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D2C1AF4" w14:textId="63A59F07" w:rsidR="00B04D2F" w:rsidRDefault="00EF76BA" w:rsidP="004D1B9A">
      <w:pPr>
        <w:rPr>
          <w:rtl/>
        </w:rPr>
      </w:pPr>
      <w:r>
        <w:rPr>
          <w:noProof/>
          <w:rtl/>
          <w:lang w:val="he-IL"/>
        </w:rPr>
        <w:drawing>
          <wp:anchor distT="0" distB="0" distL="114300" distR="114300" simplePos="0" relativeHeight="251663360" behindDoc="1" locked="0" layoutInCell="1" allowOverlap="1" wp14:anchorId="0C3B0473" wp14:editId="1A0D5DFB">
            <wp:simplePos x="0" y="0"/>
            <wp:positionH relativeFrom="column">
              <wp:posOffset>-507909</wp:posOffset>
            </wp:positionH>
            <wp:positionV relativeFrom="paragraph">
              <wp:posOffset>-898071</wp:posOffset>
            </wp:positionV>
            <wp:extent cx="6003471" cy="8793480"/>
            <wp:effectExtent l="0" t="0" r="0" b="7620"/>
            <wp:wrapNone/>
            <wp:docPr id="1310347614" name="תמונה 3" descr="תמונה שמכילה מלבן, סימטריה, מסגרת, דפוס&#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347614" name="תמונה 3" descr="תמונה שמכילה מלבן, סימטריה, מסגרת, דפוס&#10;&#10;התיאור נוצר באופן אוטומטי"/>
                    <pic:cNvPicPr/>
                  </pic:nvPicPr>
                  <pic:blipFill>
                    <a:blip r:embed="rId8" cstate="print">
                      <a:extLst>
                        <a:ext uri="{28A0092B-C50C-407E-A947-70E740481C1C}">
                          <a14:useLocalDpi xmlns:a14="http://schemas.microsoft.com/office/drawing/2010/main" val="0"/>
                        </a:ext>
                      </a:extLst>
                    </a:blip>
                    <a:stretch>
                      <a:fillRect/>
                    </a:stretch>
                  </pic:blipFill>
                  <pic:spPr>
                    <a:xfrm>
                      <a:off x="0" y="0"/>
                      <a:ext cx="6008120" cy="8800290"/>
                    </a:xfrm>
                    <a:prstGeom prst="rect">
                      <a:avLst/>
                    </a:prstGeom>
                  </pic:spPr>
                </pic:pic>
              </a:graphicData>
            </a:graphic>
            <wp14:sizeRelH relativeFrom="page">
              <wp14:pctWidth>0</wp14:pctWidth>
            </wp14:sizeRelH>
            <wp14:sizeRelV relativeFrom="page">
              <wp14:pctHeight>0</wp14:pctHeight>
            </wp14:sizeRelV>
          </wp:anchor>
        </w:drawing>
      </w:r>
    </w:p>
    <w:p w14:paraId="2D5D15AC" w14:textId="1CE24613" w:rsidR="00095A31" w:rsidRDefault="00526F73" w:rsidP="004D1B9A">
      <w:pPr>
        <w:ind w:hanging="284"/>
        <w:rPr>
          <w:rtl/>
        </w:rPr>
      </w:pPr>
      <w:r w:rsidRPr="00897080">
        <w:rPr>
          <w:rFonts w:ascii="FrankRuehl" w:eastAsia="Times New Roman" w:hAnsi="FrankRuehl"/>
          <w:noProof/>
          <w:sz w:val="28"/>
          <w:szCs w:val="28"/>
          <w:rtl/>
          <w:lang w:val="he-IL"/>
          <w14:ligatures w14:val="standardContextual"/>
        </w:rPr>
        <mc:AlternateContent>
          <mc:Choice Requires="wps">
            <w:drawing>
              <wp:anchor distT="0" distB="0" distL="114300" distR="114300" simplePos="0" relativeHeight="251660288" behindDoc="0" locked="0" layoutInCell="1" allowOverlap="1" wp14:anchorId="7258AAEF" wp14:editId="0570643D">
                <wp:simplePos x="0" y="0"/>
                <wp:positionH relativeFrom="column">
                  <wp:posOffset>793115</wp:posOffset>
                </wp:positionH>
                <wp:positionV relativeFrom="paragraph">
                  <wp:posOffset>196850</wp:posOffset>
                </wp:positionV>
                <wp:extent cx="3422650" cy="6140450"/>
                <wp:effectExtent l="0" t="0" r="0" b="0"/>
                <wp:wrapNone/>
                <wp:docPr id="2121645237" name="תיבת טקסט 4"/>
                <wp:cNvGraphicFramePr/>
                <a:graphic xmlns:a="http://schemas.openxmlformats.org/drawingml/2006/main">
                  <a:graphicData uri="http://schemas.microsoft.com/office/word/2010/wordprocessingShape">
                    <wps:wsp>
                      <wps:cNvSpPr txBox="1"/>
                      <wps:spPr>
                        <a:xfrm>
                          <a:off x="0" y="0"/>
                          <a:ext cx="3422650" cy="6140450"/>
                        </a:xfrm>
                        <a:prstGeom prst="rect">
                          <a:avLst/>
                        </a:prstGeom>
                        <a:noFill/>
                        <a:ln w="6350">
                          <a:noFill/>
                        </a:ln>
                      </wps:spPr>
                      <wps:txbx>
                        <w:txbxContent>
                          <w:p w14:paraId="07CE8ACE" w14:textId="77777777" w:rsidR="00897080" w:rsidRPr="00941DDE" w:rsidRDefault="00897080" w:rsidP="00897080">
                            <w:pPr>
                              <w:spacing w:after="200" w:line="276" w:lineRule="auto"/>
                              <w:jc w:val="center"/>
                              <w:rPr>
                                <w:rFonts w:ascii="FrankRuehl" w:eastAsia="Times New Roman" w:hAnsi="FrankRuehl"/>
                                <w:b/>
                                <w:bCs/>
                                <w:sz w:val="10"/>
                                <w:szCs w:val="10"/>
                                <w:rtl/>
                              </w:rPr>
                            </w:pPr>
                          </w:p>
                          <w:p w14:paraId="19AFC0E7" w14:textId="5A245DE6" w:rsidR="00897080" w:rsidRPr="00526F73" w:rsidRDefault="00897080" w:rsidP="00897080">
                            <w:pPr>
                              <w:spacing w:after="200" w:line="276" w:lineRule="auto"/>
                              <w:jc w:val="center"/>
                              <w:rPr>
                                <w:rFonts w:ascii="FrankRuehl" w:eastAsia="Times New Roman" w:hAnsi="FrankRuehl"/>
                                <w:b/>
                                <w:bCs/>
                                <w:sz w:val="44"/>
                                <w:szCs w:val="44"/>
                                <w:rtl/>
                              </w:rPr>
                            </w:pPr>
                            <w:r w:rsidRPr="00526F73">
                              <w:rPr>
                                <w:rFonts w:ascii="FrankRuehl" w:eastAsia="Times New Roman" w:hAnsi="FrankRuehl" w:hint="cs"/>
                                <w:b/>
                                <w:bCs/>
                                <w:sz w:val="44"/>
                                <w:szCs w:val="44"/>
                                <w:rtl/>
                              </w:rPr>
                              <w:t>שני ספרים נפתחים</w:t>
                            </w:r>
                          </w:p>
                          <w:p w14:paraId="06881D03" w14:textId="77777777" w:rsidR="00897080" w:rsidRPr="00526F73" w:rsidRDefault="00897080" w:rsidP="00897080">
                            <w:pPr>
                              <w:widowControl w:val="0"/>
                              <w:suppressAutoHyphens/>
                              <w:overflowPunct w:val="0"/>
                              <w:autoSpaceDE w:val="0"/>
                              <w:spacing w:after="0" w:line="240" w:lineRule="auto"/>
                              <w:ind w:left="176"/>
                              <w:jc w:val="center"/>
                              <w:textAlignment w:val="baseline"/>
                              <w:rPr>
                                <w:rFonts w:ascii="FrankRuehl" w:eastAsia="Times New Roman" w:hAnsi="FrankRuehl" w:cs="Guttman Stam"/>
                                <w:b/>
                                <w:bCs/>
                                <w:sz w:val="10"/>
                                <w:szCs w:val="10"/>
                                <w:rtl/>
                              </w:rPr>
                            </w:pPr>
                          </w:p>
                          <w:p w14:paraId="600AA7B0" w14:textId="77777777" w:rsidR="00526F73" w:rsidRDefault="00897080" w:rsidP="00897080">
                            <w:pPr>
                              <w:widowControl w:val="0"/>
                              <w:suppressAutoHyphens/>
                              <w:overflowPunct w:val="0"/>
                              <w:autoSpaceDE w:val="0"/>
                              <w:spacing w:after="0" w:line="240" w:lineRule="auto"/>
                              <w:ind w:left="176"/>
                              <w:jc w:val="center"/>
                              <w:textAlignment w:val="baseline"/>
                              <w:rPr>
                                <w:rFonts w:ascii="FrankRuehl" w:eastAsia="Times New Roman" w:hAnsi="FrankRuehl" w:cs="Guttman Stam"/>
                                <w:b/>
                                <w:bCs/>
                                <w:sz w:val="72"/>
                                <w:szCs w:val="72"/>
                                <w:rtl/>
                              </w:rPr>
                            </w:pPr>
                            <w:r w:rsidRPr="00EF76BA">
                              <w:rPr>
                                <w:rFonts w:ascii="FrankRuehl" w:eastAsia="Times New Roman" w:hAnsi="FrankRuehl" w:cs="Guttman Stam" w:hint="cs"/>
                                <w:b/>
                                <w:bCs/>
                                <w:sz w:val="72"/>
                                <w:szCs w:val="72"/>
                                <w:rtl/>
                              </w:rPr>
                              <w:t>תנא ושייר</w:t>
                            </w:r>
                          </w:p>
                          <w:p w14:paraId="2ECDAD52" w14:textId="2D0626C9" w:rsidR="00897080" w:rsidRPr="00526F73" w:rsidRDefault="00305273" w:rsidP="00897080">
                            <w:pPr>
                              <w:widowControl w:val="0"/>
                              <w:suppressAutoHyphens/>
                              <w:overflowPunct w:val="0"/>
                              <w:autoSpaceDE w:val="0"/>
                              <w:spacing w:after="0" w:line="240" w:lineRule="auto"/>
                              <w:ind w:left="176"/>
                              <w:jc w:val="center"/>
                              <w:textAlignment w:val="baseline"/>
                              <w:rPr>
                                <w:rFonts w:ascii="FrankRuehl" w:eastAsia="Times New Roman" w:hAnsi="FrankRuehl" w:cs="Guttman Stam"/>
                                <w:sz w:val="72"/>
                                <w:szCs w:val="72"/>
                                <w:rtl/>
                              </w:rPr>
                            </w:pPr>
                            <w:r>
                              <w:rPr>
                                <w:rFonts w:ascii="FrankRuehl" w:eastAsia="Times New Roman" w:hAnsi="FrankRuehl" w:cs="Guttman Stam" w:hint="cs"/>
                                <w:b/>
                                <w:bCs/>
                                <w:sz w:val="72"/>
                                <w:szCs w:val="72"/>
                                <w:rtl/>
                              </w:rPr>
                              <w:t xml:space="preserve"> </w:t>
                            </w:r>
                            <w:r w:rsidRPr="00526F73">
                              <w:rPr>
                                <w:rFonts w:ascii="FrankRuehl" w:eastAsia="Times New Roman" w:hAnsi="FrankRuehl" w:cs="Guttman Stam" w:hint="cs"/>
                                <w:sz w:val="40"/>
                                <w:szCs w:val="40"/>
                                <w:rtl/>
                              </w:rPr>
                              <w:t>(חידושים)</w:t>
                            </w:r>
                          </w:p>
                          <w:p w14:paraId="1440DD03" w14:textId="126E3783" w:rsidR="00897080" w:rsidRDefault="00897080" w:rsidP="00897080">
                            <w:pPr>
                              <w:widowControl w:val="0"/>
                              <w:suppressAutoHyphens/>
                              <w:overflowPunct w:val="0"/>
                              <w:autoSpaceDE w:val="0"/>
                              <w:spacing w:after="0" w:line="240" w:lineRule="auto"/>
                              <w:ind w:left="176"/>
                              <w:jc w:val="center"/>
                              <w:textAlignment w:val="baseline"/>
                              <w:rPr>
                                <w:rFonts w:ascii="FrankRuehl" w:eastAsia="Times New Roman" w:hAnsi="FrankRuehl" w:cs="Guttman Stam"/>
                                <w:b/>
                                <w:bCs/>
                                <w:sz w:val="72"/>
                                <w:szCs w:val="72"/>
                                <w:rtl/>
                              </w:rPr>
                            </w:pPr>
                            <w:r w:rsidRPr="00EF76BA">
                              <w:rPr>
                                <w:rFonts w:ascii="FrankRuehl" w:eastAsia="Times New Roman" w:hAnsi="FrankRuehl" w:cs="Guttman Stam" w:hint="cs"/>
                                <w:b/>
                                <w:bCs/>
                                <w:sz w:val="72"/>
                                <w:szCs w:val="72"/>
                                <w:rtl/>
                              </w:rPr>
                              <w:t>פני המים</w:t>
                            </w:r>
                            <w:r w:rsidR="00305273">
                              <w:rPr>
                                <w:rFonts w:ascii="FrankRuehl" w:eastAsia="Times New Roman" w:hAnsi="FrankRuehl" w:cs="Guttman Stam" w:hint="cs"/>
                                <w:b/>
                                <w:bCs/>
                                <w:sz w:val="72"/>
                                <w:szCs w:val="72"/>
                                <w:rtl/>
                              </w:rPr>
                              <w:t xml:space="preserve"> </w:t>
                            </w:r>
                          </w:p>
                          <w:p w14:paraId="2673011A" w14:textId="55F5864B" w:rsidR="00305273" w:rsidRPr="00526F73" w:rsidRDefault="00305273" w:rsidP="00897080">
                            <w:pPr>
                              <w:widowControl w:val="0"/>
                              <w:suppressAutoHyphens/>
                              <w:overflowPunct w:val="0"/>
                              <w:autoSpaceDE w:val="0"/>
                              <w:spacing w:after="0" w:line="240" w:lineRule="auto"/>
                              <w:ind w:left="176"/>
                              <w:jc w:val="center"/>
                              <w:textAlignment w:val="baseline"/>
                              <w:rPr>
                                <w:rFonts w:ascii="FrankRuehl" w:eastAsia="Times New Roman" w:hAnsi="FrankRuehl" w:cs="Guttman Stam"/>
                                <w:sz w:val="40"/>
                                <w:szCs w:val="40"/>
                                <w:rtl/>
                              </w:rPr>
                            </w:pPr>
                            <w:r w:rsidRPr="00526F73">
                              <w:rPr>
                                <w:rFonts w:ascii="FrankRuehl" w:eastAsia="Times New Roman" w:hAnsi="FrankRuehl" w:cs="Guttman Stam" w:hint="cs"/>
                                <w:sz w:val="40"/>
                                <w:szCs w:val="40"/>
                                <w:rtl/>
                              </w:rPr>
                              <w:t xml:space="preserve">(פירוש על </w:t>
                            </w:r>
                            <w:r w:rsidR="00D15840">
                              <w:rPr>
                                <w:rFonts w:ascii="FrankRuehl" w:eastAsia="Times New Roman" w:hAnsi="FrankRuehl" w:cs="Guttman Stam" w:hint="cs"/>
                                <w:sz w:val="40"/>
                                <w:szCs w:val="40"/>
                                <w:rtl/>
                              </w:rPr>
                              <w:t>התורה</w:t>
                            </w:r>
                            <w:r w:rsidRPr="00526F73">
                              <w:rPr>
                                <w:rFonts w:ascii="FrankRuehl" w:eastAsia="Times New Roman" w:hAnsi="FrankRuehl" w:cs="Guttman Stam" w:hint="cs"/>
                                <w:sz w:val="40"/>
                                <w:szCs w:val="40"/>
                                <w:rtl/>
                              </w:rPr>
                              <w:t xml:space="preserve"> ועל </w:t>
                            </w:r>
                            <w:r w:rsidR="00D15840">
                              <w:rPr>
                                <w:rFonts w:ascii="FrankRuehl" w:eastAsia="Times New Roman" w:hAnsi="FrankRuehl" w:cs="Guttman Stam" w:hint="cs"/>
                                <w:sz w:val="40"/>
                                <w:szCs w:val="40"/>
                                <w:rtl/>
                              </w:rPr>
                              <w:t xml:space="preserve">פירוש </w:t>
                            </w:r>
                            <w:r w:rsidRPr="00526F73">
                              <w:rPr>
                                <w:rFonts w:ascii="FrankRuehl" w:eastAsia="Times New Roman" w:hAnsi="FrankRuehl" w:cs="Guttman Stam" w:hint="cs"/>
                                <w:sz w:val="40"/>
                                <w:szCs w:val="40"/>
                                <w:rtl/>
                              </w:rPr>
                              <w:t xml:space="preserve">רש"י </w:t>
                            </w:r>
                            <w:proofErr w:type="spellStart"/>
                            <w:r w:rsidRPr="00526F73">
                              <w:rPr>
                                <w:rFonts w:ascii="FrankRuehl" w:eastAsia="Times New Roman" w:hAnsi="FrankRuehl" w:cs="Guttman Stam" w:hint="cs"/>
                                <w:sz w:val="40"/>
                                <w:szCs w:val="40"/>
                                <w:rtl/>
                              </w:rPr>
                              <w:t>והרא"ם</w:t>
                            </w:r>
                            <w:proofErr w:type="spellEnd"/>
                            <w:r w:rsidRPr="00526F73">
                              <w:rPr>
                                <w:rFonts w:ascii="FrankRuehl" w:eastAsia="Times New Roman" w:hAnsi="FrankRuehl" w:cs="Guttman Stam" w:hint="cs"/>
                                <w:sz w:val="40"/>
                                <w:szCs w:val="40"/>
                                <w:rtl/>
                              </w:rPr>
                              <w:t>)</w:t>
                            </w:r>
                          </w:p>
                          <w:p w14:paraId="55E00A00" w14:textId="77777777" w:rsidR="00897080" w:rsidRPr="00EF76BA" w:rsidRDefault="00897080" w:rsidP="00897080">
                            <w:pPr>
                              <w:widowControl w:val="0"/>
                              <w:suppressAutoHyphens/>
                              <w:overflowPunct w:val="0"/>
                              <w:autoSpaceDE w:val="0"/>
                              <w:spacing w:after="0" w:line="240" w:lineRule="auto"/>
                              <w:ind w:left="176"/>
                              <w:jc w:val="center"/>
                              <w:textAlignment w:val="baseline"/>
                              <w:rPr>
                                <w:rFonts w:ascii="FrankRuehl" w:eastAsia="Times New Roman" w:hAnsi="FrankRuehl"/>
                                <w:b/>
                                <w:bCs/>
                                <w:sz w:val="52"/>
                                <w:szCs w:val="52"/>
                                <w:rtl/>
                              </w:rPr>
                            </w:pPr>
                            <w:r w:rsidRPr="00EF76BA">
                              <w:rPr>
                                <w:rFonts w:ascii="FrankRuehl" w:eastAsia="Times New Roman" w:hAnsi="FrankRuehl" w:hint="cs"/>
                                <w:b/>
                                <w:bCs/>
                                <w:sz w:val="52"/>
                                <w:szCs w:val="52"/>
                                <w:rtl/>
                              </w:rPr>
                              <w:t xml:space="preserve">מאת החכם השלם </w:t>
                            </w:r>
                            <w:proofErr w:type="spellStart"/>
                            <w:r w:rsidRPr="00EF76BA">
                              <w:rPr>
                                <w:rFonts w:ascii="FrankRuehl" w:eastAsia="Times New Roman" w:hAnsi="FrankRuehl" w:hint="cs"/>
                                <w:b/>
                                <w:bCs/>
                                <w:sz w:val="52"/>
                                <w:szCs w:val="52"/>
                                <w:rtl/>
                              </w:rPr>
                              <w:t>כמהור"ר</w:t>
                            </w:r>
                            <w:proofErr w:type="spellEnd"/>
                            <w:r w:rsidRPr="00EF76BA">
                              <w:rPr>
                                <w:rFonts w:ascii="FrankRuehl" w:eastAsia="Times New Roman" w:hAnsi="FrankRuehl" w:hint="cs"/>
                                <w:b/>
                                <w:bCs/>
                                <w:sz w:val="52"/>
                                <w:szCs w:val="52"/>
                                <w:rtl/>
                              </w:rPr>
                              <w:t xml:space="preserve">  יצחק </w:t>
                            </w:r>
                            <w:proofErr w:type="spellStart"/>
                            <w:r w:rsidRPr="00EF76BA">
                              <w:rPr>
                                <w:rFonts w:ascii="FrankRuehl" w:eastAsia="Times New Roman" w:hAnsi="FrankRuehl" w:hint="cs"/>
                                <w:b/>
                                <w:bCs/>
                                <w:sz w:val="52"/>
                                <w:szCs w:val="52"/>
                                <w:rtl/>
                              </w:rPr>
                              <w:t>עטייה</w:t>
                            </w:r>
                            <w:proofErr w:type="spellEnd"/>
                            <w:r w:rsidRPr="00EF76BA">
                              <w:rPr>
                                <w:rFonts w:ascii="FrankRuehl" w:eastAsia="Times New Roman" w:hAnsi="FrankRuehl" w:hint="cs"/>
                                <w:b/>
                                <w:bCs/>
                                <w:sz w:val="52"/>
                                <w:szCs w:val="52"/>
                                <w:rtl/>
                              </w:rPr>
                              <w:t xml:space="preserve"> זצ"ל</w:t>
                            </w:r>
                          </w:p>
                          <w:p w14:paraId="0EEC8B5A" w14:textId="77777777" w:rsidR="00897080" w:rsidRPr="005C5FB0" w:rsidRDefault="00897080" w:rsidP="00897080">
                            <w:pPr>
                              <w:spacing w:after="200" w:line="276" w:lineRule="auto"/>
                              <w:jc w:val="center"/>
                              <w:rPr>
                                <w:rFonts w:ascii="FrankRuehl" w:eastAsia="Times New Roman" w:hAnsi="FrankRuehl"/>
                                <w:b/>
                                <w:bCs/>
                                <w:sz w:val="4"/>
                                <w:szCs w:val="4"/>
                                <w:rtl/>
                              </w:rPr>
                            </w:pPr>
                          </w:p>
                          <w:p w14:paraId="1A54C627" w14:textId="77777777" w:rsidR="00897080" w:rsidRDefault="00897080" w:rsidP="00897080">
                            <w:pPr>
                              <w:spacing w:after="200" w:line="276" w:lineRule="auto"/>
                              <w:jc w:val="center"/>
                              <w:rPr>
                                <w:rFonts w:ascii="FrankRuehl" w:eastAsia="Times New Roman" w:hAnsi="FrankRuehl"/>
                                <w:sz w:val="40"/>
                                <w:szCs w:val="40"/>
                                <w:rtl/>
                              </w:rPr>
                            </w:pPr>
                            <w:r w:rsidRPr="00505F0D">
                              <w:rPr>
                                <w:rFonts w:ascii="FrankRuehl" w:eastAsia="Times New Roman" w:hAnsi="FrankRuehl" w:hint="cs"/>
                                <w:sz w:val="40"/>
                                <w:szCs w:val="40"/>
                                <w:rtl/>
                              </w:rPr>
                              <w:t>הודפס פעם אחת בשנת תק</w:t>
                            </w:r>
                            <w:r>
                              <w:rPr>
                                <w:rFonts w:ascii="FrankRuehl" w:eastAsia="Times New Roman" w:hAnsi="FrankRuehl" w:hint="cs"/>
                                <w:sz w:val="40"/>
                                <w:szCs w:val="40"/>
                                <w:rtl/>
                              </w:rPr>
                              <w:t>צ</w:t>
                            </w:r>
                            <w:r w:rsidRPr="00505F0D">
                              <w:rPr>
                                <w:rFonts w:ascii="FrankRuehl" w:eastAsia="Times New Roman" w:hAnsi="FrankRuehl" w:hint="cs"/>
                                <w:sz w:val="40"/>
                                <w:szCs w:val="40"/>
                                <w:rtl/>
                              </w:rPr>
                              <w:t>"</w:t>
                            </w:r>
                            <w:r>
                              <w:rPr>
                                <w:rFonts w:ascii="FrankRuehl" w:eastAsia="Times New Roman" w:hAnsi="FrankRuehl" w:hint="cs"/>
                                <w:sz w:val="40"/>
                                <w:szCs w:val="40"/>
                                <w:rtl/>
                              </w:rPr>
                              <w:t>ו</w:t>
                            </w:r>
                          </w:p>
                          <w:p w14:paraId="23AABE02" w14:textId="1334905A" w:rsidR="00897080" w:rsidRPr="00526F73" w:rsidRDefault="00897080" w:rsidP="00897080">
                            <w:pPr>
                              <w:spacing w:after="200" w:line="276" w:lineRule="auto"/>
                              <w:jc w:val="center"/>
                              <w:rPr>
                                <w:rFonts w:ascii="FrankRuehl" w:eastAsia="Times New Roman" w:hAnsi="FrankRuehl"/>
                                <w:sz w:val="44"/>
                                <w:szCs w:val="44"/>
                                <w:rtl/>
                              </w:rPr>
                            </w:pPr>
                            <w:r w:rsidRPr="00526F73">
                              <w:rPr>
                                <w:rFonts w:ascii="FrankRuehl" w:eastAsia="Times New Roman" w:hAnsi="FrankRuehl" w:hint="cs"/>
                                <w:sz w:val="44"/>
                                <w:szCs w:val="44"/>
                                <w:rtl/>
                              </w:rPr>
                              <w:t xml:space="preserve"> </w:t>
                            </w:r>
                            <w:r w:rsidRPr="00526F73">
                              <w:rPr>
                                <w:rFonts w:ascii="FrankRuehl" w:eastAsia="Times New Roman" w:hAnsi="FrankRuehl" w:hint="cs"/>
                                <w:sz w:val="36"/>
                                <w:szCs w:val="36"/>
                                <w:rtl/>
                              </w:rPr>
                              <w:t>(</w:t>
                            </w:r>
                            <w:r w:rsidRPr="00526F73">
                              <w:rPr>
                                <w:rFonts w:ascii="FrankRuehl" w:eastAsia="Times New Roman" w:hAnsi="FrankRuehl" w:hint="cs"/>
                                <w:sz w:val="24"/>
                                <w:szCs w:val="24"/>
                                <w:rtl/>
                              </w:rPr>
                              <w:t xml:space="preserve">כי </w:t>
                            </w:r>
                            <w:proofErr w:type="spellStart"/>
                            <w:r w:rsidRPr="00526F73">
                              <w:rPr>
                                <w:rFonts w:ascii="FrankRuehl" w:eastAsia="Times New Roman" w:hAnsi="FrankRuehl" w:hint="cs"/>
                                <w:sz w:val="24"/>
                                <w:szCs w:val="24"/>
                                <w:rtl/>
                              </w:rPr>
                              <w:t>לוית</w:t>
                            </w:r>
                            <w:proofErr w:type="spellEnd"/>
                            <w:r w:rsidRPr="00526F73">
                              <w:rPr>
                                <w:rFonts w:ascii="FrankRuehl" w:eastAsia="Times New Roman" w:hAnsi="FrankRuehl" w:hint="cs"/>
                                <w:sz w:val="24"/>
                                <w:szCs w:val="24"/>
                                <w:rtl/>
                              </w:rPr>
                              <w:t xml:space="preserve"> חן </w:t>
                            </w:r>
                            <w:r w:rsidRPr="00526F73">
                              <w:rPr>
                                <w:rFonts w:ascii="FrankRuehl" w:eastAsia="Times New Roman" w:hAnsi="FrankRuehl" w:hint="cs"/>
                                <w:sz w:val="36"/>
                                <w:szCs w:val="36"/>
                                <w:rtl/>
                              </w:rPr>
                              <w:t xml:space="preserve">הם לראשך) </w:t>
                            </w:r>
                            <w:proofErr w:type="spellStart"/>
                            <w:r w:rsidRPr="00526F73">
                              <w:rPr>
                                <w:rFonts w:ascii="FrankRuehl" w:eastAsia="Times New Roman" w:hAnsi="FrankRuehl" w:hint="cs"/>
                                <w:sz w:val="36"/>
                                <w:szCs w:val="36"/>
                                <w:rtl/>
                              </w:rPr>
                              <w:t>בליוורנו</w:t>
                            </w:r>
                            <w:proofErr w:type="spellEnd"/>
                            <w:r w:rsidRPr="00526F73">
                              <w:rPr>
                                <w:rFonts w:ascii="FrankRuehl" w:eastAsia="Times New Roman" w:hAnsi="FrankRuehl" w:hint="cs"/>
                                <w:sz w:val="36"/>
                                <w:szCs w:val="36"/>
                                <w:rtl/>
                              </w:rPr>
                              <w:t>.</w:t>
                            </w:r>
                          </w:p>
                          <w:p w14:paraId="05F366FD" w14:textId="0D1F6B64" w:rsidR="005C5FB0" w:rsidRPr="00657CF6" w:rsidRDefault="00897080" w:rsidP="00F10B83">
                            <w:pPr>
                              <w:spacing w:after="200" w:line="276" w:lineRule="auto"/>
                              <w:jc w:val="center"/>
                              <w:rPr>
                                <w:rFonts w:ascii="FrankRuehl" w:eastAsia="Times New Roman" w:hAnsi="FrankRuehl"/>
                                <w:b/>
                                <w:bCs/>
                                <w:sz w:val="24"/>
                                <w:szCs w:val="24"/>
                                <w:rtl/>
                              </w:rPr>
                            </w:pPr>
                            <w:r w:rsidRPr="00657CF6">
                              <w:rPr>
                                <w:rFonts w:ascii="FrankRuehl" w:eastAsia="Times New Roman" w:hAnsi="FrankRuehl" w:hint="cs"/>
                                <w:b/>
                                <w:bCs/>
                                <w:sz w:val="24"/>
                                <w:szCs w:val="24"/>
                                <w:rtl/>
                              </w:rPr>
                              <w:t xml:space="preserve">ועתה יוצא לאור במהדורה חדשה </w:t>
                            </w:r>
                            <w:r w:rsidR="00657CF6" w:rsidRPr="00657CF6">
                              <w:rPr>
                                <w:rFonts w:ascii="FrankRuehl" w:eastAsia="Times New Roman" w:hAnsi="FrankRuehl"/>
                                <w:b/>
                                <w:bCs/>
                                <w:sz w:val="24"/>
                                <w:szCs w:val="24"/>
                                <w:rtl/>
                              </w:rPr>
                              <w:t>בבחינת קנקן חדש מלא ישן, בסדר חדש ובאותיות מאירות עיניים, עם מראה מקומות וללא ראשי תיבות וקיצורי תיבות</w:t>
                            </w:r>
                            <w:r w:rsidR="00657CF6" w:rsidRPr="00657CF6">
                              <w:rPr>
                                <w:rFonts w:ascii="FrankRuehl" w:eastAsia="Times New Roman" w:hAnsi="FrankRuehl" w:hint="cs"/>
                                <w:b/>
                                <w:bCs/>
                                <w:sz w:val="24"/>
                                <w:szCs w:val="24"/>
                                <w:rtl/>
                              </w:rPr>
                              <w:t xml:space="preserve"> כדי </w:t>
                            </w:r>
                            <w:r w:rsidRPr="00657CF6">
                              <w:rPr>
                                <w:rFonts w:ascii="FrankRuehl" w:eastAsia="Times New Roman" w:hAnsi="FrankRuehl" w:hint="cs"/>
                                <w:b/>
                                <w:bCs/>
                                <w:sz w:val="24"/>
                                <w:szCs w:val="24"/>
                                <w:rtl/>
                              </w:rPr>
                              <w:t xml:space="preserve">להקל על הלומד.  </w:t>
                            </w:r>
                          </w:p>
                          <w:p w14:paraId="5FA70F9B" w14:textId="2235FB2E" w:rsidR="00897080" w:rsidRPr="005C5FB0" w:rsidRDefault="0015069D" w:rsidP="00F10B83">
                            <w:pPr>
                              <w:spacing w:after="200" w:line="276" w:lineRule="auto"/>
                              <w:jc w:val="center"/>
                              <w:rPr>
                                <w:rFonts w:ascii="FrankRuehl" w:eastAsia="Times New Roman" w:hAnsi="FrankRuehl"/>
                                <w:sz w:val="36"/>
                                <w:szCs w:val="36"/>
                                <w:rtl/>
                              </w:rPr>
                            </w:pPr>
                            <w:r>
                              <w:rPr>
                                <w:rFonts w:ascii="FrankRuehl" w:eastAsia="Times New Roman" w:hAnsi="FrankRuehl" w:hint="cs"/>
                                <w:b/>
                                <w:bCs/>
                                <w:sz w:val="32"/>
                                <w:szCs w:val="32"/>
                                <w:rtl/>
                              </w:rPr>
                              <w:t>אדר</w:t>
                            </w:r>
                            <w:r w:rsidR="00897080" w:rsidRPr="005C5FB0">
                              <w:rPr>
                                <w:rFonts w:ascii="FrankRuehl" w:eastAsia="Times New Roman" w:hAnsi="FrankRuehl" w:hint="cs"/>
                                <w:b/>
                                <w:bCs/>
                                <w:sz w:val="32"/>
                                <w:szCs w:val="32"/>
                                <w:rtl/>
                              </w:rPr>
                              <w:t xml:space="preserve"> תשפ"</w:t>
                            </w:r>
                            <w:r w:rsidR="00526F73" w:rsidRPr="005C5FB0">
                              <w:rPr>
                                <w:rFonts w:ascii="FrankRuehl" w:eastAsia="Times New Roman" w:hAnsi="FrankRuehl" w:hint="cs"/>
                                <w:b/>
                                <w:bCs/>
                                <w:sz w:val="32"/>
                                <w:szCs w:val="32"/>
                                <w:rtl/>
                              </w:rPr>
                              <w:t>ה</w:t>
                            </w:r>
                          </w:p>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258AAEF" id="_x0000_t202" coordsize="21600,21600" o:spt="202" path="m,l,21600r21600,l21600,xe">
                <v:stroke joinstyle="miter"/>
                <v:path gradientshapeok="t" o:connecttype="rect"/>
              </v:shapetype>
              <v:shape id="תיבת טקסט 4" o:spid="_x0000_s1026" type="#_x0000_t202" style="position:absolute;left:0;text-align:left;margin-left:62.45pt;margin-top:15.5pt;width:269.5pt;height:4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" filled="f" stroked="f" strokeweight=".5pt">
                <v:textbox>
                  <w:txbxContent>
                    <w:p w14:paraId="07CE8ACE" w14:textId="77777777" w:rsidR="00897080" w:rsidRPr="00941DDE" w:rsidRDefault="00897080" w:rsidP="00897080">
                      <w:pPr>
                        <w:spacing w:after="200" w:line="276" w:lineRule="auto"/>
                        <w:jc w:val="center"/>
                        <w:rPr>
                          <w:rFonts w:ascii="FrankRuehl" w:eastAsia="Times New Roman" w:hAnsi="FrankRuehl"/>
                          <w:b/>
                          <w:bCs/>
                          <w:sz w:val="10"/>
                          <w:szCs w:val="10"/>
                          <w:rtl/>
                        </w:rPr>
                      </w:pPr>
                    </w:p>
                    <w:p w14:paraId="19AFC0E7" w14:textId="5A245DE6" w:rsidR="00897080" w:rsidRPr="00526F73" w:rsidRDefault="00897080" w:rsidP="00897080">
                      <w:pPr>
                        <w:spacing w:after="200" w:line="276" w:lineRule="auto"/>
                        <w:jc w:val="center"/>
                        <w:rPr>
                          <w:rFonts w:ascii="FrankRuehl" w:eastAsia="Times New Roman" w:hAnsi="FrankRuehl"/>
                          <w:b/>
                          <w:bCs/>
                          <w:sz w:val="44"/>
                          <w:szCs w:val="44"/>
                          <w:rtl/>
                        </w:rPr>
                      </w:pPr>
                      <w:r w:rsidRPr="00526F73">
                        <w:rPr>
                          <w:rFonts w:ascii="FrankRuehl" w:eastAsia="Times New Roman" w:hAnsi="FrankRuehl" w:hint="cs"/>
                          <w:b/>
                          <w:bCs/>
                          <w:sz w:val="44"/>
                          <w:szCs w:val="44"/>
                          <w:rtl/>
                        </w:rPr>
                        <w:t>שני ספרים נפתחים</w:t>
                      </w:r>
                    </w:p>
                    <w:p w14:paraId="06881D03" w14:textId="77777777" w:rsidR="00897080" w:rsidRPr="00526F73" w:rsidRDefault="00897080" w:rsidP="00897080">
                      <w:pPr>
                        <w:widowControl w:val="0"/>
                        <w:suppressAutoHyphens/>
                        <w:overflowPunct w:val="0"/>
                        <w:autoSpaceDE w:val="0"/>
                        <w:spacing w:after="0" w:line="240" w:lineRule="auto"/>
                        <w:ind w:left="176"/>
                        <w:jc w:val="center"/>
                        <w:textAlignment w:val="baseline"/>
                        <w:rPr>
                          <w:rFonts w:ascii="FrankRuehl" w:eastAsia="Times New Roman" w:hAnsi="FrankRuehl" w:cs="Guttman Stam"/>
                          <w:b/>
                          <w:bCs/>
                          <w:sz w:val="10"/>
                          <w:szCs w:val="10"/>
                          <w:rtl/>
                        </w:rPr>
                      </w:pPr>
                    </w:p>
                    <w:p w14:paraId="600AA7B0" w14:textId="77777777" w:rsidR="00526F73" w:rsidRDefault="00897080" w:rsidP="00897080">
                      <w:pPr>
                        <w:widowControl w:val="0"/>
                        <w:suppressAutoHyphens/>
                        <w:overflowPunct w:val="0"/>
                        <w:autoSpaceDE w:val="0"/>
                        <w:spacing w:after="0" w:line="240" w:lineRule="auto"/>
                        <w:ind w:left="176"/>
                        <w:jc w:val="center"/>
                        <w:textAlignment w:val="baseline"/>
                        <w:rPr>
                          <w:rFonts w:ascii="FrankRuehl" w:eastAsia="Times New Roman" w:hAnsi="FrankRuehl" w:cs="Guttman Stam"/>
                          <w:b/>
                          <w:bCs/>
                          <w:sz w:val="72"/>
                          <w:szCs w:val="72"/>
                          <w:rtl/>
                        </w:rPr>
                      </w:pPr>
                      <w:r w:rsidRPr="00EF76BA">
                        <w:rPr>
                          <w:rFonts w:ascii="FrankRuehl" w:eastAsia="Times New Roman" w:hAnsi="FrankRuehl" w:cs="Guttman Stam" w:hint="cs"/>
                          <w:b/>
                          <w:bCs/>
                          <w:sz w:val="72"/>
                          <w:szCs w:val="72"/>
                          <w:rtl/>
                        </w:rPr>
                        <w:t>תנא ושייר</w:t>
                      </w:r>
                    </w:p>
                    <w:p w14:paraId="2ECDAD52" w14:textId="2D0626C9" w:rsidR="00897080" w:rsidRPr="00526F73" w:rsidRDefault="00305273" w:rsidP="00897080">
                      <w:pPr>
                        <w:widowControl w:val="0"/>
                        <w:suppressAutoHyphens/>
                        <w:overflowPunct w:val="0"/>
                        <w:autoSpaceDE w:val="0"/>
                        <w:spacing w:after="0" w:line="240" w:lineRule="auto"/>
                        <w:ind w:left="176"/>
                        <w:jc w:val="center"/>
                        <w:textAlignment w:val="baseline"/>
                        <w:rPr>
                          <w:rFonts w:ascii="FrankRuehl" w:eastAsia="Times New Roman" w:hAnsi="FrankRuehl" w:cs="Guttman Stam"/>
                          <w:sz w:val="72"/>
                          <w:szCs w:val="72"/>
                          <w:rtl/>
                        </w:rPr>
                      </w:pPr>
                      <w:r>
                        <w:rPr>
                          <w:rFonts w:ascii="FrankRuehl" w:eastAsia="Times New Roman" w:hAnsi="FrankRuehl" w:cs="Guttman Stam" w:hint="cs"/>
                          <w:b/>
                          <w:bCs/>
                          <w:sz w:val="72"/>
                          <w:szCs w:val="72"/>
                          <w:rtl/>
                        </w:rPr>
                        <w:t xml:space="preserve"> </w:t>
                      </w:r>
                      <w:r w:rsidRPr="00526F73">
                        <w:rPr>
                          <w:rFonts w:ascii="FrankRuehl" w:eastAsia="Times New Roman" w:hAnsi="FrankRuehl" w:cs="Guttman Stam" w:hint="cs"/>
                          <w:sz w:val="40"/>
                          <w:szCs w:val="40"/>
                          <w:rtl/>
                        </w:rPr>
                        <w:t>(חידושים)</w:t>
                      </w:r>
                    </w:p>
                    <w:p w14:paraId="1440DD03" w14:textId="126E3783" w:rsidR="00897080" w:rsidRDefault="00897080" w:rsidP="00897080">
                      <w:pPr>
                        <w:widowControl w:val="0"/>
                        <w:suppressAutoHyphens/>
                        <w:overflowPunct w:val="0"/>
                        <w:autoSpaceDE w:val="0"/>
                        <w:spacing w:after="0" w:line="240" w:lineRule="auto"/>
                        <w:ind w:left="176"/>
                        <w:jc w:val="center"/>
                        <w:textAlignment w:val="baseline"/>
                        <w:rPr>
                          <w:rFonts w:ascii="FrankRuehl" w:eastAsia="Times New Roman" w:hAnsi="FrankRuehl" w:cs="Guttman Stam"/>
                          <w:b/>
                          <w:bCs/>
                          <w:sz w:val="72"/>
                          <w:szCs w:val="72"/>
                          <w:rtl/>
                        </w:rPr>
                      </w:pPr>
                      <w:r w:rsidRPr="00EF76BA">
                        <w:rPr>
                          <w:rFonts w:ascii="FrankRuehl" w:eastAsia="Times New Roman" w:hAnsi="FrankRuehl" w:cs="Guttman Stam" w:hint="cs"/>
                          <w:b/>
                          <w:bCs/>
                          <w:sz w:val="72"/>
                          <w:szCs w:val="72"/>
                          <w:rtl/>
                        </w:rPr>
                        <w:t>פני המים</w:t>
                      </w:r>
                      <w:r w:rsidR="00305273">
                        <w:rPr>
                          <w:rFonts w:ascii="FrankRuehl" w:eastAsia="Times New Roman" w:hAnsi="FrankRuehl" w:cs="Guttman Stam" w:hint="cs"/>
                          <w:b/>
                          <w:bCs/>
                          <w:sz w:val="72"/>
                          <w:szCs w:val="72"/>
                          <w:rtl/>
                        </w:rPr>
                        <w:t xml:space="preserve"> </w:t>
                      </w:r>
                    </w:p>
                    <w:p w14:paraId="2673011A" w14:textId="55F5864B" w:rsidR="00305273" w:rsidRPr="00526F73" w:rsidRDefault="00305273" w:rsidP="00897080">
                      <w:pPr>
                        <w:widowControl w:val="0"/>
                        <w:suppressAutoHyphens/>
                        <w:overflowPunct w:val="0"/>
                        <w:autoSpaceDE w:val="0"/>
                        <w:spacing w:after="0" w:line="240" w:lineRule="auto"/>
                        <w:ind w:left="176"/>
                        <w:jc w:val="center"/>
                        <w:textAlignment w:val="baseline"/>
                        <w:rPr>
                          <w:rFonts w:ascii="FrankRuehl" w:eastAsia="Times New Roman" w:hAnsi="FrankRuehl" w:cs="Guttman Stam"/>
                          <w:sz w:val="40"/>
                          <w:szCs w:val="40"/>
                          <w:rtl/>
                        </w:rPr>
                      </w:pPr>
                      <w:r w:rsidRPr="00526F73">
                        <w:rPr>
                          <w:rFonts w:ascii="FrankRuehl" w:eastAsia="Times New Roman" w:hAnsi="FrankRuehl" w:cs="Guttman Stam" w:hint="cs"/>
                          <w:sz w:val="40"/>
                          <w:szCs w:val="40"/>
                          <w:rtl/>
                        </w:rPr>
                        <w:t xml:space="preserve">(פירוש על </w:t>
                      </w:r>
                      <w:r w:rsidR="00D15840">
                        <w:rPr>
                          <w:rFonts w:ascii="FrankRuehl" w:eastAsia="Times New Roman" w:hAnsi="FrankRuehl" w:cs="Guttman Stam" w:hint="cs"/>
                          <w:sz w:val="40"/>
                          <w:szCs w:val="40"/>
                          <w:rtl/>
                        </w:rPr>
                        <w:t>התורה</w:t>
                      </w:r>
                      <w:r w:rsidRPr="00526F73">
                        <w:rPr>
                          <w:rFonts w:ascii="FrankRuehl" w:eastAsia="Times New Roman" w:hAnsi="FrankRuehl" w:cs="Guttman Stam" w:hint="cs"/>
                          <w:sz w:val="40"/>
                          <w:szCs w:val="40"/>
                          <w:rtl/>
                        </w:rPr>
                        <w:t xml:space="preserve"> ועל </w:t>
                      </w:r>
                      <w:r w:rsidR="00D15840">
                        <w:rPr>
                          <w:rFonts w:ascii="FrankRuehl" w:eastAsia="Times New Roman" w:hAnsi="FrankRuehl" w:cs="Guttman Stam" w:hint="cs"/>
                          <w:sz w:val="40"/>
                          <w:szCs w:val="40"/>
                          <w:rtl/>
                        </w:rPr>
                        <w:t xml:space="preserve">פירוש </w:t>
                      </w:r>
                      <w:r w:rsidRPr="00526F73">
                        <w:rPr>
                          <w:rFonts w:ascii="FrankRuehl" w:eastAsia="Times New Roman" w:hAnsi="FrankRuehl" w:cs="Guttman Stam" w:hint="cs"/>
                          <w:sz w:val="40"/>
                          <w:szCs w:val="40"/>
                          <w:rtl/>
                        </w:rPr>
                        <w:t xml:space="preserve">רש"י </w:t>
                      </w:r>
                      <w:proofErr w:type="spellStart"/>
                      <w:r w:rsidRPr="00526F73">
                        <w:rPr>
                          <w:rFonts w:ascii="FrankRuehl" w:eastAsia="Times New Roman" w:hAnsi="FrankRuehl" w:cs="Guttman Stam" w:hint="cs"/>
                          <w:sz w:val="40"/>
                          <w:szCs w:val="40"/>
                          <w:rtl/>
                        </w:rPr>
                        <w:t>והרא"ם</w:t>
                      </w:r>
                      <w:proofErr w:type="spellEnd"/>
                      <w:r w:rsidRPr="00526F73">
                        <w:rPr>
                          <w:rFonts w:ascii="FrankRuehl" w:eastAsia="Times New Roman" w:hAnsi="FrankRuehl" w:cs="Guttman Stam" w:hint="cs"/>
                          <w:sz w:val="40"/>
                          <w:szCs w:val="40"/>
                          <w:rtl/>
                        </w:rPr>
                        <w:t>)</w:t>
                      </w:r>
                    </w:p>
                    <w:p w14:paraId="55E00A00" w14:textId="77777777" w:rsidR="00897080" w:rsidRPr="00EF76BA" w:rsidRDefault="00897080" w:rsidP="00897080">
                      <w:pPr>
                        <w:widowControl w:val="0"/>
                        <w:suppressAutoHyphens/>
                        <w:overflowPunct w:val="0"/>
                        <w:autoSpaceDE w:val="0"/>
                        <w:spacing w:after="0" w:line="240" w:lineRule="auto"/>
                        <w:ind w:left="176"/>
                        <w:jc w:val="center"/>
                        <w:textAlignment w:val="baseline"/>
                        <w:rPr>
                          <w:rFonts w:ascii="FrankRuehl" w:eastAsia="Times New Roman" w:hAnsi="FrankRuehl"/>
                          <w:b/>
                          <w:bCs/>
                          <w:sz w:val="52"/>
                          <w:szCs w:val="52"/>
                          <w:rtl/>
                        </w:rPr>
                      </w:pPr>
                      <w:r w:rsidRPr="00EF76BA">
                        <w:rPr>
                          <w:rFonts w:ascii="FrankRuehl" w:eastAsia="Times New Roman" w:hAnsi="FrankRuehl" w:hint="cs"/>
                          <w:b/>
                          <w:bCs/>
                          <w:sz w:val="52"/>
                          <w:szCs w:val="52"/>
                          <w:rtl/>
                        </w:rPr>
                        <w:t xml:space="preserve">מאת החכם השלם </w:t>
                      </w:r>
                      <w:proofErr w:type="spellStart"/>
                      <w:r w:rsidRPr="00EF76BA">
                        <w:rPr>
                          <w:rFonts w:ascii="FrankRuehl" w:eastAsia="Times New Roman" w:hAnsi="FrankRuehl" w:hint="cs"/>
                          <w:b/>
                          <w:bCs/>
                          <w:sz w:val="52"/>
                          <w:szCs w:val="52"/>
                          <w:rtl/>
                        </w:rPr>
                        <w:t>כמהור"ר</w:t>
                      </w:r>
                      <w:proofErr w:type="spellEnd"/>
                      <w:r w:rsidRPr="00EF76BA">
                        <w:rPr>
                          <w:rFonts w:ascii="FrankRuehl" w:eastAsia="Times New Roman" w:hAnsi="FrankRuehl" w:hint="cs"/>
                          <w:b/>
                          <w:bCs/>
                          <w:sz w:val="52"/>
                          <w:szCs w:val="52"/>
                          <w:rtl/>
                        </w:rPr>
                        <w:t xml:space="preserve">  יצחק </w:t>
                      </w:r>
                      <w:proofErr w:type="spellStart"/>
                      <w:r w:rsidRPr="00EF76BA">
                        <w:rPr>
                          <w:rFonts w:ascii="FrankRuehl" w:eastAsia="Times New Roman" w:hAnsi="FrankRuehl" w:hint="cs"/>
                          <w:b/>
                          <w:bCs/>
                          <w:sz w:val="52"/>
                          <w:szCs w:val="52"/>
                          <w:rtl/>
                        </w:rPr>
                        <w:t>עטייה</w:t>
                      </w:r>
                      <w:proofErr w:type="spellEnd"/>
                      <w:r w:rsidRPr="00EF76BA">
                        <w:rPr>
                          <w:rFonts w:ascii="FrankRuehl" w:eastAsia="Times New Roman" w:hAnsi="FrankRuehl" w:hint="cs"/>
                          <w:b/>
                          <w:bCs/>
                          <w:sz w:val="52"/>
                          <w:szCs w:val="52"/>
                          <w:rtl/>
                        </w:rPr>
                        <w:t xml:space="preserve"> זצ"ל</w:t>
                      </w:r>
                    </w:p>
                    <w:p w14:paraId="0EEC8B5A" w14:textId="77777777" w:rsidR="00897080" w:rsidRPr="005C5FB0" w:rsidRDefault="00897080" w:rsidP="00897080">
                      <w:pPr>
                        <w:spacing w:after="200" w:line="276" w:lineRule="auto"/>
                        <w:jc w:val="center"/>
                        <w:rPr>
                          <w:rFonts w:ascii="FrankRuehl" w:eastAsia="Times New Roman" w:hAnsi="FrankRuehl"/>
                          <w:b/>
                          <w:bCs/>
                          <w:sz w:val="4"/>
                          <w:szCs w:val="4"/>
                          <w:rtl/>
                        </w:rPr>
                      </w:pPr>
                    </w:p>
                    <w:p w14:paraId="1A54C627" w14:textId="77777777" w:rsidR="00897080" w:rsidRDefault="00897080" w:rsidP="00897080">
                      <w:pPr>
                        <w:spacing w:after="200" w:line="276" w:lineRule="auto"/>
                        <w:jc w:val="center"/>
                        <w:rPr>
                          <w:rFonts w:ascii="FrankRuehl" w:eastAsia="Times New Roman" w:hAnsi="FrankRuehl"/>
                          <w:sz w:val="40"/>
                          <w:szCs w:val="40"/>
                          <w:rtl/>
                        </w:rPr>
                      </w:pPr>
                      <w:r w:rsidRPr="00505F0D">
                        <w:rPr>
                          <w:rFonts w:ascii="FrankRuehl" w:eastAsia="Times New Roman" w:hAnsi="FrankRuehl" w:hint="cs"/>
                          <w:sz w:val="40"/>
                          <w:szCs w:val="40"/>
                          <w:rtl/>
                        </w:rPr>
                        <w:t>הודפס פעם אחת בשנת תק</w:t>
                      </w:r>
                      <w:r>
                        <w:rPr>
                          <w:rFonts w:ascii="FrankRuehl" w:eastAsia="Times New Roman" w:hAnsi="FrankRuehl" w:hint="cs"/>
                          <w:sz w:val="40"/>
                          <w:szCs w:val="40"/>
                          <w:rtl/>
                        </w:rPr>
                        <w:t>צ</w:t>
                      </w:r>
                      <w:r w:rsidRPr="00505F0D">
                        <w:rPr>
                          <w:rFonts w:ascii="FrankRuehl" w:eastAsia="Times New Roman" w:hAnsi="FrankRuehl" w:hint="cs"/>
                          <w:sz w:val="40"/>
                          <w:szCs w:val="40"/>
                          <w:rtl/>
                        </w:rPr>
                        <w:t>"</w:t>
                      </w:r>
                      <w:r>
                        <w:rPr>
                          <w:rFonts w:ascii="FrankRuehl" w:eastAsia="Times New Roman" w:hAnsi="FrankRuehl" w:hint="cs"/>
                          <w:sz w:val="40"/>
                          <w:szCs w:val="40"/>
                          <w:rtl/>
                        </w:rPr>
                        <w:t>ו</w:t>
                      </w:r>
                    </w:p>
                    <w:p w14:paraId="23AABE02" w14:textId="1334905A" w:rsidR="00897080" w:rsidRPr="00526F73" w:rsidRDefault="00897080" w:rsidP="00897080">
                      <w:pPr>
                        <w:spacing w:after="200" w:line="276" w:lineRule="auto"/>
                        <w:jc w:val="center"/>
                        <w:rPr>
                          <w:rFonts w:ascii="FrankRuehl" w:eastAsia="Times New Roman" w:hAnsi="FrankRuehl"/>
                          <w:sz w:val="44"/>
                          <w:szCs w:val="44"/>
                          <w:rtl/>
                        </w:rPr>
                      </w:pPr>
                      <w:r w:rsidRPr="00526F73">
                        <w:rPr>
                          <w:rFonts w:ascii="FrankRuehl" w:eastAsia="Times New Roman" w:hAnsi="FrankRuehl" w:hint="cs"/>
                          <w:sz w:val="44"/>
                          <w:szCs w:val="44"/>
                          <w:rtl/>
                        </w:rPr>
                        <w:t xml:space="preserve"> </w:t>
                      </w:r>
                      <w:r w:rsidRPr="00526F73">
                        <w:rPr>
                          <w:rFonts w:ascii="FrankRuehl" w:eastAsia="Times New Roman" w:hAnsi="FrankRuehl" w:hint="cs"/>
                          <w:sz w:val="36"/>
                          <w:szCs w:val="36"/>
                          <w:rtl/>
                        </w:rPr>
                        <w:t>(</w:t>
                      </w:r>
                      <w:r w:rsidRPr="00526F73">
                        <w:rPr>
                          <w:rFonts w:ascii="FrankRuehl" w:eastAsia="Times New Roman" w:hAnsi="FrankRuehl" w:hint="cs"/>
                          <w:sz w:val="24"/>
                          <w:szCs w:val="24"/>
                          <w:rtl/>
                        </w:rPr>
                        <w:t xml:space="preserve">כי </w:t>
                      </w:r>
                      <w:proofErr w:type="spellStart"/>
                      <w:r w:rsidRPr="00526F73">
                        <w:rPr>
                          <w:rFonts w:ascii="FrankRuehl" w:eastAsia="Times New Roman" w:hAnsi="FrankRuehl" w:hint="cs"/>
                          <w:sz w:val="24"/>
                          <w:szCs w:val="24"/>
                          <w:rtl/>
                        </w:rPr>
                        <w:t>לוית</w:t>
                      </w:r>
                      <w:proofErr w:type="spellEnd"/>
                      <w:r w:rsidRPr="00526F73">
                        <w:rPr>
                          <w:rFonts w:ascii="FrankRuehl" w:eastAsia="Times New Roman" w:hAnsi="FrankRuehl" w:hint="cs"/>
                          <w:sz w:val="24"/>
                          <w:szCs w:val="24"/>
                          <w:rtl/>
                        </w:rPr>
                        <w:t xml:space="preserve"> חן </w:t>
                      </w:r>
                      <w:r w:rsidRPr="00526F73">
                        <w:rPr>
                          <w:rFonts w:ascii="FrankRuehl" w:eastAsia="Times New Roman" w:hAnsi="FrankRuehl" w:hint="cs"/>
                          <w:sz w:val="36"/>
                          <w:szCs w:val="36"/>
                          <w:rtl/>
                        </w:rPr>
                        <w:t xml:space="preserve">הם לראשך) </w:t>
                      </w:r>
                      <w:proofErr w:type="spellStart"/>
                      <w:r w:rsidRPr="00526F73">
                        <w:rPr>
                          <w:rFonts w:ascii="FrankRuehl" w:eastAsia="Times New Roman" w:hAnsi="FrankRuehl" w:hint="cs"/>
                          <w:sz w:val="36"/>
                          <w:szCs w:val="36"/>
                          <w:rtl/>
                        </w:rPr>
                        <w:t>בליוורנו</w:t>
                      </w:r>
                      <w:proofErr w:type="spellEnd"/>
                      <w:r w:rsidRPr="00526F73">
                        <w:rPr>
                          <w:rFonts w:ascii="FrankRuehl" w:eastAsia="Times New Roman" w:hAnsi="FrankRuehl" w:hint="cs"/>
                          <w:sz w:val="36"/>
                          <w:szCs w:val="36"/>
                          <w:rtl/>
                        </w:rPr>
                        <w:t>.</w:t>
                      </w:r>
                    </w:p>
                    <w:p w14:paraId="05F366FD" w14:textId="0D1F6B64" w:rsidR="005C5FB0" w:rsidRPr="00657CF6" w:rsidRDefault="00897080" w:rsidP="00F10B83">
                      <w:pPr>
                        <w:spacing w:after="200" w:line="276" w:lineRule="auto"/>
                        <w:jc w:val="center"/>
                        <w:rPr>
                          <w:rFonts w:ascii="FrankRuehl" w:eastAsia="Times New Roman" w:hAnsi="FrankRuehl"/>
                          <w:b/>
                          <w:bCs/>
                          <w:sz w:val="24"/>
                          <w:szCs w:val="24"/>
                          <w:rtl/>
                        </w:rPr>
                      </w:pPr>
                      <w:r w:rsidRPr="00657CF6">
                        <w:rPr>
                          <w:rFonts w:ascii="FrankRuehl" w:eastAsia="Times New Roman" w:hAnsi="FrankRuehl" w:hint="cs"/>
                          <w:b/>
                          <w:bCs/>
                          <w:sz w:val="24"/>
                          <w:szCs w:val="24"/>
                          <w:rtl/>
                        </w:rPr>
                        <w:t xml:space="preserve">ועתה יוצא לאור במהדורה חדשה </w:t>
                      </w:r>
                      <w:r w:rsidR="00657CF6" w:rsidRPr="00657CF6">
                        <w:rPr>
                          <w:rFonts w:ascii="FrankRuehl" w:eastAsia="Times New Roman" w:hAnsi="FrankRuehl"/>
                          <w:b/>
                          <w:bCs/>
                          <w:sz w:val="24"/>
                          <w:szCs w:val="24"/>
                          <w:rtl/>
                        </w:rPr>
                        <w:t>בבחינת קנקן חדש מלא ישן, בסדר חדש ובאותיות מאירות עיניים, עם מראה מקומות וללא ראשי תיבות וקיצורי תיבות</w:t>
                      </w:r>
                      <w:r w:rsidR="00657CF6" w:rsidRPr="00657CF6">
                        <w:rPr>
                          <w:rFonts w:ascii="FrankRuehl" w:eastAsia="Times New Roman" w:hAnsi="FrankRuehl" w:hint="cs"/>
                          <w:b/>
                          <w:bCs/>
                          <w:sz w:val="24"/>
                          <w:szCs w:val="24"/>
                          <w:rtl/>
                        </w:rPr>
                        <w:t xml:space="preserve"> כדי </w:t>
                      </w:r>
                      <w:r w:rsidRPr="00657CF6">
                        <w:rPr>
                          <w:rFonts w:ascii="FrankRuehl" w:eastAsia="Times New Roman" w:hAnsi="FrankRuehl" w:hint="cs"/>
                          <w:b/>
                          <w:bCs/>
                          <w:sz w:val="24"/>
                          <w:szCs w:val="24"/>
                          <w:rtl/>
                        </w:rPr>
                        <w:t xml:space="preserve">להקל על הלומד.  </w:t>
                      </w:r>
                    </w:p>
                    <w:p w14:paraId="5FA70F9B" w14:textId="2235FB2E" w:rsidR="00897080" w:rsidRPr="005C5FB0" w:rsidRDefault="0015069D" w:rsidP="00F10B83">
                      <w:pPr>
                        <w:spacing w:after="200" w:line="276" w:lineRule="auto"/>
                        <w:jc w:val="center"/>
                        <w:rPr>
                          <w:rFonts w:ascii="FrankRuehl" w:eastAsia="Times New Roman" w:hAnsi="FrankRuehl"/>
                          <w:sz w:val="36"/>
                          <w:szCs w:val="36"/>
                          <w:rtl/>
                        </w:rPr>
                      </w:pPr>
                      <w:r>
                        <w:rPr>
                          <w:rFonts w:ascii="FrankRuehl" w:eastAsia="Times New Roman" w:hAnsi="FrankRuehl" w:hint="cs"/>
                          <w:b/>
                          <w:bCs/>
                          <w:sz w:val="32"/>
                          <w:szCs w:val="32"/>
                          <w:rtl/>
                        </w:rPr>
                        <w:t>אדר</w:t>
                      </w:r>
                      <w:r w:rsidR="00897080" w:rsidRPr="005C5FB0">
                        <w:rPr>
                          <w:rFonts w:ascii="FrankRuehl" w:eastAsia="Times New Roman" w:hAnsi="FrankRuehl" w:hint="cs"/>
                          <w:b/>
                          <w:bCs/>
                          <w:sz w:val="32"/>
                          <w:szCs w:val="32"/>
                          <w:rtl/>
                        </w:rPr>
                        <w:t xml:space="preserve"> תשפ"</w:t>
                      </w:r>
                      <w:r w:rsidR="00526F73" w:rsidRPr="005C5FB0">
                        <w:rPr>
                          <w:rFonts w:ascii="FrankRuehl" w:eastAsia="Times New Roman" w:hAnsi="FrankRuehl" w:hint="cs"/>
                          <w:b/>
                          <w:bCs/>
                          <w:sz w:val="32"/>
                          <w:szCs w:val="32"/>
                          <w:rtl/>
                        </w:rPr>
                        <w:t>ה</w:t>
                      </w:r>
                    </w:p>
                  </w:txbxContent>
                </v:textbox>
              </v:shape>
            </w:pict>
          </mc:Fallback>
        </mc:AlternateContent>
      </w:r>
    </w:p>
    <w:p w14:paraId="5872C461" w14:textId="68F1BCBB" w:rsidR="00A423D4" w:rsidRDefault="00A423D4" w:rsidP="004D1B9A">
      <w:pPr>
        <w:ind w:hanging="284"/>
        <w:rPr>
          <w:noProof/>
          <w:rtl/>
          <w:lang w:val="he-IL"/>
        </w:rPr>
      </w:pPr>
    </w:p>
    <w:p w14:paraId="6F75F590" w14:textId="4028E83A" w:rsidR="00A423D4" w:rsidRDefault="00A423D4" w:rsidP="004D1B9A">
      <w:pPr>
        <w:ind w:hanging="284"/>
        <w:rPr>
          <w:noProof/>
          <w:rtl/>
          <w:lang w:val="he-IL"/>
        </w:rPr>
      </w:pPr>
    </w:p>
    <w:p w14:paraId="63F80695" w14:textId="6EAE9871" w:rsidR="00F10B83" w:rsidRDefault="00F10B83" w:rsidP="004D1B9A">
      <w:pPr>
        <w:tabs>
          <w:tab w:val="left" w:pos="1826"/>
        </w:tabs>
        <w:spacing w:after="200"/>
        <w:ind w:left="-1"/>
        <w:jc w:val="center"/>
        <w:rPr>
          <w:rFonts w:ascii="FrankRuehl" w:eastAsia="Times New Roman" w:hAnsi="FrankRuehl"/>
          <w:b/>
          <w:bCs/>
          <w:sz w:val="28"/>
          <w:szCs w:val="28"/>
          <w:u w:val="single"/>
          <w:rtl/>
        </w:rPr>
      </w:pPr>
    </w:p>
    <w:p w14:paraId="0D6E183A" w14:textId="7FF8C5F6" w:rsidR="00F10B83" w:rsidRDefault="00F10B83" w:rsidP="004D1B9A">
      <w:pPr>
        <w:tabs>
          <w:tab w:val="left" w:pos="1826"/>
        </w:tabs>
        <w:spacing w:after="200"/>
        <w:ind w:left="-1"/>
        <w:jc w:val="center"/>
        <w:rPr>
          <w:rFonts w:ascii="FrankRuehl" w:eastAsia="Times New Roman" w:hAnsi="FrankRuehl"/>
          <w:b/>
          <w:bCs/>
          <w:sz w:val="28"/>
          <w:szCs w:val="28"/>
          <w:u w:val="single"/>
          <w:rtl/>
        </w:rPr>
      </w:pPr>
    </w:p>
    <w:p w14:paraId="606FB391" w14:textId="6665FF7B" w:rsidR="00F10B83" w:rsidRDefault="00F10B83" w:rsidP="004D1B9A">
      <w:pPr>
        <w:tabs>
          <w:tab w:val="left" w:pos="1826"/>
        </w:tabs>
        <w:spacing w:after="200"/>
        <w:ind w:left="-1"/>
        <w:jc w:val="center"/>
        <w:rPr>
          <w:rFonts w:ascii="FrankRuehl" w:eastAsia="Times New Roman" w:hAnsi="FrankRuehl"/>
          <w:b/>
          <w:bCs/>
          <w:sz w:val="28"/>
          <w:szCs w:val="28"/>
          <w:u w:val="single"/>
          <w:rtl/>
        </w:rPr>
      </w:pPr>
    </w:p>
    <w:p w14:paraId="7CC5A1E7" w14:textId="3ED87175" w:rsidR="00F10B83" w:rsidRDefault="00F10B83" w:rsidP="004D1B9A">
      <w:pPr>
        <w:tabs>
          <w:tab w:val="left" w:pos="1826"/>
        </w:tabs>
        <w:spacing w:after="200"/>
        <w:ind w:left="-1"/>
        <w:jc w:val="center"/>
        <w:rPr>
          <w:rFonts w:ascii="FrankRuehl" w:eastAsia="Times New Roman" w:hAnsi="FrankRuehl"/>
          <w:b/>
          <w:bCs/>
          <w:sz w:val="28"/>
          <w:szCs w:val="28"/>
          <w:u w:val="single"/>
          <w:rtl/>
        </w:rPr>
      </w:pPr>
    </w:p>
    <w:p w14:paraId="6E511EEE" w14:textId="027D8719" w:rsidR="00F10B83" w:rsidRDefault="00F10B83" w:rsidP="004D1B9A">
      <w:pPr>
        <w:tabs>
          <w:tab w:val="left" w:pos="1826"/>
        </w:tabs>
        <w:spacing w:after="200"/>
        <w:ind w:left="-1"/>
        <w:jc w:val="center"/>
        <w:rPr>
          <w:rFonts w:ascii="FrankRuehl" w:eastAsia="Times New Roman" w:hAnsi="FrankRuehl"/>
          <w:b/>
          <w:bCs/>
          <w:sz w:val="28"/>
          <w:szCs w:val="28"/>
          <w:u w:val="single"/>
          <w:rtl/>
        </w:rPr>
      </w:pPr>
    </w:p>
    <w:p w14:paraId="795545E4" w14:textId="77777777" w:rsidR="00F10B83" w:rsidRDefault="00F10B83" w:rsidP="004D1B9A">
      <w:pPr>
        <w:tabs>
          <w:tab w:val="left" w:pos="1826"/>
        </w:tabs>
        <w:spacing w:after="200"/>
        <w:ind w:left="-1"/>
        <w:jc w:val="center"/>
        <w:rPr>
          <w:rFonts w:ascii="FrankRuehl" w:eastAsia="Times New Roman" w:hAnsi="FrankRuehl"/>
          <w:b/>
          <w:bCs/>
          <w:sz w:val="28"/>
          <w:szCs w:val="28"/>
          <w:u w:val="single"/>
          <w:rtl/>
        </w:rPr>
      </w:pPr>
    </w:p>
    <w:p w14:paraId="0A7B4BD3" w14:textId="77777777" w:rsidR="004564B5" w:rsidRDefault="004564B5" w:rsidP="004D1B9A">
      <w:pPr>
        <w:tabs>
          <w:tab w:val="left" w:pos="1826"/>
        </w:tabs>
        <w:spacing w:after="200"/>
        <w:ind w:left="-1"/>
        <w:jc w:val="center"/>
        <w:rPr>
          <w:noProof/>
          <w:rtl/>
          <w:lang w:val="he-IL"/>
        </w:rPr>
      </w:pPr>
    </w:p>
    <w:p w14:paraId="42DDE3AC" w14:textId="77777777" w:rsidR="004564B5" w:rsidRDefault="004564B5" w:rsidP="004D1B9A">
      <w:pPr>
        <w:tabs>
          <w:tab w:val="left" w:pos="1826"/>
        </w:tabs>
        <w:spacing w:after="200"/>
        <w:ind w:left="-1"/>
        <w:jc w:val="center"/>
        <w:rPr>
          <w:rFonts w:ascii="FrankRuehl" w:eastAsia="Times New Roman" w:hAnsi="FrankRuehl"/>
          <w:b/>
          <w:bCs/>
          <w:sz w:val="28"/>
          <w:szCs w:val="28"/>
          <w:u w:val="single"/>
          <w:rtl/>
        </w:rPr>
      </w:pPr>
    </w:p>
    <w:p w14:paraId="606ACB70" w14:textId="77777777" w:rsidR="004564B5" w:rsidRDefault="004564B5" w:rsidP="004D1B9A">
      <w:pPr>
        <w:tabs>
          <w:tab w:val="left" w:pos="1826"/>
        </w:tabs>
        <w:spacing w:after="200"/>
        <w:ind w:left="-1"/>
        <w:jc w:val="center"/>
        <w:rPr>
          <w:rFonts w:ascii="FrankRuehl" w:eastAsia="Times New Roman" w:hAnsi="FrankRuehl"/>
          <w:b/>
          <w:bCs/>
          <w:sz w:val="28"/>
          <w:szCs w:val="28"/>
          <w:u w:val="single"/>
          <w:rtl/>
        </w:rPr>
      </w:pPr>
    </w:p>
    <w:p w14:paraId="5C64214F" w14:textId="77777777" w:rsidR="004564B5" w:rsidRDefault="004564B5" w:rsidP="004D1B9A">
      <w:pPr>
        <w:tabs>
          <w:tab w:val="left" w:pos="1826"/>
        </w:tabs>
        <w:spacing w:after="200"/>
        <w:ind w:left="-1"/>
        <w:jc w:val="center"/>
        <w:rPr>
          <w:rFonts w:ascii="FrankRuehl" w:eastAsia="Times New Roman" w:hAnsi="FrankRuehl"/>
          <w:b/>
          <w:bCs/>
          <w:sz w:val="28"/>
          <w:szCs w:val="28"/>
          <w:u w:val="single"/>
          <w:rtl/>
        </w:rPr>
      </w:pPr>
    </w:p>
    <w:p w14:paraId="333FD84A" w14:textId="77777777" w:rsidR="004564B5" w:rsidRDefault="004564B5" w:rsidP="004D1B9A">
      <w:pPr>
        <w:tabs>
          <w:tab w:val="left" w:pos="1826"/>
        </w:tabs>
        <w:spacing w:after="200"/>
        <w:ind w:left="-1"/>
        <w:jc w:val="center"/>
        <w:rPr>
          <w:rFonts w:ascii="FrankRuehl" w:eastAsia="Times New Roman" w:hAnsi="FrankRuehl"/>
          <w:b/>
          <w:bCs/>
          <w:sz w:val="28"/>
          <w:szCs w:val="28"/>
          <w:u w:val="single"/>
          <w:rtl/>
        </w:rPr>
      </w:pPr>
    </w:p>
    <w:p w14:paraId="0589B01C" w14:textId="77777777" w:rsidR="004564B5" w:rsidRDefault="004564B5" w:rsidP="004D1B9A">
      <w:pPr>
        <w:tabs>
          <w:tab w:val="left" w:pos="1826"/>
        </w:tabs>
        <w:spacing w:after="200"/>
        <w:ind w:left="-1"/>
        <w:jc w:val="center"/>
        <w:rPr>
          <w:rFonts w:ascii="FrankRuehl" w:eastAsia="Times New Roman" w:hAnsi="FrankRuehl"/>
          <w:b/>
          <w:bCs/>
          <w:sz w:val="28"/>
          <w:szCs w:val="28"/>
          <w:u w:val="single"/>
          <w:rtl/>
        </w:rPr>
      </w:pPr>
    </w:p>
    <w:p w14:paraId="43D90163" w14:textId="77777777" w:rsidR="004564B5" w:rsidRDefault="004564B5" w:rsidP="004D1B9A">
      <w:pPr>
        <w:tabs>
          <w:tab w:val="left" w:pos="1826"/>
        </w:tabs>
        <w:spacing w:after="200"/>
        <w:ind w:left="-1"/>
        <w:jc w:val="center"/>
        <w:rPr>
          <w:rFonts w:ascii="FrankRuehl" w:eastAsia="Times New Roman" w:hAnsi="FrankRuehl"/>
          <w:b/>
          <w:bCs/>
          <w:sz w:val="28"/>
          <w:szCs w:val="28"/>
          <w:u w:val="single"/>
          <w:rtl/>
        </w:rPr>
      </w:pPr>
    </w:p>
    <w:p w14:paraId="153458F7" w14:textId="77777777" w:rsidR="004564B5" w:rsidRDefault="004564B5" w:rsidP="004D1B9A">
      <w:pPr>
        <w:tabs>
          <w:tab w:val="left" w:pos="1826"/>
        </w:tabs>
        <w:spacing w:after="200"/>
        <w:ind w:left="-1"/>
        <w:jc w:val="center"/>
        <w:rPr>
          <w:noProof/>
          <w:rtl/>
          <w:lang w:val="he-IL"/>
        </w:rPr>
      </w:pPr>
    </w:p>
    <w:p w14:paraId="51EEE3F3" w14:textId="77777777" w:rsidR="004564B5" w:rsidRDefault="004564B5" w:rsidP="004D1B9A">
      <w:pPr>
        <w:tabs>
          <w:tab w:val="left" w:pos="1826"/>
        </w:tabs>
        <w:spacing w:after="200"/>
        <w:ind w:left="-1"/>
        <w:jc w:val="center"/>
        <w:rPr>
          <w:rFonts w:ascii="FrankRuehl" w:eastAsia="Times New Roman" w:hAnsi="FrankRuehl"/>
          <w:b/>
          <w:bCs/>
          <w:sz w:val="28"/>
          <w:szCs w:val="28"/>
          <w:u w:val="single"/>
          <w:rtl/>
        </w:rPr>
      </w:pPr>
    </w:p>
    <w:p w14:paraId="5B899BD2" w14:textId="77777777" w:rsidR="004564B5" w:rsidRDefault="004564B5" w:rsidP="004D1B9A">
      <w:pPr>
        <w:tabs>
          <w:tab w:val="left" w:pos="1826"/>
        </w:tabs>
        <w:spacing w:after="200"/>
        <w:ind w:left="-1"/>
        <w:jc w:val="center"/>
        <w:rPr>
          <w:rFonts w:ascii="FrankRuehl" w:eastAsia="Times New Roman" w:hAnsi="FrankRuehl"/>
          <w:b/>
          <w:bCs/>
          <w:sz w:val="28"/>
          <w:szCs w:val="28"/>
          <w:u w:val="single"/>
          <w:rtl/>
        </w:rPr>
      </w:pPr>
    </w:p>
    <w:p w14:paraId="29166911" w14:textId="77777777" w:rsidR="004564B5" w:rsidRDefault="004564B5" w:rsidP="004D1B9A">
      <w:pPr>
        <w:tabs>
          <w:tab w:val="left" w:pos="1826"/>
        </w:tabs>
        <w:spacing w:after="200"/>
        <w:ind w:left="-1"/>
        <w:jc w:val="center"/>
        <w:rPr>
          <w:rFonts w:ascii="FrankRuehl" w:eastAsia="Times New Roman" w:hAnsi="FrankRuehl"/>
          <w:b/>
          <w:bCs/>
          <w:sz w:val="28"/>
          <w:szCs w:val="28"/>
          <w:u w:val="single"/>
          <w:rtl/>
        </w:rPr>
      </w:pPr>
    </w:p>
    <w:p w14:paraId="25942FDB" w14:textId="7D0F9C82" w:rsidR="00BF2F1F" w:rsidRDefault="00D902F3" w:rsidP="004D1B9A">
      <w:pPr>
        <w:tabs>
          <w:tab w:val="left" w:pos="1826"/>
        </w:tabs>
        <w:spacing w:after="200"/>
        <w:ind w:left="-1"/>
        <w:jc w:val="center"/>
        <w:rPr>
          <w:rFonts w:ascii="FrankRuehl" w:eastAsia="Times New Roman" w:hAnsi="FrankRuehl"/>
          <w:b/>
          <w:bCs/>
          <w:sz w:val="28"/>
          <w:szCs w:val="28"/>
          <w:u w:val="single"/>
          <w:rtl/>
        </w:rPr>
      </w:pPr>
      <w:r>
        <w:rPr>
          <w:rFonts w:ascii="FrankRuehl" w:eastAsia="Times New Roman" w:hAnsi="FrankRuehl"/>
          <w:b/>
          <w:bCs/>
          <w:noProof/>
          <w:sz w:val="28"/>
          <w:szCs w:val="28"/>
          <w:u w:val="single"/>
          <w:rtl/>
          <w:lang w:val="he-IL"/>
        </w:rPr>
        <w:lastRenderedPageBreak/>
        <w:drawing>
          <wp:anchor distT="0" distB="0" distL="114300" distR="114300" simplePos="0" relativeHeight="251673600" behindDoc="0" locked="0" layoutInCell="1" allowOverlap="1" wp14:anchorId="046AE3A0" wp14:editId="7BF56CDA">
            <wp:simplePos x="0" y="0"/>
            <wp:positionH relativeFrom="column">
              <wp:posOffset>-396875</wp:posOffset>
            </wp:positionH>
            <wp:positionV relativeFrom="paragraph">
              <wp:posOffset>-561340</wp:posOffset>
            </wp:positionV>
            <wp:extent cx="5817235" cy="7427532"/>
            <wp:effectExtent l="0" t="0" r="0" b="2540"/>
            <wp:wrapNone/>
            <wp:docPr id="2146825060" name="תמונה 18" descr="תמונה שמכילה טקסט, צילום מסך, גופן, מספ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825060" name="תמונה 18" descr="תמונה שמכילה טקסט, צילום מסך, גופן, מספר&#10;&#10;התיאור נוצר באופן אוטומטי"/>
                    <pic:cNvPicPr/>
                  </pic:nvPicPr>
                  <pic:blipFill>
                    <a:blip r:embed="rId9">
                      <a:extLst>
                        <a:ext uri="{28A0092B-C50C-407E-A947-70E740481C1C}">
                          <a14:useLocalDpi xmlns:a14="http://schemas.microsoft.com/office/drawing/2010/main" val="0"/>
                        </a:ext>
                      </a:extLst>
                    </a:blip>
                    <a:stretch>
                      <a:fillRect/>
                    </a:stretch>
                  </pic:blipFill>
                  <pic:spPr>
                    <a:xfrm>
                      <a:off x="0" y="0"/>
                      <a:ext cx="5817235" cy="7427532"/>
                    </a:xfrm>
                    <a:prstGeom prst="rect">
                      <a:avLst/>
                    </a:prstGeom>
                  </pic:spPr>
                </pic:pic>
              </a:graphicData>
            </a:graphic>
            <wp14:sizeRelH relativeFrom="margin">
              <wp14:pctWidth>0</wp14:pctWidth>
            </wp14:sizeRelH>
            <wp14:sizeRelV relativeFrom="margin">
              <wp14:pctHeight>0</wp14:pctHeight>
            </wp14:sizeRelV>
          </wp:anchor>
        </w:drawing>
      </w:r>
    </w:p>
    <w:p w14:paraId="140E6862" w14:textId="77777777"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7F7BC80C" w14:textId="7689AFBB"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5163CF82" w14:textId="77777777"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4CE44B98" w14:textId="77777777"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2192A4F7" w14:textId="77777777"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5DA3C6F4" w14:textId="77777777"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7A98F818" w14:textId="77777777"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1EACAE7C" w14:textId="7E8DFFC0"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01D92295" w14:textId="77777777"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4B2995B6" w14:textId="77777777"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525E3421" w14:textId="77777777"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1BB54BF2" w14:textId="77777777"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50E47061" w14:textId="77777777"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4061852F" w14:textId="7ADFF6E5"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2E62A865" w14:textId="77777777"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314F13D3" w14:textId="77777777"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5A1A2C19" w14:textId="77777777"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4E149948" w14:textId="77777777"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20C5CD2C" w14:textId="77777777"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056DEE98" w14:textId="66A38C7A" w:rsidR="00D902F3" w:rsidRDefault="00D902F3" w:rsidP="004D1B9A">
      <w:pPr>
        <w:tabs>
          <w:tab w:val="left" w:pos="1826"/>
        </w:tabs>
        <w:spacing w:after="200"/>
        <w:ind w:left="-1"/>
        <w:jc w:val="center"/>
        <w:rPr>
          <w:rFonts w:ascii="FrankRuehl" w:eastAsia="Times New Roman" w:hAnsi="FrankRuehl"/>
          <w:b/>
          <w:bCs/>
          <w:sz w:val="28"/>
          <w:szCs w:val="28"/>
          <w:u w:val="single"/>
          <w:rtl/>
        </w:rPr>
      </w:pPr>
      <w:r>
        <w:rPr>
          <w:noProof/>
          <w:rtl/>
          <w:lang w:val="he-IL"/>
        </w:rPr>
        <w:lastRenderedPageBreak/>
        <w:drawing>
          <wp:anchor distT="0" distB="0" distL="114300" distR="114300" simplePos="0" relativeHeight="251674624" behindDoc="0" locked="0" layoutInCell="1" allowOverlap="1" wp14:anchorId="2B9BE276" wp14:editId="7C5CA06F">
            <wp:simplePos x="0" y="0"/>
            <wp:positionH relativeFrom="column">
              <wp:posOffset>-391795</wp:posOffset>
            </wp:positionH>
            <wp:positionV relativeFrom="paragraph">
              <wp:posOffset>-419100</wp:posOffset>
            </wp:positionV>
            <wp:extent cx="5795915" cy="7392661"/>
            <wp:effectExtent l="0" t="0" r="0" b="0"/>
            <wp:wrapNone/>
            <wp:docPr id="1999346747" name="תמונה 5" descr="תמונה שמכילה טקסט, צילום מסך, גופן, שחור ולב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346747" name="תמונה 5" descr="תמונה שמכילה טקסט, צילום מסך, גופן, שחור ולבן&#10;&#10;התיאור נוצר באופן אוטומטי"/>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95915" cy="7392661"/>
                    </a:xfrm>
                    <a:prstGeom prst="rect">
                      <a:avLst/>
                    </a:prstGeom>
                  </pic:spPr>
                </pic:pic>
              </a:graphicData>
            </a:graphic>
            <wp14:sizeRelH relativeFrom="margin">
              <wp14:pctWidth>0</wp14:pctWidth>
            </wp14:sizeRelH>
            <wp14:sizeRelV relativeFrom="margin">
              <wp14:pctHeight>0</wp14:pctHeight>
            </wp14:sizeRelV>
          </wp:anchor>
        </w:drawing>
      </w:r>
    </w:p>
    <w:p w14:paraId="3971AB3C" w14:textId="77777777"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471883F1" w14:textId="77777777"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6AFDC78C" w14:textId="77777777"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5421103C" w14:textId="77777777"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1A5320E5" w14:textId="77777777"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5F582A0F" w14:textId="77777777"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7995CB40" w14:textId="77777777"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4BEB57E9" w14:textId="77777777"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5526F125" w14:textId="77777777"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18892BB5" w14:textId="77777777"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00FA7FF8" w14:textId="77777777"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5902ECC3" w14:textId="77777777"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59A0F3F7" w14:textId="77777777"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62E505EF" w14:textId="1DDA9C1B"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2C8BE3AB" w14:textId="77777777"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4C06999B" w14:textId="77777777"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0C0648ED" w14:textId="77777777"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6E9FAAD1" w14:textId="77777777"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1BCF3A6F" w14:textId="77777777"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6A95E285" w14:textId="56222F0C" w:rsidR="00D902F3" w:rsidRDefault="00D902F3" w:rsidP="004D1B9A">
      <w:pPr>
        <w:tabs>
          <w:tab w:val="left" w:pos="1826"/>
        </w:tabs>
        <w:spacing w:after="200"/>
        <w:ind w:left="-1"/>
        <w:jc w:val="center"/>
        <w:rPr>
          <w:rFonts w:ascii="FrankRuehl" w:eastAsia="Times New Roman" w:hAnsi="FrankRuehl"/>
          <w:b/>
          <w:bCs/>
          <w:sz w:val="28"/>
          <w:szCs w:val="28"/>
          <w:u w:val="single"/>
          <w:rtl/>
        </w:rPr>
      </w:pPr>
      <w:r>
        <w:rPr>
          <w:noProof/>
          <w:rtl/>
          <w:lang w:val="he-IL"/>
        </w:rPr>
        <w:lastRenderedPageBreak/>
        <w:drawing>
          <wp:anchor distT="0" distB="0" distL="114300" distR="114300" simplePos="0" relativeHeight="251675648" behindDoc="0" locked="0" layoutInCell="1" allowOverlap="1" wp14:anchorId="0A297A08" wp14:editId="7EACD339">
            <wp:simplePos x="0" y="0"/>
            <wp:positionH relativeFrom="column">
              <wp:posOffset>-434975</wp:posOffset>
            </wp:positionH>
            <wp:positionV relativeFrom="paragraph">
              <wp:posOffset>-389890</wp:posOffset>
            </wp:positionV>
            <wp:extent cx="5882428" cy="7502280"/>
            <wp:effectExtent l="0" t="0" r="4445" b="3810"/>
            <wp:wrapNone/>
            <wp:docPr id="1277539622" name="תמונה 6" descr="תמונה שמכילה טקסט, צילום מסך, גופן, מכתב&#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539622" name="תמונה 6" descr="תמונה שמכילה טקסט, צילום מסך, גופן, מכתב&#10;&#10;התיאור נוצר באופן אוטומטי"/>
                    <pic:cNvPicPr/>
                  </pic:nvPicPr>
                  <pic:blipFill>
                    <a:blip r:embed="rId11">
                      <a:extLst>
                        <a:ext uri="{28A0092B-C50C-407E-A947-70E740481C1C}">
                          <a14:useLocalDpi xmlns:a14="http://schemas.microsoft.com/office/drawing/2010/main" val="0"/>
                        </a:ext>
                      </a:extLst>
                    </a:blip>
                    <a:stretch>
                      <a:fillRect/>
                    </a:stretch>
                  </pic:blipFill>
                  <pic:spPr>
                    <a:xfrm>
                      <a:off x="0" y="0"/>
                      <a:ext cx="5882428" cy="7502280"/>
                    </a:xfrm>
                    <a:prstGeom prst="rect">
                      <a:avLst/>
                    </a:prstGeom>
                  </pic:spPr>
                </pic:pic>
              </a:graphicData>
            </a:graphic>
            <wp14:sizeRelH relativeFrom="margin">
              <wp14:pctWidth>0</wp14:pctWidth>
            </wp14:sizeRelH>
            <wp14:sizeRelV relativeFrom="margin">
              <wp14:pctHeight>0</wp14:pctHeight>
            </wp14:sizeRelV>
          </wp:anchor>
        </w:drawing>
      </w:r>
    </w:p>
    <w:p w14:paraId="4C36478B" w14:textId="77777777"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5957DCB9" w14:textId="77777777"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2633BEF7" w14:textId="77777777"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52C11A14" w14:textId="77777777"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3AC9919E" w14:textId="77777777"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0A811C2A" w14:textId="77777777"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375B4525" w14:textId="77777777"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7B426928" w14:textId="77777777"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6A2D20DE" w14:textId="77777777"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63C117CB" w14:textId="77777777"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7189B6D3" w14:textId="77777777" w:rsidR="00D902F3" w:rsidRDefault="00D902F3" w:rsidP="004D1B9A">
      <w:pPr>
        <w:tabs>
          <w:tab w:val="left" w:pos="1826"/>
        </w:tabs>
        <w:spacing w:after="200"/>
        <w:ind w:left="-1"/>
        <w:jc w:val="center"/>
        <w:rPr>
          <w:rFonts w:ascii="FrankRuehl" w:eastAsia="Times New Roman" w:hAnsi="FrankRuehl"/>
          <w:b/>
          <w:bCs/>
          <w:sz w:val="28"/>
          <w:szCs w:val="28"/>
          <w:u w:val="single"/>
          <w:rtl/>
        </w:rPr>
      </w:pPr>
    </w:p>
    <w:p w14:paraId="30195711" w14:textId="77777777" w:rsidR="00D902F3" w:rsidRDefault="00D902F3" w:rsidP="004D1B9A">
      <w:pPr>
        <w:tabs>
          <w:tab w:val="left" w:pos="1826"/>
        </w:tabs>
        <w:spacing w:after="200"/>
        <w:ind w:left="-1"/>
        <w:jc w:val="center"/>
        <w:rPr>
          <w:noProof/>
          <w:rtl/>
          <w:lang w:val="he-IL"/>
        </w:rPr>
      </w:pPr>
    </w:p>
    <w:p w14:paraId="06767049" w14:textId="2088C84C" w:rsidR="00BF2F1F" w:rsidRDefault="00BF2F1F" w:rsidP="004D1B9A">
      <w:pPr>
        <w:tabs>
          <w:tab w:val="left" w:pos="1826"/>
        </w:tabs>
        <w:spacing w:after="200"/>
        <w:ind w:left="-1"/>
        <w:jc w:val="center"/>
        <w:rPr>
          <w:rFonts w:ascii="FrankRuehl" w:eastAsia="Times New Roman" w:hAnsi="FrankRuehl"/>
          <w:b/>
          <w:bCs/>
          <w:sz w:val="28"/>
          <w:szCs w:val="28"/>
          <w:u w:val="single"/>
          <w:rtl/>
        </w:rPr>
      </w:pPr>
    </w:p>
    <w:p w14:paraId="06CEE4A7" w14:textId="77777777" w:rsidR="00BF2F1F" w:rsidRDefault="00BF2F1F" w:rsidP="004D1B9A">
      <w:pPr>
        <w:tabs>
          <w:tab w:val="left" w:pos="1826"/>
        </w:tabs>
        <w:spacing w:after="200"/>
        <w:ind w:left="-1"/>
        <w:jc w:val="center"/>
        <w:rPr>
          <w:rFonts w:ascii="FrankRuehl" w:eastAsia="Times New Roman" w:hAnsi="FrankRuehl"/>
          <w:b/>
          <w:bCs/>
          <w:sz w:val="28"/>
          <w:szCs w:val="28"/>
          <w:u w:val="single"/>
          <w:rtl/>
        </w:rPr>
      </w:pPr>
    </w:p>
    <w:p w14:paraId="1ABCEECC" w14:textId="3BEAA93D" w:rsidR="00F10B83" w:rsidRDefault="00F10B83" w:rsidP="004D1B9A">
      <w:pPr>
        <w:tabs>
          <w:tab w:val="left" w:pos="1826"/>
        </w:tabs>
        <w:spacing w:after="200"/>
        <w:ind w:left="-1"/>
        <w:jc w:val="center"/>
        <w:rPr>
          <w:rFonts w:ascii="FrankRuehl" w:eastAsia="Times New Roman" w:hAnsi="FrankRuehl"/>
          <w:b/>
          <w:bCs/>
          <w:sz w:val="28"/>
          <w:szCs w:val="28"/>
          <w:u w:val="single"/>
          <w:rtl/>
        </w:rPr>
      </w:pPr>
    </w:p>
    <w:p w14:paraId="7A80F409" w14:textId="71C60E5E" w:rsidR="00F10B83" w:rsidRDefault="00F10B83" w:rsidP="004D1B9A">
      <w:pPr>
        <w:tabs>
          <w:tab w:val="left" w:pos="1826"/>
        </w:tabs>
        <w:spacing w:after="200"/>
        <w:ind w:left="-1"/>
        <w:jc w:val="center"/>
        <w:rPr>
          <w:rFonts w:ascii="FrankRuehl" w:eastAsia="Times New Roman" w:hAnsi="FrankRuehl"/>
          <w:b/>
          <w:bCs/>
          <w:sz w:val="28"/>
          <w:szCs w:val="28"/>
          <w:u w:val="single"/>
          <w:rtl/>
        </w:rPr>
      </w:pPr>
    </w:p>
    <w:p w14:paraId="797A1E3A" w14:textId="21D0E95A" w:rsidR="00F10B83" w:rsidRDefault="00F10B83" w:rsidP="004D1B9A">
      <w:pPr>
        <w:tabs>
          <w:tab w:val="left" w:pos="1826"/>
        </w:tabs>
        <w:spacing w:after="200"/>
        <w:ind w:left="-1"/>
        <w:jc w:val="center"/>
        <w:rPr>
          <w:rFonts w:ascii="FrankRuehl" w:eastAsia="Times New Roman" w:hAnsi="FrankRuehl"/>
          <w:b/>
          <w:bCs/>
          <w:sz w:val="28"/>
          <w:szCs w:val="28"/>
          <w:u w:val="single"/>
          <w:rtl/>
        </w:rPr>
      </w:pPr>
    </w:p>
    <w:p w14:paraId="17A54DC3" w14:textId="77777777" w:rsidR="00D902F3" w:rsidRDefault="00D902F3" w:rsidP="004D1B9A">
      <w:pPr>
        <w:tabs>
          <w:tab w:val="left" w:pos="1826"/>
        </w:tabs>
        <w:spacing w:after="200"/>
        <w:ind w:left="-1"/>
        <w:jc w:val="center"/>
        <w:rPr>
          <w:rFonts w:ascii="FrankRuehl" w:eastAsia="Times New Roman" w:hAnsi="FrankRuehl"/>
          <w:b/>
          <w:bCs/>
          <w:sz w:val="36"/>
          <w:szCs w:val="36"/>
          <w:u w:val="single"/>
          <w:rtl/>
        </w:rPr>
      </w:pPr>
    </w:p>
    <w:p w14:paraId="416B35AC" w14:textId="77777777" w:rsidR="00D902F3" w:rsidRDefault="00D902F3" w:rsidP="004D1B9A">
      <w:pPr>
        <w:tabs>
          <w:tab w:val="left" w:pos="1826"/>
        </w:tabs>
        <w:spacing w:after="200"/>
        <w:ind w:left="-1"/>
        <w:jc w:val="center"/>
        <w:rPr>
          <w:rFonts w:ascii="FrankRuehl" w:eastAsia="Times New Roman" w:hAnsi="FrankRuehl"/>
          <w:b/>
          <w:bCs/>
          <w:sz w:val="36"/>
          <w:szCs w:val="36"/>
          <w:u w:val="single"/>
          <w:rtl/>
        </w:rPr>
      </w:pPr>
    </w:p>
    <w:p w14:paraId="40C57840" w14:textId="3BA4EED5" w:rsidR="00095A31" w:rsidRPr="005341BA" w:rsidRDefault="005341BA" w:rsidP="004D1B9A">
      <w:pPr>
        <w:tabs>
          <w:tab w:val="left" w:pos="1826"/>
        </w:tabs>
        <w:spacing w:after="200"/>
        <w:ind w:left="-1"/>
        <w:jc w:val="center"/>
        <w:rPr>
          <w:rFonts w:ascii="FrankRuehl" w:eastAsia="Times New Roman" w:hAnsi="FrankRuehl"/>
          <w:b/>
          <w:bCs/>
          <w:sz w:val="36"/>
          <w:szCs w:val="36"/>
          <w:u w:val="single"/>
          <w:rtl/>
        </w:rPr>
      </w:pPr>
      <w:r w:rsidRPr="005341BA">
        <w:rPr>
          <w:rFonts w:ascii="FrankRuehl" w:eastAsia="Times New Roman" w:hAnsi="FrankRuehl" w:hint="cs"/>
          <w:b/>
          <w:bCs/>
          <w:sz w:val="36"/>
          <w:szCs w:val="36"/>
          <w:u w:val="single"/>
          <w:rtl/>
        </w:rPr>
        <w:lastRenderedPageBreak/>
        <w:t>ת</w:t>
      </w:r>
      <w:r w:rsidR="00095A31" w:rsidRPr="005341BA">
        <w:rPr>
          <w:rFonts w:ascii="FrankRuehl" w:eastAsia="Times New Roman" w:hAnsi="FrankRuehl" w:hint="cs"/>
          <w:b/>
          <w:bCs/>
          <w:sz w:val="36"/>
          <w:szCs w:val="36"/>
          <w:u w:val="single"/>
          <w:rtl/>
        </w:rPr>
        <w:t>ולדות המחבר</w:t>
      </w:r>
    </w:p>
    <w:p w14:paraId="72A30198" w14:textId="406FEC2A" w:rsidR="00095A31" w:rsidRPr="00095A31" w:rsidRDefault="00095A31" w:rsidP="004D1B9A">
      <w:pPr>
        <w:tabs>
          <w:tab w:val="left" w:pos="1826"/>
        </w:tabs>
        <w:spacing w:after="200"/>
        <w:ind w:left="-1"/>
        <w:jc w:val="distribute"/>
        <w:rPr>
          <w:rFonts w:ascii="FrankRuehl" w:eastAsia="Times New Roman" w:hAnsi="FrankRuehl"/>
          <w:sz w:val="28"/>
          <w:szCs w:val="28"/>
          <w:rtl/>
        </w:rPr>
      </w:pPr>
      <w:r w:rsidRPr="005341BA">
        <w:rPr>
          <w:rStyle w:val="ac"/>
          <w:rFonts w:hint="cs"/>
          <w:rtl/>
        </w:rPr>
        <w:t>מו"ר</w:t>
      </w:r>
      <w:r w:rsidRPr="00095A31">
        <w:rPr>
          <w:rFonts w:ascii="FrankRuehl" w:eastAsia="Times New Roman" w:hAnsi="FrankRuehl" w:hint="cs"/>
          <w:sz w:val="28"/>
          <w:szCs w:val="28"/>
          <w:rtl/>
        </w:rPr>
        <w:t xml:space="preserve"> </w:t>
      </w:r>
      <w:r w:rsidRPr="00095A31">
        <w:rPr>
          <w:rFonts w:ascii="FrankRuehl" w:eastAsia="Times New Roman" w:hAnsi="FrankRuehl"/>
          <w:sz w:val="28"/>
          <w:szCs w:val="28"/>
          <w:rtl/>
        </w:rPr>
        <w:t xml:space="preserve">חכם יצחק </w:t>
      </w:r>
      <w:proofErr w:type="spellStart"/>
      <w:r w:rsidRPr="00095A31">
        <w:rPr>
          <w:rFonts w:ascii="FrankRuehl" w:eastAsia="Times New Roman" w:hAnsi="FrankRuehl"/>
          <w:sz w:val="28"/>
          <w:szCs w:val="28"/>
          <w:rtl/>
        </w:rPr>
        <w:t>עטי</w:t>
      </w:r>
      <w:r w:rsidRPr="00095A31">
        <w:rPr>
          <w:rFonts w:ascii="FrankRuehl" w:eastAsia="Times New Roman" w:hAnsi="FrankRuehl" w:hint="cs"/>
          <w:sz w:val="28"/>
          <w:szCs w:val="28"/>
          <w:rtl/>
        </w:rPr>
        <w:t>י</w:t>
      </w:r>
      <w:r w:rsidRPr="00095A31">
        <w:rPr>
          <w:rFonts w:ascii="FrankRuehl" w:eastAsia="Times New Roman" w:hAnsi="FrankRuehl"/>
          <w:sz w:val="28"/>
          <w:szCs w:val="28"/>
          <w:rtl/>
        </w:rPr>
        <w:t>ה</w:t>
      </w:r>
      <w:proofErr w:type="spellEnd"/>
      <w:r w:rsidRPr="00095A31">
        <w:rPr>
          <w:rFonts w:ascii="FrankRuehl" w:eastAsia="Times New Roman" w:hAnsi="FrankRuehl"/>
          <w:sz w:val="28"/>
          <w:szCs w:val="28"/>
          <w:rtl/>
        </w:rPr>
        <w:t xml:space="preserve"> </w:t>
      </w:r>
      <w:r w:rsidRPr="00095A31">
        <w:rPr>
          <w:rFonts w:ascii="FrankRuehl" w:eastAsia="Times New Roman" w:hAnsi="FrankRuehl" w:hint="cs"/>
          <w:sz w:val="28"/>
          <w:szCs w:val="28"/>
          <w:rtl/>
        </w:rPr>
        <w:t>היה בנו השלישי של מו"ר הרה"ג</w:t>
      </w:r>
      <w:r w:rsidRPr="00095A31">
        <w:rPr>
          <w:rFonts w:ascii="FrankRuehl" w:eastAsia="Times New Roman" w:hAnsi="FrankRuehl"/>
          <w:sz w:val="28"/>
          <w:szCs w:val="28"/>
          <w:rtl/>
        </w:rPr>
        <w:t xml:space="preserve"> חכם ישעיה</w:t>
      </w:r>
      <w:r w:rsidRPr="00095A31">
        <w:rPr>
          <w:rFonts w:ascii="FrankRuehl" w:eastAsia="Times New Roman" w:hAnsi="FrankRuehl" w:hint="cs"/>
          <w:sz w:val="28"/>
          <w:szCs w:val="28"/>
          <w:rtl/>
        </w:rPr>
        <w:t xml:space="preserve"> זצ"ל</w:t>
      </w:r>
      <w:r w:rsidRPr="00095A31">
        <w:rPr>
          <w:rFonts w:ascii="FrankRuehl" w:eastAsia="Times New Roman" w:hAnsi="FrankRuehl"/>
          <w:sz w:val="28"/>
          <w:szCs w:val="28"/>
          <w:rtl/>
        </w:rPr>
        <w:t>, שנת</w:t>
      </w:r>
      <w:r w:rsidRPr="00095A31">
        <w:rPr>
          <w:rFonts w:ascii="FrankRuehl" w:eastAsia="Times New Roman" w:hAnsi="FrankRuehl" w:hint="cs"/>
          <w:sz w:val="28"/>
          <w:szCs w:val="28"/>
          <w:rtl/>
        </w:rPr>
        <w:t xml:space="preserve"> לידתו לא </w:t>
      </w:r>
      <w:r w:rsidR="005341BA">
        <w:rPr>
          <w:rFonts w:ascii="FrankRuehl" w:eastAsia="Times New Roman" w:hAnsi="FrankRuehl"/>
          <w:sz w:val="28"/>
          <w:szCs w:val="28"/>
          <w:rtl/>
        </w:rPr>
        <w:br/>
      </w:r>
      <w:r w:rsidR="005341BA" w:rsidRPr="005341BA">
        <w:rPr>
          <w:rFonts w:ascii="Arial" w:eastAsia="Times New Roman" w:hAnsi="Arial" w:cs="Arial" w:hint="cs"/>
          <w:spacing w:val="608"/>
          <w:sz w:val="28"/>
          <w:szCs w:val="28"/>
          <w:rtl/>
        </w:rPr>
        <w:t> </w:t>
      </w:r>
      <w:r w:rsidRPr="00095A31">
        <w:rPr>
          <w:rFonts w:ascii="FrankRuehl" w:eastAsia="Times New Roman" w:hAnsi="FrankRuehl"/>
          <w:sz w:val="28"/>
          <w:szCs w:val="28"/>
          <w:rtl/>
        </w:rPr>
        <w:ptab w:relativeTo="margin" w:alignment="center" w:leader="none"/>
      </w:r>
      <w:r w:rsidRPr="00095A31">
        <w:rPr>
          <w:rFonts w:ascii="FrankRuehl" w:eastAsia="Times New Roman" w:hAnsi="FrankRuehl" w:hint="cs"/>
          <w:sz w:val="28"/>
          <w:szCs w:val="28"/>
          <w:rtl/>
        </w:rPr>
        <w:t>נודעה בדיוק, אך יש להניח שנולד בשנת</w:t>
      </w:r>
      <w:r w:rsidRPr="00095A31">
        <w:rPr>
          <w:rFonts w:ascii="FrankRuehl" w:eastAsia="Times New Roman" w:hAnsi="FrankRuehl"/>
          <w:sz w:val="28"/>
          <w:szCs w:val="28"/>
          <w:rtl/>
        </w:rPr>
        <w:t xml:space="preserve"> תקט"ו (1755)</w:t>
      </w:r>
      <w:r w:rsidRPr="00095A31">
        <w:rPr>
          <w:rFonts w:ascii="FrankRuehl" w:eastAsia="Times New Roman" w:hAnsi="FrankRuehl" w:hint="cs"/>
          <w:sz w:val="28"/>
          <w:szCs w:val="28"/>
          <w:rtl/>
        </w:rPr>
        <w:t xml:space="preserve"> - תקט"ז</w:t>
      </w:r>
      <w:r w:rsidRPr="00095A31">
        <w:rPr>
          <w:rFonts w:ascii="FrankRuehl" w:eastAsia="Times New Roman" w:hAnsi="FrankRuehl"/>
          <w:sz w:val="28"/>
          <w:szCs w:val="28"/>
          <w:rtl/>
        </w:rPr>
        <w:t xml:space="preserve">, בארם צובא (חלב) שבסוריה.  </w:t>
      </w:r>
      <w:r w:rsidR="005341BA">
        <w:rPr>
          <w:rFonts w:ascii="FrankRuehl" w:eastAsia="Times New Roman" w:hAnsi="FrankRuehl"/>
          <w:sz w:val="28"/>
          <w:szCs w:val="28"/>
          <w:rtl/>
        </w:rPr>
        <w:tab/>
      </w:r>
    </w:p>
    <w:p w14:paraId="728115F5" w14:textId="08077EFA" w:rsidR="00095A31" w:rsidRPr="00095A31" w:rsidRDefault="00095A31" w:rsidP="004D1B9A">
      <w:pPr>
        <w:tabs>
          <w:tab w:val="left" w:pos="1826"/>
        </w:tabs>
        <w:spacing w:after="200"/>
        <w:ind w:left="-1"/>
        <w:jc w:val="distribute"/>
        <w:rPr>
          <w:rFonts w:ascii="FrankRuehl" w:eastAsia="Times New Roman" w:hAnsi="FrankRuehl"/>
          <w:sz w:val="28"/>
          <w:szCs w:val="28"/>
          <w:rtl/>
        </w:rPr>
      </w:pPr>
      <w:r w:rsidRPr="005341BA">
        <w:rPr>
          <w:rStyle w:val="ac"/>
          <w:rtl/>
        </w:rPr>
        <w:t>אביו</w:t>
      </w:r>
      <w:r w:rsidRPr="00095A31">
        <w:rPr>
          <w:rFonts w:ascii="FrankRuehl" w:eastAsia="Times New Roman" w:hAnsi="FrankRuehl"/>
          <w:b/>
          <w:bCs/>
          <w:sz w:val="28"/>
          <w:szCs w:val="28"/>
          <w:rtl/>
        </w:rPr>
        <w:t xml:space="preserve"> </w:t>
      </w:r>
      <w:r w:rsidRPr="00095A31">
        <w:rPr>
          <w:rFonts w:ascii="FrankRuehl" w:eastAsia="Times New Roman" w:hAnsi="FrankRuehl"/>
          <w:sz w:val="28"/>
          <w:szCs w:val="28"/>
          <w:rtl/>
        </w:rPr>
        <w:t xml:space="preserve">הוא מחבר ספר </w:t>
      </w:r>
      <w:proofErr w:type="spellStart"/>
      <w:r w:rsidRPr="00095A31">
        <w:rPr>
          <w:rFonts w:ascii="FrankRuehl" w:eastAsia="Times New Roman" w:hAnsi="FrankRuehl"/>
          <w:sz w:val="28"/>
          <w:szCs w:val="28"/>
          <w:rtl/>
        </w:rPr>
        <w:t>השו"ת</w:t>
      </w:r>
      <w:proofErr w:type="spellEnd"/>
      <w:r w:rsidRPr="00095A31">
        <w:rPr>
          <w:rFonts w:ascii="FrankRuehl" w:eastAsia="Times New Roman" w:hAnsi="FrankRuehl"/>
          <w:sz w:val="28"/>
          <w:szCs w:val="28"/>
          <w:rtl/>
        </w:rPr>
        <w:t xml:space="preserve"> 'בגדי ישע' ותלמידו של חכם יהודה קצין, וממנו למד חכם יצחק </w:t>
      </w:r>
      <w:proofErr w:type="spellStart"/>
      <w:r w:rsidRPr="00095A31">
        <w:rPr>
          <w:rFonts w:ascii="FrankRuehl" w:eastAsia="Times New Roman" w:hAnsi="FrankRuehl"/>
          <w:sz w:val="28"/>
          <w:szCs w:val="28"/>
          <w:rtl/>
        </w:rPr>
        <w:t>עט</w:t>
      </w:r>
      <w:r w:rsidRPr="00095A31">
        <w:rPr>
          <w:rFonts w:ascii="FrankRuehl" w:eastAsia="Times New Roman" w:hAnsi="FrankRuehl" w:hint="cs"/>
          <w:sz w:val="28"/>
          <w:szCs w:val="28"/>
          <w:rtl/>
        </w:rPr>
        <w:t>י</w:t>
      </w:r>
      <w:r w:rsidRPr="00095A31">
        <w:rPr>
          <w:rFonts w:ascii="FrankRuehl" w:eastAsia="Times New Roman" w:hAnsi="FrankRuehl"/>
          <w:sz w:val="28"/>
          <w:szCs w:val="28"/>
          <w:rtl/>
        </w:rPr>
        <w:t>יה</w:t>
      </w:r>
      <w:proofErr w:type="spellEnd"/>
      <w:r w:rsidRPr="00095A31">
        <w:rPr>
          <w:rFonts w:ascii="FrankRuehl" w:eastAsia="Times New Roman" w:hAnsi="FrankRuehl"/>
          <w:sz w:val="28"/>
          <w:szCs w:val="28"/>
          <w:rtl/>
        </w:rPr>
        <w:t xml:space="preserve"> את תורתו. </w:t>
      </w:r>
      <w:r w:rsidR="005341BA">
        <w:rPr>
          <w:rFonts w:ascii="FrankRuehl" w:eastAsia="Times New Roman" w:hAnsi="FrankRuehl"/>
          <w:sz w:val="28"/>
          <w:szCs w:val="28"/>
          <w:rtl/>
        </w:rPr>
        <w:tab/>
      </w:r>
    </w:p>
    <w:p w14:paraId="5D344E04" w14:textId="12D94DB3" w:rsidR="00095A31" w:rsidRPr="00095A31" w:rsidRDefault="00095A31" w:rsidP="004D1B9A">
      <w:pPr>
        <w:tabs>
          <w:tab w:val="left" w:pos="1826"/>
        </w:tabs>
        <w:spacing w:after="200"/>
        <w:ind w:left="-1"/>
        <w:jc w:val="distribute"/>
        <w:rPr>
          <w:rFonts w:ascii="FrankRuehl" w:eastAsia="Times New Roman" w:hAnsi="FrankRuehl"/>
          <w:b/>
          <w:bCs/>
          <w:sz w:val="28"/>
          <w:szCs w:val="28"/>
          <w:u w:val="single"/>
          <w:rtl/>
        </w:rPr>
      </w:pPr>
      <w:r w:rsidRPr="005341BA">
        <w:rPr>
          <w:rStyle w:val="ac"/>
          <w:rFonts w:hint="cs"/>
          <w:rtl/>
        </w:rPr>
        <w:t>חייו</w:t>
      </w:r>
      <w:r w:rsidRPr="00095A31">
        <w:rPr>
          <w:rFonts w:ascii="FrankRuehl" w:eastAsia="Times New Roman" w:hAnsi="FrankRuehl" w:hint="cs"/>
          <w:sz w:val="28"/>
          <w:szCs w:val="28"/>
          <w:rtl/>
        </w:rPr>
        <w:t xml:space="preserve"> של </w:t>
      </w:r>
      <w:r w:rsidRPr="00095A31">
        <w:rPr>
          <w:rFonts w:ascii="FrankRuehl" w:eastAsia="Times New Roman" w:hAnsi="FrankRuehl"/>
          <w:sz w:val="28"/>
          <w:szCs w:val="28"/>
          <w:rtl/>
        </w:rPr>
        <w:t xml:space="preserve">חכם יצחק </w:t>
      </w:r>
      <w:proofErr w:type="spellStart"/>
      <w:r w:rsidRPr="00095A31">
        <w:rPr>
          <w:rFonts w:ascii="FrankRuehl" w:eastAsia="Times New Roman" w:hAnsi="FrankRuehl"/>
          <w:sz w:val="28"/>
          <w:szCs w:val="28"/>
          <w:rtl/>
        </w:rPr>
        <w:t>עטי</w:t>
      </w:r>
      <w:r w:rsidRPr="00095A31">
        <w:rPr>
          <w:rFonts w:ascii="FrankRuehl" w:eastAsia="Times New Roman" w:hAnsi="FrankRuehl" w:hint="cs"/>
          <w:sz w:val="28"/>
          <w:szCs w:val="28"/>
          <w:rtl/>
        </w:rPr>
        <w:t>י</w:t>
      </w:r>
      <w:r w:rsidRPr="00095A31">
        <w:rPr>
          <w:rFonts w:ascii="FrankRuehl" w:eastAsia="Times New Roman" w:hAnsi="FrankRuehl"/>
          <w:sz w:val="28"/>
          <w:szCs w:val="28"/>
          <w:rtl/>
        </w:rPr>
        <w:t>ה</w:t>
      </w:r>
      <w:proofErr w:type="spellEnd"/>
      <w:r w:rsidRPr="00095A31">
        <w:rPr>
          <w:rFonts w:ascii="FrankRuehl" w:eastAsia="Times New Roman" w:hAnsi="FrankRuehl"/>
          <w:sz w:val="28"/>
          <w:szCs w:val="28"/>
          <w:rtl/>
        </w:rPr>
        <w:t xml:space="preserve"> </w:t>
      </w:r>
      <w:r w:rsidRPr="00095A31">
        <w:rPr>
          <w:rFonts w:ascii="FrankRuehl" w:eastAsia="Times New Roman" w:hAnsi="FrankRuehl" w:hint="cs"/>
          <w:sz w:val="28"/>
          <w:szCs w:val="28"/>
          <w:rtl/>
        </w:rPr>
        <w:t xml:space="preserve">היו חיי צער מלווים </w:t>
      </w:r>
      <w:proofErr w:type="spellStart"/>
      <w:r w:rsidRPr="00095A31">
        <w:rPr>
          <w:rFonts w:ascii="FrankRuehl" w:eastAsia="Times New Roman" w:hAnsi="FrankRuehl" w:hint="cs"/>
          <w:sz w:val="28"/>
          <w:szCs w:val="28"/>
          <w:rtl/>
        </w:rPr>
        <w:t>ביסורים</w:t>
      </w:r>
      <w:proofErr w:type="spellEnd"/>
      <w:r w:rsidRPr="00095A31">
        <w:rPr>
          <w:rFonts w:ascii="FrankRuehl" w:eastAsia="Times New Roman" w:hAnsi="FrankRuehl" w:hint="cs"/>
          <w:sz w:val="28"/>
          <w:szCs w:val="28"/>
          <w:rtl/>
        </w:rPr>
        <w:t xml:space="preserve"> קשים ומרים. בהקדמתו לספר זרע </w:t>
      </w:r>
      <w:r w:rsidR="005341BA">
        <w:rPr>
          <w:rFonts w:ascii="FrankRuehl" w:eastAsia="Times New Roman" w:hAnsi="FrankRuehl"/>
          <w:sz w:val="28"/>
          <w:szCs w:val="28"/>
          <w:rtl/>
        </w:rPr>
        <w:br/>
      </w:r>
      <w:r w:rsidR="005341BA" w:rsidRPr="005341BA">
        <w:rPr>
          <w:rFonts w:ascii="Arial" w:eastAsia="Times New Roman" w:hAnsi="Arial" w:cs="Arial" w:hint="cs"/>
          <w:spacing w:val="517"/>
          <w:sz w:val="28"/>
          <w:szCs w:val="28"/>
          <w:rtl/>
        </w:rPr>
        <w:t> </w:t>
      </w:r>
      <w:r w:rsidRPr="00095A31">
        <w:rPr>
          <w:rFonts w:ascii="FrankRuehl" w:eastAsia="Times New Roman" w:hAnsi="FrankRuehl" w:hint="cs"/>
          <w:sz w:val="28"/>
          <w:szCs w:val="28"/>
          <w:rtl/>
        </w:rPr>
        <w:t xml:space="preserve">יצחק מספר רבינו על אשת נעוריו כדברים האלה: "אשת נעורי אשת חיל מנשים באוהל, והנה היא לאה בת היקר ומאד נעלה, איש תם וישר כה"ר מנחם בן שבתי, חלתה את חליה ד' וה' שנים, ובתוך הזמן הזה ילדה ג' בנות, ושתים הנה נלב"ע בחייה, </w:t>
      </w:r>
      <w:proofErr w:type="spellStart"/>
      <w:r w:rsidRPr="00095A31">
        <w:rPr>
          <w:rFonts w:ascii="FrankRuehl" w:eastAsia="Times New Roman" w:hAnsi="FrankRuehl" w:hint="cs"/>
          <w:sz w:val="28"/>
          <w:szCs w:val="28"/>
          <w:rtl/>
        </w:rPr>
        <w:t>וקשיא</w:t>
      </w:r>
      <w:proofErr w:type="spellEnd"/>
      <w:r w:rsidRPr="00095A31">
        <w:rPr>
          <w:rFonts w:ascii="FrankRuehl" w:eastAsia="Times New Roman" w:hAnsi="FrankRuehl" w:hint="cs"/>
          <w:sz w:val="28"/>
          <w:szCs w:val="28"/>
          <w:rtl/>
        </w:rPr>
        <w:t xml:space="preserve"> סיפא ותצא לקראתם, מתה עלי לאה, קשה עלי פרידתה אשת נעורים, ושבקה בת ו' חדשים... וסוף כל סוף בת קמה עם אמה </w:t>
      </w:r>
      <w:proofErr w:type="spellStart"/>
      <w:r w:rsidRPr="00095A31">
        <w:rPr>
          <w:rFonts w:ascii="FrankRuehl" w:eastAsia="Times New Roman" w:hAnsi="FrankRuehl" w:hint="cs"/>
          <w:sz w:val="28"/>
          <w:szCs w:val="28"/>
          <w:rtl/>
        </w:rPr>
        <w:t>וחלי"ש</w:t>
      </w:r>
      <w:proofErr w:type="spellEnd"/>
      <w:r w:rsidRPr="00095A31">
        <w:rPr>
          <w:rFonts w:ascii="FrankRuehl" w:eastAsia="Times New Roman" w:hAnsi="FrankRuehl" w:hint="cs"/>
          <w:sz w:val="28"/>
          <w:szCs w:val="28"/>
          <w:rtl/>
        </w:rPr>
        <w:t xml:space="preserve"> שבקת". לאחר פטירת אשתו הראשונה נשא </w:t>
      </w:r>
      <w:proofErr w:type="spellStart"/>
      <w:r w:rsidRPr="00095A31">
        <w:rPr>
          <w:rFonts w:ascii="FrankRuehl" w:eastAsia="Times New Roman" w:hAnsi="FrankRuehl" w:hint="cs"/>
          <w:sz w:val="28"/>
          <w:szCs w:val="28"/>
          <w:rtl/>
        </w:rPr>
        <w:t>אשה</w:t>
      </w:r>
      <w:proofErr w:type="spellEnd"/>
      <w:r w:rsidRPr="00095A31">
        <w:rPr>
          <w:rFonts w:ascii="FrankRuehl" w:eastAsia="Times New Roman" w:hAnsi="FrankRuehl" w:hint="cs"/>
          <w:sz w:val="28"/>
          <w:szCs w:val="28"/>
          <w:rtl/>
        </w:rPr>
        <w:t xml:space="preserve"> בשם: "</w:t>
      </w:r>
      <w:proofErr w:type="spellStart"/>
      <w:r w:rsidRPr="00095A31">
        <w:rPr>
          <w:rFonts w:ascii="FrankRuehl" w:eastAsia="Times New Roman" w:hAnsi="FrankRuehl" w:hint="cs"/>
          <w:sz w:val="28"/>
          <w:szCs w:val="28"/>
          <w:rtl/>
        </w:rPr>
        <w:t>סבתיה</w:t>
      </w:r>
      <w:proofErr w:type="spellEnd"/>
      <w:r w:rsidRPr="00095A31">
        <w:rPr>
          <w:rFonts w:ascii="FrankRuehl" w:eastAsia="Times New Roman" w:hAnsi="FrankRuehl" w:hint="cs"/>
          <w:sz w:val="28"/>
          <w:szCs w:val="28"/>
          <w:rtl/>
        </w:rPr>
        <w:t xml:space="preserve"> </w:t>
      </w:r>
      <w:proofErr w:type="spellStart"/>
      <w:r w:rsidRPr="00095A31">
        <w:rPr>
          <w:rFonts w:ascii="FrankRuehl" w:eastAsia="Times New Roman" w:hAnsi="FrankRuehl" w:hint="cs"/>
          <w:sz w:val="28"/>
          <w:szCs w:val="28"/>
          <w:rtl/>
        </w:rPr>
        <w:t>מב"ת</w:t>
      </w:r>
      <w:proofErr w:type="spellEnd"/>
      <w:r w:rsidRPr="00095A31">
        <w:rPr>
          <w:rFonts w:ascii="FrankRuehl" w:eastAsia="Times New Roman" w:hAnsi="FrankRuehl" w:hint="cs"/>
          <w:sz w:val="28"/>
          <w:szCs w:val="28"/>
          <w:rtl/>
        </w:rPr>
        <w:t xml:space="preserve"> בת הישיש ונשוא פנים כה"ר אברהם </w:t>
      </w:r>
      <w:proofErr w:type="spellStart"/>
      <w:r w:rsidRPr="00095A31">
        <w:rPr>
          <w:rFonts w:ascii="FrankRuehl" w:eastAsia="Times New Roman" w:hAnsi="FrankRuehl" w:hint="cs"/>
          <w:sz w:val="28"/>
          <w:szCs w:val="28"/>
          <w:rtl/>
        </w:rPr>
        <w:t>סתהון</w:t>
      </w:r>
      <w:proofErr w:type="spellEnd"/>
      <w:r w:rsidRPr="00095A31">
        <w:rPr>
          <w:rFonts w:ascii="FrankRuehl" w:eastAsia="Times New Roman" w:hAnsi="FrankRuehl" w:hint="cs"/>
          <w:sz w:val="28"/>
          <w:szCs w:val="28"/>
          <w:rtl/>
        </w:rPr>
        <w:t xml:space="preserve"> נ"ע, גם היא נפלה בחולי גדול ויהי כפשע בינה ובין </w:t>
      </w:r>
      <w:proofErr w:type="spellStart"/>
      <w:r w:rsidRPr="00095A31">
        <w:rPr>
          <w:rFonts w:ascii="FrankRuehl" w:eastAsia="Times New Roman" w:hAnsi="FrankRuehl" w:hint="cs"/>
          <w:sz w:val="28"/>
          <w:szCs w:val="28"/>
          <w:rtl/>
        </w:rPr>
        <w:t>המות</w:t>
      </w:r>
      <w:proofErr w:type="spellEnd"/>
      <w:r w:rsidRPr="00095A31">
        <w:rPr>
          <w:rFonts w:ascii="FrankRuehl" w:eastAsia="Times New Roman" w:hAnsi="FrankRuehl" w:hint="cs"/>
          <w:sz w:val="28"/>
          <w:szCs w:val="28"/>
          <w:rtl/>
        </w:rPr>
        <w:t xml:space="preserve"> בר מינן, ועשינו לה שינוי השם ושינוי מקום </w:t>
      </w:r>
      <w:proofErr w:type="spellStart"/>
      <w:r w:rsidRPr="00095A31">
        <w:rPr>
          <w:rFonts w:ascii="FrankRuehl" w:eastAsia="Times New Roman" w:hAnsi="FrankRuehl" w:hint="cs"/>
          <w:sz w:val="28"/>
          <w:szCs w:val="28"/>
          <w:rtl/>
        </w:rPr>
        <w:t>ואשתני</w:t>
      </w:r>
      <w:proofErr w:type="spellEnd"/>
      <w:r w:rsidRPr="00095A31">
        <w:rPr>
          <w:rFonts w:ascii="FrankRuehl" w:eastAsia="Times New Roman" w:hAnsi="FrankRuehl" w:hint="cs"/>
          <w:sz w:val="28"/>
          <w:szCs w:val="28"/>
          <w:rtl/>
        </w:rPr>
        <w:t xml:space="preserve"> </w:t>
      </w:r>
      <w:proofErr w:type="spellStart"/>
      <w:r w:rsidRPr="00095A31">
        <w:rPr>
          <w:rFonts w:ascii="FrankRuehl" w:eastAsia="Times New Roman" w:hAnsi="FrankRuehl" w:hint="cs"/>
          <w:sz w:val="28"/>
          <w:szCs w:val="28"/>
          <w:rtl/>
        </w:rPr>
        <w:t>למעליותא</w:t>
      </w:r>
      <w:proofErr w:type="spellEnd"/>
      <w:r w:rsidRPr="00095A31">
        <w:rPr>
          <w:rFonts w:ascii="FrankRuehl" w:eastAsia="Times New Roman" w:hAnsi="FrankRuehl" w:hint="cs"/>
          <w:sz w:val="28"/>
          <w:szCs w:val="28"/>
          <w:rtl/>
        </w:rPr>
        <w:t xml:space="preserve">, ואותה קראתי בשם שמחה ועלינו לשבח לאדון </w:t>
      </w:r>
      <w:proofErr w:type="spellStart"/>
      <w:r w:rsidRPr="00095A31">
        <w:rPr>
          <w:rFonts w:ascii="FrankRuehl" w:eastAsia="Times New Roman" w:hAnsi="FrankRuehl" w:hint="cs"/>
          <w:sz w:val="28"/>
          <w:szCs w:val="28"/>
          <w:rtl/>
        </w:rPr>
        <w:t>הכל</w:t>
      </w:r>
      <w:proofErr w:type="spellEnd"/>
      <w:r w:rsidRPr="00095A31">
        <w:rPr>
          <w:rFonts w:ascii="FrankRuehl" w:eastAsia="Times New Roman" w:hAnsi="FrankRuehl" w:hint="cs"/>
          <w:sz w:val="28"/>
          <w:szCs w:val="28"/>
          <w:rtl/>
        </w:rPr>
        <w:t xml:space="preserve"> כי גבר עלינו חסדו...". </w:t>
      </w:r>
      <w:r w:rsidRPr="00095A31">
        <w:rPr>
          <w:rFonts w:hint="cs"/>
          <w:i/>
          <w:iCs/>
          <w:kern w:val="2"/>
          <w:rtl/>
          <w14:ligatures w14:val="standardContextual"/>
        </w:rPr>
        <w:t xml:space="preserve"> </w:t>
      </w:r>
      <w:r w:rsidR="005341BA">
        <w:rPr>
          <w:rFonts w:ascii="FrankRuehl" w:eastAsia="Times New Roman" w:hAnsi="FrankRuehl"/>
          <w:b/>
          <w:bCs/>
          <w:sz w:val="28"/>
          <w:szCs w:val="28"/>
          <w:u w:val="single"/>
          <w:rtl/>
        </w:rPr>
        <w:tab/>
      </w:r>
    </w:p>
    <w:p w14:paraId="3AA1CC97" w14:textId="35869383" w:rsidR="00095A31" w:rsidRPr="00095A31" w:rsidRDefault="00095A31" w:rsidP="004D1B9A">
      <w:pPr>
        <w:tabs>
          <w:tab w:val="left" w:pos="1826"/>
        </w:tabs>
        <w:spacing w:after="200"/>
        <w:ind w:left="-1"/>
        <w:jc w:val="distribute"/>
        <w:rPr>
          <w:rFonts w:ascii="FrankRuehl" w:eastAsia="Times New Roman" w:hAnsi="FrankRuehl"/>
          <w:sz w:val="28"/>
          <w:szCs w:val="28"/>
          <w:rtl/>
        </w:rPr>
      </w:pPr>
      <w:r w:rsidRPr="005341BA">
        <w:rPr>
          <w:rStyle w:val="ac"/>
          <w:rFonts w:hint="cs"/>
          <w:rtl/>
        </w:rPr>
        <w:t>בכך</w:t>
      </w:r>
      <w:r w:rsidRPr="00095A31">
        <w:rPr>
          <w:rFonts w:ascii="FrankRuehl" w:eastAsia="Times New Roman" w:hAnsi="FrankRuehl" w:hint="cs"/>
          <w:sz w:val="28"/>
          <w:szCs w:val="28"/>
          <w:rtl/>
        </w:rPr>
        <w:t xml:space="preserve"> לא תמו ייסורי רבינו, מגפת האבעבועות שפרצה בשנים תקנ"א-ב "פגעה מדת הדין </w:t>
      </w:r>
      <w:r w:rsidR="005341BA">
        <w:rPr>
          <w:rFonts w:ascii="FrankRuehl" w:eastAsia="Times New Roman" w:hAnsi="FrankRuehl"/>
          <w:sz w:val="28"/>
          <w:szCs w:val="28"/>
          <w:rtl/>
        </w:rPr>
        <w:br/>
      </w:r>
      <w:r w:rsidR="005341BA" w:rsidRPr="005341BA">
        <w:rPr>
          <w:rFonts w:ascii="Arial" w:eastAsia="Times New Roman" w:hAnsi="Arial" w:cs="Arial" w:hint="cs"/>
          <w:spacing w:val="525"/>
          <w:sz w:val="28"/>
          <w:szCs w:val="28"/>
          <w:rtl/>
        </w:rPr>
        <w:t> </w:t>
      </w:r>
      <w:r w:rsidRPr="00095A31">
        <w:rPr>
          <w:rFonts w:ascii="FrankRuehl" w:eastAsia="Times New Roman" w:hAnsi="FrankRuehl" w:hint="cs"/>
          <w:sz w:val="28"/>
          <w:szCs w:val="28"/>
          <w:rtl/>
        </w:rPr>
        <w:t xml:space="preserve">בהבל שאין בו חטא קרוב לשלש מאות ילדים כבן שש כבן שבע, ומתוכם כעין החשמל פגעה בבני ידיד נפשי, אף רוחי בקרבי חלבי ודמי ואחרון הכביד </w:t>
      </w:r>
      <w:proofErr w:type="spellStart"/>
      <w:r w:rsidRPr="00095A31">
        <w:rPr>
          <w:rFonts w:ascii="FrankRuehl" w:eastAsia="Times New Roman" w:hAnsi="FrankRuehl" w:hint="cs"/>
          <w:sz w:val="28"/>
          <w:szCs w:val="28"/>
          <w:rtl/>
        </w:rPr>
        <w:t>קשיא</w:t>
      </w:r>
      <w:proofErr w:type="spellEnd"/>
      <w:r w:rsidRPr="00095A31">
        <w:rPr>
          <w:rFonts w:ascii="FrankRuehl" w:eastAsia="Times New Roman" w:hAnsi="FrankRuehl" w:hint="cs"/>
          <w:sz w:val="28"/>
          <w:szCs w:val="28"/>
          <w:rtl/>
        </w:rPr>
        <w:t xml:space="preserve"> סיפא על מות לבן אוי לי שכך עלתה בימי, מרגלית טובה </w:t>
      </w:r>
      <w:proofErr w:type="spellStart"/>
      <w:r w:rsidRPr="00095A31">
        <w:rPr>
          <w:rFonts w:ascii="FrankRuehl" w:eastAsia="Times New Roman" w:hAnsi="FrankRuehl" w:hint="cs"/>
          <w:sz w:val="28"/>
          <w:szCs w:val="28"/>
          <w:rtl/>
        </w:rPr>
        <w:t>היתה</w:t>
      </w:r>
      <w:proofErr w:type="spellEnd"/>
      <w:r w:rsidRPr="00095A31">
        <w:rPr>
          <w:rFonts w:ascii="FrankRuehl" w:eastAsia="Times New Roman" w:hAnsi="FrankRuehl" w:hint="cs"/>
          <w:sz w:val="28"/>
          <w:szCs w:val="28"/>
          <w:rtl/>
        </w:rPr>
        <w:t xml:space="preserve"> בידי ואיבדתיה".</w:t>
      </w:r>
      <w:r w:rsidR="005341BA">
        <w:rPr>
          <w:rFonts w:ascii="FrankRuehl" w:eastAsia="Times New Roman" w:hAnsi="FrankRuehl"/>
          <w:sz w:val="28"/>
          <w:szCs w:val="28"/>
          <w:rtl/>
        </w:rPr>
        <w:tab/>
      </w:r>
    </w:p>
    <w:p w14:paraId="6C328E3A" w14:textId="06D5C702" w:rsidR="00095A31" w:rsidRPr="00095A31" w:rsidRDefault="00095A31" w:rsidP="004D1B9A">
      <w:pPr>
        <w:tabs>
          <w:tab w:val="left" w:pos="1826"/>
        </w:tabs>
        <w:spacing w:after="200"/>
        <w:ind w:left="-1"/>
        <w:jc w:val="distribute"/>
        <w:rPr>
          <w:rFonts w:ascii="FrankRuehl" w:eastAsia="Times New Roman" w:hAnsi="FrankRuehl"/>
          <w:sz w:val="28"/>
          <w:szCs w:val="28"/>
          <w:rtl/>
        </w:rPr>
      </w:pPr>
      <w:r w:rsidRPr="005341BA">
        <w:rPr>
          <w:rStyle w:val="ac"/>
          <w:rFonts w:hint="cs"/>
          <w:rtl/>
        </w:rPr>
        <w:t>בן</w:t>
      </w:r>
      <w:r w:rsidRPr="00095A31">
        <w:rPr>
          <w:rFonts w:ascii="FrankRuehl" w:eastAsia="Times New Roman" w:hAnsi="FrankRuehl" w:hint="cs"/>
          <w:sz w:val="28"/>
          <w:szCs w:val="28"/>
          <w:rtl/>
        </w:rPr>
        <w:t xml:space="preserve"> זה, היה בנו בכורו מאשתו </w:t>
      </w:r>
      <w:proofErr w:type="spellStart"/>
      <w:r w:rsidRPr="00095A31">
        <w:rPr>
          <w:rFonts w:ascii="FrankRuehl" w:eastAsia="Times New Roman" w:hAnsi="FrankRuehl" w:hint="cs"/>
          <w:sz w:val="28"/>
          <w:szCs w:val="28"/>
          <w:rtl/>
        </w:rPr>
        <w:t>השניה</w:t>
      </w:r>
      <w:proofErr w:type="spellEnd"/>
      <w:r w:rsidRPr="00095A31">
        <w:rPr>
          <w:rFonts w:ascii="FrankRuehl" w:eastAsia="Times New Roman" w:hAnsi="FrankRuehl" w:hint="cs"/>
          <w:sz w:val="28"/>
          <w:szCs w:val="28"/>
          <w:rtl/>
        </w:rPr>
        <w:t xml:space="preserve">, שנקרא ישעיה, ע"ש אביו של רבינו. </w:t>
      </w:r>
      <w:proofErr w:type="spellStart"/>
      <w:r w:rsidRPr="00095A31">
        <w:rPr>
          <w:rFonts w:ascii="FrankRuehl" w:eastAsia="Times New Roman" w:hAnsi="FrankRuehl" w:hint="cs"/>
          <w:sz w:val="28"/>
          <w:szCs w:val="28"/>
          <w:rtl/>
        </w:rPr>
        <w:t>היסורין</w:t>
      </w:r>
      <w:proofErr w:type="spellEnd"/>
      <w:r w:rsidRPr="00095A31">
        <w:rPr>
          <w:rFonts w:ascii="FrankRuehl" w:eastAsia="Times New Roman" w:hAnsi="FrankRuehl" w:hint="cs"/>
          <w:sz w:val="28"/>
          <w:szCs w:val="28"/>
          <w:rtl/>
        </w:rPr>
        <w:t xml:space="preserve"> לא פסחו </w:t>
      </w:r>
      <w:r w:rsidR="005341BA">
        <w:rPr>
          <w:rFonts w:ascii="FrankRuehl" w:eastAsia="Times New Roman" w:hAnsi="FrankRuehl"/>
          <w:sz w:val="28"/>
          <w:szCs w:val="28"/>
          <w:rtl/>
        </w:rPr>
        <w:br/>
      </w:r>
      <w:r w:rsidR="005341BA" w:rsidRPr="005341BA">
        <w:rPr>
          <w:rFonts w:ascii="Arial" w:eastAsia="Times New Roman" w:hAnsi="Arial" w:cs="Arial" w:hint="cs"/>
          <w:spacing w:val="285"/>
          <w:sz w:val="28"/>
          <w:szCs w:val="28"/>
          <w:rtl/>
        </w:rPr>
        <w:t> </w:t>
      </w:r>
      <w:r w:rsidRPr="00095A31">
        <w:rPr>
          <w:rFonts w:ascii="FrankRuehl" w:eastAsia="Times New Roman" w:hAnsi="FrankRuehl" w:hint="cs"/>
          <w:sz w:val="28"/>
          <w:szCs w:val="28"/>
          <w:rtl/>
        </w:rPr>
        <w:t xml:space="preserve">על רבינו, ופגעו גם בו. הוא עצמו נפל בחולי גדול אשר פיו יכנהו בשם: " חולי של דור עיקש ופתלתול, </w:t>
      </w:r>
      <w:proofErr w:type="spellStart"/>
      <w:r w:rsidRPr="00095A31">
        <w:rPr>
          <w:rFonts w:ascii="FrankRuehl" w:eastAsia="Times New Roman" w:hAnsi="FrankRuehl" w:hint="cs"/>
          <w:sz w:val="28"/>
          <w:szCs w:val="28"/>
          <w:rtl/>
        </w:rPr>
        <w:t>ונחליתי</w:t>
      </w:r>
      <w:proofErr w:type="spellEnd"/>
      <w:r w:rsidRPr="00095A31">
        <w:rPr>
          <w:rFonts w:ascii="FrankRuehl" w:eastAsia="Times New Roman" w:hAnsi="FrankRuehl" w:hint="cs"/>
          <w:sz w:val="28"/>
          <w:szCs w:val="28"/>
          <w:rtl/>
        </w:rPr>
        <w:t xml:space="preserve"> קרוב לששה חודשים כגוף בלי נשמה ח"ו. </w:t>
      </w:r>
      <w:proofErr w:type="spellStart"/>
      <w:r w:rsidRPr="00095A31">
        <w:rPr>
          <w:rFonts w:ascii="FrankRuehl" w:eastAsia="Times New Roman" w:hAnsi="FrankRuehl" w:hint="cs"/>
          <w:sz w:val="28"/>
          <w:szCs w:val="28"/>
          <w:rtl/>
        </w:rPr>
        <w:t>ובריך</w:t>
      </w:r>
      <w:proofErr w:type="spellEnd"/>
      <w:r w:rsidRPr="00095A31">
        <w:rPr>
          <w:rFonts w:ascii="FrankRuehl" w:eastAsia="Times New Roman" w:hAnsi="FrankRuehl" w:hint="cs"/>
          <w:sz w:val="28"/>
          <w:szCs w:val="28"/>
          <w:rtl/>
        </w:rPr>
        <w:t xml:space="preserve"> רחמנא המחזיר נשמת לפגרים מתים </w:t>
      </w:r>
      <w:proofErr w:type="spellStart"/>
      <w:r w:rsidRPr="00095A31">
        <w:rPr>
          <w:rFonts w:ascii="FrankRuehl" w:eastAsia="Times New Roman" w:hAnsi="FrankRuehl" w:hint="cs"/>
          <w:sz w:val="28"/>
          <w:szCs w:val="28"/>
          <w:rtl/>
        </w:rPr>
        <w:t>ומחלאים</w:t>
      </w:r>
      <w:proofErr w:type="spellEnd"/>
      <w:r w:rsidRPr="00095A31">
        <w:rPr>
          <w:rFonts w:ascii="FrankRuehl" w:eastAsia="Times New Roman" w:hAnsi="FrankRuehl" w:hint="cs"/>
          <w:sz w:val="28"/>
          <w:szCs w:val="28"/>
          <w:rtl/>
        </w:rPr>
        <w:t xml:space="preserve"> רעים ורבים הצילני".</w:t>
      </w:r>
      <w:r w:rsidR="005341BA">
        <w:rPr>
          <w:rFonts w:ascii="FrankRuehl" w:eastAsia="Times New Roman" w:hAnsi="FrankRuehl"/>
          <w:sz w:val="28"/>
          <w:szCs w:val="28"/>
          <w:rtl/>
        </w:rPr>
        <w:tab/>
      </w:r>
    </w:p>
    <w:p w14:paraId="6A872AF3" w14:textId="76F30386" w:rsidR="00095A31" w:rsidRPr="00095A31" w:rsidRDefault="00095A31" w:rsidP="004D1B9A">
      <w:pPr>
        <w:tabs>
          <w:tab w:val="left" w:pos="1826"/>
        </w:tabs>
        <w:spacing w:after="200"/>
        <w:ind w:left="-1"/>
        <w:jc w:val="distribute"/>
        <w:rPr>
          <w:rFonts w:ascii="FrankRuehl" w:eastAsia="Times New Roman" w:hAnsi="FrankRuehl"/>
          <w:sz w:val="28"/>
          <w:szCs w:val="28"/>
          <w:rtl/>
        </w:rPr>
      </w:pPr>
      <w:r w:rsidRPr="005341BA">
        <w:rPr>
          <w:rStyle w:val="ac"/>
          <w:rFonts w:hint="cs"/>
          <w:rtl/>
        </w:rPr>
        <w:t>שאר</w:t>
      </w:r>
      <w:r w:rsidRPr="00095A31">
        <w:rPr>
          <w:rFonts w:ascii="FrankRuehl" w:eastAsia="Times New Roman" w:hAnsi="FrankRuehl" w:hint="cs"/>
          <w:sz w:val="28"/>
          <w:szCs w:val="28"/>
          <w:rtl/>
        </w:rPr>
        <w:t xml:space="preserve"> בניו של רבינו, המוזכרים בהקדמה לספר "ויקרא יצחק" ועם הברכות והתודות לכל </w:t>
      </w:r>
      <w:r w:rsidR="005341BA">
        <w:rPr>
          <w:rFonts w:ascii="FrankRuehl" w:eastAsia="Times New Roman" w:hAnsi="FrankRuehl"/>
          <w:sz w:val="28"/>
          <w:szCs w:val="28"/>
          <w:rtl/>
        </w:rPr>
        <w:br/>
      </w:r>
      <w:r w:rsidR="005341BA" w:rsidRPr="005341BA">
        <w:rPr>
          <w:rFonts w:ascii="Arial" w:eastAsia="Times New Roman" w:hAnsi="Arial" w:cs="Arial" w:hint="cs"/>
          <w:spacing w:val="590"/>
          <w:sz w:val="28"/>
          <w:szCs w:val="28"/>
          <w:rtl/>
        </w:rPr>
        <w:t> </w:t>
      </w:r>
      <w:r w:rsidRPr="00095A31">
        <w:rPr>
          <w:rFonts w:ascii="FrankRuehl" w:eastAsia="Times New Roman" w:hAnsi="FrankRuehl" w:hint="cs"/>
          <w:sz w:val="28"/>
          <w:szCs w:val="28"/>
          <w:rtl/>
        </w:rPr>
        <w:t xml:space="preserve">אשר סייעו בידו הוא מברך גם את יוצאי חלציו בזה הלשון: "...גם ברך יצחק לשיורי ברכה, </w:t>
      </w:r>
      <w:proofErr w:type="spellStart"/>
      <w:r w:rsidRPr="00095A31">
        <w:rPr>
          <w:rFonts w:ascii="FrankRuehl" w:eastAsia="Times New Roman" w:hAnsi="FrankRuehl" w:hint="cs"/>
          <w:sz w:val="28"/>
          <w:szCs w:val="28"/>
          <w:rtl/>
        </w:rPr>
        <w:t>לזרעא</w:t>
      </w:r>
      <w:proofErr w:type="spellEnd"/>
      <w:r w:rsidRPr="00095A31">
        <w:rPr>
          <w:rFonts w:ascii="FrankRuehl" w:eastAsia="Times New Roman" w:hAnsi="FrankRuehl" w:hint="cs"/>
          <w:sz w:val="28"/>
          <w:szCs w:val="28"/>
          <w:rtl/>
        </w:rPr>
        <w:t xml:space="preserve"> </w:t>
      </w:r>
      <w:proofErr w:type="spellStart"/>
      <w:r w:rsidRPr="00095A31">
        <w:rPr>
          <w:rFonts w:ascii="FrankRuehl" w:eastAsia="Times New Roman" w:hAnsi="FrankRuehl" w:hint="cs"/>
          <w:sz w:val="28"/>
          <w:szCs w:val="28"/>
          <w:rtl/>
        </w:rPr>
        <w:t>מעליא</w:t>
      </w:r>
      <w:proofErr w:type="spellEnd"/>
      <w:r w:rsidRPr="00095A31">
        <w:rPr>
          <w:rFonts w:ascii="FrankRuehl" w:eastAsia="Times New Roman" w:hAnsi="FrankRuehl" w:hint="cs"/>
          <w:sz w:val="28"/>
          <w:szCs w:val="28"/>
          <w:rtl/>
        </w:rPr>
        <w:t xml:space="preserve"> </w:t>
      </w:r>
      <w:proofErr w:type="spellStart"/>
      <w:r w:rsidRPr="00095A31">
        <w:rPr>
          <w:rFonts w:ascii="FrankRuehl" w:eastAsia="Times New Roman" w:hAnsi="FrankRuehl" w:hint="cs"/>
          <w:sz w:val="28"/>
          <w:szCs w:val="28"/>
          <w:rtl/>
        </w:rPr>
        <w:t>דנפיק</w:t>
      </w:r>
      <w:proofErr w:type="spellEnd"/>
      <w:r w:rsidRPr="00095A31">
        <w:rPr>
          <w:rFonts w:ascii="FrankRuehl" w:eastAsia="Times New Roman" w:hAnsi="FrankRuehl" w:hint="cs"/>
          <w:sz w:val="28"/>
          <w:szCs w:val="28"/>
          <w:rtl/>
        </w:rPr>
        <w:t xml:space="preserve"> מינאי ראשון בקודש הח</w:t>
      </w:r>
      <w:r w:rsidR="001F42F1">
        <w:rPr>
          <w:rFonts w:ascii="FrankRuehl" w:eastAsia="Times New Roman" w:hAnsi="FrankRuehl" w:hint="cs"/>
          <w:sz w:val="28"/>
          <w:szCs w:val="28"/>
          <w:rtl/>
        </w:rPr>
        <w:t>כם</w:t>
      </w:r>
      <w:r w:rsidRPr="00095A31">
        <w:rPr>
          <w:rFonts w:ascii="FrankRuehl" w:eastAsia="Times New Roman" w:hAnsi="FrankRuehl" w:hint="cs"/>
          <w:sz w:val="28"/>
          <w:szCs w:val="28"/>
          <w:rtl/>
        </w:rPr>
        <w:t xml:space="preserve"> המ</w:t>
      </w:r>
      <w:r w:rsidR="001F42F1">
        <w:rPr>
          <w:rFonts w:ascii="FrankRuehl" w:eastAsia="Times New Roman" w:hAnsi="FrankRuehl" w:hint="cs"/>
          <w:sz w:val="28"/>
          <w:szCs w:val="28"/>
          <w:rtl/>
        </w:rPr>
        <w:t>ופלא</w:t>
      </w:r>
      <w:r w:rsidRPr="00095A31">
        <w:rPr>
          <w:rFonts w:ascii="FrankRuehl" w:eastAsia="Times New Roman" w:hAnsi="FrankRuehl" w:hint="cs"/>
          <w:sz w:val="28"/>
          <w:szCs w:val="28"/>
          <w:rtl/>
        </w:rPr>
        <w:t xml:space="preserve"> והנה שולם </w:t>
      </w:r>
      <w:r w:rsidRPr="00F74211">
        <w:rPr>
          <w:rFonts w:ascii="FrankRuehl" w:eastAsia="Times New Roman" w:hAnsi="FrankRuehl" w:hint="cs"/>
          <w:b/>
          <w:bCs/>
          <w:sz w:val="28"/>
          <w:szCs w:val="28"/>
          <w:rtl/>
        </w:rPr>
        <w:t>אברהם</w:t>
      </w:r>
      <w:r w:rsidR="001F42F1">
        <w:rPr>
          <w:rStyle w:val="a5"/>
          <w:rFonts w:ascii="FrankRuehl" w:eastAsia="Times New Roman" w:hAnsi="FrankRuehl"/>
          <w:sz w:val="28"/>
          <w:szCs w:val="28"/>
          <w:rtl/>
        </w:rPr>
        <w:footnoteReference w:id="1"/>
      </w:r>
      <w:r w:rsidRPr="00095A31">
        <w:rPr>
          <w:rFonts w:ascii="FrankRuehl" w:eastAsia="Times New Roman" w:hAnsi="FrankRuehl" w:hint="cs"/>
          <w:sz w:val="28"/>
          <w:szCs w:val="28"/>
          <w:rtl/>
        </w:rPr>
        <w:t xml:space="preserve"> בראש </w:t>
      </w:r>
      <w:r w:rsidRPr="00095A31">
        <w:rPr>
          <w:rFonts w:ascii="FrankRuehl" w:eastAsia="Times New Roman" w:hAnsi="FrankRuehl" w:hint="cs"/>
          <w:sz w:val="28"/>
          <w:szCs w:val="28"/>
          <w:rtl/>
        </w:rPr>
        <w:lastRenderedPageBreak/>
        <w:t>הי"ו</w:t>
      </w:r>
      <w:r w:rsidR="001F42F1">
        <w:rPr>
          <w:rFonts w:ascii="FrankRuehl" w:eastAsia="Times New Roman" w:hAnsi="FrankRuehl" w:hint="cs"/>
          <w:sz w:val="28"/>
          <w:szCs w:val="28"/>
          <w:rtl/>
        </w:rPr>
        <w:t>,</w:t>
      </w:r>
      <w:r w:rsidRPr="00095A31">
        <w:rPr>
          <w:rFonts w:ascii="FrankRuehl" w:eastAsia="Times New Roman" w:hAnsi="FrankRuehl" w:hint="cs"/>
          <w:sz w:val="28"/>
          <w:szCs w:val="28"/>
          <w:rtl/>
        </w:rPr>
        <w:t xml:space="preserve"> שני בקודש לומד תורה ומלמדה הח</w:t>
      </w:r>
      <w:r w:rsidR="005341BA">
        <w:rPr>
          <w:rFonts w:ascii="FrankRuehl" w:eastAsia="Times New Roman" w:hAnsi="FrankRuehl" w:hint="cs"/>
          <w:sz w:val="28"/>
          <w:szCs w:val="28"/>
          <w:rtl/>
        </w:rPr>
        <w:t>כם</w:t>
      </w:r>
      <w:r w:rsidRPr="00095A31">
        <w:rPr>
          <w:rFonts w:ascii="FrankRuehl" w:eastAsia="Times New Roman" w:hAnsi="FrankRuehl" w:hint="cs"/>
          <w:sz w:val="28"/>
          <w:szCs w:val="28"/>
          <w:rtl/>
        </w:rPr>
        <w:t xml:space="preserve"> המ</w:t>
      </w:r>
      <w:r w:rsidR="005341BA">
        <w:rPr>
          <w:rFonts w:ascii="FrankRuehl" w:eastAsia="Times New Roman" w:hAnsi="FrankRuehl" w:hint="cs"/>
          <w:sz w:val="28"/>
          <w:szCs w:val="28"/>
          <w:rtl/>
        </w:rPr>
        <w:t>ופלא</w:t>
      </w:r>
      <w:r w:rsidRPr="00095A31">
        <w:rPr>
          <w:rFonts w:ascii="FrankRuehl" w:eastAsia="Times New Roman" w:hAnsi="FrankRuehl" w:hint="cs"/>
          <w:sz w:val="28"/>
          <w:szCs w:val="28"/>
          <w:rtl/>
        </w:rPr>
        <w:t xml:space="preserve"> עד </w:t>
      </w:r>
      <w:r w:rsidRPr="00F74211">
        <w:rPr>
          <w:rFonts w:ascii="FrankRuehl" w:eastAsia="Times New Roman" w:hAnsi="FrankRuehl" w:hint="cs"/>
          <w:b/>
          <w:bCs/>
          <w:sz w:val="28"/>
          <w:szCs w:val="28"/>
          <w:rtl/>
        </w:rPr>
        <w:t>דוד</w:t>
      </w:r>
      <w:r w:rsidRPr="00095A31">
        <w:rPr>
          <w:rFonts w:ascii="FrankRuehl" w:eastAsia="Times New Roman" w:hAnsi="FrankRuehl" w:hint="cs"/>
          <w:sz w:val="28"/>
          <w:szCs w:val="28"/>
          <w:rtl/>
        </w:rPr>
        <w:t xml:space="preserve"> הגדול הי"ו</w:t>
      </w:r>
      <w:r w:rsidR="001F42F1">
        <w:rPr>
          <w:rFonts w:ascii="FrankRuehl" w:eastAsia="Times New Roman" w:hAnsi="FrankRuehl" w:hint="cs"/>
          <w:sz w:val="28"/>
          <w:szCs w:val="28"/>
          <w:rtl/>
        </w:rPr>
        <w:t>,</w:t>
      </w:r>
      <w:r w:rsidRPr="00095A31">
        <w:rPr>
          <w:rFonts w:ascii="FrankRuehl" w:eastAsia="Times New Roman" w:hAnsi="FrankRuehl" w:hint="cs"/>
          <w:sz w:val="28"/>
          <w:szCs w:val="28"/>
          <w:rtl/>
        </w:rPr>
        <w:t xml:space="preserve"> והחוט המשולש ח' </w:t>
      </w:r>
      <w:r w:rsidRPr="00F74211">
        <w:rPr>
          <w:rFonts w:ascii="FrankRuehl" w:eastAsia="Times New Roman" w:hAnsi="FrankRuehl" w:hint="cs"/>
          <w:b/>
          <w:bCs/>
          <w:sz w:val="28"/>
          <w:szCs w:val="28"/>
          <w:rtl/>
        </w:rPr>
        <w:t>יעקב</w:t>
      </w:r>
      <w:r w:rsidRPr="00095A31">
        <w:rPr>
          <w:rFonts w:ascii="FrankRuehl" w:eastAsia="Times New Roman" w:hAnsi="FrankRuehl" w:hint="cs"/>
          <w:sz w:val="28"/>
          <w:szCs w:val="28"/>
          <w:rtl/>
        </w:rPr>
        <w:t xml:space="preserve"> הי"ו הם ובניהם ונשיהם. ורביעי בקודש שהלך עמי בגולה אליהו הי"ו. הוא וכלתו סי' מרים ובתי הנעימה כי שרה שמה, בחיק ירא </w:t>
      </w:r>
      <w:proofErr w:type="spellStart"/>
      <w:r w:rsidRPr="00095A31">
        <w:rPr>
          <w:rFonts w:ascii="FrankRuehl" w:eastAsia="Times New Roman" w:hAnsi="FrankRuehl" w:hint="cs"/>
          <w:sz w:val="28"/>
          <w:szCs w:val="28"/>
          <w:rtl/>
        </w:rPr>
        <w:t>אלקים</w:t>
      </w:r>
      <w:proofErr w:type="spellEnd"/>
      <w:r w:rsidRPr="00095A31">
        <w:rPr>
          <w:rFonts w:ascii="FrankRuehl" w:eastAsia="Times New Roman" w:hAnsi="FrankRuehl" w:hint="cs"/>
          <w:sz w:val="28"/>
          <w:szCs w:val="28"/>
          <w:rtl/>
        </w:rPr>
        <w:t xml:space="preserve"> תינתן, ואם הבנים שמחה </w:t>
      </w:r>
      <w:proofErr w:type="spellStart"/>
      <w:r w:rsidRPr="00095A31">
        <w:rPr>
          <w:rFonts w:ascii="FrankRuehl" w:eastAsia="Times New Roman" w:hAnsi="FrankRuehl" w:hint="cs"/>
          <w:sz w:val="28"/>
          <w:szCs w:val="28"/>
          <w:rtl/>
        </w:rPr>
        <w:t>מב"ת</w:t>
      </w:r>
      <w:proofErr w:type="spellEnd"/>
      <w:r w:rsidRPr="00095A31">
        <w:rPr>
          <w:rFonts w:ascii="FrankRuehl" w:eastAsia="Times New Roman" w:hAnsi="FrankRuehl" w:hint="cs"/>
          <w:sz w:val="28"/>
          <w:szCs w:val="28"/>
          <w:rtl/>
        </w:rPr>
        <w:t>.</w:t>
      </w:r>
      <w:r w:rsidR="005341BA">
        <w:rPr>
          <w:rFonts w:ascii="FrankRuehl" w:eastAsia="Times New Roman" w:hAnsi="FrankRuehl"/>
          <w:sz w:val="28"/>
          <w:szCs w:val="28"/>
          <w:rtl/>
        </w:rPr>
        <w:tab/>
      </w:r>
    </w:p>
    <w:p w14:paraId="5E878B0F" w14:textId="09552743" w:rsidR="00095A31" w:rsidRPr="00095A31" w:rsidRDefault="00095A31" w:rsidP="004D1B9A">
      <w:pPr>
        <w:tabs>
          <w:tab w:val="left" w:pos="1826"/>
        </w:tabs>
        <w:spacing w:after="200"/>
        <w:ind w:left="-1"/>
        <w:jc w:val="distribute"/>
        <w:rPr>
          <w:rFonts w:ascii="FrankRuehl" w:eastAsia="Times New Roman" w:hAnsi="FrankRuehl"/>
          <w:sz w:val="28"/>
          <w:szCs w:val="28"/>
          <w:rtl/>
        </w:rPr>
      </w:pPr>
      <w:r w:rsidRPr="005341BA">
        <w:rPr>
          <w:rStyle w:val="ac"/>
          <w:rFonts w:hint="cs"/>
          <w:rtl/>
        </w:rPr>
        <w:t>כשלושים</w:t>
      </w:r>
      <w:r w:rsidRPr="00095A31">
        <w:rPr>
          <w:rFonts w:ascii="FrankRuehl" w:eastAsia="Times New Roman" w:hAnsi="FrankRuehl" w:hint="cs"/>
          <w:sz w:val="28"/>
          <w:szCs w:val="28"/>
          <w:rtl/>
        </w:rPr>
        <w:t xml:space="preserve"> שנה לאחר מכן בחודש אב </w:t>
      </w:r>
      <w:proofErr w:type="spellStart"/>
      <w:r w:rsidRPr="00095A31">
        <w:rPr>
          <w:rFonts w:ascii="FrankRuehl" w:eastAsia="Times New Roman" w:hAnsi="FrankRuehl" w:hint="cs"/>
          <w:sz w:val="28"/>
          <w:szCs w:val="28"/>
          <w:rtl/>
        </w:rPr>
        <w:t>התקפ"ד</w:t>
      </w:r>
      <w:proofErr w:type="spellEnd"/>
      <w:r w:rsidRPr="00095A31">
        <w:rPr>
          <w:rFonts w:ascii="FrankRuehl" w:eastAsia="Times New Roman" w:hAnsi="FrankRuehl" w:hint="cs"/>
          <w:sz w:val="28"/>
          <w:szCs w:val="28"/>
          <w:rtl/>
        </w:rPr>
        <w:t xml:space="preserve"> שוב פוקדות הצרות את רבינו. בשנה זו, </w:t>
      </w:r>
      <w:r w:rsidR="005341BA">
        <w:rPr>
          <w:rFonts w:ascii="FrankRuehl" w:eastAsia="Times New Roman" w:hAnsi="FrankRuehl"/>
          <w:sz w:val="28"/>
          <w:szCs w:val="28"/>
          <w:rtl/>
        </w:rPr>
        <w:br/>
      </w:r>
      <w:r w:rsidR="005341BA" w:rsidRPr="005341BA">
        <w:rPr>
          <w:rFonts w:ascii="Arial" w:eastAsia="Times New Roman" w:hAnsi="Arial" w:cs="Arial" w:hint="cs"/>
          <w:spacing w:val="1208"/>
          <w:sz w:val="28"/>
          <w:szCs w:val="28"/>
          <w:rtl/>
        </w:rPr>
        <w:t> </w:t>
      </w:r>
      <w:r w:rsidRPr="00095A31">
        <w:rPr>
          <w:rFonts w:ascii="FrankRuehl" w:eastAsia="Times New Roman" w:hAnsi="FrankRuehl" w:hint="cs"/>
          <w:sz w:val="28"/>
          <w:szCs w:val="28"/>
          <w:rtl/>
        </w:rPr>
        <w:t xml:space="preserve">אירע רעש גדול. ברעש זה נספו רבים מבני ישראל ובניהם גם בנו האחרון. בהספד שנשא עליו "פטירת גבירנו ושרנו הודנו והדרנו, הגביר המפואר השר והטפסר, שמו נודע בשערים, לפני מלכים </w:t>
      </w:r>
      <w:proofErr w:type="spellStart"/>
      <w:r w:rsidRPr="00095A31">
        <w:rPr>
          <w:rFonts w:ascii="FrankRuehl" w:eastAsia="Times New Roman" w:hAnsi="FrankRuehl" w:hint="cs"/>
          <w:sz w:val="28"/>
          <w:szCs w:val="28"/>
          <w:rtl/>
        </w:rPr>
        <w:t>יתיצב</w:t>
      </w:r>
      <w:proofErr w:type="spellEnd"/>
      <w:r w:rsidRPr="00095A31">
        <w:rPr>
          <w:rFonts w:ascii="FrankRuehl" w:eastAsia="Times New Roman" w:hAnsi="FrankRuehl" w:hint="cs"/>
          <w:sz w:val="28"/>
          <w:szCs w:val="28"/>
          <w:rtl/>
        </w:rPr>
        <w:t xml:space="preserve"> ארי בן ארי מגזע היחס והמעלה דין הוא הדר האמור בתורה </w:t>
      </w:r>
      <w:proofErr w:type="spellStart"/>
      <w:r w:rsidRPr="00095A31">
        <w:rPr>
          <w:rFonts w:ascii="FrankRuehl" w:eastAsia="Times New Roman" w:hAnsi="FrankRuehl" w:hint="cs"/>
          <w:sz w:val="28"/>
          <w:szCs w:val="28"/>
          <w:rtl/>
        </w:rPr>
        <w:t>דמשתבח</w:t>
      </w:r>
      <w:proofErr w:type="spellEnd"/>
      <w:r w:rsidRPr="00095A31">
        <w:rPr>
          <w:rFonts w:ascii="FrankRuehl" w:eastAsia="Times New Roman" w:hAnsi="FrankRuehl" w:hint="cs"/>
          <w:sz w:val="28"/>
          <w:szCs w:val="28"/>
          <w:rtl/>
        </w:rPr>
        <w:t xml:space="preserve"> ביה קרא החכם </w:t>
      </w:r>
      <w:proofErr w:type="spellStart"/>
      <w:r w:rsidRPr="00095A31">
        <w:rPr>
          <w:rFonts w:ascii="FrankRuehl" w:eastAsia="Times New Roman" w:hAnsi="FrankRuehl" w:hint="cs"/>
          <w:sz w:val="28"/>
          <w:szCs w:val="28"/>
          <w:rtl/>
        </w:rPr>
        <w:t>המ</w:t>
      </w:r>
      <w:proofErr w:type="spellEnd"/>
      <w:r w:rsidRPr="00095A31">
        <w:rPr>
          <w:rFonts w:ascii="FrankRuehl" w:eastAsia="Times New Roman" w:hAnsi="FrankRuehl" w:hint="cs"/>
          <w:sz w:val="28"/>
          <w:szCs w:val="28"/>
          <w:rtl/>
        </w:rPr>
        <w:t xml:space="preserve">' רצ"ו </w:t>
      </w:r>
      <w:proofErr w:type="spellStart"/>
      <w:r w:rsidRPr="00095A31">
        <w:rPr>
          <w:rFonts w:ascii="FrankRuehl" w:eastAsia="Times New Roman" w:hAnsi="FrankRuehl" w:hint="cs"/>
          <w:sz w:val="28"/>
          <w:szCs w:val="28"/>
          <w:rtl/>
        </w:rPr>
        <w:t>כמהר"ר</w:t>
      </w:r>
      <w:proofErr w:type="spellEnd"/>
      <w:r w:rsidRPr="00095A31">
        <w:rPr>
          <w:rFonts w:ascii="FrankRuehl" w:eastAsia="Times New Roman" w:hAnsi="FrankRuehl" w:hint="cs"/>
          <w:sz w:val="28"/>
          <w:szCs w:val="28"/>
          <w:rtl/>
        </w:rPr>
        <w:t xml:space="preserve"> סי' עזרא חיים </w:t>
      </w:r>
      <w:proofErr w:type="spellStart"/>
      <w:r w:rsidRPr="00095A31">
        <w:rPr>
          <w:rFonts w:ascii="FrankRuehl" w:eastAsia="Times New Roman" w:hAnsi="FrankRuehl" w:hint="cs"/>
          <w:sz w:val="28"/>
          <w:szCs w:val="28"/>
          <w:rtl/>
        </w:rPr>
        <w:t>פיג'וטו</w:t>
      </w:r>
      <w:proofErr w:type="spellEnd"/>
      <w:r w:rsidRPr="00095A31">
        <w:rPr>
          <w:rFonts w:ascii="FrankRuehl" w:eastAsia="Times New Roman" w:hAnsi="FrankRuehl" w:hint="cs"/>
          <w:sz w:val="28"/>
          <w:szCs w:val="28"/>
          <w:rtl/>
        </w:rPr>
        <w:t xml:space="preserve"> תנצב"ה </w:t>
      </w:r>
      <w:proofErr w:type="spellStart"/>
      <w:r w:rsidRPr="00095A31">
        <w:rPr>
          <w:rFonts w:ascii="FrankRuehl" w:eastAsia="Times New Roman" w:hAnsi="FrankRuehl" w:hint="cs"/>
          <w:sz w:val="28"/>
          <w:szCs w:val="28"/>
          <w:rtl/>
        </w:rPr>
        <w:t>שנלב"ע</w:t>
      </w:r>
      <w:proofErr w:type="spellEnd"/>
      <w:r w:rsidRPr="00095A31">
        <w:rPr>
          <w:rFonts w:ascii="FrankRuehl" w:eastAsia="Times New Roman" w:hAnsi="FrankRuehl" w:hint="cs"/>
          <w:sz w:val="28"/>
          <w:szCs w:val="28"/>
          <w:rtl/>
        </w:rPr>
        <w:t xml:space="preserve"> בימי הרעש </w:t>
      </w:r>
      <w:proofErr w:type="spellStart"/>
      <w:r w:rsidRPr="00095A31">
        <w:rPr>
          <w:rFonts w:ascii="FrankRuehl" w:eastAsia="Times New Roman" w:hAnsi="FrankRuehl" w:hint="cs"/>
          <w:sz w:val="28"/>
          <w:szCs w:val="28"/>
          <w:rtl/>
        </w:rPr>
        <w:t>לתפ"ץ</w:t>
      </w:r>
      <w:proofErr w:type="spellEnd"/>
      <w:r w:rsidRPr="00095A31">
        <w:rPr>
          <w:rFonts w:ascii="FrankRuehl" w:eastAsia="Times New Roman" w:hAnsi="FrankRuehl" w:hint="cs"/>
          <w:sz w:val="28"/>
          <w:szCs w:val="28"/>
          <w:rtl/>
        </w:rPr>
        <w:t xml:space="preserve"> (=לא תקום פעמים צרה)", מזכיר את בנו נספה גם הוא ברעש "...את חטאי (=את </w:t>
      </w:r>
      <w:proofErr w:type="spellStart"/>
      <w:r w:rsidRPr="00095A31">
        <w:rPr>
          <w:rFonts w:ascii="FrankRuehl" w:eastAsia="Times New Roman" w:hAnsi="FrankRuehl" w:hint="cs"/>
          <w:sz w:val="28"/>
          <w:szCs w:val="28"/>
          <w:rtl/>
        </w:rPr>
        <w:t>חסרונותי</w:t>
      </w:r>
      <w:proofErr w:type="spellEnd"/>
      <w:r w:rsidRPr="00095A31">
        <w:rPr>
          <w:rFonts w:ascii="FrankRuehl" w:eastAsia="Times New Roman" w:hAnsi="FrankRuehl" w:hint="cs"/>
          <w:sz w:val="28"/>
          <w:szCs w:val="28"/>
          <w:rtl/>
        </w:rPr>
        <w:t xml:space="preserve">) אני מזכיר היום </w:t>
      </w:r>
      <w:proofErr w:type="spellStart"/>
      <w:r w:rsidRPr="00095A31">
        <w:rPr>
          <w:rFonts w:ascii="FrankRuehl" w:eastAsia="Times New Roman" w:hAnsi="FrankRuehl" w:hint="cs"/>
          <w:sz w:val="28"/>
          <w:szCs w:val="28"/>
          <w:rtl/>
        </w:rPr>
        <w:t>בעו"ה</w:t>
      </w:r>
      <w:proofErr w:type="spellEnd"/>
      <w:r w:rsidRPr="00095A31">
        <w:rPr>
          <w:rFonts w:ascii="FrankRuehl" w:eastAsia="Times New Roman" w:hAnsi="FrankRuehl" w:hint="cs"/>
          <w:sz w:val="28"/>
          <w:szCs w:val="28"/>
          <w:rtl/>
        </w:rPr>
        <w:t xml:space="preserve"> פגעה מדת הדין בבני ידידי </w:t>
      </w:r>
      <w:proofErr w:type="spellStart"/>
      <w:r w:rsidRPr="00095A31">
        <w:rPr>
          <w:rFonts w:ascii="FrankRuehl" w:eastAsia="Times New Roman" w:hAnsi="FrankRuehl" w:hint="cs"/>
          <w:sz w:val="28"/>
          <w:szCs w:val="28"/>
          <w:rtl/>
        </w:rPr>
        <w:t>בתראה</w:t>
      </w:r>
      <w:proofErr w:type="spellEnd"/>
      <w:r w:rsidRPr="00095A31">
        <w:rPr>
          <w:rFonts w:ascii="FrankRuehl" w:eastAsia="Times New Roman" w:hAnsi="FrankRuehl" w:hint="cs"/>
          <w:sz w:val="28"/>
          <w:szCs w:val="28"/>
          <w:rtl/>
        </w:rPr>
        <w:t xml:space="preserve"> שלים </w:t>
      </w:r>
      <w:proofErr w:type="spellStart"/>
      <w:r w:rsidRPr="00095A31">
        <w:rPr>
          <w:rFonts w:ascii="FrankRuehl" w:eastAsia="Times New Roman" w:hAnsi="FrankRuehl" w:hint="cs"/>
          <w:sz w:val="28"/>
          <w:szCs w:val="28"/>
          <w:rtl/>
        </w:rPr>
        <w:t>יניק</w:t>
      </w:r>
      <w:proofErr w:type="spellEnd"/>
      <w:r w:rsidRPr="00095A31">
        <w:rPr>
          <w:rFonts w:ascii="FrankRuehl" w:eastAsia="Times New Roman" w:hAnsi="FrankRuehl" w:hint="cs"/>
          <w:sz w:val="28"/>
          <w:szCs w:val="28"/>
          <w:rtl/>
        </w:rPr>
        <w:t xml:space="preserve"> וחכים משה שפיר נ"ע...ואתו עמו בן דודו בן </w:t>
      </w:r>
      <w:proofErr w:type="spellStart"/>
      <w:r w:rsidRPr="00095A31">
        <w:rPr>
          <w:rFonts w:ascii="FrankRuehl" w:eastAsia="Times New Roman" w:hAnsi="FrankRuehl" w:hint="cs"/>
          <w:sz w:val="28"/>
          <w:szCs w:val="28"/>
          <w:rtl/>
        </w:rPr>
        <w:t>אחימל"ך</w:t>
      </w:r>
      <w:proofErr w:type="spellEnd"/>
      <w:r w:rsidRPr="00095A31">
        <w:rPr>
          <w:rFonts w:ascii="FrankRuehl" w:eastAsia="Times New Roman" w:hAnsi="FrankRuehl" w:hint="cs"/>
          <w:sz w:val="28"/>
          <w:szCs w:val="28"/>
          <w:rtl/>
        </w:rPr>
        <w:t xml:space="preserve"> </w:t>
      </w:r>
      <w:proofErr w:type="spellStart"/>
      <w:r w:rsidRPr="00095A31">
        <w:rPr>
          <w:rFonts w:ascii="FrankRuehl" w:eastAsia="Times New Roman" w:hAnsi="FrankRuehl" w:hint="cs"/>
          <w:sz w:val="28"/>
          <w:szCs w:val="28"/>
          <w:rtl/>
        </w:rPr>
        <w:t>ח"ר</w:t>
      </w:r>
      <w:proofErr w:type="spellEnd"/>
      <w:r w:rsidRPr="00095A31">
        <w:rPr>
          <w:rFonts w:ascii="FrankRuehl" w:eastAsia="Times New Roman" w:hAnsi="FrankRuehl" w:hint="cs"/>
          <w:sz w:val="28"/>
          <w:szCs w:val="28"/>
          <w:rtl/>
        </w:rPr>
        <w:t xml:space="preserve"> חלפון הי"ו בן זקונים הוא לו התלמיד ונחמד עזרא חיים נ"ע, שהיו לומדים ביחד...גם בבית בן אחי משכיל ונבון כה"ר ישעיה נ"ע פגעה מדת הדין בבנו הגדול חיים נ"ע וג' בנותיו...גם בשאר משפחתי ובית אבי פגעה מדת הדין במספר הסמוך לי' נפשות לא ידעתי אכנה...".</w:t>
      </w:r>
      <w:r w:rsidR="005341BA">
        <w:rPr>
          <w:rFonts w:ascii="FrankRuehl" w:eastAsia="Times New Roman" w:hAnsi="FrankRuehl"/>
          <w:sz w:val="28"/>
          <w:szCs w:val="28"/>
          <w:rtl/>
        </w:rPr>
        <w:tab/>
      </w:r>
    </w:p>
    <w:p w14:paraId="10EEB60A" w14:textId="7A56E8DC" w:rsidR="00095A31" w:rsidRPr="00095A31" w:rsidRDefault="00095A31" w:rsidP="004D1B9A">
      <w:pPr>
        <w:tabs>
          <w:tab w:val="left" w:pos="1826"/>
        </w:tabs>
        <w:spacing w:after="200"/>
        <w:ind w:left="-1"/>
        <w:jc w:val="center"/>
        <w:rPr>
          <w:rFonts w:ascii="FrankRuehl" w:eastAsia="Times New Roman" w:hAnsi="FrankRuehl"/>
          <w:sz w:val="28"/>
          <w:szCs w:val="28"/>
          <w:rtl/>
        </w:rPr>
      </w:pPr>
      <w:r w:rsidRPr="005341BA">
        <w:rPr>
          <w:rStyle w:val="ac"/>
          <w:rtl/>
        </w:rPr>
        <w:t>חכם</w:t>
      </w:r>
      <w:r w:rsidRPr="00095A31">
        <w:rPr>
          <w:rFonts w:ascii="FrankRuehl" w:eastAsia="Times New Roman" w:hAnsi="FrankRuehl"/>
          <w:sz w:val="28"/>
          <w:szCs w:val="28"/>
          <w:rtl/>
        </w:rPr>
        <w:t xml:space="preserve"> יצחק </w:t>
      </w:r>
      <w:proofErr w:type="spellStart"/>
      <w:r w:rsidRPr="00095A31">
        <w:rPr>
          <w:rFonts w:ascii="FrankRuehl" w:eastAsia="Times New Roman" w:hAnsi="FrankRuehl"/>
          <w:sz w:val="28"/>
          <w:szCs w:val="28"/>
          <w:rtl/>
        </w:rPr>
        <w:t>עט</w:t>
      </w:r>
      <w:r w:rsidRPr="00095A31">
        <w:rPr>
          <w:rFonts w:ascii="FrankRuehl" w:eastAsia="Times New Roman" w:hAnsi="FrankRuehl" w:hint="cs"/>
          <w:sz w:val="28"/>
          <w:szCs w:val="28"/>
          <w:rtl/>
        </w:rPr>
        <w:t>י</w:t>
      </w:r>
      <w:r w:rsidRPr="00095A31">
        <w:rPr>
          <w:rFonts w:ascii="FrankRuehl" w:eastAsia="Times New Roman" w:hAnsi="FrankRuehl"/>
          <w:sz w:val="28"/>
          <w:szCs w:val="28"/>
          <w:rtl/>
        </w:rPr>
        <w:t>יה</w:t>
      </w:r>
      <w:proofErr w:type="spellEnd"/>
      <w:r w:rsidRPr="00095A31">
        <w:rPr>
          <w:rFonts w:ascii="FrankRuehl" w:eastAsia="Times New Roman" w:hAnsi="FrankRuehl"/>
          <w:sz w:val="28"/>
          <w:szCs w:val="28"/>
          <w:rtl/>
        </w:rPr>
        <w:t xml:space="preserve"> כתב </w:t>
      </w:r>
      <w:r w:rsidRPr="00095A31">
        <w:rPr>
          <w:rFonts w:ascii="FrankRuehl" w:eastAsia="Times New Roman" w:hAnsi="FrankRuehl" w:hint="cs"/>
          <w:sz w:val="28"/>
          <w:szCs w:val="28"/>
          <w:rtl/>
        </w:rPr>
        <w:t>את</w:t>
      </w:r>
      <w:r w:rsidRPr="00095A31">
        <w:rPr>
          <w:rFonts w:ascii="FrankRuehl" w:eastAsia="Times New Roman" w:hAnsi="FrankRuehl"/>
          <w:sz w:val="28"/>
          <w:szCs w:val="28"/>
          <w:rtl/>
        </w:rPr>
        <w:t xml:space="preserve"> </w:t>
      </w:r>
      <w:r w:rsidRPr="00095A31">
        <w:rPr>
          <w:rFonts w:ascii="FrankRuehl" w:eastAsia="Times New Roman" w:hAnsi="FrankRuehl" w:hint="cs"/>
          <w:sz w:val="28"/>
          <w:szCs w:val="28"/>
          <w:rtl/>
        </w:rPr>
        <w:t>ה</w:t>
      </w:r>
      <w:r w:rsidRPr="00095A31">
        <w:rPr>
          <w:rFonts w:ascii="FrankRuehl" w:eastAsia="Times New Roman" w:hAnsi="FrankRuehl"/>
          <w:sz w:val="28"/>
          <w:szCs w:val="28"/>
          <w:rtl/>
        </w:rPr>
        <w:t>ספרים</w:t>
      </w:r>
      <w:r w:rsidRPr="00095A31">
        <w:rPr>
          <w:rFonts w:ascii="FrankRuehl" w:eastAsia="Times New Roman" w:hAnsi="FrankRuehl" w:hint="cs"/>
          <w:sz w:val="28"/>
          <w:szCs w:val="28"/>
          <w:rtl/>
        </w:rPr>
        <w:t xml:space="preserve"> הבאים</w:t>
      </w:r>
      <w:r w:rsidRPr="00095A31">
        <w:rPr>
          <w:rFonts w:ascii="FrankRuehl" w:eastAsia="Times New Roman" w:hAnsi="FrankRuehl"/>
          <w:sz w:val="28"/>
          <w:szCs w:val="28"/>
          <w:rtl/>
        </w:rPr>
        <w:t>:</w:t>
      </w:r>
    </w:p>
    <w:p w14:paraId="674BC6AC" w14:textId="1DD88374" w:rsidR="00637D4F" w:rsidRPr="00095A31" w:rsidRDefault="00095A31" w:rsidP="004D1B9A">
      <w:pPr>
        <w:tabs>
          <w:tab w:val="left" w:pos="1826"/>
        </w:tabs>
        <w:spacing w:after="200"/>
        <w:ind w:left="-1"/>
        <w:jc w:val="left"/>
        <w:rPr>
          <w:rFonts w:ascii="FrankRuehl" w:eastAsia="Times New Roman" w:hAnsi="FrankRuehl"/>
          <w:sz w:val="28"/>
          <w:szCs w:val="28"/>
          <w:rtl/>
        </w:rPr>
      </w:pPr>
      <w:r w:rsidRPr="005341BA">
        <w:rPr>
          <w:rStyle w:val="ac"/>
          <w:rtl/>
        </w:rPr>
        <w:t>זרע</w:t>
      </w:r>
      <w:r w:rsidRPr="005341BA">
        <w:rPr>
          <w:rFonts w:ascii="FrankRuehl" w:eastAsia="Times New Roman" w:hAnsi="FrankRuehl"/>
          <w:b/>
          <w:bCs/>
          <w:sz w:val="40"/>
          <w:szCs w:val="40"/>
          <w:rtl/>
        </w:rPr>
        <w:t xml:space="preserve"> יצחק </w:t>
      </w:r>
      <w:r w:rsidRPr="005341BA">
        <w:rPr>
          <w:rFonts w:ascii="FrankRuehl" w:eastAsia="Times New Roman" w:hAnsi="FrankRuehl" w:hint="cs"/>
          <w:b/>
          <w:bCs/>
          <w:sz w:val="40"/>
          <w:szCs w:val="40"/>
          <w:rtl/>
        </w:rPr>
        <w:t xml:space="preserve">, </w:t>
      </w:r>
      <w:r w:rsidRPr="005341BA">
        <w:rPr>
          <w:rFonts w:ascii="FrankRuehl" w:eastAsia="Times New Roman" w:hAnsi="FrankRuehl"/>
          <w:b/>
          <w:bCs/>
          <w:sz w:val="40"/>
          <w:szCs w:val="40"/>
          <w:rtl/>
        </w:rPr>
        <w:t>ויקרא יצחק</w:t>
      </w:r>
      <w:r w:rsidRPr="005341BA">
        <w:rPr>
          <w:rFonts w:ascii="FrankRuehl" w:eastAsia="Times New Roman" w:hAnsi="FrankRuehl"/>
          <w:sz w:val="32"/>
          <w:szCs w:val="32"/>
          <w:rtl/>
        </w:rPr>
        <w:t xml:space="preserve"> </w:t>
      </w:r>
      <w:r w:rsidRPr="00095A31">
        <w:rPr>
          <w:rFonts w:ascii="FrankRuehl" w:eastAsia="Times New Roman" w:hAnsi="FrankRuehl"/>
          <w:sz w:val="28"/>
          <w:szCs w:val="28"/>
          <w:rtl/>
        </w:rPr>
        <w:t>על התורה</w:t>
      </w:r>
      <w:r w:rsidRPr="00095A31">
        <w:rPr>
          <w:rFonts w:ascii="FrankRuehl" w:eastAsia="Times New Roman" w:hAnsi="FrankRuehl" w:hint="cs"/>
          <w:sz w:val="28"/>
          <w:szCs w:val="28"/>
          <w:rtl/>
        </w:rPr>
        <w:t>.</w:t>
      </w:r>
      <w:r w:rsidR="005341BA">
        <w:rPr>
          <w:rFonts w:ascii="FrankRuehl" w:eastAsia="Times New Roman" w:hAnsi="FrankRuehl"/>
          <w:sz w:val="28"/>
          <w:szCs w:val="28"/>
          <w:rtl/>
        </w:rPr>
        <w:tab/>
      </w:r>
    </w:p>
    <w:p w14:paraId="43D0E05F" w14:textId="1637B516" w:rsidR="00637D4F" w:rsidRPr="00095A31" w:rsidRDefault="00095A31" w:rsidP="004D1B9A">
      <w:pPr>
        <w:tabs>
          <w:tab w:val="left" w:pos="1826"/>
        </w:tabs>
        <w:spacing w:after="200"/>
        <w:ind w:left="-1"/>
        <w:jc w:val="left"/>
        <w:rPr>
          <w:rFonts w:ascii="FrankRuehl" w:eastAsia="Times New Roman" w:hAnsi="FrankRuehl"/>
          <w:sz w:val="28"/>
          <w:szCs w:val="28"/>
          <w:rtl/>
        </w:rPr>
      </w:pPr>
      <w:r w:rsidRPr="005341BA">
        <w:rPr>
          <w:rStyle w:val="ac"/>
          <w:rtl/>
        </w:rPr>
        <w:t>זכות</w:t>
      </w:r>
      <w:r w:rsidRPr="005341BA">
        <w:rPr>
          <w:rFonts w:ascii="FrankRuehl" w:eastAsia="Times New Roman" w:hAnsi="FrankRuehl"/>
          <w:b/>
          <w:bCs/>
          <w:sz w:val="40"/>
          <w:szCs w:val="40"/>
          <w:rtl/>
        </w:rPr>
        <w:t xml:space="preserve"> אבות</w:t>
      </w:r>
      <w:r w:rsidRPr="00095A31">
        <w:rPr>
          <w:rFonts w:ascii="FrankRuehl" w:eastAsia="Times New Roman" w:hAnsi="FrankRuehl"/>
          <w:sz w:val="28"/>
          <w:szCs w:val="28"/>
          <w:rtl/>
        </w:rPr>
        <w:t xml:space="preserve"> - על </w:t>
      </w:r>
      <w:r w:rsidRPr="00095A31">
        <w:rPr>
          <w:rFonts w:ascii="FrankRuehl" w:eastAsia="Times New Roman" w:hAnsi="FrankRuehl" w:hint="cs"/>
          <w:sz w:val="28"/>
          <w:szCs w:val="28"/>
          <w:rtl/>
        </w:rPr>
        <w:t>מסכת</w:t>
      </w:r>
      <w:r w:rsidRPr="00095A31">
        <w:rPr>
          <w:rFonts w:ascii="FrankRuehl" w:eastAsia="Times New Roman" w:hAnsi="FrankRuehl"/>
          <w:sz w:val="28"/>
          <w:szCs w:val="28"/>
          <w:rtl/>
        </w:rPr>
        <w:t xml:space="preserve"> אבות</w:t>
      </w:r>
      <w:r w:rsidRPr="00095A31">
        <w:rPr>
          <w:rFonts w:ascii="FrankRuehl" w:eastAsia="Times New Roman" w:hAnsi="FrankRuehl" w:hint="cs"/>
          <w:sz w:val="28"/>
          <w:szCs w:val="28"/>
          <w:rtl/>
        </w:rPr>
        <w:t>.</w:t>
      </w:r>
      <w:r w:rsidR="005341BA">
        <w:rPr>
          <w:rFonts w:ascii="FrankRuehl" w:eastAsia="Times New Roman" w:hAnsi="FrankRuehl"/>
          <w:sz w:val="28"/>
          <w:szCs w:val="28"/>
          <w:rtl/>
        </w:rPr>
        <w:tab/>
      </w:r>
    </w:p>
    <w:p w14:paraId="2C26658C" w14:textId="722ACC74" w:rsidR="00095A31" w:rsidRPr="00095A31" w:rsidRDefault="00095A31" w:rsidP="004D1B9A">
      <w:pPr>
        <w:tabs>
          <w:tab w:val="left" w:pos="1826"/>
        </w:tabs>
        <w:spacing w:after="200"/>
        <w:ind w:left="-1"/>
        <w:jc w:val="left"/>
        <w:rPr>
          <w:rFonts w:ascii="FrankRuehl" w:eastAsia="Times New Roman" w:hAnsi="FrankRuehl"/>
          <w:sz w:val="28"/>
          <w:szCs w:val="28"/>
          <w:rtl/>
        </w:rPr>
      </w:pPr>
      <w:r w:rsidRPr="005341BA">
        <w:rPr>
          <w:rStyle w:val="ac"/>
          <w:rtl/>
        </w:rPr>
        <w:t>רוב</w:t>
      </w:r>
      <w:r w:rsidRPr="005341BA">
        <w:rPr>
          <w:rFonts w:ascii="FrankRuehl" w:eastAsia="Times New Roman" w:hAnsi="FrankRuehl"/>
          <w:b/>
          <w:bCs/>
          <w:sz w:val="40"/>
          <w:szCs w:val="40"/>
          <w:rtl/>
        </w:rPr>
        <w:t xml:space="preserve"> דגן</w:t>
      </w:r>
      <w:r w:rsidRPr="00095A31">
        <w:rPr>
          <w:rFonts w:ascii="FrankRuehl" w:eastAsia="Times New Roman" w:hAnsi="FrankRuehl"/>
          <w:sz w:val="28"/>
          <w:szCs w:val="28"/>
          <w:rtl/>
        </w:rPr>
        <w:t xml:space="preserve"> - על התלמוד</w:t>
      </w:r>
      <w:r w:rsidRPr="00095A31">
        <w:rPr>
          <w:rFonts w:ascii="FrankRuehl" w:eastAsia="Times New Roman" w:hAnsi="FrankRuehl" w:hint="cs"/>
          <w:sz w:val="28"/>
          <w:szCs w:val="28"/>
          <w:rtl/>
        </w:rPr>
        <w:t>.</w:t>
      </w:r>
      <w:r w:rsidR="005341BA">
        <w:rPr>
          <w:rFonts w:ascii="FrankRuehl" w:eastAsia="Times New Roman" w:hAnsi="FrankRuehl"/>
          <w:sz w:val="28"/>
          <w:szCs w:val="28"/>
          <w:rtl/>
        </w:rPr>
        <w:tab/>
      </w:r>
    </w:p>
    <w:p w14:paraId="5812669A" w14:textId="6EF27892" w:rsidR="00095A31" w:rsidRPr="00095A31" w:rsidRDefault="00095A31" w:rsidP="004D1B9A">
      <w:pPr>
        <w:tabs>
          <w:tab w:val="left" w:pos="1826"/>
        </w:tabs>
        <w:spacing w:after="200"/>
        <w:ind w:left="-1"/>
        <w:jc w:val="left"/>
        <w:rPr>
          <w:rFonts w:ascii="FrankRuehl" w:eastAsia="Times New Roman" w:hAnsi="FrankRuehl"/>
          <w:sz w:val="28"/>
          <w:szCs w:val="28"/>
          <w:rtl/>
        </w:rPr>
      </w:pPr>
      <w:r w:rsidRPr="005341BA">
        <w:rPr>
          <w:rStyle w:val="ac"/>
          <w:rtl/>
        </w:rPr>
        <w:t>תנא</w:t>
      </w:r>
      <w:r w:rsidRPr="005341BA">
        <w:rPr>
          <w:rFonts w:ascii="FrankRuehl" w:eastAsia="Times New Roman" w:hAnsi="FrankRuehl"/>
          <w:b/>
          <w:bCs/>
          <w:sz w:val="40"/>
          <w:szCs w:val="40"/>
          <w:rtl/>
        </w:rPr>
        <w:t xml:space="preserve"> ושייר</w:t>
      </w:r>
      <w:r w:rsidRPr="00095A31">
        <w:rPr>
          <w:rFonts w:ascii="FrankRuehl" w:eastAsia="Times New Roman" w:hAnsi="FrankRuehl"/>
          <w:sz w:val="28"/>
          <w:szCs w:val="28"/>
          <w:rtl/>
        </w:rPr>
        <w:t xml:space="preserve"> הכולל חידושים בעניינים שונים</w:t>
      </w:r>
      <w:r w:rsidRPr="00095A31">
        <w:rPr>
          <w:rFonts w:ascii="FrankRuehl" w:eastAsia="Times New Roman" w:hAnsi="FrankRuehl" w:hint="cs"/>
          <w:sz w:val="28"/>
          <w:szCs w:val="28"/>
          <w:rtl/>
        </w:rPr>
        <w:t>.</w:t>
      </w:r>
      <w:r w:rsidR="005341BA">
        <w:rPr>
          <w:rFonts w:ascii="FrankRuehl" w:eastAsia="Times New Roman" w:hAnsi="FrankRuehl"/>
          <w:sz w:val="28"/>
          <w:szCs w:val="28"/>
          <w:rtl/>
        </w:rPr>
        <w:tab/>
      </w:r>
    </w:p>
    <w:p w14:paraId="54F70B5E" w14:textId="670871BF" w:rsidR="00095A31" w:rsidRPr="00095A31" w:rsidRDefault="00095A31" w:rsidP="004D1B9A">
      <w:pPr>
        <w:tabs>
          <w:tab w:val="left" w:pos="1826"/>
        </w:tabs>
        <w:spacing w:after="200"/>
        <w:ind w:left="-1"/>
        <w:jc w:val="left"/>
        <w:rPr>
          <w:rFonts w:ascii="FrankRuehl" w:eastAsia="Times New Roman" w:hAnsi="FrankRuehl"/>
          <w:sz w:val="28"/>
          <w:szCs w:val="28"/>
          <w:rtl/>
        </w:rPr>
      </w:pPr>
      <w:r w:rsidRPr="005341BA">
        <w:rPr>
          <w:rStyle w:val="ac"/>
          <w:rtl/>
        </w:rPr>
        <w:t>משרת</w:t>
      </w:r>
      <w:r w:rsidRPr="005341BA">
        <w:rPr>
          <w:rFonts w:ascii="FrankRuehl" w:eastAsia="Times New Roman" w:hAnsi="FrankRuehl"/>
          <w:b/>
          <w:bCs/>
          <w:sz w:val="40"/>
          <w:szCs w:val="40"/>
          <w:rtl/>
        </w:rPr>
        <w:t xml:space="preserve"> משה</w:t>
      </w:r>
      <w:r w:rsidRPr="00095A31">
        <w:rPr>
          <w:rFonts w:ascii="FrankRuehl" w:eastAsia="Times New Roman" w:hAnsi="FrankRuehl" w:hint="cs"/>
          <w:b/>
          <w:bCs/>
          <w:sz w:val="28"/>
          <w:szCs w:val="28"/>
          <w:rtl/>
        </w:rPr>
        <w:t xml:space="preserve"> </w:t>
      </w:r>
      <w:r w:rsidRPr="00095A31">
        <w:rPr>
          <w:rFonts w:ascii="FrankRuehl" w:eastAsia="Times New Roman" w:hAnsi="FrankRuehl"/>
          <w:sz w:val="28"/>
          <w:szCs w:val="28"/>
          <w:rtl/>
        </w:rPr>
        <w:t>על הרמב"ם</w:t>
      </w:r>
      <w:r w:rsidRPr="00095A31">
        <w:rPr>
          <w:rFonts w:ascii="FrankRuehl" w:eastAsia="Times New Roman" w:hAnsi="FrankRuehl" w:hint="cs"/>
          <w:sz w:val="28"/>
          <w:szCs w:val="28"/>
          <w:rtl/>
        </w:rPr>
        <w:t>.</w:t>
      </w:r>
      <w:r w:rsidR="005341BA">
        <w:rPr>
          <w:rFonts w:ascii="FrankRuehl" w:eastAsia="Times New Roman" w:hAnsi="FrankRuehl"/>
          <w:sz w:val="28"/>
          <w:szCs w:val="28"/>
          <w:rtl/>
        </w:rPr>
        <w:tab/>
      </w:r>
    </w:p>
    <w:p w14:paraId="247C04CB" w14:textId="65A73A43" w:rsidR="00095A31" w:rsidRPr="00095A31" w:rsidRDefault="00095A31" w:rsidP="004D1B9A">
      <w:pPr>
        <w:tabs>
          <w:tab w:val="left" w:pos="1826"/>
        </w:tabs>
        <w:spacing w:after="200"/>
        <w:ind w:left="-1"/>
        <w:jc w:val="left"/>
        <w:rPr>
          <w:rFonts w:ascii="FrankRuehl" w:eastAsia="Times New Roman" w:hAnsi="FrankRuehl"/>
          <w:sz w:val="28"/>
          <w:szCs w:val="28"/>
          <w:rtl/>
        </w:rPr>
      </w:pPr>
      <w:r w:rsidRPr="005341BA">
        <w:rPr>
          <w:rStyle w:val="ac"/>
          <w:rFonts w:hint="cs"/>
          <w:rtl/>
        </w:rPr>
        <w:t>פני</w:t>
      </w:r>
      <w:r w:rsidRPr="005341BA">
        <w:rPr>
          <w:rFonts w:ascii="FrankRuehl" w:eastAsia="Times New Roman" w:hAnsi="FrankRuehl" w:hint="cs"/>
          <w:b/>
          <w:bCs/>
          <w:sz w:val="40"/>
          <w:szCs w:val="40"/>
          <w:rtl/>
        </w:rPr>
        <w:t xml:space="preserve"> המים</w:t>
      </w:r>
      <w:r w:rsidRPr="00095A31">
        <w:rPr>
          <w:rFonts w:ascii="FrankRuehl" w:eastAsia="Times New Roman" w:hAnsi="FrankRuehl" w:hint="cs"/>
          <w:b/>
          <w:bCs/>
          <w:sz w:val="28"/>
          <w:szCs w:val="28"/>
          <w:rtl/>
        </w:rPr>
        <w:t xml:space="preserve"> </w:t>
      </w:r>
      <w:r w:rsidRPr="00095A31">
        <w:rPr>
          <w:rFonts w:ascii="FrankRuehl" w:eastAsia="Times New Roman" w:hAnsi="FrankRuehl" w:hint="cs"/>
          <w:sz w:val="28"/>
          <w:szCs w:val="28"/>
          <w:rtl/>
        </w:rPr>
        <w:t>פירוש</w:t>
      </w:r>
      <w:r w:rsidR="005341BA">
        <w:rPr>
          <w:rFonts w:ascii="FrankRuehl" w:eastAsia="Times New Roman" w:hAnsi="FrankRuehl" w:hint="cs"/>
          <w:sz w:val="28"/>
          <w:szCs w:val="28"/>
          <w:rtl/>
        </w:rPr>
        <w:t xml:space="preserve"> על </w:t>
      </w:r>
      <w:r w:rsidR="00D902F3">
        <w:rPr>
          <w:rFonts w:ascii="FrankRuehl" w:eastAsia="Times New Roman" w:hAnsi="FrankRuehl" w:hint="cs"/>
          <w:sz w:val="28"/>
          <w:szCs w:val="28"/>
          <w:rtl/>
        </w:rPr>
        <w:t>התורה</w:t>
      </w:r>
      <w:r w:rsidR="005341BA">
        <w:rPr>
          <w:rFonts w:ascii="FrankRuehl" w:eastAsia="Times New Roman" w:hAnsi="FrankRuehl" w:hint="cs"/>
          <w:sz w:val="28"/>
          <w:szCs w:val="28"/>
          <w:rtl/>
        </w:rPr>
        <w:t xml:space="preserve"> ועל פירוש </w:t>
      </w:r>
      <w:r w:rsidRPr="00095A31">
        <w:rPr>
          <w:rFonts w:ascii="FrankRuehl" w:eastAsia="Times New Roman" w:hAnsi="FrankRuehl" w:hint="cs"/>
          <w:sz w:val="28"/>
          <w:szCs w:val="28"/>
          <w:rtl/>
        </w:rPr>
        <w:t xml:space="preserve">רש"י </w:t>
      </w:r>
      <w:proofErr w:type="spellStart"/>
      <w:r w:rsidRPr="00095A31">
        <w:rPr>
          <w:rFonts w:ascii="FrankRuehl" w:eastAsia="Times New Roman" w:hAnsi="FrankRuehl" w:hint="cs"/>
          <w:sz w:val="28"/>
          <w:szCs w:val="28"/>
          <w:rtl/>
        </w:rPr>
        <w:t>והרא"ם</w:t>
      </w:r>
      <w:proofErr w:type="spellEnd"/>
      <w:r w:rsidR="00225AFE">
        <w:rPr>
          <w:rFonts w:ascii="FrankRuehl" w:eastAsia="Times New Roman" w:hAnsi="FrankRuehl" w:hint="cs"/>
          <w:sz w:val="28"/>
          <w:szCs w:val="28"/>
          <w:rtl/>
        </w:rPr>
        <w:t>.</w:t>
      </w:r>
      <w:r w:rsidR="005341BA">
        <w:rPr>
          <w:rFonts w:ascii="FrankRuehl" w:eastAsia="Times New Roman" w:hAnsi="FrankRuehl"/>
          <w:sz w:val="28"/>
          <w:szCs w:val="28"/>
          <w:rtl/>
        </w:rPr>
        <w:tab/>
      </w:r>
    </w:p>
    <w:p w14:paraId="44D0ABF3" w14:textId="14C2075C" w:rsidR="00095A31" w:rsidRPr="00095A31" w:rsidRDefault="00095A31" w:rsidP="004D1B9A">
      <w:pPr>
        <w:tabs>
          <w:tab w:val="left" w:pos="1826"/>
        </w:tabs>
        <w:spacing w:after="200"/>
        <w:ind w:left="-1"/>
        <w:jc w:val="left"/>
        <w:rPr>
          <w:rFonts w:ascii="FrankRuehl" w:eastAsia="Times New Roman" w:hAnsi="FrankRuehl"/>
          <w:sz w:val="28"/>
          <w:szCs w:val="28"/>
          <w:rtl/>
        </w:rPr>
      </w:pPr>
      <w:r w:rsidRPr="005341BA">
        <w:rPr>
          <w:rStyle w:val="ac"/>
          <w:rtl/>
        </w:rPr>
        <w:t>אשת</w:t>
      </w:r>
      <w:r w:rsidRPr="005341BA">
        <w:rPr>
          <w:rFonts w:ascii="FrankRuehl" w:eastAsia="Times New Roman" w:hAnsi="FrankRuehl"/>
          <w:b/>
          <w:bCs/>
          <w:sz w:val="40"/>
          <w:szCs w:val="40"/>
          <w:rtl/>
        </w:rPr>
        <w:t xml:space="preserve"> חיל</w:t>
      </w:r>
      <w:r w:rsidRPr="00095A31">
        <w:rPr>
          <w:rFonts w:ascii="FrankRuehl" w:eastAsia="Times New Roman" w:hAnsi="FrankRuehl" w:hint="cs"/>
          <w:sz w:val="28"/>
          <w:szCs w:val="28"/>
          <w:rtl/>
        </w:rPr>
        <w:t xml:space="preserve"> - ביאור על אשת חיל.</w:t>
      </w:r>
      <w:r w:rsidR="005341BA">
        <w:rPr>
          <w:rFonts w:ascii="FrankRuehl" w:eastAsia="Times New Roman" w:hAnsi="FrankRuehl"/>
          <w:sz w:val="28"/>
          <w:szCs w:val="28"/>
          <w:rtl/>
        </w:rPr>
        <w:tab/>
      </w:r>
    </w:p>
    <w:p w14:paraId="146158B4" w14:textId="72A11F6C" w:rsidR="00095A31" w:rsidRPr="00095A31" w:rsidRDefault="00095A31" w:rsidP="004D1B9A">
      <w:pPr>
        <w:tabs>
          <w:tab w:val="left" w:pos="1826"/>
        </w:tabs>
        <w:spacing w:after="200"/>
        <w:ind w:left="-1"/>
        <w:jc w:val="left"/>
        <w:rPr>
          <w:rFonts w:ascii="FrankRuehl" w:eastAsia="Times New Roman" w:hAnsi="FrankRuehl"/>
          <w:sz w:val="28"/>
          <w:szCs w:val="28"/>
          <w:rtl/>
        </w:rPr>
      </w:pPr>
      <w:r w:rsidRPr="005341BA">
        <w:rPr>
          <w:rStyle w:val="ac"/>
          <w:rFonts w:hint="cs"/>
          <w:rtl/>
        </w:rPr>
        <w:t>קונטרס</w:t>
      </w:r>
      <w:r w:rsidRPr="00095A31">
        <w:rPr>
          <w:rFonts w:ascii="FrankRuehl" w:eastAsia="Times New Roman" w:hAnsi="FrankRuehl" w:hint="cs"/>
          <w:b/>
          <w:bCs/>
          <w:sz w:val="28"/>
          <w:szCs w:val="28"/>
          <w:rtl/>
        </w:rPr>
        <w:t xml:space="preserve"> </w:t>
      </w:r>
      <w:r w:rsidRPr="005341BA">
        <w:rPr>
          <w:rFonts w:ascii="FrankRuehl" w:eastAsia="Times New Roman" w:hAnsi="FrankRuehl" w:hint="cs"/>
          <w:b/>
          <w:bCs/>
          <w:sz w:val="40"/>
          <w:szCs w:val="40"/>
          <w:rtl/>
        </w:rPr>
        <w:t>'אות לטובה</w:t>
      </w:r>
      <w:r w:rsidRPr="00095A31">
        <w:rPr>
          <w:rFonts w:ascii="FrankRuehl" w:eastAsia="Times New Roman" w:hAnsi="FrankRuehl" w:hint="cs"/>
          <w:sz w:val="28"/>
          <w:szCs w:val="28"/>
          <w:rtl/>
        </w:rPr>
        <w:t>- שו"ת.</w:t>
      </w:r>
      <w:r w:rsidR="005341BA">
        <w:rPr>
          <w:rFonts w:ascii="FrankRuehl" w:eastAsia="Times New Roman" w:hAnsi="FrankRuehl"/>
          <w:sz w:val="28"/>
          <w:szCs w:val="28"/>
          <w:rtl/>
        </w:rPr>
        <w:tab/>
      </w:r>
    </w:p>
    <w:p w14:paraId="7594B98B" w14:textId="321B95ED" w:rsidR="00095A31" w:rsidRPr="00095A31" w:rsidRDefault="00095A31" w:rsidP="004D1B9A">
      <w:pPr>
        <w:tabs>
          <w:tab w:val="left" w:pos="1826"/>
        </w:tabs>
        <w:spacing w:after="200"/>
        <w:ind w:left="-1"/>
        <w:jc w:val="left"/>
        <w:rPr>
          <w:rFonts w:ascii="FrankRuehl" w:eastAsia="Times New Roman" w:hAnsi="FrankRuehl"/>
          <w:sz w:val="28"/>
          <w:szCs w:val="28"/>
          <w:rtl/>
        </w:rPr>
      </w:pPr>
      <w:r w:rsidRPr="000F661B">
        <w:rPr>
          <w:rStyle w:val="ac"/>
          <w:rFonts w:hint="cs"/>
          <w:rtl/>
        </w:rPr>
        <w:t>קונטרס</w:t>
      </w:r>
      <w:r w:rsidRPr="000F661B">
        <w:rPr>
          <w:rFonts w:ascii="FrankRuehl" w:eastAsia="Times New Roman" w:hAnsi="FrankRuehl" w:hint="cs"/>
          <w:b/>
          <w:bCs/>
          <w:sz w:val="40"/>
          <w:szCs w:val="40"/>
          <w:rtl/>
        </w:rPr>
        <w:t xml:space="preserve"> 'פלפלת כל שהוא'</w:t>
      </w:r>
      <w:r w:rsidRPr="00095A31">
        <w:rPr>
          <w:rFonts w:ascii="FrankRuehl" w:eastAsia="Times New Roman" w:hAnsi="FrankRuehl" w:hint="cs"/>
          <w:b/>
          <w:bCs/>
          <w:sz w:val="28"/>
          <w:szCs w:val="28"/>
          <w:rtl/>
        </w:rPr>
        <w:t xml:space="preserve"> </w:t>
      </w:r>
      <w:r w:rsidRPr="00095A31">
        <w:rPr>
          <w:rFonts w:ascii="FrankRuehl" w:eastAsia="Times New Roman" w:hAnsi="FrankRuehl" w:hint="cs"/>
          <w:sz w:val="28"/>
          <w:szCs w:val="28"/>
          <w:rtl/>
        </w:rPr>
        <w:t>- ענייני הלכה שונים ועל מסכת סוכה.</w:t>
      </w:r>
      <w:r w:rsidR="005341BA">
        <w:rPr>
          <w:rFonts w:ascii="FrankRuehl" w:eastAsia="Times New Roman" w:hAnsi="FrankRuehl"/>
          <w:sz w:val="28"/>
          <w:szCs w:val="28"/>
          <w:rtl/>
        </w:rPr>
        <w:tab/>
      </w:r>
    </w:p>
    <w:p w14:paraId="659F06A0" w14:textId="5E107020" w:rsidR="00095A31" w:rsidRPr="00095A31" w:rsidRDefault="00095A31" w:rsidP="004D1B9A">
      <w:pPr>
        <w:tabs>
          <w:tab w:val="left" w:pos="1826"/>
        </w:tabs>
        <w:spacing w:after="200"/>
        <w:ind w:left="-1"/>
        <w:jc w:val="left"/>
        <w:rPr>
          <w:rFonts w:ascii="FrankRuehl" w:eastAsia="Times New Roman" w:hAnsi="FrankRuehl"/>
          <w:sz w:val="28"/>
          <w:szCs w:val="28"/>
          <w:rtl/>
        </w:rPr>
      </w:pPr>
      <w:r w:rsidRPr="000F661B">
        <w:rPr>
          <w:rStyle w:val="ac"/>
          <w:rFonts w:hint="cs"/>
          <w:rtl/>
        </w:rPr>
        <w:t>קונטרס</w:t>
      </w:r>
      <w:r w:rsidRPr="000F661B">
        <w:rPr>
          <w:rFonts w:ascii="FrankRuehl" w:eastAsia="Times New Roman" w:hAnsi="FrankRuehl" w:hint="cs"/>
          <w:b/>
          <w:bCs/>
          <w:sz w:val="40"/>
          <w:szCs w:val="40"/>
          <w:rtl/>
        </w:rPr>
        <w:t xml:space="preserve"> 'יקרא </w:t>
      </w:r>
      <w:proofErr w:type="spellStart"/>
      <w:r w:rsidRPr="000F661B">
        <w:rPr>
          <w:rFonts w:ascii="FrankRuehl" w:eastAsia="Times New Roman" w:hAnsi="FrankRuehl" w:hint="cs"/>
          <w:b/>
          <w:bCs/>
          <w:sz w:val="40"/>
          <w:szCs w:val="40"/>
          <w:rtl/>
        </w:rPr>
        <w:t>דחיי</w:t>
      </w:r>
      <w:proofErr w:type="spellEnd"/>
      <w:r w:rsidRPr="000F661B">
        <w:rPr>
          <w:rFonts w:ascii="FrankRuehl" w:eastAsia="Times New Roman" w:hAnsi="FrankRuehl" w:hint="cs"/>
          <w:b/>
          <w:bCs/>
          <w:sz w:val="40"/>
          <w:szCs w:val="40"/>
          <w:rtl/>
        </w:rPr>
        <w:t>'</w:t>
      </w:r>
      <w:r w:rsidRPr="00095A31">
        <w:rPr>
          <w:rFonts w:ascii="FrankRuehl" w:eastAsia="Times New Roman" w:hAnsi="FrankRuehl" w:hint="cs"/>
          <w:sz w:val="28"/>
          <w:szCs w:val="28"/>
          <w:rtl/>
        </w:rPr>
        <w:t xml:space="preserve"> - הספד  על רבי יהודה קצין ועל אביו של רבינו.</w:t>
      </w:r>
      <w:r w:rsidR="005341BA">
        <w:rPr>
          <w:rFonts w:ascii="FrankRuehl" w:eastAsia="Times New Roman" w:hAnsi="FrankRuehl"/>
          <w:sz w:val="28"/>
          <w:szCs w:val="28"/>
          <w:rtl/>
        </w:rPr>
        <w:tab/>
      </w:r>
    </w:p>
    <w:p w14:paraId="20CE0F27" w14:textId="37AA72C3" w:rsidR="00095A31" w:rsidRPr="00095A31" w:rsidRDefault="00095A31" w:rsidP="004D1B9A">
      <w:pPr>
        <w:tabs>
          <w:tab w:val="left" w:pos="1826"/>
        </w:tabs>
        <w:spacing w:after="200"/>
        <w:ind w:left="-1"/>
        <w:jc w:val="left"/>
        <w:rPr>
          <w:rFonts w:ascii="FrankRuehl" w:eastAsia="Times New Roman" w:hAnsi="FrankRuehl"/>
          <w:sz w:val="28"/>
          <w:szCs w:val="28"/>
          <w:rtl/>
        </w:rPr>
      </w:pPr>
      <w:r w:rsidRPr="000F661B">
        <w:rPr>
          <w:rStyle w:val="ac"/>
          <w:rFonts w:hint="cs"/>
          <w:rtl/>
        </w:rPr>
        <w:lastRenderedPageBreak/>
        <w:t>דורש</w:t>
      </w:r>
      <w:r w:rsidRPr="000F661B">
        <w:rPr>
          <w:rFonts w:ascii="FrankRuehl" w:eastAsia="Times New Roman" w:hAnsi="FrankRuehl" w:hint="cs"/>
          <w:b/>
          <w:bCs/>
          <w:sz w:val="40"/>
          <w:szCs w:val="40"/>
          <w:rtl/>
        </w:rPr>
        <w:t xml:space="preserve"> טוב</w:t>
      </w:r>
      <w:r w:rsidRPr="00095A31">
        <w:rPr>
          <w:rFonts w:ascii="FrankRuehl" w:eastAsia="Times New Roman" w:hAnsi="FrankRuehl" w:hint="cs"/>
          <w:b/>
          <w:bCs/>
          <w:sz w:val="28"/>
          <w:szCs w:val="28"/>
          <w:rtl/>
        </w:rPr>
        <w:t xml:space="preserve"> </w:t>
      </w:r>
      <w:r w:rsidRPr="00095A31">
        <w:rPr>
          <w:rFonts w:ascii="FrankRuehl" w:eastAsia="Times New Roman" w:hAnsi="FrankRuehl" w:hint="cs"/>
          <w:sz w:val="28"/>
          <w:szCs w:val="28"/>
          <w:rtl/>
        </w:rPr>
        <w:t>- דרשות על התורה.</w:t>
      </w:r>
      <w:r w:rsidR="005341BA">
        <w:rPr>
          <w:rFonts w:ascii="FrankRuehl" w:eastAsia="Times New Roman" w:hAnsi="FrankRuehl"/>
          <w:sz w:val="28"/>
          <w:szCs w:val="28"/>
          <w:rtl/>
        </w:rPr>
        <w:tab/>
      </w:r>
    </w:p>
    <w:p w14:paraId="1C281BA5" w14:textId="7AD42DAE" w:rsidR="00095A31" w:rsidRPr="00095A31" w:rsidRDefault="00095A31" w:rsidP="004D1B9A">
      <w:pPr>
        <w:tabs>
          <w:tab w:val="left" w:pos="1826"/>
        </w:tabs>
        <w:spacing w:after="200"/>
        <w:ind w:left="-1"/>
        <w:jc w:val="left"/>
        <w:rPr>
          <w:rFonts w:ascii="FrankRuehl" w:eastAsia="Times New Roman" w:hAnsi="FrankRuehl"/>
          <w:sz w:val="28"/>
          <w:szCs w:val="28"/>
          <w:rtl/>
        </w:rPr>
      </w:pPr>
      <w:r w:rsidRPr="000F661B">
        <w:rPr>
          <w:rStyle w:val="ac"/>
          <w:rFonts w:hint="cs"/>
          <w:rtl/>
        </w:rPr>
        <w:t>עקב</w:t>
      </w:r>
      <w:r w:rsidRPr="000F661B">
        <w:rPr>
          <w:rFonts w:ascii="FrankRuehl" w:eastAsia="Times New Roman" w:hAnsi="FrankRuehl" w:hint="cs"/>
          <w:b/>
          <w:bCs/>
          <w:sz w:val="40"/>
          <w:szCs w:val="40"/>
          <w:rtl/>
        </w:rPr>
        <w:t xml:space="preserve"> ענווה</w:t>
      </w:r>
      <w:r w:rsidRPr="00095A31">
        <w:rPr>
          <w:rFonts w:ascii="FrankRuehl" w:eastAsia="Times New Roman" w:hAnsi="FrankRuehl" w:hint="cs"/>
          <w:b/>
          <w:bCs/>
          <w:sz w:val="28"/>
          <w:szCs w:val="28"/>
          <w:rtl/>
        </w:rPr>
        <w:t xml:space="preserve"> </w:t>
      </w:r>
      <w:r w:rsidRPr="00095A31">
        <w:rPr>
          <w:rFonts w:ascii="FrankRuehl" w:eastAsia="Times New Roman" w:hAnsi="FrankRuehl" w:hint="cs"/>
          <w:sz w:val="28"/>
          <w:szCs w:val="28"/>
          <w:rtl/>
        </w:rPr>
        <w:t xml:space="preserve">- על מידת הענוה. </w:t>
      </w:r>
      <w:r w:rsidR="005341BA">
        <w:rPr>
          <w:rFonts w:ascii="FrankRuehl" w:eastAsia="Times New Roman" w:hAnsi="FrankRuehl"/>
          <w:sz w:val="28"/>
          <w:szCs w:val="28"/>
          <w:rtl/>
        </w:rPr>
        <w:tab/>
      </w:r>
    </w:p>
    <w:p w14:paraId="49B93F90" w14:textId="5FCB96F6" w:rsidR="00095A31" w:rsidRPr="00095A31" w:rsidRDefault="00095A31" w:rsidP="004D1B9A">
      <w:pPr>
        <w:tabs>
          <w:tab w:val="left" w:pos="1826"/>
        </w:tabs>
        <w:spacing w:after="200"/>
        <w:ind w:left="-1"/>
        <w:jc w:val="distribute"/>
        <w:rPr>
          <w:rFonts w:ascii="FrankRuehl" w:eastAsia="Times New Roman" w:hAnsi="FrankRuehl"/>
          <w:sz w:val="28"/>
          <w:szCs w:val="28"/>
          <w:rtl/>
        </w:rPr>
      </w:pPr>
      <w:r w:rsidRPr="005341BA">
        <w:rPr>
          <w:rStyle w:val="ac"/>
          <w:rFonts w:hint="cs"/>
          <w:rtl/>
        </w:rPr>
        <w:t>רבות</w:t>
      </w:r>
      <w:r w:rsidRPr="00095A31">
        <w:rPr>
          <w:rFonts w:ascii="FrankRuehl" w:eastAsia="Times New Roman" w:hAnsi="FrankRuehl" w:hint="cs"/>
          <w:sz w:val="28"/>
          <w:szCs w:val="28"/>
          <w:rtl/>
        </w:rPr>
        <w:t xml:space="preserve"> עמל רבי יצחק וטרח על הוצאת ספריו לאור. באותם ימים רחוקים, </w:t>
      </w:r>
      <w:proofErr w:type="spellStart"/>
      <w:r w:rsidRPr="00095A31">
        <w:rPr>
          <w:rFonts w:ascii="FrankRuehl" w:eastAsia="Times New Roman" w:hAnsi="FrankRuehl" w:hint="cs"/>
          <w:sz w:val="28"/>
          <w:szCs w:val="28"/>
          <w:rtl/>
        </w:rPr>
        <w:t>היתה</w:t>
      </w:r>
      <w:proofErr w:type="spellEnd"/>
      <w:r w:rsidRPr="00095A31">
        <w:rPr>
          <w:rFonts w:ascii="FrankRuehl" w:eastAsia="Times New Roman" w:hAnsi="FrankRuehl" w:hint="cs"/>
          <w:sz w:val="28"/>
          <w:szCs w:val="28"/>
          <w:rtl/>
        </w:rPr>
        <w:t xml:space="preserve"> הדפסת ספר </w:t>
      </w:r>
      <w:r w:rsidR="005341BA">
        <w:rPr>
          <w:rFonts w:ascii="FrankRuehl" w:eastAsia="Times New Roman" w:hAnsi="FrankRuehl"/>
          <w:sz w:val="28"/>
          <w:szCs w:val="28"/>
          <w:rtl/>
        </w:rPr>
        <w:br/>
      </w:r>
      <w:r w:rsidR="005341BA" w:rsidRPr="005341BA">
        <w:rPr>
          <w:rFonts w:ascii="Arial" w:eastAsia="Times New Roman" w:hAnsi="Arial" w:cs="Arial" w:hint="cs"/>
          <w:spacing w:val="627"/>
          <w:sz w:val="28"/>
          <w:szCs w:val="28"/>
          <w:rtl/>
        </w:rPr>
        <w:t> </w:t>
      </w:r>
      <w:r w:rsidRPr="00095A31">
        <w:rPr>
          <w:rFonts w:ascii="FrankRuehl" w:eastAsia="Times New Roman" w:hAnsi="FrankRuehl" w:hint="cs"/>
          <w:sz w:val="28"/>
          <w:szCs w:val="28"/>
          <w:rtl/>
        </w:rPr>
        <w:t xml:space="preserve">כרוכה בהוצאות גדולות. בתי הדפוס היו מעטים, וכמוהם גם המדפיסים המומחים. בעיר </w:t>
      </w:r>
      <w:proofErr w:type="spellStart"/>
      <w:r w:rsidRPr="00095A31">
        <w:rPr>
          <w:rFonts w:ascii="FrankRuehl" w:eastAsia="Times New Roman" w:hAnsi="FrankRuehl" w:hint="cs"/>
          <w:sz w:val="28"/>
          <w:szCs w:val="28"/>
          <w:rtl/>
        </w:rPr>
        <w:t>ליוורנו</w:t>
      </w:r>
      <w:proofErr w:type="spellEnd"/>
      <w:r w:rsidRPr="00095A31">
        <w:rPr>
          <w:rFonts w:ascii="FrankRuehl" w:eastAsia="Times New Roman" w:hAnsi="FrankRuehl" w:hint="cs"/>
          <w:sz w:val="28"/>
          <w:szCs w:val="28"/>
          <w:rtl/>
        </w:rPr>
        <w:t xml:space="preserve"> שבאיטליה, היה קיים בית דפוס גדול שהתמחה בהוצאה לאור של ספרי קודש. אך המרחק מסוריה לאיטליה היה רב והדרך קשה וסכנות בה רבות. ההדפסה עצמה עלתה הון רב, ורק אנשים אמידים יכלו להרשות לעצמם לרכוש ספרים וכ"ש להדפיסם.</w:t>
      </w:r>
      <w:r w:rsidR="005341BA">
        <w:rPr>
          <w:rFonts w:ascii="FrankRuehl" w:eastAsia="Times New Roman" w:hAnsi="FrankRuehl"/>
          <w:sz w:val="28"/>
          <w:szCs w:val="28"/>
          <w:rtl/>
        </w:rPr>
        <w:tab/>
      </w:r>
    </w:p>
    <w:p w14:paraId="62C8611C" w14:textId="0DE95E36" w:rsidR="00095A31" w:rsidRPr="00095A31" w:rsidRDefault="00095A31" w:rsidP="004D1B9A">
      <w:pPr>
        <w:tabs>
          <w:tab w:val="left" w:pos="1826"/>
        </w:tabs>
        <w:spacing w:after="200"/>
        <w:ind w:left="-1"/>
        <w:jc w:val="distribute"/>
        <w:rPr>
          <w:rFonts w:ascii="FrankRuehl" w:eastAsia="Times New Roman" w:hAnsi="FrankRuehl"/>
          <w:sz w:val="28"/>
          <w:szCs w:val="28"/>
          <w:rtl/>
        </w:rPr>
      </w:pPr>
      <w:r w:rsidRPr="005341BA">
        <w:rPr>
          <w:rStyle w:val="ac"/>
          <w:rFonts w:hint="cs"/>
          <w:rtl/>
        </w:rPr>
        <w:t>רבי</w:t>
      </w:r>
      <w:r w:rsidRPr="00095A31">
        <w:rPr>
          <w:rFonts w:ascii="FrankRuehl" w:eastAsia="Times New Roman" w:hAnsi="FrankRuehl" w:hint="cs"/>
          <w:b/>
          <w:bCs/>
          <w:sz w:val="28"/>
          <w:szCs w:val="28"/>
          <w:rtl/>
        </w:rPr>
        <w:t xml:space="preserve"> </w:t>
      </w:r>
      <w:r w:rsidRPr="00095A31">
        <w:rPr>
          <w:rFonts w:ascii="FrankRuehl" w:eastAsia="Times New Roman" w:hAnsi="FrankRuehl" w:hint="cs"/>
          <w:sz w:val="28"/>
          <w:szCs w:val="28"/>
          <w:rtl/>
        </w:rPr>
        <w:t xml:space="preserve">יצחק, שחידושי תורתו היו יקרים לו מפז, ערך מסעות רבים כדי לממן את הוצאתם לאור </w:t>
      </w:r>
      <w:r w:rsidR="005341BA">
        <w:rPr>
          <w:rFonts w:ascii="FrankRuehl" w:eastAsia="Times New Roman" w:hAnsi="FrankRuehl"/>
          <w:sz w:val="28"/>
          <w:szCs w:val="28"/>
          <w:rtl/>
        </w:rPr>
        <w:br/>
      </w:r>
      <w:r w:rsidR="005341BA" w:rsidRPr="005341BA">
        <w:rPr>
          <w:rFonts w:ascii="Arial" w:eastAsia="Times New Roman" w:hAnsi="Arial" w:cs="Arial" w:hint="cs"/>
          <w:spacing w:val="425"/>
          <w:sz w:val="28"/>
          <w:szCs w:val="28"/>
          <w:rtl/>
        </w:rPr>
        <w:t> </w:t>
      </w:r>
      <w:r w:rsidRPr="00095A31">
        <w:rPr>
          <w:rFonts w:ascii="FrankRuehl" w:eastAsia="Times New Roman" w:hAnsi="FrankRuehl" w:hint="cs"/>
          <w:sz w:val="28"/>
          <w:szCs w:val="28"/>
          <w:rtl/>
        </w:rPr>
        <w:t xml:space="preserve">של ספריו. שבע שנים ארוכות נדד רבי יצחק בדרכים. הרפתקאות רבות עברו עליו בים וביבשה, עד שזכה להגיע </w:t>
      </w:r>
      <w:proofErr w:type="spellStart"/>
      <w:r w:rsidRPr="00095A31">
        <w:rPr>
          <w:rFonts w:ascii="FrankRuehl" w:eastAsia="Times New Roman" w:hAnsi="FrankRuehl" w:hint="cs"/>
          <w:sz w:val="28"/>
          <w:szCs w:val="28"/>
          <w:rtl/>
        </w:rPr>
        <w:t>לליוורנו</w:t>
      </w:r>
      <w:proofErr w:type="spellEnd"/>
      <w:r w:rsidRPr="00095A31">
        <w:rPr>
          <w:rFonts w:ascii="FrankRuehl" w:eastAsia="Times New Roman" w:hAnsi="FrankRuehl" w:hint="cs"/>
          <w:sz w:val="28"/>
          <w:szCs w:val="28"/>
          <w:rtl/>
        </w:rPr>
        <w:t xml:space="preserve">, שם ראו ספריו אור עולם. כחמש שנים התגורר רבי יצחק </w:t>
      </w:r>
      <w:proofErr w:type="spellStart"/>
      <w:r w:rsidRPr="00095A31">
        <w:rPr>
          <w:rFonts w:ascii="FrankRuehl" w:eastAsia="Times New Roman" w:hAnsi="FrankRuehl" w:hint="cs"/>
          <w:sz w:val="28"/>
          <w:szCs w:val="28"/>
          <w:rtl/>
        </w:rPr>
        <w:t>בליוורנו</w:t>
      </w:r>
      <w:proofErr w:type="spellEnd"/>
      <w:r w:rsidRPr="00095A31">
        <w:rPr>
          <w:rFonts w:ascii="FrankRuehl" w:eastAsia="Times New Roman" w:hAnsi="FrankRuehl" w:hint="cs"/>
          <w:sz w:val="28"/>
          <w:szCs w:val="28"/>
          <w:rtl/>
        </w:rPr>
        <w:t xml:space="preserve">. וכל אותו זמן לא פסקו אנשי העיר </w:t>
      </w:r>
      <w:proofErr w:type="spellStart"/>
      <w:r w:rsidRPr="00095A31">
        <w:rPr>
          <w:rFonts w:ascii="FrankRuehl" w:eastAsia="Times New Roman" w:hAnsi="FrankRuehl" w:hint="cs"/>
          <w:sz w:val="28"/>
          <w:szCs w:val="28"/>
          <w:rtl/>
        </w:rPr>
        <w:t>מלהעריצו</w:t>
      </w:r>
      <w:proofErr w:type="spellEnd"/>
      <w:r w:rsidRPr="00095A31">
        <w:rPr>
          <w:rFonts w:ascii="FrankRuehl" w:eastAsia="Times New Roman" w:hAnsi="FrankRuehl" w:hint="cs"/>
          <w:sz w:val="28"/>
          <w:szCs w:val="28"/>
          <w:rtl/>
        </w:rPr>
        <w:t xml:space="preserve"> ולכבדו. בספריו מתגלים לנו לא רק דרך לימודו, חריפותו ובקיאות תורתו, אלא גם קשריו עם גדולי הדור, אליהם הריץ את שאלותיו ותשובותיו. ביניהם היה </w:t>
      </w:r>
      <w:proofErr w:type="spellStart"/>
      <w:r w:rsidRPr="00095A31">
        <w:rPr>
          <w:rFonts w:ascii="FrankRuehl" w:eastAsia="Times New Roman" w:hAnsi="FrankRuehl" w:hint="cs"/>
          <w:sz w:val="28"/>
          <w:szCs w:val="28"/>
          <w:rtl/>
        </w:rPr>
        <w:t>החיד"א</w:t>
      </w:r>
      <w:proofErr w:type="spellEnd"/>
      <w:r w:rsidRPr="00095A31">
        <w:rPr>
          <w:rFonts w:ascii="FrankRuehl" w:eastAsia="Times New Roman" w:hAnsi="FrankRuehl" w:hint="cs"/>
          <w:sz w:val="28"/>
          <w:szCs w:val="28"/>
          <w:rtl/>
        </w:rPr>
        <w:t>.</w:t>
      </w:r>
      <w:r w:rsidR="005341BA">
        <w:rPr>
          <w:rFonts w:ascii="FrankRuehl" w:eastAsia="Times New Roman" w:hAnsi="FrankRuehl"/>
          <w:sz w:val="28"/>
          <w:szCs w:val="28"/>
          <w:rtl/>
        </w:rPr>
        <w:tab/>
      </w:r>
    </w:p>
    <w:p w14:paraId="3C425B4B" w14:textId="4CCFE721" w:rsidR="00095A31" w:rsidRDefault="00095A31" w:rsidP="004D1B9A">
      <w:pPr>
        <w:tabs>
          <w:tab w:val="left" w:pos="1826"/>
        </w:tabs>
        <w:spacing w:after="200"/>
        <w:ind w:left="-1"/>
        <w:jc w:val="distribute"/>
        <w:rPr>
          <w:rFonts w:ascii="FrankRuehl" w:eastAsia="Times New Roman" w:hAnsi="FrankRuehl"/>
          <w:b/>
          <w:bCs/>
          <w:smallCaps/>
          <w:spacing w:val="5"/>
          <w:sz w:val="32"/>
          <w:szCs w:val="32"/>
          <w:rtl/>
        </w:rPr>
      </w:pPr>
      <w:r w:rsidRPr="005341BA">
        <w:rPr>
          <w:rStyle w:val="ac"/>
          <w:rtl/>
        </w:rPr>
        <w:t>חכם</w:t>
      </w:r>
      <w:r w:rsidRPr="00095A31">
        <w:rPr>
          <w:rFonts w:ascii="FrankRuehl" w:eastAsia="Times New Roman" w:hAnsi="FrankRuehl"/>
          <w:sz w:val="28"/>
          <w:szCs w:val="28"/>
          <w:rtl/>
        </w:rPr>
        <w:t xml:space="preserve"> יצחק עטיה נפטר בשנת </w:t>
      </w:r>
      <w:proofErr w:type="spellStart"/>
      <w:r w:rsidRPr="00095A31">
        <w:rPr>
          <w:rFonts w:ascii="FrankRuehl" w:eastAsia="Times New Roman" w:hAnsi="FrankRuehl"/>
          <w:sz w:val="28"/>
          <w:szCs w:val="28"/>
          <w:rtl/>
        </w:rPr>
        <w:t>תק"ץ</w:t>
      </w:r>
      <w:proofErr w:type="spellEnd"/>
      <w:r w:rsidRPr="00095A31">
        <w:rPr>
          <w:rFonts w:ascii="FrankRuehl" w:eastAsia="Times New Roman" w:hAnsi="FrankRuehl"/>
          <w:sz w:val="28"/>
          <w:szCs w:val="28"/>
          <w:rtl/>
        </w:rPr>
        <w:t xml:space="preserve"> (1830). יום פטירתו אינו ידוע לנו, אנו מציינים אותו </w:t>
      </w:r>
      <w:r w:rsidR="005341BA">
        <w:rPr>
          <w:rFonts w:ascii="FrankRuehl" w:eastAsia="Times New Roman" w:hAnsi="FrankRuehl"/>
          <w:sz w:val="28"/>
          <w:szCs w:val="28"/>
          <w:rtl/>
        </w:rPr>
        <w:br/>
      </w:r>
      <w:r w:rsidR="005341BA" w:rsidRPr="005341BA">
        <w:rPr>
          <w:rFonts w:ascii="Arial" w:eastAsia="Times New Roman" w:hAnsi="Arial" w:cs="Arial" w:hint="cs"/>
          <w:spacing w:val="562"/>
          <w:sz w:val="28"/>
          <w:szCs w:val="28"/>
          <w:rtl/>
        </w:rPr>
        <w:t> </w:t>
      </w:r>
      <w:r w:rsidRPr="00095A31">
        <w:rPr>
          <w:rFonts w:ascii="FrankRuehl" w:eastAsia="Times New Roman" w:hAnsi="FrankRuehl"/>
          <w:sz w:val="28"/>
          <w:szCs w:val="28"/>
          <w:rtl/>
        </w:rPr>
        <w:t>ביום ז' באדר</w:t>
      </w:r>
      <w:r w:rsidR="005532CB">
        <w:rPr>
          <w:rFonts w:ascii="FrankRuehl" w:eastAsia="Times New Roman" w:hAnsi="FrankRuehl" w:hint="cs"/>
          <w:sz w:val="28"/>
          <w:szCs w:val="28"/>
          <w:rtl/>
        </w:rPr>
        <w:t xml:space="preserve">  </w:t>
      </w:r>
      <w:r w:rsidRPr="00095A31">
        <w:rPr>
          <w:rFonts w:ascii="FrankRuehl" w:eastAsia="Times New Roman" w:hAnsi="FrankRuehl"/>
          <w:sz w:val="28"/>
          <w:szCs w:val="28"/>
          <w:rtl/>
        </w:rPr>
        <w:t>שכל נשמות חכמי ישראל כלולות במשה רבינו.</w:t>
      </w:r>
      <w:r w:rsidRPr="00095A31">
        <w:rPr>
          <w:rFonts w:ascii="FrankRuehl" w:eastAsia="Times New Roman" w:hAnsi="FrankRuehl" w:hint="cs"/>
          <w:sz w:val="28"/>
          <w:szCs w:val="28"/>
          <w:rtl/>
        </w:rPr>
        <w:t xml:space="preserve"> וכפי הנראה נפטר </w:t>
      </w:r>
      <w:proofErr w:type="spellStart"/>
      <w:r w:rsidRPr="00095A31">
        <w:rPr>
          <w:rFonts w:ascii="FrankRuehl" w:eastAsia="Times New Roman" w:hAnsi="FrankRuehl" w:hint="cs"/>
          <w:sz w:val="28"/>
          <w:szCs w:val="28"/>
          <w:rtl/>
        </w:rPr>
        <w:t>בליוורנו</w:t>
      </w:r>
      <w:proofErr w:type="spellEnd"/>
      <w:r w:rsidRPr="00095A31">
        <w:rPr>
          <w:rFonts w:ascii="FrankRuehl" w:eastAsia="Times New Roman" w:hAnsi="FrankRuehl" w:hint="cs"/>
          <w:sz w:val="28"/>
          <w:szCs w:val="28"/>
          <w:rtl/>
        </w:rPr>
        <w:t xml:space="preserve"> שם שהה לרגל הדפסת ספריו.</w:t>
      </w:r>
      <w:r w:rsidR="005341BA">
        <w:rPr>
          <w:rFonts w:ascii="FrankRuehl" w:eastAsia="Times New Roman" w:hAnsi="FrankRuehl"/>
          <w:b/>
          <w:bCs/>
          <w:smallCaps/>
          <w:spacing w:val="5"/>
          <w:sz w:val="32"/>
          <w:szCs w:val="32"/>
          <w:rtl/>
        </w:rPr>
        <w:tab/>
      </w:r>
    </w:p>
    <w:p w14:paraId="0C77957A" w14:textId="77777777" w:rsidR="00D902F3" w:rsidRDefault="00D902F3" w:rsidP="004D1B9A">
      <w:pPr>
        <w:tabs>
          <w:tab w:val="left" w:pos="1826"/>
        </w:tabs>
        <w:spacing w:after="200"/>
        <w:ind w:left="-1"/>
        <w:jc w:val="distribute"/>
        <w:rPr>
          <w:rFonts w:ascii="FrankRuehl" w:eastAsia="Times New Roman" w:hAnsi="FrankRuehl"/>
          <w:b/>
          <w:bCs/>
          <w:smallCaps/>
          <w:spacing w:val="5"/>
          <w:sz w:val="32"/>
          <w:szCs w:val="32"/>
          <w:rtl/>
        </w:rPr>
      </w:pPr>
    </w:p>
    <w:p w14:paraId="092B1C7D" w14:textId="77777777" w:rsidR="00D902F3" w:rsidRDefault="00D902F3" w:rsidP="004D1B9A">
      <w:pPr>
        <w:tabs>
          <w:tab w:val="left" w:pos="1826"/>
        </w:tabs>
        <w:spacing w:after="200"/>
        <w:ind w:left="-1"/>
        <w:jc w:val="distribute"/>
        <w:rPr>
          <w:rFonts w:ascii="FrankRuehl" w:eastAsia="Times New Roman" w:hAnsi="FrankRuehl"/>
          <w:b/>
          <w:bCs/>
          <w:smallCaps/>
          <w:spacing w:val="5"/>
          <w:sz w:val="32"/>
          <w:szCs w:val="32"/>
          <w:rtl/>
        </w:rPr>
      </w:pPr>
    </w:p>
    <w:p w14:paraId="0964944C" w14:textId="77777777" w:rsidR="00D902F3" w:rsidRDefault="00D902F3" w:rsidP="004D1B9A">
      <w:pPr>
        <w:tabs>
          <w:tab w:val="left" w:pos="1826"/>
        </w:tabs>
        <w:spacing w:after="200"/>
        <w:ind w:left="-1"/>
        <w:jc w:val="distribute"/>
        <w:rPr>
          <w:rFonts w:ascii="FrankRuehl" w:eastAsia="Times New Roman" w:hAnsi="FrankRuehl"/>
          <w:b/>
          <w:bCs/>
          <w:smallCaps/>
          <w:spacing w:val="5"/>
          <w:sz w:val="32"/>
          <w:szCs w:val="32"/>
          <w:rtl/>
        </w:rPr>
      </w:pPr>
    </w:p>
    <w:p w14:paraId="13F526FA" w14:textId="77777777" w:rsidR="00D902F3" w:rsidRDefault="00D902F3" w:rsidP="004D1B9A">
      <w:pPr>
        <w:tabs>
          <w:tab w:val="left" w:pos="1826"/>
        </w:tabs>
        <w:spacing w:after="200"/>
        <w:ind w:left="-1"/>
        <w:jc w:val="distribute"/>
        <w:rPr>
          <w:rFonts w:ascii="FrankRuehl" w:eastAsia="Times New Roman" w:hAnsi="FrankRuehl"/>
          <w:b/>
          <w:bCs/>
          <w:smallCaps/>
          <w:spacing w:val="5"/>
          <w:sz w:val="32"/>
          <w:szCs w:val="32"/>
          <w:rtl/>
        </w:rPr>
      </w:pPr>
    </w:p>
    <w:p w14:paraId="729D3BB1" w14:textId="77777777" w:rsidR="00D902F3" w:rsidRPr="00095A31" w:rsidRDefault="00D902F3" w:rsidP="004D1B9A">
      <w:pPr>
        <w:tabs>
          <w:tab w:val="left" w:pos="1826"/>
        </w:tabs>
        <w:spacing w:after="200"/>
        <w:ind w:left="-1"/>
        <w:jc w:val="distribute"/>
        <w:rPr>
          <w:rFonts w:ascii="FrankRuehl" w:eastAsia="Times New Roman" w:hAnsi="FrankRuehl"/>
          <w:b/>
          <w:bCs/>
          <w:smallCaps/>
          <w:spacing w:val="5"/>
          <w:sz w:val="32"/>
          <w:szCs w:val="32"/>
          <w:rtl/>
        </w:rPr>
      </w:pPr>
    </w:p>
    <w:p w14:paraId="58B52A34" w14:textId="5EE2A897" w:rsidR="00095A31" w:rsidRPr="005341BA" w:rsidRDefault="005341BA" w:rsidP="004D1B9A">
      <w:pPr>
        <w:tabs>
          <w:tab w:val="left" w:pos="1826"/>
        </w:tabs>
        <w:spacing w:after="200"/>
        <w:ind w:left="-1"/>
        <w:jc w:val="distribute"/>
        <w:rPr>
          <w:rStyle w:val="ac"/>
          <w:rtl/>
        </w:rPr>
      </w:pPr>
      <w:r>
        <w:rPr>
          <w:rStyle w:val="ac"/>
          <w:rtl/>
        </w:rPr>
        <w:tab/>
      </w:r>
    </w:p>
    <w:p w14:paraId="3921048D" w14:textId="77777777" w:rsidR="00095A31" w:rsidRPr="005341BA" w:rsidRDefault="00095A31" w:rsidP="004D1B9A">
      <w:pPr>
        <w:widowControl w:val="0"/>
        <w:suppressLineNumbers/>
        <w:tabs>
          <w:tab w:val="center" w:pos="4818"/>
          <w:tab w:val="right" w:pos="9637"/>
        </w:tabs>
        <w:suppressAutoHyphens/>
        <w:overflowPunct w:val="0"/>
        <w:autoSpaceDE w:val="0"/>
        <w:spacing w:after="0"/>
        <w:ind w:left="-383" w:hanging="142"/>
        <w:jc w:val="center"/>
        <w:textAlignment w:val="baseline"/>
        <w:rPr>
          <w:rStyle w:val="ac"/>
          <w:rtl/>
        </w:rPr>
      </w:pPr>
    </w:p>
    <w:p w14:paraId="42B87222" w14:textId="77777777" w:rsidR="00095A31" w:rsidRPr="005341BA" w:rsidRDefault="00095A31" w:rsidP="004D1B9A">
      <w:pPr>
        <w:widowControl w:val="0"/>
        <w:suppressLineNumbers/>
        <w:tabs>
          <w:tab w:val="center" w:pos="4818"/>
          <w:tab w:val="right" w:pos="9637"/>
        </w:tabs>
        <w:suppressAutoHyphens/>
        <w:overflowPunct w:val="0"/>
        <w:autoSpaceDE w:val="0"/>
        <w:spacing w:after="0"/>
        <w:ind w:left="-383" w:hanging="142"/>
        <w:jc w:val="center"/>
        <w:textAlignment w:val="baseline"/>
        <w:rPr>
          <w:rStyle w:val="ac"/>
          <w:rtl/>
        </w:rPr>
      </w:pPr>
    </w:p>
    <w:p w14:paraId="38FF652F" w14:textId="77777777" w:rsidR="00095A31" w:rsidRPr="005341BA" w:rsidRDefault="00095A31" w:rsidP="004D1B9A">
      <w:pPr>
        <w:widowControl w:val="0"/>
        <w:suppressLineNumbers/>
        <w:tabs>
          <w:tab w:val="center" w:pos="4818"/>
          <w:tab w:val="right" w:pos="9637"/>
        </w:tabs>
        <w:suppressAutoHyphens/>
        <w:overflowPunct w:val="0"/>
        <w:autoSpaceDE w:val="0"/>
        <w:spacing w:after="0"/>
        <w:ind w:left="-383" w:hanging="142"/>
        <w:jc w:val="center"/>
        <w:textAlignment w:val="baseline"/>
        <w:rPr>
          <w:rStyle w:val="ac"/>
          <w:rtl/>
        </w:rPr>
      </w:pPr>
    </w:p>
    <w:p w14:paraId="38D985F4" w14:textId="5EB85CBE" w:rsidR="00095A31" w:rsidRPr="005341BA" w:rsidRDefault="00736014" w:rsidP="004D1B9A">
      <w:pPr>
        <w:widowControl w:val="0"/>
        <w:suppressLineNumbers/>
        <w:tabs>
          <w:tab w:val="center" w:pos="4818"/>
          <w:tab w:val="right" w:pos="9637"/>
        </w:tabs>
        <w:suppressAutoHyphens/>
        <w:overflowPunct w:val="0"/>
        <w:autoSpaceDE w:val="0"/>
        <w:spacing w:after="0"/>
        <w:ind w:left="-383" w:hanging="142"/>
        <w:jc w:val="center"/>
        <w:textAlignment w:val="baseline"/>
        <w:rPr>
          <w:rStyle w:val="ac"/>
          <w:rtl/>
        </w:rPr>
      </w:pPr>
      <w:r>
        <w:rPr>
          <w:rFonts w:ascii="FrankRuehl" w:hAnsi="FrankRuehl"/>
          <w:bCs/>
          <w:noProof/>
          <w:sz w:val="40"/>
          <w:szCs w:val="40"/>
          <w:rtl/>
          <w:lang w:val="he-IL"/>
        </w:rPr>
        <w:lastRenderedPageBreak/>
        <w:drawing>
          <wp:anchor distT="0" distB="0" distL="114300" distR="114300" simplePos="0" relativeHeight="251664384" behindDoc="1" locked="0" layoutInCell="1" allowOverlap="1" wp14:anchorId="0B867DE5" wp14:editId="254DC1A5">
            <wp:simplePos x="0" y="0"/>
            <wp:positionH relativeFrom="column">
              <wp:posOffset>-359410</wp:posOffset>
            </wp:positionH>
            <wp:positionV relativeFrom="paragraph">
              <wp:posOffset>-601980</wp:posOffset>
            </wp:positionV>
            <wp:extent cx="5763865" cy="8139482"/>
            <wp:effectExtent l="0" t="0" r="8890" b="0"/>
            <wp:wrapNone/>
            <wp:docPr id="1154091694"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091694" name="תמונה 1154091694"/>
                    <pic:cNvPicPr/>
                  </pic:nvPicPr>
                  <pic:blipFill>
                    <a:blip r:embed="rId12">
                      <a:extLst>
                        <a:ext uri="{28A0092B-C50C-407E-A947-70E740481C1C}">
                          <a14:useLocalDpi xmlns:a14="http://schemas.microsoft.com/office/drawing/2010/main" val="0"/>
                        </a:ext>
                      </a:extLst>
                    </a:blip>
                    <a:stretch>
                      <a:fillRect/>
                    </a:stretch>
                  </pic:blipFill>
                  <pic:spPr>
                    <a:xfrm>
                      <a:off x="0" y="0"/>
                      <a:ext cx="5763865" cy="8139482"/>
                    </a:xfrm>
                    <a:prstGeom prst="rect">
                      <a:avLst/>
                    </a:prstGeom>
                  </pic:spPr>
                </pic:pic>
              </a:graphicData>
            </a:graphic>
            <wp14:sizeRelH relativeFrom="margin">
              <wp14:pctWidth>0</wp14:pctWidth>
            </wp14:sizeRelH>
            <wp14:sizeRelV relativeFrom="margin">
              <wp14:pctHeight>0</wp14:pctHeight>
            </wp14:sizeRelV>
          </wp:anchor>
        </w:drawing>
      </w:r>
      <w:r w:rsidRPr="005341BA">
        <w:rPr>
          <w:rStyle w:val="ac"/>
          <w:noProof/>
        </w:rPr>
        <w:drawing>
          <wp:anchor distT="0" distB="0" distL="114300" distR="114300" simplePos="0" relativeHeight="251661312" behindDoc="0" locked="0" layoutInCell="1" allowOverlap="1" wp14:anchorId="4E1CDF46" wp14:editId="52CCD20F">
            <wp:simplePos x="0" y="0"/>
            <wp:positionH relativeFrom="column">
              <wp:posOffset>227965</wp:posOffset>
            </wp:positionH>
            <wp:positionV relativeFrom="paragraph">
              <wp:posOffset>-594360</wp:posOffset>
            </wp:positionV>
            <wp:extent cx="4557395" cy="342900"/>
            <wp:effectExtent l="0" t="0" r="0" b="0"/>
            <wp:wrapNone/>
            <wp:docPr id="122306187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57395" cy="342900"/>
                    </a:xfrm>
                    <a:prstGeom prst="rect">
                      <a:avLst/>
                    </a:prstGeom>
                    <a:noFill/>
                  </pic:spPr>
                </pic:pic>
              </a:graphicData>
            </a:graphic>
            <wp14:sizeRelV relativeFrom="margin">
              <wp14:pctHeight>0</wp14:pctHeight>
            </wp14:sizeRelV>
          </wp:anchor>
        </w:drawing>
      </w:r>
    </w:p>
    <w:p w14:paraId="0BF4BF3B" w14:textId="2BA533A2" w:rsidR="00095A31" w:rsidRPr="005341BA" w:rsidRDefault="00095A31" w:rsidP="004D1B9A">
      <w:pPr>
        <w:widowControl w:val="0"/>
        <w:suppressLineNumbers/>
        <w:tabs>
          <w:tab w:val="center" w:pos="4818"/>
          <w:tab w:val="right" w:pos="9637"/>
        </w:tabs>
        <w:suppressAutoHyphens/>
        <w:overflowPunct w:val="0"/>
        <w:autoSpaceDE w:val="0"/>
        <w:spacing w:after="0"/>
        <w:ind w:left="-383" w:hanging="142"/>
        <w:jc w:val="center"/>
        <w:textAlignment w:val="baseline"/>
        <w:rPr>
          <w:rStyle w:val="ac"/>
          <w:rtl/>
        </w:rPr>
      </w:pPr>
    </w:p>
    <w:p w14:paraId="33B5A724" w14:textId="25CFB187" w:rsidR="00095A31" w:rsidRPr="005341BA" w:rsidRDefault="00095A31" w:rsidP="004D1B9A">
      <w:pPr>
        <w:widowControl w:val="0"/>
        <w:suppressLineNumbers/>
        <w:tabs>
          <w:tab w:val="center" w:pos="4818"/>
          <w:tab w:val="right" w:pos="9637"/>
        </w:tabs>
        <w:suppressAutoHyphens/>
        <w:overflowPunct w:val="0"/>
        <w:autoSpaceDE w:val="0"/>
        <w:spacing w:after="0"/>
        <w:ind w:left="-383" w:hanging="142"/>
        <w:jc w:val="center"/>
        <w:textAlignment w:val="baseline"/>
        <w:rPr>
          <w:rStyle w:val="ac"/>
          <w:rtl/>
        </w:rPr>
      </w:pPr>
    </w:p>
    <w:p w14:paraId="5AD9EB90" w14:textId="5CCD5F66" w:rsidR="00095A31" w:rsidRPr="005341BA" w:rsidRDefault="00095A31" w:rsidP="004D1B9A">
      <w:pPr>
        <w:widowControl w:val="0"/>
        <w:suppressLineNumbers/>
        <w:tabs>
          <w:tab w:val="center" w:pos="4818"/>
          <w:tab w:val="right" w:pos="9637"/>
        </w:tabs>
        <w:suppressAutoHyphens/>
        <w:overflowPunct w:val="0"/>
        <w:autoSpaceDE w:val="0"/>
        <w:spacing w:after="0"/>
        <w:ind w:left="-383" w:hanging="142"/>
        <w:jc w:val="center"/>
        <w:textAlignment w:val="baseline"/>
        <w:rPr>
          <w:rStyle w:val="ac"/>
          <w:rtl/>
        </w:rPr>
      </w:pPr>
    </w:p>
    <w:p w14:paraId="752EEB32" w14:textId="50560F44" w:rsidR="00095A31" w:rsidRPr="005341BA" w:rsidRDefault="00095A31" w:rsidP="004D1B9A">
      <w:pPr>
        <w:widowControl w:val="0"/>
        <w:suppressLineNumbers/>
        <w:tabs>
          <w:tab w:val="center" w:pos="4818"/>
          <w:tab w:val="right" w:pos="9637"/>
        </w:tabs>
        <w:suppressAutoHyphens/>
        <w:overflowPunct w:val="0"/>
        <w:autoSpaceDE w:val="0"/>
        <w:spacing w:after="0"/>
        <w:ind w:left="-383" w:hanging="142"/>
        <w:jc w:val="center"/>
        <w:textAlignment w:val="baseline"/>
        <w:rPr>
          <w:rStyle w:val="ac"/>
          <w:rtl/>
        </w:rPr>
      </w:pPr>
    </w:p>
    <w:p w14:paraId="2401CEFB" w14:textId="59BD55E9" w:rsidR="00095A31" w:rsidRPr="005341BA" w:rsidRDefault="00095A31" w:rsidP="004D1B9A">
      <w:pPr>
        <w:widowControl w:val="0"/>
        <w:suppressLineNumbers/>
        <w:tabs>
          <w:tab w:val="center" w:pos="4818"/>
          <w:tab w:val="right" w:pos="9637"/>
        </w:tabs>
        <w:suppressAutoHyphens/>
        <w:overflowPunct w:val="0"/>
        <w:autoSpaceDE w:val="0"/>
        <w:spacing w:after="0"/>
        <w:ind w:left="-383" w:hanging="142"/>
        <w:jc w:val="center"/>
        <w:textAlignment w:val="baseline"/>
        <w:rPr>
          <w:rStyle w:val="ac"/>
          <w:rtl/>
        </w:rPr>
      </w:pPr>
    </w:p>
    <w:p w14:paraId="746E49B9" w14:textId="5E52E2A2" w:rsidR="00095A31" w:rsidRPr="005341BA" w:rsidRDefault="00095A31" w:rsidP="004D1B9A">
      <w:pPr>
        <w:widowControl w:val="0"/>
        <w:suppressLineNumbers/>
        <w:tabs>
          <w:tab w:val="center" w:pos="4818"/>
          <w:tab w:val="right" w:pos="9637"/>
        </w:tabs>
        <w:suppressAutoHyphens/>
        <w:overflowPunct w:val="0"/>
        <w:autoSpaceDE w:val="0"/>
        <w:spacing w:after="0"/>
        <w:ind w:left="-383" w:hanging="142"/>
        <w:jc w:val="center"/>
        <w:textAlignment w:val="baseline"/>
        <w:rPr>
          <w:rStyle w:val="ac"/>
          <w:rtl/>
        </w:rPr>
      </w:pPr>
    </w:p>
    <w:p w14:paraId="460F368B" w14:textId="49E7FBAF" w:rsidR="00095A31" w:rsidRPr="005341BA" w:rsidRDefault="00095A31" w:rsidP="004D1B9A">
      <w:pPr>
        <w:widowControl w:val="0"/>
        <w:suppressLineNumbers/>
        <w:tabs>
          <w:tab w:val="center" w:pos="4818"/>
          <w:tab w:val="right" w:pos="9637"/>
        </w:tabs>
        <w:suppressAutoHyphens/>
        <w:overflowPunct w:val="0"/>
        <w:autoSpaceDE w:val="0"/>
        <w:spacing w:after="0"/>
        <w:ind w:left="-383" w:hanging="142"/>
        <w:jc w:val="center"/>
        <w:textAlignment w:val="baseline"/>
        <w:rPr>
          <w:rStyle w:val="ac"/>
          <w:rtl/>
        </w:rPr>
      </w:pPr>
    </w:p>
    <w:p w14:paraId="6AA8FD84" w14:textId="51855154" w:rsidR="00095A31" w:rsidRPr="005341BA" w:rsidRDefault="00095A31" w:rsidP="004D1B9A">
      <w:pPr>
        <w:rPr>
          <w:rStyle w:val="ac"/>
          <w:rtl/>
        </w:rPr>
      </w:pPr>
    </w:p>
    <w:p w14:paraId="155D1D26" w14:textId="1CF1CB87" w:rsidR="00095A31" w:rsidRPr="005341BA" w:rsidRDefault="00095A31" w:rsidP="004D1B9A">
      <w:pPr>
        <w:rPr>
          <w:rStyle w:val="ac"/>
          <w:rtl/>
        </w:rPr>
      </w:pPr>
    </w:p>
    <w:p w14:paraId="564B6F2B" w14:textId="57B6480F" w:rsidR="00095A31" w:rsidRPr="005341BA" w:rsidRDefault="00095A31" w:rsidP="004D1B9A">
      <w:pPr>
        <w:rPr>
          <w:rStyle w:val="ac"/>
          <w:rtl/>
        </w:rPr>
      </w:pPr>
    </w:p>
    <w:p w14:paraId="1295195A" w14:textId="229B8A51" w:rsidR="00095A31" w:rsidRPr="005341BA" w:rsidRDefault="00095A31" w:rsidP="004D1B9A">
      <w:pPr>
        <w:ind w:hanging="284"/>
        <w:rPr>
          <w:rStyle w:val="ac"/>
          <w:rtl/>
        </w:rPr>
      </w:pPr>
    </w:p>
    <w:p w14:paraId="286A7897" w14:textId="79F43604" w:rsidR="00095A31" w:rsidRPr="005341BA" w:rsidRDefault="00095A31" w:rsidP="004D1B9A">
      <w:pPr>
        <w:ind w:hanging="284"/>
        <w:rPr>
          <w:rStyle w:val="ac"/>
          <w:rtl/>
        </w:rPr>
      </w:pPr>
    </w:p>
    <w:p w14:paraId="1529B873" w14:textId="629B4DD6" w:rsidR="00095A31" w:rsidRPr="005341BA" w:rsidRDefault="00095A31" w:rsidP="004D1B9A">
      <w:pPr>
        <w:rPr>
          <w:rStyle w:val="ac"/>
          <w:rtl/>
        </w:rPr>
      </w:pPr>
    </w:p>
    <w:p w14:paraId="09B5776D" w14:textId="1A6C1485" w:rsidR="00A06807" w:rsidRPr="005341BA" w:rsidRDefault="00A06807" w:rsidP="004D1B9A">
      <w:pPr>
        <w:rPr>
          <w:rStyle w:val="ac"/>
          <w:rtl/>
        </w:rPr>
      </w:pPr>
    </w:p>
    <w:p w14:paraId="7DA6E4B0" w14:textId="3DE695A3" w:rsidR="00A06807" w:rsidRPr="005341BA" w:rsidRDefault="00A06807" w:rsidP="004D1B9A">
      <w:pPr>
        <w:rPr>
          <w:rStyle w:val="ac"/>
          <w:rtl/>
        </w:rPr>
      </w:pPr>
    </w:p>
    <w:p w14:paraId="48B874F3" w14:textId="2AE83029" w:rsidR="00A06807" w:rsidRPr="005341BA" w:rsidRDefault="00A06807" w:rsidP="004D1B9A">
      <w:pPr>
        <w:rPr>
          <w:rStyle w:val="ac"/>
          <w:rtl/>
        </w:rPr>
      </w:pPr>
    </w:p>
    <w:p w14:paraId="1DC5813D" w14:textId="605E1473" w:rsidR="00A06807" w:rsidRPr="005341BA" w:rsidRDefault="00A06807" w:rsidP="004D1B9A">
      <w:pPr>
        <w:rPr>
          <w:rStyle w:val="ac"/>
          <w:rtl/>
        </w:rPr>
      </w:pPr>
    </w:p>
    <w:p w14:paraId="205EB69A" w14:textId="21740C19" w:rsidR="00A06807" w:rsidRPr="005341BA" w:rsidRDefault="00A06807" w:rsidP="004D1B9A">
      <w:pPr>
        <w:rPr>
          <w:rStyle w:val="ac"/>
          <w:rtl/>
        </w:rPr>
      </w:pPr>
    </w:p>
    <w:p w14:paraId="6BE1DE0B" w14:textId="5235FB26" w:rsidR="00A06807" w:rsidRPr="005341BA" w:rsidRDefault="00A06807" w:rsidP="004D1B9A">
      <w:pPr>
        <w:rPr>
          <w:rStyle w:val="ac"/>
          <w:rtl/>
        </w:rPr>
      </w:pPr>
    </w:p>
    <w:p w14:paraId="7B5E7BB0" w14:textId="77777777" w:rsidR="00A06807" w:rsidRPr="005341BA" w:rsidRDefault="00A06807" w:rsidP="004D1B9A">
      <w:pPr>
        <w:rPr>
          <w:rStyle w:val="ac"/>
          <w:rtl/>
        </w:rPr>
      </w:pPr>
    </w:p>
    <w:p w14:paraId="3358ACEE" w14:textId="77777777" w:rsidR="00A06807" w:rsidRPr="005341BA" w:rsidRDefault="00A06807" w:rsidP="00EC68D5">
      <w:pPr>
        <w:jc w:val="center"/>
        <w:rPr>
          <w:rStyle w:val="ac"/>
          <w:rtl/>
        </w:rPr>
      </w:pPr>
    </w:p>
    <w:p w14:paraId="497B6C33" w14:textId="77777777" w:rsidR="00A06807" w:rsidRPr="005341BA" w:rsidRDefault="00A06807" w:rsidP="004D1B9A">
      <w:pPr>
        <w:rPr>
          <w:rStyle w:val="ac"/>
          <w:rtl/>
        </w:rPr>
      </w:pPr>
    </w:p>
    <w:p w14:paraId="5F690AE4" w14:textId="77777777" w:rsidR="00A06807" w:rsidRPr="005341BA" w:rsidRDefault="00A06807" w:rsidP="004D1B9A">
      <w:pPr>
        <w:rPr>
          <w:rStyle w:val="ac"/>
          <w:rtl/>
        </w:rPr>
      </w:pPr>
    </w:p>
    <w:p w14:paraId="62A4F4AB" w14:textId="77777777" w:rsidR="00A06807" w:rsidRPr="005341BA" w:rsidRDefault="00A06807" w:rsidP="004D1B9A">
      <w:pPr>
        <w:rPr>
          <w:rStyle w:val="ac"/>
          <w:rtl/>
        </w:rPr>
      </w:pPr>
    </w:p>
    <w:p w14:paraId="7A190660" w14:textId="1B55B5D2" w:rsidR="00A06807" w:rsidRPr="005341BA" w:rsidRDefault="00A06807" w:rsidP="004D1B9A">
      <w:pPr>
        <w:rPr>
          <w:rStyle w:val="ac"/>
          <w:rtl/>
        </w:rPr>
      </w:pPr>
    </w:p>
    <w:p w14:paraId="544D0F15" w14:textId="77777777" w:rsidR="00A06807" w:rsidRPr="005341BA" w:rsidRDefault="00A06807" w:rsidP="004D1B9A">
      <w:pPr>
        <w:rPr>
          <w:rStyle w:val="ac"/>
          <w:rtl/>
        </w:rPr>
      </w:pPr>
    </w:p>
    <w:p w14:paraId="175EC01E" w14:textId="1BF98D9B" w:rsidR="00A06807" w:rsidRPr="005341BA" w:rsidRDefault="00A06807" w:rsidP="004D1B9A">
      <w:pPr>
        <w:rPr>
          <w:rStyle w:val="ac"/>
          <w:rtl/>
        </w:rPr>
      </w:pPr>
    </w:p>
    <w:p w14:paraId="0F494C3E" w14:textId="65CD07BB" w:rsidR="00A06807" w:rsidRPr="005341BA" w:rsidRDefault="00D902F3" w:rsidP="004D1B9A">
      <w:pPr>
        <w:rPr>
          <w:rStyle w:val="ac"/>
          <w:rtl/>
        </w:rPr>
      </w:pPr>
      <w:r>
        <w:rPr>
          <w:rFonts w:ascii="FrankRuehl" w:hAnsi="FrankRuehl"/>
          <w:bCs/>
          <w:noProof/>
          <w:sz w:val="40"/>
          <w:szCs w:val="40"/>
          <w:rtl/>
          <w:lang w:val="he-IL"/>
        </w:rPr>
        <w:lastRenderedPageBreak/>
        <w:drawing>
          <wp:anchor distT="0" distB="0" distL="114300" distR="114300" simplePos="0" relativeHeight="251665408" behindDoc="0" locked="0" layoutInCell="1" allowOverlap="1" wp14:anchorId="25226954" wp14:editId="304A6CBA">
            <wp:simplePos x="0" y="0"/>
            <wp:positionH relativeFrom="column">
              <wp:posOffset>-313055</wp:posOffset>
            </wp:positionH>
            <wp:positionV relativeFrom="paragraph">
              <wp:posOffset>-776364</wp:posOffset>
            </wp:positionV>
            <wp:extent cx="5740400" cy="8106346"/>
            <wp:effectExtent l="0" t="0" r="0" b="9525"/>
            <wp:wrapNone/>
            <wp:docPr id="1650005344" name="תמונה 5" descr="תמונה שמכילה טקסט, מכתב, גופן, ניי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005344" name="תמונה 5" descr="תמונה שמכילה טקסט, מכתב, גופן, נייר&#10;&#10;התיאור נוצר באופן אוטומטי"/>
                    <pic:cNvPicPr/>
                  </pic:nvPicPr>
                  <pic:blipFill>
                    <a:blip r:embed="rId14">
                      <a:extLst>
                        <a:ext uri="{28A0092B-C50C-407E-A947-70E740481C1C}">
                          <a14:useLocalDpi xmlns:a14="http://schemas.microsoft.com/office/drawing/2010/main" val="0"/>
                        </a:ext>
                      </a:extLst>
                    </a:blip>
                    <a:stretch>
                      <a:fillRect/>
                    </a:stretch>
                  </pic:blipFill>
                  <pic:spPr>
                    <a:xfrm>
                      <a:off x="0" y="0"/>
                      <a:ext cx="5741262" cy="8107563"/>
                    </a:xfrm>
                    <a:prstGeom prst="rect">
                      <a:avLst/>
                    </a:prstGeom>
                  </pic:spPr>
                </pic:pic>
              </a:graphicData>
            </a:graphic>
            <wp14:sizeRelH relativeFrom="margin">
              <wp14:pctWidth>0</wp14:pctWidth>
            </wp14:sizeRelH>
            <wp14:sizeRelV relativeFrom="margin">
              <wp14:pctHeight>0</wp14:pctHeight>
            </wp14:sizeRelV>
          </wp:anchor>
        </w:drawing>
      </w:r>
    </w:p>
    <w:p w14:paraId="088ED65B" w14:textId="15259447" w:rsidR="00A06807" w:rsidRPr="005341BA" w:rsidRDefault="00A06807" w:rsidP="004D1B9A">
      <w:pPr>
        <w:rPr>
          <w:rStyle w:val="ac"/>
          <w:rtl/>
        </w:rPr>
      </w:pPr>
    </w:p>
    <w:p w14:paraId="322A827C" w14:textId="7D15281D" w:rsidR="00A06807" w:rsidRPr="005341BA" w:rsidRDefault="00A06807" w:rsidP="004D1B9A">
      <w:pPr>
        <w:rPr>
          <w:rStyle w:val="ac"/>
          <w:rtl/>
        </w:rPr>
      </w:pPr>
    </w:p>
    <w:p w14:paraId="644D725E" w14:textId="4ED11B79" w:rsidR="00A06807" w:rsidRPr="005341BA" w:rsidRDefault="00A06807" w:rsidP="004D1B9A">
      <w:pPr>
        <w:rPr>
          <w:rStyle w:val="ac"/>
          <w:rtl/>
        </w:rPr>
      </w:pPr>
    </w:p>
    <w:p w14:paraId="70A7627C" w14:textId="334855A6" w:rsidR="00A06807" w:rsidRPr="005341BA" w:rsidRDefault="00A06807" w:rsidP="004D1B9A">
      <w:pPr>
        <w:rPr>
          <w:rStyle w:val="ac"/>
          <w:rtl/>
        </w:rPr>
      </w:pPr>
    </w:p>
    <w:p w14:paraId="464ECBCB" w14:textId="77777777" w:rsidR="00A06807" w:rsidRPr="005341BA" w:rsidRDefault="00A06807" w:rsidP="004D1B9A">
      <w:pPr>
        <w:rPr>
          <w:rStyle w:val="ac"/>
          <w:rtl/>
        </w:rPr>
      </w:pPr>
    </w:p>
    <w:p w14:paraId="3AC760D0" w14:textId="7FA0A811" w:rsidR="00A06807" w:rsidRPr="005341BA" w:rsidRDefault="00A06807" w:rsidP="004D1B9A">
      <w:pPr>
        <w:rPr>
          <w:rStyle w:val="ac"/>
          <w:rtl/>
        </w:rPr>
      </w:pPr>
    </w:p>
    <w:p w14:paraId="7887F183" w14:textId="09B0E643" w:rsidR="00A06807" w:rsidRPr="005341BA" w:rsidRDefault="00A06807" w:rsidP="004D1B9A">
      <w:pPr>
        <w:rPr>
          <w:rStyle w:val="ac"/>
          <w:rtl/>
        </w:rPr>
      </w:pPr>
    </w:p>
    <w:p w14:paraId="18BF1DA6" w14:textId="513B6AC3" w:rsidR="00095A31" w:rsidRPr="005341BA" w:rsidRDefault="00F93EAA" w:rsidP="004D1B9A">
      <w:pPr>
        <w:rPr>
          <w:rStyle w:val="ac"/>
          <w:rtl/>
        </w:rPr>
      </w:pPr>
      <w:r w:rsidRPr="005341BA">
        <w:rPr>
          <w:rStyle w:val="ac"/>
          <w:noProof/>
          <w:rtl/>
        </w:rPr>
        <w:drawing>
          <wp:inline distT="0" distB="0" distL="0" distR="0" wp14:anchorId="38B82595" wp14:editId="554AC937">
            <wp:extent cx="4951730" cy="6992620"/>
            <wp:effectExtent l="0" t="0" r="1270" b="0"/>
            <wp:docPr id="910207807" name="תמונה 13" descr="תמונה שמכילה טקסט, מכתב, נייר,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207807" name="תמונה 13" descr="תמונה שמכילה טקסט, מכתב, נייר, גופן&#10;&#10;התיאור נוצר באופן אוטומטי"/>
                    <pic:cNvPicPr/>
                  </pic:nvPicPr>
                  <pic:blipFill>
                    <a:blip r:embed="rId15">
                      <a:extLst>
                        <a:ext uri="{28A0092B-C50C-407E-A947-70E740481C1C}">
                          <a14:useLocalDpi xmlns:a14="http://schemas.microsoft.com/office/drawing/2010/main" val="0"/>
                        </a:ext>
                      </a:extLst>
                    </a:blip>
                    <a:stretch>
                      <a:fillRect/>
                    </a:stretch>
                  </pic:blipFill>
                  <pic:spPr>
                    <a:xfrm>
                      <a:off x="0" y="0"/>
                      <a:ext cx="4951730" cy="6992620"/>
                    </a:xfrm>
                    <a:prstGeom prst="rect">
                      <a:avLst/>
                    </a:prstGeom>
                  </pic:spPr>
                </pic:pic>
              </a:graphicData>
            </a:graphic>
          </wp:inline>
        </w:drawing>
      </w:r>
    </w:p>
    <w:p w14:paraId="3997C299" w14:textId="0E114253" w:rsidR="00095A31" w:rsidRPr="005341BA" w:rsidRDefault="00095A31" w:rsidP="004D1B9A">
      <w:pPr>
        <w:rPr>
          <w:rStyle w:val="ac"/>
          <w:rtl/>
        </w:rPr>
      </w:pPr>
    </w:p>
    <w:p w14:paraId="472A1C5B" w14:textId="358E9D5C" w:rsidR="00095A31" w:rsidRPr="005341BA" w:rsidRDefault="00095A31" w:rsidP="004D1B9A">
      <w:pPr>
        <w:rPr>
          <w:rStyle w:val="ac"/>
          <w:rtl/>
        </w:rPr>
      </w:pPr>
    </w:p>
    <w:p w14:paraId="3B37A525" w14:textId="60C7444C" w:rsidR="00095A31" w:rsidRPr="005341BA" w:rsidRDefault="00095A31" w:rsidP="004D1B9A">
      <w:pPr>
        <w:rPr>
          <w:rStyle w:val="ac"/>
          <w:rtl/>
        </w:rPr>
      </w:pPr>
    </w:p>
    <w:p w14:paraId="5793F8DD" w14:textId="62BF2DA5" w:rsidR="00095A31" w:rsidRPr="005341BA" w:rsidRDefault="00095A31" w:rsidP="004D1B9A">
      <w:pPr>
        <w:rPr>
          <w:rStyle w:val="ac"/>
          <w:rtl/>
        </w:rPr>
      </w:pPr>
    </w:p>
    <w:p w14:paraId="5B46FA57" w14:textId="348CD55C" w:rsidR="00095A31" w:rsidRPr="005341BA" w:rsidRDefault="00095A31" w:rsidP="004D1B9A">
      <w:pPr>
        <w:rPr>
          <w:rStyle w:val="ac"/>
          <w:rtl/>
        </w:rPr>
      </w:pPr>
    </w:p>
    <w:p w14:paraId="6654FC1D" w14:textId="6558D035" w:rsidR="00095A31" w:rsidRPr="005341BA" w:rsidRDefault="00095A31" w:rsidP="004D1B9A">
      <w:pPr>
        <w:rPr>
          <w:rStyle w:val="ac"/>
          <w:rtl/>
        </w:rPr>
      </w:pPr>
    </w:p>
    <w:p w14:paraId="1B385BC5" w14:textId="5E41664A" w:rsidR="00095A31" w:rsidRPr="005341BA" w:rsidRDefault="00095A31" w:rsidP="004D1B9A">
      <w:pPr>
        <w:rPr>
          <w:rStyle w:val="ac"/>
          <w:rtl/>
        </w:rPr>
      </w:pPr>
    </w:p>
    <w:p w14:paraId="278A2FE1" w14:textId="76F3ED9F" w:rsidR="00F93EAA" w:rsidRPr="005341BA" w:rsidRDefault="00F93EAA" w:rsidP="004D1B9A">
      <w:pPr>
        <w:rPr>
          <w:rStyle w:val="ac"/>
          <w:rtl/>
        </w:rPr>
      </w:pPr>
    </w:p>
    <w:p w14:paraId="038C6D0C" w14:textId="78D30F2B" w:rsidR="00F93EAA" w:rsidRPr="005341BA" w:rsidRDefault="00F93EAA" w:rsidP="004D1B9A">
      <w:pPr>
        <w:rPr>
          <w:rStyle w:val="ac"/>
          <w:rtl/>
        </w:rPr>
      </w:pPr>
    </w:p>
    <w:p w14:paraId="5F6E7561" w14:textId="77777777" w:rsidR="00F93EAA" w:rsidRPr="005341BA" w:rsidRDefault="00F93EAA" w:rsidP="004D1B9A">
      <w:pPr>
        <w:rPr>
          <w:rStyle w:val="ac"/>
          <w:rtl/>
        </w:rPr>
      </w:pPr>
    </w:p>
    <w:p w14:paraId="4CE061A2" w14:textId="77777777" w:rsidR="00F93EAA" w:rsidRPr="005341BA" w:rsidRDefault="00F93EAA" w:rsidP="004D1B9A">
      <w:pPr>
        <w:rPr>
          <w:rStyle w:val="ac"/>
          <w:rtl/>
        </w:rPr>
      </w:pPr>
    </w:p>
    <w:p w14:paraId="5B3BD758" w14:textId="77777777" w:rsidR="00F93EAA" w:rsidRPr="005341BA" w:rsidRDefault="00F93EAA" w:rsidP="004D1B9A">
      <w:pPr>
        <w:rPr>
          <w:rStyle w:val="ac"/>
          <w:rtl/>
        </w:rPr>
      </w:pPr>
    </w:p>
    <w:p w14:paraId="0CF824FB" w14:textId="77777777" w:rsidR="00F93EAA" w:rsidRPr="005341BA" w:rsidRDefault="00F93EAA" w:rsidP="004D1B9A">
      <w:pPr>
        <w:rPr>
          <w:rStyle w:val="ac"/>
          <w:rtl/>
        </w:rPr>
      </w:pPr>
    </w:p>
    <w:p w14:paraId="34A9770E" w14:textId="77777777" w:rsidR="00F93EAA" w:rsidRPr="005341BA" w:rsidRDefault="00F93EAA" w:rsidP="004D1B9A">
      <w:pPr>
        <w:rPr>
          <w:rStyle w:val="ac"/>
          <w:rtl/>
        </w:rPr>
      </w:pPr>
    </w:p>
    <w:p w14:paraId="0B1909A0" w14:textId="77777777" w:rsidR="00F93EAA" w:rsidRPr="005341BA" w:rsidRDefault="00F93EAA" w:rsidP="004D1B9A">
      <w:pPr>
        <w:rPr>
          <w:rStyle w:val="ac"/>
          <w:rtl/>
        </w:rPr>
      </w:pPr>
    </w:p>
    <w:p w14:paraId="51A2D8EE" w14:textId="6C182026" w:rsidR="00F93EAA" w:rsidRPr="005341BA" w:rsidRDefault="00F93EAA" w:rsidP="004D1B9A">
      <w:pPr>
        <w:rPr>
          <w:rStyle w:val="ac"/>
          <w:rtl/>
        </w:rPr>
      </w:pPr>
    </w:p>
    <w:p w14:paraId="280BBA03" w14:textId="47A4A7A4" w:rsidR="00F93EAA" w:rsidRPr="005341BA" w:rsidRDefault="00F93EAA" w:rsidP="004D1B9A">
      <w:pPr>
        <w:rPr>
          <w:rStyle w:val="ac"/>
          <w:rtl/>
        </w:rPr>
      </w:pPr>
    </w:p>
    <w:p w14:paraId="4378D450" w14:textId="52BE3390" w:rsidR="00F93EAA" w:rsidRPr="005341BA" w:rsidRDefault="00F93EAA" w:rsidP="004D1B9A">
      <w:pPr>
        <w:rPr>
          <w:rStyle w:val="ac"/>
          <w:rtl/>
        </w:rPr>
      </w:pPr>
    </w:p>
    <w:p w14:paraId="7B72F792" w14:textId="669841A2" w:rsidR="00F93EAA" w:rsidRPr="005341BA" w:rsidRDefault="00EC68D5" w:rsidP="004D1B9A">
      <w:pPr>
        <w:rPr>
          <w:rStyle w:val="ac"/>
          <w:rtl/>
        </w:rPr>
      </w:pPr>
      <w:r>
        <w:rPr>
          <w:rFonts w:ascii="FrankRuehl" w:hAnsi="FrankRuehl"/>
          <w:bCs/>
          <w:noProof/>
          <w:sz w:val="40"/>
          <w:szCs w:val="40"/>
          <w:rtl/>
          <w:lang w:val="he-IL"/>
        </w:rPr>
        <w:lastRenderedPageBreak/>
        <w:drawing>
          <wp:anchor distT="0" distB="0" distL="114300" distR="114300" simplePos="0" relativeHeight="251666432" behindDoc="0" locked="0" layoutInCell="1" allowOverlap="1" wp14:anchorId="75278C0E" wp14:editId="39506C59">
            <wp:simplePos x="0" y="0"/>
            <wp:positionH relativeFrom="column">
              <wp:posOffset>-427355</wp:posOffset>
            </wp:positionH>
            <wp:positionV relativeFrom="paragraph">
              <wp:posOffset>-845820</wp:posOffset>
            </wp:positionV>
            <wp:extent cx="5998210" cy="8470415"/>
            <wp:effectExtent l="0" t="0" r="2540" b="6985"/>
            <wp:wrapNone/>
            <wp:docPr id="1889540932" name="תמונה 6" descr="תמונה שמכילה טקסט, מכתב, נייר,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40932" name="תמונה 6" descr="תמונה שמכילה טקסט, מכתב, נייר, גופן&#10;&#10;התיאור נוצר באופן אוטומטי"/>
                    <pic:cNvPicPr/>
                  </pic:nvPicPr>
                  <pic:blipFill>
                    <a:blip r:embed="rId16">
                      <a:extLst>
                        <a:ext uri="{28A0092B-C50C-407E-A947-70E740481C1C}">
                          <a14:useLocalDpi xmlns:a14="http://schemas.microsoft.com/office/drawing/2010/main" val="0"/>
                        </a:ext>
                      </a:extLst>
                    </a:blip>
                    <a:stretch>
                      <a:fillRect/>
                    </a:stretch>
                  </pic:blipFill>
                  <pic:spPr>
                    <a:xfrm>
                      <a:off x="0" y="0"/>
                      <a:ext cx="5998210" cy="8470415"/>
                    </a:xfrm>
                    <a:prstGeom prst="rect">
                      <a:avLst/>
                    </a:prstGeom>
                  </pic:spPr>
                </pic:pic>
              </a:graphicData>
            </a:graphic>
            <wp14:sizeRelH relativeFrom="margin">
              <wp14:pctWidth>0</wp14:pctWidth>
            </wp14:sizeRelH>
            <wp14:sizeRelV relativeFrom="margin">
              <wp14:pctHeight>0</wp14:pctHeight>
            </wp14:sizeRelV>
          </wp:anchor>
        </w:drawing>
      </w:r>
    </w:p>
    <w:p w14:paraId="7F4CBF83" w14:textId="0FF935F9" w:rsidR="00F93EAA" w:rsidRPr="005341BA" w:rsidRDefault="00F93EAA" w:rsidP="004D1B9A">
      <w:pPr>
        <w:rPr>
          <w:rStyle w:val="ac"/>
          <w:rtl/>
        </w:rPr>
      </w:pPr>
    </w:p>
    <w:p w14:paraId="68C0EDA1" w14:textId="1AA18747" w:rsidR="00F93EAA" w:rsidRPr="005341BA" w:rsidRDefault="00F93EAA" w:rsidP="004D1B9A">
      <w:pPr>
        <w:rPr>
          <w:rStyle w:val="ac"/>
          <w:rtl/>
        </w:rPr>
      </w:pPr>
      <w:r w:rsidRPr="005341BA">
        <w:rPr>
          <w:rStyle w:val="ac"/>
          <w:noProof/>
          <w:rtl/>
        </w:rPr>
        <w:drawing>
          <wp:inline distT="0" distB="0" distL="0" distR="0" wp14:anchorId="41CF7FDE" wp14:editId="28CDCC1B">
            <wp:extent cx="4834817" cy="6827520"/>
            <wp:effectExtent l="0" t="0" r="4445" b="0"/>
            <wp:docPr id="238870513" name="תמונה 14" descr="תמונה שמכילה טקסט, מכתב, גופן, ניי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70513" name="תמונה 14" descr="תמונה שמכילה טקסט, מכתב, גופן, נייר&#10;&#10;התיאור נוצר באופן אוטומטי"/>
                    <pic:cNvPicPr/>
                  </pic:nvPicPr>
                  <pic:blipFill>
                    <a:blip r:embed="rId17">
                      <a:extLst>
                        <a:ext uri="{28A0092B-C50C-407E-A947-70E740481C1C}">
                          <a14:useLocalDpi xmlns:a14="http://schemas.microsoft.com/office/drawing/2010/main" val="0"/>
                        </a:ext>
                      </a:extLst>
                    </a:blip>
                    <a:stretch>
                      <a:fillRect/>
                    </a:stretch>
                  </pic:blipFill>
                  <pic:spPr>
                    <a:xfrm>
                      <a:off x="0" y="0"/>
                      <a:ext cx="4835920" cy="6829078"/>
                    </a:xfrm>
                    <a:prstGeom prst="rect">
                      <a:avLst/>
                    </a:prstGeom>
                  </pic:spPr>
                </pic:pic>
              </a:graphicData>
            </a:graphic>
          </wp:inline>
        </w:drawing>
      </w:r>
    </w:p>
    <w:p w14:paraId="5D02F9D0" w14:textId="77777777" w:rsidR="00F93EAA" w:rsidRPr="005341BA" w:rsidRDefault="00F93EAA" w:rsidP="004D1B9A">
      <w:pPr>
        <w:rPr>
          <w:rStyle w:val="ac"/>
          <w:rtl/>
        </w:rPr>
      </w:pPr>
    </w:p>
    <w:p w14:paraId="03C32A6E" w14:textId="77777777" w:rsidR="00F93EAA" w:rsidRPr="005341BA" w:rsidRDefault="00F93EAA" w:rsidP="004D1B9A">
      <w:pPr>
        <w:rPr>
          <w:rStyle w:val="ac"/>
          <w:rtl/>
        </w:rPr>
      </w:pPr>
    </w:p>
    <w:p w14:paraId="28BC1533" w14:textId="2CA02F60" w:rsidR="00F93EAA" w:rsidRPr="005341BA" w:rsidRDefault="00F93EAA" w:rsidP="004D1B9A">
      <w:pPr>
        <w:rPr>
          <w:rStyle w:val="ac"/>
          <w:rtl/>
        </w:rPr>
      </w:pPr>
    </w:p>
    <w:p w14:paraId="7B774CF6" w14:textId="77777777" w:rsidR="00F93EAA" w:rsidRPr="005341BA" w:rsidRDefault="00F93EAA" w:rsidP="004D1B9A">
      <w:pPr>
        <w:rPr>
          <w:rStyle w:val="ac"/>
          <w:rtl/>
        </w:rPr>
      </w:pPr>
    </w:p>
    <w:p w14:paraId="171492FC" w14:textId="77777777" w:rsidR="00F93EAA" w:rsidRPr="005341BA" w:rsidRDefault="00F93EAA" w:rsidP="004D1B9A">
      <w:pPr>
        <w:rPr>
          <w:rStyle w:val="ac"/>
          <w:rtl/>
        </w:rPr>
      </w:pPr>
    </w:p>
    <w:p w14:paraId="3745719F" w14:textId="77777777" w:rsidR="00F93EAA" w:rsidRPr="005341BA" w:rsidRDefault="00F93EAA" w:rsidP="004D1B9A">
      <w:pPr>
        <w:rPr>
          <w:rStyle w:val="ac"/>
          <w:rtl/>
        </w:rPr>
      </w:pPr>
    </w:p>
    <w:p w14:paraId="5E1545C9" w14:textId="77777777" w:rsidR="00F93EAA" w:rsidRPr="005341BA" w:rsidRDefault="00F93EAA" w:rsidP="004D1B9A">
      <w:pPr>
        <w:rPr>
          <w:rStyle w:val="ac"/>
          <w:rtl/>
        </w:rPr>
      </w:pPr>
    </w:p>
    <w:p w14:paraId="6A323817" w14:textId="77777777" w:rsidR="00F93EAA" w:rsidRPr="005341BA" w:rsidRDefault="00F93EAA" w:rsidP="004D1B9A">
      <w:pPr>
        <w:rPr>
          <w:rStyle w:val="ac"/>
          <w:rtl/>
        </w:rPr>
      </w:pPr>
    </w:p>
    <w:p w14:paraId="19C2D02E" w14:textId="77777777" w:rsidR="00F93EAA" w:rsidRPr="005341BA" w:rsidRDefault="00F93EAA" w:rsidP="004D1B9A">
      <w:pPr>
        <w:rPr>
          <w:rStyle w:val="ac"/>
          <w:rtl/>
        </w:rPr>
      </w:pPr>
    </w:p>
    <w:p w14:paraId="1B131F66" w14:textId="77777777" w:rsidR="00F93EAA" w:rsidRPr="005341BA" w:rsidRDefault="00F93EAA" w:rsidP="004D1B9A">
      <w:pPr>
        <w:rPr>
          <w:rStyle w:val="ac"/>
          <w:rtl/>
        </w:rPr>
      </w:pPr>
    </w:p>
    <w:p w14:paraId="20826913" w14:textId="77777777" w:rsidR="00F93EAA" w:rsidRPr="005341BA" w:rsidRDefault="00F93EAA" w:rsidP="004D1B9A">
      <w:pPr>
        <w:rPr>
          <w:rStyle w:val="ac"/>
          <w:rtl/>
        </w:rPr>
      </w:pPr>
    </w:p>
    <w:p w14:paraId="66EDBFD1" w14:textId="77777777" w:rsidR="00F93EAA" w:rsidRPr="005341BA" w:rsidRDefault="00F93EAA" w:rsidP="004D1B9A">
      <w:pPr>
        <w:rPr>
          <w:rStyle w:val="ac"/>
          <w:rtl/>
        </w:rPr>
      </w:pPr>
    </w:p>
    <w:p w14:paraId="6439995A" w14:textId="77777777" w:rsidR="00F93EAA" w:rsidRPr="005341BA" w:rsidRDefault="00F93EAA" w:rsidP="004D1B9A">
      <w:pPr>
        <w:rPr>
          <w:rStyle w:val="ac"/>
          <w:rtl/>
        </w:rPr>
      </w:pPr>
    </w:p>
    <w:p w14:paraId="3469F921" w14:textId="77777777" w:rsidR="00F93EAA" w:rsidRPr="005341BA" w:rsidRDefault="00F93EAA" w:rsidP="004D1B9A">
      <w:pPr>
        <w:rPr>
          <w:rStyle w:val="ac"/>
          <w:rtl/>
        </w:rPr>
      </w:pPr>
    </w:p>
    <w:p w14:paraId="51C56028" w14:textId="77777777" w:rsidR="0029743E" w:rsidRPr="005341BA" w:rsidRDefault="0029743E" w:rsidP="004D1B9A">
      <w:pPr>
        <w:rPr>
          <w:rStyle w:val="ac"/>
          <w:rtl/>
        </w:rPr>
      </w:pPr>
    </w:p>
    <w:p w14:paraId="48F5C505" w14:textId="77777777" w:rsidR="0029743E" w:rsidRPr="005341BA" w:rsidRDefault="0029743E" w:rsidP="004D1B9A">
      <w:pPr>
        <w:rPr>
          <w:rStyle w:val="ac"/>
          <w:rtl/>
        </w:rPr>
      </w:pPr>
    </w:p>
    <w:p w14:paraId="2A54DF48" w14:textId="77777777" w:rsidR="0029743E" w:rsidRPr="005341BA" w:rsidRDefault="0029743E" w:rsidP="004D1B9A">
      <w:pPr>
        <w:rPr>
          <w:rStyle w:val="ac"/>
          <w:rtl/>
        </w:rPr>
      </w:pPr>
    </w:p>
    <w:p w14:paraId="436FB282" w14:textId="77777777" w:rsidR="0029743E" w:rsidRPr="005341BA" w:rsidRDefault="0029743E" w:rsidP="004D1B9A">
      <w:pPr>
        <w:rPr>
          <w:rStyle w:val="ac"/>
          <w:rtl/>
        </w:rPr>
      </w:pPr>
    </w:p>
    <w:p w14:paraId="77EDF357" w14:textId="77777777" w:rsidR="0029743E" w:rsidRPr="005341BA" w:rsidRDefault="0029743E" w:rsidP="004D1B9A">
      <w:pPr>
        <w:rPr>
          <w:rStyle w:val="ac"/>
          <w:rtl/>
        </w:rPr>
      </w:pPr>
    </w:p>
    <w:p w14:paraId="7073B7C7" w14:textId="77777777" w:rsidR="0029743E" w:rsidRPr="005341BA" w:rsidRDefault="0029743E" w:rsidP="004D1B9A">
      <w:pPr>
        <w:rPr>
          <w:rStyle w:val="ac"/>
          <w:rtl/>
        </w:rPr>
      </w:pPr>
    </w:p>
    <w:p w14:paraId="1668578B" w14:textId="77777777" w:rsidR="0029743E" w:rsidRPr="005341BA" w:rsidRDefault="0029743E" w:rsidP="004D1B9A">
      <w:pPr>
        <w:rPr>
          <w:rStyle w:val="ac"/>
          <w:rtl/>
        </w:rPr>
      </w:pPr>
    </w:p>
    <w:p w14:paraId="79C819AB" w14:textId="77777777" w:rsidR="0029743E" w:rsidRPr="005341BA" w:rsidRDefault="0029743E" w:rsidP="004D1B9A">
      <w:pPr>
        <w:rPr>
          <w:rStyle w:val="ac"/>
          <w:rtl/>
        </w:rPr>
      </w:pPr>
    </w:p>
    <w:p w14:paraId="33246651" w14:textId="77777777" w:rsidR="0029743E" w:rsidRPr="005341BA" w:rsidRDefault="0029743E" w:rsidP="004D1B9A">
      <w:pPr>
        <w:rPr>
          <w:rStyle w:val="ac"/>
          <w:rtl/>
        </w:rPr>
      </w:pPr>
    </w:p>
    <w:p w14:paraId="48F728BF" w14:textId="69507187" w:rsidR="0029743E" w:rsidRPr="005341BA" w:rsidRDefault="0029743E" w:rsidP="004D1B9A">
      <w:pPr>
        <w:rPr>
          <w:rStyle w:val="ac"/>
          <w:rtl/>
        </w:rPr>
      </w:pPr>
    </w:p>
    <w:p w14:paraId="3C56B85F" w14:textId="48723FBD" w:rsidR="0029743E" w:rsidRPr="005341BA" w:rsidRDefault="00EC68D5" w:rsidP="004D1B9A">
      <w:pPr>
        <w:rPr>
          <w:rStyle w:val="ac"/>
          <w:rtl/>
        </w:rPr>
      </w:pPr>
      <w:r>
        <w:rPr>
          <w:rFonts w:ascii="FrankRuehl" w:hAnsi="FrankRuehl"/>
          <w:bCs/>
          <w:noProof/>
          <w:sz w:val="40"/>
          <w:szCs w:val="40"/>
          <w:rtl/>
          <w:lang w:val="he-IL"/>
        </w:rPr>
        <w:lastRenderedPageBreak/>
        <w:drawing>
          <wp:anchor distT="0" distB="0" distL="114300" distR="114300" simplePos="0" relativeHeight="251667456" behindDoc="0" locked="0" layoutInCell="1" allowOverlap="1" wp14:anchorId="087C2C45" wp14:editId="59D0D272">
            <wp:simplePos x="0" y="0"/>
            <wp:positionH relativeFrom="column">
              <wp:posOffset>-328295</wp:posOffset>
            </wp:positionH>
            <wp:positionV relativeFrom="paragraph">
              <wp:posOffset>-718820</wp:posOffset>
            </wp:positionV>
            <wp:extent cx="5730240" cy="8091999"/>
            <wp:effectExtent l="0" t="0" r="3810" b="4445"/>
            <wp:wrapNone/>
            <wp:docPr id="817826278" name="תמונה 7" descr="תמונה שמכילה טקסט, מכתב, גופן, ניי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7826278" name="תמונה 7" descr="תמונה שמכילה טקסט, מכתב, גופן, נייר&#10;&#10;התיאור נוצר באופן אוטומטי"/>
                    <pic:cNvPicPr/>
                  </pic:nvPicPr>
                  <pic:blipFill>
                    <a:blip r:embed="rId18">
                      <a:extLst>
                        <a:ext uri="{28A0092B-C50C-407E-A947-70E740481C1C}">
                          <a14:useLocalDpi xmlns:a14="http://schemas.microsoft.com/office/drawing/2010/main" val="0"/>
                        </a:ext>
                      </a:extLst>
                    </a:blip>
                    <a:stretch>
                      <a:fillRect/>
                    </a:stretch>
                  </pic:blipFill>
                  <pic:spPr>
                    <a:xfrm>
                      <a:off x="0" y="0"/>
                      <a:ext cx="5730240" cy="8091999"/>
                    </a:xfrm>
                    <a:prstGeom prst="rect">
                      <a:avLst/>
                    </a:prstGeom>
                  </pic:spPr>
                </pic:pic>
              </a:graphicData>
            </a:graphic>
            <wp14:sizeRelH relativeFrom="margin">
              <wp14:pctWidth>0</wp14:pctWidth>
            </wp14:sizeRelH>
            <wp14:sizeRelV relativeFrom="margin">
              <wp14:pctHeight>0</wp14:pctHeight>
            </wp14:sizeRelV>
          </wp:anchor>
        </w:drawing>
      </w:r>
    </w:p>
    <w:p w14:paraId="265D6D4B" w14:textId="59E53013" w:rsidR="0029743E" w:rsidRPr="005341BA" w:rsidRDefault="0029743E" w:rsidP="004D1B9A">
      <w:pPr>
        <w:rPr>
          <w:rStyle w:val="ac"/>
          <w:rtl/>
        </w:rPr>
      </w:pPr>
    </w:p>
    <w:p w14:paraId="6E9B955D" w14:textId="735624CE" w:rsidR="0029743E" w:rsidRPr="005341BA" w:rsidRDefault="0029743E" w:rsidP="004D1B9A">
      <w:pPr>
        <w:rPr>
          <w:rStyle w:val="ac"/>
          <w:rtl/>
        </w:rPr>
      </w:pPr>
    </w:p>
    <w:p w14:paraId="2DDC6B9D" w14:textId="77777777" w:rsidR="00F93EAA" w:rsidRPr="005341BA" w:rsidRDefault="00F93EAA" w:rsidP="004D1B9A">
      <w:pPr>
        <w:rPr>
          <w:rStyle w:val="ac"/>
          <w:rtl/>
        </w:rPr>
      </w:pPr>
    </w:p>
    <w:p w14:paraId="6AF17CE1" w14:textId="77777777" w:rsidR="00F93EAA" w:rsidRPr="005341BA" w:rsidRDefault="00F93EAA" w:rsidP="004D1B9A">
      <w:pPr>
        <w:rPr>
          <w:rStyle w:val="ac"/>
          <w:rtl/>
        </w:rPr>
      </w:pPr>
    </w:p>
    <w:p w14:paraId="2BD364D2" w14:textId="77777777" w:rsidR="00F93EAA" w:rsidRPr="005341BA" w:rsidRDefault="00F93EAA" w:rsidP="004D1B9A">
      <w:pPr>
        <w:rPr>
          <w:rStyle w:val="ac"/>
          <w:rtl/>
        </w:rPr>
      </w:pPr>
    </w:p>
    <w:p w14:paraId="2164D159" w14:textId="77777777" w:rsidR="00F93EAA" w:rsidRPr="005341BA" w:rsidRDefault="00F93EAA" w:rsidP="004D1B9A">
      <w:pPr>
        <w:rPr>
          <w:rStyle w:val="ac"/>
          <w:rtl/>
        </w:rPr>
      </w:pPr>
    </w:p>
    <w:p w14:paraId="682F8091" w14:textId="77777777" w:rsidR="00F93EAA" w:rsidRPr="005341BA" w:rsidRDefault="00F93EAA" w:rsidP="004D1B9A">
      <w:pPr>
        <w:rPr>
          <w:rStyle w:val="ac"/>
          <w:rtl/>
        </w:rPr>
      </w:pPr>
    </w:p>
    <w:p w14:paraId="7828F579" w14:textId="77777777" w:rsidR="00F93EAA" w:rsidRPr="005341BA" w:rsidRDefault="00F93EAA" w:rsidP="004D1B9A">
      <w:pPr>
        <w:rPr>
          <w:rStyle w:val="ac"/>
          <w:rtl/>
        </w:rPr>
      </w:pPr>
    </w:p>
    <w:p w14:paraId="75BC8A7D" w14:textId="77777777" w:rsidR="00F93EAA" w:rsidRPr="005341BA" w:rsidRDefault="00F93EAA" w:rsidP="004D1B9A">
      <w:pPr>
        <w:rPr>
          <w:rStyle w:val="ac"/>
          <w:rtl/>
        </w:rPr>
      </w:pPr>
    </w:p>
    <w:p w14:paraId="43520D7A" w14:textId="77777777" w:rsidR="00F93EAA" w:rsidRPr="005341BA" w:rsidRDefault="00F93EAA" w:rsidP="004D1B9A">
      <w:pPr>
        <w:rPr>
          <w:rStyle w:val="ac"/>
          <w:rtl/>
        </w:rPr>
      </w:pPr>
    </w:p>
    <w:p w14:paraId="3517B537" w14:textId="77777777" w:rsidR="00F93EAA" w:rsidRPr="005341BA" w:rsidRDefault="00F93EAA" w:rsidP="004D1B9A">
      <w:pPr>
        <w:rPr>
          <w:rStyle w:val="ac"/>
          <w:rtl/>
        </w:rPr>
      </w:pPr>
    </w:p>
    <w:p w14:paraId="4E69A2DE" w14:textId="77777777" w:rsidR="00F93EAA" w:rsidRPr="005341BA" w:rsidRDefault="00F93EAA" w:rsidP="004D1B9A">
      <w:pPr>
        <w:rPr>
          <w:rStyle w:val="ac"/>
          <w:rtl/>
        </w:rPr>
      </w:pPr>
    </w:p>
    <w:p w14:paraId="3D605648" w14:textId="77777777" w:rsidR="00F93EAA" w:rsidRPr="005341BA" w:rsidRDefault="00F93EAA" w:rsidP="004D1B9A">
      <w:pPr>
        <w:rPr>
          <w:rStyle w:val="ac"/>
          <w:rtl/>
        </w:rPr>
      </w:pPr>
    </w:p>
    <w:p w14:paraId="70B21312" w14:textId="77777777" w:rsidR="00F93EAA" w:rsidRPr="005341BA" w:rsidRDefault="00F93EAA" w:rsidP="004D1B9A">
      <w:pPr>
        <w:rPr>
          <w:rStyle w:val="ac"/>
          <w:rtl/>
        </w:rPr>
      </w:pPr>
    </w:p>
    <w:p w14:paraId="3E5367C2" w14:textId="77777777" w:rsidR="00F93EAA" w:rsidRPr="005341BA" w:rsidRDefault="00F93EAA" w:rsidP="004D1B9A">
      <w:pPr>
        <w:rPr>
          <w:rStyle w:val="ac"/>
          <w:rtl/>
        </w:rPr>
      </w:pPr>
    </w:p>
    <w:p w14:paraId="0ED9C4FB" w14:textId="77777777" w:rsidR="00F93EAA" w:rsidRPr="005341BA" w:rsidRDefault="00F93EAA" w:rsidP="004D1B9A">
      <w:pPr>
        <w:rPr>
          <w:rStyle w:val="ac"/>
          <w:rtl/>
        </w:rPr>
      </w:pPr>
    </w:p>
    <w:p w14:paraId="1D8C299F" w14:textId="77777777" w:rsidR="00F93EAA" w:rsidRPr="005341BA" w:rsidRDefault="00F93EAA" w:rsidP="004D1B9A">
      <w:pPr>
        <w:rPr>
          <w:rStyle w:val="ac"/>
          <w:rtl/>
        </w:rPr>
      </w:pPr>
    </w:p>
    <w:p w14:paraId="657AA6C5" w14:textId="77777777" w:rsidR="00EF76BA" w:rsidRPr="005341BA" w:rsidRDefault="00EF76BA" w:rsidP="004D1B9A">
      <w:pPr>
        <w:rPr>
          <w:rStyle w:val="ac"/>
          <w:rtl/>
        </w:rPr>
      </w:pPr>
    </w:p>
    <w:p w14:paraId="5901EE9B" w14:textId="77777777" w:rsidR="00EF76BA" w:rsidRPr="005341BA" w:rsidRDefault="00EF76BA" w:rsidP="004D1B9A">
      <w:pPr>
        <w:rPr>
          <w:rStyle w:val="ac"/>
          <w:rtl/>
        </w:rPr>
      </w:pPr>
    </w:p>
    <w:p w14:paraId="34511A9D" w14:textId="77777777" w:rsidR="00EF76BA" w:rsidRPr="005341BA" w:rsidRDefault="00EF76BA" w:rsidP="004D1B9A">
      <w:pPr>
        <w:rPr>
          <w:rStyle w:val="ac"/>
          <w:rtl/>
        </w:rPr>
      </w:pPr>
    </w:p>
    <w:p w14:paraId="3750EF60" w14:textId="77777777" w:rsidR="00EF76BA" w:rsidRPr="005341BA" w:rsidRDefault="00EF76BA" w:rsidP="004D1B9A">
      <w:pPr>
        <w:rPr>
          <w:rStyle w:val="ac"/>
          <w:rtl/>
        </w:rPr>
      </w:pPr>
    </w:p>
    <w:p w14:paraId="5948FA23" w14:textId="77777777" w:rsidR="00EF76BA" w:rsidRPr="005341BA" w:rsidRDefault="00EF76BA" w:rsidP="004D1B9A">
      <w:pPr>
        <w:rPr>
          <w:rStyle w:val="ac"/>
          <w:rtl/>
        </w:rPr>
      </w:pPr>
    </w:p>
    <w:p w14:paraId="23EEDB0F" w14:textId="77777777" w:rsidR="00EF76BA" w:rsidRPr="005341BA" w:rsidRDefault="00EF76BA" w:rsidP="004D1B9A">
      <w:pPr>
        <w:rPr>
          <w:rStyle w:val="ac"/>
          <w:rtl/>
        </w:rPr>
      </w:pPr>
    </w:p>
    <w:p w14:paraId="1C24C2DD" w14:textId="77777777" w:rsidR="00EF76BA" w:rsidRPr="005341BA" w:rsidRDefault="00EF76BA" w:rsidP="004D1B9A">
      <w:pPr>
        <w:rPr>
          <w:rStyle w:val="ac"/>
          <w:rtl/>
        </w:rPr>
      </w:pPr>
    </w:p>
    <w:p w14:paraId="4660762B" w14:textId="77777777" w:rsidR="00EF76BA" w:rsidRPr="005341BA" w:rsidRDefault="00EF76BA" w:rsidP="004D1B9A">
      <w:pPr>
        <w:rPr>
          <w:rStyle w:val="ac"/>
          <w:rtl/>
        </w:rPr>
      </w:pPr>
    </w:p>
    <w:p w14:paraId="53146EE8" w14:textId="19681305" w:rsidR="00EF76BA" w:rsidRPr="005341BA" w:rsidRDefault="00EF76BA" w:rsidP="004D1B9A">
      <w:pPr>
        <w:rPr>
          <w:rStyle w:val="ac"/>
          <w:rtl/>
        </w:rPr>
      </w:pPr>
    </w:p>
    <w:p w14:paraId="702BEE42" w14:textId="2FE48595" w:rsidR="00EF76BA" w:rsidRPr="005341BA" w:rsidRDefault="00EC68D5" w:rsidP="004D1B9A">
      <w:pPr>
        <w:rPr>
          <w:rStyle w:val="ac"/>
          <w:rtl/>
        </w:rPr>
      </w:pPr>
      <w:r>
        <w:rPr>
          <w:rFonts w:ascii="FrankRuehl" w:hAnsi="FrankRuehl"/>
          <w:bCs/>
          <w:noProof/>
          <w:sz w:val="40"/>
          <w:szCs w:val="40"/>
          <w:rtl/>
          <w:lang w:val="he-IL"/>
        </w:rPr>
        <w:lastRenderedPageBreak/>
        <w:drawing>
          <wp:anchor distT="0" distB="0" distL="114300" distR="114300" simplePos="0" relativeHeight="251668480" behindDoc="0" locked="0" layoutInCell="1" allowOverlap="1" wp14:anchorId="4E2C4E5E" wp14:editId="0522A731">
            <wp:simplePos x="0" y="0"/>
            <wp:positionH relativeFrom="column">
              <wp:posOffset>-396875</wp:posOffset>
            </wp:positionH>
            <wp:positionV relativeFrom="paragraph">
              <wp:posOffset>-798812</wp:posOffset>
            </wp:positionV>
            <wp:extent cx="5890172" cy="8317847"/>
            <wp:effectExtent l="0" t="0" r="0" b="7620"/>
            <wp:wrapNone/>
            <wp:docPr id="1386120913" name="תמונה 8" descr="תמונה שמכילה טקסט, מכתב, גופן, ניי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6120913" name="תמונה 8" descr="תמונה שמכילה טקסט, מכתב, גופן, נייר&#10;&#10;התיאור נוצר באופן אוטומטי"/>
                    <pic:cNvPicPr/>
                  </pic:nvPicPr>
                  <pic:blipFill>
                    <a:blip r:embed="rId19">
                      <a:extLst>
                        <a:ext uri="{28A0092B-C50C-407E-A947-70E740481C1C}">
                          <a14:useLocalDpi xmlns:a14="http://schemas.microsoft.com/office/drawing/2010/main" val="0"/>
                        </a:ext>
                      </a:extLst>
                    </a:blip>
                    <a:stretch>
                      <a:fillRect/>
                    </a:stretch>
                  </pic:blipFill>
                  <pic:spPr>
                    <a:xfrm>
                      <a:off x="0" y="0"/>
                      <a:ext cx="5896431" cy="8326685"/>
                    </a:xfrm>
                    <a:prstGeom prst="rect">
                      <a:avLst/>
                    </a:prstGeom>
                  </pic:spPr>
                </pic:pic>
              </a:graphicData>
            </a:graphic>
            <wp14:sizeRelH relativeFrom="margin">
              <wp14:pctWidth>0</wp14:pctWidth>
            </wp14:sizeRelH>
            <wp14:sizeRelV relativeFrom="margin">
              <wp14:pctHeight>0</wp14:pctHeight>
            </wp14:sizeRelV>
          </wp:anchor>
        </w:drawing>
      </w:r>
    </w:p>
    <w:p w14:paraId="68570C26" w14:textId="41A346EB" w:rsidR="00EF76BA" w:rsidRPr="005341BA" w:rsidRDefault="00EF76BA" w:rsidP="004D1B9A">
      <w:pPr>
        <w:rPr>
          <w:rStyle w:val="ac"/>
          <w:rtl/>
        </w:rPr>
      </w:pPr>
    </w:p>
    <w:p w14:paraId="5A6CE06D" w14:textId="77777777" w:rsidR="00EF76BA" w:rsidRPr="005341BA" w:rsidRDefault="00EF76BA" w:rsidP="004D1B9A">
      <w:pPr>
        <w:rPr>
          <w:rStyle w:val="ac"/>
          <w:rtl/>
        </w:rPr>
      </w:pPr>
    </w:p>
    <w:p w14:paraId="4A70CEA7" w14:textId="77777777" w:rsidR="00EF76BA" w:rsidRPr="005341BA" w:rsidRDefault="00EF76BA" w:rsidP="004D1B9A">
      <w:pPr>
        <w:rPr>
          <w:rStyle w:val="ac"/>
          <w:rtl/>
        </w:rPr>
      </w:pPr>
    </w:p>
    <w:p w14:paraId="042666C4" w14:textId="77777777" w:rsidR="00EF76BA" w:rsidRPr="005341BA" w:rsidRDefault="00EF76BA" w:rsidP="004D1B9A">
      <w:pPr>
        <w:rPr>
          <w:rStyle w:val="ac"/>
          <w:rtl/>
        </w:rPr>
      </w:pPr>
    </w:p>
    <w:p w14:paraId="6AFA62A0" w14:textId="79FD9B8B" w:rsidR="00EF76BA" w:rsidRPr="005341BA" w:rsidRDefault="00EF76BA" w:rsidP="004D1B9A">
      <w:pPr>
        <w:rPr>
          <w:rStyle w:val="ac"/>
          <w:rtl/>
        </w:rPr>
      </w:pPr>
    </w:p>
    <w:p w14:paraId="69D4C06F" w14:textId="77777777" w:rsidR="00EF76BA" w:rsidRPr="005341BA" w:rsidRDefault="00EF76BA" w:rsidP="004D1B9A">
      <w:pPr>
        <w:rPr>
          <w:rStyle w:val="ac"/>
          <w:rtl/>
        </w:rPr>
      </w:pPr>
    </w:p>
    <w:p w14:paraId="44514B80" w14:textId="77777777" w:rsidR="00EF76BA" w:rsidRPr="005341BA" w:rsidRDefault="00EF76BA" w:rsidP="004D1B9A">
      <w:pPr>
        <w:rPr>
          <w:rStyle w:val="ac"/>
          <w:rtl/>
        </w:rPr>
      </w:pPr>
    </w:p>
    <w:p w14:paraId="53E908BC" w14:textId="77777777" w:rsidR="00EF76BA" w:rsidRPr="005341BA" w:rsidRDefault="00EF76BA" w:rsidP="004D1B9A">
      <w:pPr>
        <w:rPr>
          <w:rStyle w:val="ac"/>
          <w:rtl/>
        </w:rPr>
      </w:pPr>
    </w:p>
    <w:p w14:paraId="74EA8451" w14:textId="77777777" w:rsidR="00EF76BA" w:rsidRPr="005341BA" w:rsidRDefault="00EF76BA" w:rsidP="004D1B9A">
      <w:pPr>
        <w:rPr>
          <w:rStyle w:val="ac"/>
          <w:rtl/>
        </w:rPr>
      </w:pPr>
    </w:p>
    <w:p w14:paraId="15DB3D9B" w14:textId="77777777" w:rsidR="00EF76BA" w:rsidRPr="005341BA" w:rsidRDefault="00EF76BA" w:rsidP="004D1B9A">
      <w:pPr>
        <w:rPr>
          <w:rStyle w:val="ac"/>
          <w:rtl/>
        </w:rPr>
      </w:pPr>
    </w:p>
    <w:p w14:paraId="568EB7CD" w14:textId="77777777" w:rsidR="00EF76BA" w:rsidRPr="005341BA" w:rsidRDefault="00EF76BA" w:rsidP="004D1B9A">
      <w:pPr>
        <w:rPr>
          <w:rStyle w:val="ac"/>
          <w:rtl/>
        </w:rPr>
      </w:pPr>
    </w:p>
    <w:p w14:paraId="676368CD" w14:textId="77777777" w:rsidR="00EF76BA" w:rsidRDefault="00EF76BA" w:rsidP="004D1B9A">
      <w:pPr>
        <w:rPr>
          <w:rStyle w:val="ac"/>
          <w:rtl/>
        </w:rPr>
      </w:pPr>
    </w:p>
    <w:p w14:paraId="69748EF7" w14:textId="77777777" w:rsidR="00EB3350" w:rsidRDefault="00EB3350" w:rsidP="004D1B9A">
      <w:pPr>
        <w:rPr>
          <w:rStyle w:val="ac"/>
          <w:rtl/>
        </w:rPr>
      </w:pPr>
    </w:p>
    <w:p w14:paraId="47C1BD22" w14:textId="77777777" w:rsidR="00EB3350" w:rsidRDefault="00EB3350" w:rsidP="004D1B9A">
      <w:pPr>
        <w:rPr>
          <w:rStyle w:val="ac"/>
          <w:rtl/>
        </w:rPr>
      </w:pPr>
    </w:p>
    <w:p w14:paraId="7AAD6C2F" w14:textId="77777777" w:rsidR="00EB3350" w:rsidRDefault="00EB3350" w:rsidP="004D1B9A">
      <w:pPr>
        <w:rPr>
          <w:rStyle w:val="ac"/>
          <w:rtl/>
        </w:rPr>
      </w:pPr>
    </w:p>
    <w:p w14:paraId="579CDAEC" w14:textId="77777777" w:rsidR="00EB3350" w:rsidRDefault="00EB3350" w:rsidP="004D1B9A">
      <w:pPr>
        <w:rPr>
          <w:rStyle w:val="ac"/>
          <w:rtl/>
        </w:rPr>
      </w:pPr>
    </w:p>
    <w:p w14:paraId="61659883" w14:textId="77777777" w:rsidR="00EB3350" w:rsidRDefault="00EB3350" w:rsidP="004D1B9A">
      <w:pPr>
        <w:rPr>
          <w:rStyle w:val="ac"/>
          <w:rtl/>
        </w:rPr>
      </w:pPr>
    </w:p>
    <w:p w14:paraId="2C479C31" w14:textId="77777777" w:rsidR="00EB3350" w:rsidRDefault="00EB3350" w:rsidP="004D1B9A">
      <w:pPr>
        <w:rPr>
          <w:rStyle w:val="ac"/>
          <w:rtl/>
        </w:rPr>
      </w:pPr>
    </w:p>
    <w:p w14:paraId="6B721AF2" w14:textId="77777777" w:rsidR="00EB3350" w:rsidRDefault="00EB3350" w:rsidP="004D1B9A">
      <w:pPr>
        <w:rPr>
          <w:rStyle w:val="ac"/>
          <w:rtl/>
        </w:rPr>
      </w:pPr>
    </w:p>
    <w:p w14:paraId="4AEEA76E" w14:textId="77777777" w:rsidR="00EB3350" w:rsidRDefault="00EB3350" w:rsidP="004D1B9A">
      <w:pPr>
        <w:rPr>
          <w:rStyle w:val="ac"/>
          <w:rtl/>
        </w:rPr>
      </w:pPr>
    </w:p>
    <w:p w14:paraId="725C44C4" w14:textId="77777777" w:rsidR="00EB3350" w:rsidRDefault="00EB3350" w:rsidP="004D1B9A">
      <w:pPr>
        <w:rPr>
          <w:rStyle w:val="ac"/>
          <w:rtl/>
        </w:rPr>
      </w:pPr>
    </w:p>
    <w:p w14:paraId="67ECF25A" w14:textId="77777777" w:rsidR="00EB3350" w:rsidRDefault="00EB3350" w:rsidP="004D1B9A">
      <w:pPr>
        <w:rPr>
          <w:rStyle w:val="ac"/>
          <w:rtl/>
        </w:rPr>
      </w:pPr>
    </w:p>
    <w:p w14:paraId="74D99A88" w14:textId="77777777" w:rsidR="00EB3350" w:rsidRDefault="00EB3350" w:rsidP="004D1B9A">
      <w:pPr>
        <w:rPr>
          <w:rStyle w:val="ac"/>
          <w:rtl/>
        </w:rPr>
      </w:pPr>
    </w:p>
    <w:p w14:paraId="324566BD" w14:textId="77777777" w:rsidR="00EB3350" w:rsidRDefault="00EB3350" w:rsidP="004D1B9A">
      <w:pPr>
        <w:rPr>
          <w:rStyle w:val="ac"/>
          <w:rtl/>
        </w:rPr>
      </w:pPr>
    </w:p>
    <w:p w14:paraId="62A4C679" w14:textId="77777777" w:rsidR="00EB3350" w:rsidRDefault="00EB3350" w:rsidP="004D1B9A">
      <w:pPr>
        <w:rPr>
          <w:rStyle w:val="ac"/>
          <w:rtl/>
        </w:rPr>
      </w:pPr>
    </w:p>
    <w:p w14:paraId="67243044" w14:textId="77777777" w:rsidR="00EB3350" w:rsidRDefault="00EB3350" w:rsidP="004D1B9A">
      <w:pPr>
        <w:rPr>
          <w:rStyle w:val="ac"/>
          <w:rtl/>
        </w:rPr>
      </w:pPr>
    </w:p>
    <w:p w14:paraId="61181531" w14:textId="0226069A" w:rsidR="00EB3350" w:rsidRDefault="00F13258" w:rsidP="004D1B9A">
      <w:pPr>
        <w:rPr>
          <w:rStyle w:val="ac"/>
          <w:rtl/>
        </w:rPr>
      </w:pPr>
      <w:r>
        <w:rPr>
          <w:rFonts w:ascii="FrankRuehl" w:hAnsi="FrankRuehl"/>
          <w:bCs/>
          <w:noProof/>
          <w:sz w:val="40"/>
          <w:szCs w:val="40"/>
          <w:rtl/>
          <w:lang w:val="he-IL"/>
        </w:rPr>
        <w:lastRenderedPageBreak/>
        <w:drawing>
          <wp:anchor distT="0" distB="0" distL="114300" distR="114300" simplePos="0" relativeHeight="251669504" behindDoc="0" locked="0" layoutInCell="1" allowOverlap="1" wp14:anchorId="3C64D2E8" wp14:editId="6AD7BBB6">
            <wp:simplePos x="0" y="0"/>
            <wp:positionH relativeFrom="column">
              <wp:posOffset>-396875</wp:posOffset>
            </wp:positionH>
            <wp:positionV relativeFrom="paragraph">
              <wp:posOffset>-746760</wp:posOffset>
            </wp:positionV>
            <wp:extent cx="5885180" cy="8310799"/>
            <wp:effectExtent l="0" t="0" r="1270" b="0"/>
            <wp:wrapNone/>
            <wp:docPr id="1156708500" name="תמונה 9" descr="תמונה שמכילה טקסט, מכתב, נייר,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708500" name="תמונה 9" descr="תמונה שמכילה טקסט, מכתב, נייר, גופן&#10;&#10;התיאור נוצר באופן אוטומטי"/>
                    <pic:cNvPicPr/>
                  </pic:nvPicPr>
                  <pic:blipFill>
                    <a:blip r:embed="rId15">
                      <a:extLst>
                        <a:ext uri="{28A0092B-C50C-407E-A947-70E740481C1C}">
                          <a14:useLocalDpi xmlns:a14="http://schemas.microsoft.com/office/drawing/2010/main" val="0"/>
                        </a:ext>
                      </a:extLst>
                    </a:blip>
                    <a:stretch>
                      <a:fillRect/>
                    </a:stretch>
                  </pic:blipFill>
                  <pic:spPr>
                    <a:xfrm>
                      <a:off x="0" y="0"/>
                      <a:ext cx="5885180" cy="8310799"/>
                    </a:xfrm>
                    <a:prstGeom prst="rect">
                      <a:avLst/>
                    </a:prstGeom>
                  </pic:spPr>
                </pic:pic>
              </a:graphicData>
            </a:graphic>
            <wp14:sizeRelH relativeFrom="margin">
              <wp14:pctWidth>0</wp14:pctWidth>
            </wp14:sizeRelH>
            <wp14:sizeRelV relativeFrom="margin">
              <wp14:pctHeight>0</wp14:pctHeight>
            </wp14:sizeRelV>
          </wp:anchor>
        </w:drawing>
      </w:r>
    </w:p>
    <w:p w14:paraId="22274CDA" w14:textId="74DDF5A7" w:rsidR="00EB3350" w:rsidRDefault="00EB3350" w:rsidP="004D1B9A">
      <w:pPr>
        <w:rPr>
          <w:rStyle w:val="ac"/>
          <w:rtl/>
        </w:rPr>
      </w:pPr>
    </w:p>
    <w:p w14:paraId="40EDCEBD" w14:textId="77777777" w:rsidR="00EB3350" w:rsidRDefault="00EB3350" w:rsidP="004D1B9A">
      <w:pPr>
        <w:rPr>
          <w:rStyle w:val="ac"/>
          <w:rtl/>
        </w:rPr>
      </w:pPr>
    </w:p>
    <w:p w14:paraId="54A5EBF2" w14:textId="77777777" w:rsidR="00EB3350" w:rsidRDefault="00EB3350" w:rsidP="004D1B9A">
      <w:pPr>
        <w:rPr>
          <w:rStyle w:val="ac"/>
          <w:rtl/>
        </w:rPr>
      </w:pPr>
    </w:p>
    <w:p w14:paraId="1110BE68" w14:textId="77777777" w:rsidR="00EB3350" w:rsidRDefault="00EB3350" w:rsidP="004D1B9A">
      <w:pPr>
        <w:rPr>
          <w:rStyle w:val="ac"/>
          <w:rtl/>
        </w:rPr>
      </w:pPr>
    </w:p>
    <w:p w14:paraId="2EB7C4F5" w14:textId="77777777" w:rsidR="00EB3350" w:rsidRDefault="00EB3350" w:rsidP="004D1B9A">
      <w:pPr>
        <w:rPr>
          <w:rStyle w:val="ac"/>
          <w:rtl/>
        </w:rPr>
      </w:pPr>
    </w:p>
    <w:p w14:paraId="69BFCFDA" w14:textId="4445AD89" w:rsidR="00EB3350" w:rsidRDefault="00EB3350" w:rsidP="004D1B9A">
      <w:pPr>
        <w:rPr>
          <w:rStyle w:val="ac"/>
          <w:rtl/>
        </w:rPr>
      </w:pPr>
    </w:p>
    <w:p w14:paraId="5276EF48" w14:textId="77777777" w:rsidR="00EB3350" w:rsidRDefault="00EB3350" w:rsidP="004D1B9A">
      <w:pPr>
        <w:rPr>
          <w:rStyle w:val="ac"/>
          <w:rtl/>
        </w:rPr>
      </w:pPr>
    </w:p>
    <w:p w14:paraId="57A13A56" w14:textId="77777777" w:rsidR="00EB3350" w:rsidRPr="005341BA" w:rsidRDefault="00EB3350" w:rsidP="004D1B9A">
      <w:pPr>
        <w:rPr>
          <w:rStyle w:val="ac"/>
          <w:rtl/>
        </w:rPr>
      </w:pPr>
    </w:p>
    <w:p w14:paraId="1C2DEC90" w14:textId="77777777" w:rsidR="00EF76BA" w:rsidRPr="005341BA" w:rsidRDefault="00EF76BA" w:rsidP="004D1B9A">
      <w:pPr>
        <w:rPr>
          <w:rStyle w:val="ac"/>
          <w:rtl/>
        </w:rPr>
      </w:pPr>
    </w:p>
    <w:p w14:paraId="29CC1E8A" w14:textId="77777777" w:rsidR="00EF76BA" w:rsidRPr="005341BA" w:rsidRDefault="00EF76BA" w:rsidP="004D1B9A">
      <w:pPr>
        <w:rPr>
          <w:rStyle w:val="ac"/>
          <w:rtl/>
        </w:rPr>
      </w:pPr>
    </w:p>
    <w:p w14:paraId="2775ADF6" w14:textId="77777777" w:rsidR="00EF76BA" w:rsidRPr="005341BA" w:rsidRDefault="00EF76BA" w:rsidP="004D1B9A">
      <w:pPr>
        <w:rPr>
          <w:rStyle w:val="ac"/>
          <w:rtl/>
        </w:rPr>
      </w:pPr>
    </w:p>
    <w:p w14:paraId="4AB72695" w14:textId="77777777" w:rsidR="00EF76BA" w:rsidRPr="005341BA" w:rsidRDefault="00EF76BA" w:rsidP="004D1B9A">
      <w:pPr>
        <w:rPr>
          <w:rStyle w:val="ac"/>
          <w:rtl/>
        </w:rPr>
      </w:pPr>
    </w:p>
    <w:p w14:paraId="6C53D5D0" w14:textId="77777777" w:rsidR="00EF76BA" w:rsidRPr="005341BA" w:rsidRDefault="00EF76BA" w:rsidP="004D1B9A">
      <w:pPr>
        <w:rPr>
          <w:rStyle w:val="ac"/>
          <w:rtl/>
        </w:rPr>
      </w:pPr>
    </w:p>
    <w:p w14:paraId="6349A85D" w14:textId="77777777" w:rsidR="00EF76BA" w:rsidRPr="005341BA" w:rsidRDefault="00EF76BA" w:rsidP="004D1B9A">
      <w:pPr>
        <w:rPr>
          <w:rStyle w:val="ac"/>
          <w:rtl/>
        </w:rPr>
      </w:pPr>
    </w:p>
    <w:p w14:paraId="64CDA5A9" w14:textId="77777777" w:rsidR="00EF76BA" w:rsidRPr="005341BA" w:rsidRDefault="00EF76BA" w:rsidP="004D1B9A">
      <w:pPr>
        <w:rPr>
          <w:rStyle w:val="ac"/>
          <w:rtl/>
        </w:rPr>
      </w:pPr>
    </w:p>
    <w:p w14:paraId="379EA1D0" w14:textId="77777777" w:rsidR="00EF76BA" w:rsidRPr="005341BA" w:rsidRDefault="00EF76BA" w:rsidP="004D1B9A">
      <w:pPr>
        <w:rPr>
          <w:rStyle w:val="ac"/>
          <w:rtl/>
        </w:rPr>
      </w:pPr>
    </w:p>
    <w:p w14:paraId="684D5197" w14:textId="77777777" w:rsidR="00EF76BA" w:rsidRPr="005341BA" w:rsidRDefault="00EF76BA" w:rsidP="004D1B9A">
      <w:pPr>
        <w:rPr>
          <w:rStyle w:val="ac"/>
          <w:rtl/>
        </w:rPr>
      </w:pPr>
    </w:p>
    <w:p w14:paraId="2790BC55" w14:textId="77777777" w:rsidR="00EF76BA" w:rsidRPr="005341BA" w:rsidRDefault="00EF76BA" w:rsidP="004D1B9A">
      <w:pPr>
        <w:rPr>
          <w:rStyle w:val="ac"/>
          <w:rtl/>
        </w:rPr>
      </w:pPr>
    </w:p>
    <w:p w14:paraId="6CE89861" w14:textId="77777777" w:rsidR="00EF76BA" w:rsidRPr="005341BA" w:rsidRDefault="00EF76BA" w:rsidP="004D1B9A">
      <w:pPr>
        <w:rPr>
          <w:rStyle w:val="ac"/>
          <w:rtl/>
        </w:rPr>
      </w:pPr>
    </w:p>
    <w:p w14:paraId="2A498075" w14:textId="77777777" w:rsidR="00EF76BA" w:rsidRPr="005341BA" w:rsidRDefault="00EF76BA" w:rsidP="004D1B9A">
      <w:pPr>
        <w:rPr>
          <w:rStyle w:val="ac"/>
          <w:rtl/>
        </w:rPr>
      </w:pPr>
    </w:p>
    <w:p w14:paraId="6EA8BE5B" w14:textId="77777777" w:rsidR="00EF76BA" w:rsidRPr="005341BA" w:rsidRDefault="00EF76BA" w:rsidP="004D1B9A">
      <w:pPr>
        <w:rPr>
          <w:rStyle w:val="ac"/>
          <w:rtl/>
        </w:rPr>
      </w:pPr>
    </w:p>
    <w:p w14:paraId="1C60D310" w14:textId="1B7BEFDE" w:rsidR="00EF76BA" w:rsidRPr="005341BA" w:rsidRDefault="00EF76BA" w:rsidP="004D1B9A">
      <w:pPr>
        <w:rPr>
          <w:rStyle w:val="ac"/>
          <w:rtl/>
        </w:rPr>
      </w:pPr>
    </w:p>
    <w:p w14:paraId="614FA370" w14:textId="61B9AA27" w:rsidR="00EF76BA" w:rsidRPr="005341BA" w:rsidRDefault="00EF76BA" w:rsidP="004D1B9A">
      <w:pPr>
        <w:rPr>
          <w:rStyle w:val="ac"/>
          <w:rtl/>
        </w:rPr>
      </w:pPr>
    </w:p>
    <w:p w14:paraId="2BB7B73E" w14:textId="77777777" w:rsidR="00EF76BA" w:rsidRPr="005341BA" w:rsidRDefault="00EF76BA" w:rsidP="004D1B9A">
      <w:pPr>
        <w:rPr>
          <w:rStyle w:val="ac"/>
          <w:rtl/>
        </w:rPr>
      </w:pPr>
    </w:p>
    <w:p w14:paraId="35BE53A9" w14:textId="77777777" w:rsidR="00EF76BA" w:rsidRDefault="00EF76BA" w:rsidP="004D1B9A">
      <w:pPr>
        <w:rPr>
          <w:rStyle w:val="ac"/>
          <w:rtl/>
        </w:rPr>
      </w:pPr>
    </w:p>
    <w:p w14:paraId="0173C238" w14:textId="77777777" w:rsidR="00D12BF4" w:rsidRDefault="00D12BF4" w:rsidP="004D1B9A">
      <w:pPr>
        <w:rPr>
          <w:rStyle w:val="ac"/>
          <w:rtl/>
        </w:rPr>
      </w:pPr>
    </w:p>
    <w:p w14:paraId="6D5F7FCF" w14:textId="50CD3694" w:rsidR="00D12BF4" w:rsidRDefault="00F13258" w:rsidP="004D1B9A">
      <w:pPr>
        <w:rPr>
          <w:rStyle w:val="ac"/>
          <w:rtl/>
        </w:rPr>
      </w:pPr>
      <w:r>
        <w:rPr>
          <w:rFonts w:ascii="FrankRuehl" w:hAnsi="FrankRuehl"/>
          <w:bCs/>
          <w:noProof/>
          <w:sz w:val="40"/>
          <w:szCs w:val="40"/>
          <w:rtl/>
          <w:lang w:val="he-IL"/>
        </w:rPr>
        <w:lastRenderedPageBreak/>
        <w:drawing>
          <wp:anchor distT="0" distB="0" distL="114300" distR="114300" simplePos="0" relativeHeight="251670528" behindDoc="0" locked="0" layoutInCell="1" allowOverlap="1" wp14:anchorId="1EB14BB3" wp14:editId="79B668FC">
            <wp:simplePos x="0" y="0"/>
            <wp:positionH relativeFrom="column">
              <wp:posOffset>-343535</wp:posOffset>
            </wp:positionH>
            <wp:positionV relativeFrom="paragraph">
              <wp:posOffset>-1123433</wp:posOffset>
            </wp:positionV>
            <wp:extent cx="5925185" cy="8367291"/>
            <wp:effectExtent l="0" t="0" r="0" b="0"/>
            <wp:wrapNone/>
            <wp:docPr id="273686110" name="תמונה 10" descr="תמונה שמכילה טקסט, מכתב, גופן, ניי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3686110" name="תמונה 10" descr="תמונה שמכילה טקסט, מכתב, גופן, נייר&#10;&#10;התיאור נוצר באופן אוטומטי"/>
                    <pic:cNvPicPr/>
                  </pic:nvPicPr>
                  <pic:blipFill>
                    <a:blip r:embed="rId17">
                      <a:extLst>
                        <a:ext uri="{28A0092B-C50C-407E-A947-70E740481C1C}">
                          <a14:useLocalDpi xmlns:a14="http://schemas.microsoft.com/office/drawing/2010/main" val="0"/>
                        </a:ext>
                      </a:extLst>
                    </a:blip>
                    <a:stretch>
                      <a:fillRect/>
                    </a:stretch>
                  </pic:blipFill>
                  <pic:spPr>
                    <a:xfrm>
                      <a:off x="0" y="0"/>
                      <a:ext cx="5928984" cy="8372656"/>
                    </a:xfrm>
                    <a:prstGeom prst="rect">
                      <a:avLst/>
                    </a:prstGeom>
                  </pic:spPr>
                </pic:pic>
              </a:graphicData>
            </a:graphic>
            <wp14:sizeRelH relativeFrom="margin">
              <wp14:pctWidth>0</wp14:pctWidth>
            </wp14:sizeRelH>
            <wp14:sizeRelV relativeFrom="margin">
              <wp14:pctHeight>0</wp14:pctHeight>
            </wp14:sizeRelV>
          </wp:anchor>
        </w:drawing>
      </w:r>
    </w:p>
    <w:p w14:paraId="3E8EC62B" w14:textId="2B149CB9" w:rsidR="00D12BF4" w:rsidRDefault="00D12BF4" w:rsidP="004D1B9A">
      <w:pPr>
        <w:rPr>
          <w:rStyle w:val="ac"/>
          <w:rtl/>
        </w:rPr>
      </w:pPr>
    </w:p>
    <w:p w14:paraId="0C6DCDDB" w14:textId="77777777" w:rsidR="00D12BF4" w:rsidRDefault="00D12BF4" w:rsidP="004D1B9A">
      <w:pPr>
        <w:rPr>
          <w:rStyle w:val="ac"/>
          <w:rtl/>
        </w:rPr>
      </w:pPr>
    </w:p>
    <w:p w14:paraId="02F2A4CA" w14:textId="77777777" w:rsidR="00D12BF4" w:rsidRDefault="00D12BF4" w:rsidP="004D1B9A">
      <w:pPr>
        <w:rPr>
          <w:rStyle w:val="ac"/>
          <w:rtl/>
        </w:rPr>
      </w:pPr>
    </w:p>
    <w:p w14:paraId="298FACD7" w14:textId="77777777" w:rsidR="00D12BF4" w:rsidRDefault="00D12BF4" w:rsidP="004D1B9A">
      <w:pPr>
        <w:rPr>
          <w:rStyle w:val="ac"/>
          <w:rtl/>
        </w:rPr>
      </w:pPr>
    </w:p>
    <w:p w14:paraId="5585782A" w14:textId="77777777" w:rsidR="00D12BF4" w:rsidRDefault="00D12BF4" w:rsidP="004D1B9A">
      <w:pPr>
        <w:rPr>
          <w:rStyle w:val="ac"/>
          <w:rtl/>
        </w:rPr>
      </w:pPr>
    </w:p>
    <w:p w14:paraId="0172E7E9" w14:textId="77777777" w:rsidR="00D12BF4" w:rsidRDefault="00D12BF4" w:rsidP="004D1B9A">
      <w:pPr>
        <w:rPr>
          <w:rStyle w:val="ac"/>
          <w:rtl/>
        </w:rPr>
      </w:pPr>
    </w:p>
    <w:p w14:paraId="5E85B112" w14:textId="77777777" w:rsidR="00D12BF4" w:rsidRDefault="00D12BF4" w:rsidP="004D1B9A">
      <w:pPr>
        <w:rPr>
          <w:rStyle w:val="ac"/>
          <w:rtl/>
        </w:rPr>
      </w:pPr>
    </w:p>
    <w:p w14:paraId="39B3AE6D" w14:textId="54912EEF" w:rsidR="00D12BF4" w:rsidRDefault="00D12BF4" w:rsidP="004D1B9A">
      <w:pPr>
        <w:rPr>
          <w:rStyle w:val="ac"/>
          <w:rtl/>
        </w:rPr>
      </w:pPr>
    </w:p>
    <w:p w14:paraId="0E7DEAEB" w14:textId="77777777" w:rsidR="00D12BF4" w:rsidRDefault="00D12BF4" w:rsidP="004D1B9A">
      <w:pPr>
        <w:rPr>
          <w:rStyle w:val="ac"/>
          <w:rtl/>
        </w:rPr>
      </w:pPr>
    </w:p>
    <w:p w14:paraId="06154551" w14:textId="77777777" w:rsidR="00D12BF4" w:rsidRDefault="00D12BF4" w:rsidP="004D1B9A">
      <w:pPr>
        <w:rPr>
          <w:rStyle w:val="ac"/>
          <w:rtl/>
        </w:rPr>
      </w:pPr>
    </w:p>
    <w:p w14:paraId="18CB5886" w14:textId="77777777" w:rsidR="00D12BF4" w:rsidRDefault="00D12BF4" w:rsidP="004D1B9A">
      <w:pPr>
        <w:rPr>
          <w:rStyle w:val="ac"/>
          <w:rtl/>
        </w:rPr>
      </w:pPr>
    </w:p>
    <w:p w14:paraId="14DDFE1A" w14:textId="77777777" w:rsidR="00D12BF4" w:rsidRDefault="00D12BF4" w:rsidP="004D1B9A">
      <w:pPr>
        <w:rPr>
          <w:rStyle w:val="ac"/>
          <w:rtl/>
        </w:rPr>
      </w:pPr>
    </w:p>
    <w:p w14:paraId="7E0A98AC" w14:textId="77777777" w:rsidR="00D12BF4" w:rsidRDefault="00D12BF4" w:rsidP="004D1B9A">
      <w:pPr>
        <w:rPr>
          <w:rStyle w:val="ac"/>
          <w:rtl/>
        </w:rPr>
      </w:pPr>
    </w:p>
    <w:p w14:paraId="6A3BB6E8" w14:textId="77777777" w:rsidR="00D12BF4" w:rsidRDefault="00D12BF4" w:rsidP="004D1B9A">
      <w:pPr>
        <w:rPr>
          <w:rStyle w:val="ac"/>
          <w:rtl/>
        </w:rPr>
      </w:pPr>
    </w:p>
    <w:p w14:paraId="5819E004" w14:textId="77777777" w:rsidR="00D12BF4" w:rsidRDefault="00D12BF4" w:rsidP="004D1B9A">
      <w:pPr>
        <w:rPr>
          <w:rStyle w:val="ac"/>
          <w:rtl/>
        </w:rPr>
      </w:pPr>
    </w:p>
    <w:p w14:paraId="54A6B6F4" w14:textId="77777777" w:rsidR="00D12BF4" w:rsidRDefault="00D12BF4" w:rsidP="004D1B9A">
      <w:pPr>
        <w:rPr>
          <w:rStyle w:val="ac"/>
          <w:rtl/>
        </w:rPr>
      </w:pPr>
    </w:p>
    <w:p w14:paraId="26373230" w14:textId="77777777" w:rsidR="00D12BF4" w:rsidRDefault="00D12BF4" w:rsidP="004D1B9A">
      <w:pPr>
        <w:rPr>
          <w:rStyle w:val="ac"/>
          <w:rtl/>
        </w:rPr>
      </w:pPr>
    </w:p>
    <w:p w14:paraId="75622E97" w14:textId="77777777" w:rsidR="00D12BF4" w:rsidRDefault="00D12BF4" w:rsidP="004D1B9A">
      <w:pPr>
        <w:rPr>
          <w:rStyle w:val="ac"/>
          <w:rtl/>
        </w:rPr>
      </w:pPr>
    </w:p>
    <w:p w14:paraId="36B3C610" w14:textId="77777777" w:rsidR="00D12BF4" w:rsidRDefault="00D12BF4" w:rsidP="004D1B9A">
      <w:pPr>
        <w:rPr>
          <w:rStyle w:val="ac"/>
          <w:rtl/>
        </w:rPr>
      </w:pPr>
    </w:p>
    <w:p w14:paraId="1761683C" w14:textId="77777777" w:rsidR="00D12BF4" w:rsidRDefault="00D12BF4" w:rsidP="004D1B9A">
      <w:pPr>
        <w:rPr>
          <w:rStyle w:val="ac"/>
          <w:rtl/>
        </w:rPr>
      </w:pPr>
    </w:p>
    <w:p w14:paraId="078423FA" w14:textId="77777777" w:rsidR="00D12BF4" w:rsidRDefault="00D12BF4" w:rsidP="004D1B9A">
      <w:pPr>
        <w:rPr>
          <w:rStyle w:val="ac"/>
          <w:rtl/>
        </w:rPr>
      </w:pPr>
    </w:p>
    <w:p w14:paraId="7F749A2B" w14:textId="0CAC87C3" w:rsidR="00D12BF4" w:rsidRDefault="00D12BF4" w:rsidP="004D1B9A">
      <w:pPr>
        <w:rPr>
          <w:rStyle w:val="ac"/>
          <w:rtl/>
        </w:rPr>
      </w:pPr>
    </w:p>
    <w:p w14:paraId="5FA0C5A9" w14:textId="77777777" w:rsidR="00D12BF4" w:rsidRDefault="00D12BF4" w:rsidP="004D1B9A">
      <w:pPr>
        <w:rPr>
          <w:rStyle w:val="ac"/>
          <w:rtl/>
        </w:rPr>
      </w:pPr>
    </w:p>
    <w:p w14:paraId="6611212A" w14:textId="77777777" w:rsidR="00D12BF4" w:rsidRDefault="00D12BF4" w:rsidP="004D1B9A">
      <w:pPr>
        <w:rPr>
          <w:rStyle w:val="ac"/>
          <w:rtl/>
        </w:rPr>
      </w:pPr>
    </w:p>
    <w:p w14:paraId="3108029C" w14:textId="77777777" w:rsidR="00D12BF4" w:rsidRDefault="00D12BF4" w:rsidP="004D1B9A">
      <w:pPr>
        <w:rPr>
          <w:rStyle w:val="ac"/>
          <w:rtl/>
        </w:rPr>
      </w:pPr>
    </w:p>
    <w:p w14:paraId="3A2E2ADD" w14:textId="77777777" w:rsidR="00D12BF4" w:rsidRDefault="00D12BF4" w:rsidP="004D1B9A">
      <w:pPr>
        <w:rPr>
          <w:rStyle w:val="ac"/>
          <w:rtl/>
        </w:rPr>
      </w:pPr>
    </w:p>
    <w:p w14:paraId="65F85941" w14:textId="285ABE2A" w:rsidR="00D12BF4" w:rsidRDefault="00F13258" w:rsidP="004D1B9A">
      <w:pPr>
        <w:rPr>
          <w:rStyle w:val="ac"/>
          <w:rtl/>
        </w:rPr>
      </w:pPr>
      <w:r>
        <w:rPr>
          <w:rFonts w:ascii="FrankRuehl" w:hAnsi="FrankRuehl"/>
          <w:bCs/>
          <w:noProof/>
          <w:sz w:val="40"/>
          <w:szCs w:val="40"/>
          <w:rtl/>
          <w:lang w:val="he-IL"/>
        </w:rPr>
        <w:lastRenderedPageBreak/>
        <w:drawing>
          <wp:anchor distT="0" distB="0" distL="114300" distR="114300" simplePos="0" relativeHeight="251671552" behindDoc="0" locked="0" layoutInCell="1" allowOverlap="1" wp14:anchorId="012D1890" wp14:editId="27F3F26A">
            <wp:simplePos x="0" y="0"/>
            <wp:positionH relativeFrom="column">
              <wp:posOffset>-274955</wp:posOffset>
            </wp:positionH>
            <wp:positionV relativeFrom="paragraph">
              <wp:posOffset>-1075810</wp:posOffset>
            </wp:positionV>
            <wp:extent cx="5889820" cy="8317350"/>
            <wp:effectExtent l="0" t="0" r="0" b="7620"/>
            <wp:wrapNone/>
            <wp:docPr id="1047004997" name="תמונה 11" descr="תמונה שמכילה טקסט, מכתב, נייר, גופן&#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004997" name="תמונה 11" descr="תמונה שמכילה טקסט, מכתב, נייר, גופן&#10;&#10;התיאור נוצר באופן אוטומטי"/>
                    <pic:cNvPicPr/>
                  </pic:nvPicPr>
                  <pic:blipFill>
                    <a:blip r:embed="rId20">
                      <a:extLst>
                        <a:ext uri="{28A0092B-C50C-407E-A947-70E740481C1C}">
                          <a14:useLocalDpi xmlns:a14="http://schemas.microsoft.com/office/drawing/2010/main" val="0"/>
                        </a:ext>
                      </a:extLst>
                    </a:blip>
                    <a:stretch>
                      <a:fillRect/>
                    </a:stretch>
                  </pic:blipFill>
                  <pic:spPr>
                    <a:xfrm>
                      <a:off x="0" y="0"/>
                      <a:ext cx="5894862" cy="8324470"/>
                    </a:xfrm>
                    <a:prstGeom prst="rect">
                      <a:avLst/>
                    </a:prstGeom>
                  </pic:spPr>
                </pic:pic>
              </a:graphicData>
            </a:graphic>
            <wp14:sizeRelH relativeFrom="margin">
              <wp14:pctWidth>0</wp14:pctWidth>
            </wp14:sizeRelH>
            <wp14:sizeRelV relativeFrom="margin">
              <wp14:pctHeight>0</wp14:pctHeight>
            </wp14:sizeRelV>
          </wp:anchor>
        </w:drawing>
      </w:r>
    </w:p>
    <w:p w14:paraId="1EEE3E9D" w14:textId="28D256DA" w:rsidR="00D12BF4" w:rsidRDefault="00D12BF4" w:rsidP="004D1B9A">
      <w:pPr>
        <w:rPr>
          <w:rStyle w:val="ac"/>
          <w:rtl/>
        </w:rPr>
      </w:pPr>
    </w:p>
    <w:p w14:paraId="4AC224D5" w14:textId="6ADAD567" w:rsidR="00D12BF4" w:rsidRDefault="00D12BF4" w:rsidP="004D1B9A">
      <w:pPr>
        <w:rPr>
          <w:rStyle w:val="ac"/>
          <w:rtl/>
        </w:rPr>
      </w:pPr>
    </w:p>
    <w:p w14:paraId="0508CEF5" w14:textId="77777777" w:rsidR="00D12BF4" w:rsidRDefault="00D12BF4" w:rsidP="004D1B9A">
      <w:pPr>
        <w:rPr>
          <w:rStyle w:val="ac"/>
          <w:rtl/>
        </w:rPr>
      </w:pPr>
    </w:p>
    <w:p w14:paraId="75F435B1" w14:textId="77777777" w:rsidR="00D12BF4" w:rsidRDefault="00D12BF4" w:rsidP="004D1B9A">
      <w:pPr>
        <w:rPr>
          <w:rStyle w:val="ac"/>
          <w:rtl/>
        </w:rPr>
      </w:pPr>
    </w:p>
    <w:p w14:paraId="4797E48C" w14:textId="77777777" w:rsidR="00D12BF4" w:rsidRDefault="00D12BF4" w:rsidP="004D1B9A">
      <w:pPr>
        <w:rPr>
          <w:rStyle w:val="ac"/>
          <w:rtl/>
        </w:rPr>
      </w:pPr>
    </w:p>
    <w:p w14:paraId="703ADB4F" w14:textId="77777777" w:rsidR="00D12BF4" w:rsidRDefault="00D12BF4" w:rsidP="004D1B9A">
      <w:pPr>
        <w:rPr>
          <w:rStyle w:val="ac"/>
          <w:rtl/>
        </w:rPr>
      </w:pPr>
    </w:p>
    <w:p w14:paraId="7A85D369" w14:textId="77777777" w:rsidR="00694B23" w:rsidRDefault="00694B23" w:rsidP="004D1B9A">
      <w:pPr>
        <w:rPr>
          <w:rStyle w:val="ac"/>
          <w:rtl/>
        </w:rPr>
      </w:pPr>
    </w:p>
    <w:p w14:paraId="25158177" w14:textId="77777777" w:rsidR="00694B23" w:rsidRDefault="00694B23" w:rsidP="004D1B9A">
      <w:pPr>
        <w:rPr>
          <w:rStyle w:val="ac"/>
          <w:rtl/>
        </w:rPr>
      </w:pPr>
    </w:p>
    <w:p w14:paraId="3ABCA05B" w14:textId="77777777" w:rsidR="00694B23" w:rsidRDefault="00694B23" w:rsidP="004D1B9A">
      <w:pPr>
        <w:rPr>
          <w:rStyle w:val="ac"/>
          <w:rtl/>
        </w:rPr>
      </w:pPr>
    </w:p>
    <w:p w14:paraId="23FCA362" w14:textId="77777777" w:rsidR="00694B23" w:rsidRDefault="00694B23" w:rsidP="004D1B9A">
      <w:pPr>
        <w:rPr>
          <w:rStyle w:val="ac"/>
          <w:rtl/>
        </w:rPr>
      </w:pPr>
    </w:p>
    <w:p w14:paraId="68593812" w14:textId="77777777" w:rsidR="00694B23" w:rsidRDefault="00694B23" w:rsidP="004D1B9A">
      <w:pPr>
        <w:rPr>
          <w:rStyle w:val="ac"/>
          <w:rtl/>
        </w:rPr>
      </w:pPr>
    </w:p>
    <w:p w14:paraId="587A2F06" w14:textId="7B32677C" w:rsidR="00694B23" w:rsidRDefault="00694B23" w:rsidP="004D1B9A">
      <w:pPr>
        <w:rPr>
          <w:rStyle w:val="ac"/>
          <w:rtl/>
        </w:rPr>
      </w:pPr>
    </w:p>
    <w:p w14:paraId="36BB3DAA" w14:textId="77777777" w:rsidR="00694B23" w:rsidRDefault="00694B23" w:rsidP="004D1B9A">
      <w:pPr>
        <w:rPr>
          <w:rStyle w:val="ac"/>
          <w:rtl/>
        </w:rPr>
      </w:pPr>
    </w:p>
    <w:p w14:paraId="5C51BA96" w14:textId="77777777" w:rsidR="00694B23" w:rsidRDefault="00694B23" w:rsidP="004D1B9A">
      <w:pPr>
        <w:rPr>
          <w:rStyle w:val="ac"/>
          <w:rtl/>
        </w:rPr>
      </w:pPr>
    </w:p>
    <w:p w14:paraId="1EB9F296" w14:textId="77777777" w:rsidR="00694B23" w:rsidRDefault="00694B23" w:rsidP="004D1B9A">
      <w:pPr>
        <w:rPr>
          <w:rStyle w:val="ac"/>
          <w:rtl/>
        </w:rPr>
      </w:pPr>
    </w:p>
    <w:p w14:paraId="27F6B83F" w14:textId="77777777" w:rsidR="00694B23" w:rsidRDefault="00694B23" w:rsidP="004D1B9A">
      <w:pPr>
        <w:rPr>
          <w:rStyle w:val="ac"/>
          <w:rtl/>
        </w:rPr>
      </w:pPr>
    </w:p>
    <w:p w14:paraId="0DB5634D" w14:textId="77777777" w:rsidR="00694B23" w:rsidRDefault="00694B23" w:rsidP="004D1B9A">
      <w:pPr>
        <w:rPr>
          <w:rStyle w:val="ac"/>
          <w:rtl/>
        </w:rPr>
      </w:pPr>
    </w:p>
    <w:p w14:paraId="164DF385" w14:textId="77777777" w:rsidR="00694B23" w:rsidRDefault="00694B23" w:rsidP="004D1B9A">
      <w:pPr>
        <w:rPr>
          <w:rStyle w:val="ac"/>
          <w:rtl/>
        </w:rPr>
      </w:pPr>
    </w:p>
    <w:p w14:paraId="2E972D9B" w14:textId="77777777" w:rsidR="00694B23" w:rsidRDefault="00694B23" w:rsidP="004D1B9A">
      <w:pPr>
        <w:rPr>
          <w:rStyle w:val="ac"/>
          <w:rtl/>
        </w:rPr>
      </w:pPr>
    </w:p>
    <w:p w14:paraId="154AC567" w14:textId="77777777" w:rsidR="00694B23" w:rsidRDefault="00694B23" w:rsidP="004D1B9A">
      <w:pPr>
        <w:rPr>
          <w:rStyle w:val="ac"/>
          <w:rtl/>
        </w:rPr>
      </w:pPr>
    </w:p>
    <w:p w14:paraId="09E94F3A" w14:textId="77777777" w:rsidR="00694B23" w:rsidRDefault="00694B23" w:rsidP="004D1B9A">
      <w:pPr>
        <w:rPr>
          <w:rStyle w:val="ac"/>
          <w:rtl/>
        </w:rPr>
      </w:pPr>
    </w:p>
    <w:p w14:paraId="167230D8" w14:textId="77777777" w:rsidR="00694B23" w:rsidRDefault="00694B23" w:rsidP="004D1B9A">
      <w:pPr>
        <w:rPr>
          <w:rStyle w:val="ac"/>
          <w:rtl/>
        </w:rPr>
      </w:pPr>
    </w:p>
    <w:p w14:paraId="6C5582BC" w14:textId="77777777" w:rsidR="00694B23" w:rsidRDefault="00694B23" w:rsidP="004D1B9A">
      <w:pPr>
        <w:rPr>
          <w:rStyle w:val="ac"/>
          <w:rtl/>
        </w:rPr>
      </w:pPr>
    </w:p>
    <w:p w14:paraId="3F5EC06D" w14:textId="77777777" w:rsidR="00694B23" w:rsidRDefault="00694B23" w:rsidP="004D1B9A">
      <w:pPr>
        <w:rPr>
          <w:rStyle w:val="ac"/>
          <w:rtl/>
        </w:rPr>
      </w:pPr>
    </w:p>
    <w:p w14:paraId="3DF91751" w14:textId="77777777" w:rsidR="00694B23" w:rsidRDefault="00694B23" w:rsidP="004D1B9A">
      <w:pPr>
        <w:rPr>
          <w:rStyle w:val="ac"/>
          <w:rtl/>
        </w:rPr>
      </w:pPr>
    </w:p>
    <w:p w14:paraId="61C5492C" w14:textId="77777777" w:rsidR="00694B23" w:rsidRDefault="00694B23" w:rsidP="004D1B9A">
      <w:pPr>
        <w:rPr>
          <w:rStyle w:val="ac"/>
          <w:rtl/>
        </w:rPr>
      </w:pPr>
    </w:p>
    <w:p w14:paraId="39D5BFE6" w14:textId="171DED2A" w:rsidR="00694B23" w:rsidRDefault="00F13258" w:rsidP="004D1B9A">
      <w:pPr>
        <w:rPr>
          <w:rStyle w:val="ac"/>
          <w:rtl/>
        </w:rPr>
      </w:pPr>
      <w:r>
        <w:rPr>
          <w:rFonts w:ascii="FrankRuehl" w:hAnsi="FrankRuehl"/>
          <w:bCs/>
          <w:noProof/>
          <w:sz w:val="40"/>
          <w:szCs w:val="40"/>
          <w:rtl/>
          <w:lang w:val="he-IL"/>
        </w:rPr>
        <w:lastRenderedPageBreak/>
        <w:drawing>
          <wp:anchor distT="0" distB="0" distL="114300" distR="114300" simplePos="0" relativeHeight="251672576" behindDoc="0" locked="0" layoutInCell="1" allowOverlap="1" wp14:anchorId="0517B610" wp14:editId="6E9FF2C0">
            <wp:simplePos x="0" y="0"/>
            <wp:positionH relativeFrom="column">
              <wp:posOffset>-145415</wp:posOffset>
            </wp:positionH>
            <wp:positionV relativeFrom="paragraph">
              <wp:posOffset>-360404</wp:posOffset>
            </wp:positionV>
            <wp:extent cx="5645150" cy="7971840"/>
            <wp:effectExtent l="0" t="0" r="0" b="0"/>
            <wp:wrapNone/>
            <wp:docPr id="969571432" name="תמונה 12" descr="תמונה שמכילה טקסט, מכתב, גופן, נייר&#10;&#10;התיאור נוצר באופן אוטומט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571432" name="תמונה 12" descr="תמונה שמכילה טקסט, מכתב, גופן, נייר&#10;&#10;התיאור נוצר באופן אוטומטי"/>
                    <pic:cNvPicPr/>
                  </pic:nvPicPr>
                  <pic:blipFill>
                    <a:blip r:embed="rId21">
                      <a:extLst>
                        <a:ext uri="{28A0092B-C50C-407E-A947-70E740481C1C}">
                          <a14:useLocalDpi xmlns:a14="http://schemas.microsoft.com/office/drawing/2010/main" val="0"/>
                        </a:ext>
                      </a:extLst>
                    </a:blip>
                    <a:stretch>
                      <a:fillRect/>
                    </a:stretch>
                  </pic:blipFill>
                  <pic:spPr>
                    <a:xfrm>
                      <a:off x="0" y="0"/>
                      <a:ext cx="5650475" cy="7979359"/>
                    </a:xfrm>
                    <a:prstGeom prst="rect">
                      <a:avLst/>
                    </a:prstGeom>
                  </pic:spPr>
                </pic:pic>
              </a:graphicData>
            </a:graphic>
            <wp14:sizeRelH relativeFrom="margin">
              <wp14:pctWidth>0</wp14:pctWidth>
            </wp14:sizeRelH>
            <wp14:sizeRelV relativeFrom="margin">
              <wp14:pctHeight>0</wp14:pctHeight>
            </wp14:sizeRelV>
          </wp:anchor>
        </w:drawing>
      </w:r>
    </w:p>
    <w:p w14:paraId="35D85E84" w14:textId="28A543CB" w:rsidR="00694B23" w:rsidRPr="005341BA" w:rsidRDefault="00694B23" w:rsidP="004D1B9A">
      <w:pPr>
        <w:rPr>
          <w:rStyle w:val="ac"/>
          <w:rtl/>
        </w:rPr>
      </w:pPr>
    </w:p>
    <w:p w14:paraId="467AA668" w14:textId="2A01837C" w:rsidR="00EF76BA" w:rsidRPr="005341BA" w:rsidRDefault="00EF76BA" w:rsidP="004D1B9A">
      <w:pPr>
        <w:rPr>
          <w:rStyle w:val="ac"/>
          <w:rtl/>
        </w:rPr>
      </w:pPr>
    </w:p>
    <w:p w14:paraId="6A996540" w14:textId="77777777" w:rsidR="00EF76BA" w:rsidRPr="005341BA" w:rsidRDefault="00EF76BA" w:rsidP="004D1B9A">
      <w:pPr>
        <w:rPr>
          <w:rStyle w:val="ac"/>
          <w:rtl/>
        </w:rPr>
      </w:pPr>
    </w:p>
    <w:p w14:paraId="1612661B" w14:textId="77777777" w:rsidR="00EF76BA" w:rsidRPr="005341BA" w:rsidRDefault="00EF76BA" w:rsidP="004D1B9A">
      <w:pPr>
        <w:rPr>
          <w:rStyle w:val="ac"/>
          <w:rtl/>
        </w:rPr>
      </w:pPr>
    </w:p>
    <w:p w14:paraId="420DACDE" w14:textId="77777777" w:rsidR="00EF76BA" w:rsidRPr="005341BA" w:rsidRDefault="00EF76BA" w:rsidP="004D1B9A">
      <w:pPr>
        <w:rPr>
          <w:rStyle w:val="ac"/>
          <w:rtl/>
        </w:rPr>
      </w:pPr>
    </w:p>
    <w:p w14:paraId="19AB1A80" w14:textId="77777777" w:rsidR="00EF76BA" w:rsidRDefault="00EF76BA" w:rsidP="004D1B9A">
      <w:pPr>
        <w:rPr>
          <w:rStyle w:val="ac"/>
          <w:rtl/>
        </w:rPr>
      </w:pPr>
    </w:p>
    <w:p w14:paraId="57E36D52" w14:textId="77777777" w:rsidR="00694B23" w:rsidRDefault="00694B23" w:rsidP="004D1B9A">
      <w:pPr>
        <w:rPr>
          <w:rStyle w:val="ac"/>
          <w:rtl/>
        </w:rPr>
      </w:pPr>
    </w:p>
    <w:p w14:paraId="6A87FDE6" w14:textId="1C4A3B27" w:rsidR="00694B23" w:rsidRDefault="00694B23" w:rsidP="004D1B9A">
      <w:pPr>
        <w:rPr>
          <w:rStyle w:val="ac"/>
          <w:rtl/>
        </w:rPr>
      </w:pPr>
    </w:p>
    <w:p w14:paraId="53535326" w14:textId="77777777" w:rsidR="00694B23" w:rsidRDefault="00694B23" w:rsidP="004D1B9A">
      <w:pPr>
        <w:rPr>
          <w:rStyle w:val="ac"/>
          <w:rtl/>
        </w:rPr>
      </w:pPr>
    </w:p>
    <w:p w14:paraId="1A364FDE" w14:textId="77777777" w:rsidR="00694B23" w:rsidRDefault="00694B23" w:rsidP="004D1B9A">
      <w:pPr>
        <w:rPr>
          <w:rStyle w:val="ac"/>
          <w:rtl/>
        </w:rPr>
      </w:pPr>
    </w:p>
    <w:p w14:paraId="21B1762E" w14:textId="77777777" w:rsidR="00694B23" w:rsidRDefault="00694B23" w:rsidP="004D1B9A">
      <w:pPr>
        <w:rPr>
          <w:rStyle w:val="ac"/>
          <w:rtl/>
        </w:rPr>
      </w:pPr>
    </w:p>
    <w:p w14:paraId="6DB1199B" w14:textId="77777777" w:rsidR="00694B23" w:rsidRPr="005341BA" w:rsidRDefault="00694B23" w:rsidP="004D1B9A">
      <w:pPr>
        <w:rPr>
          <w:rStyle w:val="ac"/>
          <w:rtl/>
        </w:rPr>
      </w:pPr>
    </w:p>
    <w:p w14:paraId="15177D0F" w14:textId="77777777" w:rsidR="00EF76BA" w:rsidRPr="005341BA" w:rsidRDefault="00EF76BA" w:rsidP="004D1B9A">
      <w:pPr>
        <w:rPr>
          <w:rStyle w:val="ac"/>
          <w:rtl/>
        </w:rPr>
      </w:pPr>
    </w:p>
    <w:p w14:paraId="50A3B6E0" w14:textId="77777777" w:rsidR="00EF76BA" w:rsidRDefault="00EF76BA" w:rsidP="004D1B9A">
      <w:pPr>
        <w:rPr>
          <w:rStyle w:val="ac"/>
          <w:rtl/>
        </w:rPr>
      </w:pPr>
    </w:p>
    <w:p w14:paraId="17D2A824" w14:textId="77777777" w:rsidR="00694B23" w:rsidRDefault="00694B23" w:rsidP="004D1B9A">
      <w:pPr>
        <w:rPr>
          <w:rStyle w:val="ac"/>
          <w:rtl/>
        </w:rPr>
      </w:pPr>
    </w:p>
    <w:p w14:paraId="05732437" w14:textId="77777777" w:rsidR="00F17FBA" w:rsidRDefault="00F17FBA" w:rsidP="004D1B9A">
      <w:pPr>
        <w:rPr>
          <w:rStyle w:val="ac"/>
          <w:rtl/>
        </w:rPr>
      </w:pPr>
    </w:p>
    <w:p w14:paraId="1B1F27C7" w14:textId="77777777" w:rsidR="00F17FBA" w:rsidRDefault="00F17FBA" w:rsidP="004D1B9A">
      <w:pPr>
        <w:rPr>
          <w:rStyle w:val="ac"/>
          <w:rtl/>
        </w:rPr>
      </w:pPr>
    </w:p>
    <w:p w14:paraId="15C70E5C" w14:textId="77777777" w:rsidR="00694B23" w:rsidRPr="005341BA" w:rsidRDefault="00694B23" w:rsidP="004D1B9A">
      <w:pPr>
        <w:rPr>
          <w:rStyle w:val="ac"/>
          <w:rtl/>
        </w:rPr>
      </w:pPr>
    </w:p>
    <w:p w14:paraId="5A482BC9" w14:textId="77777777" w:rsidR="00EF76BA" w:rsidRPr="005341BA" w:rsidRDefault="00EF76BA" w:rsidP="004D1B9A">
      <w:pPr>
        <w:rPr>
          <w:rStyle w:val="ac"/>
          <w:rtl/>
        </w:rPr>
      </w:pPr>
    </w:p>
    <w:p w14:paraId="1A41E1C0" w14:textId="77777777" w:rsidR="00EF76BA" w:rsidRPr="005341BA" w:rsidRDefault="00EF76BA" w:rsidP="004D1B9A">
      <w:pPr>
        <w:rPr>
          <w:rStyle w:val="ac"/>
          <w:rtl/>
        </w:rPr>
      </w:pPr>
    </w:p>
    <w:p w14:paraId="448AF75C" w14:textId="77777777" w:rsidR="00EF76BA" w:rsidRPr="005341BA" w:rsidRDefault="00EF76BA" w:rsidP="004D1B9A">
      <w:pPr>
        <w:rPr>
          <w:rStyle w:val="ac"/>
          <w:rtl/>
        </w:rPr>
      </w:pPr>
    </w:p>
    <w:p w14:paraId="2BF4C0F3" w14:textId="77777777" w:rsidR="00F93EAA" w:rsidRPr="005341BA" w:rsidRDefault="00F93EAA" w:rsidP="004D1B9A">
      <w:pPr>
        <w:rPr>
          <w:rStyle w:val="ac"/>
          <w:rtl/>
        </w:rPr>
      </w:pPr>
    </w:p>
    <w:p w14:paraId="3D6D6D70" w14:textId="77777777" w:rsidR="00F93EAA" w:rsidRPr="005341BA" w:rsidRDefault="00F93EAA" w:rsidP="004D1B9A">
      <w:pPr>
        <w:rPr>
          <w:rStyle w:val="ac"/>
          <w:rtl/>
        </w:rPr>
      </w:pPr>
    </w:p>
    <w:p w14:paraId="31F2C01D" w14:textId="77777777" w:rsidR="00F93EAA" w:rsidRPr="005341BA" w:rsidRDefault="00F93EAA" w:rsidP="004D1B9A">
      <w:pPr>
        <w:rPr>
          <w:rStyle w:val="ac"/>
          <w:rtl/>
        </w:rPr>
      </w:pPr>
    </w:p>
    <w:p w14:paraId="2B0E3658" w14:textId="77777777" w:rsidR="00F93EAA" w:rsidRPr="005341BA" w:rsidRDefault="00F93EAA" w:rsidP="004D1B9A">
      <w:pPr>
        <w:rPr>
          <w:rStyle w:val="ac"/>
          <w:rtl/>
        </w:rPr>
      </w:pPr>
    </w:p>
    <w:p w14:paraId="6593522A" w14:textId="77777777" w:rsidR="00F93EAA" w:rsidRPr="005341BA" w:rsidRDefault="00F93EAA" w:rsidP="004D1B9A">
      <w:pPr>
        <w:rPr>
          <w:rStyle w:val="ac"/>
          <w:rtl/>
        </w:rPr>
      </w:pPr>
    </w:p>
    <w:p w14:paraId="68CF187E" w14:textId="6BEB9A0C" w:rsidR="00095A31" w:rsidRPr="005341BA" w:rsidRDefault="00095A31" w:rsidP="00061AED">
      <w:pPr>
        <w:pStyle w:val="1"/>
        <w:rPr>
          <w:rStyle w:val="ac"/>
          <w:rtl/>
        </w:rPr>
      </w:pPr>
    </w:p>
    <w:p w14:paraId="1D5983D6" w14:textId="437126A8" w:rsidR="00225AFE" w:rsidRPr="008C103E" w:rsidRDefault="00225AFE" w:rsidP="004D1B9A">
      <w:pPr>
        <w:tabs>
          <w:tab w:val="left" w:pos="1826"/>
        </w:tabs>
        <w:spacing w:after="200"/>
        <w:ind w:left="-1"/>
        <w:jc w:val="center"/>
        <w:rPr>
          <w:rFonts w:ascii="FrankRuehl" w:eastAsia="Calibri" w:hAnsi="FrankRuehl"/>
          <w:b/>
          <w:bCs/>
          <w:sz w:val="40"/>
          <w:szCs w:val="40"/>
          <w:u w:val="single"/>
          <w:rtl/>
        </w:rPr>
      </w:pPr>
      <w:r w:rsidRPr="00A070C1">
        <w:rPr>
          <w:rStyle w:val="10"/>
          <w:rFonts w:hint="cs"/>
          <w:b w:val="0"/>
          <w:bCs/>
          <w:rtl/>
        </w:rPr>
        <w:t>הקדמת</w:t>
      </w:r>
      <w:r w:rsidRPr="008C103E">
        <w:rPr>
          <w:rFonts w:ascii="FrankRuehl" w:eastAsia="Calibri" w:hAnsi="FrankRuehl" w:hint="cs"/>
          <w:b/>
          <w:bCs/>
          <w:sz w:val="40"/>
          <w:szCs w:val="40"/>
          <w:u w:val="single"/>
          <w:rtl/>
        </w:rPr>
        <w:t xml:space="preserve"> המוציא לאור </w:t>
      </w:r>
      <w:r w:rsidR="00A40D52">
        <w:rPr>
          <w:rFonts w:ascii="FrankRuehl" w:eastAsia="Calibri" w:hAnsi="FrankRuehl" w:hint="cs"/>
          <w:b/>
          <w:bCs/>
          <w:sz w:val="40"/>
          <w:szCs w:val="40"/>
          <w:u w:val="single"/>
          <w:rtl/>
        </w:rPr>
        <w:t>של ה</w:t>
      </w:r>
      <w:r w:rsidRPr="008C103E">
        <w:rPr>
          <w:rFonts w:ascii="FrankRuehl" w:eastAsia="Calibri" w:hAnsi="FrankRuehl" w:hint="cs"/>
          <w:b/>
          <w:bCs/>
          <w:sz w:val="40"/>
          <w:szCs w:val="40"/>
          <w:u w:val="single"/>
          <w:rtl/>
        </w:rPr>
        <w:t>מהדורה החדשה</w:t>
      </w:r>
    </w:p>
    <w:p w14:paraId="0E237672" w14:textId="7B62D6D4" w:rsidR="00225AFE" w:rsidRPr="00225AFE" w:rsidRDefault="00225AFE" w:rsidP="004D1B9A">
      <w:pPr>
        <w:tabs>
          <w:tab w:val="left" w:pos="1826"/>
        </w:tabs>
        <w:spacing w:after="200"/>
        <w:ind w:left="-1"/>
        <w:jc w:val="left"/>
        <w:rPr>
          <w:rFonts w:ascii="FrankRuehl" w:eastAsia="Calibri" w:hAnsi="FrankRuehl"/>
          <w:sz w:val="28"/>
          <w:szCs w:val="28"/>
          <w:rtl/>
        </w:rPr>
      </w:pPr>
      <w:r w:rsidRPr="00DA1575">
        <w:rPr>
          <w:rStyle w:val="ac"/>
          <w:rFonts w:hint="cs"/>
          <w:rtl/>
        </w:rPr>
        <w:t>אודה</w:t>
      </w:r>
      <w:r w:rsidRPr="00225AFE">
        <w:rPr>
          <w:rFonts w:ascii="FrankRuehl" w:eastAsia="Calibri" w:hAnsi="FrankRuehl" w:hint="cs"/>
          <w:sz w:val="28"/>
          <w:szCs w:val="28"/>
          <w:rtl/>
        </w:rPr>
        <w:t xml:space="preserve"> ה' בכל לבב בסוד ישרים ועדה.</w:t>
      </w:r>
      <w:r w:rsidR="00DA1575">
        <w:rPr>
          <w:rFonts w:ascii="FrankRuehl" w:eastAsia="Calibri" w:hAnsi="FrankRuehl"/>
          <w:sz w:val="28"/>
          <w:szCs w:val="28"/>
          <w:rtl/>
        </w:rPr>
        <w:tab/>
      </w:r>
    </w:p>
    <w:p w14:paraId="0183B4C1" w14:textId="2E70F33D" w:rsidR="00225AFE" w:rsidRPr="00225AFE" w:rsidRDefault="00225AFE" w:rsidP="004D1B9A">
      <w:pPr>
        <w:tabs>
          <w:tab w:val="left" w:pos="1826"/>
        </w:tabs>
        <w:spacing w:after="200"/>
        <w:ind w:left="-1"/>
        <w:jc w:val="distribute"/>
        <w:rPr>
          <w:rFonts w:ascii="FrankRuehl" w:eastAsia="Calibri" w:hAnsi="FrankRuehl"/>
          <w:sz w:val="28"/>
          <w:szCs w:val="28"/>
          <w:rtl/>
        </w:rPr>
      </w:pPr>
      <w:r w:rsidRPr="00DA1575">
        <w:rPr>
          <w:rStyle w:val="ac"/>
          <w:rFonts w:hint="cs"/>
          <w:rtl/>
        </w:rPr>
        <w:t>ברגשי</w:t>
      </w:r>
      <w:r w:rsidRPr="00225AFE">
        <w:rPr>
          <w:rFonts w:ascii="FrankRuehl" w:eastAsia="Calibri" w:hAnsi="FrankRuehl" w:hint="cs"/>
          <w:sz w:val="28"/>
          <w:szCs w:val="28"/>
          <w:rtl/>
        </w:rPr>
        <w:t xml:space="preserve"> רעדה וגילה אני כותב שורות אלה. </w:t>
      </w:r>
      <w:r w:rsidRPr="00225AFE">
        <w:rPr>
          <w:rFonts w:ascii="FrankRuehl" w:eastAsia="Calibri" w:hAnsi="FrankRuehl" w:hint="cs"/>
          <w:b/>
          <w:bCs/>
          <w:sz w:val="28"/>
          <w:szCs w:val="28"/>
          <w:rtl/>
        </w:rPr>
        <w:t>ברעדה</w:t>
      </w:r>
      <w:r w:rsidRPr="00225AFE">
        <w:rPr>
          <w:rFonts w:ascii="FrankRuehl" w:eastAsia="Calibri" w:hAnsi="FrankRuehl" w:hint="cs"/>
          <w:sz w:val="28"/>
          <w:szCs w:val="28"/>
          <w:rtl/>
        </w:rPr>
        <w:t xml:space="preserve"> - על עצם המחשבה לעסוק בחידושי </w:t>
      </w:r>
      <w:r w:rsidR="00DA1575">
        <w:rPr>
          <w:rFonts w:ascii="FrankRuehl" w:eastAsia="Calibri" w:hAnsi="FrankRuehl"/>
          <w:sz w:val="28"/>
          <w:szCs w:val="28"/>
          <w:rtl/>
        </w:rPr>
        <w:br/>
      </w:r>
      <w:r w:rsidR="00DA1575" w:rsidRPr="00DA1575">
        <w:rPr>
          <w:rFonts w:ascii="Arial" w:eastAsia="Calibri" w:hAnsi="Arial" w:cs="Arial" w:hint="cs"/>
          <w:spacing w:val="820"/>
          <w:sz w:val="28"/>
          <w:szCs w:val="28"/>
          <w:rtl/>
        </w:rPr>
        <w:t> </w:t>
      </w:r>
      <w:r w:rsidRPr="00225AFE">
        <w:rPr>
          <w:rFonts w:ascii="FrankRuehl" w:eastAsia="Calibri" w:hAnsi="FrankRuehl" w:hint="cs"/>
          <w:sz w:val="28"/>
          <w:szCs w:val="28"/>
          <w:rtl/>
        </w:rPr>
        <w:t xml:space="preserve">התורה של אחד מגדולי ארם צובא (חלב), שחי לפני </w:t>
      </w:r>
      <w:r w:rsidR="008C103E" w:rsidRPr="00225AFE">
        <w:rPr>
          <w:rFonts w:ascii="FrankRuehl" w:eastAsia="Calibri" w:hAnsi="FrankRuehl" w:hint="cs"/>
          <w:sz w:val="28"/>
          <w:szCs w:val="28"/>
          <w:rtl/>
        </w:rPr>
        <w:t>כמאתיי</w:t>
      </w:r>
      <w:r w:rsidR="008C103E" w:rsidRPr="00225AFE">
        <w:rPr>
          <w:rFonts w:ascii="FrankRuehl" w:eastAsia="Calibri" w:hAnsi="FrankRuehl" w:hint="eastAsia"/>
          <w:sz w:val="28"/>
          <w:szCs w:val="28"/>
          <w:rtl/>
        </w:rPr>
        <w:t>ם</w:t>
      </w:r>
      <w:r w:rsidRPr="00225AFE">
        <w:rPr>
          <w:rFonts w:ascii="FrankRuehl" w:eastAsia="Calibri" w:hAnsi="FrankRuehl" w:hint="cs"/>
          <w:sz w:val="28"/>
          <w:szCs w:val="28"/>
          <w:rtl/>
        </w:rPr>
        <w:t xml:space="preserve"> ושבעים שנה. ספר גדול זה מעיד על גודל אישיותו של מרן המחבר זיע"א.</w:t>
      </w:r>
      <w:r w:rsidRPr="00225AFE">
        <w:rPr>
          <w:rFonts w:ascii="FrankRuehl" w:eastAsia="Calibri" w:hAnsi="FrankRuehl"/>
          <w:sz w:val="28"/>
          <w:szCs w:val="28"/>
          <w:rtl/>
        </w:rPr>
        <w:t xml:space="preserve"> </w:t>
      </w:r>
      <w:r w:rsidRPr="00225AFE">
        <w:rPr>
          <w:rFonts w:ascii="FrankRuehl" w:eastAsia="Calibri" w:hAnsi="FrankRuehl" w:hint="cs"/>
          <w:sz w:val="28"/>
          <w:szCs w:val="28"/>
          <w:rtl/>
        </w:rPr>
        <w:t>וכדברי הרבנים שבתקופתו שנתנו הסכמתם וברכתם לספר</w:t>
      </w:r>
      <w:r w:rsidR="00580BAA">
        <w:rPr>
          <w:rFonts w:ascii="FrankRuehl" w:eastAsia="Calibri" w:hAnsi="FrankRuehl" w:hint="cs"/>
          <w:sz w:val="28"/>
          <w:szCs w:val="28"/>
          <w:rtl/>
        </w:rPr>
        <w:t>י הרב.</w:t>
      </w:r>
      <w:r w:rsidR="00DA1575">
        <w:rPr>
          <w:rFonts w:ascii="FrankRuehl" w:eastAsia="Calibri" w:hAnsi="FrankRuehl"/>
          <w:sz w:val="28"/>
          <w:szCs w:val="28"/>
          <w:rtl/>
        </w:rPr>
        <w:tab/>
      </w:r>
    </w:p>
    <w:p w14:paraId="34BA1293" w14:textId="227F4979" w:rsidR="00225AFE" w:rsidRPr="00225AFE" w:rsidRDefault="00225AFE" w:rsidP="004D1B9A">
      <w:pPr>
        <w:tabs>
          <w:tab w:val="left" w:pos="1826"/>
        </w:tabs>
        <w:spacing w:after="200"/>
        <w:ind w:left="-1"/>
        <w:jc w:val="distribute"/>
        <w:rPr>
          <w:rFonts w:ascii="FrankRuehl" w:eastAsia="Calibri" w:hAnsi="FrankRuehl"/>
          <w:sz w:val="28"/>
          <w:szCs w:val="28"/>
          <w:rtl/>
        </w:rPr>
      </w:pPr>
      <w:r w:rsidRPr="00DA1575">
        <w:rPr>
          <w:rStyle w:val="ac"/>
          <w:rFonts w:hint="cs"/>
          <w:rtl/>
        </w:rPr>
        <w:t>בגילה</w:t>
      </w:r>
      <w:r w:rsidRPr="00225AFE">
        <w:rPr>
          <w:rFonts w:ascii="FrankRuehl" w:eastAsia="Calibri" w:hAnsi="FrankRuehl" w:hint="cs"/>
          <w:sz w:val="28"/>
          <w:szCs w:val="28"/>
          <w:rtl/>
        </w:rPr>
        <w:t xml:space="preserve"> - הבאה לאחר </w:t>
      </w:r>
      <w:r w:rsidR="006351D0">
        <w:rPr>
          <w:rFonts w:ascii="FrankRuehl" w:eastAsia="Calibri" w:hAnsi="FrankRuehl" w:hint="cs"/>
          <w:sz w:val="28"/>
          <w:szCs w:val="28"/>
          <w:rtl/>
        </w:rPr>
        <w:t>כשנתיים</w:t>
      </w:r>
      <w:r w:rsidRPr="00225AFE">
        <w:rPr>
          <w:rFonts w:ascii="FrankRuehl" w:eastAsia="Calibri" w:hAnsi="FrankRuehl" w:hint="cs"/>
          <w:sz w:val="28"/>
          <w:szCs w:val="28"/>
          <w:rtl/>
        </w:rPr>
        <w:t xml:space="preserve"> של עמל ויגיעה, ועל הזכות שניתנה בחלקנו לעסוק בדברי </w:t>
      </w:r>
      <w:r w:rsidR="00DA1575">
        <w:rPr>
          <w:rFonts w:ascii="FrankRuehl" w:eastAsia="Calibri" w:hAnsi="FrankRuehl"/>
          <w:sz w:val="28"/>
          <w:szCs w:val="28"/>
          <w:rtl/>
        </w:rPr>
        <w:br/>
      </w:r>
      <w:r w:rsidR="00DA1575" w:rsidRPr="00DA1575">
        <w:rPr>
          <w:rFonts w:ascii="Arial" w:eastAsia="Calibri" w:hAnsi="Arial" w:cs="Arial" w:hint="cs"/>
          <w:spacing w:val="765"/>
          <w:sz w:val="28"/>
          <w:szCs w:val="28"/>
          <w:rtl/>
        </w:rPr>
        <w:t> </w:t>
      </w:r>
      <w:r w:rsidRPr="00225AFE">
        <w:rPr>
          <w:rFonts w:ascii="FrankRuehl" w:eastAsia="Calibri" w:hAnsi="FrankRuehl" w:hint="cs"/>
          <w:sz w:val="28"/>
          <w:szCs w:val="28"/>
          <w:rtl/>
        </w:rPr>
        <w:t xml:space="preserve">תורתו של מרן זיע"א, על מנת להמשיך ולזכות אחרים בתורה </w:t>
      </w:r>
      <w:proofErr w:type="spellStart"/>
      <w:r w:rsidRPr="00225AFE">
        <w:rPr>
          <w:rFonts w:ascii="FrankRuehl" w:eastAsia="Calibri" w:hAnsi="FrankRuehl" w:hint="cs"/>
          <w:sz w:val="28"/>
          <w:szCs w:val="28"/>
          <w:rtl/>
        </w:rPr>
        <w:t>מפוארה</w:t>
      </w:r>
      <w:proofErr w:type="spellEnd"/>
      <w:r w:rsidRPr="00225AFE">
        <w:rPr>
          <w:rFonts w:ascii="FrankRuehl" w:eastAsia="Calibri" w:hAnsi="FrankRuehl" w:hint="cs"/>
          <w:sz w:val="28"/>
          <w:szCs w:val="28"/>
          <w:rtl/>
        </w:rPr>
        <w:t xml:space="preserve"> שתהיה בכלי מפואר. </w:t>
      </w:r>
      <w:r w:rsidR="00DA1575">
        <w:rPr>
          <w:rFonts w:ascii="FrankRuehl" w:eastAsia="Calibri" w:hAnsi="FrankRuehl"/>
          <w:sz w:val="28"/>
          <w:szCs w:val="28"/>
          <w:rtl/>
        </w:rPr>
        <w:tab/>
      </w:r>
    </w:p>
    <w:p w14:paraId="61676FA9" w14:textId="15869C09" w:rsidR="00225AFE" w:rsidRDefault="00225AFE" w:rsidP="004D1B9A">
      <w:pPr>
        <w:tabs>
          <w:tab w:val="left" w:pos="1826"/>
        </w:tabs>
        <w:spacing w:after="200"/>
        <w:ind w:left="-1"/>
        <w:jc w:val="distribute"/>
        <w:rPr>
          <w:rFonts w:ascii="FrankRuehl" w:eastAsia="Calibri" w:hAnsi="FrankRuehl"/>
          <w:sz w:val="28"/>
          <w:szCs w:val="28"/>
          <w:rtl/>
        </w:rPr>
      </w:pPr>
      <w:r w:rsidRPr="00DA1575">
        <w:rPr>
          <w:rStyle w:val="ac"/>
          <w:rFonts w:hint="cs"/>
          <w:rtl/>
        </w:rPr>
        <w:t>הספר</w:t>
      </w:r>
      <w:r w:rsidRPr="00225AFE">
        <w:rPr>
          <w:rFonts w:ascii="FrankRuehl" w:eastAsia="Calibri" w:hAnsi="FrankRuehl" w:hint="cs"/>
          <w:sz w:val="28"/>
          <w:szCs w:val="28"/>
          <w:rtl/>
        </w:rPr>
        <w:t xml:space="preserve"> </w:t>
      </w:r>
      <w:r w:rsidR="009D5045">
        <w:rPr>
          <w:rFonts w:ascii="FrankRuehl" w:eastAsia="Calibri" w:hAnsi="FrankRuehl" w:hint="cs"/>
          <w:b/>
          <w:bCs/>
          <w:sz w:val="28"/>
          <w:szCs w:val="28"/>
          <w:rtl/>
        </w:rPr>
        <w:t>תנא ושייר ופני המים</w:t>
      </w:r>
      <w:r w:rsidR="008C3F7B">
        <w:rPr>
          <w:rFonts w:ascii="FrankRuehl" w:eastAsia="Calibri" w:hAnsi="FrankRuehl" w:hint="cs"/>
          <w:b/>
          <w:bCs/>
          <w:sz w:val="28"/>
          <w:szCs w:val="28"/>
          <w:rtl/>
        </w:rPr>
        <w:t xml:space="preserve"> </w:t>
      </w:r>
      <w:r w:rsidR="008C3F7B" w:rsidRPr="008C3F7B">
        <w:rPr>
          <w:rFonts w:ascii="FrankRuehl" w:eastAsia="Calibri" w:hAnsi="FrankRuehl" w:hint="cs"/>
          <w:sz w:val="28"/>
          <w:szCs w:val="28"/>
          <w:rtl/>
        </w:rPr>
        <w:t>(שני ספרים בכרך אחד)</w:t>
      </w:r>
      <w:r w:rsidRPr="00225AFE">
        <w:rPr>
          <w:rFonts w:ascii="FrankRuehl" w:eastAsia="Calibri" w:hAnsi="FrankRuehl" w:hint="cs"/>
          <w:sz w:val="28"/>
          <w:szCs w:val="28"/>
          <w:rtl/>
        </w:rPr>
        <w:t xml:space="preserve"> הודפס </w:t>
      </w:r>
      <w:proofErr w:type="spellStart"/>
      <w:r w:rsidRPr="00225AFE">
        <w:rPr>
          <w:rFonts w:ascii="FrankRuehl" w:eastAsia="Calibri" w:hAnsi="FrankRuehl" w:hint="cs"/>
          <w:sz w:val="28"/>
          <w:szCs w:val="28"/>
          <w:rtl/>
        </w:rPr>
        <w:t>בליוורנו</w:t>
      </w:r>
      <w:proofErr w:type="spellEnd"/>
      <w:r w:rsidRPr="00225AFE">
        <w:rPr>
          <w:rFonts w:ascii="FrankRuehl" w:eastAsia="Calibri" w:hAnsi="FrankRuehl" w:hint="cs"/>
          <w:sz w:val="28"/>
          <w:szCs w:val="28"/>
          <w:rtl/>
        </w:rPr>
        <w:t xml:space="preserve"> ע"י המחבר בשנת תק</w:t>
      </w:r>
      <w:r w:rsidR="009D5045">
        <w:rPr>
          <w:rFonts w:ascii="FrankRuehl" w:eastAsia="Calibri" w:hAnsi="FrankRuehl" w:hint="cs"/>
          <w:sz w:val="28"/>
          <w:szCs w:val="28"/>
          <w:rtl/>
        </w:rPr>
        <w:t>צ</w:t>
      </w:r>
      <w:r w:rsidRPr="00225AFE">
        <w:rPr>
          <w:rFonts w:ascii="FrankRuehl" w:eastAsia="Calibri" w:hAnsi="FrankRuehl" w:hint="cs"/>
          <w:sz w:val="28"/>
          <w:szCs w:val="28"/>
          <w:rtl/>
        </w:rPr>
        <w:t>"</w:t>
      </w:r>
      <w:r w:rsidR="009D5045">
        <w:rPr>
          <w:rFonts w:ascii="FrankRuehl" w:eastAsia="Calibri" w:hAnsi="FrankRuehl" w:hint="cs"/>
          <w:sz w:val="28"/>
          <w:szCs w:val="28"/>
          <w:rtl/>
        </w:rPr>
        <w:t>ו</w:t>
      </w:r>
      <w:r w:rsidRPr="00225AFE">
        <w:rPr>
          <w:rFonts w:ascii="FrankRuehl" w:eastAsia="Calibri" w:hAnsi="FrankRuehl" w:hint="cs"/>
          <w:sz w:val="28"/>
          <w:szCs w:val="28"/>
          <w:rtl/>
        </w:rPr>
        <w:t xml:space="preserve"> ומאז לא יצאו מהדורות נוספות.</w:t>
      </w:r>
      <w:r w:rsidR="00733D7C" w:rsidRPr="00733D7C">
        <w:rPr>
          <w:rtl/>
        </w:rPr>
        <w:t xml:space="preserve"> </w:t>
      </w:r>
      <w:r w:rsidR="00B818F8">
        <w:rPr>
          <w:rFonts w:ascii="FrankRuehl" w:eastAsia="Calibri" w:hAnsi="FrankRuehl" w:hint="cs"/>
          <w:sz w:val="28"/>
          <w:szCs w:val="28"/>
          <w:rtl/>
        </w:rPr>
        <w:t>מהדורה זו</w:t>
      </w:r>
      <w:r w:rsidR="00733D7C">
        <w:rPr>
          <w:rFonts w:ascii="FrankRuehl" w:eastAsia="Calibri" w:hAnsi="FrankRuehl" w:hint="cs"/>
          <w:sz w:val="28"/>
          <w:szCs w:val="28"/>
          <w:rtl/>
        </w:rPr>
        <w:t xml:space="preserve"> לא כולל</w:t>
      </w:r>
      <w:r w:rsidR="00B818F8">
        <w:rPr>
          <w:rFonts w:ascii="FrankRuehl" w:eastAsia="Calibri" w:hAnsi="FrankRuehl" w:hint="cs"/>
          <w:sz w:val="28"/>
          <w:szCs w:val="28"/>
          <w:rtl/>
        </w:rPr>
        <w:t>ת</w:t>
      </w:r>
      <w:r w:rsidR="00733D7C">
        <w:rPr>
          <w:rFonts w:ascii="FrankRuehl" w:eastAsia="Calibri" w:hAnsi="FrankRuehl" w:hint="cs"/>
          <w:sz w:val="28"/>
          <w:szCs w:val="28"/>
          <w:rtl/>
        </w:rPr>
        <w:t xml:space="preserve"> דרושים להספדן של צדיקים זיע"א</w:t>
      </w:r>
      <w:r w:rsidR="00E304FB" w:rsidRPr="00E304FB">
        <w:rPr>
          <w:rtl/>
        </w:rPr>
        <w:t xml:space="preserve"> </w:t>
      </w:r>
      <w:r w:rsidR="00E304FB" w:rsidRPr="00E304FB">
        <w:rPr>
          <w:rFonts w:ascii="FrankRuehl" w:eastAsia="Calibri" w:hAnsi="FrankRuehl"/>
          <w:sz w:val="28"/>
          <w:szCs w:val="28"/>
          <w:rtl/>
        </w:rPr>
        <w:t>ופירושים על הנביאים והכתובים</w:t>
      </w:r>
      <w:r w:rsidR="00E304FB">
        <w:rPr>
          <w:rFonts w:ascii="FrankRuehl" w:eastAsia="Calibri" w:hAnsi="FrankRuehl" w:hint="cs"/>
          <w:sz w:val="28"/>
          <w:szCs w:val="28"/>
          <w:rtl/>
        </w:rPr>
        <w:t xml:space="preserve">. מהדורה שניה כוללת </w:t>
      </w:r>
      <w:r w:rsidR="00733D7C">
        <w:rPr>
          <w:rFonts w:ascii="FrankRuehl" w:eastAsia="Calibri" w:hAnsi="FrankRuehl" w:hint="cs"/>
          <w:sz w:val="28"/>
          <w:szCs w:val="28"/>
          <w:rtl/>
        </w:rPr>
        <w:t>דרשה שנשא הרב בנישואי חתנו וביתו.</w:t>
      </w:r>
      <w:r w:rsidR="00DA1575">
        <w:rPr>
          <w:rFonts w:ascii="FrankRuehl" w:eastAsia="Calibri" w:hAnsi="FrankRuehl"/>
          <w:sz w:val="28"/>
          <w:szCs w:val="28"/>
          <w:rtl/>
        </w:rPr>
        <w:tab/>
      </w:r>
    </w:p>
    <w:p w14:paraId="68C2A6D9" w14:textId="765D5876" w:rsidR="00580BAA" w:rsidRDefault="00733D7C" w:rsidP="001F17F3">
      <w:pPr>
        <w:tabs>
          <w:tab w:val="left" w:pos="1826"/>
        </w:tabs>
        <w:spacing w:after="200"/>
        <w:ind w:left="-1"/>
        <w:jc w:val="distribute"/>
        <w:rPr>
          <w:rFonts w:ascii="FrankRuehl" w:eastAsia="Calibri" w:hAnsi="FrankRuehl"/>
          <w:sz w:val="28"/>
          <w:szCs w:val="28"/>
          <w:rtl/>
        </w:rPr>
      </w:pPr>
      <w:r w:rsidRPr="00DA1575">
        <w:rPr>
          <w:rStyle w:val="ac"/>
          <w:rFonts w:hint="cs"/>
          <w:rtl/>
        </w:rPr>
        <w:t>מהדורה</w:t>
      </w:r>
      <w:r w:rsidRPr="005C6D29">
        <w:rPr>
          <w:rFonts w:ascii="FrankRuehl" w:eastAsia="Calibri" w:hAnsi="FrankRuehl" w:hint="cs"/>
          <w:sz w:val="28"/>
          <w:szCs w:val="28"/>
          <w:rtl/>
        </w:rPr>
        <w:t xml:space="preserve"> מורחבת ומתוקנת זו הינה בבחינת קנקן חדש מלא ישן, בסדר חדש ובאותיות </w:t>
      </w:r>
      <w:r w:rsidR="00DA1575">
        <w:rPr>
          <w:rFonts w:ascii="FrankRuehl" w:eastAsia="Calibri" w:hAnsi="FrankRuehl"/>
          <w:sz w:val="28"/>
          <w:szCs w:val="28"/>
          <w:rtl/>
        </w:rPr>
        <w:br/>
      </w:r>
      <w:r w:rsidR="00DA1575" w:rsidRPr="00DA1575">
        <w:rPr>
          <w:rFonts w:ascii="Arial" w:eastAsia="Calibri" w:hAnsi="Arial" w:cs="Arial" w:hint="cs"/>
          <w:spacing w:val="1033"/>
          <w:sz w:val="28"/>
          <w:szCs w:val="28"/>
          <w:rtl/>
        </w:rPr>
        <w:t> </w:t>
      </w:r>
      <w:r w:rsidRPr="005C6D29">
        <w:rPr>
          <w:rFonts w:ascii="FrankRuehl" w:eastAsia="Calibri" w:hAnsi="FrankRuehl" w:hint="cs"/>
          <w:sz w:val="28"/>
          <w:szCs w:val="28"/>
          <w:rtl/>
        </w:rPr>
        <w:t>מאירות עיניי</w:t>
      </w:r>
      <w:r w:rsidRPr="005C6D29">
        <w:rPr>
          <w:rFonts w:ascii="FrankRuehl" w:eastAsia="Calibri" w:hAnsi="FrankRuehl" w:hint="eastAsia"/>
          <w:sz w:val="28"/>
          <w:szCs w:val="28"/>
          <w:rtl/>
        </w:rPr>
        <w:t>ם</w:t>
      </w:r>
      <w:r w:rsidRPr="005C6D29">
        <w:rPr>
          <w:rFonts w:ascii="FrankRuehl" w:eastAsia="Calibri" w:hAnsi="FrankRuehl" w:hint="cs"/>
          <w:sz w:val="28"/>
          <w:szCs w:val="28"/>
          <w:rtl/>
        </w:rPr>
        <w:t xml:space="preserve">, עם מראה מקומות וללא ראשי תיבות וקיצורי תיבות, </w:t>
      </w:r>
      <w:r w:rsidRPr="00225AFE">
        <w:rPr>
          <w:rFonts w:ascii="FrankRuehl" w:eastAsia="Calibri" w:hAnsi="FrankRuehl" w:hint="cs"/>
          <w:sz w:val="28"/>
          <w:szCs w:val="28"/>
          <w:rtl/>
        </w:rPr>
        <w:t xml:space="preserve">מבחינת יין עתיק המשומר בענביו בזכות צלילותו. </w:t>
      </w:r>
      <w:r w:rsidRPr="005C6D29">
        <w:rPr>
          <w:rFonts w:ascii="FrankRuehl" w:eastAsia="Calibri" w:hAnsi="FrankRuehl" w:hint="cs"/>
          <w:sz w:val="28"/>
          <w:szCs w:val="28"/>
          <w:rtl/>
        </w:rPr>
        <w:t xml:space="preserve">מסודר לפי סדר </w:t>
      </w:r>
      <w:r w:rsidR="00F62B6E">
        <w:rPr>
          <w:rFonts w:ascii="FrankRuehl" w:eastAsia="Calibri" w:hAnsi="FrankRuehl" w:hint="cs"/>
          <w:sz w:val="28"/>
          <w:szCs w:val="28"/>
          <w:rtl/>
        </w:rPr>
        <w:t>הפסוקי</w:t>
      </w:r>
      <w:r w:rsidR="002A7687">
        <w:rPr>
          <w:rFonts w:ascii="FrankRuehl" w:eastAsia="Calibri" w:hAnsi="FrankRuehl" w:hint="cs"/>
          <w:sz w:val="28"/>
          <w:szCs w:val="28"/>
          <w:rtl/>
        </w:rPr>
        <w:t>ם</w:t>
      </w:r>
      <w:r w:rsidR="00F62B6E">
        <w:rPr>
          <w:rFonts w:ascii="FrankRuehl" w:eastAsia="Calibri" w:hAnsi="FrankRuehl" w:hint="cs"/>
          <w:sz w:val="28"/>
          <w:szCs w:val="28"/>
          <w:rtl/>
        </w:rPr>
        <w:t xml:space="preserve"> בתורה</w:t>
      </w:r>
      <w:r w:rsidRPr="005C6D29">
        <w:rPr>
          <w:rFonts w:ascii="FrankRuehl" w:eastAsia="Calibri" w:hAnsi="FrankRuehl" w:hint="cs"/>
          <w:sz w:val="28"/>
          <w:szCs w:val="28"/>
          <w:rtl/>
        </w:rPr>
        <w:t xml:space="preserve"> (הספר </w:t>
      </w:r>
      <w:r w:rsidRPr="00A50176">
        <w:rPr>
          <w:rFonts w:ascii="FrankRuehl" w:eastAsia="Calibri" w:hAnsi="FrankRuehl" w:hint="cs"/>
          <w:sz w:val="28"/>
          <w:szCs w:val="28"/>
          <w:rtl/>
        </w:rPr>
        <w:t xml:space="preserve">המקורי </w:t>
      </w:r>
      <w:r>
        <w:rPr>
          <w:rFonts w:ascii="FrankRuehl" w:eastAsia="Calibri" w:hAnsi="FrankRuehl" w:hint="cs"/>
          <w:sz w:val="28"/>
          <w:szCs w:val="28"/>
          <w:rtl/>
        </w:rPr>
        <w:t>תנא ושייר ו</w:t>
      </w:r>
      <w:r w:rsidRPr="00A50176">
        <w:rPr>
          <w:rFonts w:ascii="FrankRuehl" w:eastAsia="Calibri" w:hAnsi="FrankRuehl" w:hint="cs"/>
          <w:sz w:val="28"/>
          <w:szCs w:val="28"/>
          <w:rtl/>
        </w:rPr>
        <w:t>פני המים מסתי</w:t>
      </w:r>
      <w:r>
        <w:rPr>
          <w:rFonts w:ascii="FrankRuehl" w:eastAsia="Calibri" w:hAnsi="FrankRuehl" w:hint="cs"/>
          <w:sz w:val="28"/>
          <w:szCs w:val="28"/>
          <w:rtl/>
        </w:rPr>
        <w:t>ים</w:t>
      </w:r>
      <w:r w:rsidRPr="00A50176">
        <w:rPr>
          <w:rFonts w:ascii="FrankRuehl" w:eastAsia="Calibri" w:hAnsi="FrankRuehl" w:hint="cs"/>
          <w:sz w:val="28"/>
          <w:szCs w:val="28"/>
          <w:rtl/>
        </w:rPr>
        <w:t xml:space="preserve"> בעמוד 70</w:t>
      </w:r>
      <w:r>
        <w:rPr>
          <w:rFonts w:ascii="FrankRuehl" w:eastAsia="Calibri" w:hAnsi="FrankRuehl" w:hint="cs"/>
          <w:sz w:val="28"/>
          <w:szCs w:val="28"/>
          <w:rtl/>
        </w:rPr>
        <w:t xml:space="preserve"> ואחריהם ישנם השמטות</w:t>
      </w:r>
      <w:r>
        <w:rPr>
          <w:rStyle w:val="a5"/>
          <w:rFonts w:ascii="FrankRuehl" w:eastAsia="Calibri" w:hAnsi="FrankRuehl"/>
          <w:sz w:val="28"/>
          <w:szCs w:val="28"/>
          <w:rtl/>
        </w:rPr>
        <w:footnoteReference w:id="2"/>
      </w:r>
      <w:r>
        <w:rPr>
          <w:rFonts w:ascii="FrankRuehl" w:eastAsia="Calibri" w:hAnsi="FrankRuehl" w:hint="cs"/>
          <w:sz w:val="28"/>
          <w:szCs w:val="28"/>
          <w:rtl/>
        </w:rPr>
        <w:t xml:space="preserve"> לשני הספרים ללא סדר עד לעמוד 240, סידרנו את החידושים לפי סדר הפרשיות והפסוקים, </w:t>
      </w:r>
      <w:r w:rsidRPr="005C6D29">
        <w:rPr>
          <w:rFonts w:ascii="FrankRuehl" w:eastAsia="Calibri" w:hAnsi="FrankRuehl" w:hint="cs"/>
          <w:sz w:val="28"/>
          <w:szCs w:val="28"/>
          <w:rtl/>
        </w:rPr>
        <w:t xml:space="preserve">רבינו כתב את חידושיו לפי המתחדש לפי שעה ולא לפי סדר </w:t>
      </w:r>
      <w:r>
        <w:rPr>
          <w:rFonts w:ascii="FrankRuehl" w:eastAsia="Calibri" w:hAnsi="FrankRuehl" w:hint="cs"/>
          <w:sz w:val="28"/>
          <w:szCs w:val="28"/>
          <w:rtl/>
        </w:rPr>
        <w:t>הפרשיות</w:t>
      </w:r>
      <w:r w:rsidR="0035298E">
        <w:rPr>
          <w:rFonts w:ascii="FrankRuehl" w:eastAsia="Calibri" w:hAnsi="FrankRuehl" w:hint="cs"/>
          <w:sz w:val="28"/>
          <w:szCs w:val="28"/>
          <w:rtl/>
        </w:rPr>
        <w:t>)</w:t>
      </w:r>
      <w:r>
        <w:rPr>
          <w:rFonts w:ascii="FrankRuehl" w:eastAsia="Calibri" w:hAnsi="FrankRuehl" w:hint="cs"/>
          <w:sz w:val="28"/>
          <w:szCs w:val="28"/>
          <w:rtl/>
        </w:rPr>
        <w:t>.</w:t>
      </w:r>
      <w:r w:rsidR="00DA1575">
        <w:rPr>
          <w:rFonts w:ascii="FrankRuehl" w:eastAsia="Calibri" w:hAnsi="FrankRuehl"/>
          <w:sz w:val="28"/>
          <w:szCs w:val="28"/>
          <w:rtl/>
        </w:rPr>
        <w:tab/>
      </w:r>
      <w:r w:rsidR="00580BAA">
        <w:rPr>
          <w:rFonts w:ascii="FrankRuehl" w:eastAsia="Calibri" w:hAnsi="FrankRuehl" w:hint="cs"/>
          <w:sz w:val="28"/>
          <w:szCs w:val="28"/>
          <w:rtl/>
        </w:rPr>
        <w:t xml:space="preserve"> בעבודה </w:t>
      </w:r>
      <w:r w:rsidR="00A40D52">
        <w:rPr>
          <w:rFonts w:ascii="FrankRuehl" w:eastAsia="Calibri" w:hAnsi="FrankRuehl" w:hint="cs"/>
          <w:sz w:val="28"/>
          <w:szCs w:val="28"/>
          <w:rtl/>
        </w:rPr>
        <w:t>ההדרה היו מספר דפים שא</w:t>
      </w:r>
      <w:r w:rsidR="008B31FF">
        <w:rPr>
          <w:rFonts w:ascii="FrankRuehl" w:eastAsia="Calibri" w:hAnsi="FrankRuehl" w:hint="cs"/>
          <w:sz w:val="28"/>
          <w:szCs w:val="28"/>
          <w:rtl/>
        </w:rPr>
        <w:t>י</w:t>
      </w:r>
      <w:r w:rsidR="00A40D52">
        <w:rPr>
          <w:rFonts w:ascii="FrankRuehl" w:eastAsia="Calibri" w:hAnsi="FrankRuehl" w:hint="cs"/>
          <w:sz w:val="28"/>
          <w:szCs w:val="28"/>
          <w:rtl/>
        </w:rPr>
        <w:t>נ</w:t>
      </w:r>
      <w:r w:rsidR="008B31FF">
        <w:rPr>
          <w:rFonts w:ascii="FrankRuehl" w:eastAsia="Calibri" w:hAnsi="FrankRuehl" w:hint="cs"/>
          <w:sz w:val="28"/>
          <w:szCs w:val="28"/>
          <w:rtl/>
        </w:rPr>
        <w:t>ם</w:t>
      </w:r>
      <w:r w:rsidR="00A40D52">
        <w:rPr>
          <w:rFonts w:ascii="FrankRuehl" w:eastAsia="Calibri" w:hAnsi="FrankRuehl" w:hint="cs"/>
          <w:sz w:val="28"/>
          <w:szCs w:val="28"/>
          <w:rtl/>
        </w:rPr>
        <w:t xml:space="preserve"> קריאים </w:t>
      </w:r>
      <w:r w:rsidR="008B31FF">
        <w:rPr>
          <w:rFonts w:ascii="FrankRuehl" w:eastAsia="Calibri" w:hAnsi="FrankRuehl" w:hint="cs"/>
          <w:sz w:val="28"/>
          <w:szCs w:val="28"/>
          <w:rtl/>
        </w:rPr>
        <w:t>ו</w:t>
      </w:r>
      <w:r w:rsidR="00506AE1">
        <w:rPr>
          <w:rFonts w:ascii="FrankRuehl" w:eastAsia="Calibri" w:hAnsi="FrankRuehl" w:hint="cs"/>
          <w:sz w:val="28"/>
          <w:szCs w:val="28"/>
          <w:rtl/>
        </w:rPr>
        <w:t>עמלנו רבות</w:t>
      </w:r>
      <w:r w:rsidR="008B31FF">
        <w:rPr>
          <w:rFonts w:ascii="FrankRuehl" w:eastAsia="Calibri" w:hAnsi="FrankRuehl" w:hint="cs"/>
          <w:sz w:val="28"/>
          <w:szCs w:val="28"/>
          <w:rtl/>
        </w:rPr>
        <w:t xml:space="preserve"> כדי לבארם, ובנוסף</w:t>
      </w:r>
      <w:r w:rsidR="00580BAA">
        <w:rPr>
          <w:rFonts w:ascii="FrankRuehl" w:eastAsia="Calibri" w:hAnsi="FrankRuehl" w:hint="cs"/>
          <w:sz w:val="28"/>
          <w:szCs w:val="28"/>
          <w:rtl/>
        </w:rPr>
        <w:t xml:space="preserve"> </w:t>
      </w:r>
      <w:r w:rsidR="00506AE1">
        <w:rPr>
          <w:rFonts w:ascii="FrankRuehl" w:eastAsia="Calibri" w:hAnsi="FrankRuehl" w:hint="cs"/>
          <w:sz w:val="28"/>
          <w:szCs w:val="28"/>
          <w:rtl/>
        </w:rPr>
        <w:t>השתמשנו</w:t>
      </w:r>
      <w:r w:rsidR="00580BAA">
        <w:rPr>
          <w:rFonts w:ascii="FrankRuehl" w:eastAsia="Calibri" w:hAnsi="FrankRuehl" w:hint="cs"/>
          <w:sz w:val="28"/>
          <w:szCs w:val="28"/>
          <w:rtl/>
        </w:rPr>
        <w:t xml:space="preserve"> עם שני נוסחים שונים של הספר המקורי.</w:t>
      </w:r>
      <w:r w:rsidR="001F17F3">
        <w:rPr>
          <w:rFonts w:ascii="FrankRuehl" w:eastAsia="Calibri" w:hAnsi="FrankRuehl"/>
          <w:sz w:val="28"/>
          <w:szCs w:val="28"/>
          <w:rtl/>
        </w:rPr>
        <w:tab/>
      </w:r>
    </w:p>
    <w:p w14:paraId="50E1A7BC" w14:textId="1AE077C4" w:rsidR="00733D7C" w:rsidRPr="00733D7C" w:rsidRDefault="0030056A" w:rsidP="00D5615F">
      <w:pPr>
        <w:tabs>
          <w:tab w:val="left" w:pos="1826"/>
        </w:tabs>
        <w:spacing w:after="200"/>
        <w:ind w:left="-1"/>
        <w:jc w:val="distribute"/>
        <w:rPr>
          <w:rFonts w:ascii="FrankRuehl" w:eastAsia="Calibri" w:hAnsi="FrankRuehl"/>
          <w:sz w:val="28"/>
          <w:szCs w:val="28"/>
          <w:rtl/>
        </w:rPr>
      </w:pPr>
      <w:r w:rsidRPr="00D5615F">
        <w:rPr>
          <w:rStyle w:val="ac"/>
          <w:rFonts w:hint="cs"/>
          <w:rtl/>
        </w:rPr>
        <w:t>תנא</w:t>
      </w:r>
      <w:r>
        <w:rPr>
          <w:rFonts w:ascii="FrankRuehl" w:eastAsia="Calibri" w:hAnsi="FrankRuehl" w:hint="cs"/>
          <w:b/>
          <w:bCs/>
          <w:sz w:val="28"/>
          <w:szCs w:val="28"/>
          <w:rtl/>
        </w:rPr>
        <w:t xml:space="preserve"> ושייר </w:t>
      </w:r>
      <w:r w:rsidR="00B250A2">
        <w:rPr>
          <w:rFonts w:ascii="FrankRuehl" w:eastAsia="Calibri" w:hAnsi="FrankRuehl" w:hint="cs"/>
          <w:sz w:val="28"/>
          <w:szCs w:val="28"/>
          <w:rtl/>
        </w:rPr>
        <w:t xml:space="preserve">משיורי החידושים של רבינו ששלח למדפיס הראשון ממה שטיפח והרבה </w:t>
      </w:r>
      <w:r w:rsidR="00D5615F">
        <w:rPr>
          <w:rFonts w:ascii="FrankRuehl" w:eastAsia="Calibri" w:hAnsi="FrankRuehl"/>
          <w:sz w:val="28"/>
          <w:szCs w:val="28"/>
          <w:rtl/>
        </w:rPr>
        <w:br/>
      </w:r>
      <w:r w:rsidR="00D5615F" w:rsidRPr="00D5615F">
        <w:rPr>
          <w:rFonts w:ascii="Arial" w:eastAsia="Calibri" w:hAnsi="Arial" w:cs="Arial" w:hint="cs"/>
          <w:spacing w:val="522"/>
          <w:sz w:val="28"/>
          <w:szCs w:val="28"/>
          <w:rtl/>
        </w:rPr>
        <w:t> </w:t>
      </w:r>
      <w:proofErr w:type="spellStart"/>
      <w:r w:rsidR="00B250A2">
        <w:rPr>
          <w:rFonts w:ascii="FrankRuehl" w:eastAsia="Calibri" w:hAnsi="FrankRuehl" w:hint="cs"/>
          <w:sz w:val="28"/>
          <w:szCs w:val="28"/>
          <w:rtl/>
        </w:rPr>
        <w:t>בגירסא</w:t>
      </w:r>
      <w:proofErr w:type="spellEnd"/>
      <w:r w:rsidR="00B250A2">
        <w:rPr>
          <w:rFonts w:ascii="FrankRuehl" w:eastAsia="Calibri" w:hAnsi="FrankRuehl" w:hint="cs"/>
          <w:sz w:val="28"/>
          <w:szCs w:val="28"/>
          <w:rtl/>
        </w:rPr>
        <w:t xml:space="preserve"> </w:t>
      </w:r>
      <w:proofErr w:type="spellStart"/>
      <w:r w:rsidR="00B250A2">
        <w:rPr>
          <w:rFonts w:ascii="FrankRuehl" w:eastAsia="Calibri" w:hAnsi="FrankRuehl" w:hint="cs"/>
          <w:sz w:val="28"/>
          <w:szCs w:val="28"/>
          <w:rtl/>
        </w:rPr>
        <w:t>דינקותא</w:t>
      </w:r>
      <w:proofErr w:type="spellEnd"/>
      <w:r w:rsidR="00B250A2">
        <w:rPr>
          <w:rFonts w:ascii="FrankRuehl" w:eastAsia="Calibri" w:hAnsi="FrankRuehl" w:hint="cs"/>
          <w:sz w:val="28"/>
          <w:szCs w:val="28"/>
          <w:rtl/>
        </w:rPr>
        <w:t xml:space="preserve"> </w:t>
      </w:r>
      <w:proofErr w:type="spellStart"/>
      <w:r w:rsidR="00B250A2">
        <w:rPr>
          <w:rFonts w:ascii="FrankRuehl" w:eastAsia="Calibri" w:hAnsi="FrankRuehl" w:hint="cs"/>
          <w:sz w:val="28"/>
          <w:szCs w:val="28"/>
          <w:rtl/>
        </w:rPr>
        <w:t>בפלפופא</w:t>
      </w:r>
      <w:proofErr w:type="spellEnd"/>
      <w:r w:rsidR="00B250A2">
        <w:rPr>
          <w:rFonts w:ascii="FrankRuehl" w:eastAsia="Calibri" w:hAnsi="FrankRuehl" w:hint="cs"/>
          <w:sz w:val="28"/>
          <w:szCs w:val="28"/>
          <w:rtl/>
        </w:rPr>
        <w:t xml:space="preserve"> </w:t>
      </w:r>
      <w:proofErr w:type="spellStart"/>
      <w:r w:rsidR="00B250A2">
        <w:rPr>
          <w:rFonts w:ascii="FrankRuehl" w:eastAsia="Calibri" w:hAnsi="FrankRuehl" w:hint="cs"/>
          <w:sz w:val="28"/>
          <w:szCs w:val="28"/>
          <w:rtl/>
        </w:rPr>
        <w:t>חריפא</w:t>
      </w:r>
      <w:proofErr w:type="spellEnd"/>
      <w:r w:rsidR="00B250A2">
        <w:rPr>
          <w:rFonts w:ascii="FrankRuehl" w:eastAsia="Calibri" w:hAnsi="FrankRuehl" w:hint="cs"/>
          <w:sz w:val="28"/>
          <w:szCs w:val="28"/>
          <w:rtl/>
        </w:rPr>
        <w:t xml:space="preserve"> </w:t>
      </w:r>
      <w:r w:rsidR="001F17F3">
        <w:rPr>
          <w:rFonts w:ascii="FrankRuehl" w:eastAsia="Calibri" w:hAnsi="FrankRuehl" w:hint="cs"/>
          <w:sz w:val="28"/>
          <w:szCs w:val="28"/>
          <w:rtl/>
        </w:rPr>
        <w:t>ועימם</w:t>
      </w:r>
      <w:r w:rsidR="00B250A2">
        <w:rPr>
          <w:rFonts w:ascii="FrankRuehl" w:eastAsia="Calibri" w:hAnsi="FrankRuehl" w:hint="cs"/>
          <w:sz w:val="28"/>
          <w:szCs w:val="28"/>
          <w:rtl/>
        </w:rPr>
        <w:t xml:space="preserve"> צירף עשרת אלפים גרוש, והכל חלף הלך לו והיו כלא היו, לא ידע מה היה להם. הספר מתחיל בסימן כ' מפני שהוא המשך לספר פלפלת כל שהוא בספר זרע יצחק</w:t>
      </w:r>
      <w:r w:rsidR="00084D86">
        <w:rPr>
          <w:rFonts w:ascii="FrankRuehl" w:eastAsia="Calibri" w:hAnsi="FrankRuehl" w:hint="cs"/>
          <w:sz w:val="28"/>
          <w:szCs w:val="28"/>
          <w:rtl/>
        </w:rPr>
        <w:t xml:space="preserve"> (סימנים א-</w:t>
      </w:r>
      <w:proofErr w:type="spellStart"/>
      <w:r w:rsidR="00084D86">
        <w:rPr>
          <w:rFonts w:ascii="FrankRuehl" w:eastAsia="Calibri" w:hAnsi="FrankRuehl" w:hint="cs"/>
          <w:sz w:val="28"/>
          <w:szCs w:val="28"/>
          <w:rtl/>
        </w:rPr>
        <w:t>יט</w:t>
      </w:r>
      <w:proofErr w:type="spellEnd"/>
      <w:r w:rsidR="00084D86">
        <w:rPr>
          <w:rFonts w:ascii="FrankRuehl" w:eastAsia="Calibri" w:hAnsi="FrankRuehl" w:hint="cs"/>
          <w:sz w:val="28"/>
          <w:szCs w:val="28"/>
          <w:rtl/>
        </w:rPr>
        <w:t>).</w:t>
      </w:r>
      <w:r w:rsidR="00733D7C" w:rsidRPr="00733D7C">
        <w:rPr>
          <w:rFonts w:ascii="FrankRuehl" w:eastAsia="Calibri" w:hAnsi="FrankRuehl" w:hint="cs"/>
          <w:sz w:val="28"/>
          <w:szCs w:val="28"/>
          <w:rtl/>
        </w:rPr>
        <w:t xml:space="preserve"> בספר זה מובאים דברי רבינו כלשונו. הוספנו תמצית לכל </w:t>
      </w:r>
      <w:r w:rsidR="00733D7C">
        <w:rPr>
          <w:rFonts w:ascii="FrankRuehl" w:eastAsia="Calibri" w:hAnsi="FrankRuehl" w:hint="cs"/>
          <w:sz w:val="28"/>
          <w:szCs w:val="28"/>
          <w:rtl/>
        </w:rPr>
        <w:t>סימן</w:t>
      </w:r>
      <w:r w:rsidR="00733D7C" w:rsidRPr="00733D7C">
        <w:rPr>
          <w:rFonts w:ascii="FrankRuehl" w:eastAsia="Calibri" w:hAnsi="FrankRuehl" w:hint="cs"/>
          <w:sz w:val="28"/>
          <w:szCs w:val="28"/>
          <w:rtl/>
        </w:rPr>
        <w:t xml:space="preserve"> בגוף החיבור וכן סימני פיסוק (שבלעדיהם לא ניתן להבין ולהגיע לעומק </w:t>
      </w:r>
      <w:r w:rsidR="00733D7C" w:rsidRPr="00733D7C">
        <w:rPr>
          <w:rFonts w:ascii="FrankRuehl" w:eastAsia="Calibri" w:hAnsi="FrankRuehl" w:hint="cs"/>
          <w:sz w:val="28"/>
          <w:szCs w:val="28"/>
          <w:rtl/>
        </w:rPr>
        <w:lastRenderedPageBreak/>
        <w:t xml:space="preserve">דעתו של רבינו), ואת הערותינו הוספנו בתחתית העמודים. השתדלנו בשאלות הנוגעות להלכה ולמעשה להביא את פסקי המשנה ברורה והילקוט יוסף בנושא. בנוסף לכך, בתחילת הספר ישנו מפתח לפי </w:t>
      </w:r>
      <w:r w:rsidR="00A40D52">
        <w:rPr>
          <w:rFonts w:ascii="FrankRuehl" w:eastAsia="Calibri" w:hAnsi="FrankRuehl" w:hint="cs"/>
          <w:sz w:val="28"/>
          <w:szCs w:val="28"/>
          <w:rtl/>
        </w:rPr>
        <w:t>ה</w:t>
      </w:r>
      <w:r w:rsidR="00733D7C" w:rsidRPr="00733D7C">
        <w:rPr>
          <w:rFonts w:ascii="FrankRuehl" w:eastAsia="Calibri" w:hAnsi="FrankRuehl" w:hint="cs"/>
          <w:sz w:val="28"/>
          <w:szCs w:val="28"/>
          <w:rtl/>
        </w:rPr>
        <w:t>נושאים.</w:t>
      </w:r>
      <w:r w:rsidR="00DA1575">
        <w:rPr>
          <w:rFonts w:ascii="FrankRuehl" w:eastAsia="Calibri" w:hAnsi="FrankRuehl"/>
          <w:sz w:val="28"/>
          <w:szCs w:val="28"/>
          <w:rtl/>
        </w:rPr>
        <w:tab/>
      </w:r>
      <w:r w:rsidR="00D5615F">
        <w:rPr>
          <w:rFonts w:ascii="FrankRuehl" w:eastAsia="Calibri" w:hAnsi="FrankRuehl"/>
          <w:sz w:val="28"/>
          <w:szCs w:val="28"/>
          <w:rtl/>
        </w:rPr>
        <w:tab/>
      </w:r>
    </w:p>
    <w:p w14:paraId="4022A5FA" w14:textId="33FBA714" w:rsidR="005C6D29" w:rsidRPr="005C6D29" w:rsidRDefault="00A40D52" w:rsidP="00A40D52">
      <w:pPr>
        <w:tabs>
          <w:tab w:val="left" w:pos="1826"/>
        </w:tabs>
        <w:spacing w:after="200"/>
        <w:ind w:left="-1"/>
        <w:jc w:val="distribute"/>
        <w:rPr>
          <w:rFonts w:ascii="FrankRuehl" w:eastAsia="Calibri" w:hAnsi="FrankRuehl"/>
          <w:sz w:val="28"/>
          <w:szCs w:val="28"/>
          <w:rtl/>
        </w:rPr>
      </w:pPr>
      <w:r w:rsidRPr="00A40D52">
        <w:rPr>
          <w:rStyle w:val="ac"/>
          <w:rtl/>
        </w:rPr>
        <w:t>פני</w:t>
      </w:r>
      <w:r>
        <w:rPr>
          <w:rFonts w:ascii="FrankRuehl" w:eastAsia="Calibri" w:hAnsi="FrankRuehl"/>
          <w:b/>
          <w:bCs/>
          <w:sz w:val="28"/>
          <w:szCs w:val="28"/>
          <w:rtl/>
        </w:rPr>
        <w:t xml:space="preserve"> </w:t>
      </w:r>
      <w:r w:rsidR="00733D7C" w:rsidRPr="00750929">
        <w:rPr>
          <w:rFonts w:ascii="FrankRuehl" w:eastAsia="Calibri" w:hAnsi="FrankRuehl" w:hint="cs"/>
          <w:b/>
          <w:bCs/>
          <w:sz w:val="28"/>
          <w:szCs w:val="28"/>
          <w:rtl/>
        </w:rPr>
        <w:t>המים</w:t>
      </w:r>
      <w:r w:rsidR="00733D7C">
        <w:rPr>
          <w:rFonts w:ascii="FrankRuehl" w:eastAsia="Calibri" w:hAnsi="FrankRuehl" w:hint="cs"/>
          <w:sz w:val="28"/>
          <w:szCs w:val="28"/>
          <w:rtl/>
        </w:rPr>
        <w:t xml:space="preserve"> חידושים על התורה ועל פירושי רש"י, </w:t>
      </w:r>
      <w:proofErr w:type="spellStart"/>
      <w:r w:rsidR="00733D7C">
        <w:rPr>
          <w:rFonts w:ascii="FrankRuehl" w:eastAsia="Calibri" w:hAnsi="FrankRuehl" w:hint="cs"/>
          <w:sz w:val="28"/>
          <w:szCs w:val="28"/>
          <w:rtl/>
        </w:rPr>
        <w:t>הרא"ם</w:t>
      </w:r>
      <w:proofErr w:type="spellEnd"/>
      <w:r w:rsidR="00733D7C">
        <w:rPr>
          <w:rFonts w:ascii="FrankRuehl" w:eastAsia="Calibri" w:hAnsi="FrankRuehl" w:hint="cs"/>
          <w:sz w:val="28"/>
          <w:szCs w:val="28"/>
          <w:rtl/>
        </w:rPr>
        <w:t xml:space="preserve"> ונחלת יעקב </w:t>
      </w:r>
      <w:r>
        <w:rPr>
          <w:rFonts w:ascii="FrankRuehl" w:eastAsia="Calibri" w:hAnsi="FrankRuehl" w:hint="cs"/>
          <w:sz w:val="28"/>
          <w:szCs w:val="28"/>
          <w:rtl/>
        </w:rPr>
        <w:t xml:space="preserve">ועוד. הרב נימנה עם </w:t>
      </w:r>
      <w:r>
        <w:rPr>
          <w:rFonts w:ascii="FrankRuehl" w:eastAsia="Calibri" w:hAnsi="FrankRuehl"/>
          <w:sz w:val="28"/>
          <w:szCs w:val="28"/>
          <w:rtl/>
        </w:rPr>
        <w:br/>
      </w:r>
      <w:r w:rsidRPr="00A40D52">
        <w:rPr>
          <w:rFonts w:ascii="Arial" w:eastAsia="Calibri" w:hAnsi="Arial" w:cs="Arial" w:hint="cs"/>
          <w:spacing w:val="385"/>
          <w:sz w:val="28"/>
          <w:szCs w:val="28"/>
          <w:rtl/>
        </w:rPr>
        <w:t> </w:t>
      </w:r>
      <w:r>
        <w:rPr>
          <w:rFonts w:ascii="FrankRuehl" w:eastAsia="Calibri" w:hAnsi="FrankRuehl" w:hint="cs"/>
          <w:sz w:val="28"/>
          <w:szCs w:val="28"/>
          <w:rtl/>
        </w:rPr>
        <w:t>גדולי פרשני התורה ורש"י.</w:t>
      </w:r>
      <w:r w:rsidR="00733D7C">
        <w:rPr>
          <w:rFonts w:ascii="FrankRuehl" w:eastAsia="Calibri" w:hAnsi="FrankRuehl" w:hint="cs"/>
          <w:sz w:val="28"/>
          <w:szCs w:val="28"/>
          <w:rtl/>
        </w:rPr>
        <w:t xml:space="preserve"> רבינו קרא לספר פני המים מפני שאין מים אלא תורה, וגם </w:t>
      </w:r>
      <w:proofErr w:type="spellStart"/>
      <w:r w:rsidR="00733D7C">
        <w:rPr>
          <w:rFonts w:ascii="FrankRuehl" w:eastAsia="Calibri" w:hAnsi="FrankRuehl" w:hint="cs"/>
          <w:sz w:val="28"/>
          <w:szCs w:val="28"/>
          <w:rtl/>
        </w:rPr>
        <w:t>דתחילת</w:t>
      </w:r>
      <w:proofErr w:type="spellEnd"/>
      <w:r w:rsidR="00733D7C">
        <w:rPr>
          <w:rFonts w:ascii="FrankRuehl" w:eastAsia="Calibri" w:hAnsi="FrankRuehl" w:hint="cs"/>
          <w:sz w:val="28"/>
          <w:szCs w:val="28"/>
          <w:rtl/>
        </w:rPr>
        <w:t xml:space="preserve"> </w:t>
      </w:r>
      <w:proofErr w:type="spellStart"/>
      <w:r w:rsidR="00733D7C">
        <w:rPr>
          <w:rFonts w:ascii="FrankRuehl" w:eastAsia="Calibri" w:hAnsi="FrankRuehl" w:hint="cs"/>
          <w:sz w:val="28"/>
          <w:szCs w:val="28"/>
          <w:rtl/>
        </w:rPr>
        <w:t>תורתינו</w:t>
      </w:r>
      <w:proofErr w:type="spellEnd"/>
      <w:r w:rsidR="00733D7C">
        <w:rPr>
          <w:rFonts w:ascii="FrankRuehl" w:eastAsia="Calibri" w:hAnsi="FrankRuehl" w:hint="cs"/>
          <w:sz w:val="28"/>
          <w:szCs w:val="28"/>
          <w:rtl/>
        </w:rPr>
        <w:t xml:space="preserve"> </w:t>
      </w:r>
      <w:r w:rsidR="00750929">
        <w:rPr>
          <w:rFonts w:ascii="FrankRuehl" w:eastAsia="Calibri" w:hAnsi="FrankRuehl" w:hint="cs"/>
          <w:sz w:val="28"/>
          <w:szCs w:val="28"/>
          <w:rtl/>
        </w:rPr>
        <w:t xml:space="preserve">הקדושה היא זאת התורה אשר שם משה לפני בני ישראל, וכמו שדרשו חז"ל בראשית בשביל התורה שנקראת ראשית. ועוד טעם כי התחלת כתיבת פני המים </w:t>
      </w:r>
      <w:proofErr w:type="spellStart"/>
      <w:r w:rsidR="00750929">
        <w:rPr>
          <w:rFonts w:ascii="FrankRuehl" w:eastAsia="Calibri" w:hAnsi="FrankRuehl" w:hint="cs"/>
          <w:sz w:val="28"/>
          <w:szCs w:val="28"/>
          <w:rtl/>
        </w:rPr>
        <w:t>היתה</w:t>
      </w:r>
      <w:proofErr w:type="spellEnd"/>
      <w:r w:rsidR="00750929">
        <w:rPr>
          <w:rFonts w:ascii="FrankRuehl" w:eastAsia="Calibri" w:hAnsi="FrankRuehl" w:hint="cs"/>
          <w:sz w:val="28"/>
          <w:szCs w:val="28"/>
          <w:rtl/>
        </w:rPr>
        <w:t xml:space="preserve"> כשהיה רבינו מהלך בספינה על פני המים , והקב"ה הביאו לידי גמר טוב ושב לשלום אל ביתו.</w:t>
      </w:r>
      <w:r w:rsidR="005C6D29">
        <w:rPr>
          <w:rFonts w:ascii="FrankRuehl" w:eastAsia="Calibri" w:hAnsi="FrankRuehl" w:hint="cs"/>
          <w:sz w:val="28"/>
          <w:szCs w:val="28"/>
          <w:rtl/>
        </w:rPr>
        <w:t xml:space="preserve"> </w:t>
      </w:r>
      <w:r>
        <w:rPr>
          <w:rFonts w:ascii="FrankRuehl" w:eastAsia="Calibri" w:hAnsi="FrankRuehl" w:hint="cs"/>
          <w:sz w:val="28"/>
          <w:szCs w:val="28"/>
          <w:rtl/>
        </w:rPr>
        <w:t xml:space="preserve">כדי להקל על הקורא </w:t>
      </w:r>
      <w:r w:rsidR="005C6D29">
        <w:rPr>
          <w:rFonts w:ascii="FrankRuehl" w:eastAsia="Calibri" w:hAnsi="FrankRuehl" w:hint="cs"/>
          <w:sz w:val="28"/>
          <w:szCs w:val="28"/>
          <w:rtl/>
        </w:rPr>
        <w:t xml:space="preserve">הוספנו לכל חידוש את הפסוק מהפרשה שקשור לחידוש. וכאשר </w:t>
      </w:r>
      <w:proofErr w:type="spellStart"/>
      <w:r w:rsidR="005C6D29">
        <w:rPr>
          <w:rFonts w:ascii="FrankRuehl" w:eastAsia="Calibri" w:hAnsi="FrankRuehl" w:hint="cs"/>
          <w:sz w:val="28"/>
          <w:szCs w:val="28"/>
          <w:rtl/>
        </w:rPr>
        <w:t>הרא"ם</w:t>
      </w:r>
      <w:proofErr w:type="spellEnd"/>
      <w:r w:rsidR="005C6D29">
        <w:rPr>
          <w:rFonts w:ascii="FrankRuehl" w:eastAsia="Calibri" w:hAnsi="FrankRuehl" w:hint="cs"/>
          <w:sz w:val="28"/>
          <w:szCs w:val="28"/>
          <w:rtl/>
        </w:rPr>
        <w:t xml:space="preserve"> או הנחלת יעקב התייחסו לפירוש רש"י ולא לפסוק, הוספנו גם את פירוש רש"י. הבאנו במראה המקומות את כל המקור בשלמותו כדי </w:t>
      </w:r>
      <w:r w:rsidR="00750929">
        <w:rPr>
          <w:rFonts w:ascii="FrankRuehl" w:eastAsia="Calibri" w:hAnsi="FrankRuehl" w:hint="cs"/>
          <w:sz w:val="28"/>
          <w:szCs w:val="28"/>
          <w:rtl/>
        </w:rPr>
        <w:t>להקל על הקורא</w:t>
      </w:r>
      <w:r w:rsidR="005C6D29">
        <w:rPr>
          <w:rFonts w:ascii="FrankRuehl" w:eastAsia="Calibri" w:hAnsi="FrankRuehl" w:hint="cs"/>
          <w:sz w:val="28"/>
          <w:szCs w:val="28"/>
          <w:rtl/>
        </w:rPr>
        <w:t>.</w:t>
      </w:r>
      <w:r w:rsidR="00513132">
        <w:rPr>
          <w:rFonts w:ascii="FrankRuehl" w:eastAsia="Calibri" w:hAnsi="FrankRuehl" w:hint="cs"/>
          <w:sz w:val="28"/>
          <w:szCs w:val="28"/>
          <w:rtl/>
        </w:rPr>
        <w:t xml:space="preserve"> </w:t>
      </w:r>
      <w:r w:rsidR="008E5C4C">
        <w:rPr>
          <w:rFonts w:ascii="FrankRuehl" w:eastAsia="Calibri" w:hAnsi="FrankRuehl" w:hint="cs"/>
          <w:sz w:val="28"/>
          <w:szCs w:val="28"/>
          <w:rtl/>
        </w:rPr>
        <w:t>ובמראה המקומות בזוהר ציטטנו את הזוהר המתורגם.</w:t>
      </w:r>
      <w:r w:rsidR="006D5926">
        <w:rPr>
          <w:rFonts w:ascii="FrankRuehl" w:eastAsia="Calibri" w:hAnsi="FrankRuehl" w:hint="cs"/>
          <w:sz w:val="28"/>
          <w:szCs w:val="28"/>
          <w:rtl/>
        </w:rPr>
        <w:t xml:space="preserve"> הוספנו מפתח לפי ספרים ונושאים כללים שמוזכרים בספר.</w:t>
      </w:r>
      <w:r w:rsidR="00DA1575">
        <w:rPr>
          <w:rFonts w:ascii="FrankRuehl" w:eastAsia="Calibri" w:hAnsi="FrankRuehl"/>
          <w:sz w:val="28"/>
          <w:szCs w:val="28"/>
          <w:rtl/>
        </w:rPr>
        <w:tab/>
      </w:r>
      <w:r>
        <w:rPr>
          <w:rFonts w:ascii="FrankRuehl" w:eastAsia="Calibri" w:hAnsi="FrankRuehl"/>
          <w:sz w:val="28"/>
          <w:szCs w:val="28"/>
          <w:rtl/>
        </w:rPr>
        <w:tab/>
      </w:r>
    </w:p>
    <w:p w14:paraId="4F6A2A4A" w14:textId="28F9DD4C" w:rsidR="00225AFE" w:rsidRPr="00225AFE" w:rsidRDefault="00A40D52" w:rsidP="00A40D52">
      <w:pPr>
        <w:tabs>
          <w:tab w:val="left" w:pos="1826"/>
        </w:tabs>
        <w:spacing w:after="200"/>
        <w:ind w:left="-1"/>
        <w:jc w:val="distribute"/>
        <w:rPr>
          <w:rFonts w:ascii="FrankRuehl" w:eastAsia="Calibri" w:hAnsi="FrankRuehl"/>
          <w:sz w:val="28"/>
          <w:szCs w:val="28"/>
          <w:rtl/>
        </w:rPr>
      </w:pPr>
      <w:r w:rsidRPr="00A40D52">
        <w:rPr>
          <w:rStyle w:val="ac"/>
          <w:rtl/>
        </w:rPr>
        <w:t>השתדלנו</w:t>
      </w:r>
      <w:r>
        <w:rPr>
          <w:rFonts w:ascii="FrankRuehl" w:eastAsia="Calibri" w:hAnsi="FrankRuehl"/>
          <w:sz w:val="28"/>
          <w:szCs w:val="28"/>
          <w:rtl/>
        </w:rPr>
        <w:t xml:space="preserve"> </w:t>
      </w:r>
      <w:r w:rsidR="00225AFE" w:rsidRPr="00225AFE">
        <w:rPr>
          <w:rFonts w:ascii="FrankRuehl" w:eastAsia="Calibri" w:hAnsi="FrankRuehl" w:hint="cs"/>
          <w:sz w:val="28"/>
          <w:szCs w:val="28"/>
          <w:rtl/>
        </w:rPr>
        <w:t xml:space="preserve">לערוך את הספר בדייקנות מרבית ולהגיהו עד כמה שידינו מגעת, </w:t>
      </w:r>
      <w:r w:rsidRPr="00225AFE">
        <w:rPr>
          <w:rFonts w:ascii="FrankRuehl" w:eastAsia="Calibri" w:hAnsi="FrankRuehl" w:hint="cs"/>
          <w:sz w:val="28"/>
          <w:szCs w:val="28"/>
          <w:rtl/>
        </w:rPr>
        <w:t xml:space="preserve">בספר זה </w:t>
      </w:r>
      <w:r>
        <w:rPr>
          <w:rFonts w:ascii="FrankRuehl" w:eastAsia="Calibri" w:hAnsi="FrankRuehl"/>
          <w:sz w:val="28"/>
          <w:szCs w:val="28"/>
          <w:rtl/>
        </w:rPr>
        <w:br/>
      </w:r>
      <w:r w:rsidRPr="00A40D52">
        <w:rPr>
          <w:rFonts w:ascii="Arial" w:eastAsia="Calibri" w:hAnsi="Arial" w:cs="Arial" w:hint="cs"/>
          <w:spacing w:val="1175"/>
          <w:sz w:val="28"/>
          <w:szCs w:val="28"/>
          <w:rtl/>
        </w:rPr>
        <w:t> </w:t>
      </w:r>
      <w:r w:rsidRPr="00225AFE">
        <w:rPr>
          <w:rFonts w:ascii="FrankRuehl" w:eastAsia="Calibri" w:hAnsi="FrankRuehl" w:hint="cs"/>
          <w:sz w:val="28"/>
          <w:szCs w:val="28"/>
          <w:rtl/>
        </w:rPr>
        <w:t xml:space="preserve">מובאים דברי רבינו כלשונו. </w:t>
      </w:r>
      <w:r>
        <w:rPr>
          <w:rFonts w:ascii="FrankRuehl" w:eastAsia="Calibri" w:hAnsi="FrankRuehl"/>
          <w:sz w:val="28"/>
          <w:szCs w:val="28"/>
          <w:rtl/>
        </w:rPr>
        <w:tab/>
      </w:r>
      <w:r w:rsidR="00225AFE" w:rsidRPr="00225AFE">
        <w:rPr>
          <w:rFonts w:ascii="FrankRuehl" w:eastAsia="Calibri" w:hAnsi="FrankRuehl" w:hint="cs"/>
          <w:sz w:val="28"/>
          <w:szCs w:val="28"/>
          <w:rtl/>
        </w:rPr>
        <w:t xml:space="preserve">ואני תפילה שלא תצא תקלה תחת ידינו ונזכה להבין את עומק דברי רבינו וזכותו תעמוד לנו. </w:t>
      </w:r>
      <w:r>
        <w:rPr>
          <w:rFonts w:ascii="FrankRuehl" w:eastAsia="Calibri" w:hAnsi="FrankRuehl"/>
          <w:sz w:val="28"/>
          <w:szCs w:val="28"/>
          <w:rtl/>
        </w:rPr>
        <w:tab/>
      </w:r>
    </w:p>
    <w:p w14:paraId="36E52DED" w14:textId="3B4A6332" w:rsidR="00225AFE" w:rsidRPr="00225AFE" w:rsidRDefault="00225AFE" w:rsidP="002B6205">
      <w:pPr>
        <w:tabs>
          <w:tab w:val="left" w:pos="1826"/>
        </w:tabs>
        <w:spacing w:after="200"/>
        <w:ind w:left="-1"/>
        <w:jc w:val="distribute"/>
        <w:rPr>
          <w:rFonts w:ascii="FrankRuehl" w:eastAsia="Calibri" w:hAnsi="FrankRuehl"/>
          <w:sz w:val="28"/>
          <w:szCs w:val="28"/>
          <w:rtl/>
        </w:rPr>
      </w:pPr>
      <w:r w:rsidRPr="002B6205">
        <w:rPr>
          <w:rStyle w:val="ac"/>
          <w:rFonts w:hint="cs"/>
          <w:rtl/>
        </w:rPr>
        <w:t>חידושיו</w:t>
      </w:r>
      <w:r w:rsidRPr="00225AFE">
        <w:rPr>
          <w:rFonts w:ascii="FrankRuehl" w:eastAsia="Calibri" w:hAnsi="FrankRuehl" w:hint="cs"/>
          <w:sz w:val="28"/>
          <w:szCs w:val="28"/>
          <w:rtl/>
        </w:rPr>
        <w:t xml:space="preserve"> של רבינו מתובלים בלשון מליצה, לדוגמא יש מקום </w:t>
      </w:r>
      <w:proofErr w:type="spellStart"/>
      <w:r w:rsidRPr="00225AFE">
        <w:rPr>
          <w:rFonts w:ascii="FrankRuehl" w:eastAsia="Calibri" w:hAnsi="FrankRuehl" w:hint="cs"/>
          <w:sz w:val="28"/>
          <w:szCs w:val="28"/>
          <w:rtl/>
        </w:rPr>
        <w:t>ברא"ש</w:t>
      </w:r>
      <w:proofErr w:type="spellEnd"/>
      <w:r w:rsidRPr="00225AFE">
        <w:rPr>
          <w:rFonts w:ascii="FrankRuehl" w:eastAsia="Calibri" w:hAnsi="FrankRuehl"/>
          <w:sz w:val="28"/>
          <w:szCs w:val="28"/>
          <w:vertAlign w:val="superscript"/>
          <w:rtl/>
        </w:rPr>
        <w:footnoteReference w:id="3"/>
      </w:r>
      <w:r w:rsidRPr="00225AFE">
        <w:rPr>
          <w:rFonts w:ascii="FrankRuehl" w:eastAsia="Calibri" w:hAnsi="FrankRuehl" w:hint="cs"/>
          <w:sz w:val="28"/>
          <w:szCs w:val="28"/>
          <w:rtl/>
        </w:rPr>
        <w:t xml:space="preserve">, ועדיין אנחנו </w:t>
      </w:r>
      <w:r w:rsidR="002B6205">
        <w:rPr>
          <w:rFonts w:ascii="FrankRuehl" w:eastAsia="Calibri" w:hAnsi="FrankRuehl"/>
          <w:sz w:val="28"/>
          <w:szCs w:val="28"/>
          <w:rtl/>
        </w:rPr>
        <w:br/>
      </w:r>
      <w:r w:rsidR="002B6205" w:rsidRPr="002B6205">
        <w:rPr>
          <w:rFonts w:ascii="Arial" w:eastAsia="Calibri" w:hAnsi="Arial" w:cs="Arial" w:hint="cs"/>
          <w:spacing w:val="1045"/>
          <w:sz w:val="28"/>
          <w:szCs w:val="28"/>
          <w:rtl/>
        </w:rPr>
        <w:t> </w:t>
      </w:r>
      <w:r w:rsidRPr="00225AFE">
        <w:rPr>
          <w:rFonts w:ascii="FrankRuehl" w:eastAsia="Calibri" w:hAnsi="FrankRuehl" w:hint="cs"/>
          <w:sz w:val="28"/>
          <w:szCs w:val="28"/>
          <w:rtl/>
        </w:rPr>
        <w:t xml:space="preserve">צריכים </w:t>
      </w:r>
      <w:proofErr w:type="spellStart"/>
      <w:r w:rsidRPr="00225AFE">
        <w:rPr>
          <w:rFonts w:ascii="FrankRuehl" w:eastAsia="Calibri" w:hAnsi="FrankRuehl" w:hint="cs"/>
          <w:sz w:val="28"/>
          <w:szCs w:val="28"/>
          <w:rtl/>
        </w:rPr>
        <w:t>למודע"י</w:t>
      </w:r>
      <w:proofErr w:type="spellEnd"/>
      <w:r w:rsidRPr="00225AFE">
        <w:rPr>
          <w:rFonts w:ascii="FrankRuehl" w:eastAsia="Calibri" w:hAnsi="FrankRuehl"/>
          <w:sz w:val="28"/>
          <w:szCs w:val="28"/>
          <w:vertAlign w:val="superscript"/>
          <w:rtl/>
        </w:rPr>
        <w:footnoteReference w:id="4"/>
      </w:r>
      <w:r w:rsidRPr="00225AFE">
        <w:rPr>
          <w:rFonts w:ascii="FrankRuehl" w:eastAsia="Calibri" w:hAnsi="FrankRuehl" w:hint="cs"/>
          <w:sz w:val="28"/>
          <w:szCs w:val="28"/>
          <w:rtl/>
        </w:rPr>
        <w:t xml:space="preserve"> ועוד, בד"כ רבינו מוסיף גרשים לסימן על לשון מליצה. לעיתים רבינו מסיים את הציטוט במילים 'ע"כ' ולאחר מכן מתחיל את חידושיו במילים </w:t>
      </w:r>
      <w:r w:rsidRPr="00225AFE">
        <w:rPr>
          <w:rFonts w:ascii="FrankRuehl" w:eastAsia="Calibri" w:hAnsi="FrankRuehl" w:hint="cs"/>
          <w:b/>
          <w:bCs/>
          <w:sz w:val="28"/>
          <w:szCs w:val="28"/>
          <w:rtl/>
        </w:rPr>
        <w:t>'נכתב בצידו'</w:t>
      </w:r>
      <w:r w:rsidRPr="00225AFE">
        <w:rPr>
          <w:rFonts w:ascii="FrankRuehl" w:eastAsia="Calibri" w:hAnsi="FrankRuehl" w:hint="cs"/>
          <w:sz w:val="28"/>
          <w:szCs w:val="28"/>
          <w:rtl/>
        </w:rPr>
        <w:t xml:space="preserve"> כדי להדגיש את תחילת החידוש.</w:t>
      </w:r>
      <w:r w:rsidR="00DA1575">
        <w:rPr>
          <w:rFonts w:ascii="FrankRuehl" w:eastAsia="Calibri" w:hAnsi="FrankRuehl"/>
          <w:sz w:val="28"/>
          <w:szCs w:val="28"/>
          <w:rtl/>
        </w:rPr>
        <w:tab/>
      </w:r>
      <w:r w:rsidR="002B6205">
        <w:rPr>
          <w:rFonts w:ascii="FrankRuehl" w:eastAsia="Calibri" w:hAnsi="FrankRuehl"/>
          <w:sz w:val="28"/>
          <w:szCs w:val="28"/>
          <w:rtl/>
        </w:rPr>
        <w:tab/>
      </w:r>
    </w:p>
    <w:p w14:paraId="111FBD29" w14:textId="0AAE245F" w:rsidR="00225AFE" w:rsidRPr="00225AFE" w:rsidRDefault="00225AFE" w:rsidP="004D1B9A">
      <w:pPr>
        <w:tabs>
          <w:tab w:val="left" w:pos="1826"/>
        </w:tabs>
        <w:spacing w:after="200"/>
        <w:ind w:left="-1"/>
        <w:jc w:val="distribute"/>
        <w:rPr>
          <w:rFonts w:ascii="SBL Hebrew" w:eastAsia="Times New Roman" w:hAnsi="SBL Hebrew"/>
          <w:sz w:val="28"/>
          <w:szCs w:val="28"/>
          <w:rtl/>
        </w:rPr>
      </w:pPr>
      <w:r w:rsidRPr="00DA1575">
        <w:rPr>
          <w:rStyle w:val="ac"/>
          <w:rFonts w:hint="cs"/>
          <w:rtl/>
        </w:rPr>
        <w:t>שמחים</w:t>
      </w:r>
      <w:r w:rsidRPr="00225AFE">
        <w:rPr>
          <w:rFonts w:ascii="SBL Hebrew" w:eastAsia="Times New Roman" w:hAnsi="SBL Hebrew" w:hint="cs"/>
          <w:sz w:val="28"/>
          <w:szCs w:val="28"/>
          <w:rtl/>
        </w:rPr>
        <w:t xml:space="preserve"> אנו שזכינו לפעול על פי הדרכתו של רבינו ולהוציא לאור את חידושיו ולזכות את </w:t>
      </w:r>
      <w:r w:rsidR="00DA1575">
        <w:rPr>
          <w:rFonts w:ascii="SBL Hebrew" w:eastAsia="Times New Roman" w:hAnsi="SBL Hebrew"/>
          <w:sz w:val="28"/>
          <w:szCs w:val="28"/>
          <w:rtl/>
        </w:rPr>
        <w:br/>
      </w:r>
      <w:r w:rsidR="00DA1575" w:rsidRPr="00DA1575">
        <w:rPr>
          <w:rFonts w:ascii="Arial" w:eastAsia="Times New Roman" w:hAnsi="Arial" w:cs="Arial" w:hint="cs"/>
          <w:spacing w:val="913"/>
          <w:sz w:val="28"/>
          <w:szCs w:val="28"/>
          <w:rtl/>
        </w:rPr>
        <w:t> </w:t>
      </w:r>
      <w:r w:rsidRPr="00225AFE">
        <w:rPr>
          <w:rFonts w:ascii="SBL Hebrew" w:eastAsia="Times New Roman" w:hAnsi="SBL Hebrew" w:hint="cs"/>
          <w:sz w:val="28"/>
          <w:szCs w:val="28"/>
          <w:rtl/>
        </w:rPr>
        <w:t>הרבים, רבינו כתב בספר</w:t>
      </w:r>
      <w:r w:rsidR="00A40D52">
        <w:rPr>
          <w:rFonts w:ascii="SBL Hebrew" w:eastAsia="Times New Roman" w:hAnsi="SBL Hebrew" w:hint="cs"/>
          <w:sz w:val="28"/>
          <w:szCs w:val="28"/>
          <w:rtl/>
        </w:rPr>
        <w:t xml:space="preserve">יו </w:t>
      </w:r>
      <w:r w:rsidRPr="00225AFE">
        <w:rPr>
          <w:rFonts w:ascii="SBL Hebrew" w:eastAsia="Times New Roman" w:hAnsi="SBL Hebrew" w:hint="cs"/>
          <w:sz w:val="28"/>
          <w:szCs w:val="28"/>
          <w:rtl/>
        </w:rPr>
        <w:t>על מעלת הפצה והדפסה של דברי תורה לזיכוי הרבים:</w:t>
      </w:r>
      <w:r w:rsidR="00DA1575">
        <w:rPr>
          <w:rFonts w:ascii="SBL Hebrew" w:eastAsia="Times New Roman" w:hAnsi="SBL Hebrew"/>
          <w:sz w:val="28"/>
          <w:szCs w:val="28"/>
          <w:rtl/>
        </w:rPr>
        <w:tab/>
      </w:r>
    </w:p>
    <w:p w14:paraId="09A87C21" w14:textId="65CFE733" w:rsidR="00225AFE" w:rsidRPr="00225AFE" w:rsidRDefault="00225AFE" w:rsidP="004D1B9A">
      <w:pPr>
        <w:tabs>
          <w:tab w:val="left" w:pos="1826"/>
        </w:tabs>
        <w:spacing w:after="200"/>
        <w:ind w:left="-1"/>
        <w:rPr>
          <w:rFonts w:ascii="FrankRuehl" w:eastAsia="Calibri" w:hAnsi="FrankRuehl"/>
          <w:sz w:val="28"/>
          <w:szCs w:val="28"/>
          <w:rtl/>
        </w:rPr>
      </w:pPr>
      <w:r w:rsidRPr="00225AFE">
        <w:rPr>
          <w:rFonts w:ascii="SBL Hebrew" w:eastAsia="Times New Roman" w:hAnsi="SBL Hebrew" w:hint="cs"/>
          <w:b/>
          <w:bCs/>
          <w:sz w:val="28"/>
          <w:szCs w:val="28"/>
          <w:rtl/>
        </w:rPr>
        <w:t xml:space="preserve">'ובפרט </w:t>
      </w:r>
      <w:proofErr w:type="spellStart"/>
      <w:r w:rsidRPr="00225AFE">
        <w:rPr>
          <w:rFonts w:ascii="SBL Hebrew" w:eastAsia="Times New Roman" w:hAnsi="SBL Hebrew" w:hint="cs"/>
          <w:b/>
          <w:bCs/>
          <w:sz w:val="28"/>
          <w:szCs w:val="28"/>
          <w:rtl/>
        </w:rPr>
        <w:t>בשיטרח</w:t>
      </w:r>
      <w:proofErr w:type="spellEnd"/>
      <w:r w:rsidRPr="00225AFE">
        <w:rPr>
          <w:rFonts w:ascii="SBL Hebrew" w:eastAsia="Times New Roman" w:hAnsi="SBL Hebrew" w:hint="cs"/>
          <w:b/>
          <w:bCs/>
          <w:sz w:val="28"/>
          <w:szCs w:val="28"/>
          <w:rtl/>
        </w:rPr>
        <w:t xml:space="preserve"> להוציאם לאורה על מזבח הדפוס שבזה מזכה את הרבים </w:t>
      </w:r>
      <w:proofErr w:type="spellStart"/>
      <w:r w:rsidRPr="00225AFE">
        <w:rPr>
          <w:rFonts w:ascii="SBL Hebrew" w:eastAsia="Times New Roman" w:hAnsi="SBL Hebrew" w:hint="cs"/>
          <w:b/>
          <w:bCs/>
          <w:sz w:val="28"/>
          <w:szCs w:val="28"/>
          <w:rtl/>
        </w:rPr>
        <w:t>והוי</w:t>
      </w:r>
      <w:proofErr w:type="spellEnd"/>
      <w:r w:rsidRPr="00225AFE">
        <w:rPr>
          <w:rFonts w:ascii="SBL Hebrew" w:eastAsia="Times New Roman" w:hAnsi="SBL Hebrew" w:hint="cs"/>
          <w:b/>
          <w:bCs/>
          <w:sz w:val="28"/>
          <w:szCs w:val="28"/>
          <w:rtl/>
        </w:rPr>
        <w:t xml:space="preserve"> ליה צערא בגופו ובממונו, </w:t>
      </w:r>
      <w:proofErr w:type="spellStart"/>
      <w:r w:rsidRPr="00225AFE">
        <w:rPr>
          <w:rFonts w:ascii="SBL Hebrew" w:eastAsia="Times New Roman" w:hAnsi="SBL Hebrew" w:hint="cs"/>
          <w:b/>
          <w:bCs/>
          <w:sz w:val="28"/>
          <w:szCs w:val="28"/>
          <w:rtl/>
        </w:rPr>
        <w:t>ולפום</w:t>
      </w:r>
      <w:proofErr w:type="spellEnd"/>
      <w:r w:rsidRPr="00225AFE">
        <w:rPr>
          <w:rFonts w:ascii="SBL Hebrew" w:eastAsia="Times New Roman" w:hAnsi="SBL Hebrew" w:hint="cs"/>
          <w:b/>
          <w:bCs/>
          <w:sz w:val="28"/>
          <w:szCs w:val="28"/>
          <w:rtl/>
        </w:rPr>
        <w:t xml:space="preserve"> צערא אגרא, והיינו </w:t>
      </w:r>
      <w:proofErr w:type="spellStart"/>
      <w:r w:rsidRPr="00225AFE">
        <w:rPr>
          <w:rFonts w:ascii="SBL Hebrew" w:eastAsia="Times New Roman" w:hAnsi="SBL Hebrew" w:hint="cs"/>
          <w:b/>
          <w:bCs/>
          <w:sz w:val="28"/>
          <w:szCs w:val="28"/>
          <w:rtl/>
        </w:rPr>
        <w:t>דרמז</w:t>
      </w:r>
      <w:proofErr w:type="spellEnd"/>
      <w:r w:rsidRPr="00225AFE">
        <w:rPr>
          <w:rFonts w:ascii="SBL Hebrew" w:eastAsia="Times New Roman" w:hAnsi="SBL Hebrew" w:hint="cs"/>
          <w:b/>
          <w:bCs/>
          <w:sz w:val="28"/>
          <w:szCs w:val="28"/>
          <w:rtl/>
        </w:rPr>
        <w:t xml:space="preserve"> באומר "אשרי מי גדל בתורה" שהוא לומד כל ימי חייו ועוד בה "ועמלו בתורה" שהוא עמל להוציא לאורה חידושי תורה, </w:t>
      </w:r>
      <w:proofErr w:type="spellStart"/>
      <w:r w:rsidRPr="00225AFE">
        <w:rPr>
          <w:rFonts w:ascii="SBL Hebrew" w:eastAsia="Times New Roman" w:hAnsi="SBL Hebrew" w:hint="cs"/>
          <w:b/>
          <w:bCs/>
          <w:sz w:val="28"/>
          <w:szCs w:val="28"/>
          <w:rtl/>
        </w:rPr>
        <w:t>וקאי</w:t>
      </w:r>
      <w:proofErr w:type="spellEnd"/>
      <w:r w:rsidRPr="00225AFE">
        <w:rPr>
          <w:rFonts w:ascii="SBL Hebrew" w:eastAsia="Times New Roman" w:hAnsi="SBL Hebrew" w:hint="cs"/>
          <w:b/>
          <w:bCs/>
          <w:sz w:val="28"/>
          <w:szCs w:val="28"/>
          <w:rtl/>
        </w:rPr>
        <w:t xml:space="preserve"> באשרי שעליו אמר שלמה בחוכמתו "טוב שם" </w:t>
      </w:r>
      <w:proofErr w:type="spellStart"/>
      <w:r w:rsidRPr="00225AFE">
        <w:rPr>
          <w:rFonts w:ascii="SBL Hebrew" w:eastAsia="Times New Roman" w:hAnsi="SBL Hebrew" w:hint="cs"/>
          <w:b/>
          <w:bCs/>
          <w:sz w:val="28"/>
          <w:szCs w:val="28"/>
          <w:rtl/>
        </w:rPr>
        <w:t>וכו</w:t>
      </w:r>
      <w:proofErr w:type="spellEnd"/>
      <w:r w:rsidRPr="00225AFE">
        <w:rPr>
          <w:rFonts w:ascii="SBL Hebrew" w:eastAsia="Times New Roman" w:hAnsi="SBL Hebrew" w:hint="cs"/>
          <w:b/>
          <w:bCs/>
          <w:sz w:val="28"/>
          <w:szCs w:val="28"/>
          <w:rtl/>
        </w:rPr>
        <w:t xml:space="preserve">', דהוי ליה שם טוב שמזכה את הרבים בחידושיו </w:t>
      </w:r>
      <w:r w:rsidRPr="00225AFE">
        <w:rPr>
          <w:rFonts w:ascii="SBL Hebrew" w:eastAsia="Times New Roman" w:hAnsi="SBL Hebrew" w:hint="cs"/>
          <w:b/>
          <w:bCs/>
          <w:sz w:val="28"/>
          <w:szCs w:val="28"/>
          <w:rtl/>
        </w:rPr>
        <w:lastRenderedPageBreak/>
        <w:t xml:space="preserve">לעולם, וכולי עלמא </w:t>
      </w:r>
      <w:proofErr w:type="spellStart"/>
      <w:r w:rsidRPr="00225AFE">
        <w:rPr>
          <w:rFonts w:ascii="SBL Hebrew" w:eastAsia="Times New Roman" w:hAnsi="SBL Hebrew" w:hint="cs"/>
          <w:b/>
          <w:bCs/>
          <w:sz w:val="28"/>
          <w:szCs w:val="28"/>
          <w:rtl/>
        </w:rPr>
        <w:t>מדכרין</w:t>
      </w:r>
      <w:proofErr w:type="spellEnd"/>
      <w:r w:rsidRPr="00225AFE">
        <w:rPr>
          <w:rFonts w:ascii="SBL Hebrew" w:eastAsia="Times New Roman" w:hAnsi="SBL Hebrew" w:hint="cs"/>
          <w:b/>
          <w:bCs/>
          <w:sz w:val="28"/>
          <w:szCs w:val="28"/>
          <w:rtl/>
        </w:rPr>
        <w:t xml:space="preserve"> ליה </w:t>
      </w:r>
      <w:proofErr w:type="spellStart"/>
      <w:r w:rsidRPr="00225AFE">
        <w:rPr>
          <w:rFonts w:ascii="SBL Hebrew" w:eastAsia="Times New Roman" w:hAnsi="SBL Hebrew" w:hint="cs"/>
          <w:b/>
          <w:bCs/>
          <w:sz w:val="28"/>
          <w:szCs w:val="28"/>
          <w:rtl/>
        </w:rPr>
        <w:t>לטב</w:t>
      </w:r>
      <w:proofErr w:type="spellEnd"/>
      <w:r w:rsidRPr="00225AFE">
        <w:rPr>
          <w:rFonts w:ascii="SBL Hebrew" w:eastAsia="Times New Roman" w:hAnsi="SBL Hebrew" w:hint="cs"/>
          <w:b/>
          <w:bCs/>
          <w:sz w:val="28"/>
          <w:szCs w:val="28"/>
          <w:rtl/>
        </w:rPr>
        <w:t xml:space="preserve"> וגם "שפתותיו דובבות בקבר" </w:t>
      </w:r>
      <w:proofErr w:type="spellStart"/>
      <w:r w:rsidRPr="00225AFE">
        <w:rPr>
          <w:rFonts w:ascii="SBL Hebrew" w:eastAsia="Times New Roman" w:hAnsi="SBL Hebrew" w:hint="cs"/>
          <w:b/>
          <w:bCs/>
          <w:sz w:val="28"/>
          <w:szCs w:val="28"/>
          <w:rtl/>
        </w:rPr>
        <w:t>כשמזכירין</w:t>
      </w:r>
      <w:proofErr w:type="spellEnd"/>
      <w:r w:rsidRPr="00225AFE">
        <w:rPr>
          <w:rFonts w:ascii="SBL Hebrew" w:eastAsia="Times New Roman" w:hAnsi="SBL Hebrew" w:hint="cs"/>
          <w:b/>
          <w:bCs/>
          <w:sz w:val="28"/>
          <w:szCs w:val="28"/>
          <w:rtl/>
        </w:rPr>
        <w:t xml:space="preserve"> שמועותיו, וגם שכרו הרבה מאוד</w:t>
      </w:r>
      <w:r w:rsidRPr="00225AFE">
        <w:rPr>
          <w:rFonts w:ascii="FrankRuehl" w:eastAsia="Calibri" w:hAnsi="FrankRuehl" w:hint="cs"/>
          <w:b/>
          <w:bCs/>
          <w:sz w:val="28"/>
          <w:szCs w:val="28"/>
          <w:rtl/>
        </w:rPr>
        <w:t>'</w:t>
      </w:r>
      <w:r w:rsidRPr="00225AFE">
        <w:rPr>
          <w:rFonts w:ascii="FrankRuehl" w:eastAsia="Calibri" w:hAnsi="FrankRuehl" w:hint="cs"/>
          <w:sz w:val="28"/>
          <w:szCs w:val="28"/>
          <w:rtl/>
        </w:rPr>
        <w:t xml:space="preserve"> (</w:t>
      </w:r>
      <w:r w:rsidR="00AA5DE6">
        <w:rPr>
          <w:rFonts w:ascii="FrankRuehl" w:eastAsia="Calibri" w:hAnsi="FrankRuehl" w:hint="cs"/>
          <w:sz w:val="28"/>
          <w:szCs w:val="28"/>
          <w:rtl/>
        </w:rPr>
        <w:t xml:space="preserve">רוב דגן ח"א </w:t>
      </w:r>
      <w:r w:rsidRPr="00225AFE">
        <w:rPr>
          <w:rFonts w:ascii="FrankRuehl" w:eastAsia="Calibri" w:hAnsi="FrankRuehl" w:hint="cs"/>
          <w:sz w:val="28"/>
          <w:szCs w:val="28"/>
          <w:rtl/>
        </w:rPr>
        <w:t xml:space="preserve">ברכות סעיף </w:t>
      </w:r>
      <w:proofErr w:type="spellStart"/>
      <w:r w:rsidRPr="00225AFE">
        <w:rPr>
          <w:rFonts w:ascii="FrankRuehl" w:eastAsia="Calibri" w:hAnsi="FrankRuehl" w:hint="cs"/>
          <w:sz w:val="28"/>
          <w:szCs w:val="28"/>
          <w:rtl/>
        </w:rPr>
        <w:t>צה</w:t>
      </w:r>
      <w:proofErr w:type="spellEnd"/>
      <w:r w:rsidRPr="00225AFE">
        <w:rPr>
          <w:rFonts w:ascii="FrankRuehl" w:eastAsia="Calibri" w:hAnsi="FrankRuehl" w:hint="cs"/>
          <w:sz w:val="28"/>
          <w:szCs w:val="28"/>
          <w:rtl/>
        </w:rPr>
        <w:t>).</w:t>
      </w:r>
    </w:p>
    <w:p w14:paraId="1FAEB43D" w14:textId="6A35D6A1" w:rsidR="00225AFE" w:rsidRDefault="00225AFE" w:rsidP="004D1B9A">
      <w:pPr>
        <w:tabs>
          <w:tab w:val="left" w:pos="1826"/>
        </w:tabs>
        <w:spacing w:after="200"/>
        <w:ind w:left="-1"/>
        <w:rPr>
          <w:rFonts w:ascii="FrankRuehl" w:eastAsia="Calibri" w:hAnsi="FrankRuehl"/>
          <w:b/>
          <w:bCs/>
          <w:sz w:val="28"/>
          <w:szCs w:val="28"/>
          <w:rtl/>
        </w:rPr>
      </w:pPr>
      <w:r w:rsidRPr="00225AFE">
        <w:rPr>
          <w:rFonts w:ascii="FrankRuehl" w:eastAsia="Calibri" w:hAnsi="FrankRuehl" w:hint="cs"/>
          <w:b/>
          <w:bCs/>
          <w:sz w:val="28"/>
          <w:szCs w:val="28"/>
          <w:rtl/>
        </w:rPr>
        <w:t>'</w:t>
      </w:r>
      <w:r w:rsidRPr="00225AFE">
        <w:rPr>
          <w:rFonts w:ascii="FrankRuehl" w:eastAsia="Calibri" w:hAnsi="FrankRuehl"/>
          <w:b/>
          <w:bCs/>
          <w:sz w:val="28"/>
          <w:szCs w:val="28"/>
          <w:rtl/>
        </w:rPr>
        <w:t xml:space="preserve">ואמר אם אין תורה אין קמח רצה לומר דאם לא יטרח לעיין ולכתוב חידושי תורה מה שחידש ויוציא אותם לאורה, אין קמח שלא יזכה שפיר למזונות משום </w:t>
      </w:r>
      <w:proofErr w:type="spellStart"/>
      <w:r w:rsidRPr="00225AFE">
        <w:rPr>
          <w:rFonts w:ascii="FrankRuehl" w:eastAsia="Calibri" w:hAnsi="FrankRuehl"/>
          <w:b/>
          <w:bCs/>
          <w:sz w:val="28"/>
          <w:szCs w:val="28"/>
          <w:rtl/>
        </w:rPr>
        <w:t>דעליו</w:t>
      </w:r>
      <w:proofErr w:type="spellEnd"/>
      <w:r w:rsidRPr="00225AFE">
        <w:rPr>
          <w:rFonts w:ascii="FrankRuehl" w:eastAsia="Calibri" w:hAnsi="FrankRuehl"/>
          <w:b/>
          <w:bCs/>
          <w:sz w:val="28"/>
          <w:szCs w:val="28"/>
          <w:rtl/>
        </w:rPr>
        <w:t xml:space="preserve"> נאמר אוי להם לבריות מעלבונה של תורה. ופירשו הראשונים על מי שאינו טורח במה שקיבלה נשמתו ונשאר עלוב אצלו, ואינו יכול אדם אחר להוציאו ולחדשו, וכיון </w:t>
      </w:r>
      <w:proofErr w:type="spellStart"/>
      <w:r w:rsidRPr="00225AFE">
        <w:rPr>
          <w:rFonts w:ascii="FrankRuehl" w:eastAsia="Calibri" w:hAnsi="FrankRuehl"/>
          <w:b/>
          <w:bCs/>
          <w:sz w:val="28"/>
          <w:szCs w:val="28"/>
          <w:rtl/>
        </w:rPr>
        <w:t>דקאי</w:t>
      </w:r>
      <w:proofErr w:type="spellEnd"/>
      <w:r w:rsidRPr="00225AFE">
        <w:rPr>
          <w:rFonts w:ascii="FrankRuehl" w:eastAsia="Calibri" w:hAnsi="FrankRuehl"/>
          <w:b/>
          <w:bCs/>
          <w:sz w:val="28"/>
          <w:szCs w:val="28"/>
          <w:rtl/>
        </w:rPr>
        <w:t xml:space="preserve"> '</w:t>
      </w:r>
      <w:proofErr w:type="spellStart"/>
      <w:r w:rsidRPr="00225AFE">
        <w:rPr>
          <w:rFonts w:ascii="FrankRuehl" w:eastAsia="Calibri" w:hAnsi="FrankRuehl"/>
          <w:b/>
          <w:bCs/>
          <w:sz w:val="28"/>
          <w:szCs w:val="28"/>
          <w:rtl/>
        </w:rPr>
        <w:t>כאוי</w:t>
      </w:r>
      <w:proofErr w:type="spellEnd"/>
      <w:r w:rsidRPr="00225AFE">
        <w:rPr>
          <w:rFonts w:ascii="FrankRuehl" w:eastAsia="Calibri" w:hAnsi="FrankRuehl"/>
          <w:b/>
          <w:bCs/>
          <w:sz w:val="28"/>
          <w:szCs w:val="28"/>
          <w:rtl/>
        </w:rPr>
        <w:t xml:space="preserve">' במה יזכה לקמח ופרנסה טובה, לכן </w:t>
      </w:r>
      <w:proofErr w:type="spellStart"/>
      <w:r w:rsidRPr="00225AFE">
        <w:rPr>
          <w:rFonts w:ascii="FrankRuehl" w:eastAsia="Calibri" w:hAnsi="FrankRuehl"/>
          <w:b/>
          <w:bCs/>
          <w:sz w:val="28"/>
          <w:szCs w:val="28"/>
          <w:rtl/>
        </w:rPr>
        <w:t>תרוייהו</w:t>
      </w:r>
      <w:proofErr w:type="spellEnd"/>
      <w:r w:rsidRPr="00225AFE">
        <w:rPr>
          <w:rFonts w:ascii="FrankRuehl" w:eastAsia="Calibri" w:hAnsi="FrankRuehl"/>
          <w:b/>
          <w:bCs/>
          <w:sz w:val="28"/>
          <w:szCs w:val="28"/>
          <w:rtl/>
        </w:rPr>
        <w:t xml:space="preserve"> צריכים להדדי וכאמור</w:t>
      </w:r>
      <w:r w:rsidRPr="00225AFE">
        <w:rPr>
          <w:rFonts w:ascii="FrankRuehl" w:eastAsia="Calibri" w:hAnsi="FrankRuehl" w:hint="cs"/>
          <w:b/>
          <w:bCs/>
          <w:sz w:val="28"/>
          <w:szCs w:val="28"/>
          <w:rtl/>
        </w:rPr>
        <w:t xml:space="preserve">' </w:t>
      </w:r>
      <w:r w:rsidRPr="00225AFE">
        <w:rPr>
          <w:rFonts w:ascii="FrankRuehl" w:eastAsia="Calibri" w:hAnsi="FrankRuehl" w:hint="cs"/>
          <w:sz w:val="28"/>
          <w:szCs w:val="28"/>
          <w:rtl/>
        </w:rPr>
        <w:t>(</w:t>
      </w:r>
      <w:r w:rsidR="00AA5DE6" w:rsidRPr="00AA5DE6">
        <w:rPr>
          <w:rFonts w:ascii="FrankRuehl" w:eastAsia="Calibri" w:hAnsi="FrankRuehl" w:hint="cs"/>
          <w:sz w:val="28"/>
          <w:szCs w:val="28"/>
          <w:rtl/>
        </w:rPr>
        <w:t xml:space="preserve">רוב דגן </w:t>
      </w:r>
      <w:proofErr w:type="spellStart"/>
      <w:r w:rsidR="00AA5DE6" w:rsidRPr="00AA5DE6">
        <w:rPr>
          <w:rFonts w:ascii="FrankRuehl" w:eastAsia="Calibri" w:hAnsi="FrankRuehl" w:hint="cs"/>
          <w:sz w:val="28"/>
          <w:szCs w:val="28"/>
          <w:rtl/>
        </w:rPr>
        <w:t>ח"ב</w:t>
      </w:r>
      <w:proofErr w:type="spellEnd"/>
      <w:r w:rsidR="00AA5DE6" w:rsidRPr="00AA5DE6">
        <w:rPr>
          <w:rFonts w:ascii="FrankRuehl" w:eastAsia="Calibri" w:hAnsi="FrankRuehl" w:hint="cs"/>
          <w:sz w:val="28"/>
          <w:szCs w:val="28"/>
          <w:rtl/>
        </w:rPr>
        <w:t xml:space="preserve"> </w:t>
      </w:r>
      <w:r w:rsidRPr="00225AFE">
        <w:rPr>
          <w:rFonts w:ascii="FrankRuehl" w:eastAsia="Calibri" w:hAnsi="FrankRuehl" w:hint="cs"/>
          <w:sz w:val="28"/>
          <w:szCs w:val="28"/>
          <w:rtl/>
        </w:rPr>
        <w:t xml:space="preserve">אבות פרק ג משנה </w:t>
      </w:r>
      <w:proofErr w:type="spellStart"/>
      <w:r w:rsidRPr="00225AFE">
        <w:rPr>
          <w:rFonts w:ascii="FrankRuehl" w:eastAsia="Calibri" w:hAnsi="FrankRuehl" w:hint="cs"/>
          <w:sz w:val="28"/>
          <w:szCs w:val="28"/>
          <w:rtl/>
        </w:rPr>
        <w:t>כא</w:t>
      </w:r>
      <w:proofErr w:type="spellEnd"/>
      <w:r w:rsidRPr="00225AFE">
        <w:rPr>
          <w:rFonts w:ascii="FrankRuehl" w:eastAsia="Calibri" w:hAnsi="FrankRuehl" w:hint="cs"/>
          <w:sz w:val="28"/>
          <w:szCs w:val="28"/>
          <w:rtl/>
        </w:rPr>
        <w:t>)</w:t>
      </w:r>
      <w:r w:rsidRPr="00225AFE">
        <w:rPr>
          <w:rFonts w:ascii="FrankRuehl" w:eastAsia="Calibri" w:hAnsi="FrankRuehl"/>
          <w:sz w:val="28"/>
          <w:szCs w:val="28"/>
          <w:rtl/>
        </w:rPr>
        <w:t>.</w:t>
      </w:r>
    </w:p>
    <w:p w14:paraId="7F6A9455" w14:textId="6F1E4278" w:rsidR="00BC1C28" w:rsidRDefault="00BC1C28" w:rsidP="004D1B9A">
      <w:pPr>
        <w:rPr>
          <w:rFonts w:ascii="FrankRuehl" w:hAnsi="FrankRuehl"/>
          <w:b/>
          <w:bCs/>
          <w:sz w:val="28"/>
          <w:szCs w:val="28"/>
          <w:rtl/>
        </w:rPr>
      </w:pPr>
      <w:r>
        <w:rPr>
          <w:rFonts w:ascii="FrankRuehl" w:hAnsi="FrankRuehl" w:hint="cs"/>
          <w:b/>
          <w:bCs/>
          <w:sz w:val="28"/>
          <w:szCs w:val="28"/>
          <w:rtl/>
        </w:rPr>
        <w:t>'</w:t>
      </w:r>
      <w:proofErr w:type="spellStart"/>
      <w:r w:rsidRPr="00BC1C28">
        <w:rPr>
          <w:rFonts w:ascii="FrankRuehl" w:hAnsi="FrankRuehl"/>
          <w:b/>
          <w:bCs/>
          <w:sz w:val="28"/>
          <w:szCs w:val="28"/>
          <w:rtl/>
        </w:rPr>
        <w:t>בענין</w:t>
      </w:r>
      <w:proofErr w:type="spellEnd"/>
      <w:r w:rsidRPr="00BC1C28">
        <w:rPr>
          <w:rFonts w:ascii="FrankRuehl" w:hAnsi="FrankRuehl"/>
          <w:b/>
          <w:bCs/>
          <w:sz w:val="28"/>
          <w:szCs w:val="28"/>
          <w:rtl/>
        </w:rPr>
        <w:t xml:space="preserve"> המדפיס ספר כבר הורה זקן דיברך בלא שם ומלכות וכן אני עבדו ותלמידו נהגתי בעצמי כן ויש מן החכמים </w:t>
      </w:r>
      <w:proofErr w:type="spellStart"/>
      <w:r w:rsidRPr="00BC1C28">
        <w:rPr>
          <w:rFonts w:ascii="FrankRuehl" w:hAnsi="FrankRuehl"/>
          <w:b/>
          <w:bCs/>
          <w:sz w:val="28"/>
          <w:szCs w:val="28"/>
          <w:rtl/>
        </w:rPr>
        <w:t>ה"י</w:t>
      </w:r>
      <w:proofErr w:type="spellEnd"/>
      <w:r w:rsidRPr="00BC1C28">
        <w:rPr>
          <w:rFonts w:ascii="FrankRuehl" w:hAnsi="FrankRuehl"/>
          <w:b/>
          <w:bCs/>
          <w:sz w:val="28"/>
          <w:szCs w:val="28"/>
          <w:rtl/>
        </w:rPr>
        <w:t xml:space="preserve"> </w:t>
      </w:r>
      <w:proofErr w:type="spellStart"/>
      <w:r w:rsidRPr="00BC1C28">
        <w:rPr>
          <w:rFonts w:ascii="FrankRuehl" w:hAnsi="FrankRuehl"/>
          <w:b/>
          <w:bCs/>
          <w:sz w:val="28"/>
          <w:szCs w:val="28"/>
          <w:rtl/>
        </w:rPr>
        <w:t>דעבדי</w:t>
      </w:r>
      <w:proofErr w:type="spellEnd"/>
      <w:r w:rsidRPr="00BC1C28">
        <w:rPr>
          <w:rFonts w:ascii="FrankRuehl" w:hAnsi="FrankRuehl"/>
          <w:b/>
          <w:bCs/>
          <w:sz w:val="28"/>
          <w:szCs w:val="28"/>
          <w:rtl/>
        </w:rPr>
        <w:t xml:space="preserve"> ג"כ יומא טבא </w:t>
      </w:r>
      <w:proofErr w:type="spellStart"/>
      <w:r w:rsidRPr="00BC1C28">
        <w:rPr>
          <w:rFonts w:ascii="FrankRuehl" w:hAnsi="FrankRuehl"/>
          <w:b/>
          <w:bCs/>
          <w:sz w:val="28"/>
          <w:szCs w:val="28"/>
          <w:rtl/>
        </w:rPr>
        <w:t>לרבנן</w:t>
      </w:r>
      <w:proofErr w:type="spellEnd"/>
      <w:r w:rsidRPr="00BC1C28">
        <w:rPr>
          <w:rFonts w:ascii="FrankRuehl" w:hAnsi="FrankRuehl"/>
          <w:b/>
          <w:bCs/>
          <w:sz w:val="28"/>
          <w:szCs w:val="28"/>
          <w:rtl/>
        </w:rPr>
        <w:t xml:space="preserve"> אחד המרבה ואחד הממעיט והוא מנהג יפה </w:t>
      </w:r>
      <w:proofErr w:type="spellStart"/>
      <w:r w:rsidRPr="00BC1C28">
        <w:rPr>
          <w:rFonts w:ascii="FrankRuehl" w:hAnsi="FrankRuehl"/>
          <w:b/>
          <w:bCs/>
          <w:sz w:val="28"/>
          <w:szCs w:val="28"/>
          <w:rtl/>
        </w:rPr>
        <w:t>דהמודה</w:t>
      </w:r>
      <w:proofErr w:type="spellEnd"/>
      <w:r w:rsidRPr="00BC1C28">
        <w:rPr>
          <w:rFonts w:ascii="FrankRuehl" w:hAnsi="FrankRuehl"/>
          <w:b/>
          <w:bCs/>
          <w:sz w:val="28"/>
          <w:szCs w:val="28"/>
          <w:rtl/>
        </w:rPr>
        <w:t xml:space="preserve"> </w:t>
      </w:r>
      <w:proofErr w:type="spellStart"/>
      <w:r w:rsidRPr="00BC1C28">
        <w:rPr>
          <w:rFonts w:ascii="FrankRuehl" w:hAnsi="FrankRuehl"/>
          <w:b/>
          <w:bCs/>
          <w:sz w:val="28"/>
          <w:szCs w:val="28"/>
          <w:rtl/>
        </w:rPr>
        <w:t>בנסו</w:t>
      </w:r>
      <w:proofErr w:type="spellEnd"/>
      <w:r w:rsidRPr="00BC1C28">
        <w:rPr>
          <w:rFonts w:ascii="FrankRuehl" w:hAnsi="FrankRuehl"/>
          <w:b/>
          <w:bCs/>
          <w:sz w:val="28"/>
          <w:szCs w:val="28"/>
          <w:rtl/>
        </w:rPr>
        <w:t xml:space="preserve"> </w:t>
      </w:r>
      <w:proofErr w:type="spellStart"/>
      <w:r w:rsidRPr="00BC1C28">
        <w:rPr>
          <w:rFonts w:ascii="FrankRuehl" w:hAnsi="FrankRuehl"/>
          <w:b/>
          <w:bCs/>
          <w:sz w:val="28"/>
          <w:szCs w:val="28"/>
          <w:rtl/>
        </w:rPr>
        <w:t>עושין</w:t>
      </w:r>
      <w:proofErr w:type="spellEnd"/>
      <w:r w:rsidRPr="00BC1C28">
        <w:rPr>
          <w:rFonts w:ascii="FrankRuehl" w:hAnsi="FrankRuehl"/>
          <w:b/>
          <w:bCs/>
          <w:sz w:val="28"/>
          <w:szCs w:val="28"/>
          <w:rtl/>
        </w:rPr>
        <w:t xml:space="preserve"> לו נס אחר שיזכה לחבר ג"כ על אחת כמה וכמה ואפשר </w:t>
      </w:r>
      <w:proofErr w:type="spellStart"/>
      <w:r w:rsidRPr="00BC1C28">
        <w:rPr>
          <w:rFonts w:ascii="FrankRuehl" w:hAnsi="FrankRuehl"/>
          <w:b/>
          <w:bCs/>
          <w:sz w:val="28"/>
          <w:szCs w:val="28"/>
          <w:rtl/>
        </w:rPr>
        <w:t>שזש"ה</w:t>
      </w:r>
      <w:proofErr w:type="spellEnd"/>
      <w:r w:rsidRPr="00BC1C28">
        <w:rPr>
          <w:rFonts w:ascii="FrankRuehl" w:hAnsi="FrankRuehl"/>
          <w:b/>
          <w:bCs/>
          <w:sz w:val="28"/>
          <w:szCs w:val="28"/>
          <w:rtl/>
        </w:rPr>
        <w:t xml:space="preserve"> "הודו לה' כי טוב"</w:t>
      </w:r>
      <w:r w:rsidRPr="00BC1C28">
        <w:rPr>
          <w:rStyle w:val="a5"/>
          <w:rFonts w:ascii="FrankRuehl" w:hAnsi="FrankRuehl"/>
          <w:b/>
          <w:bCs/>
          <w:sz w:val="28"/>
          <w:szCs w:val="28"/>
          <w:rtl/>
        </w:rPr>
        <w:footnoteReference w:id="5"/>
      </w:r>
      <w:r w:rsidRPr="00BC1C28">
        <w:rPr>
          <w:rFonts w:ascii="FrankRuehl" w:hAnsi="FrankRuehl"/>
          <w:b/>
          <w:bCs/>
          <w:sz w:val="28"/>
          <w:szCs w:val="28"/>
          <w:rtl/>
        </w:rPr>
        <w:t xml:space="preserve"> דאין טוב אלא תורה שכשיזכה לעשות ספר בחידושי התורה שיודה </w:t>
      </w:r>
      <w:proofErr w:type="spellStart"/>
      <w:r w:rsidRPr="00BC1C28">
        <w:rPr>
          <w:rFonts w:ascii="FrankRuehl" w:hAnsi="FrankRuehl"/>
          <w:b/>
          <w:bCs/>
          <w:sz w:val="28"/>
          <w:szCs w:val="28"/>
          <w:rtl/>
        </w:rPr>
        <w:t>להשי"ת</w:t>
      </w:r>
      <w:proofErr w:type="spellEnd"/>
      <w:r w:rsidRPr="00BC1C28">
        <w:rPr>
          <w:rFonts w:ascii="FrankRuehl" w:hAnsi="FrankRuehl"/>
          <w:b/>
          <w:bCs/>
          <w:sz w:val="28"/>
          <w:szCs w:val="28"/>
          <w:rtl/>
        </w:rPr>
        <w:t xml:space="preserve"> בהודאה בלא שם ומלכות, ומזה יזכה כי לעולם חסדו שיזכה לעולם בחסד אל להיות עושה חדשות כהנה וכהנה</w:t>
      </w:r>
      <w:r>
        <w:rPr>
          <w:rFonts w:ascii="FrankRuehl" w:hAnsi="FrankRuehl" w:hint="cs"/>
          <w:b/>
          <w:bCs/>
          <w:sz w:val="28"/>
          <w:szCs w:val="28"/>
          <w:rtl/>
        </w:rPr>
        <w:t xml:space="preserve">' </w:t>
      </w:r>
      <w:r w:rsidRPr="00BC1C28">
        <w:rPr>
          <w:rFonts w:ascii="FrankRuehl" w:hAnsi="FrankRuehl" w:hint="cs"/>
          <w:sz w:val="28"/>
          <w:szCs w:val="28"/>
          <w:rtl/>
        </w:rPr>
        <w:t xml:space="preserve">(תנא ושייר סימן </w:t>
      </w:r>
      <w:proofErr w:type="spellStart"/>
      <w:r w:rsidRPr="00BC1C28">
        <w:rPr>
          <w:rFonts w:ascii="FrankRuehl" w:hAnsi="FrankRuehl" w:hint="cs"/>
          <w:sz w:val="28"/>
          <w:szCs w:val="28"/>
          <w:rtl/>
        </w:rPr>
        <w:t>מא</w:t>
      </w:r>
      <w:proofErr w:type="spellEnd"/>
      <w:r w:rsidRPr="00BC1C28">
        <w:rPr>
          <w:rFonts w:ascii="FrankRuehl" w:hAnsi="FrankRuehl" w:hint="cs"/>
          <w:sz w:val="28"/>
          <w:szCs w:val="28"/>
          <w:rtl/>
        </w:rPr>
        <w:t xml:space="preserve"> [ד])</w:t>
      </w:r>
      <w:r w:rsidRPr="00BC1C28">
        <w:rPr>
          <w:rFonts w:ascii="FrankRuehl" w:hAnsi="FrankRuehl"/>
          <w:sz w:val="28"/>
          <w:szCs w:val="28"/>
          <w:rtl/>
        </w:rPr>
        <w:t>.</w:t>
      </w:r>
    </w:p>
    <w:p w14:paraId="61BDE814" w14:textId="77777777" w:rsidR="00A40D52" w:rsidRPr="00BC1C28" w:rsidRDefault="00A40D52" w:rsidP="004D1B9A">
      <w:pPr>
        <w:rPr>
          <w:rFonts w:ascii="FrankRuehl" w:hAnsi="FrankRuehl"/>
          <w:b/>
          <w:bCs/>
          <w:sz w:val="28"/>
          <w:szCs w:val="28"/>
          <w:rtl/>
        </w:rPr>
      </w:pPr>
    </w:p>
    <w:p w14:paraId="0C454F1F" w14:textId="3F43109C" w:rsidR="00225AFE" w:rsidRPr="00225AFE" w:rsidRDefault="00225AFE" w:rsidP="004D1B9A">
      <w:pPr>
        <w:tabs>
          <w:tab w:val="left" w:pos="1826"/>
        </w:tabs>
        <w:spacing w:after="200"/>
        <w:ind w:left="-1"/>
        <w:jc w:val="distribute"/>
        <w:rPr>
          <w:rFonts w:ascii="FrankRuehl" w:eastAsia="Calibri" w:hAnsi="FrankRuehl"/>
          <w:sz w:val="28"/>
          <w:szCs w:val="28"/>
          <w:rtl/>
        </w:rPr>
      </w:pPr>
      <w:r w:rsidRPr="000C6766">
        <w:rPr>
          <w:rStyle w:val="ac"/>
          <w:rtl/>
        </w:rPr>
        <w:t>"תבורך</w:t>
      </w:r>
      <w:r w:rsidRPr="00225AFE">
        <w:rPr>
          <w:rFonts w:ascii="FrankRuehl" w:eastAsia="Calibri" w:hAnsi="FrankRuehl"/>
          <w:sz w:val="28"/>
          <w:szCs w:val="28"/>
          <w:rtl/>
        </w:rPr>
        <w:t xml:space="preserve"> מנשים </w:t>
      </w:r>
      <w:r w:rsidRPr="00225AFE">
        <w:rPr>
          <w:rFonts w:ascii="FrankRuehl" w:eastAsia="Calibri" w:hAnsi="FrankRuehl"/>
          <w:b/>
          <w:bCs/>
          <w:sz w:val="32"/>
          <w:szCs w:val="32"/>
          <w:rtl/>
        </w:rPr>
        <w:t>יעל</w:t>
      </w:r>
      <w:r w:rsidRPr="00225AFE">
        <w:rPr>
          <w:rFonts w:ascii="FrankRuehl" w:eastAsia="Calibri" w:hAnsi="FrankRuehl"/>
          <w:sz w:val="28"/>
          <w:szCs w:val="28"/>
          <w:rtl/>
        </w:rPr>
        <w:t xml:space="preserve">... מנשים באהל תבורך" (שופטים </w:t>
      </w:r>
      <w:proofErr w:type="spellStart"/>
      <w:r w:rsidRPr="00225AFE">
        <w:rPr>
          <w:rFonts w:ascii="FrankRuehl" w:eastAsia="Calibri" w:hAnsi="FrankRuehl"/>
          <w:sz w:val="28"/>
          <w:szCs w:val="28"/>
          <w:rtl/>
        </w:rPr>
        <w:t>ה,כד</w:t>
      </w:r>
      <w:proofErr w:type="spellEnd"/>
      <w:r w:rsidRPr="00225AFE">
        <w:rPr>
          <w:rFonts w:ascii="FrankRuehl" w:eastAsia="Calibri" w:hAnsi="FrankRuehl"/>
          <w:sz w:val="28"/>
          <w:szCs w:val="28"/>
          <w:rtl/>
        </w:rPr>
        <w:t xml:space="preserve">), נוות ביתי שתחיה, שבזכות </w:t>
      </w:r>
      <w:r w:rsidR="000C6766">
        <w:rPr>
          <w:rFonts w:ascii="FrankRuehl" w:eastAsia="Calibri" w:hAnsi="FrankRuehl"/>
          <w:sz w:val="28"/>
          <w:szCs w:val="28"/>
          <w:rtl/>
        </w:rPr>
        <w:br/>
      </w:r>
      <w:r w:rsidR="000C6766" w:rsidRPr="000C6766">
        <w:rPr>
          <w:rFonts w:ascii="Arial" w:eastAsia="Calibri" w:hAnsi="Arial" w:cs="Arial" w:hint="cs"/>
          <w:spacing w:val="941"/>
          <w:sz w:val="28"/>
          <w:szCs w:val="28"/>
          <w:rtl/>
        </w:rPr>
        <w:t> </w:t>
      </w:r>
      <w:r w:rsidRPr="00225AFE">
        <w:rPr>
          <w:rFonts w:ascii="FrankRuehl" w:eastAsia="Calibri" w:hAnsi="FrankRuehl"/>
          <w:sz w:val="28"/>
          <w:szCs w:val="28"/>
          <w:rtl/>
        </w:rPr>
        <w:t>עזרתה זכיתי להיפנות לכתיבת החיבורים, ולזכות את הרבים. יהי רצון שנזכה יחד שלא תמוש התורה מפינו ומפי זרע זרעינו, וכל בנייך לימודי ה', דור ישרים יבורך. אמן.</w:t>
      </w:r>
      <w:r w:rsidR="000C6766">
        <w:rPr>
          <w:rFonts w:ascii="FrankRuehl" w:eastAsia="Calibri" w:hAnsi="FrankRuehl"/>
          <w:sz w:val="28"/>
          <w:szCs w:val="28"/>
          <w:rtl/>
        </w:rPr>
        <w:tab/>
      </w:r>
    </w:p>
    <w:p w14:paraId="59F90C43" w14:textId="0DC6DCDD" w:rsidR="00225AFE" w:rsidRPr="00225AFE" w:rsidRDefault="00225AFE" w:rsidP="004D1B9A">
      <w:pPr>
        <w:tabs>
          <w:tab w:val="left" w:pos="1826"/>
        </w:tabs>
        <w:spacing w:after="200"/>
        <w:ind w:left="-1"/>
        <w:jc w:val="distribute"/>
        <w:rPr>
          <w:rFonts w:ascii="FrankRuehl" w:eastAsia="Calibri" w:hAnsi="FrankRuehl"/>
          <w:sz w:val="28"/>
          <w:szCs w:val="28"/>
          <w:rtl/>
        </w:rPr>
      </w:pPr>
      <w:r w:rsidRPr="000C6766">
        <w:rPr>
          <w:rStyle w:val="ac"/>
          <w:rtl/>
        </w:rPr>
        <w:t>יה"ר</w:t>
      </w:r>
      <w:r w:rsidRPr="00225AFE">
        <w:rPr>
          <w:rFonts w:ascii="FrankRuehl" w:eastAsia="Calibri" w:hAnsi="FrankRuehl"/>
          <w:sz w:val="28"/>
          <w:szCs w:val="28"/>
          <w:rtl/>
        </w:rPr>
        <w:t xml:space="preserve"> שנרווה נחת מיוצאי חלצינו, שיחיו לאורך ימים דשנים ורעננים להרבות דעת ותבונה, </w:t>
      </w:r>
      <w:r w:rsidR="000C6766">
        <w:rPr>
          <w:rFonts w:ascii="FrankRuehl" w:eastAsia="Calibri" w:hAnsi="FrankRuehl"/>
          <w:sz w:val="28"/>
          <w:szCs w:val="28"/>
          <w:rtl/>
        </w:rPr>
        <w:br/>
      </w:r>
      <w:r w:rsidR="000C6766" w:rsidRPr="000C6766">
        <w:rPr>
          <w:rFonts w:ascii="Arial" w:eastAsia="Calibri" w:hAnsi="Arial" w:cs="Arial" w:hint="cs"/>
          <w:spacing w:val="590"/>
          <w:sz w:val="28"/>
          <w:szCs w:val="28"/>
          <w:rtl/>
        </w:rPr>
        <w:t> </w:t>
      </w:r>
      <w:r w:rsidRPr="00225AFE">
        <w:rPr>
          <w:rFonts w:ascii="FrankRuehl" w:eastAsia="Calibri" w:hAnsi="FrankRuehl"/>
          <w:sz w:val="28"/>
          <w:szCs w:val="28"/>
          <w:rtl/>
        </w:rPr>
        <w:t xml:space="preserve">בבריאות איתנה </w:t>
      </w:r>
      <w:proofErr w:type="spellStart"/>
      <w:r w:rsidRPr="00225AFE">
        <w:rPr>
          <w:rFonts w:ascii="FrankRuehl" w:eastAsia="Calibri" w:hAnsi="FrankRuehl"/>
          <w:sz w:val="28"/>
          <w:szCs w:val="28"/>
          <w:rtl/>
        </w:rPr>
        <w:t>ונהורא</w:t>
      </w:r>
      <w:proofErr w:type="spellEnd"/>
      <w:r w:rsidRPr="00225AFE">
        <w:rPr>
          <w:rFonts w:ascii="FrankRuehl" w:eastAsia="Calibri" w:hAnsi="FrankRuehl"/>
          <w:sz w:val="28"/>
          <w:szCs w:val="28"/>
          <w:rtl/>
        </w:rPr>
        <w:t xml:space="preserve"> </w:t>
      </w:r>
      <w:proofErr w:type="spellStart"/>
      <w:r w:rsidRPr="00225AFE">
        <w:rPr>
          <w:rFonts w:ascii="FrankRuehl" w:eastAsia="Calibri" w:hAnsi="FrankRuehl"/>
          <w:sz w:val="28"/>
          <w:szCs w:val="28"/>
          <w:rtl/>
        </w:rPr>
        <w:t>מעליא</w:t>
      </w:r>
      <w:proofErr w:type="spellEnd"/>
      <w:r w:rsidRPr="00225AFE">
        <w:rPr>
          <w:rFonts w:ascii="FrankRuehl" w:eastAsia="Calibri" w:hAnsi="FrankRuehl"/>
          <w:sz w:val="28"/>
          <w:szCs w:val="28"/>
          <w:rtl/>
        </w:rPr>
        <w:t xml:space="preserve">, בבני חיי ומזוני וכל מילי </w:t>
      </w:r>
      <w:proofErr w:type="spellStart"/>
      <w:r w:rsidRPr="00225AFE">
        <w:rPr>
          <w:rFonts w:ascii="FrankRuehl" w:eastAsia="Calibri" w:hAnsi="FrankRuehl"/>
          <w:sz w:val="28"/>
          <w:szCs w:val="28"/>
          <w:rtl/>
        </w:rPr>
        <w:t>דמיטב</w:t>
      </w:r>
      <w:proofErr w:type="spellEnd"/>
      <w:r w:rsidRPr="00225AFE">
        <w:rPr>
          <w:rFonts w:ascii="FrankRuehl" w:eastAsia="Calibri" w:hAnsi="FrankRuehl"/>
          <w:sz w:val="28"/>
          <w:szCs w:val="28"/>
          <w:rtl/>
        </w:rPr>
        <w:t>, וכל בנייך לימודי ה' ורב שלום בניך.</w:t>
      </w:r>
      <w:r w:rsidRPr="00225AFE">
        <w:rPr>
          <w:rFonts w:ascii="SBL Hebrew" w:eastAsia="Times New Roman" w:hAnsi="SBL Hebrew"/>
          <w:sz w:val="28"/>
          <w:szCs w:val="28"/>
          <w:rtl/>
        </w:rPr>
        <w:t xml:space="preserve"> זכות הגאון המחבר יגן עלינו ועל זרעינו ונזכה </w:t>
      </w:r>
      <w:proofErr w:type="spellStart"/>
      <w:r w:rsidRPr="00225AFE">
        <w:rPr>
          <w:rFonts w:ascii="SBL Hebrew" w:eastAsia="Times New Roman" w:hAnsi="SBL Hebrew"/>
          <w:sz w:val="28"/>
          <w:szCs w:val="28"/>
          <w:rtl/>
        </w:rPr>
        <w:t>לבגצבב"א</w:t>
      </w:r>
      <w:proofErr w:type="spellEnd"/>
      <w:r w:rsidRPr="00225AFE">
        <w:rPr>
          <w:rFonts w:ascii="SBL Hebrew" w:eastAsia="Times New Roman" w:hAnsi="SBL Hebrew"/>
          <w:sz w:val="28"/>
          <w:szCs w:val="28"/>
          <w:rtl/>
        </w:rPr>
        <w:t>.</w:t>
      </w:r>
      <w:r w:rsidR="000C6766">
        <w:rPr>
          <w:rFonts w:ascii="FrankRuehl" w:eastAsia="Calibri" w:hAnsi="FrankRuehl"/>
          <w:sz w:val="28"/>
          <w:szCs w:val="28"/>
          <w:rtl/>
        </w:rPr>
        <w:tab/>
      </w:r>
    </w:p>
    <w:p w14:paraId="4258426D" w14:textId="17BE54C9" w:rsidR="00225AFE" w:rsidRPr="00225AFE" w:rsidRDefault="00225AFE" w:rsidP="004D1B9A">
      <w:pPr>
        <w:tabs>
          <w:tab w:val="left" w:pos="1826"/>
        </w:tabs>
        <w:spacing w:after="200"/>
        <w:ind w:left="-1"/>
        <w:jc w:val="distribute"/>
        <w:rPr>
          <w:rFonts w:ascii="FrankRuehl" w:eastAsia="Calibri" w:hAnsi="FrankRuehl"/>
          <w:sz w:val="28"/>
          <w:szCs w:val="28"/>
          <w:rtl/>
        </w:rPr>
      </w:pPr>
      <w:r w:rsidRPr="000C6766">
        <w:rPr>
          <w:rStyle w:val="ac"/>
          <w:rtl/>
        </w:rPr>
        <w:t>וכן</w:t>
      </w:r>
      <w:r w:rsidRPr="00225AFE">
        <w:rPr>
          <w:rFonts w:ascii="FrankRuehl" w:eastAsia="Calibri" w:hAnsi="FrankRuehl"/>
          <w:b/>
          <w:bCs/>
          <w:sz w:val="28"/>
          <w:szCs w:val="28"/>
          <w:rtl/>
        </w:rPr>
        <w:t xml:space="preserve"> </w:t>
      </w:r>
      <w:r w:rsidRPr="00225AFE">
        <w:rPr>
          <w:rFonts w:ascii="FrankRuehl" w:eastAsia="Calibri" w:hAnsi="FrankRuehl"/>
          <w:sz w:val="28"/>
          <w:szCs w:val="28"/>
          <w:rtl/>
        </w:rPr>
        <w:t xml:space="preserve">אשא תודה בלי מידה להורי היקרים מאירים כספירים אבי מורי </w:t>
      </w:r>
      <w:r w:rsidRPr="00225AFE">
        <w:rPr>
          <w:rFonts w:ascii="FrankRuehl" w:eastAsia="Calibri" w:hAnsi="FrankRuehl"/>
          <w:b/>
          <w:bCs/>
          <w:sz w:val="32"/>
          <w:szCs w:val="32"/>
          <w:rtl/>
        </w:rPr>
        <w:t>ישעיה</w:t>
      </w:r>
      <w:r w:rsidRPr="00225AFE">
        <w:rPr>
          <w:rFonts w:ascii="FrankRuehl" w:eastAsia="Calibri" w:hAnsi="FrankRuehl"/>
          <w:sz w:val="32"/>
          <w:szCs w:val="32"/>
          <w:rtl/>
        </w:rPr>
        <w:t xml:space="preserve"> </w:t>
      </w:r>
      <w:proofErr w:type="spellStart"/>
      <w:r w:rsidRPr="00225AFE">
        <w:rPr>
          <w:rFonts w:ascii="FrankRuehl" w:eastAsia="Calibri" w:hAnsi="FrankRuehl"/>
          <w:sz w:val="28"/>
          <w:szCs w:val="28"/>
          <w:rtl/>
        </w:rPr>
        <w:t>נר"ו</w:t>
      </w:r>
      <w:proofErr w:type="spellEnd"/>
      <w:r w:rsidRPr="00225AFE">
        <w:rPr>
          <w:rFonts w:ascii="FrankRuehl" w:eastAsia="Calibri" w:hAnsi="FrankRuehl"/>
          <w:sz w:val="28"/>
          <w:szCs w:val="28"/>
          <w:rtl/>
        </w:rPr>
        <w:t xml:space="preserve"> ואמי מורתי </w:t>
      </w:r>
      <w:r w:rsidR="000C6766">
        <w:rPr>
          <w:rFonts w:ascii="FrankRuehl" w:eastAsia="Calibri" w:hAnsi="FrankRuehl"/>
          <w:b/>
          <w:bCs/>
          <w:sz w:val="32"/>
          <w:szCs w:val="32"/>
          <w:rtl/>
        </w:rPr>
        <w:br/>
      </w:r>
      <w:r w:rsidR="000C6766" w:rsidRPr="000C6766">
        <w:rPr>
          <w:rFonts w:ascii="Arial" w:eastAsia="Calibri" w:hAnsi="Arial" w:cs="Arial" w:hint="cs"/>
          <w:b/>
          <w:bCs/>
          <w:spacing w:val="351"/>
          <w:sz w:val="32"/>
          <w:szCs w:val="32"/>
          <w:rtl/>
        </w:rPr>
        <w:t> </w:t>
      </w:r>
      <w:r w:rsidRPr="00225AFE">
        <w:rPr>
          <w:rFonts w:ascii="FrankRuehl" w:eastAsia="Calibri" w:hAnsi="FrankRuehl"/>
          <w:b/>
          <w:bCs/>
          <w:sz w:val="32"/>
          <w:szCs w:val="32"/>
          <w:rtl/>
        </w:rPr>
        <w:t>עדנה</w:t>
      </w:r>
      <w:r w:rsidRPr="00225AFE">
        <w:rPr>
          <w:rFonts w:ascii="FrankRuehl" w:eastAsia="Calibri" w:hAnsi="FrankRuehl"/>
          <w:sz w:val="32"/>
          <w:szCs w:val="32"/>
          <w:rtl/>
        </w:rPr>
        <w:t xml:space="preserve"> </w:t>
      </w:r>
      <w:proofErr w:type="spellStart"/>
      <w:r w:rsidRPr="00225AFE">
        <w:rPr>
          <w:rFonts w:ascii="FrankRuehl" w:eastAsia="Calibri" w:hAnsi="FrankRuehl"/>
          <w:sz w:val="28"/>
          <w:szCs w:val="28"/>
          <w:rtl/>
        </w:rPr>
        <w:t>מב"ת</w:t>
      </w:r>
      <w:proofErr w:type="spellEnd"/>
      <w:r w:rsidRPr="00225AFE">
        <w:rPr>
          <w:rFonts w:ascii="FrankRuehl" w:eastAsia="Calibri" w:hAnsi="FrankRuehl"/>
          <w:sz w:val="28"/>
          <w:szCs w:val="28"/>
          <w:rtl/>
        </w:rPr>
        <w:t xml:space="preserve">, אשר גדלוני וחנכוני ולא חשכו מאיתי מאומה ברוחניות ובגשמיות, יה"ר שיזכו לרוות נחת מכל יוצאי חלציהם ויזכו לאורך ימים ושנים טובות מתוך הרבה בריאות ונחת. </w:t>
      </w:r>
      <w:r w:rsidR="000C6766">
        <w:rPr>
          <w:rFonts w:ascii="FrankRuehl" w:eastAsia="Calibri" w:hAnsi="FrankRuehl"/>
          <w:sz w:val="28"/>
          <w:szCs w:val="28"/>
          <w:rtl/>
        </w:rPr>
        <w:tab/>
      </w:r>
    </w:p>
    <w:p w14:paraId="4EF93281" w14:textId="6B2B0E8D" w:rsidR="00225AFE" w:rsidRPr="00225AFE" w:rsidRDefault="00225AFE" w:rsidP="004D1B9A">
      <w:pPr>
        <w:tabs>
          <w:tab w:val="left" w:pos="1826"/>
        </w:tabs>
        <w:spacing w:after="200"/>
        <w:ind w:left="-1"/>
        <w:jc w:val="distribute"/>
        <w:rPr>
          <w:rFonts w:ascii="FrankRuehl" w:eastAsia="Calibri" w:hAnsi="FrankRuehl"/>
          <w:sz w:val="28"/>
          <w:szCs w:val="28"/>
          <w:rtl/>
        </w:rPr>
      </w:pPr>
      <w:r w:rsidRPr="000C6766">
        <w:rPr>
          <w:rStyle w:val="ac"/>
          <w:rtl/>
        </w:rPr>
        <w:t>לחמי</w:t>
      </w:r>
      <w:r w:rsidRPr="00225AFE">
        <w:rPr>
          <w:rFonts w:ascii="FrankRuehl" w:eastAsia="Calibri" w:hAnsi="FrankRuehl"/>
          <w:b/>
          <w:bCs/>
          <w:sz w:val="28"/>
          <w:szCs w:val="28"/>
          <w:rtl/>
        </w:rPr>
        <w:t xml:space="preserve"> </w:t>
      </w:r>
      <w:r w:rsidRPr="00225AFE">
        <w:rPr>
          <w:rFonts w:ascii="FrankRuehl" w:eastAsia="Calibri" w:hAnsi="FrankRuehl"/>
          <w:sz w:val="28"/>
          <w:szCs w:val="28"/>
          <w:rtl/>
        </w:rPr>
        <w:t xml:space="preserve">וחמותי היקרים </w:t>
      </w:r>
      <w:r w:rsidRPr="00225AFE">
        <w:rPr>
          <w:rFonts w:ascii="FrankRuehl" w:eastAsia="Calibri" w:hAnsi="FrankRuehl"/>
          <w:b/>
          <w:bCs/>
          <w:sz w:val="32"/>
          <w:szCs w:val="32"/>
          <w:rtl/>
        </w:rPr>
        <w:t xml:space="preserve">משה ושושנה </w:t>
      </w:r>
      <w:proofErr w:type="spellStart"/>
      <w:r w:rsidRPr="00225AFE">
        <w:rPr>
          <w:rFonts w:ascii="FrankRuehl" w:eastAsia="Calibri" w:hAnsi="FrankRuehl"/>
          <w:b/>
          <w:bCs/>
          <w:sz w:val="32"/>
          <w:szCs w:val="32"/>
          <w:rtl/>
        </w:rPr>
        <w:t>זהוראי</w:t>
      </w:r>
      <w:proofErr w:type="spellEnd"/>
      <w:r w:rsidRPr="00225AFE">
        <w:rPr>
          <w:rFonts w:ascii="FrankRuehl" w:eastAsia="Calibri" w:hAnsi="FrankRuehl"/>
          <w:sz w:val="28"/>
          <w:szCs w:val="28"/>
          <w:rtl/>
        </w:rPr>
        <w:t xml:space="preserve">, מי </w:t>
      </w:r>
      <w:proofErr w:type="spellStart"/>
      <w:r w:rsidRPr="00225AFE">
        <w:rPr>
          <w:rFonts w:ascii="FrankRuehl" w:eastAsia="Calibri" w:hAnsi="FrankRuehl"/>
          <w:sz w:val="28"/>
          <w:szCs w:val="28"/>
          <w:rtl/>
        </w:rPr>
        <w:t>יתן</w:t>
      </w:r>
      <w:proofErr w:type="spellEnd"/>
      <w:r w:rsidRPr="00225AFE">
        <w:rPr>
          <w:rFonts w:ascii="FrankRuehl" w:eastAsia="Calibri" w:hAnsi="FrankRuehl"/>
          <w:sz w:val="28"/>
          <w:szCs w:val="28"/>
          <w:rtl/>
        </w:rPr>
        <w:t xml:space="preserve"> ויזכו לבריאות איתנה, שיזכו לנחת </w:t>
      </w:r>
      <w:r w:rsidR="000C6766">
        <w:rPr>
          <w:rFonts w:ascii="FrankRuehl" w:eastAsia="Calibri" w:hAnsi="FrankRuehl"/>
          <w:sz w:val="28"/>
          <w:szCs w:val="28"/>
          <w:rtl/>
        </w:rPr>
        <w:br/>
      </w:r>
      <w:r w:rsidR="000C6766" w:rsidRPr="000C6766">
        <w:rPr>
          <w:rFonts w:ascii="Arial" w:eastAsia="Calibri" w:hAnsi="Arial" w:cs="Arial" w:hint="cs"/>
          <w:spacing w:val="664"/>
          <w:sz w:val="28"/>
          <w:szCs w:val="28"/>
          <w:rtl/>
        </w:rPr>
        <w:t> </w:t>
      </w:r>
      <w:r w:rsidRPr="00225AFE">
        <w:rPr>
          <w:rFonts w:ascii="FrankRuehl" w:eastAsia="Calibri" w:hAnsi="FrankRuehl"/>
          <w:sz w:val="28"/>
          <w:szCs w:val="28"/>
          <w:rtl/>
        </w:rPr>
        <w:t>רוח מכל יוצאי חלציהם, ולכל הברכות הכתובות בתורה.</w:t>
      </w:r>
      <w:r w:rsidR="000C6766">
        <w:rPr>
          <w:rFonts w:ascii="FrankRuehl" w:eastAsia="Calibri" w:hAnsi="FrankRuehl"/>
          <w:sz w:val="28"/>
          <w:szCs w:val="28"/>
          <w:rtl/>
        </w:rPr>
        <w:tab/>
      </w:r>
    </w:p>
    <w:p w14:paraId="49134FB6" w14:textId="7D2A2D00" w:rsidR="00225AFE" w:rsidRPr="00225AFE" w:rsidRDefault="00225AFE" w:rsidP="004D1B9A">
      <w:pPr>
        <w:tabs>
          <w:tab w:val="left" w:pos="1826"/>
        </w:tabs>
        <w:spacing w:after="200"/>
        <w:ind w:left="-1"/>
        <w:jc w:val="distribute"/>
        <w:rPr>
          <w:rFonts w:ascii="FrankRuehl" w:eastAsia="Calibri" w:hAnsi="FrankRuehl"/>
          <w:sz w:val="28"/>
          <w:szCs w:val="28"/>
          <w:rtl/>
        </w:rPr>
      </w:pPr>
      <w:r w:rsidRPr="000C6766">
        <w:rPr>
          <w:rStyle w:val="ac"/>
          <w:rFonts w:hint="cs"/>
          <w:rtl/>
        </w:rPr>
        <w:lastRenderedPageBreak/>
        <w:t>ברכות</w:t>
      </w:r>
      <w:r w:rsidRPr="00225AFE">
        <w:rPr>
          <w:rFonts w:ascii="FrankRuehl" w:eastAsia="Calibri" w:hAnsi="FrankRuehl" w:hint="cs"/>
          <w:sz w:val="28"/>
          <w:szCs w:val="28"/>
          <w:rtl/>
        </w:rPr>
        <w:t xml:space="preserve"> לראש המשביר, הנדיב הנכבד והנעלה, מיחידי הסגולה, אוהב תורה ולומדיה </w:t>
      </w:r>
      <w:r w:rsidR="000C6766">
        <w:rPr>
          <w:rFonts w:ascii="FrankRuehl" w:eastAsia="Calibri" w:hAnsi="FrankRuehl"/>
          <w:sz w:val="28"/>
          <w:szCs w:val="28"/>
          <w:rtl/>
        </w:rPr>
        <w:br/>
      </w:r>
      <w:r w:rsidR="000C6766" w:rsidRPr="000C6766">
        <w:rPr>
          <w:rFonts w:ascii="Arial" w:eastAsia="Calibri" w:hAnsi="Arial" w:cs="Arial" w:hint="cs"/>
          <w:spacing w:val="840"/>
          <w:sz w:val="28"/>
          <w:szCs w:val="28"/>
          <w:rtl/>
        </w:rPr>
        <w:t> </w:t>
      </w:r>
      <w:proofErr w:type="spellStart"/>
      <w:r w:rsidRPr="00225AFE">
        <w:rPr>
          <w:rFonts w:ascii="FrankRuehl" w:eastAsia="Calibri" w:hAnsi="FrankRuehl" w:hint="cs"/>
          <w:sz w:val="28"/>
          <w:szCs w:val="28"/>
          <w:rtl/>
        </w:rPr>
        <w:t>ומוקרי</w:t>
      </w:r>
      <w:proofErr w:type="spellEnd"/>
      <w:r w:rsidRPr="00225AFE">
        <w:rPr>
          <w:rFonts w:ascii="FrankRuehl" w:eastAsia="Calibri" w:hAnsi="FrankRuehl" w:hint="cs"/>
          <w:sz w:val="28"/>
          <w:szCs w:val="28"/>
          <w:rtl/>
        </w:rPr>
        <w:t xml:space="preserve"> דרבנן, דודי מר </w:t>
      </w:r>
      <w:r w:rsidRPr="00225AFE">
        <w:rPr>
          <w:rFonts w:ascii="FrankRuehl" w:eastAsia="Calibri" w:hAnsi="FrankRuehl" w:hint="cs"/>
          <w:b/>
          <w:bCs/>
          <w:sz w:val="32"/>
          <w:szCs w:val="32"/>
          <w:rtl/>
        </w:rPr>
        <w:t>ויקטור חזן</w:t>
      </w:r>
      <w:r w:rsidRPr="00225AFE">
        <w:rPr>
          <w:rFonts w:ascii="FrankRuehl" w:eastAsia="Calibri" w:hAnsi="FrankRuehl" w:hint="cs"/>
          <w:sz w:val="28"/>
          <w:szCs w:val="28"/>
          <w:rtl/>
        </w:rPr>
        <w:t xml:space="preserve"> </w:t>
      </w:r>
      <w:proofErr w:type="spellStart"/>
      <w:r w:rsidRPr="00225AFE">
        <w:rPr>
          <w:rFonts w:ascii="FrankRuehl" w:eastAsia="Calibri" w:hAnsi="FrankRuehl" w:hint="cs"/>
          <w:sz w:val="28"/>
          <w:szCs w:val="28"/>
          <w:rtl/>
        </w:rPr>
        <w:t>נר"ו</w:t>
      </w:r>
      <w:proofErr w:type="spellEnd"/>
      <w:r w:rsidRPr="00225AFE">
        <w:rPr>
          <w:rFonts w:ascii="FrankRuehl" w:eastAsia="Calibri" w:hAnsi="FrankRuehl" w:hint="cs"/>
          <w:sz w:val="28"/>
          <w:szCs w:val="28"/>
          <w:rtl/>
        </w:rPr>
        <w:t>, שסייע בהוצאת הספר, זכרה ה' לו לטובה ולברכה, יחזקו הקב"ה ויאמצו בבריאות הגוף והנפש, הצלחה בכל העניינים, שיזכה להגדיל תורה ברבות טובה גם עד זקנה ושיבה מתוך נחת ושמחה.</w:t>
      </w:r>
      <w:r w:rsidR="000C6766">
        <w:rPr>
          <w:rFonts w:ascii="FrankRuehl" w:eastAsia="Calibri" w:hAnsi="FrankRuehl"/>
          <w:sz w:val="28"/>
          <w:szCs w:val="28"/>
          <w:rtl/>
        </w:rPr>
        <w:tab/>
      </w:r>
    </w:p>
    <w:p w14:paraId="72DF541E" w14:textId="77777777" w:rsidR="0044699A" w:rsidRDefault="00225AFE" w:rsidP="004D1B9A">
      <w:pPr>
        <w:tabs>
          <w:tab w:val="left" w:pos="1826"/>
        </w:tabs>
        <w:spacing w:after="200"/>
        <w:ind w:left="-1"/>
        <w:jc w:val="distribute"/>
        <w:rPr>
          <w:rFonts w:ascii="FrankRuehl" w:eastAsia="Calibri" w:hAnsi="FrankRuehl"/>
          <w:sz w:val="28"/>
          <w:szCs w:val="28"/>
          <w:rtl/>
        </w:rPr>
      </w:pPr>
      <w:r w:rsidRPr="000C6766">
        <w:rPr>
          <w:rStyle w:val="ac"/>
          <w:rtl/>
        </w:rPr>
        <w:t>וכן</w:t>
      </w:r>
      <w:r w:rsidRPr="00225AFE">
        <w:rPr>
          <w:rFonts w:ascii="FrankRuehl" w:eastAsia="Calibri" w:hAnsi="FrankRuehl"/>
          <w:b/>
          <w:bCs/>
          <w:sz w:val="28"/>
          <w:szCs w:val="28"/>
          <w:rtl/>
        </w:rPr>
        <w:t xml:space="preserve"> </w:t>
      </w:r>
      <w:r w:rsidRPr="00225AFE">
        <w:rPr>
          <w:rFonts w:ascii="FrankRuehl" w:eastAsia="Calibri" w:hAnsi="FrankRuehl"/>
          <w:sz w:val="28"/>
          <w:szCs w:val="28"/>
          <w:rtl/>
        </w:rPr>
        <w:t>תודה רבה</w:t>
      </w:r>
      <w:r w:rsidRPr="00225AFE">
        <w:rPr>
          <w:rFonts w:ascii="FrankRuehl" w:eastAsia="Calibri" w:hAnsi="FrankRuehl" w:hint="cs"/>
          <w:sz w:val="28"/>
          <w:szCs w:val="28"/>
          <w:rtl/>
        </w:rPr>
        <w:t xml:space="preserve"> לרבי </w:t>
      </w:r>
      <w:r w:rsidRPr="00225AFE">
        <w:rPr>
          <w:rFonts w:ascii="FrankRuehl" w:eastAsia="Calibri" w:hAnsi="FrankRuehl" w:hint="cs"/>
          <w:b/>
          <w:bCs/>
          <w:sz w:val="32"/>
          <w:szCs w:val="32"/>
          <w:rtl/>
        </w:rPr>
        <w:t xml:space="preserve">יצחק </w:t>
      </w:r>
      <w:proofErr w:type="spellStart"/>
      <w:r w:rsidRPr="00225AFE">
        <w:rPr>
          <w:rFonts w:ascii="FrankRuehl" w:eastAsia="Calibri" w:hAnsi="FrankRuehl" w:hint="cs"/>
          <w:b/>
          <w:bCs/>
          <w:sz w:val="32"/>
          <w:szCs w:val="32"/>
          <w:rtl/>
        </w:rPr>
        <w:t>עטייה</w:t>
      </w:r>
      <w:proofErr w:type="spellEnd"/>
      <w:r w:rsidRPr="00225AFE">
        <w:rPr>
          <w:rFonts w:ascii="FrankRuehl" w:eastAsia="Calibri" w:hAnsi="FrankRuehl"/>
          <w:sz w:val="28"/>
          <w:szCs w:val="28"/>
          <w:rtl/>
        </w:rPr>
        <w:t xml:space="preserve"> </w:t>
      </w:r>
      <w:r w:rsidRPr="00225AFE">
        <w:rPr>
          <w:rFonts w:ascii="FrankRuehl" w:eastAsia="Calibri" w:hAnsi="FrankRuehl" w:hint="cs"/>
          <w:sz w:val="28"/>
          <w:szCs w:val="28"/>
          <w:rtl/>
        </w:rPr>
        <w:t xml:space="preserve">ולרבי </w:t>
      </w:r>
      <w:r w:rsidRPr="00225AFE">
        <w:rPr>
          <w:rFonts w:ascii="FrankRuehl" w:eastAsia="Calibri" w:hAnsi="FrankRuehl" w:hint="cs"/>
          <w:b/>
          <w:bCs/>
          <w:sz w:val="32"/>
          <w:szCs w:val="32"/>
          <w:rtl/>
        </w:rPr>
        <w:t xml:space="preserve">ישועה </w:t>
      </w:r>
      <w:proofErr w:type="spellStart"/>
      <w:r w:rsidRPr="00225AFE">
        <w:rPr>
          <w:rFonts w:ascii="FrankRuehl" w:eastAsia="Calibri" w:hAnsi="FrankRuehl" w:hint="cs"/>
          <w:b/>
          <w:bCs/>
          <w:sz w:val="32"/>
          <w:szCs w:val="32"/>
          <w:rtl/>
        </w:rPr>
        <w:t>עטייה</w:t>
      </w:r>
      <w:proofErr w:type="spellEnd"/>
      <w:r w:rsidRPr="00225AFE">
        <w:rPr>
          <w:rFonts w:ascii="FrankRuehl" w:eastAsia="Calibri" w:hAnsi="FrankRuehl" w:hint="cs"/>
          <w:sz w:val="28"/>
          <w:szCs w:val="28"/>
          <w:rtl/>
        </w:rPr>
        <w:t xml:space="preserve"> על עידודם וברכתם להוצאת הספר</w:t>
      </w:r>
      <w:r w:rsidR="0044699A">
        <w:rPr>
          <w:rFonts w:ascii="FrankRuehl" w:eastAsia="Calibri" w:hAnsi="FrankRuehl" w:hint="cs"/>
          <w:sz w:val="28"/>
          <w:szCs w:val="28"/>
          <w:rtl/>
        </w:rPr>
        <w:t>.</w:t>
      </w:r>
    </w:p>
    <w:p w14:paraId="04E5D296" w14:textId="7523C8B2" w:rsidR="00225AFE" w:rsidRPr="00225AFE" w:rsidRDefault="0044699A" w:rsidP="0044699A">
      <w:pPr>
        <w:tabs>
          <w:tab w:val="left" w:pos="1826"/>
        </w:tabs>
        <w:spacing w:after="200"/>
        <w:ind w:left="-1"/>
        <w:jc w:val="left"/>
        <w:rPr>
          <w:rFonts w:ascii="FrankRuehl" w:eastAsia="Calibri" w:hAnsi="FrankRuehl"/>
          <w:sz w:val="28"/>
          <w:szCs w:val="28"/>
          <w:rtl/>
        </w:rPr>
      </w:pPr>
      <w:r>
        <w:rPr>
          <w:rFonts w:ascii="FrankRuehl" w:eastAsia="Calibri" w:hAnsi="FrankRuehl" w:hint="cs"/>
          <w:sz w:val="28"/>
          <w:szCs w:val="28"/>
          <w:rtl/>
        </w:rPr>
        <w:t>"</w:t>
      </w:r>
      <w:r w:rsidRPr="0044699A">
        <w:rPr>
          <w:rFonts w:ascii="FrankRuehl" w:eastAsia="Calibri" w:hAnsi="FrankRuehl"/>
          <w:sz w:val="28"/>
          <w:szCs w:val="28"/>
          <w:rtl/>
        </w:rPr>
        <w:t xml:space="preserve">שַׁלַּח לַחְמְךָ עַל </w:t>
      </w:r>
      <w:r w:rsidRPr="0044699A">
        <w:rPr>
          <w:rFonts w:ascii="FrankRuehl" w:eastAsia="Calibri" w:hAnsi="FrankRuehl"/>
          <w:b/>
          <w:bCs/>
          <w:sz w:val="28"/>
          <w:szCs w:val="28"/>
          <w:rtl/>
        </w:rPr>
        <w:t>פְּנֵי הַמָּיִם</w:t>
      </w:r>
      <w:r w:rsidRPr="0044699A">
        <w:rPr>
          <w:rFonts w:ascii="FrankRuehl" w:eastAsia="Calibri" w:hAnsi="FrankRuehl"/>
          <w:sz w:val="28"/>
          <w:szCs w:val="28"/>
          <w:rtl/>
        </w:rPr>
        <w:t xml:space="preserve"> כִּי בְרֹב הַיָּמִים תִּמְצָאֶנּוּ</w:t>
      </w:r>
      <w:r w:rsidR="000C6766">
        <w:rPr>
          <w:rFonts w:ascii="FrankRuehl" w:eastAsia="Calibri" w:hAnsi="FrankRuehl"/>
          <w:sz w:val="28"/>
          <w:szCs w:val="28"/>
          <w:rtl/>
        </w:rPr>
        <w:tab/>
      </w:r>
      <w:r>
        <w:rPr>
          <w:rFonts w:ascii="FrankRuehl" w:eastAsia="Calibri" w:hAnsi="FrankRuehl" w:hint="cs"/>
          <w:sz w:val="28"/>
          <w:szCs w:val="28"/>
          <w:rtl/>
        </w:rPr>
        <w:t xml:space="preserve"> " (קהלת יא, א).</w:t>
      </w:r>
    </w:p>
    <w:p w14:paraId="47D1E6DF" w14:textId="4CD813B4" w:rsidR="00225AFE" w:rsidRPr="00225AFE" w:rsidRDefault="00225AFE" w:rsidP="004D1B9A">
      <w:pPr>
        <w:tabs>
          <w:tab w:val="left" w:pos="1826"/>
        </w:tabs>
        <w:spacing w:after="200"/>
        <w:ind w:left="-1"/>
        <w:jc w:val="distribute"/>
        <w:rPr>
          <w:rFonts w:ascii="FrankRuehl" w:eastAsia="Calibri" w:hAnsi="FrankRuehl"/>
          <w:sz w:val="28"/>
          <w:szCs w:val="28"/>
          <w:rtl/>
        </w:rPr>
      </w:pPr>
      <w:r w:rsidRPr="000C6766">
        <w:rPr>
          <w:rStyle w:val="ac"/>
          <w:rtl/>
        </w:rPr>
        <w:t>במהרה</w:t>
      </w:r>
      <w:r w:rsidRPr="00225AFE">
        <w:rPr>
          <w:rFonts w:ascii="FrankRuehl" w:eastAsia="Calibri" w:hAnsi="FrankRuehl"/>
          <w:sz w:val="28"/>
          <w:szCs w:val="28"/>
          <w:rtl/>
        </w:rPr>
        <w:t xml:space="preserve"> נשמע קול מבשר </w:t>
      </w:r>
      <w:proofErr w:type="spellStart"/>
      <w:r w:rsidRPr="00225AFE">
        <w:rPr>
          <w:rFonts w:ascii="FrankRuehl" w:eastAsia="Calibri" w:hAnsi="FrankRuehl"/>
          <w:sz w:val="28"/>
          <w:szCs w:val="28"/>
          <w:rtl/>
        </w:rPr>
        <w:t>מבשר</w:t>
      </w:r>
      <w:proofErr w:type="spellEnd"/>
      <w:r w:rsidRPr="00225AFE">
        <w:rPr>
          <w:rFonts w:ascii="FrankRuehl" w:eastAsia="Calibri" w:hAnsi="FrankRuehl"/>
          <w:sz w:val="28"/>
          <w:szCs w:val="28"/>
          <w:rtl/>
        </w:rPr>
        <w:t xml:space="preserve"> ואומר ושב יעקב ושקט ושאנן ואין מחריד, ונזכה לגאולה </w:t>
      </w:r>
      <w:r w:rsidR="000C6766">
        <w:rPr>
          <w:rFonts w:ascii="FrankRuehl" w:eastAsia="Calibri" w:hAnsi="FrankRuehl"/>
          <w:sz w:val="28"/>
          <w:szCs w:val="28"/>
          <w:rtl/>
        </w:rPr>
        <w:br/>
      </w:r>
      <w:r w:rsidR="000C6766" w:rsidRPr="000C6766">
        <w:rPr>
          <w:rFonts w:ascii="Arial" w:eastAsia="Calibri" w:hAnsi="Arial" w:cs="Arial" w:hint="cs"/>
          <w:spacing w:val="895"/>
          <w:sz w:val="28"/>
          <w:szCs w:val="28"/>
          <w:rtl/>
        </w:rPr>
        <w:t> </w:t>
      </w:r>
      <w:r w:rsidRPr="00225AFE">
        <w:rPr>
          <w:rFonts w:ascii="FrankRuehl" w:eastAsia="Calibri" w:hAnsi="FrankRuehl"/>
          <w:sz w:val="28"/>
          <w:szCs w:val="28"/>
          <w:rtl/>
        </w:rPr>
        <w:t>הקרובה ובא לציון גואל במהרה בימינו אמן.</w:t>
      </w:r>
      <w:r w:rsidR="000C6766">
        <w:rPr>
          <w:rFonts w:ascii="FrankRuehl" w:eastAsia="Calibri" w:hAnsi="FrankRuehl"/>
          <w:sz w:val="28"/>
          <w:szCs w:val="28"/>
          <w:rtl/>
        </w:rPr>
        <w:tab/>
      </w:r>
    </w:p>
    <w:p w14:paraId="5A92DF4A" w14:textId="77777777" w:rsidR="00225AFE" w:rsidRDefault="00225AFE" w:rsidP="004D1B9A">
      <w:pPr>
        <w:tabs>
          <w:tab w:val="left" w:pos="1826"/>
        </w:tabs>
        <w:spacing w:after="200"/>
        <w:ind w:left="-1"/>
        <w:rPr>
          <w:rFonts w:ascii="FrankRuehl" w:eastAsia="Calibri" w:hAnsi="FrankRuehl"/>
          <w:sz w:val="28"/>
          <w:szCs w:val="28"/>
          <w:rtl/>
        </w:rPr>
      </w:pPr>
    </w:p>
    <w:p w14:paraId="1CD8BBF2" w14:textId="77777777" w:rsidR="00F90217" w:rsidRPr="00225AFE" w:rsidRDefault="00F90217" w:rsidP="004D1B9A">
      <w:pPr>
        <w:tabs>
          <w:tab w:val="left" w:pos="1826"/>
        </w:tabs>
        <w:spacing w:after="200"/>
        <w:ind w:left="-1"/>
        <w:rPr>
          <w:rFonts w:ascii="FrankRuehl" w:eastAsia="Calibri" w:hAnsi="FrankRuehl"/>
          <w:sz w:val="28"/>
          <w:szCs w:val="28"/>
          <w:rtl/>
        </w:rPr>
      </w:pPr>
    </w:p>
    <w:p w14:paraId="4F8CF166" w14:textId="77777777" w:rsidR="00225AFE" w:rsidRPr="00225AFE" w:rsidRDefault="00225AFE" w:rsidP="004D1B9A">
      <w:pPr>
        <w:tabs>
          <w:tab w:val="left" w:pos="1826"/>
        </w:tabs>
        <w:spacing w:after="200"/>
        <w:ind w:left="-1"/>
        <w:rPr>
          <w:rFonts w:ascii="FrankRuehl" w:eastAsia="Calibri" w:hAnsi="FrankRuehl"/>
          <w:sz w:val="28"/>
          <w:szCs w:val="28"/>
          <w:rtl/>
        </w:rPr>
      </w:pPr>
    </w:p>
    <w:p w14:paraId="6D15B5E3" w14:textId="5E461794" w:rsidR="00225AFE" w:rsidRDefault="00225AFE" w:rsidP="004D1B9A">
      <w:pPr>
        <w:tabs>
          <w:tab w:val="left" w:pos="1826"/>
        </w:tabs>
        <w:spacing w:after="200"/>
        <w:ind w:left="-1"/>
        <w:rPr>
          <w:rFonts w:ascii="FrankRuehl" w:eastAsia="Calibri" w:hAnsi="FrankRuehl"/>
          <w:sz w:val="28"/>
          <w:szCs w:val="28"/>
          <w:rtl/>
        </w:rPr>
      </w:pPr>
      <w:r w:rsidRPr="00225AFE">
        <w:rPr>
          <w:rFonts w:ascii="FrankRuehl" w:eastAsia="Calibri" w:hAnsi="FrankRuehl" w:hint="cs"/>
          <w:sz w:val="28"/>
          <w:szCs w:val="28"/>
          <w:rtl/>
        </w:rPr>
        <w:t>מהדיר של הספר</w:t>
      </w:r>
      <w:r w:rsidR="00A40D52">
        <w:rPr>
          <w:rFonts w:ascii="FrankRuehl" w:eastAsia="Calibri" w:hAnsi="FrankRuehl" w:hint="cs"/>
          <w:sz w:val="28"/>
          <w:szCs w:val="28"/>
          <w:rtl/>
        </w:rPr>
        <w:t>י</w:t>
      </w:r>
      <w:r w:rsidRPr="00225AFE">
        <w:rPr>
          <w:rFonts w:ascii="FrankRuehl" w:eastAsia="Calibri" w:hAnsi="FrankRuehl" w:hint="cs"/>
          <w:sz w:val="28"/>
          <w:szCs w:val="28"/>
          <w:rtl/>
        </w:rPr>
        <w:t xml:space="preserve"> </w:t>
      </w:r>
      <w:r w:rsidR="008B31FF">
        <w:rPr>
          <w:rFonts w:ascii="FrankRuehl" w:eastAsia="Calibri" w:hAnsi="FrankRuehl" w:hint="cs"/>
          <w:sz w:val="28"/>
          <w:szCs w:val="28"/>
          <w:rtl/>
        </w:rPr>
        <w:t xml:space="preserve">הרב יצחק </w:t>
      </w:r>
      <w:proofErr w:type="spellStart"/>
      <w:r w:rsidR="008B31FF">
        <w:rPr>
          <w:rFonts w:ascii="FrankRuehl" w:eastAsia="Calibri" w:hAnsi="FrankRuehl" w:hint="cs"/>
          <w:sz w:val="28"/>
          <w:szCs w:val="28"/>
          <w:rtl/>
        </w:rPr>
        <w:t>עטייה</w:t>
      </w:r>
      <w:proofErr w:type="spellEnd"/>
      <w:r w:rsidR="008B31FF">
        <w:rPr>
          <w:rFonts w:ascii="FrankRuehl" w:eastAsia="Calibri" w:hAnsi="FrankRuehl" w:hint="cs"/>
          <w:sz w:val="28"/>
          <w:szCs w:val="28"/>
          <w:rtl/>
        </w:rPr>
        <w:t xml:space="preserve"> זיע"א</w:t>
      </w:r>
      <w:r w:rsidR="008B31FF" w:rsidRPr="00225AFE">
        <w:rPr>
          <w:rFonts w:ascii="FrankRuehl" w:eastAsia="Calibri" w:hAnsi="FrankRuehl" w:hint="cs"/>
          <w:sz w:val="28"/>
          <w:szCs w:val="28"/>
          <w:rtl/>
        </w:rPr>
        <w:t xml:space="preserve"> </w:t>
      </w:r>
      <w:r w:rsidRPr="00225AFE">
        <w:rPr>
          <w:rFonts w:ascii="FrankRuehl" w:eastAsia="Calibri" w:hAnsi="FrankRuehl" w:hint="cs"/>
          <w:sz w:val="28"/>
          <w:szCs w:val="28"/>
          <w:rtl/>
        </w:rPr>
        <w:t>"</w:t>
      </w:r>
      <w:r w:rsidRPr="00225AFE">
        <w:rPr>
          <w:rFonts w:ascii="FrankRuehl" w:eastAsia="Calibri" w:hAnsi="FrankRuehl" w:hint="cs"/>
          <w:b/>
          <w:bCs/>
          <w:sz w:val="28"/>
          <w:szCs w:val="28"/>
          <w:rtl/>
        </w:rPr>
        <w:t>רוב</w:t>
      </w:r>
      <w:r w:rsidRPr="00225AFE">
        <w:rPr>
          <w:rFonts w:ascii="FrankRuehl" w:eastAsia="Calibri" w:hAnsi="FrankRuehl" w:hint="cs"/>
          <w:sz w:val="28"/>
          <w:szCs w:val="28"/>
          <w:rtl/>
        </w:rPr>
        <w:t xml:space="preserve"> </w:t>
      </w:r>
      <w:r w:rsidRPr="00225AFE">
        <w:rPr>
          <w:rFonts w:ascii="FrankRuehl" w:eastAsia="Calibri" w:hAnsi="FrankRuehl" w:hint="cs"/>
          <w:b/>
          <w:bCs/>
          <w:sz w:val="28"/>
          <w:szCs w:val="28"/>
          <w:rtl/>
        </w:rPr>
        <w:t>דגן</w:t>
      </w:r>
      <w:r w:rsidRPr="00225AFE">
        <w:rPr>
          <w:rFonts w:ascii="FrankRuehl" w:eastAsia="Calibri" w:hAnsi="FrankRuehl" w:hint="cs"/>
          <w:sz w:val="28"/>
          <w:szCs w:val="28"/>
          <w:rtl/>
        </w:rPr>
        <w:t>" ב' חלקים</w:t>
      </w:r>
      <w:r w:rsidR="006351D0">
        <w:rPr>
          <w:rFonts w:ascii="FrankRuehl" w:eastAsia="Calibri" w:hAnsi="FrankRuehl" w:hint="cs"/>
          <w:sz w:val="28"/>
          <w:szCs w:val="28"/>
          <w:rtl/>
        </w:rPr>
        <w:t xml:space="preserve"> ושו"ת "</w:t>
      </w:r>
      <w:r w:rsidR="006351D0" w:rsidRPr="006351D0">
        <w:rPr>
          <w:rFonts w:ascii="FrankRuehl" w:eastAsia="Calibri" w:hAnsi="FrankRuehl" w:hint="cs"/>
          <w:b/>
          <w:bCs/>
          <w:sz w:val="28"/>
          <w:szCs w:val="28"/>
          <w:rtl/>
        </w:rPr>
        <w:t>אות לטובה</w:t>
      </w:r>
      <w:r w:rsidR="006351D0">
        <w:rPr>
          <w:rFonts w:ascii="FrankRuehl" w:eastAsia="Calibri" w:hAnsi="FrankRuehl" w:hint="cs"/>
          <w:sz w:val="28"/>
          <w:szCs w:val="28"/>
          <w:rtl/>
        </w:rPr>
        <w:t>"</w:t>
      </w:r>
      <w:r w:rsidR="008B31FF">
        <w:rPr>
          <w:rFonts w:ascii="FrankRuehl" w:eastAsia="Calibri" w:hAnsi="FrankRuehl" w:hint="cs"/>
          <w:sz w:val="28"/>
          <w:szCs w:val="28"/>
          <w:rtl/>
        </w:rPr>
        <w:t>.</w:t>
      </w:r>
    </w:p>
    <w:p w14:paraId="18D43F8C" w14:textId="782E32E6" w:rsidR="00A40D52" w:rsidRDefault="00A40D52" w:rsidP="00A40D52">
      <w:pPr>
        <w:tabs>
          <w:tab w:val="left" w:pos="1826"/>
        </w:tabs>
        <w:spacing w:after="200"/>
        <w:ind w:left="-1"/>
        <w:rPr>
          <w:rFonts w:ascii="FrankRuehl" w:eastAsia="Calibri" w:hAnsi="FrankRuehl"/>
          <w:sz w:val="28"/>
          <w:szCs w:val="28"/>
          <w:rtl/>
        </w:rPr>
      </w:pPr>
      <w:proofErr w:type="spellStart"/>
      <w:r>
        <w:rPr>
          <w:rFonts w:ascii="FrankRuehl" w:eastAsia="Calibri" w:hAnsi="FrankRuehl" w:hint="cs"/>
          <w:sz w:val="28"/>
          <w:szCs w:val="28"/>
          <w:rtl/>
        </w:rPr>
        <w:t>ו</w:t>
      </w:r>
      <w:r w:rsidRPr="00225AFE">
        <w:rPr>
          <w:rFonts w:ascii="FrankRuehl" w:eastAsia="Calibri" w:hAnsi="FrankRuehl"/>
          <w:sz w:val="28"/>
          <w:szCs w:val="28"/>
          <w:rtl/>
        </w:rPr>
        <w:t>מח"ס</w:t>
      </w:r>
      <w:proofErr w:type="spellEnd"/>
      <w:r w:rsidRPr="00225AFE">
        <w:rPr>
          <w:rFonts w:ascii="FrankRuehl" w:eastAsia="Calibri" w:hAnsi="FrankRuehl"/>
          <w:sz w:val="28"/>
          <w:szCs w:val="28"/>
          <w:rtl/>
        </w:rPr>
        <w:t xml:space="preserve"> </w:t>
      </w:r>
      <w:r w:rsidRPr="00225AFE">
        <w:rPr>
          <w:rFonts w:ascii="FrankRuehl" w:eastAsia="Calibri" w:hAnsi="FrankRuehl" w:hint="cs"/>
          <w:sz w:val="28"/>
          <w:szCs w:val="28"/>
          <w:rtl/>
        </w:rPr>
        <w:t>"</w:t>
      </w:r>
      <w:r w:rsidRPr="00225AFE">
        <w:rPr>
          <w:rFonts w:ascii="FrankRuehl" w:eastAsia="Calibri" w:hAnsi="FrankRuehl"/>
          <w:b/>
          <w:bCs/>
          <w:sz w:val="28"/>
          <w:szCs w:val="28"/>
          <w:rtl/>
        </w:rPr>
        <w:t>תפילת</w:t>
      </w:r>
      <w:r w:rsidRPr="00225AFE">
        <w:rPr>
          <w:rFonts w:ascii="FrankRuehl" w:eastAsia="Calibri" w:hAnsi="FrankRuehl"/>
          <w:sz w:val="28"/>
          <w:szCs w:val="28"/>
          <w:rtl/>
        </w:rPr>
        <w:t xml:space="preserve"> </w:t>
      </w:r>
      <w:r w:rsidRPr="00225AFE">
        <w:rPr>
          <w:rFonts w:ascii="FrankRuehl" w:eastAsia="Calibri" w:hAnsi="FrankRuehl"/>
          <w:b/>
          <w:bCs/>
          <w:sz w:val="28"/>
          <w:szCs w:val="28"/>
          <w:rtl/>
        </w:rPr>
        <w:t>יעקב</w:t>
      </w:r>
      <w:r w:rsidRPr="00225AFE">
        <w:rPr>
          <w:rFonts w:ascii="FrankRuehl" w:eastAsia="Calibri" w:hAnsi="FrankRuehl" w:hint="cs"/>
          <w:sz w:val="28"/>
          <w:szCs w:val="28"/>
          <w:rtl/>
        </w:rPr>
        <w:t>"</w:t>
      </w:r>
      <w:r>
        <w:rPr>
          <w:rFonts w:ascii="FrankRuehl" w:eastAsia="Calibri" w:hAnsi="FrankRuehl" w:hint="cs"/>
          <w:sz w:val="28"/>
          <w:szCs w:val="28"/>
          <w:rtl/>
        </w:rPr>
        <w:t>-עיונים על התפילה</w:t>
      </w:r>
      <w:r w:rsidRPr="00225AFE">
        <w:rPr>
          <w:rFonts w:ascii="FrankRuehl" w:eastAsia="Calibri" w:hAnsi="FrankRuehl"/>
          <w:sz w:val="28"/>
          <w:szCs w:val="28"/>
          <w:rtl/>
        </w:rPr>
        <w:t xml:space="preserve"> ו</w:t>
      </w:r>
      <w:r w:rsidRPr="00225AFE">
        <w:rPr>
          <w:rFonts w:ascii="FrankRuehl" w:eastAsia="Calibri" w:hAnsi="FrankRuehl" w:hint="cs"/>
          <w:sz w:val="28"/>
          <w:szCs w:val="28"/>
          <w:rtl/>
        </w:rPr>
        <w:t>"</w:t>
      </w:r>
      <w:r w:rsidRPr="00225AFE">
        <w:rPr>
          <w:rFonts w:ascii="FrankRuehl" w:eastAsia="Calibri" w:hAnsi="FrankRuehl"/>
          <w:b/>
          <w:bCs/>
          <w:sz w:val="28"/>
          <w:szCs w:val="28"/>
          <w:rtl/>
        </w:rPr>
        <w:t>היכון</w:t>
      </w:r>
      <w:r w:rsidRPr="00225AFE">
        <w:rPr>
          <w:rFonts w:ascii="FrankRuehl" w:eastAsia="Calibri" w:hAnsi="FrankRuehl"/>
          <w:sz w:val="28"/>
          <w:szCs w:val="28"/>
          <w:rtl/>
        </w:rPr>
        <w:t xml:space="preserve"> </w:t>
      </w:r>
      <w:r w:rsidRPr="00225AFE">
        <w:rPr>
          <w:rFonts w:ascii="FrankRuehl" w:eastAsia="Calibri" w:hAnsi="FrankRuehl"/>
          <w:b/>
          <w:bCs/>
          <w:sz w:val="28"/>
          <w:szCs w:val="28"/>
          <w:rtl/>
        </w:rPr>
        <w:t>לקראת</w:t>
      </w:r>
      <w:r w:rsidRPr="00225AFE">
        <w:rPr>
          <w:rFonts w:ascii="FrankRuehl" w:eastAsia="Calibri" w:hAnsi="FrankRuehl"/>
          <w:sz w:val="28"/>
          <w:szCs w:val="28"/>
          <w:rtl/>
        </w:rPr>
        <w:t xml:space="preserve"> </w:t>
      </w:r>
      <w:r w:rsidRPr="00225AFE">
        <w:rPr>
          <w:rFonts w:ascii="FrankRuehl" w:eastAsia="Calibri" w:hAnsi="FrankRuehl"/>
          <w:b/>
          <w:bCs/>
          <w:sz w:val="28"/>
          <w:szCs w:val="28"/>
          <w:rtl/>
        </w:rPr>
        <w:t>אלוקיך</w:t>
      </w:r>
      <w:r w:rsidRPr="00225AFE">
        <w:rPr>
          <w:rFonts w:ascii="FrankRuehl" w:eastAsia="Calibri" w:hAnsi="FrankRuehl"/>
          <w:sz w:val="28"/>
          <w:szCs w:val="28"/>
          <w:rtl/>
        </w:rPr>
        <w:t xml:space="preserve"> </w:t>
      </w:r>
      <w:r w:rsidRPr="00225AFE">
        <w:rPr>
          <w:rFonts w:ascii="FrankRuehl" w:eastAsia="Calibri" w:hAnsi="FrankRuehl"/>
          <w:b/>
          <w:bCs/>
          <w:sz w:val="28"/>
          <w:szCs w:val="28"/>
          <w:rtl/>
        </w:rPr>
        <w:t>יעקב</w:t>
      </w:r>
      <w:r w:rsidRPr="00225AFE">
        <w:rPr>
          <w:rFonts w:ascii="FrankRuehl" w:eastAsia="Calibri" w:hAnsi="FrankRuehl" w:hint="cs"/>
          <w:sz w:val="28"/>
          <w:szCs w:val="28"/>
          <w:rtl/>
        </w:rPr>
        <w:t>"</w:t>
      </w:r>
      <w:r>
        <w:rPr>
          <w:rFonts w:ascii="FrankRuehl" w:eastAsia="Calibri" w:hAnsi="FrankRuehl" w:hint="cs"/>
          <w:sz w:val="28"/>
          <w:szCs w:val="28"/>
          <w:rtl/>
        </w:rPr>
        <w:t>- עיונים על הכנה לתפילה</w:t>
      </w:r>
      <w:r w:rsidRPr="00225AFE">
        <w:rPr>
          <w:rFonts w:ascii="FrankRuehl" w:eastAsia="Calibri" w:hAnsi="FrankRuehl"/>
          <w:sz w:val="28"/>
          <w:szCs w:val="28"/>
          <w:rtl/>
        </w:rPr>
        <w:t>.</w:t>
      </w:r>
    </w:p>
    <w:p w14:paraId="76F8A5BE" w14:textId="77777777" w:rsidR="00A40D52" w:rsidRPr="00225AFE" w:rsidRDefault="00A40D52" w:rsidP="004D1B9A">
      <w:pPr>
        <w:tabs>
          <w:tab w:val="left" w:pos="1826"/>
        </w:tabs>
        <w:spacing w:after="200"/>
        <w:ind w:left="-1"/>
        <w:rPr>
          <w:rFonts w:ascii="FrankRuehl" w:eastAsia="Calibri" w:hAnsi="FrankRuehl"/>
          <w:sz w:val="28"/>
          <w:szCs w:val="28"/>
          <w:rtl/>
        </w:rPr>
      </w:pPr>
    </w:p>
    <w:p w14:paraId="74EFAB84" w14:textId="23EA420B" w:rsidR="00225AFE" w:rsidRDefault="00225AFE" w:rsidP="004D1B9A">
      <w:pPr>
        <w:tabs>
          <w:tab w:val="left" w:pos="1826"/>
        </w:tabs>
        <w:spacing w:after="200"/>
        <w:ind w:left="-1"/>
        <w:rPr>
          <w:rFonts w:ascii="Calibri" w:eastAsia="Calibri" w:hAnsi="Calibri"/>
          <w:sz w:val="28"/>
          <w:szCs w:val="28"/>
          <w:rtl/>
        </w:rPr>
      </w:pPr>
      <w:r w:rsidRPr="00225AFE">
        <w:rPr>
          <w:rFonts w:ascii="FrankRuehl" w:eastAsia="Calibri" w:hAnsi="FrankRuehl" w:hint="cs"/>
          <w:b/>
          <w:bCs/>
          <w:sz w:val="28"/>
          <w:szCs w:val="28"/>
          <w:rtl/>
        </w:rPr>
        <w:t>להערות/הארות</w:t>
      </w:r>
      <w:r w:rsidRPr="00225AFE">
        <w:rPr>
          <w:rFonts w:ascii="FrankRuehl" w:eastAsia="Calibri" w:hAnsi="FrankRuehl" w:hint="cs"/>
          <w:sz w:val="28"/>
          <w:szCs w:val="28"/>
          <w:rtl/>
        </w:rPr>
        <w:t xml:space="preserve"> ניתן לשלוח למייל </w:t>
      </w:r>
      <w:hyperlink r:id="rId22" w:history="1">
        <w:r w:rsidR="00873FF0" w:rsidRPr="000174C0">
          <w:rPr>
            <w:rStyle w:val="Hyperlink"/>
            <w:rFonts w:ascii="Calibri" w:eastAsia="Calibri" w:hAnsi="Calibri"/>
            <w:sz w:val="28"/>
            <w:szCs w:val="28"/>
          </w:rPr>
          <w:t>jacovha5@gmail.com</w:t>
        </w:r>
      </w:hyperlink>
    </w:p>
    <w:p w14:paraId="0B27AC4A" w14:textId="05CCC32A" w:rsidR="00873FF0" w:rsidRPr="00873FF0" w:rsidRDefault="00873FF0" w:rsidP="00873FF0">
      <w:pPr>
        <w:spacing w:after="0"/>
        <w:rPr>
          <w:rFonts w:ascii="FrankRuehl" w:eastAsia="Times New Roman" w:hAnsi="FrankRuehl"/>
          <w:smallCaps/>
          <w:spacing w:val="5"/>
          <w:sz w:val="28"/>
          <w:szCs w:val="28"/>
          <w:rtl/>
        </w:rPr>
      </w:pPr>
      <w:r w:rsidRPr="00873FF0">
        <w:rPr>
          <w:rFonts w:ascii="FrankRuehl" w:eastAsia="Times New Roman" w:hAnsi="FrankRuehl" w:hint="cs"/>
          <w:smallCaps/>
          <w:spacing w:val="5"/>
          <w:sz w:val="28"/>
          <w:szCs w:val="28"/>
          <w:rtl/>
        </w:rPr>
        <w:t>היו</w:t>
      </w:r>
      <w:r w:rsidR="00506AE1">
        <w:rPr>
          <w:rFonts w:ascii="FrankRuehl" w:eastAsia="Times New Roman" w:hAnsi="FrankRuehl" w:hint="cs"/>
          <w:smallCaps/>
          <w:spacing w:val="5"/>
          <w:sz w:val="28"/>
          <w:szCs w:val="28"/>
          <w:rtl/>
        </w:rPr>
        <w:t>ת</w:t>
      </w:r>
      <w:r w:rsidRPr="00873FF0">
        <w:rPr>
          <w:rFonts w:ascii="FrankRuehl" w:eastAsia="Times New Roman" w:hAnsi="FrankRuehl" w:hint="cs"/>
          <w:smallCaps/>
          <w:spacing w:val="5"/>
          <w:sz w:val="28"/>
          <w:szCs w:val="28"/>
          <w:rtl/>
        </w:rPr>
        <w:t xml:space="preserve"> והושקעו שעות רבות של הקלדה ועריכה במהדורה</w:t>
      </w:r>
      <w:r>
        <w:rPr>
          <w:rFonts w:ascii="FrankRuehl" w:eastAsia="Times New Roman" w:hAnsi="FrankRuehl" w:hint="cs"/>
          <w:smallCaps/>
          <w:spacing w:val="5"/>
          <w:sz w:val="28"/>
          <w:szCs w:val="28"/>
          <w:rtl/>
        </w:rPr>
        <w:t xml:space="preserve"> זו, לכן ע"פ דין תורה ולהבדיל ע"פ זכויות החוק הבינלאומי, אנו אוסרים בכל תוקף כל הדפסה, צילום, העתקה, שיכפול, הקלטה, תרגום, אחסון במאגר מידע ספר זה או קטעים ממנו מבלי לקבל רשו</w:t>
      </w:r>
      <w:r w:rsidR="00506AE1">
        <w:rPr>
          <w:rFonts w:ascii="FrankRuehl" w:eastAsia="Times New Roman" w:hAnsi="FrankRuehl" w:hint="cs"/>
          <w:smallCaps/>
          <w:spacing w:val="5"/>
          <w:sz w:val="28"/>
          <w:szCs w:val="28"/>
          <w:rtl/>
        </w:rPr>
        <w:t>ת</w:t>
      </w:r>
      <w:r>
        <w:rPr>
          <w:rFonts w:ascii="FrankRuehl" w:eastAsia="Times New Roman" w:hAnsi="FrankRuehl" w:hint="cs"/>
          <w:smallCaps/>
          <w:spacing w:val="5"/>
          <w:sz w:val="28"/>
          <w:szCs w:val="28"/>
          <w:rtl/>
        </w:rPr>
        <w:t xml:space="preserve"> מפורשת מראש ובכתב מהמו"ל.</w:t>
      </w:r>
    </w:p>
    <w:p w14:paraId="2993D014" w14:textId="77777777" w:rsidR="00225AFE" w:rsidRPr="00225AFE" w:rsidRDefault="00225AFE" w:rsidP="004D1B9A">
      <w:pPr>
        <w:tabs>
          <w:tab w:val="left" w:pos="1826"/>
        </w:tabs>
        <w:spacing w:after="200"/>
        <w:ind w:left="-1"/>
        <w:jc w:val="center"/>
        <w:rPr>
          <w:rFonts w:ascii="FrankRuehl" w:eastAsia="Calibri" w:hAnsi="FrankRuehl"/>
          <w:sz w:val="28"/>
          <w:szCs w:val="28"/>
          <w:rtl/>
        </w:rPr>
      </w:pPr>
      <w:r w:rsidRPr="00225AFE">
        <w:rPr>
          <w:rFonts w:ascii="FrankRuehl" w:eastAsia="Calibri" w:hAnsi="FrankRuehl" w:hint="cs"/>
          <w:sz w:val="28"/>
          <w:szCs w:val="28"/>
          <w:rtl/>
        </w:rPr>
        <w:t>כל הזכויות שמורות למוציא לאור יעקב חזן.</w:t>
      </w:r>
    </w:p>
    <w:p w14:paraId="26A2631D" w14:textId="77777777" w:rsidR="00225AFE" w:rsidRPr="00225AFE" w:rsidRDefault="00225AFE" w:rsidP="004D1B9A">
      <w:pPr>
        <w:tabs>
          <w:tab w:val="left" w:pos="1826"/>
        </w:tabs>
        <w:spacing w:after="200"/>
        <w:ind w:left="-1"/>
        <w:jc w:val="center"/>
        <w:rPr>
          <w:rFonts w:ascii="FrankRuehl" w:eastAsia="Times New Roman" w:hAnsi="FrankRuehl"/>
          <w:b/>
          <w:bCs/>
          <w:smallCaps/>
          <w:spacing w:val="5"/>
          <w:sz w:val="32"/>
          <w:szCs w:val="32"/>
          <w:rtl/>
        </w:rPr>
      </w:pPr>
      <w:r w:rsidRPr="00225AFE">
        <w:rPr>
          <w:rFonts w:ascii="FrankRuehl" w:eastAsia="Calibri" w:hAnsi="FrankRuehl"/>
          <w:sz w:val="28"/>
          <w:szCs w:val="28"/>
          <w:rtl/>
        </w:rPr>
        <w:t>©</w:t>
      </w:r>
    </w:p>
    <w:p w14:paraId="6CA40F78" w14:textId="77777777" w:rsidR="008E5C4C" w:rsidRDefault="008E5C4C" w:rsidP="004D1B9A">
      <w:pPr>
        <w:spacing w:after="0"/>
        <w:rPr>
          <w:rFonts w:ascii="FrankRuehl" w:eastAsia="Times New Roman" w:hAnsi="FrankRuehl"/>
          <w:b/>
          <w:bCs/>
          <w:smallCaps/>
          <w:spacing w:val="5"/>
          <w:sz w:val="32"/>
          <w:szCs w:val="32"/>
          <w:rtl/>
        </w:rPr>
      </w:pPr>
    </w:p>
    <w:p w14:paraId="0F4E784A" w14:textId="77777777" w:rsidR="008E5C4C" w:rsidRDefault="008E5C4C" w:rsidP="004D1B9A">
      <w:pPr>
        <w:spacing w:after="0"/>
        <w:rPr>
          <w:rFonts w:ascii="FrankRuehl" w:eastAsia="Times New Roman" w:hAnsi="FrankRuehl"/>
          <w:b/>
          <w:bCs/>
          <w:smallCaps/>
          <w:spacing w:val="5"/>
          <w:sz w:val="32"/>
          <w:szCs w:val="32"/>
          <w:rtl/>
        </w:rPr>
      </w:pPr>
    </w:p>
    <w:p w14:paraId="3131F9F8" w14:textId="5BFB2EDA" w:rsidR="00662F00" w:rsidRPr="00F90217" w:rsidRDefault="00662F00" w:rsidP="004D1B9A">
      <w:pPr>
        <w:spacing w:after="0"/>
        <w:jc w:val="center"/>
        <w:rPr>
          <w:rFonts w:ascii="FrankRuehl" w:eastAsia="Times New Roman" w:hAnsi="FrankRuehl"/>
          <w:b/>
          <w:bCs/>
          <w:smallCaps/>
          <w:spacing w:val="5"/>
          <w:sz w:val="40"/>
          <w:szCs w:val="40"/>
          <w:u w:val="single"/>
          <w:rtl/>
        </w:rPr>
      </w:pPr>
      <w:r w:rsidRPr="0068100F">
        <w:rPr>
          <w:rStyle w:val="10"/>
          <w:rFonts w:hint="cs"/>
          <w:b w:val="0"/>
          <w:bCs/>
          <w:rtl/>
        </w:rPr>
        <w:lastRenderedPageBreak/>
        <w:t>תוכן ענ</w:t>
      </w:r>
      <w:r w:rsidR="009F4FA3" w:rsidRPr="0068100F">
        <w:rPr>
          <w:rStyle w:val="10"/>
          <w:rFonts w:hint="cs"/>
          <w:b w:val="0"/>
          <w:bCs/>
          <w:rtl/>
        </w:rPr>
        <w:t>י</w:t>
      </w:r>
      <w:r w:rsidRPr="0068100F">
        <w:rPr>
          <w:rStyle w:val="10"/>
          <w:rFonts w:hint="cs"/>
          <w:b w:val="0"/>
          <w:bCs/>
          <w:rtl/>
        </w:rPr>
        <w:t>ינים</w:t>
      </w:r>
      <w:r w:rsidR="009F4FA3" w:rsidRPr="00F90217">
        <w:rPr>
          <w:rFonts w:ascii="FrankRuehl" w:eastAsia="Times New Roman" w:hAnsi="FrankRuehl" w:hint="cs"/>
          <w:b/>
          <w:bCs/>
          <w:smallCaps/>
          <w:spacing w:val="5"/>
          <w:sz w:val="40"/>
          <w:szCs w:val="40"/>
          <w:u w:val="single"/>
          <w:rtl/>
        </w:rPr>
        <w:t xml:space="preserve"> לספר תנא ושייר</w:t>
      </w:r>
    </w:p>
    <w:p w14:paraId="414D6367" w14:textId="50EB2E6C" w:rsidR="00662F00" w:rsidRDefault="00662F00" w:rsidP="004D1B9A">
      <w:pPr>
        <w:spacing w:after="0"/>
        <w:jc w:val="center"/>
        <w:rPr>
          <w:rFonts w:ascii="FrankRuehl" w:eastAsia="Times New Roman" w:hAnsi="FrankRuehl"/>
          <w:b/>
          <w:bCs/>
          <w:smallCaps/>
          <w:spacing w:val="5"/>
          <w:sz w:val="32"/>
          <w:szCs w:val="32"/>
          <w:rtl/>
        </w:rPr>
      </w:pPr>
    </w:p>
    <w:tbl>
      <w:tblPr>
        <w:tblStyle w:val="ab"/>
        <w:bidiVisual/>
        <w:tblW w:w="784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5"/>
        <w:gridCol w:w="6941"/>
      </w:tblGrid>
      <w:tr w:rsidR="009F4FA3" w:rsidRPr="00BF18F1" w14:paraId="146D6694" w14:textId="77777777" w:rsidTr="009C6356">
        <w:trPr>
          <w:trHeight w:val="340"/>
        </w:trPr>
        <w:tc>
          <w:tcPr>
            <w:tcW w:w="905" w:type="dxa"/>
            <w:noWrap/>
          </w:tcPr>
          <w:p w14:paraId="0A1D977D" w14:textId="02459E49" w:rsidR="009F4FA3" w:rsidRPr="00F90217" w:rsidRDefault="009F4FA3" w:rsidP="00F90217">
            <w:pPr>
              <w:jc w:val="left"/>
              <w:rPr>
                <w:rFonts w:ascii="FrankRuehl" w:eastAsia="Times New Roman" w:hAnsi="FrankRuehl"/>
                <w:b/>
                <w:bCs/>
                <w:color w:val="000000"/>
                <w:sz w:val="28"/>
                <w:szCs w:val="28"/>
                <w:u w:val="single"/>
                <w:rtl/>
              </w:rPr>
            </w:pPr>
            <w:r w:rsidRPr="00F90217">
              <w:rPr>
                <w:rFonts w:ascii="FrankRuehl" w:eastAsia="Times New Roman" w:hAnsi="FrankRuehl" w:hint="cs"/>
                <w:b/>
                <w:bCs/>
                <w:color w:val="000000"/>
                <w:sz w:val="28"/>
                <w:szCs w:val="28"/>
                <w:u w:val="single"/>
                <w:rtl/>
              </w:rPr>
              <w:t>סימן</w:t>
            </w:r>
          </w:p>
        </w:tc>
        <w:tc>
          <w:tcPr>
            <w:tcW w:w="6941" w:type="dxa"/>
            <w:noWrap/>
          </w:tcPr>
          <w:p w14:paraId="2C4955CD" w14:textId="52F2565A" w:rsidR="009F4FA3" w:rsidRPr="00F90217" w:rsidRDefault="009F4FA3" w:rsidP="004D1B9A">
            <w:pPr>
              <w:jc w:val="center"/>
              <w:rPr>
                <w:rFonts w:ascii="FrankRuehl" w:eastAsia="Times New Roman" w:hAnsi="FrankRuehl"/>
                <w:b/>
                <w:bCs/>
                <w:color w:val="000000"/>
                <w:sz w:val="28"/>
                <w:szCs w:val="28"/>
                <w:u w:val="single"/>
                <w:rtl/>
              </w:rPr>
            </w:pPr>
            <w:r w:rsidRPr="00F90217">
              <w:rPr>
                <w:rFonts w:ascii="FrankRuehl" w:eastAsia="Times New Roman" w:hAnsi="FrankRuehl" w:hint="cs"/>
                <w:b/>
                <w:bCs/>
                <w:color w:val="000000"/>
                <w:sz w:val="28"/>
                <w:szCs w:val="28"/>
                <w:u w:val="single"/>
                <w:rtl/>
              </w:rPr>
              <w:t>הנושא</w:t>
            </w:r>
          </w:p>
        </w:tc>
      </w:tr>
      <w:tr w:rsidR="00BF18F1" w:rsidRPr="00BF18F1" w14:paraId="0F4496BA" w14:textId="77777777" w:rsidTr="009C6356">
        <w:trPr>
          <w:trHeight w:val="1044"/>
        </w:trPr>
        <w:tc>
          <w:tcPr>
            <w:tcW w:w="905" w:type="dxa"/>
            <w:noWrap/>
            <w:hideMark/>
          </w:tcPr>
          <w:p w14:paraId="6303C4F3" w14:textId="77777777" w:rsidR="00BF18F1" w:rsidRPr="00BF18F1" w:rsidRDefault="00BF18F1" w:rsidP="004D1B9A">
            <w:pPr>
              <w:rPr>
                <w:rFonts w:ascii="FrankRuehl" w:eastAsia="Times New Roman" w:hAnsi="FrankRuehl"/>
                <w:color w:val="000000"/>
                <w:sz w:val="28"/>
                <w:szCs w:val="28"/>
              </w:rPr>
            </w:pPr>
            <w:r w:rsidRPr="00BF18F1">
              <w:rPr>
                <w:rFonts w:ascii="FrankRuehl" w:eastAsia="Times New Roman" w:hAnsi="FrankRuehl"/>
                <w:color w:val="000000"/>
                <w:sz w:val="28"/>
                <w:szCs w:val="28"/>
                <w:rtl/>
              </w:rPr>
              <w:t>כ</w:t>
            </w:r>
          </w:p>
        </w:tc>
        <w:tc>
          <w:tcPr>
            <w:tcW w:w="6941" w:type="dxa"/>
            <w:noWrap/>
            <w:hideMark/>
          </w:tcPr>
          <w:p w14:paraId="22A78275"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שמעון מוכר את הסחורה של ראובן ומקבל עליה עמלה בשיעור של 3% מהמכירה. הסחורה הוזלה בשוק ושמעון ביקש להגדיל את העמלה וראובן לא ענה לו אבל שלח לו סחורה חדשה למכור. בסוף שמעון לא הצליח למכור את הסחורה ובא ראובן ומכר את הסחורה. שמעון מבקש עמלה על המכירה. מה הדין.</w:t>
            </w:r>
          </w:p>
        </w:tc>
      </w:tr>
      <w:tr w:rsidR="00BF18F1" w:rsidRPr="00BF18F1" w14:paraId="41D58A1D" w14:textId="77777777" w:rsidTr="009C6356">
        <w:trPr>
          <w:trHeight w:val="348"/>
        </w:trPr>
        <w:tc>
          <w:tcPr>
            <w:tcW w:w="905" w:type="dxa"/>
            <w:noWrap/>
            <w:hideMark/>
          </w:tcPr>
          <w:p w14:paraId="55571757" w14:textId="77777777" w:rsidR="00BF18F1" w:rsidRPr="00BF18F1" w:rsidRDefault="00BF18F1" w:rsidP="004D1B9A">
            <w:pPr>
              <w:rPr>
                <w:rFonts w:ascii="FrankRuehl" w:eastAsia="Times New Roman" w:hAnsi="FrankRuehl"/>
                <w:color w:val="000000"/>
                <w:sz w:val="28"/>
                <w:szCs w:val="28"/>
                <w:rtl/>
              </w:rPr>
            </w:pPr>
            <w:proofErr w:type="spellStart"/>
            <w:r w:rsidRPr="00BF18F1">
              <w:rPr>
                <w:rFonts w:ascii="FrankRuehl" w:eastAsia="Times New Roman" w:hAnsi="FrankRuehl"/>
                <w:color w:val="000000"/>
                <w:sz w:val="28"/>
                <w:szCs w:val="28"/>
                <w:rtl/>
              </w:rPr>
              <w:t>כא</w:t>
            </w:r>
            <w:proofErr w:type="spellEnd"/>
          </w:p>
        </w:tc>
        <w:tc>
          <w:tcPr>
            <w:tcW w:w="6941" w:type="dxa"/>
            <w:noWrap/>
            <w:hideMark/>
          </w:tcPr>
          <w:p w14:paraId="0927402C"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 xml:space="preserve">הסכמת </w:t>
            </w:r>
            <w:proofErr w:type="spellStart"/>
            <w:r w:rsidRPr="00BF18F1">
              <w:rPr>
                <w:rFonts w:ascii="FrankRuehl" w:eastAsia="Times New Roman" w:hAnsi="FrankRuehl" w:hint="cs"/>
                <w:color w:val="000000"/>
                <w:sz w:val="28"/>
                <w:szCs w:val="28"/>
                <w:rtl/>
              </w:rPr>
              <w:t>מוהר"ר</w:t>
            </w:r>
            <w:proofErr w:type="spellEnd"/>
            <w:r w:rsidRPr="00BF18F1">
              <w:rPr>
                <w:rFonts w:ascii="FrankRuehl" w:eastAsia="Times New Roman" w:hAnsi="FrankRuehl" w:hint="cs"/>
                <w:color w:val="000000"/>
                <w:sz w:val="28"/>
                <w:szCs w:val="28"/>
                <w:rtl/>
              </w:rPr>
              <w:t xml:space="preserve"> </w:t>
            </w:r>
            <w:proofErr w:type="spellStart"/>
            <w:r w:rsidRPr="00BF18F1">
              <w:rPr>
                <w:rFonts w:ascii="FrankRuehl" w:eastAsia="Times New Roman" w:hAnsi="FrankRuehl" w:hint="cs"/>
                <w:color w:val="000000"/>
                <w:sz w:val="28"/>
                <w:szCs w:val="28"/>
                <w:rtl/>
              </w:rPr>
              <w:t>חיד"א</w:t>
            </w:r>
            <w:proofErr w:type="spellEnd"/>
            <w:r w:rsidRPr="00BF18F1">
              <w:rPr>
                <w:rFonts w:ascii="FrankRuehl" w:eastAsia="Times New Roman" w:hAnsi="FrankRuehl" w:hint="cs"/>
                <w:color w:val="000000"/>
                <w:sz w:val="28"/>
                <w:szCs w:val="28"/>
                <w:rtl/>
              </w:rPr>
              <w:t xml:space="preserve"> </w:t>
            </w:r>
            <w:proofErr w:type="spellStart"/>
            <w:r w:rsidRPr="00BF18F1">
              <w:rPr>
                <w:rFonts w:ascii="FrankRuehl" w:eastAsia="Times New Roman" w:hAnsi="FrankRuehl" w:hint="cs"/>
                <w:color w:val="000000"/>
                <w:sz w:val="28"/>
                <w:szCs w:val="28"/>
                <w:rtl/>
              </w:rPr>
              <w:t>נר"ו</w:t>
            </w:r>
            <w:proofErr w:type="spellEnd"/>
            <w:r w:rsidRPr="00BF18F1">
              <w:rPr>
                <w:rFonts w:ascii="FrankRuehl" w:eastAsia="Times New Roman" w:hAnsi="FrankRuehl" w:hint="cs"/>
                <w:color w:val="000000"/>
                <w:sz w:val="28"/>
                <w:szCs w:val="28"/>
                <w:rtl/>
              </w:rPr>
              <w:t xml:space="preserve"> על ענין הנזכר </w:t>
            </w:r>
          </w:p>
        </w:tc>
      </w:tr>
      <w:tr w:rsidR="00BF18F1" w:rsidRPr="00BF18F1" w14:paraId="33318142" w14:textId="77777777" w:rsidTr="009C6356">
        <w:trPr>
          <w:trHeight w:val="348"/>
        </w:trPr>
        <w:tc>
          <w:tcPr>
            <w:tcW w:w="905" w:type="dxa"/>
            <w:noWrap/>
            <w:hideMark/>
          </w:tcPr>
          <w:p w14:paraId="382041DE" w14:textId="77777777" w:rsidR="00BF18F1" w:rsidRPr="00BF18F1" w:rsidRDefault="00BF18F1" w:rsidP="004D1B9A">
            <w:pPr>
              <w:rPr>
                <w:rFonts w:ascii="FrankRuehl" w:eastAsia="Times New Roman" w:hAnsi="FrankRuehl"/>
                <w:color w:val="000000"/>
                <w:sz w:val="28"/>
                <w:szCs w:val="28"/>
                <w:rtl/>
              </w:rPr>
            </w:pPr>
            <w:proofErr w:type="spellStart"/>
            <w:r w:rsidRPr="00BF18F1">
              <w:rPr>
                <w:rFonts w:ascii="FrankRuehl" w:eastAsia="Times New Roman" w:hAnsi="FrankRuehl"/>
                <w:color w:val="000000"/>
                <w:sz w:val="28"/>
                <w:szCs w:val="28"/>
                <w:rtl/>
              </w:rPr>
              <w:t>כב</w:t>
            </w:r>
            <w:proofErr w:type="spellEnd"/>
          </w:p>
        </w:tc>
        <w:tc>
          <w:tcPr>
            <w:tcW w:w="6941" w:type="dxa"/>
            <w:noWrap/>
            <w:hideMark/>
          </w:tcPr>
          <w:p w14:paraId="488BB87D"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איסור למנות את ישראל</w:t>
            </w:r>
          </w:p>
        </w:tc>
      </w:tr>
      <w:tr w:rsidR="00BF18F1" w:rsidRPr="00BF18F1" w14:paraId="6FD603FC" w14:textId="77777777" w:rsidTr="009C6356">
        <w:trPr>
          <w:trHeight w:val="348"/>
        </w:trPr>
        <w:tc>
          <w:tcPr>
            <w:tcW w:w="905" w:type="dxa"/>
            <w:noWrap/>
            <w:hideMark/>
          </w:tcPr>
          <w:p w14:paraId="0D387F65" w14:textId="77777777" w:rsidR="00BF18F1" w:rsidRPr="00BF18F1" w:rsidRDefault="00BF18F1" w:rsidP="004D1B9A">
            <w:pPr>
              <w:rPr>
                <w:rFonts w:ascii="FrankRuehl" w:eastAsia="Times New Roman" w:hAnsi="FrankRuehl"/>
                <w:color w:val="000000"/>
                <w:sz w:val="28"/>
                <w:szCs w:val="28"/>
                <w:rtl/>
              </w:rPr>
            </w:pPr>
            <w:proofErr w:type="spellStart"/>
            <w:r w:rsidRPr="00BF18F1">
              <w:rPr>
                <w:rFonts w:ascii="FrankRuehl" w:eastAsia="Times New Roman" w:hAnsi="FrankRuehl"/>
                <w:color w:val="000000"/>
                <w:sz w:val="28"/>
                <w:szCs w:val="28"/>
                <w:rtl/>
              </w:rPr>
              <w:t>כג</w:t>
            </w:r>
            <w:proofErr w:type="spellEnd"/>
          </w:p>
        </w:tc>
        <w:tc>
          <w:tcPr>
            <w:tcW w:w="6941" w:type="dxa"/>
            <w:noWrap/>
            <w:hideMark/>
          </w:tcPr>
          <w:p w14:paraId="4B7C04EE"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 xml:space="preserve">ביאור מאמר מר </w:t>
            </w:r>
            <w:proofErr w:type="spellStart"/>
            <w:r w:rsidRPr="00BF18F1">
              <w:rPr>
                <w:rFonts w:ascii="FrankRuehl" w:eastAsia="Times New Roman" w:hAnsi="FrankRuehl" w:hint="cs"/>
                <w:color w:val="000000"/>
                <w:sz w:val="28"/>
                <w:szCs w:val="28"/>
                <w:rtl/>
              </w:rPr>
              <w:t>עוקבא</w:t>
            </w:r>
            <w:proofErr w:type="spellEnd"/>
            <w:r w:rsidRPr="00BF18F1">
              <w:rPr>
                <w:rFonts w:ascii="FrankRuehl" w:eastAsia="Times New Roman" w:hAnsi="FrankRuehl" w:hint="cs"/>
                <w:color w:val="000000"/>
                <w:sz w:val="28"/>
                <w:szCs w:val="28"/>
                <w:rtl/>
              </w:rPr>
              <w:t xml:space="preserve"> </w:t>
            </w:r>
            <w:proofErr w:type="spellStart"/>
            <w:r w:rsidRPr="00BF18F1">
              <w:rPr>
                <w:rFonts w:ascii="FrankRuehl" w:eastAsia="Times New Roman" w:hAnsi="FrankRuehl" w:hint="cs"/>
                <w:color w:val="000000"/>
                <w:sz w:val="28"/>
                <w:szCs w:val="28"/>
                <w:rtl/>
              </w:rPr>
              <w:t>הוה</w:t>
            </w:r>
            <w:proofErr w:type="spellEnd"/>
            <w:r w:rsidRPr="00BF18F1">
              <w:rPr>
                <w:rFonts w:ascii="FrankRuehl" w:eastAsia="Times New Roman" w:hAnsi="FrankRuehl" w:hint="cs"/>
                <w:color w:val="000000"/>
                <w:sz w:val="28"/>
                <w:szCs w:val="28"/>
                <w:rtl/>
              </w:rPr>
              <w:t xml:space="preserve"> </w:t>
            </w:r>
            <w:proofErr w:type="spellStart"/>
            <w:r w:rsidRPr="00BF18F1">
              <w:rPr>
                <w:rFonts w:ascii="FrankRuehl" w:eastAsia="Times New Roman" w:hAnsi="FrankRuehl" w:hint="cs"/>
                <w:color w:val="000000"/>
                <w:sz w:val="28"/>
                <w:szCs w:val="28"/>
                <w:rtl/>
              </w:rPr>
              <w:t>ענייא</w:t>
            </w:r>
            <w:proofErr w:type="spellEnd"/>
            <w:r w:rsidRPr="00BF18F1">
              <w:rPr>
                <w:rFonts w:ascii="FrankRuehl" w:eastAsia="Times New Roman" w:hAnsi="FrankRuehl" w:hint="cs"/>
                <w:color w:val="000000"/>
                <w:sz w:val="28"/>
                <w:szCs w:val="28"/>
                <w:rtl/>
              </w:rPr>
              <w:t xml:space="preserve"> </w:t>
            </w:r>
            <w:proofErr w:type="spellStart"/>
            <w:r w:rsidRPr="00BF18F1">
              <w:rPr>
                <w:rFonts w:ascii="FrankRuehl" w:eastAsia="Times New Roman" w:hAnsi="FrankRuehl" w:hint="cs"/>
                <w:color w:val="000000"/>
                <w:sz w:val="28"/>
                <w:szCs w:val="28"/>
                <w:rtl/>
              </w:rPr>
              <w:t>בשביבותיה</w:t>
            </w:r>
            <w:proofErr w:type="spellEnd"/>
            <w:r w:rsidRPr="00BF18F1">
              <w:rPr>
                <w:rFonts w:ascii="FrankRuehl" w:eastAsia="Times New Roman" w:hAnsi="FrankRuehl" w:hint="cs"/>
                <w:color w:val="000000"/>
                <w:sz w:val="28"/>
                <w:szCs w:val="28"/>
                <w:rtl/>
              </w:rPr>
              <w:t xml:space="preserve"> וכו' </w:t>
            </w:r>
            <w:proofErr w:type="spellStart"/>
            <w:r w:rsidRPr="00BF18F1">
              <w:rPr>
                <w:rFonts w:ascii="FrankRuehl" w:eastAsia="Times New Roman" w:hAnsi="FrankRuehl" w:hint="cs"/>
                <w:color w:val="000000"/>
                <w:sz w:val="28"/>
                <w:szCs w:val="28"/>
                <w:rtl/>
              </w:rPr>
              <w:t>עייפינהו</w:t>
            </w:r>
            <w:proofErr w:type="spellEnd"/>
            <w:r w:rsidRPr="00BF18F1">
              <w:rPr>
                <w:rFonts w:ascii="FrankRuehl" w:eastAsia="Times New Roman" w:hAnsi="FrankRuehl" w:hint="cs"/>
                <w:color w:val="000000"/>
                <w:sz w:val="28"/>
                <w:szCs w:val="28"/>
                <w:rtl/>
              </w:rPr>
              <w:t xml:space="preserve"> </w:t>
            </w:r>
            <w:proofErr w:type="spellStart"/>
            <w:r w:rsidRPr="00BF18F1">
              <w:rPr>
                <w:rFonts w:ascii="FrankRuehl" w:eastAsia="Times New Roman" w:hAnsi="FrankRuehl" w:hint="cs"/>
                <w:color w:val="000000"/>
                <w:sz w:val="28"/>
                <w:szCs w:val="28"/>
                <w:rtl/>
              </w:rPr>
              <w:t>ושדרינהו</w:t>
            </w:r>
            <w:proofErr w:type="spellEnd"/>
            <w:r w:rsidRPr="00BF18F1">
              <w:rPr>
                <w:rFonts w:ascii="FrankRuehl" w:eastAsia="Times New Roman" w:hAnsi="FrankRuehl" w:hint="cs"/>
                <w:color w:val="000000"/>
                <w:sz w:val="28"/>
                <w:szCs w:val="28"/>
                <w:rtl/>
              </w:rPr>
              <w:t xml:space="preserve"> </w:t>
            </w:r>
            <w:proofErr w:type="spellStart"/>
            <w:r w:rsidRPr="00BF18F1">
              <w:rPr>
                <w:rFonts w:ascii="FrankRuehl" w:eastAsia="Times New Roman" w:hAnsi="FrankRuehl" w:hint="cs"/>
                <w:color w:val="000000"/>
                <w:sz w:val="28"/>
                <w:szCs w:val="28"/>
                <w:rtl/>
              </w:rPr>
              <w:t>ניהליה</w:t>
            </w:r>
            <w:proofErr w:type="spellEnd"/>
          </w:p>
        </w:tc>
      </w:tr>
      <w:tr w:rsidR="00BF18F1" w:rsidRPr="00BF18F1" w14:paraId="7554DC7A" w14:textId="77777777" w:rsidTr="009C6356">
        <w:trPr>
          <w:trHeight w:val="348"/>
        </w:trPr>
        <w:tc>
          <w:tcPr>
            <w:tcW w:w="905" w:type="dxa"/>
            <w:noWrap/>
            <w:hideMark/>
          </w:tcPr>
          <w:p w14:paraId="0063DF79"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color w:val="000000"/>
                <w:sz w:val="28"/>
                <w:szCs w:val="28"/>
                <w:rtl/>
              </w:rPr>
              <w:t>כד</w:t>
            </w:r>
          </w:p>
        </w:tc>
        <w:tc>
          <w:tcPr>
            <w:tcW w:w="6941" w:type="dxa"/>
            <w:noWrap/>
            <w:hideMark/>
          </w:tcPr>
          <w:p w14:paraId="1280E16D"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ביאור מאמר ד' דברים הקב"ה שונאן ואני איני אוהבן</w:t>
            </w:r>
          </w:p>
        </w:tc>
      </w:tr>
      <w:tr w:rsidR="00BF18F1" w:rsidRPr="00BF18F1" w14:paraId="749D2719" w14:textId="77777777" w:rsidTr="009C6356">
        <w:trPr>
          <w:trHeight w:val="348"/>
        </w:trPr>
        <w:tc>
          <w:tcPr>
            <w:tcW w:w="905" w:type="dxa"/>
            <w:noWrap/>
            <w:hideMark/>
          </w:tcPr>
          <w:p w14:paraId="539B2046"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color w:val="000000"/>
                <w:sz w:val="28"/>
                <w:szCs w:val="28"/>
                <w:rtl/>
              </w:rPr>
              <w:t>כה</w:t>
            </w:r>
          </w:p>
        </w:tc>
        <w:tc>
          <w:tcPr>
            <w:tcW w:w="6941" w:type="dxa"/>
            <w:noWrap/>
            <w:hideMark/>
          </w:tcPr>
          <w:p w14:paraId="0131F553"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בדין מי ששכח לברך ברכת המזון עד מתי יכול לברך</w:t>
            </w:r>
          </w:p>
        </w:tc>
      </w:tr>
      <w:tr w:rsidR="00BF18F1" w:rsidRPr="00BF18F1" w14:paraId="0D239D65" w14:textId="77777777" w:rsidTr="009C6356">
        <w:trPr>
          <w:trHeight w:val="348"/>
        </w:trPr>
        <w:tc>
          <w:tcPr>
            <w:tcW w:w="905" w:type="dxa"/>
            <w:noWrap/>
            <w:hideMark/>
          </w:tcPr>
          <w:p w14:paraId="4BF1E1E5" w14:textId="77777777" w:rsidR="00BF18F1" w:rsidRPr="00BF18F1" w:rsidRDefault="00BF18F1" w:rsidP="004D1B9A">
            <w:pPr>
              <w:rPr>
                <w:rFonts w:ascii="FrankRuehl" w:eastAsia="Times New Roman" w:hAnsi="FrankRuehl"/>
                <w:color w:val="000000"/>
                <w:sz w:val="28"/>
                <w:szCs w:val="28"/>
                <w:rtl/>
              </w:rPr>
            </w:pPr>
            <w:proofErr w:type="spellStart"/>
            <w:r w:rsidRPr="00BF18F1">
              <w:rPr>
                <w:rFonts w:ascii="FrankRuehl" w:eastAsia="Times New Roman" w:hAnsi="FrankRuehl"/>
                <w:color w:val="000000"/>
                <w:sz w:val="28"/>
                <w:szCs w:val="28"/>
                <w:rtl/>
              </w:rPr>
              <w:t>כו</w:t>
            </w:r>
            <w:proofErr w:type="spellEnd"/>
          </w:p>
        </w:tc>
        <w:tc>
          <w:tcPr>
            <w:tcW w:w="6941" w:type="dxa"/>
            <w:noWrap/>
            <w:hideMark/>
          </w:tcPr>
          <w:p w14:paraId="1973DE4B"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 xml:space="preserve">ביאור מאמר הגמרא מחלפי </w:t>
            </w:r>
            <w:proofErr w:type="spellStart"/>
            <w:r w:rsidRPr="00BF18F1">
              <w:rPr>
                <w:rFonts w:ascii="FrankRuehl" w:eastAsia="Times New Roman" w:hAnsi="FrankRuehl" w:hint="cs"/>
                <w:color w:val="000000"/>
                <w:sz w:val="28"/>
                <w:szCs w:val="28"/>
                <w:rtl/>
              </w:rPr>
              <w:t>סעודתייהו</w:t>
            </w:r>
            <w:proofErr w:type="spellEnd"/>
            <w:r w:rsidRPr="00BF18F1">
              <w:rPr>
                <w:rFonts w:ascii="FrankRuehl" w:eastAsia="Times New Roman" w:hAnsi="FrankRuehl" w:hint="cs"/>
                <w:color w:val="000000"/>
                <w:sz w:val="28"/>
                <w:szCs w:val="28"/>
                <w:rtl/>
              </w:rPr>
              <w:t xml:space="preserve"> להדדי במגילה.</w:t>
            </w:r>
          </w:p>
        </w:tc>
      </w:tr>
      <w:tr w:rsidR="00BF18F1" w:rsidRPr="00BF18F1" w14:paraId="71A29742" w14:textId="77777777" w:rsidTr="009C6356">
        <w:trPr>
          <w:trHeight w:val="348"/>
        </w:trPr>
        <w:tc>
          <w:tcPr>
            <w:tcW w:w="905" w:type="dxa"/>
            <w:noWrap/>
            <w:hideMark/>
          </w:tcPr>
          <w:p w14:paraId="2A59DD5F" w14:textId="77777777" w:rsidR="00BF18F1" w:rsidRPr="00BF18F1" w:rsidRDefault="00BF18F1" w:rsidP="004D1B9A">
            <w:pPr>
              <w:rPr>
                <w:rFonts w:ascii="FrankRuehl" w:eastAsia="Times New Roman" w:hAnsi="FrankRuehl"/>
                <w:color w:val="000000"/>
                <w:sz w:val="28"/>
                <w:szCs w:val="28"/>
                <w:rtl/>
              </w:rPr>
            </w:pPr>
            <w:proofErr w:type="spellStart"/>
            <w:r w:rsidRPr="00BF18F1">
              <w:rPr>
                <w:rFonts w:ascii="FrankRuehl" w:eastAsia="Times New Roman" w:hAnsi="FrankRuehl"/>
                <w:color w:val="000000"/>
                <w:sz w:val="28"/>
                <w:szCs w:val="28"/>
                <w:rtl/>
              </w:rPr>
              <w:t>כז</w:t>
            </w:r>
            <w:proofErr w:type="spellEnd"/>
            <w:r w:rsidRPr="00BF18F1">
              <w:rPr>
                <w:rFonts w:ascii="FrankRuehl" w:eastAsia="Times New Roman" w:hAnsi="FrankRuehl"/>
                <w:color w:val="000000"/>
                <w:sz w:val="28"/>
                <w:szCs w:val="28"/>
                <w:rtl/>
              </w:rPr>
              <w:t xml:space="preserve"> [א]</w:t>
            </w:r>
          </w:p>
        </w:tc>
        <w:tc>
          <w:tcPr>
            <w:tcW w:w="6941" w:type="dxa"/>
            <w:noWrap/>
            <w:hideMark/>
          </w:tcPr>
          <w:p w14:paraId="548E4965"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כאשר מביאים פסוק האם מותר לומר את שם ה' במילואו או רק כינוי.</w:t>
            </w:r>
          </w:p>
        </w:tc>
      </w:tr>
      <w:tr w:rsidR="00BF18F1" w:rsidRPr="00BF18F1" w14:paraId="6316DE0F" w14:textId="77777777" w:rsidTr="009C6356">
        <w:trPr>
          <w:trHeight w:val="348"/>
        </w:trPr>
        <w:tc>
          <w:tcPr>
            <w:tcW w:w="905" w:type="dxa"/>
            <w:noWrap/>
            <w:hideMark/>
          </w:tcPr>
          <w:p w14:paraId="0591AA94" w14:textId="77777777" w:rsidR="00BF18F1" w:rsidRPr="00BF18F1" w:rsidRDefault="00BF18F1" w:rsidP="004D1B9A">
            <w:pPr>
              <w:rPr>
                <w:rFonts w:ascii="FrankRuehl" w:eastAsia="Times New Roman" w:hAnsi="FrankRuehl"/>
                <w:color w:val="000000"/>
                <w:sz w:val="28"/>
                <w:szCs w:val="28"/>
                <w:rtl/>
              </w:rPr>
            </w:pPr>
            <w:proofErr w:type="spellStart"/>
            <w:r w:rsidRPr="00BF18F1">
              <w:rPr>
                <w:rFonts w:ascii="FrankRuehl" w:eastAsia="Times New Roman" w:hAnsi="FrankRuehl"/>
                <w:color w:val="000000"/>
                <w:sz w:val="28"/>
                <w:szCs w:val="28"/>
                <w:rtl/>
              </w:rPr>
              <w:t>כז</w:t>
            </w:r>
            <w:proofErr w:type="spellEnd"/>
            <w:r w:rsidRPr="00BF18F1">
              <w:rPr>
                <w:rFonts w:ascii="FrankRuehl" w:eastAsia="Times New Roman" w:hAnsi="FrankRuehl"/>
                <w:color w:val="000000"/>
                <w:sz w:val="28"/>
                <w:szCs w:val="28"/>
                <w:rtl/>
              </w:rPr>
              <w:t xml:space="preserve"> [ב]</w:t>
            </w:r>
          </w:p>
        </w:tc>
        <w:tc>
          <w:tcPr>
            <w:tcW w:w="6941" w:type="dxa"/>
            <w:noWrap/>
            <w:hideMark/>
          </w:tcPr>
          <w:p w14:paraId="40499CF3"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 xml:space="preserve">מי שכתב </w:t>
            </w:r>
            <w:proofErr w:type="spellStart"/>
            <w:r w:rsidRPr="00BF18F1">
              <w:rPr>
                <w:rFonts w:ascii="FrankRuehl" w:eastAsia="Times New Roman" w:hAnsi="FrankRuehl" w:hint="cs"/>
                <w:color w:val="000000"/>
                <w:sz w:val="28"/>
                <w:szCs w:val="28"/>
                <w:rtl/>
              </w:rPr>
              <w:t>לחבירו</w:t>
            </w:r>
            <w:proofErr w:type="spellEnd"/>
            <w:r w:rsidRPr="00BF18F1">
              <w:rPr>
                <w:rFonts w:ascii="FrankRuehl" w:eastAsia="Times New Roman" w:hAnsi="FrankRuehl" w:hint="cs"/>
                <w:color w:val="000000"/>
                <w:sz w:val="28"/>
                <w:szCs w:val="28"/>
                <w:rtl/>
              </w:rPr>
              <w:t xml:space="preserve"> בין השמשות שכך וכך לעומר האם יצא ידי חובה?</w:t>
            </w:r>
          </w:p>
        </w:tc>
      </w:tr>
      <w:tr w:rsidR="00BF18F1" w:rsidRPr="00BF18F1" w14:paraId="6719DB51" w14:textId="77777777" w:rsidTr="009C6356">
        <w:trPr>
          <w:trHeight w:val="348"/>
        </w:trPr>
        <w:tc>
          <w:tcPr>
            <w:tcW w:w="905" w:type="dxa"/>
            <w:noWrap/>
            <w:hideMark/>
          </w:tcPr>
          <w:p w14:paraId="7F51BFBC" w14:textId="77777777" w:rsidR="00BF18F1" w:rsidRPr="00BF18F1" w:rsidRDefault="00BF18F1" w:rsidP="004D1B9A">
            <w:pPr>
              <w:rPr>
                <w:rFonts w:ascii="FrankRuehl" w:eastAsia="Times New Roman" w:hAnsi="FrankRuehl"/>
                <w:color w:val="000000"/>
                <w:sz w:val="28"/>
                <w:szCs w:val="28"/>
                <w:rtl/>
              </w:rPr>
            </w:pPr>
            <w:proofErr w:type="spellStart"/>
            <w:r w:rsidRPr="00BF18F1">
              <w:rPr>
                <w:rFonts w:ascii="FrankRuehl" w:eastAsia="Times New Roman" w:hAnsi="FrankRuehl"/>
                <w:color w:val="000000"/>
                <w:sz w:val="28"/>
                <w:szCs w:val="28"/>
                <w:rtl/>
              </w:rPr>
              <w:t>כז</w:t>
            </w:r>
            <w:proofErr w:type="spellEnd"/>
            <w:r w:rsidRPr="00BF18F1">
              <w:rPr>
                <w:rFonts w:ascii="FrankRuehl" w:eastAsia="Times New Roman" w:hAnsi="FrankRuehl"/>
                <w:color w:val="000000"/>
                <w:sz w:val="28"/>
                <w:szCs w:val="28"/>
                <w:rtl/>
              </w:rPr>
              <w:t xml:space="preserve"> [ג]</w:t>
            </w:r>
          </w:p>
        </w:tc>
        <w:tc>
          <w:tcPr>
            <w:tcW w:w="6941" w:type="dxa"/>
            <w:noWrap/>
            <w:hideMark/>
          </w:tcPr>
          <w:p w14:paraId="7E358AC6"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בדין ברכת הגומל</w:t>
            </w:r>
          </w:p>
        </w:tc>
      </w:tr>
      <w:tr w:rsidR="00BF18F1" w:rsidRPr="00BF18F1" w14:paraId="337C5FD8" w14:textId="77777777" w:rsidTr="009C6356">
        <w:trPr>
          <w:trHeight w:val="348"/>
        </w:trPr>
        <w:tc>
          <w:tcPr>
            <w:tcW w:w="905" w:type="dxa"/>
            <w:noWrap/>
            <w:hideMark/>
          </w:tcPr>
          <w:p w14:paraId="65FFA956" w14:textId="77777777" w:rsidR="00BF18F1" w:rsidRPr="00BF18F1" w:rsidRDefault="00BF18F1" w:rsidP="004D1B9A">
            <w:pPr>
              <w:rPr>
                <w:rFonts w:ascii="FrankRuehl" w:eastAsia="Times New Roman" w:hAnsi="FrankRuehl"/>
                <w:color w:val="000000"/>
                <w:sz w:val="28"/>
                <w:szCs w:val="28"/>
                <w:rtl/>
              </w:rPr>
            </w:pPr>
            <w:proofErr w:type="spellStart"/>
            <w:r w:rsidRPr="00BF18F1">
              <w:rPr>
                <w:rFonts w:ascii="FrankRuehl" w:eastAsia="Times New Roman" w:hAnsi="FrankRuehl"/>
                <w:color w:val="000000"/>
                <w:sz w:val="28"/>
                <w:szCs w:val="28"/>
                <w:rtl/>
              </w:rPr>
              <w:t>כח</w:t>
            </w:r>
            <w:proofErr w:type="spellEnd"/>
          </w:p>
        </w:tc>
        <w:tc>
          <w:tcPr>
            <w:tcW w:w="6941" w:type="dxa"/>
            <w:noWrap/>
            <w:hideMark/>
          </w:tcPr>
          <w:p w14:paraId="1C102C33"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ב' חתנים שהיו בקהל אחד נשא גרושה ואחד נשא חלוצה, מי קודם לעליה לספר תורה.</w:t>
            </w:r>
          </w:p>
        </w:tc>
      </w:tr>
      <w:tr w:rsidR="00BF18F1" w:rsidRPr="00BF18F1" w14:paraId="4B2827A8" w14:textId="77777777" w:rsidTr="009C6356">
        <w:trPr>
          <w:trHeight w:val="348"/>
        </w:trPr>
        <w:tc>
          <w:tcPr>
            <w:tcW w:w="905" w:type="dxa"/>
            <w:noWrap/>
            <w:hideMark/>
          </w:tcPr>
          <w:p w14:paraId="4575A79A" w14:textId="77777777" w:rsidR="00BF18F1" w:rsidRPr="00BF18F1" w:rsidRDefault="00BF18F1" w:rsidP="004D1B9A">
            <w:pPr>
              <w:rPr>
                <w:rFonts w:ascii="FrankRuehl" w:eastAsia="Times New Roman" w:hAnsi="FrankRuehl"/>
                <w:color w:val="000000"/>
                <w:sz w:val="28"/>
                <w:szCs w:val="28"/>
                <w:rtl/>
              </w:rPr>
            </w:pPr>
            <w:proofErr w:type="spellStart"/>
            <w:r w:rsidRPr="00BF18F1">
              <w:rPr>
                <w:rFonts w:ascii="FrankRuehl" w:eastAsia="Times New Roman" w:hAnsi="FrankRuehl"/>
                <w:color w:val="000000"/>
                <w:sz w:val="28"/>
                <w:szCs w:val="28"/>
                <w:rtl/>
              </w:rPr>
              <w:t>כט</w:t>
            </w:r>
            <w:proofErr w:type="spellEnd"/>
            <w:r w:rsidRPr="00BF18F1">
              <w:rPr>
                <w:rFonts w:ascii="FrankRuehl" w:eastAsia="Times New Roman" w:hAnsi="FrankRuehl"/>
                <w:color w:val="000000"/>
                <w:sz w:val="28"/>
                <w:szCs w:val="28"/>
                <w:rtl/>
              </w:rPr>
              <w:t xml:space="preserve"> [א]</w:t>
            </w:r>
          </w:p>
        </w:tc>
        <w:tc>
          <w:tcPr>
            <w:tcW w:w="6941" w:type="dxa"/>
            <w:noWrap/>
            <w:hideMark/>
          </w:tcPr>
          <w:p w14:paraId="4DAB9962"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הכונס את הבתולה האם פטור מכל המצוות?</w:t>
            </w:r>
          </w:p>
        </w:tc>
      </w:tr>
      <w:tr w:rsidR="00BF18F1" w:rsidRPr="00BF18F1" w14:paraId="1E8BA4C0" w14:textId="77777777" w:rsidTr="009C6356">
        <w:trPr>
          <w:trHeight w:val="348"/>
        </w:trPr>
        <w:tc>
          <w:tcPr>
            <w:tcW w:w="905" w:type="dxa"/>
            <w:noWrap/>
            <w:hideMark/>
          </w:tcPr>
          <w:p w14:paraId="5E8636D0" w14:textId="77777777" w:rsidR="00BF18F1" w:rsidRPr="00BF18F1" w:rsidRDefault="00BF18F1" w:rsidP="004D1B9A">
            <w:pPr>
              <w:rPr>
                <w:rFonts w:ascii="FrankRuehl" w:eastAsia="Times New Roman" w:hAnsi="FrankRuehl"/>
                <w:color w:val="000000"/>
                <w:sz w:val="28"/>
                <w:szCs w:val="28"/>
                <w:rtl/>
              </w:rPr>
            </w:pPr>
            <w:proofErr w:type="spellStart"/>
            <w:r w:rsidRPr="00BF18F1">
              <w:rPr>
                <w:rFonts w:ascii="FrankRuehl" w:eastAsia="Times New Roman" w:hAnsi="FrankRuehl"/>
                <w:color w:val="000000"/>
                <w:sz w:val="28"/>
                <w:szCs w:val="28"/>
                <w:rtl/>
              </w:rPr>
              <w:t>כט</w:t>
            </w:r>
            <w:proofErr w:type="spellEnd"/>
            <w:r w:rsidRPr="00BF18F1">
              <w:rPr>
                <w:rFonts w:ascii="FrankRuehl" w:eastAsia="Times New Roman" w:hAnsi="FrankRuehl"/>
                <w:color w:val="000000"/>
                <w:sz w:val="28"/>
                <w:szCs w:val="28"/>
                <w:rtl/>
              </w:rPr>
              <w:t xml:space="preserve"> [ב]</w:t>
            </w:r>
          </w:p>
        </w:tc>
        <w:tc>
          <w:tcPr>
            <w:tcW w:w="6941" w:type="dxa"/>
            <w:noWrap/>
            <w:hideMark/>
          </w:tcPr>
          <w:p w14:paraId="5DF1C126"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האם הערב יכול להעיד</w:t>
            </w:r>
          </w:p>
        </w:tc>
      </w:tr>
      <w:tr w:rsidR="00BF18F1" w:rsidRPr="00BF18F1" w14:paraId="1B27245B" w14:textId="77777777" w:rsidTr="009C6356">
        <w:trPr>
          <w:trHeight w:val="348"/>
        </w:trPr>
        <w:tc>
          <w:tcPr>
            <w:tcW w:w="905" w:type="dxa"/>
            <w:noWrap/>
            <w:hideMark/>
          </w:tcPr>
          <w:p w14:paraId="6E3C1A56" w14:textId="77777777" w:rsidR="00BF18F1" w:rsidRPr="00BF18F1" w:rsidRDefault="00BF18F1" w:rsidP="004D1B9A">
            <w:pPr>
              <w:rPr>
                <w:rFonts w:ascii="FrankRuehl" w:eastAsia="Times New Roman" w:hAnsi="FrankRuehl"/>
                <w:color w:val="000000"/>
                <w:sz w:val="28"/>
                <w:szCs w:val="28"/>
                <w:rtl/>
              </w:rPr>
            </w:pPr>
            <w:proofErr w:type="spellStart"/>
            <w:r w:rsidRPr="00BF18F1">
              <w:rPr>
                <w:rFonts w:ascii="FrankRuehl" w:eastAsia="Times New Roman" w:hAnsi="FrankRuehl"/>
                <w:color w:val="000000"/>
                <w:sz w:val="28"/>
                <w:szCs w:val="28"/>
                <w:rtl/>
              </w:rPr>
              <w:t>כט</w:t>
            </w:r>
            <w:proofErr w:type="spellEnd"/>
            <w:r w:rsidRPr="00BF18F1">
              <w:rPr>
                <w:rFonts w:ascii="FrankRuehl" w:eastAsia="Times New Roman" w:hAnsi="FrankRuehl"/>
                <w:color w:val="000000"/>
                <w:sz w:val="28"/>
                <w:szCs w:val="28"/>
                <w:rtl/>
              </w:rPr>
              <w:t xml:space="preserve"> [ג]</w:t>
            </w:r>
          </w:p>
        </w:tc>
        <w:tc>
          <w:tcPr>
            <w:tcW w:w="6941" w:type="dxa"/>
            <w:noWrap/>
            <w:hideMark/>
          </w:tcPr>
          <w:p w14:paraId="12CB451D"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השוכר בית למטלטליו ובעל הבית רוצה להוציאו האם יכול לעכב?</w:t>
            </w:r>
          </w:p>
        </w:tc>
      </w:tr>
      <w:tr w:rsidR="00BF18F1" w:rsidRPr="00BF18F1" w14:paraId="3D4AD888" w14:textId="77777777" w:rsidTr="009C6356">
        <w:trPr>
          <w:trHeight w:val="348"/>
        </w:trPr>
        <w:tc>
          <w:tcPr>
            <w:tcW w:w="905" w:type="dxa"/>
            <w:noWrap/>
            <w:hideMark/>
          </w:tcPr>
          <w:p w14:paraId="47AA8116"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color w:val="000000"/>
                <w:sz w:val="28"/>
                <w:szCs w:val="28"/>
                <w:rtl/>
              </w:rPr>
              <w:t>ל</w:t>
            </w:r>
          </w:p>
        </w:tc>
        <w:tc>
          <w:tcPr>
            <w:tcW w:w="6941" w:type="dxa"/>
            <w:noWrap/>
            <w:hideMark/>
          </w:tcPr>
          <w:p w14:paraId="73271483"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 xml:space="preserve">עני המהפך בחררה ובא אחד ונטלה ממנו נקרא רשע והאם </w:t>
            </w:r>
            <w:proofErr w:type="spellStart"/>
            <w:r w:rsidRPr="00BF18F1">
              <w:rPr>
                <w:rFonts w:ascii="FrankRuehl" w:eastAsia="Times New Roman" w:hAnsi="FrankRuehl" w:hint="cs"/>
                <w:color w:val="000000"/>
                <w:sz w:val="28"/>
                <w:szCs w:val="28"/>
                <w:rtl/>
              </w:rPr>
              <w:t>מוציאין</w:t>
            </w:r>
            <w:proofErr w:type="spellEnd"/>
            <w:r w:rsidRPr="00BF18F1">
              <w:rPr>
                <w:rFonts w:ascii="FrankRuehl" w:eastAsia="Times New Roman" w:hAnsi="FrankRuehl" w:hint="cs"/>
                <w:color w:val="000000"/>
                <w:sz w:val="28"/>
                <w:szCs w:val="28"/>
                <w:rtl/>
              </w:rPr>
              <w:t xml:space="preserve"> מידו</w:t>
            </w:r>
          </w:p>
        </w:tc>
      </w:tr>
      <w:tr w:rsidR="00BF18F1" w:rsidRPr="00BF18F1" w14:paraId="0B44B09C" w14:textId="77777777" w:rsidTr="009C6356">
        <w:trPr>
          <w:trHeight w:val="348"/>
        </w:trPr>
        <w:tc>
          <w:tcPr>
            <w:tcW w:w="905" w:type="dxa"/>
            <w:noWrap/>
            <w:hideMark/>
          </w:tcPr>
          <w:p w14:paraId="7B61A575" w14:textId="60604BF0" w:rsidR="00BF18F1" w:rsidRPr="00BF18F1" w:rsidRDefault="009C6356" w:rsidP="004D1B9A">
            <w:pPr>
              <w:rPr>
                <w:rFonts w:ascii="FrankRuehl" w:eastAsia="Times New Roman" w:hAnsi="FrankRuehl"/>
                <w:color w:val="000000"/>
                <w:sz w:val="28"/>
                <w:szCs w:val="28"/>
                <w:rtl/>
              </w:rPr>
            </w:pPr>
            <w:r>
              <w:rPr>
                <w:rFonts w:ascii="FrankRuehl" w:eastAsia="Times New Roman" w:hAnsi="FrankRuehl" w:hint="cs"/>
                <w:color w:val="000000"/>
                <w:sz w:val="28"/>
                <w:szCs w:val="28"/>
                <w:rtl/>
              </w:rPr>
              <w:t>לא</w:t>
            </w:r>
          </w:p>
        </w:tc>
        <w:tc>
          <w:tcPr>
            <w:tcW w:w="6941" w:type="dxa"/>
            <w:noWrap/>
            <w:hideMark/>
          </w:tcPr>
          <w:p w14:paraId="6C15615A"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 xml:space="preserve">עדי הגט שקלקלו הגט בעת החתימה האם </w:t>
            </w:r>
            <w:proofErr w:type="spellStart"/>
            <w:r w:rsidRPr="00BF18F1">
              <w:rPr>
                <w:rFonts w:ascii="FrankRuehl" w:eastAsia="Times New Roman" w:hAnsi="FrankRuehl" w:hint="cs"/>
                <w:color w:val="000000"/>
                <w:sz w:val="28"/>
                <w:szCs w:val="28"/>
                <w:rtl/>
              </w:rPr>
              <w:t>צריכין</w:t>
            </w:r>
            <w:proofErr w:type="spellEnd"/>
            <w:r w:rsidRPr="00BF18F1">
              <w:rPr>
                <w:rFonts w:ascii="FrankRuehl" w:eastAsia="Times New Roman" w:hAnsi="FrankRuehl" w:hint="cs"/>
                <w:color w:val="000000"/>
                <w:sz w:val="28"/>
                <w:szCs w:val="28"/>
                <w:rtl/>
              </w:rPr>
              <w:t xml:space="preserve"> לשלם לבעל</w:t>
            </w:r>
          </w:p>
        </w:tc>
      </w:tr>
      <w:tr w:rsidR="00BF18F1" w:rsidRPr="00BF18F1" w14:paraId="15A21DD8" w14:textId="77777777" w:rsidTr="009C6356">
        <w:trPr>
          <w:trHeight w:val="1392"/>
        </w:trPr>
        <w:tc>
          <w:tcPr>
            <w:tcW w:w="905" w:type="dxa"/>
            <w:noWrap/>
            <w:hideMark/>
          </w:tcPr>
          <w:p w14:paraId="65380E56"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color w:val="000000"/>
                <w:sz w:val="28"/>
                <w:szCs w:val="28"/>
                <w:rtl/>
              </w:rPr>
              <w:t>לב</w:t>
            </w:r>
          </w:p>
        </w:tc>
        <w:tc>
          <w:tcPr>
            <w:tcW w:w="6941" w:type="dxa"/>
            <w:noWrap/>
            <w:hideMark/>
          </w:tcPr>
          <w:p w14:paraId="328AE5E4"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 xml:space="preserve">ראובן שלח סחורה ביד שמעון, והסחורה לא נמכרה כי היא זיבורית, וראובן היה לו חוב מלוי, וראובן אמר ללוי שיש לו סחורה ביד שמעון </w:t>
            </w:r>
            <w:proofErr w:type="spellStart"/>
            <w:r w:rsidRPr="00BF18F1">
              <w:rPr>
                <w:rFonts w:ascii="FrankRuehl" w:eastAsia="Times New Roman" w:hAnsi="FrankRuehl" w:hint="cs"/>
                <w:color w:val="000000"/>
                <w:sz w:val="28"/>
                <w:szCs w:val="28"/>
                <w:rtl/>
              </w:rPr>
              <w:t>ושיקח</w:t>
            </w:r>
            <w:proofErr w:type="spellEnd"/>
            <w:r w:rsidRPr="00BF18F1">
              <w:rPr>
                <w:rFonts w:ascii="FrankRuehl" w:eastAsia="Times New Roman" w:hAnsi="FrankRuehl" w:hint="cs"/>
                <w:color w:val="000000"/>
                <w:sz w:val="28"/>
                <w:szCs w:val="28"/>
                <w:rtl/>
              </w:rPr>
              <w:t xml:space="preserve"> אותה במקום החוב, ואחר כך הלך לוי לעיר שמעון ואמר לו שמעון שהסחורה הוא זיבורית אם תרצה נדבר עם </w:t>
            </w:r>
            <w:proofErr w:type="spellStart"/>
            <w:r w:rsidRPr="00BF18F1">
              <w:rPr>
                <w:rFonts w:ascii="FrankRuehl" w:eastAsia="Times New Roman" w:hAnsi="FrankRuehl" w:hint="cs"/>
                <w:color w:val="000000"/>
                <w:sz w:val="28"/>
                <w:szCs w:val="28"/>
                <w:rtl/>
              </w:rPr>
              <w:t>הסירסור</w:t>
            </w:r>
            <w:proofErr w:type="spellEnd"/>
            <w:r w:rsidRPr="00BF18F1">
              <w:rPr>
                <w:rFonts w:ascii="FrankRuehl" w:eastAsia="Times New Roman" w:hAnsi="FrankRuehl" w:hint="cs"/>
                <w:color w:val="000000"/>
                <w:sz w:val="28"/>
                <w:szCs w:val="28"/>
                <w:rtl/>
              </w:rPr>
              <w:t xml:space="preserve"> שלי </w:t>
            </w:r>
            <w:proofErr w:type="spellStart"/>
            <w:r w:rsidRPr="00BF18F1">
              <w:rPr>
                <w:rFonts w:ascii="FrankRuehl" w:eastAsia="Times New Roman" w:hAnsi="FrankRuehl" w:hint="cs"/>
                <w:color w:val="000000"/>
                <w:sz w:val="28"/>
                <w:szCs w:val="28"/>
                <w:rtl/>
              </w:rPr>
              <w:t>שיחליפנה</w:t>
            </w:r>
            <w:proofErr w:type="spellEnd"/>
            <w:r w:rsidRPr="00BF18F1">
              <w:rPr>
                <w:rFonts w:ascii="FrankRuehl" w:eastAsia="Times New Roman" w:hAnsi="FrankRuehl" w:hint="cs"/>
                <w:color w:val="000000"/>
                <w:sz w:val="28"/>
                <w:szCs w:val="28"/>
                <w:rtl/>
              </w:rPr>
              <w:t xml:space="preserve"> באיזה סחורה שקרובה למעות </w:t>
            </w:r>
            <w:proofErr w:type="spellStart"/>
            <w:r w:rsidRPr="00BF18F1">
              <w:rPr>
                <w:rFonts w:ascii="FrankRuehl" w:eastAsia="Times New Roman" w:hAnsi="FrankRuehl" w:hint="cs"/>
                <w:color w:val="000000"/>
                <w:sz w:val="28"/>
                <w:szCs w:val="28"/>
                <w:rtl/>
              </w:rPr>
              <w:t>שתמכר</w:t>
            </w:r>
            <w:proofErr w:type="spellEnd"/>
            <w:r w:rsidRPr="00BF18F1">
              <w:rPr>
                <w:rFonts w:ascii="FrankRuehl" w:eastAsia="Times New Roman" w:hAnsi="FrankRuehl" w:hint="cs"/>
                <w:color w:val="000000"/>
                <w:sz w:val="28"/>
                <w:szCs w:val="28"/>
                <w:rtl/>
              </w:rPr>
              <w:t xml:space="preserve"> בעיר שלך אבל בתנאי שאשלח אותה אני לאהוב שלי אשר שם </w:t>
            </w:r>
            <w:r w:rsidRPr="00BF18F1">
              <w:rPr>
                <w:rFonts w:ascii="FrankRuehl" w:eastAsia="Times New Roman" w:hAnsi="FrankRuehl" w:hint="cs"/>
                <w:color w:val="000000"/>
                <w:sz w:val="28"/>
                <w:szCs w:val="28"/>
                <w:rtl/>
              </w:rPr>
              <w:lastRenderedPageBreak/>
              <w:t>ואקח ההוצאות שיש לי עליה והנשאר יהיה שלך. בסופו של דבר אחרי ניכוי ההוצאות לא נשארה פרוטה מכל הסחורה.</w:t>
            </w:r>
          </w:p>
        </w:tc>
      </w:tr>
      <w:tr w:rsidR="00BF18F1" w:rsidRPr="00BF18F1" w14:paraId="236B3F76" w14:textId="77777777" w:rsidTr="009C6356">
        <w:trPr>
          <w:trHeight w:val="348"/>
        </w:trPr>
        <w:tc>
          <w:tcPr>
            <w:tcW w:w="905" w:type="dxa"/>
            <w:noWrap/>
            <w:hideMark/>
          </w:tcPr>
          <w:p w14:paraId="075F9BEC"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color w:val="000000"/>
                <w:sz w:val="28"/>
                <w:szCs w:val="28"/>
                <w:rtl/>
              </w:rPr>
              <w:lastRenderedPageBreak/>
              <w:t>לג [א]</w:t>
            </w:r>
          </w:p>
        </w:tc>
        <w:tc>
          <w:tcPr>
            <w:tcW w:w="6941" w:type="dxa"/>
            <w:noWrap/>
            <w:hideMark/>
          </w:tcPr>
          <w:p w14:paraId="79ED65E7"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ביאור מאמר הגמרא על הפסוק "כן אברכך בחיי בשמך אשא כפי".</w:t>
            </w:r>
          </w:p>
        </w:tc>
      </w:tr>
      <w:tr w:rsidR="00BF18F1" w:rsidRPr="00BF18F1" w14:paraId="32E2589C" w14:textId="77777777" w:rsidTr="009C6356">
        <w:trPr>
          <w:trHeight w:val="348"/>
        </w:trPr>
        <w:tc>
          <w:tcPr>
            <w:tcW w:w="905" w:type="dxa"/>
            <w:noWrap/>
            <w:hideMark/>
          </w:tcPr>
          <w:p w14:paraId="646E651C"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color w:val="000000"/>
                <w:sz w:val="28"/>
                <w:szCs w:val="28"/>
                <w:rtl/>
              </w:rPr>
              <w:t>לג [ב]</w:t>
            </w:r>
          </w:p>
        </w:tc>
        <w:tc>
          <w:tcPr>
            <w:tcW w:w="6941" w:type="dxa"/>
            <w:noWrap/>
            <w:hideMark/>
          </w:tcPr>
          <w:p w14:paraId="7A29DBCE"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 xml:space="preserve">נטמאה אסורה אחד לבעל ואחד לבועל, אם מת הבעל האם מותרת אח"כ </w:t>
            </w:r>
            <w:proofErr w:type="spellStart"/>
            <w:r w:rsidRPr="00BF18F1">
              <w:rPr>
                <w:rFonts w:ascii="FrankRuehl" w:eastAsia="Times New Roman" w:hAnsi="FrankRuehl" w:hint="cs"/>
                <w:color w:val="000000"/>
                <w:sz w:val="28"/>
                <w:szCs w:val="28"/>
                <w:rtl/>
              </w:rPr>
              <w:t>לינשא</w:t>
            </w:r>
            <w:proofErr w:type="spellEnd"/>
            <w:r w:rsidRPr="00BF18F1">
              <w:rPr>
                <w:rFonts w:ascii="FrankRuehl" w:eastAsia="Times New Roman" w:hAnsi="FrankRuehl" w:hint="cs"/>
                <w:color w:val="000000"/>
                <w:sz w:val="28"/>
                <w:szCs w:val="28"/>
                <w:rtl/>
              </w:rPr>
              <w:t xml:space="preserve"> לבועל.</w:t>
            </w:r>
          </w:p>
        </w:tc>
      </w:tr>
      <w:tr w:rsidR="00BF18F1" w:rsidRPr="00BF18F1" w14:paraId="23D401B2" w14:textId="77777777" w:rsidTr="009C6356">
        <w:trPr>
          <w:trHeight w:val="348"/>
        </w:trPr>
        <w:tc>
          <w:tcPr>
            <w:tcW w:w="905" w:type="dxa"/>
            <w:noWrap/>
            <w:hideMark/>
          </w:tcPr>
          <w:p w14:paraId="306E2C5E"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color w:val="000000"/>
                <w:sz w:val="28"/>
                <w:szCs w:val="28"/>
                <w:rtl/>
              </w:rPr>
              <w:t>לג [ג]</w:t>
            </w:r>
          </w:p>
        </w:tc>
        <w:tc>
          <w:tcPr>
            <w:tcW w:w="6941" w:type="dxa"/>
            <w:noWrap/>
            <w:hideMark/>
          </w:tcPr>
          <w:p w14:paraId="0DA8E7DF"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 xml:space="preserve">קיבל עליו מנחה של </w:t>
            </w:r>
            <w:proofErr w:type="spellStart"/>
            <w:r w:rsidRPr="00BF18F1">
              <w:rPr>
                <w:rFonts w:ascii="FrankRuehl" w:eastAsia="Times New Roman" w:hAnsi="FrankRuehl" w:hint="cs"/>
                <w:color w:val="000000"/>
                <w:sz w:val="28"/>
                <w:szCs w:val="28"/>
                <w:rtl/>
              </w:rPr>
              <w:t>עשרונים</w:t>
            </w:r>
            <w:proofErr w:type="spellEnd"/>
            <w:r w:rsidRPr="00BF18F1">
              <w:rPr>
                <w:rFonts w:ascii="FrankRuehl" w:eastAsia="Times New Roman" w:hAnsi="FrankRuehl" w:hint="cs"/>
                <w:color w:val="000000"/>
                <w:sz w:val="28"/>
                <w:szCs w:val="28"/>
                <w:rtl/>
              </w:rPr>
              <w:t xml:space="preserve"> ואיני יודע כמה </w:t>
            </w:r>
            <w:proofErr w:type="spellStart"/>
            <w:r w:rsidRPr="00BF18F1">
              <w:rPr>
                <w:rFonts w:ascii="FrankRuehl" w:eastAsia="Times New Roman" w:hAnsi="FrankRuehl" w:hint="cs"/>
                <w:color w:val="000000"/>
                <w:sz w:val="28"/>
                <w:szCs w:val="28"/>
                <w:rtl/>
              </w:rPr>
              <w:t>עשרונין</w:t>
            </w:r>
            <w:proofErr w:type="spellEnd"/>
            <w:r w:rsidRPr="00BF18F1">
              <w:rPr>
                <w:rFonts w:ascii="FrankRuehl" w:eastAsia="Times New Roman" w:hAnsi="FrankRuehl" w:hint="cs"/>
                <w:color w:val="000000"/>
                <w:sz w:val="28"/>
                <w:szCs w:val="28"/>
                <w:rtl/>
              </w:rPr>
              <w:t>, יביא מנחה של ס' עשרון, קשה שהרי בצדקה חייב ליתן עד שיאמר לא לך התכוונתי.</w:t>
            </w:r>
          </w:p>
        </w:tc>
      </w:tr>
      <w:tr w:rsidR="00BF18F1" w:rsidRPr="00BF18F1" w14:paraId="07C17DF5" w14:textId="77777777" w:rsidTr="009C6356">
        <w:trPr>
          <w:trHeight w:val="696"/>
        </w:trPr>
        <w:tc>
          <w:tcPr>
            <w:tcW w:w="905" w:type="dxa"/>
            <w:noWrap/>
            <w:hideMark/>
          </w:tcPr>
          <w:p w14:paraId="1751DF89"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color w:val="000000"/>
                <w:sz w:val="28"/>
                <w:szCs w:val="28"/>
                <w:rtl/>
              </w:rPr>
              <w:t>לג [ד]</w:t>
            </w:r>
          </w:p>
        </w:tc>
        <w:tc>
          <w:tcPr>
            <w:tcW w:w="6941" w:type="dxa"/>
            <w:noWrap/>
            <w:hideMark/>
          </w:tcPr>
          <w:p w14:paraId="3AF94464"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כאשר הגורל עלה עכן, אמר עכן ליהושע, שאם יעשו גורל לברר מי חטא בין יהושע לכהן הגדול אזי אחד יעלה בגורל. האם זה אומר שהוא חטא?</w:t>
            </w:r>
          </w:p>
        </w:tc>
      </w:tr>
      <w:tr w:rsidR="00BF18F1" w:rsidRPr="00BF18F1" w14:paraId="7CC07563" w14:textId="77777777" w:rsidTr="009C6356">
        <w:trPr>
          <w:trHeight w:val="348"/>
        </w:trPr>
        <w:tc>
          <w:tcPr>
            <w:tcW w:w="905" w:type="dxa"/>
            <w:noWrap/>
            <w:hideMark/>
          </w:tcPr>
          <w:p w14:paraId="2509DA60"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color w:val="000000"/>
                <w:sz w:val="28"/>
                <w:szCs w:val="28"/>
                <w:rtl/>
              </w:rPr>
              <w:t>לג [ה]</w:t>
            </w:r>
          </w:p>
        </w:tc>
        <w:tc>
          <w:tcPr>
            <w:tcW w:w="6941" w:type="dxa"/>
            <w:noWrap/>
            <w:hideMark/>
          </w:tcPr>
          <w:p w14:paraId="060B5B76"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ביאור הפסוק האמנם אלם צדק תדברון מישרים תשפטו בני אדם</w:t>
            </w:r>
          </w:p>
        </w:tc>
      </w:tr>
      <w:tr w:rsidR="00BF18F1" w:rsidRPr="00BF18F1" w14:paraId="5C1D1D58" w14:textId="77777777" w:rsidTr="009C6356">
        <w:trPr>
          <w:trHeight w:val="348"/>
        </w:trPr>
        <w:tc>
          <w:tcPr>
            <w:tcW w:w="905" w:type="dxa"/>
            <w:noWrap/>
            <w:hideMark/>
          </w:tcPr>
          <w:p w14:paraId="7E6447A7"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color w:val="000000"/>
                <w:sz w:val="28"/>
                <w:szCs w:val="28"/>
                <w:rtl/>
              </w:rPr>
              <w:t>לג [ו]</w:t>
            </w:r>
          </w:p>
        </w:tc>
        <w:tc>
          <w:tcPr>
            <w:tcW w:w="6941" w:type="dxa"/>
            <w:noWrap/>
            <w:hideMark/>
          </w:tcPr>
          <w:p w14:paraId="681DD910"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 xml:space="preserve">ביאור למאמר מניח אני כל אומנויות שבעולם </w:t>
            </w:r>
            <w:proofErr w:type="spellStart"/>
            <w:r w:rsidRPr="00BF18F1">
              <w:rPr>
                <w:rFonts w:ascii="FrankRuehl" w:eastAsia="Times New Roman" w:hAnsi="FrankRuehl" w:hint="cs"/>
                <w:color w:val="000000"/>
                <w:sz w:val="28"/>
                <w:szCs w:val="28"/>
                <w:rtl/>
              </w:rPr>
              <w:t>שבעולם</w:t>
            </w:r>
            <w:proofErr w:type="spellEnd"/>
            <w:r w:rsidRPr="00BF18F1">
              <w:rPr>
                <w:rFonts w:ascii="FrankRuehl" w:eastAsia="Times New Roman" w:hAnsi="FrankRuehl" w:hint="cs"/>
                <w:color w:val="000000"/>
                <w:sz w:val="28"/>
                <w:szCs w:val="28"/>
                <w:rtl/>
              </w:rPr>
              <w:t xml:space="preserve"> ואיני מלמד את בני אלא תורה</w:t>
            </w:r>
          </w:p>
        </w:tc>
      </w:tr>
      <w:tr w:rsidR="00BF18F1" w:rsidRPr="00BF18F1" w14:paraId="331A7262" w14:textId="77777777" w:rsidTr="009C6356">
        <w:trPr>
          <w:trHeight w:val="348"/>
        </w:trPr>
        <w:tc>
          <w:tcPr>
            <w:tcW w:w="905" w:type="dxa"/>
            <w:noWrap/>
            <w:hideMark/>
          </w:tcPr>
          <w:p w14:paraId="63FB8D56"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color w:val="000000"/>
                <w:sz w:val="28"/>
                <w:szCs w:val="28"/>
                <w:rtl/>
              </w:rPr>
              <w:t>לג [ז]</w:t>
            </w:r>
          </w:p>
        </w:tc>
        <w:tc>
          <w:tcPr>
            <w:tcW w:w="6941" w:type="dxa"/>
            <w:noWrap/>
            <w:hideMark/>
          </w:tcPr>
          <w:p w14:paraId="446A0A50"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 xml:space="preserve">ביאור מאמר אגרא דבי </w:t>
            </w:r>
            <w:proofErr w:type="spellStart"/>
            <w:r w:rsidRPr="00BF18F1">
              <w:rPr>
                <w:rFonts w:ascii="FrankRuehl" w:eastAsia="Times New Roman" w:hAnsi="FrankRuehl" w:hint="cs"/>
                <w:color w:val="000000"/>
                <w:sz w:val="28"/>
                <w:szCs w:val="28"/>
                <w:rtl/>
              </w:rPr>
              <w:t>טמיא</w:t>
            </w:r>
            <w:proofErr w:type="spellEnd"/>
            <w:r w:rsidRPr="00BF18F1">
              <w:rPr>
                <w:rFonts w:ascii="FrankRuehl" w:eastAsia="Times New Roman" w:hAnsi="FrankRuehl" w:hint="cs"/>
                <w:color w:val="000000"/>
                <w:sz w:val="28"/>
                <w:szCs w:val="28"/>
                <w:rtl/>
              </w:rPr>
              <w:t xml:space="preserve"> </w:t>
            </w:r>
            <w:proofErr w:type="spellStart"/>
            <w:r w:rsidRPr="00BF18F1">
              <w:rPr>
                <w:rFonts w:ascii="FrankRuehl" w:eastAsia="Times New Roman" w:hAnsi="FrankRuehl" w:hint="cs"/>
                <w:color w:val="000000"/>
                <w:sz w:val="28"/>
                <w:szCs w:val="28"/>
                <w:rtl/>
              </w:rPr>
              <w:t>שתיקותא</w:t>
            </w:r>
            <w:proofErr w:type="spellEnd"/>
          </w:p>
        </w:tc>
      </w:tr>
      <w:tr w:rsidR="00BF18F1" w:rsidRPr="00BF18F1" w14:paraId="5F9BCE78" w14:textId="77777777" w:rsidTr="009C6356">
        <w:trPr>
          <w:trHeight w:val="348"/>
        </w:trPr>
        <w:tc>
          <w:tcPr>
            <w:tcW w:w="905" w:type="dxa"/>
            <w:noWrap/>
            <w:hideMark/>
          </w:tcPr>
          <w:p w14:paraId="18A2F2D8"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color w:val="000000"/>
                <w:sz w:val="28"/>
                <w:szCs w:val="28"/>
                <w:rtl/>
              </w:rPr>
              <w:t>לד [א]</w:t>
            </w:r>
          </w:p>
        </w:tc>
        <w:tc>
          <w:tcPr>
            <w:tcW w:w="6941" w:type="dxa"/>
            <w:noWrap/>
            <w:hideMark/>
          </w:tcPr>
          <w:p w14:paraId="3E4B08C2"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 xml:space="preserve">האם אומרים ביום אחרון של פסח זמן </w:t>
            </w:r>
            <w:proofErr w:type="spellStart"/>
            <w:r w:rsidRPr="00BF18F1">
              <w:rPr>
                <w:rFonts w:ascii="FrankRuehl" w:eastAsia="Times New Roman" w:hAnsi="FrankRuehl" w:hint="cs"/>
                <w:color w:val="000000"/>
                <w:sz w:val="28"/>
                <w:szCs w:val="28"/>
                <w:rtl/>
              </w:rPr>
              <w:t>שמחתינו</w:t>
            </w:r>
            <w:proofErr w:type="spellEnd"/>
            <w:r w:rsidRPr="00BF18F1">
              <w:rPr>
                <w:rFonts w:ascii="FrankRuehl" w:eastAsia="Times New Roman" w:hAnsi="FrankRuehl" w:hint="cs"/>
                <w:color w:val="000000"/>
                <w:sz w:val="28"/>
                <w:szCs w:val="28"/>
                <w:rtl/>
              </w:rPr>
              <w:t xml:space="preserve"> למרות שלא אומרים בו הלל.</w:t>
            </w:r>
          </w:p>
        </w:tc>
      </w:tr>
      <w:tr w:rsidR="00BF18F1" w:rsidRPr="00BF18F1" w14:paraId="3B9A3971" w14:textId="77777777" w:rsidTr="009C6356">
        <w:trPr>
          <w:trHeight w:val="348"/>
        </w:trPr>
        <w:tc>
          <w:tcPr>
            <w:tcW w:w="905" w:type="dxa"/>
            <w:noWrap/>
            <w:hideMark/>
          </w:tcPr>
          <w:p w14:paraId="774CC32F"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color w:val="000000"/>
                <w:sz w:val="28"/>
                <w:szCs w:val="28"/>
                <w:rtl/>
              </w:rPr>
              <w:t>לד [ב]</w:t>
            </w:r>
          </w:p>
        </w:tc>
        <w:tc>
          <w:tcPr>
            <w:tcW w:w="6941" w:type="dxa"/>
            <w:noWrap/>
            <w:hideMark/>
          </w:tcPr>
          <w:p w14:paraId="56E8CA00"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מדוע נברא הברזל שנועד לקצר ימיו של אדם.</w:t>
            </w:r>
          </w:p>
        </w:tc>
      </w:tr>
      <w:tr w:rsidR="00BF18F1" w:rsidRPr="00BF18F1" w14:paraId="7B9B584F" w14:textId="77777777" w:rsidTr="009C6356">
        <w:trPr>
          <w:trHeight w:val="348"/>
        </w:trPr>
        <w:tc>
          <w:tcPr>
            <w:tcW w:w="905" w:type="dxa"/>
            <w:noWrap/>
            <w:hideMark/>
          </w:tcPr>
          <w:p w14:paraId="269A7CEB"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color w:val="000000"/>
                <w:sz w:val="28"/>
                <w:szCs w:val="28"/>
                <w:rtl/>
              </w:rPr>
              <w:t>לד [ג]</w:t>
            </w:r>
          </w:p>
        </w:tc>
        <w:tc>
          <w:tcPr>
            <w:tcW w:w="6941" w:type="dxa"/>
            <w:noWrap/>
            <w:hideMark/>
          </w:tcPr>
          <w:p w14:paraId="0FB7072F"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 xml:space="preserve">האם מותר להניח תפלין וציצית של </w:t>
            </w:r>
            <w:proofErr w:type="spellStart"/>
            <w:r w:rsidRPr="00BF18F1">
              <w:rPr>
                <w:rFonts w:ascii="FrankRuehl" w:eastAsia="Times New Roman" w:hAnsi="FrankRuehl" w:hint="cs"/>
                <w:color w:val="000000"/>
                <w:sz w:val="28"/>
                <w:szCs w:val="28"/>
                <w:rtl/>
              </w:rPr>
              <w:t>חבירו</w:t>
            </w:r>
            <w:proofErr w:type="spellEnd"/>
          </w:p>
        </w:tc>
      </w:tr>
      <w:tr w:rsidR="00BF18F1" w:rsidRPr="00BF18F1" w14:paraId="569F6B2B" w14:textId="77777777" w:rsidTr="009C6356">
        <w:trPr>
          <w:trHeight w:val="348"/>
        </w:trPr>
        <w:tc>
          <w:tcPr>
            <w:tcW w:w="905" w:type="dxa"/>
            <w:noWrap/>
            <w:hideMark/>
          </w:tcPr>
          <w:p w14:paraId="1197BE6C"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color w:val="000000"/>
                <w:sz w:val="28"/>
                <w:szCs w:val="28"/>
                <w:rtl/>
              </w:rPr>
              <w:t>לד [ד]</w:t>
            </w:r>
          </w:p>
        </w:tc>
        <w:tc>
          <w:tcPr>
            <w:tcW w:w="6941" w:type="dxa"/>
            <w:noWrap/>
            <w:hideMark/>
          </w:tcPr>
          <w:p w14:paraId="0570E21F"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 xml:space="preserve">מדוע לשון יחיד לצדיק ורבים לרשעים בפסוק "זכר צדיק לברכה ושם רשעים </w:t>
            </w:r>
            <w:proofErr w:type="spellStart"/>
            <w:r w:rsidRPr="00BF18F1">
              <w:rPr>
                <w:rFonts w:ascii="FrankRuehl" w:eastAsia="Times New Roman" w:hAnsi="FrankRuehl" w:hint="cs"/>
                <w:color w:val="000000"/>
                <w:sz w:val="28"/>
                <w:szCs w:val="28"/>
                <w:rtl/>
              </w:rPr>
              <w:t>ירקב</w:t>
            </w:r>
            <w:proofErr w:type="spellEnd"/>
            <w:r w:rsidRPr="00BF18F1">
              <w:rPr>
                <w:rFonts w:ascii="FrankRuehl" w:eastAsia="Times New Roman" w:hAnsi="FrankRuehl" w:hint="cs"/>
                <w:color w:val="000000"/>
                <w:sz w:val="28"/>
                <w:szCs w:val="28"/>
                <w:rtl/>
              </w:rPr>
              <w:t>".</w:t>
            </w:r>
          </w:p>
        </w:tc>
      </w:tr>
      <w:tr w:rsidR="00BF18F1" w:rsidRPr="00BF18F1" w14:paraId="39997CD0" w14:textId="77777777" w:rsidTr="009C6356">
        <w:trPr>
          <w:trHeight w:val="348"/>
        </w:trPr>
        <w:tc>
          <w:tcPr>
            <w:tcW w:w="905" w:type="dxa"/>
            <w:noWrap/>
            <w:hideMark/>
          </w:tcPr>
          <w:p w14:paraId="3CDF3B65"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color w:val="000000"/>
                <w:sz w:val="28"/>
                <w:szCs w:val="28"/>
                <w:rtl/>
              </w:rPr>
              <w:t>לד [ה]</w:t>
            </w:r>
          </w:p>
        </w:tc>
        <w:tc>
          <w:tcPr>
            <w:tcW w:w="6941" w:type="dxa"/>
            <w:noWrap/>
            <w:hideMark/>
          </w:tcPr>
          <w:p w14:paraId="5AF6654F"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ביאור מפני מה החמירה תורה בגנב יותר מגזלן</w:t>
            </w:r>
          </w:p>
        </w:tc>
      </w:tr>
      <w:tr w:rsidR="00BF18F1" w:rsidRPr="00BF18F1" w14:paraId="579FFD1A" w14:textId="77777777" w:rsidTr="009C6356">
        <w:trPr>
          <w:trHeight w:val="348"/>
        </w:trPr>
        <w:tc>
          <w:tcPr>
            <w:tcW w:w="905" w:type="dxa"/>
            <w:noWrap/>
            <w:hideMark/>
          </w:tcPr>
          <w:p w14:paraId="50560DBB"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color w:val="000000"/>
                <w:sz w:val="28"/>
                <w:szCs w:val="28"/>
                <w:rtl/>
              </w:rPr>
              <w:t>לד [ו]</w:t>
            </w:r>
          </w:p>
        </w:tc>
        <w:tc>
          <w:tcPr>
            <w:tcW w:w="6941" w:type="dxa"/>
            <w:noWrap/>
            <w:hideMark/>
          </w:tcPr>
          <w:p w14:paraId="1059946E"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פרחי כהונה היו מנחים בגדי הקודש תחת ראשיהם וקשה הרי זה קשה לכשפים.</w:t>
            </w:r>
          </w:p>
        </w:tc>
      </w:tr>
      <w:tr w:rsidR="00BF18F1" w:rsidRPr="00BF18F1" w14:paraId="1140E6F3" w14:textId="77777777" w:rsidTr="009C6356">
        <w:trPr>
          <w:trHeight w:val="348"/>
        </w:trPr>
        <w:tc>
          <w:tcPr>
            <w:tcW w:w="905" w:type="dxa"/>
            <w:noWrap/>
            <w:hideMark/>
          </w:tcPr>
          <w:p w14:paraId="2FBDB0AD"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color w:val="000000"/>
                <w:sz w:val="28"/>
                <w:szCs w:val="28"/>
                <w:rtl/>
              </w:rPr>
              <w:t>לד [ז]</w:t>
            </w:r>
          </w:p>
        </w:tc>
        <w:tc>
          <w:tcPr>
            <w:tcW w:w="6941" w:type="dxa"/>
            <w:noWrap/>
            <w:hideMark/>
          </w:tcPr>
          <w:p w14:paraId="1B2FBBB6"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ביאור מאמר ג' מפתחות לא נמסרו ביד שליח</w:t>
            </w:r>
          </w:p>
        </w:tc>
      </w:tr>
      <w:tr w:rsidR="00BF18F1" w:rsidRPr="00BF18F1" w14:paraId="6EE1A21C" w14:textId="77777777" w:rsidTr="009C6356">
        <w:trPr>
          <w:trHeight w:val="348"/>
        </w:trPr>
        <w:tc>
          <w:tcPr>
            <w:tcW w:w="905" w:type="dxa"/>
            <w:noWrap/>
            <w:hideMark/>
          </w:tcPr>
          <w:p w14:paraId="01E8A3BD"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color w:val="000000"/>
                <w:sz w:val="28"/>
                <w:szCs w:val="28"/>
                <w:rtl/>
              </w:rPr>
              <w:t>לד [ח]</w:t>
            </w:r>
          </w:p>
        </w:tc>
        <w:tc>
          <w:tcPr>
            <w:tcW w:w="6941" w:type="dxa"/>
            <w:noWrap/>
            <w:hideMark/>
          </w:tcPr>
          <w:p w14:paraId="54DE4A9F"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 xml:space="preserve">רמז אם מחשבת הזמן קדמה למחשבת המקום </w:t>
            </w:r>
            <w:proofErr w:type="spellStart"/>
            <w:r w:rsidRPr="00BF18F1">
              <w:rPr>
                <w:rFonts w:ascii="FrankRuehl" w:eastAsia="Times New Roman" w:hAnsi="FrankRuehl" w:hint="cs"/>
                <w:color w:val="000000"/>
                <w:sz w:val="28"/>
                <w:szCs w:val="28"/>
                <w:rtl/>
              </w:rPr>
              <w:t>פגול</w:t>
            </w:r>
            <w:proofErr w:type="spellEnd"/>
            <w:r w:rsidRPr="00BF18F1">
              <w:rPr>
                <w:rFonts w:ascii="FrankRuehl" w:eastAsia="Times New Roman" w:hAnsi="FrankRuehl" w:hint="cs"/>
                <w:color w:val="000000"/>
                <w:sz w:val="28"/>
                <w:szCs w:val="28"/>
                <w:rtl/>
              </w:rPr>
              <w:t xml:space="preserve"> וחייבים עליו כרת </w:t>
            </w:r>
            <w:proofErr w:type="spellStart"/>
            <w:r w:rsidRPr="00BF18F1">
              <w:rPr>
                <w:rFonts w:ascii="FrankRuehl" w:eastAsia="Times New Roman" w:hAnsi="FrankRuehl" w:hint="cs"/>
                <w:color w:val="000000"/>
                <w:sz w:val="28"/>
                <w:szCs w:val="28"/>
                <w:rtl/>
              </w:rPr>
              <w:t>וכו</w:t>
            </w:r>
            <w:proofErr w:type="spellEnd"/>
            <w:r w:rsidRPr="00BF18F1">
              <w:rPr>
                <w:rFonts w:ascii="FrankRuehl" w:eastAsia="Times New Roman" w:hAnsi="FrankRuehl" w:hint="cs"/>
                <w:color w:val="000000"/>
                <w:sz w:val="28"/>
                <w:szCs w:val="28"/>
                <w:rtl/>
              </w:rPr>
              <w:t>'.</w:t>
            </w:r>
          </w:p>
        </w:tc>
      </w:tr>
      <w:tr w:rsidR="00BF18F1" w:rsidRPr="00BF18F1" w14:paraId="39C5B820" w14:textId="77777777" w:rsidTr="009C6356">
        <w:trPr>
          <w:trHeight w:val="348"/>
        </w:trPr>
        <w:tc>
          <w:tcPr>
            <w:tcW w:w="905" w:type="dxa"/>
            <w:noWrap/>
            <w:hideMark/>
          </w:tcPr>
          <w:p w14:paraId="6114EFAD"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color w:val="000000"/>
                <w:sz w:val="28"/>
                <w:szCs w:val="28"/>
                <w:rtl/>
              </w:rPr>
              <w:t>לד [ט]</w:t>
            </w:r>
          </w:p>
        </w:tc>
        <w:tc>
          <w:tcPr>
            <w:tcW w:w="6941" w:type="dxa"/>
            <w:noWrap/>
            <w:hideMark/>
          </w:tcPr>
          <w:p w14:paraId="7B3BA213"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האם יש תקנה למי שסיפר לשון הרע</w:t>
            </w:r>
          </w:p>
        </w:tc>
      </w:tr>
      <w:tr w:rsidR="00BF18F1" w:rsidRPr="00BF18F1" w14:paraId="07BDA4A6" w14:textId="77777777" w:rsidTr="009C6356">
        <w:trPr>
          <w:trHeight w:val="348"/>
        </w:trPr>
        <w:tc>
          <w:tcPr>
            <w:tcW w:w="905" w:type="dxa"/>
            <w:noWrap/>
            <w:hideMark/>
          </w:tcPr>
          <w:p w14:paraId="71357BF6"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color w:val="000000"/>
                <w:sz w:val="28"/>
                <w:szCs w:val="28"/>
                <w:rtl/>
              </w:rPr>
              <w:t>לה</w:t>
            </w:r>
          </w:p>
        </w:tc>
        <w:tc>
          <w:tcPr>
            <w:tcW w:w="6941" w:type="dxa"/>
            <w:noWrap/>
            <w:hideMark/>
          </w:tcPr>
          <w:p w14:paraId="2BE1927E"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ביאור סוגיות במסכת שבת</w:t>
            </w:r>
          </w:p>
        </w:tc>
      </w:tr>
      <w:tr w:rsidR="00BF18F1" w:rsidRPr="00BF18F1" w14:paraId="5081E673" w14:textId="77777777" w:rsidTr="009C6356">
        <w:trPr>
          <w:trHeight w:val="348"/>
        </w:trPr>
        <w:tc>
          <w:tcPr>
            <w:tcW w:w="905" w:type="dxa"/>
            <w:noWrap/>
            <w:hideMark/>
          </w:tcPr>
          <w:p w14:paraId="1162229D"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color w:val="000000"/>
                <w:sz w:val="28"/>
                <w:szCs w:val="28"/>
                <w:rtl/>
              </w:rPr>
              <w:t>לו</w:t>
            </w:r>
          </w:p>
        </w:tc>
        <w:tc>
          <w:tcPr>
            <w:tcW w:w="6941" w:type="dxa"/>
            <w:noWrap/>
            <w:hideMark/>
          </w:tcPr>
          <w:p w14:paraId="7CD69E40" w14:textId="7DD34481"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מדוע הגמרא ב</w:t>
            </w:r>
            <w:r w:rsidR="00D13945">
              <w:rPr>
                <w:rFonts w:ascii="FrankRuehl" w:eastAsia="Times New Roman" w:hAnsi="FrankRuehl" w:hint="cs"/>
                <w:color w:val="000000"/>
                <w:sz w:val="28"/>
                <w:szCs w:val="28"/>
                <w:rtl/>
              </w:rPr>
              <w:t xml:space="preserve">מסכת </w:t>
            </w:r>
            <w:r w:rsidRPr="00BF18F1">
              <w:rPr>
                <w:rFonts w:ascii="FrankRuehl" w:eastAsia="Times New Roman" w:hAnsi="FrankRuehl" w:hint="cs"/>
                <w:color w:val="000000"/>
                <w:sz w:val="28"/>
                <w:szCs w:val="28"/>
                <w:rtl/>
              </w:rPr>
              <w:t>בכור</w:t>
            </w:r>
            <w:r w:rsidR="00D13945">
              <w:rPr>
                <w:rFonts w:ascii="FrankRuehl" w:eastAsia="Times New Roman" w:hAnsi="FrankRuehl" w:hint="cs"/>
                <w:color w:val="000000"/>
                <w:sz w:val="28"/>
                <w:szCs w:val="28"/>
                <w:rtl/>
              </w:rPr>
              <w:t>ו</w:t>
            </w:r>
            <w:r w:rsidRPr="00BF18F1">
              <w:rPr>
                <w:rFonts w:ascii="FrankRuehl" w:eastAsia="Times New Roman" w:hAnsi="FrankRuehl" w:hint="cs"/>
                <w:color w:val="000000"/>
                <w:sz w:val="28"/>
                <w:szCs w:val="28"/>
                <w:rtl/>
              </w:rPr>
              <w:t xml:space="preserve">ת לא למדה שחלב מותר </w:t>
            </w:r>
            <w:proofErr w:type="spellStart"/>
            <w:r w:rsidRPr="00BF18F1">
              <w:rPr>
                <w:rFonts w:ascii="FrankRuehl" w:eastAsia="Times New Roman" w:hAnsi="FrankRuehl" w:hint="cs"/>
                <w:color w:val="000000"/>
                <w:sz w:val="28"/>
                <w:szCs w:val="28"/>
                <w:rtl/>
              </w:rPr>
              <w:t>ב</w:t>
            </w:r>
            <w:r w:rsidR="00D13945">
              <w:rPr>
                <w:rFonts w:ascii="FrankRuehl" w:eastAsia="Times New Roman" w:hAnsi="FrankRuehl" w:hint="cs"/>
                <w:color w:val="000000"/>
                <w:sz w:val="28"/>
                <w:szCs w:val="28"/>
                <w:rtl/>
              </w:rPr>
              <w:t>ש</w:t>
            </w:r>
            <w:r w:rsidRPr="00BF18F1">
              <w:rPr>
                <w:rFonts w:ascii="FrankRuehl" w:eastAsia="Times New Roman" w:hAnsi="FrankRuehl" w:hint="cs"/>
                <w:color w:val="000000"/>
                <w:sz w:val="28"/>
                <w:szCs w:val="28"/>
                <w:rtl/>
              </w:rPr>
              <w:t>תיה</w:t>
            </w:r>
            <w:proofErr w:type="spellEnd"/>
            <w:r w:rsidRPr="00BF18F1">
              <w:rPr>
                <w:rFonts w:ascii="FrankRuehl" w:eastAsia="Times New Roman" w:hAnsi="FrankRuehl" w:hint="cs"/>
                <w:color w:val="000000"/>
                <w:sz w:val="28"/>
                <w:szCs w:val="28"/>
                <w:rtl/>
              </w:rPr>
              <w:t xml:space="preserve"> מאברהם אבינו?</w:t>
            </w:r>
          </w:p>
        </w:tc>
      </w:tr>
      <w:tr w:rsidR="00BF18F1" w:rsidRPr="00BF18F1" w14:paraId="58D1A09E" w14:textId="77777777" w:rsidTr="009C6356">
        <w:trPr>
          <w:trHeight w:val="348"/>
        </w:trPr>
        <w:tc>
          <w:tcPr>
            <w:tcW w:w="905" w:type="dxa"/>
            <w:noWrap/>
            <w:hideMark/>
          </w:tcPr>
          <w:p w14:paraId="2272A485" w14:textId="77777777" w:rsidR="00BF18F1" w:rsidRPr="00BF18F1" w:rsidRDefault="00BF18F1" w:rsidP="004D1B9A">
            <w:pPr>
              <w:rPr>
                <w:rFonts w:ascii="FrankRuehl" w:eastAsia="Times New Roman" w:hAnsi="FrankRuehl"/>
                <w:color w:val="000000"/>
                <w:sz w:val="28"/>
                <w:szCs w:val="28"/>
                <w:rtl/>
              </w:rPr>
            </w:pPr>
            <w:proofErr w:type="spellStart"/>
            <w:r w:rsidRPr="00BF18F1">
              <w:rPr>
                <w:rFonts w:ascii="FrankRuehl" w:eastAsia="Times New Roman" w:hAnsi="FrankRuehl"/>
                <w:color w:val="000000"/>
                <w:sz w:val="28"/>
                <w:szCs w:val="28"/>
                <w:rtl/>
              </w:rPr>
              <w:lastRenderedPageBreak/>
              <w:t>לז</w:t>
            </w:r>
            <w:proofErr w:type="spellEnd"/>
            <w:r w:rsidRPr="00BF18F1">
              <w:rPr>
                <w:rFonts w:ascii="FrankRuehl" w:eastAsia="Times New Roman" w:hAnsi="FrankRuehl"/>
                <w:color w:val="000000"/>
                <w:sz w:val="28"/>
                <w:szCs w:val="28"/>
                <w:rtl/>
              </w:rPr>
              <w:t xml:space="preserve"> [א]</w:t>
            </w:r>
          </w:p>
        </w:tc>
        <w:tc>
          <w:tcPr>
            <w:tcW w:w="6941" w:type="dxa"/>
            <w:noWrap/>
            <w:hideMark/>
          </w:tcPr>
          <w:p w14:paraId="231E3485" w14:textId="63ABB082"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רבי ישמעאל שסובר שיש ד</w:t>
            </w:r>
            <w:r w:rsidR="004E3226">
              <w:rPr>
                <w:rFonts w:ascii="FrankRuehl" w:eastAsia="Times New Roman" w:hAnsi="FrankRuehl" w:hint="cs"/>
                <w:color w:val="000000"/>
                <w:sz w:val="28"/>
                <w:szCs w:val="28"/>
                <w:rtl/>
              </w:rPr>
              <w:t>'</w:t>
            </w:r>
            <w:r w:rsidRPr="00BF18F1">
              <w:rPr>
                <w:rFonts w:ascii="FrankRuehl" w:eastAsia="Times New Roman" w:hAnsi="FrankRuehl" w:hint="cs"/>
                <w:color w:val="000000"/>
                <w:sz w:val="28"/>
                <w:szCs w:val="28"/>
                <w:rtl/>
              </w:rPr>
              <w:t xml:space="preserve"> מצות בציצית האם צריך לברך להתעטף בציציות שהם לשון רבים?</w:t>
            </w:r>
          </w:p>
        </w:tc>
      </w:tr>
      <w:tr w:rsidR="00BF18F1" w:rsidRPr="00BF18F1" w14:paraId="29D4993B" w14:textId="77777777" w:rsidTr="009C6356">
        <w:trPr>
          <w:trHeight w:val="348"/>
        </w:trPr>
        <w:tc>
          <w:tcPr>
            <w:tcW w:w="905" w:type="dxa"/>
            <w:noWrap/>
            <w:hideMark/>
          </w:tcPr>
          <w:p w14:paraId="7D0BA01E" w14:textId="77777777" w:rsidR="00BF18F1" w:rsidRPr="00BF18F1" w:rsidRDefault="00BF18F1" w:rsidP="004D1B9A">
            <w:pPr>
              <w:rPr>
                <w:rFonts w:ascii="FrankRuehl" w:eastAsia="Times New Roman" w:hAnsi="FrankRuehl"/>
                <w:color w:val="000000"/>
                <w:sz w:val="28"/>
                <w:szCs w:val="28"/>
                <w:rtl/>
              </w:rPr>
            </w:pPr>
            <w:proofErr w:type="spellStart"/>
            <w:r w:rsidRPr="00BF18F1">
              <w:rPr>
                <w:rFonts w:ascii="FrankRuehl" w:eastAsia="Times New Roman" w:hAnsi="FrankRuehl"/>
                <w:color w:val="000000"/>
                <w:sz w:val="28"/>
                <w:szCs w:val="28"/>
                <w:rtl/>
              </w:rPr>
              <w:t>לז</w:t>
            </w:r>
            <w:proofErr w:type="spellEnd"/>
            <w:r w:rsidRPr="00BF18F1">
              <w:rPr>
                <w:rFonts w:ascii="FrankRuehl" w:eastAsia="Times New Roman" w:hAnsi="FrankRuehl"/>
                <w:color w:val="000000"/>
                <w:sz w:val="28"/>
                <w:szCs w:val="28"/>
                <w:rtl/>
              </w:rPr>
              <w:t xml:space="preserve"> [ב]</w:t>
            </w:r>
          </w:p>
        </w:tc>
        <w:tc>
          <w:tcPr>
            <w:tcW w:w="6941" w:type="dxa"/>
            <w:noWrap/>
            <w:hideMark/>
          </w:tcPr>
          <w:p w14:paraId="420A8D1E"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אמרו בש"ס מה יעשה אדם ויזכה לחכמה ירבה בישיבה, ואם נגזר עליו שיהיה טיפש?</w:t>
            </w:r>
          </w:p>
        </w:tc>
      </w:tr>
      <w:tr w:rsidR="00BF18F1" w:rsidRPr="00BF18F1" w14:paraId="7DC61091" w14:textId="77777777" w:rsidTr="009C6356">
        <w:trPr>
          <w:trHeight w:val="348"/>
        </w:trPr>
        <w:tc>
          <w:tcPr>
            <w:tcW w:w="905" w:type="dxa"/>
            <w:noWrap/>
            <w:hideMark/>
          </w:tcPr>
          <w:p w14:paraId="5C074466" w14:textId="77777777" w:rsidR="00BF18F1" w:rsidRPr="00BF18F1" w:rsidRDefault="00BF18F1" w:rsidP="004D1B9A">
            <w:pPr>
              <w:rPr>
                <w:rFonts w:ascii="FrankRuehl" w:eastAsia="Times New Roman" w:hAnsi="FrankRuehl"/>
                <w:color w:val="000000"/>
                <w:sz w:val="28"/>
                <w:szCs w:val="28"/>
                <w:rtl/>
              </w:rPr>
            </w:pPr>
            <w:proofErr w:type="spellStart"/>
            <w:r w:rsidRPr="00BF18F1">
              <w:rPr>
                <w:rFonts w:ascii="FrankRuehl" w:eastAsia="Times New Roman" w:hAnsi="FrankRuehl"/>
                <w:color w:val="000000"/>
                <w:sz w:val="28"/>
                <w:szCs w:val="28"/>
                <w:rtl/>
              </w:rPr>
              <w:t>לז</w:t>
            </w:r>
            <w:proofErr w:type="spellEnd"/>
            <w:r w:rsidRPr="00BF18F1">
              <w:rPr>
                <w:rFonts w:ascii="FrankRuehl" w:eastAsia="Times New Roman" w:hAnsi="FrankRuehl"/>
                <w:color w:val="000000"/>
                <w:sz w:val="28"/>
                <w:szCs w:val="28"/>
                <w:rtl/>
              </w:rPr>
              <w:t xml:space="preserve"> [ג]</w:t>
            </w:r>
          </w:p>
        </w:tc>
        <w:tc>
          <w:tcPr>
            <w:tcW w:w="6941" w:type="dxa"/>
            <w:noWrap/>
            <w:hideMark/>
          </w:tcPr>
          <w:p w14:paraId="1DD7E056"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מדוע בגמרא לא אמרו את הפסוק "רבות בנות עשו חיל" על דוד המלך ?</w:t>
            </w:r>
          </w:p>
        </w:tc>
      </w:tr>
      <w:tr w:rsidR="00BF18F1" w:rsidRPr="00BF18F1" w14:paraId="5F4DC304" w14:textId="77777777" w:rsidTr="009C6356">
        <w:trPr>
          <w:trHeight w:val="348"/>
        </w:trPr>
        <w:tc>
          <w:tcPr>
            <w:tcW w:w="905" w:type="dxa"/>
            <w:noWrap/>
            <w:hideMark/>
          </w:tcPr>
          <w:p w14:paraId="327675E6" w14:textId="77777777" w:rsidR="00BF18F1" w:rsidRPr="00BF18F1" w:rsidRDefault="00BF18F1" w:rsidP="004D1B9A">
            <w:pPr>
              <w:rPr>
                <w:rFonts w:ascii="FrankRuehl" w:eastAsia="Times New Roman" w:hAnsi="FrankRuehl"/>
                <w:color w:val="000000"/>
                <w:sz w:val="28"/>
                <w:szCs w:val="28"/>
                <w:rtl/>
              </w:rPr>
            </w:pPr>
            <w:proofErr w:type="spellStart"/>
            <w:r w:rsidRPr="00BF18F1">
              <w:rPr>
                <w:rFonts w:ascii="FrankRuehl" w:eastAsia="Times New Roman" w:hAnsi="FrankRuehl"/>
                <w:color w:val="000000"/>
                <w:sz w:val="28"/>
                <w:szCs w:val="28"/>
                <w:rtl/>
              </w:rPr>
              <w:t>לז</w:t>
            </w:r>
            <w:proofErr w:type="spellEnd"/>
            <w:r w:rsidRPr="00BF18F1">
              <w:rPr>
                <w:rFonts w:ascii="FrankRuehl" w:eastAsia="Times New Roman" w:hAnsi="FrankRuehl"/>
                <w:color w:val="000000"/>
                <w:sz w:val="28"/>
                <w:szCs w:val="28"/>
                <w:rtl/>
              </w:rPr>
              <w:t xml:space="preserve"> [ד]</w:t>
            </w:r>
          </w:p>
        </w:tc>
        <w:tc>
          <w:tcPr>
            <w:tcW w:w="6941" w:type="dxa"/>
            <w:noWrap/>
            <w:hideMark/>
          </w:tcPr>
          <w:p w14:paraId="0595CFB3"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האם מנין האותיות או ראשי תיבות הם מכונים בלשון נוטריקון</w:t>
            </w:r>
          </w:p>
        </w:tc>
      </w:tr>
      <w:tr w:rsidR="00BF18F1" w:rsidRPr="00BF18F1" w14:paraId="7FCD6CDE" w14:textId="77777777" w:rsidTr="009C6356">
        <w:trPr>
          <w:trHeight w:val="348"/>
        </w:trPr>
        <w:tc>
          <w:tcPr>
            <w:tcW w:w="905" w:type="dxa"/>
            <w:noWrap/>
            <w:hideMark/>
          </w:tcPr>
          <w:p w14:paraId="453F6B1C" w14:textId="77777777" w:rsidR="00BF18F1" w:rsidRPr="00BF18F1" w:rsidRDefault="00BF18F1" w:rsidP="004D1B9A">
            <w:pPr>
              <w:rPr>
                <w:rFonts w:ascii="FrankRuehl" w:eastAsia="Times New Roman" w:hAnsi="FrankRuehl"/>
                <w:color w:val="000000"/>
                <w:sz w:val="28"/>
                <w:szCs w:val="28"/>
                <w:rtl/>
              </w:rPr>
            </w:pPr>
            <w:proofErr w:type="spellStart"/>
            <w:r w:rsidRPr="00BF18F1">
              <w:rPr>
                <w:rFonts w:ascii="FrankRuehl" w:eastAsia="Times New Roman" w:hAnsi="FrankRuehl"/>
                <w:color w:val="000000"/>
                <w:sz w:val="28"/>
                <w:szCs w:val="28"/>
                <w:rtl/>
              </w:rPr>
              <w:t>לז</w:t>
            </w:r>
            <w:proofErr w:type="spellEnd"/>
            <w:r w:rsidRPr="00BF18F1">
              <w:rPr>
                <w:rFonts w:ascii="FrankRuehl" w:eastAsia="Times New Roman" w:hAnsi="FrankRuehl"/>
                <w:color w:val="000000"/>
                <w:sz w:val="28"/>
                <w:szCs w:val="28"/>
                <w:rtl/>
              </w:rPr>
              <w:t xml:space="preserve"> [ה]</w:t>
            </w:r>
          </w:p>
        </w:tc>
        <w:tc>
          <w:tcPr>
            <w:tcW w:w="6941" w:type="dxa"/>
            <w:noWrap/>
            <w:hideMark/>
          </w:tcPr>
          <w:p w14:paraId="2CFCF846" w14:textId="50D13E8A"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 xml:space="preserve">מדוע אוהב ה' את שערים </w:t>
            </w:r>
            <w:r w:rsidR="004E3226" w:rsidRPr="00BF18F1">
              <w:rPr>
                <w:rFonts w:ascii="FrankRuehl" w:eastAsia="Times New Roman" w:hAnsi="FrankRuehl" w:hint="cs"/>
                <w:color w:val="000000"/>
                <w:sz w:val="28"/>
                <w:szCs w:val="28"/>
                <w:rtl/>
              </w:rPr>
              <w:t>המצוינים</w:t>
            </w:r>
            <w:r w:rsidRPr="00BF18F1">
              <w:rPr>
                <w:rFonts w:ascii="FrankRuehl" w:eastAsia="Times New Roman" w:hAnsi="FrankRuehl" w:hint="cs"/>
                <w:color w:val="000000"/>
                <w:sz w:val="28"/>
                <w:szCs w:val="28"/>
                <w:rtl/>
              </w:rPr>
              <w:t xml:space="preserve"> בהלכה יותר מבתי הכנסיות ובתי המדרשות ?</w:t>
            </w:r>
          </w:p>
        </w:tc>
      </w:tr>
      <w:tr w:rsidR="00BF18F1" w:rsidRPr="00BF18F1" w14:paraId="5C790933" w14:textId="77777777" w:rsidTr="009C6356">
        <w:trPr>
          <w:trHeight w:val="348"/>
        </w:trPr>
        <w:tc>
          <w:tcPr>
            <w:tcW w:w="905" w:type="dxa"/>
            <w:noWrap/>
            <w:hideMark/>
          </w:tcPr>
          <w:p w14:paraId="06D67FE1" w14:textId="77777777" w:rsidR="00BF18F1" w:rsidRPr="00BF18F1" w:rsidRDefault="00BF18F1" w:rsidP="004D1B9A">
            <w:pPr>
              <w:rPr>
                <w:rFonts w:ascii="FrankRuehl" w:eastAsia="Times New Roman" w:hAnsi="FrankRuehl"/>
                <w:color w:val="000000"/>
                <w:sz w:val="28"/>
                <w:szCs w:val="28"/>
                <w:rtl/>
              </w:rPr>
            </w:pPr>
            <w:proofErr w:type="spellStart"/>
            <w:r w:rsidRPr="00BF18F1">
              <w:rPr>
                <w:rFonts w:ascii="FrankRuehl" w:eastAsia="Times New Roman" w:hAnsi="FrankRuehl"/>
                <w:color w:val="000000"/>
                <w:sz w:val="28"/>
                <w:szCs w:val="28"/>
                <w:rtl/>
              </w:rPr>
              <w:t>לז</w:t>
            </w:r>
            <w:proofErr w:type="spellEnd"/>
            <w:r w:rsidRPr="00BF18F1">
              <w:rPr>
                <w:rFonts w:ascii="FrankRuehl" w:eastAsia="Times New Roman" w:hAnsi="FrankRuehl"/>
                <w:color w:val="000000"/>
                <w:sz w:val="28"/>
                <w:szCs w:val="28"/>
                <w:rtl/>
              </w:rPr>
              <w:t xml:space="preserve"> [ו]</w:t>
            </w:r>
          </w:p>
        </w:tc>
        <w:tc>
          <w:tcPr>
            <w:tcW w:w="6941" w:type="dxa"/>
            <w:noWrap/>
            <w:hideMark/>
          </w:tcPr>
          <w:p w14:paraId="6DF49EB2"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סתירה ברש"י בסנהדרין.</w:t>
            </w:r>
          </w:p>
        </w:tc>
      </w:tr>
      <w:tr w:rsidR="00BF18F1" w:rsidRPr="00BF18F1" w14:paraId="635A738F" w14:textId="77777777" w:rsidTr="009C6356">
        <w:trPr>
          <w:trHeight w:val="348"/>
        </w:trPr>
        <w:tc>
          <w:tcPr>
            <w:tcW w:w="905" w:type="dxa"/>
            <w:noWrap/>
            <w:hideMark/>
          </w:tcPr>
          <w:p w14:paraId="2A62D128" w14:textId="77777777" w:rsidR="00BF18F1" w:rsidRPr="00BF18F1" w:rsidRDefault="00BF18F1" w:rsidP="004D1B9A">
            <w:pPr>
              <w:rPr>
                <w:rFonts w:ascii="FrankRuehl" w:eastAsia="Times New Roman" w:hAnsi="FrankRuehl"/>
                <w:color w:val="000000"/>
                <w:sz w:val="28"/>
                <w:szCs w:val="28"/>
                <w:rtl/>
              </w:rPr>
            </w:pPr>
            <w:proofErr w:type="spellStart"/>
            <w:r w:rsidRPr="00BF18F1">
              <w:rPr>
                <w:rFonts w:ascii="FrankRuehl" w:eastAsia="Times New Roman" w:hAnsi="FrankRuehl"/>
                <w:color w:val="000000"/>
                <w:sz w:val="28"/>
                <w:szCs w:val="28"/>
                <w:rtl/>
              </w:rPr>
              <w:t>לז</w:t>
            </w:r>
            <w:proofErr w:type="spellEnd"/>
            <w:r w:rsidRPr="00BF18F1">
              <w:rPr>
                <w:rFonts w:ascii="FrankRuehl" w:eastAsia="Times New Roman" w:hAnsi="FrankRuehl"/>
                <w:color w:val="000000"/>
                <w:sz w:val="28"/>
                <w:szCs w:val="28"/>
                <w:rtl/>
              </w:rPr>
              <w:t xml:space="preserve"> [ז]</w:t>
            </w:r>
          </w:p>
        </w:tc>
        <w:tc>
          <w:tcPr>
            <w:tcW w:w="6941" w:type="dxa"/>
            <w:noWrap/>
            <w:hideMark/>
          </w:tcPr>
          <w:p w14:paraId="2BFEA707" w14:textId="78C9001A"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ביאור למא</w:t>
            </w:r>
            <w:r w:rsidR="00775867">
              <w:rPr>
                <w:rFonts w:ascii="FrankRuehl" w:eastAsia="Times New Roman" w:hAnsi="FrankRuehl" w:hint="cs"/>
                <w:color w:val="000000"/>
                <w:sz w:val="28"/>
                <w:szCs w:val="28"/>
                <w:rtl/>
              </w:rPr>
              <w:t>מ</w:t>
            </w:r>
            <w:r w:rsidRPr="00BF18F1">
              <w:rPr>
                <w:rFonts w:ascii="FrankRuehl" w:eastAsia="Times New Roman" w:hAnsi="FrankRuehl" w:hint="cs"/>
                <w:color w:val="000000"/>
                <w:sz w:val="28"/>
                <w:szCs w:val="28"/>
                <w:rtl/>
              </w:rPr>
              <w:t>ר שאין בן דוד בא עד שיבקשו דג לחולה ולא ימצאו</w:t>
            </w:r>
          </w:p>
        </w:tc>
      </w:tr>
      <w:tr w:rsidR="00BF18F1" w:rsidRPr="00BF18F1" w14:paraId="53A7F1D0" w14:textId="77777777" w:rsidTr="009C6356">
        <w:trPr>
          <w:trHeight w:val="348"/>
        </w:trPr>
        <w:tc>
          <w:tcPr>
            <w:tcW w:w="905" w:type="dxa"/>
            <w:noWrap/>
            <w:hideMark/>
          </w:tcPr>
          <w:p w14:paraId="201021BF" w14:textId="77777777" w:rsidR="00BF18F1" w:rsidRPr="00BF18F1" w:rsidRDefault="00BF18F1" w:rsidP="004D1B9A">
            <w:pPr>
              <w:rPr>
                <w:rFonts w:ascii="FrankRuehl" w:eastAsia="Times New Roman" w:hAnsi="FrankRuehl"/>
                <w:color w:val="000000"/>
                <w:sz w:val="28"/>
                <w:szCs w:val="28"/>
                <w:rtl/>
              </w:rPr>
            </w:pPr>
            <w:proofErr w:type="spellStart"/>
            <w:r w:rsidRPr="00BF18F1">
              <w:rPr>
                <w:rFonts w:ascii="FrankRuehl" w:eastAsia="Times New Roman" w:hAnsi="FrankRuehl"/>
                <w:color w:val="000000"/>
                <w:sz w:val="28"/>
                <w:szCs w:val="28"/>
                <w:rtl/>
              </w:rPr>
              <w:t>לז</w:t>
            </w:r>
            <w:proofErr w:type="spellEnd"/>
            <w:r w:rsidRPr="00BF18F1">
              <w:rPr>
                <w:rFonts w:ascii="FrankRuehl" w:eastAsia="Times New Roman" w:hAnsi="FrankRuehl"/>
                <w:color w:val="000000"/>
                <w:sz w:val="28"/>
                <w:szCs w:val="28"/>
                <w:rtl/>
              </w:rPr>
              <w:t xml:space="preserve"> [ח]</w:t>
            </w:r>
          </w:p>
        </w:tc>
        <w:tc>
          <w:tcPr>
            <w:tcW w:w="6941" w:type="dxa"/>
            <w:noWrap/>
            <w:hideMark/>
          </w:tcPr>
          <w:p w14:paraId="25EB6C56"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 xml:space="preserve">מדוע הושיב רשב"י את בנו על הפתח והזהיר אותו שלא יכניס אף אחד, הרי הוא קשר את מלאך </w:t>
            </w:r>
            <w:proofErr w:type="spellStart"/>
            <w:r w:rsidRPr="00BF18F1">
              <w:rPr>
                <w:rFonts w:ascii="FrankRuehl" w:eastAsia="Times New Roman" w:hAnsi="FrankRuehl" w:hint="cs"/>
                <w:color w:val="000000"/>
                <w:sz w:val="28"/>
                <w:szCs w:val="28"/>
                <w:rtl/>
              </w:rPr>
              <w:t>המות</w:t>
            </w:r>
            <w:proofErr w:type="spellEnd"/>
            <w:r w:rsidRPr="00BF18F1">
              <w:rPr>
                <w:rFonts w:ascii="FrankRuehl" w:eastAsia="Times New Roman" w:hAnsi="FrankRuehl" w:hint="cs"/>
                <w:color w:val="000000"/>
                <w:sz w:val="28"/>
                <w:szCs w:val="28"/>
                <w:rtl/>
              </w:rPr>
              <w:t xml:space="preserve"> בחוץ?</w:t>
            </w:r>
          </w:p>
        </w:tc>
      </w:tr>
      <w:tr w:rsidR="00BF18F1" w:rsidRPr="00BF18F1" w14:paraId="3B721D58" w14:textId="77777777" w:rsidTr="009C6356">
        <w:trPr>
          <w:trHeight w:val="348"/>
        </w:trPr>
        <w:tc>
          <w:tcPr>
            <w:tcW w:w="905" w:type="dxa"/>
            <w:noWrap/>
            <w:hideMark/>
          </w:tcPr>
          <w:p w14:paraId="6CF498D8" w14:textId="77777777" w:rsidR="00BF18F1" w:rsidRPr="00BF18F1" w:rsidRDefault="00BF18F1" w:rsidP="004D1B9A">
            <w:pPr>
              <w:rPr>
                <w:rFonts w:ascii="FrankRuehl" w:eastAsia="Times New Roman" w:hAnsi="FrankRuehl"/>
                <w:color w:val="000000"/>
                <w:sz w:val="28"/>
                <w:szCs w:val="28"/>
                <w:rtl/>
              </w:rPr>
            </w:pPr>
            <w:proofErr w:type="spellStart"/>
            <w:r w:rsidRPr="00BF18F1">
              <w:rPr>
                <w:rFonts w:ascii="FrankRuehl" w:eastAsia="Times New Roman" w:hAnsi="FrankRuehl"/>
                <w:color w:val="000000"/>
                <w:sz w:val="28"/>
                <w:szCs w:val="28"/>
                <w:rtl/>
              </w:rPr>
              <w:t>לז</w:t>
            </w:r>
            <w:proofErr w:type="spellEnd"/>
            <w:r w:rsidRPr="00BF18F1">
              <w:rPr>
                <w:rFonts w:ascii="FrankRuehl" w:eastAsia="Times New Roman" w:hAnsi="FrankRuehl"/>
                <w:color w:val="000000"/>
                <w:sz w:val="28"/>
                <w:szCs w:val="28"/>
                <w:rtl/>
              </w:rPr>
              <w:t xml:space="preserve"> [ט]</w:t>
            </w:r>
          </w:p>
        </w:tc>
        <w:tc>
          <w:tcPr>
            <w:tcW w:w="6941" w:type="dxa"/>
            <w:noWrap/>
            <w:hideMark/>
          </w:tcPr>
          <w:p w14:paraId="7E987FF7"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 xml:space="preserve">"למנצח על מות לבן מזמור לדוד" וכו' קינה </w:t>
            </w:r>
            <w:proofErr w:type="spellStart"/>
            <w:r w:rsidRPr="00BF18F1">
              <w:rPr>
                <w:rFonts w:ascii="FrankRuehl" w:eastAsia="Times New Roman" w:hAnsi="FrankRuehl" w:hint="cs"/>
                <w:color w:val="000000"/>
                <w:sz w:val="28"/>
                <w:szCs w:val="28"/>
                <w:rtl/>
              </w:rPr>
              <w:t>מיבעי</w:t>
            </w:r>
            <w:proofErr w:type="spellEnd"/>
            <w:r w:rsidRPr="00BF18F1">
              <w:rPr>
                <w:rFonts w:ascii="FrankRuehl" w:eastAsia="Times New Roman" w:hAnsi="FrankRuehl" w:hint="cs"/>
                <w:color w:val="000000"/>
                <w:sz w:val="28"/>
                <w:szCs w:val="28"/>
                <w:rtl/>
              </w:rPr>
              <w:t xml:space="preserve"> ליה.</w:t>
            </w:r>
          </w:p>
        </w:tc>
      </w:tr>
      <w:tr w:rsidR="00BF18F1" w:rsidRPr="00BF18F1" w14:paraId="40EE0634" w14:textId="77777777" w:rsidTr="009C6356">
        <w:trPr>
          <w:trHeight w:val="348"/>
        </w:trPr>
        <w:tc>
          <w:tcPr>
            <w:tcW w:w="905" w:type="dxa"/>
            <w:noWrap/>
            <w:hideMark/>
          </w:tcPr>
          <w:p w14:paraId="23DC8120"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color w:val="000000"/>
                <w:sz w:val="28"/>
                <w:szCs w:val="28"/>
                <w:rtl/>
              </w:rPr>
              <w:t>לח</w:t>
            </w:r>
          </w:p>
        </w:tc>
        <w:tc>
          <w:tcPr>
            <w:tcW w:w="6941" w:type="dxa"/>
            <w:noWrap/>
            <w:hideMark/>
          </w:tcPr>
          <w:p w14:paraId="5D527F64"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בן הבכור שהיה חולה ולא מלו אותו בח' וביום הפדיון נתרפא אם המילה קודמת או הפדיון שהוא זמנו עתה קודם?</w:t>
            </w:r>
          </w:p>
        </w:tc>
      </w:tr>
      <w:tr w:rsidR="00BF18F1" w:rsidRPr="00BF18F1" w14:paraId="25CC34B9" w14:textId="77777777" w:rsidTr="009C6356">
        <w:trPr>
          <w:trHeight w:val="348"/>
        </w:trPr>
        <w:tc>
          <w:tcPr>
            <w:tcW w:w="905" w:type="dxa"/>
            <w:noWrap/>
            <w:hideMark/>
          </w:tcPr>
          <w:p w14:paraId="0670E1CB"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color w:val="000000"/>
                <w:sz w:val="28"/>
                <w:szCs w:val="28"/>
                <w:rtl/>
              </w:rPr>
              <w:t>טל</w:t>
            </w:r>
          </w:p>
        </w:tc>
        <w:tc>
          <w:tcPr>
            <w:tcW w:w="6941" w:type="dxa"/>
            <w:noWrap/>
            <w:hideMark/>
          </w:tcPr>
          <w:p w14:paraId="3392E79D"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ביאור אחר למשנה המקנא לאשתו</w:t>
            </w:r>
          </w:p>
        </w:tc>
      </w:tr>
      <w:tr w:rsidR="00BF18F1" w:rsidRPr="00BF18F1" w14:paraId="3CF4E852" w14:textId="77777777" w:rsidTr="009C6356">
        <w:trPr>
          <w:trHeight w:val="348"/>
        </w:trPr>
        <w:tc>
          <w:tcPr>
            <w:tcW w:w="905" w:type="dxa"/>
            <w:noWrap/>
            <w:hideMark/>
          </w:tcPr>
          <w:p w14:paraId="260F6A03"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color w:val="000000"/>
                <w:sz w:val="28"/>
                <w:szCs w:val="28"/>
                <w:rtl/>
              </w:rPr>
              <w:t>מ</w:t>
            </w:r>
          </w:p>
        </w:tc>
        <w:tc>
          <w:tcPr>
            <w:tcW w:w="6941" w:type="dxa"/>
            <w:noWrap/>
            <w:hideMark/>
          </w:tcPr>
          <w:p w14:paraId="3862AF89"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מדוע משה לא התפלל על כלב ושאר המרגלים קודם הליכתן</w:t>
            </w:r>
          </w:p>
        </w:tc>
      </w:tr>
      <w:tr w:rsidR="00BF18F1" w:rsidRPr="00BF18F1" w14:paraId="35C08165" w14:textId="77777777" w:rsidTr="009C6356">
        <w:trPr>
          <w:trHeight w:val="348"/>
        </w:trPr>
        <w:tc>
          <w:tcPr>
            <w:tcW w:w="905" w:type="dxa"/>
            <w:noWrap/>
            <w:hideMark/>
          </w:tcPr>
          <w:p w14:paraId="1A816B8E" w14:textId="77777777" w:rsidR="00BF18F1" w:rsidRPr="00BF18F1" w:rsidRDefault="00BF18F1" w:rsidP="004D1B9A">
            <w:pPr>
              <w:rPr>
                <w:rFonts w:ascii="FrankRuehl" w:eastAsia="Times New Roman" w:hAnsi="FrankRuehl"/>
                <w:color w:val="000000"/>
                <w:sz w:val="28"/>
                <w:szCs w:val="28"/>
                <w:rtl/>
              </w:rPr>
            </w:pPr>
            <w:proofErr w:type="spellStart"/>
            <w:r w:rsidRPr="00BF18F1">
              <w:rPr>
                <w:rFonts w:ascii="FrankRuehl" w:eastAsia="Times New Roman" w:hAnsi="FrankRuehl"/>
                <w:color w:val="000000"/>
                <w:sz w:val="28"/>
                <w:szCs w:val="28"/>
                <w:rtl/>
              </w:rPr>
              <w:t>מא</w:t>
            </w:r>
            <w:proofErr w:type="spellEnd"/>
            <w:r w:rsidRPr="00BF18F1">
              <w:rPr>
                <w:rFonts w:ascii="FrankRuehl" w:eastAsia="Times New Roman" w:hAnsi="FrankRuehl"/>
                <w:color w:val="000000"/>
                <w:sz w:val="28"/>
                <w:szCs w:val="28"/>
                <w:rtl/>
              </w:rPr>
              <w:t xml:space="preserve"> [א]</w:t>
            </w:r>
          </w:p>
        </w:tc>
        <w:tc>
          <w:tcPr>
            <w:tcW w:w="6941" w:type="dxa"/>
            <w:noWrap/>
            <w:hideMark/>
          </w:tcPr>
          <w:p w14:paraId="7207F149"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ס"ת שנמצא פסול ביום ש"ק והוציאו אותו ביום ב'</w:t>
            </w:r>
          </w:p>
        </w:tc>
      </w:tr>
      <w:tr w:rsidR="00BF18F1" w:rsidRPr="00BF18F1" w14:paraId="323E9226" w14:textId="77777777" w:rsidTr="009C6356">
        <w:trPr>
          <w:trHeight w:val="348"/>
        </w:trPr>
        <w:tc>
          <w:tcPr>
            <w:tcW w:w="905" w:type="dxa"/>
            <w:noWrap/>
            <w:hideMark/>
          </w:tcPr>
          <w:p w14:paraId="3530CD8B" w14:textId="77777777" w:rsidR="00BF18F1" w:rsidRPr="00BF18F1" w:rsidRDefault="00BF18F1" w:rsidP="004D1B9A">
            <w:pPr>
              <w:rPr>
                <w:rFonts w:ascii="FrankRuehl" w:eastAsia="Times New Roman" w:hAnsi="FrankRuehl"/>
                <w:color w:val="000000"/>
                <w:sz w:val="28"/>
                <w:szCs w:val="28"/>
                <w:rtl/>
              </w:rPr>
            </w:pPr>
            <w:proofErr w:type="spellStart"/>
            <w:r w:rsidRPr="00BF18F1">
              <w:rPr>
                <w:rFonts w:ascii="FrankRuehl" w:eastAsia="Times New Roman" w:hAnsi="FrankRuehl"/>
                <w:color w:val="000000"/>
                <w:sz w:val="28"/>
                <w:szCs w:val="28"/>
                <w:rtl/>
              </w:rPr>
              <w:t>מא</w:t>
            </w:r>
            <w:proofErr w:type="spellEnd"/>
            <w:r w:rsidRPr="00BF18F1">
              <w:rPr>
                <w:rFonts w:ascii="FrankRuehl" w:eastAsia="Times New Roman" w:hAnsi="FrankRuehl"/>
                <w:color w:val="000000"/>
                <w:sz w:val="28"/>
                <w:szCs w:val="28"/>
                <w:rtl/>
              </w:rPr>
              <w:t xml:space="preserve"> [ב]</w:t>
            </w:r>
          </w:p>
        </w:tc>
        <w:tc>
          <w:tcPr>
            <w:tcW w:w="6941" w:type="dxa"/>
            <w:noWrap/>
            <w:hideMark/>
          </w:tcPr>
          <w:p w14:paraId="2C4A1CC6" w14:textId="2F2DC815" w:rsidR="00BF18F1" w:rsidRPr="00BF18F1" w:rsidRDefault="004E3226"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בעניי</w:t>
            </w:r>
            <w:r w:rsidRPr="00BF18F1">
              <w:rPr>
                <w:rFonts w:ascii="FrankRuehl" w:eastAsia="Times New Roman" w:hAnsi="FrankRuehl" w:hint="eastAsia"/>
                <w:color w:val="000000"/>
                <w:sz w:val="28"/>
                <w:szCs w:val="28"/>
                <w:rtl/>
              </w:rPr>
              <w:t>ן</w:t>
            </w:r>
            <w:r w:rsidR="00BF18F1" w:rsidRPr="00BF18F1">
              <w:rPr>
                <w:rFonts w:ascii="FrankRuehl" w:eastAsia="Times New Roman" w:hAnsi="FrankRuehl" w:hint="cs"/>
                <w:color w:val="000000"/>
                <w:sz w:val="28"/>
                <w:szCs w:val="28"/>
                <w:rtl/>
              </w:rPr>
              <w:t xml:space="preserve"> שטר שכתוב בו אני פלוני בן פלוני </w:t>
            </w:r>
            <w:proofErr w:type="spellStart"/>
            <w:r w:rsidR="00BF18F1" w:rsidRPr="00BF18F1">
              <w:rPr>
                <w:rFonts w:ascii="FrankRuehl" w:eastAsia="Times New Roman" w:hAnsi="FrankRuehl" w:hint="cs"/>
                <w:color w:val="000000"/>
                <w:sz w:val="28"/>
                <w:szCs w:val="28"/>
                <w:rtl/>
              </w:rPr>
              <w:t>לויתי</w:t>
            </w:r>
            <w:proofErr w:type="spellEnd"/>
            <w:r w:rsidR="00BF18F1" w:rsidRPr="00BF18F1">
              <w:rPr>
                <w:rFonts w:ascii="FrankRuehl" w:eastAsia="Times New Roman" w:hAnsi="FrankRuehl" w:hint="cs"/>
                <w:color w:val="000000"/>
                <w:sz w:val="28"/>
                <w:szCs w:val="28"/>
                <w:rtl/>
              </w:rPr>
              <w:t xml:space="preserve"> ממך מנה</w:t>
            </w:r>
          </w:p>
        </w:tc>
      </w:tr>
      <w:tr w:rsidR="00BF18F1" w:rsidRPr="00BF18F1" w14:paraId="1DDB66E2" w14:textId="77777777" w:rsidTr="009C6356">
        <w:trPr>
          <w:trHeight w:val="348"/>
        </w:trPr>
        <w:tc>
          <w:tcPr>
            <w:tcW w:w="905" w:type="dxa"/>
            <w:noWrap/>
            <w:hideMark/>
          </w:tcPr>
          <w:p w14:paraId="25799AD1" w14:textId="77777777" w:rsidR="00BF18F1" w:rsidRPr="00BF18F1" w:rsidRDefault="00BF18F1" w:rsidP="004D1B9A">
            <w:pPr>
              <w:rPr>
                <w:rFonts w:ascii="FrankRuehl" w:eastAsia="Times New Roman" w:hAnsi="FrankRuehl"/>
                <w:color w:val="000000"/>
                <w:sz w:val="28"/>
                <w:szCs w:val="28"/>
                <w:rtl/>
              </w:rPr>
            </w:pPr>
            <w:proofErr w:type="spellStart"/>
            <w:r w:rsidRPr="00BF18F1">
              <w:rPr>
                <w:rFonts w:ascii="FrankRuehl" w:eastAsia="Times New Roman" w:hAnsi="FrankRuehl"/>
                <w:color w:val="000000"/>
                <w:sz w:val="28"/>
                <w:szCs w:val="28"/>
                <w:rtl/>
              </w:rPr>
              <w:t>מא</w:t>
            </w:r>
            <w:proofErr w:type="spellEnd"/>
            <w:r w:rsidRPr="00BF18F1">
              <w:rPr>
                <w:rFonts w:ascii="FrankRuehl" w:eastAsia="Times New Roman" w:hAnsi="FrankRuehl"/>
                <w:color w:val="000000"/>
                <w:sz w:val="28"/>
                <w:szCs w:val="28"/>
                <w:rtl/>
              </w:rPr>
              <w:t xml:space="preserve"> [ג]</w:t>
            </w:r>
          </w:p>
        </w:tc>
        <w:tc>
          <w:tcPr>
            <w:tcW w:w="6941" w:type="dxa"/>
            <w:noWrap/>
            <w:hideMark/>
          </w:tcPr>
          <w:p w14:paraId="453503B1"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הדס שנקטם ראשו האם כשר</w:t>
            </w:r>
          </w:p>
        </w:tc>
      </w:tr>
      <w:tr w:rsidR="00BF18F1" w:rsidRPr="00BF18F1" w14:paraId="7786B34D" w14:textId="77777777" w:rsidTr="009C6356">
        <w:trPr>
          <w:trHeight w:val="348"/>
        </w:trPr>
        <w:tc>
          <w:tcPr>
            <w:tcW w:w="905" w:type="dxa"/>
            <w:noWrap/>
            <w:hideMark/>
          </w:tcPr>
          <w:p w14:paraId="0506ADD1" w14:textId="77777777" w:rsidR="00BF18F1" w:rsidRPr="00BF18F1" w:rsidRDefault="00BF18F1" w:rsidP="004D1B9A">
            <w:pPr>
              <w:rPr>
                <w:rFonts w:ascii="FrankRuehl" w:eastAsia="Times New Roman" w:hAnsi="FrankRuehl"/>
                <w:color w:val="000000"/>
                <w:sz w:val="28"/>
                <w:szCs w:val="28"/>
                <w:rtl/>
              </w:rPr>
            </w:pPr>
            <w:proofErr w:type="spellStart"/>
            <w:r w:rsidRPr="00BF18F1">
              <w:rPr>
                <w:rFonts w:ascii="FrankRuehl" w:eastAsia="Times New Roman" w:hAnsi="FrankRuehl"/>
                <w:color w:val="000000"/>
                <w:sz w:val="28"/>
                <w:szCs w:val="28"/>
                <w:rtl/>
              </w:rPr>
              <w:t>מא</w:t>
            </w:r>
            <w:proofErr w:type="spellEnd"/>
            <w:r w:rsidRPr="00BF18F1">
              <w:rPr>
                <w:rFonts w:ascii="FrankRuehl" w:eastAsia="Times New Roman" w:hAnsi="FrankRuehl"/>
                <w:color w:val="000000"/>
                <w:sz w:val="28"/>
                <w:szCs w:val="28"/>
                <w:rtl/>
              </w:rPr>
              <w:t xml:space="preserve"> [ד]</w:t>
            </w:r>
          </w:p>
        </w:tc>
        <w:tc>
          <w:tcPr>
            <w:tcW w:w="6941" w:type="dxa"/>
            <w:noWrap/>
            <w:hideMark/>
          </w:tcPr>
          <w:p w14:paraId="6C46E9DD"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האם לברך על הדפסת ספר</w:t>
            </w:r>
          </w:p>
        </w:tc>
      </w:tr>
      <w:tr w:rsidR="00BF18F1" w:rsidRPr="00BF18F1" w14:paraId="16755302" w14:textId="77777777" w:rsidTr="009C6356">
        <w:trPr>
          <w:trHeight w:val="348"/>
        </w:trPr>
        <w:tc>
          <w:tcPr>
            <w:tcW w:w="905" w:type="dxa"/>
            <w:noWrap/>
            <w:hideMark/>
          </w:tcPr>
          <w:p w14:paraId="05998018" w14:textId="77777777" w:rsidR="00BF18F1" w:rsidRPr="00BF18F1" w:rsidRDefault="00BF18F1" w:rsidP="004D1B9A">
            <w:pPr>
              <w:rPr>
                <w:rFonts w:ascii="FrankRuehl" w:eastAsia="Times New Roman" w:hAnsi="FrankRuehl"/>
                <w:color w:val="000000"/>
                <w:sz w:val="28"/>
                <w:szCs w:val="28"/>
                <w:rtl/>
              </w:rPr>
            </w:pPr>
            <w:proofErr w:type="spellStart"/>
            <w:r w:rsidRPr="00BF18F1">
              <w:rPr>
                <w:rFonts w:ascii="FrankRuehl" w:eastAsia="Times New Roman" w:hAnsi="FrankRuehl"/>
                <w:color w:val="000000"/>
                <w:sz w:val="28"/>
                <w:szCs w:val="28"/>
                <w:rtl/>
              </w:rPr>
              <w:t>מא</w:t>
            </w:r>
            <w:proofErr w:type="spellEnd"/>
            <w:r w:rsidRPr="00BF18F1">
              <w:rPr>
                <w:rFonts w:ascii="FrankRuehl" w:eastAsia="Times New Roman" w:hAnsi="FrankRuehl"/>
                <w:color w:val="000000"/>
                <w:sz w:val="28"/>
                <w:szCs w:val="28"/>
                <w:rtl/>
              </w:rPr>
              <w:t xml:space="preserve"> [ה]</w:t>
            </w:r>
          </w:p>
        </w:tc>
        <w:tc>
          <w:tcPr>
            <w:tcW w:w="6941" w:type="dxa"/>
            <w:noWrap/>
            <w:hideMark/>
          </w:tcPr>
          <w:p w14:paraId="6CD3DA94" w14:textId="77777777" w:rsidR="00BF18F1" w:rsidRPr="00BF18F1" w:rsidRDefault="00BF18F1" w:rsidP="004D1B9A">
            <w:pPr>
              <w:rPr>
                <w:rFonts w:ascii="FrankRuehl" w:eastAsia="Times New Roman" w:hAnsi="FrankRuehl"/>
                <w:color w:val="000000"/>
                <w:sz w:val="28"/>
                <w:szCs w:val="28"/>
                <w:rtl/>
              </w:rPr>
            </w:pPr>
            <w:r w:rsidRPr="00BF18F1">
              <w:rPr>
                <w:rFonts w:ascii="FrankRuehl" w:eastAsia="Times New Roman" w:hAnsi="FrankRuehl" w:hint="cs"/>
                <w:color w:val="000000"/>
                <w:sz w:val="28"/>
                <w:szCs w:val="28"/>
                <w:rtl/>
              </w:rPr>
              <w:t>תיקון טעות סופר בספר זכות יצחק</w:t>
            </w:r>
          </w:p>
        </w:tc>
      </w:tr>
    </w:tbl>
    <w:p w14:paraId="326C7CA2" w14:textId="06F618C3" w:rsidR="00662F00" w:rsidRDefault="00662F00" w:rsidP="004D1B9A">
      <w:pPr>
        <w:spacing w:after="0"/>
        <w:jc w:val="center"/>
        <w:rPr>
          <w:rFonts w:ascii="FrankRuehl" w:eastAsia="Times New Roman" w:hAnsi="FrankRuehl"/>
          <w:b/>
          <w:bCs/>
          <w:smallCaps/>
          <w:spacing w:val="5"/>
          <w:sz w:val="32"/>
          <w:szCs w:val="32"/>
          <w:rtl/>
        </w:rPr>
      </w:pPr>
    </w:p>
    <w:p w14:paraId="2A20B660" w14:textId="440149EE" w:rsidR="00662F00" w:rsidRDefault="00662F00" w:rsidP="004D1B9A">
      <w:pPr>
        <w:spacing w:after="0"/>
        <w:jc w:val="center"/>
        <w:rPr>
          <w:rFonts w:ascii="FrankRuehl" w:eastAsia="Times New Roman" w:hAnsi="FrankRuehl"/>
          <w:b/>
          <w:bCs/>
          <w:smallCaps/>
          <w:spacing w:val="5"/>
          <w:sz w:val="32"/>
          <w:szCs w:val="32"/>
          <w:rtl/>
        </w:rPr>
      </w:pPr>
    </w:p>
    <w:p w14:paraId="007E0D20" w14:textId="7ECA3A0C" w:rsidR="00662F00" w:rsidRDefault="00662F00" w:rsidP="004D1B9A">
      <w:pPr>
        <w:spacing w:after="0"/>
        <w:jc w:val="center"/>
        <w:rPr>
          <w:rFonts w:ascii="FrankRuehl" w:eastAsia="Times New Roman" w:hAnsi="FrankRuehl"/>
          <w:b/>
          <w:bCs/>
          <w:smallCaps/>
          <w:spacing w:val="5"/>
          <w:sz w:val="32"/>
          <w:szCs w:val="32"/>
          <w:rtl/>
        </w:rPr>
      </w:pPr>
    </w:p>
    <w:p w14:paraId="18DD7577" w14:textId="02F024AF" w:rsidR="00662F00" w:rsidRDefault="00662F00" w:rsidP="00061AED">
      <w:pPr>
        <w:pStyle w:val="1"/>
        <w:rPr>
          <w:rtl/>
        </w:rPr>
      </w:pPr>
    </w:p>
    <w:p w14:paraId="2B2A48B9" w14:textId="77777777" w:rsidR="004E6B47" w:rsidRDefault="004E6B47" w:rsidP="004D1B9A">
      <w:pPr>
        <w:spacing w:after="0"/>
        <w:jc w:val="center"/>
        <w:rPr>
          <w:rFonts w:ascii="FrankRuehl" w:eastAsia="Times New Roman" w:hAnsi="FrankRuehl"/>
          <w:b/>
          <w:bCs/>
          <w:smallCaps/>
          <w:spacing w:val="5"/>
          <w:sz w:val="32"/>
          <w:szCs w:val="32"/>
          <w:rtl/>
        </w:rPr>
      </w:pPr>
    </w:p>
    <w:p w14:paraId="759F4A0A" w14:textId="77777777" w:rsidR="004E6B47" w:rsidRDefault="004E6B47" w:rsidP="004D1B9A">
      <w:pPr>
        <w:spacing w:after="0"/>
        <w:jc w:val="center"/>
        <w:rPr>
          <w:rFonts w:ascii="FrankRuehl" w:eastAsia="Times New Roman" w:hAnsi="FrankRuehl"/>
          <w:b/>
          <w:bCs/>
          <w:smallCaps/>
          <w:spacing w:val="5"/>
          <w:sz w:val="32"/>
          <w:szCs w:val="32"/>
          <w:rtl/>
        </w:rPr>
      </w:pPr>
    </w:p>
    <w:tbl>
      <w:tblPr>
        <w:tblStyle w:val="a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8"/>
        <w:gridCol w:w="890"/>
      </w:tblGrid>
      <w:tr w:rsidR="00602BF4" w:rsidRPr="004E6B47" w14:paraId="18F11E2D" w14:textId="77777777" w:rsidTr="00391C9F">
        <w:trPr>
          <w:trHeight w:hRule="exact" w:val="567"/>
          <w:tblHeader/>
          <w:jc w:val="center"/>
        </w:trPr>
        <w:tc>
          <w:tcPr>
            <w:tcW w:w="0" w:type="auto"/>
            <w:gridSpan w:val="2"/>
          </w:tcPr>
          <w:p w14:paraId="0D1FD312" w14:textId="4874B543" w:rsidR="00602BF4" w:rsidRPr="00391C9F" w:rsidRDefault="00602BF4" w:rsidP="004E6B47">
            <w:pPr>
              <w:spacing w:after="0" w:line="320" w:lineRule="exact"/>
              <w:jc w:val="center"/>
              <w:rPr>
                <w:rFonts w:ascii="FrankRuehl" w:eastAsia="Times New Roman" w:hAnsi="FrankRuehl"/>
                <w:b/>
                <w:bCs/>
                <w:smallCaps/>
                <w:spacing w:val="5"/>
                <w:sz w:val="32"/>
                <w:szCs w:val="32"/>
                <w:u w:val="single"/>
                <w:rtl/>
              </w:rPr>
            </w:pPr>
            <w:r w:rsidRPr="0068100F">
              <w:rPr>
                <w:rStyle w:val="10"/>
                <w:rFonts w:hint="cs"/>
                <w:b w:val="0"/>
                <w:bCs/>
                <w:rtl/>
              </w:rPr>
              <w:lastRenderedPageBreak/>
              <w:t>תוכן ענייניי</w:t>
            </w:r>
            <w:r w:rsidRPr="0068100F">
              <w:rPr>
                <w:rStyle w:val="10"/>
                <w:rFonts w:hint="eastAsia"/>
                <w:b w:val="0"/>
                <w:bCs/>
                <w:rtl/>
              </w:rPr>
              <w:t>ם</w:t>
            </w:r>
            <w:r w:rsidRPr="00391C9F">
              <w:rPr>
                <w:rFonts w:ascii="FrankRuehl" w:eastAsia="Times New Roman" w:hAnsi="FrankRuehl" w:hint="cs"/>
                <w:b/>
                <w:bCs/>
                <w:smallCaps/>
                <w:spacing w:val="5"/>
                <w:sz w:val="40"/>
                <w:szCs w:val="40"/>
                <w:u w:val="single"/>
                <w:rtl/>
              </w:rPr>
              <w:t xml:space="preserve"> לספר פני המים</w:t>
            </w:r>
          </w:p>
        </w:tc>
      </w:tr>
      <w:tr w:rsidR="004E6B47" w:rsidRPr="004E6B47" w14:paraId="06F283A0" w14:textId="77777777" w:rsidTr="00391C9F">
        <w:trPr>
          <w:trHeight w:hRule="exact" w:val="567"/>
          <w:tblHeader/>
          <w:jc w:val="center"/>
        </w:trPr>
        <w:tc>
          <w:tcPr>
            <w:tcW w:w="0" w:type="auto"/>
          </w:tcPr>
          <w:p w14:paraId="70CF3A0F" w14:textId="7D0AACF2" w:rsidR="004E6B47" w:rsidRPr="006C6D67" w:rsidRDefault="004E6B47" w:rsidP="006C6D67">
            <w:pPr>
              <w:rPr>
                <w:b/>
                <w:bCs/>
                <w:u w:val="single"/>
                <w:rtl/>
              </w:rPr>
            </w:pPr>
            <w:r w:rsidRPr="006C6D67">
              <w:rPr>
                <w:rFonts w:hint="cs"/>
                <w:b/>
                <w:bCs/>
                <w:sz w:val="40"/>
                <w:szCs w:val="40"/>
                <w:u w:val="single"/>
                <w:rtl/>
              </w:rPr>
              <w:t>פ</w:t>
            </w:r>
            <w:r w:rsidRPr="006C6D67">
              <w:rPr>
                <w:b/>
                <w:bCs/>
                <w:sz w:val="40"/>
                <w:szCs w:val="40"/>
                <w:u w:val="single"/>
                <w:rtl/>
              </w:rPr>
              <w:t>רשה</w:t>
            </w:r>
          </w:p>
        </w:tc>
        <w:tc>
          <w:tcPr>
            <w:tcW w:w="0" w:type="auto"/>
          </w:tcPr>
          <w:p w14:paraId="58F34031" w14:textId="0D3A5925" w:rsidR="004E6B47" w:rsidRPr="00391C9F" w:rsidRDefault="004E6B47" w:rsidP="004E6B47">
            <w:pPr>
              <w:spacing w:after="0" w:line="320" w:lineRule="exact"/>
              <w:jc w:val="center"/>
              <w:rPr>
                <w:rFonts w:ascii="FrankRuehl" w:eastAsia="Times New Roman" w:hAnsi="FrankRuehl"/>
                <w:b/>
                <w:bCs/>
                <w:smallCaps/>
                <w:spacing w:val="5"/>
                <w:sz w:val="32"/>
                <w:szCs w:val="32"/>
                <w:u w:val="single"/>
                <w:rtl/>
              </w:rPr>
            </w:pPr>
            <w:r w:rsidRPr="006C6D67">
              <w:rPr>
                <w:rFonts w:ascii="FrankRuehl" w:eastAsia="Times New Roman" w:hAnsi="FrankRuehl"/>
                <w:b/>
                <w:bCs/>
                <w:smallCaps/>
                <w:spacing w:val="5"/>
                <w:sz w:val="40"/>
                <w:szCs w:val="40"/>
                <w:u w:val="single"/>
                <w:rtl/>
              </w:rPr>
              <w:t>עמוד</w:t>
            </w:r>
          </w:p>
        </w:tc>
      </w:tr>
      <w:tr w:rsidR="00E720D7" w:rsidRPr="004E6B47" w14:paraId="1B6317CF" w14:textId="77777777" w:rsidTr="00391C9F">
        <w:trPr>
          <w:trHeight w:hRule="exact" w:val="567"/>
          <w:tblHeader/>
          <w:jc w:val="center"/>
        </w:trPr>
        <w:tc>
          <w:tcPr>
            <w:tcW w:w="0" w:type="auto"/>
          </w:tcPr>
          <w:p w14:paraId="561E6769" w14:textId="4B7DBA19" w:rsidR="00E720D7" w:rsidRPr="006C6D67" w:rsidRDefault="00831444" w:rsidP="006C6D67">
            <w:pPr>
              <w:rPr>
                <w:b/>
                <w:bCs/>
                <w:sz w:val="32"/>
                <w:szCs w:val="32"/>
                <w:rtl/>
              </w:rPr>
            </w:pPr>
            <w:r w:rsidRPr="006C6D67">
              <w:rPr>
                <w:b/>
                <w:bCs/>
                <w:sz w:val="32"/>
                <w:szCs w:val="32"/>
                <w:rtl/>
              </w:rPr>
              <w:t>פרשת בראשית</w:t>
            </w:r>
          </w:p>
        </w:tc>
        <w:tc>
          <w:tcPr>
            <w:tcW w:w="0" w:type="auto"/>
          </w:tcPr>
          <w:p w14:paraId="6771FF7C" w14:textId="416F734D" w:rsidR="00E720D7" w:rsidRPr="004E6B47" w:rsidRDefault="00831444"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שילה2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93</w:t>
            </w:r>
            <w:r w:rsidRPr="004E6B47">
              <w:rPr>
                <w:rFonts w:ascii="FrankRuehl" w:eastAsia="Times New Roman" w:hAnsi="FrankRuehl"/>
                <w:smallCaps/>
                <w:spacing w:val="5"/>
                <w:sz w:val="32"/>
                <w:szCs w:val="32"/>
                <w:rtl/>
              </w:rPr>
              <w:fldChar w:fldCharType="end"/>
            </w:r>
          </w:p>
        </w:tc>
      </w:tr>
      <w:tr w:rsidR="00E720D7" w:rsidRPr="004E6B47" w14:paraId="2BBBAD0E" w14:textId="77777777" w:rsidTr="00391C9F">
        <w:trPr>
          <w:trHeight w:hRule="exact" w:val="567"/>
          <w:tblHeader/>
          <w:jc w:val="center"/>
        </w:trPr>
        <w:tc>
          <w:tcPr>
            <w:tcW w:w="0" w:type="auto"/>
          </w:tcPr>
          <w:p w14:paraId="439518EC" w14:textId="5C01C450" w:rsidR="00E720D7" w:rsidRPr="006C6D67" w:rsidRDefault="00831444" w:rsidP="006C6D67">
            <w:pPr>
              <w:rPr>
                <w:rFonts w:ascii="FrankRuehl" w:hAnsi="FrankRuehl"/>
                <w:sz w:val="32"/>
                <w:szCs w:val="32"/>
                <w:rtl/>
              </w:rPr>
            </w:pPr>
            <w:r w:rsidRPr="006C6D67">
              <w:rPr>
                <w:rFonts w:ascii="FrankRuehl" w:hAnsi="FrankRuehl"/>
                <w:sz w:val="32"/>
                <w:szCs w:val="32"/>
                <w:rtl/>
              </w:rPr>
              <w:t>פרשת נח</w:t>
            </w:r>
          </w:p>
        </w:tc>
        <w:tc>
          <w:tcPr>
            <w:tcW w:w="0" w:type="auto"/>
          </w:tcPr>
          <w:p w14:paraId="49E9DC77" w14:textId="060B6BC8" w:rsidR="00E720D7" w:rsidRPr="004E6B47" w:rsidRDefault="00831444"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שילה3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100</w:t>
            </w:r>
            <w:r w:rsidRPr="004E6B47">
              <w:rPr>
                <w:rFonts w:ascii="FrankRuehl" w:eastAsia="Times New Roman" w:hAnsi="FrankRuehl"/>
                <w:smallCaps/>
                <w:spacing w:val="5"/>
                <w:sz w:val="32"/>
                <w:szCs w:val="32"/>
                <w:rtl/>
              </w:rPr>
              <w:fldChar w:fldCharType="end"/>
            </w:r>
          </w:p>
        </w:tc>
      </w:tr>
      <w:tr w:rsidR="00E720D7" w:rsidRPr="004E6B47" w14:paraId="015E839F" w14:textId="77777777" w:rsidTr="00391C9F">
        <w:trPr>
          <w:trHeight w:hRule="exact" w:val="567"/>
          <w:tblHeader/>
          <w:jc w:val="center"/>
        </w:trPr>
        <w:tc>
          <w:tcPr>
            <w:tcW w:w="0" w:type="auto"/>
          </w:tcPr>
          <w:p w14:paraId="719F1F7F" w14:textId="77777777" w:rsidR="00831444" w:rsidRPr="006C6D67" w:rsidRDefault="00831444" w:rsidP="006C6D67">
            <w:pPr>
              <w:rPr>
                <w:rFonts w:ascii="FrankRuehl" w:hAnsi="FrankRuehl"/>
                <w:sz w:val="32"/>
                <w:szCs w:val="32"/>
                <w:rtl/>
              </w:rPr>
            </w:pPr>
            <w:r w:rsidRPr="006C6D67">
              <w:rPr>
                <w:rFonts w:ascii="FrankRuehl" w:hAnsi="FrankRuehl"/>
                <w:b/>
                <w:sz w:val="32"/>
                <w:szCs w:val="32"/>
                <w:rtl/>
              </w:rPr>
              <w:t>פרשת</w:t>
            </w:r>
            <w:r w:rsidRPr="006C6D67">
              <w:rPr>
                <w:rFonts w:ascii="FrankRuehl" w:hAnsi="FrankRuehl"/>
                <w:sz w:val="32"/>
                <w:szCs w:val="32"/>
                <w:rtl/>
              </w:rPr>
              <w:t xml:space="preserve"> לך </w:t>
            </w:r>
            <w:proofErr w:type="spellStart"/>
            <w:r w:rsidRPr="006C6D67">
              <w:rPr>
                <w:rFonts w:ascii="FrankRuehl" w:hAnsi="FrankRuehl"/>
                <w:sz w:val="32"/>
                <w:szCs w:val="32"/>
                <w:rtl/>
              </w:rPr>
              <w:t>לך</w:t>
            </w:r>
            <w:proofErr w:type="spellEnd"/>
          </w:p>
          <w:p w14:paraId="59EAB42C" w14:textId="77777777" w:rsidR="00E720D7" w:rsidRPr="006C6D67" w:rsidRDefault="00E720D7" w:rsidP="006C6D67">
            <w:pPr>
              <w:rPr>
                <w:rFonts w:ascii="FrankRuehl" w:hAnsi="FrankRuehl"/>
                <w:sz w:val="32"/>
                <w:szCs w:val="32"/>
                <w:rtl/>
              </w:rPr>
            </w:pPr>
          </w:p>
        </w:tc>
        <w:bookmarkStart w:id="0" w:name="שילה4"/>
        <w:bookmarkEnd w:id="0"/>
        <w:tc>
          <w:tcPr>
            <w:tcW w:w="0" w:type="auto"/>
          </w:tcPr>
          <w:p w14:paraId="1C0EDDC5" w14:textId="536C0DDD" w:rsidR="00E720D7" w:rsidRPr="004E6B47" w:rsidRDefault="00831444"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שילה6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110</w:t>
            </w:r>
            <w:r w:rsidRPr="004E6B47">
              <w:rPr>
                <w:rFonts w:ascii="FrankRuehl" w:eastAsia="Times New Roman" w:hAnsi="FrankRuehl"/>
                <w:smallCaps/>
                <w:spacing w:val="5"/>
                <w:sz w:val="32"/>
                <w:szCs w:val="32"/>
                <w:rtl/>
              </w:rPr>
              <w:fldChar w:fldCharType="end"/>
            </w:r>
          </w:p>
        </w:tc>
      </w:tr>
      <w:tr w:rsidR="00E720D7" w:rsidRPr="004E6B47" w14:paraId="2AF1FD94" w14:textId="77777777" w:rsidTr="00391C9F">
        <w:trPr>
          <w:trHeight w:hRule="exact" w:val="567"/>
          <w:tblHeader/>
          <w:jc w:val="center"/>
        </w:trPr>
        <w:tc>
          <w:tcPr>
            <w:tcW w:w="0" w:type="auto"/>
          </w:tcPr>
          <w:p w14:paraId="4865E235" w14:textId="77777777" w:rsidR="00831444" w:rsidRPr="006C6D67" w:rsidRDefault="00831444" w:rsidP="006C6D67">
            <w:pPr>
              <w:rPr>
                <w:rFonts w:ascii="FrankRuehl" w:hAnsi="FrankRuehl"/>
                <w:sz w:val="32"/>
                <w:szCs w:val="32"/>
                <w:rtl/>
              </w:rPr>
            </w:pPr>
            <w:r w:rsidRPr="006C6D67">
              <w:rPr>
                <w:rFonts w:ascii="FrankRuehl" w:hAnsi="FrankRuehl"/>
                <w:b/>
                <w:sz w:val="32"/>
                <w:szCs w:val="32"/>
                <w:rtl/>
              </w:rPr>
              <w:t>פרשת</w:t>
            </w:r>
            <w:r w:rsidRPr="006C6D67">
              <w:rPr>
                <w:rFonts w:ascii="FrankRuehl" w:hAnsi="FrankRuehl"/>
                <w:sz w:val="32"/>
                <w:szCs w:val="32"/>
                <w:rtl/>
              </w:rPr>
              <w:t xml:space="preserve"> וירא</w:t>
            </w:r>
            <w:r w:rsidRPr="006C6D67">
              <w:rPr>
                <w:rFonts w:ascii="FrankRuehl" w:hAnsi="FrankRuehl"/>
                <w:sz w:val="32"/>
                <w:szCs w:val="32"/>
                <w:rtl/>
              </w:rPr>
              <w:tab/>
            </w:r>
          </w:p>
          <w:p w14:paraId="21EC0EF4" w14:textId="77777777" w:rsidR="00E720D7" w:rsidRPr="006C6D67" w:rsidRDefault="00E720D7" w:rsidP="006C6D67">
            <w:pPr>
              <w:rPr>
                <w:rFonts w:ascii="FrankRuehl" w:hAnsi="FrankRuehl"/>
                <w:sz w:val="32"/>
                <w:szCs w:val="32"/>
                <w:rtl/>
              </w:rPr>
            </w:pPr>
          </w:p>
        </w:tc>
        <w:tc>
          <w:tcPr>
            <w:tcW w:w="0" w:type="auto"/>
          </w:tcPr>
          <w:p w14:paraId="78067636" w14:textId="487C4DD8" w:rsidR="00E720D7" w:rsidRPr="004E6B47" w:rsidRDefault="00831444"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שילה7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115</w:t>
            </w:r>
            <w:r w:rsidRPr="004E6B47">
              <w:rPr>
                <w:rFonts w:ascii="FrankRuehl" w:eastAsia="Times New Roman" w:hAnsi="FrankRuehl"/>
                <w:smallCaps/>
                <w:spacing w:val="5"/>
                <w:sz w:val="32"/>
                <w:szCs w:val="32"/>
                <w:rtl/>
              </w:rPr>
              <w:fldChar w:fldCharType="end"/>
            </w:r>
          </w:p>
        </w:tc>
      </w:tr>
      <w:tr w:rsidR="00E720D7" w:rsidRPr="004E6B47" w14:paraId="63CD2486" w14:textId="77777777" w:rsidTr="00391C9F">
        <w:trPr>
          <w:trHeight w:hRule="exact" w:val="567"/>
          <w:tblHeader/>
          <w:jc w:val="center"/>
        </w:trPr>
        <w:tc>
          <w:tcPr>
            <w:tcW w:w="0" w:type="auto"/>
          </w:tcPr>
          <w:p w14:paraId="36C914B7" w14:textId="77777777" w:rsidR="00831444" w:rsidRPr="006C6D67" w:rsidRDefault="00831444" w:rsidP="006C6D67">
            <w:pPr>
              <w:rPr>
                <w:rFonts w:ascii="FrankRuehl" w:hAnsi="FrankRuehl"/>
                <w:sz w:val="32"/>
                <w:szCs w:val="32"/>
                <w:rtl/>
              </w:rPr>
            </w:pPr>
            <w:r w:rsidRPr="006C6D67">
              <w:rPr>
                <w:rFonts w:ascii="FrankRuehl" w:hAnsi="FrankRuehl"/>
                <w:b/>
                <w:sz w:val="32"/>
                <w:szCs w:val="32"/>
                <w:rtl/>
              </w:rPr>
              <w:t>פרשת</w:t>
            </w:r>
            <w:r w:rsidRPr="006C6D67">
              <w:rPr>
                <w:rFonts w:ascii="FrankRuehl" w:hAnsi="FrankRuehl"/>
                <w:sz w:val="32"/>
                <w:szCs w:val="32"/>
                <w:rtl/>
              </w:rPr>
              <w:t xml:space="preserve"> חיי שרה</w:t>
            </w:r>
            <w:r w:rsidRPr="006C6D67">
              <w:rPr>
                <w:rFonts w:ascii="FrankRuehl" w:hAnsi="FrankRuehl"/>
                <w:sz w:val="32"/>
                <w:szCs w:val="32"/>
                <w:rtl/>
              </w:rPr>
              <w:tab/>
            </w:r>
          </w:p>
          <w:p w14:paraId="2099CDB1" w14:textId="77777777" w:rsidR="00E720D7" w:rsidRPr="006C6D67" w:rsidRDefault="00E720D7" w:rsidP="006C6D67">
            <w:pPr>
              <w:rPr>
                <w:rFonts w:ascii="FrankRuehl" w:hAnsi="FrankRuehl"/>
                <w:sz w:val="32"/>
                <w:szCs w:val="32"/>
                <w:rtl/>
              </w:rPr>
            </w:pPr>
          </w:p>
        </w:tc>
        <w:tc>
          <w:tcPr>
            <w:tcW w:w="0" w:type="auto"/>
          </w:tcPr>
          <w:p w14:paraId="4774B83F" w14:textId="54585D93" w:rsidR="00E720D7" w:rsidRPr="004E6B47" w:rsidRDefault="00831444"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שילה8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128</w:t>
            </w:r>
            <w:r w:rsidRPr="004E6B47">
              <w:rPr>
                <w:rFonts w:ascii="FrankRuehl" w:eastAsia="Times New Roman" w:hAnsi="FrankRuehl"/>
                <w:smallCaps/>
                <w:spacing w:val="5"/>
                <w:sz w:val="32"/>
                <w:szCs w:val="32"/>
                <w:rtl/>
              </w:rPr>
              <w:fldChar w:fldCharType="end"/>
            </w:r>
          </w:p>
        </w:tc>
      </w:tr>
      <w:tr w:rsidR="00E720D7" w:rsidRPr="004E6B47" w14:paraId="32C5BE1A" w14:textId="77777777" w:rsidTr="00391C9F">
        <w:trPr>
          <w:trHeight w:hRule="exact" w:val="567"/>
          <w:tblHeader/>
          <w:jc w:val="center"/>
        </w:trPr>
        <w:tc>
          <w:tcPr>
            <w:tcW w:w="0" w:type="auto"/>
          </w:tcPr>
          <w:p w14:paraId="4FFF0823" w14:textId="6D17D29B" w:rsidR="00E720D7" w:rsidRPr="006C6D67" w:rsidRDefault="00831444" w:rsidP="006C6D67">
            <w:pPr>
              <w:rPr>
                <w:rFonts w:ascii="FrankRuehl" w:hAnsi="FrankRuehl"/>
                <w:sz w:val="32"/>
                <w:szCs w:val="32"/>
                <w:rtl/>
              </w:rPr>
            </w:pPr>
            <w:r w:rsidRPr="006C6D67">
              <w:rPr>
                <w:rFonts w:ascii="FrankRuehl" w:hAnsi="FrankRuehl"/>
                <w:sz w:val="32"/>
                <w:szCs w:val="32"/>
                <w:rtl/>
              </w:rPr>
              <w:t>פרשת תולדות</w:t>
            </w:r>
            <w:r w:rsidR="006C6D67" w:rsidRPr="006C6D67">
              <w:rPr>
                <w:rFonts w:ascii="FrankRuehl" w:hAnsi="FrankRuehl"/>
                <w:sz w:val="32"/>
                <w:szCs w:val="32"/>
                <w:rtl/>
              </w:rPr>
              <w:t xml:space="preserve"> </w:t>
            </w:r>
            <w:r w:rsidR="006C6D67" w:rsidRPr="006C6D67">
              <w:rPr>
                <w:rFonts w:ascii="FrankRuehl" w:hAnsi="FrankRuehl"/>
                <w:b/>
                <w:bCs/>
                <w:sz w:val="32"/>
                <w:szCs w:val="32"/>
                <w:rtl/>
              </w:rPr>
              <w:t xml:space="preserve">  </w:t>
            </w:r>
          </w:p>
        </w:tc>
        <w:tc>
          <w:tcPr>
            <w:tcW w:w="0" w:type="auto"/>
          </w:tcPr>
          <w:p w14:paraId="05E8104B" w14:textId="7E798F73" w:rsidR="00E720D7" w:rsidRPr="004E6B47" w:rsidRDefault="00831444"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שילה9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131</w:t>
            </w:r>
            <w:r w:rsidRPr="004E6B47">
              <w:rPr>
                <w:rFonts w:ascii="FrankRuehl" w:eastAsia="Times New Roman" w:hAnsi="FrankRuehl"/>
                <w:smallCaps/>
                <w:spacing w:val="5"/>
                <w:sz w:val="32"/>
                <w:szCs w:val="32"/>
                <w:rtl/>
              </w:rPr>
              <w:fldChar w:fldCharType="end"/>
            </w:r>
          </w:p>
        </w:tc>
      </w:tr>
      <w:tr w:rsidR="00E720D7" w:rsidRPr="004E6B47" w14:paraId="63A6901D" w14:textId="77777777" w:rsidTr="00391C9F">
        <w:trPr>
          <w:trHeight w:hRule="exact" w:val="567"/>
          <w:tblHeader/>
          <w:jc w:val="center"/>
        </w:trPr>
        <w:tc>
          <w:tcPr>
            <w:tcW w:w="0" w:type="auto"/>
          </w:tcPr>
          <w:p w14:paraId="671AAF67" w14:textId="2D898720" w:rsidR="00E720D7" w:rsidRPr="006C6D67" w:rsidRDefault="00831444" w:rsidP="006C6D67">
            <w:pPr>
              <w:rPr>
                <w:rFonts w:ascii="FrankRuehl" w:hAnsi="FrankRuehl"/>
                <w:sz w:val="32"/>
                <w:szCs w:val="32"/>
                <w:rtl/>
              </w:rPr>
            </w:pPr>
            <w:r w:rsidRPr="006C6D67">
              <w:rPr>
                <w:rFonts w:ascii="FrankRuehl" w:hAnsi="FrankRuehl"/>
                <w:sz w:val="32"/>
                <w:szCs w:val="32"/>
                <w:rtl/>
              </w:rPr>
              <w:t>פרשת ויצא</w:t>
            </w:r>
          </w:p>
        </w:tc>
        <w:tc>
          <w:tcPr>
            <w:tcW w:w="0" w:type="auto"/>
          </w:tcPr>
          <w:p w14:paraId="05C7F8F5" w14:textId="2D78B601" w:rsidR="00E720D7" w:rsidRPr="004E6B47" w:rsidRDefault="00831444"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שילה10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144</w:t>
            </w:r>
            <w:r w:rsidRPr="004E6B47">
              <w:rPr>
                <w:rFonts w:ascii="FrankRuehl" w:eastAsia="Times New Roman" w:hAnsi="FrankRuehl"/>
                <w:smallCaps/>
                <w:spacing w:val="5"/>
                <w:sz w:val="32"/>
                <w:szCs w:val="32"/>
                <w:rtl/>
              </w:rPr>
              <w:fldChar w:fldCharType="end"/>
            </w:r>
          </w:p>
        </w:tc>
      </w:tr>
      <w:tr w:rsidR="00E720D7" w:rsidRPr="004E6B47" w14:paraId="05FFE4E9" w14:textId="77777777" w:rsidTr="00391C9F">
        <w:trPr>
          <w:trHeight w:hRule="exact" w:val="567"/>
          <w:tblHeader/>
          <w:jc w:val="center"/>
        </w:trPr>
        <w:tc>
          <w:tcPr>
            <w:tcW w:w="0" w:type="auto"/>
          </w:tcPr>
          <w:p w14:paraId="07F3A2D2" w14:textId="06792B58" w:rsidR="00E720D7" w:rsidRPr="006C6D67" w:rsidRDefault="00831444" w:rsidP="006C6D67">
            <w:pPr>
              <w:rPr>
                <w:rFonts w:ascii="FrankRuehl" w:hAnsi="FrankRuehl"/>
                <w:sz w:val="32"/>
                <w:szCs w:val="32"/>
                <w:rtl/>
              </w:rPr>
            </w:pPr>
            <w:r w:rsidRPr="006C6D67">
              <w:rPr>
                <w:rFonts w:ascii="FrankRuehl" w:hAnsi="FrankRuehl"/>
                <w:sz w:val="32"/>
                <w:szCs w:val="32"/>
                <w:rtl/>
              </w:rPr>
              <w:t>פרשת וישלח</w:t>
            </w:r>
          </w:p>
        </w:tc>
        <w:tc>
          <w:tcPr>
            <w:tcW w:w="0" w:type="auto"/>
          </w:tcPr>
          <w:p w14:paraId="28BA168D" w14:textId="75354DA0" w:rsidR="00E720D7" w:rsidRPr="004E6B47" w:rsidRDefault="00831444"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שילה11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160</w:t>
            </w:r>
            <w:r w:rsidRPr="004E6B47">
              <w:rPr>
                <w:rFonts w:ascii="FrankRuehl" w:eastAsia="Times New Roman" w:hAnsi="FrankRuehl"/>
                <w:smallCaps/>
                <w:spacing w:val="5"/>
                <w:sz w:val="32"/>
                <w:szCs w:val="32"/>
                <w:rtl/>
              </w:rPr>
              <w:fldChar w:fldCharType="end"/>
            </w:r>
          </w:p>
        </w:tc>
      </w:tr>
      <w:tr w:rsidR="00E720D7" w:rsidRPr="004E6B47" w14:paraId="7FC1525D" w14:textId="77777777" w:rsidTr="00391C9F">
        <w:trPr>
          <w:trHeight w:hRule="exact" w:val="567"/>
          <w:tblHeader/>
          <w:jc w:val="center"/>
        </w:trPr>
        <w:tc>
          <w:tcPr>
            <w:tcW w:w="0" w:type="auto"/>
          </w:tcPr>
          <w:p w14:paraId="44FD6F46" w14:textId="3A5D7A42" w:rsidR="00E720D7" w:rsidRPr="006C6D67" w:rsidRDefault="0022456E" w:rsidP="006C6D67">
            <w:pPr>
              <w:rPr>
                <w:rFonts w:ascii="FrankRuehl" w:hAnsi="FrankRuehl"/>
                <w:sz w:val="32"/>
                <w:szCs w:val="32"/>
                <w:rtl/>
              </w:rPr>
            </w:pPr>
            <w:r w:rsidRPr="006C6D67">
              <w:rPr>
                <w:rFonts w:ascii="FrankRuehl" w:hAnsi="FrankRuehl"/>
                <w:sz w:val="32"/>
                <w:szCs w:val="32"/>
                <w:rtl/>
              </w:rPr>
              <w:t>פרשת וישב</w:t>
            </w:r>
          </w:p>
        </w:tc>
        <w:tc>
          <w:tcPr>
            <w:tcW w:w="0" w:type="auto"/>
          </w:tcPr>
          <w:p w14:paraId="49A2A5D9" w14:textId="46F51F18" w:rsidR="00E720D7" w:rsidRPr="004E6B47" w:rsidRDefault="0022456E"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שילה12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164</w:t>
            </w:r>
            <w:r w:rsidRPr="004E6B47">
              <w:rPr>
                <w:rFonts w:ascii="FrankRuehl" w:eastAsia="Times New Roman" w:hAnsi="FrankRuehl"/>
                <w:smallCaps/>
                <w:spacing w:val="5"/>
                <w:sz w:val="32"/>
                <w:szCs w:val="32"/>
                <w:rtl/>
              </w:rPr>
              <w:fldChar w:fldCharType="end"/>
            </w:r>
          </w:p>
        </w:tc>
      </w:tr>
      <w:tr w:rsidR="00E720D7" w:rsidRPr="004E6B47" w14:paraId="0CB73101" w14:textId="77777777" w:rsidTr="00391C9F">
        <w:trPr>
          <w:trHeight w:hRule="exact" w:val="567"/>
          <w:tblHeader/>
          <w:jc w:val="center"/>
        </w:trPr>
        <w:tc>
          <w:tcPr>
            <w:tcW w:w="0" w:type="auto"/>
          </w:tcPr>
          <w:p w14:paraId="5BABF276" w14:textId="77777777" w:rsidR="0022456E" w:rsidRPr="006C6D67" w:rsidRDefault="0022456E" w:rsidP="006C6D67">
            <w:pPr>
              <w:rPr>
                <w:rFonts w:ascii="FrankRuehl" w:hAnsi="FrankRuehl"/>
                <w:sz w:val="32"/>
                <w:szCs w:val="32"/>
                <w:rtl/>
              </w:rPr>
            </w:pPr>
            <w:r w:rsidRPr="006C6D67">
              <w:rPr>
                <w:rFonts w:ascii="FrankRuehl" w:hAnsi="FrankRuehl"/>
                <w:b/>
                <w:sz w:val="32"/>
                <w:szCs w:val="32"/>
                <w:rtl/>
              </w:rPr>
              <w:t>פרשת</w:t>
            </w:r>
            <w:r w:rsidRPr="006C6D67">
              <w:rPr>
                <w:rFonts w:ascii="FrankRuehl" w:hAnsi="FrankRuehl"/>
                <w:sz w:val="32"/>
                <w:szCs w:val="32"/>
                <w:rtl/>
              </w:rPr>
              <w:t xml:space="preserve"> מקץ </w:t>
            </w:r>
            <w:r w:rsidRPr="006C6D67">
              <w:rPr>
                <w:rFonts w:ascii="FrankRuehl" w:hAnsi="FrankRuehl"/>
                <w:sz w:val="32"/>
                <w:szCs w:val="32"/>
                <w:rtl/>
              </w:rPr>
              <w:tab/>
            </w:r>
          </w:p>
          <w:p w14:paraId="3681C680" w14:textId="77777777" w:rsidR="00E720D7" w:rsidRPr="006C6D67" w:rsidRDefault="00E720D7" w:rsidP="006C6D67">
            <w:pPr>
              <w:rPr>
                <w:rFonts w:ascii="FrankRuehl" w:hAnsi="FrankRuehl"/>
                <w:sz w:val="32"/>
                <w:szCs w:val="32"/>
                <w:rtl/>
              </w:rPr>
            </w:pPr>
          </w:p>
        </w:tc>
        <w:tc>
          <w:tcPr>
            <w:tcW w:w="0" w:type="auto"/>
          </w:tcPr>
          <w:p w14:paraId="2BA8FB23" w14:textId="3188134D" w:rsidR="00E720D7" w:rsidRPr="004E6B47" w:rsidRDefault="0022456E"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שילה13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178</w:t>
            </w:r>
            <w:r w:rsidRPr="004E6B47">
              <w:rPr>
                <w:rFonts w:ascii="FrankRuehl" w:eastAsia="Times New Roman" w:hAnsi="FrankRuehl"/>
                <w:smallCaps/>
                <w:spacing w:val="5"/>
                <w:sz w:val="32"/>
                <w:szCs w:val="32"/>
                <w:rtl/>
              </w:rPr>
              <w:fldChar w:fldCharType="end"/>
            </w:r>
          </w:p>
        </w:tc>
      </w:tr>
      <w:tr w:rsidR="00E720D7" w:rsidRPr="004E6B47" w14:paraId="06F84458" w14:textId="77777777" w:rsidTr="00391C9F">
        <w:trPr>
          <w:trHeight w:hRule="exact" w:val="567"/>
          <w:tblHeader/>
          <w:jc w:val="center"/>
        </w:trPr>
        <w:tc>
          <w:tcPr>
            <w:tcW w:w="0" w:type="auto"/>
          </w:tcPr>
          <w:p w14:paraId="4D69409E" w14:textId="77777777" w:rsidR="0022456E" w:rsidRPr="006C6D67" w:rsidRDefault="0022456E" w:rsidP="006C6D67">
            <w:pPr>
              <w:rPr>
                <w:rFonts w:ascii="FrankRuehl" w:hAnsi="FrankRuehl"/>
                <w:sz w:val="32"/>
                <w:szCs w:val="32"/>
                <w:rtl/>
              </w:rPr>
            </w:pPr>
            <w:r w:rsidRPr="006C6D67">
              <w:rPr>
                <w:rFonts w:ascii="FrankRuehl" w:hAnsi="FrankRuehl"/>
                <w:b/>
                <w:sz w:val="32"/>
                <w:szCs w:val="32"/>
                <w:rtl/>
              </w:rPr>
              <w:t>פרשת</w:t>
            </w:r>
            <w:r w:rsidRPr="006C6D67">
              <w:rPr>
                <w:rFonts w:ascii="FrankRuehl" w:hAnsi="FrankRuehl"/>
                <w:sz w:val="32"/>
                <w:szCs w:val="32"/>
                <w:rtl/>
              </w:rPr>
              <w:t xml:space="preserve"> </w:t>
            </w:r>
            <w:proofErr w:type="spellStart"/>
            <w:r w:rsidRPr="006C6D67">
              <w:rPr>
                <w:rFonts w:ascii="FrankRuehl" w:hAnsi="FrankRuehl"/>
                <w:sz w:val="32"/>
                <w:szCs w:val="32"/>
                <w:rtl/>
              </w:rPr>
              <w:t>ויגש</w:t>
            </w:r>
            <w:proofErr w:type="spellEnd"/>
            <w:r w:rsidRPr="006C6D67">
              <w:rPr>
                <w:rFonts w:ascii="FrankRuehl" w:hAnsi="FrankRuehl"/>
                <w:sz w:val="32"/>
                <w:szCs w:val="32"/>
                <w:rtl/>
              </w:rPr>
              <w:tab/>
            </w:r>
          </w:p>
          <w:p w14:paraId="6ADFAB2F" w14:textId="77777777" w:rsidR="00E720D7" w:rsidRPr="006C6D67" w:rsidRDefault="00E720D7" w:rsidP="006C6D67">
            <w:pPr>
              <w:rPr>
                <w:rFonts w:ascii="FrankRuehl" w:hAnsi="FrankRuehl"/>
                <w:sz w:val="32"/>
                <w:szCs w:val="32"/>
                <w:rtl/>
              </w:rPr>
            </w:pPr>
          </w:p>
        </w:tc>
        <w:tc>
          <w:tcPr>
            <w:tcW w:w="0" w:type="auto"/>
          </w:tcPr>
          <w:p w14:paraId="21B71047" w14:textId="1827C448" w:rsidR="00E720D7" w:rsidRPr="004E6B47" w:rsidRDefault="0022456E"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שילה14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188</w:t>
            </w:r>
            <w:r w:rsidRPr="004E6B47">
              <w:rPr>
                <w:rFonts w:ascii="FrankRuehl" w:eastAsia="Times New Roman" w:hAnsi="FrankRuehl"/>
                <w:smallCaps/>
                <w:spacing w:val="5"/>
                <w:sz w:val="32"/>
                <w:szCs w:val="32"/>
                <w:rtl/>
              </w:rPr>
              <w:fldChar w:fldCharType="end"/>
            </w:r>
          </w:p>
        </w:tc>
      </w:tr>
      <w:tr w:rsidR="00E720D7" w:rsidRPr="004E6B47" w14:paraId="713C76B2" w14:textId="77777777" w:rsidTr="00391C9F">
        <w:trPr>
          <w:trHeight w:hRule="exact" w:val="567"/>
          <w:tblHeader/>
          <w:jc w:val="center"/>
        </w:trPr>
        <w:tc>
          <w:tcPr>
            <w:tcW w:w="0" w:type="auto"/>
          </w:tcPr>
          <w:p w14:paraId="23CD699F" w14:textId="77777777" w:rsidR="0022456E" w:rsidRPr="006C6D67" w:rsidRDefault="0022456E" w:rsidP="006C6D67">
            <w:pPr>
              <w:rPr>
                <w:rFonts w:ascii="FrankRuehl" w:hAnsi="FrankRuehl"/>
                <w:sz w:val="32"/>
                <w:szCs w:val="32"/>
                <w:rtl/>
              </w:rPr>
            </w:pPr>
            <w:r w:rsidRPr="006C6D67">
              <w:rPr>
                <w:rFonts w:ascii="FrankRuehl" w:hAnsi="FrankRuehl"/>
                <w:b/>
                <w:sz w:val="32"/>
                <w:szCs w:val="32"/>
                <w:rtl/>
              </w:rPr>
              <w:t>פרשת</w:t>
            </w:r>
            <w:r w:rsidRPr="006C6D67">
              <w:rPr>
                <w:rFonts w:ascii="FrankRuehl" w:hAnsi="FrankRuehl"/>
                <w:sz w:val="32"/>
                <w:szCs w:val="32"/>
                <w:rtl/>
              </w:rPr>
              <w:t xml:space="preserve"> ויחי</w:t>
            </w:r>
            <w:r w:rsidRPr="006C6D67">
              <w:rPr>
                <w:rFonts w:ascii="FrankRuehl" w:hAnsi="FrankRuehl"/>
                <w:sz w:val="32"/>
                <w:szCs w:val="32"/>
                <w:rtl/>
              </w:rPr>
              <w:tab/>
            </w:r>
          </w:p>
          <w:p w14:paraId="7D62A18E" w14:textId="77777777" w:rsidR="00E720D7" w:rsidRPr="006C6D67" w:rsidRDefault="00E720D7" w:rsidP="006C6D67">
            <w:pPr>
              <w:rPr>
                <w:rFonts w:ascii="FrankRuehl" w:hAnsi="FrankRuehl"/>
                <w:sz w:val="32"/>
                <w:szCs w:val="32"/>
                <w:rtl/>
              </w:rPr>
            </w:pPr>
          </w:p>
        </w:tc>
        <w:tc>
          <w:tcPr>
            <w:tcW w:w="0" w:type="auto"/>
          </w:tcPr>
          <w:p w14:paraId="4BDCD0A0" w14:textId="7F2DF9C0" w:rsidR="00E720D7" w:rsidRPr="004E6B47" w:rsidRDefault="0022456E"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שילה15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197</w:t>
            </w:r>
            <w:r w:rsidRPr="004E6B47">
              <w:rPr>
                <w:rFonts w:ascii="FrankRuehl" w:eastAsia="Times New Roman" w:hAnsi="FrankRuehl"/>
                <w:smallCaps/>
                <w:spacing w:val="5"/>
                <w:sz w:val="32"/>
                <w:szCs w:val="32"/>
                <w:rtl/>
              </w:rPr>
              <w:fldChar w:fldCharType="end"/>
            </w:r>
          </w:p>
        </w:tc>
      </w:tr>
      <w:tr w:rsidR="00E720D7" w:rsidRPr="004E6B47" w14:paraId="6B8F7A1D" w14:textId="77777777" w:rsidTr="00391C9F">
        <w:trPr>
          <w:trHeight w:hRule="exact" w:val="567"/>
          <w:tblHeader/>
          <w:jc w:val="center"/>
        </w:trPr>
        <w:tc>
          <w:tcPr>
            <w:tcW w:w="0" w:type="auto"/>
          </w:tcPr>
          <w:p w14:paraId="0E3CC76A" w14:textId="77777777" w:rsidR="0022456E" w:rsidRPr="006C6D67" w:rsidRDefault="0022456E" w:rsidP="006C6D67">
            <w:pPr>
              <w:rPr>
                <w:rFonts w:ascii="FrankRuehl" w:hAnsi="FrankRuehl"/>
                <w:b/>
                <w:bCs/>
                <w:sz w:val="32"/>
                <w:szCs w:val="32"/>
                <w:rtl/>
              </w:rPr>
            </w:pPr>
            <w:r w:rsidRPr="006C6D67">
              <w:rPr>
                <w:rFonts w:ascii="FrankRuehl" w:hAnsi="FrankRuehl"/>
                <w:b/>
                <w:bCs/>
                <w:sz w:val="32"/>
                <w:szCs w:val="32"/>
                <w:rtl/>
              </w:rPr>
              <w:t>פרשת שמות</w:t>
            </w:r>
          </w:p>
          <w:p w14:paraId="37A26C12" w14:textId="77777777" w:rsidR="00E720D7" w:rsidRPr="006C6D67" w:rsidRDefault="00E720D7" w:rsidP="006C6D67">
            <w:pPr>
              <w:rPr>
                <w:rFonts w:ascii="FrankRuehl" w:hAnsi="FrankRuehl"/>
                <w:sz w:val="32"/>
                <w:szCs w:val="32"/>
                <w:rtl/>
              </w:rPr>
            </w:pPr>
          </w:p>
        </w:tc>
        <w:tc>
          <w:tcPr>
            <w:tcW w:w="0" w:type="auto"/>
          </w:tcPr>
          <w:p w14:paraId="6D18CD79" w14:textId="40C2C637" w:rsidR="00E720D7" w:rsidRPr="004E6B47" w:rsidRDefault="0022456E"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שילה16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214</w:t>
            </w:r>
            <w:r w:rsidRPr="004E6B47">
              <w:rPr>
                <w:rFonts w:ascii="FrankRuehl" w:eastAsia="Times New Roman" w:hAnsi="FrankRuehl"/>
                <w:smallCaps/>
                <w:spacing w:val="5"/>
                <w:sz w:val="32"/>
                <w:szCs w:val="32"/>
                <w:rtl/>
              </w:rPr>
              <w:fldChar w:fldCharType="end"/>
            </w:r>
          </w:p>
        </w:tc>
      </w:tr>
      <w:tr w:rsidR="00E720D7" w:rsidRPr="004E6B47" w14:paraId="1E17D5B6" w14:textId="77777777" w:rsidTr="00391C9F">
        <w:trPr>
          <w:trHeight w:hRule="exact" w:val="567"/>
          <w:tblHeader/>
          <w:jc w:val="center"/>
        </w:trPr>
        <w:tc>
          <w:tcPr>
            <w:tcW w:w="0" w:type="auto"/>
          </w:tcPr>
          <w:p w14:paraId="4615DE5C" w14:textId="77777777" w:rsidR="00DC48CE" w:rsidRPr="006C6D67" w:rsidRDefault="00DC48CE" w:rsidP="006C6D67">
            <w:pPr>
              <w:rPr>
                <w:rFonts w:ascii="FrankRuehl" w:hAnsi="FrankRuehl"/>
                <w:sz w:val="32"/>
                <w:szCs w:val="32"/>
                <w:rtl/>
              </w:rPr>
            </w:pPr>
            <w:r w:rsidRPr="006C6D67">
              <w:rPr>
                <w:rFonts w:ascii="FrankRuehl" w:hAnsi="FrankRuehl"/>
                <w:b/>
                <w:sz w:val="32"/>
                <w:szCs w:val="32"/>
                <w:rtl/>
              </w:rPr>
              <w:t>פרשת</w:t>
            </w:r>
            <w:r w:rsidRPr="006C6D67">
              <w:rPr>
                <w:rFonts w:ascii="FrankRuehl" w:hAnsi="FrankRuehl"/>
                <w:sz w:val="32"/>
                <w:szCs w:val="32"/>
                <w:rtl/>
              </w:rPr>
              <w:t xml:space="preserve"> </w:t>
            </w:r>
            <w:proofErr w:type="spellStart"/>
            <w:r w:rsidRPr="006C6D67">
              <w:rPr>
                <w:rFonts w:ascii="FrankRuehl" w:hAnsi="FrankRuehl"/>
                <w:sz w:val="32"/>
                <w:szCs w:val="32"/>
                <w:rtl/>
              </w:rPr>
              <w:t>וארא</w:t>
            </w:r>
            <w:proofErr w:type="spellEnd"/>
            <w:r w:rsidRPr="006C6D67">
              <w:rPr>
                <w:rFonts w:ascii="FrankRuehl" w:hAnsi="FrankRuehl"/>
                <w:sz w:val="32"/>
                <w:szCs w:val="32"/>
                <w:rtl/>
              </w:rPr>
              <w:tab/>
            </w:r>
          </w:p>
          <w:p w14:paraId="7A4C9EBF" w14:textId="77777777" w:rsidR="00E720D7" w:rsidRPr="006C6D67" w:rsidRDefault="00E720D7" w:rsidP="006C6D67">
            <w:pPr>
              <w:rPr>
                <w:rFonts w:ascii="FrankRuehl" w:hAnsi="FrankRuehl"/>
                <w:sz w:val="32"/>
                <w:szCs w:val="32"/>
                <w:rtl/>
              </w:rPr>
            </w:pPr>
          </w:p>
        </w:tc>
        <w:tc>
          <w:tcPr>
            <w:tcW w:w="0" w:type="auto"/>
          </w:tcPr>
          <w:p w14:paraId="6872FB19" w14:textId="73F62877" w:rsidR="00E720D7" w:rsidRPr="004E6B47" w:rsidRDefault="00DC48CE"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שילה17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223</w:t>
            </w:r>
            <w:r w:rsidRPr="004E6B47">
              <w:rPr>
                <w:rFonts w:ascii="FrankRuehl" w:eastAsia="Times New Roman" w:hAnsi="FrankRuehl"/>
                <w:smallCaps/>
                <w:spacing w:val="5"/>
                <w:sz w:val="32"/>
                <w:szCs w:val="32"/>
                <w:rtl/>
              </w:rPr>
              <w:fldChar w:fldCharType="end"/>
            </w:r>
          </w:p>
        </w:tc>
      </w:tr>
      <w:tr w:rsidR="00E720D7" w:rsidRPr="004E6B47" w14:paraId="37322885" w14:textId="77777777" w:rsidTr="00391C9F">
        <w:trPr>
          <w:trHeight w:hRule="exact" w:val="567"/>
          <w:tblHeader/>
          <w:jc w:val="center"/>
        </w:trPr>
        <w:tc>
          <w:tcPr>
            <w:tcW w:w="0" w:type="auto"/>
          </w:tcPr>
          <w:p w14:paraId="136E629D" w14:textId="5BA2568B" w:rsidR="00E720D7" w:rsidRPr="006C6D67" w:rsidRDefault="00DC48CE" w:rsidP="006C6D67">
            <w:pPr>
              <w:rPr>
                <w:rFonts w:ascii="FrankRuehl" w:hAnsi="FrankRuehl"/>
                <w:sz w:val="32"/>
                <w:szCs w:val="32"/>
                <w:rtl/>
              </w:rPr>
            </w:pPr>
            <w:r w:rsidRPr="006C6D67">
              <w:rPr>
                <w:rFonts w:ascii="FrankRuehl" w:hAnsi="FrankRuehl"/>
                <w:sz w:val="32"/>
                <w:szCs w:val="32"/>
                <w:rtl/>
              </w:rPr>
              <w:t>פרשת בא</w:t>
            </w:r>
          </w:p>
        </w:tc>
        <w:tc>
          <w:tcPr>
            <w:tcW w:w="0" w:type="auto"/>
          </w:tcPr>
          <w:p w14:paraId="0CC9DD0E" w14:textId="269735B3" w:rsidR="00E720D7" w:rsidRPr="004E6B47" w:rsidRDefault="00DC48CE"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שילה18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229</w:t>
            </w:r>
            <w:r w:rsidRPr="004E6B47">
              <w:rPr>
                <w:rFonts w:ascii="FrankRuehl" w:eastAsia="Times New Roman" w:hAnsi="FrankRuehl"/>
                <w:smallCaps/>
                <w:spacing w:val="5"/>
                <w:sz w:val="32"/>
                <w:szCs w:val="32"/>
                <w:rtl/>
              </w:rPr>
              <w:fldChar w:fldCharType="end"/>
            </w:r>
          </w:p>
        </w:tc>
      </w:tr>
      <w:tr w:rsidR="00E720D7" w:rsidRPr="004E6B47" w14:paraId="531B6AB6" w14:textId="77777777" w:rsidTr="00391C9F">
        <w:trPr>
          <w:trHeight w:hRule="exact" w:val="567"/>
          <w:tblHeader/>
          <w:jc w:val="center"/>
        </w:trPr>
        <w:tc>
          <w:tcPr>
            <w:tcW w:w="0" w:type="auto"/>
          </w:tcPr>
          <w:p w14:paraId="15B6C508" w14:textId="77777777" w:rsidR="00DC48CE" w:rsidRPr="006C6D67" w:rsidRDefault="00DC48CE" w:rsidP="006C6D67">
            <w:pPr>
              <w:rPr>
                <w:rFonts w:ascii="FrankRuehl" w:hAnsi="FrankRuehl"/>
                <w:sz w:val="32"/>
                <w:szCs w:val="32"/>
                <w:rtl/>
              </w:rPr>
            </w:pPr>
            <w:r w:rsidRPr="006C6D67">
              <w:rPr>
                <w:rFonts w:ascii="FrankRuehl" w:hAnsi="FrankRuehl"/>
                <w:b/>
                <w:sz w:val="32"/>
                <w:szCs w:val="32"/>
                <w:rtl/>
              </w:rPr>
              <w:t>פרשת</w:t>
            </w:r>
            <w:r w:rsidRPr="006C6D67">
              <w:rPr>
                <w:rFonts w:ascii="FrankRuehl" w:hAnsi="FrankRuehl"/>
                <w:sz w:val="32"/>
                <w:szCs w:val="32"/>
                <w:rtl/>
              </w:rPr>
              <w:t xml:space="preserve"> בשלח</w:t>
            </w:r>
            <w:r w:rsidRPr="006C6D67">
              <w:rPr>
                <w:rFonts w:ascii="FrankRuehl" w:hAnsi="FrankRuehl"/>
                <w:sz w:val="32"/>
                <w:szCs w:val="32"/>
                <w:rtl/>
              </w:rPr>
              <w:tab/>
            </w:r>
          </w:p>
          <w:p w14:paraId="1A494644" w14:textId="77777777" w:rsidR="00E720D7" w:rsidRPr="006C6D67" w:rsidRDefault="00E720D7" w:rsidP="006C6D67">
            <w:pPr>
              <w:rPr>
                <w:rFonts w:ascii="FrankRuehl" w:hAnsi="FrankRuehl"/>
                <w:sz w:val="32"/>
                <w:szCs w:val="32"/>
                <w:rtl/>
              </w:rPr>
            </w:pPr>
          </w:p>
        </w:tc>
        <w:tc>
          <w:tcPr>
            <w:tcW w:w="0" w:type="auto"/>
          </w:tcPr>
          <w:p w14:paraId="08197147" w14:textId="5321F00A" w:rsidR="00E720D7" w:rsidRPr="004E6B47" w:rsidRDefault="00DC48CE"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שילה19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237</w:t>
            </w:r>
            <w:r w:rsidRPr="004E6B47">
              <w:rPr>
                <w:rFonts w:ascii="FrankRuehl" w:eastAsia="Times New Roman" w:hAnsi="FrankRuehl"/>
                <w:smallCaps/>
                <w:spacing w:val="5"/>
                <w:sz w:val="32"/>
                <w:szCs w:val="32"/>
                <w:rtl/>
              </w:rPr>
              <w:fldChar w:fldCharType="end"/>
            </w:r>
          </w:p>
        </w:tc>
      </w:tr>
      <w:tr w:rsidR="00E720D7" w:rsidRPr="004E6B47" w14:paraId="588E0A62" w14:textId="77777777" w:rsidTr="00391C9F">
        <w:trPr>
          <w:trHeight w:hRule="exact" w:val="567"/>
          <w:tblHeader/>
          <w:jc w:val="center"/>
        </w:trPr>
        <w:tc>
          <w:tcPr>
            <w:tcW w:w="0" w:type="auto"/>
          </w:tcPr>
          <w:p w14:paraId="5DD9B19D" w14:textId="3BCB2F23" w:rsidR="00E720D7" w:rsidRPr="006C6D67" w:rsidRDefault="00DC48CE" w:rsidP="006C6D67">
            <w:pPr>
              <w:rPr>
                <w:rFonts w:ascii="FrankRuehl" w:hAnsi="FrankRuehl"/>
                <w:sz w:val="32"/>
                <w:szCs w:val="32"/>
                <w:rtl/>
              </w:rPr>
            </w:pPr>
            <w:r w:rsidRPr="006C6D67">
              <w:rPr>
                <w:rFonts w:ascii="FrankRuehl" w:hAnsi="FrankRuehl"/>
                <w:sz w:val="32"/>
                <w:szCs w:val="32"/>
                <w:rtl/>
              </w:rPr>
              <w:t>פרשת יתרו</w:t>
            </w:r>
          </w:p>
        </w:tc>
        <w:tc>
          <w:tcPr>
            <w:tcW w:w="0" w:type="auto"/>
          </w:tcPr>
          <w:p w14:paraId="037FCAA7" w14:textId="75550DA2" w:rsidR="00E720D7" w:rsidRPr="004E6B47" w:rsidRDefault="00DC48CE"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שילה20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245</w:t>
            </w:r>
            <w:r w:rsidRPr="004E6B47">
              <w:rPr>
                <w:rFonts w:ascii="FrankRuehl" w:eastAsia="Times New Roman" w:hAnsi="FrankRuehl"/>
                <w:smallCaps/>
                <w:spacing w:val="5"/>
                <w:sz w:val="32"/>
                <w:szCs w:val="32"/>
                <w:rtl/>
              </w:rPr>
              <w:fldChar w:fldCharType="end"/>
            </w:r>
          </w:p>
        </w:tc>
      </w:tr>
      <w:tr w:rsidR="00E720D7" w:rsidRPr="004E6B47" w14:paraId="77C97044" w14:textId="77777777" w:rsidTr="00391C9F">
        <w:trPr>
          <w:trHeight w:hRule="exact" w:val="567"/>
          <w:tblHeader/>
          <w:jc w:val="center"/>
        </w:trPr>
        <w:tc>
          <w:tcPr>
            <w:tcW w:w="0" w:type="auto"/>
          </w:tcPr>
          <w:p w14:paraId="5C3147C3" w14:textId="1C1D32CF" w:rsidR="00E720D7" w:rsidRPr="006C6D67" w:rsidRDefault="00DC48CE" w:rsidP="006C6D67">
            <w:pPr>
              <w:rPr>
                <w:rFonts w:ascii="FrankRuehl" w:hAnsi="FrankRuehl"/>
                <w:sz w:val="32"/>
                <w:szCs w:val="32"/>
                <w:rtl/>
              </w:rPr>
            </w:pPr>
            <w:r w:rsidRPr="006C6D67">
              <w:rPr>
                <w:rFonts w:ascii="FrankRuehl" w:hAnsi="FrankRuehl"/>
                <w:sz w:val="32"/>
                <w:szCs w:val="32"/>
                <w:rtl/>
              </w:rPr>
              <w:lastRenderedPageBreak/>
              <w:t>פרשת משפטים</w:t>
            </w:r>
          </w:p>
        </w:tc>
        <w:tc>
          <w:tcPr>
            <w:tcW w:w="0" w:type="auto"/>
          </w:tcPr>
          <w:p w14:paraId="699AEED6" w14:textId="1CB2145A" w:rsidR="00E720D7" w:rsidRPr="004E6B47" w:rsidRDefault="00DC48CE"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שילה21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268</w:t>
            </w:r>
            <w:r w:rsidRPr="004E6B47">
              <w:rPr>
                <w:rFonts w:ascii="FrankRuehl" w:eastAsia="Times New Roman" w:hAnsi="FrankRuehl"/>
                <w:smallCaps/>
                <w:spacing w:val="5"/>
                <w:sz w:val="32"/>
                <w:szCs w:val="32"/>
                <w:rtl/>
              </w:rPr>
              <w:fldChar w:fldCharType="end"/>
            </w:r>
          </w:p>
        </w:tc>
      </w:tr>
      <w:tr w:rsidR="00E720D7" w:rsidRPr="004E6B47" w14:paraId="719AB2FE" w14:textId="77777777" w:rsidTr="00391C9F">
        <w:trPr>
          <w:trHeight w:hRule="exact" w:val="567"/>
          <w:tblHeader/>
          <w:jc w:val="center"/>
        </w:trPr>
        <w:tc>
          <w:tcPr>
            <w:tcW w:w="0" w:type="auto"/>
          </w:tcPr>
          <w:p w14:paraId="05E4C975" w14:textId="59F54A56" w:rsidR="00E720D7" w:rsidRPr="006C6D67" w:rsidRDefault="00DC48CE" w:rsidP="006C6D67">
            <w:pPr>
              <w:rPr>
                <w:rFonts w:ascii="FrankRuehl" w:hAnsi="FrankRuehl"/>
                <w:sz w:val="32"/>
                <w:szCs w:val="32"/>
                <w:rtl/>
              </w:rPr>
            </w:pPr>
            <w:r w:rsidRPr="006C6D67">
              <w:rPr>
                <w:rFonts w:ascii="FrankRuehl" w:hAnsi="FrankRuehl"/>
                <w:sz w:val="32"/>
                <w:szCs w:val="32"/>
                <w:rtl/>
              </w:rPr>
              <w:t>פרשת תרומה</w:t>
            </w:r>
          </w:p>
        </w:tc>
        <w:tc>
          <w:tcPr>
            <w:tcW w:w="0" w:type="auto"/>
          </w:tcPr>
          <w:p w14:paraId="35113E95" w14:textId="446920DA" w:rsidR="00E720D7" w:rsidRPr="004E6B47" w:rsidRDefault="00DC48CE"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שילה22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284</w:t>
            </w:r>
            <w:r w:rsidRPr="004E6B47">
              <w:rPr>
                <w:rFonts w:ascii="FrankRuehl" w:eastAsia="Times New Roman" w:hAnsi="FrankRuehl"/>
                <w:smallCaps/>
                <w:spacing w:val="5"/>
                <w:sz w:val="32"/>
                <w:szCs w:val="32"/>
                <w:rtl/>
              </w:rPr>
              <w:fldChar w:fldCharType="end"/>
            </w:r>
          </w:p>
        </w:tc>
      </w:tr>
      <w:tr w:rsidR="00E720D7" w:rsidRPr="004E6B47" w14:paraId="35574CAE" w14:textId="77777777" w:rsidTr="00391C9F">
        <w:trPr>
          <w:trHeight w:hRule="exact" w:val="567"/>
          <w:tblHeader/>
          <w:jc w:val="center"/>
        </w:trPr>
        <w:tc>
          <w:tcPr>
            <w:tcW w:w="0" w:type="auto"/>
          </w:tcPr>
          <w:p w14:paraId="56D1A472" w14:textId="4E36FE41" w:rsidR="00E720D7" w:rsidRPr="006C6D67" w:rsidRDefault="00DC48CE" w:rsidP="006C6D67">
            <w:pPr>
              <w:rPr>
                <w:rFonts w:ascii="FrankRuehl" w:hAnsi="FrankRuehl"/>
                <w:sz w:val="32"/>
                <w:szCs w:val="32"/>
                <w:rtl/>
              </w:rPr>
            </w:pPr>
            <w:r w:rsidRPr="006C6D67">
              <w:rPr>
                <w:rFonts w:ascii="FrankRuehl" w:hAnsi="FrankRuehl"/>
                <w:sz w:val="32"/>
                <w:szCs w:val="32"/>
                <w:rtl/>
              </w:rPr>
              <w:t xml:space="preserve">פרשת </w:t>
            </w:r>
            <w:proofErr w:type="spellStart"/>
            <w:r w:rsidRPr="006C6D67">
              <w:rPr>
                <w:rFonts w:ascii="FrankRuehl" w:hAnsi="FrankRuehl"/>
                <w:sz w:val="32"/>
                <w:szCs w:val="32"/>
                <w:rtl/>
              </w:rPr>
              <w:t>תצוה</w:t>
            </w:r>
            <w:proofErr w:type="spellEnd"/>
          </w:p>
        </w:tc>
        <w:tc>
          <w:tcPr>
            <w:tcW w:w="0" w:type="auto"/>
          </w:tcPr>
          <w:p w14:paraId="439E9217" w14:textId="718AC467" w:rsidR="00E720D7" w:rsidRPr="004E6B47" w:rsidRDefault="00DC48CE"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שילה23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287</w:t>
            </w:r>
            <w:r w:rsidRPr="004E6B47">
              <w:rPr>
                <w:rFonts w:ascii="FrankRuehl" w:eastAsia="Times New Roman" w:hAnsi="FrankRuehl"/>
                <w:smallCaps/>
                <w:spacing w:val="5"/>
                <w:sz w:val="32"/>
                <w:szCs w:val="32"/>
                <w:rtl/>
              </w:rPr>
              <w:fldChar w:fldCharType="end"/>
            </w:r>
          </w:p>
        </w:tc>
      </w:tr>
      <w:tr w:rsidR="00E720D7" w:rsidRPr="004E6B47" w14:paraId="5C9330F9" w14:textId="77777777" w:rsidTr="00391C9F">
        <w:trPr>
          <w:trHeight w:hRule="exact" w:val="567"/>
          <w:tblHeader/>
          <w:jc w:val="center"/>
        </w:trPr>
        <w:tc>
          <w:tcPr>
            <w:tcW w:w="0" w:type="auto"/>
          </w:tcPr>
          <w:p w14:paraId="71257E42" w14:textId="133EA499" w:rsidR="00E720D7" w:rsidRPr="006C6D67" w:rsidRDefault="00DC48CE" w:rsidP="006C6D67">
            <w:pPr>
              <w:rPr>
                <w:rFonts w:ascii="FrankRuehl" w:hAnsi="FrankRuehl"/>
                <w:sz w:val="32"/>
                <w:szCs w:val="32"/>
                <w:rtl/>
              </w:rPr>
            </w:pPr>
            <w:r w:rsidRPr="006C6D67">
              <w:rPr>
                <w:rFonts w:ascii="FrankRuehl" w:hAnsi="FrankRuehl"/>
                <w:sz w:val="32"/>
                <w:szCs w:val="32"/>
                <w:rtl/>
              </w:rPr>
              <w:t xml:space="preserve">פרשת כי </w:t>
            </w:r>
            <w:proofErr w:type="spellStart"/>
            <w:r w:rsidRPr="006C6D67">
              <w:rPr>
                <w:rFonts w:ascii="FrankRuehl" w:hAnsi="FrankRuehl"/>
                <w:sz w:val="32"/>
                <w:szCs w:val="32"/>
                <w:rtl/>
              </w:rPr>
              <w:t>תשא</w:t>
            </w:r>
            <w:proofErr w:type="spellEnd"/>
          </w:p>
        </w:tc>
        <w:tc>
          <w:tcPr>
            <w:tcW w:w="0" w:type="auto"/>
          </w:tcPr>
          <w:p w14:paraId="46699C04" w14:textId="7E5F01C0" w:rsidR="00E720D7" w:rsidRPr="004E6B47" w:rsidRDefault="00DC48CE"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שילה24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288</w:t>
            </w:r>
            <w:r w:rsidRPr="004E6B47">
              <w:rPr>
                <w:rFonts w:ascii="FrankRuehl" w:eastAsia="Times New Roman" w:hAnsi="FrankRuehl"/>
                <w:smallCaps/>
                <w:spacing w:val="5"/>
                <w:sz w:val="32"/>
                <w:szCs w:val="32"/>
                <w:rtl/>
              </w:rPr>
              <w:fldChar w:fldCharType="end"/>
            </w:r>
          </w:p>
        </w:tc>
      </w:tr>
      <w:tr w:rsidR="00E720D7" w:rsidRPr="004E6B47" w14:paraId="6EAA5FEA" w14:textId="77777777" w:rsidTr="00391C9F">
        <w:trPr>
          <w:trHeight w:hRule="exact" w:val="567"/>
          <w:tblHeader/>
          <w:jc w:val="center"/>
        </w:trPr>
        <w:tc>
          <w:tcPr>
            <w:tcW w:w="0" w:type="auto"/>
          </w:tcPr>
          <w:p w14:paraId="15CAB366" w14:textId="47DB958E" w:rsidR="00E720D7" w:rsidRPr="006C6D67" w:rsidRDefault="00DC48CE" w:rsidP="006C6D67">
            <w:pPr>
              <w:rPr>
                <w:rFonts w:ascii="FrankRuehl" w:hAnsi="FrankRuehl"/>
                <w:sz w:val="32"/>
                <w:szCs w:val="32"/>
                <w:rtl/>
              </w:rPr>
            </w:pPr>
            <w:r w:rsidRPr="006C6D67">
              <w:rPr>
                <w:rFonts w:ascii="FrankRuehl" w:hAnsi="FrankRuehl"/>
                <w:sz w:val="32"/>
                <w:szCs w:val="32"/>
                <w:rtl/>
              </w:rPr>
              <w:t xml:space="preserve">פרשת </w:t>
            </w:r>
            <w:proofErr w:type="spellStart"/>
            <w:r w:rsidRPr="006C6D67">
              <w:rPr>
                <w:rFonts w:ascii="FrankRuehl" w:hAnsi="FrankRuehl"/>
                <w:sz w:val="32"/>
                <w:szCs w:val="32"/>
                <w:rtl/>
              </w:rPr>
              <w:t>ויקהל</w:t>
            </w:r>
            <w:proofErr w:type="spellEnd"/>
          </w:p>
        </w:tc>
        <w:tc>
          <w:tcPr>
            <w:tcW w:w="0" w:type="auto"/>
          </w:tcPr>
          <w:p w14:paraId="1C511BF6" w14:textId="4891B525" w:rsidR="00E720D7" w:rsidRPr="004E6B47" w:rsidRDefault="00DC48CE"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שילה25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292</w:t>
            </w:r>
            <w:r w:rsidRPr="004E6B47">
              <w:rPr>
                <w:rFonts w:ascii="FrankRuehl" w:eastAsia="Times New Roman" w:hAnsi="FrankRuehl"/>
                <w:smallCaps/>
                <w:spacing w:val="5"/>
                <w:sz w:val="32"/>
                <w:szCs w:val="32"/>
                <w:rtl/>
              </w:rPr>
              <w:fldChar w:fldCharType="end"/>
            </w:r>
          </w:p>
        </w:tc>
      </w:tr>
      <w:tr w:rsidR="00E720D7" w:rsidRPr="004E6B47" w14:paraId="3CB90AE5" w14:textId="77777777" w:rsidTr="00391C9F">
        <w:trPr>
          <w:trHeight w:hRule="exact" w:val="567"/>
          <w:tblHeader/>
          <w:jc w:val="center"/>
        </w:trPr>
        <w:tc>
          <w:tcPr>
            <w:tcW w:w="0" w:type="auto"/>
          </w:tcPr>
          <w:p w14:paraId="2051128C" w14:textId="77777777" w:rsidR="00DC48CE" w:rsidRPr="006C6D67" w:rsidRDefault="00DC48CE" w:rsidP="006C6D67">
            <w:pPr>
              <w:rPr>
                <w:rFonts w:ascii="FrankRuehl" w:hAnsi="FrankRuehl"/>
                <w:sz w:val="32"/>
                <w:szCs w:val="32"/>
                <w:rtl/>
              </w:rPr>
            </w:pPr>
            <w:r w:rsidRPr="006C6D67">
              <w:rPr>
                <w:rFonts w:ascii="FrankRuehl" w:hAnsi="FrankRuehl"/>
                <w:b/>
                <w:sz w:val="32"/>
                <w:szCs w:val="32"/>
                <w:rtl/>
              </w:rPr>
              <w:t>פרשת</w:t>
            </w:r>
            <w:r w:rsidRPr="006C6D67">
              <w:rPr>
                <w:rFonts w:ascii="FrankRuehl" w:hAnsi="FrankRuehl"/>
                <w:sz w:val="32"/>
                <w:szCs w:val="32"/>
                <w:rtl/>
              </w:rPr>
              <w:t xml:space="preserve"> פקודי </w:t>
            </w:r>
            <w:r w:rsidRPr="006C6D67">
              <w:rPr>
                <w:rFonts w:ascii="FrankRuehl" w:hAnsi="FrankRuehl"/>
                <w:sz w:val="32"/>
                <w:szCs w:val="32"/>
                <w:rtl/>
              </w:rPr>
              <w:tab/>
            </w:r>
          </w:p>
          <w:p w14:paraId="192E9304" w14:textId="77777777" w:rsidR="00E720D7" w:rsidRPr="006C6D67" w:rsidRDefault="00E720D7" w:rsidP="006C6D67">
            <w:pPr>
              <w:rPr>
                <w:rFonts w:ascii="FrankRuehl" w:hAnsi="FrankRuehl"/>
                <w:sz w:val="32"/>
                <w:szCs w:val="32"/>
                <w:rtl/>
              </w:rPr>
            </w:pPr>
          </w:p>
        </w:tc>
        <w:tc>
          <w:tcPr>
            <w:tcW w:w="0" w:type="auto"/>
          </w:tcPr>
          <w:p w14:paraId="2ACAAF6F" w14:textId="44AF7F9D" w:rsidR="00E720D7" w:rsidRPr="004E6B47" w:rsidRDefault="00DC48CE"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שילה26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293</w:t>
            </w:r>
            <w:r w:rsidRPr="004E6B47">
              <w:rPr>
                <w:rFonts w:ascii="FrankRuehl" w:eastAsia="Times New Roman" w:hAnsi="FrankRuehl"/>
                <w:smallCaps/>
                <w:spacing w:val="5"/>
                <w:sz w:val="32"/>
                <w:szCs w:val="32"/>
                <w:rtl/>
              </w:rPr>
              <w:fldChar w:fldCharType="end"/>
            </w:r>
          </w:p>
        </w:tc>
      </w:tr>
      <w:tr w:rsidR="00E720D7" w:rsidRPr="004E6B47" w14:paraId="55437BDD" w14:textId="77777777" w:rsidTr="00391C9F">
        <w:trPr>
          <w:trHeight w:hRule="exact" w:val="567"/>
          <w:tblHeader/>
          <w:jc w:val="center"/>
        </w:trPr>
        <w:tc>
          <w:tcPr>
            <w:tcW w:w="0" w:type="auto"/>
          </w:tcPr>
          <w:p w14:paraId="1570D494" w14:textId="77777777" w:rsidR="00DC48CE" w:rsidRPr="006C6D67" w:rsidRDefault="00DC48CE" w:rsidP="006C6D67">
            <w:pPr>
              <w:rPr>
                <w:rFonts w:ascii="FrankRuehl" w:hAnsi="FrankRuehl"/>
                <w:bCs/>
                <w:sz w:val="32"/>
                <w:szCs w:val="32"/>
                <w:rtl/>
              </w:rPr>
            </w:pPr>
            <w:r w:rsidRPr="006C6D67">
              <w:rPr>
                <w:rFonts w:ascii="FrankRuehl" w:hAnsi="FrankRuehl"/>
                <w:bCs/>
                <w:sz w:val="32"/>
                <w:szCs w:val="32"/>
                <w:rtl/>
              </w:rPr>
              <w:t>פרשת ויקרא</w:t>
            </w:r>
            <w:r w:rsidRPr="006C6D67">
              <w:rPr>
                <w:rFonts w:ascii="FrankRuehl" w:hAnsi="FrankRuehl"/>
                <w:bCs/>
                <w:sz w:val="32"/>
                <w:szCs w:val="32"/>
                <w:rtl/>
              </w:rPr>
              <w:tab/>
            </w:r>
          </w:p>
          <w:p w14:paraId="21E3B74E" w14:textId="77777777" w:rsidR="00E720D7" w:rsidRPr="006C6D67" w:rsidRDefault="00E720D7" w:rsidP="006C6D67">
            <w:pPr>
              <w:rPr>
                <w:rFonts w:ascii="FrankRuehl" w:hAnsi="FrankRuehl"/>
                <w:sz w:val="32"/>
                <w:szCs w:val="32"/>
                <w:rtl/>
              </w:rPr>
            </w:pPr>
          </w:p>
        </w:tc>
        <w:tc>
          <w:tcPr>
            <w:tcW w:w="0" w:type="auto"/>
          </w:tcPr>
          <w:p w14:paraId="37FBE315" w14:textId="1A55FB07" w:rsidR="00E720D7" w:rsidRPr="004E6B47" w:rsidRDefault="00DC48CE"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שילה27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295</w:t>
            </w:r>
            <w:r w:rsidRPr="004E6B47">
              <w:rPr>
                <w:rFonts w:ascii="FrankRuehl" w:eastAsia="Times New Roman" w:hAnsi="FrankRuehl"/>
                <w:smallCaps/>
                <w:spacing w:val="5"/>
                <w:sz w:val="32"/>
                <w:szCs w:val="32"/>
                <w:rtl/>
              </w:rPr>
              <w:fldChar w:fldCharType="end"/>
            </w:r>
          </w:p>
        </w:tc>
      </w:tr>
      <w:tr w:rsidR="00E720D7" w:rsidRPr="004E6B47" w14:paraId="676ADA8A" w14:textId="77777777" w:rsidTr="00391C9F">
        <w:trPr>
          <w:trHeight w:hRule="exact" w:val="567"/>
          <w:tblHeader/>
          <w:jc w:val="center"/>
        </w:trPr>
        <w:tc>
          <w:tcPr>
            <w:tcW w:w="0" w:type="auto"/>
          </w:tcPr>
          <w:p w14:paraId="18F3A1F5" w14:textId="03740DD7" w:rsidR="00E720D7" w:rsidRPr="006C6D67" w:rsidRDefault="00CE42CE" w:rsidP="006C6D67">
            <w:pPr>
              <w:rPr>
                <w:rFonts w:ascii="FrankRuehl" w:hAnsi="FrankRuehl"/>
                <w:sz w:val="32"/>
                <w:szCs w:val="32"/>
                <w:rtl/>
              </w:rPr>
            </w:pPr>
            <w:r w:rsidRPr="006C6D67">
              <w:rPr>
                <w:rFonts w:ascii="FrankRuehl" w:hAnsi="FrankRuehl"/>
                <w:sz w:val="32"/>
                <w:szCs w:val="32"/>
                <w:rtl/>
              </w:rPr>
              <w:t>פרשת צו</w:t>
            </w:r>
          </w:p>
        </w:tc>
        <w:tc>
          <w:tcPr>
            <w:tcW w:w="0" w:type="auto"/>
          </w:tcPr>
          <w:p w14:paraId="5598F138" w14:textId="688DEB44" w:rsidR="00E720D7" w:rsidRPr="004E6B47" w:rsidRDefault="00CE42CE"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שילה28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297</w:t>
            </w:r>
            <w:r w:rsidRPr="004E6B47">
              <w:rPr>
                <w:rFonts w:ascii="FrankRuehl" w:eastAsia="Times New Roman" w:hAnsi="FrankRuehl"/>
                <w:smallCaps/>
                <w:spacing w:val="5"/>
                <w:sz w:val="32"/>
                <w:szCs w:val="32"/>
                <w:rtl/>
              </w:rPr>
              <w:fldChar w:fldCharType="end"/>
            </w:r>
          </w:p>
        </w:tc>
      </w:tr>
      <w:tr w:rsidR="00E720D7" w:rsidRPr="004E6B47" w14:paraId="19D92516" w14:textId="77777777" w:rsidTr="00391C9F">
        <w:trPr>
          <w:trHeight w:hRule="exact" w:val="567"/>
          <w:tblHeader/>
          <w:jc w:val="center"/>
        </w:trPr>
        <w:tc>
          <w:tcPr>
            <w:tcW w:w="0" w:type="auto"/>
          </w:tcPr>
          <w:p w14:paraId="094EE13D" w14:textId="1046ABA7" w:rsidR="00E720D7" w:rsidRPr="006C6D67" w:rsidRDefault="00CE42CE" w:rsidP="006C6D67">
            <w:pPr>
              <w:rPr>
                <w:rFonts w:ascii="FrankRuehl" w:hAnsi="FrankRuehl"/>
                <w:sz w:val="32"/>
                <w:szCs w:val="32"/>
                <w:rtl/>
              </w:rPr>
            </w:pPr>
            <w:r w:rsidRPr="006C6D67">
              <w:rPr>
                <w:rFonts w:ascii="FrankRuehl" w:hAnsi="FrankRuehl"/>
                <w:sz w:val="32"/>
                <w:szCs w:val="32"/>
                <w:rtl/>
              </w:rPr>
              <w:t>פרשת שמיני</w:t>
            </w:r>
          </w:p>
        </w:tc>
        <w:tc>
          <w:tcPr>
            <w:tcW w:w="0" w:type="auto"/>
          </w:tcPr>
          <w:p w14:paraId="3223935D" w14:textId="16E7C61C" w:rsidR="00E720D7" w:rsidRPr="004E6B47" w:rsidRDefault="00CE42CE"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שילה29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300</w:t>
            </w:r>
            <w:r w:rsidRPr="004E6B47">
              <w:rPr>
                <w:rFonts w:ascii="FrankRuehl" w:eastAsia="Times New Roman" w:hAnsi="FrankRuehl"/>
                <w:smallCaps/>
                <w:spacing w:val="5"/>
                <w:sz w:val="32"/>
                <w:szCs w:val="32"/>
                <w:rtl/>
              </w:rPr>
              <w:fldChar w:fldCharType="end"/>
            </w:r>
          </w:p>
        </w:tc>
      </w:tr>
      <w:tr w:rsidR="00E720D7" w:rsidRPr="004E6B47" w14:paraId="1D5FEF80" w14:textId="77777777" w:rsidTr="00391C9F">
        <w:trPr>
          <w:trHeight w:hRule="exact" w:val="567"/>
          <w:tblHeader/>
          <w:jc w:val="center"/>
        </w:trPr>
        <w:tc>
          <w:tcPr>
            <w:tcW w:w="0" w:type="auto"/>
          </w:tcPr>
          <w:p w14:paraId="0BFE6F2C" w14:textId="77777777" w:rsidR="00CE42CE" w:rsidRPr="006C6D67" w:rsidRDefault="00CE42CE" w:rsidP="006C6D67">
            <w:pPr>
              <w:rPr>
                <w:rFonts w:ascii="FrankRuehl" w:hAnsi="FrankRuehl"/>
                <w:sz w:val="32"/>
                <w:szCs w:val="32"/>
                <w:rtl/>
              </w:rPr>
            </w:pPr>
            <w:r w:rsidRPr="006C6D67">
              <w:rPr>
                <w:rFonts w:ascii="FrankRuehl" w:hAnsi="FrankRuehl"/>
                <w:b/>
                <w:sz w:val="32"/>
                <w:szCs w:val="32"/>
                <w:rtl/>
              </w:rPr>
              <w:t>פרשת</w:t>
            </w:r>
            <w:r w:rsidRPr="006C6D67">
              <w:rPr>
                <w:rFonts w:ascii="FrankRuehl" w:hAnsi="FrankRuehl"/>
                <w:sz w:val="32"/>
                <w:szCs w:val="32"/>
                <w:rtl/>
              </w:rPr>
              <w:t xml:space="preserve"> תזריע</w:t>
            </w:r>
            <w:r w:rsidRPr="006C6D67">
              <w:rPr>
                <w:rFonts w:ascii="FrankRuehl" w:hAnsi="FrankRuehl"/>
                <w:sz w:val="32"/>
                <w:szCs w:val="32"/>
                <w:rtl/>
              </w:rPr>
              <w:tab/>
            </w:r>
          </w:p>
          <w:p w14:paraId="3A708FB7" w14:textId="77777777" w:rsidR="00E720D7" w:rsidRPr="006C6D67" w:rsidRDefault="00E720D7" w:rsidP="006C6D67">
            <w:pPr>
              <w:rPr>
                <w:rFonts w:ascii="FrankRuehl" w:hAnsi="FrankRuehl"/>
                <w:sz w:val="32"/>
                <w:szCs w:val="32"/>
                <w:rtl/>
              </w:rPr>
            </w:pPr>
          </w:p>
        </w:tc>
        <w:tc>
          <w:tcPr>
            <w:tcW w:w="0" w:type="auto"/>
          </w:tcPr>
          <w:p w14:paraId="0B462757" w14:textId="49072F98" w:rsidR="00E720D7" w:rsidRPr="004E6B47" w:rsidRDefault="00CE42CE"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שילה30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303</w:t>
            </w:r>
            <w:r w:rsidRPr="004E6B47">
              <w:rPr>
                <w:rFonts w:ascii="FrankRuehl" w:eastAsia="Times New Roman" w:hAnsi="FrankRuehl"/>
                <w:smallCaps/>
                <w:spacing w:val="5"/>
                <w:sz w:val="32"/>
                <w:szCs w:val="32"/>
                <w:rtl/>
              </w:rPr>
              <w:fldChar w:fldCharType="end"/>
            </w:r>
          </w:p>
        </w:tc>
      </w:tr>
      <w:tr w:rsidR="00E720D7" w:rsidRPr="004E6B47" w14:paraId="622F3015" w14:textId="77777777" w:rsidTr="00391C9F">
        <w:trPr>
          <w:trHeight w:hRule="exact" w:val="567"/>
          <w:tblHeader/>
          <w:jc w:val="center"/>
        </w:trPr>
        <w:tc>
          <w:tcPr>
            <w:tcW w:w="0" w:type="auto"/>
          </w:tcPr>
          <w:p w14:paraId="56EB3E4F" w14:textId="6FDEA4BA" w:rsidR="00CE42CE" w:rsidRPr="006C6D67" w:rsidRDefault="00CE42CE" w:rsidP="006C6D67">
            <w:pPr>
              <w:rPr>
                <w:rFonts w:ascii="FrankRuehl" w:hAnsi="FrankRuehl"/>
                <w:sz w:val="32"/>
                <w:szCs w:val="32"/>
                <w:rtl/>
              </w:rPr>
            </w:pPr>
            <w:r w:rsidRPr="006C6D67">
              <w:rPr>
                <w:rFonts w:ascii="FrankRuehl" w:hAnsi="FrankRuehl"/>
                <w:b/>
                <w:sz w:val="32"/>
                <w:szCs w:val="32"/>
                <w:rtl/>
              </w:rPr>
              <w:t>פרשת</w:t>
            </w:r>
            <w:r w:rsidRPr="006C6D67">
              <w:rPr>
                <w:rFonts w:ascii="FrankRuehl" w:hAnsi="FrankRuehl"/>
                <w:sz w:val="32"/>
                <w:szCs w:val="32"/>
                <w:rtl/>
              </w:rPr>
              <w:t xml:space="preserve"> טהור (מצורע)</w:t>
            </w:r>
            <w:r w:rsidRPr="006C6D67">
              <w:rPr>
                <w:rFonts w:ascii="FrankRuehl" w:hAnsi="FrankRuehl"/>
                <w:sz w:val="32"/>
                <w:szCs w:val="32"/>
                <w:rtl/>
              </w:rPr>
              <w:tab/>
            </w:r>
          </w:p>
          <w:p w14:paraId="0473D280" w14:textId="77777777" w:rsidR="00E720D7" w:rsidRPr="006C6D67" w:rsidRDefault="00E720D7" w:rsidP="006C6D67">
            <w:pPr>
              <w:rPr>
                <w:rFonts w:ascii="FrankRuehl" w:hAnsi="FrankRuehl"/>
                <w:sz w:val="32"/>
                <w:szCs w:val="32"/>
                <w:rtl/>
              </w:rPr>
            </w:pPr>
          </w:p>
        </w:tc>
        <w:tc>
          <w:tcPr>
            <w:tcW w:w="0" w:type="auto"/>
          </w:tcPr>
          <w:p w14:paraId="6A5F3989" w14:textId="74044EBA" w:rsidR="00E720D7" w:rsidRPr="004E6B47" w:rsidRDefault="00CE42CE"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שילה31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305</w:t>
            </w:r>
            <w:r w:rsidRPr="004E6B47">
              <w:rPr>
                <w:rFonts w:ascii="FrankRuehl" w:eastAsia="Times New Roman" w:hAnsi="FrankRuehl"/>
                <w:smallCaps/>
                <w:spacing w:val="5"/>
                <w:sz w:val="32"/>
                <w:szCs w:val="32"/>
                <w:rtl/>
              </w:rPr>
              <w:fldChar w:fldCharType="end"/>
            </w:r>
          </w:p>
        </w:tc>
      </w:tr>
      <w:tr w:rsidR="00E720D7" w:rsidRPr="004E6B47" w14:paraId="5EB11196" w14:textId="77777777" w:rsidTr="00391C9F">
        <w:trPr>
          <w:trHeight w:hRule="exact" w:val="567"/>
          <w:tblHeader/>
          <w:jc w:val="center"/>
        </w:trPr>
        <w:tc>
          <w:tcPr>
            <w:tcW w:w="0" w:type="auto"/>
          </w:tcPr>
          <w:p w14:paraId="4754845F" w14:textId="0FAE973A" w:rsidR="00E720D7" w:rsidRPr="006C6D67" w:rsidRDefault="00CE42CE" w:rsidP="006C6D67">
            <w:pPr>
              <w:rPr>
                <w:rFonts w:ascii="FrankRuehl" w:hAnsi="FrankRuehl"/>
                <w:sz w:val="32"/>
                <w:szCs w:val="32"/>
                <w:rtl/>
              </w:rPr>
            </w:pPr>
            <w:r w:rsidRPr="006C6D67">
              <w:rPr>
                <w:rFonts w:ascii="FrankRuehl" w:hAnsi="FrankRuehl"/>
                <w:sz w:val="32"/>
                <w:szCs w:val="32"/>
                <w:rtl/>
              </w:rPr>
              <w:t>פרשת אחרי מות</w:t>
            </w:r>
          </w:p>
        </w:tc>
        <w:tc>
          <w:tcPr>
            <w:tcW w:w="0" w:type="auto"/>
          </w:tcPr>
          <w:p w14:paraId="10671C30" w14:textId="7CD06FD1" w:rsidR="00E720D7" w:rsidRPr="004E6B47" w:rsidRDefault="00CE42CE"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שילה32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310</w:t>
            </w:r>
            <w:r w:rsidRPr="004E6B47">
              <w:rPr>
                <w:rFonts w:ascii="FrankRuehl" w:eastAsia="Times New Roman" w:hAnsi="FrankRuehl"/>
                <w:smallCaps/>
                <w:spacing w:val="5"/>
                <w:sz w:val="32"/>
                <w:szCs w:val="32"/>
                <w:rtl/>
              </w:rPr>
              <w:fldChar w:fldCharType="end"/>
            </w:r>
          </w:p>
        </w:tc>
      </w:tr>
      <w:tr w:rsidR="00E720D7" w:rsidRPr="004E6B47" w14:paraId="0B663200" w14:textId="77777777" w:rsidTr="00391C9F">
        <w:trPr>
          <w:trHeight w:hRule="exact" w:val="567"/>
          <w:tblHeader/>
          <w:jc w:val="center"/>
        </w:trPr>
        <w:tc>
          <w:tcPr>
            <w:tcW w:w="0" w:type="auto"/>
          </w:tcPr>
          <w:p w14:paraId="5BA93462" w14:textId="77777777" w:rsidR="00CE42CE" w:rsidRPr="006C6D67" w:rsidRDefault="00CE42CE" w:rsidP="006C6D67">
            <w:pPr>
              <w:rPr>
                <w:rFonts w:ascii="FrankRuehl" w:hAnsi="FrankRuehl"/>
                <w:sz w:val="32"/>
                <w:szCs w:val="32"/>
                <w:rtl/>
              </w:rPr>
            </w:pPr>
            <w:r w:rsidRPr="006C6D67">
              <w:rPr>
                <w:rFonts w:ascii="FrankRuehl" w:hAnsi="FrankRuehl"/>
                <w:b/>
                <w:sz w:val="32"/>
                <w:szCs w:val="32"/>
                <w:rtl/>
              </w:rPr>
              <w:t>פרשת</w:t>
            </w:r>
            <w:r w:rsidRPr="006C6D67">
              <w:rPr>
                <w:rFonts w:ascii="FrankRuehl" w:hAnsi="FrankRuehl"/>
                <w:sz w:val="32"/>
                <w:szCs w:val="32"/>
                <w:rtl/>
              </w:rPr>
              <w:t xml:space="preserve"> קדושים</w:t>
            </w:r>
            <w:r w:rsidRPr="006C6D67">
              <w:rPr>
                <w:rFonts w:ascii="FrankRuehl" w:hAnsi="FrankRuehl"/>
                <w:sz w:val="32"/>
                <w:szCs w:val="32"/>
                <w:rtl/>
              </w:rPr>
              <w:tab/>
            </w:r>
          </w:p>
          <w:p w14:paraId="49FC9184" w14:textId="77777777" w:rsidR="00E720D7" w:rsidRPr="006C6D67" w:rsidRDefault="00E720D7" w:rsidP="006C6D67">
            <w:pPr>
              <w:rPr>
                <w:rFonts w:ascii="FrankRuehl" w:hAnsi="FrankRuehl"/>
                <w:sz w:val="32"/>
                <w:szCs w:val="32"/>
                <w:rtl/>
              </w:rPr>
            </w:pPr>
          </w:p>
        </w:tc>
        <w:tc>
          <w:tcPr>
            <w:tcW w:w="0" w:type="auto"/>
          </w:tcPr>
          <w:p w14:paraId="79674F9D" w14:textId="40E35575" w:rsidR="00E720D7" w:rsidRPr="004E6B47" w:rsidRDefault="00CE42CE"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שילה33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314</w:t>
            </w:r>
            <w:r w:rsidRPr="004E6B47">
              <w:rPr>
                <w:rFonts w:ascii="FrankRuehl" w:eastAsia="Times New Roman" w:hAnsi="FrankRuehl"/>
                <w:smallCaps/>
                <w:spacing w:val="5"/>
                <w:sz w:val="32"/>
                <w:szCs w:val="32"/>
                <w:rtl/>
              </w:rPr>
              <w:fldChar w:fldCharType="end"/>
            </w:r>
          </w:p>
        </w:tc>
      </w:tr>
      <w:tr w:rsidR="00E720D7" w:rsidRPr="004E6B47" w14:paraId="4C6EFA61" w14:textId="77777777" w:rsidTr="00391C9F">
        <w:trPr>
          <w:trHeight w:hRule="exact" w:val="567"/>
          <w:tblHeader/>
          <w:jc w:val="center"/>
        </w:trPr>
        <w:tc>
          <w:tcPr>
            <w:tcW w:w="0" w:type="auto"/>
          </w:tcPr>
          <w:p w14:paraId="6A98D621" w14:textId="720FF8F5" w:rsidR="00E720D7" w:rsidRPr="006C6D67" w:rsidRDefault="00CE42CE" w:rsidP="006C6D67">
            <w:pPr>
              <w:rPr>
                <w:rFonts w:ascii="FrankRuehl" w:hAnsi="FrankRuehl"/>
                <w:sz w:val="32"/>
                <w:szCs w:val="32"/>
                <w:rtl/>
              </w:rPr>
            </w:pPr>
            <w:r w:rsidRPr="006C6D67">
              <w:rPr>
                <w:rFonts w:ascii="FrankRuehl" w:hAnsi="FrankRuehl"/>
                <w:sz w:val="32"/>
                <w:szCs w:val="32"/>
                <w:rtl/>
              </w:rPr>
              <w:t>פרשת אמור</w:t>
            </w:r>
          </w:p>
        </w:tc>
        <w:tc>
          <w:tcPr>
            <w:tcW w:w="0" w:type="auto"/>
          </w:tcPr>
          <w:p w14:paraId="045BAFAC" w14:textId="2A4A8004" w:rsidR="00E720D7" w:rsidRPr="004E6B47" w:rsidRDefault="00CE42CE"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שילה34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316</w:t>
            </w:r>
            <w:r w:rsidRPr="004E6B47">
              <w:rPr>
                <w:rFonts w:ascii="FrankRuehl" w:eastAsia="Times New Roman" w:hAnsi="FrankRuehl"/>
                <w:smallCaps/>
                <w:spacing w:val="5"/>
                <w:sz w:val="32"/>
                <w:szCs w:val="32"/>
                <w:rtl/>
              </w:rPr>
              <w:fldChar w:fldCharType="end"/>
            </w:r>
          </w:p>
        </w:tc>
      </w:tr>
      <w:tr w:rsidR="00E720D7" w:rsidRPr="004E6B47" w14:paraId="1B4CFA1F" w14:textId="77777777" w:rsidTr="00391C9F">
        <w:trPr>
          <w:trHeight w:hRule="exact" w:val="567"/>
          <w:tblHeader/>
          <w:jc w:val="center"/>
        </w:trPr>
        <w:tc>
          <w:tcPr>
            <w:tcW w:w="0" w:type="auto"/>
          </w:tcPr>
          <w:p w14:paraId="05361BE0" w14:textId="77777777" w:rsidR="00CE42CE" w:rsidRPr="006C6D67" w:rsidRDefault="00CE42CE" w:rsidP="006C6D67">
            <w:pPr>
              <w:rPr>
                <w:rFonts w:ascii="FrankRuehl" w:hAnsi="FrankRuehl"/>
                <w:sz w:val="32"/>
                <w:szCs w:val="32"/>
                <w:rtl/>
              </w:rPr>
            </w:pPr>
            <w:r w:rsidRPr="006C6D67">
              <w:rPr>
                <w:rFonts w:ascii="FrankRuehl" w:hAnsi="FrankRuehl"/>
                <w:b/>
                <w:sz w:val="32"/>
                <w:szCs w:val="32"/>
                <w:rtl/>
              </w:rPr>
              <w:t>פרשת</w:t>
            </w:r>
            <w:r w:rsidRPr="006C6D67">
              <w:rPr>
                <w:rFonts w:ascii="FrankRuehl" w:hAnsi="FrankRuehl"/>
                <w:sz w:val="32"/>
                <w:szCs w:val="32"/>
                <w:rtl/>
              </w:rPr>
              <w:t xml:space="preserve"> בהר</w:t>
            </w:r>
            <w:r w:rsidRPr="006C6D67">
              <w:rPr>
                <w:rFonts w:ascii="FrankRuehl" w:hAnsi="FrankRuehl"/>
                <w:sz w:val="32"/>
                <w:szCs w:val="32"/>
                <w:rtl/>
              </w:rPr>
              <w:tab/>
            </w:r>
          </w:p>
          <w:p w14:paraId="58882B1C" w14:textId="77777777" w:rsidR="00E720D7" w:rsidRPr="006C6D67" w:rsidRDefault="00E720D7" w:rsidP="006C6D67">
            <w:pPr>
              <w:rPr>
                <w:rFonts w:ascii="FrankRuehl" w:hAnsi="FrankRuehl"/>
                <w:sz w:val="32"/>
                <w:szCs w:val="32"/>
                <w:rtl/>
              </w:rPr>
            </w:pPr>
          </w:p>
        </w:tc>
        <w:tc>
          <w:tcPr>
            <w:tcW w:w="0" w:type="auto"/>
          </w:tcPr>
          <w:p w14:paraId="7AEAC322" w14:textId="1DF250A2" w:rsidR="00E720D7" w:rsidRPr="004E6B47" w:rsidRDefault="00CE42CE"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שילה35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317</w:t>
            </w:r>
            <w:r w:rsidRPr="004E6B47">
              <w:rPr>
                <w:rFonts w:ascii="FrankRuehl" w:eastAsia="Times New Roman" w:hAnsi="FrankRuehl"/>
                <w:smallCaps/>
                <w:spacing w:val="5"/>
                <w:sz w:val="32"/>
                <w:szCs w:val="32"/>
                <w:rtl/>
              </w:rPr>
              <w:fldChar w:fldCharType="end"/>
            </w:r>
          </w:p>
        </w:tc>
      </w:tr>
      <w:tr w:rsidR="00E720D7" w:rsidRPr="004E6B47" w14:paraId="64E7061D" w14:textId="77777777" w:rsidTr="00391C9F">
        <w:trPr>
          <w:trHeight w:hRule="exact" w:val="567"/>
          <w:tblHeader/>
          <w:jc w:val="center"/>
        </w:trPr>
        <w:tc>
          <w:tcPr>
            <w:tcW w:w="0" w:type="auto"/>
          </w:tcPr>
          <w:p w14:paraId="57D7ED8F" w14:textId="77777777" w:rsidR="00CE42CE" w:rsidRPr="006C6D67" w:rsidRDefault="00CE42CE" w:rsidP="006C6D67">
            <w:pPr>
              <w:rPr>
                <w:rFonts w:ascii="FrankRuehl" w:hAnsi="FrankRuehl"/>
                <w:sz w:val="32"/>
                <w:szCs w:val="32"/>
                <w:rtl/>
              </w:rPr>
            </w:pPr>
            <w:r w:rsidRPr="006C6D67">
              <w:rPr>
                <w:rFonts w:ascii="FrankRuehl" w:hAnsi="FrankRuehl"/>
                <w:b/>
                <w:sz w:val="32"/>
                <w:szCs w:val="32"/>
                <w:rtl/>
              </w:rPr>
              <w:t>פרשת</w:t>
            </w:r>
            <w:r w:rsidRPr="006C6D67">
              <w:rPr>
                <w:rFonts w:ascii="FrankRuehl" w:hAnsi="FrankRuehl"/>
                <w:sz w:val="32"/>
                <w:szCs w:val="32"/>
                <w:rtl/>
              </w:rPr>
              <w:t xml:space="preserve"> </w:t>
            </w:r>
            <w:proofErr w:type="spellStart"/>
            <w:r w:rsidRPr="006C6D67">
              <w:rPr>
                <w:rFonts w:ascii="FrankRuehl" w:hAnsi="FrankRuehl"/>
                <w:sz w:val="32"/>
                <w:szCs w:val="32"/>
                <w:rtl/>
              </w:rPr>
              <w:t>בחוקותי</w:t>
            </w:r>
            <w:proofErr w:type="spellEnd"/>
            <w:r w:rsidRPr="006C6D67">
              <w:rPr>
                <w:rFonts w:ascii="FrankRuehl" w:hAnsi="FrankRuehl"/>
                <w:sz w:val="32"/>
                <w:szCs w:val="32"/>
                <w:rtl/>
              </w:rPr>
              <w:tab/>
            </w:r>
          </w:p>
          <w:p w14:paraId="73243A05" w14:textId="77777777" w:rsidR="00E720D7" w:rsidRPr="006C6D67" w:rsidRDefault="00E720D7" w:rsidP="006C6D67">
            <w:pPr>
              <w:rPr>
                <w:rFonts w:ascii="FrankRuehl" w:hAnsi="FrankRuehl"/>
                <w:sz w:val="32"/>
                <w:szCs w:val="32"/>
                <w:rtl/>
              </w:rPr>
            </w:pPr>
          </w:p>
        </w:tc>
        <w:tc>
          <w:tcPr>
            <w:tcW w:w="0" w:type="auto"/>
          </w:tcPr>
          <w:p w14:paraId="4FD2CBF3" w14:textId="11505803" w:rsidR="00E720D7" w:rsidRPr="004E6B47" w:rsidRDefault="00CE42CE"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שילה36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318</w:t>
            </w:r>
            <w:r w:rsidRPr="004E6B47">
              <w:rPr>
                <w:rFonts w:ascii="FrankRuehl" w:eastAsia="Times New Roman" w:hAnsi="FrankRuehl"/>
                <w:smallCaps/>
                <w:spacing w:val="5"/>
                <w:sz w:val="32"/>
                <w:szCs w:val="32"/>
                <w:rtl/>
              </w:rPr>
              <w:fldChar w:fldCharType="end"/>
            </w:r>
          </w:p>
        </w:tc>
      </w:tr>
      <w:tr w:rsidR="00E720D7" w:rsidRPr="004E6B47" w14:paraId="46C6434C" w14:textId="77777777" w:rsidTr="00391C9F">
        <w:trPr>
          <w:trHeight w:hRule="exact" w:val="567"/>
          <w:tblHeader/>
          <w:jc w:val="center"/>
        </w:trPr>
        <w:tc>
          <w:tcPr>
            <w:tcW w:w="0" w:type="auto"/>
          </w:tcPr>
          <w:p w14:paraId="0DE26267" w14:textId="7ECEFE4B" w:rsidR="00E720D7" w:rsidRPr="006C6D67" w:rsidRDefault="000C7589" w:rsidP="006C6D67">
            <w:pPr>
              <w:rPr>
                <w:rFonts w:ascii="FrankRuehl" w:hAnsi="FrankRuehl"/>
                <w:bCs/>
                <w:sz w:val="32"/>
                <w:szCs w:val="32"/>
                <w:rtl/>
              </w:rPr>
            </w:pPr>
            <w:r w:rsidRPr="006C6D67">
              <w:rPr>
                <w:rFonts w:ascii="FrankRuehl" w:hAnsi="FrankRuehl"/>
                <w:bCs/>
                <w:sz w:val="32"/>
                <w:szCs w:val="32"/>
                <w:rtl/>
              </w:rPr>
              <w:t>פרשת במדבר</w:t>
            </w:r>
          </w:p>
        </w:tc>
        <w:tc>
          <w:tcPr>
            <w:tcW w:w="0" w:type="auto"/>
          </w:tcPr>
          <w:p w14:paraId="40E5B10E" w14:textId="75665DA7" w:rsidR="00E720D7" w:rsidRPr="004E6B47" w:rsidRDefault="000C7589"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שילה37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322</w:t>
            </w:r>
            <w:r w:rsidRPr="004E6B47">
              <w:rPr>
                <w:rFonts w:ascii="FrankRuehl" w:eastAsia="Times New Roman" w:hAnsi="FrankRuehl"/>
                <w:smallCaps/>
                <w:spacing w:val="5"/>
                <w:sz w:val="32"/>
                <w:szCs w:val="32"/>
                <w:rtl/>
              </w:rPr>
              <w:fldChar w:fldCharType="end"/>
            </w:r>
          </w:p>
        </w:tc>
      </w:tr>
      <w:tr w:rsidR="00E720D7" w:rsidRPr="004E6B47" w14:paraId="7ABEBC5A" w14:textId="77777777" w:rsidTr="00391C9F">
        <w:trPr>
          <w:trHeight w:hRule="exact" w:val="567"/>
          <w:tblHeader/>
          <w:jc w:val="center"/>
        </w:trPr>
        <w:tc>
          <w:tcPr>
            <w:tcW w:w="0" w:type="auto"/>
          </w:tcPr>
          <w:p w14:paraId="3F1092F3" w14:textId="74CAAF2A" w:rsidR="00E720D7" w:rsidRPr="006C6D67" w:rsidRDefault="00CE1768" w:rsidP="006C6D67">
            <w:pPr>
              <w:rPr>
                <w:rFonts w:ascii="FrankRuehl" w:hAnsi="FrankRuehl"/>
                <w:sz w:val="32"/>
                <w:szCs w:val="32"/>
                <w:rtl/>
              </w:rPr>
            </w:pPr>
            <w:r w:rsidRPr="006C6D67">
              <w:rPr>
                <w:rFonts w:ascii="FrankRuehl" w:hAnsi="FrankRuehl"/>
                <w:sz w:val="32"/>
                <w:szCs w:val="32"/>
                <w:rtl/>
              </w:rPr>
              <w:t>פרשת נשא</w:t>
            </w:r>
          </w:p>
        </w:tc>
        <w:tc>
          <w:tcPr>
            <w:tcW w:w="0" w:type="auto"/>
          </w:tcPr>
          <w:p w14:paraId="79E25408" w14:textId="3EC53CF3" w:rsidR="00E720D7" w:rsidRPr="004E6B47" w:rsidRDefault="00CE1768"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שילה38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322</w:t>
            </w:r>
            <w:r w:rsidRPr="004E6B47">
              <w:rPr>
                <w:rFonts w:ascii="FrankRuehl" w:eastAsia="Times New Roman" w:hAnsi="FrankRuehl"/>
                <w:smallCaps/>
                <w:spacing w:val="5"/>
                <w:sz w:val="32"/>
                <w:szCs w:val="32"/>
                <w:rtl/>
              </w:rPr>
              <w:fldChar w:fldCharType="end"/>
            </w:r>
          </w:p>
        </w:tc>
      </w:tr>
      <w:tr w:rsidR="00E720D7" w:rsidRPr="004E6B47" w14:paraId="4C2FE71B" w14:textId="77777777" w:rsidTr="00391C9F">
        <w:trPr>
          <w:trHeight w:hRule="exact" w:val="567"/>
          <w:tblHeader/>
          <w:jc w:val="center"/>
        </w:trPr>
        <w:tc>
          <w:tcPr>
            <w:tcW w:w="0" w:type="auto"/>
          </w:tcPr>
          <w:p w14:paraId="5581508C" w14:textId="77777777" w:rsidR="00CE1768" w:rsidRPr="006C6D67" w:rsidRDefault="00CE1768" w:rsidP="006C6D67">
            <w:pPr>
              <w:rPr>
                <w:rFonts w:ascii="FrankRuehl" w:hAnsi="FrankRuehl"/>
                <w:sz w:val="32"/>
                <w:szCs w:val="32"/>
                <w:rtl/>
              </w:rPr>
            </w:pPr>
            <w:r w:rsidRPr="006C6D67">
              <w:rPr>
                <w:rFonts w:ascii="FrankRuehl" w:hAnsi="FrankRuehl"/>
                <w:b/>
                <w:sz w:val="32"/>
                <w:szCs w:val="32"/>
                <w:rtl/>
              </w:rPr>
              <w:t>פרשת</w:t>
            </w:r>
            <w:r w:rsidRPr="006C6D67">
              <w:rPr>
                <w:rFonts w:ascii="FrankRuehl" w:hAnsi="FrankRuehl"/>
                <w:sz w:val="32"/>
                <w:szCs w:val="32"/>
                <w:rtl/>
              </w:rPr>
              <w:t xml:space="preserve"> בעלותך</w:t>
            </w:r>
            <w:r w:rsidRPr="006C6D67">
              <w:rPr>
                <w:rFonts w:ascii="FrankRuehl" w:hAnsi="FrankRuehl"/>
                <w:sz w:val="32"/>
                <w:szCs w:val="32"/>
                <w:rtl/>
              </w:rPr>
              <w:tab/>
            </w:r>
          </w:p>
          <w:p w14:paraId="024CB5DF" w14:textId="77777777" w:rsidR="00E720D7" w:rsidRPr="006C6D67" w:rsidRDefault="00E720D7" w:rsidP="006C6D67">
            <w:pPr>
              <w:rPr>
                <w:rFonts w:ascii="FrankRuehl" w:hAnsi="FrankRuehl"/>
                <w:sz w:val="32"/>
                <w:szCs w:val="32"/>
                <w:rtl/>
              </w:rPr>
            </w:pPr>
          </w:p>
        </w:tc>
        <w:tc>
          <w:tcPr>
            <w:tcW w:w="0" w:type="auto"/>
          </w:tcPr>
          <w:p w14:paraId="53E9D226" w14:textId="76F4D808" w:rsidR="00E720D7" w:rsidRPr="004E6B47" w:rsidRDefault="00CE1768"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שילה39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323</w:t>
            </w:r>
            <w:r w:rsidRPr="004E6B47">
              <w:rPr>
                <w:rFonts w:ascii="FrankRuehl" w:eastAsia="Times New Roman" w:hAnsi="FrankRuehl"/>
                <w:smallCaps/>
                <w:spacing w:val="5"/>
                <w:sz w:val="32"/>
                <w:szCs w:val="32"/>
                <w:rtl/>
              </w:rPr>
              <w:fldChar w:fldCharType="end"/>
            </w:r>
          </w:p>
        </w:tc>
      </w:tr>
      <w:tr w:rsidR="00E720D7" w:rsidRPr="004E6B47" w14:paraId="43EA4B80" w14:textId="77777777" w:rsidTr="00391C9F">
        <w:trPr>
          <w:trHeight w:hRule="exact" w:val="567"/>
          <w:tblHeader/>
          <w:jc w:val="center"/>
        </w:trPr>
        <w:tc>
          <w:tcPr>
            <w:tcW w:w="0" w:type="auto"/>
          </w:tcPr>
          <w:p w14:paraId="11C36810" w14:textId="77777777" w:rsidR="00CE1768" w:rsidRPr="006C6D67" w:rsidRDefault="00CE1768" w:rsidP="006C6D67">
            <w:pPr>
              <w:rPr>
                <w:rFonts w:ascii="FrankRuehl" w:hAnsi="FrankRuehl"/>
                <w:sz w:val="32"/>
                <w:szCs w:val="32"/>
                <w:rtl/>
              </w:rPr>
            </w:pPr>
            <w:r w:rsidRPr="006C6D67">
              <w:rPr>
                <w:rFonts w:ascii="FrankRuehl" w:hAnsi="FrankRuehl"/>
                <w:b/>
                <w:sz w:val="32"/>
                <w:szCs w:val="32"/>
                <w:rtl/>
              </w:rPr>
              <w:lastRenderedPageBreak/>
              <w:t>פרשת</w:t>
            </w:r>
            <w:r w:rsidRPr="006C6D67">
              <w:rPr>
                <w:rFonts w:ascii="FrankRuehl" w:hAnsi="FrankRuehl"/>
                <w:sz w:val="32"/>
                <w:szCs w:val="32"/>
                <w:rtl/>
              </w:rPr>
              <w:t xml:space="preserve"> שלח</w:t>
            </w:r>
            <w:r w:rsidRPr="006C6D67">
              <w:rPr>
                <w:rFonts w:ascii="FrankRuehl" w:hAnsi="FrankRuehl"/>
                <w:sz w:val="32"/>
                <w:szCs w:val="32"/>
                <w:rtl/>
              </w:rPr>
              <w:tab/>
            </w:r>
          </w:p>
          <w:p w14:paraId="64C1C57B" w14:textId="77777777" w:rsidR="00E720D7" w:rsidRPr="006C6D67" w:rsidRDefault="00E720D7" w:rsidP="006C6D67">
            <w:pPr>
              <w:rPr>
                <w:rFonts w:ascii="FrankRuehl" w:hAnsi="FrankRuehl"/>
                <w:sz w:val="32"/>
                <w:szCs w:val="32"/>
                <w:rtl/>
              </w:rPr>
            </w:pPr>
          </w:p>
        </w:tc>
        <w:tc>
          <w:tcPr>
            <w:tcW w:w="0" w:type="auto"/>
          </w:tcPr>
          <w:p w14:paraId="78C1F53E" w14:textId="5BEBA9A4" w:rsidR="00E720D7" w:rsidRPr="004E6B47" w:rsidRDefault="00CE1768"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שילה40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325</w:t>
            </w:r>
            <w:r w:rsidRPr="004E6B47">
              <w:rPr>
                <w:rFonts w:ascii="FrankRuehl" w:eastAsia="Times New Roman" w:hAnsi="FrankRuehl"/>
                <w:smallCaps/>
                <w:spacing w:val="5"/>
                <w:sz w:val="32"/>
                <w:szCs w:val="32"/>
                <w:rtl/>
              </w:rPr>
              <w:fldChar w:fldCharType="end"/>
            </w:r>
          </w:p>
        </w:tc>
      </w:tr>
      <w:tr w:rsidR="00E720D7" w:rsidRPr="004E6B47" w14:paraId="4D5315A0" w14:textId="77777777" w:rsidTr="00391C9F">
        <w:trPr>
          <w:trHeight w:hRule="exact" w:val="567"/>
          <w:tblHeader/>
          <w:jc w:val="center"/>
        </w:trPr>
        <w:tc>
          <w:tcPr>
            <w:tcW w:w="0" w:type="auto"/>
          </w:tcPr>
          <w:p w14:paraId="4C16F91C" w14:textId="77777777" w:rsidR="00CE1768" w:rsidRPr="006C6D67" w:rsidRDefault="00CE1768" w:rsidP="006C6D67">
            <w:pPr>
              <w:rPr>
                <w:rFonts w:ascii="FrankRuehl" w:hAnsi="FrankRuehl"/>
                <w:b/>
                <w:sz w:val="32"/>
                <w:szCs w:val="32"/>
                <w:rtl/>
              </w:rPr>
            </w:pPr>
            <w:r w:rsidRPr="006C6D67">
              <w:rPr>
                <w:rFonts w:ascii="FrankRuehl" w:hAnsi="FrankRuehl"/>
                <w:b/>
                <w:sz w:val="32"/>
                <w:szCs w:val="32"/>
                <w:rtl/>
              </w:rPr>
              <w:t>פרשת קרח</w:t>
            </w:r>
            <w:r w:rsidRPr="006C6D67">
              <w:rPr>
                <w:rFonts w:ascii="FrankRuehl" w:hAnsi="FrankRuehl"/>
                <w:b/>
                <w:sz w:val="32"/>
                <w:szCs w:val="32"/>
                <w:rtl/>
              </w:rPr>
              <w:tab/>
            </w:r>
          </w:p>
          <w:p w14:paraId="0E5F50A2" w14:textId="77777777" w:rsidR="00E720D7" w:rsidRPr="006C6D67" w:rsidRDefault="00E720D7" w:rsidP="006C6D67">
            <w:pPr>
              <w:rPr>
                <w:rFonts w:ascii="FrankRuehl" w:hAnsi="FrankRuehl"/>
                <w:sz w:val="32"/>
                <w:szCs w:val="32"/>
                <w:rtl/>
              </w:rPr>
            </w:pPr>
          </w:p>
        </w:tc>
        <w:tc>
          <w:tcPr>
            <w:tcW w:w="0" w:type="auto"/>
          </w:tcPr>
          <w:p w14:paraId="79A5163D" w14:textId="4908927E" w:rsidR="00E720D7" w:rsidRPr="004E6B47" w:rsidRDefault="00CE1768"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שילה41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327</w:t>
            </w:r>
            <w:r w:rsidRPr="004E6B47">
              <w:rPr>
                <w:rFonts w:ascii="FrankRuehl" w:eastAsia="Times New Roman" w:hAnsi="FrankRuehl"/>
                <w:smallCaps/>
                <w:spacing w:val="5"/>
                <w:sz w:val="32"/>
                <w:szCs w:val="32"/>
                <w:rtl/>
              </w:rPr>
              <w:fldChar w:fldCharType="end"/>
            </w:r>
          </w:p>
        </w:tc>
      </w:tr>
      <w:tr w:rsidR="00E720D7" w:rsidRPr="004E6B47" w14:paraId="37E5B6D6" w14:textId="77777777" w:rsidTr="00391C9F">
        <w:trPr>
          <w:trHeight w:hRule="exact" w:val="567"/>
          <w:tblHeader/>
          <w:jc w:val="center"/>
        </w:trPr>
        <w:tc>
          <w:tcPr>
            <w:tcW w:w="0" w:type="auto"/>
          </w:tcPr>
          <w:p w14:paraId="46357892" w14:textId="77777777" w:rsidR="00CE1768" w:rsidRPr="006C6D67" w:rsidRDefault="00CE1768" w:rsidP="006C6D67">
            <w:pPr>
              <w:rPr>
                <w:rFonts w:ascii="FrankRuehl" w:hAnsi="FrankRuehl"/>
                <w:sz w:val="32"/>
                <w:szCs w:val="32"/>
                <w:rtl/>
              </w:rPr>
            </w:pPr>
            <w:r w:rsidRPr="006C6D67">
              <w:rPr>
                <w:rFonts w:ascii="FrankRuehl" w:hAnsi="FrankRuehl"/>
                <w:b/>
                <w:sz w:val="32"/>
                <w:szCs w:val="32"/>
                <w:rtl/>
              </w:rPr>
              <w:t>פרשת</w:t>
            </w:r>
            <w:r w:rsidRPr="006C6D67">
              <w:rPr>
                <w:rFonts w:ascii="FrankRuehl" w:hAnsi="FrankRuehl"/>
                <w:sz w:val="32"/>
                <w:szCs w:val="32"/>
                <w:rtl/>
              </w:rPr>
              <w:t xml:space="preserve"> </w:t>
            </w:r>
            <w:proofErr w:type="spellStart"/>
            <w:r w:rsidRPr="006C6D67">
              <w:rPr>
                <w:rFonts w:ascii="FrankRuehl" w:hAnsi="FrankRuehl"/>
                <w:sz w:val="32"/>
                <w:szCs w:val="32"/>
                <w:rtl/>
              </w:rPr>
              <w:t>חקת</w:t>
            </w:r>
            <w:proofErr w:type="spellEnd"/>
            <w:r w:rsidRPr="006C6D67">
              <w:rPr>
                <w:rFonts w:ascii="FrankRuehl" w:hAnsi="FrankRuehl"/>
                <w:sz w:val="32"/>
                <w:szCs w:val="32"/>
                <w:rtl/>
              </w:rPr>
              <w:tab/>
            </w:r>
          </w:p>
          <w:p w14:paraId="07717185" w14:textId="77777777" w:rsidR="00E720D7" w:rsidRPr="006C6D67" w:rsidRDefault="00E720D7" w:rsidP="006C6D67">
            <w:pPr>
              <w:rPr>
                <w:rFonts w:ascii="FrankRuehl" w:hAnsi="FrankRuehl"/>
                <w:sz w:val="32"/>
                <w:szCs w:val="32"/>
                <w:rtl/>
              </w:rPr>
            </w:pPr>
          </w:p>
        </w:tc>
        <w:tc>
          <w:tcPr>
            <w:tcW w:w="0" w:type="auto"/>
          </w:tcPr>
          <w:p w14:paraId="261CBF5A" w14:textId="47590E08" w:rsidR="00E720D7" w:rsidRPr="004E6B47" w:rsidRDefault="00CE1768"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שילה42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328</w:t>
            </w:r>
            <w:r w:rsidRPr="004E6B47">
              <w:rPr>
                <w:rFonts w:ascii="FrankRuehl" w:eastAsia="Times New Roman" w:hAnsi="FrankRuehl"/>
                <w:smallCaps/>
                <w:spacing w:val="5"/>
                <w:sz w:val="32"/>
                <w:szCs w:val="32"/>
                <w:rtl/>
              </w:rPr>
              <w:fldChar w:fldCharType="end"/>
            </w:r>
          </w:p>
        </w:tc>
      </w:tr>
      <w:tr w:rsidR="00E720D7" w:rsidRPr="004E6B47" w14:paraId="47CC9BFB" w14:textId="77777777" w:rsidTr="00391C9F">
        <w:trPr>
          <w:trHeight w:hRule="exact" w:val="567"/>
          <w:tblHeader/>
          <w:jc w:val="center"/>
        </w:trPr>
        <w:tc>
          <w:tcPr>
            <w:tcW w:w="0" w:type="auto"/>
          </w:tcPr>
          <w:p w14:paraId="15471B39" w14:textId="77777777" w:rsidR="00CE1768" w:rsidRPr="006C6D67" w:rsidRDefault="00CE1768" w:rsidP="006C6D67">
            <w:pPr>
              <w:rPr>
                <w:rFonts w:ascii="FrankRuehl" w:hAnsi="FrankRuehl"/>
                <w:sz w:val="32"/>
                <w:szCs w:val="32"/>
                <w:rtl/>
              </w:rPr>
            </w:pPr>
            <w:r w:rsidRPr="006C6D67">
              <w:rPr>
                <w:rFonts w:ascii="FrankRuehl" w:hAnsi="FrankRuehl"/>
                <w:b/>
                <w:sz w:val="32"/>
                <w:szCs w:val="32"/>
                <w:rtl/>
              </w:rPr>
              <w:t>פרשת</w:t>
            </w:r>
            <w:r w:rsidRPr="006C6D67">
              <w:rPr>
                <w:rFonts w:ascii="FrankRuehl" w:hAnsi="FrankRuehl"/>
                <w:sz w:val="32"/>
                <w:szCs w:val="32"/>
                <w:rtl/>
              </w:rPr>
              <w:t xml:space="preserve"> בלק</w:t>
            </w:r>
            <w:r w:rsidRPr="006C6D67">
              <w:rPr>
                <w:rFonts w:ascii="FrankRuehl" w:hAnsi="FrankRuehl"/>
                <w:sz w:val="32"/>
                <w:szCs w:val="32"/>
                <w:rtl/>
              </w:rPr>
              <w:tab/>
            </w:r>
          </w:p>
          <w:p w14:paraId="02A4131A" w14:textId="77777777" w:rsidR="00E720D7" w:rsidRPr="006C6D67" w:rsidRDefault="00E720D7" w:rsidP="006C6D67">
            <w:pPr>
              <w:rPr>
                <w:rFonts w:ascii="FrankRuehl" w:hAnsi="FrankRuehl"/>
                <w:sz w:val="32"/>
                <w:szCs w:val="32"/>
                <w:rtl/>
              </w:rPr>
            </w:pPr>
          </w:p>
        </w:tc>
        <w:tc>
          <w:tcPr>
            <w:tcW w:w="0" w:type="auto"/>
          </w:tcPr>
          <w:p w14:paraId="6B7D7A60" w14:textId="3B4DCB0F" w:rsidR="00E720D7" w:rsidRPr="004E6B47" w:rsidRDefault="00CE1768"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שילה43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331</w:t>
            </w:r>
            <w:r w:rsidRPr="004E6B47">
              <w:rPr>
                <w:rFonts w:ascii="FrankRuehl" w:eastAsia="Times New Roman" w:hAnsi="FrankRuehl"/>
                <w:smallCaps/>
                <w:spacing w:val="5"/>
                <w:sz w:val="32"/>
                <w:szCs w:val="32"/>
                <w:rtl/>
              </w:rPr>
              <w:fldChar w:fldCharType="end"/>
            </w:r>
          </w:p>
        </w:tc>
      </w:tr>
      <w:tr w:rsidR="00E720D7" w:rsidRPr="004E6B47" w14:paraId="35FAD764" w14:textId="77777777" w:rsidTr="00391C9F">
        <w:trPr>
          <w:trHeight w:hRule="exact" w:val="567"/>
          <w:tblHeader/>
          <w:jc w:val="center"/>
        </w:trPr>
        <w:tc>
          <w:tcPr>
            <w:tcW w:w="0" w:type="auto"/>
          </w:tcPr>
          <w:p w14:paraId="1CFAB8F9" w14:textId="77777777" w:rsidR="00CE1768" w:rsidRPr="006C6D67" w:rsidRDefault="00CE1768" w:rsidP="006C6D67">
            <w:pPr>
              <w:rPr>
                <w:rFonts w:ascii="FrankRuehl" w:hAnsi="FrankRuehl"/>
                <w:sz w:val="32"/>
                <w:szCs w:val="32"/>
                <w:rtl/>
              </w:rPr>
            </w:pPr>
            <w:r w:rsidRPr="006C6D67">
              <w:rPr>
                <w:rFonts w:ascii="FrankRuehl" w:hAnsi="FrankRuehl"/>
                <w:b/>
                <w:sz w:val="32"/>
                <w:szCs w:val="32"/>
                <w:rtl/>
              </w:rPr>
              <w:t>פרשת</w:t>
            </w:r>
            <w:r w:rsidRPr="006C6D67">
              <w:rPr>
                <w:rFonts w:ascii="FrankRuehl" w:hAnsi="FrankRuehl"/>
                <w:sz w:val="32"/>
                <w:szCs w:val="32"/>
                <w:rtl/>
              </w:rPr>
              <w:t xml:space="preserve"> </w:t>
            </w:r>
            <w:proofErr w:type="spellStart"/>
            <w:r w:rsidRPr="006C6D67">
              <w:rPr>
                <w:rFonts w:ascii="FrankRuehl" w:hAnsi="FrankRuehl"/>
                <w:sz w:val="32"/>
                <w:szCs w:val="32"/>
                <w:rtl/>
              </w:rPr>
              <w:t>פינחס</w:t>
            </w:r>
            <w:proofErr w:type="spellEnd"/>
            <w:r w:rsidRPr="006C6D67">
              <w:rPr>
                <w:rFonts w:ascii="FrankRuehl" w:hAnsi="FrankRuehl"/>
                <w:sz w:val="32"/>
                <w:szCs w:val="32"/>
                <w:rtl/>
              </w:rPr>
              <w:tab/>
            </w:r>
          </w:p>
          <w:p w14:paraId="0F88B458" w14:textId="77777777" w:rsidR="00E720D7" w:rsidRPr="006C6D67" w:rsidRDefault="00E720D7" w:rsidP="006C6D67">
            <w:pPr>
              <w:rPr>
                <w:rFonts w:ascii="FrankRuehl" w:hAnsi="FrankRuehl"/>
                <w:sz w:val="32"/>
                <w:szCs w:val="32"/>
                <w:rtl/>
              </w:rPr>
            </w:pPr>
          </w:p>
        </w:tc>
        <w:tc>
          <w:tcPr>
            <w:tcW w:w="0" w:type="auto"/>
          </w:tcPr>
          <w:p w14:paraId="0A7B4460" w14:textId="212C2155" w:rsidR="00E720D7" w:rsidRPr="004E6B47" w:rsidRDefault="00CE1768"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שילה44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333</w:t>
            </w:r>
            <w:r w:rsidRPr="004E6B47">
              <w:rPr>
                <w:rFonts w:ascii="FrankRuehl" w:eastAsia="Times New Roman" w:hAnsi="FrankRuehl"/>
                <w:smallCaps/>
                <w:spacing w:val="5"/>
                <w:sz w:val="32"/>
                <w:szCs w:val="32"/>
                <w:rtl/>
              </w:rPr>
              <w:fldChar w:fldCharType="end"/>
            </w:r>
          </w:p>
        </w:tc>
      </w:tr>
      <w:tr w:rsidR="00E720D7" w:rsidRPr="004E6B47" w14:paraId="103602B8" w14:textId="77777777" w:rsidTr="00391C9F">
        <w:trPr>
          <w:trHeight w:hRule="exact" w:val="567"/>
          <w:tblHeader/>
          <w:jc w:val="center"/>
        </w:trPr>
        <w:tc>
          <w:tcPr>
            <w:tcW w:w="0" w:type="auto"/>
          </w:tcPr>
          <w:p w14:paraId="2A9094C1" w14:textId="77777777" w:rsidR="00CE1768" w:rsidRPr="006C6D67" w:rsidRDefault="00CE1768" w:rsidP="006C6D67">
            <w:pPr>
              <w:rPr>
                <w:rFonts w:ascii="FrankRuehl" w:hAnsi="FrankRuehl"/>
                <w:sz w:val="32"/>
                <w:szCs w:val="32"/>
                <w:rtl/>
              </w:rPr>
            </w:pPr>
            <w:r w:rsidRPr="006C6D67">
              <w:rPr>
                <w:rFonts w:ascii="FrankRuehl" w:hAnsi="FrankRuehl"/>
                <w:b/>
                <w:sz w:val="32"/>
                <w:szCs w:val="32"/>
                <w:rtl/>
              </w:rPr>
              <w:t>פרשת</w:t>
            </w:r>
            <w:r w:rsidRPr="006C6D67">
              <w:rPr>
                <w:rFonts w:ascii="FrankRuehl" w:hAnsi="FrankRuehl"/>
                <w:sz w:val="32"/>
                <w:szCs w:val="32"/>
                <w:rtl/>
              </w:rPr>
              <w:t xml:space="preserve"> מטות</w:t>
            </w:r>
            <w:r w:rsidRPr="006C6D67">
              <w:rPr>
                <w:rFonts w:ascii="FrankRuehl" w:hAnsi="FrankRuehl"/>
                <w:sz w:val="32"/>
                <w:szCs w:val="32"/>
                <w:rtl/>
              </w:rPr>
              <w:tab/>
            </w:r>
          </w:p>
          <w:p w14:paraId="7325D9DD" w14:textId="77777777" w:rsidR="00E720D7" w:rsidRPr="006C6D67" w:rsidRDefault="00E720D7" w:rsidP="006C6D67">
            <w:pPr>
              <w:rPr>
                <w:rFonts w:ascii="FrankRuehl" w:hAnsi="FrankRuehl"/>
                <w:sz w:val="32"/>
                <w:szCs w:val="32"/>
                <w:rtl/>
              </w:rPr>
            </w:pPr>
          </w:p>
        </w:tc>
        <w:tc>
          <w:tcPr>
            <w:tcW w:w="0" w:type="auto"/>
          </w:tcPr>
          <w:p w14:paraId="0E23D884" w14:textId="7C9E63D3" w:rsidR="00E720D7" w:rsidRPr="004E6B47" w:rsidRDefault="00CE1768"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שילה45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338</w:t>
            </w:r>
            <w:r w:rsidRPr="004E6B47">
              <w:rPr>
                <w:rFonts w:ascii="FrankRuehl" w:eastAsia="Times New Roman" w:hAnsi="FrankRuehl"/>
                <w:smallCaps/>
                <w:spacing w:val="5"/>
                <w:sz w:val="32"/>
                <w:szCs w:val="32"/>
                <w:rtl/>
              </w:rPr>
              <w:fldChar w:fldCharType="end"/>
            </w:r>
          </w:p>
        </w:tc>
      </w:tr>
      <w:tr w:rsidR="00E720D7" w:rsidRPr="004E6B47" w14:paraId="39E2D61E" w14:textId="77777777" w:rsidTr="00391C9F">
        <w:trPr>
          <w:trHeight w:hRule="exact" w:val="567"/>
          <w:tblHeader/>
          <w:jc w:val="center"/>
        </w:trPr>
        <w:tc>
          <w:tcPr>
            <w:tcW w:w="0" w:type="auto"/>
          </w:tcPr>
          <w:p w14:paraId="66460E5E" w14:textId="77777777" w:rsidR="00CE1768" w:rsidRPr="006C6D67" w:rsidRDefault="00CE1768" w:rsidP="006C6D67">
            <w:pPr>
              <w:rPr>
                <w:rFonts w:ascii="FrankRuehl" w:hAnsi="FrankRuehl"/>
                <w:sz w:val="32"/>
                <w:szCs w:val="32"/>
                <w:rtl/>
              </w:rPr>
            </w:pPr>
            <w:r w:rsidRPr="006C6D67">
              <w:rPr>
                <w:rFonts w:ascii="FrankRuehl" w:hAnsi="FrankRuehl"/>
                <w:b/>
                <w:sz w:val="32"/>
                <w:szCs w:val="32"/>
                <w:rtl/>
              </w:rPr>
              <w:t>פרשת</w:t>
            </w:r>
            <w:r w:rsidRPr="006C6D67">
              <w:rPr>
                <w:rFonts w:ascii="FrankRuehl" w:hAnsi="FrankRuehl"/>
                <w:sz w:val="32"/>
                <w:szCs w:val="32"/>
                <w:rtl/>
              </w:rPr>
              <w:t xml:space="preserve"> מסעי</w:t>
            </w:r>
            <w:r w:rsidRPr="006C6D67">
              <w:rPr>
                <w:rFonts w:ascii="FrankRuehl" w:hAnsi="FrankRuehl"/>
                <w:sz w:val="32"/>
                <w:szCs w:val="32"/>
                <w:rtl/>
              </w:rPr>
              <w:tab/>
            </w:r>
          </w:p>
          <w:p w14:paraId="0312FA41" w14:textId="77777777" w:rsidR="00E720D7" w:rsidRPr="006C6D67" w:rsidRDefault="00E720D7" w:rsidP="006C6D67">
            <w:pPr>
              <w:rPr>
                <w:rFonts w:ascii="FrankRuehl" w:hAnsi="FrankRuehl"/>
                <w:sz w:val="32"/>
                <w:szCs w:val="32"/>
                <w:rtl/>
              </w:rPr>
            </w:pPr>
          </w:p>
        </w:tc>
        <w:tc>
          <w:tcPr>
            <w:tcW w:w="0" w:type="auto"/>
          </w:tcPr>
          <w:p w14:paraId="0A1745F1" w14:textId="3F57F826" w:rsidR="00E720D7" w:rsidRPr="004E6B47" w:rsidRDefault="00CE1768"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שילה46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339</w:t>
            </w:r>
            <w:r w:rsidRPr="004E6B47">
              <w:rPr>
                <w:rFonts w:ascii="FrankRuehl" w:eastAsia="Times New Roman" w:hAnsi="FrankRuehl"/>
                <w:smallCaps/>
                <w:spacing w:val="5"/>
                <w:sz w:val="32"/>
                <w:szCs w:val="32"/>
                <w:rtl/>
              </w:rPr>
              <w:fldChar w:fldCharType="end"/>
            </w:r>
          </w:p>
        </w:tc>
      </w:tr>
      <w:tr w:rsidR="00E720D7" w:rsidRPr="004E6B47" w14:paraId="7C3768BD" w14:textId="77777777" w:rsidTr="00391C9F">
        <w:trPr>
          <w:trHeight w:hRule="exact" w:val="567"/>
          <w:tblHeader/>
          <w:jc w:val="center"/>
        </w:trPr>
        <w:tc>
          <w:tcPr>
            <w:tcW w:w="0" w:type="auto"/>
          </w:tcPr>
          <w:p w14:paraId="4E3D03C5" w14:textId="0589CB7A" w:rsidR="00E720D7" w:rsidRPr="006C6D67" w:rsidRDefault="00CE1768" w:rsidP="006C6D67">
            <w:pPr>
              <w:rPr>
                <w:rFonts w:ascii="FrankRuehl" w:hAnsi="FrankRuehl"/>
                <w:bCs/>
                <w:sz w:val="32"/>
                <w:szCs w:val="32"/>
                <w:rtl/>
              </w:rPr>
            </w:pPr>
            <w:r w:rsidRPr="006C6D67">
              <w:rPr>
                <w:rFonts w:ascii="FrankRuehl" w:hAnsi="FrankRuehl"/>
                <w:bCs/>
                <w:sz w:val="32"/>
                <w:szCs w:val="32"/>
                <w:rtl/>
              </w:rPr>
              <w:t>פרשת דברים</w:t>
            </w:r>
          </w:p>
        </w:tc>
        <w:tc>
          <w:tcPr>
            <w:tcW w:w="0" w:type="auto"/>
          </w:tcPr>
          <w:p w14:paraId="15C6870B" w14:textId="68181DD3" w:rsidR="00E720D7" w:rsidRPr="004E6B47" w:rsidRDefault="00CE1768"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שילה47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343</w:t>
            </w:r>
            <w:r w:rsidRPr="004E6B47">
              <w:rPr>
                <w:rFonts w:ascii="FrankRuehl" w:eastAsia="Times New Roman" w:hAnsi="FrankRuehl"/>
                <w:smallCaps/>
                <w:spacing w:val="5"/>
                <w:sz w:val="32"/>
                <w:szCs w:val="32"/>
                <w:rtl/>
              </w:rPr>
              <w:fldChar w:fldCharType="end"/>
            </w:r>
          </w:p>
        </w:tc>
      </w:tr>
      <w:tr w:rsidR="00E720D7" w:rsidRPr="004E6B47" w14:paraId="417C7578" w14:textId="77777777" w:rsidTr="00391C9F">
        <w:trPr>
          <w:trHeight w:hRule="exact" w:val="567"/>
          <w:tblHeader/>
          <w:jc w:val="center"/>
        </w:trPr>
        <w:tc>
          <w:tcPr>
            <w:tcW w:w="0" w:type="auto"/>
          </w:tcPr>
          <w:p w14:paraId="56C1587B" w14:textId="77777777" w:rsidR="00CE1768" w:rsidRPr="006C6D67" w:rsidRDefault="00CE1768" w:rsidP="006C6D67">
            <w:pPr>
              <w:rPr>
                <w:rFonts w:ascii="FrankRuehl" w:hAnsi="FrankRuehl"/>
                <w:sz w:val="32"/>
                <w:szCs w:val="32"/>
                <w:rtl/>
              </w:rPr>
            </w:pPr>
            <w:r w:rsidRPr="006C6D67">
              <w:rPr>
                <w:rFonts w:ascii="FrankRuehl" w:hAnsi="FrankRuehl"/>
                <w:b/>
                <w:sz w:val="32"/>
                <w:szCs w:val="32"/>
                <w:rtl/>
              </w:rPr>
              <w:t>פרשת</w:t>
            </w:r>
            <w:r w:rsidRPr="006C6D67">
              <w:rPr>
                <w:rFonts w:ascii="FrankRuehl" w:hAnsi="FrankRuehl"/>
                <w:sz w:val="32"/>
                <w:szCs w:val="32"/>
                <w:rtl/>
              </w:rPr>
              <w:t xml:space="preserve"> ואתחנן</w:t>
            </w:r>
            <w:r w:rsidRPr="006C6D67">
              <w:rPr>
                <w:rFonts w:ascii="FrankRuehl" w:hAnsi="FrankRuehl"/>
                <w:sz w:val="32"/>
                <w:szCs w:val="32"/>
                <w:rtl/>
              </w:rPr>
              <w:tab/>
            </w:r>
          </w:p>
          <w:p w14:paraId="74BA2041" w14:textId="77777777" w:rsidR="00E720D7" w:rsidRPr="006C6D67" w:rsidRDefault="00E720D7" w:rsidP="006C6D67">
            <w:pPr>
              <w:rPr>
                <w:rFonts w:ascii="FrankRuehl" w:hAnsi="FrankRuehl"/>
                <w:sz w:val="32"/>
                <w:szCs w:val="32"/>
                <w:rtl/>
              </w:rPr>
            </w:pPr>
          </w:p>
        </w:tc>
        <w:tc>
          <w:tcPr>
            <w:tcW w:w="0" w:type="auto"/>
          </w:tcPr>
          <w:p w14:paraId="237458B9" w14:textId="4542ED53" w:rsidR="00E720D7" w:rsidRPr="004E6B47" w:rsidRDefault="00CE1768"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שילה48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349</w:t>
            </w:r>
            <w:r w:rsidRPr="004E6B47">
              <w:rPr>
                <w:rFonts w:ascii="FrankRuehl" w:eastAsia="Times New Roman" w:hAnsi="FrankRuehl"/>
                <w:smallCaps/>
                <w:spacing w:val="5"/>
                <w:sz w:val="32"/>
                <w:szCs w:val="32"/>
                <w:rtl/>
              </w:rPr>
              <w:fldChar w:fldCharType="end"/>
            </w:r>
          </w:p>
        </w:tc>
      </w:tr>
      <w:tr w:rsidR="00E720D7" w:rsidRPr="004E6B47" w14:paraId="5F471870" w14:textId="77777777" w:rsidTr="00391C9F">
        <w:trPr>
          <w:trHeight w:hRule="exact" w:val="567"/>
          <w:tblHeader/>
          <w:jc w:val="center"/>
        </w:trPr>
        <w:tc>
          <w:tcPr>
            <w:tcW w:w="0" w:type="auto"/>
          </w:tcPr>
          <w:p w14:paraId="6460D746" w14:textId="77777777" w:rsidR="00CE1768" w:rsidRPr="006C6D67" w:rsidRDefault="00CE1768" w:rsidP="006C6D67">
            <w:pPr>
              <w:rPr>
                <w:rFonts w:ascii="FrankRuehl" w:hAnsi="FrankRuehl"/>
                <w:sz w:val="32"/>
                <w:szCs w:val="32"/>
                <w:rtl/>
              </w:rPr>
            </w:pPr>
            <w:r w:rsidRPr="006C6D67">
              <w:rPr>
                <w:rFonts w:ascii="FrankRuehl" w:hAnsi="FrankRuehl"/>
                <w:b/>
                <w:sz w:val="32"/>
                <w:szCs w:val="32"/>
                <w:rtl/>
              </w:rPr>
              <w:t>פרשת</w:t>
            </w:r>
            <w:r w:rsidRPr="006C6D67">
              <w:rPr>
                <w:rFonts w:ascii="FrankRuehl" w:hAnsi="FrankRuehl"/>
                <w:sz w:val="32"/>
                <w:szCs w:val="32"/>
                <w:rtl/>
              </w:rPr>
              <w:t xml:space="preserve"> עקב</w:t>
            </w:r>
            <w:r w:rsidRPr="006C6D67">
              <w:rPr>
                <w:rFonts w:ascii="FrankRuehl" w:hAnsi="FrankRuehl"/>
                <w:sz w:val="32"/>
                <w:szCs w:val="32"/>
                <w:rtl/>
              </w:rPr>
              <w:tab/>
            </w:r>
          </w:p>
          <w:p w14:paraId="5EB34247" w14:textId="77777777" w:rsidR="00E720D7" w:rsidRPr="006C6D67" w:rsidRDefault="00E720D7" w:rsidP="006C6D67">
            <w:pPr>
              <w:rPr>
                <w:rFonts w:ascii="FrankRuehl" w:hAnsi="FrankRuehl"/>
                <w:sz w:val="32"/>
                <w:szCs w:val="32"/>
                <w:rtl/>
              </w:rPr>
            </w:pPr>
          </w:p>
        </w:tc>
        <w:tc>
          <w:tcPr>
            <w:tcW w:w="0" w:type="auto"/>
          </w:tcPr>
          <w:p w14:paraId="1E0274CA" w14:textId="53195AAF" w:rsidR="00E720D7" w:rsidRPr="004E6B47" w:rsidRDefault="00CE1768"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שילה49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352</w:t>
            </w:r>
            <w:r w:rsidRPr="004E6B47">
              <w:rPr>
                <w:rFonts w:ascii="FrankRuehl" w:eastAsia="Times New Roman" w:hAnsi="FrankRuehl"/>
                <w:smallCaps/>
                <w:spacing w:val="5"/>
                <w:sz w:val="32"/>
                <w:szCs w:val="32"/>
                <w:rtl/>
              </w:rPr>
              <w:fldChar w:fldCharType="end"/>
            </w:r>
          </w:p>
        </w:tc>
      </w:tr>
      <w:tr w:rsidR="00E720D7" w:rsidRPr="004E6B47" w14:paraId="17DA2FF0" w14:textId="77777777" w:rsidTr="00391C9F">
        <w:trPr>
          <w:trHeight w:hRule="exact" w:val="567"/>
          <w:tblHeader/>
          <w:jc w:val="center"/>
        </w:trPr>
        <w:tc>
          <w:tcPr>
            <w:tcW w:w="0" w:type="auto"/>
          </w:tcPr>
          <w:p w14:paraId="018B7D9E" w14:textId="77777777" w:rsidR="00CE1768" w:rsidRPr="006C6D67" w:rsidRDefault="00CE1768" w:rsidP="006C6D67">
            <w:pPr>
              <w:rPr>
                <w:rFonts w:ascii="FrankRuehl" w:hAnsi="FrankRuehl"/>
                <w:sz w:val="32"/>
                <w:szCs w:val="32"/>
                <w:rtl/>
              </w:rPr>
            </w:pPr>
            <w:r w:rsidRPr="006C6D67">
              <w:rPr>
                <w:rFonts w:ascii="FrankRuehl" w:hAnsi="FrankRuehl"/>
                <w:b/>
                <w:sz w:val="32"/>
                <w:szCs w:val="32"/>
                <w:rtl/>
              </w:rPr>
              <w:t>פרשת</w:t>
            </w:r>
            <w:r w:rsidRPr="006C6D67">
              <w:rPr>
                <w:rFonts w:ascii="FrankRuehl" w:hAnsi="FrankRuehl"/>
                <w:sz w:val="32"/>
                <w:szCs w:val="32"/>
                <w:rtl/>
              </w:rPr>
              <w:t xml:space="preserve"> ראה</w:t>
            </w:r>
            <w:r w:rsidRPr="006C6D67">
              <w:rPr>
                <w:rFonts w:ascii="FrankRuehl" w:hAnsi="FrankRuehl"/>
                <w:sz w:val="32"/>
                <w:szCs w:val="32"/>
                <w:rtl/>
              </w:rPr>
              <w:tab/>
            </w:r>
          </w:p>
          <w:p w14:paraId="45815D39" w14:textId="77777777" w:rsidR="00E720D7" w:rsidRPr="006C6D67" w:rsidRDefault="00E720D7" w:rsidP="006C6D67">
            <w:pPr>
              <w:rPr>
                <w:rFonts w:ascii="FrankRuehl" w:hAnsi="FrankRuehl"/>
                <w:sz w:val="32"/>
                <w:szCs w:val="32"/>
                <w:rtl/>
              </w:rPr>
            </w:pPr>
          </w:p>
        </w:tc>
        <w:tc>
          <w:tcPr>
            <w:tcW w:w="0" w:type="auto"/>
          </w:tcPr>
          <w:p w14:paraId="0EE23A10" w14:textId="60B3EE1A" w:rsidR="00E720D7" w:rsidRPr="004E6B47" w:rsidRDefault="00CE1768"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שילה50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358</w:t>
            </w:r>
            <w:r w:rsidRPr="004E6B47">
              <w:rPr>
                <w:rFonts w:ascii="FrankRuehl" w:eastAsia="Times New Roman" w:hAnsi="FrankRuehl"/>
                <w:smallCaps/>
                <w:spacing w:val="5"/>
                <w:sz w:val="32"/>
                <w:szCs w:val="32"/>
                <w:rtl/>
              </w:rPr>
              <w:fldChar w:fldCharType="end"/>
            </w:r>
          </w:p>
        </w:tc>
      </w:tr>
      <w:tr w:rsidR="00E720D7" w:rsidRPr="004E6B47" w14:paraId="31BB509E" w14:textId="77777777" w:rsidTr="00391C9F">
        <w:trPr>
          <w:trHeight w:hRule="exact" w:val="567"/>
          <w:tblHeader/>
          <w:jc w:val="center"/>
        </w:trPr>
        <w:tc>
          <w:tcPr>
            <w:tcW w:w="0" w:type="auto"/>
          </w:tcPr>
          <w:p w14:paraId="286DBF8A" w14:textId="6E5E5B8C" w:rsidR="00E720D7" w:rsidRPr="006C6D67" w:rsidRDefault="00CE1768" w:rsidP="006C6D67">
            <w:pPr>
              <w:rPr>
                <w:rFonts w:ascii="FrankRuehl" w:hAnsi="FrankRuehl"/>
                <w:sz w:val="32"/>
                <w:szCs w:val="32"/>
                <w:rtl/>
              </w:rPr>
            </w:pPr>
            <w:r w:rsidRPr="006C6D67">
              <w:rPr>
                <w:rFonts w:ascii="FrankRuehl" w:hAnsi="FrankRuehl"/>
                <w:sz w:val="32"/>
                <w:szCs w:val="32"/>
                <w:rtl/>
              </w:rPr>
              <w:t>פרשת שופטים</w:t>
            </w:r>
          </w:p>
        </w:tc>
        <w:tc>
          <w:tcPr>
            <w:tcW w:w="0" w:type="auto"/>
          </w:tcPr>
          <w:p w14:paraId="1559D133" w14:textId="44D048AE" w:rsidR="00E720D7" w:rsidRPr="004E6B47" w:rsidRDefault="00CE1768"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שילה51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363</w:t>
            </w:r>
            <w:r w:rsidRPr="004E6B47">
              <w:rPr>
                <w:rFonts w:ascii="FrankRuehl" w:eastAsia="Times New Roman" w:hAnsi="FrankRuehl"/>
                <w:smallCaps/>
                <w:spacing w:val="5"/>
                <w:sz w:val="32"/>
                <w:szCs w:val="32"/>
                <w:rtl/>
              </w:rPr>
              <w:fldChar w:fldCharType="end"/>
            </w:r>
          </w:p>
        </w:tc>
      </w:tr>
      <w:tr w:rsidR="00E720D7" w:rsidRPr="004E6B47" w14:paraId="07C5EC0D" w14:textId="77777777" w:rsidTr="00391C9F">
        <w:trPr>
          <w:trHeight w:hRule="exact" w:val="567"/>
          <w:tblHeader/>
          <w:jc w:val="center"/>
        </w:trPr>
        <w:tc>
          <w:tcPr>
            <w:tcW w:w="0" w:type="auto"/>
          </w:tcPr>
          <w:p w14:paraId="0A201A51" w14:textId="77777777" w:rsidR="00CE1768" w:rsidRPr="006C6D67" w:rsidRDefault="00CE1768" w:rsidP="006C6D67">
            <w:pPr>
              <w:rPr>
                <w:rFonts w:ascii="FrankRuehl" w:hAnsi="FrankRuehl"/>
                <w:sz w:val="32"/>
                <w:szCs w:val="32"/>
                <w:rtl/>
              </w:rPr>
            </w:pPr>
            <w:r w:rsidRPr="006C6D67">
              <w:rPr>
                <w:rFonts w:ascii="FrankRuehl" w:hAnsi="FrankRuehl"/>
                <w:b/>
                <w:sz w:val="32"/>
                <w:szCs w:val="32"/>
                <w:rtl/>
              </w:rPr>
              <w:t>פרשת</w:t>
            </w:r>
            <w:r w:rsidRPr="006C6D67">
              <w:rPr>
                <w:rFonts w:ascii="FrankRuehl" w:hAnsi="FrankRuehl"/>
                <w:sz w:val="32"/>
                <w:szCs w:val="32"/>
                <w:rtl/>
              </w:rPr>
              <w:t xml:space="preserve"> כי תצא</w:t>
            </w:r>
            <w:r w:rsidRPr="006C6D67">
              <w:rPr>
                <w:rFonts w:ascii="FrankRuehl" w:hAnsi="FrankRuehl"/>
                <w:sz w:val="32"/>
                <w:szCs w:val="32"/>
                <w:rtl/>
              </w:rPr>
              <w:tab/>
            </w:r>
          </w:p>
          <w:p w14:paraId="7A1094FD" w14:textId="1A313FC5" w:rsidR="00E720D7" w:rsidRPr="006C6D67" w:rsidRDefault="00E720D7" w:rsidP="006C6D67">
            <w:pPr>
              <w:rPr>
                <w:rFonts w:ascii="FrankRuehl" w:hAnsi="FrankRuehl"/>
                <w:sz w:val="32"/>
                <w:szCs w:val="32"/>
                <w:rtl/>
              </w:rPr>
            </w:pPr>
          </w:p>
        </w:tc>
        <w:tc>
          <w:tcPr>
            <w:tcW w:w="0" w:type="auto"/>
          </w:tcPr>
          <w:p w14:paraId="693094B6" w14:textId="43E36777" w:rsidR="00E720D7" w:rsidRPr="004E6B47" w:rsidRDefault="00CE1768"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שילה53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372</w:t>
            </w:r>
            <w:r w:rsidRPr="004E6B47">
              <w:rPr>
                <w:rFonts w:ascii="FrankRuehl" w:eastAsia="Times New Roman" w:hAnsi="FrankRuehl"/>
                <w:smallCaps/>
                <w:spacing w:val="5"/>
                <w:sz w:val="32"/>
                <w:szCs w:val="32"/>
                <w:rtl/>
              </w:rPr>
              <w:fldChar w:fldCharType="end"/>
            </w:r>
          </w:p>
        </w:tc>
      </w:tr>
      <w:tr w:rsidR="00E720D7" w:rsidRPr="004E6B47" w14:paraId="5A42ED48" w14:textId="77777777" w:rsidTr="00391C9F">
        <w:trPr>
          <w:trHeight w:hRule="exact" w:val="567"/>
          <w:tblHeader/>
          <w:jc w:val="center"/>
        </w:trPr>
        <w:tc>
          <w:tcPr>
            <w:tcW w:w="0" w:type="auto"/>
          </w:tcPr>
          <w:p w14:paraId="3532BF0C" w14:textId="77777777" w:rsidR="00CE1768" w:rsidRPr="006C6D67" w:rsidRDefault="00CE1768" w:rsidP="006C6D67">
            <w:pPr>
              <w:rPr>
                <w:rFonts w:ascii="FrankRuehl" w:hAnsi="FrankRuehl"/>
                <w:sz w:val="32"/>
                <w:szCs w:val="32"/>
                <w:rtl/>
              </w:rPr>
            </w:pPr>
            <w:r w:rsidRPr="006C6D67">
              <w:rPr>
                <w:rFonts w:ascii="FrankRuehl" w:hAnsi="FrankRuehl"/>
                <w:b/>
                <w:sz w:val="32"/>
                <w:szCs w:val="32"/>
                <w:rtl/>
              </w:rPr>
              <w:t>פרשת</w:t>
            </w:r>
            <w:r w:rsidRPr="006C6D67">
              <w:rPr>
                <w:rFonts w:ascii="FrankRuehl" w:hAnsi="FrankRuehl"/>
                <w:sz w:val="32"/>
                <w:szCs w:val="32"/>
                <w:rtl/>
              </w:rPr>
              <w:t xml:space="preserve"> כי </w:t>
            </w:r>
            <w:proofErr w:type="spellStart"/>
            <w:r w:rsidRPr="006C6D67">
              <w:rPr>
                <w:rFonts w:ascii="FrankRuehl" w:hAnsi="FrankRuehl"/>
                <w:sz w:val="32"/>
                <w:szCs w:val="32"/>
                <w:rtl/>
              </w:rPr>
              <w:t>תבא</w:t>
            </w:r>
            <w:proofErr w:type="spellEnd"/>
            <w:r w:rsidRPr="006C6D67">
              <w:rPr>
                <w:rFonts w:ascii="FrankRuehl" w:hAnsi="FrankRuehl"/>
                <w:sz w:val="32"/>
                <w:szCs w:val="32"/>
                <w:rtl/>
              </w:rPr>
              <w:tab/>
            </w:r>
          </w:p>
          <w:p w14:paraId="4EFD71B5" w14:textId="77777777" w:rsidR="00E720D7" w:rsidRPr="006C6D67" w:rsidRDefault="00E720D7" w:rsidP="006C6D67">
            <w:pPr>
              <w:rPr>
                <w:rFonts w:ascii="FrankRuehl" w:hAnsi="FrankRuehl"/>
                <w:sz w:val="32"/>
                <w:szCs w:val="32"/>
                <w:rtl/>
              </w:rPr>
            </w:pPr>
          </w:p>
        </w:tc>
        <w:tc>
          <w:tcPr>
            <w:tcW w:w="0" w:type="auto"/>
          </w:tcPr>
          <w:p w14:paraId="6C00156D" w14:textId="0B16C99D" w:rsidR="00E720D7" w:rsidRPr="004E6B47" w:rsidRDefault="00CE1768"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שילה54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378</w:t>
            </w:r>
            <w:r w:rsidRPr="004E6B47">
              <w:rPr>
                <w:rFonts w:ascii="FrankRuehl" w:eastAsia="Times New Roman" w:hAnsi="FrankRuehl"/>
                <w:smallCaps/>
                <w:spacing w:val="5"/>
                <w:sz w:val="32"/>
                <w:szCs w:val="32"/>
                <w:rtl/>
              </w:rPr>
              <w:fldChar w:fldCharType="end"/>
            </w:r>
          </w:p>
        </w:tc>
      </w:tr>
      <w:tr w:rsidR="00CE1768" w:rsidRPr="004E6B47" w14:paraId="7CE43FA6" w14:textId="77777777" w:rsidTr="00391C9F">
        <w:trPr>
          <w:trHeight w:hRule="exact" w:val="567"/>
          <w:tblHeader/>
          <w:jc w:val="center"/>
        </w:trPr>
        <w:tc>
          <w:tcPr>
            <w:tcW w:w="0" w:type="auto"/>
          </w:tcPr>
          <w:p w14:paraId="2B7E9A33" w14:textId="5C9BEB99" w:rsidR="00CE1768" w:rsidRPr="006C6D67" w:rsidRDefault="00CE1768" w:rsidP="006C6D67">
            <w:pPr>
              <w:rPr>
                <w:rFonts w:ascii="FrankRuehl" w:hAnsi="FrankRuehl"/>
                <w:sz w:val="32"/>
                <w:szCs w:val="32"/>
                <w:rtl/>
              </w:rPr>
            </w:pPr>
            <w:r w:rsidRPr="006C6D67">
              <w:rPr>
                <w:rFonts w:ascii="FrankRuehl" w:hAnsi="FrankRuehl"/>
                <w:sz w:val="32"/>
                <w:szCs w:val="32"/>
                <w:rtl/>
              </w:rPr>
              <w:t>פרשת נצבים</w:t>
            </w:r>
          </w:p>
        </w:tc>
        <w:tc>
          <w:tcPr>
            <w:tcW w:w="0" w:type="auto"/>
          </w:tcPr>
          <w:p w14:paraId="32EE594A" w14:textId="56C3CF89" w:rsidR="00CE1768" w:rsidRPr="004E6B47" w:rsidRDefault="00CE1768"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שילה55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384</w:t>
            </w:r>
            <w:r w:rsidRPr="004E6B47">
              <w:rPr>
                <w:rFonts w:ascii="FrankRuehl" w:eastAsia="Times New Roman" w:hAnsi="FrankRuehl"/>
                <w:smallCaps/>
                <w:spacing w:val="5"/>
                <w:sz w:val="32"/>
                <w:szCs w:val="32"/>
                <w:rtl/>
              </w:rPr>
              <w:fldChar w:fldCharType="end"/>
            </w:r>
          </w:p>
        </w:tc>
      </w:tr>
      <w:tr w:rsidR="00CE1768" w:rsidRPr="004E6B47" w14:paraId="18F8C294" w14:textId="77777777" w:rsidTr="00391C9F">
        <w:trPr>
          <w:trHeight w:hRule="exact" w:val="567"/>
          <w:tblHeader/>
          <w:jc w:val="center"/>
        </w:trPr>
        <w:tc>
          <w:tcPr>
            <w:tcW w:w="0" w:type="auto"/>
          </w:tcPr>
          <w:p w14:paraId="37A16B1A" w14:textId="51035FAC" w:rsidR="00CE1768" w:rsidRPr="006C6D67" w:rsidRDefault="00CE1768" w:rsidP="006C6D67">
            <w:pPr>
              <w:rPr>
                <w:rFonts w:ascii="FrankRuehl" w:hAnsi="FrankRuehl"/>
                <w:sz w:val="32"/>
                <w:szCs w:val="32"/>
                <w:rtl/>
              </w:rPr>
            </w:pPr>
            <w:r w:rsidRPr="006C6D67">
              <w:rPr>
                <w:rFonts w:ascii="FrankRuehl" w:hAnsi="FrankRuehl"/>
                <w:sz w:val="32"/>
                <w:szCs w:val="32"/>
                <w:rtl/>
              </w:rPr>
              <w:t>פרשת וילך</w:t>
            </w:r>
          </w:p>
        </w:tc>
        <w:tc>
          <w:tcPr>
            <w:tcW w:w="0" w:type="auto"/>
          </w:tcPr>
          <w:p w14:paraId="46968F00" w14:textId="0D8B1BB5" w:rsidR="00CE1768" w:rsidRPr="004E6B47" w:rsidRDefault="00CE1768"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שילה56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388</w:t>
            </w:r>
            <w:r w:rsidRPr="004E6B47">
              <w:rPr>
                <w:rFonts w:ascii="FrankRuehl" w:eastAsia="Times New Roman" w:hAnsi="FrankRuehl"/>
                <w:smallCaps/>
                <w:spacing w:val="5"/>
                <w:sz w:val="32"/>
                <w:szCs w:val="32"/>
                <w:rtl/>
              </w:rPr>
              <w:fldChar w:fldCharType="end"/>
            </w:r>
          </w:p>
        </w:tc>
      </w:tr>
      <w:tr w:rsidR="00CE1768" w:rsidRPr="004E6B47" w14:paraId="586F4805" w14:textId="77777777" w:rsidTr="00391C9F">
        <w:trPr>
          <w:trHeight w:hRule="exact" w:val="567"/>
          <w:tblHeader/>
          <w:jc w:val="center"/>
        </w:trPr>
        <w:tc>
          <w:tcPr>
            <w:tcW w:w="0" w:type="auto"/>
          </w:tcPr>
          <w:p w14:paraId="1A4D577F" w14:textId="2F6CE213" w:rsidR="00CE1768" w:rsidRPr="006C6D67" w:rsidRDefault="00CE1768" w:rsidP="006C6D67">
            <w:pPr>
              <w:rPr>
                <w:rFonts w:ascii="FrankRuehl" w:hAnsi="FrankRuehl"/>
                <w:sz w:val="32"/>
                <w:szCs w:val="32"/>
                <w:rtl/>
              </w:rPr>
            </w:pPr>
            <w:r w:rsidRPr="006C6D67">
              <w:rPr>
                <w:rFonts w:ascii="FrankRuehl" w:hAnsi="FrankRuehl"/>
                <w:sz w:val="32"/>
                <w:szCs w:val="32"/>
                <w:rtl/>
              </w:rPr>
              <w:t>פרשת האזינו</w:t>
            </w:r>
          </w:p>
        </w:tc>
        <w:tc>
          <w:tcPr>
            <w:tcW w:w="0" w:type="auto"/>
          </w:tcPr>
          <w:p w14:paraId="242271AA" w14:textId="5B378C6A" w:rsidR="00CE1768" w:rsidRPr="004E6B47" w:rsidRDefault="00CE1768"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שילה58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390</w:t>
            </w:r>
            <w:r w:rsidRPr="004E6B47">
              <w:rPr>
                <w:rFonts w:ascii="FrankRuehl" w:eastAsia="Times New Roman" w:hAnsi="FrankRuehl"/>
                <w:smallCaps/>
                <w:spacing w:val="5"/>
                <w:sz w:val="32"/>
                <w:szCs w:val="32"/>
                <w:rtl/>
              </w:rPr>
              <w:fldChar w:fldCharType="end"/>
            </w:r>
          </w:p>
        </w:tc>
      </w:tr>
      <w:tr w:rsidR="00CE1768" w:rsidRPr="004E6B47" w14:paraId="2425E415" w14:textId="77777777" w:rsidTr="00391C9F">
        <w:trPr>
          <w:trHeight w:hRule="exact" w:val="567"/>
          <w:tblHeader/>
          <w:jc w:val="center"/>
        </w:trPr>
        <w:tc>
          <w:tcPr>
            <w:tcW w:w="0" w:type="auto"/>
          </w:tcPr>
          <w:p w14:paraId="5EA83517" w14:textId="77777777" w:rsidR="00CE1768" w:rsidRPr="006C6D67" w:rsidRDefault="00CE1768" w:rsidP="006C6D67">
            <w:pPr>
              <w:rPr>
                <w:rFonts w:ascii="FrankRuehl" w:hAnsi="FrankRuehl"/>
                <w:sz w:val="32"/>
                <w:szCs w:val="32"/>
                <w:rtl/>
              </w:rPr>
            </w:pPr>
            <w:r w:rsidRPr="006C6D67">
              <w:rPr>
                <w:rFonts w:ascii="FrankRuehl" w:hAnsi="FrankRuehl"/>
                <w:b/>
                <w:sz w:val="32"/>
                <w:szCs w:val="32"/>
                <w:rtl/>
              </w:rPr>
              <w:t>פרשת</w:t>
            </w:r>
            <w:r w:rsidRPr="006C6D67">
              <w:rPr>
                <w:rFonts w:ascii="FrankRuehl" w:hAnsi="FrankRuehl"/>
                <w:sz w:val="32"/>
                <w:szCs w:val="32"/>
                <w:rtl/>
              </w:rPr>
              <w:t xml:space="preserve"> וזאת הברכה</w:t>
            </w:r>
            <w:r w:rsidRPr="006C6D67">
              <w:rPr>
                <w:rFonts w:ascii="FrankRuehl" w:hAnsi="FrankRuehl"/>
                <w:sz w:val="32"/>
                <w:szCs w:val="32"/>
                <w:rtl/>
              </w:rPr>
              <w:tab/>
            </w:r>
          </w:p>
          <w:p w14:paraId="402AC9AC" w14:textId="77777777" w:rsidR="00CE1768" w:rsidRPr="006C6D67" w:rsidRDefault="00CE1768" w:rsidP="006C6D67">
            <w:pPr>
              <w:rPr>
                <w:rFonts w:ascii="FrankRuehl" w:hAnsi="FrankRuehl"/>
                <w:sz w:val="32"/>
                <w:szCs w:val="32"/>
                <w:rtl/>
              </w:rPr>
            </w:pPr>
          </w:p>
        </w:tc>
        <w:tc>
          <w:tcPr>
            <w:tcW w:w="0" w:type="auto"/>
          </w:tcPr>
          <w:p w14:paraId="4487ADDE" w14:textId="5192F027" w:rsidR="00CE1768" w:rsidRPr="004E6B47" w:rsidRDefault="00CE1768" w:rsidP="00602BF4">
            <w:pPr>
              <w:spacing w:after="0" w:line="320" w:lineRule="exact"/>
              <w:jc w:val="left"/>
              <w:rPr>
                <w:rFonts w:ascii="FrankRuehl" w:eastAsia="Times New Roman" w:hAnsi="FrankRuehl"/>
                <w:smallCaps/>
                <w:spacing w:val="5"/>
                <w:sz w:val="32"/>
                <w:szCs w:val="32"/>
                <w:rtl/>
              </w:rPr>
            </w:pPr>
            <w:r w:rsidRPr="004E6B47">
              <w:rPr>
                <w:rFonts w:ascii="FrankRuehl" w:eastAsia="Times New Roman" w:hAnsi="FrankRuehl"/>
                <w:smallCaps/>
                <w:spacing w:val="5"/>
                <w:sz w:val="32"/>
                <w:szCs w:val="32"/>
                <w:rtl/>
              </w:rPr>
              <w:fldChar w:fldCharType="begin"/>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Pr>
              <w:instrText>PAGEREF</w:instrText>
            </w:r>
            <w:r w:rsidRPr="004E6B47">
              <w:rPr>
                <w:rFonts w:ascii="FrankRuehl" w:eastAsia="Times New Roman" w:hAnsi="FrankRuehl"/>
                <w:smallCaps/>
                <w:spacing w:val="5"/>
                <w:sz w:val="32"/>
                <w:szCs w:val="32"/>
                <w:rtl/>
              </w:rPr>
              <w:instrText xml:space="preserve"> שילה59 \</w:instrText>
            </w:r>
            <w:r w:rsidRPr="004E6B47">
              <w:rPr>
                <w:rFonts w:ascii="FrankRuehl" w:eastAsia="Times New Roman" w:hAnsi="FrankRuehl"/>
                <w:smallCaps/>
                <w:spacing w:val="5"/>
                <w:sz w:val="32"/>
                <w:szCs w:val="32"/>
              </w:rPr>
              <w:instrText>h</w:instrText>
            </w:r>
            <w:r w:rsidRPr="004E6B47">
              <w:rPr>
                <w:rFonts w:ascii="FrankRuehl" w:eastAsia="Times New Roman" w:hAnsi="FrankRuehl"/>
                <w:smallCaps/>
                <w:spacing w:val="5"/>
                <w:sz w:val="32"/>
                <w:szCs w:val="32"/>
                <w:rtl/>
              </w:rPr>
              <w:instrText xml:space="preserve"> </w:instrText>
            </w:r>
            <w:r w:rsidRPr="004E6B47">
              <w:rPr>
                <w:rFonts w:ascii="FrankRuehl" w:eastAsia="Times New Roman" w:hAnsi="FrankRuehl"/>
                <w:smallCaps/>
                <w:spacing w:val="5"/>
                <w:sz w:val="32"/>
                <w:szCs w:val="32"/>
                <w:rtl/>
              </w:rPr>
            </w:r>
            <w:r w:rsidRPr="004E6B47">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394</w:t>
            </w:r>
            <w:r w:rsidRPr="004E6B47">
              <w:rPr>
                <w:rFonts w:ascii="FrankRuehl" w:eastAsia="Times New Roman" w:hAnsi="FrankRuehl"/>
                <w:smallCaps/>
                <w:spacing w:val="5"/>
                <w:sz w:val="32"/>
                <w:szCs w:val="32"/>
                <w:rtl/>
              </w:rPr>
              <w:fldChar w:fldCharType="end"/>
            </w:r>
          </w:p>
        </w:tc>
      </w:tr>
      <w:tr w:rsidR="00F74211" w:rsidRPr="004E6B47" w14:paraId="69ED5E26" w14:textId="77777777" w:rsidTr="00391C9F">
        <w:trPr>
          <w:trHeight w:hRule="exact" w:val="567"/>
          <w:tblHeader/>
          <w:jc w:val="center"/>
        </w:trPr>
        <w:tc>
          <w:tcPr>
            <w:tcW w:w="0" w:type="auto"/>
          </w:tcPr>
          <w:p w14:paraId="40DE432F" w14:textId="1A4AFB9C" w:rsidR="00F74211" w:rsidRPr="006C6D67" w:rsidRDefault="00F74211" w:rsidP="006C6D67">
            <w:pPr>
              <w:rPr>
                <w:rFonts w:ascii="FrankRuehl" w:hAnsi="FrankRuehl"/>
                <w:b/>
                <w:sz w:val="32"/>
                <w:szCs w:val="32"/>
                <w:rtl/>
              </w:rPr>
            </w:pPr>
            <w:r>
              <w:rPr>
                <w:rFonts w:ascii="FrankRuehl" w:hAnsi="FrankRuehl" w:hint="cs"/>
                <w:b/>
                <w:sz w:val="32"/>
                <w:szCs w:val="32"/>
                <w:rtl/>
              </w:rPr>
              <w:t>דרוש לחתונת ביתו של הרב</w:t>
            </w:r>
          </w:p>
        </w:tc>
        <w:tc>
          <w:tcPr>
            <w:tcW w:w="0" w:type="auto"/>
          </w:tcPr>
          <w:p w14:paraId="29C4473B" w14:textId="5036A85D" w:rsidR="00F74211" w:rsidRPr="004E6B47" w:rsidRDefault="00F74211" w:rsidP="00602BF4">
            <w:pPr>
              <w:spacing w:after="0" w:line="320" w:lineRule="exact"/>
              <w:jc w:val="left"/>
              <w:rPr>
                <w:rFonts w:ascii="FrankRuehl" w:eastAsia="Times New Roman" w:hAnsi="FrankRuehl"/>
                <w:smallCaps/>
                <w:spacing w:val="5"/>
                <w:sz w:val="32"/>
                <w:szCs w:val="32"/>
                <w:rtl/>
              </w:rPr>
            </w:pPr>
            <w:r>
              <w:rPr>
                <w:rFonts w:ascii="FrankRuehl" w:eastAsia="Times New Roman" w:hAnsi="FrankRuehl"/>
                <w:smallCaps/>
                <w:spacing w:val="5"/>
                <w:sz w:val="32"/>
                <w:szCs w:val="32"/>
                <w:rtl/>
              </w:rPr>
              <w:fldChar w:fldCharType="begin"/>
            </w:r>
            <w:r>
              <w:rPr>
                <w:rFonts w:ascii="FrankRuehl" w:eastAsia="Times New Roman" w:hAnsi="FrankRuehl"/>
                <w:smallCaps/>
                <w:spacing w:val="5"/>
                <w:sz w:val="32"/>
                <w:szCs w:val="32"/>
                <w:rtl/>
              </w:rPr>
              <w:instrText xml:space="preserve"> </w:instrText>
            </w:r>
            <w:r>
              <w:rPr>
                <w:rFonts w:ascii="FrankRuehl" w:eastAsia="Times New Roman" w:hAnsi="FrankRuehl"/>
                <w:smallCaps/>
                <w:spacing w:val="5"/>
                <w:sz w:val="32"/>
                <w:szCs w:val="32"/>
              </w:rPr>
              <w:instrText>PAGEREF</w:instrText>
            </w:r>
            <w:r>
              <w:rPr>
                <w:rFonts w:ascii="FrankRuehl" w:eastAsia="Times New Roman" w:hAnsi="FrankRuehl"/>
                <w:smallCaps/>
                <w:spacing w:val="5"/>
                <w:sz w:val="32"/>
                <w:szCs w:val="32"/>
                <w:rtl/>
              </w:rPr>
              <w:instrText xml:space="preserve"> שילה120 \</w:instrText>
            </w:r>
            <w:r>
              <w:rPr>
                <w:rFonts w:ascii="FrankRuehl" w:eastAsia="Times New Roman" w:hAnsi="FrankRuehl"/>
                <w:smallCaps/>
                <w:spacing w:val="5"/>
                <w:sz w:val="32"/>
                <w:szCs w:val="32"/>
              </w:rPr>
              <w:instrText>h</w:instrText>
            </w:r>
            <w:r>
              <w:rPr>
                <w:rFonts w:ascii="FrankRuehl" w:eastAsia="Times New Roman" w:hAnsi="FrankRuehl"/>
                <w:smallCaps/>
                <w:spacing w:val="5"/>
                <w:sz w:val="32"/>
                <w:szCs w:val="32"/>
                <w:rtl/>
              </w:rPr>
              <w:instrText xml:space="preserve"> </w:instrText>
            </w:r>
            <w:r>
              <w:rPr>
                <w:rFonts w:ascii="FrankRuehl" w:eastAsia="Times New Roman" w:hAnsi="FrankRuehl"/>
                <w:smallCaps/>
                <w:spacing w:val="5"/>
                <w:sz w:val="32"/>
                <w:szCs w:val="32"/>
                <w:rtl/>
              </w:rPr>
            </w:r>
            <w:r>
              <w:rPr>
                <w:rFonts w:ascii="FrankRuehl" w:eastAsia="Times New Roman" w:hAnsi="FrankRuehl"/>
                <w:smallCaps/>
                <w:spacing w:val="5"/>
                <w:sz w:val="32"/>
                <w:szCs w:val="32"/>
                <w:rtl/>
              </w:rPr>
              <w:fldChar w:fldCharType="separate"/>
            </w:r>
            <w:r w:rsidR="006E42F8">
              <w:rPr>
                <w:rFonts w:ascii="FrankRuehl" w:eastAsia="Times New Roman" w:hAnsi="FrankRuehl"/>
                <w:smallCaps/>
                <w:noProof/>
                <w:spacing w:val="5"/>
                <w:sz w:val="32"/>
                <w:szCs w:val="32"/>
                <w:rtl/>
              </w:rPr>
              <w:t>201</w:t>
            </w:r>
            <w:r>
              <w:rPr>
                <w:rFonts w:ascii="FrankRuehl" w:eastAsia="Times New Roman" w:hAnsi="FrankRuehl"/>
                <w:smallCaps/>
                <w:spacing w:val="5"/>
                <w:sz w:val="32"/>
                <w:szCs w:val="32"/>
                <w:rtl/>
              </w:rPr>
              <w:fldChar w:fldCharType="end"/>
            </w:r>
          </w:p>
        </w:tc>
      </w:tr>
    </w:tbl>
    <w:p w14:paraId="031026CD" w14:textId="1DAD4484" w:rsidR="00662F00" w:rsidRPr="004E6B47" w:rsidRDefault="00662F00" w:rsidP="00602BF4">
      <w:pPr>
        <w:spacing w:after="0" w:line="320" w:lineRule="exact"/>
        <w:jc w:val="left"/>
        <w:rPr>
          <w:rFonts w:ascii="FrankRuehl" w:eastAsia="Times New Roman" w:hAnsi="FrankRuehl"/>
          <w:smallCaps/>
          <w:spacing w:val="5"/>
          <w:sz w:val="32"/>
          <w:szCs w:val="32"/>
          <w:rtl/>
        </w:rPr>
      </w:pPr>
    </w:p>
    <w:p w14:paraId="1B2A3EB8" w14:textId="3EB4DD41" w:rsidR="00662F00" w:rsidRPr="004E6B47" w:rsidRDefault="00662F00" w:rsidP="004D1B9A">
      <w:pPr>
        <w:spacing w:after="0"/>
        <w:jc w:val="center"/>
        <w:rPr>
          <w:rFonts w:ascii="FrankRuehl" w:eastAsia="Times New Roman" w:hAnsi="FrankRuehl"/>
          <w:smallCaps/>
          <w:spacing w:val="5"/>
          <w:sz w:val="32"/>
          <w:szCs w:val="32"/>
          <w:rtl/>
        </w:rPr>
      </w:pPr>
    </w:p>
    <w:tbl>
      <w:tblPr>
        <w:tblStyle w:val="a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06"/>
        <w:gridCol w:w="5081"/>
      </w:tblGrid>
      <w:tr w:rsidR="008E0419" w14:paraId="47461E6A" w14:textId="77777777" w:rsidTr="008C14AC">
        <w:trPr>
          <w:trHeight w:hRule="exact" w:val="624"/>
        </w:trPr>
        <w:tc>
          <w:tcPr>
            <w:tcW w:w="7019" w:type="dxa"/>
            <w:gridSpan w:val="2"/>
          </w:tcPr>
          <w:p w14:paraId="7D374D14" w14:textId="1702711E" w:rsidR="008E0419" w:rsidRPr="008E0419" w:rsidRDefault="008E0419" w:rsidP="004D1B9A">
            <w:pPr>
              <w:spacing w:after="0"/>
              <w:jc w:val="center"/>
              <w:rPr>
                <w:rFonts w:ascii="FrankRuehl" w:eastAsia="Times New Roman" w:hAnsi="FrankRuehl"/>
                <w:b/>
                <w:bCs/>
                <w:smallCaps/>
                <w:spacing w:val="5"/>
                <w:sz w:val="32"/>
                <w:szCs w:val="32"/>
                <w:rtl/>
              </w:rPr>
            </w:pPr>
            <w:r w:rsidRPr="008C14AC">
              <w:rPr>
                <w:rFonts w:ascii="FrankRuehl" w:eastAsia="Times New Roman" w:hAnsi="FrankRuehl" w:hint="cs"/>
                <w:b/>
                <w:bCs/>
                <w:smallCaps/>
                <w:spacing w:val="5"/>
                <w:sz w:val="40"/>
                <w:szCs w:val="40"/>
                <w:u w:val="single"/>
                <w:rtl/>
              </w:rPr>
              <w:t>אינדקס ספרים שמופיעים בפני המים</w:t>
            </w:r>
            <w:r w:rsidR="009C3F95">
              <w:rPr>
                <w:rFonts w:ascii="FrankRuehl" w:eastAsia="Times New Roman" w:hAnsi="FrankRuehl" w:hint="cs"/>
                <w:b/>
                <w:bCs/>
                <w:smallCaps/>
                <w:spacing w:val="5"/>
                <w:sz w:val="32"/>
                <w:szCs w:val="32"/>
                <w:rtl/>
              </w:rPr>
              <w:t xml:space="preserve"> </w:t>
            </w:r>
            <w:r w:rsidR="00B64CBB">
              <w:rPr>
                <w:rStyle w:val="a5"/>
                <w:rFonts w:ascii="FrankRuehl" w:eastAsia="Times New Roman" w:hAnsi="FrankRuehl"/>
                <w:b/>
                <w:bCs/>
                <w:smallCaps/>
                <w:spacing w:val="5"/>
                <w:sz w:val="32"/>
                <w:szCs w:val="32"/>
                <w:rtl/>
              </w:rPr>
              <w:footnoteReference w:id="6"/>
            </w:r>
          </w:p>
        </w:tc>
      </w:tr>
      <w:tr w:rsidR="007E7E89" w:rsidRPr="00DE565B" w14:paraId="4C8A22E2" w14:textId="77777777" w:rsidTr="008C14AC">
        <w:trPr>
          <w:trHeight w:hRule="exact" w:val="624"/>
        </w:trPr>
        <w:tc>
          <w:tcPr>
            <w:tcW w:w="2206" w:type="dxa"/>
            <w:noWrap/>
          </w:tcPr>
          <w:p w14:paraId="116D6B08" w14:textId="43F1A7E5" w:rsidR="007E7E89" w:rsidRPr="007E7E89" w:rsidRDefault="007E7E89" w:rsidP="00DE565B">
            <w:pPr>
              <w:spacing w:after="0" w:line="240" w:lineRule="auto"/>
              <w:jc w:val="left"/>
              <w:rPr>
                <w:rFonts w:ascii="FrankRuehl" w:eastAsia="Times New Roman" w:hAnsi="FrankRuehl"/>
                <w:b/>
                <w:bCs/>
                <w:color w:val="000000"/>
                <w:sz w:val="28"/>
                <w:szCs w:val="28"/>
                <w:u w:val="single"/>
                <w:rtl/>
              </w:rPr>
            </w:pPr>
            <w:r w:rsidRPr="007E7E89">
              <w:rPr>
                <w:rFonts w:ascii="FrankRuehl" w:eastAsia="Times New Roman" w:hAnsi="FrankRuehl" w:hint="cs"/>
                <w:b/>
                <w:bCs/>
                <w:color w:val="000000"/>
                <w:sz w:val="28"/>
                <w:szCs w:val="28"/>
                <w:u w:val="single"/>
                <w:rtl/>
              </w:rPr>
              <w:t>שם הספר</w:t>
            </w:r>
          </w:p>
        </w:tc>
        <w:tc>
          <w:tcPr>
            <w:tcW w:w="4813" w:type="dxa"/>
          </w:tcPr>
          <w:p w14:paraId="2DAFCE4D" w14:textId="2A7D0887" w:rsidR="007E7E89" w:rsidRPr="007E7E89" w:rsidRDefault="007E7E89" w:rsidP="00DE565B">
            <w:pPr>
              <w:spacing w:after="0" w:line="240" w:lineRule="auto"/>
              <w:jc w:val="left"/>
              <w:rPr>
                <w:rFonts w:ascii="FrankRuehl" w:eastAsia="Times New Roman" w:hAnsi="FrankRuehl"/>
                <w:b/>
                <w:bCs/>
                <w:color w:val="000000"/>
                <w:sz w:val="28"/>
                <w:szCs w:val="28"/>
                <w:u w:val="single"/>
                <w:rtl/>
              </w:rPr>
            </w:pPr>
            <w:r w:rsidRPr="007E7E89">
              <w:rPr>
                <w:rFonts w:ascii="FrankRuehl" w:eastAsia="Times New Roman" w:hAnsi="FrankRuehl" w:hint="cs"/>
                <w:b/>
                <w:bCs/>
                <w:color w:val="000000"/>
                <w:sz w:val="28"/>
                <w:szCs w:val="28"/>
                <w:u w:val="single"/>
                <w:rtl/>
              </w:rPr>
              <w:t>עמוד</w:t>
            </w:r>
          </w:p>
        </w:tc>
      </w:tr>
      <w:tr w:rsidR="00DE565B" w:rsidRPr="00DE565B" w14:paraId="5C77A1AA" w14:textId="4D94FD43" w:rsidTr="008C14AC">
        <w:trPr>
          <w:trHeight w:hRule="exact" w:val="624"/>
        </w:trPr>
        <w:tc>
          <w:tcPr>
            <w:tcW w:w="2206" w:type="dxa"/>
            <w:noWrap/>
            <w:hideMark/>
          </w:tcPr>
          <w:p w14:paraId="10E280E6" w14:textId="05E0199F" w:rsidR="00DE565B" w:rsidRPr="003231F7" w:rsidRDefault="00DE565B" w:rsidP="00DE565B">
            <w:pPr>
              <w:spacing w:after="0" w:line="240" w:lineRule="auto"/>
              <w:jc w:val="left"/>
              <w:rPr>
                <w:rFonts w:ascii="FrankRuehl" w:eastAsia="Times New Roman" w:hAnsi="FrankRuehl"/>
                <w:color w:val="000000"/>
                <w:sz w:val="28"/>
                <w:szCs w:val="28"/>
              </w:rPr>
            </w:pPr>
            <w:r w:rsidRPr="003231F7">
              <w:rPr>
                <w:rFonts w:ascii="FrankRuehl" w:eastAsia="Times New Roman" w:hAnsi="FrankRuehl"/>
                <w:color w:val="000000"/>
                <w:sz w:val="28"/>
                <w:szCs w:val="28"/>
                <w:rtl/>
              </w:rPr>
              <w:t>אמרי נועם</w:t>
            </w:r>
          </w:p>
        </w:tc>
        <w:tc>
          <w:tcPr>
            <w:tcW w:w="4813" w:type="dxa"/>
          </w:tcPr>
          <w:p w14:paraId="67C4DD10" w14:textId="406EE551" w:rsidR="00DE565B" w:rsidRPr="003231F7" w:rsidRDefault="00DE565B" w:rsidP="00DE565B">
            <w:pPr>
              <w:spacing w:after="0" w:line="240" w:lineRule="auto"/>
              <w:jc w:val="left"/>
              <w:rPr>
                <w:rFonts w:ascii="FrankRuehl" w:eastAsia="Times New Roman" w:hAnsi="FrankRuehl"/>
                <w:color w:val="000000"/>
                <w:sz w:val="28"/>
                <w:szCs w:val="28"/>
                <w:rtl/>
              </w:rPr>
            </w:pP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שילה61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301</w:t>
            </w:r>
            <w:r w:rsidRPr="003231F7">
              <w:rPr>
                <w:rFonts w:ascii="FrankRuehl" w:eastAsia="Times New Roman" w:hAnsi="FrankRuehl"/>
                <w:color w:val="000000"/>
                <w:sz w:val="28"/>
                <w:szCs w:val="28"/>
                <w:rtl/>
              </w:rPr>
              <w:fldChar w:fldCharType="end"/>
            </w:r>
          </w:p>
        </w:tc>
      </w:tr>
      <w:tr w:rsidR="00DE565B" w:rsidRPr="00DE565B" w14:paraId="2C4DFF1B" w14:textId="1D6D987D" w:rsidTr="008C14AC">
        <w:trPr>
          <w:trHeight w:hRule="exact" w:val="624"/>
        </w:trPr>
        <w:tc>
          <w:tcPr>
            <w:tcW w:w="2206" w:type="dxa"/>
            <w:noWrap/>
            <w:hideMark/>
          </w:tcPr>
          <w:p w14:paraId="5D76A969" w14:textId="30CA5BDF" w:rsidR="00DE565B" w:rsidRPr="003231F7" w:rsidRDefault="00DE565B" w:rsidP="00DE565B">
            <w:pPr>
              <w:spacing w:after="0" w:line="240" w:lineRule="auto"/>
              <w:jc w:val="left"/>
              <w:rPr>
                <w:rFonts w:ascii="FrankRuehl" w:eastAsia="Times New Roman" w:hAnsi="FrankRuehl"/>
                <w:color w:val="000000"/>
                <w:sz w:val="28"/>
                <w:szCs w:val="28"/>
                <w:rtl/>
              </w:rPr>
            </w:pPr>
            <w:r w:rsidRPr="003231F7">
              <w:rPr>
                <w:rFonts w:ascii="FrankRuehl" w:eastAsia="Times New Roman" w:hAnsi="FrankRuehl"/>
                <w:color w:val="000000"/>
                <w:sz w:val="28"/>
                <w:szCs w:val="28"/>
                <w:rtl/>
              </w:rPr>
              <w:t>וזאת ליהודה</w:t>
            </w:r>
          </w:p>
        </w:tc>
        <w:tc>
          <w:tcPr>
            <w:tcW w:w="4813" w:type="dxa"/>
          </w:tcPr>
          <w:p w14:paraId="107FAD7C" w14:textId="628AE59E" w:rsidR="00DE565B" w:rsidRPr="003231F7" w:rsidRDefault="00DE565B" w:rsidP="00DE565B">
            <w:pPr>
              <w:spacing w:after="0" w:line="240" w:lineRule="auto"/>
              <w:jc w:val="left"/>
              <w:rPr>
                <w:rFonts w:ascii="FrankRuehl" w:eastAsia="Times New Roman" w:hAnsi="FrankRuehl"/>
                <w:color w:val="000000"/>
                <w:sz w:val="28"/>
                <w:szCs w:val="28"/>
                <w:rtl/>
              </w:rPr>
            </w:pP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שילה63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175</w:t>
            </w:r>
            <w:r w:rsidRPr="003231F7">
              <w:rPr>
                <w:rFonts w:ascii="FrankRuehl" w:eastAsia="Times New Roman" w:hAnsi="FrankRuehl"/>
                <w:color w:val="000000"/>
                <w:sz w:val="28"/>
                <w:szCs w:val="28"/>
                <w:rtl/>
              </w:rPr>
              <w:fldChar w:fldCharType="end"/>
            </w:r>
            <w:r w:rsidRPr="003231F7">
              <w:rPr>
                <w:rFonts w:ascii="FrankRuehl" w:eastAsia="Times New Roman" w:hAnsi="FrankRuehl"/>
                <w:color w:val="000000"/>
                <w:sz w:val="28"/>
                <w:szCs w:val="28"/>
                <w:rtl/>
              </w:rPr>
              <w:t>,</w:t>
            </w: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שילה64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395</w:t>
            </w:r>
            <w:r w:rsidRPr="003231F7">
              <w:rPr>
                <w:rFonts w:ascii="FrankRuehl" w:eastAsia="Times New Roman" w:hAnsi="FrankRuehl"/>
                <w:color w:val="000000"/>
                <w:sz w:val="28"/>
                <w:szCs w:val="28"/>
                <w:rtl/>
              </w:rPr>
              <w:fldChar w:fldCharType="end"/>
            </w:r>
          </w:p>
        </w:tc>
      </w:tr>
      <w:tr w:rsidR="00DE565B" w:rsidRPr="00DE565B" w14:paraId="1607DFBB" w14:textId="366167E1" w:rsidTr="008C14AC">
        <w:trPr>
          <w:trHeight w:hRule="exact" w:val="624"/>
        </w:trPr>
        <w:tc>
          <w:tcPr>
            <w:tcW w:w="2206" w:type="dxa"/>
            <w:noWrap/>
            <w:hideMark/>
          </w:tcPr>
          <w:p w14:paraId="02E13DAE" w14:textId="7213EDBC" w:rsidR="00DE565B" w:rsidRPr="003231F7" w:rsidRDefault="00DD097D" w:rsidP="00DE565B">
            <w:pPr>
              <w:spacing w:after="0" w:line="240" w:lineRule="auto"/>
              <w:jc w:val="left"/>
              <w:rPr>
                <w:rFonts w:ascii="FrankRuehl" w:eastAsia="Times New Roman" w:hAnsi="FrankRuehl"/>
                <w:color w:val="000000"/>
                <w:sz w:val="28"/>
                <w:szCs w:val="28"/>
                <w:rtl/>
              </w:rPr>
            </w:pPr>
            <w:r>
              <w:rPr>
                <w:rFonts w:ascii="FrankRuehl" w:eastAsia="Times New Roman" w:hAnsi="FrankRuehl" w:hint="cs"/>
                <w:color w:val="000000"/>
                <w:sz w:val="28"/>
                <w:szCs w:val="28"/>
                <w:rtl/>
              </w:rPr>
              <w:t>מנח</w:t>
            </w:r>
            <w:r w:rsidR="00885399">
              <w:rPr>
                <w:rFonts w:ascii="FrankRuehl" w:eastAsia="Times New Roman" w:hAnsi="FrankRuehl" w:hint="cs"/>
                <w:color w:val="000000"/>
                <w:sz w:val="28"/>
                <w:szCs w:val="28"/>
                <w:rtl/>
              </w:rPr>
              <w:t>ה</w:t>
            </w:r>
            <w:r w:rsidR="00DE565B" w:rsidRPr="003231F7">
              <w:rPr>
                <w:rFonts w:ascii="FrankRuehl" w:eastAsia="Times New Roman" w:hAnsi="FrankRuehl"/>
                <w:color w:val="000000"/>
                <w:sz w:val="28"/>
                <w:szCs w:val="28"/>
                <w:rtl/>
              </w:rPr>
              <w:t xml:space="preserve"> ליהודה</w:t>
            </w:r>
          </w:p>
        </w:tc>
        <w:tc>
          <w:tcPr>
            <w:tcW w:w="4813" w:type="dxa"/>
          </w:tcPr>
          <w:p w14:paraId="51DAEB7E" w14:textId="33D1A127" w:rsidR="00DE565B" w:rsidRPr="003231F7" w:rsidRDefault="00885399" w:rsidP="00DE565B">
            <w:pPr>
              <w:spacing w:after="0" w:line="240" w:lineRule="auto"/>
              <w:jc w:val="left"/>
              <w:rPr>
                <w:rFonts w:ascii="FrankRuehl" w:eastAsia="Times New Roman" w:hAnsi="FrankRuehl"/>
                <w:color w:val="000000"/>
                <w:sz w:val="28"/>
                <w:szCs w:val="28"/>
                <w:rtl/>
              </w:rPr>
            </w:pPr>
            <w:r>
              <w:rPr>
                <w:rFonts w:ascii="FrankRuehl" w:eastAsia="Times New Roman" w:hAnsi="FrankRuehl"/>
                <w:color w:val="000000"/>
                <w:sz w:val="28"/>
                <w:szCs w:val="28"/>
                <w:rtl/>
              </w:rPr>
              <w:fldChar w:fldCharType="begin" w:fldLock="1"/>
            </w:r>
            <w:r>
              <w:rPr>
                <w:rFonts w:ascii="FrankRuehl" w:eastAsia="Times New Roman" w:hAnsi="FrankRuehl"/>
                <w:color w:val="000000"/>
                <w:sz w:val="28"/>
                <w:szCs w:val="28"/>
                <w:rtl/>
              </w:rPr>
              <w:instrText xml:space="preserve"> </w:instrText>
            </w:r>
            <w:r>
              <w:rPr>
                <w:rFonts w:ascii="FrankRuehl" w:eastAsia="Times New Roman" w:hAnsi="FrankRuehl"/>
                <w:color w:val="000000"/>
                <w:sz w:val="28"/>
                <w:szCs w:val="28"/>
              </w:rPr>
              <w:instrText>PAGEREF</w:instrText>
            </w:r>
            <w:r>
              <w:rPr>
                <w:rFonts w:ascii="FrankRuehl" w:eastAsia="Times New Roman" w:hAnsi="FrankRuehl"/>
                <w:color w:val="000000"/>
                <w:sz w:val="28"/>
                <w:szCs w:val="28"/>
                <w:rtl/>
              </w:rPr>
              <w:instrText xml:space="preserve"> שילה120 \</w:instrText>
            </w:r>
            <w:r>
              <w:rPr>
                <w:rFonts w:ascii="FrankRuehl" w:eastAsia="Times New Roman" w:hAnsi="FrankRuehl"/>
                <w:color w:val="000000"/>
                <w:sz w:val="28"/>
                <w:szCs w:val="28"/>
              </w:rPr>
              <w:instrText>h</w:instrText>
            </w:r>
            <w:r>
              <w:rPr>
                <w:rFonts w:ascii="FrankRuehl" w:eastAsia="Times New Roman" w:hAnsi="FrankRuehl"/>
                <w:color w:val="000000"/>
                <w:sz w:val="28"/>
                <w:szCs w:val="28"/>
                <w:rtl/>
              </w:rPr>
              <w:instrText xml:space="preserve"> </w:instrText>
            </w:r>
            <w:r>
              <w:rPr>
                <w:rFonts w:ascii="FrankRuehl" w:eastAsia="Times New Roman" w:hAnsi="FrankRuehl"/>
                <w:color w:val="000000"/>
                <w:sz w:val="28"/>
                <w:szCs w:val="28"/>
                <w:rtl/>
              </w:rPr>
            </w:r>
            <w:r>
              <w:rPr>
                <w:rFonts w:ascii="FrankRuehl" w:eastAsia="Times New Roman" w:hAnsi="FrankRuehl"/>
                <w:color w:val="000000"/>
                <w:sz w:val="28"/>
                <w:szCs w:val="28"/>
                <w:rtl/>
              </w:rPr>
              <w:fldChar w:fldCharType="separate"/>
            </w:r>
            <w:r>
              <w:rPr>
                <w:rFonts w:ascii="FrankRuehl" w:eastAsia="Times New Roman" w:hAnsi="FrankRuehl"/>
                <w:noProof/>
                <w:color w:val="000000"/>
                <w:sz w:val="28"/>
                <w:szCs w:val="28"/>
                <w:rtl/>
              </w:rPr>
              <w:t>129</w:t>
            </w:r>
            <w:r>
              <w:rPr>
                <w:rFonts w:ascii="FrankRuehl" w:eastAsia="Times New Roman" w:hAnsi="FrankRuehl"/>
                <w:color w:val="000000"/>
                <w:sz w:val="28"/>
                <w:szCs w:val="28"/>
                <w:rtl/>
              </w:rPr>
              <w:fldChar w:fldCharType="end"/>
            </w:r>
            <w:r>
              <w:rPr>
                <w:rFonts w:ascii="FrankRuehl" w:eastAsia="Times New Roman" w:hAnsi="FrankRuehl" w:hint="cs"/>
                <w:color w:val="000000"/>
                <w:sz w:val="28"/>
                <w:szCs w:val="28"/>
                <w:rtl/>
              </w:rPr>
              <w:t>,</w:t>
            </w:r>
            <w:r>
              <w:rPr>
                <w:rFonts w:ascii="FrankRuehl" w:eastAsia="Times New Roman" w:hAnsi="FrankRuehl"/>
                <w:color w:val="000000"/>
                <w:sz w:val="28"/>
                <w:szCs w:val="28"/>
                <w:rtl/>
              </w:rPr>
              <w:fldChar w:fldCharType="begin" w:fldLock="1"/>
            </w:r>
            <w:r>
              <w:rPr>
                <w:rFonts w:ascii="FrankRuehl" w:eastAsia="Times New Roman" w:hAnsi="FrankRuehl"/>
                <w:color w:val="000000"/>
                <w:sz w:val="28"/>
                <w:szCs w:val="28"/>
                <w:rtl/>
              </w:rPr>
              <w:instrText xml:space="preserve"> </w:instrText>
            </w:r>
            <w:r>
              <w:rPr>
                <w:rFonts w:ascii="FrankRuehl" w:eastAsia="Times New Roman" w:hAnsi="FrankRuehl" w:hint="cs"/>
                <w:color w:val="000000"/>
                <w:sz w:val="28"/>
                <w:szCs w:val="28"/>
              </w:rPr>
              <w:instrText>PAGEREF</w:instrText>
            </w:r>
            <w:r>
              <w:rPr>
                <w:rFonts w:ascii="FrankRuehl" w:eastAsia="Times New Roman" w:hAnsi="FrankRuehl" w:hint="cs"/>
                <w:color w:val="000000"/>
                <w:sz w:val="28"/>
                <w:szCs w:val="28"/>
                <w:rtl/>
              </w:rPr>
              <w:instrText xml:space="preserve"> שילה120 \</w:instrText>
            </w:r>
            <w:r>
              <w:rPr>
                <w:rFonts w:ascii="FrankRuehl" w:eastAsia="Times New Roman" w:hAnsi="FrankRuehl" w:hint="cs"/>
                <w:color w:val="000000"/>
                <w:sz w:val="28"/>
                <w:szCs w:val="28"/>
              </w:rPr>
              <w:instrText>h</w:instrText>
            </w:r>
            <w:r>
              <w:rPr>
                <w:rFonts w:ascii="FrankRuehl" w:eastAsia="Times New Roman" w:hAnsi="FrankRuehl"/>
                <w:color w:val="000000"/>
                <w:sz w:val="28"/>
                <w:szCs w:val="28"/>
                <w:rtl/>
              </w:rPr>
              <w:instrText xml:space="preserve"> </w:instrText>
            </w:r>
            <w:r>
              <w:rPr>
                <w:rFonts w:ascii="FrankRuehl" w:eastAsia="Times New Roman" w:hAnsi="FrankRuehl"/>
                <w:color w:val="000000"/>
                <w:sz w:val="28"/>
                <w:szCs w:val="28"/>
                <w:rtl/>
              </w:rPr>
            </w:r>
            <w:r>
              <w:rPr>
                <w:rFonts w:ascii="FrankRuehl" w:eastAsia="Times New Roman" w:hAnsi="FrankRuehl"/>
                <w:color w:val="000000"/>
                <w:sz w:val="28"/>
                <w:szCs w:val="28"/>
                <w:rtl/>
              </w:rPr>
              <w:fldChar w:fldCharType="separate"/>
            </w:r>
            <w:r>
              <w:rPr>
                <w:rFonts w:ascii="FrankRuehl" w:eastAsia="Times New Roman" w:hAnsi="FrankRuehl"/>
                <w:noProof/>
                <w:color w:val="000000"/>
                <w:sz w:val="28"/>
                <w:szCs w:val="28"/>
                <w:rtl/>
              </w:rPr>
              <w:t>130</w:t>
            </w:r>
            <w:r>
              <w:rPr>
                <w:rFonts w:ascii="FrankRuehl" w:eastAsia="Times New Roman" w:hAnsi="FrankRuehl"/>
                <w:color w:val="000000"/>
                <w:sz w:val="28"/>
                <w:szCs w:val="28"/>
                <w:rtl/>
              </w:rPr>
              <w:fldChar w:fldCharType="end"/>
            </w:r>
            <w:r>
              <w:rPr>
                <w:rFonts w:ascii="FrankRuehl" w:eastAsia="Times New Roman" w:hAnsi="FrankRuehl" w:hint="cs"/>
                <w:color w:val="000000"/>
                <w:sz w:val="28"/>
                <w:szCs w:val="28"/>
                <w:rtl/>
              </w:rPr>
              <w:t>,</w:t>
            </w:r>
            <w:r>
              <w:rPr>
                <w:rFonts w:ascii="FrankRuehl" w:eastAsia="Times New Roman" w:hAnsi="FrankRuehl"/>
                <w:color w:val="000000"/>
                <w:sz w:val="28"/>
                <w:szCs w:val="28"/>
                <w:rtl/>
              </w:rPr>
              <w:fldChar w:fldCharType="begin" w:fldLock="1"/>
            </w:r>
            <w:r>
              <w:rPr>
                <w:rFonts w:ascii="FrankRuehl" w:eastAsia="Times New Roman" w:hAnsi="FrankRuehl"/>
                <w:color w:val="000000"/>
                <w:sz w:val="28"/>
                <w:szCs w:val="28"/>
                <w:rtl/>
              </w:rPr>
              <w:instrText xml:space="preserve"> </w:instrText>
            </w:r>
            <w:r>
              <w:rPr>
                <w:rFonts w:ascii="FrankRuehl" w:eastAsia="Times New Roman" w:hAnsi="FrankRuehl" w:hint="cs"/>
                <w:color w:val="000000"/>
                <w:sz w:val="28"/>
                <w:szCs w:val="28"/>
              </w:rPr>
              <w:instrText>PAGEREF</w:instrText>
            </w:r>
            <w:r>
              <w:rPr>
                <w:rFonts w:ascii="FrankRuehl" w:eastAsia="Times New Roman" w:hAnsi="FrankRuehl" w:hint="cs"/>
                <w:color w:val="000000"/>
                <w:sz w:val="28"/>
                <w:szCs w:val="28"/>
                <w:rtl/>
              </w:rPr>
              <w:instrText xml:space="preserve"> שילה120 \</w:instrText>
            </w:r>
            <w:r>
              <w:rPr>
                <w:rFonts w:ascii="FrankRuehl" w:eastAsia="Times New Roman" w:hAnsi="FrankRuehl" w:hint="cs"/>
                <w:color w:val="000000"/>
                <w:sz w:val="28"/>
                <w:szCs w:val="28"/>
              </w:rPr>
              <w:instrText>h</w:instrText>
            </w:r>
            <w:r>
              <w:rPr>
                <w:rFonts w:ascii="FrankRuehl" w:eastAsia="Times New Roman" w:hAnsi="FrankRuehl"/>
                <w:color w:val="000000"/>
                <w:sz w:val="28"/>
                <w:szCs w:val="28"/>
                <w:rtl/>
              </w:rPr>
              <w:instrText xml:space="preserve"> </w:instrText>
            </w:r>
            <w:r>
              <w:rPr>
                <w:rFonts w:ascii="FrankRuehl" w:eastAsia="Times New Roman" w:hAnsi="FrankRuehl"/>
                <w:color w:val="000000"/>
                <w:sz w:val="28"/>
                <w:szCs w:val="28"/>
                <w:rtl/>
              </w:rPr>
            </w:r>
            <w:r>
              <w:rPr>
                <w:rFonts w:ascii="FrankRuehl" w:eastAsia="Times New Roman" w:hAnsi="FrankRuehl"/>
                <w:color w:val="000000"/>
                <w:sz w:val="28"/>
                <w:szCs w:val="28"/>
                <w:rtl/>
              </w:rPr>
              <w:fldChar w:fldCharType="separate"/>
            </w:r>
            <w:r>
              <w:rPr>
                <w:rFonts w:ascii="FrankRuehl" w:eastAsia="Times New Roman" w:hAnsi="FrankRuehl"/>
                <w:noProof/>
                <w:color w:val="000000"/>
                <w:sz w:val="28"/>
                <w:szCs w:val="28"/>
                <w:rtl/>
              </w:rPr>
              <w:t>159</w:t>
            </w:r>
            <w:r>
              <w:rPr>
                <w:rFonts w:ascii="FrankRuehl" w:eastAsia="Times New Roman" w:hAnsi="FrankRuehl"/>
                <w:color w:val="000000"/>
                <w:sz w:val="28"/>
                <w:szCs w:val="28"/>
                <w:rtl/>
              </w:rPr>
              <w:fldChar w:fldCharType="end"/>
            </w:r>
            <w:r>
              <w:rPr>
                <w:rFonts w:ascii="FrankRuehl" w:eastAsia="Times New Roman" w:hAnsi="FrankRuehl" w:hint="cs"/>
                <w:color w:val="000000"/>
                <w:sz w:val="28"/>
                <w:szCs w:val="28"/>
                <w:rtl/>
              </w:rPr>
              <w:t>,</w:t>
            </w:r>
            <w:r>
              <w:rPr>
                <w:rFonts w:ascii="FrankRuehl" w:eastAsia="Times New Roman" w:hAnsi="FrankRuehl"/>
                <w:color w:val="000000"/>
                <w:sz w:val="28"/>
                <w:szCs w:val="28"/>
                <w:rtl/>
              </w:rPr>
              <w:fldChar w:fldCharType="begin" w:fldLock="1"/>
            </w:r>
            <w:r>
              <w:rPr>
                <w:rFonts w:ascii="FrankRuehl" w:eastAsia="Times New Roman" w:hAnsi="FrankRuehl"/>
                <w:color w:val="000000"/>
                <w:sz w:val="28"/>
                <w:szCs w:val="28"/>
                <w:rtl/>
              </w:rPr>
              <w:instrText xml:space="preserve"> </w:instrText>
            </w:r>
            <w:r>
              <w:rPr>
                <w:rFonts w:ascii="FrankRuehl" w:eastAsia="Times New Roman" w:hAnsi="FrankRuehl" w:hint="cs"/>
                <w:color w:val="000000"/>
                <w:sz w:val="28"/>
                <w:szCs w:val="28"/>
              </w:rPr>
              <w:instrText>PAGEREF</w:instrText>
            </w:r>
            <w:r>
              <w:rPr>
                <w:rFonts w:ascii="FrankRuehl" w:eastAsia="Times New Roman" w:hAnsi="FrankRuehl" w:hint="cs"/>
                <w:color w:val="000000"/>
                <w:sz w:val="28"/>
                <w:szCs w:val="28"/>
                <w:rtl/>
              </w:rPr>
              <w:instrText xml:space="preserve"> שילה120 \</w:instrText>
            </w:r>
            <w:r>
              <w:rPr>
                <w:rFonts w:ascii="FrankRuehl" w:eastAsia="Times New Roman" w:hAnsi="FrankRuehl" w:hint="cs"/>
                <w:color w:val="000000"/>
                <w:sz w:val="28"/>
                <w:szCs w:val="28"/>
              </w:rPr>
              <w:instrText>h</w:instrText>
            </w:r>
            <w:r>
              <w:rPr>
                <w:rFonts w:ascii="FrankRuehl" w:eastAsia="Times New Roman" w:hAnsi="FrankRuehl"/>
                <w:color w:val="000000"/>
                <w:sz w:val="28"/>
                <w:szCs w:val="28"/>
                <w:rtl/>
              </w:rPr>
              <w:instrText xml:space="preserve"> </w:instrText>
            </w:r>
            <w:r>
              <w:rPr>
                <w:rFonts w:ascii="FrankRuehl" w:eastAsia="Times New Roman" w:hAnsi="FrankRuehl"/>
                <w:color w:val="000000"/>
                <w:sz w:val="28"/>
                <w:szCs w:val="28"/>
                <w:rtl/>
              </w:rPr>
            </w:r>
            <w:r>
              <w:rPr>
                <w:rFonts w:ascii="FrankRuehl" w:eastAsia="Times New Roman" w:hAnsi="FrankRuehl"/>
                <w:color w:val="000000"/>
                <w:sz w:val="28"/>
                <w:szCs w:val="28"/>
                <w:rtl/>
              </w:rPr>
              <w:fldChar w:fldCharType="separate"/>
            </w:r>
            <w:r>
              <w:rPr>
                <w:rFonts w:ascii="FrankRuehl" w:eastAsia="Times New Roman" w:hAnsi="FrankRuehl"/>
                <w:noProof/>
                <w:color w:val="000000"/>
                <w:sz w:val="28"/>
                <w:szCs w:val="28"/>
                <w:rtl/>
              </w:rPr>
              <w:t>201</w:t>
            </w:r>
            <w:r>
              <w:rPr>
                <w:rFonts w:ascii="FrankRuehl" w:eastAsia="Times New Roman" w:hAnsi="FrankRuehl"/>
                <w:color w:val="000000"/>
                <w:sz w:val="28"/>
                <w:szCs w:val="28"/>
                <w:rtl/>
              </w:rPr>
              <w:fldChar w:fldCharType="end"/>
            </w:r>
            <w:r w:rsidR="00CC4949">
              <w:rPr>
                <w:rFonts w:ascii="FrankRuehl" w:eastAsia="Times New Roman" w:hAnsi="FrankRuehl" w:hint="cs"/>
                <w:color w:val="000000"/>
                <w:sz w:val="28"/>
                <w:szCs w:val="28"/>
                <w:rtl/>
              </w:rPr>
              <w:t>,</w:t>
            </w:r>
            <w:r w:rsidR="00CC4949">
              <w:rPr>
                <w:rFonts w:ascii="FrankRuehl" w:eastAsia="Times New Roman" w:hAnsi="FrankRuehl"/>
                <w:color w:val="000000"/>
                <w:sz w:val="28"/>
                <w:szCs w:val="28"/>
                <w:rtl/>
              </w:rPr>
              <w:fldChar w:fldCharType="begin" w:fldLock="1"/>
            </w:r>
            <w:r w:rsidR="00CC4949">
              <w:rPr>
                <w:rFonts w:ascii="FrankRuehl" w:eastAsia="Times New Roman" w:hAnsi="FrankRuehl"/>
                <w:color w:val="000000"/>
                <w:sz w:val="28"/>
                <w:szCs w:val="28"/>
                <w:rtl/>
              </w:rPr>
              <w:instrText xml:space="preserve"> </w:instrText>
            </w:r>
            <w:r w:rsidR="00CC4949">
              <w:rPr>
                <w:rFonts w:ascii="FrankRuehl" w:eastAsia="Times New Roman" w:hAnsi="FrankRuehl"/>
                <w:color w:val="000000"/>
                <w:sz w:val="28"/>
                <w:szCs w:val="28"/>
              </w:rPr>
              <w:instrText>PAGEREF</w:instrText>
            </w:r>
            <w:r w:rsidR="00CC4949">
              <w:rPr>
                <w:rFonts w:ascii="FrankRuehl" w:eastAsia="Times New Roman" w:hAnsi="FrankRuehl"/>
                <w:color w:val="000000"/>
                <w:sz w:val="28"/>
                <w:szCs w:val="28"/>
                <w:rtl/>
              </w:rPr>
              <w:instrText xml:space="preserve"> שילה120 \</w:instrText>
            </w:r>
            <w:r w:rsidR="00CC4949">
              <w:rPr>
                <w:rFonts w:ascii="FrankRuehl" w:eastAsia="Times New Roman" w:hAnsi="FrankRuehl"/>
                <w:color w:val="000000"/>
                <w:sz w:val="28"/>
                <w:szCs w:val="28"/>
              </w:rPr>
              <w:instrText>h</w:instrText>
            </w:r>
            <w:r w:rsidR="00CC4949">
              <w:rPr>
                <w:rFonts w:ascii="FrankRuehl" w:eastAsia="Times New Roman" w:hAnsi="FrankRuehl"/>
                <w:color w:val="000000"/>
                <w:sz w:val="28"/>
                <w:szCs w:val="28"/>
                <w:rtl/>
              </w:rPr>
              <w:instrText xml:space="preserve"> </w:instrText>
            </w:r>
            <w:r w:rsidR="00CC4949">
              <w:rPr>
                <w:rFonts w:ascii="FrankRuehl" w:eastAsia="Times New Roman" w:hAnsi="FrankRuehl"/>
                <w:color w:val="000000"/>
                <w:sz w:val="28"/>
                <w:szCs w:val="28"/>
                <w:rtl/>
              </w:rPr>
            </w:r>
            <w:r w:rsidR="00CC4949">
              <w:rPr>
                <w:rFonts w:ascii="FrankRuehl" w:eastAsia="Times New Roman" w:hAnsi="FrankRuehl"/>
                <w:color w:val="000000"/>
                <w:sz w:val="28"/>
                <w:szCs w:val="28"/>
                <w:rtl/>
              </w:rPr>
              <w:fldChar w:fldCharType="separate"/>
            </w:r>
            <w:r w:rsidR="00CC4949">
              <w:rPr>
                <w:rFonts w:ascii="FrankRuehl" w:eastAsia="Times New Roman" w:hAnsi="FrankRuehl"/>
                <w:noProof/>
                <w:color w:val="000000"/>
                <w:sz w:val="28"/>
                <w:szCs w:val="28"/>
                <w:rtl/>
              </w:rPr>
              <w:t>305</w:t>
            </w:r>
            <w:r w:rsidR="00CC4949">
              <w:rPr>
                <w:rFonts w:ascii="FrankRuehl" w:eastAsia="Times New Roman" w:hAnsi="FrankRuehl"/>
                <w:color w:val="000000"/>
                <w:sz w:val="28"/>
                <w:szCs w:val="28"/>
                <w:rtl/>
              </w:rPr>
              <w:fldChar w:fldCharType="end"/>
            </w:r>
            <w:r w:rsidRPr="003231F7">
              <w:rPr>
                <w:rFonts w:ascii="FrankRuehl" w:eastAsia="Times New Roman" w:hAnsi="FrankRuehl"/>
                <w:color w:val="000000"/>
                <w:sz w:val="28"/>
                <w:szCs w:val="28"/>
                <w:rtl/>
              </w:rPr>
              <w:t xml:space="preserve"> </w:t>
            </w:r>
          </w:p>
        </w:tc>
      </w:tr>
      <w:tr w:rsidR="00DE565B" w:rsidRPr="00DE565B" w14:paraId="01BEAA5B" w14:textId="568928EC" w:rsidTr="008C14AC">
        <w:trPr>
          <w:trHeight w:hRule="exact" w:val="624"/>
        </w:trPr>
        <w:tc>
          <w:tcPr>
            <w:tcW w:w="2206" w:type="dxa"/>
            <w:noWrap/>
            <w:hideMark/>
          </w:tcPr>
          <w:p w14:paraId="471EC028" w14:textId="77777777" w:rsidR="00DE565B" w:rsidRPr="003231F7" w:rsidRDefault="00DE565B" w:rsidP="00DE565B">
            <w:pPr>
              <w:spacing w:after="0" w:line="240" w:lineRule="auto"/>
              <w:jc w:val="left"/>
              <w:rPr>
                <w:rFonts w:ascii="FrankRuehl" w:eastAsia="Times New Roman" w:hAnsi="FrankRuehl"/>
                <w:color w:val="000000"/>
                <w:sz w:val="28"/>
                <w:szCs w:val="28"/>
                <w:rtl/>
              </w:rPr>
            </w:pPr>
            <w:r w:rsidRPr="003231F7">
              <w:rPr>
                <w:rFonts w:ascii="FrankRuehl" w:eastAsia="Times New Roman" w:hAnsi="FrankRuehl"/>
                <w:color w:val="000000"/>
                <w:sz w:val="28"/>
                <w:szCs w:val="28"/>
                <w:rtl/>
              </w:rPr>
              <w:t>חומת אנך</w:t>
            </w:r>
          </w:p>
        </w:tc>
        <w:tc>
          <w:tcPr>
            <w:tcW w:w="4813" w:type="dxa"/>
          </w:tcPr>
          <w:p w14:paraId="66F3D201" w14:textId="0D09FE5B" w:rsidR="00DE565B" w:rsidRPr="003231F7" w:rsidRDefault="00F35E83" w:rsidP="00DE565B">
            <w:pPr>
              <w:spacing w:after="0" w:line="240" w:lineRule="auto"/>
              <w:jc w:val="left"/>
              <w:rPr>
                <w:rFonts w:ascii="FrankRuehl" w:eastAsia="Times New Roman" w:hAnsi="FrankRuehl"/>
                <w:color w:val="000000"/>
                <w:sz w:val="28"/>
                <w:szCs w:val="28"/>
                <w:rtl/>
              </w:rPr>
            </w:pP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שילה66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218</w:t>
            </w:r>
            <w:r w:rsidRPr="003231F7">
              <w:rPr>
                <w:rFonts w:ascii="FrankRuehl" w:eastAsia="Times New Roman" w:hAnsi="FrankRuehl"/>
                <w:color w:val="000000"/>
                <w:sz w:val="28"/>
                <w:szCs w:val="28"/>
                <w:rtl/>
              </w:rPr>
              <w:fldChar w:fldCharType="end"/>
            </w:r>
            <w:r w:rsidRPr="003231F7">
              <w:rPr>
                <w:rFonts w:ascii="FrankRuehl" w:eastAsia="Times New Roman" w:hAnsi="FrankRuehl"/>
                <w:color w:val="000000"/>
                <w:sz w:val="28"/>
                <w:szCs w:val="28"/>
                <w:rtl/>
              </w:rPr>
              <w:t>,</w:t>
            </w: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שילה67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296</w:t>
            </w:r>
            <w:r w:rsidRPr="003231F7">
              <w:rPr>
                <w:rFonts w:ascii="FrankRuehl" w:eastAsia="Times New Roman" w:hAnsi="FrankRuehl"/>
                <w:color w:val="000000"/>
                <w:sz w:val="28"/>
                <w:szCs w:val="28"/>
                <w:rtl/>
              </w:rPr>
              <w:fldChar w:fldCharType="end"/>
            </w:r>
            <w:r w:rsidRPr="003231F7">
              <w:rPr>
                <w:rFonts w:ascii="FrankRuehl" w:eastAsia="Times New Roman" w:hAnsi="FrankRuehl"/>
                <w:color w:val="000000"/>
                <w:sz w:val="28"/>
                <w:szCs w:val="28"/>
                <w:rtl/>
              </w:rPr>
              <w:t>,</w:t>
            </w: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שילה68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298</w:t>
            </w:r>
            <w:r w:rsidRPr="003231F7">
              <w:rPr>
                <w:rFonts w:ascii="FrankRuehl" w:eastAsia="Times New Roman" w:hAnsi="FrankRuehl"/>
                <w:color w:val="000000"/>
                <w:sz w:val="28"/>
                <w:szCs w:val="28"/>
                <w:rtl/>
              </w:rPr>
              <w:fldChar w:fldCharType="end"/>
            </w:r>
            <w:r w:rsidRPr="003231F7">
              <w:rPr>
                <w:rFonts w:ascii="FrankRuehl" w:eastAsia="Times New Roman" w:hAnsi="FrankRuehl"/>
                <w:color w:val="000000"/>
                <w:sz w:val="28"/>
                <w:szCs w:val="28"/>
                <w:rtl/>
              </w:rPr>
              <w:t>,</w:t>
            </w: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שילה69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300</w:t>
            </w:r>
            <w:r w:rsidRPr="003231F7">
              <w:rPr>
                <w:rFonts w:ascii="FrankRuehl" w:eastAsia="Times New Roman" w:hAnsi="FrankRuehl"/>
                <w:color w:val="000000"/>
                <w:sz w:val="28"/>
                <w:szCs w:val="28"/>
                <w:rtl/>
              </w:rPr>
              <w:fldChar w:fldCharType="end"/>
            </w:r>
            <w:r w:rsidRPr="003231F7">
              <w:rPr>
                <w:rFonts w:ascii="FrankRuehl" w:eastAsia="Times New Roman" w:hAnsi="FrankRuehl"/>
                <w:color w:val="000000"/>
                <w:sz w:val="28"/>
                <w:szCs w:val="28"/>
                <w:rtl/>
              </w:rPr>
              <w:t>,</w:t>
            </w: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שילה70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301</w:t>
            </w:r>
            <w:r w:rsidRPr="003231F7">
              <w:rPr>
                <w:rFonts w:ascii="FrankRuehl" w:eastAsia="Times New Roman" w:hAnsi="FrankRuehl"/>
                <w:color w:val="000000"/>
                <w:sz w:val="28"/>
                <w:szCs w:val="28"/>
                <w:rtl/>
              </w:rPr>
              <w:fldChar w:fldCharType="end"/>
            </w:r>
            <w:r w:rsidRPr="003231F7">
              <w:rPr>
                <w:rFonts w:ascii="FrankRuehl" w:eastAsia="Times New Roman" w:hAnsi="FrankRuehl"/>
                <w:color w:val="000000"/>
                <w:sz w:val="28"/>
                <w:szCs w:val="28"/>
                <w:rtl/>
              </w:rPr>
              <w:t>,</w:t>
            </w: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שילה71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306</w:t>
            </w:r>
            <w:r w:rsidRPr="003231F7">
              <w:rPr>
                <w:rFonts w:ascii="FrankRuehl" w:eastAsia="Times New Roman" w:hAnsi="FrankRuehl"/>
                <w:color w:val="000000"/>
                <w:sz w:val="28"/>
                <w:szCs w:val="28"/>
                <w:rtl/>
              </w:rPr>
              <w:fldChar w:fldCharType="end"/>
            </w:r>
          </w:p>
        </w:tc>
      </w:tr>
      <w:tr w:rsidR="00DE565B" w:rsidRPr="00DE565B" w14:paraId="56DC9839" w14:textId="32CC5C43" w:rsidTr="008C14AC">
        <w:trPr>
          <w:trHeight w:hRule="exact" w:val="624"/>
        </w:trPr>
        <w:tc>
          <w:tcPr>
            <w:tcW w:w="2206" w:type="dxa"/>
            <w:noWrap/>
            <w:hideMark/>
          </w:tcPr>
          <w:p w14:paraId="0A9A2726" w14:textId="77777777" w:rsidR="00DE565B" w:rsidRPr="003231F7" w:rsidRDefault="00DE565B" w:rsidP="00DE565B">
            <w:pPr>
              <w:spacing w:after="0" w:line="240" w:lineRule="auto"/>
              <w:jc w:val="left"/>
              <w:rPr>
                <w:rFonts w:ascii="FrankRuehl" w:eastAsia="Times New Roman" w:hAnsi="FrankRuehl"/>
                <w:color w:val="000000"/>
                <w:sz w:val="28"/>
                <w:szCs w:val="28"/>
                <w:rtl/>
              </w:rPr>
            </w:pPr>
            <w:r w:rsidRPr="003231F7">
              <w:rPr>
                <w:rFonts w:ascii="FrankRuehl" w:eastAsia="Times New Roman" w:hAnsi="FrankRuehl"/>
                <w:color w:val="000000"/>
                <w:sz w:val="28"/>
                <w:szCs w:val="28"/>
                <w:rtl/>
              </w:rPr>
              <w:t>כתנות אור</w:t>
            </w:r>
          </w:p>
        </w:tc>
        <w:tc>
          <w:tcPr>
            <w:tcW w:w="4813" w:type="dxa"/>
          </w:tcPr>
          <w:p w14:paraId="64FC3F65" w14:textId="7DA3D09E" w:rsidR="00DE565B" w:rsidRPr="003231F7" w:rsidRDefault="004D4772" w:rsidP="00DE565B">
            <w:pPr>
              <w:spacing w:after="0" w:line="240" w:lineRule="auto"/>
              <w:jc w:val="left"/>
              <w:rPr>
                <w:rFonts w:ascii="FrankRuehl" w:eastAsia="Times New Roman" w:hAnsi="FrankRuehl"/>
                <w:color w:val="000000"/>
                <w:sz w:val="28"/>
                <w:szCs w:val="28"/>
                <w:rtl/>
              </w:rPr>
            </w:pP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שילה72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298</w:t>
            </w:r>
            <w:r w:rsidRPr="003231F7">
              <w:rPr>
                <w:rFonts w:ascii="FrankRuehl" w:eastAsia="Times New Roman" w:hAnsi="FrankRuehl"/>
                <w:color w:val="000000"/>
                <w:sz w:val="28"/>
                <w:szCs w:val="28"/>
                <w:rtl/>
              </w:rPr>
              <w:fldChar w:fldCharType="end"/>
            </w:r>
          </w:p>
        </w:tc>
      </w:tr>
      <w:tr w:rsidR="00DE565B" w:rsidRPr="00DE565B" w14:paraId="19D8F21A" w14:textId="3C18E35A" w:rsidTr="008C14AC">
        <w:trPr>
          <w:trHeight w:hRule="exact" w:val="624"/>
        </w:trPr>
        <w:tc>
          <w:tcPr>
            <w:tcW w:w="2206" w:type="dxa"/>
            <w:noWrap/>
            <w:hideMark/>
          </w:tcPr>
          <w:p w14:paraId="67C8B51C" w14:textId="77777777" w:rsidR="00DE565B" w:rsidRPr="003231F7" w:rsidRDefault="00DE565B" w:rsidP="00DE565B">
            <w:pPr>
              <w:spacing w:after="0" w:line="240" w:lineRule="auto"/>
              <w:jc w:val="left"/>
              <w:rPr>
                <w:rFonts w:ascii="FrankRuehl" w:eastAsia="Times New Roman" w:hAnsi="FrankRuehl"/>
                <w:color w:val="000000"/>
                <w:sz w:val="28"/>
                <w:szCs w:val="28"/>
                <w:rtl/>
              </w:rPr>
            </w:pPr>
            <w:r w:rsidRPr="003231F7">
              <w:rPr>
                <w:rFonts w:ascii="FrankRuehl" w:eastAsia="Times New Roman" w:hAnsi="FrankRuehl"/>
                <w:color w:val="000000"/>
                <w:sz w:val="28"/>
                <w:szCs w:val="28"/>
                <w:rtl/>
              </w:rPr>
              <w:t>מסורה</w:t>
            </w:r>
          </w:p>
        </w:tc>
        <w:tc>
          <w:tcPr>
            <w:tcW w:w="4813" w:type="dxa"/>
          </w:tcPr>
          <w:p w14:paraId="21D6CF7C" w14:textId="2B2C80BC" w:rsidR="00DE565B" w:rsidRPr="003231F7" w:rsidRDefault="004D4772" w:rsidP="00DE565B">
            <w:pPr>
              <w:spacing w:after="0" w:line="240" w:lineRule="auto"/>
              <w:jc w:val="left"/>
              <w:rPr>
                <w:rFonts w:ascii="FrankRuehl" w:eastAsia="Times New Roman" w:hAnsi="FrankRuehl"/>
                <w:color w:val="000000"/>
                <w:sz w:val="28"/>
                <w:szCs w:val="28"/>
                <w:rtl/>
              </w:rPr>
            </w:pP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שילה73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190</w:t>
            </w:r>
            <w:r w:rsidRPr="003231F7">
              <w:rPr>
                <w:rFonts w:ascii="FrankRuehl" w:eastAsia="Times New Roman" w:hAnsi="FrankRuehl"/>
                <w:color w:val="000000"/>
                <w:sz w:val="28"/>
                <w:szCs w:val="28"/>
                <w:rtl/>
              </w:rPr>
              <w:fldChar w:fldCharType="end"/>
            </w:r>
            <w:r w:rsidRPr="003231F7">
              <w:rPr>
                <w:rFonts w:ascii="FrankRuehl" w:eastAsia="Times New Roman" w:hAnsi="FrankRuehl"/>
                <w:color w:val="000000"/>
                <w:sz w:val="28"/>
                <w:szCs w:val="28"/>
                <w:rtl/>
              </w:rPr>
              <w:t>,</w:t>
            </w: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שילה75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201</w:t>
            </w:r>
            <w:r w:rsidRPr="003231F7">
              <w:rPr>
                <w:rFonts w:ascii="FrankRuehl" w:eastAsia="Times New Roman" w:hAnsi="FrankRuehl"/>
                <w:color w:val="000000"/>
                <w:sz w:val="28"/>
                <w:szCs w:val="28"/>
                <w:rtl/>
              </w:rPr>
              <w:fldChar w:fldCharType="end"/>
            </w:r>
            <w:r w:rsidRPr="003231F7">
              <w:rPr>
                <w:rFonts w:ascii="FrankRuehl" w:eastAsia="Times New Roman" w:hAnsi="FrankRuehl"/>
                <w:color w:val="000000"/>
                <w:sz w:val="28"/>
                <w:szCs w:val="28"/>
                <w:rtl/>
              </w:rPr>
              <w:t>,</w:t>
            </w: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שילה76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300</w:t>
            </w:r>
            <w:r w:rsidRPr="003231F7">
              <w:rPr>
                <w:rFonts w:ascii="FrankRuehl" w:eastAsia="Times New Roman" w:hAnsi="FrankRuehl"/>
                <w:color w:val="000000"/>
                <w:sz w:val="28"/>
                <w:szCs w:val="28"/>
                <w:rtl/>
              </w:rPr>
              <w:fldChar w:fldCharType="end"/>
            </w:r>
            <w:r w:rsidRPr="003231F7">
              <w:rPr>
                <w:rFonts w:ascii="FrankRuehl" w:eastAsia="Times New Roman" w:hAnsi="FrankRuehl"/>
                <w:color w:val="000000"/>
                <w:sz w:val="28"/>
                <w:szCs w:val="28"/>
                <w:rtl/>
              </w:rPr>
              <w:t>,</w:t>
            </w: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שילה77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341</w:t>
            </w:r>
            <w:r w:rsidRPr="003231F7">
              <w:rPr>
                <w:rFonts w:ascii="FrankRuehl" w:eastAsia="Times New Roman" w:hAnsi="FrankRuehl"/>
                <w:color w:val="000000"/>
                <w:sz w:val="28"/>
                <w:szCs w:val="28"/>
                <w:rtl/>
              </w:rPr>
              <w:fldChar w:fldCharType="end"/>
            </w:r>
            <w:r w:rsidRPr="003231F7">
              <w:rPr>
                <w:rFonts w:ascii="FrankRuehl" w:eastAsia="Times New Roman" w:hAnsi="FrankRuehl"/>
                <w:color w:val="000000"/>
                <w:sz w:val="28"/>
                <w:szCs w:val="28"/>
                <w:rtl/>
              </w:rPr>
              <w:t>,</w:t>
            </w: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שילה74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110</w:t>
            </w:r>
            <w:r w:rsidRPr="003231F7">
              <w:rPr>
                <w:rFonts w:ascii="FrankRuehl" w:eastAsia="Times New Roman" w:hAnsi="FrankRuehl"/>
                <w:color w:val="000000"/>
                <w:sz w:val="28"/>
                <w:szCs w:val="28"/>
                <w:rtl/>
              </w:rPr>
              <w:fldChar w:fldCharType="end"/>
            </w:r>
          </w:p>
        </w:tc>
      </w:tr>
      <w:tr w:rsidR="00DE565B" w:rsidRPr="00DE565B" w14:paraId="6ECC7B1B" w14:textId="48E28F14" w:rsidTr="008C14AC">
        <w:trPr>
          <w:trHeight w:hRule="exact" w:val="624"/>
        </w:trPr>
        <w:tc>
          <w:tcPr>
            <w:tcW w:w="2206" w:type="dxa"/>
            <w:noWrap/>
            <w:hideMark/>
          </w:tcPr>
          <w:p w14:paraId="32CC9DBF" w14:textId="77777777" w:rsidR="00DE565B" w:rsidRPr="003231F7" w:rsidRDefault="00DE565B" w:rsidP="00DE565B">
            <w:pPr>
              <w:spacing w:after="0" w:line="240" w:lineRule="auto"/>
              <w:jc w:val="left"/>
              <w:rPr>
                <w:rFonts w:ascii="FrankRuehl" w:eastAsia="Times New Roman" w:hAnsi="FrankRuehl"/>
                <w:color w:val="000000"/>
                <w:sz w:val="28"/>
                <w:szCs w:val="28"/>
                <w:rtl/>
              </w:rPr>
            </w:pPr>
            <w:r w:rsidRPr="003231F7">
              <w:rPr>
                <w:rFonts w:ascii="FrankRuehl" w:eastAsia="Times New Roman" w:hAnsi="FrankRuehl"/>
                <w:color w:val="000000"/>
                <w:sz w:val="28"/>
                <w:szCs w:val="28"/>
                <w:rtl/>
              </w:rPr>
              <w:t>נחל קדומים</w:t>
            </w:r>
          </w:p>
        </w:tc>
        <w:tc>
          <w:tcPr>
            <w:tcW w:w="4813" w:type="dxa"/>
          </w:tcPr>
          <w:p w14:paraId="3697D399" w14:textId="0D322A8F" w:rsidR="00DE565B" w:rsidRPr="003231F7" w:rsidRDefault="006806D2" w:rsidP="00DE565B">
            <w:pPr>
              <w:spacing w:after="0" w:line="240" w:lineRule="auto"/>
              <w:jc w:val="left"/>
              <w:rPr>
                <w:rFonts w:ascii="FrankRuehl" w:eastAsia="Times New Roman" w:hAnsi="FrankRuehl"/>
                <w:color w:val="000000"/>
                <w:sz w:val="28"/>
                <w:szCs w:val="28"/>
                <w:rtl/>
              </w:rPr>
            </w:pP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שילה78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115</w:t>
            </w:r>
            <w:r w:rsidRPr="003231F7">
              <w:rPr>
                <w:rFonts w:ascii="FrankRuehl" w:eastAsia="Times New Roman" w:hAnsi="FrankRuehl"/>
                <w:color w:val="000000"/>
                <w:sz w:val="28"/>
                <w:szCs w:val="28"/>
                <w:rtl/>
              </w:rPr>
              <w:fldChar w:fldCharType="end"/>
            </w:r>
            <w:r w:rsidRPr="003231F7">
              <w:rPr>
                <w:rFonts w:ascii="FrankRuehl" w:eastAsia="Times New Roman" w:hAnsi="FrankRuehl"/>
                <w:color w:val="000000"/>
                <w:sz w:val="28"/>
                <w:szCs w:val="28"/>
                <w:rtl/>
              </w:rPr>
              <w:t>,</w:t>
            </w: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שילה79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178</w:t>
            </w:r>
            <w:r w:rsidRPr="003231F7">
              <w:rPr>
                <w:rFonts w:ascii="FrankRuehl" w:eastAsia="Times New Roman" w:hAnsi="FrankRuehl"/>
                <w:color w:val="000000"/>
                <w:sz w:val="28"/>
                <w:szCs w:val="28"/>
                <w:rtl/>
              </w:rPr>
              <w:fldChar w:fldCharType="end"/>
            </w:r>
            <w:r w:rsidRPr="003231F7">
              <w:rPr>
                <w:rFonts w:ascii="FrankRuehl" w:eastAsia="Times New Roman" w:hAnsi="FrankRuehl"/>
                <w:color w:val="000000"/>
                <w:sz w:val="28"/>
                <w:szCs w:val="28"/>
                <w:rtl/>
              </w:rPr>
              <w:t>,</w:t>
            </w: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שילה80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181</w:t>
            </w:r>
            <w:r w:rsidRPr="003231F7">
              <w:rPr>
                <w:rFonts w:ascii="FrankRuehl" w:eastAsia="Times New Roman" w:hAnsi="FrankRuehl"/>
                <w:color w:val="000000"/>
                <w:sz w:val="28"/>
                <w:szCs w:val="28"/>
                <w:rtl/>
              </w:rPr>
              <w:fldChar w:fldCharType="end"/>
            </w:r>
            <w:r w:rsidRPr="003231F7">
              <w:rPr>
                <w:rFonts w:ascii="FrankRuehl" w:eastAsia="Times New Roman" w:hAnsi="FrankRuehl"/>
                <w:color w:val="000000"/>
                <w:sz w:val="28"/>
                <w:szCs w:val="28"/>
                <w:rtl/>
              </w:rPr>
              <w:t>,</w:t>
            </w: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שילה81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246</w:t>
            </w:r>
            <w:r w:rsidRPr="003231F7">
              <w:rPr>
                <w:rFonts w:ascii="FrankRuehl" w:eastAsia="Times New Roman" w:hAnsi="FrankRuehl"/>
                <w:color w:val="000000"/>
                <w:sz w:val="28"/>
                <w:szCs w:val="28"/>
                <w:rtl/>
              </w:rPr>
              <w:fldChar w:fldCharType="end"/>
            </w:r>
            <w:r w:rsidRPr="003231F7">
              <w:rPr>
                <w:rFonts w:ascii="FrankRuehl" w:eastAsia="Times New Roman" w:hAnsi="FrankRuehl"/>
                <w:color w:val="000000"/>
                <w:sz w:val="28"/>
                <w:szCs w:val="28"/>
                <w:rtl/>
              </w:rPr>
              <w:t>,</w:t>
            </w: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שילה82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352</w:t>
            </w:r>
            <w:r w:rsidRPr="003231F7">
              <w:rPr>
                <w:rFonts w:ascii="FrankRuehl" w:eastAsia="Times New Roman" w:hAnsi="FrankRuehl"/>
                <w:color w:val="000000"/>
                <w:sz w:val="28"/>
                <w:szCs w:val="28"/>
                <w:rtl/>
              </w:rPr>
              <w:fldChar w:fldCharType="end"/>
            </w:r>
            <w:r w:rsidRPr="003231F7">
              <w:rPr>
                <w:rFonts w:ascii="FrankRuehl" w:eastAsia="Times New Roman" w:hAnsi="FrankRuehl"/>
                <w:color w:val="000000"/>
                <w:sz w:val="28"/>
                <w:szCs w:val="28"/>
                <w:rtl/>
              </w:rPr>
              <w:t>,</w:t>
            </w: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שילה83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363</w:t>
            </w:r>
            <w:r w:rsidRPr="003231F7">
              <w:rPr>
                <w:rFonts w:ascii="FrankRuehl" w:eastAsia="Times New Roman" w:hAnsi="FrankRuehl"/>
                <w:color w:val="000000"/>
                <w:sz w:val="28"/>
                <w:szCs w:val="28"/>
                <w:rtl/>
              </w:rPr>
              <w:fldChar w:fldCharType="end"/>
            </w:r>
          </w:p>
        </w:tc>
      </w:tr>
      <w:tr w:rsidR="00DE565B" w:rsidRPr="00DE565B" w14:paraId="2FB052E0" w14:textId="799D6C8B" w:rsidTr="008C14AC">
        <w:trPr>
          <w:trHeight w:hRule="exact" w:val="624"/>
        </w:trPr>
        <w:tc>
          <w:tcPr>
            <w:tcW w:w="2206" w:type="dxa"/>
            <w:noWrap/>
            <w:hideMark/>
          </w:tcPr>
          <w:p w14:paraId="359BA907" w14:textId="77777777" w:rsidR="00DE565B" w:rsidRPr="003231F7" w:rsidRDefault="00DE565B" w:rsidP="00DE565B">
            <w:pPr>
              <w:spacing w:after="0" w:line="240" w:lineRule="auto"/>
              <w:jc w:val="left"/>
              <w:rPr>
                <w:rFonts w:ascii="FrankRuehl" w:eastAsia="Times New Roman" w:hAnsi="FrankRuehl"/>
                <w:color w:val="000000"/>
                <w:sz w:val="28"/>
                <w:szCs w:val="28"/>
                <w:rtl/>
              </w:rPr>
            </w:pPr>
            <w:r w:rsidRPr="003231F7">
              <w:rPr>
                <w:rFonts w:ascii="FrankRuehl" w:eastAsia="Times New Roman" w:hAnsi="FrankRuehl"/>
                <w:color w:val="000000"/>
                <w:sz w:val="28"/>
                <w:szCs w:val="28"/>
                <w:rtl/>
              </w:rPr>
              <w:t xml:space="preserve">עמר </w:t>
            </w:r>
            <w:proofErr w:type="spellStart"/>
            <w:r w:rsidRPr="003231F7">
              <w:rPr>
                <w:rFonts w:ascii="FrankRuehl" w:eastAsia="Times New Roman" w:hAnsi="FrankRuehl"/>
                <w:color w:val="000000"/>
                <w:sz w:val="28"/>
                <w:szCs w:val="28"/>
                <w:rtl/>
              </w:rPr>
              <w:t>נקא</w:t>
            </w:r>
            <w:proofErr w:type="spellEnd"/>
          </w:p>
        </w:tc>
        <w:tc>
          <w:tcPr>
            <w:tcW w:w="4813" w:type="dxa"/>
          </w:tcPr>
          <w:p w14:paraId="275A1A24" w14:textId="3ADA6D20" w:rsidR="00DE565B" w:rsidRPr="003231F7" w:rsidRDefault="00E43148" w:rsidP="00DE565B">
            <w:pPr>
              <w:spacing w:after="0" w:line="240" w:lineRule="auto"/>
              <w:jc w:val="left"/>
              <w:rPr>
                <w:rFonts w:ascii="FrankRuehl" w:eastAsia="Times New Roman" w:hAnsi="FrankRuehl"/>
                <w:color w:val="000000"/>
                <w:sz w:val="28"/>
                <w:szCs w:val="28"/>
                <w:rtl/>
              </w:rPr>
            </w:pP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שילה92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217</w:t>
            </w:r>
            <w:r w:rsidRPr="003231F7">
              <w:rPr>
                <w:rFonts w:ascii="FrankRuehl" w:eastAsia="Times New Roman" w:hAnsi="FrankRuehl"/>
                <w:color w:val="000000"/>
                <w:sz w:val="28"/>
                <w:szCs w:val="28"/>
                <w:rtl/>
              </w:rPr>
              <w:fldChar w:fldCharType="end"/>
            </w:r>
            <w:r w:rsidRPr="003231F7">
              <w:rPr>
                <w:rFonts w:ascii="FrankRuehl" w:eastAsia="Times New Roman" w:hAnsi="FrankRuehl"/>
                <w:color w:val="000000"/>
                <w:sz w:val="28"/>
                <w:szCs w:val="28"/>
                <w:rtl/>
              </w:rPr>
              <w:t>,</w:t>
            </w: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שילה84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168</w:t>
            </w:r>
            <w:r w:rsidRPr="003231F7">
              <w:rPr>
                <w:rFonts w:ascii="FrankRuehl" w:eastAsia="Times New Roman" w:hAnsi="FrankRuehl"/>
                <w:color w:val="000000"/>
                <w:sz w:val="28"/>
                <w:szCs w:val="28"/>
                <w:rtl/>
              </w:rPr>
              <w:fldChar w:fldCharType="end"/>
            </w:r>
            <w:r w:rsidRPr="003231F7">
              <w:rPr>
                <w:rFonts w:ascii="FrankRuehl" w:eastAsia="Times New Roman" w:hAnsi="FrankRuehl"/>
                <w:color w:val="000000"/>
                <w:sz w:val="28"/>
                <w:szCs w:val="28"/>
                <w:rtl/>
              </w:rPr>
              <w:t>,</w:t>
            </w: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שילה85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171</w:t>
            </w:r>
            <w:r w:rsidRPr="003231F7">
              <w:rPr>
                <w:rFonts w:ascii="FrankRuehl" w:eastAsia="Times New Roman" w:hAnsi="FrankRuehl"/>
                <w:color w:val="000000"/>
                <w:sz w:val="28"/>
                <w:szCs w:val="28"/>
                <w:rtl/>
              </w:rPr>
              <w:fldChar w:fldCharType="end"/>
            </w:r>
            <w:r w:rsidRPr="003231F7">
              <w:rPr>
                <w:rFonts w:ascii="FrankRuehl" w:eastAsia="Times New Roman" w:hAnsi="FrankRuehl"/>
                <w:color w:val="000000"/>
                <w:sz w:val="28"/>
                <w:szCs w:val="28"/>
                <w:rtl/>
              </w:rPr>
              <w:t>,</w:t>
            </w: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שילה86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183</w:t>
            </w:r>
            <w:r w:rsidRPr="003231F7">
              <w:rPr>
                <w:rFonts w:ascii="FrankRuehl" w:eastAsia="Times New Roman" w:hAnsi="FrankRuehl"/>
                <w:color w:val="000000"/>
                <w:sz w:val="28"/>
                <w:szCs w:val="28"/>
                <w:rtl/>
              </w:rPr>
              <w:fldChar w:fldCharType="end"/>
            </w:r>
            <w:r w:rsidRPr="003231F7">
              <w:rPr>
                <w:rFonts w:ascii="FrankRuehl" w:eastAsia="Times New Roman" w:hAnsi="FrankRuehl"/>
                <w:color w:val="000000"/>
                <w:sz w:val="28"/>
                <w:szCs w:val="28"/>
                <w:rtl/>
              </w:rPr>
              <w:t>,</w:t>
            </w: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שילה87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188</w:t>
            </w:r>
            <w:r w:rsidRPr="003231F7">
              <w:rPr>
                <w:rFonts w:ascii="FrankRuehl" w:eastAsia="Times New Roman" w:hAnsi="FrankRuehl"/>
                <w:color w:val="000000"/>
                <w:sz w:val="28"/>
                <w:szCs w:val="28"/>
                <w:rtl/>
              </w:rPr>
              <w:fldChar w:fldCharType="end"/>
            </w:r>
            <w:r w:rsidRPr="003231F7">
              <w:rPr>
                <w:rFonts w:ascii="FrankRuehl" w:eastAsia="Times New Roman" w:hAnsi="FrankRuehl"/>
                <w:color w:val="000000"/>
                <w:sz w:val="28"/>
                <w:szCs w:val="28"/>
                <w:rtl/>
              </w:rPr>
              <w:t>,</w:t>
            </w: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שילה88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189</w:t>
            </w:r>
            <w:r w:rsidRPr="003231F7">
              <w:rPr>
                <w:rFonts w:ascii="FrankRuehl" w:eastAsia="Times New Roman" w:hAnsi="FrankRuehl"/>
                <w:color w:val="000000"/>
                <w:sz w:val="28"/>
                <w:szCs w:val="28"/>
                <w:rtl/>
              </w:rPr>
              <w:fldChar w:fldCharType="end"/>
            </w:r>
            <w:r w:rsidRPr="003231F7">
              <w:rPr>
                <w:rFonts w:ascii="FrankRuehl" w:eastAsia="Times New Roman" w:hAnsi="FrankRuehl"/>
                <w:color w:val="000000"/>
                <w:sz w:val="28"/>
                <w:szCs w:val="28"/>
                <w:rtl/>
              </w:rPr>
              <w:t>,</w:t>
            </w: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שילה89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197</w:t>
            </w:r>
            <w:r w:rsidRPr="003231F7">
              <w:rPr>
                <w:rFonts w:ascii="FrankRuehl" w:eastAsia="Times New Roman" w:hAnsi="FrankRuehl"/>
                <w:color w:val="000000"/>
                <w:sz w:val="28"/>
                <w:szCs w:val="28"/>
                <w:rtl/>
              </w:rPr>
              <w:fldChar w:fldCharType="end"/>
            </w:r>
            <w:r w:rsidRPr="003231F7">
              <w:rPr>
                <w:rFonts w:ascii="FrankRuehl" w:eastAsia="Times New Roman" w:hAnsi="FrankRuehl"/>
                <w:color w:val="000000"/>
                <w:sz w:val="28"/>
                <w:szCs w:val="28"/>
                <w:rtl/>
              </w:rPr>
              <w:t>,</w:t>
            </w: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שילה90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202</w:t>
            </w:r>
            <w:r w:rsidRPr="003231F7">
              <w:rPr>
                <w:rFonts w:ascii="FrankRuehl" w:eastAsia="Times New Roman" w:hAnsi="FrankRuehl"/>
                <w:color w:val="000000"/>
                <w:sz w:val="28"/>
                <w:szCs w:val="28"/>
                <w:rtl/>
              </w:rPr>
              <w:fldChar w:fldCharType="end"/>
            </w:r>
            <w:r w:rsidRPr="003231F7">
              <w:rPr>
                <w:rFonts w:ascii="FrankRuehl" w:eastAsia="Times New Roman" w:hAnsi="FrankRuehl"/>
                <w:color w:val="000000"/>
                <w:sz w:val="28"/>
                <w:szCs w:val="28"/>
                <w:rtl/>
              </w:rPr>
              <w:t>,</w:t>
            </w: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שילה93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236</w:t>
            </w:r>
            <w:r w:rsidRPr="003231F7">
              <w:rPr>
                <w:rFonts w:ascii="FrankRuehl" w:eastAsia="Times New Roman" w:hAnsi="FrankRuehl"/>
                <w:color w:val="000000"/>
                <w:sz w:val="28"/>
                <w:szCs w:val="28"/>
                <w:rtl/>
              </w:rPr>
              <w:fldChar w:fldCharType="end"/>
            </w:r>
            <w:r w:rsidRPr="003231F7">
              <w:rPr>
                <w:rFonts w:ascii="FrankRuehl" w:eastAsia="Times New Roman" w:hAnsi="FrankRuehl"/>
                <w:color w:val="000000"/>
                <w:sz w:val="28"/>
                <w:szCs w:val="28"/>
                <w:rtl/>
              </w:rPr>
              <w:t>,</w:t>
            </w: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שילה95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260</w:t>
            </w:r>
            <w:r w:rsidRPr="003231F7">
              <w:rPr>
                <w:rFonts w:ascii="FrankRuehl" w:eastAsia="Times New Roman" w:hAnsi="FrankRuehl"/>
                <w:color w:val="000000"/>
                <w:sz w:val="28"/>
                <w:szCs w:val="28"/>
                <w:rtl/>
              </w:rPr>
              <w:fldChar w:fldCharType="end"/>
            </w:r>
            <w:r w:rsidRPr="003231F7">
              <w:rPr>
                <w:rFonts w:ascii="FrankRuehl" w:eastAsia="Times New Roman" w:hAnsi="FrankRuehl"/>
                <w:color w:val="000000"/>
                <w:sz w:val="28"/>
                <w:szCs w:val="28"/>
                <w:rtl/>
              </w:rPr>
              <w:t>,</w:t>
            </w: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שילה96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288</w:t>
            </w:r>
            <w:r w:rsidRPr="003231F7">
              <w:rPr>
                <w:rFonts w:ascii="FrankRuehl" w:eastAsia="Times New Roman" w:hAnsi="FrankRuehl"/>
                <w:color w:val="000000"/>
                <w:sz w:val="28"/>
                <w:szCs w:val="28"/>
                <w:rtl/>
              </w:rPr>
              <w:fldChar w:fldCharType="end"/>
            </w:r>
            <w:r w:rsidRPr="003231F7">
              <w:rPr>
                <w:rFonts w:ascii="FrankRuehl" w:eastAsia="Times New Roman" w:hAnsi="FrankRuehl"/>
                <w:color w:val="000000"/>
                <w:sz w:val="28"/>
                <w:szCs w:val="28"/>
                <w:rtl/>
              </w:rPr>
              <w:t xml:space="preserve">, </w:t>
            </w:r>
            <w:r w:rsidR="009C3F95" w:rsidRPr="003231F7">
              <w:rPr>
                <w:rFonts w:ascii="FrankRuehl" w:eastAsia="Times New Roman" w:hAnsi="FrankRuehl"/>
                <w:color w:val="000000"/>
                <w:sz w:val="28"/>
                <w:szCs w:val="28"/>
                <w:rtl/>
              </w:rPr>
              <w:t>,</w:t>
            </w: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שילה98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310</w:t>
            </w:r>
            <w:r w:rsidRPr="003231F7">
              <w:rPr>
                <w:rFonts w:ascii="FrankRuehl" w:eastAsia="Times New Roman" w:hAnsi="FrankRuehl"/>
                <w:color w:val="000000"/>
                <w:sz w:val="28"/>
                <w:szCs w:val="28"/>
                <w:rtl/>
              </w:rPr>
              <w:fldChar w:fldCharType="end"/>
            </w:r>
            <w:r w:rsidRPr="003231F7">
              <w:rPr>
                <w:rFonts w:ascii="FrankRuehl" w:eastAsia="Times New Roman" w:hAnsi="FrankRuehl"/>
                <w:color w:val="000000"/>
                <w:sz w:val="28"/>
                <w:szCs w:val="28"/>
                <w:rtl/>
              </w:rPr>
              <w:t>,</w:t>
            </w: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שילה99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325</w:t>
            </w:r>
            <w:r w:rsidRPr="003231F7">
              <w:rPr>
                <w:rFonts w:ascii="FrankRuehl" w:eastAsia="Times New Roman" w:hAnsi="FrankRuehl"/>
                <w:color w:val="000000"/>
                <w:sz w:val="28"/>
                <w:szCs w:val="28"/>
                <w:rtl/>
              </w:rPr>
              <w:fldChar w:fldCharType="end"/>
            </w:r>
            <w:r w:rsidR="006D4EC0" w:rsidRPr="003231F7">
              <w:rPr>
                <w:rFonts w:ascii="FrankRuehl" w:eastAsia="Times New Roman" w:hAnsi="FrankRuehl"/>
                <w:color w:val="000000"/>
                <w:sz w:val="28"/>
                <w:szCs w:val="28"/>
                <w:rtl/>
              </w:rPr>
              <w:t>,</w:t>
            </w:r>
            <w:r w:rsidR="006D4EC0" w:rsidRPr="003231F7">
              <w:rPr>
                <w:rFonts w:ascii="FrankRuehl" w:eastAsia="Times New Roman" w:hAnsi="FrankRuehl"/>
                <w:color w:val="000000"/>
                <w:sz w:val="28"/>
                <w:szCs w:val="28"/>
                <w:rtl/>
              </w:rPr>
              <w:fldChar w:fldCharType="begin" w:fldLock="1"/>
            </w:r>
            <w:r w:rsidR="006D4EC0" w:rsidRPr="003231F7">
              <w:rPr>
                <w:rFonts w:ascii="FrankRuehl" w:eastAsia="Times New Roman" w:hAnsi="FrankRuehl"/>
                <w:color w:val="000000"/>
                <w:sz w:val="28"/>
                <w:szCs w:val="28"/>
                <w:rtl/>
              </w:rPr>
              <w:instrText xml:space="preserve"> </w:instrText>
            </w:r>
            <w:r w:rsidR="006D4EC0" w:rsidRPr="003231F7">
              <w:rPr>
                <w:rFonts w:ascii="FrankRuehl" w:eastAsia="Times New Roman" w:hAnsi="FrankRuehl"/>
                <w:color w:val="000000"/>
                <w:sz w:val="28"/>
                <w:szCs w:val="28"/>
              </w:rPr>
              <w:instrText>PAGEREF</w:instrText>
            </w:r>
            <w:r w:rsidR="006D4EC0" w:rsidRPr="003231F7">
              <w:rPr>
                <w:rFonts w:ascii="FrankRuehl" w:eastAsia="Times New Roman" w:hAnsi="FrankRuehl"/>
                <w:color w:val="000000"/>
                <w:sz w:val="28"/>
                <w:szCs w:val="28"/>
                <w:rtl/>
              </w:rPr>
              <w:instrText xml:space="preserve"> שילה101 \</w:instrText>
            </w:r>
            <w:r w:rsidR="006D4EC0" w:rsidRPr="003231F7">
              <w:rPr>
                <w:rFonts w:ascii="FrankRuehl" w:eastAsia="Times New Roman" w:hAnsi="FrankRuehl"/>
                <w:color w:val="000000"/>
                <w:sz w:val="28"/>
                <w:szCs w:val="28"/>
              </w:rPr>
              <w:instrText>h</w:instrText>
            </w:r>
            <w:r w:rsidR="006D4EC0" w:rsidRPr="003231F7">
              <w:rPr>
                <w:rFonts w:ascii="FrankRuehl" w:eastAsia="Times New Roman" w:hAnsi="FrankRuehl"/>
                <w:color w:val="000000"/>
                <w:sz w:val="28"/>
                <w:szCs w:val="28"/>
                <w:rtl/>
              </w:rPr>
              <w:instrText xml:space="preserve"> </w:instrText>
            </w:r>
            <w:r w:rsidR="006D4EC0" w:rsidRPr="003231F7">
              <w:rPr>
                <w:rFonts w:ascii="FrankRuehl" w:eastAsia="Times New Roman" w:hAnsi="FrankRuehl"/>
                <w:color w:val="000000"/>
                <w:sz w:val="28"/>
                <w:szCs w:val="28"/>
                <w:rtl/>
              </w:rPr>
            </w:r>
            <w:r w:rsidR="006D4EC0"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337</w:t>
            </w:r>
            <w:r w:rsidR="006D4EC0" w:rsidRPr="003231F7">
              <w:rPr>
                <w:rFonts w:ascii="FrankRuehl" w:eastAsia="Times New Roman" w:hAnsi="FrankRuehl"/>
                <w:color w:val="000000"/>
                <w:sz w:val="28"/>
                <w:szCs w:val="28"/>
                <w:rtl/>
              </w:rPr>
              <w:fldChar w:fldCharType="end"/>
            </w:r>
          </w:p>
        </w:tc>
      </w:tr>
      <w:tr w:rsidR="00DE565B" w:rsidRPr="00DE565B" w14:paraId="2A8673E3" w14:textId="46A9A47B" w:rsidTr="008C14AC">
        <w:trPr>
          <w:trHeight w:hRule="exact" w:val="624"/>
        </w:trPr>
        <w:tc>
          <w:tcPr>
            <w:tcW w:w="2206" w:type="dxa"/>
            <w:noWrap/>
            <w:hideMark/>
          </w:tcPr>
          <w:p w14:paraId="1A683358" w14:textId="77777777" w:rsidR="00DE565B" w:rsidRPr="003231F7" w:rsidRDefault="00DE565B" w:rsidP="00DE565B">
            <w:pPr>
              <w:spacing w:after="0" w:line="240" w:lineRule="auto"/>
              <w:jc w:val="left"/>
              <w:rPr>
                <w:rFonts w:ascii="FrankRuehl" w:eastAsia="Times New Roman" w:hAnsi="FrankRuehl"/>
                <w:color w:val="000000"/>
                <w:sz w:val="28"/>
                <w:szCs w:val="28"/>
                <w:rtl/>
              </w:rPr>
            </w:pPr>
            <w:r w:rsidRPr="003231F7">
              <w:rPr>
                <w:rFonts w:ascii="FrankRuehl" w:eastAsia="Times New Roman" w:hAnsi="FrankRuehl"/>
                <w:color w:val="000000"/>
                <w:sz w:val="28"/>
                <w:szCs w:val="28"/>
                <w:rtl/>
              </w:rPr>
              <w:t xml:space="preserve">פענח </w:t>
            </w:r>
            <w:proofErr w:type="spellStart"/>
            <w:r w:rsidRPr="003231F7">
              <w:rPr>
                <w:rFonts w:ascii="FrankRuehl" w:eastAsia="Times New Roman" w:hAnsi="FrankRuehl"/>
                <w:color w:val="000000"/>
                <w:sz w:val="28"/>
                <w:szCs w:val="28"/>
                <w:rtl/>
              </w:rPr>
              <w:t>רזא</w:t>
            </w:r>
            <w:proofErr w:type="spellEnd"/>
          </w:p>
        </w:tc>
        <w:tc>
          <w:tcPr>
            <w:tcW w:w="4813" w:type="dxa"/>
          </w:tcPr>
          <w:p w14:paraId="7517CE82" w14:textId="57520BAE" w:rsidR="00DE565B" w:rsidRPr="003231F7" w:rsidRDefault="00F14BE8" w:rsidP="00DE565B">
            <w:pPr>
              <w:spacing w:after="0" w:line="240" w:lineRule="auto"/>
              <w:jc w:val="left"/>
              <w:rPr>
                <w:rFonts w:ascii="FrankRuehl" w:eastAsia="Times New Roman" w:hAnsi="FrankRuehl"/>
                <w:color w:val="000000"/>
                <w:sz w:val="28"/>
                <w:szCs w:val="28"/>
                <w:rtl/>
              </w:rPr>
            </w:pP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שילה103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301</w:t>
            </w:r>
            <w:r w:rsidRPr="003231F7">
              <w:rPr>
                <w:rFonts w:ascii="FrankRuehl" w:eastAsia="Times New Roman" w:hAnsi="FrankRuehl"/>
                <w:color w:val="000000"/>
                <w:sz w:val="28"/>
                <w:szCs w:val="28"/>
                <w:rtl/>
              </w:rPr>
              <w:fldChar w:fldCharType="end"/>
            </w:r>
          </w:p>
        </w:tc>
      </w:tr>
      <w:tr w:rsidR="00DE565B" w:rsidRPr="00DE565B" w14:paraId="674F2B43" w14:textId="65A3842B" w:rsidTr="008C14AC">
        <w:trPr>
          <w:trHeight w:hRule="exact" w:val="624"/>
        </w:trPr>
        <w:tc>
          <w:tcPr>
            <w:tcW w:w="2206" w:type="dxa"/>
            <w:noWrap/>
            <w:hideMark/>
          </w:tcPr>
          <w:p w14:paraId="617BD960" w14:textId="77777777" w:rsidR="00DE565B" w:rsidRPr="003231F7" w:rsidRDefault="00DE565B" w:rsidP="00DE565B">
            <w:pPr>
              <w:spacing w:after="0" w:line="240" w:lineRule="auto"/>
              <w:jc w:val="left"/>
              <w:rPr>
                <w:rFonts w:ascii="FrankRuehl" w:eastAsia="Times New Roman" w:hAnsi="FrankRuehl"/>
                <w:color w:val="000000"/>
                <w:sz w:val="28"/>
                <w:szCs w:val="28"/>
                <w:rtl/>
              </w:rPr>
            </w:pPr>
            <w:r w:rsidRPr="003231F7">
              <w:rPr>
                <w:rFonts w:ascii="FrankRuehl" w:eastAsia="Times New Roman" w:hAnsi="FrankRuehl"/>
                <w:color w:val="000000"/>
                <w:sz w:val="28"/>
                <w:szCs w:val="28"/>
                <w:rtl/>
              </w:rPr>
              <w:t>שמחת הרגל (</w:t>
            </w:r>
            <w:proofErr w:type="spellStart"/>
            <w:r w:rsidRPr="003231F7">
              <w:rPr>
                <w:rFonts w:ascii="FrankRuehl" w:eastAsia="Times New Roman" w:hAnsi="FrankRuehl"/>
                <w:color w:val="000000"/>
                <w:sz w:val="28"/>
                <w:szCs w:val="28"/>
                <w:rtl/>
              </w:rPr>
              <w:t>חיד"א</w:t>
            </w:r>
            <w:proofErr w:type="spellEnd"/>
            <w:r w:rsidRPr="003231F7">
              <w:rPr>
                <w:rFonts w:ascii="FrankRuehl" w:eastAsia="Times New Roman" w:hAnsi="FrankRuehl"/>
                <w:color w:val="000000"/>
                <w:sz w:val="28"/>
                <w:szCs w:val="28"/>
                <w:rtl/>
              </w:rPr>
              <w:t>)</w:t>
            </w:r>
          </w:p>
        </w:tc>
        <w:tc>
          <w:tcPr>
            <w:tcW w:w="4813" w:type="dxa"/>
          </w:tcPr>
          <w:p w14:paraId="4D125A22" w14:textId="19EA04F2" w:rsidR="00DE565B" w:rsidRPr="003231F7" w:rsidRDefault="009F13A3" w:rsidP="00DE565B">
            <w:pPr>
              <w:spacing w:after="0" w:line="240" w:lineRule="auto"/>
              <w:jc w:val="left"/>
              <w:rPr>
                <w:rFonts w:ascii="FrankRuehl" w:eastAsia="Times New Roman" w:hAnsi="FrankRuehl"/>
                <w:color w:val="000000"/>
                <w:sz w:val="28"/>
                <w:szCs w:val="28"/>
                <w:rtl/>
              </w:rPr>
            </w:pP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שילה119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232</w:t>
            </w:r>
            <w:r w:rsidRPr="003231F7">
              <w:rPr>
                <w:rFonts w:ascii="FrankRuehl" w:eastAsia="Times New Roman" w:hAnsi="FrankRuehl"/>
                <w:color w:val="000000"/>
                <w:sz w:val="28"/>
                <w:szCs w:val="28"/>
                <w:rtl/>
              </w:rPr>
              <w:fldChar w:fldCharType="end"/>
            </w:r>
            <w:r w:rsidRPr="003231F7">
              <w:rPr>
                <w:rFonts w:ascii="FrankRuehl" w:eastAsia="Times New Roman" w:hAnsi="FrankRuehl"/>
                <w:color w:val="000000"/>
                <w:sz w:val="28"/>
                <w:szCs w:val="28"/>
                <w:rtl/>
              </w:rPr>
              <w:t>,</w:t>
            </w: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שילה120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100</w:t>
            </w:r>
            <w:r w:rsidRPr="003231F7">
              <w:rPr>
                <w:rFonts w:ascii="FrankRuehl" w:eastAsia="Times New Roman" w:hAnsi="FrankRuehl"/>
                <w:color w:val="000000"/>
                <w:sz w:val="28"/>
                <w:szCs w:val="28"/>
                <w:rtl/>
              </w:rPr>
              <w:fldChar w:fldCharType="end"/>
            </w:r>
          </w:p>
        </w:tc>
      </w:tr>
      <w:tr w:rsidR="00DE565B" w:rsidRPr="00DE565B" w14:paraId="01519D47" w14:textId="5418B580" w:rsidTr="008C14AC">
        <w:trPr>
          <w:trHeight w:hRule="exact" w:val="624"/>
        </w:trPr>
        <w:tc>
          <w:tcPr>
            <w:tcW w:w="2206" w:type="dxa"/>
            <w:noWrap/>
            <w:hideMark/>
          </w:tcPr>
          <w:p w14:paraId="633B9F0D" w14:textId="77777777" w:rsidR="00DE565B" w:rsidRPr="003231F7" w:rsidRDefault="00DE565B" w:rsidP="00DE565B">
            <w:pPr>
              <w:spacing w:after="0" w:line="240" w:lineRule="auto"/>
              <w:jc w:val="left"/>
              <w:rPr>
                <w:rFonts w:ascii="FrankRuehl" w:eastAsia="Times New Roman" w:hAnsi="FrankRuehl"/>
                <w:color w:val="000000"/>
                <w:sz w:val="28"/>
                <w:szCs w:val="28"/>
                <w:rtl/>
              </w:rPr>
            </w:pPr>
            <w:r w:rsidRPr="003231F7">
              <w:rPr>
                <w:rFonts w:ascii="FrankRuehl" w:eastAsia="Times New Roman" w:hAnsi="FrankRuehl"/>
                <w:color w:val="000000"/>
                <w:sz w:val="28"/>
                <w:szCs w:val="28"/>
                <w:rtl/>
              </w:rPr>
              <w:t>שפתי חכמים</w:t>
            </w:r>
          </w:p>
        </w:tc>
        <w:tc>
          <w:tcPr>
            <w:tcW w:w="4813" w:type="dxa"/>
          </w:tcPr>
          <w:p w14:paraId="52F7BF99" w14:textId="2D899925" w:rsidR="00DE565B" w:rsidRPr="003231F7" w:rsidRDefault="000649D6" w:rsidP="00DE565B">
            <w:pPr>
              <w:spacing w:after="0" w:line="240" w:lineRule="auto"/>
              <w:jc w:val="left"/>
              <w:rPr>
                <w:rFonts w:ascii="FrankRuehl" w:eastAsia="Times New Roman" w:hAnsi="FrankRuehl"/>
                <w:color w:val="000000"/>
                <w:sz w:val="28"/>
                <w:szCs w:val="28"/>
                <w:rtl/>
              </w:rPr>
            </w:pP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שילה105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111</w:t>
            </w:r>
            <w:r w:rsidRPr="003231F7">
              <w:rPr>
                <w:rFonts w:ascii="FrankRuehl" w:eastAsia="Times New Roman" w:hAnsi="FrankRuehl"/>
                <w:color w:val="000000"/>
                <w:sz w:val="28"/>
                <w:szCs w:val="28"/>
                <w:rtl/>
              </w:rPr>
              <w:fldChar w:fldCharType="end"/>
            </w:r>
            <w:r w:rsidRPr="003231F7">
              <w:rPr>
                <w:rFonts w:ascii="FrankRuehl" w:eastAsia="Times New Roman" w:hAnsi="FrankRuehl"/>
                <w:color w:val="000000"/>
                <w:sz w:val="28"/>
                <w:szCs w:val="28"/>
                <w:rtl/>
              </w:rPr>
              <w:t>,</w:t>
            </w: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שילה106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134</w:t>
            </w:r>
            <w:r w:rsidRPr="003231F7">
              <w:rPr>
                <w:rFonts w:ascii="FrankRuehl" w:eastAsia="Times New Roman" w:hAnsi="FrankRuehl"/>
                <w:color w:val="000000"/>
                <w:sz w:val="28"/>
                <w:szCs w:val="28"/>
                <w:rtl/>
              </w:rPr>
              <w:fldChar w:fldCharType="end"/>
            </w:r>
            <w:r w:rsidRPr="003231F7">
              <w:rPr>
                <w:rFonts w:ascii="FrankRuehl" w:eastAsia="Times New Roman" w:hAnsi="FrankRuehl"/>
                <w:color w:val="000000"/>
                <w:sz w:val="28"/>
                <w:szCs w:val="28"/>
                <w:rtl/>
              </w:rPr>
              <w:t>,</w:t>
            </w: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שילה107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143</w:t>
            </w:r>
            <w:r w:rsidRPr="003231F7">
              <w:rPr>
                <w:rFonts w:ascii="FrankRuehl" w:eastAsia="Times New Roman" w:hAnsi="FrankRuehl"/>
                <w:color w:val="000000"/>
                <w:sz w:val="28"/>
                <w:szCs w:val="28"/>
                <w:rtl/>
              </w:rPr>
              <w:fldChar w:fldCharType="end"/>
            </w:r>
            <w:r w:rsidRPr="003231F7">
              <w:rPr>
                <w:rFonts w:ascii="FrankRuehl" w:eastAsia="Times New Roman" w:hAnsi="FrankRuehl"/>
                <w:color w:val="000000"/>
                <w:sz w:val="28"/>
                <w:szCs w:val="28"/>
                <w:rtl/>
              </w:rPr>
              <w:t>,</w:t>
            </w: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שילה108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171</w:t>
            </w:r>
            <w:r w:rsidRPr="003231F7">
              <w:rPr>
                <w:rFonts w:ascii="FrankRuehl" w:eastAsia="Times New Roman" w:hAnsi="FrankRuehl"/>
                <w:color w:val="000000"/>
                <w:sz w:val="28"/>
                <w:szCs w:val="28"/>
                <w:rtl/>
              </w:rPr>
              <w:fldChar w:fldCharType="end"/>
            </w:r>
            <w:r w:rsidRPr="003231F7">
              <w:rPr>
                <w:rFonts w:ascii="FrankRuehl" w:eastAsia="Times New Roman" w:hAnsi="FrankRuehl"/>
                <w:color w:val="000000"/>
                <w:sz w:val="28"/>
                <w:szCs w:val="28"/>
                <w:rtl/>
              </w:rPr>
              <w:t>,</w:t>
            </w: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שילה109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189</w:t>
            </w:r>
            <w:r w:rsidRPr="003231F7">
              <w:rPr>
                <w:rFonts w:ascii="FrankRuehl" w:eastAsia="Times New Roman" w:hAnsi="FrankRuehl"/>
                <w:color w:val="000000"/>
                <w:sz w:val="28"/>
                <w:szCs w:val="28"/>
                <w:rtl/>
              </w:rPr>
              <w:fldChar w:fldCharType="end"/>
            </w:r>
            <w:r w:rsidRPr="003231F7">
              <w:rPr>
                <w:rFonts w:ascii="FrankRuehl" w:eastAsia="Times New Roman" w:hAnsi="FrankRuehl"/>
                <w:color w:val="000000"/>
                <w:sz w:val="28"/>
                <w:szCs w:val="28"/>
                <w:rtl/>
              </w:rPr>
              <w:t>,</w:t>
            </w: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שילה110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202</w:t>
            </w:r>
            <w:r w:rsidRPr="003231F7">
              <w:rPr>
                <w:rFonts w:ascii="FrankRuehl" w:eastAsia="Times New Roman" w:hAnsi="FrankRuehl"/>
                <w:color w:val="000000"/>
                <w:sz w:val="28"/>
                <w:szCs w:val="28"/>
                <w:rtl/>
              </w:rPr>
              <w:fldChar w:fldCharType="end"/>
            </w:r>
            <w:r w:rsidRPr="003231F7">
              <w:rPr>
                <w:rFonts w:ascii="FrankRuehl" w:eastAsia="Times New Roman" w:hAnsi="FrankRuehl"/>
                <w:color w:val="000000"/>
                <w:sz w:val="28"/>
                <w:szCs w:val="28"/>
                <w:rtl/>
              </w:rPr>
              <w:t>,</w:t>
            </w: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שילה111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235</w:t>
            </w:r>
            <w:r w:rsidRPr="003231F7">
              <w:rPr>
                <w:rFonts w:ascii="FrankRuehl" w:eastAsia="Times New Roman" w:hAnsi="FrankRuehl"/>
                <w:color w:val="000000"/>
                <w:sz w:val="28"/>
                <w:szCs w:val="28"/>
                <w:rtl/>
              </w:rPr>
              <w:fldChar w:fldCharType="end"/>
            </w:r>
            <w:r w:rsidRPr="003231F7">
              <w:rPr>
                <w:rFonts w:ascii="FrankRuehl" w:eastAsia="Times New Roman" w:hAnsi="FrankRuehl"/>
                <w:color w:val="000000"/>
                <w:sz w:val="28"/>
                <w:szCs w:val="28"/>
                <w:rtl/>
              </w:rPr>
              <w:t>,</w:t>
            </w: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שילה112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236</w:t>
            </w:r>
            <w:r w:rsidRPr="003231F7">
              <w:rPr>
                <w:rFonts w:ascii="FrankRuehl" w:eastAsia="Times New Roman" w:hAnsi="FrankRuehl"/>
                <w:color w:val="000000"/>
                <w:sz w:val="28"/>
                <w:szCs w:val="28"/>
                <w:rtl/>
              </w:rPr>
              <w:fldChar w:fldCharType="end"/>
            </w:r>
            <w:r w:rsidRPr="003231F7">
              <w:rPr>
                <w:rFonts w:ascii="FrankRuehl" w:eastAsia="Times New Roman" w:hAnsi="FrankRuehl"/>
                <w:color w:val="000000"/>
                <w:sz w:val="28"/>
                <w:szCs w:val="28"/>
                <w:rtl/>
              </w:rPr>
              <w:t>,</w:t>
            </w: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שילה113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246</w:t>
            </w:r>
            <w:r w:rsidRPr="003231F7">
              <w:rPr>
                <w:rFonts w:ascii="FrankRuehl" w:eastAsia="Times New Roman" w:hAnsi="FrankRuehl"/>
                <w:color w:val="000000"/>
                <w:sz w:val="28"/>
                <w:szCs w:val="28"/>
                <w:rtl/>
              </w:rPr>
              <w:fldChar w:fldCharType="end"/>
            </w:r>
            <w:r w:rsidRPr="003231F7">
              <w:rPr>
                <w:rFonts w:ascii="FrankRuehl" w:eastAsia="Times New Roman" w:hAnsi="FrankRuehl"/>
                <w:color w:val="000000"/>
                <w:sz w:val="28"/>
                <w:szCs w:val="28"/>
                <w:rtl/>
              </w:rPr>
              <w:t>,</w:t>
            </w:r>
            <w:r w:rsidR="005402CB" w:rsidRPr="003231F7">
              <w:rPr>
                <w:rFonts w:ascii="FrankRuehl" w:eastAsia="Times New Roman" w:hAnsi="FrankRuehl"/>
                <w:color w:val="000000"/>
                <w:sz w:val="28"/>
                <w:szCs w:val="28"/>
                <w:rtl/>
              </w:rPr>
              <w:fldChar w:fldCharType="begin" w:fldLock="1"/>
            </w:r>
            <w:r w:rsidR="005402CB" w:rsidRPr="003231F7">
              <w:rPr>
                <w:rFonts w:ascii="FrankRuehl" w:eastAsia="Times New Roman" w:hAnsi="FrankRuehl"/>
                <w:color w:val="000000"/>
                <w:sz w:val="28"/>
                <w:szCs w:val="28"/>
                <w:rtl/>
              </w:rPr>
              <w:instrText xml:space="preserve"> </w:instrText>
            </w:r>
            <w:r w:rsidR="005402CB" w:rsidRPr="003231F7">
              <w:rPr>
                <w:rFonts w:ascii="FrankRuehl" w:eastAsia="Times New Roman" w:hAnsi="FrankRuehl"/>
                <w:color w:val="000000"/>
                <w:sz w:val="28"/>
                <w:szCs w:val="28"/>
              </w:rPr>
              <w:instrText>PAGEREF</w:instrText>
            </w:r>
            <w:r w:rsidR="005402CB" w:rsidRPr="003231F7">
              <w:rPr>
                <w:rFonts w:ascii="FrankRuehl" w:eastAsia="Times New Roman" w:hAnsi="FrankRuehl"/>
                <w:color w:val="000000"/>
                <w:sz w:val="28"/>
                <w:szCs w:val="28"/>
                <w:rtl/>
              </w:rPr>
              <w:instrText xml:space="preserve"> שילה115 \</w:instrText>
            </w:r>
            <w:r w:rsidR="005402CB" w:rsidRPr="003231F7">
              <w:rPr>
                <w:rFonts w:ascii="FrankRuehl" w:eastAsia="Times New Roman" w:hAnsi="FrankRuehl"/>
                <w:color w:val="000000"/>
                <w:sz w:val="28"/>
                <w:szCs w:val="28"/>
              </w:rPr>
              <w:instrText>h</w:instrText>
            </w:r>
            <w:r w:rsidR="005402CB" w:rsidRPr="003231F7">
              <w:rPr>
                <w:rFonts w:ascii="FrankRuehl" w:eastAsia="Times New Roman" w:hAnsi="FrankRuehl"/>
                <w:color w:val="000000"/>
                <w:sz w:val="28"/>
                <w:szCs w:val="28"/>
                <w:rtl/>
              </w:rPr>
              <w:instrText xml:space="preserve"> </w:instrText>
            </w:r>
            <w:r w:rsidR="005402CB" w:rsidRPr="003231F7">
              <w:rPr>
                <w:rFonts w:ascii="FrankRuehl" w:eastAsia="Times New Roman" w:hAnsi="FrankRuehl"/>
                <w:color w:val="000000"/>
                <w:sz w:val="28"/>
                <w:szCs w:val="28"/>
                <w:rtl/>
              </w:rPr>
            </w:r>
            <w:r w:rsidR="005402CB"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339</w:t>
            </w:r>
            <w:r w:rsidR="005402CB" w:rsidRPr="003231F7">
              <w:rPr>
                <w:rFonts w:ascii="FrankRuehl" w:eastAsia="Times New Roman" w:hAnsi="FrankRuehl"/>
                <w:color w:val="000000"/>
                <w:sz w:val="28"/>
                <w:szCs w:val="28"/>
                <w:rtl/>
              </w:rPr>
              <w:fldChar w:fldCharType="end"/>
            </w:r>
            <w:r w:rsidR="005402CB" w:rsidRPr="003231F7">
              <w:rPr>
                <w:rFonts w:ascii="FrankRuehl" w:eastAsia="Times New Roman" w:hAnsi="FrankRuehl"/>
                <w:color w:val="000000"/>
                <w:sz w:val="28"/>
                <w:szCs w:val="28"/>
                <w:rtl/>
              </w:rPr>
              <w:t>,</w:t>
            </w: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שילה114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348</w:t>
            </w:r>
            <w:r w:rsidRPr="003231F7">
              <w:rPr>
                <w:rFonts w:ascii="FrankRuehl" w:eastAsia="Times New Roman" w:hAnsi="FrankRuehl"/>
                <w:color w:val="000000"/>
                <w:sz w:val="28"/>
                <w:szCs w:val="28"/>
                <w:rtl/>
              </w:rPr>
              <w:fldChar w:fldCharType="end"/>
            </w:r>
            <w:r w:rsidRPr="003231F7">
              <w:rPr>
                <w:rFonts w:ascii="FrankRuehl" w:eastAsia="Times New Roman" w:hAnsi="FrankRuehl"/>
                <w:color w:val="000000"/>
                <w:sz w:val="28"/>
                <w:szCs w:val="28"/>
                <w:rtl/>
              </w:rPr>
              <w:t>,</w:t>
            </w:r>
            <w:r w:rsidR="005402CB" w:rsidRPr="003231F7">
              <w:rPr>
                <w:rFonts w:ascii="FrankRuehl" w:eastAsia="Times New Roman" w:hAnsi="FrankRuehl"/>
                <w:color w:val="000000"/>
                <w:sz w:val="28"/>
                <w:szCs w:val="28"/>
                <w:rtl/>
              </w:rPr>
              <w:fldChar w:fldCharType="begin" w:fldLock="1"/>
            </w:r>
            <w:r w:rsidR="005402CB" w:rsidRPr="003231F7">
              <w:rPr>
                <w:rFonts w:ascii="FrankRuehl" w:eastAsia="Times New Roman" w:hAnsi="FrankRuehl"/>
                <w:color w:val="000000"/>
                <w:sz w:val="28"/>
                <w:szCs w:val="28"/>
                <w:rtl/>
              </w:rPr>
              <w:instrText xml:space="preserve"> </w:instrText>
            </w:r>
            <w:r w:rsidR="005402CB" w:rsidRPr="003231F7">
              <w:rPr>
                <w:rFonts w:ascii="FrankRuehl" w:eastAsia="Times New Roman" w:hAnsi="FrankRuehl"/>
                <w:color w:val="000000"/>
                <w:sz w:val="28"/>
                <w:szCs w:val="28"/>
              </w:rPr>
              <w:instrText>PAGEREF</w:instrText>
            </w:r>
            <w:r w:rsidR="005402CB" w:rsidRPr="003231F7">
              <w:rPr>
                <w:rFonts w:ascii="FrankRuehl" w:eastAsia="Times New Roman" w:hAnsi="FrankRuehl"/>
                <w:color w:val="000000"/>
                <w:sz w:val="28"/>
                <w:szCs w:val="28"/>
                <w:rtl/>
              </w:rPr>
              <w:instrText xml:space="preserve"> שילה116 \</w:instrText>
            </w:r>
            <w:r w:rsidR="005402CB" w:rsidRPr="003231F7">
              <w:rPr>
                <w:rFonts w:ascii="FrankRuehl" w:eastAsia="Times New Roman" w:hAnsi="FrankRuehl"/>
                <w:color w:val="000000"/>
                <w:sz w:val="28"/>
                <w:szCs w:val="28"/>
              </w:rPr>
              <w:instrText>h</w:instrText>
            </w:r>
            <w:r w:rsidR="005402CB" w:rsidRPr="003231F7">
              <w:rPr>
                <w:rFonts w:ascii="FrankRuehl" w:eastAsia="Times New Roman" w:hAnsi="FrankRuehl"/>
                <w:color w:val="000000"/>
                <w:sz w:val="28"/>
                <w:szCs w:val="28"/>
                <w:rtl/>
              </w:rPr>
              <w:instrText xml:space="preserve"> </w:instrText>
            </w:r>
            <w:r w:rsidR="005402CB" w:rsidRPr="003231F7">
              <w:rPr>
                <w:rFonts w:ascii="FrankRuehl" w:eastAsia="Times New Roman" w:hAnsi="FrankRuehl"/>
                <w:color w:val="000000"/>
                <w:sz w:val="28"/>
                <w:szCs w:val="28"/>
                <w:rtl/>
              </w:rPr>
            </w:r>
            <w:r w:rsidR="005402CB"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329</w:t>
            </w:r>
            <w:r w:rsidR="005402CB" w:rsidRPr="003231F7">
              <w:rPr>
                <w:rFonts w:ascii="FrankRuehl" w:eastAsia="Times New Roman" w:hAnsi="FrankRuehl"/>
                <w:color w:val="000000"/>
                <w:sz w:val="28"/>
                <w:szCs w:val="28"/>
                <w:rtl/>
              </w:rPr>
              <w:fldChar w:fldCharType="end"/>
            </w:r>
          </w:p>
        </w:tc>
      </w:tr>
      <w:tr w:rsidR="00DE565B" w:rsidRPr="00DE565B" w14:paraId="56A146EE" w14:textId="057E3118" w:rsidTr="008C14AC">
        <w:trPr>
          <w:trHeight w:hRule="exact" w:val="624"/>
        </w:trPr>
        <w:tc>
          <w:tcPr>
            <w:tcW w:w="2206" w:type="dxa"/>
            <w:noWrap/>
            <w:hideMark/>
          </w:tcPr>
          <w:p w14:paraId="330B6152" w14:textId="77777777" w:rsidR="00DE565B" w:rsidRPr="003231F7" w:rsidRDefault="00DE565B" w:rsidP="00DE565B">
            <w:pPr>
              <w:spacing w:after="0" w:line="240" w:lineRule="auto"/>
              <w:jc w:val="left"/>
              <w:rPr>
                <w:rFonts w:ascii="FrankRuehl" w:eastAsia="Times New Roman" w:hAnsi="FrankRuehl"/>
                <w:color w:val="000000"/>
                <w:sz w:val="28"/>
                <w:szCs w:val="28"/>
                <w:rtl/>
              </w:rPr>
            </w:pPr>
            <w:proofErr w:type="spellStart"/>
            <w:r w:rsidRPr="003231F7">
              <w:rPr>
                <w:rFonts w:ascii="FrankRuehl" w:eastAsia="Times New Roman" w:hAnsi="FrankRuehl"/>
                <w:color w:val="000000"/>
                <w:sz w:val="28"/>
                <w:szCs w:val="28"/>
                <w:rtl/>
              </w:rPr>
              <w:t>תוס</w:t>
            </w:r>
            <w:proofErr w:type="spellEnd"/>
            <w:r w:rsidRPr="003231F7">
              <w:rPr>
                <w:rFonts w:ascii="FrankRuehl" w:eastAsia="Times New Roman" w:hAnsi="FrankRuehl"/>
                <w:color w:val="000000"/>
                <w:sz w:val="28"/>
                <w:szCs w:val="28"/>
                <w:rtl/>
              </w:rPr>
              <w:t>' יו"ט</w:t>
            </w:r>
          </w:p>
        </w:tc>
        <w:tc>
          <w:tcPr>
            <w:tcW w:w="4813" w:type="dxa"/>
          </w:tcPr>
          <w:p w14:paraId="552E1765" w14:textId="27050D63" w:rsidR="00DE565B" w:rsidRPr="003231F7" w:rsidRDefault="005402CB" w:rsidP="00DE565B">
            <w:pPr>
              <w:spacing w:after="0" w:line="240" w:lineRule="auto"/>
              <w:jc w:val="left"/>
              <w:rPr>
                <w:rFonts w:ascii="FrankRuehl" w:eastAsia="Times New Roman" w:hAnsi="FrankRuehl"/>
                <w:color w:val="000000"/>
                <w:sz w:val="28"/>
                <w:szCs w:val="28"/>
                <w:rtl/>
              </w:rPr>
            </w:pPr>
            <w:r w:rsidRPr="003231F7">
              <w:rPr>
                <w:rFonts w:ascii="FrankRuehl" w:eastAsia="Times New Roman" w:hAnsi="FrankRuehl"/>
                <w:color w:val="000000"/>
                <w:sz w:val="28"/>
                <w:szCs w:val="28"/>
                <w:rtl/>
              </w:rPr>
              <w:fldChar w:fldCharType="begin" w:fldLock="1"/>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Pr>
              <w:instrText>PAGEREF</w:instrText>
            </w:r>
            <w:r w:rsidRPr="003231F7">
              <w:rPr>
                <w:rFonts w:ascii="FrankRuehl" w:eastAsia="Times New Roman" w:hAnsi="FrankRuehl"/>
                <w:color w:val="000000"/>
                <w:sz w:val="28"/>
                <w:szCs w:val="28"/>
                <w:rtl/>
              </w:rPr>
              <w:instrText xml:space="preserve"> שילה117 \</w:instrText>
            </w:r>
            <w:r w:rsidRPr="003231F7">
              <w:rPr>
                <w:rFonts w:ascii="FrankRuehl" w:eastAsia="Times New Roman" w:hAnsi="FrankRuehl"/>
                <w:color w:val="000000"/>
                <w:sz w:val="28"/>
                <w:szCs w:val="28"/>
              </w:rPr>
              <w:instrText>h</w:instrText>
            </w:r>
            <w:r w:rsidRPr="003231F7">
              <w:rPr>
                <w:rFonts w:ascii="FrankRuehl" w:eastAsia="Times New Roman" w:hAnsi="FrankRuehl"/>
                <w:color w:val="000000"/>
                <w:sz w:val="28"/>
                <w:szCs w:val="28"/>
                <w:rtl/>
              </w:rPr>
              <w:instrText xml:space="preserve"> </w:instrText>
            </w:r>
            <w:r w:rsidRPr="003231F7">
              <w:rPr>
                <w:rFonts w:ascii="FrankRuehl" w:eastAsia="Times New Roman" w:hAnsi="FrankRuehl"/>
                <w:color w:val="000000"/>
                <w:sz w:val="28"/>
                <w:szCs w:val="28"/>
                <w:rtl/>
              </w:rPr>
            </w:r>
            <w:r w:rsidRPr="003231F7">
              <w:rPr>
                <w:rFonts w:ascii="FrankRuehl" w:eastAsia="Times New Roman" w:hAnsi="FrankRuehl"/>
                <w:color w:val="000000"/>
                <w:sz w:val="28"/>
                <w:szCs w:val="28"/>
                <w:rtl/>
              </w:rPr>
              <w:fldChar w:fldCharType="separate"/>
            </w:r>
            <w:r w:rsidR="00147445">
              <w:rPr>
                <w:rFonts w:ascii="FrankRuehl" w:eastAsia="Times New Roman" w:hAnsi="FrankRuehl"/>
                <w:noProof/>
                <w:color w:val="000000"/>
                <w:sz w:val="28"/>
                <w:szCs w:val="28"/>
                <w:rtl/>
              </w:rPr>
              <w:t>309</w:t>
            </w:r>
            <w:r w:rsidRPr="003231F7">
              <w:rPr>
                <w:rFonts w:ascii="FrankRuehl" w:eastAsia="Times New Roman" w:hAnsi="FrankRuehl"/>
                <w:color w:val="000000"/>
                <w:sz w:val="28"/>
                <w:szCs w:val="28"/>
                <w:rtl/>
              </w:rPr>
              <w:fldChar w:fldCharType="end"/>
            </w:r>
          </w:p>
        </w:tc>
      </w:tr>
    </w:tbl>
    <w:p w14:paraId="4CD22597" w14:textId="34F8F2D0" w:rsidR="00662F00" w:rsidRDefault="00662F00" w:rsidP="004D1B9A">
      <w:pPr>
        <w:spacing w:after="0"/>
        <w:jc w:val="center"/>
        <w:rPr>
          <w:rFonts w:ascii="FrankRuehl" w:eastAsia="Times New Roman" w:hAnsi="FrankRuehl"/>
          <w:smallCaps/>
          <w:spacing w:val="5"/>
          <w:sz w:val="32"/>
          <w:szCs w:val="32"/>
          <w:rtl/>
        </w:rPr>
      </w:pPr>
    </w:p>
    <w:p w14:paraId="0BC2AAD3" w14:textId="77777777" w:rsidR="003E0B7A" w:rsidRDefault="003E0B7A" w:rsidP="004D1B9A">
      <w:pPr>
        <w:spacing w:after="0"/>
        <w:jc w:val="center"/>
        <w:rPr>
          <w:rFonts w:ascii="FrankRuehl" w:eastAsia="Times New Roman" w:hAnsi="FrankRuehl"/>
          <w:smallCaps/>
          <w:spacing w:val="5"/>
          <w:sz w:val="32"/>
          <w:szCs w:val="32"/>
          <w:rtl/>
        </w:rPr>
      </w:pPr>
    </w:p>
    <w:p w14:paraId="041DD3CB" w14:textId="77777777" w:rsidR="003E0B7A" w:rsidRDefault="003E0B7A" w:rsidP="004D1B9A">
      <w:pPr>
        <w:spacing w:after="0"/>
        <w:jc w:val="center"/>
        <w:rPr>
          <w:rFonts w:ascii="FrankRuehl" w:eastAsia="Times New Roman" w:hAnsi="FrankRuehl"/>
          <w:smallCaps/>
          <w:spacing w:val="5"/>
          <w:sz w:val="32"/>
          <w:szCs w:val="32"/>
          <w:rtl/>
        </w:rPr>
      </w:pPr>
    </w:p>
    <w:p w14:paraId="0CE491E2" w14:textId="77777777" w:rsidR="003E0B7A" w:rsidRDefault="003E0B7A" w:rsidP="004D1B9A">
      <w:pPr>
        <w:spacing w:after="0"/>
        <w:jc w:val="center"/>
        <w:rPr>
          <w:rFonts w:ascii="FrankRuehl" w:eastAsia="Times New Roman" w:hAnsi="FrankRuehl"/>
          <w:smallCaps/>
          <w:spacing w:val="5"/>
          <w:sz w:val="32"/>
          <w:szCs w:val="32"/>
          <w:rtl/>
        </w:rPr>
      </w:pPr>
    </w:p>
    <w:p w14:paraId="735876F3" w14:textId="77777777" w:rsidR="003E0B7A" w:rsidRDefault="003E0B7A" w:rsidP="004D1B9A">
      <w:pPr>
        <w:spacing w:after="0"/>
        <w:jc w:val="center"/>
        <w:rPr>
          <w:rFonts w:ascii="FrankRuehl" w:eastAsia="Times New Roman" w:hAnsi="FrankRuehl"/>
          <w:smallCaps/>
          <w:spacing w:val="5"/>
          <w:sz w:val="32"/>
          <w:szCs w:val="32"/>
          <w:rtl/>
        </w:rPr>
      </w:pPr>
    </w:p>
    <w:p w14:paraId="6E501DC6" w14:textId="77777777" w:rsidR="003E0B7A" w:rsidRPr="004E6B47" w:rsidRDefault="003E0B7A" w:rsidP="004D1B9A">
      <w:pPr>
        <w:spacing w:after="0"/>
        <w:jc w:val="center"/>
        <w:rPr>
          <w:rFonts w:ascii="FrankRuehl" w:eastAsia="Times New Roman" w:hAnsi="FrankRuehl"/>
          <w:smallCaps/>
          <w:spacing w:val="5"/>
          <w:sz w:val="32"/>
          <w:szCs w:val="32"/>
          <w:rtl/>
        </w:rPr>
      </w:pPr>
    </w:p>
    <w:tbl>
      <w:tblPr>
        <w:tblStyle w:val="a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962"/>
      </w:tblGrid>
      <w:tr w:rsidR="0027213D" w:rsidRPr="0027213D" w14:paraId="18FD173C" w14:textId="77777777" w:rsidTr="003E0B7A">
        <w:trPr>
          <w:trHeight w:hRule="exact" w:val="737"/>
        </w:trPr>
        <w:tc>
          <w:tcPr>
            <w:tcW w:w="8640" w:type="dxa"/>
            <w:noWrap/>
          </w:tcPr>
          <w:p w14:paraId="7F0FB76F" w14:textId="36D02BF0" w:rsidR="0027213D" w:rsidRPr="0027213D" w:rsidRDefault="0027213D" w:rsidP="0027213D">
            <w:pPr>
              <w:spacing w:after="0"/>
              <w:jc w:val="left"/>
              <w:rPr>
                <w:rFonts w:ascii="FrankRuehl" w:eastAsia="Times New Roman" w:hAnsi="FrankRuehl"/>
                <w:b/>
                <w:bCs/>
                <w:smallCaps/>
                <w:spacing w:val="5"/>
                <w:sz w:val="36"/>
                <w:szCs w:val="36"/>
                <w:u w:val="single"/>
                <w:rtl/>
              </w:rPr>
            </w:pPr>
            <w:r w:rsidRPr="00872C4C">
              <w:rPr>
                <w:rFonts w:ascii="FrankRuehl" w:eastAsia="Times New Roman" w:hAnsi="FrankRuehl" w:hint="cs"/>
                <w:b/>
                <w:bCs/>
                <w:smallCaps/>
                <w:spacing w:val="5"/>
                <w:sz w:val="40"/>
                <w:szCs w:val="40"/>
                <w:u w:val="single"/>
                <w:rtl/>
              </w:rPr>
              <w:t>אינדקס נושאים כללים בספר פני המים</w:t>
            </w:r>
          </w:p>
        </w:tc>
      </w:tr>
      <w:tr w:rsidR="0027213D" w:rsidRPr="0027213D" w14:paraId="4EC2676B" w14:textId="77777777" w:rsidTr="000A41A5">
        <w:trPr>
          <w:trHeight w:hRule="exact" w:val="857"/>
        </w:trPr>
        <w:tc>
          <w:tcPr>
            <w:tcW w:w="8640" w:type="dxa"/>
            <w:noWrap/>
            <w:hideMark/>
          </w:tcPr>
          <w:p w14:paraId="7B74E6AD" w14:textId="7A1E9543" w:rsidR="0027213D" w:rsidRPr="00872C4C" w:rsidRDefault="0027213D" w:rsidP="0027213D">
            <w:pPr>
              <w:spacing w:after="0"/>
              <w:jc w:val="left"/>
              <w:rPr>
                <w:rFonts w:ascii="FrankRuehl" w:eastAsia="Times New Roman" w:hAnsi="FrankRuehl"/>
                <w:smallCaps/>
                <w:spacing w:val="5"/>
                <w:sz w:val="28"/>
                <w:szCs w:val="28"/>
                <w:rtl/>
              </w:rPr>
            </w:pPr>
            <w:r w:rsidRPr="00872C4C">
              <w:rPr>
                <w:rFonts w:ascii="FrankRuehl" w:eastAsia="Times New Roman" w:hAnsi="FrankRuehl" w:hint="cs"/>
                <w:smallCaps/>
                <w:spacing w:val="5"/>
                <w:sz w:val="28"/>
                <w:szCs w:val="28"/>
                <w:rtl/>
              </w:rPr>
              <w:t xml:space="preserve">ביאור למאמר אין לך אדם בלא </w:t>
            </w:r>
            <w:proofErr w:type="spellStart"/>
            <w:r w:rsidRPr="00872C4C">
              <w:rPr>
                <w:rFonts w:ascii="FrankRuehl" w:eastAsia="Times New Roman" w:hAnsi="FrankRuehl" w:hint="cs"/>
                <w:smallCaps/>
                <w:spacing w:val="5"/>
                <w:sz w:val="28"/>
                <w:szCs w:val="28"/>
                <w:rtl/>
              </w:rPr>
              <w:t>ייסורין</w:t>
            </w:r>
            <w:proofErr w:type="spellEnd"/>
            <w:r w:rsidR="00C37162" w:rsidRPr="00872C4C">
              <w:rPr>
                <w:rFonts w:ascii="FrankRuehl" w:eastAsia="Times New Roman" w:hAnsi="FrankRuehl" w:hint="cs"/>
                <w:smallCaps/>
                <w:spacing w:val="5"/>
                <w:sz w:val="28"/>
                <w:szCs w:val="28"/>
                <w:rtl/>
              </w:rPr>
              <w:t>,</w:t>
            </w:r>
            <w:r w:rsidRPr="00872C4C">
              <w:rPr>
                <w:rFonts w:ascii="FrankRuehl" w:eastAsia="Times New Roman" w:hAnsi="FrankRuehl" w:hint="cs"/>
                <w:smallCaps/>
                <w:spacing w:val="5"/>
                <w:sz w:val="28"/>
                <w:szCs w:val="28"/>
                <w:rtl/>
              </w:rPr>
              <w:t xml:space="preserve"> אשריו לאדם </w:t>
            </w:r>
            <w:proofErr w:type="spellStart"/>
            <w:r w:rsidRPr="00872C4C">
              <w:rPr>
                <w:rFonts w:ascii="FrankRuehl" w:eastAsia="Times New Roman" w:hAnsi="FrankRuehl" w:hint="cs"/>
                <w:smallCaps/>
                <w:spacing w:val="5"/>
                <w:sz w:val="28"/>
                <w:szCs w:val="28"/>
                <w:rtl/>
              </w:rPr>
              <w:t>שיסורין</w:t>
            </w:r>
            <w:proofErr w:type="spellEnd"/>
            <w:r w:rsidRPr="00872C4C">
              <w:rPr>
                <w:rFonts w:ascii="FrankRuehl" w:eastAsia="Times New Roman" w:hAnsi="FrankRuehl" w:hint="cs"/>
                <w:smallCaps/>
                <w:spacing w:val="5"/>
                <w:sz w:val="28"/>
                <w:szCs w:val="28"/>
                <w:rtl/>
              </w:rPr>
              <w:t xml:space="preserve"> באים עליו – בסוף פרשת מקץ</w:t>
            </w:r>
            <w:r w:rsidR="00C37162" w:rsidRPr="00872C4C">
              <w:rPr>
                <w:rFonts w:ascii="FrankRuehl" w:eastAsia="Times New Roman" w:hAnsi="FrankRuehl" w:hint="cs"/>
                <w:smallCaps/>
                <w:spacing w:val="5"/>
                <w:sz w:val="28"/>
                <w:szCs w:val="28"/>
                <w:rtl/>
              </w:rPr>
              <w:t xml:space="preserve"> -עמוד </w:t>
            </w:r>
            <w:bookmarkStart w:id="1" w:name="עיגון_0"/>
            <w:bookmarkEnd w:id="1"/>
            <w:r w:rsidR="00A30440">
              <w:rPr>
                <w:rFonts w:ascii="FrankRuehl" w:eastAsia="Times New Roman" w:hAnsi="FrankRuehl"/>
                <w:smallCaps/>
                <w:spacing w:val="5"/>
                <w:sz w:val="28"/>
                <w:szCs w:val="28"/>
                <w:rtl/>
              </w:rPr>
              <w:fldChar w:fldCharType="begin" w:fldLock="1"/>
            </w:r>
            <w:r w:rsidR="00A30440">
              <w:rPr>
                <w:rFonts w:ascii="FrankRuehl" w:eastAsia="Times New Roman" w:hAnsi="FrankRuehl"/>
                <w:smallCaps/>
                <w:spacing w:val="5"/>
                <w:sz w:val="28"/>
                <w:szCs w:val="28"/>
                <w:rtl/>
              </w:rPr>
              <w:instrText xml:space="preserve"> </w:instrText>
            </w:r>
            <w:r w:rsidR="00A30440">
              <w:rPr>
                <w:rFonts w:ascii="FrankRuehl" w:eastAsia="Times New Roman" w:hAnsi="FrankRuehl" w:hint="cs"/>
                <w:smallCaps/>
                <w:spacing w:val="5"/>
                <w:sz w:val="28"/>
                <w:szCs w:val="28"/>
              </w:rPr>
              <w:instrText>PAGEREF</w:instrText>
            </w:r>
            <w:r w:rsidR="00A30440">
              <w:rPr>
                <w:rFonts w:ascii="FrankRuehl" w:eastAsia="Times New Roman" w:hAnsi="FrankRuehl" w:hint="cs"/>
                <w:smallCaps/>
                <w:spacing w:val="5"/>
                <w:sz w:val="28"/>
                <w:szCs w:val="28"/>
                <w:rtl/>
              </w:rPr>
              <w:instrText xml:space="preserve"> שילה120 \</w:instrText>
            </w:r>
            <w:r w:rsidR="00A30440">
              <w:rPr>
                <w:rFonts w:ascii="FrankRuehl" w:eastAsia="Times New Roman" w:hAnsi="FrankRuehl" w:hint="cs"/>
                <w:smallCaps/>
                <w:spacing w:val="5"/>
                <w:sz w:val="28"/>
                <w:szCs w:val="28"/>
              </w:rPr>
              <w:instrText>h</w:instrText>
            </w:r>
            <w:r w:rsidR="00A30440">
              <w:rPr>
                <w:rFonts w:ascii="FrankRuehl" w:eastAsia="Times New Roman" w:hAnsi="FrankRuehl"/>
                <w:smallCaps/>
                <w:spacing w:val="5"/>
                <w:sz w:val="28"/>
                <w:szCs w:val="28"/>
                <w:rtl/>
              </w:rPr>
              <w:instrText xml:space="preserve"> </w:instrText>
            </w:r>
            <w:r w:rsidR="00A30440">
              <w:rPr>
                <w:rFonts w:ascii="FrankRuehl" w:eastAsia="Times New Roman" w:hAnsi="FrankRuehl"/>
                <w:smallCaps/>
                <w:spacing w:val="5"/>
                <w:sz w:val="28"/>
                <w:szCs w:val="28"/>
                <w:rtl/>
              </w:rPr>
            </w:r>
            <w:r w:rsidR="00A30440">
              <w:rPr>
                <w:rFonts w:ascii="FrankRuehl" w:eastAsia="Times New Roman" w:hAnsi="FrankRuehl"/>
                <w:smallCaps/>
                <w:spacing w:val="5"/>
                <w:sz w:val="28"/>
                <w:szCs w:val="28"/>
                <w:rtl/>
              </w:rPr>
              <w:fldChar w:fldCharType="separate"/>
            </w:r>
            <w:r w:rsidR="00A30440">
              <w:rPr>
                <w:rFonts w:ascii="FrankRuehl" w:eastAsia="Times New Roman" w:hAnsi="FrankRuehl"/>
                <w:smallCaps/>
                <w:noProof/>
                <w:spacing w:val="5"/>
                <w:sz w:val="28"/>
                <w:szCs w:val="28"/>
                <w:rtl/>
              </w:rPr>
              <w:t>187</w:t>
            </w:r>
            <w:r w:rsidR="00A30440">
              <w:rPr>
                <w:rFonts w:ascii="FrankRuehl" w:eastAsia="Times New Roman" w:hAnsi="FrankRuehl"/>
                <w:smallCaps/>
                <w:spacing w:val="5"/>
                <w:sz w:val="28"/>
                <w:szCs w:val="28"/>
                <w:rtl/>
              </w:rPr>
              <w:fldChar w:fldCharType="end"/>
            </w:r>
          </w:p>
        </w:tc>
      </w:tr>
      <w:tr w:rsidR="0027213D" w:rsidRPr="0027213D" w14:paraId="75054398" w14:textId="77777777" w:rsidTr="003E0B7A">
        <w:trPr>
          <w:trHeight w:hRule="exact" w:val="737"/>
        </w:trPr>
        <w:tc>
          <w:tcPr>
            <w:tcW w:w="8640" w:type="dxa"/>
            <w:noWrap/>
            <w:hideMark/>
          </w:tcPr>
          <w:p w14:paraId="1306555B" w14:textId="60EAD5A6" w:rsidR="0027213D" w:rsidRPr="00872C4C" w:rsidRDefault="0027213D" w:rsidP="0027213D">
            <w:pPr>
              <w:spacing w:after="0"/>
              <w:jc w:val="left"/>
              <w:rPr>
                <w:rFonts w:ascii="FrankRuehl" w:eastAsia="Times New Roman" w:hAnsi="FrankRuehl"/>
                <w:smallCaps/>
                <w:spacing w:val="5"/>
                <w:sz w:val="28"/>
                <w:szCs w:val="28"/>
                <w:rtl/>
              </w:rPr>
            </w:pPr>
            <w:r w:rsidRPr="00872C4C">
              <w:rPr>
                <w:rFonts w:ascii="FrankRuehl" w:eastAsia="Times New Roman" w:hAnsi="FrankRuehl" w:hint="cs"/>
                <w:smallCaps/>
                <w:spacing w:val="5"/>
                <w:sz w:val="28"/>
                <w:szCs w:val="28"/>
                <w:rtl/>
              </w:rPr>
              <w:t>ברא מזכי אבא (ויקרא ו, ב)</w:t>
            </w:r>
            <w:r w:rsidR="00A30440">
              <w:rPr>
                <w:rFonts w:ascii="FrankRuehl" w:eastAsia="Times New Roman" w:hAnsi="FrankRuehl" w:hint="cs"/>
                <w:smallCaps/>
                <w:spacing w:val="5"/>
                <w:sz w:val="28"/>
                <w:szCs w:val="28"/>
                <w:rtl/>
              </w:rPr>
              <w:t xml:space="preserve"> אות א</w:t>
            </w:r>
            <w:r w:rsidR="00C37162" w:rsidRPr="00872C4C">
              <w:rPr>
                <w:rFonts w:ascii="FrankRuehl" w:eastAsia="Times New Roman" w:hAnsi="FrankRuehl" w:hint="cs"/>
                <w:smallCaps/>
                <w:spacing w:val="5"/>
                <w:sz w:val="28"/>
                <w:szCs w:val="28"/>
                <w:rtl/>
              </w:rPr>
              <w:t xml:space="preserve"> עמוד</w:t>
            </w:r>
            <w:r w:rsidR="00A30440">
              <w:rPr>
                <w:rFonts w:ascii="FrankRuehl" w:eastAsia="Times New Roman" w:hAnsi="FrankRuehl" w:hint="cs"/>
                <w:smallCaps/>
                <w:spacing w:val="5"/>
                <w:sz w:val="28"/>
                <w:szCs w:val="28"/>
                <w:rtl/>
              </w:rPr>
              <w:t xml:space="preserve"> </w:t>
            </w:r>
            <w:r w:rsidR="00A30440">
              <w:rPr>
                <w:rFonts w:ascii="FrankRuehl" w:eastAsia="Times New Roman" w:hAnsi="FrankRuehl"/>
                <w:smallCaps/>
                <w:spacing w:val="5"/>
                <w:sz w:val="28"/>
                <w:szCs w:val="28"/>
                <w:rtl/>
              </w:rPr>
              <w:fldChar w:fldCharType="begin" w:fldLock="1"/>
            </w:r>
            <w:r w:rsidR="00A30440">
              <w:rPr>
                <w:rFonts w:ascii="FrankRuehl" w:eastAsia="Times New Roman" w:hAnsi="FrankRuehl"/>
                <w:smallCaps/>
                <w:spacing w:val="5"/>
                <w:sz w:val="28"/>
                <w:szCs w:val="28"/>
                <w:rtl/>
              </w:rPr>
              <w:instrText xml:space="preserve"> </w:instrText>
            </w:r>
            <w:r w:rsidR="00A30440">
              <w:rPr>
                <w:rFonts w:ascii="FrankRuehl" w:eastAsia="Times New Roman" w:hAnsi="FrankRuehl" w:hint="cs"/>
                <w:smallCaps/>
                <w:spacing w:val="5"/>
                <w:sz w:val="28"/>
                <w:szCs w:val="28"/>
              </w:rPr>
              <w:instrText>PAGEREF</w:instrText>
            </w:r>
            <w:r w:rsidR="00A30440">
              <w:rPr>
                <w:rFonts w:ascii="FrankRuehl" w:eastAsia="Times New Roman" w:hAnsi="FrankRuehl" w:hint="cs"/>
                <w:smallCaps/>
                <w:spacing w:val="5"/>
                <w:sz w:val="28"/>
                <w:szCs w:val="28"/>
                <w:rtl/>
              </w:rPr>
              <w:instrText xml:space="preserve"> שילה120 \</w:instrText>
            </w:r>
            <w:r w:rsidR="00A30440">
              <w:rPr>
                <w:rFonts w:ascii="FrankRuehl" w:eastAsia="Times New Roman" w:hAnsi="FrankRuehl" w:hint="cs"/>
                <w:smallCaps/>
                <w:spacing w:val="5"/>
                <w:sz w:val="28"/>
                <w:szCs w:val="28"/>
              </w:rPr>
              <w:instrText>h</w:instrText>
            </w:r>
            <w:r w:rsidR="00A30440">
              <w:rPr>
                <w:rFonts w:ascii="FrankRuehl" w:eastAsia="Times New Roman" w:hAnsi="FrankRuehl"/>
                <w:smallCaps/>
                <w:spacing w:val="5"/>
                <w:sz w:val="28"/>
                <w:szCs w:val="28"/>
                <w:rtl/>
              </w:rPr>
              <w:instrText xml:space="preserve"> </w:instrText>
            </w:r>
            <w:r w:rsidR="00A30440">
              <w:rPr>
                <w:rFonts w:ascii="FrankRuehl" w:eastAsia="Times New Roman" w:hAnsi="FrankRuehl"/>
                <w:smallCaps/>
                <w:spacing w:val="5"/>
                <w:sz w:val="28"/>
                <w:szCs w:val="28"/>
                <w:rtl/>
              </w:rPr>
            </w:r>
            <w:r w:rsidR="00A30440">
              <w:rPr>
                <w:rFonts w:ascii="FrankRuehl" w:eastAsia="Times New Roman" w:hAnsi="FrankRuehl"/>
                <w:smallCaps/>
                <w:spacing w:val="5"/>
                <w:sz w:val="28"/>
                <w:szCs w:val="28"/>
                <w:rtl/>
              </w:rPr>
              <w:fldChar w:fldCharType="separate"/>
            </w:r>
            <w:r w:rsidR="00A30440">
              <w:rPr>
                <w:rFonts w:ascii="FrankRuehl" w:eastAsia="Times New Roman" w:hAnsi="FrankRuehl"/>
                <w:smallCaps/>
                <w:noProof/>
                <w:spacing w:val="5"/>
                <w:sz w:val="28"/>
                <w:szCs w:val="28"/>
                <w:rtl/>
              </w:rPr>
              <w:t>297</w:t>
            </w:r>
            <w:r w:rsidR="00A30440">
              <w:rPr>
                <w:rFonts w:ascii="FrankRuehl" w:eastAsia="Times New Roman" w:hAnsi="FrankRuehl"/>
                <w:smallCaps/>
                <w:spacing w:val="5"/>
                <w:sz w:val="28"/>
                <w:szCs w:val="28"/>
                <w:rtl/>
              </w:rPr>
              <w:fldChar w:fldCharType="end"/>
            </w:r>
            <w:r w:rsidR="00C37162" w:rsidRPr="00872C4C">
              <w:rPr>
                <w:rFonts w:ascii="FrankRuehl" w:eastAsia="Times New Roman" w:hAnsi="FrankRuehl" w:hint="cs"/>
                <w:smallCaps/>
                <w:spacing w:val="5"/>
                <w:sz w:val="28"/>
                <w:szCs w:val="28"/>
                <w:rtl/>
              </w:rPr>
              <w:t>.</w:t>
            </w:r>
          </w:p>
        </w:tc>
      </w:tr>
      <w:tr w:rsidR="0027213D" w:rsidRPr="0027213D" w14:paraId="076CE4EA" w14:textId="77777777" w:rsidTr="003E0B7A">
        <w:trPr>
          <w:trHeight w:hRule="exact" w:val="737"/>
        </w:trPr>
        <w:tc>
          <w:tcPr>
            <w:tcW w:w="8640" w:type="dxa"/>
            <w:noWrap/>
            <w:hideMark/>
          </w:tcPr>
          <w:p w14:paraId="65FF1F9E" w14:textId="41BE9DCE" w:rsidR="0027213D" w:rsidRPr="00872C4C" w:rsidRDefault="0027213D" w:rsidP="0027213D">
            <w:pPr>
              <w:spacing w:after="0"/>
              <w:jc w:val="left"/>
              <w:rPr>
                <w:rFonts w:ascii="FrankRuehl" w:eastAsia="Times New Roman" w:hAnsi="FrankRuehl"/>
                <w:smallCaps/>
                <w:spacing w:val="5"/>
                <w:sz w:val="28"/>
                <w:szCs w:val="28"/>
                <w:rtl/>
              </w:rPr>
            </w:pPr>
            <w:r w:rsidRPr="00872C4C">
              <w:rPr>
                <w:rFonts w:ascii="FrankRuehl" w:eastAsia="Times New Roman" w:hAnsi="FrankRuehl" w:hint="cs"/>
                <w:smallCaps/>
                <w:spacing w:val="5"/>
                <w:sz w:val="28"/>
                <w:szCs w:val="28"/>
                <w:rtl/>
              </w:rPr>
              <w:t xml:space="preserve">זיווג לפי מעשיו -  (שמות </w:t>
            </w:r>
            <w:proofErr w:type="spellStart"/>
            <w:r w:rsidRPr="00872C4C">
              <w:rPr>
                <w:rFonts w:ascii="FrankRuehl" w:eastAsia="Times New Roman" w:hAnsi="FrankRuehl" w:hint="cs"/>
                <w:smallCaps/>
                <w:spacing w:val="5"/>
                <w:sz w:val="28"/>
                <w:szCs w:val="28"/>
                <w:rtl/>
              </w:rPr>
              <w:t>כא</w:t>
            </w:r>
            <w:proofErr w:type="spellEnd"/>
            <w:r w:rsidRPr="00872C4C">
              <w:rPr>
                <w:rFonts w:ascii="FrankRuehl" w:eastAsia="Times New Roman" w:hAnsi="FrankRuehl" w:hint="cs"/>
                <w:smallCaps/>
                <w:spacing w:val="5"/>
                <w:sz w:val="28"/>
                <w:szCs w:val="28"/>
                <w:rtl/>
              </w:rPr>
              <w:t xml:space="preserve">, ד) </w:t>
            </w:r>
            <w:r w:rsidR="00C37162" w:rsidRPr="00872C4C">
              <w:rPr>
                <w:rFonts w:ascii="FrankRuehl" w:eastAsia="Times New Roman" w:hAnsi="FrankRuehl" w:hint="cs"/>
                <w:smallCaps/>
                <w:spacing w:val="5"/>
                <w:sz w:val="28"/>
                <w:szCs w:val="28"/>
                <w:rtl/>
              </w:rPr>
              <w:t>עמוד</w:t>
            </w:r>
            <w:r w:rsidR="00A30440">
              <w:rPr>
                <w:rFonts w:ascii="FrankRuehl" w:eastAsia="Times New Roman" w:hAnsi="FrankRuehl" w:hint="cs"/>
                <w:smallCaps/>
                <w:spacing w:val="5"/>
                <w:sz w:val="28"/>
                <w:szCs w:val="28"/>
                <w:rtl/>
              </w:rPr>
              <w:t xml:space="preserve"> </w:t>
            </w:r>
            <w:r w:rsidR="00A30440">
              <w:rPr>
                <w:rFonts w:ascii="FrankRuehl" w:eastAsia="Times New Roman" w:hAnsi="FrankRuehl"/>
                <w:smallCaps/>
                <w:spacing w:val="5"/>
                <w:sz w:val="28"/>
                <w:szCs w:val="28"/>
                <w:rtl/>
              </w:rPr>
              <w:fldChar w:fldCharType="begin" w:fldLock="1"/>
            </w:r>
            <w:r w:rsidR="00A30440">
              <w:rPr>
                <w:rFonts w:ascii="FrankRuehl" w:eastAsia="Times New Roman" w:hAnsi="FrankRuehl"/>
                <w:smallCaps/>
                <w:spacing w:val="5"/>
                <w:sz w:val="28"/>
                <w:szCs w:val="28"/>
                <w:rtl/>
              </w:rPr>
              <w:instrText xml:space="preserve"> </w:instrText>
            </w:r>
            <w:r w:rsidR="00A30440">
              <w:rPr>
                <w:rFonts w:ascii="FrankRuehl" w:eastAsia="Times New Roman" w:hAnsi="FrankRuehl" w:hint="cs"/>
                <w:smallCaps/>
                <w:spacing w:val="5"/>
                <w:sz w:val="28"/>
                <w:szCs w:val="28"/>
              </w:rPr>
              <w:instrText>PAGEREF</w:instrText>
            </w:r>
            <w:r w:rsidR="00A30440">
              <w:rPr>
                <w:rFonts w:ascii="FrankRuehl" w:eastAsia="Times New Roman" w:hAnsi="FrankRuehl" w:hint="cs"/>
                <w:smallCaps/>
                <w:spacing w:val="5"/>
                <w:sz w:val="28"/>
                <w:szCs w:val="28"/>
                <w:rtl/>
              </w:rPr>
              <w:instrText xml:space="preserve"> שילה120 \</w:instrText>
            </w:r>
            <w:r w:rsidR="00A30440">
              <w:rPr>
                <w:rFonts w:ascii="FrankRuehl" w:eastAsia="Times New Roman" w:hAnsi="FrankRuehl" w:hint="cs"/>
                <w:smallCaps/>
                <w:spacing w:val="5"/>
                <w:sz w:val="28"/>
                <w:szCs w:val="28"/>
              </w:rPr>
              <w:instrText>h</w:instrText>
            </w:r>
            <w:r w:rsidR="00A30440">
              <w:rPr>
                <w:rFonts w:ascii="FrankRuehl" w:eastAsia="Times New Roman" w:hAnsi="FrankRuehl"/>
                <w:smallCaps/>
                <w:spacing w:val="5"/>
                <w:sz w:val="28"/>
                <w:szCs w:val="28"/>
                <w:rtl/>
              </w:rPr>
              <w:instrText xml:space="preserve"> </w:instrText>
            </w:r>
            <w:r w:rsidR="00A30440">
              <w:rPr>
                <w:rFonts w:ascii="FrankRuehl" w:eastAsia="Times New Roman" w:hAnsi="FrankRuehl"/>
                <w:smallCaps/>
                <w:spacing w:val="5"/>
                <w:sz w:val="28"/>
                <w:szCs w:val="28"/>
                <w:rtl/>
              </w:rPr>
            </w:r>
            <w:r w:rsidR="00A30440">
              <w:rPr>
                <w:rFonts w:ascii="FrankRuehl" w:eastAsia="Times New Roman" w:hAnsi="FrankRuehl"/>
                <w:smallCaps/>
                <w:spacing w:val="5"/>
                <w:sz w:val="28"/>
                <w:szCs w:val="28"/>
                <w:rtl/>
              </w:rPr>
              <w:fldChar w:fldCharType="separate"/>
            </w:r>
            <w:r w:rsidR="00A30440">
              <w:rPr>
                <w:rFonts w:ascii="FrankRuehl" w:eastAsia="Times New Roman" w:hAnsi="FrankRuehl"/>
                <w:smallCaps/>
                <w:noProof/>
                <w:spacing w:val="5"/>
                <w:sz w:val="28"/>
                <w:szCs w:val="28"/>
                <w:rtl/>
              </w:rPr>
              <w:t>277</w:t>
            </w:r>
            <w:r w:rsidR="00A30440">
              <w:rPr>
                <w:rFonts w:ascii="FrankRuehl" w:eastAsia="Times New Roman" w:hAnsi="FrankRuehl"/>
                <w:smallCaps/>
                <w:spacing w:val="5"/>
                <w:sz w:val="28"/>
                <w:szCs w:val="28"/>
                <w:rtl/>
              </w:rPr>
              <w:fldChar w:fldCharType="end"/>
            </w:r>
            <w:r w:rsidR="00C37162" w:rsidRPr="00872C4C">
              <w:rPr>
                <w:rFonts w:ascii="FrankRuehl" w:eastAsia="Times New Roman" w:hAnsi="FrankRuehl" w:hint="cs"/>
                <w:smallCaps/>
                <w:spacing w:val="5"/>
                <w:sz w:val="28"/>
                <w:szCs w:val="28"/>
                <w:rtl/>
              </w:rPr>
              <w:t>.</w:t>
            </w:r>
          </w:p>
        </w:tc>
      </w:tr>
      <w:tr w:rsidR="0027213D" w:rsidRPr="0027213D" w14:paraId="69FCA0D8" w14:textId="77777777" w:rsidTr="003E0B7A">
        <w:trPr>
          <w:trHeight w:hRule="exact" w:val="737"/>
        </w:trPr>
        <w:tc>
          <w:tcPr>
            <w:tcW w:w="8640" w:type="dxa"/>
            <w:noWrap/>
            <w:hideMark/>
          </w:tcPr>
          <w:p w14:paraId="7796A9CA" w14:textId="4076F5FF" w:rsidR="0027213D" w:rsidRPr="00872C4C" w:rsidRDefault="0027213D" w:rsidP="0027213D">
            <w:pPr>
              <w:spacing w:after="0"/>
              <w:jc w:val="left"/>
              <w:rPr>
                <w:rFonts w:ascii="FrankRuehl" w:eastAsia="Times New Roman" w:hAnsi="FrankRuehl"/>
                <w:smallCaps/>
                <w:spacing w:val="5"/>
                <w:sz w:val="28"/>
                <w:szCs w:val="28"/>
                <w:rtl/>
              </w:rPr>
            </w:pPr>
            <w:r w:rsidRPr="00872C4C">
              <w:rPr>
                <w:rFonts w:ascii="FrankRuehl" w:eastAsia="Times New Roman" w:hAnsi="FrankRuehl" w:hint="cs"/>
                <w:smallCaps/>
                <w:spacing w:val="5"/>
                <w:sz w:val="28"/>
                <w:szCs w:val="28"/>
                <w:rtl/>
              </w:rPr>
              <w:t>מידת הגאוה - (ויקרא ו, ב)</w:t>
            </w:r>
            <w:r w:rsidR="00C37162" w:rsidRPr="00872C4C">
              <w:rPr>
                <w:rFonts w:ascii="FrankRuehl" w:eastAsia="Times New Roman" w:hAnsi="FrankRuehl" w:hint="cs"/>
                <w:smallCaps/>
                <w:spacing w:val="5"/>
                <w:sz w:val="28"/>
                <w:szCs w:val="28"/>
                <w:rtl/>
              </w:rPr>
              <w:t xml:space="preserve"> </w:t>
            </w:r>
            <w:r w:rsidRPr="00872C4C">
              <w:rPr>
                <w:rFonts w:ascii="FrankRuehl" w:eastAsia="Times New Roman" w:hAnsi="FrankRuehl" w:hint="cs"/>
                <w:smallCaps/>
                <w:spacing w:val="5"/>
                <w:sz w:val="28"/>
                <w:szCs w:val="28"/>
                <w:rtl/>
              </w:rPr>
              <w:t>אות ב</w:t>
            </w:r>
            <w:r w:rsidR="00C37162" w:rsidRPr="00872C4C">
              <w:rPr>
                <w:rFonts w:ascii="FrankRuehl" w:eastAsia="Times New Roman" w:hAnsi="FrankRuehl" w:hint="cs"/>
                <w:smallCaps/>
                <w:spacing w:val="5"/>
                <w:sz w:val="28"/>
                <w:szCs w:val="28"/>
                <w:rtl/>
              </w:rPr>
              <w:t xml:space="preserve"> עמוד</w:t>
            </w:r>
            <w:r w:rsidR="00A30440">
              <w:rPr>
                <w:rFonts w:ascii="FrankRuehl" w:eastAsia="Times New Roman" w:hAnsi="FrankRuehl" w:hint="cs"/>
                <w:smallCaps/>
                <w:spacing w:val="5"/>
                <w:sz w:val="28"/>
                <w:szCs w:val="28"/>
                <w:rtl/>
              </w:rPr>
              <w:t xml:space="preserve"> </w:t>
            </w:r>
            <w:r w:rsidR="00A30440">
              <w:rPr>
                <w:rFonts w:ascii="FrankRuehl" w:eastAsia="Times New Roman" w:hAnsi="FrankRuehl"/>
                <w:smallCaps/>
                <w:spacing w:val="5"/>
                <w:sz w:val="28"/>
                <w:szCs w:val="28"/>
                <w:rtl/>
              </w:rPr>
              <w:fldChar w:fldCharType="begin" w:fldLock="1"/>
            </w:r>
            <w:r w:rsidR="00A30440">
              <w:rPr>
                <w:rFonts w:ascii="FrankRuehl" w:eastAsia="Times New Roman" w:hAnsi="FrankRuehl"/>
                <w:smallCaps/>
                <w:spacing w:val="5"/>
                <w:sz w:val="28"/>
                <w:szCs w:val="28"/>
                <w:rtl/>
              </w:rPr>
              <w:instrText xml:space="preserve"> </w:instrText>
            </w:r>
            <w:r w:rsidR="00A30440">
              <w:rPr>
                <w:rFonts w:ascii="FrankRuehl" w:eastAsia="Times New Roman" w:hAnsi="FrankRuehl" w:hint="cs"/>
                <w:smallCaps/>
                <w:spacing w:val="5"/>
                <w:sz w:val="28"/>
                <w:szCs w:val="28"/>
              </w:rPr>
              <w:instrText>PAGEREF</w:instrText>
            </w:r>
            <w:r w:rsidR="00A30440">
              <w:rPr>
                <w:rFonts w:ascii="FrankRuehl" w:eastAsia="Times New Roman" w:hAnsi="FrankRuehl" w:hint="cs"/>
                <w:smallCaps/>
                <w:spacing w:val="5"/>
                <w:sz w:val="28"/>
                <w:szCs w:val="28"/>
                <w:rtl/>
              </w:rPr>
              <w:instrText xml:space="preserve"> שילה120 \</w:instrText>
            </w:r>
            <w:r w:rsidR="00A30440">
              <w:rPr>
                <w:rFonts w:ascii="FrankRuehl" w:eastAsia="Times New Roman" w:hAnsi="FrankRuehl" w:hint="cs"/>
                <w:smallCaps/>
                <w:spacing w:val="5"/>
                <w:sz w:val="28"/>
                <w:szCs w:val="28"/>
              </w:rPr>
              <w:instrText>h</w:instrText>
            </w:r>
            <w:r w:rsidR="00A30440">
              <w:rPr>
                <w:rFonts w:ascii="FrankRuehl" w:eastAsia="Times New Roman" w:hAnsi="FrankRuehl"/>
                <w:smallCaps/>
                <w:spacing w:val="5"/>
                <w:sz w:val="28"/>
                <w:szCs w:val="28"/>
                <w:rtl/>
              </w:rPr>
              <w:instrText xml:space="preserve"> </w:instrText>
            </w:r>
            <w:r w:rsidR="00A30440">
              <w:rPr>
                <w:rFonts w:ascii="FrankRuehl" w:eastAsia="Times New Roman" w:hAnsi="FrankRuehl"/>
                <w:smallCaps/>
                <w:spacing w:val="5"/>
                <w:sz w:val="28"/>
                <w:szCs w:val="28"/>
                <w:rtl/>
              </w:rPr>
            </w:r>
            <w:r w:rsidR="00A30440">
              <w:rPr>
                <w:rFonts w:ascii="FrankRuehl" w:eastAsia="Times New Roman" w:hAnsi="FrankRuehl"/>
                <w:smallCaps/>
                <w:spacing w:val="5"/>
                <w:sz w:val="28"/>
                <w:szCs w:val="28"/>
                <w:rtl/>
              </w:rPr>
              <w:fldChar w:fldCharType="separate"/>
            </w:r>
            <w:r w:rsidR="00A30440">
              <w:rPr>
                <w:rFonts w:ascii="FrankRuehl" w:eastAsia="Times New Roman" w:hAnsi="FrankRuehl"/>
                <w:smallCaps/>
                <w:noProof/>
                <w:spacing w:val="5"/>
                <w:sz w:val="28"/>
                <w:szCs w:val="28"/>
                <w:rtl/>
              </w:rPr>
              <w:t>298</w:t>
            </w:r>
            <w:r w:rsidR="00A30440">
              <w:rPr>
                <w:rFonts w:ascii="FrankRuehl" w:eastAsia="Times New Roman" w:hAnsi="FrankRuehl"/>
                <w:smallCaps/>
                <w:spacing w:val="5"/>
                <w:sz w:val="28"/>
                <w:szCs w:val="28"/>
                <w:rtl/>
              </w:rPr>
              <w:fldChar w:fldCharType="end"/>
            </w:r>
            <w:r w:rsidR="00C37162" w:rsidRPr="00872C4C">
              <w:rPr>
                <w:rFonts w:ascii="FrankRuehl" w:eastAsia="Times New Roman" w:hAnsi="FrankRuehl" w:hint="cs"/>
                <w:smallCaps/>
                <w:spacing w:val="5"/>
                <w:sz w:val="28"/>
                <w:szCs w:val="28"/>
                <w:rtl/>
              </w:rPr>
              <w:t>.</w:t>
            </w:r>
          </w:p>
        </w:tc>
      </w:tr>
      <w:tr w:rsidR="0027213D" w:rsidRPr="0027213D" w14:paraId="4B5254BB" w14:textId="77777777" w:rsidTr="003E0B7A">
        <w:trPr>
          <w:trHeight w:hRule="exact" w:val="737"/>
        </w:trPr>
        <w:tc>
          <w:tcPr>
            <w:tcW w:w="8640" w:type="dxa"/>
            <w:noWrap/>
            <w:hideMark/>
          </w:tcPr>
          <w:p w14:paraId="1BB35F0E" w14:textId="000FA502" w:rsidR="0027213D" w:rsidRPr="00872C4C" w:rsidRDefault="0027213D" w:rsidP="0027213D">
            <w:pPr>
              <w:spacing w:after="0"/>
              <w:jc w:val="left"/>
              <w:rPr>
                <w:rFonts w:ascii="FrankRuehl" w:eastAsia="Times New Roman" w:hAnsi="FrankRuehl"/>
                <w:smallCaps/>
                <w:spacing w:val="5"/>
                <w:sz w:val="28"/>
                <w:szCs w:val="28"/>
                <w:rtl/>
              </w:rPr>
            </w:pPr>
            <w:r w:rsidRPr="00872C4C">
              <w:rPr>
                <w:rFonts w:ascii="FrankRuehl" w:eastAsia="Times New Roman" w:hAnsi="FrankRuehl" w:hint="cs"/>
                <w:smallCaps/>
                <w:spacing w:val="5"/>
                <w:sz w:val="28"/>
                <w:szCs w:val="28"/>
                <w:rtl/>
              </w:rPr>
              <w:t>מידת הענוה - (ויקרא ז, לח)</w:t>
            </w:r>
            <w:r w:rsidR="00C37162" w:rsidRPr="00872C4C">
              <w:rPr>
                <w:rFonts w:ascii="FrankRuehl" w:eastAsia="Times New Roman" w:hAnsi="FrankRuehl" w:hint="cs"/>
                <w:smallCaps/>
                <w:spacing w:val="5"/>
                <w:sz w:val="28"/>
                <w:szCs w:val="28"/>
                <w:rtl/>
              </w:rPr>
              <w:t xml:space="preserve"> עמוד </w:t>
            </w:r>
            <w:r w:rsidR="00A30440">
              <w:rPr>
                <w:rFonts w:ascii="FrankRuehl" w:eastAsia="Times New Roman" w:hAnsi="FrankRuehl"/>
                <w:smallCaps/>
                <w:spacing w:val="5"/>
                <w:sz w:val="28"/>
                <w:szCs w:val="28"/>
                <w:rtl/>
              </w:rPr>
              <w:fldChar w:fldCharType="begin" w:fldLock="1"/>
            </w:r>
            <w:r w:rsidR="00A30440">
              <w:rPr>
                <w:rFonts w:ascii="FrankRuehl" w:eastAsia="Times New Roman" w:hAnsi="FrankRuehl"/>
                <w:smallCaps/>
                <w:spacing w:val="5"/>
                <w:sz w:val="28"/>
                <w:szCs w:val="28"/>
                <w:rtl/>
              </w:rPr>
              <w:instrText xml:space="preserve"> </w:instrText>
            </w:r>
            <w:r w:rsidR="00A30440">
              <w:rPr>
                <w:rFonts w:ascii="FrankRuehl" w:eastAsia="Times New Roman" w:hAnsi="FrankRuehl" w:hint="cs"/>
                <w:smallCaps/>
                <w:spacing w:val="5"/>
                <w:sz w:val="28"/>
                <w:szCs w:val="28"/>
              </w:rPr>
              <w:instrText>PAGEREF</w:instrText>
            </w:r>
            <w:r w:rsidR="00A30440">
              <w:rPr>
                <w:rFonts w:ascii="FrankRuehl" w:eastAsia="Times New Roman" w:hAnsi="FrankRuehl" w:hint="cs"/>
                <w:smallCaps/>
                <w:spacing w:val="5"/>
                <w:sz w:val="28"/>
                <w:szCs w:val="28"/>
                <w:rtl/>
              </w:rPr>
              <w:instrText xml:space="preserve"> שילה120 \</w:instrText>
            </w:r>
            <w:r w:rsidR="00A30440">
              <w:rPr>
                <w:rFonts w:ascii="FrankRuehl" w:eastAsia="Times New Roman" w:hAnsi="FrankRuehl" w:hint="cs"/>
                <w:smallCaps/>
                <w:spacing w:val="5"/>
                <w:sz w:val="28"/>
                <w:szCs w:val="28"/>
              </w:rPr>
              <w:instrText>h</w:instrText>
            </w:r>
            <w:r w:rsidR="00A30440">
              <w:rPr>
                <w:rFonts w:ascii="FrankRuehl" w:eastAsia="Times New Roman" w:hAnsi="FrankRuehl"/>
                <w:smallCaps/>
                <w:spacing w:val="5"/>
                <w:sz w:val="28"/>
                <w:szCs w:val="28"/>
                <w:rtl/>
              </w:rPr>
              <w:instrText xml:space="preserve"> </w:instrText>
            </w:r>
            <w:r w:rsidR="00A30440">
              <w:rPr>
                <w:rFonts w:ascii="FrankRuehl" w:eastAsia="Times New Roman" w:hAnsi="FrankRuehl"/>
                <w:smallCaps/>
                <w:spacing w:val="5"/>
                <w:sz w:val="28"/>
                <w:szCs w:val="28"/>
                <w:rtl/>
              </w:rPr>
            </w:r>
            <w:r w:rsidR="00A30440">
              <w:rPr>
                <w:rFonts w:ascii="FrankRuehl" w:eastAsia="Times New Roman" w:hAnsi="FrankRuehl"/>
                <w:smallCaps/>
                <w:spacing w:val="5"/>
                <w:sz w:val="28"/>
                <w:szCs w:val="28"/>
                <w:rtl/>
              </w:rPr>
              <w:fldChar w:fldCharType="separate"/>
            </w:r>
            <w:r w:rsidR="00A30440">
              <w:rPr>
                <w:rFonts w:ascii="FrankRuehl" w:eastAsia="Times New Roman" w:hAnsi="FrankRuehl"/>
                <w:smallCaps/>
                <w:noProof/>
                <w:spacing w:val="5"/>
                <w:sz w:val="28"/>
                <w:szCs w:val="28"/>
                <w:rtl/>
              </w:rPr>
              <w:t>300</w:t>
            </w:r>
            <w:r w:rsidR="00A30440">
              <w:rPr>
                <w:rFonts w:ascii="FrankRuehl" w:eastAsia="Times New Roman" w:hAnsi="FrankRuehl"/>
                <w:smallCaps/>
                <w:spacing w:val="5"/>
                <w:sz w:val="28"/>
                <w:szCs w:val="28"/>
                <w:rtl/>
              </w:rPr>
              <w:fldChar w:fldCharType="end"/>
            </w:r>
            <w:r w:rsidRPr="00872C4C">
              <w:rPr>
                <w:rFonts w:ascii="FrankRuehl" w:eastAsia="Times New Roman" w:hAnsi="FrankRuehl" w:hint="cs"/>
                <w:smallCaps/>
                <w:spacing w:val="5"/>
                <w:sz w:val="28"/>
                <w:szCs w:val="28"/>
                <w:rtl/>
              </w:rPr>
              <w:t xml:space="preserve"> (דברים ל, </w:t>
            </w:r>
            <w:proofErr w:type="spellStart"/>
            <w:r w:rsidRPr="00872C4C">
              <w:rPr>
                <w:rFonts w:ascii="FrankRuehl" w:eastAsia="Times New Roman" w:hAnsi="FrankRuehl" w:hint="cs"/>
                <w:smallCaps/>
                <w:spacing w:val="5"/>
                <w:sz w:val="28"/>
                <w:szCs w:val="28"/>
                <w:rtl/>
              </w:rPr>
              <w:t>יב</w:t>
            </w:r>
            <w:proofErr w:type="spellEnd"/>
            <w:r w:rsidRPr="00872C4C">
              <w:rPr>
                <w:rFonts w:ascii="FrankRuehl" w:eastAsia="Times New Roman" w:hAnsi="FrankRuehl" w:hint="cs"/>
                <w:smallCaps/>
                <w:spacing w:val="5"/>
                <w:sz w:val="28"/>
                <w:szCs w:val="28"/>
                <w:rtl/>
              </w:rPr>
              <w:t>)</w:t>
            </w:r>
            <w:r w:rsidR="00ED1673">
              <w:rPr>
                <w:rFonts w:ascii="FrankRuehl" w:eastAsia="Times New Roman" w:hAnsi="FrankRuehl" w:hint="cs"/>
                <w:smallCaps/>
                <w:spacing w:val="5"/>
                <w:sz w:val="28"/>
                <w:szCs w:val="28"/>
                <w:rtl/>
              </w:rPr>
              <w:t xml:space="preserve"> אות ב</w:t>
            </w:r>
            <w:r w:rsidRPr="00872C4C">
              <w:rPr>
                <w:rFonts w:ascii="FrankRuehl" w:eastAsia="Times New Roman" w:hAnsi="FrankRuehl" w:hint="cs"/>
                <w:smallCaps/>
                <w:spacing w:val="5"/>
                <w:sz w:val="28"/>
                <w:szCs w:val="28"/>
                <w:rtl/>
              </w:rPr>
              <w:t xml:space="preserve"> </w:t>
            </w:r>
            <w:r w:rsidR="00C37162" w:rsidRPr="00872C4C">
              <w:rPr>
                <w:rFonts w:ascii="FrankRuehl" w:eastAsia="Times New Roman" w:hAnsi="FrankRuehl" w:hint="cs"/>
                <w:smallCaps/>
                <w:spacing w:val="5"/>
                <w:sz w:val="28"/>
                <w:szCs w:val="28"/>
                <w:rtl/>
              </w:rPr>
              <w:t>עמוד</w:t>
            </w:r>
            <w:r w:rsidR="00A30440">
              <w:rPr>
                <w:rFonts w:ascii="FrankRuehl" w:eastAsia="Times New Roman" w:hAnsi="FrankRuehl" w:hint="cs"/>
                <w:smallCaps/>
                <w:spacing w:val="5"/>
                <w:sz w:val="28"/>
                <w:szCs w:val="28"/>
                <w:rtl/>
              </w:rPr>
              <w:t xml:space="preserve"> </w:t>
            </w:r>
            <w:r w:rsidR="00ED1673">
              <w:rPr>
                <w:rFonts w:ascii="FrankRuehl" w:eastAsia="Times New Roman" w:hAnsi="FrankRuehl"/>
                <w:smallCaps/>
                <w:spacing w:val="5"/>
                <w:sz w:val="28"/>
                <w:szCs w:val="28"/>
                <w:rtl/>
              </w:rPr>
              <w:fldChar w:fldCharType="begin" w:fldLock="1"/>
            </w:r>
            <w:r w:rsidR="00ED1673">
              <w:rPr>
                <w:rFonts w:ascii="FrankRuehl" w:eastAsia="Times New Roman" w:hAnsi="FrankRuehl"/>
                <w:smallCaps/>
                <w:spacing w:val="5"/>
                <w:sz w:val="28"/>
                <w:szCs w:val="28"/>
                <w:rtl/>
              </w:rPr>
              <w:instrText xml:space="preserve"> </w:instrText>
            </w:r>
            <w:r w:rsidR="00ED1673">
              <w:rPr>
                <w:rFonts w:ascii="FrankRuehl" w:eastAsia="Times New Roman" w:hAnsi="FrankRuehl" w:hint="cs"/>
                <w:smallCaps/>
                <w:spacing w:val="5"/>
                <w:sz w:val="28"/>
                <w:szCs w:val="28"/>
              </w:rPr>
              <w:instrText>PAGEREF</w:instrText>
            </w:r>
            <w:r w:rsidR="00ED1673">
              <w:rPr>
                <w:rFonts w:ascii="FrankRuehl" w:eastAsia="Times New Roman" w:hAnsi="FrankRuehl" w:hint="cs"/>
                <w:smallCaps/>
                <w:spacing w:val="5"/>
                <w:sz w:val="28"/>
                <w:szCs w:val="28"/>
                <w:rtl/>
              </w:rPr>
              <w:instrText xml:space="preserve"> שילה120 \</w:instrText>
            </w:r>
            <w:r w:rsidR="00ED1673">
              <w:rPr>
                <w:rFonts w:ascii="FrankRuehl" w:eastAsia="Times New Roman" w:hAnsi="FrankRuehl" w:hint="cs"/>
                <w:smallCaps/>
                <w:spacing w:val="5"/>
                <w:sz w:val="28"/>
                <w:szCs w:val="28"/>
              </w:rPr>
              <w:instrText>h</w:instrText>
            </w:r>
            <w:r w:rsidR="00ED1673">
              <w:rPr>
                <w:rFonts w:ascii="FrankRuehl" w:eastAsia="Times New Roman" w:hAnsi="FrankRuehl"/>
                <w:smallCaps/>
                <w:spacing w:val="5"/>
                <w:sz w:val="28"/>
                <w:szCs w:val="28"/>
                <w:rtl/>
              </w:rPr>
              <w:instrText xml:space="preserve"> </w:instrText>
            </w:r>
            <w:r w:rsidR="00ED1673">
              <w:rPr>
                <w:rFonts w:ascii="FrankRuehl" w:eastAsia="Times New Roman" w:hAnsi="FrankRuehl"/>
                <w:smallCaps/>
                <w:spacing w:val="5"/>
                <w:sz w:val="28"/>
                <w:szCs w:val="28"/>
                <w:rtl/>
              </w:rPr>
            </w:r>
            <w:r w:rsidR="00ED1673">
              <w:rPr>
                <w:rFonts w:ascii="FrankRuehl" w:eastAsia="Times New Roman" w:hAnsi="FrankRuehl"/>
                <w:smallCaps/>
                <w:spacing w:val="5"/>
                <w:sz w:val="28"/>
                <w:szCs w:val="28"/>
                <w:rtl/>
              </w:rPr>
              <w:fldChar w:fldCharType="separate"/>
            </w:r>
            <w:r w:rsidR="00ED1673">
              <w:rPr>
                <w:rFonts w:ascii="FrankRuehl" w:eastAsia="Times New Roman" w:hAnsi="FrankRuehl"/>
                <w:smallCaps/>
                <w:noProof/>
                <w:spacing w:val="5"/>
                <w:sz w:val="28"/>
                <w:szCs w:val="28"/>
                <w:rtl/>
              </w:rPr>
              <w:t>388</w:t>
            </w:r>
            <w:r w:rsidR="00ED1673">
              <w:rPr>
                <w:rFonts w:ascii="FrankRuehl" w:eastAsia="Times New Roman" w:hAnsi="FrankRuehl"/>
                <w:smallCaps/>
                <w:spacing w:val="5"/>
                <w:sz w:val="28"/>
                <w:szCs w:val="28"/>
                <w:rtl/>
              </w:rPr>
              <w:fldChar w:fldCharType="end"/>
            </w:r>
            <w:r w:rsidR="00C37162" w:rsidRPr="00872C4C">
              <w:rPr>
                <w:rFonts w:ascii="FrankRuehl" w:eastAsia="Times New Roman" w:hAnsi="FrankRuehl" w:hint="cs"/>
                <w:smallCaps/>
                <w:spacing w:val="5"/>
                <w:sz w:val="28"/>
                <w:szCs w:val="28"/>
                <w:rtl/>
              </w:rPr>
              <w:t>.</w:t>
            </w:r>
          </w:p>
        </w:tc>
      </w:tr>
      <w:tr w:rsidR="0027213D" w:rsidRPr="0027213D" w14:paraId="239CDF65" w14:textId="77777777" w:rsidTr="000A41A5">
        <w:trPr>
          <w:trHeight w:hRule="exact" w:val="852"/>
        </w:trPr>
        <w:tc>
          <w:tcPr>
            <w:tcW w:w="8640" w:type="dxa"/>
            <w:noWrap/>
            <w:hideMark/>
          </w:tcPr>
          <w:p w14:paraId="30897010" w14:textId="122485DD" w:rsidR="0027213D" w:rsidRPr="00872C4C" w:rsidRDefault="0027213D" w:rsidP="0027213D">
            <w:pPr>
              <w:spacing w:after="0"/>
              <w:jc w:val="left"/>
              <w:rPr>
                <w:rFonts w:ascii="FrankRuehl" w:eastAsia="Times New Roman" w:hAnsi="FrankRuehl"/>
                <w:smallCaps/>
                <w:spacing w:val="5"/>
                <w:sz w:val="28"/>
                <w:szCs w:val="28"/>
                <w:rtl/>
              </w:rPr>
            </w:pPr>
            <w:r w:rsidRPr="00872C4C">
              <w:rPr>
                <w:rFonts w:ascii="FrankRuehl" w:eastAsia="Times New Roman" w:hAnsi="FrankRuehl" w:hint="cs"/>
                <w:smallCaps/>
                <w:spacing w:val="5"/>
                <w:sz w:val="28"/>
                <w:szCs w:val="28"/>
                <w:rtl/>
              </w:rPr>
              <w:t xml:space="preserve">מספר נושאים : ברית מילה, מעשה ידי אדם עדיף, צדקה –(שמות </w:t>
            </w:r>
            <w:proofErr w:type="spellStart"/>
            <w:r w:rsidRPr="00872C4C">
              <w:rPr>
                <w:rFonts w:ascii="FrankRuehl" w:eastAsia="Times New Roman" w:hAnsi="FrankRuehl" w:hint="cs"/>
                <w:smallCaps/>
                <w:spacing w:val="5"/>
                <w:sz w:val="28"/>
                <w:szCs w:val="28"/>
                <w:rtl/>
              </w:rPr>
              <w:t>כא</w:t>
            </w:r>
            <w:proofErr w:type="spellEnd"/>
            <w:r w:rsidRPr="00872C4C">
              <w:rPr>
                <w:rFonts w:ascii="FrankRuehl" w:eastAsia="Times New Roman" w:hAnsi="FrankRuehl" w:hint="cs"/>
                <w:smallCaps/>
                <w:spacing w:val="5"/>
                <w:sz w:val="28"/>
                <w:szCs w:val="28"/>
                <w:rtl/>
              </w:rPr>
              <w:t>, א) אות ה'</w:t>
            </w:r>
            <w:r w:rsidR="00C37162" w:rsidRPr="00872C4C">
              <w:rPr>
                <w:rFonts w:ascii="FrankRuehl" w:eastAsia="Times New Roman" w:hAnsi="FrankRuehl" w:hint="cs"/>
                <w:smallCaps/>
                <w:spacing w:val="5"/>
                <w:sz w:val="28"/>
                <w:szCs w:val="28"/>
                <w:rtl/>
              </w:rPr>
              <w:t xml:space="preserve"> עמוד</w:t>
            </w:r>
            <w:r w:rsidR="00ED1673">
              <w:rPr>
                <w:rFonts w:ascii="FrankRuehl" w:eastAsia="Times New Roman" w:hAnsi="FrankRuehl" w:hint="cs"/>
                <w:smallCaps/>
                <w:spacing w:val="5"/>
                <w:sz w:val="28"/>
                <w:szCs w:val="28"/>
                <w:rtl/>
              </w:rPr>
              <w:t xml:space="preserve"> </w:t>
            </w:r>
            <w:r w:rsidR="00ED1673">
              <w:rPr>
                <w:rFonts w:ascii="FrankRuehl" w:eastAsia="Times New Roman" w:hAnsi="FrankRuehl"/>
                <w:smallCaps/>
                <w:spacing w:val="5"/>
                <w:sz w:val="28"/>
                <w:szCs w:val="28"/>
                <w:rtl/>
              </w:rPr>
              <w:fldChar w:fldCharType="begin" w:fldLock="1"/>
            </w:r>
            <w:r w:rsidR="00ED1673">
              <w:rPr>
                <w:rFonts w:ascii="FrankRuehl" w:eastAsia="Times New Roman" w:hAnsi="FrankRuehl"/>
                <w:smallCaps/>
                <w:spacing w:val="5"/>
                <w:sz w:val="28"/>
                <w:szCs w:val="28"/>
                <w:rtl/>
              </w:rPr>
              <w:instrText xml:space="preserve"> </w:instrText>
            </w:r>
            <w:r w:rsidR="00ED1673">
              <w:rPr>
                <w:rFonts w:ascii="FrankRuehl" w:eastAsia="Times New Roman" w:hAnsi="FrankRuehl" w:hint="cs"/>
                <w:smallCaps/>
                <w:spacing w:val="5"/>
                <w:sz w:val="28"/>
                <w:szCs w:val="28"/>
              </w:rPr>
              <w:instrText>PAGEREF</w:instrText>
            </w:r>
            <w:r w:rsidR="00ED1673">
              <w:rPr>
                <w:rFonts w:ascii="FrankRuehl" w:eastAsia="Times New Roman" w:hAnsi="FrankRuehl" w:hint="cs"/>
                <w:smallCaps/>
                <w:spacing w:val="5"/>
                <w:sz w:val="28"/>
                <w:szCs w:val="28"/>
                <w:rtl/>
              </w:rPr>
              <w:instrText xml:space="preserve"> שילה120 \</w:instrText>
            </w:r>
            <w:r w:rsidR="00ED1673">
              <w:rPr>
                <w:rFonts w:ascii="FrankRuehl" w:eastAsia="Times New Roman" w:hAnsi="FrankRuehl" w:hint="cs"/>
                <w:smallCaps/>
                <w:spacing w:val="5"/>
                <w:sz w:val="28"/>
                <w:szCs w:val="28"/>
              </w:rPr>
              <w:instrText>h</w:instrText>
            </w:r>
            <w:r w:rsidR="00ED1673">
              <w:rPr>
                <w:rFonts w:ascii="FrankRuehl" w:eastAsia="Times New Roman" w:hAnsi="FrankRuehl"/>
                <w:smallCaps/>
                <w:spacing w:val="5"/>
                <w:sz w:val="28"/>
                <w:szCs w:val="28"/>
                <w:rtl/>
              </w:rPr>
              <w:instrText xml:space="preserve"> </w:instrText>
            </w:r>
            <w:r w:rsidR="00ED1673">
              <w:rPr>
                <w:rFonts w:ascii="FrankRuehl" w:eastAsia="Times New Roman" w:hAnsi="FrankRuehl"/>
                <w:smallCaps/>
                <w:spacing w:val="5"/>
                <w:sz w:val="28"/>
                <w:szCs w:val="28"/>
                <w:rtl/>
              </w:rPr>
            </w:r>
            <w:r w:rsidR="00ED1673">
              <w:rPr>
                <w:rFonts w:ascii="FrankRuehl" w:eastAsia="Times New Roman" w:hAnsi="FrankRuehl"/>
                <w:smallCaps/>
                <w:spacing w:val="5"/>
                <w:sz w:val="28"/>
                <w:szCs w:val="28"/>
                <w:rtl/>
              </w:rPr>
              <w:fldChar w:fldCharType="separate"/>
            </w:r>
            <w:r w:rsidR="00ED1673">
              <w:rPr>
                <w:rFonts w:ascii="FrankRuehl" w:eastAsia="Times New Roman" w:hAnsi="FrankRuehl"/>
                <w:smallCaps/>
                <w:noProof/>
                <w:spacing w:val="5"/>
                <w:sz w:val="28"/>
                <w:szCs w:val="28"/>
                <w:rtl/>
              </w:rPr>
              <w:t>270</w:t>
            </w:r>
            <w:r w:rsidR="00ED1673">
              <w:rPr>
                <w:rFonts w:ascii="FrankRuehl" w:eastAsia="Times New Roman" w:hAnsi="FrankRuehl"/>
                <w:smallCaps/>
                <w:spacing w:val="5"/>
                <w:sz w:val="28"/>
                <w:szCs w:val="28"/>
                <w:rtl/>
              </w:rPr>
              <w:fldChar w:fldCharType="end"/>
            </w:r>
            <w:r w:rsidR="00C37162" w:rsidRPr="00872C4C">
              <w:rPr>
                <w:rFonts w:ascii="FrankRuehl" w:eastAsia="Times New Roman" w:hAnsi="FrankRuehl" w:hint="cs"/>
                <w:smallCaps/>
                <w:spacing w:val="5"/>
                <w:sz w:val="28"/>
                <w:szCs w:val="28"/>
                <w:rtl/>
              </w:rPr>
              <w:t>.</w:t>
            </w:r>
          </w:p>
        </w:tc>
      </w:tr>
      <w:tr w:rsidR="0027213D" w:rsidRPr="0027213D" w14:paraId="3FE43FB9" w14:textId="77777777" w:rsidTr="000A41A5">
        <w:trPr>
          <w:trHeight w:hRule="exact" w:val="880"/>
        </w:trPr>
        <w:tc>
          <w:tcPr>
            <w:tcW w:w="8640" w:type="dxa"/>
            <w:noWrap/>
            <w:hideMark/>
          </w:tcPr>
          <w:p w14:paraId="5432E767" w14:textId="3E245AD8" w:rsidR="0027213D" w:rsidRPr="00872C4C" w:rsidRDefault="0027213D" w:rsidP="0027213D">
            <w:pPr>
              <w:spacing w:after="0"/>
              <w:jc w:val="left"/>
              <w:rPr>
                <w:rFonts w:ascii="FrankRuehl" w:eastAsia="Times New Roman" w:hAnsi="FrankRuehl"/>
                <w:smallCaps/>
                <w:spacing w:val="5"/>
                <w:sz w:val="28"/>
                <w:szCs w:val="28"/>
                <w:rtl/>
              </w:rPr>
            </w:pPr>
            <w:r w:rsidRPr="00872C4C">
              <w:rPr>
                <w:rFonts w:ascii="FrankRuehl" w:eastAsia="Times New Roman" w:hAnsi="FrankRuehl" w:hint="cs"/>
                <w:smallCaps/>
                <w:spacing w:val="5"/>
                <w:sz w:val="28"/>
                <w:szCs w:val="28"/>
                <w:rtl/>
              </w:rPr>
              <w:t xml:space="preserve">מספר נושאים :רמז תלמיד חכם המרבה סעודה בכל מקום, רמז תלמיד חכם שאין בו דעת, ריבוי ממילת כל-  (ויקרא יא, </w:t>
            </w:r>
            <w:proofErr w:type="spellStart"/>
            <w:r w:rsidRPr="00872C4C">
              <w:rPr>
                <w:rFonts w:ascii="FrankRuehl" w:eastAsia="Times New Roman" w:hAnsi="FrankRuehl" w:hint="cs"/>
                <w:smallCaps/>
                <w:spacing w:val="5"/>
                <w:sz w:val="28"/>
                <w:szCs w:val="28"/>
                <w:rtl/>
              </w:rPr>
              <w:t>מב</w:t>
            </w:r>
            <w:proofErr w:type="spellEnd"/>
            <w:r w:rsidRPr="00872C4C">
              <w:rPr>
                <w:rFonts w:ascii="FrankRuehl" w:eastAsia="Times New Roman" w:hAnsi="FrankRuehl" w:hint="cs"/>
                <w:smallCaps/>
                <w:spacing w:val="5"/>
                <w:sz w:val="28"/>
                <w:szCs w:val="28"/>
                <w:rtl/>
              </w:rPr>
              <w:t>)</w:t>
            </w:r>
            <w:r w:rsidR="00C37162" w:rsidRPr="00872C4C">
              <w:rPr>
                <w:rFonts w:ascii="FrankRuehl" w:eastAsia="Times New Roman" w:hAnsi="FrankRuehl" w:hint="cs"/>
                <w:smallCaps/>
                <w:spacing w:val="5"/>
                <w:sz w:val="28"/>
                <w:szCs w:val="28"/>
                <w:rtl/>
              </w:rPr>
              <w:t xml:space="preserve"> עמוד</w:t>
            </w:r>
            <w:r w:rsidR="00ED1673">
              <w:rPr>
                <w:rFonts w:ascii="FrankRuehl" w:eastAsia="Times New Roman" w:hAnsi="FrankRuehl" w:hint="cs"/>
                <w:smallCaps/>
                <w:spacing w:val="5"/>
                <w:sz w:val="28"/>
                <w:szCs w:val="28"/>
                <w:rtl/>
              </w:rPr>
              <w:t xml:space="preserve"> </w:t>
            </w:r>
            <w:r w:rsidR="00ED1673">
              <w:rPr>
                <w:rFonts w:ascii="FrankRuehl" w:eastAsia="Times New Roman" w:hAnsi="FrankRuehl"/>
                <w:smallCaps/>
                <w:spacing w:val="5"/>
                <w:sz w:val="28"/>
                <w:szCs w:val="28"/>
                <w:rtl/>
              </w:rPr>
              <w:fldChar w:fldCharType="begin" w:fldLock="1"/>
            </w:r>
            <w:r w:rsidR="00ED1673">
              <w:rPr>
                <w:rFonts w:ascii="FrankRuehl" w:eastAsia="Times New Roman" w:hAnsi="FrankRuehl"/>
                <w:smallCaps/>
                <w:spacing w:val="5"/>
                <w:sz w:val="28"/>
                <w:szCs w:val="28"/>
                <w:rtl/>
              </w:rPr>
              <w:instrText xml:space="preserve"> </w:instrText>
            </w:r>
            <w:r w:rsidR="00ED1673">
              <w:rPr>
                <w:rFonts w:ascii="FrankRuehl" w:eastAsia="Times New Roman" w:hAnsi="FrankRuehl" w:hint="cs"/>
                <w:smallCaps/>
                <w:spacing w:val="5"/>
                <w:sz w:val="28"/>
                <w:szCs w:val="28"/>
              </w:rPr>
              <w:instrText>PAGEREF</w:instrText>
            </w:r>
            <w:r w:rsidR="00ED1673">
              <w:rPr>
                <w:rFonts w:ascii="FrankRuehl" w:eastAsia="Times New Roman" w:hAnsi="FrankRuehl" w:hint="cs"/>
                <w:smallCaps/>
                <w:spacing w:val="5"/>
                <w:sz w:val="28"/>
                <w:szCs w:val="28"/>
                <w:rtl/>
              </w:rPr>
              <w:instrText xml:space="preserve"> שילה120 \</w:instrText>
            </w:r>
            <w:r w:rsidR="00ED1673">
              <w:rPr>
                <w:rFonts w:ascii="FrankRuehl" w:eastAsia="Times New Roman" w:hAnsi="FrankRuehl" w:hint="cs"/>
                <w:smallCaps/>
                <w:spacing w:val="5"/>
                <w:sz w:val="28"/>
                <w:szCs w:val="28"/>
              </w:rPr>
              <w:instrText>h</w:instrText>
            </w:r>
            <w:r w:rsidR="00ED1673">
              <w:rPr>
                <w:rFonts w:ascii="FrankRuehl" w:eastAsia="Times New Roman" w:hAnsi="FrankRuehl"/>
                <w:smallCaps/>
                <w:spacing w:val="5"/>
                <w:sz w:val="28"/>
                <w:szCs w:val="28"/>
                <w:rtl/>
              </w:rPr>
              <w:instrText xml:space="preserve"> </w:instrText>
            </w:r>
            <w:r w:rsidR="00ED1673">
              <w:rPr>
                <w:rFonts w:ascii="FrankRuehl" w:eastAsia="Times New Roman" w:hAnsi="FrankRuehl"/>
                <w:smallCaps/>
                <w:spacing w:val="5"/>
                <w:sz w:val="28"/>
                <w:szCs w:val="28"/>
                <w:rtl/>
              </w:rPr>
            </w:r>
            <w:r w:rsidR="00ED1673">
              <w:rPr>
                <w:rFonts w:ascii="FrankRuehl" w:eastAsia="Times New Roman" w:hAnsi="FrankRuehl"/>
                <w:smallCaps/>
                <w:spacing w:val="5"/>
                <w:sz w:val="28"/>
                <w:szCs w:val="28"/>
                <w:rtl/>
              </w:rPr>
              <w:fldChar w:fldCharType="separate"/>
            </w:r>
            <w:r w:rsidR="00ED1673">
              <w:rPr>
                <w:rFonts w:ascii="FrankRuehl" w:eastAsia="Times New Roman" w:hAnsi="FrankRuehl"/>
                <w:smallCaps/>
                <w:noProof/>
                <w:spacing w:val="5"/>
                <w:sz w:val="28"/>
                <w:szCs w:val="28"/>
                <w:rtl/>
              </w:rPr>
              <w:t>302</w:t>
            </w:r>
            <w:r w:rsidR="00ED1673">
              <w:rPr>
                <w:rFonts w:ascii="FrankRuehl" w:eastAsia="Times New Roman" w:hAnsi="FrankRuehl"/>
                <w:smallCaps/>
                <w:spacing w:val="5"/>
                <w:sz w:val="28"/>
                <w:szCs w:val="28"/>
                <w:rtl/>
              </w:rPr>
              <w:fldChar w:fldCharType="end"/>
            </w:r>
            <w:r w:rsidR="00C37162" w:rsidRPr="00872C4C">
              <w:rPr>
                <w:rFonts w:ascii="FrankRuehl" w:eastAsia="Times New Roman" w:hAnsi="FrankRuehl" w:hint="cs"/>
                <w:smallCaps/>
                <w:spacing w:val="5"/>
                <w:sz w:val="28"/>
                <w:szCs w:val="28"/>
                <w:rtl/>
              </w:rPr>
              <w:t>.</w:t>
            </w:r>
          </w:p>
        </w:tc>
      </w:tr>
      <w:tr w:rsidR="0027213D" w:rsidRPr="0027213D" w14:paraId="29E997F8" w14:textId="77777777" w:rsidTr="003E0B7A">
        <w:trPr>
          <w:trHeight w:hRule="exact" w:val="737"/>
        </w:trPr>
        <w:tc>
          <w:tcPr>
            <w:tcW w:w="8640" w:type="dxa"/>
            <w:noWrap/>
            <w:hideMark/>
          </w:tcPr>
          <w:p w14:paraId="326D65DD" w14:textId="6641AC28" w:rsidR="0027213D" w:rsidRPr="00872C4C" w:rsidRDefault="0027213D" w:rsidP="0027213D">
            <w:pPr>
              <w:spacing w:after="0"/>
              <w:jc w:val="left"/>
              <w:rPr>
                <w:rFonts w:ascii="FrankRuehl" w:eastAsia="Times New Roman" w:hAnsi="FrankRuehl"/>
                <w:smallCaps/>
                <w:spacing w:val="5"/>
                <w:sz w:val="28"/>
                <w:szCs w:val="28"/>
                <w:rtl/>
              </w:rPr>
            </w:pPr>
            <w:r w:rsidRPr="00872C4C">
              <w:rPr>
                <w:rFonts w:ascii="FrankRuehl" w:eastAsia="Times New Roman" w:hAnsi="FrankRuehl" w:hint="cs"/>
                <w:smallCaps/>
                <w:spacing w:val="5"/>
                <w:sz w:val="28"/>
                <w:szCs w:val="28"/>
                <w:rtl/>
              </w:rPr>
              <w:t>מעלת השלום -(בראשית טו, י)</w:t>
            </w:r>
            <w:r w:rsidR="00C37162" w:rsidRPr="00872C4C">
              <w:rPr>
                <w:rFonts w:ascii="FrankRuehl" w:eastAsia="Times New Roman" w:hAnsi="FrankRuehl" w:hint="cs"/>
                <w:smallCaps/>
                <w:spacing w:val="5"/>
                <w:sz w:val="28"/>
                <w:szCs w:val="28"/>
                <w:rtl/>
              </w:rPr>
              <w:t xml:space="preserve"> עמוד </w:t>
            </w:r>
            <w:r w:rsidR="00ED1673">
              <w:rPr>
                <w:rFonts w:ascii="FrankRuehl" w:eastAsia="Times New Roman" w:hAnsi="FrankRuehl"/>
                <w:smallCaps/>
                <w:spacing w:val="5"/>
                <w:sz w:val="28"/>
                <w:szCs w:val="28"/>
                <w:rtl/>
              </w:rPr>
              <w:fldChar w:fldCharType="begin" w:fldLock="1"/>
            </w:r>
            <w:r w:rsidR="00ED1673">
              <w:rPr>
                <w:rFonts w:ascii="FrankRuehl" w:eastAsia="Times New Roman" w:hAnsi="FrankRuehl"/>
                <w:smallCaps/>
                <w:spacing w:val="5"/>
                <w:sz w:val="28"/>
                <w:szCs w:val="28"/>
                <w:rtl/>
              </w:rPr>
              <w:instrText xml:space="preserve"> </w:instrText>
            </w:r>
            <w:r w:rsidR="00ED1673">
              <w:rPr>
                <w:rFonts w:ascii="FrankRuehl" w:eastAsia="Times New Roman" w:hAnsi="FrankRuehl" w:hint="cs"/>
                <w:smallCaps/>
                <w:spacing w:val="5"/>
                <w:sz w:val="28"/>
                <w:szCs w:val="28"/>
              </w:rPr>
              <w:instrText>PAGEREF</w:instrText>
            </w:r>
            <w:r w:rsidR="00ED1673">
              <w:rPr>
                <w:rFonts w:ascii="FrankRuehl" w:eastAsia="Times New Roman" w:hAnsi="FrankRuehl" w:hint="cs"/>
                <w:smallCaps/>
                <w:spacing w:val="5"/>
                <w:sz w:val="28"/>
                <w:szCs w:val="28"/>
                <w:rtl/>
              </w:rPr>
              <w:instrText xml:space="preserve"> שילה120 \</w:instrText>
            </w:r>
            <w:r w:rsidR="00ED1673">
              <w:rPr>
                <w:rFonts w:ascii="FrankRuehl" w:eastAsia="Times New Roman" w:hAnsi="FrankRuehl" w:hint="cs"/>
                <w:smallCaps/>
                <w:spacing w:val="5"/>
                <w:sz w:val="28"/>
                <w:szCs w:val="28"/>
              </w:rPr>
              <w:instrText>h</w:instrText>
            </w:r>
            <w:r w:rsidR="00ED1673">
              <w:rPr>
                <w:rFonts w:ascii="FrankRuehl" w:eastAsia="Times New Roman" w:hAnsi="FrankRuehl"/>
                <w:smallCaps/>
                <w:spacing w:val="5"/>
                <w:sz w:val="28"/>
                <w:szCs w:val="28"/>
                <w:rtl/>
              </w:rPr>
              <w:instrText xml:space="preserve"> </w:instrText>
            </w:r>
            <w:r w:rsidR="00ED1673">
              <w:rPr>
                <w:rFonts w:ascii="FrankRuehl" w:eastAsia="Times New Roman" w:hAnsi="FrankRuehl"/>
                <w:smallCaps/>
                <w:spacing w:val="5"/>
                <w:sz w:val="28"/>
                <w:szCs w:val="28"/>
                <w:rtl/>
              </w:rPr>
            </w:r>
            <w:r w:rsidR="00ED1673">
              <w:rPr>
                <w:rFonts w:ascii="FrankRuehl" w:eastAsia="Times New Roman" w:hAnsi="FrankRuehl"/>
                <w:smallCaps/>
                <w:spacing w:val="5"/>
                <w:sz w:val="28"/>
                <w:szCs w:val="28"/>
                <w:rtl/>
              </w:rPr>
              <w:fldChar w:fldCharType="separate"/>
            </w:r>
            <w:r w:rsidR="00ED1673">
              <w:rPr>
                <w:rFonts w:ascii="FrankRuehl" w:eastAsia="Times New Roman" w:hAnsi="FrankRuehl"/>
                <w:smallCaps/>
                <w:noProof/>
                <w:spacing w:val="5"/>
                <w:sz w:val="28"/>
                <w:szCs w:val="28"/>
                <w:rtl/>
              </w:rPr>
              <w:t>112</w:t>
            </w:r>
            <w:r w:rsidR="00ED1673">
              <w:rPr>
                <w:rFonts w:ascii="FrankRuehl" w:eastAsia="Times New Roman" w:hAnsi="FrankRuehl"/>
                <w:smallCaps/>
                <w:spacing w:val="5"/>
                <w:sz w:val="28"/>
                <w:szCs w:val="28"/>
                <w:rtl/>
              </w:rPr>
              <w:fldChar w:fldCharType="end"/>
            </w:r>
            <w:r w:rsidR="00ED1673">
              <w:rPr>
                <w:rFonts w:ascii="FrankRuehl" w:eastAsia="Times New Roman" w:hAnsi="FrankRuehl" w:hint="cs"/>
                <w:smallCaps/>
                <w:spacing w:val="5"/>
                <w:sz w:val="28"/>
                <w:szCs w:val="28"/>
                <w:rtl/>
              </w:rPr>
              <w:t>.</w:t>
            </w:r>
          </w:p>
        </w:tc>
      </w:tr>
      <w:tr w:rsidR="0027213D" w:rsidRPr="0027213D" w14:paraId="6A0A3E09" w14:textId="77777777" w:rsidTr="003E0B7A">
        <w:trPr>
          <w:trHeight w:hRule="exact" w:val="737"/>
        </w:trPr>
        <w:tc>
          <w:tcPr>
            <w:tcW w:w="8640" w:type="dxa"/>
            <w:noWrap/>
            <w:hideMark/>
          </w:tcPr>
          <w:p w14:paraId="0177BFEB" w14:textId="65C70A1C" w:rsidR="0027213D" w:rsidRPr="00872C4C" w:rsidRDefault="0027213D" w:rsidP="0027213D">
            <w:pPr>
              <w:spacing w:after="0"/>
              <w:jc w:val="left"/>
              <w:rPr>
                <w:rFonts w:ascii="FrankRuehl" w:eastAsia="Times New Roman" w:hAnsi="FrankRuehl"/>
                <w:smallCaps/>
                <w:spacing w:val="5"/>
                <w:sz w:val="28"/>
                <w:szCs w:val="28"/>
                <w:rtl/>
              </w:rPr>
            </w:pPr>
            <w:r w:rsidRPr="00872C4C">
              <w:rPr>
                <w:rFonts w:ascii="FrankRuehl" w:eastAsia="Times New Roman" w:hAnsi="FrankRuehl" w:hint="cs"/>
                <w:smallCaps/>
                <w:spacing w:val="5"/>
                <w:sz w:val="28"/>
                <w:szCs w:val="28"/>
                <w:rtl/>
              </w:rPr>
              <w:t xml:space="preserve">מצות עונה - (בראשית ו, ט) </w:t>
            </w:r>
            <w:r w:rsidR="00ED1673">
              <w:rPr>
                <w:rFonts w:ascii="FrankRuehl" w:eastAsia="Times New Roman" w:hAnsi="FrankRuehl" w:hint="cs"/>
                <w:smallCaps/>
                <w:spacing w:val="5"/>
                <w:sz w:val="28"/>
                <w:szCs w:val="28"/>
                <w:rtl/>
              </w:rPr>
              <w:t xml:space="preserve">אות א </w:t>
            </w:r>
            <w:r w:rsidR="00C37162" w:rsidRPr="00872C4C">
              <w:rPr>
                <w:rFonts w:ascii="FrankRuehl" w:eastAsia="Times New Roman" w:hAnsi="FrankRuehl" w:hint="cs"/>
                <w:smallCaps/>
                <w:spacing w:val="5"/>
                <w:sz w:val="28"/>
                <w:szCs w:val="28"/>
                <w:rtl/>
              </w:rPr>
              <w:t>עמוד</w:t>
            </w:r>
            <w:r w:rsidR="00ED1673">
              <w:rPr>
                <w:rFonts w:ascii="FrankRuehl" w:eastAsia="Times New Roman" w:hAnsi="FrankRuehl" w:hint="cs"/>
                <w:smallCaps/>
                <w:spacing w:val="5"/>
                <w:sz w:val="28"/>
                <w:szCs w:val="28"/>
                <w:rtl/>
              </w:rPr>
              <w:t xml:space="preserve"> </w:t>
            </w:r>
            <w:r w:rsidR="00ED1673">
              <w:rPr>
                <w:rFonts w:ascii="FrankRuehl" w:eastAsia="Times New Roman" w:hAnsi="FrankRuehl"/>
                <w:smallCaps/>
                <w:spacing w:val="5"/>
                <w:sz w:val="28"/>
                <w:szCs w:val="28"/>
                <w:rtl/>
              </w:rPr>
              <w:fldChar w:fldCharType="begin" w:fldLock="1"/>
            </w:r>
            <w:r w:rsidR="00ED1673">
              <w:rPr>
                <w:rFonts w:ascii="FrankRuehl" w:eastAsia="Times New Roman" w:hAnsi="FrankRuehl"/>
                <w:smallCaps/>
                <w:spacing w:val="5"/>
                <w:sz w:val="28"/>
                <w:szCs w:val="28"/>
                <w:rtl/>
              </w:rPr>
              <w:instrText xml:space="preserve"> </w:instrText>
            </w:r>
            <w:r w:rsidR="00ED1673">
              <w:rPr>
                <w:rFonts w:ascii="FrankRuehl" w:eastAsia="Times New Roman" w:hAnsi="FrankRuehl" w:hint="cs"/>
                <w:smallCaps/>
                <w:spacing w:val="5"/>
                <w:sz w:val="28"/>
                <w:szCs w:val="28"/>
              </w:rPr>
              <w:instrText>PAGEREF</w:instrText>
            </w:r>
            <w:r w:rsidR="00ED1673">
              <w:rPr>
                <w:rFonts w:ascii="FrankRuehl" w:eastAsia="Times New Roman" w:hAnsi="FrankRuehl" w:hint="cs"/>
                <w:smallCaps/>
                <w:spacing w:val="5"/>
                <w:sz w:val="28"/>
                <w:szCs w:val="28"/>
                <w:rtl/>
              </w:rPr>
              <w:instrText xml:space="preserve"> שילה120 \</w:instrText>
            </w:r>
            <w:r w:rsidR="00ED1673">
              <w:rPr>
                <w:rFonts w:ascii="FrankRuehl" w:eastAsia="Times New Roman" w:hAnsi="FrankRuehl" w:hint="cs"/>
                <w:smallCaps/>
                <w:spacing w:val="5"/>
                <w:sz w:val="28"/>
                <w:szCs w:val="28"/>
              </w:rPr>
              <w:instrText>h</w:instrText>
            </w:r>
            <w:r w:rsidR="00ED1673">
              <w:rPr>
                <w:rFonts w:ascii="FrankRuehl" w:eastAsia="Times New Roman" w:hAnsi="FrankRuehl"/>
                <w:smallCaps/>
                <w:spacing w:val="5"/>
                <w:sz w:val="28"/>
                <w:szCs w:val="28"/>
                <w:rtl/>
              </w:rPr>
              <w:instrText xml:space="preserve"> </w:instrText>
            </w:r>
            <w:r w:rsidR="00ED1673">
              <w:rPr>
                <w:rFonts w:ascii="FrankRuehl" w:eastAsia="Times New Roman" w:hAnsi="FrankRuehl"/>
                <w:smallCaps/>
                <w:spacing w:val="5"/>
                <w:sz w:val="28"/>
                <w:szCs w:val="28"/>
                <w:rtl/>
              </w:rPr>
            </w:r>
            <w:r w:rsidR="00ED1673">
              <w:rPr>
                <w:rFonts w:ascii="FrankRuehl" w:eastAsia="Times New Roman" w:hAnsi="FrankRuehl"/>
                <w:smallCaps/>
                <w:spacing w:val="5"/>
                <w:sz w:val="28"/>
                <w:szCs w:val="28"/>
                <w:rtl/>
              </w:rPr>
              <w:fldChar w:fldCharType="separate"/>
            </w:r>
            <w:r w:rsidR="00ED1673">
              <w:rPr>
                <w:rFonts w:ascii="FrankRuehl" w:eastAsia="Times New Roman" w:hAnsi="FrankRuehl"/>
                <w:smallCaps/>
                <w:noProof/>
                <w:spacing w:val="5"/>
                <w:sz w:val="28"/>
                <w:szCs w:val="28"/>
                <w:rtl/>
              </w:rPr>
              <w:t>100</w:t>
            </w:r>
            <w:r w:rsidR="00ED1673">
              <w:rPr>
                <w:rFonts w:ascii="FrankRuehl" w:eastAsia="Times New Roman" w:hAnsi="FrankRuehl"/>
                <w:smallCaps/>
                <w:spacing w:val="5"/>
                <w:sz w:val="28"/>
                <w:szCs w:val="28"/>
                <w:rtl/>
              </w:rPr>
              <w:fldChar w:fldCharType="end"/>
            </w:r>
            <w:r w:rsidR="00C37162" w:rsidRPr="00872C4C">
              <w:rPr>
                <w:rFonts w:ascii="FrankRuehl" w:eastAsia="Times New Roman" w:hAnsi="FrankRuehl" w:hint="cs"/>
                <w:smallCaps/>
                <w:spacing w:val="5"/>
                <w:sz w:val="28"/>
                <w:szCs w:val="28"/>
                <w:rtl/>
              </w:rPr>
              <w:t>.</w:t>
            </w:r>
          </w:p>
        </w:tc>
      </w:tr>
      <w:tr w:rsidR="0027213D" w:rsidRPr="0027213D" w14:paraId="2142A5CA" w14:textId="77777777" w:rsidTr="000A41A5">
        <w:trPr>
          <w:trHeight w:hRule="exact" w:val="928"/>
        </w:trPr>
        <w:tc>
          <w:tcPr>
            <w:tcW w:w="8640" w:type="dxa"/>
            <w:noWrap/>
            <w:hideMark/>
          </w:tcPr>
          <w:p w14:paraId="25FACACB" w14:textId="77F14FBA" w:rsidR="0027213D" w:rsidRPr="00872C4C" w:rsidRDefault="00795884" w:rsidP="0027213D">
            <w:pPr>
              <w:spacing w:after="0"/>
              <w:jc w:val="left"/>
              <w:rPr>
                <w:rFonts w:ascii="FrankRuehl" w:eastAsia="Times New Roman" w:hAnsi="FrankRuehl"/>
                <w:smallCaps/>
                <w:spacing w:val="5"/>
                <w:sz w:val="28"/>
                <w:szCs w:val="28"/>
                <w:rtl/>
              </w:rPr>
            </w:pPr>
            <w:r w:rsidRPr="00872C4C">
              <w:rPr>
                <w:rFonts w:ascii="FrankRuehl" w:eastAsia="Times New Roman" w:hAnsi="FrankRuehl" w:hint="cs"/>
                <w:smallCaps/>
                <w:spacing w:val="5"/>
                <w:sz w:val="28"/>
                <w:szCs w:val="28"/>
                <w:rtl/>
              </w:rPr>
              <w:t>מפרש במקום</w:t>
            </w:r>
            <w:r w:rsidR="0027213D" w:rsidRPr="00872C4C">
              <w:rPr>
                <w:rFonts w:ascii="FrankRuehl" w:eastAsia="Times New Roman" w:hAnsi="FrankRuehl" w:hint="cs"/>
                <w:smallCaps/>
                <w:spacing w:val="5"/>
                <w:sz w:val="28"/>
                <w:szCs w:val="28"/>
                <w:rtl/>
              </w:rPr>
              <w:t xml:space="preserve"> </w:t>
            </w:r>
            <w:r w:rsidRPr="00872C4C">
              <w:rPr>
                <w:rFonts w:ascii="FrankRuehl" w:eastAsia="Times New Roman" w:hAnsi="FrankRuehl" w:hint="cs"/>
                <w:smallCaps/>
                <w:spacing w:val="5"/>
                <w:sz w:val="28"/>
                <w:szCs w:val="28"/>
                <w:rtl/>
              </w:rPr>
              <w:t>ש</w:t>
            </w:r>
            <w:r w:rsidR="0027213D" w:rsidRPr="00872C4C">
              <w:rPr>
                <w:rFonts w:ascii="FrankRuehl" w:eastAsia="Times New Roman" w:hAnsi="FrankRuehl" w:hint="cs"/>
                <w:smallCaps/>
                <w:spacing w:val="5"/>
                <w:sz w:val="28"/>
                <w:szCs w:val="28"/>
                <w:rtl/>
              </w:rPr>
              <w:t xml:space="preserve">רש"י אומר שאינו יודע מה בא ללמד </w:t>
            </w:r>
            <w:r w:rsidRPr="00872C4C">
              <w:rPr>
                <w:rFonts w:ascii="FrankRuehl" w:eastAsia="Times New Roman" w:hAnsi="FrankRuehl" w:hint="cs"/>
                <w:smallCaps/>
                <w:spacing w:val="5"/>
                <w:sz w:val="28"/>
                <w:szCs w:val="28"/>
                <w:rtl/>
              </w:rPr>
              <w:t>(</w:t>
            </w:r>
            <w:r w:rsidR="0027213D" w:rsidRPr="00872C4C">
              <w:rPr>
                <w:rFonts w:ascii="FrankRuehl" w:eastAsia="Times New Roman" w:hAnsi="FrankRuehl" w:hint="cs"/>
                <w:smallCaps/>
                <w:spacing w:val="5"/>
                <w:sz w:val="28"/>
                <w:szCs w:val="28"/>
                <w:rtl/>
              </w:rPr>
              <w:t xml:space="preserve">בראשית </w:t>
            </w:r>
            <w:proofErr w:type="spellStart"/>
            <w:r w:rsidR="0027213D" w:rsidRPr="00872C4C">
              <w:rPr>
                <w:rFonts w:ascii="FrankRuehl" w:eastAsia="Times New Roman" w:hAnsi="FrankRuehl" w:hint="cs"/>
                <w:smallCaps/>
                <w:spacing w:val="5"/>
                <w:sz w:val="28"/>
                <w:szCs w:val="28"/>
                <w:rtl/>
              </w:rPr>
              <w:t>כז</w:t>
            </w:r>
            <w:proofErr w:type="spellEnd"/>
            <w:r w:rsidR="0027213D" w:rsidRPr="00872C4C">
              <w:rPr>
                <w:rFonts w:ascii="FrankRuehl" w:eastAsia="Times New Roman" w:hAnsi="FrankRuehl" w:hint="cs"/>
                <w:smallCaps/>
                <w:spacing w:val="5"/>
                <w:sz w:val="28"/>
                <w:szCs w:val="28"/>
                <w:rtl/>
              </w:rPr>
              <w:t xml:space="preserve">, טו) </w:t>
            </w:r>
            <w:r w:rsidRPr="00872C4C">
              <w:rPr>
                <w:rFonts w:ascii="FrankRuehl" w:eastAsia="Times New Roman" w:hAnsi="FrankRuehl" w:hint="cs"/>
                <w:smallCaps/>
                <w:spacing w:val="5"/>
                <w:sz w:val="28"/>
                <w:szCs w:val="28"/>
                <w:rtl/>
              </w:rPr>
              <w:t xml:space="preserve">עמוד </w:t>
            </w:r>
            <w:r w:rsidR="00ED1673">
              <w:rPr>
                <w:rFonts w:ascii="FrankRuehl" w:eastAsia="Times New Roman" w:hAnsi="FrankRuehl"/>
                <w:smallCaps/>
                <w:spacing w:val="5"/>
                <w:sz w:val="28"/>
                <w:szCs w:val="28"/>
                <w:rtl/>
              </w:rPr>
              <w:fldChar w:fldCharType="begin" w:fldLock="1"/>
            </w:r>
            <w:r w:rsidR="00ED1673">
              <w:rPr>
                <w:rFonts w:ascii="FrankRuehl" w:eastAsia="Times New Roman" w:hAnsi="FrankRuehl"/>
                <w:smallCaps/>
                <w:spacing w:val="5"/>
                <w:sz w:val="28"/>
                <w:szCs w:val="28"/>
                <w:rtl/>
              </w:rPr>
              <w:instrText xml:space="preserve"> </w:instrText>
            </w:r>
            <w:r w:rsidR="00ED1673">
              <w:rPr>
                <w:rFonts w:ascii="FrankRuehl" w:eastAsia="Times New Roman" w:hAnsi="FrankRuehl" w:hint="cs"/>
                <w:smallCaps/>
                <w:spacing w:val="5"/>
                <w:sz w:val="28"/>
                <w:szCs w:val="28"/>
              </w:rPr>
              <w:instrText>PAGEREF</w:instrText>
            </w:r>
            <w:r w:rsidR="00ED1673">
              <w:rPr>
                <w:rFonts w:ascii="FrankRuehl" w:eastAsia="Times New Roman" w:hAnsi="FrankRuehl" w:hint="cs"/>
                <w:smallCaps/>
                <w:spacing w:val="5"/>
                <w:sz w:val="28"/>
                <w:szCs w:val="28"/>
                <w:rtl/>
              </w:rPr>
              <w:instrText xml:space="preserve"> שילה120 \</w:instrText>
            </w:r>
            <w:r w:rsidR="00ED1673">
              <w:rPr>
                <w:rFonts w:ascii="FrankRuehl" w:eastAsia="Times New Roman" w:hAnsi="FrankRuehl" w:hint="cs"/>
                <w:smallCaps/>
                <w:spacing w:val="5"/>
                <w:sz w:val="28"/>
                <w:szCs w:val="28"/>
              </w:rPr>
              <w:instrText>h</w:instrText>
            </w:r>
            <w:r w:rsidR="00ED1673">
              <w:rPr>
                <w:rFonts w:ascii="FrankRuehl" w:eastAsia="Times New Roman" w:hAnsi="FrankRuehl"/>
                <w:smallCaps/>
                <w:spacing w:val="5"/>
                <w:sz w:val="28"/>
                <w:szCs w:val="28"/>
                <w:rtl/>
              </w:rPr>
              <w:instrText xml:space="preserve"> </w:instrText>
            </w:r>
            <w:r w:rsidR="00ED1673">
              <w:rPr>
                <w:rFonts w:ascii="FrankRuehl" w:eastAsia="Times New Roman" w:hAnsi="FrankRuehl"/>
                <w:smallCaps/>
                <w:spacing w:val="5"/>
                <w:sz w:val="28"/>
                <w:szCs w:val="28"/>
                <w:rtl/>
              </w:rPr>
            </w:r>
            <w:r w:rsidR="00ED1673">
              <w:rPr>
                <w:rFonts w:ascii="FrankRuehl" w:eastAsia="Times New Roman" w:hAnsi="FrankRuehl"/>
                <w:smallCaps/>
                <w:spacing w:val="5"/>
                <w:sz w:val="28"/>
                <w:szCs w:val="28"/>
                <w:rtl/>
              </w:rPr>
              <w:fldChar w:fldCharType="separate"/>
            </w:r>
            <w:r w:rsidR="00ED1673">
              <w:rPr>
                <w:rFonts w:ascii="FrankRuehl" w:eastAsia="Times New Roman" w:hAnsi="FrankRuehl"/>
                <w:smallCaps/>
                <w:noProof/>
                <w:spacing w:val="5"/>
                <w:sz w:val="28"/>
                <w:szCs w:val="28"/>
                <w:rtl/>
              </w:rPr>
              <w:t>142</w:t>
            </w:r>
            <w:r w:rsidR="00ED1673">
              <w:rPr>
                <w:rFonts w:ascii="FrankRuehl" w:eastAsia="Times New Roman" w:hAnsi="FrankRuehl"/>
                <w:smallCaps/>
                <w:spacing w:val="5"/>
                <w:sz w:val="28"/>
                <w:szCs w:val="28"/>
                <w:rtl/>
              </w:rPr>
              <w:fldChar w:fldCharType="end"/>
            </w:r>
            <w:r w:rsidR="0027213D" w:rsidRPr="00872C4C">
              <w:rPr>
                <w:rFonts w:ascii="FrankRuehl" w:eastAsia="Times New Roman" w:hAnsi="FrankRuehl" w:hint="cs"/>
                <w:smallCaps/>
                <w:spacing w:val="5"/>
                <w:sz w:val="28"/>
                <w:szCs w:val="28"/>
                <w:rtl/>
              </w:rPr>
              <w:t xml:space="preserve"> </w:t>
            </w:r>
            <w:r w:rsidRPr="00872C4C">
              <w:rPr>
                <w:rFonts w:ascii="FrankRuehl" w:eastAsia="Times New Roman" w:hAnsi="FrankRuehl" w:hint="cs"/>
                <w:smallCaps/>
                <w:spacing w:val="5"/>
                <w:sz w:val="28"/>
                <w:szCs w:val="28"/>
                <w:rtl/>
              </w:rPr>
              <w:t xml:space="preserve">, </w:t>
            </w:r>
            <w:r w:rsidR="0027213D" w:rsidRPr="00872C4C">
              <w:rPr>
                <w:rFonts w:ascii="FrankRuehl" w:eastAsia="Times New Roman" w:hAnsi="FrankRuehl" w:hint="cs"/>
                <w:smallCaps/>
                <w:spacing w:val="5"/>
                <w:sz w:val="28"/>
                <w:szCs w:val="28"/>
                <w:rtl/>
              </w:rPr>
              <w:t xml:space="preserve">(בראשית </w:t>
            </w:r>
            <w:proofErr w:type="spellStart"/>
            <w:r w:rsidR="0027213D" w:rsidRPr="00872C4C">
              <w:rPr>
                <w:rFonts w:ascii="FrankRuehl" w:eastAsia="Times New Roman" w:hAnsi="FrankRuehl" w:hint="cs"/>
                <w:smallCaps/>
                <w:spacing w:val="5"/>
                <w:sz w:val="28"/>
                <w:szCs w:val="28"/>
                <w:rtl/>
              </w:rPr>
              <w:t>כח</w:t>
            </w:r>
            <w:proofErr w:type="spellEnd"/>
            <w:r w:rsidR="0027213D" w:rsidRPr="00872C4C">
              <w:rPr>
                <w:rFonts w:ascii="FrankRuehl" w:eastAsia="Times New Roman" w:hAnsi="FrankRuehl" w:hint="cs"/>
                <w:smallCaps/>
                <w:spacing w:val="5"/>
                <w:sz w:val="28"/>
                <w:szCs w:val="28"/>
                <w:rtl/>
              </w:rPr>
              <w:t xml:space="preserve">, ה) </w:t>
            </w:r>
            <w:r w:rsidRPr="00872C4C">
              <w:rPr>
                <w:rFonts w:ascii="FrankRuehl" w:eastAsia="Times New Roman" w:hAnsi="FrankRuehl" w:hint="cs"/>
                <w:smallCaps/>
                <w:spacing w:val="5"/>
                <w:sz w:val="28"/>
                <w:szCs w:val="28"/>
                <w:rtl/>
              </w:rPr>
              <w:t>ע</w:t>
            </w:r>
            <w:r w:rsidR="003E0B7A" w:rsidRPr="00872C4C">
              <w:rPr>
                <w:rFonts w:ascii="FrankRuehl" w:eastAsia="Times New Roman" w:hAnsi="FrankRuehl" w:hint="cs"/>
                <w:smallCaps/>
                <w:spacing w:val="5"/>
                <w:sz w:val="28"/>
                <w:szCs w:val="28"/>
                <w:rtl/>
              </w:rPr>
              <w:t>מו</w:t>
            </w:r>
            <w:r w:rsidRPr="00872C4C">
              <w:rPr>
                <w:rFonts w:ascii="FrankRuehl" w:eastAsia="Times New Roman" w:hAnsi="FrankRuehl" w:hint="cs"/>
                <w:smallCaps/>
                <w:spacing w:val="5"/>
                <w:sz w:val="28"/>
                <w:szCs w:val="28"/>
                <w:rtl/>
              </w:rPr>
              <w:t xml:space="preserve">ד </w:t>
            </w:r>
            <w:r w:rsidR="00ED1673">
              <w:rPr>
                <w:rFonts w:ascii="FrankRuehl" w:eastAsia="Times New Roman" w:hAnsi="FrankRuehl"/>
                <w:smallCaps/>
                <w:spacing w:val="5"/>
                <w:sz w:val="28"/>
                <w:szCs w:val="28"/>
                <w:rtl/>
              </w:rPr>
              <w:fldChar w:fldCharType="begin" w:fldLock="1"/>
            </w:r>
            <w:r w:rsidR="00ED1673">
              <w:rPr>
                <w:rFonts w:ascii="FrankRuehl" w:eastAsia="Times New Roman" w:hAnsi="FrankRuehl"/>
                <w:smallCaps/>
                <w:spacing w:val="5"/>
                <w:sz w:val="28"/>
                <w:szCs w:val="28"/>
                <w:rtl/>
              </w:rPr>
              <w:instrText xml:space="preserve"> </w:instrText>
            </w:r>
            <w:r w:rsidR="00ED1673">
              <w:rPr>
                <w:rFonts w:ascii="FrankRuehl" w:eastAsia="Times New Roman" w:hAnsi="FrankRuehl" w:hint="cs"/>
                <w:smallCaps/>
                <w:spacing w:val="5"/>
                <w:sz w:val="28"/>
                <w:szCs w:val="28"/>
              </w:rPr>
              <w:instrText>PAGEREF</w:instrText>
            </w:r>
            <w:r w:rsidR="00ED1673">
              <w:rPr>
                <w:rFonts w:ascii="FrankRuehl" w:eastAsia="Times New Roman" w:hAnsi="FrankRuehl" w:hint="cs"/>
                <w:smallCaps/>
                <w:spacing w:val="5"/>
                <w:sz w:val="28"/>
                <w:szCs w:val="28"/>
                <w:rtl/>
              </w:rPr>
              <w:instrText xml:space="preserve"> שילה120 \</w:instrText>
            </w:r>
            <w:r w:rsidR="00ED1673">
              <w:rPr>
                <w:rFonts w:ascii="FrankRuehl" w:eastAsia="Times New Roman" w:hAnsi="FrankRuehl" w:hint="cs"/>
                <w:smallCaps/>
                <w:spacing w:val="5"/>
                <w:sz w:val="28"/>
                <w:szCs w:val="28"/>
              </w:rPr>
              <w:instrText>h</w:instrText>
            </w:r>
            <w:r w:rsidR="00ED1673">
              <w:rPr>
                <w:rFonts w:ascii="FrankRuehl" w:eastAsia="Times New Roman" w:hAnsi="FrankRuehl"/>
                <w:smallCaps/>
                <w:spacing w:val="5"/>
                <w:sz w:val="28"/>
                <w:szCs w:val="28"/>
                <w:rtl/>
              </w:rPr>
              <w:instrText xml:space="preserve"> </w:instrText>
            </w:r>
            <w:r w:rsidR="00ED1673">
              <w:rPr>
                <w:rFonts w:ascii="FrankRuehl" w:eastAsia="Times New Roman" w:hAnsi="FrankRuehl"/>
                <w:smallCaps/>
                <w:spacing w:val="5"/>
                <w:sz w:val="28"/>
                <w:szCs w:val="28"/>
                <w:rtl/>
              </w:rPr>
            </w:r>
            <w:r w:rsidR="00ED1673">
              <w:rPr>
                <w:rFonts w:ascii="FrankRuehl" w:eastAsia="Times New Roman" w:hAnsi="FrankRuehl"/>
                <w:smallCaps/>
                <w:spacing w:val="5"/>
                <w:sz w:val="28"/>
                <w:szCs w:val="28"/>
                <w:rtl/>
              </w:rPr>
              <w:fldChar w:fldCharType="separate"/>
            </w:r>
            <w:r w:rsidR="00ED1673">
              <w:rPr>
                <w:rFonts w:ascii="FrankRuehl" w:eastAsia="Times New Roman" w:hAnsi="FrankRuehl"/>
                <w:smallCaps/>
                <w:noProof/>
                <w:spacing w:val="5"/>
                <w:sz w:val="28"/>
                <w:szCs w:val="28"/>
                <w:rtl/>
              </w:rPr>
              <w:t>143</w:t>
            </w:r>
            <w:r w:rsidR="00ED1673">
              <w:rPr>
                <w:rFonts w:ascii="FrankRuehl" w:eastAsia="Times New Roman" w:hAnsi="FrankRuehl"/>
                <w:smallCaps/>
                <w:spacing w:val="5"/>
                <w:sz w:val="28"/>
                <w:szCs w:val="28"/>
                <w:rtl/>
              </w:rPr>
              <w:fldChar w:fldCharType="end"/>
            </w:r>
            <w:r w:rsidRPr="00872C4C">
              <w:rPr>
                <w:rFonts w:ascii="FrankRuehl" w:eastAsia="Times New Roman" w:hAnsi="FrankRuehl" w:hint="cs"/>
                <w:smallCaps/>
                <w:spacing w:val="5"/>
                <w:sz w:val="28"/>
                <w:szCs w:val="28"/>
                <w:rtl/>
              </w:rPr>
              <w:t xml:space="preserve">(בראשית לה, </w:t>
            </w:r>
            <w:proofErr w:type="spellStart"/>
            <w:r w:rsidRPr="00872C4C">
              <w:rPr>
                <w:rFonts w:ascii="FrankRuehl" w:eastAsia="Times New Roman" w:hAnsi="FrankRuehl" w:hint="cs"/>
                <w:smallCaps/>
                <w:spacing w:val="5"/>
                <w:sz w:val="28"/>
                <w:szCs w:val="28"/>
                <w:rtl/>
              </w:rPr>
              <w:t>יג</w:t>
            </w:r>
            <w:proofErr w:type="spellEnd"/>
            <w:r w:rsidRPr="00872C4C">
              <w:rPr>
                <w:rFonts w:ascii="FrankRuehl" w:eastAsia="Times New Roman" w:hAnsi="FrankRuehl" w:hint="cs"/>
                <w:smallCaps/>
                <w:spacing w:val="5"/>
                <w:sz w:val="28"/>
                <w:szCs w:val="28"/>
                <w:rtl/>
              </w:rPr>
              <w:t xml:space="preserve">) עמוד </w:t>
            </w:r>
            <w:r w:rsidR="00ED1673">
              <w:rPr>
                <w:rFonts w:ascii="FrankRuehl" w:eastAsia="Times New Roman" w:hAnsi="FrankRuehl"/>
                <w:smallCaps/>
                <w:spacing w:val="5"/>
                <w:sz w:val="28"/>
                <w:szCs w:val="28"/>
                <w:rtl/>
              </w:rPr>
              <w:fldChar w:fldCharType="begin" w:fldLock="1"/>
            </w:r>
            <w:r w:rsidR="00ED1673">
              <w:rPr>
                <w:rFonts w:ascii="FrankRuehl" w:eastAsia="Times New Roman" w:hAnsi="FrankRuehl"/>
                <w:smallCaps/>
                <w:spacing w:val="5"/>
                <w:sz w:val="28"/>
                <w:szCs w:val="28"/>
                <w:rtl/>
              </w:rPr>
              <w:instrText xml:space="preserve"> </w:instrText>
            </w:r>
            <w:r w:rsidR="00ED1673">
              <w:rPr>
                <w:rFonts w:ascii="FrankRuehl" w:eastAsia="Times New Roman" w:hAnsi="FrankRuehl" w:hint="cs"/>
                <w:smallCaps/>
                <w:spacing w:val="5"/>
                <w:sz w:val="28"/>
                <w:szCs w:val="28"/>
              </w:rPr>
              <w:instrText>PAGEREF</w:instrText>
            </w:r>
            <w:r w:rsidR="00ED1673">
              <w:rPr>
                <w:rFonts w:ascii="FrankRuehl" w:eastAsia="Times New Roman" w:hAnsi="FrankRuehl" w:hint="cs"/>
                <w:smallCaps/>
                <w:spacing w:val="5"/>
                <w:sz w:val="28"/>
                <w:szCs w:val="28"/>
                <w:rtl/>
              </w:rPr>
              <w:instrText xml:space="preserve"> שילה120 \</w:instrText>
            </w:r>
            <w:r w:rsidR="00ED1673">
              <w:rPr>
                <w:rFonts w:ascii="FrankRuehl" w:eastAsia="Times New Roman" w:hAnsi="FrankRuehl" w:hint="cs"/>
                <w:smallCaps/>
                <w:spacing w:val="5"/>
                <w:sz w:val="28"/>
                <w:szCs w:val="28"/>
              </w:rPr>
              <w:instrText>h</w:instrText>
            </w:r>
            <w:r w:rsidR="00ED1673">
              <w:rPr>
                <w:rFonts w:ascii="FrankRuehl" w:eastAsia="Times New Roman" w:hAnsi="FrankRuehl"/>
                <w:smallCaps/>
                <w:spacing w:val="5"/>
                <w:sz w:val="28"/>
                <w:szCs w:val="28"/>
                <w:rtl/>
              </w:rPr>
              <w:instrText xml:space="preserve"> </w:instrText>
            </w:r>
            <w:r w:rsidR="00ED1673">
              <w:rPr>
                <w:rFonts w:ascii="FrankRuehl" w:eastAsia="Times New Roman" w:hAnsi="FrankRuehl"/>
                <w:smallCaps/>
                <w:spacing w:val="5"/>
                <w:sz w:val="28"/>
                <w:szCs w:val="28"/>
                <w:rtl/>
              </w:rPr>
            </w:r>
            <w:r w:rsidR="00ED1673">
              <w:rPr>
                <w:rFonts w:ascii="FrankRuehl" w:eastAsia="Times New Roman" w:hAnsi="FrankRuehl"/>
                <w:smallCaps/>
                <w:spacing w:val="5"/>
                <w:sz w:val="28"/>
                <w:szCs w:val="28"/>
                <w:rtl/>
              </w:rPr>
              <w:fldChar w:fldCharType="separate"/>
            </w:r>
            <w:r w:rsidR="00ED1673">
              <w:rPr>
                <w:rFonts w:ascii="FrankRuehl" w:eastAsia="Times New Roman" w:hAnsi="FrankRuehl"/>
                <w:smallCaps/>
                <w:noProof/>
                <w:spacing w:val="5"/>
                <w:sz w:val="28"/>
                <w:szCs w:val="28"/>
                <w:rtl/>
              </w:rPr>
              <w:t>163</w:t>
            </w:r>
            <w:r w:rsidR="00ED1673">
              <w:rPr>
                <w:rFonts w:ascii="FrankRuehl" w:eastAsia="Times New Roman" w:hAnsi="FrankRuehl"/>
                <w:smallCaps/>
                <w:spacing w:val="5"/>
                <w:sz w:val="28"/>
                <w:szCs w:val="28"/>
                <w:rtl/>
              </w:rPr>
              <w:fldChar w:fldCharType="end"/>
            </w:r>
            <w:r w:rsidR="00ED1673">
              <w:rPr>
                <w:rFonts w:ascii="FrankRuehl" w:eastAsia="Times New Roman" w:hAnsi="FrankRuehl" w:hint="cs"/>
                <w:smallCaps/>
                <w:spacing w:val="5"/>
                <w:sz w:val="28"/>
                <w:szCs w:val="28"/>
                <w:rtl/>
              </w:rPr>
              <w:t>.</w:t>
            </w:r>
          </w:p>
        </w:tc>
      </w:tr>
      <w:tr w:rsidR="0027213D" w:rsidRPr="0027213D" w14:paraId="4933F245" w14:textId="77777777" w:rsidTr="003E0B7A">
        <w:trPr>
          <w:trHeight w:hRule="exact" w:val="737"/>
        </w:trPr>
        <w:tc>
          <w:tcPr>
            <w:tcW w:w="8640" w:type="dxa"/>
            <w:noWrap/>
            <w:hideMark/>
          </w:tcPr>
          <w:p w14:paraId="14DEFA45" w14:textId="5F1E1272" w:rsidR="0027213D" w:rsidRPr="00872C4C" w:rsidRDefault="0027213D" w:rsidP="0027213D">
            <w:pPr>
              <w:spacing w:after="0"/>
              <w:jc w:val="left"/>
              <w:rPr>
                <w:rFonts w:ascii="FrankRuehl" w:eastAsia="Times New Roman" w:hAnsi="FrankRuehl"/>
                <w:smallCaps/>
                <w:spacing w:val="5"/>
                <w:sz w:val="28"/>
                <w:szCs w:val="28"/>
                <w:rtl/>
              </w:rPr>
            </w:pPr>
            <w:r w:rsidRPr="00872C4C">
              <w:rPr>
                <w:rFonts w:ascii="FrankRuehl" w:eastAsia="Times New Roman" w:hAnsi="FrankRuehl" w:hint="cs"/>
                <w:smallCaps/>
                <w:spacing w:val="5"/>
                <w:sz w:val="28"/>
                <w:szCs w:val="28"/>
                <w:rtl/>
              </w:rPr>
              <w:t>פירוש לאשת חיל - (בראשית ו, ט)</w:t>
            </w:r>
            <w:r w:rsidR="00ED1673">
              <w:rPr>
                <w:rFonts w:ascii="FrankRuehl" w:eastAsia="Times New Roman" w:hAnsi="FrankRuehl" w:hint="cs"/>
                <w:smallCaps/>
                <w:spacing w:val="5"/>
                <w:sz w:val="28"/>
                <w:szCs w:val="28"/>
                <w:rtl/>
              </w:rPr>
              <w:t xml:space="preserve"> אות א</w:t>
            </w:r>
            <w:r w:rsidRPr="00872C4C">
              <w:rPr>
                <w:rFonts w:ascii="FrankRuehl" w:eastAsia="Times New Roman" w:hAnsi="FrankRuehl" w:hint="cs"/>
                <w:smallCaps/>
                <w:spacing w:val="5"/>
                <w:sz w:val="28"/>
                <w:szCs w:val="28"/>
                <w:rtl/>
              </w:rPr>
              <w:t xml:space="preserve"> </w:t>
            </w:r>
            <w:r w:rsidR="00C37162" w:rsidRPr="00872C4C">
              <w:rPr>
                <w:rFonts w:ascii="FrankRuehl" w:eastAsia="Times New Roman" w:hAnsi="FrankRuehl" w:hint="cs"/>
                <w:smallCaps/>
                <w:spacing w:val="5"/>
                <w:sz w:val="28"/>
                <w:szCs w:val="28"/>
                <w:rtl/>
              </w:rPr>
              <w:t xml:space="preserve">עמוד </w:t>
            </w:r>
            <w:r w:rsidR="00ED1673">
              <w:rPr>
                <w:rFonts w:ascii="FrankRuehl" w:eastAsia="Times New Roman" w:hAnsi="FrankRuehl"/>
                <w:smallCaps/>
                <w:spacing w:val="5"/>
                <w:sz w:val="28"/>
                <w:szCs w:val="28"/>
                <w:rtl/>
              </w:rPr>
              <w:fldChar w:fldCharType="begin" w:fldLock="1"/>
            </w:r>
            <w:r w:rsidR="00ED1673">
              <w:rPr>
                <w:rFonts w:ascii="FrankRuehl" w:eastAsia="Times New Roman" w:hAnsi="FrankRuehl"/>
                <w:smallCaps/>
                <w:spacing w:val="5"/>
                <w:sz w:val="28"/>
                <w:szCs w:val="28"/>
                <w:rtl/>
              </w:rPr>
              <w:instrText xml:space="preserve"> </w:instrText>
            </w:r>
            <w:r w:rsidR="00ED1673">
              <w:rPr>
                <w:rFonts w:ascii="FrankRuehl" w:eastAsia="Times New Roman" w:hAnsi="FrankRuehl" w:hint="cs"/>
                <w:smallCaps/>
                <w:spacing w:val="5"/>
                <w:sz w:val="28"/>
                <w:szCs w:val="28"/>
              </w:rPr>
              <w:instrText>PAGEREF</w:instrText>
            </w:r>
            <w:r w:rsidR="00ED1673">
              <w:rPr>
                <w:rFonts w:ascii="FrankRuehl" w:eastAsia="Times New Roman" w:hAnsi="FrankRuehl" w:hint="cs"/>
                <w:smallCaps/>
                <w:spacing w:val="5"/>
                <w:sz w:val="28"/>
                <w:szCs w:val="28"/>
                <w:rtl/>
              </w:rPr>
              <w:instrText xml:space="preserve"> שילה120 \</w:instrText>
            </w:r>
            <w:r w:rsidR="00ED1673">
              <w:rPr>
                <w:rFonts w:ascii="FrankRuehl" w:eastAsia="Times New Roman" w:hAnsi="FrankRuehl" w:hint="cs"/>
                <w:smallCaps/>
                <w:spacing w:val="5"/>
                <w:sz w:val="28"/>
                <w:szCs w:val="28"/>
              </w:rPr>
              <w:instrText>h</w:instrText>
            </w:r>
            <w:r w:rsidR="00ED1673">
              <w:rPr>
                <w:rFonts w:ascii="FrankRuehl" w:eastAsia="Times New Roman" w:hAnsi="FrankRuehl"/>
                <w:smallCaps/>
                <w:spacing w:val="5"/>
                <w:sz w:val="28"/>
                <w:szCs w:val="28"/>
                <w:rtl/>
              </w:rPr>
              <w:instrText xml:space="preserve"> </w:instrText>
            </w:r>
            <w:r w:rsidR="00ED1673">
              <w:rPr>
                <w:rFonts w:ascii="FrankRuehl" w:eastAsia="Times New Roman" w:hAnsi="FrankRuehl"/>
                <w:smallCaps/>
                <w:spacing w:val="5"/>
                <w:sz w:val="28"/>
                <w:szCs w:val="28"/>
                <w:rtl/>
              </w:rPr>
            </w:r>
            <w:r w:rsidR="00ED1673">
              <w:rPr>
                <w:rFonts w:ascii="FrankRuehl" w:eastAsia="Times New Roman" w:hAnsi="FrankRuehl"/>
                <w:smallCaps/>
                <w:spacing w:val="5"/>
                <w:sz w:val="28"/>
                <w:szCs w:val="28"/>
                <w:rtl/>
              </w:rPr>
              <w:fldChar w:fldCharType="separate"/>
            </w:r>
            <w:r w:rsidR="00ED1673">
              <w:rPr>
                <w:rFonts w:ascii="FrankRuehl" w:eastAsia="Times New Roman" w:hAnsi="FrankRuehl"/>
                <w:smallCaps/>
                <w:noProof/>
                <w:spacing w:val="5"/>
                <w:sz w:val="28"/>
                <w:szCs w:val="28"/>
                <w:rtl/>
              </w:rPr>
              <w:t>100</w:t>
            </w:r>
            <w:r w:rsidR="00ED1673">
              <w:rPr>
                <w:rFonts w:ascii="FrankRuehl" w:eastAsia="Times New Roman" w:hAnsi="FrankRuehl"/>
                <w:smallCaps/>
                <w:spacing w:val="5"/>
                <w:sz w:val="28"/>
                <w:szCs w:val="28"/>
                <w:rtl/>
              </w:rPr>
              <w:fldChar w:fldCharType="end"/>
            </w:r>
            <w:r w:rsidR="00ED1673">
              <w:rPr>
                <w:rFonts w:ascii="FrankRuehl" w:eastAsia="Times New Roman" w:hAnsi="FrankRuehl" w:hint="cs"/>
                <w:smallCaps/>
                <w:spacing w:val="5"/>
                <w:sz w:val="28"/>
                <w:szCs w:val="28"/>
                <w:rtl/>
              </w:rPr>
              <w:t>.</w:t>
            </w:r>
          </w:p>
        </w:tc>
      </w:tr>
    </w:tbl>
    <w:p w14:paraId="2C34A957" w14:textId="7B514525" w:rsidR="00662F00" w:rsidRPr="0027213D" w:rsidRDefault="00662F00" w:rsidP="0027213D">
      <w:pPr>
        <w:spacing w:after="0"/>
        <w:jc w:val="left"/>
        <w:rPr>
          <w:rFonts w:ascii="FrankRuehl" w:eastAsia="Times New Roman" w:hAnsi="FrankRuehl"/>
          <w:smallCaps/>
          <w:spacing w:val="5"/>
          <w:sz w:val="32"/>
          <w:szCs w:val="32"/>
          <w:rtl/>
        </w:rPr>
      </w:pPr>
    </w:p>
    <w:p w14:paraId="77D694C6" w14:textId="7E166557" w:rsidR="00662F00" w:rsidRPr="004E6B47" w:rsidRDefault="00662F00" w:rsidP="004D1B9A">
      <w:pPr>
        <w:spacing w:after="0"/>
        <w:jc w:val="center"/>
        <w:rPr>
          <w:rFonts w:ascii="FrankRuehl" w:eastAsia="Times New Roman" w:hAnsi="FrankRuehl"/>
          <w:smallCaps/>
          <w:spacing w:val="5"/>
          <w:sz w:val="32"/>
          <w:szCs w:val="32"/>
          <w:rtl/>
        </w:rPr>
      </w:pPr>
    </w:p>
    <w:p w14:paraId="3C3AACB9" w14:textId="32010143" w:rsidR="00662F00" w:rsidRPr="004E6B47" w:rsidRDefault="00662F00" w:rsidP="004D1B9A">
      <w:pPr>
        <w:spacing w:after="0"/>
        <w:jc w:val="center"/>
        <w:rPr>
          <w:rFonts w:ascii="FrankRuehl" w:eastAsia="Times New Roman" w:hAnsi="FrankRuehl"/>
          <w:smallCaps/>
          <w:spacing w:val="5"/>
          <w:sz w:val="32"/>
          <w:szCs w:val="32"/>
          <w:rtl/>
        </w:rPr>
      </w:pPr>
    </w:p>
    <w:p w14:paraId="6B9A28D3" w14:textId="141D1D6B" w:rsidR="00662F00" w:rsidRPr="004E6B47" w:rsidRDefault="00662F00" w:rsidP="004D1B9A">
      <w:pPr>
        <w:spacing w:after="0"/>
        <w:jc w:val="center"/>
        <w:rPr>
          <w:rFonts w:ascii="FrankRuehl" w:eastAsia="Times New Roman" w:hAnsi="FrankRuehl"/>
          <w:smallCaps/>
          <w:spacing w:val="5"/>
          <w:sz w:val="32"/>
          <w:szCs w:val="32"/>
          <w:rtl/>
        </w:rPr>
      </w:pPr>
    </w:p>
    <w:p w14:paraId="1A520639" w14:textId="57C57433" w:rsidR="00662F00" w:rsidRPr="004E6B47" w:rsidRDefault="00662F00" w:rsidP="004D1B9A">
      <w:pPr>
        <w:spacing w:after="0"/>
        <w:jc w:val="center"/>
        <w:rPr>
          <w:rFonts w:ascii="FrankRuehl" w:eastAsia="Times New Roman" w:hAnsi="FrankRuehl"/>
          <w:smallCaps/>
          <w:spacing w:val="5"/>
          <w:sz w:val="32"/>
          <w:szCs w:val="32"/>
          <w:rtl/>
        </w:rPr>
      </w:pPr>
    </w:p>
    <w:p w14:paraId="1130D8F4" w14:textId="4E4AF955" w:rsidR="00E11539" w:rsidRDefault="00E11539" w:rsidP="00E11539">
      <w:pPr>
        <w:jc w:val="center"/>
        <w:rPr>
          <w:rStyle w:val="ac"/>
          <w:b/>
          <w:bCs w:val="0"/>
          <w:sz w:val="28"/>
          <w:szCs w:val="28"/>
          <w:rtl/>
        </w:rPr>
      </w:pPr>
      <w:r w:rsidRPr="00460851">
        <w:rPr>
          <w:rFonts w:hint="cs"/>
          <w:b/>
          <w:bCs/>
          <w:sz w:val="32"/>
          <w:szCs w:val="32"/>
        </w:rPr>
        <w:sym w:font="Wingdings" w:char="F09C"/>
      </w:r>
      <w:r>
        <w:rPr>
          <w:b/>
          <w:bCs/>
          <w:sz w:val="32"/>
          <w:szCs w:val="32"/>
        </w:rPr>
        <w:t xml:space="preserve"> </w:t>
      </w:r>
      <w:r>
        <w:rPr>
          <w:rFonts w:ascii="FrankRuehl" w:hAnsi="FrankRuehl" w:cs="Guttman Stam" w:hint="cs"/>
          <w:b/>
          <w:bCs/>
          <w:sz w:val="48"/>
          <w:szCs w:val="48"/>
          <w:rtl/>
        </w:rPr>
        <w:t xml:space="preserve"> תנא</w:t>
      </w:r>
      <w:r w:rsidRPr="00DD2BC9">
        <w:rPr>
          <w:rFonts w:ascii="FrankRuehl" w:hAnsi="FrankRuehl" w:cs="Guttman Stam"/>
          <w:b/>
          <w:bCs/>
          <w:sz w:val="48"/>
          <w:szCs w:val="48"/>
          <w:rtl/>
        </w:rPr>
        <w:t xml:space="preserve"> </w:t>
      </w:r>
      <w:r>
        <w:rPr>
          <w:rFonts w:ascii="FrankRuehl" w:hAnsi="FrankRuehl" w:cs="Guttman Stam" w:hint="cs"/>
          <w:b/>
          <w:bCs/>
          <w:sz w:val="48"/>
          <w:szCs w:val="48"/>
          <w:rtl/>
        </w:rPr>
        <w:t xml:space="preserve">ושייר </w:t>
      </w:r>
      <w:r w:rsidRPr="00460851">
        <w:rPr>
          <w:rFonts w:hint="cs"/>
          <w:b/>
          <w:bCs/>
          <w:sz w:val="32"/>
          <w:szCs w:val="32"/>
        </w:rPr>
        <w:sym w:font="Wingdings" w:char="F09D"/>
      </w:r>
    </w:p>
    <w:p w14:paraId="56220A27" w14:textId="58535D58" w:rsidR="00DB2D6E" w:rsidRDefault="00DB2D6E" w:rsidP="004D1B9A">
      <w:pPr>
        <w:jc w:val="distribute"/>
        <w:rPr>
          <w:rFonts w:ascii="FrankRuehl" w:hAnsi="FrankRuehl"/>
          <w:sz w:val="28"/>
          <w:szCs w:val="28"/>
          <w:rtl/>
        </w:rPr>
      </w:pPr>
      <w:r w:rsidRPr="00062891">
        <w:rPr>
          <w:rStyle w:val="ac"/>
          <w:b/>
          <w:bCs w:val="0"/>
          <w:sz w:val="28"/>
          <w:szCs w:val="28"/>
          <w:rtl/>
        </w:rPr>
        <w:t>והוא</w:t>
      </w:r>
      <w:r w:rsidRPr="00062891">
        <w:rPr>
          <w:rFonts w:ascii="FrankRuehl" w:hAnsi="FrankRuehl"/>
          <w:b/>
          <w:bCs/>
          <w:sz w:val="20"/>
          <w:szCs w:val="20"/>
          <w:rtl/>
        </w:rPr>
        <w:t xml:space="preserve"> </w:t>
      </w:r>
      <w:r w:rsidRPr="00324F9B">
        <w:rPr>
          <w:rFonts w:ascii="FrankRuehl" w:hAnsi="FrankRuehl"/>
          <w:sz w:val="28"/>
          <w:szCs w:val="28"/>
          <w:rtl/>
        </w:rPr>
        <w:t>סיום קונטרס פלפלת כל שהוא הנדפס בספרי הקטן זרע יצחק</w:t>
      </w:r>
      <w:r w:rsidR="00285B87">
        <w:rPr>
          <w:rFonts w:ascii="FrankRuehl" w:hAnsi="FrankRuehl"/>
          <w:sz w:val="28"/>
          <w:szCs w:val="28"/>
          <w:rtl/>
        </w:rPr>
        <w:tab/>
      </w:r>
      <w:r w:rsidR="00062891">
        <w:rPr>
          <w:rFonts w:ascii="FrankRuehl" w:hAnsi="FrankRuehl" w:hint="cs"/>
          <w:sz w:val="28"/>
          <w:szCs w:val="28"/>
          <w:rtl/>
        </w:rPr>
        <w:t>.</w:t>
      </w:r>
    </w:p>
    <w:p w14:paraId="7F0FE3E2" w14:textId="77777777" w:rsidR="0040349B" w:rsidRPr="00324F9B" w:rsidRDefault="0040349B" w:rsidP="004D1B9A">
      <w:pPr>
        <w:jc w:val="distribute"/>
        <w:rPr>
          <w:rFonts w:ascii="FrankRuehl" w:hAnsi="FrankRuehl"/>
          <w:sz w:val="28"/>
          <w:szCs w:val="28"/>
          <w:rtl/>
        </w:rPr>
      </w:pPr>
    </w:p>
    <w:p w14:paraId="72EC5C19" w14:textId="0519349A" w:rsidR="00DB2D6E" w:rsidRPr="006C6D67" w:rsidRDefault="00DB2D6E" w:rsidP="00061AED">
      <w:pPr>
        <w:pStyle w:val="1"/>
        <w:rPr>
          <w:rtl/>
        </w:rPr>
      </w:pPr>
      <w:r w:rsidRPr="006C6D67">
        <w:rPr>
          <w:rStyle w:val="ac"/>
          <w:b w:val="0"/>
          <w:rtl/>
        </w:rPr>
        <w:t>סימן</w:t>
      </w:r>
      <w:r w:rsidRPr="006C6D67">
        <w:rPr>
          <w:rtl/>
        </w:rPr>
        <w:t xml:space="preserve"> </w:t>
      </w:r>
      <w:r w:rsidR="008025FE" w:rsidRPr="002C0883">
        <w:rPr>
          <w:rFonts w:hint="cs"/>
          <w:b w:val="0"/>
          <w:bCs/>
          <w:rtl/>
        </w:rPr>
        <w:t>כ</w:t>
      </w:r>
      <w:r w:rsidRPr="006C6D67">
        <w:rPr>
          <w:rtl/>
        </w:rPr>
        <w:t xml:space="preserve"> </w:t>
      </w:r>
      <w:r w:rsidR="00285B87" w:rsidRPr="006C6D67">
        <w:rPr>
          <w:rtl/>
        </w:rPr>
        <w:tab/>
      </w:r>
    </w:p>
    <w:p w14:paraId="7096146E" w14:textId="1F30AA27" w:rsidR="00DB2D6E" w:rsidRPr="00324F9B" w:rsidRDefault="00DB2D6E" w:rsidP="004D1B9A">
      <w:pPr>
        <w:jc w:val="distribute"/>
        <w:rPr>
          <w:rFonts w:ascii="FrankRuehl" w:hAnsi="FrankRuehl"/>
          <w:sz w:val="28"/>
          <w:szCs w:val="28"/>
          <w:rtl/>
        </w:rPr>
      </w:pPr>
      <w:r w:rsidRPr="003B009D">
        <w:rPr>
          <w:rStyle w:val="ac"/>
          <w:b/>
          <w:bCs w:val="0"/>
          <w:sz w:val="32"/>
          <w:szCs w:val="32"/>
          <w:rtl/>
        </w:rPr>
        <w:t>זאת</w:t>
      </w:r>
      <w:r w:rsidRPr="00324F9B">
        <w:rPr>
          <w:rFonts w:ascii="FrankRuehl" w:hAnsi="FrankRuehl"/>
          <w:sz w:val="28"/>
          <w:szCs w:val="28"/>
          <w:rtl/>
        </w:rPr>
        <w:t xml:space="preserve"> השאלה ששלחתי </w:t>
      </w:r>
      <w:proofErr w:type="spellStart"/>
      <w:r w:rsidRPr="00324F9B">
        <w:rPr>
          <w:rFonts w:ascii="FrankRuehl" w:hAnsi="FrankRuehl"/>
          <w:sz w:val="28"/>
          <w:szCs w:val="28"/>
          <w:rtl/>
        </w:rPr>
        <w:t>למוהר"ר</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חיד"א</w:t>
      </w:r>
      <w:proofErr w:type="spellEnd"/>
      <w:r w:rsidRPr="00324F9B">
        <w:rPr>
          <w:rFonts w:ascii="FrankRuehl" w:hAnsi="FrankRuehl"/>
          <w:sz w:val="28"/>
          <w:szCs w:val="28"/>
          <w:rtl/>
        </w:rPr>
        <w:t xml:space="preserve"> ז"ל בשנת </w:t>
      </w:r>
      <w:proofErr w:type="spellStart"/>
      <w:r w:rsidRPr="00324F9B">
        <w:rPr>
          <w:rFonts w:ascii="FrankRuehl" w:hAnsi="FrankRuehl"/>
          <w:sz w:val="28"/>
          <w:szCs w:val="28"/>
          <w:rtl/>
        </w:rPr>
        <w:t>התק"ץ</w:t>
      </w:r>
      <w:proofErr w:type="spellEnd"/>
      <w:r w:rsidRPr="00324F9B">
        <w:rPr>
          <w:rFonts w:ascii="FrankRuehl" w:hAnsi="FrankRuehl"/>
          <w:sz w:val="28"/>
          <w:szCs w:val="28"/>
          <w:rtl/>
        </w:rPr>
        <w:t xml:space="preserve"> ליצירה</w:t>
      </w:r>
      <w:r w:rsidR="00285B87">
        <w:rPr>
          <w:rFonts w:ascii="FrankRuehl" w:hAnsi="FrankRuehl"/>
          <w:sz w:val="28"/>
          <w:szCs w:val="28"/>
          <w:rtl/>
        </w:rPr>
        <w:tab/>
      </w:r>
    </w:p>
    <w:p w14:paraId="489AA8C9" w14:textId="39100890" w:rsidR="00DB2D6E" w:rsidRPr="002A1288" w:rsidRDefault="00DB2D6E" w:rsidP="004D1B9A">
      <w:pPr>
        <w:jc w:val="distribute"/>
        <w:rPr>
          <w:rFonts w:ascii="FrankRuehl" w:hAnsi="FrankRuehl"/>
          <w:b/>
          <w:bCs/>
          <w:sz w:val="24"/>
          <w:szCs w:val="24"/>
          <w:rtl/>
        </w:rPr>
      </w:pPr>
      <w:r w:rsidRPr="002A1288">
        <w:rPr>
          <w:rStyle w:val="ac"/>
          <w:sz w:val="24"/>
          <w:szCs w:val="24"/>
          <w:rtl/>
        </w:rPr>
        <w:t>שמעון</w:t>
      </w:r>
      <w:r w:rsidRPr="002A1288">
        <w:rPr>
          <w:rFonts w:ascii="FrankRuehl" w:hAnsi="FrankRuehl"/>
          <w:b/>
          <w:bCs/>
          <w:sz w:val="24"/>
          <w:szCs w:val="24"/>
          <w:rtl/>
        </w:rPr>
        <w:t xml:space="preserve"> מוכר את הסחורה של ראובן ומקבל עליה עמלה בשיעור של 3% מהמכירה. הסחורה הוזלה בשוק </w:t>
      </w:r>
      <w:r w:rsidR="00285B87" w:rsidRPr="002A1288">
        <w:rPr>
          <w:rFonts w:ascii="FrankRuehl" w:hAnsi="FrankRuehl"/>
          <w:b/>
          <w:bCs/>
          <w:sz w:val="24"/>
          <w:szCs w:val="24"/>
          <w:rtl/>
        </w:rPr>
        <w:br/>
      </w:r>
      <w:r w:rsidRPr="002A1288">
        <w:rPr>
          <w:rFonts w:ascii="FrankRuehl" w:hAnsi="FrankRuehl"/>
          <w:b/>
          <w:bCs/>
          <w:sz w:val="24"/>
          <w:szCs w:val="24"/>
          <w:rtl/>
        </w:rPr>
        <w:t xml:space="preserve">ושמעון ביקש להגדיל את העמלה וראובן לא ענה לו אבל שלח לו סחורה חדשה למכור. בסוף שמעון לא הצליח למכור את הסחורה ובא ראובן ומכר </w:t>
      </w:r>
      <w:r w:rsidRPr="002A1288">
        <w:rPr>
          <w:rStyle w:val="ac"/>
          <w:b/>
          <w:bCs w:val="0"/>
          <w:sz w:val="24"/>
          <w:szCs w:val="24"/>
          <w:rtl/>
        </w:rPr>
        <w:t>את</w:t>
      </w:r>
      <w:r w:rsidRPr="002A1288">
        <w:rPr>
          <w:rFonts w:ascii="FrankRuehl" w:hAnsi="FrankRuehl"/>
          <w:b/>
          <w:bCs/>
          <w:sz w:val="24"/>
          <w:szCs w:val="24"/>
          <w:rtl/>
        </w:rPr>
        <w:t xml:space="preserve"> הסחורה. שמעון מבקש עמלה על המכירה. מה הדין.</w:t>
      </w:r>
      <w:r w:rsidR="00285B87" w:rsidRPr="002A1288">
        <w:rPr>
          <w:rFonts w:ascii="FrankRuehl" w:hAnsi="FrankRuehl"/>
          <w:b/>
          <w:bCs/>
          <w:sz w:val="24"/>
          <w:szCs w:val="24"/>
          <w:rtl/>
        </w:rPr>
        <w:tab/>
      </w:r>
    </w:p>
    <w:p w14:paraId="704A055A" w14:textId="5A879139" w:rsidR="00DB2D6E" w:rsidRPr="00324F9B" w:rsidRDefault="00DB2D6E" w:rsidP="004D1B9A">
      <w:pPr>
        <w:jc w:val="distribute"/>
        <w:rPr>
          <w:rFonts w:ascii="FrankRuehl" w:hAnsi="FrankRuehl"/>
          <w:sz w:val="28"/>
          <w:szCs w:val="28"/>
          <w:rtl/>
        </w:rPr>
      </w:pPr>
      <w:r w:rsidRPr="00285B87">
        <w:rPr>
          <w:rStyle w:val="ac"/>
          <w:rtl/>
        </w:rPr>
        <w:t>שאלה</w:t>
      </w:r>
      <w:r w:rsidRPr="00324F9B">
        <w:rPr>
          <w:rFonts w:ascii="FrankRuehl" w:hAnsi="FrankRuehl"/>
          <w:sz w:val="28"/>
          <w:szCs w:val="28"/>
          <w:rtl/>
        </w:rPr>
        <w:t xml:space="preserve"> ראובן שהיה שולל לשמעון סחורות מעיר לעיר כדי למכרם </w:t>
      </w:r>
      <w:proofErr w:type="spellStart"/>
      <w:r w:rsidRPr="00324F9B">
        <w:rPr>
          <w:rFonts w:ascii="FrankRuehl" w:hAnsi="FrankRuehl"/>
          <w:sz w:val="28"/>
          <w:szCs w:val="28"/>
          <w:rtl/>
        </w:rPr>
        <w:t>ויקח</w:t>
      </w:r>
      <w:proofErr w:type="spellEnd"/>
      <w:r w:rsidRPr="00324F9B">
        <w:rPr>
          <w:rFonts w:ascii="FrankRuehl" w:hAnsi="FrankRuehl"/>
          <w:sz w:val="28"/>
          <w:szCs w:val="28"/>
          <w:rtl/>
        </w:rPr>
        <w:t xml:space="preserve"> עליהם </w:t>
      </w:r>
      <w:proofErr w:type="spellStart"/>
      <w:r w:rsidRPr="00324F9B">
        <w:rPr>
          <w:rFonts w:ascii="FrankRuehl" w:hAnsi="FrankRuehl"/>
          <w:sz w:val="28"/>
          <w:szCs w:val="28"/>
          <w:rtl/>
        </w:rPr>
        <w:t>פתורי</w:t>
      </w:r>
      <w:proofErr w:type="spellEnd"/>
      <w:r w:rsidRPr="00324F9B">
        <w:rPr>
          <w:rFonts w:ascii="FrankRuehl" w:hAnsi="FrankRuehl"/>
          <w:sz w:val="28"/>
          <w:szCs w:val="28"/>
          <w:rtl/>
        </w:rPr>
        <w:t>"</w:t>
      </w:r>
      <w:r w:rsidRPr="00324F9B">
        <w:rPr>
          <w:rStyle w:val="a5"/>
          <w:rFonts w:ascii="FrankRuehl" w:hAnsi="FrankRuehl"/>
          <w:sz w:val="28"/>
          <w:szCs w:val="28"/>
          <w:rtl/>
        </w:rPr>
        <w:footnoteReference w:id="7"/>
      </w:r>
      <w:r w:rsidRPr="00324F9B">
        <w:rPr>
          <w:rFonts w:ascii="FrankRuehl" w:hAnsi="FrankRuehl"/>
          <w:sz w:val="28"/>
          <w:szCs w:val="28"/>
          <w:rtl/>
        </w:rPr>
        <w:t xml:space="preserve"> </w:t>
      </w:r>
      <w:r w:rsidR="00285B87">
        <w:rPr>
          <w:rFonts w:ascii="FrankRuehl" w:hAnsi="FrankRuehl"/>
          <w:sz w:val="28"/>
          <w:szCs w:val="28"/>
          <w:rtl/>
        </w:rPr>
        <w:br/>
      </w:r>
      <w:r w:rsidR="00285B87" w:rsidRPr="00285B87">
        <w:rPr>
          <w:rFonts w:ascii="Arial" w:hAnsi="Arial" w:cs="Arial" w:hint="cs"/>
          <w:spacing w:val="600"/>
          <w:sz w:val="28"/>
          <w:szCs w:val="28"/>
          <w:rtl/>
        </w:rPr>
        <w:t> </w:t>
      </w:r>
      <w:r w:rsidRPr="00324F9B">
        <w:rPr>
          <w:rFonts w:ascii="FrankRuehl" w:hAnsi="FrankRuehl"/>
          <w:sz w:val="28"/>
          <w:szCs w:val="28"/>
          <w:rtl/>
        </w:rPr>
        <w:t xml:space="preserve">כדרך הסוחרים וכתבו שטר ביניהם ע"ז </w:t>
      </w:r>
      <w:proofErr w:type="spellStart"/>
      <w:r w:rsidRPr="00324F9B">
        <w:rPr>
          <w:rFonts w:ascii="FrankRuehl" w:hAnsi="FrankRuehl"/>
          <w:sz w:val="28"/>
          <w:szCs w:val="28"/>
          <w:rtl/>
        </w:rPr>
        <w:t>ונתפשרו</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ליקח</w:t>
      </w:r>
      <w:proofErr w:type="spellEnd"/>
      <w:r w:rsidRPr="00324F9B">
        <w:rPr>
          <w:rFonts w:ascii="FrankRuehl" w:hAnsi="FrankRuehl"/>
          <w:sz w:val="28"/>
          <w:szCs w:val="28"/>
          <w:rtl/>
        </w:rPr>
        <w:t xml:space="preserve"> שמעון ממנו דרך משל ב' לק'</w:t>
      </w:r>
      <w:r w:rsidRPr="00324F9B">
        <w:rPr>
          <w:rStyle w:val="a5"/>
          <w:rFonts w:ascii="FrankRuehl" w:hAnsi="FrankRuehl"/>
          <w:sz w:val="28"/>
          <w:szCs w:val="28"/>
          <w:rtl/>
        </w:rPr>
        <w:footnoteReference w:id="8"/>
      </w:r>
      <w:r w:rsidRPr="00324F9B">
        <w:rPr>
          <w:rFonts w:ascii="FrankRuehl" w:hAnsi="FrankRuehl"/>
          <w:sz w:val="28"/>
          <w:szCs w:val="28"/>
          <w:rtl/>
        </w:rPr>
        <w:t>, ואחר ימים ושנים הוזלה אותה סחורה שהיה דרכו לשלוח ראובן לשמעון דהיינו שהיה הקנטר</w:t>
      </w:r>
      <w:r w:rsidRPr="00324F9B">
        <w:rPr>
          <w:rStyle w:val="a5"/>
          <w:rFonts w:ascii="FrankRuehl" w:hAnsi="FrankRuehl"/>
          <w:sz w:val="28"/>
          <w:szCs w:val="28"/>
          <w:rtl/>
        </w:rPr>
        <w:footnoteReference w:id="9"/>
      </w:r>
      <w:r w:rsidRPr="00324F9B">
        <w:rPr>
          <w:rFonts w:ascii="FrankRuehl" w:hAnsi="FrankRuehl"/>
          <w:sz w:val="28"/>
          <w:szCs w:val="28"/>
          <w:rtl/>
        </w:rPr>
        <w:t xml:space="preserve"> נמכר בג' מאות גרוש וכעת עמד על ב' מאות ולכן הוכרח שמעון לכתוב לראובן שמכאן ואילך לא יתרצה שוב באותה פשרה ושטר שביניהם שמקודם היה עולה לו מן </w:t>
      </w:r>
      <w:proofErr w:type="spellStart"/>
      <w:r w:rsidRPr="00324F9B">
        <w:rPr>
          <w:rFonts w:ascii="FrankRuehl" w:hAnsi="FrankRuehl"/>
          <w:sz w:val="28"/>
          <w:szCs w:val="28"/>
          <w:rtl/>
        </w:rPr>
        <w:t>הקטנר</w:t>
      </w:r>
      <w:proofErr w:type="spellEnd"/>
      <w:r w:rsidRPr="00324F9B">
        <w:rPr>
          <w:rFonts w:ascii="FrankRuehl" w:hAnsi="FrankRuehl"/>
          <w:sz w:val="28"/>
          <w:szCs w:val="28"/>
          <w:rtl/>
        </w:rPr>
        <w:t xml:space="preserve"> ו' גרוש וכעת עמד על ד'</w:t>
      </w:r>
      <w:r w:rsidRPr="00324F9B">
        <w:rPr>
          <w:rStyle w:val="a5"/>
          <w:rFonts w:ascii="FrankRuehl" w:hAnsi="FrankRuehl"/>
          <w:sz w:val="28"/>
          <w:szCs w:val="28"/>
          <w:rtl/>
        </w:rPr>
        <w:footnoteReference w:id="10"/>
      </w:r>
      <w:r w:rsidRPr="00324F9B">
        <w:rPr>
          <w:rFonts w:ascii="FrankRuehl" w:hAnsi="FrankRuehl"/>
          <w:sz w:val="28"/>
          <w:szCs w:val="28"/>
          <w:rtl/>
        </w:rPr>
        <w:t>, וצערו מרובה ואין הקומץ משביע כנגד הטורח ולכן מכאן ואילך אם תרצה שוב לשלוח לי אקח המך</w:t>
      </w:r>
      <w:r w:rsidRPr="00324F9B">
        <w:rPr>
          <w:rStyle w:val="a5"/>
          <w:rFonts w:ascii="FrankRuehl" w:hAnsi="FrankRuehl"/>
          <w:sz w:val="28"/>
          <w:szCs w:val="28"/>
          <w:rtl/>
        </w:rPr>
        <w:footnoteReference w:id="11"/>
      </w:r>
      <w:r w:rsidRPr="00324F9B">
        <w:rPr>
          <w:rFonts w:ascii="FrankRuehl" w:hAnsi="FrankRuehl"/>
          <w:sz w:val="28"/>
          <w:szCs w:val="28"/>
          <w:rtl/>
        </w:rPr>
        <w:t xml:space="preserve"> על </w:t>
      </w:r>
      <w:proofErr w:type="spellStart"/>
      <w:r w:rsidRPr="00324F9B">
        <w:rPr>
          <w:rFonts w:ascii="FrankRuehl" w:hAnsi="FrankRuehl"/>
          <w:sz w:val="28"/>
          <w:szCs w:val="28"/>
          <w:rtl/>
        </w:rPr>
        <w:t>הק</w:t>
      </w:r>
      <w:proofErr w:type="spellEnd"/>
      <w:r w:rsidRPr="00324F9B">
        <w:rPr>
          <w:rFonts w:ascii="FrankRuehl" w:hAnsi="FrankRuehl"/>
          <w:sz w:val="28"/>
          <w:szCs w:val="28"/>
          <w:rtl/>
        </w:rPr>
        <w:t>' ג' גרוש</w:t>
      </w:r>
      <w:r w:rsidRPr="00324F9B">
        <w:rPr>
          <w:rStyle w:val="a5"/>
          <w:rFonts w:ascii="FrankRuehl" w:hAnsi="FrankRuehl"/>
          <w:sz w:val="28"/>
          <w:szCs w:val="28"/>
          <w:rtl/>
        </w:rPr>
        <w:footnoteReference w:id="12"/>
      </w:r>
      <w:r w:rsidRPr="00324F9B">
        <w:rPr>
          <w:rFonts w:ascii="FrankRuehl" w:hAnsi="FrankRuehl"/>
          <w:sz w:val="28"/>
          <w:szCs w:val="28"/>
          <w:rtl/>
        </w:rPr>
        <w:t xml:space="preserve"> כדי שיגיע לי על הקנטר כבראשונה</w:t>
      </w:r>
      <w:r w:rsidRPr="00324F9B">
        <w:rPr>
          <w:rStyle w:val="a5"/>
          <w:rFonts w:ascii="FrankRuehl" w:hAnsi="FrankRuehl"/>
          <w:sz w:val="28"/>
          <w:szCs w:val="28"/>
          <w:rtl/>
        </w:rPr>
        <w:footnoteReference w:id="13"/>
      </w:r>
      <w:r w:rsidRPr="00324F9B">
        <w:rPr>
          <w:rFonts w:ascii="FrankRuehl" w:hAnsi="FrankRuehl"/>
          <w:sz w:val="28"/>
          <w:szCs w:val="28"/>
          <w:rtl/>
        </w:rPr>
        <w:t xml:space="preserve">, והגיע הכתב ליד ראובן ולא השיב לשמעון דבר, ולמאי </w:t>
      </w:r>
      <w:proofErr w:type="spellStart"/>
      <w:r w:rsidRPr="00324F9B">
        <w:rPr>
          <w:rFonts w:ascii="FrankRuehl" w:hAnsi="FrankRuehl"/>
          <w:sz w:val="28"/>
          <w:szCs w:val="28"/>
          <w:rtl/>
        </w:rPr>
        <w:t>דביני</w:t>
      </w:r>
      <w:proofErr w:type="spellEnd"/>
      <w:r w:rsidRPr="00324F9B">
        <w:rPr>
          <w:rFonts w:ascii="FrankRuehl" w:hAnsi="FrankRuehl"/>
          <w:sz w:val="28"/>
          <w:szCs w:val="28"/>
          <w:rtl/>
        </w:rPr>
        <w:t xml:space="preserve"> ביני אחר הדברים האלה שלח ראובן לשמעון סחורה א' מאותם סחורות שהיה נוהג לשלוח לו מקודם והודיע לו שכך הוא צריך למוכרה בסך ידוע לו ואם לא נזדמן למכרה כך ינוח אותה כמות שהיא ולא </w:t>
      </w:r>
      <w:proofErr w:type="spellStart"/>
      <w:r w:rsidRPr="00324F9B">
        <w:rPr>
          <w:rFonts w:ascii="FrankRuehl" w:hAnsi="FrankRuehl"/>
          <w:sz w:val="28"/>
          <w:szCs w:val="28"/>
          <w:rtl/>
        </w:rPr>
        <w:t>תגע</w:t>
      </w:r>
      <w:proofErr w:type="spellEnd"/>
      <w:r w:rsidRPr="00324F9B">
        <w:rPr>
          <w:rFonts w:ascii="FrankRuehl" w:hAnsi="FrankRuehl"/>
          <w:sz w:val="28"/>
          <w:szCs w:val="28"/>
          <w:rtl/>
        </w:rPr>
        <w:t xml:space="preserve"> בה יד, ועל מה שצריכה הוצאות ומכס </w:t>
      </w:r>
      <w:proofErr w:type="spellStart"/>
      <w:r w:rsidRPr="00324F9B">
        <w:rPr>
          <w:rFonts w:ascii="FrankRuehl" w:hAnsi="FrankRuehl"/>
          <w:sz w:val="28"/>
          <w:szCs w:val="28"/>
          <w:rtl/>
        </w:rPr>
        <w:t>לוה</w:t>
      </w:r>
      <w:proofErr w:type="spellEnd"/>
      <w:r w:rsidRPr="00324F9B">
        <w:rPr>
          <w:rFonts w:ascii="FrankRuehl" w:hAnsi="FrankRuehl"/>
          <w:sz w:val="28"/>
          <w:szCs w:val="28"/>
          <w:rtl/>
        </w:rPr>
        <w:t xml:space="preserve"> עלי ממקום אחר מעות בהכשר ואנא אשלם </w:t>
      </w:r>
      <w:proofErr w:type="spellStart"/>
      <w:r w:rsidRPr="00324F9B">
        <w:rPr>
          <w:rFonts w:ascii="FrankRuehl" w:hAnsi="FrankRuehl"/>
          <w:sz w:val="28"/>
          <w:szCs w:val="28"/>
          <w:rtl/>
        </w:rPr>
        <w:t>במיטבא</w:t>
      </w:r>
      <w:proofErr w:type="spellEnd"/>
      <w:r w:rsidRPr="00324F9B">
        <w:rPr>
          <w:rFonts w:ascii="FrankRuehl" w:hAnsi="FrankRuehl"/>
          <w:sz w:val="28"/>
          <w:szCs w:val="28"/>
          <w:rtl/>
        </w:rPr>
        <w:t xml:space="preserve"> ובע"ה אני רוצה לבוא </w:t>
      </w:r>
      <w:proofErr w:type="spellStart"/>
      <w:r w:rsidRPr="00324F9B">
        <w:rPr>
          <w:rFonts w:ascii="FrankRuehl" w:hAnsi="FrankRuehl"/>
          <w:sz w:val="28"/>
          <w:szCs w:val="28"/>
          <w:rtl/>
        </w:rPr>
        <w:t>למ"ק</w:t>
      </w:r>
      <w:proofErr w:type="spellEnd"/>
      <w:r w:rsidRPr="00324F9B">
        <w:rPr>
          <w:rFonts w:ascii="FrankRuehl" w:hAnsi="FrankRuehl"/>
          <w:sz w:val="28"/>
          <w:szCs w:val="28"/>
          <w:rtl/>
        </w:rPr>
        <w:t xml:space="preserve"> </w:t>
      </w:r>
      <w:r w:rsidRPr="009F1F82">
        <w:rPr>
          <w:rFonts w:ascii="FrankRuehl" w:hAnsi="FrankRuehl"/>
          <w:sz w:val="28"/>
          <w:szCs w:val="28"/>
          <w:rtl/>
        </w:rPr>
        <w:t>בזמן קרוב</w:t>
      </w:r>
      <w:r w:rsidRPr="00324F9B">
        <w:rPr>
          <w:rFonts w:ascii="FrankRuehl" w:hAnsi="FrankRuehl"/>
          <w:sz w:val="28"/>
          <w:szCs w:val="28"/>
          <w:rtl/>
        </w:rPr>
        <w:t xml:space="preserve"> ואשתדל שלא למכרה אלא בהאי </w:t>
      </w:r>
      <w:proofErr w:type="spellStart"/>
      <w:r w:rsidRPr="00324F9B">
        <w:rPr>
          <w:rFonts w:ascii="FrankRuehl" w:hAnsi="FrankRuehl"/>
          <w:sz w:val="28"/>
          <w:szCs w:val="28"/>
          <w:rtl/>
        </w:rPr>
        <w:t>שיעורא</w:t>
      </w:r>
      <w:proofErr w:type="spellEnd"/>
      <w:r w:rsidRPr="00324F9B">
        <w:rPr>
          <w:rFonts w:ascii="FrankRuehl" w:hAnsi="FrankRuehl"/>
          <w:sz w:val="28"/>
          <w:szCs w:val="28"/>
          <w:rtl/>
        </w:rPr>
        <w:t xml:space="preserve">. ולא כתב </w:t>
      </w:r>
      <w:r w:rsidRPr="00324F9B">
        <w:rPr>
          <w:rFonts w:ascii="FrankRuehl" w:hAnsi="FrankRuehl"/>
          <w:sz w:val="28"/>
          <w:szCs w:val="28"/>
          <w:rtl/>
        </w:rPr>
        <w:lastRenderedPageBreak/>
        <w:t xml:space="preserve">לו תשובה על מה שתבע ממנו תוספת </w:t>
      </w:r>
      <w:proofErr w:type="spellStart"/>
      <w:r w:rsidRPr="00324F9B">
        <w:rPr>
          <w:rFonts w:ascii="FrankRuehl" w:hAnsi="FrankRuehl"/>
          <w:sz w:val="28"/>
          <w:szCs w:val="28"/>
          <w:rtl/>
        </w:rPr>
        <w:t>פתורי"ה</w:t>
      </w:r>
      <w:proofErr w:type="spellEnd"/>
      <w:r w:rsidRPr="00324F9B">
        <w:rPr>
          <w:rFonts w:ascii="FrankRuehl" w:hAnsi="FrankRuehl"/>
          <w:sz w:val="28"/>
          <w:szCs w:val="28"/>
          <w:rtl/>
        </w:rPr>
        <w:t xml:space="preserve"> מטענה הנזכרת אלא הניח הדבר </w:t>
      </w:r>
      <w:proofErr w:type="spellStart"/>
      <w:r w:rsidRPr="00324F9B">
        <w:rPr>
          <w:rFonts w:ascii="FrankRuehl" w:hAnsi="FrankRuehl"/>
          <w:sz w:val="28"/>
          <w:szCs w:val="28"/>
          <w:rtl/>
        </w:rPr>
        <w:t>בסתמא</w:t>
      </w:r>
      <w:proofErr w:type="spellEnd"/>
      <w:r w:rsidRPr="00324F9B">
        <w:rPr>
          <w:rFonts w:ascii="FrankRuehl" w:hAnsi="FrankRuehl"/>
          <w:sz w:val="28"/>
          <w:szCs w:val="28"/>
          <w:rtl/>
        </w:rPr>
        <w:t xml:space="preserve">, ושמעון זה בהגיע לידו סחורה זו תכף ומיד טרח והוציאן מן המכס ונתן המעות ההוצאה והמשא והמכס מכיסו וכתב </w:t>
      </w:r>
      <w:proofErr w:type="spellStart"/>
      <w:r w:rsidRPr="00324F9B">
        <w:rPr>
          <w:rFonts w:ascii="FrankRuehl" w:hAnsi="FrankRuehl"/>
          <w:sz w:val="28"/>
          <w:szCs w:val="28"/>
          <w:rtl/>
        </w:rPr>
        <w:t>בפנקאסו</w:t>
      </w:r>
      <w:proofErr w:type="spellEnd"/>
      <w:r w:rsidRPr="00324F9B">
        <w:rPr>
          <w:rFonts w:ascii="FrankRuehl" w:hAnsi="FrankRuehl"/>
          <w:sz w:val="28"/>
          <w:szCs w:val="28"/>
          <w:rtl/>
        </w:rPr>
        <w:t xml:space="preserve"> על ראובן וסבר לה מר שיוכל למכרה בשיעור שכתב לו ראובן ולא עלתה בידו, ולא היו ימים מועטים עד שבא ראובן מאריה </w:t>
      </w:r>
      <w:proofErr w:type="spellStart"/>
      <w:r w:rsidRPr="00324F9B">
        <w:rPr>
          <w:rFonts w:ascii="FrankRuehl" w:hAnsi="FrankRuehl"/>
          <w:sz w:val="28"/>
          <w:szCs w:val="28"/>
          <w:rtl/>
        </w:rPr>
        <w:t>דהאי</w:t>
      </w:r>
      <w:proofErr w:type="spellEnd"/>
      <w:r w:rsidRPr="00324F9B">
        <w:rPr>
          <w:rFonts w:ascii="FrankRuehl" w:hAnsi="FrankRuehl"/>
          <w:sz w:val="28"/>
          <w:szCs w:val="28"/>
          <w:rtl/>
        </w:rPr>
        <w:t xml:space="preserve"> סחורה לעיר של שמעון ובראותו שלא מכרה שמעון כמו שאמר לו, מיד נטלה הימנו ומכרה שפיר כפי שיעור שרצה, וכעת בא שמעון לתבוע מן ראובן </w:t>
      </w:r>
      <w:proofErr w:type="spellStart"/>
      <w:r w:rsidRPr="00324F9B">
        <w:rPr>
          <w:rFonts w:ascii="FrankRuehl" w:hAnsi="FrankRuehl"/>
          <w:sz w:val="28"/>
          <w:szCs w:val="28"/>
          <w:rtl/>
        </w:rPr>
        <w:t>פתורי"ה</w:t>
      </w:r>
      <w:proofErr w:type="spellEnd"/>
      <w:r w:rsidRPr="00324F9B">
        <w:rPr>
          <w:rFonts w:ascii="FrankRuehl" w:hAnsi="FrankRuehl"/>
          <w:sz w:val="28"/>
          <w:szCs w:val="28"/>
          <w:rtl/>
        </w:rPr>
        <w:t xml:space="preserve"> על אותה סחורה ובא </w:t>
      </w:r>
      <w:proofErr w:type="spellStart"/>
      <w:r w:rsidRPr="00324F9B">
        <w:rPr>
          <w:rFonts w:ascii="FrankRuehl" w:hAnsi="FrankRuehl"/>
          <w:sz w:val="28"/>
          <w:szCs w:val="28"/>
          <w:rtl/>
        </w:rPr>
        <w:t>טעו"ן</w:t>
      </w:r>
      <w:proofErr w:type="spellEnd"/>
      <w:r w:rsidRPr="00324F9B">
        <w:rPr>
          <w:rFonts w:ascii="FrankRuehl" w:hAnsi="FrankRuehl"/>
          <w:sz w:val="28"/>
          <w:szCs w:val="28"/>
          <w:rtl/>
        </w:rPr>
        <w:t xml:space="preserve"> שכיון שהגיע אותה סחורה לידו ונעשית ברשותו ויגע והוציאה מן המכס, </w:t>
      </w:r>
      <w:proofErr w:type="spellStart"/>
      <w:r w:rsidRPr="00324F9B">
        <w:rPr>
          <w:rFonts w:ascii="FrankRuehl" w:hAnsi="FrankRuehl"/>
          <w:sz w:val="28"/>
          <w:szCs w:val="28"/>
          <w:rtl/>
        </w:rPr>
        <w:t>אמטו</w:t>
      </w:r>
      <w:proofErr w:type="spellEnd"/>
      <w:r w:rsidRPr="00324F9B">
        <w:rPr>
          <w:rFonts w:ascii="FrankRuehl" w:hAnsi="FrankRuehl"/>
          <w:sz w:val="28"/>
          <w:szCs w:val="28"/>
          <w:rtl/>
        </w:rPr>
        <w:t xml:space="preserve"> להכי כבר חל עליה חיוב </w:t>
      </w:r>
      <w:proofErr w:type="spellStart"/>
      <w:r w:rsidRPr="00324F9B">
        <w:rPr>
          <w:rFonts w:ascii="FrankRuehl" w:hAnsi="FrankRuehl"/>
          <w:sz w:val="28"/>
          <w:szCs w:val="28"/>
          <w:rtl/>
        </w:rPr>
        <w:t>הפתורי"ה</w:t>
      </w:r>
      <w:proofErr w:type="spellEnd"/>
      <w:r w:rsidRPr="00324F9B">
        <w:rPr>
          <w:rFonts w:ascii="FrankRuehl" w:hAnsi="FrankRuehl"/>
          <w:sz w:val="28"/>
          <w:szCs w:val="28"/>
          <w:rtl/>
        </w:rPr>
        <w:t xml:space="preserve"> ואעפ"י שסוף סוף לא נמכרה על ידו, וגם טוען </w:t>
      </w:r>
      <w:proofErr w:type="spellStart"/>
      <w:r w:rsidRPr="009F1F82">
        <w:rPr>
          <w:rFonts w:ascii="FrankRuehl" w:hAnsi="FrankRuehl"/>
          <w:sz w:val="28"/>
          <w:szCs w:val="28"/>
          <w:rtl/>
        </w:rPr>
        <w:t>שאת"ל</w:t>
      </w:r>
      <w:proofErr w:type="spellEnd"/>
      <w:r w:rsidRPr="00324F9B">
        <w:rPr>
          <w:rFonts w:ascii="FrankRuehl" w:hAnsi="FrankRuehl"/>
          <w:sz w:val="28"/>
          <w:szCs w:val="28"/>
          <w:rtl/>
        </w:rPr>
        <w:t xml:space="preserve"> עולה לו כפי הדין לקחת בה </w:t>
      </w:r>
      <w:proofErr w:type="spellStart"/>
      <w:r w:rsidRPr="00324F9B">
        <w:rPr>
          <w:rFonts w:ascii="FrankRuehl" w:hAnsi="FrankRuehl"/>
          <w:sz w:val="28"/>
          <w:szCs w:val="28"/>
          <w:rtl/>
        </w:rPr>
        <w:t>פתורי"ה</w:t>
      </w:r>
      <w:proofErr w:type="spellEnd"/>
      <w:r w:rsidRPr="00324F9B">
        <w:rPr>
          <w:rFonts w:ascii="FrankRuehl" w:hAnsi="FrankRuehl"/>
          <w:sz w:val="28"/>
          <w:szCs w:val="28"/>
          <w:rtl/>
        </w:rPr>
        <w:t xml:space="preserve">, הוא צריך </w:t>
      </w:r>
      <w:proofErr w:type="spellStart"/>
      <w:r w:rsidRPr="00324F9B">
        <w:rPr>
          <w:rFonts w:ascii="FrankRuehl" w:hAnsi="FrankRuehl"/>
          <w:sz w:val="28"/>
          <w:szCs w:val="28"/>
          <w:rtl/>
        </w:rPr>
        <w:t>ליקח</w:t>
      </w:r>
      <w:proofErr w:type="spellEnd"/>
      <w:r w:rsidRPr="00324F9B">
        <w:rPr>
          <w:rFonts w:ascii="FrankRuehl" w:hAnsi="FrankRuehl"/>
          <w:sz w:val="28"/>
          <w:szCs w:val="28"/>
          <w:rtl/>
        </w:rPr>
        <w:t xml:space="preserve"> ג' ממאה כמו ששלח להתנותו מחדש ולא כפשרה הא'</w:t>
      </w:r>
      <w:r w:rsidRPr="00324F9B">
        <w:rPr>
          <w:rStyle w:val="a5"/>
          <w:rFonts w:ascii="FrankRuehl" w:hAnsi="FrankRuehl"/>
          <w:sz w:val="28"/>
          <w:szCs w:val="28"/>
          <w:rtl/>
        </w:rPr>
        <w:footnoteReference w:id="14"/>
      </w:r>
      <w:r w:rsidRPr="00324F9B">
        <w:rPr>
          <w:rFonts w:ascii="FrankRuehl" w:hAnsi="FrankRuehl"/>
          <w:sz w:val="28"/>
          <w:szCs w:val="28"/>
          <w:rtl/>
        </w:rPr>
        <w:t xml:space="preserve">, והא ראיה </w:t>
      </w:r>
      <w:proofErr w:type="spellStart"/>
      <w:r w:rsidRPr="00324F9B">
        <w:rPr>
          <w:rFonts w:ascii="FrankRuehl" w:hAnsi="FrankRuehl"/>
          <w:sz w:val="28"/>
          <w:szCs w:val="28"/>
          <w:rtl/>
        </w:rPr>
        <w:t>דסבר</w:t>
      </w:r>
      <w:proofErr w:type="spellEnd"/>
      <w:r w:rsidRPr="00324F9B">
        <w:rPr>
          <w:rFonts w:ascii="FrankRuehl" w:hAnsi="FrankRuehl"/>
          <w:sz w:val="28"/>
          <w:szCs w:val="28"/>
          <w:rtl/>
        </w:rPr>
        <w:t xml:space="preserve"> וקיבל בהאי תנאה </w:t>
      </w:r>
      <w:proofErr w:type="spellStart"/>
      <w:r w:rsidRPr="00324F9B">
        <w:rPr>
          <w:rFonts w:ascii="FrankRuehl" w:hAnsi="FrankRuehl"/>
          <w:sz w:val="28"/>
          <w:szCs w:val="28"/>
          <w:rtl/>
        </w:rPr>
        <w:t>מדלא</w:t>
      </w:r>
      <w:proofErr w:type="spellEnd"/>
      <w:r w:rsidRPr="00324F9B">
        <w:rPr>
          <w:rFonts w:ascii="FrankRuehl" w:hAnsi="FrankRuehl"/>
          <w:sz w:val="28"/>
          <w:szCs w:val="28"/>
          <w:rtl/>
        </w:rPr>
        <w:t xml:space="preserve"> כתב לסתור את דברי אם כן סבר וקיבל ושתיקה כהודאה, וראובן משיב על א' וא' על עיקר </w:t>
      </w:r>
      <w:proofErr w:type="spellStart"/>
      <w:r w:rsidRPr="00324F9B">
        <w:rPr>
          <w:rFonts w:ascii="FrankRuehl" w:hAnsi="FrankRuehl"/>
          <w:sz w:val="28"/>
          <w:szCs w:val="28"/>
          <w:rtl/>
        </w:rPr>
        <w:t>הפתורי"ה</w:t>
      </w:r>
      <w:proofErr w:type="spellEnd"/>
      <w:r w:rsidRPr="00324F9B">
        <w:rPr>
          <w:rFonts w:ascii="FrankRuehl" w:hAnsi="FrankRuehl"/>
          <w:sz w:val="28"/>
          <w:szCs w:val="28"/>
          <w:rtl/>
        </w:rPr>
        <w:t xml:space="preserve"> דלא יזכה בה אלא על ידי מכירה הסחורה ויעשנה דמים, וממה גם </w:t>
      </w:r>
      <w:proofErr w:type="spellStart"/>
      <w:r w:rsidRPr="00324F9B">
        <w:rPr>
          <w:rFonts w:ascii="FrankRuehl" w:hAnsi="FrankRuehl"/>
          <w:sz w:val="28"/>
          <w:szCs w:val="28"/>
          <w:rtl/>
        </w:rPr>
        <w:t>דהכא</w:t>
      </w:r>
      <w:proofErr w:type="spellEnd"/>
      <w:r w:rsidRPr="00324F9B">
        <w:rPr>
          <w:rFonts w:ascii="FrankRuehl" w:hAnsi="FrankRuehl"/>
          <w:sz w:val="28"/>
          <w:szCs w:val="28"/>
          <w:rtl/>
        </w:rPr>
        <w:t xml:space="preserve"> גלי </w:t>
      </w:r>
      <w:proofErr w:type="spellStart"/>
      <w:r w:rsidRPr="00324F9B">
        <w:rPr>
          <w:rFonts w:ascii="FrankRuehl" w:hAnsi="FrankRuehl"/>
          <w:sz w:val="28"/>
          <w:szCs w:val="28"/>
          <w:rtl/>
        </w:rPr>
        <w:t>אדעתאי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דאמר</w:t>
      </w:r>
      <w:proofErr w:type="spellEnd"/>
      <w:r w:rsidRPr="00324F9B">
        <w:rPr>
          <w:rFonts w:ascii="FrankRuehl" w:hAnsi="FrankRuehl"/>
          <w:sz w:val="28"/>
          <w:szCs w:val="28"/>
          <w:rtl/>
        </w:rPr>
        <w:t xml:space="preserve"> לו ברישא אם לא תוכל למכרה בסך זה שיהיו מוכחים ועומדים </w:t>
      </w:r>
      <w:proofErr w:type="spellStart"/>
      <w:r w:rsidRPr="00324F9B">
        <w:rPr>
          <w:rFonts w:ascii="FrankRuehl" w:hAnsi="FrankRuehl"/>
          <w:sz w:val="28"/>
          <w:szCs w:val="28"/>
          <w:rtl/>
        </w:rPr>
        <w:t>והוי</w:t>
      </w:r>
      <w:proofErr w:type="spellEnd"/>
      <w:r w:rsidRPr="00324F9B">
        <w:rPr>
          <w:rFonts w:ascii="FrankRuehl" w:hAnsi="FrankRuehl"/>
          <w:sz w:val="28"/>
          <w:szCs w:val="28"/>
          <w:rtl/>
        </w:rPr>
        <w:t xml:space="preserve"> כמו פקדון אצלך עד שאבוא אליך, ואמר לו שתלוה עלי מעות ההוצאה בהכשר ואם כן סמי מכאן ענין </w:t>
      </w:r>
      <w:proofErr w:type="spellStart"/>
      <w:r w:rsidRPr="00324F9B">
        <w:rPr>
          <w:rFonts w:ascii="FrankRuehl" w:hAnsi="FrankRuehl"/>
          <w:sz w:val="28"/>
          <w:szCs w:val="28"/>
          <w:rtl/>
        </w:rPr>
        <w:t>פתורי"ה</w:t>
      </w:r>
      <w:proofErr w:type="spellEnd"/>
      <w:r w:rsidRPr="00324F9B">
        <w:rPr>
          <w:rFonts w:ascii="FrankRuehl" w:hAnsi="FrankRuehl"/>
          <w:sz w:val="28"/>
          <w:szCs w:val="28"/>
          <w:rtl/>
        </w:rPr>
        <w:t xml:space="preserve">, ועוד בה </w:t>
      </w:r>
      <w:proofErr w:type="spellStart"/>
      <w:r w:rsidRPr="00324F9B">
        <w:rPr>
          <w:rFonts w:ascii="FrankRuehl" w:hAnsi="FrankRuehl"/>
          <w:sz w:val="28"/>
          <w:szCs w:val="28"/>
          <w:rtl/>
        </w:rPr>
        <w:t>דבעת</w:t>
      </w:r>
      <w:proofErr w:type="spellEnd"/>
      <w:r w:rsidRPr="00324F9B">
        <w:rPr>
          <w:rFonts w:ascii="FrankRuehl" w:hAnsi="FrankRuehl"/>
          <w:sz w:val="28"/>
          <w:szCs w:val="28"/>
          <w:rtl/>
        </w:rPr>
        <w:t xml:space="preserve"> שנטלתי את שלי מידך הו"ל לטעון ולהודיעני </w:t>
      </w:r>
      <w:proofErr w:type="spellStart"/>
      <w:r w:rsidRPr="00324F9B">
        <w:rPr>
          <w:rFonts w:ascii="FrankRuehl" w:hAnsi="FrankRuehl"/>
          <w:sz w:val="28"/>
          <w:szCs w:val="28"/>
          <w:rtl/>
        </w:rPr>
        <w:t>דאכתי</w:t>
      </w:r>
      <w:proofErr w:type="spellEnd"/>
      <w:r w:rsidRPr="00324F9B">
        <w:rPr>
          <w:rFonts w:ascii="FrankRuehl" w:hAnsi="FrankRuehl"/>
          <w:sz w:val="28"/>
          <w:szCs w:val="28"/>
          <w:rtl/>
        </w:rPr>
        <w:t xml:space="preserve"> איך לך גבאי </w:t>
      </w:r>
      <w:proofErr w:type="spellStart"/>
      <w:r w:rsidRPr="00324F9B">
        <w:rPr>
          <w:rFonts w:ascii="FrankRuehl" w:hAnsi="FrankRuehl"/>
          <w:sz w:val="28"/>
          <w:szCs w:val="28"/>
          <w:rtl/>
        </w:rPr>
        <w:t>פתורי"ה</w:t>
      </w:r>
      <w:proofErr w:type="spellEnd"/>
      <w:r w:rsidRPr="00324F9B">
        <w:rPr>
          <w:rFonts w:ascii="FrankRuehl" w:hAnsi="FrankRuehl"/>
          <w:sz w:val="28"/>
          <w:szCs w:val="28"/>
          <w:rtl/>
        </w:rPr>
        <w:t xml:space="preserve">, ועל אחרון </w:t>
      </w:r>
      <w:proofErr w:type="spellStart"/>
      <w:r w:rsidRPr="00324F9B">
        <w:rPr>
          <w:rFonts w:ascii="FrankRuehl" w:hAnsi="FrankRuehl"/>
          <w:sz w:val="28"/>
          <w:szCs w:val="28"/>
          <w:rtl/>
        </w:rPr>
        <w:t>אחרון</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בענין</w:t>
      </w:r>
      <w:proofErr w:type="spellEnd"/>
      <w:r w:rsidRPr="00324F9B">
        <w:rPr>
          <w:rFonts w:ascii="FrankRuehl" w:hAnsi="FrankRuehl"/>
          <w:sz w:val="28"/>
          <w:szCs w:val="28"/>
          <w:rtl/>
        </w:rPr>
        <w:t xml:space="preserve"> התוספת לא הסכמתי בדעתי לעשות רצונך והא ראיה שלא כתבתי לך תשובה להודות לך, ולא </w:t>
      </w:r>
      <w:proofErr w:type="spellStart"/>
      <w:r w:rsidRPr="00324F9B">
        <w:rPr>
          <w:rFonts w:ascii="FrankRuehl" w:hAnsi="FrankRuehl"/>
          <w:sz w:val="28"/>
          <w:szCs w:val="28"/>
          <w:rtl/>
        </w:rPr>
        <w:t>שמיעא</w:t>
      </w:r>
      <w:proofErr w:type="spellEnd"/>
      <w:r w:rsidRPr="00324F9B">
        <w:rPr>
          <w:rFonts w:ascii="FrankRuehl" w:hAnsi="FrankRuehl"/>
          <w:sz w:val="28"/>
          <w:szCs w:val="28"/>
          <w:rtl/>
        </w:rPr>
        <w:t xml:space="preserve"> לי כלומר לא </w:t>
      </w:r>
      <w:proofErr w:type="spellStart"/>
      <w:r w:rsidRPr="00324F9B">
        <w:rPr>
          <w:rFonts w:ascii="FrankRuehl" w:hAnsi="FrankRuehl"/>
          <w:sz w:val="28"/>
          <w:szCs w:val="28"/>
          <w:rtl/>
        </w:rPr>
        <w:t>סבירא</w:t>
      </w:r>
      <w:proofErr w:type="spellEnd"/>
      <w:r w:rsidRPr="00324F9B">
        <w:rPr>
          <w:rFonts w:ascii="FrankRuehl" w:hAnsi="FrankRuehl"/>
          <w:sz w:val="28"/>
          <w:szCs w:val="28"/>
          <w:rtl/>
        </w:rPr>
        <w:t xml:space="preserve"> לי אלא הדרן עלן כתנאי ושטר שביני לבינך, והאי טענה </w:t>
      </w:r>
      <w:proofErr w:type="spellStart"/>
      <w:r w:rsidRPr="00324F9B">
        <w:rPr>
          <w:rFonts w:ascii="FrankRuehl" w:hAnsi="FrankRuehl"/>
          <w:sz w:val="28"/>
          <w:szCs w:val="28"/>
          <w:rtl/>
        </w:rPr>
        <w:t>דהוזלה</w:t>
      </w:r>
      <w:proofErr w:type="spellEnd"/>
      <w:r w:rsidRPr="00324F9B">
        <w:rPr>
          <w:rFonts w:ascii="FrankRuehl" w:hAnsi="FrankRuehl"/>
          <w:sz w:val="28"/>
          <w:szCs w:val="28"/>
          <w:rtl/>
        </w:rPr>
        <w:t xml:space="preserve"> הסחורה אין בה ממש </w:t>
      </w:r>
      <w:proofErr w:type="spellStart"/>
      <w:r w:rsidRPr="00324F9B">
        <w:rPr>
          <w:rFonts w:ascii="FrankRuehl" w:hAnsi="FrankRuehl"/>
          <w:sz w:val="28"/>
          <w:szCs w:val="28"/>
          <w:rtl/>
        </w:rPr>
        <w:t>דהגע</w:t>
      </w:r>
      <w:proofErr w:type="spellEnd"/>
      <w:r w:rsidRPr="00324F9B">
        <w:rPr>
          <w:rFonts w:ascii="FrankRuehl" w:hAnsi="FrankRuehl"/>
          <w:sz w:val="28"/>
          <w:szCs w:val="28"/>
          <w:rtl/>
        </w:rPr>
        <w:t xml:space="preserve"> עצמך אילו הוקרה ועלה השער על חד </w:t>
      </w:r>
      <w:proofErr w:type="spellStart"/>
      <w:r w:rsidRPr="00324F9B">
        <w:rPr>
          <w:rFonts w:ascii="FrankRuehl" w:hAnsi="FrankRuehl"/>
          <w:sz w:val="28"/>
          <w:szCs w:val="28"/>
          <w:rtl/>
        </w:rPr>
        <w:t>תרין</w:t>
      </w:r>
      <w:proofErr w:type="spellEnd"/>
      <w:r w:rsidRPr="00324F9B">
        <w:rPr>
          <w:rFonts w:ascii="FrankRuehl" w:hAnsi="FrankRuehl"/>
          <w:sz w:val="28"/>
          <w:szCs w:val="28"/>
          <w:rtl/>
        </w:rPr>
        <w:t xml:space="preserve"> לא היית לוקח פי ב' ואת הטוב תקבל ואת הרע לא תקבל ע"כ הגיעו דברי הב' כיתות, ועל </w:t>
      </w:r>
      <w:proofErr w:type="spellStart"/>
      <w:r w:rsidRPr="00324F9B">
        <w:rPr>
          <w:rFonts w:ascii="FrankRuehl" w:hAnsi="FrankRuehl"/>
          <w:sz w:val="28"/>
          <w:szCs w:val="28"/>
          <w:rtl/>
        </w:rPr>
        <w:t>הכל</w:t>
      </w:r>
      <w:proofErr w:type="spellEnd"/>
      <w:r w:rsidRPr="00324F9B">
        <w:rPr>
          <w:rFonts w:ascii="FrankRuehl" w:hAnsi="FrankRuehl"/>
          <w:sz w:val="28"/>
          <w:szCs w:val="28"/>
          <w:rtl/>
        </w:rPr>
        <w:t xml:space="preserve"> יורנו מורינו המזכה לצדקה הדין עם מי ודברי מי </w:t>
      </w:r>
      <w:proofErr w:type="spellStart"/>
      <w:r w:rsidRPr="00324F9B">
        <w:rPr>
          <w:rFonts w:ascii="FrankRuehl" w:hAnsi="FrankRuehl"/>
          <w:sz w:val="28"/>
          <w:szCs w:val="28"/>
          <w:rtl/>
        </w:rPr>
        <w:t>שומעין</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ושכמ"ה</w:t>
      </w:r>
      <w:proofErr w:type="spellEnd"/>
      <w:r w:rsidRPr="00324F9B">
        <w:rPr>
          <w:rStyle w:val="a5"/>
          <w:rFonts w:ascii="FrankRuehl" w:hAnsi="FrankRuehl"/>
          <w:sz w:val="28"/>
          <w:szCs w:val="28"/>
          <w:rtl/>
        </w:rPr>
        <w:footnoteReference w:id="15"/>
      </w:r>
      <w:r w:rsidRPr="00324F9B">
        <w:rPr>
          <w:rFonts w:ascii="FrankRuehl" w:hAnsi="FrankRuehl"/>
          <w:sz w:val="28"/>
          <w:szCs w:val="28"/>
          <w:rtl/>
        </w:rPr>
        <w:t>.</w:t>
      </w:r>
      <w:r w:rsidR="00285B87">
        <w:rPr>
          <w:rFonts w:ascii="FrankRuehl" w:hAnsi="FrankRuehl"/>
          <w:sz w:val="28"/>
          <w:szCs w:val="28"/>
          <w:rtl/>
        </w:rPr>
        <w:tab/>
      </w:r>
    </w:p>
    <w:p w14:paraId="62BC41D5" w14:textId="5C7CA009" w:rsidR="00DB2D6E" w:rsidRPr="00324F9B" w:rsidRDefault="00DB2D6E" w:rsidP="004D1B9A">
      <w:pPr>
        <w:jc w:val="distribute"/>
        <w:rPr>
          <w:rFonts w:ascii="FrankRuehl" w:hAnsi="FrankRuehl"/>
          <w:sz w:val="28"/>
          <w:szCs w:val="28"/>
          <w:rtl/>
        </w:rPr>
      </w:pPr>
      <w:r w:rsidRPr="00285B87">
        <w:rPr>
          <w:rStyle w:val="ac"/>
          <w:rtl/>
        </w:rPr>
        <w:t>תשובה</w:t>
      </w:r>
      <w:r w:rsidRPr="00324F9B">
        <w:rPr>
          <w:rFonts w:ascii="FrankRuehl" w:hAnsi="FrankRuehl"/>
          <w:sz w:val="28"/>
          <w:szCs w:val="28"/>
          <w:rtl/>
        </w:rPr>
        <w:t xml:space="preserve"> לפי עניות דעתי הנה לטענה </w:t>
      </w:r>
      <w:proofErr w:type="spellStart"/>
      <w:r w:rsidRPr="00324F9B">
        <w:rPr>
          <w:rFonts w:ascii="FrankRuehl" w:hAnsi="FrankRuehl"/>
          <w:sz w:val="28"/>
          <w:szCs w:val="28"/>
          <w:rtl/>
        </w:rPr>
        <w:t>קמייתא</w:t>
      </w:r>
      <w:proofErr w:type="spellEnd"/>
      <w:r w:rsidRPr="00324F9B">
        <w:rPr>
          <w:rFonts w:ascii="FrankRuehl" w:hAnsi="FrankRuehl"/>
          <w:sz w:val="28"/>
          <w:szCs w:val="28"/>
          <w:rtl/>
        </w:rPr>
        <w:t xml:space="preserve"> אומר </w:t>
      </w:r>
      <w:proofErr w:type="spellStart"/>
      <w:r w:rsidRPr="00324F9B">
        <w:rPr>
          <w:rFonts w:ascii="FrankRuehl" w:hAnsi="FrankRuehl"/>
          <w:sz w:val="28"/>
          <w:szCs w:val="28"/>
          <w:rtl/>
        </w:rPr>
        <w:t>דהאי</w:t>
      </w:r>
      <w:proofErr w:type="spellEnd"/>
      <w:r w:rsidRPr="00324F9B">
        <w:rPr>
          <w:rFonts w:ascii="FrankRuehl" w:hAnsi="FrankRuehl"/>
          <w:sz w:val="28"/>
          <w:szCs w:val="28"/>
          <w:rtl/>
        </w:rPr>
        <w:t xml:space="preserve"> מילתא </w:t>
      </w:r>
      <w:proofErr w:type="spellStart"/>
      <w:r w:rsidRPr="00324F9B">
        <w:rPr>
          <w:rFonts w:ascii="FrankRuehl" w:hAnsi="FrankRuehl"/>
          <w:sz w:val="28"/>
          <w:szCs w:val="28"/>
          <w:rtl/>
        </w:rPr>
        <w:t>תליא</w:t>
      </w:r>
      <w:proofErr w:type="spellEnd"/>
      <w:r w:rsidRPr="00324F9B">
        <w:rPr>
          <w:rFonts w:ascii="FrankRuehl" w:hAnsi="FrankRuehl"/>
          <w:sz w:val="28"/>
          <w:szCs w:val="28"/>
          <w:rtl/>
        </w:rPr>
        <w:t xml:space="preserve"> במנהג הסוחרים </w:t>
      </w:r>
      <w:r w:rsidR="00285B87">
        <w:rPr>
          <w:rFonts w:ascii="FrankRuehl" w:hAnsi="FrankRuehl"/>
          <w:sz w:val="28"/>
          <w:szCs w:val="28"/>
          <w:rtl/>
        </w:rPr>
        <w:br/>
      </w:r>
      <w:r w:rsidR="00285B87" w:rsidRPr="00285B87">
        <w:rPr>
          <w:rFonts w:ascii="Arial" w:hAnsi="Arial" w:cs="Arial" w:hint="cs"/>
          <w:spacing w:val="711"/>
          <w:sz w:val="28"/>
          <w:szCs w:val="28"/>
          <w:rtl/>
        </w:rPr>
        <w:t> </w:t>
      </w:r>
      <w:proofErr w:type="spellStart"/>
      <w:r w:rsidRPr="00324F9B">
        <w:rPr>
          <w:rFonts w:ascii="FrankRuehl" w:hAnsi="FrankRuehl"/>
          <w:sz w:val="28"/>
          <w:szCs w:val="28"/>
          <w:rtl/>
        </w:rPr>
        <w:t>דניחזי</w:t>
      </w:r>
      <w:proofErr w:type="spellEnd"/>
      <w:r w:rsidRPr="00324F9B">
        <w:rPr>
          <w:rFonts w:ascii="FrankRuehl" w:hAnsi="FrankRuehl"/>
          <w:sz w:val="28"/>
          <w:szCs w:val="28"/>
          <w:rtl/>
        </w:rPr>
        <w:t xml:space="preserve"> אנן היכי </w:t>
      </w:r>
      <w:proofErr w:type="spellStart"/>
      <w:r w:rsidRPr="00324F9B">
        <w:rPr>
          <w:rFonts w:ascii="FrankRuehl" w:hAnsi="FrankRuehl"/>
          <w:sz w:val="28"/>
          <w:szCs w:val="28"/>
          <w:rtl/>
        </w:rPr>
        <w:t>נהיג</w:t>
      </w:r>
      <w:proofErr w:type="spellEnd"/>
      <w:r w:rsidRPr="00324F9B">
        <w:rPr>
          <w:rFonts w:ascii="FrankRuehl" w:hAnsi="FrankRuehl"/>
          <w:sz w:val="28"/>
          <w:szCs w:val="28"/>
          <w:rtl/>
        </w:rPr>
        <w:t xml:space="preserve"> עלמא ואחר החיפוש חקרתי ודרשתי את פי מגידי אמת, ואמרו לי בסדר המנהג כך הוא </w:t>
      </w:r>
      <w:proofErr w:type="spellStart"/>
      <w:r w:rsidRPr="00324F9B">
        <w:rPr>
          <w:rFonts w:ascii="FrankRuehl" w:hAnsi="FrankRuehl"/>
          <w:sz w:val="28"/>
          <w:szCs w:val="28"/>
          <w:rtl/>
        </w:rPr>
        <w:t>דכששילח</w:t>
      </w:r>
      <w:proofErr w:type="spellEnd"/>
      <w:r w:rsidRPr="00324F9B">
        <w:rPr>
          <w:rFonts w:ascii="FrankRuehl" w:hAnsi="FrankRuehl"/>
          <w:sz w:val="28"/>
          <w:szCs w:val="28"/>
          <w:rtl/>
        </w:rPr>
        <w:t xml:space="preserve"> לו </w:t>
      </w:r>
      <w:proofErr w:type="spellStart"/>
      <w:r w:rsidRPr="00324F9B">
        <w:rPr>
          <w:rFonts w:ascii="FrankRuehl" w:hAnsi="FrankRuehl"/>
          <w:sz w:val="28"/>
          <w:szCs w:val="28"/>
          <w:rtl/>
        </w:rPr>
        <w:t>חבירו</w:t>
      </w:r>
      <w:proofErr w:type="spellEnd"/>
      <w:r w:rsidRPr="00324F9B">
        <w:rPr>
          <w:rFonts w:ascii="FrankRuehl" w:hAnsi="FrankRuehl"/>
          <w:sz w:val="28"/>
          <w:szCs w:val="28"/>
          <w:rtl/>
        </w:rPr>
        <w:t xml:space="preserve"> הסחורה </w:t>
      </w:r>
      <w:proofErr w:type="spellStart"/>
      <w:r w:rsidRPr="00324F9B">
        <w:rPr>
          <w:rFonts w:ascii="FrankRuehl" w:hAnsi="FrankRuehl"/>
          <w:sz w:val="28"/>
          <w:szCs w:val="28"/>
          <w:rtl/>
        </w:rPr>
        <w:t>וזימנין</w:t>
      </w:r>
      <w:proofErr w:type="spellEnd"/>
      <w:r w:rsidRPr="00324F9B">
        <w:rPr>
          <w:rFonts w:ascii="FrankRuehl" w:hAnsi="FrankRuehl"/>
          <w:sz w:val="28"/>
          <w:szCs w:val="28"/>
          <w:rtl/>
        </w:rPr>
        <w:t xml:space="preserve"> שמתעכב למכרה לו וע"י כן הוא שולח כתב הרשאה לאחר </w:t>
      </w:r>
      <w:proofErr w:type="spellStart"/>
      <w:r w:rsidRPr="00324F9B">
        <w:rPr>
          <w:rFonts w:ascii="FrankRuehl" w:hAnsi="FrankRuehl"/>
          <w:sz w:val="28"/>
          <w:szCs w:val="28"/>
          <w:rtl/>
        </w:rPr>
        <w:t>שיקח</w:t>
      </w:r>
      <w:proofErr w:type="spellEnd"/>
      <w:r w:rsidRPr="00324F9B">
        <w:rPr>
          <w:rFonts w:ascii="FrankRuehl" w:hAnsi="FrankRuehl"/>
          <w:sz w:val="28"/>
          <w:szCs w:val="28"/>
          <w:rtl/>
        </w:rPr>
        <w:t xml:space="preserve"> אותה מהא' אז </w:t>
      </w:r>
      <w:proofErr w:type="spellStart"/>
      <w:r w:rsidRPr="00324F9B">
        <w:rPr>
          <w:rFonts w:ascii="FrankRuehl" w:hAnsi="FrankRuehl"/>
          <w:sz w:val="28"/>
          <w:szCs w:val="28"/>
          <w:rtl/>
        </w:rPr>
        <w:t>יקח</w:t>
      </w:r>
      <w:proofErr w:type="spellEnd"/>
      <w:r w:rsidRPr="00324F9B">
        <w:rPr>
          <w:rFonts w:ascii="FrankRuehl" w:hAnsi="FrankRuehl"/>
          <w:sz w:val="28"/>
          <w:szCs w:val="28"/>
          <w:rtl/>
        </w:rPr>
        <w:t xml:space="preserve"> הא' עלה חצי שיעור של </w:t>
      </w:r>
      <w:proofErr w:type="spellStart"/>
      <w:r w:rsidRPr="00324F9B">
        <w:rPr>
          <w:rFonts w:ascii="FrankRuehl" w:hAnsi="FrankRuehl"/>
          <w:sz w:val="28"/>
          <w:szCs w:val="28"/>
          <w:rtl/>
        </w:rPr>
        <w:t>פתורי"ה</w:t>
      </w:r>
      <w:proofErr w:type="spellEnd"/>
      <w:r w:rsidRPr="00324F9B">
        <w:rPr>
          <w:rFonts w:ascii="FrankRuehl" w:hAnsi="FrankRuehl"/>
          <w:sz w:val="28"/>
          <w:szCs w:val="28"/>
          <w:rtl/>
        </w:rPr>
        <w:t xml:space="preserve"> וזה מטענת </w:t>
      </w:r>
      <w:proofErr w:type="spellStart"/>
      <w:r w:rsidRPr="00324F9B">
        <w:rPr>
          <w:rFonts w:ascii="FrankRuehl" w:hAnsi="FrankRuehl"/>
          <w:sz w:val="28"/>
          <w:szCs w:val="28"/>
          <w:rtl/>
        </w:rPr>
        <w:t>דכיון</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דטרח</w:t>
      </w:r>
      <w:proofErr w:type="spellEnd"/>
      <w:r w:rsidRPr="00324F9B">
        <w:rPr>
          <w:rFonts w:ascii="FrankRuehl" w:hAnsi="FrankRuehl"/>
          <w:sz w:val="28"/>
          <w:szCs w:val="28"/>
          <w:rtl/>
        </w:rPr>
        <w:t xml:space="preserve"> להוציאה מן המכס וכיוצא ושלחה לו</w:t>
      </w:r>
      <w:r>
        <w:rPr>
          <w:rFonts w:ascii="FrankRuehl" w:hAnsi="FrankRuehl"/>
          <w:sz w:val="28"/>
          <w:szCs w:val="28"/>
          <w:rtl/>
        </w:rPr>
        <w:t xml:space="preserve"> </w:t>
      </w:r>
      <w:proofErr w:type="spellStart"/>
      <w:r w:rsidRPr="00324F9B">
        <w:rPr>
          <w:rFonts w:ascii="FrankRuehl" w:hAnsi="FrankRuehl"/>
          <w:sz w:val="28"/>
          <w:szCs w:val="28"/>
          <w:rtl/>
        </w:rPr>
        <w:t>אדעתא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דהכי</w:t>
      </w:r>
      <w:proofErr w:type="spellEnd"/>
      <w:r w:rsidRPr="00324F9B">
        <w:rPr>
          <w:rFonts w:ascii="FrankRuehl" w:hAnsi="FrankRuehl"/>
          <w:sz w:val="28"/>
          <w:szCs w:val="28"/>
          <w:rtl/>
        </w:rPr>
        <w:t xml:space="preserve"> למכרה וליטול הימנו </w:t>
      </w:r>
      <w:proofErr w:type="spellStart"/>
      <w:r w:rsidRPr="00324F9B">
        <w:rPr>
          <w:rFonts w:ascii="FrankRuehl" w:hAnsi="FrankRuehl"/>
          <w:sz w:val="28"/>
          <w:szCs w:val="28"/>
          <w:rtl/>
        </w:rPr>
        <w:t>פתורי"ה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והשתא</w:t>
      </w:r>
      <w:proofErr w:type="spellEnd"/>
      <w:r w:rsidRPr="00324F9B">
        <w:rPr>
          <w:rFonts w:ascii="FrankRuehl" w:hAnsi="FrankRuehl"/>
          <w:sz w:val="28"/>
          <w:szCs w:val="28"/>
          <w:rtl/>
        </w:rPr>
        <w:t xml:space="preserve"> הכא הא קיימא </w:t>
      </w:r>
      <w:proofErr w:type="spellStart"/>
      <w:r w:rsidRPr="00324F9B">
        <w:rPr>
          <w:rFonts w:ascii="FrankRuehl" w:hAnsi="FrankRuehl"/>
          <w:sz w:val="28"/>
          <w:szCs w:val="28"/>
          <w:rtl/>
        </w:rPr>
        <w:t>ברשותיה</w:t>
      </w:r>
      <w:proofErr w:type="spellEnd"/>
      <w:r w:rsidRPr="00324F9B">
        <w:rPr>
          <w:rFonts w:ascii="FrankRuehl" w:hAnsi="FrankRuehl"/>
          <w:sz w:val="28"/>
          <w:szCs w:val="28"/>
          <w:rtl/>
        </w:rPr>
        <w:t xml:space="preserve"> וא"ל דמה מצאת בי עול כי רחקת מעלי אי משום עיכוב הזמן לא </w:t>
      </w:r>
      <w:proofErr w:type="spellStart"/>
      <w:r w:rsidRPr="00324F9B">
        <w:rPr>
          <w:rFonts w:ascii="FrankRuehl" w:hAnsi="FrankRuehl"/>
          <w:sz w:val="28"/>
          <w:szCs w:val="28"/>
          <w:rtl/>
        </w:rPr>
        <w:t>אירייא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דלכל</w:t>
      </w:r>
      <w:proofErr w:type="spellEnd"/>
      <w:r w:rsidRPr="00324F9B">
        <w:rPr>
          <w:rFonts w:ascii="FrankRuehl" w:hAnsi="FrankRuehl"/>
          <w:sz w:val="28"/>
          <w:szCs w:val="28"/>
          <w:rtl/>
        </w:rPr>
        <w:t xml:space="preserve"> זמן ואפשר </w:t>
      </w:r>
      <w:proofErr w:type="spellStart"/>
      <w:r w:rsidRPr="00324F9B">
        <w:rPr>
          <w:rFonts w:ascii="FrankRuehl" w:hAnsi="FrankRuehl"/>
          <w:sz w:val="28"/>
          <w:szCs w:val="28"/>
          <w:rtl/>
        </w:rPr>
        <w:t>דבתוך</w:t>
      </w:r>
      <w:proofErr w:type="spellEnd"/>
      <w:r w:rsidRPr="00324F9B">
        <w:rPr>
          <w:rFonts w:ascii="FrankRuehl" w:hAnsi="FrankRuehl"/>
          <w:sz w:val="28"/>
          <w:szCs w:val="28"/>
          <w:rtl/>
        </w:rPr>
        <w:t xml:space="preserve"> זמן מועט </w:t>
      </w:r>
      <w:proofErr w:type="spellStart"/>
      <w:r w:rsidRPr="00324F9B">
        <w:rPr>
          <w:rFonts w:ascii="FrankRuehl" w:hAnsi="FrankRuehl"/>
          <w:sz w:val="28"/>
          <w:szCs w:val="28"/>
          <w:rtl/>
        </w:rPr>
        <w:t>אמכרנה</w:t>
      </w:r>
      <w:proofErr w:type="spellEnd"/>
      <w:r w:rsidRPr="00324F9B">
        <w:rPr>
          <w:rFonts w:ascii="FrankRuehl" w:hAnsi="FrankRuehl"/>
          <w:sz w:val="28"/>
          <w:szCs w:val="28"/>
          <w:rtl/>
        </w:rPr>
        <w:t xml:space="preserve"> ותשועת ה' כהרף עין.</w:t>
      </w:r>
      <w:r w:rsidR="00285B87">
        <w:rPr>
          <w:rFonts w:ascii="FrankRuehl" w:hAnsi="FrankRuehl"/>
          <w:sz w:val="28"/>
          <w:szCs w:val="28"/>
          <w:rtl/>
        </w:rPr>
        <w:tab/>
      </w:r>
    </w:p>
    <w:p w14:paraId="6B367732" w14:textId="34146B16" w:rsidR="00DB2D6E" w:rsidRPr="00324F9B" w:rsidRDefault="00DB2D6E" w:rsidP="004D1B9A">
      <w:pPr>
        <w:jc w:val="distribute"/>
        <w:rPr>
          <w:rFonts w:ascii="FrankRuehl" w:hAnsi="FrankRuehl"/>
          <w:sz w:val="28"/>
          <w:szCs w:val="28"/>
          <w:rtl/>
        </w:rPr>
      </w:pPr>
      <w:proofErr w:type="spellStart"/>
      <w:r w:rsidRPr="00285B87">
        <w:rPr>
          <w:rStyle w:val="ac"/>
          <w:rtl/>
        </w:rPr>
        <w:t>ובנ"ד</w:t>
      </w:r>
      <w:proofErr w:type="spellEnd"/>
      <w:r w:rsidRPr="00324F9B">
        <w:rPr>
          <w:rFonts w:ascii="FrankRuehl" w:hAnsi="FrankRuehl"/>
          <w:sz w:val="28"/>
          <w:szCs w:val="28"/>
          <w:rtl/>
        </w:rPr>
        <w:t xml:space="preserve"> לכאורה יש להסתפק ולומר </w:t>
      </w:r>
      <w:proofErr w:type="spellStart"/>
      <w:r w:rsidRPr="00324F9B">
        <w:rPr>
          <w:rFonts w:ascii="FrankRuehl" w:hAnsi="FrankRuehl"/>
          <w:sz w:val="28"/>
          <w:szCs w:val="28"/>
          <w:rtl/>
        </w:rPr>
        <w:t>דשאני</w:t>
      </w:r>
      <w:proofErr w:type="spellEnd"/>
      <w:r w:rsidRPr="00324F9B">
        <w:rPr>
          <w:rFonts w:ascii="FrankRuehl" w:hAnsi="FrankRuehl"/>
          <w:sz w:val="28"/>
          <w:szCs w:val="28"/>
          <w:rtl/>
        </w:rPr>
        <w:t xml:space="preserve"> האי מילתא </w:t>
      </w:r>
      <w:proofErr w:type="spellStart"/>
      <w:r w:rsidRPr="00324F9B">
        <w:rPr>
          <w:rFonts w:ascii="FrankRuehl" w:hAnsi="FrankRuehl"/>
          <w:sz w:val="28"/>
          <w:szCs w:val="28"/>
          <w:rtl/>
        </w:rPr>
        <w:t>משארא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דכיון</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דמעיקרא</w:t>
      </w:r>
      <w:proofErr w:type="spellEnd"/>
      <w:r w:rsidRPr="00324F9B">
        <w:rPr>
          <w:rFonts w:ascii="FrankRuehl" w:hAnsi="FrankRuehl"/>
          <w:sz w:val="28"/>
          <w:szCs w:val="28"/>
          <w:rtl/>
        </w:rPr>
        <w:t xml:space="preserve"> הבעלים </w:t>
      </w:r>
      <w:r w:rsidR="00285B87">
        <w:rPr>
          <w:rFonts w:ascii="FrankRuehl" w:hAnsi="FrankRuehl"/>
          <w:sz w:val="28"/>
          <w:szCs w:val="28"/>
          <w:rtl/>
        </w:rPr>
        <w:br/>
      </w:r>
      <w:r w:rsidR="00285B87" w:rsidRPr="00285B87">
        <w:rPr>
          <w:rFonts w:ascii="Arial" w:hAnsi="Arial" w:cs="Arial" w:hint="cs"/>
          <w:spacing w:val="572"/>
          <w:sz w:val="28"/>
          <w:szCs w:val="28"/>
          <w:rtl/>
        </w:rPr>
        <w:t> </w:t>
      </w:r>
      <w:r w:rsidRPr="00324F9B">
        <w:rPr>
          <w:rFonts w:ascii="FrankRuehl" w:hAnsi="FrankRuehl"/>
          <w:sz w:val="28"/>
          <w:szCs w:val="28"/>
          <w:rtl/>
        </w:rPr>
        <w:t xml:space="preserve">רוצים למכרה בעד ידוע ושמעון זה לא עלתה בידו וראובן הודיע לו מעיקרא שאם לא </w:t>
      </w:r>
      <w:r w:rsidRPr="00324F9B">
        <w:rPr>
          <w:rFonts w:ascii="FrankRuehl" w:hAnsi="FrankRuehl"/>
          <w:sz w:val="28"/>
          <w:szCs w:val="28"/>
          <w:rtl/>
        </w:rPr>
        <w:lastRenderedPageBreak/>
        <w:t xml:space="preserve">מצא למכרה בסך זה דלא </w:t>
      </w:r>
      <w:proofErr w:type="spellStart"/>
      <w:r w:rsidRPr="00324F9B">
        <w:rPr>
          <w:rFonts w:ascii="FrankRuehl" w:hAnsi="FrankRuehl"/>
          <w:sz w:val="28"/>
          <w:szCs w:val="28"/>
          <w:rtl/>
        </w:rPr>
        <w:t>תגע</w:t>
      </w:r>
      <w:proofErr w:type="spellEnd"/>
      <w:r w:rsidRPr="00324F9B">
        <w:rPr>
          <w:rFonts w:ascii="FrankRuehl" w:hAnsi="FrankRuehl"/>
          <w:sz w:val="28"/>
          <w:szCs w:val="28"/>
          <w:rtl/>
        </w:rPr>
        <w:t xml:space="preserve"> בו יד, ובלאו הכי הוא רוצה לבוא לעירו ולא </w:t>
      </w:r>
      <w:proofErr w:type="spellStart"/>
      <w:r w:rsidRPr="00324F9B">
        <w:rPr>
          <w:rFonts w:ascii="FrankRuehl" w:hAnsi="FrankRuehl"/>
          <w:sz w:val="28"/>
          <w:szCs w:val="28"/>
          <w:rtl/>
        </w:rPr>
        <w:t>ימכרנה</w:t>
      </w:r>
      <w:proofErr w:type="spellEnd"/>
      <w:r w:rsidRPr="00324F9B">
        <w:rPr>
          <w:rFonts w:ascii="FrankRuehl" w:hAnsi="FrankRuehl"/>
          <w:sz w:val="28"/>
          <w:szCs w:val="28"/>
          <w:rtl/>
        </w:rPr>
        <w:t xml:space="preserve"> בפחות וכן </w:t>
      </w:r>
      <w:proofErr w:type="spellStart"/>
      <w:r w:rsidRPr="00324F9B">
        <w:rPr>
          <w:rFonts w:ascii="FrankRuehl" w:hAnsi="FrankRuehl"/>
          <w:sz w:val="28"/>
          <w:szCs w:val="28"/>
          <w:rtl/>
        </w:rPr>
        <w:t>הוה</w:t>
      </w:r>
      <w:proofErr w:type="spellEnd"/>
      <w:r w:rsidRPr="00324F9B">
        <w:rPr>
          <w:rFonts w:ascii="FrankRuehl" w:hAnsi="FrankRuehl"/>
          <w:sz w:val="28"/>
          <w:szCs w:val="28"/>
          <w:rtl/>
        </w:rPr>
        <w:t xml:space="preserve"> אם כן </w:t>
      </w:r>
      <w:proofErr w:type="spellStart"/>
      <w:r w:rsidRPr="00324F9B">
        <w:rPr>
          <w:rFonts w:ascii="FrankRuehl" w:hAnsi="FrankRuehl"/>
          <w:sz w:val="28"/>
          <w:szCs w:val="28"/>
          <w:rtl/>
        </w:rPr>
        <w:t>איפוא</w:t>
      </w:r>
      <w:proofErr w:type="spellEnd"/>
      <w:r w:rsidRPr="00324F9B">
        <w:rPr>
          <w:rFonts w:ascii="FrankRuehl" w:hAnsi="FrankRuehl"/>
          <w:sz w:val="28"/>
          <w:szCs w:val="28"/>
          <w:rtl/>
        </w:rPr>
        <w:t xml:space="preserve"> מעיקרא </w:t>
      </w:r>
      <w:proofErr w:type="spellStart"/>
      <w:r w:rsidRPr="00324F9B">
        <w:rPr>
          <w:rFonts w:ascii="FrankRuehl" w:hAnsi="FrankRuehl"/>
          <w:sz w:val="28"/>
          <w:szCs w:val="28"/>
          <w:rtl/>
        </w:rPr>
        <w:t>דדינא</w:t>
      </w:r>
      <w:proofErr w:type="spellEnd"/>
      <w:r w:rsidRPr="00324F9B">
        <w:rPr>
          <w:rFonts w:ascii="FrankRuehl" w:hAnsi="FrankRuehl"/>
          <w:sz w:val="28"/>
          <w:szCs w:val="28"/>
          <w:rtl/>
        </w:rPr>
        <w:t xml:space="preserve"> לא </w:t>
      </w:r>
      <w:proofErr w:type="spellStart"/>
      <w:r w:rsidRPr="00324F9B">
        <w:rPr>
          <w:rFonts w:ascii="FrankRuehl" w:hAnsi="FrankRuehl"/>
          <w:sz w:val="28"/>
          <w:szCs w:val="28"/>
          <w:rtl/>
        </w:rPr>
        <w:t>עשאו</w:t>
      </w:r>
      <w:proofErr w:type="spellEnd"/>
      <w:r w:rsidRPr="00324F9B">
        <w:rPr>
          <w:rFonts w:ascii="FrankRuehl" w:hAnsi="FrankRuehl"/>
          <w:sz w:val="28"/>
          <w:szCs w:val="28"/>
          <w:rtl/>
        </w:rPr>
        <w:t xml:space="preserve"> שליח לזכות בה כדין </w:t>
      </w:r>
      <w:proofErr w:type="spellStart"/>
      <w:r w:rsidRPr="00324F9B">
        <w:rPr>
          <w:rFonts w:ascii="FrankRuehl" w:hAnsi="FrankRuehl"/>
          <w:sz w:val="28"/>
          <w:szCs w:val="28"/>
          <w:rtl/>
        </w:rPr>
        <w:t>פתו"ר</w:t>
      </w:r>
      <w:proofErr w:type="spellEnd"/>
      <w:r w:rsidRPr="00324F9B">
        <w:rPr>
          <w:rStyle w:val="a5"/>
          <w:rFonts w:ascii="FrankRuehl" w:hAnsi="FrankRuehl"/>
          <w:sz w:val="28"/>
          <w:szCs w:val="28"/>
          <w:rtl/>
        </w:rPr>
        <w:footnoteReference w:id="16"/>
      </w:r>
      <w:r w:rsidRPr="00324F9B">
        <w:rPr>
          <w:rFonts w:ascii="FrankRuehl" w:hAnsi="FrankRuehl"/>
          <w:sz w:val="28"/>
          <w:szCs w:val="28"/>
          <w:rtl/>
        </w:rPr>
        <w:t xml:space="preserve"> אלא אם יוכל למכרה באותו סך שהגיד לו ואם לאו הרי היא אצלו כמו פקדון והא ראיה שאמר לו </w:t>
      </w:r>
      <w:proofErr w:type="spellStart"/>
      <w:r w:rsidRPr="00324F9B">
        <w:rPr>
          <w:rFonts w:ascii="FrankRuehl" w:hAnsi="FrankRuehl"/>
          <w:sz w:val="28"/>
          <w:szCs w:val="28"/>
          <w:rtl/>
        </w:rPr>
        <w:t>ללות</w:t>
      </w:r>
      <w:proofErr w:type="spellEnd"/>
      <w:r w:rsidRPr="00324F9B">
        <w:rPr>
          <w:rFonts w:ascii="FrankRuehl" w:hAnsi="FrankRuehl"/>
          <w:sz w:val="28"/>
          <w:szCs w:val="28"/>
          <w:rtl/>
        </w:rPr>
        <w:t xml:space="preserve"> מעות ההוצאה עליו בהכשר ולא הטריחו להניח מכיסו, ורצה לומר בזה </w:t>
      </w:r>
      <w:proofErr w:type="spellStart"/>
      <w:r w:rsidRPr="00324F9B">
        <w:rPr>
          <w:rFonts w:ascii="FrankRuehl" w:hAnsi="FrankRuehl"/>
          <w:sz w:val="28"/>
          <w:szCs w:val="28"/>
          <w:rtl/>
        </w:rPr>
        <w:t>דשוב</w:t>
      </w:r>
      <w:proofErr w:type="spellEnd"/>
      <w:r w:rsidRPr="00324F9B">
        <w:rPr>
          <w:rFonts w:ascii="FrankRuehl" w:hAnsi="FrankRuehl"/>
          <w:sz w:val="28"/>
          <w:szCs w:val="28"/>
          <w:rtl/>
        </w:rPr>
        <w:t xml:space="preserve"> לא יהיה בה שום מגע יד, ואף דהוא לא עשה כן אלא הניח מעות ההוצאה מכיסו לא </w:t>
      </w:r>
      <w:proofErr w:type="spellStart"/>
      <w:r w:rsidRPr="00324F9B">
        <w:rPr>
          <w:rFonts w:ascii="FrankRuehl" w:hAnsi="FrankRuehl"/>
          <w:sz w:val="28"/>
          <w:szCs w:val="28"/>
          <w:rtl/>
        </w:rPr>
        <w:t>אירייא</w:t>
      </w:r>
      <w:proofErr w:type="spellEnd"/>
      <w:r w:rsidRPr="00324F9B">
        <w:rPr>
          <w:rFonts w:ascii="FrankRuehl" w:hAnsi="FrankRuehl"/>
          <w:sz w:val="28"/>
          <w:szCs w:val="28"/>
          <w:rtl/>
        </w:rPr>
        <w:t xml:space="preserve"> מידי </w:t>
      </w:r>
      <w:proofErr w:type="spellStart"/>
      <w:r w:rsidRPr="00324F9B">
        <w:rPr>
          <w:rFonts w:ascii="FrankRuehl" w:hAnsi="FrankRuehl"/>
          <w:sz w:val="28"/>
          <w:szCs w:val="28"/>
          <w:rtl/>
        </w:rPr>
        <w:t>דהלוואה</w:t>
      </w:r>
      <w:proofErr w:type="spellEnd"/>
      <w:r w:rsidRPr="00324F9B">
        <w:rPr>
          <w:rFonts w:ascii="FrankRuehl" w:hAnsi="FrankRuehl"/>
          <w:sz w:val="28"/>
          <w:szCs w:val="28"/>
          <w:rtl/>
        </w:rPr>
        <w:t xml:space="preserve"> הם גביה </w:t>
      </w:r>
      <w:proofErr w:type="spellStart"/>
      <w:r w:rsidRPr="00324F9B">
        <w:rPr>
          <w:rFonts w:ascii="FrankRuehl" w:hAnsi="FrankRuehl"/>
          <w:sz w:val="28"/>
          <w:szCs w:val="28"/>
          <w:rtl/>
        </w:rPr>
        <w:t>דראובן</w:t>
      </w:r>
      <w:proofErr w:type="spellEnd"/>
      <w:r w:rsidRPr="00324F9B">
        <w:rPr>
          <w:rFonts w:ascii="FrankRuehl" w:hAnsi="FrankRuehl"/>
          <w:sz w:val="28"/>
          <w:szCs w:val="28"/>
          <w:rtl/>
        </w:rPr>
        <w:t xml:space="preserve"> ולא יוכל לתבוע עליהם אגר נטר וכיון </w:t>
      </w:r>
      <w:proofErr w:type="spellStart"/>
      <w:r w:rsidRPr="00324F9B">
        <w:rPr>
          <w:rFonts w:ascii="FrankRuehl" w:hAnsi="FrankRuehl"/>
          <w:sz w:val="28"/>
          <w:szCs w:val="28"/>
          <w:rtl/>
        </w:rPr>
        <w:t>דעד</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האידנא</w:t>
      </w:r>
      <w:proofErr w:type="spellEnd"/>
      <w:r w:rsidRPr="00324F9B">
        <w:rPr>
          <w:rFonts w:ascii="FrankRuehl" w:hAnsi="FrankRuehl"/>
          <w:sz w:val="28"/>
          <w:szCs w:val="28"/>
          <w:rtl/>
        </w:rPr>
        <w:t xml:space="preserve"> לא מצא למכרה כשיעור שהבעלים רוצים, </w:t>
      </w:r>
      <w:proofErr w:type="spellStart"/>
      <w:r w:rsidRPr="00324F9B">
        <w:rPr>
          <w:rFonts w:ascii="FrankRuehl" w:hAnsi="FrankRuehl"/>
          <w:sz w:val="28"/>
          <w:szCs w:val="28"/>
          <w:rtl/>
        </w:rPr>
        <w:t>אמטו</w:t>
      </w:r>
      <w:proofErr w:type="spellEnd"/>
      <w:r w:rsidRPr="00324F9B">
        <w:rPr>
          <w:rFonts w:ascii="FrankRuehl" w:hAnsi="FrankRuehl"/>
          <w:sz w:val="28"/>
          <w:szCs w:val="28"/>
          <w:rtl/>
        </w:rPr>
        <w:t xml:space="preserve"> להכי נטל את שלו ומכרה ומצוה בו יותר </w:t>
      </w:r>
      <w:proofErr w:type="spellStart"/>
      <w:r w:rsidRPr="00324F9B">
        <w:rPr>
          <w:rFonts w:ascii="FrankRuehl" w:hAnsi="FrankRuehl"/>
          <w:sz w:val="28"/>
          <w:szCs w:val="28"/>
          <w:rtl/>
        </w:rPr>
        <w:t>מבשלוחו</w:t>
      </w:r>
      <w:proofErr w:type="spellEnd"/>
      <w:r w:rsidRPr="00324F9B">
        <w:rPr>
          <w:rFonts w:ascii="FrankRuehl" w:hAnsi="FrankRuehl"/>
          <w:sz w:val="28"/>
          <w:szCs w:val="28"/>
          <w:rtl/>
        </w:rPr>
        <w:t xml:space="preserve"> וכמ"ש לו </w:t>
      </w:r>
      <w:proofErr w:type="spellStart"/>
      <w:r w:rsidRPr="00324F9B">
        <w:rPr>
          <w:rFonts w:ascii="FrankRuehl" w:hAnsi="FrankRuehl"/>
          <w:sz w:val="28"/>
          <w:szCs w:val="28"/>
          <w:rtl/>
        </w:rPr>
        <w:t>ממעיקרא</w:t>
      </w:r>
      <w:proofErr w:type="spellEnd"/>
      <w:r w:rsidRPr="00324F9B">
        <w:rPr>
          <w:rFonts w:ascii="FrankRuehl" w:hAnsi="FrankRuehl"/>
          <w:sz w:val="28"/>
          <w:szCs w:val="28"/>
          <w:rtl/>
        </w:rPr>
        <w:t xml:space="preserve"> ואין לו עליו אפילו למחצה, זהו הנראה לומר לכאורה.</w:t>
      </w:r>
      <w:r w:rsidR="00285B87">
        <w:rPr>
          <w:rFonts w:ascii="FrankRuehl" w:hAnsi="FrankRuehl"/>
          <w:sz w:val="28"/>
          <w:szCs w:val="28"/>
          <w:rtl/>
        </w:rPr>
        <w:tab/>
      </w:r>
    </w:p>
    <w:p w14:paraId="2387ABCE" w14:textId="0E5D0176" w:rsidR="00DB2D6E" w:rsidRPr="00324F9B" w:rsidRDefault="00DB2D6E" w:rsidP="004D1B9A">
      <w:pPr>
        <w:jc w:val="distribute"/>
        <w:rPr>
          <w:rFonts w:ascii="FrankRuehl" w:hAnsi="FrankRuehl"/>
          <w:sz w:val="28"/>
          <w:szCs w:val="28"/>
          <w:rtl/>
        </w:rPr>
      </w:pPr>
      <w:r w:rsidRPr="00285B87">
        <w:rPr>
          <w:rStyle w:val="ac"/>
          <w:rtl/>
        </w:rPr>
        <w:t>מיהו</w:t>
      </w:r>
      <w:r w:rsidRPr="00324F9B">
        <w:rPr>
          <w:rFonts w:ascii="FrankRuehl" w:hAnsi="FrankRuehl"/>
          <w:sz w:val="28"/>
          <w:szCs w:val="28"/>
          <w:rtl/>
        </w:rPr>
        <w:t xml:space="preserve"> כד </w:t>
      </w:r>
      <w:proofErr w:type="spellStart"/>
      <w:r w:rsidRPr="00324F9B">
        <w:rPr>
          <w:rFonts w:ascii="FrankRuehl" w:hAnsi="FrankRuehl"/>
          <w:sz w:val="28"/>
          <w:szCs w:val="28"/>
          <w:rtl/>
        </w:rPr>
        <w:t>דייקינן</w:t>
      </w:r>
      <w:proofErr w:type="spellEnd"/>
      <w:r w:rsidRPr="00324F9B">
        <w:rPr>
          <w:rFonts w:ascii="FrankRuehl" w:hAnsi="FrankRuehl"/>
          <w:sz w:val="28"/>
          <w:szCs w:val="28"/>
          <w:rtl/>
        </w:rPr>
        <w:t xml:space="preserve"> שפיר </w:t>
      </w:r>
      <w:proofErr w:type="spellStart"/>
      <w:r w:rsidRPr="00324F9B">
        <w:rPr>
          <w:rFonts w:ascii="FrankRuehl" w:hAnsi="FrankRuehl"/>
          <w:sz w:val="28"/>
          <w:szCs w:val="28"/>
          <w:rtl/>
        </w:rPr>
        <w:t>ניחזי</w:t>
      </w:r>
      <w:proofErr w:type="spellEnd"/>
      <w:r w:rsidRPr="00324F9B">
        <w:rPr>
          <w:rFonts w:ascii="FrankRuehl" w:hAnsi="FrankRuehl"/>
          <w:sz w:val="28"/>
          <w:szCs w:val="28"/>
          <w:rtl/>
        </w:rPr>
        <w:t xml:space="preserve"> אנן דאין לחלק </w:t>
      </w:r>
      <w:proofErr w:type="spellStart"/>
      <w:r w:rsidRPr="00324F9B">
        <w:rPr>
          <w:rFonts w:ascii="FrankRuehl" w:hAnsi="FrankRuehl"/>
          <w:sz w:val="28"/>
          <w:szCs w:val="28"/>
          <w:rtl/>
        </w:rPr>
        <w:t>בנידן</w:t>
      </w:r>
      <w:proofErr w:type="spellEnd"/>
      <w:r w:rsidRPr="00324F9B">
        <w:rPr>
          <w:rFonts w:ascii="FrankRuehl" w:hAnsi="FrankRuehl"/>
          <w:sz w:val="28"/>
          <w:szCs w:val="28"/>
          <w:rtl/>
        </w:rPr>
        <w:t xml:space="preserve"> דידן </w:t>
      </w:r>
      <w:proofErr w:type="spellStart"/>
      <w:r w:rsidRPr="00324F9B">
        <w:rPr>
          <w:rFonts w:ascii="FrankRuehl" w:hAnsi="FrankRuehl"/>
          <w:sz w:val="28"/>
          <w:szCs w:val="28"/>
          <w:rtl/>
        </w:rPr>
        <w:t>מהארא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דכיון</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שאתינן</w:t>
      </w:r>
      <w:proofErr w:type="spellEnd"/>
      <w:r w:rsidRPr="00324F9B">
        <w:rPr>
          <w:rFonts w:ascii="FrankRuehl" w:hAnsi="FrankRuehl"/>
          <w:sz w:val="28"/>
          <w:szCs w:val="28"/>
          <w:rtl/>
        </w:rPr>
        <w:t xml:space="preserve"> עלה מדין </w:t>
      </w:r>
      <w:r w:rsidR="00285B87">
        <w:rPr>
          <w:rFonts w:ascii="FrankRuehl" w:hAnsi="FrankRuehl"/>
          <w:sz w:val="28"/>
          <w:szCs w:val="28"/>
          <w:rtl/>
        </w:rPr>
        <w:br/>
      </w:r>
      <w:r w:rsidR="00285B87" w:rsidRPr="00285B87">
        <w:rPr>
          <w:rFonts w:ascii="Arial" w:hAnsi="Arial" w:cs="Arial" w:hint="cs"/>
          <w:spacing w:val="471"/>
          <w:sz w:val="28"/>
          <w:szCs w:val="28"/>
          <w:rtl/>
        </w:rPr>
        <w:t> </w:t>
      </w:r>
      <w:r w:rsidRPr="00324F9B">
        <w:rPr>
          <w:rFonts w:ascii="FrankRuehl" w:hAnsi="FrankRuehl"/>
          <w:sz w:val="28"/>
          <w:szCs w:val="28"/>
          <w:rtl/>
        </w:rPr>
        <w:t xml:space="preserve">מנהג הסוחרים </w:t>
      </w:r>
      <w:proofErr w:type="spellStart"/>
      <w:r w:rsidRPr="00324F9B">
        <w:rPr>
          <w:rFonts w:ascii="FrankRuehl" w:hAnsi="FrankRuehl"/>
          <w:sz w:val="28"/>
          <w:szCs w:val="28"/>
          <w:rtl/>
        </w:rPr>
        <w:t>דכיון</w:t>
      </w:r>
      <w:proofErr w:type="spellEnd"/>
      <w:r w:rsidRPr="00324F9B">
        <w:rPr>
          <w:rFonts w:ascii="FrankRuehl" w:hAnsi="FrankRuehl"/>
          <w:sz w:val="28"/>
          <w:szCs w:val="28"/>
          <w:rtl/>
        </w:rPr>
        <w:t xml:space="preserve"> שטרח להוציא מן המכס וכמה יגיעות יגע עד </w:t>
      </w:r>
      <w:proofErr w:type="spellStart"/>
      <w:r w:rsidRPr="00324F9B">
        <w:rPr>
          <w:rFonts w:ascii="FrankRuehl" w:hAnsi="FrankRuehl"/>
          <w:sz w:val="28"/>
          <w:szCs w:val="28"/>
          <w:rtl/>
        </w:rPr>
        <w:t>דאוקמה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ברשותיה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ואדעתא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דהכי</w:t>
      </w:r>
      <w:proofErr w:type="spellEnd"/>
      <w:r w:rsidRPr="00324F9B">
        <w:rPr>
          <w:rFonts w:ascii="FrankRuehl" w:hAnsi="FrankRuehl"/>
          <w:sz w:val="28"/>
          <w:szCs w:val="28"/>
          <w:rtl/>
        </w:rPr>
        <w:t xml:space="preserve"> באה לידו למוכרה </w:t>
      </w:r>
      <w:proofErr w:type="spellStart"/>
      <w:r w:rsidRPr="00324F9B">
        <w:rPr>
          <w:rFonts w:ascii="FrankRuehl" w:hAnsi="FrankRuehl"/>
          <w:sz w:val="28"/>
          <w:szCs w:val="28"/>
          <w:rtl/>
        </w:rPr>
        <w:t>ה"ל</w:t>
      </w:r>
      <w:proofErr w:type="spellEnd"/>
      <w:r w:rsidRPr="00324F9B">
        <w:rPr>
          <w:rFonts w:ascii="FrankRuehl" w:hAnsi="FrankRuehl"/>
          <w:sz w:val="28"/>
          <w:szCs w:val="28"/>
          <w:rtl/>
        </w:rPr>
        <w:t xml:space="preserve"> זכייה בה ממש כדין </w:t>
      </w:r>
      <w:proofErr w:type="spellStart"/>
      <w:r w:rsidRPr="00324F9B">
        <w:rPr>
          <w:rFonts w:ascii="FrankRuehl" w:hAnsi="FrankRuehl"/>
          <w:sz w:val="28"/>
          <w:szCs w:val="28"/>
          <w:rtl/>
        </w:rPr>
        <w:t>פתו"ר</w:t>
      </w:r>
      <w:proofErr w:type="spellEnd"/>
      <w:r w:rsidRPr="00324F9B">
        <w:rPr>
          <w:rFonts w:ascii="FrankRuehl" w:hAnsi="FrankRuehl"/>
          <w:sz w:val="28"/>
          <w:szCs w:val="28"/>
          <w:rtl/>
        </w:rPr>
        <w:t xml:space="preserve">, ואף </w:t>
      </w:r>
      <w:proofErr w:type="spellStart"/>
      <w:r w:rsidRPr="00324F9B">
        <w:rPr>
          <w:rFonts w:ascii="FrankRuehl" w:hAnsi="FrankRuehl"/>
          <w:sz w:val="28"/>
          <w:szCs w:val="28"/>
          <w:rtl/>
        </w:rPr>
        <w:t>דעד</w:t>
      </w:r>
      <w:proofErr w:type="spellEnd"/>
      <w:r w:rsidRPr="00324F9B">
        <w:rPr>
          <w:rFonts w:ascii="FrankRuehl" w:hAnsi="FrankRuehl"/>
          <w:sz w:val="28"/>
          <w:szCs w:val="28"/>
          <w:rtl/>
        </w:rPr>
        <w:t xml:space="preserve"> השתא לא יוכל למוכרה כשיעור שאמר ליה מכל מקום השתא הכא אפשר </w:t>
      </w:r>
      <w:proofErr w:type="spellStart"/>
      <w:r w:rsidRPr="00324F9B">
        <w:rPr>
          <w:rFonts w:ascii="FrankRuehl" w:hAnsi="FrankRuehl"/>
          <w:sz w:val="28"/>
          <w:szCs w:val="28"/>
          <w:rtl/>
        </w:rPr>
        <w:t>דבעגלא</w:t>
      </w:r>
      <w:proofErr w:type="spellEnd"/>
      <w:r w:rsidRPr="00324F9B">
        <w:rPr>
          <w:rFonts w:ascii="FrankRuehl" w:hAnsi="FrankRuehl"/>
          <w:sz w:val="28"/>
          <w:szCs w:val="28"/>
          <w:rtl/>
        </w:rPr>
        <w:t xml:space="preserve"> ובזמן קריב </w:t>
      </w:r>
      <w:proofErr w:type="spellStart"/>
      <w:r w:rsidRPr="00324F9B">
        <w:rPr>
          <w:rFonts w:ascii="FrankRuehl" w:hAnsi="FrankRuehl"/>
          <w:sz w:val="28"/>
          <w:szCs w:val="28"/>
          <w:rtl/>
        </w:rPr>
        <w:t>תמכר</w:t>
      </w:r>
      <w:proofErr w:type="spellEnd"/>
      <w:r w:rsidRPr="00324F9B">
        <w:rPr>
          <w:rFonts w:ascii="FrankRuehl" w:hAnsi="FrankRuehl"/>
          <w:sz w:val="28"/>
          <w:szCs w:val="28"/>
          <w:rtl/>
        </w:rPr>
        <w:t xml:space="preserve"> שפיר כמו שרוצה </w:t>
      </w:r>
      <w:proofErr w:type="spellStart"/>
      <w:r w:rsidRPr="00324F9B">
        <w:rPr>
          <w:rFonts w:ascii="FrankRuehl" w:hAnsi="FrankRuehl"/>
          <w:sz w:val="28"/>
          <w:szCs w:val="28"/>
          <w:rtl/>
        </w:rPr>
        <w:t>ואכתי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אית</w:t>
      </w:r>
      <w:proofErr w:type="spellEnd"/>
      <w:r w:rsidRPr="00324F9B">
        <w:rPr>
          <w:rFonts w:ascii="FrankRuehl" w:hAnsi="FrankRuehl"/>
          <w:sz w:val="28"/>
          <w:szCs w:val="28"/>
          <w:rtl/>
        </w:rPr>
        <w:t xml:space="preserve"> ליה טענה גביה, ועכשיו שנטלה ממנו הדר </w:t>
      </w:r>
      <w:proofErr w:type="spellStart"/>
      <w:r w:rsidRPr="00324F9B">
        <w:rPr>
          <w:rFonts w:ascii="FrankRuehl" w:hAnsi="FrankRuehl"/>
          <w:sz w:val="28"/>
          <w:szCs w:val="28"/>
          <w:rtl/>
        </w:rPr>
        <w:t>דינא</w:t>
      </w:r>
      <w:proofErr w:type="spellEnd"/>
      <w:r w:rsidRPr="00324F9B">
        <w:rPr>
          <w:rFonts w:ascii="FrankRuehl" w:hAnsi="FrankRuehl"/>
          <w:sz w:val="28"/>
          <w:szCs w:val="28"/>
          <w:rtl/>
        </w:rPr>
        <w:t xml:space="preserve"> שהוא נוטל בה חצי שיעור כמנהג כל הסוחרים ואין חילוק אם בא ומכרה הבעל בעצמו או אם מסרה </w:t>
      </w:r>
      <w:proofErr w:type="spellStart"/>
      <w:r w:rsidRPr="00324F9B">
        <w:rPr>
          <w:rFonts w:ascii="FrankRuehl" w:hAnsi="FrankRuehl"/>
          <w:sz w:val="28"/>
          <w:szCs w:val="28"/>
          <w:rtl/>
        </w:rPr>
        <w:t>לפתו"ר</w:t>
      </w:r>
      <w:proofErr w:type="spellEnd"/>
      <w:r w:rsidRPr="00324F9B">
        <w:rPr>
          <w:rFonts w:ascii="FrankRuehl" w:hAnsi="FrankRuehl"/>
          <w:sz w:val="28"/>
          <w:szCs w:val="28"/>
          <w:rtl/>
        </w:rPr>
        <w:t xml:space="preserve"> אחר, ואף שהודיעו על זה מעיקרא מכל מקום לא פקע מיניה בהכי שם </w:t>
      </w:r>
      <w:proofErr w:type="spellStart"/>
      <w:r w:rsidRPr="00324F9B">
        <w:rPr>
          <w:rFonts w:ascii="FrankRuehl" w:hAnsi="FrankRuehl"/>
          <w:sz w:val="28"/>
          <w:szCs w:val="28"/>
          <w:rtl/>
        </w:rPr>
        <w:t>פתו"ר</w:t>
      </w:r>
      <w:proofErr w:type="spellEnd"/>
      <w:r w:rsidRPr="00324F9B">
        <w:rPr>
          <w:rFonts w:ascii="FrankRuehl" w:hAnsi="FrankRuehl"/>
          <w:sz w:val="28"/>
          <w:szCs w:val="28"/>
          <w:rtl/>
        </w:rPr>
        <w:t xml:space="preserve"> ולאו כמו פקדון </w:t>
      </w:r>
      <w:proofErr w:type="spellStart"/>
      <w:r w:rsidRPr="00324F9B">
        <w:rPr>
          <w:rFonts w:ascii="FrankRuehl" w:hAnsi="FrankRuehl"/>
          <w:sz w:val="28"/>
          <w:szCs w:val="28"/>
          <w:rtl/>
        </w:rPr>
        <w:t>הוייא</w:t>
      </w:r>
      <w:proofErr w:type="spellEnd"/>
      <w:r w:rsidRPr="00324F9B">
        <w:rPr>
          <w:rFonts w:ascii="FrankRuehl" w:hAnsi="FrankRuehl"/>
          <w:sz w:val="28"/>
          <w:szCs w:val="28"/>
          <w:rtl/>
        </w:rPr>
        <w:t xml:space="preserve"> גביה כיון דאם היה מזדמן למכרה קודם ביאת ראובן כמו שאמר לו, היה לוקח בה </w:t>
      </w:r>
      <w:proofErr w:type="spellStart"/>
      <w:r w:rsidRPr="00324F9B">
        <w:rPr>
          <w:rFonts w:ascii="FrankRuehl" w:hAnsi="FrankRuehl"/>
          <w:sz w:val="28"/>
          <w:szCs w:val="28"/>
          <w:rtl/>
        </w:rPr>
        <w:t>פת"וריה</w:t>
      </w:r>
      <w:proofErr w:type="spellEnd"/>
      <w:r w:rsidRPr="00324F9B">
        <w:rPr>
          <w:rFonts w:ascii="FrankRuehl" w:hAnsi="FrankRuehl"/>
          <w:sz w:val="28"/>
          <w:szCs w:val="28"/>
          <w:rtl/>
        </w:rPr>
        <w:t xml:space="preserve"> משלם</w:t>
      </w:r>
      <w:r w:rsidRPr="00324F9B">
        <w:rPr>
          <w:rStyle w:val="a5"/>
          <w:rFonts w:ascii="FrankRuehl" w:hAnsi="FrankRuehl"/>
          <w:sz w:val="28"/>
          <w:szCs w:val="28"/>
          <w:rtl/>
        </w:rPr>
        <w:footnoteReference w:id="17"/>
      </w:r>
      <w:r w:rsidRPr="00324F9B">
        <w:rPr>
          <w:rFonts w:ascii="FrankRuehl" w:hAnsi="FrankRuehl"/>
          <w:sz w:val="28"/>
          <w:szCs w:val="28"/>
          <w:rtl/>
        </w:rPr>
        <w:t xml:space="preserve"> </w:t>
      </w:r>
      <w:proofErr w:type="spellStart"/>
      <w:r w:rsidRPr="00324F9B">
        <w:rPr>
          <w:rFonts w:ascii="FrankRuehl" w:hAnsi="FrankRuehl"/>
          <w:sz w:val="28"/>
          <w:szCs w:val="28"/>
          <w:rtl/>
        </w:rPr>
        <w:t>והשתא</w:t>
      </w:r>
      <w:proofErr w:type="spellEnd"/>
      <w:r w:rsidRPr="00324F9B">
        <w:rPr>
          <w:rFonts w:ascii="FrankRuehl" w:hAnsi="FrankRuehl"/>
          <w:sz w:val="28"/>
          <w:szCs w:val="28"/>
          <w:rtl/>
        </w:rPr>
        <w:t xml:space="preserve"> הכא גם כן </w:t>
      </w:r>
      <w:proofErr w:type="spellStart"/>
      <w:r w:rsidRPr="00324F9B">
        <w:rPr>
          <w:rFonts w:ascii="FrankRuehl" w:hAnsi="FrankRuehl"/>
          <w:sz w:val="28"/>
          <w:szCs w:val="28"/>
          <w:rtl/>
        </w:rPr>
        <w:t>אית</w:t>
      </w:r>
      <w:proofErr w:type="spellEnd"/>
      <w:r w:rsidRPr="00324F9B">
        <w:rPr>
          <w:rFonts w:ascii="FrankRuehl" w:hAnsi="FrankRuehl"/>
          <w:sz w:val="28"/>
          <w:szCs w:val="28"/>
          <w:rtl/>
        </w:rPr>
        <w:t xml:space="preserve"> ליה בה למחצה</w:t>
      </w:r>
      <w:r w:rsidRPr="00324F9B">
        <w:rPr>
          <w:rStyle w:val="a5"/>
          <w:rFonts w:ascii="FrankRuehl" w:hAnsi="FrankRuehl"/>
          <w:sz w:val="28"/>
          <w:szCs w:val="28"/>
          <w:rtl/>
        </w:rPr>
        <w:footnoteReference w:id="18"/>
      </w:r>
      <w:r w:rsidRPr="00324F9B">
        <w:rPr>
          <w:rFonts w:ascii="FrankRuehl" w:hAnsi="FrankRuehl"/>
          <w:sz w:val="28"/>
          <w:szCs w:val="28"/>
          <w:rtl/>
        </w:rPr>
        <w:t xml:space="preserve"> כמנהג כל הסוחרים.</w:t>
      </w:r>
      <w:r w:rsidR="00285B87">
        <w:rPr>
          <w:rFonts w:ascii="FrankRuehl" w:hAnsi="FrankRuehl"/>
          <w:sz w:val="28"/>
          <w:szCs w:val="28"/>
          <w:rtl/>
        </w:rPr>
        <w:tab/>
      </w:r>
    </w:p>
    <w:p w14:paraId="26D6D461" w14:textId="210DD6DF" w:rsidR="00DB2D6E" w:rsidRPr="00324F9B" w:rsidRDefault="00DB2D6E" w:rsidP="004D1B9A">
      <w:pPr>
        <w:jc w:val="distribute"/>
        <w:rPr>
          <w:rFonts w:ascii="FrankRuehl" w:hAnsi="FrankRuehl"/>
          <w:sz w:val="28"/>
          <w:szCs w:val="28"/>
          <w:rtl/>
        </w:rPr>
      </w:pPr>
      <w:proofErr w:type="spellStart"/>
      <w:r w:rsidRPr="00285B87">
        <w:rPr>
          <w:rStyle w:val="ac"/>
          <w:rtl/>
        </w:rPr>
        <w:t>ומ"ש</w:t>
      </w:r>
      <w:proofErr w:type="spellEnd"/>
      <w:r w:rsidRPr="00324F9B">
        <w:rPr>
          <w:rFonts w:ascii="FrankRuehl" w:hAnsi="FrankRuehl"/>
          <w:sz w:val="28"/>
          <w:szCs w:val="28"/>
          <w:rtl/>
        </w:rPr>
        <w:t xml:space="preserve"> ראובן בכלל דבריו והא ראיה שאמר לו </w:t>
      </w:r>
      <w:proofErr w:type="spellStart"/>
      <w:r w:rsidRPr="00324F9B">
        <w:rPr>
          <w:rFonts w:ascii="FrankRuehl" w:hAnsi="FrankRuehl"/>
          <w:sz w:val="28"/>
          <w:szCs w:val="28"/>
          <w:rtl/>
        </w:rPr>
        <w:t>ללות</w:t>
      </w:r>
      <w:proofErr w:type="spellEnd"/>
      <w:r w:rsidRPr="00324F9B">
        <w:rPr>
          <w:rFonts w:ascii="FrankRuehl" w:hAnsi="FrankRuehl"/>
          <w:sz w:val="28"/>
          <w:szCs w:val="28"/>
          <w:rtl/>
        </w:rPr>
        <w:t xml:space="preserve"> המעות </w:t>
      </w:r>
      <w:proofErr w:type="spellStart"/>
      <w:r w:rsidRPr="00324F9B">
        <w:rPr>
          <w:rFonts w:ascii="FrankRuehl" w:hAnsi="FrankRuehl"/>
          <w:sz w:val="28"/>
          <w:szCs w:val="28"/>
          <w:rtl/>
        </w:rPr>
        <w:t>וכו</w:t>
      </w:r>
      <w:proofErr w:type="spellEnd"/>
      <w:r w:rsidRPr="00324F9B">
        <w:rPr>
          <w:rFonts w:ascii="FrankRuehl" w:hAnsi="FrankRuehl"/>
          <w:sz w:val="28"/>
          <w:szCs w:val="28"/>
          <w:rtl/>
        </w:rPr>
        <w:t xml:space="preserve">', אין בדבריו שום טעם </w:t>
      </w:r>
      <w:r w:rsidR="00285B87">
        <w:rPr>
          <w:rFonts w:ascii="FrankRuehl" w:hAnsi="FrankRuehl"/>
          <w:sz w:val="28"/>
          <w:szCs w:val="28"/>
          <w:rtl/>
        </w:rPr>
        <w:br/>
      </w:r>
      <w:r w:rsidR="00285B87" w:rsidRPr="00285B87">
        <w:rPr>
          <w:rFonts w:ascii="Arial" w:hAnsi="Arial" w:cs="Arial" w:hint="cs"/>
          <w:spacing w:val="554"/>
          <w:sz w:val="28"/>
          <w:szCs w:val="28"/>
          <w:rtl/>
        </w:rPr>
        <w:t> </w:t>
      </w:r>
      <w:proofErr w:type="spellStart"/>
      <w:r w:rsidRPr="00324F9B">
        <w:rPr>
          <w:rFonts w:ascii="FrankRuehl" w:hAnsi="FrankRuehl"/>
          <w:sz w:val="28"/>
          <w:szCs w:val="28"/>
          <w:rtl/>
        </w:rPr>
        <w:t>דאטו</w:t>
      </w:r>
      <w:proofErr w:type="spellEnd"/>
      <w:r w:rsidRPr="00324F9B">
        <w:rPr>
          <w:rFonts w:ascii="FrankRuehl" w:hAnsi="FrankRuehl"/>
          <w:sz w:val="28"/>
          <w:szCs w:val="28"/>
          <w:rtl/>
        </w:rPr>
        <w:t xml:space="preserve"> ענין </w:t>
      </w:r>
      <w:proofErr w:type="spellStart"/>
      <w:r w:rsidRPr="00324F9B">
        <w:rPr>
          <w:rFonts w:ascii="FrankRuehl" w:hAnsi="FrankRuehl"/>
          <w:sz w:val="28"/>
          <w:szCs w:val="28"/>
          <w:rtl/>
        </w:rPr>
        <w:t>הפתורי"ה</w:t>
      </w:r>
      <w:proofErr w:type="spellEnd"/>
      <w:r w:rsidRPr="00324F9B">
        <w:rPr>
          <w:rFonts w:ascii="FrankRuehl" w:hAnsi="FrankRuehl"/>
          <w:sz w:val="28"/>
          <w:szCs w:val="28"/>
          <w:rtl/>
        </w:rPr>
        <w:t xml:space="preserve"> הוא לוקחה משום שמניח מעות ההוצאה מכיסו והלא העיקר הוא מידי דהוה </w:t>
      </w:r>
      <w:proofErr w:type="spellStart"/>
      <w:r w:rsidRPr="00324F9B">
        <w:rPr>
          <w:rFonts w:ascii="FrankRuehl" w:hAnsi="FrankRuehl"/>
          <w:sz w:val="28"/>
          <w:szCs w:val="28"/>
          <w:rtl/>
        </w:rPr>
        <w:t>דטרח</w:t>
      </w:r>
      <w:proofErr w:type="spellEnd"/>
      <w:r w:rsidRPr="00324F9B">
        <w:rPr>
          <w:rFonts w:ascii="FrankRuehl" w:hAnsi="FrankRuehl"/>
          <w:sz w:val="28"/>
          <w:szCs w:val="28"/>
          <w:rtl/>
        </w:rPr>
        <w:t xml:space="preserve"> להוציאה מן המכס וקיימא </w:t>
      </w:r>
      <w:proofErr w:type="spellStart"/>
      <w:r w:rsidRPr="00324F9B">
        <w:rPr>
          <w:rFonts w:ascii="FrankRuehl" w:hAnsi="FrankRuehl"/>
          <w:sz w:val="28"/>
          <w:szCs w:val="28"/>
          <w:rtl/>
        </w:rPr>
        <w:t>ברשותיה</w:t>
      </w:r>
      <w:proofErr w:type="spellEnd"/>
      <w:r w:rsidRPr="00324F9B">
        <w:rPr>
          <w:rFonts w:ascii="FrankRuehl" w:hAnsi="FrankRuehl"/>
          <w:sz w:val="28"/>
          <w:szCs w:val="28"/>
          <w:rtl/>
        </w:rPr>
        <w:t xml:space="preserve"> למכרה ואף אם ישלח לו מעות ההוצאה בעל הסחורה משלם בתוספת מוקדם או </w:t>
      </w:r>
      <w:proofErr w:type="spellStart"/>
      <w:r w:rsidRPr="00324F9B">
        <w:rPr>
          <w:rFonts w:ascii="FrankRuehl" w:hAnsi="FrankRuehl"/>
          <w:sz w:val="28"/>
          <w:szCs w:val="28"/>
          <w:rtl/>
        </w:rPr>
        <w:t>שזימנין</w:t>
      </w:r>
      <w:proofErr w:type="spellEnd"/>
      <w:r>
        <w:rPr>
          <w:rFonts w:ascii="FrankRuehl" w:hAnsi="FrankRuehl"/>
          <w:sz w:val="28"/>
          <w:szCs w:val="28"/>
          <w:rtl/>
        </w:rPr>
        <w:t xml:space="preserve"> </w:t>
      </w:r>
      <w:r w:rsidRPr="00324F9B">
        <w:rPr>
          <w:rFonts w:ascii="FrankRuehl" w:hAnsi="FrankRuehl"/>
          <w:sz w:val="28"/>
          <w:szCs w:val="28"/>
          <w:rtl/>
        </w:rPr>
        <w:t xml:space="preserve">הוא נותן מעות ההוצאה והמשאות מקודם, וגם ענין המכס יש תיקון להביא כתב עמו ממוכס אחר באופן דלא יצטרך לשמעון להניח דבר מה על הנכסים ואפילו הכי הוא נוטל עליו </w:t>
      </w:r>
      <w:proofErr w:type="spellStart"/>
      <w:r w:rsidRPr="00324F9B">
        <w:rPr>
          <w:rFonts w:ascii="FrankRuehl" w:hAnsi="FrankRuehl"/>
          <w:sz w:val="28"/>
          <w:szCs w:val="28"/>
          <w:rtl/>
        </w:rPr>
        <w:t>פתוריה</w:t>
      </w:r>
      <w:proofErr w:type="spellEnd"/>
      <w:r w:rsidRPr="00324F9B">
        <w:rPr>
          <w:rFonts w:ascii="FrankRuehl" w:hAnsi="FrankRuehl"/>
          <w:sz w:val="28"/>
          <w:szCs w:val="28"/>
          <w:rtl/>
        </w:rPr>
        <w:t xml:space="preserve"> ואם כן אפוא זה לא מעלה ולא מוריד.</w:t>
      </w:r>
      <w:r w:rsidR="00285B87">
        <w:rPr>
          <w:rFonts w:ascii="FrankRuehl" w:hAnsi="FrankRuehl"/>
          <w:sz w:val="28"/>
          <w:szCs w:val="28"/>
          <w:rtl/>
        </w:rPr>
        <w:tab/>
      </w:r>
    </w:p>
    <w:p w14:paraId="1A9E5F36" w14:textId="632D2DD8" w:rsidR="00DB2D6E" w:rsidRPr="00324F9B" w:rsidRDefault="00DB2D6E" w:rsidP="004D1B9A">
      <w:pPr>
        <w:jc w:val="distribute"/>
        <w:rPr>
          <w:rFonts w:ascii="FrankRuehl" w:hAnsi="FrankRuehl"/>
          <w:sz w:val="28"/>
          <w:szCs w:val="28"/>
          <w:rtl/>
        </w:rPr>
      </w:pPr>
      <w:r w:rsidRPr="00285B87">
        <w:rPr>
          <w:rStyle w:val="ac"/>
          <w:rtl/>
        </w:rPr>
        <w:t>ומה</w:t>
      </w:r>
      <w:r w:rsidRPr="00324F9B">
        <w:rPr>
          <w:rFonts w:ascii="FrankRuehl" w:hAnsi="FrankRuehl"/>
          <w:sz w:val="28"/>
          <w:szCs w:val="28"/>
          <w:rtl/>
        </w:rPr>
        <w:t xml:space="preserve"> שטען עוד ראובן </w:t>
      </w:r>
      <w:proofErr w:type="spellStart"/>
      <w:r w:rsidRPr="00324F9B">
        <w:rPr>
          <w:rFonts w:ascii="FrankRuehl" w:hAnsi="FrankRuehl"/>
          <w:sz w:val="28"/>
          <w:szCs w:val="28"/>
          <w:rtl/>
        </w:rPr>
        <w:t>דבעת</w:t>
      </w:r>
      <w:proofErr w:type="spellEnd"/>
      <w:r w:rsidRPr="00324F9B">
        <w:rPr>
          <w:rFonts w:ascii="FrankRuehl" w:hAnsi="FrankRuehl"/>
          <w:sz w:val="28"/>
          <w:szCs w:val="28"/>
          <w:rtl/>
        </w:rPr>
        <w:t xml:space="preserve"> שנטלה מידו </w:t>
      </w:r>
      <w:proofErr w:type="spellStart"/>
      <w:r w:rsidRPr="00324F9B">
        <w:rPr>
          <w:rFonts w:ascii="FrankRuehl" w:hAnsi="FrankRuehl"/>
          <w:sz w:val="28"/>
          <w:szCs w:val="28"/>
          <w:rtl/>
        </w:rPr>
        <w:t>הוה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למימר</w:t>
      </w:r>
      <w:proofErr w:type="spellEnd"/>
      <w:r w:rsidRPr="00324F9B">
        <w:rPr>
          <w:rFonts w:ascii="FrankRuehl" w:hAnsi="FrankRuehl"/>
          <w:sz w:val="28"/>
          <w:szCs w:val="28"/>
          <w:rtl/>
        </w:rPr>
        <w:t xml:space="preserve"> ליה </w:t>
      </w:r>
      <w:proofErr w:type="spellStart"/>
      <w:r w:rsidRPr="00324F9B">
        <w:rPr>
          <w:rFonts w:ascii="FrankRuehl" w:hAnsi="FrankRuehl"/>
          <w:sz w:val="28"/>
          <w:szCs w:val="28"/>
          <w:rtl/>
        </w:rPr>
        <w:t>דאכתי</w:t>
      </w:r>
      <w:proofErr w:type="spellEnd"/>
      <w:r w:rsidRPr="00324F9B">
        <w:rPr>
          <w:rFonts w:ascii="FrankRuehl" w:hAnsi="FrankRuehl"/>
          <w:sz w:val="28"/>
          <w:szCs w:val="28"/>
          <w:rtl/>
        </w:rPr>
        <w:t xml:space="preserve"> אות</w:t>
      </w:r>
      <w:r w:rsidRPr="00324F9B">
        <w:rPr>
          <w:rStyle w:val="a5"/>
          <w:rFonts w:ascii="FrankRuehl" w:hAnsi="FrankRuehl"/>
          <w:sz w:val="28"/>
          <w:szCs w:val="28"/>
          <w:rtl/>
        </w:rPr>
        <w:footnoteReference w:id="19"/>
      </w:r>
      <w:r w:rsidRPr="00324F9B">
        <w:rPr>
          <w:rFonts w:ascii="FrankRuehl" w:hAnsi="FrankRuehl"/>
          <w:sz w:val="28"/>
          <w:szCs w:val="28"/>
          <w:rtl/>
        </w:rPr>
        <w:t xml:space="preserve"> ליה בה ענין </w:t>
      </w:r>
      <w:r w:rsidR="00285B87">
        <w:rPr>
          <w:rFonts w:ascii="FrankRuehl" w:hAnsi="FrankRuehl"/>
          <w:sz w:val="28"/>
          <w:szCs w:val="28"/>
          <w:rtl/>
        </w:rPr>
        <w:br/>
      </w:r>
      <w:r w:rsidR="00285B87" w:rsidRPr="00285B87">
        <w:rPr>
          <w:rFonts w:ascii="Arial" w:hAnsi="Arial" w:cs="Arial" w:hint="cs"/>
          <w:spacing w:val="406"/>
          <w:sz w:val="28"/>
          <w:szCs w:val="28"/>
          <w:rtl/>
        </w:rPr>
        <w:t> </w:t>
      </w:r>
      <w:proofErr w:type="spellStart"/>
      <w:r w:rsidRPr="00324F9B">
        <w:rPr>
          <w:rFonts w:ascii="FrankRuehl" w:hAnsi="FrankRuehl"/>
          <w:sz w:val="28"/>
          <w:szCs w:val="28"/>
          <w:rtl/>
        </w:rPr>
        <w:t>פתו"ר</w:t>
      </w:r>
      <w:proofErr w:type="spellEnd"/>
      <w:r w:rsidRPr="00324F9B">
        <w:rPr>
          <w:rFonts w:ascii="FrankRuehl" w:hAnsi="FrankRuehl"/>
          <w:sz w:val="28"/>
          <w:szCs w:val="28"/>
          <w:rtl/>
        </w:rPr>
        <w:t xml:space="preserve"> גם מהא לא </w:t>
      </w:r>
      <w:proofErr w:type="spellStart"/>
      <w:r w:rsidRPr="00324F9B">
        <w:rPr>
          <w:rFonts w:ascii="FrankRuehl" w:hAnsi="FrankRuehl"/>
          <w:sz w:val="28"/>
          <w:szCs w:val="28"/>
          <w:rtl/>
        </w:rPr>
        <w:t>אירייא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דמצי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למימר</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דכל</w:t>
      </w:r>
      <w:proofErr w:type="spellEnd"/>
      <w:r w:rsidRPr="00324F9B">
        <w:rPr>
          <w:rFonts w:ascii="FrankRuehl" w:hAnsi="FrankRuehl"/>
          <w:sz w:val="28"/>
          <w:szCs w:val="28"/>
          <w:rtl/>
        </w:rPr>
        <w:t xml:space="preserve"> כי האי מילתא דלא </w:t>
      </w:r>
      <w:proofErr w:type="spellStart"/>
      <w:r w:rsidRPr="00324F9B">
        <w:rPr>
          <w:rFonts w:ascii="FrankRuehl" w:hAnsi="FrankRuehl"/>
          <w:sz w:val="28"/>
          <w:szCs w:val="28"/>
          <w:rtl/>
        </w:rPr>
        <w:t>צריכא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דסמכי</w:t>
      </w:r>
      <w:proofErr w:type="spellEnd"/>
      <w:r w:rsidRPr="00324F9B">
        <w:rPr>
          <w:rFonts w:ascii="FrankRuehl" w:hAnsi="FrankRuehl"/>
          <w:sz w:val="28"/>
          <w:szCs w:val="28"/>
          <w:rtl/>
        </w:rPr>
        <w:t xml:space="preserve"> על מנהג הסוחרים והכל כמנהג המדינה, ואין הכי נמי אילו היה ענין המנהג דבעי </w:t>
      </w:r>
      <w:proofErr w:type="spellStart"/>
      <w:r w:rsidRPr="00324F9B">
        <w:rPr>
          <w:rFonts w:ascii="FrankRuehl" w:hAnsi="FrankRuehl"/>
          <w:sz w:val="28"/>
          <w:szCs w:val="28"/>
          <w:rtl/>
        </w:rPr>
        <w:t>לאודעי</w:t>
      </w:r>
      <w:proofErr w:type="spellEnd"/>
      <w:r w:rsidRPr="00324F9B">
        <w:rPr>
          <w:rFonts w:ascii="FrankRuehl" w:hAnsi="FrankRuehl"/>
          <w:sz w:val="28"/>
          <w:szCs w:val="28"/>
          <w:rtl/>
        </w:rPr>
        <w:t xml:space="preserve"> ליה בעד </w:t>
      </w:r>
      <w:r w:rsidRPr="00324F9B">
        <w:rPr>
          <w:rFonts w:ascii="FrankRuehl" w:hAnsi="FrankRuehl"/>
          <w:sz w:val="28"/>
          <w:szCs w:val="28"/>
          <w:rtl/>
        </w:rPr>
        <w:lastRenderedPageBreak/>
        <w:t xml:space="preserve">מסירת הנכסים ואם לא הודיעו ותבע </w:t>
      </w:r>
      <w:proofErr w:type="spellStart"/>
      <w:r w:rsidRPr="00324F9B">
        <w:rPr>
          <w:rFonts w:ascii="FrankRuehl" w:hAnsi="FrankRuehl"/>
          <w:sz w:val="28"/>
          <w:szCs w:val="28"/>
          <w:rtl/>
        </w:rPr>
        <w:t>איהו</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דאפסיד</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אנפשיה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היתה</w:t>
      </w:r>
      <w:proofErr w:type="spellEnd"/>
      <w:r w:rsidRPr="00324F9B">
        <w:rPr>
          <w:rFonts w:ascii="FrankRuehl" w:hAnsi="FrankRuehl"/>
          <w:sz w:val="28"/>
          <w:szCs w:val="28"/>
          <w:rtl/>
        </w:rPr>
        <w:t xml:space="preserve"> טענתו טענה בזה, זהו הנראה לומר </w:t>
      </w:r>
      <w:proofErr w:type="spellStart"/>
      <w:r w:rsidRPr="00324F9B">
        <w:rPr>
          <w:rFonts w:ascii="FrankRuehl" w:hAnsi="FrankRuehl"/>
          <w:sz w:val="28"/>
          <w:szCs w:val="28"/>
          <w:rtl/>
        </w:rPr>
        <w:t>מסברא</w:t>
      </w:r>
      <w:proofErr w:type="spellEnd"/>
      <w:r w:rsidRPr="00324F9B">
        <w:rPr>
          <w:rFonts w:ascii="FrankRuehl" w:hAnsi="FrankRuehl"/>
          <w:sz w:val="28"/>
          <w:szCs w:val="28"/>
          <w:rtl/>
        </w:rPr>
        <w:t xml:space="preserve"> לכאורה.</w:t>
      </w:r>
      <w:r w:rsidR="00285B87">
        <w:rPr>
          <w:rFonts w:ascii="FrankRuehl" w:hAnsi="FrankRuehl"/>
          <w:sz w:val="28"/>
          <w:szCs w:val="28"/>
          <w:rtl/>
        </w:rPr>
        <w:tab/>
      </w:r>
    </w:p>
    <w:p w14:paraId="48B76984" w14:textId="57449A13" w:rsidR="00DB2D6E" w:rsidRPr="00324F9B" w:rsidRDefault="00DB2D6E" w:rsidP="004D1B9A">
      <w:pPr>
        <w:jc w:val="distribute"/>
        <w:rPr>
          <w:rFonts w:ascii="FrankRuehl" w:hAnsi="FrankRuehl"/>
          <w:sz w:val="28"/>
          <w:szCs w:val="28"/>
          <w:rtl/>
        </w:rPr>
      </w:pPr>
      <w:r w:rsidRPr="00285B87">
        <w:rPr>
          <w:rStyle w:val="ac"/>
          <w:rtl/>
        </w:rPr>
        <w:t>ובחפשי</w:t>
      </w:r>
      <w:r w:rsidRPr="00324F9B">
        <w:rPr>
          <w:rFonts w:ascii="FrankRuehl" w:hAnsi="FrankRuehl"/>
          <w:sz w:val="28"/>
          <w:szCs w:val="28"/>
          <w:rtl/>
        </w:rPr>
        <w:t xml:space="preserve"> באמתחות הפוסקים ז"ל קמאי </w:t>
      </w:r>
      <w:proofErr w:type="spellStart"/>
      <w:r w:rsidRPr="00324F9B">
        <w:rPr>
          <w:rFonts w:ascii="FrankRuehl" w:hAnsi="FrankRuehl"/>
          <w:sz w:val="28"/>
          <w:szCs w:val="28"/>
          <w:rtl/>
        </w:rPr>
        <w:t>דקמאי</w:t>
      </w:r>
      <w:proofErr w:type="spellEnd"/>
      <w:r w:rsidRPr="00324F9B">
        <w:rPr>
          <w:rFonts w:ascii="FrankRuehl" w:hAnsi="FrankRuehl"/>
          <w:sz w:val="28"/>
          <w:szCs w:val="28"/>
          <w:rtl/>
        </w:rPr>
        <w:t xml:space="preserve"> את זה ראיתי ואספרה </w:t>
      </w:r>
      <w:proofErr w:type="spellStart"/>
      <w:r w:rsidRPr="00324F9B">
        <w:rPr>
          <w:rFonts w:ascii="FrankRuehl" w:hAnsi="FrankRuehl"/>
          <w:sz w:val="28"/>
          <w:szCs w:val="28"/>
          <w:rtl/>
        </w:rPr>
        <w:t>להרב</w:t>
      </w:r>
      <w:proofErr w:type="spellEnd"/>
      <w:r w:rsidRPr="00324F9B">
        <w:rPr>
          <w:rFonts w:ascii="FrankRuehl" w:hAnsi="FrankRuehl"/>
          <w:sz w:val="28"/>
          <w:szCs w:val="28"/>
          <w:rtl/>
        </w:rPr>
        <w:t xml:space="preserve"> הגדול </w:t>
      </w:r>
      <w:r w:rsidR="00285B87">
        <w:rPr>
          <w:rFonts w:ascii="FrankRuehl" w:hAnsi="FrankRuehl"/>
          <w:sz w:val="28"/>
          <w:szCs w:val="28"/>
          <w:rtl/>
        </w:rPr>
        <w:br/>
      </w:r>
      <w:r w:rsidR="00285B87" w:rsidRPr="00285B87">
        <w:rPr>
          <w:rFonts w:ascii="Arial" w:hAnsi="Arial" w:cs="Arial" w:hint="cs"/>
          <w:spacing w:val="831"/>
          <w:sz w:val="28"/>
          <w:szCs w:val="28"/>
          <w:rtl/>
        </w:rPr>
        <w:t> </w:t>
      </w:r>
      <w:proofErr w:type="spellStart"/>
      <w:r w:rsidRPr="00324F9B">
        <w:rPr>
          <w:rFonts w:ascii="FrankRuehl" w:hAnsi="FrankRuehl"/>
          <w:sz w:val="28"/>
          <w:szCs w:val="28"/>
          <w:rtl/>
        </w:rPr>
        <w:t>מוהרי"ט</w:t>
      </w:r>
      <w:proofErr w:type="spellEnd"/>
      <w:r w:rsidRPr="00324F9B">
        <w:rPr>
          <w:rFonts w:ascii="FrankRuehl" w:hAnsi="FrankRuehl"/>
          <w:sz w:val="28"/>
          <w:szCs w:val="28"/>
          <w:rtl/>
        </w:rPr>
        <w:t xml:space="preserve"> ז"ל בחלק </w:t>
      </w:r>
      <w:proofErr w:type="spellStart"/>
      <w:r w:rsidRPr="00324F9B">
        <w:rPr>
          <w:rFonts w:ascii="FrankRuehl" w:hAnsi="FrankRuehl"/>
          <w:sz w:val="28"/>
          <w:szCs w:val="28"/>
          <w:rtl/>
        </w:rPr>
        <w:t>חו"מ</w:t>
      </w:r>
      <w:proofErr w:type="spellEnd"/>
      <w:r w:rsidRPr="00324F9B">
        <w:rPr>
          <w:rFonts w:ascii="FrankRuehl" w:hAnsi="FrankRuehl"/>
          <w:sz w:val="28"/>
          <w:szCs w:val="28"/>
          <w:rtl/>
        </w:rPr>
        <w:t xml:space="preserve"> בסימן ק"י שנשאל על כיוצא בזה בראובן ששלח לשמעון סחורה א' ואמר לו שימכור אותה במהרה בכל מה שימצא, ושמעון עיכבה מאי זה סיבה הנזכרת שם, ומשום הכי הוכרח ראובן לבוא לעיר שמעון ולקח הסחורה מידו ומכרה, ואחר כך בא שמעון ולקח </w:t>
      </w:r>
      <w:proofErr w:type="spellStart"/>
      <w:r w:rsidRPr="00324F9B">
        <w:rPr>
          <w:rFonts w:ascii="FrankRuehl" w:hAnsi="FrankRuehl"/>
          <w:sz w:val="28"/>
          <w:szCs w:val="28"/>
          <w:rtl/>
        </w:rPr>
        <w:t>הפתוריה</w:t>
      </w:r>
      <w:proofErr w:type="spellEnd"/>
      <w:r w:rsidRPr="00324F9B">
        <w:rPr>
          <w:rFonts w:ascii="FrankRuehl" w:hAnsi="FrankRuehl"/>
          <w:sz w:val="28"/>
          <w:szCs w:val="28"/>
          <w:rtl/>
        </w:rPr>
        <w:t xml:space="preserve"> ממנו בכוח הזרוע באומרו שהסחורה </w:t>
      </w:r>
      <w:proofErr w:type="spellStart"/>
      <w:r w:rsidRPr="00324F9B">
        <w:rPr>
          <w:rFonts w:ascii="FrankRuehl" w:hAnsi="FrankRuehl"/>
          <w:sz w:val="28"/>
          <w:szCs w:val="28"/>
          <w:rtl/>
        </w:rPr>
        <w:t>היתה</w:t>
      </w:r>
      <w:proofErr w:type="spellEnd"/>
      <w:r w:rsidRPr="00324F9B">
        <w:rPr>
          <w:rFonts w:ascii="FrankRuehl" w:hAnsi="FrankRuehl"/>
          <w:sz w:val="28"/>
          <w:szCs w:val="28"/>
          <w:rtl/>
        </w:rPr>
        <w:t xml:space="preserve"> בחצר שלו זמן רב, אם יש לו כוח מן הדין בזה כיון שהוא לא מכר אותם אלא הבעלים בעצמם שהוציאו כמה הוצאות לבוא לעיר ולמכור הנכסים.</w:t>
      </w:r>
      <w:r w:rsidR="00285B87">
        <w:rPr>
          <w:rFonts w:ascii="FrankRuehl" w:hAnsi="FrankRuehl"/>
          <w:sz w:val="28"/>
          <w:szCs w:val="28"/>
          <w:rtl/>
        </w:rPr>
        <w:tab/>
      </w:r>
    </w:p>
    <w:p w14:paraId="3F57D10F" w14:textId="7DD7A63D" w:rsidR="00DB2D6E" w:rsidRPr="00324F9B" w:rsidRDefault="00DB2D6E" w:rsidP="004D1B9A">
      <w:pPr>
        <w:jc w:val="distribute"/>
        <w:rPr>
          <w:rFonts w:ascii="FrankRuehl" w:hAnsi="FrankRuehl"/>
          <w:sz w:val="28"/>
          <w:szCs w:val="28"/>
          <w:rtl/>
        </w:rPr>
      </w:pPr>
      <w:r w:rsidRPr="00285B87">
        <w:rPr>
          <w:rStyle w:val="ac"/>
          <w:rtl/>
        </w:rPr>
        <w:t>והשיב</w:t>
      </w:r>
      <w:r w:rsidRPr="00324F9B">
        <w:rPr>
          <w:rFonts w:ascii="FrankRuehl" w:hAnsi="FrankRuehl"/>
          <w:sz w:val="28"/>
          <w:szCs w:val="28"/>
          <w:rtl/>
        </w:rPr>
        <w:t xml:space="preserve"> וז"ל על דבר </w:t>
      </w:r>
      <w:proofErr w:type="spellStart"/>
      <w:r w:rsidRPr="00324F9B">
        <w:rPr>
          <w:rFonts w:ascii="FrankRuehl" w:hAnsi="FrankRuehl"/>
          <w:sz w:val="28"/>
          <w:szCs w:val="28"/>
          <w:rtl/>
        </w:rPr>
        <w:t>הפתורי"ה</w:t>
      </w:r>
      <w:proofErr w:type="spellEnd"/>
      <w:r w:rsidRPr="00324F9B">
        <w:rPr>
          <w:rFonts w:ascii="FrankRuehl" w:hAnsi="FrankRuehl"/>
          <w:sz w:val="28"/>
          <w:szCs w:val="28"/>
          <w:rtl/>
        </w:rPr>
        <w:t xml:space="preserve"> זה תלוי במנהג המדינה אם יכול הפתור לעכב ליתן </w:t>
      </w:r>
      <w:r w:rsidR="00285B87">
        <w:rPr>
          <w:rFonts w:ascii="FrankRuehl" w:hAnsi="FrankRuehl"/>
          <w:sz w:val="28"/>
          <w:szCs w:val="28"/>
          <w:rtl/>
        </w:rPr>
        <w:br/>
      </w:r>
      <w:r w:rsidR="00285B87" w:rsidRPr="00285B87">
        <w:rPr>
          <w:rFonts w:ascii="Arial" w:hAnsi="Arial" w:cs="Arial" w:hint="cs"/>
          <w:spacing w:val="664"/>
          <w:sz w:val="28"/>
          <w:szCs w:val="28"/>
          <w:rtl/>
        </w:rPr>
        <w:t> </w:t>
      </w:r>
      <w:r w:rsidRPr="00324F9B">
        <w:rPr>
          <w:rFonts w:ascii="FrankRuehl" w:hAnsi="FrankRuehl"/>
          <w:sz w:val="28"/>
          <w:szCs w:val="28"/>
          <w:rtl/>
        </w:rPr>
        <w:t xml:space="preserve">הסחורה מאחר שנכנסה באוצרו ואפילו לבעלים עצמם אם באו בהזדמן שם או לאו, ואפילו אם המנהג שיכול לעכב, עכשיו שנתן הסחורה בשתיקה לבעלים ולא נתחייב לתת לו </w:t>
      </w:r>
      <w:proofErr w:type="spellStart"/>
      <w:r w:rsidRPr="00324F9B">
        <w:rPr>
          <w:rFonts w:ascii="FrankRuehl" w:hAnsi="FrankRuehl"/>
          <w:sz w:val="28"/>
          <w:szCs w:val="28"/>
          <w:rtl/>
        </w:rPr>
        <w:t>הפתורי"ה</w:t>
      </w:r>
      <w:proofErr w:type="spellEnd"/>
      <w:r w:rsidRPr="00324F9B">
        <w:rPr>
          <w:rFonts w:ascii="FrankRuehl" w:hAnsi="FrankRuehl"/>
          <w:sz w:val="28"/>
          <w:szCs w:val="28"/>
          <w:rtl/>
        </w:rPr>
        <w:t xml:space="preserve">, אלא הבעלים נטפלו בה ומכרוה אז אין </w:t>
      </w:r>
      <w:proofErr w:type="spellStart"/>
      <w:r w:rsidRPr="00324F9B">
        <w:rPr>
          <w:rFonts w:ascii="FrankRuehl" w:hAnsi="FrankRuehl"/>
          <w:sz w:val="28"/>
          <w:szCs w:val="28"/>
          <w:rtl/>
        </w:rPr>
        <w:t>הפתו"ר</w:t>
      </w:r>
      <w:proofErr w:type="spellEnd"/>
      <w:r w:rsidRPr="00324F9B">
        <w:rPr>
          <w:rFonts w:ascii="FrankRuehl" w:hAnsi="FrankRuehl"/>
          <w:sz w:val="28"/>
          <w:szCs w:val="28"/>
          <w:rtl/>
        </w:rPr>
        <w:t xml:space="preserve"> יכול לחזור ולתבוע, לפי שהבעלים יאמרו ומאחר שהחזרת נסתלקה ואם היינו צריכים לתת לך למה היינו מטריחים עצמנו במכירתה שהדבר ידוע שאין הפתור נוטל דמי </w:t>
      </w:r>
      <w:proofErr w:type="spellStart"/>
      <w:r w:rsidRPr="00324F9B">
        <w:rPr>
          <w:rFonts w:ascii="FrankRuehl" w:hAnsi="FrankRuehl"/>
          <w:sz w:val="28"/>
          <w:szCs w:val="28"/>
          <w:rtl/>
        </w:rPr>
        <w:t>סרסרותו</w:t>
      </w:r>
      <w:proofErr w:type="spellEnd"/>
      <w:r w:rsidRPr="00324F9B">
        <w:rPr>
          <w:rFonts w:ascii="FrankRuehl" w:hAnsi="FrankRuehl"/>
          <w:sz w:val="28"/>
          <w:szCs w:val="28"/>
          <w:rtl/>
        </w:rPr>
        <w:t xml:space="preserve"> אלא</w:t>
      </w:r>
      <w:r>
        <w:rPr>
          <w:rFonts w:ascii="FrankRuehl" w:hAnsi="FrankRuehl"/>
          <w:sz w:val="28"/>
          <w:szCs w:val="28"/>
          <w:rtl/>
        </w:rPr>
        <w:t xml:space="preserve"> </w:t>
      </w:r>
      <w:r w:rsidRPr="00324F9B">
        <w:rPr>
          <w:rFonts w:ascii="FrankRuehl" w:hAnsi="FrankRuehl"/>
          <w:sz w:val="28"/>
          <w:szCs w:val="28"/>
          <w:rtl/>
        </w:rPr>
        <w:t>בשכר מכירת הסחורה וכמה שמתעסק לתועלת הבעלים וזה לא נטפל במכירה כלל, ועוד שאפילו אם היה המנהג שהפתור יכול לעכב מלתת הסחורה לבעלים כשנזדמן שם, מכל מקום כאן לא היה יכול לעכב שעוות שליחותו, שהרי כתב לו פעמים שימכור באשר שימצא, "וכמו פתן חרש יאטום אזנו"</w:t>
      </w:r>
      <w:r w:rsidRPr="00324F9B">
        <w:rPr>
          <w:rStyle w:val="a5"/>
          <w:rFonts w:ascii="FrankRuehl" w:hAnsi="FrankRuehl"/>
          <w:sz w:val="28"/>
          <w:szCs w:val="28"/>
          <w:rtl/>
        </w:rPr>
        <w:footnoteReference w:id="20"/>
      </w:r>
      <w:r w:rsidRPr="00324F9B">
        <w:rPr>
          <w:rFonts w:ascii="FrankRuehl" w:hAnsi="FrankRuehl"/>
          <w:sz w:val="28"/>
          <w:szCs w:val="28"/>
          <w:rtl/>
        </w:rPr>
        <w:t xml:space="preserve"> עד שהוצרך לכתת רגליו ולהוציא הוצאות לבוא שם </w:t>
      </w:r>
      <w:proofErr w:type="spellStart"/>
      <w:r w:rsidRPr="00324F9B">
        <w:rPr>
          <w:rFonts w:ascii="FrankRuehl" w:hAnsi="FrankRuehl"/>
          <w:sz w:val="28"/>
          <w:szCs w:val="28"/>
          <w:rtl/>
        </w:rPr>
        <w:t>דמסתמא</w:t>
      </w:r>
      <w:proofErr w:type="spellEnd"/>
      <w:r w:rsidRPr="00324F9B">
        <w:rPr>
          <w:rFonts w:ascii="FrankRuehl" w:hAnsi="FrankRuehl"/>
          <w:sz w:val="28"/>
          <w:szCs w:val="28"/>
          <w:rtl/>
        </w:rPr>
        <w:t xml:space="preserve"> לא יבואו בפתור עד שיזקיקו לגבות אחריו, שאם היה צריך ללכת לשם לא היה נזקק </w:t>
      </w:r>
      <w:proofErr w:type="spellStart"/>
      <w:r w:rsidRPr="00324F9B">
        <w:rPr>
          <w:rFonts w:ascii="FrankRuehl" w:hAnsi="FrankRuehl"/>
          <w:sz w:val="28"/>
          <w:szCs w:val="28"/>
          <w:rtl/>
        </w:rPr>
        <w:t>לפתו"ר</w:t>
      </w:r>
      <w:proofErr w:type="spellEnd"/>
      <w:r w:rsidRPr="00324F9B">
        <w:rPr>
          <w:rFonts w:ascii="FrankRuehl" w:hAnsi="FrankRuehl"/>
          <w:sz w:val="28"/>
          <w:szCs w:val="28"/>
          <w:rtl/>
        </w:rPr>
        <w:t>, הלכך אפילו בתחילה לא היה יכול לעקב כ"ש אחר שהבעלים נטפלו במכירתם עכ"ל.</w:t>
      </w:r>
      <w:r w:rsidR="00285B87">
        <w:rPr>
          <w:rFonts w:ascii="FrankRuehl" w:hAnsi="FrankRuehl"/>
          <w:sz w:val="28"/>
          <w:szCs w:val="28"/>
          <w:rtl/>
        </w:rPr>
        <w:tab/>
      </w:r>
    </w:p>
    <w:p w14:paraId="26FBF9B4" w14:textId="55115C1C" w:rsidR="00DB2D6E" w:rsidRPr="00324F9B" w:rsidRDefault="00DB2D6E" w:rsidP="004D1B9A">
      <w:pPr>
        <w:jc w:val="distribute"/>
        <w:rPr>
          <w:rFonts w:ascii="FrankRuehl" w:hAnsi="FrankRuehl"/>
          <w:sz w:val="28"/>
          <w:szCs w:val="28"/>
          <w:rtl/>
        </w:rPr>
      </w:pPr>
      <w:r w:rsidRPr="00285B87">
        <w:rPr>
          <w:rStyle w:val="ac"/>
          <w:rtl/>
        </w:rPr>
        <w:t>וברישא</w:t>
      </w:r>
      <w:r w:rsidRPr="00324F9B">
        <w:rPr>
          <w:rFonts w:ascii="FrankRuehl" w:hAnsi="FrankRuehl"/>
          <w:sz w:val="28"/>
          <w:szCs w:val="28"/>
          <w:rtl/>
        </w:rPr>
        <w:t xml:space="preserve"> צריכים אנו </w:t>
      </w:r>
      <w:proofErr w:type="spellStart"/>
      <w:r w:rsidRPr="00324F9B">
        <w:rPr>
          <w:rFonts w:ascii="FrankRuehl" w:hAnsi="FrankRuehl"/>
          <w:sz w:val="28"/>
          <w:szCs w:val="28"/>
          <w:rtl/>
        </w:rPr>
        <w:t>למודע"י</w:t>
      </w:r>
      <w:proofErr w:type="spellEnd"/>
      <w:r w:rsidRPr="00324F9B">
        <w:rPr>
          <w:rFonts w:ascii="FrankRuehl" w:hAnsi="FrankRuehl"/>
          <w:sz w:val="28"/>
          <w:szCs w:val="28"/>
          <w:rtl/>
        </w:rPr>
        <w:t xml:space="preserve"> להבין דברי קדשו של הרב ז"ל </w:t>
      </w:r>
      <w:proofErr w:type="spellStart"/>
      <w:r w:rsidRPr="00324F9B">
        <w:rPr>
          <w:rFonts w:ascii="FrankRuehl" w:hAnsi="FrankRuehl"/>
          <w:sz w:val="28"/>
          <w:szCs w:val="28"/>
          <w:rtl/>
        </w:rPr>
        <w:t>במ"ש</w:t>
      </w:r>
      <w:proofErr w:type="spellEnd"/>
      <w:r w:rsidRPr="00324F9B">
        <w:rPr>
          <w:rFonts w:ascii="FrankRuehl" w:hAnsi="FrankRuehl"/>
          <w:sz w:val="28"/>
          <w:szCs w:val="28"/>
          <w:rtl/>
        </w:rPr>
        <w:t xml:space="preserve"> ואפילו אם היה </w:t>
      </w:r>
      <w:r w:rsidR="00285B87">
        <w:rPr>
          <w:rFonts w:ascii="FrankRuehl" w:hAnsi="FrankRuehl"/>
          <w:sz w:val="28"/>
          <w:szCs w:val="28"/>
          <w:rtl/>
        </w:rPr>
        <w:br/>
      </w:r>
      <w:r w:rsidR="00285B87" w:rsidRPr="00285B87">
        <w:rPr>
          <w:rFonts w:ascii="Arial" w:hAnsi="Arial" w:cs="Arial" w:hint="cs"/>
          <w:spacing w:val="784"/>
          <w:sz w:val="28"/>
          <w:szCs w:val="28"/>
          <w:rtl/>
        </w:rPr>
        <w:t> </w:t>
      </w:r>
      <w:r w:rsidRPr="00324F9B">
        <w:rPr>
          <w:rFonts w:ascii="FrankRuehl" w:hAnsi="FrankRuehl"/>
          <w:sz w:val="28"/>
          <w:szCs w:val="28"/>
          <w:rtl/>
        </w:rPr>
        <w:t xml:space="preserve">המנהג שיכול לעכב עכשיו שנתן הסחורה בשתיקה וכו' דמה כוונתו בזה, אם רצה לומר </w:t>
      </w:r>
      <w:proofErr w:type="spellStart"/>
      <w:r w:rsidRPr="00324F9B">
        <w:rPr>
          <w:rFonts w:ascii="FrankRuehl" w:hAnsi="FrankRuehl"/>
          <w:sz w:val="28"/>
          <w:szCs w:val="28"/>
          <w:rtl/>
        </w:rPr>
        <w:t>דהמנהג</w:t>
      </w:r>
      <w:proofErr w:type="spellEnd"/>
      <w:r w:rsidRPr="00324F9B">
        <w:rPr>
          <w:rFonts w:ascii="FrankRuehl" w:hAnsi="FrankRuehl"/>
          <w:sz w:val="28"/>
          <w:szCs w:val="28"/>
          <w:rtl/>
        </w:rPr>
        <w:t xml:space="preserve"> הוא שיכול לעכב שאפילו אם יחברוה הבעלים ולא </w:t>
      </w:r>
      <w:proofErr w:type="spellStart"/>
      <w:r w:rsidRPr="00324F9B">
        <w:rPr>
          <w:rFonts w:ascii="FrankRuehl" w:hAnsi="FrankRuehl"/>
          <w:sz w:val="28"/>
          <w:szCs w:val="28"/>
          <w:rtl/>
        </w:rPr>
        <w:t>תמכר</w:t>
      </w:r>
      <w:proofErr w:type="spellEnd"/>
      <w:r w:rsidRPr="00324F9B">
        <w:rPr>
          <w:rFonts w:ascii="FrankRuehl" w:hAnsi="FrankRuehl"/>
          <w:sz w:val="28"/>
          <w:szCs w:val="28"/>
          <w:rtl/>
        </w:rPr>
        <w:t xml:space="preserve"> על ידו </w:t>
      </w:r>
      <w:proofErr w:type="spellStart"/>
      <w:r w:rsidRPr="00324F9B">
        <w:rPr>
          <w:rFonts w:ascii="FrankRuehl" w:hAnsi="FrankRuehl"/>
          <w:sz w:val="28"/>
          <w:szCs w:val="28"/>
          <w:rtl/>
        </w:rPr>
        <w:t>יטול</w:t>
      </w:r>
      <w:proofErr w:type="spellEnd"/>
      <w:r w:rsidRPr="00324F9B">
        <w:rPr>
          <w:rFonts w:ascii="FrankRuehl" w:hAnsi="FrankRuehl"/>
          <w:sz w:val="28"/>
          <w:szCs w:val="28"/>
          <w:rtl/>
        </w:rPr>
        <w:t xml:space="preserve"> עלה </w:t>
      </w:r>
      <w:proofErr w:type="spellStart"/>
      <w:r w:rsidRPr="00324F9B">
        <w:rPr>
          <w:rFonts w:ascii="FrankRuehl" w:hAnsi="FrankRuehl"/>
          <w:sz w:val="28"/>
          <w:szCs w:val="28"/>
          <w:rtl/>
        </w:rPr>
        <w:t>פתורי"ה</w:t>
      </w:r>
      <w:proofErr w:type="spellEnd"/>
      <w:r w:rsidRPr="00324F9B">
        <w:rPr>
          <w:rFonts w:ascii="FrankRuehl" w:hAnsi="FrankRuehl"/>
          <w:sz w:val="28"/>
          <w:szCs w:val="28"/>
          <w:rtl/>
        </w:rPr>
        <w:t xml:space="preserve">, אם כן </w:t>
      </w:r>
      <w:proofErr w:type="spellStart"/>
      <w:r w:rsidRPr="00324F9B">
        <w:rPr>
          <w:rFonts w:ascii="FrankRuehl" w:hAnsi="FrankRuehl"/>
          <w:sz w:val="28"/>
          <w:szCs w:val="28"/>
          <w:rtl/>
        </w:rPr>
        <w:t>תימא</w:t>
      </w:r>
      <w:proofErr w:type="spellEnd"/>
      <w:r w:rsidRPr="00324F9B">
        <w:rPr>
          <w:rFonts w:ascii="FrankRuehl" w:hAnsi="FrankRuehl"/>
          <w:sz w:val="28"/>
          <w:szCs w:val="28"/>
          <w:rtl/>
        </w:rPr>
        <w:t xml:space="preserve"> הוא זה דאם שתק מאי הוי עלה </w:t>
      </w:r>
      <w:proofErr w:type="spellStart"/>
      <w:r w:rsidRPr="00324F9B">
        <w:rPr>
          <w:rFonts w:ascii="FrankRuehl" w:hAnsi="FrankRuehl"/>
          <w:sz w:val="28"/>
          <w:szCs w:val="28"/>
          <w:rtl/>
        </w:rPr>
        <w:t>דהכל</w:t>
      </w:r>
      <w:proofErr w:type="spellEnd"/>
      <w:r w:rsidRPr="00324F9B">
        <w:rPr>
          <w:rFonts w:ascii="FrankRuehl" w:hAnsi="FrankRuehl"/>
          <w:sz w:val="28"/>
          <w:szCs w:val="28"/>
          <w:rtl/>
        </w:rPr>
        <w:t xml:space="preserve"> כמנהג המדינה ויש לו על מה לסמוך כמנהג כל הסוחרים, והיכי מצו הבעלים </w:t>
      </w:r>
      <w:proofErr w:type="spellStart"/>
      <w:r w:rsidRPr="00324F9B">
        <w:rPr>
          <w:rFonts w:ascii="FrankRuehl" w:hAnsi="FrankRuehl"/>
          <w:sz w:val="28"/>
          <w:szCs w:val="28"/>
          <w:rtl/>
        </w:rPr>
        <w:t>למימר</w:t>
      </w:r>
      <w:proofErr w:type="spellEnd"/>
      <w:r w:rsidRPr="00324F9B">
        <w:rPr>
          <w:rFonts w:ascii="FrankRuehl" w:hAnsi="FrankRuehl"/>
          <w:sz w:val="28"/>
          <w:szCs w:val="28"/>
          <w:rtl/>
        </w:rPr>
        <w:t xml:space="preserve"> מאחר שהחזרת נסתלקת כיון </w:t>
      </w:r>
      <w:proofErr w:type="spellStart"/>
      <w:r w:rsidRPr="00324F9B">
        <w:rPr>
          <w:rFonts w:ascii="FrankRuehl" w:hAnsi="FrankRuehl"/>
          <w:sz w:val="28"/>
          <w:szCs w:val="28"/>
          <w:rtl/>
        </w:rPr>
        <w:t>דקושטא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קאי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דכך</w:t>
      </w:r>
      <w:proofErr w:type="spellEnd"/>
      <w:r w:rsidRPr="00324F9B">
        <w:rPr>
          <w:rFonts w:ascii="FrankRuehl" w:hAnsi="FrankRuehl"/>
          <w:sz w:val="28"/>
          <w:szCs w:val="28"/>
          <w:rtl/>
        </w:rPr>
        <w:t xml:space="preserve"> הוא דרכן של כל המדינה אף בהחזיר </w:t>
      </w:r>
      <w:proofErr w:type="spellStart"/>
      <w:r w:rsidRPr="00324F9B">
        <w:rPr>
          <w:rFonts w:ascii="FrankRuehl" w:hAnsi="FrankRuehl"/>
          <w:sz w:val="28"/>
          <w:szCs w:val="28"/>
          <w:rtl/>
        </w:rPr>
        <w:t>ליקח</w:t>
      </w:r>
      <w:proofErr w:type="spellEnd"/>
      <w:r w:rsidRPr="00324F9B">
        <w:rPr>
          <w:rFonts w:ascii="FrankRuehl" w:hAnsi="FrankRuehl"/>
          <w:sz w:val="28"/>
          <w:szCs w:val="28"/>
          <w:rtl/>
        </w:rPr>
        <w:t xml:space="preserve"> עלה </w:t>
      </w:r>
      <w:proofErr w:type="spellStart"/>
      <w:r w:rsidRPr="00324F9B">
        <w:rPr>
          <w:rFonts w:ascii="FrankRuehl" w:hAnsi="FrankRuehl"/>
          <w:sz w:val="28"/>
          <w:szCs w:val="28"/>
          <w:rtl/>
        </w:rPr>
        <w:t>פתוריה</w:t>
      </w:r>
      <w:proofErr w:type="spellEnd"/>
      <w:r w:rsidRPr="00324F9B">
        <w:rPr>
          <w:rFonts w:ascii="FrankRuehl" w:hAnsi="FrankRuehl"/>
          <w:sz w:val="28"/>
          <w:szCs w:val="28"/>
          <w:rtl/>
        </w:rPr>
        <w:t xml:space="preserve">, ובדוחק </w:t>
      </w:r>
      <w:proofErr w:type="spellStart"/>
      <w:r w:rsidRPr="00324F9B">
        <w:rPr>
          <w:rFonts w:ascii="FrankRuehl" w:hAnsi="FrankRuehl"/>
          <w:sz w:val="28"/>
          <w:szCs w:val="28"/>
          <w:rtl/>
        </w:rPr>
        <w:t>י"ל</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דבכלל</w:t>
      </w:r>
      <w:proofErr w:type="spellEnd"/>
      <w:r w:rsidRPr="00324F9B">
        <w:rPr>
          <w:rFonts w:ascii="FrankRuehl" w:hAnsi="FrankRuehl"/>
          <w:sz w:val="28"/>
          <w:szCs w:val="28"/>
          <w:rtl/>
        </w:rPr>
        <w:t xml:space="preserve"> המנהג נהגו כן במשרש ומתנה בשעת החזרה דווקא ואם לא התנה הפסיד.</w:t>
      </w:r>
      <w:r w:rsidR="00285B87">
        <w:rPr>
          <w:rFonts w:ascii="FrankRuehl" w:hAnsi="FrankRuehl"/>
          <w:sz w:val="28"/>
          <w:szCs w:val="28"/>
          <w:rtl/>
        </w:rPr>
        <w:tab/>
      </w:r>
    </w:p>
    <w:p w14:paraId="2BA72C48" w14:textId="16077205" w:rsidR="00DB2D6E" w:rsidRPr="00324F9B" w:rsidRDefault="00DB2D6E" w:rsidP="004D1B9A">
      <w:pPr>
        <w:jc w:val="distribute"/>
        <w:rPr>
          <w:rFonts w:ascii="FrankRuehl" w:hAnsi="FrankRuehl"/>
          <w:sz w:val="28"/>
          <w:szCs w:val="28"/>
          <w:rtl/>
        </w:rPr>
      </w:pPr>
      <w:r w:rsidRPr="00285B87">
        <w:rPr>
          <w:rStyle w:val="ac"/>
          <w:rtl/>
        </w:rPr>
        <w:t>אבל</w:t>
      </w:r>
      <w:r w:rsidRPr="00324F9B">
        <w:rPr>
          <w:rFonts w:ascii="FrankRuehl" w:hAnsi="FrankRuehl"/>
          <w:sz w:val="28"/>
          <w:szCs w:val="28"/>
          <w:rtl/>
        </w:rPr>
        <w:t xml:space="preserve"> </w:t>
      </w:r>
      <w:proofErr w:type="spellStart"/>
      <w:r w:rsidRPr="00324F9B">
        <w:rPr>
          <w:rFonts w:ascii="FrankRuehl" w:hAnsi="FrankRuehl"/>
          <w:sz w:val="28"/>
          <w:szCs w:val="28"/>
          <w:rtl/>
        </w:rPr>
        <w:t>מ"ש</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אכתי</w:t>
      </w:r>
      <w:proofErr w:type="spellEnd"/>
      <w:r w:rsidRPr="00324F9B">
        <w:rPr>
          <w:rFonts w:ascii="FrankRuehl" w:hAnsi="FrankRuehl"/>
          <w:sz w:val="28"/>
          <w:szCs w:val="28"/>
          <w:rtl/>
        </w:rPr>
        <w:t xml:space="preserve"> תיקשי לן </w:t>
      </w:r>
      <w:proofErr w:type="spellStart"/>
      <w:r w:rsidRPr="00324F9B">
        <w:rPr>
          <w:rFonts w:ascii="FrankRuehl" w:hAnsi="FrankRuehl"/>
          <w:sz w:val="28"/>
          <w:szCs w:val="28"/>
          <w:rtl/>
        </w:rPr>
        <w:t>טובא</w:t>
      </w:r>
      <w:proofErr w:type="spellEnd"/>
      <w:r w:rsidRPr="00324F9B">
        <w:rPr>
          <w:rFonts w:ascii="FrankRuehl" w:hAnsi="FrankRuehl"/>
          <w:sz w:val="28"/>
          <w:szCs w:val="28"/>
          <w:rtl/>
        </w:rPr>
        <w:t xml:space="preserve"> דמה הוצרך לסיים הרב ז"ל עלה </w:t>
      </w:r>
      <w:proofErr w:type="spellStart"/>
      <w:r w:rsidRPr="00324F9B">
        <w:rPr>
          <w:rFonts w:ascii="FrankRuehl" w:hAnsi="FrankRuehl"/>
          <w:sz w:val="28"/>
          <w:szCs w:val="28"/>
          <w:rtl/>
        </w:rPr>
        <w:t>דמילתא</w:t>
      </w:r>
      <w:proofErr w:type="spellEnd"/>
      <w:r w:rsidRPr="00324F9B">
        <w:rPr>
          <w:rFonts w:ascii="FrankRuehl" w:hAnsi="FrankRuehl"/>
          <w:sz w:val="28"/>
          <w:szCs w:val="28"/>
          <w:rtl/>
        </w:rPr>
        <w:t xml:space="preserve"> דאם היינו </w:t>
      </w:r>
      <w:r w:rsidR="00285B87">
        <w:rPr>
          <w:rFonts w:ascii="FrankRuehl" w:hAnsi="FrankRuehl"/>
          <w:sz w:val="28"/>
          <w:szCs w:val="28"/>
          <w:rtl/>
        </w:rPr>
        <w:br/>
      </w:r>
      <w:r w:rsidR="00285B87" w:rsidRPr="00285B87">
        <w:rPr>
          <w:rFonts w:ascii="Arial" w:hAnsi="Arial" w:cs="Arial" w:hint="cs"/>
          <w:spacing w:val="434"/>
          <w:sz w:val="28"/>
          <w:szCs w:val="28"/>
          <w:rtl/>
        </w:rPr>
        <w:t> </w:t>
      </w:r>
      <w:r w:rsidRPr="00324F9B">
        <w:rPr>
          <w:rFonts w:ascii="FrankRuehl" w:hAnsi="FrankRuehl"/>
          <w:sz w:val="28"/>
          <w:szCs w:val="28"/>
          <w:rtl/>
        </w:rPr>
        <w:t xml:space="preserve">צריכים לתת לך למה היינו מטריחים עצמנו במכירתם </w:t>
      </w:r>
      <w:proofErr w:type="spellStart"/>
      <w:r w:rsidRPr="00324F9B">
        <w:rPr>
          <w:rFonts w:ascii="FrankRuehl" w:hAnsi="FrankRuehl"/>
          <w:sz w:val="28"/>
          <w:szCs w:val="28"/>
          <w:rtl/>
        </w:rPr>
        <w:t>וכו</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דכל</w:t>
      </w:r>
      <w:proofErr w:type="spellEnd"/>
      <w:r w:rsidRPr="00324F9B">
        <w:rPr>
          <w:rFonts w:ascii="FrankRuehl" w:hAnsi="FrankRuehl"/>
          <w:sz w:val="28"/>
          <w:szCs w:val="28"/>
          <w:rtl/>
        </w:rPr>
        <w:t xml:space="preserve"> כי הני מילי לא טייבי </w:t>
      </w:r>
      <w:r w:rsidRPr="00324F9B">
        <w:rPr>
          <w:rFonts w:ascii="FrankRuehl" w:hAnsi="FrankRuehl"/>
          <w:sz w:val="28"/>
          <w:szCs w:val="28"/>
          <w:rtl/>
        </w:rPr>
        <w:lastRenderedPageBreak/>
        <w:t xml:space="preserve">אלא </w:t>
      </w:r>
      <w:proofErr w:type="spellStart"/>
      <w:r w:rsidRPr="00324F9B">
        <w:rPr>
          <w:rFonts w:ascii="FrankRuehl" w:hAnsi="FrankRuehl"/>
          <w:sz w:val="28"/>
          <w:szCs w:val="28"/>
          <w:rtl/>
        </w:rPr>
        <w:t>היכא</w:t>
      </w:r>
      <w:proofErr w:type="spellEnd"/>
      <w:r w:rsidRPr="00324F9B">
        <w:rPr>
          <w:rFonts w:ascii="FrankRuehl" w:hAnsi="FrankRuehl"/>
          <w:sz w:val="28"/>
          <w:szCs w:val="28"/>
          <w:rtl/>
        </w:rPr>
        <w:t xml:space="preserve"> דלא יש מנהג קבוע בעיר, אבל הכא כשנאמר </w:t>
      </w:r>
      <w:proofErr w:type="spellStart"/>
      <w:r w:rsidRPr="00324F9B">
        <w:rPr>
          <w:rFonts w:ascii="FrankRuehl" w:hAnsi="FrankRuehl"/>
          <w:sz w:val="28"/>
          <w:szCs w:val="28"/>
          <w:rtl/>
        </w:rPr>
        <w:t>דהמנהג</w:t>
      </w:r>
      <w:proofErr w:type="spellEnd"/>
      <w:r w:rsidRPr="00324F9B">
        <w:rPr>
          <w:rFonts w:ascii="FrankRuehl" w:hAnsi="FrankRuehl"/>
          <w:sz w:val="28"/>
          <w:szCs w:val="28"/>
          <w:rtl/>
        </w:rPr>
        <w:t xml:space="preserve"> הוא שאפילו אם ימכרוה הבעלים נוטל עלה </w:t>
      </w:r>
      <w:proofErr w:type="spellStart"/>
      <w:r w:rsidRPr="00324F9B">
        <w:rPr>
          <w:rFonts w:ascii="FrankRuehl" w:hAnsi="FrankRuehl"/>
          <w:sz w:val="28"/>
          <w:szCs w:val="28"/>
          <w:rtl/>
        </w:rPr>
        <w:t>פתוריה</w:t>
      </w:r>
      <w:proofErr w:type="spellEnd"/>
      <w:r w:rsidRPr="00324F9B">
        <w:rPr>
          <w:rFonts w:ascii="FrankRuehl" w:hAnsi="FrankRuehl"/>
          <w:sz w:val="28"/>
          <w:szCs w:val="28"/>
          <w:rtl/>
        </w:rPr>
        <w:t xml:space="preserve"> אם כן אפוא </w:t>
      </w:r>
      <w:proofErr w:type="spellStart"/>
      <w:r w:rsidRPr="00324F9B">
        <w:rPr>
          <w:rFonts w:ascii="FrankRuehl" w:hAnsi="FrankRuehl"/>
          <w:sz w:val="28"/>
          <w:szCs w:val="28"/>
          <w:rtl/>
        </w:rPr>
        <w:t>אדעתא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דהכי</w:t>
      </w:r>
      <w:proofErr w:type="spellEnd"/>
      <w:r w:rsidRPr="00324F9B">
        <w:rPr>
          <w:rFonts w:ascii="FrankRuehl" w:hAnsi="FrankRuehl"/>
          <w:sz w:val="28"/>
          <w:szCs w:val="28"/>
          <w:rtl/>
        </w:rPr>
        <w:t xml:space="preserve"> סבר וקיבל שנטלה מן </w:t>
      </w:r>
      <w:proofErr w:type="spellStart"/>
      <w:r w:rsidRPr="00324F9B">
        <w:rPr>
          <w:rFonts w:ascii="FrankRuehl" w:hAnsi="FrankRuehl"/>
          <w:sz w:val="28"/>
          <w:szCs w:val="28"/>
          <w:rtl/>
        </w:rPr>
        <w:t>הפתו"ר</w:t>
      </w:r>
      <w:proofErr w:type="spellEnd"/>
      <w:r w:rsidRPr="00324F9B">
        <w:rPr>
          <w:rFonts w:ascii="FrankRuehl" w:hAnsi="FrankRuehl"/>
          <w:sz w:val="28"/>
          <w:szCs w:val="28"/>
          <w:rtl/>
        </w:rPr>
        <w:t xml:space="preserve"> ומכרוה הבעלים בעצמן </w:t>
      </w:r>
      <w:proofErr w:type="spellStart"/>
      <w:r w:rsidRPr="00324F9B">
        <w:rPr>
          <w:rFonts w:ascii="FrankRuehl" w:hAnsi="FrankRuehl"/>
          <w:sz w:val="28"/>
          <w:szCs w:val="28"/>
          <w:rtl/>
        </w:rPr>
        <w:t>דאזלי</w:t>
      </w:r>
      <w:proofErr w:type="spellEnd"/>
      <w:r w:rsidRPr="00324F9B">
        <w:rPr>
          <w:rFonts w:ascii="FrankRuehl" w:hAnsi="FrankRuehl"/>
          <w:sz w:val="28"/>
          <w:szCs w:val="28"/>
          <w:rtl/>
        </w:rPr>
        <w:t xml:space="preserve"> בתר מנהג המדינה וידע </w:t>
      </w:r>
      <w:proofErr w:type="spellStart"/>
      <w:r w:rsidRPr="00324F9B">
        <w:rPr>
          <w:rFonts w:ascii="FrankRuehl" w:hAnsi="FrankRuehl"/>
          <w:sz w:val="28"/>
          <w:szCs w:val="28"/>
          <w:rtl/>
        </w:rPr>
        <w:t>וקא</w:t>
      </w:r>
      <w:proofErr w:type="spellEnd"/>
      <w:r w:rsidRPr="00324F9B">
        <w:rPr>
          <w:rFonts w:ascii="FrankRuehl" w:hAnsi="FrankRuehl"/>
          <w:sz w:val="28"/>
          <w:szCs w:val="28"/>
          <w:rtl/>
        </w:rPr>
        <w:t xml:space="preserve"> מחיל על הטורח ולא נשאר לו עליו שום תרעומת.</w:t>
      </w:r>
      <w:r w:rsidR="00285B87">
        <w:rPr>
          <w:rFonts w:ascii="FrankRuehl" w:hAnsi="FrankRuehl"/>
          <w:sz w:val="28"/>
          <w:szCs w:val="28"/>
          <w:rtl/>
        </w:rPr>
        <w:tab/>
      </w:r>
    </w:p>
    <w:p w14:paraId="475AA158" w14:textId="36ADE71C" w:rsidR="00DB2D6E" w:rsidRPr="00324F9B" w:rsidRDefault="00DB2D6E" w:rsidP="004D1B9A">
      <w:pPr>
        <w:jc w:val="distribute"/>
        <w:rPr>
          <w:rFonts w:ascii="FrankRuehl" w:hAnsi="FrankRuehl"/>
          <w:sz w:val="28"/>
          <w:szCs w:val="28"/>
          <w:rtl/>
        </w:rPr>
      </w:pPr>
      <w:r w:rsidRPr="00285B87">
        <w:rPr>
          <w:rStyle w:val="ac"/>
          <w:rtl/>
        </w:rPr>
        <w:t>ועוד</w:t>
      </w:r>
      <w:r w:rsidRPr="00324F9B">
        <w:rPr>
          <w:rFonts w:ascii="FrankRuehl" w:hAnsi="FrankRuehl"/>
          <w:sz w:val="28"/>
          <w:szCs w:val="28"/>
          <w:rtl/>
        </w:rPr>
        <w:t xml:space="preserve"> במאי </w:t>
      </w:r>
      <w:proofErr w:type="spellStart"/>
      <w:r w:rsidRPr="00324F9B">
        <w:rPr>
          <w:rFonts w:ascii="FrankRuehl" w:hAnsi="FrankRuehl"/>
          <w:sz w:val="28"/>
          <w:szCs w:val="28"/>
          <w:rtl/>
        </w:rPr>
        <w:t>דקא</w:t>
      </w:r>
      <w:proofErr w:type="spellEnd"/>
      <w:r w:rsidRPr="00324F9B">
        <w:rPr>
          <w:rFonts w:ascii="FrankRuehl" w:hAnsi="FrankRuehl"/>
          <w:sz w:val="28"/>
          <w:szCs w:val="28"/>
          <w:rtl/>
        </w:rPr>
        <w:t xml:space="preserve"> מסיים ואזיל עלה שהדבר ידוע שאין </w:t>
      </w:r>
      <w:proofErr w:type="spellStart"/>
      <w:r w:rsidRPr="00324F9B">
        <w:rPr>
          <w:rFonts w:ascii="FrankRuehl" w:hAnsi="FrankRuehl"/>
          <w:sz w:val="28"/>
          <w:szCs w:val="28"/>
          <w:rtl/>
        </w:rPr>
        <w:t>הפתו"ר</w:t>
      </w:r>
      <w:proofErr w:type="spellEnd"/>
      <w:r w:rsidRPr="00324F9B">
        <w:rPr>
          <w:rFonts w:ascii="FrankRuehl" w:hAnsi="FrankRuehl"/>
          <w:sz w:val="28"/>
          <w:szCs w:val="28"/>
          <w:rtl/>
        </w:rPr>
        <w:t xml:space="preserve"> נוטל דמי </w:t>
      </w:r>
      <w:proofErr w:type="spellStart"/>
      <w:r w:rsidRPr="00324F9B">
        <w:rPr>
          <w:rFonts w:ascii="FrankRuehl" w:hAnsi="FrankRuehl"/>
          <w:sz w:val="28"/>
          <w:szCs w:val="28"/>
          <w:rtl/>
        </w:rPr>
        <w:t>סרסרותו</w:t>
      </w:r>
      <w:proofErr w:type="spellEnd"/>
      <w:r w:rsidRPr="00324F9B">
        <w:rPr>
          <w:rFonts w:ascii="FrankRuehl" w:hAnsi="FrankRuehl"/>
          <w:sz w:val="28"/>
          <w:szCs w:val="28"/>
          <w:rtl/>
        </w:rPr>
        <w:t xml:space="preserve"> אלא </w:t>
      </w:r>
      <w:r w:rsidR="00285B87">
        <w:rPr>
          <w:rFonts w:ascii="FrankRuehl" w:hAnsi="FrankRuehl"/>
          <w:sz w:val="28"/>
          <w:szCs w:val="28"/>
          <w:rtl/>
        </w:rPr>
        <w:br/>
      </w:r>
      <w:r w:rsidR="00285B87" w:rsidRPr="00285B87">
        <w:rPr>
          <w:rFonts w:ascii="Arial" w:hAnsi="Arial" w:cs="Arial" w:hint="cs"/>
          <w:spacing w:val="452"/>
          <w:sz w:val="28"/>
          <w:szCs w:val="28"/>
          <w:rtl/>
        </w:rPr>
        <w:t> </w:t>
      </w:r>
      <w:r w:rsidRPr="00324F9B">
        <w:rPr>
          <w:rFonts w:ascii="FrankRuehl" w:hAnsi="FrankRuehl"/>
          <w:sz w:val="28"/>
          <w:szCs w:val="28"/>
          <w:rtl/>
        </w:rPr>
        <w:t xml:space="preserve">בשכר מכירת הסחורה ובעת שמתעסק לתועלת הבעלים, וזה לא נטפל במכירה כלל </w:t>
      </w:r>
      <w:proofErr w:type="spellStart"/>
      <w:r w:rsidRPr="00324F9B">
        <w:rPr>
          <w:rFonts w:ascii="FrankRuehl" w:hAnsi="FrankRuehl"/>
          <w:sz w:val="28"/>
          <w:szCs w:val="28"/>
          <w:rtl/>
        </w:rPr>
        <w:t>דלכאורה</w:t>
      </w:r>
      <w:proofErr w:type="spellEnd"/>
      <w:r w:rsidRPr="00324F9B">
        <w:rPr>
          <w:rFonts w:ascii="FrankRuehl" w:hAnsi="FrankRuehl"/>
          <w:sz w:val="28"/>
          <w:szCs w:val="28"/>
          <w:rtl/>
        </w:rPr>
        <w:t xml:space="preserve"> הדברים </w:t>
      </w:r>
      <w:proofErr w:type="spellStart"/>
      <w:r w:rsidRPr="00324F9B">
        <w:rPr>
          <w:rFonts w:ascii="FrankRuehl" w:hAnsi="FrankRuehl"/>
          <w:sz w:val="28"/>
          <w:szCs w:val="28"/>
          <w:rtl/>
        </w:rPr>
        <w:t>מתמיהין</w:t>
      </w:r>
      <w:proofErr w:type="spellEnd"/>
      <w:r w:rsidRPr="00324F9B">
        <w:rPr>
          <w:rFonts w:ascii="FrankRuehl" w:hAnsi="FrankRuehl"/>
          <w:sz w:val="28"/>
          <w:szCs w:val="28"/>
          <w:rtl/>
        </w:rPr>
        <w:t xml:space="preserve"> שהרי </w:t>
      </w:r>
      <w:proofErr w:type="spellStart"/>
      <w:r w:rsidRPr="00324F9B">
        <w:rPr>
          <w:rFonts w:ascii="FrankRuehl" w:hAnsi="FrankRuehl"/>
          <w:sz w:val="28"/>
          <w:szCs w:val="28"/>
          <w:rtl/>
        </w:rPr>
        <w:t>קאמר</w:t>
      </w:r>
      <w:proofErr w:type="spellEnd"/>
      <w:r w:rsidRPr="00324F9B">
        <w:rPr>
          <w:rFonts w:ascii="FrankRuehl" w:hAnsi="FrankRuehl"/>
          <w:sz w:val="28"/>
          <w:szCs w:val="28"/>
          <w:rtl/>
        </w:rPr>
        <w:t xml:space="preserve"> שמנהג שיכול לעכב אפילו אם לא </w:t>
      </w:r>
      <w:proofErr w:type="spellStart"/>
      <w:r w:rsidRPr="00324F9B">
        <w:rPr>
          <w:rFonts w:ascii="FrankRuehl" w:hAnsi="FrankRuehl"/>
          <w:sz w:val="28"/>
          <w:szCs w:val="28"/>
          <w:rtl/>
        </w:rPr>
        <w:t>ימכרנה</w:t>
      </w:r>
      <w:proofErr w:type="spellEnd"/>
      <w:r w:rsidRPr="00324F9B">
        <w:rPr>
          <w:rFonts w:ascii="FrankRuehl" w:hAnsi="FrankRuehl"/>
          <w:sz w:val="28"/>
          <w:szCs w:val="28"/>
          <w:rtl/>
        </w:rPr>
        <w:t xml:space="preserve"> הוא </w:t>
      </w:r>
      <w:proofErr w:type="spellStart"/>
      <w:r w:rsidRPr="00324F9B">
        <w:rPr>
          <w:rFonts w:ascii="FrankRuehl" w:hAnsi="FrankRuehl"/>
          <w:sz w:val="28"/>
          <w:szCs w:val="28"/>
          <w:rtl/>
        </w:rPr>
        <w:t>שיקח</w:t>
      </w:r>
      <w:proofErr w:type="spellEnd"/>
      <w:r w:rsidRPr="00324F9B">
        <w:rPr>
          <w:rFonts w:ascii="FrankRuehl" w:hAnsi="FrankRuehl"/>
          <w:sz w:val="28"/>
          <w:szCs w:val="28"/>
          <w:rtl/>
        </w:rPr>
        <w:t xml:space="preserve"> עלה </w:t>
      </w:r>
      <w:proofErr w:type="spellStart"/>
      <w:r w:rsidRPr="00324F9B">
        <w:rPr>
          <w:rFonts w:ascii="FrankRuehl" w:hAnsi="FrankRuehl"/>
          <w:sz w:val="28"/>
          <w:szCs w:val="28"/>
          <w:rtl/>
        </w:rPr>
        <w:t>פתורי"ה</w:t>
      </w:r>
      <w:proofErr w:type="spellEnd"/>
      <w:r w:rsidRPr="00324F9B">
        <w:rPr>
          <w:rFonts w:ascii="FrankRuehl" w:hAnsi="FrankRuehl"/>
          <w:sz w:val="28"/>
          <w:szCs w:val="28"/>
          <w:rtl/>
        </w:rPr>
        <w:t xml:space="preserve"> ואם כן אם לא נטפל במכירה מאי הוי, וא"ת </w:t>
      </w:r>
      <w:proofErr w:type="spellStart"/>
      <w:r w:rsidRPr="00324F9B">
        <w:rPr>
          <w:rFonts w:ascii="FrankRuehl" w:hAnsi="FrankRuehl"/>
          <w:sz w:val="28"/>
          <w:szCs w:val="28"/>
          <w:rtl/>
        </w:rPr>
        <w:t>דהכוונה</w:t>
      </w:r>
      <w:proofErr w:type="spellEnd"/>
      <w:r w:rsidRPr="00324F9B">
        <w:rPr>
          <w:rFonts w:ascii="FrankRuehl" w:hAnsi="FrankRuehl"/>
          <w:sz w:val="28"/>
          <w:szCs w:val="28"/>
          <w:rtl/>
        </w:rPr>
        <w:t xml:space="preserve"> בו </w:t>
      </w:r>
      <w:proofErr w:type="spellStart"/>
      <w:r w:rsidRPr="00324F9B">
        <w:rPr>
          <w:rFonts w:ascii="FrankRuehl" w:hAnsi="FrankRuehl"/>
          <w:sz w:val="28"/>
          <w:szCs w:val="28"/>
          <w:rtl/>
        </w:rPr>
        <w:t>דמעיקרא</w:t>
      </w:r>
      <w:proofErr w:type="spellEnd"/>
      <w:r w:rsidRPr="00324F9B">
        <w:rPr>
          <w:rFonts w:ascii="FrankRuehl" w:hAnsi="FrankRuehl"/>
          <w:sz w:val="28"/>
          <w:szCs w:val="28"/>
          <w:rtl/>
        </w:rPr>
        <w:t xml:space="preserve"> ענין הפתורים נתקן כדי שימכור ויעשה תועלת לבעלים מאי איכפת לן בזה כיון דגם נתקן נמי לפי שהמנהג דאף אם לא </w:t>
      </w:r>
      <w:proofErr w:type="spellStart"/>
      <w:r w:rsidRPr="00324F9B">
        <w:rPr>
          <w:rFonts w:ascii="FrankRuehl" w:hAnsi="FrankRuehl"/>
          <w:sz w:val="28"/>
          <w:szCs w:val="28"/>
          <w:rtl/>
        </w:rPr>
        <w:t>ימכרנה</w:t>
      </w:r>
      <w:proofErr w:type="spellEnd"/>
      <w:r w:rsidRPr="00324F9B">
        <w:rPr>
          <w:rFonts w:ascii="FrankRuehl" w:hAnsi="FrankRuehl"/>
          <w:sz w:val="28"/>
          <w:szCs w:val="28"/>
          <w:rtl/>
        </w:rPr>
        <w:t xml:space="preserve"> הוא </w:t>
      </w:r>
      <w:proofErr w:type="spellStart"/>
      <w:r w:rsidRPr="00324F9B">
        <w:rPr>
          <w:rFonts w:ascii="FrankRuehl" w:hAnsi="FrankRuehl"/>
          <w:sz w:val="28"/>
          <w:szCs w:val="28"/>
          <w:rtl/>
        </w:rPr>
        <w:t>יטול</w:t>
      </w:r>
      <w:proofErr w:type="spellEnd"/>
      <w:r w:rsidRPr="00324F9B">
        <w:rPr>
          <w:rFonts w:ascii="FrankRuehl" w:hAnsi="FrankRuehl"/>
          <w:sz w:val="28"/>
          <w:szCs w:val="28"/>
          <w:rtl/>
        </w:rPr>
        <w:t xml:space="preserve"> מידי דהוה </w:t>
      </w:r>
      <w:proofErr w:type="spellStart"/>
      <w:r w:rsidRPr="00324F9B">
        <w:rPr>
          <w:rFonts w:ascii="FrankRuehl" w:hAnsi="FrankRuehl"/>
          <w:sz w:val="28"/>
          <w:szCs w:val="28"/>
          <w:rtl/>
        </w:rPr>
        <w:t>דטרח</w:t>
      </w:r>
      <w:proofErr w:type="spellEnd"/>
      <w:r w:rsidRPr="00324F9B">
        <w:rPr>
          <w:rFonts w:ascii="FrankRuehl" w:hAnsi="FrankRuehl"/>
          <w:sz w:val="28"/>
          <w:szCs w:val="28"/>
          <w:rtl/>
        </w:rPr>
        <w:t xml:space="preserve"> בה ונכנסה באוצרו, באופן </w:t>
      </w:r>
      <w:proofErr w:type="spellStart"/>
      <w:r w:rsidRPr="00324F9B">
        <w:rPr>
          <w:rFonts w:ascii="FrankRuehl" w:hAnsi="FrankRuehl"/>
          <w:sz w:val="28"/>
          <w:szCs w:val="28"/>
          <w:rtl/>
        </w:rPr>
        <w:t>דהאי</w:t>
      </w:r>
      <w:proofErr w:type="spellEnd"/>
      <w:r w:rsidRPr="00324F9B">
        <w:rPr>
          <w:rFonts w:ascii="FrankRuehl" w:hAnsi="FrankRuehl"/>
          <w:sz w:val="28"/>
          <w:szCs w:val="28"/>
          <w:rtl/>
        </w:rPr>
        <w:t xml:space="preserve"> טענה דאם</w:t>
      </w:r>
      <w:r>
        <w:rPr>
          <w:rFonts w:ascii="FrankRuehl" w:hAnsi="FrankRuehl"/>
          <w:sz w:val="28"/>
          <w:szCs w:val="28"/>
          <w:rtl/>
        </w:rPr>
        <w:t xml:space="preserve"> </w:t>
      </w:r>
      <w:r w:rsidRPr="00324F9B">
        <w:rPr>
          <w:rFonts w:ascii="FrankRuehl" w:hAnsi="FrankRuehl"/>
          <w:sz w:val="28"/>
          <w:szCs w:val="28"/>
          <w:rtl/>
        </w:rPr>
        <w:t xml:space="preserve">היינו צריכים לתת לך וכו' שהדבר ידוע וכו' לא מעלה ולא מוריד בסוג אי טענה </w:t>
      </w:r>
      <w:proofErr w:type="spellStart"/>
      <w:r w:rsidRPr="00324F9B">
        <w:rPr>
          <w:rFonts w:ascii="FrankRuehl" w:hAnsi="FrankRuehl"/>
          <w:sz w:val="28"/>
          <w:szCs w:val="28"/>
          <w:rtl/>
        </w:rPr>
        <w:t>דקא</w:t>
      </w:r>
      <w:proofErr w:type="spellEnd"/>
      <w:r w:rsidRPr="00324F9B">
        <w:rPr>
          <w:rFonts w:ascii="FrankRuehl" w:hAnsi="FrankRuehl"/>
          <w:sz w:val="28"/>
          <w:szCs w:val="28"/>
          <w:rtl/>
        </w:rPr>
        <w:t xml:space="preserve"> אתי עלה הרב משום שנתן הסחורה בשתיקה וכו' דלא </w:t>
      </w:r>
      <w:proofErr w:type="spellStart"/>
      <w:r w:rsidRPr="00324F9B">
        <w:rPr>
          <w:rFonts w:ascii="FrankRuehl" w:hAnsi="FrankRuehl"/>
          <w:sz w:val="28"/>
          <w:szCs w:val="28"/>
          <w:rtl/>
        </w:rPr>
        <w:t>הוה</w:t>
      </w:r>
      <w:proofErr w:type="spellEnd"/>
      <w:r w:rsidRPr="00324F9B">
        <w:rPr>
          <w:rFonts w:ascii="FrankRuehl" w:hAnsi="FrankRuehl"/>
          <w:sz w:val="28"/>
          <w:szCs w:val="28"/>
          <w:rtl/>
        </w:rPr>
        <w:t xml:space="preserve"> ליה </w:t>
      </w:r>
      <w:proofErr w:type="spellStart"/>
      <w:r w:rsidRPr="00324F9B">
        <w:rPr>
          <w:rFonts w:ascii="FrankRuehl" w:hAnsi="FrankRuehl"/>
          <w:sz w:val="28"/>
          <w:szCs w:val="28"/>
          <w:rtl/>
        </w:rPr>
        <w:t>למימר</w:t>
      </w:r>
      <w:proofErr w:type="spellEnd"/>
      <w:r w:rsidRPr="00324F9B">
        <w:rPr>
          <w:rFonts w:ascii="FrankRuehl" w:hAnsi="FrankRuehl"/>
          <w:sz w:val="28"/>
          <w:szCs w:val="28"/>
          <w:rtl/>
        </w:rPr>
        <w:t xml:space="preserve">, אלא </w:t>
      </w:r>
      <w:proofErr w:type="spellStart"/>
      <w:r w:rsidRPr="00324F9B">
        <w:rPr>
          <w:rFonts w:ascii="FrankRuehl" w:hAnsi="FrankRuehl"/>
          <w:sz w:val="28"/>
          <w:szCs w:val="28"/>
          <w:rtl/>
        </w:rPr>
        <w:t>דיאמרו</w:t>
      </w:r>
      <w:proofErr w:type="spellEnd"/>
      <w:r w:rsidRPr="00324F9B">
        <w:rPr>
          <w:rFonts w:ascii="FrankRuehl" w:hAnsi="FrankRuehl"/>
          <w:sz w:val="28"/>
          <w:szCs w:val="28"/>
          <w:rtl/>
        </w:rPr>
        <w:t xml:space="preserve"> הבעלים מאחר שסחורה נסתלקת ותו לא מידי וגם על האי טענה עצמה אני דן וכמו שכתבתי.</w:t>
      </w:r>
      <w:r w:rsidR="00285B87">
        <w:rPr>
          <w:rFonts w:ascii="FrankRuehl" w:hAnsi="FrankRuehl"/>
          <w:sz w:val="28"/>
          <w:szCs w:val="28"/>
          <w:rtl/>
        </w:rPr>
        <w:tab/>
      </w:r>
    </w:p>
    <w:p w14:paraId="7AEC88FA" w14:textId="4887E6FA" w:rsidR="00DB2D6E" w:rsidRPr="00324F9B" w:rsidRDefault="00DB2D6E" w:rsidP="004D1B9A">
      <w:pPr>
        <w:jc w:val="distribute"/>
        <w:rPr>
          <w:rFonts w:ascii="FrankRuehl" w:hAnsi="FrankRuehl"/>
          <w:sz w:val="28"/>
          <w:szCs w:val="28"/>
          <w:rtl/>
        </w:rPr>
      </w:pPr>
      <w:r w:rsidRPr="00285B87">
        <w:rPr>
          <w:rStyle w:val="ac"/>
          <w:rtl/>
        </w:rPr>
        <w:t>אשר</w:t>
      </w:r>
      <w:r w:rsidRPr="00324F9B">
        <w:rPr>
          <w:rFonts w:ascii="FrankRuehl" w:hAnsi="FrankRuehl"/>
          <w:sz w:val="28"/>
          <w:szCs w:val="28"/>
          <w:rtl/>
        </w:rPr>
        <w:t xml:space="preserve"> על כן כדי שנבין המשך דברי הרב ז"ל על </w:t>
      </w:r>
      <w:proofErr w:type="spellStart"/>
      <w:r w:rsidRPr="00324F9B">
        <w:rPr>
          <w:rFonts w:ascii="FrankRuehl" w:hAnsi="FrankRuehl"/>
          <w:sz w:val="28"/>
          <w:szCs w:val="28"/>
          <w:rtl/>
        </w:rPr>
        <w:t>בוריין</w:t>
      </w:r>
      <w:proofErr w:type="spellEnd"/>
      <w:r w:rsidRPr="00324F9B">
        <w:rPr>
          <w:rFonts w:ascii="FrankRuehl" w:hAnsi="FrankRuehl"/>
          <w:sz w:val="28"/>
          <w:szCs w:val="28"/>
          <w:rtl/>
        </w:rPr>
        <w:t xml:space="preserve"> צריך לומר בהכרח דאין הכוונה </w:t>
      </w:r>
      <w:r w:rsidR="00285B87">
        <w:rPr>
          <w:rFonts w:ascii="FrankRuehl" w:hAnsi="FrankRuehl"/>
          <w:sz w:val="28"/>
          <w:szCs w:val="28"/>
          <w:rtl/>
        </w:rPr>
        <w:br/>
      </w:r>
      <w:r w:rsidR="00285B87" w:rsidRPr="00285B87">
        <w:rPr>
          <w:rFonts w:ascii="Arial" w:hAnsi="Arial" w:cs="Arial" w:hint="cs"/>
          <w:spacing w:val="461"/>
          <w:sz w:val="28"/>
          <w:szCs w:val="28"/>
          <w:rtl/>
        </w:rPr>
        <w:t> </w:t>
      </w:r>
      <w:r w:rsidRPr="00324F9B">
        <w:rPr>
          <w:rFonts w:ascii="FrankRuehl" w:hAnsi="FrankRuehl"/>
          <w:sz w:val="28"/>
          <w:szCs w:val="28"/>
          <w:rtl/>
        </w:rPr>
        <w:t xml:space="preserve">במאי </w:t>
      </w:r>
      <w:proofErr w:type="spellStart"/>
      <w:r w:rsidRPr="00324F9B">
        <w:rPr>
          <w:rFonts w:ascii="FrankRuehl" w:hAnsi="FrankRuehl"/>
          <w:sz w:val="28"/>
          <w:szCs w:val="28"/>
          <w:rtl/>
        </w:rPr>
        <w:t>דקאמר</w:t>
      </w:r>
      <w:proofErr w:type="spellEnd"/>
      <w:r w:rsidRPr="00324F9B">
        <w:rPr>
          <w:rFonts w:ascii="FrankRuehl" w:hAnsi="FrankRuehl"/>
          <w:sz w:val="28"/>
          <w:szCs w:val="28"/>
          <w:rtl/>
        </w:rPr>
        <w:t xml:space="preserve"> מר דאם היה המנהג שיכול לעכב שאפילו אם לא </w:t>
      </w:r>
      <w:proofErr w:type="spellStart"/>
      <w:r w:rsidRPr="00324F9B">
        <w:rPr>
          <w:rFonts w:ascii="FrankRuehl" w:hAnsi="FrankRuehl"/>
          <w:sz w:val="28"/>
          <w:szCs w:val="28"/>
          <w:rtl/>
        </w:rPr>
        <w:t>ימכרנה</w:t>
      </w:r>
      <w:proofErr w:type="spellEnd"/>
      <w:r w:rsidRPr="00324F9B">
        <w:rPr>
          <w:rFonts w:ascii="FrankRuehl" w:hAnsi="FrankRuehl"/>
          <w:sz w:val="28"/>
          <w:szCs w:val="28"/>
          <w:rtl/>
        </w:rPr>
        <w:t xml:space="preserve"> הוא </w:t>
      </w:r>
      <w:proofErr w:type="spellStart"/>
      <w:r w:rsidRPr="00324F9B">
        <w:rPr>
          <w:rFonts w:ascii="FrankRuehl" w:hAnsi="FrankRuehl"/>
          <w:sz w:val="28"/>
          <w:szCs w:val="28"/>
          <w:rtl/>
        </w:rPr>
        <w:t>יטול</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הפתורי"ה</w:t>
      </w:r>
      <w:proofErr w:type="spellEnd"/>
      <w:r w:rsidRPr="00324F9B">
        <w:rPr>
          <w:rFonts w:ascii="FrankRuehl" w:hAnsi="FrankRuehl"/>
          <w:sz w:val="28"/>
          <w:szCs w:val="28"/>
          <w:rtl/>
        </w:rPr>
        <w:t xml:space="preserve">, אלא הכי </w:t>
      </w:r>
      <w:proofErr w:type="spellStart"/>
      <w:r w:rsidRPr="00324F9B">
        <w:rPr>
          <w:rFonts w:ascii="FrankRuehl" w:hAnsi="FrankRuehl"/>
          <w:sz w:val="28"/>
          <w:szCs w:val="28"/>
          <w:rtl/>
        </w:rPr>
        <w:t>קאמר</w:t>
      </w:r>
      <w:proofErr w:type="spellEnd"/>
      <w:r w:rsidRPr="00324F9B">
        <w:rPr>
          <w:rFonts w:ascii="FrankRuehl" w:hAnsi="FrankRuehl"/>
          <w:sz w:val="28"/>
          <w:szCs w:val="28"/>
          <w:rtl/>
        </w:rPr>
        <w:t xml:space="preserve"> רב דאם היה המנהג שיכול לעכב שלא </w:t>
      </w:r>
      <w:proofErr w:type="spellStart"/>
      <w:r w:rsidRPr="00324F9B">
        <w:rPr>
          <w:rFonts w:ascii="FrankRuehl" w:hAnsi="FrankRuehl"/>
          <w:sz w:val="28"/>
          <w:szCs w:val="28"/>
          <w:rtl/>
        </w:rPr>
        <w:t>תמכר</w:t>
      </w:r>
      <w:proofErr w:type="spellEnd"/>
      <w:r w:rsidRPr="00324F9B">
        <w:rPr>
          <w:rFonts w:ascii="FrankRuehl" w:hAnsi="FrankRuehl"/>
          <w:sz w:val="28"/>
          <w:szCs w:val="28"/>
          <w:rtl/>
        </w:rPr>
        <w:t xml:space="preserve"> הסחורה אלא על ידי זה </w:t>
      </w:r>
      <w:proofErr w:type="spellStart"/>
      <w:r w:rsidRPr="00324F9B">
        <w:rPr>
          <w:rFonts w:ascii="FrankRuehl" w:hAnsi="FrankRuehl"/>
          <w:sz w:val="28"/>
          <w:szCs w:val="28"/>
          <w:rtl/>
        </w:rPr>
        <w:t>הפתו"ר</w:t>
      </w:r>
      <w:proofErr w:type="spellEnd"/>
      <w:r w:rsidRPr="00324F9B">
        <w:rPr>
          <w:rFonts w:ascii="FrankRuehl" w:hAnsi="FrankRuehl"/>
          <w:sz w:val="28"/>
          <w:szCs w:val="28"/>
          <w:rtl/>
        </w:rPr>
        <w:t xml:space="preserve"> ואף אם </w:t>
      </w:r>
      <w:proofErr w:type="spellStart"/>
      <w:r w:rsidRPr="00324F9B">
        <w:rPr>
          <w:rFonts w:ascii="FrankRuehl" w:hAnsi="FrankRuehl"/>
          <w:sz w:val="28"/>
          <w:szCs w:val="28"/>
          <w:rtl/>
        </w:rPr>
        <w:t>נתעכבה</w:t>
      </w:r>
      <w:proofErr w:type="spellEnd"/>
      <w:r w:rsidRPr="00324F9B">
        <w:rPr>
          <w:rFonts w:ascii="FrankRuehl" w:hAnsi="FrankRuehl"/>
          <w:sz w:val="28"/>
          <w:szCs w:val="28"/>
          <w:rtl/>
        </w:rPr>
        <w:t xml:space="preserve"> הסחורה כמה זמן ע"כ של הבעלים צריכים להמתין עד </w:t>
      </w:r>
      <w:proofErr w:type="spellStart"/>
      <w:r w:rsidRPr="00324F9B">
        <w:rPr>
          <w:rFonts w:ascii="FrankRuehl" w:hAnsi="FrankRuehl"/>
          <w:sz w:val="28"/>
          <w:szCs w:val="28"/>
          <w:rtl/>
        </w:rPr>
        <w:t>שימכרנה</w:t>
      </w:r>
      <w:proofErr w:type="spellEnd"/>
      <w:r w:rsidRPr="00324F9B">
        <w:rPr>
          <w:rFonts w:ascii="FrankRuehl" w:hAnsi="FrankRuehl"/>
          <w:sz w:val="28"/>
          <w:szCs w:val="28"/>
          <w:rtl/>
        </w:rPr>
        <w:t xml:space="preserve"> זה </w:t>
      </w:r>
      <w:proofErr w:type="spellStart"/>
      <w:r w:rsidRPr="00324F9B">
        <w:rPr>
          <w:rFonts w:ascii="FrankRuehl" w:hAnsi="FrankRuehl"/>
          <w:sz w:val="28"/>
          <w:szCs w:val="28"/>
          <w:rtl/>
        </w:rPr>
        <w:t>הפתו"ר</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ויקח</w:t>
      </w:r>
      <w:proofErr w:type="spellEnd"/>
      <w:r w:rsidRPr="00324F9B">
        <w:rPr>
          <w:rFonts w:ascii="FrankRuehl" w:hAnsi="FrankRuehl"/>
          <w:sz w:val="28"/>
          <w:szCs w:val="28"/>
          <w:rtl/>
        </w:rPr>
        <w:t xml:space="preserve"> מה שראוי לו כיון שטרח בה ונכנסה באוצרו, ואין הכי נמי אם באו הבעלים </w:t>
      </w:r>
      <w:proofErr w:type="spellStart"/>
      <w:r w:rsidRPr="00324F9B">
        <w:rPr>
          <w:rFonts w:ascii="FrankRuehl" w:hAnsi="FrankRuehl"/>
          <w:sz w:val="28"/>
          <w:szCs w:val="28"/>
          <w:rtl/>
        </w:rPr>
        <w:t>ליקח</w:t>
      </w:r>
      <w:proofErr w:type="spellEnd"/>
      <w:r w:rsidRPr="00324F9B">
        <w:rPr>
          <w:rFonts w:ascii="FrankRuehl" w:hAnsi="FrankRuehl"/>
          <w:sz w:val="28"/>
          <w:szCs w:val="28"/>
          <w:rtl/>
        </w:rPr>
        <w:t xml:space="preserve"> אותה ולמכרה ולומר לו אנן </w:t>
      </w:r>
      <w:proofErr w:type="spellStart"/>
      <w:r w:rsidRPr="00324F9B">
        <w:rPr>
          <w:rFonts w:ascii="FrankRuehl" w:hAnsi="FrankRuehl"/>
          <w:sz w:val="28"/>
          <w:szCs w:val="28"/>
          <w:rtl/>
        </w:rPr>
        <w:t>יהבינן</w:t>
      </w:r>
      <w:proofErr w:type="spellEnd"/>
      <w:r w:rsidRPr="00324F9B">
        <w:rPr>
          <w:rFonts w:ascii="FrankRuehl" w:hAnsi="FrankRuehl"/>
          <w:sz w:val="28"/>
          <w:szCs w:val="28"/>
          <w:rtl/>
        </w:rPr>
        <w:t xml:space="preserve"> לך על כל פנים </w:t>
      </w:r>
      <w:proofErr w:type="spellStart"/>
      <w:r w:rsidRPr="00324F9B">
        <w:rPr>
          <w:rFonts w:ascii="FrankRuehl" w:hAnsi="FrankRuehl"/>
          <w:sz w:val="28"/>
          <w:szCs w:val="28"/>
          <w:rtl/>
        </w:rPr>
        <w:t>הפתורי"ה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ומחלינן</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אטירחא</w:t>
      </w:r>
      <w:proofErr w:type="spellEnd"/>
      <w:r w:rsidRPr="00324F9B">
        <w:rPr>
          <w:rFonts w:ascii="FrankRuehl" w:hAnsi="FrankRuehl"/>
          <w:sz w:val="28"/>
          <w:szCs w:val="28"/>
          <w:rtl/>
        </w:rPr>
        <w:t xml:space="preserve"> דידן הא פשיטא </w:t>
      </w:r>
      <w:proofErr w:type="spellStart"/>
      <w:r w:rsidRPr="00324F9B">
        <w:rPr>
          <w:rFonts w:ascii="FrankRuehl" w:hAnsi="FrankRuehl"/>
          <w:sz w:val="28"/>
          <w:szCs w:val="28"/>
          <w:rtl/>
        </w:rPr>
        <w:t>דהרשות</w:t>
      </w:r>
      <w:proofErr w:type="spellEnd"/>
      <w:r w:rsidRPr="00324F9B">
        <w:rPr>
          <w:rFonts w:ascii="FrankRuehl" w:hAnsi="FrankRuehl"/>
          <w:sz w:val="28"/>
          <w:szCs w:val="28"/>
          <w:rtl/>
        </w:rPr>
        <w:t xml:space="preserve"> בידם, אבל מכל מקום </w:t>
      </w:r>
      <w:proofErr w:type="spellStart"/>
      <w:r w:rsidRPr="00324F9B">
        <w:rPr>
          <w:rFonts w:ascii="FrankRuehl" w:hAnsi="FrankRuehl"/>
          <w:sz w:val="28"/>
          <w:szCs w:val="28"/>
          <w:rtl/>
        </w:rPr>
        <w:t>בכה"ג</w:t>
      </w:r>
      <w:proofErr w:type="spellEnd"/>
      <w:r w:rsidRPr="00324F9B">
        <w:rPr>
          <w:rFonts w:ascii="FrankRuehl" w:hAnsi="FrankRuehl"/>
          <w:sz w:val="28"/>
          <w:szCs w:val="28"/>
          <w:rtl/>
        </w:rPr>
        <w:t xml:space="preserve"> שנתן הסחורה לבעלים בשתיקה ולא עיכב כמנהג המדינה 'שיאמר לא </w:t>
      </w:r>
      <w:proofErr w:type="spellStart"/>
      <w:r w:rsidRPr="00324F9B">
        <w:rPr>
          <w:rFonts w:ascii="FrankRuehl" w:hAnsi="FrankRuehl"/>
          <w:sz w:val="28"/>
          <w:szCs w:val="28"/>
          <w:rtl/>
        </w:rPr>
        <w:t>תמכר</w:t>
      </w:r>
      <w:proofErr w:type="spellEnd"/>
      <w:r w:rsidRPr="00324F9B">
        <w:rPr>
          <w:rFonts w:ascii="FrankRuehl" w:hAnsi="FrankRuehl"/>
          <w:sz w:val="28"/>
          <w:szCs w:val="28"/>
          <w:rtl/>
        </w:rPr>
        <w:t xml:space="preserve"> אלא על ידי', וגם לא א"ל 'להתחייב על כל פנים ליתן לו' אף אם לא </w:t>
      </w:r>
      <w:proofErr w:type="spellStart"/>
      <w:r w:rsidRPr="00324F9B">
        <w:rPr>
          <w:rFonts w:ascii="FrankRuehl" w:hAnsi="FrankRuehl"/>
          <w:sz w:val="28"/>
          <w:szCs w:val="28"/>
          <w:rtl/>
        </w:rPr>
        <w:t>ימכרנה</w:t>
      </w:r>
      <w:proofErr w:type="spellEnd"/>
      <w:r w:rsidRPr="00324F9B">
        <w:rPr>
          <w:rFonts w:ascii="FrankRuehl" w:hAnsi="FrankRuehl"/>
          <w:sz w:val="28"/>
          <w:szCs w:val="28"/>
          <w:rtl/>
        </w:rPr>
        <w:t xml:space="preserve"> הוא אם רוצים </w:t>
      </w:r>
      <w:proofErr w:type="spellStart"/>
      <w:r w:rsidRPr="00324F9B">
        <w:rPr>
          <w:rFonts w:ascii="FrankRuehl" w:hAnsi="FrankRuehl"/>
          <w:sz w:val="28"/>
          <w:szCs w:val="28"/>
          <w:rtl/>
        </w:rPr>
        <w:t>ליטלה</w:t>
      </w:r>
      <w:proofErr w:type="spellEnd"/>
      <w:r w:rsidRPr="00324F9B">
        <w:rPr>
          <w:rFonts w:ascii="FrankRuehl" w:hAnsi="FrankRuehl"/>
          <w:sz w:val="28"/>
          <w:szCs w:val="28"/>
          <w:rtl/>
        </w:rPr>
        <w:t xml:space="preserve">, אם כן </w:t>
      </w:r>
      <w:proofErr w:type="spellStart"/>
      <w:r w:rsidRPr="00324F9B">
        <w:rPr>
          <w:rFonts w:ascii="FrankRuehl" w:hAnsi="FrankRuehl"/>
          <w:sz w:val="28"/>
          <w:szCs w:val="28"/>
          <w:rtl/>
        </w:rPr>
        <w:t>נימא</w:t>
      </w:r>
      <w:proofErr w:type="spellEnd"/>
      <w:r w:rsidRPr="00324F9B">
        <w:rPr>
          <w:rFonts w:ascii="FrankRuehl" w:hAnsi="FrankRuehl"/>
          <w:sz w:val="28"/>
          <w:szCs w:val="28"/>
          <w:rtl/>
        </w:rPr>
        <w:t xml:space="preserve"> שמחל על שלו</w:t>
      </w:r>
      <w:r>
        <w:rPr>
          <w:rFonts w:ascii="FrankRuehl" w:hAnsi="FrankRuehl"/>
          <w:sz w:val="28"/>
          <w:szCs w:val="28"/>
          <w:rtl/>
        </w:rPr>
        <w:t xml:space="preserve"> </w:t>
      </w:r>
      <w:r w:rsidRPr="00324F9B">
        <w:rPr>
          <w:rFonts w:ascii="FrankRuehl" w:hAnsi="FrankRuehl"/>
          <w:sz w:val="28"/>
          <w:szCs w:val="28"/>
          <w:rtl/>
        </w:rPr>
        <w:t xml:space="preserve">מעיקרא כשמסרה לבעלים ואינו יכול עתה לשוב ולחזור ולתבוע </w:t>
      </w:r>
      <w:proofErr w:type="spellStart"/>
      <w:r w:rsidRPr="00324F9B">
        <w:rPr>
          <w:rFonts w:ascii="FrankRuehl" w:hAnsi="FrankRuehl"/>
          <w:sz w:val="28"/>
          <w:szCs w:val="28"/>
          <w:rtl/>
        </w:rPr>
        <w:t>דיאמרו</w:t>
      </w:r>
      <w:proofErr w:type="spellEnd"/>
      <w:r w:rsidRPr="00324F9B">
        <w:rPr>
          <w:rFonts w:ascii="FrankRuehl" w:hAnsi="FrankRuehl"/>
          <w:sz w:val="28"/>
          <w:szCs w:val="28"/>
          <w:rtl/>
        </w:rPr>
        <w:t xml:space="preserve"> הבעלים מאחר שהחזרת נסתלקת </w:t>
      </w:r>
      <w:proofErr w:type="spellStart"/>
      <w:r w:rsidRPr="00324F9B">
        <w:rPr>
          <w:rFonts w:ascii="FrankRuehl" w:hAnsi="FrankRuehl"/>
          <w:sz w:val="28"/>
          <w:szCs w:val="28"/>
          <w:rtl/>
        </w:rPr>
        <w:t>וליכא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למימר</w:t>
      </w:r>
      <w:proofErr w:type="spellEnd"/>
      <w:r w:rsidRPr="00324F9B">
        <w:rPr>
          <w:rFonts w:ascii="FrankRuehl" w:hAnsi="FrankRuehl"/>
          <w:sz w:val="28"/>
          <w:szCs w:val="28"/>
          <w:rtl/>
        </w:rPr>
        <w:t xml:space="preserve"> בהא </w:t>
      </w:r>
      <w:proofErr w:type="spellStart"/>
      <w:r w:rsidRPr="00324F9B">
        <w:rPr>
          <w:rFonts w:ascii="FrankRuehl" w:hAnsi="FrankRuehl"/>
          <w:sz w:val="28"/>
          <w:szCs w:val="28"/>
          <w:rtl/>
        </w:rPr>
        <w:t>דסמך</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אמנהג</w:t>
      </w:r>
      <w:proofErr w:type="spellEnd"/>
      <w:r w:rsidRPr="00324F9B">
        <w:rPr>
          <w:rFonts w:ascii="FrankRuehl" w:hAnsi="FrankRuehl"/>
          <w:sz w:val="28"/>
          <w:szCs w:val="28"/>
          <w:rtl/>
        </w:rPr>
        <w:t xml:space="preserve"> המדינה כיון </w:t>
      </w:r>
      <w:proofErr w:type="spellStart"/>
      <w:r w:rsidRPr="00324F9B">
        <w:rPr>
          <w:rFonts w:ascii="FrankRuehl" w:hAnsi="FrankRuehl"/>
          <w:sz w:val="28"/>
          <w:szCs w:val="28"/>
          <w:rtl/>
        </w:rPr>
        <w:t>דעיקר</w:t>
      </w:r>
      <w:proofErr w:type="spellEnd"/>
      <w:r w:rsidRPr="00324F9B">
        <w:rPr>
          <w:rFonts w:ascii="FrankRuehl" w:hAnsi="FrankRuehl"/>
          <w:sz w:val="28"/>
          <w:szCs w:val="28"/>
          <w:rtl/>
        </w:rPr>
        <w:t xml:space="preserve"> המנהג הוא שלא לתת אלא על המכירה והעיכוב, מאי </w:t>
      </w:r>
      <w:proofErr w:type="spellStart"/>
      <w:r w:rsidRPr="00324F9B">
        <w:rPr>
          <w:rFonts w:ascii="FrankRuehl" w:hAnsi="FrankRuehl"/>
          <w:sz w:val="28"/>
          <w:szCs w:val="28"/>
          <w:rtl/>
        </w:rPr>
        <w:t>דמצי</w:t>
      </w:r>
      <w:proofErr w:type="spellEnd"/>
      <w:r w:rsidRPr="00324F9B">
        <w:rPr>
          <w:rFonts w:ascii="FrankRuehl" w:hAnsi="FrankRuehl"/>
          <w:sz w:val="28"/>
          <w:szCs w:val="28"/>
          <w:rtl/>
        </w:rPr>
        <w:t xml:space="preserve"> לעכב הוא שלא </w:t>
      </w:r>
      <w:proofErr w:type="spellStart"/>
      <w:r w:rsidRPr="00324F9B">
        <w:rPr>
          <w:rFonts w:ascii="FrankRuehl" w:hAnsi="FrankRuehl"/>
          <w:sz w:val="28"/>
          <w:szCs w:val="28"/>
          <w:rtl/>
        </w:rPr>
        <w:t>תמכר</w:t>
      </w:r>
      <w:proofErr w:type="spellEnd"/>
      <w:r w:rsidRPr="00324F9B">
        <w:rPr>
          <w:rFonts w:ascii="FrankRuehl" w:hAnsi="FrankRuehl"/>
          <w:sz w:val="28"/>
          <w:szCs w:val="28"/>
          <w:rtl/>
        </w:rPr>
        <w:t xml:space="preserve"> אלא על ידי, וזה לא עיכב בהא כלל וגם </w:t>
      </w:r>
      <w:proofErr w:type="spellStart"/>
      <w:r w:rsidRPr="00324F9B">
        <w:rPr>
          <w:rFonts w:ascii="FrankRuehl" w:hAnsi="FrankRuehl"/>
          <w:sz w:val="28"/>
          <w:szCs w:val="28"/>
          <w:rtl/>
        </w:rPr>
        <w:t>ליכא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למימר</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דדעת</w:t>
      </w:r>
      <w:proofErr w:type="spellEnd"/>
      <w:r w:rsidRPr="00324F9B">
        <w:rPr>
          <w:rFonts w:ascii="FrankRuehl" w:hAnsi="FrankRuehl"/>
          <w:sz w:val="28"/>
          <w:szCs w:val="28"/>
          <w:rtl/>
        </w:rPr>
        <w:t xml:space="preserve"> הבעלים </w:t>
      </w:r>
      <w:proofErr w:type="spellStart"/>
      <w:r w:rsidRPr="00324F9B">
        <w:rPr>
          <w:rFonts w:ascii="FrankRuehl" w:hAnsi="FrankRuehl"/>
          <w:sz w:val="28"/>
          <w:szCs w:val="28"/>
          <w:rtl/>
        </w:rPr>
        <w:t>כשנטלוה</w:t>
      </w:r>
      <w:proofErr w:type="spellEnd"/>
      <w:r w:rsidRPr="00324F9B">
        <w:rPr>
          <w:rFonts w:ascii="FrankRuehl" w:hAnsi="FrankRuehl"/>
          <w:sz w:val="28"/>
          <w:szCs w:val="28"/>
          <w:rtl/>
        </w:rPr>
        <w:t xml:space="preserve"> ליתן עלה </w:t>
      </w:r>
      <w:proofErr w:type="spellStart"/>
      <w:r w:rsidRPr="00324F9B">
        <w:rPr>
          <w:rFonts w:ascii="FrankRuehl" w:hAnsi="FrankRuehl"/>
          <w:sz w:val="28"/>
          <w:szCs w:val="28"/>
          <w:rtl/>
        </w:rPr>
        <w:t>פתוריה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דיאמרו</w:t>
      </w:r>
      <w:proofErr w:type="spellEnd"/>
      <w:r w:rsidRPr="00324F9B">
        <w:rPr>
          <w:rFonts w:ascii="FrankRuehl" w:hAnsi="FrankRuehl"/>
          <w:sz w:val="28"/>
          <w:szCs w:val="28"/>
          <w:rtl/>
        </w:rPr>
        <w:t xml:space="preserve"> אם היינו צריכים לתת לך למה היינו מטריחים עצמנו במכירתם שהדבר ידוע שאין </w:t>
      </w:r>
      <w:proofErr w:type="spellStart"/>
      <w:r w:rsidRPr="00324F9B">
        <w:rPr>
          <w:rFonts w:ascii="FrankRuehl" w:hAnsi="FrankRuehl"/>
          <w:sz w:val="28"/>
          <w:szCs w:val="28"/>
          <w:rtl/>
        </w:rPr>
        <w:t>הפתו"ר</w:t>
      </w:r>
      <w:proofErr w:type="spellEnd"/>
      <w:r w:rsidRPr="00324F9B">
        <w:rPr>
          <w:rFonts w:ascii="FrankRuehl" w:hAnsi="FrankRuehl"/>
          <w:sz w:val="28"/>
          <w:szCs w:val="28"/>
          <w:rtl/>
        </w:rPr>
        <w:t xml:space="preserve"> נוטל אלא בשכר המכירה שמתעסק וטורח לתועלת הבעלים, וזה לא עסק במכירה כלל לא מינה ולא מקצתה ומעולם לא עלה ע"ד ליתן לו </w:t>
      </w:r>
      <w:proofErr w:type="spellStart"/>
      <w:r w:rsidRPr="00324F9B">
        <w:rPr>
          <w:rFonts w:ascii="FrankRuehl" w:hAnsi="FrankRuehl"/>
          <w:sz w:val="28"/>
          <w:szCs w:val="28"/>
          <w:rtl/>
        </w:rPr>
        <w:t>הפתוריה</w:t>
      </w:r>
      <w:proofErr w:type="spellEnd"/>
      <w:r w:rsidRPr="00324F9B">
        <w:rPr>
          <w:rFonts w:ascii="FrankRuehl" w:hAnsi="FrankRuehl"/>
          <w:sz w:val="28"/>
          <w:szCs w:val="28"/>
          <w:rtl/>
        </w:rPr>
        <w:t xml:space="preserve">, ומה גם </w:t>
      </w:r>
      <w:proofErr w:type="spellStart"/>
      <w:r w:rsidRPr="00324F9B">
        <w:rPr>
          <w:rFonts w:ascii="FrankRuehl" w:hAnsi="FrankRuehl"/>
          <w:sz w:val="28"/>
          <w:szCs w:val="28"/>
          <w:rtl/>
        </w:rPr>
        <w:t>דהפתו"ר</w:t>
      </w:r>
      <w:proofErr w:type="spellEnd"/>
      <w:r w:rsidRPr="00324F9B">
        <w:rPr>
          <w:rFonts w:ascii="FrankRuehl" w:hAnsi="FrankRuehl"/>
          <w:sz w:val="28"/>
          <w:szCs w:val="28"/>
          <w:rtl/>
        </w:rPr>
        <w:t xml:space="preserve"> עצמו לא עיכב ולא התנה לחייבנו עכ"פ אם כן </w:t>
      </w:r>
      <w:proofErr w:type="spellStart"/>
      <w:r w:rsidRPr="00324F9B">
        <w:rPr>
          <w:rFonts w:ascii="FrankRuehl" w:hAnsi="FrankRuehl"/>
          <w:sz w:val="28"/>
          <w:szCs w:val="28"/>
          <w:rtl/>
        </w:rPr>
        <w:t>איהו</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דאפסיד</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אנפשיה</w:t>
      </w:r>
      <w:proofErr w:type="spellEnd"/>
      <w:r w:rsidRPr="00324F9B">
        <w:rPr>
          <w:rFonts w:ascii="FrankRuehl" w:hAnsi="FrankRuehl"/>
          <w:sz w:val="28"/>
          <w:szCs w:val="28"/>
          <w:rtl/>
        </w:rPr>
        <w:t xml:space="preserve"> דהוי כמו מחילה מעיקרא ואינו יכול לחזור זהו הנראה נכון וברור בכוונת </w:t>
      </w:r>
      <w:proofErr w:type="spellStart"/>
      <w:r w:rsidRPr="00324F9B">
        <w:rPr>
          <w:rFonts w:ascii="FrankRuehl" w:hAnsi="FrankRuehl"/>
          <w:sz w:val="28"/>
          <w:szCs w:val="28"/>
          <w:rtl/>
        </w:rPr>
        <w:t>ד"ק</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דמוהרי"ט</w:t>
      </w:r>
      <w:proofErr w:type="spellEnd"/>
      <w:r w:rsidRPr="00324F9B">
        <w:rPr>
          <w:rFonts w:ascii="FrankRuehl" w:hAnsi="FrankRuehl"/>
          <w:sz w:val="28"/>
          <w:szCs w:val="28"/>
          <w:rtl/>
        </w:rPr>
        <w:t xml:space="preserve"> ז"ל.</w:t>
      </w:r>
      <w:r w:rsidR="00285B87">
        <w:rPr>
          <w:rFonts w:ascii="FrankRuehl" w:hAnsi="FrankRuehl"/>
          <w:sz w:val="28"/>
          <w:szCs w:val="28"/>
          <w:rtl/>
        </w:rPr>
        <w:tab/>
      </w:r>
    </w:p>
    <w:p w14:paraId="5F4FE11E" w14:textId="20B4DB71" w:rsidR="00DB2D6E" w:rsidRPr="00324F9B" w:rsidRDefault="00DB2D6E" w:rsidP="004D1B9A">
      <w:pPr>
        <w:jc w:val="distribute"/>
        <w:rPr>
          <w:rFonts w:ascii="FrankRuehl" w:hAnsi="FrankRuehl"/>
          <w:sz w:val="28"/>
          <w:szCs w:val="28"/>
          <w:rtl/>
        </w:rPr>
      </w:pPr>
      <w:r w:rsidRPr="00285B87">
        <w:rPr>
          <w:rStyle w:val="ac"/>
          <w:rtl/>
        </w:rPr>
        <w:lastRenderedPageBreak/>
        <w:t>ונראה</w:t>
      </w:r>
      <w:r w:rsidRPr="00324F9B">
        <w:rPr>
          <w:rFonts w:ascii="FrankRuehl" w:hAnsi="FrankRuehl"/>
          <w:sz w:val="28"/>
          <w:szCs w:val="28"/>
          <w:rtl/>
        </w:rPr>
        <w:t xml:space="preserve"> שכך הבין בדבריו ז"ל תלמידיה </w:t>
      </w:r>
      <w:proofErr w:type="spellStart"/>
      <w:r w:rsidRPr="00324F9B">
        <w:rPr>
          <w:rFonts w:ascii="FrankRuehl" w:hAnsi="FrankRuehl"/>
          <w:sz w:val="28"/>
          <w:szCs w:val="28"/>
          <w:rtl/>
        </w:rPr>
        <w:t>דרב</w:t>
      </w:r>
      <w:proofErr w:type="spellEnd"/>
      <w:r w:rsidRPr="00324F9B">
        <w:rPr>
          <w:rFonts w:ascii="FrankRuehl" w:hAnsi="FrankRuehl"/>
          <w:sz w:val="28"/>
          <w:szCs w:val="28"/>
          <w:rtl/>
        </w:rPr>
        <w:t xml:space="preserve"> מר </w:t>
      </w:r>
      <w:proofErr w:type="spellStart"/>
      <w:r w:rsidRPr="00324F9B">
        <w:rPr>
          <w:rFonts w:ascii="FrankRuehl" w:hAnsi="FrankRuehl"/>
          <w:sz w:val="28"/>
          <w:szCs w:val="28"/>
          <w:rtl/>
        </w:rPr>
        <w:t>ניהו</w:t>
      </w:r>
      <w:proofErr w:type="spellEnd"/>
      <w:r w:rsidRPr="00324F9B">
        <w:rPr>
          <w:rFonts w:ascii="FrankRuehl" w:hAnsi="FrankRuehl"/>
          <w:sz w:val="28"/>
          <w:szCs w:val="28"/>
          <w:rtl/>
        </w:rPr>
        <w:t xml:space="preserve"> רבה הרב </w:t>
      </w:r>
      <w:proofErr w:type="spellStart"/>
      <w:r w:rsidRPr="00324F9B">
        <w:rPr>
          <w:rFonts w:ascii="FrankRuehl" w:hAnsi="FrankRuehl"/>
          <w:sz w:val="28"/>
          <w:szCs w:val="28"/>
          <w:rtl/>
        </w:rPr>
        <w:t>החבי"ב</w:t>
      </w:r>
      <w:proofErr w:type="spellEnd"/>
      <w:r w:rsidRPr="00324F9B">
        <w:rPr>
          <w:rStyle w:val="a5"/>
          <w:rFonts w:ascii="FrankRuehl" w:hAnsi="FrankRuehl"/>
          <w:sz w:val="28"/>
          <w:szCs w:val="28"/>
          <w:rtl/>
        </w:rPr>
        <w:footnoteReference w:id="21"/>
      </w:r>
      <w:r w:rsidRPr="00324F9B">
        <w:rPr>
          <w:rFonts w:ascii="FrankRuehl" w:hAnsi="FrankRuehl"/>
          <w:sz w:val="28"/>
          <w:szCs w:val="28"/>
          <w:rtl/>
        </w:rPr>
        <w:t xml:space="preserve"> ז"ל עד שכתב </w:t>
      </w:r>
      <w:r w:rsidR="00285B87">
        <w:rPr>
          <w:rFonts w:ascii="FrankRuehl" w:hAnsi="FrankRuehl"/>
          <w:sz w:val="28"/>
          <w:szCs w:val="28"/>
          <w:rtl/>
        </w:rPr>
        <w:br/>
      </w:r>
      <w:r w:rsidR="00285B87" w:rsidRPr="00285B87">
        <w:rPr>
          <w:rFonts w:ascii="Arial" w:hAnsi="Arial" w:cs="Arial" w:hint="cs"/>
          <w:spacing w:val="600"/>
          <w:sz w:val="28"/>
          <w:szCs w:val="28"/>
          <w:rtl/>
        </w:rPr>
        <w:t> </w:t>
      </w:r>
      <w:r w:rsidRPr="00324F9B">
        <w:rPr>
          <w:rFonts w:ascii="FrankRuehl" w:hAnsi="FrankRuehl"/>
          <w:sz w:val="28"/>
          <w:szCs w:val="28"/>
          <w:rtl/>
        </w:rPr>
        <w:t xml:space="preserve">משמיה </w:t>
      </w:r>
      <w:proofErr w:type="spellStart"/>
      <w:r w:rsidRPr="00324F9B">
        <w:rPr>
          <w:rFonts w:ascii="FrankRuehl" w:hAnsi="FrankRuehl"/>
          <w:sz w:val="28"/>
          <w:szCs w:val="28"/>
          <w:rtl/>
        </w:rPr>
        <w:t>דרביה</w:t>
      </w:r>
      <w:proofErr w:type="spellEnd"/>
      <w:r w:rsidRPr="00324F9B">
        <w:rPr>
          <w:rFonts w:ascii="FrankRuehl" w:hAnsi="FrankRuehl"/>
          <w:sz w:val="28"/>
          <w:szCs w:val="28"/>
          <w:rtl/>
        </w:rPr>
        <w:t xml:space="preserve"> בהאי לישנא הנה הים </w:t>
      </w:r>
      <w:proofErr w:type="spellStart"/>
      <w:r w:rsidRPr="00324F9B">
        <w:rPr>
          <w:rFonts w:ascii="FrankRuehl" w:hAnsi="FrankRuehl"/>
          <w:sz w:val="28"/>
          <w:szCs w:val="28"/>
          <w:rtl/>
        </w:rPr>
        <w:t>בכנה"ג</w:t>
      </w:r>
      <w:proofErr w:type="spellEnd"/>
      <w:r w:rsidRPr="00324F9B">
        <w:rPr>
          <w:rFonts w:ascii="FrankRuehl" w:hAnsi="FrankRuehl"/>
          <w:sz w:val="28"/>
          <w:szCs w:val="28"/>
          <w:rtl/>
        </w:rPr>
        <w:t xml:space="preserve"> ח"מ </w:t>
      </w:r>
      <w:proofErr w:type="spellStart"/>
      <w:r w:rsidRPr="00324F9B">
        <w:rPr>
          <w:rFonts w:ascii="FrankRuehl" w:hAnsi="FrankRuehl"/>
          <w:sz w:val="28"/>
          <w:szCs w:val="28"/>
          <w:rtl/>
        </w:rPr>
        <w:t>בח"ב</w:t>
      </w:r>
      <w:proofErr w:type="spellEnd"/>
      <w:r w:rsidRPr="00324F9B">
        <w:rPr>
          <w:rFonts w:ascii="FrankRuehl" w:hAnsi="FrankRuehl"/>
          <w:sz w:val="28"/>
          <w:szCs w:val="28"/>
          <w:rtl/>
        </w:rPr>
        <w:t xml:space="preserve"> בסימן קפ"ד בהגהות הטור באות ד' </w:t>
      </w:r>
      <w:proofErr w:type="spellStart"/>
      <w:r w:rsidRPr="00324F9B">
        <w:rPr>
          <w:rFonts w:ascii="FrankRuehl" w:hAnsi="FrankRuehl"/>
          <w:sz w:val="28"/>
          <w:szCs w:val="28"/>
          <w:rtl/>
        </w:rPr>
        <w:t>דאתא</w:t>
      </w:r>
      <w:proofErr w:type="spellEnd"/>
      <w:r w:rsidRPr="00324F9B">
        <w:rPr>
          <w:rFonts w:ascii="FrankRuehl" w:hAnsi="FrankRuehl"/>
          <w:sz w:val="28"/>
          <w:szCs w:val="28"/>
          <w:rtl/>
        </w:rPr>
        <w:t xml:space="preserve"> ואייתי </w:t>
      </w:r>
      <w:proofErr w:type="spellStart"/>
      <w:r w:rsidRPr="00324F9B">
        <w:rPr>
          <w:rFonts w:ascii="FrankRuehl" w:hAnsi="FrankRuehl"/>
          <w:sz w:val="28"/>
          <w:szCs w:val="28"/>
          <w:rtl/>
        </w:rPr>
        <w:t>מתניתא</w:t>
      </w:r>
      <w:proofErr w:type="spellEnd"/>
      <w:r w:rsidRPr="00324F9B">
        <w:rPr>
          <w:rFonts w:ascii="FrankRuehl" w:hAnsi="FrankRuehl"/>
          <w:sz w:val="28"/>
          <w:szCs w:val="28"/>
          <w:rtl/>
        </w:rPr>
        <w:t xml:space="preserve"> בידיה </w:t>
      </w:r>
      <w:proofErr w:type="spellStart"/>
      <w:r w:rsidRPr="00324F9B">
        <w:rPr>
          <w:rFonts w:ascii="FrankRuehl" w:hAnsi="FrankRuehl"/>
          <w:sz w:val="28"/>
          <w:szCs w:val="28"/>
          <w:rtl/>
        </w:rPr>
        <w:t>להאי</w:t>
      </w:r>
      <w:proofErr w:type="spellEnd"/>
      <w:r w:rsidRPr="00324F9B">
        <w:rPr>
          <w:rFonts w:ascii="FrankRuehl" w:hAnsi="FrankRuehl"/>
          <w:sz w:val="28"/>
          <w:szCs w:val="28"/>
          <w:rtl/>
        </w:rPr>
        <w:t xml:space="preserve"> תשובה </w:t>
      </w:r>
      <w:proofErr w:type="spellStart"/>
      <w:r w:rsidRPr="00324F9B">
        <w:rPr>
          <w:rFonts w:ascii="FrankRuehl" w:hAnsi="FrankRuehl"/>
          <w:sz w:val="28"/>
          <w:szCs w:val="28"/>
          <w:rtl/>
        </w:rPr>
        <w:t>דרביה</w:t>
      </w:r>
      <w:proofErr w:type="spellEnd"/>
      <w:r w:rsidRPr="00324F9B">
        <w:rPr>
          <w:rFonts w:ascii="FrankRuehl" w:hAnsi="FrankRuehl"/>
          <w:sz w:val="28"/>
          <w:szCs w:val="28"/>
          <w:rtl/>
        </w:rPr>
        <w:t xml:space="preserve"> וז"ל פתור שעוסק עם ראובן דינו כשליח ואם הלך בעל הסחורה למקום הסחורה ומכר סחורתו בעצמו אין לו ליטול שכר מורי הרב ז"ל </w:t>
      </w:r>
      <w:proofErr w:type="spellStart"/>
      <w:r w:rsidRPr="00324F9B">
        <w:rPr>
          <w:rFonts w:ascii="FrankRuehl" w:hAnsi="FrankRuehl"/>
          <w:sz w:val="28"/>
          <w:szCs w:val="28"/>
          <w:rtl/>
        </w:rPr>
        <w:t>חח"מ</w:t>
      </w:r>
      <w:proofErr w:type="spellEnd"/>
      <w:r w:rsidRPr="00324F9B">
        <w:rPr>
          <w:rFonts w:ascii="FrankRuehl" w:hAnsi="FrankRuehl"/>
          <w:sz w:val="28"/>
          <w:szCs w:val="28"/>
          <w:rtl/>
        </w:rPr>
        <w:t xml:space="preserve"> סימן ק"י ועיין בתשובתי </w:t>
      </w:r>
      <w:proofErr w:type="spellStart"/>
      <w:r w:rsidRPr="00324F9B">
        <w:rPr>
          <w:rFonts w:ascii="FrankRuehl" w:hAnsi="FrankRuehl"/>
          <w:sz w:val="28"/>
          <w:szCs w:val="28"/>
          <w:rtl/>
        </w:rPr>
        <w:t>חח"מ</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ח"ב</w:t>
      </w:r>
      <w:proofErr w:type="spellEnd"/>
      <w:r w:rsidRPr="00324F9B">
        <w:rPr>
          <w:rFonts w:ascii="FrankRuehl" w:hAnsi="FrankRuehl"/>
          <w:sz w:val="28"/>
          <w:szCs w:val="28"/>
          <w:rtl/>
        </w:rPr>
        <w:t xml:space="preserve"> סימן ק"ה עכ"ל, ואתה תחזה </w:t>
      </w:r>
      <w:proofErr w:type="spellStart"/>
      <w:r w:rsidRPr="00324F9B">
        <w:rPr>
          <w:rFonts w:ascii="FrankRuehl" w:hAnsi="FrankRuehl"/>
          <w:sz w:val="28"/>
          <w:szCs w:val="28"/>
          <w:rtl/>
        </w:rPr>
        <w:t>דהרב</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החבי"ב</w:t>
      </w:r>
      <w:proofErr w:type="spellEnd"/>
      <w:r w:rsidRPr="00324F9B">
        <w:rPr>
          <w:rFonts w:ascii="FrankRuehl" w:hAnsi="FrankRuehl"/>
          <w:sz w:val="28"/>
          <w:szCs w:val="28"/>
          <w:rtl/>
        </w:rPr>
        <w:t xml:space="preserve"> ז"ל לא כתב מהאי תשובה </w:t>
      </w:r>
      <w:proofErr w:type="spellStart"/>
      <w:r w:rsidRPr="00324F9B">
        <w:rPr>
          <w:rFonts w:ascii="FrankRuehl" w:hAnsi="FrankRuehl"/>
          <w:sz w:val="28"/>
          <w:szCs w:val="28"/>
          <w:rtl/>
        </w:rPr>
        <w:t>דרביה</w:t>
      </w:r>
      <w:proofErr w:type="spellEnd"/>
      <w:r w:rsidRPr="00324F9B">
        <w:rPr>
          <w:rFonts w:ascii="FrankRuehl" w:hAnsi="FrankRuehl"/>
          <w:sz w:val="28"/>
          <w:szCs w:val="28"/>
          <w:rtl/>
        </w:rPr>
        <w:t xml:space="preserve"> אלא חילוק א' מב'</w:t>
      </w:r>
      <w:r w:rsidRPr="00324F9B">
        <w:rPr>
          <w:rStyle w:val="a5"/>
          <w:rFonts w:ascii="FrankRuehl" w:hAnsi="FrankRuehl"/>
          <w:sz w:val="28"/>
          <w:szCs w:val="28"/>
          <w:rtl/>
        </w:rPr>
        <w:footnoteReference w:id="22"/>
      </w:r>
      <w:r w:rsidRPr="00324F9B">
        <w:rPr>
          <w:rFonts w:ascii="FrankRuehl" w:hAnsi="FrankRuehl"/>
          <w:sz w:val="28"/>
          <w:szCs w:val="28"/>
          <w:rtl/>
        </w:rPr>
        <w:t xml:space="preserve">, ברישא דאם כבר מסר לו הסחורה והבעלים מכרוה דאז אין לו שוב ליטול שכר והיינו </w:t>
      </w:r>
      <w:proofErr w:type="spellStart"/>
      <w:r w:rsidRPr="00324F9B">
        <w:rPr>
          <w:rFonts w:ascii="FrankRuehl" w:hAnsi="FrankRuehl"/>
          <w:sz w:val="28"/>
          <w:szCs w:val="28"/>
          <w:rtl/>
        </w:rPr>
        <w:t>מטעמא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דמפורש</w:t>
      </w:r>
      <w:proofErr w:type="spellEnd"/>
      <w:r w:rsidRPr="00324F9B">
        <w:rPr>
          <w:rFonts w:ascii="FrankRuehl" w:hAnsi="FrankRuehl"/>
          <w:sz w:val="28"/>
          <w:szCs w:val="28"/>
          <w:rtl/>
        </w:rPr>
        <w:t xml:space="preserve"> בעיקר התשובה </w:t>
      </w:r>
      <w:proofErr w:type="spellStart"/>
      <w:r w:rsidRPr="00324F9B">
        <w:rPr>
          <w:rFonts w:ascii="FrankRuehl" w:hAnsi="FrankRuehl"/>
          <w:sz w:val="28"/>
          <w:szCs w:val="28"/>
          <w:rtl/>
        </w:rPr>
        <w:t>דהמנהג</w:t>
      </w:r>
      <w:proofErr w:type="spellEnd"/>
      <w:r w:rsidRPr="00324F9B">
        <w:rPr>
          <w:rFonts w:ascii="FrankRuehl" w:hAnsi="FrankRuehl"/>
          <w:sz w:val="28"/>
          <w:szCs w:val="28"/>
          <w:rtl/>
        </w:rPr>
        <w:t xml:space="preserve"> הוא </w:t>
      </w:r>
      <w:proofErr w:type="spellStart"/>
      <w:r w:rsidRPr="00324F9B">
        <w:rPr>
          <w:rFonts w:ascii="FrankRuehl" w:hAnsi="FrankRuehl"/>
          <w:sz w:val="28"/>
          <w:szCs w:val="28"/>
          <w:rtl/>
        </w:rPr>
        <w:t>דעיקר</w:t>
      </w:r>
      <w:proofErr w:type="spellEnd"/>
      <w:r w:rsidRPr="00324F9B">
        <w:rPr>
          <w:rFonts w:ascii="FrankRuehl" w:hAnsi="FrankRuehl"/>
          <w:sz w:val="28"/>
          <w:szCs w:val="28"/>
          <w:rtl/>
        </w:rPr>
        <w:t xml:space="preserve"> נטילת </w:t>
      </w:r>
      <w:proofErr w:type="spellStart"/>
      <w:r w:rsidRPr="00324F9B">
        <w:rPr>
          <w:rFonts w:ascii="FrankRuehl" w:hAnsi="FrankRuehl"/>
          <w:sz w:val="28"/>
          <w:szCs w:val="28"/>
          <w:rtl/>
        </w:rPr>
        <w:t>הפתוריה</w:t>
      </w:r>
      <w:proofErr w:type="spellEnd"/>
      <w:r w:rsidRPr="00324F9B">
        <w:rPr>
          <w:rFonts w:ascii="FrankRuehl" w:hAnsi="FrankRuehl"/>
          <w:sz w:val="28"/>
          <w:szCs w:val="28"/>
          <w:rtl/>
        </w:rPr>
        <w:t xml:space="preserve"> על המכירה ותועלת לבעלים וכשבאים </w:t>
      </w:r>
      <w:proofErr w:type="spellStart"/>
      <w:r w:rsidRPr="00324F9B">
        <w:rPr>
          <w:rFonts w:ascii="FrankRuehl" w:hAnsi="FrankRuehl"/>
          <w:sz w:val="28"/>
          <w:szCs w:val="28"/>
          <w:rtl/>
        </w:rPr>
        <w:t>ליטלה</w:t>
      </w:r>
      <w:proofErr w:type="spellEnd"/>
      <w:r w:rsidRPr="00324F9B">
        <w:rPr>
          <w:rFonts w:ascii="FrankRuehl" w:hAnsi="FrankRuehl"/>
          <w:sz w:val="28"/>
          <w:szCs w:val="28"/>
          <w:rtl/>
        </w:rPr>
        <w:t xml:space="preserve"> הימנו מצי לעכב </w:t>
      </w:r>
      <w:proofErr w:type="spellStart"/>
      <w:r w:rsidRPr="00324F9B">
        <w:rPr>
          <w:rFonts w:ascii="FrankRuehl" w:hAnsi="FrankRuehl"/>
          <w:sz w:val="28"/>
          <w:szCs w:val="28"/>
          <w:rtl/>
        </w:rPr>
        <w:t>ולימא</w:t>
      </w:r>
      <w:proofErr w:type="spellEnd"/>
      <w:r w:rsidRPr="00324F9B">
        <w:rPr>
          <w:rFonts w:ascii="FrankRuehl" w:hAnsi="FrankRuehl"/>
          <w:sz w:val="28"/>
          <w:szCs w:val="28"/>
          <w:rtl/>
        </w:rPr>
        <w:t xml:space="preserve"> שלא </w:t>
      </w:r>
      <w:proofErr w:type="spellStart"/>
      <w:r w:rsidRPr="00324F9B">
        <w:rPr>
          <w:rFonts w:ascii="FrankRuehl" w:hAnsi="FrankRuehl"/>
          <w:sz w:val="28"/>
          <w:szCs w:val="28"/>
          <w:rtl/>
        </w:rPr>
        <w:t>ימכרנה</w:t>
      </w:r>
      <w:proofErr w:type="spellEnd"/>
      <w:r w:rsidRPr="00324F9B">
        <w:rPr>
          <w:rFonts w:ascii="FrankRuehl" w:hAnsi="FrankRuehl"/>
          <w:sz w:val="28"/>
          <w:szCs w:val="28"/>
          <w:rtl/>
        </w:rPr>
        <w:t xml:space="preserve"> אלא הוא, לכן </w:t>
      </w:r>
      <w:proofErr w:type="spellStart"/>
      <w:r w:rsidRPr="00324F9B">
        <w:rPr>
          <w:rFonts w:ascii="FrankRuehl" w:hAnsi="FrankRuehl"/>
          <w:sz w:val="28"/>
          <w:szCs w:val="28"/>
          <w:rtl/>
        </w:rPr>
        <w:t>היכא</w:t>
      </w:r>
      <w:proofErr w:type="spellEnd"/>
      <w:r>
        <w:rPr>
          <w:rFonts w:ascii="FrankRuehl" w:hAnsi="FrankRuehl"/>
          <w:sz w:val="28"/>
          <w:szCs w:val="28"/>
          <w:rtl/>
        </w:rPr>
        <w:t xml:space="preserve"> </w:t>
      </w:r>
      <w:r w:rsidRPr="00324F9B">
        <w:rPr>
          <w:rFonts w:ascii="FrankRuehl" w:hAnsi="FrankRuehl"/>
          <w:sz w:val="28"/>
          <w:szCs w:val="28"/>
          <w:rtl/>
        </w:rPr>
        <w:t xml:space="preserve">שמסרה בסתם ולא עיכב איבד שכרו, וקיצר בזה הרב </w:t>
      </w:r>
      <w:proofErr w:type="spellStart"/>
      <w:r w:rsidRPr="00324F9B">
        <w:rPr>
          <w:rFonts w:ascii="FrankRuehl" w:hAnsi="FrankRuehl"/>
          <w:sz w:val="28"/>
          <w:szCs w:val="28"/>
          <w:rtl/>
        </w:rPr>
        <w:t>החבי"ב</w:t>
      </w:r>
      <w:proofErr w:type="spellEnd"/>
      <w:r w:rsidRPr="00324F9B">
        <w:rPr>
          <w:rFonts w:ascii="FrankRuehl" w:hAnsi="FrankRuehl"/>
          <w:sz w:val="28"/>
          <w:szCs w:val="28"/>
          <w:rtl/>
        </w:rPr>
        <w:t xml:space="preserve"> ז"ל </w:t>
      </w:r>
      <w:proofErr w:type="spellStart"/>
      <w:r w:rsidRPr="00324F9B">
        <w:rPr>
          <w:rFonts w:ascii="FrankRuehl" w:hAnsi="FrankRuehl"/>
          <w:sz w:val="28"/>
          <w:szCs w:val="28"/>
          <w:rtl/>
        </w:rPr>
        <w:t>דסמך</w:t>
      </w:r>
      <w:proofErr w:type="spellEnd"/>
      <w:r w:rsidRPr="00324F9B">
        <w:rPr>
          <w:rFonts w:ascii="FrankRuehl" w:hAnsi="FrankRuehl"/>
          <w:sz w:val="28"/>
          <w:szCs w:val="28"/>
          <w:rtl/>
        </w:rPr>
        <w:t xml:space="preserve"> מר על </w:t>
      </w:r>
      <w:proofErr w:type="spellStart"/>
      <w:r w:rsidRPr="00324F9B">
        <w:rPr>
          <w:rFonts w:ascii="FrankRuehl" w:hAnsi="FrankRuehl"/>
          <w:sz w:val="28"/>
          <w:szCs w:val="28"/>
          <w:rtl/>
        </w:rPr>
        <w:t>המעין</w:t>
      </w:r>
      <w:proofErr w:type="spellEnd"/>
      <w:r w:rsidRPr="00324F9B">
        <w:rPr>
          <w:rFonts w:ascii="FrankRuehl" w:hAnsi="FrankRuehl"/>
          <w:sz w:val="28"/>
          <w:szCs w:val="28"/>
          <w:rtl/>
        </w:rPr>
        <w:t xml:space="preserve"> הפותח יד בתשובה </w:t>
      </w:r>
      <w:proofErr w:type="spellStart"/>
      <w:r w:rsidRPr="00324F9B">
        <w:rPr>
          <w:rFonts w:ascii="FrankRuehl" w:hAnsi="FrankRuehl"/>
          <w:sz w:val="28"/>
          <w:szCs w:val="28"/>
          <w:rtl/>
        </w:rPr>
        <w:t>דמוהרי"ט</w:t>
      </w:r>
      <w:proofErr w:type="spellEnd"/>
      <w:r w:rsidRPr="00324F9B">
        <w:rPr>
          <w:rFonts w:ascii="FrankRuehl" w:hAnsi="FrankRuehl"/>
          <w:sz w:val="28"/>
          <w:szCs w:val="28"/>
          <w:rtl/>
        </w:rPr>
        <w:t xml:space="preserve"> ז"ל גופה בעיניו יראה </w:t>
      </w:r>
      <w:proofErr w:type="spellStart"/>
      <w:r w:rsidRPr="00324F9B">
        <w:rPr>
          <w:rFonts w:ascii="FrankRuehl" w:hAnsi="FrankRuehl"/>
          <w:sz w:val="28"/>
          <w:szCs w:val="28"/>
          <w:rtl/>
        </w:rPr>
        <w:t>סוגיא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בדוכתה</w:t>
      </w:r>
      <w:proofErr w:type="spellEnd"/>
      <w:r w:rsidRPr="00324F9B">
        <w:rPr>
          <w:rFonts w:ascii="FrankRuehl" w:hAnsi="FrankRuehl"/>
          <w:sz w:val="28"/>
          <w:szCs w:val="28"/>
          <w:rtl/>
        </w:rPr>
        <w:t xml:space="preserve"> לארכה ולרחבה, ואפשר </w:t>
      </w:r>
      <w:proofErr w:type="spellStart"/>
      <w:r w:rsidRPr="00324F9B">
        <w:rPr>
          <w:rFonts w:ascii="FrankRuehl" w:hAnsi="FrankRuehl"/>
          <w:sz w:val="28"/>
          <w:szCs w:val="28"/>
          <w:rtl/>
        </w:rPr>
        <w:t>דבתשובתו</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הרמת"ה</w:t>
      </w:r>
      <w:proofErr w:type="spellEnd"/>
      <w:r w:rsidRPr="00324F9B">
        <w:rPr>
          <w:rFonts w:ascii="FrankRuehl" w:hAnsi="FrankRuehl"/>
          <w:sz w:val="28"/>
          <w:szCs w:val="28"/>
          <w:rtl/>
        </w:rPr>
        <w:t xml:space="preserve"> שהודה לנו האריך הרחיב בזה ולא זכינו לאורו כי הן </w:t>
      </w:r>
      <w:proofErr w:type="spellStart"/>
      <w:r w:rsidRPr="00324F9B">
        <w:rPr>
          <w:rFonts w:ascii="FrankRuehl" w:hAnsi="FrankRuehl"/>
          <w:sz w:val="28"/>
          <w:szCs w:val="28"/>
          <w:rtl/>
        </w:rPr>
        <w:t>בעון</w:t>
      </w:r>
      <w:proofErr w:type="spellEnd"/>
      <w:r w:rsidRPr="00324F9B">
        <w:rPr>
          <w:rFonts w:ascii="FrankRuehl" w:hAnsi="FrankRuehl"/>
          <w:sz w:val="28"/>
          <w:szCs w:val="28"/>
          <w:rtl/>
        </w:rPr>
        <w:t xml:space="preserve"> הדור </w:t>
      </w:r>
      <w:proofErr w:type="spellStart"/>
      <w:r w:rsidRPr="00324F9B">
        <w:rPr>
          <w:rFonts w:ascii="FrankRuehl" w:hAnsi="FrankRuehl"/>
          <w:sz w:val="28"/>
          <w:szCs w:val="28"/>
          <w:rtl/>
        </w:rPr>
        <w:t>אכתי</w:t>
      </w:r>
      <w:proofErr w:type="spellEnd"/>
      <w:r w:rsidRPr="00324F9B">
        <w:rPr>
          <w:rFonts w:ascii="FrankRuehl" w:hAnsi="FrankRuehl"/>
          <w:sz w:val="28"/>
          <w:szCs w:val="28"/>
          <w:rtl/>
        </w:rPr>
        <w:t xml:space="preserve"> לא עלה על מזבח הדפוס, וגם מאי דלא כתב חילוק </w:t>
      </w:r>
      <w:proofErr w:type="spellStart"/>
      <w:r w:rsidRPr="00324F9B">
        <w:rPr>
          <w:rFonts w:ascii="FrankRuehl" w:hAnsi="FrankRuehl"/>
          <w:sz w:val="28"/>
          <w:szCs w:val="28"/>
          <w:rtl/>
        </w:rPr>
        <w:t>בתרא</w:t>
      </w:r>
      <w:proofErr w:type="spellEnd"/>
      <w:r w:rsidRPr="00324F9B">
        <w:rPr>
          <w:rFonts w:ascii="FrankRuehl" w:hAnsi="FrankRuehl"/>
          <w:sz w:val="28"/>
          <w:szCs w:val="28"/>
          <w:rtl/>
        </w:rPr>
        <w:t xml:space="preserve"> דאף כשהמנהג לעכב </w:t>
      </w:r>
      <w:proofErr w:type="spellStart"/>
      <w:r w:rsidRPr="00324F9B">
        <w:rPr>
          <w:rFonts w:ascii="FrankRuehl" w:hAnsi="FrankRuehl"/>
          <w:sz w:val="28"/>
          <w:szCs w:val="28"/>
          <w:rtl/>
        </w:rPr>
        <w:t>היכא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דעיוות</w:t>
      </w:r>
      <w:proofErr w:type="spellEnd"/>
      <w:r w:rsidRPr="00324F9B">
        <w:rPr>
          <w:rFonts w:ascii="FrankRuehl" w:hAnsi="FrankRuehl"/>
          <w:sz w:val="28"/>
          <w:szCs w:val="28"/>
          <w:rtl/>
        </w:rPr>
        <w:t xml:space="preserve"> שאני כנדון </w:t>
      </w:r>
      <w:proofErr w:type="spellStart"/>
      <w:r w:rsidRPr="00324F9B">
        <w:rPr>
          <w:rFonts w:ascii="FrankRuehl" w:hAnsi="FrankRuehl"/>
          <w:sz w:val="28"/>
          <w:szCs w:val="28"/>
          <w:rtl/>
        </w:rPr>
        <w:t>מוהרי"ט</w:t>
      </w:r>
      <w:proofErr w:type="spellEnd"/>
      <w:r w:rsidRPr="00324F9B">
        <w:rPr>
          <w:rFonts w:ascii="FrankRuehl" w:hAnsi="FrankRuehl"/>
          <w:sz w:val="28"/>
          <w:szCs w:val="28"/>
          <w:rtl/>
        </w:rPr>
        <w:t xml:space="preserve"> משום </w:t>
      </w:r>
      <w:proofErr w:type="spellStart"/>
      <w:r w:rsidRPr="00324F9B">
        <w:rPr>
          <w:rFonts w:ascii="FrankRuehl" w:hAnsi="FrankRuehl"/>
          <w:sz w:val="28"/>
          <w:szCs w:val="28"/>
          <w:rtl/>
        </w:rPr>
        <w:t>דזה</w:t>
      </w:r>
      <w:proofErr w:type="spellEnd"/>
      <w:r w:rsidRPr="00324F9B">
        <w:rPr>
          <w:rFonts w:ascii="FrankRuehl" w:hAnsi="FrankRuehl"/>
          <w:sz w:val="28"/>
          <w:szCs w:val="28"/>
          <w:rtl/>
        </w:rPr>
        <w:t xml:space="preserve"> פשוט, אלא כתב אידך </w:t>
      </w:r>
      <w:proofErr w:type="spellStart"/>
      <w:r w:rsidRPr="00324F9B">
        <w:rPr>
          <w:rFonts w:ascii="FrankRuehl" w:hAnsi="FrankRuehl"/>
          <w:sz w:val="28"/>
          <w:szCs w:val="28"/>
          <w:rtl/>
        </w:rPr>
        <w:t>חידושא</w:t>
      </w:r>
      <w:proofErr w:type="spellEnd"/>
      <w:r w:rsidRPr="00324F9B">
        <w:rPr>
          <w:rFonts w:ascii="FrankRuehl" w:hAnsi="FrankRuehl"/>
          <w:sz w:val="28"/>
          <w:szCs w:val="28"/>
          <w:rtl/>
        </w:rPr>
        <w:t xml:space="preserve"> דאף </w:t>
      </w:r>
      <w:proofErr w:type="spellStart"/>
      <w:r w:rsidRPr="00324F9B">
        <w:rPr>
          <w:rFonts w:ascii="FrankRuehl" w:hAnsi="FrankRuehl"/>
          <w:sz w:val="28"/>
          <w:szCs w:val="28"/>
          <w:rtl/>
        </w:rPr>
        <w:t>היכא</w:t>
      </w:r>
      <w:proofErr w:type="spellEnd"/>
      <w:r w:rsidRPr="00324F9B">
        <w:rPr>
          <w:rFonts w:ascii="FrankRuehl" w:hAnsi="FrankRuehl"/>
          <w:sz w:val="28"/>
          <w:szCs w:val="28"/>
          <w:rtl/>
        </w:rPr>
        <w:t xml:space="preserve"> דלא </w:t>
      </w:r>
      <w:proofErr w:type="spellStart"/>
      <w:r w:rsidRPr="00324F9B">
        <w:rPr>
          <w:rFonts w:ascii="FrankRuehl" w:hAnsi="FrankRuehl"/>
          <w:sz w:val="28"/>
          <w:szCs w:val="28"/>
          <w:rtl/>
        </w:rPr>
        <w:t>עיות</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היכא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דכבר</w:t>
      </w:r>
      <w:proofErr w:type="spellEnd"/>
      <w:r w:rsidRPr="00324F9B">
        <w:rPr>
          <w:rFonts w:ascii="FrankRuehl" w:hAnsi="FrankRuehl"/>
          <w:sz w:val="28"/>
          <w:szCs w:val="28"/>
          <w:rtl/>
        </w:rPr>
        <w:t xml:space="preserve"> מוסר דאין לו שכר והיינו משום דלא עיכב כמנהג כל הסוחרים וע"ד שביארנו.</w:t>
      </w:r>
      <w:r w:rsidR="00285B87">
        <w:rPr>
          <w:rFonts w:ascii="FrankRuehl" w:hAnsi="FrankRuehl"/>
          <w:sz w:val="28"/>
          <w:szCs w:val="28"/>
          <w:rtl/>
        </w:rPr>
        <w:tab/>
      </w:r>
    </w:p>
    <w:p w14:paraId="167C374F" w14:textId="555330A0" w:rsidR="00DB2D6E" w:rsidRPr="00324F9B" w:rsidRDefault="00DB2D6E" w:rsidP="004D1B9A">
      <w:pPr>
        <w:jc w:val="distribute"/>
        <w:rPr>
          <w:rFonts w:ascii="FrankRuehl" w:hAnsi="FrankRuehl"/>
          <w:sz w:val="28"/>
          <w:szCs w:val="28"/>
          <w:rtl/>
        </w:rPr>
      </w:pPr>
      <w:r w:rsidRPr="00285B87">
        <w:rPr>
          <w:rStyle w:val="ac"/>
          <w:rtl/>
        </w:rPr>
        <w:t>ומזה</w:t>
      </w:r>
      <w:r w:rsidRPr="00324F9B">
        <w:rPr>
          <w:rFonts w:ascii="FrankRuehl" w:hAnsi="FrankRuehl"/>
          <w:sz w:val="28"/>
          <w:szCs w:val="28"/>
          <w:rtl/>
        </w:rPr>
        <w:t xml:space="preserve"> בין תבין </w:t>
      </w:r>
      <w:proofErr w:type="spellStart"/>
      <w:r w:rsidRPr="00324F9B">
        <w:rPr>
          <w:rFonts w:ascii="FrankRuehl" w:hAnsi="FrankRuehl"/>
          <w:sz w:val="28"/>
          <w:szCs w:val="28"/>
          <w:rtl/>
        </w:rPr>
        <w:t>דפשיטא</w:t>
      </w:r>
      <w:proofErr w:type="spellEnd"/>
      <w:r w:rsidRPr="00324F9B">
        <w:rPr>
          <w:rFonts w:ascii="FrankRuehl" w:hAnsi="FrankRuehl"/>
          <w:sz w:val="28"/>
          <w:szCs w:val="28"/>
          <w:rtl/>
        </w:rPr>
        <w:t xml:space="preserve"> שהבין כדברי רבו ז"ל </w:t>
      </w:r>
      <w:proofErr w:type="spellStart"/>
      <w:r w:rsidRPr="00324F9B">
        <w:rPr>
          <w:rFonts w:ascii="FrankRuehl" w:hAnsi="FrankRuehl"/>
          <w:sz w:val="28"/>
          <w:szCs w:val="28"/>
          <w:rtl/>
        </w:rPr>
        <w:t>במ"ש</w:t>
      </w:r>
      <w:proofErr w:type="spellEnd"/>
      <w:r w:rsidRPr="00324F9B">
        <w:rPr>
          <w:rFonts w:ascii="FrankRuehl" w:hAnsi="FrankRuehl"/>
          <w:sz w:val="28"/>
          <w:szCs w:val="28"/>
          <w:rtl/>
        </w:rPr>
        <w:t xml:space="preserve"> דאם תאמר שמפרש </w:t>
      </w:r>
      <w:proofErr w:type="spellStart"/>
      <w:r w:rsidRPr="00324F9B">
        <w:rPr>
          <w:rFonts w:ascii="FrankRuehl" w:hAnsi="FrankRuehl"/>
          <w:sz w:val="28"/>
          <w:szCs w:val="28"/>
          <w:rtl/>
        </w:rPr>
        <w:t>במ"ש</w:t>
      </w:r>
      <w:proofErr w:type="spellEnd"/>
      <w:r w:rsidRPr="00324F9B">
        <w:rPr>
          <w:rFonts w:ascii="FrankRuehl" w:hAnsi="FrankRuehl"/>
          <w:sz w:val="28"/>
          <w:szCs w:val="28"/>
          <w:rtl/>
        </w:rPr>
        <w:t xml:space="preserve"> המנהג </w:t>
      </w:r>
      <w:r w:rsidR="00285B87">
        <w:rPr>
          <w:rFonts w:ascii="FrankRuehl" w:hAnsi="FrankRuehl"/>
          <w:sz w:val="28"/>
          <w:szCs w:val="28"/>
          <w:rtl/>
        </w:rPr>
        <w:br/>
      </w:r>
      <w:r w:rsidR="00285B87" w:rsidRPr="00285B87">
        <w:rPr>
          <w:rFonts w:ascii="Arial" w:hAnsi="Arial" w:cs="Arial" w:hint="cs"/>
          <w:spacing w:val="480"/>
          <w:sz w:val="28"/>
          <w:szCs w:val="28"/>
          <w:rtl/>
        </w:rPr>
        <w:t> </w:t>
      </w:r>
      <w:r w:rsidRPr="00324F9B">
        <w:rPr>
          <w:rFonts w:ascii="FrankRuehl" w:hAnsi="FrankRuehl"/>
          <w:sz w:val="28"/>
          <w:szCs w:val="28"/>
          <w:rtl/>
        </w:rPr>
        <w:t>שיכול לעכב ר"ל שאפילו</w:t>
      </w:r>
      <w:r>
        <w:rPr>
          <w:rFonts w:ascii="FrankRuehl" w:hAnsi="FrankRuehl"/>
          <w:sz w:val="28"/>
          <w:szCs w:val="28"/>
          <w:rtl/>
        </w:rPr>
        <w:t xml:space="preserve"> </w:t>
      </w:r>
      <w:r w:rsidRPr="00324F9B">
        <w:rPr>
          <w:rFonts w:ascii="FrankRuehl" w:hAnsi="FrankRuehl"/>
          <w:sz w:val="28"/>
          <w:szCs w:val="28"/>
          <w:rtl/>
        </w:rPr>
        <w:t xml:space="preserve">אם לא ימכרוה הבעלים </w:t>
      </w:r>
      <w:proofErr w:type="spellStart"/>
      <w:r w:rsidRPr="00324F9B">
        <w:rPr>
          <w:rFonts w:ascii="FrankRuehl" w:hAnsi="FrankRuehl"/>
          <w:sz w:val="28"/>
          <w:szCs w:val="28"/>
          <w:rtl/>
        </w:rPr>
        <w:t>יטול</w:t>
      </w:r>
      <w:proofErr w:type="spellEnd"/>
      <w:r w:rsidRPr="00324F9B">
        <w:rPr>
          <w:rFonts w:ascii="FrankRuehl" w:hAnsi="FrankRuehl"/>
          <w:sz w:val="28"/>
          <w:szCs w:val="28"/>
          <w:rtl/>
        </w:rPr>
        <w:t xml:space="preserve"> עלה </w:t>
      </w:r>
      <w:proofErr w:type="spellStart"/>
      <w:r w:rsidRPr="00324F9B">
        <w:rPr>
          <w:rFonts w:ascii="FrankRuehl" w:hAnsi="FrankRuehl"/>
          <w:sz w:val="28"/>
          <w:szCs w:val="28"/>
          <w:rtl/>
        </w:rPr>
        <w:t>פתוריה</w:t>
      </w:r>
      <w:proofErr w:type="spellEnd"/>
      <w:r w:rsidRPr="00324F9B">
        <w:rPr>
          <w:rFonts w:ascii="FrankRuehl" w:hAnsi="FrankRuehl"/>
          <w:sz w:val="28"/>
          <w:szCs w:val="28"/>
          <w:rtl/>
        </w:rPr>
        <w:t xml:space="preserve"> בכל </w:t>
      </w:r>
      <w:proofErr w:type="spellStart"/>
      <w:r w:rsidRPr="00324F9B">
        <w:rPr>
          <w:rFonts w:ascii="FrankRuehl" w:hAnsi="FrankRuehl"/>
          <w:sz w:val="28"/>
          <w:szCs w:val="28"/>
          <w:rtl/>
        </w:rPr>
        <w:t>גוונא</w:t>
      </w:r>
      <w:proofErr w:type="spellEnd"/>
      <w:r w:rsidRPr="00324F9B">
        <w:rPr>
          <w:rFonts w:ascii="FrankRuehl" w:hAnsi="FrankRuehl"/>
          <w:sz w:val="28"/>
          <w:szCs w:val="28"/>
          <w:rtl/>
        </w:rPr>
        <w:t xml:space="preserve"> אם כן </w:t>
      </w:r>
      <w:proofErr w:type="spellStart"/>
      <w:r w:rsidRPr="00324F9B">
        <w:rPr>
          <w:rFonts w:ascii="FrankRuehl" w:hAnsi="FrankRuehl"/>
          <w:sz w:val="28"/>
          <w:szCs w:val="28"/>
          <w:rtl/>
        </w:rPr>
        <w:t>אמאי</w:t>
      </w:r>
      <w:proofErr w:type="spellEnd"/>
      <w:r w:rsidRPr="00324F9B">
        <w:rPr>
          <w:rFonts w:ascii="FrankRuehl" w:hAnsi="FrankRuehl"/>
          <w:sz w:val="28"/>
          <w:szCs w:val="28"/>
          <w:rtl/>
        </w:rPr>
        <w:t xml:space="preserve"> כתב הכא דאין לו ליטל שכר, דאם מכר סחורתו בעצמו מאי הוי כיון שיש מנהג בעיר </w:t>
      </w:r>
      <w:proofErr w:type="spellStart"/>
      <w:r w:rsidRPr="00324F9B">
        <w:rPr>
          <w:rFonts w:ascii="FrankRuehl" w:hAnsi="FrankRuehl"/>
          <w:sz w:val="28"/>
          <w:szCs w:val="28"/>
          <w:rtl/>
        </w:rPr>
        <w:t>דעל</w:t>
      </w:r>
      <w:proofErr w:type="spellEnd"/>
      <w:r w:rsidRPr="00324F9B">
        <w:rPr>
          <w:rFonts w:ascii="FrankRuehl" w:hAnsi="FrankRuehl"/>
          <w:sz w:val="28"/>
          <w:szCs w:val="28"/>
          <w:rtl/>
        </w:rPr>
        <w:t xml:space="preserve"> כל פנים הוא נוטל, אלא לאו שכך עלתה על דעת של אותו צדיק בפירוש דברי רבו כמ"ש אנן </w:t>
      </w:r>
      <w:proofErr w:type="spellStart"/>
      <w:r w:rsidRPr="00324F9B">
        <w:rPr>
          <w:rFonts w:ascii="FrankRuehl" w:hAnsi="FrankRuehl"/>
          <w:sz w:val="28"/>
          <w:szCs w:val="28"/>
          <w:rtl/>
        </w:rPr>
        <w:t>בעניותין</w:t>
      </w:r>
      <w:proofErr w:type="spellEnd"/>
      <w:r w:rsidRPr="00324F9B">
        <w:rPr>
          <w:rFonts w:ascii="FrankRuehl" w:hAnsi="FrankRuehl"/>
          <w:sz w:val="28"/>
          <w:szCs w:val="28"/>
          <w:rtl/>
        </w:rPr>
        <w:t xml:space="preserve">, ולהכי דייק וכתב דאם הלך בעל הסחורה ומכר סחורתו בעצמו והיינו </w:t>
      </w:r>
      <w:proofErr w:type="spellStart"/>
      <w:r w:rsidRPr="00324F9B">
        <w:rPr>
          <w:rFonts w:ascii="FrankRuehl" w:hAnsi="FrankRuehl"/>
          <w:sz w:val="28"/>
          <w:szCs w:val="28"/>
          <w:rtl/>
        </w:rPr>
        <w:t>דכבר</w:t>
      </w:r>
      <w:proofErr w:type="spellEnd"/>
      <w:r w:rsidRPr="00324F9B">
        <w:rPr>
          <w:rFonts w:ascii="FrankRuehl" w:hAnsi="FrankRuehl"/>
          <w:sz w:val="28"/>
          <w:szCs w:val="28"/>
          <w:rtl/>
        </w:rPr>
        <w:t xml:space="preserve"> נטל מן </w:t>
      </w:r>
      <w:proofErr w:type="spellStart"/>
      <w:r w:rsidRPr="00324F9B">
        <w:rPr>
          <w:rFonts w:ascii="FrankRuehl" w:hAnsi="FrankRuehl"/>
          <w:sz w:val="28"/>
          <w:szCs w:val="28"/>
          <w:rtl/>
        </w:rPr>
        <w:t>הפתו"ר</w:t>
      </w:r>
      <w:proofErr w:type="spellEnd"/>
      <w:r w:rsidRPr="00324F9B">
        <w:rPr>
          <w:rFonts w:ascii="FrankRuehl" w:hAnsi="FrankRuehl"/>
          <w:sz w:val="28"/>
          <w:szCs w:val="28"/>
          <w:rtl/>
        </w:rPr>
        <w:t xml:space="preserve"> ונתנה לו </w:t>
      </w:r>
      <w:proofErr w:type="spellStart"/>
      <w:r w:rsidRPr="00324F9B">
        <w:rPr>
          <w:rFonts w:ascii="FrankRuehl" w:hAnsi="FrankRuehl"/>
          <w:sz w:val="28"/>
          <w:szCs w:val="28"/>
          <w:rtl/>
        </w:rPr>
        <w:t>בסתמא</w:t>
      </w:r>
      <w:proofErr w:type="spellEnd"/>
      <w:r w:rsidRPr="00324F9B">
        <w:rPr>
          <w:rFonts w:ascii="FrankRuehl" w:hAnsi="FrankRuehl"/>
          <w:sz w:val="28"/>
          <w:szCs w:val="28"/>
          <w:rtl/>
        </w:rPr>
        <w:t xml:space="preserve"> ולא עיכב אז אין לו שוב לחזור ולתבוע שכר </w:t>
      </w:r>
      <w:proofErr w:type="spellStart"/>
      <w:r w:rsidRPr="00324F9B">
        <w:rPr>
          <w:rFonts w:ascii="FrankRuehl" w:hAnsi="FrankRuehl"/>
          <w:sz w:val="28"/>
          <w:szCs w:val="28"/>
          <w:rtl/>
        </w:rPr>
        <w:t>דמאחר</w:t>
      </w:r>
      <w:proofErr w:type="spellEnd"/>
      <w:r w:rsidRPr="00324F9B">
        <w:rPr>
          <w:rFonts w:ascii="FrankRuehl" w:hAnsi="FrankRuehl"/>
          <w:sz w:val="28"/>
          <w:szCs w:val="28"/>
          <w:rtl/>
        </w:rPr>
        <w:t xml:space="preserve"> שהחזיר נסתלק לגמרי והוא על פי סדר המנהג שנהגו על המכירה וכמו שביארנו לעיל והדברים מוכרחים מצד עצמם וכמו שיראה הרואה.</w:t>
      </w:r>
      <w:r w:rsidR="00285B87">
        <w:rPr>
          <w:rFonts w:ascii="FrankRuehl" w:hAnsi="FrankRuehl"/>
          <w:sz w:val="28"/>
          <w:szCs w:val="28"/>
          <w:rtl/>
        </w:rPr>
        <w:tab/>
      </w:r>
    </w:p>
    <w:p w14:paraId="36628B65" w14:textId="1FEE443E" w:rsidR="00DB2D6E" w:rsidRPr="00324F9B" w:rsidRDefault="00DB2D6E" w:rsidP="004D1B9A">
      <w:pPr>
        <w:jc w:val="distribute"/>
        <w:rPr>
          <w:rFonts w:ascii="FrankRuehl" w:hAnsi="FrankRuehl"/>
          <w:sz w:val="28"/>
          <w:szCs w:val="28"/>
          <w:rtl/>
        </w:rPr>
      </w:pPr>
      <w:r w:rsidRPr="00285B87">
        <w:rPr>
          <w:rStyle w:val="ac"/>
          <w:rtl/>
        </w:rPr>
        <w:t>ואם</w:t>
      </w:r>
      <w:r w:rsidRPr="00324F9B">
        <w:rPr>
          <w:rFonts w:ascii="FrankRuehl" w:hAnsi="FrankRuehl"/>
          <w:sz w:val="28"/>
          <w:szCs w:val="28"/>
          <w:rtl/>
        </w:rPr>
        <w:t xml:space="preserve"> כנים אנו בזה מעתה תו לא קשה עלן מהאי תשובה </w:t>
      </w:r>
      <w:proofErr w:type="spellStart"/>
      <w:r w:rsidRPr="00324F9B">
        <w:rPr>
          <w:rFonts w:ascii="FrankRuehl" w:hAnsi="FrankRuehl"/>
          <w:sz w:val="28"/>
          <w:szCs w:val="28"/>
          <w:rtl/>
        </w:rPr>
        <w:t>דמוהרי"ט</w:t>
      </w:r>
      <w:proofErr w:type="spellEnd"/>
      <w:r w:rsidRPr="00324F9B">
        <w:rPr>
          <w:rFonts w:ascii="FrankRuehl" w:hAnsi="FrankRuehl"/>
          <w:sz w:val="28"/>
          <w:szCs w:val="28"/>
          <w:rtl/>
        </w:rPr>
        <w:t xml:space="preserve"> הנזכר </w:t>
      </w:r>
      <w:proofErr w:type="spellStart"/>
      <w:r w:rsidRPr="00324F9B">
        <w:rPr>
          <w:rFonts w:ascii="FrankRuehl" w:hAnsi="FrankRuehl"/>
          <w:sz w:val="28"/>
          <w:szCs w:val="28"/>
          <w:rtl/>
        </w:rPr>
        <w:t>אמ"ש</w:t>
      </w:r>
      <w:proofErr w:type="spellEnd"/>
      <w:r w:rsidRPr="00324F9B">
        <w:rPr>
          <w:rFonts w:ascii="FrankRuehl" w:hAnsi="FrankRuehl"/>
          <w:sz w:val="28"/>
          <w:szCs w:val="28"/>
          <w:rtl/>
        </w:rPr>
        <w:t xml:space="preserve"> אנן </w:t>
      </w:r>
      <w:r w:rsidR="00285B87">
        <w:rPr>
          <w:rFonts w:ascii="FrankRuehl" w:hAnsi="FrankRuehl"/>
          <w:sz w:val="28"/>
          <w:szCs w:val="28"/>
          <w:rtl/>
        </w:rPr>
        <w:br/>
      </w:r>
      <w:r w:rsidR="00285B87" w:rsidRPr="00285B87">
        <w:rPr>
          <w:rFonts w:ascii="Arial" w:hAnsi="Arial" w:cs="Arial" w:hint="cs"/>
          <w:spacing w:val="406"/>
          <w:sz w:val="28"/>
          <w:szCs w:val="28"/>
          <w:rtl/>
        </w:rPr>
        <w:t> </w:t>
      </w:r>
      <w:proofErr w:type="spellStart"/>
      <w:r w:rsidRPr="00324F9B">
        <w:rPr>
          <w:rFonts w:ascii="FrankRuehl" w:hAnsi="FrankRuehl"/>
          <w:sz w:val="28"/>
          <w:szCs w:val="28"/>
          <w:rtl/>
        </w:rPr>
        <w:t>בעניותין</w:t>
      </w:r>
      <w:proofErr w:type="spellEnd"/>
      <w:r w:rsidRPr="00324F9B">
        <w:rPr>
          <w:rFonts w:ascii="FrankRuehl" w:hAnsi="FrankRuehl"/>
          <w:sz w:val="28"/>
          <w:szCs w:val="28"/>
          <w:rtl/>
        </w:rPr>
        <w:t xml:space="preserve"> לעיל בנידון דידן דמה שנטלה מידו ולא אמר לו מידי וכו' לית לן בה </w:t>
      </w:r>
      <w:proofErr w:type="spellStart"/>
      <w:r w:rsidRPr="00324F9B">
        <w:rPr>
          <w:rFonts w:ascii="FrankRuehl" w:hAnsi="FrankRuehl"/>
          <w:sz w:val="28"/>
          <w:szCs w:val="28"/>
          <w:rtl/>
        </w:rPr>
        <w:t>דהכא</w:t>
      </w:r>
      <w:proofErr w:type="spellEnd"/>
      <w:r w:rsidRPr="00324F9B">
        <w:rPr>
          <w:rFonts w:ascii="FrankRuehl" w:hAnsi="FrankRuehl"/>
          <w:sz w:val="28"/>
          <w:szCs w:val="28"/>
          <w:rtl/>
        </w:rPr>
        <w:t xml:space="preserve"> כוונת הרב ז"ל </w:t>
      </w:r>
      <w:proofErr w:type="spellStart"/>
      <w:r w:rsidRPr="00324F9B">
        <w:rPr>
          <w:rFonts w:ascii="FrankRuehl" w:hAnsi="FrankRuehl"/>
          <w:sz w:val="28"/>
          <w:szCs w:val="28"/>
          <w:rtl/>
        </w:rPr>
        <w:t>היתה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דקאמר</w:t>
      </w:r>
      <w:proofErr w:type="spellEnd"/>
      <w:r w:rsidRPr="00324F9B">
        <w:rPr>
          <w:rFonts w:ascii="FrankRuehl" w:hAnsi="FrankRuehl"/>
          <w:sz w:val="28"/>
          <w:szCs w:val="28"/>
          <w:rtl/>
        </w:rPr>
        <w:t xml:space="preserve"> מר אילו היה מנהג המדינה שלא </w:t>
      </w:r>
      <w:proofErr w:type="spellStart"/>
      <w:r w:rsidRPr="00324F9B">
        <w:rPr>
          <w:rFonts w:ascii="FrankRuehl" w:hAnsi="FrankRuehl"/>
          <w:sz w:val="28"/>
          <w:szCs w:val="28"/>
          <w:rtl/>
        </w:rPr>
        <w:t>יקח</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הפתורי"ה</w:t>
      </w:r>
      <w:proofErr w:type="spellEnd"/>
      <w:r w:rsidRPr="00324F9B">
        <w:rPr>
          <w:rFonts w:ascii="FrankRuehl" w:hAnsi="FrankRuehl"/>
          <w:sz w:val="28"/>
          <w:szCs w:val="28"/>
          <w:rtl/>
        </w:rPr>
        <w:t xml:space="preserve"> אלא על ידי מכירת הסחורה וגם שיכול לעכב </w:t>
      </w:r>
      <w:proofErr w:type="spellStart"/>
      <w:r w:rsidRPr="00324F9B">
        <w:rPr>
          <w:rFonts w:ascii="FrankRuehl" w:hAnsi="FrankRuehl"/>
          <w:sz w:val="28"/>
          <w:szCs w:val="28"/>
          <w:rtl/>
        </w:rPr>
        <w:t>הפתו"ר</w:t>
      </w:r>
      <w:proofErr w:type="spellEnd"/>
      <w:r w:rsidRPr="00324F9B">
        <w:rPr>
          <w:rFonts w:ascii="FrankRuehl" w:hAnsi="FrankRuehl"/>
          <w:sz w:val="28"/>
          <w:szCs w:val="28"/>
          <w:rtl/>
        </w:rPr>
        <w:t xml:space="preserve"> דלא </w:t>
      </w:r>
      <w:proofErr w:type="spellStart"/>
      <w:r w:rsidRPr="00324F9B">
        <w:rPr>
          <w:rFonts w:ascii="FrankRuehl" w:hAnsi="FrankRuehl"/>
          <w:sz w:val="28"/>
          <w:szCs w:val="28"/>
          <w:rtl/>
        </w:rPr>
        <w:t>תמכר</w:t>
      </w:r>
      <w:proofErr w:type="spellEnd"/>
      <w:r w:rsidRPr="00324F9B">
        <w:rPr>
          <w:rFonts w:ascii="FrankRuehl" w:hAnsi="FrankRuehl"/>
          <w:sz w:val="28"/>
          <w:szCs w:val="28"/>
          <w:rtl/>
        </w:rPr>
        <w:t xml:space="preserve"> אלא על ידו כיון שנכנסה באוצרו </w:t>
      </w:r>
      <w:proofErr w:type="spellStart"/>
      <w:r w:rsidRPr="00324F9B">
        <w:rPr>
          <w:rFonts w:ascii="FrankRuehl" w:hAnsi="FrankRuehl"/>
          <w:sz w:val="28"/>
          <w:szCs w:val="28"/>
          <w:rtl/>
        </w:rPr>
        <w:t>אדעתא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דהכי</w:t>
      </w:r>
      <w:proofErr w:type="spellEnd"/>
      <w:r w:rsidRPr="00324F9B">
        <w:rPr>
          <w:rFonts w:ascii="FrankRuehl" w:hAnsi="FrankRuehl"/>
          <w:sz w:val="28"/>
          <w:szCs w:val="28"/>
          <w:rtl/>
        </w:rPr>
        <w:t xml:space="preserve">, בזה הורה הרב ז"ל </w:t>
      </w:r>
      <w:proofErr w:type="spellStart"/>
      <w:r w:rsidRPr="00324F9B">
        <w:rPr>
          <w:rFonts w:ascii="FrankRuehl" w:hAnsi="FrankRuehl"/>
          <w:sz w:val="28"/>
          <w:szCs w:val="28"/>
          <w:rtl/>
        </w:rPr>
        <w:t>דעכשיו</w:t>
      </w:r>
      <w:proofErr w:type="spellEnd"/>
      <w:r w:rsidRPr="00324F9B">
        <w:rPr>
          <w:rFonts w:ascii="FrankRuehl" w:hAnsi="FrankRuehl"/>
          <w:sz w:val="28"/>
          <w:szCs w:val="28"/>
          <w:rtl/>
        </w:rPr>
        <w:t xml:space="preserve"> שנתן ולא עיכב, יאמר לו כיון שהחזרת נסתלקת דהוי כמו </w:t>
      </w:r>
      <w:r w:rsidRPr="00324F9B">
        <w:rPr>
          <w:rFonts w:ascii="FrankRuehl" w:hAnsi="FrankRuehl"/>
          <w:sz w:val="28"/>
          <w:szCs w:val="28"/>
          <w:rtl/>
        </w:rPr>
        <w:lastRenderedPageBreak/>
        <w:t xml:space="preserve">מחילה כיון שסוף סוף לא נמכרה על ידו ולא נהגו ליתן אלא כשימכור וכמו שסיים שהדבר ידוע שאין </w:t>
      </w:r>
      <w:proofErr w:type="spellStart"/>
      <w:r w:rsidRPr="00324F9B">
        <w:rPr>
          <w:rFonts w:ascii="FrankRuehl" w:hAnsi="FrankRuehl"/>
          <w:sz w:val="28"/>
          <w:szCs w:val="28"/>
          <w:rtl/>
        </w:rPr>
        <w:t>הפתו"ר</w:t>
      </w:r>
      <w:proofErr w:type="spellEnd"/>
      <w:r w:rsidRPr="00324F9B">
        <w:rPr>
          <w:rFonts w:ascii="FrankRuehl" w:hAnsi="FrankRuehl"/>
          <w:sz w:val="28"/>
          <w:szCs w:val="28"/>
          <w:rtl/>
        </w:rPr>
        <w:t xml:space="preserve"> נוטל אלא בשכר מכירת הסחורה </w:t>
      </w:r>
      <w:proofErr w:type="spellStart"/>
      <w:r w:rsidRPr="00324F9B">
        <w:rPr>
          <w:rFonts w:ascii="FrankRuehl" w:hAnsi="FrankRuehl"/>
          <w:sz w:val="28"/>
          <w:szCs w:val="28"/>
          <w:rtl/>
        </w:rPr>
        <w:t>וכו</w:t>
      </w:r>
      <w:proofErr w:type="spellEnd"/>
      <w:r w:rsidRPr="00324F9B">
        <w:rPr>
          <w:rFonts w:ascii="FrankRuehl" w:hAnsi="FrankRuehl"/>
          <w:sz w:val="28"/>
          <w:szCs w:val="28"/>
          <w:rtl/>
        </w:rPr>
        <w:t xml:space="preserve">', אבל לפום </w:t>
      </w:r>
      <w:proofErr w:type="spellStart"/>
      <w:r w:rsidRPr="00324F9B">
        <w:rPr>
          <w:rFonts w:ascii="FrankRuehl" w:hAnsi="FrankRuehl"/>
          <w:sz w:val="28"/>
          <w:szCs w:val="28"/>
          <w:rtl/>
        </w:rPr>
        <w:t>מנהגא</w:t>
      </w:r>
      <w:proofErr w:type="spellEnd"/>
      <w:r w:rsidRPr="00324F9B">
        <w:rPr>
          <w:rFonts w:ascii="FrankRuehl" w:hAnsi="FrankRuehl"/>
          <w:sz w:val="28"/>
          <w:szCs w:val="28"/>
          <w:rtl/>
        </w:rPr>
        <w:t xml:space="preserve"> דילן </w:t>
      </w:r>
      <w:proofErr w:type="spellStart"/>
      <w:r w:rsidRPr="00324F9B">
        <w:rPr>
          <w:rFonts w:ascii="FrankRuehl" w:hAnsi="FrankRuehl"/>
          <w:sz w:val="28"/>
          <w:szCs w:val="28"/>
          <w:rtl/>
        </w:rPr>
        <w:t>דנהגו</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דמצי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למיהדר</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וליטלה</w:t>
      </w:r>
      <w:proofErr w:type="spellEnd"/>
      <w:r w:rsidRPr="00324F9B">
        <w:rPr>
          <w:rFonts w:ascii="FrankRuehl" w:hAnsi="FrankRuehl"/>
          <w:sz w:val="28"/>
          <w:szCs w:val="28"/>
          <w:rtl/>
        </w:rPr>
        <w:t xml:space="preserve"> הימנו </w:t>
      </w:r>
      <w:proofErr w:type="spellStart"/>
      <w:r w:rsidRPr="00324F9B">
        <w:rPr>
          <w:rFonts w:ascii="FrankRuehl" w:hAnsi="FrankRuehl"/>
          <w:sz w:val="28"/>
          <w:szCs w:val="28"/>
          <w:rtl/>
        </w:rPr>
        <w:t>ואית</w:t>
      </w:r>
      <w:proofErr w:type="spellEnd"/>
      <w:r w:rsidRPr="00324F9B">
        <w:rPr>
          <w:rFonts w:ascii="FrankRuehl" w:hAnsi="FrankRuehl"/>
          <w:sz w:val="28"/>
          <w:szCs w:val="28"/>
          <w:rtl/>
        </w:rPr>
        <w:t xml:space="preserve"> ליה בה מחצה בהא הנתינה בסתם והשתיקה אינה </w:t>
      </w:r>
      <w:proofErr w:type="spellStart"/>
      <w:r w:rsidRPr="00324F9B">
        <w:rPr>
          <w:rFonts w:ascii="FrankRuehl" w:hAnsi="FrankRuehl"/>
          <w:sz w:val="28"/>
          <w:szCs w:val="28"/>
          <w:rtl/>
        </w:rPr>
        <w:t>מזקת</w:t>
      </w:r>
      <w:proofErr w:type="spellEnd"/>
      <w:r w:rsidRPr="00324F9B">
        <w:rPr>
          <w:rFonts w:ascii="FrankRuehl" w:hAnsi="FrankRuehl"/>
          <w:sz w:val="28"/>
          <w:szCs w:val="28"/>
          <w:rtl/>
        </w:rPr>
        <w:t xml:space="preserve"> ולא מצי </w:t>
      </w:r>
      <w:proofErr w:type="spellStart"/>
      <w:r w:rsidRPr="00324F9B">
        <w:rPr>
          <w:rFonts w:ascii="FrankRuehl" w:hAnsi="FrankRuehl"/>
          <w:sz w:val="28"/>
          <w:szCs w:val="28"/>
          <w:rtl/>
        </w:rPr>
        <w:t>למימר</w:t>
      </w:r>
      <w:proofErr w:type="spellEnd"/>
      <w:r w:rsidRPr="00324F9B">
        <w:rPr>
          <w:rFonts w:ascii="FrankRuehl" w:hAnsi="FrankRuehl"/>
          <w:sz w:val="28"/>
          <w:szCs w:val="28"/>
          <w:rtl/>
        </w:rPr>
        <w:t xml:space="preserve"> ליה כיון שהחזרת נסתלקת, </w:t>
      </w:r>
      <w:proofErr w:type="spellStart"/>
      <w:r w:rsidRPr="00324F9B">
        <w:rPr>
          <w:rFonts w:ascii="FrankRuehl" w:hAnsi="FrankRuehl"/>
          <w:sz w:val="28"/>
          <w:szCs w:val="28"/>
          <w:rtl/>
        </w:rPr>
        <w:t>דמצי</w:t>
      </w:r>
      <w:proofErr w:type="spellEnd"/>
      <w:r w:rsidRPr="00324F9B">
        <w:rPr>
          <w:rFonts w:ascii="FrankRuehl" w:hAnsi="FrankRuehl"/>
          <w:sz w:val="28"/>
          <w:szCs w:val="28"/>
          <w:rtl/>
        </w:rPr>
        <w:t xml:space="preserve"> למימרה איך דיש לי על מה לסמוך כפי מאי </w:t>
      </w:r>
      <w:proofErr w:type="spellStart"/>
      <w:r w:rsidRPr="00324F9B">
        <w:rPr>
          <w:rFonts w:ascii="FrankRuehl" w:hAnsi="FrankRuehl"/>
          <w:sz w:val="28"/>
          <w:szCs w:val="28"/>
          <w:rtl/>
        </w:rPr>
        <w:t>דנהוג</w:t>
      </w:r>
      <w:proofErr w:type="spellEnd"/>
      <w:r w:rsidRPr="00324F9B">
        <w:rPr>
          <w:rFonts w:ascii="FrankRuehl" w:hAnsi="FrankRuehl"/>
          <w:sz w:val="28"/>
          <w:szCs w:val="28"/>
          <w:rtl/>
        </w:rPr>
        <w:t xml:space="preserve"> הסוחרים ולא </w:t>
      </w:r>
      <w:proofErr w:type="spellStart"/>
      <w:r w:rsidRPr="00324F9B">
        <w:rPr>
          <w:rFonts w:ascii="FrankRuehl" w:hAnsi="FrankRuehl"/>
          <w:sz w:val="28"/>
          <w:szCs w:val="28"/>
          <w:rtl/>
        </w:rPr>
        <w:t>איצטריך</w:t>
      </w:r>
      <w:proofErr w:type="spellEnd"/>
      <w:r w:rsidRPr="00324F9B">
        <w:rPr>
          <w:rFonts w:ascii="FrankRuehl" w:hAnsi="FrankRuehl"/>
          <w:sz w:val="28"/>
          <w:szCs w:val="28"/>
          <w:rtl/>
        </w:rPr>
        <w:t xml:space="preserve"> לפרש את הידוע וסתמו כפירושו, וגם לא מצו </w:t>
      </w:r>
      <w:proofErr w:type="spellStart"/>
      <w:r w:rsidRPr="00324F9B">
        <w:rPr>
          <w:rFonts w:ascii="FrankRuehl" w:hAnsi="FrankRuehl"/>
          <w:sz w:val="28"/>
          <w:szCs w:val="28"/>
          <w:rtl/>
        </w:rPr>
        <w:t>למימר</w:t>
      </w:r>
      <w:proofErr w:type="spellEnd"/>
      <w:r w:rsidRPr="00324F9B">
        <w:rPr>
          <w:rFonts w:ascii="FrankRuehl" w:hAnsi="FrankRuehl"/>
          <w:sz w:val="28"/>
          <w:szCs w:val="28"/>
          <w:rtl/>
        </w:rPr>
        <w:t xml:space="preserve"> הבעלים דאם היינו צריכים לתת לך למה היינו מטריחים עצמנו במכירתם </w:t>
      </w:r>
      <w:proofErr w:type="spellStart"/>
      <w:r w:rsidRPr="00324F9B">
        <w:rPr>
          <w:rFonts w:ascii="FrankRuehl" w:hAnsi="FrankRuehl"/>
          <w:sz w:val="28"/>
          <w:szCs w:val="28"/>
          <w:rtl/>
        </w:rPr>
        <w:t>דהטורח</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אהני</w:t>
      </w:r>
      <w:proofErr w:type="spellEnd"/>
      <w:r w:rsidRPr="00324F9B">
        <w:rPr>
          <w:rFonts w:ascii="FrankRuehl" w:hAnsi="FrankRuehl"/>
          <w:sz w:val="28"/>
          <w:szCs w:val="28"/>
          <w:rtl/>
        </w:rPr>
        <w:t xml:space="preserve"> לכפר מחצה וגם </w:t>
      </w:r>
      <w:proofErr w:type="spellStart"/>
      <w:r w:rsidRPr="00324F9B">
        <w:rPr>
          <w:rFonts w:ascii="FrankRuehl" w:hAnsi="FrankRuehl"/>
          <w:sz w:val="28"/>
          <w:szCs w:val="28"/>
          <w:rtl/>
        </w:rPr>
        <w:t>דעיקר</w:t>
      </w:r>
      <w:proofErr w:type="spellEnd"/>
      <w:r w:rsidRPr="00324F9B">
        <w:rPr>
          <w:rFonts w:ascii="FrankRuehl" w:hAnsi="FrankRuehl"/>
          <w:sz w:val="28"/>
          <w:szCs w:val="28"/>
          <w:rtl/>
        </w:rPr>
        <w:t xml:space="preserve"> מנהג הסוחרים כך נתקן דאף אם לא יטרח </w:t>
      </w:r>
      <w:proofErr w:type="spellStart"/>
      <w:r w:rsidRPr="00324F9B">
        <w:rPr>
          <w:rFonts w:ascii="FrankRuehl" w:hAnsi="FrankRuehl"/>
          <w:sz w:val="28"/>
          <w:szCs w:val="28"/>
          <w:rtl/>
        </w:rPr>
        <w:t>הפתו"ר</w:t>
      </w:r>
      <w:proofErr w:type="spellEnd"/>
      <w:r w:rsidRPr="00324F9B">
        <w:rPr>
          <w:rFonts w:ascii="FrankRuehl" w:hAnsi="FrankRuehl"/>
          <w:sz w:val="28"/>
          <w:szCs w:val="28"/>
          <w:rtl/>
        </w:rPr>
        <w:t xml:space="preserve"> במכירה עצמה </w:t>
      </w:r>
      <w:proofErr w:type="spellStart"/>
      <w:r w:rsidRPr="00324F9B">
        <w:rPr>
          <w:rFonts w:ascii="FrankRuehl" w:hAnsi="FrankRuehl"/>
          <w:sz w:val="28"/>
          <w:szCs w:val="28"/>
          <w:rtl/>
        </w:rPr>
        <w:t>יטול</w:t>
      </w:r>
      <w:proofErr w:type="spellEnd"/>
      <w:r w:rsidRPr="00324F9B">
        <w:rPr>
          <w:rFonts w:ascii="FrankRuehl" w:hAnsi="FrankRuehl"/>
          <w:sz w:val="28"/>
          <w:szCs w:val="28"/>
          <w:rtl/>
        </w:rPr>
        <w:t xml:space="preserve"> מחצה וכאמור.</w:t>
      </w:r>
      <w:r w:rsidR="00285B87">
        <w:rPr>
          <w:rFonts w:ascii="FrankRuehl" w:hAnsi="FrankRuehl"/>
          <w:sz w:val="28"/>
          <w:szCs w:val="28"/>
          <w:rtl/>
        </w:rPr>
        <w:tab/>
      </w:r>
    </w:p>
    <w:p w14:paraId="7D8A7648" w14:textId="42DB998D" w:rsidR="00DB2D6E" w:rsidRPr="00324F9B" w:rsidRDefault="00DB2D6E" w:rsidP="004D1B9A">
      <w:pPr>
        <w:jc w:val="distribute"/>
        <w:rPr>
          <w:rFonts w:ascii="FrankRuehl" w:hAnsi="FrankRuehl"/>
          <w:sz w:val="28"/>
          <w:szCs w:val="28"/>
          <w:rtl/>
        </w:rPr>
      </w:pPr>
      <w:r w:rsidRPr="00285B87">
        <w:rPr>
          <w:rStyle w:val="ac"/>
          <w:rtl/>
        </w:rPr>
        <w:t>באופן</w:t>
      </w:r>
      <w:r w:rsidRPr="00324F9B">
        <w:rPr>
          <w:rFonts w:ascii="FrankRuehl" w:hAnsi="FrankRuehl"/>
          <w:sz w:val="28"/>
          <w:szCs w:val="28"/>
          <w:rtl/>
        </w:rPr>
        <w:t xml:space="preserve"> </w:t>
      </w:r>
      <w:proofErr w:type="spellStart"/>
      <w:r w:rsidRPr="00324F9B">
        <w:rPr>
          <w:rFonts w:ascii="FrankRuehl" w:hAnsi="FrankRuehl"/>
          <w:sz w:val="28"/>
          <w:szCs w:val="28"/>
          <w:rtl/>
        </w:rPr>
        <w:t>דזאת</w:t>
      </w:r>
      <w:proofErr w:type="spellEnd"/>
      <w:r w:rsidRPr="00324F9B">
        <w:rPr>
          <w:rFonts w:ascii="FrankRuehl" w:hAnsi="FrankRuehl"/>
          <w:sz w:val="28"/>
          <w:szCs w:val="28"/>
          <w:rtl/>
        </w:rPr>
        <w:t xml:space="preserve"> תורת העולה היא </w:t>
      </w:r>
      <w:proofErr w:type="spellStart"/>
      <w:r w:rsidRPr="00324F9B">
        <w:rPr>
          <w:rFonts w:ascii="FrankRuehl" w:hAnsi="FrankRuehl"/>
          <w:sz w:val="28"/>
          <w:szCs w:val="28"/>
          <w:rtl/>
        </w:rPr>
        <w:t>העול"ה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דכל</w:t>
      </w:r>
      <w:proofErr w:type="spellEnd"/>
      <w:r w:rsidRPr="00324F9B">
        <w:rPr>
          <w:rFonts w:ascii="FrankRuehl" w:hAnsi="FrankRuehl"/>
          <w:sz w:val="28"/>
          <w:szCs w:val="28"/>
          <w:rtl/>
        </w:rPr>
        <w:t xml:space="preserve"> כי האי </w:t>
      </w:r>
      <w:proofErr w:type="spellStart"/>
      <w:r w:rsidRPr="00324F9B">
        <w:rPr>
          <w:rFonts w:ascii="FrankRuehl" w:hAnsi="FrankRuehl"/>
          <w:sz w:val="28"/>
          <w:szCs w:val="28"/>
          <w:rtl/>
        </w:rPr>
        <w:t>ענינא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אזלינן</w:t>
      </w:r>
      <w:proofErr w:type="spellEnd"/>
      <w:r w:rsidRPr="00324F9B">
        <w:rPr>
          <w:rFonts w:ascii="FrankRuehl" w:hAnsi="FrankRuehl"/>
          <w:sz w:val="28"/>
          <w:szCs w:val="28"/>
          <w:rtl/>
        </w:rPr>
        <w:t xml:space="preserve"> ביה בתר מנהג המדינה </w:t>
      </w:r>
      <w:r w:rsidR="00285B87">
        <w:rPr>
          <w:rFonts w:ascii="FrankRuehl" w:hAnsi="FrankRuehl"/>
          <w:sz w:val="28"/>
          <w:szCs w:val="28"/>
          <w:rtl/>
        </w:rPr>
        <w:br/>
      </w:r>
      <w:r w:rsidR="00285B87" w:rsidRPr="00285B87">
        <w:rPr>
          <w:rFonts w:ascii="Arial" w:hAnsi="Arial" w:cs="Arial" w:hint="cs"/>
          <w:spacing w:val="600"/>
          <w:sz w:val="28"/>
          <w:szCs w:val="28"/>
          <w:rtl/>
        </w:rPr>
        <w:t> </w:t>
      </w:r>
      <w:r w:rsidRPr="00324F9B">
        <w:rPr>
          <w:rFonts w:ascii="FrankRuehl" w:hAnsi="FrankRuehl"/>
          <w:sz w:val="28"/>
          <w:szCs w:val="28"/>
          <w:rtl/>
        </w:rPr>
        <w:t xml:space="preserve">וכמו שכבר הורה זקן </w:t>
      </w:r>
      <w:proofErr w:type="spellStart"/>
      <w:r w:rsidRPr="00324F9B">
        <w:rPr>
          <w:rFonts w:ascii="FrankRuehl" w:hAnsi="FrankRuehl"/>
          <w:sz w:val="28"/>
          <w:szCs w:val="28"/>
          <w:rtl/>
        </w:rPr>
        <w:t>מוהרי"ט</w:t>
      </w:r>
      <w:proofErr w:type="spellEnd"/>
      <w:r w:rsidRPr="00324F9B">
        <w:rPr>
          <w:rFonts w:ascii="FrankRuehl" w:hAnsi="FrankRuehl"/>
          <w:sz w:val="28"/>
          <w:szCs w:val="28"/>
          <w:rtl/>
        </w:rPr>
        <w:t xml:space="preserve"> ז"ל אבל בימיו כנראה דלא </w:t>
      </w:r>
      <w:proofErr w:type="spellStart"/>
      <w:r w:rsidRPr="00324F9B">
        <w:rPr>
          <w:rFonts w:ascii="FrankRuehl" w:hAnsi="FrankRuehl"/>
          <w:sz w:val="28"/>
          <w:szCs w:val="28"/>
          <w:rtl/>
        </w:rPr>
        <w:t>הוה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ברירא</w:t>
      </w:r>
      <w:proofErr w:type="spellEnd"/>
      <w:r w:rsidRPr="00324F9B">
        <w:rPr>
          <w:rFonts w:ascii="FrankRuehl" w:hAnsi="FrankRuehl"/>
          <w:sz w:val="28"/>
          <w:szCs w:val="28"/>
          <w:rtl/>
        </w:rPr>
        <w:t xml:space="preserve"> ליה למר מה היה מנהג הסוחרים באותו זמן, ולדידן </w:t>
      </w:r>
      <w:proofErr w:type="spellStart"/>
      <w:r w:rsidRPr="00324F9B">
        <w:rPr>
          <w:rFonts w:ascii="FrankRuehl" w:hAnsi="FrankRuehl"/>
          <w:sz w:val="28"/>
          <w:szCs w:val="28"/>
          <w:rtl/>
        </w:rPr>
        <w:t>מיפשט</w:t>
      </w:r>
      <w:proofErr w:type="spellEnd"/>
      <w:r w:rsidRPr="00324F9B">
        <w:rPr>
          <w:rFonts w:ascii="FrankRuehl" w:hAnsi="FrankRuehl"/>
          <w:sz w:val="28"/>
          <w:szCs w:val="28"/>
          <w:rtl/>
        </w:rPr>
        <w:t xml:space="preserve"> פשיטא לן כפי מה ששמעתי בבירור דאינו יכול לעכב </w:t>
      </w:r>
      <w:proofErr w:type="spellStart"/>
      <w:r w:rsidRPr="00324F9B">
        <w:rPr>
          <w:rFonts w:ascii="FrankRuehl" w:hAnsi="FrankRuehl"/>
          <w:sz w:val="28"/>
          <w:szCs w:val="28"/>
          <w:rtl/>
        </w:rPr>
        <w:t>ולמימר</w:t>
      </w:r>
      <w:proofErr w:type="spellEnd"/>
      <w:r w:rsidRPr="00324F9B">
        <w:rPr>
          <w:rFonts w:ascii="FrankRuehl" w:hAnsi="FrankRuehl"/>
          <w:sz w:val="28"/>
          <w:szCs w:val="28"/>
          <w:rtl/>
        </w:rPr>
        <w:t xml:space="preserve"> שלא </w:t>
      </w:r>
      <w:proofErr w:type="spellStart"/>
      <w:r w:rsidRPr="00324F9B">
        <w:rPr>
          <w:rFonts w:ascii="FrankRuehl" w:hAnsi="FrankRuehl"/>
          <w:sz w:val="28"/>
          <w:szCs w:val="28"/>
          <w:rtl/>
        </w:rPr>
        <w:t>תמכר</w:t>
      </w:r>
      <w:proofErr w:type="spellEnd"/>
      <w:r w:rsidRPr="00324F9B">
        <w:rPr>
          <w:rFonts w:ascii="FrankRuehl" w:hAnsi="FrankRuehl"/>
          <w:sz w:val="28"/>
          <w:szCs w:val="28"/>
          <w:rtl/>
        </w:rPr>
        <w:t xml:space="preserve"> אלא על ידי, ויכול לסלקו </w:t>
      </w:r>
      <w:proofErr w:type="spellStart"/>
      <w:r w:rsidRPr="00324F9B">
        <w:rPr>
          <w:rFonts w:ascii="FrankRuehl" w:hAnsi="FrankRuehl"/>
          <w:sz w:val="28"/>
          <w:szCs w:val="28"/>
          <w:rtl/>
        </w:rPr>
        <w:t>וליתנה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לפתור"א</w:t>
      </w:r>
      <w:proofErr w:type="spellEnd"/>
      <w:r w:rsidRPr="00324F9B">
        <w:rPr>
          <w:rFonts w:ascii="FrankRuehl" w:hAnsi="FrankRuehl"/>
          <w:sz w:val="28"/>
          <w:szCs w:val="28"/>
          <w:rtl/>
        </w:rPr>
        <w:t xml:space="preserve">, ואין צריך לומר אם באו הבעלים בהזדמן שם ובלבד </w:t>
      </w:r>
      <w:proofErr w:type="spellStart"/>
      <w:r w:rsidRPr="00324F9B">
        <w:rPr>
          <w:rFonts w:ascii="FrankRuehl" w:hAnsi="FrankRuehl"/>
          <w:sz w:val="28"/>
          <w:szCs w:val="28"/>
          <w:rtl/>
        </w:rPr>
        <w:t>שיתן</w:t>
      </w:r>
      <w:proofErr w:type="spellEnd"/>
      <w:r w:rsidRPr="00324F9B">
        <w:rPr>
          <w:rFonts w:ascii="FrankRuehl" w:hAnsi="FrankRuehl"/>
          <w:sz w:val="28"/>
          <w:szCs w:val="28"/>
          <w:rtl/>
        </w:rPr>
        <w:t xml:space="preserve"> לו חצי שיעור ולא עוד </w:t>
      </w:r>
      <w:proofErr w:type="spellStart"/>
      <w:r w:rsidRPr="00324F9B">
        <w:rPr>
          <w:rFonts w:ascii="FrankRuehl" w:hAnsi="FrankRuehl"/>
          <w:sz w:val="28"/>
          <w:szCs w:val="28"/>
          <w:rtl/>
        </w:rPr>
        <w:t>ועדיפא</w:t>
      </w:r>
      <w:proofErr w:type="spellEnd"/>
      <w:r w:rsidRPr="00324F9B">
        <w:rPr>
          <w:rFonts w:ascii="FrankRuehl" w:hAnsi="FrankRuehl"/>
          <w:sz w:val="28"/>
          <w:szCs w:val="28"/>
          <w:rtl/>
        </w:rPr>
        <w:t xml:space="preserve"> מיניה יש לסוחרים מנהג א' אפילו אם שלח לו מעות </w:t>
      </w:r>
      <w:proofErr w:type="spellStart"/>
      <w:r w:rsidRPr="00324F9B">
        <w:rPr>
          <w:rFonts w:ascii="FrankRuehl" w:hAnsi="FrankRuehl"/>
          <w:sz w:val="28"/>
          <w:szCs w:val="28"/>
          <w:rtl/>
        </w:rPr>
        <w:t>וצוה</w:t>
      </w:r>
      <w:proofErr w:type="spellEnd"/>
      <w:r w:rsidRPr="00324F9B">
        <w:rPr>
          <w:rFonts w:ascii="FrankRuehl" w:hAnsi="FrankRuehl"/>
          <w:sz w:val="28"/>
          <w:szCs w:val="28"/>
          <w:rtl/>
        </w:rPr>
        <w:t xml:space="preserve"> שיתנם לפלוני הוא נוטל עליהם א' לק'</w:t>
      </w:r>
      <w:r w:rsidRPr="00324F9B">
        <w:rPr>
          <w:rStyle w:val="a5"/>
          <w:rFonts w:ascii="FrankRuehl" w:hAnsi="FrankRuehl"/>
          <w:sz w:val="28"/>
          <w:szCs w:val="28"/>
          <w:rtl/>
        </w:rPr>
        <w:footnoteReference w:id="23"/>
      </w:r>
      <w:r w:rsidRPr="00324F9B">
        <w:rPr>
          <w:rFonts w:ascii="FrankRuehl" w:hAnsi="FrankRuehl"/>
          <w:sz w:val="28"/>
          <w:szCs w:val="28"/>
          <w:rtl/>
        </w:rPr>
        <w:t xml:space="preserve"> ואף שאין בם שום טורח, </w:t>
      </w:r>
      <w:proofErr w:type="spellStart"/>
      <w:r w:rsidRPr="00324F9B">
        <w:rPr>
          <w:rFonts w:ascii="FrankRuehl" w:hAnsi="FrankRuehl"/>
          <w:sz w:val="28"/>
          <w:szCs w:val="28"/>
          <w:rtl/>
        </w:rPr>
        <w:t>ובענין</w:t>
      </w:r>
      <w:proofErr w:type="spellEnd"/>
      <w:r w:rsidRPr="00324F9B">
        <w:rPr>
          <w:rFonts w:ascii="FrankRuehl" w:hAnsi="FrankRuehl"/>
          <w:sz w:val="28"/>
          <w:szCs w:val="28"/>
          <w:rtl/>
        </w:rPr>
        <w:t xml:space="preserve"> הסחורה דאית בה </w:t>
      </w:r>
      <w:proofErr w:type="spellStart"/>
      <w:r w:rsidRPr="00324F9B">
        <w:rPr>
          <w:rFonts w:ascii="FrankRuehl" w:hAnsi="FrankRuehl"/>
          <w:sz w:val="28"/>
          <w:szCs w:val="28"/>
          <w:rtl/>
        </w:rPr>
        <w:t>טירחא</w:t>
      </w:r>
      <w:proofErr w:type="spellEnd"/>
      <w:r w:rsidRPr="00324F9B">
        <w:rPr>
          <w:rFonts w:ascii="FrankRuehl" w:hAnsi="FrankRuehl"/>
          <w:sz w:val="28"/>
          <w:szCs w:val="28"/>
          <w:rtl/>
        </w:rPr>
        <w:t xml:space="preserve"> הוא נוטל מחצה שעולה לו א' וחצי לק' כפי מה שנוהגים ליטול ג' לק', והדרן עלה בנידון דידן </w:t>
      </w:r>
      <w:proofErr w:type="spellStart"/>
      <w:r w:rsidRPr="00324F9B">
        <w:rPr>
          <w:rFonts w:ascii="FrankRuehl" w:hAnsi="FrankRuehl"/>
          <w:sz w:val="28"/>
          <w:szCs w:val="28"/>
          <w:rtl/>
        </w:rPr>
        <w:t>דפשיטא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דאזלי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ומודו</w:t>
      </w:r>
      <w:proofErr w:type="spellEnd"/>
      <w:r w:rsidRPr="00324F9B">
        <w:rPr>
          <w:rFonts w:ascii="FrankRuehl" w:hAnsi="FrankRuehl"/>
          <w:sz w:val="28"/>
          <w:szCs w:val="28"/>
          <w:rtl/>
        </w:rPr>
        <w:t xml:space="preserve"> רבנן תקיפי </w:t>
      </w:r>
      <w:proofErr w:type="spellStart"/>
      <w:r w:rsidRPr="00324F9B">
        <w:rPr>
          <w:rFonts w:ascii="FrankRuehl" w:hAnsi="FrankRuehl"/>
          <w:sz w:val="28"/>
          <w:szCs w:val="28"/>
          <w:rtl/>
        </w:rPr>
        <w:t>מוהרי"ט</w:t>
      </w:r>
      <w:proofErr w:type="spellEnd"/>
      <w:r w:rsidRPr="00324F9B">
        <w:rPr>
          <w:rFonts w:ascii="FrankRuehl" w:hAnsi="FrankRuehl"/>
          <w:sz w:val="28"/>
          <w:szCs w:val="28"/>
          <w:rtl/>
        </w:rPr>
        <w:t xml:space="preserve"> ורב </w:t>
      </w:r>
      <w:proofErr w:type="spellStart"/>
      <w:r w:rsidRPr="00324F9B">
        <w:rPr>
          <w:rFonts w:ascii="FrankRuehl" w:hAnsi="FrankRuehl"/>
          <w:sz w:val="28"/>
          <w:szCs w:val="28"/>
          <w:rtl/>
        </w:rPr>
        <w:t>חבי"ב</w:t>
      </w:r>
      <w:proofErr w:type="spellEnd"/>
      <w:r w:rsidRPr="00324F9B">
        <w:rPr>
          <w:rFonts w:ascii="FrankRuehl" w:hAnsi="FrankRuehl"/>
          <w:sz w:val="28"/>
          <w:szCs w:val="28"/>
          <w:rtl/>
        </w:rPr>
        <w:t xml:space="preserve"> ז"ל דאף אם באו הבעלים ומכרוה </w:t>
      </w:r>
      <w:proofErr w:type="spellStart"/>
      <w:r w:rsidRPr="00324F9B">
        <w:rPr>
          <w:rFonts w:ascii="FrankRuehl" w:hAnsi="FrankRuehl"/>
          <w:sz w:val="28"/>
          <w:szCs w:val="28"/>
          <w:rtl/>
        </w:rPr>
        <w:t>דעלה</w:t>
      </w:r>
      <w:proofErr w:type="spellEnd"/>
      <w:r w:rsidRPr="00324F9B">
        <w:rPr>
          <w:rFonts w:ascii="FrankRuehl" w:hAnsi="FrankRuehl"/>
          <w:sz w:val="28"/>
          <w:szCs w:val="28"/>
          <w:rtl/>
        </w:rPr>
        <w:t xml:space="preserve"> לו </w:t>
      </w:r>
      <w:proofErr w:type="spellStart"/>
      <w:r w:rsidRPr="00324F9B">
        <w:rPr>
          <w:rFonts w:ascii="FrankRuehl" w:hAnsi="FrankRuehl"/>
          <w:sz w:val="28"/>
          <w:szCs w:val="28"/>
          <w:rtl/>
        </w:rPr>
        <w:t>לפתו"ר</w:t>
      </w:r>
      <w:proofErr w:type="spellEnd"/>
      <w:r w:rsidRPr="00324F9B">
        <w:rPr>
          <w:rFonts w:ascii="FrankRuehl" w:hAnsi="FrankRuehl"/>
          <w:sz w:val="28"/>
          <w:szCs w:val="28"/>
          <w:rtl/>
        </w:rPr>
        <w:t xml:space="preserve"> חצי שכר כמנהג כל הסוחרים ולא דמי האי </w:t>
      </w:r>
      <w:proofErr w:type="spellStart"/>
      <w:r w:rsidRPr="00324F9B">
        <w:rPr>
          <w:rFonts w:ascii="FrankRuehl" w:hAnsi="FrankRuehl"/>
          <w:sz w:val="28"/>
          <w:szCs w:val="28"/>
          <w:rtl/>
        </w:rPr>
        <w:t>מנהגא</w:t>
      </w:r>
      <w:proofErr w:type="spellEnd"/>
      <w:r w:rsidRPr="00324F9B">
        <w:rPr>
          <w:rFonts w:ascii="FrankRuehl" w:hAnsi="FrankRuehl"/>
          <w:sz w:val="28"/>
          <w:szCs w:val="28"/>
          <w:rtl/>
        </w:rPr>
        <w:t xml:space="preserve"> למנהג שהזכיר </w:t>
      </w:r>
      <w:proofErr w:type="spellStart"/>
      <w:r w:rsidRPr="00324F9B">
        <w:rPr>
          <w:rFonts w:ascii="FrankRuehl" w:hAnsi="FrankRuehl"/>
          <w:sz w:val="28"/>
          <w:szCs w:val="28"/>
          <w:rtl/>
        </w:rPr>
        <w:t>מוהרי"ט</w:t>
      </w:r>
      <w:proofErr w:type="spellEnd"/>
      <w:r w:rsidRPr="00324F9B">
        <w:rPr>
          <w:rFonts w:ascii="FrankRuehl" w:hAnsi="FrankRuehl"/>
          <w:sz w:val="28"/>
          <w:szCs w:val="28"/>
          <w:rtl/>
        </w:rPr>
        <w:t xml:space="preserve"> ז"ל </w:t>
      </w:r>
      <w:proofErr w:type="spellStart"/>
      <w:r w:rsidRPr="00324F9B">
        <w:rPr>
          <w:rFonts w:ascii="FrankRuehl" w:hAnsi="FrankRuehl"/>
          <w:sz w:val="28"/>
          <w:szCs w:val="28"/>
          <w:rtl/>
        </w:rPr>
        <w:t>וכדאמרן</w:t>
      </w:r>
      <w:proofErr w:type="spellEnd"/>
      <w:r w:rsidRPr="00324F9B">
        <w:rPr>
          <w:rFonts w:ascii="FrankRuehl" w:hAnsi="FrankRuehl"/>
          <w:sz w:val="28"/>
          <w:szCs w:val="28"/>
          <w:rtl/>
        </w:rPr>
        <w:t xml:space="preserve"> וגם אם באנו לדין מהא </w:t>
      </w:r>
      <w:proofErr w:type="spellStart"/>
      <w:r w:rsidRPr="00324F9B">
        <w:rPr>
          <w:rFonts w:ascii="FrankRuehl" w:hAnsi="FrankRuehl"/>
          <w:sz w:val="28"/>
          <w:szCs w:val="28"/>
          <w:rtl/>
        </w:rPr>
        <w:t>דסיים</w:t>
      </w:r>
      <w:proofErr w:type="spellEnd"/>
      <w:r w:rsidRPr="00324F9B">
        <w:rPr>
          <w:rFonts w:ascii="FrankRuehl" w:hAnsi="FrankRuehl"/>
          <w:sz w:val="28"/>
          <w:szCs w:val="28"/>
          <w:rtl/>
        </w:rPr>
        <w:t xml:space="preserve"> בה </w:t>
      </w:r>
      <w:proofErr w:type="spellStart"/>
      <w:r w:rsidRPr="00324F9B">
        <w:rPr>
          <w:rFonts w:ascii="FrankRuehl" w:hAnsi="FrankRuehl"/>
          <w:sz w:val="28"/>
          <w:szCs w:val="28"/>
          <w:rtl/>
        </w:rPr>
        <w:t>מוהרי"ט</w:t>
      </w:r>
      <w:proofErr w:type="spellEnd"/>
      <w:r w:rsidRPr="00324F9B">
        <w:rPr>
          <w:rFonts w:ascii="FrankRuehl" w:hAnsi="FrankRuehl"/>
          <w:sz w:val="28"/>
          <w:szCs w:val="28"/>
          <w:rtl/>
        </w:rPr>
        <w:t xml:space="preserve"> ועוד שאפילו אם היה המנהג וכו' כאן לא היה יכול לעכב לפי שעוות שליחותו וכו' ולכן ידו על התחתונה, אבל בנדון דידן לא </w:t>
      </w:r>
      <w:proofErr w:type="spellStart"/>
      <w:r w:rsidRPr="00324F9B">
        <w:rPr>
          <w:rFonts w:ascii="FrankRuehl" w:hAnsi="FrankRuehl"/>
          <w:sz w:val="28"/>
          <w:szCs w:val="28"/>
          <w:rtl/>
        </w:rPr>
        <w:t>עיות</w:t>
      </w:r>
      <w:proofErr w:type="spellEnd"/>
      <w:r w:rsidRPr="00324F9B">
        <w:rPr>
          <w:rFonts w:ascii="FrankRuehl" w:hAnsi="FrankRuehl"/>
          <w:sz w:val="28"/>
          <w:szCs w:val="28"/>
          <w:rtl/>
        </w:rPr>
        <w:t xml:space="preserve"> כלל דמאי הו ליה </w:t>
      </w:r>
      <w:proofErr w:type="spellStart"/>
      <w:r w:rsidRPr="00324F9B">
        <w:rPr>
          <w:rFonts w:ascii="FrankRuehl" w:hAnsi="FrankRuehl"/>
          <w:sz w:val="28"/>
          <w:szCs w:val="28"/>
          <w:rtl/>
        </w:rPr>
        <w:t>למיעבד</w:t>
      </w:r>
      <w:proofErr w:type="spellEnd"/>
      <w:r w:rsidRPr="00324F9B">
        <w:rPr>
          <w:rFonts w:ascii="FrankRuehl" w:hAnsi="FrankRuehl"/>
          <w:sz w:val="28"/>
          <w:szCs w:val="28"/>
          <w:rtl/>
        </w:rPr>
        <w:t xml:space="preserve"> כיון </w:t>
      </w:r>
      <w:proofErr w:type="spellStart"/>
      <w:r w:rsidRPr="00324F9B">
        <w:rPr>
          <w:rFonts w:ascii="FrankRuehl" w:hAnsi="FrankRuehl"/>
          <w:sz w:val="28"/>
          <w:szCs w:val="28"/>
          <w:rtl/>
        </w:rPr>
        <w:t>דקאי</w:t>
      </w:r>
      <w:proofErr w:type="spellEnd"/>
      <w:r w:rsidRPr="00324F9B">
        <w:rPr>
          <w:rFonts w:ascii="FrankRuehl" w:hAnsi="FrankRuehl"/>
          <w:sz w:val="28"/>
          <w:szCs w:val="28"/>
          <w:rtl/>
        </w:rPr>
        <w:t xml:space="preserve"> באזהרה יתירה מן הבעלים דאין </w:t>
      </w:r>
      <w:proofErr w:type="spellStart"/>
      <w:r w:rsidRPr="00324F9B">
        <w:rPr>
          <w:rFonts w:ascii="FrankRuehl" w:hAnsi="FrankRuehl"/>
          <w:sz w:val="28"/>
          <w:szCs w:val="28"/>
          <w:rtl/>
        </w:rPr>
        <w:t>פוחתין</w:t>
      </w:r>
      <w:proofErr w:type="spellEnd"/>
      <w:r w:rsidRPr="00324F9B">
        <w:rPr>
          <w:rFonts w:ascii="FrankRuehl" w:hAnsi="FrankRuehl"/>
          <w:sz w:val="28"/>
          <w:szCs w:val="28"/>
          <w:rtl/>
        </w:rPr>
        <w:t xml:space="preserve"> מהאי </w:t>
      </w:r>
      <w:proofErr w:type="spellStart"/>
      <w:r w:rsidRPr="00324F9B">
        <w:rPr>
          <w:rFonts w:ascii="FrankRuehl" w:hAnsi="FrankRuehl"/>
          <w:sz w:val="28"/>
          <w:szCs w:val="28"/>
          <w:rtl/>
        </w:rPr>
        <w:t>שיעורא</w:t>
      </w:r>
      <w:proofErr w:type="spellEnd"/>
      <w:r w:rsidRPr="00324F9B">
        <w:rPr>
          <w:rFonts w:ascii="FrankRuehl" w:hAnsi="FrankRuehl"/>
          <w:sz w:val="28"/>
          <w:szCs w:val="28"/>
          <w:rtl/>
        </w:rPr>
        <w:t xml:space="preserve"> ועד </w:t>
      </w:r>
      <w:proofErr w:type="spellStart"/>
      <w:r w:rsidRPr="00324F9B">
        <w:rPr>
          <w:rFonts w:ascii="FrankRuehl" w:hAnsi="FrankRuehl"/>
          <w:sz w:val="28"/>
          <w:szCs w:val="28"/>
          <w:rtl/>
        </w:rPr>
        <w:t>האידנא</w:t>
      </w:r>
      <w:proofErr w:type="spellEnd"/>
      <w:r w:rsidRPr="00324F9B">
        <w:rPr>
          <w:rFonts w:ascii="FrankRuehl" w:hAnsi="FrankRuehl"/>
          <w:sz w:val="28"/>
          <w:szCs w:val="28"/>
          <w:rtl/>
        </w:rPr>
        <w:t xml:space="preserve"> לא מצא כדי גאולתו אם כן הדר דיניה כשאר כל הסוחרים </w:t>
      </w:r>
      <w:proofErr w:type="spellStart"/>
      <w:r w:rsidRPr="00324F9B">
        <w:rPr>
          <w:rFonts w:ascii="FrankRuehl" w:hAnsi="FrankRuehl"/>
          <w:sz w:val="28"/>
          <w:szCs w:val="28"/>
          <w:rtl/>
        </w:rPr>
        <w:t>דנוטל</w:t>
      </w:r>
      <w:proofErr w:type="spellEnd"/>
      <w:r w:rsidRPr="00324F9B">
        <w:rPr>
          <w:rFonts w:ascii="FrankRuehl" w:hAnsi="FrankRuehl"/>
          <w:sz w:val="28"/>
          <w:szCs w:val="28"/>
          <w:rtl/>
        </w:rPr>
        <w:t xml:space="preserve"> מחצה אי משום דאין ליה </w:t>
      </w:r>
      <w:proofErr w:type="spellStart"/>
      <w:r w:rsidRPr="00324F9B">
        <w:rPr>
          <w:rFonts w:ascii="FrankRuehl" w:hAnsi="FrankRuehl"/>
          <w:sz w:val="28"/>
          <w:szCs w:val="28"/>
          <w:rtl/>
        </w:rPr>
        <w:t>למיטען</w:t>
      </w:r>
      <w:proofErr w:type="spellEnd"/>
      <w:r w:rsidRPr="00324F9B">
        <w:rPr>
          <w:rFonts w:ascii="FrankRuehl" w:hAnsi="FrankRuehl"/>
          <w:sz w:val="28"/>
          <w:szCs w:val="28"/>
          <w:rtl/>
        </w:rPr>
        <w:t xml:space="preserve"> אילו </w:t>
      </w:r>
      <w:proofErr w:type="spellStart"/>
      <w:r w:rsidRPr="00324F9B">
        <w:rPr>
          <w:rFonts w:ascii="FrankRuehl" w:hAnsi="FrankRuehl"/>
          <w:sz w:val="28"/>
          <w:szCs w:val="28"/>
          <w:rtl/>
        </w:rPr>
        <w:t>שבקינהו</w:t>
      </w:r>
      <w:proofErr w:type="spellEnd"/>
      <w:r w:rsidRPr="00324F9B">
        <w:rPr>
          <w:rFonts w:ascii="FrankRuehl" w:hAnsi="FrankRuehl"/>
          <w:sz w:val="28"/>
          <w:szCs w:val="28"/>
          <w:rtl/>
        </w:rPr>
        <w:t xml:space="preserve"> גבאי הייתי מוכרם השתא כמו שמכרוה הבעלים ולא נאמר בהם ונקה ובתחילה היה יכול לעכב </w:t>
      </w:r>
      <w:proofErr w:type="spellStart"/>
      <w:r w:rsidRPr="00324F9B">
        <w:rPr>
          <w:rFonts w:ascii="FrankRuehl" w:hAnsi="FrankRuehl"/>
          <w:sz w:val="28"/>
          <w:szCs w:val="28"/>
          <w:rtl/>
        </w:rPr>
        <w:t>מלמסרן</w:t>
      </w:r>
      <w:proofErr w:type="spellEnd"/>
      <w:r w:rsidRPr="00324F9B">
        <w:rPr>
          <w:rFonts w:ascii="FrankRuehl" w:hAnsi="FrankRuehl"/>
          <w:sz w:val="28"/>
          <w:szCs w:val="28"/>
          <w:rtl/>
        </w:rPr>
        <w:t xml:space="preserve"> ואף השתא הכא שמסרם לבעלים </w:t>
      </w:r>
      <w:proofErr w:type="spellStart"/>
      <w:r w:rsidRPr="00324F9B">
        <w:rPr>
          <w:rFonts w:ascii="FrankRuehl" w:hAnsi="FrankRuehl"/>
          <w:sz w:val="28"/>
          <w:szCs w:val="28"/>
          <w:rtl/>
        </w:rPr>
        <w:t>בסתמא</w:t>
      </w:r>
      <w:proofErr w:type="spellEnd"/>
      <w:r w:rsidRPr="00324F9B">
        <w:rPr>
          <w:rFonts w:ascii="FrankRuehl" w:hAnsi="FrankRuehl"/>
          <w:sz w:val="28"/>
          <w:szCs w:val="28"/>
          <w:rtl/>
        </w:rPr>
        <w:t xml:space="preserve"> ידו על העליונה והאי מסירה </w:t>
      </w:r>
      <w:proofErr w:type="spellStart"/>
      <w:r w:rsidRPr="00324F9B">
        <w:rPr>
          <w:rFonts w:ascii="FrankRuehl" w:hAnsi="FrankRuehl"/>
          <w:sz w:val="28"/>
          <w:szCs w:val="28"/>
          <w:rtl/>
        </w:rPr>
        <w:t>דמסרינהו</w:t>
      </w:r>
      <w:proofErr w:type="spellEnd"/>
      <w:r w:rsidRPr="00324F9B">
        <w:rPr>
          <w:rFonts w:ascii="FrankRuehl" w:hAnsi="FrankRuehl"/>
          <w:sz w:val="28"/>
          <w:szCs w:val="28"/>
          <w:rtl/>
        </w:rPr>
        <w:t xml:space="preserve"> לית בה שום </w:t>
      </w:r>
      <w:proofErr w:type="spellStart"/>
      <w:r w:rsidRPr="00324F9B">
        <w:rPr>
          <w:rFonts w:ascii="FrankRuehl" w:hAnsi="FrankRuehl"/>
          <w:sz w:val="28"/>
          <w:szCs w:val="28"/>
          <w:rtl/>
        </w:rPr>
        <w:t>ריעותא</w:t>
      </w:r>
      <w:proofErr w:type="spellEnd"/>
      <w:r w:rsidRPr="00324F9B">
        <w:rPr>
          <w:rFonts w:ascii="FrankRuehl" w:hAnsi="FrankRuehl"/>
          <w:sz w:val="28"/>
          <w:szCs w:val="28"/>
          <w:rtl/>
        </w:rPr>
        <w:t xml:space="preserve"> כיון </w:t>
      </w:r>
      <w:proofErr w:type="spellStart"/>
      <w:r w:rsidRPr="00324F9B">
        <w:rPr>
          <w:rFonts w:ascii="FrankRuehl" w:hAnsi="FrankRuehl"/>
          <w:sz w:val="28"/>
          <w:szCs w:val="28"/>
          <w:rtl/>
        </w:rPr>
        <w:t>דסמך</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אמנהג</w:t>
      </w:r>
      <w:proofErr w:type="spellEnd"/>
      <w:r w:rsidRPr="00324F9B">
        <w:rPr>
          <w:rFonts w:ascii="FrankRuehl" w:hAnsi="FrankRuehl"/>
          <w:sz w:val="28"/>
          <w:szCs w:val="28"/>
          <w:rtl/>
        </w:rPr>
        <w:t xml:space="preserve"> המדינה וכמדובר.</w:t>
      </w:r>
      <w:r w:rsidR="00285B87">
        <w:rPr>
          <w:rFonts w:ascii="FrankRuehl" w:hAnsi="FrankRuehl"/>
          <w:sz w:val="28"/>
          <w:szCs w:val="28"/>
          <w:rtl/>
        </w:rPr>
        <w:tab/>
      </w:r>
    </w:p>
    <w:p w14:paraId="06BB404C" w14:textId="77777777" w:rsidR="00A40D52" w:rsidRDefault="00DB2D6E" w:rsidP="004D1B9A">
      <w:pPr>
        <w:jc w:val="distribute"/>
        <w:rPr>
          <w:rFonts w:ascii="FrankRuehl" w:hAnsi="FrankRuehl"/>
          <w:sz w:val="28"/>
          <w:szCs w:val="28"/>
          <w:rtl/>
        </w:rPr>
      </w:pPr>
      <w:proofErr w:type="spellStart"/>
      <w:r w:rsidRPr="00285B87">
        <w:rPr>
          <w:rStyle w:val="ac"/>
          <w:rtl/>
        </w:rPr>
        <w:t>ולענין</w:t>
      </w:r>
      <w:proofErr w:type="spellEnd"/>
      <w:r w:rsidRPr="00324F9B">
        <w:rPr>
          <w:rFonts w:ascii="FrankRuehl" w:hAnsi="FrankRuehl"/>
          <w:sz w:val="28"/>
          <w:szCs w:val="28"/>
          <w:rtl/>
        </w:rPr>
        <w:t xml:space="preserve"> טענה ב' </w:t>
      </w:r>
      <w:proofErr w:type="spellStart"/>
      <w:r w:rsidRPr="00324F9B">
        <w:rPr>
          <w:rFonts w:ascii="FrankRuehl" w:hAnsi="FrankRuehl"/>
          <w:sz w:val="28"/>
          <w:szCs w:val="28"/>
          <w:rtl/>
        </w:rPr>
        <w:t>בענין</w:t>
      </w:r>
      <w:proofErr w:type="spellEnd"/>
      <w:r w:rsidRPr="00324F9B">
        <w:rPr>
          <w:rFonts w:ascii="FrankRuehl" w:hAnsi="FrankRuehl"/>
          <w:sz w:val="28"/>
          <w:szCs w:val="28"/>
          <w:rtl/>
        </w:rPr>
        <w:t xml:space="preserve"> התוספות שתבע ממנו זה ג"כ פשוט לענ"ד </w:t>
      </w:r>
      <w:proofErr w:type="spellStart"/>
      <w:r w:rsidRPr="00324F9B">
        <w:rPr>
          <w:rFonts w:ascii="FrankRuehl" w:hAnsi="FrankRuehl"/>
          <w:sz w:val="28"/>
          <w:szCs w:val="28"/>
          <w:rtl/>
        </w:rPr>
        <w:t>דחייב</w:t>
      </w:r>
      <w:proofErr w:type="spellEnd"/>
      <w:r w:rsidRPr="00324F9B">
        <w:rPr>
          <w:rFonts w:ascii="FrankRuehl" w:hAnsi="FrankRuehl"/>
          <w:sz w:val="28"/>
          <w:szCs w:val="28"/>
          <w:rtl/>
        </w:rPr>
        <w:t xml:space="preserve"> ליתן לו כמו </w:t>
      </w:r>
      <w:r w:rsidR="00285B87">
        <w:rPr>
          <w:rFonts w:ascii="FrankRuehl" w:hAnsi="FrankRuehl"/>
          <w:sz w:val="28"/>
          <w:szCs w:val="28"/>
          <w:rtl/>
        </w:rPr>
        <w:br/>
      </w:r>
      <w:r w:rsidR="00285B87" w:rsidRPr="00285B87">
        <w:rPr>
          <w:rFonts w:ascii="Arial" w:hAnsi="Arial" w:cs="Arial" w:hint="cs"/>
          <w:spacing w:val="627"/>
          <w:sz w:val="28"/>
          <w:szCs w:val="28"/>
          <w:rtl/>
        </w:rPr>
        <w:t> </w:t>
      </w:r>
      <w:r w:rsidRPr="00324F9B">
        <w:rPr>
          <w:rFonts w:ascii="FrankRuehl" w:hAnsi="FrankRuehl"/>
          <w:sz w:val="28"/>
          <w:szCs w:val="28"/>
          <w:rtl/>
        </w:rPr>
        <w:t xml:space="preserve">ששלח והודיעו, והאי טענה </w:t>
      </w:r>
      <w:proofErr w:type="spellStart"/>
      <w:r w:rsidRPr="00324F9B">
        <w:rPr>
          <w:rFonts w:ascii="FrankRuehl" w:hAnsi="FrankRuehl"/>
          <w:sz w:val="28"/>
          <w:szCs w:val="28"/>
          <w:rtl/>
        </w:rPr>
        <w:t>דקא</w:t>
      </w:r>
      <w:proofErr w:type="spellEnd"/>
      <w:r w:rsidRPr="00324F9B">
        <w:rPr>
          <w:rFonts w:ascii="FrankRuehl" w:hAnsi="FrankRuehl"/>
          <w:sz w:val="28"/>
          <w:szCs w:val="28"/>
          <w:rtl/>
        </w:rPr>
        <w:t xml:space="preserve"> טעין אילו הוקרה וכו' לאו מילתא היא </w:t>
      </w:r>
      <w:proofErr w:type="spellStart"/>
      <w:r w:rsidRPr="00324F9B">
        <w:rPr>
          <w:rFonts w:ascii="FrankRuehl" w:hAnsi="FrankRuehl"/>
          <w:sz w:val="28"/>
          <w:szCs w:val="28"/>
          <w:rtl/>
        </w:rPr>
        <w:t>דזה</w:t>
      </w:r>
      <w:proofErr w:type="spellEnd"/>
      <w:r w:rsidRPr="00324F9B">
        <w:rPr>
          <w:rFonts w:ascii="FrankRuehl" w:hAnsi="FrankRuehl"/>
          <w:sz w:val="28"/>
          <w:szCs w:val="28"/>
          <w:rtl/>
        </w:rPr>
        <w:t xml:space="preserve"> לא שייך אלא אחר שכבר באה לידו הסחורה ומכרה ואח"כ בא לטעון האי טענה ולתבוע ממנו תוספת היה מקום שפיר </w:t>
      </w:r>
      <w:proofErr w:type="spellStart"/>
      <w:r w:rsidRPr="00324F9B">
        <w:rPr>
          <w:rFonts w:ascii="FrankRuehl" w:hAnsi="FrankRuehl"/>
          <w:sz w:val="28"/>
          <w:szCs w:val="28"/>
          <w:rtl/>
        </w:rPr>
        <w:t>למימר</w:t>
      </w:r>
      <w:proofErr w:type="spellEnd"/>
      <w:r w:rsidRPr="00324F9B">
        <w:rPr>
          <w:rFonts w:ascii="FrankRuehl" w:hAnsi="FrankRuehl"/>
          <w:sz w:val="28"/>
          <w:szCs w:val="28"/>
          <w:rtl/>
        </w:rPr>
        <w:t xml:space="preserve"> הכי ולא </w:t>
      </w:r>
      <w:proofErr w:type="spellStart"/>
      <w:r w:rsidRPr="00324F9B">
        <w:rPr>
          <w:rFonts w:ascii="FrankRuehl" w:hAnsi="FrankRuehl"/>
          <w:sz w:val="28"/>
          <w:szCs w:val="28"/>
          <w:rtl/>
        </w:rPr>
        <w:t>יטול</w:t>
      </w:r>
      <w:proofErr w:type="spellEnd"/>
      <w:r w:rsidRPr="00324F9B">
        <w:rPr>
          <w:rFonts w:ascii="FrankRuehl" w:hAnsi="FrankRuehl"/>
          <w:sz w:val="28"/>
          <w:szCs w:val="28"/>
          <w:rtl/>
        </w:rPr>
        <w:t xml:space="preserve"> אלא כתנאם הא', אבל השתא שמקודם ששלח לו תבע ממנו האי טענה וגלי </w:t>
      </w:r>
      <w:proofErr w:type="spellStart"/>
      <w:r w:rsidRPr="00324F9B">
        <w:rPr>
          <w:rFonts w:ascii="FrankRuehl" w:hAnsi="FrankRuehl"/>
          <w:sz w:val="28"/>
          <w:szCs w:val="28"/>
          <w:rtl/>
        </w:rPr>
        <w:t>אדעתיה</w:t>
      </w:r>
      <w:proofErr w:type="spellEnd"/>
      <w:r w:rsidRPr="00324F9B">
        <w:rPr>
          <w:rFonts w:ascii="FrankRuehl" w:hAnsi="FrankRuehl"/>
          <w:sz w:val="28"/>
          <w:szCs w:val="28"/>
          <w:rtl/>
        </w:rPr>
        <w:t xml:space="preserve"> שלא יגיע בסחורות שלו אלא בסך זה, וראובן שלא ומסר לו </w:t>
      </w:r>
      <w:proofErr w:type="spellStart"/>
      <w:r w:rsidRPr="00324F9B">
        <w:rPr>
          <w:rFonts w:ascii="FrankRuehl" w:hAnsi="FrankRuehl"/>
          <w:sz w:val="28"/>
          <w:szCs w:val="28"/>
          <w:rtl/>
        </w:rPr>
        <w:lastRenderedPageBreak/>
        <w:t>כסתמא</w:t>
      </w:r>
      <w:proofErr w:type="spellEnd"/>
      <w:r w:rsidRPr="00324F9B">
        <w:rPr>
          <w:rFonts w:ascii="FrankRuehl" w:hAnsi="FrankRuehl"/>
          <w:sz w:val="28"/>
          <w:szCs w:val="28"/>
          <w:rtl/>
        </w:rPr>
        <w:t xml:space="preserve"> אם כן חייב ליתן לו כמ"ש לו </w:t>
      </w:r>
      <w:proofErr w:type="spellStart"/>
      <w:r w:rsidRPr="00324F9B">
        <w:rPr>
          <w:rFonts w:ascii="FrankRuehl" w:hAnsi="FrankRuehl"/>
          <w:sz w:val="28"/>
          <w:szCs w:val="28"/>
          <w:rtl/>
        </w:rPr>
        <w:t>דענין</w:t>
      </w:r>
      <w:proofErr w:type="spellEnd"/>
      <w:r w:rsidRPr="00324F9B">
        <w:rPr>
          <w:rFonts w:ascii="FrankRuehl" w:hAnsi="FrankRuehl"/>
          <w:sz w:val="28"/>
          <w:szCs w:val="28"/>
          <w:rtl/>
        </w:rPr>
        <w:t xml:space="preserve"> שטר שביניהם לא נשתעבד לו כל ימיו בשיעור זה אלא עיקר האופן הוא </w:t>
      </w:r>
      <w:proofErr w:type="spellStart"/>
      <w:r w:rsidRPr="00324F9B">
        <w:rPr>
          <w:rFonts w:ascii="FrankRuehl" w:hAnsi="FrankRuehl"/>
          <w:sz w:val="28"/>
          <w:szCs w:val="28"/>
          <w:rtl/>
        </w:rPr>
        <w:t>דכשימכור</w:t>
      </w:r>
      <w:proofErr w:type="spellEnd"/>
      <w:r w:rsidRPr="00324F9B">
        <w:rPr>
          <w:rFonts w:ascii="FrankRuehl" w:hAnsi="FrankRuehl"/>
          <w:sz w:val="28"/>
          <w:szCs w:val="28"/>
          <w:rtl/>
        </w:rPr>
        <w:t xml:space="preserve"> שמעון נכסי ראובן </w:t>
      </w:r>
      <w:proofErr w:type="spellStart"/>
      <w:r w:rsidRPr="00324F9B">
        <w:rPr>
          <w:rFonts w:ascii="FrankRuehl" w:hAnsi="FrankRuehl"/>
          <w:sz w:val="28"/>
          <w:szCs w:val="28"/>
          <w:rtl/>
        </w:rPr>
        <w:t>יטול</w:t>
      </w:r>
      <w:proofErr w:type="spellEnd"/>
      <w:r w:rsidRPr="00324F9B">
        <w:rPr>
          <w:rFonts w:ascii="FrankRuehl" w:hAnsi="FrankRuehl"/>
          <w:sz w:val="28"/>
          <w:szCs w:val="28"/>
          <w:rtl/>
        </w:rPr>
        <w:t xml:space="preserve"> תרי ממאה, אבל הא מקמי </w:t>
      </w:r>
      <w:proofErr w:type="spellStart"/>
      <w:r w:rsidRPr="00324F9B">
        <w:rPr>
          <w:rFonts w:ascii="FrankRuehl" w:hAnsi="FrankRuehl"/>
          <w:sz w:val="28"/>
          <w:szCs w:val="28"/>
          <w:rtl/>
        </w:rPr>
        <w:t>דליפתח</w:t>
      </w:r>
      <w:proofErr w:type="spellEnd"/>
      <w:r w:rsidRPr="00324F9B">
        <w:rPr>
          <w:rFonts w:ascii="FrankRuehl" w:hAnsi="FrankRuehl"/>
          <w:sz w:val="28"/>
          <w:szCs w:val="28"/>
          <w:rtl/>
        </w:rPr>
        <w:t xml:space="preserve"> וימכור הנכסים יכול להתנות מחדש כפי מה שירצה ואין הכי נמי אילו היה ענין שטר שביניהם שחייב עצמו שמעון להשתעבד לו כל ימיו בהכי ולא מצי הדר ביה, פשיטא </w:t>
      </w:r>
      <w:proofErr w:type="spellStart"/>
      <w:r w:rsidRPr="00324F9B">
        <w:rPr>
          <w:rFonts w:ascii="FrankRuehl" w:hAnsi="FrankRuehl"/>
          <w:sz w:val="28"/>
          <w:szCs w:val="28"/>
          <w:rtl/>
        </w:rPr>
        <w:t>דמעיקרא</w:t>
      </w:r>
      <w:proofErr w:type="spellEnd"/>
      <w:r w:rsidRPr="00324F9B">
        <w:rPr>
          <w:rFonts w:ascii="FrankRuehl" w:hAnsi="FrankRuehl"/>
          <w:sz w:val="28"/>
          <w:szCs w:val="28"/>
          <w:rtl/>
        </w:rPr>
        <w:t xml:space="preserve"> אין בדבריו כלום אבל </w:t>
      </w:r>
      <w:proofErr w:type="spellStart"/>
      <w:r w:rsidRPr="00324F9B">
        <w:rPr>
          <w:rFonts w:ascii="FrankRuehl" w:hAnsi="FrankRuehl"/>
          <w:sz w:val="28"/>
          <w:szCs w:val="28"/>
          <w:rtl/>
        </w:rPr>
        <w:t>היכא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דהתנו</w:t>
      </w:r>
      <w:proofErr w:type="spellEnd"/>
      <w:r w:rsidRPr="00324F9B">
        <w:rPr>
          <w:rFonts w:ascii="FrankRuehl" w:hAnsi="FrankRuehl"/>
          <w:sz w:val="28"/>
          <w:szCs w:val="28"/>
          <w:rtl/>
        </w:rPr>
        <w:t xml:space="preserve"> שאם מצי </w:t>
      </w:r>
      <w:proofErr w:type="spellStart"/>
      <w:r w:rsidRPr="00324F9B">
        <w:rPr>
          <w:rFonts w:ascii="FrankRuehl" w:hAnsi="FrankRuehl"/>
          <w:sz w:val="28"/>
          <w:szCs w:val="28"/>
          <w:rtl/>
        </w:rPr>
        <w:t>למיהדר</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ולימא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דמכאן</w:t>
      </w:r>
      <w:proofErr w:type="spellEnd"/>
      <w:r w:rsidRPr="00324F9B">
        <w:rPr>
          <w:rFonts w:ascii="FrankRuehl" w:hAnsi="FrankRuehl"/>
          <w:sz w:val="28"/>
          <w:szCs w:val="28"/>
          <w:rtl/>
        </w:rPr>
        <w:t xml:space="preserve"> ואילך לא </w:t>
      </w:r>
      <w:proofErr w:type="spellStart"/>
      <w:r w:rsidRPr="00324F9B">
        <w:rPr>
          <w:rFonts w:ascii="FrankRuehl" w:hAnsi="FrankRuehl"/>
          <w:sz w:val="28"/>
          <w:szCs w:val="28"/>
          <w:rtl/>
        </w:rPr>
        <w:t>יהיב</w:t>
      </w:r>
      <w:proofErr w:type="spellEnd"/>
      <w:r w:rsidRPr="00324F9B">
        <w:rPr>
          <w:rFonts w:ascii="FrankRuehl" w:hAnsi="FrankRuehl"/>
          <w:sz w:val="28"/>
          <w:szCs w:val="28"/>
          <w:rtl/>
        </w:rPr>
        <w:t xml:space="preserve"> ידיה בנכסיו אלא בשיעור ג' לק', </w:t>
      </w:r>
      <w:proofErr w:type="spellStart"/>
      <w:r w:rsidRPr="00324F9B">
        <w:rPr>
          <w:rFonts w:ascii="FrankRuehl" w:hAnsi="FrankRuehl"/>
          <w:sz w:val="28"/>
          <w:szCs w:val="28"/>
          <w:rtl/>
        </w:rPr>
        <w:t>ומכיון</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דהכא</w:t>
      </w:r>
      <w:proofErr w:type="spellEnd"/>
      <w:r w:rsidRPr="00324F9B">
        <w:rPr>
          <w:rFonts w:ascii="FrankRuehl" w:hAnsi="FrankRuehl"/>
          <w:sz w:val="28"/>
          <w:szCs w:val="28"/>
          <w:rtl/>
        </w:rPr>
        <w:t xml:space="preserve"> כבר כתב לו שמעון וגלי </w:t>
      </w:r>
      <w:proofErr w:type="spellStart"/>
      <w:r w:rsidRPr="00324F9B">
        <w:rPr>
          <w:rFonts w:ascii="FrankRuehl" w:hAnsi="FrankRuehl"/>
          <w:sz w:val="28"/>
          <w:szCs w:val="28"/>
          <w:rtl/>
        </w:rPr>
        <w:t>אדעתיה</w:t>
      </w:r>
      <w:proofErr w:type="spellEnd"/>
      <w:r w:rsidRPr="00324F9B">
        <w:rPr>
          <w:rFonts w:ascii="FrankRuehl" w:hAnsi="FrankRuehl"/>
          <w:sz w:val="28"/>
          <w:szCs w:val="28"/>
          <w:rtl/>
        </w:rPr>
        <w:t xml:space="preserve"> וראובן הו"ל ידיעה שפיר ואח"כ שלח לו נכסים הללו פשיטא שהוא נוטל כדבריו ממש והחוט המשולש לא במהרה ינתק. ובנידון דידן שרוצה </w:t>
      </w:r>
      <w:proofErr w:type="spellStart"/>
      <w:r w:rsidRPr="00324F9B">
        <w:rPr>
          <w:rFonts w:ascii="FrankRuehl" w:hAnsi="FrankRuehl"/>
          <w:sz w:val="28"/>
          <w:szCs w:val="28"/>
          <w:rtl/>
        </w:rPr>
        <w:t>ליקח</w:t>
      </w:r>
      <w:proofErr w:type="spellEnd"/>
      <w:r w:rsidRPr="00324F9B">
        <w:rPr>
          <w:rFonts w:ascii="FrankRuehl" w:hAnsi="FrankRuehl"/>
          <w:sz w:val="28"/>
          <w:szCs w:val="28"/>
          <w:rtl/>
        </w:rPr>
        <w:t xml:space="preserve"> חצי שיעור </w:t>
      </w:r>
      <w:proofErr w:type="spellStart"/>
      <w:r w:rsidRPr="00324F9B">
        <w:rPr>
          <w:rFonts w:ascii="FrankRuehl" w:hAnsi="FrankRuehl"/>
          <w:sz w:val="28"/>
          <w:szCs w:val="28"/>
          <w:rtl/>
        </w:rPr>
        <w:t>פתורי"ה</w:t>
      </w:r>
      <w:proofErr w:type="spellEnd"/>
      <w:r w:rsidRPr="00324F9B">
        <w:rPr>
          <w:rFonts w:ascii="FrankRuehl" w:hAnsi="FrankRuehl"/>
          <w:sz w:val="28"/>
          <w:szCs w:val="28"/>
          <w:rtl/>
        </w:rPr>
        <w:t xml:space="preserve"> מנהג הסוחרים האי חצי שנוטל הוא נוטל כשיעור ג' לק' וכאמור הנ"ל ע"ד כתבתי לא להלכה ולא למעשה עד אשר יסכימו גדולי ההוראה </w:t>
      </w:r>
      <w:proofErr w:type="spellStart"/>
      <w:r w:rsidRPr="00324F9B">
        <w:rPr>
          <w:rFonts w:ascii="FrankRuehl" w:hAnsi="FrankRuehl"/>
          <w:sz w:val="28"/>
          <w:szCs w:val="28"/>
          <w:rtl/>
        </w:rPr>
        <w:t>הכ"ד</w:t>
      </w:r>
      <w:proofErr w:type="spellEnd"/>
      <w:r w:rsidRPr="00324F9B">
        <w:rPr>
          <w:rFonts w:ascii="FrankRuehl" w:hAnsi="FrankRuehl"/>
          <w:sz w:val="28"/>
          <w:szCs w:val="28"/>
          <w:rtl/>
        </w:rPr>
        <w:t xml:space="preserve"> העבד פי המדבר בצדקה גברא דלא ידע </w:t>
      </w:r>
      <w:proofErr w:type="spellStart"/>
      <w:r w:rsidRPr="00324F9B">
        <w:rPr>
          <w:rFonts w:ascii="FrankRuehl" w:hAnsi="FrankRuehl"/>
          <w:sz w:val="28"/>
          <w:szCs w:val="28"/>
          <w:rtl/>
        </w:rPr>
        <w:t>לאישתעויי</w:t>
      </w:r>
      <w:proofErr w:type="spellEnd"/>
      <w:r w:rsidRPr="00324F9B">
        <w:rPr>
          <w:rFonts w:ascii="FrankRuehl" w:hAnsi="FrankRuehl"/>
          <w:sz w:val="28"/>
          <w:szCs w:val="28"/>
          <w:rtl/>
        </w:rPr>
        <w:t xml:space="preserve"> שחוק לרעהו אהיה וכאשר לא הייתי אהיה הצעיר יצחק </w:t>
      </w:r>
      <w:proofErr w:type="spellStart"/>
      <w:r w:rsidRPr="00324F9B">
        <w:rPr>
          <w:rFonts w:ascii="FrankRuehl" w:hAnsi="FrankRuehl"/>
          <w:sz w:val="28"/>
          <w:szCs w:val="28"/>
          <w:rtl/>
        </w:rPr>
        <w:t>עטייה</w:t>
      </w:r>
      <w:proofErr w:type="spellEnd"/>
      <w:r w:rsidRPr="00324F9B">
        <w:rPr>
          <w:rFonts w:ascii="FrankRuehl" w:hAnsi="FrankRuehl"/>
          <w:sz w:val="28"/>
          <w:szCs w:val="28"/>
          <w:rtl/>
        </w:rPr>
        <w:t xml:space="preserve"> ס"ט.</w:t>
      </w:r>
      <w:r w:rsidR="00285B87">
        <w:rPr>
          <w:rFonts w:ascii="FrankRuehl" w:hAnsi="FrankRuehl"/>
          <w:sz w:val="28"/>
          <w:szCs w:val="28"/>
          <w:rtl/>
        </w:rPr>
        <w:tab/>
      </w:r>
    </w:p>
    <w:p w14:paraId="4FF9FE4F" w14:textId="6309B6EB" w:rsidR="00DB2D6E" w:rsidRPr="00285B87" w:rsidRDefault="00DB2D6E" w:rsidP="004D1B9A">
      <w:pPr>
        <w:jc w:val="distribute"/>
        <w:rPr>
          <w:rStyle w:val="ac"/>
          <w:rtl/>
        </w:rPr>
      </w:pPr>
    </w:p>
    <w:p w14:paraId="449DF710" w14:textId="51A86FAE" w:rsidR="00DB2D6E" w:rsidRPr="00FB5E23" w:rsidRDefault="00DB2D6E" w:rsidP="00061AED">
      <w:pPr>
        <w:pStyle w:val="1"/>
        <w:rPr>
          <w:rtl/>
        </w:rPr>
      </w:pPr>
      <w:r w:rsidRPr="00285B87">
        <w:rPr>
          <w:rStyle w:val="ac"/>
          <w:rtl/>
        </w:rPr>
        <w:t>סי</w:t>
      </w:r>
      <w:r w:rsidRPr="00285B87">
        <w:rPr>
          <w:rStyle w:val="ac"/>
          <w:rFonts w:hint="cs"/>
          <w:rtl/>
        </w:rPr>
        <w:t>מן</w:t>
      </w:r>
      <w:r w:rsidRPr="00324F9B">
        <w:rPr>
          <w:rtl/>
        </w:rPr>
        <w:t xml:space="preserve"> </w:t>
      </w:r>
      <w:r w:rsidRPr="002C0883">
        <w:rPr>
          <w:b w:val="0"/>
          <w:bCs/>
          <w:rtl/>
        </w:rPr>
        <w:t>כ"א</w:t>
      </w:r>
      <w:r w:rsidRPr="00FB5E23">
        <w:rPr>
          <w:rtl/>
        </w:rPr>
        <w:t xml:space="preserve"> </w:t>
      </w:r>
      <w:r w:rsidR="00285B87" w:rsidRPr="00FB5E23">
        <w:rPr>
          <w:rtl/>
        </w:rPr>
        <w:tab/>
      </w:r>
    </w:p>
    <w:p w14:paraId="7B1BFCE5" w14:textId="45D1490B" w:rsidR="00DB2D6E" w:rsidRPr="002A1288" w:rsidRDefault="00DB2D6E" w:rsidP="004D1B9A">
      <w:pPr>
        <w:jc w:val="distribute"/>
        <w:rPr>
          <w:rFonts w:ascii="FrankRuehl" w:hAnsi="FrankRuehl"/>
          <w:b/>
          <w:bCs/>
          <w:sz w:val="32"/>
          <w:szCs w:val="32"/>
          <w:rtl/>
        </w:rPr>
      </w:pPr>
      <w:r w:rsidRPr="002A1288">
        <w:rPr>
          <w:rStyle w:val="ac"/>
          <w:sz w:val="24"/>
          <w:szCs w:val="24"/>
          <w:rtl/>
        </w:rPr>
        <w:t>הסכמת</w:t>
      </w:r>
      <w:r w:rsidRPr="002A1288">
        <w:rPr>
          <w:rFonts w:ascii="FrankRuehl" w:hAnsi="FrankRuehl"/>
          <w:b/>
          <w:bCs/>
          <w:sz w:val="18"/>
          <w:szCs w:val="18"/>
          <w:rtl/>
        </w:rPr>
        <w:t xml:space="preserve"> </w:t>
      </w:r>
      <w:proofErr w:type="spellStart"/>
      <w:r w:rsidRPr="002A1288">
        <w:rPr>
          <w:rFonts w:ascii="FrankRuehl" w:hAnsi="FrankRuehl"/>
          <w:b/>
          <w:bCs/>
          <w:sz w:val="24"/>
          <w:szCs w:val="24"/>
          <w:rtl/>
        </w:rPr>
        <w:t>מוהר"ר</w:t>
      </w:r>
      <w:proofErr w:type="spellEnd"/>
      <w:r w:rsidRPr="002A1288">
        <w:rPr>
          <w:rFonts w:ascii="FrankRuehl" w:hAnsi="FrankRuehl"/>
          <w:b/>
          <w:bCs/>
          <w:sz w:val="24"/>
          <w:szCs w:val="24"/>
          <w:rtl/>
        </w:rPr>
        <w:t xml:space="preserve"> </w:t>
      </w:r>
      <w:proofErr w:type="spellStart"/>
      <w:r w:rsidRPr="002A1288">
        <w:rPr>
          <w:rFonts w:ascii="FrankRuehl" w:hAnsi="FrankRuehl"/>
          <w:b/>
          <w:bCs/>
          <w:sz w:val="24"/>
          <w:szCs w:val="24"/>
          <w:rtl/>
        </w:rPr>
        <w:t>חיד"א</w:t>
      </w:r>
      <w:proofErr w:type="spellEnd"/>
      <w:r w:rsidRPr="002A1288">
        <w:rPr>
          <w:rFonts w:ascii="FrankRuehl" w:hAnsi="FrankRuehl"/>
          <w:b/>
          <w:bCs/>
          <w:sz w:val="24"/>
          <w:szCs w:val="24"/>
          <w:rtl/>
        </w:rPr>
        <w:t xml:space="preserve"> </w:t>
      </w:r>
      <w:proofErr w:type="spellStart"/>
      <w:r w:rsidRPr="002A1288">
        <w:rPr>
          <w:rFonts w:ascii="FrankRuehl" w:hAnsi="FrankRuehl"/>
          <w:b/>
          <w:bCs/>
          <w:sz w:val="24"/>
          <w:szCs w:val="24"/>
          <w:rtl/>
        </w:rPr>
        <w:t>נר"ו</w:t>
      </w:r>
      <w:proofErr w:type="spellEnd"/>
      <w:r w:rsidRPr="002A1288">
        <w:rPr>
          <w:rFonts w:ascii="FrankRuehl" w:hAnsi="FrankRuehl"/>
          <w:b/>
          <w:bCs/>
          <w:sz w:val="24"/>
          <w:szCs w:val="24"/>
          <w:rtl/>
        </w:rPr>
        <w:t xml:space="preserve"> על ענין הנזכר </w:t>
      </w:r>
      <w:r w:rsidR="00285B87" w:rsidRPr="002A1288">
        <w:rPr>
          <w:rFonts w:ascii="FrankRuehl" w:hAnsi="FrankRuehl"/>
          <w:b/>
          <w:bCs/>
          <w:sz w:val="32"/>
          <w:szCs w:val="32"/>
          <w:rtl/>
        </w:rPr>
        <w:tab/>
      </w:r>
    </w:p>
    <w:p w14:paraId="7BC1E675" w14:textId="08EBF4E1" w:rsidR="00DB2D6E" w:rsidRPr="00324F9B" w:rsidRDefault="00DB2D6E" w:rsidP="004D1B9A">
      <w:pPr>
        <w:jc w:val="distribute"/>
        <w:rPr>
          <w:rFonts w:ascii="FrankRuehl" w:hAnsi="FrankRuehl"/>
          <w:sz w:val="28"/>
          <w:szCs w:val="28"/>
          <w:rtl/>
        </w:rPr>
      </w:pPr>
      <w:proofErr w:type="spellStart"/>
      <w:r w:rsidRPr="00285B87">
        <w:rPr>
          <w:rStyle w:val="ac"/>
          <w:rtl/>
        </w:rPr>
        <w:t>משתכל</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הוית</w:t>
      </w:r>
      <w:proofErr w:type="spellEnd"/>
      <w:r w:rsidRPr="00324F9B">
        <w:rPr>
          <w:rFonts w:ascii="FrankRuehl" w:hAnsi="FrankRuehl"/>
          <w:sz w:val="28"/>
          <w:szCs w:val="28"/>
          <w:rtl/>
        </w:rPr>
        <w:t xml:space="preserve"> כל האמור בפרשה מסיני בא וזרח מאן חתים, טוב </w:t>
      </w:r>
      <w:proofErr w:type="spellStart"/>
      <w:r w:rsidRPr="00324F9B">
        <w:rPr>
          <w:rFonts w:ascii="FrankRuehl" w:hAnsi="FrankRuehl"/>
          <w:sz w:val="28"/>
          <w:szCs w:val="28"/>
          <w:rtl/>
        </w:rPr>
        <w:t>יומ"י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טובאינא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דחכימי</w:t>
      </w:r>
      <w:proofErr w:type="spellEnd"/>
      <w:r w:rsidRPr="00324F9B">
        <w:rPr>
          <w:rFonts w:ascii="FrankRuehl" w:hAnsi="FrankRuehl"/>
          <w:sz w:val="28"/>
          <w:szCs w:val="28"/>
          <w:rtl/>
        </w:rPr>
        <w:t xml:space="preserve"> </w:t>
      </w:r>
      <w:r w:rsidR="00285B87">
        <w:rPr>
          <w:rFonts w:ascii="FrankRuehl" w:hAnsi="FrankRuehl"/>
          <w:sz w:val="28"/>
          <w:szCs w:val="28"/>
          <w:rtl/>
        </w:rPr>
        <w:br/>
      </w:r>
      <w:r w:rsidR="00285B87" w:rsidRPr="00285B87">
        <w:rPr>
          <w:rFonts w:ascii="Arial" w:hAnsi="Arial" w:cs="Arial" w:hint="cs"/>
          <w:spacing w:val="747"/>
          <w:sz w:val="28"/>
          <w:szCs w:val="28"/>
          <w:rtl/>
        </w:rPr>
        <w:t> </w:t>
      </w:r>
      <w:r w:rsidRPr="00324F9B">
        <w:rPr>
          <w:rFonts w:ascii="FrankRuehl" w:hAnsi="FrankRuehl"/>
          <w:sz w:val="28"/>
          <w:szCs w:val="28"/>
          <w:rtl/>
        </w:rPr>
        <w:t xml:space="preserve">מעיר </w:t>
      </w:r>
      <w:proofErr w:type="spellStart"/>
      <w:r w:rsidRPr="00324F9B">
        <w:rPr>
          <w:rFonts w:ascii="FrankRuehl" w:hAnsi="FrankRuehl"/>
          <w:sz w:val="28"/>
          <w:szCs w:val="28"/>
          <w:rtl/>
        </w:rPr>
        <w:t>גבורים</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תרעתים</w:t>
      </w:r>
      <w:proofErr w:type="spellEnd"/>
      <w:r w:rsidRPr="00324F9B">
        <w:rPr>
          <w:rFonts w:ascii="FrankRuehl" w:hAnsi="FrankRuehl"/>
          <w:sz w:val="28"/>
          <w:szCs w:val="28"/>
          <w:rtl/>
        </w:rPr>
        <w:t xml:space="preserve"> שמעתים, החכם השלם הדיין המצוין נ"י ויזרח יצחק </w:t>
      </w:r>
      <w:proofErr w:type="spellStart"/>
      <w:r w:rsidRPr="00324F9B">
        <w:rPr>
          <w:rFonts w:ascii="FrankRuehl" w:hAnsi="FrankRuehl"/>
          <w:sz w:val="28"/>
          <w:szCs w:val="28"/>
          <w:rtl/>
        </w:rPr>
        <w:t>באר"ש</w:t>
      </w:r>
      <w:proofErr w:type="spellEnd"/>
      <w:r w:rsidRPr="00324F9B">
        <w:rPr>
          <w:rFonts w:ascii="FrankRuehl" w:hAnsi="FrankRuehl"/>
          <w:sz w:val="28"/>
          <w:szCs w:val="28"/>
          <w:rtl/>
        </w:rPr>
        <w:t xml:space="preserve"> סייד וכייר </w:t>
      </w:r>
      <w:proofErr w:type="spellStart"/>
      <w:r w:rsidRPr="00324F9B">
        <w:rPr>
          <w:rFonts w:ascii="FrankRuehl" w:hAnsi="FrankRuehl"/>
          <w:sz w:val="28"/>
          <w:szCs w:val="28"/>
          <w:rtl/>
        </w:rPr>
        <w:t>צי"יר</w:t>
      </w:r>
      <w:proofErr w:type="spellEnd"/>
      <w:r w:rsidRPr="00324F9B">
        <w:rPr>
          <w:rFonts w:ascii="FrankRuehl" w:hAnsi="FrankRuehl"/>
          <w:sz w:val="28"/>
          <w:szCs w:val="28"/>
          <w:rtl/>
        </w:rPr>
        <w:t xml:space="preserve"> וחתים, הוא השיב גדולה תשובה על פני רוחב השאלה הדק היטב פתות אותה פתים, ולפי רוב הענוה היה דורש לשון הדיוט ולא שני ליה אחד </w:t>
      </w:r>
      <w:proofErr w:type="spellStart"/>
      <w:r w:rsidRPr="00324F9B">
        <w:rPr>
          <w:rFonts w:ascii="FrankRuehl" w:hAnsi="FrankRuehl"/>
          <w:sz w:val="28"/>
          <w:szCs w:val="28"/>
          <w:rtl/>
        </w:rPr>
        <w:t>ענ"ק</w:t>
      </w:r>
      <w:proofErr w:type="spellEnd"/>
      <w:r w:rsidRPr="00324F9B">
        <w:rPr>
          <w:rFonts w:ascii="FrankRuehl" w:hAnsi="FrankRuehl"/>
          <w:sz w:val="28"/>
          <w:szCs w:val="28"/>
          <w:rtl/>
        </w:rPr>
        <w:t xml:space="preserve"> באחד </w:t>
      </w:r>
      <w:proofErr w:type="spellStart"/>
      <w:r w:rsidRPr="00324F9B">
        <w:rPr>
          <w:rFonts w:ascii="FrankRuehl" w:hAnsi="FrankRuehl"/>
          <w:sz w:val="28"/>
          <w:szCs w:val="28"/>
          <w:rtl/>
        </w:rPr>
        <w:t>הפתחי"ם</w:t>
      </w:r>
      <w:proofErr w:type="spellEnd"/>
      <w:r w:rsidRPr="00324F9B">
        <w:rPr>
          <w:rFonts w:ascii="FrankRuehl" w:hAnsi="FrankRuehl"/>
          <w:sz w:val="28"/>
          <w:szCs w:val="28"/>
          <w:rtl/>
        </w:rPr>
        <w:t xml:space="preserve"> וכשאני לעצמי </w:t>
      </w:r>
      <w:proofErr w:type="spellStart"/>
      <w:r w:rsidRPr="00324F9B">
        <w:rPr>
          <w:rFonts w:ascii="FrankRuehl" w:hAnsi="FrankRuehl"/>
          <w:sz w:val="28"/>
          <w:szCs w:val="28"/>
          <w:rtl/>
        </w:rPr>
        <w:t>ידענא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בנפשאי</w:t>
      </w:r>
      <w:proofErr w:type="spellEnd"/>
      <w:r w:rsidRPr="00324F9B">
        <w:rPr>
          <w:rFonts w:ascii="FrankRuehl" w:hAnsi="FrankRuehl"/>
          <w:sz w:val="28"/>
          <w:szCs w:val="28"/>
          <w:rtl/>
        </w:rPr>
        <w:t xml:space="preserve"> שאיני כדאי ואוכל פתי פת צנומה פת קיבר גם </w:t>
      </w:r>
      <w:proofErr w:type="spellStart"/>
      <w:r w:rsidRPr="00371C53">
        <w:rPr>
          <w:rFonts w:ascii="FrankRuehl" w:hAnsi="FrankRuehl"/>
          <w:sz w:val="28"/>
          <w:szCs w:val="28"/>
          <w:rtl/>
        </w:rPr>
        <w:t>מזתי"ם</w:t>
      </w:r>
      <w:proofErr w:type="spellEnd"/>
      <w:r w:rsidRPr="00371C53">
        <w:rPr>
          <w:rFonts w:ascii="FrankRuehl" w:hAnsi="FrankRuehl"/>
          <w:sz w:val="28"/>
          <w:szCs w:val="28"/>
          <w:rtl/>
        </w:rPr>
        <w:t xml:space="preserve">, על אחת כמה וכמה </w:t>
      </w:r>
      <w:proofErr w:type="spellStart"/>
      <w:r w:rsidRPr="00371C53">
        <w:rPr>
          <w:rFonts w:ascii="FrankRuehl" w:hAnsi="FrankRuehl"/>
          <w:sz w:val="28"/>
          <w:szCs w:val="28"/>
          <w:rtl/>
        </w:rPr>
        <w:t>לקש"ת</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יומיא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אתגור"י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אתגו"ר</w:t>
      </w:r>
      <w:proofErr w:type="spellEnd"/>
      <w:r w:rsidRPr="00324F9B">
        <w:rPr>
          <w:rFonts w:ascii="FrankRuehl" w:hAnsi="FrankRuehl"/>
          <w:sz w:val="28"/>
          <w:szCs w:val="28"/>
          <w:rtl/>
        </w:rPr>
        <w:t xml:space="preserve"> ורבו </w:t>
      </w:r>
      <w:proofErr w:type="spellStart"/>
      <w:r w:rsidRPr="00324F9B">
        <w:rPr>
          <w:rFonts w:ascii="FrankRuehl" w:hAnsi="FrankRuehl"/>
          <w:sz w:val="28"/>
          <w:szCs w:val="28"/>
          <w:rtl/>
        </w:rPr>
        <w:t>מצערו"ת</w:t>
      </w:r>
      <w:proofErr w:type="spellEnd"/>
      <w:r w:rsidRPr="00324F9B">
        <w:rPr>
          <w:rFonts w:ascii="FrankRuehl" w:hAnsi="FrankRuehl"/>
          <w:sz w:val="28"/>
          <w:szCs w:val="28"/>
          <w:rtl/>
        </w:rPr>
        <w:t xml:space="preserve"> מדהרות דהרות וצוק העיתים סוחריה </w:t>
      </w:r>
      <w:proofErr w:type="spellStart"/>
      <w:r w:rsidRPr="00324F9B">
        <w:rPr>
          <w:rFonts w:ascii="FrankRuehl" w:hAnsi="FrankRuehl"/>
          <w:sz w:val="28"/>
          <w:szCs w:val="28"/>
          <w:rtl/>
        </w:rPr>
        <w:t>צרי"ם</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באפ"ס</w:t>
      </w:r>
      <w:proofErr w:type="spellEnd"/>
      <w:r w:rsidRPr="00324F9B">
        <w:rPr>
          <w:rFonts w:ascii="FrankRuehl" w:hAnsi="FrankRuehl"/>
          <w:sz w:val="28"/>
          <w:szCs w:val="28"/>
          <w:rtl/>
        </w:rPr>
        <w:t xml:space="preserve"> דמים לעת תמוט מידי </w:t>
      </w:r>
      <w:proofErr w:type="spellStart"/>
      <w:r w:rsidRPr="00324F9B">
        <w:rPr>
          <w:rFonts w:ascii="FrankRuehl" w:hAnsi="FrankRuehl"/>
          <w:sz w:val="28"/>
          <w:szCs w:val="28"/>
          <w:rtl/>
        </w:rPr>
        <w:t>דמיתקרי</w:t>
      </w:r>
      <w:proofErr w:type="spellEnd"/>
      <w:r w:rsidRPr="00324F9B">
        <w:rPr>
          <w:rFonts w:ascii="FrankRuehl" w:hAnsi="FrankRuehl"/>
          <w:sz w:val="28"/>
          <w:szCs w:val="28"/>
          <w:rtl/>
        </w:rPr>
        <w:t xml:space="preserve"> נכסי בעלי בתים, </w:t>
      </w:r>
      <w:proofErr w:type="spellStart"/>
      <w:r w:rsidRPr="00371C53">
        <w:rPr>
          <w:rFonts w:ascii="FrankRuehl" w:hAnsi="FrankRuehl"/>
          <w:sz w:val="28"/>
          <w:szCs w:val="28"/>
          <w:rtl/>
        </w:rPr>
        <w:t>ואנח"ה</w:t>
      </w:r>
      <w:proofErr w:type="spellEnd"/>
      <w:r w:rsidRPr="00371C53">
        <w:rPr>
          <w:rFonts w:ascii="FrankRuehl" w:hAnsi="FrankRuehl"/>
          <w:sz w:val="28"/>
          <w:szCs w:val="28"/>
          <w:rtl/>
        </w:rPr>
        <w:t xml:space="preserve"> למדינות</w:t>
      </w:r>
      <w:r w:rsidRPr="00324F9B">
        <w:rPr>
          <w:rFonts w:ascii="FrankRuehl" w:hAnsi="FrankRuehl"/>
          <w:sz w:val="28"/>
          <w:szCs w:val="28"/>
          <w:rtl/>
        </w:rPr>
        <w:t xml:space="preserve"> ניטל רוב המדבר קסת </w:t>
      </w:r>
      <w:proofErr w:type="spellStart"/>
      <w:r w:rsidRPr="00324F9B">
        <w:rPr>
          <w:rFonts w:ascii="FrankRuehl" w:hAnsi="FrankRuehl"/>
          <w:sz w:val="28"/>
          <w:szCs w:val="28"/>
          <w:rtl/>
        </w:rPr>
        <w:t>גבורים</w:t>
      </w:r>
      <w:proofErr w:type="spellEnd"/>
      <w:r w:rsidRPr="00324F9B">
        <w:rPr>
          <w:rFonts w:ascii="FrankRuehl" w:hAnsi="FrankRuehl"/>
          <w:sz w:val="28"/>
          <w:szCs w:val="28"/>
          <w:rtl/>
        </w:rPr>
        <w:t xml:space="preserve"> חתים, זאת </w:t>
      </w:r>
      <w:proofErr w:type="spellStart"/>
      <w:r w:rsidRPr="00324F9B">
        <w:rPr>
          <w:rFonts w:ascii="FrankRuehl" w:hAnsi="FrankRuehl"/>
          <w:sz w:val="28"/>
          <w:szCs w:val="28"/>
          <w:rtl/>
        </w:rPr>
        <w:t>היתה</w:t>
      </w:r>
      <w:proofErr w:type="spellEnd"/>
      <w:r w:rsidRPr="00324F9B">
        <w:rPr>
          <w:rFonts w:ascii="FrankRuehl" w:hAnsi="FrankRuehl"/>
          <w:sz w:val="28"/>
          <w:szCs w:val="28"/>
          <w:rtl/>
        </w:rPr>
        <w:t xml:space="preserve"> לי מבלתי יכולת הצג על </w:t>
      </w:r>
      <w:proofErr w:type="spellStart"/>
      <w:r w:rsidRPr="00324F9B">
        <w:rPr>
          <w:rFonts w:ascii="FrankRuehl" w:hAnsi="FrankRuehl"/>
          <w:sz w:val="28"/>
          <w:szCs w:val="28"/>
          <w:rtl/>
        </w:rPr>
        <w:t>האר"ש</w:t>
      </w:r>
      <w:proofErr w:type="spellEnd"/>
      <w:r w:rsidRPr="00324F9B">
        <w:rPr>
          <w:rFonts w:ascii="FrankRuehl" w:hAnsi="FrankRuehl"/>
          <w:sz w:val="28"/>
          <w:szCs w:val="28"/>
          <w:rtl/>
        </w:rPr>
        <w:t xml:space="preserve">, כאשר עם לבבי אשיחה ואיזה מקום בינה מסתם </w:t>
      </w:r>
      <w:proofErr w:type="spellStart"/>
      <w:r w:rsidRPr="00324F9B">
        <w:rPr>
          <w:rFonts w:ascii="FrankRuehl" w:hAnsi="FrankRuehl"/>
          <w:sz w:val="28"/>
          <w:szCs w:val="28"/>
          <w:rtl/>
        </w:rPr>
        <w:t>סתים</w:t>
      </w:r>
      <w:proofErr w:type="spellEnd"/>
      <w:r w:rsidRPr="00324F9B">
        <w:rPr>
          <w:rFonts w:ascii="FrankRuehl" w:hAnsi="FrankRuehl"/>
          <w:sz w:val="28"/>
          <w:szCs w:val="28"/>
          <w:rtl/>
        </w:rPr>
        <w:t xml:space="preserve"> ומ"מ לכבוד מעלת מר </w:t>
      </w:r>
      <w:proofErr w:type="spellStart"/>
      <w:r w:rsidRPr="00324F9B">
        <w:rPr>
          <w:rFonts w:ascii="FrankRuehl" w:hAnsi="FrankRuehl"/>
          <w:sz w:val="28"/>
          <w:szCs w:val="28"/>
          <w:rtl/>
        </w:rPr>
        <w:t>ניהו</w:t>
      </w:r>
      <w:proofErr w:type="spellEnd"/>
      <w:r w:rsidRPr="00324F9B">
        <w:rPr>
          <w:rFonts w:ascii="FrankRuehl" w:hAnsi="FrankRuehl"/>
          <w:sz w:val="28"/>
          <w:szCs w:val="28"/>
          <w:rtl/>
        </w:rPr>
        <w:t xml:space="preserve"> רבא הפוסק </w:t>
      </w:r>
      <w:proofErr w:type="spellStart"/>
      <w:r w:rsidRPr="00324F9B">
        <w:rPr>
          <w:rFonts w:ascii="FrankRuehl" w:hAnsi="FrankRuehl"/>
          <w:sz w:val="28"/>
          <w:szCs w:val="28"/>
          <w:rtl/>
        </w:rPr>
        <w:t>אשו"ר</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ברהט"ים</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די"ו</w:t>
      </w:r>
      <w:proofErr w:type="spellEnd"/>
      <w:r w:rsidRPr="00324F9B">
        <w:rPr>
          <w:rFonts w:ascii="FrankRuehl" w:hAnsi="FrankRuehl"/>
          <w:sz w:val="28"/>
          <w:szCs w:val="28"/>
          <w:rtl/>
        </w:rPr>
        <w:t xml:space="preserve"> לכתוב שתי אותיות עשיתים ולא עזבתים בס"ד.</w:t>
      </w:r>
      <w:r w:rsidR="00285B87">
        <w:rPr>
          <w:rFonts w:ascii="FrankRuehl" w:hAnsi="FrankRuehl"/>
          <w:sz w:val="28"/>
          <w:szCs w:val="28"/>
          <w:rtl/>
        </w:rPr>
        <w:tab/>
      </w:r>
    </w:p>
    <w:p w14:paraId="58B30DB7" w14:textId="5F1E12F5" w:rsidR="00DB2D6E" w:rsidRPr="00324F9B" w:rsidRDefault="00DB2D6E" w:rsidP="004D1B9A">
      <w:pPr>
        <w:jc w:val="distribute"/>
        <w:rPr>
          <w:rFonts w:ascii="FrankRuehl" w:hAnsi="FrankRuehl"/>
          <w:sz w:val="28"/>
          <w:szCs w:val="28"/>
          <w:rtl/>
        </w:rPr>
      </w:pPr>
      <w:r w:rsidRPr="00285B87">
        <w:rPr>
          <w:rStyle w:val="ac"/>
          <w:rtl/>
        </w:rPr>
        <w:t>ואומר</w:t>
      </w:r>
      <w:r w:rsidRPr="00324F9B">
        <w:rPr>
          <w:rFonts w:ascii="FrankRuehl" w:hAnsi="FrankRuehl"/>
          <w:sz w:val="28"/>
          <w:szCs w:val="28"/>
          <w:rtl/>
        </w:rPr>
        <w:t xml:space="preserve"> עם </w:t>
      </w:r>
      <w:proofErr w:type="spellStart"/>
      <w:r w:rsidRPr="00324F9B">
        <w:rPr>
          <w:rFonts w:ascii="FrankRuehl" w:hAnsi="FrankRuehl"/>
          <w:sz w:val="28"/>
          <w:szCs w:val="28"/>
          <w:rtl/>
        </w:rPr>
        <w:t>קנ"י</w:t>
      </w:r>
      <w:proofErr w:type="spellEnd"/>
      <w:r w:rsidRPr="00324F9B">
        <w:rPr>
          <w:rFonts w:ascii="FrankRuehl" w:hAnsi="FrankRuehl"/>
          <w:sz w:val="28"/>
          <w:szCs w:val="28"/>
          <w:rtl/>
        </w:rPr>
        <w:t xml:space="preserve"> כי אני בעניי כמעט שעברתי על כל דברי </w:t>
      </w:r>
      <w:proofErr w:type="spellStart"/>
      <w:r w:rsidRPr="00324F9B">
        <w:rPr>
          <w:rFonts w:ascii="FrankRuehl" w:hAnsi="FrankRuehl"/>
          <w:sz w:val="28"/>
          <w:szCs w:val="28"/>
          <w:rtl/>
        </w:rPr>
        <w:t>תשובותו</w:t>
      </w:r>
      <w:proofErr w:type="spellEnd"/>
      <w:r w:rsidRPr="00324F9B">
        <w:rPr>
          <w:rFonts w:ascii="FrankRuehl" w:hAnsi="FrankRuehl"/>
          <w:sz w:val="28"/>
          <w:szCs w:val="28"/>
          <w:rtl/>
        </w:rPr>
        <w:t xml:space="preserve"> הרמתה והן כל יקר </w:t>
      </w:r>
      <w:r w:rsidR="00285B87">
        <w:rPr>
          <w:rFonts w:ascii="FrankRuehl" w:hAnsi="FrankRuehl"/>
          <w:sz w:val="28"/>
          <w:szCs w:val="28"/>
          <w:rtl/>
        </w:rPr>
        <w:br/>
      </w:r>
      <w:r w:rsidR="00285B87" w:rsidRPr="00285B87">
        <w:rPr>
          <w:rFonts w:ascii="Arial" w:hAnsi="Arial" w:cs="Arial" w:hint="cs"/>
          <w:spacing w:val="609"/>
          <w:sz w:val="28"/>
          <w:szCs w:val="28"/>
          <w:rtl/>
        </w:rPr>
        <w:t> </w:t>
      </w:r>
      <w:r w:rsidRPr="00324F9B">
        <w:rPr>
          <w:rFonts w:ascii="FrankRuehl" w:hAnsi="FrankRuehl"/>
          <w:sz w:val="28"/>
          <w:szCs w:val="28"/>
          <w:rtl/>
        </w:rPr>
        <w:t xml:space="preserve">ראתה עיני מה שהביא תשובת </w:t>
      </w:r>
      <w:proofErr w:type="spellStart"/>
      <w:r w:rsidRPr="00324F9B">
        <w:rPr>
          <w:rFonts w:ascii="FrankRuehl" w:hAnsi="FrankRuehl"/>
          <w:sz w:val="28"/>
          <w:szCs w:val="28"/>
          <w:rtl/>
        </w:rPr>
        <w:t>מהרימ"ט</w:t>
      </w:r>
      <w:proofErr w:type="spellEnd"/>
      <w:r w:rsidRPr="00324F9B">
        <w:rPr>
          <w:rFonts w:ascii="FrankRuehl" w:hAnsi="FrankRuehl"/>
          <w:sz w:val="28"/>
          <w:szCs w:val="28"/>
          <w:rtl/>
        </w:rPr>
        <w:t xml:space="preserve"> ודבריו נאמנו מאוד במה שפירש בדברי </w:t>
      </w:r>
      <w:proofErr w:type="spellStart"/>
      <w:r w:rsidRPr="00324F9B">
        <w:rPr>
          <w:rFonts w:ascii="FrankRuehl" w:hAnsi="FrankRuehl"/>
          <w:sz w:val="28"/>
          <w:szCs w:val="28"/>
          <w:rtl/>
        </w:rPr>
        <w:t>מהרימ"ט</w:t>
      </w:r>
      <w:proofErr w:type="spellEnd"/>
      <w:r w:rsidRPr="00324F9B">
        <w:rPr>
          <w:rFonts w:ascii="FrankRuehl" w:hAnsi="FrankRuehl"/>
          <w:sz w:val="28"/>
          <w:szCs w:val="28"/>
          <w:rtl/>
        </w:rPr>
        <w:t xml:space="preserve"> ורצה לדקדק דברי הרב </w:t>
      </w:r>
      <w:proofErr w:type="spellStart"/>
      <w:r w:rsidRPr="00324F9B">
        <w:rPr>
          <w:rFonts w:ascii="FrankRuehl" w:hAnsi="FrankRuehl"/>
          <w:sz w:val="28"/>
          <w:szCs w:val="28"/>
          <w:rtl/>
        </w:rPr>
        <w:t>כנה"ג</w:t>
      </w:r>
      <w:proofErr w:type="spellEnd"/>
      <w:r w:rsidRPr="00324F9B">
        <w:rPr>
          <w:rFonts w:ascii="FrankRuehl" w:hAnsi="FrankRuehl"/>
          <w:sz w:val="28"/>
          <w:szCs w:val="28"/>
          <w:rtl/>
        </w:rPr>
        <w:t xml:space="preserve"> ובדברי קדשו כתוב למ"ר שבתשובת הרב </w:t>
      </w:r>
      <w:proofErr w:type="spellStart"/>
      <w:r w:rsidRPr="00324F9B">
        <w:rPr>
          <w:rFonts w:ascii="FrankRuehl" w:hAnsi="FrankRuehl"/>
          <w:sz w:val="28"/>
          <w:szCs w:val="28"/>
          <w:rtl/>
        </w:rPr>
        <w:t>כנה"ג</w:t>
      </w:r>
      <w:proofErr w:type="spellEnd"/>
      <w:r w:rsidRPr="00324F9B">
        <w:rPr>
          <w:rFonts w:ascii="FrankRuehl" w:hAnsi="FrankRuehl"/>
          <w:sz w:val="28"/>
          <w:szCs w:val="28"/>
          <w:rtl/>
        </w:rPr>
        <w:t xml:space="preserve"> אשר רמז אפשר </w:t>
      </w:r>
      <w:proofErr w:type="spellStart"/>
      <w:r w:rsidRPr="00324F9B">
        <w:rPr>
          <w:rFonts w:ascii="FrankRuehl" w:hAnsi="FrankRuehl"/>
          <w:sz w:val="28"/>
          <w:szCs w:val="28"/>
          <w:rtl/>
        </w:rPr>
        <w:t>דשקיל</w:t>
      </w:r>
      <w:proofErr w:type="spellEnd"/>
      <w:r w:rsidRPr="00324F9B">
        <w:rPr>
          <w:rFonts w:ascii="FrankRuehl" w:hAnsi="FrankRuehl"/>
          <w:sz w:val="28"/>
          <w:szCs w:val="28"/>
          <w:rtl/>
        </w:rPr>
        <w:t xml:space="preserve"> וטרי בתשובת </w:t>
      </w:r>
      <w:proofErr w:type="spellStart"/>
      <w:r w:rsidRPr="00324F9B">
        <w:rPr>
          <w:rFonts w:ascii="FrankRuehl" w:hAnsi="FrankRuehl"/>
          <w:sz w:val="28"/>
          <w:szCs w:val="28"/>
          <w:rtl/>
        </w:rPr>
        <w:t>מהרימ"ט</w:t>
      </w:r>
      <w:proofErr w:type="spellEnd"/>
      <w:r w:rsidRPr="00324F9B">
        <w:rPr>
          <w:rFonts w:ascii="FrankRuehl" w:hAnsi="FrankRuehl"/>
          <w:sz w:val="28"/>
          <w:szCs w:val="28"/>
          <w:rtl/>
        </w:rPr>
        <w:t xml:space="preserve"> וביאר עליה ועתה אמת אגיד כי מקרוב נדפסו תשובות הרב </w:t>
      </w:r>
      <w:proofErr w:type="spellStart"/>
      <w:r w:rsidRPr="00324F9B">
        <w:rPr>
          <w:rFonts w:ascii="FrankRuehl" w:hAnsi="FrankRuehl"/>
          <w:sz w:val="28"/>
          <w:szCs w:val="28"/>
          <w:rtl/>
        </w:rPr>
        <w:t>כנה"ג</w:t>
      </w:r>
      <w:proofErr w:type="spellEnd"/>
      <w:r w:rsidRPr="00324F9B">
        <w:rPr>
          <w:rFonts w:ascii="FrankRuehl" w:hAnsi="FrankRuehl"/>
          <w:sz w:val="28"/>
          <w:szCs w:val="28"/>
          <w:rtl/>
        </w:rPr>
        <w:t xml:space="preserve"> ז"ל איזה חלקים ובתשובותיו ח"מ </w:t>
      </w:r>
      <w:proofErr w:type="spellStart"/>
      <w:r w:rsidRPr="00324F9B">
        <w:rPr>
          <w:rFonts w:ascii="FrankRuehl" w:hAnsi="FrankRuehl"/>
          <w:sz w:val="28"/>
          <w:szCs w:val="28"/>
          <w:rtl/>
        </w:rPr>
        <w:t>ח"ב</w:t>
      </w:r>
      <w:proofErr w:type="spellEnd"/>
      <w:r w:rsidRPr="00324F9B">
        <w:rPr>
          <w:rFonts w:ascii="FrankRuehl" w:hAnsi="FrankRuehl"/>
          <w:sz w:val="28"/>
          <w:szCs w:val="28"/>
          <w:rtl/>
        </w:rPr>
        <w:t xml:space="preserve"> סימן ק"ה שרמז </w:t>
      </w:r>
      <w:proofErr w:type="spellStart"/>
      <w:r w:rsidRPr="00324F9B">
        <w:rPr>
          <w:rFonts w:ascii="FrankRuehl" w:hAnsi="FrankRuehl"/>
          <w:sz w:val="28"/>
          <w:szCs w:val="28"/>
          <w:rtl/>
        </w:rPr>
        <w:t>בכנה"ג</w:t>
      </w:r>
      <w:proofErr w:type="spellEnd"/>
      <w:r w:rsidRPr="00324F9B">
        <w:rPr>
          <w:rFonts w:ascii="FrankRuehl" w:hAnsi="FrankRuehl"/>
          <w:sz w:val="28"/>
          <w:szCs w:val="28"/>
          <w:rtl/>
        </w:rPr>
        <w:t xml:space="preserve"> לא </w:t>
      </w:r>
      <w:r w:rsidRPr="00324F9B">
        <w:rPr>
          <w:rFonts w:ascii="FrankRuehl" w:hAnsi="FrankRuehl"/>
          <w:sz w:val="28"/>
          <w:szCs w:val="28"/>
          <w:rtl/>
        </w:rPr>
        <w:lastRenderedPageBreak/>
        <w:t xml:space="preserve">מצאתי אלא בסימן ק"ד שכתב </w:t>
      </w:r>
      <w:proofErr w:type="spellStart"/>
      <w:r w:rsidRPr="00324F9B">
        <w:rPr>
          <w:rFonts w:ascii="FrankRuehl" w:hAnsi="FrankRuehl"/>
          <w:sz w:val="28"/>
          <w:szCs w:val="28"/>
          <w:rtl/>
        </w:rPr>
        <w:t>דהפא"טור</w:t>
      </w:r>
      <w:proofErr w:type="spellEnd"/>
      <w:r w:rsidRPr="00324F9B">
        <w:rPr>
          <w:rFonts w:ascii="FrankRuehl" w:hAnsi="FrankRuehl"/>
          <w:sz w:val="28"/>
          <w:szCs w:val="28"/>
          <w:rtl/>
        </w:rPr>
        <w:t xml:space="preserve"> דין שליח יש לו כמ"ש גדולי האחרונים </w:t>
      </w:r>
      <w:proofErr w:type="spellStart"/>
      <w:r w:rsidRPr="00324F9B">
        <w:rPr>
          <w:rFonts w:ascii="FrankRuehl" w:hAnsi="FrankRuehl"/>
          <w:sz w:val="28"/>
          <w:szCs w:val="28"/>
          <w:rtl/>
        </w:rPr>
        <w:t>ומהרימ"ט</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ח"ב</w:t>
      </w:r>
      <w:proofErr w:type="spellEnd"/>
      <w:r w:rsidRPr="00324F9B">
        <w:rPr>
          <w:rFonts w:ascii="FrankRuehl" w:hAnsi="FrankRuehl"/>
          <w:sz w:val="28"/>
          <w:szCs w:val="28"/>
          <w:rtl/>
        </w:rPr>
        <w:t xml:space="preserve"> סימן ק"י ע"ש.</w:t>
      </w:r>
      <w:r w:rsidR="00285B87">
        <w:rPr>
          <w:rFonts w:ascii="FrankRuehl" w:hAnsi="FrankRuehl"/>
          <w:sz w:val="28"/>
          <w:szCs w:val="28"/>
          <w:rtl/>
        </w:rPr>
        <w:tab/>
      </w:r>
    </w:p>
    <w:p w14:paraId="6821FF05" w14:textId="157C93C7" w:rsidR="00DB2D6E" w:rsidRPr="00324F9B" w:rsidRDefault="00DB2D6E" w:rsidP="000E5B0D">
      <w:pPr>
        <w:jc w:val="distribute"/>
        <w:rPr>
          <w:rFonts w:ascii="FrankRuehl" w:hAnsi="FrankRuehl"/>
          <w:sz w:val="28"/>
          <w:szCs w:val="28"/>
          <w:rtl/>
        </w:rPr>
      </w:pPr>
      <w:r w:rsidRPr="000E5B0D">
        <w:rPr>
          <w:rStyle w:val="ac"/>
          <w:rtl/>
        </w:rPr>
        <w:t>ורגע</w:t>
      </w:r>
      <w:r w:rsidRPr="00324F9B">
        <w:rPr>
          <w:rFonts w:ascii="FrankRuehl" w:hAnsi="FrankRuehl"/>
          <w:sz w:val="28"/>
          <w:szCs w:val="28"/>
          <w:rtl/>
        </w:rPr>
        <w:t xml:space="preserve"> אדבר במה </w:t>
      </w:r>
      <w:proofErr w:type="spellStart"/>
      <w:r w:rsidRPr="00324F9B">
        <w:rPr>
          <w:rFonts w:ascii="FrankRuehl" w:hAnsi="FrankRuehl"/>
          <w:sz w:val="28"/>
          <w:szCs w:val="28"/>
          <w:rtl/>
        </w:rPr>
        <w:t>שהפאטור</w:t>
      </w:r>
      <w:proofErr w:type="spellEnd"/>
      <w:r w:rsidRPr="00324F9B">
        <w:rPr>
          <w:rFonts w:ascii="FrankRuehl" w:hAnsi="FrankRuehl"/>
          <w:sz w:val="28"/>
          <w:szCs w:val="28"/>
          <w:rtl/>
        </w:rPr>
        <w:t xml:space="preserve"> שואל לערך ג' לק' כמו שכתב לו ואחר שקיבל הכתב שלח לו </w:t>
      </w:r>
      <w:r w:rsidR="000E5B0D">
        <w:rPr>
          <w:rFonts w:ascii="FrankRuehl" w:hAnsi="FrankRuehl"/>
          <w:sz w:val="28"/>
          <w:szCs w:val="28"/>
          <w:rtl/>
        </w:rPr>
        <w:br/>
      </w:r>
      <w:r w:rsidR="000E5B0D" w:rsidRPr="000E5B0D">
        <w:rPr>
          <w:rFonts w:ascii="Arial" w:hAnsi="Arial" w:cs="Arial" w:hint="cs"/>
          <w:spacing w:val="575"/>
          <w:sz w:val="28"/>
          <w:szCs w:val="28"/>
          <w:rtl/>
        </w:rPr>
        <w:t> </w:t>
      </w:r>
      <w:r w:rsidRPr="00324F9B">
        <w:rPr>
          <w:rFonts w:ascii="FrankRuehl" w:hAnsi="FrankRuehl"/>
          <w:sz w:val="28"/>
          <w:szCs w:val="28"/>
          <w:rtl/>
        </w:rPr>
        <w:t xml:space="preserve">סחורה ולא דבר אתו מאומה על ערך </w:t>
      </w:r>
      <w:proofErr w:type="spellStart"/>
      <w:r w:rsidRPr="00324F9B">
        <w:rPr>
          <w:rFonts w:ascii="FrankRuehl" w:hAnsi="FrankRuehl"/>
          <w:sz w:val="28"/>
          <w:szCs w:val="28"/>
          <w:rtl/>
        </w:rPr>
        <w:t>הפאטוריא</w:t>
      </w:r>
      <w:proofErr w:type="spellEnd"/>
      <w:r w:rsidRPr="00324F9B">
        <w:rPr>
          <w:rFonts w:ascii="FrankRuehl" w:hAnsi="FrankRuehl"/>
          <w:sz w:val="28"/>
          <w:szCs w:val="28"/>
          <w:rtl/>
        </w:rPr>
        <w:t xml:space="preserve"> והסוחר טען כי על דעת השטר שביניהם </w:t>
      </w:r>
      <w:proofErr w:type="spellStart"/>
      <w:r w:rsidRPr="00324F9B">
        <w:rPr>
          <w:rFonts w:ascii="FrankRuehl" w:hAnsi="FrankRuehl"/>
          <w:sz w:val="28"/>
          <w:szCs w:val="28"/>
          <w:rtl/>
        </w:rPr>
        <w:t>דהם</w:t>
      </w:r>
      <w:proofErr w:type="spellEnd"/>
      <w:r w:rsidRPr="00324F9B">
        <w:rPr>
          <w:rFonts w:ascii="FrankRuehl" w:hAnsi="FrankRuehl"/>
          <w:sz w:val="28"/>
          <w:szCs w:val="28"/>
          <w:rtl/>
        </w:rPr>
        <w:t xml:space="preserve"> ב' לק' שלח וכו' והעלה החכם השלם הפוסק </w:t>
      </w:r>
      <w:proofErr w:type="spellStart"/>
      <w:r w:rsidRPr="00324F9B">
        <w:rPr>
          <w:rFonts w:ascii="FrankRuehl" w:hAnsi="FrankRuehl"/>
          <w:sz w:val="28"/>
          <w:szCs w:val="28"/>
          <w:rtl/>
        </w:rPr>
        <w:t>דצריך</w:t>
      </w:r>
      <w:proofErr w:type="spellEnd"/>
      <w:r w:rsidRPr="00324F9B">
        <w:rPr>
          <w:rFonts w:ascii="FrankRuehl" w:hAnsi="FrankRuehl"/>
          <w:sz w:val="28"/>
          <w:szCs w:val="28"/>
          <w:rtl/>
        </w:rPr>
        <w:t xml:space="preserve"> ליתן ג' לק' כמו שכתב לו ונראה להביא ראיה ליה ממאי </w:t>
      </w:r>
      <w:proofErr w:type="spellStart"/>
      <w:r w:rsidRPr="00324F9B">
        <w:rPr>
          <w:rFonts w:ascii="FrankRuehl" w:hAnsi="FrankRuehl"/>
          <w:sz w:val="28"/>
          <w:szCs w:val="28"/>
          <w:rtl/>
        </w:rPr>
        <w:t>דתני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בתוספתא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קדושין</w:t>
      </w:r>
      <w:proofErr w:type="spellEnd"/>
      <w:r w:rsidRPr="00324F9B">
        <w:rPr>
          <w:rStyle w:val="a5"/>
          <w:rFonts w:ascii="FrankRuehl" w:hAnsi="FrankRuehl"/>
          <w:sz w:val="28"/>
          <w:szCs w:val="28"/>
          <w:rtl/>
        </w:rPr>
        <w:footnoteReference w:id="24"/>
      </w:r>
      <w:r w:rsidRPr="00324F9B">
        <w:rPr>
          <w:rFonts w:ascii="FrankRuehl" w:hAnsi="FrankRuehl"/>
          <w:sz w:val="28"/>
          <w:szCs w:val="28"/>
          <w:rtl/>
        </w:rPr>
        <w:t xml:space="preserve"> והביאה </w:t>
      </w:r>
      <w:proofErr w:type="spellStart"/>
      <w:r w:rsidRPr="00324F9B">
        <w:rPr>
          <w:rFonts w:ascii="FrankRuehl" w:hAnsi="FrankRuehl"/>
          <w:sz w:val="28"/>
          <w:szCs w:val="28"/>
          <w:rtl/>
        </w:rPr>
        <w:t>הרי"ף</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פ"ק</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דקדושין</w:t>
      </w:r>
      <w:proofErr w:type="spellEnd"/>
      <w:r w:rsidRPr="00324F9B">
        <w:rPr>
          <w:rFonts w:ascii="FrankRuehl" w:hAnsi="FrankRuehl"/>
          <w:sz w:val="28"/>
          <w:szCs w:val="28"/>
          <w:rtl/>
        </w:rPr>
        <w:t xml:space="preserve"> זה אומר במנה וזה אומר במאתיים והלך זה לביתו וזה לביתו ואח"כ תבעו זה את זה וקדשו אם האיש תבע את </w:t>
      </w:r>
      <w:proofErr w:type="spellStart"/>
      <w:r w:rsidRPr="00324F9B">
        <w:rPr>
          <w:rFonts w:ascii="FrankRuehl" w:hAnsi="FrankRuehl"/>
          <w:sz w:val="28"/>
          <w:szCs w:val="28"/>
          <w:rtl/>
        </w:rPr>
        <w:t>האשה</w:t>
      </w:r>
      <w:proofErr w:type="spellEnd"/>
      <w:r w:rsidRPr="00324F9B">
        <w:rPr>
          <w:rFonts w:ascii="FrankRuehl" w:hAnsi="FrankRuehl"/>
          <w:sz w:val="28"/>
          <w:szCs w:val="28"/>
          <w:rtl/>
        </w:rPr>
        <w:t xml:space="preserve"> יעשו דברי </w:t>
      </w:r>
      <w:proofErr w:type="spellStart"/>
      <w:r w:rsidRPr="00324F9B">
        <w:rPr>
          <w:rFonts w:ascii="FrankRuehl" w:hAnsi="FrankRuehl"/>
          <w:sz w:val="28"/>
          <w:szCs w:val="28"/>
          <w:rtl/>
        </w:rPr>
        <w:t>האשה</w:t>
      </w:r>
      <w:proofErr w:type="spellEnd"/>
      <w:r w:rsidRPr="00324F9B">
        <w:rPr>
          <w:rStyle w:val="a5"/>
          <w:rFonts w:ascii="FrankRuehl" w:hAnsi="FrankRuehl"/>
          <w:sz w:val="28"/>
          <w:szCs w:val="28"/>
          <w:rtl/>
        </w:rPr>
        <w:footnoteReference w:id="25"/>
      </w:r>
      <w:r w:rsidRPr="00324F9B">
        <w:rPr>
          <w:rFonts w:ascii="FrankRuehl" w:hAnsi="FrankRuehl"/>
          <w:sz w:val="28"/>
          <w:szCs w:val="28"/>
          <w:rtl/>
        </w:rPr>
        <w:t xml:space="preserve">, ואם </w:t>
      </w:r>
      <w:proofErr w:type="spellStart"/>
      <w:r w:rsidRPr="00324F9B">
        <w:rPr>
          <w:rFonts w:ascii="FrankRuehl" w:hAnsi="FrankRuehl"/>
          <w:sz w:val="28"/>
          <w:szCs w:val="28"/>
          <w:rtl/>
        </w:rPr>
        <w:t>האשה</w:t>
      </w:r>
      <w:proofErr w:type="spellEnd"/>
      <w:r w:rsidRPr="00324F9B">
        <w:rPr>
          <w:rFonts w:ascii="FrankRuehl" w:hAnsi="FrankRuehl"/>
          <w:sz w:val="28"/>
          <w:szCs w:val="28"/>
          <w:rtl/>
        </w:rPr>
        <w:t xml:space="preserve"> תבעה את האיש יעשו דברי האיש ופסקה הטור </w:t>
      </w:r>
      <w:proofErr w:type="spellStart"/>
      <w:r w:rsidRPr="00324F9B">
        <w:rPr>
          <w:rFonts w:ascii="FrankRuehl" w:hAnsi="FrankRuehl"/>
          <w:sz w:val="28"/>
          <w:szCs w:val="28"/>
          <w:rtl/>
        </w:rPr>
        <w:t>ושו"ע</w:t>
      </w:r>
      <w:proofErr w:type="spellEnd"/>
      <w:r w:rsidRPr="00324F9B">
        <w:rPr>
          <w:rFonts w:ascii="FrankRuehl" w:hAnsi="FrankRuehl"/>
          <w:sz w:val="28"/>
          <w:szCs w:val="28"/>
          <w:rtl/>
        </w:rPr>
        <w:t xml:space="preserve"> אבן העזר סימן כ"ט</w:t>
      </w:r>
      <w:r w:rsidRPr="00324F9B">
        <w:rPr>
          <w:rStyle w:val="a5"/>
          <w:rFonts w:ascii="FrankRuehl" w:hAnsi="FrankRuehl"/>
          <w:sz w:val="28"/>
          <w:szCs w:val="28"/>
          <w:rtl/>
        </w:rPr>
        <w:footnoteReference w:id="26"/>
      </w:r>
      <w:r w:rsidRPr="00324F9B">
        <w:rPr>
          <w:rFonts w:ascii="FrankRuehl" w:hAnsi="FrankRuehl"/>
          <w:sz w:val="28"/>
          <w:szCs w:val="28"/>
          <w:rtl/>
        </w:rPr>
        <w:t xml:space="preserve"> </w:t>
      </w:r>
      <w:proofErr w:type="spellStart"/>
      <w:r w:rsidRPr="00324F9B">
        <w:rPr>
          <w:rFonts w:ascii="FrankRuehl" w:hAnsi="FrankRuehl"/>
          <w:sz w:val="28"/>
          <w:szCs w:val="28"/>
          <w:rtl/>
        </w:rPr>
        <w:t>ובח"מ</w:t>
      </w:r>
      <w:proofErr w:type="spellEnd"/>
      <w:r w:rsidRPr="00324F9B">
        <w:rPr>
          <w:rFonts w:ascii="FrankRuehl" w:hAnsi="FrankRuehl"/>
          <w:sz w:val="28"/>
          <w:szCs w:val="28"/>
          <w:rtl/>
        </w:rPr>
        <w:t xml:space="preserve"> סי' רכ"א</w:t>
      </w:r>
      <w:r w:rsidRPr="00324F9B">
        <w:rPr>
          <w:rStyle w:val="a5"/>
          <w:rFonts w:ascii="FrankRuehl" w:hAnsi="FrankRuehl"/>
          <w:sz w:val="28"/>
          <w:szCs w:val="28"/>
          <w:rtl/>
        </w:rPr>
        <w:footnoteReference w:id="27"/>
      </w:r>
      <w:r w:rsidRPr="00324F9B">
        <w:rPr>
          <w:rFonts w:ascii="FrankRuehl" w:hAnsi="FrankRuehl"/>
          <w:sz w:val="28"/>
          <w:szCs w:val="28"/>
          <w:rtl/>
        </w:rPr>
        <w:t xml:space="preserve"> ועיין </w:t>
      </w:r>
      <w:proofErr w:type="spellStart"/>
      <w:r w:rsidRPr="00324F9B">
        <w:rPr>
          <w:rFonts w:ascii="FrankRuehl" w:hAnsi="FrankRuehl"/>
          <w:sz w:val="28"/>
          <w:szCs w:val="28"/>
          <w:rtl/>
        </w:rPr>
        <w:t>בשו"ת</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מהרימ"ט</w:t>
      </w:r>
      <w:proofErr w:type="spellEnd"/>
      <w:r w:rsidRPr="00324F9B">
        <w:rPr>
          <w:rFonts w:ascii="FrankRuehl" w:hAnsi="FrankRuehl"/>
          <w:sz w:val="28"/>
          <w:szCs w:val="28"/>
          <w:rtl/>
        </w:rPr>
        <w:t xml:space="preserve"> ח"א סוף סימן ל"ה וא"כ מאחר </w:t>
      </w:r>
      <w:proofErr w:type="spellStart"/>
      <w:r w:rsidRPr="00324F9B">
        <w:rPr>
          <w:rFonts w:ascii="FrankRuehl" w:hAnsi="FrankRuehl"/>
          <w:sz w:val="28"/>
          <w:szCs w:val="28"/>
          <w:rtl/>
        </w:rPr>
        <w:t>שהפא"טור</w:t>
      </w:r>
      <w:proofErr w:type="spellEnd"/>
      <w:r w:rsidRPr="00324F9B">
        <w:rPr>
          <w:rFonts w:ascii="FrankRuehl" w:hAnsi="FrankRuehl"/>
          <w:sz w:val="28"/>
          <w:szCs w:val="28"/>
          <w:rtl/>
        </w:rPr>
        <w:t xml:space="preserve"> כתב לו שהוא רוצה ג' לק' ואח"כ שלח לו סחורה </w:t>
      </w:r>
      <w:proofErr w:type="spellStart"/>
      <w:r w:rsidRPr="00324F9B">
        <w:rPr>
          <w:rFonts w:ascii="FrankRuehl" w:hAnsi="FrankRuehl"/>
          <w:sz w:val="28"/>
          <w:szCs w:val="28"/>
          <w:rtl/>
        </w:rPr>
        <w:t>בסתמא</w:t>
      </w:r>
      <w:proofErr w:type="spellEnd"/>
      <w:r w:rsidRPr="00324F9B">
        <w:rPr>
          <w:rFonts w:ascii="FrankRuehl" w:hAnsi="FrankRuehl"/>
          <w:sz w:val="28"/>
          <w:szCs w:val="28"/>
          <w:rtl/>
        </w:rPr>
        <w:t xml:space="preserve"> ש"מ שנתרצה במה ששואל </w:t>
      </w:r>
      <w:proofErr w:type="spellStart"/>
      <w:r w:rsidRPr="00324F9B">
        <w:rPr>
          <w:rFonts w:ascii="FrankRuehl" w:hAnsi="FrankRuehl"/>
          <w:sz w:val="28"/>
          <w:szCs w:val="28"/>
          <w:rtl/>
        </w:rPr>
        <w:t>הפאטו"ר</w:t>
      </w:r>
      <w:proofErr w:type="spellEnd"/>
      <w:r w:rsidRPr="00324F9B">
        <w:rPr>
          <w:rFonts w:ascii="FrankRuehl" w:hAnsi="FrankRuehl"/>
          <w:sz w:val="28"/>
          <w:szCs w:val="28"/>
          <w:rtl/>
        </w:rPr>
        <w:t xml:space="preserve"> ג' לק' דומה </w:t>
      </w:r>
      <w:proofErr w:type="spellStart"/>
      <w:r w:rsidRPr="00324F9B">
        <w:rPr>
          <w:rFonts w:ascii="FrankRuehl" w:hAnsi="FrankRuehl"/>
          <w:sz w:val="28"/>
          <w:szCs w:val="28"/>
          <w:rtl/>
        </w:rPr>
        <w:t>למ"ש</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בתוספתא</w:t>
      </w:r>
      <w:proofErr w:type="spellEnd"/>
      <w:r w:rsidRPr="00324F9B">
        <w:rPr>
          <w:rFonts w:ascii="FrankRuehl" w:hAnsi="FrankRuehl"/>
          <w:sz w:val="28"/>
          <w:szCs w:val="28"/>
          <w:rtl/>
        </w:rPr>
        <w:t xml:space="preserve"> דמי שתבע ועשה מעשה סתם מסתמא סבר וקביל דעת שכנגדו.</w:t>
      </w:r>
      <w:r w:rsidR="00285B87">
        <w:rPr>
          <w:rFonts w:ascii="FrankRuehl" w:hAnsi="FrankRuehl"/>
          <w:sz w:val="28"/>
          <w:szCs w:val="28"/>
          <w:rtl/>
        </w:rPr>
        <w:tab/>
      </w:r>
      <w:r w:rsidR="000E5B0D">
        <w:rPr>
          <w:rFonts w:ascii="FrankRuehl" w:hAnsi="FrankRuehl"/>
          <w:sz w:val="28"/>
          <w:szCs w:val="28"/>
          <w:rtl/>
        </w:rPr>
        <w:tab/>
      </w:r>
    </w:p>
    <w:p w14:paraId="43512FFB" w14:textId="2C73C898" w:rsidR="00637D4F" w:rsidRPr="00324F9B" w:rsidRDefault="00DB2D6E" w:rsidP="004D1B9A">
      <w:pPr>
        <w:jc w:val="distribute"/>
        <w:rPr>
          <w:rFonts w:ascii="FrankRuehl" w:hAnsi="FrankRuehl"/>
          <w:sz w:val="28"/>
          <w:szCs w:val="28"/>
          <w:rtl/>
        </w:rPr>
      </w:pPr>
      <w:r w:rsidRPr="00285B87">
        <w:rPr>
          <w:rStyle w:val="ac"/>
          <w:rtl/>
        </w:rPr>
        <w:t>איברא</w:t>
      </w:r>
      <w:r w:rsidRPr="00324F9B">
        <w:rPr>
          <w:rFonts w:ascii="FrankRuehl" w:hAnsi="FrankRuehl"/>
          <w:sz w:val="28"/>
          <w:szCs w:val="28"/>
          <w:rtl/>
        </w:rPr>
        <w:t xml:space="preserve"> </w:t>
      </w:r>
      <w:proofErr w:type="spellStart"/>
      <w:r w:rsidRPr="00324F9B">
        <w:rPr>
          <w:rFonts w:ascii="FrankRuehl" w:hAnsi="FrankRuehl"/>
          <w:sz w:val="28"/>
          <w:szCs w:val="28"/>
          <w:rtl/>
        </w:rPr>
        <w:t>דכתב</w:t>
      </w:r>
      <w:proofErr w:type="spellEnd"/>
      <w:r w:rsidRPr="00324F9B">
        <w:rPr>
          <w:rFonts w:ascii="FrankRuehl" w:hAnsi="FrankRuehl"/>
          <w:sz w:val="28"/>
          <w:szCs w:val="28"/>
          <w:rtl/>
        </w:rPr>
        <w:t xml:space="preserve"> הרב </w:t>
      </w:r>
      <w:proofErr w:type="spellStart"/>
      <w:r w:rsidRPr="00324F9B">
        <w:rPr>
          <w:rFonts w:ascii="FrankRuehl" w:hAnsi="FrankRuehl"/>
          <w:sz w:val="28"/>
          <w:szCs w:val="28"/>
          <w:rtl/>
        </w:rPr>
        <w:t>הנמוק"י</w:t>
      </w:r>
      <w:proofErr w:type="spellEnd"/>
      <w:r w:rsidRPr="00324F9B">
        <w:rPr>
          <w:rFonts w:ascii="FrankRuehl" w:hAnsi="FrankRuehl"/>
          <w:sz w:val="28"/>
          <w:szCs w:val="28"/>
          <w:rtl/>
        </w:rPr>
        <w:t xml:space="preserve"> פרק </w:t>
      </w:r>
      <w:proofErr w:type="spellStart"/>
      <w:r w:rsidRPr="00324F9B">
        <w:rPr>
          <w:rFonts w:ascii="FrankRuehl" w:hAnsi="FrankRuehl"/>
          <w:sz w:val="28"/>
          <w:szCs w:val="28"/>
          <w:rtl/>
        </w:rPr>
        <w:t>האומנין</w:t>
      </w:r>
      <w:proofErr w:type="spellEnd"/>
      <w:r w:rsidRPr="00324F9B">
        <w:rPr>
          <w:rFonts w:ascii="FrankRuehl" w:hAnsi="FrankRuehl"/>
          <w:sz w:val="28"/>
          <w:szCs w:val="28"/>
          <w:rtl/>
        </w:rPr>
        <w:t xml:space="preserve"> והביאו </w:t>
      </w:r>
      <w:proofErr w:type="spellStart"/>
      <w:r w:rsidRPr="00324F9B">
        <w:rPr>
          <w:rFonts w:ascii="FrankRuehl" w:hAnsi="FrankRuehl"/>
          <w:sz w:val="28"/>
          <w:szCs w:val="28"/>
          <w:rtl/>
        </w:rPr>
        <w:t>מור"ם</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בהג"ה</w:t>
      </w:r>
      <w:proofErr w:type="spellEnd"/>
      <w:r w:rsidRPr="00324F9B">
        <w:rPr>
          <w:rFonts w:ascii="FrankRuehl" w:hAnsi="FrankRuehl"/>
          <w:sz w:val="28"/>
          <w:szCs w:val="28"/>
          <w:rtl/>
        </w:rPr>
        <w:t xml:space="preserve"> ח"מ סי' רכ"א וז"ל היה </w:t>
      </w:r>
      <w:r w:rsidR="00285B87">
        <w:rPr>
          <w:rFonts w:ascii="FrankRuehl" w:hAnsi="FrankRuehl"/>
          <w:sz w:val="28"/>
          <w:szCs w:val="28"/>
          <w:rtl/>
        </w:rPr>
        <w:br/>
      </w:r>
      <w:r w:rsidR="00285B87" w:rsidRPr="00285B87">
        <w:rPr>
          <w:rFonts w:ascii="Arial" w:hAnsi="Arial" w:cs="Arial" w:hint="cs"/>
          <w:spacing w:val="637"/>
          <w:sz w:val="28"/>
          <w:szCs w:val="28"/>
          <w:rtl/>
        </w:rPr>
        <w:t> </w:t>
      </w:r>
      <w:r w:rsidRPr="00324F9B">
        <w:rPr>
          <w:rFonts w:ascii="FrankRuehl" w:hAnsi="FrankRuehl"/>
          <w:sz w:val="28"/>
          <w:szCs w:val="28"/>
          <w:rtl/>
        </w:rPr>
        <w:t xml:space="preserve">בתחילה קציצה ביניהם וחזר אחד וחזרו ומשכו סתם </w:t>
      </w:r>
      <w:proofErr w:type="spellStart"/>
      <w:r w:rsidRPr="00324F9B">
        <w:rPr>
          <w:rFonts w:ascii="FrankRuehl" w:hAnsi="FrankRuehl"/>
          <w:sz w:val="28"/>
          <w:szCs w:val="28"/>
          <w:rtl/>
        </w:rPr>
        <w:t>אמרינן</w:t>
      </w:r>
      <w:proofErr w:type="spellEnd"/>
      <w:r w:rsidRPr="00324F9B">
        <w:rPr>
          <w:rFonts w:ascii="FrankRuehl" w:hAnsi="FrankRuehl"/>
          <w:sz w:val="28"/>
          <w:szCs w:val="28"/>
          <w:rtl/>
        </w:rPr>
        <w:t xml:space="preserve"> ודאי על קציצה ראשונה קנו עכ"ל, וכתב הרב ספר מאירת </w:t>
      </w:r>
      <w:proofErr w:type="spellStart"/>
      <w:r w:rsidRPr="00324F9B">
        <w:rPr>
          <w:rFonts w:ascii="FrankRuehl" w:hAnsi="FrankRuehl"/>
          <w:sz w:val="28"/>
          <w:szCs w:val="28"/>
          <w:rtl/>
        </w:rPr>
        <w:t>עינים</w:t>
      </w:r>
      <w:proofErr w:type="spellEnd"/>
      <w:r w:rsidRPr="00324F9B">
        <w:rPr>
          <w:rFonts w:ascii="FrankRuehl" w:hAnsi="FrankRuehl"/>
          <w:sz w:val="28"/>
          <w:szCs w:val="28"/>
          <w:rtl/>
        </w:rPr>
        <w:t xml:space="preserve"> שם</w:t>
      </w:r>
      <w:r w:rsidRPr="00324F9B">
        <w:rPr>
          <w:rStyle w:val="a5"/>
          <w:rFonts w:ascii="FrankRuehl" w:hAnsi="FrankRuehl"/>
          <w:sz w:val="28"/>
          <w:szCs w:val="28"/>
          <w:rtl/>
        </w:rPr>
        <w:footnoteReference w:id="28"/>
      </w:r>
      <w:r w:rsidRPr="00324F9B">
        <w:rPr>
          <w:rFonts w:ascii="FrankRuehl" w:hAnsi="FrankRuehl"/>
          <w:sz w:val="28"/>
          <w:szCs w:val="28"/>
          <w:rtl/>
        </w:rPr>
        <w:t xml:space="preserve"> וז"ל נראה </w:t>
      </w:r>
      <w:proofErr w:type="spellStart"/>
      <w:r w:rsidRPr="00324F9B">
        <w:rPr>
          <w:rFonts w:ascii="FrankRuehl" w:hAnsi="FrankRuehl"/>
          <w:sz w:val="28"/>
          <w:szCs w:val="28"/>
          <w:rtl/>
        </w:rPr>
        <w:t>דקמ"ל</w:t>
      </w:r>
      <w:proofErr w:type="spellEnd"/>
      <w:r w:rsidRPr="00324F9B">
        <w:rPr>
          <w:rFonts w:ascii="FrankRuehl" w:hAnsi="FrankRuehl"/>
          <w:sz w:val="28"/>
          <w:szCs w:val="28"/>
          <w:rtl/>
        </w:rPr>
        <w:t xml:space="preserve"> בזה </w:t>
      </w:r>
      <w:proofErr w:type="spellStart"/>
      <w:r w:rsidRPr="00324F9B">
        <w:rPr>
          <w:rFonts w:ascii="FrankRuehl" w:hAnsi="FrankRuehl"/>
          <w:sz w:val="28"/>
          <w:szCs w:val="28"/>
          <w:rtl/>
        </w:rPr>
        <w:t>דאע"ג</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דחזר</w:t>
      </w:r>
      <w:proofErr w:type="spellEnd"/>
      <w:r w:rsidRPr="00324F9B">
        <w:rPr>
          <w:rFonts w:ascii="FrankRuehl" w:hAnsi="FrankRuehl"/>
          <w:sz w:val="28"/>
          <w:szCs w:val="28"/>
          <w:rtl/>
        </w:rPr>
        <w:t xml:space="preserve"> המוכר מחמת שהמכירה לדעתו בזול ואומר איני רוצה ליתן לך המקח אא"כ תוסיף הסלע על הקציצה ראשונה וחוזר עליו הלוקח ולקחו ממנו דעת הלוקח היה למלאות רצון המוכר וכו' </w:t>
      </w:r>
      <w:proofErr w:type="spellStart"/>
      <w:r w:rsidRPr="00324F9B">
        <w:rPr>
          <w:rFonts w:ascii="FrankRuehl" w:hAnsi="FrankRuehl"/>
          <w:sz w:val="28"/>
          <w:szCs w:val="28"/>
          <w:rtl/>
        </w:rPr>
        <w:t>קמ"ל</w:t>
      </w:r>
      <w:proofErr w:type="spellEnd"/>
      <w:r w:rsidRPr="00324F9B">
        <w:rPr>
          <w:rFonts w:ascii="FrankRuehl" w:hAnsi="FrankRuehl"/>
          <w:sz w:val="28"/>
          <w:szCs w:val="28"/>
          <w:rtl/>
        </w:rPr>
        <w:t xml:space="preserve"> דלא, וכזה כתב </w:t>
      </w:r>
      <w:proofErr w:type="spellStart"/>
      <w:r w:rsidRPr="00324F9B">
        <w:rPr>
          <w:rFonts w:ascii="FrankRuehl" w:hAnsi="FrankRuehl"/>
          <w:sz w:val="28"/>
          <w:szCs w:val="28"/>
          <w:rtl/>
        </w:rPr>
        <w:t>הנ"י</w:t>
      </w:r>
      <w:proofErr w:type="spellEnd"/>
      <w:r w:rsidRPr="00324F9B">
        <w:rPr>
          <w:rFonts w:ascii="FrankRuehl" w:hAnsi="FrankRuehl"/>
          <w:sz w:val="28"/>
          <w:szCs w:val="28"/>
          <w:rtl/>
        </w:rPr>
        <w:t xml:space="preserve"> וכו' ולא דמי להא </w:t>
      </w:r>
      <w:proofErr w:type="spellStart"/>
      <w:r w:rsidRPr="00324F9B">
        <w:rPr>
          <w:rFonts w:ascii="FrankRuehl" w:hAnsi="FrankRuehl"/>
          <w:sz w:val="28"/>
          <w:szCs w:val="28"/>
          <w:rtl/>
        </w:rPr>
        <w:t>דתניא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בתוספתא</w:t>
      </w:r>
      <w:proofErr w:type="spellEnd"/>
      <w:r w:rsidRPr="00324F9B">
        <w:rPr>
          <w:rFonts w:ascii="FrankRuehl" w:hAnsi="FrankRuehl"/>
          <w:sz w:val="28"/>
          <w:szCs w:val="28"/>
          <w:rtl/>
        </w:rPr>
        <w:t xml:space="preserve"> וכו' פירוש התם </w:t>
      </w:r>
      <w:proofErr w:type="spellStart"/>
      <w:r w:rsidRPr="00324F9B">
        <w:rPr>
          <w:rFonts w:ascii="FrankRuehl" w:hAnsi="FrankRuehl"/>
          <w:sz w:val="28"/>
          <w:szCs w:val="28"/>
          <w:rtl/>
        </w:rPr>
        <w:t>דליכא</w:t>
      </w:r>
      <w:proofErr w:type="spellEnd"/>
      <w:r w:rsidRPr="00324F9B">
        <w:rPr>
          <w:rFonts w:ascii="FrankRuehl" w:hAnsi="FrankRuehl"/>
          <w:sz w:val="28"/>
          <w:szCs w:val="28"/>
          <w:rtl/>
        </w:rPr>
        <w:t xml:space="preserve"> קציצה </w:t>
      </w:r>
      <w:proofErr w:type="spellStart"/>
      <w:r w:rsidRPr="00324F9B">
        <w:rPr>
          <w:rFonts w:ascii="FrankRuehl" w:hAnsi="FrankRuehl"/>
          <w:sz w:val="28"/>
          <w:szCs w:val="28"/>
          <w:rtl/>
        </w:rPr>
        <w:t>ליכא</w:t>
      </w:r>
      <w:proofErr w:type="spellEnd"/>
      <w:r w:rsidRPr="00324F9B">
        <w:rPr>
          <w:rFonts w:ascii="FrankRuehl" w:hAnsi="FrankRuehl"/>
          <w:sz w:val="28"/>
          <w:szCs w:val="28"/>
          <w:rtl/>
        </w:rPr>
        <w:t xml:space="preserve"> תרעומת על החוזר משום הכי </w:t>
      </w:r>
      <w:proofErr w:type="spellStart"/>
      <w:r w:rsidRPr="00324F9B">
        <w:rPr>
          <w:rFonts w:ascii="FrankRuehl" w:hAnsi="FrankRuehl"/>
          <w:sz w:val="28"/>
          <w:szCs w:val="28"/>
          <w:rtl/>
        </w:rPr>
        <w:t>אמרינן</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דהחוזר</w:t>
      </w:r>
      <w:proofErr w:type="spellEnd"/>
      <w:r w:rsidRPr="00324F9B">
        <w:rPr>
          <w:rFonts w:ascii="FrankRuehl" w:hAnsi="FrankRuehl"/>
          <w:sz w:val="28"/>
          <w:szCs w:val="28"/>
          <w:rtl/>
        </w:rPr>
        <w:t xml:space="preserve"> ולקחו מסתמא נתרצה למלאות רצונו </w:t>
      </w:r>
      <w:proofErr w:type="spellStart"/>
      <w:r w:rsidRPr="00324F9B">
        <w:rPr>
          <w:rFonts w:ascii="FrankRuehl" w:hAnsi="FrankRuehl"/>
          <w:sz w:val="28"/>
          <w:szCs w:val="28"/>
          <w:rtl/>
        </w:rPr>
        <w:t>דאידך</w:t>
      </w:r>
      <w:proofErr w:type="spellEnd"/>
      <w:r w:rsidRPr="00324F9B">
        <w:rPr>
          <w:rFonts w:ascii="FrankRuehl" w:hAnsi="FrankRuehl"/>
          <w:sz w:val="28"/>
          <w:szCs w:val="28"/>
          <w:rtl/>
        </w:rPr>
        <w:t xml:space="preserve"> מה שאין כן בפועלים </w:t>
      </w:r>
      <w:proofErr w:type="spellStart"/>
      <w:r w:rsidRPr="00324F9B">
        <w:rPr>
          <w:rFonts w:ascii="FrankRuehl" w:hAnsi="FrankRuehl"/>
          <w:sz w:val="28"/>
          <w:szCs w:val="28"/>
          <w:rtl/>
        </w:rPr>
        <w:t>דהיתה</w:t>
      </w:r>
      <w:proofErr w:type="spellEnd"/>
      <w:r w:rsidRPr="00324F9B">
        <w:rPr>
          <w:rFonts w:ascii="FrankRuehl" w:hAnsi="FrankRuehl"/>
          <w:sz w:val="28"/>
          <w:szCs w:val="28"/>
          <w:rtl/>
        </w:rPr>
        <w:t xml:space="preserve"> ביניהם קציצה ויש לו על החוזר בו תרעומת משום הכי </w:t>
      </w:r>
      <w:proofErr w:type="spellStart"/>
      <w:r w:rsidRPr="00324F9B">
        <w:rPr>
          <w:rFonts w:ascii="FrankRuehl" w:hAnsi="FrankRuehl"/>
          <w:sz w:val="28"/>
          <w:szCs w:val="28"/>
          <w:rtl/>
        </w:rPr>
        <w:t>אמרינן</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בשנתפייס</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אדעתא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דקציצה</w:t>
      </w:r>
      <w:proofErr w:type="spellEnd"/>
      <w:r w:rsidRPr="00324F9B">
        <w:rPr>
          <w:rFonts w:ascii="FrankRuehl" w:hAnsi="FrankRuehl"/>
          <w:sz w:val="28"/>
          <w:szCs w:val="28"/>
          <w:rtl/>
        </w:rPr>
        <w:t xml:space="preserve"> הא' נתפייס כדי לסלק מעליו התרעומת עכ"ל, וא"כ בנידון דידן </w:t>
      </w:r>
      <w:proofErr w:type="spellStart"/>
      <w:r w:rsidRPr="00324F9B">
        <w:rPr>
          <w:rFonts w:ascii="FrankRuehl" w:hAnsi="FrankRuehl"/>
          <w:sz w:val="28"/>
          <w:szCs w:val="28"/>
          <w:rtl/>
        </w:rPr>
        <w:lastRenderedPageBreak/>
        <w:t>שהיתה</w:t>
      </w:r>
      <w:proofErr w:type="spellEnd"/>
      <w:r w:rsidRPr="00324F9B">
        <w:rPr>
          <w:rFonts w:ascii="FrankRuehl" w:hAnsi="FrankRuehl"/>
          <w:sz w:val="28"/>
          <w:szCs w:val="28"/>
          <w:rtl/>
        </w:rPr>
        <w:t xml:space="preserve"> קציצה בראשונה </w:t>
      </w:r>
      <w:proofErr w:type="spellStart"/>
      <w:r w:rsidRPr="00324F9B">
        <w:rPr>
          <w:rFonts w:ascii="FrankRuehl" w:hAnsi="FrankRuehl"/>
          <w:sz w:val="28"/>
          <w:szCs w:val="28"/>
          <w:rtl/>
        </w:rPr>
        <w:t>נימא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דע"ד</w:t>
      </w:r>
      <w:proofErr w:type="spellEnd"/>
      <w:r w:rsidRPr="00324F9B">
        <w:rPr>
          <w:rFonts w:ascii="FrankRuehl" w:hAnsi="FrankRuehl"/>
          <w:sz w:val="28"/>
          <w:szCs w:val="28"/>
          <w:rtl/>
        </w:rPr>
        <w:t xml:space="preserve"> קציצה ראשונה שלח הסוחרי, הא לאו מילתא היא </w:t>
      </w:r>
      <w:proofErr w:type="spellStart"/>
      <w:r w:rsidRPr="00324F9B">
        <w:rPr>
          <w:rFonts w:ascii="FrankRuehl" w:hAnsi="FrankRuehl"/>
          <w:sz w:val="28"/>
          <w:szCs w:val="28"/>
          <w:rtl/>
        </w:rPr>
        <w:t>דהתם</w:t>
      </w:r>
      <w:proofErr w:type="spellEnd"/>
      <w:r w:rsidRPr="00324F9B">
        <w:rPr>
          <w:rFonts w:ascii="FrankRuehl" w:hAnsi="FrankRuehl"/>
          <w:sz w:val="28"/>
          <w:szCs w:val="28"/>
          <w:rtl/>
        </w:rPr>
        <w:t xml:space="preserve"> היו שניהם פנים בפנים </w:t>
      </w:r>
      <w:proofErr w:type="spellStart"/>
      <w:r w:rsidRPr="00324F9B">
        <w:rPr>
          <w:rFonts w:ascii="FrankRuehl" w:hAnsi="FrankRuehl"/>
          <w:sz w:val="28"/>
          <w:szCs w:val="28"/>
          <w:rtl/>
        </w:rPr>
        <w:t>ונתפייסו</w:t>
      </w:r>
      <w:proofErr w:type="spellEnd"/>
      <w:r w:rsidRPr="00324F9B">
        <w:rPr>
          <w:rFonts w:ascii="FrankRuehl" w:hAnsi="FrankRuehl"/>
          <w:sz w:val="28"/>
          <w:szCs w:val="28"/>
          <w:rtl/>
        </w:rPr>
        <w:t xml:space="preserve"> אז </w:t>
      </w:r>
      <w:proofErr w:type="spellStart"/>
      <w:r w:rsidRPr="00324F9B">
        <w:rPr>
          <w:rFonts w:ascii="FrankRuehl" w:hAnsi="FrankRuehl"/>
          <w:sz w:val="28"/>
          <w:szCs w:val="28"/>
          <w:rtl/>
        </w:rPr>
        <w:t>אמרינן</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דעל</w:t>
      </w:r>
      <w:proofErr w:type="spellEnd"/>
      <w:r w:rsidRPr="00324F9B">
        <w:rPr>
          <w:rFonts w:ascii="FrankRuehl" w:hAnsi="FrankRuehl"/>
          <w:sz w:val="28"/>
          <w:szCs w:val="28"/>
          <w:rtl/>
        </w:rPr>
        <w:t xml:space="preserve"> קציצה הראשונה </w:t>
      </w:r>
      <w:proofErr w:type="spellStart"/>
      <w:r w:rsidRPr="00324F9B">
        <w:rPr>
          <w:rFonts w:ascii="FrankRuehl" w:hAnsi="FrankRuehl"/>
          <w:sz w:val="28"/>
          <w:szCs w:val="28"/>
          <w:rtl/>
        </w:rPr>
        <w:t>נתפייסו</w:t>
      </w:r>
      <w:proofErr w:type="spellEnd"/>
      <w:r w:rsidRPr="00324F9B">
        <w:rPr>
          <w:rFonts w:ascii="FrankRuehl" w:hAnsi="FrankRuehl"/>
          <w:sz w:val="28"/>
          <w:szCs w:val="28"/>
          <w:rtl/>
        </w:rPr>
        <w:t xml:space="preserve">, אבל הכא </w:t>
      </w:r>
      <w:proofErr w:type="spellStart"/>
      <w:r w:rsidRPr="00324F9B">
        <w:rPr>
          <w:rFonts w:ascii="FrankRuehl" w:hAnsi="FrankRuehl"/>
          <w:sz w:val="28"/>
          <w:szCs w:val="28"/>
          <w:rtl/>
        </w:rPr>
        <w:t>שהפא"טור</w:t>
      </w:r>
      <w:proofErr w:type="spellEnd"/>
      <w:r w:rsidRPr="00324F9B">
        <w:rPr>
          <w:rFonts w:ascii="FrankRuehl" w:hAnsi="FrankRuehl"/>
          <w:sz w:val="28"/>
          <w:szCs w:val="28"/>
          <w:rtl/>
        </w:rPr>
        <w:t xml:space="preserve"> יושב בעירו והסוחר בעיר אחרת ושלח לו הסחורה בסתם יש לנו לומר </w:t>
      </w:r>
      <w:proofErr w:type="spellStart"/>
      <w:r w:rsidRPr="00324F9B">
        <w:rPr>
          <w:rFonts w:ascii="FrankRuehl" w:hAnsi="FrankRuehl"/>
          <w:sz w:val="28"/>
          <w:szCs w:val="28"/>
          <w:rtl/>
        </w:rPr>
        <w:t>דעל</w:t>
      </w:r>
      <w:proofErr w:type="spellEnd"/>
      <w:r w:rsidRPr="00324F9B">
        <w:rPr>
          <w:rFonts w:ascii="FrankRuehl" w:hAnsi="FrankRuehl"/>
          <w:sz w:val="28"/>
          <w:szCs w:val="28"/>
          <w:rtl/>
        </w:rPr>
        <w:t xml:space="preserve"> דעת ג' לק' נתרצה כמו שאמר לו </w:t>
      </w:r>
      <w:proofErr w:type="spellStart"/>
      <w:r w:rsidRPr="00324F9B">
        <w:rPr>
          <w:rFonts w:ascii="FrankRuehl" w:hAnsi="FrankRuehl"/>
          <w:sz w:val="28"/>
          <w:szCs w:val="28"/>
          <w:rtl/>
        </w:rPr>
        <w:t>הפא"טור</w:t>
      </w:r>
      <w:proofErr w:type="spellEnd"/>
      <w:r w:rsidRPr="00324F9B">
        <w:rPr>
          <w:rFonts w:ascii="FrankRuehl" w:hAnsi="FrankRuehl"/>
          <w:sz w:val="28"/>
          <w:szCs w:val="28"/>
          <w:rtl/>
        </w:rPr>
        <w:t xml:space="preserve">, וכל שכן דיש מן הראשונים </w:t>
      </w:r>
      <w:proofErr w:type="spellStart"/>
      <w:r w:rsidRPr="00324F9B">
        <w:rPr>
          <w:rFonts w:ascii="FrankRuehl" w:hAnsi="FrankRuehl"/>
          <w:sz w:val="28"/>
          <w:szCs w:val="28"/>
          <w:rtl/>
        </w:rPr>
        <w:t>דסברי</w:t>
      </w:r>
      <w:proofErr w:type="spellEnd"/>
      <w:r w:rsidRPr="00324F9B">
        <w:rPr>
          <w:rFonts w:ascii="FrankRuehl" w:hAnsi="FrankRuehl"/>
          <w:sz w:val="28"/>
          <w:szCs w:val="28"/>
          <w:rtl/>
        </w:rPr>
        <w:t xml:space="preserve"> דאם אמרו </w:t>
      </w:r>
      <w:proofErr w:type="spellStart"/>
      <w:r w:rsidRPr="00324F9B">
        <w:rPr>
          <w:rFonts w:ascii="FrankRuehl" w:hAnsi="FrankRuehl"/>
          <w:sz w:val="28"/>
          <w:szCs w:val="28"/>
          <w:rtl/>
        </w:rPr>
        <w:t>דמחמת</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שנתייקרה</w:t>
      </w:r>
      <w:proofErr w:type="spellEnd"/>
      <w:r w:rsidRPr="00324F9B">
        <w:rPr>
          <w:rFonts w:ascii="FrankRuehl" w:hAnsi="FrankRuehl"/>
          <w:sz w:val="28"/>
          <w:szCs w:val="28"/>
          <w:rtl/>
        </w:rPr>
        <w:t xml:space="preserve"> המלאכה אנו רוצים כך, וזה בא ופייסם על דעת תוספת שאמרו פייסם כמ"ש בשיטה מקובצת </w:t>
      </w:r>
      <w:proofErr w:type="spellStart"/>
      <w:r w:rsidRPr="00324F9B">
        <w:rPr>
          <w:rFonts w:ascii="FrankRuehl" w:hAnsi="FrankRuehl"/>
          <w:sz w:val="28"/>
          <w:szCs w:val="28"/>
          <w:rtl/>
        </w:rPr>
        <w:t>במציעא</w:t>
      </w:r>
      <w:proofErr w:type="spellEnd"/>
      <w:r w:rsidRPr="00324F9B">
        <w:rPr>
          <w:rFonts w:ascii="FrankRuehl" w:hAnsi="FrankRuehl"/>
          <w:sz w:val="28"/>
          <w:szCs w:val="28"/>
          <w:rtl/>
        </w:rPr>
        <w:t xml:space="preserve"> על ריש דף ע"ז </w:t>
      </w:r>
      <w:proofErr w:type="spellStart"/>
      <w:r w:rsidRPr="00324F9B">
        <w:rPr>
          <w:rFonts w:ascii="FrankRuehl" w:hAnsi="FrankRuehl"/>
          <w:sz w:val="28"/>
          <w:szCs w:val="28"/>
          <w:rtl/>
        </w:rPr>
        <w:t>מהש"ס</w:t>
      </w:r>
      <w:proofErr w:type="spellEnd"/>
      <w:r w:rsidRPr="00324F9B">
        <w:rPr>
          <w:rFonts w:ascii="FrankRuehl" w:hAnsi="FrankRuehl"/>
          <w:sz w:val="28"/>
          <w:szCs w:val="28"/>
          <w:rtl/>
        </w:rPr>
        <w:t xml:space="preserve"> ושם הביא דברי </w:t>
      </w:r>
      <w:proofErr w:type="spellStart"/>
      <w:r w:rsidRPr="00324F9B">
        <w:rPr>
          <w:rFonts w:ascii="FrankRuehl" w:hAnsi="FrankRuehl"/>
          <w:sz w:val="28"/>
          <w:szCs w:val="28"/>
          <w:rtl/>
        </w:rPr>
        <w:t>הריטב"א</w:t>
      </w:r>
      <w:proofErr w:type="spellEnd"/>
      <w:r w:rsidRPr="00324F9B">
        <w:rPr>
          <w:rFonts w:ascii="FrankRuehl" w:hAnsi="FrankRuehl"/>
          <w:sz w:val="28"/>
          <w:szCs w:val="28"/>
          <w:rtl/>
        </w:rPr>
        <w:t xml:space="preserve"> משם רבו דאם פירשו שרוצים כך וכך </w:t>
      </w:r>
      <w:proofErr w:type="spellStart"/>
      <w:r w:rsidRPr="00324F9B">
        <w:rPr>
          <w:rFonts w:ascii="FrankRuehl" w:hAnsi="FrankRuehl"/>
          <w:sz w:val="28"/>
          <w:szCs w:val="28"/>
          <w:rtl/>
        </w:rPr>
        <w:t>ופייסינהו</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אדעתא</w:t>
      </w:r>
      <w:proofErr w:type="spellEnd"/>
      <w:r w:rsidRPr="00324F9B">
        <w:rPr>
          <w:rFonts w:ascii="FrankRuehl" w:hAnsi="FrankRuehl"/>
          <w:sz w:val="28"/>
          <w:szCs w:val="28"/>
          <w:rtl/>
        </w:rPr>
        <w:t xml:space="preserve"> דמה שאמרו </w:t>
      </w:r>
      <w:proofErr w:type="spellStart"/>
      <w:r w:rsidRPr="00324F9B">
        <w:rPr>
          <w:rFonts w:ascii="FrankRuehl" w:hAnsi="FrankRuehl"/>
          <w:sz w:val="28"/>
          <w:szCs w:val="28"/>
          <w:rtl/>
        </w:rPr>
        <w:t>פייסינהו</w:t>
      </w:r>
      <w:proofErr w:type="spellEnd"/>
      <w:r w:rsidRPr="00324F9B">
        <w:rPr>
          <w:rFonts w:ascii="FrankRuehl" w:hAnsi="FrankRuehl"/>
          <w:sz w:val="28"/>
          <w:szCs w:val="28"/>
          <w:rtl/>
        </w:rPr>
        <w:t xml:space="preserve"> ע"ש, ויש ט"ס שם בדברי </w:t>
      </w:r>
      <w:proofErr w:type="spellStart"/>
      <w:r w:rsidRPr="00324F9B">
        <w:rPr>
          <w:rFonts w:ascii="FrankRuehl" w:hAnsi="FrankRuehl"/>
          <w:sz w:val="28"/>
          <w:szCs w:val="28"/>
          <w:rtl/>
        </w:rPr>
        <w:t>הריטב"א</w:t>
      </w:r>
      <w:proofErr w:type="spellEnd"/>
      <w:r w:rsidRPr="00324F9B">
        <w:rPr>
          <w:rFonts w:ascii="FrankRuehl" w:hAnsi="FrankRuehl"/>
          <w:sz w:val="28"/>
          <w:szCs w:val="28"/>
          <w:rtl/>
        </w:rPr>
        <w:t xml:space="preserve"> כאשר יראה הרואה, ולפי זה בנידון דידן הדין עם </w:t>
      </w:r>
      <w:proofErr w:type="spellStart"/>
      <w:r w:rsidRPr="00324F9B">
        <w:rPr>
          <w:rFonts w:ascii="FrankRuehl" w:hAnsi="FrankRuehl"/>
          <w:sz w:val="28"/>
          <w:szCs w:val="28"/>
          <w:rtl/>
        </w:rPr>
        <w:t>הפא"טור</w:t>
      </w:r>
      <w:proofErr w:type="spellEnd"/>
      <w:r w:rsidRPr="00324F9B">
        <w:rPr>
          <w:rFonts w:ascii="FrankRuehl" w:hAnsi="FrankRuehl"/>
          <w:sz w:val="28"/>
          <w:szCs w:val="28"/>
          <w:rtl/>
        </w:rPr>
        <w:t xml:space="preserve"> שהרי פירש שרוצה ג' לק' ויצא לטעון מחמת שהוזלה הסחורה ואפילו לדעת הרמב"ן </w:t>
      </w:r>
      <w:proofErr w:type="spellStart"/>
      <w:r w:rsidRPr="00324F9B">
        <w:rPr>
          <w:rFonts w:ascii="FrankRuehl" w:hAnsi="FrankRuehl"/>
          <w:sz w:val="28"/>
          <w:szCs w:val="28"/>
          <w:rtl/>
        </w:rPr>
        <w:t>והרשב"א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והנמוק"י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בנ"ד</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מודו</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דדווקא</w:t>
      </w:r>
      <w:proofErr w:type="spellEnd"/>
      <w:r w:rsidRPr="00324F9B">
        <w:rPr>
          <w:rFonts w:ascii="FrankRuehl" w:hAnsi="FrankRuehl"/>
          <w:sz w:val="28"/>
          <w:szCs w:val="28"/>
          <w:rtl/>
        </w:rPr>
        <w:t xml:space="preserve"> התם </w:t>
      </w:r>
      <w:proofErr w:type="spellStart"/>
      <w:r w:rsidRPr="00324F9B">
        <w:rPr>
          <w:rFonts w:ascii="FrankRuehl" w:hAnsi="FrankRuehl"/>
          <w:sz w:val="28"/>
          <w:szCs w:val="28"/>
          <w:rtl/>
        </w:rPr>
        <w:t>דהיו</w:t>
      </w:r>
      <w:proofErr w:type="spellEnd"/>
      <w:r w:rsidRPr="00324F9B">
        <w:rPr>
          <w:rFonts w:ascii="FrankRuehl" w:hAnsi="FrankRuehl"/>
          <w:sz w:val="28"/>
          <w:szCs w:val="28"/>
          <w:rtl/>
        </w:rPr>
        <w:t xml:space="preserve"> פנים בפנים </w:t>
      </w:r>
      <w:proofErr w:type="spellStart"/>
      <w:r w:rsidRPr="00324F9B">
        <w:rPr>
          <w:rFonts w:ascii="FrankRuehl" w:hAnsi="FrankRuehl"/>
          <w:sz w:val="28"/>
          <w:szCs w:val="28"/>
          <w:rtl/>
        </w:rPr>
        <w:t>ונתפייסו</w:t>
      </w:r>
      <w:proofErr w:type="spellEnd"/>
      <w:r w:rsidRPr="00324F9B">
        <w:rPr>
          <w:rFonts w:ascii="FrankRuehl" w:hAnsi="FrankRuehl"/>
          <w:sz w:val="28"/>
          <w:szCs w:val="28"/>
          <w:rtl/>
        </w:rPr>
        <w:t xml:space="preserve"> סברי מרנן </w:t>
      </w:r>
      <w:proofErr w:type="spellStart"/>
      <w:r w:rsidRPr="00324F9B">
        <w:rPr>
          <w:rFonts w:ascii="FrankRuehl" w:hAnsi="FrankRuehl"/>
          <w:sz w:val="28"/>
          <w:szCs w:val="28"/>
          <w:rtl/>
        </w:rPr>
        <w:t>דמשום</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דאיכא</w:t>
      </w:r>
      <w:proofErr w:type="spellEnd"/>
      <w:r w:rsidRPr="00324F9B">
        <w:rPr>
          <w:rFonts w:ascii="FrankRuehl" w:hAnsi="FrankRuehl"/>
          <w:sz w:val="28"/>
          <w:szCs w:val="28"/>
          <w:rtl/>
        </w:rPr>
        <w:t xml:space="preserve"> תרעומת על החוזר </w:t>
      </w:r>
      <w:proofErr w:type="spellStart"/>
      <w:r w:rsidRPr="00324F9B">
        <w:rPr>
          <w:rFonts w:ascii="FrankRuehl" w:hAnsi="FrankRuehl"/>
          <w:sz w:val="28"/>
          <w:szCs w:val="28"/>
          <w:rtl/>
        </w:rPr>
        <w:t>אמרינן</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דעל</w:t>
      </w:r>
      <w:proofErr w:type="spellEnd"/>
      <w:r w:rsidRPr="00324F9B">
        <w:rPr>
          <w:rFonts w:ascii="FrankRuehl" w:hAnsi="FrankRuehl"/>
          <w:sz w:val="28"/>
          <w:szCs w:val="28"/>
          <w:rtl/>
        </w:rPr>
        <w:t xml:space="preserve"> קציצה הראשונה </w:t>
      </w:r>
      <w:proofErr w:type="spellStart"/>
      <w:r w:rsidRPr="00324F9B">
        <w:rPr>
          <w:rFonts w:ascii="FrankRuehl" w:hAnsi="FrankRuehl"/>
          <w:sz w:val="28"/>
          <w:szCs w:val="28"/>
          <w:rtl/>
        </w:rPr>
        <w:t>נתפייסו</w:t>
      </w:r>
      <w:proofErr w:type="spellEnd"/>
      <w:r w:rsidRPr="00324F9B">
        <w:rPr>
          <w:rFonts w:ascii="FrankRuehl" w:hAnsi="FrankRuehl"/>
          <w:sz w:val="28"/>
          <w:szCs w:val="28"/>
          <w:rtl/>
        </w:rPr>
        <w:t xml:space="preserve">, ועוד יש לצדד בזה ואני אמרתי </w:t>
      </w:r>
      <w:proofErr w:type="spellStart"/>
      <w:r w:rsidRPr="00324F9B">
        <w:rPr>
          <w:rFonts w:ascii="FrankRuehl" w:hAnsi="FrankRuehl"/>
          <w:sz w:val="28"/>
          <w:szCs w:val="28"/>
          <w:rtl/>
        </w:rPr>
        <w:t>בחפזי</w:t>
      </w:r>
      <w:proofErr w:type="spellEnd"/>
      <w:r w:rsidRPr="00324F9B">
        <w:rPr>
          <w:rFonts w:ascii="FrankRuehl" w:hAnsi="FrankRuehl"/>
          <w:sz w:val="28"/>
          <w:szCs w:val="28"/>
          <w:rtl/>
        </w:rPr>
        <w:t>.</w:t>
      </w:r>
      <w:r w:rsidR="00285B87">
        <w:rPr>
          <w:rFonts w:ascii="FrankRuehl" w:hAnsi="FrankRuehl"/>
          <w:sz w:val="28"/>
          <w:szCs w:val="28"/>
          <w:rtl/>
        </w:rPr>
        <w:tab/>
      </w:r>
    </w:p>
    <w:p w14:paraId="0702614F" w14:textId="70E329CF" w:rsidR="00637D4F" w:rsidRPr="00324F9B" w:rsidRDefault="00DB2D6E" w:rsidP="004D1B9A">
      <w:pPr>
        <w:jc w:val="distribute"/>
        <w:rPr>
          <w:rFonts w:ascii="FrankRuehl" w:hAnsi="FrankRuehl"/>
          <w:sz w:val="28"/>
          <w:szCs w:val="28"/>
          <w:rtl/>
        </w:rPr>
      </w:pPr>
      <w:r w:rsidRPr="00285B87">
        <w:rPr>
          <w:rStyle w:val="ac"/>
          <w:rtl/>
        </w:rPr>
        <w:t>כלל</w:t>
      </w:r>
      <w:r w:rsidRPr="00324F9B">
        <w:rPr>
          <w:rFonts w:ascii="FrankRuehl" w:hAnsi="FrankRuehl"/>
          <w:sz w:val="28"/>
          <w:szCs w:val="28"/>
          <w:rtl/>
        </w:rPr>
        <w:t xml:space="preserve"> העולה שדעתי הקצרה מסכמת לכל דברי החכם השלם הדיין </w:t>
      </w:r>
      <w:proofErr w:type="spellStart"/>
      <w:r w:rsidRPr="00324F9B">
        <w:rPr>
          <w:rFonts w:ascii="FrankRuehl" w:hAnsi="FrankRuehl"/>
          <w:sz w:val="28"/>
          <w:szCs w:val="28"/>
          <w:rtl/>
        </w:rPr>
        <w:t>המצויין</w:t>
      </w:r>
      <w:proofErr w:type="spellEnd"/>
      <w:r w:rsidRPr="00324F9B">
        <w:rPr>
          <w:rFonts w:ascii="FrankRuehl" w:hAnsi="FrankRuehl"/>
          <w:sz w:val="28"/>
          <w:szCs w:val="28"/>
          <w:rtl/>
        </w:rPr>
        <w:t xml:space="preserve"> הפוסק </w:t>
      </w:r>
      <w:proofErr w:type="spellStart"/>
      <w:r w:rsidRPr="00324F9B">
        <w:rPr>
          <w:rFonts w:ascii="FrankRuehl" w:hAnsi="FrankRuehl"/>
          <w:sz w:val="28"/>
          <w:szCs w:val="28"/>
          <w:rtl/>
        </w:rPr>
        <w:t>נר"ו</w:t>
      </w:r>
      <w:proofErr w:type="spellEnd"/>
      <w:r w:rsidRPr="00324F9B">
        <w:rPr>
          <w:rFonts w:ascii="FrankRuehl" w:hAnsi="FrankRuehl"/>
          <w:sz w:val="28"/>
          <w:szCs w:val="28"/>
          <w:rtl/>
        </w:rPr>
        <w:t xml:space="preserve"> </w:t>
      </w:r>
      <w:r w:rsidR="00285B87">
        <w:rPr>
          <w:rFonts w:ascii="FrankRuehl" w:hAnsi="FrankRuehl"/>
          <w:sz w:val="28"/>
          <w:szCs w:val="28"/>
          <w:rtl/>
        </w:rPr>
        <w:br/>
      </w:r>
      <w:r w:rsidR="00285B87" w:rsidRPr="00285B87">
        <w:rPr>
          <w:rFonts w:ascii="Arial" w:hAnsi="Arial" w:cs="Arial" w:hint="cs"/>
          <w:spacing w:val="397"/>
          <w:sz w:val="28"/>
          <w:szCs w:val="28"/>
          <w:rtl/>
        </w:rPr>
        <w:t> </w:t>
      </w:r>
      <w:r w:rsidRPr="00324F9B">
        <w:rPr>
          <w:rFonts w:ascii="FrankRuehl" w:hAnsi="FrankRuehl"/>
          <w:sz w:val="28"/>
          <w:szCs w:val="28"/>
          <w:rtl/>
        </w:rPr>
        <w:t>בהלכותיה וטעמיה ועל דבר אמת חתמתי שמי הצעיר וזעיר.</w:t>
      </w:r>
      <w:r w:rsidR="00285B87">
        <w:rPr>
          <w:rFonts w:ascii="FrankRuehl" w:hAnsi="FrankRuehl"/>
          <w:sz w:val="28"/>
          <w:szCs w:val="28"/>
          <w:rtl/>
        </w:rPr>
        <w:tab/>
      </w:r>
    </w:p>
    <w:p w14:paraId="29B40778" w14:textId="7A08CDF5" w:rsidR="00DB2D6E" w:rsidRDefault="00DB2D6E" w:rsidP="004D1B9A">
      <w:pPr>
        <w:jc w:val="distribute"/>
        <w:rPr>
          <w:rFonts w:ascii="FrankRuehl" w:hAnsi="FrankRuehl"/>
          <w:sz w:val="28"/>
          <w:szCs w:val="28"/>
          <w:rtl/>
        </w:rPr>
      </w:pPr>
      <w:r w:rsidRPr="00285B87">
        <w:rPr>
          <w:rStyle w:val="ac"/>
          <w:rtl/>
        </w:rPr>
        <w:t>יוסף</w:t>
      </w:r>
      <w:r w:rsidRPr="00324F9B">
        <w:rPr>
          <w:rFonts w:ascii="FrankRuehl" w:hAnsi="FrankRuehl"/>
          <w:sz w:val="28"/>
          <w:szCs w:val="28"/>
          <w:rtl/>
        </w:rPr>
        <w:t xml:space="preserve"> חיים דוד אזולאי ס"ט והמה בכתובים בס' הבהיר יוסף אומץ בסי' ק"ד ע"ש.</w:t>
      </w:r>
      <w:r w:rsidR="00285B87">
        <w:rPr>
          <w:rFonts w:ascii="FrankRuehl" w:hAnsi="FrankRuehl"/>
          <w:sz w:val="28"/>
          <w:szCs w:val="28"/>
          <w:rtl/>
        </w:rPr>
        <w:tab/>
      </w:r>
    </w:p>
    <w:p w14:paraId="15B37ED4" w14:textId="77777777" w:rsidR="00675FA9" w:rsidRPr="00324F9B" w:rsidRDefault="00675FA9" w:rsidP="004D1B9A">
      <w:pPr>
        <w:jc w:val="distribute"/>
        <w:rPr>
          <w:rFonts w:ascii="FrankRuehl" w:hAnsi="FrankRuehl"/>
          <w:sz w:val="28"/>
          <w:szCs w:val="28"/>
          <w:rtl/>
        </w:rPr>
      </w:pPr>
    </w:p>
    <w:p w14:paraId="7A8F4109" w14:textId="3ED23198" w:rsidR="00DB2D6E" w:rsidRPr="00324F9B" w:rsidRDefault="00DB2D6E" w:rsidP="00061AED">
      <w:pPr>
        <w:pStyle w:val="1"/>
        <w:rPr>
          <w:rtl/>
        </w:rPr>
      </w:pPr>
      <w:r w:rsidRPr="00285B87">
        <w:rPr>
          <w:rStyle w:val="ac"/>
          <w:rtl/>
        </w:rPr>
        <w:t>סימן</w:t>
      </w:r>
      <w:r w:rsidRPr="00324F9B">
        <w:rPr>
          <w:rtl/>
        </w:rPr>
        <w:t xml:space="preserve"> </w:t>
      </w:r>
      <w:r w:rsidRPr="002C0883">
        <w:rPr>
          <w:b w:val="0"/>
          <w:bCs/>
          <w:rtl/>
        </w:rPr>
        <w:t xml:space="preserve">כ"ב </w:t>
      </w:r>
      <w:r w:rsidR="00285B87" w:rsidRPr="002C0883">
        <w:rPr>
          <w:b w:val="0"/>
          <w:bCs/>
          <w:rtl/>
        </w:rPr>
        <w:tab/>
      </w:r>
    </w:p>
    <w:p w14:paraId="64BEEA2F" w14:textId="20C56093" w:rsidR="00DB2D6E" w:rsidRPr="002A1288" w:rsidRDefault="00DB2D6E" w:rsidP="004D1B9A">
      <w:pPr>
        <w:jc w:val="distribute"/>
        <w:rPr>
          <w:rFonts w:ascii="FrankRuehl" w:hAnsi="FrankRuehl"/>
          <w:b/>
          <w:bCs/>
          <w:sz w:val="24"/>
          <w:szCs w:val="24"/>
          <w:rtl/>
        </w:rPr>
      </w:pPr>
      <w:r w:rsidRPr="002A1288">
        <w:rPr>
          <w:rStyle w:val="ac"/>
          <w:sz w:val="24"/>
          <w:szCs w:val="24"/>
          <w:rtl/>
        </w:rPr>
        <w:t>איסור</w:t>
      </w:r>
      <w:r w:rsidRPr="002A1288">
        <w:rPr>
          <w:rFonts w:ascii="FrankRuehl" w:hAnsi="FrankRuehl"/>
          <w:b/>
          <w:bCs/>
          <w:sz w:val="24"/>
          <w:szCs w:val="24"/>
          <w:rtl/>
        </w:rPr>
        <w:t xml:space="preserve"> למנות את ישראל</w:t>
      </w:r>
      <w:r w:rsidR="00285B87" w:rsidRPr="002A1288">
        <w:rPr>
          <w:rFonts w:ascii="FrankRuehl" w:hAnsi="FrankRuehl"/>
          <w:b/>
          <w:bCs/>
          <w:sz w:val="24"/>
          <w:szCs w:val="24"/>
          <w:rtl/>
        </w:rPr>
        <w:tab/>
      </w:r>
    </w:p>
    <w:p w14:paraId="0B2AE6EB" w14:textId="4F169E66" w:rsidR="00DB2D6E" w:rsidRPr="00324F9B" w:rsidRDefault="00DB2D6E" w:rsidP="004D1B9A">
      <w:pPr>
        <w:jc w:val="distribute"/>
        <w:rPr>
          <w:rFonts w:ascii="FrankRuehl" w:hAnsi="FrankRuehl"/>
          <w:sz w:val="28"/>
          <w:szCs w:val="28"/>
          <w:rtl/>
        </w:rPr>
      </w:pPr>
      <w:proofErr w:type="spellStart"/>
      <w:r w:rsidRPr="00285B87">
        <w:rPr>
          <w:rStyle w:val="ac"/>
          <w:rtl/>
        </w:rPr>
        <w:t>גרסינן</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בפ"ב</w:t>
      </w:r>
      <w:proofErr w:type="spellEnd"/>
      <w:r w:rsidRPr="00324F9B">
        <w:rPr>
          <w:rFonts w:ascii="FrankRuehl" w:hAnsi="FrankRuehl"/>
          <w:sz w:val="28"/>
          <w:szCs w:val="28"/>
          <w:rtl/>
        </w:rPr>
        <w:t xml:space="preserve"> דיומא בדף כ"ב ע"ב אמר רבי יצחק אסור למנות את ישראל אפילו לדבר </w:t>
      </w:r>
      <w:r w:rsidR="00285B87">
        <w:rPr>
          <w:rFonts w:ascii="FrankRuehl" w:hAnsi="FrankRuehl"/>
          <w:sz w:val="28"/>
          <w:szCs w:val="28"/>
          <w:rtl/>
        </w:rPr>
        <w:br/>
      </w:r>
      <w:r w:rsidR="00285B87" w:rsidRPr="00285B87">
        <w:rPr>
          <w:rFonts w:ascii="Arial" w:hAnsi="Arial" w:cs="Arial" w:hint="cs"/>
          <w:spacing w:val="627"/>
          <w:sz w:val="28"/>
          <w:szCs w:val="28"/>
          <w:rtl/>
        </w:rPr>
        <w:t> </w:t>
      </w:r>
      <w:r w:rsidRPr="00324F9B">
        <w:rPr>
          <w:rFonts w:ascii="FrankRuehl" w:hAnsi="FrankRuehl"/>
          <w:sz w:val="28"/>
          <w:szCs w:val="28"/>
          <w:rtl/>
        </w:rPr>
        <w:t>מצוה שנאמר "ויפקדם בבזק"</w:t>
      </w:r>
      <w:r w:rsidRPr="00324F9B">
        <w:rPr>
          <w:rStyle w:val="a5"/>
          <w:rFonts w:ascii="FrankRuehl" w:hAnsi="FrankRuehl"/>
          <w:sz w:val="28"/>
          <w:szCs w:val="28"/>
          <w:rtl/>
        </w:rPr>
        <w:footnoteReference w:id="29"/>
      </w:r>
      <w:r w:rsidRPr="00324F9B">
        <w:rPr>
          <w:rFonts w:ascii="FrankRuehl" w:hAnsi="FrankRuehl"/>
          <w:sz w:val="28"/>
          <w:szCs w:val="28"/>
          <w:rtl/>
        </w:rPr>
        <w:t xml:space="preserve"> </w:t>
      </w:r>
      <w:proofErr w:type="spellStart"/>
      <w:r w:rsidRPr="00324F9B">
        <w:rPr>
          <w:rFonts w:ascii="FrankRuehl" w:hAnsi="FrankRuehl"/>
          <w:sz w:val="28"/>
          <w:szCs w:val="28"/>
          <w:rtl/>
        </w:rPr>
        <w:t>ע"ק</w:t>
      </w:r>
      <w:proofErr w:type="spellEnd"/>
      <w:r w:rsidRPr="00324F9B">
        <w:rPr>
          <w:rStyle w:val="a5"/>
          <w:rFonts w:ascii="FrankRuehl" w:hAnsi="FrankRuehl"/>
          <w:sz w:val="28"/>
          <w:szCs w:val="28"/>
          <w:rtl/>
        </w:rPr>
        <w:footnoteReference w:id="30"/>
      </w:r>
      <w:r w:rsidRPr="00324F9B">
        <w:rPr>
          <w:rFonts w:ascii="FrankRuehl" w:hAnsi="FrankRuehl"/>
          <w:sz w:val="28"/>
          <w:szCs w:val="28"/>
          <w:rtl/>
        </w:rPr>
        <w:t xml:space="preserve">, וכתב </w:t>
      </w:r>
      <w:proofErr w:type="spellStart"/>
      <w:r w:rsidRPr="00324F9B">
        <w:rPr>
          <w:rFonts w:ascii="FrankRuehl" w:hAnsi="FrankRuehl"/>
          <w:sz w:val="28"/>
          <w:szCs w:val="28"/>
          <w:rtl/>
        </w:rPr>
        <w:t>מהרש"א</w:t>
      </w:r>
      <w:proofErr w:type="spellEnd"/>
      <w:r w:rsidRPr="00324F9B">
        <w:rPr>
          <w:rFonts w:ascii="FrankRuehl" w:hAnsi="FrankRuehl"/>
          <w:sz w:val="28"/>
          <w:szCs w:val="28"/>
          <w:rtl/>
        </w:rPr>
        <w:t xml:space="preserve"> בחידושי אגדות והא דלא </w:t>
      </w:r>
      <w:proofErr w:type="spellStart"/>
      <w:r w:rsidRPr="00324F9B">
        <w:rPr>
          <w:rFonts w:ascii="FrankRuehl" w:hAnsi="FrankRuehl"/>
          <w:sz w:val="28"/>
          <w:szCs w:val="28"/>
          <w:rtl/>
        </w:rPr>
        <w:t>מייתי</w:t>
      </w:r>
      <w:proofErr w:type="spellEnd"/>
      <w:r w:rsidRPr="00324F9B">
        <w:rPr>
          <w:rFonts w:ascii="FrankRuehl" w:hAnsi="FrankRuehl"/>
          <w:sz w:val="28"/>
          <w:szCs w:val="28"/>
          <w:rtl/>
        </w:rPr>
        <w:t xml:space="preserve"> ליה איסור ממנין </w:t>
      </w:r>
      <w:proofErr w:type="spellStart"/>
      <w:r w:rsidRPr="00324F9B">
        <w:rPr>
          <w:rFonts w:ascii="FrankRuehl" w:hAnsi="FrankRuehl"/>
          <w:sz w:val="28"/>
          <w:szCs w:val="28"/>
          <w:rtl/>
        </w:rPr>
        <w:t>דמשה</w:t>
      </w:r>
      <w:proofErr w:type="spellEnd"/>
      <w:r w:rsidRPr="00324F9B">
        <w:rPr>
          <w:rFonts w:ascii="FrankRuehl" w:hAnsi="FrankRuehl"/>
          <w:sz w:val="28"/>
          <w:szCs w:val="28"/>
          <w:rtl/>
        </w:rPr>
        <w:t xml:space="preserve"> בחצאי שקלים ולא מנה אותם </w:t>
      </w:r>
      <w:proofErr w:type="spellStart"/>
      <w:r w:rsidRPr="00324F9B">
        <w:rPr>
          <w:rFonts w:ascii="FrankRuehl" w:hAnsi="FrankRuehl"/>
          <w:sz w:val="28"/>
          <w:szCs w:val="28"/>
          <w:rtl/>
        </w:rPr>
        <w:t>להדייא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וכו</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י"ל</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דאיכא</w:t>
      </w:r>
      <w:proofErr w:type="spellEnd"/>
      <w:r w:rsidRPr="00324F9B">
        <w:rPr>
          <w:rFonts w:ascii="FrankRuehl" w:hAnsi="FrankRuehl"/>
          <w:sz w:val="28"/>
          <w:szCs w:val="28"/>
          <w:rtl/>
        </w:rPr>
        <w:t xml:space="preserve"> לפרש </w:t>
      </w:r>
      <w:proofErr w:type="spellStart"/>
      <w:r w:rsidRPr="00324F9B">
        <w:rPr>
          <w:rFonts w:ascii="FrankRuehl" w:hAnsi="FrankRuehl"/>
          <w:sz w:val="28"/>
          <w:szCs w:val="28"/>
          <w:rtl/>
        </w:rPr>
        <w:t>דלקח</w:t>
      </w:r>
      <w:proofErr w:type="spellEnd"/>
      <w:r w:rsidRPr="00324F9B">
        <w:rPr>
          <w:rFonts w:ascii="FrankRuehl" w:hAnsi="FrankRuehl"/>
          <w:sz w:val="28"/>
          <w:szCs w:val="28"/>
          <w:rtl/>
        </w:rPr>
        <w:t xml:space="preserve"> מהם חצאי שקלים לכפרה על שחטאו בעגל וכו' ע"ש</w:t>
      </w:r>
      <w:r w:rsidRPr="00324F9B">
        <w:rPr>
          <w:rStyle w:val="a5"/>
          <w:rFonts w:ascii="FrankRuehl" w:hAnsi="FrankRuehl"/>
          <w:sz w:val="28"/>
          <w:szCs w:val="28"/>
          <w:rtl/>
        </w:rPr>
        <w:footnoteReference w:id="31"/>
      </w:r>
      <w:r w:rsidRPr="00324F9B">
        <w:rPr>
          <w:rFonts w:ascii="FrankRuehl" w:hAnsi="FrankRuehl"/>
          <w:sz w:val="28"/>
          <w:szCs w:val="28"/>
          <w:rtl/>
        </w:rPr>
        <w:t xml:space="preserve">, ויש מי שהקשה </w:t>
      </w:r>
      <w:proofErr w:type="spellStart"/>
      <w:r w:rsidRPr="00324F9B">
        <w:rPr>
          <w:rFonts w:ascii="FrankRuehl" w:hAnsi="FrankRuehl"/>
          <w:sz w:val="28"/>
          <w:szCs w:val="28"/>
          <w:rtl/>
        </w:rPr>
        <w:t>ממ"ש</w:t>
      </w:r>
      <w:proofErr w:type="spellEnd"/>
      <w:r w:rsidRPr="00324F9B">
        <w:rPr>
          <w:rFonts w:ascii="FrankRuehl" w:hAnsi="FrankRuehl"/>
          <w:sz w:val="28"/>
          <w:szCs w:val="28"/>
          <w:rtl/>
        </w:rPr>
        <w:t xml:space="preserve"> בפרק ט' </w:t>
      </w:r>
      <w:proofErr w:type="spellStart"/>
      <w:r w:rsidRPr="00324F9B">
        <w:rPr>
          <w:rFonts w:ascii="FrankRuehl" w:hAnsi="FrankRuehl"/>
          <w:sz w:val="28"/>
          <w:szCs w:val="28"/>
          <w:rtl/>
        </w:rPr>
        <w:t>דברכות</w:t>
      </w:r>
      <w:proofErr w:type="spellEnd"/>
      <w:r w:rsidRPr="00324F9B">
        <w:rPr>
          <w:rStyle w:val="a5"/>
          <w:rFonts w:ascii="FrankRuehl" w:hAnsi="FrankRuehl"/>
          <w:sz w:val="28"/>
          <w:szCs w:val="28"/>
          <w:rtl/>
        </w:rPr>
        <w:footnoteReference w:id="32"/>
      </w:r>
      <w:r w:rsidRPr="00324F9B">
        <w:rPr>
          <w:rFonts w:ascii="FrankRuehl" w:hAnsi="FrankRuehl"/>
          <w:sz w:val="28"/>
          <w:szCs w:val="28"/>
          <w:rtl/>
        </w:rPr>
        <w:t xml:space="preserve"> "אם ה'</w:t>
      </w:r>
      <w:r>
        <w:rPr>
          <w:rFonts w:ascii="FrankRuehl" w:hAnsi="FrankRuehl"/>
          <w:sz w:val="28"/>
          <w:szCs w:val="28"/>
          <w:rtl/>
        </w:rPr>
        <w:t xml:space="preserve"> </w:t>
      </w:r>
      <w:r w:rsidRPr="00324F9B">
        <w:rPr>
          <w:rFonts w:ascii="FrankRuehl" w:hAnsi="FrankRuehl"/>
          <w:sz w:val="28"/>
          <w:szCs w:val="28"/>
          <w:rtl/>
        </w:rPr>
        <w:t>הסיתך בי"</w:t>
      </w:r>
      <w:r w:rsidRPr="00324F9B">
        <w:rPr>
          <w:rStyle w:val="a5"/>
          <w:rFonts w:ascii="FrankRuehl" w:hAnsi="FrankRuehl"/>
          <w:sz w:val="28"/>
          <w:szCs w:val="28"/>
          <w:rtl/>
        </w:rPr>
        <w:footnoteReference w:id="33"/>
      </w:r>
      <w:r w:rsidRPr="00324F9B">
        <w:rPr>
          <w:rFonts w:ascii="FrankRuehl" w:hAnsi="FrankRuehl"/>
          <w:sz w:val="28"/>
          <w:szCs w:val="28"/>
          <w:rtl/>
        </w:rPr>
        <w:t xml:space="preserve"> א"ל הקב"ה לדוד מסית </w:t>
      </w:r>
      <w:proofErr w:type="spellStart"/>
      <w:r w:rsidRPr="00324F9B">
        <w:rPr>
          <w:rFonts w:ascii="FrankRuehl" w:hAnsi="FrankRuehl"/>
          <w:sz w:val="28"/>
          <w:szCs w:val="28"/>
          <w:rtl/>
        </w:rPr>
        <w:t>קרית</w:t>
      </w:r>
      <w:proofErr w:type="spellEnd"/>
      <w:r w:rsidRPr="00324F9B">
        <w:rPr>
          <w:rFonts w:ascii="FrankRuehl" w:hAnsi="FrankRuehl"/>
          <w:sz w:val="28"/>
          <w:szCs w:val="28"/>
          <w:rtl/>
        </w:rPr>
        <w:t xml:space="preserve"> לי חייך שאני מכשילך בדבר שאפילו תשב"ר </w:t>
      </w:r>
      <w:proofErr w:type="spellStart"/>
      <w:r w:rsidRPr="00324F9B">
        <w:rPr>
          <w:rFonts w:ascii="FrankRuehl" w:hAnsi="FrankRuehl"/>
          <w:sz w:val="28"/>
          <w:szCs w:val="28"/>
          <w:rtl/>
        </w:rPr>
        <w:t>מכירין</w:t>
      </w:r>
      <w:proofErr w:type="spellEnd"/>
      <w:r w:rsidRPr="00324F9B">
        <w:rPr>
          <w:rFonts w:ascii="FrankRuehl" w:hAnsi="FrankRuehl"/>
          <w:sz w:val="28"/>
          <w:szCs w:val="28"/>
          <w:rtl/>
        </w:rPr>
        <w:t xml:space="preserve"> בו שנאמר "כי </w:t>
      </w:r>
      <w:proofErr w:type="spellStart"/>
      <w:r w:rsidRPr="00324F9B">
        <w:rPr>
          <w:rFonts w:ascii="FrankRuehl" w:hAnsi="FrankRuehl"/>
          <w:sz w:val="28"/>
          <w:szCs w:val="28"/>
          <w:rtl/>
        </w:rPr>
        <w:t>תשא</w:t>
      </w:r>
      <w:proofErr w:type="spellEnd"/>
      <w:r w:rsidRPr="00324F9B">
        <w:rPr>
          <w:rFonts w:ascii="FrankRuehl" w:hAnsi="FrankRuehl"/>
          <w:sz w:val="28"/>
          <w:szCs w:val="28"/>
          <w:rtl/>
        </w:rPr>
        <w:t xml:space="preserve"> את ראש" </w:t>
      </w:r>
      <w:proofErr w:type="spellStart"/>
      <w:r w:rsidRPr="00324F9B">
        <w:rPr>
          <w:rFonts w:ascii="FrankRuehl" w:hAnsi="FrankRuehl"/>
          <w:sz w:val="28"/>
          <w:szCs w:val="28"/>
          <w:rtl/>
        </w:rPr>
        <w:t>וכו</w:t>
      </w:r>
      <w:proofErr w:type="spellEnd"/>
      <w:r w:rsidRPr="00324F9B">
        <w:rPr>
          <w:rFonts w:ascii="FrankRuehl" w:hAnsi="FrankRuehl"/>
          <w:sz w:val="28"/>
          <w:szCs w:val="28"/>
          <w:rtl/>
        </w:rPr>
        <w:t xml:space="preserve">', הרי דמה שאמר להו </w:t>
      </w:r>
      <w:proofErr w:type="spellStart"/>
      <w:r w:rsidRPr="00324F9B">
        <w:rPr>
          <w:rFonts w:ascii="FrankRuehl" w:hAnsi="FrankRuehl"/>
          <w:sz w:val="28"/>
          <w:szCs w:val="28"/>
          <w:rtl/>
        </w:rPr>
        <w:t>להש"ס</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דחצאי</w:t>
      </w:r>
      <w:proofErr w:type="spellEnd"/>
      <w:r w:rsidRPr="00324F9B">
        <w:rPr>
          <w:rFonts w:ascii="FrankRuehl" w:hAnsi="FrankRuehl"/>
          <w:sz w:val="28"/>
          <w:szCs w:val="28"/>
          <w:rtl/>
        </w:rPr>
        <w:t xml:space="preserve"> שקלים </w:t>
      </w:r>
      <w:proofErr w:type="spellStart"/>
      <w:r w:rsidRPr="00324F9B">
        <w:rPr>
          <w:rFonts w:ascii="FrankRuehl" w:hAnsi="FrankRuehl"/>
          <w:sz w:val="28"/>
          <w:szCs w:val="28"/>
          <w:rtl/>
        </w:rPr>
        <w:t>היתה</w:t>
      </w:r>
      <w:proofErr w:type="spellEnd"/>
      <w:r w:rsidRPr="00324F9B">
        <w:rPr>
          <w:rFonts w:ascii="FrankRuehl" w:hAnsi="FrankRuehl"/>
          <w:sz w:val="28"/>
          <w:szCs w:val="28"/>
          <w:rtl/>
        </w:rPr>
        <w:t xml:space="preserve"> בעבור </w:t>
      </w:r>
      <w:proofErr w:type="spellStart"/>
      <w:r w:rsidRPr="00324F9B">
        <w:rPr>
          <w:rFonts w:ascii="FrankRuehl" w:hAnsi="FrankRuehl"/>
          <w:sz w:val="28"/>
          <w:szCs w:val="28"/>
          <w:rtl/>
        </w:rPr>
        <w:t>המנין</w:t>
      </w:r>
      <w:proofErr w:type="spellEnd"/>
      <w:r w:rsidRPr="00324F9B">
        <w:rPr>
          <w:rFonts w:ascii="FrankRuehl" w:hAnsi="FrankRuehl"/>
          <w:sz w:val="28"/>
          <w:szCs w:val="28"/>
          <w:rtl/>
        </w:rPr>
        <w:t xml:space="preserve"> ולא משום חטא העגל ע"כ.</w:t>
      </w:r>
      <w:r w:rsidR="00285B87">
        <w:rPr>
          <w:rFonts w:ascii="FrankRuehl" w:hAnsi="FrankRuehl"/>
          <w:sz w:val="28"/>
          <w:szCs w:val="28"/>
          <w:rtl/>
        </w:rPr>
        <w:tab/>
      </w:r>
    </w:p>
    <w:p w14:paraId="07E970AF" w14:textId="31C79555" w:rsidR="00DB2D6E" w:rsidRPr="00324F9B" w:rsidRDefault="00DB2D6E" w:rsidP="004D1B9A">
      <w:pPr>
        <w:jc w:val="distribute"/>
        <w:rPr>
          <w:rFonts w:ascii="FrankRuehl" w:hAnsi="FrankRuehl"/>
          <w:sz w:val="28"/>
          <w:szCs w:val="28"/>
          <w:rtl/>
        </w:rPr>
      </w:pPr>
      <w:proofErr w:type="spellStart"/>
      <w:r w:rsidRPr="00285B87">
        <w:rPr>
          <w:rStyle w:val="ac"/>
          <w:rtl/>
        </w:rPr>
        <w:lastRenderedPageBreak/>
        <w:t>ולע"ד</w:t>
      </w:r>
      <w:proofErr w:type="spellEnd"/>
      <w:r w:rsidRPr="00324F9B">
        <w:rPr>
          <w:rFonts w:ascii="FrankRuehl" w:hAnsi="FrankRuehl"/>
          <w:sz w:val="28"/>
          <w:szCs w:val="28"/>
          <w:rtl/>
        </w:rPr>
        <w:t xml:space="preserve"> אי מהא לא </w:t>
      </w:r>
      <w:proofErr w:type="spellStart"/>
      <w:r w:rsidRPr="00324F9B">
        <w:rPr>
          <w:rFonts w:ascii="FrankRuehl" w:hAnsi="FrankRuehl"/>
          <w:sz w:val="28"/>
          <w:szCs w:val="28"/>
          <w:rtl/>
        </w:rPr>
        <w:t>אירייא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דכוונת</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מהרש"א</w:t>
      </w:r>
      <w:proofErr w:type="spellEnd"/>
      <w:r w:rsidRPr="00324F9B">
        <w:rPr>
          <w:rFonts w:ascii="FrankRuehl" w:hAnsi="FrankRuehl"/>
          <w:sz w:val="28"/>
          <w:szCs w:val="28"/>
          <w:rtl/>
        </w:rPr>
        <w:t xml:space="preserve"> ז"ל </w:t>
      </w:r>
      <w:proofErr w:type="spellStart"/>
      <w:r w:rsidRPr="00324F9B">
        <w:rPr>
          <w:rFonts w:ascii="FrankRuehl" w:hAnsi="FrankRuehl"/>
          <w:sz w:val="28"/>
          <w:szCs w:val="28"/>
          <w:rtl/>
        </w:rPr>
        <w:t>דאילו</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הוה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מייתי</w:t>
      </w:r>
      <w:proofErr w:type="spellEnd"/>
      <w:r w:rsidRPr="00324F9B">
        <w:rPr>
          <w:rFonts w:ascii="FrankRuehl" w:hAnsi="FrankRuehl"/>
          <w:sz w:val="28"/>
          <w:szCs w:val="28"/>
          <w:rtl/>
        </w:rPr>
        <w:t xml:space="preserve"> ממניין </w:t>
      </w:r>
      <w:proofErr w:type="spellStart"/>
      <w:r w:rsidRPr="00324F9B">
        <w:rPr>
          <w:rFonts w:ascii="FrankRuehl" w:hAnsi="FrankRuehl"/>
          <w:sz w:val="28"/>
          <w:szCs w:val="28"/>
          <w:rtl/>
        </w:rPr>
        <w:t>דמשה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הוה</w:t>
      </w:r>
      <w:proofErr w:type="spellEnd"/>
      <w:r w:rsidRPr="00324F9B">
        <w:rPr>
          <w:rFonts w:ascii="FrankRuehl" w:hAnsi="FrankRuehl"/>
          <w:sz w:val="28"/>
          <w:szCs w:val="28"/>
          <w:rtl/>
        </w:rPr>
        <w:t xml:space="preserve"> </w:t>
      </w:r>
      <w:r w:rsidR="00285B87">
        <w:rPr>
          <w:rFonts w:ascii="FrankRuehl" w:hAnsi="FrankRuehl"/>
          <w:sz w:val="28"/>
          <w:szCs w:val="28"/>
          <w:rtl/>
        </w:rPr>
        <w:br/>
      </w:r>
      <w:r w:rsidR="00285B87" w:rsidRPr="00285B87">
        <w:rPr>
          <w:rFonts w:ascii="Arial" w:hAnsi="Arial" w:cs="Arial" w:hint="cs"/>
          <w:spacing w:val="637"/>
          <w:sz w:val="28"/>
          <w:szCs w:val="28"/>
          <w:rtl/>
        </w:rPr>
        <w:t> </w:t>
      </w:r>
      <w:r w:rsidRPr="00324F9B">
        <w:rPr>
          <w:rFonts w:ascii="FrankRuehl" w:hAnsi="FrankRuehl"/>
          <w:sz w:val="28"/>
          <w:szCs w:val="28"/>
          <w:rtl/>
        </w:rPr>
        <w:t xml:space="preserve">אפשר לפרש הכי, אבל השתא דאית לן גילוי </w:t>
      </w:r>
      <w:proofErr w:type="spellStart"/>
      <w:r w:rsidRPr="00324F9B">
        <w:rPr>
          <w:rFonts w:ascii="FrankRuehl" w:hAnsi="FrankRuehl"/>
          <w:sz w:val="28"/>
          <w:szCs w:val="28"/>
          <w:rtl/>
        </w:rPr>
        <w:t>בהדיא</w:t>
      </w:r>
      <w:proofErr w:type="spellEnd"/>
      <w:r w:rsidRPr="00324F9B">
        <w:rPr>
          <w:rFonts w:ascii="FrankRuehl" w:hAnsi="FrankRuehl"/>
          <w:sz w:val="28"/>
          <w:szCs w:val="28"/>
          <w:rtl/>
        </w:rPr>
        <w:t xml:space="preserve"> ממקום אחר א"כ קושטא </w:t>
      </w:r>
      <w:proofErr w:type="spellStart"/>
      <w:r w:rsidRPr="00324F9B">
        <w:rPr>
          <w:rFonts w:ascii="FrankRuehl" w:hAnsi="FrankRuehl"/>
          <w:sz w:val="28"/>
          <w:szCs w:val="28"/>
          <w:rtl/>
        </w:rPr>
        <w:t>קאי</w:t>
      </w:r>
      <w:proofErr w:type="spellEnd"/>
      <w:r w:rsidRPr="00324F9B">
        <w:rPr>
          <w:rFonts w:ascii="FrankRuehl" w:hAnsi="FrankRuehl"/>
          <w:sz w:val="28"/>
          <w:szCs w:val="28"/>
          <w:rtl/>
        </w:rPr>
        <w:t xml:space="preserve"> דגם מניין </w:t>
      </w:r>
      <w:proofErr w:type="spellStart"/>
      <w:r w:rsidRPr="00324F9B">
        <w:rPr>
          <w:rFonts w:ascii="FrankRuehl" w:hAnsi="FrankRuehl"/>
          <w:sz w:val="28"/>
          <w:szCs w:val="28"/>
          <w:rtl/>
        </w:rPr>
        <w:t>דמשה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מה"ט</w:t>
      </w:r>
      <w:proofErr w:type="spellEnd"/>
      <w:r w:rsidRPr="00324F9B">
        <w:rPr>
          <w:rFonts w:ascii="FrankRuehl" w:hAnsi="FrankRuehl"/>
          <w:sz w:val="28"/>
          <w:szCs w:val="28"/>
          <w:rtl/>
        </w:rPr>
        <w:t xml:space="preserve"> הוא וכמ"ש "ולא יהיה בכם נגף בפקוד אותם", ואין מקרא יוצא מידי פשוטו ומשום הכי אמר בהא </w:t>
      </w:r>
      <w:proofErr w:type="spellStart"/>
      <w:r w:rsidRPr="00324F9B">
        <w:rPr>
          <w:rFonts w:ascii="FrankRuehl" w:hAnsi="FrankRuehl"/>
          <w:sz w:val="28"/>
          <w:szCs w:val="28"/>
          <w:rtl/>
        </w:rPr>
        <w:t>דברכות</w:t>
      </w:r>
      <w:proofErr w:type="spellEnd"/>
      <w:r w:rsidRPr="00324F9B">
        <w:rPr>
          <w:rFonts w:ascii="FrankRuehl" w:hAnsi="FrankRuehl"/>
          <w:sz w:val="28"/>
          <w:szCs w:val="28"/>
          <w:rtl/>
        </w:rPr>
        <w:t xml:space="preserve"> מהא </w:t>
      </w:r>
      <w:proofErr w:type="spellStart"/>
      <w:r w:rsidRPr="00324F9B">
        <w:rPr>
          <w:rFonts w:ascii="FrankRuehl" w:hAnsi="FrankRuehl"/>
          <w:sz w:val="28"/>
          <w:szCs w:val="28"/>
          <w:rtl/>
        </w:rPr>
        <w:t>ד"כי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תשא</w:t>
      </w:r>
      <w:proofErr w:type="spellEnd"/>
      <w:r w:rsidRPr="00324F9B">
        <w:rPr>
          <w:rFonts w:ascii="FrankRuehl" w:hAnsi="FrankRuehl"/>
          <w:sz w:val="28"/>
          <w:szCs w:val="28"/>
          <w:rtl/>
        </w:rPr>
        <w:t xml:space="preserve">" להגדיל המדורה בטעותו של דוד ומשום </w:t>
      </w:r>
      <w:proofErr w:type="spellStart"/>
      <w:r w:rsidRPr="00324F9B">
        <w:rPr>
          <w:rFonts w:ascii="FrankRuehl" w:hAnsi="FrankRuehl"/>
          <w:sz w:val="28"/>
          <w:szCs w:val="28"/>
          <w:rtl/>
        </w:rPr>
        <w:t>דקושטא</w:t>
      </w:r>
      <w:proofErr w:type="spellEnd"/>
      <w:r w:rsidRPr="00324F9B">
        <w:rPr>
          <w:rFonts w:ascii="FrankRuehl" w:hAnsi="FrankRuehl"/>
          <w:sz w:val="28"/>
          <w:szCs w:val="28"/>
          <w:rtl/>
        </w:rPr>
        <w:t xml:space="preserve"> דאי </w:t>
      </w:r>
      <w:proofErr w:type="spellStart"/>
      <w:r w:rsidRPr="00324F9B">
        <w:rPr>
          <w:rFonts w:ascii="FrankRuehl" w:hAnsi="FrankRuehl"/>
          <w:sz w:val="28"/>
          <w:szCs w:val="28"/>
          <w:rtl/>
        </w:rPr>
        <w:t>דבעבור</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המנין</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היתה</w:t>
      </w:r>
      <w:proofErr w:type="spellEnd"/>
      <w:r w:rsidRPr="00324F9B">
        <w:rPr>
          <w:rFonts w:ascii="FrankRuehl" w:hAnsi="FrankRuehl"/>
          <w:sz w:val="28"/>
          <w:szCs w:val="28"/>
          <w:rtl/>
        </w:rPr>
        <w:t xml:space="preserve"> וראיה לדבר מהא </w:t>
      </w:r>
      <w:proofErr w:type="spellStart"/>
      <w:r w:rsidRPr="00324F9B">
        <w:rPr>
          <w:rFonts w:ascii="FrankRuehl" w:hAnsi="FrankRuehl"/>
          <w:sz w:val="28"/>
          <w:szCs w:val="28"/>
          <w:rtl/>
        </w:rPr>
        <w:t>דבזק</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דבתחילה</w:t>
      </w:r>
      <w:proofErr w:type="spellEnd"/>
      <w:r w:rsidRPr="00324F9B">
        <w:rPr>
          <w:rFonts w:ascii="FrankRuehl" w:hAnsi="FrankRuehl"/>
          <w:sz w:val="28"/>
          <w:szCs w:val="28"/>
          <w:rtl/>
        </w:rPr>
        <w:t xml:space="preserve"> פריך </w:t>
      </w:r>
      <w:proofErr w:type="spellStart"/>
      <w:r w:rsidRPr="00324F9B">
        <w:rPr>
          <w:rFonts w:ascii="FrankRuehl" w:hAnsi="FrankRuehl"/>
          <w:sz w:val="28"/>
          <w:szCs w:val="28"/>
          <w:rtl/>
        </w:rPr>
        <w:t>דלמא</w:t>
      </w:r>
      <w:proofErr w:type="spellEnd"/>
      <w:r w:rsidRPr="00324F9B">
        <w:rPr>
          <w:rFonts w:ascii="FrankRuehl" w:hAnsi="FrankRuehl"/>
          <w:sz w:val="28"/>
          <w:szCs w:val="28"/>
          <w:rtl/>
        </w:rPr>
        <w:t xml:space="preserve"> שמא דמתא הוא</w:t>
      </w:r>
      <w:r w:rsidRPr="00324F9B">
        <w:rPr>
          <w:rStyle w:val="a5"/>
          <w:rFonts w:ascii="FrankRuehl" w:hAnsi="FrankRuehl"/>
          <w:sz w:val="28"/>
          <w:szCs w:val="28"/>
          <w:rtl/>
        </w:rPr>
        <w:footnoteReference w:id="34"/>
      </w:r>
      <w:r w:rsidRPr="00324F9B">
        <w:rPr>
          <w:rFonts w:ascii="FrankRuehl" w:hAnsi="FrankRuehl"/>
          <w:sz w:val="28"/>
          <w:szCs w:val="28"/>
          <w:rtl/>
        </w:rPr>
        <w:t xml:space="preserve"> והוצרך להביא הא </w:t>
      </w:r>
      <w:proofErr w:type="spellStart"/>
      <w:r w:rsidRPr="00324F9B">
        <w:rPr>
          <w:rFonts w:ascii="FrankRuehl" w:hAnsi="FrankRuehl"/>
          <w:sz w:val="28"/>
          <w:szCs w:val="28"/>
          <w:rtl/>
        </w:rPr>
        <w:t>ד"ויפקדם</w:t>
      </w:r>
      <w:proofErr w:type="spellEnd"/>
      <w:r w:rsidRPr="00324F9B">
        <w:rPr>
          <w:rFonts w:ascii="FrankRuehl" w:hAnsi="FrankRuehl"/>
          <w:sz w:val="28"/>
          <w:szCs w:val="28"/>
          <w:rtl/>
        </w:rPr>
        <w:t xml:space="preserve"> בטלאים" ואח"כ סיימו כיון שנתמנה פרנס על הציבור מתעשר, תחילה כתיב בבזק והדר בטלאים, הרי </w:t>
      </w:r>
      <w:proofErr w:type="spellStart"/>
      <w:r w:rsidRPr="00324F9B">
        <w:rPr>
          <w:rFonts w:ascii="FrankRuehl" w:hAnsi="FrankRuehl"/>
          <w:sz w:val="28"/>
          <w:szCs w:val="28"/>
          <w:rtl/>
        </w:rPr>
        <w:t>דמ"ש</w:t>
      </w:r>
      <w:proofErr w:type="spellEnd"/>
      <w:r w:rsidRPr="00324F9B">
        <w:rPr>
          <w:rFonts w:ascii="FrankRuehl" w:hAnsi="FrankRuehl"/>
          <w:sz w:val="28"/>
          <w:szCs w:val="28"/>
          <w:rtl/>
        </w:rPr>
        <w:t xml:space="preserve"> להו </w:t>
      </w:r>
      <w:proofErr w:type="spellStart"/>
      <w:r w:rsidRPr="00324F9B">
        <w:rPr>
          <w:rFonts w:ascii="FrankRuehl" w:hAnsi="FrankRuehl"/>
          <w:sz w:val="28"/>
          <w:szCs w:val="28"/>
          <w:rtl/>
        </w:rPr>
        <w:t>דבזק</w:t>
      </w:r>
      <w:proofErr w:type="spellEnd"/>
      <w:r w:rsidRPr="00324F9B">
        <w:rPr>
          <w:rFonts w:ascii="FrankRuehl" w:hAnsi="FrankRuehl"/>
          <w:sz w:val="28"/>
          <w:szCs w:val="28"/>
          <w:rtl/>
        </w:rPr>
        <w:t xml:space="preserve"> לאו שם מקום הוא אלא לאו </w:t>
      </w:r>
      <w:proofErr w:type="spellStart"/>
      <w:r w:rsidRPr="00324F9B">
        <w:rPr>
          <w:rFonts w:ascii="FrankRuehl" w:hAnsi="FrankRuehl"/>
          <w:sz w:val="28"/>
          <w:szCs w:val="28"/>
          <w:rtl/>
        </w:rPr>
        <w:t>דנ"ל</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דכיון</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דאשכחן</w:t>
      </w:r>
      <w:proofErr w:type="spellEnd"/>
      <w:r w:rsidRPr="00324F9B">
        <w:rPr>
          <w:rFonts w:ascii="FrankRuehl" w:hAnsi="FrankRuehl"/>
          <w:sz w:val="28"/>
          <w:szCs w:val="28"/>
          <w:rtl/>
        </w:rPr>
        <w:t xml:space="preserve"> גילוי מהא </w:t>
      </w:r>
      <w:proofErr w:type="spellStart"/>
      <w:r w:rsidRPr="00324F9B">
        <w:rPr>
          <w:rFonts w:ascii="FrankRuehl" w:hAnsi="FrankRuehl"/>
          <w:sz w:val="28"/>
          <w:szCs w:val="28"/>
          <w:rtl/>
        </w:rPr>
        <w:t>דטלאים</w:t>
      </w:r>
      <w:proofErr w:type="spellEnd"/>
      <w:r w:rsidRPr="00324F9B">
        <w:rPr>
          <w:rFonts w:ascii="FrankRuehl" w:hAnsi="FrankRuehl"/>
          <w:sz w:val="28"/>
          <w:szCs w:val="28"/>
          <w:rtl/>
        </w:rPr>
        <w:t xml:space="preserve"> א"כ למפרע גם הוא </w:t>
      </w:r>
      <w:proofErr w:type="spellStart"/>
      <w:r w:rsidRPr="00324F9B">
        <w:rPr>
          <w:rFonts w:ascii="FrankRuehl" w:hAnsi="FrankRuehl"/>
          <w:sz w:val="28"/>
          <w:szCs w:val="28"/>
          <w:rtl/>
        </w:rPr>
        <w:t>דבזק</w:t>
      </w:r>
      <w:proofErr w:type="spellEnd"/>
      <w:r w:rsidRPr="00324F9B">
        <w:rPr>
          <w:rFonts w:ascii="FrankRuehl" w:hAnsi="FrankRuehl"/>
          <w:sz w:val="28"/>
          <w:szCs w:val="28"/>
          <w:rtl/>
        </w:rPr>
        <w:t xml:space="preserve"> כלי חרס הוא ולאו שם מקום וכמ"ש </w:t>
      </w:r>
      <w:proofErr w:type="spellStart"/>
      <w:r w:rsidRPr="00324F9B">
        <w:rPr>
          <w:rFonts w:ascii="FrankRuehl" w:hAnsi="FrankRuehl"/>
          <w:sz w:val="28"/>
          <w:szCs w:val="28"/>
          <w:rtl/>
        </w:rPr>
        <w:t>מהרש"א</w:t>
      </w:r>
      <w:proofErr w:type="spellEnd"/>
      <w:r w:rsidRPr="00324F9B">
        <w:rPr>
          <w:rFonts w:ascii="FrankRuehl" w:hAnsi="FrankRuehl"/>
          <w:sz w:val="28"/>
          <w:szCs w:val="28"/>
          <w:rtl/>
        </w:rPr>
        <w:t xml:space="preserve"> אח"כ הכי א"כ </w:t>
      </w:r>
      <w:proofErr w:type="spellStart"/>
      <w:r w:rsidRPr="00324F9B">
        <w:rPr>
          <w:rFonts w:ascii="FrankRuehl" w:hAnsi="FrankRuehl"/>
          <w:sz w:val="28"/>
          <w:szCs w:val="28"/>
          <w:rtl/>
        </w:rPr>
        <w:t>מימלא</w:t>
      </w:r>
      <w:proofErr w:type="spellEnd"/>
      <w:r w:rsidRPr="00324F9B">
        <w:rPr>
          <w:rFonts w:ascii="FrankRuehl" w:hAnsi="FrankRuehl"/>
          <w:sz w:val="28"/>
          <w:szCs w:val="28"/>
          <w:rtl/>
        </w:rPr>
        <w:t xml:space="preserve"> דגם בהא </w:t>
      </w:r>
      <w:proofErr w:type="spellStart"/>
      <w:r w:rsidRPr="00324F9B">
        <w:rPr>
          <w:rFonts w:ascii="FrankRuehl" w:hAnsi="FrankRuehl"/>
          <w:sz w:val="28"/>
          <w:szCs w:val="28"/>
          <w:rtl/>
        </w:rPr>
        <w:t>דמנין</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דמשה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נימא</w:t>
      </w:r>
      <w:proofErr w:type="spellEnd"/>
      <w:r w:rsidRPr="00324F9B">
        <w:rPr>
          <w:rFonts w:ascii="FrankRuehl" w:hAnsi="FrankRuehl"/>
          <w:sz w:val="28"/>
          <w:szCs w:val="28"/>
          <w:rtl/>
        </w:rPr>
        <w:t xml:space="preserve"> הכי וכאמור. </w:t>
      </w:r>
      <w:r w:rsidR="00285B87">
        <w:rPr>
          <w:rFonts w:ascii="FrankRuehl" w:hAnsi="FrankRuehl"/>
          <w:sz w:val="28"/>
          <w:szCs w:val="28"/>
          <w:rtl/>
        </w:rPr>
        <w:tab/>
      </w:r>
    </w:p>
    <w:p w14:paraId="21949C9A" w14:textId="185B3964" w:rsidR="00DB2D6E" w:rsidRPr="00324F9B" w:rsidRDefault="00DB2D6E" w:rsidP="004D1B9A">
      <w:pPr>
        <w:jc w:val="distribute"/>
        <w:rPr>
          <w:rFonts w:ascii="FrankRuehl" w:hAnsi="FrankRuehl"/>
          <w:sz w:val="28"/>
          <w:szCs w:val="28"/>
          <w:rtl/>
        </w:rPr>
      </w:pPr>
      <w:r w:rsidRPr="00285B87">
        <w:rPr>
          <w:rStyle w:val="ac"/>
          <w:rtl/>
        </w:rPr>
        <w:t>ואגב</w:t>
      </w:r>
      <w:r w:rsidRPr="00324F9B">
        <w:rPr>
          <w:rFonts w:ascii="FrankRuehl" w:hAnsi="FrankRuehl"/>
          <w:sz w:val="28"/>
          <w:szCs w:val="28"/>
          <w:rtl/>
        </w:rPr>
        <w:t xml:space="preserve"> ראיתי </w:t>
      </w:r>
      <w:proofErr w:type="spellStart"/>
      <w:r w:rsidRPr="00324F9B">
        <w:rPr>
          <w:rFonts w:ascii="FrankRuehl" w:hAnsi="FrankRuehl"/>
          <w:sz w:val="28"/>
          <w:szCs w:val="28"/>
          <w:rtl/>
        </w:rPr>
        <w:t>להרי"ף</w:t>
      </w:r>
      <w:proofErr w:type="spellEnd"/>
      <w:r w:rsidRPr="00324F9B">
        <w:rPr>
          <w:rFonts w:ascii="FrankRuehl" w:hAnsi="FrankRuehl"/>
          <w:sz w:val="28"/>
          <w:szCs w:val="28"/>
          <w:rtl/>
        </w:rPr>
        <w:t xml:space="preserve"> בעין יעקב שדייק בהא שאמר מעיקרא כתיב בבזק וכו' מהא </w:t>
      </w:r>
      <w:proofErr w:type="spellStart"/>
      <w:r w:rsidRPr="00324F9B">
        <w:rPr>
          <w:rFonts w:ascii="FrankRuehl" w:hAnsi="FrankRuehl"/>
          <w:sz w:val="28"/>
          <w:szCs w:val="28"/>
          <w:rtl/>
        </w:rPr>
        <w:t>דפריך</w:t>
      </w:r>
      <w:proofErr w:type="spellEnd"/>
      <w:r w:rsidRPr="00324F9B">
        <w:rPr>
          <w:rFonts w:ascii="FrankRuehl" w:hAnsi="FrankRuehl"/>
          <w:sz w:val="28"/>
          <w:szCs w:val="28"/>
          <w:rtl/>
        </w:rPr>
        <w:t xml:space="preserve"> </w:t>
      </w:r>
      <w:r w:rsidR="00285B87">
        <w:rPr>
          <w:rFonts w:ascii="FrankRuehl" w:hAnsi="FrankRuehl"/>
          <w:sz w:val="28"/>
          <w:szCs w:val="28"/>
          <w:rtl/>
        </w:rPr>
        <w:br/>
      </w:r>
      <w:r w:rsidR="00285B87" w:rsidRPr="00285B87">
        <w:rPr>
          <w:rFonts w:ascii="Arial" w:hAnsi="Arial" w:cs="Arial" w:hint="cs"/>
          <w:spacing w:val="480"/>
          <w:sz w:val="28"/>
          <w:szCs w:val="28"/>
          <w:rtl/>
        </w:rPr>
        <w:t> </w:t>
      </w:r>
      <w:r w:rsidRPr="00324F9B">
        <w:rPr>
          <w:rFonts w:ascii="FrankRuehl" w:hAnsi="FrankRuehl"/>
          <w:sz w:val="28"/>
          <w:szCs w:val="28"/>
          <w:rtl/>
        </w:rPr>
        <w:t xml:space="preserve">לעיל דילמא שמא דמתא ותירץ </w:t>
      </w:r>
      <w:proofErr w:type="spellStart"/>
      <w:r w:rsidRPr="00324F9B">
        <w:rPr>
          <w:rFonts w:ascii="FrankRuehl" w:hAnsi="FrankRuehl"/>
          <w:sz w:val="28"/>
          <w:szCs w:val="28"/>
          <w:rtl/>
        </w:rPr>
        <w:t>דמ"מ</w:t>
      </w:r>
      <w:proofErr w:type="spellEnd"/>
      <w:r w:rsidRPr="00324F9B">
        <w:rPr>
          <w:rFonts w:ascii="FrankRuehl" w:hAnsi="FrankRuehl"/>
          <w:sz w:val="28"/>
          <w:szCs w:val="28"/>
          <w:rtl/>
        </w:rPr>
        <w:t xml:space="preserve"> מוכח שפיר בין אם יהיה בזק חרס ובין אם יהיה שם מקום מ"מ לא הוזכר שם בטלאים, ונמצא שיהיה </w:t>
      </w:r>
      <w:proofErr w:type="spellStart"/>
      <w:r w:rsidRPr="00324F9B">
        <w:rPr>
          <w:rFonts w:ascii="FrankRuehl" w:hAnsi="FrankRuehl"/>
          <w:sz w:val="28"/>
          <w:szCs w:val="28"/>
          <w:rtl/>
        </w:rPr>
        <w:t>מנינם</w:t>
      </w:r>
      <w:proofErr w:type="spellEnd"/>
      <w:r w:rsidRPr="00324F9B">
        <w:rPr>
          <w:rFonts w:ascii="FrankRuehl" w:hAnsi="FrankRuehl"/>
          <w:sz w:val="28"/>
          <w:szCs w:val="28"/>
          <w:rtl/>
        </w:rPr>
        <w:t xml:space="preserve"> במקום ההוא ע"י דבר אחר ולא בטלאים וכיון שנתעשר כתיב בטלאים ע"כ.</w:t>
      </w:r>
      <w:r w:rsidR="00285B87">
        <w:rPr>
          <w:rFonts w:ascii="FrankRuehl" w:hAnsi="FrankRuehl"/>
          <w:sz w:val="28"/>
          <w:szCs w:val="28"/>
          <w:rtl/>
        </w:rPr>
        <w:tab/>
      </w:r>
    </w:p>
    <w:p w14:paraId="5D488E2B" w14:textId="0ECCD5AF" w:rsidR="00DB2D6E" w:rsidRDefault="00DB2D6E" w:rsidP="004D1B9A">
      <w:pPr>
        <w:jc w:val="distribute"/>
        <w:rPr>
          <w:rFonts w:ascii="FrankRuehl" w:hAnsi="FrankRuehl"/>
          <w:sz w:val="28"/>
          <w:szCs w:val="28"/>
          <w:rtl/>
        </w:rPr>
      </w:pPr>
      <w:proofErr w:type="spellStart"/>
      <w:r w:rsidRPr="00285B87">
        <w:rPr>
          <w:rStyle w:val="ac"/>
          <w:rtl/>
        </w:rPr>
        <w:t>ושותיה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דמר</w:t>
      </w:r>
      <w:proofErr w:type="spellEnd"/>
      <w:r w:rsidRPr="00324F9B">
        <w:rPr>
          <w:rFonts w:ascii="FrankRuehl" w:hAnsi="FrankRuehl"/>
          <w:sz w:val="28"/>
          <w:szCs w:val="28"/>
          <w:rtl/>
        </w:rPr>
        <w:t xml:space="preserve"> לא </w:t>
      </w:r>
      <w:proofErr w:type="spellStart"/>
      <w:r w:rsidRPr="00324F9B">
        <w:rPr>
          <w:rFonts w:ascii="FrankRuehl" w:hAnsi="FrankRuehl"/>
          <w:sz w:val="28"/>
          <w:szCs w:val="28"/>
          <w:rtl/>
        </w:rPr>
        <w:t>ידענא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דהא</w:t>
      </w:r>
      <w:proofErr w:type="spellEnd"/>
      <w:r w:rsidRPr="00324F9B">
        <w:rPr>
          <w:rFonts w:ascii="FrankRuehl" w:hAnsi="FrankRuehl"/>
          <w:sz w:val="28"/>
          <w:szCs w:val="28"/>
          <w:rtl/>
        </w:rPr>
        <w:t xml:space="preserve"> אם נאמר </w:t>
      </w:r>
      <w:proofErr w:type="spellStart"/>
      <w:r w:rsidRPr="00324F9B">
        <w:rPr>
          <w:rFonts w:ascii="FrankRuehl" w:hAnsi="FrankRuehl"/>
          <w:sz w:val="28"/>
          <w:szCs w:val="28"/>
          <w:rtl/>
        </w:rPr>
        <w:t>דבזק</w:t>
      </w:r>
      <w:proofErr w:type="spellEnd"/>
      <w:r w:rsidRPr="00324F9B">
        <w:rPr>
          <w:rFonts w:ascii="FrankRuehl" w:hAnsi="FrankRuehl"/>
          <w:sz w:val="28"/>
          <w:szCs w:val="28"/>
          <w:rtl/>
        </w:rPr>
        <w:t xml:space="preserve"> שם מקום א"כ לא </w:t>
      </w:r>
      <w:proofErr w:type="spellStart"/>
      <w:r w:rsidRPr="00324F9B">
        <w:rPr>
          <w:rFonts w:ascii="FrankRuehl" w:hAnsi="FrankRuehl"/>
          <w:sz w:val="28"/>
          <w:szCs w:val="28"/>
          <w:rtl/>
        </w:rPr>
        <w:t>הוה</w:t>
      </w:r>
      <w:proofErr w:type="spellEnd"/>
      <w:r w:rsidRPr="00324F9B">
        <w:rPr>
          <w:rFonts w:ascii="FrankRuehl" w:hAnsi="FrankRuehl"/>
          <w:sz w:val="28"/>
          <w:szCs w:val="28"/>
          <w:rtl/>
        </w:rPr>
        <w:t xml:space="preserve"> אמר </w:t>
      </w:r>
      <w:proofErr w:type="spellStart"/>
      <w:r w:rsidRPr="00324F9B">
        <w:rPr>
          <w:rFonts w:ascii="FrankRuehl" w:hAnsi="FrankRuehl"/>
          <w:sz w:val="28"/>
          <w:szCs w:val="28"/>
          <w:rtl/>
        </w:rPr>
        <w:t>דצריך</w:t>
      </w:r>
      <w:proofErr w:type="spellEnd"/>
      <w:r w:rsidRPr="00324F9B">
        <w:rPr>
          <w:rFonts w:ascii="FrankRuehl" w:hAnsi="FrankRuehl"/>
          <w:sz w:val="28"/>
          <w:szCs w:val="28"/>
          <w:rtl/>
        </w:rPr>
        <w:t xml:space="preserve"> למנותם </w:t>
      </w:r>
      <w:r w:rsidR="00285B87">
        <w:rPr>
          <w:rFonts w:ascii="FrankRuehl" w:hAnsi="FrankRuehl"/>
          <w:sz w:val="28"/>
          <w:szCs w:val="28"/>
          <w:rtl/>
        </w:rPr>
        <w:br/>
      </w:r>
      <w:r w:rsidR="00285B87" w:rsidRPr="00285B87">
        <w:rPr>
          <w:rFonts w:ascii="Arial" w:hAnsi="Arial" w:cs="Arial" w:hint="cs"/>
          <w:spacing w:val="729"/>
          <w:sz w:val="28"/>
          <w:szCs w:val="28"/>
          <w:rtl/>
        </w:rPr>
        <w:t> </w:t>
      </w:r>
      <w:r w:rsidRPr="00324F9B">
        <w:rPr>
          <w:rFonts w:ascii="FrankRuehl" w:hAnsi="FrankRuehl"/>
          <w:sz w:val="28"/>
          <w:szCs w:val="28"/>
          <w:rtl/>
        </w:rPr>
        <w:t xml:space="preserve">ע"י איזה דבר ולא </w:t>
      </w:r>
      <w:proofErr w:type="spellStart"/>
      <w:r w:rsidRPr="00324F9B">
        <w:rPr>
          <w:rFonts w:ascii="FrankRuehl" w:hAnsi="FrankRuehl"/>
          <w:sz w:val="28"/>
          <w:szCs w:val="28"/>
          <w:rtl/>
        </w:rPr>
        <w:t>הוה</w:t>
      </w:r>
      <w:proofErr w:type="spellEnd"/>
      <w:r w:rsidRPr="00324F9B">
        <w:rPr>
          <w:rFonts w:ascii="FrankRuehl" w:hAnsi="FrankRuehl"/>
          <w:sz w:val="28"/>
          <w:szCs w:val="28"/>
          <w:rtl/>
        </w:rPr>
        <w:t xml:space="preserve"> נפקא לן שום איסור בזה, אבל כשנאמר שהוא כלי חרס </w:t>
      </w:r>
      <w:proofErr w:type="spellStart"/>
      <w:r w:rsidRPr="00324F9B">
        <w:rPr>
          <w:rFonts w:ascii="FrankRuehl" w:hAnsi="FrankRuehl"/>
          <w:sz w:val="28"/>
          <w:szCs w:val="28"/>
          <w:rtl/>
        </w:rPr>
        <w:t>ומנאן</w:t>
      </w:r>
      <w:proofErr w:type="spellEnd"/>
      <w:r w:rsidRPr="00324F9B">
        <w:rPr>
          <w:rFonts w:ascii="FrankRuehl" w:hAnsi="FrankRuehl"/>
          <w:sz w:val="28"/>
          <w:szCs w:val="28"/>
          <w:rtl/>
        </w:rPr>
        <w:t xml:space="preserve"> בו משום איסור </w:t>
      </w:r>
      <w:proofErr w:type="spellStart"/>
      <w:r w:rsidRPr="00324F9B">
        <w:rPr>
          <w:rFonts w:ascii="FrankRuehl" w:hAnsi="FrankRuehl"/>
          <w:sz w:val="28"/>
          <w:szCs w:val="28"/>
          <w:rtl/>
        </w:rPr>
        <w:t>דמניין</w:t>
      </w:r>
      <w:proofErr w:type="spellEnd"/>
      <w:r w:rsidRPr="00324F9B">
        <w:rPr>
          <w:rFonts w:ascii="FrankRuehl" w:hAnsi="FrankRuehl"/>
          <w:sz w:val="28"/>
          <w:szCs w:val="28"/>
          <w:rtl/>
        </w:rPr>
        <w:t xml:space="preserve"> אז נפקא לן שפיר, בהא </w:t>
      </w:r>
      <w:proofErr w:type="spellStart"/>
      <w:r w:rsidRPr="00324F9B">
        <w:rPr>
          <w:rFonts w:ascii="FrankRuehl" w:hAnsi="FrankRuehl"/>
          <w:sz w:val="28"/>
          <w:szCs w:val="28"/>
          <w:rtl/>
        </w:rPr>
        <w:t>דטלאים</w:t>
      </w:r>
      <w:proofErr w:type="spellEnd"/>
      <w:r w:rsidRPr="00324F9B">
        <w:rPr>
          <w:rFonts w:ascii="FrankRuehl" w:hAnsi="FrankRuehl"/>
          <w:sz w:val="28"/>
          <w:szCs w:val="28"/>
          <w:rtl/>
        </w:rPr>
        <w:t xml:space="preserve"> שהיו משלו ונתעשר </w:t>
      </w:r>
      <w:proofErr w:type="spellStart"/>
      <w:r w:rsidRPr="00324F9B">
        <w:rPr>
          <w:rFonts w:ascii="FrankRuehl" w:hAnsi="FrankRuehl"/>
          <w:sz w:val="28"/>
          <w:szCs w:val="28"/>
          <w:rtl/>
        </w:rPr>
        <w:t>דאל"כ</w:t>
      </w:r>
      <w:proofErr w:type="spellEnd"/>
      <w:r w:rsidRPr="00324F9B">
        <w:rPr>
          <w:rFonts w:ascii="FrankRuehl" w:hAnsi="FrankRuehl"/>
          <w:sz w:val="28"/>
          <w:szCs w:val="28"/>
          <w:rtl/>
        </w:rPr>
        <w:t xml:space="preserve"> מאי רבותא שלא </w:t>
      </w:r>
      <w:proofErr w:type="spellStart"/>
      <w:r w:rsidRPr="00324F9B">
        <w:rPr>
          <w:rFonts w:ascii="FrankRuehl" w:hAnsi="FrankRuehl"/>
          <w:sz w:val="28"/>
          <w:szCs w:val="28"/>
          <w:rtl/>
        </w:rPr>
        <w:t>מנאן</w:t>
      </w:r>
      <w:proofErr w:type="spellEnd"/>
      <w:r w:rsidRPr="00324F9B">
        <w:rPr>
          <w:rFonts w:ascii="FrankRuehl" w:hAnsi="FrankRuehl"/>
          <w:sz w:val="28"/>
          <w:szCs w:val="28"/>
          <w:rtl/>
        </w:rPr>
        <w:t xml:space="preserve"> עוד בבזק כבתחילה אלא לאו משום שנתעשר וכמו שביאר זה </w:t>
      </w:r>
      <w:proofErr w:type="spellStart"/>
      <w:r w:rsidRPr="00324F9B">
        <w:rPr>
          <w:rFonts w:ascii="FrankRuehl" w:hAnsi="FrankRuehl"/>
          <w:sz w:val="28"/>
          <w:szCs w:val="28"/>
          <w:rtl/>
        </w:rPr>
        <w:t>מהרש"א</w:t>
      </w:r>
      <w:proofErr w:type="spellEnd"/>
      <w:r w:rsidRPr="00324F9B">
        <w:rPr>
          <w:rFonts w:ascii="FrankRuehl" w:hAnsi="FrankRuehl"/>
          <w:sz w:val="28"/>
          <w:szCs w:val="28"/>
          <w:rtl/>
        </w:rPr>
        <w:t xml:space="preserve"> בכוונת הש"ס, אבל אם נאמר </w:t>
      </w:r>
      <w:proofErr w:type="spellStart"/>
      <w:r w:rsidRPr="00324F9B">
        <w:rPr>
          <w:rFonts w:ascii="FrankRuehl" w:hAnsi="FrankRuehl"/>
          <w:sz w:val="28"/>
          <w:szCs w:val="28"/>
          <w:rtl/>
        </w:rPr>
        <w:t>דבזק</w:t>
      </w:r>
      <w:proofErr w:type="spellEnd"/>
      <w:r w:rsidRPr="00324F9B">
        <w:rPr>
          <w:rFonts w:ascii="FrankRuehl" w:hAnsi="FrankRuehl"/>
          <w:sz w:val="28"/>
          <w:szCs w:val="28"/>
          <w:rtl/>
        </w:rPr>
        <w:t xml:space="preserve"> שם מקום א"כ יכולים אנו לומר </w:t>
      </w:r>
      <w:proofErr w:type="spellStart"/>
      <w:r w:rsidRPr="00324F9B">
        <w:rPr>
          <w:rFonts w:ascii="FrankRuehl" w:hAnsi="FrankRuehl"/>
          <w:sz w:val="28"/>
          <w:szCs w:val="28"/>
          <w:rtl/>
        </w:rPr>
        <w:t>דהטלאים</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מדידהו</w:t>
      </w:r>
      <w:proofErr w:type="spellEnd"/>
      <w:r w:rsidRPr="00324F9B">
        <w:rPr>
          <w:rFonts w:ascii="FrankRuehl" w:hAnsi="FrankRuehl"/>
          <w:sz w:val="28"/>
          <w:szCs w:val="28"/>
          <w:rtl/>
        </w:rPr>
        <w:t xml:space="preserve"> ומשום איסור מניין נגעו בה ולגופה </w:t>
      </w:r>
      <w:proofErr w:type="spellStart"/>
      <w:r w:rsidRPr="00324F9B">
        <w:rPr>
          <w:rFonts w:ascii="FrankRuehl" w:hAnsi="FrankRuehl"/>
          <w:sz w:val="28"/>
          <w:szCs w:val="28"/>
          <w:rtl/>
        </w:rPr>
        <w:t>איצטריך</w:t>
      </w:r>
      <w:proofErr w:type="spellEnd"/>
      <w:r w:rsidRPr="00324F9B">
        <w:rPr>
          <w:rFonts w:ascii="FrankRuehl" w:hAnsi="FrankRuehl"/>
          <w:sz w:val="28"/>
          <w:szCs w:val="28"/>
          <w:rtl/>
        </w:rPr>
        <w:t xml:space="preserve"> ומניין הוכיחו הא </w:t>
      </w:r>
      <w:proofErr w:type="spellStart"/>
      <w:r w:rsidRPr="00324F9B">
        <w:rPr>
          <w:rFonts w:ascii="FrankRuehl" w:hAnsi="FrankRuehl"/>
          <w:sz w:val="28"/>
          <w:szCs w:val="28"/>
          <w:rtl/>
        </w:rPr>
        <w:t>דמתעשר</w:t>
      </w:r>
      <w:proofErr w:type="spellEnd"/>
      <w:r w:rsidRPr="00324F9B">
        <w:rPr>
          <w:rFonts w:ascii="FrankRuehl" w:hAnsi="FrankRuehl"/>
          <w:sz w:val="28"/>
          <w:szCs w:val="28"/>
          <w:rtl/>
        </w:rPr>
        <w:t xml:space="preserve"> לכן היותר נכון לומר </w:t>
      </w:r>
      <w:proofErr w:type="spellStart"/>
      <w:r w:rsidRPr="00324F9B">
        <w:rPr>
          <w:rFonts w:ascii="FrankRuehl" w:hAnsi="FrankRuehl"/>
          <w:sz w:val="28"/>
          <w:szCs w:val="28"/>
          <w:rtl/>
        </w:rPr>
        <w:t>כמש"ל</w:t>
      </w:r>
      <w:proofErr w:type="spellEnd"/>
      <w:r w:rsidRPr="00324F9B">
        <w:rPr>
          <w:rFonts w:ascii="FrankRuehl" w:hAnsi="FrankRuehl"/>
          <w:sz w:val="28"/>
          <w:szCs w:val="28"/>
          <w:rtl/>
        </w:rPr>
        <w:t xml:space="preserve"> וכמ"ש ג"כ </w:t>
      </w:r>
      <w:proofErr w:type="spellStart"/>
      <w:r w:rsidRPr="00324F9B">
        <w:rPr>
          <w:rFonts w:ascii="FrankRuehl" w:hAnsi="FrankRuehl"/>
          <w:sz w:val="28"/>
          <w:szCs w:val="28"/>
          <w:rtl/>
        </w:rPr>
        <w:t>מהרש"א</w:t>
      </w:r>
      <w:proofErr w:type="spellEnd"/>
      <w:r w:rsidRPr="00324F9B">
        <w:rPr>
          <w:rFonts w:ascii="FrankRuehl" w:hAnsi="FrankRuehl"/>
          <w:sz w:val="28"/>
          <w:szCs w:val="28"/>
          <w:rtl/>
        </w:rPr>
        <w:t>.</w:t>
      </w:r>
      <w:r w:rsidR="00285B87">
        <w:rPr>
          <w:rFonts w:ascii="FrankRuehl" w:hAnsi="FrankRuehl"/>
          <w:sz w:val="28"/>
          <w:szCs w:val="28"/>
          <w:rtl/>
        </w:rPr>
        <w:tab/>
      </w:r>
    </w:p>
    <w:p w14:paraId="12917408" w14:textId="77777777" w:rsidR="008B3BF1" w:rsidRPr="00324F9B" w:rsidRDefault="008B3BF1" w:rsidP="004D1B9A">
      <w:pPr>
        <w:jc w:val="distribute"/>
        <w:rPr>
          <w:rFonts w:ascii="FrankRuehl" w:hAnsi="FrankRuehl"/>
          <w:sz w:val="28"/>
          <w:szCs w:val="28"/>
          <w:rtl/>
        </w:rPr>
      </w:pPr>
    </w:p>
    <w:p w14:paraId="4382F9BD" w14:textId="6DFFCF4D" w:rsidR="00DB2D6E" w:rsidRPr="002C0883" w:rsidRDefault="00DB2D6E" w:rsidP="00061AED">
      <w:pPr>
        <w:pStyle w:val="1"/>
        <w:rPr>
          <w:b w:val="0"/>
          <w:bCs/>
          <w:rtl/>
        </w:rPr>
      </w:pPr>
      <w:r w:rsidRPr="00285B87">
        <w:rPr>
          <w:rStyle w:val="ac"/>
          <w:rtl/>
        </w:rPr>
        <w:t>סימן</w:t>
      </w:r>
      <w:r w:rsidRPr="00FB5E23">
        <w:rPr>
          <w:rtl/>
        </w:rPr>
        <w:t xml:space="preserve"> </w:t>
      </w:r>
      <w:proofErr w:type="spellStart"/>
      <w:r w:rsidRPr="002C0883">
        <w:rPr>
          <w:b w:val="0"/>
          <w:bCs/>
          <w:rtl/>
        </w:rPr>
        <w:t>כג</w:t>
      </w:r>
      <w:proofErr w:type="spellEnd"/>
      <w:r w:rsidR="00285B87" w:rsidRPr="002C0883">
        <w:rPr>
          <w:b w:val="0"/>
          <w:bCs/>
          <w:rtl/>
        </w:rPr>
        <w:tab/>
      </w:r>
    </w:p>
    <w:p w14:paraId="12B393A4" w14:textId="43711CB1" w:rsidR="00DB2D6E" w:rsidRPr="002A1288" w:rsidRDefault="00DB2D6E" w:rsidP="004D1B9A">
      <w:pPr>
        <w:jc w:val="distribute"/>
        <w:rPr>
          <w:rFonts w:ascii="FrankRuehl" w:hAnsi="FrankRuehl"/>
          <w:b/>
          <w:bCs/>
          <w:sz w:val="24"/>
          <w:szCs w:val="24"/>
          <w:rtl/>
        </w:rPr>
      </w:pPr>
      <w:r w:rsidRPr="002A1288">
        <w:rPr>
          <w:rStyle w:val="ac"/>
          <w:sz w:val="24"/>
          <w:szCs w:val="24"/>
          <w:rtl/>
        </w:rPr>
        <w:t>ביאור</w:t>
      </w:r>
      <w:r w:rsidRPr="002A1288">
        <w:rPr>
          <w:rFonts w:ascii="FrankRuehl" w:hAnsi="FrankRuehl"/>
          <w:sz w:val="24"/>
          <w:szCs w:val="24"/>
          <w:rtl/>
        </w:rPr>
        <w:t xml:space="preserve"> </w:t>
      </w:r>
      <w:r w:rsidRPr="002A1288">
        <w:rPr>
          <w:rFonts w:ascii="FrankRuehl" w:hAnsi="FrankRuehl"/>
          <w:b/>
          <w:bCs/>
          <w:sz w:val="24"/>
          <w:szCs w:val="24"/>
          <w:rtl/>
        </w:rPr>
        <w:t xml:space="preserve">מאמר מר </w:t>
      </w:r>
      <w:proofErr w:type="spellStart"/>
      <w:r w:rsidRPr="002A1288">
        <w:rPr>
          <w:rFonts w:ascii="FrankRuehl" w:hAnsi="FrankRuehl"/>
          <w:b/>
          <w:bCs/>
          <w:sz w:val="24"/>
          <w:szCs w:val="24"/>
          <w:rtl/>
        </w:rPr>
        <w:t>עוקבא</w:t>
      </w:r>
      <w:proofErr w:type="spellEnd"/>
      <w:r w:rsidRPr="002A1288">
        <w:rPr>
          <w:rFonts w:ascii="FrankRuehl" w:hAnsi="FrankRuehl"/>
          <w:b/>
          <w:bCs/>
          <w:sz w:val="24"/>
          <w:szCs w:val="24"/>
          <w:rtl/>
        </w:rPr>
        <w:t xml:space="preserve"> </w:t>
      </w:r>
      <w:proofErr w:type="spellStart"/>
      <w:r w:rsidRPr="002A1288">
        <w:rPr>
          <w:rFonts w:ascii="FrankRuehl" w:hAnsi="FrankRuehl"/>
          <w:b/>
          <w:bCs/>
          <w:sz w:val="24"/>
          <w:szCs w:val="24"/>
          <w:rtl/>
        </w:rPr>
        <w:t>הוה</w:t>
      </w:r>
      <w:proofErr w:type="spellEnd"/>
      <w:r w:rsidRPr="002A1288">
        <w:rPr>
          <w:rFonts w:ascii="FrankRuehl" w:hAnsi="FrankRuehl"/>
          <w:b/>
          <w:bCs/>
          <w:sz w:val="24"/>
          <w:szCs w:val="24"/>
          <w:rtl/>
        </w:rPr>
        <w:t xml:space="preserve"> </w:t>
      </w:r>
      <w:proofErr w:type="spellStart"/>
      <w:r w:rsidRPr="002A1288">
        <w:rPr>
          <w:rFonts w:ascii="FrankRuehl" w:hAnsi="FrankRuehl"/>
          <w:b/>
          <w:bCs/>
          <w:sz w:val="24"/>
          <w:szCs w:val="24"/>
          <w:rtl/>
        </w:rPr>
        <w:t>ענייא</w:t>
      </w:r>
      <w:proofErr w:type="spellEnd"/>
      <w:r w:rsidRPr="002A1288">
        <w:rPr>
          <w:rFonts w:ascii="FrankRuehl" w:hAnsi="FrankRuehl"/>
          <w:b/>
          <w:bCs/>
          <w:sz w:val="24"/>
          <w:szCs w:val="24"/>
          <w:rtl/>
        </w:rPr>
        <w:t xml:space="preserve"> </w:t>
      </w:r>
      <w:proofErr w:type="spellStart"/>
      <w:r w:rsidRPr="002A1288">
        <w:rPr>
          <w:rFonts w:ascii="FrankRuehl" w:hAnsi="FrankRuehl"/>
          <w:b/>
          <w:bCs/>
          <w:sz w:val="24"/>
          <w:szCs w:val="24"/>
          <w:rtl/>
        </w:rPr>
        <w:t>בשביבותיה</w:t>
      </w:r>
      <w:proofErr w:type="spellEnd"/>
      <w:r w:rsidRPr="002A1288">
        <w:rPr>
          <w:rFonts w:ascii="FrankRuehl" w:hAnsi="FrankRuehl"/>
          <w:b/>
          <w:bCs/>
          <w:sz w:val="24"/>
          <w:szCs w:val="24"/>
          <w:rtl/>
        </w:rPr>
        <w:t xml:space="preserve"> וכו' </w:t>
      </w:r>
      <w:proofErr w:type="spellStart"/>
      <w:r w:rsidRPr="002A1288">
        <w:rPr>
          <w:rFonts w:ascii="FrankRuehl" w:hAnsi="FrankRuehl"/>
          <w:b/>
          <w:bCs/>
          <w:sz w:val="24"/>
          <w:szCs w:val="24"/>
          <w:rtl/>
        </w:rPr>
        <w:t>עייפינהו</w:t>
      </w:r>
      <w:proofErr w:type="spellEnd"/>
      <w:r w:rsidRPr="002A1288">
        <w:rPr>
          <w:rFonts w:ascii="FrankRuehl" w:hAnsi="FrankRuehl"/>
          <w:b/>
          <w:bCs/>
          <w:sz w:val="24"/>
          <w:szCs w:val="24"/>
          <w:rtl/>
        </w:rPr>
        <w:t xml:space="preserve"> </w:t>
      </w:r>
      <w:proofErr w:type="spellStart"/>
      <w:r w:rsidRPr="002A1288">
        <w:rPr>
          <w:rFonts w:ascii="FrankRuehl" w:hAnsi="FrankRuehl"/>
          <w:b/>
          <w:bCs/>
          <w:sz w:val="24"/>
          <w:szCs w:val="24"/>
          <w:rtl/>
        </w:rPr>
        <w:t>ושדרינהו</w:t>
      </w:r>
      <w:proofErr w:type="spellEnd"/>
      <w:r w:rsidRPr="002A1288">
        <w:rPr>
          <w:rFonts w:ascii="FrankRuehl" w:hAnsi="FrankRuehl"/>
          <w:b/>
          <w:bCs/>
          <w:sz w:val="24"/>
          <w:szCs w:val="24"/>
          <w:rtl/>
        </w:rPr>
        <w:t xml:space="preserve"> </w:t>
      </w:r>
      <w:proofErr w:type="spellStart"/>
      <w:r w:rsidRPr="002A1288">
        <w:rPr>
          <w:rFonts w:ascii="FrankRuehl" w:hAnsi="FrankRuehl"/>
          <w:b/>
          <w:bCs/>
          <w:sz w:val="24"/>
          <w:szCs w:val="24"/>
          <w:rtl/>
        </w:rPr>
        <w:t>ניהליה</w:t>
      </w:r>
      <w:proofErr w:type="spellEnd"/>
      <w:r w:rsidR="00285B87" w:rsidRPr="002A1288">
        <w:rPr>
          <w:rFonts w:ascii="FrankRuehl" w:hAnsi="FrankRuehl"/>
          <w:b/>
          <w:bCs/>
          <w:sz w:val="24"/>
          <w:szCs w:val="24"/>
          <w:rtl/>
        </w:rPr>
        <w:tab/>
      </w:r>
    </w:p>
    <w:p w14:paraId="0E33B51A" w14:textId="7220BC1F" w:rsidR="00DB2D6E" w:rsidRPr="00324F9B" w:rsidRDefault="00DB2D6E" w:rsidP="004D1B9A">
      <w:pPr>
        <w:jc w:val="distribute"/>
        <w:rPr>
          <w:rFonts w:ascii="FrankRuehl" w:hAnsi="FrankRuehl"/>
          <w:sz w:val="28"/>
          <w:szCs w:val="28"/>
          <w:rtl/>
        </w:rPr>
      </w:pPr>
      <w:proofErr w:type="spellStart"/>
      <w:r w:rsidRPr="00285B87">
        <w:rPr>
          <w:rStyle w:val="ac"/>
          <w:rtl/>
        </w:rPr>
        <w:t>גרסינן</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בפ"ו</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דכתובות</w:t>
      </w:r>
      <w:proofErr w:type="spellEnd"/>
      <w:r w:rsidRPr="00324F9B">
        <w:rPr>
          <w:rFonts w:ascii="FrankRuehl" w:hAnsi="FrankRuehl"/>
          <w:sz w:val="28"/>
          <w:szCs w:val="28"/>
          <w:rtl/>
        </w:rPr>
        <w:t xml:space="preserve"> בדף ס"ז ע"ב מר </w:t>
      </w:r>
      <w:proofErr w:type="spellStart"/>
      <w:r w:rsidRPr="00324F9B">
        <w:rPr>
          <w:rFonts w:ascii="FrankRuehl" w:hAnsi="FrankRuehl"/>
          <w:sz w:val="28"/>
          <w:szCs w:val="28"/>
          <w:rtl/>
        </w:rPr>
        <w:t>עוקבא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הוה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ענייא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בשביבותיה</w:t>
      </w:r>
      <w:proofErr w:type="spellEnd"/>
      <w:r w:rsidRPr="00324F9B">
        <w:rPr>
          <w:rFonts w:ascii="FrankRuehl" w:hAnsi="FrankRuehl"/>
          <w:sz w:val="28"/>
          <w:szCs w:val="28"/>
          <w:rtl/>
        </w:rPr>
        <w:t xml:space="preserve"> וכו' </w:t>
      </w:r>
      <w:proofErr w:type="spellStart"/>
      <w:r w:rsidRPr="00324F9B">
        <w:rPr>
          <w:rFonts w:ascii="FrankRuehl" w:hAnsi="FrankRuehl"/>
          <w:sz w:val="28"/>
          <w:szCs w:val="28"/>
          <w:rtl/>
        </w:rPr>
        <w:t>עייפינהו</w:t>
      </w:r>
      <w:proofErr w:type="spellEnd"/>
      <w:r w:rsidRPr="00324F9B">
        <w:rPr>
          <w:rFonts w:ascii="FrankRuehl" w:hAnsi="FrankRuehl"/>
          <w:sz w:val="28"/>
          <w:szCs w:val="28"/>
          <w:rtl/>
        </w:rPr>
        <w:t xml:space="preserve"> </w:t>
      </w:r>
      <w:r w:rsidR="00285B87">
        <w:rPr>
          <w:rFonts w:ascii="FrankRuehl" w:hAnsi="FrankRuehl"/>
          <w:sz w:val="28"/>
          <w:szCs w:val="28"/>
          <w:rtl/>
        </w:rPr>
        <w:br/>
      </w:r>
      <w:r w:rsidR="00285B87" w:rsidRPr="00285B87">
        <w:rPr>
          <w:rFonts w:ascii="Arial" w:hAnsi="Arial" w:cs="Arial" w:hint="cs"/>
          <w:spacing w:val="646"/>
          <w:sz w:val="28"/>
          <w:szCs w:val="28"/>
          <w:rtl/>
        </w:rPr>
        <w:t> </w:t>
      </w:r>
      <w:proofErr w:type="spellStart"/>
      <w:r w:rsidRPr="00324F9B">
        <w:rPr>
          <w:rFonts w:ascii="FrankRuehl" w:hAnsi="FrankRuehl"/>
          <w:sz w:val="28"/>
          <w:szCs w:val="28"/>
          <w:rtl/>
        </w:rPr>
        <w:t>ושדרינהו</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ניהליה</w:t>
      </w:r>
      <w:proofErr w:type="spellEnd"/>
      <w:r w:rsidRPr="00324F9B">
        <w:rPr>
          <w:rFonts w:ascii="FrankRuehl" w:hAnsi="FrankRuehl"/>
          <w:sz w:val="28"/>
          <w:szCs w:val="28"/>
          <w:rtl/>
        </w:rPr>
        <w:t xml:space="preserve"> ע"כ</w:t>
      </w:r>
      <w:r w:rsidRPr="00324F9B">
        <w:rPr>
          <w:rStyle w:val="a5"/>
          <w:rFonts w:ascii="FrankRuehl" w:hAnsi="FrankRuehl"/>
          <w:sz w:val="28"/>
          <w:szCs w:val="28"/>
          <w:rtl/>
        </w:rPr>
        <w:footnoteReference w:id="35"/>
      </w:r>
      <w:r w:rsidRPr="00324F9B">
        <w:rPr>
          <w:rFonts w:ascii="FrankRuehl" w:hAnsi="FrankRuehl"/>
          <w:sz w:val="28"/>
          <w:szCs w:val="28"/>
          <w:rtl/>
        </w:rPr>
        <w:t xml:space="preserve"> וכתב </w:t>
      </w:r>
      <w:proofErr w:type="spellStart"/>
      <w:r w:rsidRPr="00324F9B">
        <w:rPr>
          <w:rFonts w:ascii="FrankRuehl" w:hAnsi="FrankRuehl"/>
          <w:sz w:val="28"/>
          <w:szCs w:val="28"/>
          <w:rtl/>
        </w:rPr>
        <w:t>מהרש"א</w:t>
      </w:r>
      <w:proofErr w:type="spellEnd"/>
      <w:r w:rsidRPr="00324F9B">
        <w:rPr>
          <w:rFonts w:ascii="FrankRuehl" w:hAnsi="FrankRuehl"/>
          <w:sz w:val="28"/>
          <w:szCs w:val="28"/>
          <w:rtl/>
        </w:rPr>
        <w:t xml:space="preserve"> בחידושי אגדות </w:t>
      </w:r>
      <w:proofErr w:type="spellStart"/>
      <w:r w:rsidRPr="00324F9B">
        <w:rPr>
          <w:rFonts w:ascii="FrankRuehl" w:hAnsi="FrankRuehl"/>
          <w:sz w:val="28"/>
          <w:szCs w:val="28"/>
          <w:rtl/>
        </w:rPr>
        <w:t>דיקדק</w:t>
      </w:r>
      <w:proofErr w:type="spellEnd"/>
      <w:r w:rsidRPr="00324F9B">
        <w:rPr>
          <w:rFonts w:ascii="FrankRuehl" w:hAnsi="FrankRuehl"/>
          <w:sz w:val="28"/>
          <w:szCs w:val="28"/>
          <w:rtl/>
        </w:rPr>
        <w:t xml:space="preserve"> ליתן צדקה גדולה זו </w:t>
      </w:r>
      <w:r w:rsidRPr="00324F9B">
        <w:rPr>
          <w:rFonts w:ascii="FrankRuehl" w:hAnsi="FrankRuehl"/>
          <w:sz w:val="28"/>
          <w:szCs w:val="28"/>
          <w:rtl/>
        </w:rPr>
        <w:lastRenderedPageBreak/>
        <w:t xml:space="preserve">בערב יום כיפור שזכות זה יהא מכריע לטובה, אי נמי בו ביום צריך העני יותר לסעודה עכ"ל, ולכאורה קצת קשה לתירוץ ב' דהרי בשאר מועדים כמו פסח וסוכות צריך יותר </w:t>
      </w:r>
      <w:proofErr w:type="spellStart"/>
      <w:r w:rsidRPr="00324F9B">
        <w:rPr>
          <w:rFonts w:ascii="FrankRuehl" w:hAnsi="FrankRuehl"/>
          <w:sz w:val="28"/>
          <w:szCs w:val="28"/>
          <w:rtl/>
        </w:rPr>
        <w:t>ואמאי</w:t>
      </w:r>
      <w:proofErr w:type="spellEnd"/>
      <w:r w:rsidRPr="00324F9B">
        <w:rPr>
          <w:rFonts w:ascii="FrankRuehl" w:hAnsi="FrankRuehl"/>
          <w:sz w:val="28"/>
          <w:szCs w:val="28"/>
          <w:rtl/>
        </w:rPr>
        <w:t xml:space="preserve"> בחר לו בערב יום הכיפורים בלבד, והנכון כתי'</w:t>
      </w:r>
      <w:r w:rsidRPr="00324F9B">
        <w:rPr>
          <w:rStyle w:val="a5"/>
          <w:rFonts w:ascii="FrankRuehl" w:hAnsi="FrankRuehl"/>
          <w:sz w:val="28"/>
          <w:szCs w:val="28"/>
          <w:rtl/>
        </w:rPr>
        <w:footnoteReference w:id="36"/>
      </w:r>
      <w:r w:rsidRPr="00324F9B">
        <w:rPr>
          <w:rFonts w:ascii="FrankRuehl" w:hAnsi="FrankRuehl"/>
          <w:sz w:val="28"/>
          <w:szCs w:val="28"/>
          <w:rtl/>
        </w:rPr>
        <w:t xml:space="preserve"> ב' שזכות זה יהא מכריע לטובה וגם אפשר דהוא היה נותן לו צדקה זו גדולה לאו משום שצריך הוצאה מרובה בו ביום אלא שהיה נותן לו מידי שנה בשנה באותו היום בעד כל השנה, והוא יכלכל דבריו במשפט להוציאה כל אימת דבעי כמו מנהג המחזיק בידי ת"ח שנותנים להם </w:t>
      </w:r>
      <w:proofErr w:type="spellStart"/>
      <w:r w:rsidRPr="00324F9B">
        <w:rPr>
          <w:rFonts w:ascii="FrankRuehl" w:hAnsi="FrankRuehl"/>
          <w:sz w:val="28"/>
          <w:szCs w:val="28"/>
          <w:rtl/>
        </w:rPr>
        <w:t>חק</w:t>
      </w:r>
      <w:proofErr w:type="spellEnd"/>
      <w:r w:rsidRPr="00324F9B">
        <w:rPr>
          <w:rFonts w:ascii="FrankRuehl" w:hAnsi="FrankRuehl"/>
          <w:sz w:val="28"/>
          <w:szCs w:val="28"/>
          <w:rtl/>
        </w:rPr>
        <w:t xml:space="preserve"> בשנה וגם מר </w:t>
      </w:r>
      <w:proofErr w:type="spellStart"/>
      <w:r w:rsidRPr="00324F9B">
        <w:rPr>
          <w:rFonts w:ascii="FrankRuehl" w:hAnsi="FrankRuehl"/>
          <w:sz w:val="28"/>
          <w:szCs w:val="28"/>
          <w:rtl/>
        </w:rPr>
        <w:t>עוקבא</w:t>
      </w:r>
      <w:proofErr w:type="spellEnd"/>
      <w:r w:rsidRPr="00324F9B">
        <w:rPr>
          <w:rFonts w:ascii="FrankRuehl" w:hAnsi="FrankRuehl"/>
          <w:sz w:val="28"/>
          <w:szCs w:val="28"/>
          <w:rtl/>
        </w:rPr>
        <w:t xml:space="preserve"> היה עושה כן, ומדקדק </w:t>
      </w:r>
      <w:proofErr w:type="spellStart"/>
      <w:r w:rsidRPr="00324F9B">
        <w:rPr>
          <w:rFonts w:ascii="FrankRuehl" w:hAnsi="FrankRuehl"/>
          <w:sz w:val="28"/>
          <w:szCs w:val="28"/>
          <w:rtl/>
        </w:rPr>
        <w:t>ליתנה</w:t>
      </w:r>
      <w:proofErr w:type="spellEnd"/>
      <w:r w:rsidRPr="00324F9B">
        <w:rPr>
          <w:rFonts w:ascii="FrankRuehl" w:hAnsi="FrankRuehl"/>
          <w:sz w:val="28"/>
          <w:szCs w:val="28"/>
          <w:rtl/>
        </w:rPr>
        <w:t xml:space="preserve"> בערב יום הכיפורים כדי שאם </w:t>
      </w:r>
      <w:proofErr w:type="spellStart"/>
      <w:r w:rsidRPr="00324F9B">
        <w:rPr>
          <w:rFonts w:ascii="FrankRuehl" w:hAnsi="FrankRuehl"/>
          <w:sz w:val="28"/>
          <w:szCs w:val="28"/>
          <w:rtl/>
        </w:rPr>
        <w:t>היתה</w:t>
      </w:r>
      <w:proofErr w:type="spellEnd"/>
      <w:r w:rsidRPr="00324F9B">
        <w:rPr>
          <w:rFonts w:ascii="FrankRuehl" w:hAnsi="FrankRuehl"/>
          <w:sz w:val="28"/>
          <w:szCs w:val="28"/>
          <w:rtl/>
        </w:rPr>
        <w:t xml:space="preserve"> שקולה מכרעת לטובה ולברכה, וגם אפשר דמי שדרכו לזלף ביין ישן וכו' כל כי האי מילתא </w:t>
      </w:r>
      <w:proofErr w:type="spellStart"/>
      <w:r w:rsidRPr="00324F9B">
        <w:rPr>
          <w:rFonts w:ascii="FrankRuehl" w:hAnsi="FrankRuehl"/>
          <w:sz w:val="28"/>
          <w:szCs w:val="28"/>
          <w:rtl/>
        </w:rPr>
        <w:t>זוטרת</w:t>
      </w:r>
      <w:proofErr w:type="spellEnd"/>
      <w:r w:rsidRPr="00324F9B">
        <w:rPr>
          <w:rFonts w:ascii="FrankRuehl" w:hAnsi="FrankRuehl"/>
          <w:sz w:val="28"/>
          <w:szCs w:val="28"/>
          <w:rtl/>
        </w:rPr>
        <w:t xml:space="preserve"> היא לגבי </w:t>
      </w:r>
      <w:proofErr w:type="spellStart"/>
      <w:r w:rsidRPr="00324F9B">
        <w:rPr>
          <w:rFonts w:ascii="FrankRuehl" w:hAnsi="FrankRuehl"/>
          <w:sz w:val="28"/>
          <w:szCs w:val="28"/>
          <w:rtl/>
        </w:rPr>
        <w:t>דידיה</w:t>
      </w:r>
      <w:proofErr w:type="spellEnd"/>
      <w:r w:rsidRPr="00324F9B">
        <w:rPr>
          <w:rFonts w:ascii="FrankRuehl" w:hAnsi="FrankRuehl"/>
          <w:sz w:val="28"/>
          <w:szCs w:val="28"/>
          <w:rtl/>
        </w:rPr>
        <w:t xml:space="preserve"> שהוא בן טובים ומוציא ביד המלך ותפסת מרובה ל"ו תפסת. </w:t>
      </w:r>
      <w:r w:rsidR="00285B87">
        <w:rPr>
          <w:rFonts w:ascii="FrankRuehl" w:hAnsi="FrankRuehl"/>
          <w:sz w:val="28"/>
          <w:szCs w:val="28"/>
          <w:rtl/>
        </w:rPr>
        <w:tab/>
      </w:r>
    </w:p>
    <w:p w14:paraId="70B75499" w14:textId="3E0A5C38" w:rsidR="00DB2D6E" w:rsidRPr="00324F9B" w:rsidRDefault="00DB2D6E" w:rsidP="004D1B9A">
      <w:pPr>
        <w:jc w:val="distribute"/>
        <w:rPr>
          <w:rFonts w:ascii="FrankRuehl" w:hAnsi="FrankRuehl"/>
          <w:sz w:val="28"/>
          <w:szCs w:val="28"/>
          <w:rtl/>
        </w:rPr>
      </w:pPr>
      <w:r w:rsidRPr="00285B87">
        <w:rPr>
          <w:rStyle w:val="ac"/>
          <w:rtl/>
        </w:rPr>
        <w:t>ועוד</w:t>
      </w:r>
      <w:r w:rsidRPr="00324F9B">
        <w:rPr>
          <w:rFonts w:ascii="FrankRuehl" w:hAnsi="FrankRuehl"/>
          <w:sz w:val="28"/>
          <w:szCs w:val="28"/>
          <w:rtl/>
        </w:rPr>
        <w:t xml:space="preserve"> כתב הרב הנזכר דאף דב-ר' זוז לא מיקרי שוב עני ואסור לקבל צדקה, מכל מקום </w:t>
      </w:r>
      <w:r w:rsidR="00285B87">
        <w:rPr>
          <w:rFonts w:ascii="FrankRuehl" w:hAnsi="FrankRuehl"/>
          <w:sz w:val="28"/>
          <w:szCs w:val="28"/>
          <w:rtl/>
        </w:rPr>
        <w:br/>
      </w:r>
      <w:r w:rsidR="00285B87" w:rsidRPr="00285B87">
        <w:rPr>
          <w:rFonts w:ascii="Arial" w:hAnsi="Arial" w:cs="Arial" w:hint="cs"/>
          <w:spacing w:val="452"/>
          <w:sz w:val="28"/>
          <w:szCs w:val="28"/>
          <w:rtl/>
        </w:rPr>
        <w:t> </w:t>
      </w:r>
      <w:r w:rsidRPr="00324F9B">
        <w:rPr>
          <w:rFonts w:ascii="FrankRuehl" w:hAnsi="FrankRuehl"/>
          <w:sz w:val="28"/>
          <w:szCs w:val="28"/>
          <w:rtl/>
        </w:rPr>
        <w:t>ת'</w:t>
      </w:r>
      <w:r w:rsidRPr="00324F9B">
        <w:rPr>
          <w:rStyle w:val="a5"/>
          <w:rFonts w:ascii="FrankRuehl" w:hAnsi="FrankRuehl"/>
          <w:sz w:val="28"/>
          <w:szCs w:val="28"/>
          <w:rtl/>
        </w:rPr>
        <w:footnoteReference w:id="37"/>
      </w:r>
      <w:r w:rsidRPr="00324F9B">
        <w:rPr>
          <w:rFonts w:ascii="FrankRuehl" w:hAnsi="FrankRuehl"/>
          <w:sz w:val="28"/>
          <w:szCs w:val="28"/>
          <w:rtl/>
        </w:rPr>
        <w:t xml:space="preserve"> בפעם א' שרי כמ"ש </w:t>
      </w:r>
      <w:proofErr w:type="spellStart"/>
      <w:r w:rsidRPr="00324F9B">
        <w:rPr>
          <w:rFonts w:ascii="FrankRuehl" w:hAnsi="FrankRuehl"/>
          <w:sz w:val="28"/>
          <w:szCs w:val="28"/>
          <w:rtl/>
        </w:rPr>
        <w:t>במתניתין</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דפאה</w:t>
      </w:r>
      <w:proofErr w:type="spellEnd"/>
      <w:r w:rsidRPr="00324F9B">
        <w:rPr>
          <w:rFonts w:ascii="FrankRuehl" w:hAnsi="FrankRuehl"/>
          <w:sz w:val="28"/>
          <w:szCs w:val="28"/>
          <w:rtl/>
        </w:rPr>
        <w:t xml:space="preserve"> ומיהו כי </w:t>
      </w:r>
      <w:proofErr w:type="spellStart"/>
      <w:r w:rsidRPr="00324F9B">
        <w:rPr>
          <w:rFonts w:ascii="FrankRuehl" w:hAnsi="FrankRuehl"/>
          <w:sz w:val="28"/>
          <w:szCs w:val="28"/>
          <w:rtl/>
        </w:rPr>
        <w:t>עייפינהו</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נידליה</w:t>
      </w:r>
      <w:proofErr w:type="spellEnd"/>
      <w:r w:rsidRPr="00324F9B">
        <w:rPr>
          <w:rFonts w:ascii="FrankRuehl" w:hAnsi="FrankRuehl"/>
          <w:sz w:val="28"/>
          <w:szCs w:val="28"/>
          <w:rtl/>
        </w:rPr>
        <w:t xml:space="preserve"> בו ביום קשה היאך קיבל הכפל כיון שכבר קיבל ת' זוז ונעשה עשיר, ודוחק לומר שכבר הוציא בו ביום יותר מר' עד שלא נשארו ר' זוז עכ"ל.</w:t>
      </w:r>
      <w:r w:rsidR="00285B87">
        <w:rPr>
          <w:rFonts w:ascii="FrankRuehl" w:hAnsi="FrankRuehl"/>
          <w:sz w:val="28"/>
          <w:szCs w:val="28"/>
          <w:rtl/>
        </w:rPr>
        <w:tab/>
      </w:r>
    </w:p>
    <w:p w14:paraId="44356D97" w14:textId="659095BF" w:rsidR="00DB2D6E" w:rsidRPr="00324F9B" w:rsidRDefault="00DB2D6E" w:rsidP="004D1B9A">
      <w:pPr>
        <w:tabs>
          <w:tab w:val="left" w:pos="5329"/>
        </w:tabs>
        <w:jc w:val="distribute"/>
        <w:rPr>
          <w:rFonts w:ascii="FrankRuehl" w:hAnsi="FrankRuehl"/>
          <w:sz w:val="28"/>
          <w:szCs w:val="28"/>
          <w:rtl/>
        </w:rPr>
      </w:pPr>
      <w:r w:rsidRPr="00285B87">
        <w:rPr>
          <w:rStyle w:val="ac"/>
          <w:rtl/>
        </w:rPr>
        <w:t>והנה</w:t>
      </w:r>
      <w:r w:rsidRPr="00324F9B">
        <w:rPr>
          <w:rFonts w:ascii="FrankRuehl" w:hAnsi="FrankRuehl"/>
          <w:sz w:val="28"/>
          <w:szCs w:val="28"/>
          <w:rtl/>
        </w:rPr>
        <w:t xml:space="preserve"> לפי </w:t>
      </w:r>
      <w:proofErr w:type="spellStart"/>
      <w:r w:rsidRPr="00324F9B">
        <w:rPr>
          <w:rFonts w:ascii="FrankRuehl" w:hAnsi="FrankRuehl"/>
          <w:sz w:val="28"/>
          <w:szCs w:val="28"/>
          <w:rtl/>
        </w:rPr>
        <w:t>שיטתיה</w:t>
      </w:r>
      <w:proofErr w:type="spellEnd"/>
      <w:r w:rsidRPr="00324F9B">
        <w:rPr>
          <w:rFonts w:ascii="FrankRuehl" w:hAnsi="FrankRuehl"/>
          <w:sz w:val="28"/>
          <w:szCs w:val="28"/>
          <w:rtl/>
        </w:rPr>
        <w:t xml:space="preserve"> שנדחק לומר שכבר הוציא וכו' </w:t>
      </w:r>
      <w:proofErr w:type="spellStart"/>
      <w:r w:rsidRPr="00324F9B">
        <w:rPr>
          <w:rFonts w:ascii="FrankRuehl" w:hAnsi="FrankRuehl"/>
          <w:sz w:val="28"/>
          <w:szCs w:val="28"/>
          <w:rtl/>
        </w:rPr>
        <w:t>לע"ד</w:t>
      </w:r>
      <w:proofErr w:type="spellEnd"/>
      <w:r w:rsidRPr="00324F9B">
        <w:rPr>
          <w:rFonts w:ascii="FrankRuehl" w:hAnsi="FrankRuehl"/>
          <w:sz w:val="28"/>
          <w:szCs w:val="28"/>
          <w:rtl/>
        </w:rPr>
        <w:t xml:space="preserve"> אין זה דוחק </w:t>
      </w:r>
      <w:proofErr w:type="spellStart"/>
      <w:r w:rsidRPr="00324F9B">
        <w:rPr>
          <w:rFonts w:ascii="FrankRuehl" w:hAnsi="FrankRuehl"/>
          <w:sz w:val="28"/>
          <w:szCs w:val="28"/>
          <w:rtl/>
        </w:rPr>
        <w:t>דאימא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דכבר</w:t>
      </w:r>
      <w:proofErr w:type="spellEnd"/>
      <w:r w:rsidRPr="00324F9B">
        <w:rPr>
          <w:rFonts w:ascii="FrankRuehl" w:hAnsi="FrankRuehl"/>
          <w:sz w:val="28"/>
          <w:szCs w:val="28"/>
          <w:rtl/>
        </w:rPr>
        <w:t xml:space="preserve"> היה </w:t>
      </w:r>
      <w:r w:rsidR="00285B87">
        <w:rPr>
          <w:rFonts w:ascii="FrankRuehl" w:hAnsi="FrankRuehl"/>
          <w:sz w:val="28"/>
          <w:szCs w:val="28"/>
          <w:rtl/>
        </w:rPr>
        <w:br/>
      </w:r>
      <w:r w:rsidR="00285B87" w:rsidRPr="00285B87">
        <w:rPr>
          <w:rFonts w:ascii="Arial" w:hAnsi="Arial" w:cs="Arial" w:hint="cs"/>
          <w:spacing w:val="471"/>
          <w:sz w:val="28"/>
          <w:szCs w:val="28"/>
          <w:rtl/>
        </w:rPr>
        <w:t> </w:t>
      </w:r>
      <w:r w:rsidRPr="00324F9B">
        <w:rPr>
          <w:rFonts w:ascii="FrankRuehl" w:hAnsi="FrankRuehl"/>
          <w:sz w:val="28"/>
          <w:szCs w:val="28"/>
          <w:rtl/>
        </w:rPr>
        <w:t xml:space="preserve">עליו איזה חובות לבוא תיכף ומיד </w:t>
      </w:r>
      <w:proofErr w:type="spellStart"/>
      <w:r w:rsidRPr="00324F9B">
        <w:rPr>
          <w:rFonts w:ascii="FrankRuehl" w:hAnsi="FrankRuehl"/>
          <w:sz w:val="28"/>
          <w:szCs w:val="28"/>
          <w:rtl/>
        </w:rPr>
        <w:t>בפר"וע</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פר"עות</w:t>
      </w:r>
      <w:proofErr w:type="spellEnd"/>
      <w:r w:rsidRPr="00324F9B">
        <w:rPr>
          <w:rFonts w:ascii="FrankRuehl" w:hAnsi="FrankRuehl"/>
          <w:sz w:val="28"/>
          <w:szCs w:val="28"/>
          <w:rtl/>
        </w:rPr>
        <w:t xml:space="preserve"> בישראל לא נשאר אצלו ר' ומאן </w:t>
      </w:r>
      <w:proofErr w:type="spellStart"/>
      <w:r w:rsidRPr="00324F9B">
        <w:rPr>
          <w:rFonts w:ascii="FrankRuehl" w:hAnsi="FrankRuehl"/>
          <w:sz w:val="28"/>
          <w:szCs w:val="28"/>
          <w:rtl/>
        </w:rPr>
        <w:t>דאזל</w:t>
      </w:r>
      <w:proofErr w:type="spellEnd"/>
      <w:r w:rsidRPr="00324F9B">
        <w:rPr>
          <w:rFonts w:ascii="FrankRuehl" w:hAnsi="FrankRuehl"/>
          <w:sz w:val="28"/>
          <w:szCs w:val="28"/>
          <w:rtl/>
        </w:rPr>
        <w:t xml:space="preserve"> בהוצאה ובפירעון החובות כמנהג כל עניי ישראל </w:t>
      </w:r>
      <w:proofErr w:type="spellStart"/>
      <w:r w:rsidRPr="00324F9B">
        <w:rPr>
          <w:rFonts w:ascii="FrankRuehl" w:hAnsi="FrankRuehl"/>
          <w:sz w:val="28"/>
          <w:szCs w:val="28"/>
          <w:rtl/>
        </w:rPr>
        <w:t>דיזפי</w:t>
      </w:r>
      <w:proofErr w:type="spellEnd"/>
      <w:r w:rsidRPr="00324F9B">
        <w:rPr>
          <w:rFonts w:ascii="FrankRuehl" w:hAnsi="FrankRuehl"/>
          <w:sz w:val="28"/>
          <w:szCs w:val="28"/>
          <w:rtl/>
        </w:rPr>
        <w:t xml:space="preserve"> ברישא והדר פרעי </w:t>
      </w:r>
      <w:r w:rsidRPr="00CF719A">
        <w:rPr>
          <w:rFonts w:ascii="FrankRuehl" w:hAnsi="FrankRuehl"/>
          <w:sz w:val="28"/>
          <w:szCs w:val="28"/>
          <w:rtl/>
        </w:rPr>
        <w:t>ורשון</w:t>
      </w:r>
      <w:r w:rsidRPr="00324F9B">
        <w:rPr>
          <w:rFonts w:ascii="FrankRuehl" w:hAnsi="FrankRuehl"/>
          <w:sz w:val="28"/>
          <w:szCs w:val="28"/>
          <w:rtl/>
        </w:rPr>
        <w:t xml:space="preserve"> א' מסתלק ולאו בהוצאה בלבד אזלי להו יותר מר'.</w:t>
      </w:r>
      <w:r w:rsidR="00285B87">
        <w:rPr>
          <w:rFonts w:ascii="FrankRuehl" w:hAnsi="FrankRuehl"/>
          <w:sz w:val="28"/>
          <w:szCs w:val="28"/>
          <w:rtl/>
        </w:rPr>
        <w:tab/>
      </w:r>
    </w:p>
    <w:p w14:paraId="50BA0502" w14:textId="6F882558" w:rsidR="00DB2D6E" w:rsidRPr="00324F9B" w:rsidRDefault="00DB2D6E" w:rsidP="004D1B9A">
      <w:pPr>
        <w:jc w:val="distribute"/>
        <w:rPr>
          <w:rFonts w:ascii="FrankRuehl" w:hAnsi="FrankRuehl"/>
          <w:sz w:val="28"/>
          <w:szCs w:val="28"/>
          <w:rtl/>
        </w:rPr>
      </w:pPr>
      <w:r w:rsidRPr="00285B87">
        <w:rPr>
          <w:rStyle w:val="ac"/>
          <w:rtl/>
        </w:rPr>
        <w:t>אלא</w:t>
      </w:r>
      <w:r w:rsidRPr="00324F9B">
        <w:rPr>
          <w:rFonts w:ascii="FrankRuehl" w:hAnsi="FrankRuehl"/>
          <w:sz w:val="28"/>
          <w:szCs w:val="28"/>
          <w:rtl/>
        </w:rPr>
        <w:t xml:space="preserve"> </w:t>
      </w:r>
      <w:proofErr w:type="spellStart"/>
      <w:r w:rsidRPr="00324F9B">
        <w:rPr>
          <w:rFonts w:ascii="FrankRuehl" w:hAnsi="FrankRuehl"/>
          <w:sz w:val="28"/>
          <w:szCs w:val="28"/>
          <w:rtl/>
        </w:rPr>
        <w:t>דאעיקרא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דדינא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פירכא</w:t>
      </w:r>
      <w:proofErr w:type="spellEnd"/>
      <w:r w:rsidRPr="00324F9B">
        <w:rPr>
          <w:rFonts w:ascii="FrankRuehl" w:hAnsi="FrankRuehl"/>
          <w:sz w:val="28"/>
          <w:szCs w:val="28"/>
          <w:rtl/>
        </w:rPr>
        <w:t xml:space="preserve"> ולא ידעתי מאן שם ליה </w:t>
      </w:r>
      <w:proofErr w:type="spellStart"/>
      <w:r w:rsidRPr="00324F9B">
        <w:rPr>
          <w:rFonts w:ascii="FrankRuehl" w:hAnsi="FrankRuehl"/>
          <w:sz w:val="28"/>
          <w:szCs w:val="28"/>
          <w:rtl/>
        </w:rPr>
        <w:t>להגאון</w:t>
      </w:r>
      <w:proofErr w:type="spellEnd"/>
      <w:r w:rsidRPr="00324F9B">
        <w:rPr>
          <w:rFonts w:ascii="FrankRuehl" w:hAnsi="FrankRuehl"/>
          <w:sz w:val="28"/>
          <w:szCs w:val="28"/>
          <w:rtl/>
        </w:rPr>
        <w:t xml:space="preserve"> לומר שכבר קיבל </w:t>
      </w:r>
      <w:proofErr w:type="spellStart"/>
      <w:r w:rsidRPr="00324F9B">
        <w:rPr>
          <w:rFonts w:ascii="FrankRuehl" w:hAnsi="FrankRuehl"/>
          <w:sz w:val="28"/>
          <w:szCs w:val="28"/>
          <w:rtl/>
        </w:rPr>
        <w:t>הת</w:t>
      </w:r>
      <w:proofErr w:type="spellEnd"/>
      <w:r w:rsidRPr="00324F9B">
        <w:rPr>
          <w:rFonts w:ascii="FrankRuehl" w:hAnsi="FrankRuehl"/>
          <w:sz w:val="28"/>
          <w:szCs w:val="28"/>
          <w:rtl/>
        </w:rPr>
        <w:t xml:space="preserve">' זוז </w:t>
      </w:r>
      <w:r w:rsidR="00285B87">
        <w:rPr>
          <w:rFonts w:ascii="FrankRuehl" w:hAnsi="FrankRuehl"/>
          <w:sz w:val="28"/>
          <w:szCs w:val="28"/>
          <w:rtl/>
        </w:rPr>
        <w:br/>
      </w:r>
      <w:r w:rsidR="00285B87" w:rsidRPr="00285B87">
        <w:rPr>
          <w:rFonts w:ascii="Arial" w:hAnsi="Arial" w:cs="Arial" w:hint="cs"/>
          <w:spacing w:val="434"/>
          <w:sz w:val="28"/>
          <w:szCs w:val="28"/>
          <w:rtl/>
        </w:rPr>
        <w:t> </w:t>
      </w:r>
      <w:r w:rsidRPr="00324F9B">
        <w:rPr>
          <w:rFonts w:ascii="FrankRuehl" w:hAnsi="FrankRuehl"/>
          <w:sz w:val="28"/>
          <w:szCs w:val="28"/>
          <w:rtl/>
        </w:rPr>
        <w:t xml:space="preserve">שהרי וודאי שטח ופשט דברי הש"ס יורה מורה </w:t>
      </w:r>
      <w:proofErr w:type="spellStart"/>
      <w:r w:rsidRPr="00324F9B">
        <w:rPr>
          <w:rFonts w:ascii="FrankRuehl" w:hAnsi="FrankRuehl"/>
          <w:sz w:val="28"/>
          <w:szCs w:val="28"/>
          <w:rtl/>
        </w:rPr>
        <w:t>דאכתי</w:t>
      </w:r>
      <w:proofErr w:type="spellEnd"/>
      <w:r w:rsidRPr="00324F9B">
        <w:rPr>
          <w:rFonts w:ascii="FrankRuehl" w:hAnsi="FrankRuehl"/>
          <w:sz w:val="28"/>
          <w:szCs w:val="28"/>
          <w:rtl/>
        </w:rPr>
        <w:t xml:space="preserve"> לא קיבלם כלל, והכי </w:t>
      </w:r>
      <w:proofErr w:type="spellStart"/>
      <w:r w:rsidRPr="00324F9B">
        <w:rPr>
          <w:rFonts w:ascii="FrankRuehl" w:hAnsi="FrankRuehl"/>
          <w:sz w:val="28"/>
          <w:szCs w:val="28"/>
          <w:rtl/>
        </w:rPr>
        <w:t>קאמר</w:t>
      </w:r>
      <w:proofErr w:type="spellEnd"/>
      <w:r w:rsidRPr="00324F9B">
        <w:rPr>
          <w:rFonts w:ascii="FrankRuehl" w:hAnsi="FrankRuehl"/>
          <w:sz w:val="28"/>
          <w:szCs w:val="28"/>
          <w:rtl/>
        </w:rPr>
        <w:t xml:space="preserve"> יומא חד שלחם ע"י בנו אתא א"ל לא צריך, רצה לומר שלא נתתים לו כלל בראותו שאינו עני ואינו צריך אלא הוא מן הרמאים, וא"ל מאי חזית ביה והשיבו </w:t>
      </w:r>
      <w:proofErr w:type="spellStart"/>
      <w:r w:rsidRPr="00324F9B">
        <w:rPr>
          <w:rFonts w:ascii="FrankRuehl" w:hAnsi="FrankRuehl"/>
          <w:sz w:val="28"/>
          <w:szCs w:val="28"/>
          <w:rtl/>
        </w:rPr>
        <w:t>דקא</w:t>
      </w:r>
      <w:proofErr w:type="spellEnd"/>
      <w:r w:rsidRPr="00324F9B">
        <w:rPr>
          <w:rFonts w:ascii="FrankRuehl" w:hAnsi="FrankRuehl"/>
          <w:sz w:val="28"/>
          <w:szCs w:val="28"/>
          <w:rtl/>
        </w:rPr>
        <w:t xml:space="preserve"> מזלפי ליה יין ישן ואז אמר מר </w:t>
      </w:r>
      <w:proofErr w:type="spellStart"/>
      <w:r w:rsidRPr="00324F9B">
        <w:rPr>
          <w:rFonts w:ascii="FrankRuehl" w:hAnsi="FrankRuehl"/>
          <w:sz w:val="28"/>
          <w:szCs w:val="28"/>
          <w:rtl/>
        </w:rPr>
        <w:t>עוקבא</w:t>
      </w:r>
      <w:proofErr w:type="spellEnd"/>
      <w:r w:rsidRPr="00324F9B">
        <w:rPr>
          <w:rFonts w:ascii="FrankRuehl" w:hAnsi="FrankRuehl"/>
          <w:sz w:val="28"/>
          <w:szCs w:val="28"/>
          <w:rtl/>
        </w:rPr>
        <w:t xml:space="preserve"> מפונק כ"כ </w:t>
      </w:r>
      <w:proofErr w:type="spellStart"/>
      <w:r w:rsidRPr="00324F9B">
        <w:rPr>
          <w:rFonts w:ascii="FrankRuehl" w:hAnsi="FrankRuehl"/>
          <w:sz w:val="28"/>
          <w:szCs w:val="28"/>
          <w:rtl/>
        </w:rPr>
        <w:t>עייפינהו</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ושדרינהו</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ניהליה</w:t>
      </w:r>
      <w:proofErr w:type="spellEnd"/>
      <w:r w:rsidRPr="00324F9B">
        <w:rPr>
          <w:rFonts w:ascii="FrankRuehl" w:hAnsi="FrankRuehl"/>
          <w:sz w:val="28"/>
          <w:szCs w:val="28"/>
          <w:rtl/>
        </w:rPr>
        <w:t xml:space="preserve"> רצה לומר שהחזיר את </w:t>
      </w:r>
      <w:proofErr w:type="spellStart"/>
      <w:r w:rsidRPr="00324F9B">
        <w:rPr>
          <w:rFonts w:ascii="FrankRuehl" w:hAnsi="FrankRuehl"/>
          <w:sz w:val="28"/>
          <w:szCs w:val="28"/>
          <w:rtl/>
        </w:rPr>
        <w:t>הת</w:t>
      </w:r>
      <w:proofErr w:type="spellEnd"/>
      <w:r w:rsidRPr="00324F9B">
        <w:rPr>
          <w:rFonts w:ascii="FrankRuehl" w:hAnsi="FrankRuehl"/>
          <w:sz w:val="28"/>
          <w:szCs w:val="28"/>
          <w:rtl/>
        </w:rPr>
        <w:t xml:space="preserve">' זוז הא' והניח עליהם עוד ת' זוז אחרים ונעשו ת"ת זוז בפעם א' ושלחם לו ומשום הכי קיבלם </w:t>
      </w:r>
      <w:proofErr w:type="spellStart"/>
      <w:r w:rsidRPr="00324F9B">
        <w:rPr>
          <w:rFonts w:ascii="FrankRuehl" w:hAnsi="FrankRuehl"/>
          <w:sz w:val="28"/>
          <w:szCs w:val="28"/>
          <w:rtl/>
        </w:rPr>
        <w:t>דאפילו</w:t>
      </w:r>
      <w:proofErr w:type="spellEnd"/>
      <w:r w:rsidRPr="00324F9B">
        <w:rPr>
          <w:rFonts w:ascii="FrankRuehl" w:hAnsi="FrankRuehl"/>
          <w:sz w:val="28"/>
          <w:szCs w:val="28"/>
          <w:rtl/>
        </w:rPr>
        <w:t xml:space="preserve"> אלף נותנים לו כאחד שרי</w:t>
      </w:r>
      <w:r w:rsidRPr="00324F9B">
        <w:rPr>
          <w:rStyle w:val="a5"/>
          <w:rFonts w:ascii="FrankRuehl" w:hAnsi="FrankRuehl"/>
          <w:sz w:val="28"/>
          <w:szCs w:val="28"/>
          <w:rtl/>
        </w:rPr>
        <w:footnoteReference w:id="38"/>
      </w:r>
      <w:r w:rsidRPr="00324F9B">
        <w:rPr>
          <w:rFonts w:ascii="FrankRuehl" w:hAnsi="FrankRuehl"/>
          <w:sz w:val="28"/>
          <w:szCs w:val="28"/>
          <w:rtl/>
        </w:rPr>
        <w:t xml:space="preserve">. </w:t>
      </w:r>
      <w:r w:rsidR="00285B87">
        <w:rPr>
          <w:rFonts w:ascii="FrankRuehl" w:hAnsi="FrankRuehl"/>
          <w:sz w:val="28"/>
          <w:szCs w:val="28"/>
          <w:rtl/>
        </w:rPr>
        <w:tab/>
      </w:r>
    </w:p>
    <w:p w14:paraId="0B5EFEB0" w14:textId="2C70A1F8" w:rsidR="00DB2D6E" w:rsidRDefault="00DB2D6E" w:rsidP="004D1B9A">
      <w:pPr>
        <w:jc w:val="distribute"/>
        <w:rPr>
          <w:rFonts w:ascii="FrankRuehl" w:hAnsi="FrankRuehl"/>
          <w:sz w:val="28"/>
          <w:szCs w:val="28"/>
          <w:rtl/>
        </w:rPr>
      </w:pPr>
      <w:r w:rsidRPr="00285B87">
        <w:rPr>
          <w:rStyle w:val="ac"/>
          <w:rtl/>
        </w:rPr>
        <w:lastRenderedPageBreak/>
        <w:t>ואפשר</w:t>
      </w:r>
      <w:r w:rsidRPr="00324F9B">
        <w:rPr>
          <w:rFonts w:ascii="FrankRuehl" w:hAnsi="FrankRuehl"/>
          <w:sz w:val="28"/>
          <w:szCs w:val="28"/>
          <w:rtl/>
        </w:rPr>
        <w:t xml:space="preserve"> לי לומר </w:t>
      </w:r>
      <w:proofErr w:type="spellStart"/>
      <w:r w:rsidRPr="00324F9B">
        <w:rPr>
          <w:rFonts w:ascii="FrankRuehl" w:hAnsi="FrankRuehl"/>
          <w:sz w:val="28"/>
          <w:szCs w:val="28"/>
          <w:rtl/>
        </w:rPr>
        <w:t>דהיא</w:t>
      </w:r>
      <w:proofErr w:type="spellEnd"/>
      <w:r w:rsidRPr="00324F9B">
        <w:rPr>
          <w:rFonts w:ascii="FrankRuehl" w:hAnsi="FrankRuehl"/>
          <w:sz w:val="28"/>
          <w:szCs w:val="28"/>
          <w:rtl/>
        </w:rPr>
        <w:t xml:space="preserve"> גופא </w:t>
      </w:r>
      <w:proofErr w:type="spellStart"/>
      <w:r w:rsidRPr="00324F9B">
        <w:rPr>
          <w:rFonts w:ascii="FrankRuehl" w:hAnsi="FrankRuehl"/>
          <w:sz w:val="28"/>
          <w:szCs w:val="28"/>
          <w:rtl/>
        </w:rPr>
        <w:t>היתה</w:t>
      </w:r>
      <w:proofErr w:type="spellEnd"/>
      <w:r w:rsidRPr="00324F9B">
        <w:rPr>
          <w:rFonts w:ascii="FrankRuehl" w:hAnsi="FrankRuehl"/>
          <w:sz w:val="28"/>
          <w:szCs w:val="28"/>
          <w:rtl/>
        </w:rPr>
        <w:t xml:space="preserve"> כוונת רש"י במה שפירש </w:t>
      </w:r>
      <w:proofErr w:type="spellStart"/>
      <w:r w:rsidRPr="00324F9B">
        <w:rPr>
          <w:rFonts w:ascii="FrankRuehl" w:hAnsi="FrankRuehl"/>
          <w:sz w:val="28"/>
          <w:szCs w:val="28"/>
          <w:rtl/>
        </w:rPr>
        <w:t>עייפינהו</w:t>
      </w:r>
      <w:proofErr w:type="spellEnd"/>
      <w:r w:rsidRPr="00324F9B">
        <w:rPr>
          <w:rFonts w:ascii="FrankRuehl" w:hAnsi="FrankRuehl"/>
          <w:sz w:val="28"/>
          <w:szCs w:val="28"/>
          <w:rtl/>
        </w:rPr>
        <w:t xml:space="preserve"> בכפלים ע"כ, </w:t>
      </w:r>
      <w:proofErr w:type="spellStart"/>
      <w:r w:rsidRPr="00324F9B">
        <w:rPr>
          <w:rFonts w:ascii="FrankRuehl" w:hAnsi="FrankRuehl"/>
          <w:sz w:val="28"/>
          <w:szCs w:val="28"/>
          <w:rtl/>
        </w:rPr>
        <w:t>ור"ל</w:t>
      </w:r>
      <w:proofErr w:type="spellEnd"/>
      <w:r w:rsidRPr="00324F9B">
        <w:rPr>
          <w:rFonts w:ascii="FrankRuehl" w:hAnsi="FrankRuehl"/>
          <w:sz w:val="28"/>
          <w:szCs w:val="28"/>
          <w:rtl/>
        </w:rPr>
        <w:t xml:space="preserve"> </w:t>
      </w:r>
      <w:r w:rsidR="00285B87">
        <w:rPr>
          <w:rFonts w:ascii="FrankRuehl" w:hAnsi="FrankRuehl"/>
          <w:sz w:val="28"/>
          <w:szCs w:val="28"/>
          <w:rtl/>
        </w:rPr>
        <w:br/>
      </w:r>
      <w:r w:rsidR="00285B87" w:rsidRPr="00285B87">
        <w:rPr>
          <w:rFonts w:ascii="Arial" w:hAnsi="Arial" w:cs="Arial" w:hint="cs"/>
          <w:spacing w:val="683"/>
          <w:sz w:val="28"/>
          <w:szCs w:val="28"/>
          <w:rtl/>
        </w:rPr>
        <w:t> </w:t>
      </w:r>
      <w:r w:rsidRPr="00324F9B">
        <w:rPr>
          <w:rFonts w:ascii="FrankRuehl" w:hAnsi="FrankRuehl"/>
          <w:sz w:val="28"/>
          <w:szCs w:val="28"/>
          <w:rtl/>
        </w:rPr>
        <w:t xml:space="preserve">שנתן לו הכפלים בבת אחד ובתחילה לא נתנם לו בנו וכפשט הש"ס ומשום הכי שרי וזו היא ודאי כוונת הש"ס </w:t>
      </w:r>
      <w:proofErr w:type="spellStart"/>
      <w:r w:rsidRPr="00324F9B">
        <w:rPr>
          <w:rFonts w:ascii="FrankRuehl" w:hAnsi="FrankRuehl"/>
          <w:sz w:val="28"/>
          <w:szCs w:val="28"/>
          <w:rtl/>
        </w:rPr>
        <w:t>מדלא</w:t>
      </w:r>
      <w:proofErr w:type="spellEnd"/>
      <w:r w:rsidRPr="00324F9B">
        <w:rPr>
          <w:rFonts w:ascii="FrankRuehl" w:hAnsi="FrankRuehl"/>
          <w:sz w:val="28"/>
          <w:szCs w:val="28"/>
          <w:rtl/>
        </w:rPr>
        <w:t xml:space="preserve"> אמר שדר ליה ק' זוז אחריני אלא </w:t>
      </w:r>
      <w:proofErr w:type="spellStart"/>
      <w:r w:rsidRPr="00324F9B">
        <w:rPr>
          <w:rFonts w:ascii="FrankRuehl" w:hAnsi="FrankRuehl"/>
          <w:sz w:val="28"/>
          <w:szCs w:val="28"/>
          <w:rtl/>
        </w:rPr>
        <w:t>עייפינהו</w:t>
      </w:r>
      <w:proofErr w:type="spellEnd"/>
      <w:r w:rsidRPr="00324F9B">
        <w:rPr>
          <w:rFonts w:ascii="FrankRuehl" w:hAnsi="FrankRuehl"/>
          <w:sz w:val="28"/>
          <w:szCs w:val="28"/>
          <w:rtl/>
        </w:rPr>
        <w:t xml:space="preserve"> וכו' משמע </w:t>
      </w:r>
      <w:proofErr w:type="spellStart"/>
      <w:r w:rsidRPr="00324F9B">
        <w:rPr>
          <w:rFonts w:ascii="FrankRuehl" w:hAnsi="FrankRuehl"/>
          <w:sz w:val="28"/>
          <w:szCs w:val="28"/>
          <w:rtl/>
        </w:rPr>
        <w:t>דעדיין</w:t>
      </w:r>
      <w:proofErr w:type="spellEnd"/>
      <w:r w:rsidRPr="00324F9B">
        <w:rPr>
          <w:rFonts w:ascii="FrankRuehl" w:hAnsi="FrankRuehl"/>
          <w:sz w:val="28"/>
          <w:szCs w:val="28"/>
          <w:rtl/>
        </w:rPr>
        <w:t xml:space="preserve"> היו ברשות מר </w:t>
      </w:r>
      <w:proofErr w:type="spellStart"/>
      <w:r w:rsidRPr="00324F9B">
        <w:rPr>
          <w:rFonts w:ascii="FrankRuehl" w:hAnsi="FrankRuehl"/>
          <w:sz w:val="28"/>
          <w:szCs w:val="28"/>
          <w:rtl/>
        </w:rPr>
        <w:t>עוקבא</w:t>
      </w:r>
      <w:proofErr w:type="spellEnd"/>
      <w:r w:rsidRPr="00324F9B">
        <w:rPr>
          <w:rFonts w:ascii="FrankRuehl" w:hAnsi="FrankRuehl"/>
          <w:sz w:val="28"/>
          <w:szCs w:val="28"/>
          <w:rtl/>
        </w:rPr>
        <w:t xml:space="preserve"> ולא באו כלל ליד אותו עני </w:t>
      </w:r>
      <w:proofErr w:type="spellStart"/>
      <w:r w:rsidRPr="00324F9B">
        <w:rPr>
          <w:rFonts w:ascii="FrankRuehl" w:hAnsi="FrankRuehl"/>
          <w:sz w:val="28"/>
          <w:szCs w:val="28"/>
          <w:rtl/>
        </w:rPr>
        <w:t>ודלא</w:t>
      </w:r>
      <w:proofErr w:type="spellEnd"/>
      <w:r w:rsidRPr="00324F9B">
        <w:rPr>
          <w:rFonts w:ascii="FrankRuehl" w:hAnsi="FrankRuehl"/>
          <w:sz w:val="28"/>
          <w:szCs w:val="28"/>
          <w:rtl/>
        </w:rPr>
        <w:t xml:space="preserve"> כמו שהבין הרב ולא </w:t>
      </w:r>
      <w:proofErr w:type="spellStart"/>
      <w:r w:rsidRPr="00324F9B">
        <w:rPr>
          <w:rFonts w:ascii="FrankRuehl" w:hAnsi="FrankRuehl"/>
          <w:sz w:val="28"/>
          <w:szCs w:val="28"/>
          <w:rtl/>
        </w:rPr>
        <w:t>ידענא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אמאי</w:t>
      </w:r>
      <w:proofErr w:type="spellEnd"/>
      <w:r w:rsidRPr="00324F9B">
        <w:rPr>
          <w:rFonts w:ascii="FrankRuehl" w:hAnsi="FrankRuehl"/>
          <w:sz w:val="28"/>
          <w:szCs w:val="28"/>
          <w:rtl/>
        </w:rPr>
        <w:t xml:space="preserve"> הבין האי פירוש דלא כפשט הש"ס, עוד שהקשה עצמו לשיטה זו ואפילו בדוחק לא יכול ליישבה שהרי קושטא </w:t>
      </w:r>
      <w:proofErr w:type="spellStart"/>
      <w:r w:rsidRPr="00324F9B">
        <w:rPr>
          <w:rFonts w:ascii="FrankRuehl" w:hAnsi="FrankRuehl"/>
          <w:sz w:val="28"/>
          <w:szCs w:val="28"/>
          <w:rtl/>
        </w:rPr>
        <w:t>קאי</w:t>
      </w:r>
      <w:proofErr w:type="spellEnd"/>
      <w:r w:rsidRPr="00324F9B">
        <w:rPr>
          <w:rFonts w:ascii="FrankRuehl" w:hAnsi="FrankRuehl"/>
          <w:sz w:val="28"/>
          <w:szCs w:val="28"/>
          <w:rtl/>
        </w:rPr>
        <w:t xml:space="preserve"> לפום </w:t>
      </w:r>
      <w:proofErr w:type="spellStart"/>
      <w:r w:rsidRPr="00324F9B">
        <w:rPr>
          <w:rFonts w:ascii="FrankRuehl" w:hAnsi="FrankRuehl"/>
          <w:sz w:val="28"/>
          <w:szCs w:val="28"/>
          <w:rtl/>
        </w:rPr>
        <w:t>פשטא</w:t>
      </w:r>
      <w:proofErr w:type="spellEnd"/>
      <w:r w:rsidRPr="00324F9B">
        <w:rPr>
          <w:rFonts w:ascii="FrankRuehl" w:hAnsi="FrankRuehl"/>
          <w:sz w:val="28"/>
          <w:szCs w:val="28"/>
          <w:rtl/>
        </w:rPr>
        <w:t xml:space="preserve"> כנים הדברים </w:t>
      </w:r>
      <w:proofErr w:type="spellStart"/>
      <w:r w:rsidRPr="00324F9B">
        <w:rPr>
          <w:rFonts w:ascii="FrankRuehl" w:hAnsi="FrankRuehl"/>
          <w:sz w:val="28"/>
          <w:szCs w:val="28"/>
          <w:rtl/>
        </w:rPr>
        <w:t>לרווחא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דמילתא</w:t>
      </w:r>
      <w:proofErr w:type="spellEnd"/>
      <w:r w:rsidRPr="00324F9B">
        <w:rPr>
          <w:rFonts w:ascii="FrankRuehl" w:hAnsi="FrankRuehl"/>
          <w:sz w:val="28"/>
          <w:szCs w:val="28"/>
          <w:rtl/>
        </w:rPr>
        <w:t xml:space="preserve"> וכמו שיראה הרואה וגם אפשר </w:t>
      </w:r>
      <w:proofErr w:type="spellStart"/>
      <w:r w:rsidRPr="00324F9B">
        <w:rPr>
          <w:rFonts w:ascii="FrankRuehl" w:hAnsi="FrankRuehl"/>
          <w:sz w:val="28"/>
          <w:szCs w:val="28"/>
          <w:rtl/>
        </w:rPr>
        <w:t>דמעיקרא</w:t>
      </w:r>
      <w:proofErr w:type="spellEnd"/>
      <w:r w:rsidRPr="00324F9B">
        <w:rPr>
          <w:rFonts w:ascii="FrankRuehl" w:hAnsi="FrankRuehl"/>
          <w:sz w:val="28"/>
          <w:szCs w:val="28"/>
          <w:rtl/>
        </w:rPr>
        <w:t xml:space="preserve"> דיש לחלק בין עני סתם לעני בן טובים וזכר לדבר מהא </w:t>
      </w:r>
      <w:proofErr w:type="spellStart"/>
      <w:r w:rsidRPr="00324F9B">
        <w:rPr>
          <w:rFonts w:ascii="FrankRuehl" w:hAnsi="FrankRuehl"/>
          <w:sz w:val="28"/>
          <w:szCs w:val="28"/>
          <w:rtl/>
        </w:rPr>
        <w:t>דקיי"ל</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דאפילו</w:t>
      </w:r>
      <w:proofErr w:type="spellEnd"/>
      <w:r w:rsidRPr="00324F9B">
        <w:rPr>
          <w:rFonts w:ascii="FrankRuehl" w:hAnsi="FrankRuehl"/>
          <w:sz w:val="28"/>
          <w:szCs w:val="28"/>
          <w:rtl/>
        </w:rPr>
        <w:t xml:space="preserve"> סוס לרכוב עליו ועבד לרוץ לפניו וכל כי הא צריכים יותר מר' זוז, אלא לאו </w:t>
      </w:r>
      <w:proofErr w:type="spellStart"/>
      <w:r w:rsidRPr="00324F9B">
        <w:rPr>
          <w:rFonts w:ascii="FrankRuehl" w:hAnsi="FrankRuehl"/>
          <w:sz w:val="28"/>
          <w:szCs w:val="28"/>
          <w:rtl/>
        </w:rPr>
        <w:t>דהגדול</w:t>
      </w:r>
      <w:proofErr w:type="spellEnd"/>
      <w:r w:rsidRPr="00324F9B">
        <w:rPr>
          <w:rFonts w:ascii="FrankRuehl" w:hAnsi="FrankRuehl"/>
          <w:sz w:val="28"/>
          <w:szCs w:val="28"/>
          <w:rtl/>
        </w:rPr>
        <w:t xml:space="preserve"> לפי גדלו ותן לו </w:t>
      </w:r>
      <w:proofErr w:type="spellStart"/>
      <w:r w:rsidRPr="00324F9B">
        <w:rPr>
          <w:rFonts w:ascii="FrankRuehl" w:hAnsi="FrankRuehl"/>
          <w:sz w:val="28"/>
          <w:szCs w:val="28"/>
          <w:rtl/>
        </w:rPr>
        <w:t>כמדתו</w:t>
      </w:r>
      <w:proofErr w:type="spellEnd"/>
      <w:r w:rsidRPr="00324F9B">
        <w:rPr>
          <w:rFonts w:ascii="FrankRuehl" w:hAnsi="FrankRuehl"/>
          <w:sz w:val="28"/>
          <w:szCs w:val="28"/>
          <w:rtl/>
        </w:rPr>
        <w:t xml:space="preserve"> באופן </w:t>
      </w:r>
      <w:proofErr w:type="spellStart"/>
      <w:r w:rsidRPr="00324F9B">
        <w:rPr>
          <w:rFonts w:ascii="FrankRuehl" w:hAnsi="FrankRuehl"/>
          <w:sz w:val="28"/>
          <w:szCs w:val="28"/>
          <w:rtl/>
        </w:rPr>
        <w:t>דה"מ</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מעלייתא</w:t>
      </w:r>
      <w:proofErr w:type="spellEnd"/>
      <w:r w:rsidRPr="00324F9B">
        <w:rPr>
          <w:rFonts w:ascii="FrankRuehl" w:hAnsi="FrankRuehl"/>
          <w:sz w:val="28"/>
          <w:szCs w:val="28"/>
          <w:rtl/>
        </w:rPr>
        <w:t xml:space="preserve"> של הגאון לא </w:t>
      </w:r>
      <w:proofErr w:type="spellStart"/>
      <w:r w:rsidRPr="00324F9B">
        <w:rPr>
          <w:rFonts w:ascii="FrankRuehl" w:hAnsi="FrankRuehl"/>
          <w:sz w:val="28"/>
          <w:szCs w:val="28"/>
          <w:rtl/>
        </w:rPr>
        <w:t>ידענא</w:t>
      </w:r>
      <w:proofErr w:type="spellEnd"/>
      <w:r w:rsidRPr="00324F9B">
        <w:rPr>
          <w:rFonts w:ascii="FrankRuehl" w:hAnsi="FrankRuehl"/>
          <w:sz w:val="28"/>
          <w:szCs w:val="28"/>
          <w:rtl/>
        </w:rPr>
        <w:t xml:space="preserve"> מאי אידון בהו.</w:t>
      </w:r>
      <w:r w:rsidR="00285B87">
        <w:rPr>
          <w:rFonts w:ascii="FrankRuehl" w:hAnsi="FrankRuehl"/>
          <w:sz w:val="28"/>
          <w:szCs w:val="28"/>
          <w:rtl/>
        </w:rPr>
        <w:tab/>
      </w:r>
    </w:p>
    <w:p w14:paraId="52CFC39A" w14:textId="77777777" w:rsidR="008B3BF1" w:rsidRPr="00324F9B" w:rsidRDefault="008B3BF1" w:rsidP="004D1B9A">
      <w:pPr>
        <w:jc w:val="distribute"/>
        <w:rPr>
          <w:rFonts w:ascii="FrankRuehl" w:hAnsi="FrankRuehl"/>
          <w:sz w:val="28"/>
          <w:szCs w:val="28"/>
          <w:rtl/>
        </w:rPr>
      </w:pPr>
    </w:p>
    <w:p w14:paraId="565D5B10" w14:textId="46375F62" w:rsidR="00DB2D6E" w:rsidRPr="00324F9B" w:rsidRDefault="00DB2D6E" w:rsidP="00061AED">
      <w:pPr>
        <w:pStyle w:val="1"/>
        <w:rPr>
          <w:rtl/>
        </w:rPr>
      </w:pPr>
      <w:r w:rsidRPr="00285B87">
        <w:rPr>
          <w:rStyle w:val="ac"/>
          <w:rtl/>
        </w:rPr>
        <w:t>סימן</w:t>
      </w:r>
      <w:r w:rsidRPr="00FB5E23">
        <w:rPr>
          <w:rtl/>
        </w:rPr>
        <w:t xml:space="preserve"> </w:t>
      </w:r>
      <w:r w:rsidRPr="002C0883">
        <w:rPr>
          <w:b w:val="0"/>
          <w:bCs/>
          <w:rtl/>
        </w:rPr>
        <w:t>כ"ד</w:t>
      </w:r>
      <w:r w:rsidRPr="00FB5E23">
        <w:rPr>
          <w:rtl/>
        </w:rPr>
        <w:t xml:space="preserve"> </w:t>
      </w:r>
      <w:r w:rsidR="00285B87">
        <w:rPr>
          <w:rtl/>
        </w:rPr>
        <w:tab/>
      </w:r>
    </w:p>
    <w:p w14:paraId="567B4655" w14:textId="32FD7A0D" w:rsidR="00DB2D6E" w:rsidRPr="002A1288" w:rsidRDefault="00DB2D6E" w:rsidP="004D1B9A">
      <w:pPr>
        <w:jc w:val="distribute"/>
        <w:rPr>
          <w:rFonts w:ascii="FrankRuehl" w:hAnsi="FrankRuehl"/>
          <w:b/>
          <w:bCs/>
          <w:sz w:val="24"/>
          <w:szCs w:val="24"/>
          <w:rtl/>
        </w:rPr>
      </w:pPr>
      <w:r w:rsidRPr="002A1288">
        <w:rPr>
          <w:rStyle w:val="ac"/>
          <w:sz w:val="24"/>
          <w:szCs w:val="24"/>
          <w:rtl/>
        </w:rPr>
        <w:t>ביאור</w:t>
      </w:r>
      <w:r w:rsidRPr="002A1288">
        <w:rPr>
          <w:rFonts w:ascii="FrankRuehl" w:hAnsi="FrankRuehl"/>
          <w:b/>
          <w:bCs/>
          <w:sz w:val="14"/>
          <w:szCs w:val="14"/>
          <w:rtl/>
        </w:rPr>
        <w:t xml:space="preserve"> </w:t>
      </w:r>
      <w:r w:rsidRPr="002A1288">
        <w:rPr>
          <w:rFonts w:ascii="FrankRuehl" w:hAnsi="FrankRuehl"/>
          <w:b/>
          <w:bCs/>
          <w:sz w:val="24"/>
          <w:szCs w:val="24"/>
          <w:rtl/>
        </w:rPr>
        <w:t>מאמר ד' דברים הקב"ה שונאן ואני איני אוהבן</w:t>
      </w:r>
      <w:r w:rsidR="00285B87" w:rsidRPr="002A1288">
        <w:rPr>
          <w:rFonts w:ascii="FrankRuehl" w:hAnsi="FrankRuehl"/>
          <w:b/>
          <w:bCs/>
          <w:sz w:val="24"/>
          <w:szCs w:val="24"/>
          <w:rtl/>
        </w:rPr>
        <w:tab/>
      </w:r>
    </w:p>
    <w:p w14:paraId="52461CB2" w14:textId="7F725659" w:rsidR="00DB2D6E" w:rsidRDefault="00DB2D6E" w:rsidP="004D1B9A">
      <w:pPr>
        <w:jc w:val="distribute"/>
        <w:rPr>
          <w:rFonts w:ascii="FrankRuehl" w:hAnsi="FrankRuehl"/>
          <w:sz w:val="28"/>
          <w:szCs w:val="28"/>
          <w:rtl/>
        </w:rPr>
      </w:pPr>
      <w:proofErr w:type="spellStart"/>
      <w:r w:rsidRPr="00285B87">
        <w:rPr>
          <w:rStyle w:val="ac"/>
          <w:rtl/>
        </w:rPr>
        <w:t>גרסינן</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בפ"ב</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דנדה</w:t>
      </w:r>
      <w:proofErr w:type="spellEnd"/>
      <w:r w:rsidRPr="00324F9B">
        <w:rPr>
          <w:rFonts w:ascii="FrankRuehl" w:hAnsi="FrankRuehl"/>
          <w:sz w:val="28"/>
          <w:szCs w:val="28"/>
          <w:rtl/>
        </w:rPr>
        <w:t xml:space="preserve"> בדף ט"ז ע"ב אמר רבי שמעון ד' דברים הקב"ה שונאן ואני איני אוהבן </w:t>
      </w:r>
      <w:r w:rsidR="00285B87">
        <w:rPr>
          <w:rFonts w:ascii="FrankRuehl" w:hAnsi="FrankRuehl"/>
          <w:sz w:val="28"/>
          <w:szCs w:val="28"/>
          <w:rtl/>
        </w:rPr>
        <w:br/>
      </w:r>
      <w:r w:rsidR="00285B87" w:rsidRPr="00285B87">
        <w:rPr>
          <w:rFonts w:ascii="Arial" w:hAnsi="Arial" w:cs="Arial" w:hint="cs"/>
          <w:spacing w:val="600"/>
          <w:sz w:val="28"/>
          <w:szCs w:val="28"/>
          <w:rtl/>
        </w:rPr>
        <w:t> </w:t>
      </w:r>
      <w:r w:rsidRPr="00324F9B">
        <w:rPr>
          <w:rFonts w:ascii="FrankRuehl" w:hAnsi="FrankRuehl"/>
          <w:sz w:val="28"/>
          <w:szCs w:val="28"/>
          <w:rtl/>
        </w:rPr>
        <w:t>וכו'</w:t>
      </w:r>
      <w:r w:rsidRPr="00324F9B">
        <w:rPr>
          <w:rStyle w:val="a5"/>
          <w:rFonts w:ascii="FrankRuehl" w:hAnsi="FrankRuehl"/>
          <w:sz w:val="28"/>
          <w:szCs w:val="28"/>
          <w:rtl/>
        </w:rPr>
        <w:footnoteReference w:id="39"/>
      </w:r>
      <w:r w:rsidRPr="00324F9B">
        <w:rPr>
          <w:rFonts w:ascii="FrankRuehl" w:hAnsi="FrankRuehl"/>
          <w:sz w:val="28"/>
          <w:szCs w:val="28"/>
          <w:rtl/>
        </w:rPr>
        <w:t xml:space="preserve"> ע"כ, </w:t>
      </w:r>
      <w:proofErr w:type="spellStart"/>
      <w:r w:rsidRPr="00324F9B">
        <w:rPr>
          <w:rFonts w:ascii="FrankRuehl" w:hAnsi="FrankRuehl"/>
          <w:sz w:val="28"/>
          <w:szCs w:val="28"/>
          <w:rtl/>
        </w:rPr>
        <w:t>דיקדק</w:t>
      </w:r>
      <w:proofErr w:type="spellEnd"/>
      <w:r w:rsidRPr="00324F9B">
        <w:rPr>
          <w:rFonts w:ascii="FrankRuehl" w:hAnsi="FrankRuehl"/>
          <w:sz w:val="28"/>
          <w:szCs w:val="28"/>
          <w:rtl/>
        </w:rPr>
        <w:t xml:space="preserve"> משכיל אחד דמה הלשון אומרת ואני איני אוהבן </w:t>
      </w:r>
      <w:proofErr w:type="spellStart"/>
      <w:r w:rsidRPr="00324F9B">
        <w:rPr>
          <w:rFonts w:ascii="FrankRuehl" w:hAnsi="FrankRuehl"/>
          <w:sz w:val="28"/>
          <w:szCs w:val="28"/>
          <w:rtl/>
        </w:rPr>
        <w:t>דפשיטא</w:t>
      </w:r>
      <w:proofErr w:type="spellEnd"/>
      <w:r w:rsidRPr="00324F9B">
        <w:rPr>
          <w:rFonts w:ascii="FrankRuehl" w:hAnsi="FrankRuehl"/>
          <w:sz w:val="28"/>
          <w:szCs w:val="28"/>
          <w:rtl/>
        </w:rPr>
        <w:t xml:space="preserve"> כיון שה' שונאן לא יאות ליה לאוהבן לא מינה ולא מקצתה, ולכאורה היה נראה </w:t>
      </w:r>
      <w:proofErr w:type="spellStart"/>
      <w:r w:rsidRPr="00324F9B">
        <w:rPr>
          <w:rFonts w:ascii="FrankRuehl" w:hAnsi="FrankRuehl"/>
          <w:sz w:val="28"/>
          <w:szCs w:val="28"/>
          <w:rtl/>
        </w:rPr>
        <w:t>דבא</w:t>
      </w:r>
      <w:proofErr w:type="spellEnd"/>
      <w:r w:rsidRPr="00324F9B">
        <w:rPr>
          <w:rFonts w:ascii="FrankRuehl" w:hAnsi="FrankRuehl"/>
          <w:sz w:val="28"/>
          <w:szCs w:val="28"/>
          <w:rtl/>
        </w:rPr>
        <w:t xml:space="preserve"> ללמד בזה </w:t>
      </w:r>
      <w:proofErr w:type="spellStart"/>
      <w:r w:rsidRPr="00324F9B">
        <w:rPr>
          <w:rFonts w:ascii="FrankRuehl" w:hAnsi="FrankRuehl"/>
          <w:sz w:val="28"/>
          <w:szCs w:val="28"/>
          <w:rtl/>
        </w:rPr>
        <w:t>דבלאו</w:t>
      </w:r>
      <w:proofErr w:type="spellEnd"/>
      <w:r w:rsidRPr="00324F9B">
        <w:rPr>
          <w:rFonts w:ascii="FrankRuehl" w:hAnsi="FrankRuehl"/>
          <w:sz w:val="28"/>
          <w:szCs w:val="28"/>
          <w:rtl/>
        </w:rPr>
        <w:t xml:space="preserve"> הכי אף שלא היה הקב"ה שונאן מצד השכל והם אינם אוהבם אצלו כיון שהם מילי </w:t>
      </w:r>
      <w:proofErr w:type="spellStart"/>
      <w:r w:rsidRPr="00CF719A">
        <w:rPr>
          <w:rFonts w:ascii="FrankRuehl" w:hAnsi="FrankRuehl"/>
          <w:sz w:val="28"/>
          <w:szCs w:val="28"/>
          <w:rtl/>
        </w:rPr>
        <w:t>דפריצותא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והשתא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דקושטא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קאי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שהשי"ת</w:t>
      </w:r>
      <w:proofErr w:type="spellEnd"/>
      <w:r w:rsidRPr="00324F9B">
        <w:rPr>
          <w:rFonts w:ascii="FrankRuehl" w:hAnsi="FrankRuehl"/>
          <w:sz w:val="28"/>
          <w:szCs w:val="28"/>
          <w:rtl/>
        </w:rPr>
        <w:t xml:space="preserve"> שונאן אזלא ליה אהבה </w:t>
      </w:r>
      <w:proofErr w:type="spellStart"/>
      <w:r w:rsidRPr="00324F9B">
        <w:rPr>
          <w:rFonts w:ascii="FrankRuehl" w:hAnsi="FrankRuehl"/>
          <w:sz w:val="28"/>
          <w:szCs w:val="28"/>
          <w:rtl/>
        </w:rPr>
        <w:t>מינייהו</w:t>
      </w:r>
      <w:proofErr w:type="spellEnd"/>
      <w:r w:rsidRPr="00324F9B">
        <w:rPr>
          <w:rFonts w:ascii="FrankRuehl" w:hAnsi="FrankRuehl"/>
          <w:sz w:val="28"/>
          <w:szCs w:val="28"/>
          <w:rtl/>
        </w:rPr>
        <w:t xml:space="preserve"> מתרי טעמי, אבל אין בזה כ"כ כדי שבועה וגם עדיין יש לומר דאם ר"ל שהוא ג"כ שונא אותם ומדת קונו יש בו הכי </w:t>
      </w:r>
      <w:proofErr w:type="spellStart"/>
      <w:r w:rsidRPr="00324F9B">
        <w:rPr>
          <w:rFonts w:ascii="FrankRuehl" w:hAnsi="FrankRuehl"/>
          <w:sz w:val="28"/>
          <w:szCs w:val="28"/>
          <w:rtl/>
        </w:rPr>
        <w:t>הוה</w:t>
      </w:r>
      <w:proofErr w:type="spellEnd"/>
      <w:r w:rsidRPr="00324F9B">
        <w:rPr>
          <w:rFonts w:ascii="FrankRuehl" w:hAnsi="FrankRuehl"/>
          <w:sz w:val="28"/>
          <w:szCs w:val="28"/>
          <w:rtl/>
        </w:rPr>
        <w:t xml:space="preserve"> ליה </w:t>
      </w:r>
      <w:proofErr w:type="spellStart"/>
      <w:r w:rsidRPr="00324F9B">
        <w:rPr>
          <w:rFonts w:ascii="FrankRuehl" w:hAnsi="FrankRuehl"/>
          <w:sz w:val="28"/>
          <w:szCs w:val="28"/>
          <w:rtl/>
        </w:rPr>
        <w:t>למימר</w:t>
      </w:r>
      <w:proofErr w:type="spellEnd"/>
      <w:r w:rsidRPr="00324F9B">
        <w:rPr>
          <w:rFonts w:ascii="FrankRuehl" w:hAnsi="FrankRuehl"/>
          <w:sz w:val="28"/>
          <w:szCs w:val="28"/>
          <w:rtl/>
        </w:rPr>
        <w:t xml:space="preserve"> 'ואני גם כן שונאן', אבל נראה </w:t>
      </w:r>
      <w:proofErr w:type="spellStart"/>
      <w:r w:rsidRPr="00324F9B">
        <w:rPr>
          <w:rFonts w:ascii="FrankRuehl" w:hAnsi="FrankRuehl"/>
          <w:sz w:val="28"/>
          <w:szCs w:val="28"/>
          <w:rtl/>
        </w:rPr>
        <w:t>דהני</w:t>
      </w:r>
      <w:proofErr w:type="spellEnd"/>
      <w:r w:rsidRPr="00324F9B">
        <w:rPr>
          <w:rFonts w:ascii="FrankRuehl" w:hAnsi="FrankRuehl"/>
          <w:sz w:val="28"/>
          <w:szCs w:val="28"/>
          <w:rtl/>
        </w:rPr>
        <w:t xml:space="preserve"> ב' קושיות </w:t>
      </w:r>
      <w:proofErr w:type="spellStart"/>
      <w:r w:rsidRPr="00324F9B">
        <w:rPr>
          <w:rFonts w:ascii="FrankRuehl" w:hAnsi="FrankRuehl"/>
          <w:sz w:val="28"/>
          <w:szCs w:val="28"/>
          <w:rtl/>
        </w:rPr>
        <w:t>חדא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מתרצא</w:t>
      </w:r>
      <w:proofErr w:type="spellEnd"/>
      <w:r w:rsidRPr="00324F9B">
        <w:rPr>
          <w:rFonts w:ascii="FrankRuehl" w:hAnsi="FrankRuehl"/>
          <w:sz w:val="28"/>
          <w:szCs w:val="28"/>
          <w:rtl/>
        </w:rPr>
        <w:t xml:space="preserve"> לחברתה דאף </w:t>
      </w:r>
      <w:proofErr w:type="spellStart"/>
      <w:r w:rsidRPr="00324F9B">
        <w:rPr>
          <w:rFonts w:ascii="FrankRuehl" w:hAnsi="FrankRuehl"/>
          <w:sz w:val="28"/>
          <w:szCs w:val="28"/>
          <w:rtl/>
        </w:rPr>
        <w:t>דקושטא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קאי</w:t>
      </w:r>
      <w:proofErr w:type="spellEnd"/>
      <w:r w:rsidRPr="00324F9B">
        <w:rPr>
          <w:rFonts w:ascii="FrankRuehl" w:hAnsi="FrankRuehl"/>
          <w:sz w:val="28"/>
          <w:szCs w:val="28"/>
          <w:rtl/>
        </w:rPr>
        <w:t xml:space="preserve"> שהקב"ה שונאן מ"מ אם באנו לחקור משורת הדין אפשר דלא שרי ליה </w:t>
      </w:r>
      <w:proofErr w:type="spellStart"/>
      <w:r w:rsidRPr="00324F9B">
        <w:rPr>
          <w:rFonts w:ascii="FrankRuehl" w:hAnsi="FrankRuehl"/>
          <w:sz w:val="28"/>
          <w:szCs w:val="28"/>
          <w:rtl/>
        </w:rPr>
        <w:t>לאיניש</w:t>
      </w:r>
      <w:proofErr w:type="spellEnd"/>
      <w:r w:rsidRPr="00324F9B">
        <w:rPr>
          <w:rFonts w:ascii="FrankRuehl" w:hAnsi="FrankRuehl"/>
          <w:sz w:val="28"/>
          <w:szCs w:val="28"/>
          <w:rtl/>
        </w:rPr>
        <w:t xml:space="preserve"> לשנאתם דלא אשכחן </w:t>
      </w:r>
      <w:proofErr w:type="spellStart"/>
      <w:r w:rsidRPr="00324F9B">
        <w:rPr>
          <w:rFonts w:ascii="FrankRuehl" w:hAnsi="FrankRuehl"/>
          <w:sz w:val="28"/>
          <w:szCs w:val="28"/>
          <w:rtl/>
        </w:rPr>
        <w:t>דהתירו</w:t>
      </w:r>
      <w:proofErr w:type="spellEnd"/>
      <w:r w:rsidRPr="00324F9B">
        <w:rPr>
          <w:rFonts w:ascii="FrankRuehl" w:hAnsi="FrankRuehl"/>
          <w:sz w:val="28"/>
          <w:szCs w:val="28"/>
          <w:rtl/>
        </w:rPr>
        <w:t xml:space="preserve"> לשנאת </w:t>
      </w:r>
      <w:proofErr w:type="spellStart"/>
      <w:r w:rsidRPr="00324F9B">
        <w:rPr>
          <w:rFonts w:ascii="FrankRuehl" w:hAnsi="FrankRuehl"/>
          <w:sz w:val="28"/>
          <w:szCs w:val="28"/>
          <w:rtl/>
        </w:rPr>
        <w:t>לחבירו</w:t>
      </w:r>
      <w:proofErr w:type="spellEnd"/>
      <w:r w:rsidRPr="00324F9B">
        <w:rPr>
          <w:rFonts w:ascii="FrankRuehl" w:hAnsi="FrankRuehl"/>
          <w:sz w:val="28"/>
          <w:szCs w:val="28"/>
          <w:rtl/>
        </w:rPr>
        <w:t xml:space="preserve"> אלא ברואה דבר ערוה </w:t>
      </w:r>
      <w:proofErr w:type="spellStart"/>
      <w:r w:rsidRPr="00324F9B">
        <w:rPr>
          <w:rFonts w:ascii="FrankRuehl" w:hAnsi="FrankRuehl"/>
          <w:sz w:val="28"/>
          <w:szCs w:val="28"/>
          <w:rtl/>
        </w:rPr>
        <w:t>לחבירו</w:t>
      </w:r>
      <w:proofErr w:type="spellEnd"/>
      <w:r w:rsidRPr="00324F9B">
        <w:rPr>
          <w:rFonts w:ascii="FrankRuehl" w:hAnsi="FrankRuehl"/>
          <w:sz w:val="28"/>
          <w:szCs w:val="28"/>
          <w:rtl/>
        </w:rPr>
        <w:t xml:space="preserve"> והוא יחידי, אבל בלאו הכי לא וא"כ אפשר דאין כדאי על אלו לעבור </w:t>
      </w:r>
      <w:proofErr w:type="spellStart"/>
      <w:r w:rsidRPr="00324F9B">
        <w:rPr>
          <w:rFonts w:ascii="FrankRuehl" w:hAnsi="FrankRuehl"/>
          <w:sz w:val="28"/>
          <w:szCs w:val="28"/>
          <w:rtl/>
        </w:rPr>
        <w:t>אלאו</w:t>
      </w:r>
      <w:proofErr w:type="spellEnd"/>
      <w:r w:rsidRPr="00324F9B">
        <w:rPr>
          <w:rFonts w:ascii="FrankRuehl" w:hAnsi="FrankRuehl"/>
          <w:sz w:val="28"/>
          <w:szCs w:val="28"/>
          <w:rtl/>
        </w:rPr>
        <w:t xml:space="preserve"> דלא תשנא, </w:t>
      </w:r>
      <w:proofErr w:type="spellStart"/>
      <w:r w:rsidRPr="00324F9B">
        <w:rPr>
          <w:rFonts w:ascii="FrankRuehl" w:hAnsi="FrankRuehl"/>
          <w:sz w:val="28"/>
          <w:szCs w:val="28"/>
          <w:rtl/>
        </w:rPr>
        <w:t>ואמטו</w:t>
      </w:r>
      <w:proofErr w:type="spellEnd"/>
      <w:r w:rsidRPr="00324F9B">
        <w:rPr>
          <w:rFonts w:ascii="FrankRuehl" w:hAnsi="FrankRuehl"/>
          <w:sz w:val="28"/>
          <w:szCs w:val="28"/>
          <w:rtl/>
        </w:rPr>
        <w:t xml:space="preserve"> להכי משום האי </w:t>
      </w:r>
      <w:proofErr w:type="spellStart"/>
      <w:r w:rsidRPr="00324F9B">
        <w:rPr>
          <w:rFonts w:ascii="FrankRuehl" w:hAnsi="FrankRuehl"/>
          <w:sz w:val="28"/>
          <w:szCs w:val="28"/>
          <w:rtl/>
        </w:rPr>
        <w:t>חששא</w:t>
      </w:r>
      <w:proofErr w:type="spellEnd"/>
      <w:r w:rsidRPr="00324F9B">
        <w:rPr>
          <w:rFonts w:ascii="FrankRuehl" w:hAnsi="FrankRuehl"/>
          <w:sz w:val="28"/>
          <w:szCs w:val="28"/>
          <w:rtl/>
        </w:rPr>
        <w:t xml:space="preserve"> דייק בלשונו רבי שמעון אמר 'ואני איני אוהבן', ר"ל לא אהבה ולא שנאה דלא אשכחן ורז"ל דמנו להו במי שמותר לשנאתם, ויש מי שדייק דהרי מקרא מלא כתיב</w:t>
      </w:r>
      <w:r w:rsidRPr="00324F9B">
        <w:rPr>
          <w:rStyle w:val="a5"/>
          <w:rFonts w:ascii="FrankRuehl" w:hAnsi="FrankRuehl"/>
          <w:sz w:val="28"/>
          <w:szCs w:val="28"/>
          <w:rtl/>
        </w:rPr>
        <w:footnoteReference w:id="40"/>
      </w:r>
      <w:r w:rsidRPr="00324F9B">
        <w:rPr>
          <w:rFonts w:ascii="FrankRuehl" w:hAnsi="FrankRuehl"/>
          <w:sz w:val="28"/>
          <w:szCs w:val="28"/>
          <w:rtl/>
        </w:rPr>
        <w:t xml:space="preserve"> "הלא </w:t>
      </w:r>
      <w:proofErr w:type="spellStart"/>
      <w:r w:rsidRPr="00324F9B">
        <w:rPr>
          <w:rFonts w:ascii="FrankRuehl" w:hAnsi="FrankRuehl"/>
          <w:sz w:val="28"/>
          <w:szCs w:val="28"/>
          <w:rtl/>
        </w:rPr>
        <w:t>משנאיך</w:t>
      </w:r>
      <w:proofErr w:type="spellEnd"/>
      <w:r w:rsidRPr="00324F9B">
        <w:rPr>
          <w:rFonts w:ascii="FrankRuehl" w:hAnsi="FrankRuehl"/>
          <w:sz w:val="28"/>
          <w:szCs w:val="28"/>
          <w:rtl/>
        </w:rPr>
        <w:t xml:space="preserve"> ה' אשנא" </w:t>
      </w:r>
      <w:proofErr w:type="spellStart"/>
      <w:r w:rsidRPr="00324F9B">
        <w:rPr>
          <w:rFonts w:ascii="FrankRuehl" w:hAnsi="FrankRuehl"/>
          <w:sz w:val="28"/>
          <w:szCs w:val="28"/>
          <w:rtl/>
        </w:rPr>
        <w:t>והסברא</w:t>
      </w:r>
      <w:proofErr w:type="spellEnd"/>
      <w:r w:rsidRPr="00324F9B">
        <w:rPr>
          <w:rFonts w:ascii="FrankRuehl" w:hAnsi="FrankRuehl"/>
          <w:sz w:val="28"/>
          <w:szCs w:val="28"/>
          <w:rtl/>
        </w:rPr>
        <w:t xml:space="preserve"> מכרעת כן דמי שהוא שנוי לאדון גם העבד צריך לשנאתו. ואפשר דאי מהא לא </w:t>
      </w:r>
      <w:proofErr w:type="spellStart"/>
      <w:r w:rsidRPr="00324F9B">
        <w:rPr>
          <w:rFonts w:ascii="FrankRuehl" w:hAnsi="FrankRuehl"/>
          <w:sz w:val="28"/>
          <w:szCs w:val="28"/>
          <w:rtl/>
        </w:rPr>
        <w:t>אירייא</w:t>
      </w:r>
      <w:proofErr w:type="spellEnd"/>
      <w:r w:rsidRPr="00324F9B">
        <w:rPr>
          <w:rFonts w:ascii="FrankRuehl" w:hAnsi="FrankRuehl"/>
          <w:sz w:val="28"/>
          <w:szCs w:val="28"/>
          <w:rtl/>
        </w:rPr>
        <w:t xml:space="preserve"> כ"כ </w:t>
      </w:r>
      <w:proofErr w:type="spellStart"/>
      <w:r w:rsidRPr="00324F9B">
        <w:rPr>
          <w:rFonts w:ascii="FrankRuehl" w:hAnsi="FrankRuehl"/>
          <w:sz w:val="28"/>
          <w:szCs w:val="28"/>
          <w:rtl/>
        </w:rPr>
        <w:t>די"ל</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דהאי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משנאיך</w:t>
      </w:r>
      <w:proofErr w:type="spellEnd"/>
      <w:r w:rsidRPr="00324F9B">
        <w:rPr>
          <w:rFonts w:ascii="FrankRuehl" w:hAnsi="FrankRuehl"/>
          <w:sz w:val="28"/>
          <w:szCs w:val="28"/>
          <w:rtl/>
        </w:rPr>
        <w:t xml:space="preserve">" היינו במי שאמרו ז"ל לשנאתם ברואה בהם דבר ערוה יחידי ודייק בזה שפיר קרא </w:t>
      </w:r>
      <w:proofErr w:type="spellStart"/>
      <w:r w:rsidRPr="00324F9B">
        <w:rPr>
          <w:rFonts w:ascii="FrankRuehl" w:hAnsi="FrankRuehl"/>
          <w:sz w:val="28"/>
          <w:szCs w:val="28"/>
          <w:rtl/>
        </w:rPr>
        <w:t>דאחריו</w:t>
      </w:r>
      <w:proofErr w:type="spellEnd"/>
      <w:r w:rsidRPr="00324F9B">
        <w:rPr>
          <w:rFonts w:ascii="FrankRuehl" w:hAnsi="FrankRuehl"/>
          <w:sz w:val="28"/>
          <w:szCs w:val="28"/>
          <w:rtl/>
        </w:rPr>
        <w:t xml:space="preserve"> שאמר "תכלית שנאה שנאתים לאויבים היו לי" ר"ל </w:t>
      </w:r>
      <w:proofErr w:type="spellStart"/>
      <w:r w:rsidRPr="00324F9B">
        <w:rPr>
          <w:rFonts w:ascii="FrankRuehl" w:hAnsi="FrankRuehl"/>
          <w:sz w:val="28"/>
          <w:szCs w:val="28"/>
          <w:rtl/>
        </w:rPr>
        <w:lastRenderedPageBreak/>
        <w:t>דמותר</w:t>
      </w:r>
      <w:proofErr w:type="spellEnd"/>
      <w:r w:rsidRPr="00324F9B">
        <w:rPr>
          <w:rFonts w:ascii="FrankRuehl" w:hAnsi="FrankRuehl"/>
          <w:sz w:val="28"/>
          <w:szCs w:val="28"/>
          <w:rtl/>
        </w:rPr>
        <w:t xml:space="preserve"> לשנאתו בינו לבין עצמו בלבד ולא </w:t>
      </w:r>
      <w:proofErr w:type="spellStart"/>
      <w:r w:rsidRPr="00324F9B">
        <w:rPr>
          <w:rFonts w:ascii="FrankRuehl" w:hAnsi="FrankRuehl"/>
          <w:sz w:val="28"/>
          <w:szCs w:val="28"/>
          <w:rtl/>
        </w:rPr>
        <w:t>בפרהסייא</w:t>
      </w:r>
      <w:proofErr w:type="spellEnd"/>
      <w:r w:rsidRPr="00324F9B">
        <w:rPr>
          <w:rFonts w:ascii="FrankRuehl" w:hAnsi="FrankRuehl"/>
          <w:sz w:val="28"/>
          <w:szCs w:val="28"/>
          <w:rtl/>
        </w:rPr>
        <w:t xml:space="preserve"> ולגלות הדבר והשנאה לאחרים כמ"ש </w:t>
      </w:r>
      <w:proofErr w:type="spellStart"/>
      <w:r w:rsidRPr="00324F9B">
        <w:rPr>
          <w:rFonts w:ascii="FrankRuehl" w:hAnsi="FrankRuehl"/>
          <w:sz w:val="28"/>
          <w:szCs w:val="28"/>
          <w:rtl/>
        </w:rPr>
        <w:t>י"ל</w:t>
      </w:r>
      <w:proofErr w:type="spellEnd"/>
      <w:r w:rsidRPr="00324F9B">
        <w:rPr>
          <w:rFonts w:ascii="FrankRuehl" w:hAnsi="FrankRuehl"/>
          <w:sz w:val="28"/>
          <w:szCs w:val="28"/>
          <w:rtl/>
        </w:rPr>
        <w:t xml:space="preserve"> גבי טוביה חטא </w:t>
      </w:r>
      <w:proofErr w:type="spellStart"/>
      <w:r w:rsidRPr="00324F9B">
        <w:rPr>
          <w:rFonts w:ascii="FrankRuehl" w:hAnsi="FrankRuehl"/>
          <w:sz w:val="28"/>
          <w:szCs w:val="28"/>
          <w:rtl/>
        </w:rPr>
        <w:t>וזיגוד</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מינגד</w:t>
      </w:r>
      <w:proofErr w:type="spellEnd"/>
      <w:r w:rsidRPr="00324F9B">
        <w:rPr>
          <w:rFonts w:ascii="FrankRuehl" w:hAnsi="FrankRuehl"/>
          <w:sz w:val="28"/>
          <w:szCs w:val="28"/>
          <w:rtl/>
        </w:rPr>
        <w:t xml:space="preserve"> וכו'</w:t>
      </w:r>
      <w:r w:rsidRPr="00324F9B">
        <w:rPr>
          <w:rStyle w:val="a5"/>
          <w:rFonts w:ascii="FrankRuehl" w:hAnsi="FrankRuehl"/>
          <w:sz w:val="28"/>
          <w:szCs w:val="28"/>
          <w:rtl/>
        </w:rPr>
        <w:footnoteReference w:id="41"/>
      </w:r>
      <w:r w:rsidRPr="00324F9B">
        <w:rPr>
          <w:rFonts w:ascii="FrankRuehl" w:hAnsi="FrankRuehl"/>
          <w:sz w:val="28"/>
          <w:szCs w:val="28"/>
          <w:rtl/>
        </w:rPr>
        <w:t xml:space="preserve">, ואתי שפיר בזה תיבת "לי", אבל בהני כיון דלא מצינו לרז"ל </w:t>
      </w:r>
      <w:proofErr w:type="spellStart"/>
      <w:r w:rsidRPr="00324F9B">
        <w:rPr>
          <w:rFonts w:ascii="FrankRuehl" w:hAnsi="FrankRuehl"/>
          <w:sz w:val="28"/>
          <w:szCs w:val="28"/>
          <w:rtl/>
        </w:rPr>
        <w:t>דשרו</w:t>
      </w:r>
      <w:proofErr w:type="spellEnd"/>
      <w:r w:rsidRPr="00324F9B">
        <w:rPr>
          <w:rFonts w:ascii="FrankRuehl" w:hAnsi="FrankRuehl"/>
          <w:sz w:val="28"/>
          <w:szCs w:val="28"/>
          <w:rtl/>
        </w:rPr>
        <w:t xml:space="preserve"> לשנאתם אף </w:t>
      </w:r>
      <w:proofErr w:type="spellStart"/>
      <w:r w:rsidRPr="00324F9B">
        <w:rPr>
          <w:rFonts w:ascii="FrankRuehl" w:hAnsi="FrankRuehl"/>
          <w:sz w:val="28"/>
          <w:szCs w:val="28"/>
          <w:rtl/>
        </w:rPr>
        <w:t>דהקב"ה</w:t>
      </w:r>
      <w:proofErr w:type="spellEnd"/>
      <w:r w:rsidRPr="00324F9B">
        <w:rPr>
          <w:rFonts w:ascii="FrankRuehl" w:hAnsi="FrankRuehl"/>
          <w:sz w:val="28"/>
          <w:szCs w:val="28"/>
          <w:rtl/>
        </w:rPr>
        <w:t xml:space="preserve"> שונאן </w:t>
      </w:r>
      <w:proofErr w:type="spellStart"/>
      <w:r w:rsidRPr="00324F9B">
        <w:rPr>
          <w:rFonts w:ascii="FrankRuehl" w:hAnsi="FrankRuehl"/>
          <w:sz w:val="28"/>
          <w:szCs w:val="28"/>
          <w:rtl/>
        </w:rPr>
        <w:t>נימא</w:t>
      </w:r>
      <w:proofErr w:type="spellEnd"/>
      <w:r w:rsidRPr="00324F9B">
        <w:rPr>
          <w:rFonts w:ascii="FrankRuehl" w:hAnsi="FrankRuehl"/>
          <w:sz w:val="28"/>
          <w:szCs w:val="28"/>
          <w:rtl/>
        </w:rPr>
        <w:t xml:space="preserve"> דלא בשמים היא וכמ"ש גבי תנורו של עכנאי, </w:t>
      </w:r>
      <w:proofErr w:type="spellStart"/>
      <w:r w:rsidRPr="00324F9B">
        <w:rPr>
          <w:rFonts w:ascii="FrankRuehl" w:hAnsi="FrankRuehl"/>
          <w:sz w:val="28"/>
          <w:szCs w:val="28"/>
          <w:rtl/>
        </w:rPr>
        <w:t>ואה"נ</w:t>
      </w:r>
      <w:proofErr w:type="spellEnd"/>
      <w:r w:rsidRPr="00324F9B">
        <w:rPr>
          <w:rFonts w:ascii="FrankRuehl" w:hAnsi="FrankRuehl"/>
          <w:sz w:val="28"/>
          <w:szCs w:val="28"/>
          <w:rtl/>
        </w:rPr>
        <w:t xml:space="preserve"> דלא </w:t>
      </w:r>
      <w:proofErr w:type="spellStart"/>
      <w:r w:rsidRPr="00324F9B">
        <w:rPr>
          <w:rFonts w:ascii="FrankRuehl" w:hAnsi="FrankRuehl"/>
          <w:sz w:val="28"/>
          <w:szCs w:val="28"/>
          <w:rtl/>
        </w:rPr>
        <w:t>ניעבוד</w:t>
      </w:r>
      <w:proofErr w:type="spellEnd"/>
      <w:r w:rsidRPr="00324F9B">
        <w:rPr>
          <w:rFonts w:ascii="FrankRuehl" w:hAnsi="FrankRuehl"/>
          <w:sz w:val="28"/>
          <w:szCs w:val="28"/>
          <w:rtl/>
        </w:rPr>
        <w:t xml:space="preserve"> דבר </w:t>
      </w:r>
      <w:proofErr w:type="spellStart"/>
      <w:r w:rsidRPr="00324F9B">
        <w:rPr>
          <w:rFonts w:ascii="FrankRuehl" w:hAnsi="FrankRuehl"/>
          <w:sz w:val="28"/>
          <w:szCs w:val="28"/>
          <w:rtl/>
        </w:rPr>
        <w:t>ואפכו</w:t>
      </w:r>
      <w:proofErr w:type="spellEnd"/>
      <w:r w:rsidRPr="00324F9B">
        <w:rPr>
          <w:rFonts w:ascii="FrankRuehl" w:hAnsi="FrankRuehl"/>
          <w:sz w:val="28"/>
          <w:szCs w:val="28"/>
          <w:rtl/>
        </w:rPr>
        <w:t xml:space="preserve"> שיאהב אותם וודאי שאסור אבל לא אהבה ולא שנאה אפשר דאין בזה איסור </w:t>
      </w:r>
      <w:proofErr w:type="spellStart"/>
      <w:r w:rsidRPr="00324F9B">
        <w:rPr>
          <w:rFonts w:ascii="FrankRuehl" w:hAnsi="FrankRuehl"/>
          <w:sz w:val="28"/>
          <w:szCs w:val="28"/>
          <w:rtl/>
        </w:rPr>
        <w:t>דאפילו</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בענין</w:t>
      </w:r>
      <w:proofErr w:type="spellEnd"/>
      <w:r w:rsidRPr="00324F9B">
        <w:rPr>
          <w:rFonts w:ascii="FrankRuehl" w:hAnsi="FrankRuehl"/>
          <w:sz w:val="28"/>
          <w:szCs w:val="28"/>
          <w:rtl/>
        </w:rPr>
        <w:t xml:space="preserve"> העשה אמרו בש"ס דלא ענשי עלה כי אם בעידן </w:t>
      </w:r>
      <w:proofErr w:type="spellStart"/>
      <w:r w:rsidRPr="00324F9B">
        <w:rPr>
          <w:rFonts w:ascii="FrankRuehl" w:hAnsi="FrankRuehl"/>
          <w:sz w:val="28"/>
          <w:szCs w:val="28"/>
          <w:rtl/>
        </w:rPr>
        <w:t>ריתחא</w:t>
      </w:r>
      <w:proofErr w:type="spellEnd"/>
      <w:r w:rsidRPr="00324F9B">
        <w:rPr>
          <w:rFonts w:ascii="FrankRuehl" w:hAnsi="FrankRuehl"/>
          <w:sz w:val="28"/>
          <w:szCs w:val="28"/>
          <w:rtl/>
        </w:rPr>
        <w:t xml:space="preserve"> ובזה </w:t>
      </w:r>
      <w:proofErr w:type="spellStart"/>
      <w:r w:rsidRPr="00324F9B">
        <w:rPr>
          <w:rFonts w:ascii="FrankRuehl" w:hAnsi="FrankRuehl"/>
          <w:sz w:val="28"/>
          <w:szCs w:val="28"/>
          <w:rtl/>
        </w:rPr>
        <w:t>ידוייק</w:t>
      </w:r>
      <w:proofErr w:type="spellEnd"/>
      <w:r w:rsidRPr="00324F9B">
        <w:rPr>
          <w:rFonts w:ascii="FrankRuehl" w:hAnsi="FrankRuehl"/>
          <w:sz w:val="28"/>
          <w:szCs w:val="28"/>
          <w:rtl/>
        </w:rPr>
        <w:t xml:space="preserve"> מה שאנו אומרים בכלל </w:t>
      </w:r>
      <w:proofErr w:type="spellStart"/>
      <w:r w:rsidRPr="00324F9B">
        <w:rPr>
          <w:rFonts w:ascii="FrankRuehl" w:hAnsi="FrankRuehl"/>
          <w:sz w:val="28"/>
          <w:szCs w:val="28"/>
          <w:rtl/>
        </w:rPr>
        <w:t>הוידוי</w:t>
      </w:r>
      <w:proofErr w:type="spellEnd"/>
      <w:r w:rsidRPr="00324F9B">
        <w:rPr>
          <w:rFonts w:ascii="FrankRuehl" w:hAnsi="FrankRuehl"/>
          <w:sz w:val="28"/>
          <w:szCs w:val="28"/>
          <w:rtl/>
        </w:rPr>
        <w:t xml:space="preserve"> והתפילות </w:t>
      </w:r>
      <w:proofErr w:type="spellStart"/>
      <w:r w:rsidRPr="00324F9B">
        <w:rPr>
          <w:rFonts w:ascii="FrankRuehl" w:hAnsi="FrankRuehl"/>
          <w:sz w:val="28"/>
          <w:szCs w:val="28"/>
          <w:rtl/>
        </w:rPr>
        <w:t>דיום</w:t>
      </w:r>
      <w:proofErr w:type="spellEnd"/>
      <w:r w:rsidRPr="00324F9B">
        <w:rPr>
          <w:rFonts w:ascii="FrankRuehl" w:hAnsi="FrankRuehl"/>
          <w:sz w:val="28"/>
          <w:szCs w:val="28"/>
          <w:rtl/>
        </w:rPr>
        <w:t xml:space="preserve"> הכיפורים 'את אשר אהבתי שנאתי ואת אשר שנאת אהבתי', </w:t>
      </w:r>
      <w:proofErr w:type="spellStart"/>
      <w:r w:rsidRPr="00324F9B">
        <w:rPr>
          <w:rFonts w:ascii="FrankRuehl" w:hAnsi="FrankRuehl"/>
          <w:sz w:val="28"/>
          <w:szCs w:val="28"/>
          <w:rtl/>
        </w:rPr>
        <w:t>די"ל</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אמאי</w:t>
      </w:r>
      <w:proofErr w:type="spellEnd"/>
      <w:r w:rsidRPr="00324F9B">
        <w:rPr>
          <w:rFonts w:ascii="FrankRuehl" w:hAnsi="FrankRuehl"/>
          <w:sz w:val="28"/>
          <w:szCs w:val="28"/>
          <w:rtl/>
        </w:rPr>
        <w:t xml:space="preserve"> לא 'את אשר אהבת לא אהבתי' </w:t>
      </w:r>
      <w:proofErr w:type="spellStart"/>
      <w:r w:rsidRPr="00324F9B">
        <w:rPr>
          <w:rFonts w:ascii="FrankRuehl" w:hAnsi="FrankRuehl"/>
          <w:sz w:val="28"/>
          <w:szCs w:val="28"/>
          <w:rtl/>
        </w:rPr>
        <w:t>וכו</w:t>
      </w:r>
      <w:proofErr w:type="spellEnd"/>
      <w:r w:rsidRPr="00324F9B">
        <w:rPr>
          <w:rFonts w:ascii="FrankRuehl" w:hAnsi="FrankRuehl"/>
          <w:sz w:val="28"/>
          <w:szCs w:val="28"/>
          <w:rtl/>
        </w:rPr>
        <w:t xml:space="preserve">', אך על פי האמור א"ש </w:t>
      </w:r>
      <w:proofErr w:type="spellStart"/>
      <w:r w:rsidRPr="00324F9B">
        <w:rPr>
          <w:rFonts w:ascii="FrankRuehl" w:hAnsi="FrankRuehl"/>
          <w:sz w:val="28"/>
          <w:szCs w:val="28"/>
          <w:rtl/>
        </w:rPr>
        <w:t>דקושטא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קאי</w:t>
      </w:r>
      <w:proofErr w:type="spellEnd"/>
      <w:r w:rsidRPr="00324F9B">
        <w:rPr>
          <w:rFonts w:ascii="FrankRuehl" w:hAnsi="FrankRuehl"/>
          <w:sz w:val="28"/>
          <w:szCs w:val="28"/>
          <w:rtl/>
        </w:rPr>
        <w:t xml:space="preserve"> דמי שאוהב ה' לעשותם והוא לא אהב לעשותם אינם </w:t>
      </w:r>
      <w:proofErr w:type="spellStart"/>
      <w:r w:rsidRPr="00CF719A">
        <w:rPr>
          <w:rFonts w:ascii="FrankRuehl" w:hAnsi="FrankRuehl"/>
          <w:sz w:val="28"/>
          <w:szCs w:val="28"/>
          <w:rtl/>
        </w:rPr>
        <w:t>מטעישים</w:t>
      </w:r>
      <w:proofErr w:type="spellEnd"/>
      <w:r w:rsidRPr="00CF719A">
        <w:rPr>
          <w:rStyle w:val="a5"/>
          <w:rFonts w:ascii="FrankRuehl" w:hAnsi="FrankRuehl"/>
          <w:sz w:val="28"/>
          <w:szCs w:val="28"/>
          <w:rtl/>
        </w:rPr>
        <w:footnoteReference w:id="42"/>
      </w:r>
      <w:r w:rsidRPr="00CF719A">
        <w:rPr>
          <w:rFonts w:ascii="FrankRuehl" w:hAnsi="FrankRuehl"/>
          <w:sz w:val="28"/>
          <w:szCs w:val="28"/>
          <w:rtl/>
        </w:rPr>
        <w:t xml:space="preserve"> עליהם</w:t>
      </w:r>
      <w:r w:rsidRPr="00324F9B">
        <w:rPr>
          <w:rFonts w:ascii="FrankRuehl" w:hAnsi="FrankRuehl"/>
          <w:sz w:val="28"/>
          <w:szCs w:val="28"/>
          <w:rtl/>
        </w:rPr>
        <w:t xml:space="preserve"> בכל זמן, אלא אם </w:t>
      </w:r>
      <w:proofErr w:type="spellStart"/>
      <w:r w:rsidRPr="00324F9B">
        <w:rPr>
          <w:rFonts w:ascii="FrankRuehl" w:hAnsi="FrankRuehl"/>
          <w:sz w:val="28"/>
          <w:szCs w:val="28"/>
          <w:rtl/>
        </w:rPr>
        <w:t>עשאן</w:t>
      </w:r>
      <w:proofErr w:type="spellEnd"/>
      <w:r w:rsidRPr="00324F9B">
        <w:rPr>
          <w:rFonts w:ascii="FrankRuehl" w:hAnsi="FrankRuehl"/>
          <w:sz w:val="28"/>
          <w:szCs w:val="28"/>
          <w:rtl/>
        </w:rPr>
        <w:t xml:space="preserve"> מקבל שכרן ואם לאו הוי מניעת </w:t>
      </w:r>
      <w:proofErr w:type="spellStart"/>
      <w:r w:rsidRPr="00324F9B">
        <w:rPr>
          <w:rFonts w:ascii="FrankRuehl" w:hAnsi="FrankRuehl"/>
          <w:sz w:val="28"/>
          <w:szCs w:val="28"/>
          <w:rtl/>
        </w:rPr>
        <w:t>הריוח</w:t>
      </w:r>
      <w:proofErr w:type="spellEnd"/>
      <w:r w:rsidRPr="00324F9B">
        <w:rPr>
          <w:rFonts w:ascii="FrankRuehl" w:hAnsi="FrankRuehl"/>
          <w:sz w:val="28"/>
          <w:szCs w:val="28"/>
          <w:rtl/>
        </w:rPr>
        <w:t xml:space="preserve">, אבל עיקר העונש </w:t>
      </w:r>
      <w:proofErr w:type="spellStart"/>
      <w:r w:rsidRPr="00324F9B">
        <w:rPr>
          <w:rFonts w:ascii="FrankRuehl" w:hAnsi="FrankRuehl"/>
          <w:sz w:val="28"/>
          <w:szCs w:val="28"/>
          <w:rtl/>
        </w:rPr>
        <w:t>בהעושה</w:t>
      </w:r>
      <w:proofErr w:type="spellEnd"/>
      <w:r w:rsidRPr="00324F9B">
        <w:rPr>
          <w:rFonts w:ascii="FrankRuehl" w:hAnsi="FrankRuehl"/>
          <w:sz w:val="28"/>
          <w:szCs w:val="28"/>
          <w:rtl/>
        </w:rPr>
        <w:t xml:space="preserve"> דבר </w:t>
      </w:r>
      <w:proofErr w:type="spellStart"/>
      <w:r w:rsidRPr="00324F9B">
        <w:rPr>
          <w:rFonts w:ascii="FrankRuehl" w:hAnsi="FrankRuehl"/>
          <w:sz w:val="28"/>
          <w:szCs w:val="28"/>
          <w:rtl/>
        </w:rPr>
        <w:t>ואפכו</w:t>
      </w:r>
      <w:proofErr w:type="spellEnd"/>
      <w:r w:rsidRPr="00324F9B">
        <w:rPr>
          <w:rFonts w:ascii="FrankRuehl" w:hAnsi="FrankRuehl"/>
          <w:sz w:val="28"/>
          <w:szCs w:val="28"/>
          <w:rtl/>
        </w:rPr>
        <w:t xml:space="preserve"> כגון במצות הצדקה שאהב השי"ת </w:t>
      </w:r>
      <w:proofErr w:type="spellStart"/>
      <w:r w:rsidRPr="00324F9B">
        <w:rPr>
          <w:rFonts w:ascii="FrankRuehl" w:hAnsi="FrankRuehl"/>
          <w:sz w:val="28"/>
          <w:szCs w:val="28"/>
          <w:rtl/>
        </w:rPr>
        <w:t>וצונו</w:t>
      </w:r>
      <w:proofErr w:type="spellEnd"/>
      <w:r w:rsidRPr="00324F9B">
        <w:rPr>
          <w:rFonts w:ascii="FrankRuehl" w:hAnsi="FrankRuehl"/>
          <w:sz w:val="28"/>
          <w:szCs w:val="28"/>
          <w:rtl/>
        </w:rPr>
        <w:t xml:space="preserve"> לעשותה, גם</w:t>
      </w:r>
      <w:r w:rsidRPr="00324F9B">
        <w:rPr>
          <w:rStyle w:val="a5"/>
          <w:rFonts w:ascii="FrankRuehl" w:hAnsi="FrankRuehl"/>
          <w:sz w:val="28"/>
          <w:szCs w:val="28"/>
          <w:rtl/>
        </w:rPr>
        <w:footnoteReference w:id="43"/>
      </w:r>
      <w:r w:rsidRPr="00324F9B">
        <w:rPr>
          <w:rFonts w:ascii="FrankRuehl" w:hAnsi="FrankRuehl"/>
          <w:sz w:val="28"/>
          <w:szCs w:val="28"/>
          <w:rtl/>
        </w:rPr>
        <w:t xml:space="preserve"> שנא אותה ומנע אחרים מלעשות, גם במצות השבת </w:t>
      </w:r>
      <w:proofErr w:type="spellStart"/>
      <w:r w:rsidRPr="00324F9B">
        <w:rPr>
          <w:rFonts w:ascii="FrankRuehl" w:hAnsi="FrankRuehl"/>
          <w:sz w:val="28"/>
          <w:szCs w:val="28"/>
          <w:rtl/>
        </w:rPr>
        <w:t>אבידה</w:t>
      </w:r>
      <w:proofErr w:type="spellEnd"/>
      <w:r w:rsidRPr="00324F9B">
        <w:rPr>
          <w:rFonts w:ascii="FrankRuehl" w:hAnsi="FrankRuehl"/>
          <w:sz w:val="28"/>
          <w:szCs w:val="28"/>
          <w:rtl/>
        </w:rPr>
        <w:t xml:space="preserve"> מלבד שלא השיבה גם אובדה בידיים או נטלה ולא הכריז או מניע אחרים מלהשיב, גם מצות עשה ואהבת לרעך כמוך מלבד שלא אהב עשה דבר </w:t>
      </w:r>
      <w:proofErr w:type="spellStart"/>
      <w:r w:rsidRPr="00324F9B">
        <w:rPr>
          <w:rFonts w:ascii="FrankRuehl" w:hAnsi="FrankRuehl"/>
          <w:sz w:val="28"/>
          <w:szCs w:val="28"/>
          <w:rtl/>
        </w:rPr>
        <w:t>ואפכו</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דזו</w:t>
      </w:r>
      <w:proofErr w:type="spellEnd"/>
      <w:r w:rsidRPr="00324F9B">
        <w:rPr>
          <w:rFonts w:ascii="FrankRuehl" w:hAnsi="FrankRuehl"/>
          <w:sz w:val="28"/>
          <w:szCs w:val="28"/>
          <w:rtl/>
        </w:rPr>
        <w:t xml:space="preserve"> היא </w:t>
      </w:r>
      <w:r w:rsidRPr="00CF719A">
        <w:rPr>
          <w:rFonts w:ascii="FrankRuehl" w:hAnsi="FrankRuehl"/>
          <w:sz w:val="28"/>
          <w:szCs w:val="28"/>
          <w:rtl/>
        </w:rPr>
        <w:t>שק</w:t>
      </w:r>
      <w:r w:rsidRPr="00324F9B">
        <w:rPr>
          <w:rFonts w:ascii="FrankRuehl" w:hAnsi="FrankRuehl"/>
          <w:sz w:val="28"/>
          <w:szCs w:val="28"/>
          <w:rtl/>
        </w:rPr>
        <w:t xml:space="preserve">' וגם עבר אלא תשנא </w:t>
      </w:r>
      <w:proofErr w:type="spellStart"/>
      <w:r w:rsidRPr="00324F9B">
        <w:rPr>
          <w:rFonts w:ascii="FrankRuehl" w:hAnsi="FrankRuehl"/>
          <w:sz w:val="28"/>
          <w:szCs w:val="28"/>
          <w:rtl/>
        </w:rPr>
        <w:t>וכו</w:t>
      </w:r>
      <w:proofErr w:type="spellEnd"/>
      <w:r w:rsidRPr="00324F9B">
        <w:rPr>
          <w:rFonts w:ascii="FrankRuehl" w:hAnsi="FrankRuehl"/>
          <w:sz w:val="28"/>
          <w:szCs w:val="28"/>
          <w:rtl/>
        </w:rPr>
        <w:t xml:space="preserve">', גם בעניין הגזל אם לא היה לא שנאה ולא אהבה שפיר, אבל העונש באהבה ואזיל בתר איפכא וכיוצא וגם בהני שאמר שהקב"ה שונאן שאם יעשה דבר </w:t>
      </w:r>
      <w:proofErr w:type="spellStart"/>
      <w:r w:rsidRPr="00324F9B">
        <w:rPr>
          <w:rFonts w:ascii="FrankRuehl" w:hAnsi="FrankRuehl"/>
          <w:sz w:val="28"/>
          <w:szCs w:val="28"/>
          <w:rtl/>
        </w:rPr>
        <w:t>ואפכו</w:t>
      </w:r>
      <w:proofErr w:type="spellEnd"/>
      <w:r w:rsidRPr="00324F9B">
        <w:rPr>
          <w:rFonts w:ascii="FrankRuehl" w:hAnsi="FrankRuehl"/>
          <w:sz w:val="28"/>
          <w:szCs w:val="28"/>
          <w:rtl/>
        </w:rPr>
        <w:t xml:space="preserve"> אז ענוש </w:t>
      </w:r>
      <w:proofErr w:type="spellStart"/>
      <w:r w:rsidRPr="00324F9B">
        <w:rPr>
          <w:rFonts w:ascii="FrankRuehl" w:hAnsi="FrankRuehl"/>
          <w:sz w:val="28"/>
          <w:szCs w:val="28"/>
          <w:rtl/>
        </w:rPr>
        <w:t>יענש</w:t>
      </w:r>
      <w:proofErr w:type="spellEnd"/>
      <w:r w:rsidRPr="00324F9B">
        <w:rPr>
          <w:rFonts w:ascii="FrankRuehl" w:hAnsi="FrankRuehl"/>
          <w:sz w:val="28"/>
          <w:szCs w:val="28"/>
          <w:rtl/>
        </w:rPr>
        <w:t xml:space="preserve">, ולכן אמר 'את אשר אהבת שנאתי' במה שעשינו דבר </w:t>
      </w:r>
      <w:proofErr w:type="spellStart"/>
      <w:r w:rsidRPr="00324F9B">
        <w:rPr>
          <w:rFonts w:ascii="FrankRuehl" w:hAnsi="FrankRuehl"/>
          <w:sz w:val="28"/>
          <w:szCs w:val="28"/>
          <w:rtl/>
        </w:rPr>
        <w:t>ואפכו</w:t>
      </w:r>
      <w:proofErr w:type="spellEnd"/>
      <w:r w:rsidRPr="00324F9B">
        <w:rPr>
          <w:rFonts w:ascii="FrankRuehl" w:hAnsi="FrankRuehl"/>
          <w:sz w:val="28"/>
          <w:szCs w:val="28"/>
          <w:rtl/>
        </w:rPr>
        <w:t xml:space="preserve">, וכן במה ששנאת שהיינו אוהבים אותו, ע"ז ידוו כל </w:t>
      </w:r>
      <w:proofErr w:type="spellStart"/>
      <w:r w:rsidRPr="00324F9B">
        <w:rPr>
          <w:rFonts w:ascii="FrankRuehl" w:hAnsi="FrankRuehl"/>
          <w:sz w:val="28"/>
          <w:szCs w:val="28"/>
          <w:rtl/>
        </w:rPr>
        <w:t>הדויים</w:t>
      </w:r>
      <w:proofErr w:type="spellEnd"/>
      <w:r w:rsidRPr="00324F9B">
        <w:rPr>
          <w:rFonts w:ascii="FrankRuehl" w:hAnsi="FrankRuehl"/>
          <w:sz w:val="28"/>
          <w:szCs w:val="28"/>
          <w:rtl/>
        </w:rPr>
        <w:t xml:space="preserve"> וכמדובר.</w:t>
      </w:r>
      <w:r w:rsidR="00285B87">
        <w:rPr>
          <w:rFonts w:ascii="FrankRuehl" w:hAnsi="FrankRuehl"/>
          <w:sz w:val="28"/>
          <w:szCs w:val="28"/>
          <w:rtl/>
        </w:rPr>
        <w:tab/>
      </w:r>
    </w:p>
    <w:p w14:paraId="1ED4EDEF" w14:textId="77777777" w:rsidR="008B3BF1" w:rsidRPr="00324F9B" w:rsidRDefault="008B3BF1" w:rsidP="004D1B9A">
      <w:pPr>
        <w:jc w:val="distribute"/>
        <w:rPr>
          <w:rFonts w:ascii="FrankRuehl" w:hAnsi="FrankRuehl"/>
          <w:sz w:val="28"/>
          <w:szCs w:val="28"/>
          <w:rtl/>
        </w:rPr>
      </w:pPr>
    </w:p>
    <w:p w14:paraId="66C7AF21" w14:textId="4BADEFA2" w:rsidR="00DB2D6E" w:rsidRPr="002C0883" w:rsidRDefault="00DB2D6E" w:rsidP="00061AED">
      <w:pPr>
        <w:pStyle w:val="1"/>
        <w:rPr>
          <w:b w:val="0"/>
          <w:bCs/>
          <w:rtl/>
        </w:rPr>
      </w:pPr>
      <w:r w:rsidRPr="002C0883">
        <w:rPr>
          <w:b w:val="0"/>
          <w:bCs/>
          <w:rtl/>
        </w:rPr>
        <w:t>סימן</w:t>
      </w:r>
      <w:r w:rsidRPr="00FB5E23">
        <w:rPr>
          <w:rtl/>
        </w:rPr>
        <w:t xml:space="preserve"> </w:t>
      </w:r>
      <w:r w:rsidRPr="002C0883">
        <w:rPr>
          <w:b w:val="0"/>
          <w:bCs/>
          <w:rtl/>
        </w:rPr>
        <w:t>כ"</w:t>
      </w:r>
      <w:r w:rsidR="008D6889" w:rsidRPr="002C0883">
        <w:rPr>
          <w:rFonts w:hint="cs"/>
          <w:b w:val="0"/>
          <w:bCs/>
          <w:rtl/>
        </w:rPr>
        <w:t>ה</w:t>
      </w:r>
    </w:p>
    <w:p w14:paraId="1596765C" w14:textId="77777777" w:rsidR="00DB2D6E" w:rsidRPr="002A1288" w:rsidRDefault="00DB2D6E" w:rsidP="004D1B9A">
      <w:pPr>
        <w:jc w:val="center"/>
        <w:rPr>
          <w:rFonts w:ascii="FrankRuehl" w:hAnsi="FrankRuehl"/>
          <w:b/>
          <w:bCs/>
          <w:sz w:val="24"/>
          <w:szCs w:val="24"/>
          <w:rtl/>
        </w:rPr>
      </w:pPr>
      <w:r w:rsidRPr="002A1288">
        <w:rPr>
          <w:rFonts w:ascii="FrankRuehl" w:hAnsi="FrankRuehl"/>
          <w:b/>
          <w:bCs/>
          <w:sz w:val="24"/>
          <w:szCs w:val="24"/>
          <w:rtl/>
        </w:rPr>
        <w:t>בדין מי ששכח לברך ברכת המזון עד מתי יכול לברך</w:t>
      </w:r>
    </w:p>
    <w:p w14:paraId="48475414" w14:textId="4D06FE5D" w:rsidR="00DB2D6E" w:rsidRPr="00324F9B" w:rsidRDefault="00DB2D6E" w:rsidP="00392EB7">
      <w:pPr>
        <w:jc w:val="distribute"/>
        <w:rPr>
          <w:rFonts w:ascii="FrankRuehl" w:hAnsi="FrankRuehl"/>
          <w:sz w:val="28"/>
          <w:szCs w:val="28"/>
          <w:rtl/>
        </w:rPr>
      </w:pPr>
      <w:r w:rsidRPr="00392EB7">
        <w:rPr>
          <w:rStyle w:val="ac"/>
          <w:rtl/>
        </w:rPr>
        <w:t>כתב</w:t>
      </w:r>
      <w:r w:rsidRPr="00324F9B">
        <w:rPr>
          <w:rFonts w:ascii="FrankRuehl" w:hAnsi="FrankRuehl"/>
          <w:sz w:val="28"/>
          <w:szCs w:val="28"/>
          <w:rtl/>
        </w:rPr>
        <w:t xml:space="preserve"> הרמב"ם </w:t>
      </w:r>
      <w:proofErr w:type="spellStart"/>
      <w:r w:rsidRPr="00324F9B">
        <w:rPr>
          <w:rFonts w:ascii="FrankRuehl" w:hAnsi="FrankRuehl"/>
          <w:sz w:val="28"/>
          <w:szCs w:val="28"/>
          <w:rtl/>
        </w:rPr>
        <w:t>בפ"ב</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דהלכות</w:t>
      </w:r>
      <w:proofErr w:type="spellEnd"/>
      <w:r w:rsidRPr="00324F9B">
        <w:rPr>
          <w:rFonts w:ascii="FrankRuehl" w:hAnsi="FrankRuehl"/>
          <w:sz w:val="28"/>
          <w:szCs w:val="28"/>
          <w:rtl/>
        </w:rPr>
        <w:t xml:space="preserve"> ברכות בדין י"ד מי שאכל וכו' והוא שלא </w:t>
      </w:r>
      <w:proofErr w:type="spellStart"/>
      <w:r w:rsidRPr="00324F9B">
        <w:rPr>
          <w:rFonts w:ascii="FrankRuehl" w:hAnsi="FrankRuehl"/>
          <w:sz w:val="28"/>
          <w:szCs w:val="28"/>
          <w:rtl/>
        </w:rPr>
        <w:t>נתעכל</w:t>
      </w:r>
      <w:proofErr w:type="spellEnd"/>
      <w:r w:rsidRPr="00324F9B">
        <w:rPr>
          <w:rFonts w:ascii="FrankRuehl" w:hAnsi="FrankRuehl"/>
          <w:sz w:val="28"/>
          <w:szCs w:val="28"/>
          <w:rtl/>
        </w:rPr>
        <w:t xml:space="preserve"> וכו' ע"כ</w:t>
      </w:r>
      <w:r w:rsidRPr="00324F9B">
        <w:rPr>
          <w:rStyle w:val="a5"/>
          <w:rFonts w:ascii="FrankRuehl" w:hAnsi="FrankRuehl"/>
          <w:sz w:val="28"/>
          <w:szCs w:val="28"/>
          <w:rtl/>
        </w:rPr>
        <w:footnoteReference w:id="44"/>
      </w:r>
      <w:r w:rsidRPr="00324F9B">
        <w:rPr>
          <w:rFonts w:ascii="FrankRuehl" w:hAnsi="FrankRuehl"/>
          <w:sz w:val="28"/>
          <w:szCs w:val="28"/>
          <w:rtl/>
        </w:rPr>
        <w:t xml:space="preserve"> </w:t>
      </w:r>
      <w:r w:rsidR="00392EB7">
        <w:rPr>
          <w:rFonts w:ascii="FrankRuehl" w:hAnsi="FrankRuehl"/>
          <w:sz w:val="28"/>
          <w:szCs w:val="28"/>
          <w:rtl/>
        </w:rPr>
        <w:br/>
      </w:r>
      <w:r w:rsidR="00392EB7" w:rsidRPr="00392EB7">
        <w:rPr>
          <w:rFonts w:ascii="Arial" w:hAnsi="Arial" w:cs="Arial" w:hint="cs"/>
          <w:spacing w:val="525"/>
          <w:sz w:val="28"/>
          <w:szCs w:val="28"/>
          <w:rtl/>
        </w:rPr>
        <w:t> </w:t>
      </w:r>
      <w:r w:rsidRPr="00324F9B">
        <w:rPr>
          <w:rFonts w:ascii="FrankRuehl" w:hAnsi="FrankRuehl"/>
          <w:sz w:val="28"/>
          <w:szCs w:val="28"/>
          <w:rtl/>
        </w:rPr>
        <w:t xml:space="preserve">וכתב מרן </w:t>
      </w:r>
      <w:proofErr w:type="spellStart"/>
      <w:r w:rsidRPr="00324F9B">
        <w:rPr>
          <w:rFonts w:ascii="FrankRuehl" w:hAnsi="FrankRuehl"/>
          <w:sz w:val="28"/>
          <w:szCs w:val="28"/>
          <w:rtl/>
        </w:rPr>
        <w:t>דפסק</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הרא"ש</w:t>
      </w:r>
      <w:proofErr w:type="spellEnd"/>
      <w:r w:rsidRPr="00324F9B">
        <w:rPr>
          <w:rFonts w:ascii="FrankRuehl" w:hAnsi="FrankRuehl"/>
          <w:sz w:val="28"/>
          <w:szCs w:val="28"/>
          <w:rtl/>
        </w:rPr>
        <w:t xml:space="preserve"> וכו' </w:t>
      </w:r>
      <w:proofErr w:type="spellStart"/>
      <w:r w:rsidRPr="00324F9B">
        <w:rPr>
          <w:rFonts w:ascii="FrankRuehl" w:hAnsi="FrankRuehl"/>
          <w:sz w:val="28"/>
          <w:szCs w:val="28"/>
          <w:rtl/>
        </w:rPr>
        <w:t>ותימא</w:t>
      </w:r>
      <w:proofErr w:type="spellEnd"/>
      <w:r w:rsidRPr="00324F9B">
        <w:rPr>
          <w:rFonts w:ascii="FrankRuehl" w:hAnsi="FrankRuehl"/>
          <w:sz w:val="28"/>
          <w:szCs w:val="28"/>
          <w:rtl/>
        </w:rPr>
        <w:t xml:space="preserve"> לי מילתא וכו' ע"ש</w:t>
      </w:r>
      <w:r w:rsidRPr="00324F9B">
        <w:rPr>
          <w:rStyle w:val="a5"/>
          <w:rFonts w:ascii="FrankRuehl" w:hAnsi="FrankRuehl"/>
          <w:sz w:val="28"/>
          <w:szCs w:val="28"/>
          <w:rtl/>
        </w:rPr>
        <w:footnoteReference w:id="45"/>
      </w:r>
      <w:r w:rsidRPr="00324F9B">
        <w:rPr>
          <w:rFonts w:ascii="FrankRuehl" w:hAnsi="FrankRuehl"/>
          <w:sz w:val="28"/>
          <w:szCs w:val="28"/>
          <w:rtl/>
        </w:rPr>
        <w:t>.</w:t>
      </w:r>
      <w:r w:rsidR="00392EB7">
        <w:rPr>
          <w:rFonts w:ascii="FrankRuehl" w:hAnsi="FrankRuehl"/>
          <w:sz w:val="28"/>
          <w:szCs w:val="28"/>
          <w:rtl/>
        </w:rPr>
        <w:tab/>
      </w:r>
    </w:p>
    <w:p w14:paraId="737166FE" w14:textId="20592462" w:rsidR="00DB2D6E" w:rsidRPr="00324F9B" w:rsidRDefault="00DB2D6E" w:rsidP="00392EB7">
      <w:pPr>
        <w:jc w:val="distribute"/>
        <w:rPr>
          <w:rFonts w:ascii="FrankRuehl" w:hAnsi="FrankRuehl"/>
          <w:sz w:val="28"/>
          <w:szCs w:val="28"/>
          <w:rtl/>
        </w:rPr>
      </w:pPr>
      <w:r w:rsidRPr="00392EB7">
        <w:rPr>
          <w:rStyle w:val="ac"/>
          <w:rtl/>
        </w:rPr>
        <w:lastRenderedPageBreak/>
        <w:t>הנה</w:t>
      </w:r>
      <w:r w:rsidRPr="00324F9B">
        <w:rPr>
          <w:rFonts w:ascii="FrankRuehl" w:hAnsi="FrankRuehl"/>
          <w:sz w:val="28"/>
          <w:szCs w:val="28"/>
          <w:rtl/>
        </w:rPr>
        <w:t xml:space="preserve"> בתחילה </w:t>
      </w:r>
      <w:proofErr w:type="spellStart"/>
      <w:r w:rsidRPr="00324F9B">
        <w:rPr>
          <w:rFonts w:ascii="FrankRuehl" w:hAnsi="FrankRuehl"/>
          <w:sz w:val="28"/>
          <w:szCs w:val="28"/>
          <w:rtl/>
        </w:rPr>
        <w:t>צריכין</w:t>
      </w:r>
      <w:proofErr w:type="spellEnd"/>
      <w:r w:rsidRPr="00324F9B">
        <w:rPr>
          <w:rFonts w:ascii="FrankRuehl" w:hAnsi="FrankRuehl"/>
          <w:sz w:val="28"/>
          <w:szCs w:val="28"/>
          <w:rtl/>
        </w:rPr>
        <w:t xml:space="preserve"> אנו להבין דברי </w:t>
      </w:r>
      <w:proofErr w:type="spellStart"/>
      <w:r w:rsidRPr="00324F9B">
        <w:rPr>
          <w:rFonts w:ascii="FrankRuehl" w:hAnsi="FrankRuehl"/>
          <w:sz w:val="28"/>
          <w:szCs w:val="28"/>
          <w:rtl/>
        </w:rPr>
        <w:t>הרא"ש</w:t>
      </w:r>
      <w:proofErr w:type="spellEnd"/>
      <w:r w:rsidRPr="00324F9B">
        <w:rPr>
          <w:rFonts w:ascii="FrankRuehl" w:hAnsi="FrankRuehl"/>
          <w:sz w:val="28"/>
          <w:szCs w:val="28"/>
          <w:rtl/>
        </w:rPr>
        <w:t xml:space="preserve"> גופיה </w:t>
      </w:r>
      <w:proofErr w:type="spellStart"/>
      <w:r w:rsidRPr="00324F9B">
        <w:rPr>
          <w:rFonts w:ascii="FrankRuehl" w:hAnsi="FrankRuehl"/>
          <w:sz w:val="28"/>
          <w:szCs w:val="28"/>
          <w:rtl/>
        </w:rPr>
        <w:t>חדא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דאמאי</w:t>
      </w:r>
      <w:proofErr w:type="spellEnd"/>
      <w:r w:rsidRPr="00324F9B">
        <w:rPr>
          <w:rFonts w:ascii="FrankRuehl" w:hAnsi="FrankRuehl"/>
          <w:sz w:val="28"/>
          <w:szCs w:val="28"/>
          <w:rtl/>
        </w:rPr>
        <w:t xml:space="preserve"> נקט </w:t>
      </w:r>
      <w:proofErr w:type="spellStart"/>
      <w:r w:rsidRPr="00324F9B">
        <w:rPr>
          <w:rFonts w:ascii="FrankRuehl" w:hAnsi="FrankRuehl"/>
          <w:sz w:val="28"/>
          <w:szCs w:val="28"/>
          <w:rtl/>
        </w:rPr>
        <w:t>בד"ק</w:t>
      </w:r>
      <w:proofErr w:type="spellEnd"/>
      <w:r w:rsidRPr="00324F9B">
        <w:rPr>
          <w:rFonts w:ascii="FrankRuehl" w:hAnsi="FrankRuehl"/>
          <w:sz w:val="28"/>
          <w:szCs w:val="28"/>
          <w:rtl/>
        </w:rPr>
        <w:t xml:space="preserve"> 'לעניין שתית יין </w:t>
      </w:r>
      <w:r w:rsidR="00392EB7">
        <w:rPr>
          <w:rFonts w:ascii="FrankRuehl" w:hAnsi="FrankRuehl"/>
          <w:sz w:val="28"/>
          <w:szCs w:val="28"/>
          <w:rtl/>
        </w:rPr>
        <w:br/>
      </w:r>
      <w:r w:rsidR="00392EB7" w:rsidRPr="00392EB7">
        <w:rPr>
          <w:rFonts w:ascii="Arial" w:hAnsi="Arial" w:cs="Arial" w:hint="cs"/>
          <w:spacing w:val="460"/>
          <w:sz w:val="28"/>
          <w:szCs w:val="28"/>
          <w:rtl/>
        </w:rPr>
        <w:t> </w:t>
      </w:r>
      <w:r w:rsidRPr="00324F9B">
        <w:rPr>
          <w:rFonts w:ascii="FrankRuehl" w:hAnsi="FrankRuehl"/>
          <w:sz w:val="28"/>
          <w:szCs w:val="28"/>
          <w:rtl/>
        </w:rPr>
        <w:t xml:space="preserve">אם אינו צמא', דאם בא ללמד דדין שתיה כדין אכילה </w:t>
      </w:r>
      <w:proofErr w:type="spellStart"/>
      <w:r w:rsidRPr="00324F9B">
        <w:rPr>
          <w:rFonts w:ascii="FrankRuehl" w:hAnsi="FrankRuehl"/>
          <w:sz w:val="28"/>
          <w:szCs w:val="28"/>
          <w:rtl/>
        </w:rPr>
        <w:t>דכמו</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דבאכילה</w:t>
      </w:r>
      <w:proofErr w:type="spellEnd"/>
      <w:r w:rsidRPr="00324F9B">
        <w:rPr>
          <w:rFonts w:ascii="FrankRuehl" w:hAnsi="FrankRuehl"/>
          <w:sz w:val="28"/>
          <w:szCs w:val="28"/>
          <w:rtl/>
        </w:rPr>
        <w:t xml:space="preserve"> עד שירעב </w:t>
      </w:r>
      <w:proofErr w:type="spellStart"/>
      <w:r w:rsidRPr="00324F9B">
        <w:rPr>
          <w:rFonts w:ascii="FrankRuehl" w:hAnsi="FrankRuehl"/>
          <w:sz w:val="28"/>
          <w:szCs w:val="28"/>
          <w:rtl/>
        </w:rPr>
        <w:t>ה"נ</w:t>
      </w:r>
      <w:proofErr w:type="spellEnd"/>
      <w:r w:rsidRPr="00324F9B">
        <w:rPr>
          <w:rFonts w:ascii="FrankRuehl" w:hAnsi="FrankRuehl"/>
          <w:sz w:val="28"/>
          <w:szCs w:val="28"/>
          <w:rtl/>
        </w:rPr>
        <w:t xml:space="preserve"> בשתייה עד שיצמא, א"כ </w:t>
      </w:r>
      <w:proofErr w:type="spellStart"/>
      <w:r w:rsidRPr="00324F9B">
        <w:rPr>
          <w:rFonts w:ascii="FrankRuehl" w:hAnsi="FrankRuehl"/>
          <w:sz w:val="28"/>
          <w:szCs w:val="28"/>
          <w:rtl/>
        </w:rPr>
        <w:t>ה"ל</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למינקט</w:t>
      </w:r>
      <w:proofErr w:type="spellEnd"/>
      <w:r w:rsidRPr="00324F9B">
        <w:rPr>
          <w:rFonts w:ascii="FrankRuehl" w:hAnsi="FrankRuehl"/>
          <w:sz w:val="28"/>
          <w:szCs w:val="28"/>
          <w:rtl/>
        </w:rPr>
        <w:t xml:space="preserve"> בסתם שתייה ואפילו על היין כמ"ש </w:t>
      </w:r>
      <w:proofErr w:type="spellStart"/>
      <w:r w:rsidRPr="00324F9B">
        <w:rPr>
          <w:rFonts w:ascii="FrankRuehl" w:hAnsi="FrankRuehl"/>
          <w:sz w:val="28"/>
          <w:szCs w:val="28"/>
          <w:rtl/>
        </w:rPr>
        <w:t>ואמאי</w:t>
      </w:r>
      <w:proofErr w:type="spellEnd"/>
      <w:r w:rsidRPr="00324F9B">
        <w:rPr>
          <w:rFonts w:ascii="FrankRuehl" w:hAnsi="FrankRuehl"/>
          <w:sz w:val="28"/>
          <w:szCs w:val="28"/>
          <w:rtl/>
        </w:rPr>
        <w:t xml:space="preserve"> פרט איין לחוד, ודוחק לומר משום </w:t>
      </w:r>
      <w:proofErr w:type="spellStart"/>
      <w:r w:rsidRPr="00324F9B">
        <w:rPr>
          <w:rFonts w:ascii="FrankRuehl" w:hAnsi="FrankRuehl"/>
          <w:sz w:val="28"/>
          <w:szCs w:val="28"/>
          <w:rtl/>
        </w:rPr>
        <w:t>דביין</w:t>
      </w:r>
      <w:proofErr w:type="spellEnd"/>
      <w:r w:rsidRPr="00324F9B">
        <w:rPr>
          <w:rFonts w:ascii="FrankRuehl" w:hAnsi="FrankRuehl"/>
          <w:sz w:val="28"/>
          <w:szCs w:val="28"/>
          <w:rtl/>
        </w:rPr>
        <w:t xml:space="preserve"> פורתא </w:t>
      </w:r>
      <w:proofErr w:type="spellStart"/>
      <w:r w:rsidRPr="00324F9B">
        <w:rPr>
          <w:rFonts w:ascii="FrankRuehl" w:hAnsi="FrankRuehl"/>
          <w:sz w:val="28"/>
          <w:szCs w:val="28"/>
          <w:rtl/>
        </w:rPr>
        <w:t>מיסעד</w:t>
      </w:r>
      <w:proofErr w:type="spellEnd"/>
      <w:r w:rsidRPr="00324F9B">
        <w:rPr>
          <w:rFonts w:ascii="FrankRuehl" w:hAnsi="FrankRuehl"/>
          <w:sz w:val="28"/>
          <w:szCs w:val="28"/>
          <w:rtl/>
        </w:rPr>
        <w:t xml:space="preserve"> סעיד ושייך ביה ענין עיכול </w:t>
      </w:r>
      <w:proofErr w:type="spellStart"/>
      <w:r w:rsidRPr="00324F9B">
        <w:rPr>
          <w:rFonts w:ascii="FrankRuehl" w:hAnsi="FrankRuehl"/>
          <w:sz w:val="28"/>
          <w:szCs w:val="28"/>
          <w:rtl/>
        </w:rPr>
        <w:t>משא"כ</w:t>
      </w:r>
      <w:proofErr w:type="spellEnd"/>
      <w:r w:rsidRPr="00324F9B">
        <w:rPr>
          <w:rFonts w:ascii="FrankRuehl" w:hAnsi="FrankRuehl"/>
          <w:sz w:val="28"/>
          <w:szCs w:val="28"/>
          <w:rtl/>
        </w:rPr>
        <w:t xml:space="preserve"> לגבי מים, </w:t>
      </w:r>
      <w:proofErr w:type="spellStart"/>
      <w:r w:rsidRPr="00324F9B">
        <w:rPr>
          <w:rFonts w:ascii="FrankRuehl" w:hAnsi="FrankRuehl"/>
          <w:sz w:val="28"/>
          <w:szCs w:val="28"/>
          <w:rtl/>
        </w:rPr>
        <w:t>חדא</w:t>
      </w:r>
      <w:proofErr w:type="spellEnd"/>
      <w:r w:rsidRPr="00324F9B">
        <w:rPr>
          <w:rFonts w:ascii="FrankRuehl" w:hAnsi="FrankRuehl"/>
          <w:sz w:val="28"/>
          <w:szCs w:val="28"/>
          <w:rtl/>
        </w:rPr>
        <w:t xml:space="preserve"> דהוא לא </w:t>
      </w:r>
      <w:proofErr w:type="spellStart"/>
      <w:r w:rsidRPr="00324F9B">
        <w:rPr>
          <w:rFonts w:ascii="FrankRuehl" w:hAnsi="FrankRuehl"/>
          <w:sz w:val="28"/>
          <w:szCs w:val="28"/>
          <w:rtl/>
        </w:rPr>
        <w:t>קאמר</w:t>
      </w:r>
      <w:proofErr w:type="spellEnd"/>
      <w:r w:rsidRPr="00324F9B">
        <w:rPr>
          <w:rFonts w:ascii="FrankRuehl" w:hAnsi="FrankRuehl"/>
          <w:sz w:val="28"/>
          <w:szCs w:val="28"/>
          <w:rtl/>
        </w:rPr>
        <w:t xml:space="preserve"> אשותה פורתא לחוד ועוד </w:t>
      </w:r>
      <w:proofErr w:type="spellStart"/>
      <w:r w:rsidRPr="00324F9B">
        <w:rPr>
          <w:rFonts w:ascii="FrankRuehl" w:hAnsi="FrankRuehl"/>
          <w:sz w:val="28"/>
          <w:szCs w:val="28"/>
          <w:rtl/>
        </w:rPr>
        <w:t>דהא</w:t>
      </w:r>
      <w:proofErr w:type="spellEnd"/>
      <w:r w:rsidRPr="00324F9B">
        <w:rPr>
          <w:rFonts w:ascii="FrankRuehl" w:hAnsi="FrankRuehl"/>
          <w:sz w:val="28"/>
          <w:szCs w:val="28"/>
          <w:rtl/>
        </w:rPr>
        <w:t xml:space="preserve"> לא </w:t>
      </w:r>
      <w:proofErr w:type="spellStart"/>
      <w:r w:rsidRPr="00324F9B">
        <w:rPr>
          <w:rFonts w:ascii="FrankRuehl" w:hAnsi="FrankRuehl"/>
          <w:sz w:val="28"/>
          <w:szCs w:val="28"/>
          <w:rtl/>
        </w:rPr>
        <w:t>קא</w:t>
      </w:r>
      <w:proofErr w:type="spellEnd"/>
      <w:r w:rsidRPr="00324F9B">
        <w:rPr>
          <w:rFonts w:ascii="FrankRuehl" w:hAnsi="FrankRuehl"/>
          <w:sz w:val="28"/>
          <w:szCs w:val="28"/>
          <w:rtl/>
        </w:rPr>
        <w:t xml:space="preserve"> חלי ליה בעניין העיכול אלא בעניין צמא והצמא שייך בסתם משקין, אשר מזה צ"ל </w:t>
      </w:r>
      <w:proofErr w:type="spellStart"/>
      <w:r w:rsidRPr="00324F9B">
        <w:rPr>
          <w:rFonts w:ascii="FrankRuehl" w:hAnsi="FrankRuehl"/>
          <w:sz w:val="28"/>
          <w:szCs w:val="28"/>
          <w:rtl/>
        </w:rPr>
        <w:t>דסופו</w:t>
      </w:r>
      <w:proofErr w:type="spellEnd"/>
      <w:r w:rsidRPr="00324F9B">
        <w:rPr>
          <w:rFonts w:ascii="FrankRuehl" w:hAnsi="FrankRuehl"/>
          <w:sz w:val="28"/>
          <w:szCs w:val="28"/>
          <w:rtl/>
        </w:rPr>
        <w:t xml:space="preserve"> הוכיח על תחילתו והא </w:t>
      </w:r>
      <w:proofErr w:type="spellStart"/>
      <w:r w:rsidRPr="00324F9B">
        <w:rPr>
          <w:rFonts w:ascii="FrankRuehl" w:hAnsi="FrankRuehl"/>
          <w:sz w:val="28"/>
          <w:szCs w:val="28"/>
          <w:rtl/>
        </w:rPr>
        <w:t>דכתב</w:t>
      </w:r>
      <w:proofErr w:type="spellEnd"/>
      <w:r w:rsidRPr="00324F9B">
        <w:rPr>
          <w:rFonts w:ascii="FrankRuehl" w:hAnsi="FrankRuehl"/>
          <w:sz w:val="28"/>
          <w:szCs w:val="28"/>
          <w:rtl/>
        </w:rPr>
        <w:t xml:space="preserve"> שתית יין לאו דווקא אלא סתם שתייה </w:t>
      </w:r>
      <w:proofErr w:type="spellStart"/>
      <w:r w:rsidRPr="00324F9B">
        <w:rPr>
          <w:rFonts w:ascii="FrankRuehl" w:hAnsi="FrankRuehl"/>
          <w:sz w:val="28"/>
          <w:szCs w:val="28"/>
          <w:rtl/>
        </w:rPr>
        <w:t>מיתלא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תלייא</w:t>
      </w:r>
      <w:proofErr w:type="spellEnd"/>
      <w:r w:rsidRPr="00324F9B">
        <w:rPr>
          <w:rFonts w:ascii="FrankRuehl" w:hAnsi="FrankRuehl"/>
          <w:sz w:val="28"/>
          <w:szCs w:val="28"/>
          <w:rtl/>
        </w:rPr>
        <w:t xml:space="preserve"> אם אינו צמא, ותו </w:t>
      </w:r>
      <w:proofErr w:type="spellStart"/>
      <w:r w:rsidRPr="00324F9B">
        <w:rPr>
          <w:rFonts w:ascii="FrankRuehl" w:hAnsi="FrankRuehl"/>
          <w:sz w:val="28"/>
          <w:szCs w:val="28"/>
          <w:rtl/>
        </w:rPr>
        <w:t>י"ל</w:t>
      </w:r>
      <w:proofErr w:type="spellEnd"/>
      <w:r w:rsidRPr="00324F9B">
        <w:rPr>
          <w:rFonts w:ascii="FrankRuehl" w:hAnsi="FrankRuehl"/>
          <w:sz w:val="28"/>
          <w:szCs w:val="28"/>
          <w:rtl/>
        </w:rPr>
        <w:t xml:space="preserve"> במאי </w:t>
      </w:r>
      <w:proofErr w:type="spellStart"/>
      <w:r w:rsidRPr="00324F9B">
        <w:rPr>
          <w:rFonts w:ascii="FrankRuehl" w:hAnsi="FrankRuehl"/>
          <w:sz w:val="28"/>
          <w:szCs w:val="28"/>
          <w:rtl/>
        </w:rPr>
        <w:t>דקמ"ל</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דכן</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לענין</w:t>
      </w:r>
      <w:proofErr w:type="spellEnd"/>
      <w:r w:rsidRPr="00324F9B">
        <w:rPr>
          <w:rFonts w:ascii="FrankRuehl" w:hAnsi="FrankRuehl"/>
          <w:sz w:val="28"/>
          <w:szCs w:val="28"/>
          <w:rtl/>
        </w:rPr>
        <w:t xml:space="preserve"> אכילת פירות 'אם אינו רעב ותאב אותם פירות יברך', דמה הוצרך ללמדנו </w:t>
      </w:r>
      <w:proofErr w:type="spellStart"/>
      <w:r w:rsidRPr="00324F9B">
        <w:rPr>
          <w:rFonts w:ascii="FrankRuehl" w:hAnsi="FrankRuehl"/>
          <w:sz w:val="28"/>
          <w:szCs w:val="28"/>
          <w:rtl/>
        </w:rPr>
        <w:t>דמהיכא</w:t>
      </w:r>
      <w:proofErr w:type="spellEnd"/>
      <w:r w:rsidRPr="00324F9B">
        <w:rPr>
          <w:rFonts w:ascii="FrankRuehl" w:hAnsi="FrankRuehl"/>
          <w:sz w:val="28"/>
          <w:szCs w:val="28"/>
          <w:rtl/>
        </w:rPr>
        <w:t xml:space="preserve"> ס"ד </w:t>
      </w:r>
      <w:proofErr w:type="spellStart"/>
      <w:r w:rsidRPr="00324F9B">
        <w:rPr>
          <w:rFonts w:ascii="FrankRuehl" w:hAnsi="FrankRuehl"/>
          <w:sz w:val="28"/>
          <w:szCs w:val="28"/>
          <w:rtl/>
        </w:rPr>
        <w:t>דדווקא</w:t>
      </w:r>
      <w:proofErr w:type="spellEnd"/>
      <w:r w:rsidRPr="00324F9B">
        <w:rPr>
          <w:rFonts w:ascii="FrankRuehl" w:hAnsi="FrankRuehl"/>
          <w:sz w:val="28"/>
          <w:szCs w:val="28"/>
          <w:rtl/>
        </w:rPr>
        <w:t xml:space="preserve"> באכל לחם </w:t>
      </w:r>
      <w:proofErr w:type="spellStart"/>
      <w:r w:rsidRPr="00324F9B">
        <w:rPr>
          <w:rFonts w:ascii="FrankRuehl" w:hAnsi="FrankRuehl"/>
          <w:sz w:val="28"/>
          <w:szCs w:val="28"/>
          <w:rtl/>
        </w:rPr>
        <w:t>מיירי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מתניתין</w:t>
      </w:r>
      <w:proofErr w:type="spellEnd"/>
      <w:r w:rsidRPr="00324F9B">
        <w:rPr>
          <w:rFonts w:ascii="FrankRuehl" w:hAnsi="FrankRuehl"/>
          <w:sz w:val="28"/>
          <w:szCs w:val="28"/>
          <w:rtl/>
        </w:rPr>
        <w:t xml:space="preserve"> והגמרא, אי </w:t>
      </w:r>
      <w:proofErr w:type="spellStart"/>
      <w:r w:rsidRPr="00324F9B">
        <w:rPr>
          <w:rFonts w:ascii="FrankRuehl" w:hAnsi="FrankRuehl"/>
          <w:sz w:val="28"/>
          <w:szCs w:val="28"/>
          <w:rtl/>
        </w:rPr>
        <w:t>תימא</w:t>
      </w:r>
      <w:proofErr w:type="spellEnd"/>
      <w:r w:rsidRPr="00324F9B">
        <w:rPr>
          <w:rFonts w:ascii="FrankRuehl" w:hAnsi="FrankRuehl"/>
          <w:sz w:val="28"/>
          <w:szCs w:val="28"/>
          <w:rtl/>
        </w:rPr>
        <w:t xml:space="preserve"> משום </w:t>
      </w:r>
      <w:proofErr w:type="spellStart"/>
      <w:r w:rsidRPr="00324F9B">
        <w:rPr>
          <w:rFonts w:ascii="FrankRuehl" w:hAnsi="FrankRuehl"/>
          <w:sz w:val="28"/>
          <w:szCs w:val="28"/>
          <w:rtl/>
        </w:rPr>
        <w:t>דנקט</w:t>
      </w:r>
      <w:proofErr w:type="spellEnd"/>
      <w:r w:rsidRPr="00324F9B">
        <w:rPr>
          <w:rFonts w:ascii="FrankRuehl" w:hAnsi="FrankRuehl"/>
          <w:sz w:val="28"/>
          <w:szCs w:val="28"/>
          <w:rtl/>
        </w:rPr>
        <w:t xml:space="preserve"> המזון שבמעיו לא </w:t>
      </w:r>
      <w:proofErr w:type="spellStart"/>
      <w:r w:rsidRPr="00324F9B">
        <w:rPr>
          <w:rFonts w:ascii="FrankRuehl" w:hAnsi="FrankRuehl"/>
          <w:sz w:val="28"/>
          <w:szCs w:val="28"/>
          <w:rtl/>
        </w:rPr>
        <w:t>אירייא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דהא</w:t>
      </w:r>
      <w:proofErr w:type="spellEnd"/>
      <w:r w:rsidRPr="00324F9B">
        <w:rPr>
          <w:rFonts w:ascii="FrankRuehl" w:hAnsi="FrankRuehl"/>
          <w:sz w:val="28"/>
          <w:szCs w:val="28"/>
          <w:rtl/>
        </w:rPr>
        <w:t xml:space="preserve"> סתם מאכל אשר יאכל הוא מזון שמתפרנס בו הבני אדם </w:t>
      </w:r>
      <w:proofErr w:type="spellStart"/>
      <w:r w:rsidRPr="00324F9B">
        <w:rPr>
          <w:rFonts w:ascii="FrankRuehl" w:hAnsi="FrankRuehl"/>
          <w:sz w:val="28"/>
          <w:szCs w:val="28"/>
          <w:rtl/>
        </w:rPr>
        <w:t>כמש"ה</w:t>
      </w:r>
      <w:proofErr w:type="spellEnd"/>
      <w:r w:rsidRPr="00324F9B">
        <w:rPr>
          <w:rStyle w:val="a5"/>
          <w:rFonts w:ascii="FrankRuehl" w:hAnsi="FrankRuehl"/>
          <w:sz w:val="28"/>
          <w:szCs w:val="28"/>
          <w:rtl/>
        </w:rPr>
        <w:footnoteReference w:id="46"/>
      </w:r>
      <w:r w:rsidRPr="00324F9B">
        <w:rPr>
          <w:rFonts w:ascii="FrankRuehl" w:hAnsi="FrankRuehl"/>
          <w:sz w:val="28"/>
          <w:szCs w:val="28"/>
          <w:rtl/>
        </w:rPr>
        <w:t xml:space="preserve"> "כי לא על הלחם לבדו יחיה האדם כי על כל מוצא פי ה' יחיה האדם" וכן כתיב</w:t>
      </w:r>
      <w:r w:rsidRPr="00324F9B">
        <w:rPr>
          <w:rStyle w:val="a5"/>
          <w:rFonts w:ascii="FrankRuehl" w:hAnsi="FrankRuehl"/>
          <w:sz w:val="28"/>
          <w:szCs w:val="28"/>
          <w:rtl/>
        </w:rPr>
        <w:footnoteReference w:id="47"/>
      </w:r>
      <w:r w:rsidRPr="00324F9B">
        <w:rPr>
          <w:rFonts w:ascii="FrankRuehl" w:hAnsi="FrankRuehl"/>
          <w:sz w:val="28"/>
          <w:szCs w:val="28"/>
          <w:rtl/>
        </w:rPr>
        <w:t xml:space="preserve"> "בר ולחם ומזון", וא"כ </w:t>
      </w:r>
      <w:proofErr w:type="spellStart"/>
      <w:r w:rsidRPr="00324F9B">
        <w:rPr>
          <w:rFonts w:ascii="FrankRuehl" w:hAnsi="FrankRuehl"/>
          <w:sz w:val="28"/>
          <w:szCs w:val="28"/>
          <w:rtl/>
        </w:rPr>
        <w:t>במ"ש</w:t>
      </w:r>
      <w:proofErr w:type="spellEnd"/>
      <w:r w:rsidRPr="00324F9B">
        <w:rPr>
          <w:rFonts w:ascii="FrankRuehl" w:hAnsi="FrankRuehl"/>
          <w:sz w:val="28"/>
          <w:szCs w:val="28"/>
          <w:rtl/>
        </w:rPr>
        <w:t xml:space="preserve"> 'ומזון' נכנס כל מין מאכל אשר יאכל דדינו תלי בעיכול ובוודאי דדין הלחם והפירות וכל המאכלות </w:t>
      </w:r>
      <w:proofErr w:type="spellStart"/>
      <w:r w:rsidRPr="00324F9B">
        <w:rPr>
          <w:rFonts w:ascii="FrankRuehl" w:hAnsi="FrankRuehl"/>
          <w:sz w:val="28"/>
          <w:szCs w:val="28"/>
          <w:rtl/>
        </w:rPr>
        <w:t>שויים</w:t>
      </w:r>
      <w:proofErr w:type="spellEnd"/>
      <w:r w:rsidRPr="00324F9B">
        <w:rPr>
          <w:rFonts w:ascii="FrankRuehl" w:hAnsi="FrankRuehl"/>
          <w:sz w:val="28"/>
          <w:szCs w:val="28"/>
          <w:rtl/>
        </w:rPr>
        <w:t xml:space="preserve">, ונראה </w:t>
      </w:r>
      <w:proofErr w:type="spellStart"/>
      <w:r w:rsidRPr="00324F9B">
        <w:rPr>
          <w:rFonts w:ascii="FrankRuehl" w:hAnsi="FrankRuehl"/>
          <w:sz w:val="28"/>
          <w:szCs w:val="28"/>
          <w:rtl/>
        </w:rPr>
        <w:t>דמהא</w:t>
      </w:r>
      <w:proofErr w:type="spellEnd"/>
      <w:r w:rsidRPr="00324F9B">
        <w:rPr>
          <w:rFonts w:ascii="FrankRuehl" w:hAnsi="FrankRuehl"/>
          <w:sz w:val="28"/>
          <w:szCs w:val="28"/>
          <w:rtl/>
        </w:rPr>
        <w:t xml:space="preserve"> נמי לא </w:t>
      </w:r>
      <w:proofErr w:type="spellStart"/>
      <w:r w:rsidRPr="00324F9B">
        <w:rPr>
          <w:rFonts w:ascii="FrankRuehl" w:hAnsi="FrankRuehl"/>
          <w:sz w:val="28"/>
          <w:szCs w:val="28"/>
          <w:rtl/>
        </w:rPr>
        <w:t>אירייא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דאה"נ</w:t>
      </w:r>
      <w:proofErr w:type="spellEnd"/>
      <w:r w:rsidRPr="00324F9B">
        <w:rPr>
          <w:rFonts w:ascii="FrankRuehl" w:hAnsi="FrankRuehl"/>
          <w:sz w:val="28"/>
          <w:szCs w:val="28"/>
          <w:rtl/>
        </w:rPr>
        <w:t xml:space="preserve"> היא גופא </w:t>
      </w:r>
      <w:proofErr w:type="spellStart"/>
      <w:r w:rsidRPr="00324F9B">
        <w:rPr>
          <w:rFonts w:ascii="FrankRuehl" w:hAnsi="FrankRuehl"/>
          <w:sz w:val="28"/>
          <w:szCs w:val="28"/>
          <w:rtl/>
        </w:rPr>
        <w:t>קמ"ל</w:t>
      </w:r>
      <w:proofErr w:type="spellEnd"/>
      <w:r w:rsidRPr="00324F9B">
        <w:rPr>
          <w:rFonts w:ascii="FrankRuehl" w:hAnsi="FrankRuehl"/>
          <w:sz w:val="28"/>
          <w:szCs w:val="28"/>
          <w:rtl/>
        </w:rPr>
        <w:t xml:space="preserve"> שלא יעלה ע"ד לטעות </w:t>
      </w:r>
      <w:proofErr w:type="spellStart"/>
      <w:r w:rsidRPr="00324F9B">
        <w:rPr>
          <w:rFonts w:ascii="FrankRuehl" w:hAnsi="FrankRuehl"/>
          <w:sz w:val="28"/>
          <w:szCs w:val="28"/>
          <w:rtl/>
        </w:rPr>
        <w:t>דמתניתין</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מיירי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בענין</w:t>
      </w:r>
      <w:proofErr w:type="spellEnd"/>
      <w:r w:rsidRPr="00324F9B">
        <w:rPr>
          <w:rFonts w:ascii="FrankRuehl" w:hAnsi="FrankRuehl"/>
          <w:sz w:val="28"/>
          <w:szCs w:val="28"/>
          <w:rtl/>
        </w:rPr>
        <w:t xml:space="preserve"> אוכל לחם ומזון ובברכת ג' בלבד </w:t>
      </w:r>
      <w:proofErr w:type="spellStart"/>
      <w:r w:rsidRPr="00324F9B">
        <w:rPr>
          <w:rFonts w:ascii="FrankRuehl" w:hAnsi="FrankRuehl"/>
          <w:sz w:val="28"/>
          <w:szCs w:val="28"/>
          <w:rtl/>
        </w:rPr>
        <w:t>מיירי</w:t>
      </w:r>
      <w:proofErr w:type="spellEnd"/>
      <w:r w:rsidRPr="00324F9B">
        <w:rPr>
          <w:rFonts w:ascii="FrankRuehl" w:hAnsi="FrankRuehl"/>
          <w:sz w:val="28"/>
          <w:szCs w:val="28"/>
          <w:rtl/>
        </w:rPr>
        <w:t xml:space="preserve"> ולא בשאר מאכלות, </w:t>
      </w:r>
      <w:proofErr w:type="spellStart"/>
      <w:r w:rsidRPr="00324F9B">
        <w:rPr>
          <w:rFonts w:ascii="FrankRuehl" w:hAnsi="FrankRuehl"/>
          <w:sz w:val="28"/>
          <w:szCs w:val="28"/>
          <w:rtl/>
        </w:rPr>
        <w:t>חדא</w:t>
      </w:r>
      <w:proofErr w:type="spellEnd"/>
      <w:r w:rsidRPr="00324F9B">
        <w:rPr>
          <w:rFonts w:ascii="FrankRuehl" w:hAnsi="FrankRuehl"/>
          <w:sz w:val="28"/>
          <w:szCs w:val="28"/>
          <w:rtl/>
        </w:rPr>
        <w:t xml:space="preserve"> דאין מקום כלל לחלק חילוק זה ועוד </w:t>
      </w:r>
      <w:proofErr w:type="spellStart"/>
      <w:r w:rsidRPr="00324F9B">
        <w:rPr>
          <w:rFonts w:ascii="FrankRuehl" w:hAnsi="FrankRuehl"/>
          <w:sz w:val="28"/>
          <w:szCs w:val="28"/>
          <w:rtl/>
        </w:rPr>
        <w:t>דקושטא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קאי</w:t>
      </w:r>
      <w:proofErr w:type="spellEnd"/>
      <w:r w:rsidRPr="00324F9B">
        <w:rPr>
          <w:rFonts w:ascii="FrankRuehl" w:hAnsi="FrankRuehl"/>
          <w:sz w:val="28"/>
          <w:szCs w:val="28"/>
          <w:rtl/>
        </w:rPr>
        <w:t xml:space="preserve"> כל מין מאכל ישנו בכלל מזון ומזה מוכרח </w:t>
      </w:r>
      <w:proofErr w:type="spellStart"/>
      <w:r w:rsidRPr="00324F9B">
        <w:rPr>
          <w:rFonts w:ascii="FrankRuehl" w:hAnsi="FrankRuehl"/>
          <w:sz w:val="28"/>
          <w:szCs w:val="28"/>
          <w:rtl/>
        </w:rPr>
        <w:t>דכוונת</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מתניתין</w:t>
      </w:r>
      <w:proofErr w:type="spellEnd"/>
      <w:r w:rsidRPr="00324F9B">
        <w:rPr>
          <w:rFonts w:ascii="FrankRuehl" w:hAnsi="FrankRuehl"/>
          <w:sz w:val="28"/>
          <w:szCs w:val="28"/>
          <w:rtl/>
        </w:rPr>
        <w:t xml:space="preserve"> והגמרא בלחם ופירות וכל מאכל </w:t>
      </w:r>
      <w:proofErr w:type="spellStart"/>
      <w:r w:rsidRPr="00324F9B">
        <w:rPr>
          <w:rFonts w:ascii="FrankRuehl" w:hAnsi="FrankRuehl"/>
          <w:sz w:val="28"/>
          <w:szCs w:val="28"/>
          <w:rtl/>
        </w:rPr>
        <w:t>שויו</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לענין</w:t>
      </w:r>
      <w:proofErr w:type="spellEnd"/>
      <w:r w:rsidRPr="00324F9B">
        <w:rPr>
          <w:rFonts w:ascii="FrankRuehl" w:hAnsi="FrankRuehl"/>
          <w:sz w:val="28"/>
          <w:szCs w:val="28"/>
          <w:rtl/>
        </w:rPr>
        <w:t xml:space="preserve"> זה.</w:t>
      </w:r>
      <w:r w:rsidR="00392EB7">
        <w:rPr>
          <w:rFonts w:ascii="FrankRuehl" w:hAnsi="FrankRuehl"/>
          <w:sz w:val="28"/>
          <w:szCs w:val="28"/>
          <w:rtl/>
        </w:rPr>
        <w:tab/>
      </w:r>
    </w:p>
    <w:p w14:paraId="60891568" w14:textId="16D57AFA" w:rsidR="00DB2D6E" w:rsidRPr="00324F9B" w:rsidRDefault="00DB2D6E" w:rsidP="00392EB7">
      <w:pPr>
        <w:jc w:val="distribute"/>
        <w:rPr>
          <w:rFonts w:ascii="FrankRuehl" w:hAnsi="FrankRuehl"/>
          <w:sz w:val="28"/>
          <w:szCs w:val="28"/>
          <w:rtl/>
        </w:rPr>
      </w:pPr>
      <w:r w:rsidRPr="00392EB7">
        <w:rPr>
          <w:rStyle w:val="ac"/>
          <w:rtl/>
        </w:rPr>
        <w:t>אבל</w:t>
      </w:r>
      <w:r w:rsidRPr="00324F9B">
        <w:rPr>
          <w:rFonts w:ascii="FrankRuehl" w:hAnsi="FrankRuehl"/>
          <w:sz w:val="28"/>
          <w:szCs w:val="28"/>
          <w:rtl/>
        </w:rPr>
        <w:t xml:space="preserve"> הא איכא </w:t>
      </w:r>
      <w:proofErr w:type="spellStart"/>
      <w:r w:rsidRPr="00324F9B">
        <w:rPr>
          <w:rFonts w:ascii="FrankRuehl" w:hAnsi="FrankRuehl"/>
          <w:sz w:val="28"/>
          <w:szCs w:val="28"/>
          <w:rtl/>
        </w:rPr>
        <w:t>למידק</w:t>
      </w:r>
      <w:proofErr w:type="spellEnd"/>
      <w:r w:rsidRPr="00324F9B">
        <w:rPr>
          <w:rFonts w:ascii="FrankRuehl" w:hAnsi="FrankRuehl"/>
          <w:sz w:val="28"/>
          <w:szCs w:val="28"/>
          <w:rtl/>
        </w:rPr>
        <w:t xml:space="preserve"> דאם רוצה </w:t>
      </w:r>
      <w:proofErr w:type="spellStart"/>
      <w:r w:rsidRPr="00324F9B">
        <w:rPr>
          <w:rFonts w:ascii="FrankRuehl" w:hAnsi="FrankRuehl"/>
          <w:sz w:val="28"/>
          <w:szCs w:val="28"/>
          <w:rtl/>
        </w:rPr>
        <w:t>הרא"ש</w:t>
      </w:r>
      <w:proofErr w:type="spellEnd"/>
      <w:r w:rsidRPr="00324F9B">
        <w:rPr>
          <w:rFonts w:ascii="FrankRuehl" w:hAnsi="FrankRuehl"/>
          <w:sz w:val="28"/>
          <w:szCs w:val="28"/>
          <w:rtl/>
        </w:rPr>
        <w:t xml:space="preserve"> להשוות כך </w:t>
      </w:r>
      <w:proofErr w:type="spellStart"/>
      <w:r w:rsidRPr="00324F9B">
        <w:rPr>
          <w:rFonts w:ascii="FrankRuehl" w:hAnsi="FrankRuehl"/>
          <w:sz w:val="28"/>
          <w:szCs w:val="28"/>
          <w:rtl/>
        </w:rPr>
        <w:t>ונימא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דכוונת</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מתניתין</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אכולהו</w:t>
      </w:r>
      <w:proofErr w:type="spellEnd"/>
      <w:r w:rsidRPr="00324F9B">
        <w:rPr>
          <w:rFonts w:ascii="FrankRuehl" w:hAnsi="FrankRuehl"/>
          <w:sz w:val="28"/>
          <w:szCs w:val="28"/>
          <w:rtl/>
        </w:rPr>
        <w:t xml:space="preserve"> א"כ </w:t>
      </w:r>
      <w:r w:rsidR="00392EB7">
        <w:rPr>
          <w:rFonts w:ascii="FrankRuehl" w:hAnsi="FrankRuehl"/>
          <w:sz w:val="28"/>
          <w:szCs w:val="28"/>
          <w:rtl/>
        </w:rPr>
        <w:br/>
      </w:r>
      <w:r w:rsidR="00392EB7" w:rsidRPr="00392EB7">
        <w:rPr>
          <w:rFonts w:ascii="Arial" w:hAnsi="Arial" w:cs="Arial" w:hint="cs"/>
          <w:spacing w:val="535"/>
          <w:sz w:val="28"/>
          <w:szCs w:val="28"/>
          <w:rtl/>
        </w:rPr>
        <w:t> </w:t>
      </w:r>
      <w:r w:rsidRPr="00324F9B">
        <w:rPr>
          <w:rFonts w:ascii="FrankRuehl" w:hAnsi="FrankRuehl"/>
          <w:sz w:val="28"/>
          <w:szCs w:val="28"/>
          <w:rtl/>
        </w:rPr>
        <w:t xml:space="preserve">אפוא </w:t>
      </w:r>
      <w:proofErr w:type="spellStart"/>
      <w:r w:rsidRPr="00324F9B">
        <w:rPr>
          <w:rFonts w:ascii="FrankRuehl" w:hAnsi="FrankRuehl"/>
          <w:sz w:val="28"/>
          <w:szCs w:val="28"/>
          <w:rtl/>
        </w:rPr>
        <w:t>אמאי</w:t>
      </w:r>
      <w:proofErr w:type="spellEnd"/>
      <w:r w:rsidRPr="00324F9B">
        <w:rPr>
          <w:rFonts w:ascii="FrankRuehl" w:hAnsi="FrankRuehl"/>
          <w:sz w:val="28"/>
          <w:szCs w:val="28"/>
          <w:rtl/>
        </w:rPr>
        <w:t xml:space="preserve"> עשה בה מר תוספת דרבנן</w:t>
      </w:r>
      <w:r w:rsidRPr="00324F9B">
        <w:rPr>
          <w:rStyle w:val="a5"/>
          <w:rFonts w:ascii="FrankRuehl" w:hAnsi="FrankRuehl"/>
          <w:sz w:val="28"/>
          <w:szCs w:val="28"/>
          <w:rtl/>
        </w:rPr>
        <w:footnoteReference w:id="48"/>
      </w:r>
      <w:r w:rsidRPr="00324F9B">
        <w:rPr>
          <w:rFonts w:ascii="FrankRuehl" w:hAnsi="FrankRuehl"/>
          <w:sz w:val="28"/>
          <w:szCs w:val="28"/>
          <w:rtl/>
        </w:rPr>
        <w:t xml:space="preserve"> להזכיר </w:t>
      </w:r>
      <w:proofErr w:type="spellStart"/>
      <w:r w:rsidRPr="00324F9B">
        <w:rPr>
          <w:rFonts w:ascii="FrankRuehl" w:hAnsi="FrankRuehl"/>
          <w:sz w:val="28"/>
          <w:szCs w:val="28"/>
          <w:rtl/>
        </w:rPr>
        <w:t>בד"ק</w:t>
      </w:r>
      <w:proofErr w:type="spellEnd"/>
      <w:r w:rsidRPr="00324F9B">
        <w:rPr>
          <w:rFonts w:ascii="FrankRuehl" w:hAnsi="FrankRuehl"/>
          <w:sz w:val="28"/>
          <w:szCs w:val="28"/>
          <w:rtl/>
        </w:rPr>
        <w:t xml:space="preserve"> 'ותאב אותם פירות', והרי </w:t>
      </w:r>
      <w:proofErr w:type="spellStart"/>
      <w:r w:rsidRPr="00324F9B">
        <w:rPr>
          <w:rFonts w:ascii="FrankRuehl" w:hAnsi="FrankRuehl"/>
          <w:sz w:val="28"/>
          <w:szCs w:val="28"/>
          <w:rtl/>
        </w:rPr>
        <w:t>במתניתין</w:t>
      </w:r>
      <w:proofErr w:type="spellEnd"/>
      <w:r w:rsidRPr="00324F9B">
        <w:rPr>
          <w:rStyle w:val="a5"/>
          <w:rFonts w:ascii="FrankRuehl" w:hAnsi="FrankRuehl"/>
          <w:sz w:val="28"/>
          <w:szCs w:val="28"/>
          <w:rtl/>
        </w:rPr>
        <w:footnoteReference w:id="49"/>
      </w:r>
      <w:r w:rsidRPr="00324F9B">
        <w:rPr>
          <w:rFonts w:ascii="FrankRuehl" w:hAnsi="FrankRuehl"/>
          <w:sz w:val="28"/>
          <w:szCs w:val="28"/>
          <w:rtl/>
        </w:rPr>
        <w:t xml:space="preserve"> לא אמר עניין תאב לאותו מזון עצמו שאכל בתחילה, אלא העיקר אם רעב </w:t>
      </w:r>
      <w:proofErr w:type="spellStart"/>
      <w:r w:rsidRPr="00324F9B">
        <w:rPr>
          <w:rFonts w:ascii="FrankRuehl" w:hAnsi="FrankRuehl"/>
          <w:sz w:val="28"/>
          <w:szCs w:val="28"/>
          <w:rtl/>
        </w:rPr>
        <w:t>ונתעכל</w:t>
      </w:r>
      <w:proofErr w:type="spellEnd"/>
      <w:r w:rsidRPr="00324F9B">
        <w:rPr>
          <w:rFonts w:ascii="FrankRuehl" w:hAnsi="FrankRuehl"/>
          <w:sz w:val="28"/>
          <w:szCs w:val="28"/>
          <w:rtl/>
        </w:rPr>
        <w:t xml:space="preserve"> ואפילו שלא </w:t>
      </w:r>
      <w:proofErr w:type="spellStart"/>
      <w:r w:rsidRPr="00324F9B">
        <w:rPr>
          <w:rFonts w:ascii="FrankRuehl" w:hAnsi="FrankRuehl"/>
          <w:sz w:val="28"/>
          <w:szCs w:val="28"/>
          <w:rtl/>
        </w:rPr>
        <w:t>יתאב</w:t>
      </w:r>
      <w:proofErr w:type="spellEnd"/>
      <w:r w:rsidRPr="00324F9B">
        <w:rPr>
          <w:rFonts w:ascii="FrankRuehl" w:hAnsi="FrankRuehl"/>
          <w:sz w:val="28"/>
          <w:szCs w:val="28"/>
          <w:rtl/>
        </w:rPr>
        <w:t xml:space="preserve"> לאותו דבר עצמו שאכל אלא הוא תאב למאכל אחר הרי </w:t>
      </w:r>
      <w:proofErr w:type="spellStart"/>
      <w:r w:rsidRPr="00324F9B">
        <w:rPr>
          <w:rFonts w:ascii="FrankRuehl" w:hAnsi="FrankRuehl"/>
          <w:sz w:val="28"/>
          <w:szCs w:val="28"/>
          <w:rtl/>
        </w:rPr>
        <w:t>חשיב</w:t>
      </w:r>
      <w:proofErr w:type="spellEnd"/>
      <w:r w:rsidRPr="00324F9B">
        <w:rPr>
          <w:rFonts w:ascii="FrankRuehl" w:hAnsi="FrankRuehl"/>
          <w:sz w:val="28"/>
          <w:szCs w:val="28"/>
          <w:rtl/>
        </w:rPr>
        <w:t xml:space="preserve"> שפיר </w:t>
      </w:r>
      <w:proofErr w:type="spellStart"/>
      <w:r w:rsidRPr="00324F9B">
        <w:rPr>
          <w:rFonts w:ascii="FrankRuehl" w:hAnsi="FrankRuehl"/>
          <w:sz w:val="28"/>
          <w:szCs w:val="28"/>
          <w:rtl/>
        </w:rPr>
        <w:t>נתעכל</w:t>
      </w:r>
      <w:proofErr w:type="spellEnd"/>
      <w:r w:rsidRPr="00324F9B">
        <w:rPr>
          <w:rFonts w:ascii="FrankRuehl" w:hAnsi="FrankRuehl"/>
          <w:sz w:val="28"/>
          <w:szCs w:val="28"/>
          <w:rtl/>
        </w:rPr>
        <w:t xml:space="preserve"> כיון שעכ"פ רעב ולא מצי שוב לברך, ומנ"ל </w:t>
      </w:r>
      <w:proofErr w:type="spellStart"/>
      <w:r w:rsidRPr="00324F9B">
        <w:rPr>
          <w:rFonts w:ascii="FrankRuehl" w:hAnsi="FrankRuehl"/>
          <w:sz w:val="28"/>
          <w:szCs w:val="28"/>
          <w:rtl/>
        </w:rPr>
        <w:t>להרא"ש</w:t>
      </w:r>
      <w:proofErr w:type="spellEnd"/>
      <w:r w:rsidRPr="00324F9B">
        <w:rPr>
          <w:rFonts w:ascii="FrankRuehl" w:hAnsi="FrankRuehl"/>
          <w:sz w:val="28"/>
          <w:szCs w:val="28"/>
          <w:rtl/>
        </w:rPr>
        <w:t xml:space="preserve"> להזכיר בהדי רעב עניין תאב לאותם פירות מאי דלא נזכר בדבריהם ז"ל.</w:t>
      </w:r>
      <w:r w:rsidR="00392EB7">
        <w:rPr>
          <w:rFonts w:ascii="FrankRuehl" w:hAnsi="FrankRuehl"/>
          <w:sz w:val="28"/>
          <w:szCs w:val="28"/>
          <w:rtl/>
        </w:rPr>
        <w:tab/>
      </w:r>
    </w:p>
    <w:p w14:paraId="06072FCB" w14:textId="16DB8537" w:rsidR="00DB2D6E" w:rsidRPr="00324F9B" w:rsidRDefault="00DB2D6E" w:rsidP="00392EB7">
      <w:pPr>
        <w:jc w:val="distribute"/>
        <w:rPr>
          <w:rFonts w:ascii="FrankRuehl" w:hAnsi="FrankRuehl"/>
          <w:sz w:val="28"/>
          <w:szCs w:val="28"/>
          <w:rtl/>
        </w:rPr>
      </w:pPr>
      <w:r w:rsidRPr="00392EB7">
        <w:rPr>
          <w:rStyle w:val="ac"/>
          <w:rtl/>
        </w:rPr>
        <w:t>ומה</w:t>
      </w:r>
      <w:r w:rsidRPr="00324F9B">
        <w:rPr>
          <w:rFonts w:ascii="FrankRuehl" w:hAnsi="FrankRuehl"/>
          <w:sz w:val="28"/>
          <w:szCs w:val="28"/>
          <w:rtl/>
        </w:rPr>
        <w:t xml:space="preserve"> גם דהרי מר גופיה לגבי שתייה </w:t>
      </w:r>
      <w:proofErr w:type="spellStart"/>
      <w:r w:rsidRPr="00324F9B">
        <w:rPr>
          <w:rFonts w:ascii="FrankRuehl" w:hAnsi="FrankRuehl"/>
          <w:sz w:val="28"/>
          <w:szCs w:val="28"/>
          <w:rtl/>
        </w:rPr>
        <w:t>קאמר</w:t>
      </w:r>
      <w:proofErr w:type="spellEnd"/>
      <w:r w:rsidRPr="00324F9B">
        <w:rPr>
          <w:rFonts w:ascii="FrankRuehl" w:hAnsi="FrankRuehl"/>
          <w:sz w:val="28"/>
          <w:szCs w:val="28"/>
          <w:rtl/>
        </w:rPr>
        <w:t xml:space="preserve"> בה אם אינו צמא לחוד </w:t>
      </w:r>
      <w:proofErr w:type="spellStart"/>
      <w:r w:rsidRPr="00324F9B">
        <w:rPr>
          <w:rFonts w:ascii="FrankRuehl" w:hAnsi="FrankRuehl"/>
          <w:sz w:val="28"/>
          <w:szCs w:val="28"/>
          <w:rtl/>
        </w:rPr>
        <w:t>והוי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דומייא</w:t>
      </w:r>
      <w:proofErr w:type="spellEnd"/>
      <w:r w:rsidRPr="00324F9B">
        <w:rPr>
          <w:rFonts w:ascii="FrankRuehl" w:hAnsi="FrankRuehl"/>
          <w:sz w:val="28"/>
          <w:szCs w:val="28"/>
          <w:rtl/>
        </w:rPr>
        <w:t xml:space="preserve"> דאם אינו </w:t>
      </w:r>
      <w:r w:rsidR="00392EB7">
        <w:rPr>
          <w:rFonts w:ascii="FrankRuehl" w:hAnsi="FrankRuehl"/>
          <w:sz w:val="28"/>
          <w:szCs w:val="28"/>
          <w:rtl/>
        </w:rPr>
        <w:br/>
      </w:r>
      <w:r w:rsidR="00392EB7" w:rsidRPr="00392EB7">
        <w:rPr>
          <w:rFonts w:ascii="Arial" w:hAnsi="Arial" w:cs="Arial" w:hint="cs"/>
          <w:spacing w:val="497"/>
          <w:sz w:val="28"/>
          <w:szCs w:val="28"/>
          <w:rtl/>
        </w:rPr>
        <w:t> </w:t>
      </w:r>
      <w:r w:rsidRPr="00324F9B">
        <w:rPr>
          <w:rFonts w:ascii="FrankRuehl" w:hAnsi="FrankRuehl"/>
          <w:sz w:val="28"/>
          <w:szCs w:val="28"/>
          <w:rtl/>
        </w:rPr>
        <w:t xml:space="preserve">רעב ולא הזכיר בהדה ותאב לאותו משקה ששתה כמו שהוסיף לגבי אכילה ותאב אותם פירות, ומה טעם לחלק בין שתייה לאכילה לעניין זה, ומקום </w:t>
      </w:r>
      <w:proofErr w:type="spellStart"/>
      <w:r w:rsidRPr="00324F9B">
        <w:rPr>
          <w:rFonts w:ascii="FrankRuehl" w:hAnsi="FrankRuehl"/>
          <w:sz w:val="28"/>
          <w:szCs w:val="28"/>
          <w:rtl/>
        </w:rPr>
        <w:t>י"ל</w:t>
      </w:r>
      <w:proofErr w:type="spellEnd"/>
      <w:r w:rsidRPr="00324F9B">
        <w:rPr>
          <w:rFonts w:ascii="FrankRuehl" w:hAnsi="FrankRuehl"/>
          <w:sz w:val="28"/>
          <w:szCs w:val="28"/>
          <w:rtl/>
        </w:rPr>
        <w:t xml:space="preserve"> בדוחק </w:t>
      </w:r>
      <w:proofErr w:type="spellStart"/>
      <w:r w:rsidRPr="00324F9B">
        <w:rPr>
          <w:rFonts w:ascii="FrankRuehl" w:hAnsi="FrankRuehl"/>
          <w:sz w:val="28"/>
          <w:szCs w:val="28"/>
          <w:rtl/>
        </w:rPr>
        <w:t>דאה"נ</w:t>
      </w:r>
      <w:proofErr w:type="spellEnd"/>
      <w:r>
        <w:rPr>
          <w:rFonts w:ascii="FrankRuehl" w:hAnsi="FrankRuehl"/>
          <w:sz w:val="28"/>
          <w:szCs w:val="28"/>
          <w:rtl/>
        </w:rPr>
        <w:t xml:space="preserve"> </w:t>
      </w:r>
      <w:r w:rsidRPr="00324F9B">
        <w:rPr>
          <w:rFonts w:ascii="FrankRuehl" w:hAnsi="FrankRuehl"/>
          <w:sz w:val="28"/>
          <w:szCs w:val="28"/>
          <w:rtl/>
        </w:rPr>
        <w:t xml:space="preserve">לא בעי </w:t>
      </w:r>
      <w:proofErr w:type="spellStart"/>
      <w:r w:rsidRPr="00324F9B">
        <w:rPr>
          <w:rFonts w:ascii="FrankRuehl" w:hAnsi="FrankRuehl"/>
          <w:sz w:val="28"/>
          <w:szCs w:val="28"/>
          <w:rtl/>
        </w:rPr>
        <w:t>הרא"ש</w:t>
      </w:r>
      <w:proofErr w:type="spellEnd"/>
      <w:r w:rsidRPr="00324F9B">
        <w:rPr>
          <w:rFonts w:ascii="FrankRuehl" w:hAnsi="FrankRuehl"/>
          <w:sz w:val="28"/>
          <w:szCs w:val="28"/>
          <w:rtl/>
        </w:rPr>
        <w:t xml:space="preserve"> ז"ל </w:t>
      </w:r>
      <w:proofErr w:type="spellStart"/>
      <w:r w:rsidRPr="00324F9B">
        <w:rPr>
          <w:rFonts w:ascii="FrankRuehl" w:hAnsi="FrankRuehl"/>
          <w:sz w:val="28"/>
          <w:szCs w:val="28"/>
          <w:rtl/>
        </w:rPr>
        <w:t>לפלוג</w:t>
      </w:r>
      <w:proofErr w:type="spellEnd"/>
      <w:r w:rsidRPr="00324F9B">
        <w:rPr>
          <w:rFonts w:ascii="FrankRuehl" w:hAnsi="FrankRuehl"/>
          <w:sz w:val="28"/>
          <w:szCs w:val="28"/>
          <w:rtl/>
        </w:rPr>
        <w:t xml:space="preserve"> בין שתיה ואכילה לעניין זה אלא </w:t>
      </w:r>
      <w:proofErr w:type="spellStart"/>
      <w:r w:rsidRPr="00324F9B">
        <w:rPr>
          <w:rFonts w:ascii="FrankRuehl" w:hAnsi="FrankRuehl"/>
          <w:sz w:val="28"/>
          <w:szCs w:val="28"/>
          <w:rtl/>
        </w:rPr>
        <w:t>דקאמר</w:t>
      </w:r>
      <w:proofErr w:type="spellEnd"/>
      <w:r w:rsidRPr="00324F9B">
        <w:rPr>
          <w:rFonts w:ascii="FrankRuehl" w:hAnsi="FrankRuehl"/>
          <w:sz w:val="28"/>
          <w:szCs w:val="28"/>
          <w:rtl/>
        </w:rPr>
        <w:t xml:space="preserve"> לגבי אכילת פירות </w:t>
      </w:r>
      <w:proofErr w:type="spellStart"/>
      <w:r w:rsidRPr="00324F9B">
        <w:rPr>
          <w:rFonts w:ascii="FrankRuehl" w:hAnsi="FrankRuehl"/>
          <w:sz w:val="28"/>
          <w:szCs w:val="28"/>
          <w:rtl/>
        </w:rPr>
        <w:t>דבעינן</w:t>
      </w:r>
      <w:proofErr w:type="spellEnd"/>
      <w:r w:rsidRPr="00324F9B">
        <w:rPr>
          <w:rFonts w:ascii="FrankRuehl" w:hAnsi="FrankRuehl"/>
          <w:sz w:val="28"/>
          <w:szCs w:val="28"/>
          <w:rtl/>
        </w:rPr>
        <w:t xml:space="preserve"> שתאב לאותם פירות ומינה דגם לגבי שתית יין הא </w:t>
      </w:r>
      <w:proofErr w:type="spellStart"/>
      <w:r w:rsidRPr="00324F9B">
        <w:rPr>
          <w:rFonts w:ascii="FrankRuehl" w:hAnsi="FrankRuehl"/>
          <w:sz w:val="28"/>
          <w:szCs w:val="28"/>
          <w:rtl/>
        </w:rPr>
        <w:t>דהזכיר</w:t>
      </w:r>
      <w:proofErr w:type="spellEnd"/>
      <w:r w:rsidRPr="00324F9B">
        <w:rPr>
          <w:rFonts w:ascii="FrankRuehl" w:hAnsi="FrankRuehl"/>
          <w:sz w:val="28"/>
          <w:szCs w:val="28"/>
          <w:rtl/>
        </w:rPr>
        <w:t xml:space="preserve"> בה צמא הוא ביין עצמו ופירש </w:t>
      </w:r>
      <w:proofErr w:type="spellStart"/>
      <w:r w:rsidRPr="00324F9B">
        <w:rPr>
          <w:rFonts w:ascii="FrankRuehl" w:hAnsi="FrankRuehl"/>
          <w:sz w:val="28"/>
          <w:szCs w:val="28"/>
          <w:rtl/>
        </w:rPr>
        <w:t>דלגבי</w:t>
      </w:r>
      <w:proofErr w:type="spellEnd"/>
      <w:r w:rsidRPr="00324F9B">
        <w:rPr>
          <w:rFonts w:ascii="FrankRuehl" w:hAnsi="FrankRuehl"/>
          <w:sz w:val="28"/>
          <w:szCs w:val="28"/>
          <w:rtl/>
        </w:rPr>
        <w:t xml:space="preserve"> </w:t>
      </w:r>
      <w:r w:rsidRPr="00324F9B">
        <w:rPr>
          <w:rFonts w:ascii="FrankRuehl" w:hAnsi="FrankRuehl"/>
          <w:sz w:val="28"/>
          <w:szCs w:val="28"/>
          <w:rtl/>
        </w:rPr>
        <w:lastRenderedPageBreak/>
        <w:t xml:space="preserve">אכילת פירות וה"ה בשתיית יין </w:t>
      </w:r>
      <w:proofErr w:type="spellStart"/>
      <w:r w:rsidRPr="00324F9B">
        <w:rPr>
          <w:rFonts w:ascii="FrankRuehl" w:hAnsi="FrankRuehl"/>
          <w:sz w:val="28"/>
          <w:szCs w:val="28"/>
          <w:rtl/>
        </w:rPr>
        <w:t>וקאמר</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כחדא</w:t>
      </w:r>
      <w:proofErr w:type="spellEnd"/>
      <w:r w:rsidRPr="00324F9B">
        <w:rPr>
          <w:rFonts w:ascii="FrankRuehl" w:hAnsi="FrankRuehl"/>
          <w:sz w:val="28"/>
          <w:szCs w:val="28"/>
          <w:rtl/>
        </w:rPr>
        <w:t xml:space="preserve"> וה"ה </w:t>
      </w:r>
      <w:proofErr w:type="spellStart"/>
      <w:r w:rsidRPr="00324F9B">
        <w:rPr>
          <w:rFonts w:ascii="FrankRuehl" w:hAnsi="FrankRuehl"/>
          <w:sz w:val="28"/>
          <w:szCs w:val="28"/>
          <w:rtl/>
        </w:rPr>
        <w:t>באידך</w:t>
      </w:r>
      <w:proofErr w:type="spellEnd"/>
      <w:r w:rsidRPr="00324F9B">
        <w:rPr>
          <w:rFonts w:ascii="FrankRuehl" w:hAnsi="FrankRuehl"/>
          <w:sz w:val="28"/>
          <w:szCs w:val="28"/>
          <w:rtl/>
        </w:rPr>
        <w:t xml:space="preserve"> ושתיה בכלל דין אכילה דאין מקום לחלק ביניהם, ומזה יותר יקשה לנו </w:t>
      </w:r>
      <w:proofErr w:type="spellStart"/>
      <w:r w:rsidRPr="00324F9B">
        <w:rPr>
          <w:rFonts w:ascii="FrankRuehl" w:hAnsi="FrankRuehl"/>
          <w:sz w:val="28"/>
          <w:szCs w:val="28"/>
          <w:rtl/>
        </w:rPr>
        <w:t>דמנ"ל</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להרא"ש</w:t>
      </w:r>
      <w:proofErr w:type="spellEnd"/>
      <w:r w:rsidRPr="00324F9B">
        <w:rPr>
          <w:rFonts w:ascii="FrankRuehl" w:hAnsi="FrankRuehl"/>
          <w:sz w:val="28"/>
          <w:szCs w:val="28"/>
          <w:rtl/>
        </w:rPr>
        <w:t xml:space="preserve"> לחדש האי </w:t>
      </w:r>
      <w:proofErr w:type="spellStart"/>
      <w:r w:rsidRPr="00324F9B">
        <w:rPr>
          <w:rFonts w:ascii="FrankRuehl" w:hAnsi="FrankRuehl"/>
          <w:sz w:val="28"/>
          <w:szCs w:val="28"/>
          <w:rtl/>
        </w:rPr>
        <w:t>דינא</w:t>
      </w:r>
      <w:proofErr w:type="spellEnd"/>
      <w:r w:rsidRPr="00324F9B">
        <w:rPr>
          <w:rFonts w:ascii="FrankRuehl" w:hAnsi="FrankRuehl"/>
          <w:sz w:val="28"/>
          <w:szCs w:val="28"/>
          <w:rtl/>
        </w:rPr>
        <w:t xml:space="preserve"> גבי אכילה ושתיה אשר לא נרמז בדברי הש"ס, ועוד יש בו מן הדיוק דמה הלשון אומרת 'או רעב ותאב לאותם פירות' שאם ר"ל </w:t>
      </w:r>
      <w:proofErr w:type="spellStart"/>
      <w:r w:rsidRPr="00324F9B">
        <w:rPr>
          <w:rFonts w:ascii="FrankRuehl" w:hAnsi="FrankRuehl"/>
          <w:sz w:val="28"/>
          <w:szCs w:val="28"/>
          <w:rtl/>
        </w:rPr>
        <w:t>דדוקא</w:t>
      </w:r>
      <w:proofErr w:type="spellEnd"/>
      <w:r w:rsidRPr="00324F9B">
        <w:rPr>
          <w:rFonts w:ascii="FrankRuehl" w:hAnsi="FrankRuehl"/>
          <w:sz w:val="28"/>
          <w:szCs w:val="28"/>
          <w:rtl/>
        </w:rPr>
        <w:t xml:space="preserve"> לאותו דבר שאכל ולא לדבר אחר </w:t>
      </w:r>
      <w:proofErr w:type="spellStart"/>
      <w:r w:rsidRPr="00324F9B">
        <w:rPr>
          <w:rFonts w:ascii="FrankRuehl" w:hAnsi="FrankRuehl"/>
          <w:sz w:val="28"/>
          <w:szCs w:val="28"/>
          <w:rtl/>
        </w:rPr>
        <w:t>הוה</w:t>
      </w:r>
      <w:proofErr w:type="spellEnd"/>
      <w:r w:rsidRPr="00324F9B">
        <w:rPr>
          <w:rFonts w:ascii="FrankRuehl" w:hAnsi="FrankRuehl"/>
          <w:sz w:val="28"/>
          <w:szCs w:val="28"/>
          <w:rtl/>
        </w:rPr>
        <w:t xml:space="preserve"> ליה </w:t>
      </w:r>
      <w:proofErr w:type="spellStart"/>
      <w:r w:rsidRPr="00324F9B">
        <w:rPr>
          <w:rFonts w:ascii="FrankRuehl" w:hAnsi="FrankRuehl"/>
          <w:sz w:val="28"/>
          <w:szCs w:val="28"/>
          <w:rtl/>
        </w:rPr>
        <w:t>למימר</w:t>
      </w:r>
      <w:proofErr w:type="spellEnd"/>
      <w:r w:rsidRPr="00324F9B">
        <w:rPr>
          <w:rFonts w:ascii="FrankRuehl" w:hAnsi="FrankRuehl"/>
          <w:sz w:val="28"/>
          <w:szCs w:val="28"/>
          <w:rtl/>
        </w:rPr>
        <w:t xml:space="preserve"> 'או רעב לאותם הפירות' ומאי מילת 'ותאב' </w:t>
      </w:r>
      <w:proofErr w:type="spellStart"/>
      <w:r w:rsidRPr="00324F9B">
        <w:rPr>
          <w:rFonts w:ascii="FrankRuehl" w:hAnsi="FrankRuehl"/>
          <w:sz w:val="28"/>
          <w:szCs w:val="28"/>
          <w:rtl/>
        </w:rPr>
        <w:t>דקאמר</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דנראה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דדחיק</w:t>
      </w:r>
      <w:proofErr w:type="spellEnd"/>
      <w:r w:rsidRPr="00324F9B">
        <w:rPr>
          <w:rFonts w:ascii="FrankRuehl" w:hAnsi="FrankRuehl"/>
          <w:sz w:val="28"/>
          <w:szCs w:val="28"/>
          <w:rtl/>
        </w:rPr>
        <w:t xml:space="preserve"> ליה עלמא </w:t>
      </w:r>
      <w:proofErr w:type="spellStart"/>
      <w:r w:rsidRPr="00324F9B">
        <w:rPr>
          <w:rFonts w:ascii="FrankRuehl" w:hAnsi="FrankRuehl"/>
          <w:sz w:val="28"/>
          <w:szCs w:val="28"/>
          <w:rtl/>
        </w:rPr>
        <w:t>טובא</w:t>
      </w:r>
      <w:proofErr w:type="spellEnd"/>
      <w:r w:rsidRPr="00324F9B">
        <w:rPr>
          <w:rFonts w:ascii="FrankRuehl" w:hAnsi="FrankRuehl"/>
          <w:sz w:val="28"/>
          <w:szCs w:val="28"/>
          <w:rtl/>
        </w:rPr>
        <w:t>.</w:t>
      </w:r>
      <w:r w:rsidR="00392EB7">
        <w:rPr>
          <w:rFonts w:ascii="FrankRuehl" w:hAnsi="FrankRuehl"/>
          <w:sz w:val="28"/>
          <w:szCs w:val="28"/>
          <w:rtl/>
        </w:rPr>
        <w:tab/>
      </w:r>
    </w:p>
    <w:p w14:paraId="5CC13FA2" w14:textId="7E9251E3" w:rsidR="00DB2D6E" w:rsidRPr="00324F9B" w:rsidRDefault="00DB2D6E" w:rsidP="00392EB7">
      <w:pPr>
        <w:jc w:val="distribute"/>
        <w:rPr>
          <w:rFonts w:ascii="FrankRuehl" w:hAnsi="FrankRuehl"/>
          <w:sz w:val="28"/>
          <w:szCs w:val="28"/>
          <w:rtl/>
        </w:rPr>
      </w:pPr>
      <w:r w:rsidRPr="00392EB7">
        <w:rPr>
          <w:rStyle w:val="ac"/>
          <w:rtl/>
        </w:rPr>
        <w:t>אשר</w:t>
      </w:r>
      <w:r w:rsidRPr="00324F9B">
        <w:rPr>
          <w:rFonts w:ascii="FrankRuehl" w:hAnsi="FrankRuehl"/>
          <w:sz w:val="28"/>
          <w:szCs w:val="28"/>
          <w:rtl/>
        </w:rPr>
        <w:t xml:space="preserve"> ע"כ אפשר לומר </w:t>
      </w:r>
      <w:proofErr w:type="spellStart"/>
      <w:r w:rsidRPr="00324F9B">
        <w:rPr>
          <w:rFonts w:ascii="FrankRuehl" w:hAnsi="FrankRuehl"/>
          <w:sz w:val="28"/>
          <w:szCs w:val="28"/>
          <w:rtl/>
        </w:rPr>
        <w:t>דהני</w:t>
      </w:r>
      <w:proofErr w:type="spellEnd"/>
      <w:r w:rsidRPr="00324F9B">
        <w:rPr>
          <w:rFonts w:ascii="FrankRuehl" w:hAnsi="FrankRuehl"/>
          <w:sz w:val="28"/>
          <w:szCs w:val="28"/>
          <w:rtl/>
        </w:rPr>
        <w:t xml:space="preserve"> ב' קושיי </w:t>
      </w:r>
      <w:proofErr w:type="spellStart"/>
      <w:r w:rsidRPr="00324F9B">
        <w:rPr>
          <w:rFonts w:ascii="FrankRuehl" w:hAnsi="FrankRuehl"/>
          <w:sz w:val="28"/>
          <w:szCs w:val="28"/>
          <w:rtl/>
        </w:rPr>
        <w:t>חדא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מתרצא</w:t>
      </w:r>
      <w:proofErr w:type="spellEnd"/>
      <w:r w:rsidRPr="00324F9B">
        <w:rPr>
          <w:rFonts w:ascii="FrankRuehl" w:hAnsi="FrankRuehl"/>
          <w:sz w:val="28"/>
          <w:szCs w:val="28"/>
          <w:rtl/>
        </w:rPr>
        <w:t xml:space="preserve"> לחברתה במה שנאמר </w:t>
      </w:r>
      <w:proofErr w:type="spellStart"/>
      <w:r w:rsidRPr="00324F9B">
        <w:rPr>
          <w:rFonts w:ascii="FrankRuehl" w:hAnsi="FrankRuehl"/>
          <w:sz w:val="28"/>
          <w:szCs w:val="28"/>
          <w:rtl/>
        </w:rPr>
        <w:t>דקושטא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קאי</w:t>
      </w:r>
      <w:proofErr w:type="spellEnd"/>
      <w:r w:rsidRPr="00324F9B">
        <w:rPr>
          <w:rFonts w:ascii="FrankRuehl" w:hAnsi="FrankRuehl"/>
          <w:sz w:val="28"/>
          <w:szCs w:val="28"/>
          <w:rtl/>
        </w:rPr>
        <w:t xml:space="preserve"> דאין </w:t>
      </w:r>
      <w:r w:rsidR="00392EB7">
        <w:rPr>
          <w:rFonts w:ascii="FrankRuehl" w:hAnsi="FrankRuehl"/>
          <w:sz w:val="28"/>
          <w:szCs w:val="28"/>
          <w:rtl/>
        </w:rPr>
        <w:br/>
      </w:r>
      <w:r w:rsidR="00392EB7" w:rsidRPr="00392EB7">
        <w:rPr>
          <w:rFonts w:ascii="Arial" w:hAnsi="Arial" w:cs="Arial" w:hint="cs"/>
          <w:spacing w:val="553"/>
          <w:sz w:val="28"/>
          <w:szCs w:val="28"/>
          <w:rtl/>
        </w:rPr>
        <w:t> </w:t>
      </w:r>
      <w:r w:rsidRPr="00324F9B">
        <w:rPr>
          <w:rFonts w:ascii="FrankRuehl" w:hAnsi="FrankRuehl"/>
          <w:sz w:val="28"/>
          <w:szCs w:val="28"/>
          <w:rtl/>
        </w:rPr>
        <w:t xml:space="preserve">כוונת </w:t>
      </w:r>
      <w:proofErr w:type="spellStart"/>
      <w:r w:rsidRPr="00324F9B">
        <w:rPr>
          <w:rFonts w:ascii="FrankRuehl" w:hAnsi="FrankRuehl"/>
          <w:sz w:val="28"/>
          <w:szCs w:val="28"/>
          <w:rtl/>
        </w:rPr>
        <w:t>הרא"ש</w:t>
      </w:r>
      <w:proofErr w:type="spellEnd"/>
      <w:r w:rsidRPr="00324F9B">
        <w:rPr>
          <w:rFonts w:ascii="FrankRuehl" w:hAnsi="FrankRuehl"/>
          <w:sz w:val="28"/>
          <w:szCs w:val="28"/>
          <w:rtl/>
        </w:rPr>
        <w:t xml:space="preserve"> לחדש לן </w:t>
      </w:r>
      <w:proofErr w:type="spellStart"/>
      <w:r w:rsidRPr="00324F9B">
        <w:rPr>
          <w:rFonts w:ascii="FrankRuehl" w:hAnsi="FrankRuehl"/>
          <w:sz w:val="28"/>
          <w:szCs w:val="28"/>
          <w:rtl/>
        </w:rPr>
        <w:t>דבעינן</w:t>
      </w:r>
      <w:proofErr w:type="spellEnd"/>
      <w:r w:rsidRPr="00324F9B">
        <w:rPr>
          <w:rFonts w:ascii="FrankRuehl" w:hAnsi="FrankRuehl"/>
          <w:sz w:val="28"/>
          <w:szCs w:val="28"/>
          <w:rtl/>
        </w:rPr>
        <w:t xml:space="preserve"> שיהיה רעב לאותו דבר שאכל ולא לדבר אחר, אלא העיקר הוא בא לומר </w:t>
      </w:r>
      <w:proofErr w:type="spellStart"/>
      <w:r w:rsidRPr="00324F9B">
        <w:rPr>
          <w:rFonts w:ascii="FrankRuehl" w:hAnsi="FrankRuehl"/>
          <w:sz w:val="28"/>
          <w:szCs w:val="28"/>
          <w:rtl/>
        </w:rPr>
        <w:t>דכוונתם</w:t>
      </w:r>
      <w:proofErr w:type="spellEnd"/>
      <w:r w:rsidRPr="00324F9B">
        <w:rPr>
          <w:rFonts w:ascii="FrankRuehl" w:hAnsi="FrankRuehl"/>
          <w:sz w:val="28"/>
          <w:szCs w:val="28"/>
          <w:rtl/>
        </w:rPr>
        <w:t xml:space="preserve"> ז"ל במאי </w:t>
      </w:r>
      <w:proofErr w:type="spellStart"/>
      <w:r w:rsidRPr="00324F9B">
        <w:rPr>
          <w:rFonts w:ascii="FrankRuehl" w:hAnsi="FrankRuehl"/>
          <w:sz w:val="28"/>
          <w:szCs w:val="28"/>
          <w:rtl/>
        </w:rPr>
        <w:t>דתלו</w:t>
      </w:r>
      <w:proofErr w:type="spellEnd"/>
      <w:r w:rsidRPr="00324F9B">
        <w:rPr>
          <w:rFonts w:ascii="FrankRuehl" w:hAnsi="FrankRuehl"/>
          <w:sz w:val="28"/>
          <w:szCs w:val="28"/>
          <w:rtl/>
        </w:rPr>
        <w:t xml:space="preserve"> לה עד שיתעכל המאכל </w:t>
      </w:r>
      <w:proofErr w:type="spellStart"/>
      <w:r w:rsidRPr="00324F9B">
        <w:rPr>
          <w:rFonts w:ascii="FrankRuehl" w:hAnsi="FrankRuehl"/>
          <w:sz w:val="28"/>
          <w:szCs w:val="28"/>
          <w:rtl/>
        </w:rPr>
        <w:t>שבמיעיו</w:t>
      </w:r>
      <w:proofErr w:type="spellEnd"/>
      <w:r w:rsidRPr="00324F9B">
        <w:rPr>
          <w:rFonts w:ascii="FrankRuehl" w:hAnsi="FrankRuehl"/>
          <w:sz w:val="28"/>
          <w:szCs w:val="28"/>
          <w:rtl/>
        </w:rPr>
        <w:t xml:space="preserve"> היינו כשיראה עצמו שהוא תאב לאותו מאכל עצמו שאכל, אז הוא אות ומופת חותך שכבר </w:t>
      </w:r>
      <w:proofErr w:type="spellStart"/>
      <w:r w:rsidRPr="00324F9B">
        <w:rPr>
          <w:rFonts w:ascii="FrankRuehl" w:hAnsi="FrankRuehl"/>
          <w:sz w:val="28"/>
          <w:szCs w:val="28"/>
          <w:rtl/>
        </w:rPr>
        <w:t>נתעכל</w:t>
      </w:r>
      <w:proofErr w:type="spellEnd"/>
      <w:r w:rsidRPr="00324F9B">
        <w:rPr>
          <w:rFonts w:ascii="FrankRuehl" w:hAnsi="FrankRuehl"/>
          <w:sz w:val="28"/>
          <w:szCs w:val="28"/>
          <w:rtl/>
        </w:rPr>
        <w:t xml:space="preserve"> אותו מאכל עד שתאב לו, ואז קושטא </w:t>
      </w:r>
      <w:proofErr w:type="spellStart"/>
      <w:r w:rsidRPr="00324F9B">
        <w:rPr>
          <w:rFonts w:ascii="FrankRuehl" w:hAnsi="FrankRuehl"/>
          <w:sz w:val="28"/>
          <w:szCs w:val="28"/>
          <w:rtl/>
        </w:rPr>
        <w:t>קאי</w:t>
      </w:r>
      <w:proofErr w:type="spellEnd"/>
      <w:r w:rsidRPr="00324F9B">
        <w:rPr>
          <w:rFonts w:ascii="FrankRuehl" w:hAnsi="FrankRuehl"/>
          <w:sz w:val="28"/>
          <w:szCs w:val="28"/>
          <w:rtl/>
        </w:rPr>
        <w:t xml:space="preserve"> אף אם רעב לדבר אחר כיון שכבר </w:t>
      </w:r>
      <w:proofErr w:type="spellStart"/>
      <w:r w:rsidRPr="00324F9B">
        <w:rPr>
          <w:rFonts w:ascii="FrankRuehl" w:hAnsi="FrankRuehl"/>
          <w:sz w:val="28"/>
          <w:szCs w:val="28"/>
          <w:rtl/>
        </w:rPr>
        <w:t>נתעכל</w:t>
      </w:r>
      <w:proofErr w:type="spellEnd"/>
      <w:r w:rsidRPr="00324F9B">
        <w:rPr>
          <w:rFonts w:ascii="FrankRuehl" w:hAnsi="FrankRuehl"/>
          <w:sz w:val="28"/>
          <w:szCs w:val="28"/>
          <w:rtl/>
        </w:rPr>
        <w:t xml:space="preserve"> ממה שראה עצמו שהוא תאב לאותו מאכל לא מצי תו לברוכי, אבל אם לא היה תאב לאותו מאכל שאכל קודם אף שהוא רעב לדבר אחר מברך כיון </w:t>
      </w:r>
      <w:proofErr w:type="spellStart"/>
      <w:r w:rsidRPr="00324F9B">
        <w:rPr>
          <w:rFonts w:ascii="FrankRuehl" w:hAnsi="FrankRuehl"/>
          <w:sz w:val="28"/>
          <w:szCs w:val="28"/>
          <w:rtl/>
        </w:rPr>
        <w:t>שאכתי</w:t>
      </w:r>
      <w:proofErr w:type="spellEnd"/>
      <w:r w:rsidRPr="00324F9B">
        <w:rPr>
          <w:rFonts w:ascii="FrankRuehl" w:hAnsi="FrankRuehl"/>
          <w:sz w:val="28"/>
          <w:szCs w:val="28"/>
          <w:rtl/>
        </w:rPr>
        <w:t xml:space="preserve"> לא </w:t>
      </w:r>
      <w:proofErr w:type="spellStart"/>
      <w:r w:rsidRPr="00324F9B">
        <w:rPr>
          <w:rFonts w:ascii="FrankRuehl" w:hAnsi="FrankRuehl"/>
          <w:sz w:val="28"/>
          <w:szCs w:val="28"/>
          <w:rtl/>
        </w:rPr>
        <w:t>נתעכל</w:t>
      </w:r>
      <w:proofErr w:type="spellEnd"/>
      <w:r w:rsidRPr="00324F9B">
        <w:rPr>
          <w:rFonts w:ascii="FrankRuehl" w:hAnsi="FrankRuehl"/>
          <w:sz w:val="28"/>
          <w:szCs w:val="28"/>
          <w:rtl/>
        </w:rPr>
        <w:t xml:space="preserve"> אותו המזון, והא ראיה שעדיין אינו תאב לו והעיקר תלוי בעיכול ולא </w:t>
      </w:r>
      <w:proofErr w:type="spellStart"/>
      <w:r w:rsidRPr="00324F9B">
        <w:rPr>
          <w:rFonts w:ascii="FrankRuehl" w:hAnsi="FrankRuehl"/>
          <w:sz w:val="28"/>
          <w:szCs w:val="28"/>
          <w:rtl/>
        </w:rPr>
        <w:t>ברעיבה</w:t>
      </w:r>
      <w:proofErr w:type="spellEnd"/>
      <w:r w:rsidRPr="00324F9B">
        <w:rPr>
          <w:rFonts w:ascii="FrankRuehl" w:hAnsi="FrankRuehl"/>
          <w:sz w:val="28"/>
          <w:szCs w:val="28"/>
          <w:rtl/>
        </w:rPr>
        <w:t xml:space="preserve"> בלבד ודייק לה </w:t>
      </w:r>
      <w:proofErr w:type="spellStart"/>
      <w:r w:rsidRPr="00324F9B">
        <w:rPr>
          <w:rFonts w:ascii="FrankRuehl" w:hAnsi="FrankRuehl"/>
          <w:sz w:val="28"/>
          <w:szCs w:val="28"/>
          <w:rtl/>
        </w:rPr>
        <w:t>הרא"ש</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להאי</w:t>
      </w:r>
      <w:proofErr w:type="spellEnd"/>
      <w:r w:rsidRPr="00324F9B">
        <w:rPr>
          <w:rFonts w:ascii="FrankRuehl" w:hAnsi="FrankRuehl"/>
          <w:sz w:val="28"/>
          <w:szCs w:val="28"/>
          <w:rtl/>
        </w:rPr>
        <w:t xml:space="preserve"> מילתא </w:t>
      </w:r>
      <w:proofErr w:type="spellStart"/>
      <w:r w:rsidRPr="00324F9B">
        <w:rPr>
          <w:rFonts w:ascii="FrankRuehl" w:hAnsi="FrankRuehl"/>
          <w:sz w:val="28"/>
          <w:szCs w:val="28"/>
          <w:rtl/>
        </w:rPr>
        <w:t>ממ"ש</w:t>
      </w:r>
      <w:proofErr w:type="spellEnd"/>
      <w:r w:rsidRPr="00324F9B">
        <w:rPr>
          <w:rFonts w:ascii="FrankRuehl" w:hAnsi="FrankRuehl"/>
          <w:sz w:val="28"/>
          <w:szCs w:val="28"/>
          <w:rtl/>
        </w:rPr>
        <w:t xml:space="preserve"> ז"ל 'עד שיתעכל המזון שבמעיו' ולא אמרו עד שירעב משמע </w:t>
      </w:r>
      <w:proofErr w:type="spellStart"/>
      <w:r w:rsidRPr="00324F9B">
        <w:rPr>
          <w:rFonts w:ascii="FrankRuehl" w:hAnsi="FrankRuehl"/>
          <w:sz w:val="28"/>
          <w:szCs w:val="28"/>
          <w:rtl/>
        </w:rPr>
        <w:t>דעיכול</w:t>
      </w:r>
      <w:proofErr w:type="spellEnd"/>
      <w:r w:rsidRPr="00324F9B">
        <w:rPr>
          <w:rFonts w:ascii="FrankRuehl" w:hAnsi="FrankRuehl"/>
          <w:sz w:val="28"/>
          <w:szCs w:val="28"/>
          <w:rtl/>
        </w:rPr>
        <w:t xml:space="preserve"> לחוד </w:t>
      </w:r>
      <w:proofErr w:type="spellStart"/>
      <w:r w:rsidRPr="00324F9B">
        <w:rPr>
          <w:rFonts w:ascii="FrankRuehl" w:hAnsi="FrankRuehl"/>
          <w:sz w:val="28"/>
          <w:szCs w:val="28"/>
          <w:rtl/>
        </w:rPr>
        <w:t>ורעיבה</w:t>
      </w:r>
      <w:proofErr w:type="spellEnd"/>
      <w:r w:rsidRPr="00324F9B">
        <w:rPr>
          <w:rFonts w:ascii="FrankRuehl" w:hAnsi="FrankRuehl"/>
          <w:sz w:val="28"/>
          <w:szCs w:val="28"/>
          <w:rtl/>
        </w:rPr>
        <w:t xml:space="preserve"> לחוד ותרי מילי </w:t>
      </w:r>
      <w:proofErr w:type="spellStart"/>
      <w:r w:rsidRPr="00324F9B">
        <w:rPr>
          <w:rFonts w:ascii="FrankRuehl" w:hAnsi="FrankRuehl"/>
          <w:sz w:val="28"/>
          <w:szCs w:val="28"/>
          <w:rtl/>
        </w:rPr>
        <w:t>נינהו</w:t>
      </w:r>
      <w:proofErr w:type="spellEnd"/>
      <w:r w:rsidRPr="00324F9B">
        <w:rPr>
          <w:rFonts w:ascii="FrankRuehl" w:hAnsi="FrankRuehl"/>
          <w:sz w:val="28"/>
          <w:szCs w:val="28"/>
          <w:rtl/>
        </w:rPr>
        <w:t xml:space="preserve">, והעיכול עניינו </w:t>
      </w:r>
      <w:proofErr w:type="spellStart"/>
      <w:r w:rsidRPr="00324F9B">
        <w:rPr>
          <w:rFonts w:ascii="FrankRuehl" w:hAnsi="FrankRuehl"/>
          <w:sz w:val="28"/>
          <w:szCs w:val="28"/>
          <w:rtl/>
        </w:rPr>
        <w:t>בתאיבה</w:t>
      </w:r>
      <w:proofErr w:type="spellEnd"/>
      <w:r w:rsidRPr="00324F9B">
        <w:rPr>
          <w:rFonts w:ascii="FrankRuehl" w:hAnsi="FrankRuehl"/>
          <w:sz w:val="28"/>
          <w:szCs w:val="28"/>
          <w:rtl/>
        </w:rPr>
        <w:t xml:space="preserve"> לאותו</w:t>
      </w:r>
      <w:r>
        <w:rPr>
          <w:rFonts w:ascii="FrankRuehl" w:hAnsi="FrankRuehl"/>
          <w:sz w:val="28"/>
          <w:szCs w:val="28"/>
          <w:rtl/>
        </w:rPr>
        <w:t xml:space="preserve"> </w:t>
      </w:r>
      <w:r w:rsidRPr="00324F9B">
        <w:rPr>
          <w:rFonts w:ascii="FrankRuehl" w:hAnsi="FrankRuehl"/>
          <w:sz w:val="28"/>
          <w:szCs w:val="28"/>
          <w:rtl/>
        </w:rPr>
        <w:t xml:space="preserve">דבר שאכל אז אפילו רעב לדבר אחר כיון שסוף סוף רואה עצמו שהוא </w:t>
      </w:r>
      <w:proofErr w:type="spellStart"/>
      <w:r w:rsidRPr="00324F9B">
        <w:rPr>
          <w:rFonts w:ascii="FrankRuehl" w:hAnsi="FrankRuehl"/>
          <w:sz w:val="28"/>
          <w:szCs w:val="28"/>
          <w:rtl/>
        </w:rPr>
        <w:t>מתאוה</w:t>
      </w:r>
      <w:proofErr w:type="spellEnd"/>
      <w:r w:rsidRPr="00324F9B">
        <w:rPr>
          <w:rFonts w:ascii="FrankRuehl" w:hAnsi="FrankRuehl"/>
          <w:sz w:val="28"/>
          <w:szCs w:val="28"/>
          <w:rtl/>
        </w:rPr>
        <w:t xml:space="preserve"> למאכל הא' הוא אות חותך שכבר </w:t>
      </w:r>
      <w:proofErr w:type="spellStart"/>
      <w:r w:rsidRPr="00324F9B">
        <w:rPr>
          <w:rFonts w:ascii="FrankRuehl" w:hAnsi="FrankRuehl"/>
          <w:sz w:val="28"/>
          <w:szCs w:val="28"/>
          <w:rtl/>
        </w:rPr>
        <w:t>נתעכל</w:t>
      </w:r>
      <w:proofErr w:type="spellEnd"/>
      <w:r w:rsidRPr="00324F9B">
        <w:rPr>
          <w:rFonts w:ascii="FrankRuehl" w:hAnsi="FrankRuehl"/>
          <w:sz w:val="28"/>
          <w:szCs w:val="28"/>
          <w:rtl/>
        </w:rPr>
        <w:t xml:space="preserve"> ולא יברך ואם לאו מברך זהו הנראה לפי חומר הנושא בסברת </w:t>
      </w:r>
      <w:proofErr w:type="spellStart"/>
      <w:r w:rsidRPr="00324F9B">
        <w:rPr>
          <w:rFonts w:ascii="FrankRuehl" w:hAnsi="FrankRuehl"/>
          <w:sz w:val="28"/>
          <w:szCs w:val="28"/>
          <w:rtl/>
        </w:rPr>
        <w:t>הרא"ש</w:t>
      </w:r>
      <w:proofErr w:type="spellEnd"/>
      <w:r w:rsidRPr="00324F9B">
        <w:rPr>
          <w:rFonts w:ascii="FrankRuehl" w:hAnsi="FrankRuehl"/>
          <w:sz w:val="28"/>
          <w:szCs w:val="28"/>
          <w:rtl/>
        </w:rPr>
        <w:t>.</w:t>
      </w:r>
      <w:r w:rsidR="00392EB7">
        <w:rPr>
          <w:rFonts w:ascii="FrankRuehl" w:hAnsi="FrankRuehl"/>
          <w:sz w:val="28"/>
          <w:szCs w:val="28"/>
          <w:rtl/>
        </w:rPr>
        <w:tab/>
      </w:r>
    </w:p>
    <w:p w14:paraId="7CB30F3A" w14:textId="4E5C7989" w:rsidR="00DB2D6E" w:rsidRPr="00324F9B" w:rsidRDefault="00DB2D6E" w:rsidP="00392EB7">
      <w:pPr>
        <w:jc w:val="distribute"/>
        <w:rPr>
          <w:rFonts w:ascii="FrankRuehl" w:hAnsi="FrankRuehl"/>
          <w:sz w:val="28"/>
          <w:szCs w:val="28"/>
          <w:rtl/>
        </w:rPr>
      </w:pPr>
      <w:r w:rsidRPr="00392EB7">
        <w:rPr>
          <w:rStyle w:val="ac"/>
          <w:rtl/>
        </w:rPr>
        <w:t>ואם</w:t>
      </w:r>
      <w:r w:rsidRPr="00324F9B">
        <w:rPr>
          <w:rFonts w:ascii="FrankRuehl" w:hAnsi="FrankRuehl"/>
          <w:sz w:val="28"/>
          <w:szCs w:val="28"/>
          <w:rtl/>
        </w:rPr>
        <w:t xml:space="preserve"> כנים אנו בזה מעתה יתיישב מה שתמה מרן ע"ד </w:t>
      </w:r>
      <w:proofErr w:type="spellStart"/>
      <w:r w:rsidRPr="00324F9B">
        <w:rPr>
          <w:rFonts w:ascii="FrankRuehl" w:hAnsi="FrankRuehl"/>
          <w:sz w:val="28"/>
          <w:szCs w:val="28"/>
          <w:rtl/>
        </w:rPr>
        <w:t>הרא"ש</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ותימא</w:t>
      </w:r>
      <w:proofErr w:type="spellEnd"/>
      <w:r w:rsidRPr="00324F9B">
        <w:rPr>
          <w:rFonts w:ascii="FrankRuehl" w:hAnsi="FrankRuehl"/>
          <w:sz w:val="28"/>
          <w:szCs w:val="28"/>
          <w:rtl/>
        </w:rPr>
        <w:t xml:space="preserve"> לי מילתא וכו' ע"ש, </w:t>
      </w:r>
      <w:r w:rsidR="00392EB7">
        <w:rPr>
          <w:rFonts w:ascii="FrankRuehl" w:hAnsi="FrankRuehl"/>
          <w:sz w:val="28"/>
          <w:szCs w:val="28"/>
          <w:rtl/>
        </w:rPr>
        <w:br/>
      </w:r>
      <w:r w:rsidR="00392EB7" w:rsidRPr="00392EB7">
        <w:rPr>
          <w:rFonts w:ascii="Arial" w:hAnsi="Arial" w:cs="Arial" w:hint="cs"/>
          <w:spacing w:val="480"/>
          <w:sz w:val="28"/>
          <w:szCs w:val="28"/>
          <w:rtl/>
        </w:rPr>
        <w:t> </w:t>
      </w:r>
      <w:r w:rsidRPr="00324F9B">
        <w:rPr>
          <w:rFonts w:ascii="FrankRuehl" w:hAnsi="FrankRuehl"/>
          <w:sz w:val="28"/>
          <w:szCs w:val="28"/>
          <w:rtl/>
        </w:rPr>
        <w:t xml:space="preserve">והנך רואה לפי האמור א"ש </w:t>
      </w:r>
      <w:proofErr w:type="spellStart"/>
      <w:r w:rsidRPr="00324F9B">
        <w:rPr>
          <w:rFonts w:ascii="FrankRuehl" w:hAnsi="FrankRuehl"/>
          <w:sz w:val="28"/>
          <w:szCs w:val="28"/>
          <w:rtl/>
        </w:rPr>
        <w:t>דקושטא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קאי</w:t>
      </w:r>
      <w:proofErr w:type="spellEnd"/>
      <w:r w:rsidRPr="00324F9B">
        <w:rPr>
          <w:rFonts w:ascii="FrankRuehl" w:hAnsi="FrankRuehl"/>
          <w:sz w:val="28"/>
          <w:szCs w:val="28"/>
          <w:rtl/>
        </w:rPr>
        <w:t xml:space="preserve"> כשאינו </w:t>
      </w:r>
      <w:proofErr w:type="spellStart"/>
      <w:r w:rsidRPr="00324F9B">
        <w:rPr>
          <w:rFonts w:ascii="FrankRuehl" w:hAnsi="FrankRuehl"/>
          <w:sz w:val="28"/>
          <w:szCs w:val="28"/>
          <w:rtl/>
        </w:rPr>
        <w:t>מתאוה</w:t>
      </w:r>
      <w:proofErr w:type="spellEnd"/>
      <w:r w:rsidRPr="00324F9B">
        <w:rPr>
          <w:rFonts w:ascii="FrankRuehl" w:hAnsi="FrankRuehl"/>
          <w:sz w:val="28"/>
          <w:szCs w:val="28"/>
          <w:rtl/>
        </w:rPr>
        <w:t xml:space="preserve"> לאותם פירות לא </w:t>
      </w:r>
      <w:proofErr w:type="spellStart"/>
      <w:r w:rsidRPr="00324F9B">
        <w:rPr>
          <w:rFonts w:ascii="FrankRuehl" w:hAnsi="FrankRuehl"/>
          <w:sz w:val="28"/>
          <w:szCs w:val="28"/>
          <w:rtl/>
        </w:rPr>
        <w:t>חשיב</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נתעכלו</w:t>
      </w:r>
      <w:proofErr w:type="spellEnd"/>
      <w:r w:rsidRPr="00324F9B">
        <w:rPr>
          <w:rFonts w:ascii="FrankRuehl" w:hAnsi="FrankRuehl"/>
          <w:sz w:val="28"/>
          <w:szCs w:val="28"/>
          <w:rtl/>
        </w:rPr>
        <w:t xml:space="preserve"> אף שהוא רעב לדבר אחר וכאמור, אך אמנם יש להקשות לכאורה לפום שיטה זו </w:t>
      </w:r>
      <w:proofErr w:type="spellStart"/>
      <w:r w:rsidRPr="00324F9B">
        <w:rPr>
          <w:rFonts w:ascii="FrankRuehl" w:hAnsi="FrankRuehl"/>
          <w:sz w:val="28"/>
          <w:szCs w:val="28"/>
          <w:rtl/>
        </w:rPr>
        <w:t>דמנ"ל</w:t>
      </w:r>
      <w:proofErr w:type="spellEnd"/>
      <w:r w:rsidRPr="00324F9B">
        <w:rPr>
          <w:rFonts w:ascii="FrankRuehl" w:hAnsi="FrankRuehl"/>
          <w:sz w:val="28"/>
          <w:szCs w:val="28"/>
          <w:rtl/>
        </w:rPr>
        <w:t xml:space="preserve"> לתלות עניין העיכול בתאווה לאותו דבר עצמו, והרי כמה </w:t>
      </w:r>
      <w:proofErr w:type="spellStart"/>
      <w:r w:rsidRPr="00324F9B">
        <w:rPr>
          <w:rFonts w:ascii="FrankRuehl" w:hAnsi="FrankRuehl"/>
          <w:sz w:val="28"/>
          <w:szCs w:val="28"/>
          <w:rtl/>
        </w:rPr>
        <w:t>זימנין</w:t>
      </w:r>
      <w:proofErr w:type="spellEnd"/>
      <w:r w:rsidRPr="00324F9B">
        <w:rPr>
          <w:rFonts w:ascii="FrankRuehl" w:hAnsi="FrankRuehl"/>
          <w:sz w:val="28"/>
          <w:szCs w:val="28"/>
          <w:rtl/>
        </w:rPr>
        <w:t xml:space="preserve"> שאוכל אדם למין מאכל ואחר כמה ימים עד </w:t>
      </w:r>
      <w:proofErr w:type="spellStart"/>
      <w:r w:rsidRPr="00324F9B">
        <w:rPr>
          <w:rFonts w:ascii="FrankRuehl" w:hAnsi="FrankRuehl"/>
          <w:sz w:val="28"/>
          <w:szCs w:val="28"/>
          <w:rtl/>
        </w:rPr>
        <w:t>שיתאוה</w:t>
      </w:r>
      <w:proofErr w:type="spellEnd"/>
      <w:r w:rsidRPr="00324F9B">
        <w:rPr>
          <w:rFonts w:ascii="FrankRuehl" w:hAnsi="FrankRuehl"/>
          <w:sz w:val="28"/>
          <w:szCs w:val="28"/>
          <w:rtl/>
        </w:rPr>
        <w:t xml:space="preserve"> לו ונוכל לומר </w:t>
      </w:r>
      <w:proofErr w:type="spellStart"/>
      <w:r w:rsidRPr="00324F9B">
        <w:rPr>
          <w:rFonts w:ascii="FrankRuehl" w:hAnsi="FrankRuehl"/>
          <w:sz w:val="28"/>
          <w:szCs w:val="28"/>
          <w:rtl/>
        </w:rPr>
        <w:t>שאכתי</w:t>
      </w:r>
      <w:proofErr w:type="spellEnd"/>
      <w:r w:rsidRPr="00324F9B">
        <w:rPr>
          <w:rFonts w:ascii="FrankRuehl" w:hAnsi="FrankRuehl"/>
          <w:sz w:val="28"/>
          <w:szCs w:val="28"/>
          <w:rtl/>
        </w:rPr>
        <w:t xml:space="preserve"> לא </w:t>
      </w:r>
      <w:proofErr w:type="spellStart"/>
      <w:r w:rsidRPr="00324F9B">
        <w:rPr>
          <w:rFonts w:ascii="FrankRuehl" w:hAnsi="FrankRuehl"/>
          <w:sz w:val="28"/>
          <w:szCs w:val="28"/>
          <w:rtl/>
        </w:rPr>
        <w:t>נתעכל</w:t>
      </w:r>
      <w:proofErr w:type="spellEnd"/>
      <w:r w:rsidRPr="00324F9B">
        <w:rPr>
          <w:rFonts w:ascii="FrankRuehl" w:hAnsi="FrankRuehl"/>
          <w:sz w:val="28"/>
          <w:szCs w:val="28"/>
          <w:rtl/>
        </w:rPr>
        <w:t xml:space="preserve"> אתמהא, ותו אם איתא </w:t>
      </w:r>
      <w:proofErr w:type="spellStart"/>
      <w:r w:rsidRPr="00324F9B">
        <w:rPr>
          <w:rFonts w:ascii="FrankRuehl" w:hAnsi="FrankRuehl"/>
          <w:sz w:val="28"/>
          <w:szCs w:val="28"/>
          <w:rtl/>
        </w:rPr>
        <w:t>הוה</w:t>
      </w:r>
      <w:proofErr w:type="spellEnd"/>
      <w:r w:rsidRPr="00324F9B">
        <w:rPr>
          <w:rFonts w:ascii="FrankRuehl" w:hAnsi="FrankRuehl"/>
          <w:sz w:val="28"/>
          <w:szCs w:val="28"/>
          <w:rtl/>
        </w:rPr>
        <w:t xml:space="preserve"> ליה </w:t>
      </w:r>
      <w:proofErr w:type="spellStart"/>
      <w:r w:rsidRPr="00324F9B">
        <w:rPr>
          <w:rFonts w:ascii="FrankRuehl" w:hAnsi="FrankRuehl"/>
          <w:sz w:val="28"/>
          <w:szCs w:val="28"/>
          <w:rtl/>
        </w:rPr>
        <w:t>למתניתין</w:t>
      </w:r>
      <w:proofErr w:type="spellEnd"/>
      <w:r w:rsidRPr="00324F9B">
        <w:rPr>
          <w:rFonts w:ascii="FrankRuehl" w:hAnsi="FrankRuehl"/>
          <w:sz w:val="28"/>
          <w:szCs w:val="28"/>
          <w:rtl/>
        </w:rPr>
        <w:t xml:space="preserve"> לומר עד </w:t>
      </w:r>
      <w:proofErr w:type="spellStart"/>
      <w:r w:rsidRPr="00324F9B">
        <w:rPr>
          <w:rFonts w:ascii="FrankRuehl" w:hAnsi="FrankRuehl"/>
          <w:sz w:val="28"/>
          <w:szCs w:val="28"/>
          <w:rtl/>
        </w:rPr>
        <w:t>שיתאוה</w:t>
      </w:r>
      <w:proofErr w:type="spellEnd"/>
      <w:r w:rsidRPr="00324F9B">
        <w:rPr>
          <w:rFonts w:ascii="FrankRuehl" w:hAnsi="FrankRuehl"/>
          <w:sz w:val="28"/>
          <w:szCs w:val="28"/>
          <w:rtl/>
        </w:rPr>
        <w:t xml:space="preserve"> לאותו מאכל </w:t>
      </w:r>
      <w:proofErr w:type="spellStart"/>
      <w:r w:rsidRPr="00324F9B">
        <w:rPr>
          <w:rFonts w:ascii="FrankRuehl" w:hAnsi="FrankRuehl"/>
          <w:sz w:val="28"/>
          <w:szCs w:val="28"/>
          <w:rtl/>
        </w:rPr>
        <w:t>ומדלא</w:t>
      </w:r>
      <w:proofErr w:type="spellEnd"/>
      <w:r w:rsidRPr="00324F9B">
        <w:rPr>
          <w:rFonts w:ascii="FrankRuehl" w:hAnsi="FrankRuehl"/>
          <w:sz w:val="28"/>
          <w:szCs w:val="28"/>
          <w:rtl/>
        </w:rPr>
        <w:t xml:space="preserve"> נקט הכי משמע ודאי </w:t>
      </w:r>
      <w:proofErr w:type="spellStart"/>
      <w:r w:rsidRPr="00324F9B">
        <w:rPr>
          <w:rFonts w:ascii="FrankRuehl" w:hAnsi="FrankRuehl"/>
          <w:sz w:val="28"/>
          <w:szCs w:val="28"/>
          <w:rtl/>
        </w:rPr>
        <w:t>דהעיקר</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ברעיבה</w:t>
      </w:r>
      <w:proofErr w:type="spellEnd"/>
      <w:r w:rsidRPr="00324F9B">
        <w:rPr>
          <w:rFonts w:ascii="FrankRuehl" w:hAnsi="FrankRuehl"/>
          <w:sz w:val="28"/>
          <w:szCs w:val="28"/>
          <w:rtl/>
        </w:rPr>
        <w:t xml:space="preserve"> לחוד ופירוש עד שיתעכל היינו עד שירעב </w:t>
      </w:r>
      <w:proofErr w:type="spellStart"/>
      <w:r w:rsidRPr="00324F9B">
        <w:rPr>
          <w:rFonts w:ascii="FrankRuehl" w:hAnsi="FrankRuehl"/>
          <w:sz w:val="28"/>
          <w:szCs w:val="28"/>
          <w:rtl/>
        </w:rPr>
        <w:t>וכדתרגמה</w:t>
      </w:r>
      <w:proofErr w:type="spellEnd"/>
      <w:r w:rsidRPr="00324F9B">
        <w:rPr>
          <w:rFonts w:ascii="FrankRuehl" w:hAnsi="FrankRuehl"/>
          <w:sz w:val="28"/>
          <w:szCs w:val="28"/>
          <w:rtl/>
        </w:rPr>
        <w:t xml:space="preserve"> ר"י וזהו שיעורו </w:t>
      </w:r>
      <w:proofErr w:type="spellStart"/>
      <w:r w:rsidRPr="00324F9B">
        <w:rPr>
          <w:rFonts w:ascii="FrankRuehl" w:hAnsi="FrankRuehl"/>
          <w:sz w:val="28"/>
          <w:szCs w:val="28"/>
          <w:rtl/>
        </w:rPr>
        <w:t>והסברא</w:t>
      </w:r>
      <w:proofErr w:type="spellEnd"/>
      <w:r w:rsidRPr="00324F9B">
        <w:rPr>
          <w:rFonts w:ascii="FrankRuehl" w:hAnsi="FrankRuehl"/>
          <w:sz w:val="28"/>
          <w:szCs w:val="28"/>
          <w:rtl/>
        </w:rPr>
        <w:t xml:space="preserve"> נוטה להכי וא"כ </w:t>
      </w:r>
      <w:proofErr w:type="spellStart"/>
      <w:r w:rsidRPr="00324F9B">
        <w:rPr>
          <w:rFonts w:ascii="FrankRuehl" w:hAnsi="FrankRuehl"/>
          <w:sz w:val="28"/>
          <w:szCs w:val="28"/>
          <w:rtl/>
        </w:rPr>
        <w:t>הדא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דתימא</w:t>
      </w:r>
      <w:proofErr w:type="spellEnd"/>
      <w:r w:rsidRPr="00324F9B">
        <w:rPr>
          <w:rFonts w:ascii="FrankRuehl" w:hAnsi="FrankRuehl"/>
          <w:sz w:val="28"/>
          <w:szCs w:val="28"/>
          <w:rtl/>
        </w:rPr>
        <w:t xml:space="preserve"> הדרא עלן </w:t>
      </w:r>
      <w:proofErr w:type="spellStart"/>
      <w:r w:rsidRPr="00324F9B">
        <w:rPr>
          <w:rFonts w:ascii="FrankRuehl" w:hAnsi="FrankRuehl"/>
          <w:sz w:val="28"/>
          <w:szCs w:val="28"/>
          <w:rtl/>
        </w:rPr>
        <w:t>התמיהא</w:t>
      </w:r>
      <w:proofErr w:type="spellEnd"/>
      <w:r w:rsidRPr="00324F9B">
        <w:rPr>
          <w:rFonts w:ascii="FrankRuehl" w:hAnsi="FrankRuehl"/>
          <w:sz w:val="28"/>
          <w:szCs w:val="28"/>
          <w:rtl/>
        </w:rPr>
        <w:t xml:space="preserve"> ע"ד </w:t>
      </w:r>
      <w:proofErr w:type="spellStart"/>
      <w:r w:rsidRPr="00324F9B">
        <w:rPr>
          <w:rFonts w:ascii="FrankRuehl" w:hAnsi="FrankRuehl"/>
          <w:sz w:val="28"/>
          <w:szCs w:val="28"/>
          <w:rtl/>
        </w:rPr>
        <w:t>הרא"ש</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דמנ"ל</w:t>
      </w:r>
      <w:proofErr w:type="spellEnd"/>
      <w:r w:rsidRPr="00324F9B">
        <w:rPr>
          <w:rFonts w:ascii="FrankRuehl" w:hAnsi="FrankRuehl"/>
          <w:sz w:val="28"/>
          <w:szCs w:val="28"/>
          <w:rtl/>
        </w:rPr>
        <w:t xml:space="preserve"> למר לתלותה בתאב או לא, וצ"ל בהכריח </w:t>
      </w:r>
      <w:proofErr w:type="spellStart"/>
      <w:r w:rsidRPr="00324F9B">
        <w:rPr>
          <w:rFonts w:ascii="FrankRuehl" w:hAnsi="FrankRuehl"/>
          <w:sz w:val="28"/>
          <w:szCs w:val="28"/>
          <w:rtl/>
        </w:rPr>
        <w:t>דמ"ש</w:t>
      </w:r>
      <w:proofErr w:type="spellEnd"/>
      <w:r w:rsidRPr="00324F9B">
        <w:rPr>
          <w:rFonts w:ascii="FrankRuehl" w:hAnsi="FrankRuehl"/>
          <w:sz w:val="28"/>
          <w:szCs w:val="28"/>
          <w:rtl/>
        </w:rPr>
        <w:t xml:space="preserve"> 'או תאב לאותם פירות' לאו </w:t>
      </w:r>
      <w:proofErr w:type="spellStart"/>
      <w:r w:rsidRPr="00324F9B">
        <w:rPr>
          <w:rFonts w:ascii="FrankRuehl" w:hAnsi="FrankRuehl"/>
          <w:sz w:val="28"/>
          <w:szCs w:val="28"/>
          <w:rtl/>
        </w:rPr>
        <w:t>בדווקא</w:t>
      </w:r>
      <w:proofErr w:type="spellEnd"/>
      <w:r w:rsidRPr="00324F9B">
        <w:rPr>
          <w:rFonts w:ascii="FrankRuehl" w:hAnsi="FrankRuehl"/>
          <w:sz w:val="28"/>
          <w:szCs w:val="28"/>
          <w:rtl/>
        </w:rPr>
        <w:t xml:space="preserve"> נקט </w:t>
      </w:r>
      <w:proofErr w:type="spellStart"/>
      <w:r w:rsidRPr="00324F9B">
        <w:rPr>
          <w:rFonts w:ascii="FrankRuehl" w:hAnsi="FrankRuehl"/>
          <w:sz w:val="28"/>
          <w:szCs w:val="28"/>
          <w:rtl/>
        </w:rPr>
        <w:t>ולאפוקי</w:t>
      </w:r>
      <w:proofErr w:type="spellEnd"/>
      <w:r w:rsidRPr="00324F9B">
        <w:rPr>
          <w:rFonts w:ascii="FrankRuehl" w:hAnsi="FrankRuehl"/>
          <w:sz w:val="28"/>
          <w:szCs w:val="28"/>
          <w:rtl/>
        </w:rPr>
        <w:t xml:space="preserve"> דאם לא היה תאב לאותם אלא לדבר אחר לא, אלא ה"ה כשירעב </w:t>
      </w:r>
      <w:proofErr w:type="spellStart"/>
      <w:r w:rsidRPr="00324F9B">
        <w:rPr>
          <w:rFonts w:ascii="FrankRuehl" w:hAnsi="FrankRuehl"/>
          <w:sz w:val="28"/>
          <w:szCs w:val="28"/>
          <w:rtl/>
        </w:rPr>
        <w:t>ויתאב</w:t>
      </w:r>
      <w:proofErr w:type="spellEnd"/>
      <w:r w:rsidRPr="00324F9B">
        <w:rPr>
          <w:rFonts w:ascii="FrankRuehl" w:hAnsi="FrankRuehl"/>
          <w:sz w:val="28"/>
          <w:szCs w:val="28"/>
          <w:rtl/>
        </w:rPr>
        <w:t xml:space="preserve"> לכל דבר ובהכי ניצול מתמיהת מרן הנזכר.</w:t>
      </w:r>
      <w:r w:rsidR="00392EB7">
        <w:rPr>
          <w:rFonts w:ascii="FrankRuehl" w:hAnsi="FrankRuehl"/>
          <w:sz w:val="28"/>
          <w:szCs w:val="28"/>
          <w:rtl/>
        </w:rPr>
        <w:tab/>
      </w:r>
    </w:p>
    <w:p w14:paraId="7C5C1B0E" w14:textId="4CAF5137" w:rsidR="00DB2D6E" w:rsidRPr="00324F9B" w:rsidRDefault="00DB2D6E" w:rsidP="00392EB7">
      <w:pPr>
        <w:jc w:val="distribute"/>
        <w:rPr>
          <w:rFonts w:ascii="FrankRuehl" w:hAnsi="FrankRuehl"/>
          <w:sz w:val="28"/>
          <w:szCs w:val="28"/>
          <w:rtl/>
        </w:rPr>
      </w:pPr>
      <w:r w:rsidRPr="00392EB7">
        <w:rPr>
          <w:rStyle w:val="ac"/>
          <w:rtl/>
        </w:rPr>
        <w:lastRenderedPageBreak/>
        <w:t>איברא</w:t>
      </w:r>
      <w:r w:rsidRPr="00CF719A">
        <w:rPr>
          <w:rFonts w:ascii="FrankRuehl" w:hAnsi="FrankRuehl"/>
          <w:sz w:val="28"/>
          <w:szCs w:val="28"/>
          <w:rtl/>
        </w:rPr>
        <w:t xml:space="preserve"> </w:t>
      </w:r>
      <w:proofErr w:type="spellStart"/>
      <w:r w:rsidRPr="00CF719A">
        <w:rPr>
          <w:rFonts w:ascii="FrankRuehl" w:hAnsi="FrankRuehl"/>
          <w:sz w:val="28"/>
          <w:szCs w:val="28"/>
          <w:rtl/>
        </w:rPr>
        <w:t>דבעיקר</w:t>
      </w:r>
      <w:proofErr w:type="spellEnd"/>
      <w:r w:rsidRPr="00CF719A">
        <w:rPr>
          <w:rFonts w:ascii="FrankRuehl" w:hAnsi="FrankRuehl"/>
          <w:sz w:val="28"/>
          <w:szCs w:val="28"/>
          <w:rtl/>
        </w:rPr>
        <w:t xml:space="preserve"> תמיהת מרן אנכי </w:t>
      </w:r>
      <w:proofErr w:type="spellStart"/>
      <w:r w:rsidRPr="00CF719A">
        <w:rPr>
          <w:rFonts w:ascii="FrankRuehl" w:hAnsi="FrankRuehl"/>
          <w:sz w:val="28"/>
          <w:szCs w:val="28"/>
          <w:rtl/>
        </w:rPr>
        <w:t>חזו"ן</w:t>
      </w:r>
      <w:proofErr w:type="spellEnd"/>
      <w:r w:rsidRPr="00CF719A">
        <w:rPr>
          <w:rFonts w:ascii="FrankRuehl" w:hAnsi="FrankRuehl"/>
          <w:sz w:val="28"/>
          <w:szCs w:val="28"/>
          <w:rtl/>
        </w:rPr>
        <w:t xml:space="preserve"> הרביתי לה,</w:t>
      </w:r>
      <w:r w:rsidRPr="00324F9B">
        <w:rPr>
          <w:rFonts w:ascii="FrankRuehl" w:hAnsi="FrankRuehl"/>
          <w:sz w:val="28"/>
          <w:szCs w:val="28"/>
          <w:rtl/>
        </w:rPr>
        <w:t xml:space="preserve"> משנה למלך </w:t>
      </w:r>
      <w:proofErr w:type="spellStart"/>
      <w:r w:rsidRPr="00324F9B">
        <w:rPr>
          <w:rFonts w:ascii="FrankRuehl" w:hAnsi="FrankRuehl"/>
          <w:sz w:val="28"/>
          <w:szCs w:val="28"/>
          <w:rtl/>
        </w:rPr>
        <w:t>דכתב</w:t>
      </w:r>
      <w:proofErr w:type="spellEnd"/>
      <w:r w:rsidRPr="00324F9B">
        <w:rPr>
          <w:rFonts w:ascii="FrankRuehl" w:hAnsi="FrankRuehl"/>
          <w:sz w:val="28"/>
          <w:szCs w:val="28"/>
          <w:rtl/>
        </w:rPr>
        <w:t xml:space="preserve"> על זה '</w:t>
      </w:r>
      <w:proofErr w:type="spellStart"/>
      <w:r w:rsidRPr="00324F9B">
        <w:rPr>
          <w:rFonts w:ascii="FrankRuehl" w:hAnsi="FrankRuehl"/>
          <w:sz w:val="28"/>
          <w:szCs w:val="28"/>
          <w:rtl/>
        </w:rPr>
        <w:t>דדברים</w:t>
      </w:r>
      <w:proofErr w:type="spellEnd"/>
      <w:r w:rsidRPr="00324F9B">
        <w:rPr>
          <w:rFonts w:ascii="FrankRuehl" w:hAnsi="FrankRuehl"/>
          <w:sz w:val="28"/>
          <w:szCs w:val="28"/>
          <w:rtl/>
        </w:rPr>
        <w:t xml:space="preserve"> אלו </w:t>
      </w:r>
      <w:r w:rsidR="00392EB7">
        <w:rPr>
          <w:rFonts w:ascii="FrankRuehl" w:hAnsi="FrankRuehl"/>
          <w:sz w:val="28"/>
          <w:szCs w:val="28"/>
          <w:rtl/>
        </w:rPr>
        <w:br/>
      </w:r>
      <w:r w:rsidR="00392EB7" w:rsidRPr="00392EB7">
        <w:rPr>
          <w:rFonts w:ascii="Arial" w:hAnsi="Arial" w:cs="Arial" w:hint="cs"/>
          <w:spacing w:val="785"/>
          <w:sz w:val="28"/>
          <w:szCs w:val="28"/>
          <w:rtl/>
        </w:rPr>
        <w:t> </w:t>
      </w:r>
      <w:r w:rsidRPr="00324F9B">
        <w:rPr>
          <w:rFonts w:ascii="FrankRuehl" w:hAnsi="FrankRuehl"/>
          <w:sz w:val="28"/>
          <w:szCs w:val="28"/>
          <w:rtl/>
        </w:rPr>
        <w:t>אינם מובנים' ע"ש</w:t>
      </w:r>
      <w:r w:rsidRPr="00324F9B">
        <w:rPr>
          <w:rStyle w:val="a5"/>
          <w:rFonts w:ascii="FrankRuehl" w:hAnsi="FrankRuehl"/>
          <w:sz w:val="28"/>
          <w:szCs w:val="28"/>
          <w:rtl/>
        </w:rPr>
        <w:footnoteReference w:id="50"/>
      </w:r>
      <w:r w:rsidRPr="00324F9B">
        <w:rPr>
          <w:rFonts w:ascii="FrankRuehl" w:hAnsi="FrankRuehl"/>
          <w:sz w:val="28"/>
          <w:szCs w:val="28"/>
          <w:rtl/>
        </w:rPr>
        <w:t xml:space="preserve">, וכתב ע"ד </w:t>
      </w:r>
      <w:proofErr w:type="spellStart"/>
      <w:r w:rsidRPr="00324F9B">
        <w:rPr>
          <w:rFonts w:ascii="FrankRuehl" w:hAnsi="FrankRuehl"/>
          <w:sz w:val="28"/>
          <w:szCs w:val="28"/>
          <w:rtl/>
        </w:rPr>
        <w:t>מהר"י</w:t>
      </w:r>
      <w:proofErr w:type="spellEnd"/>
      <w:r w:rsidRPr="00324F9B">
        <w:rPr>
          <w:rFonts w:ascii="FrankRuehl" w:hAnsi="FrankRuehl"/>
          <w:sz w:val="28"/>
          <w:szCs w:val="28"/>
          <w:rtl/>
        </w:rPr>
        <w:t xml:space="preserve"> כולי בהגהותיו א"ה וצ"ל למה יברך </w:t>
      </w:r>
      <w:proofErr w:type="spellStart"/>
      <w:r w:rsidRPr="00324F9B">
        <w:rPr>
          <w:rFonts w:ascii="FrankRuehl" w:hAnsi="FrankRuehl"/>
          <w:sz w:val="28"/>
          <w:szCs w:val="28"/>
          <w:rtl/>
        </w:rPr>
        <w:t>כו</w:t>
      </w:r>
      <w:proofErr w:type="spellEnd"/>
      <w:r w:rsidRPr="00324F9B">
        <w:rPr>
          <w:rFonts w:ascii="FrankRuehl" w:hAnsi="FrankRuehl"/>
          <w:sz w:val="28"/>
          <w:szCs w:val="28"/>
          <w:rtl/>
        </w:rPr>
        <w:t>' ע"ש</w:t>
      </w:r>
      <w:r w:rsidRPr="00324F9B">
        <w:rPr>
          <w:rStyle w:val="a5"/>
          <w:rFonts w:ascii="FrankRuehl" w:hAnsi="FrankRuehl"/>
          <w:sz w:val="28"/>
          <w:szCs w:val="28"/>
          <w:rtl/>
        </w:rPr>
        <w:footnoteReference w:id="51"/>
      </w:r>
      <w:r w:rsidRPr="00324F9B">
        <w:rPr>
          <w:rFonts w:ascii="FrankRuehl" w:hAnsi="FrankRuehl"/>
          <w:sz w:val="28"/>
          <w:szCs w:val="28"/>
          <w:rtl/>
        </w:rPr>
        <w:t xml:space="preserve">, והנה לפי מה שפירש הרב המגיה </w:t>
      </w:r>
      <w:proofErr w:type="spellStart"/>
      <w:r w:rsidRPr="00324F9B">
        <w:rPr>
          <w:rFonts w:ascii="FrankRuehl" w:hAnsi="FrankRuehl"/>
          <w:sz w:val="28"/>
          <w:szCs w:val="28"/>
          <w:rtl/>
        </w:rPr>
        <w:t>דעיקר</w:t>
      </w:r>
      <w:proofErr w:type="spellEnd"/>
      <w:r w:rsidRPr="00324F9B">
        <w:rPr>
          <w:rFonts w:ascii="FrankRuehl" w:hAnsi="FrankRuehl"/>
          <w:sz w:val="28"/>
          <w:szCs w:val="28"/>
          <w:rtl/>
        </w:rPr>
        <w:t xml:space="preserve"> תמיהת התנא ז"ל על </w:t>
      </w:r>
      <w:proofErr w:type="spellStart"/>
      <w:r w:rsidRPr="00324F9B">
        <w:rPr>
          <w:rFonts w:ascii="FrankRuehl" w:hAnsi="FrankRuehl"/>
          <w:sz w:val="28"/>
          <w:szCs w:val="28"/>
          <w:rtl/>
        </w:rPr>
        <w:t>מ"ש</w:t>
      </w:r>
      <w:proofErr w:type="spellEnd"/>
      <w:r w:rsidRPr="00324F9B">
        <w:rPr>
          <w:rFonts w:ascii="FrankRuehl" w:hAnsi="FrankRuehl"/>
          <w:sz w:val="28"/>
          <w:szCs w:val="28"/>
          <w:rtl/>
        </w:rPr>
        <w:t xml:space="preserve"> 'למה לא יברך' אבל </w:t>
      </w:r>
      <w:proofErr w:type="spellStart"/>
      <w:r w:rsidRPr="00324F9B">
        <w:rPr>
          <w:rFonts w:ascii="FrankRuehl" w:hAnsi="FrankRuehl"/>
          <w:sz w:val="28"/>
          <w:szCs w:val="28"/>
          <w:rtl/>
        </w:rPr>
        <w:t>בשנאמר</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דטעות</w:t>
      </w:r>
      <w:proofErr w:type="spellEnd"/>
      <w:r w:rsidRPr="00324F9B">
        <w:rPr>
          <w:rFonts w:ascii="FrankRuehl" w:hAnsi="FrankRuehl"/>
          <w:sz w:val="28"/>
          <w:szCs w:val="28"/>
          <w:rtl/>
        </w:rPr>
        <w:t xml:space="preserve"> סופר נפל וצ"ל 'למה יברך' דברי מרן מובנים שפיר, וינצל מקושית המשנה למלך, ק"ל ע"ז </w:t>
      </w:r>
      <w:proofErr w:type="spellStart"/>
      <w:r w:rsidRPr="00324F9B">
        <w:rPr>
          <w:rFonts w:ascii="FrankRuehl" w:hAnsi="FrankRuehl"/>
          <w:sz w:val="28"/>
          <w:szCs w:val="28"/>
          <w:rtl/>
        </w:rPr>
        <w:t>במ"ש</w:t>
      </w:r>
      <w:proofErr w:type="spellEnd"/>
      <w:r w:rsidRPr="00324F9B">
        <w:rPr>
          <w:rFonts w:ascii="FrankRuehl" w:hAnsi="FrankRuehl"/>
          <w:sz w:val="28"/>
          <w:szCs w:val="28"/>
          <w:rtl/>
        </w:rPr>
        <w:t xml:space="preserve"> הרב משנה למלך בכלל </w:t>
      </w:r>
      <w:proofErr w:type="spellStart"/>
      <w:r w:rsidRPr="00324F9B">
        <w:rPr>
          <w:rFonts w:ascii="FrankRuehl" w:hAnsi="FrankRuehl"/>
          <w:sz w:val="28"/>
          <w:szCs w:val="28"/>
          <w:rtl/>
        </w:rPr>
        <w:t>ד"ק</w:t>
      </w:r>
      <w:proofErr w:type="spellEnd"/>
      <w:r w:rsidRPr="00324F9B">
        <w:rPr>
          <w:rFonts w:ascii="FrankRuehl" w:hAnsi="FrankRuehl"/>
          <w:sz w:val="28"/>
          <w:szCs w:val="28"/>
          <w:rtl/>
        </w:rPr>
        <w:t xml:space="preserve"> 'ודברי </w:t>
      </w:r>
      <w:proofErr w:type="spellStart"/>
      <w:r w:rsidRPr="00324F9B">
        <w:rPr>
          <w:rFonts w:ascii="FrankRuehl" w:hAnsi="FrankRuehl"/>
          <w:sz w:val="28"/>
          <w:szCs w:val="28"/>
          <w:rtl/>
        </w:rPr>
        <w:t>הרא"ש</w:t>
      </w:r>
      <w:proofErr w:type="spellEnd"/>
      <w:r w:rsidRPr="00324F9B">
        <w:rPr>
          <w:rFonts w:ascii="FrankRuehl" w:hAnsi="FrankRuehl"/>
          <w:sz w:val="28"/>
          <w:szCs w:val="28"/>
          <w:rtl/>
        </w:rPr>
        <w:t xml:space="preserve"> נימוקם עמם </w:t>
      </w:r>
      <w:proofErr w:type="spellStart"/>
      <w:r w:rsidRPr="00324F9B">
        <w:rPr>
          <w:rFonts w:ascii="FrankRuehl" w:hAnsi="FrankRuehl"/>
          <w:sz w:val="28"/>
          <w:szCs w:val="28"/>
          <w:rtl/>
        </w:rPr>
        <w:t>דמשוה</w:t>
      </w:r>
      <w:proofErr w:type="spellEnd"/>
      <w:r w:rsidRPr="00324F9B">
        <w:rPr>
          <w:rFonts w:ascii="FrankRuehl" w:hAnsi="FrankRuehl"/>
          <w:sz w:val="28"/>
          <w:szCs w:val="28"/>
          <w:rtl/>
        </w:rPr>
        <w:t xml:space="preserve"> שתייה לאכילה', </w:t>
      </w:r>
      <w:proofErr w:type="spellStart"/>
      <w:r w:rsidRPr="00324F9B">
        <w:rPr>
          <w:rFonts w:ascii="FrankRuehl" w:hAnsi="FrankRuehl"/>
          <w:sz w:val="28"/>
          <w:szCs w:val="28"/>
          <w:rtl/>
        </w:rPr>
        <w:t>דזה</w:t>
      </w:r>
      <w:proofErr w:type="spellEnd"/>
      <w:r w:rsidRPr="00324F9B">
        <w:rPr>
          <w:rFonts w:ascii="FrankRuehl" w:hAnsi="FrankRuehl"/>
          <w:sz w:val="28"/>
          <w:szCs w:val="28"/>
          <w:rtl/>
        </w:rPr>
        <w:t xml:space="preserve"> אינו עניין לתמיהתו אם נאמר למה יברך או לא, ולא </w:t>
      </w:r>
      <w:proofErr w:type="spellStart"/>
      <w:r w:rsidRPr="00324F9B">
        <w:rPr>
          <w:rFonts w:ascii="FrankRuehl" w:hAnsi="FrankRuehl"/>
          <w:sz w:val="28"/>
          <w:szCs w:val="28"/>
          <w:rtl/>
        </w:rPr>
        <w:t>הוה</w:t>
      </w:r>
      <w:proofErr w:type="spellEnd"/>
      <w:r w:rsidRPr="00324F9B">
        <w:rPr>
          <w:rFonts w:ascii="FrankRuehl" w:hAnsi="FrankRuehl"/>
          <w:sz w:val="28"/>
          <w:szCs w:val="28"/>
          <w:rtl/>
        </w:rPr>
        <w:t xml:space="preserve"> ליה </w:t>
      </w:r>
      <w:proofErr w:type="spellStart"/>
      <w:r w:rsidRPr="00324F9B">
        <w:rPr>
          <w:rFonts w:ascii="FrankRuehl" w:hAnsi="FrankRuehl"/>
          <w:sz w:val="28"/>
          <w:szCs w:val="28"/>
          <w:rtl/>
        </w:rPr>
        <w:t>למימר</w:t>
      </w:r>
      <w:proofErr w:type="spellEnd"/>
      <w:r w:rsidRPr="00324F9B">
        <w:rPr>
          <w:rFonts w:ascii="FrankRuehl" w:hAnsi="FrankRuehl"/>
          <w:sz w:val="28"/>
          <w:szCs w:val="28"/>
          <w:rtl/>
        </w:rPr>
        <w:t xml:space="preserve"> אלא '</w:t>
      </w:r>
      <w:proofErr w:type="spellStart"/>
      <w:r w:rsidRPr="00324F9B">
        <w:rPr>
          <w:rFonts w:ascii="FrankRuehl" w:hAnsi="FrankRuehl"/>
          <w:sz w:val="28"/>
          <w:szCs w:val="28"/>
          <w:rtl/>
        </w:rPr>
        <w:t>דדברים</w:t>
      </w:r>
      <w:proofErr w:type="spellEnd"/>
      <w:r w:rsidRPr="00324F9B">
        <w:rPr>
          <w:rFonts w:ascii="FrankRuehl" w:hAnsi="FrankRuehl"/>
          <w:sz w:val="28"/>
          <w:szCs w:val="28"/>
          <w:rtl/>
        </w:rPr>
        <w:t xml:space="preserve"> אלו אינם מובנים ואי אפשר ליישבם כי אם בטעות סופר' ותו לא, ולפי הנראה מה"מ </w:t>
      </w:r>
      <w:proofErr w:type="spellStart"/>
      <w:r w:rsidRPr="00324F9B">
        <w:rPr>
          <w:rFonts w:ascii="FrankRuehl" w:hAnsi="FrankRuehl"/>
          <w:sz w:val="28"/>
          <w:szCs w:val="28"/>
          <w:rtl/>
        </w:rPr>
        <w:t>מעלייתא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דקאמר</w:t>
      </w:r>
      <w:proofErr w:type="spellEnd"/>
      <w:r w:rsidRPr="00324F9B">
        <w:rPr>
          <w:rFonts w:ascii="FrankRuehl" w:hAnsi="FrankRuehl"/>
          <w:sz w:val="28"/>
          <w:szCs w:val="28"/>
          <w:rtl/>
        </w:rPr>
        <w:t xml:space="preserve"> התנא </w:t>
      </w:r>
      <w:proofErr w:type="spellStart"/>
      <w:r w:rsidRPr="00324F9B">
        <w:rPr>
          <w:rFonts w:ascii="FrankRuehl" w:hAnsi="FrankRuehl"/>
          <w:sz w:val="28"/>
          <w:szCs w:val="28"/>
          <w:rtl/>
        </w:rPr>
        <w:t>דכוונתו</w:t>
      </w:r>
      <w:proofErr w:type="spellEnd"/>
      <w:r w:rsidRPr="00324F9B">
        <w:rPr>
          <w:rFonts w:ascii="FrankRuehl" w:hAnsi="FrankRuehl"/>
          <w:sz w:val="28"/>
          <w:szCs w:val="28"/>
          <w:rtl/>
        </w:rPr>
        <w:t xml:space="preserve"> לומר הכי בכוונת </w:t>
      </w:r>
      <w:proofErr w:type="spellStart"/>
      <w:r w:rsidRPr="00324F9B">
        <w:rPr>
          <w:rFonts w:ascii="FrankRuehl" w:hAnsi="FrankRuehl"/>
          <w:sz w:val="28"/>
          <w:szCs w:val="28"/>
          <w:rtl/>
        </w:rPr>
        <w:t>הרא"ש</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דהא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קא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חזינן</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לענין</w:t>
      </w:r>
      <w:proofErr w:type="spellEnd"/>
      <w:r w:rsidRPr="00324F9B">
        <w:rPr>
          <w:rFonts w:ascii="FrankRuehl" w:hAnsi="FrankRuehl"/>
          <w:sz w:val="28"/>
          <w:szCs w:val="28"/>
          <w:rtl/>
        </w:rPr>
        <w:t xml:space="preserve"> שתיית יין תלה לה בצמא לחוד </w:t>
      </w:r>
      <w:proofErr w:type="spellStart"/>
      <w:r w:rsidRPr="00324F9B">
        <w:rPr>
          <w:rFonts w:ascii="FrankRuehl" w:hAnsi="FrankRuehl"/>
          <w:sz w:val="28"/>
          <w:szCs w:val="28"/>
          <w:rtl/>
        </w:rPr>
        <w:t>ולענין</w:t>
      </w:r>
      <w:proofErr w:type="spellEnd"/>
      <w:r w:rsidRPr="00324F9B">
        <w:rPr>
          <w:rFonts w:ascii="FrankRuehl" w:hAnsi="FrankRuehl"/>
          <w:sz w:val="28"/>
          <w:szCs w:val="28"/>
          <w:rtl/>
        </w:rPr>
        <w:t xml:space="preserve"> אכילת פירות הוסיף בה דברים רעב ותאב לאותם פירות, ומוכרחים אנו לומר </w:t>
      </w:r>
      <w:proofErr w:type="spellStart"/>
      <w:r w:rsidRPr="00324F9B">
        <w:rPr>
          <w:rFonts w:ascii="FrankRuehl" w:hAnsi="FrankRuehl"/>
          <w:sz w:val="28"/>
          <w:szCs w:val="28"/>
          <w:rtl/>
        </w:rPr>
        <w:t>מדכתב</w:t>
      </w:r>
      <w:proofErr w:type="spellEnd"/>
      <w:r w:rsidRPr="00324F9B">
        <w:rPr>
          <w:rFonts w:ascii="FrankRuehl" w:hAnsi="FrankRuehl"/>
          <w:sz w:val="28"/>
          <w:szCs w:val="28"/>
          <w:rtl/>
        </w:rPr>
        <w:t xml:space="preserve"> בתחילה </w:t>
      </w:r>
      <w:proofErr w:type="spellStart"/>
      <w:r w:rsidRPr="00324F9B">
        <w:rPr>
          <w:rFonts w:ascii="FrankRuehl" w:hAnsi="FrankRuehl"/>
          <w:sz w:val="28"/>
          <w:szCs w:val="28"/>
          <w:rtl/>
        </w:rPr>
        <w:t>ד"ק</w:t>
      </w:r>
      <w:proofErr w:type="spellEnd"/>
      <w:r w:rsidRPr="00324F9B">
        <w:rPr>
          <w:rFonts w:ascii="FrankRuehl" w:hAnsi="FrankRuehl"/>
          <w:sz w:val="28"/>
          <w:szCs w:val="28"/>
          <w:rtl/>
        </w:rPr>
        <w:t xml:space="preserve"> 'וכן לעניין שתיית יין ואכילת פירות' </w:t>
      </w:r>
      <w:proofErr w:type="spellStart"/>
      <w:r w:rsidRPr="00324F9B">
        <w:rPr>
          <w:rFonts w:ascii="FrankRuehl" w:hAnsi="FrankRuehl"/>
          <w:sz w:val="28"/>
          <w:szCs w:val="28"/>
          <w:rtl/>
        </w:rPr>
        <w:t>ובחדא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מחתא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מחתינהו</w:t>
      </w:r>
      <w:proofErr w:type="spellEnd"/>
      <w:r w:rsidRPr="00324F9B">
        <w:rPr>
          <w:rFonts w:ascii="FrankRuehl" w:hAnsi="FrankRuehl"/>
          <w:sz w:val="28"/>
          <w:szCs w:val="28"/>
          <w:rtl/>
        </w:rPr>
        <w:t xml:space="preserve">, וודאי </w:t>
      </w:r>
      <w:proofErr w:type="spellStart"/>
      <w:r w:rsidRPr="00324F9B">
        <w:rPr>
          <w:rFonts w:ascii="FrankRuehl" w:hAnsi="FrankRuehl"/>
          <w:sz w:val="28"/>
          <w:szCs w:val="28"/>
          <w:rtl/>
        </w:rPr>
        <w:t>דשוים</w:t>
      </w:r>
      <w:proofErr w:type="spellEnd"/>
      <w:r w:rsidRPr="00324F9B">
        <w:rPr>
          <w:rFonts w:ascii="FrankRuehl" w:hAnsi="FrankRuehl"/>
          <w:sz w:val="28"/>
          <w:szCs w:val="28"/>
          <w:rtl/>
        </w:rPr>
        <w:t xml:space="preserve"> בשיעוריהן והאי תאב לאותם פירות לאו דווקא אלא ה"ה לדבר אחר, ואם כך </w:t>
      </w:r>
      <w:proofErr w:type="spellStart"/>
      <w:r w:rsidRPr="00324F9B">
        <w:rPr>
          <w:rFonts w:ascii="FrankRuehl" w:hAnsi="FrankRuehl"/>
          <w:sz w:val="28"/>
          <w:szCs w:val="28"/>
          <w:rtl/>
        </w:rPr>
        <w:t>היתה</w:t>
      </w:r>
      <w:proofErr w:type="spellEnd"/>
      <w:r w:rsidRPr="00324F9B">
        <w:rPr>
          <w:rFonts w:ascii="FrankRuehl" w:hAnsi="FrankRuehl"/>
          <w:sz w:val="28"/>
          <w:szCs w:val="28"/>
          <w:rtl/>
        </w:rPr>
        <w:t xml:space="preserve"> כוונתו א"כ מה יועיל לנו אם נאמר </w:t>
      </w:r>
      <w:proofErr w:type="spellStart"/>
      <w:r w:rsidRPr="00324F9B">
        <w:rPr>
          <w:rFonts w:ascii="FrankRuehl" w:hAnsi="FrankRuehl"/>
          <w:sz w:val="28"/>
          <w:szCs w:val="28"/>
          <w:rtl/>
        </w:rPr>
        <w:t>דט"ס</w:t>
      </w:r>
      <w:proofErr w:type="spellEnd"/>
      <w:r w:rsidRPr="00324F9B">
        <w:rPr>
          <w:rFonts w:ascii="FrankRuehl" w:hAnsi="FrankRuehl"/>
          <w:sz w:val="28"/>
          <w:szCs w:val="28"/>
          <w:rtl/>
        </w:rPr>
        <w:t xml:space="preserve"> הוא וצ"ל למה יברך, דאף אם נאמר כך </w:t>
      </w:r>
      <w:proofErr w:type="spellStart"/>
      <w:r w:rsidRPr="00324F9B">
        <w:rPr>
          <w:rFonts w:ascii="FrankRuehl" w:hAnsi="FrankRuehl"/>
          <w:sz w:val="28"/>
          <w:szCs w:val="28"/>
          <w:rtl/>
        </w:rPr>
        <w:t>הקושיא</w:t>
      </w:r>
      <w:proofErr w:type="spellEnd"/>
      <w:r w:rsidRPr="00324F9B">
        <w:rPr>
          <w:rFonts w:ascii="FrankRuehl" w:hAnsi="FrankRuehl"/>
          <w:sz w:val="28"/>
          <w:szCs w:val="28"/>
          <w:rtl/>
        </w:rPr>
        <w:t xml:space="preserve"> שלו במקומה עומדת </w:t>
      </w:r>
      <w:proofErr w:type="spellStart"/>
      <w:r w:rsidRPr="00324F9B">
        <w:rPr>
          <w:rFonts w:ascii="FrankRuehl" w:hAnsi="FrankRuehl"/>
          <w:sz w:val="28"/>
          <w:szCs w:val="28"/>
          <w:rtl/>
        </w:rPr>
        <w:t>דדברי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הרא"ש</w:t>
      </w:r>
      <w:proofErr w:type="spellEnd"/>
      <w:r w:rsidRPr="00324F9B">
        <w:rPr>
          <w:rFonts w:ascii="FrankRuehl" w:hAnsi="FrankRuehl"/>
          <w:sz w:val="28"/>
          <w:szCs w:val="28"/>
          <w:rtl/>
        </w:rPr>
        <w:t xml:space="preserve"> נימוקם עמם </w:t>
      </w:r>
      <w:proofErr w:type="spellStart"/>
      <w:r w:rsidRPr="00324F9B">
        <w:rPr>
          <w:rFonts w:ascii="FrankRuehl" w:hAnsi="FrankRuehl"/>
          <w:sz w:val="28"/>
          <w:szCs w:val="28"/>
          <w:rtl/>
        </w:rPr>
        <w:t>דמשוה</w:t>
      </w:r>
      <w:proofErr w:type="spellEnd"/>
      <w:r w:rsidRPr="00324F9B">
        <w:rPr>
          <w:rFonts w:ascii="FrankRuehl" w:hAnsi="FrankRuehl"/>
          <w:sz w:val="28"/>
          <w:szCs w:val="28"/>
          <w:rtl/>
        </w:rPr>
        <w:t xml:space="preserve"> שתייה לאכילה ואזלא לה תמיהת מרן ע"ד </w:t>
      </w:r>
      <w:proofErr w:type="spellStart"/>
      <w:r w:rsidRPr="00324F9B">
        <w:rPr>
          <w:rFonts w:ascii="FrankRuehl" w:hAnsi="FrankRuehl"/>
          <w:sz w:val="28"/>
          <w:szCs w:val="28"/>
          <w:rtl/>
        </w:rPr>
        <w:t>הרא"ש</w:t>
      </w:r>
      <w:proofErr w:type="spellEnd"/>
      <w:r w:rsidRPr="00324F9B">
        <w:rPr>
          <w:rFonts w:ascii="FrankRuehl" w:hAnsi="FrankRuehl"/>
          <w:sz w:val="28"/>
          <w:szCs w:val="28"/>
          <w:rtl/>
        </w:rPr>
        <w:t xml:space="preserve"> ולכאורה </w:t>
      </w:r>
      <w:proofErr w:type="spellStart"/>
      <w:r w:rsidRPr="00324F9B">
        <w:rPr>
          <w:rFonts w:ascii="FrankRuehl" w:hAnsi="FrankRuehl"/>
          <w:sz w:val="28"/>
          <w:szCs w:val="28"/>
          <w:rtl/>
        </w:rPr>
        <w:t>י"ל</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דכוונת</w:t>
      </w:r>
      <w:proofErr w:type="spellEnd"/>
      <w:r w:rsidRPr="00324F9B">
        <w:rPr>
          <w:rFonts w:ascii="FrankRuehl" w:hAnsi="FrankRuehl"/>
          <w:sz w:val="28"/>
          <w:szCs w:val="28"/>
          <w:rtl/>
        </w:rPr>
        <w:t xml:space="preserve"> הרב להקשות ב': </w:t>
      </w:r>
      <w:proofErr w:type="spellStart"/>
      <w:r w:rsidRPr="00324F9B">
        <w:rPr>
          <w:rFonts w:ascii="FrankRuehl" w:hAnsi="FrankRuehl"/>
          <w:sz w:val="28"/>
          <w:szCs w:val="28"/>
          <w:rtl/>
        </w:rPr>
        <w:t>חדא</w:t>
      </w:r>
      <w:proofErr w:type="spellEnd"/>
      <w:r w:rsidRPr="00324F9B">
        <w:rPr>
          <w:rFonts w:ascii="FrankRuehl" w:hAnsi="FrankRuehl"/>
          <w:sz w:val="28"/>
          <w:szCs w:val="28"/>
          <w:rtl/>
        </w:rPr>
        <w:t xml:space="preserve"> דאם נניח דברי מרן כמות שהם לא יש להם הבנה וגם אחר שנאמר שיש ט"ס ויהיה להם הבנה נתרץ </w:t>
      </w:r>
      <w:proofErr w:type="spellStart"/>
      <w:r w:rsidRPr="00324F9B">
        <w:rPr>
          <w:rFonts w:ascii="FrankRuehl" w:hAnsi="FrankRuehl"/>
          <w:sz w:val="28"/>
          <w:szCs w:val="28"/>
          <w:rtl/>
        </w:rPr>
        <w:t>התמיהא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דקושטא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קאי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דמשוה</w:t>
      </w:r>
      <w:proofErr w:type="spellEnd"/>
      <w:r w:rsidRPr="00324F9B">
        <w:rPr>
          <w:rFonts w:ascii="FrankRuehl" w:hAnsi="FrankRuehl"/>
          <w:sz w:val="28"/>
          <w:szCs w:val="28"/>
          <w:rtl/>
        </w:rPr>
        <w:t xml:space="preserve"> שתייה לאכילה אבל זה דוחק גדול, </w:t>
      </w:r>
      <w:proofErr w:type="spellStart"/>
      <w:r w:rsidRPr="00324F9B">
        <w:rPr>
          <w:rFonts w:ascii="FrankRuehl" w:hAnsi="FrankRuehl"/>
          <w:sz w:val="28"/>
          <w:szCs w:val="28"/>
          <w:rtl/>
        </w:rPr>
        <w:t>חדא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דכך</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הל"ל</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דמשוה</w:t>
      </w:r>
      <w:proofErr w:type="spellEnd"/>
      <w:r w:rsidRPr="00324F9B">
        <w:rPr>
          <w:rFonts w:ascii="FrankRuehl" w:hAnsi="FrankRuehl"/>
          <w:sz w:val="28"/>
          <w:szCs w:val="28"/>
          <w:rtl/>
        </w:rPr>
        <w:t xml:space="preserve"> אכילה לשתייה דהיינו כמו </w:t>
      </w:r>
      <w:proofErr w:type="spellStart"/>
      <w:r w:rsidRPr="00324F9B">
        <w:rPr>
          <w:rFonts w:ascii="FrankRuehl" w:hAnsi="FrankRuehl"/>
          <w:sz w:val="28"/>
          <w:szCs w:val="28"/>
          <w:rtl/>
        </w:rPr>
        <w:t>דבשתייה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קאמר</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דסגי</w:t>
      </w:r>
      <w:proofErr w:type="spellEnd"/>
      <w:r w:rsidRPr="00324F9B">
        <w:rPr>
          <w:rFonts w:ascii="FrankRuehl" w:hAnsi="FrankRuehl"/>
          <w:sz w:val="28"/>
          <w:szCs w:val="28"/>
          <w:rtl/>
        </w:rPr>
        <w:t xml:space="preserve"> בצמא לחוד גם באכילה הכי </w:t>
      </w:r>
      <w:proofErr w:type="spellStart"/>
      <w:r w:rsidRPr="00324F9B">
        <w:rPr>
          <w:rFonts w:ascii="FrankRuehl" w:hAnsi="FrankRuehl"/>
          <w:sz w:val="28"/>
          <w:szCs w:val="28"/>
          <w:rtl/>
        </w:rPr>
        <w:t>דסגי</w:t>
      </w:r>
      <w:proofErr w:type="spellEnd"/>
      <w:r w:rsidRPr="00324F9B">
        <w:rPr>
          <w:rFonts w:ascii="FrankRuehl" w:hAnsi="FrankRuehl"/>
          <w:sz w:val="28"/>
          <w:szCs w:val="28"/>
          <w:rtl/>
        </w:rPr>
        <w:t xml:space="preserve"> ברעב ותאב לכל דבר, אבל השתא </w:t>
      </w:r>
      <w:proofErr w:type="spellStart"/>
      <w:r w:rsidRPr="00324F9B">
        <w:rPr>
          <w:rFonts w:ascii="FrankRuehl" w:hAnsi="FrankRuehl"/>
          <w:sz w:val="28"/>
          <w:szCs w:val="28"/>
          <w:rtl/>
        </w:rPr>
        <w:t>דאמר</w:t>
      </w:r>
      <w:proofErr w:type="spellEnd"/>
      <w:r w:rsidRPr="00324F9B">
        <w:rPr>
          <w:rFonts w:ascii="FrankRuehl" w:hAnsi="FrankRuehl"/>
          <w:sz w:val="28"/>
          <w:szCs w:val="28"/>
          <w:rtl/>
        </w:rPr>
        <w:t xml:space="preserve"> מר </w:t>
      </w:r>
      <w:proofErr w:type="spellStart"/>
      <w:r w:rsidRPr="00324F9B">
        <w:rPr>
          <w:rFonts w:ascii="FrankRuehl" w:hAnsi="FrankRuehl"/>
          <w:sz w:val="28"/>
          <w:szCs w:val="28"/>
          <w:rtl/>
        </w:rPr>
        <w:t>דמשוה</w:t>
      </w:r>
      <w:proofErr w:type="spellEnd"/>
      <w:r w:rsidRPr="00324F9B">
        <w:rPr>
          <w:rFonts w:ascii="FrankRuehl" w:hAnsi="FrankRuehl"/>
          <w:sz w:val="28"/>
          <w:szCs w:val="28"/>
          <w:rtl/>
        </w:rPr>
        <w:t xml:space="preserve"> שתייה לאכילה יש במשמע </w:t>
      </w:r>
      <w:proofErr w:type="spellStart"/>
      <w:r w:rsidRPr="00324F9B">
        <w:rPr>
          <w:rFonts w:ascii="FrankRuehl" w:hAnsi="FrankRuehl"/>
          <w:sz w:val="28"/>
          <w:szCs w:val="28"/>
          <w:rtl/>
        </w:rPr>
        <w:t>דבעינן</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למילף</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אשתייה</w:t>
      </w:r>
      <w:proofErr w:type="spellEnd"/>
      <w:r w:rsidRPr="00324F9B">
        <w:rPr>
          <w:rFonts w:ascii="FrankRuehl" w:hAnsi="FrankRuehl"/>
          <w:sz w:val="28"/>
          <w:szCs w:val="28"/>
          <w:rtl/>
        </w:rPr>
        <w:t xml:space="preserve"> עצמה דהוי </w:t>
      </w:r>
      <w:proofErr w:type="spellStart"/>
      <w:r w:rsidRPr="00324F9B">
        <w:rPr>
          <w:rFonts w:ascii="FrankRuehl" w:hAnsi="FrankRuehl"/>
          <w:sz w:val="28"/>
          <w:szCs w:val="28"/>
          <w:rtl/>
        </w:rPr>
        <w:t>דומיא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דאכילת</w:t>
      </w:r>
      <w:proofErr w:type="spellEnd"/>
      <w:r w:rsidRPr="00324F9B">
        <w:rPr>
          <w:rFonts w:ascii="FrankRuehl" w:hAnsi="FrankRuehl"/>
          <w:sz w:val="28"/>
          <w:szCs w:val="28"/>
          <w:rtl/>
        </w:rPr>
        <w:t xml:space="preserve"> פירות דבעי שיהיה צמא ותאב לשתיית יין עצמו וגם דאם איתא </w:t>
      </w:r>
      <w:proofErr w:type="spellStart"/>
      <w:r w:rsidRPr="00324F9B">
        <w:rPr>
          <w:rFonts w:ascii="FrankRuehl" w:hAnsi="FrankRuehl"/>
          <w:sz w:val="28"/>
          <w:szCs w:val="28"/>
          <w:rtl/>
        </w:rPr>
        <w:t>הל"ל</w:t>
      </w:r>
      <w:proofErr w:type="spellEnd"/>
      <w:r w:rsidRPr="00324F9B">
        <w:rPr>
          <w:rFonts w:ascii="FrankRuehl" w:hAnsi="FrankRuehl"/>
          <w:sz w:val="28"/>
          <w:szCs w:val="28"/>
          <w:rtl/>
        </w:rPr>
        <w:t xml:space="preserve"> ברישא קו'</w:t>
      </w:r>
      <w:r w:rsidRPr="00324F9B">
        <w:rPr>
          <w:rStyle w:val="a5"/>
          <w:rFonts w:ascii="FrankRuehl" w:hAnsi="FrankRuehl"/>
          <w:sz w:val="28"/>
          <w:szCs w:val="28"/>
          <w:rtl/>
        </w:rPr>
        <w:footnoteReference w:id="52"/>
      </w:r>
      <w:r w:rsidRPr="00324F9B">
        <w:rPr>
          <w:rFonts w:ascii="FrankRuehl" w:hAnsi="FrankRuehl"/>
          <w:sz w:val="28"/>
          <w:szCs w:val="28"/>
          <w:rtl/>
        </w:rPr>
        <w:t xml:space="preserve"> שאינם מובנים ויישובם ע"י </w:t>
      </w:r>
      <w:proofErr w:type="spellStart"/>
      <w:r w:rsidRPr="00324F9B">
        <w:rPr>
          <w:rFonts w:ascii="FrankRuehl" w:hAnsi="FrankRuehl"/>
          <w:sz w:val="28"/>
          <w:szCs w:val="28"/>
          <w:rtl/>
        </w:rPr>
        <w:t>הט"ס</w:t>
      </w:r>
      <w:proofErr w:type="spellEnd"/>
      <w:r w:rsidRPr="00324F9B">
        <w:rPr>
          <w:rFonts w:ascii="FrankRuehl" w:hAnsi="FrankRuehl"/>
          <w:sz w:val="28"/>
          <w:szCs w:val="28"/>
          <w:rtl/>
        </w:rPr>
        <w:t xml:space="preserve"> והדר ותירץ עיקר </w:t>
      </w:r>
      <w:proofErr w:type="spellStart"/>
      <w:r w:rsidRPr="00324F9B">
        <w:rPr>
          <w:rFonts w:ascii="FrankRuehl" w:hAnsi="FrankRuehl"/>
          <w:sz w:val="28"/>
          <w:szCs w:val="28"/>
          <w:rtl/>
        </w:rPr>
        <w:t>התמיהא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דדברי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הרא"ש</w:t>
      </w:r>
      <w:proofErr w:type="spellEnd"/>
      <w:r w:rsidRPr="00324F9B">
        <w:rPr>
          <w:rFonts w:ascii="FrankRuehl" w:hAnsi="FrankRuehl"/>
          <w:sz w:val="28"/>
          <w:szCs w:val="28"/>
          <w:rtl/>
        </w:rPr>
        <w:t xml:space="preserve"> נימוקם עמם וכו' באופן דלפי הנראה גם דברי התנא אינם מובנים וכמו שיראה הרואה, ודע </w:t>
      </w:r>
      <w:proofErr w:type="spellStart"/>
      <w:r w:rsidRPr="00324F9B">
        <w:rPr>
          <w:rFonts w:ascii="FrankRuehl" w:hAnsi="FrankRuehl"/>
          <w:sz w:val="28"/>
          <w:szCs w:val="28"/>
          <w:rtl/>
        </w:rPr>
        <w:t>דבדברי</w:t>
      </w:r>
      <w:proofErr w:type="spellEnd"/>
      <w:r w:rsidRPr="00324F9B">
        <w:rPr>
          <w:rFonts w:ascii="FrankRuehl" w:hAnsi="FrankRuehl"/>
          <w:sz w:val="28"/>
          <w:szCs w:val="28"/>
          <w:rtl/>
        </w:rPr>
        <w:t xml:space="preserve"> הרב המגיה יש ט"ס כמ"ש בכוונת מרן </w:t>
      </w:r>
      <w:proofErr w:type="spellStart"/>
      <w:r w:rsidRPr="00324F9B">
        <w:rPr>
          <w:rFonts w:ascii="FrankRuehl" w:hAnsi="FrankRuehl"/>
          <w:sz w:val="28"/>
          <w:szCs w:val="28"/>
          <w:rtl/>
        </w:rPr>
        <w:t>דהבין</w:t>
      </w:r>
      <w:proofErr w:type="spellEnd"/>
      <w:r w:rsidRPr="00324F9B">
        <w:rPr>
          <w:rFonts w:ascii="FrankRuehl" w:hAnsi="FrankRuehl"/>
          <w:sz w:val="28"/>
          <w:szCs w:val="28"/>
          <w:rtl/>
        </w:rPr>
        <w:t xml:space="preserve"> בדברי </w:t>
      </w:r>
      <w:proofErr w:type="spellStart"/>
      <w:r w:rsidRPr="00324F9B">
        <w:rPr>
          <w:rFonts w:ascii="FrankRuehl" w:hAnsi="FrankRuehl"/>
          <w:sz w:val="28"/>
          <w:szCs w:val="28"/>
          <w:rtl/>
        </w:rPr>
        <w:t>הרא"ש</w:t>
      </w:r>
      <w:proofErr w:type="spellEnd"/>
      <w:r w:rsidRPr="00324F9B">
        <w:rPr>
          <w:rFonts w:ascii="FrankRuehl" w:hAnsi="FrankRuehl"/>
          <w:sz w:val="28"/>
          <w:szCs w:val="28"/>
          <w:rtl/>
        </w:rPr>
        <w:t xml:space="preserve"> וכו' וכן אם רעב וכו' וצ"ל וכן אם אינו רעב.</w:t>
      </w:r>
      <w:r w:rsidR="00392EB7">
        <w:rPr>
          <w:rFonts w:ascii="FrankRuehl" w:hAnsi="FrankRuehl"/>
          <w:sz w:val="28"/>
          <w:szCs w:val="28"/>
          <w:rtl/>
        </w:rPr>
        <w:tab/>
      </w:r>
    </w:p>
    <w:p w14:paraId="7486D301" w14:textId="7CCB79A7" w:rsidR="00DB2D6E" w:rsidRPr="00324F9B" w:rsidRDefault="00DB2D6E" w:rsidP="00392EB7">
      <w:pPr>
        <w:jc w:val="distribute"/>
        <w:rPr>
          <w:rFonts w:ascii="FrankRuehl" w:hAnsi="FrankRuehl"/>
          <w:sz w:val="28"/>
          <w:szCs w:val="28"/>
          <w:rtl/>
        </w:rPr>
      </w:pPr>
      <w:r w:rsidRPr="00392EB7">
        <w:rPr>
          <w:rStyle w:val="ac"/>
          <w:rtl/>
        </w:rPr>
        <w:t>ובמה</w:t>
      </w:r>
      <w:r w:rsidRPr="00324F9B">
        <w:rPr>
          <w:rFonts w:ascii="FrankRuehl" w:hAnsi="FrankRuehl"/>
          <w:sz w:val="28"/>
          <w:szCs w:val="28"/>
          <w:rtl/>
        </w:rPr>
        <w:t xml:space="preserve"> שסיים אבל </w:t>
      </w:r>
      <w:proofErr w:type="spellStart"/>
      <w:r w:rsidRPr="00324F9B">
        <w:rPr>
          <w:rFonts w:ascii="FrankRuehl" w:hAnsi="FrankRuehl"/>
          <w:sz w:val="28"/>
          <w:szCs w:val="28"/>
          <w:rtl/>
        </w:rPr>
        <w:t>היכא</w:t>
      </w:r>
      <w:proofErr w:type="spellEnd"/>
      <w:r w:rsidRPr="00324F9B">
        <w:rPr>
          <w:rFonts w:ascii="FrankRuehl" w:hAnsi="FrankRuehl"/>
          <w:sz w:val="28"/>
          <w:szCs w:val="28"/>
          <w:rtl/>
        </w:rPr>
        <w:t xml:space="preserve"> וכו' ורוצה ליישב בזה תמיהת מרן הנזכר לענ"ד דאם יישב בזה </w:t>
      </w:r>
      <w:r w:rsidR="00392EB7">
        <w:rPr>
          <w:rFonts w:ascii="FrankRuehl" w:hAnsi="FrankRuehl"/>
          <w:sz w:val="28"/>
          <w:szCs w:val="28"/>
          <w:rtl/>
        </w:rPr>
        <w:br/>
      </w:r>
      <w:r w:rsidR="00392EB7" w:rsidRPr="00392EB7">
        <w:rPr>
          <w:rFonts w:ascii="Arial" w:hAnsi="Arial" w:cs="Arial" w:hint="cs"/>
          <w:spacing w:val="673"/>
          <w:sz w:val="28"/>
          <w:szCs w:val="28"/>
          <w:rtl/>
        </w:rPr>
        <w:t> </w:t>
      </w:r>
      <w:r w:rsidRPr="00324F9B">
        <w:rPr>
          <w:rFonts w:ascii="FrankRuehl" w:hAnsi="FrankRuehl"/>
          <w:sz w:val="28"/>
          <w:szCs w:val="28"/>
          <w:rtl/>
        </w:rPr>
        <w:t xml:space="preserve">תמיהת מרן ופליט לה </w:t>
      </w:r>
      <w:proofErr w:type="spellStart"/>
      <w:r w:rsidRPr="00324F9B">
        <w:rPr>
          <w:rFonts w:ascii="FrankRuehl" w:hAnsi="FrankRuehl"/>
          <w:sz w:val="28"/>
          <w:szCs w:val="28"/>
          <w:rtl/>
        </w:rPr>
        <w:t>מחדא</w:t>
      </w:r>
      <w:proofErr w:type="spellEnd"/>
      <w:r w:rsidRPr="00324F9B">
        <w:rPr>
          <w:rFonts w:ascii="FrankRuehl" w:hAnsi="FrankRuehl"/>
          <w:sz w:val="28"/>
          <w:szCs w:val="28"/>
          <w:rtl/>
        </w:rPr>
        <w:t xml:space="preserve"> אבל </w:t>
      </w:r>
      <w:proofErr w:type="spellStart"/>
      <w:r w:rsidRPr="00324F9B">
        <w:rPr>
          <w:rFonts w:ascii="FrankRuehl" w:hAnsi="FrankRuehl"/>
          <w:sz w:val="28"/>
          <w:szCs w:val="28"/>
          <w:rtl/>
        </w:rPr>
        <w:t>אכתי</w:t>
      </w:r>
      <w:proofErr w:type="spellEnd"/>
      <w:r w:rsidRPr="00324F9B">
        <w:rPr>
          <w:rFonts w:ascii="FrankRuehl" w:hAnsi="FrankRuehl"/>
          <w:sz w:val="28"/>
          <w:szCs w:val="28"/>
          <w:rtl/>
        </w:rPr>
        <w:t xml:space="preserve"> לא הונח לנו </w:t>
      </w:r>
      <w:proofErr w:type="spellStart"/>
      <w:r w:rsidRPr="00324F9B">
        <w:rPr>
          <w:rFonts w:ascii="FrankRuehl" w:hAnsi="FrankRuehl"/>
          <w:sz w:val="28"/>
          <w:szCs w:val="28"/>
          <w:rtl/>
        </w:rPr>
        <w:t>דהוקשה</w:t>
      </w:r>
      <w:proofErr w:type="spellEnd"/>
      <w:r w:rsidRPr="00324F9B">
        <w:rPr>
          <w:rFonts w:ascii="FrankRuehl" w:hAnsi="FrankRuehl"/>
          <w:sz w:val="28"/>
          <w:szCs w:val="28"/>
          <w:rtl/>
        </w:rPr>
        <w:t xml:space="preserve"> לן בצד האחר 'אם </w:t>
      </w:r>
      <w:r w:rsidRPr="00324F9B">
        <w:rPr>
          <w:rFonts w:ascii="FrankRuehl" w:hAnsi="FrankRuehl"/>
          <w:sz w:val="28"/>
          <w:szCs w:val="28"/>
          <w:rtl/>
        </w:rPr>
        <w:lastRenderedPageBreak/>
        <w:t xml:space="preserve">תאב ואינו רעב' </w:t>
      </w:r>
      <w:proofErr w:type="spellStart"/>
      <w:r w:rsidRPr="00324F9B">
        <w:rPr>
          <w:rFonts w:ascii="FrankRuehl" w:hAnsi="FrankRuehl"/>
          <w:sz w:val="28"/>
          <w:szCs w:val="28"/>
          <w:rtl/>
        </w:rPr>
        <w:t>אמאי</w:t>
      </w:r>
      <w:proofErr w:type="spellEnd"/>
      <w:r w:rsidRPr="00324F9B">
        <w:rPr>
          <w:rFonts w:ascii="FrankRuehl" w:hAnsi="FrankRuehl"/>
          <w:sz w:val="28"/>
          <w:szCs w:val="28"/>
          <w:rtl/>
        </w:rPr>
        <w:t xml:space="preserve"> לא יברך והרי בגמרא</w:t>
      </w:r>
      <w:r w:rsidRPr="00324F9B">
        <w:rPr>
          <w:rStyle w:val="a5"/>
          <w:rFonts w:ascii="FrankRuehl" w:hAnsi="FrankRuehl"/>
          <w:sz w:val="28"/>
          <w:szCs w:val="28"/>
          <w:rtl/>
        </w:rPr>
        <w:footnoteReference w:id="53"/>
      </w:r>
      <w:r w:rsidRPr="00324F9B">
        <w:rPr>
          <w:rFonts w:ascii="FrankRuehl" w:hAnsi="FrankRuehl"/>
          <w:sz w:val="28"/>
          <w:szCs w:val="28"/>
          <w:rtl/>
        </w:rPr>
        <w:t xml:space="preserve"> לא </w:t>
      </w:r>
      <w:proofErr w:type="spellStart"/>
      <w:r w:rsidRPr="00324F9B">
        <w:rPr>
          <w:rFonts w:ascii="FrankRuehl" w:hAnsi="FrankRuehl"/>
          <w:sz w:val="28"/>
          <w:szCs w:val="28"/>
          <w:rtl/>
        </w:rPr>
        <w:t>קא</w:t>
      </w:r>
      <w:proofErr w:type="spellEnd"/>
      <w:r w:rsidRPr="00324F9B">
        <w:rPr>
          <w:rFonts w:ascii="FrankRuehl" w:hAnsi="FrankRuehl"/>
          <w:sz w:val="28"/>
          <w:szCs w:val="28"/>
          <w:rtl/>
        </w:rPr>
        <w:t xml:space="preserve"> תלו לה אלא עד כדי שיתעכל ותרגמה רב יוחנן עד שירעב וכ"ז שלא רעב ברוכי </w:t>
      </w:r>
      <w:proofErr w:type="spellStart"/>
      <w:r w:rsidRPr="00324F9B">
        <w:rPr>
          <w:rFonts w:ascii="FrankRuehl" w:hAnsi="FrankRuehl"/>
          <w:sz w:val="28"/>
          <w:szCs w:val="28"/>
          <w:rtl/>
        </w:rPr>
        <w:t>מברכינן</w:t>
      </w:r>
      <w:proofErr w:type="spellEnd"/>
      <w:r w:rsidRPr="00324F9B">
        <w:rPr>
          <w:rFonts w:ascii="FrankRuehl" w:hAnsi="FrankRuehl"/>
          <w:sz w:val="28"/>
          <w:szCs w:val="28"/>
          <w:rtl/>
        </w:rPr>
        <w:t xml:space="preserve">, ותאב לא מעלה ולא מורדת ומנ"ל </w:t>
      </w:r>
      <w:proofErr w:type="spellStart"/>
      <w:r w:rsidRPr="00324F9B">
        <w:rPr>
          <w:rFonts w:ascii="FrankRuehl" w:hAnsi="FrankRuehl"/>
          <w:sz w:val="28"/>
          <w:szCs w:val="28"/>
          <w:rtl/>
        </w:rPr>
        <w:t>להרא"ש</w:t>
      </w:r>
      <w:proofErr w:type="spellEnd"/>
      <w:r w:rsidRPr="00324F9B">
        <w:rPr>
          <w:rFonts w:ascii="FrankRuehl" w:hAnsi="FrankRuehl"/>
          <w:sz w:val="28"/>
          <w:szCs w:val="28"/>
          <w:rtl/>
        </w:rPr>
        <w:t xml:space="preserve"> ז"ל לחדש לן </w:t>
      </w:r>
      <w:proofErr w:type="spellStart"/>
      <w:r w:rsidRPr="00324F9B">
        <w:rPr>
          <w:rFonts w:ascii="FrankRuehl" w:hAnsi="FrankRuehl"/>
          <w:sz w:val="28"/>
          <w:szCs w:val="28"/>
          <w:rtl/>
        </w:rPr>
        <w:t>דבתאב</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תלייא</w:t>
      </w:r>
      <w:proofErr w:type="spellEnd"/>
      <w:r w:rsidRPr="00324F9B">
        <w:rPr>
          <w:rFonts w:ascii="FrankRuehl" w:hAnsi="FrankRuehl"/>
          <w:sz w:val="28"/>
          <w:szCs w:val="28"/>
          <w:rtl/>
        </w:rPr>
        <w:t xml:space="preserve"> ג"כ ואף דאינו רעב.</w:t>
      </w:r>
      <w:r w:rsidR="00392EB7">
        <w:rPr>
          <w:rFonts w:ascii="FrankRuehl" w:hAnsi="FrankRuehl"/>
          <w:sz w:val="28"/>
          <w:szCs w:val="28"/>
          <w:rtl/>
        </w:rPr>
        <w:tab/>
      </w:r>
    </w:p>
    <w:p w14:paraId="7359D55B" w14:textId="2506F13C" w:rsidR="00DB2D6E" w:rsidRPr="00324F9B" w:rsidRDefault="00DB2D6E" w:rsidP="00392EB7">
      <w:pPr>
        <w:jc w:val="distribute"/>
        <w:rPr>
          <w:rFonts w:ascii="FrankRuehl" w:hAnsi="FrankRuehl"/>
          <w:sz w:val="28"/>
          <w:szCs w:val="28"/>
          <w:rtl/>
        </w:rPr>
      </w:pPr>
      <w:r w:rsidRPr="00392EB7">
        <w:rPr>
          <w:rStyle w:val="ac"/>
          <w:rtl/>
        </w:rPr>
        <w:t>אשר</w:t>
      </w:r>
      <w:r w:rsidRPr="00324F9B">
        <w:rPr>
          <w:rFonts w:ascii="FrankRuehl" w:hAnsi="FrankRuehl"/>
          <w:sz w:val="28"/>
          <w:szCs w:val="28"/>
          <w:rtl/>
        </w:rPr>
        <w:t xml:space="preserve"> ע"כ הטוב והישר לומר בכוונת </w:t>
      </w:r>
      <w:proofErr w:type="spellStart"/>
      <w:r w:rsidRPr="00324F9B">
        <w:rPr>
          <w:rFonts w:ascii="FrankRuehl" w:hAnsi="FrankRuehl"/>
          <w:sz w:val="28"/>
          <w:szCs w:val="28"/>
          <w:rtl/>
        </w:rPr>
        <w:t>הרא"ש</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דהא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דהזכיר</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בד"ק</w:t>
      </w:r>
      <w:proofErr w:type="spellEnd"/>
      <w:r w:rsidRPr="00324F9B">
        <w:rPr>
          <w:rFonts w:ascii="FrankRuehl" w:hAnsi="FrankRuehl"/>
          <w:sz w:val="28"/>
          <w:szCs w:val="28"/>
          <w:rtl/>
        </w:rPr>
        <w:t xml:space="preserve"> או רעב ותאב לא בעי </w:t>
      </w:r>
      <w:proofErr w:type="spellStart"/>
      <w:r w:rsidRPr="00324F9B">
        <w:rPr>
          <w:rFonts w:ascii="FrankRuehl" w:hAnsi="FrankRuehl"/>
          <w:sz w:val="28"/>
          <w:szCs w:val="28"/>
          <w:rtl/>
        </w:rPr>
        <w:t>למימר</w:t>
      </w:r>
      <w:proofErr w:type="spellEnd"/>
      <w:r w:rsidRPr="00324F9B">
        <w:rPr>
          <w:rFonts w:ascii="FrankRuehl" w:hAnsi="FrankRuehl"/>
          <w:sz w:val="28"/>
          <w:szCs w:val="28"/>
          <w:rtl/>
        </w:rPr>
        <w:t xml:space="preserve"> </w:t>
      </w:r>
      <w:r w:rsidR="00392EB7">
        <w:rPr>
          <w:rFonts w:ascii="FrankRuehl" w:hAnsi="FrankRuehl"/>
          <w:sz w:val="28"/>
          <w:szCs w:val="28"/>
          <w:rtl/>
        </w:rPr>
        <w:br/>
      </w:r>
      <w:r w:rsidR="00392EB7" w:rsidRPr="00392EB7">
        <w:rPr>
          <w:rFonts w:ascii="Arial" w:hAnsi="Arial" w:cs="Arial" w:hint="cs"/>
          <w:spacing w:val="545"/>
          <w:sz w:val="28"/>
          <w:szCs w:val="28"/>
          <w:rtl/>
        </w:rPr>
        <w:t> </w:t>
      </w:r>
      <w:proofErr w:type="spellStart"/>
      <w:r w:rsidRPr="00324F9B">
        <w:rPr>
          <w:rFonts w:ascii="FrankRuehl" w:hAnsi="FrankRuehl"/>
          <w:sz w:val="28"/>
          <w:szCs w:val="28"/>
          <w:rtl/>
        </w:rPr>
        <w:t>דתרתי</w:t>
      </w:r>
      <w:proofErr w:type="spellEnd"/>
      <w:r w:rsidRPr="00324F9B">
        <w:rPr>
          <w:rFonts w:ascii="FrankRuehl" w:hAnsi="FrankRuehl"/>
          <w:sz w:val="28"/>
          <w:szCs w:val="28"/>
          <w:rtl/>
        </w:rPr>
        <w:t xml:space="preserve"> מילי </w:t>
      </w:r>
      <w:proofErr w:type="spellStart"/>
      <w:r w:rsidRPr="00324F9B">
        <w:rPr>
          <w:rFonts w:ascii="FrankRuehl" w:hAnsi="FrankRuehl"/>
          <w:sz w:val="28"/>
          <w:szCs w:val="28"/>
          <w:rtl/>
        </w:rPr>
        <w:t>נינהו</w:t>
      </w:r>
      <w:proofErr w:type="spellEnd"/>
      <w:r w:rsidRPr="00324F9B">
        <w:rPr>
          <w:rFonts w:ascii="FrankRuehl" w:hAnsi="FrankRuehl"/>
          <w:sz w:val="28"/>
          <w:szCs w:val="28"/>
          <w:rtl/>
        </w:rPr>
        <w:t xml:space="preserve"> וב' בעינן, וגם לא נאמר דאו או </w:t>
      </w:r>
      <w:proofErr w:type="spellStart"/>
      <w:r w:rsidRPr="00324F9B">
        <w:rPr>
          <w:rFonts w:ascii="FrankRuehl" w:hAnsi="FrankRuehl"/>
          <w:sz w:val="28"/>
          <w:szCs w:val="28"/>
          <w:rtl/>
        </w:rPr>
        <w:t>קאמר</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ובחדא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מינייהו</w:t>
      </w:r>
      <w:proofErr w:type="spellEnd"/>
      <w:r w:rsidRPr="00324F9B">
        <w:rPr>
          <w:rFonts w:ascii="FrankRuehl" w:hAnsi="FrankRuehl"/>
          <w:sz w:val="28"/>
          <w:szCs w:val="28"/>
          <w:rtl/>
        </w:rPr>
        <w:t xml:space="preserve"> סגי או רעב או תאב, אלא עיקר כוונתו וודאי דבעי </w:t>
      </w:r>
      <w:proofErr w:type="spellStart"/>
      <w:r w:rsidRPr="00324F9B">
        <w:rPr>
          <w:rFonts w:ascii="FrankRuehl" w:hAnsi="FrankRuehl"/>
          <w:sz w:val="28"/>
          <w:szCs w:val="28"/>
          <w:rtl/>
        </w:rPr>
        <w:t>חדא</w:t>
      </w:r>
      <w:proofErr w:type="spellEnd"/>
      <w:r w:rsidRPr="00324F9B">
        <w:rPr>
          <w:rFonts w:ascii="FrankRuehl" w:hAnsi="FrankRuehl"/>
          <w:sz w:val="28"/>
          <w:szCs w:val="28"/>
          <w:rtl/>
        </w:rPr>
        <w:t xml:space="preserve"> והוא רעב שהוזכרה בש"ס </w:t>
      </w:r>
      <w:proofErr w:type="spellStart"/>
      <w:r w:rsidRPr="00324F9B">
        <w:rPr>
          <w:rFonts w:ascii="FrankRuehl" w:hAnsi="FrankRuehl"/>
          <w:sz w:val="28"/>
          <w:szCs w:val="28"/>
          <w:rtl/>
        </w:rPr>
        <w:t>להדייא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ומהיכא</w:t>
      </w:r>
      <w:proofErr w:type="spellEnd"/>
      <w:r w:rsidRPr="00324F9B">
        <w:rPr>
          <w:rFonts w:ascii="FrankRuehl" w:hAnsi="FrankRuehl"/>
          <w:sz w:val="28"/>
          <w:szCs w:val="28"/>
          <w:rtl/>
        </w:rPr>
        <w:t xml:space="preserve"> עניין תאב היא </w:t>
      </w:r>
      <w:proofErr w:type="spellStart"/>
      <w:r w:rsidRPr="00324F9B">
        <w:rPr>
          <w:rFonts w:ascii="FrankRuehl" w:hAnsi="FrankRuehl"/>
          <w:sz w:val="28"/>
          <w:szCs w:val="28"/>
          <w:rtl/>
        </w:rPr>
        <w:t>היא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דכיון</w:t>
      </w:r>
      <w:proofErr w:type="spellEnd"/>
      <w:r w:rsidRPr="00324F9B">
        <w:rPr>
          <w:rFonts w:ascii="FrankRuehl" w:hAnsi="FrankRuehl"/>
          <w:sz w:val="28"/>
          <w:szCs w:val="28"/>
          <w:rtl/>
        </w:rPr>
        <w:t xml:space="preserve"> שירעב ותאב </w:t>
      </w:r>
      <w:proofErr w:type="spellStart"/>
      <w:r w:rsidRPr="00324F9B">
        <w:rPr>
          <w:rFonts w:ascii="FrankRuehl" w:hAnsi="FrankRuehl"/>
          <w:sz w:val="28"/>
          <w:szCs w:val="28"/>
          <w:rtl/>
        </w:rPr>
        <w:t>וחדא</w:t>
      </w:r>
      <w:proofErr w:type="spellEnd"/>
      <w:r w:rsidRPr="00324F9B">
        <w:rPr>
          <w:rFonts w:ascii="FrankRuehl" w:hAnsi="FrankRuehl"/>
          <w:sz w:val="28"/>
          <w:szCs w:val="28"/>
          <w:rtl/>
        </w:rPr>
        <w:t xml:space="preserve"> מילתא </w:t>
      </w:r>
      <w:proofErr w:type="spellStart"/>
      <w:r w:rsidRPr="00324F9B">
        <w:rPr>
          <w:rFonts w:ascii="FrankRuehl" w:hAnsi="FrankRuehl"/>
          <w:sz w:val="28"/>
          <w:szCs w:val="28"/>
          <w:rtl/>
        </w:rPr>
        <w:t>הוייא</w:t>
      </w:r>
      <w:proofErr w:type="spellEnd"/>
      <w:r w:rsidRPr="00324F9B">
        <w:rPr>
          <w:rFonts w:ascii="FrankRuehl" w:hAnsi="FrankRuehl"/>
          <w:sz w:val="28"/>
          <w:szCs w:val="28"/>
          <w:rtl/>
        </w:rPr>
        <w:t xml:space="preserve"> והאי </w:t>
      </w:r>
      <w:proofErr w:type="spellStart"/>
      <w:r w:rsidRPr="00324F9B">
        <w:rPr>
          <w:rFonts w:ascii="FrankRuehl" w:hAnsi="FrankRuehl"/>
          <w:sz w:val="28"/>
          <w:szCs w:val="28"/>
          <w:rtl/>
        </w:rPr>
        <w:t>תאיבה</w:t>
      </w:r>
      <w:proofErr w:type="spellEnd"/>
      <w:r w:rsidRPr="00324F9B">
        <w:rPr>
          <w:rFonts w:ascii="FrankRuehl" w:hAnsi="FrankRuehl"/>
          <w:sz w:val="28"/>
          <w:szCs w:val="28"/>
          <w:rtl/>
        </w:rPr>
        <w:t xml:space="preserve"> הוא בין לאותה אכילה או לדבר אחר, ומאי </w:t>
      </w:r>
      <w:proofErr w:type="spellStart"/>
      <w:r w:rsidRPr="00324F9B">
        <w:rPr>
          <w:rFonts w:ascii="FrankRuehl" w:hAnsi="FrankRuehl"/>
          <w:sz w:val="28"/>
          <w:szCs w:val="28"/>
          <w:rtl/>
        </w:rPr>
        <w:t>דנקט</w:t>
      </w:r>
      <w:proofErr w:type="spellEnd"/>
      <w:r w:rsidRPr="00324F9B">
        <w:rPr>
          <w:rFonts w:ascii="FrankRuehl" w:hAnsi="FrankRuehl"/>
          <w:sz w:val="28"/>
          <w:szCs w:val="28"/>
          <w:rtl/>
        </w:rPr>
        <w:t xml:space="preserve"> לאותם פירות לאו דווקא </w:t>
      </w:r>
      <w:proofErr w:type="spellStart"/>
      <w:r w:rsidRPr="00324F9B">
        <w:rPr>
          <w:rFonts w:ascii="FrankRuehl" w:hAnsi="FrankRuehl"/>
          <w:sz w:val="28"/>
          <w:szCs w:val="28"/>
          <w:rtl/>
        </w:rPr>
        <w:t>וכמש"ל</w:t>
      </w:r>
      <w:proofErr w:type="spellEnd"/>
      <w:r w:rsidRPr="00324F9B">
        <w:rPr>
          <w:rFonts w:ascii="FrankRuehl" w:hAnsi="FrankRuehl"/>
          <w:sz w:val="28"/>
          <w:szCs w:val="28"/>
          <w:rtl/>
        </w:rPr>
        <w:t xml:space="preserve"> ובהכי עלו לכאורה דברי </w:t>
      </w:r>
      <w:proofErr w:type="spellStart"/>
      <w:r w:rsidRPr="00324F9B">
        <w:rPr>
          <w:rFonts w:ascii="FrankRuehl" w:hAnsi="FrankRuehl"/>
          <w:sz w:val="28"/>
          <w:szCs w:val="28"/>
          <w:rtl/>
        </w:rPr>
        <w:t>הרא"ש</w:t>
      </w:r>
      <w:proofErr w:type="spellEnd"/>
      <w:r w:rsidRPr="00324F9B">
        <w:rPr>
          <w:rFonts w:ascii="FrankRuehl" w:hAnsi="FrankRuehl"/>
          <w:sz w:val="28"/>
          <w:szCs w:val="28"/>
          <w:rtl/>
        </w:rPr>
        <w:t xml:space="preserve"> אל גורן נכון וראיתי למרן הבית יוסף בסימן קפ"ד ששם הטור הביא דברי</w:t>
      </w:r>
      <w:r>
        <w:rPr>
          <w:rFonts w:ascii="FrankRuehl" w:hAnsi="FrankRuehl"/>
          <w:sz w:val="28"/>
          <w:szCs w:val="28"/>
          <w:rtl/>
        </w:rPr>
        <w:t xml:space="preserve"> </w:t>
      </w:r>
      <w:r w:rsidRPr="00324F9B">
        <w:rPr>
          <w:rFonts w:ascii="FrankRuehl" w:hAnsi="FrankRuehl"/>
          <w:sz w:val="28"/>
          <w:szCs w:val="28"/>
          <w:rtl/>
        </w:rPr>
        <w:t xml:space="preserve">אביו </w:t>
      </w:r>
      <w:proofErr w:type="spellStart"/>
      <w:r w:rsidRPr="00324F9B">
        <w:rPr>
          <w:rFonts w:ascii="FrankRuehl" w:hAnsi="FrankRuehl"/>
          <w:sz w:val="28"/>
          <w:szCs w:val="28"/>
          <w:rtl/>
        </w:rPr>
        <w:t>הרא"ש</w:t>
      </w:r>
      <w:proofErr w:type="spellEnd"/>
      <w:r w:rsidRPr="00324F9B">
        <w:rPr>
          <w:rFonts w:ascii="FrankRuehl" w:hAnsi="FrankRuehl"/>
          <w:sz w:val="28"/>
          <w:szCs w:val="28"/>
          <w:rtl/>
        </w:rPr>
        <w:t xml:space="preserve"> הנזכר וכתב עליהם מרן שם וא"ל אם </w:t>
      </w:r>
      <w:proofErr w:type="spellStart"/>
      <w:r w:rsidRPr="00324F9B">
        <w:rPr>
          <w:rFonts w:ascii="FrankRuehl" w:hAnsi="FrankRuehl"/>
          <w:sz w:val="28"/>
          <w:szCs w:val="28"/>
          <w:rtl/>
        </w:rPr>
        <w:t>נתעכלו</w:t>
      </w:r>
      <w:proofErr w:type="spellEnd"/>
      <w:r w:rsidRPr="00324F9B">
        <w:rPr>
          <w:rFonts w:ascii="FrankRuehl" w:hAnsi="FrankRuehl"/>
          <w:sz w:val="28"/>
          <w:szCs w:val="28"/>
          <w:rtl/>
        </w:rPr>
        <w:t xml:space="preserve"> וכו' ע"ש, והיא גופה מה שהקשה הכא בכסף משנה וכוונתו הכא וודאי </w:t>
      </w:r>
      <w:proofErr w:type="spellStart"/>
      <w:r w:rsidRPr="00324F9B">
        <w:rPr>
          <w:rFonts w:ascii="FrankRuehl" w:hAnsi="FrankRuehl"/>
          <w:sz w:val="28"/>
          <w:szCs w:val="28"/>
          <w:rtl/>
        </w:rPr>
        <w:t>דבגוונא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דרעב</w:t>
      </w:r>
      <w:proofErr w:type="spellEnd"/>
      <w:r w:rsidRPr="00324F9B">
        <w:rPr>
          <w:rFonts w:ascii="FrankRuehl" w:hAnsi="FrankRuehl"/>
          <w:sz w:val="28"/>
          <w:szCs w:val="28"/>
          <w:rtl/>
        </w:rPr>
        <w:t xml:space="preserve"> לחוד לא מברך </w:t>
      </w:r>
      <w:proofErr w:type="spellStart"/>
      <w:r w:rsidRPr="00324F9B">
        <w:rPr>
          <w:rFonts w:ascii="FrankRuehl" w:hAnsi="FrankRuehl"/>
          <w:sz w:val="28"/>
          <w:szCs w:val="28"/>
          <w:rtl/>
        </w:rPr>
        <w:t>דזהו</w:t>
      </w:r>
      <w:proofErr w:type="spellEnd"/>
      <w:r w:rsidRPr="00324F9B">
        <w:rPr>
          <w:rFonts w:ascii="FrankRuehl" w:hAnsi="FrankRuehl"/>
          <w:sz w:val="28"/>
          <w:szCs w:val="28"/>
          <w:rtl/>
        </w:rPr>
        <w:t xml:space="preserve"> שיעור שנתנו בו חכמים ואף דאינו תאב מאי הוי ר"ל מאי </w:t>
      </w:r>
      <w:proofErr w:type="spellStart"/>
      <w:r w:rsidRPr="00324F9B">
        <w:rPr>
          <w:rFonts w:ascii="FrankRuehl" w:hAnsi="FrankRuehl"/>
          <w:sz w:val="28"/>
          <w:szCs w:val="28"/>
          <w:rtl/>
        </w:rPr>
        <w:t>דעתיך</w:t>
      </w:r>
      <w:proofErr w:type="spellEnd"/>
      <w:r w:rsidRPr="00324F9B">
        <w:rPr>
          <w:rFonts w:ascii="FrankRuehl" w:hAnsi="FrankRuehl"/>
          <w:sz w:val="28"/>
          <w:szCs w:val="28"/>
          <w:rtl/>
        </w:rPr>
        <w:t xml:space="preserve"> שתאמר בו יברך כיון שכבר רעב ומכאן ראיה </w:t>
      </w:r>
      <w:proofErr w:type="spellStart"/>
      <w:r w:rsidRPr="00324F9B">
        <w:rPr>
          <w:rFonts w:ascii="FrankRuehl" w:hAnsi="FrankRuehl"/>
          <w:sz w:val="28"/>
          <w:szCs w:val="28"/>
          <w:rtl/>
        </w:rPr>
        <w:t>דד"ק</w:t>
      </w:r>
      <w:proofErr w:type="spellEnd"/>
      <w:r w:rsidRPr="00324F9B">
        <w:rPr>
          <w:rFonts w:ascii="FrankRuehl" w:hAnsi="FrankRuehl"/>
          <w:sz w:val="28"/>
          <w:szCs w:val="28"/>
          <w:rtl/>
        </w:rPr>
        <w:t xml:space="preserve"> שבכסף משנה יש בהם ט"ס כמ"ש התנא וצ"ל 'למה יברך' ודבריו שכתב בב"י הוכיח תוכיח לזה.</w:t>
      </w:r>
      <w:r w:rsidR="00392EB7">
        <w:rPr>
          <w:rFonts w:ascii="FrankRuehl" w:hAnsi="FrankRuehl"/>
          <w:sz w:val="28"/>
          <w:szCs w:val="28"/>
          <w:rtl/>
        </w:rPr>
        <w:tab/>
      </w:r>
    </w:p>
    <w:p w14:paraId="585AF7F9" w14:textId="16613E20" w:rsidR="00DB2D6E" w:rsidRPr="00324F9B" w:rsidRDefault="00DB2D6E" w:rsidP="00392EB7">
      <w:pPr>
        <w:jc w:val="distribute"/>
        <w:rPr>
          <w:rFonts w:ascii="FrankRuehl" w:hAnsi="FrankRuehl"/>
          <w:sz w:val="28"/>
          <w:szCs w:val="28"/>
          <w:rtl/>
        </w:rPr>
      </w:pPr>
      <w:r w:rsidRPr="00392EB7">
        <w:rPr>
          <w:rStyle w:val="ac"/>
          <w:rtl/>
        </w:rPr>
        <w:t>ואגב</w:t>
      </w:r>
      <w:r w:rsidRPr="00324F9B">
        <w:rPr>
          <w:rFonts w:ascii="FrankRuehl" w:hAnsi="FrankRuehl"/>
          <w:sz w:val="28"/>
          <w:szCs w:val="28"/>
          <w:rtl/>
        </w:rPr>
        <w:t xml:space="preserve"> ראיתי למרן שם</w:t>
      </w:r>
      <w:r w:rsidRPr="00324F9B">
        <w:rPr>
          <w:rStyle w:val="a5"/>
          <w:rFonts w:ascii="FrankRuehl" w:hAnsi="FrankRuehl"/>
          <w:sz w:val="28"/>
          <w:szCs w:val="28"/>
          <w:rtl/>
        </w:rPr>
        <w:footnoteReference w:id="54"/>
      </w:r>
      <w:r w:rsidRPr="00324F9B">
        <w:rPr>
          <w:rFonts w:ascii="FrankRuehl" w:hAnsi="FrankRuehl"/>
          <w:sz w:val="28"/>
          <w:szCs w:val="28"/>
          <w:rtl/>
        </w:rPr>
        <w:t xml:space="preserve"> שמסיים ואפשר וכו'</w:t>
      </w:r>
      <w:r w:rsidRPr="00324F9B">
        <w:rPr>
          <w:rStyle w:val="a5"/>
          <w:rFonts w:ascii="FrankRuehl" w:hAnsi="FrankRuehl"/>
          <w:sz w:val="28"/>
          <w:szCs w:val="28"/>
          <w:rtl/>
        </w:rPr>
        <w:footnoteReference w:id="55"/>
      </w:r>
      <w:r w:rsidRPr="00324F9B">
        <w:rPr>
          <w:rFonts w:ascii="FrankRuehl" w:hAnsi="FrankRuehl"/>
          <w:sz w:val="28"/>
          <w:szCs w:val="28"/>
          <w:rtl/>
        </w:rPr>
        <w:t xml:space="preserve"> עד לפירות אחרים ע"ש. ולכאורה שיחתו </w:t>
      </w:r>
      <w:r w:rsidR="00392EB7">
        <w:rPr>
          <w:rFonts w:ascii="FrankRuehl" w:hAnsi="FrankRuehl"/>
          <w:sz w:val="28"/>
          <w:szCs w:val="28"/>
          <w:rtl/>
        </w:rPr>
        <w:br/>
      </w:r>
      <w:r w:rsidR="00392EB7" w:rsidRPr="00392EB7">
        <w:rPr>
          <w:rFonts w:ascii="Arial" w:hAnsi="Arial" w:cs="Arial" w:hint="cs"/>
          <w:spacing w:val="608"/>
          <w:sz w:val="28"/>
          <w:szCs w:val="28"/>
          <w:rtl/>
        </w:rPr>
        <w:t> </w:t>
      </w:r>
      <w:r w:rsidRPr="00324F9B">
        <w:rPr>
          <w:rFonts w:ascii="FrankRuehl" w:hAnsi="FrankRuehl"/>
          <w:sz w:val="28"/>
          <w:szCs w:val="28"/>
          <w:rtl/>
        </w:rPr>
        <w:t xml:space="preserve">צריכה תלמוד גדול </w:t>
      </w:r>
      <w:proofErr w:type="spellStart"/>
      <w:r w:rsidRPr="00324F9B">
        <w:rPr>
          <w:rFonts w:ascii="FrankRuehl" w:hAnsi="FrankRuehl"/>
          <w:sz w:val="28"/>
          <w:szCs w:val="28"/>
          <w:rtl/>
        </w:rPr>
        <w:t>דהיכי</w:t>
      </w:r>
      <w:proofErr w:type="spellEnd"/>
      <w:r w:rsidRPr="00324F9B">
        <w:rPr>
          <w:rFonts w:ascii="FrankRuehl" w:hAnsi="FrankRuehl"/>
          <w:sz w:val="28"/>
          <w:szCs w:val="28"/>
          <w:rtl/>
        </w:rPr>
        <w:t xml:space="preserve"> דמי באינו יודע לשער וכו' והרי השיעור שנתנו חכמים הוא פשוט </w:t>
      </w:r>
      <w:proofErr w:type="spellStart"/>
      <w:r w:rsidRPr="00324F9B">
        <w:rPr>
          <w:rFonts w:ascii="FrankRuehl" w:hAnsi="FrankRuehl"/>
          <w:sz w:val="28"/>
          <w:szCs w:val="28"/>
          <w:rtl/>
        </w:rPr>
        <w:t>לכו"ע</w:t>
      </w:r>
      <w:proofErr w:type="spellEnd"/>
      <w:r w:rsidRPr="00324F9B">
        <w:rPr>
          <w:rFonts w:ascii="FrankRuehl" w:hAnsi="FrankRuehl"/>
          <w:sz w:val="28"/>
          <w:szCs w:val="28"/>
          <w:rtl/>
        </w:rPr>
        <w:t xml:space="preserve"> עד שירעב, ואפילו תשב"ר יודעין אותו </w:t>
      </w:r>
      <w:proofErr w:type="spellStart"/>
      <w:r w:rsidRPr="00324F9B">
        <w:rPr>
          <w:rFonts w:ascii="FrankRuehl" w:hAnsi="FrankRuehl"/>
          <w:sz w:val="28"/>
          <w:szCs w:val="28"/>
          <w:rtl/>
        </w:rPr>
        <w:t>דכיון</w:t>
      </w:r>
      <w:proofErr w:type="spellEnd"/>
      <w:r w:rsidRPr="00324F9B">
        <w:rPr>
          <w:rFonts w:ascii="FrankRuehl" w:hAnsi="FrankRuehl"/>
          <w:sz w:val="28"/>
          <w:szCs w:val="28"/>
          <w:rtl/>
        </w:rPr>
        <w:t xml:space="preserve"> שרואה עצמו רעב זהו שיעורו ואם נפשך לומר </w:t>
      </w:r>
      <w:proofErr w:type="spellStart"/>
      <w:r w:rsidRPr="00324F9B">
        <w:rPr>
          <w:rFonts w:ascii="FrankRuehl" w:hAnsi="FrankRuehl"/>
          <w:sz w:val="28"/>
          <w:szCs w:val="28"/>
          <w:rtl/>
        </w:rPr>
        <w:t>דשכיח</w:t>
      </w:r>
      <w:proofErr w:type="spellEnd"/>
      <w:r w:rsidRPr="00324F9B">
        <w:rPr>
          <w:rFonts w:ascii="FrankRuehl" w:hAnsi="FrankRuehl"/>
          <w:sz w:val="28"/>
          <w:szCs w:val="28"/>
          <w:rtl/>
        </w:rPr>
        <w:t xml:space="preserve"> בא' שהוא מסתפק בעצמו אם הוא רעב או לא א"כ גם לעניין </w:t>
      </w:r>
      <w:proofErr w:type="spellStart"/>
      <w:r w:rsidRPr="00324F9B">
        <w:rPr>
          <w:rFonts w:ascii="FrankRuehl" w:hAnsi="FrankRuehl"/>
          <w:sz w:val="28"/>
          <w:szCs w:val="28"/>
          <w:rtl/>
        </w:rPr>
        <w:t>תאיבה</w:t>
      </w:r>
      <w:proofErr w:type="spellEnd"/>
      <w:r w:rsidRPr="00324F9B">
        <w:rPr>
          <w:rFonts w:ascii="FrankRuehl" w:hAnsi="FrankRuehl"/>
          <w:sz w:val="28"/>
          <w:szCs w:val="28"/>
          <w:rtl/>
        </w:rPr>
        <w:t xml:space="preserve"> נמי </w:t>
      </w:r>
      <w:proofErr w:type="spellStart"/>
      <w:r w:rsidRPr="00324F9B">
        <w:rPr>
          <w:rFonts w:ascii="FrankRuehl" w:hAnsi="FrankRuehl"/>
          <w:sz w:val="28"/>
          <w:szCs w:val="28"/>
          <w:rtl/>
        </w:rPr>
        <w:t>נימא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דשכיח</w:t>
      </w:r>
      <w:proofErr w:type="spellEnd"/>
      <w:r w:rsidRPr="00324F9B">
        <w:rPr>
          <w:rFonts w:ascii="FrankRuehl" w:hAnsi="FrankRuehl"/>
          <w:sz w:val="28"/>
          <w:szCs w:val="28"/>
          <w:rtl/>
        </w:rPr>
        <w:t xml:space="preserve"> הכי שיסתפק אם הוא תאב או לא, ומאי חזית לומר </w:t>
      </w:r>
      <w:proofErr w:type="spellStart"/>
      <w:r w:rsidRPr="00324F9B">
        <w:rPr>
          <w:rFonts w:ascii="FrankRuehl" w:hAnsi="FrankRuehl"/>
          <w:sz w:val="28"/>
          <w:szCs w:val="28"/>
          <w:rtl/>
        </w:rPr>
        <w:t>דברעיבה</w:t>
      </w:r>
      <w:proofErr w:type="spellEnd"/>
      <w:r w:rsidRPr="00324F9B">
        <w:rPr>
          <w:rFonts w:ascii="FrankRuehl" w:hAnsi="FrankRuehl"/>
          <w:sz w:val="28"/>
          <w:szCs w:val="28"/>
          <w:rtl/>
        </w:rPr>
        <w:t xml:space="preserve"> אינו יודע לשער </w:t>
      </w:r>
      <w:proofErr w:type="spellStart"/>
      <w:r w:rsidRPr="00324F9B">
        <w:rPr>
          <w:rFonts w:ascii="FrankRuehl" w:hAnsi="FrankRuehl"/>
          <w:sz w:val="28"/>
          <w:szCs w:val="28"/>
          <w:rtl/>
        </w:rPr>
        <w:t>ובתאיבה</w:t>
      </w:r>
      <w:proofErr w:type="spellEnd"/>
      <w:r w:rsidRPr="00324F9B">
        <w:rPr>
          <w:rFonts w:ascii="FrankRuehl" w:hAnsi="FrankRuehl"/>
          <w:sz w:val="28"/>
          <w:szCs w:val="28"/>
          <w:rtl/>
        </w:rPr>
        <w:t xml:space="preserve"> מידע ידע, ואפשר לומר </w:t>
      </w:r>
      <w:proofErr w:type="spellStart"/>
      <w:r w:rsidRPr="00324F9B">
        <w:rPr>
          <w:rFonts w:ascii="FrankRuehl" w:hAnsi="FrankRuehl"/>
          <w:sz w:val="28"/>
          <w:szCs w:val="28"/>
          <w:rtl/>
        </w:rPr>
        <w:t>דכוונתו</w:t>
      </w:r>
      <w:proofErr w:type="spellEnd"/>
      <w:r w:rsidRPr="00324F9B">
        <w:rPr>
          <w:rFonts w:ascii="FrankRuehl" w:hAnsi="FrankRuehl"/>
          <w:sz w:val="28"/>
          <w:szCs w:val="28"/>
          <w:rtl/>
        </w:rPr>
        <w:t xml:space="preserve"> ז"ל דאם אירע באחד שיסתפק </w:t>
      </w:r>
      <w:proofErr w:type="spellStart"/>
      <w:r w:rsidRPr="00324F9B">
        <w:rPr>
          <w:rFonts w:ascii="FrankRuehl" w:hAnsi="FrankRuehl"/>
          <w:sz w:val="28"/>
          <w:szCs w:val="28"/>
          <w:rtl/>
        </w:rPr>
        <w:t>ברעיבה</w:t>
      </w:r>
      <w:proofErr w:type="spellEnd"/>
      <w:r w:rsidRPr="00324F9B">
        <w:rPr>
          <w:rFonts w:ascii="FrankRuehl" w:hAnsi="FrankRuehl"/>
          <w:sz w:val="28"/>
          <w:szCs w:val="28"/>
          <w:rtl/>
        </w:rPr>
        <w:t xml:space="preserve"> לא ימצא דלא ידע ג"כ לשער </w:t>
      </w:r>
      <w:proofErr w:type="spellStart"/>
      <w:r w:rsidRPr="00324F9B">
        <w:rPr>
          <w:rFonts w:ascii="FrankRuehl" w:hAnsi="FrankRuehl"/>
          <w:sz w:val="28"/>
          <w:szCs w:val="28"/>
          <w:rtl/>
        </w:rPr>
        <w:t>בתאיבה</w:t>
      </w:r>
      <w:proofErr w:type="spellEnd"/>
      <w:r w:rsidRPr="00324F9B">
        <w:rPr>
          <w:rFonts w:ascii="FrankRuehl" w:hAnsi="FrankRuehl"/>
          <w:sz w:val="28"/>
          <w:szCs w:val="28"/>
          <w:rtl/>
        </w:rPr>
        <w:t xml:space="preserve"> ומכל מקום ק"ק דאם אימא </w:t>
      </w:r>
      <w:proofErr w:type="spellStart"/>
      <w:r w:rsidRPr="00324F9B">
        <w:rPr>
          <w:rFonts w:ascii="FrankRuehl" w:hAnsi="FrankRuehl"/>
          <w:sz w:val="28"/>
          <w:szCs w:val="28"/>
          <w:rtl/>
        </w:rPr>
        <w:t>דהכי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היתה</w:t>
      </w:r>
      <w:proofErr w:type="spellEnd"/>
      <w:r w:rsidRPr="00324F9B">
        <w:rPr>
          <w:rFonts w:ascii="FrankRuehl" w:hAnsi="FrankRuehl"/>
          <w:sz w:val="28"/>
          <w:szCs w:val="28"/>
          <w:rtl/>
        </w:rPr>
        <w:t xml:space="preserve"> כוונת </w:t>
      </w:r>
      <w:proofErr w:type="spellStart"/>
      <w:r w:rsidRPr="00324F9B">
        <w:rPr>
          <w:rFonts w:ascii="FrankRuehl" w:hAnsi="FrankRuehl"/>
          <w:sz w:val="28"/>
          <w:szCs w:val="28"/>
          <w:rtl/>
        </w:rPr>
        <w:t>הרא"ש</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הוה</w:t>
      </w:r>
      <w:proofErr w:type="spellEnd"/>
      <w:r w:rsidRPr="00324F9B">
        <w:rPr>
          <w:rFonts w:ascii="FrankRuehl" w:hAnsi="FrankRuehl"/>
          <w:sz w:val="28"/>
          <w:szCs w:val="28"/>
          <w:rtl/>
        </w:rPr>
        <w:t xml:space="preserve"> ליה לפרש ולא </w:t>
      </w:r>
      <w:proofErr w:type="spellStart"/>
      <w:r w:rsidRPr="00324F9B">
        <w:rPr>
          <w:rFonts w:ascii="FrankRuehl" w:hAnsi="FrankRuehl"/>
          <w:sz w:val="28"/>
          <w:szCs w:val="28"/>
          <w:rtl/>
        </w:rPr>
        <w:t>למיסתם</w:t>
      </w:r>
      <w:proofErr w:type="spellEnd"/>
      <w:r w:rsidRPr="00324F9B">
        <w:rPr>
          <w:rFonts w:ascii="FrankRuehl" w:hAnsi="FrankRuehl"/>
          <w:sz w:val="28"/>
          <w:szCs w:val="28"/>
          <w:rtl/>
        </w:rPr>
        <w:t xml:space="preserve"> לה </w:t>
      </w:r>
      <w:proofErr w:type="spellStart"/>
      <w:r w:rsidRPr="00324F9B">
        <w:rPr>
          <w:rFonts w:ascii="FrankRuehl" w:hAnsi="FrankRuehl"/>
          <w:sz w:val="28"/>
          <w:szCs w:val="28"/>
          <w:rtl/>
        </w:rPr>
        <w:t>סתומי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דכל</w:t>
      </w:r>
      <w:proofErr w:type="spellEnd"/>
      <w:r w:rsidRPr="00324F9B">
        <w:rPr>
          <w:rFonts w:ascii="FrankRuehl" w:hAnsi="FrankRuehl"/>
          <w:sz w:val="28"/>
          <w:szCs w:val="28"/>
          <w:rtl/>
        </w:rPr>
        <w:t xml:space="preserve"> כי האי </w:t>
      </w:r>
      <w:proofErr w:type="spellStart"/>
      <w:r w:rsidRPr="00324F9B">
        <w:rPr>
          <w:rFonts w:ascii="FrankRuehl" w:hAnsi="FrankRuehl"/>
          <w:sz w:val="28"/>
          <w:szCs w:val="28"/>
          <w:rtl/>
        </w:rPr>
        <w:t>ה"ל</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לאודעי</w:t>
      </w:r>
      <w:proofErr w:type="spellEnd"/>
      <w:r w:rsidRPr="00324F9B">
        <w:rPr>
          <w:rFonts w:ascii="FrankRuehl" w:hAnsi="FrankRuehl"/>
          <w:sz w:val="28"/>
          <w:szCs w:val="28"/>
          <w:rtl/>
        </w:rPr>
        <w:t xml:space="preserve"> ומה שסיים מרן ומ"מ יש להסתפק וכו' </w:t>
      </w:r>
      <w:proofErr w:type="spellStart"/>
      <w:r w:rsidRPr="00324F9B">
        <w:rPr>
          <w:rFonts w:ascii="FrankRuehl" w:hAnsi="FrankRuehl"/>
          <w:sz w:val="28"/>
          <w:szCs w:val="28"/>
          <w:rtl/>
        </w:rPr>
        <w:t>בהורמונתיה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דמרן</w:t>
      </w:r>
      <w:proofErr w:type="spellEnd"/>
      <w:r w:rsidRPr="00324F9B">
        <w:rPr>
          <w:rFonts w:ascii="FrankRuehl" w:hAnsi="FrankRuehl"/>
          <w:sz w:val="28"/>
          <w:szCs w:val="28"/>
          <w:rtl/>
        </w:rPr>
        <w:t xml:space="preserve"> ז"ל לענ"ד </w:t>
      </w:r>
      <w:proofErr w:type="spellStart"/>
      <w:r w:rsidRPr="00324F9B">
        <w:rPr>
          <w:rFonts w:ascii="FrankRuehl" w:hAnsi="FrankRuehl"/>
          <w:sz w:val="28"/>
          <w:szCs w:val="28"/>
          <w:rtl/>
        </w:rPr>
        <w:t>אמינא</w:t>
      </w:r>
      <w:proofErr w:type="spellEnd"/>
      <w:r w:rsidRPr="00324F9B">
        <w:rPr>
          <w:rFonts w:ascii="FrankRuehl" w:hAnsi="FrankRuehl"/>
          <w:sz w:val="28"/>
          <w:szCs w:val="28"/>
          <w:rtl/>
        </w:rPr>
        <w:t xml:space="preserve"> דהוא פשוט </w:t>
      </w:r>
      <w:proofErr w:type="spellStart"/>
      <w:r w:rsidRPr="00324F9B">
        <w:rPr>
          <w:rFonts w:ascii="FrankRuehl" w:hAnsi="FrankRuehl"/>
          <w:sz w:val="28"/>
          <w:szCs w:val="28"/>
          <w:rtl/>
        </w:rPr>
        <w:t>דלאו</w:t>
      </w:r>
      <w:proofErr w:type="spellEnd"/>
      <w:r w:rsidRPr="00324F9B">
        <w:rPr>
          <w:rFonts w:ascii="FrankRuehl" w:hAnsi="FrankRuehl"/>
          <w:sz w:val="28"/>
          <w:szCs w:val="28"/>
          <w:rtl/>
        </w:rPr>
        <w:t xml:space="preserve"> דווקא נקט וכמ"ש אנן בעניותי והסבר מכרעת להכי </w:t>
      </w:r>
      <w:proofErr w:type="spellStart"/>
      <w:r w:rsidRPr="00324F9B">
        <w:rPr>
          <w:rFonts w:ascii="FrankRuehl" w:hAnsi="FrankRuehl"/>
          <w:sz w:val="28"/>
          <w:szCs w:val="28"/>
          <w:rtl/>
        </w:rPr>
        <w:t>דבהכי</w:t>
      </w:r>
      <w:proofErr w:type="spellEnd"/>
      <w:r w:rsidRPr="00324F9B">
        <w:rPr>
          <w:rFonts w:ascii="FrankRuehl" w:hAnsi="FrankRuehl"/>
          <w:sz w:val="28"/>
          <w:szCs w:val="28"/>
          <w:rtl/>
        </w:rPr>
        <w:t xml:space="preserve"> ניצול </w:t>
      </w:r>
      <w:proofErr w:type="spellStart"/>
      <w:r w:rsidRPr="00324F9B">
        <w:rPr>
          <w:rFonts w:ascii="FrankRuehl" w:hAnsi="FrankRuehl"/>
          <w:sz w:val="28"/>
          <w:szCs w:val="28"/>
          <w:rtl/>
        </w:rPr>
        <w:t>הרא"ש</w:t>
      </w:r>
      <w:proofErr w:type="spellEnd"/>
      <w:r w:rsidRPr="00324F9B">
        <w:rPr>
          <w:rFonts w:ascii="FrankRuehl" w:hAnsi="FrankRuehl"/>
          <w:sz w:val="28"/>
          <w:szCs w:val="28"/>
          <w:rtl/>
        </w:rPr>
        <w:t xml:space="preserve"> מכל קושיות בעולם. </w:t>
      </w:r>
      <w:r w:rsidR="00392EB7">
        <w:rPr>
          <w:rFonts w:ascii="FrankRuehl" w:hAnsi="FrankRuehl"/>
          <w:sz w:val="28"/>
          <w:szCs w:val="28"/>
          <w:rtl/>
        </w:rPr>
        <w:tab/>
      </w:r>
    </w:p>
    <w:p w14:paraId="34E7E54C" w14:textId="2B99155D" w:rsidR="00DB2D6E" w:rsidRPr="00324F9B" w:rsidRDefault="00DB2D6E" w:rsidP="00392EB7">
      <w:pPr>
        <w:jc w:val="distribute"/>
        <w:rPr>
          <w:rFonts w:ascii="FrankRuehl" w:hAnsi="FrankRuehl"/>
          <w:sz w:val="28"/>
          <w:szCs w:val="28"/>
          <w:rtl/>
        </w:rPr>
      </w:pPr>
      <w:r w:rsidRPr="00392EB7">
        <w:rPr>
          <w:rStyle w:val="ac"/>
          <w:rtl/>
        </w:rPr>
        <w:t>ושוב</w:t>
      </w:r>
      <w:r w:rsidRPr="00324F9B">
        <w:rPr>
          <w:rFonts w:ascii="FrankRuehl" w:hAnsi="FrankRuehl"/>
          <w:sz w:val="28"/>
          <w:szCs w:val="28"/>
          <w:rtl/>
        </w:rPr>
        <w:t xml:space="preserve"> ראיתי </w:t>
      </w:r>
      <w:proofErr w:type="spellStart"/>
      <w:r w:rsidRPr="00324F9B">
        <w:rPr>
          <w:rFonts w:ascii="FrankRuehl" w:hAnsi="FrankRuehl"/>
          <w:sz w:val="28"/>
          <w:szCs w:val="28"/>
          <w:rtl/>
        </w:rPr>
        <w:t>להמ"א</w:t>
      </w:r>
      <w:proofErr w:type="spellEnd"/>
      <w:r w:rsidRPr="00324F9B">
        <w:rPr>
          <w:rFonts w:ascii="FrankRuehl" w:hAnsi="FrankRuehl"/>
          <w:sz w:val="28"/>
          <w:szCs w:val="28"/>
          <w:rtl/>
        </w:rPr>
        <w:t xml:space="preserve"> בסימן הנזכר </w:t>
      </w:r>
      <w:proofErr w:type="spellStart"/>
      <w:r w:rsidRPr="00324F9B">
        <w:rPr>
          <w:rFonts w:ascii="FrankRuehl" w:hAnsi="FrankRuehl"/>
          <w:sz w:val="28"/>
          <w:szCs w:val="28"/>
          <w:rtl/>
        </w:rPr>
        <w:t>בס"ק</w:t>
      </w:r>
      <w:proofErr w:type="spellEnd"/>
      <w:r w:rsidRPr="00324F9B">
        <w:rPr>
          <w:rFonts w:ascii="FrankRuehl" w:hAnsi="FrankRuehl"/>
          <w:sz w:val="28"/>
          <w:szCs w:val="28"/>
          <w:rtl/>
        </w:rPr>
        <w:t xml:space="preserve"> יו"ד שהביא משם </w:t>
      </w:r>
      <w:proofErr w:type="spellStart"/>
      <w:r w:rsidRPr="00324F9B">
        <w:rPr>
          <w:rFonts w:ascii="FrankRuehl" w:hAnsi="FrankRuehl"/>
          <w:sz w:val="28"/>
          <w:szCs w:val="28"/>
          <w:rtl/>
        </w:rPr>
        <w:t>הב"ח</w:t>
      </w:r>
      <w:proofErr w:type="spellEnd"/>
      <w:r w:rsidRPr="00324F9B">
        <w:rPr>
          <w:rFonts w:ascii="FrankRuehl" w:hAnsi="FrankRuehl"/>
          <w:sz w:val="28"/>
          <w:szCs w:val="28"/>
          <w:rtl/>
        </w:rPr>
        <w:t xml:space="preserve"> שכתב </w:t>
      </w:r>
      <w:proofErr w:type="spellStart"/>
      <w:r w:rsidRPr="00324F9B">
        <w:rPr>
          <w:rFonts w:ascii="FrankRuehl" w:hAnsi="FrankRuehl"/>
          <w:sz w:val="28"/>
          <w:szCs w:val="28"/>
          <w:rtl/>
        </w:rPr>
        <w:t>להדייא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דלאו</w:t>
      </w:r>
      <w:proofErr w:type="spellEnd"/>
      <w:r w:rsidRPr="00324F9B">
        <w:rPr>
          <w:rFonts w:ascii="FrankRuehl" w:hAnsi="FrankRuehl"/>
          <w:sz w:val="28"/>
          <w:szCs w:val="28"/>
          <w:rtl/>
        </w:rPr>
        <w:t xml:space="preserve"> דווקא </w:t>
      </w:r>
      <w:r w:rsidR="00392EB7">
        <w:rPr>
          <w:rFonts w:ascii="FrankRuehl" w:hAnsi="FrankRuehl"/>
          <w:sz w:val="28"/>
          <w:szCs w:val="28"/>
          <w:rtl/>
        </w:rPr>
        <w:br/>
      </w:r>
      <w:r w:rsidR="00392EB7" w:rsidRPr="00392EB7">
        <w:rPr>
          <w:rFonts w:ascii="Arial" w:hAnsi="Arial" w:cs="Arial" w:hint="cs"/>
          <w:spacing w:val="600"/>
          <w:sz w:val="28"/>
          <w:szCs w:val="28"/>
          <w:rtl/>
        </w:rPr>
        <w:t> </w:t>
      </w:r>
      <w:r w:rsidRPr="00324F9B">
        <w:rPr>
          <w:rFonts w:ascii="FrankRuehl" w:hAnsi="FrankRuehl"/>
          <w:sz w:val="28"/>
          <w:szCs w:val="28"/>
          <w:rtl/>
        </w:rPr>
        <w:t xml:space="preserve">אלא שאינו תאב לשום פירות ע"כ, אבל </w:t>
      </w:r>
      <w:proofErr w:type="spellStart"/>
      <w:r w:rsidRPr="00324F9B">
        <w:rPr>
          <w:rFonts w:ascii="FrankRuehl" w:hAnsi="FrankRuehl"/>
          <w:sz w:val="28"/>
          <w:szCs w:val="28"/>
          <w:rtl/>
        </w:rPr>
        <w:t>הט"ז</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בס"ק</w:t>
      </w:r>
      <w:proofErr w:type="spellEnd"/>
      <w:r w:rsidRPr="00324F9B">
        <w:rPr>
          <w:rFonts w:ascii="FrankRuehl" w:hAnsi="FrankRuehl"/>
          <w:sz w:val="28"/>
          <w:szCs w:val="28"/>
          <w:rtl/>
        </w:rPr>
        <w:t xml:space="preserve"> ב' כתב משמע מלשון זה של </w:t>
      </w:r>
      <w:proofErr w:type="spellStart"/>
      <w:r w:rsidRPr="00324F9B">
        <w:rPr>
          <w:rFonts w:ascii="FrankRuehl" w:hAnsi="FrankRuehl"/>
          <w:sz w:val="28"/>
          <w:szCs w:val="28"/>
          <w:rtl/>
        </w:rPr>
        <w:t>הרא"ש</w:t>
      </w:r>
      <w:proofErr w:type="spellEnd"/>
      <w:r w:rsidRPr="00324F9B">
        <w:rPr>
          <w:rFonts w:ascii="FrankRuehl" w:hAnsi="FrankRuehl"/>
          <w:sz w:val="28"/>
          <w:szCs w:val="28"/>
          <w:rtl/>
        </w:rPr>
        <w:t xml:space="preserve"> אע"פ שיש לו תאווה לשאר פירות מ"מ כיון שלעניין</w:t>
      </w:r>
      <w:r w:rsidRPr="00324F9B">
        <w:rPr>
          <w:rStyle w:val="a5"/>
          <w:rFonts w:ascii="FrankRuehl" w:hAnsi="FrankRuehl"/>
          <w:sz w:val="28"/>
          <w:szCs w:val="28"/>
          <w:rtl/>
        </w:rPr>
        <w:footnoteReference w:id="56"/>
      </w:r>
      <w:r w:rsidRPr="00324F9B">
        <w:rPr>
          <w:rFonts w:ascii="FrankRuehl" w:hAnsi="FrankRuehl"/>
          <w:sz w:val="28"/>
          <w:szCs w:val="28"/>
          <w:rtl/>
        </w:rPr>
        <w:t xml:space="preserve"> זה אין לו תאווה </w:t>
      </w:r>
      <w:proofErr w:type="spellStart"/>
      <w:r w:rsidRPr="00324F9B">
        <w:rPr>
          <w:rFonts w:ascii="FrankRuehl" w:hAnsi="FrankRuehl"/>
          <w:sz w:val="28"/>
          <w:szCs w:val="28"/>
          <w:rtl/>
        </w:rPr>
        <w:t>חשבינן</w:t>
      </w:r>
      <w:proofErr w:type="spellEnd"/>
      <w:r w:rsidRPr="00324F9B">
        <w:rPr>
          <w:rFonts w:ascii="FrankRuehl" w:hAnsi="FrankRuehl"/>
          <w:sz w:val="28"/>
          <w:szCs w:val="28"/>
          <w:rtl/>
        </w:rPr>
        <w:t xml:space="preserve"> ליה </w:t>
      </w:r>
      <w:proofErr w:type="spellStart"/>
      <w:r w:rsidRPr="00324F9B">
        <w:rPr>
          <w:rFonts w:ascii="FrankRuehl" w:hAnsi="FrankRuehl"/>
          <w:sz w:val="28"/>
          <w:szCs w:val="28"/>
          <w:rtl/>
        </w:rPr>
        <w:lastRenderedPageBreak/>
        <w:t>כנתעכל</w:t>
      </w:r>
      <w:proofErr w:type="spellEnd"/>
      <w:r w:rsidRPr="00324F9B">
        <w:rPr>
          <w:rFonts w:ascii="FrankRuehl" w:hAnsi="FrankRuehl"/>
          <w:sz w:val="28"/>
          <w:szCs w:val="28"/>
          <w:rtl/>
        </w:rPr>
        <w:t xml:space="preserve">. וב"י כתב כזה יש להסתפק ואיני יודע מקום להסתפק עכ"ל, </w:t>
      </w:r>
      <w:proofErr w:type="spellStart"/>
      <w:r w:rsidRPr="00324F9B">
        <w:rPr>
          <w:rFonts w:ascii="FrankRuehl" w:hAnsi="FrankRuehl"/>
          <w:sz w:val="28"/>
          <w:szCs w:val="28"/>
          <w:rtl/>
        </w:rPr>
        <w:t>ולע"ד</w:t>
      </w:r>
      <w:proofErr w:type="spellEnd"/>
      <w:r w:rsidRPr="00324F9B">
        <w:rPr>
          <w:rFonts w:ascii="FrankRuehl" w:hAnsi="FrankRuehl"/>
          <w:sz w:val="28"/>
          <w:szCs w:val="28"/>
          <w:rtl/>
        </w:rPr>
        <w:t xml:space="preserve"> אחרי המחילה הראויה </w:t>
      </w:r>
      <w:proofErr w:type="spellStart"/>
      <w:r w:rsidRPr="00324F9B">
        <w:rPr>
          <w:rFonts w:ascii="FrankRuehl" w:hAnsi="FrankRuehl"/>
          <w:sz w:val="28"/>
          <w:szCs w:val="28"/>
          <w:rtl/>
        </w:rPr>
        <w:t>דפשיטא</w:t>
      </w:r>
      <w:proofErr w:type="spellEnd"/>
      <w:r w:rsidRPr="00324F9B">
        <w:rPr>
          <w:rFonts w:ascii="FrankRuehl" w:hAnsi="FrankRuehl"/>
          <w:sz w:val="28"/>
          <w:szCs w:val="28"/>
          <w:rtl/>
        </w:rPr>
        <w:t xml:space="preserve"> דיש מקום להסתפק שפיר ומה </w:t>
      </w:r>
      <w:proofErr w:type="spellStart"/>
      <w:r w:rsidRPr="00324F9B">
        <w:rPr>
          <w:rFonts w:ascii="FrankRuehl" w:hAnsi="FrankRuehl"/>
          <w:sz w:val="28"/>
          <w:szCs w:val="28"/>
          <w:rtl/>
        </w:rPr>
        <w:t>שי"ל</w:t>
      </w:r>
      <w:proofErr w:type="spellEnd"/>
      <w:r w:rsidRPr="00324F9B">
        <w:rPr>
          <w:rFonts w:ascii="FrankRuehl" w:hAnsi="FrankRuehl"/>
          <w:sz w:val="28"/>
          <w:szCs w:val="28"/>
          <w:rtl/>
        </w:rPr>
        <w:t xml:space="preserve"> פשיטות הוא זה </w:t>
      </w:r>
      <w:proofErr w:type="spellStart"/>
      <w:r w:rsidRPr="00324F9B">
        <w:rPr>
          <w:rFonts w:ascii="FrankRuehl" w:hAnsi="FrankRuehl"/>
          <w:sz w:val="28"/>
          <w:szCs w:val="28"/>
          <w:rtl/>
        </w:rPr>
        <w:t>דאכילת</w:t>
      </w:r>
      <w:proofErr w:type="spellEnd"/>
      <w:r w:rsidRPr="00324F9B">
        <w:rPr>
          <w:rFonts w:ascii="FrankRuehl" w:hAnsi="FrankRuehl"/>
          <w:sz w:val="28"/>
          <w:szCs w:val="28"/>
          <w:rtl/>
        </w:rPr>
        <w:t xml:space="preserve"> פירות </w:t>
      </w:r>
      <w:proofErr w:type="spellStart"/>
      <w:r w:rsidRPr="00324F9B">
        <w:rPr>
          <w:rFonts w:ascii="FrankRuehl" w:hAnsi="FrankRuehl"/>
          <w:sz w:val="28"/>
          <w:szCs w:val="28"/>
          <w:rtl/>
        </w:rPr>
        <w:t>דמייא</w:t>
      </w:r>
      <w:proofErr w:type="spellEnd"/>
      <w:r w:rsidRPr="00324F9B">
        <w:rPr>
          <w:rFonts w:ascii="FrankRuehl" w:hAnsi="FrankRuehl"/>
          <w:sz w:val="28"/>
          <w:szCs w:val="28"/>
          <w:rtl/>
        </w:rPr>
        <w:t xml:space="preserve"> לשתיית יין כמו </w:t>
      </w:r>
      <w:proofErr w:type="spellStart"/>
      <w:r w:rsidRPr="00324F9B">
        <w:rPr>
          <w:rFonts w:ascii="FrankRuehl" w:hAnsi="FrankRuehl"/>
          <w:sz w:val="28"/>
          <w:szCs w:val="28"/>
          <w:rtl/>
        </w:rPr>
        <w:t>דבשתייה</w:t>
      </w:r>
      <w:proofErr w:type="spellEnd"/>
      <w:r w:rsidRPr="00324F9B">
        <w:rPr>
          <w:rFonts w:ascii="FrankRuehl" w:hAnsi="FrankRuehl"/>
          <w:sz w:val="28"/>
          <w:szCs w:val="28"/>
          <w:rtl/>
        </w:rPr>
        <w:t xml:space="preserve"> הזכיר בה אם אינו צמא לחוד ולא </w:t>
      </w:r>
      <w:proofErr w:type="spellStart"/>
      <w:r w:rsidRPr="00324F9B">
        <w:rPr>
          <w:rFonts w:ascii="FrankRuehl" w:hAnsi="FrankRuehl"/>
          <w:sz w:val="28"/>
          <w:szCs w:val="28"/>
          <w:rtl/>
        </w:rPr>
        <w:t>קאמר</w:t>
      </w:r>
      <w:proofErr w:type="spellEnd"/>
      <w:r w:rsidRPr="00324F9B">
        <w:rPr>
          <w:rFonts w:ascii="FrankRuehl" w:hAnsi="FrankRuehl"/>
          <w:sz w:val="28"/>
          <w:szCs w:val="28"/>
          <w:rtl/>
        </w:rPr>
        <w:t xml:space="preserve"> לאותה שתייה עצמה ה"ה גבי אכילה ואין לחלק ביניהם אפילו כמלא </w:t>
      </w:r>
      <w:proofErr w:type="spellStart"/>
      <w:r w:rsidRPr="00324F9B">
        <w:rPr>
          <w:rFonts w:ascii="FrankRuehl" w:hAnsi="FrankRuehl"/>
          <w:sz w:val="28"/>
          <w:szCs w:val="28"/>
          <w:rtl/>
        </w:rPr>
        <w:t>נימא</w:t>
      </w:r>
      <w:proofErr w:type="spellEnd"/>
      <w:r w:rsidRPr="00324F9B">
        <w:rPr>
          <w:rFonts w:ascii="FrankRuehl" w:hAnsi="FrankRuehl"/>
          <w:sz w:val="28"/>
          <w:szCs w:val="28"/>
          <w:rtl/>
        </w:rPr>
        <w:t xml:space="preserve"> ולאו דווקא נקט </w:t>
      </w:r>
      <w:proofErr w:type="spellStart"/>
      <w:r w:rsidRPr="00324F9B">
        <w:rPr>
          <w:rFonts w:ascii="FrankRuehl" w:hAnsi="FrankRuehl"/>
          <w:sz w:val="28"/>
          <w:szCs w:val="28"/>
          <w:rtl/>
        </w:rPr>
        <w:t>וכמש"ל</w:t>
      </w:r>
      <w:proofErr w:type="spellEnd"/>
      <w:r w:rsidRPr="00324F9B">
        <w:rPr>
          <w:rFonts w:ascii="FrankRuehl" w:hAnsi="FrankRuehl"/>
          <w:sz w:val="28"/>
          <w:szCs w:val="28"/>
          <w:rtl/>
        </w:rPr>
        <w:t xml:space="preserve"> באורך וכסברת </w:t>
      </w:r>
      <w:proofErr w:type="spellStart"/>
      <w:r w:rsidRPr="00324F9B">
        <w:rPr>
          <w:rFonts w:ascii="FrankRuehl" w:hAnsi="FrankRuehl"/>
          <w:sz w:val="28"/>
          <w:szCs w:val="28"/>
          <w:rtl/>
        </w:rPr>
        <w:t>הב"ח</w:t>
      </w:r>
      <w:proofErr w:type="spellEnd"/>
      <w:r w:rsidRPr="00324F9B">
        <w:rPr>
          <w:rFonts w:ascii="FrankRuehl" w:hAnsi="FrankRuehl"/>
          <w:sz w:val="28"/>
          <w:szCs w:val="28"/>
          <w:rtl/>
        </w:rPr>
        <w:t xml:space="preserve"> והסכים ע"י </w:t>
      </w:r>
      <w:proofErr w:type="spellStart"/>
      <w:r w:rsidRPr="00324F9B">
        <w:rPr>
          <w:rFonts w:ascii="FrankRuehl" w:hAnsi="FrankRuehl"/>
          <w:sz w:val="28"/>
          <w:szCs w:val="28"/>
          <w:rtl/>
        </w:rPr>
        <w:t>השנ"י</w:t>
      </w:r>
      <w:proofErr w:type="spellEnd"/>
      <w:r w:rsidRPr="00324F9B">
        <w:rPr>
          <w:rFonts w:ascii="FrankRuehl" w:hAnsi="FrankRuehl"/>
          <w:sz w:val="28"/>
          <w:szCs w:val="28"/>
          <w:rtl/>
        </w:rPr>
        <w:t xml:space="preserve"> המגן אברהם ומיניה לא תזוע וכמו שיראה הרואה.</w:t>
      </w:r>
      <w:r w:rsidR="00392EB7">
        <w:rPr>
          <w:rFonts w:ascii="FrankRuehl" w:hAnsi="FrankRuehl"/>
          <w:sz w:val="28"/>
          <w:szCs w:val="28"/>
          <w:rtl/>
        </w:rPr>
        <w:tab/>
      </w:r>
    </w:p>
    <w:p w14:paraId="3F546648" w14:textId="2AD54C0E" w:rsidR="00DB2D6E" w:rsidRPr="00324F9B" w:rsidRDefault="00DB2D6E" w:rsidP="00392EB7">
      <w:pPr>
        <w:jc w:val="distribute"/>
        <w:rPr>
          <w:rFonts w:ascii="FrankRuehl" w:hAnsi="FrankRuehl"/>
          <w:sz w:val="28"/>
          <w:szCs w:val="28"/>
          <w:rtl/>
        </w:rPr>
      </w:pPr>
      <w:r w:rsidRPr="00392EB7">
        <w:rPr>
          <w:rStyle w:val="ac"/>
          <w:rtl/>
        </w:rPr>
        <w:t>ותבלין</w:t>
      </w:r>
      <w:r w:rsidRPr="00324F9B">
        <w:rPr>
          <w:rFonts w:ascii="FrankRuehl" w:hAnsi="FrankRuehl"/>
          <w:sz w:val="28"/>
          <w:szCs w:val="28"/>
          <w:rtl/>
        </w:rPr>
        <w:t xml:space="preserve"> מצאתי לזה מדברי הטור בנו </w:t>
      </w:r>
      <w:proofErr w:type="spellStart"/>
      <w:r w:rsidRPr="00324F9B">
        <w:rPr>
          <w:rFonts w:ascii="FrankRuehl" w:hAnsi="FrankRuehl"/>
          <w:sz w:val="28"/>
          <w:szCs w:val="28"/>
          <w:rtl/>
        </w:rPr>
        <w:t>דכתב</w:t>
      </w:r>
      <w:proofErr w:type="spellEnd"/>
      <w:r w:rsidRPr="00324F9B">
        <w:rPr>
          <w:rFonts w:ascii="FrankRuehl" w:hAnsi="FrankRuehl"/>
          <w:sz w:val="28"/>
          <w:szCs w:val="28"/>
          <w:rtl/>
        </w:rPr>
        <w:t xml:space="preserve"> בפסקי </w:t>
      </w:r>
      <w:proofErr w:type="spellStart"/>
      <w:r w:rsidRPr="00324F9B">
        <w:rPr>
          <w:rFonts w:ascii="FrankRuehl" w:hAnsi="FrankRuehl"/>
          <w:sz w:val="28"/>
          <w:szCs w:val="28"/>
          <w:rtl/>
        </w:rPr>
        <w:t>הרא"ש</w:t>
      </w:r>
      <w:proofErr w:type="spellEnd"/>
      <w:r w:rsidRPr="00324F9B">
        <w:rPr>
          <w:rFonts w:ascii="FrankRuehl" w:hAnsi="FrankRuehl"/>
          <w:sz w:val="28"/>
          <w:szCs w:val="28"/>
          <w:rtl/>
        </w:rPr>
        <w:t xml:space="preserve"> אביו שם וז"ל וכן נמי לעניין </w:t>
      </w:r>
      <w:r w:rsidR="00392EB7">
        <w:rPr>
          <w:rFonts w:ascii="FrankRuehl" w:hAnsi="FrankRuehl"/>
          <w:sz w:val="28"/>
          <w:szCs w:val="28"/>
          <w:rtl/>
        </w:rPr>
        <w:br/>
      </w:r>
      <w:r w:rsidR="00392EB7" w:rsidRPr="00392EB7">
        <w:rPr>
          <w:rFonts w:ascii="Arial" w:hAnsi="Arial" w:cs="Arial" w:hint="cs"/>
          <w:spacing w:val="848"/>
          <w:sz w:val="28"/>
          <w:szCs w:val="28"/>
          <w:rtl/>
        </w:rPr>
        <w:t> </w:t>
      </w:r>
      <w:r w:rsidRPr="00324F9B">
        <w:rPr>
          <w:rFonts w:ascii="FrankRuehl" w:hAnsi="FrankRuehl"/>
          <w:sz w:val="28"/>
          <w:szCs w:val="28"/>
          <w:rtl/>
        </w:rPr>
        <w:t xml:space="preserve">שתית יין ואכילת פירות אם אינו צמא מחמת אותה שתייה ואינו רעב לאותם פירות יברך עכ"ל, דוק ותשכח </w:t>
      </w:r>
      <w:proofErr w:type="spellStart"/>
      <w:r w:rsidRPr="00324F9B">
        <w:rPr>
          <w:rFonts w:ascii="FrankRuehl" w:hAnsi="FrankRuehl"/>
          <w:sz w:val="28"/>
          <w:szCs w:val="28"/>
          <w:rtl/>
        </w:rPr>
        <w:t>דענין</w:t>
      </w:r>
      <w:proofErr w:type="spellEnd"/>
      <w:r w:rsidRPr="00324F9B">
        <w:rPr>
          <w:rFonts w:ascii="FrankRuehl" w:hAnsi="FrankRuehl"/>
          <w:sz w:val="28"/>
          <w:szCs w:val="28"/>
          <w:rtl/>
        </w:rPr>
        <w:t xml:space="preserve"> תאב לא נקט </w:t>
      </w:r>
      <w:proofErr w:type="spellStart"/>
      <w:r w:rsidRPr="00324F9B">
        <w:rPr>
          <w:rFonts w:ascii="FrankRuehl" w:hAnsi="FrankRuehl"/>
          <w:sz w:val="28"/>
          <w:szCs w:val="28"/>
          <w:rtl/>
        </w:rPr>
        <w:t>בלישניה</w:t>
      </w:r>
      <w:proofErr w:type="spellEnd"/>
      <w:r w:rsidRPr="00324F9B">
        <w:rPr>
          <w:rFonts w:ascii="FrankRuehl" w:hAnsi="FrankRuehl"/>
          <w:sz w:val="28"/>
          <w:szCs w:val="28"/>
          <w:rtl/>
        </w:rPr>
        <w:t xml:space="preserve"> אלא </w:t>
      </w:r>
      <w:proofErr w:type="spellStart"/>
      <w:r w:rsidRPr="00324F9B">
        <w:rPr>
          <w:rFonts w:ascii="FrankRuehl" w:hAnsi="FrankRuehl"/>
          <w:sz w:val="28"/>
          <w:szCs w:val="28"/>
          <w:rtl/>
        </w:rPr>
        <w:t>השוה</w:t>
      </w:r>
      <w:proofErr w:type="spellEnd"/>
      <w:r w:rsidRPr="00324F9B">
        <w:rPr>
          <w:rFonts w:ascii="FrankRuehl" w:hAnsi="FrankRuehl"/>
          <w:sz w:val="28"/>
          <w:szCs w:val="28"/>
          <w:rtl/>
        </w:rPr>
        <w:t xml:space="preserve"> השתייה לאכילה צמא מחמת אותה שתייה ורעב לאותם פירות, </w:t>
      </w:r>
      <w:proofErr w:type="spellStart"/>
      <w:r w:rsidRPr="00324F9B">
        <w:rPr>
          <w:rFonts w:ascii="FrankRuehl" w:hAnsi="FrankRuehl"/>
          <w:sz w:val="28"/>
          <w:szCs w:val="28"/>
          <w:rtl/>
        </w:rPr>
        <w:t>ולפום</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ריהטא</w:t>
      </w:r>
      <w:proofErr w:type="spellEnd"/>
      <w:r w:rsidRPr="00324F9B">
        <w:rPr>
          <w:rFonts w:ascii="FrankRuehl" w:hAnsi="FrankRuehl"/>
          <w:sz w:val="28"/>
          <w:szCs w:val="28"/>
          <w:rtl/>
        </w:rPr>
        <w:t xml:space="preserve"> משמע </w:t>
      </w:r>
      <w:proofErr w:type="spellStart"/>
      <w:r w:rsidRPr="00324F9B">
        <w:rPr>
          <w:rFonts w:ascii="FrankRuehl" w:hAnsi="FrankRuehl"/>
          <w:sz w:val="28"/>
          <w:szCs w:val="28"/>
          <w:rtl/>
        </w:rPr>
        <w:t>דבא</w:t>
      </w:r>
      <w:proofErr w:type="spellEnd"/>
      <w:r w:rsidRPr="00324F9B">
        <w:rPr>
          <w:rFonts w:ascii="FrankRuehl" w:hAnsi="FrankRuehl"/>
          <w:sz w:val="28"/>
          <w:szCs w:val="28"/>
          <w:rtl/>
        </w:rPr>
        <w:t xml:space="preserve"> ללמדנו </w:t>
      </w:r>
      <w:proofErr w:type="spellStart"/>
      <w:r w:rsidRPr="00324F9B">
        <w:rPr>
          <w:rFonts w:ascii="FrankRuehl" w:hAnsi="FrankRuehl"/>
          <w:sz w:val="28"/>
          <w:szCs w:val="28"/>
          <w:rtl/>
        </w:rPr>
        <w:t>דהא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דהזכיר</w:t>
      </w:r>
      <w:proofErr w:type="spellEnd"/>
      <w:r w:rsidRPr="00324F9B">
        <w:rPr>
          <w:rFonts w:ascii="FrankRuehl" w:hAnsi="FrankRuehl"/>
          <w:sz w:val="28"/>
          <w:szCs w:val="28"/>
          <w:rtl/>
        </w:rPr>
        <w:t xml:space="preserve"> אביו </w:t>
      </w:r>
      <w:proofErr w:type="spellStart"/>
      <w:r w:rsidRPr="00324F9B">
        <w:rPr>
          <w:rFonts w:ascii="FrankRuehl" w:hAnsi="FrankRuehl"/>
          <w:sz w:val="28"/>
          <w:szCs w:val="28"/>
          <w:rtl/>
        </w:rPr>
        <w:t>הרא"ש</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בלישניה</w:t>
      </w:r>
      <w:proofErr w:type="spellEnd"/>
      <w:r w:rsidRPr="00324F9B">
        <w:rPr>
          <w:rFonts w:ascii="FrankRuehl" w:hAnsi="FrankRuehl"/>
          <w:sz w:val="28"/>
          <w:szCs w:val="28"/>
          <w:rtl/>
        </w:rPr>
        <w:t xml:space="preserve"> רעב ותאב לא </w:t>
      </w:r>
      <w:proofErr w:type="spellStart"/>
      <w:r w:rsidRPr="00324F9B">
        <w:rPr>
          <w:rFonts w:ascii="FrankRuehl" w:hAnsi="FrankRuehl"/>
          <w:sz w:val="28"/>
          <w:szCs w:val="28"/>
          <w:rtl/>
        </w:rPr>
        <w:t>קאמר</w:t>
      </w:r>
      <w:proofErr w:type="spellEnd"/>
      <w:r w:rsidRPr="00324F9B">
        <w:rPr>
          <w:rFonts w:ascii="FrankRuehl" w:hAnsi="FrankRuehl"/>
          <w:sz w:val="28"/>
          <w:szCs w:val="28"/>
          <w:rtl/>
        </w:rPr>
        <w:t xml:space="preserve">, דב' </w:t>
      </w:r>
      <w:proofErr w:type="spellStart"/>
      <w:r w:rsidRPr="00324F9B">
        <w:rPr>
          <w:rFonts w:ascii="FrankRuehl" w:hAnsi="FrankRuehl"/>
          <w:sz w:val="28"/>
          <w:szCs w:val="28"/>
          <w:rtl/>
        </w:rPr>
        <w:t>קא</w:t>
      </w:r>
      <w:proofErr w:type="spellEnd"/>
      <w:r w:rsidRPr="00324F9B">
        <w:rPr>
          <w:rFonts w:ascii="FrankRuehl" w:hAnsi="FrankRuehl"/>
          <w:sz w:val="28"/>
          <w:szCs w:val="28"/>
          <w:rtl/>
        </w:rPr>
        <w:t xml:space="preserve"> יתיק' עליו </w:t>
      </w:r>
      <w:proofErr w:type="spellStart"/>
      <w:r w:rsidRPr="00324F9B">
        <w:rPr>
          <w:rFonts w:ascii="FrankRuehl" w:hAnsi="FrankRuehl"/>
          <w:sz w:val="28"/>
          <w:szCs w:val="28"/>
          <w:rtl/>
        </w:rPr>
        <w:t>קושית</w:t>
      </w:r>
      <w:proofErr w:type="spellEnd"/>
      <w:r w:rsidRPr="00324F9B">
        <w:rPr>
          <w:rFonts w:ascii="FrankRuehl" w:hAnsi="FrankRuehl"/>
          <w:sz w:val="28"/>
          <w:szCs w:val="28"/>
          <w:rtl/>
        </w:rPr>
        <w:t xml:space="preserve"> מרן אלא רעב ותאב </w:t>
      </w:r>
      <w:proofErr w:type="spellStart"/>
      <w:r w:rsidRPr="00324F9B">
        <w:rPr>
          <w:rFonts w:ascii="FrankRuehl" w:hAnsi="FrankRuehl"/>
          <w:sz w:val="28"/>
          <w:szCs w:val="28"/>
          <w:rtl/>
        </w:rPr>
        <w:t>חדא</w:t>
      </w:r>
      <w:proofErr w:type="spellEnd"/>
      <w:r w:rsidRPr="00324F9B">
        <w:rPr>
          <w:rFonts w:ascii="FrankRuehl" w:hAnsi="FrankRuehl"/>
          <w:sz w:val="28"/>
          <w:szCs w:val="28"/>
          <w:rtl/>
        </w:rPr>
        <w:t xml:space="preserve"> מילתא </w:t>
      </w:r>
      <w:proofErr w:type="spellStart"/>
      <w:r w:rsidRPr="00324F9B">
        <w:rPr>
          <w:rFonts w:ascii="FrankRuehl" w:hAnsi="FrankRuehl"/>
          <w:sz w:val="28"/>
          <w:szCs w:val="28"/>
          <w:rtl/>
        </w:rPr>
        <w:t>הוייא</w:t>
      </w:r>
      <w:proofErr w:type="spellEnd"/>
      <w:r w:rsidRPr="00324F9B">
        <w:rPr>
          <w:rFonts w:ascii="FrankRuehl" w:hAnsi="FrankRuehl"/>
          <w:sz w:val="28"/>
          <w:szCs w:val="28"/>
          <w:rtl/>
        </w:rPr>
        <w:t xml:space="preserve">, והא </w:t>
      </w:r>
      <w:proofErr w:type="spellStart"/>
      <w:r w:rsidRPr="00324F9B">
        <w:rPr>
          <w:rFonts w:ascii="FrankRuehl" w:hAnsi="FrankRuehl"/>
          <w:sz w:val="28"/>
          <w:szCs w:val="28"/>
          <w:rtl/>
        </w:rPr>
        <w:t>דקא</w:t>
      </w:r>
      <w:proofErr w:type="spellEnd"/>
      <w:r w:rsidRPr="00324F9B">
        <w:rPr>
          <w:rFonts w:ascii="FrankRuehl" w:hAnsi="FrankRuehl"/>
          <w:sz w:val="28"/>
          <w:szCs w:val="28"/>
          <w:rtl/>
        </w:rPr>
        <w:t xml:space="preserve"> רעב לאותם פירות פשיטא </w:t>
      </w:r>
      <w:proofErr w:type="spellStart"/>
      <w:r w:rsidRPr="00324F9B">
        <w:rPr>
          <w:rFonts w:ascii="FrankRuehl" w:hAnsi="FrankRuehl"/>
          <w:sz w:val="28"/>
          <w:szCs w:val="28"/>
          <w:rtl/>
        </w:rPr>
        <w:t>דלאו</w:t>
      </w:r>
      <w:proofErr w:type="spellEnd"/>
      <w:r w:rsidRPr="00324F9B">
        <w:rPr>
          <w:rFonts w:ascii="FrankRuehl" w:hAnsi="FrankRuehl"/>
          <w:sz w:val="28"/>
          <w:szCs w:val="28"/>
          <w:rtl/>
        </w:rPr>
        <w:t xml:space="preserve"> דווקא, </w:t>
      </w:r>
      <w:proofErr w:type="spellStart"/>
      <w:r w:rsidRPr="00324F9B">
        <w:rPr>
          <w:rFonts w:ascii="FrankRuehl" w:hAnsi="FrankRuehl"/>
          <w:sz w:val="28"/>
          <w:szCs w:val="28"/>
          <w:rtl/>
        </w:rPr>
        <w:t>דיגיד</w:t>
      </w:r>
      <w:proofErr w:type="spellEnd"/>
      <w:r w:rsidRPr="00324F9B">
        <w:rPr>
          <w:rFonts w:ascii="FrankRuehl" w:hAnsi="FrankRuehl"/>
          <w:sz w:val="28"/>
          <w:szCs w:val="28"/>
          <w:rtl/>
        </w:rPr>
        <w:t xml:space="preserve"> עליו רעו שתייה תוכיח ואף דיש מקום לדוחה לדחות דאינו מוכרח לומר בכוונת הטור הכי </w:t>
      </w:r>
      <w:proofErr w:type="spellStart"/>
      <w:r w:rsidRPr="00324F9B">
        <w:rPr>
          <w:rFonts w:ascii="FrankRuehl" w:hAnsi="FrankRuehl"/>
          <w:sz w:val="28"/>
          <w:szCs w:val="28"/>
          <w:rtl/>
        </w:rPr>
        <w:t>דזה</w:t>
      </w:r>
      <w:proofErr w:type="spellEnd"/>
      <w:r w:rsidRPr="00324F9B">
        <w:rPr>
          <w:rFonts w:ascii="FrankRuehl" w:hAnsi="FrankRuehl"/>
          <w:sz w:val="28"/>
          <w:szCs w:val="28"/>
          <w:rtl/>
        </w:rPr>
        <w:t xml:space="preserve"> אינו שינוי כ"כ מלשון </w:t>
      </w:r>
      <w:proofErr w:type="spellStart"/>
      <w:r w:rsidRPr="00324F9B">
        <w:rPr>
          <w:rFonts w:ascii="FrankRuehl" w:hAnsi="FrankRuehl"/>
          <w:sz w:val="28"/>
          <w:szCs w:val="28"/>
          <w:rtl/>
        </w:rPr>
        <w:t>הרא"ש</w:t>
      </w:r>
      <w:proofErr w:type="spellEnd"/>
      <w:r w:rsidRPr="00324F9B">
        <w:rPr>
          <w:rFonts w:ascii="FrankRuehl" w:hAnsi="FrankRuehl"/>
          <w:sz w:val="28"/>
          <w:szCs w:val="28"/>
          <w:rtl/>
        </w:rPr>
        <w:t xml:space="preserve"> גופיה ואידי </w:t>
      </w:r>
      <w:proofErr w:type="spellStart"/>
      <w:r w:rsidRPr="00324F9B">
        <w:rPr>
          <w:rFonts w:ascii="FrankRuehl" w:hAnsi="FrankRuehl"/>
          <w:sz w:val="28"/>
          <w:szCs w:val="28"/>
          <w:rtl/>
        </w:rPr>
        <w:t>ואידי</w:t>
      </w:r>
      <w:proofErr w:type="spellEnd"/>
      <w:r w:rsidRPr="00324F9B">
        <w:rPr>
          <w:rFonts w:ascii="FrankRuehl" w:hAnsi="FrankRuehl"/>
          <w:sz w:val="28"/>
          <w:szCs w:val="28"/>
          <w:rtl/>
        </w:rPr>
        <w:t xml:space="preserve"> חד </w:t>
      </w:r>
      <w:proofErr w:type="spellStart"/>
      <w:r w:rsidRPr="00324F9B">
        <w:rPr>
          <w:rFonts w:ascii="FrankRuehl" w:hAnsi="FrankRuehl"/>
          <w:sz w:val="28"/>
          <w:szCs w:val="28"/>
          <w:rtl/>
        </w:rPr>
        <w:t>שיעורא</w:t>
      </w:r>
      <w:proofErr w:type="spellEnd"/>
      <w:r w:rsidRPr="00324F9B">
        <w:rPr>
          <w:rFonts w:ascii="FrankRuehl" w:hAnsi="FrankRuehl"/>
          <w:sz w:val="28"/>
          <w:szCs w:val="28"/>
          <w:rtl/>
        </w:rPr>
        <w:t xml:space="preserve">, מ"מ </w:t>
      </w:r>
      <w:proofErr w:type="spellStart"/>
      <w:r w:rsidRPr="00324F9B">
        <w:rPr>
          <w:rFonts w:ascii="FrankRuehl" w:hAnsi="FrankRuehl"/>
          <w:sz w:val="28"/>
          <w:szCs w:val="28"/>
          <w:rtl/>
        </w:rPr>
        <w:t>מ"ש</w:t>
      </w:r>
      <w:proofErr w:type="spellEnd"/>
      <w:r w:rsidRPr="00324F9B">
        <w:rPr>
          <w:rFonts w:ascii="FrankRuehl" w:hAnsi="FrankRuehl"/>
          <w:sz w:val="28"/>
          <w:szCs w:val="28"/>
          <w:rtl/>
        </w:rPr>
        <w:t xml:space="preserve"> נראה יותר וגם </w:t>
      </w:r>
      <w:proofErr w:type="spellStart"/>
      <w:r w:rsidRPr="00324F9B">
        <w:rPr>
          <w:rFonts w:ascii="FrankRuehl" w:hAnsi="FrankRuehl"/>
          <w:sz w:val="28"/>
          <w:szCs w:val="28"/>
          <w:rtl/>
        </w:rPr>
        <w:t>לע"דפ</w:t>
      </w:r>
      <w:proofErr w:type="spellEnd"/>
      <w:r w:rsidRPr="00324F9B">
        <w:rPr>
          <w:rFonts w:ascii="FrankRuehl" w:hAnsi="FrankRuehl"/>
          <w:sz w:val="28"/>
          <w:szCs w:val="28"/>
          <w:rtl/>
        </w:rPr>
        <w:t xml:space="preserve"> מה שכתבנו בכוונת </w:t>
      </w:r>
      <w:proofErr w:type="spellStart"/>
      <w:r w:rsidRPr="00324F9B">
        <w:rPr>
          <w:rFonts w:ascii="FrankRuehl" w:hAnsi="FrankRuehl"/>
          <w:sz w:val="28"/>
          <w:szCs w:val="28"/>
          <w:rtl/>
        </w:rPr>
        <w:t>הרא"ש</w:t>
      </w:r>
      <w:proofErr w:type="spellEnd"/>
      <w:r w:rsidRPr="00324F9B">
        <w:rPr>
          <w:rFonts w:ascii="FrankRuehl" w:hAnsi="FrankRuehl"/>
          <w:sz w:val="28"/>
          <w:szCs w:val="28"/>
          <w:rtl/>
        </w:rPr>
        <w:t xml:space="preserve"> ניתן </w:t>
      </w:r>
      <w:proofErr w:type="spellStart"/>
      <w:r w:rsidRPr="00324F9B">
        <w:rPr>
          <w:rFonts w:ascii="FrankRuehl" w:hAnsi="FrankRuehl"/>
          <w:sz w:val="28"/>
          <w:szCs w:val="28"/>
          <w:rtl/>
        </w:rPr>
        <w:t>ליאמר</w:t>
      </w:r>
      <w:proofErr w:type="spellEnd"/>
      <w:r w:rsidRPr="00324F9B">
        <w:rPr>
          <w:rFonts w:ascii="FrankRuehl" w:hAnsi="FrankRuehl"/>
          <w:sz w:val="28"/>
          <w:szCs w:val="28"/>
          <w:rtl/>
        </w:rPr>
        <w:t xml:space="preserve"> שפיר ונכון וקיים והדין די אמת וכמדובר.</w:t>
      </w:r>
      <w:r w:rsidR="00392EB7">
        <w:rPr>
          <w:rFonts w:ascii="FrankRuehl" w:hAnsi="FrankRuehl"/>
          <w:sz w:val="28"/>
          <w:szCs w:val="28"/>
          <w:rtl/>
        </w:rPr>
        <w:tab/>
      </w:r>
    </w:p>
    <w:p w14:paraId="23E4B18C" w14:textId="53D38290" w:rsidR="00DB2D6E" w:rsidRPr="00324F9B" w:rsidRDefault="00DB2D6E" w:rsidP="00392EB7">
      <w:pPr>
        <w:jc w:val="distribute"/>
        <w:rPr>
          <w:rFonts w:ascii="FrankRuehl" w:hAnsi="FrankRuehl"/>
          <w:sz w:val="28"/>
          <w:szCs w:val="28"/>
          <w:rtl/>
        </w:rPr>
      </w:pPr>
      <w:r w:rsidRPr="00392EB7">
        <w:rPr>
          <w:rStyle w:val="ac"/>
          <w:rtl/>
        </w:rPr>
        <w:t>ואגב</w:t>
      </w:r>
      <w:r w:rsidRPr="00324F9B">
        <w:rPr>
          <w:rFonts w:ascii="FrankRuehl" w:hAnsi="FrankRuehl"/>
          <w:sz w:val="28"/>
          <w:szCs w:val="28"/>
          <w:rtl/>
        </w:rPr>
        <w:t xml:space="preserve"> חזי </w:t>
      </w:r>
      <w:proofErr w:type="spellStart"/>
      <w:r w:rsidRPr="00324F9B">
        <w:rPr>
          <w:rFonts w:ascii="FrankRuehl" w:hAnsi="FrankRuehl"/>
          <w:sz w:val="28"/>
          <w:szCs w:val="28"/>
          <w:rtl/>
        </w:rPr>
        <w:t>הוית</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להט"ז</w:t>
      </w:r>
      <w:proofErr w:type="spellEnd"/>
      <w:r w:rsidRPr="00324F9B">
        <w:rPr>
          <w:rFonts w:ascii="FrankRuehl" w:hAnsi="FrankRuehl"/>
          <w:sz w:val="28"/>
          <w:szCs w:val="28"/>
          <w:rtl/>
        </w:rPr>
        <w:t xml:space="preserve"> שם</w:t>
      </w:r>
      <w:r w:rsidRPr="00324F9B">
        <w:rPr>
          <w:rStyle w:val="a5"/>
          <w:rFonts w:ascii="FrankRuehl" w:hAnsi="FrankRuehl"/>
          <w:sz w:val="28"/>
          <w:szCs w:val="28"/>
          <w:rtl/>
        </w:rPr>
        <w:footnoteReference w:id="57"/>
      </w:r>
      <w:r w:rsidRPr="00324F9B">
        <w:rPr>
          <w:rFonts w:ascii="FrankRuehl" w:hAnsi="FrankRuehl"/>
          <w:sz w:val="28"/>
          <w:szCs w:val="28"/>
          <w:rtl/>
        </w:rPr>
        <w:t xml:space="preserve"> שסיים אך בזה נסתפק לי באוכל איזה מין ואין לו כדי צרכו </w:t>
      </w:r>
      <w:r w:rsidR="00392EB7">
        <w:rPr>
          <w:rFonts w:ascii="FrankRuehl" w:hAnsi="FrankRuehl"/>
          <w:sz w:val="28"/>
          <w:szCs w:val="28"/>
          <w:rtl/>
        </w:rPr>
        <w:br/>
      </w:r>
      <w:r w:rsidR="00392EB7" w:rsidRPr="00392EB7">
        <w:rPr>
          <w:rFonts w:ascii="Arial" w:hAnsi="Arial" w:cs="Arial" w:hint="cs"/>
          <w:spacing w:val="608"/>
          <w:sz w:val="28"/>
          <w:szCs w:val="28"/>
          <w:rtl/>
        </w:rPr>
        <w:t> </w:t>
      </w:r>
      <w:proofErr w:type="spellStart"/>
      <w:r w:rsidRPr="00324F9B">
        <w:rPr>
          <w:rFonts w:ascii="FrankRuehl" w:hAnsi="FrankRuehl"/>
          <w:sz w:val="28"/>
          <w:szCs w:val="28"/>
          <w:rtl/>
        </w:rPr>
        <w:t>וכו</w:t>
      </w:r>
      <w:proofErr w:type="spellEnd"/>
      <w:r w:rsidRPr="00324F9B">
        <w:rPr>
          <w:rFonts w:ascii="FrankRuehl" w:hAnsi="FrankRuehl"/>
          <w:sz w:val="28"/>
          <w:szCs w:val="28"/>
          <w:rtl/>
        </w:rPr>
        <w:t xml:space="preserve">', עד אימתי שיעורו בזה </w:t>
      </w:r>
      <w:proofErr w:type="spellStart"/>
      <w:r w:rsidRPr="00324F9B">
        <w:rPr>
          <w:rFonts w:ascii="FrankRuehl" w:hAnsi="FrankRuehl"/>
          <w:sz w:val="28"/>
          <w:szCs w:val="28"/>
          <w:rtl/>
        </w:rPr>
        <w:t>דהא</w:t>
      </w:r>
      <w:proofErr w:type="spellEnd"/>
      <w:r w:rsidRPr="00324F9B">
        <w:rPr>
          <w:rFonts w:ascii="FrankRuehl" w:hAnsi="FrankRuehl"/>
          <w:sz w:val="28"/>
          <w:szCs w:val="28"/>
          <w:rtl/>
        </w:rPr>
        <w:t xml:space="preserve"> אין שייך כל שאינו תאב לאכול ממנו שתכף </w:t>
      </w:r>
      <w:proofErr w:type="spellStart"/>
      <w:r w:rsidRPr="00324F9B">
        <w:rPr>
          <w:rFonts w:ascii="FrankRuehl" w:hAnsi="FrankRuehl"/>
          <w:sz w:val="28"/>
          <w:szCs w:val="28"/>
          <w:rtl/>
        </w:rPr>
        <w:t>היתה</w:t>
      </w:r>
      <w:proofErr w:type="spellEnd"/>
      <w:r w:rsidRPr="00324F9B">
        <w:rPr>
          <w:rFonts w:ascii="FrankRuehl" w:hAnsi="FrankRuehl"/>
          <w:sz w:val="28"/>
          <w:szCs w:val="28"/>
          <w:rtl/>
        </w:rPr>
        <w:t xml:space="preserve"> לו ג"כ תאוה </w:t>
      </w:r>
      <w:proofErr w:type="spellStart"/>
      <w:r w:rsidRPr="00324F9B">
        <w:rPr>
          <w:rFonts w:ascii="FrankRuehl" w:hAnsi="FrankRuehl"/>
          <w:sz w:val="28"/>
          <w:szCs w:val="28"/>
          <w:rtl/>
        </w:rPr>
        <w:t>וכו</w:t>
      </w:r>
      <w:proofErr w:type="spellEnd"/>
      <w:r w:rsidRPr="00324F9B">
        <w:rPr>
          <w:rFonts w:ascii="FrankRuehl" w:hAnsi="FrankRuehl"/>
          <w:sz w:val="28"/>
          <w:szCs w:val="28"/>
          <w:rtl/>
        </w:rPr>
        <w:t xml:space="preserve">', ופשט האי </w:t>
      </w:r>
      <w:proofErr w:type="spellStart"/>
      <w:r w:rsidRPr="00324F9B">
        <w:rPr>
          <w:rFonts w:ascii="FrankRuehl" w:hAnsi="FrankRuehl"/>
          <w:sz w:val="28"/>
          <w:szCs w:val="28"/>
          <w:rtl/>
        </w:rPr>
        <w:t>ספיקא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ממ"ש</w:t>
      </w:r>
      <w:proofErr w:type="spellEnd"/>
      <w:r w:rsidRPr="00324F9B">
        <w:rPr>
          <w:rFonts w:ascii="FrankRuehl" w:hAnsi="FrankRuehl"/>
          <w:sz w:val="28"/>
          <w:szCs w:val="28"/>
          <w:rtl/>
        </w:rPr>
        <w:t xml:space="preserve"> בברכות דף נ"ג ע"ב</w:t>
      </w:r>
      <w:r w:rsidRPr="00324F9B">
        <w:rPr>
          <w:rStyle w:val="a5"/>
          <w:rFonts w:ascii="FrankRuehl" w:hAnsi="FrankRuehl"/>
          <w:sz w:val="28"/>
          <w:szCs w:val="28"/>
          <w:rtl/>
        </w:rPr>
        <w:footnoteReference w:id="58"/>
      </w:r>
      <w:r w:rsidRPr="00324F9B">
        <w:rPr>
          <w:rFonts w:ascii="FrankRuehl" w:hAnsi="FrankRuehl"/>
          <w:sz w:val="28"/>
          <w:szCs w:val="28"/>
          <w:rtl/>
        </w:rPr>
        <w:t xml:space="preserve"> </w:t>
      </w:r>
      <w:proofErr w:type="spellStart"/>
      <w:r w:rsidRPr="00324F9B">
        <w:rPr>
          <w:rFonts w:ascii="FrankRuehl" w:hAnsi="FrankRuehl"/>
          <w:sz w:val="28"/>
          <w:szCs w:val="28"/>
          <w:rtl/>
        </w:rPr>
        <w:t>דאמר</w:t>
      </w:r>
      <w:proofErr w:type="spellEnd"/>
      <w:r w:rsidRPr="00324F9B">
        <w:rPr>
          <w:rFonts w:ascii="FrankRuehl" w:hAnsi="FrankRuehl"/>
          <w:sz w:val="28"/>
          <w:szCs w:val="28"/>
          <w:rtl/>
        </w:rPr>
        <w:t xml:space="preserve"> ריש לקיש כל זמן שיצמא מחמת אכילה, ופריך והאמר ריש לקיש כמה שיעור עיכול ד' </w:t>
      </w:r>
      <w:proofErr w:type="spellStart"/>
      <w:r w:rsidRPr="00324F9B">
        <w:rPr>
          <w:rFonts w:ascii="FrankRuehl" w:hAnsi="FrankRuehl"/>
          <w:sz w:val="28"/>
          <w:szCs w:val="28"/>
          <w:rtl/>
        </w:rPr>
        <w:t>מילין</w:t>
      </w:r>
      <w:proofErr w:type="spellEnd"/>
      <w:r w:rsidRPr="00324F9B">
        <w:rPr>
          <w:rFonts w:ascii="FrankRuehl" w:hAnsi="FrankRuehl"/>
          <w:sz w:val="28"/>
          <w:szCs w:val="28"/>
          <w:rtl/>
        </w:rPr>
        <w:t xml:space="preserve">, ותירץ לא </w:t>
      </w:r>
      <w:proofErr w:type="spellStart"/>
      <w:r w:rsidRPr="00324F9B">
        <w:rPr>
          <w:rFonts w:ascii="FrankRuehl" w:hAnsi="FrankRuehl"/>
          <w:sz w:val="28"/>
          <w:szCs w:val="28"/>
          <w:rtl/>
        </w:rPr>
        <w:t>קשיא</w:t>
      </w:r>
      <w:proofErr w:type="spellEnd"/>
      <w:r w:rsidRPr="00324F9B">
        <w:rPr>
          <w:rFonts w:ascii="FrankRuehl" w:hAnsi="FrankRuehl"/>
          <w:sz w:val="28"/>
          <w:szCs w:val="28"/>
          <w:rtl/>
        </w:rPr>
        <w:t xml:space="preserve"> כאן באכילה מרובה כאן באכילה </w:t>
      </w:r>
      <w:proofErr w:type="spellStart"/>
      <w:r w:rsidRPr="00324F9B">
        <w:rPr>
          <w:rFonts w:ascii="FrankRuehl" w:hAnsi="FrankRuehl"/>
          <w:sz w:val="28"/>
          <w:szCs w:val="28"/>
          <w:rtl/>
        </w:rPr>
        <w:t>מועטת</w:t>
      </w:r>
      <w:proofErr w:type="spellEnd"/>
      <w:r w:rsidRPr="00324F9B">
        <w:rPr>
          <w:rFonts w:ascii="FrankRuehl" w:hAnsi="FrankRuehl"/>
          <w:sz w:val="28"/>
          <w:szCs w:val="28"/>
          <w:rtl/>
        </w:rPr>
        <w:t xml:space="preserve">, ופירשו </w:t>
      </w:r>
      <w:proofErr w:type="spellStart"/>
      <w:r w:rsidRPr="00324F9B">
        <w:rPr>
          <w:rFonts w:ascii="FrankRuehl" w:hAnsi="FrankRuehl"/>
          <w:sz w:val="28"/>
          <w:szCs w:val="28"/>
          <w:rtl/>
        </w:rPr>
        <w:t>התוס</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דאכילה</w:t>
      </w:r>
      <w:proofErr w:type="spellEnd"/>
      <w:r w:rsidRPr="00324F9B">
        <w:rPr>
          <w:rFonts w:ascii="FrankRuehl" w:hAnsi="FrankRuehl"/>
          <w:sz w:val="28"/>
          <w:szCs w:val="28"/>
          <w:rtl/>
        </w:rPr>
        <w:t xml:space="preserve"> מרובה היינו כל זמן שהוא צמא, אכילה </w:t>
      </w:r>
      <w:proofErr w:type="spellStart"/>
      <w:r w:rsidRPr="00324F9B">
        <w:rPr>
          <w:rFonts w:ascii="FrankRuehl" w:hAnsi="FrankRuehl"/>
          <w:sz w:val="28"/>
          <w:szCs w:val="28"/>
          <w:rtl/>
        </w:rPr>
        <w:t>מועטת</w:t>
      </w:r>
      <w:proofErr w:type="spellEnd"/>
      <w:r w:rsidRPr="00324F9B">
        <w:rPr>
          <w:rFonts w:ascii="FrankRuehl" w:hAnsi="FrankRuehl"/>
          <w:sz w:val="28"/>
          <w:szCs w:val="28"/>
          <w:rtl/>
        </w:rPr>
        <w:t xml:space="preserve"> ד' </w:t>
      </w:r>
      <w:proofErr w:type="spellStart"/>
      <w:r w:rsidRPr="00324F9B">
        <w:rPr>
          <w:rFonts w:ascii="FrankRuehl" w:hAnsi="FrankRuehl"/>
          <w:sz w:val="28"/>
          <w:szCs w:val="28"/>
          <w:rtl/>
        </w:rPr>
        <w:t>מילין</w:t>
      </w:r>
      <w:proofErr w:type="spellEnd"/>
      <w:r w:rsidRPr="00324F9B">
        <w:rPr>
          <w:rFonts w:ascii="FrankRuehl" w:hAnsi="FrankRuehl"/>
          <w:sz w:val="28"/>
          <w:szCs w:val="28"/>
          <w:rtl/>
        </w:rPr>
        <w:t xml:space="preserve">, וא"כ </w:t>
      </w:r>
      <w:proofErr w:type="spellStart"/>
      <w:r w:rsidRPr="00324F9B">
        <w:rPr>
          <w:rFonts w:ascii="FrankRuehl" w:hAnsi="FrankRuehl"/>
          <w:sz w:val="28"/>
          <w:szCs w:val="28"/>
          <w:rtl/>
        </w:rPr>
        <w:t>חזינן</w:t>
      </w:r>
      <w:proofErr w:type="spellEnd"/>
      <w:r w:rsidRPr="00324F9B">
        <w:rPr>
          <w:rFonts w:ascii="FrankRuehl" w:hAnsi="FrankRuehl"/>
          <w:sz w:val="28"/>
          <w:szCs w:val="28"/>
          <w:rtl/>
        </w:rPr>
        <w:t xml:space="preserve"> לריש לקיש </w:t>
      </w:r>
      <w:proofErr w:type="spellStart"/>
      <w:r w:rsidRPr="00324F9B">
        <w:rPr>
          <w:rFonts w:ascii="FrankRuehl" w:hAnsi="FrankRuehl"/>
          <w:sz w:val="28"/>
          <w:szCs w:val="28"/>
          <w:rtl/>
        </w:rPr>
        <w:t>דבד</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מילין</w:t>
      </w:r>
      <w:proofErr w:type="spellEnd"/>
      <w:r w:rsidRPr="00324F9B">
        <w:rPr>
          <w:rFonts w:ascii="FrankRuehl" w:hAnsi="FrankRuehl"/>
          <w:sz w:val="28"/>
          <w:szCs w:val="28"/>
          <w:rtl/>
        </w:rPr>
        <w:t xml:space="preserve"> הוי שיעור עיכול ולא אשכחן </w:t>
      </w:r>
      <w:proofErr w:type="spellStart"/>
      <w:r w:rsidRPr="00324F9B">
        <w:rPr>
          <w:rFonts w:ascii="FrankRuehl" w:hAnsi="FrankRuehl"/>
          <w:sz w:val="28"/>
          <w:szCs w:val="28"/>
          <w:rtl/>
        </w:rPr>
        <w:t>דר"י</w:t>
      </w:r>
      <w:proofErr w:type="spellEnd"/>
      <w:r w:rsidRPr="00324F9B">
        <w:rPr>
          <w:rFonts w:ascii="FrankRuehl" w:hAnsi="FrankRuehl"/>
          <w:sz w:val="28"/>
          <w:szCs w:val="28"/>
          <w:rtl/>
        </w:rPr>
        <w:t xml:space="preserve"> פליג עליה בהא אלא באכילה מרובה אבל במה דלא פליג למה לא </w:t>
      </w:r>
      <w:proofErr w:type="spellStart"/>
      <w:r w:rsidRPr="00324F9B">
        <w:rPr>
          <w:rFonts w:ascii="FrankRuehl" w:hAnsi="FrankRuehl"/>
          <w:sz w:val="28"/>
          <w:szCs w:val="28"/>
          <w:rtl/>
        </w:rPr>
        <w:t>נימא</w:t>
      </w:r>
      <w:proofErr w:type="spellEnd"/>
      <w:r w:rsidRPr="00324F9B">
        <w:rPr>
          <w:rFonts w:ascii="FrankRuehl" w:hAnsi="FrankRuehl"/>
          <w:sz w:val="28"/>
          <w:szCs w:val="28"/>
          <w:rtl/>
        </w:rPr>
        <w:t xml:space="preserve"> דגם רב יוחנן מודה באכילה </w:t>
      </w:r>
      <w:proofErr w:type="spellStart"/>
      <w:r w:rsidRPr="00324F9B">
        <w:rPr>
          <w:rFonts w:ascii="FrankRuehl" w:hAnsi="FrankRuehl"/>
          <w:sz w:val="28"/>
          <w:szCs w:val="28"/>
          <w:rtl/>
        </w:rPr>
        <w:t>מועטת</w:t>
      </w:r>
      <w:proofErr w:type="spellEnd"/>
      <w:r w:rsidRPr="00324F9B">
        <w:rPr>
          <w:rFonts w:ascii="FrankRuehl" w:hAnsi="FrankRuehl"/>
          <w:sz w:val="28"/>
          <w:szCs w:val="28"/>
          <w:rtl/>
        </w:rPr>
        <w:t xml:space="preserve"> בד' </w:t>
      </w:r>
      <w:proofErr w:type="spellStart"/>
      <w:r w:rsidRPr="00324F9B">
        <w:rPr>
          <w:rFonts w:ascii="FrankRuehl" w:hAnsi="FrankRuehl"/>
          <w:sz w:val="28"/>
          <w:szCs w:val="28"/>
          <w:rtl/>
        </w:rPr>
        <w:t>מילין</w:t>
      </w:r>
      <w:proofErr w:type="spellEnd"/>
      <w:r w:rsidRPr="00324F9B">
        <w:rPr>
          <w:rFonts w:ascii="FrankRuehl" w:hAnsi="FrankRuehl"/>
          <w:sz w:val="28"/>
          <w:szCs w:val="28"/>
          <w:rtl/>
        </w:rPr>
        <w:t xml:space="preserve"> וכו' ע"ש.</w:t>
      </w:r>
      <w:r w:rsidR="00392EB7">
        <w:rPr>
          <w:rFonts w:ascii="FrankRuehl" w:hAnsi="FrankRuehl"/>
          <w:sz w:val="28"/>
          <w:szCs w:val="28"/>
          <w:rtl/>
        </w:rPr>
        <w:tab/>
      </w:r>
    </w:p>
    <w:p w14:paraId="177C1616" w14:textId="7444A11B" w:rsidR="00DB2D6E" w:rsidRPr="00324F9B" w:rsidRDefault="00DB2D6E" w:rsidP="00392EB7">
      <w:pPr>
        <w:jc w:val="distribute"/>
        <w:rPr>
          <w:rFonts w:ascii="FrankRuehl" w:hAnsi="FrankRuehl"/>
          <w:sz w:val="28"/>
          <w:szCs w:val="28"/>
          <w:rtl/>
        </w:rPr>
      </w:pPr>
      <w:r w:rsidRPr="00392EB7">
        <w:rPr>
          <w:rStyle w:val="ac"/>
          <w:rtl/>
        </w:rPr>
        <w:t>והרואה</w:t>
      </w:r>
      <w:r w:rsidRPr="00324F9B">
        <w:rPr>
          <w:rFonts w:ascii="FrankRuehl" w:hAnsi="FrankRuehl"/>
          <w:sz w:val="28"/>
          <w:szCs w:val="28"/>
          <w:rtl/>
        </w:rPr>
        <w:t xml:space="preserve"> יראה </w:t>
      </w:r>
      <w:proofErr w:type="spellStart"/>
      <w:r w:rsidRPr="00324F9B">
        <w:rPr>
          <w:rFonts w:ascii="FrankRuehl" w:hAnsi="FrankRuehl"/>
          <w:sz w:val="28"/>
          <w:szCs w:val="28"/>
          <w:rtl/>
        </w:rPr>
        <w:t>דמהא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ליכא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למיפשט</w:t>
      </w:r>
      <w:proofErr w:type="spellEnd"/>
      <w:r w:rsidRPr="00324F9B">
        <w:rPr>
          <w:rFonts w:ascii="FrankRuehl" w:hAnsi="FrankRuehl"/>
          <w:sz w:val="28"/>
          <w:szCs w:val="28"/>
          <w:rtl/>
        </w:rPr>
        <w:t xml:space="preserve"> מידי, </w:t>
      </w:r>
      <w:proofErr w:type="spellStart"/>
      <w:r w:rsidRPr="00324F9B">
        <w:rPr>
          <w:rFonts w:ascii="FrankRuehl" w:hAnsi="FrankRuehl"/>
          <w:sz w:val="28"/>
          <w:szCs w:val="28"/>
          <w:rtl/>
        </w:rPr>
        <w:t>חדא</w:t>
      </w:r>
      <w:proofErr w:type="spellEnd"/>
      <w:r w:rsidRPr="00324F9B">
        <w:rPr>
          <w:rFonts w:ascii="FrankRuehl" w:hAnsi="FrankRuehl"/>
          <w:sz w:val="28"/>
          <w:szCs w:val="28"/>
          <w:rtl/>
        </w:rPr>
        <w:t xml:space="preserve"> דהרי </w:t>
      </w:r>
      <w:proofErr w:type="spellStart"/>
      <w:r w:rsidRPr="00324F9B">
        <w:rPr>
          <w:rFonts w:ascii="FrankRuehl" w:hAnsi="FrankRuehl"/>
          <w:sz w:val="28"/>
          <w:szCs w:val="28"/>
          <w:rtl/>
        </w:rPr>
        <w:t>אתאן</w:t>
      </w:r>
      <w:proofErr w:type="spellEnd"/>
      <w:r w:rsidRPr="00324F9B">
        <w:rPr>
          <w:rFonts w:ascii="FrankRuehl" w:hAnsi="FrankRuehl"/>
          <w:sz w:val="28"/>
          <w:szCs w:val="28"/>
          <w:rtl/>
        </w:rPr>
        <w:t xml:space="preserve"> לפלוגתא </w:t>
      </w:r>
      <w:proofErr w:type="spellStart"/>
      <w:r w:rsidRPr="00324F9B">
        <w:rPr>
          <w:rFonts w:ascii="FrankRuehl" w:hAnsi="FrankRuehl"/>
          <w:sz w:val="28"/>
          <w:szCs w:val="28"/>
          <w:rtl/>
        </w:rPr>
        <w:t>דרש"י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והתוס</w:t>
      </w:r>
      <w:proofErr w:type="spellEnd"/>
      <w:r w:rsidRPr="00324F9B">
        <w:rPr>
          <w:rFonts w:ascii="FrankRuehl" w:hAnsi="FrankRuehl"/>
          <w:sz w:val="28"/>
          <w:szCs w:val="28"/>
          <w:rtl/>
        </w:rPr>
        <w:t xml:space="preserve">' </w:t>
      </w:r>
      <w:r w:rsidR="00392EB7">
        <w:rPr>
          <w:rFonts w:ascii="FrankRuehl" w:hAnsi="FrankRuehl"/>
          <w:sz w:val="28"/>
          <w:szCs w:val="28"/>
          <w:rtl/>
        </w:rPr>
        <w:br/>
      </w:r>
      <w:r w:rsidR="00392EB7" w:rsidRPr="00392EB7">
        <w:rPr>
          <w:rFonts w:ascii="Arial" w:hAnsi="Arial" w:cs="Arial" w:hint="cs"/>
          <w:spacing w:val="977"/>
          <w:sz w:val="28"/>
          <w:szCs w:val="28"/>
          <w:rtl/>
        </w:rPr>
        <w:t> </w:t>
      </w:r>
      <w:proofErr w:type="spellStart"/>
      <w:r w:rsidRPr="00324F9B">
        <w:rPr>
          <w:rFonts w:ascii="FrankRuehl" w:hAnsi="FrankRuehl"/>
          <w:sz w:val="28"/>
          <w:szCs w:val="28"/>
          <w:rtl/>
        </w:rPr>
        <w:t>דלשיטת</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התוס</w:t>
      </w:r>
      <w:proofErr w:type="spellEnd"/>
      <w:r w:rsidRPr="00324F9B">
        <w:rPr>
          <w:rFonts w:ascii="FrankRuehl" w:hAnsi="FrankRuehl"/>
          <w:sz w:val="28"/>
          <w:szCs w:val="28"/>
          <w:rtl/>
        </w:rPr>
        <w:t xml:space="preserve">' באכילה </w:t>
      </w:r>
      <w:proofErr w:type="spellStart"/>
      <w:r w:rsidRPr="00324F9B">
        <w:rPr>
          <w:rFonts w:ascii="FrankRuehl" w:hAnsi="FrankRuehl"/>
          <w:sz w:val="28"/>
          <w:szCs w:val="28"/>
          <w:rtl/>
        </w:rPr>
        <w:t>מועטת</w:t>
      </w:r>
      <w:proofErr w:type="spellEnd"/>
      <w:r w:rsidRPr="00324F9B">
        <w:rPr>
          <w:rFonts w:ascii="FrankRuehl" w:hAnsi="FrankRuehl"/>
          <w:sz w:val="28"/>
          <w:szCs w:val="28"/>
          <w:rtl/>
        </w:rPr>
        <w:t xml:space="preserve"> הוי ד' </w:t>
      </w:r>
      <w:proofErr w:type="spellStart"/>
      <w:r w:rsidRPr="00324F9B">
        <w:rPr>
          <w:rFonts w:ascii="FrankRuehl" w:hAnsi="FrankRuehl"/>
          <w:sz w:val="28"/>
          <w:szCs w:val="28"/>
          <w:rtl/>
        </w:rPr>
        <w:t>מילין</w:t>
      </w:r>
      <w:proofErr w:type="spellEnd"/>
      <w:r w:rsidRPr="00324F9B">
        <w:rPr>
          <w:rFonts w:ascii="FrankRuehl" w:hAnsi="FrankRuehl"/>
          <w:sz w:val="28"/>
          <w:szCs w:val="28"/>
          <w:rtl/>
        </w:rPr>
        <w:t xml:space="preserve"> ואלו לסברת רש"י איפכא באכילה </w:t>
      </w:r>
      <w:proofErr w:type="spellStart"/>
      <w:r w:rsidRPr="00324F9B">
        <w:rPr>
          <w:rFonts w:ascii="FrankRuehl" w:hAnsi="FrankRuehl"/>
          <w:sz w:val="28"/>
          <w:szCs w:val="28"/>
          <w:rtl/>
        </w:rPr>
        <w:t>מועטת</w:t>
      </w:r>
      <w:proofErr w:type="spellEnd"/>
      <w:r w:rsidRPr="00324F9B">
        <w:rPr>
          <w:rFonts w:ascii="FrankRuehl" w:hAnsi="FrankRuehl"/>
          <w:sz w:val="28"/>
          <w:szCs w:val="28"/>
          <w:rtl/>
        </w:rPr>
        <w:t xml:space="preserve"> כ"ז שצמא ואין בידינו להכריע בין ב' הרים גדולים, ולשיטת רש"י הוי דינו באכילה </w:t>
      </w:r>
      <w:proofErr w:type="spellStart"/>
      <w:r w:rsidRPr="00324F9B">
        <w:rPr>
          <w:rFonts w:ascii="FrankRuehl" w:hAnsi="FrankRuehl"/>
          <w:sz w:val="28"/>
          <w:szCs w:val="28"/>
          <w:rtl/>
        </w:rPr>
        <w:t>מועטת</w:t>
      </w:r>
      <w:proofErr w:type="spellEnd"/>
      <w:r w:rsidRPr="00324F9B">
        <w:rPr>
          <w:rFonts w:ascii="FrankRuehl" w:hAnsi="FrankRuehl"/>
          <w:sz w:val="28"/>
          <w:szCs w:val="28"/>
          <w:rtl/>
        </w:rPr>
        <w:t xml:space="preserve"> </w:t>
      </w:r>
      <w:proofErr w:type="spellStart"/>
      <w:r w:rsidRPr="00CF719A">
        <w:rPr>
          <w:rFonts w:ascii="FrankRuehl" w:hAnsi="FrankRuehl"/>
          <w:sz w:val="28"/>
          <w:szCs w:val="28"/>
          <w:rtl/>
        </w:rPr>
        <w:t>כר"י</w:t>
      </w:r>
      <w:proofErr w:type="spellEnd"/>
      <w:r w:rsidRPr="00324F9B">
        <w:rPr>
          <w:rFonts w:ascii="FrankRuehl" w:hAnsi="FrankRuehl"/>
          <w:sz w:val="28"/>
          <w:szCs w:val="28"/>
          <w:rtl/>
        </w:rPr>
        <w:t xml:space="preserve"> דפליג ואמר כל זמן שאינו רעב, </w:t>
      </w:r>
      <w:proofErr w:type="spellStart"/>
      <w:r w:rsidRPr="00324F9B">
        <w:rPr>
          <w:rFonts w:ascii="FrankRuehl" w:hAnsi="FrankRuehl"/>
          <w:sz w:val="28"/>
          <w:szCs w:val="28"/>
          <w:rtl/>
        </w:rPr>
        <w:t>והדרא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בעייא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דידיה</w:t>
      </w:r>
      <w:proofErr w:type="spellEnd"/>
      <w:r w:rsidRPr="00324F9B">
        <w:rPr>
          <w:rFonts w:ascii="FrankRuehl" w:hAnsi="FrankRuehl"/>
          <w:sz w:val="28"/>
          <w:szCs w:val="28"/>
          <w:rtl/>
        </w:rPr>
        <w:t xml:space="preserve"> דכאן לא שייך כל שאינו תאב </w:t>
      </w:r>
      <w:proofErr w:type="spellStart"/>
      <w:r w:rsidRPr="00324F9B">
        <w:rPr>
          <w:rFonts w:ascii="FrankRuehl" w:hAnsi="FrankRuehl"/>
          <w:sz w:val="28"/>
          <w:szCs w:val="28"/>
          <w:rtl/>
        </w:rPr>
        <w:t>וכו</w:t>
      </w:r>
      <w:proofErr w:type="spellEnd"/>
      <w:r w:rsidRPr="00324F9B">
        <w:rPr>
          <w:rFonts w:ascii="FrankRuehl" w:hAnsi="FrankRuehl"/>
          <w:sz w:val="28"/>
          <w:szCs w:val="28"/>
          <w:rtl/>
        </w:rPr>
        <w:t xml:space="preserve">', וגם לפירוש </w:t>
      </w:r>
      <w:proofErr w:type="spellStart"/>
      <w:r w:rsidRPr="00324F9B">
        <w:rPr>
          <w:rFonts w:ascii="FrankRuehl" w:hAnsi="FrankRuehl"/>
          <w:sz w:val="28"/>
          <w:szCs w:val="28"/>
          <w:rtl/>
        </w:rPr>
        <w:t>התוס</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דמשערינן</w:t>
      </w:r>
      <w:proofErr w:type="spellEnd"/>
      <w:r w:rsidRPr="00324F9B">
        <w:rPr>
          <w:rFonts w:ascii="FrankRuehl" w:hAnsi="FrankRuehl"/>
          <w:sz w:val="28"/>
          <w:szCs w:val="28"/>
          <w:rtl/>
        </w:rPr>
        <w:t xml:space="preserve"> ביה בד' </w:t>
      </w:r>
      <w:proofErr w:type="spellStart"/>
      <w:r w:rsidRPr="00324F9B">
        <w:rPr>
          <w:rFonts w:ascii="FrankRuehl" w:hAnsi="FrankRuehl"/>
          <w:sz w:val="28"/>
          <w:szCs w:val="28"/>
          <w:rtl/>
        </w:rPr>
        <w:t>מילין</w:t>
      </w:r>
      <w:proofErr w:type="spellEnd"/>
      <w:r w:rsidRPr="00324F9B">
        <w:rPr>
          <w:rFonts w:ascii="FrankRuehl" w:hAnsi="FrankRuehl"/>
          <w:sz w:val="28"/>
          <w:szCs w:val="28"/>
          <w:rtl/>
        </w:rPr>
        <w:t xml:space="preserve"> זהו דווקא </w:t>
      </w:r>
      <w:proofErr w:type="spellStart"/>
      <w:r w:rsidRPr="00324F9B">
        <w:rPr>
          <w:rFonts w:ascii="FrankRuehl" w:hAnsi="FrankRuehl"/>
          <w:sz w:val="28"/>
          <w:szCs w:val="28"/>
          <w:rtl/>
        </w:rPr>
        <w:t>לר"ל</w:t>
      </w:r>
      <w:proofErr w:type="spellEnd"/>
      <w:r w:rsidRPr="00324F9B">
        <w:rPr>
          <w:rFonts w:ascii="FrankRuehl" w:hAnsi="FrankRuehl"/>
          <w:sz w:val="28"/>
          <w:szCs w:val="28"/>
          <w:rtl/>
        </w:rPr>
        <w:t xml:space="preserve"> אבל ר"י מסתמא פליג עליה גם בהא ולא אשכחן </w:t>
      </w:r>
      <w:proofErr w:type="spellStart"/>
      <w:r w:rsidRPr="00324F9B">
        <w:rPr>
          <w:rFonts w:ascii="FrankRuehl" w:hAnsi="FrankRuehl"/>
          <w:sz w:val="28"/>
          <w:szCs w:val="28"/>
          <w:rtl/>
        </w:rPr>
        <w:t>דמחלק</w:t>
      </w:r>
      <w:proofErr w:type="spellEnd"/>
      <w:r w:rsidRPr="00324F9B">
        <w:rPr>
          <w:rFonts w:ascii="FrankRuehl" w:hAnsi="FrankRuehl"/>
          <w:sz w:val="28"/>
          <w:szCs w:val="28"/>
          <w:rtl/>
        </w:rPr>
        <w:t xml:space="preserve"> בין רב למעט </w:t>
      </w:r>
      <w:proofErr w:type="spellStart"/>
      <w:r w:rsidRPr="00324F9B">
        <w:rPr>
          <w:rFonts w:ascii="FrankRuehl" w:hAnsi="FrankRuehl"/>
          <w:sz w:val="28"/>
          <w:szCs w:val="28"/>
          <w:rtl/>
        </w:rPr>
        <w:t>דבשלמא</w:t>
      </w:r>
      <w:proofErr w:type="spellEnd"/>
      <w:r w:rsidRPr="00324F9B">
        <w:rPr>
          <w:rFonts w:ascii="FrankRuehl" w:hAnsi="FrankRuehl"/>
          <w:sz w:val="28"/>
          <w:szCs w:val="28"/>
          <w:rtl/>
        </w:rPr>
        <w:t xml:space="preserve"> בסברת ר"ל </w:t>
      </w:r>
      <w:proofErr w:type="spellStart"/>
      <w:r w:rsidRPr="00324F9B">
        <w:rPr>
          <w:rFonts w:ascii="FrankRuehl" w:hAnsi="FrankRuehl"/>
          <w:sz w:val="28"/>
          <w:szCs w:val="28"/>
          <w:rtl/>
        </w:rPr>
        <w:t>דחזינן</w:t>
      </w:r>
      <w:proofErr w:type="spellEnd"/>
      <w:r w:rsidRPr="00324F9B">
        <w:rPr>
          <w:rFonts w:ascii="FrankRuehl" w:hAnsi="FrankRuehl"/>
          <w:sz w:val="28"/>
          <w:szCs w:val="28"/>
          <w:rtl/>
        </w:rPr>
        <w:t xml:space="preserve"> ביה </w:t>
      </w:r>
      <w:proofErr w:type="spellStart"/>
      <w:r w:rsidRPr="00324F9B">
        <w:rPr>
          <w:rFonts w:ascii="FrankRuehl" w:hAnsi="FrankRuehl"/>
          <w:sz w:val="28"/>
          <w:szCs w:val="28"/>
          <w:rtl/>
        </w:rPr>
        <w:t>דאמר</w:t>
      </w:r>
      <w:proofErr w:type="spellEnd"/>
      <w:r w:rsidRPr="00324F9B">
        <w:rPr>
          <w:rFonts w:ascii="FrankRuehl" w:hAnsi="FrankRuehl"/>
          <w:sz w:val="28"/>
          <w:szCs w:val="28"/>
          <w:rtl/>
        </w:rPr>
        <w:t xml:space="preserve"> ב' </w:t>
      </w:r>
      <w:r w:rsidRPr="00324F9B">
        <w:rPr>
          <w:rFonts w:ascii="FrankRuehl" w:hAnsi="FrankRuehl"/>
          <w:sz w:val="28"/>
          <w:szCs w:val="28"/>
          <w:rtl/>
        </w:rPr>
        <w:lastRenderedPageBreak/>
        <w:t xml:space="preserve">מימרות פעם הכי ופעם הכי לכן הוכרחו </w:t>
      </w:r>
      <w:proofErr w:type="spellStart"/>
      <w:r w:rsidRPr="00324F9B">
        <w:rPr>
          <w:rFonts w:ascii="FrankRuehl" w:hAnsi="FrankRuehl"/>
          <w:sz w:val="28"/>
          <w:szCs w:val="28"/>
          <w:rtl/>
        </w:rPr>
        <w:t>לאוקמוה</w:t>
      </w:r>
      <w:proofErr w:type="spellEnd"/>
      <w:r w:rsidRPr="00324F9B">
        <w:rPr>
          <w:rFonts w:ascii="FrankRuehl" w:hAnsi="FrankRuehl"/>
          <w:sz w:val="28"/>
          <w:szCs w:val="28"/>
          <w:rtl/>
        </w:rPr>
        <w:t xml:space="preserve"> בש"ס </w:t>
      </w:r>
      <w:proofErr w:type="spellStart"/>
      <w:r w:rsidRPr="00324F9B">
        <w:rPr>
          <w:rFonts w:ascii="FrankRuehl" w:hAnsi="FrankRuehl"/>
          <w:sz w:val="28"/>
          <w:szCs w:val="28"/>
          <w:rtl/>
        </w:rPr>
        <w:t>חדא</w:t>
      </w:r>
      <w:proofErr w:type="spellEnd"/>
      <w:r w:rsidRPr="00324F9B">
        <w:rPr>
          <w:rFonts w:ascii="FrankRuehl" w:hAnsi="FrankRuehl"/>
          <w:sz w:val="28"/>
          <w:szCs w:val="28"/>
          <w:rtl/>
        </w:rPr>
        <w:t xml:space="preserve"> באכילה מרובה ואידך במיעוט, אבל ר"י </w:t>
      </w:r>
      <w:proofErr w:type="spellStart"/>
      <w:r w:rsidRPr="00324F9B">
        <w:rPr>
          <w:rFonts w:ascii="FrankRuehl" w:hAnsi="FrankRuehl"/>
          <w:sz w:val="28"/>
          <w:szCs w:val="28"/>
          <w:rtl/>
        </w:rPr>
        <w:t>דאמר</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חדא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מימרא</w:t>
      </w:r>
      <w:proofErr w:type="spellEnd"/>
      <w:r w:rsidRPr="00324F9B">
        <w:rPr>
          <w:rFonts w:ascii="FrankRuehl" w:hAnsi="FrankRuehl"/>
          <w:sz w:val="28"/>
          <w:szCs w:val="28"/>
          <w:rtl/>
        </w:rPr>
        <w:t xml:space="preserve"> פשיטא </w:t>
      </w:r>
      <w:proofErr w:type="spellStart"/>
      <w:r w:rsidRPr="00324F9B">
        <w:rPr>
          <w:rFonts w:ascii="FrankRuehl" w:hAnsi="FrankRuehl"/>
          <w:sz w:val="28"/>
          <w:szCs w:val="28"/>
          <w:rtl/>
        </w:rPr>
        <w:t>דבכל</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גוונא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קאמר</w:t>
      </w:r>
      <w:proofErr w:type="spellEnd"/>
      <w:r w:rsidRPr="00324F9B">
        <w:rPr>
          <w:rFonts w:ascii="FrankRuehl" w:hAnsi="FrankRuehl"/>
          <w:sz w:val="28"/>
          <w:szCs w:val="28"/>
          <w:rtl/>
        </w:rPr>
        <w:t xml:space="preserve"> ופליג עליה </w:t>
      </w:r>
      <w:proofErr w:type="spellStart"/>
      <w:r w:rsidRPr="00324F9B">
        <w:rPr>
          <w:rFonts w:ascii="FrankRuehl" w:hAnsi="FrankRuehl"/>
          <w:sz w:val="28"/>
          <w:szCs w:val="28"/>
          <w:rtl/>
        </w:rPr>
        <w:t>דר"ל</w:t>
      </w:r>
      <w:proofErr w:type="spellEnd"/>
      <w:r w:rsidRPr="00324F9B">
        <w:rPr>
          <w:rFonts w:ascii="FrankRuehl" w:hAnsi="FrankRuehl"/>
          <w:sz w:val="28"/>
          <w:szCs w:val="28"/>
          <w:rtl/>
        </w:rPr>
        <w:t xml:space="preserve"> גם באכילה </w:t>
      </w:r>
      <w:proofErr w:type="spellStart"/>
      <w:r w:rsidRPr="00324F9B">
        <w:rPr>
          <w:rFonts w:ascii="FrankRuehl" w:hAnsi="FrankRuehl"/>
          <w:sz w:val="28"/>
          <w:szCs w:val="28"/>
          <w:rtl/>
        </w:rPr>
        <w:t>מועטת</w:t>
      </w:r>
      <w:proofErr w:type="spellEnd"/>
      <w:r w:rsidRPr="00324F9B">
        <w:rPr>
          <w:rFonts w:ascii="FrankRuehl" w:hAnsi="FrankRuehl"/>
          <w:sz w:val="28"/>
          <w:szCs w:val="28"/>
          <w:rtl/>
        </w:rPr>
        <w:t xml:space="preserve"> דלא </w:t>
      </w:r>
      <w:proofErr w:type="spellStart"/>
      <w:r w:rsidRPr="00324F9B">
        <w:rPr>
          <w:rFonts w:ascii="FrankRuehl" w:hAnsi="FrankRuehl"/>
          <w:sz w:val="28"/>
          <w:szCs w:val="28"/>
          <w:rtl/>
        </w:rPr>
        <w:t>משערינן</w:t>
      </w:r>
      <w:proofErr w:type="spellEnd"/>
      <w:r w:rsidRPr="00324F9B">
        <w:rPr>
          <w:rFonts w:ascii="FrankRuehl" w:hAnsi="FrankRuehl"/>
          <w:sz w:val="28"/>
          <w:szCs w:val="28"/>
          <w:rtl/>
        </w:rPr>
        <w:t xml:space="preserve"> בד' </w:t>
      </w:r>
      <w:proofErr w:type="spellStart"/>
      <w:r w:rsidRPr="00324F9B">
        <w:rPr>
          <w:rFonts w:ascii="FrankRuehl" w:hAnsi="FrankRuehl"/>
          <w:sz w:val="28"/>
          <w:szCs w:val="28"/>
          <w:rtl/>
        </w:rPr>
        <w:t>מילין</w:t>
      </w:r>
      <w:proofErr w:type="spellEnd"/>
      <w:r w:rsidRPr="00324F9B">
        <w:rPr>
          <w:rFonts w:ascii="FrankRuehl" w:hAnsi="FrankRuehl"/>
          <w:sz w:val="28"/>
          <w:szCs w:val="28"/>
          <w:rtl/>
        </w:rPr>
        <w:t xml:space="preserve"> אלא כ"ז שאינו רעב והכי משמע </w:t>
      </w:r>
      <w:proofErr w:type="spellStart"/>
      <w:r w:rsidRPr="00324F9B">
        <w:rPr>
          <w:rFonts w:ascii="FrankRuehl" w:hAnsi="FrankRuehl"/>
          <w:sz w:val="28"/>
          <w:szCs w:val="28"/>
          <w:rtl/>
        </w:rPr>
        <w:t>דסברי</w:t>
      </w:r>
      <w:proofErr w:type="spellEnd"/>
      <w:r w:rsidRPr="00324F9B">
        <w:rPr>
          <w:rFonts w:ascii="FrankRuehl" w:hAnsi="FrankRuehl"/>
          <w:sz w:val="28"/>
          <w:szCs w:val="28"/>
          <w:rtl/>
        </w:rPr>
        <w:t xml:space="preserve"> מרנן כל הפוסקים ז"ל ראשונים ואחרונים דלא פליג רבנן בין רב למעט.</w:t>
      </w:r>
      <w:r w:rsidR="00392EB7">
        <w:rPr>
          <w:rFonts w:ascii="FrankRuehl" w:hAnsi="FrankRuehl"/>
          <w:sz w:val="28"/>
          <w:szCs w:val="28"/>
          <w:rtl/>
        </w:rPr>
        <w:tab/>
      </w:r>
    </w:p>
    <w:p w14:paraId="0E6815BF" w14:textId="07E57E00" w:rsidR="00DB2D6E" w:rsidRPr="00324F9B" w:rsidRDefault="00DB2D6E" w:rsidP="00392EB7">
      <w:pPr>
        <w:jc w:val="distribute"/>
        <w:rPr>
          <w:rFonts w:ascii="FrankRuehl" w:hAnsi="FrankRuehl"/>
          <w:sz w:val="28"/>
          <w:szCs w:val="28"/>
          <w:rtl/>
        </w:rPr>
      </w:pPr>
      <w:r w:rsidRPr="00392EB7">
        <w:rPr>
          <w:rStyle w:val="ac"/>
          <w:rtl/>
        </w:rPr>
        <w:t>ואיברא</w:t>
      </w:r>
      <w:r w:rsidRPr="00324F9B">
        <w:rPr>
          <w:rFonts w:ascii="FrankRuehl" w:hAnsi="FrankRuehl"/>
          <w:sz w:val="28"/>
          <w:szCs w:val="28"/>
          <w:rtl/>
        </w:rPr>
        <w:t xml:space="preserve"> </w:t>
      </w:r>
      <w:proofErr w:type="spellStart"/>
      <w:r w:rsidRPr="00324F9B">
        <w:rPr>
          <w:rFonts w:ascii="FrankRuehl" w:hAnsi="FrankRuehl"/>
          <w:sz w:val="28"/>
          <w:szCs w:val="28"/>
          <w:rtl/>
        </w:rPr>
        <w:t>דראיתי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לאבודרהם</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דכתב</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דשיעור</w:t>
      </w:r>
      <w:proofErr w:type="spellEnd"/>
      <w:r w:rsidRPr="00324F9B">
        <w:rPr>
          <w:rFonts w:ascii="FrankRuehl" w:hAnsi="FrankRuehl"/>
          <w:sz w:val="28"/>
          <w:szCs w:val="28"/>
          <w:rtl/>
        </w:rPr>
        <w:t xml:space="preserve"> עיכול באכילה </w:t>
      </w:r>
      <w:proofErr w:type="spellStart"/>
      <w:r w:rsidRPr="00324F9B">
        <w:rPr>
          <w:rFonts w:ascii="FrankRuehl" w:hAnsi="FrankRuehl"/>
          <w:sz w:val="28"/>
          <w:szCs w:val="28"/>
          <w:rtl/>
        </w:rPr>
        <w:t>מועטת</w:t>
      </w:r>
      <w:proofErr w:type="spellEnd"/>
      <w:r w:rsidRPr="00324F9B">
        <w:rPr>
          <w:rFonts w:ascii="FrankRuehl" w:hAnsi="FrankRuehl"/>
          <w:sz w:val="28"/>
          <w:szCs w:val="28"/>
          <w:rtl/>
        </w:rPr>
        <w:t xml:space="preserve"> הוא כדי הילוך ד' </w:t>
      </w:r>
      <w:proofErr w:type="spellStart"/>
      <w:r w:rsidRPr="00324F9B">
        <w:rPr>
          <w:rFonts w:ascii="FrankRuehl" w:hAnsi="FrankRuehl"/>
          <w:sz w:val="28"/>
          <w:szCs w:val="28"/>
          <w:rtl/>
        </w:rPr>
        <w:t>מילין</w:t>
      </w:r>
      <w:proofErr w:type="spellEnd"/>
      <w:r w:rsidRPr="00324F9B">
        <w:rPr>
          <w:rFonts w:ascii="FrankRuehl" w:hAnsi="FrankRuehl"/>
          <w:sz w:val="28"/>
          <w:szCs w:val="28"/>
          <w:rtl/>
        </w:rPr>
        <w:t xml:space="preserve"> </w:t>
      </w:r>
      <w:r w:rsidR="00392EB7">
        <w:rPr>
          <w:rFonts w:ascii="FrankRuehl" w:hAnsi="FrankRuehl"/>
          <w:sz w:val="28"/>
          <w:szCs w:val="28"/>
          <w:rtl/>
        </w:rPr>
        <w:br/>
      </w:r>
      <w:r w:rsidR="00392EB7" w:rsidRPr="00392EB7">
        <w:rPr>
          <w:rFonts w:ascii="Arial" w:hAnsi="Arial" w:cs="Arial" w:hint="cs"/>
          <w:spacing w:val="905"/>
          <w:sz w:val="28"/>
          <w:szCs w:val="28"/>
          <w:rtl/>
        </w:rPr>
        <w:t> </w:t>
      </w:r>
      <w:r w:rsidRPr="00324F9B">
        <w:rPr>
          <w:rFonts w:ascii="FrankRuehl" w:hAnsi="FrankRuehl"/>
          <w:sz w:val="28"/>
          <w:szCs w:val="28"/>
          <w:rtl/>
        </w:rPr>
        <w:t xml:space="preserve">והוא שעה וחומש ע"כ, וזה מסייע </w:t>
      </w:r>
      <w:proofErr w:type="spellStart"/>
      <w:r w:rsidRPr="00324F9B">
        <w:rPr>
          <w:rFonts w:ascii="FrankRuehl" w:hAnsi="FrankRuehl"/>
          <w:sz w:val="28"/>
          <w:szCs w:val="28"/>
          <w:rtl/>
        </w:rPr>
        <w:t>להט"ז</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דתפס</w:t>
      </w:r>
      <w:proofErr w:type="spellEnd"/>
      <w:r w:rsidRPr="00324F9B">
        <w:rPr>
          <w:rFonts w:ascii="FrankRuehl" w:hAnsi="FrankRuehl"/>
          <w:sz w:val="28"/>
          <w:szCs w:val="28"/>
          <w:rtl/>
        </w:rPr>
        <w:t xml:space="preserve"> במושלם לסברת </w:t>
      </w:r>
      <w:proofErr w:type="spellStart"/>
      <w:r w:rsidRPr="00324F9B">
        <w:rPr>
          <w:rFonts w:ascii="FrankRuehl" w:hAnsi="FrankRuehl"/>
          <w:sz w:val="28"/>
          <w:szCs w:val="28"/>
          <w:rtl/>
        </w:rPr>
        <w:t>התוס</w:t>
      </w:r>
      <w:proofErr w:type="spellEnd"/>
      <w:r w:rsidRPr="00324F9B">
        <w:rPr>
          <w:rFonts w:ascii="FrankRuehl" w:hAnsi="FrankRuehl"/>
          <w:sz w:val="28"/>
          <w:szCs w:val="28"/>
          <w:rtl/>
        </w:rPr>
        <w:t xml:space="preserve">' אבל הרואה יראה דאין זה מסכים לסברת כל הפוסקים וכן ראיתי </w:t>
      </w:r>
      <w:proofErr w:type="spellStart"/>
      <w:r w:rsidRPr="00324F9B">
        <w:rPr>
          <w:rFonts w:ascii="FrankRuehl" w:hAnsi="FrankRuehl"/>
          <w:sz w:val="28"/>
          <w:szCs w:val="28"/>
          <w:rtl/>
        </w:rPr>
        <w:t>להמ"א</w:t>
      </w:r>
      <w:proofErr w:type="spellEnd"/>
      <w:r w:rsidRPr="00324F9B">
        <w:rPr>
          <w:rFonts w:ascii="FrankRuehl" w:hAnsi="FrankRuehl"/>
          <w:sz w:val="28"/>
          <w:szCs w:val="28"/>
          <w:rtl/>
        </w:rPr>
        <w:t xml:space="preserve"> שם </w:t>
      </w:r>
      <w:proofErr w:type="spellStart"/>
      <w:r w:rsidRPr="00324F9B">
        <w:rPr>
          <w:rFonts w:ascii="FrankRuehl" w:hAnsi="FrankRuehl"/>
          <w:sz w:val="28"/>
          <w:szCs w:val="28"/>
          <w:rtl/>
        </w:rPr>
        <w:t>בס"ק</w:t>
      </w:r>
      <w:proofErr w:type="spellEnd"/>
      <w:r w:rsidRPr="00324F9B">
        <w:rPr>
          <w:rFonts w:ascii="FrankRuehl" w:hAnsi="FrankRuehl"/>
          <w:sz w:val="28"/>
          <w:szCs w:val="28"/>
          <w:rtl/>
        </w:rPr>
        <w:t xml:space="preserve"> ט' שהביא סברת </w:t>
      </w:r>
      <w:proofErr w:type="spellStart"/>
      <w:r w:rsidRPr="00324F9B">
        <w:rPr>
          <w:rFonts w:ascii="FrankRuehl" w:hAnsi="FrankRuehl"/>
          <w:sz w:val="28"/>
          <w:szCs w:val="28"/>
          <w:rtl/>
        </w:rPr>
        <w:t>אבודרהם</w:t>
      </w:r>
      <w:proofErr w:type="spellEnd"/>
      <w:r w:rsidRPr="00324F9B">
        <w:rPr>
          <w:rFonts w:ascii="FrankRuehl" w:hAnsi="FrankRuehl"/>
          <w:sz w:val="28"/>
          <w:szCs w:val="28"/>
          <w:rtl/>
        </w:rPr>
        <w:t xml:space="preserve"> הנזכר וסיים בה </w:t>
      </w:r>
      <w:proofErr w:type="spellStart"/>
      <w:r w:rsidRPr="00324F9B">
        <w:rPr>
          <w:rFonts w:ascii="FrankRuehl" w:hAnsi="FrankRuehl"/>
          <w:sz w:val="28"/>
          <w:szCs w:val="28"/>
          <w:rtl/>
        </w:rPr>
        <w:t>דבאמת</w:t>
      </w:r>
      <w:proofErr w:type="spellEnd"/>
      <w:r w:rsidRPr="00324F9B">
        <w:rPr>
          <w:rFonts w:ascii="FrankRuehl" w:hAnsi="FrankRuehl"/>
          <w:sz w:val="28"/>
          <w:szCs w:val="28"/>
          <w:rtl/>
        </w:rPr>
        <w:t xml:space="preserve"> כל הפוסקים לא חילקו בין רב למעט </w:t>
      </w:r>
      <w:proofErr w:type="spellStart"/>
      <w:r w:rsidRPr="00324F9B">
        <w:rPr>
          <w:rFonts w:ascii="FrankRuehl" w:hAnsi="FrankRuehl"/>
          <w:sz w:val="28"/>
          <w:szCs w:val="28"/>
          <w:rtl/>
        </w:rPr>
        <w:t>דס"ל</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דזה</w:t>
      </w:r>
      <w:proofErr w:type="spellEnd"/>
      <w:r w:rsidRPr="00324F9B">
        <w:rPr>
          <w:rFonts w:ascii="FrankRuehl" w:hAnsi="FrankRuehl"/>
          <w:sz w:val="28"/>
          <w:szCs w:val="28"/>
          <w:rtl/>
        </w:rPr>
        <w:t xml:space="preserve"> איתמר אליבא </w:t>
      </w:r>
      <w:proofErr w:type="spellStart"/>
      <w:r w:rsidRPr="00324F9B">
        <w:rPr>
          <w:rFonts w:ascii="FrankRuehl" w:hAnsi="FrankRuehl"/>
          <w:sz w:val="28"/>
          <w:szCs w:val="28"/>
          <w:rtl/>
        </w:rPr>
        <w:t>דר"ל</w:t>
      </w:r>
      <w:proofErr w:type="spellEnd"/>
      <w:r w:rsidRPr="00324F9B">
        <w:rPr>
          <w:rFonts w:ascii="FrankRuehl" w:hAnsi="FrankRuehl"/>
          <w:sz w:val="28"/>
          <w:szCs w:val="28"/>
          <w:rtl/>
        </w:rPr>
        <w:t xml:space="preserve"> אבל אנו </w:t>
      </w:r>
      <w:proofErr w:type="spellStart"/>
      <w:r w:rsidRPr="00324F9B">
        <w:rPr>
          <w:rFonts w:ascii="FrankRuehl" w:hAnsi="FrankRuehl"/>
          <w:sz w:val="28"/>
          <w:szCs w:val="28"/>
          <w:rtl/>
        </w:rPr>
        <w:t>קיי"ל</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כר"י</w:t>
      </w:r>
      <w:proofErr w:type="spellEnd"/>
      <w:r w:rsidRPr="00324F9B">
        <w:rPr>
          <w:rFonts w:ascii="FrankRuehl" w:hAnsi="FrankRuehl"/>
          <w:sz w:val="28"/>
          <w:szCs w:val="28"/>
          <w:rtl/>
        </w:rPr>
        <w:t xml:space="preserve"> ע"ש והוא הנכון. </w:t>
      </w:r>
      <w:r w:rsidR="00392EB7">
        <w:rPr>
          <w:rFonts w:ascii="FrankRuehl" w:hAnsi="FrankRuehl"/>
          <w:sz w:val="28"/>
          <w:szCs w:val="28"/>
          <w:rtl/>
        </w:rPr>
        <w:tab/>
      </w:r>
    </w:p>
    <w:p w14:paraId="4A170C5D" w14:textId="0A1F7CC7" w:rsidR="00DB2D6E" w:rsidRPr="00324F9B" w:rsidRDefault="00DB2D6E" w:rsidP="00392EB7">
      <w:pPr>
        <w:jc w:val="distribute"/>
        <w:rPr>
          <w:rFonts w:ascii="FrankRuehl" w:hAnsi="FrankRuehl"/>
          <w:sz w:val="28"/>
          <w:szCs w:val="28"/>
          <w:rtl/>
        </w:rPr>
      </w:pPr>
      <w:r w:rsidRPr="00392EB7">
        <w:rPr>
          <w:rStyle w:val="ac"/>
          <w:rtl/>
        </w:rPr>
        <w:t>ולעניין</w:t>
      </w:r>
      <w:r w:rsidRPr="00324F9B">
        <w:rPr>
          <w:rFonts w:ascii="FrankRuehl" w:hAnsi="FrankRuehl"/>
          <w:sz w:val="28"/>
          <w:szCs w:val="28"/>
          <w:rtl/>
        </w:rPr>
        <w:t xml:space="preserve"> האי </w:t>
      </w:r>
      <w:proofErr w:type="spellStart"/>
      <w:r w:rsidRPr="00324F9B">
        <w:rPr>
          <w:rFonts w:ascii="FrankRuehl" w:hAnsi="FrankRuehl"/>
          <w:sz w:val="28"/>
          <w:szCs w:val="28"/>
          <w:rtl/>
        </w:rPr>
        <w:t>ספיקא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דנסתפק</w:t>
      </w:r>
      <w:proofErr w:type="spellEnd"/>
      <w:r w:rsidRPr="00324F9B">
        <w:rPr>
          <w:rFonts w:ascii="FrankRuehl" w:hAnsi="FrankRuehl"/>
          <w:sz w:val="28"/>
          <w:szCs w:val="28"/>
          <w:rtl/>
        </w:rPr>
        <w:t xml:space="preserve"> בו </w:t>
      </w:r>
      <w:proofErr w:type="spellStart"/>
      <w:r w:rsidRPr="00324F9B">
        <w:rPr>
          <w:rFonts w:ascii="FrankRuehl" w:hAnsi="FrankRuehl"/>
          <w:sz w:val="28"/>
          <w:szCs w:val="28"/>
          <w:rtl/>
        </w:rPr>
        <w:t>הט"ז</w:t>
      </w:r>
      <w:proofErr w:type="spellEnd"/>
      <w:r w:rsidRPr="00324F9B">
        <w:rPr>
          <w:rFonts w:ascii="FrankRuehl" w:hAnsi="FrankRuehl"/>
          <w:sz w:val="28"/>
          <w:szCs w:val="28"/>
          <w:rtl/>
        </w:rPr>
        <w:t xml:space="preserve"> גם </w:t>
      </w:r>
      <w:proofErr w:type="spellStart"/>
      <w:r w:rsidRPr="00324F9B">
        <w:rPr>
          <w:rFonts w:ascii="FrankRuehl" w:hAnsi="FrankRuehl"/>
          <w:sz w:val="28"/>
          <w:szCs w:val="28"/>
          <w:rtl/>
        </w:rPr>
        <w:t>המ"א</w:t>
      </w:r>
      <w:proofErr w:type="spellEnd"/>
      <w:r w:rsidRPr="00324F9B">
        <w:rPr>
          <w:rFonts w:ascii="FrankRuehl" w:hAnsi="FrankRuehl"/>
          <w:sz w:val="28"/>
          <w:szCs w:val="28"/>
          <w:rtl/>
        </w:rPr>
        <w:t xml:space="preserve"> שם נסתפק בזה וכתב </w:t>
      </w:r>
      <w:proofErr w:type="spellStart"/>
      <w:r w:rsidRPr="00324F9B">
        <w:rPr>
          <w:rFonts w:ascii="FrankRuehl" w:hAnsi="FrankRuehl"/>
          <w:sz w:val="28"/>
          <w:szCs w:val="28"/>
          <w:rtl/>
        </w:rPr>
        <w:t>דמשערינן</w:t>
      </w:r>
      <w:proofErr w:type="spellEnd"/>
      <w:r w:rsidRPr="00324F9B">
        <w:rPr>
          <w:rFonts w:ascii="FrankRuehl" w:hAnsi="FrankRuehl"/>
          <w:sz w:val="28"/>
          <w:szCs w:val="28"/>
          <w:rtl/>
        </w:rPr>
        <w:t xml:space="preserve"> אם הוא </w:t>
      </w:r>
      <w:r w:rsidR="00392EB7">
        <w:rPr>
          <w:rFonts w:ascii="FrankRuehl" w:hAnsi="FrankRuehl"/>
          <w:sz w:val="28"/>
          <w:szCs w:val="28"/>
          <w:rtl/>
        </w:rPr>
        <w:br/>
      </w:r>
      <w:r w:rsidR="00392EB7" w:rsidRPr="00392EB7">
        <w:rPr>
          <w:rFonts w:ascii="Arial" w:hAnsi="Arial" w:cs="Arial" w:hint="cs"/>
          <w:spacing w:val="867"/>
          <w:sz w:val="28"/>
          <w:szCs w:val="28"/>
          <w:rtl/>
        </w:rPr>
        <w:t> </w:t>
      </w:r>
      <w:r w:rsidRPr="00324F9B">
        <w:rPr>
          <w:rFonts w:ascii="FrankRuehl" w:hAnsi="FrankRuehl"/>
          <w:sz w:val="28"/>
          <w:szCs w:val="28"/>
          <w:rtl/>
        </w:rPr>
        <w:t>רעב כ"כ כמה שהיה קודם שאכל וסיים בה דאין אנו בקיאים לשער זה ואם אירע ששהה אחר אכילתו יאכל מעט קודם ברכת המזון ואם הסיח דעתו יברך המוציא תחלה עכ"ל.</w:t>
      </w:r>
      <w:r>
        <w:rPr>
          <w:rFonts w:ascii="FrankRuehl" w:hAnsi="FrankRuehl"/>
          <w:sz w:val="28"/>
          <w:szCs w:val="28"/>
          <w:rtl/>
        </w:rPr>
        <w:t xml:space="preserve"> </w:t>
      </w:r>
      <w:r w:rsidR="00392EB7">
        <w:rPr>
          <w:rFonts w:ascii="FrankRuehl" w:hAnsi="FrankRuehl"/>
          <w:sz w:val="28"/>
          <w:szCs w:val="28"/>
          <w:rtl/>
        </w:rPr>
        <w:tab/>
      </w:r>
    </w:p>
    <w:p w14:paraId="71422CAA" w14:textId="7502894D" w:rsidR="00DB2D6E" w:rsidRDefault="00DB2D6E" w:rsidP="00392EB7">
      <w:pPr>
        <w:jc w:val="distribute"/>
        <w:rPr>
          <w:rFonts w:ascii="FrankRuehl" w:hAnsi="FrankRuehl"/>
          <w:b/>
          <w:bCs/>
          <w:sz w:val="32"/>
          <w:szCs w:val="32"/>
          <w:rtl/>
        </w:rPr>
      </w:pPr>
      <w:proofErr w:type="spellStart"/>
      <w:r w:rsidRPr="00392EB7">
        <w:rPr>
          <w:rStyle w:val="ac"/>
          <w:rtl/>
        </w:rPr>
        <w:t>ולע"ד</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דאכתי</w:t>
      </w:r>
      <w:proofErr w:type="spellEnd"/>
      <w:r w:rsidRPr="00324F9B">
        <w:rPr>
          <w:rFonts w:ascii="FrankRuehl" w:hAnsi="FrankRuehl"/>
          <w:sz w:val="28"/>
          <w:szCs w:val="28"/>
          <w:rtl/>
        </w:rPr>
        <w:t xml:space="preserve"> לא הונח לנו בזה דאם לא נזדמן לו דבר לאכול מה יעשה ולכן היותר נראה </w:t>
      </w:r>
      <w:r w:rsidR="00392EB7">
        <w:rPr>
          <w:rFonts w:ascii="FrankRuehl" w:hAnsi="FrankRuehl"/>
          <w:sz w:val="28"/>
          <w:szCs w:val="28"/>
          <w:rtl/>
        </w:rPr>
        <w:br/>
      </w:r>
      <w:r w:rsidR="00392EB7" w:rsidRPr="00392EB7">
        <w:rPr>
          <w:rFonts w:ascii="Arial" w:hAnsi="Arial" w:cs="Arial" w:hint="cs"/>
          <w:spacing w:val="765"/>
          <w:sz w:val="28"/>
          <w:szCs w:val="28"/>
          <w:rtl/>
        </w:rPr>
        <w:t> </w:t>
      </w:r>
      <w:proofErr w:type="spellStart"/>
      <w:r w:rsidRPr="00324F9B">
        <w:rPr>
          <w:rFonts w:ascii="FrankRuehl" w:hAnsi="FrankRuehl"/>
          <w:sz w:val="28"/>
          <w:szCs w:val="28"/>
          <w:rtl/>
        </w:rPr>
        <w:t>לע"ד</w:t>
      </w:r>
      <w:proofErr w:type="spellEnd"/>
      <w:r w:rsidRPr="00324F9B">
        <w:rPr>
          <w:rFonts w:ascii="FrankRuehl" w:hAnsi="FrankRuehl"/>
          <w:sz w:val="28"/>
          <w:szCs w:val="28"/>
          <w:rtl/>
        </w:rPr>
        <w:t xml:space="preserve"> כמ"ש הרב בתחילה </w:t>
      </w:r>
      <w:proofErr w:type="spellStart"/>
      <w:r w:rsidRPr="00324F9B">
        <w:rPr>
          <w:rFonts w:ascii="FrankRuehl" w:hAnsi="FrankRuehl"/>
          <w:sz w:val="28"/>
          <w:szCs w:val="28"/>
          <w:rtl/>
        </w:rPr>
        <w:t>דמשערינן</w:t>
      </w:r>
      <w:proofErr w:type="spellEnd"/>
      <w:r w:rsidRPr="00324F9B">
        <w:rPr>
          <w:rFonts w:ascii="FrankRuehl" w:hAnsi="FrankRuehl"/>
          <w:sz w:val="28"/>
          <w:szCs w:val="28"/>
          <w:rtl/>
        </w:rPr>
        <w:t xml:space="preserve"> אם הוא רעב כ"כ כמו שהיה קודם ושפיר מצינו לשיעורי בזה </w:t>
      </w:r>
      <w:proofErr w:type="spellStart"/>
      <w:r w:rsidRPr="00324F9B">
        <w:rPr>
          <w:rFonts w:ascii="FrankRuehl" w:hAnsi="FrankRuehl"/>
          <w:sz w:val="28"/>
          <w:szCs w:val="28"/>
          <w:rtl/>
        </w:rPr>
        <w:t>דהא</w:t>
      </w:r>
      <w:proofErr w:type="spellEnd"/>
      <w:r w:rsidRPr="00324F9B">
        <w:rPr>
          <w:rFonts w:ascii="FrankRuehl" w:hAnsi="FrankRuehl"/>
          <w:sz w:val="28"/>
          <w:szCs w:val="28"/>
          <w:rtl/>
        </w:rPr>
        <w:t xml:space="preserve"> קודם שיאכל כלל יש לו ב' לבבות ולא </w:t>
      </w:r>
      <w:proofErr w:type="spellStart"/>
      <w:r w:rsidRPr="00324F9B">
        <w:rPr>
          <w:rFonts w:ascii="FrankRuehl" w:hAnsi="FrankRuehl"/>
          <w:sz w:val="28"/>
          <w:szCs w:val="28"/>
          <w:rtl/>
        </w:rPr>
        <w:t>מיתבא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דעתיה</w:t>
      </w:r>
      <w:proofErr w:type="spellEnd"/>
      <w:r w:rsidRPr="00324F9B">
        <w:rPr>
          <w:rFonts w:ascii="FrankRuehl" w:hAnsi="FrankRuehl"/>
          <w:sz w:val="28"/>
          <w:szCs w:val="28"/>
          <w:rtl/>
        </w:rPr>
        <w:t xml:space="preserve"> כלל לא מינה ולא מקצתה אבל אחר שיאכל אכילה </w:t>
      </w:r>
      <w:proofErr w:type="spellStart"/>
      <w:r w:rsidRPr="00324F9B">
        <w:rPr>
          <w:rFonts w:ascii="FrankRuehl" w:hAnsi="FrankRuehl"/>
          <w:sz w:val="28"/>
          <w:szCs w:val="28"/>
          <w:rtl/>
        </w:rPr>
        <w:t>מועטת</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יתן</w:t>
      </w:r>
      <w:proofErr w:type="spellEnd"/>
      <w:r w:rsidRPr="00324F9B">
        <w:rPr>
          <w:rFonts w:ascii="FrankRuehl" w:hAnsi="FrankRuehl"/>
          <w:sz w:val="28"/>
          <w:szCs w:val="28"/>
          <w:rtl/>
        </w:rPr>
        <w:t xml:space="preserve"> דעתו לשער דאם </w:t>
      </w:r>
      <w:proofErr w:type="spellStart"/>
      <w:r w:rsidRPr="00324F9B">
        <w:rPr>
          <w:rFonts w:ascii="FrankRuehl" w:hAnsi="FrankRuehl"/>
          <w:sz w:val="28"/>
          <w:szCs w:val="28"/>
          <w:rtl/>
        </w:rPr>
        <w:t>מייתבא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דעתיה</w:t>
      </w:r>
      <w:proofErr w:type="spellEnd"/>
      <w:r w:rsidRPr="00324F9B">
        <w:rPr>
          <w:rFonts w:ascii="FrankRuehl" w:hAnsi="FrankRuehl"/>
          <w:sz w:val="28"/>
          <w:szCs w:val="28"/>
          <w:rtl/>
        </w:rPr>
        <w:t xml:space="preserve"> פורתא ולא כמו שהיה בתחילה יברך, ואם רואה שחזר כמו שהיה לא יברך כלל ואז אף אם יזדמן לו מה לאכול לא </w:t>
      </w:r>
      <w:proofErr w:type="spellStart"/>
      <w:r w:rsidRPr="00324F9B">
        <w:rPr>
          <w:rFonts w:ascii="FrankRuehl" w:hAnsi="FrankRuehl"/>
          <w:sz w:val="28"/>
          <w:szCs w:val="28"/>
          <w:rtl/>
        </w:rPr>
        <w:t>מצרכינן</w:t>
      </w:r>
      <w:proofErr w:type="spellEnd"/>
      <w:r w:rsidRPr="00324F9B">
        <w:rPr>
          <w:rFonts w:ascii="FrankRuehl" w:hAnsi="FrankRuehl"/>
          <w:sz w:val="28"/>
          <w:szCs w:val="28"/>
          <w:rtl/>
        </w:rPr>
        <w:t xml:space="preserve"> ליה לאכול </w:t>
      </w:r>
      <w:proofErr w:type="spellStart"/>
      <w:r w:rsidRPr="00324F9B">
        <w:rPr>
          <w:rFonts w:ascii="FrankRuehl" w:hAnsi="FrankRuehl"/>
          <w:sz w:val="28"/>
          <w:szCs w:val="28"/>
          <w:rtl/>
        </w:rPr>
        <w:t>ומדלא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חזינן</w:t>
      </w:r>
      <w:proofErr w:type="spellEnd"/>
      <w:r w:rsidRPr="00324F9B">
        <w:rPr>
          <w:rFonts w:ascii="FrankRuehl" w:hAnsi="FrankRuehl"/>
          <w:sz w:val="28"/>
          <w:szCs w:val="28"/>
          <w:rtl/>
        </w:rPr>
        <w:t xml:space="preserve"> לפוסקי הראשונים ז"ל אשר מימיהם אנו שותים שאמרו האי </w:t>
      </w:r>
      <w:proofErr w:type="spellStart"/>
      <w:r w:rsidRPr="00324F9B">
        <w:rPr>
          <w:rFonts w:ascii="FrankRuehl" w:hAnsi="FrankRuehl"/>
          <w:sz w:val="28"/>
          <w:szCs w:val="28"/>
          <w:rtl/>
        </w:rPr>
        <w:t>חילוקא</w:t>
      </w:r>
      <w:proofErr w:type="spellEnd"/>
      <w:r w:rsidRPr="00324F9B">
        <w:rPr>
          <w:rFonts w:ascii="FrankRuehl" w:hAnsi="FrankRuehl"/>
          <w:sz w:val="28"/>
          <w:szCs w:val="28"/>
          <w:rtl/>
        </w:rPr>
        <w:t xml:space="preserve"> באכילה </w:t>
      </w:r>
      <w:proofErr w:type="spellStart"/>
      <w:r w:rsidRPr="00324F9B">
        <w:rPr>
          <w:rFonts w:ascii="FrankRuehl" w:hAnsi="FrankRuehl"/>
          <w:sz w:val="28"/>
          <w:szCs w:val="28"/>
          <w:rtl/>
        </w:rPr>
        <w:t>מועטת</w:t>
      </w:r>
      <w:proofErr w:type="spellEnd"/>
      <w:r w:rsidRPr="00324F9B">
        <w:rPr>
          <w:rFonts w:ascii="FrankRuehl" w:hAnsi="FrankRuehl"/>
          <w:sz w:val="28"/>
          <w:szCs w:val="28"/>
          <w:rtl/>
        </w:rPr>
        <w:t xml:space="preserve"> משמע ודאי </w:t>
      </w:r>
      <w:proofErr w:type="spellStart"/>
      <w:r w:rsidRPr="00324F9B">
        <w:rPr>
          <w:rFonts w:ascii="FrankRuehl" w:hAnsi="FrankRuehl"/>
          <w:sz w:val="28"/>
          <w:szCs w:val="28"/>
          <w:rtl/>
        </w:rPr>
        <w:t>דס"ל</w:t>
      </w:r>
      <w:proofErr w:type="spellEnd"/>
      <w:r w:rsidRPr="00324F9B">
        <w:rPr>
          <w:rFonts w:ascii="FrankRuehl" w:hAnsi="FrankRuehl"/>
          <w:sz w:val="28"/>
          <w:szCs w:val="28"/>
          <w:rtl/>
        </w:rPr>
        <w:t xml:space="preserve"> דאף באכילה </w:t>
      </w:r>
      <w:proofErr w:type="spellStart"/>
      <w:r w:rsidRPr="00324F9B">
        <w:rPr>
          <w:rFonts w:ascii="FrankRuehl" w:hAnsi="FrankRuehl"/>
          <w:sz w:val="28"/>
          <w:szCs w:val="28"/>
          <w:rtl/>
        </w:rPr>
        <w:t>מועטת</w:t>
      </w:r>
      <w:proofErr w:type="spellEnd"/>
      <w:r w:rsidRPr="00324F9B">
        <w:rPr>
          <w:rFonts w:ascii="FrankRuehl" w:hAnsi="FrankRuehl"/>
          <w:sz w:val="28"/>
          <w:szCs w:val="28"/>
          <w:rtl/>
        </w:rPr>
        <w:t xml:space="preserve"> הדין כן ואין חילוק בין רב למעט כלל ומצי שפיר לשעורי ביה וזכר לדבר </w:t>
      </w:r>
      <w:proofErr w:type="spellStart"/>
      <w:r w:rsidRPr="00324F9B">
        <w:rPr>
          <w:rFonts w:ascii="FrankRuehl" w:hAnsi="FrankRuehl"/>
          <w:sz w:val="28"/>
          <w:szCs w:val="28"/>
          <w:rtl/>
        </w:rPr>
        <w:t>ממ"ש</w:t>
      </w:r>
      <w:proofErr w:type="spellEnd"/>
      <w:r w:rsidRPr="00324F9B">
        <w:rPr>
          <w:rFonts w:ascii="FrankRuehl" w:hAnsi="FrankRuehl"/>
          <w:sz w:val="28"/>
          <w:szCs w:val="28"/>
          <w:rtl/>
        </w:rPr>
        <w:t xml:space="preserve"> ז"ל בשיעור חיוב אכילה כזית ביום הכיפורים או בדבר האסור דאין חילוק בין אדם גדול </w:t>
      </w:r>
      <w:proofErr w:type="spellStart"/>
      <w:r w:rsidRPr="00324F9B">
        <w:rPr>
          <w:rFonts w:ascii="FrankRuehl" w:hAnsi="FrankRuehl"/>
          <w:sz w:val="28"/>
          <w:szCs w:val="28"/>
          <w:rtl/>
        </w:rPr>
        <w:t>וגבור</w:t>
      </w:r>
      <w:proofErr w:type="spellEnd"/>
      <w:r w:rsidRPr="00324F9B">
        <w:rPr>
          <w:rFonts w:ascii="FrankRuehl" w:hAnsi="FrankRuehl"/>
          <w:sz w:val="28"/>
          <w:szCs w:val="28"/>
          <w:rtl/>
        </w:rPr>
        <w:t xml:space="preserve"> לאדם מועט משום </w:t>
      </w:r>
      <w:proofErr w:type="spellStart"/>
      <w:r w:rsidRPr="00324F9B">
        <w:rPr>
          <w:rFonts w:ascii="FrankRuehl" w:hAnsi="FrankRuehl"/>
          <w:sz w:val="28"/>
          <w:szCs w:val="28"/>
          <w:rtl/>
        </w:rPr>
        <w:t>דאפילו</w:t>
      </w:r>
      <w:proofErr w:type="spellEnd"/>
      <w:r w:rsidRPr="00324F9B">
        <w:rPr>
          <w:rFonts w:ascii="FrankRuehl" w:hAnsi="FrankRuehl"/>
          <w:sz w:val="28"/>
          <w:szCs w:val="28"/>
          <w:rtl/>
        </w:rPr>
        <w:t xml:space="preserve"> בעוג מלך הבשן </w:t>
      </w:r>
      <w:proofErr w:type="spellStart"/>
      <w:r w:rsidRPr="00324F9B">
        <w:rPr>
          <w:rFonts w:ascii="FrankRuehl" w:hAnsi="FrankRuehl"/>
          <w:sz w:val="28"/>
          <w:szCs w:val="28"/>
          <w:rtl/>
        </w:rPr>
        <w:t>מייתבא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דעתיה</w:t>
      </w:r>
      <w:proofErr w:type="spellEnd"/>
      <w:r w:rsidRPr="00324F9B">
        <w:rPr>
          <w:rFonts w:ascii="FrankRuehl" w:hAnsi="FrankRuehl"/>
          <w:sz w:val="28"/>
          <w:szCs w:val="28"/>
          <w:rtl/>
        </w:rPr>
        <w:t xml:space="preserve"> פורתא.</w:t>
      </w:r>
      <w:r w:rsidR="00392EB7">
        <w:rPr>
          <w:rFonts w:ascii="FrankRuehl" w:hAnsi="FrankRuehl"/>
          <w:b/>
          <w:bCs/>
          <w:sz w:val="32"/>
          <w:szCs w:val="32"/>
          <w:rtl/>
        </w:rPr>
        <w:tab/>
      </w:r>
    </w:p>
    <w:p w14:paraId="24EB4B15" w14:textId="77777777" w:rsidR="008B3BF1" w:rsidRDefault="008B3BF1" w:rsidP="00392EB7">
      <w:pPr>
        <w:jc w:val="distribute"/>
        <w:rPr>
          <w:rFonts w:ascii="FrankRuehl" w:hAnsi="FrankRuehl"/>
          <w:b/>
          <w:bCs/>
          <w:sz w:val="32"/>
          <w:szCs w:val="32"/>
          <w:rtl/>
        </w:rPr>
      </w:pPr>
    </w:p>
    <w:p w14:paraId="6BDEB9E2" w14:textId="77777777" w:rsidR="008B3BF1" w:rsidRDefault="008B3BF1" w:rsidP="00392EB7">
      <w:pPr>
        <w:jc w:val="distribute"/>
        <w:rPr>
          <w:rFonts w:ascii="FrankRuehl" w:hAnsi="FrankRuehl"/>
          <w:b/>
          <w:bCs/>
          <w:sz w:val="32"/>
          <w:szCs w:val="32"/>
          <w:rtl/>
        </w:rPr>
      </w:pPr>
    </w:p>
    <w:p w14:paraId="7F17E080" w14:textId="77777777" w:rsidR="008B3BF1" w:rsidRDefault="008B3BF1" w:rsidP="00392EB7">
      <w:pPr>
        <w:jc w:val="distribute"/>
        <w:rPr>
          <w:rFonts w:ascii="FrankRuehl" w:hAnsi="FrankRuehl"/>
          <w:b/>
          <w:bCs/>
          <w:sz w:val="32"/>
          <w:szCs w:val="32"/>
          <w:rtl/>
        </w:rPr>
      </w:pPr>
    </w:p>
    <w:p w14:paraId="3335B3AB" w14:textId="77777777" w:rsidR="008B3BF1" w:rsidRDefault="008B3BF1" w:rsidP="00392EB7">
      <w:pPr>
        <w:jc w:val="distribute"/>
        <w:rPr>
          <w:rFonts w:ascii="FrankRuehl" w:hAnsi="FrankRuehl"/>
          <w:b/>
          <w:bCs/>
          <w:sz w:val="32"/>
          <w:szCs w:val="32"/>
          <w:rtl/>
        </w:rPr>
      </w:pPr>
    </w:p>
    <w:p w14:paraId="3FCFD28C" w14:textId="77777777" w:rsidR="008B3BF1" w:rsidRDefault="008B3BF1" w:rsidP="00392EB7">
      <w:pPr>
        <w:jc w:val="distribute"/>
        <w:rPr>
          <w:rFonts w:ascii="FrankRuehl" w:hAnsi="FrankRuehl"/>
          <w:b/>
          <w:bCs/>
          <w:sz w:val="32"/>
          <w:szCs w:val="32"/>
          <w:rtl/>
        </w:rPr>
      </w:pPr>
    </w:p>
    <w:p w14:paraId="143F500F" w14:textId="77777777" w:rsidR="008B3BF1" w:rsidRDefault="008B3BF1" w:rsidP="00392EB7">
      <w:pPr>
        <w:jc w:val="distribute"/>
        <w:rPr>
          <w:rFonts w:ascii="FrankRuehl" w:hAnsi="FrankRuehl"/>
          <w:b/>
          <w:bCs/>
          <w:sz w:val="32"/>
          <w:szCs w:val="32"/>
          <w:rtl/>
        </w:rPr>
      </w:pPr>
    </w:p>
    <w:p w14:paraId="56B617B9" w14:textId="77777777" w:rsidR="008B3BF1" w:rsidRPr="00324F9B" w:rsidRDefault="008B3BF1" w:rsidP="00392EB7">
      <w:pPr>
        <w:jc w:val="distribute"/>
        <w:rPr>
          <w:rFonts w:ascii="FrankRuehl" w:hAnsi="FrankRuehl"/>
          <w:b/>
          <w:bCs/>
          <w:sz w:val="32"/>
          <w:szCs w:val="32"/>
          <w:rtl/>
        </w:rPr>
      </w:pPr>
    </w:p>
    <w:p w14:paraId="12B870A5" w14:textId="7D5A32D9" w:rsidR="00DB2D6E" w:rsidRPr="002A1288" w:rsidRDefault="00DB2D6E" w:rsidP="00061AED">
      <w:pPr>
        <w:pStyle w:val="1"/>
        <w:rPr>
          <w:rtl/>
        </w:rPr>
      </w:pPr>
      <w:r w:rsidRPr="002A1288">
        <w:rPr>
          <w:rStyle w:val="ac"/>
          <w:rtl/>
        </w:rPr>
        <w:lastRenderedPageBreak/>
        <w:t>סימן</w:t>
      </w:r>
      <w:r w:rsidRPr="002A1288">
        <w:rPr>
          <w:rtl/>
        </w:rPr>
        <w:t xml:space="preserve"> </w:t>
      </w:r>
      <w:r w:rsidRPr="002C0883">
        <w:rPr>
          <w:b w:val="0"/>
          <w:bCs/>
          <w:rtl/>
        </w:rPr>
        <w:t xml:space="preserve">כ"ו </w:t>
      </w:r>
      <w:r w:rsidR="00392EB7" w:rsidRPr="002A1288">
        <w:rPr>
          <w:rtl/>
        </w:rPr>
        <w:tab/>
      </w:r>
    </w:p>
    <w:p w14:paraId="48C61939" w14:textId="085DB3FC" w:rsidR="00DB2D6E" w:rsidRPr="002A1288" w:rsidRDefault="00DB2D6E" w:rsidP="00392EB7">
      <w:pPr>
        <w:jc w:val="distribute"/>
        <w:rPr>
          <w:rFonts w:ascii="FrankRuehl" w:hAnsi="FrankRuehl"/>
          <w:b/>
          <w:bCs/>
          <w:sz w:val="24"/>
          <w:szCs w:val="24"/>
          <w:rtl/>
        </w:rPr>
      </w:pPr>
      <w:r w:rsidRPr="002A1288">
        <w:rPr>
          <w:rStyle w:val="ac"/>
          <w:sz w:val="24"/>
          <w:szCs w:val="24"/>
          <w:rtl/>
        </w:rPr>
        <w:t>ביאור</w:t>
      </w:r>
      <w:r w:rsidRPr="002A1288">
        <w:rPr>
          <w:rFonts w:ascii="FrankRuehl" w:hAnsi="FrankRuehl"/>
          <w:b/>
          <w:bCs/>
          <w:sz w:val="24"/>
          <w:szCs w:val="24"/>
          <w:rtl/>
        </w:rPr>
        <w:t xml:space="preserve"> מאמר הגמרא מחלפי </w:t>
      </w:r>
      <w:proofErr w:type="spellStart"/>
      <w:r w:rsidRPr="002A1288">
        <w:rPr>
          <w:rFonts w:ascii="FrankRuehl" w:hAnsi="FrankRuehl"/>
          <w:b/>
          <w:bCs/>
          <w:sz w:val="24"/>
          <w:szCs w:val="24"/>
          <w:rtl/>
        </w:rPr>
        <w:t>סעודתייהו</w:t>
      </w:r>
      <w:proofErr w:type="spellEnd"/>
      <w:r w:rsidRPr="002A1288">
        <w:rPr>
          <w:rFonts w:ascii="FrankRuehl" w:hAnsi="FrankRuehl"/>
          <w:b/>
          <w:bCs/>
          <w:sz w:val="24"/>
          <w:szCs w:val="24"/>
          <w:rtl/>
        </w:rPr>
        <w:t xml:space="preserve"> להדדי במגילה.</w:t>
      </w:r>
      <w:r w:rsidR="00392EB7" w:rsidRPr="002A1288">
        <w:rPr>
          <w:rFonts w:ascii="FrankRuehl" w:hAnsi="FrankRuehl"/>
          <w:b/>
          <w:bCs/>
          <w:sz w:val="24"/>
          <w:szCs w:val="24"/>
          <w:rtl/>
        </w:rPr>
        <w:tab/>
      </w:r>
    </w:p>
    <w:p w14:paraId="72C26AC8" w14:textId="0DCE757C" w:rsidR="00DB2D6E" w:rsidRPr="00324F9B" w:rsidRDefault="00DB2D6E" w:rsidP="00392EB7">
      <w:pPr>
        <w:jc w:val="distribute"/>
        <w:rPr>
          <w:rFonts w:ascii="FrankRuehl" w:hAnsi="FrankRuehl"/>
          <w:sz w:val="28"/>
          <w:szCs w:val="28"/>
          <w:rtl/>
        </w:rPr>
      </w:pPr>
      <w:r w:rsidRPr="00392EB7">
        <w:rPr>
          <w:rStyle w:val="ac"/>
          <w:rtl/>
        </w:rPr>
        <w:t>כתב</w:t>
      </w:r>
      <w:r w:rsidRPr="00324F9B">
        <w:rPr>
          <w:rFonts w:ascii="FrankRuehl" w:hAnsi="FrankRuehl"/>
          <w:sz w:val="28"/>
          <w:szCs w:val="28"/>
          <w:rtl/>
        </w:rPr>
        <w:t xml:space="preserve"> הרמב"ם בהלכות מגילה פ"ב דין ט"ו ואם אין לו מחליף</w:t>
      </w:r>
      <w:r w:rsidRPr="00324F9B">
        <w:rPr>
          <w:rStyle w:val="a5"/>
          <w:rFonts w:ascii="FrankRuehl" w:hAnsi="FrankRuehl"/>
          <w:sz w:val="28"/>
          <w:szCs w:val="28"/>
          <w:rtl/>
        </w:rPr>
        <w:footnoteReference w:id="59"/>
      </w:r>
      <w:r w:rsidRPr="00324F9B">
        <w:rPr>
          <w:rFonts w:ascii="FrankRuehl" w:hAnsi="FrankRuehl"/>
          <w:sz w:val="28"/>
          <w:szCs w:val="28"/>
          <w:rtl/>
        </w:rPr>
        <w:t xml:space="preserve"> </w:t>
      </w:r>
      <w:proofErr w:type="spellStart"/>
      <w:r w:rsidRPr="00324F9B">
        <w:rPr>
          <w:rFonts w:ascii="FrankRuehl" w:hAnsi="FrankRuehl"/>
          <w:sz w:val="28"/>
          <w:szCs w:val="28"/>
          <w:rtl/>
        </w:rPr>
        <w:t>וכו</w:t>
      </w:r>
      <w:proofErr w:type="spellEnd"/>
      <w:r w:rsidRPr="00324F9B">
        <w:rPr>
          <w:rFonts w:ascii="FrankRuehl" w:hAnsi="FrankRuehl"/>
          <w:sz w:val="28"/>
          <w:szCs w:val="28"/>
          <w:rtl/>
        </w:rPr>
        <w:t xml:space="preserve">', וכתב הרב המגיד </w:t>
      </w:r>
      <w:proofErr w:type="spellStart"/>
      <w:r w:rsidRPr="00324F9B">
        <w:rPr>
          <w:rFonts w:ascii="FrankRuehl" w:hAnsi="FrankRuehl"/>
          <w:sz w:val="28"/>
          <w:szCs w:val="28"/>
          <w:rtl/>
        </w:rPr>
        <w:t>פ"ק</w:t>
      </w:r>
      <w:proofErr w:type="spellEnd"/>
      <w:r w:rsidRPr="00324F9B">
        <w:rPr>
          <w:rFonts w:ascii="FrankRuehl" w:hAnsi="FrankRuehl"/>
          <w:sz w:val="28"/>
          <w:szCs w:val="28"/>
          <w:rtl/>
        </w:rPr>
        <w:t xml:space="preserve"> </w:t>
      </w:r>
      <w:r w:rsidR="00392EB7">
        <w:rPr>
          <w:rFonts w:ascii="FrankRuehl" w:hAnsi="FrankRuehl"/>
          <w:sz w:val="28"/>
          <w:szCs w:val="28"/>
          <w:rtl/>
        </w:rPr>
        <w:br/>
      </w:r>
      <w:r w:rsidR="00392EB7" w:rsidRPr="00392EB7">
        <w:rPr>
          <w:rFonts w:ascii="Arial" w:hAnsi="Arial" w:cs="Arial" w:hint="cs"/>
          <w:spacing w:val="517"/>
          <w:sz w:val="28"/>
          <w:szCs w:val="28"/>
          <w:rtl/>
        </w:rPr>
        <w:t> </w:t>
      </w:r>
      <w:proofErr w:type="spellStart"/>
      <w:r w:rsidRPr="00324F9B">
        <w:rPr>
          <w:rFonts w:ascii="FrankRuehl" w:hAnsi="FrankRuehl"/>
          <w:sz w:val="28"/>
          <w:szCs w:val="28"/>
          <w:rtl/>
        </w:rPr>
        <w:t>דמגילה</w:t>
      </w:r>
      <w:proofErr w:type="spellEnd"/>
      <w:r w:rsidRPr="00324F9B">
        <w:rPr>
          <w:rFonts w:ascii="FrankRuehl" w:hAnsi="FrankRuehl"/>
          <w:sz w:val="28"/>
          <w:szCs w:val="28"/>
          <w:rtl/>
        </w:rPr>
        <w:t xml:space="preserve"> בדף ז </w:t>
      </w:r>
      <w:proofErr w:type="spellStart"/>
      <w:r w:rsidRPr="00324F9B">
        <w:rPr>
          <w:rFonts w:ascii="FrankRuehl" w:hAnsi="FrankRuehl"/>
          <w:sz w:val="28"/>
          <w:szCs w:val="28"/>
          <w:rtl/>
        </w:rPr>
        <w:t>אביי</w:t>
      </w:r>
      <w:proofErr w:type="spellEnd"/>
      <w:r w:rsidRPr="00324F9B">
        <w:rPr>
          <w:rFonts w:ascii="FrankRuehl" w:hAnsi="FrankRuehl"/>
          <w:sz w:val="28"/>
          <w:szCs w:val="28"/>
          <w:rtl/>
        </w:rPr>
        <w:t xml:space="preserve"> וכו' ע"ש</w:t>
      </w:r>
      <w:r w:rsidRPr="00324F9B">
        <w:rPr>
          <w:rStyle w:val="a5"/>
          <w:rFonts w:ascii="FrankRuehl" w:hAnsi="FrankRuehl"/>
          <w:sz w:val="28"/>
          <w:szCs w:val="28"/>
          <w:rtl/>
        </w:rPr>
        <w:footnoteReference w:id="60"/>
      </w:r>
      <w:r w:rsidRPr="00324F9B">
        <w:rPr>
          <w:rFonts w:ascii="FrankRuehl" w:hAnsi="FrankRuehl"/>
          <w:sz w:val="28"/>
          <w:szCs w:val="28"/>
          <w:rtl/>
        </w:rPr>
        <w:t xml:space="preserve">, והנה דעת רבינו בזה הוא מבואר שהבין הדברים כפשטן דלפי מה שלא </w:t>
      </w:r>
      <w:proofErr w:type="spellStart"/>
      <w:r w:rsidRPr="00324F9B">
        <w:rPr>
          <w:rFonts w:ascii="FrankRuehl" w:hAnsi="FrankRuehl"/>
          <w:sz w:val="28"/>
          <w:szCs w:val="28"/>
          <w:rtl/>
        </w:rPr>
        <w:t>ה"ל</w:t>
      </w:r>
      <w:proofErr w:type="spellEnd"/>
      <w:r w:rsidRPr="00324F9B">
        <w:rPr>
          <w:rFonts w:ascii="FrankRuehl" w:hAnsi="FrankRuehl"/>
          <w:sz w:val="28"/>
          <w:szCs w:val="28"/>
          <w:rtl/>
        </w:rPr>
        <w:t xml:space="preserve"> מה לאכול ולשלוח </w:t>
      </w:r>
      <w:proofErr w:type="spellStart"/>
      <w:r w:rsidRPr="00324F9B">
        <w:rPr>
          <w:rFonts w:ascii="FrankRuehl" w:hAnsi="FrankRuehl"/>
          <w:sz w:val="28"/>
          <w:szCs w:val="28"/>
          <w:rtl/>
        </w:rPr>
        <w:t>לחבירו</w:t>
      </w:r>
      <w:proofErr w:type="spellEnd"/>
      <w:r w:rsidRPr="00324F9B">
        <w:rPr>
          <w:rFonts w:ascii="FrankRuehl" w:hAnsi="FrankRuehl"/>
          <w:sz w:val="28"/>
          <w:szCs w:val="28"/>
          <w:rtl/>
        </w:rPr>
        <w:t xml:space="preserve"> היו מחליפין סעודתן כדי לאכול ולקיים מצות משלוח מנות, וכן נראה דעת הטור בסוף סימן תרצ"ה וכן פירש </w:t>
      </w:r>
      <w:proofErr w:type="spellStart"/>
      <w:r w:rsidRPr="00324F9B">
        <w:rPr>
          <w:rFonts w:ascii="FrankRuehl" w:hAnsi="FrankRuehl"/>
          <w:sz w:val="28"/>
          <w:szCs w:val="28"/>
          <w:rtl/>
        </w:rPr>
        <w:t>הר"ן</w:t>
      </w:r>
      <w:proofErr w:type="spellEnd"/>
      <w:r w:rsidRPr="00324F9B">
        <w:rPr>
          <w:rFonts w:ascii="FrankRuehl" w:hAnsi="FrankRuehl"/>
          <w:sz w:val="28"/>
          <w:szCs w:val="28"/>
          <w:rtl/>
        </w:rPr>
        <w:t xml:space="preserve">, אבל רש"י פירש </w:t>
      </w:r>
      <w:proofErr w:type="spellStart"/>
      <w:r w:rsidRPr="00324F9B">
        <w:rPr>
          <w:rFonts w:ascii="FrankRuehl" w:hAnsi="FrankRuehl"/>
          <w:sz w:val="28"/>
          <w:szCs w:val="28"/>
          <w:rtl/>
        </w:rPr>
        <w:t>בענין</w:t>
      </w:r>
      <w:proofErr w:type="spellEnd"/>
      <w:r w:rsidRPr="00324F9B">
        <w:rPr>
          <w:rFonts w:ascii="FrankRuehl" w:hAnsi="FrankRuehl"/>
          <w:sz w:val="28"/>
          <w:szCs w:val="28"/>
          <w:rtl/>
        </w:rPr>
        <w:t xml:space="preserve"> אחר </w:t>
      </w:r>
      <w:proofErr w:type="spellStart"/>
      <w:r w:rsidRPr="00324F9B">
        <w:rPr>
          <w:rFonts w:ascii="FrankRuehl" w:hAnsi="FrankRuehl"/>
          <w:sz w:val="28"/>
          <w:szCs w:val="28"/>
          <w:rtl/>
        </w:rPr>
        <w:t>מיחלפי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סעודתייהו</w:t>
      </w:r>
      <w:proofErr w:type="spellEnd"/>
      <w:r w:rsidRPr="00324F9B">
        <w:rPr>
          <w:rFonts w:ascii="FrankRuehl" w:hAnsi="FrankRuehl"/>
          <w:sz w:val="28"/>
          <w:szCs w:val="28"/>
          <w:rtl/>
        </w:rPr>
        <w:t xml:space="preserve"> זה אוכל עם זה בפורים של שנה זו וכו' ע"ש</w:t>
      </w:r>
      <w:r w:rsidRPr="00324F9B">
        <w:rPr>
          <w:rStyle w:val="a5"/>
          <w:rFonts w:ascii="FrankRuehl" w:hAnsi="FrankRuehl"/>
          <w:sz w:val="28"/>
          <w:szCs w:val="28"/>
          <w:rtl/>
        </w:rPr>
        <w:footnoteReference w:id="61"/>
      </w:r>
      <w:r w:rsidRPr="00324F9B">
        <w:rPr>
          <w:rFonts w:ascii="FrankRuehl" w:hAnsi="FrankRuehl"/>
          <w:sz w:val="28"/>
          <w:szCs w:val="28"/>
          <w:rtl/>
        </w:rPr>
        <w:t xml:space="preserve">, ומרן בב"י שם הקשה ע"ד דאם כן לא היו </w:t>
      </w:r>
      <w:proofErr w:type="spellStart"/>
      <w:r w:rsidRPr="00324F9B">
        <w:rPr>
          <w:rFonts w:ascii="FrankRuehl" w:hAnsi="FrankRuehl"/>
          <w:sz w:val="28"/>
          <w:szCs w:val="28"/>
          <w:rtl/>
        </w:rPr>
        <w:t>מקיימין</w:t>
      </w:r>
      <w:proofErr w:type="spellEnd"/>
      <w:r w:rsidRPr="00324F9B">
        <w:rPr>
          <w:rFonts w:ascii="FrankRuehl" w:hAnsi="FrankRuehl"/>
          <w:sz w:val="28"/>
          <w:szCs w:val="28"/>
          <w:rtl/>
        </w:rPr>
        <w:t xml:space="preserve"> משלוח מנות איש לרעהו, ואם תאמר שהיו שולחים מנות, אם כן מאי </w:t>
      </w:r>
      <w:proofErr w:type="spellStart"/>
      <w:r w:rsidRPr="00324F9B">
        <w:rPr>
          <w:rFonts w:ascii="FrankRuehl" w:hAnsi="FrankRuehl"/>
          <w:sz w:val="28"/>
          <w:szCs w:val="28"/>
          <w:rtl/>
        </w:rPr>
        <w:t>למימר</w:t>
      </w:r>
      <w:proofErr w:type="spellEnd"/>
      <w:r w:rsidRPr="00324F9B">
        <w:rPr>
          <w:rFonts w:ascii="FrankRuehl" w:hAnsi="FrankRuehl"/>
          <w:sz w:val="28"/>
          <w:szCs w:val="28"/>
          <w:rtl/>
        </w:rPr>
        <w:t xml:space="preserve"> ע"ש, ולכאורה </w:t>
      </w:r>
      <w:proofErr w:type="spellStart"/>
      <w:r w:rsidRPr="00324F9B">
        <w:rPr>
          <w:rFonts w:ascii="FrankRuehl" w:hAnsi="FrankRuehl"/>
          <w:sz w:val="28"/>
          <w:szCs w:val="28"/>
          <w:rtl/>
        </w:rPr>
        <w:t>מסתמות</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ד"ק</w:t>
      </w:r>
      <w:proofErr w:type="spellEnd"/>
      <w:r w:rsidRPr="00324F9B">
        <w:rPr>
          <w:rFonts w:ascii="FrankRuehl" w:hAnsi="FrankRuehl"/>
          <w:sz w:val="28"/>
          <w:szCs w:val="28"/>
          <w:rtl/>
        </w:rPr>
        <w:t xml:space="preserve"> נראה </w:t>
      </w:r>
      <w:proofErr w:type="spellStart"/>
      <w:r w:rsidRPr="00324F9B">
        <w:rPr>
          <w:rFonts w:ascii="FrankRuehl" w:hAnsi="FrankRuehl"/>
          <w:sz w:val="28"/>
          <w:szCs w:val="28"/>
          <w:rtl/>
        </w:rPr>
        <w:t>דקא</w:t>
      </w:r>
      <w:proofErr w:type="spellEnd"/>
      <w:r w:rsidRPr="00324F9B">
        <w:rPr>
          <w:rFonts w:ascii="FrankRuehl" w:hAnsi="FrankRuehl"/>
          <w:sz w:val="28"/>
          <w:szCs w:val="28"/>
          <w:rtl/>
        </w:rPr>
        <w:t xml:space="preserve"> עריך</w:t>
      </w:r>
      <w:r w:rsidRPr="00324F9B">
        <w:rPr>
          <w:rStyle w:val="a5"/>
          <w:rFonts w:ascii="FrankRuehl" w:hAnsi="FrankRuehl"/>
          <w:sz w:val="28"/>
          <w:szCs w:val="28"/>
          <w:rtl/>
        </w:rPr>
        <w:footnoteReference w:id="62"/>
      </w:r>
      <w:r w:rsidRPr="00324F9B">
        <w:rPr>
          <w:rFonts w:ascii="FrankRuehl" w:hAnsi="FrankRuehl"/>
          <w:sz w:val="28"/>
          <w:szCs w:val="28"/>
          <w:rtl/>
        </w:rPr>
        <w:t xml:space="preserve"> דב' לא היו מקיימים מצוה זו, דמה מועיל אם אכלו זה עם זה, דאין כן דרך מצות משלוח מנות אלא שישלח לביתו </w:t>
      </w:r>
      <w:proofErr w:type="spellStart"/>
      <w:r w:rsidRPr="00324F9B">
        <w:rPr>
          <w:rFonts w:ascii="FrankRuehl" w:hAnsi="FrankRuehl"/>
          <w:sz w:val="28"/>
          <w:szCs w:val="28"/>
          <w:rtl/>
        </w:rPr>
        <w:t>דזה</w:t>
      </w:r>
      <w:proofErr w:type="spellEnd"/>
      <w:r w:rsidRPr="00324F9B">
        <w:rPr>
          <w:rFonts w:ascii="FrankRuehl" w:hAnsi="FrankRuehl"/>
          <w:sz w:val="28"/>
          <w:szCs w:val="28"/>
          <w:rtl/>
        </w:rPr>
        <w:t xml:space="preserve"> הוי דרך שמחה אבל עניין משלוח מנות לא קיימו, וע"ז סיים דאם תאמר </w:t>
      </w:r>
      <w:proofErr w:type="spellStart"/>
      <w:r w:rsidRPr="00324F9B">
        <w:rPr>
          <w:rFonts w:ascii="FrankRuehl" w:hAnsi="FrankRuehl"/>
          <w:sz w:val="28"/>
          <w:szCs w:val="28"/>
          <w:rtl/>
        </w:rPr>
        <w:t>דמלבד</w:t>
      </w:r>
      <w:proofErr w:type="spellEnd"/>
      <w:r w:rsidRPr="00324F9B">
        <w:rPr>
          <w:rFonts w:ascii="FrankRuehl" w:hAnsi="FrankRuehl"/>
          <w:sz w:val="28"/>
          <w:szCs w:val="28"/>
          <w:rtl/>
        </w:rPr>
        <w:t xml:space="preserve"> שהיו </w:t>
      </w:r>
      <w:proofErr w:type="spellStart"/>
      <w:r w:rsidRPr="00324F9B">
        <w:rPr>
          <w:rFonts w:ascii="FrankRuehl" w:hAnsi="FrankRuehl"/>
          <w:sz w:val="28"/>
          <w:szCs w:val="28"/>
          <w:rtl/>
        </w:rPr>
        <w:t>אוכלין</w:t>
      </w:r>
      <w:proofErr w:type="spellEnd"/>
      <w:r w:rsidRPr="00324F9B">
        <w:rPr>
          <w:rFonts w:ascii="FrankRuehl" w:hAnsi="FrankRuehl"/>
          <w:sz w:val="28"/>
          <w:szCs w:val="28"/>
          <w:rtl/>
        </w:rPr>
        <w:t xml:space="preserve"> זה עם זה היו שולחים ג"כ להדדי מאי אתא </w:t>
      </w:r>
      <w:proofErr w:type="spellStart"/>
      <w:r w:rsidRPr="00324F9B">
        <w:rPr>
          <w:rFonts w:ascii="FrankRuehl" w:hAnsi="FrankRuehl"/>
          <w:sz w:val="28"/>
          <w:szCs w:val="28"/>
          <w:rtl/>
        </w:rPr>
        <w:t>לאשמועינן</w:t>
      </w:r>
      <w:proofErr w:type="spellEnd"/>
      <w:r w:rsidRPr="00324F9B">
        <w:rPr>
          <w:rFonts w:ascii="FrankRuehl" w:hAnsi="FrankRuehl"/>
          <w:sz w:val="28"/>
          <w:szCs w:val="28"/>
          <w:rtl/>
        </w:rPr>
        <w:t xml:space="preserve"> בזה, כיון דלא נפקא מינה לעניין </w:t>
      </w:r>
      <w:proofErr w:type="spellStart"/>
      <w:r w:rsidRPr="00324F9B">
        <w:rPr>
          <w:rFonts w:ascii="FrankRuehl" w:hAnsi="FrankRuehl"/>
          <w:sz w:val="28"/>
          <w:szCs w:val="28"/>
          <w:rtl/>
        </w:rPr>
        <w:t>דינא</w:t>
      </w:r>
      <w:proofErr w:type="spellEnd"/>
      <w:r w:rsidRPr="00324F9B">
        <w:rPr>
          <w:rFonts w:ascii="FrankRuehl" w:hAnsi="FrankRuehl"/>
          <w:sz w:val="28"/>
          <w:szCs w:val="28"/>
          <w:rtl/>
        </w:rPr>
        <w:t xml:space="preserve"> מידי, זהו הנראה לכאורה בכוונת דברי מרן, וכן נראה שהבין כן </w:t>
      </w:r>
      <w:proofErr w:type="spellStart"/>
      <w:r w:rsidRPr="00324F9B">
        <w:rPr>
          <w:rFonts w:ascii="FrankRuehl" w:hAnsi="FrankRuehl"/>
          <w:sz w:val="28"/>
          <w:szCs w:val="28"/>
          <w:rtl/>
        </w:rPr>
        <w:t>הפר"ח</w:t>
      </w:r>
      <w:proofErr w:type="spellEnd"/>
      <w:r w:rsidRPr="00324F9B">
        <w:rPr>
          <w:rFonts w:ascii="FrankRuehl" w:hAnsi="FrankRuehl"/>
          <w:sz w:val="28"/>
          <w:szCs w:val="28"/>
          <w:rtl/>
        </w:rPr>
        <w:t xml:space="preserve"> עד </w:t>
      </w:r>
      <w:proofErr w:type="spellStart"/>
      <w:r w:rsidRPr="00324F9B">
        <w:rPr>
          <w:rFonts w:ascii="FrankRuehl" w:hAnsi="FrankRuehl"/>
          <w:sz w:val="28"/>
          <w:szCs w:val="28"/>
          <w:rtl/>
        </w:rPr>
        <w:t>דקא</w:t>
      </w:r>
      <w:proofErr w:type="spellEnd"/>
      <w:r w:rsidRPr="00324F9B">
        <w:rPr>
          <w:rFonts w:ascii="FrankRuehl" w:hAnsi="FrankRuehl"/>
          <w:sz w:val="28"/>
          <w:szCs w:val="28"/>
          <w:rtl/>
        </w:rPr>
        <w:t xml:space="preserve"> מתרץ </w:t>
      </w:r>
      <w:proofErr w:type="spellStart"/>
      <w:r w:rsidRPr="00324F9B">
        <w:rPr>
          <w:rFonts w:ascii="FrankRuehl" w:hAnsi="FrankRuehl"/>
          <w:sz w:val="28"/>
          <w:szCs w:val="28"/>
          <w:rtl/>
        </w:rPr>
        <w:t>דכוונת</w:t>
      </w:r>
      <w:proofErr w:type="spellEnd"/>
      <w:r w:rsidRPr="00324F9B">
        <w:rPr>
          <w:rFonts w:ascii="FrankRuehl" w:hAnsi="FrankRuehl"/>
          <w:sz w:val="28"/>
          <w:szCs w:val="28"/>
          <w:rtl/>
        </w:rPr>
        <w:t xml:space="preserve"> רש"י </w:t>
      </w:r>
      <w:proofErr w:type="spellStart"/>
      <w:r w:rsidRPr="00324F9B">
        <w:rPr>
          <w:rFonts w:ascii="FrankRuehl" w:hAnsi="FrankRuehl"/>
          <w:sz w:val="28"/>
          <w:szCs w:val="28"/>
          <w:rtl/>
        </w:rPr>
        <w:t>דהא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מיפטר</w:t>
      </w:r>
      <w:proofErr w:type="spellEnd"/>
      <w:r w:rsidRPr="00324F9B">
        <w:rPr>
          <w:rFonts w:ascii="FrankRuehl" w:hAnsi="FrankRuehl"/>
          <w:sz w:val="28"/>
          <w:szCs w:val="28"/>
          <w:rtl/>
        </w:rPr>
        <w:t xml:space="preserve"> ולא </w:t>
      </w:r>
      <w:proofErr w:type="spellStart"/>
      <w:r w:rsidRPr="00324F9B">
        <w:rPr>
          <w:rFonts w:ascii="FrankRuehl" w:hAnsi="FrankRuehl"/>
          <w:sz w:val="28"/>
          <w:szCs w:val="28"/>
          <w:rtl/>
        </w:rPr>
        <w:t>חבירו</w:t>
      </w:r>
      <w:proofErr w:type="spellEnd"/>
      <w:r w:rsidRPr="00324F9B">
        <w:rPr>
          <w:rFonts w:ascii="FrankRuehl" w:hAnsi="FrankRuehl"/>
          <w:sz w:val="28"/>
          <w:szCs w:val="28"/>
          <w:rtl/>
        </w:rPr>
        <w:t xml:space="preserve"> ע"ש, ואם זאת </w:t>
      </w:r>
      <w:proofErr w:type="spellStart"/>
      <w:r w:rsidRPr="00324F9B">
        <w:rPr>
          <w:rFonts w:ascii="FrankRuehl" w:hAnsi="FrankRuehl"/>
          <w:sz w:val="28"/>
          <w:szCs w:val="28"/>
          <w:rtl/>
        </w:rPr>
        <w:t>היתה</w:t>
      </w:r>
      <w:proofErr w:type="spellEnd"/>
      <w:r w:rsidRPr="00324F9B">
        <w:rPr>
          <w:rFonts w:ascii="FrankRuehl" w:hAnsi="FrankRuehl"/>
          <w:sz w:val="28"/>
          <w:szCs w:val="28"/>
          <w:rtl/>
        </w:rPr>
        <w:t xml:space="preserve"> כוונתו </w:t>
      </w:r>
      <w:proofErr w:type="spellStart"/>
      <w:r w:rsidRPr="00324F9B">
        <w:rPr>
          <w:rFonts w:ascii="FrankRuehl" w:hAnsi="FrankRuehl"/>
          <w:sz w:val="28"/>
          <w:szCs w:val="28"/>
          <w:rtl/>
        </w:rPr>
        <w:t>י"ל</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דאמאי</w:t>
      </w:r>
      <w:proofErr w:type="spellEnd"/>
      <w:r w:rsidRPr="00324F9B">
        <w:rPr>
          <w:rFonts w:ascii="FrankRuehl" w:hAnsi="FrankRuehl"/>
          <w:sz w:val="28"/>
          <w:szCs w:val="28"/>
          <w:rtl/>
        </w:rPr>
        <w:t xml:space="preserve"> לא קיימו ב' מצוה זו דמה לן אם שלח לו לאכלו בביתו והוא יחידי, ומה לן אם אכלו בבית </w:t>
      </w:r>
      <w:proofErr w:type="spellStart"/>
      <w:r w:rsidRPr="00324F9B">
        <w:rPr>
          <w:rFonts w:ascii="FrankRuehl" w:hAnsi="FrankRuehl"/>
          <w:sz w:val="28"/>
          <w:szCs w:val="28"/>
          <w:rtl/>
        </w:rPr>
        <w:t>חבירו</w:t>
      </w:r>
      <w:proofErr w:type="spellEnd"/>
      <w:r w:rsidRPr="00324F9B">
        <w:rPr>
          <w:rFonts w:ascii="FrankRuehl" w:hAnsi="FrankRuehl"/>
          <w:sz w:val="28"/>
          <w:szCs w:val="28"/>
          <w:rtl/>
        </w:rPr>
        <w:t xml:space="preserve"> ב' כאחד הרי סוף סוף הגיע לו מנה הראויה להתכבד משל </w:t>
      </w:r>
      <w:proofErr w:type="spellStart"/>
      <w:r w:rsidRPr="00324F9B">
        <w:rPr>
          <w:rFonts w:ascii="FrankRuehl" w:hAnsi="FrankRuehl"/>
          <w:sz w:val="28"/>
          <w:szCs w:val="28"/>
          <w:rtl/>
        </w:rPr>
        <w:t>חבירו</w:t>
      </w:r>
      <w:proofErr w:type="spellEnd"/>
      <w:r w:rsidRPr="00324F9B">
        <w:rPr>
          <w:rFonts w:ascii="FrankRuehl" w:hAnsi="FrankRuehl"/>
          <w:sz w:val="28"/>
          <w:szCs w:val="28"/>
          <w:rtl/>
        </w:rPr>
        <w:t xml:space="preserve"> וחד </w:t>
      </w:r>
      <w:proofErr w:type="spellStart"/>
      <w:r w:rsidRPr="00324F9B">
        <w:rPr>
          <w:rFonts w:ascii="FrankRuehl" w:hAnsi="FrankRuehl"/>
          <w:sz w:val="28"/>
          <w:szCs w:val="28"/>
          <w:rtl/>
        </w:rPr>
        <w:t>מינייהו</w:t>
      </w:r>
      <w:proofErr w:type="spellEnd"/>
      <w:r w:rsidRPr="00324F9B">
        <w:rPr>
          <w:rFonts w:ascii="FrankRuehl" w:hAnsi="FrankRuehl"/>
          <w:sz w:val="28"/>
          <w:szCs w:val="28"/>
          <w:rtl/>
        </w:rPr>
        <w:t xml:space="preserve"> קיים מצוה זו אבל </w:t>
      </w:r>
      <w:proofErr w:type="spellStart"/>
      <w:r w:rsidRPr="00324F9B">
        <w:rPr>
          <w:rFonts w:ascii="FrankRuehl" w:hAnsi="FrankRuehl"/>
          <w:sz w:val="28"/>
          <w:szCs w:val="28"/>
          <w:rtl/>
        </w:rPr>
        <w:t>חבירו</w:t>
      </w:r>
      <w:proofErr w:type="spellEnd"/>
      <w:r w:rsidRPr="00324F9B">
        <w:rPr>
          <w:rFonts w:ascii="FrankRuehl" w:hAnsi="FrankRuehl"/>
          <w:sz w:val="28"/>
          <w:szCs w:val="28"/>
          <w:rtl/>
        </w:rPr>
        <w:t xml:space="preserve"> שאכל אצלו לא קיים, ולשנה הבאה בהיפך, אבל ב' בשנה אחד לא קיימו, וזו היא שקשה לסברת רש"י.</w:t>
      </w:r>
      <w:r w:rsidR="00392EB7">
        <w:rPr>
          <w:rFonts w:ascii="FrankRuehl" w:hAnsi="FrankRuehl"/>
          <w:sz w:val="28"/>
          <w:szCs w:val="28"/>
          <w:rtl/>
        </w:rPr>
        <w:tab/>
      </w:r>
    </w:p>
    <w:p w14:paraId="27877B03" w14:textId="447DCC98" w:rsidR="00DB2D6E" w:rsidRPr="00324F9B" w:rsidRDefault="00DB2D6E" w:rsidP="00392EB7">
      <w:pPr>
        <w:jc w:val="distribute"/>
        <w:rPr>
          <w:rFonts w:ascii="FrankRuehl" w:hAnsi="FrankRuehl"/>
          <w:sz w:val="28"/>
          <w:szCs w:val="28"/>
          <w:rtl/>
        </w:rPr>
      </w:pPr>
      <w:r w:rsidRPr="00392EB7">
        <w:rPr>
          <w:rStyle w:val="ac"/>
          <w:rtl/>
        </w:rPr>
        <w:t>וראיתי</w:t>
      </w:r>
      <w:r w:rsidRPr="00324F9B">
        <w:rPr>
          <w:rFonts w:ascii="FrankRuehl" w:hAnsi="FrankRuehl"/>
          <w:sz w:val="28"/>
          <w:szCs w:val="28"/>
          <w:rtl/>
        </w:rPr>
        <w:t xml:space="preserve"> </w:t>
      </w:r>
      <w:proofErr w:type="spellStart"/>
      <w:r w:rsidRPr="00324F9B">
        <w:rPr>
          <w:rFonts w:ascii="FrankRuehl" w:hAnsi="FrankRuehl"/>
          <w:sz w:val="28"/>
          <w:szCs w:val="28"/>
          <w:rtl/>
        </w:rPr>
        <w:t>להלחם</w:t>
      </w:r>
      <w:proofErr w:type="spellEnd"/>
      <w:r w:rsidRPr="00324F9B">
        <w:rPr>
          <w:rFonts w:ascii="FrankRuehl" w:hAnsi="FrankRuehl"/>
          <w:sz w:val="28"/>
          <w:szCs w:val="28"/>
          <w:rtl/>
        </w:rPr>
        <w:t xml:space="preserve"> משנה שהקשה כן לסברת רש"י וסיים בה </w:t>
      </w:r>
      <w:proofErr w:type="spellStart"/>
      <w:r w:rsidRPr="00324F9B">
        <w:rPr>
          <w:rFonts w:ascii="FrankRuehl" w:hAnsi="FrankRuehl"/>
          <w:sz w:val="28"/>
          <w:szCs w:val="28"/>
          <w:rtl/>
        </w:rPr>
        <w:t>דכן</w:t>
      </w:r>
      <w:proofErr w:type="spellEnd"/>
      <w:r w:rsidRPr="00324F9B">
        <w:rPr>
          <w:rFonts w:ascii="FrankRuehl" w:hAnsi="FrankRuehl"/>
          <w:sz w:val="28"/>
          <w:szCs w:val="28"/>
          <w:rtl/>
        </w:rPr>
        <w:t xml:space="preserve"> הקשה </w:t>
      </w:r>
      <w:proofErr w:type="spellStart"/>
      <w:r w:rsidRPr="00324F9B">
        <w:rPr>
          <w:rFonts w:ascii="FrankRuehl" w:hAnsi="FrankRuehl"/>
          <w:sz w:val="28"/>
          <w:szCs w:val="28"/>
          <w:rtl/>
        </w:rPr>
        <w:t>מהרי"ק</w:t>
      </w:r>
      <w:proofErr w:type="spellEnd"/>
      <w:r w:rsidRPr="00324F9B">
        <w:rPr>
          <w:rFonts w:ascii="FrankRuehl" w:hAnsi="FrankRuehl"/>
          <w:sz w:val="28"/>
          <w:szCs w:val="28"/>
          <w:rtl/>
        </w:rPr>
        <w:t xml:space="preserve"> ע"ש, ונראה </w:t>
      </w:r>
      <w:r w:rsidR="00392EB7">
        <w:rPr>
          <w:rFonts w:ascii="FrankRuehl" w:hAnsi="FrankRuehl"/>
          <w:sz w:val="28"/>
          <w:szCs w:val="28"/>
          <w:rtl/>
        </w:rPr>
        <w:br/>
      </w:r>
      <w:r w:rsidR="00392EB7" w:rsidRPr="00392EB7">
        <w:rPr>
          <w:rFonts w:ascii="Arial" w:hAnsi="Arial" w:cs="Arial" w:hint="cs"/>
          <w:spacing w:val="830"/>
          <w:sz w:val="28"/>
          <w:szCs w:val="28"/>
          <w:rtl/>
        </w:rPr>
        <w:t> </w:t>
      </w:r>
      <w:r w:rsidRPr="00324F9B">
        <w:rPr>
          <w:rFonts w:ascii="FrankRuehl" w:hAnsi="FrankRuehl"/>
          <w:sz w:val="28"/>
          <w:szCs w:val="28"/>
          <w:rtl/>
        </w:rPr>
        <w:t xml:space="preserve">שהבין דברי מרן </w:t>
      </w:r>
      <w:proofErr w:type="spellStart"/>
      <w:r w:rsidRPr="00324F9B">
        <w:rPr>
          <w:rFonts w:ascii="FrankRuehl" w:hAnsi="FrankRuehl"/>
          <w:sz w:val="28"/>
          <w:szCs w:val="28"/>
          <w:rtl/>
        </w:rPr>
        <w:t>דמקשה</w:t>
      </w:r>
      <w:proofErr w:type="spellEnd"/>
      <w:r w:rsidRPr="00324F9B">
        <w:rPr>
          <w:rFonts w:ascii="FrankRuehl" w:hAnsi="FrankRuehl"/>
          <w:sz w:val="28"/>
          <w:szCs w:val="28"/>
          <w:rtl/>
        </w:rPr>
        <w:t xml:space="preserve"> לסברת רש"י שלא היו ב' מקיימים </w:t>
      </w:r>
      <w:proofErr w:type="spellStart"/>
      <w:r w:rsidRPr="00324F9B">
        <w:rPr>
          <w:rFonts w:ascii="FrankRuehl" w:hAnsi="FrankRuehl"/>
          <w:sz w:val="28"/>
          <w:szCs w:val="28"/>
          <w:rtl/>
        </w:rPr>
        <w:t>המצוה</w:t>
      </w:r>
      <w:proofErr w:type="spellEnd"/>
      <w:r w:rsidRPr="00324F9B">
        <w:rPr>
          <w:rFonts w:ascii="FrankRuehl" w:hAnsi="FrankRuehl"/>
          <w:sz w:val="28"/>
          <w:szCs w:val="28"/>
          <w:rtl/>
        </w:rPr>
        <w:t xml:space="preserve"> אלא א' בלבד, ואיברא </w:t>
      </w:r>
      <w:proofErr w:type="spellStart"/>
      <w:r w:rsidRPr="00324F9B">
        <w:rPr>
          <w:rFonts w:ascii="FrankRuehl" w:hAnsi="FrankRuehl"/>
          <w:sz w:val="28"/>
          <w:szCs w:val="28"/>
          <w:rtl/>
        </w:rPr>
        <w:t>דהכי</w:t>
      </w:r>
      <w:proofErr w:type="spellEnd"/>
      <w:r w:rsidRPr="00324F9B">
        <w:rPr>
          <w:rFonts w:ascii="FrankRuehl" w:hAnsi="FrankRuehl"/>
          <w:sz w:val="28"/>
          <w:szCs w:val="28"/>
          <w:rtl/>
        </w:rPr>
        <w:t xml:space="preserve"> צ"ל בכוונת דברי מרן כדי לתרץ מה </w:t>
      </w:r>
      <w:proofErr w:type="spellStart"/>
      <w:r w:rsidRPr="00324F9B">
        <w:rPr>
          <w:rFonts w:ascii="FrankRuehl" w:hAnsi="FrankRuehl"/>
          <w:sz w:val="28"/>
          <w:szCs w:val="28"/>
          <w:rtl/>
        </w:rPr>
        <w:t>שדיקדק</w:t>
      </w:r>
      <w:proofErr w:type="spellEnd"/>
      <w:r w:rsidRPr="00324F9B">
        <w:rPr>
          <w:rFonts w:ascii="FrankRuehl" w:hAnsi="FrankRuehl"/>
          <w:sz w:val="28"/>
          <w:szCs w:val="28"/>
          <w:rtl/>
        </w:rPr>
        <w:t xml:space="preserve">, ומרן קיצר וסמך על המעיין האמנם </w:t>
      </w:r>
      <w:proofErr w:type="spellStart"/>
      <w:r w:rsidRPr="00324F9B">
        <w:rPr>
          <w:rFonts w:ascii="FrankRuehl" w:hAnsi="FrankRuehl"/>
          <w:sz w:val="28"/>
          <w:szCs w:val="28"/>
          <w:rtl/>
        </w:rPr>
        <w:t>אכתי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י"ל</w:t>
      </w:r>
      <w:proofErr w:type="spellEnd"/>
      <w:r w:rsidRPr="00324F9B">
        <w:rPr>
          <w:rFonts w:ascii="FrankRuehl" w:hAnsi="FrankRuehl"/>
          <w:sz w:val="28"/>
          <w:szCs w:val="28"/>
          <w:rtl/>
        </w:rPr>
        <w:t xml:space="preserve"> בסיום דברי מרן </w:t>
      </w:r>
      <w:proofErr w:type="spellStart"/>
      <w:r w:rsidRPr="00324F9B">
        <w:rPr>
          <w:rFonts w:ascii="FrankRuehl" w:hAnsi="FrankRuehl"/>
          <w:sz w:val="28"/>
          <w:szCs w:val="28"/>
          <w:rtl/>
        </w:rPr>
        <w:t>במ"ש</w:t>
      </w:r>
      <w:proofErr w:type="spellEnd"/>
      <w:r w:rsidRPr="00324F9B">
        <w:rPr>
          <w:rFonts w:ascii="FrankRuehl" w:hAnsi="FrankRuehl"/>
          <w:sz w:val="28"/>
          <w:szCs w:val="28"/>
          <w:rtl/>
        </w:rPr>
        <w:t xml:space="preserve"> ואם תאמר וכו'</w:t>
      </w:r>
      <w:r w:rsidRPr="00324F9B">
        <w:rPr>
          <w:rStyle w:val="a5"/>
          <w:rFonts w:ascii="FrankRuehl" w:hAnsi="FrankRuehl"/>
          <w:sz w:val="28"/>
          <w:szCs w:val="28"/>
          <w:rtl/>
        </w:rPr>
        <w:footnoteReference w:id="63"/>
      </w:r>
      <w:r w:rsidRPr="00324F9B">
        <w:rPr>
          <w:rFonts w:ascii="FrankRuehl" w:hAnsi="FrankRuehl"/>
          <w:sz w:val="28"/>
          <w:szCs w:val="28"/>
          <w:rtl/>
        </w:rPr>
        <w:t xml:space="preserve"> דמאי פריך עלה </w:t>
      </w:r>
      <w:proofErr w:type="spellStart"/>
      <w:r w:rsidRPr="00324F9B">
        <w:rPr>
          <w:rFonts w:ascii="FrankRuehl" w:hAnsi="FrankRuehl"/>
          <w:sz w:val="28"/>
          <w:szCs w:val="28"/>
          <w:rtl/>
        </w:rPr>
        <w:t>דאימא</w:t>
      </w:r>
      <w:proofErr w:type="spellEnd"/>
      <w:r w:rsidRPr="00324F9B">
        <w:rPr>
          <w:rFonts w:ascii="FrankRuehl" w:hAnsi="FrankRuehl"/>
          <w:sz w:val="28"/>
          <w:szCs w:val="28"/>
          <w:rtl/>
        </w:rPr>
        <w:t xml:space="preserve"> הכי </w:t>
      </w:r>
      <w:proofErr w:type="spellStart"/>
      <w:r w:rsidRPr="00324F9B">
        <w:rPr>
          <w:rFonts w:ascii="FrankRuehl" w:hAnsi="FrankRuehl"/>
          <w:sz w:val="28"/>
          <w:szCs w:val="28"/>
          <w:rtl/>
        </w:rPr>
        <w:t>דקושטא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קאי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דהיו</w:t>
      </w:r>
      <w:proofErr w:type="spellEnd"/>
      <w:r w:rsidRPr="00324F9B">
        <w:rPr>
          <w:rFonts w:ascii="FrankRuehl" w:hAnsi="FrankRuehl"/>
          <w:sz w:val="28"/>
          <w:szCs w:val="28"/>
          <w:rtl/>
        </w:rPr>
        <w:t xml:space="preserve"> שולחים להדדי מלבד זה משלוח מנות וגם </w:t>
      </w:r>
      <w:proofErr w:type="spellStart"/>
      <w:r w:rsidRPr="00324F9B">
        <w:rPr>
          <w:rFonts w:ascii="FrankRuehl" w:hAnsi="FrankRuehl"/>
          <w:sz w:val="28"/>
          <w:szCs w:val="28"/>
          <w:rtl/>
        </w:rPr>
        <w:t>מוסיפין</w:t>
      </w:r>
      <w:proofErr w:type="spellEnd"/>
      <w:r w:rsidRPr="00324F9B">
        <w:rPr>
          <w:rFonts w:ascii="FrankRuehl" w:hAnsi="FrankRuehl"/>
          <w:sz w:val="28"/>
          <w:szCs w:val="28"/>
          <w:rtl/>
        </w:rPr>
        <w:t xml:space="preserve"> שבשנה הראשונה הא' אוכל עם </w:t>
      </w:r>
      <w:proofErr w:type="spellStart"/>
      <w:r w:rsidRPr="00324F9B">
        <w:rPr>
          <w:rFonts w:ascii="FrankRuehl" w:hAnsi="FrankRuehl"/>
          <w:sz w:val="28"/>
          <w:szCs w:val="28"/>
          <w:rtl/>
        </w:rPr>
        <w:t>חבירו</w:t>
      </w:r>
      <w:proofErr w:type="spellEnd"/>
      <w:r w:rsidRPr="00324F9B">
        <w:rPr>
          <w:rFonts w:ascii="FrankRuehl" w:hAnsi="FrankRuehl"/>
          <w:sz w:val="28"/>
          <w:szCs w:val="28"/>
          <w:rtl/>
        </w:rPr>
        <w:t xml:space="preserve"> כדי לחבב </w:t>
      </w:r>
      <w:proofErr w:type="spellStart"/>
      <w:r w:rsidRPr="00324F9B">
        <w:rPr>
          <w:rFonts w:ascii="FrankRuehl" w:hAnsi="FrankRuehl"/>
          <w:sz w:val="28"/>
          <w:szCs w:val="28"/>
          <w:rtl/>
        </w:rPr>
        <w:t>המצוה</w:t>
      </w:r>
      <w:proofErr w:type="spellEnd"/>
      <w:r w:rsidRPr="00324F9B">
        <w:rPr>
          <w:rFonts w:ascii="FrankRuehl" w:hAnsi="FrankRuehl"/>
          <w:sz w:val="28"/>
          <w:szCs w:val="28"/>
          <w:rtl/>
        </w:rPr>
        <w:t xml:space="preserve"> ולהרבות בשמחת פורים, ובשנה הב' בהפך וגומלים זה את </w:t>
      </w:r>
      <w:r w:rsidRPr="00324F9B">
        <w:rPr>
          <w:rFonts w:ascii="FrankRuehl" w:hAnsi="FrankRuehl"/>
          <w:sz w:val="28"/>
          <w:szCs w:val="28"/>
          <w:rtl/>
        </w:rPr>
        <w:lastRenderedPageBreak/>
        <w:t xml:space="preserve">זה כדרך רעים האהובים והיא גופה </w:t>
      </w:r>
      <w:proofErr w:type="spellStart"/>
      <w:r w:rsidRPr="00324F9B">
        <w:rPr>
          <w:rFonts w:ascii="FrankRuehl" w:hAnsi="FrankRuehl"/>
          <w:sz w:val="28"/>
          <w:szCs w:val="28"/>
          <w:rtl/>
        </w:rPr>
        <w:t>קמ"ל</w:t>
      </w:r>
      <w:proofErr w:type="spellEnd"/>
      <w:r w:rsidRPr="00324F9B">
        <w:rPr>
          <w:rFonts w:ascii="FrankRuehl" w:hAnsi="FrankRuehl"/>
          <w:sz w:val="28"/>
          <w:szCs w:val="28"/>
          <w:rtl/>
        </w:rPr>
        <w:t xml:space="preserve"> כמה היו מחבבי שמחת פורים, אבל פשיטא שמצות משלוח מנות היו עושים ג"כ דהיינו </w:t>
      </w:r>
      <w:proofErr w:type="spellStart"/>
      <w:r w:rsidRPr="00324F9B">
        <w:rPr>
          <w:rFonts w:ascii="FrankRuehl" w:hAnsi="FrankRuehl"/>
          <w:sz w:val="28"/>
          <w:szCs w:val="28"/>
          <w:rtl/>
        </w:rPr>
        <w:t>ב"ע</w:t>
      </w:r>
      <w:proofErr w:type="spellEnd"/>
      <w:r w:rsidRPr="00324F9B">
        <w:rPr>
          <w:rStyle w:val="a5"/>
          <w:rFonts w:ascii="FrankRuehl" w:hAnsi="FrankRuehl"/>
          <w:sz w:val="28"/>
          <w:szCs w:val="28"/>
          <w:rtl/>
        </w:rPr>
        <w:footnoteReference w:id="64"/>
      </w:r>
      <w:r w:rsidRPr="00324F9B">
        <w:rPr>
          <w:rFonts w:ascii="FrankRuehl" w:hAnsi="FrankRuehl"/>
          <w:sz w:val="28"/>
          <w:szCs w:val="28"/>
          <w:rtl/>
        </w:rPr>
        <w:t xml:space="preserve"> ומאי </w:t>
      </w:r>
      <w:proofErr w:type="spellStart"/>
      <w:r w:rsidRPr="00324F9B">
        <w:rPr>
          <w:rFonts w:ascii="FrankRuehl" w:hAnsi="FrankRuehl"/>
          <w:sz w:val="28"/>
          <w:szCs w:val="28"/>
          <w:rtl/>
        </w:rPr>
        <w:t>ריבותייהו</w:t>
      </w:r>
      <w:proofErr w:type="spellEnd"/>
      <w:r w:rsidRPr="00324F9B">
        <w:rPr>
          <w:rFonts w:ascii="FrankRuehl" w:hAnsi="FrankRuehl"/>
          <w:sz w:val="28"/>
          <w:szCs w:val="28"/>
          <w:rtl/>
        </w:rPr>
        <w:t xml:space="preserve"> ויש מקום שפירש </w:t>
      </w:r>
      <w:proofErr w:type="spellStart"/>
      <w:r w:rsidRPr="00324F9B">
        <w:rPr>
          <w:rFonts w:ascii="FrankRuehl" w:hAnsi="FrankRuehl"/>
          <w:sz w:val="28"/>
          <w:szCs w:val="28"/>
          <w:rtl/>
        </w:rPr>
        <w:t>להסכיל</w:t>
      </w:r>
      <w:proofErr w:type="spellEnd"/>
      <w:r w:rsidRPr="00324F9B">
        <w:rPr>
          <w:rFonts w:ascii="FrankRuehl" w:hAnsi="FrankRuehl"/>
          <w:sz w:val="28"/>
          <w:szCs w:val="28"/>
          <w:rtl/>
        </w:rPr>
        <w:t xml:space="preserve"> זה בדברי רש"י ולא </w:t>
      </w:r>
      <w:proofErr w:type="spellStart"/>
      <w:r w:rsidRPr="00324F9B">
        <w:rPr>
          <w:rFonts w:ascii="FrankRuehl" w:hAnsi="FrankRuehl"/>
          <w:sz w:val="28"/>
          <w:szCs w:val="28"/>
          <w:rtl/>
        </w:rPr>
        <w:t>ידענא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אמאי</w:t>
      </w:r>
      <w:proofErr w:type="spellEnd"/>
      <w:r w:rsidRPr="00324F9B">
        <w:rPr>
          <w:rFonts w:ascii="FrankRuehl" w:hAnsi="FrankRuehl"/>
          <w:sz w:val="28"/>
          <w:szCs w:val="28"/>
          <w:rtl/>
        </w:rPr>
        <w:t xml:space="preserve"> מרן לא </w:t>
      </w:r>
      <w:proofErr w:type="spellStart"/>
      <w:r w:rsidRPr="00324F9B">
        <w:rPr>
          <w:rFonts w:ascii="FrankRuehl" w:hAnsi="FrankRuehl"/>
          <w:sz w:val="28"/>
          <w:szCs w:val="28"/>
          <w:rtl/>
        </w:rPr>
        <w:t>נהירא</w:t>
      </w:r>
      <w:proofErr w:type="spellEnd"/>
      <w:r w:rsidRPr="00324F9B">
        <w:rPr>
          <w:rFonts w:ascii="FrankRuehl" w:hAnsi="FrankRuehl"/>
          <w:sz w:val="28"/>
          <w:szCs w:val="28"/>
          <w:rtl/>
        </w:rPr>
        <w:t xml:space="preserve"> ליה לפרש כן כדי להשיב מה שהקשה עליו. </w:t>
      </w:r>
      <w:r w:rsidR="00392EB7">
        <w:rPr>
          <w:rFonts w:ascii="FrankRuehl" w:hAnsi="FrankRuehl"/>
          <w:sz w:val="28"/>
          <w:szCs w:val="28"/>
          <w:rtl/>
        </w:rPr>
        <w:tab/>
      </w:r>
    </w:p>
    <w:p w14:paraId="1386DB6A" w14:textId="291EC60D" w:rsidR="00DB2D6E" w:rsidRPr="00324F9B" w:rsidRDefault="00DB2D6E" w:rsidP="00392EB7">
      <w:pPr>
        <w:jc w:val="distribute"/>
        <w:rPr>
          <w:rFonts w:ascii="FrankRuehl" w:hAnsi="FrankRuehl"/>
          <w:sz w:val="28"/>
          <w:szCs w:val="28"/>
          <w:rtl/>
        </w:rPr>
      </w:pPr>
      <w:r w:rsidRPr="00392EB7">
        <w:rPr>
          <w:rStyle w:val="ac"/>
          <w:rtl/>
        </w:rPr>
        <w:t>שוב</w:t>
      </w:r>
      <w:r w:rsidRPr="00324F9B">
        <w:rPr>
          <w:rFonts w:ascii="FrankRuehl" w:hAnsi="FrankRuehl"/>
          <w:sz w:val="28"/>
          <w:szCs w:val="28"/>
          <w:rtl/>
        </w:rPr>
        <w:t xml:space="preserve"> ראיתי </w:t>
      </w:r>
      <w:proofErr w:type="spellStart"/>
      <w:r w:rsidRPr="00324F9B">
        <w:rPr>
          <w:rFonts w:ascii="FrankRuehl" w:hAnsi="FrankRuehl"/>
          <w:sz w:val="28"/>
          <w:szCs w:val="28"/>
          <w:rtl/>
        </w:rPr>
        <w:t>להרב</w:t>
      </w:r>
      <w:proofErr w:type="spellEnd"/>
      <w:r w:rsidRPr="00324F9B">
        <w:rPr>
          <w:rFonts w:ascii="FrankRuehl" w:hAnsi="FrankRuehl"/>
          <w:sz w:val="28"/>
          <w:szCs w:val="28"/>
          <w:rtl/>
        </w:rPr>
        <w:t xml:space="preserve"> החביב בשיירי </w:t>
      </w:r>
      <w:proofErr w:type="spellStart"/>
      <w:r w:rsidRPr="00324F9B">
        <w:rPr>
          <w:rFonts w:ascii="FrankRuehl" w:hAnsi="FrankRuehl"/>
          <w:sz w:val="28"/>
          <w:szCs w:val="28"/>
          <w:rtl/>
        </w:rPr>
        <w:t>כנה"ג</w:t>
      </w:r>
      <w:proofErr w:type="spellEnd"/>
      <w:r w:rsidRPr="00324F9B">
        <w:rPr>
          <w:rFonts w:ascii="FrankRuehl" w:hAnsi="FrankRuehl"/>
          <w:sz w:val="28"/>
          <w:szCs w:val="28"/>
          <w:rtl/>
        </w:rPr>
        <w:t xml:space="preserve"> ב"י אות ה' שכתב לתרץ עיקר </w:t>
      </w:r>
      <w:proofErr w:type="spellStart"/>
      <w:r w:rsidRPr="00324F9B">
        <w:rPr>
          <w:rFonts w:ascii="FrankRuehl" w:hAnsi="FrankRuehl"/>
          <w:sz w:val="28"/>
          <w:szCs w:val="28"/>
          <w:rtl/>
        </w:rPr>
        <w:t>הקושיא</w:t>
      </w:r>
      <w:proofErr w:type="spellEnd"/>
      <w:r w:rsidRPr="00324F9B">
        <w:rPr>
          <w:rFonts w:ascii="FrankRuehl" w:hAnsi="FrankRuehl"/>
          <w:sz w:val="28"/>
          <w:szCs w:val="28"/>
          <w:rtl/>
        </w:rPr>
        <w:t xml:space="preserve"> על רש"י </w:t>
      </w:r>
      <w:r w:rsidR="00392EB7">
        <w:rPr>
          <w:rFonts w:ascii="FrankRuehl" w:hAnsi="FrankRuehl"/>
          <w:sz w:val="28"/>
          <w:szCs w:val="28"/>
          <w:rtl/>
        </w:rPr>
        <w:br/>
      </w:r>
      <w:r w:rsidR="00392EB7" w:rsidRPr="00392EB7">
        <w:rPr>
          <w:rFonts w:ascii="Arial" w:hAnsi="Arial" w:cs="Arial" w:hint="cs"/>
          <w:spacing w:val="525"/>
          <w:sz w:val="28"/>
          <w:szCs w:val="28"/>
          <w:rtl/>
        </w:rPr>
        <w:t> </w:t>
      </w:r>
      <w:r w:rsidRPr="00324F9B">
        <w:rPr>
          <w:rFonts w:ascii="FrankRuehl" w:hAnsi="FrankRuehl"/>
          <w:sz w:val="28"/>
          <w:szCs w:val="28"/>
          <w:rtl/>
        </w:rPr>
        <w:t xml:space="preserve">בדרך זו כמו שיראה הרואה שם ולכאורה קצת קשה </w:t>
      </w:r>
      <w:proofErr w:type="spellStart"/>
      <w:r w:rsidRPr="00324F9B">
        <w:rPr>
          <w:rFonts w:ascii="FrankRuehl" w:hAnsi="FrankRuehl"/>
          <w:sz w:val="28"/>
          <w:szCs w:val="28"/>
          <w:rtl/>
        </w:rPr>
        <w:t>דהו"ל</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למימר</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דמרן</w:t>
      </w:r>
      <w:proofErr w:type="spellEnd"/>
      <w:r w:rsidRPr="00324F9B">
        <w:rPr>
          <w:rFonts w:ascii="FrankRuehl" w:hAnsi="FrankRuehl"/>
          <w:sz w:val="28"/>
          <w:szCs w:val="28"/>
          <w:rtl/>
        </w:rPr>
        <w:t xml:space="preserve"> גופיה הרגיש בתירוץ זה אלא שהוקשה לו מאי אתא </w:t>
      </w:r>
      <w:proofErr w:type="spellStart"/>
      <w:r w:rsidRPr="00324F9B">
        <w:rPr>
          <w:rFonts w:ascii="FrankRuehl" w:hAnsi="FrankRuehl"/>
          <w:sz w:val="28"/>
          <w:szCs w:val="28"/>
          <w:rtl/>
        </w:rPr>
        <w:t>לאשמועינן</w:t>
      </w:r>
      <w:proofErr w:type="spellEnd"/>
      <w:r w:rsidRPr="00324F9B">
        <w:rPr>
          <w:rFonts w:ascii="FrankRuehl" w:hAnsi="FrankRuehl"/>
          <w:sz w:val="28"/>
          <w:szCs w:val="28"/>
          <w:rtl/>
        </w:rPr>
        <w:t xml:space="preserve">, ויתרץ על קושיא זו משום שמחת פורים כדי שיהיה להם ריבוי מאכל בצירוף סעודתן כמו שסיים שם וכמ"ש אנן בעניותי </w:t>
      </w:r>
      <w:proofErr w:type="spellStart"/>
      <w:r w:rsidRPr="00324F9B">
        <w:rPr>
          <w:rFonts w:ascii="FrankRuehl" w:hAnsi="FrankRuehl"/>
          <w:sz w:val="28"/>
          <w:szCs w:val="28"/>
          <w:rtl/>
        </w:rPr>
        <w:t>ומדכתב</w:t>
      </w:r>
      <w:proofErr w:type="spellEnd"/>
      <w:r w:rsidRPr="00324F9B">
        <w:rPr>
          <w:rFonts w:ascii="FrankRuehl" w:hAnsi="FrankRuehl"/>
          <w:sz w:val="28"/>
          <w:szCs w:val="28"/>
          <w:rtl/>
        </w:rPr>
        <w:t xml:space="preserve"> לתרץ כן </w:t>
      </w:r>
      <w:proofErr w:type="spellStart"/>
      <w:r w:rsidRPr="00324F9B">
        <w:rPr>
          <w:rFonts w:ascii="FrankRuehl" w:hAnsi="FrankRuehl"/>
          <w:sz w:val="28"/>
          <w:szCs w:val="28"/>
          <w:rtl/>
        </w:rPr>
        <w:t>בסתמא</w:t>
      </w:r>
      <w:proofErr w:type="spellEnd"/>
      <w:r w:rsidRPr="00324F9B">
        <w:rPr>
          <w:rFonts w:ascii="FrankRuehl" w:hAnsi="FrankRuehl"/>
          <w:sz w:val="28"/>
          <w:szCs w:val="28"/>
          <w:rtl/>
        </w:rPr>
        <w:t xml:space="preserve"> משמע שהבין סיום דברי מרן </w:t>
      </w:r>
      <w:proofErr w:type="spellStart"/>
      <w:r w:rsidRPr="00324F9B">
        <w:rPr>
          <w:rFonts w:ascii="FrankRuehl" w:hAnsi="FrankRuehl"/>
          <w:sz w:val="28"/>
          <w:szCs w:val="28"/>
          <w:rtl/>
        </w:rPr>
        <w:t>בענין</w:t>
      </w:r>
      <w:proofErr w:type="spellEnd"/>
      <w:r w:rsidRPr="00324F9B">
        <w:rPr>
          <w:rFonts w:ascii="FrankRuehl" w:hAnsi="FrankRuehl"/>
          <w:sz w:val="28"/>
          <w:szCs w:val="28"/>
          <w:rtl/>
        </w:rPr>
        <w:t xml:space="preserve"> אחר, ולענ"ד </w:t>
      </w:r>
      <w:proofErr w:type="spellStart"/>
      <w:r w:rsidRPr="00324F9B">
        <w:rPr>
          <w:rFonts w:ascii="FrankRuehl" w:hAnsi="FrankRuehl"/>
          <w:sz w:val="28"/>
          <w:szCs w:val="28"/>
          <w:rtl/>
        </w:rPr>
        <w:t>דהיא</w:t>
      </w:r>
      <w:proofErr w:type="spellEnd"/>
      <w:r w:rsidRPr="00324F9B">
        <w:rPr>
          <w:rFonts w:ascii="FrankRuehl" w:hAnsi="FrankRuehl"/>
          <w:sz w:val="28"/>
          <w:szCs w:val="28"/>
          <w:rtl/>
        </w:rPr>
        <w:t xml:space="preserve"> גופה נכנס בה מרן אך מה שדחה א"כ וכו' אין מובן לכאורה </w:t>
      </w:r>
      <w:proofErr w:type="spellStart"/>
      <w:r w:rsidRPr="00324F9B">
        <w:rPr>
          <w:rFonts w:ascii="FrankRuehl" w:hAnsi="FrankRuehl"/>
          <w:sz w:val="28"/>
          <w:szCs w:val="28"/>
          <w:rtl/>
        </w:rPr>
        <w:t>לד"ק</w:t>
      </w:r>
      <w:proofErr w:type="spellEnd"/>
      <w:r w:rsidRPr="00324F9B">
        <w:rPr>
          <w:rFonts w:ascii="FrankRuehl" w:hAnsi="FrankRuehl"/>
          <w:sz w:val="28"/>
          <w:szCs w:val="28"/>
          <w:rtl/>
        </w:rPr>
        <w:t xml:space="preserve"> ועיין </w:t>
      </w:r>
      <w:proofErr w:type="spellStart"/>
      <w:r w:rsidRPr="00324F9B">
        <w:rPr>
          <w:rFonts w:ascii="FrankRuehl" w:hAnsi="FrankRuehl"/>
          <w:sz w:val="28"/>
          <w:szCs w:val="28"/>
          <w:rtl/>
        </w:rPr>
        <w:t>להרב</w:t>
      </w:r>
      <w:proofErr w:type="spellEnd"/>
      <w:r w:rsidRPr="00324F9B">
        <w:rPr>
          <w:rFonts w:ascii="FrankRuehl" w:hAnsi="FrankRuehl"/>
          <w:sz w:val="28"/>
          <w:szCs w:val="28"/>
          <w:rtl/>
        </w:rPr>
        <w:t xml:space="preserve"> מעשה רוקח </w:t>
      </w:r>
      <w:proofErr w:type="spellStart"/>
      <w:r w:rsidRPr="00324F9B">
        <w:rPr>
          <w:rFonts w:ascii="FrankRuehl" w:hAnsi="FrankRuehl"/>
          <w:sz w:val="28"/>
          <w:szCs w:val="28"/>
          <w:rtl/>
        </w:rPr>
        <w:t>מ"ש</w:t>
      </w:r>
      <w:proofErr w:type="spellEnd"/>
      <w:r w:rsidRPr="00324F9B">
        <w:rPr>
          <w:rFonts w:ascii="FrankRuehl" w:hAnsi="FrankRuehl"/>
          <w:sz w:val="28"/>
          <w:szCs w:val="28"/>
          <w:rtl/>
        </w:rPr>
        <w:t xml:space="preserve"> בפירוש דברי רש"י והוא קרוב </w:t>
      </w:r>
      <w:proofErr w:type="spellStart"/>
      <w:r w:rsidRPr="00324F9B">
        <w:rPr>
          <w:rFonts w:ascii="FrankRuehl" w:hAnsi="FrankRuehl"/>
          <w:sz w:val="28"/>
          <w:szCs w:val="28"/>
          <w:rtl/>
        </w:rPr>
        <w:t>למ"ש</w:t>
      </w:r>
      <w:proofErr w:type="spellEnd"/>
      <w:r w:rsidRPr="00324F9B">
        <w:rPr>
          <w:rFonts w:ascii="FrankRuehl" w:hAnsi="FrankRuehl"/>
          <w:sz w:val="28"/>
          <w:szCs w:val="28"/>
          <w:rtl/>
        </w:rPr>
        <w:t xml:space="preserve"> הרב </w:t>
      </w:r>
      <w:proofErr w:type="spellStart"/>
      <w:r w:rsidRPr="00324F9B">
        <w:rPr>
          <w:rFonts w:ascii="FrankRuehl" w:hAnsi="FrankRuehl"/>
          <w:sz w:val="28"/>
          <w:szCs w:val="28"/>
          <w:rtl/>
        </w:rPr>
        <w:t>החבי"ב</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ומ"ש</w:t>
      </w:r>
      <w:proofErr w:type="spellEnd"/>
      <w:r w:rsidRPr="00324F9B">
        <w:rPr>
          <w:rFonts w:ascii="FrankRuehl" w:hAnsi="FrankRuehl"/>
          <w:sz w:val="28"/>
          <w:szCs w:val="28"/>
          <w:rtl/>
        </w:rPr>
        <w:t xml:space="preserve"> בפירוש דברי מרן גופיה ולא זכר את דברי רב </w:t>
      </w:r>
      <w:proofErr w:type="spellStart"/>
      <w:r w:rsidRPr="00324F9B">
        <w:rPr>
          <w:rFonts w:ascii="FrankRuehl" w:hAnsi="FrankRuehl"/>
          <w:sz w:val="28"/>
          <w:szCs w:val="28"/>
          <w:rtl/>
        </w:rPr>
        <w:t>חביב"י</w:t>
      </w:r>
      <w:proofErr w:type="spellEnd"/>
      <w:r w:rsidRPr="00324F9B">
        <w:rPr>
          <w:rFonts w:ascii="FrankRuehl" w:hAnsi="FrankRuehl"/>
          <w:sz w:val="28"/>
          <w:szCs w:val="28"/>
          <w:rtl/>
        </w:rPr>
        <w:t xml:space="preserve"> וגם לא ידעתי מה הבין בדברי מרן ואיך שיהיה נתיישב שפיר דברי רש"י לשום שיטה זו.</w:t>
      </w:r>
      <w:r w:rsidR="00392EB7">
        <w:rPr>
          <w:rFonts w:ascii="FrankRuehl" w:hAnsi="FrankRuehl"/>
          <w:sz w:val="28"/>
          <w:szCs w:val="28"/>
          <w:rtl/>
        </w:rPr>
        <w:tab/>
      </w:r>
    </w:p>
    <w:p w14:paraId="379C2343" w14:textId="1CA0AA9B" w:rsidR="00DB2D6E" w:rsidRPr="00324F9B" w:rsidRDefault="00DB2D6E" w:rsidP="00392EB7">
      <w:pPr>
        <w:jc w:val="distribute"/>
        <w:rPr>
          <w:rFonts w:ascii="FrankRuehl" w:hAnsi="FrankRuehl"/>
          <w:sz w:val="28"/>
          <w:szCs w:val="28"/>
          <w:rtl/>
        </w:rPr>
      </w:pPr>
      <w:proofErr w:type="spellStart"/>
      <w:r w:rsidRPr="00392EB7">
        <w:rPr>
          <w:rStyle w:val="ac"/>
          <w:rtl/>
        </w:rPr>
        <w:t>ולע"ד</w:t>
      </w:r>
      <w:proofErr w:type="spellEnd"/>
      <w:r w:rsidRPr="00324F9B">
        <w:rPr>
          <w:rFonts w:ascii="FrankRuehl" w:hAnsi="FrankRuehl"/>
          <w:sz w:val="28"/>
          <w:szCs w:val="28"/>
          <w:rtl/>
        </w:rPr>
        <w:t xml:space="preserve"> רוח אחרת אתי בכוונת דברי רש"י </w:t>
      </w:r>
      <w:proofErr w:type="spellStart"/>
      <w:r w:rsidRPr="00324F9B">
        <w:rPr>
          <w:rFonts w:ascii="FrankRuehl" w:hAnsi="FrankRuehl"/>
          <w:sz w:val="28"/>
          <w:szCs w:val="28"/>
          <w:rtl/>
        </w:rPr>
        <w:t>דה"ק</w:t>
      </w:r>
      <w:proofErr w:type="spellEnd"/>
      <w:r w:rsidRPr="00324F9B">
        <w:rPr>
          <w:rFonts w:ascii="FrankRuehl" w:hAnsi="FrankRuehl"/>
          <w:sz w:val="28"/>
          <w:szCs w:val="28"/>
          <w:rtl/>
        </w:rPr>
        <w:t xml:space="preserve"> וכך </w:t>
      </w:r>
      <w:proofErr w:type="spellStart"/>
      <w:r w:rsidRPr="00324F9B">
        <w:rPr>
          <w:rFonts w:ascii="FrankRuehl" w:hAnsi="FrankRuehl"/>
          <w:sz w:val="28"/>
          <w:szCs w:val="28"/>
          <w:rtl/>
        </w:rPr>
        <w:t>היתה</w:t>
      </w:r>
      <w:proofErr w:type="spellEnd"/>
      <w:r w:rsidRPr="00324F9B">
        <w:rPr>
          <w:rFonts w:ascii="FrankRuehl" w:hAnsi="FrankRuehl"/>
          <w:sz w:val="28"/>
          <w:szCs w:val="28"/>
          <w:rtl/>
        </w:rPr>
        <w:t xml:space="preserve"> המציאות דלפי שהשלמים האלה </w:t>
      </w:r>
      <w:r w:rsidR="00392EB7">
        <w:rPr>
          <w:rFonts w:ascii="FrankRuehl" w:hAnsi="FrankRuehl"/>
          <w:sz w:val="28"/>
          <w:szCs w:val="28"/>
          <w:rtl/>
        </w:rPr>
        <w:br/>
      </w:r>
      <w:r w:rsidR="00392EB7" w:rsidRPr="00392EB7">
        <w:rPr>
          <w:rFonts w:ascii="Arial" w:hAnsi="Arial" w:cs="Arial" w:hint="cs"/>
          <w:spacing w:val="747"/>
          <w:sz w:val="28"/>
          <w:szCs w:val="28"/>
          <w:rtl/>
        </w:rPr>
        <w:t> </w:t>
      </w:r>
      <w:proofErr w:type="spellStart"/>
      <w:r w:rsidRPr="00324F9B">
        <w:rPr>
          <w:rFonts w:ascii="FrankRuehl" w:hAnsi="FrankRuehl"/>
          <w:sz w:val="28"/>
          <w:szCs w:val="28"/>
          <w:rtl/>
        </w:rPr>
        <w:t>דחיקא</w:t>
      </w:r>
      <w:proofErr w:type="spellEnd"/>
      <w:r w:rsidRPr="00324F9B">
        <w:rPr>
          <w:rFonts w:ascii="FrankRuehl" w:hAnsi="FrankRuehl"/>
          <w:sz w:val="28"/>
          <w:szCs w:val="28"/>
          <w:rtl/>
        </w:rPr>
        <w:t xml:space="preserve"> להו </w:t>
      </w:r>
      <w:proofErr w:type="spellStart"/>
      <w:r w:rsidRPr="00324F9B">
        <w:rPr>
          <w:rFonts w:ascii="FrankRuehl" w:hAnsi="FrankRuehl"/>
          <w:sz w:val="28"/>
          <w:szCs w:val="28"/>
          <w:rtl/>
        </w:rPr>
        <w:t>שעתא</w:t>
      </w:r>
      <w:proofErr w:type="spellEnd"/>
      <w:r w:rsidRPr="00324F9B">
        <w:rPr>
          <w:rFonts w:ascii="FrankRuehl" w:hAnsi="FrankRuehl"/>
          <w:sz w:val="28"/>
          <w:szCs w:val="28"/>
          <w:rtl/>
        </w:rPr>
        <w:t xml:space="preserve"> ואין להם במה לאכול בביתם ולהותיר לשלוח מנות אלא כדי סעודתם בלבד, ולכן כך </w:t>
      </w:r>
      <w:proofErr w:type="spellStart"/>
      <w:r w:rsidRPr="00324F9B">
        <w:rPr>
          <w:rFonts w:ascii="FrankRuehl" w:hAnsi="FrankRuehl"/>
          <w:sz w:val="28"/>
          <w:szCs w:val="28"/>
          <w:rtl/>
        </w:rPr>
        <w:t>היתה</w:t>
      </w:r>
      <w:proofErr w:type="spellEnd"/>
      <w:r w:rsidRPr="00324F9B">
        <w:rPr>
          <w:rFonts w:ascii="FrankRuehl" w:hAnsi="FrankRuehl"/>
          <w:sz w:val="28"/>
          <w:szCs w:val="28"/>
          <w:rtl/>
        </w:rPr>
        <w:t xml:space="preserve"> מדתם בשנה הראשונה הא' היה לוקח מאכל שעשה בביתו והולך אצל </w:t>
      </w:r>
      <w:proofErr w:type="spellStart"/>
      <w:r w:rsidRPr="00324F9B">
        <w:rPr>
          <w:rFonts w:ascii="FrankRuehl" w:hAnsi="FrankRuehl"/>
          <w:sz w:val="28"/>
          <w:szCs w:val="28"/>
          <w:rtl/>
        </w:rPr>
        <w:t>חבירו</w:t>
      </w:r>
      <w:proofErr w:type="spellEnd"/>
      <w:r w:rsidRPr="00324F9B">
        <w:rPr>
          <w:rFonts w:ascii="FrankRuehl" w:hAnsi="FrankRuehl"/>
          <w:sz w:val="28"/>
          <w:szCs w:val="28"/>
          <w:rtl/>
        </w:rPr>
        <w:t xml:space="preserve"> וסועד שם ומשתתף עמו ונמצא שאוכלים זה מזה, ולשנה הבאה בהפך והיא גופא </w:t>
      </w:r>
      <w:proofErr w:type="spellStart"/>
      <w:r w:rsidRPr="00324F9B">
        <w:rPr>
          <w:rFonts w:ascii="FrankRuehl" w:hAnsi="FrankRuehl"/>
          <w:sz w:val="28"/>
          <w:szCs w:val="28"/>
          <w:rtl/>
        </w:rPr>
        <w:t>קמ"ל</w:t>
      </w:r>
      <w:proofErr w:type="spellEnd"/>
      <w:r w:rsidRPr="00324F9B">
        <w:rPr>
          <w:rFonts w:ascii="FrankRuehl" w:hAnsi="FrankRuehl"/>
          <w:sz w:val="28"/>
          <w:szCs w:val="28"/>
          <w:rtl/>
        </w:rPr>
        <w:t xml:space="preserve"> שלא תאמר דאין דרך לשלוח מנות כן ולא יוצאים ידי חובתם בשותפות זה אלא </w:t>
      </w:r>
      <w:proofErr w:type="spellStart"/>
      <w:r w:rsidRPr="00324F9B">
        <w:rPr>
          <w:rFonts w:ascii="FrankRuehl" w:hAnsi="FrankRuehl"/>
          <w:sz w:val="28"/>
          <w:szCs w:val="28"/>
          <w:rtl/>
        </w:rPr>
        <w:t>יוצאין</w:t>
      </w:r>
      <w:proofErr w:type="spellEnd"/>
      <w:r w:rsidRPr="00324F9B">
        <w:rPr>
          <w:rFonts w:ascii="FrankRuehl" w:hAnsi="FrankRuehl"/>
          <w:sz w:val="28"/>
          <w:szCs w:val="28"/>
          <w:rtl/>
        </w:rPr>
        <w:t xml:space="preserve"> י"ח שפיר ומאי דלא </w:t>
      </w:r>
      <w:proofErr w:type="spellStart"/>
      <w:r w:rsidRPr="00324F9B">
        <w:rPr>
          <w:rFonts w:ascii="FrankRuehl" w:hAnsi="FrankRuehl"/>
          <w:sz w:val="28"/>
          <w:szCs w:val="28"/>
          <w:rtl/>
        </w:rPr>
        <w:t>נהירא</w:t>
      </w:r>
      <w:proofErr w:type="spellEnd"/>
      <w:r w:rsidRPr="00324F9B">
        <w:rPr>
          <w:rFonts w:ascii="FrankRuehl" w:hAnsi="FrankRuehl"/>
          <w:sz w:val="28"/>
          <w:szCs w:val="28"/>
          <w:rtl/>
        </w:rPr>
        <w:t xml:space="preserve"> ליה לפרש הדברים כפשטן כמו שהבין הרמב"ם </w:t>
      </w:r>
      <w:proofErr w:type="spellStart"/>
      <w:r w:rsidRPr="00324F9B">
        <w:rPr>
          <w:rFonts w:ascii="FrankRuehl" w:hAnsi="FrankRuehl"/>
          <w:sz w:val="28"/>
          <w:szCs w:val="28"/>
          <w:rtl/>
        </w:rPr>
        <w:t>ודעימיה</w:t>
      </w:r>
      <w:proofErr w:type="spellEnd"/>
      <w:r w:rsidRPr="00324F9B">
        <w:rPr>
          <w:rFonts w:ascii="FrankRuehl" w:hAnsi="FrankRuehl"/>
          <w:sz w:val="28"/>
          <w:szCs w:val="28"/>
          <w:rtl/>
        </w:rPr>
        <w:t xml:space="preserve"> משום </w:t>
      </w:r>
      <w:proofErr w:type="spellStart"/>
      <w:r w:rsidRPr="00324F9B">
        <w:rPr>
          <w:rFonts w:ascii="FrankRuehl" w:hAnsi="FrankRuehl"/>
          <w:sz w:val="28"/>
          <w:szCs w:val="28"/>
          <w:rtl/>
        </w:rPr>
        <w:t>דמשמע</w:t>
      </w:r>
      <w:proofErr w:type="spellEnd"/>
      <w:r w:rsidRPr="00324F9B">
        <w:rPr>
          <w:rFonts w:ascii="FrankRuehl" w:hAnsi="FrankRuehl"/>
          <w:sz w:val="28"/>
          <w:szCs w:val="28"/>
          <w:rtl/>
        </w:rPr>
        <w:t xml:space="preserve"> ליה </w:t>
      </w:r>
      <w:proofErr w:type="spellStart"/>
      <w:r w:rsidRPr="00324F9B">
        <w:rPr>
          <w:rFonts w:ascii="FrankRuehl" w:hAnsi="FrankRuehl"/>
          <w:sz w:val="28"/>
          <w:szCs w:val="28"/>
          <w:rtl/>
        </w:rPr>
        <w:t>דזה</w:t>
      </w:r>
      <w:proofErr w:type="spellEnd"/>
      <w:r w:rsidRPr="00324F9B">
        <w:rPr>
          <w:rFonts w:ascii="FrankRuehl" w:hAnsi="FrankRuehl"/>
          <w:sz w:val="28"/>
          <w:szCs w:val="28"/>
          <w:rtl/>
        </w:rPr>
        <w:t xml:space="preserve"> פשיטא </w:t>
      </w:r>
      <w:proofErr w:type="spellStart"/>
      <w:r w:rsidRPr="00324F9B">
        <w:rPr>
          <w:rFonts w:ascii="FrankRuehl" w:hAnsi="FrankRuehl"/>
          <w:sz w:val="28"/>
          <w:szCs w:val="28"/>
          <w:rtl/>
        </w:rPr>
        <w:t>דנפקי</w:t>
      </w:r>
      <w:proofErr w:type="spellEnd"/>
      <w:r w:rsidRPr="00324F9B">
        <w:rPr>
          <w:rFonts w:ascii="FrankRuehl" w:hAnsi="FrankRuehl"/>
          <w:sz w:val="28"/>
          <w:szCs w:val="28"/>
          <w:rtl/>
        </w:rPr>
        <w:t xml:space="preserve"> י"ח ומאי </w:t>
      </w:r>
      <w:proofErr w:type="spellStart"/>
      <w:r w:rsidRPr="00324F9B">
        <w:rPr>
          <w:rFonts w:ascii="FrankRuehl" w:hAnsi="FrankRuehl"/>
          <w:sz w:val="28"/>
          <w:szCs w:val="28"/>
          <w:rtl/>
        </w:rPr>
        <w:t>קמ"ל</w:t>
      </w:r>
      <w:proofErr w:type="spellEnd"/>
      <w:r w:rsidRPr="00324F9B">
        <w:rPr>
          <w:rFonts w:ascii="FrankRuehl" w:hAnsi="FrankRuehl"/>
          <w:sz w:val="28"/>
          <w:szCs w:val="28"/>
          <w:rtl/>
        </w:rPr>
        <w:t xml:space="preserve"> לכן פירש אופן זה והא </w:t>
      </w:r>
      <w:proofErr w:type="spellStart"/>
      <w:r w:rsidRPr="00324F9B">
        <w:rPr>
          <w:rFonts w:ascii="FrankRuehl" w:hAnsi="FrankRuehl"/>
          <w:sz w:val="28"/>
          <w:szCs w:val="28"/>
          <w:rtl/>
        </w:rPr>
        <w:t>דשולח</w:t>
      </w:r>
      <w:proofErr w:type="spellEnd"/>
      <w:r w:rsidRPr="00324F9B">
        <w:rPr>
          <w:rFonts w:ascii="FrankRuehl" w:hAnsi="FrankRuehl"/>
          <w:sz w:val="28"/>
          <w:szCs w:val="28"/>
          <w:rtl/>
        </w:rPr>
        <w:t xml:space="preserve"> לזה סעודתו וזה שולח סעודה זה נפיק </w:t>
      </w:r>
      <w:proofErr w:type="spellStart"/>
      <w:r w:rsidRPr="00324F9B">
        <w:rPr>
          <w:rFonts w:ascii="FrankRuehl" w:hAnsi="FrankRuehl"/>
          <w:sz w:val="28"/>
          <w:szCs w:val="28"/>
          <w:rtl/>
        </w:rPr>
        <w:t>במכ"ש</w:t>
      </w:r>
      <w:proofErr w:type="spellEnd"/>
      <w:r w:rsidRPr="00324F9B">
        <w:rPr>
          <w:rFonts w:ascii="FrankRuehl" w:hAnsi="FrankRuehl"/>
          <w:sz w:val="28"/>
          <w:szCs w:val="28"/>
          <w:rtl/>
        </w:rPr>
        <w:t xml:space="preserve">, ולסברת הרמב"ם יש לומר </w:t>
      </w:r>
      <w:proofErr w:type="spellStart"/>
      <w:r w:rsidRPr="00324F9B">
        <w:rPr>
          <w:rFonts w:ascii="FrankRuehl" w:hAnsi="FrankRuehl"/>
          <w:sz w:val="28"/>
          <w:szCs w:val="28"/>
          <w:rtl/>
        </w:rPr>
        <w:t>דשפיר</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איצטריך</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לאשמעינן</w:t>
      </w:r>
      <w:proofErr w:type="spellEnd"/>
      <w:r w:rsidRPr="00324F9B">
        <w:rPr>
          <w:rFonts w:ascii="FrankRuehl" w:hAnsi="FrankRuehl"/>
          <w:sz w:val="28"/>
          <w:szCs w:val="28"/>
          <w:rtl/>
        </w:rPr>
        <w:t xml:space="preserve"> דאף אם התנו זה עם זה </w:t>
      </w:r>
      <w:proofErr w:type="spellStart"/>
      <w:r w:rsidRPr="00324F9B">
        <w:rPr>
          <w:rFonts w:ascii="FrankRuehl" w:hAnsi="FrankRuehl"/>
          <w:sz w:val="28"/>
          <w:szCs w:val="28"/>
          <w:rtl/>
        </w:rPr>
        <w:t>וכגומלין</w:t>
      </w:r>
      <w:proofErr w:type="spellEnd"/>
      <w:r w:rsidRPr="00324F9B">
        <w:rPr>
          <w:rFonts w:ascii="FrankRuehl" w:hAnsi="FrankRuehl"/>
          <w:sz w:val="28"/>
          <w:szCs w:val="28"/>
          <w:rtl/>
        </w:rPr>
        <w:t xml:space="preserve"> זה את זה על מנת להחליף </w:t>
      </w:r>
      <w:proofErr w:type="spellStart"/>
      <w:r w:rsidRPr="00324F9B">
        <w:rPr>
          <w:rFonts w:ascii="FrankRuehl" w:hAnsi="FrankRuehl"/>
          <w:sz w:val="28"/>
          <w:szCs w:val="28"/>
          <w:rtl/>
        </w:rPr>
        <w:t>מיקריא</w:t>
      </w:r>
      <w:proofErr w:type="spellEnd"/>
      <w:r w:rsidRPr="00324F9B">
        <w:rPr>
          <w:rFonts w:ascii="FrankRuehl" w:hAnsi="FrankRuehl"/>
          <w:sz w:val="28"/>
          <w:szCs w:val="28"/>
          <w:rtl/>
        </w:rPr>
        <w:t xml:space="preserve"> מתנה </w:t>
      </w:r>
      <w:proofErr w:type="spellStart"/>
      <w:r w:rsidRPr="00324F9B">
        <w:rPr>
          <w:rFonts w:ascii="FrankRuehl" w:hAnsi="FrankRuehl"/>
          <w:sz w:val="28"/>
          <w:szCs w:val="28"/>
          <w:rtl/>
        </w:rPr>
        <w:t>ויוצאין</w:t>
      </w:r>
      <w:proofErr w:type="spellEnd"/>
      <w:r w:rsidRPr="00324F9B">
        <w:rPr>
          <w:rFonts w:ascii="FrankRuehl" w:hAnsi="FrankRuehl"/>
          <w:sz w:val="28"/>
          <w:szCs w:val="28"/>
          <w:rtl/>
        </w:rPr>
        <w:t xml:space="preserve"> י"ח שפיר, ויש מקום לומר דגם </w:t>
      </w:r>
      <w:proofErr w:type="spellStart"/>
      <w:r w:rsidRPr="00324F9B">
        <w:rPr>
          <w:rFonts w:ascii="FrankRuehl" w:hAnsi="FrankRuehl"/>
          <w:sz w:val="28"/>
          <w:szCs w:val="28"/>
          <w:rtl/>
        </w:rPr>
        <w:t>הר"מ</w:t>
      </w:r>
      <w:proofErr w:type="spellEnd"/>
      <w:r w:rsidRPr="00324F9B">
        <w:rPr>
          <w:rFonts w:ascii="FrankRuehl" w:hAnsi="FrankRuehl"/>
          <w:sz w:val="28"/>
          <w:szCs w:val="28"/>
          <w:rtl/>
        </w:rPr>
        <w:t xml:space="preserve"> אזיל ומודה בהאי מציאות שכתב לדעת רש"י </w:t>
      </w:r>
      <w:proofErr w:type="spellStart"/>
      <w:r w:rsidRPr="00324F9B">
        <w:rPr>
          <w:rFonts w:ascii="FrankRuehl" w:hAnsi="FrankRuehl"/>
          <w:sz w:val="28"/>
          <w:szCs w:val="28"/>
          <w:rtl/>
        </w:rPr>
        <w:t>דשפיר</w:t>
      </w:r>
      <w:proofErr w:type="spellEnd"/>
      <w:r w:rsidRPr="00324F9B">
        <w:rPr>
          <w:rFonts w:ascii="FrankRuehl" w:hAnsi="FrankRuehl"/>
          <w:sz w:val="28"/>
          <w:szCs w:val="28"/>
          <w:rtl/>
        </w:rPr>
        <w:t xml:space="preserve"> עבדי רבנן אלא </w:t>
      </w:r>
      <w:proofErr w:type="spellStart"/>
      <w:r w:rsidRPr="00324F9B">
        <w:rPr>
          <w:rFonts w:ascii="FrankRuehl" w:hAnsi="FrankRuehl"/>
          <w:sz w:val="28"/>
          <w:szCs w:val="28"/>
          <w:rtl/>
        </w:rPr>
        <w:t>דפירש</w:t>
      </w:r>
      <w:proofErr w:type="spellEnd"/>
      <w:r w:rsidRPr="00324F9B">
        <w:rPr>
          <w:rFonts w:ascii="FrankRuehl" w:hAnsi="FrankRuehl"/>
          <w:sz w:val="28"/>
          <w:szCs w:val="28"/>
          <w:rtl/>
        </w:rPr>
        <w:t xml:space="preserve"> כפשט הש"ס </w:t>
      </w:r>
      <w:proofErr w:type="spellStart"/>
      <w:r w:rsidRPr="00324F9B">
        <w:rPr>
          <w:rFonts w:ascii="FrankRuehl" w:hAnsi="FrankRuehl"/>
          <w:sz w:val="28"/>
          <w:szCs w:val="28"/>
          <w:rtl/>
        </w:rPr>
        <w:t>דהכי</w:t>
      </w:r>
      <w:proofErr w:type="spellEnd"/>
      <w:r w:rsidRPr="00324F9B">
        <w:rPr>
          <w:rFonts w:ascii="FrankRuehl" w:hAnsi="FrankRuehl"/>
          <w:sz w:val="28"/>
          <w:szCs w:val="28"/>
          <w:rtl/>
        </w:rPr>
        <w:t xml:space="preserve"> משמע יותר לשון </w:t>
      </w:r>
      <w:proofErr w:type="spellStart"/>
      <w:r w:rsidRPr="00324F9B">
        <w:rPr>
          <w:rFonts w:ascii="FrankRuehl" w:hAnsi="FrankRuehl"/>
          <w:sz w:val="28"/>
          <w:szCs w:val="28"/>
          <w:rtl/>
        </w:rPr>
        <w:t>מיחלפי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סעודתא</w:t>
      </w:r>
      <w:proofErr w:type="spellEnd"/>
      <w:r w:rsidRPr="00324F9B">
        <w:rPr>
          <w:rFonts w:ascii="FrankRuehl" w:hAnsi="FrankRuehl"/>
          <w:sz w:val="28"/>
          <w:szCs w:val="28"/>
          <w:rtl/>
        </w:rPr>
        <w:t xml:space="preserve"> וגם </w:t>
      </w:r>
      <w:proofErr w:type="spellStart"/>
      <w:r w:rsidRPr="00324F9B">
        <w:rPr>
          <w:rFonts w:ascii="FrankRuehl" w:hAnsi="FrankRuehl"/>
          <w:sz w:val="28"/>
          <w:szCs w:val="28"/>
          <w:rtl/>
        </w:rPr>
        <w:t>אית</w:t>
      </w:r>
      <w:proofErr w:type="spellEnd"/>
      <w:r w:rsidRPr="00324F9B">
        <w:rPr>
          <w:rFonts w:ascii="FrankRuehl" w:hAnsi="FrankRuehl"/>
          <w:sz w:val="28"/>
          <w:szCs w:val="28"/>
          <w:rtl/>
        </w:rPr>
        <w:t xml:space="preserve"> בה </w:t>
      </w:r>
      <w:proofErr w:type="spellStart"/>
      <w:r w:rsidRPr="00324F9B">
        <w:rPr>
          <w:rFonts w:ascii="FrankRuehl" w:hAnsi="FrankRuehl"/>
          <w:sz w:val="28"/>
          <w:szCs w:val="28"/>
          <w:rtl/>
        </w:rPr>
        <w:t>ריבותא</w:t>
      </w:r>
      <w:proofErr w:type="spellEnd"/>
      <w:r w:rsidRPr="00324F9B">
        <w:rPr>
          <w:rFonts w:ascii="FrankRuehl" w:hAnsi="FrankRuehl"/>
          <w:sz w:val="28"/>
          <w:szCs w:val="28"/>
          <w:rtl/>
        </w:rPr>
        <w:t xml:space="preserve"> ע"ד שכתבנו.</w:t>
      </w:r>
      <w:r w:rsidR="00392EB7">
        <w:rPr>
          <w:rFonts w:ascii="FrankRuehl" w:hAnsi="FrankRuehl"/>
          <w:sz w:val="28"/>
          <w:szCs w:val="28"/>
          <w:rtl/>
        </w:rPr>
        <w:tab/>
      </w:r>
    </w:p>
    <w:p w14:paraId="7C018C31" w14:textId="1687FF11" w:rsidR="00DB2D6E" w:rsidRPr="00324F9B" w:rsidRDefault="00DB2D6E" w:rsidP="00392EB7">
      <w:pPr>
        <w:jc w:val="distribute"/>
        <w:rPr>
          <w:rFonts w:ascii="FrankRuehl" w:hAnsi="FrankRuehl"/>
          <w:sz w:val="28"/>
          <w:szCs w:val="28"/>
          <w:rtl/>
        </w:rPr>
      </w:pPr>
      <w:r w:rsidRPr="00392EB7">
        <w:rPr>
          <w:rStyle w:val="ac"/>
          <w:rtl/>
        </w:rPr>
        <w:t>ודלחם</w:t>
      </w:r>
      <w:r w:rsidRPr="00324F9B">
        <w:rPr>
          <w:rFonts w:ascii="FrankRuehl" w:hAnsi="FrankRuehl"/>
          <w:sz w:val="28"/>
          <w:szCs w:val="28"/>
          <w:rtl/>
        </w:rPr>
        <w:t xml:space="preserve"> משנה כתב לתרץ לסברת רש"י </w:t>
      </w:r>
      <w:proofErr w:type="spellStart"/>
      <w:r w:rsidRPr="00324F9B">
        <w:rPr>
          <w:rFonts w:ascii="FrankRuehl" w:hAnsi="FrankRuehl"/>
          <w:sz w:val="28"/>
          <w:szCs w:val="28"/>
          <w:rtl/>
        </w:rPr>
        <w:t>דהיו</w:t>
      </w:r>
      <w:proofErr w:type="spellEnd"/>
      <w:r w:rsidRPr="00324F9B">
        <w:rPr>
          <w:rFonts w:ascii="FrankRuehl" w:hAnsi="FrankRuehl"/>
          <w:sz w:val="28"/>
          <w:szCs w:val="28"/>
          <w:rtl/>
        </w:rPr>
        <w:t xml:space="preserve"> עושים וכו' ע"ש</w:t>
      </w:r>
      <w:r w:rsidRPr="00324F9B">
        <w:rPr>
          <w:rStyle w:val="a5"/>
          <w:rFonts w:ascii="FrankRuehl" w:hAnsi="FrankRuehl"/>
          <w:sz w:val="28"/>
          <w:szCs w:val="28"/>
          <w:rtl/>
        </w:rPr>
        <w:footnoteReference w:id="65"/>
      </w:r>
      <w:r w:rsidRPr="00324F9B">
        <w:rPr>
          <w:rFonts w:ascii="FrankRuehl" w:hAnsi="FrankRuehl"/>
          <w:sz w:val="28"/>
          <w:szCs w:val="28"/>
          <w:rtl/>
        </w:rPr>
        <w:t xml:space="preserve"> ולפי תירוץ זה צ"ל בהכרח </w:t>
      </w:r>
      <w:r w:rsidR="00392EB7">
        <w:rPr>
          <w:rFonts w:ascii="FrankRuehl" w:hAnsi="FrankRuehl"/>
          <w:sz w:val="28"/>
          <w:szCs w:val="28"/>
          <w:rtl/>
        </w:rPr>
        <w:br/>
      </w:r>
      <w:r w:rsidR="00392EB7" w:rsidRPr="00392EB7">
        <w:rPr>
          <w:rFonts w:ascii="Arial" w:hAnsi="Arial" w:cs="Arial" w:hint="cs"/>
          <w:spacing w:val="812"/>
          <w:sz w:val="28"/>
          <w:szCs w:val="28"/>
          <w:rtl/>
        </w:rPr>
        <w:t> </w:t>
      </w:r>
      <w:proofErr w:type="spellStart"/>
      <w:r w:rsidRPr="00324F9B">
        <w:rPr>
          <w:rFonts w:ascii="FrankRuehl" w:hAnsi="FrankRuehl"/>
          <w:sz w:val="28"/>
          <w:szCs w:val="28"/>
          <w:rtl/>
        </w:rPr>
        <w:t>דהאי</w:t>
      </w:r>
      <w:proofErr w:type="spellEnd"/>
      <w:r w:rsidRPr="00324F9B">
        <w:rPr>
          <w:rFonts w:ascii="FrankRuehl" w:hAnsi="FrankRuehl"/>
          <w:sz w:val="28"/>
          <w:szCs w:val="28"/>
          <w:rtl/>
        </w:rPr>
        <w:t xml:space="preserve"> סעודה ששולח לו </w:t>
      </w:r>
      <w:proofErr w:type="spellStart"/>
      <w:r w:rsidRPr="00324F9B">
        <w:rPr>
          <w:rFonts w:ascii="FrankRuehl" w:hAnsi="FrankRuehl"/>
          <w:sz w:val="28"/>
          <w:szCs w:val="28"/>
          <w:rtl/>
        </w:rPr>
        <w:t>חבירו</w:t>
      </w:r>
      <w:proofErr w:type="spellEnd"/>
      <w:r w:rsidRPr="00324F9B">
        <w:rPr>
          <w:rFonts w:ascii="FrankRuehl" w:hAnsi="FrankRuehl"/>
          <w:sz w:val="28"/>
          <w:szCs w:val="28"/>
          <w:rtl/>
        </w:rPr>
        <w:t xml:space="preserve"> מספקת </w:t>
      </w:r>
      <w:proofErr w:type="spellStart"/>
      <w:r w:rsidRPr="00324F9B">
        <w:rPr>
          <w:rFonts w:ascii="FrankRuehl" w:hAnsi="FrankRuehl"/>
          <w:sz w:val="28"/>
          <w:szCs w:val="28"/>
          <w:rtl/>
        </w:rPr>
        <w:t>להנותן</w:t>
      </w:r>
      <w:proofErr w:type="spellEnd"/>
      <w:r w:rsidRPr="00324F9B">
        <w:rPr>
          <w:rFonts w:ascii="FrankRuehl" w:hAnsi="FrankRuehl"/>
          <w:sz w:val="28"/>
          <w:szCs w:val="28"/>
          <w:rtl/>
        </w:rPr>
        <w:t xml:space="preserve"> והמקבל, עד שלבסוף יסעדו ביחד שיחזור </w:t>
      </w:r>
      <w:proofErr w:type="spellStart"/>
      <w:r w:rsidRPr="00324F9B">
        <w:rPr>
          <w:rFonts w:ascii="FrankRuehl" w:hAnsi="FrankRuehl"/>
          <w:sz w:val="28"/>
          <w:szCs w:val="28"/>
          <w:rtl/>
        </w:rPr>
        <w:t>ויתן</w:t>
      </w:r>
      <w:proofErr w:type="spellEnd"/>
      <w:r w:rsidRPr="00324F9B">
        <w:rPr>
          <w:rFonts w:ascii="FrankRuehl" w:hAnsi="FrankRuehl"/>
          <w:sz w:val="28"/>
          <w:szCs w:val="28"/>
          <w:rtl/>
        </w:rPr>
        <w:t xml:space="preserve"> לו משלו וא"כ הוא תיקן לכאורה </w:t>
      </w:r>
      <w:proofErr w:type="spellStart"/>
      <w:r w:rsidRPr="00324F9B">
        <w:rPr>
          <w:rFonts w:ascii="FrankRuehl" w:hAnsi="FrankRuehl"/>
          <w:sz w:val="28"/>
          <w:szCs w:val="28"/>
          <w:rtl/>
        </w:rPr>
        <w:t>דעדיף</w:t>
      </w:r>
      <w:proofErr w:type="spellEnd"/>
      <w:r w:rsidRPr="00324F9B">
        <w:rPr>
          <w:rFonts w:ascii="FrankRuehl" w:hAnsi="FrankRuehl"/>
          <w:sz w:val="28"/>
          <w:szCs w:val="28"/>
          <w:rtl/>
        </w:rPr>
        <w:t xml:space="preserve"> טפי </w:t>
      </w:r>
      <w:proofErr w:type="spellStart"/>
      <w:r w:rsidRPr="00324F9B">
        <w:rPr>
          <w:rFonts w:ascii="FrankRuehl" w:hAnsi="FrankRuehl"/>
          <w:sz w:val="28"/>
          <w:szCs w:val="28"/>
          <w:rtl/>
        </w:rPr>
        <w:t>דמתחילה</w:t>
      </w:r>
      <w:proofErr w:type="spellEnd"/>
      <w:r w:rsidRPr="00324F9B">
        <w:rPr>
          <w:rFonts w:ascii="FrankRuehl" w:hAnsi="FrankRuehl"/>
          <w:sz w:val="28"/>
          <w:szCs w:val="28"/>
          <w:rtl/>
        </w:rPr>
        <w:t xml:space="preserve"> יחלוק סעודתו וישלח מקצת </w:t>
      </w:r>
      <w:proofErr w:type="spellStart"/>
      <w:r w:rsidRPr="00324F9B">
        <w:rPr>
          <w:rFonts w:ascii="FrankRuehl" w:hAnsi="FrankRuehl"/>
          <w:sz w:val="28"/>
          <w:szCs w:val="28"/>
          <w:rtl/>
        </w:rPr>
        <w:t>לחבירו</w:t>
      </w:r>
      <w:proofErr w:type="spellEnd"/>
      <w:r w:rsidRPr="00324F9B">
        <w:rPr>
          <w:rFonts w:ascii="FrankRuehl" w:hAnsi="FrankRuehl"/>
          <w:sz w:val="28"/>
          <w:szCs w:val="28"/>
          <w:rtl/>
        </w:rPr>
        <w:t xml:space="preserve"> ומקצת יניח לו כיון </w:t>
      </w:r>
      <w:proofErr w:type="spellStart"/>
      <w:r w:rsidRPr="00324F9B">
        <w:rPr>
          <w:rFonts w:ascii="FrankRuehl" w:hAnsi="FrankRuehl"/>
          <w:sz w:val="28"/>
          <w:szCs w:val="28"/>
          <w:rtl/>
        </w:rPr>
        <w:t>דמקום</w:t>
      </w:r>
      <w:proofErr w:type="spellEnd"/>
      <w:r w:rsidRPr="00324F9B">
        <w:rPr>
          <w:rFonts w:ascii="FrankRuehl" w:hAnsi="FrankRuehl"/>
          <w:sz w:val="28"/>
          <w:szCs w:val="28"/>
          <w:rtl/>
        </w:rPr>
        <w:t xml:space="preserve"> יש בראש לאכול ב', ומיהו נראה דאי מהא לא </w:t>
      </w:r>
      <w:proofErr w:type="spellStart"/>
      <w:r w:rsidRPr="00324F9B">
        <w:rPr>
          <w:rFonts w:ascii="FrankRuehl" w:hAnsi="FrankRuehl"/>
          <w:sz w:val="28"/>
          <w:szCs w:val="28"/>
          <w:rtl/>
        </w:rPr>
        <w:lastRenderedPageBreak/>
        <w:t>אירייא</w:t>
      </w:r>
      <w:proofErr w:type="spellEnd"/>
      <w:r w:rsidRPr="00324F9B">
        <w:rPr>
          <w:rFonts w:ascii="FrankRuehl" w:hAnsi="FrankRuehl"/>
          <w:sz w:val="28"/>
          <w:szCs w:val="28"/>
          <w:rtl/>
        </w:rPr>
        <w:t xml:space="preserve"> דאם היו עושים כן לא היה מקיים </w:t>
      </w:r>
      <w:proofErr w:type="spellStart"/>
      <w:r w:rsidRPr="00324F9B">
        <w:rPr>
          <w:rFonts w:ascii="FrankRuehl" w:hAnsi="FrankRuehl"/>
          <w:sz w:val="28"/>
          <w:szCs w:val="28"/>
          <w:rtl/>
        </w:rPr>
        <w:t>המצוה</w:t>
      </w:r>
      <w:proofErr w:type="spellEnd"/>
      <w:r w:rsidRPr="00324F9B">
        <w:rPr>
          <w:rFonts w:ascii="FrankRuehl" w:hAnsi="FrankRuehl"/>
          <w:sz w:val="28"/>
          <w:szCs w:val="28"/>
          <w:rtl/>
        </w:rPr>
        <w:t xml:space="preserve"> אלא זה שנותן אבל השתא ששולח </w:t>
      </w:r>
      <w:proofErr w:type="spellStart"/>
      <w:r w:rsidRPr="00324F9B">
        <w:rPr>
          <w:rFonts w:ascii="FrankRuehl" w:hAnsi="FrankRuehl"/>
          <w:sz w:val="28"/>
          <w:szCs w:val="28"/>
          <w:rtl/>
        </w:rPr>
        <w:t>הכל</w:t>
      </w:r>
      <w:proofErr w:type="spellEnd"/>
      <w:r w:rsidRPr="00324F9B">
        <w:rPr>
          <w:rFonts w:ascii="FrankRuehl" w:hAnsi="FrankRuehl"/>
          <w:sz w:val="28"/>
          <w:szCs w:val="28"/>
          <w:rtl/>
        </w:rPr>
        <w:t xml:space="preserve"> והולך וסועד אצלו נמצא שחזר ונתן לו מתנה וקיימו ב' </w:t>
      </w:r>
      <w:proofErr w:type="spellStart"/>
      <w:r w:rsidRPr="00324F9B">
        <w:rPr>
          <w:rFonts w:ascii="FrankRuehl" w:hAnsi="FrankRuehl"/>
          <w:sz w:val="28"/>
          <w:szCs w:val="28"/>
          <w:rtl/>
        </w:rPr>
        <w:t>המצוה</w:t>
      </w:r>
      <w:proofErr w:type="spellEnd"/>
      <w:r w:rsidRPr="00324F9B">
        <w:rPr>
          <w:rFonts w:ascii="FrankRuehl" w:hAnsi="FrankRuehl"/>
          <w:sz w:val="28"/>
          <w:szCs w:val="28"/>
          <w:rtl/>
        </w:rPr>
        <w:t xml:space="preserve"> והיו </w:t>
      </w:r>
      <w:proofErr w:type="spellStart"/>
      <w:r w:rsidRPr="00324F9B">
        <w:rPr>
          <w:rFonts w:ascii="FrankRuehl" w:hAnsi="FrankRuehl"/>
          <w:sz w:val="28"/>
          <w:szCs w:val="28"/>
          <w:rtl/>
        </w:rPr>
        <w:t>מתחכמין</w:t>
      </w:r>
      <w:proofErr w:type="spellEnd"/>
      <w:r w:rsidRPr="00324F9B">
        <w:rPr>
          <w:rFonts w:ascii="FrankRuehl" w:hAnsi="FrankRuehl"/>
          <w:sz w:val="28"/>
          <w:szCs w:val="28"/>
          <w:rtl/>
        </w:rPr>
        <w:t xml:space="preserve"> בזה כדי שלא יצטרכו שניהם כל אחד להוציא ולשלוח מנות בכל שנה, אלא אחד בשנה זו </w:t>
      </w:r>
      <w:proofErr w:type="spellStart"/>
      <w:r w:rsidRPr="00324F9B">
        <w:rPr>
          <w:rFonts w:ascii="FrankRuehl" w:hAnsi="FrankRuehl"/>
          <w:sz w:val="28"/>
          <w:szCs w:val="28"/>
          <w:rtl/>
        </w:rPr>
        <w:t>וחבירו</w:t>
      </w:r>
      <w:proofErr w:type="spellEnd"/>
      <w:r w:rsidRPr="00324F9B">
        <w:rPr>
          <w:rFonts w:ascii="FrankRuehl" w:hAnsi="FrankRuehl"/>
          <w:sz w:val="28"/>
          <w:szCs w:val="28"/>
          <w:rtl/>
        </w:rPr>
        <w:t xml:space="preserve"> בשנה אחרת, וכ"ז מפני דוחק השעה ואף בזה יש בה </w:t>
      </w:r>
      <w:proofErr w:type="spellStart"/>
      <w:r w:rsidRPr="00324F9B">
        <w:rPr>
          <w:rFonts w:ascii="FrankRuehl" w:hAnsi="FrankRuehl"/>
          <w:sz w:val="28"/>
          <w:szCs w:val="28"/>
          <w:rtl/>
        </w:rPr>
        <w:t>ריבותא</w:t>
      </w:r>
      <w:proofErr w:type="spellEnd"/>
      <w:r w:rsidRPr="00324F9B">
        <w:rPr>
          <w:rFonts w:ascii="FrankRuehl" w:hAnsi="FrankRuehl"/>
          <w:sz w:val="28"/>
          <w:szCs w:val="28"/>
          <w:rtl/>
        </w:rPr>
        <w:t xml:space="preserve"> שפירש דאף שדעתו לחזור ולקבלה בתורת מתנה ולאכול ממה שהביא </w:t>
      </w:r>
      <w:proofErr w:type="spellStart"/>
      <w:r w:rsidRPr="00324F9B">
        <w:rPr>
          <w:rFonts w:ascii="FrankRuehl" w:hAnsi="FrankRuehl"/>
          <w:sz w:val="28"/>
          <w:szCs w:val="28"/>
          <w:rtl/>
        </w:rPr>
        <w:t>ודעתיה</w:t>
      </w:r>
      <w:proofErr w:type="spellEnd"/>
      <w:r w:rsidRPr="00324F9B">
        <w:rPr>
          <w:rFonts w:ascii="FrankRuehl" w:hAnsi="FrankRuehl"/>
          <w:sz w:val="28"/>
          <w:szCs w:val="28"/>
          <w:rtl/>
        </w:rPr>
        <w:t xml:space="preserve"> עילויה </w:t>
      </w:r>
      <w:proofErr w:type="spellStart"/>
      <w:r w:rsidRPr="00324F9B">
        <w:rPr>
          <w:rFonts w:ascii="FrankRuehl" w:hAnsi="FrankRuehl"/>
          <w:sz w:val="28"/>
          <w:szCs w:val="28"/>
          <w:rtl/>
        </w:rPr>
        <w:t>חשיב</w:t>
      </w:r>
      <w:proofErr w:type="spellEnd"/>
      <w:r w:rsidRPr="00324F9B">
        <w:rPr>
          <w:rFonts w:ascii="FrankRuehl" w:hAnsi="FrankRuehl"/>
          <w:sz w:val="28"/>
          <w:szCs w:val="28"/>
          <w:rtl/>
        </w:rPr>
        <w:t xml:space="preserve"> שפיר משלוח מנות וגם </w:t>
      </w:r>
      <w:proofErr w:type="spellStart"/>
      <w:r w:rsidRPr="00324F9B">
        <w:rPr>
          <w:rFonts w:ascii="FrankRuehl" w:hAnsi="FrankRuehl"/>
          <w:sz w:val="28"/>
          <w:szCs w:val="28"/>
          <w:rtl/>
        </w:rPr>
        <w:t>דלשנה</w:t>
      </w:r>
      <w:proofErr w:type="spellEnd"/>
      <w:r w:rsidRPr="00324F9B">
        <w:rPr>
          <w:rFonts w:ascii="FrankRuehl" w:hAnsi="FrankRuehl"/>
          <w:sz w:val="28"/>
          <w:szCs w:val="28"/>
          <w:rtl/>
        </w:rPr>
        <w:t xml:space="preserve"> הבאה פורע לו </w:t>
      </w:r>
      <w:proofErr w:type="spellStart"/>
      <w:r w:rsidRPr="00324F9B">
        <w:rPr>
          <w:rFonts w:ascii="FrankRuehl" w:hAnsi="FrankRuehl"/>
          <w:sz w:val="28"/>
          <w:szCs w:val="28"/>
          <w:rtl/>
        </w:rPr>
        <w:t>הכל</w:t>
      </w:r>
      <w:proofErr w:type="spellEnd"/>
      <w:r w:rsidRPr="00324F9B">
        <w:rPr>
          <w:rFonts w:ascii="FrankRuehl" w:hAnsi="FrankRuehl"/>
          <w:sz w:val="28"/>
          <w:szCs w:val="28"/>
          <w:rtl/>
        </w:rPr>
        <w:t xml:space="preserve"> ואפשר דגם בזה לעניין </w:t>
      </w:r>
      <w:proofErr w:type="spellStart"/>
      <w:r w:rsidRPr="00324F9B">
        <w:rPr>
          <w:rFonts w:ascii="FrankRuehl" w:hAnsi="FrankRuehl"/>
          <w:sz w:val="28"/>
          <w:szCs w:val="28"/>
          <w:rtl/>
        </w:rPr>
        <w:t>דינא</w:t>
      </w:r>
      <w:proofErr w:type="spellEnd"/>
      <w:r w:rsidRPr="00324F9B">
        <w:rPr>
          <w:rFonts w:ascii="FrankRuehl" w:hAnsi="FrankRuehl"/>
          <w:sz w:val="28"/>
          <w:szCs w:val="28"/>
          <w:rtl/>
        </w:rPr>
        <w:t xml:space="preserve"> מודה בה </w:t>
      </w:r>
      <w:proofErr w:type="spellStart"/>
      <w:r w:rsidRPr="00324F9B">
        <w:rPr>
          <w:rFonts w:ascii="FrankRuehl" w:hAnsi="FrankRuehl"/>
          <w:sz w:val="28"/>
          <w:szCs w:val="28"/>
          <w:rtl/>
        </w:rPr>
        <w:t>הר"מ</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דיוצאין</w:t>
      </w:r>
      <w:proofErr w:type="spellEnd"/>
      <w:r w:rsidRPr="00324F9B">
        <w:rPr>
          <w:rFonts w:ascii="FrankRuehl" w:hAnsi="FrankRuehl"/>
          <w:sz w:val="28"/>
          <w:szCs w:val="28"/>
          <w:rtl/>
        </w:rPr>
        <w:t xml:space="preserve"> י"ח ולא פליג רבנן. </w:t>
      </w:r>
      <w:r w:rsidR="00392EB7">
        <w:rPr>
          <w:rFonts w:ascii="FrankRuehl" w:hAnsi="FrankRuehl"/>
          <w:sz w:val="28"/>
          <w:szCs w:val="28"/>
          <w:rtl/>
        </w:rPr>
        <w:tab/>
      </w:r>
    </w:p>
    <w:p w14:paraId="626C1F3F" w14:textId="7A50EF76" w:rsidR="00DB2D6E" w:rsidRPr="00324F9B" w:rsidRDefault="00DB2D6E" w:rsidP="00392EB7">
      <w:pPr>
        <w:jc w:val="distribute"/>
        <w:rPr>
          <w:rFonts w:ascii="FrankRuehl" w:hAnsi="FrankRuehl"/>
          <w:sz w:val="28"/>
          <w:szCs w:val="28"/>
          <w:rtl/>
        </w:rPr>
      </w:pPr>
      <w:r w:rsidRPr="00392EB7">
        <w:rPr>
          <w:rStyle w:val="ac"/>
          <w:rtl/>
        </w:rPr>
        <w:t>וראיתי</w:t>
      </w:r>
      <w:r w:rsidRPr="00324F9B">
        <w:rPr>
          <w:rFonts w:ascii="FrankRuehl" w:hAnsi="FrankRuehl"/>
          <w:sz w:val="28"/>
          <w:szCs w:val="28"/>
          <w:rtl/>
        </w:rPr>
        <w:t xml:space="preserve"> </w:t>
      </w:r>
      <w:proofErr w:type="spellStart"/>
      <w:r w:rsidRPr="00324F9B">
        <w:rPr>
          <w:rFonts w:ascii="FrankRuehl" w:hAnsi="FrankRuehl"/>
          <w:sz w:val="28"/>
          <w:szCs w:val="28"/>
          <w:rtl/>
        </w:rPr>
        <w:t>להרב</w:t>
      </w:r>
      <w:proofErr w:type="spellEnd"/>
      <w:r w:rsidRPr="00324F9B">
        <w:rPr>
          <w:rFonts w:ascii="FrankRuehl" w:hAnsi="FrankRuehl"/>
          <w:sz w:val="28"/>
          <w:szCs w:val="28"/>
          <w:rtl/>
        </w:rPr>
        <w:t xml:space="preserve"> מעשה רוקח שהקשה ע"ד הלחם משנה </w:t>
      </w:r>
      <w:proofErr w:type="spellStart"/>
      <w:r w:rsidRPr="00324F9B">
        <w:rPr>
          <w:rFonts w:ascii="FrankRuehl" w:hAnsi="FrankRuehl"/>
          <w:sz w:val="28"/>
          <w:szCs w:val="28"/>
          <w:rtl/>
        </w:rPr>
        <w:t>דאכתי</w:t>
      </w:r>
      <w:proofErr w:type="spellEnd"/>
      <w:r w:rsidRPr="00324F9B">
        <w:rPr>
          <w:rFonts w:ascii="FrankRuehl" w:hAnsi="FrankRuehl"/>
          <w:sz w:val="28"/>
          <w:szCs w:val="28"/>
          <w:rtl/>
        </w:rPr>
        <w:t xml:space="preserve"> איך היה מקיים </w:t>
      </w:r>
      <w:proofErr w:type="spellStart"/>
      <w:r w:rsidRPr="00324F9B">
        <w:rPr>
          <w:rFonts w:ascii="FrankRuehl" w:hAnsi="FrankRuehl"/>
          <w:sz w:val="28"/>
          <w:szCs w:val="28"/>
          <w:rtl/>
        </w:rPr>
        <w:t>המצוה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דכי</w:t>
      </w:r>
      <w:proofErr w:type="spellEnd"/>
      <w:r w:rsidRPr="00324F9B">
        <w:rPr>
          <w:rFonts w:ascii="FrankRuehl" w:hAnsi="FrankRuehl"/>
          <w:sz w:val="28"/>
          <w:szCs w:val="28"/>
          <w:rtl/>
        </w:rPr>
        <w:t xml:space="preserve"> </w:t>
      </w:r>
      <w:r w:rsidR="00392EB7">
        <w:rPr>
          <w:rFonts w:ascii="FrankRuehl" w:hAnsi="FrankRuehl"/>
          <w:sz w:val="28"/>
          <w:szCs w:val="28"/>
          <w:rtl/>
        </w:rPr>
        <w:br/>
      </w:r>
      <w:r w:rsidR="00392EB7" w:rsidRPr="00392EB7">
        <w:rPr>
          <w:rFonts w:ascii="Arial" w:hAnsi="Arial" w:cs="Arial" w:hint="cs"/>
          <w:spacing w:val="840"/>
          <w:sz w:val="28"/>
          <w:szCs w:val="28"/>
          <w:rtl/>
        </w:rPr>
        <w:t> </w:t>
      </w:r>
      <w:r w:rsidRPr="00324F9B">
        <w:rPr>
          <w:rFonts w:ascii="FrankRuehl" w:hAnsi="FrankRuehl"/>
          <w:sz w:val="28"/>
          <w:szCs w:val="28"/>
          <w:rtl/>
        </w:rPr>
        <w:t xml:space="preserve">הא לא הוי במשמעות זה, ותו </w:t>
      </w:r>
      <w:proofErr w:type="spellStart"/>
      <w:r w:rsidRPr="00324F9B">
        <w:rPr>
          <w:rFonts w:ascii="FrankRuehl" w:hAnsi="FrankRuehl"/>
          <w:sz w:val="28"/>
          <w:szCs w:val="28"/>
          <w:rtl/>
        </w:rPr>
        <w:t>דא"כ</w:t>
      </w:r>
      <w:proofErr w:type="spellEnd"/>
      <w:r w:rsidRPr="00324F9B">
        <w:rPr>
          <w:rFonts w:ascii="FrankRuehl" w:hAnsi="FrankRuehl"/>
          <w:sz w:val="28"/>
          <w:szCs w:val="28"/>
          <w:rtl/>
        </w:rPr>
        <w:t xml:space="preserve"> מה צורך לפרש מה שהיו עושים בשנה אחרת עכ"ל, </w:t>
      </w:r>
      <w:proofErr w:type="spellStart"/>
      <w:r w:rsidRPr="00324F9B">
        <w:rPr>
          <w:rFonts w:ascii="FrankRuehl" w:hAnsi="FrankRuehl"/>
          <w:sz w:val="28"/>
          <w:szCs w:val="28"/>
          <w:rtl/>
        </w:rPr>
        <w:t>ושותיה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דמר</w:t>
      </w:r>
      <w:proofErr w:type="spellEnd"/>
      <w:r w:rsidRPr="00324F9B">
        <w:rPr>
          <w:rFonts w:ascii="FrankRuehl" w:hAnsi="FrankRuehl"/>
          <w:sz w:val="28"/>
          <w:szCs w:val="28"/>
          <w:rtl/>
        </w:rPr>
        <w:t xml:space="preserve"> לא </w:t>
      </w:r>
      <w:proofErr w:type="spellStart"/>
      <w:r w:rsidRPr="00324F9B">
        <w:rPr>
          <w:rFonts w:ascii="FrankRuehl" w:hAnsi="FrankRuehl"/>
          <w:sz w:val="28"/>
          <w:szCs w:val="28"/>
          <w:rtl/>
        </w:rPr>
        <w:t>ידענא</w:t>
      </w:r>
      <w:proofErr w:type="spellEnd"/>
      <w:r w:rsidRPr="00324F9B">
        <w:rPr>
          <w:rFonts w:ascii="FrankRuehl" w:hAnsi="FrankRuehl"/>
          <w:sz w:val="28"/>
          <w:szCs w:val="28"/>
          <w:rtl/>
        </w:rPr>
        <w:t xml:space="preserve"> מאי </w:t>
      </w:r>
      <w:proofErr w:type="spellStart"/>
      <w:r w:rsidRPr="00324F9B">
        <w:rPr>
          <w:rFonts w:ascii="FrankRuehl" w:hAnsi="FrankRuehl"/>
          <w:sz w:val="28"/>
          <w:szCs w:val="28"/>
          <w:rtl/>
        </w:rPr>
        <w:t>קא</w:t>
      </w:r>
      <w:proofErr w:type="spellEnd"/>
      <w:r w:rsidRPr="00324F9B">
        <w:rPr>
          <w:rFonts w:ascii="FrankRuehl" w:hAnsi="FrankRuehl"/>
          <w:sz w:val="28"/>
          <w:szCs w:val="28"/>
          <w:rtl/>
        </w:rPr>
        <w:t xml:space="preserve"> פריך על הרב דהרי הוי שפירש משלוח מנות כיון </w:t>
      </w:r>
      <w:proofErr w:type="spellStart"/>
      <w:r w:rsidRPr="00324F9B">
        <w:rPr>
          <w:rFonts w:ascii="FrankRuehl" w:hAnsi="FrankRuehl"/>
          <w:sz w:val="28"/>
          <w:szCs w:val="28"/>
          <w:rtl/>
        </w:rPr>
        <w:t>דכבר</w:t>
      </w:r>
      <w:proofErr w:type="spellEnd"/>
      <w:r w:rsidRPr="00324F9B">
        <w:rPr>
          <w:rFonts w:ascii="FrankRuehl" w:hAnsi="FrankRuehl"/>
          <w:sz w:val="28"/>
          <w:szCs w:val="28"/>
          <w:rtl/>
        </w:rPr>
        <w:t xml:space="preserve"> שלח סעודתו </w:t>
      </w:r>
      <w:proofErr w:type="spellStart"/>
      <w:r w:rsidRPr="00324F9B">
        <w:rPr>
          <w:rFonts w:ascii="FrankRuehl" w:hAnsi="FrankRuehl"/>
          <w:sz w:val="28"/>
          <w:szCs w:val="28"/>
          <w:rtl/>
        </w:rPr>
        <w:t>לחבירו</w:t>
      </w:r>
      <w:proofErr w:type="spellEnd"/>
      <w:r w:rsidRPr="00324F9B">
        <w:rPr>
          <w:rFonts w:ascii="FrankRuehl" w:hAnsi="FrankRuehl"/>
          <w:sz w:val="28"/>
          <w:szCs w:val="28"/>
          <w:rtl/>
        </w:rPr>
        <w:t xml:space="preserve"> נעשית שלו וכשסועד אצלו הרי גם </w:t>
      </w:r>
      <w:proofErr w:type="spellStart"/>
      <w:r w:rsidRPr="00324F9B">
        <w:rPr>
          <w:rFonts w:ascii="FrankRuehl" w:hAnsi="FrankRuehl"/>
          <w:sz w:val="28"/>
          <w:szCs w:val="28"/>
          <w:rtl/>
        </w:rPr>
        <w:t>חבירו</w:t>
      </w:r>
      <w:proofErr w:type="spellEnd"/>
      <w:r w:rsidRPr="00324F9B">
        <w:rPr>
          <w:rFonts w:ascii="FrankRuehl" w:hAnsi="FrankRuehl"/>
          <w:sz w:val="28"/>
          <w:szCs w:val="28"/>
          <w:rtl/>
        </w:rPr>
        <w:t xml:space="preserve"> נתן לו מתנה וב' יצאו י"ח שפיר, ויש במשמע לפרש דברי רש"י הכי ומה שהקשה דמה צורך לפרש וכו' לא </w:t>
      </w:r>
      <w:proofErr w:type="spellStart"/>
      <w:r w:rsidRPr="00324F9B">
        <w:rPr>
          <w:rFonts w:ascii="FrankRuehl" w:hAnsi="FrankRuehl"/>
          <w:sz w:val="28"/>
          <w:szCs w:val="28"/>
          <w:rtl/>
        </w:rPr>
        <w:t>אירייא</w:t>
      </w:r>
      <w:proofErr w:type="spellEnd"/>
      <w:r w:rsidRPr="00324F9B">
        <w:rPr>
          <w:rFonts w:ascii="FrankRuehl" w:hAnsi="FrankRuehl"/>
          <w:sz w:val="28"/>
          <w:szCs w:val="28"/>
          <w:rtl/>
        </w:rPr>
        <w:t xml:space="preserve"> שהרי מוכרח לפרש כן כיון דלפי זה היא גופה כוונת הש"ס </w:t>
      </w:r>
      <w:proofErr w:type="spellStart"/>
      <w:r w:rsidRPr="00324F9B">
        <w:rPr>
          <w:rFonts w:ascii="FrankRuehl" w:hAnsi="FrankRuehl"/>
          <w:sz w:val="28"/>
          <w:szCs w:val="28"/>
          <w:rtl/>
        </w:rPr>
        <w:t>מ"ש</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מיחלפו</w:t>
      </w:r>
      <w:proofErr w:type="spellEnd"/>
      <w:r w:rsidRPr="00324F9B">
        <w:rPr>
          <w:rFonts w:ascii="FrankRuehl" w:hAnsi="FrankRuehl"/>
          <w:sz w:val="28"/>
          <w:szCs w:val="28"/>
          <w:rtl/>
        </w:rPr>
        <w:t xml:space="preserve"> סעודתם ובא </w:t>
      </w:r>
      <w:proofErr w:type="spellStart"/>
      <w:r w:rsidRPr="00324F9B">
        <w:rPr>
          <w:rFonts w:ascii="FrankRuehl" w:hAnsi="FrankRuehl"/>
          <w:sz w:val="28"/>
          <w:szCs w:val="28"/>
          <w:rtl/>
        </w:rPr>
        <w:t>לאפוקי</w:t>
      </w:r>
      <w:proofErr w:type="spellEnd"/>
      <w:r w:rsidRPr="00324F9B">
        <w:rPr>
          <w:rFonts w:ascii="FrankRuehl" w:hAnsi="FrankRuehl"/>
          <w:sz w:val="28"/>
          <w:szCs w:val="28"/>
          <w:rtl/>
        </w:rPr>
        <w:t xml:space="preserve"> שלא תאמר כפשט הש"ס </w:t>
      </w:r>
      <w:proofErr w:type="spellStart"/>
      <w:r w:rsidRPr="00324F9B">
        <w:rPr>
          <w:rFonts w:ascii="FrankRuehl" w:hAnsi="FrankRuehl"/>
          <w:sz w:val="28"/>
          <w:szCs w:val="28"/>
          <w:rtl/>
        </w:rPr>
        <w:t>דבשנה</w:t>
      </w:r>
      <w:proofErr w:type="spellEnd"/>
      <w:r w:rsidRPr="00324F9B">
        <w:rPr>
          <w:rFonts w:ascii="FrankRuehl" w:hAnsi="FrankRuehl"/>
          <w:sz w:val="28"/>
          <w:szCs w:val="28"/>
          <w:rtl/>
        </w:rPr>
        <w:t xml:space="preserve"> הא' </w:t>
      </w:r>
      <w:proofErr w:type="spellStart"/>
      <w:r w:rsidRPr="00324F9B">
        <w:rPr>
          <w:rFonts w:ascii="FrankRuehl" w:hAnsi="FrankRuehl"/>
          <w:sz w:val="28"/>
          <w:szCs w:val="28"/>
          <w:rtl/>
        </w:rPr>
        <w:t>קאמר</w:t>
      </w:r>
      <w:proofErr w:type="spellEnd"/>
      <w:r w:rsidRPr="00324F9B">
        <w:rPr>
          <w:rFonts w:ascii="FrankRuehl" w:hAnsi="FrankRuehl"/>
          <w:sz w:val="28"/>
          <w:szCs w:val="28"/>
          <w:rtl/>
        </w:rPr>
        <w:t xml:space="preserve">, ועיין </w:t>
      </w:r>
      <w:proofErr w:type="spellStart"/>
      <w:r w:rsidRPr="00324F9B">
        <w:rPr>
          <w:rFonts w:ascii="FrankRuehl" w:hAnsi="FrankRuehl"/>
          <w:sz w:val="28"/>
          <w:szCs w:val="28"/>
          <w:rtl/>
        </w:rPr>
        <w:t>למוהר"י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פינטו</w:t>
      </w:r>
      <w:proofErr w:type="spellEnd"/>
      <w:r w:rsidRPr="00324F9B">
        <w:rPr>
          <w:rFonts w:ascii="FrankRuehl" w:hAnsi="FrankRuehl"/>
          <w:sz w:val="28"/>
          <w:szCs w:val="28"/>
          <w:rtl/>
        </w:rPr>
        <w:t xml:space="preserve"> בעין יעקב </w:t>
      </w:r>
      <w:proofErr w:type="spellStart"/>
      <w:r w:rsidRPr="00324F9B">
        <w:rPr>
          <w:rFonts w:ascii="FrankRuehl" w:hAnsi="FrankRuehl"/>
          <w:sz w:val="28"/>
          <w:szCs w:val="28"/>
          <w:rtl/>
        </w:rPr>
        <w:t>מ"ש</w:t>
      </w:r>
      <w:proofErr w:type="spellEnd"/>
      <w:r w:rsidRPr="00324F9B">
        <w:rPr>
          <w:rFonts w:ascii="FrankRuehl" w:hAnsi="FrankRuehl"/>
          <w:sz w:val="28"/>
          <w:szCs w:val="28"/>
          <w:rtl/>
        </w:rPr>
        <w:t xml:space="preserve"> לפרש בשיטת רש"י והוא קרוב לדרכו של הלחם משנה. </w:t>
      </w:r>
      <w:r w:rsidR="00392EB7">
        <w:rPr>
          <w:rFonts w:ascii="FrankRuehl" w:hAnsi="FrankRuehl"/>
          <w:sz w:val="28"/>
          <w:szCs w:val="28"/>
          <w:rtl/>
        </w:rPr>
        <w:tab/>
      </w:r>
    </w:p>
    <w:p w14:paraId="68F7A002" w14:textId="0DFF7C3A" w:rsidR="00DB2D6E" w:rsidRPr="00324F9B" w:rsidRDefault="00DB2D6E" w:rsidP="00392EB7">
      <w:pPr>
        <w:jc w:val="distribute"/>
        <w:rPr>
          <w:rFonts w:ascii="FrankRuehl" w:hAnsi="FrankRuehl"/>
          <w:sz w:val="28"/>
          <w:szCs w:val="28"/>
          <w:rtl/>
        </w:rPr>
      </w:pPr>
      <w:proofErr w:type="spellStart"/>
      <w:r w:rsidRPr="00392EB7">
        <w:rPr>
          <w:rStyle w:val="ac"/>
          <w:rtl/>
        </w:rPr>
        <w:t>ומהרש"א</w:t>
      </w:r>
      <w:proofErr w:type="spellEnd"/>
      <w:r w:rsidRPr="00324F9B">
        <w:rPr>
          <w:rFonts w:ascii="FrankRuehl" w:hAnsi="FrankRuehl"/>
          <w:sz w:val="28"/>
          <w:szCs w:val="28"/>
          <w:rtl/>
        </w:rPr>
        <w:t xml:space="preserve"> בחידושי אגדות כתב ע"ד רש"י ולא </w:t>
      </w:r>
      <w:proofErr w:type="spellStart"/>
      <w:r w:rsidRPr="00324F9B">
        <w:rPr>
          <w:rFonts w:ascii="FrankRuehl" w:hAnsi="FrankRuehl"/>
          <w:sz w:val="28"/>
          <w:szCs w:val="28"/>
          <w:rtl/>
        </w:rPr>
        <w:t>ידענא</w:t>
      </w:r>
      <w:proofErr w:type="spellEnd"/>
      <w:r w:rsidRPr="00324F9B">
        <w:rPr>
          <w:rFonts w:ascii="FrankRuehl" w:hAnsi="FrankRuehl"/>
          <w:sz w:val="28"/>
          <w:szCs w:val="28"/>
          <w:rtl/>
        </w:rPr>
        <w:t xml:space="preserve"> מאי </w:t>
      </w:r>
      <w:proofErr w:type="spellStart"/>
      <w:r w:rsidRPr="00324F9B">
        <w:rPr>
          <w:rFonts w:ascii="FrankRuehl" w:hAnsi="FrankRuehl"/>
          <w:sz w:val="28"/>
          <w:szCs w:val="28"/>
          <w:rtl/>
        </w:rPr>
        <w:t>אשמועינן</w:t>
      </w:r>
      <w:proofErr w:type="spellEnd"/>
      <w:r w:rsidRPr="00324F9B">
        <w:rPr>
          <w:rFonts w:ascii="FrankRuehl" w:hAnsi="FrankRuehl"/>
          <w:sz w:val="28"/>
          <w:szCs w:val="28"/>
          <w:rtl/>
        </w:rPr>
        <w:t xml:space="preserve"> בזה, והיה נראה </w:t>
      </w:r>
      <w:r w:rsidR="00392EB7">
        <w:rPr>
          <w:rFonts w:ascii="FrankRuehl" w:hAnsi="FrankRuehl"/>
          <w:sz w:val="28"/>
          <w:szCs w:val="28"/>
          <w:rtl/>
        </w:rPr>
        <w:br/>
      </w:r>
      <w:r w:rsidR="00392EB7" w:rsidRPr="00392EB7">
        <w:rPr>
          <w:rFonts w:ascii="Arial" w:hAnsi="Arial" w:cs="Arial" w:hint="cs"/>
          <w:spacing w:val="1237"/>
          <w:sz w:val="28"/>
          <w:szCs w:val="28"/>
          <w:rtl/>
        </w:rPr>
        <w:t> </w:t>
      </w:r>
      <w:r w:rsidRPr="00324F9B">
        <w:rPr>
          <w:rFonts w:ascii="FrankRuehl" w:hAnsi="FrankRuehl"/>
          <w:sz w:val="28"/>
          <w:szCs w:val="28"/>
          <w:rtl/>
        </w:rPr>
        <w:t xml:space="preserve">לפרש </w:t>
      </w:r>
      <w:proofErr w:type="spellStart"/>
      <w:r w:rsidRPr="00324F9B">
        <w:rPr>
          <w:rFonts w:ascii="FrankRuehl" w:hAnsi="FrankRuehl"/>
          <w:sz w:val="28"/>
          <w:szCs w:val="28"/>
          <w:rtl/>
        </w:rPr>
        <w:t>דבחד</w:t>
      </w:r>
      <w:proofErr w:type="spellEnd"/>
      <w:r w:rsidRPr="00324F9B">
        <w:rPr>
          <w:rFonts w:ascii="FrankRuehl" w:hAnsi="FrankRuehl"/>
          <w:sz w:val="28"/>
          <w:szCs w:val="28"/>
          <w:rtl/>
        </w:rPr>
        <w:t xml:space="preserve"> פורים </w:t>
      </w:r>
      <w:proofErr w:type="spellStart"/>
      <w:r w:rsidRPr="00324F9B">
        <w:rPr>
          <w:rFonts w:ascii="FrankRuehl" w:hAnsi="FrankRuehl"/>
          <w:sz w:val="28"/>
          <w:szCs w:val="28"/>
          <w:rtl/>
        </w:rPr>
        <w:t>קמיירי</w:t>
      </w:r>
      <w:proofErr w:type="spellEnd"/>
      <w:r w:rsidRPr="00324F9B">
        <w:rPr>
          <w:rFonts w:ascii="FrankRuehl" w:hAnsi="FrankRuehl"/>
          <w:sz w:val="28"/>
          <w:szCs w:val="28"/>
          <w:rtl/>
        </w:rPr>
        <w:t xml:space="preserve">, והכי </w:t>
      </w:r>
      <w:proofErr w:type="spellStart"/>
      <w:r w:rsidRPr="00324F9B">
        <w:rPr>
          <w:rFonts w:ascii="FrankRuehl" w:hAnsi="FrankRuehl"/>
          <w:sz w:val="28"/>
          <w:szCs w:val="28"/>
          <w:rtl/>
        </w:rPr>
        <w:t>קאמר</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דבזה</w:t>
      </w:r>
      <w:proofErr w:type="spellEnd"/>
      <w:r w:rsidRPr="00324F9B">
        <w:rPr>
          <w:rFonts w:ascii="FrankRuehl" w:hAnsi="FrankRuehl"/>
          <w:sz w:val="28"/>
          <w:szCs w:val="28"/>
          <w:rtl/>
        </w:rPr>
        <w:t xml:space="preserve"> היו </w:t>
      </w:r>
      <w:proofErr w:type="spellStart"/>
      <w:r w:rsidRPr="00324F9B">
        <w:rPr>
          <w:rFonts w:ascii="FrankRuehl" w:hAnsi="FrankRuehl"/>
          <w:sz w:val="28"/>
          <w:szCs w:val="28"/>
          <w:rtl/>
        </w:rPr>
        <w:t>מקיימין</w:t>
      </w:r>
      <w:proofErr w:type="spellEnd"/>
      <w:r w:rsidRPr="00324F9B">
        <w:rPr>
          <w:rFonts w:ascii="FrankRuehl" w:hAnsi="FrankRuehl"/>
          <w:sz w:val="28"/>
          <w:szCs w:val="28"/>
          <w:rtl/>
        </w:rPr>
        <w:t xml:space="preserve"> כל אחד לשלוח כ"א משלוח מנות שזה שולח לזה סעודתו וזה לזה עכ"ל. ודבריו</w:t>
      </w:r>
      <w:r>
        <w:rPr>
          <w:rFonts w:ascii="FrankRuehl" w:hAnsi="FrankRuehl"/>
          <w:sz w:val="28"/>
          <w:szCs w:val="28"/>
          <w:rtl/>
        </w:rPr>
        <w:t xml:space="preserve"> </w:t>
      </w:r>
      <w:r w:rsidRPr="00324F9B">
        <w:rPr>
          <w:rFonts w:ascii="FrankRuehl" w:hAnsi="FrankRuehl"/>
          <w:sz w:val="28"/>
          <w:szCs w:val="28"/>
          <w:rtl/>
        </w:rPr>
        <w:t xml:space="preserve">באו סתומים </w:t>
      </w:r>
      <w:proofErr w:type="spellStart"/>
      <w:r w:rsidRPr="00324F9B">
        <w:rPr>
          <w:rFonts w:ascii="FrankRuehl" w:hAnsi="FrankRuehl"/>
          <w:sz w:val="28"/>
          <w:szCs w:val="28"/>
          <w:rtl/>
        </w:rPr>
        <w:t>דנראה</w:t>
      </w:r>
      <w:proofErr w:type="spellEnd"/>
      <w:r w:rsidRPr="00324F9B">
        <w:rPr>
          <w:rFonts w:ascii="FrankRuehl" w:hAnsi="FrankRuehl"/>
          <w:sz w:val="28"/>
          <w:szCs w:val="28"/>
          <w:rtl/>
        </w:rPr>
        <w:t xml:space="preserve"> שהבין לפי פירוש רש"י </w:t>
      </w:r>
      <w:proofErr w:type="spellStart"/>
      <w:r w:rsidRPr="00324F9B">
        <w:rPr>
          <w:rFonts w:ascii="FrankRuehl" w:hAnsi="FrankRuehl"/>
          <w:sz w:val="28"/>
          <w:szCs w:val="28"/>
          <w:rtl/>
        </w:rPr>
        <w:t>דאינם</w:t>
      </w:r>
      <w:proofErr w:type="spellEnd"/>
      <w:r w:rsidRPr="00324F9B">
        <w:rPr>
          <w:rFonts w:ascii="FrankRuehl" w:hAnsi="FrankRuehl"/>
          <w:sz w:val="28"/>
          <w:szCs w:val="28"/>
          <w:rtl/>
        </w:rPr>
        <w:t xml:space="preserve"> מקיימים בזה ענין מצות משלוח מנות כלל ולהכי הקשה מאי </w:t>
      </w:r>
      <w:proofErr w:type="spellStart"/>
      <w:r w:rsidRPr="00324F9B">
        <w:rPr>
          <w:rFonts w:ascii="FrankRuehl" w:hAnsi="FrankRuehl"/>
          <w:sz w:val="28"/>
          <w:szCs w:val="28"/>
          <w:rtl/>
        </w:rPr>
        <w:t>אשמועינן</w:t>
      </w:r>
      <w:proofErr w:type="spellEnd"/>
      <w:r w:rsidRPr="00324F9B">
        <w:rPr>
          <w:rFonts w:ascii="FrankRuehl" w:hAnsi="FrankRuehl"/>
          <w:sz w:val="28"/>
          <w:szCs w:val="28"/>
          <w:rtl/>
        </w:rPr>
        <w:t xml:space="preserve"> ואיברא </w:t>
      </w:r>
      <w:proofErr w:type="spellStart"/>
      <w:r w:rsidRPr="00324F9B">
        <w:rPr>
          <w:rFonts w:ascii="FrankRuehl" w:hAnsi="FrankRuehl"/>
          <w:sz w:val="28"/>
          <w:szCs w:val="28"/>
          <w:rtl/>
        </w:rPr>
        <w:t>דכל</w:t>
      </w:r>
      <w:proofErr w:type="spellEnd"/>
      <w:r w:rsidRPr="00324F9B">
        <w:rPr>
          <w:rFonts w:ascii="FrankRuehl" w:hAnsi="FrankRuehl"/>
          <w:sz w:val="28"/>
          <w:szCs w:val="28"/>
          <w:rtl/>
        </w:rPr>
        <w:t xml:space="preserve"> המפרשים הבינו בדברי רש"י </w:t>
      </w:r>
      <w:proofErr w:type="spellStart"/>
      <w:r w:rsidRPr="00324F9B">
        <w:rPr>
          <w:rFonts w:ascii="FrankRuehl" w:hAnsi="FrankRuehl"/>
          <w:sz w:val="28"/>
          <w:szCs w:val="28"/>
          <w:rtl/>
        </w:rPr>
        <w:t>דחד</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מינייהו</w:t>
      </w:r>
      <w:proofErr w:type="spellEnd"/>
      <w:r w:rsidRPr="00324F9B">
        <w:rPr>
          <w:rFonts w:ascii="FrankRuehl" w:hAnsi="FrankRuehl"/>
          <w:sz w:val="28"/>
          <w:szCs w:val="28"/>
          <w:rtl/>
        </w:rPr>
        <w:t xml:space="preserve"> קיים </w:t>
      </w:r>
      <w:proofErr w:type="spellStart"/>
      <w:r w:rsidRPr="00324F9B">
        <w:rPr>
          <w:rFonts w:ascii="FrankRuehl" w:hAnsi="FrankRuehl"/>
          <w:sz w:val="28"/>
          <w:szCs w:val="28"/>
          <w:rtl/>
        </w:rPr>
        <w:t>המצוה</w:t>
      </w:r>
      <w:proofErr w:type="spellEnd"/>
      <w:r w:rsidRPr="00324F9B">
        <w:rPr>
          <w:rFonts w:ascii="FrankRuehl" w:hAnsi="FrankRuehl"/>
          <w:sz w:val="28"/>
          <w:szCs w:val="28"/>
          <w:rtl/>
        </w:rPr>
        <w:t xml:space="preserve"> ואפשר דגם </w:t>
      </w:r>
      <w:proofErr w:type="spellStart"/>
      <w:r w:rsidRPr="00324F9B">
        <w:rPr>
          <w:rFonts w:ascii="FrankRuehl" w:hAnsi="FrankRuehl"/>
          <w:sz w:val="28"/>
          <w:szCs w:val="28"/>
          <w:rtl/>
        </w:rPr>
        <w:t>מהרש"א</w:t>
      </w:r>
      <w:proofErr w:type="spellEnd"/>
      <w:r w:rsidRPr="00324F9B">
        <w:rPr>
          <w:rFonts w:ascii="FrankRuehl" w:hAnsi="FrankRuehl"/>
          <w:sz w:val="28"/>
          <w:szCs w:val="28"/>
          <w:rtl/>
        </w:rPr>
        <w:t xml:space="preserve"> הבין כן, וכוונת </w:t>
      </w:r>
      <w:proofErr w:type="spellStart"/>
      <w:r w:rsidRPr="00324F9B">
        <w:rPr>
          <w:rFonts w:ascii="FrankRuehl" w:hAnsi="FrankRuehl"/>
          <w:sz w:val="28"/>
          <w:szCs w:val="28"/>
          <w:rtl/>
        </w:rPr>
        <w:t>קושיתו</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דכיון</w:t>
      </w:r>
      <w:proofErr w:type="spellEnd"/>
      <w:r w:rsidRPr="00324F9B">
        <w:rPr>
          <w:rFonts w:ascii="FrankRuehl" w:hAnsi="FrankRuehl"/>
          <w:sz w:val="28"/>
          <w:szCs w:val="28"/>
          <w:rtl/>
        </w:rPr>
        <w:t xml:space="preserve"> דלא קיימו ב' </w:t>
      </w:r>
      <w:proofErr w:type="spellStart"/>
      <w:r w:rsidRPr="00324F9B">
        <w:rPr>
          <w:rFonts w:ascii="FrankRuehl" w:hAnsi="FrankRuehl"/>
          <w:sz w:val="28"/>
          <w:szCs w:val="28"/>
          <w:rtl/>
        </w:rPr>
        <w:t>המצוה</w:t>
      </w:r>
      <w:proofErr w:type="spellEnd"/>
      <w:r w:rsidRPr="00324F9B">
        <w:rPr>
          <w:rFonts w:ascii="FrankRuehl" w:hAnsi="FrankRuehl"/>
          <w:sz w:val="28"/>
          <w:szCs w:val="28"/>
          <w:rtl/>
        </w:rPr>
        <w:t xml:space="preserve"> מאי </w:t>
      </w:r>
      <w:proofErr w:type="spellStart"/>
      <w:r w:rsidRPr="00324F9B">
        <w:rPr>
          <w:rFonts w:ascii="FrankRuehl" w:hAnsi="FrankRuehl"/>
          <w:sz w:val="28"/>
          <w:szCs w:val="28"/>
          <w:rtl/>
        </w:rPr>
        <w:t>אשמועינן</w:t>
      </w:r>
      <w:proofErr w:type="spellEnd"/>
      <w:r w:rsidRPr="00324F9B">
        <w:rPr>
          <w:rFonts w:ascii="FrankRuehl" w:hAnsi="FrankRuehl"/>
          <w:sz w:val="28"/>
          <w:szCs w:val="28"/>
          <w:rtl/>
        </w:rPr>
        <w:t xml:space="preserve"> בזה וגם מהא לא </w:t>
      </w:r>
      <w:proofErr w:type="spellStart"/>
      <w:r w:rsidRPr="00324F9B">
        <w:rPr>
          <w:rFonts w:ascii="FrankRuehl" w:hAnsi="FrankRuehl"/>
          <w:sz w:val="28"/>
          <w:szCs w:val="28"/>
          <w:rtl/>
        </w:rPr>
        <w:t>אירייא</w:t>
      </w:r>
      <w:proofErr w:type="spellEnd"/>
      <w:r w:rsidRPr="00324F9B">
        <w:rPr>
          <w:rFonts w:ascii="FrankRuehl" w:hAnsi="FrankRuehl"/>
          <w:sz w:val="28"/>
          <w:szCs w:val="28"/>
          <w:rtl/>
        </w:rPr>
        <w:t xml:space="preserve"> דיש בה קצת </w:t>
      </w:r>
      <w:proofErr w:type="spellStart"/>
      <w:r w:rsidRPr="00324F9B">
        <w:rPr>
          <w:rFonts w:ascii="FrankRuehl" w:hAnsi="FrankRuehl"/>
          <w:sz w:val="28"/>
          <w:szCs w:val="28"/>
          <w:rtl/>
        </w:rPr>
        <w:t>ריבותא</w:t>
      </w:r>
      <w:proofErr w:type="spellEnd"/>
      <w:r w:rsidRPr="00324F9B">
        <w:rPr>
          <w:rFonts w:ascii="FrankRuehl" w:hAnsi="FrankRuehl"/>
          <w:sz w:val="28"/>
          <w:szCs w:val="28"/>
          <w:rtl/>
        </w:rPr>
        <w:t xml:space="preserve"> שלא תאמר דגם הא' לא קיים כיון שהוא הולך ואוכל מסעודה ששלח </w:t>
      </w:r>
      <w:proofErr w:type="spellStart"/>
      <w:r w:rsidRPr="00324F9B">
        <w:rPr>
          <w:rFonts w:ascii="FrankRuehl" w:hAnsi="FrankRuehl"/>
          <w:sz w:val="28"/>
          <w:szCs w:val="28"/>
          <w:rtl/>
        </w:rPr>
        <w:t>לחבירו</w:t>
      </w:r>
      <w:proofErr w:type="spellEnd"/>
      <w:r w:rsidRPr="00324F9B">
        <w:rPr>
          <w:rFonts w:ascii="FrankRuehl" w:hAnsi="FrankRuehl"/>
          <w:sz w:val="28"/>
          <w:szCs w:val="28"/>
          <w:rtl/>
        </w:rPr>
        <w:t xml:space="preserve"> ולא נתנה </w:t>
      </w:r>
      <w:proofErr w:type="spellStart"/>
      <w:r w:rsidRPr="00324F9B">
        <w:rPr>
          <w:rFonts w:ascii="FrankRuehl" w:hAnsi="FrankRuehl"/>
          <w:sz w:val="28"/>
          <w:szCs w:val="28"/>
          <w:rtl/>
        </w:rPr>
        <w:t>לחבירו</w:t>
      </w:r>
      <w:proofErr w:type="spellEnd"/>
      <w:r w:rsidRPr="00324F9B">
        <w:rPr>
          <w:rFonts w:ascii="FrankRuehl" w:hAnsi="FrankRuehl"/>
          <w:sz w:val="28"/>
          <w:szCs w:val="28"/>
          <w:rtl/>
        </w:rPr>
        <w:t xml:space="preserve"> לגמרי כשאר דרך כל משלוח מנות, וכן ראיתי </w:t>
      </w:r>
      <w:proofErr w:type="spellStart"/>
      <w:r w:rsidRPr="00324F9B">
        <w:rPr>
          <w:rFonts w:ascii="FrankRuehl" w:hAnsi="FrankRuehl"/>
          <w:sz w:val="28"/>
          <w:szCs w:val="28"/>
          <w:rtl/>
        </w:rPr>
        <w:t>להפר"ח</w:t>
      </w:r>
      <w:proofErr w:type="spellEnd"/>
      <w:r w:rsidRPr="00324F9B">
        <w:rPr>
          <w:rFonts w:ascii="FrankRuehl" w:hAnsi="FrankRuehl"/>
          <w:sz w:val="28"/>
          <w:szCs w:val="28"/>
          <w:rtl/>
        </w:rPr>
        <w:t xml:space="preserve"> שכתב כן בדעת רש"י</w:t>
      </w:r>
      <w:r w:rsidR="00392EB7">
        <w:rPr>
          <w:rFonts w:ascii="FrankRuehl" w:hAnsi="FrankRuehl"/>
          <w:sz w:val="28"/>
          <w:szCs w:val="28"/>
          <w:rtl/>
        </w:rPr>
        <w:tab/>
      </w:r>
    </w:p>
    <w:p w14:paraId="6D617E0D" w14:textId="1D4D8860" w:rsidR="00637D4F" w:rsidRDefault="00DB2D6E" w:rsidP="00392EB7">
      <w:pPr>
        <w:jc w:val="distribute"/>
        <w:rPr>
          <w:rFonts w:ascii="FrankRuehl" w:hAnsi="FrankRuehl"/>
          <w:sz w:val="28"/>
          <w:szCs w:val="28"/>
          <w:rtl/>
        </w:rPr>
      </w:pPr>
      <w:r w:rsidRPr="00392EB7">
        <w:rPr>
          <w:rStyle w:val="ac"/>
          <w:rtl/>
        </w:rPr>
        <w:t>ומה</w:t>
      </w:r>
      <w:r w:rsidRPr="00324F9B">
        <w:rPr>
          <w:rFonts w:ascii="FrankRuehl" w:hAnsi="FrankRuehl"/>
          <w:sz w:val="28"/>
          <w:szCs w:val="28"/>
          <w:rtl/>
        </w:rPr>
        <w:t xml:space="preserve"> שסיים והיה נראה לפרש </w:t>
      </w:r>
      <w:proofErr w:type="spellStart"/>
      <w:r w:rsidRPr="00324F9B">
        <w:rPr>
          <w:rFonts w:ascii="FrankRuehl" w:hAnsi="FrankRuehl"/>
          <w:sz w:val="28"/>
          <w:szCs w:val="28"/>
          <w:rtl/>
        </w:rPr>
        <w:t>דבחד</w:t>
      </w:r>
      <w:proofErr w:type="spellEnd"/>
      <w:r w:rsidRPr="00324F9B">
        <w:rPr>
          <w:rFonts w:ascii="FrankRuehl" w:hAnsi="FrankRuehl"/>
          <w:sz w:val="28"/>
          <w:szCs w:val="28"/>
          <w:rtl/>
        </w:rPr>
        <w:t xml:space="preserve"> פורים </w:t>
      </w:r>
      <w:proofErr w:type="spellStart"/>
      <w:r w:rsidRPr="00324F9B">
        <w:rPr>
          <w:rFonts w:ascii="FrankRuehl" w:hAnsi="FrankRuehl"/>
          <w:sz w:val="28"/>
          <w:szCs w:val="28"/>
          <w:rtl/>
        </w:rPr>
        <w:t>מיירי</w:t>
      </w:r>
      <w:proofErr w:type="spellEnd"/>
      <w:r w:rsidRPr="00324F9B">
        <w:rPr>
          <w:rFonts w:ascii="FrankRuehl" w:hAnsi="FrankRuehl"/>
          <w:sz w:val="28"/>
          <w:szCs w:val="28"/>
          <w:rtl/>
        </w:rPr>
        <w:t xml:space="preserve"> וכו' כבר מבואר </w:t>
      </w:r>
      <w:proofErr w:type="spellStart"/>
      <w:r w:rsidRPr="00324F9B">
        <w:rPr>
          <w:rFonts w:ascii="FrankRuehl" w:hAnsi="FrankRuehl"/>
          <w:sz w:val="28"/>
          <w:szCs w:val="28"/>
          <w:rtl/>
        </w:rPr>
        <w:t>דנייד</w:t>
      </w:r>
      <w:proofErr w:type="spellEnd"/>
      <w:r w:rsidRPr="00324F9B">
        <w:rPr>
          <w:rFonts w:ascii="FrankRuehl" w:hAnsi="FrankRuehl"/>
          <w:sz w:val="28"/>
          <w:szCs w:val="28"/>
          <w:rtl/>
        </w:rPr>
        <w:t xml:space="preserve"> רש"י מזה </w:t>
      </w:r>
      <w:proofErr w:type="spellStart"/>
      <w:r w:rsidRPr="00324F9B">
        <w:rPr>
          <w:rFonts w:ascii="FrankRuehl" w:hAnsi="FrankRuehl"/>
          <w:sz w:val="28"/>
          <w:szCs w:val="28"/>
          <w:rtl/>
        </w:rPr>
        <w:t>דא"כ</w:t>
      </w:r>
      <w:proofErr w:type="spellEnd"/>
      <w:r w:rsidRPr="00324F9B">
        <w:rPr>
          <w:rFonts w:ascii="FrankRuehl" w:hAnsi="FrankRuehl"/>
          <w:sz w:val="28"/>
          <w:szCs w:val="28"/>
          <w:rtl/>
        </w:rPr>
        <w:t xml:space="preserve"> </w:t>
      </w:r>
      <w:r w:rsidR="00392EB7">
        <w:rPr>
          <w:rFonts w:ascii="FrankRuehl" w:hAnsi="FrankRuehl"/>
          <w:sz w:val="28"/>
          <w:szCs w:val="28"/>
          <w:rtl/>
        </w:rPr>
        <w:br/>
      </w:r>
      <w:r w:rsidR="00392EB7" w:rsidRPr="00392EB7">
        <w:rPr>
          <w:rFonts w:ascii="Arial" w:hAnsi="Arial" w:cs="Arial" w:hint="cs"/>
          <w:spacing w:val="497"/>
          <w:sz w:val="28"/>
          <w:szCs w:val="28"/>
          <w:rtl/>
        </w:rPr>
        <w:t> </w:t>
      </w:r>
      <w:r w:rsidRPr="00324F9B">
        <w:rPr>
          <w:rFonts w:ascii="FrankRuehl" w:hAnsi="FrankRuehl"/>
          <w:sz w:val="28"/>
          <w:szCs w:val="28"/>
          <w:rtl/>
        </w:rPr>
        <w:t xml:space="preserve">פשיטא </w:t>
      </w:r>
      <w:proofErr w:type="spellStart"/>
      <w:r w:rsidRPr="00324F9B">
        <w:rPr>
          <w:rFonts w:ascii="FrankRuehl" w:hAnsi="FrankRuehl"/>
          <w:sz w:val="28"/>
          <w:szCs w:val="28"/>
          <w:rtl/>
        </w:rPr>
        <w:t>דיוצאים</w:t>
      </w:r>
      <w:proofErr w:type="spellEnd"/>
      <w:r w:rsidRPr="00324F9B">
        <w:rPr>
          <w:rFonts w:ascii="FrankRuehl" w:hAnsi="FrankRuehl"/>
          <w:sz w:val="28"/>
          <w:szCs w:val="28"/>
          <w:rtl/>
        </w:rPr>
        <w:t xml:space="preserve"> י"ח שפיר ומה בא ללמדנו ואם נאמר שבא לומר דאף שהם מתנים זה עם זה להחליף אפילו הכי </w:t>
      </w:r>
      <w:proofErr w:type="spellStart"/>
      <w:r w:rsidRPr="00324F9B">
        <w:rPr>
          <w:rFonts w:ascii="FrankRuehl" w:hAnsi="FrankRuehl"/>
          <w:sz w:val="28"/>
          <w:szCs w:val="28"/>
          <w:rtl/>
        </w:rPr>
        <w:t>יוצאין</w:t>
      </w:r>
      <w:proofErr w:type="spellEnd"/>
      <w:r w:rsidRPr="00324F9B">
        <w:rPr>
          <w:rFonts w:ascii="FrankRuehl" w:hAnsi="FrankRuehl"/>
          <w:sz w:val="28"/>
          <w:szCs w:val="28"/>
          <w:rtl/>
        </w:rPr>
        <w:t xml:space="preserve"> ידי חובתם אתי שפיר דיש גם בזה קצת </w:t>
      </w:r>
      <w:proofErr w:type="spellStart"/>
      <w:r w:rsidRPr="00324F9B">
        <w:rPr>
          <w:rFonts w:ascii="FrankRuehl" w:hAnsi="FrankRuehl"/>
          <w:sz w:val="28"/>
          <w:szCs w:val="28"/>
          <w:rtl/>
        </w:rPr>
        <w:t>ריבותא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וכמש"ל</w:t>
      </w:r>
      <w:proofErr w:type="spellEnd"/>
      <w:r w:rsidRPr="00324F9B">
        <w:rPr>
          <w:rFonts w:ascii="FrankRuehl" w:hAnsi="FrankRuehl"/>
          <w:sz w:val="28"/>
          <w:szCs w:val="28"/>
          <w:rtl/>
        </w:rPr>
        <w:t xml:space="preserve">, ומ"מ כיון דיש לנו מציאות לומר בדעת רש"י דב' כאחד קיימו </w:t>
      </w:r>
      <w:proofErr w:type="spellStart"/>
      <w:r w:rsidRPr="00324F9B">
        <w:rPr>
          <w:rFonts w:ascii="FrankRuehl" w:hAnsi="FrankRuehl"/>
          <w:sz w:val="28"/>
          <w:szCs w:val="28"/>
          <w:rtl/>
        </w:rPr>
        <w:t>המצוה</w:t>
      </w:r>
      <w:proofErr w:type="spellEnd"/>
      <w:r w:rsidRPr="00324F9B">
        <w:rPr>
          <w:rFonts w:ascii="FrankRuehl" w:hAnsi="FrankRuehl"/>
          <w:sz w:val="28"/>
          <w:szCs w:val="28"/>
          <w:rtl/>
        </w:rPr>
        <w:t xml:space="preserve"> הכי עדיף טפי או כמ"ש </w:t>
      </w:r>
      <w:proofErr w:type="spellStart"/>
      <w:r w:rsidRPr="00324F9B">
        <w:rPr>
          <w:rFonts w:ascii="FrankRuehl" w:hAnsi="FrankRuehl"/>
          <w:sz w:val="28"/>
          <w:szCs w:val="28"/>
          <w:rtl/>
        </w:rPr>
        <w:t>הלח"מ</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והרי"ף</w:t>
      </w:r>
      <w:proofErr w:type="spellEnd"/>
      <w:r w:rsidRPr="00324F9B">
        <w:rPr>
          <w:rFonts w:ascii="FrankRuehl" w:hAnsi="FrankRuehl"/>
          <w:sz w:val="28"/>
          <w:szCs w:val="28"/>
          <w:rtl/>
        </w:rPr>
        <w:t xml:space="preserve"> או כמ"ש רב חביבי או כמ"ש אנן </w:t>
      </w:r>
      <w:proofErr w:type="spellStart"/>
      <w:r w:rsidRPr="00324F9B">
        <w:rPr>
          <w:rFonts w:ascii="FrankRuehl" w:hAnsi="FrankRuehl"/>
          <w:sz w:val="28"/>
          <w:szCs w:val="28"/>
          <w:rtl/>
        </w:rPr>
        <w:t>בעניותין</w:t>
      </w:r>
      <w:proofErr w:type="spellEnd"/>
      <w:r w:rsidRPr="00324F9B">
        <w:rPr>
          <w:rFonts w:ascii="FrankRuehl" w:hAnsi="FrankRuehl"/>
          <w:sz w:val="28"/>
          <w:szCs w:val="28"/>
          <w:rtl/>
        </w:rPr>
        <w:t xml:space="preserve"> לעיל.</w:t>
      </w:r>
      <w:r w:rsidR="00392EB7">
        <w:rPr>
          <w:rFonts w:ascii="FrankRuehl" w:hAnsi="FrankRuehl"/>
          <w:sz w:val="28"/>
          <w:szCs w:val="28"/>
          <w:rtl/>
        </w:rPr>
        <w:tab/>
      </w:r>
    </w:p>
    <w:p w14:paraId="4EA7CB58" w14:textId="77777777" w:rsidR="00A40D52" w:rsidRDefault="00A40D52" w:rsidP="00392EB7">
      <w:pPr>
        <w:jc w:val="distribute"/>
        <w:rPr>
          <w:rFonts w:ascii="FrankRuehl" w:hAnsi="FrankRuehl"/>
          <w:sz w:val="28"/>
          <w:szCs w:val="28"/>
          <w:rtl/>
        </w:rPr>
      </w:pPr>
    </w:p>
    <w:p w14:paraId="7EB8133B" w14:textId="589E5ECD" w:rsidR="00DB2D6E" w:rsidRPr="00392EB7" w:rsidRDefault="00DB2D6E" w:rsidP="00392EB7">
      <w:pPr>
        <w:jc w:val="distribute"/>
        <w:rPr>
          <w:rStyle w:val="ac"/>
          <w:rtl/>
        </w:rPr>
      </w:pPr>
    </w:p>
    <w:p w14:paraId="76C6C1C8" w14:textId="33A4D007" w:rsidR="00DB2D6E" w:rsidRPr="00752E2D" w:rsidRDefault="00DB2D6E" w:rsidP="00392EB7">
      <w:pPr>
        <w:jc w:val="distribute"/>
        <w:rPr>
          <w:rFonts w:ascii="FrankRuehl" w:hAnsi="FrankRuehl"/>
          <w:b/>
          <w:bCs/>
          <w:sz w:val="40"/>
          <w:szCs w:val="40"/>
          <w:u w:val="single"/>
          <w:rtl/>
        </w:rPr>
      </w:pPr>
      <w:r w:rsidRPr="00752E2D">
        <w:rPr>
          <w:rStyle w:val="ac"/>
          <w:u w:val="single"/>
          <w:rtl/>
        </w:rPr>
        <w:lastRenderedPageBreak/>
        <w:t>סימן</w:t>
      </w:r>
      <w:r w:rsidRPr="00752E2D">
        <w:rPr>
          <w:rFonts w:ascii="FrankRuehl" w:hAnsi="FrankRuehl"/>
          <w:b/>
          <w:bCs/>
          <w:sz w:val="40"/>
          <w:szCs w:val="40"/>
          <w:u w:val="single"/>
          <w:rtl/>
        </w:rPr>
        <w:t xml:space="preserve"> כ"ז - ב' וג' גרגרים </w:t>
      </w:r>
      <w:r w:rsidR="00392EB7" w:rsidRPr="00752E2D">
        <w:rPr>
          <w:rFonts w:ascii="FrankRuehl" w:hAnsi="FrankRuehl"/>
          <w:b/>
          <w:bCs/>
          <w:sz w:val="40"/>
          <w:szCs w:val="40"/>
          <w:u w:val="single"/>
          <w:rtl/>
        </w:rPr>
        <w:tab/>
      </w:r>
    </w:p>
    <w:p w14:paraId="33387B8C" w14:textId="77777777" w:rsidR="002A1288" w:rsidRPr="002A1288" w:rsidRDefault="002A1288" w:rsidP="00392EB7">
      <w:pPr>
        <w:jc w:val="distribute"/>
        <w:rPr>
          <w:rFonts w:ascii="FrankRuehl" w:hAnsi="FrankRuehl"/>
          <w:sz w:val="40"/>
          <w:szCs w:val="40"/>
          <w:rtl/>
        </w:rPr>
      </w:pPr>
    </w:p>
    <w:p w14:paraId="54CBD135" w14:textId="68210C55" w:rsidR="00DB2D6E" w:rsidRDefault="00DB2D6E" w:rsidP="00061AED">
      <w:pPr>
        <w:pStyle w:val="1"/>
        <w:rPr>
          <w:rtl/>
        </w:rPr>
      </w:pPr>
      <w:r w:rsidRPr="002A1288">
        <w:rPr>
          <w:rStyle w:val="ac"/>
          <w:b w:val="0"/>
          <w:rtl/>
        </w:rPr>
        <w:t>סימן</w:t>
      </w:r>
      <w:r w:rsidRPr="002A1288">
        <w:rPr>
          <w:rtl/>
        </w:rPr>
        <w:t xml:space="preserve"> </w:t>
      </w:r>
      <w:r w:rsidRPr="002C0883">
        <w:rPr>
          <w:b w:val="0"/>
          <w:bCs/>
          <w:rtl/>
        </w:rPr>
        <w:t xml:space="preserve">כ"ז [א] </w:t>
      </w:r>
      <w:r w:rsidR="00392EB7" w:rsidRPr="002A1288">
        <w:rPr>
          <w:rtl/>
        </w:rPr>
        <w:tab/>
      </w:r>
    </w:p>
    <w:p w14:paraId="6BFA2709" w14:textId="77777777" w:rsidR="002A1288" w:rsidRPr="002A1288" w:rsidRDefault="002A1288" w:rsidP="002A1288">
      <w:pPr>
        <w:jc w:val="distribute"/>
        <w:rPr>
          <w:rFonts w:ascii="FrankRuehl" w:hAnsi="FrankRuehl"/>
          <w:b/>
          <w:bCs/>
          <w:sz w:val="24"/>
          <w:szCs w:val="24"/>
          <w:rtl/>
        </w:rPr>
      </w:pPr>
      <w:r w:rsidRPr="002A1288">
        <w:rPr>
          <w:rStyle w:val="ac"/>
          <w:sz w:val="24"/>
          <w:szCs w:val="24"/>
          <w:rtl/>
        </w:rPr>
        <w:t>כאשר</w:t>
      </w:r>
      <w:r w:rsidRPr="002A1288">
        <w:rPr>
          <w:rFonts w:ascii="FrankRuehl" w:hAnsi="FrankRuehl"/>
          <w:b/>
          <w:bCs/>
          <w:sz w:val="24"/>
          <w:szCs w:val="24"/>
          <w:rtl/>
        </w:rPr>
        <w:t xml:space="preserve"> מביאים פסוק האם מותר לומר את שם ה' במילואו או רק כינוי.</w:t>
      </w:r>
      <w:r w:rsidRPr="002A1288">
        <w:rPr>
          <w:rFonts w:ascii="FrankRuehl" w:hAnsi="FrankRuehl"/>
          <w:b/>
          <w:bCs/>
          <w:sz w:val="24"/>
          <w:szCs w:val="24"/>
          <w:rtl/>
        </w:rPr>
        <w:tab/>
      </w:r>
    </w:p>
    <w:p w14:paraId="2A25BF10" w14:textId="56E312DC" w:rsidR="00DB2D6E" w:rsidRDefault="00DB2D6E" w:rsidP="00392EB7">
      <w:pPr>
        <w:jc w:val="distribute"/>
        <w:rPr>
          <w:rFonts w:ascii="FrankRuehl" w:hAnsi="FrankRuehl"/>
          <w:sz w:val="28"/>
          <w:szCs w:val="28"/>
          <w:rtl/>
        </w:rPr>
      </w:pPr>
      <w:r w:rsidRPr="00392EB7">
        <w:rPr>
          <w:rStyle w:val="ac"/>
          <w:rtl/>
        </w:rPr>
        <w:t>ראיתי</w:t>
      </w:r>
      <w:r w:rsidRPr="00324F9B">
        <w:rPr>
          <w:rFonts w:ascii="FrankRuehl" w:hAnsi="FrankRuehl"/>
          <w:sz w:val="28"/>
          <w:szCs w:val="28"/>
          <w:rtl/>
        </w:rPr>
        <w:t xml:space="preserve"> </w:t>
      </w:r>
      <w:proofErr w:type="spellStart"/>
      <w:r w:rsidRPr="00324F9B">
        <w:rPr>
          <w:rFonts w:ascii="FrankRuehl" w:hAnsi="FrankRuehl"/>
          <w:sz w:val="28"/>
          <w:szCs w:val="28"/>
          <w:rtl/>
        </w:rPr>
        <w:t>לקצת</w:t>
      </w:r>
      <w:proofErr w:type="spellEnd"/>
      <w:r w:rsidRPr="00324F9B">
        <w:rPr>
          <w:rFonts w:ascii="FrankRuehl" w:hAnsi="FrankRuehl"/>
          <w:sz w:val="28"/>
          <w:szCs w:val="28"/>
          <w:rtl/>
        </w:rPr>
        <w:t xml:space="preserve"> מן </w:t>
      </w:r>
      <w:proofErr w:type="spellStart"/>
      <w:r w:rsidRPr="00324F9B">
        <w:rPr>
          <w:rFonts w:ascii="FrankRuehl" w:hAnsi="FrankRuehl"/>
          <w:sz w:val="28"/>
          <w:szCs w:val="28"/>
          <w:rtl/>
        </w:rPr>
        <w:t>חברייא</w:t>
      </w:r>
      <w:proofErr w:type="spellEnd"/>
      <w:r w:rsidRPr="00324F9B">
        <w:rPr>
          <w:rFonts w:ascii="FrankRuehl" w:hAnsi="FrankRuehl"/>
          <w:sz w:val="28"/>
          <w:szCs w:val="28"/>
          <w:rtl/>
        </w:rPr>
        <w:t xml:space="preserve"> הי"ו כשקורין איזה פסוק </w:t>
      </w:r>
      <w:proofErr w:type="spellStart"/>
      <w:r w:rsidRPr="00324F9B">
        <w:rPr>
          <w:rFonts w:ascii="FrankRuehl" w:hAnsi="FrankRuehl"/>
          <w:sz w:val="28"/>
          <w:szCs w:val="28"/>
          <w:rtl/>
        </w:rPr>
        <w:t>המביאין</w:t>
      </w:r>
      <w:proofErr w:type="spellEnd"/>
      <w:r w:rsidRPr="00324F9B">
        <w:rPr>
          <w:rFonts w:ascii="FrankRuehl" w:hAnsi="FrankRuehl"/>
          <w:sz w:val="28"/>
          <w:szCs w:val="28"/>
          <w:rtl/>
        </w:rPr>
        <w:t xml:space="preserve"> אותו בש"ס או בזוהר כשיש בו </w:t>
      </w:r>
      <w:r w:rsidR="00392EB7">
        <w:rPr>
          <w:rFonts w:ascii="FrankRuehl" w:hAnsi="FrankRuehl"/>
          <w:sz w:val="28"/>
          <w:szCs w:val="28"/>
          <w:rtl/>
        </w:rPr>
        <w:br/>
      </w:r>
      <w:r w:rsidR="00392EB7" w:rsidRPr="00392EB7">
        <w:rPr>
          <w:rFonts w:ascii="Arial" w:hAnsi="Arial" w:cs="Arial" w:hint="cs"/>
          <w:spacing w:val="710"/>
          <w:sz w:val="28"/>
          <w:szCs w:val="28"/>
          <w:rtl/>
        </w:rPr>
        <w:t> </w:t>
      </w:r>
      <w:r w:rsidRPr="00324F9B">
        <w:rPr>
          <w:rFonts w:ascii="FrankRuehl" w:hAnsi="FrankRuehl"/>
          <w:sz w:val="28"/>
          <w:szCs w:val="28"/>
          <w:rtl/>
        </w:rPr>
        <w:t xml:space="preserve">שם </w:t>
      </w:r>
      <w:proofErr w:type="spellStart"/>
      <w:r w:rsidRPr="00324F9B">
        <w:rPr>
          <w:rFonts w:ascii="FrankRuehl" w:hAnsi="FrankRuehl"/>
          <w:sz w:val="28"/>
          <w:szCs w:val="28"/>
          <w:rtl/>
        </w:rPr>
        <w:t>הוי"ה</w:t>
      </w:r>
      <w:proofErr w:type="spellEnd"/>
      <w:r w:rsidRPr="00324F9B">
        <w:rPr>
          <w:rFonts w:ascii="FrankRuehl" w:hAnsi="FrankRuehl"/>
          <w:sz w:val="28"/>
          <w:szCs w:val="28"/>
          <w:rtl/>
        </w:rPr>
        <w:t xml:space="preserve"> ברוך הוא אומרים אותו בכינוי ה' ולא במילואו, וכפי הנראה שאין להם שום טעם שאין זה בסוג מזכיר שם שמים לבטלה ח"ו לא מינה ולא מקצתה, </w:t>
      </w:r>
      <w:proofErr w:type="spellStart"/>
      <w:r w:rsidRPr="00324F9B">
        <w:rPr>
          <w:rFonts w:ascii="FrankRuehl" w:hAnsi="FrankRuehl"/>
          <w:sz w:val="28"/>
          <w:szCs w:val="28"/>
          <w:rtl/>
        </w:rPr>
        <w:t>ולע"ד</w:t>
      </w:r>
      <w:proofErr w:type="spellEnd"/>
      <w:r w:rsidRPr="00324F9B">
        <w:rPr>
          <w:rFonts w:ascii="FrankRuehl" w:hAnsi="FrankRuehl"/>
          <w:sz w:val="28"/>
          <w:szCs w:val="28"/>
          <w:rtl/>
        </w:rPr>
        <w:t xml:space="preserve"> נראה </w:t>
      </w:r>
      <w:proofErr w:type="spellStart"/>
      <w:r w:rsidRPr="00324F9B">
        <w:rPr>
          <w:rFonts w:ascii="FrankRuehl" w:hAnsi="FrankRuehl"/>
          <w:sz w:val="28"/>
          <w:szCs w:val="28"/>
          <w:rtl/>
        </w:rPr>
        <w:t>דכך</w:t>
      </w:r>
      <w:proofErr w:type="spellEnd"/>
      <w:r w:rsidRPr="00324F9B">
        <w:rPr>
          <w:rFonts w:ascii="FrankRuehl" w:hAnsi="FrankRuehl"/>
          <w:sz w:val="28"/>
          <w:szCs w:val="28"/>
          <w:rtl/>
        </w:rPr>
        <w:t xml:space="preserve"> היא דרכה של תורה לומר הפסוקים כמות שהם כדמותם וצלמם בשם מלא וראיה לזה </w:t>
      </w:r>
      <w:proofErr w:type="spellStart"/>
      <w:r w:rsidRPr="00324F9B">
        <w:rPr>
          <w:rFonts w:ascii="FrankRuehl" w:hAnsi="FrankRuehl"/>
          <w:sz w:val="28"/>
          <w:szCs w:val="28"/>
          <w:rtl/>
        </w:rPr>
        <w:t>ממ"ש</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פ"ק</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דקדושין</w:t>
      </w:r>
      <w:proofErr w:type="spellEnd"/>
      <w:r w:rsidRPr="00324F9B">
        <w:rPr>
          <w:rStyle w:val="a5"/>
          <w:rFonts w:ascii="FrankRuehl" w:hAnsi="FrankRuehl"/>
          <w:sz w:val="28"/>
          <w:szCs w:val="28"/>
          <w:rtl/>
        </w:rPr>
        <w:footnoteReference w:id="66"/>
      </w:r>
      <w:r w:rsidRPr="00324F9B">
        <w:rPr>
          <w:rFonts w:ascii="FrankRuehl" w:hAnsi="FrankRuehl"/>
          <w:sz w:val="28"/>
          <w:szCs w:val="28"/>
          <w:rtl/>
        </w:rPr>
        <w:t xml:space="preserve"> לעולם ישלש אדם שנותיו שליש במקרא </w:t>
      </w:r>
      <w:proofErr w:type="spellStart"/>
      <w:r w:rsidRPr="00324F9B">
        <w:rPr>
          <w:rFonts w:ascii="FrankRuehl" w:hAnsi="FrankRuehl"/>
          <w:sz w:val="28"/>
          <w:szCs w:val="28"/>
          <w:rtl/>
        </w:rPr>
        <w:t>וכו</w:t>
      </w:r>
      <w:proofErr w:type="spellEnd"/>
      <w:r w:rsidRPr="00324F9B">
        <w:rPr>
          <w:rFonts w:ascii="FrankRuehl" w:hAnsi="FrankRuehl"/>
          <w:sz w:val="28"/>
          <w:szCs w:val="28"/>
          <w:rtl/>
        </w:rPr>
        <w:t xml:space="preserve">', ופריך מי ידע כמה חיי ותירץ לא צריכה אלא ליומי, וכתבו </w:t>
      </w:r>
      <w:proofErr w:type="spellStart"/>
      <w:r w:rsidRPr="00324F9B">
        <w:rPr>
          <w:rFonts w:ascii="FrankRuehl" w:hAnsi="FrankRuehl"/>
          <w:sz w:val="28"/>
          <w:szCs w:val="28"/>
          <w:rtl/>
        </w:rPr>
        <w:t>התוס</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דהאידנא</w:t>
      </w:r>
      <w:proofErr w:type="spellEnd"/>
      <w:r w:rsidRPr="00324F9B">
        <w:rPr>
          <w:rFonts w:ascii="FrankRuehl" w:hAnsi="FrankRuehl"/>
          <w:sz w:val="28"/>
          <w:szCs w:val="28"/>
          <w:rtl/>
        </w:rPr>
        <w:t xml:space="preserve"> תלמוד בבלי בלול בכל והעוסק בו בכל יום יוצא ידי חובתו שילוש זה ע"ש</w:t>
      </w:r>
      <w:r w:rsidRPr="00324F9B">
        <w:rPr>
          <w:rStyle w:val="a5"/>
          <w:rFonts w:ascii="FrankRuehl" w:hAnsi="FrankRuehl"/>
          <w:sz w:val="28"/>
          <w:szCs w:val="28"/>
          <w:rtl/>
        </w:rPr>
        <w:footnoteReference w:id="67"/>
      </w:r>
      <w:r w:rsidRPr="00324F9B">
        <w:rPr>
          <w:rFonts w:ascii="FrankRuehl" w:hAnsi="FrankRuehl"/>
          <w:sz w:val="28"/>
          <w:szCs w:val="28"/>
          <w:rtl/>
        </w:rPr>
        <w:t>, הרי שחשבו ז"ל לקריאת הפסוקים שאומרים אותם בש"ס לצאת בהם ידי חובת קריאת המקרא בכל יום, ואי לאו שקוראם כמתכונתם</w:t>
      </w:r>
      <w:r w:rsidRPr="00324F9B">
        <w:rPr>
          <w:rStyle w:val="a5"/>
          <w:rFonts w:ascii="FrankRuehl" w:hAnsi="FrankRuehl"/>
          <w:sz w:val="28"/>
          <w:szCs w:val="28"/>
          <w:rtl/>
        </w:rPr>
        <w:footnoteReference w:id="68"/>
      </w:r>
      <w:r w:rsidRPr="00324F9B">
        <w:rPr>
          <w:rFonts w:ascii="FrankRuehl" w:hAnsi="FrankRuehl"/>
          <w:sz w:val="28"/>
          <w:szCs w:val="28"/>
          <w:rtl/>
        </w:rPr>
        <w:t xml:space="preserve"> היכי יוצא ידי חובת שילוש המקרא אלא לאו </w:t>
      </w:r>
      <w:proofErr w:type="spellStart"/>
      <w:r w:rsidRPr="00324F9B">
        <w:rPr>
          <w:rFonts w:ascii="FrankRuehl" w:hAnsi="FrankRuehl"/>
          <w:sz w:val="28"/>
          <w:szCs w:val="28"/>
          <w:rtl/>
        </w:rPr>
        <w:t>דמיבעי</w:t>
      </w:r>
      <w:proofErr w:type="spellEnd"/>
      <w:r w:rsidRPr="00324F9B">
        <w:rPr>
          <w:rFonts w:ascii="FrankRuehl" w:hAnsi="FrankRuehl"/>
          <w:sz w:val="28"/>
          <w:szCs w:val="28"/>
          <w:rtl/>
        </w:rPr>
        <w:t xml:space="preserve"> ליה לקרותם כמות שהם וכל המשנה ידו על התחתונה, וגם ראיתי כשאומרים איזה פסוק שהוא נאמר לקללה שהם מכנים בלשון נסתר ולכאורה נראה כפי האמור שחייב לומר הפסוק כנתינתו, וכמ"ש בספר תורה כדי שיצא בזה ג"כ י"ח שילוש המקרא, אבל לזה כמדומה לי שראיתי לרז"ל </w:t>
      </w:r>
      <w:proofErr w:type="spellStart"/>
      <w:r w:rsidRPr="00324F9B">
        <w:rPr>
          <w:rFonts w:ascii="FrankRuehl" w:hAnsi="FrankRuehl"/>
          <w:sz w:val="28"/>
          <w:szCs w:val="28"/>
          <w:rtl/>
        </w:rPr>
        <w:t>דא"ל</w:t>
      </w:r>
      <w:proofErr w:type="spellEnd"/>
      <w:r w:rsidRPr="00324F9B">
        <w:rPr>
          <w:rFonts w:ascii="FrankRuehl" w:hAnsi="FrankRuehl"/>
          <w:sz w:val="28"/>
          <w:szCs w:val="28"/>
          <w:rtl/>
        </w:rPr>
        <w:t xml:space="preserve"> חד לחבריה כנה </w:t>
      </w:r>
      <w:proofErr w:type="spellStart"/>
      <w:r w:rsidRPr="00324F9B">
        <w:rPr>
          <w:rFonts w:ascii="FrankRuehl" w:hAnsi="FrankRuehl"/>
          <w:sz w:val="28"/>
          <w:szCs w:val="28"/>
          <w:rtl/>
        </w:rPr>
        <w:t>יע"וע</w:t>
      </w:r>
      <w:proofErr w:type="spellEnd"/>
      <w:r w:rsidRPr="00324F9B">
        <w:rPr>
          <w:rFonts w:ascii="FrankRuehl" w:hAnsi="FrankRuehl"/>
          <w:sz w:val="28"/>
          <w:szCs w:val="28"/>
          <w:rtl/>
        </w:rPr>
        <w:t xml:space="preserve"> וא"כ בזה הנח להם, אבל בעניין שם ה' וודאי שצ"ל כקורא בתורה וכאמור. </w:t>
      </w:r>
      <w:r w:rsidR="00392EB7">
        <w:rPr>
          <w:rFonts w:ascii="FrankRuehl" w:hAnsi="FrankRuehl"/>
          <w:sz w:val="28"/>
          <w:szCs w:val="28"/>
          <w:rtl/>
        </w:rPr>
        <w:tab/>
      </w:r>
    </w:p>
    <w:p w14:paraId="6EC6D864" w14:textId="77777777" w:rsidR="008B3BF1" w:rsidRDefault="008B3BF1" w:rsidP="00392EB7">
      <w:pPr>
        <w:jc w:val="distribute"/>
        <w:rPr>
          <w:rFonts w:ascii="FrankRuehl" w:hAnsi="FrankRuehl"/>
          <w:sz w:val="28"/>
          <w:szCs w:val="28"/>
          <w:rtl/>
        </w:rPr>
      </w:pPr>
    </w:p>
    <w:p w14:paraId="27D8478D" w14:textId="167E6A71" w:rsidR="00DB2D6E" w:rsidRDefault="00DB2D6E" w:rsidP="00061AED">
      <w:pPr>
        <w:pStyle w:val="1"/>
        <w:rPr>
          <w:rtl/>
        </w:rPr>
      </w:pPr>
      <w:r w:rsidRPr="002A1288">
        <w:rPr>
          <w:rStyle w:val="ac"/>
          <w:b w:val="0"/>
          <w:rtl/>
        </w:rPr>
        <w:t>סימן</w:t>
      </w:r>
      <w:r w:rsidRPr="002A1288">
        <w:rPr>
          <w:rtl/>
        </w:rPr>
        <w:t xml:space="preserve"> </w:t>
      </w:r>
      <w:r w:rsidRPr="002C0883">
        <w:rPr>
          <w:b w:val="0"/>
          <w:bCs/>
          <w:rtl/>
        </w:rPr>
        <w:t>כ"ז [ב]</w:t>
      </w:r>
      <w:r w:rsidRPr="002A1288">
        <w:rPr>
          <w:rtl/>
        </w:rPr>
        <w:t xml:space="preserve"> </w:t>
      </w:r>
      <w:r w:rsidR="00392EB7" w:rsidRPr="002A1288">
        <w:rPr>
          <w:rtl/>
        </w:rPr>
        <w:tab/>
      </w:r>
    </w:p>
    <w:p w14:paraId="23A33B0C" w14:textId="77777777" w:rsidR="002A1288" w:rsidRPr="002A1288" w:rsidRDefault="002A1288" w:rsidP="002A1288">
      <w:pPr>
        <w:jc w:val="distribute"/>
        <w:rPr>
          <w:rFonts w:ascii="FrankRuehl" w:hAnsi="FrankRuehl"/>
          <w:b/>
          <w:bCs/>
          <w:sz w:val="24"/>
          <w:szCs w:val="24"/>
          <w:rtl/>
        </w:rPr>
      </w:pPr>
      <w:r w:rsidRPr="002A1288">
        <w:rPr>
          <w:rStyle w:val="ac"/>
          <w:sz w:val="24"/>
          <w:szCs w:val="24"/>
          <w:rtl/>
        </w:rPr>
        <w:t>מי</w:t>
      </w:r>
      <w:r w:rsidRPr="002A1288">
        <w:rPr>
          <w:rFonts w:ascii="FrankRuehl" w:hAnsi="FrankRuehl"/>
          <w:b/>
          <w:bCs/>
          <w:sz w:val="24"/>
          <w:szCs w:val="24"/>
          <w:rtl/>
        </w:rPr>
        <w:t xml:space="preserve"> שכתב </w:t>
      </w:r>
      <w:proofErr w:type="spellStart"/>
      <w:r w:rsidRPr="002A1288">
        <w:rPr>
          <w:rFonts w:ascii="FrankRuehl" w:hAnsi="FrankRuehl" w:hint="cs"/>
          <w:b/>
          <w:bCs/>
          <w:sz w:val="24"/>
          <w:szCs w:val="24"/>
          <w:rtl/>
        </w:rPr>
        <w:t>ל</w:t>
      </w:r>
      <w:r w:rsidRPr="002A1288">
        <w:rPr>
          <w:rFonts w:ascii="FrankRuehl" w:hAnsi="FrankRuehl"/>
          <w:b/>
          <w:bCs/>
          <w:sz w:val="24"/>
          <w:szCs w:val="24"/>
          <w:rtl/>
        </w:rPr>
        <w:t>חבירו</w:t>
      </w:r>
      <w:proofErr w:type="spellEnd"/>
      <w:r w:rsidRPr="002A1288">
        <w:rPr>
          <w:rFonts w:ascii="FrankRuehl" w:hAnsi="FrankRuehl"/>
          <w:b/>
          <w:bCs/>
          <w:sz w:val="24"/>
          <w:szCs w:val="24"/>
          <w:rtl/>
        </w:rPr>
        <w:t xml:space="preserve"> בין השמשות שכך וכך לעומר האם יצא ידי חובה?</w:t>
      </w:r>
      <w:r w:rsidRPr="002A1288">
        <w:rPr>
          <w:rFonts w:ascii="FrankRuehl" w:hAnsi="FrankRuehl"/>
          <w:b/>
          <w:bCs/>
          <w:sz w:val="24"/>
          <w:szCs w:val="24"/>
          <w:rtl/>
        </w:rPr>
        <w:tab/>
      </w:r>
    </w:p>
    <w:p w14:paraId="2F3DB6ED" w14:textId="0AC6202F" w:rsidR="00DB2D6E" w:rsidRDefault="00DB2D6E" w:rsidP="00392EB7">
      <w:pPr>
        <w:jc w:val="distribute"/>
        <w:rPr>
          <w:rFonts w:ascii="FrankRuehl" w:hAnsi="FrankRuehl"/>
          <w:sz w:val="28"/>
          <w:szCs w:val="28"/>
          <w:rtl/>
        </w:rPr>
      </w:pPr>
      <w:r w:rsidRPr="00392EB7">
        <w:rPr>
          <w:rStyle w:val="ac"/>
          <w:rtl/>
        </w:rPr>
        <w:t>את</w:t>
      </w:r>
      <w:r w:rsidRPr="00324F9B">
        <w:rPr>
          <w:rFonts w:ascii="FrankRuehl" w:hAnsi="FrankRuehl"/>
          <w:sz w:val="28"/>
          <w:szCs w:val="28"/>
          <w:rtl/>
        </w:rPr>
        <w:t xml:space="preserve"> זה ראיתי </w:t>
      </w:r>
      <w:proofErr w:type="spellStart"/>
      <w:r w:rsidRPr="00324F9B">
        <w:rPr>
          <w:rFonts w:ascii="FrankRuehl" w:hAnsi="FrankRuehl"/>
          <w:sz w:val="28"/>
          <w:szCs w:val="28"/>
          <w:rtl/>
        </w:rPr>
        <w:t>להרב</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כסא</w:t>
      </w:r>
      <w:proofErr w:type="spellEnd"/>
      <w:r w:rsidRPr="00324F9B">
        <w:rPr>
          <w:rFonts w:ascii="FrankRuehl" w:hAnsi="FrankRuehl"/>
          <w:sz w:val="28"/>
          <w:szCs w:val="28"/>
          <w:rtl/>
        </w:rPr>
        <w:t xml:space="preserve"> אליהו </w:t>
      </w:r>
      <w:proofErr w:type="spellStart"/>
      <w:r w:rsidRPr="00324F9B">
        <w:rPr>
          <w:rFonts w:ascii="FrankRuehl" w:hAnsi="FrankRuehl"/>
          <w:sz w:val="28"/>
          <w:szCs w:val="28"/>
          <w:rtl/>
        </w:rPr>
        <w:t>בא"ח</w:t>
      </w:r>
      <w:proofErr w:type="spellEnd"/>
      <w:r w:rsidRPr="00324F9B">
        <w:rPr>
          <w:rFonts w:ascii="FrankRuehl" w:hAnsi="FrankRuehl"/>
          <w:sz w:val="28"/>
          <w:szCs w:val="28"/>
          <w:rtl/>
        </w:rPr>
        <w:t xml:space="preserve"> בסימן תפ"ט גבי מי ששואל אותו </w:t>
      </w:r>
      <w:proofErr w:type="spellStart"/>
      <w:r w:rsidRPr="00324F9B">
        <w:rPr>
          <w:rFonts w:ascii="FrankRuehl" w:hAnsi="FrankRuehl"/>
          <w:sz w:val="28"/>
          <w:szCs w:val="28"/>
          <w:rtl/>
        </w:rPr>
        <w:t>חבירו</w:t>
      </w:r>
      <w:proofErr w:type="spellEnd"/>
      <w:r w:rsidRPr="00324F9B">
        <w:rPr>
          <w:rFonts w:ascii="FrankRuehl" w:hAnsi="FrankRuehl"/>
          <w:sz w:val="28"/>
          <w:szCs w:val="28"/>
          <w:rtl/>
        </w:rPr>
        <w:t xml:space="preserve"> בין השמשות </w:t>
      </w:r>
      <w:r w:rsidR="00392EB7">
        <w:rPr>
          <w:rFonts w:ascii="FrankRuehl" w:hAnsi="FrankRuehl"/>
          <w:sz w:val="28"/>
          <w:szCs w:val="28"/>
          <w:rtl/>
        </w:rPr>
        <w:br/>
      </w:r>
      <w:r w:rsidR="00392EB7" w:rsidRPr="00392EB7">
        <w:rPr>
          <w:rFonts w:ascii="Arial" w:hAnsi="Arial" w:cs="Arial" w:hint="cs"/>
          <w:spacing w:val="350"/>
          <w:sz w:val="28"/>
          <w:szCs w:val="28"/>
          <w:rtl/>
        </w:rPr>
        <w:t> </w:t>
      </w:r>
      <w:r w:rsidRPr="00324F9B">
        <w:rPr>
          <w:rFonts w:ascii="FrankRuehl" w:hAnsi="FrankRuehl"/>
          <w:sz w:val="28"/>
          <w:szCs w:val="28"/>
          <w:rtl/>
        </w:rPr>
        <w:t xml:space="preserve">וכו' שכתב </w:t>
      </w:r>
      <w:proofErr w:type="spellStart"/>
      <w:r w:rsidRPr="00324F9B">
        <w:rPr>
          <w:rFonts w:ascii="FrankRuehl" w:hAnsi="FrankRuehl"/>
          <w:sz w:val="28"/>
          <w:szCs w:val="28"/>
          <w:rtl/>
        </w:rPr>
        <w:t>דנסתפק</w:t>
      </w:r>
      <w:proofErr w:type="spellEnd"/>
      <w:r w:rsidRPr="00324F9B">
        <w:rPr>
          <w:rFonts w:ascii="FrankRuehl" w:hAnsi="FrankRuehl"/>
          <w:sz w:val="28"/>
          <w:szCs w:val="28"/>
          <w:rtl/>
        </w:rPr>
        <w:t xml:space="preserve"> אבי מארי ז"ל בכותב כתב </w:t>
      </w:r>
      <w:proofErr w:type="spellStart"/>
      <w:r w:rsidRPr="00324F9B">
        <w:rPr>
          <w:rFonts w:ascii="FrankRuehl" w:hAnsi="FrankRuehl"/>
          <w:sz w:val="28"/>
          <w:szCs w:val="28"/>
          <w:rtl/>
        </w:rPr>
        <w:t>לחבירו</w:t>
      </w:r>
      <w:proofErr w:type="spellEnd"/>
      <w:r w:rsidRPr="00324F9B">
        <w:rPr>
          <w:rFonts w:ascii="FrankRuehl" w:hAnsi="FrankRuehl"/>
          <w:sz w:val="28"/>
          <w:szCs w:val="28"/>
          <w:rtl/>
        </w:rPr>
        <w:t xml:space="preserve"> בין השמשות אי הוי כדין זה שאל יאמר לו כך וכך לעומר, או </w:t>
      </w:r>
      <w:proofErr w:type="spellStart"/>
      <w:r w:rsidRPr="00324F9B">
        <w:rPr>
          <w:rFonts w:ascii="FrankRuehl" w:hAnsi="FrankRuehl"/>
          <w:sz w:val="28"/>
          <w:szCs w:val="28"/>
          <w:rtl/>
        </w:rPr>
        <w:t>נימא</w:t>
      </w:r>
      <w:proofErr w:type="spellEnd"/>
      <w:r w:rsidRPr="00324F9B">
        <w:rPr>
          <w:rFonts w:ascii="FrankRuehl" w:hAnsi="FrankRuehl"/>
          <w:sz w:val="28"/>
          <w:szCs w:val="28"/>
          <w:rtl/>
        </w:rPr>
        <w:t xml:space="preserve"> כתיבה לא הוי כאומר בפיו, עיין בספר קול אליהו ח"א בסימן </w:t>
      </w:r>
      <w:r w:rsidRPr="00324F9B">
        <w:rPr>
          <w:rFonts w:ascii="FrankRuehl" w:hAnsi="FrankRuehl"/>
          <w:sz w:val="28"/>
          <w:szCs w:val="28"/>
          <w:rtl/>
        </w:rPr>
        <w:lastRenderedPageBreak/>
        <w:t xml:space="preserve">ל' </w:t>
      </w:r>
      <w:proofErr w:type="spellStart"/>
      <w:r w:rsidRPr="00324F9B">
        <w:rPr>
          <w:rFonts w:ascii="FrankRuehl" w:hAnsi="FrankRuehl"/>
          <w:sz w:val="28"/>
          <w:szCs w:val="28"/>
          <w:rtl/>
        </w:rPr>
        <w:t>מ"ש</w:t>
      </w:r>
      <w:proofErr w:type="spellEnd"/>
      <w:r w:rsidRPr="00324F9B">
        <w:rPr>
          <w:rFonts w:ascii="FrankRuehl" w:hAnsi="FrankRuehl"/>
          <w:sz w:val="28"/>
          <w:szCs w:val="28"/>
          <w:rtl/>
        </w:rPr>
        <w:t xml:space="preserve"> בזה עכ"ל, </w:t>
      </w:r>
      <w:proofErr w:type="spellStart"/>
      <w:r w:rsidRPr="00324F9B">
        <w:rPr>
          <w:rFonts w:ascii="FrankRuehl" w:hAnsi="FrankRuehl"/>
          <w:sz w:val="28"/>
          <w:szCs w:val="28"/>
          <w:rtl/>
        </w:rPr>
        <w:t>ולע"ד</w:t>
      </w:r>
      <w:proofErr w:type="spellEnd"/>
      <w:r w:rsidRPr="00324F9B">
        <w:rPr>
          <w:rFonts w:ascii="FrankRuehl" w:hAnsi="FrankRuehl"/>
          <w:sz w:val="28"/>
          <w:szCs w:val="28"/>
          <w:rtl/>
        </w:rPr>
        <w:t xml:space="preserve"> דיש לפשוט האי </w:t>
      </w:r>
      <w:proofErr w:type="spellStart"/>
      <w:r w:rsidRPr="00324F9B">
        <w:rPr>
          <w:rFonts w:ascii="FrankRuehl" w:hAnsi="FrankRuehl"/>
          <w:sz w:val="28"/>
          <w:szCs w:val="28"/>
          <w:rtl/>
        </w:rPr>
        <w:t>ספיקא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ממ"ש</w:t>
      </w:r>
      <w:proofErr w:type="spellEnd"/>
      <w:r w:rsidRPr="00324F9B">
        <w:rPr>
          <w:rFonts w:ascii="FrankRuehl" w:hAnsi="FrankRuehl"/>
          <w:sz w:val="28"/>
          <w:szCs w:val="28"/>
          <w:rtl/>
        </w:rPr>
        <w:t xml:space="preserve"> מרן ביורה דעה בסימן רכ"א </w:t>
      </w:r>
      <w:proofErr w:type="spellStart"/>
      <w:r w:rsidRPr="00324F9B">
        <w:rPr>
          <w:rFonts w:ascii="FrankRuehl" w:hAnsi="FrankRuehl"/>
          <w:sz w:val="28"/>
          <w:szCs w:val="28"/>
          <w:rtl/>
        </w:rPr>
        <w:t>ס"י</w:t>
      </w:r>
      <w:proofErr w:type="spellEnd"/>
      <w:r w:rsidRPr="00324F9B">
        <w:rPr>
          <w:rFonts w:ascii="FrankRuehl" w:hAnsi="FrankRuehl"/>
          <w:sz w:val="28"/>
          <w:szCs w:val="28"/>
          <w:rtl/>
        </w:rPr>
        <w:t xml:space="preserve"> מי שנשבע או נדר שלא לדבר עם </w:t>
      </w:r>
      <w:proofErr w:type="spellStart"/>
      <w:r w:rsidRPr="00324F9B">
        <w:rPr>
          <w:rFonts w:ascii="FrankRuehl" w:hAnsi="FrankRuehl"/>
          <w:sz w:val="28"/>
          <w:szCs w:val="28"/>
          <w:rtl/>
        </w:rPr>
        <w:t>חבירו</w:t>
      </w:r>
      <w:proofErr w:type="spellEnd"/>
      <w:r w:rsidRPr="00324F9B">
        <w:rPr>
          <w:rFonts w:ascii="FrankRuehl" w:hAnsi="FrankRuehl"/>
          <w:sz w:val="28"/>
          <w:szCs w:val="28"/>
          <w:rtl/>
        </w:rPr>
        <w:t xml:space="preserve"> יכול לכתוב לו כתב וכו' ע"ש. הא </w:t>
      </w:r>
      <w:proofErr w:type="spellStart"/>
      <w:r w:rsidRPr="00324F9B">
        <w:rPr>
          <w:rFonts w:ascii="FrankRuehl" w:hAnsi="FrankRuehl"/>
          <w:sz w:val="28"/>
          <w:szCs w:val="28"/>
          <w:rtl/>
        </w:rPr>
        <w:t>קמן</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דאפילו</w:t>
      </w:r>
      <w:proofErr w:type="spellEnd"/>
      <w:r w:rsidRPr="00324F9B">
        <w:rPr>
          <w:rFonts w:ascii="FrankRuehl" w:hAnsi="FrankRuehl"/>
          <w:sz w:val="28"/>
          <w:szCs w:val="28"/>
          <w:rtl/>
        </w:rPr>
        <w:t xml:space="preserve"> לגבי שבועות ונדרים הכתב לאו כדיבור דמי, א"כ כל שכן לגבי ספירת העומר וכעת אין בידי ספר קול אליהו עד שנראה מה כתב </w:t>
      </w:r>
      <w:proofErr w:type="spellStart"/>
      <w:r w:rsidRPr="00324F9B">
        <w:rPr>
          <w:rFonts w:ascii="FrankRuehl" w:hAnsi="FrankRuehl"/>
          <w:sz w:val="28"/>
          <w:szCs w:val="28"/>
          <w:rtl/>
        </w:rPr>
        <w:t>בענין</w:t>
      </w:r>
      <w:proofErr w:type="spellEnd"/>
      <w:r w:rsidRPr="00324F9B">
        <w:rPr>
          <w:rFonts w:ascii="FrankRuehl" w:hAnsi="FrankRuehl"/>
          <w:sz w:val="28"/>
          <w:szCs w:val="28"/>
          <w:rtl/>
        </w:rPr>
        <w:t xml:space="preserve"> זה.</w:t>
      </w:r>
      <w:r w:rsidR="00392EB7">
        <w:rPr>
          <w:rFonts w:ascii="FrankRuehl" w:hAnsi="FrankRuehl"/>
          <w:sz w:val="28"/>
          <w:szCs w:val="28"/>
          <w:rtl/>
        </w:rPr>
        <w:tab/>
      </w:r>
    </w:p>
    <w:p w14:paraId="75FD9223" w14:textId="77777777" w:rsidR="008B3BF1" w:rsidRPr="00324F9B" w:rsidRDefault="008B3BF1" w:rsidP="00392EB7">
      <w:pPr>
        <w:jc w:val="distribute"/>
        <w:rPr>
          <w:rFonts w:ascii="FrankRuehl" w:hAnsi="FrankRuehl"/>
          <w:sz w:val="28"/>
          <w:szCs w:val="28"/>
          <w:rtl/>
        </w:rPr>
      </w:pPr>
    </w:p>
    <w:p w14:paraId="1AEF5186" w14:textId="7C23E835" w:rsidR="00DB2D6E" w:rsidRDefault="00DB2D6E" w:rsidP="00061AED">
      <w:pPr>
        <w:pStyle w:val="1"/>
        <w:rPr>
          <w:rtl/>
        </w:rPr>
      </w:pPr>
      <w:r w:rsidRPr="002A1288">
        <w:rPr>
          <w:rStyle w:val="ac"/>
          <w:b w:val="0"/>
          <w:rtl/>
        </w:rPr>
        <w:t>סימן</w:t>
      </w:r>
      <w:r w:rsidRPr="002A1288">
        <w:rPr>
          <w:rtl/>
        </w:rPr>
        <w:t xml:space="preserve"> </w:t>
      </w:r>
      <w:r w:rsidRPr="002C0883">
        <w:rPr>
          <w:b w:val="0"/>
          <w:bCs/>
          <w:rtl/>
        </w:rPr>
        <w:t>כ"ז [ג]</w:t>
      </w:r>
      <w:r w:rsidRPr="002A1288">
        <w:rPr>
          <w:rtl/>
        </w:rPr>
        <w:t xml:space="preserve"> </w:t>
      </w:r>
      <w:r w:rsidR="00392EB7" w:rsidRPr="002A1288">
        <w:rPr>
          <w:rtl/>
        </w:rPr>
        <w:tab/>
      </w:r>
    </w:p>
    <w:p w14:paraId="22C4A266" w14:textId="77777777" w:rsidR="002A1288" w:rsidRPr="002A1288" w:rsidRDefault="002A1288" w:rsidP="002A1288">
      <w:pPr>
        <w:jc w:val="distribute"/>
        <w:rPr>
          <w:rFonts w:ascii="FrankRuehl" w:hAnsi="FrankRuehl"/>
          <w:b/>
          <w:bCs/>
          <w:sz w:val="24"/>
          <w:szCs w:val="24"/>
          <w:rtl/>
        </w:rPr>
      </w:pPr>
      <w:r w:rsidRPr="00514A55">
        <w:rPr>
          <w:rStyle w:val="ac"/>
          <w:sz w:val="24"/>
          <w:szCs w:val="24"/>
          <w:rtl/>
        </w:rPr>
        <w:t>בדין</w:t>
      </w:r>
      <w:r w:rsidRPr="002A1288">
        <w:rPr>
          <w:rFonts w:ascii="FrankRuehl" w:hAnsi="FrankRuehl"/>
          <w:b/>
          <w:bCs/>
          <w:sz w:val="24"/>
          <w:szCs w:val="24"/>
          <w:rtl/>
        </w:rPr>
        <w:t xml:space="preserve"> ברכת הגומל</w:t>
      </w:r>
      <w:r w:rsidRPr="002A1288">
        <w:rPr>
          <w:rFonts w:ascii="FrankRuehl" w:hAnsi="FrankRuehl"/>
          <w:b/>
          <w:bCs/>
          <w:sz w:val="24"/>
          <w:szCs w:val="24"/>
          <w:rtl/>
        </w:rPr>
        <w:tab/>
      </w:r>
    </w:p>
    <w:p w14:paraId="6A175107" w14:textId="08903E8E" w:rsidR="00DB2D6E" w:rsidRDefault="00DB2D6E" w:rsidP="00392EB7">
      <w:pPr>
        <w:jc w:val="distribute"/>
        <w:rPr>
          <w:rFonts w:ascii="FrankRuehl" w:hAnsi="FrankRuehl"/>
          <w:sz w:val="28"/>
          <w:szCs w:val="28"/>
          <w:rtl/>
        </w:rPr>
      </w:pPr>
      <w:proofErr w:type="spellStart"/>
      <w:r w:rsidRPr="00392EB7">
        <w:rPr>
          <w:rStyle w:val="ac"/>
          <w:rtl/>
        </w:rPr>
        <w:t>בענין</w:t>
      </w:r>
      <w:proofErr w:type="spellEnd"/>
      <w:r w:rsidRPr="00324F9B">
        <w:rPr>
          <w:rFonts w:ascii="FrankRuehl" w:hAnsi="FrankRuehl"/>
          <w:sz w:val="28"/>
          <w:szCs w:val="28"/>
          <w:rtl/>
        </w:rPr>
        <w:t xml:space="preserve"> היוצא מן הים ויושב </w:t>
      </w:r>
      <w:proofErr w:type="spellStart"/>
      <w:r w:rsidRPr="00324F9B">
        <w:rPr>
          <w:rFonts w:ascii="FrankRuehl" w:hAnsi="FrankRuehl"/>
          <w:sz w:val="28"/>
          <w:szCs w:val="28"/>
          <w:rtl/>
        </w:rPr>
        <w:t>בלזרי"טו</w:t>
      </w:r>
      <w:proofErr w:type="spellEnd"/>
      <w:r w:rsidRPr="00324F9B">
        <w:rPr>
          <w:rFonts w:ascii="FrankRuehl" w:hAnsi="FrankRuehl"/>
          <w:sz w:val="28"/>
          <w:szCs w:val="28"/>
          <w:rtl/>
        </w:rPr>
        <w:t xml:space="preserve"> מ' יום אי </w:t>
      </w:r>
      <w:proofErr w:type="spellStart"/>
      <w:r w:rsidRPr="00324F9B">
        <w:rPr>
          <w:rFonts w:ascii="FrankRuehl" w:hAnsi="FrankRuehl"/>
          <w:sz w:val="28"/>
          <w:szCs w:val="28"/>
          <w:rtl/>
        </w:rPr>
        <w:t>מיחייב</w:t>
      </w:r>
      <w:proofErr w:type="spellEnd"/>
      <w:r w:rsidRPr="00324F9B">
        <w:rPr>
          <w:rFonts w:ascii="FrankRuehl" w:hAnsi="FrankRuehl"/>
          <w:sz w:val="28"/>
          <w:szCs w:val="28"/>
          <w:rtl/>
        </w:rPr>
        <w:t xml:space="preserve"> שוב לברך הגומל בהגיעו ליישוב </w:t>
      </w:r>
      <w:r w:rsidR="00392EB7">
        <w:rPr>
          <w:rFonts w:ascii="FrankRuehl" w:hAnsi="FrankRuehl"/>
          <w:sz w:val="28"/>
          <w:szCs w:val="28"/>
          <w:rtl/>
        </w:rPr>
        <w:br/>
      </w:r>
      <w:r w:rsidR="00392EB7" w:rsidRPr="00392EB7">
        <w:rPr>
          <w:rFonts w:ascii="Arial" w:hAnsi="Arial" w:cs="Arial" w:hint="cs"/>
          <w:spacing w:val="673"/>
          <w:sz w:val="28"/>
          <w:szCs w:val="28"/>
          <w:rtl/>
        </w:rPr>
        <w:t> </w:t>
      </w:r>
      <w:r w:rsidRPr="00324F9B">
        <w:rPr>
          <w:rFonts w:ascii="FrankRuehl" w:hAnsi="FrankRuehl"/>
          <w:sz w:val="28"/>
          <w:szCs w:val="28"/>
          <w:rtl/>
        </w:rPr>
        <w:t xml:space="preserve">הנה כתב מרן בסימן רי"ט ס"ו אם איחר יש לו </w:t>
      </w:r>
      <w:proofErr w:type="spellStart"/>
      <w:r w:rsidRPr="00324F9B">
        <w:rPr>
          <w:rFonts w:ascii="FrankRuehl" w:hAnsi="FrankRuehl"/>
          <w:sz w:val="28"/>
          <w:szCs w:val="28"/>
          <w:rtl/>
        </w:rPr>
        <w:t>תשלומין</w:t>
      </w:r>
      <w:proofErr w:type="spellEnd"/>
      <w:r w:rsidRPr="00324F9B">
        <w:rPr>
          <w:rFonts w:ascii="FrankRuehl" w:hAnsi="FrankRuehl"/>
          <w:sz w:val="28"/>
          <w:szCs w:val="28"/>
          <w:rtl/>
        </w:rPr>
        <w:t xml:space="preserve"> לברך כל זמן שירצה ונכון שלא לאחר ג' ימים עכ"ל, וזהו למאן </w:t>
      </w:r>
      <w:proofErr w:type="spellStart"/>
      <w:r w:rsidRPr="00324F9B">
        <w:rPr>
          <w:rFonts w:ascii="FrankRuehl" w:hAnsi="FrankRuehl"/>
          <w:sz w:val="28"/>
          <w:szCs w:val="28"/>
          <w:rtl/>
        </w:rPr>
        <w:t>דאפשר</w:t>
      </w:r>
      <w:proofErr w:type="spellEnd"/>
      <w:r w:rsidRPr="00324F9B">
        <w:rPr>
          <w:rFonts w:ascii="FrankRuehl" w:hAnsi="FrankRuehl"/>
          <w:sz w:val="28"/>
          <w:szCs w:val="28"/>
          <w:rtl/>
        </w:rPr>
        <w:t xml:space="preserve"> ליה אבל בנידון דידן שהוא אנוס אפשר </w:t>
      </w:r>
      <w:proofErr w:type="spellStart"/>
      <w:r w:rsidRPr="00324F9B">
        <w:rPr>
          <w:rFonts w:ascii="FrankRuehl" w:hAnsi="FrankRuehl"/>
          <w:sz w:val="28"/>
          <w:szCs w:val="28"/>
          <w:rtl/>
        </w:rPr>
        <w:t>דיכול</w:t>
      </w:r>
      <w:proofErr w:type="spellEnd"/>
      <w:r w:rsidRPr="00324F9B">
        <w:rPr>
          <w:rFonts w:ascii="FrankRuehl" w:hAnsi="FrankRuehl"/>
          <w:sz w:val="28"/>
          <w:szCs w:val="28"/>
          <w:rtl/>
        </w:rPr>
        <w:t xml:space="preserve"> לברך כשיגיע לעיר מיד ולא </w:t>
      </w:r>
      <w:proofErr w:type="spellStart"/>
      <w:r w:rsidRPr="00324F9B">
        <w:rPr>
          <w:rFonts w:ascii="FrankRuehl" w:hAnsi="FrankRuehl"/>
          <w:sz w:val="28"/>
          <w:szCs w:val="28"/>
          <w:rtl/>
        </w:rPr>
        <w:t>מיפטר</w:t>
      </w:r>
      <w:proofErr w:type="spellEnd"/>
      <w:r w:rsidRPr="00324F9B">
        <w:rPr>
          <w:rFonts w:ascii="FrankRuehl" w:hAnsi="FrankRuehl"/>
          <w:sz w:val="28"/>
          <w:szCs w:val="28"/>
          <w:rtl/>
        </w:rPr>
        <w:t xml:space="preserve">, ומיהו לפי מה שכתב הבאר היטב ע"ש </w:t>
      </w:r>
      <w:proofErr w:type="spellStart"/>
      <w:r w:rsidRPr="00324F9B">
        <w:rPr>
          <w:rFonts w:ascii="FrankRuehl" w:hAnsi="FrankRuehl"/>
          <w:sz w:val="28"/>
          <w:szCs w:val="28"/>
          <w:rtl/>
        </w:rPr>
        <w:t>בס"ק</w:t>
      </w:r>
      <w:proofErr w:type="spellEnd"/>
      <w:r w:rsidRPr="00324F9B">
        <w:rPr>
          <w:rFonts w:ascii="FrankRuehl" w:hAnsi="FrankRuehl"/>
          <w:sz w:val="28"/>
          <w:szCs w:val="28"/>
          <w:rtl/>
        </w:rPr>
        <w:t xml:space="preserve"> ג'</w:t>
      </w:r>
      <w:r w:rsidRPr="00324F9B">
        <w:rPr>
          <w:rStyle w:val="a5"/>
          <w:rFonts w:ascii="FrankRuehl" w:hAnsi="FrankRuehl"/>
          <w:sz w:val="28"/>
          <w:szCs w:val="28"/>
          <w:rtl/>
        </w:rPr>
        <w:footnoteReference w:id="69"/>
      </w:r>
      <w:r w:rsidRPr="00324F9B">
        <w:rPr>
          <w:rFonts w:ascii="FrankRuehl" w:hAnsi="FrankRuehl"/>
          <w:sz w:val="28"/>
          <w:szCs w:val="28"/>
          <w:rtl/>
        </w:rPr>
        <w:t xml:space="preserve"> </w:t>
      </w:r>
      <w:proofErr w:type="spellStart"/>
      <w:r w:rsidRPr="00324F9B">
        <w:rPr>
          <w:rFonts w:ascii="FrankRuehl" w:hAnsi="FrankRuehl"/>
          <w:sz w:val="28"/>
          <w:szCs w:val="28"/>
          <w:rtl/>
        </w:rPr>
        <w:t>דרשאי</w:t>
      </w:r>
      <w:proofErr w:type="spellEnd"/>
      <w:r w:rsidRPr="00324F9B">
        <w:rPr>
          <w:rFonts w:ascii="FrankRuehl" w:hAnsi="FrankRuehl"/>
          <w:sz w:val="28"/>
          <w:szCs w:val="28"/>
          <w:rtl/>
        </w:rPr>
        <w:t xml:space="preserve"> לברך אפילו בפחות מי' וכו' ע"ש. אם כן עדיף טפי לברך בהגיעו</w:t>
      </w:r>
      <w:r>
        <w:rPr>
          <w:rFonts w:ascii="FrankRuehl" w:hAnsi="FrankRuehl"/>
          <w:sz w:val="28"/>
          <w:szCs w:val="28"/>
          <w:rtl/>
        </w:rPr>
        <w:t xml:space="preserve"> </w:t>
      </w:r>
      <w:proofErr w:type="spellStart"/>
      <w:r w:rsidRPr="00324F9B">
        <w:rPr>
          <w:rFonts w:ascii="FrankRuehl" w:hAnsi="FrankRuehl"/>
          <w:sz w:val="28"/>
          <w:szCs w:val="28"/>
          <w:rtl/>
        </w:rPr>
        <w:t>לאזריט"ו</w:t>
      </w:r>
      <w:proofErr w:type="spellEnd"/>
      <w:r w:rsidRPr="00324F9B">
        <w:rPr>
          <w:rFonts w:ascii="FrankRuehl" w:hAnsi="FrankRuehl"/>
          <w:sz w:val="28"/>
          <w:szCs w:val="28"/>
          <w:rtl/>
        </w:rPr>
        <w:t xml:space="preserve"> קודם</w:t>
      </w:r>
      <w:r>
        <w:rPr>
          <w:rFonts w:ascii="FrankRuehl" w:hAnsi="FrankRuehl"/>
          <w:sz w:val="28"/>
          <w:szCs w:val="28"/>
          <w:rtl/>
        </w:rPr>
        <w:t xml:space="preserve"> </w:t>
      </w:r>
      <w:r w:rsidRPr="00324F9B">
        <w:rPr>
          <w:rFonts w:ascii="FrankRuehl" w:hAnsi="FrankRuehl"/>
          <w:sz w:val="28"/>
          <w:szCs w:val="28"/>
          <w:rtl/>
        </w:rPr>
        <w:t xml:space="preserve">ג' ימים ובהגיעו לעיר יאמר בפני עשרה בלא שם ומלכות, ע"ד </w:t>
      </w:r>
      <w:proofErr w:type="spellStart"/>
      <w:r w:rsidRPr="00324F9B">
        <w:rPr>
          <w:rFonts w:ascii="FrankRuehl" w:hAnsi="FrankRuehl"/>
          <w:sz w:val="28"/>
          <w:szCs w:val="28"/>
          <w:rtl/>
        </w:rPr>
        <w:t>מ"ש</w:t>
      </w:r>
      <w:proofErr w:type="spellEnd"/>
      <w:r w:rsidRPr="00324F9B">
        <w:rPr>
          <w:rFonts w:ascii="FrankRuehl" w:hAnsi="FrankRuehl"/>
          <w:sz w:val="28"/>
          <w:szCs w:val="28"/>
          <w:rtl/>
        </w:rPr>
        <w:t xml:space="preserve"> מרן שם סוף ס"ג</w:t>
      </w:r>
      <w:r w:rsidRPr="00324F9B">
        <w:rPr>
          <w:rStyle w:val="a5"/>
          <w:rFonts w:ascii="FrankRuehl" w:hAnsi="FrankRuehl"/>
          <w:sz w:val="28"/>
          <w:szCs w:val="28"/>
          <w:rtl/>
        </w:rPr>
        <w:footnoteReference w:id="70"/>
      </w:r>
      <w:r w:rsidRPr="00324F9B">
        <w:rPr>
          <w:rFonts w:ascii="FrankRuehl" w:hAnsi="FrankRuehl"/>
          <w:sz w:val="28"/>
          <w:szCs w:val="28"/>
          <w:rtl/>
        </w:rPr>
        <w:t xml:space="preserve"> או ישמע הברכה ממי שנתחייב לברך ויאמר אמן ע"ד </w:t>
      </w:r>
      <w:proofErr w:type="spellStart"/>
      <w:r w:rsidRPr="00324F9B">
        <w:rPr>
          <w:rFonts w:ascii="FrankRuehl" w:hAnsi="FrankRuehl"/>
          <w:sz w:val="28"/>
          <w:szCs w:val="28"/>
          <w:rtl/>
        </w:rPr>
        <w:t>מ"ש</w:t>
      </w:r>
      <w:proofErr w:type="spellEnd"/>
      <w:r w:rsidRPr="00324F9B">
        <w:rPr>
          <w:rFonts w:ascii="FrankRuehl" w:hAnsi="FrankRuehl"/>
          <w:sz w:val="28"/>
          <w:szCs w:val="28"/>
          <w:rtl/>
        </w:rPr>
        <w:t xml:space="preserve"> מרן שם בס"ד</w:t>
      </w:r>
      <w:r w:rsidRPr="00324F9B">
        <w:rPr>
          <w:rStyle w:val="a5"/>
          <w:rFonts w:ascii="FrankRuehl" w:hAnsi="FrankRuehl"/>
          <w:sz w:val="28"/>
          <w:szCs w:val="28"/>
          <w:rtl/>
        </w:rPr>
        <w:footnoteReference w:id="71"/>
      </w:r>
      <w:r w:rsidRPr="00324F9B">
        <w:rPr>
          <w:rFonts w:ascii="FrankRuehl" w:hAnsi="FrankRuehl"/>
          <w:sz w:val="28"/>
          <w:szCs w:val="28"/>
          <w:rtl/>
        </w:rPr>
        <w:t xml:space="preserve">, ואם יש דרך </w:t>
      </w:r>
      <w:proofErr w:type="spellStart"/>
      <w:r w:rsidRPr="00324F9B">
        <w:rPr>
          <w:rFonts w:ascii="FrankRuehl" w:hAnsi="FrankRuehl"/>
          <w:sz w:val="28"/>
          <w:szCs w:val="28"/>
          <w:rtl/>
        </w:rPr>
        <w:t>מלזר"יטו</w:t>
      </w:r>
      <w:proofErr w:type="spellEnd"/>
      <w:r w:rsidRPr="00324F9B">
        <w:rPr>
          <w:rFonts w:ascii="FrankRuehl" w:hAnsi="FrankRuehl"/>
          <w:sz w:val="28"/>
          <w:szCs w:val="28"/>
          <w:rtl/>
        </w:rPr>
        <w:t xml:space="preserve"> לעיר פרסה או אם הדרך מוחזק בסכנה אפילו בפחות מפרסה שאז חייב לברך כמ"ש מרן שם </w:t>
      </w:r>
      <w:proofErr w:type="spellStart"/>
      <w:r w:rsidRPr="00324F9B">
        <w:rPr>
          <w:rFonts w:ascii="FrankRuehl" w:hAnsi="FrankRuehl"/>
          <w:sz w:val="28"/>
          <w:szCs w:val="28"/>
          <w:rtl/>
        </w:rPr>
        <w:t>בס"ז</w:t>
      </w:r>
      <w:proofErr w:type="spellEnd"/>
      <w:r w:rsidRPr="00324F9B">
        <w:rPr>
          <w:rFonts w:ascii="FrankRuehl" w:hAnsi="FrankRuehl"/>
          <w:sz w:val="28"/>
          <w:szCs w:val="28"/>
          <w:rtl/>
        </w:rPr>
        <w:t xml:space="preserve">, א"כ כשיבוא לעיר יברך אחר קריאת התורה בי' כדינו ויכוון בה ג"כ על נס הים ועל כולם יתברך, וזהו אף כשמברך בהגיעו </w:t>
      </w:r>
      <w:proofErr w:type="spellStart"/>
      <w:r w:rsidRPr="00324F9B">
        <w:rPr>
          <w:rFonts w:ascii="FrankRuehl" w:hAnsi="FrankRuehl"/>
          <w:sz w:val="28"/>
          <w:szCs w:val="28"/>
          <w:rtl/>
        </w:rPr>
        <w:t>לאזר"יטו</w:t>
      </w:r>
      <w:proofErr w:type="spellEnd"/>
      <w:r w:rsidRPr="00324F9B">
        <w:rPr>
          <w:rFonts w:ascii="FrankRuehl" w:hAnsi="FrankRuehl"/>
          <w:sz w:val="28"/>
          <w:szCs w:val="28"/>
          <w:rtl/>
        </w:rPr>
        <w:t xml:space="preserve">, אבל בעיר </w:t>
      </w:r>
      <w:proofErr w:type="spellStart"/>
      <w:r w:rsidRPr="00324F9B">
        <w:rPr>
          <w:rFonts w:ascii="FrankRuehl" w:hAnsi="FrankRuehl"/>
          <w:sz w:val="28"/>
          <w:szCs w:val="28"/>
          <w:rtl/>
        </w:rPr>
        <w:t>ליוורנו</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יע"א</w:t>
      </w:r>
      <w:proofErr w:type="spellEnd"/>
      <w:r w:rsidRPr="00324F9B">
        <w:rPr>
          <w:rFonts w:ascii="FrankRuehl" w:hAnsi="FrankRuehl"/>
          <w:sz w:val="28"/>
          <w:szCs w:val="28"/>
          <w:rtl/>
        </w:rPr>
        <w:t xml:space="preserve"> ראיתי שנהגו שאין </w:t>
      </w:r>
      <w:proofErr w:type="spellStart"/>
      <w:r w:rsidRPr="00324F9B">
        <w:rPr>
          <w:rFonts w:ascii="FrankRuehl" w:hAnsi="FrankRuehl"/>
          <w:sz w:val="28"/>
          <w:szCs w:val="28"/>
          <w:rtl/>
        </w:rPr>
        <w:t>מברכין</w:t>
      </w:r>
      <w:proofErr w:type="spellEnd"/>
      <w:r w:rsidRPr="00324F9B">
        <w:rPr>
          <w:rFonts w:ascii="FrankRuehl" w:hAnsi="FrankRuehl"/>
          <w:sz w:val="28"/>
          <w:szCs w:val="28"/>
          <w:rtl/>
        </w:rPr>
        <w:t xml:space="preserve"> אלא כשיכנסו לעיר בבית הכנסת כדינו.</w:t>
      </w:r>
      <w:r w:rsidR="00392EB7">
        <w:rPr>
          <w:rFonts w:ascii="FrankRuehl" w:hAnsi="FrankRuehl"/>
          <w:sz w:val="28"/>
          <w:szCs w:val="28"/>
          <w:rtl/>
        </w:rPr>
        <w:tab/>
      </w:r>
    </w:p>
    <w:p w14:paraId="7DEB07E7" w14:textId="77777777" w:rsidR="008B3BF1" w:rsidRPr="00324F9B" w:rsidRDefault="008B3BF1" w:rsidP="00392EB7">
      <w:pPr>
        <w:jc w:val="distribute"/>
        <w:rPr>
          <w:rFonts w:ascii="FrankRuehl" w:hAnsi="FrankRuehl"/>
          <w:sz w:val="28"/>
          <w:szCs w:val="28"/>
          <w:rtl/>
        </w:rPr>
      </w:pPr>
    </w:p>
    <w:p w14:paraId="1B8C6119" w14:textId="20BC8675" w:rsidR="00DB2D6E" w:rsidRPr="002A1288" w:rsidRDefault="00DB2D6E" w:rsidP="00061AED">
      <w:pPr>
        <w:pStyle w:val="1"/>
        <w:rPr>
          <w:rtl/>
        </w:rPr>
      </w:pPr>
      <w:r w:rsidRPr="002A1288">
        <w:rPr>
          <w:rStyle w:val="ac"/>
          <w:b w:val="0"/>
          <w:rtl/>
        </w:rPr>
        <w:t>סימן</w:t>
      </w:r>
      <w:r w:rsidRPr="002A1288">
        <w:rPr>
          <w:rtl/>
        </w:rPr>
        <w:t xml:space="preserve"> </w:t>
      </w:r>
      <w:r w:rsidRPr="002C0883">
        <w:rPr>
          <w:b w:val="0"/>
          <w:bCs/>
          <w:rtl/>
        </w:rPr>
        <w:t xml:space="preserve">כ"ח </w:t>
      </w:r>
      <w:r w:rsidR="00392EB7" w:rsidRPr="002A1288">
        <w:rPr>
          <w:rtl/>
        </w:rPr>
        <w:tab/>
      </w:r>
    </w:p>
    <w:p w14:paraId="7375B09B" w14:textId="7B7F0B2B" w:rsidR="00DB2D6E" w:rsidRPr="002A1288" w:rsidRDefault="00DB2D6E" w:rsidP="00392EB7">
      <w:pPr>
        <w:jc w:val="distribute"/>
        <w:rPr>
          <w:rFonts w:ascii="FrankRuehl" w:hAnsi="FrankRuehl"/>
          <w:b/>
          <w:bCs/>
          <w:sz w:val="24"/>
          <w:szCs w:val="24"/>
          <w:u w:val="single"/>
          <w:rtl/>
        </w:rPr>
      </w:pPr>
      <w:r w:rsidRPr="004215D8">
        <w:rPr>
          <w:rStyle w:val="ac"/>
          <w:sz w:val="24"/>
          <w:szCs w:val="24"/>
          <w:rtl/>
        </w:rPr>
        <w:t>ב'</w:t>
      </w:r>
      <w:r w:rsidRPr="002A1288">
        <w:rPr>
          <w:rFonts w:ascii="FrankRuehl" w:hAnsi="FrankRuehl"/>
          <w:b/>
          <w:bCs/>
          <w:sz w:val="24"/>
          <w:szCs w:val="24"/>
          <w:rtl/>
        </w:rPr>
        <w:t xml:space="preserve"> חתנים שהיו בקהל אחד נשא גרושה ואחד נשא חלוצה, מי קודם לעליה לספר תורה.</w:t>
      </w:r>
      <w:r w:rsidR="00392EB7" w:rsidRPr="002A1288">
        <w:rPr>
          <w:rFonts w:ascii="FrankRuehl" w:hAnsi="FrankRuehl"/>
          <w:b/>
          <w:bCs/>
          <w:sz w:val="24"/>
          <w:szCs w:val="24"/>
          <w:u w:val="single"/>
          <w:rtl/>
        </w:rPr>
        <w:tab/>
      </w:r>
    </w:p>
    <w:p w14:paraId="050510D0" w14:textId="53DC7A90" w:rsidR="00DB2D6E" w:rsidRPr="00324F9B" w:rsidRDefault="00DB2D6E" w:rsidP="00392EB7">
      <w:pPr>
        <w:jc w:val="distribute"/>
        <w:rPr>
          <w:rFonts w:ascii="FrankRuehl" w:hAnsi="FrankRuehl"/>
          <w:sz w:val="28"/>
          <w:szCs w:val="28"/>
          <w:rtl/>
        </w:rPr>
      </w:pPr>
      <w:r w:rsidRPr="00392EB7">
        <w:rPr>
          <w:rStyle w:val="ac"/>
          <w:rtl/>
        </w:rPr>
        <w:t>נשאל</w:t>
      </w:r>
      <w:r w:rsidRPr="00324F9B">
        <w:rPr>
          <w:rFonts w:ascii="FrankRuehl" w:hAnsi="FrankRuehl"/>
          <w:sz w:val="28"/>
          <w:szCs w:val="28"/>
          <w:rtl/>
        </w:rPr>
        <w:t xml:space="preserve"> הרב כנסת הגדולה</w:t>
      </w:r>
      <w:r>
        <w:rPr>
          <w:rFonts w:ascii="FrankRuehl" w:hAnsi="FrankRuehl"/>
          <w:sz w:val="28"/>
          <w:szCs w:val="28"/>
          <w:rtl/>
        </w:rPr>
        <w:t xml:space="preserve"> </w:t>
      </w:r>
      <w:r w:rsidRPr="00324F9B">
        <w:rPr>
          <w:rFonts w:ascii="FrankRuehl" w:hAnsi="FrankRuehl"/>
          <w:sz w:val="28"/>
          <w:szCs w:val="28"/>
          <w:rtl/>
        </w:rPr>
        <w:t xml:space="preserve">בשיירי </w:t>
      </w:r>
      <w:proofErr w:type="spellStart"/>
      <w:r w:rsidRPr="00324F9B">
        <w:rPr>
          <w:rFonts w:ascii="FrankRuehl" w:hAnsi="FrankRuehl"/>
          <w:sz w:val="28"/>
          <w:szCs w:val="28"/>
          <w:rtl/>
        </w:rPr>
        <w:t>א"ח</w:t>
      </w:r>
      <w:proofErr w:type="spellEnd"/>
      <w:r w:rsidRPr="00324F9B">
        <w:rPr>
          <w:rFonts w:ascii="FrankRuehl" w:hAnsi="FrankRuehl"/>
          <w:sz w:val="28"/>
          <w:szCs w:val="28"/>
          <w:rtl/>
        </w:rPr>
        <w:t xml:space="preserve"> בסימן קל"ה בהגהות הטור אות י"א על ב' חתנים </w:t>
      </w:r>
      <w:r w:rsidR="00392EB7">
        <w:rPr>
          <w:rFonts w:ascii="FrankRuehl" w:hAnsi="FrankRuehl"/>
          <w:sz w:val="28"/>
          <w:szCs w:val="28"/>
          <w:rtl/>
        </w:rPr>
        <w:br/>
      </w:r>
      <w:r w:rsidR="00392EB7" w:rsidRPr="00392EB7">
        <w:rPr>
          <w:rFonts w:ascii="Arial" w:hAnsi="Arial" w:cs="Arial" w:hint="cs"/>
          <w:spacing w:val="692"/>
          <w:sz w:val="28"/>
          <w:szCs w:val="28"/>
          <w:rtl/>
        </w:rPr>
        <w:t> </w:t>
      </w:r>
      <w:r w:rsidRPr="00324F9B">
        <w:rPr>
          <w:rFonts w:ascii="FrankRuehl" w:hAnsi="FrankRuehl"/>
          <w:sz w:val="28"/>
          <w:szCs w:val="28"/>
          <w:rtl/>
        </w:rPr>
        <w:t xml:space="preserve">שהיו בקהל אחד נשא גרושה ואחד נשא חלוצה והם </w:t>
      </w:r>
      <w:proofErr w:type="spellStart"/>
      <w:r w:rsidRPr="00324F9B">
        <w:rPr>
          <w:rFonts w:ascii="FrankRuehl" w:hAnsi="FrankRuehl"/>
          <w:sz w:val="28"/>
          <w:szCs w:val="28"/>
          <w:rtl/>
        </w:rPr>
        <w:t>שוים</w:t>
      </w:r>
      <w:proofErr w:type="spellEnd"/>
      <w:r w:rsidRPr="00324F9B">
        <w:rPr>
          <w:rFonts w:ascii="FrankRuehl" w:hAnsi="FrankRuehl"/>
          <w:sz w:val="28"/>
          <w:szCs w:val="28"/>
          <w:rtl/>
        </w:rPr>
        <w:t xml:space="preserve"> בחכמה </w:t>
      </w:r>
      <w:proofErr w:type="spellStart"/>
      <w:r w:rsidRPr="00324F9B">
        <w:rPr>
          <w:rFonts w:ascii="FrankRuehl" w:hAnsi="FrankRuehl"/>
          <w:sz w:val="28"/>
          <w:szCs w:val="28"/>
          <w:rtl/>
        </w:rPr>
        <w:t>ובמנין</w:t>
      </w:r>
      <w:proofErr w:type="spellEnd"/>
      <w:r w:rsidRPr="00324F9B">
        <w:rPr>
          <w:rFonts w:ascii="FrankRuehl" w:hAnsi="FrankRuehl"/>
          <w:sz w:val="28"/>
          <w:szCs w:val="28"/>
          <w:rtl/>
        </w:rPr>
        <w:t xml:space="preserve"> מי קודם לעלית ספר תורה, והשיב שראוי להקדים נושא החלוצה לנושא הגרושה, </w:t>
      </w:r>
      <w:proofErr w:type="spellStart"/>
      <w:r w:rsidRPr="00324F9B">
        <w:rPr>
          <w:rFonts w:ascii="FrankRuehl" w:hAnsi="FrankRuehl"/>
          <w:sz w:val="28"/>
          <w:szCs w:val="28"/>
          <w:rtl/>
        </w:rPr>
        <w:t>דגרושה</w:t>
      </w:r>
      <w:proofErr w:type="spellEnd"/>
      <w:r w:rsidRPr="00324F9B">
        <w:rPr>
          <w:rFonts w:ascii="FrankRuehl" w:hAnsi="FrankRuehl"/>
          <w:sz w:val="28"/>
          <w:szCs w:val="28"/>
          <w:rtl/>
        </w:rPr>
        <w:t xml:space="preserve"> אסורה לכהן </w:t>
      </w:r>
      <w:r w:rsidRPr="00324F9B">
        <w:rPr>
          <w:rFonts w:ascii="FrankRuehl" w:hAnsi="FrankRuehl"/>
          <w:sz w:val="28"/>
          <w:szCs w:val="28"/>
          <w:rtl/>
        </w:rPr>
        <w:lastRenderedPageBreak/>
        <w:t xml:space="preserve">מדאורייתא וחלוצה לא </w:t>
      </w:r>
      <w:proofErr w:type="spellStart"/>
      <w:r w:rsidRPr="00324F9B">
        <w:rPr>
          <w:rFonts w:ascii="FrankRuehl" w:hAnsi="FrankRuehl"/>
          <w:sz w:val="28"/>
          <w:szCs w:val="28"/>
          <w:rtl/>
        </w:rPr>
        <w:t>אסירא</w:t>
      </w:r>
      <w:proofErr w:type="spellEnd"/>
      <w:r w:rsidRPr="00324F9B">
        <w:rPr>
          <w:rFonts w:ascii="FrankRuehl" w:hAnsi="FrankRuehl"/>
          <w:sz w:val="28"/>
          <w:szCs w:val="28"/>
          <w:rtl/>
        </w:rPr>
        <w:t xml:space="preserve"> אלא מדרבנן כמ"ש בפרק כיצד וכו' ע"ש</w:t>
      </w:r>
      <w:r w:rsidRPr="00324F9B">
        <w:rPr>
          <w:rStyle w:val="a5"/>
          <w:rFonts w:ascii="FrankRuehl" w:hAnsi="FrankRuehl"/>
          <w:sz w:val="28"/>
          <w:szCs w:val="28"/>
          <w:rtl/>
        </w:rPr>
        <w:footnoteReference w:id="72"/>
      </w:r>
      <w:r w:rsidRPr="00324F9B">
        <w:rPr>
          <w:rFonts w:ascii="FrankRuehl" w:hAnsi="FrankRuehl"/>
          <w:sz w:val="28"/>
          <w:szCs w:val="28"/>
          <w:rtl/>
        </w:rPr>
        <w:t xml:space="preserve">, וכתב הפרי חדש ע"ד שם </w:t>
      </w:r>
      <w:proofErr w:type="spellStart"/>
      <w:r w:rsidRPr="00324F9B">
        <w:rPr>
          <w:rFonts w:ascii="FrankRuehl" w:hAnsi="FrankRuehl"/>
          <w:sz w:val="28"/>
          <w:szCs w:val="28"/>
          <w:rtl/>
        </w:rPr>
        <w:t>בס"א</w:t>
      </w:r>
      <w:proofErr w:type="spellEnd"/>
      <w:r w:rsidRPr="00324F9B">
        <w:rPr>
          <w:rFonts w:ascii="FrankRuehl" w:hAnsi="FrankRuehl"/>
          <w:sz w:val="28"/>
          <w:szCs w:val="28"/>
          <w:rtl/>
        </w:rPr>
        <w:t xml:space="preserve"> דאין זה נכון דמה בכך בישראל שלוקח גרושה או חלוצה, אלא הדין הוא שמי שהיה רגיל בתחילה הוא יעלה עכ"ל. וראיתי </w:t>
      </w:r>
      <w:proofErr w:type="spellStart"/>
      <w:r w:rsidRPr="00324F9B">
        <w:rPr>
          <w:rFonts w:ascii="FrankRuehl" w:hAnsi="FrankRuehl"/>
          <w:sz w:val="28"/>
          <w:szCs w:val="28"/>
          <w:rtl/>
        </w:rPr>
        <w:t>להרב</w:t>
      </w:r>
      <w:proofErr w:type="spellEnd"/>
      <w:r w:rsidRPr="00324F9B">
        <w:rPr>
          <w:rFonts w:ascii="FrankRuehl" w:hAnsi="FrankRuehl"/>
          <w:sz w:val="28"/>
          <w:szCs w:val="28"/>
          <w:rtl/>
        </w:rPr>
        <w:t xml:space="preserve"> יד אהרן בהגהות הטור שם שכתב ע"ד לא הבנתי כוונתו ע"ש, ולכאורה אינו מובן למה לא הבין שהרי כוונתו פשוטה </w:t>
      </w:r>
      <w:proofErr w:type="spellStart"/>
      <w:r w:rsidRPr="00324F9B">
        <w:rPr>
          <w:rFonts w:ascii="FrankRuehl" w:hAnsi="FrankRuehl"/>
          <w:sz w:val="28"/>
          <w:szCs w:val="28"/>
          <w:rtl/>
        </w:rPr>
        <w:t>דקאמר</w:t>
      </w:r>
      <w:proofErr w:type="spellEnd"/>
      <w:r w:rsidRPr="00324F9B">
        <w:rPr>
          <w:rFonts w:ascii="FrankRuehl" w:hAnsi="FrankRuehl"/>
          <w:sz w:val="28"/>
          <w:szCs w:val="28"/>
          <w:rtl/>
        </w:rPr>
        <w:t xml:space="preserve"> מחמת האי קושיא שמי שהיה רגיל מקודם זמן הנישואין לעלות לס"ת קודם </w:t>
      </w:r>
      <w:proofErr w:type="spellStart"/>
      <w:r w:rsidRPr="00324F9B">
        <w:rPr>
          <w:rFonts w:ascii="FrankRuehl" w:hAnsi="FrankRuehl"/>
          <w:sz w:val="28"/>
          <w:szCs w:val="28"/>
          <w:rtl/>
        </w:rPr>
        <w:t>חבירו</w:t>
      </w:r>
      <w:proofErr w:type="spellEnd"/>
      <w:r w:rsidRPr="00324F9B">
        <w:rPr>
          <w:rFonts w:ascii="FrankRuehl" w:hAnsi="FrankRuehl"/>
          <w:sz w:val="28"/>
          <w:szCs w:val="28"/>
          <w:rtl/>
        </w:rPr>
        <w:t xml:space="preserve"> או </w:t>
      </w:r>
      <w:proofErr w:type="spellStart"/>
      <w:r w:rsidRPr="00324F9B">
        <w:rPr>
          <w:rFonts w:ascii="FrankRuehl" w:hAnsi="FrankRuehl"/>
          <w:sz w:val="28"/>
          <w:szCs w:val="28"/>
          <w:rtl/>
        </w:rPr>
        <w:t>לענינים</w:t>
      </w:r>
      <w:proofErr w:type="spellEnd"/>
      <w:r w:rsidRPr="00324F9B">
        <w:rPr>
          <w:rFonts w:ascii="FrankRuehl" w:hAnsi="FrankRuehl"/>
          <w:sz w:val="28"/>
          <w:szCs w:val="28"/>
          <w:rtl/>
        </w:rPr>
        <w:t xml:space="preserve"> אחרים משום שהוא עדיף קצת ודרכו להקדים </w:t>
      </w:r>
      <w:proofErr w:type="spellStart"/>
      <w:r w:rsidRPr="00324F9B">
        <w:rPr>
          <w:rFonts w:ascii="FrankRuehl" w:hAnsi="FrankRuehl"/>
          <w:sz w:val="28"/>
          <w:szCs w:val="28"/>
          <w:rtl/>
        </w:rPr>
        <w:t>לחבירו</w:t>
      </w:r>
      <w:proofErr w:type="spellEnd"/>
      <w:r w:rsidRPr="00324F9B">
        <w:rPr>
          <w:rFonts w:ascii="FrankRuehl" w:hAnsi="FrankRuehl"/>
          <w:sz w:val="28"/>
          <w:szCs w:val="28"/>
          <w:rtl/>
        </w:rPr>
        <w:t xml:space="preserve"> בישיבה ובסעודה ובדברי תורה וכיוצא לפתוח אז גם עתה קודם לו, אבל לא מצד כלתו, </w:t>
      </w:r>
      <w:proofErr w:type="spellStart"/>
      <w:r w:rsidRPr="00324F9B">
        <w:rPr>
          <w:rFonts w:ascii="FrankRuehl" w:hAnsi="FrankRuehl"/>
          <w:sz w:val="28"/>
          <w:szCs w:val="28"/>
          <w:rtl/>
        </w:rPr>
        <w:t>והאשה</w:t>
      </w:r>
      <w:proofErr w:type="spellEnd"/>
      <w:r w:rsidRPr="00324F9B">
        <w:rPr>
          <w:rFonts w:ascii="FrankRuehl" w:hAnsi="FrankRuehl"/>
          <w:sz w:val="28"/>
          <w:szCs w:val="28"/>
          <w:rtl/>
        </w:rPr>
        <w:t xml:space="preserve"> אשר לקח זו וודאי כוונת </w:t>
      </w:r>
      <w:proofErr w:type="spellStart"/>
      <w:r w:rsidRPr="00324F9B">
        <w:rPr>
          <w:rFonts w:ascii="FrankRuehl" w:hAnsi="FrankRuehl"/>
          <w:sz w:val="28"/>
          <w:szCs w:val="28"/>
          <w:rtl/>
        </w:rPr>
        <w:t>הפר"ח</w:t>
      </w:r>
      <w:proofErr w:type="spellEnd"/>
      <w:r w:rsidRPr="00324F9B">
        <w:rPr>
          <w:rFonts w:ascii="FrankRuehl" w:hAnsi="FrankRuehl"/>
          <w:sz w:val="28"/>
          <w:szCs w:val="28"/>
          <w:rtl/>
        </w:rPr>
        <w:t xml:space="preserve"> בזה. </w:t>
      </w:r>
      <w:r w:rsidR="00392EB7">
        <w:rPr>
          <w:rFonts w:ascii="FrankRuehl" w:hAnsi="FrankRuehl"/>
          <w:sz w:val="28"/>
          <w:szCs w:val="28"/>
          <w:rtl/>
        </w:rPr>
        <w:tab/>
      </w:r>
    </w:p>
    <w:p w14:paraId="2E62C19F" w14:textId="4C56CF96" w:rsidR="00DB2D6E" w:rsidRPr="00324F9B" w:rsidRDefault="00DB2D6E" w:rsidP="00392EB7">
      <w:pPr>
        <w:jc w:val="distribute"/>
        <w:rPr>
          <w:rFonts w:ascii="FrankRuehl" w:hAnsi="FrankRuehl"/>
          <w:sz w:val="28"/>
          <w:szCs w:val="28"/>
          <w:rtl/>
        </w:rPr>
      </w:pPr>
      <w:r w:rsidRPr="00392EB7">
        <w:rPr>
          <w:rStyle w:val="ac"/>
          <w:rtl/>
        </w:rPr>
        <w:t>ברם</w:t>
      </w:r>
      <w:r w:rsidRPr="00324F9B">
        <w:rPr>
          <w:rFonts w:ascii="FrankRuehl" w:hAnsi="FrankRuehl"/>
          <w:sz w:val="28"/>
          <w:szCs w:val="28"/>
          <w:rtl/>
        </w:rPr>
        <w:t xml:space="preserve"> </w:t>
      </w:r>
      <w:proofErr w:type="spellStart"/>
      <w:r w:rsidRPr="00324F9B">
        <w:rPr>
          <w:rFonts w:ascii="FrankRuehl" w:hAnsi="FrankRuehl"/>
          <w:sz w:val="28"/>
          <w:szCs w:val="28"/>
          <w:rtl/>
        </w:rPr>
        <w:t>אעיקרא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דדינא</w:t>
      </w:r>
      <w:proofErr w:type="spellEnd"/>
      <w:r w:rsidRPr="00324F9B">
        <w:rPr>
          <w:rFonts w:ascii="FrankRuehl" w:hAnsi="FrankRuehl"/>
          <w:sz w:val="28"/>
          <w:szCs w:val="28"/>
          <w:rtl/>
        </w:rPr>
        <w:t xml:space="preserve"> הא קשה לי על </w:t>
      </w:r>
      <w:proofErr w:type="spellStart"/>
      <w:r w:rsidRPr="00324F9B">
        <w:rPr>
          <w:rFonts w:ascii="FrankRuehl" w:hAnsi="FrankRuehl"/>
          <w:sz w:val="28"/>
          <w:szCs w:val="28"/>
          <w:rtl/>
        </w:rPr>
        <w:t>הפר"ח</w:t>
      </w:r>
      <w:proofErr w:type="spellEnd"/>
      <w:r w:rsidRPr="00324F9B">
        <w:rPr>
          <w:rFonts w:ascii="FrankRuehl" w:hAnsi="FrankRuehl"/>
          <w:sz w:val="28"/>
          <w:szCs w:val="28"/>
          <w:rtl/>
        </w:rPr>
        <w:t xml:space="preserve"> דהרי בנידון דברי </w:t>
      </w:r>
      <w:proofErr w:type="spellStart"/>
      <w:r w:rsidRPr="00324F9B">
        <w:rPr>
          <w:rFonts w:ascii="FrankRuehl" w:hAnsi="FrankRuehl"/>
          <w:sz w:val="28"/>
          <w:szCs w:val="28"/>
          <w:rtl/>
        </w:rPr>
        <w:t>החבי"ב</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כולהו</w:t>
      </w:r>
      <w:proofErr w:type="spellEnd"/>
      <w:r w:rsidRPr="00324F9B">
        <w:rPr>
          <w:rFonts w:ascii="FrankRuehl" w:hAnsi="FrankRuehl"/>
          <w:sz w:val="28"/>
          <w:szCs w:val="28"/>
          <w:rtl/>
        </w:rPr>
        <w:t xml:space="preserve"> חתני </w:t>
      </w:r>
      <w:proofErr w:type="spellStart"/>
      <w:r w:rsidRPr="00324F9B">
        <w:rPr>
          <w:rFonts w:ascii="FrankRuehl" w:hAnsi="FrankRuehl"/>
          <w:sz w:val="28"/>
          <w:szCs w:val="28"/>
          <w:rtl/>
        </w:rPr>
        <w:t>שוים</w:t>
      </w:r>
      <w:proofErr w:type="spellEnd"/>
      <w:r w:rsidRPr="00324F9B">
        <w:rPr>
          <w:rFonts w:ascii="FrankRuehl" w:hAnsi="FrankRuehl"/>
          <w:sz w:val="28"/>
          <w:szCs w:val="28"/>
          <w:rtl/>
        </w:rPr>
        <w:t xml:space="preserve"> </w:t>
      </w:r>
      <w:r w:rsidR="00392EB7">
        <w:rPr>
          <w:rFonts w:ascii="FrankRuehl" w:hAnsi="FrankRuehl"/>
          <w:sz w:val="28"/>
          <w:szCs w:val="28"/>
          <w:rtl/>
        </w:rPr>
        <w:br/>
      </w:r>
      <w:r w:rsidR="00392EB7" w:rsidRPr="00392EB7">
        <w:rPr>
          <w:rFonts w:ascii="Arial" w:hAnsi="Arial" w:cs="Arial" w:hint="cs"/>
          <w:spacing w:val="525"/>
          <w:sz w:val="28"/>
          <w:szCs w:val="28"/>
          <w:rtl/>
        </w:rPr>
        <w:t> </w:t>
      </w:r>
      <w:r w:rsidRPr="00324F9B">
        <w:rPr>
          <w:rFonts w:ascii="FrankRuehl" w:hAnsi="FrankRuehl"/>
          <w:sz w:val="28"/>
          <w:szCs w:val="28"/>
          <w:rtl/>
        </w:rPr>
        <w:t xml:space="preserve">בחכמה ובמניין ואין לשום אחד עדיפות </w:t>
      </w:r>
      <w:proofErr w:type="spellStart"/>
      <w:r w:rsidRPr="00324F9B">
        <w:rPr>
          <w:rFonts w:ascii="FrankRuehl" w:hAnsi="FrankRuehl"/>
          <w:sz w:val="28"/>
          <w:szCs w:val="28"/>
          <w:rtl/>
        </w:rPr>
        <w:t>מחבירו</w:t>
      </w:r>
      <w:proofErr w:type="spellEnd"/>
      <w:r w:rsidRPr="00324F9B">
        <w:rPr>
          <w:rFonts w:ascii="FrankRuehl" w:hAnsi="FrankRuehl"/>
          <w:sz w:val="28"/>
          <w:szCs w:val="28"/>
          <w:rtl/>
        </w:rPr>
        <w:t xml:space="preserve">, וא"כ היכי </w:t>
      </w:r>
      <w:proofErr w:type="spellStart"/>
      <w:r w:rsidRPr="00324F9B">
        <w:rPr>
          <w:rFonts w:ascii="FrankRuehl" w:hAnsi="FrankRuehl"/>
          <w:sz w:val="28"/>
          <w:szCs w:val="28"/>
          <w:rtl/>
        </w:rPr>
        <w:t>לידייניה</w:t>
      </w:r>
      <w:proofErr w:type="spellEnd"/>
      <w:r w:rsidRPr="00324F9B">
        <w:rPr>
          <w:rFonts w:ascii="FrankRuehl" w:hAnsi="FrankRuehl"/>
          <w:sz w:val="28"/>
          <w:szCs w:val="28"/>
          <w:rtl/>
        </w:rPr>
        <w:t xml:space="preserve"> מר </w:t>
      </w:r>
      <w:proofErr w:type="spellStart"/>
      <w:r w:rsidRPr="00324F9B">
        <w:rPr>
          <w:rFonts w:ascii="FrankRuehl" w:hAnsi="FrankRuehl"/>
          <w:sz w:val="28"/>
          <w:szCs w:val="28"/>
          <w:rtl/>
        </w:rPr>
        <w:t>להאי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דינא</w:t>
      </w:r>
      <w:proofErr w:type="spellEnd"/>
      <w:r w:rsidRPr="00324F9B">
        <w:rPr>
          <w:rFonts w:ascii="FrankRuehl" w:hAnsi="FrankRuehl"/>
          <w:sz w:val="28"/>
          <w:szCs w:val="28"/>
          <w:rtl/>
        </w:rPr>
        <w:t xml:space="preserve"> דמי שרגיל וכו' הרי כיון דב' </w:t>
      </w:r>
      <w:proofErr w:type="spellStart"/>
      <w:r w:rsidRPr="00324F9B">
        <w:rPr>
          <w:rFonts w:ascii="FrankRuehl" w:hAnsi="FrankRuehl"/>
          <w:sz w:val="28"/>
          <w:szCs w:val="28"/>
          <w:rtl/>
        </w:rPr>
        <w:t>שוים</w:t>
      </w:r>
      <w:proofErr w:type="spellEnd"/>
      <w:r w:rsidRPr="00324F9B">
        <w:rPr>
          <w:rFonts w:ascii="FrankRuehl" w:hAnsi="FrankRuehl"/>
          <w:sz w:val="28"/>
          <w:szCs w:val="28"/>
          <w:rtl/>
        </w:rPr>
        <w:t xml:space="preserve"> מוכרח </w:t>
      </w:r>
      <w:proofErr w:type="spellStart"/>
      <w:r w:rsidRPr="00324F9B">
        <w:rPr>
          <w:rFonts w:ascii="FrankRuehl" w:hAnsi="FrankRuehl"/>
          <w:sz w:val="28"/>
          <w:szCs w:val="28"/>
          <w:rtl/>
        </w:rPr>
        <w:t>דמתחלה</w:t>
      </w:r>
      <w:proofErr w:type="spellEnd"/>
      <w:r w:rsidRPr="00324F9B">
        <w:rPr>
          <w:rFonts w:ascii="FrankRuehl" w:hAnsi="FrankRuehl"/>
          <w:sz w:val="28"/>
          <w:szCs w:val="28"/>
          <w:rtl/>
        </w:rPr>
        <w:t xml:space="preserve"> לא יעלה האחד קודם </w:t>
      </w:r>
      <w:proofErr w:type="spellStart"/>
      <w:r w:rsidRPr="00324F9B">
        <w:rPr>
          <w:rFonts w:ascii="FrankRuehl" w:hAnsi="FrankRuehl"/>
          <w:sz w:val="28"/>
          <w:szCs w:val="28"/>
          <w:rtl/>
        </w:rPr>
        <w:t>חבירו</w:t>
      </w:r>
      <w:proofErr w:type="spellEnd"/>
      <w:r w:rsidRPr="00324F9B">
        <w:rPr>
          <w:rFonts w:ascii="FrankRuehl" w:hAnsi="FrankRuehl"/>
          <w:sz w:val="28"/>
          <w:szCs w:val="28"/>
          <w:rtl/>
        </w:rPr>
        <w:t xml:space="preserve">, כיון </w:t>
      </w:r>
      <w:proofErr w:type="spellStart"/>
      <w:r w:rsidRPr="00324F9B">
        <w:rPr>
          <w:rFonts w:ascii="FrankRuehl" w:hAnsi="FrankRuehl"/>
          <w:sz w:val="28"/>
          <w:szCs w:val="28"/>
          <w:rtl/>
        </w:rPr>
        <w:t>דאידי</w:t>
      </w:r>
      <w:proofErr w:type="spellEnd"/>
      <w:r w:rsidRPr="00324F9B">
        <w:rPr>
          <w:rFonts w:ascii="FrankRuehl" w:hAnsi="FrankRuehl"/>
          <w:sz w:val="28"/>
          <w:szCs w:val="28"/>
          <w:rtl/>
        </w:rPr>
        <w:t xml:space="preserve"> ואידי חד </w:t>
      </w:r>
      <w:proofErr w:type="spellStart"/>
      <w:r w:rsidRPr="00324F9B">
        <w:rPr>
          <w:rFonts w:ascii="FrankRuehl" w:hAnsi="FrankRuehl"/>
          <w:sz w:val="28"/>
          <w:szCs w:val="28"/>
          <w:rtl/>
        </w:rPr>
        <w:t>שיעורא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נינהו</w:t>
      </w:r>
      <w:proofErr w:type="spellEnd"/>
      <w:r w:rsidRPr="00324F9B">
        <w:rPr>
          <w:rFonts w:ascii="FrankRuehl" w:hAnsi="FrankRuehl"/>
          <w:sz w:val="28"/>
          <w:szCs w:val="28"/>
          <w:rtl/>
        </w:rPr>
        <w:t xml:space="preserve"> אלא בזמן שיעלה הא' לא יעלו </w:t>
      </w:r>
      <w:proofErr w:type="spellStart"/>
      <w:r w:rsidRPr="00324F9B">
        <w:rPr>
          <w:rFonts w:ascii="FrankRuehl" w:hAnsi="FrankRuehl"/>
          <w:sz w:val="28"/>
          <w:szCs w:val="28"/>
          <w:rtl/>
        </w:rPr>
        <w:t>לאידך</w:t>
      </w:r>
      <w:proofErr w:type="spellEnd"/>
      <w:r w:rsidRPr="00324F9B">
        <w:rPr>
          <w:rFonts w:ascii="FrankRuehl" w:hAnsi="FrankRuehl"/>
          <w:sz w:val="28"/>
          <w:szCs w:val="28"/>
          <w:rtl/>
        </w:rPr>
        <w:t xml:space="preserve">, והא פשיטא דמה שהוצרך רב </w:t>
      </w:r>
      <w:proofErr w:type="spellStart"/>
      <w:r w:rsidRPr="00324F9B">
        <w:rPr>
          <w:rFonts w:ascii="FrankRuehl" w:hAnsi="FrankRuehl"/>
          <w:sz w:val="28"/>
          <w:szCs w:val="28"/>
          <w:rtl/>
        </w:rPr>
        <w:t>חביב"י</w:t>
      </w:r>
      <w:proofErr w:type="spellEnd"/>
      <w:r w:rsidRPr="00324F9B">
        <w:rPr>
          <w:rFonts w:ascii="FrankRuehl" w:hAnsi="FrankRuehl"/>
          <w:sz w:val="28"/>
          <w:szCs w:val="28"/>
          <w:rtl/>
        </w:rPr>
        <w:t xml:space="preserve"> לסדר לן בשאלה </w:t>
      </w:r>
      <w:proofErr w:type="spellStart"/>
      <w:r w:rsidRPr="00324F9B">
        <w:rPr>
          <w:rFonts w:ascii="FrankRuehl" w:hAnsi="FrankRuehl"/>
          <w:sz w:val="28"/>
          <w:szCs w:val="28"/>
          <w:rtl/>
        </w:rPr>
        <w:t>דשוים</w:t>
      </w:r>
      <w:proofErr w:type="spellEnd"/>
      <w:r w:rsidRPr="00324F9B">
        <w:rPr>
          <w:rFonts w:ascii="FrankRuehl" w:hAnsi="FrankRuehl"/>
          <w:sz w:val="28"/>
          <w:szCs w:val="28"/>
          <w:rtl/>
        </w:rPr>
        <w:t xml:space="preserve"> בשיעוריהן משום דאם אינן </w:t>
      </w:r>
      <w:proofErr w:type="spellStart"/>
      <w:r w:rsidRPr="00324F9B">
        <w:rPr>
          <w:rFonts w:ascii="FrankRuehl" w:hAnsi="FrankRuehl"/>
          <w:sz w:val="28"/>
          <w:szCs w:val="28"/>
          <w:rtl/>
        </w:rPr>
        <w:t>שוים</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ניזיל</w:t>
      </w:r>
      <w:proofErr w:type="spellEnd"/>
      <w:r w:rsidRPr="00324F9B">
        <w:rPr>
          <w:rFonts w:ascii="FrankRuehl" w:hAnsi="FrankRuehl"/>
          <w:sz w:val="28"/>
          <w:szCs w:val="28"/>
          <w:rtl/>
        </w:rPr>
        <w:t xml:space="preserve"> בתר סדרן ומנהגן בתחילה, אבל לא נסתפק כי אם </w:t>
      </w:r>
      <w:proofErr w:type="spellStart"/>
      <w:r w:rsidRPr="00324F9B">
        <w:rPr>
          <w:rFonts w:ascii="FrankRuehl" w:hAnsi="FrankRuehl"/>
          <w:sz w:val="28"/>
          <w:szCs w:val="28"/>
          <w:rtl/>
        </w:rPr>
        <w:t>בשוים</w:t>
      </w:r>
      <w:proofErr w:type="spellEnd"/>
      <w:r w:rsidRPr="00324F9B">
        <w:rPr>
          <w:rFonts w:ascii="FrankRuehl" w:hAnsi="FrankRuehl"/>
          <w:sz w:val="28"/>
          <w:szCs w:val="28"/>
          <w:rtl/>
        </w:rPr>
        <w:t xml:space="preserve"> ואין לאחד שום קדימה על </w:t>
      </w:r>
      <w:proofErr w:type="spellStart"/>
      <w:r w:rsidRPr="00324F9B">
        <w:rPr>
          <w:rFonts w:ascii="FrankRuehl" w:hAnsi="FrankRuehl"/>
          <w:sz w:val="28"/>
          <w:szCs w:val="28"/>
          <w:rtl/>
        </w:rPr>
        <w:t>חבירו</w:t>
      </w:r>
      <w:proofErr w:type="spellEnd"/>
      <w:r w:rsidRPr="00324F9B">
        <w:rPr>
          <w:rFonts w:ascii="FrankRuehl" w:hAnsi="FrankRuehl"/>
          <w:sz w:val="28"/>
          <w:szCs w:val="28"/>
          <w:rtl/>
        </w:rPr>
        <w:t xml:space="preserve"> מתחילה בשום דבר </w:t>
      </w:r>
      <w:proofErr w:type="spellStart"/>
      <w:r w:rsidRPr="00324F9B">
        <w:rPr>
          <w:rFonts w:ascii="FrankRuehl" w:hAnsi="FrankRuehl"/>
          <w:sz w:val="28"/>
          <w:szCs w:val="28"/>
          <w:rtl/>
        </w:rPr>
        <w:t>דבכהאי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גוונא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ליכא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למימר</w:t>
      </w:r>
      <w:proofErr w:type="spellEnd"/>
      <w:r w:rsidRPr="00324F9B">
        <w:rPr>
          <w:rFonts w:ascii="FrankRuehl" w:hAnsi="FrankRuehl"/>
          <w:sz w:val="28"/>
          <w:szCs w:val="28"/>
          <w:rtl/>
        </w:rPr>
        <w:t xml:space="preserve"> בהו 'דמי שהיה רגיל' </w:t>
      </w:r>
      <w:proofErr w:type="spellStart"/>
      <w:r w:rsidRPr="00324F9B">
        <w:rPr>
          <w:rFonts w:ascii="FrankRuehl" w:hAnsi="FrankRuehl"/>
          <w:sz w:val="28"/>
          <w:szCs w:val="28"/>
          <w:rtl/>
        </w:rPr>
        <w:t>וכו</w:t>
      </w:r>
      <w:proofErr w:type="spellEnd"/>
      <w:r w:rsidRPr="00324F9B">
        <w:rPr>
          <w:rFonts w:ascii="FrankRuehl" w:hAnsi="FrankRuehl"/>
          <w:sz w:val="28"/>
          <w:szCs w:val="28"/>
          <w:rtl/>
        </w:rPr>
        <w:t xml:space="preserve">', ואפשר </w:t>
      </w:r>
      <w:proofErr w:type="spellStart"/>
      <w:r w:rsidRPr="00324F9B">
        <w:rPr>
          <w:rFonts w:ascii="FrankRuehl" w:hAnsi="FrankRuehl"/>
          <w:sz w:val="28"/>
          <w:szCs w:val="28"/>
          <w:rtl/>
        </w:rPr>
        <w:t>דהיא</w:t>
      </w:r>
      <w:proofErr w:type="spellEnd"/>
      <w:r w:rsidRPr="00324F9B">
        <w:rPr>
          <w:rFonts w:ascii="FrankRuehl" w:hAnsi="FrankRuehl"/>
          <w:sz w:val="28"/>
          <w:szCs w:val="28"/>
          <w:rtl/>
        </w:rPr>
        <w:t xml:space="preserve"> גופא </w:t>
      </w:r>
      <w:proofErr w:type="spellStart"/>
      <w:r w:rsidRPr="00324F9B">
        <w:rPr>
          <w:rFonts w:ascii="FrankRuehl" w:hAnsi="FrankRuehl"/>
          <w:sz w:val="28"/>
          <w:szCs w:val="28"/>
          <w:rtl/>
        </w:rPr>
        <w:t>היתה</w:t>
      </w:r>
      <w:proofErr w:type="spellEnd"/>
      <w:r w:rsidRPr="00324F9B">
        <w:rPr>
          <w:rFonts w:ascii="FrankRuehl" w:hAnsi="FrankRuehl"/>
          <w:sz w:val="28"/>
          <w:szCs w:val="28"/>
          <w:rtl/>
        </w:rPr>
        <w:t xml:space="preserve"> כוונת הרב יד אהרן </w:t>
      </w:r>
      <w:proofErr w:type="spellStart"/>
      <w:r w:rsidRPr="00324F9B">
        <w:rPr>
          <w:rFonts w:ascii="FrankRuehl" w:hAnsi="FrankRuehl"/>
          <w:sz w:val="28"/>
          <w:szCs w:val="28"/>
          <w:rtl/>
        </w:rPr>
        <w:t>במ"ש</w:t>
      </w:r>
      <w:proofErr w:type="spellEnd"/>
      <w:r w:rsidRPr="00324F9B">
        <w:rPr>
          <w:rFonts w:ascii="FrankRuehl" w:hAnsi="FrankRuehl"/>
          <w:sz w:val="28"/>
          <w:szCs w:val="28"/>
          <w:rtl/>
        </w:rPr>
        <w:t xml:space="preserve"> ולא הבנתי כוונתו משום </w:t>
      </w:r>
      <w:proofErr w:type="spellStart"/>
      <w:r w:rsidRPr="00324F9B">
        <w:rPr>
          <w:rFonts w:ascii="FrankRuehl" w:hAnsi="FrankRuehl"/>
          <w:sz w:val="28"/>
          <w:szCs w:val="28"/>
          <w:rtl/>
        </w:rPr>
        <w:t>דק"ל</w:t>
      </w:r>
      <w:proofErr w:type="spellEnd"/>
      <w:r w:rsidRPr="00324F9B">
        <w:rPr>
          <w:rFonts w:ascii="FrankRuehl" w:hAnsi="FrankRuehl"/>
          <w:sz w:val="28"/>
          <w:szCs w:val="28"/>
          <w:rtl/>
        </w:rPr>
        <w:t xml:space="preserve"> הכי, וקיצר במקום שאמרו להאריך. </w:t>
      </w:r>
      <w:r w:rsidR="00392EB7">
        <w:rPr>
          <w:rFonts w:ascii="FrankRuehl" w:hAnsi="FrankRuehl"/>
          <w:sz w:val="28"/>
          <w:szCs w:val="28"/>
          <w:rtl/>
        </w:rPr>
        <w:tab/>
      </w:r>
    </w:p>
    <w:p w14:paraId="1DAAC43C" w14:textId="39668F33" w:rsidR="00DB2D6E" w:rsidRPr="00324F9B" w:rsidRDefault="00DB2D6E" w:rsidP="00392EB7">
      <w:pPr>
        <w:jc w:val="distribute"/>
        <w:rPr>
          <w:rFonts w:ascii="FrankRuehl" w:hAnsi="FrankRuehl"/>
          <w:sz w:val="28"/>
          <w:szCs w:val="28"/>
          <w:rtl/>
        </w:rPr>
      </w:pPr>
      <w:r w:rsidRPr="00392EB7">
        <w:rPr>
          <w:rStyle w:val="ac"/>
          <w:rtl/>
        </w:rPr>
        <w:t>ועוד</w:t>
      </w:r>
      <w:r w:rsidRPr="00324F9B">
        <w:rPr>
          <w:rFonts w:ascii="FrankRuehl" w:hAnsi="FrankRuehl"/>
          <w:sz w:val="28"/>
          <w:szCs w:val="28"/>
          <w:rtl/>
        </w:rPr>
        <w:t xml:space="preserve"> </w:t>
      </w:r>
      <w:proofErr w:type="spellStart"/>
      <w:r w:rsidRPr="00324F9B">
        <w:rPr>
          <w:rFonts w:ascii="FrankRuehl" w:hAnsi="FrankRuehl"/>
          <w:sz w:val="28"/>
          <w:szCs w:val="28"/>
          <w:rtl/>
        </w:rPr>
        <w:t>י"ל</w:t>
      </w:r>
      <w:proofErr w:type="spellEnd"/>
      <w:r w:rsidRPr="00324F9B">
        <w:rPr>
          <w:rFonts w:ascii="FrankRuehl" w:hAnsi="FrankRuehl"/>
          <w:sz w:val="28"/>
          <w:szCs w:val="28"/>
          <w:rtl/>
        </w:rPr>
        <w:t xml:space="preserve"> לכאורה על </w:t>
      </w:r>
      <w:proofErr w:type="spellStart"/>
      <w:r w:rsidRPr="00324F9B">
        <w:rPr>
          <w:rFonts w:ascii="FrankRuehl" w:hAnsi="FrankRuehl"/>
          <w:sz w:val="28"/>
          <w:szCs w:val="28"/>
          <w:rtl/>
        </w:rPr>
        <w:t>הפר"ח</w:t>
      </w:r>
      <w:proofErr w:type="spellEnd"/>
      <w:r w:rsidRPr="00324F9B">
        <w:rPr>
          <w:rFonts w:ascii="FrankRuehl" w:hAnsi="FrankRuehl"/>
          <w:sz w:val="28"/>
          <w:szCs w:val="28"/>
          <w:rtl/>
        </w:rPr>
        <w:t xml:space="preserve"> שדחה </w:t>
      </w:r>
      <w:proofErr w:type="spellStart"/>
      <w:r w:rsidRPr="00324F9B">
        <w:rPr>
          <w:rFonts w:ascii="FrankRuehl" w:hAnsi="FrankRuehl"/>
          <w:sz w:val="28"/>
          <w:szCs w:val="28"/>
          <w:rtl/>
        </w:rPr>
        <w:t>להאי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דינא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דהרב</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החבי"ב</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דהניחא</w:t>
      </w:r>
      <w:proofErr w:type="spellEnd"/>
      <w:r w:rsidRPr="00324F9B">
        <w:rPr>
          <w:rFonts w:ascii="FrankRuehl" w:hAnsi="FrankRuehl"/>
          <w:sz w:val="28"/>
          <w:szCs w:val="28"/>
          <w:rtl/>
        </w:rPr>
        <w:t xml:space="preserve"> לטעם זה הקשה עליו </w:t>
      </w:r>
      <w:r w:rsidR="00392EB7">
        <w:rPr>
          <w:rFonts w:ascii="FrankRuehl" w:hAnsi="FrankRuehl"/>
          <w:sz w:val="28"/>
          <w:szCs w:val="28"/>
          <w:rtl/>
        </w:rPr>
        <w:br/>
      </w:r>
      <w:r w:rsidR="00392EB7" w:rsidRPr="00392EB7">
        <w:rPr>
          <w:rFonts w:ascii="Arial" w:hAnsi="Arial" w:cs="Arial" w:hint="cs"/>
          <w:spacing w:val="535"/>
          <w:sz w:val="28"/>
          <w:szCs w:val="28"/>
          <w:rtl/>
        </w:rPr>
        <w:t> </w:t>
      </w:r>
      <w:r w:rsidRPr="00324F9B">
        <w:rPr>
          <w:rFonts w:ascii="FrankRuehl" w:hAnsi="FrankRuehl"/>
          <w:sz w:val="28"/>
          <w:szCs w:val="28"/>
          <w:rtl/>
        </w:rPr>
        <w:t xml:space="preserve">אבל מה יעשה לטעם האחר שהביאה הרב </w:t>
      </w:r>
      <w:proofErr w:type="spellStart"/>
      <w:r w:rsidRPr="00324F9B">
        <w:rPr>
          <w:rFonts w:ascii="FrankRuehl" w:hAnsi="FrankRuehl"/>
          <w:sz w:val="28"/>
          <w:szCs w:val="28"/>
          <w:rtl/>
        </w:rPr>
        <w:t>החבי"ב</w:t>
      </w:r>
      <w:proofErr w:type="spellEnd"/>
      <w:r w:rsidRPr="00324F9B">
        <w:rPr>
          <w:rFonts w:ascii="FrankRuehl" w:hAnsi="FrankRuehl"/>
          <w:sz w:val="28"/>
          <w:szCs w:val="28"/>
          <w:rtl/>
        </w:rPr>
        <w:t xml:space="preserve"> משם בנו </w:t>
      </w:r>
      <w:proofErr w:type="spellStart"/>
      <w:r w:rsidRPr="00324F9B">
        <w:rPr>
          <w:rFonts w:ascii="FrankRuehl" w:hAnsi="FrankRuehl"/>
          <w:sz w:val="28"/>
          <w:szCs w:val="28"/>
          <w:rtl/>
        </w:rPr>
        <w:t>ה"ר</w:t>
      </w:r>
      <w:proofErr w:type="spellEnd"/>
      <w:r w:rsidRPr="00324F9B">
        <w:rPr>
          <w:rFonts w:ascii="FrankRuehl" w:hAnsi="FrankRuehl"/>
          <w:sz w:val="28"/>
          <w:szCs w:val="28"/>
          <w:rtl/>
        </w:rPr>
        <w:t xml:space="preserve"> ישראל משום שהחלוצה מן השמים גרמו לה, </w:t>
      </w:r>
      <w:proofErr w:type="spellStart"/>
      <w:r w:rsidRPr="00324F9B">
        <w:rPr>
          <w:rFonts w:ascii="FrankRuehl" w:hAnsi="FrankRuehl"/>
          <w:sz w:val="28"/>
          <w:szCs w:val="28"/>
          <w:rtl/>
        </w:rPr>
        <w:t>משא"כ</w:t>
      </w:r>
      <w:proofErr w:type="spellEnd"/>
      <w:r w:rsidRPr="00324F9B">
        <w:rPr>
          <w:rFonts w:ascii="FrankRuehl" w:hAnsi="FrankRuehl"/>
          <w:sz w:val="28"/>
          <w:szCs w:val="28"/>
          <w:rtl/>
        </w:rPr>
        <w:t xml:space="preserve"> בגרושה </w:t>
      </w:r>
      <w:proofErr w:type="spellStart"/>
      <w:r w:rsidRPr="00324F9B">
        <w:rPr>
          <w:rFonts w:ascii="FrankRuehl" w:hAnsi="FrankRuehl"/>
          <w:sz w:val="28"/>
          <w:szCs w:val="28"/>
          <w:rtl/>
        </w:rPr>
        <w:t>דבוודאי</w:t>
      </w:r>
      <w:proofErr w:type="spellEnd"/>
      <w:r w:rsidRPr="00324F9B">
        <w:rPr>
          <w:rFonts w:ascii="FrankRuehl" w:hAnsi="FrankRuehl"/>
          <w:sz w:val="28"/>
          <w:szCs w:val="28"/>
          <w:rtl/>
        </w:rPr>
        <w:t xml:space="preserve"> לא בשביל טובה </w:t>
      </w:r>
      <w:proofErr w:type="spellStart"/>
      <w:r w:rsidRPr="00324F9B">
        <w:rPr>
          <w:rFonts w:ascii="FrankRuehl" w:hAnsi="FrankRuehl"/>
          <w:sz w:val="28"/>
          <w:szCs w:val="28"/>
          <w:rtl/>
        </w:rPr>
        <w:t>נתגרשה</w:t>
      </w:r>
      <w:proofErr w:type="spellEnd"/>
      <w:r w:rsidRPr="00324F9B">
        <w:rPr>
          <w:rFonts w:ascii="FrankRuehl" w:hAnsi="FrankRuehl"/>
          <w:sz w:val="28"/>
          <w:szCs w:val="28"/>
          <w:rtl/>
        </w:rPr>
        <w:t xml:space="preserve"> מאלוף נעוריה אם לא מצא בה ערות דבר ע"ד "גרש לץ ויצא מדון"</w:t>
      </w:r>
      <w:r w:rsidRPr="00324F9B">
        <w:rPr>
          <w:rStyle w:val="a5"/>
          <w:rFonts w:ascii="FrankRuehl" w:hAnsi="FrankRuehl"/>
          <w:sz w:val="28"/>
          <w:szCs w:val="28"/>
          <w:rtl/>
        </w:rPr>
        <w:footnoteReference w:id="73"/>
      </w:r>
      <w:r w:rsidRPr="00324F9B">
        <w:rPr>
          <w:rFonts w:ascii="FrankRuehl" w:hAnsi="FrankRuehl"/>
          <w:sz w:val="28"/>
          <w:szCs w:val="28"/>
          <w:rtl/>
        </w:rPr>
        <w:t xml:space="preserve"> וכיון </w:t>
      </w:r>
      <w:proofErr w:type="spellStart"/>
      <w:r w:rsidRPr="00324F9B">
        <w:rPr>
          <w:rFonts w:ascii="FrankRuehl" w:hAnsi="FrankRuehl"/>
          <w:sz w:val="28"/>
          <w:szCs w:val="28"/>
          <w:rtl/>
        </w:rPr>
        <w:t>דהחלוצה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עדיפא</w:t>
      </w:r>
      <w:proofErr w:type="spellEnd"/>
      <w:r w:rsidRPr="00324F9B">
        <w:rPr>
          <w:rFonts w:ascii="FrankRuehl" w:hAnsi="FrankRuehl"/>
          <w:sz w:val="28"/>
          <w:szCs w:val="28"/>
          <w:rtl/>
        </w:rPr>
        <w:t xml:space="preserve"> וודאי שנושא הגרושה גרע מאידך דאין </w:t>
      </w:r>
      <w:proofErr w:type="spellStart"/>
      <w:r w:rsidRPr="00324F9B">
        <w:rPr>
          <w:rFonts w:ascii="FrankRuehl" w:hAnsi="FrankRuehl"/>
          <w:sz w:val="28"/>
          <w:szCs w:val="28"/>
          <w:rtl/>
        </w:rPr>
        <w:t>מזווגין</w:t>
      </w:r>
      <w:proofErr w:type="spellEnd"/>
      <w:r w:rsidRPr="00324F9B">
        <w:rPr>
          <w:rFonts w:ascii="FrankRuehl" w:hAnsi="FrankRuehl"/>
          <w:sz w:val="28"/>
          <w:szCs w:val="28"/>
          <w:rtl/>
        </w:rPr>
        <w:t xml:space="preserve"> לאדם </w:t>
      </w:r>
      <w:proofErr w:type="spellStart"/>
      <w:r w:rsidRPr="00324F9B">
        <w:rPr>
          <w:rFonts w:ascii="FrankRuehl" w:hAnsi="FrankRuehl"/>
          <w:sz w:val="28"/>
          <w:szCs w:val="28"/>
          <w:rtl/>
        </w:rPr>
        <w:t>אשה</w:t>
      </w:r>
      <w:proofErr w:type="spellEnd"/>
      <w:r w:rsidRPr="00324F9B">
        <w:rPr>
          <w:rFonts w:ascii="FrankRuehl" w:hAnsi="FrankRuehl"/>
          <w:sz w:val="28"/>
          <w:szCs w:val="28"/>
          <w:rtl/>
        </w:rPr>
        <w:t xml:space="preserve"> אלא לפי מעשיו עכ"ל. וכפי הנראה לכאורה </w:t>
      </w:r>
      <w:proofErr w:type="spellStart"/>
      <w:r w:rsidRPr="00324F9B">
        <w:rPr>
          <w:rFonts w:ascii="FrankRuehl" w:hAnsi="FrankRuehl"/>
          <w:sz w:val="28"/>
          <w:szCs w:val="28"/>
          <w:rtl/>
        </w:rPr>
        <w:t>דטעם</w:t>
      </w:r>
      <w:proofErr w:type="spellEnd"/>
      <w:r w:rsidRPr="00324F9B">
        <w:rPr>
          <w:rFonts w:ascii="FrankRuehl" w:hAnsi="FrankRuehl"/>
          <w:sz w:val="28"/>
          <w:szCs w:val="28"/>
          <w:rtl/>
        </w:rPr>
        <w:t xml:space="preserve"> זה הוא נכון וא"כ </w:t>
      </w:r>
      <w:proofErr w:type="spellStart"/>
      <w:r w:rsidRPr="00324F9B">
        <w:rPr>
          <w:rFonts w:ascii="FrankRuehl" w:hAnsi="FrankRuehl"/>
          <w:sz w:val="28"/>
          <w:szCs w:val="28"/>
          <w:rtl/>
        </w:rPr>
        <w:t>דינא</w:t>
      </w:r>
      <w:proofErr w:type="spellEnd"/>
      <w:r w:rsidRPr="00324F9B">
        <w:rPr>
          <w:rFonts w:ascii="FrankRuehl" w:hAnsi="FrankRuehl"/>
          <w:sz w:val="28"/>
          <w:szCs w:val="28"/>
          <w:rtl/>
        </w:rPr>
        <w:t xml:space="preserve"> הוי להקדים נושא החלוצה </w:t>
      </w:r>
      <w:proofErr w:type="spellStart"/>
      <w:r w:rsidRPr="00324F9B">
        <w:rPr>
          <w:rFonts w:ascii="FrankRuehl" w:hAnsi="FrankRuehl"/>
          <w:sz w:val="28"/>
          <w:szCs w:val="28"/>
          <w:rtl/>
        </w:rPr>
        <w:t>וכדפירש</w:t>
      </w:r>
      <w:proofErr w:type="spellEnd"/>
      <w:r w:rsidRPr="00324F9B">
        <w:rPr>
          <w:rFonts w:ascii="FrankRuehl" w:hAnsi="FrankRuehl"/>
          <w:sz w:val="28"/>
          <w:szCs w:val="28"/>
          <w:rtl/>
        </w:rPr>
        <w:t xml:space="preserve"> רב </w:t>
      </w:r>
      <w:proofErr w:type="spellStart"/>
      <w:r w:rsidRPr="00324F9B">
        <w:rPr>
          <w:rFonts w:ascii="FrankRuehl" w:hAnsi="FrankRuehl"/>
          <w:sz w:val="28"/>
          <w:szCs w:val="28"/>
          <w:rtl/>
        </w:rPr>
        <w:t>חביב"י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ואמאי</w:t>
      </w:r>
      <w:proofErr w:type="spellEnd"/>
      <w:r w:rsidRPr="00324F9B">
        <w:rPr>
          <w:rFonts w:ascii="FrankRuehl" w:hAnsi="FrankRuehl"/>
          <w:sz w:val="28"/>
          <w:szCs w:val="28"/>
          <w:rtl/>
        </w:rPr>
        <w:t xml:space="preserve"> לא </w:t>
      </w:r>
      <w:proofErr w:type="spellStart"/>
      <w:r w:rsidRPr="00324F9B">
        <w:rPr>
          <w:rFonts w:ascii="FrankRuehl" w:hAnsi="FrankRuehl"/>
          <w:sz w:val="28"/>
          <w:szCs w:val="28"/>
          <w:rtl/>
        </w:rPr>
        <w:t>חייש</w:t>
      </w:r>
      <w:proofErr w:type="spellEnd"/>
      <w:r w:rsidRPr="00324F9B">
        <w:rPr>
          <w:rFonts w:ascii="FrankRuehl" w:hAnsi="FrankRuehl"/>
          <w:sz w:val="28"/>
          <w:szCs w:val="28"/>
          <w:rtl/>
        </w:rPr>
        <w:t xml:space="preserve"> מר להכי טעמא רבה, ואפשר לומר </w:t>
      </w:r>
      <w:proofErr w:type="spellStart"/>
      <w:r w:rsidRPr="00324F9B">
        <w:rPr>
          <w:rFonts w:ascii="FrankRuehl" w:hAnsi="FrankRuehl"/>
          <w:sz w:val="28"/>
          <w:szCs w:val="28"/>
          <w:rtl/>
        </w:rPr>
        <w:t>דכוונת</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הפר"ח</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קאי</w:t>
      </w:r>
      <w:proofErr w:type="spellEnd"/>
      <w:r w:rsidRPr="00324F9B">
        <w:rPr>
          <w:rFonts w:ascii="FrankRuehl" w:hAnsi="FrankRuehl"/>
          <w:sz w:val="28"/>
          <w:szCs w:val="28"/>
          <w:rtl/>
        </w:rPr>
        <w:t xml:space="preserve"> מהכי טעמא קמא לחוד אינו נכון אבל </w:t>
      </w:r>
      <w:proofErr w:type="spellStart"/>
      <w:r w:rsidRPr="00324F9B">
        <w:rPr>
          <w:rFonts w:ascii="FrankRuehl" w:hAnsi="FrankRuehl"/>
          <w:sz w:val="28"/>
          <w:szCs w:val="28"/>
          <w:rtl/>
        </w:rPr>
        <w:t>אה"נ</w:t>
      </w:r>
      <w:proofErr w:type="spellEnd"/>
      <w:r w:rsidRPr="00324F9B">
        <w:rPr>
          <w:rFonts w:ascii="FrankRuehl" w:hAnsi="FrankRuehl"/>
          <w:sz w:val="28"/>
          <w:szCs w:val="28"/>
          <w:rtl/>
        </w:rPr>
        <w:t xml:space="preserve"> מטעם הבן "נער ישראל ואוהבהו"</w:t>
      </w:r>
      <w:r w:rsidRPr="00324F9B">
        <w:rPr>
          <w:rStyle w:val="a5"/>
          <w:rFonts w:ascii="FrankRuehl" w:hAnsi="FrankRuehl"/>
          <w:sz w:val="28"/>
          <w:szCs w:val="28"/>
          <w:rtl/>
        </w:rPr>
        <w:footnoteReference w:id="74"/>
      </w:r>
      <w:r w:rsidRPr="00324F9B">
        <w:rPr>
          <w:rFonts w:ascii="FrankRuehl" w:hAnsi="FrankRuehl"/>
          <w:sz w:val="28"/>
          <w:szCs w:val="28"/>
          <w:rtl/>
        </w:rPr>
        <w:t xml:space="preserve"> ואפשר </w:t>
      </w:r>
      <w:proofErr w:type="spellStart"/>
      <w:r w:rsidRPr="00324F9B">
        <w:rPr>
          <w:rFonts w:ascii="FrankRuehl" w:hAnsi="FrankRuehl"/>
          <w:sz w:val="28"/>
          <w:szCs w:val="28"/>
          <w:rtl/>
        </w:rPr>
        <w:t>דמודה</w:t>
      </w:r>
      <w:proofErr w:type="spellEnd"/>
      <w:r w:rsidRPr="00324F9B">
        <w:rPr>
          <w:rFonts w:ascii="FrankRuehl" w:hAnsi="FrankRuehl"/>
          <w:sz w:val="28"/>
          <w:szCs w:val="28"/>
          <w:rtl/>
        </w:rPr>
        <w:t xml:space="preserve"> לו.</w:t>
      </w:r>
      <w:r w:rsidR="00392EB7">
        <w:rPr>
          <w:rFonts w:ascii="FrankRuehl" w:hAnsi="FrankRuehl"/>
          <w:sz w:val="28"/>
          <w:szCs w:val="28"/>
          <w:rtl/>
        </w:rPr>
        <w:tab/>
      </w:r>
    </w:p>
    <w:p w14:paraId="3B36F29C" w14:textId="2E906BF9" w:rsidR="00DB2D6E" w:rsidRDefault="00DB2D6E" w:rsidP="00392EB7">
      <w:pPr>
        <w:jc w:val="distribute"/>
        <w:rPr>
          <w:rFonts w:ascii="FrankRuehl" w:hAnsi="FrankRuehl"/>
          <w:sz w:val="28"/>
          <w:szCs w:val="28"/>
          <w:rtl/>
        </w:rPr>
      </w:pPr>
      <w:proofErr w:type="spellStart"/>
      <w:r w:rsidRPr="00392EB7">
        <w:rPr>
          <w:rStyle w:val="ac"/>
          <w:rtl/>
        </w:rPr>
        <w:t>ולע"ד</w:t>
      </w:r>
      <w:proofErr w:type="spellEnd"/>
      <w:r w:rsidRPr="00324F9B">
        <w:rPr>
          <w:rFonts w:ascii="FrankRuehl" w:hAnsi="FrankRuehl"/>
          <w:sz w:val="28"/>
          <w:szCs w:val="28"/>
          <w:rtl/>
        </w:rPr>
        <w:t xml:space="preserve"> גם על האי טעמא של הבן חכם איכא </w:t>
      </w:r>
      <w:proofErr w:type="spellStart"/>
      <w:r w:rsidRPr="00324F9B">
        <w:rPr>
          <w:rFonts w:ascii="FrankRuehl" w:hAnsi="FrankRuehl"/>
          <w:sz w:val="28"/>
          <w:szCs w:val="28"/>
          <w:rtl/>
        </w:rPr>
        <w:t>למישדי</w:t>
      </w:r>
      <w:proofErr w:type="spellEnd"/>
      <w:r w:rsidRPr="00324F9B">
        <w:rPr>
          <w:rFonts w:ascii="FrankRuehl" w:hAnsi="FrankRuehl"/>
          <w:sz w:val="28"/>
          <w:szCs w:val="28"/>
          <w:rtl/>
        </w:rPr>
        <w:t xml:space="preserve"> ביה </w:t>
      </w:r>
      <w:proofErr w:type="spellStart"/>
      <w:r w:rsidRPr="00324F9B">
        <w:rPr>
          <w:rFonts w:ascii="FrankRuehl" w:hAnsi="FrankRuehl"/>
          <w:sz w:val="28"/>
          <w:szCs w:val="28"/>
          <w:rtl/>
        </w:rPr>
        <w:t>נירגא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דאטו</w:t>
      </w:r>
      <w:proofErr w:type="spellEnd"/>
      <w:r w:rsidRPr="00324F9B">
        <w:rPr>
          <w:rFonts w:ascii="FrankRuehl" w:hAnsi="FrankRuehl"/>
          <w:sz w:val="28"/>
          <w:szCs w:val="28"/>
          <w:rtl/>
        </w:rPr>
        <w:t xml:space="preserve"> לא שייך להיות </w:t>
      </w:r>
      <w:r w:rsidR="00392EB7">
        <w:rPr>
          <w:rFonts w:ascii="FrankRuehl" w:hAnsi="FrankRuehl"/>
          <w:sz w:val="28"/>
          <w:szCs w:val="28"/>
          <w:rtl/>
        </w:rPr>
        <w:br/>
      </w:r>
      <w:r w:rsidR="00392EB7" w:rsidRPr="00392EB7">
        <w:rPr>
          <w:rFonts w:ascii="Arial" w:hAnsi="Arial" w:cs="Arial" w:hint="cs"/>
          <w:spacing w:val="785"/>
          <w:sz w:val="28"/>
          <w:szCs w:val="28"/>
          <w:rtl/>
        </w:rPr>
        <w:t> </w:t>
      </w:r>
      <w:r w:rsidRPr="00324F9B">
        <w:rPr>
          <w:rFonts w:ascii="FrankRuehl" w:hAnsi="FrankRuehl"/>
          <w:sz w:val="28"/>
          <w:szCs w:val="28"/>
          <w:rtl/>
        </w:rPr>
        <w:t>גירושין כי אם ב"מצא בה ערות דבר", והרי אפילו אם הקדיחה תבשילו או מצא אחרת נאה הימנה</w:t>
      </w:r>
      <w:r w:rsidRPr="00324F9B">
        <w:rPr>
          <w:rStyle w:val="a5"/>
          <w:rFonts w:ascii="FrankRuehl" w:hAnsi="FrankRuehl"/>
          <w:sz w:val="28"/>
          <w:szCs w:val="28"/>
          <w:rtl/>
        </w:rPr>
        <w:footnoteReference w:id="75"/>
      </w:r>
      <w:r w:rsidRPr="00324F9B">
        <w:rPr>
          <w:rFonts w:ascii="FrankRuehl" w:hAnsi="FrankRuehl"/>
          <w:sz w:val="28"/>
          <w:szCs w:val="28"/>
          <w:rtl/>
        </w:rPr>
        <w:t xml:space="preserve"> וגם </w:t>
      </w:r>
      <w:proofErr w:type="spellStart"/>
      <w:r w:rsidRPr="00324F9B">
        <w:rPr>
          <w:rFonts w:ascii="FrankRuehl" w:hAnsi="FrankRuehl"/>
          <w:sz w:val="28"/>
          <w:szCs w:val="28"/>
          <w:rtl/>
        </w:rPr>
        <w:t>זימנין</w:t>
      </w:r>
      <w:proofErr w:type="spellEnd"/>
      <w:r w:rsidRPr="00324F9B">
        <w:rPr>
          <w:rFonts w:ascii="FrankRuehl" w:hAnsi="FrankRuehl"/>
          <w:sz w:val="28"/>
          <w:szCs w:val="28"/>
          <w:rtl/>
        </w:rPr>
        <w:t xml:space="preserve"> אם הבעל הרשיע והיא צדקת "ולא יניח שבט הרשע על גורל </w:t>
      </w:r>
      <w:r w:rsidRPr="00324F9B">
        <w:rPr>
          <w:rFonts w:ascii="FrankRuehl" w:hAnsi="FrankRuehl"/>
          <w:sz w:val="28"/>
          <w:szCs w:val="28"/>
          <w:rtl/>
        </w:rPr>
        <w:lastRenderedPageBreak/>
        <w:t>הצדיקים"</w:t>
      </w:r>
      <w:r w:rsidRPr="00324F9B">
        <w:rPr>
          <w:rStyle w:val="a5"/>
          <w:rFonts w:ascii="FrankRuehl" w:hAnsi="FrankRuehl"/>
          <w:sz w:val="28"/>
          <w:szCs w:val="28"/>
          <w:rtl/>
        </w:rPr>
        <w:footnoteReference w:id="76"/>
      </w:r>
      <w:r w:rsidRPr="00324F9B">
        <w:rPr>
          <w:rFonts w:ascii="FrankRuehl" w:hAnsi="FrankRuehl"/>
          <w:sz w:val="28"/>
          <w:szCs w:val="28"/>
          <w:rtl/>
        </w:rPr>
        <w:t xml:space="preserve"> הקב"ה מסבב סיבות להפרידן ותצא </w:t>
      </w:r>
      <w:proofErr w:type="spellStart"/>
      <w:r w:rsidRPr="00324F9B">
        <w:rPr>
          <w:rFonts w:ascii="FrankRuehl" w:hAnsi="FrankRuehl"/>
          <w:sz w:val="28"/>
          <w:szCs w:val="28"/>
          <w:rtl/>
        </w:rPr>
        <w:t>האשה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ותקח</w:t>
      </w:r>
      <w:proofErr w:type="spellEnd"/>
      <w:r w:rsidRPr="00324F9B">
        <w:rPr>
          <w:rFonts w:ascii="FrankRuehl" w:hAnsi="FrankRuehl"/>
          <w:sz w:val="28"/>
          <w:szCs w:val="28"/>
          <w:rtl/>
        </w:rPr>
        <w:t xml:space="preserve"> איש צדיק כמותה </w:t>
      </w:r>
      <w:proofErr w:type="spellStart"/>
      <w:r w:rsidRPr="00324F9B">
        <w:rPr>
          <w:rFonts w:ascii="FrankRuehl" w:hAnsi="FrankRuehl"/>
          <w:sz w:val="28"/>
          <w:szCs w:val="28"/>
          <w:rtl/>
        </w:rPr>
        <w:t>וה"ל</w:t>
      </w:r>
      <w:proofErr w:type="spellEnd"/>
      <w:r w:rsidRPr="00324F9B">
        <w:rPr>
          <w:rFonts w:ascii="FrankRuehl" w:hAnsi="FrankRuehl"/>
          <w:sz w:val="28"/>
          <w:szCs w:val="28"/>
          <w:rtl/>
        </w:rPr>
        <w:t xml:space="preserve"> הגירושין </w:t>
      </w:r>
      <w:proofErr w:type="spellStart"/>
      <w:r w:rsidRPr="00324F9B">
        <w:rPr>
          <w:rFonts w:ascii="FrankRuehl" w:hAnsi="FrankRuehl"/>
          <w:sz w:val="28"/>
          <w:szCs w:val="28"/>
          <w:rtl/>
        </w:rPr>
        <w:t>למעליותא</w:t>
      </w:r>
      <w:proofErr w:type="spellEnd"/>
      <w:r w:rsidRPr="00324F9B">
        <w:rPr>
          <w:rFonts w:ascii="FrankRuehl" w:hAnsi="FrankRuehl"/>
          <w:sz w:val="28"/>
          <w:szCs w:val="28"/>
          <w:rtl/>
        </w:rPr>
        <w:t xml:space="preserve">, ואין לומר </w:t>
      </w:r>
      <w:proofErr w:type="spellStart"/>
      <w:r w:rsidRPr="00324F9B">
        <w:rPr>
          <w:rFonts w:ascii="FrankRuehl" w:hAnsi="FrankRuehl"/>
          <w:sz w:val="28"/>
          <w:szCs w:val="28"/>
          <w:rtl/>
        </w:rPr>
        <w:t>דנידון</w:t>
      </w:r>
      <w:proofErr w:type="spellEnd"/>
      <w:r w:rsidRPr="00324F9B">
        <w:rPr>
          <w:rFonts w:ascii="FrankRuehl" w:hAnsi="FrankRuehl"/>
          <w:sz w:val="28"/>
          <w:szCs w:val="28"/>
          <w:rtl/>
        </w:rPr>
        <w:t xml:space="preserve"> דידן הוא </w:t>
      </w:r>
      <w:proofErr w:type="spellStart"/>
      <w:r w:rsidRPr="00324F9B">
        <w:rPr>
          <w:rFonts w:ascii="FrankRuehl" w:hAnsi="FrankRuehl"/>
          <w:sz w:val="28"/>
          <w:szCs w:val="28"/>
          <w:rtl/>
        </w:rPr>
        <w:t>בנתגרשה</w:t>
      </w:r>
      <w:proofErr w:type="spellEnd"/>
      <w:r w:rsidRPr="00324F9B">
        <w:rPr>
          <w:rFonts w:ascii="FrankRuehl" w:hAnsi="FrankRuehl"/>
          <w:sz w:val="28"/>
          <w:szCs w:val="28"/>
          <w:rtl/>
        </w:rPr>
        <w:t xml:space="preserve"> משום ערות דבר </w:t>
      </w:r>
      <w:proofErr w:type="spellStart"/>
      <w:r w:rsidRPr="00324F9B">
        <w:rPr>
          <w:rFonts w:ascii="FrankRuehl" w:hAnsi="FrankRuehl"/>
          <w:sz w:val="28"/>
          <w:szCs w:val="28"/>
          <w:rtl/>
        </w:rPr>
        <w:t>דא"כ</w:t>
      </w:r>
      <w:proofErr w:type="spellEnd"/>
      <w:r w:rsidRPr="00324F9B">
        <w:rPr>
          <w:rFonts w:ascii="FrankRuehl" w:hAnsi="FrankRuehl"/>
          <w:sz w:val="28"/>
          <w:szCs w:val="28"/>
          <w:rtl/>
        </w:rPr>
        <w:t xml:space="preserve"> נתת דבריך לשיעורין, </w:t>
      </w:r>
      <w:proofErr w:type="spellStart"/>
      <w:r w:rsidRPr="00324F9B">
        <w:rPr>
          <w:rFonts w:ascii="FrankRuehl" w:hAnsi="FrankRuehl"/>
          <w:sz w:val="28"/>
          <w:szCs w:val="28"/>
          <w:rtl/>
        </w:rPr>
        <w:t>וה"ל</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דליפליג</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וליתנייה</w:t>
      </w:r>
      <w:proofErr w:type="spellEnd"/>
      <w:r w:rsidRPr="00324F9B">
        <w:rPr>
          <w:rFonts w:ascii="FrankRuehl" w:hAnsi="FrankRuehl"/>
          <w:sz w:val="28"/>
          <w:szCs w:val="28"/>
          <w:rtl/>
        </w:rPr>
        <w:t xml:space="preserve"> בדידה באופן </w:t>
      </w:r>
      <w:proofErr w:type="spellStart"/>
      <w:r w:rsidRPr="00324F9B">
        <w:rPr>
          <w:rFonts w:ascii="FrankRuehl" w:hAnsi="FrankRuehl"/>
          <w:sz w:val="28"/>
          <w:szCs w:val="28"/>
          <w:rtl/>
        </w:rPr>
        <w:t>דלע"ד</w:t>
      </w:r>
      <w:proofErr w:type="spellEnd"/>
      <w:r w:rsidRPr="00324F9B">
        <w:rPr>
          <w:rFonts w:ascii="FrankRuehl" w:hAnsi="FrankRuehl"/>
          <w:sz w:val="28"/>
          <w:szCs w:val="28"/>
          <w:rtl/>
        </w:rPr>
        <w:t xml:space="preserve"> האי תירוץ דרבי ישראל בנו</w:t>
      </w:r>
      <w:r w:rsidRPr="00324F9B">
        <w:rPr>
          <w:rStyle w:val="a5"/>
          <w:rFonts w:ascii="FrankRuehl" w:hAnsi="FrankRuehl"/>
          <w:sz w:val="28"/>
          <w:szCs w:val="28"/>
          <w:rtl/>
        </w:rPr>
        <w:footnoteReference w:id="77"/>
      </w:r>
      <w:r w:rsidRPr="00324F9B">
        <w:rPr>
          <w:rFonts w:ascii="FrankRuehl" w:hAnsi="FrankRuehl"/>
          <w:sz w:val="28"/>
          <w:szCs w:val="28"/>
          <w:rtl/>
        </w:rPr>
        <w:t xml:space="preserve"> אינו מובן, ולא ידעתי היאך אבא מזכי ברא בזה.</w:t>
      </w:r>
      <w:r w:rsidR="00392EB7">
        <w:rPr>
          <w:rFonts w:ascii="FrankRuehl" w:hAnsi="FrankRuehl"/>
          <w:sz w:val="28"/>
          <w:szCs w:val="28"/>
          <w:rtl/>
        </w:rPr>
        <w:tab/>
      </w:r>
    </w:p>
    <w:p w14:paraId="693501E4" w14:textId="77777777" w:rsidR="002A1288" w:rsidRPr="00324F9B" w:rsidRDefault="002A1288" w:rsidP="00392EB7">
      <w:pPr>
        <w:jc w:val="distribute"/>
        <w:rPr>
          <w:rFonts w:ascii="FrankRuehl" w:hAnsi="FrankRuehl"/>
          <w:sz w:val="28"/>
          <w:szCs w:val="28"/>
          <w:rtl/>
        </w:rPr>
      </w:pPr>
    </w:p>
    <w:p w14:paraId="46062915" w14:textId="758AFE21" w:rsidR="00DB2D6E" w:rsidRPr="00626FE0" w:rsidRDefault="00DB2D6E" w:rsidP="00392EB7">
      <w:pPr>
        <w:jc w:val="distribute"/>
        <w:rPr>
          <w:rFonts w:ascii="FrankRuehl" w:hAnsi="FrankRuehl"/>
          <w:b/>
          <w:bCs/>
          <w:sz w:val="40"/>
          <w:szCs w:val="40"/>
          <w:u w:val="single"/>
          <w:rtl/>
        </w:rPr>
      </w:pPr>
      <w:r w:rsidRPr="00626FE0">
        <w:rPr>
          <w:rStyle w:val="ac"/>
          <w:u w:val="single"/>
          <w:rtl/>
        </w:rPr>
        <w:t>סימן</w:t>
      </w:r>
      <w:r w:rsidRPr="00626FE0">
        <w:rPr>
          <w:rFonts w:ascii="FrankRuehl" w:hAnsi="FrankRuehl"/>
          <w:b/>
          <w:bCs/>
          <w:sz w:val="40"/>
          <w:szCs w:val="40"/>
          <w:u w:val="single"/>
          <w:rtl/>
        </w:rPr>
        <w:t xml:space="preserve"> כ"ט ב' וג' כתובים הבאים כאחד</w:t>
      </w:r>
      <w:r w:rsidR="00392EB7" w:rsidRPr="00626FE0">
        <w:rPr>
          <w:rFonts w:ascii="FrankRuehl" w:hAnsi="FrankRuehl"/>
          <w:b/>
          <w:bCs/>
          <w:sz w:val="40"/>
          <w:szCs w:val="40"/>
          <w:u w:val="single"/>
          <w:rtl/>
        </w:rPr>
        <w:tab/>
      </w:r>
    </w:p>
    <w:p w14:paraId="621FC042" w14:textId="77777777" w:rsidR="002A1288" w:rsidRPr="002A1288" w:rsidRDefault="002A1288" w:rsidP="00392EB7">
      <w:pPr>
        <w:jc w:val="distribute"/>
        <w:rPr>
          <w:rFonts w:ascii="FrankRuehl" w:hAnsi="FrankRuehl"/>
          <w:b/>
          <w:bCs/>
          <w:sz w:val="40"/>
          <w:szCs w:val="40"/>
          <w:rtl/>
        </w:rPr>
      </w:pPr>
    </w:p>
    <w:p w14:paraId="6D202A0F" w14:textId="029453EA" w:rsidR="00DB2D6E" w:rsidRPr="002A1288" w:rsidRDefault="00DB2D6E" w:rsidP="00061AED">
      <w:pPr>
        <w:pStyle w:val="1"/>
        <w:rPr>
          <w:rtl/>
        </w:rPr>
      </w:pPr>
      <w:r w:rsidRPr="002A1288">
        <w:rPr>
          <w:rStyle w:val="ac"/>
          <w:rtl/>
        </w:rPr>
        <w:t>סימן</w:t>
      </w:r>
      <w:r w:rsidRPr="002A1288">
        <w:rPr>
          <w:rtl/>
        </w:rPr>
        <w:t xml:space="preserve"> </w:t>
      </w:r>
      <w:r w:rsidRPr="002C0883">
        <w:rPr>
          <w:b w:val="0"/>
          <w:bCs/>
          <w:rtl/>
        </w:rPr>
        <w:t>כ"ט [א]</w:t>
      </w:r>
      <w:r w:rsidRPr="002A1288">
        <w:rPr>
          <w:rtl/>
        </w:rPr>
        <w:t xml:space="preserve"> </w:t>
      </w:r>
      <w:r w:rsidR="00392EB7" w:rsidRPr="002A1288">
        <w:rPr>
          <w:rtl/>
        </w:rPr>
        <w:tab/>
      </w:r>
    </w:p>
    <w:p w14:paraId="02DBFF70" w14:textId="77777777" w:rsidR="002A1288" w:rsidRPr="002A1288" w:rsidRDefault="002A1288" w:rsidP="002A1288">
      <w:pPr>
        <w:jc w:val="distribute"/>
        <w:rPr>
          <w:rFonts w:ascii="FrankRuehl" w:hAnsi="FrankRuehl"/>
          <w:b/>
          <w:bCs/>
          <w:sz w:val="24"/>
          <w:szCs w:val="24"/>
          <w:rtl/>
        </w:rPr>
      </w:pPr>
      <w:r w:rsidRPr="002A1288">
        <w:rPr>
          <w:rStyle w:val="ac"/>
          <w:sz w:val="24"/>
          <w:szCs w:val="24"/>
          <w:rtl/>
        </w:rPr>
        <w:t>הכונס</w:t>
      </w:r>
      <w:r w:rsidRPr="002A1288">
        <w:rPr>
          <w:rFonts w:ascii="FrankRuehl" w:hAnsi="FrankRuehl"/>
          <w:b/>
          <w:bCs/>
          <w:sz w:val="24"/>
          <w:szCs w:val="24"/>
          <w:rtl/>
        </w:rPr>
        <w:t xml:space="preserve"> את הבתולה האם פטור מכל המצוות?</w:t>
      </w:r>
      <w:r w:rsidRPr="002A1288">
        <w:rPr>
          <w:rFonts w:ascii="FrankRuehl" w:hAnsi="FrankRuehl"/>
          <w:b/>
          <w:bCs/>
          <w:sz w:val="24"/>
          <w:szCs w:val="24"/>
          <w:rtl/>
        </w:rPr>
        <w:tab/>
      </w:r>
    </w:p>
    <w:p w14:paraId="05FA66AE" w14:textId="0F63FBD2" w:rsidR="00DB2D6E" w:rsidRPr="00324F9B" w:rsidRDefault="00DB2D6E" w:rsidP="00392EB7">
      <w:pPr>
        <w:jc w:val="distribute"/>
        <w:rPr>
          <w:rFonts w:ascii="FrankRuehl" w:hAnsi="FrankRuehl"/>
          <w:sz w:val="28"/>
          <w:szCs w:val="28"/>
          <w:rtl/>
        </w:rPr>
      </w:pPr>
      <w:r w:rsidRPr="00392EB7">
        <w:rPr>
          <w:rStyle w:val="ac"/>
          <w:rtl/>
        </w:rPr>
        <w:t>כתב</w:t>
      </w:r>
      <w:r w:rsidRPr="00324F9B">
        <w:rPr>
          <w:rFonts w:ascii="FrankRuehl" w:hAnsi="FrankRuehl"/>
          <w:sz w:val="28"/>
          <w:szCs w:val="28"/>
          <w:rtl/>
        </w:rPr>
        <w:t xml:space="preserve"> מרן </w:t>
      </w:r>
      <w:proofErr w:type="spellStart"/>
      <w:r w:rsidRPr="00324F9B">
        <w:rPr>
          <w:rFonts w:ascii="FrankRuehl" w:hAnsi="FrankRuehl"/>
          <w:sz w:val="28"/>
          <w:szCs w:val="28"/>
          <w:rtl/>
        </w:rPr>
        <w:t>הש"ע</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באו"ח</w:t>
      </w:r>
      <w:proofErr w:type="spellEnd"/>
      <w:r w:rsidRPr="00324F9B">
        <w:rPr>
          <w:rFonts w:ascii="FrankRuehl" w:hAnsi="FrankRuehl"/>
          <w:sz w:val="28"/>
          <w:szCs w:val="28"/>
          <w:rtl/>
        </w:rPr>
        <w:t xml:space="preserve"> בסימן ע' ס"ג הכונס הבתולה פטור מק"ש וכו' ע"כ, הנה הרמב"ם </w:t>
      </w:r>
      <w:r w:rsidR="00392EB7">
        <w:rPr>
          <w:rFonts w:ascii="FrankRuehl" w:hAnsi="FrankRuehl"/>
          <w:sz w:val="28"/>
          <w:szCs w:val="28"/>
          <w:rtl/>
        </w:rPr>
        <w:br/>
      </w:r>
      <w:r w:rsidR="00392EB7" w:rsidRPr="00392EB7">
        <w:rPr>
          <w:rFonts w:ascii="Arial" w:hAnsi="Arial" w:cs="Arial" w:hint="cs"/>
          <w:spacing w:val="525"/>
          <w:sz w:val="28"/>
          <w:szCs w:val="28"/>
          <w:rtl/>
        </w:rPr>
        <w:t> </w:t>
      </w:r>
      <w:r w:rsidRPr="00324F9B">
        <w:rPr>
          <w:rFonts w:ascii="FrankRuehl" w:hAnsi="FrankRuehl"/>
          <w:sz w:val="28"/>
          <w:szCs w:val="28"/>
          <w:rtl/>
        </w:rPr>
        <w:t xml:space="preserve">כתב </w:t>
      </w:r>
      <w:proofErr w:type="spellStart"/>
      <w:r w:rsidRPr="00324F9B">
        <w:rPr>
          <w:rFonts w:ascii="FrankRuehl" w:hAnsi="FrankRuehl"/>
          <w:sz w:val="28"/>
          <w:szCs w:val="28"/>
          <w:rtl/>
        </w:rPr>
        <w:t>דפטור</w:t>
      </w:r>
      <w:proofErr w:type="spellEnd"/>
      <w:r w:rsidRPr="00324F9B">
        <w:rPr>
          <w:rFonts w:ascii="FrankRuehl" w:hAnsi="FrankRuehl"/>
          <w:sz w:val="28"/>
          <w:szCs w:val="28"/>
          <w:rtl/>
        </w:rPr>
        <w:t xml:space="preserve"> מכל המצוות ומק"ש ע"ש</w:t>
      </w:r>
      <w:r w:rsidRPr="00324F9B">
        <w:rPr>
          <w:rStyle w:val="a5"/>
          <w:rFonts w:ascii="FrankRuehl" w:hAnsi="FrankRuehl"/>
          <w:sz w:val="28"/>
          <w:szCs w:val="28"/>
          <w:rtl/>
        </w:rPr>
        <w:footnoteReference w:id="78"/>
      </w:r>
      <w:r w:rsidRPr="00324F9B">
        <w:rPr>
          <w:rFonts w:ascii="FrankRuehl" w:hAnsi="FrankRuehl"/>
          <w:sz w:val="28"/>
          <w:szCs w:val="28"/>
          <w:rtl/>
        </w:rPr>
        <w:t xml:space="preserve">, והרב </w:t>
      </w:r>
      <w:proofErr w:type="spellStart"/>
      <w:r w:rsidRPr="00324F9B">
        <w:rPr>
          <w:rFonts w:ascii="FrankRuehl" w:hAnsi="FrankRuehl"/>
          <w:sz w:val="28"/>
          <w:szCs w:val="28"/>
          <w:rtl/>
        </w:rPr>
        <w:t>כסא</w:t>
      </w:r>
      <w:proofErr w:type="spellEnd"/>
      <w:r w:rsidRPr="00324F9B">
        <w:rPr>
          <w:rFonts w:ascii="FrankRuehl" w:hAnsi="FrankRuehl"/>
          <w:sz w:val="28"/>
          <w:szCs w:val="28"/>
          <w:rtl/>
        </w:rPr>
        <w:t xml:space="preserve"> אליהו דייק </w:t>
      </w:r>
      <w:proofErr w:type="spellStart"/>
      <w:r w:rsidRPr="00324F9B">
        <w:rPr>
          <w:rFonts w:ascii="FrankRuehl" w:hAnsi="FrankRuehl"/>
          <w:sz w:val="28"/>
          <w:szCs w:val="28"/>
          <w:rtl/>
        </w:rPr>
        <w:t>אמאי</w:t>
      </w:r>
      <w:proofErr w:type="spellEnd"/>
      <w:r w:rsidRPr="00324F9B">
        <w:rPr>
          <w:rFonts w:ascii="FrankRuehl" w:hAnsi="FrankRuehl"/>
          <w:sz w:val="28"/>
          <w:szCs w:val="28"/>
          <w:rtl/>
        </w:rPr>
        <w:t xml:space="preserve"> פטור מכל המצוות הא לא </w:t>
      </w:r>
      <w:proofErr w:type="spellStart"/>
      <w:r w:rsidRPr="00324F9B">
        <w:rPr>
          <w:rFonts w:ascii="FrankRuehl" w:hAnsi="FrankRuehl"/>
          <w:sz w:val="28"/>
          <w:szCs w:val="28"/>
          <w:rtl/>
        </w:rPr>
        <w:t>אמרינן</w:t>
      </w:r>
      <w:proofErr w:type="spellEnd"/>
      <w:r w:rsidRPr="00324F9B">
        <w:rPr>
          <w:rFonts w:ascii="FrankRuehl" w:hAnsi="FrankRuehl"/>
          <w:sz w:val="28"/>
          <w:szCs w:val="28"/>
          <w:rtl/>
        </w:rPr>
        <w:t xml:space="preserve"> הכי אלא בק"ש שאינו יכול לכוון לא כן בשאר </w:t>
      </w:r>
      <w:proofErr w:type="spellStart"/>
      <w:r w:rsidRPr="00324F9B">
        <w:rPr>
          <w:rFonts w:ascii="FrankRuehl" w:hAnsi="FrankRuehl"/>
          <w:sz w:val="28"/>
          <w:szCs w:val="28"/>
          <w:rtl/>
        </w:rPr>
        <w:t>דא"צ</w:t>
      </w:r>
      <w:proofErr w:type="spellEnd"/>
      <w:r w:rsidRPr="00324F9B">
        <w:rPr>
          <w:rFonts w:ascii="FrankRuehl" w:hAnsi="FrankRuehl"/>
          <w:sz w:val="28"/>
          <w:szCs w:val="28"/>
          <w:rtl/>
        </w:rPr>
        <w:t xml:space="preserve"> כוונה וקריאה, וכבר ראיתי למרן הכסף משנה שם שכתב בשם הרמב"ם דהוא הדין </w:t>
      </w:r>
      <w:proofErr w:type="spellStart"/>
      <w:r w:rsidRPr="00324F9B">
        <w:rPr>
          <w:rFonts w:ascii="FrankRuehl" w:hAnsi="FrankRuehl"/>
          <w:sz w:val="28"/>
          <w:szCs w:val="28"/>
          <w:rtl/>
        </w:rPr>
        <w:t>דפטור</w:t>
      </w:r>
      <w:proofErr w:type="spellEnd"/>
      <w:r w:rsidRPr="00324F9B">
        <w:rPr>
          <w:rFonts w:ascii="FrankRuehl" w:hAnsi="FrankRuehl"/>
          <w:sz w:val="28"/>
          <w:szCs w:val="28"/>
          <w:rtl/>
        </w:rPr>
        <w:t xml:space="preserve"> מכל המצוות </w:t>
      </w:r>
      <w:proofErr w:type="spellStart"/>
      <w:r w:rsidRPr="00324F9B">
        <w:rPr>
          <w:rFonts w:ascii="FrankRuehl" w:hAnsi="FrankRuehl"/>
          <w:sz w:val="28"/>
          <w:szCs w:val="28"/>
          <w:rtl/>
        </w:rPr>
        <w:t>דהעוסק</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במצוה</w:t>
      </w:r>
      <w:proofErr w:type="spellEnd"/>
      <w:r w:rsidRPr="00324F9B">
        <w:rPr>
          <w:rFonts w:ascii="FrankRuehl" w:hAnsi="FrankRuehl"/>
          <w:sz w:val="28"/>
          <w:szCs w:val="28"/>
          <w:rtl/>
        </w:rPr>
        <w:t xml:space="preserve"> פטור </w:t>
      </w:r>
      <w:proofErr w:type="spellStart"/>
      <w:r w:rsidRPr="00324F9B">
        <w:rPr>
          <w:rFonts w:ascii="FrankRuehl" w:hAnsi="FrankRuehl"/>
          <w:sz w:val="28"/>
          <w:szCs w:val="28"/>
          <w:rtl/>
        </w:rPr>
        <w:t>ממצוה</w:t>
      </w:r>
      <w:proofErr w:type="spellEnd"/>
      <w:r w:rsidRPr="00324F9B">
        <w:rPr>
          <w:rFonts w:ascii="FrankRuehl" w:hAnsi="FrankRuehl"/>
          <w:sz w:val="28"/>
          <w:szCs w:val="28"/>
          <w:rtl/>
        </w:rPr>
        <w:t>, וזה דוחק גדול ע"ש.</w:t>
      </w:r>
      <w:r w:rsidR="00392EB7">
        <w:rPr>
          <w:rFonts w:ascii="FrankRuehl" w:hAnsi="FrankRuehl"/>
          <w:sz w:val="28"/>
          <w:szCs w:val="28"/>
          <w:rtl/>
        </w:rPr>
        <w:tab/>
      </w:r>
    </w:p>
    <w:p w14:paraId="7241E3F8" w14:textId="09C06988" w:rsidR="00DB2D6E" w:rsidRDefault="00DB2D6E" w:rsidP="00392EB7">
      <w:pPr>
        <w:jc w:val="distribute"/>
        <w:rPr>
          <w:rFonts w:ascii="FrankRuehl" w:hAnsi="FrankRuehl"/>
          <w:sz w:val="28"/>
          <w:szCs w:val="28"/>
          <w:rtl/>
        </w:rPr>
      </w:pPr>
      <w:r w:rsidRPr="00392EB7">
        <w:rPr>
          <w:rStyle w:val="ac"/>
          <w:rtl/>
        </w:rPr>
        <w:t>ולא</w:t>
      </w:r>
      <w:r w:rsidRPr="00324F9B">
        <w:rPr>
          <w:rFonts w:ascii="FrankRuehl" w:hAnsi="FrankRuehl"/>
          <w:sz w:val="28"/>
          <w:szCs w:val="28"/>
          <w:rtl/>
        </w:rPr>
        <w:t xml:space="preserve"> ידעתי מאי </w:t>
      </w:r>
      <w:proofErr w:type="spellStart"/>
      <w:r w:rsidRPr="00324F9B">
        <w:rPr>
          <w:rFonts w:ascii="FrankRuehl" w:hAnsi="FrankRuehl"/>
          <w:sz w:val="28"/>
          <w:szCs w:val="28"/>
          <w:rtl/>
        </w:rPr>
        <w:t>דוחקיה</w:t>
      </w:r>
      <w:proofErr w:type="spellEnd"/>
      <w:r w:rsidRPr="00324F9B">
        <w:rPr>
          <w:rFonts w:ascii="FrankRuehl" w:hAnsi="FrankRuehl"/>
          <w:sz w:val="28"/>
          <w:szCs w:val="28"/>
          <w:rtl/>
        </w:rPr>
        <w:t xml:space="preserve"> דהרי ק"ש אליבא דכולי עלמא היא דאורייתא ואפילו הכי </w:t>
      </w:r>
      <w:proofErr w:type="spellStart"/>
      <w:r w:rsidRPr="00324F9B">
        <w:rPr>
          <w:rFonts w:ascii="FrankRuehl" w:hAnsi="FrankRuehl"/>
          <w:sz w:val="28"/>
          <w:szCs w:val="28"/>
          <w:rtl/>
        </w:rPr>
        <w:t>פטרינן</w:t>
      </w:r>
      <w:proofErr w:type="spellEnd"/>
      <w:r w:rsidRPr="00324F9B">
        <w:rPr>
          <w:rFonts w:ascii="FrankRuehl" w:hAnsi="FrankRuehl"/>
          <w:sz w:val="28"/>
          <w:szCs w:val="28"/>
          <w:rtl/>
        </w:rPr>
        <w:t xml:space="preserve"> </w:t>
      </w:r>
      <w:r w:rsidR="00392EB7">
        <w:rPr>
          <w:rFonts w:ascii="FrankRuehl" w:hAnsi="FrankRuehl"/>
          <w:sz w:val="28"/>
          <w:szCs w:val="28"/>
          <w:rtl/>
        </w:rPr>
        <w:br/>
      </w:r>
      <w:r w:rsidR="00392EB7" w:rsidRPr="00392EB7">
        <w:rPr>
          <w:rFonts w:ascii="Arial" w:hAnsi="Arial" w:cs="Arial" w:hint="cs"/>
          <w:spacing w:val="460"/>
          <w:sz w:val="28"/>
          <w:szCs w:val="28"/>
          <w:rtl/>
        </w:rPr>
        <w:t> </w:t>
      </w:r>
      <w:r w:rsidRPr="00324F9B">
        <w:rPr>
          <w:rFonts w:ascii="FrankRuehl" w:hAnsi="FrankRuehl"/>
          <w:sz w:val="28"/>
          <w:szCs w:val="28"/>
          <w:rtl/>
        </w:rPr>
        <w:t xml:space="preserve">ליה ומינה דהוא הדין לכל המצוות ואם תאמר משום כוונה אטו עסק התורה אין בו קריאה וכוונה, וכן בכל מצוה ומצוה צריך לכוון בה לשמו ולשמה, ואם היה לבו טרוד לא יוכל לכוון שום כוונה לכן פטור מכולם דלא </w:t>
      </w:r>
      <w:proofErr w:type="spellStart"/>
      <w:r w:rsidRPr="00324F9B">
        <w:rPr>
          <w:rFonts w:ascii="FrankRuehl" w:hAnsi="FrankRuehl"/>
          <w:sz w:val="28"/>
          <w:szCs w:val="28"/>
          <w:rtl/>
        </w:rPr>
        <w:t>פלוג</w:t>
      </w:r>
      <w:proofErr w:type="spellEnd"/>
      <w:r w:rsidRPr="00324F9B">
        <w:rPr>
          <w:rFonts w:ascii="FrankRuehl" w:hAnsi="FrankRuehl"/>
          <w:sz w:val="28"/>
          <w:szCs w:val="28"/>
          <w:rtl/>
        </w:rPr>
        <w:t xml:space="preserve"> רבנן </w:t>
      </w:r>
      <w:proofErr w:type="spellStart"/>
      <w:r w:rsidRPr="00324F9B">
        <w:rPr>
          <w:rFonts w:ascii="FrankRuehl" w:hAnsi="FrankRuehl"/>
          <w:sz w:val="28"/>
          <w:szCs w:val="28"/>
          <w:rtl/>
        </w:rPr>
        <w:t>דאמרו</w:t>
      </w:r>
      <w:proofErr w:type="spellEnd"/>
      <w:r w:rsidRPr="00324F9B">
        <w:rPr>
          <w:rFonts w:ascii="FrankRuehl" w:hAnsi="FrankRuehl"/>
          <w:sz w:val="28"/>
          <w:szCs w:val="28"/>
          <w:rtl/>
        </w:rPr>
        <w:t xml:space="preserve"> לא נתנו דבריהם לשיעורין, ואמרו גבי ק"ש והוא הדין לשאר המצות ואין לחלק ביניהם, אבל זו היא שקשה לכאורה </w:t>
      </w:r>
      <w:proofErr w:type="spellStart"/>
      <w:r w:rsidRPr="00324F9B">
        <w:rPr>
          <w:rFonts w:ascii="FrankRuehl" w:hAnsi="FrankRuehl"/>
          <w:sz w:val="28"/>
          <w:szCs w:val="28"/>
          <w:rtl/>
        </w:rPr>
        <w:t>אמאי</w:t>
      </w:r>
      <w:proofErr w:type="spellEnd"/>
      <w:r w:rsidRPr="00324F9B">
        <w:rPr>
          <w:rFonts w:ascii="FrankRuehl" w:hAnsi="FrankRuehl"/>
          <w:sz w:val="28"/>
          <w:szCs w:val="28"/>
          <w:rtl/>
        </w:rPr>
        <w:t xml:space="preserve"> לא כתב מרן בשולחנו הטהור 'דהוא הדין לכל המצוות' וכמ"ש בכסף משנה </w:t>
      </w:r>
      <w:proofErr w:type="spellStart"/>
      <w:r w:rsidRPr="00324F9B">
        <w:rPr>
          <w:rFonts w:ascii="FrankRuehl" w:hAnsi="FrankRuehl"/>
          <w:sz w:val="28"/>
          <w:szCs w:val="28"/>
          <w:rtl/>
        </w:rPr>
        <w:t>לשיטתיה</w:t>
      </w:r>
      <w:proofErr w:type="spellEnd"/>
      <w:r w:rsidRPr="00324F9B">
        <w:rPr>
          <w:rFonts w:ascii="FrankRuehl" w:hAnsi="FrankRuehl"/>
          <w:sz w:val="28"/>
          <w:szCs w:val="28"/>
          <w:rtl/>
        </w:rPr>
        <w:t xml:space="preserve"> בספר </w:t>
      </w:r>
      <w:proofErr w:type="spellStart"/>
      <w:r w:rsidRPr="00324F9B">
        <w:rPr>
          <w:rFonts w:ascii="FrankRuehl" w:hAnsi="FrankRuehl"/>
          <w:sz w:val="28"/>
          <w:szCs w:val="28"/>
          <w:rtl/>
        </w:rPr>
        <w:t>הר"מ</w:t>
      </w:r>
      <w:proofErr w:type="spellEnd"/>
      <w:r w:rsidRPr="00324F9B">
        <w:rPr>
          <w:rFonts w:ascii="FrankRuehl" w:hAnsi="FrankRuehl"/>
          <w:sz w:val="28"/>
          <w:szCs w:val="28"/>
          <w:rtl/>
        </w:rPr>
        <w:t xml:space="preserve">. ואפשר דהוה בגרסה האחרת שהביא הרב הנזכר שכתב בדברי הרמב"ם </w:t>
      </w:r>
      <w:proofErr w:type="spellStart"/>
      <w:r w:rsidRPr="00324F9B">
        <w:rPr>
          <w:rFonts w:ascii="FrankRuehl" w:hAnsi="FrankRuehl"/>
          <w:sz w:val="28"/>
          <w:szCs w:val="28"/>
          <w:rtl/>
        </w:rPr>
        <w:t>דפטור</w:t>
      </w:r>
      <w:proofErr w:type="spellEnd"/>
      <w:r w:rsidRPr="00324F9B">
        <w:rPr>
          <w:rFonts w:ascii="FrankRuehl" w:hAnsi="FrankRuehl"/>
          <w:sz w:val="28"/>
          <w:szCs w:val="28"/>
          <w:rtl/>
        </w:rPr>
        <w:t xml:space="preserve"> מק"ש, ומשום הכי כתב בכסף משנה </w:t>
      </w:r>
      <w:proofErr w:type="spellStart"/>
      <w:r w:rsidRPr="00324F9B">
        <w:rPr>
          <w:rFonts w:ascii="FrankRuehl" w:hAnsi="FrankRuehl"/>
          <w:sz w:val="28"/>
          <w:szCs w:val="28"/>
          <w:rtl/>
        </w:rPr>
        <w:t>דה"ה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דפטור</w:t>
      </w:r>
      <w:proofErr w:type="spellEnd"/>
      <w:r w:rsidRPr="00324F9B">
        <w:rPr>
          <w:rFonts w:ascii="FrankRuehl" w:hAnsi="FrankRuehl"/>
          <w:sz w:val="28"/>
          <w:szCs w:val="28"/>
          <w:rtl/>
        </w:rPr>
        <w:t xml:space="preserve"> מכל המצוות ולכן בשולחנו הטהור העתיק כל </w:t>
      </w:r>
      <w:proofErr w:type="spellStart"/>
      <w:r w:rsidRPr="00324F9B">
        <w:rPr>
          <w:rFonts w:ascii="FrankRuehl" w:hAnsi="FrankRuehl"/>
          <w:sz w:val="28"/>
          <w:szCs w:val="28"/>
          <w:rtl/>
        </w:rPr>
        <w:t>הר"מ</w:t>
      </w:r>
      <w:proofErr w:type="spellEnd"/>
      <w:r w:rsidRPr="00324F9B">
        <w:rPr>
          <w:rFonts w:ascii="FrankRuehl" w:hAnsi="FrankRuehl"/>
          <w:sz w:val="28"/>
          <w:szCs w:val="28"/>
          <w:rtl/>
        </w:rPr>
        <w:t xml:space="preserve"> ממש וכמו </w:t>
      </w:r>
      <w:proofErr w:type="spellStart"/>
      <w:r w:rsidRPr="00324F9B">
        <w:rPr>
          <w:rFonts w:ascii="FrankRuehl" w:hAnsi="FrankRuehl"/>
          <w:sz w:val="28"/>
          <w:szCs w:val="28"/>
          <w:rtl/>
        </w:rPr>
        <w:t>דנפרש</w:t>
      </w:r>
      <w:proofErr w:type="spellEnd"/>
      <w:r w:rsidRPr="00324F9B">
        <w:rPr>
          <w:rFonts w:ascii="FrankRuehl" w:hAnsi="FrankRuehl"/>
          <w:sz w:val="28"/>
          <w:szCs w:val="28"/>
          <w:rtl/>
        </w:rPr>
        <w:t xml:space="preserve"> בלשון </w:t>
      </w:r>
      <w:proofErr w:type="spellStart"/>
      <w:r w:rsidRPr="00324F9B">
        <w:rPr>
          <w:rFonts w:ascii="FrankRuehl" w:hAnsi="FrankRuehl"/>
          <w:sz w:val="28"/>
          <w:szCs w:val="28"/>
          <w:rtl/>
        </w:rPr>
        <w:t>הר"מ</w:t>
      </w:r>
      <w:proofErr w:type="spellEnd"/>
      <w:r w:rsidRPr="00324F9B">
        <w:rPr>
          <w:rFonts w:ascii="FrankRuehl" w:hAnsi="FrankRuehl"/>
          <w:sz w:val="28"/>
          <w:szCs w:val="28"/>
          <w:rtl/>
        </w:rPr>
        <w:t xml:space="preserve"> כן </w:t>
      </w:r>
      <w:proofErr w:type="spellStart"/>
      <w:r w:rsidRPr="00324F9B">
        <w:rPr>
          <w:rFonts w:ascii="FrankRuehl" w:hAnsi="FrankRuehl"/>
          <w:sz w:val="28"/>
          <w:szCs w:val="28"/>
          <w:rtl/>
        </w:rPr>
        <w:t>בד"ק</w:t>
      </w:r>
      <w:proofErr w:type="spellEnd"/>
      <w:r w:rsidRPr="00324F9B">
        <w:rPr>
          <w:rFonts w:ascii="FrankRuehl" w:hAnsi="FrankRuehl"/>
          <w:sz w:val="28"/>
          <w:szCs w:val="28"/>
          <w:rtl/>
        </w:rPr>
        <w:t xml:space="preserve"> ומה גם </w:t>
      </w:r>
      <w:proofErr w:type="spellStart"/>
      <w:r w:rsidRPr="00324F9B">
        <w:rPr>
          <w:rFonts w:ascii="FrankRuehl" w:hAnsi="FrankRuehl"/>
          <w:sz w:val="28"/>
          <w:szCs w:val="28"/>
          <w:rtl/>
        </w:rPr>
        <w:t>דכבר</w:t>
      </w:r>
      <w:proofErr w:type="spellEnd"/>
      <w:r w:rsidRPr="00324F9B">
        <w:rPr>
          <w:rFonts w:ascii="FrankRuehl" w:hAnsi="FrankRuehl"/>
          <w:sz w:val="28"/>
          <w:szCs w:val="28"/>
          <w:rtl/>
        </w:rPr>
        <w:t xml:space="preserve"> גילה לנו בכסף משנה דעתו בזה. </w:t>
      </w:r>
      <w:r w:rsidR="00392EB7">
        <w:rPr>
          <w:rFonts w:ascii="FrankRuehl" w:hAnsi="FrankRuehl"/>
          <w:sz w:val="28"/>
          <w:szCs w:val="28"/>
          <w:rtl/>
        </w:rPr>
        <w:tab/>
      </w:r>
    </w:p>
    <w:p w14:paraId="77AEB9FF" w14:textId="77777777" w:rsidR="008B3BF1" w:rsidRPr="00324F9B" w:rsidRDefault="008B3BF1" w:rsidP="00392EB7">
      <w:pPr>
        <w:jc w:val="distribute"/>
        <w:rPr>
          <w:rFonts w:ascii="FrankRuehl" w:hAnsi="FrankRuehl"/>
          <w:sz w:val="28"/>
          <w:szCs w:val="28"/>
          <w:rtl/>
        </w:rPr>
      </w:pPr>
    </w:p>
    <w:p w14:paraId="24F6DCE9" w14:textId="6CBC7985" w:rsidR="00DB2D6E" w:rsidRPr="00626FE0" w:rsidRDefault="00DB2D6E" w:rsidP="00061AED">
      <w:pPr>
        <w:pStyle w:val="1"/>
        <w:rPr>
          <w:rtl/>
        </w:rPr>
      </w:pPr>
      <w:r w:rsidRPr="00626FE0">
        <w:rPr>
          <w:rStyle w:val="ac"/>
          <w:b w:val="0"/>
          <w:rtl/>
        </w:rPr>
        <w:lastRenderedPageBreak/>
        <w:t>סימן</w:t>
      </w:r>
      <w:r w:rsidRPr="00626FE0">
        <w:rPr>
          <w:rtl/>
        </w:rPr>
        <w:t xml:space="preserve"> </w:t>
      </w:r>
      <w:r w:rsidRPr="002C0883">
        <w:rPr>
          <w:b w:val="0"/>
          <w:bCs/>
          <w:rtl/>
        </w:rPr>
        <w:t>כ"ט [ב]</w:t>
      </w:r>
      <w:r w:rsidRPr="00626FE0">
        <w:rPr>
          <w:rtl/>
        </w:rPr>
        <w:t xml:space="preserve"> </w:t>
      </w:r>
      <w:r w:rsidR="00392EB7" w:rsidRPr="00626FE0">
        <w:rPr>
          <w:rtl/>
        </w:rPr>
        <w:tab/>
      </w:r>
    </w:p>
    <w:p w14:paraId="1063AA7D" w14:textId="77777777" w:rsidR="00626FE0" w:rsidRPr="00626FE0" w:rsidRDefault="00626FE0" w:rsidP="00626FE0">
      <w:pPr>
        <w:jc w:val="distribute"/>
        <w:rPr>
          <w:rFonts w:ascii="FrankRuehl" w:hAnsi="FrankRuehl"/>
          <w:b/>
          <w:bCs/>
          <w:sz w:val="24"/>
          <w:szCs w:val="24"/>
          <w:rtl/>
        </w:rPr>
      </w:pPr>
      <w:r w:rsidRPr="004215D8">
        <w:rPr>
          <w:rStyle w:val="ac"/>
          <w:sz w:val="24"/>
          <w:szCs w:val="24"/>
          <w:rtl/>
        </w:rPr>
        <w:t>האם</w:t>
      </w:r>
      <w:r w:rsidRPr="00626FE0">
        <w:rPr>
          <w:rFonts w:ascii="FrankRuehl" w:hAnsi="FrankRuehl"/>
          <w:b/>
          <w:bCs/>
          <w:sz w:val="24"/>
          <w:szCs w:val="24"/>
          <w:rtl/>
        </w:rPr>
        <w:t xml:space="preserve"> הערב יכול להעיד</w:t>
      </w:r>
      <w:r w:rsidRPr="00626FE0">
        <w:rPr>
          <w:rFonts w:ascii="FrankRuehl" w:hAnsi="FrankRuehl"/>
          <w:b/>
          <w:bCs/>
          <w:sz w:val="24"/>
          <w:szCs w:val="24"/>
          <w:rtl/>
        </w:rPr>
        <w:tab/>
      </w:r>
    </w:p>
    <w:p w14:paraId="2D858C25" w14:textId="158ED5CF" w:rsidR="00DB2D6E" w:rsidRPr="00324F9B" w:rsidRDefault="00DB2D6E" w:rsidP="00392EB7">
      <w:pPr>
        <w:jc w:val="distribute"/>
        <w:rPr>
          <w:rFonts w:ascii="FrankRuehl" w:hAnsi="FrankRuehl"/>
          <w:sz w:val="28"/>
          <w:szCs w:val="28"/>
          <w:rtl/>
        </w:rPr>
      </w:pPr>
      <w:r w:rsidRPr="00392EB7">
        <w:rPr>
          <w:rStyle w:val="ac"/>
          <w:rtl/>
        </w:rPr>
        <w:t>כתב</w:t>
      </w:r>
      <w:r w:rsidRPr="00324F9B">
        <w:rPr>
          <w:rFonts w:ascii="FrankRuehl" w:hAnsi="FrankRuehl"/>
          <w:sz w:val="28"/>
          <w:szCs w:val="28"/>
          <w:rtl/>
        </w:rPr>
        <w:t xml:space="preserve"> מרן בחושן משפט בסי' ז"ל דין ח' פשרנים או דיינים או </w:t>
      </w:r>
      <w:proofErr w:type="spellStart"/>
      <w:r w:rsidRPr="00324F9B">
        <w:rPr>
          <w:rFonts w:ascii="FrankRuehl" w:hAnsi="FrankRuehl"/>
          <w:sz w:val="28"/>
          <w:szCs w:val="28"/>
          <w:rtl/>
        </w:rPr>
        <w:t>אפוטרופסים</w:t>
      </w:r>
      <w:proofErr w:type="spellEnd"/>
      <w:r w:rsidRPr="00324F9B">
        <w:rPr>
          <w:rFonts w:ascii="FrankRuehl" w:hAnsi="FrankRuehl"/>
          <w:sz w:val="28"/>
          <w:szCs w:val="28"/>
          <w:rtl/>
        </w:rPr>
        <w:t xml:space="preserve"> כשרים להעיד </w:t>
      </w:r>
      <w:r w:rsidR="00392EB7">
        <w:rPr>
          <w:rFonts w:ascii="FrankRuehl" w:hAnsi="FrankRuehl"/>
          <w:sz w:val="28"/>
          <w:szCs w:val="28"/>
          <w:rtl/>
        </w:rPr>
        <w:br/>
      </w:r>
      <w:r w:rsidR="00392EB7" w:rsidRPr="00392EB7">
        <w:rPr>
          <w:rFonts w:ascii="Arial" w:hAnsi="Arial" w:cs="Arial" w:hint="cs"/>
          <w:spacing w:val="525"/>
          <w:sz w:val="28"/>
          <w:szCs w:val="28"/>
          <w:rtl/>
        </w:rPr>
        <w:t> </w:t>
      </w:r>
      <w:r w:rsidRPr="00324F9B">
        <w:rPr>
          <w:rFonts w:ascii="FrankRuehl" w:hAnsi="FrankRuehl"/>
          <w:sz w:val="28"/>
          <w:szCs w:val="28"/>
          <w:rtl/>
        </w:rPr>
        <w:t xml:space="preserve">ע"כ, וראיתי </w:t>
      </w:r>
      <w:proofErr w:type="spellStart"/>
      <w:r w:rsidRPr="00324F9B">
        <w:rPr>
          <w:rFonts w:ascii="FrankRuehl" w:hAnsi="FrankRuehl"/>
          <w:sz w:val="28"/>
          <w:szCs w:val="28"/>
          <w:rtl/>
        </w:rPr>
        <w:t>להרב</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כסא</w:t>
      </w:r>
      <w:proofErr w:type="spellEnd"/>
      <w:r w:rsidRPr="00324F9B">
        <w:rPr>
          <w:rFonts w:ascii="FrankRuehl" w:hAnsi="FrankRuehl"/>
          <w:sz w:val="28"/>
          <w:szCs w:val="28"/>
          <w:rtl/>
        </w:rPr>
        <w:t xml:space="preserve"> אליהו </w:t>
      </w:r>
      <w:proofErr w:type="spellStart"/>
      <w:r w:rsidRPr="00324F9B">
        <w:rPr>
          <w:rFonts w:ascii="FrankRuehl" w:hAnsi="FrankRuehl"/>
          <w:sz w:val="28"/>
          <w:szCs w:val="28"/>
          <w:rtl/>
        </w:rPr>
        <w:t>דכתב</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שמוהר"מ</w:t>
      </w:r>
      <w:proofErr w:type="spellEnd"/>
      <w:r w:rsidRPr="00324F9B">
        <w:rPr>
          <w:rFonts w:ascii="FrankRuehl" w:hAnsi="FrankRuehl"/>
          <w:sz w:val="28"/>
          <w:szCs w:val="28"/>
          <w:rtl/>
        </w:rPr>
        <w:t xml:space="preserve"> בתשובות הקצרות בסימן קמו פסק דגם הערב יכול להעיד ע"ש, וצריך להתיישב בזה </w:t>
      </w:r>
      <w:proofErr w:type="spellStart"/>
      <w:r w:rsidRPr="00324F9B">
        <w:rPr>
          <w:rFonts w:ascii="FrankRuehl" w:hAnsi="FrankRuehl"/>
          <w:sz w:val="28"/>
          <w:szCs w:val="28"/>
          <w:rtl/>
        </w:rPr>
        <w:t>דאשכחן</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דעדים</w:t>
      </w:r>
      <w:proofErr w:type="spellEnd"/>
      <w:r w:rsidRPr="00324F9B">
        <w:rPr>
          <w:rFonts w:ascii="FrankRuehl" w:hAnsi="FrankRuehl"/>
          <w:sz w:val="28"/>
          <w:szCs w:val="28"/>
          <w:rtl/>
        </w:rPr>
        <w:t xml:space="preserve"> הקרובים לערב פסולים </w:t>
      </w:r>
      <w:proofErr w:type="spellStart"/>
      <w:r w:rsidRPr="00324F9B">
        <w:rPr>
          <w:rFonts w:ascii="FrankRuehl" w:hAnsi="FrankRuehl"/>
          <w:sz w:val="28"/>
          <w:szCs w:val="28"/>
          <w:rtl/>
        </w:rPr>
        <w:t>ללוה</w:t>
      </w:r>
      <w:proofErr w:type="spellEnd"/>
      <w:r w:rsidRPr="00324F9B">
        <w:rPr>
          <w:rFonts w:ascii="FrankRuehl" w:hAnsi="FrankRuehl"/>
          <w:sz w:val="28"/>
          <w:szCs w:val="28"/>
          <w:rtl/>
        </w:rPr>
        <w:t xml:space="preserve"> מטעם דאי לית ליה </w:t>
      </w:r>
      <w:proofErr w:type="spellStart"/>
      <w:r w:rsidRPr="00324F9B">
        <w:rPr>
          <w:rFonts w:ascii="FrankRuehl" w:hAnsi="FrankRuehl"/>
          <w:sz w:val="28"/>
          <w:szCs w:val="28"/>
          <w:rtl/>
        </w:rPr>
        <w:t>ללוה</w:t>
      </w:r>
      <w:proofErr w:type="spellEnd"/>
      <w:r w:rsidRPr="00324F9B">
        <w:rPr>
          <w:rFonts w:ascii="FrankRuehl" w:hAnsi="FrankRuehl"/>
          <w:sz w:val="28"/>
          <w:szCs w:val="28"/>
          <w:rtl/>
        </w:rPr>
        <w:t xml:space="preserve"> עליה </w:t>
      </w:r>
      <w:proofErr w:type="spellStart"/>
      <w:r w:rsidRPr="00324F9B">
        <w:rPr>
          <w:rFonts w:ascii="FrankRuehl" w:hAnsi="FrankRuehl"/>
          <w:sz w:val="28"/>
          <w:szCs w:val="28"/>
          <w:rtl/>
        </w:rPr>
        <w:t>דידיה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ליהדר</w:t>
      </w:r>
      <w:proofErr w:type="spellEnd"/>
      <w:r w:rsidRPr="00324F9B">
        <w:rPr>
          <w:rFonts w:ascii="FrankRuehl" w:hAnsi="FrankRuehl"/>
          <w:sz w:val="28"/>
          <w:szCs w:val="28"/>
          <w:rtl/>
        </w:rPr>
        <w:t xml:space="preserve"> כמ"ש בסימן ל"ג דין ט"ז</w:t>
      </w:r>
      <w:r w:rsidRPr="00324F9B">
        <w:rPr>
          <w:rStyle w:val="a5"/>
          <w:rFonts w:ascii="FrankRuehl" w:hAnsi="FrankRuehl"/>
          <w:sz w:val="28"/>
          <w:szCs w:val="28"/>
          <w:rtl/>
        </w:rPr>
        <w:footnoteReference w:id="79"/>
      </w:r>
      <w:r w:rsidRPr="00324F9B">
        <w:rPr>
          <w:rFonts w:ascii="FrankRuehl" w:hAnsi="FrankRuehl"/>
          <w:sz w:val="28"/>
          <w:szCs w:val="28"/>
          <w:rtl/>
        </w:rPr>
        <w:t xml:space="preserve">, </w:t>
      </w:r>
      <w:proofErr w:type="spellStart"/>
      <w:r w:rsidRPr="00324F9B">
        <w:rPr>
          <w:rFonts w:ascii="FrankRuehl" w:hAnsi="FrankRuehl"/>
          <w:sz w:val="28"/>
          <w:szCs w:val="28"/>
          <w:rtl/>
        </w:rPr>
        <w:t>אלמא</w:t>
      </w:r>
      <w:proofErr w:type="spellEnd"/>
      <w:r w:rsidRPr="00324F9B">
        <w:rPr>
          <w:rFonts w:ascii="FrankRuehl" w:hAnsi="FrankRuehl"/>
          <w:sz w:val="28"/>
          <w:szCs w:val="28"/>
          <w:rtl/>
        </w:rPr>
        <w:t xml:space="preserve"> הערב כגוף </w:t>
      </w:r>
      <w:proofErr w:type="spellStart"/>
      <w:r w:rsidRPr="00324F9B">
        <w:rPr>
          <w:rFonts w:ascii="FrankRuehl" w:hAnsi="FrankRuehl"/>
          <w:sz w:val="28"/>
          <w:szCs w:val="28"/>
          <w:rtl/>
        </w:rPr>
        <w:t>הלוה</w:t>
      </w:r>
      <w:proofErr w:type="spellEnd"/>
      <w:r w:rsidRPr="00324F9B">
        <w:rPr>
          <w:rFonts w:ascii="FrankRuehl" w:hAnsi="FrankRuehl"/>
          <w:sz w:val="28"/>
          <w:szCs w:val="28"/>
          <w:rtl/>
        </w:rPr>
        <w:t xml:space="preserve"> דמי ואיך מעיד על עצמו עכ"ל.</w:t>
      </w:r>
      <w:r w:rsidR="00392EB7">
        <w:rPr>
          <w:rFonts w:ascii="FrankRuehl" w:hAnsi="FrankRuehl"/>
          <w:sz w:val="28"/>
          <w:szCs w:val="28"/>
          <w:rtl/>
        </w:rPr>
        <w:tab/>
      </w:r>
    </w:p>
    <w:p w14:paraId="775E3570" w14:textId="23AD2EA8" w:rsidR="00DB2D6E" w:rsidRDefault="00DB2D6E" w:rsidP="00392EB7">
      <w:pPr>
        <w:jc w:val="distribute"/>
        <w:rPr>
          <w:rFonts w:ascii="FrankRuehl" w:hAnsi="FrankRuehl"/>
          <w:sz w:val="28"/>
          <w:szCs w:val="28"/>
          <w:rtl/>
        </w:rPr>
      </w:pPr>
      <w:proofErr w:type="spellStart"/>
      <w:r w:rsidRPr="00392EB7">
        <w:rPr>
          <w:rStyle w:val="ac"/>
          <w:rtl/>
        </w:rPr>
        <w:t>ולע"ד</w:t>
      </w:r>
      <w:proofErr w:type="spellEnd"/>
      <w:r w:rsidRPr="00324F9B">
        <w:rPr>
          <w:rFonts w:ascii="FrankRuehl" w:hAnsi="FrankRuehl"/>
          <w:sz w:val="28"/>
          <w:szCs w:val="28"/>
          <w:rtl/>
        </w:rPr>
        <w:t xml:space="preserve"> אחרי </w:t>
      </w:r>
      <w:proofErr w:type="spellStart"/>
      <w:r w:rsidRPr="00324F9B">
        <w:rPr>
          <w:rFonts w:ascii="FrankRuehl" w:hAnsi="FrankRuehl"/>
          <w:sz w:val="28"/>
          <w:szCs w:val="28"/>
          <w:rtl/>
        </w:rPr>
        <w:t>ההתישבות</w:t>
      </w:r>
      <w:proofErr w:type="spellEnd"/>
      <w:r w:rsidRPr="00324F9B">
        <w:rPr>
          <w:rFonts w:ascii="FrankRuehl" w:hAnsi="FrankRuehl"/>
          <w:sz w:val="28"/>
          <w:szCs w:val="28"/>
          <w:rtl/>
        </w:rPr>
        <w:t xml:space="preserve"> והתבוננות בזה נראה </w:t>
      </w:r>
      <w:proofErr w:type="spellStart"/>
      <w:r w:rsidRPr="00324F9B">
        <w:rPr>
          <w:rFonts w:ascii="FrankRuehl" w:hAnsi="FrankRuehl"/>
          <w:sz w:val="28"/>
          <w:szCs w:val="28"/>
          <w:rtl/>
        </w:rPr>
        <w:t>דמהא</w:t>
      </w:r>
      <w:proofErr w:type="spellEnd"/>
      <w:r w:rsidRPr="00324F9B">
        <w:rPr>
          <w:rFonts w:ascii="FrankRuehl" w:hAnsi="FrankRuehl"/>
          <w:sz w:val="28"/>
          <w:szCs w:val="28"/>
          <w:rtl/>
        </w:rPr>
        <w:t xml:space="preserve"> לא </w:t>
      </w:r>
      <w:proofErr w:type="spellStart"/>
      <w:r w:rsidRPr="00324F9B">
        <w:rPr>
          <w:rFonts w:ascii="FrankRuehl" w:hAnsi="FrankRuehl"/>
          <w:sz w:val="28"/>
          <w:szCs w:val="28"/>
          <w:rtl/>
        </w:rPr>
        <w:t>אירייא</w:t>
      </w:r>
      <w:proofErr w:type="spellEnd"/>
      <w:r w:rsidRPr="00324F9B">
        <w:rPr>
          <w:rFonts w:ascii="FrankRuehl" w:hAnsi="FrankRuehl"/>
          <w:sz w:val="28"/>
          <w:szCs w:val="28"/>
          <w:rtl/>
        </w:rPr>
        <w:t xml:space="preserve"> כ"כ </w:t>
      </w:r>
      <w:proofErr w:type="spellStart"/>
      <w:r w:rsidRPr="00324F9B">
        <w:rPr>
          <w:rFonts w:ascii="FrankRuehl" w:hAnsi="FrankRuehl"/>
          <w:sz w:val="28"/>
          <w:szCs w:val="28"/>
          <w:rtl/>
        </w:rPr>
        <w:t>דהא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דסימן</w:t>
      </w:r>
      <w:proofErr w:type="spellEnd"/>
      <w:r w:rsidRPr="00324F9B">
        <w:rPr>
          <w:rFonts w:ascii="FrankRuehl" w:hAnsi="FrankRuehl"/>
          <w:sz w:val="28"/>
          <w:szCs w:val="28"/>
          <w:rtl/>
        </w:rPr>
        <w:t xml:space="preserve"> ל"ג </w:t>
      </w:r>
      <w:proofErr w:type="spellStart"/>
      <w:r w:rsidRPr="00324F9B">
        <w:rPr>
          <w:rFonts w:ascii="FrankRuehl" w:hAnsi="FrankRuehl"/>
          <w:sz w:val="28"/>
          <w:szCs w:val="28"/>
          <w:rtl/>
        </w:rPr>
        <w:t>מיירי</w:t>
      </w:r>
      <w:proofErr w:type="spellEnd"/>
      <w:r w:rsidRPr="00324F9B">
        <w:rPr>
          <w:rFonts w:ascii="FrankRuehl" w:hAnsi="FrankRuehl"/>
          <w:sz w:val="28"/>
          <w:szCs w:val="28"/>
          <w:rtl/>
        </w:rPr>
        <w:t xml:space="preserve"> </w:t>
      </w:r>
      <w:r w:rsidR="00392EB7">
        <w:rPr>
          <w:rFonts w:ascii="FrankRuehl" w:hAnsi="FrankRuehl"/>
          <w:sz w:val="28"/>
          <w:szCs w:val="28"/>
          <w:rtl/>
        </w:rPr>
        <w:br/>
      </w:r>
      <w:r w:rsidR="00392EB7" w:rsidRPr="00392EB7">
        <w:rPr>
          <w:rFonts w:ascii="Arial" w:hAnsi="Arial" w:cs="Arial" w:hint="cs"/>
          <w:spacing w:val="757"/>
          <w:sz w:val="28"/>
          <w:szCs w:val="28"/>
          <w:rtl/>
        </w:rPr>
        <w:t> </w:t>
      </w:r>
      <w:r w:rsidRPr="00324F9B">
        <w:rPr>
          <w:rFonts w:ascii="FrankRuehl" w:hAnsi="FrankRuehl"/>
          <w:sz w:val="28"/>
          <w:szCs w:val="28"/>
          <w:rtl/>
        </w:rPr>
        <w:t xml:space="preserve">כשהעדות </w:t>
      </w:r>
      <w:proofErr w:type="spellStart"/>
      <w:r w:rsidRPr="00324F9B">
        <w:rPr>
          <w:rFonts w:ascii="FrankRuehl" w:hAnsi="FrankRuehl"/>
          <w:sz w:val="28"/>
          <w:szCs w:val="28"/>
          <w:rtl/>
        </w:rPr>
        <w:t>בענין</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מלוה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דערבות</w:t>
      </w:r>
      <w:proofErr w:type="spellEnd"/>
      <w:r w:rsidRPr="00324F9B">
        <w:rPr>
          <w:rFonts w:ascii="FrankRuehl" w:hAnsi="FrankRuehl"/>
          <w:sz w:val="28"/>
          <w:szCs w:val="28"/>
          <w:rtl/>
        </w:rPr>
        <w:t xml:space="preserve"> עצמה וגם אינו מוחזק </w:t>
      </w:r>
      <w:proofErr w:type="spellStart"/>
      <w:r w:rsidRPr="00324F9B">
        <w:rPr>
          <w:rFonts w:ascii="FrankRuehl" w:hAnsi="FrankRuehl"/>
          <w:sz w:val="28"/>
          <w:szCs w:val="28"/>
          <w:rtl/>
        </w:rPr>
        <w:t>הלוה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לפרעון</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דהאי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הלואה</w:t>
      </w:r>
      <w:proofErr w:type="spellEnd"/>
      <w:r w:rsidRPr="00324F9B">
        <w:rPr>
          <w:rFonts w:ascii="FrankRuehl" w:hAnsi="FrankRuehl"/>
          <w:sz w:val="28"/>
          <w:szCs w:val="28"/>
          <w:rtl/>
        </w:rPr>
        <w:t xml:space="preserve"> ועליה </w:t>
      </w:r>
      <w:proofErr w:type="spellStart"/>
      <w:r w:rsidRPr="00324F9B">
        <w:rPr>
          <w:rFonts w:ascii="FrankRuehl" w:hAnsi="FrankRuehl"/>
          <w:sz w:val="28"/>
          <w:szCs w:val="28"/>
          <w:rtl/>
        </w:rPr>
        <w:t>דידיה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דערב</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ליהדר</w:t>
      </w:r>
      <w:proofErr w:type="spellEnd"/>
      <w:r w:rsidRPr="00324F9B">
        <w:rPr>
          <w:rFonts w:ascii="FrankRuehl" w:hAnsi="FrankRuehl"/>
          <w:sz w:val="28"/>
          <w:szCs w:val="28"/>
          <w:rtl/>
        </w:rPr>
        <w:t xml:space="preserve">, לכן אמרו </w:t>
      </w:r>
      <w:proofErr w:type="spellStart"/>
      <w:r w:rsidRPr="00324F9B">
        <w:rPr>
          <w:rFonts w:ascii="FrankRuehl" w:hAnsi="FrankRuehl"/>
          <w:sz w:val="28"/>
          <w:szCs w:val="28"/>
          <w:rtl/>
        </w:rPr>
        <w:t>דהקרב</w:t>
      </w:r>
      <w:proofErr w:type="spellEnd"/>
      <w:r w:rsidRPr="00324F9B">
        <w:rPr>
          <w:rFonts w:ascii="FrankRuehl" w:hAnsi="FrankRuehl"/>
          <w:sz w:val="28"/>
          <w:szCs w:val="28"/>
          <w:rtl/>
        </w:rPr>
        <w:t xml:space="preserve"> הקרב </w:t>
      </w:r>
      <w:proofErr w:type="spellStart"/>
      <w:r w:rsidRPr="00324F9B">
        <w:rPr>
          <w:rFonts w:ascii="FrankRuehl" w:hAnsi="FrankRuehl"/>
          <w:sz w:val="28"/>
          <w:szCs w:val="28"/>
          <w:rtl/>
        </w:rPr>
        <w:t>להערב</w:t>
      </w:r>
      <w:proofErr w:type="spellEnd"/>
      <w:r w:rsidRPr="00324F9B">
        <w:rPr>
          <w:rFonts w:ascii="FrankRuehl" w:hAnsi="FrankRuehl"/>
          <w:sz w:val="28"/>
          <w:szCs w:val="28"/>
          <w:rtl/>
        </w:rPr>
        <w:t xml:space="preserve"> פסול וכ"ש הערב עצמו. אבל הא </w:t>
      </w:r>
      <w:proofErr w:type="spellStart"/>
      <w:r w:rsidRPr="00324F9B">
        <w:rPr>
          <w:rFonts w:ascii="FrankRuehl" w:hAnsi="FrankRuehl"/>
          <w:sz w:val="28"/>
          <w:szCs w:val="28"/>
          <w:rtl/>
        </w:rPr>
        <w:t>דמוהר"מ</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מיירי</w:t>
      </w:r>
      <w:proofErr w:type="spellEnd"/>
      <w:r w:rsidRPr="00324F9B">
        <w:rPr>
          <w:rFonts w:ascii="FrankRuehl" w:hAnsi="FrankRuehl"/>
          <w:sz w:val="28"/>
          <w:szCs w:val="28"/>
          <w:rtl/>
        </w:rPr>
        <w:t xml:space="preserve"> באינו ענין לאותה </w:t>
      </w:r>
      <w:proofErr w:type="spellStart"/>
      <w:r w:rsidRPr="00324F9B">
        <w:rPr>
          <w:rFonts w:ascii="FrankRuehl" w:hAnsi="FrankRuehl"/>
          <w:sz w:val="28"/>
          <w:szCs w:val="28"/>
          <w:rtl/>
        </w:rPr>
        <w:t>מלוה</w:t>
      </w:r>
      <w:proofErr w:type="spellEnd"/>
      <w:r w:rsidRPr="00324F9B">
        <w:rPr>
          <w:rFonts w:ascii="FrankRuehl" w:hAnsi="FrankRuehl"/>
          <w:sz w:val="28"/>
          <w:szCs w:val="28"/>
          <w:rtl/>
        </w:rPr>
        <w:t xml:space="preserve"> שערב בה הערב, וגם </w:t>
      </w:r>
      <w:proofErr w:type="spellStart"/>
      <w:r w:rsidRPr="00324F9B">
        <w:rPr>
          <w:rFonts w:ascii="FrankRuehl" w:hAnsi="FrankRuehl"/>
          <w:sz w:val="28"/>
          <w:szCs w:val="28"/>
          <w:rtl/>
        </w:rPr>
        <w:t>הלוה</w:t>
      </w:r>
      <w:proofErr w:type="spellEnd"/>
      <w:r w:rsidRPr="00324F9B">
        <w:rPr>
          <w:rFonts w:ascii="FrankRuehl" w:hAnsi="FrankRuehl"/>
          <w:sz w:val="28"/>
          <w:szCs w:val="28"/>
          <w:rtl/>
        </w:rPr>
        <w:t xml:space="preserve"> מוחזק כעת בנכסים </w:t>
      </w:r>
      <w:proofErr w:type="spellStart"/>
      <w:r w:rsidRPr="00324F9B">
        <w:rPr>
          <w:rFonts w:ascii="FrankRuehl" w:hAnsi="FrankRuehl"/>
          <w:sz w:val="28"/>
          <w:szCs w:val="28"/>
          <w:rtl/>
        </w:rPr>
        <w:t>לפרו"ע</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פרעו"ת</w:t>
      </w:r>
      <w:proofErr w:type="spellEnd"/>
      <w:r w:rsidRPr="00324F9B">
        <w:rPr>
          <w:rFonts w:ascii="FrankRuehl" w:hAnsi="FrankRuehl"/>
          <w:sz w:val="28"/>
          <w:szCs w:val="28"/>
          <w:rtl/>
        </w:rPr>
        <w:t xml:space="preserve"> אותה </w:t>
      </w:r>
      <w:proofErr w:type="spellStart"/>
      <w:r w:rsidRPr="00324F9B">
        <w:rPr>
          <w:rFonts w:ascii="FrankRuehl" w:hAnsi="FrankRuehl"/>
          <w:sz w:val="28"/>
          <w:szCs w:val="28"/>
          <w:rtl/>
        </w:rPr>
        <w:t>מלוה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דערבות</w:t>
      </w:r>
      <w:proofErr w:type="spellEnd"/>
      <w:r w:rsidRPr="00324F9B">
        <w:rPr>
          <w:rFonts w:ascii="FrankRuehl" w:hAnsi="FrankRuehl"/>
          <w:sz w:val="28"/>
          <w:szCs w:val="28"/>
          <w:rtl/>
        </w:rPr>
        <w:t xml:space="preserve"> והותר, דאז אפילו הערב גופיה יכול להעיד דלא נחשדו ישראל </w:t>
      </w:r>
      <w:proofErr w:type="spellStart"/>
      <w:r w:rsidRPr="00324F9B">
        <w:rPr>
          <w:rFonts w:ascii="FrankRuehl" w:hAnsi="FrankRuehl"/>
          <w:sz w:val="28"/>
          <w:szCs w:val="28"/>
          <w:rtl/>
        </w:rPr>
        <w:t>בכה"ג</w:t>
      </w:r>
      <w:proofErr w:type="spellEnd"/>
      <w:r w:rsidRPr="00324F9B">
        <w:rPr>
          <w:rFonts w:ascii="FrankRuehl" w:hAnsi="FrankRuehl"/>
          <w:sz w:val="28"/>
          <w:szCs w:val="28"/>
          <w:rtl/>
        </w:rPr>
        <w:t xml:space="preserve"> להעיד עדות שקר </w:t>
      </w:r>
      <w:proofErr w:type="spellStart"/>
      <w:r w:rsidRPr="00324F9B">
        <w:rPr>
          <w:rFonts w:ascii="FrankRuehl" w:hAnsi="FrankRuehl"/>
          <w:sz w:val="28"/>
          <w:szCs w:val="28"/>
          <w:rtl/>
        </w:rPr>
        <w:t>במידי</w:t>
      </w:r>
      <w:proofErr w:type="spellEnd"/>
      <w:r w:rsidRPr="00324F9B">
        <w:rPr>
          <w:rFonts w:ascii="FrankRuehl" w:hAnsi="FrankRuehl"/>
          <w:sz w:val="28"/>
          <w:szCs w:val="28"/>
          <w:rtl/>
        </w:rPr>
        <w:t xml:space="preserve"> שאינו מגיע לו הנאה.</w:t>
      </w:r>
      <w:r w:rsidR="00392EB7">
        <w:rPr>
          <w:rFonts w:ascii="FrankRuehl" w:hAnsi="FrankRuehl"/>
          <w:sz w:val="28"/>
          <w:szCs w:val="28"/>
          <w:rtl/>
        </w:rPr>
        <w:tab/>
      </w:r>
    </w:p>
    <w:p w14:paraId="52D9F961" w14:textId="77777777" w:rsidR="00626FE0" w:rsidRPr="00324F9B" w:rsidRDefault="00626FE0" w:rsidP="00392EB7">
      <w:pPr>
        <w:jc w:val="distribute"/>
        <w:rPr>
          <w:rFonts w:ascii="FrankRuehl" w:hAnsi="FrankRuehl"/>
          <w:sz w:val="28"/>
          <w:szCs w:val="28"/>
          <w:rtl/>
        </w:rPr>
      </w:pPr>
    </w:p>
    <w:p w14:paraId="324A9BAE" w14:textId="4AC94017" w:rsidR="00DB2D6E" w:rsidRPr="00626FE0" w:rsidRDefault="00DB2D6E" w:rsidP="00061AED">
      <w:pPr>
        <w:pStyle w:val="1"/>
        <w:rPr>
          <w:rtl/>
        </w:rPr>
      </w:pPr>
      <w:r w:rsidRPr="00626FE0">
        <w:rPr>
          <w:rStyle w:val="ac"/>
          <w:b w:val="0"/>
          <w:rtl/>
        </w:rPr>
        <w:t>סימן</w:t>
      </w:r>
      <w:r w:rsidRPr="00626FE0">
        <w:rPr>
          <w:rtl/>
        </w:rPr>
        <w:t xml:space="preserve"> </w:t>
      </w:r>
      <w:r w:rsidRPr="002C0883">
        <w:rPr>
          <w:b w:val="0"/>
          <w:bCs/>
          <w:rtl/>
        </w:rPr>
        <w:t>כ"ט [ג]</w:t>
      </w:r>
      <w:r w:rsidRPr="00626FE0">
        <w:rPr>
          <w:rtl/>
        </w:rPr>
        <w:t xml:space="preserve"> </w:t>
      </w:r>
      <w:r w:rsidR="00392EB7" w:rsidRPr="00626FE0">
        <w:rPr>
          <w:rtl/>
        </w:rPr>
        <w:tab/>
      </w:r>
    </w:p>
    <w:p w14:paraId="09E8B49A" w14:textId="77777777" w:rsidR="00626FE0" w:rsidRPr="00626FE0" w:rsidRDefault="00626FE0" w:rsidP="00626FE0">
      <w:pPr>
        <w:jc w:val="distribute"/>
        <w:rPr>
          <w:rFonts w:ascii="FrankRuehl" w:hAnsi="FrankRuehl"/>
          <w:b/>
          <w:bCs/>
          <w:sz w:val="24"/>
          <w:szCs w:val="24"/>
          <w:rtl/>
        </w:rPr>
      </w:pPr>
      <w:r w:rsidRPr="004215D8">
        <w:rPr>
          <w:rStyle w:val="ac"/>
          <w:sz w:val="24"/>
          <w:szCs w:val="24"/>
          <w:rtl/>
        </w:rPr>
        <w:t>השוכר</w:t>
      </w:r>
      <w:r w:rsidRPr="00626FE0">
        <w:rPr>
          <w:rFonts w:ascii="FrankRuehl" w:hAnsi="FrankRuehl"/>
          <w:b/>
          <w:bCs/>
          <w:sz w:val="24"/>
          <w:szCs w:val="24"/>
          <w:rtl/>
        </w:rPr>
        <w:t xml:space="preserve"> בית למטלטליו ובעל הבית רוצה להוציאו האם יכול לעכב?</w:t>
      </w:r>
      <w:r w:rsidRPr="00626FE0">
        <w:rPr>
          <w:rFonts w:ascii="FrankRuehl" w:hAnsi="FrankRuehl"/>
          <w:b/>
          <w:bCs/>
          <w:sz w:val="24"/>
          <w:szCs w:val="24"/>
          <w:rtl/>
        </w:rPr>
        <w:tab/>
      </w:r>
    </w:p>
    <w:p w14:paraId="4A972E3F" w14:textId="25AC9CC1" w:rsidR="00637D4F" w:rsidRPr="00324F9B" w:rsidRDefault="00DB2D6E" w:rsidP="00392EB7">
      <w:pPr>
        <w:jc w:val="distribute"/>
        <w:rPr>
          <w:rFonts w:ascii="FrankRuehl" w:hAnsi="FrankRuehl"/>
          <w:sz w:val="28"/>
          <w:szCs w:val="28"/>
          <w:rtl/>
        </w:rPr>
      </w:pPr>
      <w:r w:rsidRPr="00392EB7">
        <w:rPr>
          <w:rStyle w:val="ac"/>
          <w:rtl/>
        </w:rPr>
        <w:t>כתב</w:t>
      </w:r>
      <w:r w:rsidRPr="00324F9B">
        <w:rPr>
          <w:rFonts w:ascii="FrankRuehl" w:hAnsi="FrankRuehl"/>
          <w:sz w:val="28"/>
          <w:szCs w:val="28"/>
          <w:rtl/>
        </w:rPr>
        <w:t xml:space="preserve"> מרן בחושן משפט בסימן שי"ב בדין ג'</w:t>
      </w:r>
      <w:r w:rsidRPr="00324F9B">
        <w:rPr>
          <w:rStyle w:val="a5"/>
          <w:rFonts w:ascii="FrankRuehl" w:hAnsi="FrankRuehl"/>
          <w:sz w:val="28"/>
          <w:szCs w:val="28"/>
          <w:rtl/>
        </w:rPr>
        <w:footnoteReference w:id="80"/>
      </w:r>
      <w:r w:rsidRPr="00324F9B">
        <w:rPr>
          <w:rFonts w:ascii="FrankRuehl" w:hAnsi="FrankRuehl"/>
          <w:sz w:val="28"/>
          <w:szCs w:val="28"/>
          <w:rtl/>
        </w:rPr>
        <w:t xml:space="preserve"> אינו יכול להוציאו עד שיודיעו </w:t>
      </w:r>
      <w:proofErr w:type="spellStart"/>
      <w:r w:rsidRPr="00324F9B">
        <w:rPr>
          <w:rFonts w:ascii="FrankRuehl" w:hAnsi="FrankRuehl"/>
          <w:sz w:val="28"/>
          <w:szCs w:val="28"/>
          <w:rtl/>
        </w:rPr>
        <w:t>וכו</w:t>
      </w:r>
      <w:proofErr w:type="spellEnd"/>
      <w:r w:rsidRPr="00324F9B">
        <w:rPr>
          <w:rFonts w:ascii="FrankRuehl" w:hAnsi="FrankRuehl"/>
          <w:sz w:val="28"/>
          <w:szCs w:val="28"/>
          <w:rtl/>
        </w:rPr>
        <w:t xml:space="preserve">'. וכתב </w:t>
      </w:r>
      <w:r w:rsidR="00392EB7">
        <w:rPr>
          <w:rFonts w:ascii="FrankRuehl" w:hAnsi="FrankRuehl"/>
          <w:sz w:val="28"/>
          <w:szCs w:val="28"/>
          <w:rtl/>
        </w:rPr>
        <w:br/>
      </w:r>
      <w:r w:rsidR="00392EB7" w:rsidRPr="00392EB7">
        <w:rPr>
          <w:rFonts w:ascii="Arial" w:hAnsi="Arial" w:cs="Arial" w:hint="cs"/>
          <w:spacing w:val="535"/>
          <w:sz w:val="28"/>
          <w:szCs w:val="28"/>
          <w:rtl/>
        </w:rPr>
        <w:t> </w:t>
      </w:r>
      <w:r w:rsidRPr="00324F9B">
        <w:rPr>
          <w:rFonts w:ascii="FrankRuehl" w:hAnsi="FrankRuehl"/>
          <w:sz w:val="28"/>
          <w:szCs w:val="28"/>
          <w:rtl/>
        </w:rPr>
        <w:t xml:space="preserve">הרב </w:t>
      </w:r>
      <w:proofErr w:type="spellStart"/>
      <w:r w:rsidRPr="00324F9B">
        <w:rPr>
          <w:rFonts w:ascii="FrankRuehl" w:hAnsi="FrankRuehl"/>
          <w:sz w:val="28"/>
          <w:szCs w:val="28"/>
          <w:rtl/>
        </w:rPr>
        <w:t>כסא</w:t>
      </w:r>
      <w:proofErr w:type="spellEnd"/>
      <w:r w:rsidRPr="00324F9B">
        <w:rPr>
          <w:rFonts w:ascii="FrankRuehl" w:hAnsi="FrankRuehl"/>
          <w:sz w:val="28"/>
          <w:szCs w:val="28"/>
          <w:rtl/>
        </w:rPr>
        <w:t xml:space="preserve"> אליהו דיש להסתפק אם אין דר השוכר בבית ואין לו כי אם </w:t>
      </w:r>
      <w:proofErr w:type="spellStart"/>
      <w:r w:rsidRPr="00324F9B">
        <w:rPr>
          <w:rFonts w:ascii="FrankRuehl" w:hAnsi="FrankRuehl"/>
          <w:sz w:val="28"/>
          <w:szCs w:val="28"/>
          <w:rtl/>
        </w:rPr>
        <w:t>מטלטלין</w:t>
      </w:r>
      <w:proofErr w:type="spellEnd"/>
      <w:r w:rsidRPr="00324F9B">
        <w:rPr>
          <w:rFonts w:ascii="FrankRuehl" w:hAnsi="FrankRuehl"/>
          <w:sz w:val="28"/>
          <w:szCs w:val="28"/>
          <w:rtl/>
        </w:rPr>
        <w:t xml:space="preserve"> אי הוי דינו כדר בה ממש או דילמא </w:t>
      </w:r>
      <w:proofErr w:type="spellStart"/>
      <w:r w:rsidRPr="00324F9B">
        <w:rPr>
          <w:rFonts w:ascii="FrankRuehl" w:hAnsi="FrankRuehl"/>
          <w:sz w:val="28"/>
          <w:szCs w:val="28"/>
          <w:rtl/>
        </w:rPr>
        <w:t>דוקא</w:t>
      </w:r>
      <w:proofErr w:type="spellEnd"/>
      <w:r w:rsidRPr="00324F9B">
        <w:rPr>
          <w:rFonts w:ascii="FrankRuehl" w:hAnsi="FrankRuehl"/>
          <w:sz w:val="28"/>
          <w:szCs w:val="28"/>
          <w:rtl/>
        </w:rPr>
        <w:t xml:space="preserve"> דר בה, אבל משום </w:t>
      </w:r>
      <w:proofErr w:type="spellStart"/>
      <w:r w:rsidRPr="00324F9B">
        <w:rPr>
          <w:rFonts w:ascii="FrankRuehl" w:hAnsi="FrankRuehl"/>
          <w:sz w:val="28"/>
          <w:szCs w:val="28"/>
          <w:rtl/>
        </w:rPr>
        <w:t>המטלטלין</w:t>
      </w:r>
      <w:proofErr w:type="spellEnd"/>
      <w:r w:rsidRPr="00324F9B">
        <w:rPr>
          <w:rFonts w:ascii="FrankRuehl" w:hAnsi="FrankRuehl"/>
          <w:sz w:val="28"/>
          <w:szCs w:val="28"/>
          <w:rtl/>
        </w:rPr>
        <w:t xml:space="preserve"> אין מן הדין לעכב ביד המשכיר </w:t>
      </w:r>
      <w:proofErr w:type="spellStart"/>
      <w:r w:rsidRPr="00324F9B">
        <w:rPr>
          <w:rFonts w:ascii="FrankRuehl" w:hAnsi="FrankRuehl"/>
          <w:sz w:val="28"/>
          <w:szCs w:val="28"/>
          <w:rtl/>
        </w:rPr>
        <w:t>מלהוציאו</w:t>
      </w:r>
      <w:proofErr w:type="spellEnd"/>
      <w:r w:rsidRPr="00324F9B">
        <w:rPr>
          <w:rFonts w:ascii="FrankRuehl" w:hAnsi="FrankRuehl"/>
          <w:sz w:val="28"/>
          <w:szCs w:val="28"/>
          <w:rtl/>
        </w:rPr>
        <w:t xml:space="preserve"> בה </w:t>
      </w:r>
      <w:proofErr w:type="spellStart"/>
      <w:r w:rsidRPr="00324F9B">
        <w:rPr>
          <w:rFonts w:ascii="FrankRuehl" w:hAnsi="FrankRuehl"/>
          <w:sz w:val="28"/>
          <w:szCs w:val="28"/>
          <w:rtl/>
        </w:rPr>
        <w:t>שעתא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דהא</w:t>
      </w:r>
      <w:proofErr w:type="spellEnd"/>
      <w:r w:rsidRPr="00324F9B">
        <w:rPr>
          <w:rFonts w:ascii="FrankRuehl" w:hAnsi="FrankRuehl"/>
          <w:sz w:val="28"/>
          <w:szCs w:val="28"/>
          <w:rtl/>
        </w:rPr>
        <w:t xml:space="preserve"> יכול להשכיר אוצר אחר להניח </w:t>
      </w:r>
      <w:proofErr w:type="spellStart"/>
      <w:r w:rsidRPr="00324F9B">
        <w:rPr>
          <w:rFonts w:ascii="FrankRuehl" w:hAnsi="FrankRuehl"/>
          <w:sz w:val="28"/>
          <w:szCs w:val="28"/>
          <w:rtl/>
        </w:rPr>
        <w:t>המטלטלין</w:t>
      </w:r>
      <w:proofErr w:type="spellEnd"/>
      <w:r w:rsidRPr="00324F9B">
        <w:rPr>
          <w:rFonts w:ascii="FrankRuehl" w:hAnsi="FrankRuehl"/>
          <w:sz w:val="28"/>
          <w:szCs w:val="28"/>
          <w:rtl/>
        </w:rPr>
        <w:t xml:space="preserve">. ומלשון </w:t>
      </w:r>
      <w:proofErr w:type="spellStart"/>
      <w:r w:rsidRPr="00324F9B">
        <w:rPr>
          <w:rFonts w:ascii="FrankRuehl" w:hAnsi="FrankRuehl"/>
          <w:sz w:val="28"/>
          <w:szCs w:val="28"/>
          <w:rtl/>
        </w:rPr>
        <w:t>הר"מ</w:t>
      </w:r>
      <w:proofErr w:type="spellEnd"/>
      <w:r w:rsidRPr="00324F9B">
        <w:rPr>
          <w:rStyle w:val="a5"/>
          <w:rFonts w:ascii="FrankRuehl" w:hAnsi="FrankRuehl"/>
          <w:sz w:val="28"/>
          <w:szCs w:val="28"/>
          <w:rtl/>
        </w:rPr>
        <w:footnoteReference w:id="81"/>
      </w:r>
      <w:r w:rsidRPr="00324F9B">
        <w:rPr>
          <w:rFonts w:ascii="FrankRuehl" w:hAnsi="FrankRuehl"/>
          <w:sz w:val="28"/>
          <w:szCs w:val="28"/>
          <w:rtl/>
        </w:rPr>
        <w:t xml:space="preserve"> שכתב כדי לבקש מקום ולא יהיה מושלך בדרך משמע </w:t>
      </w:r>
      <w:proofErr w:type="spellStart"/>
      <w:r w:rsidRPr="00324F9B">
        <w:rPr>
          <w:rFonts w:ascii="FrankRuehl" w:hAnsi="FrankRuehl"/>
          <w:sz w:val="28"/>
          <w:szCs w:val="28"/>
          <w:rtl/>
        </w:rPr>
        <w:t>דוקא</w:t>
      </w:r>
      <w:proofErr w:type="spellEnd"/>
      <w:r w:rsidRPr="00324F9B">
        <w:rPr>
          <w:rFonts w:ascii="FrankRuehl" w:hAnsi="FrankRuehl"/>
          <w:sz w:val="28"/>
          <w:szCs w:val="28"/>
          <w:rtl/>
        </w:rPr>
        <w:t xml:space="preserve"> אם הוא דר בה ולא מצאתי גילוי בזה עכ"ל.</w:t>
      </w:r>
      <w:r w:rsidR="00392EB7">
        <w:rPr>
          <w:rFonts w:ascii="FrankRuehl" w:hAnsi="FrankRuehl"/>
          <w:sz w:val="28"/>
          <w:szCs w:val="28"/>
          <w:rtl/>
        </w:rPr>
        <w:tab/>
      </w:r>
    </w:p>
    <w:p w14:paraId="7649860C" w14:textId="6A066F41" w:rsidR="00DB2D6E" w:rsidRDefault="00DB2D6E" w:rsidP="00392EB7">
      <w:pPr>
        <w:jc w:val="distribute"/>
        <w:rPr>
          <w:rFonts w:ascii="FrankRuehl" w:hAnsi="FrankRuehl"/>
          <w:sz w:val="28"/>
          <w:szCs w:val="28"/>
          <w:rtl/>
        </w:rPr>
      </w:pPr>
      <w:proofErr w:type="spellStart"/>
      <w:r w:rsidRPr="00392EB7">
        <w:rPr>
          <w:rStyle w:val="ac"/>
          <w:rtl/>
        </w:rPr>
        <w:lastRenderedPageBreak/>
        <w:t>ולע"ד</w:t>
      </w:r>
      <w:proofErr w:type="spellEnd"/>
      <w:r w:rsidRPr="00324F9B">
        <w:rPr>
          <w:rFonts w:ascii="FrankRuehl" w:hAnsi="FrankRuehl"/>
          <w:sz w:val="28"/>
          <w:szCs w:val="28"/>
          <w:rtl/>
        </w:rPr>
        <w:t xml:space="preserve"> דודאי דהוא הדין אם אינו דר אלא מניח </w:t>
      </w:r>
      <w:proofErr w:type="spellStart"/>
      <w:r w:rsidRPr="00324F9B">
        <w:rPr>
          <w:rFonts w:ascii="FrankRuehl" w:hAnsi="FrankRuehl"/>
          <w:sz w:val="28"/>
          <w:szCs w:val="28"/>
          <w:rtl/>
        </w:rPr>
        <w:t>המטלטלין</w:t>
      </w:r>
      <w:proofErr w:type="spellEnd"/>
      <w:r w:rsidRPr="00324F9B">
        <w:rPr>
          <w:rFonts w:ascii="FrankRuehl" w:hAnsi="FrankRuehl"/>
          <w:sz w:val="28"/>
          <w:szCs w:val="28"/>
          <w:rtl/>
        </w:rPr>
        <w:t xml:space="preserve"> בלבד </w:t>
      </w:r>
      <w:proofErr w:type="spellStart"/>
      <w:r w:rsidRPr="00324F9B">
        <w:rPr>
          <w:rFonts w:ascii="FrankRuehl" w:hAnsi="FrankRuehl"/>
          <w:sz w:val="28"/>
          <w:szCs w:val="28"/>
          <w:rtl/>
        </w:rPr>
        <w:t>דלאו</w:t>
      </w:r>
      <w:proofErr w:type="spellEnd"/>
      <w:r w:rsidRPr="00324F9B">
        <w:rPr>
          <w:rFonts w:ascii="FrankRuehl" w:hAnsi="FrankRuehl"/>
          <w:sz w:val="28"/>
          <w:szCs w:val="28"/>
          <w:rtl/>
        </w:rPr>
        <w:t xml:space="preserve"> כל האוצרות </w:t>
      </w:r>
      <w:r w:rsidR="00392EB7">
        <w:rPr>
          <w:rFonts w:ascii="FrankRuehl" w:hAnsi="FrankRuehl"/>
          <w:sz w:val="28"/>
          <w:szCs w:val="28"/>
          <w:rtl/>
        </w:rPr>
        <w:br/>
      </w:r>
      <w:r w:rsidR="00392EB7" w:rsidRPr="00392EB7">
        <w:rPr>
          <w:rFonts w:ascii="Arial" w:hAnsi="Arial" w:cs="Arial" w:hint="cs"/>
          <w:spacing w:val="802"/>
          <w:sz w:val="28"/>
          <w:szCs w:val="28"/>
          <w:rtl/>
        </w:rPr>
        <w:t> </w:t>
      </w:r>
      <w:r w:rsidRPr="00324F9B">
        <w:rPr>
          <w:rFonts w:ascii="FrankRuehl" w:hAnsi="FrankRuehl"/>
          <w:sz w:val="28"/>
          <w:szCs w:val="28"/>
          <w:rtl/>
        </w:rPr>
        <w:t xml:space="preserve">והמקומות </w:t>
      </w:r>
      <w:proofErr w:type="spellStart"/>
      <w:r w:rsidRPr="00324F9B">
        <w:rPr>
          <w:rFonts w:ascii="FrankRuehl" w:hAnsi="FrankRuehl"/>
          <w:sz w:val="28"/>
          <w:szCs w:val="28"/>
          <w:rtl/>
        </w:rPr>
        <w:t>שוים</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דצריך</w:t>
      </w:r>
      <w:proofErr w:type="spellEnd"/>
      <w:r w:rsidRPr="00324F9B">
        <w:rPr>
          <w:rFonts w:ascii="FrankRuehl" w:hAnsi="FrankRuehl"/>
          <w:sz w:val="28"/>
          <w:szCs w:val="28"/>
          <w:rtl/>
        </w:rPr>
        <w:t xml:space="preserve"> לחפש מקום הנראה בעיניו שפיר שהוא משומר ובא מן </w:t>
      </w:r>
      <w:proofErr w:type="spellStart"/>
      <w:r w:rsidRPr="00324F9B">
        <w:rPr>
          <w:rFonts w:ascii="FrankRuehl" w:hAnsi="FrankRuehl"/>
          <w:sz w:val="28"/>
          <w:szCs w:val="28"/>
          <w:rtl/>
        </w:rPr>
        <w:t>המזיקין</w:t>
      </w:r>
      <w:proofErr w:type="spellEnd"/>
      <w:r w:rsidRPr="00324F9B">
        <w:rPr>
          <w:rFonts w:ascii="FrankRuehl" w:hAnsi="FrankRuehl"/>
          <w:sz w:val="28"/>
          <w:szCs w:val="28"/>
          <w:rtl/>
        </w:rPr>
        <w:t xml:space="preserve"> וגם השכנים </w:t>
      </w:r>
      <w:proofErr w:type="spellStart"/>
      <w:r w:rsidRPr="00324F9B">
        <w:rPr>
          <w:rFonts w:ascii="FrankRuehl" w:hAnsi="FrankRuehl"/>
          <w:sz w:val="28"/>
          <w:szCs w:val="28"/>
          <w:rtl/>
        </w:rPr>
        <w:t>סביביו</w:t>
      </w:r>
      <w:proofErr w:type="spellEnd"/>
      <w:r w:rsidRPr="00324F9B">
        <w:rPr>
          <w:rFonts w:ascii="FrankRuehl" w:hAnsi="FrankRuehl"/>
          <w:sz w:val="28"/>
          <w:szCs w:val="28"/>
          <w:rtl/>
        </w:rPr>
        <w:t xml:space="preserve"> טובים, ומשום הכי אינו יכול להוציאו ביה </w:t>
      </w:r>
      <w:proofErr w:type="spellStart"/>
      <w:r w:rsidRPr="00324F9B">
        <w:rPr>
          <w:rFonts w:ascii="FrankRuehl" w:hAnsi="FrankRuehl"/>
          <w:sz w:val="28"/>
          <w:szCs w:val="28"/>
          <w:rtl/>
        </w:rPr>
        <w:t>שעתא</w:t>
      </w:r>
      <w:proofErr w:type="spellEnd"/>
      <w:r w:rsidRPr="00324F9B">
        <w:rPr>
          <w:rFonts w:ascii="FrankRuehl" w:hAnsi="FrankRuehl"/>
          <w:sz w:val="28"/>
          <w:szCs w:val="28"/>
          <w:rtl/>
        </w:rPr>
        <w:t xml:space="preserve"> אלא בזמן ב"ד, </w:t>
      </w:r>
      <w:proofErr w:type="spellStart"/>
      <w:r w:rsidRPr="00324F9B">
        <w:rPr>
          <w:rFonts w:ascii="FrankRuehl" w:hAnsi="FrankRuehl"/>
          <w:sz w:val="28"/>
          <w:szCs w:val="28"/>
          <w:rtl/>
        </w:rPr>
        <w:t>ומ"ש</w:t>
      </w:r>
      <w:proofErr w:type="spellEnd"/>
      <w:r w:rsidRPr="00324F9B">
        <w:rPr>
          <w:rFonts w:ascii="FrankRuehl" w:hAnsi="FrankRuehl"/>
          <w:sz w:val="28"/>
          <w:szCs w:val="28"/>
          <w:rtl/>
        </w:rPr>
        <w:t xml:space="preserve"> הרמב"ם שלא יהא מושלך בדרך לאו </w:t>
      </w:r>
      <w:proofErr w:type="spellStart"/>
      <w:r w:rsidRPr="00324F9B">
        <w:rPr>
          <w:rFonts w:ascii="FrankRuehl" w:hAnsi="FrankRuehl"/>
          <w:sz w:val="28"/>
          <w:szCs w:val="28"/>
          <w:rtl/>
        </w:rPr>
        <w:t>דוקא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דה"ה</w:t>
      </w:r>
      <w:proofErr w:type="spellEnd"/>
      <w:r w:rsidRPr="00324F9B">
        <w:rPr>
          <w:rFonts w:ascii="FrankRuehl" w:hAnsi="FrankRuehl"/>
          <w:sz w:val="28"/>
          <w:szCs w:val="28"/>
          <w:rtl/>
        </w:rPr>
        <w:t xml:space="preserve"> גם </w:t>
      </w:r>
      <w:proofErr w:type="spellStart"/>
      <w:r w:rsidRPr="00324F9B">
        <w:rPr>
          <w:rFonts w:ascii="FrankRuehl" w:hAnsi="FrankRuehl"/>
          <w:sz w:val="28"/>
          <w:szCs w:val="28"/>
          <w:rtl/>
        </w:rPr>
        <w:t>במטלטלין</w:t>
      </w:r>
      <w:proofErr w:type="spellEnd"/>
      <w:r w:rsidRPr="00324F9B">
        <w:rPr>
          <w:rFonts w:ascii="FrankRuehl" w:hAnsi="FrankRuehl"/>
          <w:sz w:val="28"/>
          <w:szCs w:val="28"/>
          <w:rtl/>
        </w:rPr>
        <w:t xml:space="preserve"> אמרו הכי, והאי בדרך היינו מקום שאינו משומר כראוי </w:t>
      </w:r>
      <w:proofErr w:type="spellStart"/>
      <w:r w:rsidRPr="00324F9B">
        <w:rPr>
          <w:rFonts w:ascii="FrankRuehl" w:hAnsi="FrankRuehl"/>
          <w:sz w:val="28"/>
          <w:szCs w:val="28"/>
          <w:rtl/>
        </w:rPr>
        <w:t>דומיא</w:t>
      </w:r>
      <w:proofErr w:type="spellEnd"/>
      <w:r w:rsidRPr="00324F9B">
        <w:rPr>
          <w:rFonts w:ascii="FrankRuehl" w:hAnsi="FrankRuehl"/>
          <w:sz w:val="28"/>
          <w:szCs w:val="28"/>
          <w:rtl/>
        </w:rPr>
        <w:t xml:space="preserve"> לדרך דאם אינו ממתין לו על </w:t>
      </w:r>
      <w:proofErr w:type="spellStart"/>
      <w:r w:rsidRPr="00324F9B">
        <w:rPr>
          <w:rFonts w:ascii="FrankRuehl" w:hAnsi="FrankRuehl"/>
          <w:sz w:val="28"/>
          <w:szCs w:val="28"/>
          <w:rtl/>
        </w:rPr>
        <w:t>כרחו</w:t>
      </w:r>
      <w:proofErr w:type="spellEnd"/>
      <w:r w:rsidRPr="00324F9B">
        <w:rPr>
          <w:rFonts w:ascii="FrankRuehl" w:hAnsi="FrankRuehl"/>
          <w:sz w:val="28"/>
          <w:szCs w:val="28"/>
          <w:rtl/>
        </w:rPr>
        <w:t xml:space="preserve"> שלא בטובתו צריך להניחם במקום שימצא לפי שעה, ואפילו במקומות הרעים </w:t>
      </w:r>
      <w:proofErr w:type="spellStart"/>
      <w:r w:rsidRPr="00324F9B">
        <w:rPr>
          <w:rFonts w:ascii="FrankRuehl" w:hAnsi="FrankRuehl"/>
          <w:sz w:val="28"/>
          <w:szCs w:val="28"/>
          <w:rtl/>
        </w:rPr>
        <w:t>וסביביו</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צריו</w:t>
      </w:r>
      <w:proofErr w:type="spellEnd"/>
      <w:r w:rsidRPr="00324F9B">
        <w:rPr>
          <w:rFonts w:ascii="FrankRuehl" w:hAnsi="FrankRuehl"/>
          <w:sz w:val="28"/>
          <w:szCs w:val="28"/>
          <w:rtl/>
        </w:rPr>
        <w:t xml:space="preserve"> וזה פשוט.</w:t>
      </w:r>
      <w:r w:rsidR="00392EB7">
        <w:rPr>
          <w:rFonts w:ascii="FrankRuehl" w:hAnsi="FrankRuehl"/>
          <w:sz w:val="28"/>
          <w:szCs w:val="28"/>
          <w:rtl/>
        </w:rPr>
        <w:tab/>
      </w:r>
    </w:p>
    <w:p w14:paraId="20E2DAF7" w14:textId="77777777" w:rsidR="008B3BF1" w:rsidRPr="00324F9B" w:rsidRDefault="008B3BF1" w:rsidP="00392EB7">
      <w:pPr>
        <w:jc w:val="distribute"/>
        <w:rPr>
          <w:rFonts w:ascii="FrankRuehl" w:hAnsi="FrankRuehl"/>
          <w:sz w:val="28"/>
          <w:szCs w:val="28"/>
          <w:rtl/>
        </w:rPr>
      </w:pPr>
    </w:p>
    <w:p w14:paraId="7DA8637B" w14:textId="13E6F3F9" w:rsidR="00DB2D6E" w:rsidRPr="00626FE0" w:rsidRDefault="00DB2D6E" w:rsidP="00061AED">
      <w:pPr>
        <w:pStyle w:val="1"/>
        <w:rPr>
          <w:rtl/>
        </w:rPr>
      </w:pPr>
      <w:r w:rsidRPr="00626FE0">
        <w:rPr>
          <w:rStyle w:val="ac"/>
          <w:b w:val="0"/>
          <w:rtl/>
        </w:rPr>
        <w:t>סימן</w:t>
      </w:r>
      <w:r w:rsidRPr="00626FE0">
        <w:rPr>
          <w:rtl/>
        </w:rPr>
        <w:t xml:space="preserve"> </w:t>
      </w:r>
      <w:r w:rsidRPr="002C0883">
        <w:rPr>
          <w:b w:val="0"/>
          <w:bCs/>
          <w:rtl/>
        </w:rPr>
        <w:t>ל'</w:t>
      </w:r>
      <w:r w:rsidRPr="00626FE0">
        <w:rPr>
          <w:rtl/>
        </w:rPr>
        <w:t xml:space="preserve"> </w:t>
      </w:r>
      <w:r w:rsidR="00392EB7" w:rsidRPr="00626FE0">
        <w:rPr>
          <w:rtl/>
        </w:rPr>
        <w:tab/>
      </w:r>
    </w:p>
    <w:p w14:paraId="3FFD5FE4" w14:textId="1E2A4564" w:rsidR="00DB2D6E" w:rsidRPr="00626FE0" w:rsidRDefault="00DB2D6E" w:rsidP="00392EB7">
      <w:pPr>
        <w:jc w:val="distribute"/>
        <w:rPr>
          <w:rFonts w:ascii="FrankRuehl" w:hAnsi="FrankRuehl"/>
          <w:b/>
          <w:bCs/>
          <w:sz w:val="24"/>
          <w:szCs w:val="24"/>
          <w:rtl/>
        </w:rPr>
      </w:pPr>
      <w:r w:rsidRPr="004215D8">
        <w:rPr>
          <w:rStyle w:val="ac"/>
          <w:sz w:val="24"/>
          <w:szCs w:val="24"/>
          <w:rtl/>
        </w:rPr>
        <w:t>עני</w:t>
      </w:r>
      <w:r w:rsidRPr="00626FE0">
        <w:rPr>
          <w:rFonts w:ascii="FrankRuehl" w:hAnsi="FrankRuehl"/>
          <w:b/>
          <w:bCs/>
          <w:sz w:val="24"/>
          <w:szCs w:val="24"/>
          <w:rtl/>
        </w:rPr>
        <w:t xml:space="preserve"> המהפך בחררה ובא אחד ונטלה ממנו נקרא רשע והאם </w:t>
      </w:r>
      <w:proofErr w:type="spellStart"/>
      <w:r w:rsidRPr="00626FE0">
        <w:rPr>
          <w:rFonts w:ascii="FrankRuehl" w:hAnsi="FrankRuehl"/>
          <w:b/>
          <w:bCs/>
          <w:sz w:val="24"/>
          <w:szCs w:val="24"/>
          <w:rtl/>
        </w:rPr>
        <w:t>מוציאין</w:t>
      </w:r>
      <w:proofErr w:type="spellEnd"/>
      <w:r w:rsidRPr="00626FE0">
        <w:rPr>
          <w:rFonts w:ascii="FrankRuehl" w:hAnsi="FrankRuehl"/>
          <w:b/>
          <w:bCs/>
          <w:sz w:val="24"/>
          <w:szCs w:val="24"/>
          <w:rtl/>
        </w:rPr>
        <w:t xml:space="preserve"> מידו</w:t>
      </w:r>
      <w:r w:rsidR="00392EB7" w:rsidRPr="00626FE0">
        <w:rPr>
          <w:rFonts w:ascii="FrankRuehl" w:hAnsi="FrankRuehl"/>
          <w:b/>
          <w:bCs/>
          <w:sz w:val="24"/>
          <w:szCs w:val="24"/>
          <w:rtl/>
        </w:rPr>
        <w:tab/>
      </w:r>
    </w:p>
    <w:p w14:paraId="7654918E" w14:textId="56B4CE11" w:rsidR="00DB2D6E" w:rsidRPr="00324F9B" w:rsidRDefault="00DB2D6E" w:rsidP="00392EB7">
      <w:pPr>
        <w:jc w:val="distribute"/>
        <w:rPr>
          <w:rFonts w:ascii="FrankRuehl" w:hAnsi="FrankRuehl"/>
          <w:sz w:val="28"/>
          <w:szCs w:val="28"/>
          <w:rtl/>
        </w:rPr>
      </w:pPr>
      <w:r w:rsidRPr="00392EB7">
        <w:rPr>
          <w:rStyle w:val="ac"/>
          <w:rtl/>
        </w:rPr>
        <w:t>כתב</w:t>
      </w:r>
      <w:r w:rsidRPr="00324F9B">
        <w:rPr>
          <w:rFonts w:ascii="FrankRuehl" w:hAnsi="FrankRuehl"/>
          <w:sz w:val="28"/>
          <w:szCs w:val="28"/>
          <w:rtl/>
        </w:rPr>
        <w:t xml:space="preserve"> </w:t>
      </w:r>
      <w:proofErr w:type="spellStart"/>
      <w:r w:rsidRPr="00324F9B">
        <w:rPr>
          <w:rFonts w:ascii="FrankRuehl" w:hAnsi="FrankRuehl"/>
          <w:sz w:val="28"/>
          <w:szCs w:val="28"/>
          <w:rtl/>
        </w:rPr>
        <w:t>מהרש"ך</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בח"ב</w:t>
      </w:r>
      <w:proofErr w:type="spellEnd"/>
      <w:r w:rsidRPr="00324F9B">
        <w:rPr>
          <w:rFonts w:ascii="FrankRuehl" w:hAnsi="FrankRuehl"/>
          <w:sz w:val="28"/>
          <w:szCs w:val="28"/>
          <w:rtl/>
        </w:rPr>
        <w:t xml:space="preserve"> סימן קע"ט שהדין נותן מי שקונה </w:t>
      </w:r>
      <w:proofErr w:type="spellStart"/>
      <w:r w:rsidRPr="00324F9B">
        <w:rPr>
          <w:rFonts w:ascii="FrankRuehl" w:hAnsi="FrankRuehl"/>
          <w:sz w:val="28"/>
          <w:szCs w:val="28"/>
          <w:rtl/>
        </w:rPr>
        <w:t>המולק"י</w:t>
      </w:r>
      <w:proofErr w:type="spellEnd"/>
      <w:r w:rsidRPr="00324F9B">
        <w:rPr>
          <w:rStyle w:val="a5"/>
          <w:rFonts w:ascii="FrankRuehl" w:hAnsi="FrankRuehl"/>
          <w:sz w:val="28"/>
          <w:szCs w:val="28"/>
          <w:rtl/>
        </w:rPr>
        <w:footnoteReference w:id="82"/>
      </w:r>
      <w:r w:rsidRPr="00324F9B">
        <w:rPr>
          <w:rFonts w:ascii="FrankRuehl" w:hAnsi="FrankRuehl"/>
          <w:sz w:val="28"/>
          <w:szCs w:val="28"/>
          <w:rtl/>
        </w:rPr>
        <w:t xml:space="preserve"> להוציא היהודי מחזקתו </w:t>
      </w:r>
      <w:r w:rsidR="00392EB7">
        <w:rPr>
          <w:rFonts w:ascii="FrankRuehl" w:hAnsi="FrankRuehl"/>
          <w:sz w:val="28"/>
          <w:szCs w:val="28"/>
          <w:rtl/>
        </w:rPr>
        <w:br/>
      </w:r>
      <w:r w:rsidR="00392EB7" w:rsidRPr="00392EB7">
        <w:rPr>
          <w:rFonts w:ascii="Arial" w:hAnsi="Arial" w:cs="Arial" w:hint="cs"/>
          <w:spacing w:val="517"/>
          <w:sz w:val="28"/>
          <w:szCs w:val="28"/>
          <w:rtl/>
        </w:rPr>
        <w:t> </w:t>
      </w:r>
      <w:r w:rsidRPr="00324F9B">
        <w:rPr>
          <w:rFonts w:ascii="FrankRuehl" w:hAnsi="FrankRuehl"/>
          <w:sz w:val="28"/>
          <w:szCs w:val="28"/>
          <w:rtl/>
        </w:rPr>
        <w:t xml:space="preserve">נקרא רשע וכו' ע"ש, וכתב הרב משנה למלך בפ"א מהלכות </w:t>
      </w:r>
      <w:proofErr w:type="spellStart"/>
      <w:r w:rsidRPr="00324F9B">
        <w:rPr>
          <w:rFonts w:ascii="FrankRuehl" w:hAnsi="FrankRuehl"/>
          <w:sz w:val="28"/>
          <w:szCs w:val="28"/>
          <w:rtl/>
        </w:rPr>
        <w:t>גזילה</w:t>
      </w:r>
      <w:proofErr w:type="spellEnd"/>
      <w:r w:rsidRPr="00324F9B">
        <w:rPr>
          <w:rStyle w:val="a5"/>
          <w:rFonts w:ascii="FrankRuehl" w:hAnsi="FrankRuehl"/>
          <w:sz w:val="28"/>
          <w:szCs w:val="28"/>
          <w:rtl/>
        </w:rPr>
        <w:footnoteReference w:id="83"/>
      </w:r>
      <w:r w:rsidRPr="00324F9B">
        <w:rPr>
          <w:rFonts w:ascii="FrankRuehl" w:hAnsi="FrankRuehl"/>
          <w:sz w:val="28"/>
          <w:szCs w:val="28"/>
          <w:rtl/>
        </w:rPr>
        <w:t xml:space="preserve"> שיש לפקפק בהוראה זו שלא מצינו במי ששכר בית ובא א' ולקחה שיקרא רשע עכ"ד, ושיחתו צריכה תלמוד דהרי ודאי </w:t>
      </w:r>
      <w:proofErr w:type="spellStart"/>
      <w:r w:rsidRPr="00324F9B">
        <w:rPr>
          <w:rFonts w:ascii="FrankRuehl" w:hAnsi="FrankRuehl"/>
          <w:sz w:val="28"/>
          <w:szCs w:val="28"/>
          <w:rtl/>
        </w:rPr>
        <w:t>קיי"ל</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דשכירות</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ליומיה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מימכר</w:t>
      </w:r>
      <w:proofErr w:type="spellEnd"/>
      <w:r w:rsidRPr="00324F9B">
        <w:rPr>
          <w:rFonts w:ascii="FrankRuehl" w:hAnsi="FrankRuehl"/>
          <w:sz w:val="28"/>
          <w:szCs w:val="28"/>
          <w:rtl/>
        </w:rPr>
        <w:t xml:space="preserve"> הוא ובמכר הדין הוא עני המהפך בחררה ובא אחד ונטלה ממנו נקרא רשע ומאי שנא זו מזו, והוראת </w:t>
      </w:r>
      <w:proofErr w:type="spellStart"/>
      <w:r w:rsidRPr="00324F9B">
        <w:rPr>
          <w:rFonts w:ascii="FrankRuehl" w:hAnsi="FrankRuehl"/>
          <w:sz w:val="28"/>
          <w:szCs w:val="28"/>
          <w:rtl/>
        </w:rPr>
        <w:t>מהרש"ך</w:t>
      </w:r>
      <w:proofErr w:type="spellEnd"/>
      <w:r w:rsidRPr="00324F9B">
        <w:rPr>
          <w:rFonts w:ascii="FrankRuehl" w:hAnsi="FrankRuehl"/>
          <w:sz w:val="28"/>
          <w:szCs w:val="28"/>
          <w:rtl/>
        </w:rPr>
        <w:t xml:space="preserve"> נכונה וכמו שיראה הרואה ועיין </w:t>
      </w:r>
      <w:proofErr w:type="spellStart"/>
      <w:r w:rsidRPr="00324F9B">
        <w:rPr>
          <w:rFonts w:ascii="FrankRuehl" w:hAnsi="FrankRuehl"/>
          <w:sz w:val="28"/>
          <w:szCs w:val="28"/>
          <w:rtl/>
        </w:rPr>
        <w:t>להרב</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כסא</w:t>
      </w:r>
      <w:proofErr w:type="spellEnd"/>
      <w:r w:rsidRPr="00324F9B">
        <w:rPr>
          <w:rFonts w:ascii="FrankRuehl" w:hAnsi="FrankRuehl"/>
          <w:sz w:val="28"/>
          <w:szCs w:val="28"/>
          <w:rtl/>
        </w:rPr>
        <w:t xml:space="preserve"> אליהו </w:t>
      </w:r>
      <w:proofErr w:type="spellStart"/>
      <w:r w:rsidRPr="00324F9B">
        <w:rPr>
          <w:rFonts w:ascii="FrankRuehl" w:hAnsi="FrankRuehl"/>
          <w:sz w:val="28"/>
          <w:szCs w:val="28"/>
          <w:rtl/>
        </w:rPr>
        <w:t>בח"מ</w:t>
      </w:r>
      <w:proofErr w:type="spellEnd"/>
      <w:r w:rsidRPr="00324F9B">
        <w:rPr>
          <w:rFonts w:ascii="FrankRuehl" w:hAnsi="FrankRuehl"/>
          <w:sz w:val="28"/>
          <w:szCs w:val="28"/>
          <w:rtl/>
        </w:rPr>
        <w:t xml:space="preserve"> בסימן שנ"ט מה שרצה ליישב</w:t>
      </w:r>
      <w:r w:rsidRPr="00324F9B">
        <w:rPr>
          <w:rStyle w:val="a5"/>
          <w:rFonts w:ascii="FrankRuehl" w:hAnsi="FrankRuehl"/>
          <w:sz w:val="28"/>
          <w:szCs w:val="28"/>
          <w:rtl/>
        </w:rPr>
        <w:footnoteReference w:id="84"/>
      </w:r>
      <w:r w:rsidRPr="00324F9B">
        <w:rPr>
          <w:rFonts w:ascii="FrankRuehl" w:hAnsi="FrankRuehl"/>
          <w:sz w:val="28"/>
          <w:szCs w:val="28"/>
          <w:rtl/>
        </w:rPr>
        <w:t xml:space="preserve"> ומה שכתב הוא הנכון.</w:t>
      </w:r>
      <w:r w:rsidR="00392EB7">
        <w:rPr>
          <w:rFonts w:ascii="FrankRuehl" w:hAnsi="FrankRuehl"/>
          <w:sz w:val="28"/>
          <w:szCs w:val="28"/>
          <w:rtl/>
        </w:rPr>
        <w:tab/>
      </w:r>
    </w:p>
    <w:p w14:paraId="2560EBB9" w14:textId="7152399D" w:rsidR="00DB2D6E" w:rsidRPr="00324F9B" w:rsidRDefault="00DB2D6E" w:rsidP="00392EB7">
      <w:pPr>
        <w:jc w:val="distribute"/>
        <w:rPr>
          <w:rFonts w:ascii="FrankRuehl" w:hAnsi="FrankRuehl"/>
          <w:sz w:val="28"/>
          <w:szCs w:val="28"/>
          <w:rtl/>
        </w:rPr>
      </w:pPr>
      <w:r w:rsidRPr="00392EB7">
        <w:rPr>
          <w:rStyle w:val="ac"/>
          <w:rtl/>
        </w:rPr>
        <w:t>ומענין</w:t>
      </w:r>
      <w:r w:rsidRPr="00324F9B">
        <w:rPr>
          <w:rFonts w:ascii="FrankRuehl" w:hAnsi="FrankRuehl"/>
          <w:sz w:val="28"/>
          <w:szCs w:val="28"/>
          <w:rtl/>
        </w:rPr>
        <w:t xml:space="preserve"> </w:t>
      </w:r>
      <w:proofErr w:type="spellStart"/>
      <w:r w:rsidRPr="00324F9B">
        <w:rPr>
          <w:rFonts w:ascii="FrankRuehl" w:hAnsi="FrankRuehl"/>
          <w:sz w:val="28"/>
          <w:szCs w:val="28"/>
          <w:rtl/>
        </w:rPr>
        <w:t>לענין</w:t>
      </w:r>
      <w:proofErr w:type="spellEnd"/>
      <w:r w:rsidRPr="00324F9B">
        <w:rPr>
          <w:rFonts w:ascii="FrankRuehl" w:hAnsi="FrankRuehl"/>
          <w:sz w:val="28"/>
          <w:szCs w:val="28"/>
          <w:rtl/>
        </w:rPr>
        <w:t xml:space="preserve"> באותו עניין נבוא למה שדייק </w:t>
      </w:r>
      <w:proofErr w:type="spellStart"/>
      <w:r w:rsidRPr="00324F9B">
        <w:rPr>
          <w:rFonts w:ascii="FrankRuehl" w:hAnsi="FrankRuehl"/>
          <w:sz w:val="28"/>
          <w:szCs w:val="28"/>
          <w:rtl/>
        </w:rPr>
        <w:t>מהר"י</w:t>
      </w:r>
      <w:proofErr w:type="spellEnd"/>
      <w:r w:rsidRPr="00324F9B">
        <w:rPr>
          <w:rFonts w:ascii="FrankRuehl" w:hAnsi="FrankRuehl"/>
          <w:sz w:val="28"/>
          <w:szCs w:val="28"/>
          <w:rtl/>
        </w:rPr>
        <w:t xml:space="preserve"> קולון בשורש קל"ב מדברי </w:t>
      </w:r>
      <w:proofErr w:type="spellStart"/>
      <w:r w:rsidRPr="00324F9B">
        <w:rPr>
          <w:rFonts w:ascii="FrankRuehl" w:hAnsi="FrankRuehl"/>
          <w:sz w:val="28"/>
          <w:szCs w:val="28"/>
          <w:rtl/>
        </w:rPr>
        <w:t>רשב"ם</w:t>
      </w:r>
      <w:proofErr w:type="spellEnd"/>
      <w:r w:rsidRPr="00324F9B">
        <w:rPr>
          <w:rFonts w:ascii="FrankRuehl" w:hAnsi="FrankRuehl"/>
          <w:sz w:val="28"/>
          <w:szCs w:val="28"/>
          <w:rtl/>
        </w:rPr>
        <w:t xml:space="preserve"> בהא </w:t>
      </w:r>
      <w:r w:rsidR="00392EB7">
        <w:rPr>
          <w:rFonts w:ascii="FrankRuehl" w:hAnsi="FrankRuehl"/>
          <w:sz w:val="28"/>
          <w:szCs w:val="28"/>
          <w:rtl/>
        </w:rPr>
        <w:br/>
      </w:r>
      <w:r w:rsidR="00392EB7" w:rsidRPr="00392EB7">
        <w:rPr>
          <w:rFonts w:ascii="Arial" w:hAnsi="Arial" w:cs="Arial" w:hint="cs"/>
          <w:spacing w:val="785"/>
          <w:sz w:val="28"/>
          <w:szCs w:val="28"/>
          <w:rtl/>
        </w:rPr>
        <w:t> </w:t>
      </w:r>
      <w:proofErr w:type="spellStart"/>
      <w:r w:rsidRPr="00324F9B">
        <w:rPr>
          <w:rFonts w:ascii="FrankRuehl" w:hAnsi="FrankRuehl"/>
          <w:sz w:val="28"/>
          <w:szCs w:val="28"/>
          <w:rtl/>
        </w:rPr>
        <w:t>דעני</w:t>
      </w:r>
      <w:proofErr w:type="spellEnd"/>
      <w:r w:rsidRPr="00324F9B">
        <w:rPr>
          <w:rFonts w:ascii="FrankRuehl" w:hAnsi="FrankRuehl"/>
          <w:sz w:val="28"/>
          <w:szCs w:val="28"/>
          <w:rtl/>
        </w:rPr>
        <w:t xml:space="preserve"> המהפך וכו' </w:t>
      </w:r>
      <w:proofErr w:type="spellStart"/>
      <w:r w:rsidRPr="00324F9B">
        <w:rPr>
          <w:rFonts w:ascii="FrankRuehl" w:hAnsi="FrankRuehl"/>
          <w:sz w:val="28"/>
          <w:szCs w:val="28"/>
          <w:rtl/>
        </w:rPr>
        <w:t>דרשע</w:t>
      </w:r>
      <w:proofErr w:type="spellEnd"/>
      <w:r w:rsidRPr="00324F9B">
        <w:rPr>
          <w:rFonts w:ascii="FrankRuehl" w:hAnsi="FrankRuehl"/>
          <w:sz w:val="28"/>
          <w:szCs w:val="28"/>
          <w:rtl/>
        </w:rPr>
        <w:t xml:space="preserve"> הוא </w:t>
      </w:r>
      <w:proofErr w:type="spellStart"/>
      <w:r w:rsidRPr="00324F9B">
        <w:rPr>
          <w:rFonts w:ascii="FrankRuehl" w:hAnsi="FrankRuehl"/>
          <w:sz w:val="28"/>
          <w:szCs w:val="28"/>
          <w:rtl/>
        </w:rPr>
        <w:t>דמיקרי</w:t>
      </w:r>
      <w:proofErr w:type="spellEnd"/>
      <w:r w:rsidRPr="00324F9B">
        <w:rPr>
          <w:rFonts w:ascii="FrankRuehl" w:hAnsi="FrankRuehl"/>
          <w:sz w:val="28"/>
          <w:szCs w:val="28"/>
          <w:rtl/>
        </w:rPr>
        <w:t xml:space="preserve"> אבל אין </w:t>
      </w:r>
      <w:proofErr w:type="spellStart"/>
      <w:r w:rsidRPr="00324F9B">
        <w:rPr>
          <w:rFonts w:ascii="FrankRuehl" w:hAnsi="FrankRuehl"/>
          <w:sz w:val="28"/>
          <w:szCs w:val="28"/>
          <w:rtl/>
        </w:rPr>
        <w:t>מוציאין</w:t>
      </w:r>
      <w:proofErr w:type="spellEnd"/>
      <w:r w:rsidRPr="00324F9B">
        <w:rPr>
          <w:rFonts w:ascii="FrankRuehl" w:hAnsi="FrankRuehl"/>
          <w:sz w:val="28"/>
          <w:szCs w:val="28"/>
          <w:rtl/>
        </w:rPr>
        <w:t xml:space="preserve"> אותה מידו, ובחידושי </w:t>
      </w:r>
      <w:r w:rsidRPr="00324F9B">
        <w:rPr>
          <w:rFonts w:ascii="FrankRuehl" w:hAnsi="FrankRuehl"/>
          <w:sz w:val="28"/>
          <w:szCs w:val="28"/>
          <w:rtl/>
        </w:rPr>
        <w:lastRenderedPageBreak/>
        <w:t>הרמב"ן פרק חזקת דף נ"ד</w:t>
      </w:r>
      <w:r w:rsidRPr="00324F9B">
        <w:rPr>
          <w:rStyle w:val="a5"/>
          <w:rFonts w:ascii="FrankRuehl" w:hAnsi="FrankRuehl"/>
          <w:sz w:val="28"/>
          <w:szCs w:val="28"/>
          <w:rtl/>
        </w:rPr>
        <w:footnoteReference w:id="85"/>
      </w:r>
      <w:r w:rsidRPr="00324F9B">
        <w:rPr>
          <w:rFonts w:ascii="FrankRuehl" w:hAnsi="FrankRuehl"/>
          <w:sz w:val="28"/>
          <w:szCs w:val="28"/>
          <w:rtl/>
        </w:rPr>
        <w:t xml:space="preserve"> הביא סברת ר"ת </w:t>
      </w:r>
      <w:proofErr w:type="spellStart"/>
      <w:r w:rsidRPr="00324F9B">
        <w:rPr>
          <w:rFonts w:ascii="FrankRuehl" w:hAnsi="FrankRuehl"/>
          <w:sz w:val="28"/>
          <w:szCs w:val="28"/>
          <w:rtl/>
        </w:rPr>
        <w:t>דמוציאין</w:t>
      </w:r>
      <w:proofErr w:type="spellEnd"/>
      <w:r w:rsidRPr="00324F9B">
        <w:rPr>
          <w:rFonts w:ascii="FrankRuehl" w:hAnsi="FrankRuehl"/>
          <w:sz w:val="28"/>
          <w:szCs w:val="28"/>
          <w:rtl/>
        </w:rPr>
        <w:t xml:space="preserve"> מידו, והקשה על ר"ת וכו' ע"ש</w:t>
      </w:r>
      <w:r w:rsidRPr="00324F9B">
        <w:rPr>
          <w:rStyle w:val="a5"/>
          <w:rFonts w:ascii="FrankRuehl" w:hAnsi="FrankRuehl"/>
          <w:sz w:val="28"/>
          <w:szCs w:val="28"/>
          <w:rtl/>
        </w:rPr>
        <w:footnoteReference w:id="86"/>
      </w:r>
      <w:r w:rsidRPr="00324F9B">
        <w:rPr>
          <w:rFonts w:ascii="FrankRuehl" w:hAnsi="FrankRuehl"/>
          <w:sz w:val="28"/>
          <w:szCs w:val="28"/>
          <w:rtl/>
        </w:rPr>
        <w:t xml:space="preserve">, והרב </w:t>
      </w:r>
      <w:proofErr w:type="spellStart"/>
      <w:r w:rsidRPr="00324F9B">
        <w:rPr>
          <w:rFonts w:ascii="FrankRuehl" w:hAnsi="FrankRuehl"/>
          <w:sz w:val="28"/>
          <w:szCs w:val="28"/>
          <w:rtl/>
        </w:rPr>
        <w:t>כסא</w:t>
      </w:r>
      <w:proofErr w:type="spellEnd"/>
      <w:r w:rsidRPr="00324F9B">
        <w:rPr>
          <w:rFonts w:ascii="FrankRuehl" w:hAnsi="FrankRuehl"/>
          <w:sz w:val="28"/>
          <w:szCs w:val="28"/>
          <w:rtl/>
        </w:rPr>
        <w:t xml:space="preserve"> אליהו בקונטרס אחרון</w:t>
      </w:r>
      <w:r w:rsidRPr="00324F9B">
        <w:rPr>
          <w:rStyle w:val="a5"/>
          <w:rFonts w:ascii="FrankRuehl" w:hAnsi="FrankRuehl"/>
          <w:sz w:val="28"/>
          <w:szCs w:val="28"/>
          <w:rtl/>
        </w:rPr>
        <w:footnoteReference w:id="87"/>
      </w:r>
      <w:r w:rsidRPr="00324F9B">
        <w:rPr>
          <w:rFonts w:ascii="FrankRuehl" w:hAnsi="FrankRuehl"/>
          <w:sz w:val="28"/>
          <w:szCs w:val="28"/>
          <w:rtl/>
        </w:rPr>
        <w:t xml:space="preserve"> כתב דמה שהקשה על ר"ת אינו מובן, ואדרבה משם ראיה לדעת ר"ת </w:t>
      </w:r>
      <w:proofErr w:type="spellStart"/>
      <w:r w:rsidRPr="00324F9B">
        <w:rPr>
          <w:rFonts w:ascii="FrankRuehl" w:hAnsi="FrankRuehl"/>
          <w:sz w:val="28"/>
          <w:szCs w:val="28"/>
          <w:rtl/>
        </w:rPr>
        <w:t>מדאמר</w:t>
      </w:r>
      <w:proofErr w:type="spellEnd"/>
      <w:r w:rsidRPr="00324F9B">
        <w:rPr>
          <w:rFonts w:ascii="FrankRuehl" w:hAnsi="FrankRuehl"/>
          <w:sz w:val="28"/>
          <w:szCs w:val="28"/>
          <w:rtl/>
        </w:rPr>
        <w:t xml:space="preserve"> לו השתא </w:t>
      </w:r>
      <w:proofErr w:type="spellStart"/>
      <w:r w:rsidRPr="00324F9B">
        <w:rPr>
          <w:rFonts w:ascii="FrankRuehl" w:hAnsi="FrankRuehl"/>
          <w:sz w:val="28"/>
          <w:szCs w:val="28"/>
          <w:rtl/>
        </w:rPr>
        <w:t>מיהא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ניתיב</w:t>
      </w:r>
      <w:proofErr w:type="spellEnd"/>
      <w:r w:rsidRPr="00324F9B">
        <w:rPr>
          <w:rFonts w:ascii="FrankRuehl" w:hAnsi="FrankRuehl"/>
          <w:sz w:val="28"/>
          <w:szCs w:val="28"/>
          <w:rtl/>
        </w:rPr>
        <w:t xml:space="preserve"> ליה מר ואם </w:t>
      </w:r>
      <w:proofErr w:type="spellStart"/>
      <w:r w:rsidRPr="00324F9B">
        <w:rPr>
          <w:rFonts w:ascii="FrankRuehl" w:hAnsi="FrankRuehl"/>
          <w:sz w:val="28"/>
          <w:szCs w:val="28"/>
          <w:rtl/>
        </w:rPr>
        <w:t>מוציאין</w:t>
      </w:r>
      <w:proofErr w:type="spellEnd"/>
      <w:r w:rsidRPr="00324F9B">
        <w:rPr>
          <w:rFonts w:ascii="FrankRuehl" w:hAnsi="FrankRuehl"/>
          <w:sz w:val="28"/>
          <w:szCs w:val="28"/>
          <w:rtl/>
        </w:rPr>
        <w:t xml:space="preserve"> מידו למה לי </w:t>
      </w:r>
      <w:proofErr w:type="spellStart"/>
      <w:r w:rsidRPr="00324F9B">
        <w:rPr>
          <w:rFonts w:ascii="FrankRuehl" w:hAnsi="FrankRuehl"/>
          <w:sz w:val="28"/>
          <w:szCs w:val="28"/>
          <w:rtl/>
        </w:rPr>
        <w:t>למימר</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שיתננה</w:t>
      </w:r>
      <w:proofErr w:type="spellEnd"/>
      <w:r w:rsidRPr="00324F9B">
        <w:rPr>
          <w:rFonts w:ascii="FrankRuehl" w:hAnsi="FrankRuehl"/>
          <w:sz w:val="28"/>
          <w:szCs w:val="28"/>
          <w:rtl/>
        </w:rPr>
        <w:t xml:space="preserve"> לו ורבי אבא </w:t>
      </w:r>
      <w:proofErr w:type="spellStart"/>
      <w:r w:rsidRPr="00324F9B">
        <w:rPr>
          <w:rFonts w:ascii="FrankRuehl" w:hAnsi="FrankRuehl"/>
          <w:sz w:val="28"/>
          <w:szCs w:val="28"/>
          <w:rtl/>
        </w:rPr>
        <w:t>אמאי</w:t>
      </w:r>
      <w:proofErr w:type="spellEnd"/>
      <w:r w:rsidRPr="00324F9B">
        <w:rPr>
          <w:rFonts w:ascii="FrankRuehl" w:hAnsi="FrankRuehl"/>
          <w:sz w:val="28"/>
          <w:szCs w:val="28"/>
          <w:rtl/>
        </w:rPr>
        <w:t xml:space="preserve"> נתנה במתנה אלא לאו </w:t>
      </w:r>
      <w:proofErr w:type="spellStart"/>
      <w:r w:rsidRPr="00324F9B">
        <w:rPr>
          <w:rFonts w:ascii="FrankRuehl" w:hAnsi="FrankRuehl"/>
          <w:sz w:val="28"/>
          <w:szCs w:val="28"/>
          <w:rtl/>
        </w:rPr>
        <w:t>דצריך</w:t>
      </w:r>
      <w:proofErr w:type="spellEnd"/>
      <w:r w:rsidRPr="00324F9B">
        <w:rPr>
          <w:rFonts w:ascii="FrankRuehl" w:hAnsi="FrankRuehl"/>
          <w:sz w:val="28"/>
          <w:szCs w:val="28"/>
          <w:rtl/>
        </w:rPr>
        <w:t xml:space="preserve"> להוציאה מידו ובמקום אחר הארכתי עכ"ל.</w:t>
      </w:r>
      <w:r w:rsidR="00392EB7">
        <w:rPr>
          <w:rFonts w:ascii="FrankRuehl" w:hAnsi="FrankRuehl"/>
          <w:sz w:val="28"/>
          <w:szCs w:val="28"/>
          <w:rtl/>
        </w:rPr>
        <w:tab/>
      </w:r>
    </w:p>
    <w:p w14:paraId="123FEADB" w14:textId="7A793B43" w:rsidR="00DB2D6E" w:rsidRDefault="00DB2D6E" w:rsidP="00392EB7">
      <w:pPr>
        <w:jc w:val="distribute"/>
        <w:rPr>
          <w:rFonts w:ascii="FrankRuehl" w:hAnsi="FrankRuehl"/>
          <w:sz w:val="28"/>
          <w:szCs w:val="28"/>
          <w:rtl/>
        </w:rPr>
      </w:pPr>
      <w:proofErr w:type="spellStart"/>
      <w:r w:rsidRPr="00392EB7">
        <w:rPr>
          <w:rStyle w:val="ac"/>
          <w:rtl/>
        </w:rPr>
        <w:t>ולע"ד</w:t>
      </w:r>
      <w:proofErr w:type="spellEnd"/>
      <w:r w:rsidRPr="00324F9B">
        <w:rPr>
          <w:rFonts w:ascii="FrankRuehl" w:hAnsi="FrankRuehl"/>
          <w:sz w:val="28"/>
          <w:szCs w:val="28"/>
          <w:rtl/>
        </w:rPr>
        <w:t xml:space="preserve"> דאי מהא לא </w:t>
      </w:r>
      <w:proofErr w:type="spellStart"/>
      <w:r w:rsidRPr="00324F9B">
        <w:rPr>
          <w:rFonts w:ascii="FrankRuehl" w:hAnsi="FrankRuehl"/>
          <w:sz w:val="28"/>
          <w:szCs w:val="28"/>
          <w:rtl/>
        </w:rPr>
        <w:t>אירייא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דמ"ס</w:t>
      </w:r>
      <w:proofErr w:type="spellEnd"/>
      <w:r w:rsidRPr="00324F9B">
        <w:rPr>
          <w:rFonts w:ascii="FrankRuehl" w:hAnsi="FrankRuehl"/>
          <w:sz w:val="28"/>
          <w:szCs w:val="28"/>
          <w:rtl/>
        </w:rPr>
        <w:t xml:space="preserve"> לו </w:t>
      </w:r>
      <w:proofErr w:type="spellStart"/>
      <w:r w:rsidRPr="00324F9B">
        <w:rPr>
          <w:rFonts w:ascii="FrankRuehl" w:hAnsi="FrankRuehl"/>
          <w:sz w:val="28"/>
          <w:szCs w:val="28"/>
          <w:rtl/>
        </w:rPr>
        <w:t>ניתיב</w:t>
      </w:r>
      <w:proofErr w:type="spellEnd"/>
      <w:r w:rsidRPr="00324F9B">
        <w:rPr>
          <w:rFonts w:ascii="FrankRuehl" w:hAnsi="FrankRuehl"/>
          <w:sz w:val="28"/>
          <w:szCs w:val="28"/>
          <w:rtl/>
        </w:rPr>
        <w:t xml:space="preserve"> לה מר משום </w:t>
      </w:r>
      <w:proofErr w:type="spellStart"/>
      <w:r w:rsidRPr="00324F9B">
        <w:rPr>
          <w:rFonts w:ascii="FrankRuehl" w:hAnsi="FrankRuehl"/>
          <w:sz w:val="28"/>
          <w:szCs w:val="28"/>
          <w:rtl/>
        </w:rPr>
        <w:t>דקושטא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קאי</w:t>
      </w:r>
      <w:proofErr w:type="spellEnd"/>
      <w:r w:rsidRPr="00324F9B">
        <w:rPr>
          <w:rFonts w:ascii="FrankRuehl" w:hAnsi="FrankRuehl"/>
          <w:sz w:val="28"/>
          <w:szCs w:val="28"/>
          <w:rtl/>
        </w:rPr>
        <w:t xml:space="preserve"> לא קיבל על עצמו </w:t>
      </w:r>
      <w:r w:rsidR="00392EB7">
        <w:rPr>
          <w:rFonts w:ascii="FrankRuehl" w:hAnsi="FrankRuehl"/>
          <w:sz w:val="28"/>
          <w:szCs w:val="28"/>
          <w:rtl/>
        </w:rPr>
        <w:br/>
      </w:r>
      <w:r w:rsidR="00392EB7" w:rsidRPr="00392EB7">
        <w:rPr>
          <w:rFonts w:ascii="Arial" w:hAnsi="Arial" w:cs="Arial" w:hint="cs"/>
          <w:spacing w:val="765"/>
          <w:sz w:val="28"/>
          <w:szCs w:val="28"/>
          <w:rtl/>
        </w:rPr>
        <w:t> </w:t>
      </w:r>
      <w:r w:rsidRPr="00324F9B">
        <w:rPr>
          <w:rFonts w:ascii="FrankRuehl" w:hAnsi="FrankRuehl"/>
          <w:sz w:val="28"/>
          <w:szCs w:val="28"/>
          <w:rtl/>
        </w:rPr>
        <w:t xml:space="preserve">שיקרא ח"ו בסוג רשע ומה </w:t>
      </w:r>
      <w:proofErr w:type="spellStart"/>
      <w:r w:rsidRPr="00324F9B">
        <w:rPr>
          <w:rFonts w:ascii="FrankRuehl" w:hAnsi="FrankRuehl"/>
          <w:sz w:val="28"/>
          <w:szCs w:val="28"/>
          <w:rtl/>
        </w:rPr>
        <w:t>שדיקדק</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מהר"י</w:t>
      </w:r>
      <w:proofErr w:type="spellEnd"/>
      <w:r w:rsidRPr="00324F9B">
        <w:rPr>
          <w:rFonts w:ascii="FrankRuehl" w:hAnsi="FrankRuehl"/>
          <w:sz w:val="28"/>
          <w:szCs w:val="28"/>
          <w:rtl/>
        </w:rPr>
        <w:t xml:space="preserve"> קולון </w:t>
      </w:r>
      <w:proofErr w:type="spellStart"/>
      <w:r w:rsidRPr="00324F9B">
        <w:rPr>
          <w:rFonts w:ascii="FrankRuehl" w:hAnsi="FrankRuehl"/>
          <w:sz w:val="28"/>
          <w:szCs w:val="28"/>
          <w:rtl/>
        </w:rPr>
        <w:t>מרשב"ם</w:t>
      </w:r>
      <w:proofErr w:type="spellEnd"/>
      <w:r w:rsidRPr="00324F9B">
        <w:rPr>
          <w:rStyle w:val="a5"/>
          <w:rFonts w:ascii="FrankRuehl" w:hAnsi="FrankRuehl"/>
          <w:sz w:val="28"/>
          <w:szCs w:val="28"/>
          <w:rtl/>
        </w:rPr>
        <w:footnoteReference w:id="88"/>
      </w:r>
      <w:r w:rsidRPr="00324F9B">
        <w:rPr>
          <w:rFonts w:ascii="FrankRuehl" w:hAnsi="FrankRuehl"/>
          <w:sz w:val="28"/>
          <w:szCs w:val="28"/>
          <w:rtl/>
        </w:rPr>
        <w:t xml:space="preserve"> הוא באופן שיקבל על עצמו שיקרא רשע בהא אין </w:t>
      </w:r>
      <w:proofErr w:type="spellStart"/>
      <w:r w:rsidRPr="00324F9B">
        <w:rPr>
          <w:rFonts w:ascii="FrankRuehl" w:hAnsi="FrankRuehl"/>
          <w:sz w:val="28"/>
          <w:szCs w:val="28"/>
          <w:rtl/>
        </w:rPr>
        <w:t>מוציאין</w:t>
      </w:r>
      <w:proofErr w:type="spellEnd"/>
      <w:r w:rsidRPr="00324F9B">
        <w:rPr>
          <w:rFonts w:ascii="FrankRuehl" w:hAnsi="FrankRuehl"/>
          <w:sz w:val="28"/>
          <w:szCs w:val="28"/>
          <w:rtl/>
        </w:rPr>
        <w:t xml:space="preserve"> אבל ר"ת </w:t>
      </w:r>
      <w:proofErr w:type="spellStart"/>
      <w:r w:rsidRPr="00324F9B">
        <w:rPr>
          <w:rFonts w:ascii="FrankRuehl" w:hAnsi="FrankRuehl"/>
          <w:sz w:val="28"/>
          <w:szCs w:val="28"/>
          <w:rtl/>
        </w:rPr>
        <w:t>ס"ל</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דעכ"פ</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מוציאין</w:t>
      </w:r>
      <w:proofErr w:type="spellEnd"/>
      <w:r w:rsidRPr="00324F9B">
        <w:rPr>
          <w:rFonts w:ascii="FrankRuehl" w:hAnsi="FrankRuehl"/>
          <w:sz w:val="28"/>
          <w:szCs w:val="28"/>
          <w:rtl/>
        </w:rPr>
        <w:t xml:space="preserve">, וכעת אין בידי חידושי הרמב"ן לראות </w:t>
      </w:r>
      <w:proofErr w:type="spellStart"/>
      <w:r w:rsidRPr="00324F9B">
        <w:rPr>
          <w:rFonts w:ascii="FrankRuehl" w:hAnsi="FrankRuehl"/>
          <w:sz w:val="28"/>
          <w:szCs w:val="28"/>
          <w:rtl/>
        </w:rPr>
        <w:t>סוגיא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בדוכתא</w:t>
      </w:r>
      <w:proofErr w:type="spellEnd"/>
      <w:r w:rsidRPr="00324F9B">
        <w:rPr>
          <w:rFonts w:ascii="FrankRuehl" w:hAnsi="FrankRuehl"/>
          <w:sz w:val="28"/>
          <w:szCs w:val="28"/>
          <w:rtl/>
        </w:rPr>
        <w:t xml:space="preserve"> וגם </w:t>
      </w:r>
      <w:proofErr w:type="spellStart"/>
      <w:r w:rsidRPr="00324F9B">
        <w:rPr>
          <w:rFonts w:ascii="FrankRuehl" w:hAnsi="FrankRuehl"/>
          <w:sz w:val="28"/>
          <w:szCs w:val="28"/>
          <w:rtl/>
        </w:rPr>
        <w:t>מ"ש</w:t>
      </w:r>
      <w:proofErr w:type="spellEnd"/>
      <w:r w:rsidRPr="00324F9B">
        <w:rPr>
          <w:rFonts w:ascii="FrankRuehl" w:hAnsi="FrankRuehl"/>
          <w:sz w:val="28"/>
          <w:szCs w:val="28"/>
          <w:rtl/>
        </w:rPr>
        <w:t xml:space="preserve"> הרב</w:t>
      </w:r>
      <w:r>
        <w:rPr>
          <w:rFonts w:ascii="FrankRuehl" w:hAnsi="FrankRuehl"/>
          <w:sz w:val="28"/>
          <w:szCs w:val="28"/>
          <w:rtl/>
        </w:rPr>
        <w:t xml:space="preserve"> </w:t>
      </w:r>
      <w:proofErr w:type="spellStart"/>
      <w:r w:rsidRPr="00324F9B">
        <w:rPr>
          <w:rFonts w:ascii="FrankRuehl" w:hAnsi="FrankRuehl"/>
          <w:sz w:val="28"/>
          <w:szCs w:val="28"/>
          <w:rtl/>
        </w:rPr>
        <w:t>כסא</w:t>
      </w:r>
      <w:proofErr w:type="spellEnd"/>
      <w:r w:rsidRPr="00324F9B">
        <w:rPr>
          <w:rFonts w:ascii="FrankRuehl" w:hAnsi="FrankRuehl"/>
          <w:sz w:val="28"/>
          <w:szCs w:val="28"/>
          <w:rtl/>
        </w:rPr>
        <w:t xml:space="preserve"> אליהו שבמקום אחר האריך לא ידענו איה מקום כבודו במקום שאמרו להאריך</w:t>
      </w:r>
      <w:r w:rsidRPr="00324F9B">
        <w:rPr>
          <w:rStyle w:val="a5"/>
          <w:rFonts w:ascii="FrankRuehl" w:hAnsi="FrankRuehl"/>
          <w:sz w:val="28"/>
          <w:szCs w:val="28"/>
          <w:rtl/>
        </w:rPr>
        <w:footnoteReference w:id="89"/>
      </w:r>
      <w:r w:rsidRPr="00324F9B">
        <w:rPr>
          <w:rFonts w:ascii="FrankRuehl" w:hAnsi="FrankRuehl"/>
          <w:sz w:val="28"/>
          <w:szCs w:val="28"/>
          <w:rtl/>
        </w:rPr>
        <w:t>.</w:t>
      </w:r>
      <w:r w:rsidR="00392EB7">
        <w:rPr>
          <w:rFonts w:ascii="FrankRuehl" w:hAnsi="FrankRuehl"/>
          <w:sz w:val="28"/>
          <w:szCs w:val="28"/>
          <w:rtl/>
        </w:rPr>
        <w:tab/>
      </w:r>
    </w:p>
    <w:p w14:paraId="6A1D1171" w14:textId="77777777" w:rsidR="00626FE0" w:rsidRPr="00324F9B" w:rsidRDefault="00626FE0" w:rsidP="00392EB7">
      <w:pPr>
        <w:jc w:val="distribute"/>
        <w:rPr>
          <w:rFonts w:ascii="FrankRuehl" w:hAnsi="FrankRuehl"/>
          <w:sz w:val="28"/>
          <w:szCs w:val="28"/>
          <w:rtl/>
        </w:rPr>
      </w:pPr>
    </w:p>
    <w:p w14:paraId="39219472" w14:textId="5CBE8A43" w:rsidR="00DB2D6E" w:rsidRPr="00626FE0" w:rsidRDefault="00DB2D6E" w:rsidP="00061AED">
      <w:pPr>
        <w:pStyle w:val="1"/>
        <w:rPr>
          <w:rtl/>
        </w:rPr>
      </w:pPr>
      <w:r w:rsidRPr="00626FE0">
        <w:rPr>
          <w:rStyle w:val="ac"/>
          <w:b w:val="0"/>
          <w:rtl/>
        </w:rPr>
        <w:lastRenderedPageBreak/>
        <w:t>סימן</w:t>
      </w:r>
      <w:r w:rsidRPr="00626FE0">
        <w:rPr>
          <w:rtl/>
        </w:rPr>
        <w:t xml:space="preserve"> </w:t>
      </w:r>
      <w:r w:rsidRPr="002C0883">
        <w:rPr>
          <w:b w:val="0"/>
          <w:bCs/>
          <w:rtl/>
        </w:rPr>
        <w:t>א</w:t>
      </w:r>
      <w:r w:rsidR="00E27800" w:rsidRPr="002C0883">
        <w:rPr>
          <w:rFonts w:hint="cs"/>
          <w:b w:val="0"/>
          <w:bCs/>
          <w:rtl/>
        </w:rPr>
        <w:t>"</w:t>
      </w:r>
      <w:r w:rsidRPr="002C0883">
        <w:rPr>
          <w:b w:val="0"/>
          <w:bCs/>
          <w:rtl/>
        </w:rPr>
        <w:t>ל</w:t>
      </w:r>
      <w:r w:rsidR="00392EB7" w:rsidRPr="002C0883">
        <w:rPr>
          <w:b w:val="0"/>
          <w:bCs/>
          <w:rtl/>
        </w:rPr>
        <w:tab/>
      </w:r>
    </w:p>
    <w:p w14:paraId="5848BECA" w14:textId="09734102" w:rsidR="00DB2D6E" w:rsidRPr="00626FE0" w:rsidRDefault="00DB2D6E" w:rsidP="00392EB7">
      <w:pPr>
        <w:jc w:val="distribute"/>
        <w:rPr>
          <w:rFonts w:ascii="FrankRuehl" w:hAnsi="FrankRuehl"/>
          <w:b/>
          <w:bCs/>
          <w:sz w:val="24"/>
          <w:szCs w:val="24"/>
          <w:rtl/>
        </w:rPr>
      </w:pPr>
      <w:r w:rsidRPr="004215D8">
        <w:rPr>
          <w:rStyle w:val="ac"/>
          <w:sz w:val="24"/>
          <w:szCs w:val="24"/>
          <w:rtl/>
        </w:rPr>
        <w:t>עדי</w:t>
      </w:r>
      <w:r w:rsidRPr="00626FE0">
        <w:rPr>
          <w:rFonts w:ascii="FrankRuehl" w:hAnsi="FrankRuehl"/>
          <w:b/>
          <w:bCs/>
          <w:sz w:val="24"/>
          <w:szCs w:val="24"/>
          <w:rtl/>
        </w:rPr>
        <w:t xml:space="preserve"> הגט שקלקלו הגט בעת החתימה האם </w:t>
      </w:r>
      <w:proofErr w:type="spellStart"/>
      <w:r w:rsidRPr="00626FE0">
        <w:rPr>
          <w:rFonts w:ascii="FrankRuehl" w:hAnsi="FrankRuehl"/>
          <w:b/>
          <w:bCs/>
          <w:sz w:val="24"/>
          <w:szCs w:val="24"/>
          <w:rtl/>
        </w:rPr>
        <w:t>צריכין</w:t>
      </w:r>
      <w:proofErr w:type="spellEnd"/>
      <w:r w:rsidRPr="00626FE0">
        <w:rPr>
          <w:rFonts w:ascii="FrankRuehl" w:hAnsi="FrankRuehl"/>
          <w:b/>
          <w:bCs/>
          <w:sz w:val="24"/>
          <w:szCs w:val="24"/>
          <w:rtl/>
        </w:rPr>
        <w:t xml:space="preserve"> לשלם לבעל</w:t>
      </w:r>
      <w:r w:rsidR="00392EB7" w:rsidRPr="00626FE0">
        <w:rPr>
          <w:rFonts w:ascii="FrankRuehl" w:hAnsi="FrankRuehl"/>
          <w:b/>
          <w:bCs/>
          <w:sz w:val="24"/>
          <w:szCs w:val="24"/>
          <w:rtl/>
        </w:rPr>
        <w:tab/>
      </w:r>
    </w:p>
    <w:p w14:paraId="79CC425E" w14:textId="2591B1CF" w:rsidR="00DB2D6E" w:rsidRPr="00324F9B" w:rsidRDefault="00DB2D6E" w:rsidP="00392EB7">
      <w:pPr>
        <w:jc w:val="distribute"/>
        <w:rPr>
          <w:rFonts w:ascii="FrankRuehl" w:hAnsi="FrankRuehl"/>
          <w:sz w:val="28"/>
          <w:szCs w:val="28"/>
          <w:rtl/>
        </w:rPr>
      </w:pPr>
      <w:r w:rsidRPr="00392EB7">
        <w:rPr>
          <w:rStyle w:val="ac"/>
          <w:rtl/>
        </w:rPr>
        <w:t>סימן</w:t>
      </w:r>
      <w:r w:rsidRPr="00324F9B">
        <w:rPr>
          <w:rFonts w:ascii="FrankRuehl" w:hAnsi="FrankRuehl"/>
          <w:sz w:val="28"/>
          <w:szCs w:val="28"/>
          <w:rtl/>
        </w:rPr>
        <w:t xml:space="preserve"> חסד א"ל ראיתי </w:t>
      </w:r>
      <w:proofErr w:type="spellStart"/>
      <w:r w:rsidRPr="00324F9B">
        <w:rPr>
          <w:rFonts w:ascii="FrankRuehl" w:hAnsi="FrankRuehl"/>
          <w:sz w:val="28"/>
          <w:szCs w:val="28"/>
          <w:rtl/>
        </w:rPr>
        <w:t>להרב</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כסא</w:t>
      </w:r>
      <w:proofErr w:type="spellEnd"/>
      <w:r w:rsidRPr="00324F9B">
        <w:rPr>
          <w:rFonts w:ascii="FrankRuehl" w:hAnsi="FrankRuehl"/>
          <w:sz w:val="28"/>
          <w:szCs w:val="28"/>
          <w:rtl/>
        </w:rPr>
        <w:t xml:space="preserve"> אליהו ז"ל בהגהותיו </w:t>
      </w:r>
      <w:proofErr w:type="spellStart"/>
      <w:r w:rsidRPr="00324F9B">
        <w:rPr>
          <w:rFonts w:ascii="FrankRuehl" w:hAnsi="FrankRuehl"/>
          <w:sz w:val="28"/>
          <w:szCs w:val="28"/>
          <w:rtl/>
        </w:rPr>
        <w:t>לח"מ</w:t>
      </w:r>
      <w:proofErr w:type="spellEnd"/>
      <w:r w:rsidRPr="00324F9B">
        <w:rPr>
          <w:rFonts w:ascii="FrankRuehl" w:hAnsi="FrankRuehl"/>
          <w:sz w:val="28"/>
          <w:szCs w:val="28"/>
          <w:rtl/>
        </w:rPr>
        <w:t xml:space="preserve"> סי' ש"ו</w:t>
      </w:r>
      <w:r>
        <w:rPr>
          <w:rFonts w:ascii="FrankRuehl" w:hAnsi="FrankRuehl"/>
          <w:sz w:val="28"/>
          <w:szCs w:val="28"/>
          <w:rtl/>
        </w:rPr>
        <w:t xml:space="preserve"> </w:t>
      </w:r>
      <w:r w:rsidRPr="00324F9B">
        <w:rPr>
          <w:rFonts w:ascii="FrankRuehl" w:hAnsi="FrankRuehl"/>
          <w:sz w:val="28"/>
          <w:szCs w:val="28"/>
          <w:rtl/>
        </w:rPr>
        <w:t xml:space="preserve">אות א' שכתב על עדי </w:t>
      </w:r>
      <w:r w:rsidR="00392EB7">
        <w:rPr>
          <w:rFonts w:ascii="FrankRuehl" w:hAnsi="FrankRuehl"/>
          <w:sz w:val="28"/>
          <w:szCs w:val="28"/>
          <w:rtl/>
        </w:rPr>
        <w:br/>
      </w:r>
      <w:r w:rsidR="00392EB7" w:rsidRPr="00392EB7">
        <w:rPr>
          <w:rFonts w:ascii="Arial" w:hAnsi="Arial" w:cs="Arial" w:hint="cs"/>
          <w:spacing w:val="572"/>
          <w:sz w:val="28"/>
          <w:szCs w:val="28"/>
          <w:rtl/>
        </w:rPr>
        <w:t> </w:t>
      </w:r>
      <w:r w:rsidRPr="00324F9B">
        <w:rPr>
          <w:rFonts w:ascii="FrankRuehl" w:hAnsi="FrankRuehl"/>
          <w:sz w:val="28"/>
          <w:szCs w:val="28"/>
          <w:rtl/>
        </w:rPr>
        <w:t xml:space="preserve">הגט שקלקלו הגט בעת החתימה </w:t>
      </w:r>
      <w:proofErr w:type="spellStart"/>
      <w:r w:rsidRPr="00324F9B">
        <w:rPr>
          <w:rFonts w:ascii="FrankRuehl" w:hAnsi="FrankRuehl"/>
          <w:sz w:val="28"/>
          <w:szCs w:val="28"/>
          <w:rtl/>
        </w:rPr>
        <w:t>דצריכין</w:t>
      </w:r>
      <w:proofErr w:type="spellEnd"/>
      <w:r w:rsidRPr="00324F9B">
        <w:rPr>
          <w:rFonts w:ascii="FrankRuehl" w:hAnsi="FrankRuehl"/>
          <w:sz w:val="28"/>
          <w:szCs w:val="28"/>
          <w:rtl/>
        </w:rPr>
        <w:t xml:space="preserve"> לשלם לבעל, אך </w:t>
      </w:r>
      <w:proofErr w:type="spellStart"/>
      <w:r w:rsidRPr="00324F9B">
        <w:rPr>
          <w:rFonts w:ascii="FrankRuehl" w:hAnsi="FrankRuehl"/>
          <w:sz w:val="28"/>
          <w:szCs w:val="28"/>
          <w:rtl/>
        </w:rPr>
        <w:t>מור"ם</w:t>
      </w:r>
      <w:proofErr w:type="spellEnd"/>
      <w:r w:rsidRPr="00324F9B">
        <w:rPr>
          <w:rFonts w:ascii="FrankRuehl" w:hAnsi="FrankRuehl"/>
          <w:sz w:val="28"/>
          <w:szCs w:val="28"/>
          <w:rtl/>
        </w:rPr>
        <w:t xml:space="preserve"> באבן האזר סוף סימן ק"ל</w:t>
      </w:r>
      <w:r w:rsidRPr="00324F9B">
        <w:rPr>
          <w:rStyle w:val="a5"/>
          <w:rFonts w:ascii="FrankRuehl" w:hAnsi="FrankRuehl"/>
          <w:sz w:val="28"/>
          <w:szCs w:val="28"/>
          <w:rtl/>
        </w:rPr>
        <w:footnoteReference w:id="90"/>
      </w:r>
      <w:r w:rsidRPr="00324F9B">
        <w:rPr>
          <w:rFonts w:ascii="FrankRuehl" w:hAnsi="FrankRuehl"/>
          <w:sz w:val="28"/>
          <w:szCs w:val="28"/>
          <w:rtl/>
        </w:rPr>
        <w:t xml:space="preserve"> הביא </w:t>
      </w:r>
      <w:proofErr w:type="spellStart"/>
      <w:r w:rsidRPr="00324F9B">
        <w:rPr>
          <w:rFonts w:ascii="FrankRuehl" w:hAnsi="FrankRuehl"/>
          <w:sz w:val="28"/>
          <w:szCs w:val="28"/>
          <w:rtl/>
        </w:rPr>
        <w:t>דמותר</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ליקח</w:t>
      </w:r>
      <w:proofErr w:type="spellEnd"/>
      <w:r w:rsidRPr="00324F9B">
        <w:rPr>
          <w:rFonts w:ascii="FrankRuehl" w:hAnsi="FrankRuehl"/>
          <w:sz w:val="28"/>
          <w:szCs w:val="28"/>
          <w:rtl/>
        </w:rPr>
        <w:t xml:space="preserve"> שכר יותר מכדי בטלה משום </w:t>
      </w:r>
      <w:proofErr w:type="spellStart"/>
      <w:r w:rsidRPr="00324F9B">
        <w:rPr>
          <w:rFonts w:ascii="FrankRuehl" w:hAnsi="FrankRuehl"/>
          <w:sz w:val="28"/>
          <w:szCs w:val="28"/>
          <w:rtl/>
        </w:rPr>
        <w:t>דמתנין</w:t>
      </w:r>
      <w:proofErr w:type="spellEnd"/>
      <w:r w:rsidRPr="00324F9B">
        <w:rPr>
          <w:rFonts w:ascii="FrankRuehl" w:hAnsi="FrankRuehl"/>
          <w:sz w:val="28"/>
          <w:szCs w:val="28"/>
          <w:rtl/>
        </w:rPr>
        <w:t xml:space="preserve"> עם העדים אם יתקלקל ישלמו ע"כ, משמע דווקא </w:t>
      </w:r>
      <w:proofErr w:type="spellStart"/>
      <w:r w:rsidRPr="00324F9B">
        <w:rPr>
          <w:rFonts w:ascii="FrankRuehl" w:hAnsi="FrankRuehl"/>
          <w:sz w:val="28"/>
          <w:szCs w:val="28"/>
          <w:rtl/>
        </w:rPr>
        <w:t>במתנין</w:t>
      </w:r>
      <w:proofErr w:type="spellEnd"/>
      <w:r w:rsidRPr="00324F9B">
        <w:rPr>
          <w:rFonts w:ascii="FrankRuehl" w:hAnsi="FrankRuehl"/>
          <w:sz w:val="28"/>
          <w:szCs w:val="28"/>
          <w:rtl/>
        </w:rPr>
        <w:t xml:space="preserve"> ובלאו הכי לא ישלמו, ואפשר </w:t>
      </w:r>
      <w:proofErr w:type="spellStart"/>
      <w:r w:rsidRPr="00324F9B">
        <w:rPr>
          <w:rFonts w:ascii="FrankRuehl" w:hAnsi="FrankRuehl"/>
          <w:sz w:val="28"/>
          <w:szCs w:val="28"/>
          <w:rtl/>
        </w:rPr>
        <w:t>דסבר</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דכיון</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דאסור</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ליקח</w:t>
      </w:r>
      <w:proofErr w:type="spellEnd"/>
      <w:r w:rsidRPr="00324F9B">
        <w:rPr>
          <w:rFonts w:ascii="FrankRuehl" w:hAnsi="FrankRuehl"/>
          <w:sz w:val="28"/>
          <w:szCs w:val="28"/>
          <w:rtl/>
        </w:rPr>
        <w:t xml:space="preserve"> יותר מכדי בטלה </w:t>
      </w:r>
      <w:proofErr w:type="spellStart"/>
      <w:r w:rsidRPr="00324F9B">
        <w:rPr>
          <w:rFonts w:ascii="FrankRuehl" w:hAnsi="FrankRuehl"/>
          <w:sz w:val="28"/>
          <w:szCs w:val="28"/>
          <w:rtl/>
        </w:rPr>
        <w:t>וכו</w:t>
      </w:r>
      <w:proofErr w:type="spellEnd"/>
      <w:r w:rsidRPr="00324F9B">
        <w:rPr>
          <w:rFonts w:ascii="FrankRuehl" w:hAnsi="FrankRuehl"/>
          <w:sz w:val="28"/>
          <w:szCs w:val="28"/>
          <w:rtl/>
        </w:rPr>
        <w:t xml:space="preserve">', אך לפי </w:t>
      </w:r>
      <w:proofErr w:type="spellStart"/>
      <w:r w:rsidRPr="00324F9B">
        <w:rPr>
          <w:rFonts w:ascii="FrankRuehl" w:hAnsi="FrankRuehl"/>
          <w:sz w:val="28"/>
          <w:szCs w:val="28"/>
          <w:rtl/>
        </w:rPr>
        <w:t>מ"ש</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הרשב"א</w:t>
      </w:r>
      <w:proofErr w:type="spellEnd"/>
      <w:r w:rsidRPr="00324F9B">
        <w:rPr>
          <w:rFonts w:ascii="FrankRuehl" w:hAnsi="FrankRuehl"/>
          <w:sz w:val="28"/>
          <w:szCs w:val="28"/>
          <w:rtl/>
        </w:rPr>
        <w:t xml:space="preserve"> והביאה מרן סימן כ"ח דלא </w:t>
      </w:r>
      <w:proofErr w:type="spellStart"/>
      <w:r w:rsidRPr="00324F9B">
        <w:rPr>
          <w:rFonts w:ascii="FrankRuehl" w:hAnsi="FrankRuehl"/>
          <w:sz w:val="28"/>
          <w:szCs w:val="28"/>
          <w:rtl/>
        </w:rPr>
        <w:t>אמרינן</w:t>
      </w:r>
      <w:proofErr w:type="spellEnd"/>
      <w:r w:rsidRPr="00324F9B">
        <w:rPr>
          <w:rFonts w:ascii="FrankRuehl" w:hAnsi="FrankRuehl"/>
          <w:sz w:val="28"/>
          <w:szCs w:val="28"/>
          <w:rtl/>
        </w:rPr>
        <w:t xml:space="preserve"> הנוטל שכר עדותו בטלה אלא שכבר ראה אז מחויב להעיד </w:t>
      </w:r>
      <w:proofErr w:type="spellStart"/>
      <w:r w:rsidRPr="00324F9B">
        <w:rPr>
          <w:rFonts w:ascii="FrankRuehl" w:hAnsi="FrankRuehl"/>
          <w:sz w:val="28"/>
          <w:szCs w:val="28"/>
          <w:rtl/>
        </w:rPr>
        <w:t>משא"כ</w:t>
      </w:r>
      <w:proofErr w:type="spellEnd"/>
      <w:r w:rsidRPr="00324F9B">
        <w:rPr>
          <w:rFonts w:ascii="FrankRuehl" w:hAnsi="FrankRuehl"/>
          <w:sz w:val="28"/>
          <w:szCs w:val="28"/>
          <w:rtl/>
        </w:rPr>
        <w:t xml:space="preserve"> בהולך לראות </w:t>
      </w:r>
      <w:proofErr w:type="spellStart"/>
      <w:r w:rsidRPr="00324F9B">
        <w:rPr>
          <w:rFonts w:ascii="FrankRuehl" w:hAnsi="FrankRuehl"/>
          <w:sz w:val="28"/>
          <w:szCs w:val="28"/>
          <w:rtl/>
        </w:rPr>
        <w:t>דמותר</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ליקח</w:t>
      </w:r>
      <w:proofErr w:type="spellEnd"/>
      <w:r w:rsidRPr="00324F9B">
        <w:rPr>
          <w:rFonts w:ascii="FrankRuehl" w:hAnsi="FrankRuehl"/>
          <w:sz w:val="28"/>
          <w:szCs w:val="28"/>
          <w:rtl/>
        </w:rPr>
        <w:t xml:space="preserve"> שכר ע"ש, ה"ה לעדי הגט </w:t>
      </w:r>
      <w:proofErr w:type="spellStart"/>
      <w:r w:rsidRPr="00324F9B">
        <w:rPr>
          <w:rFonts w:ascii="FrankRuehl" w:hAnsi="FrankRuehl"/>
          <w:sz w:val="28"/>
          <w:szCs w:val="28"/>
          <w:rtl/>
        </w:rPr>
        <w:t>דשרי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ליקח</w:t>
      </w:r>
      <w:proofErr w:type="spellEnd"/>
      <w:r w:rsidRPr="00324F9B">
        <w:rPr>
          <w:rFonts w:ascii="FrankRuehl" w:hAnsi="FrankRuehl"/>
          <w:sz w:val="28"/>
          <w:szCs w:val="28"/>
          <w:rtl/>
        </w:rPr>
        <w:t xml:space="preserve"> יותר מכדי בטלה א"כ לפי דברי </w:t>
      </w:r>
      <w:proofErr w:type="spellStart"/>
      <w:r w:rsidRPr="00324F9B">
        <w:rPr>
          <w:rFonts w:ascii="FrankRuehl" w:hAnsi="FrankRuehl"/>
          <w:sz w:val="28"/>
          <w:szCs w:val="28"/>
          <w:rtl/>
        </w:rPr>
        <w:t>הרשב"א</w:t>
      </w:r>
      <w:proofErr w:type="spellEnd"/>
      <w:r w:rsidRPr="00324F9B">
        <w:rPr>
          <w:rFonts w:ascii="FrankRuehl" w:hAnsi="FrankRuehl"/>
          <w:sz w:val="28"/>
          <w:szCs w:val="28"/>
          <w:rtl/>
        </w:rPr>
        <w:t xml:space="preserve"> עדי הגט הם שומרי שכר וחייבין לשלם ע"ש. </w:t>
      </w:r>
      <w:r w:rsidR="00392EB7">
        <w:rPr>
          <w:rFonts w:ascii="FrankRuehl" w:hAnsi="FrankRuehl"/>
          <w:sz w:val="28"/>
          <w:szCs w:val="28"/>
          <w:rtl/>
        </w:rPr>
        <w:tab/>
      </w:r>
    </w:p>
    <w:p w14:paraId="2C1AFB13" w14:textId="615F21FF" w:rsidR="00DB2D6E" w:rsidRPr="00324F9B" w:rsidRDefault="00DB2D6E" w:rsidP="00392EB7">
      <w:pPr>
        <w:jc w:val="distribute"/>
        <w:rPr>
          <w:rFonts w:ascii="FrankRuehl" w:hAnsi="FrankRuehl"/>
          <w:sz w:val="28"/>
          <w:szCs w:val="28"/>
          <w:rtl/>
        </w:rPr>
      </w:pPr>
      <w:proofErr w:type="spellStart"/>
      <w:r w:rsidRPr="00392EB7">
        <w:rPr>
          <w:rStyle w:val="ac"/>
          <w:rtl/>
        </w:rPr>
        <w:t>ולע"ד</w:t>
      </w:r>
      <w:proofErr w:type="spellEnd"/>
      <w:r w:rsidRPr="00324F9B">
        <w:rPr>
          <w:rFonts w:ascii="FrankRuehl" w:hAnsi="FrankRuehl"/>
          <w:sz w:val="28"/>
          <w:szCs w:val="28"/>
          <w:rtl/>
        </w:rPr>
        <w:t xml:space="preserve"> קשה מדברי מרן </w:t>
      </w:r>
      <w:proofErr w:type="spellStart"/>
      <w:r w:rsidRPr="00324F9B">
        <w:rPr>
          <w:rFonts w:ascii="FrankRuehl" w:hAnsi="FrankRuehl"/>
          <w:sz w:val="28"/>
          <w:szCs w:val="28"/>
          <w:rtl/>
        </w:rPr>
        <w:t>בשה"ט</w:t>
      </w:r>
      <w:proofErr w:type="spellEnd"/>
      <w:r w:rsidRPr="00324F9B">
        <w:rPr>
          <w:rFonts w:ascii="FrankRuehl" w:hAnsi="FrankRuehl"/>
          <w:sz w:val="28"/>
          <w:szCs w:val="28"/>
          <w:rtl/>
        </w:rPr>
        <w:t xml:space="preserve"> שם פסק </w:t>
      </w:r>
      <w:proofErr w:type="spellStart"/>
      <w:r w:rsidRPr="00324F9B">
        <w:rPr>
          <w:rFonts w:ascii="FrankRuehl" w:hAnsi="FrankRuehl"/>
          <w:sz w:val="28"/>
          <w:szCs w:val="28"/>
          <w:rtl/>
        </w:rPr>
        <w:t>להדייא</w:t>
      </w:r>
      <w:proofErr w:type="spellEnd"/>
      <w:r w:rsidRPr="00324F9B">
        <w:rPr>
          <w:rFonts w:ascii="FrankRuehl" w:hAnsi="FrankRuehl"/>
          <w:sz w:val="28"/>
          <w:szCs w:val="28"/>
          <w:rtl/>
        </w:rPr>
        <w:t xml:space="preserve"> דלא </w:t>
      </w:r>
      <w:proofErr w:type="spellStart"/>
      <w:r w:rsidRPr="00324F9B">
        <w:rPr>
          <w:rFonts w:ascii="FrankRuehl" w:hAnsi="FrankRuehl"/>
          <w:sz w:val="28"/>
          <w:szCs w:val="28"/>
          <w:rtl/>
        </w:rPr>
        <w:t>יטלו</w:t>
      </w:r>
      <w:proofErr w:type="spellEnd"/>
      <w:r w:rsidRPr="00324F9B">
        <w:rPr>
          <w:rFonts w:ascii="FrankRuehl" w:hAnsi="FrankRuehl"/>
          <w:sz w:val="28"/>
          <w:szCs w:val="28"/>
          <w:rtl/>
        </w:rPr>
        <w:t xml:space="preserve"> עדי הגט יותר משכר בטלה </w:t>
      </w:r>
      <w:r w:rsidR="00392EB7">
        <w:rPr>
          <w:rFonts w:ascii="FrankRuehl" w:hAnsi="FrankRuehl"/>
          <w:sz w:val="28"/>
          <w:szCs w:val="28"/>
          <w:rtl/>
        </w:rPr>
        <w:br/>
      </w:r>
      <w:r w:rsidR="00392EB7" w:rsidRPr="00392EB7">
        <w:rPr>
          <w:rFonts w:ascii="Arial" w:hAnsi="Arial" w:cs="Arial" w:hint="cs"/>
          <w:spacing w:val="775"/>
          <w:sz w:val="28"/>
          <w:szCs w:val="28"/>
          <w:rtl/>
        </w:rPr>
        <w:t> </w:t>
      </w:r>
      <w:proofErr w:type="spellStart"/>
      <w:r w:rsidRPr="00324F9B">
        <w:rPr>
          <w:rFonts w:ascii="FrankRuehl" w:hAnsi="FrankRuehl"/>
          <w:sz w:val="28"/>
          <w:szCs w:val="28"/>
          <w:rtl/>
        </w:rPr>
        <w:t>דמוכח</w:t>
      </w:r>
      <w:proofErr w:type="spellEnd"/>
      <w:r w:rsidRPr="00324F9B">
        <w:rPr>
          <w:rFonts w:ascii="FrankRuehl" w:hAnsi="FrankRuehl"/>
          <w:sz w:val="28"/>
          <w:szCs w:val="28"/>
          <w:rtl/>
        </w:rPr>
        <w:t xml:space="preserve"> והיא מוצאת</w:t>
      </w:r>
      <w:r w:rsidRPr="00324F9B">
        <w:rPr>
          <w:rStyle w:val="a5"/>
          <w:rFonts w:ascii="FrankRuehl" w:hAnsi="FrankRuehl"/>
          <w:sz w:val="28"/>
          <w:szCs w:val="28"/>
          <w:rtl/>
        </w:rPr>
        <w:footnoteReference w:id="91"/>
      </w:r>
      <w:r w:rsidRPr="00324F9B">
        <w:rPr>
          <w:rFonts w:ascii="FrankRuehl" w:hAnsi="FrankRuehl"/>
          <w:sz w:val="28"/>
          <w:szCs w:val="28"/>
          <w:rtl/>
        </w:rPr>
        <w:t xml:space="preserve"> מהלכות גט </w:t>
      </w:r>
      <w:proofErr w:type="spellStart"/>
      <w:r w:rsidRPr="00324F9B">
        <w:rPr>
          <w:rFonts w:ascii="FrankRuehl" w:hAnsi="FrankRuehl"/>
          <w:sz w:val="28"/>
          <w:szCs w:val="28"/>
          <w:rtl/>
        </w:rPr>
        <w:t>דמרדכי</w:t>
      </w:r>
      <w:proofErr w:type="spellEnd"/>
      <w:r w:rsidRPr="00324F9B">
        <w:rPr>
          <w:rFonts w:ascii="FrankRuehl" w:hAnsi="FrankRuehl"/>
          <w:sz w:val="28"/>
          <w:szCs w:val="28"/>
          <w:rtl/>
        </w:rPr>
        <w:t xml:space="preserve"> בשם אור זרוע מהא </w:t>
      </w:r>
      <w:proofErr w:type="spellStart"/>
      <w:r w:rsidRPr="00324F9B">
        <w:rPr>
          <w:rFonts w:ascii="FrankRuehl" w:hAnsi="FrankRuehl"/>
          <w:sz w:val="28"/>
          <w:szCs w:val="28"/>
          <w:rtl/>
        </w:rPr>
        <w:t>דקרנא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דכתובות</w:t>
      </w:r>
      <w:proofErr w:type="spellEnd"/>
      <w:r w:rsidRPr="00324F9B">
        <w:rPr>
          <w:rFonts w:ascii="FrankRuehl" w:hAnsi="FrankRuehl"/>
          <w:sz w:val="28"/>
          <w:szCs w:val="28"/>
          <w:rtl/>
        </w:rPr>
        <w:t xml:space="preserve"> דף ק"ה</w:t>
      </w:r>
      <w:r w:rsidRPr="00324F9B">
        <w:rPr>
          <w:rStyle w:val="a5"/>
          <w:rFonts w:ascii="FrankRuehl" w:hAnsi="FrankRuehl"/>
          <w:sz w:val="28"/>
          <w:szCs w:val="28"/>
          <w:rtl/>
        </w:rPr>
        <w:footnoteReference w:id="92"/>
      </w:r>
      <w:r w:rsidRPr="00324F9B">
        <w:rPr>
          <w:rFonts w:ascii="FrankRuehl" w:hAnsi="FrankRuehl"/>
          <w:sz w:val="28"/>
          <w:szCs w:val="28"/>
          <w:rtl/>
        </w:rPr>
        <w:t xml:space="preserve"> ואנן בתריה </w:t>
      </w:r>
      <w:proofErr w:type="spellStart"/>
      <w:r w:rsidRPr="00324F9B">
        <w:rPr>
          <w:rFonts w:ascii="FrankRuehl" w:hAnsi="FrankRuehl"/>
          <w:sz w:val="28"/>
          <w:szCs w:val="28"/>
          <w:rtl/>
        </w:rPr>
        <w:t>דמרן</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גרירן</w:t>
      </w:r>
      <w:proofErr w:type="spellEnd"/>
      <w:r w:rsidRPr="00324F9B">
        <w:rPr>
          <w:rFonts w:ascii="FrankRuehl" w:hAnsi="FrankRuehl"/>
          <w:sz w:val="28"/>
          <w:szCs w:val="28"/>
          <w:rtl/>
        </w:rPr>
        <w:t xml:space="preserve">, ואפשר דגם </w:t>
      </w:r>
      <w:proofErr w:type="spellStart"/>
      <w:r w:rsidRPr="00324F9B">
        <w:rPr>
          <w:rFonts w:ascii="FrankRuehl" w:hAnsi="FrankRuehl"/>
          <w:sz w:val="28"/>
          <w:szCs w:val="28"/>
          <w:rtl/>
        </w:rPr>
        <w:t>הרשב"א</w:t>
      </w:r>
      <w:proofErr w:type="spellEnd"/>
      <w:r w:rsidRPr="00324F9B">
        <w:rPr>
          <w:rFonts w:ascii="FrankRuehl" w:hAnsi="FrankRuehl"/>
          <w:sz w:val="28"/>
          <w:szCs w:val="28"/>
          <w:rtl/>
        </w:rPr>
        <w:t xml:space="preserve"> לא אמר אלא </w:t>
      </w:r>
      <w:proofErr w:type="spellStart"/>
      <w:r w:rsidRPr="00324F9B">
        <w:rPr>
          <w:rFonts w:ascii="FrankRuehl" w:hAnsi="FrankRuehl"/>
          <w:sz w:val="28"/>
          <w:szCs w:val="28"/>
          <w:rtl/>
        </w:rPr>
        <w:t>במידי</w:t>
      </w:r>
      <w:proofErr w:type="spellEnd"/>
      <w:r w:rsidRPr="00324F9B">
        <w:rPr>
          <w:rFonts w:ascii="FrankRuehl" w:hAnsi="FrankRuehl"/>
          <w:sz w:val="28"/>
          <w:szCs w:val="28"/>
          <w:rtl/>
        </w:rPr>
        <w:t xml:space="preserve"> שאינו מחויב ואינו דין כגון עדות ממון אבל בעניין גיטין </w:t>
      </w:r>
      <w:proofErr w:type="spellStart"/>
      <w:r w:rsidRPr="00324F9B">
        <w:rPr>
          <w:rFonts w:ascii="FrankRuehl" w:hAnsi="FrankRuehl"/>
          <w:sz w:val="28"/>
          <w:szCs w:val="28"/>
          <w:rtl/>
        </w:rPr>
        <w:t>וקדושין</w:t>
      </w:r>
      <w:proofErr w:type="spellEnd"/>
      <w:r w:rsidRPr="00324F9B">
        <w:rPr>
          <w:rFonts w:ascii="FrankRuehl" w:hAnsi="FrankRuehl"/>
          <w:sz w:val="28"/>
          <w:szCs w:val="28"/>
          <w:rtl/>
        </w:rPr>
        <w:t xml:space="preserve"> ודין תורה כי הא </w:t>
      </w:r>
      <w:proofErr w:type="spellStart"/>
      <w:r w:rsidRPr="00324F9B">
        <w:rPr>
          <w:rFonts w:ascii="FrankRuehl" w:hAnsi="FrankRuehl"/>
          <w:sz w:val="28"/>
          <w:szCs w:val="28"/>
          <w:rtl/>
        </w:rPr>
        <w:t>דקרנא</w:t>
      </w:r>
      <w:proofErr w:type="spellEnd"/>
      <w:r w:rsidRPr="00324F9B">
        <w:rPr>
          <w:rFonts w:ascii="FrankRuehl" w:hAnsi="FrankRuehl"/>
          <w:sz w:val="28"/>
          <w:szCs w:val="28"/>
          <w:rtl/>
        </w:rPr>
        <w:t xml:space="preserve"> יודה, וגם </w:t>
      </w:r>
      <w:proofErr w:type="spellStart"/>
      <w:r w:rsidRPr="00324F9B">
        <w:rPr>
          <w:rFonts w:ascii="FrankRuehl" w:hAnsi="FrankRuehl"/>
          <w:sz w:val="28"/>
          <w:szCs w:val="28"/>
          <w:rtl/>
        </w:rPr>
        <w:t>מ"ש</w:t>
      </w:r>
      <w:proofErr w:type="spellEnd"/>
      <w:r w:rsidRPr="00324F9B">
        <w:rPr>
          <w:rFonts w:ascii="FrankRuehl" w:hAnsi="FrankRuehl"/>
          <w:sz w:val="28"/>
          <w:szCs w:val="28"/>
          <w:rtl/>
        </w:rPr>
        <w:t xml:space="preserve"> על </w:t>
      </w:r>
      <w:proofErr w:type="spellStart"/>
      <w:r w:rsidRPr="00324F9B">
        <w:rPr>
          <w:rFonts w:ascii="FrankRuehl" w:hAnsi="FrankRuehl"/>
          <w:sz w:val="28"/>
          <w:szCs w:val="28"/>
          <w:rtl/>
        </w:rPr>
        <w:t>מור"ם</w:t>
      </w:r>
      <w:proofErr w:type="spellEnd"/>
      <w:r w:rsidRPr="00324F9B">
        <w:rPr>
          <w:rFonts w:ascii="FrankRuehl" w:hAnsi="FrankRuehl"/>
          <w:sz w:val="28"/>
          <w:szCs w:val="28"/>
          <w:rtl/>
        </w:rPr>
        <w:t xml:space="preserve"> ואפשר </w:t>
      </w:r>
      <w:proofErr w:type="spellStart"/>
      <w:r w:rsidRPr="00324F9B">
        <w:rPr>
          <w:rFonts w:ascii="FrankRuehl" w:hAnsi="FrankRuehl"/>
          <w:sz w:val="28"/>
          <w:szCs w:val="28"/>
          <w:rtl/>
        </w:rPr>
        <w:t>דסבר</w:t>
      </w:r>
      <w:proofErr w:type="spellEnd"/>
      <w:r w:rsidRPr="00324F9B">
        <w:rPr>
          <w:rFonts w:ascii="FrankRuehl" w:hAnsi="FrankRuehl"/>
          <w:sz w:val="28"/>
          <w:szCs w:val="28"/>
          <w:rtl/>
        </w:rPr>
        <w:t xml:space="preserve"> וכו' לא ידעתי </w:t>
      </w:r>
      <w:proofErr w:type="spellStart"/>
      <w:r w:rsidRPr="00324F9B">
        <w:rPr>
          <w:rFonts w:ascii="FrankRuehl" w:hAnsi="FrankRuehl"/>
          <w:sz w:val="28"/>
          <w:szCs w:val="28"/>
          <w:rtl/>
        </w:rPr>
        <w:t>אמאי</w:t>
      </w:r>
      <w:proofErr w:type="spellEnd"/>
      <w:r w:rsidRPr="00324F9B">
        <w:rPr>
          <w:rFonts w:ascii="FrankRuehl" w:hAnsi="FrankRuehl"/>
          <w:sz w:val="28"/>
          <w:szCs w:val="28"/>
          <w:rtl/>
        </w:rPr>
        <w:t xml:space="preserve"> כתב דרך אפשר </w:t>
      </w:r>
      <w:proofErr w:type="spellStart"/>
      <w:r w:rsidRPr="00324F9B">
        <w:rPr>
          <w:rFonts w:ascii="FrankRuehl" w:hAnsi="FrankRuehl"/>
          <w:sz w:val="28"/>
          <w:szCs w:val="28"/>
          <w:rtl/>
        </w:rPr>
        <w:t>דהא</w:t>
      </w:r>
      <w:proofErr w:type="spellEnd"/>
      <w:r w:rsidRPr="00324F9B">
        <w:rPr>
          <w:rFonts w:ascii="FrankRuehl" w:hAnsi="FrankRuehl"/>
          <w:sz w:val="28"/>
          <w:szCs w:val="28"/>
          <w:rtl/>
        </w:rPr>
        <w:t xml:space="preserve"> עלה </w:t>
      </w:r>
      <w:proofErr w:type="spellStart"/>
      <w:r w:rsidRPr="00324F9B">
        <w:rPr>
          <w:rFonts w:ascii="FrankRuehl" w:hAnsi="FrankRuehl"/>
          <w:sz w:val="28"/>
          <w:szCs w:val="28"/>
          <w:rtl/>
        </w:rPr>
        <w:t>קאמר</w:t>
      </w:r>
      <w:proofErr w:type="spellEnd"/>
      <w:r w:rsidRPr="00324F9B">
        <w:rPr>
          <w:rFonts w:ascii="FrankRuehl" w:hAnsi="FrankRuehl"/>
          <w:sz w:val="28"/>
          <w:szCs w:val="28"/>
          <w:rtl/>
        </w:rPr>
        <w:t xml:space="preserve"> ע"ד מרן </w:t>
      </w:r>
      <w:proofErr w:type="spellStart"/>
      <w:r w:rsidRPr="00324F9B">
        <w:rPr>
          <w:rFonts w:ascii="FrankRuehl" w:hAnsi="FrankRuehl"/>
          <w:sz w:val="28"/>
          <w:szCs w:val="28"/>
          <w:rtl/>
        </w:rPr>
        <w:t>דכתב</w:t>
      </w:r>
      <w:proofErr w:type="spellEnd"/>
      <w:r w:rsidRPr="00324F9B">
        <w:rPr>
          <w:rFonts w:ascii="FrankRuehl" w:hAnsi="FrankRuehl"/>
          <w:sz w:val="28"/>
          <w:szCs w:val="28"/>
          <w:rtl/>
        </w:rPr>
        <w:t xml:space="preserve"> אסור </w:t>
      </w:r>
      <w:proofErr w:type="spellStart"/>
      <w:r w:rsidRPr="00324F9B">
        <w:rPr>
          <w:rFonts w:ascii="FrankRuehl" w:hAnsi="FrankRuehl"/>
          <w:sz w:val="28"/>
          <w:szCs w:val="28"/>
          <w:rtl/>
        </w:rPr>
        <w:t>ליקח</w:t>
      </w:r>
      <w:proofErr w:type="spellEnd"/>
      <w:r w:rsidRPr="00324F9B">
        <w:rPr>
          <w:rFonts w:ascii="FrankRuehl" w:hAnsi="FrankRuehl"/>
          <w:sz w:val="28"/>
          <w:szCs w:val="28"/>
          <w:rtl/>
        </w:rPr>
        <w:t xml:space="preserve"> וכו' סיים דאם התנו כן מותר. </w:t>
      </w:r>
      <w:r w:rsidR="00392EB7">
        <w:rPr>
          <w:rFonts w:ascii="FrankRuehl" w:hAnsi="FrankRuehl"/>
          <w:sz w:val="28"/>
          <w:szCs w:val="28"/>
          <w:rtl/>
        </w:rPr>
        <w:tab/>
      </w:r>
    </w:p>
    <w:p w14:paraId="221EC32C" w14:textId="19A81EA3" w:rsidR="00DB2D6E" w:rsidRDefault="00DB2D6E" w:rsidP="00392EB7">
      <w:pPr>
        <w:jc w:val="distribute"/>
        <w:rPr>
          <w:rFonts w:ascii="FrankRuehl" w:hAnsi="FrankRuehl"/>
          <w:sz w:val="28"/>
          <w:szCs w:val="28"/>
          <w:rtl/>
        </w:rPr>
      </w:pPr>
      <w:r w:rsidRPr="00392EB7">
        <w:rPr>
          <w:rStyle w:val="ac"/>
          <w:rtl/>
        </w:rPr>
        <w:t>באופן</w:t>
      </w:r>
      <w:r w:rsidRPr="00324F9B">
        <w:rPr>
          <w:rFonts w:ascii="FrankRuehl" w:hAnsi="FrankRuehl"/>
          <w:sz w:val="28"/>
          <w:szCs w:val="28"/>
          <w:rtl/>
        </w:rPr>
        <w:t xml:space="preserve"> דלפי הנראה בגט אליבא דכולי עלמא אסור </w:t>
      </w:r>
      <w:proofErr w:type="spellStart"/>
      <w:r w:rsidRPr="00324F9B">
        <w:rPr>
          <w:rFonts w:ascii="FrankRuehl" w:hAnsi="FrankRuehl"/>
          <w:sz w:val="28"/>
          <w:szCs w:val="28"/>
          <w:rtl/>
        </w:rPr>
        <w:t>ליקח</w:t>
      </w:r>
      <w:proofErr w:type="spellEnd"/>
      <w:r w:rsidRPr="00324F9B">
        <w:rPr>
          <w:rFonts w:ascii="FrankRuehl" w:hAnsi="FrankRuehl"/>
          <w:sz w:val="28"/>
          <w:szCs w:val="28"/>
          <w:rtl/>
        </w:rPr>
        <w:t xml:space="preserve"> יותר מבטלה </w:t>
      </w:r>
      <w:proofErr w:type="spellStart"/>
      <w:r w:rsidRPr="00324F9B">
        <w:rPr>
          <w:rFonts w:ascii="FrankRuehl" w:hAnsi="FrankRuehl"/>
          <w:sz w:val="28"/>
          <w:szCs w:val="28"/>
          <w:rtl/>
        </w:rPr>
        <w:t>דמוכח</w:t>
      </w:r>
      <w:proofErr w:type="spellEnd"/>
      <w:r w:rsidRPr="00324F9B">
        <w:rPr>
          <w:rFonts w:ascii="FrankRuehl" w:hAnsi="FrankRuehl"/>
          <w:sz w:val="28"/>
          <w:szCs w:val="28"/>
          <w:rtl/>
        </w:rPr>
        <w:t xml:space="preserve">, אך מה </w:t>
      </w:r>
      <w:r w:rsidR="00392EB7">
        <w:rPr>
          <w:rFonts w:ascii="FrankRuehl" w:hAnsi="FrankRuehl"/>
          <w:sz w:val="28"/>
          <w:szCs w:val="28"/>
          <w:rtl/>
        </w:rPr>
        <w:br/>
      </w:r>
      <w:r w:rsidR="00392EB7" w:rsidRPr="00392EB7">
        <w:rPr>
          <w:rFonts w:ascii="Arial" w:hAnsi="Arial" w:cs="Arial" w:hint="cs"/>
          <w:spacing w:val="775"/>
          <w:sz w:val="28"/>
          <w:szCs w:val="28"/>
          <w:rtl/>
        </w:rPr>
        <w:t> </w:t>
      </w:r>
      <w:r w:rsidRPr="00324F9B">
        <w:rPr>
          <w:rFonts w:ascii="FrankRuehl" w:hAnsi="FrankRuehl"/>
          <w:sz w:val="28"/>
          <w:szCs w:val="28"/>
          <w:rtl/>
        </w:rPr>
        <w:t xml:space="preserve">שלוקחים הוא משום התנאי כמ"ש </w:t>
      </w:r>
      <w:proofErr w:type="spellStart"/>
      <w:r w:rsidRPr="00324F9B">
        <w:rPr>
          <w:rFonts w:ascii="FrankRuehl" w:hAnsi="FrankRuehl"/>
          <w:sz w:val="28"/>
          <w:szCs w:val="28"/>
          <w:rtl/>
        </w:rPr>
        <w:t>מור"ם</w:t>
      </w:r>
      <w:proofErr w:type="spellEnd"/>
      <w:r w:rsidRPr="00324F9B">
        <w:rPr>
          <w:rFonts w:ascii="FrankRuehl" w:hAnsi="FrankRuehl"/>
          <w:sz w:val="28"/>
          <w:szCs w:val="28"/>
          <w:rtl/>
        </w:rPr>
        <w:t xml:space="preserve"> ואם כן אנן בדידן שכשנותן הבעל ע"מ </w:t>
      </w:r>
      <w:r w:rsidRPr="00324F9B">
        <w:rPr>
          <w:rFonts w:ascii="FrankRuehl" w:hAnsi="FrankRuehl"/>
          <w:sz w:val="28"/>
          <w:szCs w:val="28"/>
          <w:rtl/>
        </w:rPr>
        <w:lastRenderedPageBreak/>
        <w:t>שיכתבו לו גט כשר הוא ועדיו הוי כמתנה שאם יתקלקל חייבים כולם לחזור</w:t>
      </w:r>
      <w:r>
        <w:rPr>
          <w:rFonts w:ascii="FrankRuehl" w:hAnsi="FrankRuehl"/>
          <w:sz w:val="28"/>
          <w:szCs w:val="28"/>
          <w:rtl/>
        </w:rPr>
        <w:t xml:space="preserve"> </w:t>
      </w:r>
      <w:r w:rsidRPr="00324F9B">
        <w:rPr>
          <w:rFonts w:ascii="FrankRuehl" w:hAnsi="FrankRuehl"/>
          <w:sz w:val="28"/>
          <w:szCs w:val="28"/>
          <w:rtl/>
        </w:rPr>
        <w:t xml:space="preserve">ולכותבו והוו </w:t>
      </w:r>
      <w:proofErr w:type="spellStart"/>
      <w:r w:rsidRPr="00324F9B">
        <w:rPr>
          <w:rFonts w:ascii="FrankRuehl" w:hAnsi="FrankRuehl"/>
          <w:sz w:val="28"/>
          <w:szCs w:val="28"/>
          <w:rtl/>
        </w:rPr>
        <w:t>סתמא</w:t>
      </w:r>
      <w:proofErr w:type="spellEnd"/>
      <w:r w:rsidRPr="00324F9B">
        <w:rPr>
          <w:rFonts w:ascii="FrankRuehl" w:hAnsi="FrankRuehl"/>
          <w:sz w:val="28"/>
          <w:szCs w:val="28"/>
          <w:rtl/>
        </w:rPr>
        <w:t xml:space="preserve"> כפי' ומשום הכי הסופר והעדים לוקחים יותר משעור בטלה </w:t>
      </w:r>
      <w:proofErr w:type="spellStart"/>
      <w:r w:rsidRPr="00324F9B">
        <w:rPr>
          <w:rFonts w:ascii="FrankRuehl" w:hAnsi="FrankRuehl"/>
          <w:sz w:val="28"/>
          <w:szCs w:val="28"/>
          <w:rtl/>
        </w:rPr>
        <w:t>דמוכח</w:t>
      </w:r>
      <w:proofErr w:type="spellEnd"/>
      <w:r w:rsidRPr="00324F9B">
        <w:rPr>
          <w:rFonts w:ascii="FrankRuehl" w:hAnsi="FrankRuehl"/>
          <w:sz w:val="28"/>
          <w:szCs w:val="28"/>
          <w:rtl/>
        </w:rPr>
        <w:t xml:space="preserve"> וגם הסופר </w:t>
      </w:r>
      <w:proofErr w:type="spellStart"/>
      <w:r w:rsidRPr="00324F9B">
        <w:rPr>
          <w:rFonts w:ascii="FrankRuehl" w:hAnsi="FrankRuehl"/>
          <w:sz w:val="28"/>
          <w:szCs w:val="28"/>
          <w:rtl/>
        </w:rPr>
        <w:t>אדעתא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דהכי</w:t>
      </w:r>
      <w:proofErr w:type="spellEnd"/>
      <w:r w:rsidRPr="00324F9B">
        <w:rPr>
          <w:rFonts w:ascii="FrankRuehl" w:hAnsi="FrankRuehl"/>
          <w:sz w:val="28"/>
          <w:szCs w:val="28"/>
          <w:rtl/>
        </w:rPr>
        <w:t xml:space="preserve"> שאף אם יקלקלו העדים הוא חוזר וכותבו ולא ראינו מעולם ולא שמענו שם יקלקלו העדים שנחייבם לשלם ומה שרצה לעשות חילוק בין </w:t>
      </w:r>
      <w:proofErr w:type="spellStart"/>
      <w:r w:rsidRPr="00324F9B">
        <w:rPr>
          <w:rFonts w:ascii="FrankRuehl" w:hAnsi="FrankRuehl"/>
          <w:sz w:val="28"/>
          <w:szCs w:val="28"/>
          <w:rtl/>
        </w:rPr>
        <w:t>מור"ם</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להרשב"א</w:t>
      </w:r>
      <w:proofErr w:type="spellEnd"/>
      <w:r w:rsidRPr="00324F9B">
        <w:rPr>
          <w:rFonts w:ascii="FrankRuehl" w:hAnsi="FrankRuehl"/>
          <w:sz w:val="28"/>
          <w:szCs w:val="28"/>
          <w:rtl/>
        </w:rPr>
        <w:t xml:space="preserve"> לכאורה אין מובן </w:t>
      </w:r>
      <w:proofErr w:type="spellStart"/>
      <w:r w:rsidRPr="00324F9B">
        <w:rPr>
          <w:rFonts w:ascii="FrankRuehl" w:hAnsi="FrankRuehl"/>
          <w:sz w:val="28"/>
          <w:szCs w:val="28"/>
          <w:rtl/>
        </w:rPr>
        <w:t>לד"ק</w:t>
      </w:r>
      <w:proofErr w:type="spellEnd"/>
      <w:r w:rsidRPr="00324F9B">
        <w:rPr>
          <w:rFonts w:ascii="FrankRuehl" w:hAnsi="FrankRuehl"/>
          <w:sz w:val="28"/>
          <w:szCs w:val="28"/>
          <w:rtl/>
        </w:rPr>
        <w:t xml:space="preserve"> דלפי הנראה כל </w:t>
      </w:r>
      <w:proofErr w:type="spellStart"/>
      <w:r w:rsidRPr="00324F9B">
        <w:rPr>
          <w:rFonts w:ascii="FrankRuehl" w:hAnsi="FrankRuehl"/>
          <w:sz w:val="28"/>
          <w:szCs w:val="28"/>
          <w:rtl/>
        </w:rPr>
        <w:t>אפייא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שוים</w:t>
      </w:r>
      <w:proofErr w:type="spellEnd"/>
      <w:r w:rsidRPr="00324F9B">
        <w:rPr>
          <w:rFonts w:ascii="FrankRuehl" w:hAnsi="FrankRuehl"/>
          <w:sz w:val="28"/>
          <w:szCs w:val="28"/>
          <w:rtl/>
        </w:rPr>
        <w:t xml:space="preserve"> וכאמור.</w:t>
      </w:r>
      <w:r w:rsidR="00392EB7">
        <w:rPr>
          <w:rFonts w:ascii="FrankRuehl" w:hAnsi="FrankRuehl"/>
          <w:sz w:val="28"/>
          <w:szCs w:val="28"/>
          <w:rtl/>
        </w:rPr>
        <w:tab/>
      </w:r>
    </w:p>
    <w:p w14:paraId="45DA89A4" w14:textId="77777777" w:rsidR="00626FE0" w:rsidRPr="00324F9B" w:rsidRDefault="00626FE0" w:rsidP="00392EB7">
      <w:pPr>
        <w:jc w:val="distribute"/>
        <w:rPr>
          <w:rFonts w:ascii="FrankRuehl" w:hAnsi="FrankRuehl"/>
          <w:sz w:val="28"/>
          <w:szCs w:val="28"/>
          <w:rtl/>
        </w:rPr>
      </w:pPr>
    </w:p>
    <w:p w14:paraId="11323C77" w14:textId="61AC1560" w:rsidR="00DB2D6E" w:rsidRPr="00626FE0" w:rsidRDefault="00DB2D6E" w:rsidP="00061AED">
      <w:pPr>
        <w:pStyle w:val="1"/>
        <w:rPr>
          <w:rtl/>
        </w:rPr>
      </w:pPr>
      <w:r w:rsidRPr="00626FE0">
        <w:rPr>
          <w:rStyle w:val="ac"/>
          <w:b w:val="0"/>
          <w:sz w:val="36"/>
          <w:szCs w:val="36"/>
          <w:rtl/>
        </w:rPr>
        <w:t>סימן</w:t>
      </w:r>
      <w:r w:rsidRPr="00626FE0">
        <w:rPr>
          <w:rtl/>
        </w:rPr>
        <w:t xml:space="preserve"> </w:t>
      </w:r>
      <w:r w:rsidRPr="002C0883">
        <w:rPr>
          <w:b w:val="0"/>
          <w:bCs/>
          <w:rtl/>
        </w:rPr>
        <w:t>ל"ב</w:t>
      </w:r>
      <w:r w:rsidRPr="00626FE0">
        <w:rPr>
          <w:rtl/>
        </w:rPr>
        <w:t xml:space="preserve"> </w:t>
      </w:r>
      <w:r w:rsidR="00392EB7" w:rsidRPr="00626FE0">
        <w:rPr>
          <w:rtl/>
        </w:rPr>
        <w:tab/>
      </w:r>
    </w:p>
    <w:p w14:paraId="4F464DAA" w14:textId="7A43DC0E" w:rsidR="00DB2D6E" w:rsidRPr="00626FE0" w:rsidRDefault="00DB2D6E" w:rsidP="00392EB7">
      <w:pPr>
        <w:jc w:val="distribute"/>
        <w:rPr>
          <w:rFonts w:ascii="FrankRuehl" w:hAnsi="FrankRuehl"/>
          <w:b/>
          <w:bCs/>
          <w:sz w:val="24"/>
          <w:szCs w:val="24"/>
          <w:rtl/>
        </w:rPr>
      </w:pPr>
      <w:r w:rsidRPr="00626FE0">
        <w:rPr>
          <w:rStyle w:val="ac"/>
          <w:sz w:val="24"/>
          <w:szCs w:val="24"/>
          <w:rtl/>
        </w:rPr>
        <w:t>ראובן</w:t>
      </w:r>
      <w:r w:rsidRPr="00626FE0">
        <w:rPr>
          <w:rFonts w:ascii="FrankRuehl" w:hAnsi="FrankRuehl"/>
          <w:b/>
          <w:bCs/>
          <w:sz w:val="24"/>
          <w:szCs w:val="24"/>
          <w:rtl/>
        </w:rPr>
        <w:t xml:space="preserve"> שלח סחורה ביד שמעון, והסחורה לא נמכרה כי היא זיבורית, וראובן היה לו חוב מלוי, וראובן אמר ללוי שיש לו סחורה ביד שמעון </w:t>
      </w:r>
      <w:proofErr w:type="spellStart"/>
      <w:r w:rsidRPr="00626FE0">
        <w:rPr>
          <w:rFonts w:ascii="FrankRuehl" w:hAnsi="FrankRuehl"/>
          <w:b/>
          <w:bCs/>
          <w:sz w:val="24"/>
          <w:szCs w:val="24"/>
          <w:rtl/>
        </w:rPr>
        <w:t>ושיקח</w:t>
      </w:r>
      <w:proofErr w:type="spellEnd"/>
      <w:r w:rsidRPr="00626FE0">
        <w:rPr>
          <w:rFonts w:ascii="FrankRuehl" w:hAnsi="FrankRuehl"/>
          <w:b/>
          <w:bCs/>
          <w:sz w:val="24"/>
          <w:szCs w:val="24"/>
          <w:rtl/>
        </w:rPr>
        <w:t xml:space="preserve"> אותה במקום החוב, ואחר כך הלך לוי לעיר שמעון ואמר לו שמעון שהסחורה הוא זיבורית אם תרצה נדבר עם </w:t>
      </w:r>
      <w:proofErr w:type="spellStart"/>
      <w:r w:rsidRPr="00626FE0">
        <w:rPr>
          <w:rFonts w:ascii="FrankRuehl" w:hAnsi="FrankRuehl"/>
          <w:b/>
          <w:bCs/>
          <w:sz w:val="24"/>
          <w:szCs w:val="24"/>
          <w:rtl/>
        </w:rPr>
        <w:t>הסירסור</w:t>
      </w:r>
      <w:proofErr w:type="spellEnd"/>
      <w:r w:rsidRPr="00626FE0">
        <w:rPr>
          <w:rFonts w:ascii="FrankRuehl" w:hAnsi="FrankRuehl"/>
          <w:b/>
          <w:bCs/>
          <w:sz w:val="24"/>
          <w:szCs w:val="24"/>
          <w:rtl/>
        </w:rPr>
        <w:t xml:space="preserve"> שלי </w:t>
      </w:r>
      <w:proofErr w:type="spellStart"/>
      <w:r w:rsidRPr="00626FE0">
        <w:rPr>
          <w:rFonts w:ascii="FrankRuehl" w:hAnsi="FrankRuehl"/>
          <w:b/>
          <w:bCs/>
          <w:sz w:val="24"/>
          <w:szCs w:val="24"/>
          <w:rtl/>
        </w:rPr>
        <w:t>שיחליפנה</w:t>
      </w:r>
      <w:proofErr w:type="spellEnd"/>
      <w:r w:rsidRPr="00626FE0">
        <w:rPr>
          <w:rFonts w:ascii="FrankRuehl" w:hAnsi="FrankRuehl"/>
          <w:b/>
          <w:bCs/>
          <w:sz w:val="24"/>
          <w:szCs w:val="24"/>
          <w:rtl/>
        </w:rPr>
        <w:t xml:space="preserve"> באיזה סחורה שקרובה למעות </w:t>
      </w:r>
      <w:proofErr w:type="spellStart"/>
      <w:r w:rsidRPr="00626FE0">
        <w:rPr>
          <w:rFonts w:ascii="FrankRuehl" w:hAnsi="FrankRuehl"/>
          <w:b/>
          <w:bCs/>
          <w:sz w:val="24"/>
          <w:szCs w:val="24"/>
          <w:rtl/>
        </w:rPr>
        <w:t>שתמכר</w:t>
      </w:r>
      <w:proofErr w:type="spellEnd"/>
      <w:r w:rsidRPr="00626FE0">
        <w:rPr>
          <w:rFonts w:ascii="FrankRuehl" w:hAnsi="FrankRuehl"/>
          <w:b/>
          <w:bCs/>
          <w:sz w:val="24"/>
          <w:szCs w:val="24"/>
          <w:rtl/>
        </w:rPr>
        <w:t xml:space="preserve"> בעיר שלך אבל בתנאי שאשלח אותה אני לאהוב שלי אשר שם ואקח ההוצאות שיש לי עליה והנשאר יהיה שלך. בסופו של דבר אחרי ניכוי ההוצאות לא נשארה פרוטה מכל הסחורה.</w:t>
      </w:r>
      <w:r w:rsidR="00392EB7" w:rsidRPr="00626FE0">
        <w:rPr>
          <w:rFonts w:ascii="FrankRuehl" w:hAnsi="FrankRuehl"/>
          <w:b/>
          <w:bCs/>
          <w:sz w:val="24"/>
          <w:szCs w:val="24"/>
          <w:rtl/>
        </w:rPr>
        <w:tab/>
      </w:r>
    </w:p>
    <w:p w14:paraId="571E4195" w14:textId="67CE8D6A" w:rsidR="00DB2D6E" w:rsidRPr="00324F9B" w:rsidRDefault="00DB2D6E" w:rsidP="00392EB7">
      <w:pPr>
        <w:jc w:val="distribute"/>
        <w:rPr>
          <w:rFonts w:ascii="FrankRuehl" w:hAnsi="FrankRuehl"/>
          <w:sz w:val="28"/>
          <w:szCs w:val="28"/>
          <w:rtl/>
        </w:rPr>
      </w:pPr>
      <w:r w:rsidRPr="00392EB7">
        <w:rPr>
          <w:rStyle w:val="ac"/>
          <w:rtl/>
        </w:rPr>
        <w:t>שאלת</w:t>
      </w:r>
      <w:r w:rsidRPr="00324F9B">
        <w:rPr>
          <w:rFonts w:ascii="FrankRuehl" w:hAnsi="FrankRuehl"/>
          <w:sz w:val="28"/>
          <w:szCs w:val="28"/>
          <w:rtl/>
        </w:rPr>
        <w:t xml:space="preserve"> ממני ידיד נפשי על ראובן ששלח לשמעון אשר בערי </w:t>
      </w:r>
      <w:proofErr w:type="spellStart"/>
      <w:r w:rsidRPr="00324F9B">
        <w:rPr>
          <w:rFonts w:ascii="FrankRuehl" w:hAnsi="FrankRuehl"/>
          <w:sz w:val="28"/>
          <w:szCs w:val="28"/>
          <w:rtl/>
        </w:rPr>
        <w:t>פראנקייא</w:t>
      </w:r>
      <w:proofErr w:type="spellEnd"/>
      <w:r w:rsidRPr="00324F9B">
        <w:rPr>
          <w:rFonts w:ascii="FrankRuehl" w:hAnsi="FrankRuehl"/>
          <w:sz w:val="28"/>
          <w:szCs w:val="28"/>
          <w:rtl/>
        </w:rPr>
        <w:t xml:space="preserve"> סחורה א' והוא אחד </w:t>
      </w:r>
      <w:r w:rsidR="00392EB7">
        <w:rPr>
          <w:rFonts w:ascii="FrankRuehl" w:hAnsi="FrankRuehl"/>
          <w:sz w:val="28"/>
          <w:szCs w:val="28"/>
          <w:rtl/>
        </w:rPr>
        <w:br/>
      </w:r>
      <w:r w:rsidR="00392EB7" w:rsidRPr="00392EB7">
        <w:rPr>
          <w:rFonts w:ascii="Arial" w:hAnsi="Arial" w:cs="Arial" w:hint="cs"/>
          <w:spacing w:val="747"/>
          <w:sz w:val="28"/>
          <w:szCs w:val="28"/>
          <w:rtl/>
        </w:rPr>
        <w:t> </w:t>
      </w:r>
      <w:r w:rsidRPr="00324F9B">
        <w:rPr>
          <w:rFonts w:ascii="FrankRuehl" w:hAnsi="FrankRuehl"/>
          <w:sz w:val="28"/>
          <w:szCs w:val="28"/>
          <w:rtl/>
        </w:rPr>
        <w:t>המיוחד מן הסוחרים הטובים והנאמנים וכמעט שאין במינו במחובר, מידי דהוי שמחזיר אבדה ושכחת הגוי ואפילו לאלפים ורבבות</w:t>
      </w:r>
      <w:r w:rsidRPr="00324F9B">
        <w:rPr>
          <w:rStyle w:val="a5"/>
          <w:rFonts w:ascii="FrankRuehl" w:hAnsi="FrankRuehl"/>
          <w:sz w:val="28"/>
          <w:szCs w:val="28"/>
          <w:rtl/>
        </w:rPr>
        <w:footnoteReference w:id="93"/>
      </w:r>
      <w:r w:rsidRPr="00324F9B">
        <w:rPr>
          <w:rFonts w:ascii="FrankRuehl" w:hAnsi="FrankRuehl"/>
          <w:sz w:val="28"/>
          <w:szCs w:val="28"/>
          <w:rtl/>
        </w:rPr>
        <w:t xml:space="preserve">, והוא סוחר טוב קרוב לחמישים שנה ובקי בכל והוא בסוג ת"ח ארי בן ארי, ושמו נודע בשערים בכל העולם ומתנהג בחסידות ונשארה זה הסחורה אצלו כמה שנים ולא נמכרה משום </w:t>
      </w:r>
      <w:proofErr w:type="spellStart"/>
      <w:r w:rsidRPr="00324F9B">
        <w:rPr>
          <w:rFonts w:ascii="FrankRuehl" w:hAnsi="FrankRuehl"/>
          <w:sz w:val="28"/>
          <w:szCs w:val="28"/>
          <w:rtl/>
        </w:rPr>
        <w:t>שהיתה</w:t>
      </w:r>
      <w:proofErr w:type="spellEnd"/>
      <w:r w:rsidRPr="00324F9B">
        <w:rPr>
          <w:rFonts w:ascii="FrankRuehl" w:hAnsi="FrankRuehl"/>
          <w:sz w:val="28"/>
          <w:szCs w:val="28"/>
          <w:rtl/>
        </w:rPr>
        <w:t xml:space="preserve"> מן הזיבורית, ובתוך הזמן הזה היה על ראובן חוב א' שלקח מלוי איש תם וישר אשר לא ידע בטיב משא ומתן </w:t>
      </w:r>
      <w:proofErr w:type="spellStart"/>
      <w:r w:rsidRPr="00324F9B">
        <w:rPr>
          <w:rFonts w:ascii="FrankRuehl" w:hAnsi="FrankRuehl"/>
          <w:sz w:val="28"/>
          <w:szCs w:val="28"/>
          <w:rtl/>
        </w:rPr>
        <w:t>דעלמא</w:t>
      </w:r>
      <w:proofErr w:type="spellEnd"/>
      <w:r w:rsidRPr="00324F9B">
        <w:rPr>
          <w:rFonts w:ascii="FrankRuehl" w:hAnsi="FrankRuehl"/>
          <w:sz w:val="28"/>
          <w:szCs w:val="28"/>
          <w:rtl/>
        </w:rPr>
        <w:t xml:space="preserve"> לא מינה ולא מקצתה, ובא ולקח ממנו סך גדול ועצום ורב בהלוואת חן וחסד והוא מה שטרח וריבה כל ימיו, ובא ראובן ורימה אותו ואמר לו שיש לי סחורה בערי </w:t>
      </w:r>
      <w:proofErr w:type="spellStart"/>
      <w:r w:rsidRPr="00324F9B">
        <w:rPr>
          <w:rFonts w:ascii="FrankRuehl" w:hAnsi="FrankRuehl"/>
          <w:sz w:val="28"/>
          <w:szCs w:val="28"/>
          <w:rtl/>
        </w:rPr>
        <w:t>פראנקייא</w:t>
      </w:r>
      <w:proofErr w:type="spellEnd"/>
      <w:r w:rsidRPr="00324F9B">
        <w:rPr>
          <w:rFonts w:ascii="FrankRuehl" w:hAnsi="FrankRuehl"/>
          <w:sz w:val="28"/>
          <w:szCs w:val="28"/>
          <w:rtl/>
        </w:rPr>
        <w:t xml:space="preserve"> אצל שמעון בסך גדול ואני אתן לך כתב </w:t>
      </w:r>
      <w:proofErr w:type="spellStart"/>
      <w:r w:rsidRPr="00324F9B">
        <w:rPr>
          <w:rFonts w:ascii="FrankRuehl" w:hAnsi="FrankRuehl"/>
          <w:sz w:val="28"/>
          <w:szCs w:val="28"/>
          <w:rtl/>
        </w:rPr>
        <w:t>שתקח</w:t>
      </w:r>
      <w:proofErr w:type="spellEnd"/>
      <w:r w:rsidRPr="00324F9B">
        <w:rPr>
          <w:rFonts w:ascii="FrankRuehl" w:hAnsi="FrankRuehl"/>
          <w:sz w:val="28"/>
          <w:szCs w:val="28"/>
          <w:rtl/>
        </w:rPr>
        <w:t xml:space="preserve"> מה </w:t>
      </w:r>
      <w:proofErr w:type="spellStart"/>
      <w:r w:rsidRPr="00324F9B">
        <w:rPr>
          <w:rFonts w:ascii="FrankRuehl" w:hAnsi="FrankRuehl"/>
          <w:sz w:val="28"/>
          <w:szCs w:val="28"/>
          <w:rtl/>
        </w:rPr>
        <w:t>שישאר</w:t>
      </w:r>
      <w:proofErr w:type="spellEnd"/>
      <w:r w:rsidRPr="00324F9B">
        <w:rPr>
          <w:rFonts w:ascii="FrankRuehl" w:hAnsi="FrankRuehl"/>
          <w:sz w:val="28"/>
          <w:szCs w:val="28"/>
          <w:rtl/>
        </w:rPr>
        <w:t xml:space="preserve"> מן הסחורה אחר ההוצאות וכן עשה, ואחר כך הלך לוי לעיר שמעון ואמר לו שמעון שהסחורה הוא זיבורית אם תרצה נדבר עם </w:t>
      </w:r>
      <w:proofErr w:type="spellStart"/>
      <w:r w:rsidRPr="00324F9B">
        <w:rPr>
          <w:rFonts w:ascii="FrankRuehl" w:hAnsi="FrankRuehl"/>
          <w:sz w:val="28"/>
          <w:szCs w:val="28"/>
          <w:rtl/>
        </w:rPr>
        <w:t>הסירסור</w:t>
      </w:r>
      <w:proofErr w:type="spellEnd"/>
      <w:r w:rsidRPr="00324F9B">
        <w:rPr>
          <w:rFonts w:ascii="FrankRuehl" w:hAnsi="FrankRuehl"/>
          <w:sz w:val="28"/>
          <w:szCs w:val="28"/>
          <w:rtl/>
        </w:rPr>
        <w:t xml:space="preserve"> שלי </w:t>
      </w:r>
      <w:proofErr w:type="spellStart"/>
      <w:r w:rsidRPr="00324F9B">
        <w:rPr>
          <w:rFonts w:ascii="FrankRuehl" w:hAnsi="FrankRuehl"/>
          <w:sz w:val="28"/>
          <w:szCs w:val="28"/>
          <w:rtl/>
        </w:rPr>
        <w:t>שיחליפנה</w:t>
      </w:r>
      <w:proofErr w:type="spellEnd"/>
      <w:r w:rsidRPr="00324F9B">
        <w:rPr>
          <w:rFonts w:ascii="FrankRuehl" w:hAnsi="FrankRuehl"/>
          <w:sz w:val="28"/>
          <w:szCs w:val="28"/>
          <w:rtl/>
        </w:rPr>
        <w:t xml:space="preserve"> באיזה סחורה שקרובה למעות </w:t>
      </w:r>
      <w:proofErr w:type="spellStart"/>
      <w:r w:rsidRPr="00324F9B">
        <w:rPr>
          <w:rFonts w:ascii="FrankRuehl" w:hAnsi="FrankRuehl"/>
          <w:sz w:val="28"/>
          <w:szCs w:val="28"/>
          <w:rtl/>
        </w:rPr>
        <w:t>שתמכר</w:t>
      </w:r>
      <w:proofErr w:type="spellEnd"/>
      <w:r w:rsidRPr="00324F9B">
        <w:rPr>
          <w:rFonts w:ascii="FrankRuehl" w:hAnsi="FrankRuehl"/>
          <w:sz w:val="28"/>
          <w:szCs w:val="28"/>
          <w:rtl/>
        </w:rPr>
        <w:t xml:space="preserve"> בעיר שלך אבל בתנאי שאשלח אותה אני לאהוב שלי אשר שם ואקח ההוצאות שיש לי עליה והנשאר יהיה שלך וכן עשה ולמאי </w:t>
      </w:r>
      <w:proofErr w:type="spellStart"/>
      <w:r w:rsidRPr="00324F9B">
        <w:rPr>
          <w:rFonts w:ascii="FrankRuehl" w:hAnsi="FrankRuehl"/>
          <w:sz w:val="28"/>
          <w:szCs w:val="28"/>
          <w:rtl/>
        </w:rPr>
        <w:t>דבינ"י</w:t>
      </w:r>
      <w:proofErr w:type="spellEnd"/>
      <w:r w:rsidRPr="00324F9B">
        <w:rPr>
          <w:rFonts w:ascii="FrankRuehl" w:hAnsi="FrankRuehl"/>
          <w:sz w:val="28"/>
          <w:szCs w:val="28"/>
          <w:rtl/>
        </w:rPr>
        <w:t xml:space="preserve"> ביני נעשה לו ללוי אצל שמעון סך גדול, וקודם שהלך מעירו</w:t>
      </w:r>
      <w:r>
        <w:rPr>
          <w:rFonts w:ascii="FrankRuehl" w:hAnsi="FrankRuehl"/>
          <w:sz w:val="28"/>
          <w:szCs w:val="28"/>
          <w:rtl/>
        </w:rPr>
        <w:t xml:space="preserve"> </w:t>
      </w:r>
      <w:r w:rsidRPr="00324F9B">
        <w:rPr>
          <w:rFonts w:ascii="FrankRuehl" w:hAnsi="FrankRuehl"/>
          <w:sz w:val="28"/>
          <w:szCs w:val="28"/>
          <w:rtl/>
        </w:rPr>
        <w:t>נתן אותם לו</w:t>
      </w:r>
      <w:r w:rsidRPr="00324F9B">
        <w:rPr>
          <w:rStyle w:val="a5"/>
          <w:rFonts w:ascii="FrankRuehl" w:hAnsi="FrankRuehl"/>
          <w:sz w:val="28"/>
          <w:szCs w:val="28"/>
          <w:rtl/>
        </w:rPr>
        <w:footnoteReference w:id="94"/>
      </w:r>
      <w:r w:rsidRPr="00324F9B">
        <w:rPr>
          <w:rFonts w:ascii="FrankRuehl" w:hAnsi="FrankRuehl"/>
          <w:sz w:val="28"/>
          <w:szCs w:val="28"/>
          <w:rtl/>
        </w:rPr>
        <w:t xml:space="preserve"> משלם </w:t>
      </w:r>
      <w:proofErr w:type="spellStart"/>
      <w:r w:rsidRPr="00324F9B">
        <w:rPr>
          <w:rFonts w:ascii="FrankRuehl" w:hAnsi="FrankRuehl"/>
          <w:sz w:val="28"/>
          <w:szCs w:val="28"/>
          <w:rtl/>
        </w:rPr>
        <w:t>עספ"א</w:t>
      </w:r>
      <w:proofErr w:type="spellEnd"/>
      <w:r w:rsidRPr="00324F9B">
        <w:rPr>
          <w:rStyle w:val="a5"/>
          <w:rFonts w:ascii="FrankRuehl" w:hAnsi="FrankRuehl"/>
          <w:sz w:val="28"/>
          <w:szCs w:val="28"/>
          <w:rtl/>
        </w:rPr>
        <w:footnoteReference w:id="95"/>
      </w:r>
      <w:r w:rsidRPr="00324F9B">
        <w:rPr>
          <w:rFonts w:ascii="FrankRuehl" w:hAnsi="FrankRuehl"/>
          <w:sz w:val="28"/>
          <w:szCs w:val="28"/>
          <w:rtl/>
        </w:rPr>
        <w:t xml:space="preserve">, וגם אח"כ כשהלך לוי לעיר אחרת באו ללוי ע"י שמעון מעות כמה פעמים ושילחם לו ואחר זמן בא לו ג"כ אי זה מעות על ידו וכתב לו שאני לקחתי אותם מצד ההוצאות של </w:t>
      </w:r>
      <w:r w:rsidRPr="00324F9B">
        <w:rPr>
          <w:rFonts w:ascii="FrankRuehl" w:hAnsi="FrankRuehl"/>
          <w:sz w:val="28"/>
          <w:szCs w:val="28"/>
          <w:rtl/>
        </w:rPr>
        <w:lastRenderedPageBreak/>
        <w:t>אותה סחורה שעדיין לא נמכרה שנמצאת זיבורית. האם יוכל לעשות שמעון כן לפי דין תורה הקדושה או לא.</w:t>
      </w:r>
      <w:r w:rsidR="00392EB7">
        <w:rPr>
          <w:rFonts w:ascii="FrankRuehl" w:hAnsi="FrankRuehl"/>
          <w:sz w:val="28"/>
          <w:szCs w:val="28"/>
          <w:rtl/>
        </w:rPr>
        <w:tab/>
      </w:r>
    </w:p>
    <w:p w14:paraId="3EC6CE44" w14:textId="7A140CCC" w:rsidR="00DB2D6E" w:rsidRPr="00324F9B" w:rsidRDefault="00DB2D6E" w:rsidP="00392EB7">
      <w:pPr>
        <w:jc w:val="distribute"/>
        <w:rPr>
          <w:rFonts w:ascii="FrankRuehl" w:hAnsi="FrankRuehl"/>
          <w:sz w:val="28"/>
          <w:szCs w:val="28"/>
          <w:rtl/>
        </w:rPr>
      </w:pPr>
      <w:r w:rsidRPr="00392EB7">
        <w:rPr>
          <w:rStyle w:val="ac"/>
          <w:rtl/>
        </w:rPr>
        <w:t>תשובה</w:t>
      </w:r>
      <w:r w:rsidRPr="00324F9B">
        <w:rPr>
          <w:rFonts w:ascii="FrankRuehl" w:hAnsi="FrankRuehl"/>
          <w:sz w:val="28"/>
          <w:szCs w:val="28"/>
          <w:rtl/>
        </w:rPr>
        <w:t xml:space="preserve"> דבר פשוט הוא שאינו יכול שמעון </w:t>
      </w:r>
      <w:proofErr w:type="spellStart"/>
      <w:r w:rsidRPr="00324F9B">
        <w:rPr>
          <w:rFonts w:ascii="FrankRuehl" w:hAnsi="FrankRuehl"/>
          <w:sz w:val="28"/>
          <w:szCs w:val="28"/>
          <w:rtl/>
        </w:rPr>
        <w:t>ליקח</w:t>
      </w:r>
      <w:proofErr w:type="spellEnd"/>
      <w:r w:rsidRPr="00324F9B">
        <w:rPr>
          <w:rFonts w:ascii="FrankRuehl" w:hAnsi="FrankRuehl"/>
          <w:sz w:val="28"/>
          <w:szCs w:val="28"/>
          <w:rtl/>
        </w:rPr>
        <w:t xml:space="preserve"> זה הממון </w:t>
      </w:r>
      <w:proofErr w:type="spellStart"/>
      <w:r w:rsidRPr="00324F9B">
        <w:rPr>
          <w:rFonts w:ascii="FrankRuehl" w:hAnsi="FrankRuehl"/>
          <w:sz w:val="28"/>
          <w:szCs w:val="28"/>
          <w:rtl/>
        </w:rPr>
        <w:t>חדא</w:t>
      </w:r>
      <w:proofErr w:type="spellEnd"/>
      <w:r w:rsidRPr="00324F9B">
        <w:rPr>
          <w:rFonts w:ascii="FrankRuehl" w:hAnsi="FrankRuehl"/>
          <w:sz w:val="28"/>
          <w:szCs w:val="28"/>
          <w:rtl/>
        </w:rPr>
        <w:t xml:space="preserve"> שלוי מעולם לא נכנס </w:t>
      </w:r>
      <w:r w:rsidR="00392EB7">
        <w:rPr>
          <w:rFonts w:ascii="FrankRuehl" w:hAnsi="FrankRuehl"/>
          <w:sz w:val="28"/>
          <w:szCs w:val="28"/>
          <w:rtl/>
        </w:rPr>
        <w:br/>
      </w:r>
      <w:r w:rsidR="00392EB7" w:rsidRPr="00392EB7">
        <w:rPr>
          <w:rFonts w:ascii="Arial" w:hAnsi="Arial" w:cs="Arial" w:hint="cs"/>
          <w:spacing w:val="905"/>
          <w:sz w:val="28"/>
          <w:szCs w:val="28"/>
          <w:rtl/>
        </w:rPr>
        <w:t> </w:t>
      </w:r>
      <w:r w:rsidRPr="00324F9B">
        <w:rPr>
          <w:rFonts w:ascii="FrankRuehl" w:hAnsi="FrankRuehl"/>
          <w:sz w:val="28"/>
          <w:szCs w:val="28"/>
          <w:rtl/>
        </w:rPr>
        <w:t xml:space="preserve">לשלם ההוצאות </w:t>
      </w:r>
      <w:proofErr w:type="spellStart"/>
      <w:r w:rsidRPr="00324F9B">
        <w:rPr>
          <w:rFonts w:ascii="FrankRuehl" w:hAnsi="FrankRuehl"/>
          <w:sz w:val="28"/>
          <w:szCs w:val="28"/>
          <w:rtl/>
        </w:rPr>
        <w:t>ויקח</w:t>
      </w:r>
      <w:proofErr w:type="spellEnd"/>
      <w:r w:rsidRPr="00324F9B">
        <w:rPr>
          <w:rFonts w:ascii="FrankRuehl" w:hAnsi="FrankRuehl"/>
          <w:sz w:val="28"/>
          <w:szCs w:val="28"/>
          <w:rtl/>
        </w:rPr>
        <w:t xml:space="preserve"> הסחורה, אלא מה </w:t>
      </w:r>
      <w:proofErr w:type="spellStart"/>
      <w:r w:rsidRPr="00324F9B">
        <w:rPr>
          <w:rFonts w:ascii="FrankRuehl" w:hAnsi="FrankRuehl"/>
          <w:sz w:val="28"/>
          <w:szCs w:val="28"/>
          <w:rtl/>
        </w:rPr>
        <w:t>שישאר</w:t>
      </w:r>
      <w:proofErr w:type="spellEnd"/>
      <w:r w:rsidRPr="00324F9B">
        <w:rPr>
          <w:rFonts w:ascii="FrankRuehl" w:hAnsi="FrankRuehl"/>
          <w:sz w:val="28"/>
          <w:szCs w:val="28"/>
          <w:rtl/>
        </w:rPr>
        <w:t xml:space="preserve"> מן הסחורה </w:t>
      </w:r>
      <w:proofErr w:type="spellStart"/>
      <w:r w:rsidRPr="00324F9B">
        <w:rPr>
          <w:rFonts w:ascii="FrankRuehl" w:hAnsi="FrankRuehl"/>
          <w:sz w:val="28"/>
          <w:szCs w:val="28"/>
          <w:rtl/>
        </w:rPr>
        <w:t>יקח</w:t>
      </w:r>
      <w:proofErr w:type="spellEnd"/>
      <w:r w:rsidRPr="00324F9B">
        <w:rPr>
          <w:rFonts w:ascii="FrankRuehl" w:hAnsi="FrankRuehl"/>
          <w:sz w:val="28"/>
          <w:szCs w:val="28"/>
          <w:rtl/>
        </w:rPr>
        <w:t xml:space="preserve"> אותם בין רב למעט. ועוד שבעת שעשה חליפין שמעון עצמו התנה עמו תנאי מפורש </w:t>
      </w:r>
      <w:proofErr w:type="spellStart"/>
      <w:r w:rsidRPr="00324F9B">
        <w:rPr>
          <w:rFonts w:ascii="FrankRuehl" w:hAnsi="FrankRuehl"/>
          <w:sz w:val="28"/>
          <w:szCs w:val="28"/>
          <w:rtl/>
        </w:rPr>
        <w:t>שתשאר</w:t>
      </w:r>
      <w:proofErr w:type="spellEnd"/>
      <w:r w:rsidRPr="00324F9B">
        <w:rPr>
          <w:rFonts w:ascii="FrankRuehl" w:hAnsi="FrankRuehl"/>
          <w:sz w:val="28"/>
          <w:szCs w:val="28"/>
          <w:rtl/>
        </w:rPr>
        <w:t xml:space="preserve"> ברשותו אצל אהובו עד </w:t>
      </w:r>
      <w:proofErr w:type="spellStart"/>
      <w:r w:rsidRPr="00324F9B">
        <w:rPr>
          <w:rFonts w:ascii="FrankRuehl" w:hAnsi="FrankRuehl"/>
          <w:sz w:val="28"/>
          <w:szCs w:val="28"/>
          <w:rtl/>
        </w:rPr>
        <w:t>שיקח</w:t>
      </w:r>
      <w:proofErr w:type="spellEnd"/>
      <w:r w:rsidRPr="00324F9B">
        <w:rPr>
          <w:rFonts w:ascii="FrankRuehl" w:hAnsi="FrankRuehl"/>
          <w:sz w:val="28"/>
          <w:szCs w:val="28"/>
          <w:rtl/>
        </w:rPr>
        <w:t xml:space="preserve"> ההוצאות והנשאר ללוי, ואם יאמר שמעון שמנהג הסוחרים שלוי </w:t>
      </w:r>
      <w:proofErr w:type="spellStart"/>
      <w:r w:rsidRPr="00324F9B">
        <w:rPr>
          <w:rFonts w:ascii="FrankRuehl" w:hAnsi="FrankRuehl"/>
          <w:sz w:val="28"/>
          <w:szCs w:val="28"/>
          <w:rtl/>
        </w:rPr>
        <w:t>יתן</w:t>
      </w:r>
      <w:proofErr w:type="spellEnd"/>
      <w:r w:rsidRPr="00324F9B">
        <w:rPr>
          <w:rFonts w:ascii="FrankRuehl" w:hAnsi="FrankRuehl"/>
          <w:sz w:val="28"/>
          <w:szCs w:val="28"/>
          <w:rtl/>
        </w:rPr>
        <w:t xml:space="preserve"> ההוצאות זהו </w:t>
      </w:r>
      <w:proofErr w:type="spellStart"/>
      <w:r w:rsidRPr="00324F9B">
        <w:rPr>
          <w:rFonts w:ascii="FrankRuehl" w:hAnsi="FrankRuehl"/>
          <w:sz w:val="28"/>
          <w:szCs w:val="28"/>
          <w:rtl/>
        </w:rPr>
        <w:t>כשיקח</w:t>
      </w:r>
      <w:proofErr w:type="spellEnd"/>
      <w:r w:rsidRPr="00324F9B">
        <w:rPr>
          <w:rFonts w:ascii="FrankRuehl" w:hAnsi="FrankRuehl"/>
          <w:sz w:val="28"/>
          <w:szCs w:val="28"/>
          <w:rtl/>
        </w:rPr>
        <w:t xml:space="preserve"> הסחורה ברשותו אבל אם </w:t>
      </w:r>
      <w:proofErr w:type="spellStart"/>
      <w:r w:rsidRPr="00324F9B">
        <w:rPr>
          <w:rFonts w:ascii="FrankRuehl" w:hAnsi="FrankRuehl"/>
          <w:sz w:val="28"/>
          <w:szCs w:val="28"/>
          <w:rtl/>
        </w:rPr>
        <w:t>תשאר</w:t>
      </w:r>
      <w:proofErr w:type="spellEnd"/>
      <w:r w:rsidRPr="00324F9B">
        <w:rPr>
          <w:rFonts w:ascii="FrankRuehl" w:hAnsi="FrankRuehl"/>
          <w:sz w:val="28"/>
          <w:szCs w:val="28"/>
          <w:rtl/>
        </w:rPr>
        <w:t xml:space="preserve"> הסחורה או חליפתה ברשות שמעון א"כ לא נגע ולא פגע</w:t>
      </w:r>
      <w:r w:rsidRPr="00324F9B">
        <w:rPr>
          <w:rStyle w:val="a5"/>
          <w:rFonts w:ascii="FrankRuehl" w:hAnsi="FrankRuehl"/>
          <w:sz w:val="28"/>
          <w:szCs w:val="28"/>
          <w:rtl/>
        </w:rPr>
        <w:footnoteReference w:id="96"/>
      </w:r>
      <w:r w:rsidRPr="00324F9B">
        <w:rPr>
          <w:rFonts w:ascii="FrankRuehl" w:hAnsi="FrankRuehl"/>
          <w:sz w:val="28"/>
          <w:szCs w:val="28"/>
          <w:rtl/>
        </w:rPr>
        <w:t xml:space="preserve">, ובפרט </w:t>
      </w:r>
      <w:proofErr w:type="spellStart"/>
      <w:r w:rsidRPr="00324F9B">
        <w:rPr>
          <w:rFonts w:ascii="FrankRuehl" w:hAnsi="FrankRuehl"/>
          <w:sz w:val="28"/>
          <w:szCs w:val="28"/>
          <w:rtl/>
        </w:rPr>
        <w:t>שהכא</w:t>
      </w:r>
      <w:proofErr w:type="spellEnd"/>
      <w:r w:rsidRPr="00324F9B">
        <w:rPr>
          <w:rFonts w:ascii="FrankRuehl" w:hAnsi="FrankRuehl"/>
          <w:sz w:val="28"/>
          <w:szCs w:val="28"/>
          <w:rtl/>
        </w:rPr>
        <w:t xml:space="preserve"> עשה עמו תנאי קודם למעשה ומה לי הכא ומה לי התם</w:t>
      </w:r>
      <w:r w:rsidRPr="00324F9B">
        <w:rPr>
          <w:rStyle w:val="a5"/>
          <w:rFonts w:ascii="FrankRuehl" w:hAnsi="FrankRuehl"/>
          <w:sz w:val="28"/>
          <w:szCs w:val="28"/>
          <w:rtl/>
        </w:rPr>
        <w:footnoteReference w:id="97"/>
      </w:r>
      <w:r w:rsidRPr="00324F9B">
        <w:rPr>
          <w:rFonts w:ascii="FrankRuehl" w:hAnsi="FrankRuehl"/>
          <w:sz w:val="28"/>
          <w:szCs w:val="28"/>
          <w:rtl/>
        </w:rPr>
        <w:t xml:space="preserve"> ולא הפסידו שום דבר, ואפילו במתלה על מה שכתוב בתורה </w:t>
      </w:r>
      <w:proofErr w:type="spellStart"/>
      <w:r w:rsidRPr="00324F9B">
        <w:rPr>
          <w:rFonts w:ascii="FrankRuehl" w:hAnsi="FrankRuehl"/>
          <w:sz w:val="28"/>
          <w:szCs w:val="28"/>
          <w:rtl/>
        </w:rPr>
        <w:t>דקיי"ל</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דתנאו</w:t>
      </w:r>
      <w:proofErr w:type="spellEnd"/>
      <w:r w:rsidRPr="00324F9B">
        <w:rPr>
          <w:rFonts w:ascii="FrankRuehl" w:hAnsi="FrankRuehl"/>
          <w:sz w:val="28"/>
          <w:szCs w:val="28"/>
          <w:rtl/>
        </w:rPr>
        <w:t xml:space="preserve"> בטל, אבל בתנאי שבממון תנאו קיים, ושמעון סבר וקביל והא ראיה שאח"כ נתן לו כל הממון שהיה עמו וגם אח"כ כמה פעמים שלח לו לעיר אחרת ואינו יכול לומר שמעון שהייתי סבור שהיא עידית </w:t>
      </w:r>
      <w:proofErr w:type="spellStart"/>
      <w:r w:rsidRPr="00324F9B">
        <w:rPr>
          <w:rFonts w:ascii="FrankRuehl" w:hAnsi="FrankRuehl"/>
          <w:sz w:val="28"/>
          <w:szCs w:val="28"/>
          <w:rtl/>
        </w:rPr>
        <w:t>חדא</w:t>
      </w:r>
      <w:proofErr w:type="spellEnd"/>
      <w:r w:rsidRPr="00324F9B">
        <w:rPr>
          <w:rFonts w:ascii="FrankRuehl" w:hAnsi="FrankRuehl"/>
          <w:sz w:val="28"/>
          <w:szCs w:val="28"/>
          <w:rtl/>
        </w:rPr>
        <w:t xml:space="preserve"> שע"פ דעתו ועצתו נעשה הדבר וע"פ </w:t>
      </w:r>
      <w:proofErr w:type="spellStart"/>
      <w:r w:rsidRPr="00324F9B">
        <w:rPr>
          <w:rFonts w:ascii="FrankRuehl" w:hAnsi="FrankRuehl"/>
          <w:sz w:val="28"/>
          <w:szCs w:val="28"/>
          <w:rtl/>
        </w:rPr>
        <w:t>הסירסור</w:t>
      </w:r>
      <w:proofErr w:type="spellEnd"/>
      <w:r w:rsidRPr="00324F9B">
        <w:rPr>
          <w:rFonts w:ascii="FrankRuehl" w:hAnsi="FrankRuehl"/>
          <w:sz w:val="28"/>
          <w:szCs w:val="28"/>
          <w:rtl/>
        </w:rPr>
        <w:t xml:space="preserve"> שלו שמאמין בו ומי אנס אותו בזה, ובפרט שהוא סוחר טוב כמה שנים ושמטים ובקי בכל עניין שבעולם ומן הקצה אל הקצה, שלוי מעולם לא ידע בשכבה ובקומה</w:t>
      </w:r>
      <w:r w:rsidRPr="00324F9B">
        <w:rPr>
          <w:rStyle w:val="a5"/>
          <w:rFonts w:ascii="FrankRuehl" w:hAnsi="FrankRuehl"/>
          <w:sz w:val="28"/>
          <w:szCs w:val="28"/>
          <w:rtl/>
        </w:rPr>
        <w:footnoteReference w:id="98"/>
      </w:r>
      <w:r w:rsidRPr="00324F9B">
        <w:rPr>
          <w:rFonts w:ascii="FrankRuehl" w:hAnsi="FrankRuehl"/>
          <w:sz w:val="28"/>
          <w:szCs w:val="28"/>
          <w:rtl/>
        </w:rPr>
        <w:t xml:space="preserve"> בכל מיני מילי </w:t>
      </w:r>
      <w:proofErr w:type="spellStart"/>
      <w:r w:rsidRPr="00324F9B">
        <w:rPr>
          <w:rFonts w:ascii="FrankRuehl" w:hAnsi="FrankRuehl"/>
          <w:sz w:val="28"/>
          <w:szCs w:val="28"/>
          <w:rtl/>
        </w:rPr>
        <w:t>דעלמא</w:t>
      </w:r>
      <w:proofErr w:type="spellEnd"/>
      <w:r w:rsidRPr="00324F9B">
        <w:rPr>
          <w:rFonts w:ascii="FrankRuehl" w:hAnsi="FrankRuehl"/>
          <w:sz w:val="28"/>
          <w:szCs w:val="28"/>
          <w:rtl/>
        </w:rPr>
        <w:t xml:space="preserve"> שכל ימיו הוא יושב אוהלים על התורה ועל העבודה, ואין אומרים לתינוק בן יומו שיבוא ויעיד וידון בפני רב מפורסם ומומחה וגדול הדור ושלם בכל וגם עתה לא יכול</w:t>
      </w:r>
      <w:r w:rsidRPr="00324F9B">
        <w:rPr>
          <w:rStyle w:val="a5"/>
          <w:rFonts w:ascii="FrankRuehl" w:hAnsi="FrankRuehl"/>
          <w:sz w:val="28"/>
          <w:szCs w:val="28"/>
          <w:rtl/>
        </w:rPr>
        <w:footnoteReference w:id="99"/>
      </w:r>
      <w:r w:rsidRPr="00324F9B">
        <w:rPr>
          <w:rFonts w:ascii="FrankRuehl" w:hAnsi="FrankRuehl"/>
          <w:sz w:val="28"/>
          <w:szCs w:val="28"/>
          <w:rtl/>
        </w:rPr>
        <w:t xml:space="preserve"> לומר לו </w:t>
      </w:r>
      <w:proofErr w:type="spellStart"/>
      <w:r w:rsidRPr="00324F9B">
        <w:rPr>
          <w:rFonts w:ascii="FrankRuehl" w:hAnsi="FrankRuehl"/>
          <w:sz w:val="28"/>
          <w:szCs w:val="28"/>
          <w:rtl/>
        </w:rPr>
        <w:t>שיקח</w:t>
      </w:r>
      <w:proofErr w:type="spellEnd"/>
      <w:r w:rsidRPr="00324F9B">
        <w:rPr>
          <w:rFonts w:ascii="FrankRuehl" w:hAnsi="FrankRuehl"/>
          <w:sz w:val="28"/>
          <w:szCs w:val="28"/>
          <w:rtl/>
        </w:rPr>
        <w:t xml:space="preserve"> חליפי הסחורה </w:t>
      </w:r>
      <w:proofErr w:type="spellStart"/>
      <w:r w:rsidRPr="00324F9B">
        <w:rPr>
          <w:rFonts w:ascii="FrankRuehl" w:hAnsi="FrankRuehl"/>
          <w:sz w:val="28"/>
          <w:szCs w:val="28"/>
          <w:rtl/>
        </w:rPr>
        <w:t>ויתן</w:t>
      </w:r>
      <w:proofErr w:type="spellEnd"/>
      <w:r w:rsidRPr="00324F9B">
        <w:rPr>
          <w:rFonts w:ascii="FrankRuehl" w:hAnsi="FrankRuehl"/>
          <w:sz w:val="28"/>
          <w:szCs w:val="28"/>
          <w:rtl/>
        </w:rPr>
        <w:t xml:space="preserve"> לו ההוצאות, כיון שהוא התנה על עצמו שהחליפין </w:t>
      </w:r>
      <w:proofErr w:type="spellStart"/>
      <w:r w:rsidRPr="00324F9B">
        <w:rPr>
          <w:rFonts w:ascii="FrankRuehl" w:hAnsi="FrankRuehl"/>
          <w:sz w:val="28"/>
          <w:szCs w:val="28"/>
          <w:rtl/>
        </w:rPr>
        <w:t>ישארו</w:t>
      </w:r>
      <w:proofErr w:type="spellEnd"/>
      <w:r w:rsidRPr="00324F9B">
        <w:rPr>
          <w:rFonts w:ascii="FrankRuehl" w:hAnsi="FrankRuehl"/>
          <w:sz w:val="28"/>
          <w:szCs w:val="28"/>
          <w:rtl/>
        </w:rPr>
        <w:t xml:space="preserve"> ברשותו ואימתי </w:t>
      </w:r>
      <w:proofErr w:type="spellStart"/>
      <w:r w:rsidRPr="00324F9B">
        <w:rPr>
          <w:rFonts w:ascii="FrankRuehl" w:hAnsi="FrankRuehl"/>
          <w:sz w:val="28"/>
          <w:szCs w:val="28"/>
          <w:rtl/>
        </w:rPr>
        <w:t>שתמכר</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יקח</w:t>
      </w:r>
      <w:proofErr w:type="spellEnd"/>
      <w:r w:rsidRPr="00324F9B">
        <w:rPr>
          <w:rFonts w:ascii="FrankRuehl" w:hAnsi="FrankRuehl"/>
          <w:sz w:val="28"/>
          <w:szCs w:val="28"/>
          <w:rtl/>
        </w:rPr>
        <w:t xml:space="preserve"> הראוי לו, וגם </w:t>
      </w:r>
      <w:proofErr w:type="spellStart"/>
      <w:r w:rsidRPr="00324F9B">
        <w:rPr>
          <w:rFonts w:ascii="FrankRuehl" w:hAnsi="FrankRuehl"/>
          <w:sz w:val="28"/>
          <w:szCs w:val="28"/>
          <w:rtl/>
        </w:rPr>
        <w:t>דמקודם</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היתה</w:t>
      </w:r>
      <w:proofErr w:type="spellEnd"/>
      <w:r w:rsidRPr="00324F9B">
        <w:rPr>
          <w:rFonts w:ascii="FrankRuehl" w:hAnsi="FrankRuehl"/>
          <w:sz w:val="28"/>
          <w:szCs w:val="28"/>
          <w:rtl/>
        </w:rPr>
        <w:t xml:space="preserve"> עיקר הסחורה זיבורית וגם השתא הכא חילופיהן בגולם ואידי </w:t>
      </w:r>
      <w:proofErr w:type="spellStart"/>
      <w:r w:rsidRPr="00324F9B">
        <w:rPr>
          <w:rFonts w:ascii="FrankRuehl" w:hAnsi="FrankRuehl"/>
          <w:sz w:val="28"/>
          <w:szCs w:val="28"/>
          <w:rtl/>
        </w:rPr>
        <w:t>ואידי</w:t>
      </w:r>
      <w:proofErr w:type="spellEnd"/>
      <w:r w:rsidRPr="00324F9B">
        <w:rPr>
          <w:rFonts w:ascii="FrankRuehl" w:hAnsi="FrankRuehl"/>
          <w:sz w:val="28"/>
          <w:szCs w:val="28"/>
          <w:rtl/>
        </w:rPr>
        <w:t xml:space="preserve"> חד </w:t>
      </w:r>
      <w:proofErr w:type="spellStart"/>
      <w:r w:rsidRPr="00324F9B">
        <w:rPr>
          <w:rFonts w:ascii="FrankRuehl" w:hAnsi="FrankRuehl"/>
          <w:sz w:val="28"/>
          <w:szCs w:val="28"/>
          <w:rtl/>
        </w:rPr>
        <w:t>שיעורא</w:t>
      </w:r>
      <w:proofErr w:type="spellEnd"/>
      <w:r w:rsidRPr="00324F9B">
        <w:rPr>
          <w:rFonts w:ascii="FrankRuehl" w:hAnsi="FrankRuehl"/>
          <w:sz w:val="28"/>
          <w:szCs w:val="28"/>
          <w:rtl/>
        </w:rPr>
        <w:t xml:space="preserve">, ואף אם תרצה לומר שיותר גרועה מזלו גרם ולוי לא עשה לו שום פשיעה בזה לא מינה ולא מקצתה, ודיו בצערו מה שעשה לו ראובן שלקח לו כל ממונו וחלבו ודמו ואתה בא להוסיף יגון על יגונו ולהזכיר צרתו ולהשלים לו על נטילת נשמתו, ואם יאמר שמעון שבדין הסוחרים של מנהג ודיני אומות העולם של ערי </w:t>
      </w:r>
      <w:proofErr w:type="spellStart"/>
      <w:r w:rsidRPr="00324F9B">
        <w:rPr>
          <w:rFonts w:ascii="FrankRuehl" w:hAnsi="FrankRuehl"/>
          <w:sz w:val="28"/>
          <w:szCs w:val="28"/>
          <w:rtl/>
        </w:rPr>
        <w:t>פראנקייא</w:t>
      </w:r>
      <w:proofErr w:type="spellEnd"/>
      <w:r w:rsidRPr="00324F9B">
        <w:rPr>
          <w:rFonts w:ascii="FrankRuehl" w:hAnsi="FrankRuehl"/>
          <w:sz w:val="28"/>
          <w:szCs w:val="28"/>
          <w:rtl/>
        </w:rPr>
        <w:t xml:space="preserve"> שאף </w:t>
      </w:r>
      <w:proofErr w:type="spellStart"/>
      <w:r w:rsidRPr="00324F9B">
        <w:rPr>
          <w:rFonts w:ascii="FrankRuehl" w:hAnsi="FrankRuehl"/>
          <w:sz w:val="28"/>
          <w:szCs w:val="28"/>
          <w:rtl/>
        </w:rPr>
        <w:t>בכהאי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גוונא</w:t>
      </w:r>
      <w:proofErr w:type="spellEnd"/>
      <w:r w:rsidRPr="00324F9B">
        <w:rPr>
          <w:rFonts w:ascii="FrankRuehl" w:hAnsi="FrankRuehl"/>
          <w:sz w:val="28"/>
          <w:szCs w:val="28"/>
          <w:rtl/>
        </w:rPr>
        <w:t xml:space="preserve"> מתחייב ליתן לו ישתקע הדבר ולא יאמר שדבר זה כתוב בתורה, "ואלה המשפטים אשר תשים לפניהם"</w:t>
      </w:r>
      <w:r w:rsidRPr="00324F9B">
        <w:rPr>
          <w:rStyle w:val="a5"/>
          <w:rFonts w:ascii="FrankRuehl" w:hAnsi="FrankRuehl"/>
          <w:sz w:val="28"/>
          <w:szCs w:val="28"/>
          <w:rtl/>
        </w:rPr>
        <w:footnoteReference w:id="100"/>
      </w:r>
      <w:r w:rsidRPr="00324F9B">
        <w:rPr>
          <w:rFonts w:ascii="FrankRuehl" w:hAnsi="FrankRuehl"/>
          <w:sz w:val="28"/>
          <w:szCs w:val="28"/>
          <w:rtl/>
        </w:rPr>
        <w:t xml:space="preserve"> ואמרו ז"ל לפניהם ולא לפני גויים ואפילו ידעת בדין אחד שדנים אותו כדיננו, ההולך ודן לפניהם הרי זה מחלל את ה' ומיקר שם ע"ז וכו' והביאו רש"י בפירוש החומש ע"ש, וכ"כ </w:t>
      </w:r>
      <w:proofErr w:type="spellStart"/>
      <w:r w:rsidRPr="00324F9B">
        <w:rPr>
          <w:rFonts w:ascii="FrankRuehl" w:hAnsi="FrankRuehl"/>
          <w:sz w:val="28"/>
          <w:szCs w:val="28"/>
          <w:rtl/>
        </w:rPr>
        <w:t>הר"מ</w:t>
      </w:r>
      <w:proofErr w:type="spellEnd"/>
      <w:r w:rsidRPr="00324F9B">
        <w:rPr>
          <w:rFonts w:ascii="FrankRuehl" w:hAnsi="FrankRuehl"/>
          <w:sz w:val="28"/>
          <w:szCs w:val="28"/>
          <w:rtl/>
        </w:rPr>
        <w:t xml:space="preserve"> בסוף הלכות סנהדרין כל הדן בדיני אומות העולם אף שהיו דיניהם כדיני ישראל הרי זה רשע וכאלו חרף וגידף והרים יד בתורת משה רבינו עליו השלום ע"ש, ופסקה </w:t>
      </w:r>
      <w:r w:rsidRPr="00324F9B">
        <w:rPr>
          <w:rFonts w:ascii="FrankRuehl" w:hAnsi="FrankRuehl"/>
          <w:sz w:val="28"/>
          <w:szCs w:val="28"/>
          <w:rtl/>
        </w:rPr>
        <w:lastRenderedPageBreak/>
        <w:t>מרן בחושן משפט סימן כ"ו</w:t>
      </w:r>
      <w:r w:rsidRPr="00324F9B">
        <w:rPr>
          <w:rStyle w:val="a5"/>
          <w:rFonts w:ascii="FrankRuehl" w:hAnsi="FrankRuehl"/>
          <w:sz w:val="28"/>
          <w:szCs w:val="28"/>
          <w:rtl/>
        </w:rPr>
        <w:footnoteReference w:id="101"/>
      </w:r>
      <w:r w:rsidRPr="00324F9B">
        <w:rPr>
          <w:rFonts w:ascii="FrankRuehl" w:hAnsi="FrankRuehl"/>
          <w:sz w:val="28"/>
          <w:szCs w:val="28"/>
          <w:rtl/>
        </w:rPr>
        <w:t xml:space="preserve"> ואייתי תשובת </w:t>
      </w:r>
      <w:proofErr w:type="spellStart"/>
      <w:r w:rsidRPr="00324F9B">
        <w:rPr>
          <w:rFonts w:ascii="FrankRuehl" w:hAnsi="FrankRuehl"/>
          <w:sz w:val="28"/>
          <w:szCs w:val="28"/>
          <w:rtl/>
        </w:rPr>
        <w:t>הרשב"א</w:t>
      </w:r>
      <w:proofErr w:type="spellEnd"/>
      <w:r w:rsidRPr="00324F9B">
        <w:rPr>
          <w:rFonts w:ascii="FrankRuehl" w:hAnsi="FrankRuehl"/>
          <w:sz w:val="28"/>
          <w:szCs w:val="28"/>
          <w:rtl/>
        </w:rPr>
        <w:t xml:space="preserve"> בכתב יד שהתורה חוגרת שק וכו' ע"ש באורך, גם </w:t>
      </w:r>
      <w:proofErr w:type="spellStart"/>
      <w:r w:rsidRPr="00324F9B">
        <w:rPr>
          <w:rFonts w:ascii="FrankRuehl" w:hAnsi="FrankRuehl"/>
          <w:sz w:val="28"/>
          <w:szCs w:val="28"/>
          <w:rtl/>
        </w:rPr>
        <w:t>בתנחומא</w:t>
      </w:r>
      <w:proofErr w:type="spellEnd"/>
      <w:r w:rsidRPr="00324F9B">
        <w:rPr>
          <w:rFonts w:ascii="FrankRuehl" w:hAnsi="FrankRuehl"/>
          <w:sz w:val="28"/>
          <w:szCs w:val="28"/>
          <w:rtl/>
        </w:rPr>
        <w:t xml:space="preserve"> פרשת משפטים אמרו כל מי שמניח דיני ישראל והולך לפני אומות העולם כפר בהקב"ה תחלה ואח"כ כפר בתורה שנאמר "כי לא כצורנו צורם ואויבנו פלילים" ע"ש</w:t>
      </w:r>
      <w:r w:rsidRPr="00324F9B">
        <w:rPr>
          <w:rStyle w:val="a5"/>
          <w:rFonts w:ascii="FrankRuehl" w:hAnsi="FrankRuehl"/>
          <w:sz w:val="28"/>
          <w:szCs w:val="28"/>
          <w:rtl/>
        </w:rPr>
        <w:footnoteReference w:id="102"/>
      </w:r>
      <w:r w:rsidRPr="00324F9B">
        <w:rPr>
          <w:rFonts w:ascii="FrankRuehl" w:hAnsi="FrankRuehl"/>
          <w:sz w:val="28"/>
          <w:szCs w:val="28"/>
          <w:rtl/>
        </w:rPr>
        <w:t xml:space="preserve">, ועיין </w:t>
      </w:r>
      <w:proofErr w:type="spellStart"/>
      <w:r w:rsidRPr="00324F9B">
        <w:rPr>
          <w:rFonts w:ascii="FrankRuehl" w:hAnsi="FrankRuehl"/>
          <w:sz w:val="28"/>
          <w:szCs w:val="28"/>
          <w:rtl/>
        </w:rPr>
        <w:t>להרב</w:t>
      </w:r>
      <w:proofErr w:type="spellEnd"/>
      <w:r w:rsidRPr="00324F9B">
        <w:rPr>
          <w:rFonts w:ascii="FrankRuehl" w:hAnsi="FrankRuehl"/>
          <w:sz w:val="28"/>
          <w:szCs w:val="28"/>
          <w:rtl/>
        </w:rPr>
        <w:t xml:space="preserve"> אורח לצדיק ז"ל </w:t>
      </w:r>
      <w:proofErr w:type="spellStart"/>
      <w:r w:rsidRPr="00324F9B">
        <w:rPr>
          <w:rFonts w:ascii="FrankRuehl" w:hAnsi="FrankRuehl"/>
          <w:sz w:val="28"/>
          <w:szCs w:val="28"/>
          <w:rtl/>
        </w:rPr>
        <w:t>בח"מ</w:t>
      </w:r>
      <w:proofErr w:type="spellEnd"/>
      <w:r w:rsidRPr="00324F9B">
        <w:rPr>
          <w:rFonts w:ascii="FrankRuehl" w:hAnsi="FrankRuehl"/>
          <w:sz w:val="28"/>
          <w:szCs w:val="28"/>
          <w:rtl/>
        </w:rPr>
        <w:t xml:space="preserve"> סימן א' האריך בזה והביא ג"כ משם </w:t>
      </w:r>
      <w:proofErr w:type="spellStart"/>
      <w:r w:rsidRPr="00324F9B">
        <w:rPr>
          <w:rFonts w:ascii="FrankRuehl" w:hAnsi="FrankRuehl"/>
          <w:sz w:val="28"/>
          <w:szCs w:val="28"/>
          <w:rtl/>
        </w:rPr>
        <w:t>הרשב"א</w:t>
      </w:r>
      <w:proofErr w:type="spellEnd"/>
      <w:r w:rsidRPr="00324F9B">
        <w:rPr>
          <w:rFonts w:ascii="FrankRuehl" w:hAnsi="FrankRuehl"/>
          <w:sz w:val="28"/>
          <w:szCs w:val="28"/>
          <w:rtl/>
        </w:rPr>
        <w:t xml:space="preserve"> דאף אם גזר המלך לילך לערכאות שלהם אין זה משפט לעקור דת ולחבק </w:t>
      </w:r>
      <w:proofErr w:type="spellStart"/>
      <w:r w:rsidRPr="00324F9B">
        <w:rPr>
          <w:rFonts w:ascii="FrankRuehl" w:hAnsi="FrankRuehl"/>
          <w:sz w:val="28"/>
          <w:szCs w:val="28"/>
          <w:rtl/>
        </w:rPr>
        <w:t>חק</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נכריה</w:t>
      </w:r>
      <w:proofErr w:type="spellEnd"/>
      <w:r w:rsidRPr="00324F9B">
        <w:rPr>
          <w:rFonts w:ascii="FrankRuehl" w:hAnsi="FrankRuehl"/>
          <w:sz w:val="28"/>
          <w:szCs w:val="28"/>
          <w:rtl/>
        </w:rPr>
        <w:t xml:space="preserve"> ועושה אלה משפיל הדרה של תורה ומוריד לארץ נזרה ע"ש, גם אני בעניי באות לטובה אות מ"א</w:t>
      </w:r>
      <w:r w:rsidRPr="00324F9B">
        <w:rPr>
          <w:rStyle w:val="a5"/>
          <w:rFonts w:ascii="FrankRuehl" w:hAnsi="FrankRuehl"/>
          <w:sz w:val="28"/>
          <w:szCs w:val="28"/>
          <w:rtl/>
        </w:rPr>
        <w:footnoteReference w:id="103"/>
      </w:r>
      <w:r w:rsidRPr="00324F9B">
        <w:rPr>
          <w:rFonts w:ascii="FrankRuehl" w:hAnsi="FrankRuehl"/>
          <w:sz w:val="28"/>
          <w:szCs w:val="28"/>
          <w:rtl/>
        </w:rPr>
        <w:t xml:space="preserve"> וגם בספר הקטן פני המים בפרשת משפטים כתבנו בזה ע"ש. </w:t>
      </w:r>
      <w:r w:rsidR="00392EB7">
        <w:rPr>
          <w:rFonts w:ascii="FrankRuehl" w:hAnsi="FrankRuehl"/>
          <w:sz w:val="28"/>
          <w:szCs w:val="28"/>
          <w:rtl/>
        </w:rPr>
        <w:tab/>
      </w:r>
    </w:p>
    <w:p w14:paraId="6BE3D813" w14:textId="6E3BE086" w:rsidR="00DB2D6E" w:rsidRPr="00324F9B" w:rsidRDefault="00DB2D6E" w:rsidP="00392EB7">
      <w:pPr>
        <w:jc w:val="distribute"/>
        <w:rPr>
          <w:rFonts w:ascii="FrankRuehl" w:hAnsi="FrankRuehl"/>
          <w:sz w:val="28"/>
          <w:szCs w:val="28"/>
          <w:rtl/>
        </w:rPr>
      </w:pPr>
      <w:r w:rsidRPr="00392EB7">
        <w:rPr>
          <w:rStyle w:val="ac"/>
          <w:rtl/>
        </w:rPr>
        <w:t>וגם</w:t>
      </w:r>
      <w:r w:rsidRPr="00324F9B">
        <w:rPr>
          <w:rFonts w:ascii="FrankRuehl" w:hAnsi="FrankRuehl"/>
          <w:sz w:val="28"/>
          <w:szCs w:val="28"/>
          <w:rtl/>
        </w:rPr>
        <w:t xml:space="preserve"> השתא הכא נאמר </w:t>
      </w:r>
      <w:proofErr w:type="spellStart"/>
      <w:r w:rsidRPr="00324F9B">
        <w:rPr>
          <w:rFonts w:ascii="FrankRuehl" w:hAnsi="FrankRuehl"/>
          <w:sz w:val="28"/>
          <w:szCs w:val="28"/>
          <w:rtl/>
        </w:rPr>
        <w:t>דקושטא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קאי</w:t>
      </w:r>
      <w:proofErr w:type="spellEnd"/>
      <w:r w:rsidRPr="00324F9B">
        <w:rPr>
          <w:rFonts w:ascii="FrankRuehl" w:hAnsi="FrankRuehl"/>
          <w:sz w:val="28"/>
          <w:szCs w:val="28"/>
          <w:rtl/>
        </w:rPr>
        <w:t xml:space="preserve"> המלך שלהם לא גזר עליהם שילכו כערכאות של גויים </w:t>
      </w:r>
      <w:r w:rsidR="00392EB7">
        <w:rPr>
          <w:rFonts w:ascii="FrankRuehl" w:hAnsi="FrankRuehl"/>
          <w:sz w:val="28"/>
          <w:szCs w:val="28"/>
          <w:rtl/>
        </w:rPr>
        <w:br/>
      </w:r>
      <w:r w:rsidR="00392EB7" w:rsidRPr="00392EB7">
        <w:rPr>
          <w:rFonts w:ascii="Arial" w:hAnsi="Arial" w:cs="Arial" w:hint="cs"/>
          <w:spacing w:val="415"/>
          <w:sz w:val="28"/>
          <w:szCs w:val="28"/>
          <w:rtl/>
        </w:rPr>
        <w:t> </w:t>
      </w:r>
      <w:r w:rsidRPr="00324F9B">
        <w:rPr>
          <w:rFonts w:ascii="FrankRuehl" w:hAnsi="FrankRuehl"/>
          <w:sz w:val="28"/>
          <w:szCs w:val="28"/>
          <w:rtl/>
        </w:rPr>
        <w:t xml:space="preserve">אלא הבחירה בידם והם בחרו לעשות בהם משפט כתוב כמנהג המדינה ומי שירצה לקיים ולעשות דין תורה לית מאן </w:t>
      </w:r>
      <w:proofErr w:type="spellStart"/>
      <w:r w:rsidRPr="00324F9B">
        <w:rPr>
          <w:rFonts w:ascii="FrankRuehl" w:hAnsi="FrankRuehl"/>
          <w:sz w:val="28"/>
          <w:szCs w:val="28"/>
          <w:rtl/>
        </w:rPr>
        <w:t>דימחי</w:t>
      </w:r>
      <w:proofErr w:type="spellEnd"/>
      <w:r w:rsidRPr="00324F9B">
        <w:rPr>
          <w:rFonts w:ascii="FrankRuehl" w:hAnsi="FrankRuehl"/>
          <w:sz w:val="28"/>
          <w:szCs w:val="28"/>
          <w:rtl/>
        </w:rPr>
        <w:t xml:space="preserve"> בידיה ודבר שהיה בכלל, נהגו שלא יוכל הא' </w:t>
      </w:r>
      <w:proofErr w:type="spellStart"/>
      <w:r w:rsidRPr="00324F9B">
        <w:rPr>
          <w:rFonts w:ascii="FrankRuehl" w:hAnsi="FrankRuehl"/>
          <w:sz w:val="28"/>
          <w:szCs w:val="28"/>
          <w:rtl/>
        </w:rPr>
        <w:t>לכוף</w:t>
      </w:r>
      <w:proofErr w:type="spellEnd"/>
      <w:r w:rsidRPr="00324F9B">
        <w:rPr>
          <w:rFonts w:ascii="FrankRuehl" w:hAnsi="FrankRuehl"/>
          <w:sz w:val="28"/>
          <w:szCs w:val="28"/>
          <w:rtl/>
        </w:rPr>
        <w:t xml:space="preserve"> לבעל דין שילך לדין תורה, </w:t>
      </w:r>
      <w:proofErr w:type="spellStart"/>
      <w:r w:rsidRPr="00324F9B">
        <w:rPr>
          <w:rFonts w:ascii="FrankRuehl" w:hAnsi="FrankRuehl"/>
          <w:sz w:val="28"/>
          <w:szCs w:val="28"/>
          <w:rtl/>
        </w:rPr>
        <w:t>ותימה</w:t>
      </w:r>
      <w:proofErr w:type="spellEnd"/>
      <w:r w:rsidRPr="00324F9B">
        <w:rPr>
          <w:rFonts w:ascii="FrankRuehl" w:hAnsi="FrankRuehl"/>
          <w:sz w:val="28"/>
          <w:szCs w:val="28"/>
          <w:rtl/>
        </w:rPr>
        <w:t xml:space="preserve"> על מנהג זה שאנו הרואים על אחת כמה וכמה עושים כבוד לס"ת לכלת משה בכ"ד מיני קישוטים</w:t>
      </w:r>
      <w:r w:rsidRPr="00324F9B">
        <w:rPr>
          <w:rStyle w:val="a5"/>
          <w:rFonts w:ascii="FrankRuehl" w:hAnsi="FrankRuehl"/>
          <w:sz w:val="28"/>
          <w:szCs w:val="28"/>
          <w:rtl/>
        </w:rPr>
        <w:footnoteReference w:id="104"/>
      </w:r>
      <w:r w:rsidRPr="00324F9B">
        <w:rPr>
          <w:rFonts w:ascii="FrankRuehl" w:hAnsi="FrankRuehl"/>
          <w:sz w:val="28"/>
          <w:szCs w:val="28"/>
          <w:rtl/>
        </w:rPr>
        <w:t xml:space="preserve"> ולהיכל והפרוכת כולו אומרים כבוד תנו כבוד לתורה ויש זהב ורב פנינים, וכל גופי תורה של דיני ממונות של פרשת משפטים ופרשת נחלות הם מתעלמים מהם, ומעשה לסתור אתמהא הא למה זה דומה למי שעושה כבוד לאביו ומאכילו ומלבישו והוא סותר את דברי קדשו איה מקום כבודו, ודי בזה למודים על האמת ואשריו ואשרי חלקו בב' העולמות שמשתדל להקים דגל התורה ומחזיר עטרה ליושנה להלך אחר ב"ד יפה "וזאת התורה אשר שם משה לפני בני ישראל"</w:t>
      </w:r>
      <w:r w:rsidRPr="00324F9B">
        <w:rPr>
          <w:rStyle w:val="a5"/>
          <w:rFonts w:ascii="FrankRuehl" w:hAnsi="FrankRuehl"/>
          <w:sz w:val="28"/>
          <w:szCs w:val="28"/>
          <w:rtl/>
        </w:rPr>
        <w:footnoteReference w:id="105"/>
      </w:r>
      <w:r w:rsidRPr="00324F9B">
        <w:rPr>
          <w:rFonts w:ascii="FrankRuehl" w:hAnsi="FrankRuehl"/>
          <w:sz w:val="28"/>
          <w:szCs w:val="28"/>
          <w:rtl/>
        </w:rPr>
        <w:t xml:space="preserve"> כימי עולם וכשנים קדמוניות, ועל ג' דברים העולם עומד "ואמת ומשפט שלום שפטו בשעריכם"</w:t>
      </w:r>
      <w:r w:rsidRPr="00324F9B">
        <w:rPr>
          <w:rStyle w:val="a5"/>
          <w:rFonts w:ascii="FrankRuehl" w:hAnsi="FrankRuehl"/>
          <w:sz w:val="28"/>
          <w:szCs w:val="28"/>
          <w:rtl/>
        </w:rPr>
        <w:footnoteReference w:id="106"/>
      </w:r>
      <w:r w:rsidRPr="00324F9B">
        <w:rPr>
          <w:rFonts w:ascii="FrankRuehl" w:hAnsi="FrankRuehl"/>
          <w:sz w:val="28"/>
          <w:szCs w:val="28"/>
          <w:rtl/>
        </w:rPr>
        <w:t>.</w:t>
      </w:r>
      <w:r w:rsidR="00392EB7">
        <w:rPr>
          <w:rFonts w:ascii="FrankRuehl" w:hAnsi="FrankRuehl"/>
          <w:sz w:val="28"/>
          <w:szCs w:val="28"/>
          <w:rtl/>
        </w:rPr>
        <w:tab/>
      </w:r>
    </w:p>
    <w:p w14:paraId="1EE534C9" w14:textId="0A215C9C" w:rsidR="00DB2D6E" w:rsidRDefault="00DB2D6E" w:rsidP="00392EB7">
      <w:pPr>
        <w:jc w:val="distribute"/>
        <w:rPr>
          <w:rFonts w:ascii="FrankRuehl" w:hAnsi="FrankRuehl"/>
          <w:sz w:val="28"/>
          <w:szCs w:val="28"/>
          <w:rtl/>
        </w:rPr>
      </w:pPr>
      <w:r w:rsidRPr="00392EB7">
        <w:rPr>
          <w:rStyle w:val="ac"/>
          <w:rtl/>
        </w:rPr>
        <w:lastRenderedPageBreak/>
        <w:t>זאת</w:t>
      </w:r>
      <w:r w:rsidRPr="00324F9B">
        <w:rPr>
          <w:rFonts w:ascii="FrankRuehl" w:hAnsi="FrankRuehl"/>
          <w:sz w:val="28"/>
          <w:szCs w:val="28"/>
          <w:rtl/>
        </w:rPr>
        <w:t xml:space="preserve"> תורה העולה היא העולה</w:t>
      </w:r>
      <w:r w:rsidRPr="00324F9B">
        <w:rPr>
          <w:rStyle w:val="a5"/>
          <w:rFonts w:ascii="FrankRuehl" w:hAnsi="FrankRuehl"/>
          <w:sz w:val="28"/>
          <w:szCs w:val="28"/>
          <w:rtl/>
        </w:rPr>
        <w:footnoteReference w:id="107"/>
      </w:r>
      <w:r w:rsidRPr="00324F9B">
        <w:rPr>
          <w:rFonts w:ascii="FrankRuehl" w:hAnsi="FrankRuehl"/>
          <w:sz w:val="28"/>
          <w:szCs w:val="28"/>
          <w:rtl/>
        </w:rPr>
        <w:t xml:space="preserve"> בדין תורתנו הקדושה ששמעון חייב להחזיר ללוי מעותיו </w:t>
      </w:r>
      <w:r w:rsidR="00392EB7">
        <w:rPr>
          <w:rFonts w:ascii="FrankRuehl" w:hAnsi="FrankRuehl"/>
          <w:sz w:val="28"/>
          <w:szCs w:val="28"/>
          <w:rtl/>
        </w:rPr>
        <w:br/>
      </w:r>
      <w:r w:rsidR="00392EB7" w:rsidRPr="00392EB7">
        <w:rPr>
          <w:rFonts w:ascii="Arial" w:hAnsi="Arial" w:cs="Arial" w:hint="cs"/>
          <w:spacing w:val="480"/>
          <w:sz w:val="28"/>
          <w:szCs w:val="28"/>
          <w:rtl/>
        </w:rPr>
        <w:t> </w:t>
      </w:r>
      <w:r w:rsidRPr="00324F9B">
        <w:rPr>
          <w:rFonts w:ascii="FrankRuehl" w:hAnsi="FrankRuehl"/>
          <w:sz w:val="28"/>
          <w:szCs w:val="28"/>
          <w:rtl/>
        </w:rPr>
        <w:t xml:space="preserve">ובבא לצאת ידי שמים </w:t>
      </w:r>
      <w:proofErr w:type="spellStart"/>
      <w:r w:rsidRPr="00324F9B">
        <w:rPr>
          <w:rFonts w:ascii="FrankRuehl" w:hAnsi="FrankRuehl"/>
          <w:sz w:val="28"/>
          <w:szCs w:val="28"/>
          <w:rtl/>
        </w:rPr>
        <w:t>יתן</w:t>
      </w:r>
      <w:proofErr w:type="spellEnd"/>
      <w:r w:rsidRPr="00324F9B">
        <w:rPr>
          <w:rFonts w:ascii="FrankRuehl" w:hAnsi="FrankRuehl"/>
          <w:sz w:val="28"/>
          <w:szCs w:val="28"/>
          <w:rtl/>
        </w:rPr>
        <w:t xml:space="preserve"> גם פירותיהן בעוה"ז מדין מבטל כיסו של </w:t>
      </w:r>
      <w:proofErr w:type="spellStart"/>
      <w:r w:rsidRPr="00324F9B">
        <w:rPr>
          <w:rFonts w:ascii="FrankRuehl" w:hAnsi="FrankRuehl"/>
          <w:sz w:val="28"/>
          <w:szCs w:val="28"/>
          <w:rtl/>
        </w:rPr>
        <w:t>חבירו</w:t>
      </w:r>
      <w:proofErr w:type="spellEnd"/>
      <w:r w:rsidRPr="00324F9B">
        <w:rPr>
          <w:rFonts w:ascii="FrankRuehl" w:hAnsi="FrankRuehl"/>
          <w:sz w:val="28"/>
          <w:szCs w:val="28"/>
          <w:rtl/>
        </w:rPr>
        <w:t xml:space="preserve"> ובפרט שבכל </w:t>
      </w:r>
      <w:proofErr w:type="spellStart"/>
      <w:r w:rsidRPr="00324F9B">
        <w:rPr>
          <w:rFonts w:ascii="FrankRuehl" w:hAnsi="FrankRuehl"/>
          <w:sz w:val="28"/>
          <w:szCs w:val="28"/>
          <w:rtl/>
        </w:rPr>
        <w:t>עניניו</w:t>
      </w:r>
      <w:proofErr w:type="spellEnd"/>
      <w:r w:rsidRPr="00324F9B">
        <w:rPr>
          <w:rFonts w:ascii="FrankRuehl" w:hAnsi="FrankRuehl"/>
          <w:sz w:val="28"/>
          <w:szCs w:val="28"/>
          <w:rtl/>
        </w:rPr>
        <w:t xml:space="preserve"> הוא מתנהג בחסידות אפילו עם </w:t>
      </w:r>
      <w:proofErr w:type="spellStart"/>
      <w:r w:rsidRPr="00324F9B">
        <w:rPr>
          <w:rFonts w:ascii="FrankRuehl" w:hAnsi="FrankRuehl"/>
          <w:sz w:val="28"/>
          <w:szCs w:val="28"/>
          <w:rtl/>
        </w:rPr>
        <w:t>נכרי</w:t>
      </w:r>
      <w:proofErr w:type="spellEnd"/>
      <w:r w:rsidRPr="00324F9B">
        <w:rPr>
          <w:rFonts w:ascii="FrankRuehl" w:hAnsi="FrankRuehl"/>
          <w:sz w:val="28"/>
          <w:szCs w:val="28"/>
          <w:rtl/>
        </w:rPr>
        <w:t xml:space="preserve"> בשוק, ועליו נאמר</w:t>
      </w:r>
      <w:r w:rsidRPr="00324F9B">
        <w:rPr>
          <w:rStyle w:val="a5"/>
          <w:rFonts w:ascii="FrankRuehl" w:hAnsi="FrankRuehl"/>
          <w:sz w:val="28"/>
          <w:szCs w:val="28"/>
          <w:rtl/>
        </w:rPr>
        <w:footnoteReference w:id="108"/>
      </w:r>
      <w:r w:rsidRPr="00324F9B">
        <w:rPr>
          <w:rFonts w:ascii="FrankRuehl" w:hAnsi="FrankRuehl"/>
          <w:sz w:val="28"/>
          <w:szCs w:val="28"/>
          <w:rtl/>
        </w:rPr>
        <w:t xml:space="preserve"> "האמונה אזור חלציו". אבל משום שאין אדם רואה חובה לעצמו </w:t>
      </w:r>
      <w:proofErr w:type="spellStart"/>
      <w:r w:rsidRPr="00324F9B">
        <w:rPr>
          <w:rFonts w:ascii="FrankRuehl" w:hAnsi="FrankRuehl"/>
          <w:sz w:val="28"/>
          <w:szCs w:val="28"/>
          <w:rtl/>
        </w:rPr>
        <w:t>ושיבשתא</w:t>
      </w:r>
      <w:proofErr w:type="spellEnd"/>
      <w:r w:rsidRPr="00324F9B">
        <w:rPr>
          <w:rFonts w:ascii="FrankRuehl" w:hAnsi="FrankRuehl"/>
          <w:sz w:val="28"/>
          <w:szCs w:val="28"/>
          <w:rtl/>
        </w:rPr>
        <w:t xml:space="preserve"> כיון </w:t>
      </w:r>
      <w:proofErr w:type="spellStart"/>
      <w:r w:rsidRPr="00324F9B">
        <w:rPr>
          <w:rFonts w:ascii="FrankRuehl" w:hAnsi="FrankRuehl"/>
          <w:sz w:val="28"/>
          <w:szCs w:val="28"/>
          <w:rtl/>
        </w:rPr>
        <w:t>דעל</w:t>
      </w:r>
      <w:proofErr w:type="spellEnd"/>
      <w:r w:rsidRPr="00324F9B">
        <w:rPr>
          <w:rFonts w:ascii="FrankRuehl" w:hAnsi="FrankRuehl"/>
          <w:sz w:val="28"/>
          <w:szCs w:val="28"/>
          <w:rtl/>
        </w:rPr>
        <w:t xml:space="preserve"> על</w:t>
      </w:r>
      <w:r w:rsidRPr="00324F9B">
        <w:rPr>
          <w:rStyle w:val="a5"/>
          <w:rFonts w:ascii="FrankRuehl" w:hAnsi="FrankRuehl"/>
          <w:sz w:val="28"/>
          <w:szCs w:val="28"/>
          <w:rtl/>
        </w:rPr>
        <w:footnoteReference w:id="109"/>
      </w:r>
      <w:r w:rsidRPr="00324F9B">
        <w:rPr>
          <w:rFonts w:ascii="FrankRuehl" w:hAnsi="FrankRuehl"/>
          <w:sz w:val="28"/>
          <w:szCs w:val="28"/>
          <w:rtl/>
        </w:rPr>
        <w:t xml:space="preserve">, וקשה להשיב אבל באמת אמרו איזהו </w:t>
      </w:r>
      <w:proofErr w:type="spellStart"/>
      <w:r w:rsidRPr="00324F9B">
        <w:rPr>
          <w:rFonts w:ascii="FrankRuehl" w:hAnsi="FrankRuehl"/>
          <w:sz w:val="28"/>
          <w:szCs w:val="28"/>
          <w:rtl/>
        </w:rPr>
        <w:t>גבור</w:t>
      </w:r>
      <w:proofErr w:type="spellEnd"/>
      <w:r w:rsidRPr="00324F9B">
        <w:rPr>
          <w:rFonts w:ascii="FrankRuehl" w:hAnsi="FrankRuehl"/>
          <w:sz w:val="28"/>
          <w:szCs w:val="28"/>
          <w:rtl/>
        </w:rPr>
        <w:t xml:space="preserve"> הכובש את יצרו</w:t>
      </w:r>
      <w:r w:rsidRPr="00324F9B">
        <w:rPr>
          <w:rStyle w:val="a5"/>
          <w:rFonts w:ascii="FrankRuehl" w:hAnsi="FrankRuehl"/>
          <w:sz w:val="28"/>
          <w:szCs w:val="28"/>
          <w:rtl/>
        </w:rPr>
        <w:footnoteReference w:id="110"/>
      </w:r>
      <w:r w:rsidRPr="00324F9B">
        <w:rPr>
          <w:rFonts w:ascii="FrankRuehl" w:hAnsi="FrankRuehl"/>
          <w:sz w:val="28"/>
          <w:szCs w:val="28"/>
          <w:rtl/>
        </w:rPr>
        <w:t xml:space="preserve">, ומי לנו גדול מרב ושמואל שהם מארי </w:t>
      </w:r>
      <w:proofErr w:type="spellStart"/>
      <w:r w:rsidRPr="00324F9B">
        <w:rPr>
          <w:rFonts w:ascii="FrankRuehl" w:hAnsi="FrankRuehl"/>
          <w:sz w:val="28"/>
          <w:szCs w:val="28"/>
          <w:rtl/>
        </w:rPr>
        <w:t>דתלמודא</w:t>
      </w:r>
      <w:proofErr w:type="spellEnd"/>
      <w:r w:rsidRPr="00324F9B">
        <w:rPr>
          <w:rFonts w:ascii="FrankRuehl" w:hAnsi="FrankRuehl"/>
          <w:sz w:val="28"/>
          <w:szCs w:val="28"/>
          <w:rtl/>
        </w:rPr>
        <w:t xml:space="preserve"> וכמה </w:t>
      </w:r>
      <w:proofErr w:type="spellStart"/>
      <w:r w:rsidRPr="00324F9B">
        <w:rPr>
          <w:rFonts w:ascii="FrankRuehl" w:hAnsi="FrankRuehl"/>
          <w:sz w:val="28"/>
          <w:szCs w:val="28"/>
          <w:rtl/>
        </w:rPr>
        <w:t>זימנין</w:t>
      </w:r>
      <w:proofErr w:type="spellEnd"/>
      <w:r w:rsidRPr="00324F9B">
        <w:rPr>
          <w:rFonts w:ascii="FrankRuehl" w:hAnsi="FrankRuehl"/>
          <w:sz w:val="28"/>
          <w:szCs w:val="28"/>
          <w:rtl/>
        </w:rPr>
        <w:t xml:space="preserve"> אמרו בש"ס הדר ביה רב ואבות א' לא עמדו של דעתם ומי שמודה על האמת וחוזר מדעתו הדר הוא לכל חסידיו, ומודים דרבנן היינו </w:t>
      </w:r>
      <w:proofErr w:type="spellStart"/>
      <w:r w:rsidRPr="00324F9B">
        <w:rPr>
          <w:rFonts w:ascii="FrankRuehl" w:hAnsi="FrankRuehl"/>
          <w:sz w:val="28"/>
          <w:szCs w:val="28"/>
          <w:rtl/>
        </w:rPr>
        <w:t>שבחייהו</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ובריך</w:t>
      </w:r>
      <w:proofErr w:type="spellEnd"/>
      <w:r w:rsidRPr="00324F9B">
        <w:rPr>
          <w:rFonts w:ascii="FrankRuehl" w:hAnsi="FrankRuehl"/>
          <w:sz w:val="28"/>
          <w:szCs w:val="28"/>
          <w:rtl/>
        </w:rPr>
        <w:t xml:space="preserve"> רחמנא </w:t>
      </w:r>
      <w:proofErr w:type="spellStart"/>
      <w:r w:rsidRPr="00324F9B">
        <w:rPr>
          <w:rFonts w:ascii="FrankRuehl" w:hAnsi="FrankRuehl"/>
          <w:sz w:val="28"/>
          <w:szCs w:val="28"/>
          <w:rtl/>
        </w:rPr>
        <w:t>דיהב</w:t>
      </w:r>
      <w:proofErr w:type="spellEnd"/>
      <w:r w:rsidRPr="00324F9B">
        <w:rPr>
          <w:rFonts w:ascii="FrankRuehl" w:hAnsi="FrankRuehl"/>
          <w:sz w:val="28"/>
          <w:szCs w:val="28"/>
          <w:rtl/>
        </w:rPr>
        <w:t xml:space="preserve"> לן אוריין </w:t>
      </w:r>
      <w:proofErr w:type="spellStart"/>
      <w:r w:rsidRPr="00324F9B">
        <w:rPr>
          <w:rFonts w:ascii="FrankRuehl" w:hAnsi="FrankRuehl"/>
          <w:sz w:val="28"/>
          <w:szCs w:val="28"/>
          <w:rtl/>
        </w:rPr>
        <w:t>תליתאה</w:t>
      </w:r>
      <w:proofErr w:type="spellEnd"/>
      <w:r w:rsidRPr="00324F9B">
        <w:rPr>
          <w:rFonts w:ascii="FrankRuehl" w:hAnsi="FrankRuehl"/>
          <w:sz w:val="28"/>
          <w:szCs w:val="28"/>
          <w:rtl/>
        </w:rPr>
        <w:t xml:space="preserve"> ובכל דור ודור עומדים עלינו מורה צדק לחיותינו ב"זאת התורה אשר שם משה לפני בני ישראל" ולהם משפט הגאולה ולהציל עשוק מיד עשקו ואע"פ שהוא אהובנו וידיד נפשנו ורוח אפנו האמת אהובה יותר, </w:t>
      </w:r>
      <w:proofErr w:type="spellStart"/>
      <w:r w:rsidRPr="00324F9B">
        <w:rPr>
          <w:rFonts w:ascii="FrankRuehl" w:hAnsi="FrankRuehl"/>
          <w:sz w:val="28"/>
          <w:szCs w:val="28"/>
          <w:rtl/>
        </w:rPr>
        <w:t>הנלע"ד</w:t>
      </w:r>
      <w:proofErr w:type="spellEnd"/>
      <w:r w:rsidRPr="00324F9B">
        <w:rPr>
          <w:rFonts w:ascii="FrankRuehl" w:hAnsi="FrankRuehl"/>
          <w:sz w:val="28"/>
          <w:szCs w:val="28"/>
          <w:rtl/>
        </w:rPr>
        <w:t xml:space="preserve"> כתבתי להלכה ולמעשה, נאום הבוטח בשם </w:t>
      </w:r>
      <w:proofErr w:type="spellStart"/>
      <w:r w:rsidRPr="00324F9B">
        <w:rPr>
          <w:rFonts w:ascii="FrankRuehl" w:hAnsi="FrankRuehl"/>
          <w:sz w:val="28"/>
          <w:szCs w:val="28"/>
          <w:rtl/>
        </w:rPr>
        <w:t>אהי"ה</w:t>
      </w:r>
      <w:proofErr w:type="spellEnd"/>
      <w:r w:rsidRPr="00324F9B">
        <w:rPr>
          <w:rFonts w:ascii="FrankRuehl" w:hAnsi="FrankRuehl"/>
          <w:sz w:val="28"/>
          <w:szCs w:val="28"/>
          <w:rtl/>
        </w:rPr>
        <w:t xml:space="preserve"> והוא מכת הנעלבים וכו' בגופו ובממונו וכבודו ובכל אשר לו אליבא </w:t>
      </w:r>
      <w:proofErr w:type="spellStart"/>
      <w:r w:rsidRPr="00324F9B">
        <w:rPr>
          <w:rFonts w:ascii="FrankRuehl" w:hAnsi="FrankRuehl"/>
          <w:sz w:val="28"/>
          <w:szCs w:val="28"/>
          <w:rtl/>
        </w:rPr>
        <w:t>דכ"ע</w:t>
      </w:r>
      <w:proofErr w:type="spellEnd"/>
      <w:r w:rsidRPr="00324F9B">
        <w:rPr>
          <w:rFonts w:ascii="FrankRuehl" w:hAnsi="FrankRuehl"/>
          <w:sz w:val="28"/>
          <w:szCs w:val="28"/>
          <w:rtl/>
        </w:rPr>
        <w:t xml:space="preserve"> מיום היותו על האדמה עד היום הזה ועד בכלל ובו בטח לבי </w:t>
      </w:r>
      <w:proofErr w:type="spellStart"/>
      <w:r w:rsidRPr="00324F9B">
        <w:rPr>
          <w:rFonts w:ascii="FrankRuehl" w:hAnsi="FrankRuehl"/>
          <w:sz w:val="28"/>
          <w:szCs w:val="28"/>
          <w:rtl/>
        </w:rPr>
        <w:t>יבואוני</w:t>
      </w:r>
      <w:proofErr w:type="spellEnd"/>
      <w:r w:rsidRPr="00324F9B">
        <w:rPr>
          <w:rFonts w:ascii="FrankRuehl" w:hAnsi="FrankRuehl"/>
          <w:sz w:val="28"/>
          <w:szCs w:val="28"/>
          <w:rtl/>
        </w:rPr>
        <w:t xml:space="preserve"> רחמיך ואחיה הצעיר יצחק </w:t>
      </w:r>
      <w:proofErr w:type="spellStart"/>
      <w:r w:rsidRPr="00324F9B">
        <w:rPr>
          <w:rFonts w:ascii="FrankRuehl" w:hAnsi="FrankRuehl"/>
          <w:sz w:val="28"/>
          <w:szCs w:val="28"/>
          <w:rtl/>
        </w:rPr>
        <w:t>עטייה</w:t>
      </w:r>
      <w:proofErr w:type="spellEnd"/>
      <w:r w:rsidRPr="00324F9B">
        <w:rPr>
          <w:rFonts w:ascii="FrankRuehl" w:hAnsi="FrankRuehl"/>
          <w:sz w:val="28"/>
          <w:szCs w:val="28"/>
          <w:rtl/>
        </w:rPr>
        <w:t xml:space="preserve"> ס"ט.</w:t>
      </w:r>
      <w:r w:rsidR="00392EB7">
        <w:rPr>
          <w:rFonts w:ascii="FrankRuehl" w:hAnsi="FrankRuehl"/>
          <w:sz w:val="28"/>
          <w:szCs w:val="28"/>
          <w:rtl/>
        </w:rPr>
        <w:tab/>
      </w:r>
    </w:p>
    <w:p w14:paraId="24149C26" w14:textId="77777777" w:rsidR="00626FE0" w:rsidRPr="00324F9B" w:rsidRDefault="00626FE0" w:rsidP="00392EB7">
      <w:pPr>
        <w:jc w:val="distribute"/>
        <w:rPr>
          <w:rFonts w:ascii="FrankRuehl" w:hAnsi="FrankRuehl"/>
          <w:sz w:val="28"/>
          <w:szCs w:val="28"/>
          <w:rtl/>
        </w:rPr>
      </w:pPr>
    </w:p>
    <w:p w14:paraId="1AF1AF47" w14:textId="0AE7079E" w:rsidR="00DB2D6E" w:rsidRPr="00626FE0" w:rsidRDefault="00DB2D6E" w:rsidP="00061AED">
      <w:pPr>
        <w:pStyle w:val="1"/>
        <w:rPr>
          <w:rtl/>
        </w:rPr>
      </w:pPr>
      <w:r w:rsidRPr="00626FE0">
        <w:rPr>
          <w:rStyle w:val="ac"/>
          <w:b w:val="0"/>
          <w:rtl/>
        </w:rPr>
        <w:t>סימן</w:t>
      </w:r>
      <w:r w:rsidRPr="00626FE0">
        <w:rPr>
          <w:rtl/>
        </w:rPr>
        <w:t xml:space="preserve"> </w:t>
      </w:r>
      <w:proofErr w:type="spellStart"/>
      <w:r w:rsidRPr="00487250">
        <w:rPr>
          <w:b w:val="0"/>
          <w:bCs/>
          <w:rtl/>
        </w:rPr>
        <w:t>ג"ל</w:t>
      </w:r>
      <w:proofErr w:type="spellEnd"/>
      <w:r w:rsidRPr="00487250">
        <w:rPr>
          <w:b w:val="0"/>
          <w:bCs/>
          <w:rtl/>
        </w:rPr>
        <w:t xml:space="preserve"> [א] </w:t>
      </w:r>
      <w:r w:rsidR="00392EB7" w:rsidRPr="00626FE0">
        <w:rPr>
          <w:rtl/>
        </w:rPr>
        <w:tab/>
      </w:r>
    </w:p>
    <w:p w14:paraId="00555F48" w14:textId="77777777" w:rsidR="00626FE0" w:rsidRPr="00626FE0" w:rsidRDefault="00626FE0" w:rsidP="00626FE0">
      <w:pPr>
        <w:jc w:val="distribute"/>
        <w:rPr>
          <w:rFonts w:ascii="FrankRuehl" w:hAnsi="FrankRuehl"/>
          <w:b/>
          <w:bCs/>
          <w:sz w:val="24"/>
          <w:szCs w:val="24"/>
          <w:rtl/>
        </w:rPr>
      </w:pPr>
      <w:r w:rsidRPr="00626FE0">
        <w:rPr>
          <w:rStyle w:val="ac"/>
          <w:sz w:val="24"/>
          <w:szCs w:val="24"/>
          <w:rtl/>
        </w:rPr>
        <w:t>ביאור</w:t>
      </w:r>
      <w:r w:rsidRPr="00626FE0">
        <w:rPr>
          <w:rFonts w:ascii="FrankRuehl" w:hAnsi="FrankRuehl"/>
          <w:b/>
          <w:bCs/>
          <w:sz w:val="24"/>
          <w:szCs w:val="24"/>
          <w:rtl/>
        </w:rPr>
        <w:t xml:space="preserve"> מאמר הגמרא על הפסוק "כן אברכך בחיי בשמך אשא כפי".</w:t>
      </w:r>
      <w:r w:rsidRPr="00626FE0">
        <w:rPr>
          <w:rFonts w:ascii="FrankRuehl" w:hAnsi="FrankRuehl"/>
          <w:b/>
          <w:bCs/>
          <w:sz w:val="24"/>
          <w:szCs w:val="24"/>
          <w:rtl/>
        </w:rPr>
        <w:tab/>
      </w:r>
    </w:p>
    <w:p w14:paraId="44DDE65F" w14:textId="5C1BFC35" w:rsidR="00DB2D6E" w:rsidRDefault="00DB2D6E" w:rsidP="00392EB7">
      <w:pPr>
        <w:jc w:val="distribute"/>
        <w:rPr>
          <w:rFonts w:ascii="FrankRuehl" w:hAnsi="FrankRuehl"/>
          <w:rtl/>
        </w:rPr>
      </w:pPr>
      <w:r w:rsidRPr="00392EB7">
        <w:rPr>
          <w:rStyle w:val="ac"/>
          <w:rtl/>
        </w:rPr>
        <w:t>ברכות</w:t>
      </w:r>
      <w:r w:rsidRPr="00324F9B">
        <w:rPr>
          <w:rFonts w:ascii="FrankRuehl" w:hAnsi="FrankRuehl"/>
          <w:sz w:val="28"/>
          <w:szCs w:val="28"/>
          <w:rtl/>
        </w:rPr>
        <w:t xml:space="preserve"> דף ט"ז ע"ב גמ' מאי </w:t>
      </w:r>
      <w:proofErr w:type="spellStart"/>
      <w:r w:rsidRPr="00324F9B">
        <w:rPr>
          <w:rFonts w:ascii="FrankRuehl" w:hAnsi="FrankRuehl"/>
          <w:sz w:val="28"/>
          <w:szCs w:val="28"/>
          <w:rtl/>
        </w:rPr>
        <w:t>דכתיב</w:t>
      </w:r>
      <w:proofErr w:type="spellEnd"/>
      <w:r w:rsidRPr="00324F9B">
        <w:rPr>
          <w:rFonts w:ascii="FrankRuehl" w:hAnsi="FrankRuehl"/>
          <w:sz w:val="28"/>
          <w:szCs w:val="28"/>
          <w:rtl/>
        </w:rPr>
        <w:t xml:space="preserve"> "כן אברכך בחייו" וכו' ע"ש</w:t>
      </w:r>
      <w:r w:rsidRPr="00324F9B">
        <w:rPr>
          <w:rStyle w:val="a5"/>
          <w:rFonts w:ascii="FrankRuehl" w:hAnsi="FrankRuehl"/>
          <w:sz w:val="28"/>
          <w:szCs w:val="28"/>
          <w:rtl/>
        </w:rPr>
        <w:footnoteReference w:id="111"/>
      </w:r>
      <w:r w:rsidRPr="00324F9B">
        <w:rPr>
          <w:rFonts w:ascii="FrankRuehl" w:hAnsi="FrankRuehl"/>
          <w:sz w:val="28"/>
          <w:szCs w:val="28"/>
          <w:rtl/>
        </w:rPr>
        <w:t xml:space="preserve">, נ"ב לכאורה </w:t>
      </w:r>
      <w:proofErr w:type="spellStart"/>
      <w:r w:rsidRPr="00324F9B">
        <w:rPr>
          <w:rFonts w:ascii="FrankRuehl" w:hAnsi="FrankRuehl"/>
          <w:sz w:val="28"/>
          <w:szCs w:val="28"/>
          <w:rtl/>
        </w:rPr>
        <w:t>י"ל</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אמאי</w:t>
      </w:r>
      <w:proofErr w:type="spellEnd"/>
      <w:r w:rsidRPr="00324F9B">
        <w:rPr>
          <w:rFonts w:ascii="FrankRuehl" w:hAnsi="FrankRuehl"/>
          <w:sz w:val="28"/>
          <w:szCs w:val="28"/>
          <w:rtl/>
        </w:rPr>
        <w:t xml:space="preserve"> </w:t>
      </w:r>
      <w:r w:rsidR="00392EB7">
        <w:rPr>
          <w:rFonts w:ascii="FrankRuehl" w:hAnsi="FrankRuehl"/>
          <w:sz w:val="28"/>
          <w:szCs w:val="28"/>
          <w:rtl/>
        </w:rPr>
        <w:br/>
      </w:r>
      <w:r w:rsidR="00392EB7" w:rsidRPr="00392EB7">
        <w:rPr>
          <w:rFonts w:ascii="Arial" w:hAnsi="Arial" w:cs="Arial" w:hint="cs"/>
          <w:spacing w:val="775"/>
          <w:sz w:val="28"/>
          <w:szCs w:val="28"/>
          <w:rtl/>
        </w:rPr>
        <w:t> </w:t>
      </w:r>
      <w:r w:rsidRPr="00324F9B">
        <w:rPr>
          <w:rFonts w:ascii="FrankRuehl" w:hAnsi="FrankRuehl"/>
          <w:sz w:val="28"/>
          <w:szCs w:val="28"/>
          <w:rtl/>
        </w:rPr>
        <w:t xml:space="preserve">הוכרחו לומר תחילת הכתוב </w:t>
      </w:r>
      <w:proofErr w:type="spellStart"/>
      <w:r w:rsidRPr="00324F9B">
        <w:rPr>
          <w:rFonts w:ascii="FrankRuehl" w:hAnsi="FrankRuehl"/>
          <w:sz w:val="28"/>
          <w:szCs w:val="28"/>
          <w:rtl/>
        </w:rPr>
        <w:t>אקריאת</w:t>
      </w:r>
      <w:proofErr w:type="spellEnd"/>
      <w:r w:rsidRPr="00324F9B">
        <w:rPr>
          <w:rFonts w:ascii="FrankRuehl" w:hAnsi="FrankRuehl"/>
          <w:sz w:val="28"/>
          <w:szCs w:val="28"/>
          <w:rtl/>
        </w:rPr>
        <w:t xml:space="preserve"> שמע וסופו על התפילה, ולפי הפשט הוא</w:t>
      </w:r>
      <w:r>
        <w:rPr>
          <w:rFonts w:ascii="FrankRuehl" w:hAnsi="FrankRuehl"/>
          <w:sz w:val="28"/>
          <w:szCs w:val="28"/>
          <w:rtl/>
        </w:rPr>
        <w:t xml:space="preserve"> </w:t>
      </w:r>
      <w:r w:rsidRPr="00324F9B">
        <w:rPr>
          <w:rFonts w:ascii="FrankRuehl" w:hAnsi="FrankRuehl"/>
          <w:sz w:val="28"/>
          <w:szCs w:val="28"/>
          <w:rtl/>
        </w:rPr>
        <w:t xml:space="preserve">משום שתחילה אנו קורים את שמע והדר התפילה, אבל מלבד זה </w:t>
      </w:r>
      <w:proofErr w:type="spellStart"/>
      <w:r w:rsidRPr="00324F9B">
        <w:rPr>
          <w:rFonts w:ascii="FrankRuehl" w:hAnsi="FrankRuehl"/>
          <w:sz w:val="28"/>
          <w:szCs w:val="28"/>
          <w:rtl/>
        </w:rPr>
        <w:t>י"ל</w:t>
      </w:r>
      <w:proofErr w:type="spellEnd"/>
      <w:r w:rsidRPr="00324F9B">
        <w:rPr>
          <w:rFonts w:ascii="FrankRuehl" w:hAnsi="FrankRuehl"/>
          <w:sz w:val="28"/>
          <w:szCs w:val="28"/>
          <w:rtl/>
        </w:rPr>
        <w:t xml:space="preserve"> משום שק"ש אליבא דכולי עלמא היא דאורייתא אבל התפילה היא במחלוקת ומשום הכי </w:t>
      </w:r>
      <w:proofErr w:type="spellStart"/>
      <w:r w:rsidRPr="00324F9B">
        <w:rPr>
          <w:rFonts w:ascii="FrankRuehl" w:hAnsi="FrankRuehl"/>
          <w:sz w:val="28"/>
          <w:szCs w:val="28"/>
          <w:rtl/>
        </w:rPr>
        <w:t>קיי"ל</w:t>
      </w:r>
      <w:proofErr w:type="spellEnd"/>
      <w:r w:rsidRPr="00324F9B">
        <w:rPr>
          <w:rFonts w:ascii="FrankRuehl" w:hAnsi="FrankRuehl"/>
          <w:sz w:val="28"/>
          <w:szCs w:val="28"/>
          <w:rtl/>
        </w:rPr>
        <w:t xml:space="preserve"> ספק קרא ק"ש וכו'</w:t>
      </w:r>
      <w:r w:rsidRPr="00324F9B">
        <w:rPr>
          <w:rStyle w:val="a5"/>
          <w:rFonts w:ascii="FrankRuehl" w:hAnsi="FrankRuehl"/>
          <w:sz w:val="28"/>
          <w:szCs w:val="28"/>
          <w:rtl/>
        </w:rPr>
        <w:footnoteReference w:id="112"/>
      </w:r>
      <w:r w:rsidRPr="00324F9B">
        <w:rPr>
          <w:rFonts w:ascii="FrankRuehl" w:hAnsi="FrankRuehl"/>
          <w:sz w:val="28"/>
          <w:szCs w:val="28"/>
          <w:rtl/>
        </w:rPr>
        <w:t xml:space="preserve">, ולכן פירשו </w:t>
      </w:r>
      <w:proofErr w:type="spellStart"/>
      <w:r w:rsidRPr="00324F9B">
        <w:rPr>
          <w:rFonts w:ascii="FrankRuehl" w:hAnsi="FrankRuehl"/>
          <w:sz w:val="28"/>
          <w:szCs w:val="28"/>
          <w:rtl/>
        </w:rPr>
        <w:t>מ"ש</w:t>
      </w:r>
      <w:proofErr w:type="spellEnd"/>
      <w:r w:rsidRPr="00324F9B">
        <w:rPr>
          <w:rFonts w:ascii="FrankRuehl" w:hAnsi="FrankRuehl"/>
          <w:sz w:val="28"/>
          <w:szCs w:val="28"/>
          <w:rtl/>
        </w:rPr>
        <w:t xml:space="preserve"> "כן אברכך בחיי זו" ק"ש משום </w:t>
      </w:r>
      <w:proofErr w:type="spellStart"/>
      <w:r w:rsidRPr="00324F9B">
        <w:rPr>
          <w:rFonts w:ascii="FrankRuehl" w:hAnsi="FrankRuehl"/>
          <w:sz w:val="28"/>
          <w:szCs w:val="28"/>
          <w:rtl/>
        </w:rPr>
        <w:t>דנקט</w:t>
      </w:r>
      <w:proofErr w:type="spellEnd"/>
      <w:r w:rsidRPr="00324F9B">
        <w:rPr>
          <w:rFonts w:ascii="FrankRuehl" w:hAnsi="FrankRuehl"/>
          <w:sz w:val="28"/>
          <w:szCs w:val="28"/>
          <w:rtl/>
        </w:rPr>
        <w:t xml:space="preserve"> בה לשון 'כן' שהוא מורה לחיוב ואמת, כמו כן דברת, וסיים 'בה' שגם יהיה זהיר בתפילה ואף אם היא דרבנן ואם הוא עושה כן שהוא זהיר בב' כאחד עליו נאמר "כמו חלב ודשן" וכו' מידי דהוי שהתפילה היא א' </w:t>
      </w:r>
      <w:r w:rsidRPr="00324F9B">
        <w:rPr>
          <w:rFonts w:ascii="FrankRuehl" w:hAnsi="FrankRuehl"/>
          <w:sz w:val="28"/>
          <w:szCs w:val="28"/>
          <w:rtl/>
        </w:rPr>
        <w:lastRenderedPageBreak/>
        <w:t xml:space="preserve">מדברים שאוכל מפירותיהם בעוה"ז וכו' ומ"מ כנגד כולם </w:t>
      </w:r>
      <w:proofErr w:type="spellStart"/>
      <w:r w:rsidRPr="00324F9B">
        <w:rPr>
          <w:rFonts w:ascii="FrankRuehl" w:hAnsi="FrankRuehl"/>
          <w:sz w:val="28"/>
          <w:szCs w:val="28"/>
          <w:rtl/>
        </w:rPr>
        <w:t>ואהני</w:t>
      </w:r>
      <w:proofErr w:type="spellEnd"/>
      <w:r w:rsidRPr="00324F9B">
        <w:rPr>
          <w:rFonts w:ascii="FrankRuehl" w:hAnsi="FrankRuehl"/>
          <w:sz w:val="28"/>
          <w:szCs w:val="28"/>
          <w:rtl/>
        </w:rPr>
        <w:t xml:space="preserve"> ליה </w:t>
      </w:r>
      <w:proofErr w:type="spellStart"/>
      <w:r w:rsidRPr="00324F9B">
        <w:rPr>
          <w:rFonts w:ascii="FrankRuehl" w:hAnsi="FrankRuehl"/>
          <w:sz w:val="28"/>
          <w:szCs w:val="28"/>
          <w:rtl/>
        </w:rPr>
        <w:t>הק"ש</w:t>
      </w:r>
      <w:proofErr w:type="spellEnd"/>
      <w:r w:rsidRPr="00324F9B">
        <w:rPr>
          <w:rFonts w:ascii="FrankRuehl" w:hAnsi="FrankRuehl"/>
          <w:sz w:val="28"/>
          <w:szCs w:val="28"/>
          <w:rtl/>
        </w:rPr>
        <w:t xml:space="preserve"> והתפילה להכי סיים ולא עוד אלא שנוחל ב' עולמים וכו' משום שהעובר על דברי חכמים חייב מיתה אבל זה שמקיים דברי חכמים וחי בהם אמר רחמנא בב' עולמות.</w:t>
      </w:r>
      <w:r w:rsidR="00392EB7">
        <w:rPr>
          <w:rFonts w:ascii="FrankRuehl" w:hAnsi="FrankRuehl"/>
          <w:rtl/>
        </w:rPr>
        <w:tab/>
      </w:r>
    </w:p>
    <w:p w14:paraId="11852F5F" w14:textId="77777777" w:rsidR="00626FE0" w:rsidRPr="00324F9B" w:rsidRDefault="00626FE0" w:rsidP="00392EB7">
      <w:pPr>
        <w:jc w:val="distribute"/>
        <w:rPr>
          <w:rFonts w:ascii="FrankRuehl" w:hAnsi="FrankRuehl"/>
          <w:rtl/>
        </w:rPr>
      </w:pPr>
    </w:p>
    <w:p w14:paraId="7A33EBBB" w14:textId="08FB4BEB" w:rsidR="00DB2D6E" w:rsidRDefault="00DB2D6E" w:rsidP="00061AED">
      <w:pPr>
        <w:pStyle w:val="1"/>
        <w:rPr>
          <w:rtl/>
        </w:rPr>
      </w:pPr>
      <w:r w:rsidRPr="00626FE0">
        <w:rPr>
          <w:rStyle w:val="ac"/>
          <w:b w:val="0"/>
          <w:rtl/>
        </w:rPr>
        <w:t>סימן</w:t>
      </w:r>
      <w:r w:rsidRPr="005E5476">
        <w:rPr>
          <w:rtl/>
        </w:rPr>
        <w:t xml:space="preserve"> </w:t>
      </w:r>
      <w:proofErr w:type="spellStart"/>
      <w:r w:rsidRPr="00487250">
        <w:rPr>
          <w:b w:val="0"/>
          <w:bCs/>
          <w:rtl/>
        </w:rPr>
        <w:t>ג"ל</w:t>
      </w:r>
      <w:proofErr w:type="spellEnd"/>
      <w:r w:rsidRPr="00487250">
        <w:rPr>
          <w:b w:val="0"/>
          <w:bCs/>
          <w:rtl/>
        </w:rPr>
        <w:t xml:space="preserve"> [ב]</w:t>
      </w:r>
      <w:r w:rsidRPr="00626FE0">
        <w:rPr>
          <w:rtl/>
        </w:rPr>
        <w:t xml:space="preserve"> </w:t>
      </w:r>
      <w:r w:rsidR="00392EB7" w:rsidRPr="00626FE0">
        <w:rPr>
          <w:rtl/>
        </w:rPr>
        <w:tab/>
      </w:r>
    </w:p>
    <w:p w14:paraId="0FBC36AD" w14:textId="77777777" w:rsidR="00626FE0" w:rsidRPr="00626FE0" w:rsidRDefault="00626FE0" w:rsidP="00626FE0">
      <w:pPr>
        <w:jc w:val="distribute"/>
        <w:rPr>
          <w:rFonts w:ascii="FrankRuehl" w:hAnsi="FrankRuehl"/>
          <w:b/>
          <w:bCs/>
          <w:sz w:val="24"/>
          <w:szCs w:val="24"/>
          <w:rtl/>
        </w:rPr>
      </w:pPr>
      <w:r w:rsidRPr="00626FE0">
        <w:rPr>
          <w:rStyle w:val="ac"/>
          <w:sz w:val="24"/>
          <w:szCs w:val="24"/>
          <w:rtl/>
        </w:rPr>
        <w:t>נטמאה</w:t>
      </w:r>
      <w:r w:rsidRPr="00626FE0">
        <w:rPr>
          <w:rFonts w:ascii="FrankRuehl" w:hAnsi="FrankRuehl"/>
          <w:b/>
          <w:bCs/>
          <w:sz w:val="24"/>
          <w:szCs w:val="24"/>
          <w:rtl/>
        </w:rPr>
        <w:t xml:space="preserve"> אסורה אחד לבעל ואחד לבועל, אם מת הבעל האם מותרת אח"כ </w:t>
      </w:r>
      <w:proofErr w:type="spellStart"/>
      <w:r w:rsidRPr="00626FE0">
        <w:rPr>
          <w:rFonts w:ascii="FrankRuehl" w:hAnsi="FrankRuehl"/>
          <w:b/>
          <w:bCs/>
          <w:sz w:val="24"/>
          <w:szCs w:val="24"/>
          <w:rtl/>
        </w:rPr>
        <w:t>לינשא</w:t>
      </w:r>
      <w:proofErr w:type="spellEnd"/>
      <w:r w:rsidRPr="00626FE0">
        <w:rPr>
          <w:rFonts w:ascii="FrankRuehl" w:hAnsi="FrankRuehl"/>
          <w:b/>
          <w:bCs/>
          <w:sz w:val="24"/>
          <w:szCs w:val="24"/>
          <w:rtl/>
        </w:rPr>
        <w:t xml:space="preserve"> לבועל.</w:t>
      </w:r>
      <w:r w:rsidRPr="00626FE0">
        <w:rPr>
          <w:rFonts w:ascii="FrankRuehl" w:hAnsi="FrankRuehl"/>
          <w:b/>
          <w:bCs/>
          <w:sz w:val="24"/>
          <w:szCs w:val="24"/>
          <w:rtl/>
        </w:rPr>
        <w:tab/>
      </w:r>
    </w:p>
    <w:p w14:paraId="682463EA" w14:textId="77777777" w:rsidR="00A40D52" w:rsidRDefault="00DB2D6E" w:rsidP="00392EB7">
      <w:pPr>
        <w:jc w:val="distribute"/>
        <w:rPr>
          <w:rFonts w:ascii="FrankRuehl" w:hAnsi="FrankRuehl"/>
          <w:sz w:val="28"/>
          <w:szCs w:val="28"/>
          <w:rtl/>
        </w:rPr>
      </w:pPr>
      <w:proofErr w:type="spellStart"/>
      <w:r w:rsidRPr="00392EB7">
        <w:rPr>
          <w:rStyle w:val="ac"/>
          <w:rtl/>
        </w:rPr>
        <w:t>נסתפקתי</w:t>
      </w:r>
      <w:proofErr w:type="spellEnd"/>
      <w:r w:rsidRPr="00324F9B">
        <w:rPr>
          <w:rFonts w:ascii="FrankRuehl" w:hAnsi="FrankRuehl"/>
          <w:sz w:val="28"/>
          <w:szCs w:val="28"/>
          <w:rtl/>
        </w:rPr>
        <w:t xml:space="preserve"> לכאורה </w:t>
      </w:r>
      <w:proofErr w:type="spellStart"/>
      <w:r w:rsidRPr="00324F9B">
        <w:rPr>
          <w:rFonts w:ascii="FrankRuehl" w:hAnsi="FrankRuehl"/>
          <w:sz w:val="28"/>
          <w:szCs w:val="28"/>
          <w:rtl/>
        </w:rPr>
        <w:t>במ"ש</w:t>
      </w:r>
      <w:proofErr w:type="spellEnd"/>
      <w:r w:rsidRPr="00324F9B">
        <w:rPr>
          <w:rFonts w:ascii="FrankRuehl" w:hAnsi="FrankRuehl"/>
          <w:sz w:val="28"/>
          <w:szCs w:val="28"/>
          <w:rtl/>
        </w:rPr>
        <w:t xml:space="preserve"> פרק כשם</w:t>
      </w:r>
      <w:r w:rsidRPr="00324F9B">
        <w:rPr>
          <w:rStyle w:val="a5"/>
          <w:rFonts w:ascii="FrankRuehl" w:hAnsi="FrankRuehl"/>
          <w:sz w:val="28"/>
          <w:szCs w:val="28"/>
          <w:rtl/>
        </w:rPr>
        <w:footnoteReference w:id="113"/>
      </w:r>
      <w:r w:rsidRPr="00324F9B">
        <w:rPr>
          <w:rFonts w:ascii="FrankRuehl" w:hAnsi="FrankRuehl"/>
          <w:sz w:val="28"/>
          <w:szCs w:val="28"/>
          <w:rtl/>
        </w:rPr>
        <w:t xml:space="preserve"> ונטמאה אחד לבעל ואחד לבועל, אם מת הבעל אם </w:t>
      </w:r>
      <w:r w:rsidR="00392EB7">
        <w:rPr>
          <w:rFonts w:ascii="FrankRuehl" w:hAnsi="FrankRuehl"/>
          <w:sz w:val="28"/>
          <w:szCs w:val="28"/>
          <w:rtl/>
        </w:rPr>
        <w:br/>
      </w:r>
      <w:r w:rsidR="00392EB7" w:rsidRPr="00392EB7">
        <w:rPr>
          <w:rFonts w:ascii="Arial" w:hAnsi="Arial" w:cs="Arial" w:hint="cs"/>
          <w:spacing w:val="1097"/>
          <w:sz w:val="28"/>
          <w:szCs w:val="28"/>
          <w:rtl/>
        </w:rPr>
        <w:t> </w:t>
      </w:r>
      <w:r w:rsidRPr="00324F9B">
        <w:rPr>
          <w:rFonts w:ascii="FrankRuehl" w:hAnsi="FrankRuehl"/>
          <w:sz w:val="28"/>
          <w:szCs w:val="28"/>
          <w:rtl/>
        </w:rPr>
        <w:t xml:space="preserve">מותרת אח"כ </w:t>
      </w:r>
      <w:proofErr w:type="spellStart"/>
      <w:r w:rsidRPr="00324F9B">
        <w:rPr>
          <w:rFonts w:ascii="FrankRuehl" w:hAnsi="FrankRuehl"/>
          <w:sz w:val="28"/>
          <w:szCs w:val="28"/>
          <w:rtl/>
        </w:rPr>
        <w:t>לינשא</w:t>
      </w:r>
      <w:proofErr w:type="spellEnd"/>
      <w:r w:rsidRPr="00324F9B">
        <w:rPr>
          <w:rFonts w:ascii="FrankRuehl" w:hAnsi="FrankRuehl"/>
          <w:sz w:val="28"/>
          <w:szCs w:val="28"/>
          <w:rtl/>
        </w:rPr>
        <w:t xml:space="preserve"> לבועל, </w:t>
      </w:r>
      <w:proofErr w:type="spellStart"/>
      <w:r w:rsidRPr="00324F9B">
        <w:rPr>
          <w:rFonts w:ascii="FrankRuehl" w:hAnsi="FrankRuehl"/>
          <w:sz w:val="28"/>
          <w:szCs w:val="28"/>
          <w:rtl/>
        </w:rPr>
        <w:t>דכמו</w:t>
      </w:r>
      <w:proofErr w:type="spellEnd"/>
      <w:r w:rsidRPr="00324F9B">
        <w:rPr>
          <w:rFonts w:ascii="FrankRuehl" w:hAnsi="FrankRuehl"/>
          <w:sz w:val="28"/>
          <w:szCs w:val="28"/>
          <w:rtl/>
        </w:rPr>
        <w:t xml:space="preserve"> שאם מת הבועל שאסורה לבעל לעולם </w:t>
      </w:r>
      <w:proofErr w:type="spellStart"/>
      <w:r w:rsidRPr="00324F9B">
        <w:rPr>
          <w:rFonts w:ascii="FrankRuehl" w:hAnsi="FrankRuehl"/>
          <w:sz w:val="28"/>
          <w:szCs w:val="28"/>
          <w:rtl/>
        </w:rPr>
        <w:t>ה"נ</w:t>
      </w:r>
      <w:proofErr w:type="spellEnd"/>
      <w:r w:rsidRPr="00324F9B">
        <w:rPr>
          <w:rFonts w:ascii="FrankRuehl" w:hAnsi="FrankRuehl"/>
          <w:sz w:val="28"/>
          <w:szCs w:val="28"/>
          <w:rtl/>
        </w:rPr>
        <w:t xml:space="preserve"> כשמת הבעל וגם אי גירשה הבעל </w:t>
      </w:r>
      <w:proofErr w:type="spellStart"/>
      <w:r w:rsidRPr="00324F9B">
        <w:rPr>
          <w:rFonts w:ascii="FrankRuehl" w:hAnsi="FrankRuehl"/>
          <w:sz w:val="28"/>
          <w:szCs w:val="28"/>
          <w:rtl/>
        </w:rPr>
        <w:t>דוודאי</w:t>
      </w:r>
      <w:proofErr w:type="spellEnd"/>
      <w:r w:rsidRPr="00324F9B">
        <w:rPr>
          <w:rFonts w:ascii="FrankRuehl" w:hAnsi="FrankRuehl"/>
          <w:sz w:val="28"/>
          <w:szCs w:val="28"/>
          <w:rtl/>
        </w:rPr>
        <w:t xml:space="preserve"> ג"כ שאסורה לבועל לעולם </w:t>
      </w:r>
      <w:proofErr w:type="spellStart"/>
      <w:r w:rsidRPr="00324F9B">
        <w:rPr>
          <w:rFonts w:ascii="FrankRuehl" w:hAnsi="FrankRuehl"/>
          <w:sz w:val="28"/>
          <w:szCs w:val="28"/>
          <w:rtl/>
        </w:rPr>
        <w:t>ה"נ</w:t>
      </w:r>
      <w:proofErr w:type="spellEnd"/>
      <w:r w:rsidRPr="00324F9B">
        <w:rPr>
          <w:rFonts w:ascii="FrankRuehl" w:hAnsi="FrankRuehl"/>
          <w:sz w:val="28"/>
          <w:szCs w:val="28"/>
          <w:rtl/>
        </w:rPr>
        <w:t xml:space="preserve"> במיתת הבעל, והכי מסתברא </w:t>
      </w:r>
      <w:proofErr w:type="spellStart"/>
      <w:r w:rsidRPr="00324F9B">
        <w:rPr>
          <w:rFonts w:ascii="FrankRuehl" w:hAnsi="FrankRuehl"/>
          <w:sz w:val="28"/>
          <w:szCs w:val="28"/>
          <w:rtl/>
        </w:rPr>
        <w:t>דאל"כ</w:t>
      </w:r>
      <w:proofErr w:type="spellEnd"/>
      <w:r w:rsidRPr="00324F9B">
        <w:rPr>
          <w:rFonts w:ascii="FrankRuehl" w:hAnsi="FrankRuehl"/>
          <w:sz w:val="28"/>
          <w:szCs w:val="28"/>
          <w:rtl/>
        </w:rPr>
        <w:t xml:space="preserve"> היא </w:t>
      </w:r>
      <w:proofErr w:type="spellStart"/>
      <w:r w:rsidRPr="00324F9B">
        <w:rPr>
          <w:rFonts w:ascii="FrankRuehl" w:hAnsi="FrankRuehl"/>
          <w:sz w:val="28"/>
          <w:szCs w:val="28"/>
          <w:rtl/>
        </w:rPr>
        <w:t>מכעיסתו</w:t>
      </w:r>
      <w:proofErr w:type="spellEnd"/>
      <w:r w:rsidRPr="00324F9B">
        <w:rPr>
          <w:rFonts w:ascii="FrankRuehl" w:hAnsi="FrankRuehl"/>
          <w:sz w:val="28"/>
          <w:szCs w:val="28"/>
          <w:rtl/>
        </w:rPr>
        <w:t xml:space="preserve"> תמיד בכל עניין עד </w:t>
      </w:r>
      <w:proofErr w:type="spellStart"/>
      <w:r w:rsidRPr="00324F9B">
        <w:rPr>
          <w:rFonts w:ascii="FrankRuehl" w:hAnsi="FrankRuehl"/>
          <w:sz w:val="28"/>
          <w:szCs w:val="28"/>
          <w:rtl/>
        </w:rPr>
        <w:t>שיגרשנה</w:t>
      </w:r>
      <w:proofErr w:type="spellEnd"/>
      <w:r w:rsidRPr="00324F9B">
        <w:rPr>
          <w:rFonts w:ascii="FrankRuehl" w:hAnsi="FrankRuehl"/>
          <w:sz w:val="28"/>
          <w:szCs w:val="28"/>
          <w:rtl/>
        </w:rPr>
        <w:t xml:space="preserve"> ותלך </w:t>
      </w:r>
      <w:proofErr w:type="spellStart"/>
      <w:r w:rsidRPr="00324F9B">
        <w:rPr>
          <w:rFonts w:ascii="FrankRuehl" w:hAnsi="FrankRuehl"/>
          <w:sz w:val="28"/>
          <w:szCs w:val="28"/>
          <w:rtl/>
        </w:rPr>
        <w:t>ותנשא</w:t>
      </w:r>
      <w:proofErr w:type="spellEnd"/>
      <w:r w:rsidRPr="00324F9B">
        <w:rPr>
          <w:rFonts w:ascii="FrankRuehl" w:hAnsi="FrankRuehl"/>
          <w:sz w:val="28"/>
          <w:szCs w:val="28"/>
          <w:rtl/>
        </w:rPr>
        <w:t xml:space="preserve"> לבועל, וגם יש לחוש שמא תמית בעלה ע"י סם </w:t>
      </w:r>
      <w:proofErr w:type="spellStart"/>
      <w:r w:rsidRPr="00324F9B">
        <w:rPr>
          <w:rFonts w:ascii="FrankRuehl" w:hAnsi="FrankRuehl"/>
          <w:sz w:val="28"/>
          <w:szCs w:val="28"/>
          <w:rtl/>
        </w:rPr>
        <w:t>המות</w:t>
      </w:r>
      <w:proofErr w:type="spellEnd"/>
      <w:r w:rsidRPr="00324F9B">
        <w:rPr>
          <w:rFonts w:ascii="FrankRuehl" w:hAnsi="FrankRuehl"/>
          <w:sz w:val="28"/>
          <w:szCs w:val="28"/>
          <w:rtl/>
        </w:rPr>
        <w:t xml:space="preserve"> או עניין אחר או הבועל בעצמו יעשה איזה סיבה שימית לבעל באישון לילה ואפילה באופן שלא נודע מי הכהו או ע"י אומות העולם וממון ויבוא אז </w:t>
      </w:r>
      <w:proofErr w:type="spellStart"/>
      <w:r w:rsidRPr="00324F9B">
        <w:rPr>
          <w:rFonts w:ascii="FrankRuehl" w:hAnsi="FrankRuehl"/>
          <w:sz w:val="28"/>
          <w:szCs w:val="28"/>
          <w:rtl/>
        </w:rPr>
        <w:t>ויקח</w:t>
      </w:r>
      <w:proofErr w:type="spellEnd"/>
      <w:r w:rsidRPr="00324F9B">
        <w:rPr>
          <w:rFonts w:ascii="FrankRuehl" w:hAnsi="FrankRuehl"/>
          <w:sz w:val="28"/>
          <w:szCs w:val="28"/>
          <w:rtl/>
        </w:rPr>
        <w:t xml:space="preserve"> תשוקתו, וזכר לדבר ממאי </w:t>
      </w:r>
      <w:proofErr w:type="spellStart"/>
      <w:r w:rsidRPr="00324F9B">
        <w:rPr>
          <w:rFonts w:ascii="FrankRuehl" w:hAnsi="FrankRuehl"/>
          <w:sz w:val="28"/>
          <w:szCs w:val="28"/>
          <w:rtl/>
        </w:rPr>
        <w:t>דקיי"ל</w:t>
      </w:r>
      <w:proofErr w:type="spellEnd"/>
      <w:r w:rsidRPr="00324F9B">
        <w:rPr>
          <w:rFonts w:ascii="FrankRuehl" w:hAnsi="FrankRuehl"/>
          <w:sz w:val="28"/>
          <w:szCs w:val="28"/>
          <w:rtl/>
        </w:rPr>
        <w:t xml:space="preserve"> בדין אלמנה מינקת לא התירו לה חכמים </w:t>
      </w:r>
      <w:proofErr w:type="spellStart"/>
      <w:r w:rsidRPr="00324F9B">
        <w:rPr>
          <w:rFonts w:ascii="FrankRuehl" w:hAnsi="FrankRuehl"/>
          <w:sz w:val="28"/>
          <w:szCs w:val="28"/>
          <w:rtl/>
        </w:rPr>
        <w:t>להנשא</w:t>
      </w:r>
      <w:proofErr w:type="spellEnd"/>
      <w:r w:rsidRPr="00324F9B">
        <w:rPr>
          <w:rFonts w:ascii="FrankRuehl" w:hAnsi="FrankRuehl"/>
          <w:sz w:val="28"/>
          <w:szCs w:val="28"/>
          <w:rtl/>
        </w:rPr>
        <w:t xml:space="preserve"> עד כ"ד חודש</w:t>
      </w:r>
      <w:r w:rsidRPr="00324F9B">
        <w:rPr>
          <w:rStyle w:val="a5"/>
          <w:rFonts w:ascii="FrankRuehl" w:hAnsi="FrankRuehl"/>
          <w:sz w:val="28"/>
          <w:szCs w:val="28"/>
          <w:rtl/>
        </w:rPr>
        <w:footnoteReference w:id="114"/>
      </w:r>
      <w:r w:rsidRPr="00324F9B">
        <w:rPr>
          <w:rFonts w:ascii="FrankRuehl" w:hAnsi="FrankRuehl"/>
          <w:sz w:val="28"/>
          <w:szCs w:val="28"/>
          <w:rtl/>
        </w:rPr>
        <w:t xml:space="preserve"> לבן הבריא ובכחוש עד כדי צורכו </w:t>
      </w:r>
      <w:proofErr w:type="spellStart"/>
      <w:r w:rsidRPr="00324F9B">
        <w:rPr>
          <w:rFonts w:ascii="FrankRuehl" w:hAnsi="FrankRuehl"/>
          <w:sz w:val="28"/>
          <w:szCs w:val="28"/>
          <w:rtl/>
        </w:rPr>
        <w:t>דחיישינן</w:t>
      </w:r>
      <w:proofErr w:type="spellEnd"/>
      <w:r w:rsidRPr="00324F9B">
        <w:rPr>
          <w:rFonts w:ascii="FrankRuehl" w:hAnsi="FrankRuehl"/>
          <w:sz w:val="28"/>
          <w:szCs w:val="28"/>
          <w:rtl/>
        </w:rPr>
        <w:t xml:space="preserve"> שמא תמית הבן ומעשה היה </w:t>
      </w:r>
      <w:proofErr w:type="spellStart"/>
      <w:r w:rsidRPr="00324F9B">
        <w:rPr>
          <w:rFonts w:ascii="FrankRuehl" w:hAnsi="FrankRuehl"/>
          <w:sz w:val="28"/>
          <w:szCs w:val="28"/>
          <w:rtl/>
        </w:rPr>
        <w:t>והמיתתו</w:t>
      </w:r>
      <w:proofErr w:type="spellEnd"/>
      <w:r w:rsidRPr="00324F9B">
        <w:rPr>
          <w:rFonts w:ascii="FrankRuehl" w:hAnsi="FrankRuehl"/>
          <w:sz w:val="28"/>
          <w:szCs w:val="28"/>
          <w:rtl/>
        </w:rPr>
        <w:t xml:space="preserve"> לבן, ודון מינה בנידון דידן וספק נפשות להחמיר, ואף אם נישאת אפשר </w:t>
      </w:r>
      <w:proofErr w:type="spellStart"/>
      <w:r w:rsidRPr="00324F9B">
        <w:rPr>
          <w:rFonts w:ascii="FrankRuehl" w:hAnsi="FrankRuehl"/>
          <w:sz w:val="28"/>
          <w:szCs w:val="28"/>
          <w:rtl/>
        </w:rPr>
        <w:t>שמוציאין</w:t>
      </w:r>
      <w:proofErr w:type="spellEnd"/>
      <w:r w:rsidRPr="00324F9B">
        <w:rPr>
          <w:rFonts w:ascii="FrankRuehl" w:hAnsi="FrankRuehl"/>
          <w:sz w:val="28"/>
          <w:szCs w:val="28"/>
          <w:rtl/>
        </w:rPr>
        <w:t xml:space="preserve"> אותה ממנו, ואם </w:t>
      </w:r>
      <w:proofErr w:type="spellStart"/>
      <w:r w:rsidRPr="00324F9B">
        <w:rPr>
          <w:rFonts w:ascii="FrankRuehl" w:hAnsi="FrankRuehl"/>
          <w:sz w:val="28"/>
          <w:szCs w:val="28"/>
          <w:rtl/>
        </w:rPr>
        <w:t>נתעברה</w:t>
      </w:r>
      <w:proofErr w:type="spellEnd"/>
      <w:r w:rsidRPr="00324F9B">
        <w:rPr>
          <w:rFonts w:ascii="FrankRuehl" w:hAnsi="FrankRuehl"/>
          <w:sz w:val="28"/>
          <w:szCs w:val="28"/>
          <w:rtl/>
        </w:rPr>
        <w:t xml:space="preserve"> ממנו אפשר </w:t>
      </w:r>
      <w:proofErr w:type="spellStart"/>
      <w:r w:rsidRPr="00324F9B">
        <w:rPr>
          <w:rFonts w:ascii="FrankRuehl" w:hAnsi="FrankRuehl"/>
          <w:sz w:val="28"/>
          <w:szCs w:val="28"/>
          <w:rtl/>
        </w:rPr>
        <w:t>שהולד</w:t>
      </w:r>
      <w:proofErr w:type="spellEnd"/>
      <w:r w:rsidRPr="00324F9B">
        <w:rPr>
          <w:rFonts w:ascii="FrankRuehl" w:hAnsi="FrankRuehl"/>
          <w:sz w:val="28"/>
          <w:szCs w:val="28"/>
          <w:rtl/>
        </w:rPr>
        <w:t xml:space="preserve"> מבני זנונים המה, וכל זה במי שזינתה לבועל ואיכא עדים וראה, אבל אם היה העניין שהיה אהובה ונכנס ובא לביתה באפי בעלה בדרך חיבה </w:t>
      </w:r>
      <w:proofErr w:type="spellStart"/>
      <w:r w:rsidRPr="00324F9B">
        <w:rPr>
          <w:rFonts w:ascii="FrankRuehl" w:hAnsi="FrankRuehl"/>
          <w:sz w:val="28"/>
          <w:szCs w:val="28"/>
          <w:rtl/>
        </w:rPr>
        <w:t>וקלא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אית</w:t>
      </w:r>
      <w:proofErr w:type="spellEnd"/>
      <w:r w:rsidRPr="00324F9B">
        <w:rPr>
          <w:rFonts w:ascii="FrankRuehl" w:hAnsi="FrankRuehl"/>
          <w:sz w:val="28"/>
          <w:szCs w:val="28"/>
          <w:rtl/>
        </w:rPr>
        <w:t xml:space="preserve"> ליה </w:t>
      </w:r>
      <w:proofErr w:type="spellStart"/>
      <w:r w:rsidRPr="00324F9B">
        <w:rPr>
          <w:rFonts w:ascii="FrankRuehl" w:hAnsi="FrankRuehl"/>
          <w:sz w:val="28"/>
          <w:szCs w:val="28"/>
          <w:rtl/>
        </w:rPr>
        <w:t>וליכא</w:t>
      </w:r>
      <w:proofErr w:type="spellEnd"/>
      <w:r w:rsidRPr="00324F9B">
        <w:rPr>
          <w:rFonts w:ascii="FrankRuehl" w:hAnsi="FrankRuehl"/>
          <w:sz w:val="28"/>
          <w:szCs w:val="28"/>
          <w:rtl/>
        </w:rPr>
        <w:t xml:space="preserve"> עדים וראה ואחר כך מת הבעל יש </w:t>
      </w:r>
      <w:proofErr w:type="spellStart"/>
      <w:r w:rsidRPr="00324F9B">
        <w:rPr>
          <w:rFonts w:ascii="FrankRuehl" w:hAnsi="FrankRuehl"/>
          <w:sz w:val="28"/>
          <w:szCs w:val="28"/>
          <w:rtl/>
        </w:rPr>
        <w:t>לספוקי</w:t>
      </w:r>
      <w:proofErr w:type="spellEnd"/>
      <w:r w:rsidRPr="00324F9B">
        <w:rPr>
          <w:rFonts w:ascii="FrankRuehl" w:hAnsi="FrankRuehl"/>
          <w:sz w:val="28"/>
          <w:szCs w:val="28"/>
          <w:rtl/>
        </w:rPr>
        <w:t xml:space="preserve"> אם יוכל </w:t>
      </w:r>
      <w:proofErr w:type="spellStart"/>
      <w:r w:rsidRPr="00324F9B">
        <w:rPr>
          <w:rFonts w:ascii="FrankRuehl" w:hAnsi="FrankRuehl"/>
          <w:sz w:val="28"/>
          <w:szCs w:val="28"/>
          <w:rtl/>
        </w:rPr>
        <w:t>לישאנה</w:t>
      </w:r>
      <w:proofErr w:type="spellEnd"/>
      <w:r w:rsidRPr="00324F9B">
        <w:rPr>
          <w:rFonts w:ascii="FrankRuehl" w:hAnsi="FrankRuehl"/>
          <w:sz w:val="28"/>
          <w:szCs w:val="28"/>
          <w:rtl/>
        </w:rPr>
        <w:t xml:space="preserve"> זה האהוב והמחמיר תע"ב, </w:t>
      </w:r>
      <w:proofErr w:type="spellStart"/>
      <w:r w:rsidRPr="00324F9B">
        <w:rPr>
          <w:rFonts w:ascii="FrankRuehl" w:hAnsi="FrankRuehl"/>
          <w:sz w:val="28"/>
          <w:szCs w:val="28"/>
          <w:rtl/>
        </w:rPr>
        <w:t>ובכה"ג</w:t>
      </w:r>
      <w:proofErr w:type="spellEnd"/>
      <w:r w:rsidRPr="00324F9B">
        <w:rPr>
          <w:rFonts w:ascii="FrankRuehl" w:hAnsi="FrankRuehl"/>
          <w:sz w:val="28"/>
          <w:szCs w:val="28"/>
          <w:rtl/>
        </w:rPr>
        <w:t xml:space="preserve"> אם נישאת אפשר שלא תצא וכעת אני גולה ומטולטל ואין בידי מהני ספרי דבי רב לא מינה ולא מקצתה </w:t>
      </w:r>
      <w:proofErr w:type="spellStart"/>
      <w:r w:rsidRPr="00324F9B">
        <w:rPr>
          <w:rFonts w:ascii="FrankRuehl" w:hAnsi="FrankRuehl"/>
          <w:sz w:val="28"/>
          <w:szCs w:val="28"/>
          <w:rtl/>
        </w:rPr>
        <w:t>והשי"ת</w:t>
      </w:r>
      <w:proofErr w:type="spellEnd"/>
      <w:r w:rsidRPr="00324F9B">
        <w:rPr>
          <w:rFonts w:ascii="FrankRuehl" w:hAnsi="FrankRuehl"/>
          <w:sz w:val="28"/>
          <w:szCs w:val="28"/>
          <w:rtl/>
        </w:rPr>
        <w:t xml:space="preserve"> יאמר לצרותינו די ולכשאפנה אשנה בע"ה. </w:t>
      </w:r>
      <w:r w:rsidR="00392EB7">
        <w:rPr>
          <w:rFonts w:ascii="FrankRuehl" w:hAnsi="FrankRuehl"/>
          <w:sz w:val="28"/>
          <w:szCs w:val="28"/>
          <w:rtl/>
        </w:rPr>
        <w:tab/>
      </w:r>
    </w:p>
    <w:p w14:paraId="17FFA7BD" w14:textId="77777777" w:rsidR="00A40D52" w:rsidRDefault="00A40D52" w:rsidP="00392EB7">
      <w:pPr>
        <w:jc w:val="distribute"/>
        <w:rPr>
          <w:rStyle w:val="ac"/>
          <w:rtl/>
        </w:rPr>
      </w:pPr>
    </w:p>
    <w:p w14:paraId="6578F0F3" w14:textId="5719E8AA" w:rsidR="00DB2D6E" w:rsidRPr="00392EB7" w:rsidRDefault="00DB2D6E" w:rsidP="00392EB7">
      <w:pPr>
        <w:jc w:val="distribute"/>
        <w:rPr>
          <w:rStyle w:val="ac"/>
          <w:rtl/>
        </w:rPr>
      </w:pPr>
    </w:p>
    <w:p w14:paraId="6BC09010" w14:textId="415DE818" w:rsidR="00DB2D6E" w:rsidRDefault="00DB2D6E" w:rsidP="00061AED">
      <w:pPr>
        <w:pStyle w:val="1"/>
        <w:rPr>
          <w:rtl/>
        </w:rPr>
      </w:pPr>
      <w:bookmarkStart w:id="2" w:name="_Hlk180876658"/>
      <w:r w:rsidRPr="00626FE0">
        <w:rPr>
          <w:rStyle w:val="ac"/>
          <w:b w:val="0"/>
          <w:rtl/>
        </w:rPr>
        <w:t>סימן</w:t>
      </w:r>
      <w:r w:rsidRPr="005E5476">
        <w:rPr>
          <w:rtl/>
        </w:rPr>
        <w:t xml:space="preserve"> </w:t>
      </w:r>
      <w:proofErr w:type="spellStart"/>
      <w:r w:rsidRPr="00487250">
        <w:rPr>
          <w:b w:val="0"/>
          <w:bCs/>
          <w:rtl/>
        </w:rPr>
        <w:t>ג"ל</w:t>
      </w:r>
      <w:proofErr w:type="spellEnd"/>
      <w:r w:rsidRPr="00487250">
        <w:rPr>
          <w:rFonts w:hint="cs"/>
          <w:b w:val="0"/>
          <w:bCs/>
          <w:rtl/>
        </w:rPr>
        <w:t xml:space="preserve"> </w:t>
      </w:r>
      <w:r w:rsidRPr="00487250">
        <w:rPr>
          <w:b w:val="0"/>
          <w:bCs/>
          <w:rtl/>
        </w:rPr>
        <w:t>[ג]</w:t>
      </w:r>
      <w:r w:rsidR="00392EB7" w:rsidRPr="00487250">
        <w:rPr>
          <w:b w:val="0"/>
          <w:bCs/>
          <w:rtl/>
        </w:rPr>
        <w:tab/>
      </w:r>
    </w:p>
    <w:p w14:paraId="27A4CF63" w14:textId="4A0CF707" w:rsidR="00626FE0" w:rsidRPr="00626FE0" w:rsidRDefault="00626FE0" w:rsidP="00626FE0">
      <w:pPr>
        <w:jc w:val="distribute"/>
        <w:rPr>
          <w:rFonts w:ascii="FrankRuehl" w:hAnsi="FrankRuehl"/>
          <w:sz w:val="24"/>
          <w:szCs w:val="24"/>
          <w:rtl/>
        </w:rPr>
      </w:pPr>
      <w:r w:rsidRPr="00626FE0">
        <w:rPr>
          <w:rStyle w:val="ac"/>
          <w:sz w:val="24"/>
          <w:szCs w:val="24"/>
          <w:rtl/>
        </w:rPr>
        <w:t>קיבל</w:t>
      </w:r>
      <w:r w:rsidRPr="00626FE0">
        <w:rPr>
          <w:rFonts w:ascii="FrankRuehl" w:hAnsi="FrankRuehl"/>
          <w:sz w:val="24"/>
          <w:szCs w:val="24"/>
          <w:rtl/>
        </w:rPr>
        <w:t xml:space="preserve"> </w:t>
      </w:r>
      <w:r w:rsidRPr="00626FE0">
        <w:rPr>
          <w:rFonts w:ascii="FrankRuehl" w:hAnsi="FrankRuehl"/>
          <w:b/>
          <w:bCs/>
          <w:sz w:val="24"/>
          <w:szCs w:val="24"/>
          <w:rtl/>
        </w:rPr>
        <w:t xml:space="preserve">עליו מנחה של </w:t>
      </w:r>
      <w:proofErr w:type="spellStart"/>
      <w:r w:rsidRPr="00626FE0">
        <w:rPr>
          <w:rFonts w:ascii="FrankRuehl" w:hAnsi="FrankRuehl"/>
          <w:b/>
          <w:bCs/>
          <w:sz w:val="24"/>
          <w:szCs w:val="24"/>
          <w:rtl/>
        </w:rPr>
        <w:t>עשרונים</w:t>
      </w:r>
      <w:proofErr w:type="spellEnd"/>
      <w:r w:rsidRPr="00626FE0">
        <w:rPr>
          <w:rFonts w:ascii="FrankRuehl" w:hAnsi="FrankRuehl"/>
          <w:b/>
          <w:bCs/>
          <w:sz w:val="24"/>
          <w:szCs w:val="24"/>
          <w:rtl/>
        </w:rPr>
        <w:t xml:space="preserve"> ואיני יודע כמה </w:t>
      </w:r>
      <w:proofErr w:type="spellStart"/>
      <w:r w:rsidRPr="00626FE0">
        <w:rPr>
          <w:rFonts w:ascii="FrankRuehl" w:hAnsi="FrankRuehl"/>
          <w:b/>
          <w:bCs/>
          <w:sz w:val="24"/>
          <w:szCs w:val="24"/>
          <w:rtl/>
        </w:rPr>
        <w:t>עשרונין</w:t>
      </w:r>
      <w:proofErr w:type="spellEnd"/>
      <w:r w:rsidRPr="00626FE0">
        <w:rPr>
          <w:rFonts w:ascii="FrankRuehl" w:hAnsi="FrankRuehl"/>
          <w:b/>
          <w:bCs/>
          <w:sz w:val="24"/>
          <w:szCs w:val="24"/>
          <w:rtl/>
        </w:rPr>
        <w:t>, יביא מנחה של ס' עשרון, קשה שהרי בצדקה חייב ליתן עד שיאמר לא לך התכוונתי.</w:t>
      </w:r>
      <w:r w:rsidRPr="00626FE0">
        <w:rPr>
          <w:rFonts w:ascii="FrankRuehl" w:hAnsi="FrankRuehl"/>
          <w:b/>
          <w:bCs/>
          <w:sz w:val="24"/>
          <w:szCs w:val="24"/>
          <w:rtl/>
        </w:rPr>
        <w:tab/>
      </w:r>
    </w:p>
    <w:p w14:paraId="5880D0E9" w14:textId="77777777" w:rsidR="00626FE0" w:rsidRPr="00626FE0" w:rsidRDefault="00626FE0" w:rsidP="00626FE0">
      <w:pPr>
        <w:rPr>
          <w:rtl/>
        </w:rPr>
      </w:pPr>
    </w:p>
    <w:bookmarkEnd w:id="2"/>
    <w:p w14:paraId="5563A455" w14:textId="21E468C1" w:rsidR="00DB2D6E" w:rsidRDefault="00DB2D6E" w:rsidP="00392EB7">
      <w:pPr>
        <w:jc w:val="distribute"/>
        <w:rPr>
          <w:rFonts w:ascii="FrankRuehl" w:hAnsi="FrankRuehl"/>
          <w:sz w:val="28"/>
          <w:szCs w:val="28"/>
          <w:rtl/>
        </w:rPr>
      </w:pPr>
      <w:r w:rsidRPr="00392EB7">
        <w:rPr>
          <w:rStyle w:val="ac"/>
          <w:rtl/>
        </w:rPr>
        <w:t>מנחות</w:t>
      </w:r>
      <w:r w:rsidRPr="00324F9B">
        <w:rPr>
          <w:rFonts w:ascii="FrankRuehl" w:hAnsi="FrankRuehl"/>
          <w:sz w:val="28"/>
          <w:szCs w:val="28"/>
          <w:rtl/>
        </w:rPr>
        <w:t xml:space="preserve"> </w:t>
      </w:r>
      <w:proofErr w:type="spellStart"/>
      <w:r w:rsidRPr="00324F9B">
        <w:rPr>
          <w:rFonts w:ascii="FrankRuehl" w:hAnsi="FrankRuehl"/>
          <w:sz w:val="28"/>
          <w:szCs w:val="28"/>
          <w:rtl/>
        </w:rPr>
        <w:t>פי"ג</w:t>
      </w:r>
      <w:proofErr w:type="spellEnd"/>
      <w:r w:rsidRPr="00324F9B">
        <w:rPr>
          <w:rFonts w:ascii="FrankRuehl" w:hAnsi="FrankRuehl"/>
          <w:sz w:val="28"/>
          <w:szCs w:val="28"/>
          <w:rtl/>
        </w:rPr>
        <w:t xml:space="preserve"> משנה ב' פירשתי מנחה של </w:t>
      </w:r>
      <w:proofErr w:type="spellStart"/>
      <w:r w:rsidRPr="00324F9B">
        <w:rPr>
          <w:rFonts w:ascii="FrankRuehl" w:hAnsi="FrankRuehl"/>
          <w:sz w:val="28"/>
          <w:szCs w:val="28"/>
          <w:rtl/>
        </w:rPr>
        <w:t>עשרונים</w:t>
      </w:r>
      <w:proofErr w:type="spellEnd"/>
      <w:r w:rsidRPr="00324F9B">
        <w:rPr>
          <w:rFonts w:ascii="FrankRuehl" w:hAnsi="FrankRuehl"/>
          <w:sz w:val="28"/>
          <w:szCs w:val="28"/>
          <w:rtl/>
        </w:rPr>
        <w:t xml:space="preserve"> ואיני יודע מה פירשתי יביא מנחה של </w:t>
      </w:r>
      <w:r w:rsidR="00392EB7">
        <w:rPr>
          <w:rFonts w:ascii="FrankRuehl" w:hAnsi="FrankRuehl"/>
          <w:sz w:val="28"/>
          <w:szCs w:val="28"/>
          <w:rtl/>
        </w:rPr>
        <w:br/>
      </w:r>
      <w:r w:rsidR="00392EB7" w:rsidRPr="00392EB7">
        <w:rPr>
          <w:rFonts w:ascii="Arial" w:hAnsi="Arial" w:cs="Arial" w:hint="cs"/>
          <w:spacing w:val="802"/>
          <w:sz w:val="28"/>
          <w:szCs w:val="28"/>
          <w:rtl/>
        </w:rPr>
        <w:t> </w:t>
      </w:r>
      <w:r w:rsidRPr="00324F9B">
        <w:rPr>
          <w:rFonts w:ascii="FrankRuehl" w:hAnsi="FrankRuehl"/>
          <w:sz w:val="28"/>
          <w:szCs w:val="28"/>
          <w:rtl/>
        </w:rPr>
        <w:t xml:space="preserve">ס' עשרון ע"כ, לכאורה </w:t>
      </w:r>
      <w:proofErr w:type="spellStart"/>
      <w:r w:rsidRPr="00324F9B">
        <w:rPr>
          <w:rFonts w:ascii="FrankRuehl" w:hAnsi="FrankRuehl"/>
          <w:sz w:val="28"/>
          <w:szCs w:val="28"/>
          <w:rtl/>
        </w:rPr>
        <w:t>י"ל</w:t>
      </w:r>
      <w:proofErr w:type="spellEnd"/>
      <w:r w:rsidRPr="00324F9B">
        <w:rPr>
          <w:rFonts w:ascii="FrankRuehl" w:hAnsi="FrankRuehl"/>
          <w:sz w:val="28"/>
          <w:szCs w:val="28"/>
          <w:rtl/>
        </w:rPr>
        <w:t xml:space="preserve"> ממאי </w:t>
      </w:r>
      <w:proofErr w:type="spellStart"/>
      <w:r w:rsidRPr="00324F9B">
        <w:rPr>
          <w:rFonts w:ascii="FrankRuehl" w:hAnsi="FrankRuehl"/>
          <w:sz w:val="28"/>
          <w:szCs w:val="28"/>
          <w:rtl/>
        </w:rPr>
        <w:t>דקיי"ל</w:t>
      </w:r>
      <w:proofErr w:type="spellEnd"/>
      <w:r w:rsidRPr="00324F9B">
        <w:rPr>
          <w:rFonts w:ascii="FrankRuehl" w:hAnsi="FrankRuehl"/>
          <w:sz w:val="28"/>
          <w:szCs w:val="28"/>
          <w:rtl/>
        </w:rPr>
        <w:t xml:space="preserve"> בדין גבי צדקה אם אמר אתן ולא פירש כמה </w:t>
      </w:r>
      <w:proofErr w:type="spellStart"/>
      <w:r w:rsidRPr="00324F9B">
        <w:rPr>
          <w:rFonts w:ascii="FrankRuehl" w:hAnsi="FrankRuehl"/>
          <w:sz w:val="28"/>
          <w:szCs w:val="28"/>
          <w:rtl/>
        </w:rPr>
        <w:t>דחייב</w:t>
      </w:r>
      <w:proofErr w:type="spellEnd"/>
      <w:r w:rsidRPr="00324F9B">
        <w:rPr>
          <w:rFonts w:ascii="FrankRuehl" w:hAnsi="FrankRuehl"/>
          <w:sz w:val="28"/>
          <w:szCs w:val="28"/>
          <w:rtl/>
        </w:rPr>
        <w:t xml:space="preserve"> ליתן עד שיאמר לא לכך </w:t>
      </w:r>
      <w:proofErr w:type="spellStart"/>
      <w:r w:rsidRPr="00324F9B">
        <w:rPr>
          <w:rFonts w:ascii="FrankRuehl" w:hAnsi="FrankRuehl"/>
          <w:sz w:val="28"/>
          <w:szCs w:val="28"/>
          <w:rtl/>
        </w:rPr>
        <w:t>נתכוונתי</w:t>
      </w:r>
      <w:proofErr w:type="spellEnd"/>
      <w:r w:rsidRPr="00324F9B">
        <w:rPr>
          <w:rFonts w:ascii="FrankRuehl" w:hAnsi="FrankRuehl"/>
          <w:sz w:val="28"/>
          <w:szCs w:val="28"/>
          <w:rtl/>
        </w:rPr>
        <w:t xml:space="preserve">, ויש מי שתירץ </w:t>
      </w:r>
      <w:proofErr w:type="spellStart"/>
      <w:r w:rsidRPr="00324F9B">
        <w:rPr>
          <w:rFonts w:ascii="FrankRuehl" w:hAnsi="FrankRuehl"/>
          <w:sz w:val="28"/>
          <w:szCs w:val="28"/>
          <w:rtl/>
        </w:rPr>
        <w:t>דשאני</w:t>
      </w:r>
      <w:proofErr w:type="spellEnd"/>
      <w:r w:rsidRPr="00324F9B">
        <w:rPr>
          <w:rFonts w:ascii="FrankRuehl" w:hAnsi="FrankRuehl"/>
          <w:sz w:val="28"/>
          <w:szCs w:val="28"/>
          <w:rtl/>
        </w:rPr>
        <w:t xml:space="preserve"> גבי מנחה של </w:t>
      </w:r>
      <w:proofErr w:type="spellStart"/>
      <w:r w:rsidRPr="00324F9B">
        <w:rPr>
          <w:rFonts w:ascii="FrankRuehl" w:hAnsi="FrankRuehl"/>
          <w:sz w:val="28"/>
          <w:szCs w:val="28"/>
          <w:rtl/>
        </w:rPr>
        <w:t>עשרונים</w:t>
      </w:r>
      <w:proofErr w:type="spellEnd"/>
      <w:r w:rsidRPr="00324F9B">
        <w:rPr>
          <w:rFonts w:ascii="FrankRuehl" w:hAnsi="FrankRuehl"/>
          <w:sz w:val="28"/>
          <w:szCs w:val="28"/>
          <w:rtl/>
        </w:rPr>
        <w:t xml:space="preserve"> דיש לה קץ עד ס' להכי אמרו </w:t>
      </w:r>
      <w:proofErr w:type="spellStart"/>
      <w:r w:rsidRPr="00324F9B">
        <w:rPr>
          <w:rFonts w:ascii="FrankRuehl" w:hAnsi="FrankRuehl"/>
          <w:sz w:val="28"/>
          <w:szCs w:val="28"/>
          <w:rtl/>
        </w:rPr>
        <w:t>דיביא</w:t>
      </w:r>
      <w:proofErr w:type="spellEnd"/>
      <w:r w:rsidRPr="00324F9B">
        <w:rPr>
          <w:rFonts w:ascii="FrankRuehl" w:hAnsi="FrankRuehl"/>
          <w:sz w:val="28"/>
          <w:szCs w:val="28"/>
          <w:rtl/>
        </w:rPr>
        <w:t xml:space="preserve"> של ס', </w:t>
      </w:r>
      <w:proofErr w:type="spellStart"/>
      <w:r w:rsidRPr="00324F9B">
        <w:rPr>
          <w:rFonts w:ascii="FrankRuehl" w:hAnsi="FrankRuehl"/>
          <w:sz w:val="28"/>
          <w:szCs w:val="28"/>
          <w:rtl/>
        </w:rPr>
        <w:t>משא"כ</w:t>
      </w:r>
      <w:proofErr w:type="spellEnd"/>
      <w:r w:rsidRPr="00324F9B">
        <w:rPr>
          <w:rFonts w:ascii="FrankRuehl" w:hAnsi="FrankRuehl"/>
          <w:sz w:val="28"/>
          <w:szCs w:val="28"/>
          <w:rtl/>
        </w:rPr>
        <w:t xml:space="preserve"> בעניין הצדקה </w:t>
      </w:r>
      <w:proofErr w:type="spellStart"/>
      <w:r w:rsidRPr="00324F9B">
        <w:rPr>
          <w:rFonts w:ascii="FrankRuehl" w:hAnsi="FrankRuehl"/>
          <w:sz w:val="28"/>
          <w:szCs w:val="28"/>
          <w:rtl/>
        </w:rPr>
        <w:t>דאלו</w:t>
      </w:r>
      <w:proofErr w:type="spellEnd"/>
      <w:r w:rsidRPr="00324F9B">
        <w:rPr>
          <w:rFonts w:ascii="FrankRuehl" w:hAnsi="FrankRuehl"/>
          <w:sz w:val="28"/>
          <w:szCs w:val="28"/>
          <w:rtl/>
        </w:rPr>
        <w:t xml:space="preserve"> דברים שאין להם שיעור.</w:t>
      </w:r>
      <w:r w:rsidR="00392EB7">
        <w:rPr>
          <w:rFonts w:ascii="FrankRuehl" w:hAnsi="FrankRuehl"/>
          <w:sz w:val="28"/>
          <w:szCs w:val="28"/>
          <w:rtl/>
        </w:rPr>
        <w:tab/>
      </w:r>
    </w:p>
    <w:p w14:paraId="6F156A3C" w14:textId="77777777" w:rsidR="00626FE0" w:rsidRPr="00324F9B" w:rsidRDefault="00626FE0" w:rsidP="00392EB7">
      <w:pPr>
        <w:jc w:val="distribute"/>
        <w:rPr>
          <w:rFonts w:ascii="FrankRuehl" w:hAnsi="FrankRuehl"/>
          <w:sz w:val="28"/>
          <w:szCs w:val="28"/>
          <w:rtl/>
        </w:rPr>
      </w:pPr>
    </w:p>
    <w:p w14:paraId="3694ABB1" w14:textId="7F1339D4" w:rsidR="00DB2D6E" w:rsidRPr="00626FE0" w:rsidRDefault="00DB2D6E" w:rsidP="00061AED">
      <w:pPr>
        <w:pStyle w:val="1"/>
        <w:rPr>
          <w:rtl/>
        </w:rPr>
      </w:pPr>
      <w:r w:rsidRPr="00303EC5">
        <w:rPr>
          <w:rStyle w:val="ac"/>
          <w:b w:val="0"/>
          <w:rtl/>
        </w:rPr>
        <w:t>סימן</w:t>
      </w:r>
      <w:r w:rsidRPr="00626FE0">
        <w:rPr>
          <w:rtl/>
        </w:rPr>
        <w:t xml:space="preserve"> </w:t>
      </w:r>
      <w:proofErr w:type="spellStart"/>
      <w:r w:rsidRPr="00487250">
        <w:rPr>
          <w:b w:val="0"/>
          <w:bCs/>
          <w:rtl/>
        </w:rPr>
        <w:t>ג"ל</w:t>
      </w:r>
      <w:proofErr w:type="spellEnd"/>
      <w:r w:rsidRPr="00487250">
        <w:rPr>
          <w:rFonts w:hint="cs"/>
          <w:b w:val="0"/>
          <w:bCs/>
          <w:rtl/>
        </w:rPr>
        <w:t xml:space="preserve"> </w:t>
      </w:r>
      <w:r w:rsidRPr="00487250">
        <w:rPr>
          <w:b w:val="0"/>
          <w:bCs/>
          <w:rtl/>
        </w:rPr>
        <w:t>[</w:t>
      </w:r>
      <w:r w:rsidRPr="00487250">
        <w:rPr>
          <w:rFonts w:hint="cs"/>
          <w:b w:val="0"/>
          <w:bCs/>
          <w:rtl/>
        </w:rPr>
        <w:t>ד</w:t>
      </w:r>
      <w:r w:rsidRPr="00487250">
        <w:rPr>
          <w:b w:val="0"/>
          <w:bCs/>
          <w:rtl/>
        </w:rPr>
        <w:t>]</w:t>
      </w:r>
      <w:r w:rsidR="00392EB7" w:rsidRPr="00626FE0">
        <w:rPr>
          <w:rtl/>
        </w:rPr>
        <w:tab/>
      </w:r>
    </w:p>
    <w:p w14:paraId="1BF191B7" w14:textId="4503945A" w:rsidR="00626FE0" w:rsidRPr="00626FE0" w:rsidRDefault="00626FE0" w:rsidP="00626FE0">
      <w:pPr>
        <w:jc w:val="distribute"/>
        <w:rPr>
          <w:rFonts w:ascii="FrankRuehl" w:hAnsi="FrankRuehl"/>
          <w:b/>
          <w:bCs/>
          <w:sz w:val="24"/>
          <w:szCs w:val="24"/>
          <w:rtl/>
        </w:rPr>
      </w:pPr>
      <w:r w:rsidRPr="00626FE0">
        <w:rPr>
          <w:rStyle w:val="ac"/>
          <w:sz w:val="24"/>
          <w:szCs w:val="24"/>
          <w:rtl/>
        </w:rPr>
        <w:t>כאשר</w:t>
      </w:r>
      <w:r w:rsidRPr="00626FE0">
        <w:rPr>
          <w:rFonts w:ascii="FrankRuehl" w:hAnsi="FrankRuehl"/>
          <w:b/>
          <w:bCs/>
          <w:sz w:val="24"/>
          <w:szCs w:val="24"/>
          <w:rtl/>
        </w:rPr>
        <w:t xml:space="preserve"> הגורל עלה עכן, אמר עכן ליהושע, שאם יעשו גורל לברר מי חטא בין יהושע לכהן הגדול אזי אחד יעלה בגורל. האם זה אומר שהוא חטא?</w:t>
      </w:r>
      <w:r w:rsidRPr="00626FE0">
        <w:rPr>
          <w:rFonts w:ascii="FrankRuehl" w:hAnsi="FrankRuehl"/>
          <w:b/>
          <w:bCs/>
          <w:sz w:val="24"/>
          <w:szCs w:val="24"/>
          <w:rtl/>
        </w:rPr>
        <w:tab/>
      </w:r>
    </w:p>
    <w:p w14:paraId="008B63B8" w14:textId="1F9E8742" w:rsidR="00DB2D6E" w:rsidRDefault="00DB2D6E" w:rsidP="00392EB7">
      <w:pPr>
        <w:jc w:val="distribute"/>
        <w:rPr>
          <w:rFonts w:ascii="FrankRuehl" w:hAnsi="FrankRuehl"/>
          <w:sz w:val="28"/>
          <w:szCs w:val="28"/>
          <w:rtl/>
        </w:rPr>
      </w:pPr>
      <w:r w:rsidRPr="00392EB7">
        <w:rPr>
          <w:rStyle w:val="ac"/>
          <w:rtl/>
        </w:rPr>
        <w:t>בעניין</w:t>
      </w:r>
      <w:r w:rsidRPr="00324F9B">
        <w:rPr>
          <w:rFonts w:ascii="FrankRuehl" w:hAnsi="FrankRuehl"/>
          <w:sz w:val="28"/>
          <w:szCs w:val="28"/>
          <w:rtl/>
        </w:rPr>
        <w:t xml:space="preserve"> שאמר לו יהושע עליו השלום לעכן</w:t>
      </w:r>
      <w:r w:rsidRPr="00324F9B">
        <w:rPr>
          <w:rStyle w:val="a5"/>
          <w:rFonts w:ascii="FrankRuehl" w:hAnsi="FrankRuehl"/>
          <w:sz w:val="28"/>
          <w:szCs w:val="28"/>
          <w:rtl/>
        </w:rPr>
        <w:footnoteReference w:id="115"/>
      </w:r>
      <w:r w:rsidRPr="00324F9B">
        <w:rPr>
          <w:rFonts w:ascii="FrankRuehl" w:hAnsi="FrankRuehl"/>
          <w:sz w:val="28"/>
          <w:szCs w:val="28"/>
          <w:rtl/>
        </w:rPr>
        <w:t xml:space="preserve"> שים נא כבוד משום שאמר לו אם תטיל גורל </w:t>
      </w:r>
      <w:r w:rsidR="00392EB7">
        <w:rPr>
          <w:rFonts w:ascii="FrankRuehl" w:hAnsi="FrankRuehl"/>
          <w:sz w:val="28"/>
          <w:szCs w:val="28"/>
          <w:rtl/>
        </w:rPr>
        <w:br/>
      </w:r>
      <w:r w:rsidR="00392EB7" w:rsidRPr="00392EB7">
        <w:rPr>
          <w:rFonts w:ascii="Arial" w:hAnsi="Arial" w:cs="Arial" w:hint="cs"/>
          <w:spacing w:val="757"/>
          <w:sz w:val="28"/>
          <w:szCs w:val="28"/>
          <w:rtl/>
        </w:rPr>
        <w:t> </w:t>
      </w:r>
      <w:r w:rsidRPr="00324F9B">
        <w:rPr>
          <w:rFonts w:ascii="FrankRuehl" w:hAnsi="FrankRuehl"/>
          <w:sz w:val="28"/>
          <w:szCs w:val="28"/>
          <w:rtl/>
        </w:rPr>
        <w:t xml:space="preserve">לב' גדולי הדור יעלה אחד מהם, להכי אמר לו בבקשה ממך אל תוציא לעז על הגורלות, הקשו המפרשים </w:t>
      </w:r>
      <w:proofErr w:type="spellStart"/>
      <w:r w:rsidRPr="00324F9B">
        <w:rPr>
          <w:rFonts w:ascii="FrankRuehl" w:hAnsi="FrankRuehl"/>
          <w:sz w:val="28"/>
          <w:szCs w:val="28"/>
          <w:rtl/>
        </w:rPr>
        <w:t>דעכ"פ</w:t>
      </w:r>
      <w:proofErr w:type="spellEnd"/>
      <w:r w:rsidRPr="00324F9B">
        <w:rPr>
          <w:rFonts w:ascii="FrankRuehl" w:hAnsi="FrankRuehl"/>
          <w:sz w:val="28"/>
          <w:szCs w:val="28"/>
          <w:rtl/>
        </w:rPr>
        <w:t xml:space="preserve"> מה נתרץ אנו </w:t>
      </w:r>
      <w:proofErr w:type="spellStart"/>
      <w:r w:rsidRPr="00324F9B">
        <w:rPr>
          <w:rFonts w:ascii="FrankRuehl" w:hAnsi="FrankRuehl"/>
          <w:sz w:val="28"/>
          <w:szCs w:val="28"/>
          <w:rtl/>
        </w:rPr>
        <w:t>לקושית</w:t>
      </w:r>
      <w:proofErr w:type="spellEnd"/>
      <w:r w:rsidRPr="00324F9B">
        <w:rPr>
          <w:rFonts w:ascii="FrankRuehl" w:hAnsi="FrankRuehl"/>
          <w:sz w:val="28"/>
          <w:szCs w:val="28"/>
          <w:rtl/>
        </w:rPr>
        <w:t xml:space="preserve"> עכן, ואפשר דאי מהא לא </w:t>
      </w:r>
      <w:proofErr w:type="spellStart"/>
      <w:r w:rsidRPr="00324F9B">
        <w:rPr>
          <w:rFonts w:ascii="FrankRuehl" w:hAnsi="FrankRuehl"/>
          <w:sz w:val="28"/>
          <w:szCs w:val="28"/>
          <w:rtl/>
        </w:rPr>
        <w:t>אירייא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דאה"נ</w:t>
      </w:r>
      <w:proofErr w:type="spellEnd"/>
      <w:r w:rsidRPr="00324F9B">
        <w:rPr>
          <w:rFonts w:ascii="FrankRuehl" w:hAnsi="FrankRuehl"/>
          <w:sz w:val="28"/>
          <w:szCs w:val="28"/>
          <w:rtl/>
        </w:rPr>
        <w:t xml:space="preserve"> במה שהוא חשוד אז שייך עניין הפלת הגורל </w:t>
      </w:r>
      <w:proofErr w:type="spellStart"/>
      <w:r w:rsidRPr="00324F9B">
        <w:rPr>
          <w:rFonts w:ascii="FrankRuehl" w:hAnsi="FrankRuehl"/>
          <w:sz w:val="28"/>
          <w:szCs w:val="28"/>
          <w:rtl/>
        </w:rPr>
        <w:t>דומייא</w:t>
      </w:r>
      <w:proofErr w:type="spellEnd"/>
      <w:r w:rsidRPr="00324F9B">
        <w:rPr>
          <w:rFonts w:ascii="FrankRuehl" w:hAnsi="FrankRuehl"/>
          <w:sz w:val="28"/>
          <w:szCs w:val="28"/>
          <w:rtl/>
        </w:rPr>
        <w:t xml:space="preserve"> בעניין חלוקות הנחלה דמי שיש לו חלק ונחלה ורוצה לחלוק יטילו גורל, אבל אם יבואו ב' מן השוק כיצד יעשו גורל על ממון </w:t>
      </w:r>
      <w:proofErr w:type="spellStart"/>
      <w:r w:rsidRPr="00324F9B">
        <w:rPr>
          <w:rFonts w:ascii="FrankRuehl" w:hAnsi="FrankRuehl"/>
          <w:sz w:val="28"/>
          <w:szCs w:val="28"/>
          <w:rtl/>
        </w:rPr>
        <w:t>חביריהם</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וה"נ</w:t>
      </w:r>
      <w:proofErr w:type="spellEnd"/>
      <w:r w:rsidRPr="00324F9B">
        <w:rPr>
          <w:rFonts w:ascii="FrankRuehl" w:hAnsi="FrankRuehl"/>
          <w:sz w:val="28"/>
          <w:szCs w:val="28"/>
          <w:rtl/>
        </w:rPr>
        <w:t xml:space="preserve"> במה שאינו חשוד לא נגע ולא פגע, והמפרשים תירצו דאם נניח משה ואהרן הוא מתהפך אבל בעכן </w:t>
      </w:r>
      <w:proofErr w:type="spellStart"/>
      <w:r w:rsidRPr="00324F9B">
        <w:rPr>
          <w:rFonts w:ascii="FrankRuehl" w:hAnsi="FrankRuehl"/>
          <w:sz w:val="28"/>
          <w:szCs w:val="28"/>
          <w:rtl/>
        </w:rPr>
        <w:t>ודכוותיה</w:t>
      </w:r>
      <w:proofErr w:type="spellEnd"/>
      <w:r w:rsidRPr="00324F9B">
        <w:rPr>
          <w:rFonts w:ascii="FrankRuehl" w:hAnsi="FrankRuehl"/>
          <w:sz w:val="28"/>
          <w:szCs w:val="28"/>
          <w:rtl/>
        </w:rPr>
        <w:t xml:space="preserve"> לא יתהפך, ולכאורה קשה לן על זה </w:t>
      </w:r>
      <w:proofErr w:type="spellStart"/>
      <w:r w:rsidRPr="00324F9B">
        <w:rPr>
          <w:rFonts w:ascii="FrankRuehl" w:hAnsi="FrankRuehl"/>
          <w:sz w:val="28"/>
          <w:szCs w:val="28"/>
          <w:rtl/>
        </w:rPr>
        <w:t>דא"כ</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אמאי</w:t>
      </w:r>
      <w:proofErr w:type="spellEnd"/>
      <w:r w:rsidRPr="00324F9B">
        <w:rPr>
          <w:rFonts w:ascii="FrankRuehl" w:hAnsi="FrankRuehl"/>
          <w:sz w:val="28"/>
          <w:szCs w:val="28"/>
          <w:rtl/>
        </w:rPr>
        <w:t xml:space="preserve"> אמר לו שלא להוציא לעז כיון דיש חילוק ביניהם, ואפשר משום </w:t>
      </w:r>
      <w:proofErr w:type="spellStart"/>
      <w:r w:rsidRPr="00324F9B">
        <w:rPr>
          <w:rFonts w:ascii="FrankRuehl" w:hAnsi="FrankRuehl"/>
          <w:sz w:val="28"/>
          <w:szCs w:val="28"/>
          <w:rtl/>
        </w:rPr>
        <w:t>דלאו</w:t>
      </w:r>
      <w:proofErr w:type="spellEnd"/>
      <w:r w:rsidRPr="00324F9B">
        <w:rPr>
          <w:rFonts w:ascii="FrankRuehl" w:hAnsi="FrankRuehl"/>
          <w:sz w:val="28"/>
          <w:szCs w:val="28"/>
          <w:rtl/>
        </w:rPr>
        <w:t xml:space="preserve"> כל אדם יהיה </w:t>
      </w:r>
      <w:proofErr w:type="spellStart"/>
      <w:r w:rsidRPr="00324F9B">
        <w:rPr>
          <w:rFonts w:ascii="FrankRuehl" w:hAnsi="FrankRuehl"/>
          <w:sz w:val="28"/>
          <w:szCs w:val="28"/>
          <w:rtl/>
        </w:rPr>
        <w:t>נחית</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להאי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חילוקא</w:t>
      </w:r>
      <w:proofErr w:type="spellEnd"/>
      <w:r w:rsidRPr="00324F9B">
        <w:rPr>
          <w:rFonts w:ascii="FrankRuehl" w:hAnsi="FrankRuehl"/>
          <w:sz w:val="28"/>
          <w:szCs w:val="28"/>
          <w:rtl/>
        </w:rPr>
        <w:t>, משום הכי דייק ואמר כן דאינו אלא לעז בעלמא ואינו אמת כיון שרב המרחק ביניהם.</w:t>
      </w:r>
      <w:r w:rsidR="00392EB7">
        <w:rPr>
          <w:rFonts w:ascii="FrankRuehl" w:hAnsi="FrankRuehl"/>
          <w:sz w:val="28"/>
          <w:szCs w:val="28"/>
          <w:rtl/>
        </w:rPr>
        <w:tab/>
      </w:r>
    </w:p>
    <w:p w14:paraId="423B281A" w14:textId="77777777" w:rsidR="00E27800" w:rsidRDefault="00E27800" w:rsidP="00392EB7">
      <w:pPr>
        <w:jc w:val="distribute"/>
        <w:rPr>
          <w:rFonts w:ascii="FrankRuehl" w:hAnsi="FrankRuehl"/>
          <w:sz w:val="28"/>
          <w:szCs w:val="28"/>
          <w:rtl/>
        </w:rPr>
      </w:pPr>
    </w:p>
    <w:p w14:paraId="4AAD2D48" w14:textId="77777777" w:rsidR="00E27800" w:rsidRDefault="00E27800" w:rsidP="00392EB7">
      <w:pPr>
        <w:jc w:val="distribute"/>
        <w:rPr>
          <w:rFonts w:ascii="FrankRuehl" w:hAnsi="FrankRuehl"/>
          <w:sz w:val="28"/>
          <w:szCs w:val="28"/>
          <w:rtl/>
        </w:rPr>
      </w:pPr>
    </w:p>
    <w:p w14:paraId="4E114DA1" w14:textId="77777777" w:rsidR="00E27800" w:rsidRPr="00324F9B" w:rsidRDefault="00E27800" w:rsidP="00392EB7">
      <w:pPr>
        <w:jc w:val="distribute"/>
        <w:rPr>
          <w:rFonts w:ascii="FrankRuehl" w:hAnsi="FrankRuehl"/>
          <w:sz w:val="28"/>
          <w:szCs w:val="28"/>
          <w:rtl/>
        </w:rPr>
      </w:pPr>
    </w:p>
    <w:p w14:paraId="27699029" w14:textId="0206A20D" w:rsidR="00DB2D6E" w:rsidRPr="00626FE0" w:rsidRDefault="00DB2D6E" w:rsidP="00061AED">
      <w:pPr>
        <w:pStyle w:val="1"/>
        <w:rPr>
          <w:rtl/>
        </w:rPr>
      </w:pPr>
      <w:r w:rsidRPr="00303EC5">
        <w:rPr>
          <w:rStyle w:val="ac"/>
          <w:b w:val="0"/>
          <w:rtl/>
        </w:rPr>
        <w:lastRenderedPageBreak/>
        <w:t>סימן</w:t>
      </w:r>
      <w:r w:rsidRPr="005E5476">
        <w:rPr>
          <w:rtl/>
        </w:rPr>
        <w:t xml:space="preserve"> </w:t>
      </w:r>
      <w:proofErr w:type="spellStart"/>
      <w:r w:rsidRPr="00487250">
        <w:rPr>
          <w:b w:val="0"/>
          <w:bCs/>
          <w:rtl/>
        </w:rPr>
        <w:t>ג"ל</w:t>
      </w:r>
      <w:proofErr w:type="spellEnd"/>
      <w:r w:rsidRPr="00487250">
        <w:rPr>
          <w:rFonts w:hint="cs"/>
          <w:b w:val="0"/>
          <w:bCs/>
          <w:rtl/>
        </w:rPr>
        <w:t xml:space="preserve"> </w:t>
      </w:r>
      <w:r w:rsidRPr="00487250">
        <w:rPr>
          <w:b w:val="0"/>
          <w:bCs/>
          <w:rtl/>
        </w:rPr>
        <w:t>[</w:t>
      </w:r>
      <w:r w:rsidRPr="00487250">
        <w:rPr>
          <w:rFonts w:hint="cs"/>
          <w:b w:val="0"/>
          <w:bCs/>
          <w:rtl/>
        </w:rPr>
        <w:t>ה</w:t>
      </w:r>
      <w:r w:rsidRPr="00487250">
        <w:rPr>
          <w:b w:val="0"/>
          <w:bCs/>
          <w:rtl/>
        </w:rPr>
        <w:t>]</w:t>
      </w:r>
      <w:r w:rsidR="00392EB7" w:rsidRPr="00487250">
        <w:rPr>
          <w:b w:val="0"/>
          <w:bCs/>
          <w:rtl/>
        </w:rPr>
        <w:tab/>
      </w:r>
    </w:p>
    <w:p w14:paraId="06CE9E7E" w14:textId="77777777" w:rsidR="00626FE0" w:rsidRPr="00626FE0" w:rsidRDefault="00626FE0" w:rsidP="00626FE0">
      <w:pPr>
        <w:jc w:val="distribute"/>
        <w:rPr>
          <w:rFonts w:ascii="FrankRuehl" w:hAnsi="FrankRuehl"/>
          <w:b/>
          <w:bCs/>
          <w:sz w:val="24"/>
          <w:szCs w:val="24"/>
          <w:rtl/>
        </w:rPr>
      </w:pPr>
      <w:bookmarkStart w:id="3" w:name="_Hlk181129102"/>
      <w:r w:rsidRPr="00626FE0">
        <w:rPr>
          <w:rStyle w:val="ac"/>
          <w:sz w:val="24"/>
          <w:szCs w:val="24"/>
          <w:rtl/>
        </w:rPr>
        <w:t>ביאור</w:t>
      </w:r>
      <w:r w:rsidRPr="00626FE0">
        <w:rPr>
          <w:rFonts w:ascii="FrankRuehl" w:hAnsi="FrankRuehl"/>
          <w:b/>
          <w:bCs/>
          <w:sz w:val="24"/>
          <w:szCs w:val="24"/>
          <w:rtl/>
        </w:rPr>
        <w:t xml:space="preserve"> הפסוק האמנם אלם צדק תדברון מישרים תשפטו בני אדם</w:t>
      </w:r>
      <w:r w:rsidRPr="00626FE0">
        <w:rPr>
          <w:rFonts w:ascii="FrankRuehl" w:hAnsi="FrankRuehl"/>
          <w:b/>
          <w:bCs/>
          <w:sz w:val="24"/>
          <w:szCs w:val="24"/>
          <w:rtl/>
        </w:rPr>
        <w:tab/>
      </w:r>
    </w:p>
    <w:bookmarkEnd w:id="3"/>
    <w:p w14:paraId="17CC38B5" w14:textId="7B56DFAB" w:rsidR="00DB2D6E" w:rsidRDefault="00DB2D6E" w:rsidP="00392EB7">
      <w:pPr>
        <w:jc w:val="distribute"/>
        <w:rPr>
          <w:rFonts w:ascii="FrankRuehl" w:hAnsi="FrankRuehl"/>
          <w:sz w:val="28"/>
          <w:szCs w:val="28"/>
          <w:rtl/>
        </w:rPr>
      </w:pPr>
      <w:r w:rsidRPr="00392EB7">
        <w:rPr>
          <w:rStyle w:val="ac"/>
          <w:rtl/>
        </w:rPr>
        <w:t>אמרו</w:t>
      </w:r>
      <w:r w:rsidRPr="00324F9B">
        <w:rPr>
          <w:rFonts w:ascii="FrankRuehl" w:hAnsi="FrankRuehl"/>
          <w:sz w:val="28"/>
          <w:szCs w:val="28"/>
          <w:rtl/>
        </w:rPr>
        <w:t xml:space="preserve"> בש"ס</w:t>
      </w:r>
      <w:r w:rsidRPr="00324F9B">
        <w:rPr>
          <w:rStyle w:val="a5"/>
          <w:rFonts w:ascii="FrankRuehl" w:hAnsi="FrankRuehl"/>
          <w:sz w:val="28"/>
          <w:szCs w:val="28"/>
          <w:rtl/>
        </w:rPr>
        <w:footnoteReference w:id="116"/>
      </w:r>
      <w:r w:rsidRPr="00324F9B">
        <w:rPr>
          <w:rFonts w:ascii="FrankRuehl" w:hAnsi="FrankRuehl"/>
          <w:sz w:val="28"/>
          <w:szCs w:val="28"/>
          <w:rtl/>
        </w:rPr>
        <w:t xml:space="preserve"> על פסוק "האמנם אלם" יכול בכל, תלמוד לומר "צדק תדברון" ע"כ, </w:t>
      </w:r>
      <w:r w:rsidR="00392EB7">
        <w:rPr>
          <w:rFonts w:ascii="FrankRuehl" w:hAnsi="FrankRuehl"/>
          <w:sz w:val="28"/>
          <w:szCs w:val="28"/>
          <w:rtl/>
        </w:rPr>
        <w:br/>
      </w:r>
      <w:r w:rsidR="00392EB7" w:rsidRPr="00392EB7">
        <w:rPr>
          <w:rFonts w:ascii="Arial" w:hAnsi="Arial" w:cs="Arial" w:hint="cs"/>
          <w:spacing w:val="682"/>
          <w:sz w:val="28"/>
          <w:szCs w:val="28"/>
          <w:rtl/>
        </w:rPr>
        <w:t> </w:t>
      </w:r>
      <w:r w:rsidRPr="00324F9B">
        <w:rPr>
          <w:rFonts w:ascii="FrankRuehl" w:hAnsi="FrankRuehl"/>
          <w:sz w:val="28"/>
          <w:szCs w:val="28"/>
          <w:rtl/>
        </w:rPr>
        <w:t xml:space="preserve">ולכאורה </w:t>
      </w:r>
      <w:proofErr w:type="spellStart"/>
      <w:r w:rsidRPr="00324F9B">
        <w:rPr>
          <w:rFonts w:ascii="FrankRuehl" w:hAnsi="FrankRuehl"/>
          <w:sz w:val="28"/>
          <w:szCs w:val="28"/>
          <w:rtl/>
        </w:rPr>
        <w:t>י"ל</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דהיאך</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סלקא</w:t>
      </w:r>
      <w:proofErr w:type="spellEnd"/>
      <w:r w:rsidRPr="00324F9B">
        <w:rPr>
          <w:rFonts w:ascii="FrankRuehl" w:hAnsi="FrankRuehl"/>
          <w:sz w:val="28"/>
          <w:szCs w:val="28"/>
          <w:rtl/>
        </w:rPr>
        <w:t xml:space="preserve"> דעתך </w:t>
      </w:r>
      <w:proofErr w:type="spellStart"/>
      <w:r w:rsidRPr="00324F9B">
        <w:rPr>
          <w:rFonts w:ascii="FrankRuehl" w:hAnsi="FrankRuehl"/>
          <w:sz w:val="28"/>
          <w:szCs w:val="28"/>
          <w:rtl/>
        </w:rPr>
        <w:t>דבכל</w:t>
      </w:r>
      <w:proofErr w:type="spellEnd"/>
      <w:r w:rsidRPr="00324F9B">
        <w:rPr>
          <w:rFonts w:ascii="FrankRuehl" w:hAnsi="FrankRuehl"/>
          <w:sz w:val="28"/>
          <w:szCs w:val="28"/>
          <w:rtl/>
        </w:rPr>
        <w:t xml:space="preserve"> אלם והרי כתיב</w:t>
      </w:r>
      <w:r w:rsidRPr="00324F9B">
        <w:rPr>
          <w:rStyle w:val="a5"/>
          <w:rFonts w:ascii="FrankRuehl" w:hAnsi="FrankRuehl"/>
          <w:sz w:val="28"/>
          <w:szCs w:val="28"/>
          <w:rtl/>
        </w:rPr>
        <w:footnoteReference w:id="117"/>
      </w:r>
      <w:r w:rsidRPr="00324F9B">
        <w:rPr>
          <w:rFonts w:ascii="FrankRuehl" w:hAnsi="FrankRuehl"/>
          <w:sz w:val="28"/>
          <w:szCs w:val="28"/>
          <w:rtl/>
        </w:rPr>
        <w:t xml:space="preserve"> "והגית בו יומם ולילה" וגם "ודברת בם"</w:t>
      </w:r>
      <w:r w:rsidRPr="00324F9B">
        <w:rPr>
          <w:rStyle w:val="a5"/>
          <w:rFonts w:ascii="FrankRuehl" w:hAnsi="FrankRuehl"/>
          <w:sz w:val="28"/>
          <w:szCs w:val="28"/>
          <w:rtl/>
        </w:rPr>
        <w:footnoteReference w:id="118"/>
      </w:r>
      <w:r w:rsidRPr="00324F9B">
        <w:rPr>
          <w:rFonts w:ascii="FrankRuehl" w:hAnsi="FrankRuehl"/>
          <w:sz w:val="28"/>
          <w:szCs w:val="28"/>
          <w:rtl/>
        </w:rPr>
        <w:t xml:space="preserve"> ונראה ע"פ </w:t>
      </w:r>
      <w:proofErr w:type="spellStart"/>
      <w:r w:rsidRPr="00324F9B">
        <w:rPr>
          <w:rFonts w:ascii="FrankRuehl" w:hAnsi="FrankRuehl"/>
          <w:sz w:val="28"/>
          <w:szCs w:val="28"/>
          <w:rtl/>
        </w:rPr>
        <w:t>מ"ש</w:t>
      </w:r>
      <w:proofErr w:type="spellEnd"/>
      <w:r w:rsidRPr="00324F9B">
        <w:rPr>
          <w:rFonts w:ascii="FrankRuehl" w:hAnsi="FrankRuehl"/>
          <w:sz w:val="28"/>
          <w:szCs w:val="28"/>
          <w:rtl/>
        </w:rPr>
        <w:t xml:space="preserve"> מזוהר הקדוש</w:t>
      </w:r>
      <w:r w:rsidRPr="00324F9B">
        <w:rPr>
          <w:rStyle w:val="a5"/>
          <w:rFonts w:ascii="FrankRuehl" w:hAnsi="FrankRuehl"/>
          <w:sz w:val="28"/>
          <w:szCs w:val="28"/>
          <w:rtl/>
        </w:rPr>
        <w:footnoteReference w:id="119"/>
      </w:r>
      <w:r w:rsidRPr="00324F9B">
        <w:rPr>
          <w:rFonts w:ascii="FrankRuehl" w:hAnsi="FrankRuehl"/>
          <w:sz w:val="28"/>
          <w:szCs w:val="28"/>
          <w:rtl/>
        </w:rPr>
        <w:t xml:space="preserve"> על פסוק</w:t>
      </w:r>
      <w:r w:rsidRPr="00324F9B">
        <w:rPr>
          <w:rStyle w:val="a5"/>
          <w:rFonts w:ascii="FrankRuehl" w:hAnsi="FrankRuehl"/>
          <w:sz w:val="28"/>
          <w:szCs w:val="28"/>
          <w:rtl/>
        </w:rPr>
        <w:footnoteReference w:id="120"/>
      </w:r>
      <w:r w:rsidRPr="00324F9B">
        <w:rPr>
          <w:rFonts w:ascii="FrankRuehl" w:hAnsi="FrankRuehl"/>
          <w:sz w:val="28"/>
          <w:szCs w:val="28"/>
          <w:rtl/>
        </w:rPr>
        <w:t xml:space="preserve"> "נאלמתי דומיה החשיתי מטוב וכאבי נעכר" </w:t>
      </w:r>
      <w:proofErr w:type="spellStart"/>
      <w:r w:rsidRPr="00324F9B">
        <w:rPr>
          <w:rFonts w:ascii="FrankRuehl" w:hAnsi="FrankRuehl"/>
          <w:sz w:val="28"/>
          <w:szCs w:val="28"/>
          <w:rtl/>
        </w:rPr>
        <w:t>דכשם</w:t>
      </w:r>
      <w:proofErr w:type="spellEnd"/>
      <w:r w:rsidRPr="00324F9B">
        <w:rPr>
          <w:rFonts w:ascii="FrankRuehl" w:hAnsi="FrankRuehl"/>
          <w:sz w:val="28"/>
          <w:szCs w:val="28"/>
          <w:rtl/>
        </w:rPr>
        <w:t xml:space="preserve"> שנפרעים במדבר לשון הרע כן מי שיוכל לדבר טובה ולא ידבר וכו' והיא גופה </w:t>
      </w:r>
      <w:proofErr w:type="spellStart"/>
      <w:r w:rsidRPr="00324F9B">
        <w:rPr>
          <w:rFonts w:ascii="FrankRuehl" w:hAnsi="FrankRuehl"/>
          <w:sz w:val="28"/>
          <w:szCs w:val="28"/>
          <w:rtl/>
        </w:rPr>
        <w:t>קמ"ל</w:t>
      </w:r>
      <w:proofErr w:type="spellEnd"/>
      <w:r w:rsidRPr="00324F9B">
        <w:rPr>
          <w:rFonts w:ascii="FrankRuehl" w:hAnsi="FrankRuehl"/>
          <w:sz w:val="28"/>
          <w:szCs w:val="28"/>
          <w:rtl/>
        </w:rPr>
        <w:t xml:space="preserve"> ג"כ בש"ס </w:t>
      </w:r>
      <w:proofErr w:type="spellStart"/>
      <w:r w:rsidRPr="00324F9B">
        <w:rPr>
          <w:rFonts w:ascii="FrankRuehl" w:hAnsi="FrankRuehl"/>
          <w:sz w:val="28"/>
          <w:szCs w:val="28"/>
          <w:rtl/>
        </w:rPr>
        <w:t>דכיון</w:t>
      </w:r>
      <w:proofErr w:type="spellEnd"/>
      <w:r w:rsidRPr="00324F9B">
        <w:rPr>
          <w:rFonts w:ascii="FrankRuehl" w:hAnsi="FrankRuehl"/>
          <w:sz w:val="28"/>
          <w:szCs w:val="28"/>
          <w:rtl/>
        </w:rPr>
        <w:t xml:space="preserve"> שאמרו האמנם אלם, לא יאמר אדם א"כ אם לא דיבר רע ולא טוב לית לן בה, לזה אמר "צדק תדברון ר"ל אם אפשר לזה לדבר על </w:t>
      </w:r>
      <w:proofErr w:type="spellStart"/>
      <w:r w:rsidRPr="00324F9B">
        <w:rPr>
          <w:rFonts w:ascii="FrankRuehl" w:hAnsi="FrankRuehl"/>
          <w:sz w:val="28"/>
          <w:szCs w:val="28"/>
          <w:rtl/>
        </w:rPr>
        <w:t>חבירו</w:t>
      </w:r>
      <w:proofErr w:type="spellEnd"/>
      <w:r w:rsidRPr="00324F9B">
        <w:rPr>
          <w:rFonts w:ascii="FrankRuehl" w:hAnsi="FrankRuehl"/>
          <w:sz w:val="28"/>
          <w:szCs w:val="28"/>
          <w:rtl/>
        </w:rPr>
        <w:t xml:space="preserve"> צדקה וחסד ויעשה לו טובה תדברון </w:t>
      </w:r>
      <w:proofErr w:type="spellStart"/>
      <w:r w:rsidRPr="00324F9B">
        <w:rPr>
          <w:rFonts w:ascii="FrankRuehl" w:hAnsi="FrankRuehl"/>
          <w:sz w:val="28"/>
          <w:szCs w:val="28"/>
          <w:rtl/>
        </w:rPr>
        <w:t>דחיובא</w:t>
      </w:r>
      <w:proofErr w:type="spellEnd"/>
      <w:r w:rsidRPr="00324F9B">
        <w:rPr>
          <w:rFonts w:ascii="FrankRuehl" w:hAnsi="FrankRuehl"/>
          <w:sz w:val="28"/>
          <w:szCs w:val="28"/>
          <w:rtl/>
        </w:rPr>
        <w:t xml:space="preserve"> רמי עליה, ובלאו הכי ענוש </w:t>
      </w:r>
      <w:proofErr w:type="spellStart"/>
      <w:r w:rsidRPr="00324F9B">
        <w:rPr>
          <w:rFonts w:ascii="FrankRuehl" w:hAnsi="FrankRuehl"/>
          <w:sz w:val="28"/>
          <w:szCs w:val="28"/>
          <w:rtl/>
        </w:rPr>
        <w:t>יענש</w:t>
      </w:r>
      <w:proofErr w:type="spellEnd"/>
      <w:r w:rsidRPr="00324F9B">
        <w:rPr>
          <w:rFonts w:ascii="FrankRuehl" w:hAnsi="FrankRuehl"/>
          <w:sz w:val="28"/>
          <w:szCs w:val="28"/>
          <w:rtl/>
        </w:rPr>
        <w:t xml:space="preserve"> וכמ"ש בזוהר.</w:t>
      </w:r>
      <w:r w:rsidR="00392EB7">
        <w:rPr>
          <w:rFonts w:ascii="FrankRuehl" w:hAnsi="FrankRuehl"/>
          <w:sz w:val="28"/>
          <w:szCs w:val="28"/>
          <w:rtl/>
        </w:rPr>
        <w:tab/>
      </w:r>
    </w:p>
    <w:p w14:paraId="540C90F3" w14:textId="77777777" w:rsidR="00626FE0" w:rsidRDefault="00626FE0" w:rsidP="00392EB7">
      <w:pPr>
        <w:jc w:val="distribute"/>
        <w:rPr>
          <w:rFonts w:ascii="FrankRuehl" w:hAnsi="FrankRuehl"/>
          <w:sz w:val="28"/>
          <w:szCs w:val="28"/>
          <w:rtl/>
        </w:rPr>
      </w:pPr>
    </w:p>
    <w:p w14:paraId="20C58EA1" w14:textId="1023A89B" w:rsidR="00DB2D6E" w:rsidRPr="00626FE0" w:rsidRDefault="00DB2D6E" w:rsidP="00061AED">
      <w:pPr>
        <w:pStyle w:val="1"/>
        <w:rPr>
          <w:rtl/>
        </w:rPr>
      </w:pPr>
      <w:r w:rsidRPr="00626FE0">
        <w:rPr>
          <w:rStyle w:val="ac"/>
          <w:b w:val="0"/>
          <w:rtl/>
        </w:rPr>
        <w:t>סימן</w:t>
      </w:r>
      <w:r w:rsidRPr="00626FE0">
        <w:rPr>
          <w:rtl/>
        </w:rPr>
        <w:t xml:space="preserve"> </w:t>
      </w:r>
      <w:proofErr w:type="spellStart"/>
      <w:r w:rsidRPr="00487250">
        <w:rPr>
          <w:b w:val="0"/>
          <w:bCs/>
          <w:rtl/>
        </w:rPr>
        <w:t>ג"ל</w:t>
      </w:r>
      <w:proofErr w:type="spellEnd"/>
      <w:r w:rsidRPr="00487250">
        <w:rPr>
          <w:rFonts w:hint="cs"/>
          <w:b w:val="0"/>
          <w:bCs/>
          <w:rtl/>
        </w:rPr>
        <w:t xml:space="preserve"> </w:t>
      </w:r>
      <w:r w:rsidRPr="00487250">
        <w:rPr>
          <w:b w:val="0"/>
          <w:bCs/>
          <w:rtl/>
        </w:rPr>
        <w:t>[</w:t>
      </w:r>
      <w:r w:rsidRPr="00487250">
        <w:rPr>
          <w:rFonts w:hint="cs"/>
          <w:b w:val="0"/>
          <w:bCs/>
          <w:rtl/>
        </w:rPr>
        <w:t>ו</w:t>
      </w:r>
      <w:r w:rsidRPr="00487250">
        <w:rPr>
          <w:b w:val="0"/>
          <w:bCs/>
          <w:rtl/>
        </w:rPr>
        <w:t>]</w:t>
      </w:r>
      <w:r w:rsidR="00392EB7" w:rsidRPr="00626FE0">
        <w:rPr>
          <w:rtl/>
        </w:rPr>
        <w:tab/>
      </w:r>
    </w:p>
    <w:p w14:paraId="12769F68" w14:textId="77777777" w:rsidR="00626FE0" w:rsidRPr="00626FE0" w:rsidRDefault="00626FE0" w:rsidP="00626FE0">
      <w:pPr>
        <w:jc w:val="distribute"/>
        <w:rPr>
          <w:rFonts w:ascii="FrankRuehl" w:hAnsi="FrankRuehl"/>
          <w:b/>
          <w:bCs/>
          <w:sz w:val="24"/>
          <w:szCs w:val="24"/>
          <w:rtl/>
        </w:rPr>
      </w:pPr>
      <w:r w:rsidRPr="00626FE0">
        <w:rPr>
          <w:rStyle w:val="ac"/>
          <w:rFonts w:hint="cs"/>
          <w:sz w:val="24"/>
          <w:szCs w:val="24"/>
          <w:rtl/>
        </w:rPr>
        <w:t>ביאור</w:t>
      </w:r>
      <w:r w:rsidRPr="00626FE0">
        <w:rPr>
          <w:rFonts w:ascii="FrankRuehl" w:hAnsi="FrankRuehl" w:hint="cs"/>
          <w:b/>
          <w:bCs/>
          <w:sz w:val="24"/>
          <w:szCs w:val="24"/>
          <w:rtl/>
        </w:rPr>
        <w:t xml:space="preserve"> למאמר </w:t>
      </w:r>
      <w:r w:rsidRPr="00626FE0">
        <w:rPr>
          <w:rFonts w:ascii="FrankRuehl" w:hAnsi="FrankRuehl"/>
          <w:b/>
          <w:bCs/>
          <w:sz w:val="24"/>
          <w:szCs w:val="24"/>
          <w:rtl/>
        </w:rPr>
        <w:t xml:space="preserve">מניח אני כל אומנויות שבעולם </w:t>
      </w:r>
      <w:proofErr w:type="spellStart"/>
      <w:r w:rsidRPr="00626FE0">
        <w:rPr>
          <w:rFonts w:ascii="FrankRuehl" w:hAnsi="FrankRuehl"/>
          <w:b/>
          <w:bCs/>
          <w:sz w:val="24"/>
          <w:szCs w:val="24"/>
          <w:rtl/>
        </w:rPr>
        <w:t>שבעולם</w:t>
      </w:r>
      <w:proofErr w:type="spellEnd"/>
      <w:r w:rsidRPr="00626FE0">
        <w:rPr>
          <w:rFonts w:ascii="FrankRuehl" w:hAnsi="FrankRuehl"/>
          <w:b/>
          <w:bCs/>
          <w:sz w:val="24"/>
          <w:szCs w:val="24"/>
          <w:rtl/>
        </w:rPr>
        <w:t xml:space="preserve"> ואיני מלמד את בני אלא תורה</w:t>
      </w:r>
      <w:r w:rsidRPr="00626FE0">
        <w:rPr>
          <w:rFonts w:ascii="FrankRuehl" w:hAnsi="FrankRuehl"/>
          <w:b/>
          <w:bCs/>
          <w:sz w:val="24"/>
          <w:szCs w:val="24"/>
          <w:rtl/>
        </w:rPr>
        <w:tab/>
      </w:r>
    </w:p>
    <w:p w14:paraId="55FD89A8" w14:textId="43080E23" w:rsidR="00DB2D6E" w:rsidRDefault="00DB2D6E" w:rsidP="00392EB7">
      <w:pPr>
        <w:jc w:val="distribute"/>
        <w:rPr>
          <w:rFonts w:ascii="FrankRuehl" w:hAnsi="FrankRuehl"/>
          <w:sz w:val="28"/>
          <w:szCs w:val="28"/>
          <w:rtl/>
        </w:rPr>
      </w:pPr>
      <w:r w:rsidRPr="00392EB7">
        <w:rPr>
          <w:rStyle w:val="ac"/>
          <w:rtl/>
        </w:rPr>
        <w:t>קידושין</w:t>
      </w:r>
      <w:r w:rsidRPr="00626FE0">
        <w:rPr>
          <w:rStyle w:val="ac"/>
          <w:b/>
          <w:bCs w:val="0"/>
          <w:vertAlign w:val="superscript"/>
          <w:rtl/>
        </w:rPr>
        <w:footnoteReference w:id="121"/>
      </w:r>
      <w:r w:rsidRPr="00324F9B">
        <w:rPr>
          <w:rFonts w:ascii="FrankRuehl" w:hAnsi="FrankRuehl"/>
          <w:sz w:val="28"/>
          <w:szCs w:val="28"/>
          <w:rtl/>
        </w:rPr>
        <w:t xml:space="preserve"> מניח אני כל אומנויות שבעולם </w:t>
      </w:r>
      <w:proofErr w:type="spellStart"/>
      <w:r w:rsidRPr="00324F9B">
        <w:rPr>
          <w:rFonts w:ascii="FrankRuehl" w:hAnsi="FrankRuehl"/>
          <w:sz w:val="28"/>
          <w:szCs w:val="28"/>
          <w:rtl/>
        </w:rPr>
        <w:t>שבעולם</w:t>
      </w:r>
      <w:proofErr w:type="spellEnd"/>
      <w:r w:rsidRPr="00324F9B">
        <w:rPr>
          <w:rFonts w:ascii="FrankRuehl" w:hAnsi="FrankRuehl"/>
          <w:sz w:val="28"/>
          <w:szCs w:val="28"/>
          <w:rtl/>
        </w:rPr>
        <w:t xml:space="preserve"> ואיני מלמד את בני אלא תורה וכו' </w:t>
      </w:r>
      <w:r w:rsidR="00392EB7">
        <w:rPr>
          <w:rFonts w:ascii="FrankRuehl" w:hAnsi="FrankRuehl"/>
          <w:sz w:val="28"/>
          <w:szCs w:val="28"/>
          <w:rtl/>
        </w:rPr>
        <w:br/>
      </w:r>
      <w:r w:rsidR="00392EB7" w:rsidRPr="00392EB7">
        <w:rPr>
          <w:rFonts w:ascii="Arial" w:hAnsi="Arial" w:cs="Arial" w:hint="cs"/>
          <w:spacing w:val="1467"/>
          <w:sz w:val="28"/>
          <w:szCs w:val="28"/>
          <w:rtl/>
        </w:rPr>
        <w:t> </w:t>
      </w:r>
      <w:r w:rsidRPr="00324F9B">
        <w:rPr>
          <w:rFonts w:ascii="FrankRuehl" w:hAnsi="FrankRuehl"/>
          <w:sz w:val="28"/>
          <w:szCs w:val="28"/>
          <w:rtl/>
        </w:rPr>
        <w:t xml:space="preserve">ע"כ, </w:t>
      </w:r>
      <w:proofErr w:type="spellStart"/>
      <w:r w:rsidRPr="00324F9B">
        <w:rPr>
          <w:rFonts w:ascii="FrankRuehl" w:hAnsi="FrankRuehl"/>
          <w:sz w:val="28"/>
          <w:szCs w:val="28"/>
          <w:rtl/>
        </w:rPr>
        <w:t>דיקדק</w:t>
      </w:r>
      <w:proofErr w:type="spellEnd"/>
      <w:r w:rsidRPr="00324F9B">
        <w:rPr>
          <w:rFonts w:ascii="FrankRuehl" w:hAnsi="FrankRuehl"/>
          <w:sz w:val="28"/>
          <w:szCs w:val="28"/>
          <w:rtl/>
        </w:rPr>
        <w:t xml:space="preserve"> משכיל אחד דהרי אמרו אם אין קמח אין תורה</w:t>
      </w:r>
      <w:r w:rsidRPr="00324F9B">
        <w:rPr>
          <w:rStyle w:val="a5"/>
          <w:rFonts w:ascii="FrankRuehl" w:hAnsi="FrankRuehl"/>
          <w:sz w:val="28"/>
          <w:szCs w:val="28"/>
          <w:rtl/>
        </w:rPr>
        <w:footnoteReference w:id="122"/>
      </w:r>
      <w:r w:rsidRPr="00324F9B">
        <w:rPr>
          <w:rFonts w:ascii="FrankRuehl" w:hAnsi="FrankRuehl"/>
          <w:sz w:val="28"/>
          <w:szCs w:val="28"/>
          <w:rtl/>
        </w:rPr>
        <w:t xml:space="preserve"> וכתיב</w:t>
      </w:r>
      <w:r w:rsidRPr="00324F9B">
        <w:rPr>
          <w:rStyle w:val="a5"/>
          <w:rFonts w:ascii="FrankRuehl" w:hAnsi="FrankRuehl"/>
          <w:sz w:val="28"/>
          <w:szCs w:val="28"/>
          <w:rtl/>
        </w:rPr>
        <w:footnoteReference w:id="123"/>
      </w:r>
      <w:r w:rsidRPr="00324F9B">
        <w:rPr>
          <w:rFonts w:ascii="FrankRuehl" w:hAnsi="FrankRuehl"/>
          <w:sz w:val="28"/>
          <w:szCs w:val="28"/>
          <w:rtl/>
        </w:rPr>
        <w:t xml:space="preserve"> "יגיע כפך כי תאכל", ותירצו לו </w:t>
      </w:r>
      <w:proofErr w:type="spellStart"/>
      <w:r w:rsidRPr="00324F9B">
        <w:rPr>
          <w:rFonts w:ascii="FrankRuehl" w:hAnsi="FrankRuehl"/>
          <w:sz w:val="28"/>
          <w:szCs w:val="28"/>
          <w:rtl/>
        </w:rPr>
        <w:t>דפירוש</w:t>
      </w:r>
      <w:proofErr w:type="spellEnd"/>
      <w:r w:rsidRPr="00324F9B">
        <w:rPr>
          <w:rFonts w:ascii="FrankRuehl" w:hAnsi="FrankRuehl"/>
          <w:sz w:val="28"/>
          <w:szCs w:val="28"/>
          <w:rtl/>
        </w:rPr>
        <w:t xml:space="preserve"> העניין שיקדים ללמדו תורה בקטנותו קודם כל דבר שבעולם והדר שאר אומנויות, היינו </w:t>
      </w:r>
      <w:proofErr w:type="spellStart"/>
      <w:r w:rsidRPr="00324F9B">
        <w:rPr>
          <w:rFonts w:ascii="FrankRuehl" w:hAnsi="FrankRuehl"/>
          <w:sz w:val="28"/>
          <w:szCs w:val="28"/>
          <w:rtl/>
        </w:rPr>
        <w:t>דדייק</w:t>
      </w:r>
      <w:proofErr w:type="spellEnd"/>
      <w:r w:rsidRPr="00324F9B">
        <w:rPr>
          <w:rFonts w:ascii="FrankRuehl" w:hAnsi="FrankRuehl"/>
          <w:sz w:val="28"/>
          <w:szCs w:val="28"/>
          <w:rtl/>
        </w:rPr>
        <w:t xml:space="preserve"> ואמר 'מניח אני' ר"ל שיניחם אחר לימוד התורה, והטעם שהתורה צריך דעת צלולה </w:t>
      </w:r>
      <w:proofErr w:type="spellStart"/>
      <w:r w:rsidRPr="00324F9B">
        <w:rPr>
          <w:rFonts w:ascii="FrankRuehl" w:hAnsi="FrankRuehl"/>
          <w:sz w:val="28"/>
          <w:szCs w:val="28"/>
          <w:rtl/>
        </w:rPr>
        <w:t>וגירסא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דינקותא</w:t>
      </w:r>
      <w:proofErr w:type="spellEnd"/>
      <w:r w:rsidRPr="00324F9B">
        <w:rPr>
          <w:rFonts w:ascii="FrankRuehl" w:hAnsi="FrankRuehl"/>
          <w:sz w:val="28"/>
          <w:szCs w:val="28"/>
          <w:rtl/>
        </w:rPr>
        <w:t xml:space="preserve"> אז יהיה כלי מקבל וגם </w:t>
      </w:r>
      <w:proofErr w:type="spellStart"/>
      <w:r w:rsidRPr="00324F9B">
        <w:rPr>
          <w:rFonts w:ascii="FrankRuehl" w:hAnsi="FrankRuehl"/>
          <w:sz w:val="28"/>
          <w:szCs w:val="28"/>
          <w:rtl/>
        </w:rPr>
        <w:t>דהתורה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מגנא</w:t>
      </w:r>
      <w:proofErr w:type="spellEnd"/>
      <w:r w:rsidRPr="00324F9B">
        <w:rPr>
          <w:rFonts w:ascii="FrankRuehl" w:hAnsi="FrankRuehl"/>
          <w:sz w:val="28"/>
          <w:szCs w:val="28"/>
          <w:rtl/>
        </w:rPr>
        <w:t xml:space="preserve"> ומצלה אבל </w:t>
      </w:r>
      <w:proofErr w:type="spellStart"/>
      <w:r w:rsidRPr="00324F9B">
        <w:rPr>
          <w:rFonts w:ascii="FrankRuehl" w:hAnsi="FrankRuehl"/>
          <w:sz w:val="28"/>
          <w:szCs w:val="28"/>
          <w:rtl/>
        </w:rPr>
        <w:t>בלא"ה</w:t>
      </w:r>
      <w:proofErr w:type="spellEnd"/>
      <w:r w:rsidRPr="00324F9B">
        <w:rPr>
          <w:rFonts w:ascii="FrankRuehl" w:hAnsi="FrankRuehl"/>
          <w:sz w:val="28"/>
          <w:szCs w:val="28"/>
          <w:rtl/>
        </w:rPr>
        <w:t xml:space="preserve"> אין בור ירא חטא. </w:t>
      </w:r>
      <w:r w:rsidR="00392EB7">
        <w:rPr>
          <w:rFonts w:ascii="FrankRuehl" w:hAnsi="FrankRuehl"/>
          <w:sz w:val="28"/>
          <w:szCs w:val="28"/>
          <w:rtl/>
        </w:rPr>
        <w:tab/>
      </w:r>
    </w:p>
    <w:p w14:paraId="2C296630" w14:textId="77777777" w:rsidR="00626FE0" w:rsidRDefault="00626FE0" w:rsidP="00392EB7">
      <w:pPr>
        <w:jc w:val="distribute"/>
        <w:rPr>
          <w:rFonts w:ascii="FrankRuehl" w:hAnsi="FrankRuehl"/>
          <w:sz w:val="28"/>
          <w:szCs w:val="28"/>
          <w:rtl/>
        </w:rPr>
      </w:pPr>
    </w:p>
    <w:p w14:paraId="09AA1290" w14:textId="24E55B28" w:rsidR="00DB2D6E" w:rsidRPr="00626FE0" w:rsidRDefault="00DB2D6E" w:rsidP="00061AED">
      <w:pPr>
        <w:pStyle w:val="1"/>
        <w:rPr>
          <w:rtl/>
        </w:rPr>
      </w:pPr>
      <w:r w:rsidRPr="00626FE0">
        <w:rPr>
          <w:rStyle w:val="ac"/>
          <w:b w:val="0"/>
          <w:rtl/>
        </w:rPr>
        <w:t>סימן</w:t>
      </w:r>
      <w:r w:rsidRPr="00626FE0">
        <w:rPr>
          <w:rtl/>
        </w:rPr>
        <w:t xml:space="preserve"> </w:t>
      </w:r>
      <w:proofErr w:type="spellStart"/>
      <w:r w:rsidRPr="00487250">
        <w:rPr>
          <w:b w:val="0"/>
          <w:bCs/>
          <w:rtl/>
        </w:rPr>
        <w:t>ג"ל</w:t>
      </w:r>
      <w:proofErr w:type="spellEnd"/>
      <w:r w:rsidRPr="00487250">
        <w:rPr>
          <w:rFonts w:hint="cs"/>
          <w:b w:val="0"/>
          <w:bCs/>
          <w:rtl/>
        </w:rPr>
        <w:t xml:space="preserve"> </w:t>
      </w:r>
      <w:r w:rsidRPr="00487250">
        <w:rPr>
          <w:b w:val="0"/>
          <w:bCs/>
          <w:rtl/>
        </w:rPr>
        <w:t>[</w:t>
      </w:r>
      <w:r w:rsidRPr="00487250">
        <w:rPr>
          <w:rFonts w:hint="cs"/>
          <w:b w:val="0"/>
          <w:bCs/>
          <w:rtl/>
        </w:rPr>
        <w:t>ז</w:t>
      </w:r>
      <w:r w:rsidRPr="00487250">
        <w:rPr>
          <w:b w:val="0"/>
          <w:bCs/>
          <w:rtl/>
        </w:rPr>
        <w:t>]</w:t>
      </w:r>
      <w:r w:rsidR="00392EB7" w:rsidRPr="00487250">
        <w:rPr>
          <w:b w:val="0"/>
          <w:bCs/>
          <w:rtl/>
        </w:rPr>
        <w:tab/>
      </w:r>
    </w:p>
    <w:p w14:paraId="14482D7A" w14:textId="77777777" w:rsidR="00626FE0" w:rsidRPr="00626FE0" w:rsidRDefault="00626FE0" w:rsidP="00626FE0">
      <w:pPr>
        <w:jc w:val="distribute"/>
        <w:rPr>
          <w:rFonts w:ascii="FrankRuehl" w:hAnsi="FrankRuehl"/>
          <w:b/>
          <w:bCs/>
          <w:sz w:val="24"/>
          <w:szCs w:val="24"/>
          <w:rtl/>
        </w:rPr>
      </w:pPr>
      <w:r w:rsidRPr="00626FE0">
        <w:rPr>
          <w:rStyle w:val="ac"/>
          <w:rFonts w:hint="cs"/>
          <w:sz w:val="24"/>
          <w:szCs w:val="24"/>
          <w:rtl/>
        </w:rPr>
        <w:t>ביאור</w:t>
      </w:r>
      <w:r w:rsidRPr="00626FE0">
        <w:rPr>
          <w:rFonts w:ascii="FrankRuehl" w:hAnsi="FrankRuehl" w:hint="cs"/>
          <w:b/>
          <w:bCs/>
          <w:sz w:val="24"/>
          <w:szCs w:val="24"/>
          <w:rtl/>
        </w:rPr>
        <w:t xml:space="preserve"> מאמר </w:t>
      </w:r>
      <w:r w:rsidRPr="00626FE0">
        <w:rPr>
          <w:rFonts w:ascii="FrankRuehl" w:hAnsi="FrankRuehl"/>
          <w:b/>
          <w:bCs/>
          <w:sz w:val="24"/>
          <w:szCs w:val="24"/>
          <w:rtl/>
        </w:rPr>
        <w:t xml:space="preserve">אגרא דבי </w:t>
      </w:r>
      <w:proofErr w:type="spellStart"/>
      <w:r w:rsidRPr="00626FE0">
        <w:rPr>
          <w:rFonts w:ascii="FrankRuehl" w:hAnsi="FrankRuehl"/>
          <w:b/>
          <w:bCs/>
          <w:sz w:val="24"/>
          <w:szCs w:val="24"/>
          <w:rtl/>
        </w:rPr>
        <w:t>טמיא</w:t>
      </w:r>
      <w:proofErr w:type="spellEnd"/>
      <w:r w:rsidRPr="00626FE0">
        <w:rPr>
          <w:rFonts w:ascii="FrankRuehl" w:hAnsi="FrankRuehl"/>
          <w:b/>
          <w:bCs/>
          <w:sz w:val="24"/>
          <w:szCs w:val="24"/>
          <w:rtl/>
        </w:rPr>
        <w:t xml:space="preserve"> </w:t>
      </w:r>
      <w:proofErr w:type="spellStart"/>
      <w:r w:rsidRPr="00626FE0">
        <w:rPr>
          <w:rFonts w:ascii="FrankRuehl" w:hAnsi="FrankRuehl"/>
          <w:b/>
          <w:bCs/>
          <w:sz w:val="24"/>
          <w:szCs w:val="24"/>
          <w:rtl/>
        </w:rPr>
        <w:t>שתיקותא</w:t>
      </w:r>
      <w:proofErr w:type="spellEnd"/>
      <w:r w:rsidRPr="00626FE0">
        <w:rPr>
          <w:rFonts w:ascii="FrankRuehl" w:hAnsi="FrankRuehl"/>
          <w:b/>
          <w:bCs/>
          <w:sz w:val="24"/>
          <w:szCs w:val="24"/>
          <w:rtl/>
        </w:rPr>
        <w:tab/>
      </w:r>
    </w:p>
    <w:p w14:paraId="5C96CB31" w14:textId="0DE6E26E" w:rsidR="00DB2D6E" w:rsidRDefault="00DB2D6E" w:rsidP="00392EB7">
      <w:pPr>
        <w:jc w:val="distribute"/>
        <w:rPr>
          <w:rFonts w:ascii="FrankRuehl" w:hAnsi="FrankRuehl"/>
          <w:sz w:val="28"/>
          <w:szCs w:val="28"/>
          <w:rtl/>
        </w:rPr>
      </w:pPr>
      <w:r w:rsidRPr="00392EB7">
        <w:rPr>
          <w:rStyle w:val="ac"/>
          <w:rtl/>
        </w:rPr>
        <w:t>אמרו</w:t>
      </w:r>
      <w:r w:rsidRPr="00324F9B">
        <w:rPr>
          <w:rFonts w:ascii="FrankRuehl" w:hAnsi="FrankRuehl"/>
          <w:sz w:val="28"/>
          <w:szCs w:val="28"/>
          <w:rtl/>
        </w:rPr>
        <w:t xml:space="preserve"> בש"ס</w:t>
      </w:r>
      <w:r w:rsidRPr="00324F9B">
        <w:rPr>
          <w:rStyle w:val="a5"/>
          <w:rFonts w:ascii="FrankRuehl" w:hAnsi="FrankRuehl"/>
          <w:sz w:val="28"/>
          <w:szCs w:val="28"/>
          <w:rtl/>
        </w:rPr>
        <w:footnoteReference w:id="124"/>
      </w:r>
      <w:r w:rsidRPr="00324F9B">
        <w:rPr>
          <w:rFonts w:ascii="FrankRuehl" w:hAnsi="FrankRuehl"/>
          <w:sz w:val="28"/>
          <w:szCs w:val="28"/>
          <w:rtl/>
        </w:rPr>
        <w:t xml:space="preserve"> אגרא דבי </w:t>
      </w:r>
      <w:proofErr w:type="spellStart"/>
      <w:r w:rsidRPr="00324F9B">
        <w:rPr>
          <w:rFonts w:ascii="FrankRuehl" w:hAnsi="FrankRuehl"/>
          <w:sz w:val="28"/>
          <w:szCs w:val="28"/>
          <w:rtl/>
        </w:rPr>
        <w:t>טמיא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שתיקותא</w:t>
      </w:r>
      <w:proofErr w:type="spellEnd"/>
      <w:r w:rsidRPr="00324F9B">
        <w:rPr>
          <w:rFonts w:ascii="FrankRuehl" w:hAnsi="FrankRuehl"/>
          <w:sz w:val="28"/>
          <w:szCs w:val="28"/>
          <w:rtl/>
        </w:rPr>
        <w:t xml:space="preserve"> ע"כ, ויש להקשות </w:t>
      </w:r>
      <w:proofErr w:type="spellStart"/>
      <w:r w:rsidRPr="00324F9B">
        <w:rPr>
          <w:rFonts w:ascii="FrankRuehl" w:hAnsi="FrankRuehl"/>
          <w:sz w:val="28"/>
          <w:szCs w:val="28"/>
          <w:rtl/>
        </w:rPr>
        <w:t>דאדרבה</w:t>
      </w:r>
      <w:proofErr w:type="spellEnd"/>
      <w:r w:rsidRPr="00324F9B">
        <w:rPr>
          <w:rFonts w:ascii="FrankRuehl" w:hAnsi="FrankRuehl"/>
          <w:sz w:val="28"/>
          <w:szCs w:val="28"/>
          <w:rtl/>
        </w:rPr>
        <w:t xml:space="preserve"> צריך לנחמם ולדבר </w:t>
      </w:r>
      <w:r w:rsidR="00392EB7">
        <w:rPr>
          <w:rFonts w:ascii="FrankRuehl" w:hAnsi="FrankRuehl"/>
          <w:sz w:val="28"/>
          <w:szCs w:val="28"/>
          <w:rtl/>
        </w:rPr>
        <w:br/>
      </w:r>
      <w:r w:rsidR="00392EB7" w:rsidRPr="00392EB7">
        <w:rPr>
          <w:rFonts w:ascii="Arial" w:hAnsi="Arial" w:cs="Arial" w:hint="cs"/>
          <w:spacing w:val="637"/>
          <w:sz w:val="28"/>
          <w:szCs w:val="28"/>
          <w:rtl/>
        </w:rPr>
        <w:t> </w:t>
      </w:r>
      <w:r w:rsidRPr="00324F9B">
        <w:rPr>
          <w:rFonts w:ascii="FrankRuehl" w:hAnsi="FrankRuehl"/>
          <w:sz w:val="28"/>
          <w:szCs w:val="28"/>
          <w:rtl/>
        </w:rPr>
        <w:t xml:space="preserve">על לבם ומה זו שתיקה, ואפשר </w:t>
      </w:r>
      <w:proofErr w:type="spellStart"/>
      <w:r w:rsidRPr="00324F9B">
        <w:rPr>
          <w:rFonts w:ascii="FrankRuehl" w:hAnsi="FrankRuehl"/>
          <w:sz w:val="28"/>
          <w:szCs w:val="28"/>
          <w:rtl/>
        </w:rPr>
        <w:t>דר"ל</w:t>
      </w:r>
      <w:proofErr w:type="spellEnd"/>
      <w:r w:rsidRPr="00324F9B">
        <w:rPr>
          <w:rFonts w:ascii="FrankRuehl" w:hAnsi="FrankRuehl"/>
          <w:sz w:val="28"/>
          <w:szCs w:val="28"/>
          <w:rtl/>
        </w:rPr>
        <w:t xml:space="preserve"> על האבלים בעצמם שישתקו ויקבלו מאהבה כמו "וידום אהרן"</w:t>
      </w:r>
      <w:r w:rsidRPr="00324F9B">
        <w:rPr>
          <w:rStyle w:val="a5"/>
          <w:rFonts w:ascii="FrankRuehl" w:hAnsi="FrankRuehl"/>
          <w:sz w:val="28"/>
          <w:szCs w:val="28"/>
          <w:rtl/>
        </w:rPr>
        <w:footnoteReference w:id="125"/>
      </w:r>
      <w:r w:rsidRPr="00324F9B">
        <w:rPr>
          <w:rFonts w:ascii="FrankRuehl" w:hAnsi="FrankRuehl"/>
          <w:sz w:val="28"/>
          <w:szCs w:val="28"/>
          <w:rtl/>
        </w:rPr>
        <w:t xml:space="preserve"> וקבל שכר על השתיקה וממנו יראו וכן יעשו כל ישראל.</w:t>
      </w:r>
      <w:r w:rsidR="00392EB7">
        <w:rPr>
          <w:rFonts w:ascii="FrankRuehl" w:hAnsi="FrankRuehl"/>
          <w:sz w:val="28"/>
          <w:szCs w:val="28"/>
          <w:rtl/>
        </w:rPr>
        <w:tab/>
      </w:r>
    </w:p>
    <w:p w14:paraId="23D63AEC" w14:textId="77777777" w:rsidR="008E1C76" w:rsidRPr="00324F9B" w:rsidRDefault="008E1C76" w:rsidP="00392EB7">
      <w:pPr>
        <w:jc w:val="distribute"/>
        <w:rPr>
          <w:rFonts w:ascii="FrankRuehl" w:hAnsi="FrankRuehl"/>
          <w:sz w:val="28"/>
          <w:szCs w:val="28"/>
          <w:rtl/>
        </w:rPr>
      </w:pPr>
    </w:p>
    <w:p w14:paraId="70A30018" w14:textId="45AB0CAE" w:rsidR="00DB2D6E" w:rsidRPr="008E1C76" w:rsidRDefault="00DB2D6E" w:rsidP="00061AED">
      <w:pPr>
        <w:pStyle w:val="1"/>
        <w:rPr>
          <w:rtl/>
        </w:rPr>
      </w:pPr>
      <w:bookmarkStart w:id="4" w:name="_Hlk180877001"/>
      <w:r w:rsidRPr="008E1C76">
        <w:rPr>
          <w:rStyle w:val="ac"/>
          <w:b w:val="0"/>
          <w:rtl/>
        </w:rPr>
        <w:t>סימן</w:t>
      </w:r>
      <w:r w:rsidRPr="008E1C76">
        <w:rPr>
          <w:rtl/>
        </w:rPr>
        <w:t xml:space="preserve"> </w:t>
      </w:r>
      <w:r w:rsidRPr="00487250">
        <w:rPr>
          <w:b w:val="0"/>
          <w:bCs/>
          <w:rtl/>
        </w:rPr>
        <w:t>ל"ד [א]</w:t>
      </w:r>
      <w:r w:rsidRPr="008E1C76">
        <w:rPr>
          <w:rtl/>
        </w:rPr>
        <w:t xml:space="preserve"> </w:t>
      </w:r>
      <w:r w:rsidR="00392EB7" w:rsidRPr="008E1C76">
        <w:rPr>
          <w:rtl/>
        </w:rPr>
        <w:tab/>
      </w:r>
    </w:p>
    <w:p w14:paraId="38213D87" w14:textId="77777777" w:rsidR="008E1C76" w:rsidRPr="008E1C76" w:rsidRDefault="008E1C76" w:rsidP="008E1C76">
      <w:pPr>
        <w:jc w:val="distribute"/>
        <w:rPr>
          <w:rFonts w:ascii="FrankRuehl" w:hAnsi="FrankRuehl"/>
          <w:b/>
          <w:bCs/>
          <w:sz w:val="24"/>
          <w:szCs w:val="24"/>
          <w:rtl/>
        </w:rPr>
      </w:pPr>
      <w:r w:rsidRPr="008E1C76">
        <w:rPr>
          <w:rStyle w:val="ac"/>
          <w:sz w:val="24"/>
          <w:szCs w:val="24"/>
          <w:rtl/>
        </w:rPr>
        <w:t>האם</w:t>
      </w:r>
      <w:r w:rsidRPr="008E1C76">
        <w:rPr>
          <w:rFonts w:ascii="FrankRuehl" w:hAnsi="FrankRuehl"/>
          <w:b/>
          <w:bCs/>
          <w:sz w:val="24"/>
          <w:szCs w:val="24"/>
          <w:rtl/>
        </w:rPr>
        <w:t xml:space="preserve"> אומרים ביום אחרון של פסח זמן </w:t>
      </w:r>
      <w:proofErr w:type="spellStart"/>
      <w:r w:rsidRPr="008E1C76">
        <w:rPr>
          <w:rFonts w:ascii="FrankRuehl" w:hAnsi="FrankRuehl"/>
          <w:b/>
          <w:bCs/>
          <w:sz w:val="24"/>
          <w:szCs w:val="24"/>
          <w:rtl/>
        </w:rPr>
        <w:t>שמחתינו</w:t>
      </w:r>
      <w:proofErr w:type="spellEnd"/>
      <w:r w:rsidRPr="008E1C76">
        <w:rPr>
          <w:rFonts w:ascii="FrankRuehl" w:hAnsi="FrankRuehl"/>
          <w:b/>
          <w:bCs/>
          <w:sz w:val="24"/>
          <w:szCs w:val="24"/>
          <w:rtl/>
        </w:rPr>
        <w:t xml:space="preserve"> למרות שלא אומרים בו הלל.</w:t>
      </w:r>
      <w:r w:rsidRPr="008E1C76">
        <w:rPr>
          <w:rFonts w:ascii="FrankRuehl" w:hAnsi="FrankRuehl"/>
          <w:b/>
          <w:bCs/>
          <w:sz w:val="24"/>
          <w:szCs w:val="24"/>
          <w:rtl/>
        </w:rPr>
        <w:tab/>
      </w:r>
    </w:p>
    <w:bookmarkEnd w:id="4"/>
    <w:p w14:paraId="384792B4" w14:textId="1BBC7FD2" w:rsidR="00DB2D6E" w:rsidRPr="00324F9B" w:rsidRDefault="00DB2D6E" w:rsidP="00392EB7">
      <w:pPr>
        <w:jc w:val="distribute"/>
        <w:rPr>
          <w:rFonts w:ascii="FrankRuehl" w:hAnsi="FrankRuehl"/>
          <w:sz w:val="28"/>
          <w:szCs w:val="28"/>
          <w:rtl/>
        </w:rPr>
      </w:pPr>
      <w:r w:rsidRPr="00392EB7">
        <w:rPr>
          <w:rStyle w:val="ac"/>
          <w:rtl/>
        </w:rPr>
        <w:t>ראיתי</w:t>
      </w:r>
      <w:r w:rsidRPr="00324F9B">
        <w:rPr>
          <w:rFonts w:ascii="FrankRuehl" w:hAnsi="FrankRuehl"/>
          <w:sz w:val="28"/>
          <w:szCs w:val="28"/>
          <w:rtl/>
        </w:rPr>
        <w:t xml:space="preserve"> </w:t>
      </w:r>
      <w:proofErr w:type="spellStart"/>
      <w:r w:rsidRPr="00324F9B">
        <w:rPr>
          <w:rFonts w:ascii="FrankRuehl" w:hAnsi="FrankRuehl"/>
          <w:sz w:val="28"/>
          <w:szCs w:val="28"/>
          <w:rtl/>
        </w:rPr>
        <w:t>להרב</w:t>
      </w:r>
      <w:proofErr w:type="spellEnd"/>
      <w:r w:rsidRPr="00324F9B">
        <w:rPr>
          <w:rFonts w:ascii="FrankRuehl" w:hAnsi="FrankRuehl"/>
          <w:sz w:val="28"/>
          <w:szCs w:val="28"/>
          <w:rtl/>
        </w:rPr>
        <w:t xml:space="preserve"> החביב בשיירי </w:t>
      </w:r>
      <w:proofErr w:type="spellStart"/>
      <w:r w:rsidRPr="00324F9B">
        <w:rPr>
          <w:rFonts w:ascii="FrankRuehl" w:hAnsi="FrankRuehl"/>
          <w:sz w:val="28"/>
          <w:szCs w:val="28"/>
          <w:rtl/>
        </w:rPr>
        <w:t>או"ח</w:t>
      </w:r>
      <w:proofErr w:type="spellEnd"/>
      <w:r w:rsidRPr="00324F9B">
        <w:rPr>
          <w:rFonts w:ascii="FrankRuehl" w:hAnsi="FrankRuehl"/>
          <w:sz w:val="28"/>
          <w:szCs w:val="28"/>
          <w:rtl/>
        </w:rPr>
        <w:t xml:space="preserve"> בסימן תפ"ז הגהת הטור אות ב' שכתב משם דרשות </w:t>
      </w:r>
      <w:r w:rsidR="00392EB7">
        <w:rPr>
          <w:rFonts w:ascii="FrankRuehl" w:hAnsi="FrankRuehl"/>
          <w:sz w:val="28"/>
          <w:szCs w:val="28"/>
          <w:rtl/>
        </w:rPr>
        <w:br/>
      </w:r>
      <w:r w:rsidR="00392EB7" w:rsidRPr="00392EB7">
        <w:rPr>
          <w:rFonts w:ascii="Arial" w:hAnsi="Arial" w:cs="Arial" w:hint="cs"/>
          <w:spacing w:val="737"/>
          <w:sz w:val="28"/>
          <w:szCs w:val="28"/>
          <w:rtl/>
        </w:rPr>
        <w:t> </w:t>
      </w:r>
      <w:proofErr w:type="spellStart"/>
      <w:r w:rsidRPr="00324F9B">
        <w:rPr>
          <w:rFonts w:ascii="FrankRuehl" w:hAnsi="FrankRuehl"/>
          <w:sz w:val="28"/>
          <w:szCs w:val="28"/>
          <w:rtl/>
        </w:rPr>
        <w:t>מהרי"ל</w:t>
      </w:r>
      <w:proofErr w:type="spellEnd"/>
      <w:r w:rsidRPr="00324F9B">
        <w:rPr>
          <w:rFonts w:ascii="FrankRuehl" w:hAnsi="FrankRuehl"/>
          <w:sz w:val="28"/>
          <w:szCs w:val="28"/>
          <w:rtl/>
        </w:rPr>
        <w:t xml:space="preserve"> שיש אומרים בימים אחרונים של פסח זמן שמחתנו משום טביעת המצרים בים ע"כ וקשה אם הלל הגדול לא אומרים משום מעשי ידי טובעים בים איך נאמר זמן שמחתנו על הטביעה עכ"ל.</w:t>
      </w:r>
      <w:r w:rsidR="00392EB7">
        <w:rPr>
          <w:rFonts w:ascii="FrankRuehl" w:hAnsi="FrankRuehl"/>
          <w:sz w:val="28"/>
          <w:szCs w:val="28"/>
          <w:rtl/>
        </w:rPr>
        <w:tab/>
      </w:r>
    </w:p>
    <w:p w14:paraId="2CD3D224" w14:textId="29805E6D" w:rsidR="00DB2D6E" w:rsidRPr="00324F9B" w:rsidRDefault="00DB2D6E" w:rsidP="00392EB7">
      <w:pPr>
        <w:jc w:val="distribute"/>
        <w:rPr>
          <w:rFonts w:ascii="FrankRuehl" w:hAnsi="FrankRuehl"/>
          <w:sz w:val="28"/>
          <w:szCs w:val="28"/>
          <w:rtl/>
        </w:rPr>
      </w:pPr>
      <w:proofErr w:type="spellStart"/>
      <w:r w:rsidRPr="00392EB7">
        <w:rPr>
          <w:rStyle w:val="ac"/>
          <w:rtl/>
        </w:rPr>
        <w:t>ולע"ד</w:t>
      </w:r>
      <w:proofErr w:type="spellEnd"/>
      <w:r w:rsidRPr="00324F9B">
        <w:rPr>
          <w:rFonts w:ascii="FrankRuehl" w:hAnsi="FrankRuehl"/>
          <w:sz w:val="28"/>
          <w:szCs w:val="28"/>
          <w:rtl/>
        </w:rPr>
        <w:t xml:space="preserve"> דאי מהא לא </w:t>
      </w:r>
      <w:proofErr w:type="spellStart"/>
      <w:r w:rsidRPr="00324F9B">
        <w:rPr>
          <w:rFonts w:ascii="FrankRuehl" w:hAnsi="FrankRuehl"/>
          <w:sz w:val="28"/>
          <w:szCs w:val="28"/>
          <w:rtl/>
        </w:rPr>
        <w:t>אירייא</w:t>
      </w:r>
      <w:proofErr w:type="spellEnd"/>
      <w:r w:rsidRPr="00324F9B">
        <w:rPr>
          <w:rFonts w:ascii="FrankRuehl" w:hAnsi="FrankRuehl"/>
          <w:sz w:val="28"/>
          <w:szCs w:val="28"/>
          <w:rtl/>
        </w:rPr>
        <w:t xml:space="preserve"> כ"כ </w:t>
      </w:r>
      <w:proofErr w:type="spellStart"/>
      <w:r w:rsidRPr="00324F9B">
        <w:rPr>
          <w:rFonts w:ascii="FrankRuehl" w:hAnsi="FrankRuehl"/>
          <w:sz w:val="28"/>
          <w:szCs w:val="28"/>
          <w:rtl/>
        </w:rPr>
        <w:t>דהגם</w:t>
      </w:r>
      <w:proofErr w:type="spellEnd"/>
      <w:r w:rsidRPr="00324F9B">
        <w:rPr>
          <w:rFonts w:ascii="FrankRuehl" w:hAnsi="FrankRuehl"/>
          <w:sz w:val="28"/>
          <w:szCs w:val="28"/>
          <w:rtl/>
        </w:rPr>
        <w:t xml:space="preserve"> דאין ראוי לומר הלל הגדול ולהשביח לה' עלה משום </w:t>
      </w:r>
      <w:r w:rsidR="00392EB7">
        <w:rPr>
          <w:rFonts w:ascii="FrankRuehl" w:hAnsi="FrankRuehl"/>
          <w:sz w:val="28"/>
          <w:szCs w:val="28"/>
          <w:rtl/>
        </w:rPr>
        <w:br/>
      </w:r>
      <w:r w:rsidR="00392EB7" w:rsidRPr="00392EB7">
        <w:rPr>
          <w:rFonts w:ascii="Arial" w:hAnsi="Arial" w:cs="Arial" w:hint="cs"/>
          <w:spacing w:val="747"/>
          <w:sz w:val="28"/>
          <w:szCs w:val="28"/>
          <w:rtl/>
        </w:rPr>
        <w:t> </w:t>
      </w:r>
      <w:r w:rsidRPr="00324F9B">
        <w:rPr>
          <w:rFonts w:ascii="FrankRuehl" w:hAnsi="FrankRuehl"/>
          <w:sz w:val="28"/>
          <w:szCs w:val="28"/>
          <w:rtl/>
        </w:rPr>
        <w:t xml:space="preserve">מעשי ידי טבועים בים ואתם אומרים שירה, והטעם דמה אלו אף אלו, ולא היו ישראל ראויים לאותו הנס </w:t>
      </w:r>
      <w:proofErr w:type="spellStart"/>
      <w:r w:rsidRPr="00324F9B">
        <w:rPr>
          <w:rFonts w:ascii="FrankRuehl" w:hAnsi="FrankRuehl"/>
          <w:sz w:val="28"/>
          <w:szCs w:val="28"/>
          <w:rtl/>
        </w:rPr>
        <w:t>ואמטו</w:t>
      </w:r>
      <w:proofErr w:type="spellEnd"/>
      <w:r w:rsidRPr="00324F9B">
        <w:rPr>
          <w:rFonts w:ascii="FrankRuehl" w:hAnsi="FrankRuehl"/>
          <w:sz w:val="28"/>
          <w:szCs w:val="28"/>
          <w:rtl/>
        </w:rPr>
        <w:t xml:space="preserve"> להכי והתעלמת מלומר שירה והלל, אבל אנן בדידן לא ימנע מלהיות שמחים ע"ז כיון שעשה עמנו לפנים משורת הדין, ועכ"פ נפרע לנו מצרנו ושפיר </w:t>
      </w:r>
      <w:proofErr w:type="spellStart"/>
      <w:r w:rsidRPr="00324F9B">
        <w:rPr>
          <w:rFonts w:ascii="FrankRuehl" w:hAnsi="FrankRuehl"/>
          <w:sz w:val="28"/>
          <w:szCs w:val="28"/>
          <w:rtl/>
        </w:rPr>
        <w:t>מצינן</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למימר</w:t>
      </w:r>
      <w:proofErr w:type="spellEnd"/>
      <w:r w:rsidRPr="00324F9B">
        <w:rPr>
          <w:rFonts w:ascii="FrankRuehl" w:hAnsi="FrankRuehl"/>
          <w:sz w:val="28"/>
          <w:szCs w:val="28"/>
          <w:rtl/>
        </w:rPr>
        <w:t xml:space="preserve"> זמן שמחתנו ואינו דומה לאמירת ההלל ושירה וצדקו דברי </w:t>
      </w:r>
      <w:proofErr w:type="spellStart"/>
      <w:r w:rsidRPr="00324F9B">
        <w:rPr>
          <w:rFonts w:ascii="FrankRuehl" w:hAnsi="FrankRuehl"/>
          <w:sz w:val="28"/>
          <w:szCs w:val="28"/>
          <w:rtl/>
        </w:rPr>
        <w:t>מהרי"ל</w:t>
      </w:r>
      <w:proofErr w:type="spellEnd"/>
      <w:r w:rsidRPr="00324F9B">
        <w:rPr>
          <w:rFonts w:ascii="FrankRuehl" w:hAnsi="FrankRuehl"/>
          <w:sz w:val="28"/>
          <w:szCs w:val="28"/>
          <w:rtl/>
        </w:rPr>
        <w:t xml:space="preserve">, וזכר לדבר </w:t>
      </w:r>
      <w:proofErr w:type="spellStart"/>
      <w:r w:rsidRPr="00324F9B">
        <w:rPr>
          <w:rFonts w:ascii="FrankRuehl" w:hAnsi="FrankRuehl"/>
          <w:sz w:val="28"/>
          <w:szCs w:val="28"/>
          <w:rtl/>
        </w:rPr>
        <w:t>ממ"ש</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השיבולי</w:t>
      </w:r>
      <w:proofErr w:type="spellEnd"/>
      <w:r w:rsidRPr="00324F9B">
        <w:rPr>
          <w:rFonts w:ascii="FrankRuehl" w:hAnsi="FrankRuehl"/>
          <w:sz w:val="28"/>
          <w:szCs w:val="28"/>
          <w:rtl/>
        </w:rPr>
        <w:t xml:space="preserve"> הלקט בשם הגדה והביאו מרן הבית יוסף </w:t>
      </w:r>
      <w:proofErr w:type="spellStart"/>
      <w:r w:rsidRPr="00324F9B">
        <w:rPr>
          <w:rFonts w:ascii="FrankRuehl" w:hAnsi="FrankRuehl"/>
          <w:sz w:val="28"/>
          <w:szCs w:val="28"/>
          <w:rtl/>
        </w:rPr>
        <w:t>באו"ח</w:t>
      </w:r>
      <w:proofErr w:type="spellEnd"/>
      <w:r w:rsidRPr="00324F9B">
        <w:rPr>
          <w:rFonts w:ascii="FrankRuehl" w:hAnsi="FrankRuehl"/>
          <w:sz w:val="28"/>
          <w:szCs w:val="28"/>
          <w:rtl/>
        </w:rPr>
        <w:t xml:space="preserve"> בסימן קי"ב בעניין סדר התפלה והברכות של י"ח ודבר שהיה בכלל. </w:t>
      </w:r>
      <w:r w:rsidR="00392EB7">
        <w:rPr>
          <w:rFonts w:ascii="FrankRuehl" w:hAnsi="FrankRuehl"/>
          <w:sz w:val="28"/>
          <w:szCs w:val="28"/>
          <w:rtl/>
        </w:rPr>
        <w:tab/>
      </w:r>
    </w:p>
    <w:p w14:paraId="5531853F" w14:textId="3CB34BD9" w:rsidR="00DB2D6E" w:rsidRDefault="00DB2D6E" w:rsidP="00392EB7">
      <w:pPr>
        <w:jc w:val="distribute"/>
        <w:rPr>
          <w:rFonts w:ascii="FrankRuehl" w:hAnsi="FrankRuehl"/>
          <w:sz w:val="28"/>
          <w:szCs w:val="28"/>
          <w:rtl/>
        </w:rPr>
      </w:pPr>
      <w:r w:rsidRPr="00392EB7">
        <w:rPr>
          <w:rStyle w:val="ac"/>
          <w:rtl/>
        </w:rPr>
        <w:t>אמרו</w:t>
      </w:r>
      <w:r w:rsidRPr="00324F9B">
        <w:rPr>
          <w:rFonts w:ascii="FrankRuehl" w:hAnsi="FrankRuehl"/>
          <w:sz w:val="28"/>
          <w:szCs w:val="28"/>
          <w:rtl/>
        </w:rPr>
        <w:t xml:space="preserve"> שכשטבעו המצרים בים אמרו שובר אויבים וכו' ע"ש, אתה </w:t>
      </w:r>
      <w:proofErr w:type="spellStart"/>
      <w:r w:rsidRPr="00324F9B">
        <w:rPr>
          <w:rFonts w:ascii="FrankRuehl" w:hAnsi="FrankRuehl"/>
          <w:sz w:val="28"/>
          <w:szCs w:val="28"/>
          <w:rtl/>
        </w:rPr>
        <w:t>הראת</w:t>
      </w:r>
      <w:proofErr w:type="spellEnd"/>
      <w:r w:rsidRPr="00324F9B">
        <w:rPr>
          <w:rFonts w:ascii="FrankRuehl" w:hAnsi="FrankRuehl"/>
          <w:sz w:val="28"/>
          <w:szCs w:val="28"/>
          <w:rtl/>
        </w:rPr>
        <w:t xml:space="preserve"> לדעת </w:t>
      </w:r>
      <w:proofErr w:type="spellStart"/>
      <w:r w:rsidRPr="00324F9B">
        <w:rPr>
          <w:rFonts w:ascii="FrankRuehl" w:hAnsi="FrankRuehl"/>
          <w:sz w:val="28"/>
          <w:szCs w:val="28"/>
          <w:rtl/>
        </w:rPr>
        <w:t>דאפילו</w:t>
      </w:r>
      <w:proofErr w:type="spellEnd"/>
      <w:r w:rsidRPr="00324F9B">
        <w:rPr>
          <w:rFonts w:ascii="FrankRuehl" w:hAnsi="FrankRuehl"/>
          <w:sz w:val="28"/>
          <w:szCs w:val="28"/>
          <w:rtl/>
        </w:rPr>
        <w:t xml:space="preserve"> </w:t>
      </w:r>
      <w:r w:rsidR="00392EB7">
        <w:rPr>
          <w:rFonts w:ascii="FrankRuehl" w:hAnsi="FrankRuehl"/>
          <w:sz w:val="28"/>
          <w:szCs w:val="28"/>
          <w:rtl/>
        </w:rPr>
        <w:br/>
      </w:r>
      <w:r w:rsidR="00392EB7" w:rsidRPr="00392EB7">
        <w:rPr>
          <w:rFonts w:ascii="Arial" w:hAnsi="Arial" w:cs="Arial" w:hint="cs"/>
          <w:spacing w:val="665"/>
          <w:sz w:val="28"/>
          <w:szCs w:val="28"/>
          <w:rtl/>
        </w:rPr>
        <w:t> </w:t>
      </w:r>
      <w:r w:rsidRPr="00324F9B">
        <w:rPr>
          <w:rFonts w:ascii="FrankRuehl" w:hAnsi="FrankRuehl"/>
          <w:sz w:val="28"/>
          <w:szCs w:val="28"/>
          <w:rtl/>
        </w:rPr>
        <w:t>ברכה בשם ומלכות אנו אומרים על זה, אם כן כל שכן שנאמר זמן שמחתנו, ולא דמי עניין השמחה לאמירת השירה דלא ראי זה כראי זה וכמו שיראה הרואה והיא ראיה שאין עליה תשובה.</w:t>
      </w:r>
      <w:r w:rsidR="00392EB7">
        <w:rPr>
          <w:rFonts w:ascii="FrankRuehl" w:hAnsi="FrankRuehl"/>
          <w:sz w:val="28"/>
          <w:szCs w:val="28"/>
          <w:rtl/>
        </w:rPr>
        <w:tab/>
      </w:r>
    </w:p>
    <w:p w14:paraId="517396D0" w14:textId="77777777" w:rsidR="008E1C76" w:rsidRPr="00324F9B" w:rsidRDefault="008E1C76" w:rsidP="00392EB7">
      <w:pPr>
        <w:jc w:val="distribute"/>
        <w:rPr>
          <w:rFonts w:ascii="FrankRuehl" w:hAnsi="FrankRuehl"/>
          <w:sz w:val="28"/>
          <w:szCs w:val="28"/>
          <w:rtl/>
        </w:rPr>
      </w:pPr>
    </w:p>
    <w:p w14:paraId="6EA947BE" w14:textId="30115FCF" w:rsidR="00DB2D6E" w:rsidRPr="008E1C76" w:rsidRDefault="00DB2D6E" w:rsidP="00061AED">
      <w:pPr>
        <w:pStyle w:val="1"/>
        <w:rPr>
          <w:rtl/>
        </w:rPr>
      </w:pPr>
      <w:r w:rsidRPr="008E1C76">
        <w:rPr>
          <w:rStyle w:val="ac"/>
          <w:b w:val="0"/>
          <w:rtl/>
        </w:rPr>
        <w:lastRenderedPageBreak/>
        <w:t>סימן</w:t>
      </w:r>
      <w:r w:rsidRPr="008E1C76">
        <w:rPr>
          <w:rtl/>
        </w:rPr>
        <w:t xml:space="preserve"> </w:t>
      </w:r>
      <w:r w:rsidRPr="00487250">
        <w:rPr>
          <w:b w:val="0"/>
          <w:bCs/>
          <w:rtl/>
        </w:rPr>
        <w:t>ל"ד [</w:t>
      </w:r>
      <w:r w:rsidRPr="00487250">
        <w:rPr>
          <w:rFonts w:hint="cs"/>
          <w:b w:val="0"/>
          <w:bCs/>
          <w:rtl/>
        </w:rPr>
        <w:t>ב</w:t>
      </w:r>
      <w:r w:rsidRPr="00487250">
        <w:rPr>
          <w:b w:val="0"/>
          <w:bCs/>
          <w:rtl/>
        </w:rPr>
        <w:t>]</w:t>
      </w:r>
      <w:r w:rsidRPr="008E1C76">
        <w:rPr>
          <w:rtl/>
        </w:rPr>
        <w:t xml:space="preserve"> </w:t>
      </w:r>
      <w:r w:rsidR="00392EB7" w:rsidRPr="008E1C76">
        <w:rPr>
          <w:rtl/>
        </w:rPr>
        <w:tab/>
      </w:r>
    </w:p>
    <w:p w14:paraId="064537DE" w14:textId="77777777" w:rsidR="008E1C76" w:rsidRPr="008E1C76" w:rsidRDefault="008E1C76" w:rsidP="008E1C76">
      <w:pPr>
        <w:jc w:val="distribute"/>
        <w:rPr>
          <w:rFonts w:ascii="FrankRuehl" w:hAnsi="FrankRuehl"/>
          <w:b/>
          <w:bCs/>
          <w:sz w:val="24"/>
          <w:szCs w:val="24"/>
          <w:rtl/>
        </w:rPr>
      </w:pPr>
      <w:r w:rsidRPr="00606390">
        <w:rPr>
          <w:rStyle w:val="ac"/>
          <w:sz w:val="24"/>
          <w:szCs w:val="24"/>
          <w:rtl/>
        </w:rPr>
        <w:t>מדוע</w:t>
      </w:r>
      <w:r w:rsidRPr="008E1C76">
        <w:rPr>
          <w:rFonts w:ascii="FrankRuehl" w:hAnsi="FrankRuehl"/>
          <w:b/>
          <w:bCs/>
          <w:sz w:val="24"/>
          <w:szCs w:val="24"/>
          <w:rtl/>
        </w:rPr>
        <w:t xml:space="preserve"> נברא הברזל שנועד לקצר ימיו של אדם.</w:t>
      </w:r>
      <w:r w:rsidRPr="008E1C76">
        <w:rPr>
          <w:rFonts w:ascii="FrankRuehl" w:hAnsi="FrankRuehl"/>
          <w:b/>
          <w:bCs/>
          <w:sz w:val="24"/>
          <w:szCs w:val="24"/>
          <w:rtl/>
        </w:rPr>
        <w:tab/>
      </w:r>
    </w:p>
    <w:p w14:paraId="6F322640" w14:textId="25954CD6" w:rsidR="00DB2D6E" w:rsidRDefault="00DB2D6E" w:rsidP="00392EB7">
      <w:pPr>
        <w:jc w:val="distribute"/>
        <w:rPr>
          <w:rFonts w:ascii="FrankRuehl" w:hAnsi="FrankRuehl"/>
          <w:sz w:val="28"/>
          <w:szCs w:val="28"/>
          <w:rtl/>
        </w:rPr>
      </w:pPr>
      <w:r w:rsidRPr="00392EB7">
        <w:rPr>
          <w:rStyle w:val="ac"/>
          <w:rtl/>
        </w:rPr>
        <w:t>מדות</w:t>
      </w:r>
      <w:r w:rsidRPr="00324F9B">
        <w:rPr>
          <w:rFonts w:ascii="FrankRuehl" w:hAnsi="FrankRuehl"/>
          <w:sz w:val="28"/>
          <w:szCs w:val="28"/>
          <w:rtl/>
        </w:rPr>
        <w:t xml:space="preserve"> פ"ג משנה ד שהברזל נברא לקצר ימיו של אדם וכו' ע"כ, לכאורה </w:t>
      </w:r>
      <w:proofErr w:type="spellStart"/>
      <w:r w:rsidRPr="00324F9B">
        <w:rPr>
          <w:rFonts w:ascii="FrankRuehl" w:hAnsi="FrankRuehl"/>
          <w:sz w:val="28"/>
          <w:szCs w:val="28"/>
          <w:rtl/>
        </w:rPr>
        <w:t>י"ל</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דאטו</w:t>
      </w:r>
      <w:proofErr w:type="spellEnd"/>
      <w:r w:rsidRPr="00324F9B">
        <w:rPr>
          <w:rFonts w:ascii="FrankRuehl" w:hAnsi="FrankRuehl"/>
          <w:sz w:val="28"/>
          <w:szCs w:val="28"/>
          <w:rtl/>
        </w:rPr>
        <w:t xml:space="preserve"> בשופטני </w:t>
      </w:r>
      <w:r w:rsidR="00392EB7">
        <w:rPr>
          <w:rFonts w:ascii="FrankRuehl" w:hAnsi="FrankRuehl"/>
          <w:sz w:val="28"/>
          <w:szCs w:val="28"/>
          <w:rtl/>
        </w:rPr>
        <w:br/>
      </w:r>
      <w:r w:rsidR="00392EB7" w:rsidRPr="00392EB7">
        <w:rPr>
          <w:rFonts w:ascii="Arial" w:hAnsi="Arial" w:cs="Arial" w:hint="cs"/>
          <w:spacing w:val="637"/>
          <w:sz w:val="28"/>
          <w:szCs w:val="28"/>
          <w:rtl/>
        </w:rPr>
        <w:t> </w:t>
      </w:r>
      <w:r w:rsidRPr="00324F9B">
        <w:rPr>
          <w:rFonts w:ascii="FrankRuehl" w:hAnsi="FrankRuehl"/>
          <w:sz w:val="28"/>
          <w:szCs w:val="28"/>
          <w:rtl/>
        </w:rPr>
        <w:t xml:space="preserve">עסקינן שמה שהורגים בו הני </w:t>
      </w:r>
      <w:proofErr w:type="spellStart"/>
      <w:r w:rsidRPr="00324F9B">
        <w:rPr>
          <w:rFonts w:ascii="FrankRuehl" w:hAnsi="FrankRuehl"/>
          <w:sz w:val="28"/>
          <w:szCs w:val="28"/>
          <w:rtl/>
        </w:rPr>
        <w:t>אינשי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רשיעי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והאיך</w:t>
      </w:r>
      <w:proofErr w:type="spellEnd"/>
      <w:r w:rsidRPr="00324F9B">
        <w:rPr>
          <w:rFonts w:ascii="FrankRuehl" w:hAnsi="FrankRuehl"/>
          <w:sz w:val="28"/>
          <w:szCs w:val="28"/>
          <w:rtl/>
        </w:rPr>
        <w:t xml:space="preserve"> אמרו </w:t>
      </w:r>
      <w:proofErr w:type="spellStart"/>
      <w:r w:rsidRPr="00324F9B">
        <w:rPr>
          <w:rFonts w:ascii="FrankRuehl" w:hAnsi="FrankRuehl"/>
          <w:sz w:val="28"/>
          <w:szCs w:val="28"/>
          <w:rtl/>
        </w:rPr>
        <w:t>דנברא</w:t>
      </w:r>
      <w:proofErr w:type="spellEnd"/>
      <w:r w:rsidRPr="00324F9B">
        <w:rPr>
          <w:rFonts w:ascii="FrankRuehl" w:hAnsi="FrankRuehl"/>
          <w:sz w:val="28"/>
          <w:szCs w:val="28"/>
          <w:rtl/>
        </w:rPr>
        <w:t xml:space="preserve"> בעבורם כדי שיעשו בו עבירות שהיא רע לשמים ולבריות, ואפשר </w:t>
      </w:r>
      <w:proofErr w:type="spellStart"/>
      <w:r w:rsidRPr="00324F9B">
        <w:rPr>
          <w:rFonts w:ascii="FrankRuehl" w:hAnsi="FrankRuehl"/>
          <w:sz w:val="28"/>
          <w:szCs w:val="28"/>
          <w:rtl/>
        </w:rPr>
        <w:t>דהכוונה</w:t>
      </w:r>
      <w:proofErr w:type="spellEnd"/>
      <w:r w:rsidRPr="00324F9B">
        <w:rPr>
          <w:rFonts w:ascii="FrankRuehl" w:hAnsi="FrankRuehl"/>
          <w:sz w:val="28"/>
          <w:szCs w:val="28"/>
          <w:rtl/>
        </w:rPr>
        <w:t xml:space="preserve"> בו משום הרוגי ב"ד שבכלל ד' מיתות ב"ד שהיא מכת חרב, </w:t>
      </w:r>
      <w:proofErr w:type="spellStart"/>
      <w:r w:rsidRPr="00324F9B">
        <w:rPr>
          <w:rFonts w:ascii="FrankRuehl" w:hAnsi="FrankRuehl"/>
          <w:sz w:val="28"/>
          <w:szCs w:val="28"/>
          <w:rtl/>
        </w:rPr>
        <w:t>ובכה"ג</w:t>
      </w:r>
      <w:proofErr w:type="spellEnd"/>
      <w:r w:rsidRPr="00324F9B">
        <w:rPr>
          <w:rFonts w:ascii="FrankRuehl" w:hAnsi="FrankRuehl"/>
          <w:sz w:val="28"/>
          <w:szCs w:val="28"/>
          <w:rtl/>
        </w:rPr>
        <w:t xml:space="preserve"> אמרו שנברא לקצר ימיו של אדם על מי שנתחייב מיתת ב"ד, אי נמי על מלחמת מצווה שעושים ישראל עם אומות העולם.</w:t>
      </w:r>
      <w:r w:rsidR="00392EB7">
        <w:rPr>
          <w:rFonts w:ascii="FrankRuehl" w:hAnsi="FrankRuehl"/>
          <w:sz w:val="28"/>
          <w:szCs w:val="28"/>
          <w:rtl/>
        </w:rPr>
        <w:tab/>
      </w:r>
    </w:p>
    <w:p w14:paraId="71F26A8B" w14:textId="32926AC3" w:rsidR="00DB2D6E" w:rsidRDefault="00DB2D6E" w:rsidP="004529C6">
      <w:pPr>
        <w:rPr>
          <w:rFonts w:ascii="FrankRuehl" w:hAnsi="FrankRuehl"/>
          <w:rtl/>
        </w:rPr>
      </w:pPr>
    </w:p>
    <w:p w14:paraId="39E9AC1F" w14:textId="77777777" w:rsidR="008E1C76" w:rsidRPr="00DC1DC0" w:rsidRDefault="008E1C76" w:rsidP="00DC1DC0">
      <w:pPr>
        <w:ind w:left="4253"/>
        <w:jc w:val="distribute"/>
        <w:rPr>
          <w:rFonts w:ascii="FrankRuehl" w:hAnsi="FrankRuehl"/>
          <w:rtl/>
        </w:rPr>
      </w:pPr>
    </w:p>
    <w:p w14:paraId="7BEE5C17" w14:textId="111ED9AC" w:rsidR="00DB2D6E" w:rsidRPr="00303EC5" w:rsidRDefault="00DB2D6E" w:rsidP="00061AED">
      <w:pPr>
        <w:pStyle w:val="1"/>
        <w:rPr>
          <w:rtl/>
        </w:rPr>
      </w:pPr>
      <w:r w:rsidRPr="00303EC5">
        <w:rPr>
          <w:rStyle w:val="ac"/>
          <w:b w:val="0"/>
          <w:rtl/>
        </w:rPr>
        <w:t>סימן</w:t>
      </w:r>
      <w:r w:rsidRPr="00303EC5">
        <w:rPr>
          <w:rtl/>
        </w:rPr>
        <w:t xml:space="preserve"> </w:t>
      </w:r>
      <w:r w:rsidRPr="00487250">
        <w:rPr>
          <w:b w:val="0"/>
          <w:bCs/>
          <w:rtl/>
        </w:rPr>
        <w:t>ל"ד [</w:t>
      </w:r>
      <w:r w:rsidRPr="00487250">
        <w:rPr>
          <w:rFonts w:hint="cs"/>
          <w:b w:val="0"/>
          <w:bCs/>
          <w:rtl/>
        </w:rPr>
        <w:t>ג</w:t>
      </w:r>
      <w:r w:rsidRPr="00487250">
        <w:rPr>
          <w:b w:val="0"/>
          <w:bCs/>
          <w:rtl/>
        </w:rPr>
        <w:t>]</w:t>
      </w:r>
      <w:r w:rsidRPr="00303EC5">
        <w:rPr>
          <w:rtl/>
        </w:rPr>
        <w:t xml:space="preserve"> </w:t>
      </w:r>
      <w:r w:rsidR="00392EB7" w:rsidRPr="00303EC5">
        <w:rPr>
          <w:rtl/>
        </w:rPr>
        <w:tab/>
      </w:r>
    </w:p>
    <w:p w14:paraId="311EC3CD" w14:textId="5FF71202" w:rsidR="008E1C76" w:rsidRPr="00303EC5" w:rsidRDefault="00303EC5" w:rsidP="00303EC5">
      <w:pPr>
        <w:jc w:val="center"/>
        <w:rPr>
          <w:b/>
          <w:bCs/>
          <w:sz w:val="24"/>
          <w:szCs w:val="24"/>
          <w:rtl/>
        </w:rPr>
      </w:pPr>
      <w:r w:rsidRPr="00303EC5">
        <w:rPr>
          <w:rStyle w:val="ac"/>
          <w:sz w:val="24"/>
          <w:szCs w:val="24"/>
          <w:rtl/>
        </w:rPr>
        <w:t>האם</w:t>
      </w:r>
      <w:r w:rsidRPr="00303EC5">
        <w:rPr>
          <w:rFonts w:ascii="FrankRuehl" w:hAnsi="FrankRuehl"/>
          <w:b/>
          <w:bCs/>
          <w:sz w:val="24"/>
          <w:szCs w:val="24"/>
          <w:rtl/>
        </w:rPr>
        <w:t xml:space="preserve"> מותר להניח תפלין וציצית של </w:t>
      </w:r>
      <w:proofErr w:type="spellStart"/>
      <w:r w:rsidRPr="00303EC5">
        <w:rPr>
          <w:rFonts w:ascii="FrankRuehl" w:hAnsi="FrankRuehl"/>
          <w:b/>
          <w:bCs/>
          <w:sz w:val="24"/>
          <w:szCs w:val="24"/>
          <w:rtl/>
        </w:rPr>
        <w:t>חבירו</w:t>
      </w:r>
      <w:proofErr w:type="spellEnd"/>
    </w:p>
    <w:p w14:paraId="024FD977" w14:textId="67914C8F" w:rsidR="00DB2D6E" w:rsidRPr="00324F9B" w:rsidRDefault="00DB2D6E" w:rsidP="00392EB7">
      <w:pPr>
        <w:jc w:val="distribute"/>
        <w:rPr>
          <w:rFonts w:ascii="FrankRuehl" w:hAnsi="FrankRuehl"/>
          <w:sz w:val="28"/>
          <w:szCs w:val="28"/>
          <w:rtl/>
        </w:rPr>
      </w:pPr>
      <w:r w:rsidRPr="00392EB7">
        <w:rPr>
          <w:rStyle w:val="ac"/>
          <w:rtl/>
        </w:rPr>
        <w:t>כתב</w:t>
      </w:r>
      <w:r w:rsidRPr="00324F9B">
        <w:rPr>
          <w:rFonts w:ascii="FrankRuehl" w:hAnsi="FrankRuehl"/>
          <w:sz w:val="28"/>
          <w:szCs w:val="28"/>
          <w:rtl/>
        </w:rPr>
        <w:t xml:space="preserve"> </w:t>
      </w:r>
      <w:proofErr w:type="spellStart"/>
      <w:r w:rsidRPr="00324F9B">
        <w:rPr>
          <w:rFonts w:ascii="FrankRuehl" w:hAnsi="FrankRuehl"/>
          <w:sz w:val="28"/>
          <w:szCs w:val="28"/>
          <w:rtl/>
        </w:rPr>
        <w:t>הנ"י</w:t>
      </w:r>
      <w:proofErr w:type="spellEnd"/>
      <w:r w:rsidRPr="00324F9B">
        <w:rPr>
          <w:rFonts w:ascii="FrankRuehl" w:hAnsi="FrankRuehl"/>
          <w:sz w:val="28"/>
          <w:szCs w:val="28"/>
          <w:rtl/>
        </w:rPr>
        <w:t xml:space="preserve"> בפרק המוכר את הספינה גבי </w:t>
      </w:r>
      <w:proofErr w:type="spellStart"/>
      <w:r w:rsidRPr="00324F9B">
        <w:rPr>
          <w:rFonts w:ascii="FrankRuehl" w:hAnsi="FrankRuehl"/>
          <w:sz w:val="28"/>
          <w:szCs w:val="28"/>
          <w:rtl/>
        </w:rPr>
        <w:t>מ"ש</w:t>
      </w:r>
      <w:proofErr w:type="spellEnd"/>
      <w:r w:rsidRPr="00324F9B">
        <w:rPr>
          <w:rFonts w:ascii="FrankRuehl" w:hAnsi="FrankRuehl"/>
          <w:sz w:val="28"/>
          <w:szCs w:val="28"/>
          <w:rtl/>
        </w:rPr>
        <w:t xml:space="preserve"> שם </w:t>
      </w:r>
      <w:proofErr w:type="spellStart"/>
      <w:r w:rsidRPr="00324F9B">
        <w:rPr>
          <w:rFonts w:ascii="FrankRuehl" w:hAnsi="FrankRuehl"/>
          <w:sz w:val="28"/>
          <w:szCs w:val="28"/>
          <w:rtl/>
        </w:rPr>
        <w:t>דשואל</w:t>
      </w:r>
      <w:proofErr w:type="spellEnd"/>
      <w:r w:rsidRPr="00324F9B">
        <w:rPr>
          <w:rFonts w:ascii="FrankRuehl" w:hAnsi="FrankRuehl"/>
          <w:sz w:val="28"/>
          <w:szCs w:val="28"/>
          <w:rtl/>
        </w:rPr>
        <w:t xml:space="preserve"> שלא מדעת גזלן הוי, </w:t>
      </w:r>
      <w:proofErr w:type="spellStart"/>
      <w:r w:rsidRPr="00324F9B">
        <w:rPr>
          <w:rFonts w:ascii="FrankRuehl" w:hAnsi="FrankRuehl"/>
          <w:sz w:val="28"/>
          <w:szCs w:val="28"/>
          <w:rtl/>
        </w:rPr>
        <w:t>דכתב</w:t>
      </w:r>
      <w:proofErr w:type="spellEnd"/>
      <w:r w:rsidRPr="00324F9B">
        <w:rPr>
          <w:rFonts w:ascii="FrankRuehl" w:hAnsi="FrankRuehl"/>
          <w:sz w:val="28"/>
          <w:szCs w:val="28"/>
          <w:rtl/>
        </w:rPr>
        <w:t xml:space="preserve"> </w:t>
      </w:r>
      <w:r w:rsidR="00392EB7">
        <w:rPr>
          <w:rFonts w:ascii="FrankRuehl" w:hAnsi="FrankRuehl"/>
          <w:sz w:val="28"/>
          <w:szCs w:val="28"/>
          <w:rtl/>
        </w:rPr>
        <w:br/>
      </w:r>
      <w:r w:rsidR="00392EB7" w:rsidRPr="00392EB7">
        <w:rPr>
          <w:rFonts w:ascii="Arial" w:hAnsi="Arial" w:cs="Arial" w:hint="cs"/>
          <w:spacing w:val="553"/>
          <w:sz w:val="28"/>
          <w:szCs w:val="28"/>
          <w:rtl/>
        </w:rPr>
        <w:t> </w:t>
      </w:r>
      <w:proofErr w:type="spellStart"/>
      <w:r w:rsidRPr="00324F9B">
        <w:rPr>
          <w:rFonts w:ascii="FrankRuehl" w:hAnsi="FrankRuehl"/>
          <w:sz w:val="28"/>
          <w:szCs w:val="28"/>
          <w:rtl/>
        </w:rPr>
        <w:t>הריטב"א</w:t>
      </w:r>
      <w:proofErr w:type="spellEnd"/>
      <w:r w:rsidRPr="00324F9B">
        <w:rPr>
          <w:rFonts w:ascii="FrankRuehl" w:hAnsi="FrankRuehl"/>
          <w:sz w:val="28"/>
          <w:szCs w:val="28"/>
          <w:rtl/>
        </w:rPr>
        <w:t xml:space="preserve"> מכאן היה נראה </w:t>
      </w:r>
      <w:proofErr w:type="spellStart"/>
      <w:r w:rsidRPr="00324F9B">
        <w:rPr>
          <w:rFonts w:ascii="FrankRuehl" w:hAnsi="FrankRuehl"/>
          <w:sz w:val="28"/>
          <w:szCs w:val="28"/>
          <w:rtl/>
        </w:rPr>
        <w:t>דאסור</w:t>
      </w:r>
      <w:proofErr w:type="spellEnd"/>
      <w:r w:rsidRPr="00324F9B">
        <w:rPr>
          <w:rFonts w:ascii="FrankRuehl" w:hAnsi="FrankRuehl"/>
          <w:sz w:val="28"/>
          <w:szCs w:val="28"/>
          <w:rtl/>
        </w:rPr>
        <w:t xml:space="preserve"> להניח תפלין וציצית של </w:t>
      </w:r>
      <w:proofErr w:type="spellStart"/>
      <w:r w:rsidRPr="00324F9B">
        <w:rPr>
          <w:rFonts w:ascii="FrankRuehl" w:hAnsi="FrankRuehl"/>
          <w:sz w:val="28"/>
          <w:szCs w:val="28"/>
          <w:rtl/>
        </w:rPr>
        <w:t>חבירו</w:t>
      </w:r>
      <w:proofErr w:type="spellEnd"/>
      <w:r w:rsidRPr="00324F9B">
        <w:rPr>
          <w:rFonts w:ascii="FrankRuehl" w:hAnsi="FrankRuehl"/>
          <w:sz w:val="28"/>
          <w:szCs w:val="28"/>
          <w:rtl/>
        </w:rPr>
        <w:t xml:space="preserve"> אבל מורי אומר </w:t>
      </w:r>
      <w:proofErr w:type="spellStart"/>
      <w:r w:rsidRPr="00324F9B">
        <w:rPr>
          <w:rFonts w:ascii="FrankRuehl" w:hAnsi="FrankRuehl"/>
          <w:sz w:val="28"/>
          <w:szCs w:val="28"/>
          <w:rtl/>
        </w:rPr>
        <w:t>דניחא</w:t>
      </w:r>
      <w:proofErr w:type="spellEnd"/>
      <w:r w:rsidRPr="00324F9B">
        <w:rPr>
          <w:rFonts w:ascii="FrankRuehl" w:hAnsi="FrankRuehl"/>
          <w:sz w:val="28"/>
          <w:szCs w:val="28"/>
          <w:rtl/>
        </w:rPr>
        <w:t xml:space="preserve"> ליה</w:t>
      </w:r>
      <w:r>
        <w:rPr>
          <w:rFonts w:ascii="FrankRuehl" w:hAnsi="FrankRuehl"/>
          <w:sz w:val="28"/>
          <w:szCs w:val="28"/>
          <w:rtl/>
        </w:rPr>
        <w:t xml:space="preserve"> </w:t>
      </w:r>
      <w:proofErr w:type="spellStart"/>
      <w:r w:rsidRPr="00324F9B">
        <w:rPr>
          <w:rFonts w:ascii="FrankRuehl" w:hAnsi="FrankRuehl"/>
          <w:sz w:val="28"/>
          <w:szCs w:val="28"/>
          <w:rtl/>
        </w:rPr>
        <w:t>לאיניש</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דליעבד</w:t>
      </w:r>
      <w:proofErr w:type="spellEnd"/>
      <w:r w:rsidRPr="00324F9B">
        <w:rPr>
          <w:rFonts w:ascii="FrankRuehl" w:hAnsi="FrankRuehl"/>
          <w:sz w:val="28"/>
          <w:szCs w:val="28"/>
          <w:rtl/>
        </w:rPr>
        <w:t xml:space="preserve"> מצוה </w:t>
      </w:r>
      <w:proofErr w:type="spellStart"/>
      <w:r w:rsidRPr="00324F9B">
        <w:rPr>
          <w:rFonts w:ascii="FrankRuehl" w:hAnsi="FrankRuehl"/>
          <w:sz w:val="28"/>
          <w:szCs w:val="28"/>
          <w:rtl/>
        </w:rPr>
        <w:t>בממוניה</w:t>
      </w:r>
      <w:proofErr w:type="spellEnd"/>
      <w:r w:rsidRPr="00324F9B">
        <w:rPr>
          <w:rFonts w:ascii="FrankRuehl" w:hAnsi="FrankRuehl"/>
          <w:sz w:val="28"/>
          <w:szCs w:val="28"/>
          <w:rtl/>
        </w:rPr>
        <w:t xml:space="preserve">, ותמה </w:t>
      </w:r>
      <w:proofErr w:type="spellStart"/>
      <w:r w:rsidRPr="00324F9B">
        <w:rPr>
          <w:rFonts w:ascii="FrankRuehl" w:hAnsi="FrankRuehl"/>
          <w:sz w:val="28"/>
          <w:szCs w:val="28"/>
          <w:rtl/>
        </w:rPr>
        <w:t>הנ"י</w:t>
      </w:r>
      <w:proofErr w:type="spellEnd"/>
      <w:r w:rsidRPr="00324F9B">
        <w:rPr>
          <w:rFonts w:ascii="FrankRuehl" w:hAnsi="FrankRuehl"/>
          <w:sz w:val="28"/>
          <w:szCs w:val="28"/>
          <w:rtl/>
        </w:rPr>
        <w:t xml:space="preserve"> על פסק זה </w:t>
      </w:r>
      <w:proofErr w:type="spellStart"/>
      <w:r w:rsidRPr="00324F9B">
        <w:rPr>
          <w:rFonts w:ascii="FrankRuehl" w:hAnsi="FrankRuehl"/>
          <w:sz w:val="28"/>
          <w:szCs w:val="28"/>
          <w:rtl/>
        </w:rPr>
        <w:t>ממ"ש</w:t>
      </w:r>
      <w:proofErr w:type="spellEnd"/>
      <w:r w:rsidRPr="00324F9B">
        <w:rPr>
          <w:rFonts w:ascii="FrankRuehl" w:hAnsi="FrankRuehl"/>
          <w:sz w:val="28"/>
          <w:szCs w:val="28"/>
          <w:rtl/>
        </w:rPr>
        <w:t xml:space="preserve"> פרק אלו מציאות</w:t>
      </w:r>
      <w:r w:rsidRPr="00324F9B">
        <w:rPr>
          <w:rStyle w:val="a5"/>
          <w:rFonts w:ascii="FrankRuehl" w:hAnsi="FrankRuehl"/>
          <w:sz w:val="28"/>
          <w:szCs w:val="28"/>
          <w:rtl/>
        </w:rPr>
        <w:footnoteReference w:id="126"/>
      </w:r>
      <w:r w:rsidRPr="00324F9B">
        <w:rPr>
          <w:rFonts w:ascii="FrankRuehl" w:hAnsi="FrankRuehl"/>
          <w:sz w:val="28"/>
          <w:szCs w:val="28"/>
          <w:rtl/>
        </w:rPr>
        <w:t xml:space="preserve"> מצא תפילין שם דמיהן ומניחן ואם לא ששם אותם וקנאן לא היו </w:t>
      </w:r>
      <w:proofErr w:type="spellStart"/>
      <w:r w:rsidRPr="00324F9B">
        <w:rPr>
          <w:rFonts w:ascii="FrankRuehl" w:hAnsi="FrankRuehl"/>
          <w:sz w:val="28"/>
          <w:szCs w:val="28"/>
          <w:rtl/>
        </w:rPr>
        <w:t>מתירין</w:t>
      </w:r>
      <w:proofErr w:type="spellEnd"/>
      <w:r w:rsidRPr="00324F9B">
        <w:rPr>
          <w:rFonts w:ascii="FrankRuehl" w:hAnsi="FrankRuehl"/>
          <w:sz w:val="28"/>
          <w:szCs w:val="28"/>
          <w:rtl/>
        </w:rPr>
        <w:t xml:space="preserve"> לו להניחן כשאר מילי </w:t>
      </w:r>
      <w:proofErr w:type="spellStart"/>
      <w:r w:rsidRPr="00324F9B">
        <w:rPr>
          <w:rFonts w:ascii="FrankRuehl" w:hAnsi="FrankRuehl"/>
          <w:sz w:val="28"/>
          <w:szCs w:val="28"/>
          <w:rtl/>
        </w:rPr>
        <w:t>דאבידה</w:t>
      </w:r>
      <w:proofErr w:type="spellEnd"/>
      <w:r w:rsidRPr="00324F9B">
        <w:rPr>
          <w:rFonts w:ascii="FrankRuehl" w:hAnsi="FrankRuehl"/>
          <w:sz w:val="28"/>
          <w:szCs w:val="28"/>
          <w:rtl/>
        </w:rPr>
        <w:t xml:space="preserve"> שאסור להשתמש בהם ולא התירו משום מצוה, וגבי ספר תורה נמי אמרו אין השואל רשאי להשאיל </w:t>
      </w:r>
      <w:proofErr w:type="spellStart"/>
      <w:r w:rsidRPr="00324F9B">
        <w:rPr>
          <w:rFonts w:ascii="FrankRuehl" w:hAnsi="FrankRuehl"/>
          <w:sz w:val="28"/>
          <w:szCs w:val="28"/>
          <w:rtl/>
        </w:rPr>
        <w:t>סלקא</w:t>
      </w:r>
      <w:proofErr w:type="spellEnd"/>
      <w:r w:rsidRPr="00324F9B">
        <w:rPr>
          <w:rFonts w:ascii="FrankRuehl" w:hAnsi="FrankRuehl"/>
          <w:sz w:val="28"/>
          <w:szCs w:val="28"/>
          <w:rtl/>
        </w:rPr>
        <w:t xml:space="preserve"> דעתך </w:t>
      </w:r>
      <w:proofErr w:type="spellStart"/>
      <w:r w:rsidRPr="00324F9B">
        <w:rPr>
          <w:rFonts w:ascii="FrankRuehl" w:hAnsi="FrankRuehl"/>
          <w:sz w:val="28"/>
          <w:szCs w:val="28"/>
          <w:rtl/>
        </w:rPr>
        <w:t>אמינא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דניחא</w:t>
      </w:r>
      <w:proofErr w:type="spellEnd"/>
      <w:r w:rsidRPr="00324F9B">
        <w:rPr>
          <w:rFonts w:ascii="FrankRuehl" w:hAnsi="FrankRuehl"/>
          <w:sz w:val="28"/>
          <w:szCs w:val="28"/>
          <w:rtl/>
        </w:rPr>
        <w:t xml:space="preserve"> ליה </w:t>
      </w:r>
      <w:proofErr w:type="spellStart"/>
      <w:r w:rsidRPr="00324F9B">
        <w:rPr>
          <w:rFonts w:ascii="FrankRuehl" w:hAnsi="FrankRuehl"/>
          <w:sz w:val="28"/>
          <w:szCs w:val="28"/>
          <w:rtl/>
        </w:rPr>
        <w:t>דליעבד</w:t>
      </w:r>
      <w:proofErr w:type="spellEnd"/>
      <w:r w:rsidRPr="00324F9B">
        <w:rPr>
          <w:rFonts w:ascii="FrankRuehl" w:hAnsi="FrankRuehl"/>
          <w:sz w:val="28"/>
          <w:szCs w:val="28"/>
          <w:rtl/>
        </w:rPr>
        <w:t xml:space="preserve"> מצוה </w:t>
      </w:r>
      <w:proofErr w:type="spellStart"/>
      <w:r w:rsidRPr="00324F9B">
        <w:rPr>
          <w:rFonts w:ascii="FrankRuehl" w:hAnsi="FrankRuehl"/>
          <w:sz w:val="28"/>
          <w:szCs w:val="28"/>
          <w:rtl/>
        </w:rPr>
        <w:t>בממוניה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קמ"ל</w:t>
      </w:r>
      <w:proofErr w:type="spellEnd"/>
      <w:r w:rsidRPr="00324F9B">
        <w:rPr>
          <w:rFonts w:ascii="FrankRuehl" w:hAnsi="FrankRuehl"/>
          <w:sz w:val="28"/>
          <w:szCs w:val="28"/>
          <w:rtl/>
        </w:rPr>
        <w:t xml:space="preserve"> דלא, והניחה </w:t>
      </w:r>
      <w:proofErr w:type="spellStart"/>
      <w:r w:rsidRPr="00324F9B">
        <w:rPr>
          <w:rFonts w:ascii="FrankRuehl" w:hAnsi="FrankRuehl"/>
          <w:sz w:val="28"/>
          <w:szCs w:val="28"/>
          <w:rtl/>
        </w:rPr>
        <w:t>בתימה</w:t>
      </w:r>
      <w:proofErr w:type="spellEnd"/>
      <w:r w:rsidRPr="00324F9B">
        <w:rPr>
          <w:rFonts w:ascii="FrankRuehl" w:hAnsi="FrankRuehl"/>
          <w:sz w:val="28"/>
          <w:szCs w:val="28"/>
          <w:rtl/>
        </w:rPr>
        <w:t xml:space="preserve"> ע"ש.</w:t>
      </w:r>
      <w:r w:rsidR="00392EB7">
        <w:rPr>
          <w:rFonts w:ascii="FrankRuehl" w:hAnsi="FrankRuehl"/>
          <w:sz w:val="28"/>
          <w:szCs w:val="28"/>
          <w:rtl/>
        </w:rPr>
        <w:tab/>
      </w:r>
    </w:p>
    <w:p w14:paraId="4C566E7D" w14:textId="4C33092D" w:rsidR="00DB2D6E" w:rsidRPr="00324F9B" w:rsidRDefault="00DB2D6E" w:rsidP="00392EB7">
      <w:pPr>
        <w:jc w:val="distribute"/>
        <w:rPr>
          <w:rFonts w:ascii="FrankRuehl" w:hAnsi="FrankRuehl"/>
          <w:sz w:val="28"/>
          <w:szCs w:val="28"/>
          <w:rtl/>
        </w:rPr>
      </w:pPr>
      <w:proofErr w:type="spellStart"/>
      <w:r w:rsidRPr="00392EB7">
        <w:rPr>
          <w:rStyle w:val="ac"/>
          <w:rtl/>
        </w:rPr>
        <w:t>ולע"ד</w:t>
      </w:r>
      <w:proofErr w:type="spellEnd"/>
      <w:r w:rsidRPr="00324F9B">
        <w:rPr>
          <w:rFonts w:ascii="FrankRuehl" w:hAnsi="FrankRuehl"/>
          <w:sz w:val="28"/>
          <w:szCs w:val="28"/>
          <w:rtl/>
        </w:rPr>
        <w:t xml:space="preserve"> אחרי המחילה הראויה דאי מהא לא </w:t>
      </w:r>
      <w:proofErr w:type="spellStart"/>
      <w:r w:rsidRPr="00324F9B">
        <w:rPr>
          <w:rFonts w:ascii="FrankRuehl" w:hAnsi="FrankRuehl"/>
          <w:sz w:val="28"/>
          <w:szCs w:val="28"/>
          <w:rtl/>
        </w:rPr>
        <w:t>אירייא</w:t>
      </w:r>
      <w:proofErr w:type="spellEnd"/>
      <w:r w:rsidRPr="00324F9B">
        <w:rPr>
          <w:rFonts w:ascii="FrankRuehl" w:hAnsi="FrankRuehl"/>
          <w:sz w:val="28"/>
          <w:szCs w:val="28"/>
          <w:rtl/>
        </w:rPr>
        <w:t xml:space="preserve"> כ"כ </w:t>
      </w:r>
      <w:proofErr w:type="spellStart"/>
      <w:r w:rsidRPr="00324F9B">
        <w:rPr>
          <w:rFonts w:ascii="FrankRuehl" w:hAnsi="FrankRuehl"/>
          <w:sz w:val="28"/>
          <w:szCs w:val="28"/>
          <w:rtl/>
        </w:rPr>
        <w:t>דמ"ש</w:t>
      </w:r>
      <w:proofErr w:type="spellEnd"/>
      <w:r w:rsidRPr="00324F9B">
        <w:rPr>
          <w:rFonts w:ascii="FrankRuehl" w:hAnsi="FrankRuehl"/>
          <w:sz w:val="28"/>
          <w:szCs w:val="28"/>
          <w:rtl/>
        </w:rPr>
        <w:t xml:space="preserve"> שם דמיהן ומניחן לאו </w:t>
      </w:r>
      <w:r w:rsidR="00392EB7">
        <w:rPr>
          <w:rFonts w:ascii="FrankRuehl" w:hAnsi="FrankRuehl"/>
          <w:sz w:val="28"/>
          <w:szCs w:val="28"/>
          <w:rtl/>
        </w:rPr>
        <w:br/>
      </w:r>
      <w:r w:rsidR="00392EB7" w:rsidRPr="00392EB7">
        <w:rPr>
          <w:rFonts w:ascii="Arial" w:hAnsi="Arial" w:cs="Arial" w:hint="cs"/>
          <w:spacing w:val="793"/>
          <w:sz w:val="28"/>
          <w:szCs w:val="28"/>
          <w:rtl/>
        </w:rPr>
        <w:t> </w:t>
      </w:r>
      <w:r w:rsidRPr="00324F9B">
        <w:rPr>
          <w:rFonts w:ascii="FrankRuehl" w:hAnsi="FrankRuehl"/>
          <w:sz w:val="28"/>
          <w:szCs w:val="28"/>
          <w:rtl/>
        </w:rPr>
        <w:t xml:space="preserve">להניחן בראשו </w:t>
      </w:r>
      <w:proofErr w:type="spellStart"/>
      <w:r w:rsidRPr="00324F9B">
        <w:rPr>
          <w:rFonts w:ascii="FrankRuehl" w:hAnsi="FrankRuehl"/>
          <w:sz w:val="28"/>
          <w:szCs w:val="28"/>
          <w:rtl/>
        </w:rPr>
        <w:t>קאמר</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דא"כ</w:t>
      </w:r>
      <w:proofErr w:type="spellEnd"/>
      <w:r w:rsidRPr="00324F9B">
        <w:rPr>
          <w:rFonts w:ascii="FrankRuehl" w:hAnsi="FrankRuehl"/>
          <w:sz w:val="28"/>
          <w:szCs w:val="28"/>
          <w:rtl/>
        </w:rPr>
        <w:t xml:space="preserve"> בכל מילי </w:t>
      </w:r>
      <w:proofErr w:type="spellStart"/>
      <w:r w:rsidRPr="00324F9B">
        <w:rPr>
          <w:rFonts w:ascii="FrankRuehl" w:hAnsi="FrankRuehl"/>
          <w:sz w:val="28"/>
          <w:szCs w:val="28"/>
          <w:rtl/>
        </w:rPr>
        <w:t>דאבידה</w:t>
      </w:r>
      <w:proofErr w:type="spellEnd"/>
      <w:r w:rsidRPr="00324F9B">
        <w:rPr>
          <w:rFonts w:ascii="FrankRuehl" w:hAnsi="FrankRuehl"/>
          <w:sz w:val="28"/>
          <w:szCs w:val="28"/>
          <w:rtl/>
        </w:rPr>
        <w:t xml:space="preserve"> יעשה כן דהרי עיקר הטעם הוא כמ"ש </w:t>
      </w:r>
      <w:proofErr w:type="spellStart"/>
      <w:r w:rsidRPr="00324F9B">
        <w:rPr>
          <w:rFonts w:ascii="FrankRuehl" w:hAnsi="FrankRuehl"/>
          <w:sz w:val="28"/>
          <w:szCs w:val="28"/>
          <w:rtl/>
        </w:rPr>
        <w:t>הרא"ש</w:t>
      </w:r>
      <w:proofErr w:type="spellEnd"/>
      <w:r w:rsidRPr="00324F9B">
        <w:rPr>
          <w:rStyle w:val="a5"/>
          <w:rFonts w:ascii="FrankRuehl" w:hAnsi="FrankRuehl"/>
          <w:sz w:val="28"/>
          <w:szCs w:val="28"/>
          <w:rtl/>
        </w:rPr>
        <w:footnoteReference w:id="127"/>
      </w:r>
      <w:r w:rsidRPr="00324F9B">
        <w:rPr>
          <w:rFonts w:ascii="FrankRuehl" w:hAnsi="FrankRuehl"/>
          <w:sz w:val="28"/>
          <w:szCs w:val="28"/>
          <w:rtl/>
        </w:rPr>
        <w:t xml:space="preserve"> </w:t>
      </w:r>
      <w:proofErr w:type="spellStart"/>
      <w:r w:rsidRPr="00324F9B">
        <w:rPr>
          <w:rFonts w:ascii="FrankRuehl" w:hAnsi="FrankRuehl"/>
          <w:sz w:val="28"/>
          <w:szCs w:val="28"/>
          <w:rtl/>
        </w:rPr>
        <w:t>דמ"ש</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ישום</w:t>
      </w:r>
      <w:proofErr w:type="spellEnd"/>
      <w:r w:rsidRPr="00324F9B">
        <w:rPr>
          <w:rFonts w:ascii="FrankRuehl" w:hAnsi="FrankRuehl"/>
          <w:sz w:val="28"/>
          <w:szCs w:val="28"/>
          <w:rtl/>
        </w:rPr>
        <w:t xml:space="preserve"> דמיהן ומניחן </w:t>
      </w:r>
      <w:proofErr w:type="spellStart"/>
      <w:r w:rsidRPr="00324F9B">
        <w:rPr>
          <w:rFonts w:ascii="FrankRuehl" w:hAnsi="FrankRuehl"/>
          <w:sz w:val="28"/>
          <w:szCs w:val="28"/>
          <w:rtl/>
        </w:rPr>
        <w:t>לאפוקי</w:t>
      </w:r>
      <w:proofErr w:type="spellEnd"/>
      <w:r w:rsidRPr="00324F9B">
        <w:rPr>
          <w:rFonts w:ascii="FrankRuehl" w:hAnsi="FrankRuehl"/>
          <w:sz w:val="28"/>
          <w:szCs w:val="28"/>
          <w:rtl/>
        </w:rPr>
        <w:t xml:space="preserve"> דאין צריך </w:t>
      </w:r>
      <w:proofErr w:type="spellStart"/>
      <w:r w:rsidRPr="00324F9B">
        <w:rPr>
          <w:rFonts w:ascii="FrankRuehl" w:hAnsi="FrankRuehl"/>
          <w:sz w:val="28"/>
          <w:szCs w:val="28"/>
          <w:rtl/>
        </w:rPr>
        <w:t>ליטפל</w:t>
      </w:r>
      <w:proofErr w:type="spellEnd"/>
      <w:r w:rsidRPr="00324F9B">
        <w:rPr>
          <w:rFonts w:ascii="FrankRuehl" w:hAnsi="FrankRuehl"/>
          <w:sz w:val="28"/>
          <w:szCs w:val="28"/>
          <w:rtl/>
        </w:rPr>
        <w:t xml:space="preserve"> בהן ולשומרן שלא ירקיבו כמו בספרים ובשאר </w:t>
      </w:r>
      <w:proofErr w:type="spellStart"/>
      <w:r w:rsidRPr="00324F9B">
        <w:rPr>
          <w:rFonts w:ascii="FrankRuehl" w:hAnsi="FrankRuehl"/>
          <w:sz w:val="28"/>
          <w:szCs w:val="28"/>
          <w:rtl/>
        </w:rPr>
        <w:t>אבידה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דתפלין</w:t>
      </w:r>
      <w:proofErr w:type="spellEnd"/>
      <w:r w:rsidRPr="00324F9B">
        <w:rPr>
          <w:rFonts w:ascii="FrankRuehl" w:hAnsi="FrankRuehl"/>
          <w:sz w:val="28"/>
          <w:szCs w:val="28"/>
          <w:rtl/>
        </w:rPr>
        <w:t xml:space="preserve"> שכיחי בבית האומן אבל שאר </w:t>
      </w:r>
      <w:proofErr w:type="spellStart"/>
      <w:r w:rsidRPr="00324F9B">
        <w:rPr>
          <w:rFonts w:ascii="FrankRuehl" w:hAnsi="FrankRuehl"/>
          <w:sz w:val="28"/>
          <w:szCs w:val="28"/>
          <w:rtl/>
        </w:rPr>
        <w:t>אבידות</w:t>
      </w:r>
      <w:proofErr w:type="spellEnd"/>
      <w:r w:rsidRPr="00324F9B">
        <w:rPr>
          <w:rFonts w:ascii="FrankRuehl" w:hAnsi="FrankRuehl"/>
          <w:sz w:val="28"/>
          <w:szCs w:val="28"/>
          <w:rtl/>
        </w:rPr>
        <w:t xml:space="preserve"> אדם חפץ בשלו יותר עכ"ל. וא"כ לטעם זה מוכרן לאחרים </w:t>
      </w:r>
      <w:proofErr w:type="spellStart"/>
      <w:r w:rsidRPr="00324F9B">
        <w:rPr>
          <w:rFonts w:ascii="FrankRuehl" w:hAnsi="FrankRuehl"/>
          <w:sz w:val="28"/>
          <w:szCs w:val="28"/>
          <w:rtl/>
        </w:rPr>
        <w:t>ומ"ש</w:t>
      </w:r>
      <w:proofErr w:type="spellEnd"/>
      <w:r w:rsidRPr="00324F9B">
        <w:rPr>
          <w:rFonts w:ascii="FrankRuehl" w:hAnsi="FrankRuehl"/>
          <w:sz w:val="28"/>
          <w:szCs w:val="28"/>
          <w:rtl/>
        </w:rPr>
        <w:t xml:space="preserve"> מניחן אדמים </w:t>
      </w:r>
      <w:proofErr w:type="spellStart"/>
      <w:r w:rsidRPr="00324F9B">
        <w:rPr>
          <w:rFonts w:ascii="FrankRuehl" w:hAnsi="FrankRuehl"/>
          <w:sz w:val="28"/>
          <w:szCs w:val="28"/>
          <w:rtl/>
        </w:rPr>
        <w:t>קאי</w:t>
      </w:r>
      <w:proofErr w:type="spellEnd"/>
      <w:r w:rsidRPr="00324F9B">
        <w:rPr>
          <w:rFonts w:ascii="FrankRuehl" w:hAnsi="FrankRuehl"/>
          <w:sz w:val="28"/>
          <w:szCs w:val="28"/>
          <w:rtl/>
        </w:rPr>
        <w:t xml:space="preserve">, ואף אם תרצה לומר </w:t>
      </w:r>
      <w:proofErr w:type="spellStart"/>
      <w:r w:rsidRPr="00324F9B">
        <w:rPr>
          <w:rFonts w:ascii="FrankRuehl" w:hAnsi="FrankRuehl"/>
          <w:sz w:val="28"/>
          <w:szCs w:val="28"/>
          <w:rtl/>
        </w:rPr>
        <w:t>דמניחן</w:t>
      </w:r>
      <w:proofErr w:type="spellEnd"/>
      <w:r w:rsidRPr="00324F9B">
        <w:rPr>
          <w:rFonts w:ascii="FrankRuehl" w:hAnsi="FrankRuehl"/>
          <w:sz w:val="28"/>
          <w:szCs w:val="28"/>
          <w:rtl/>
        </w:rPr>
        <w:t xml:space="preserve"> בראשו וקונה אותם לעצמו מכל מקום לא קשה </w:t>
      </w:r>
      <w:proofErr w:type="spellStart"/>
      <w:r w:rsidRPr="00324F9B">
        <w:rPr>
          <w:rFonts w:ascii="FrankRuehl" w:hAnsi="FrankRuehl"/>
          <w:sz w:val="28"/>
          <w:szCs w:val="28"/>
          <w:rtl/>
        </w:rPr>
        <w:t>דהכא</w:t>
      </w:r>
      <w:proofErr w:type="spellEnd"/>
      <w:r w:rsidRPr="00324F9B">
        <w:rPr>
          <w:rFonts w:ascii="FrankRuehl" w:hAnsi="FrankRuehl"/>
          <w:sz w:val="28"/>
          <w:szCs w:val="28"/>
          <w:rtl/>
        </w:rPr>
        <w:t xml:space="preserve"> היינו טעמא שדם</w:t>
      </w:r>
      <w:r w:rsidRPr="00324F9B">
        <w:rPr>
          <w:rStyle w:val="a5"/>
          <w:rFonts w:ascii="FrankRuehl" w:hAnsi="FrankRuehl"/>
          <w:sz w:val="28"/>
          <w:szCs w:val="28"/>
          <w:rtl/>
        </w:rPr>
        <w:footnoteReference w:id="128"/>
      </w:r>
      <w:r w:rsidRPr="00324F9B">
        <w:rPr>
          <w:rFonts w:ascii="FrankRuehl" w:hAnsi="FrankRuehl"/>
          <w:sz w:val="28"/>
          <w:szCs w:val="28"/>
          <w:rtl/>
        </w:rPr>
        <w:t xml:space="preserve"> דמיהם משום שרוצה למכרם מכר גמור או לעצמו או לאחרים שלא ירקיבו ואינו רוצה </w:t>
      </w:r>
      <w:proofErr w:type="spellStart"/>
      <w:r w:rsidRPr="00324F9B">
        <w:rPr>
          <w:rFonts w:ascii="FrankRuehl" w:hAnsi="FrankRuehl"/>
          <w:sz w:val="28"/>
          <w:szCs w:val="28"/>
          <w:rtl/>
        </w:rPr>
        <w:t>ליטפל</w:t>
      </w:r>
      <w:proofErr w:type="spellEnd"/>
      <w:r w:rsidRPr="00324F9B">
        <w:rPr>
          <w:rFonts w:ascii="FrankRuehl" w:hAnsi="FrankRuehl"/>
          <w:sz w:val="28"/>
          <w:szCs w:val="28"/>
          <w:rtl/>
        </w:rPr>
        <w:t xml:space="preserve"> בהם, אבל בעלמא אם הניח תפלין וציצית של </w:t>
      </w:r>
      <w:proofErr w:type="spellStart"/>
      <w:r w:rsidRPr="00324F9B">
        <w:rPr>
          <w:rFonts w:ascii="FrankRuehl" w:hAnsi="FrankRuehl"/>
          <w:sz w:val="28"/>
          <w:szCs w:val="28"/>
          <w:rtl/>
        </w:rPr>
        <w:t>חבירו</w:t>
      </w:r>
      <w:proofErr w:type="spellEnd"/>
      <w:r w:rsidRPr="00324F9B">
        <w:rPr>
          <w:rFonts w:ascii="FrankRuehl" w:hAnsi="FrankRuehl"/>
          <w:sz w:val="28"/>
          <w:szCs w:val="28"/>
          <w:rtl/>
        </w:rPr>
        <w:t xml:space="preserve"> בדרך שאלת עראי אז </w:t>
      </w:r>
      <w:proofErr w:type="spellStart"/>
      <w:r w:rsidRPr="00324F9B">
        <w:rPr>
          <w:rFonts w:ascii="FrankRuehl" w:hAnsi="FrankRuehl"/>
          <w:sz w:val="28"/>
          <w:szCs w:val="28"/>
          <w:rtl/>
        </w:rPr>
        <w:t>נימא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דניחא</w:t>
      </w:r>
      <w:proofErr w:type="spellEnd"/>
      <w:r w:rsidRPr="00324F9B">
        <w:rPr>
          <w:rFonts w:ascii="FrankRuehl" w:hAnsi="FrankRuehl"/>
          <w:sz w:val="28"/>
          <w:szCs w:val="28"/>
          <w:rtl/>
        </w:rPr>
        <w:t xml:space="preserve"> ליה </w:t>
      </w:r>
      <w:proofErr w:type="spellStart"/>
      <w:r w:rsidRPr="00324F9B">
        <w:rPr>
          <w:rFonts w:ascii="FrankRuehl" w:hAnsi="FrankRuehl"/>
          <w:sz w:val="28"/>
          <w:szCs w:val="28"/>
          <w:rtl/>
        </w:rPr>
        <w:t>לאיניש</w:t>
      </w:r>
      <w:proofErr w:type="spellEnd"/>
      <w:r w:rsidRPr="00324F9B">
        <w:rPr>
          <w:rFonts w:ascii="FrankRuehl" w:hAnsi="FrankRuehl"/>
          <w:sz w:val="28"/>
          <w:szCs w:val="28"/>
          <w:rtl/>
        </w:rPr>
        <w:t xml:space="preserve"> </w:t>
      </w:r>
      <w:r w:rsidRPr="00324F9B">
        <w:rPr>
          <w:rFonts w:ascii="FrankRuehl" w:hAnsi="FrankRuehl"/>
          <w:sz w:val="28"/>
          <w:szCs w:val="28"/>
          <w:rtl/>
        </w:rPr>
        <w:lastRenderedPageBreak/>
        <w:t xml:space="preserve">וכו' וכמ"ש רבו של </w:t>
      </w:r>
      <w:proofErr w:type="spellStart"/>
      <w:r w:rsidRPr="00324F9B">
        <w:rPr>
          <w:rFonts w:ascii="FrankRuehl" w:hAnsi="FrankRuehl"/>
          <w:sz w:val="28"/>
          <w:szCs w:val="28"/>
          <w:rtl/>
        </w:rPr>
        <w:t>הריטב"א</w:t>
      </w:r>
      <w:proofErr w:type="spellEnd"/>
      <w:r w:rsidRPr="00324F9B">
        <w:rPr>
          <w:rFonts w:ascii="FrankRuehl" w:hAnsi="FrankRuehl"/>
          <w:sz w:val="28"/>
          <w:szCs w:val="28"/>
          <w:rtl/>
        </w:rPr>
        <w:t xml:space="preserve">, שוב ראיתי </w:t>
      </w:r>
      <w:proofErr w:type="spellStart"/>
      <w:r w:rsidRPr="00324F9B">
        <w:rPr>
          <w:rFonts w:ascii="FrankRuehl" w:hAnsi="FrankRuehl"/>
          <w:sz w:val="28"/>
          <w:szCs w:val="28"/>
          <w:rtl/>
        </w:rPr>
        <w:t>להרא"ש</w:t>
      </w:r>
      <w:proofErr w:type="spellEnd"/>
      <w:r w:rsidRPr="00324F9B">
        <w:rPr>
          <w:rFonts w:ascii="FrankRuehl" w:hAnsi="FrankRuehl"/>
          <w:sz w:val="28"/>
          <w:szCs w:val="28"/>
          <w:rtl/>
        </w:rPr>
        <w:t xml:space="preserve"> גופיה שכתב </w:t>
      </w:r>
      <w:proofErr w:type="spellStart"/>
      <w:r w:rsidRPr="00324F9B">
        <w:rPr>
          <w:rFonts w:ascii="FrankRuehl" w:hAnsi="FrankRuehl"/>
          <w:sz w:val="28"/>
          <w:szCs w:val="28"/>
          <w:rtl/>
        </w:rPr>
        <w:t>אמ"ש</w:t>
      </w:r>
      <w:proofErr w:type="spellEnd"/>
      <w:r w:rsidRPr="00324F9B">
        <w:rPr>
          <w:rFonts w:ascii="FrankRuehl" w:hAnsi="FrankRuehl"/>
          <w:sz w:val="28"/>
          <w:szCs w:val="28"/>
          <w:rtl/>
        </w:rPr>
        <w:t xml:space="preserve"> שם בדף כ"ח מצא אווזים וכו' שרצה לומר בתחילה </w:t>
      </w:r>
      <w:proofErr w:type="spellStart"/>
      <w:r w:rsidRPr="00324F9B">
        <w:rPr>
          <w:rFonts w:ascii="FrankRuehl" w:hAnsi="FrankRuehl"/>
          <w:sz w:val="28"/>
          <w:szCs w:val="28"/>
          <w:rtl/>
        </w:rPr>
        <w:t>מ"ש</w:t>
      </w:r>
      <w:proofErr w:type="spellEnd"/>
      <w:r w:rsidRPr="00324F9B">
        <w:rPr>
          <w:rFonts w:ascii="FrankRuehl" w:hAnsi="FrankRuehl"/>
          <w:sz w:val="28"/>
          <w:szCs w:val="28"/>
          <w:rtl/>
        </w:rPr>
        <w:t xml:space="preserve"> גבי תפלין מניחן היינו בראשו ואח"כ כתב אדמים </w:t>
      </w:r>
      <w:proofErr w:type="spellStart"/>
      <w:r w:rsidRPr="00324F9B">
        <w:rPr>
          <w:rFonts w:ascii="FrankRuehl" w:hAnsi="FrankRuehl"/>
          <w:sz w:val="28"/>
          <w:szCs w:val="28"/>
          <w:rtl/>
        </w:rPr>
        <w:t>דדמי</w:t>
      </w:r>
      <w:proofErr w:type="spellEnd"/>
      <w:r w:rsidRPr="00324F9B">
        <w:rPr>
          <w:rFonts w:ascii="FrankRuehl" w:hAnsi="FrankRuehl"/>
          <w:sz w:val="28"/>
          <w:szCs w:val="28"/>
          <w:rtl/>
        </w:rPr>
        <w:t xml:space="preserve"> תפלין כמעות דמי הואיל ולא טרח בהו ע"ש, ועל כל פנים אין להקשות מזה על פירוש זה וכמ"ש.</w:t>
      </w:r>
      <w:r w:rsidR="00392EB7">
        <w:rPr>
          <w:rFonts w:ascii="FrankRuehl" w:hAnsi="FrankRuehl"/>
          <w:sz w:val="28"/>
          <w:szCs w:val="28"/>
          <w:rtl/>
        </w:rPr>
        <w:tab/>
      </w:r>
    </w:p>
    <w:p w14:paraId="2AD99D76" w14:textId="5CF3ED85" w:rsidR="00DB2D6E" w:rsidRDefault="00DB2D6E" w:rsidP="00392EB7">
      <w:pPr>
        <w:jc w:val="distribute"/>
        <w:rPr>
          <w:rFonts w:ascii="FrankRuehl" w:hAnsi="FrankRuehl"/>
          <w:sz w:val="28"/>
          <w:szCs w:val="28"/>
          <w:rtl/>
        </w:rPr>
      </w:pPr>
      <w:r w:rsidRPr="00392EB7">
        <w:rPr>
          <w:rStyle w:val="ac"/>
          <w:rtl/>
        </w:rPr>
        <w:t>גם</w:t>
      </w:r>
      <w:r w:rsidRPr="00324F9B">
        <w:rPr>
          <w:rFonts w:ascii="FrankRuehl" w:hAnsi="FrankRuehl"/>
          <w:sz w:val="28"/>
          <w:szCs w:val="28"/>
          <w:rtl/>
        </w:rPr>
        <w:t xml:space="preserve"> מה שתמה עוד </w:t>
      </w:r>
      <w:proofErr w:type="spellStart"/>
      <w:r w:rsidRPr="00324F9B">
        <w:rPr>
          <w:rFonts w:ascii="FrankRuehl" w:hAnsi="FrankRuehl"/>
          <w:sz w:val="28"/>
          <w:szCs w:val="28"/>
          <w:rtl/>
        </w:rPr>
        <w:t>הנ"י</w:t>
      </w:r>
      <w:proofErr w:type="spellEnd"/>
      <w:r w:rsidRPr="00324F9B">
        <w:rPr>
          <w:rFonts w:ascii="FrankRuehl" w:hAnsi="FrankRuehl"/>
          <w:sz w:val="28"/>
          <w:szCs w:val="28"/>
          <w:rtl/>
        </w:rPr>
        <w:t xml:space="preserve"> מהא </w:t>
      </w:r>
      <w:proofErr w:type="spellStart"/>
      <w:r w:rsidRPr="00324F9B">
        <w:rPr>
          <w:rFonts w:ascii="FrankRuehl" w:hAnsi="FrankRuehl"/>
          <w:sz w:val="28"/>
          <w:szCs w:val="28"/>
          <w:rtl/>
        </w:rPr>
        <w:t>דס"ת</w:t>
      </w:r>
      <w:proofErr w:type="spellEnd"/>
      <w:r w:rsidRPr="00324F9B">
        <w:rPr>
          <w:rFonts w:ascii="FrankRuehl" w:hAnsi="FrankRuehl"/>
          <w:sz w:val="28"/>
          <w:szCs w:val="28"/>
          <w:rtl/>
        </w:rPr>
        <w:t xml:space="preserve"> וכו' הא נמי לא תברא </w:t>
      </w:r>
      <w:proofErr w:type="spellStart"/>
      <w:r w:rsidRPr="00324F9B">
        <w:rPr>
          <w:rFonts w:ascii="FrankRuehl" w:hAnsi="FrankRuehl"/>
          <w:sz w:val="28"/>
          <w:szCs w:val="28"/>
          <w:rtl/>
        </w:rPr>
        <w:t>דלעולם</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נימא</w:t>
      </w:r>
      <w:proofErr w:type="spellEnd"/>
      <w:r w:rsidRPr="00324F9B">
        <w:rPr>
          <w:rFonts w:ascii="FrankRuehl" w:hAnsi="FrankRuehl"/>
          <w:sz w:val="28"/>
          <w:szCs w:val="28"/>
          <w:rtl/>
        </w:rPr>
        <w:t xml:space="preserve"> גבי תפלין וציצית </w:t>
      </w:r>
      <w:r w:rsidR="00392EB7">
        <w:rPr>
          <w:rFonts w:ascii="FrankRuehl" w:hAnsi="FrankRuehl"/>
          <w:sz w:val="28"/>
          <w:szCs w:val="28"/>
          <w:rtl/>
        </w:rPr>
        <w:br/>
      </w:r>
      <w:r w:rsidR="00392EB7" w:rsidRPr="00392EB7">
        <w:rPr>
          <w:rFonts w:ascii="Arial" w:hAnsi="Arial" w:cs="Arial" w:hint="cs"/>
          <w:spacing w:val="313"/>
          <w:sz w:val="28"/>
          <w:szCs w:val="28"/>
          <w:rtl/>
        </w:rPr>
        <w:t> </w:t>
      </w:r>
      <w:proofErr w:type="spellStart"/>
      <w:r w:rsidRPr="00324F9B">
        <w:rPr>
          <w:rFonts w:ascii="FrankRuehl" w:hAnsi="FrankRuehl"/>
          <w:sz w:val="28"/>
          <w:szCs w:val="28"/>
          <w:rtl/>
        </w:rPr>
        <w:t>דניחא</w:t>
      </w:r>
      <w:proofErr w:type="spellEnd"/>
      <w:r w:rsidRPr="00324F9B">
        <w:rPr>
          <w:rFonts w:ascii="FrankRuehl" w:hAnsi="FrankRuehl"/>
          <w:sz w:val="28"/>
          <w:szCs w:val="28"/>
          <w:rtl/>
        </w:rPr>
        <w:t xml:space="preserve"> ליה, וגבי ס"ת שאני שהוא דבר גדול ויקר הערך ולא שכיח כ"כ </w:t>
      </w:r>
      <w:proofErr w:type="spellStart"/>
      <w:r w:rsidRPr="00324F9B">
        <w:rPr>
          <w:rFonts w:ascii="FrankRuehl" w:hAnsi="FrankRuehl"/>
          <w:sz w:val="28"/>
          <w:szCs w:val="28"/>
          <w:rtl/>
        </w:rPr>
        <w:t>דומייא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מ"ש</w:t>
      </w:r>
      <w:proofErr w:type="spellEnd"/>
      <w:r w:rsidRPr="00324F9B">
        <w:rPr>
          <w:rFonts w:ascii="FrankRuehl" w:hAnsi="FrankRuehl"/>
          <w:sz w:val="28"/>
          <w:szCs w:val="28"/>
          <w:rtl/>
        </w:rPr>
        <w:t xml:space="preserve"> בגמרא </w:t>
      </w:r>
      <w:proofErr w:type="spellStart"/>
      <w:r w:rsidRPr="00324F9B">
        <w:rPr>
          <w:rFonts w:ascii="FrankRuehl" w:hAnsi="FrankRuehl"/>
          <w:sz w:val="28"/>
          <w:szCs w:val="28"/>
          <w:rtl/>
        </w:rPr>
        <w:t>דספרים</w:t>
      </w:r>
      <w:proofErr w:type="spellEnd"/>
      <w:r w:rsidRPr="00324F9B">
        <w:rPr>
          <w:rFonts w:ascii="FrankRuehl" w:hAnsi="FrankRuehl"/>
          <w:sz w:val="28"/>
          <w:szCs w:val="28"/>
          <w:rtl/>
        </w:rPr>
        <w:t xml:space="preserve"> לא שכיחי אבל </w:t>
      </w:r>
      <w:proofErr w:type="spellStart"/>
      <w:r w:rsidRPr="00324F9B">
        <w:rPr>
          <w:rFonts w:ascii="FrankRuehl" w:hAnsi="FrankRuehl"/>
          <w:sz w:val="28"/>
          <w:szCs w:val="28"/>
          <w:rtl/>
        </w:rPr>
        <w:t>במידי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דמיעוטא</w:t>
      </w:r>
      <w:proofErr w:type="spellEnd"/>
      <w:r w:rsidRPr="00324F9B">
        <w:rPr>
          <w:rFonts w:ascii="FrankRuehl" w:hAnsi="FrankRuehl"/>
          <w:sz w:val="28"/>
          <w:szCs w:val="28"/>
          <w:rtl/>
        </w:rPr>
        <w:t xml:space="preserve"> ושכיח כמו תפלין </w:t>
      </w:r>
      <w:proofErr w:type="spellStart"/>
      <w:r w:rsidRPr="00324F9B">
        <w:rPr>
          <w:rFonts w:ascii="FrankRuehl" w:hAnsi="FrankRuehl"/>
          <w:sz w:val="28"/>
          <w:szCs w:val="28"/>
          <w:rtl/>
        </w:rPr>
        <w:t>דשכיחי</w:t>
      </w:r>
      <w:proofErr w:type="spellEnd"/>
      <w:r w:rsidRPr="00324F9B">
        <w:rPr>
          <w:rFonts w:ascii="FrankRuehl" w:hAnsi="FrankRuehl"/>
          <w:sz w:val="28"/>
          <w:szCs w:val="28"/>
          <w:rtl/>
        </w:rPr>
        <w:t xml:space="preserve"> בי בר חבו הרבה ואינו חביב עליהם כ"כ אפשר </w:t>
      </w:r>
      <w:proofErr w:type="spellStart"/>
      <w:r w:rsidRPr="00324F9B">
        <w:rPr>
          <w:rFonts w:ascii="FrankRuehl" w:hAnsi="FrankRuehl"/>
          <w:sz w:val="28"/>
          <w:szCs w:val="28"/>
          <w:rtl/>
        </w:rPr>
        <w:t>דניחא</w:t>
      </w:r>
      <w:proofErr w:type="spellEnd"/>
      <w:r w:rsidRPr="00324F9B">
        <w:rPr>
          <w:rFonts w:ascii="FrankRuehl" w:hAnsi="FrankRuehl"/>
          <w:sz w:val="28"/>
          <w:szCs w:val="28"/>
          <w:rtl/>
        </w:rPr>
        <w:t xml:space="preserve"> ליה זהו הנראה לפי חומר הנושא ליישב האי פסק </w:t>
      </w:r>
      <w:proofErr w:type="spellStart"/>
      <w:r w:rsidRPr="00324F9B">
        <w:rPr>
          <w:rFonts w:ascii="FrankRuehl" w:hAnsi="FrankRuehl"/>
          <w:sz w:val="28"/>
          <w:szCs w:val="28"/>
          <w:rtl/>
        </w:rPr>
        <w:t>דרביה</w:t>
      </w:r>
      <w:proofErr w:type="spellEnd"/>
      <w:r w:rsidRPr="00324F9B">
        <w:rPr>
          <w:rFonts w:ascii="FrankRuehl" w:hAnsi="FrankRuehl"/>
          <w:sz w:val="28"/>
          <w:szCs w:val="28"/>
          <w:rtl/>
        </w:rPr>
        <w:t xml:space="preserve"> של </w:t>
      </w:r>
      <w:proofErr w:type="spellStart"/>
      <w:r w:rsidRPr="00324F9B">
        <w:rPr>
          <w:rFonts w:ascii="FrankRuehl" w:hAnsi="FrankRuehl"/>
          <w:sz w:val="28"/>
          <w:szCs w:val="28"/>
          <w:rtl/>
        </w:rPr>
        <w:t>הריטב"א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ומ"ה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הריטב"א</w:t>
      </w:r>
      <w:proofErr w:type="spellEnd"/>
      <w:r w:rsidRPr="00324F9B">
        <w:rPr>
          <w:rFonts w:ascii="FrankRuehl" w:hAnsi="FrankRuehl"/>
          <w:sz w:val="28"/>
          <w:szCs w:val="28"/>
          <w:rtl/>
        </w:rPr>
        <w:t xml:space="preserve"> ג"כ לא הקשה עליו כזה.</w:t>
      </w:r>
      <w:r w:rsidR="00392EB7">
        <w:rPr>
          <w:rFonts w:ascii="FrankRuehl" w:hAnsi="FrankRuehl"/>
          <w:sz w:val="28"/>
          <w:szCs w:val="28"/>
          <w:rtl/>
        </w:rPr>
        <w:tab/>
      </w:r>
    </w:p>
    <w:p w14:paraId="4092D700" w14:textId="77777777" w:rsidR="00755C04" w:rsidRPr="00324F9B" w:rsidRDefault="00755C04" w:rsidP="00392EB7">
      <w:pPr>
        <w:jc w:val="distribute"/>
        <w:rPr>
          <w:rFonts w:ascii="FrankRuehl" w:hAnsi="FrankRuehl"/>
          <w:sz w:val="28"/>
          <w:szCs w:val="28"/>
          <w:rtl/>
        </w:rPr>
      </w:pPr>
    </w:p>
    <w:p w14:paraId="6B7A1DDA" w14:textId="3A5FD3BA" w:rsidR="00DB2D6E" w:rsidRDefault="00DB2D6E" w:rsidP="00061AED">
      <w:pPr>
        <w:pStyle w:val="1"/>
        <w:rPr>
          <w:rtl/>
        </w:rPr>
      </w:pPr>
      <w:r w:rsidRPr="00392EB7">
        <w:rPr>
          <w:rStyle w:val="ac"/>
          <w:rtl/>
        </w:rPr>
        <w:t>סימן</w:t>
      </w:r>
      <w:r w:rsidRPr="006509B7">
        <w:rPr>
          <w:rtl/>
        </w:rPr>
        <w:t xml:space="preserve"> </w:t>
      </w:r>
      <w:r w:rsidRPr="00487250">
        <w:rPr>
          <w:b w:val="0"/>
          <w:bCs/>
          <w:rtl/>
        </w:rPr>
        <w:t>ל"ד [</w:t>
      </w:r>
      <w:r w:rsidRPr="00487250">
        <w:rPr>
          <w:rFonts w:hint="cs"/>
          <w:b w:val="0"/>
          <w:bCs/>
          <w:rtl/>
        </w:rPr>
        <w:t>ד</w:t>
      </w:r>
      <w:r w:rsidRPr="00487250">
        <w:rPr>
          <w:b w:val="0"/>
          <w:bCs/>
          <w:rtl/>
        </w:rPr>
        <w:t>]</w:t>
      </w:r>
      <w:r w:rsidRPr="00755C04">
        <w:rPr>
          <w:rtl/>
        </w:rPr>
        <w:t xml:space="preserve"> </w:t>
      </w:r>
      <w:r w:rsidR="00392EB7">
        <w:rPr>
          <w:rtl/>
        </w:rPr>
        <w:tab/>
      </w:r>
    </w:p>
    <w:p w14:paraId="66DA8C50" w14:textId="77777777" w:rsidR="00755C04" w:rsidRPr="00755C04" w:rsidRDefault="00755C04" w:rsidP="00755C04">
      <w:pPr>
        <w:jc w:val="distribute"/>
        <w:rPr>
          <w:rFonts w:ascii="FrankRuehl" w:hAnsi="FrankRuehl"/>
          <w:b/>
          <w:bCs/>
          <w:sz w:val="24"/>
          <w:szCs w:val="24"/>
          <w:rtl/>
        </w:rPr>
      </w:pPr>
      <w:r w:rsidRPr="00755C04">
        <w:rPr>
          <w:rStyle w:val="ac"/>
          <w:sz w:val="24"/>
          <w:szCs w:val="24"/>
          <w:rtl/>
        </w:rPr>
        <w:t>מדוע</w:t>
      </w:r>
      <w:r w:rsidRPr="00755C04">
        <w:rPr>
          <w:rFonts w:ascii="FrankRuehl" w:hAnsi="FrankRuehl"/>
          <w:b/>
          <w:bCs/>
          <w:sz w:val="24"/>
          <w:szCs w:val="24"/>
          <w:rtl/>
        </w:rPr>
        <w:t xml:space="preserve"> לשון יחיד לצדיק ורבים לרשעים בפסוק "זכר צדיק לברכה ושם רשעים </w:t>
      </w:r>
      <w:proofErr w:type="spellStart"/>
      <w:r w:rsidRPr="00755C04">
        <w:rPr>
          <w:rFonts w:ascii="FrankRuehl" w:hAnsi="FrankRuehl"/>
          <w:b/>
          <w:bCs/>
          <w:sz w:val="24"/>
          <w:szCs w:val="24"/>
          <w:rtl/>
        </w:rPr>
        <w:t>ירקב</w:t>
      </w:r>
      <w:proofErr w:type="spellEnd"/>
      <w:r w:rsidRPr="00755C04">
        <w:rPr>
          <w:rFonts w:ascii="FrankRuehl" w:hAnsi="FrankRuehl"/>
          <w:b/>
          <w:bCs/>
          <w:sz w:val="24"/>
          <w:szCs w:val="24"/>
          <w:rtl/>
        </w:rPr>
        <w:t>".</w:t>
      </w:r>
      <w:r w:rsidRPr="00755C04">
        <w:rPr>
          <w:rFonts w:ascii="FrankRuehl" w:hAnsi="FrankRuehl"/>
          <w:b/>
          <w:bCs/>
          <w:sz w:val="24"/>
          <w:szCs w:val="24"/>
          <w:rtl/>
        </w:rPr>
        <w:tab/>
      </w:r>
    </w:p>
    <w:p w14:paraId="46D811A1" w14:textId="094A59BF" w:rsidR="00DB2D6E" w:rsidRDefault="00DB2D6E" w:rsidP="00392EB7">
      <w:pPr>
        <w:jc w:val="distribute"/>
        <w:rPr>
          <w:rFonts w:ascii="FrankRuehl" w:hAnsi="FrankRuehl"/>
          <w:sz w:val="28"/>
          <w:szCs w:val="28"/>
          <w:rtl/>
        </w:rPr>
      </w:pPr>
      <w:r w:rsidRPr="00392EB7">
        <w:rPr>
          <w:rStyle w:val="ac"/>
          <w:rtl/>
        </w:rPr>
        <w:t>יומא</w:t>
      </w:r>
      <w:r w:rsidRPr="00324F9B">
        <w:rPr>
          <w:rFonts w:ascii="FrankRuehl" w:hAnsi="FrankRuehl"/>
          <w:sz w:val="28"/>
          <w:szCs w:val="28"/>
          <w:rtl/>
        </w:rPr>
        <w:t xml:space="preserve"> פ"ג דף מ"ח</w:t>
      </w:r>
      <w:r w:rsidRPr="00324F9B">
        <w:rPr>
          <w:rStyle w:val="a5"/>
          <w:rFonts w:ascii="FrankRuehl" w:hAnsi="FrankRuehl"/>
          <w:sz w:val="28"/>
          <w:szCs w:val="28"/>
          <w:rtl/>
        </w:rPr>
        <w:footnoteReference w:id="129"/>
      </w:r>
      <w:r w:rsidRPr="00324F9B">
        <w:rPr>
          <w:rFonts w:ascii="FrankRuehl" w:hAnsi="FrankRuehl"/>
          <w:sz w:val="28"/>
          <w:szCs w:val="28"/>
          <w:rtl/>
        </w:rPr>
        <w:t xml:space="preserve"> ע"ב גמ' </w:t>
      </w:r>
      <w:proofErr w:type="spellStart"/>
      <w:r w:rsidRPr="00324F9B">
        <w:rPr>
          <w:rFonts w:ascii="FrankRuehl" w:hAnsi="FrankRuehl"/>
          <w:sz w:val="28"/>
          <w:szCs w:val="28"/>
          <w:rtl/>
        </w:rPr>
        <w:t>אר"א</w:t>
      </w:r>
      <w:proofErr w:type="spellEnd"/>
      <w:r w:rsidRPr="00324F9B">
        <w:rPr>
          <w:rFonts w:ascii="FrankRuehl" w:hAnsi="FrankRuehl"/>
          <w:sz w:val="28"/>
          <w:szCs w:val="28"/>
          <w:rtl/>
        </w:rPr>
        <w:t xml:space="preserve"> צדיק מעצמו</w:t>
      </w:r>
      <w:r w:rsidRPr="00324F9B">
        <w:rPr>
          <w:rStyle w:val="a5"/>
          <w:rFonts w:ascii="FrankRuehl" w:hAnsi="FrankRuehl"/>
          <w:sz w:val="28"/>
          <w:szCs w:val="28"/>
          <w:rtl/>
        </w:rPr>
        <w:footnoteReference w:id="130"/>
      </w:r>
      <w:r w:rsidRPr="00324F9B">
        <w:rPr>
          <w:rFonts w:ascii="FrankRuehl" w:hAnsi="FrankRuehl"/>
          <w:sz w:val="28"/>
          <w:szCs w:val="28"/>
          <w:rtl/>
        </w:rPr>
        <w:t xml:space="preserve"> וכו' ע"כ, עיין בפירוש רש"י</w:t>
      </w:r>
      <w:r w:rsidRPr="00324F9B">
        <w:rPr>
          <w:rStyle w:val="a5"/>
          <w:rFonts w:ascii="FrankRuehl" w:hAnsi="FrankRuehl"/>
          <w:sz w:val="28"/>
          <w:szCs w:val="28"/>
          <w:rtl/>
        </w:rPr>
        <w:footnoteReference w:id="131"/>
      </w:r>
      <w:r w:rsidRPr="00324F9B">
        <w:rPr>
          <w:rFonts w:ascii="FrankRuehl" w:hAnsi="FrankRuehl"/>
          <w:sz w:val="28"/>
          <w:szCs w:val="28"/>
          <w:rtl/>
        </w:rPr>
        <w:t xml:space="preserve">, </w:t>
      </w:r>
      <w:proofErr w:type="spellStart"/>
      <w:r w:rsidRPr="00324F9B">
        <w:rPr>
          <w:rFonts w:ascii="FrankRuehl" w:hAnsi="FrankRuehl"/>
          <w:sz w:val="28"/>
          <w:szCs w:val="28"/>
          <w:rtl/>
        </w:rPr>
        <w:t>ולע"ד</w:t>
      </w:r>
      <w:proofErr w:type="spellEnd"/>
      <w:r w:rsidRPr="00324F9B">
        <w:rPr>
          <w:rFonts w:ascii="FrankRuehl" w:hAnsi="FrankRuehl"/>
          <w:sz w:val="28"/>
          <w:szCs w:val="28"/>
          <w:rtl/>
        </w:rPr>
        <w:t xml:space="preserve"> </w:t>
      </w:r>
      <w:r w:rsidR="00392EB7">
        <w:rPr>
          <w:rFonts w:ascii="FrankRuehl" w:hAnsi="FrankRuehl"/>
          <w:sz w:val="28"/>
          <w:szCs w:val="28"/>
          <w:rtl/>
        </w:rPr>
        <w:br/>
      </w:r>
      <w:r w:rsidR="00392EB7" w:rsidRPr="00392EB7">
        <w:rPr>
          <w:rFonts w:ascii="Arial" w:hAnsi="Arial" w:cs="Arial" w:hint="cs"/>
          <w:spacing w:val="580"/>
          <w:sz w:val="28"/>
          <w:szCs w:val="28"/>
          <w:rtl/>
        </w:rPr>
        <w:t> </w:t>
      </w:r>
      <w:proofErr w:type="spellStart"/>
      <w:r w:rsidRPr="00324F9B">
        <w:rPr>
          <w:rFonts w:ascii="FrankRuehl" w:hAnsi="FrankRuehl"/>
          <w:sz w:val="28"/>
          <w:szCs w:val="28"/>
          <w:rtl/>
        </w:rPr>
        <w:t>י"ל</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דהצדיקים</w:t>
      </w:r>
      <w:proofErr w:type="spellEnd"/>
      <w:r w:rsidRPr="00324F9B">
        <w:rPr>
          <w:rFonts w:ascii="FrankRuehl" w:hAnsi="FrankRuehl"/>
          <w:sz w:val="28"/>
          <w:szCs w:val="28"/>
          <w:rtl/>
        </w:rPr>
        <w:t xml:space="preserve"> לפי שהם מועטים </w:t>
      </w:r>
      <w:proofErr w:type="spellStart"/>
      <w:r w:rsidRPr="00324F9B">
        <w:rPr>
          <w:rFonts w:ascii="FrankRuehl" w:hAnsi="FrankRuehl"/>
          <w:sz w:val="28"/>
          <w:szCs w:val="28"/>
          <w:rtl/>
        </w:rPr>
        <w:t>ד"אין</w:t>
      </w:r>
      <w:proofErr w:type="spellEnd"/>
      <w:r w:rsidRPr="00324F9B">
        <w:rPr>
          <w:rFonts w:ascii="FrankRuehl" w:hAnsi="FrankRuehl"/>
          <w:sz w:val="28"/>
          <w:szCs w:val="28"/>
          <w:rtl/>
        </w:rPr>
        <w:t xml:space="preserve"> צדיק בארץ"</w:t>
      </w:r>
      <w:r w:rsidRPr="00324F9B">
        <w:rPr>
          <w:rStyle w:val="a5"/>
          <w:rFonts w:ascii="FrankRuehl" w:hAnsi="FrankRuehl"/>
          <w:sz w:val="28"/>
          <w:szCs w:val="28"/>
          <w:rtl/>
        </w:rPr>
        <w:footnoteReference w:id="132"/>
      </w:r>
      <w:r w:rsidRPr="00324F9B">
        <w:rPr>
          <w:rFonts w:ascii="FrankRuehl" w:hAnsi="FrankRuehl"/>
          <w:sz w:val="28"/>
          <w:szCs w:val="28"/>
          <w:rtl/>
        </w:rPr>
        <w:t xml:space="preserve"> וכו' לכן נקט לשון יחיד, אבל הרשעים דהן </w:t>
      </w:r>
      <w:proofErr w:type="spellStart"/>
      <w:r w:rsidRPr="00324F9B">
        <w:rPr>
          <w:rFonts w:ascii="FrankRuehl" w:hAnsi="FrankRuehl"/>
          <w:sz w:val="28"/>
          <w:szCs w:val="28"/>
          <w:rtl/>
        </w:rPr>
        <w:t>בעון</w:t>
      </w:r>
      <w:proofErr w:type="spellEnd"/>
      <w:r w:rsidRPr="00324F9B">
        <w:rPr>
          <w:rFonts w:ascii="FrankRuehl" w:hAnsi="FrankRuehl"/>
          <w:sz w:val="28"/>
          <w:szCs w:val="28"/>
          <w:rtl/>
        </w:rPr>
        <w:t xml:space="preserve"> שכיחי </w:t>
      </w:r>
      <w:proofErr w:type="spellStart"/>
      <w:r w:rsidRPr="00324F9B">
        <w:rPr>
          <w:rFonts w:ascii="FrankRuehl" w:hAnsi="FrankRuehl"/>
          <w:sz w:val="28"/>
          <w:szCs w:val="28"/>
          <w:rtl/>
        </w:rPr>
        <w:t>טובא</w:t>
      </w:r>
      <w:proofErr w:type="spellEnd"/>
      <w:r w:rsidRPr="00324F9B">
        <w:rPr>
          <w:rFonts w:ascii="FrankRuehl" w:hAnsi="FrankRuehl"/>
          <w:sz w:val="28"/>
          <w:szCs w:val="28"/>
          <w:rtl/>
        </w:rPr>
        <w:t xml:space="preserve"> נקט לשון רבים "ושם רשעים"</w:t>
      </w:r>
      <w:r w:rsidRPr="00324F9B">
        <w:rPr>
          <w:rStyle w:val="a5"/>
          <w:rFonts w:ascii="FrankRuehl" w:hAnsi="FrankRuehl"/>
          <w:sz w:val="28"/>
          <w:szCs w:val="28"/>
          <w:rtl/>
        </w:rPr>
        <w:footnoteReference w:id="133"/>
      </w:r>
      <w:r w:rsidRPr="00324F9B">
        <w:rPr>
          <w:rFonts w:ascii="FrankRuehl" w:hAnsi="FrankRuehl"/>
          <w:sz w:val="28"/>
          <w:szCs w:val="28"/>
          <w:rtl/>
        </w:rPr>
        <w:t>.</w:t>
      </w:r>
      <w:r w:rsidR="00392EB7">
        <w:rPr>
          <w:rFonts w:ascii="FrankRuehl" w:hAnsi="FrankRuehl"/>
          <w:sz w:val="28"/>
          <w:szCs w:val="28"/>
          <w:rtl/>
        </w:rPr>
        <w:tab/>
      </w:r>
    </w:p>
    <w:p w14:paraId="144F7EFC" w14:textId="77777777" w:rsidR="00755C04" w:rsidRDefault="00755C04" w:rsidP="00392EB7">
      <w:pPr>
        <w:jc w:val="distribute"/>
        <w:rPr>
          <w:rFonts w:ascii="FrankRuehl" w:hAnsi="FrankRuehl"/>
          <w:sz w:val="28"/>
          <w:szCs w:val="28"/>
          <w:rtl/>
        </w:rPr>
      </w:pPr>
    </w:p>
    <w:p w14:paraId="17F7065E" w14:textId="77777777" w:rsidR="00E27800" w:rsidRDefault="00E27800" w:rsidP="00392EB7">
      <w:pPr>
        <w:jc w:val="distribute"/>
        <w:rPr>
          <w:rFonts w:ascii="FrankRuehl" w:hAnsi="FrankRuehl"/>
          <w:sz w:val="28"/>
          <w:szCs w:val="28"/>
          <w:rtl/>
        </w:rPr>
      </w:pPr>
    </w:p>
    <w:p w14:paraId="601CA26A" w14:textId="77777777" w:rsidR="00E27800" w:rsidRDefault="00E27800" w:rsidP="00392EB7">
      <w:pPr>
        <w:jc w:val="distribute"/>
        <w:rPr>
          <w:rFonts w:ascii="FrankRuehl" w:hAnsi="FrankRuehl"/>
          <w:sz w:val="28"/>
          <w:szCs w:val="28"/>
          <w:rtl/>
        </w:rPr>
      </w:pPr>
    </w:p>
    <w:p w14:paraId="4B5973AA" w14:textId="77777777" w:rsidR="00E27800" w:rsidRDefault="00E27800" w:rsidP="00392EB7">
      <w:pPr>
        <w:jc w:val="distribute"/>
        <w:rPr>
          <w:rFonts w:ascii="FrankRuehl" w:hAnsi="FrankRuehl"/>
          <w:sz w:val="28"/>
          <w:szCs w:val="28"/>
          <w:rtl/>
        </w:rPr>
      </w:pPr>
    </w:p>
    <w:p w14:paraId="105E5448" w14:textId="77777777" w:rsidR="00E27800" w:rsidRPr="00324F9B" w:rsidRDefault="00E27800" w:rsidP="00392EB7">
      <w:pPr>
        <w:jc w:val="distribute"/>
        <w:rPr>
          <w:rFonts w:ascii="FrankRuehl" w:hAnsi="FrankRuehl"/>
          <w:sz w:val="28"/>
          <w:szCs w:val="28"/>
          <w:rtl/>
        </w:rPr>
      </w:pPr>
    </w:p>
    <w:p w14:paraId="4AC1F190" w14:textId="2F43F40C" w:rsidR="00DB2D6E" w:rsidRPr="00755C04" w:rsidRDefault="00DB2D6E" w:rsidP="00061AED">
      <w:pPr>
        <w:pStyle w:val="1"/>
        <w:rPr>
          <w:rtl/>
        </w:rPr>
      </w:pPr>
      <w:r w:rsidRPr="00755C04">
        <w:rPr>
          <w:rStyle w:val="ac"/>
          <w:b w:val="0"/>
          <w:rtl/>
        </w:rPr>
        <w:lastRenderedPageBreak/>
        <w:t>סימן</w:t>
      </w:r>
      <w:r w:rsidRPr="00755C04">
        <w:rPr>
          <w:rtl/>
        </w:rPr>
        <w:t xml:space="preserve"> </w:t>
      </w:r>
      <w:r w:rsidRPr="00487250">
        <w:rPr>
          <w:b w:val="0"/>
          <w:bCs/>
          <w:rtl/>
        </w:rPr>
        <w:t>ל"ד [</w:t>
      </w:r>
      <w:r w:rsidRPr="00487250">
        <w:rPr>
          <w:rFonts w:hint="cs"/>
          <w:b w:val="0"/>
          <w:bCs/>
          <w:rtl/>
        </w:rPr>
        <w:t>ה</w:t>
      </w:r>
      <w:r w:rsidRPr="00487250">
        <w:rPr>
          <w:b w:val="0"/>
          <w:bCs/>
          <w:rtl/>
        </w:rPr>
        <w:t>]</w:t>
      </w:r>
      <w:r w:rsidRPr="00755C04">
        <w:rPr>
          <w:rtl/>
        </w:rPr>
        <w:t xml:space="preserve"> </w:t>
      </w:r>
      <w:r w:rsidR="00392EB7" w:rsidRPr="00755C04">
        <w:rPr>
          <w:rtl/>
        </w:rPr>
        <w:tab/>
      </w:r>
    </w:p>
    <w:p w14:paraId="1E0B06D7" w14:textId="77777777" w:rsidR="00755C04" w:rsidRPr="00755C04" w:rsidRDefault="00755C04" w:rsidP="00755C04">
      <w:pPr>
        <w:jc w:val="distribute"/>
        <w:rPr>
          <w:rFonts w:ascii="FrankRuehl" w:hAnsi="FrankRuehl"/>
          <w:b/>
          <w:bCs/>
          <w:sz w:val="24"/>
          <w:szCs w:val="24"/>
          <w:rtl/>
        </w:rPr>
      </w:pPr>
      <w:r w:rsidRPr="00755C04">
        <w:rPr>
          <w:rStyle w:val="ac"/>
          <w:sz w:val="24"/>
          <w:szCs w:val="24"/>
          <w:rtl/>
        </w:rPr>
        <w:t>ביאור</w:t>
      </w:r>
      <w:r w:rsidRPr="00755C04">
        <w:rPr>
          <w:rFonts w:ascii="FrankRuehl" w:hAnsi="FrankRuehl"/>
          <w:b/>
          <w:bCs/>
          <w:sz w:val="24"/>
          <w:szCs w:val="24"/>
          <w:rtl/>
        </w:rPr>
        <w:t xml:space="preserve"> מפני מה החמירה תורה בגנב יותר מגזלן</w:t>
      </w:r>
      <w:r w:rsidRPr="00755C04">
        <w:rPr>
          <w:rFonts w:ascii="FrankRuehl" w:hAnsi="FrankRuehl"/>
          <w:b/>
          <w:bCs/>
          <w:sz w:val="24"/>
          <w:szCs w:val="24"/>
          <w:rtl/>
        </w:rPr>
        <w:tab/>
      </w:r>
    </w:p>
    <w:p w14:paraId="0D5CFD67" w14:textId="5CF6439A" w:rsidR="00DB2D6E" w:rsidRDefault="00DB2D6E" w:rsidP="00392EB7">
      <w:pPr>
        <w:jc w:val="distribute"/>
        <w:rPr>
          <w:rFonts w:ascii="FrankRuehl" w:hAnsi="FrankRuehl"/>
          <w:sz w:val="28"/>
          <w:szCs w:val="28"/>
          <w:rtl/>
        </w:rPr>
      </w:pPr>
      <w:proofErr w:type="spellStart"/>
      <w:r w:rsidRPr="00392EB7">
        <w:rPr>
          <w:rStyle w:val="ac"/>
          <w:rtl/>
        </w:rPr>
        <w:t>ב"ק</w:t>
      </w:r>
      <w:proofErr w:type="spellEnd"/>
      <w:r w:rsidRPr="00324F9B">
        <w:rPr>
          <w:rFonts w:ascii="FrankRuehl" w:hAnsi="FrankRuehl"/>
          <w:sz w:val="28"/>
          <w:szCs w:val="28"/>
          <w:rtl/>
        </w:rPr>
        <w:t xml:space="preserve"> פ"ז דף ע"ט ע"ב גמ' ולא זימן את בני המלך וכו'</w:t>
      </w:r>
      <w:r w:rsidRPr="00324F9B">
        <w:rPr>
          <w:rStyle w:val="a5"/>
          <w:rFonts w:ascii="FrankRuehl" w:hAnsi="FrankRuehl"/>
          <w:sz w:val="28"/>
          <w:szCs w:val="28"/>
          <w:rtl/>
        </w:rPr>
        <w:footnoteReference w:id="134"/>
      </w:r>
      <w:r w:rsidRPr="00324F9B">
        <w:rPr>
          <w:rFonts w:ascii="FrankRuehl" w:hAnsi="FrankRuehl"/>
          <w:sz w:val="28"/>
          <w:szCs w:val="28"/>
          <w:rtl/>
        </w:rPr>
        <w:t xml:space="preserve"> ע"כ, נ"ב</w:t>
      </w:r>
      <w:r>
        <w:rPr>
          <w:rFonts w:ascii="FrankRuehl" w:hAnsi="FrankRuehl"/>
          <w:sz w:val="28"/>
          <w:szCs w:val="28"/>
          <w:rtl/>
        </w:rPr>
        <w:t xml:space="preserve"> </w:t>
      </w:r>
      <w:r w:rsidRPr="00324F9B">
        <w:rPr>
          <w:rFonts w:ascii="FrankRuehl" w:hAnsi="FrankRuehl"/>
          <w:sz w:val="28"/>
          <w:szCs w:val="28"/>
          <w:rtl/>
        </w:rPr>
        <w:t xml:space="preserve">קצת קשה דהוה ליה </w:t>
      </w:r>
      <w:r w:rsidR="00392EB7">
        <w:rPr>
          <w:rFonts w:ascii="FrankRuehl" w:hAnsi="FrankRuehl"/>
          <w:sz w:val="28"/>
          <w:szCs w:val="28"/>
          <w:rtl/>
        </w:rPr>
        <w:br/>
      </w:r>
      <w:r w:rsidR="00392EB7" w:rsidRPr="00392EB7">
        <w:rPr>
          <w:rFonts w:ascii="Arial" w:hAnsi="Arial" w:cs="Arial" w:hint="cs"/>
          <w:spacing w:val="517"/>
          <w:sz w:val="28"/>
          <w:szCs w:val="28"/>
          <w:rtl/>
        </w:rPr>
        <w:t> </w:t>
      </w:r>
      <w:proofErr w:type="spellStart"/>
      <w:r w:rsidRPr="00324F9B">
        <w:rPr>
          <w:rFonts w:ascii="FrankRuehl" w:hAnsi="FrankRuehl"/>
          <w:sz w:val="28"/>
          <w:szCs w:val="28"/>
          <w:rtl/>
        </w:rPr>
        <w:t>למימר</w:t>
      </w:r>
      <w:proofErr w:type="spellEnd"/>
      <w:r w:rsidRPr="00324F9B">
        <w:rPr>
          <w:rFonts w:ascii="FrankRuehl" w:hAnsi="FrankRuehl"/>
          <w:sz w:val="28"/>
          <w:szCs w:val="28"/>
          <w:rtl/>
        </w:rPr>
        <w:t xml:space="preserve"> ולא זימן את המלך, וצריך לומר משום יקרא </w:t>
      </w:r>
      <w:proofErr w:type="spellStart"/>
      <w:r w:rsidRPr="00324F9B">
        <w:rPr>
          <w:rFonts w:ascii="FrankRuehl" w:hAnsi="FrankRuehl"/>
          <w:sz w:val="28"/>
          <w:szCs w:val="28"/>
          <w:rtl/>
        </w:rPr>
        <w:t>דמלכותא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דלעילא</w:t>
      </w:r>
      <w:proofErr w:type="spellEnd"/>
      <w:r w:rsidRPr="00324F9B">
        <w:rPr>
          <w:rFonts w:ascii="FrankRuehl" w:hAnsi="FrankRuehl"/>
          <w:sz w:val="28"/>
          <w:szCs w:val="28"/>
          <w:rtl/>
        </w:rPr>
        <w:t xml:space="preserve"> נקט הכי, אבל וודאי </w:t>
      </w:r>
      <w:proofErr w:type="spellStart"/>
      <w:r w:rsidRPr="00324F9B">
        <w:rPr>
          <w:rFonts w:ascii="FrankRuehl" w:hAnsi="FrankRuehl"/>
          <w:sz w:val="28"/>
          <w:szCs w:val="28"/>
          <w:rtl/>
        </w:rPr>
        <w:t>דתוכיות</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הענין</w:t>
      </w:r>
      <w:proofErr w:type="spellEnd"/>
      <w:r w:rsidRPr="00324F9B">
        <w:rPr>
          <w:rFonts w:ascii="FrankRuehl" w:hAnsi="FrankRuehl"/>
          <w:sz w:val="28"/>
          <w:szCs w:val="28"/>
          <w:rtl/>
        </w:rPr>
        <w:t xml:space="preserve"> הוא </w:t>
      </w:r>
      <w:proofErr w:type="spellStart"/>
      <w:r w:rsidRPr="00324F9B">
        <w:rPr>
          <w:rFonts w:ascii="FrankRuehl" w:hAnsi="FrankRuehl"/>
          <w:sz w:val="28"/>
          <w:szCs w:val="28"/>
          <w:rtl/>
        </w:rPr>
        <w:t>דקאי</w:t>
      </w:r>
      <w:proofErr w:type="spellEnd"/>
      <w:r w:rsidRPr="00324F9B">
        <w:rPr>
          <w:rFonts w:ascii="FrankRuehl" w:hAnsi="FrankRuehl"/>
          <w:sz w:val="28"/>
          <w:szCs w:val="28"/>
          <w:rtl/>
        </w:rPr>
        <w:t xml:space="preserve"> על המלך מלכי המלכים הקב"ה עצמו, ועיין </w:t>
      </w:r>
      <w:proofErr w:type="spellStart"/>
      <w:r w:rsidRPr="00324F9B">
        <w:rPr>
          <w:rFonts w:ascii="FrankRuehl" w:hAnsi="FrankRuehl"/>
          <w:sz w:val="28"/>
          <w:szCs w:val="28"/>
          <w:rtl/>
        </w:rPr>
        <w:t>להרב</w:t>
      </w:r>
      <w:proofErr w:type="spellEnd"/>
      <w:r w:rsidRPr="00324F9B">
        <w:rPr>
          <w:rFonts w:ascii="FrankRuehl" w:hAnsi="FrankRuehl"/>
          <w:sz w:val="28"/>
          <w:szCs w:val="28"/>
          <w:rtl/>
        </w:rPr>
        <w:t xml:space="preserve"> מאור עיניים שפירש</w:t>
      </w:r>
      <w:r>
        <w:rPr>
          <w:rFonts w:ascii="FrankRuehl" w:hAnsi="FrankRuehl"/>
          <w:sz w:val="28"/>
          <w:szCs w:val="28"/>
          <w:rtl/>
        </w:rPr>
        <w:t xml:space="preserve"> </w:t>
      </w:r>
      <w:r w:rsidRPr="00324F9B">
        <w:rPr>
          <w:rFonts w:ascii="FrankRuehl" w:hAnsi="FrankRuehl"/>
          <w:sz w:val="28"/>
          <w:szCs w:val="28"/>
          <w:rtl/>
        </w:rPr>
        <w:t xml:space="preserve">בני המלך על </w:t>
      </w:r>
      <w:proofErr w:type="spellStart"/>
      <w:r w:rsidRPr="00324F9B">
        <w:rPr>
          <w:rFonts w:ascii="FrankRuehl" w:hAnsi="FrankRuehl"/>
          <w:sz w:val="28"/>
          <w:szCs w:val="28"/>
          <w:rtl/>
        </w:rPr>
        <w:t>הכהנים</w:t>
      </w:r>
      <w:proofErr w:type="spellEnd"/>
      <w:r w:rsidRPr="00324F9B">
        <w:rPr>
          <w:rFonts w:ascii="FrankRuehl" w:hAnsi="FrankRuehl"/>
          <w:sz w:val="28"/>
          <w:szCs w:val="28"/>
          <w:rtl/>
        </w:rPr>
        <w:t xml:space="preserve"> וכו' ע"ש</w:t>
      </w:r>
      <w:r w:rsidRPr="00324F9B">
        <w:rPr>
          <w:rStyle w:val="a5"/>
          <w:rFonts w:ascii="FrankRuehl" w:hAnsi="FrankRuehl"/>
          <w:sz w:val="28"/>
          <w:szCs w:val="28"/>
          <w:rtl/>
        </w:rPr>
        <w:footnoteReference w:id="135"/>
      </w:r>
      <w:r w:rsidRPr="00324F9B">
        <w:rPr>
          <w:rFonts w:ascii="FrankRuehl" w:hAnsi="FrankRuehl"/>
          <w:sz w:val="28"/>
          <w:szCs w:val="28"/>
          <w:rtl/>
        </w:rPr>
        <w:t xml:space="preserve"> שהאריך כנראה שהרגיש בהאי </w:t>
      </w:r>
      <w:proofErr w:type="spellStart"/>
      <w:r w:rsidRPr="00324F9B">
        <w:rPr>
          <w:rFonts w:ascii="FrankRuehl" w:hAnsi="FrankRuehl"/>
          <w:sz w:val="28"/>
          <w:szCs w:val="28"/>
          <w:rtl/>
        </w:rPr>
        <w:t>דיוקא</w:t>
      </w:r>
      <w:proofErr w:type="spellEnd"/>
      <w:r w:rsidRPr="00324F9B">
        <w:rPr>
          <w:rFonts w:ascii="FrankRuehl" w:hAnsi="FrankRuehl"/>
          <w:sz w:val="28"/>
          <w:szCs w:val="28"/>
          <w:rtl/>
        </w:rPr>
        <w:t xml:space="preserve"> ומשום הכי הוכרח לזה אבל נראה שהוא דוחק ועדיף טפי לומר </w:t>
      </w:r>
      <w:proofErr w:type="spellStart"/>
      <w:r w:rsidRPr="00324F9B">
        <w:rPr>
          <w:rFonts w:ascii="FrankRuehl" w:hAnsi="FrankRuehl"/>
          <w:sz w:val="28"/>
          <w:szCs w:val="28"/>
          <w:rtl/>
        </w:rPr>
        <w:t>דלאו</w:t>
      </w:r>
      <w:proofErr w:type="spellEnd"/>
      <w:r w:rsidRPr="00324F9B">
        <w:rPr>
          <w:rFonts w:ascii="FrankRuehl" w:hAnsi="FrankRuehl"/>
          <w:sz w:val="28"/>
          <w:szCs w:val="28"/>
          <w:rtl/>
        </w:rPr>
        <w:t xml:space="preserve"> דווקא נקט.</w:t>
      </w:r>
      <w:r w:rsidR="00392EB7">
        <w:rPr>
          <w:rFonts w:ascii="FrankRuehl" w:hAnsi="FrankRuehl"/>
          <w:sz w:val="28"/>
          <w:szCs w:val="28"/>
          <w:rtl/>
        </w:rPr>
        <w:tab/>
      </w:r>
    </w:p>
    <w:p w14:paraId="669081A5" w14:textId="77777777" w:rsidR="004F7058" w:rsidRPr="00324F9B" w:rsidRDefault="004F7058" w:rsidP="00392EB7">
      <w:pPr>
        <w:jc w:val="distribute"/>
        <w:rPr>
          <w:rFonts w:ascii="FrankRuehl" w:hAnsi="FrankRuehl"/>
          <w:sz w:val="28"/>
          <w:szCs w:val="28"/>
          <w:rtl/>
        </w:rPr>
      </w:pPr>
    </w:p>
    <w:p w14:paraId="0A9AF238" w14:textId="1AD50F8B" w:rsidR="00DB2D6E" w:rsidRDefault="00DB2D6E" w:rsidP="00061AED">
      <w:pPr>
        <w:pStyle w:val="1"/>
        <w:rPr>
          <w:rtl/>
        </w:rPr>
      </w:pPr>
      <w:r w:rsidRPr="004F7058">
        <w:rPr>
          <w:rStyle w:val="ac"/>
          <w:b w:val="0"/>
          <w:rtl/>
        </w:rPr>
        <w:t>סימן</w:t>
      </w:r>
      <w:r w:rsidRPr="006509B7">
        <w:rPr>
          <w:rtl/>
        </w:rPr>
        <w:t xml:space="preserve"> </w:t>
      </w:r>
      <w:r w:rsidRPr="00487250">
        <w:rPr>
          <w:b w:val="0"/>
          <w:bCs/>
          <w:rtl/>
        </w:rPr>
        <w:t>ל"ד [</w:t>
      </w:r>
      <w:r w:rsidRPr="00487250">
        <w:rPr>
          <w:rFonts w:hint="cs"/>
          <w:b w:val="0"/>
          <w:bCs/>
          <w:rtl/>
        </w:rPr>
        <w:t>ו</w:t>
      </w:r>
      <w:r w:rsidRPr="00487250">
        <w:rPr>
          <w:b w:val="0"/>
          <w:bCs/>
          <w:rtl/>
        </w:rPr>
        <w:t>]</w:t>
      </w:r>
      <w:r w:rsidRPr="004F7058">
        <w:rPr>
          <w:rtl/>
        </w:rPr>
        <w:t xml:space="preserve"> </w:t>
      </w:r>
      <w:r w:rsidR="00392EB7" w:rsidRPr="004F7058">
        <w:rPr>
          <w:rtl/>
        </w:rPr>
        <w:tab/>
      </w:r>
    </w:p>
    <w:p w14:paraId="3660CFB0" w14:textId="77777777" w:rsidR="004F7058" w:rsidRPr="004F7058" w:rsidRDefault="004F7058" w:rsidP="004F7058">
      <w:pPr>
        <w:jc w:val="distribute"/>
        <w:rPr>
          <w:rFonts w:ascii="FrankRuehl" w:hAnsi="FrankRuehl"/>
          <w:b/>
          <w:bCs/>
          <w:sz w:val="24"/>
          <w:szCs w:val="24"/>
          <w:rtl/>
        </w:rPr>
      </w:pPr>
      <w:r w:rsidRPr="004F7058">
        <w:rPr>
          <w:rStyle w:val="ac"/>
          <w:sz w:val="24"/>
          <w:szCs w:val="24"/>
          <w:rtl/>
        </w:rPr>
        <w:t>פרחי</w:t>
      </w:r>
      <w:r w:rsidRPr="004F7058">
        <w:rPr>
          <w:rFonts w:ascii="FrankRuehl" w:hAnsi="FrankRuehl"/>
          <w:b/>
          <w:bCs/>
          <w:sz w:val="24"/>
          <w:szCs w:val="24"/>
          <w:rtl/>
        </w:rPr>
        <w:t xml:space="preserve"> כהונה היו מנחים בגדי הקודש תחת ראשיהם וקשה הרי זה קשה לכשפים.</w:t>
      </w:r>
      <w:r w:rsidRPr="004F7058">
        <w:rPr>
          <w:rFonts w:ascii="FrankRuehl" w:hAnsi="FrankRuehl"/>
          <w:b/>
          <w:bCs/>
          <w:sz w:val="24"/>
          <w:szCs w:val="24"/>
          <w:rtl/>
        </w:rPr>
        <w:tab/>
      </w:r>
    </w:p>
    <w:p w14:paraId="754B0171" w14:textId="7AC1F4D3" w:rsidR="00DB2D6E" w:rsidRPr="00324F9B" w:rsidRDefault="00DB2D6E" w:rsidP="00392EB7">
      <w:pPr>
        <w:jc w:val="distribute"/>
        <w:rPr>
          <w:rFonts w:ascii="FrankRuehl" w:hAnsi="FrankRuehl"/>
          <w:sz w:val="28"/>
          <w:szCs w:val="28"/>
          <w:rtl/>
        </w:rPr>
      </w:pPr>
      <w:r w:rsidRPr="00392EB7">
        <w:rPr>
          <w:rStyle w:val="ac"/>
          <w:rtl/>
        </w:rPr>
        <w:t>תמיד</w:t>
      </w:r>
      <w:r w:rsidRPr="00324F9B">
        <w:rPr>
          <w:rFonts w:ascii="FrankRuehl" w:hAnsi="FrankRuehl"/>
          <w:sz w:val="28"/>
          <w:szCs w:val="28"/>
          <w:rtl/>
        </w:rPr>
        <w:t xml:space="preserve"> פ"א משנה א' </w:t>
      </w:r>
      <w:proofErr w:type="spellStart"/>
      <w:r w:rsidRPr="00324F9B">
        <w:rPr>
          <w:rFonts w:ascii="FrankRuehl" w:hAnsi="FrankRuehl"/>
          <w:sz w:val="28"/>
          <w:szCs w:val="28"/>
          <w:rtl/>
        </w:rPr>
        <w:t>ומניחין</w:t>
      </w:r>
      <w:proofErr w:type="spellEnd"/>
      <w:r w:rsidRPr="00324F9B">
        <w:rPr>
          <w:rFonts w:ascii="FrankRuehl" w:hAnsi="FrankRuehl"/>
          <w:sz w:val="28"/>
          <w:szCs w:val="28"/>
          <w:rtl/>
        </w:rPr>
        <w:t xml:space="preserve"> אותם תחת ראשיהם וכו'</w:t>
      </w:r>
      <w:r w:rsidRPr="00324F9B">
        <w:rPr>
          <w:rStyle w:val="a5"/>
          <w:rFonts w:ascii="FrankRuehl" w:hAnsi="FrankRuehl"/>
          <w:sz w:val="28"/>
          <w:szCs w:val="28"/>
          <w:rtl/>
        </w:rPr>
        <w:footnoteReference w:id="136"/>
      </w:r>
      <w:r w:rsidRPr="00324F9B">
        <w:rPr>
          <w:rFonts w:ascii="FrankRuehl" w:hAnsi="FrankRuehl"/>
          <w:sz w:val="28"/>
          <w:szCs w:val="28"/>
          <w:rtl/>
        </w:rPr>
        <w:t xml:space="preserve"> ע"כ, לכאורה יש להקשות מזה על </w:t>
      </w:r>
      <w:r w:rsidR="00392EB7">
        <w:rPr>
          <w:rFonts w:ascii="FrankRuehl" w:hAnsi="FrankRuehl"/>
          <w:sz w:val="28"/>
          <w:szCs w:val="28"/>
          <w:rtl/>
        </w:rPr>
        <w:br/>
      </w:r>
      <w:r w:rsidR="00392EB7" w:rsidRPr="00392EB7">
        <w:rPr>
          <w:rFonts w:ascii="Arial" w:hAnsi="Arial" w:cs="Arial" w:hint="cs"/>
          <w:spacing w:val="637"/>
          <w:sz w:val="28"/>
          <w:szCs w:val="28"/>
          <w:rtl/>
        </w:rPr>
        <w:t> </w:t>
      </w:r>
      <w:proofErr w:type="spellStart"/>
      <w:r w:rsidRPr="00324F9B">
        <w:rPr>
          <w:rFonts w:ascii="FrankRuehl" w:hAnsi="FrankRuehl"/>
          <w:sz w:val="28"/>
          <w:szCs w:val="28"/>
          <w:rtl/>
        </w:rPr>
        <w:t>מ"ש</w:t>
      </w:r>
      <w:proofErr w:type="spellEnd"/>
      <w:r w:rsidRPr="00324F9B">
        <w:rPr>
          <w:rFonts w:ascii="FrankRuehl" w:hAnsi="FrankRuehl"/>
          <w:sz w:val="28"/>
          <w:szCs w:val="28"/>
          <w:rtl/>
        </w:rPr>
        <w:t xml:space="preserve"> האחרונים </w:t>
      </w:r>
      <w:proofErr w:type="spellStart"/>
      <w:r w:rsidRPr="00324F9B">
        <w:rPr>
          <w:rFonts w:ascii="FrankRuehl" w:hAnsi="FrankRuehl"/>
          <w:sz w:val="28"/>
          <w:szCs w:val="28"/>
          <w:rtl/>
        </w:rPr>
        <w:t>דהמניח</w:t>
      </w:r>
      <w:proofErr w:type="spellEnd"/>
      <w:r w:rsidRPr="00324F9B">
        <w:rPr>
          <w:rFonts w:ascii="FrankRuehl" w:hAnsi="FrankRuehl"/>
          <w:sz w:val="28"/>
          <w:szCs w:val="28"/>
          <w:rtl/>
        </w:rPr>
        <w:t xml:space="preserve"> בגדיו תחת ראשו קשה משום כשפים, דהרי הכא מצינו שהתירו חכמים </w:t>
      </w:r>
      <w:proofErr w:type="spellStart"/>
      <w:r w:rsidRPr="00324F9B">
        <w:rPr>
          <w:rFonts w:ascii="FrankRuehl" w:hAnsi="FrankRuehl"/>
          <w:sz w:val="28"/>
          <w:szCs w:val="28"/>
          <w:rtl/>
        </w:rPr>
        <w:t>לכהנים</w:t>
      </w:r>
      <w:proofErr w:type="spellEnd"/>
      <w:r w:rsidRPr="00324F9B">
        <w:rPr>
          <w:rFonts w:ascii="FrankRuehl" w:hAnsi="FrankRuehl"/>
          <w:sz w:val="28"/>
          <w:szCs w:val="28"/>
          <w:rtl/>
        </w:rPr>
        <w:t xml:space="preserve"> השומרים להניח בגדיהם תחת ראשיהם ולא חשו חכמים בדבר, ואפשר </w:t>
      </w:r>
      <w:proofErr w:type="spellStart"/>
      <w:r w:rsidRPr="00324F9B">
        <w:rPr>
          <w:rFonts w:ascii="FrankRuehl" w:hAnsi="FrankRuehl"/>
          <w:sz w:val="28"/>
          <w:szCs w:val="28"/>
          <w:rtl/>
        </w:rPr>
        <w:t>דשאני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הכהנים</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דשלוחי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דרחמנא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נינהו</w:t>
      </w:r>
      <w:proofErr w:type="spellEnd"/>
      <w:r w:rsidRPr="00324F9B">
        <w:rPr>
          <w:rFonts w:ascii="FrankRuehl" w:hAnsi="FrankRuehl"/>
          <w:sz w:val="28"/>
          <w:szCs w:val="28"/>
          <w:rtl/>
        </w:rPr>
        <w:t xml:space="preserve"> ושלוחי מצוה אינם ניזוקים וגם שהמקום גורם ולא יש מגע יד לכשפים לשלוט באותו פרק ובאותו מקום משום אימת השכינה הקבועה שם </w:t>
      </w:r>
      <w:proofErr w:type="spellStart"/>
      <w:r w:rsidRPr="00324F9B">
        <w:rPr>
          <w:rFonts w:ascii="FrankRuehl" w:hAnsi="FrankRuehl"/>
          <w:sz w:val="28"/>
          <w:szCs w:val="28"/>
          <w:rtl/>
        </w:rPr>
        <w:lastRenderedPageBreak/>
        <w:t>דומייא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דאיסור</w:t>
      </w:r>
      <w:proofErr w:type="spellEnd"/>
      <w:r w:rsidRPr="00324F9B">
        <w:rPr>
          <w:rFonts w:ascii="FrankRuehl" w:hAnsi="FrankRuehl"/>
          <w:sz w:val="28"/>
          <w:szCs w:val="28"/>
          <w:rtl/>
        </w:rPr>
        <w:t xml:space="preserve"> שעטנז</w:t>
      </w:r>
      <w:r w:rsidRPr="00324F9B">
        <w:rPr>
          <w:rStyle w:val="a5"/>
          <w:rFonts w:ascii="FrankRuehl" w:hAnsi="FrankRuehl"/>
          <w:sz w:val="28"/>
          <w:szCs w:val="28"/>
          <w:rtl/>
        </w:rPr>
        <w:footnoteReference w:id="137"/>
      </w:r>
      <w:r w:rsidRPr="00324F9B">
        <w:rPr>
          <w:rFonts w:ascii="FrankRuehl" w:hAnsi="FrankRuehl"/>
          <w:sz w:val="28"/>
          <w:szCs w:val="28"/>
          <w:rtl/>
        </w:rPr>
        <w:t xml:space="preserve">, </w:t>
      </w:r>
      <w:proofErr w:type="spellStart"/>
      <w:r w:rsidRPr="00324F9B">
        <w:rPr>
          <w:rFonts w:ascii="FrankRuehl" w:hAnsi="FrankRuehl"/>
          <w:sz w:val="28"/>
          <w:szCs w:val="28"/>
          <w:rtl/>
        </w:rPr>
        <w:t>דכתבו</w:t>
      </w:r>
      <w:proofErr w:type="spellEnd"/>
      <w:r w:rsidRPr="00324F9B">
        <w:rPr>
          <w:rFonts w:ascii="FrankRuehl" w:hAnsi="FrankRuehl"/>
          <w:sz w:val="28"/>
          <w:szCs w:val="28"/>
          <w:rtl/>
        </w:rPr>
        <w:t xml:space="preserve"> האחרונים שהוא שטן עז ושולטים מידת הדין אבל בבגדי כהנים וציצית מותר לפי שמשום הכי לא ישלוט בדבר שבקדושה והוא הדין </w:t>
      </w:r>
      <w:proofErr w:type="spellStart"/>
      <w:r w:rsidRPr="00324F9B">
        <w:rPr>
          <w:rFonts w:ascii="FrankRuehl" w:hAnsi="FrankRuehl"/>
          <w:sz w:val="28"/>
          <w:szCs w:val="28"/>
          <w:rtl/>
        </w:rPr>
        <w:t>בעניננו</w:t>
      </w:r>
      <w:proofErr w:type="spellEnd"/>
      <w:r w:rsidRPr="00324F9B">
        <w:rPr>
          <w:rFonts w:ascii="FrankRuehl" w:hAnsi="FrankRuehl"/>
          <w:sz w:val="28"/>
          <w:szCs w:val="28"/>
          <w:rtl/>
        </w:rPr>
        <w:t xml:space="preserve">. </w:t>
      </w:r>
      <w:r w:rsidR="00392EB7">
        <w:rPr>
          <w:rFonts w:ascii="FrankRuehl" w:hAnsi="FrankRuehl"/>
          <w:sz w:val="28"/>
          <w:szCs w:val="28"/>
          <w:rtl/>
        </w:rPr>
        <w:tab/>
      </w:r>
    </w:p>
    <w:p w14:paraId="5983479B" w14:textId="7DDA3EBB" w:rsidR="00DB2D6E" w:rsidRDefault="00DB2D6E" w:rsidP="00392EB7">
      <w:pPr>
        <w:jc w:val="distribute"/>
        <w:rPr>
          <w:rFonts w:ascii="FrankRuehl" w:hAnsi="FrankRuehl"/>
          <w:sz w:val="28"/>
          <w:szCs w:val="28"/>
          <w:rtl/>
        </w:rPr>
      </w:pPr>
      <w:r w:rsidRPr="00392EB7">
        <w:rPr>
          <w:rStyle w:val="ac"/>
          <w:rtl/>
        </w:rPr>
        <w:t>שם</w:t>
      </w:r>
      <w:r w:rsidRPr="00324F9B">
        <w:rPr>
          <w:rFonts w:ascii="FrankRuehl" w:hAnsi="FrankRuehl"/>
          <w:sz w:val="28"/>
          <w:szCs w:val="28"/>
          <w:rtl/>
        </w:rPr>
        <w:t xml:space="preserve"> מצאו פתוח בידוע שאין שם אדם</w:t>
      </w:r>
      <w:r w:rsidRPr="00324F9B">
        <w:rPr>
          <w:rStyle w:val="a5"/>
          <w:rFonts w:ascii="FrankRuehl" w:hAnsi="FrankRuehl"/>
          <w:sz w:val="28"/>
          <w:szCs w:val="28"/>
          <w:rtl/>
        </w:rPr>
        <w:footnoteReference w:id="138"/>
      </w:r>
      <w:r w:rsidRPr="00324F9B">
        <w:rPr>
          <w:rFonts w:ascii="FrankRuehl" w:hAnsi="FrankRuehl"/>
          <w:sz w:val="28"/>
          <w:szCs w:val="28"/>
          <w:rtl/>
        </w:rPr>
        <w:t xml:space="preserve"> ע"כ, לכאורה קצת קשה </w:t>
      </w:r>
      <w:proofErr w:type="spellStart"/>
      <w:r w:rsidRPr="00324F9B">
        <w:rPr>
          <w:rFonts w:ascii="FrankRuehl" w:hAnsi="FrankRuehl"/>
          <w:sz w:val="28"/>
          <w:szCs w:val="28"/>
          <w:rtl/>
        </w:rPr>
        <w:t>דאמרו</w:t>
      </w:r>
      <w:proofErr w:type="spellEnd"/>
      <w:r w:rsidRPr="00324F9B">
        <w:rPr>
          <w:rFonts w:ascii="FrankRuehl" w:hAnsi="FrankRuehl"/>
          <w:sz w:val="28"/>
          <w:szCs w:val="28"/>
          <w:rtl/>
        </w:rPr>
        <w:t xml:space="preserve"> קודם מצאו נעול </w:t>
      </w:r>
      <w:r w:rsidR="00392EB7">
        <w:rPr>
          <w:rFonts w:ascii="FrankRuehl" w:hAnsi="FrankRuehl"/>
          <w:sz w:val="28"/>
          <w:szCs w:val="28"/>
          <w:rtl/>
        </w:rPr>
        <w:br/>
      </w:r>
      <w:r w:rsidR="00392EB7" w:rsidRPr="00392EB7">
        <w:rPr>
          <w:rFonts w:ascii="Arial" w:hAnsi="Arial" w:cs="Arial" w:hint="cs"/>
          <w:spacing w:val="415"/>
          <w:sz w:val="28"/>
          <w:szCs w:val="28"/>
          <w:rtl/>
        </w:rPr>
        <w:t> </w:t>
      </w:r>
      <w:r w:rsidRPr="00324F9B">
        <w:rPr>
          <w:rFonts w:ascii="FrankRuehl" w:hAnsi="FrankRuehl"/>
          <w:sz w:val="28"/>
          <w:szCs w:val="28"/>
          <w:rtl/>
        </w:rPr>
        <w:t xml:space="preserve">ידוע שיש שם אדם ממילא נפקא הא </w:t>
      </w:r>
      <w:proofErr w:type="spellStart"/>
      <w:r w:rsidRPr="00324F9B">
        <w:rPr>
          <w:rFonts w:ascii="FrankRuehl" w:hAnsi="FrankRuehl"/>
          <w:sz w:val="28"/>
          <w:szCs w:val="28"/>
          <w:rtl/>
        </w:rPr>
        <w:t>דפתוח</w:t>
      </w:r>
      <w:proofErr w:type="spellEnd"/>
      <w:r w:rsidRPr="00324F9B">
        <w:rPr>
          <w:rFonts w:ascii="FrankRuehl" w:hAnsi="FrankRuehl"/>
          <w:sz w:val="28"/>
          <w:szCs w:val="28"/>
          <w:rtl/>
        </w:rPr>
        <w:t xml:space="preserve">, ואפשר משום </w:t>
      </w:r>
      <w:proofErr w:type="spellStart"/>
      <w:r w:rsidRPr="00324F9B">
        <w:rPr>
          <w:rFonts w:ascii="FrankRuehl" w:hAnsi="FrankRuehl"/>
          <w:sz w:val="28"/>
          <w:szCs w:val="28"/>
          <w:rtl/>
        </w:rPr>
        <w:t>דזימנין</w:t>
      </w:r>
      <w:proofErr w:type="spellEnd"/>
      <w:r w:rsidRPr="00324F9B">
        <w:rPr>
          <w:rFonts w:ascii="FrankRuehl" w:hAnsi="FrankRuehl"/>
          <w:sz w:val="28"/>
          <w:szCs w:val="28"/>
          <w:rtl/>
        </w:rPr>
        <w:t xml:space="preserve"> יש סוג בני אדם מאחד הריקים שנכנס ומניחו פתוח א"כ נבוא לומר שאף בפתוח צריך לבדוק אם יש שם אדם, לכן הוצרך לסיים הכי לומר שאין חוששים למיעוט.</w:t>
      </w:r>
      <w:r w:rsidR="00392EB7">
        <w:rPr>
          <w:rFonts w:ascii="FrankRuehl" w:hAnsi="FrankRuehl"/>
          <w:sz w:val="28"/>
          <w:szCs w:val="28"/>
          <w:rtl/>
        </w:rPr>
        <w:tab/>
      </w:r>
    </w:p>
    <w:p w14:paraId="1EEF54AF" w14:textId="77777777" w:rsidR="007C2CEA" w:rsidRPr="00324F9B" w:rsidRDefault="007C2CEA" w:rsidP="00392EB7">
      <w:pPr>
        <w:jc w:val="distribute"/>
        <w:rPr>
          <w:rFonts w:ascii="FrankRuehl" w:hAnsi="FrankRuehl"/>
          <w:sz w:val="28"/>
          <w:szCs w:val="28"/>
          <w:rtl/>
        </w:rPr>
      </w:pPr>
    </w:p>
    <w:p w14:paraId="01ABA390" w14:textId="40D2F9E9" w:rsidR="00DB2D6E" w:rsidRDefault="00DB2D6E" w:rsidP="00061AED">
      <w:pPr>
        <w:pStyle w:val="1"/>
        <w:rPr>
          <w:rtl/>
        </w:rPr>
      </w:pPr>
      <w:r w:rsidRPr="007C2CEA">
        <w:rPr>
          <w:rStyle w:val="ac"/>
          <w:b w:val="0"/>
          <w:rtl/>
        </w:rPr>
        <w:t>סימן</w:t>
      </w:r>
      <w:r w:rsidRPr="007C2CEA">
        <w:rPr>
          <w:rtl/>
        </w:rPr>
        <w:t xml:space="preserve"> </w:t>
      </w:r>
      <w:r w:rsidRPr="00487250">
        <w:rPr>
          <w:b w:val="0"/>
          <w:bCs/>
          <w:rtl/>
        </w:rPr>
        <w:t>ל"ד [</w:t>
      </w:r>
      <w:r w:rsidRPr="00487250">
        <w:rPr>
          <w:rFonts w:hint="cs"/>
          <w:b w:val="0"/>
          <w:bCs/>
          <w:rtl/>
        </w:rPr>
        <w:t>ז</w:t>
      </w:r>
      <w:r w:rsidRPr="00487250">
        <w:rPr>
          <w:b w:val="0"/>
          <w:bCs/>
          <w:rtl/>
        </w:rPr>
        <w:t>]</w:t>
      </w:r>
      <w:r w:rsidRPr="007C2CEA">
        <w:rPr>
          <w:rtl/>
        </w:rPr>
        <w:t xml:space="preserve"> </w:t>
      </w:r>
      <w:r w:rsidR="00392EB7" w:rsidRPr="007C2CEA">
        <w:rPr>
          <w:rtl/>
        </w:rPr>
        <w:tab/>
      </w:r>
    </w:p>
    <w:p w14:paraId="0206A94B" w14:textId="77777777" w:rsidR="007C2CEA" w:rsidRPr="007C2CEA" w:rsidRDefault="007C2CEA" w:rsidP="007C2CEA">
      <w:pPr>
        <w:jc w:val="distribute"/>
        <w:rPr>
          <w:rFonts w:ascii="FrankRuehl" w:hAnsi="FrankRuehl"/>
          <w:sz w:val="24"/>
          <w:szCs w:val="24"/>
          <w:rtl/>
        </w:rPr>
      </w:pPr>
      <w:r w:rsidRPr="007C2CEA">
        <w:rPr>
          <w:rStyle w:val="ac"/>
          <w:sz w:val="24"/>
          <w:szCs w:val="24"/>
          <w:rtl/>
        </w:rPr>
        <w:t>ביאור</w:t>
      </w:r>
      <w:r w:rsidRPr="007C2CEA">
        <w:rPr>
          <w:rFonts w:ascii="FrankRuehl" w:hAnsi="FrankRuehl"/>
          <w:sz w:val="24"/>
          <w:szCs w:val="24"/>
          <w:rtl/>
        </w:rPr>
        <w:t xml:space="preserve"> </w:t>
      </w:r>
      <w:r w:rsidRPr="007C2CEA">
        <w:rPr>
          <w:rFonts w:ascii="FrankRuehl" w:hAnsi="FrankRuehl"/>
          <w:b/>
          <w:bCs/>
          <w:sz w:val="24"/>
          <w:szCs w:val="24"/>
          <w:rtl/>
        </w:rPr>
        <w:t>מאמר ג' מפתחות לא נמסרו ביד שליח</w:t>
      </w:r>
      <w:r w:rsidRPr="007C2CEA">
        <w:rPr>
          <w:rFonts w:ascii="FrankRuehl" w:hAnsi="FrankRuehl"/>
          <w:b/>
          <w:bCs/>
          <w:sz w:val="24"/>
          <w:szCs w:val="24"/>
          <w:rtl/>
        </w:rPr>
        <w:tab/>
      </w:r>
    </w:p>
    <w:p w14:paraId="30AE7E31" w14:textId="78CA4698" w:rsidR="00DB2D6E" w:rsidRDefault="00DB2D6E" w:rsidP="00392EB7">
      <w:pPr>
        <w:jc w:val="distribute"/>
        <w:rPr>
          <w:rFonts w:ascii="FrankRuehl" w:hAnsi="FrankRuehl"/>
          <w:sz w:val="28"/>
          <w:szCs w:val="28"/>
          <w:rtl/>
        </w:rPr>
      </w:pPr>
      <w:r w:rsidRPr="00392EB7">
        <w:rPr>
          <w:rStyle w:val="ac"/>
          <w:rtl/>
        </w:rPr>
        <w:t>תענית</w:t>
      </w:r>
      <w:r w:rsidRPr="00324F9B">
        <w:rPr>
          <w:rFonts w:ascii="FrankRuehl" w:hAnsi="FrankRuehl"/>
          <w:sz w:val="28"/>
          <w:szCs w:val="28"/>
          <w:rtl/>
        </w:rPr>
        <w:t xml:space="preserve"> גמרא ג' מפתחות לא נמסרו ביד שליח וכו'</w:t>
      </w:r>
      <w:r w:rsidRPr="00324F9B">
        <w:rPr>
          <w:rStyle w:val="a5"/>
          <w:rFonts w:ascii="FrankRuehl" w:hAnsi="FrankRuehl"/>
          <w:sz w:val="28"/>
          <w:szCs w:val="28"/>
          <w:rtl/>
        </w:rPr>
        <w:footnoteReference w:id="139"/>
      </w:r>
      <w:r w:rsidRPr="00324F9B">
        <w:rPr>
          <w:rFonts w:ascii="FrankRuehl" w:hAnsi="FrankRuehl"/>
          <w:sz w:val="28"/>
          <w:szCs w:val="28"/>
          <w:rtl/>
        </w:rPr>
        <w:t xml:space="preserve"> והקשה </w:t>
      </w:r>
      <w:proofErr w:type="spellStart"/>
      <w:r w:rsidRPr="00324F9B">
        <w:rPr>
          <w:rFonts w:ascii="FrankRuehl" w:hAnsi="FrankRuehl"/>
          <w:sz w:val="28"/>
          <w:szCs w:val="28"/>
          <w:rtl/>
        </w:rPr>
        <w:t>התוס</w:t>
      </w:r>
      <w:proofErr w:type="spellEnd"/>
      <w:r w:rsidRPr="00324F9B">
        <w:rPr>
          <w:rFonts w:ascii="FrankRuehl" w:hAnsi="FrankRuehl"/>
          <w:sz w:val="28"/>
          <w:szCs w:val="28"/>
          <w:rtl/>
        </w:rPr>
        <w:t xml:space="preserve">' דהרי מצי שנמסרו מהם </w:t>
      </w:r>
      <w:r w:rsidR="00392EB7">
        <w:rPr>
          <w:rFonts w:ascii="FrankRuehl" w:hAnsi="FrankRuehl"/>
          <w:sz w:val="28"/>
          <w:szCs w:val="28"/>
          <w:rtl/>
        </w:rPr>
        <w:br/>
      </w:r>
      <w:r w:rsidR="00392EB7" w:rsidRPr="00392EB7">
        <w:rPr>
          <w:rFonts w:ascii="Arial" w:hAnsi="Arial" w:cs="Arial" w:hint="cs"/>
          <w:spacing w:val="737"/>
          <w:sz w:val="28"/>
          <w:szCs w:val="28"/>
          <w:rtl/>
        </w:rPr>
        <w:t> </w:t>
      </w:r>
      <w:r w:rsidRPr="00324F9B">
        <w:rPr>
          <w:rFonts w:ascii="FrankRuehl" w:hAnsi="FrankRuehl"/>
          <w:sz w:val="28"/>
          <w:szCs w:val="28"/>
          <w:rtl/>
        </w:rPr>
        <w:t xml:space="preserve">ותרצו דג' ביחד לא נמסרו וכו' ע"ש. </w:t>
      </w:r>
      <w:proofErr w:type="spellStart"/>
      <w:r w:rsidRPr="00324F9B">
        <w:rPr>
          <w:rFonts w:ascii="FrankRuehl" w:hAnsi="FrankRuehl"/>
          <w:sz w:val="28"/>
          <w:szCs w:val="28"/>
          <w:rtl/>
        </w:rPr>
        <w:t>ולע"ד</w:t>
      </w:r>
      <w:proofErr w:type="spellEnd"/>
      <w:r w:rsidRPr="00324F9B">
        <w:rPr>
          <w:rFonts w:ascii="FrankRuehl" w:hAnsi="FrankRuehl"/>
          <w:sz w:val="28"/>
          <w:szCs w:val="28"/>
          <w:rtl/>
        </w:rPr>
        <w:t xml:space="preserve"> אפשר לומר </w:t>
      </w:r>
      <w:proofErr w:type="spellStart"/>
      <w:r w:rsidRPr="00324F9B">
        <w:rPr>
          <w:rFonts w:ascii="FrankRuehl" w:hAnsi="FrankRuehl"/>
          <w:sz w:val="28"/>
          <w:szCs w:val="28"/>
          <w:rtl/>
        </w:rPr>
        <w:t>דמ"ש</w:t>
      </w:r>
      <w:proofErr w:type="spellEnd"/>
      <w:r w:rsidRPr="00324F9B">
        <w:rPr>
          <w:rFonts w:ascii="FrankRuehl" w:hAnsi="FrankRuehl"/>
          <w:sz w:val="28"/>
          <w:szCs w:val="28"/>
          <w:rtl/>
        </w:rPr>
        <w:t xml:space="preserve"> לא נמסרו היינו בקבע אבל עראי לית לן בה. </w:t>
      </w:r>
      <w:r w:rsidR="00392EB7">
        <w:rPr>
          <w:rFonts w:ascii="FrankRuehl" w:hAnsi="FrankRuehl"/>
          <w:sz w:val="28"/>
          <w:szCs w:val="28"/>
          <w:rtl/>
        </w:rPr>
        <w:tab/>
      </w:r>
    </w:p>
    <w:p w14:paraId="4D6B37FA" w14:textId="77777777" w:rsidR="00E27800" w:rsidRDefault="00E27800" w:rsidP="00392EB7">
      <w:pPr>
        <w:jc w:val="distribute"/>
        <w:rPr>
          <w:rFonts w:ascii="FrankRuehl" w:hAnsi="FrankRuehl"/>
          <w:sz w:val="28"/>
          <w:szCs w:val="28"/>
          <w:rtl/>
        </w:rPr>
      </w:pPr>
    </w:p>
    <w:p w14:paraId="692DB049" w14:textId="6DA4BDB4" w:rsidR="007C2CEA" w:rsidRPr="00E27800" w:rsidRDefault="00E27800" w:rsidP="00061AED">
      <w:pPr>
        <w:pStyle w:val="1"/>
        <w:rPr>
          <w:sz w:val="32"/>
          <w:szCs w:val="32"/>
          <w:rtl/>
        </w:rPr>
      </w:pPr>
      <w:r w:rsidRPr="00487250">
        <w:rPr>
          <w:b w:val="0"/>
          <w:bCs/>
          <w:rtl/>
        </w:rPr>
        <w:t>סימן</w:t>
      </w:r>
      <w:r w:rsidRPr="00E27800">
        <w:rPr>
          <w:rtl/>
        </w:rPr>
        <w:t xml:space="preserve"> </w:t>
      </w:r>
      <w:r w:rsidRPr="00487250">
        <w:rPr>
          <w:b w:val="0"/>
          <w:bCs/>
          <w:rtl/>
        </w:rPr>
        <w:t>ל"ד [</w:t>
      </w:r>
      <w:r w:rsidRPr="00487250">
        <w:rPr>
          <w:rFonts w:hint="cs"/>
          <w:b w:val="0"/>
          <w:bCs/>
          <w:rtl/>
        </w:rPr>
        <w:t>ח</w:t>
      </w:r>
      <w:r w:rsidRPr="00487250">
        <w:rPr>
          <w:b w:val="0"/>
          <w:bCs/>
          <w:rtl/>
        </w:rPr>
        <w:t>]</w:t>
      </w:r>
    </w:p>
    <w:p w14:paraId="06331218" w14:textId="256D01A2" w:rsidR="007C2CEA" w:rsidRPr="007C2CEA" w:rsidRDefault="007C2CEA" w:rsidP="007C2CEA">
      <w:pPr>
        <w:jc w:val="distribute"/>
        <w:rPr>
          <w:rFonts w:ascii="FrankRuehl" w:hAnsi="FrankRuehl"/>
          <w:b/>
          <w:bCs/>
          <w:sz w:val="24"/>
          <w:szCs w:val="24"/>
          <w:rtl/>
        </w:rPr>
      </w:pPr>
      <w:r w:rsidRPr="007C2CEA">
        <w:rPr>
          <w:rStyle w:val="ac"/>
          <w:sz w:val="24"/>
          <w:szCs w:val="24"/>
          <w:rtl/>
        </w:rPr>
        <w:t>רמז</w:t>
      </w:r>
      <w:r w:rsidRPr="007C2CEA">
        <w:rPr>
          <w:rFonts w:ascii="FrankRuehl" w:hAnsi="FrankRuehl"/>
          <w:b/>
          <w:bCs/>
          <w:sz w:val="24"/>
          <w:szCs w:val="24"/>
          <w:rtl/>
        </w:rPr>
        <w:t xml:space="preserve"> אם מחשבת הזמן קדמה למחשבת המקום </w:t>
      </w:r>
      <w:proofErr w:type="spellStart"/>
      <w:r w:rsidRPr="007C2CEA">
        <w:rPr>
          <w:rFonts w:ascii="FrankRuehl" w:hAnsi="FrankRuehl"/>
          <w:b/>
          <w:bCs/>
          <w:sz w:val="24"/>
          <w:szCs w:val="24"/>
          <w:rtl/>
        </w:rPr>
        <w:t>פגול</w:t>
      </w:r>
      <w:proofErr w:type="spellEnd"/>
      <w:r w:rsidRPr="007C2CEA">
        <w:rPr>
          <w:rFonts w:ascii="FrankRuehl" w:hAnsi="FrankRuehl"/>
          <w:b/>
          <w:bCs/>
          <w:sz w:val="24"/>
          <w:szCs w:val="24"/>
          <w:rtl/>
        </w:rPr>
        <w:t xml:space="preserve"> וחייבים עליו כרת </w:t>
      </w:r>
      <w:proofErr w:type="spellStart"/>
      <w:r w:rsidRPr="007C2CEA">
        <w:rPr>
          <w:rFonts w:ascii="FrankRuehl" w:hAnsi="FrankRuehl"/>
          <w:b/>
          <w:bCs/>
          <w:sz w:val="24"/>
          <w:szCs w:val="24"/>
          <w:rtl/>
        </w:rPr>
        <w:t>וכו</w:t>
      </w:r>
      <w:proofErr w:type="spellEnd"/>
      <w:r w:rsidRPr="007C2CEA">
        <w:rPr>
          <w:rFonts w:ascii="FrankRuehl" w:hAnsi="FrankRuehl"/>
          <w:b/>
          <w:bCs/>
          <w:sz w:val="24"/>
          <w:szCs w:val="24"/>
          <w:rtl/>
        </w:rPr>
        <w:t>'.</w:t>
      </w:r>
      <w:r w:rsidRPr="007C2CEA">
        <w:rPr>
          <w:rFonts w:ascii="FrankRuehl" w:hAnsi="FrankRuehl"/>
          <w:b/>
          <w:bCs/>
          <w:sz w:val="24"/>
          <w:szCs w:val="24"/>
          <w:rtl/>
        </w:rPr>
        <w:tab/>
      </w:r>
    </w:p>
    <w:p w14:paraId="7E317C38" w14:textId="216AEE62" w:rsidR="00DB2D6E" w:rsidRDefault="00DB2D6E" w:rsidP="00392EB7">
      <w:pPr>
        <w:jc w:val="distribute"/>
        <w:rPr>
          <w:rFonts w:ascii="FrankRuehl" w:hAnsi="FrankRuehl"/>
          <w:sz w:val="28"/>
          <w:szCs w:val="28"/>
          <w:rtl/>
        </w:rPr>
      </w:pPr>
      <w:r w:rsidRPr="00392EB7">
        <w:rPr>
          <w:rStyle w:val="ac"/>
          <w:rtl/>
        </w:rPr>
        <w:t>מנחות</w:t>
      </w:r>
      <w:r w:rsidRPr="00324F9B">
        <w:rPr>
          <w:rFonts w:ascii="FrankRuehl" w:hAnsi="FrankRuehl"/>
          <w:sz w:val="28"/>
          <w:szCs w:val="28"/>
          <w:rtl/>
        </w:rPr>
        <w:t xml:space="preserve"> פ"א משנה ד' אמר רב יהודה זה הכלל אם מחשבת הזמן קדמה למחשבת המקום </w:t>
      </w:r>
      <w:r w:rsidR="00392EB7">
        <w:rPr>
          <w:rFonts w:ascii="FrankRuehl" w:hAnsi="FrankRuehl"/>
          <w:sz w:val="28"/>
          <w:szCs w:val="28"/>
          <w:rtl/>
        </w:rPr>
        <w:br/>
      </w:r>
      <w:r w:rsidR="00392EB7" w:rsidRPr="00392EB7">
        <w:rPr>
          <w:rFonts w:ascii="Arial" w:hAnsi="Arial" w:cs="Arial" w:hint="cs"/>
          <w:spacing w:val="802"/>
          <w:sz w:val="28"/>
          <w:szCs w:val="28"/>
          <w:rtl/>
        </w:rPr>
        <w:t> </w:t>
      </w:r>
      <w:proofErr w:type="spellStart"/>
      <w:r w:rsidRPr="00324F9B">
        <w:rPr>
          <w:rFonts w:ascii="FrankRuehl" w:hAnsi="FrankRuehl"/>
          <w:sz w:val="28"/>
          <w:szCs w:val="28"/>
          <w:rtl/>
        </w:rPr>
        <w:t>פגול</w:t>
      </w:r>
      <w:proofErr w:type="spellEnd"/>
      <w:r w:rsidRPr="00324F9B">
        <w:rPr>
          <w:rFonts w:ascii="FrankRuehl" w:hAnsi="FrankRuehl"/>
          <w:sz w:val="28"/>
          <w:szCs w:val="28"/>
          <w:rtl/>
        </w:rPr>
        <w:t xml:space="preserve"> וחייבים עליו כרת וכו'</w:t>
      </w:r>
      <w:r w:rsidRPr="00324F9B">
        <w:rPr>
          <w:rStyle w:val="a5"/>
          <w:rFonts w:ascii="FrankRuehl" w:hAnsi="FrankRuehl"/>
          <w:sz w:val="28"/>
          <w:szCs w:val="28"/>
          <w:rtl/>
        </w:rPr>
        <w:footnoteReference w:id="140"/>
      </w:r>
      <w:r w:rsidRPr="00324F9B">
        <w:rPr>
          <w:rFonts w:ascii="FrankRuehl" w:hAnsi="FrankRuehl"/>
          <w:sz w:val="28"/>
          <w:szCs w:val="28"/>
          <w:rtl/>
        </w:rPr>
        <w:t xml:space="preserve"> ע"כ, אפשר לומר </w:t>
      </w:r>
      <w:proofErr w:type="spellStart"/>
      <w:r w:rsidRPr="00324F9B">
        <w:rPr>
          <w:rFonts w:ascii="FrankRuehl" w:hAnsi="FrankRuehl"/>
          <w:sz w:val="28"/>
          <w:szCs w:val="28"/>
          <w:rtl/>
        </w:rPr>
        <w:t>דהרמז</w:t>
      </w:r>
      <w:proofErr w:type="spellEnd"/>
      <w:r w:rsidRPr="00324F9B">
        <w:rPr>
          <w:rFonts w:ascii="FrankRuehl" w:hAnsi="FrankRuehl"/>
          <w:sz w:val="28"/>
          <w:szCs w:val="28"/>
          <w:rtl/>
        </w:rPr>
        <w:t xml:space="preserve"> בזה הכי דאם הבן אדם היה מחשב ועושה מלאכתו של זה הזמן של עולם הזה שהיא חיי שעה ועראי ועושה אותה קודם ומקדימה למחשבת המקום זה המקום ב"ה שהוא מקומו של עולם ומלא כל הארץ כבודו מאן </w:t>
      </w:r>
      <w:proofErr w:type="spellStart"/>
      <w:r w:rsidRPr="00324F9B">
        <w:rPr>
          <w:rFonts w:ascii="FrankRuehl" w:hAnsi="FrankRuehl"/>
          <w:sz w:val="28"/>
          <w:szCs w:val="28"/>
          <w:rtl/>
        </w:rPr>
        <w:t>דעבד</w:t>
      </w:r>
      <w:proofErr w:type="spellEnd"/>
      <w:r w:rsidRPr="00324F9B">
        <w:rPr>
          <w:rFonts w:ascii="FrankRuehl" w:hAnsi="FrankRuehl"/>
          <w:sz w:val="28"/>
          <w:szCs w:val="28"/>
          <w:rtl/>
        </w:rPr>
        <w:t xml:space="preserve"> הכין </w:t>
      </w:r>
      <w:proofErr w:type="spellStart"/>
      <w:r w:rsidRPr="00324F9B">
        <w:rPr>
          <w:rFonts w:ascii="FrankRuehl" w:hAnsi="FrankRuehl"/>
          <w:sz w:val="28"/>
          <w:szCs w:val="28"/>
          <w:rtl/>
        </w:rPr>
        <w:t>פגול</w:t>
      </w:r>
      <w:proofErr w:type="spellEnd"/>
      <w:r w:rsidRPr="00324F9B">
        <w:rPr>
          <w:rFonts w:ascii="FrankRuehl" w:hAnsi="FrankRuehl"/>
          <w:sz w:val="28"/>
          <w:szCs w:val="28"/>
          <w:rtl/>
        </w:rPr>
        <w:t xml:space="preserve"> וחייבים עליו כרת בעולם הבא, ואם מחשבת המקום קדמה למחשבת הזמן שעשה קודם עניני עולם הזה ואחר כך</w:t>
      </w:r>
      <w:r>
        <w:rPr>
          <w:rFonts w:ascii="FrankRuehl" w:hAnsi="FrankRuehl"/>
          <w:sz w:val="28"/>
          <w:szCs w:val="28"/>
          <w:rtl/>
        </w:rPr>
        <w:t xml:space="preserve"> </w:t>
      </w:r>
      <w:r w:rsidRPr="00324F9B">
        <w:rPr>
          <w:rFonts w:ascii="FrankRuehl" w:hAnsi="FrankRuehl"/>
          <w:sz w:val="28"/>
          <w:szCs w:val="28"/>
          <w:rtl/>
        </w:rPr>
        <w:t xml:space="preserve">בזמן ורצה לומר שאידי ואידי חד </w:t>
      </w:r>
      <w:proofErr w:type="spellStart"/>
      <w:r w:rsidRPr="00324F9B">
        <w:rPr>
          <w:rFonts w:ascii="FrankRuehl" w:hAnsi="FrankRuehl"/>
          <w:sz w:val="28"/>
          <w:szCs w:val="28"/>
          <w:rtl/>
        </w:rPr>
        <w:t>שיעורא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נינהו</w:t>
      </w:r>
      <w:proofErr w:type="spellEnd"/>
      <w:r w:rsidRPr="00324F9B">
        <w:rPr>
          <w:rFonts w:ascii="FrankRuehl" w:hAnsi="FrankRuehl"/>
          <w:sz w:val="28"/>
          <w:szCs w:val="28"/>
          <w:rtl/>
        </w:rPr>
        <w:t xml:space="preserve"> פסול שצריך שהרוב והקבע במחשבת המקום, אבל אין בו כרת לא מינה ולא מקצתה כיון </w:t>
      </w:r>
      <w:r w:rsidRPr="00324F9B">
        <w:rPr>
          <w:rFonts w:ascii="FrankRuehl" w:hAnsi="FrankRuehl"/>
          <w:sz w:val="28"/>
          <w:szCs w:val="28"/>
          <w:rtl/>
        </w:rPr>
        <w:lastRenderedPageBreak/>
        <w:t xml:space="preserve">שהקדים מחשבת המקום ברוך הוא, ומשום הכי לא נקט ביה לשון פיגול כמו רישא. וחכמים אומרים שזה וזה פסול על שעשה עניני עולם הבא כשיעור א' שהחיוב לעשות הרוב ועיקרה במקום והמיעוט בזמן, אבל על כל פנים אין בו כרת כיון שעשה חציו לכם וחציו לגבוה וגם לא הוי פיגול, וכן </w:t>
      </w:r>
      <w:proofErr w:type="spellStart"/>
      <w:r w:rsidRPr="00324F9B">
        <w:rPr>
          <w:rFonts w:ascii="FrankRuehl" w:hAnsi="FrankRuehl"/>
          <w:sz w:val="28"/>
          <w:szCs w:val="28"/>
          <w:rtl/>
        </w:rPr>
        <w:t>מ"ש</w:t>
      </w:r>
      <w:proofErr w:type="spellEnd"/>
      <w:r>
        <w:rPr>
          <w:rFonts w:ascii="FrankRuehl" w:hAnsi="FrankRuehl"/>
          <w:sz w:val="28"/>
          <w:szCs w:val="28"/>
          <w:rtl/>
        </w:rPr>
        <w:t xml:space="preserve"> </w:t>
      </w:r>
      <w:r w:rsidRPr="00324F9B">
        <w:rPr>
          <w:rFonts w:ascii="FrankRuehl" w:hAnsi="FrankRuehl"/>
          <w:sz w:val="28"/>
          <w:szCs w:val="28"/>
          <w:rtl/>
        </w:rPr>
        <w:t>לעיל בזבחים בסוף פ"ו</w:t>
      </w:r>
      <w:r w:rsidRPr="00324F9B">
        <w:rPr>
          <w:rStyle w:val="a5"/>
          <w:rFonts w:ascii="FrankRuehl" w:hAnsi="FrankRuehl"/>
          <w:sz w:val="28"/>
          <w:szCs w:val="28"/>
          <w:rtl/>
        </w:rPr>
        <w:footnoteReference w:id="141"/>
      </w:r>
      <w:r w:rsidRPr="00324F9B">
        <w:rPr>
          <w:rFonts w:ascii="FrankRuehl" w:hAnsi="FrankRuehl"/>
          <w:sz w:val="28"/>
          <w:szCs w:val="28"/>
          <w:rtl/>
        </w:rPr>
        <w:t xml:space="preserve"> ג"כ ר' יהודה גופיה </w:t>
      </w:r>
      <w:proofErr w:type="spellStart"/>
      <w:r w:rsidRPr="00324F9B">
        <w:rPr>
          <w:rFonts w:ascii="FrankRuehl" w:hAnsi="FrankRuehl"/>
          <w:sz w:val="28"/>
          <w:szCs w:val="28"/>
          <w:rtl/>
        </w:rPr>
        <w:t>להאי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כללא</w:t>
      </w:r>
      <w:proofErr w:type="spellEnd"/>
      <w:r w:rsidRPr="00324F9B">
        <w:rPr>
          <w:rFonts w:ascii="FrankRuehl" w:hAnsi="FrankRuehl"/>
          <w:sz w:val="28"/>
          <w:szCs w:val="28"/>
          <w:rtl/>
        </w:rPr>
        <w:t xml:space="preserve"> וחכמים פליגי עליה, הכוונה בו על דרך זה לחכימא ברמיזא, ומזה נבוא להבין </w:t>
      </w:r>
      <w:proofErr w:type="spellStart"/>
      <w:r w:rsidRPr="00324F9B">
        <w:rPr>
          <w:rFonts w:ascii="FrankRuehl" w:hAnsi="FrankRuehl"/>
          <w:sz w:val="28"/>
          <w:szCs w:val="28"/>
          <w:rtl/>
        </w:rPr>
        <w:t>מ"ש</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בפ"ק</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דברכות</w:t>
      </w:r>
      <w:proofErr w:type="spellEnd"/>
      <w:r w:rsidRPr="00324F9B">
        <w:rPr>
          <w:rFonts w:ascii="FrankRuehl" w:hAnsi="FrankRuehl"/>
          <w:sz w:val="28"/>
          <w:szCs w:val="28"/>
          <w:rtl/>
        </w:rPr>
        <w:t xml:space="preserve"> בדף ו' ע"ב הקובע מקום</w:t>
      </w:r>
      <w:r w:rsidRPr="00324F9B">
        <w:rPr>
          <w:rStyle w:val="a5"/>
          <w:rFonts w:ascii="FrankRuehl" w:hAnsi="FrankRuehl"/>
          <w:sz w:val="28"/>
          <w:szCs w:val="28"/>
          <w:rtl/>
        </w:rPr>
        <w:footnoteReference w:id="142"/>
      </w:r>
      <w:r w:rsidRPr="00324F9B">
        <w:rPr>
          <w:rFonts w:ascii="FrankRuehl" w:hAnsi="FrankRuehl"/>
          <w:sz w:val="28"/>
          <w:szCs w:val="28"/>
          <w:rtl/>
        </w:rPr>
        <w:t xml:space="preserve"> לתפילה </w:t>
      </w:r>
      <w:proofErr w:type="spellStart"/>
      <w:r w:rsidRPr="00324F9B">
        <w:rPr>
          <w:rFonts w:ascii="FrankRuehl" w:hAnsi="FrankRuehl"/>
          <w:sz w:val="28"/>
          <w:szCs w:val="28"/>
          <w:rtl/>
        </w:rPr>
        <w:t>אלקי</w:t>
      </w:r>
      <w:proofErr w:type="spellEnd"/>
      <w:r w:rsidRPr="00324F9B">
        <w:rPr>
          <w:rFonts w:ascii="FrankRuehl" w:hAnsi="FrankRuehl"/>
          <w:sz w:val="28"/>
          <w:szCs w:val="28"/>
          <w:rtl/>
        </w:rPr>
        <w:t xml:space="preserve"> אברהם יהיה בעזרו וכו' </w:t>
      </w:r>
      <w:proofErr w:type="spellStart"/>
      <w:r w:rsidRPr="00324F9B">
        <w:rPr>
          <w:rFonts w:ascii="FrankRuehl" w:hAnsi="FrankRuehl"/>
          <w:sz w:val="28"/>
          <w:szCs w:val="28"/>
          <w:rtl/>
        </w:rPr>
        <w:t>י"ל</w:t>
      </w:r>
      <w:proofErr w:type="spellEnd"/>
      <w:r w:rsidRPr="00324F9B">
        <w:rPr>
          <w:rFonts w:ascii="FrankRuehl" w:hAnsi="FrankRuehl"/>
          <w:sz w:val="28"/>
          <w:szCs w:val="28"/>
          <w:rtl/>
        </w:rPr>
        <w:t xml:space="preserve"> מה טעם יש בה, אך נראה </w:t>
      </w:r>
      <w:proofErr w:type="spellStart"/>
      <w:r w:rsidRPr="00324F9B">
        <w:rPr>
          <w:rFonts w:ascii="FrankRuehl" w:hAnsi="FrankRuehl"/>
          <w:sz w:val="28"/>
          <w:szCs w:val="28"/>
          <w:rtl/>
        </w:rPr>
        <w:t>דרצה</w:t>
      </w:r>
      <w:proofErr w:type="spellEnd"/>
      <w:r w:rsidRPr="00324F9B">
        <w:rPr>
          <w:rFonts w:ascii="FrankRuehl" w:hAnsi="FrankRuehl"/>
          <w:sz w:val="28"/>
          <w:szCs w:val="28"/>
          <w:rtl/>
        </w:rPr>
        <w:t xml:space="preserve"> לומר על הקב"ה שהוא מקומו של עולם שקובע אותו בתפילה ומקיים הא </w:t>
      </w:r>
      <w:proofErr w:type="spellStart"/>
      <w:r w:rsidRPr="00324F9B">
        <w:rPr>
          <w:rFonts w:ascii="FrankRuehl" w:hAnsi="FrankRuehl"/>
          <w:sz w:val="28"/>
          <w:szCs w:val="28"/>
          <w:rtl/>
        </w:rPr>
        <w:t>דשיויתי</w:t>
      </w:r>
      <w:proofErr w:type="spellEnd"/>
      <w:r w:rsidRPr="00324F9B">
        <w:rPr>
          <w:rFonts w:ascii="FrankRuehl" w:hAnsi="FrankRuehl"/>
          <w:sz w:val="28"/>
          <w:szCs w:val="28"/>
          <w:rtl/>
        </w:rPr>
        <w:t xml:space="preserve"> ה', לכן </w:t>
      </w:r>
      <w:proofErr w:type="spellStart"/>
      <w:r w:rsidRPr="00324F9B">
        <w:rPr>
          <w:rFonts w:ascii="FrankRuehl" w:hAnsi="FrankRuehl"/>
          <w:sz w:val="28"/>
          <w:szCs w:val="28"/>
          <w:rtl/>
        </w:rPr>
        <w:t>אלקי</w:t>
      </w:r>
      <w:proofErr w:type="spellEnd"/>
      <w:r w:rsidRPr="00324F9B">
        <w:rPr>
          <w:rFonts w:ascii="FrankRuehl" w:hAnsi="FrankRuehl"/>
          <w:sz w:val="28"/>
          <w:szCs w:val="28"/>
          <w:rtl/>
        </w:rPr>
        <w:t xml:space="preserve"> אברהם יהיה בעזרו </w:t>
      </w:r>
      <w:proofErr w:type="spellStart"/>
      <w:r w:rsidRPr="00324F9B">
        <w:rPr>
          <w:rFonts w:ascii="FrankRuehl" w:hAnsi="FrankRuehl"/>
          <w:sz w:val="28"/>
          <w:szCs w:val="28"/>
          <w:rtl/>
        </w:rPr>
        <w:t>דזה</w:t>
      </w:r>
      <w:proofErr w:type="spellEnd"/>
      <w:r w:rsidRPr="00324F9B">
        <w:rPr>
          <w:rFonts w:ascii="FrankRuehl" w:hAnsi="FrankRuehl"/>
          <w:sz w:val="28"/>
          <w:szCs w:val="28"/>
          <w:rtl/>
        </w:rPr>
        <w:t xml:space="preserve"> כלל גדול בתורה דהוה ליה בזה סייעתא </w:t>
      </w:r>
      <w:proofErr w:type="spellStart"/>
      <w:r w:rsidRPr="00324F9B">
        <w:rPr>
          <w:rFonts w:ascii="FrankRuehl" w:hAnsi="FrankRuehl"/>
          <w:sz w:val="28"/>
          <w:szCs w:val="28"/>
          <w:rtl/>
        </w:rPr>
        <w:t>דשמייא</w:t>
      </w:r>
      <w:proofErr w:type="spellEnd"/>
      <w:r w:rsidRPr="00324F9B">
        <w:rPr>
          <w:rFonts w:ascii="FrankRuehl" w:hAnsi="FrankRuehl"/>
          <w:sz w:val="28"/>
          <w:szCs w:val="28"/>
          <w:rtl/>
        </w:rPr>
        <w:t xml:space="preserve"> וגם מה שהביא ראיה מקרא </w:t>
      </w:r>
      <w:proofErr w:type="spellStart"/>
      <w:r w:rsidRPr="00324F9B">
        <w:rPr>
          <w:rFonts w:ascii="FrankRuehl" w:hAnsi="FrankRuehl"/>
          <w:sz w:val="28"/>
          <w:szCs w:val="28"/>
          <w:rtl/>
        </w:rPr>
        <w:t>דאברהם</w:t>
      </w:r>
      <w:proofErr w:type="spellEnd"/>
      <w:r w:rsidRPr="00324F9B">
        <w:rPr>
          <w:rFonts w:ascii="FrankRuehl" w:hAnsi="FrankRuehl"/>
          <w:sz w:val="28"/>
          <w:szCs w:val="28"/>
          <w:rtl/>
        </w:rPr>
        <w:t xml:space="preserve"> אבינו ע"ה שאמר</w:t>
      </w:r>
      <w:r w:rsidRPr="00324F9B">
        <w:rPr>
          <w:rStyle w:val="a5"/>
          <w:rFonts w:ascii="FrankRuehl" w:hAnsi="FrankRuehl"/>
          <w:sz w:val="28"/>
          <w:szCs w:val="28"/>
          <w:rtl/>
        </w:rPr>
        <w:footnoteReference w:id="143"/>
      </w:r>
      <w:r w:rsidRPr="00324F9B">
        <w:rPr>
          <w:rFonts w:ascii="FrankRuehl" w:hAnsi="FrankRuehl"/>
          <w:sz w:val="28"/>
          <w:szCs w:val="28"/>
          <w:rtl/>
        </w:rPr>
        <w:t xml:space="preserve"> "אל המקום אשר עמד שם" וכו' פירושו הכי.</w:t>
      </w:r>
      <w:r w:rsidR="00392EB7">
        <w:rPr>
          <w:rFonts w:ascii="FrankRuehl" w:hAnsi="FrankRuehl"/>
          <w:sz w:val="28"/>
          <w:szCs w:val="28"/>
          <w:rtl/>
        </w:rPr>
        <w:tab/>
      </w:r>
    </w:p>
    <w:p w14:paraId="01F2FB5C" w14:textId="77777777" w:rsidR="007C2CEA" w:rsidRPr="00324F9B" w:rsidRDefault="007C2CEA" w:rsidP="00392EB7">
      <w:pPr>
        <w:jc w:val="distribute"/>
        <w:rPr>
          <w:rFonts w:ascii="FrankRuehl" w:hAnsi="FrankRuehl"/>
          <w:sz w:val="28"/>
          <w:szCs w:val="28"/>
          <w:rtl/>
        </w:rPr>
      </w:pPr>
    </w:p>
    <w:p w14:paraId="3CA4A4F5" w14:textId="45B8C1EE" w:rsidR="00DB2D6E" w:rsidRDefault="00DB2D6E" w:rsidP="00061AED">
      <w:pPr>
        <w:pStyle w:val="1"/>
        <w:rPr>
          <w:rtl/>
        </w:rPr>
      </w:pPr>
      <w:bookmarkStart w:id="5" w:name="_Hlk181645882"/>
      <w:r w:rsidRPr="00E64BC0">
        <w:rPr>
          <w:rStyle w:val="ac"/>
          <w:b w:val="0"/>
          <w:rtl/>
        </w:rPr>
        <w:t>סימן</w:t>
      </w:r>
      <w:r w:rsidRPr="006509B7">
        <w:rPr>
          <w:rtl/>
        </w:rPr>
        <w:t xml:space="preserve"> </w:t>
      </w:r>
      <w:r w:rsidRPr="00487250">
        <w:rPr>
          <w:b w:val="0"/>
          <w:bCs/>
          <w:rtl/>
        </w:rPr>
        <w:t>ל"ד [</w:t>
      </w:r>
      <w:r w:rsidRPr="00487250">
        <w:rPr>
          <w:rFonts w:hint="cs"/>
          <w:b w:val="0"/>
          <w:bCs/>
          <w:rtl/>
        </w:rPr>
        <w:t>ט</w:t>
      </w:r>
      <w:r w:rsidRPr="00487250">
        <w:rPr>
          <w:b w:val="0"/>
          <w:bCs/>
          <w:rtl/>
        </w:rPr>
        <w:t xml:space="preserve">] </w:t>
      </w:r>
      <w:bookmarkEnd w:id="5"/>
      <w:r w:rsidR="00392EB7">
        <w:rPr>
          <w:rtl/>
        </w:rPr>
        <w:tab/>
      </w:r>
    </w:p>
    <w:p w14:paraId="4A13F5FD" w14:textId="77777777" w:rsidR="00E64BC0" w:rsidRPr="00E64BC0" w:rsidRDefault="00E64BC0" w:rsidP="00E64BC0">
      <w:pPr>
        <w:jc w:val="distribute"/>
        <w:rPr>
          <w:rFonts w:ascii="FrankRuehl" w:hAnsi="FrankRuehl"/>
          <w:b/>
          <w:bCs/>
          <w:sz w:val="24"/>
          <w:szCs w:val="24"/>
          <w:rtl/>
        </w:rPr>
      </w:pPr>
      <w:r w:rsidRPr="00E64BC0">
        <w:rPr>
          <w:rStyle w:val="ac"/>
          <w:sz w:val="24"/>
          <w:szCs w:val="24"/>
          <w:rtl/>
        </w:rPr>
        <w:t>האם</w:t>
      </w:r>
      <w:r w:rsidRPr="00E64BC0">
        <w:rPr>
          <w:rFonts w:ascii="FrankRuehl" w:hAnsi="FrankRuehl"/>
          <w:b/>
          <w:bCs/>
          <w:sz w:val="24"/>
          <w:szCs w:val="24"/>
          <w:rtl/>
        </w:rPr>
        <w:t xml:space="preserve"> יש תקנה למי שסיפר לשון הרע</w:t>
      </w:r>
      <w:r w:rsidRPr="00E64BC0">
        <w:rPr>
          <w:rFonts w:ascii="FrankRuehl" w:hAnsi="FrankRuehl"/>
          <w:b/>
          <w:bCs/>
          <w:sz w:val="24"/>
          <w:szCs w:val="24"/>
          <w:rtl/>
        </w:rPr>
        <w:tab/>
      </w:r>
    </w:p>
    <w:p w14:paraId="401BAF4A" w14:textId="77777777" w:rsidR="00A40D52" w:rsidRDefault="00DB2D6E" w:rsidP="00E64BC0">
      <w:pPr>
        <w:jc w:val="center"/>
        <w:rPr>
          <w:rFonts w:ascii="FrankRuehl" w:hAnsi="FrankRuehl"/>
          <w:sz w:val="28"/>
          <w:szCs w:val="28"/>
          <w:rtl/>
        </w:rPr>
      </w:pPr>
      <w:r w:rsidRPr="00392EB7">
        <w:rPr>
          <w:rStyle w:val="ac"/>
          <w:rtl/>
        </w:rPr>
        <w:t>ערכין</w:t>
      </w:r>
      <w:r w:rsidRPr="00324F9B">
        <w:rPr>
          <w:rFonts w:ascii="FrankRuehl" w:hAnsi="FrankRuehl"/>
          <w:sz w:val="28"/>
          <w:szCs w:val="28"/>
          <w:rtl/>
        </w:rPr>
        <w:t xml:space="preserve"> דף ה' גמ' סיפר אין לו תקנה</w:t>
      </w:r>
      <w:r w:rsidRPr="00324F9B">
        <w:rPr>
          <w:rStyle w:val="a5"/>
          <w:rFonts w:ascii="FrankRuehl" w:hAnsi="FrankRuehl"/>
          <w:sz w:val="28"/>
          <w:szCs w:val="28"/>
          <w:rtl/>
        </w:rPr>
        <w:footnoteReference w:id="144"/>
      </w:r>
      <w:r w:rsidRPr="00324F9B">
        <w:rPr>
          <w:rFonts w:ascii="FrankRuehl" w:hAnsi="FrankRuehl"/>
          <w:sz w:val="28"/>
          <w:szCs w:val="28"/>
          <w:rtl/>
        </w:rPr>
        <w:t xml:space="preserve"> וכו' ע"כ, הנה בספר הקטן בזרע יצחק כתב </w:t>
      </w:r>
      <w:proofErr w:type="spellStart"/>
      <w:r w:rsidRPr="00324F9B">
        <w:rPr>
          <w:rFonts w:ascii="FrankRuehl" w:hAnsi="FrankRuehl"/>
          <w:sz w:val="28"/>
          <w:szCs w:val="28"/>
          <w:rtl/>
        </w:rPr>
        <w:t>דהלכה</w:t>
      </w:r>
      <w:proofErr w:type="spellEnd"/>
      <w:r w:rsidRPr="00324F9B">
        <w:rPr>
          <w:rFonts w:ascii="FrankRuehl" w:hAnsi="FrankRuehl"/>
          <w:sz w:val="28"/>
          <w:szCs w:val="28"/>
          <w:rtl/>
        </w:rPr>
        <w:t xml:space="preserve"> </w:t>
      </w:r>
      <w:r w:rsidR="00392EB7">
        <w:rPr>
          <w:rFonts w:ascii="FrankRuehl" w:hAnsi="FrankRuehl"/>
          <w:sz w:val="28"/>
          <w:szCs w:val="28"/>
          <w:rtl/>
        </w:rPr>
        <w:br/>
      </w:r>
      <w:r w:rsidR="00392EB7" w:rsidRPr="00392EB7">
        <w:rPr>
          <w:rFonts w:ascii="Arial" w:hAnsi="Arial" w:cs="Arial" w:hint="cs"/>
          <w:spacing w:val="700"/>
          <w:sz w:val="28"/>
          <w:szCs w:val="28"/>
          <w:rtl/>
        </w:rPr>
        <w:t> </w:t>
      </w:r>
      <w:proofErr w:type="spellStart"/>
      <w:r w:rsidRPr="00324F9B">
        <w:rPr>
          <w:rFonts w:ascii="FrankRuehl" w:hAnsi="FrankRuehl"/>
          <w:sz w:val="28"/>
          <w:szCs w:val="28"/>
          <w:rtl/>
        </w:rPr>
        <w:t>כמ"ד</w:t>
      </w:r>
      <w:proofErr w:type="spellEnd"/>
      <w:r w:rsidRPr="00324F9B">
        <w:rPr>
          <w:rFonts w:ascii="FrankRuehl" w:hAnsi="FrankRuehl"/>
          <w:sz w:val="28"/>
          <w:szCs w:val="28"/>
          <w:rtl/>
        </w:rPr>
        <w:t xml:space="preserve"> אפילו סיפר יש לו תקנה ע"ש, </w:t>
      </w:r>
      <w:proofErr w:type="spellStart"/>
      <w:r w:rsidRPr="00324F9B">
        <w:rPr>
          <w:rFonts w:ascii="FrankRuehl" w:hAnsi="FrankRuehl"/>
          <w:sz w:val="28"/>
          <w:szCs w:val="28"/>
          <w:rtl/>
        </w:rPr>
        <w:t>והשתא</w:t>
      </w:r>
      <w:proofErr w:type="spellEnd"/>
      <w:r w:rsidRPr="00324F9B">
        <w:rPr>
          <w:rFonts w:ascii="FrankRuehl" w:hAnsi="FrankRuehl"/>
          <w:sz w:val="28"/>
          <w:szCs w:val="28"/>
          <w:rtl/>
        </w:rPr>
        <w:t xml:space="preserve"> הכא נחזק זה משום </w:t>
      </w:r>
      <w:proofErr w:type="spellStart"/>
      <w:r w:rsidRPr="00324F9B">
        <w:rPr>
          <w:rFonts w:ascii="FrankRuehl" w:hAnsi="FrankRuehl"/>
          <w:sz w:val="28"/>
          <w:szCs w:val="28"/>
          <w:rtl/>
        </w:rPr>
        <w:t>דלשון</w:t>
      </w:r>
      <w:proofErr w:type="spellEnd"/>
      <w:r w:rsidRPr="00324F9B">
        <w:rPr>
          <w:rFonts w:ascii="FrankRuehl" w:hAnsi="FrankRuehl"/>
          <w:sz w:val="28"/>
          <w:szCs w:val="28"/>
          <w:rtl/>
        </w:rPr>
        <w:t xml:space="preserve"> הכתוב</w:t>
      </w:r>
      <w:r>
        <w:rPr>
          <w:rFonts w:ascii="FrankRuehl" w:hAnsi="FrankRuehl"/>
          <w:sz w:val="28"/>
          <w:szCs w:val="28"/>
          <w:rtl/>
        </w:rPr>
        <w:t xml:space="preserve"> </w:t>
      </w:r>
      <w:r w:rsidRPr="00324F9B">
        <w:rPr>
          <w:rFonts w:ascii="FrankRuehl" w:hAnsi="FrankRuehl"/>
          <w:sz w:val="28"/>
          <w:szCs w:val="28"/>
          <w:rtl/>
        </w:rPr>
        <w:t xml:space="preserve">גופיה יסייע לזה כיון </w:t>
      </w:r>
      <w:proofErr w:type="spellStart"/>
      <w:r w:rsidRPr="00324F9B">
        <w:rPr>
          <w:rFonts w:ascii="FrankRuehl" w:hAnsi="FrankRuehl"/>
          <w:sz w:val="28"/>
          <w:szCs w:val="28"/>
          <w:rtl/>
        </w:rPr>
        <w:t>דאמרו</w:t>
      </w:r>
      <w:proofErr w:type="spellEnd"/>
      <w:r w:rsidRPr="00324F9B">
        <w:rPr>
          <w:rFonts w:ascii="FrankRuehl" w:hAnsi="FrankRuehl"/>
          <w:sz w:val="28"/>
          <w:szCs w:val="28"/>
          <w:rtl/>
        </w:rPr>
        <w:t xml:space="preserve"> מרפא לשון</w:t>
      </w:r>
      <w:r w:rsidRPr="00324F9B">
        <w:rPr>
          <w:rStyle w:val="a5"/>
          <w:rFonts w:ascii="FrankRuehl" w:hAnsi="FrankRuehl"/>
          <w:sz w:val="28"/>
          <w:szCs w:val="28"/>
          <w:rtl/>
        </w:rPr>
        <w:footnoteReference w:id="145"/>
      </w:r>
      <w:r w:rsidRPr="00324F9B">
        <w:rPr>
          <w:rFonts w:ascii="FrankRuehl" w:hAnsi="FrankRuehl"/>
          <w:sz w:val="28"/>
          <w:szCs w:val="28"/>
          <w:rtl/>
        </w:rPr>
        <w:t xml:space="preserve"> מס'</w:t>
      </w:r>
      <w:r w:rsidRPr="00324F9B">
        <w:rPr>
          <w:rStyle w:val="a5"/>
          <w:rFonts w:ascii="FrankRuehl" w:hAnsi="FrankRuehl"/>
          <w:sz w:val="28"/>
          <w:szCs w:val="28"/>
          <w:rtl/>
        </w:rPr>
        <w:footnoteReference w:id="146"/>
      </w:r>
      <w:r w:rsidRPr="00324F9B">
        <w:rPr>
          <w:rFonts w:ascii="FrankRuehl" w:hAnsi="FrankRuehl"/>
          <w:sz w:val="28"/>
          <w:szCs w:val="28"/>
          <w:rtl/>
        </w:rPr>
        <w:t xml:space="preserve"> וודאי שכבר נכשל וסיפר </w:t>
      </w:r>
      <w:proofErr w:type="spellStart"/>
      <w:r w:rsidRPr="00324F9B">
        <w:rPr>
          <w:rFonts w:ascii="FrankRuehl" w:hAnsi="FrankRuehl"/>
          <w:sz w:val="28"/>
          <w:szCs w:val="28"/>
          <w:rtl/>
        </w:rPr>
        <w:t>והוה</w:t>
      </w:r>
      <w:proofErr w:type="spellEnd"/>
      <w:r w:rsidRPr="00324F9B">
        <w:rPr>
          <w:rFonts w:ascii="FrankRuehl" w:hAnsi="FrankRuehl"/>
          <w:sz w:val="28"/>
          <w:szCs w:val="28"/>
          <w:rtl/>
        </w:rPr>
        <w:t xml:space="preserve"> ליה חולי להלכה עד שיצטרך לרפואה, </w:t>
      </w:r>
      <w:proofErr w:type="spellStart"/>
      <w:r w:rsidRPr="00324F9B">
        <w:rPr>
          <w:rFonts w:ascii="FrankRuehl" w:hAnsi="FrankRuehl"/>
          <w:sz w:val="28"/>
          <w:szCs w:val="28"/>
          <w:rtl/>
        </w:rPr>
        <w:t>דמאחר</w:t>
      </w:r>
      <w:proofErr w:type="spellEnd"/>
      <w:r w:rsidRPr="00324F9B">
        <w:rPr>
          <w:rFonts w:ascii="FrankRuehl" w:hAnsi="FrankRuehl"/>
          <w:sz w:val="28"/>
          <w:szCs w:val="28"/>
          <w:rtl/>
        </w:rPr>
        <w:t xml:space="preserve"> שלא אשים, רפואה למה, אלא לאו </w:t>
      </w:r>
      <w:proofErr w:type="spellStart"/>
      <w:r w:rsidRPr="00324F9B">
        <w:rPr>
          <w:rFonts w:ascii="FrankRuehl" w:hAnsi="FrankRuehl"/>
          <w:sz w:val="28"/>
          <w:szCs w:val="28"/>
          <w:rtl/>
        </w:rPr>
        <w:t>דהלכה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ומורין</w:t>
      </w:r>
      <w:proofErr w:type="spellEnd"/>
      <w:r w:rsidRPr="00324F9B">
        <w:rPr>
          <w:rFonts w:ascii="FrankRuehl" w:hAnsi="FrankRuehl"/>
          <w:sz w:val="28"/>
          <w:szCs w:val="28"/>
          <w:rtl/>
        </w:rPr>
        <w:t xml:space="preserve"> כן </w:t>
      </w:r>
      <w:proofErr w:type="spellStart"/>
      <w:r w:rsidRPr="00324F9B">
        <w:rPr>
          <w:rFonts w:ascii="FrankRuehl" w:hAnsi="FrankRuehl"/>
          <w:sz w:val="28"/>
          <w:szCs w:val="28"/>
          <w:rtl/>
        </w:rPr>
        <w:t>כמ"ד</w:t>
      </w:r>
      <w:proofErr w:type="spellEnd"/>
      <w:r w:rsidRPr="00324F9B">
        <w:rPr>
          <w:rFonts w:ascii="FrankRuehl" w:hAnsi="FrankRuehl"/>
          <w:sz w:val="28"/>
          <w:szCs w:val="28"/>
          <w:rtl/>
        </w:rPr>
        <w:t xml:space="preserve"> אפילו סיפר יש לו תקנה שהכתוב </w:t>
      </w:r>
      <w:proofErr w:type="spellStart"/>
      <w:r w:rsidRPr="00324F9B">
        <w:rPr>
          <w:rFonts w:ascii="FrankRuehl" w:hAnsi="FrankRuehl"/>
          <w:sz w:val="28"/>
          <w:szCs w:val="28"/>
          <w:rtl/>
        </w:rPr>
        <w:t>דלשון</w:t>
      </w:r>
      <w:proofErr w:type="spellEnd"/>
      <w:r w:rsidRPr="00324F9B">
        <w:rPr>
          <w:rFonts w:ascii="FrankRuehl" w:hAnsi="FrankRuehl"/>
          <w:sz w:val="28"/>
          <w:szCs w:val="28"/>
          <w:rtl/>
        </w:rPr>
        <w:t xml:space="preserve"> "מרפא" מסייעו וגם ממה שסיים "וסלף בה" משמע הכי </w:t>
      </w:r>
      <w:proofErr w:type="spellStart"/>
      <w:r w:rsidRPr="00324F9B">
        <w:rPr>
          <w:rFonts w:ascii="FrankRuehl" w:hAnsi="FrankRuehl"/>
          <w:sz w:val="28"/>
          <w:szCs w:val="28"/>
          <w:rtl/>
        </w:rPr>
        <w:t>דכבר</w:t>
      </w:r>
      <w:proofErr w:type="spellEnd"/>
      <w:r w:rsidRPr="00324F9B">
        <w:rPr>
          <w:rFonts w:ascii="FrankRuehl" w:hAnsi="FrankRuehl"/>
          <w:sz w:val="28"/>
          <w:szCs w:val="28"/>
          <w:rtl/>
        </w:rPr>
        <w:t xml:space="preserve"> נעשה סלף ושבר ואפילו הכי </w:t>
      </w:r>
      <w:proofErr w:type="spellStart"/>
      <w:r w:rsidRPr="00324F9B">
        <w:rPr>
          <w:rFonts w:ascii="FrankRuehl" w:hAnsi="FrankRuehl"/>
          <w:sz w:val="28"/>
          <w:szCs w:val="28"/>
          <w:rtl/>
        </w:rPr>
        <w:t>אית</w:t>
      </w:r>
      <w:proofErr w:type="spellEnd"/>
      <w:r w:rsidRPr="00324F9B">
        <w:rPr>
          <w:rFonts w:ascii="FrankRuehl" w:hAnsi="FrankRuehl"/>
          <w:sz w:val="28"/>
          <w:szCs w:val="28"/>
          <w:rtl/>
        </w:rPr>
        <w:t xml:space="preserve"> ליה תקנה.</w:t>
      </w:r>
    </w:p>
    <w:p w14:paraId="135918C8" w14:textId="45D2B94E" w:rsidR="00DB2D6E" w:rsidRDefault="00DB2D6E" w:rsidP="00392EB7">
      <w:pPr>
        <w:jc w:val="distribute"/>
        <w:rPr>
          <w:rFonts w:ascii="FrankRuehl" w:hAnsi="FrankRuehl"/>
          <w:sz w:val="28"/>
          <w:szCs w:val="28"/>
          <w:rtl/>
        </w:rPr>
      </w:pPr>
    </w:p>
    <w:p w14:paraId="0743DC6C" w14:textId="77777777" w:rsidR="00E27800" w:rsidRPr="00324F9B" w:rsidRDefault="00E27800" w:rsidP="00392EB7">
      <w:pPr>
        <w:jc w:val="distribute"/>
        <w:rPr>
          <w:rFonts w:ascii="FrankRuehl" w:hAnsi="FrankRuehl"/>
          <w:sz w:val="28"/>
          <w:szCs w:val="28"/>
          <w:rtl/>
        </w:rPr>
      </w:pPr>
    </w:p>
    <w:p w14:paraId="31E55A12" w14:textId="1B4DA878" w:rsidR="00DB2D6E" w:rsidRPr="00D80CA9" w:rsidRDefault="00DB2D6E" w:rsidP="00061AED">
      <w:pPr>
        <w:pStyle w:val="1"/>
        <w:rPr>
          <w:rtl/>
        </w:rPr>
      </w:pPr>
      <w:r w:rsidRPr="00D80CA9">
        <w:rPr>
          <w:rStyle w:val="ac"/>
          <w:b w:val="0"/>
          <w:rtl/>
        </w:rPr>
        <w:lastRenderedPageBreak/>
        <w:t>סימן</w:t>
      </w:r>
      <w:r w:rsidRPr="00D80CA9">
        <w:rPr>
          <w:rtl/>
        </w:rPr>
        <w:t xml:space="preserve"> </w:t>
      </w:r>
      <w:r w:rsidRPr="00487250">
        <w:rPr>
          <w:b w:val="0"/>
          <w:bCs/>
          <w:rtl/>
        </w:rPr>
        <w:t>ל"ה</w:t>
      </w:r>
      <w:r w:rsidRPr="00D80CA9">
        <w:rPr>
          <w:rtl/>
        </w:rPr>
        <w:t xml:space="preserve"> </w:t>
      </w:r>
      <w:r w:rsidR="00392EB7" w:rsidRPr="00D80CA9">
        <w:rPr>
          <w:rtl/>
        </w:rPr>
        <w:tab/>
      </w:r>
    </w:p>
    <w:p w14:paraId="344D13AE" w14:textId="77777777" w:rsidR="00E64BC0" w:rsidRPr="00D80CA9" w:rsidRDefault="00E64BC0" w:rsidP="00E64BC0">
      <w:pPr>
        <w:jc w:val="distribute"/>
        <w:rPr>
          <w:rFonts w:ascii="FrankRuehl" w:hAnsi="FrankRuehl"/>
          <w:b/>
          <w:bCs/>
          <w:sz w:val="24"/>
          <w:szCs w:val="24"/>
          <w:rtl/>
        </w:rPr>
      </w:pPr>
      <w:r w:rsidRPr="00D80CA9">
        <w:rPr>
          <w:rStyle w:val="ac"/>
          <w:sz w:val="24"/>
          <w:szCs w:val="24"/>
          <w:rtl/>
        </w:rPr>
        <w:t>ביאור</w:t>
      </w:r>
      <w:r w:rsidRPr="00D80CA9">
        <w:rPr>
          <w:rFonts w:ascii="FrankRuehl" w:hAnsi="FrankRuehl"/>
          <w:b/>
          <w:bCs/>
          <w:sz w:val="24"/>
          <w:szCs w:val="24"/>
          <w:rtl/>
        </w:rPr>
        <w:t xml:space="preserve"> סוגיות במסכת שבת</w:t>
      </w:r>
      <w:r w:rsidRPr="00D80CA9">
        <w:rPr>
          <w:rFonts w:ascii="FrankRuehl" w:hAnsi="FrankRuehl"/>
          <w:b/>
          <w:bCs/>
          <w:sz w:val="24"/>
          <w:szCs w:val="24"/>
          <w:rtl/>
        </w:rPr>
        <w:tab/>
      </w:r>
    </w:p>
    <w:p w14:paraId="46BD432C" w14:textId="0D44B6A0" w:rsidR="00DB2D6E" w:rsidRPr="00324F9B" w:rsidRDefault="00DB2D6E" w:rsidP="00392EB7">
      <w:pPr>
        <w:jc w:val="distribute"/>
        <w:rPr>
          <w:rFonts w:ascii="FrankRuehl" w:hAnsi="FrankRuehl"/>
          <w:sz w:val="28"/>
          <w:szCs w:val="28"/>
          <w:rtl/>
        </w:rPr>
      </w:pPr>
      <w:r w:rsidRPr="00392EB7">
        <w:rPr>
          <w:rStyle w:val="ac"/>
          <w:rtl/>
        </w:rPr>
        <w:t>שבת</w:t>
      </w:r>
      <w:r w:rsidRPr="00324F9B">
        <w:rPr>
          <w:rFonts w:ascii="FrankRuehl" w:hAnsi="FrankRuehl"/>
          <w:sz w:val="28"/>
          <w:szCs w:val="28"/>
          <w:rtl/>
        </w:rPr>
        <w:t xml:space="preserve"> דף קכ"ו ע"א</w:t>
      </w:r>
      <w:r w:rsidRPr="00324F9B">
        <w:rPr>
          <w:rStyle w:val="a5"/>
          <w:rFonts w:ascii="FrankRuehl" w:hAnsi="FrankRuehl"/>
          <w:sz w:val="28"/>
          <w:szCs w:val="28"/>
          <w:rtl/>
        </w:rPr>
        <w:footnoteReference w:id="147"/>
      </w:r>
      <w:r w:rsidRPr="00324F9B">
        <w:rPr>
          <w:rFonts w:ascii="FrankRuehl" w:hAnsi="FrankRuehl"/>
          <w:sz w:val="28"/>
          <w:szCs w:val="28"/>
          <w:rtl/>
        </w:rPr>
        <w:t xml:space="preserve"> </w:t>
      </w:r>
      <w:proofErr w:type="spellStart"/>
      <w:r w:rsidRPr="00324F9B">
        <w:rPr>
          <w:rFonts w:ascii="FrankRuehl" w:hAnsi="FrankRuehl"/>
          <w:sz w:val="28"/>
          <w:szCs w:val="28"/>
          <w:rtl/>
        </w:rPr>
        <w:t>א''ל</w:t>
      </w:r>
      <w:proofErr w:type="spellEnd"/>
      <w:r w:rsidRPr="00324F9B">
        <w:rPr>
          <w:rFonts w:ascii="FrankRuehl" w:hAnsi="FrankRuehl"/>
          <w:sz w:val="28"/>
          <w:szCs w:val="28"/>
          <w:rtl/>
        </w:rPr>
        <w:t xml:space="preserve"> ר' ירמיה </w:t>
      </w:r>
      <w:proofErr w:type="spellStart"/>
      <w:r w:rsidRPr="00324F9B">
        <w:rPr>
          <w:rFonts w:ascii="FrankRuehl" w:hAnsi="FrankRuehl"/>
          <w:sz w:val="28"/>
          <w:szCs w:val="28"/>
          <w:rtl/>
        </w:rPr>
        <w:t>ולימא</w:t>
      </w:r>
      <w:proofErr w:type="spellEnd"/>
      <w:r w:rsidRPr="00324F9B">
        <w:rPr>
          <w:rFonts w:ascii="FrankRuehl" w:hAnsi="FrankRuehl"/>
          <w:sz w:val="28"/>
          <w:szCs w:val="28"/>
          <w:rtl/>
        </w:rPr>
        <w:t xml:space="preserve"> מר בין תלוי וכו' </w:t>
      </w:r>
      <w:proofErr w:type="spellStart"/>
      <w:r w:rsidRPr="00324F9B">
        <w:rPr>
          <w:rFonts w:ascii="FrankRuehl" w:hAnsi="FrankRuehl"/>
          <w:sz w:val="28"/>
          <w:szCs w:val="28"/>
          <w:rtl/>
        </w:rPr>
        <w:t>דאמר</w:t>
      </w:r>
      <w:proofErr w:type="spellEnd"/>
      <w:r w:rsidRPr="00324F9B">
        <w:rPr>
          <w:rFonts w:ascii="FrankRuehl" w:hAnsi="FrankRuehl"/>
          <w:sz w:val="28"/>
          <w:szCs w:val="28"/>
          <w:rtl/>
        </w:rPr>
        <w:t xml:space="preserve"> רבה וכו' ואמר רבי </w:t>
      </w:r>
      <w:r w:rsidR="00392EB7">
        <w:rPr>
          <w:rFonts w:ascii="FrankRuehl" w:hAnsi="FrankRuehl"/>
          <w:sz w:val="28"/>
          <w:szCs w:val="28"/>
          <w:rtl/>
        </w:rPr>
        <w:br/>
      </w:r>
      <w:r w:rsidR="00392EB7" w:rsidRPr="00392EB7">
        <w:rPr>
          <w:rFonts w:ascii="Arial" w:hAnsi="Arial" w:cs="Arial" w:hint="cs"/>
          <w:spacing w:val="608"/>
          <w:sz w:val="28"/>
          <w:szCs w:val="28"/>
          <w:rtl/>
        </w:rPr>
        <w:t> </w:t>
      </w:r>
      <w:r w:rsidRPr="00324F9B">
        <w:rPr>
          <w:rFonts w:ascii="FrankRuehl" w:hAnsi="FrankRuehl"/>
          <w:sz w:val="28"/>
          <w:szCs w:val="28"/>
          <w:rtl/>
        </w:rPr>
        <w:t xml:space="preserve">יהושע בר אבא משמיה </w:t>
      </w:r>
      <w:proofErr w:type="spellStart"/>
      <w:r w:rsidRPr="00324F9B">
        <w:rPr>
          <w:rFonts w:ascii="FrankRuehl" w:hAnsi="FrankRuehl"/>
          <w:sz w:val="28"/>
          <w:szCs w:val="28"/>
          <w:rtl/>
        </w:rPr>
        <w:t>דעולא</w:t>
      </w:r>
      <w:proofErr w:type="spellEnd"/>
      <w:r w:rsidRPr="00324F9B">
        <w:rPr>
          <w:rFonts w:ascii="FrankRuehl" w:hAnsi="FrankRuehl"/>
          <w:sz w:val="28"/>
          <w:szCs w:val="28"/>
          <w:rtl/>
        </w:rPr>
        <w:t xml:space="preserve"> וכו' ע"כ, ולכאורה קשה </w:t>
      </w:r>
      <w:proofErr w:type="spellStart"/>
      <w:r w:rsidRPr="00324F9B">
        <w:rPr>
          <w:rFonts w:ascii="FrankRuehl" w:hAnsi="FrankRuehl"/>
          <w:sz w:val="28"/>
          <w:szCs w:val="28"/>
          <w:rtl/>
        </w:rPr>
        <w:t>דלמה</w:t>
      </w:r>
      <w:proofErr w:type="spellEnd"/>
      <w:r w:rsidRPr="00324F9B">
        <w:rPr>
          <w:rFonts w:ascii="FrankRuehl" w:hAnsi="FrankRuehl"/>
          <w:sz w:val="28"/>
          <w:szCs w:val="28"/>
          <w:rtl/>
        </w:rPr>
        <w:t xml:space="preserve"> הוצרך להביא הא </w:t>
      </w:r>
      <w:proofErr w:type="spellStart"/>
      <w:r w:rsidRPr="00324F9B">
        <w:rPr>
          <w:rFonts w:ascii="FrankRuehl" w:hAnsi="FrankRuehl"/>
          <w:sz w:val="28"/>
          <w:szCs w:val="28"/>
          <w:rtl/>
        </w:rPr>
        <w:t>דאמר</w:t>
      </w:r>
      <w:proofErr w:type="spellEnd"/>
      <w:r w:rsidRPr="00324F9B">
        <w:rPr>
          <w:rFonts w:ascii="FrankRuehl" w:hAnsi="FrankRuehl"/>
          <w:rtl/>
        </w:rPr>
        <w:t xml:space="preserve"> </w:t>
      </w:r>
      <w:r w:rsidRPr="00324F9B">
        <w:rPr>
          <w:rFonts w:ascii="FrankRuehl" w:hAnsi="FrankRuehl"/>
          <w:sz w:val="28"/>
          <w:szCs w:val="28"/>
          <w:rtl/>
        </w:rPr>
        <w:t xml:space="preserve">רבי יהושע משמיה </w:t>
      </w:r>
      <w:proofErr w:type="spellStart"/>
      <w:r w:rsidRPr="00324F9B">
        <w:rPr>
          <w:rFonts w:ascii="FrankRuehl" w:hAnsi="FrankRuehl"/>
          <w:sz w:val="28"/>
          <w:szCs w:val="28"/>
          <w:rtl/>
        </w:rPr>
        <w:t>דעולא</w:t>
      </w:r>
      <w:proofErr w:type="spellEnd"/>
      <w:r w:rsidRPr="00324F9B">
        <w:rPr>
          <w:rFonts w:ascii="FrankRuehl" w:hAnsi="FrankRuehl"/>
          <w:sz w:val="28"/>
          <w:szCs w:val="28"/>
          <w:rtl/>
        </w:rPr>
        <w:t xml:space="preserve"> הרי מדברי ר' יוחנן שמעינן שפיר כדברי ר' ירמיה, וכמ"ש רש"י </w:t>
      </w:r>
      <w:proofErr w:type="spellStart"/>
      <w:r w:rsidRPr="00324F9B">
        <w:rPr>
          <w:rFonts w:ascii="FrankRuehl" w:hAnsi="FrankRuehl"/>
          <w:sz w:val="28"/>
          <w:szCs w:val="28"/>
          <w:rtl/>
        </w:rPr>
        <w:t>וליכא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למימר</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דעולא</w:t>
      </w:r>
      <w:proofErr w:type="spellEnd"/>
      <w:r w:rsidRPr="00324F9B">
        <w:rPr>
          <w:rFonts w:ascii="FrankRuehl" w:hAnsi="FrankRuehl"/>
          <w:sz w:val="28"/>
          <w:szCs w:val="28"/>
          <w:rtl/>
        </w:rPr>
        <w:t xml:space="preserve"> בא לפרש דברי רב יהודה דהרי הם מפורשים ועומדים, ואפשר </w:t>
      </w:r>
      <w:proofErr w:type="spellStart"/>
      <w:r w:rsidRPr="00324F9B">
        <w:rPr>
          <w:rFonts w:ascii="FrankRuehl" w:hAnsi="FrankRuehl"/>
          <w:sz w:val="28"/>
          <w:szCs w:val="28"/>
          <w:rtl/>
        </w:rPr>
        <w:t>דעולא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מסברא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דנפשיה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קאמר</w:t>
      </w:r>
      <w:proofErr w:type="spellEnd"/>
      <w:r w:rsidRPr="00324F9B">
        <w:rPr>
          <w:rFonts w:ascii="FrankRuehl" w:hAnsi="FrankRuehl"/>
          <w:sz w:val="28"/>
          <w:szCs w:val="28"/>
          <w:rtl/>
        </w:rPr>
        <w:t xml:space="preserve"> לה במקום אחר וכאן הביאו בש"ס ראייה מדבריו כדברי ר' ירמיה </w:t>
      </w:r>
      <w:proofErr w:type="spellStart"/>
      <w:r w:rsidRPr="00324F9B">
        <w:rPr>
          <w:rFonts w:ascii="FrankRuehl" w:hAnsi="FrankRuehl"/>
          <w:sz w:val="28"/>
          <w:szCs w:val="28"/>
          <w:rtl/>
        </w:rPr>
        <w:t>והוה</w:t>
      </w:r>
      <w:proofErr w:type="spellEnd"/>
      <w:r w:rsidRPr="00324F9B">
        <w:rPr>
          <w:rFonts w:ascii="FrankRuehl" w:hAnsi="FrankRuehl"/>
          <w:sz w:val="28"/>
          <w:szCs w:val="28"/>
          <w:rtl/>
        </w:rPr>
        <w:t xml:space="preserve"> ליה כאלו אמר ועוד </w:t>
      </w:r>
      <w:proofErr w:type="spellStart"/>
      <w:r w:rsidRPr="00324F9B">
        <w:rPr>
          <w:rFonts w:ascii="FrankRuehl" w:hAnsi="FrankRuehl"/>
          <w:sz w:val="28"/>
          <w:szCs w:val="28"/>
          <w:rtl/>
        </w:rPr>
        <w:t>דארב</w:t>
      </w:r>
      <w:proofErr w:type="spellEnd"/>
      <w:r w:rsidRPr="00324F9B">
        <w:rPr>
          <w:rFonts w:ascii="FrankRuehl" w:hAnsi="FrankRuehl"/>
          <w:sz w:val="28"/>
          <w:szCs w:val="28"/>
          <w:rtl/>
        </w:rPr>
        <w:t xml:space="preserve"> יהודה משמיה </w:t>
      </w:r>
      <w:proofErr w:type="spellStart"/>
      <w:r w:rsidRPr="00324F9B">
        <w:rPr>
          <w:rFonts w:ascii="FrankRuehl" w:hAnsi="FrankRuehl"/>
          <w:sz w:val="28"/>
          <w:szCs w:val="28"/>
          <w:rtl/>
        </w:rPr>
        <w:t>דעולה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וכו</w:t>
      </w:r>
      <w:proofErr w:type="spellEnd"/>
      <w:r w:rsidRPr="00324F9B">
        <w:rPr>
          <w:rFonts w:ascii="FrankRuehl" w:hAnsi="FrankRuehl"/>
          <w:sz w:val="28"/>
          <w:szCs w:val="28"/>
          <w:rtl/>
        </w:rPr>
        <w:t xml:space="preserve">', אמנם מה שקשה בעיני לכאורה דמאי </w:t>
      </w:r>
      <w:proofErr w:type="spellStart"/>
      <w:r w:rsidRPr="00324F9B">
        <w:rPr>
          <w:rFonts w:ascii="FrankRuehl" w:hAnsi="FrankRuehl"/>
          <w:sz w:val="28"/>
          <w:szCs w:val="28"/>
          <w:rtl/>
        </w:rPr>
        <w:t>קא</w:t>
      </w:r>
      <w:proofErr w:type="spellEnd"/>
      <w:r w:rsidRPr="00324F9B">
        <w:rPr>
          <w:rFonts w:ascii="FrankRuehl" w:hAnsi="FrankRuehl"/>
          <w:sz w:val="28"/>
          <w:szCs w:val="28"/>
          <w:rtl/>
        </w:rPr>
        <w:t xml:space="preserve"> מקשי לו ר' ירמיה לרב כהנא </w:t>
      </w:r>
      <w:proofErr w:type="spellStart"/>
      <w:r w:rsidRPr="00324F9B">
        <w:rPr>
          <w:rFonts w:ascii="FrankRuehl" w:hAnsi="FrankRuehl"/>
          <w:sz w:val="28"/>
          <w:szCs w:val="28"/>
          <w:rtl/>
        </w:rPr>
        <w:t>ולימא</w:t>
      </w:r>
      <w:proofErr w:type="spellEnd"/>
      <w:r w:rsidRPr="00324F9B">
        <w:rPr>
          <w:rFonts w:ascii="FrankRuehl" w:hAnsi="FrankRuehl"/>
          <w:sz w:val="28"/>
          <w:szCs w:val="28"/>
          <w:rtl/>
        </w:rPr>
        <w:t xml:space="preserve"> מר </w:t>
      </w:r>
      <w:proofErr w:type="spellStart"/>
      <w:r w:rsidRPr="00324F9B">
        <w:rPr>
          <w:rFonts w:ascii="FrankRuehl" w:hAnsi="FrankRuehl"/>
          <w:sz w:val="28"/>
          <w:szCs w:val="28"/>
          <w:rtl/>
        </w:rPr>
        <w:t>וכו</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לימא</w:t>
      </w:r>
      <w:proofErr w:type="spellEnd"/>
      <w:r w:rsidRPr="00324F9B">
        <w:rPr>
          <w:rFonts w:ascii="FrankRuehl" w:hAnsi="FrankRuehl"/>
          <w:sz w:val="28"/>
          <w:szCs w:val="28"/>
          <w:rtl/>
        </w:rPr>
        <w:t xml:space="preserve"> ליה רב כהנא אנא </w:t>
      </w:r>
      <w:proofErr w:type="spellStart"/>
      <w:r w:rsidRPr="00324F9B">
        <w:rPr>
          <w:rFonts w:ascii="FrankRuehl" w:hAnsi="FrankRuehl"/>
          <w:sz w:val="28"/>
          <w:szCs w:val="28"/>
          <w:rtl/>
        </w:rPr>
        <w:t>מתניתין</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ידענא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דתנן</w:t>
      </w:r>
      <w:proofErr w:type="spellEnd"/>
      <w:r w:rsidRPr="00324F9B">
        <w:rPr>
          <w:rFonts w:ascii="FrankRuehl" w:hAnsi="FrankRuehl"/>
          <w:sz w:val="28"/>
          <w:szCs w:val="28"/>
          <w:rtl/>
        </w:rPr>
        <w:t xml:space="preserve"> בסוף מסכתין מעשה רב שפקקו את המאור בטפיח וקשרו וכו' ומדבריהם למדנו שפוקקים </w:t>
      </w:r>
      <w:proofErr w:type="spellStart"/>
      <w:r w:rsidRPr="00324F9B">
        <w:rPr>
          <w:rFonts w:ascii="FrankRuehl" w:hAnsi="FrankRuehl"/>
          <w:sz w:val="28"/>
          <w:szCs w:val="28"/>
          <w:rtl/>
        </w:rPr>
        <w:t>ומודדין</w:t>
      </w:r>
      <w:proofErr w:type="spellEnd"/>
      <w:r w:rsidRPr="00324F9B">
        <w:rPr>
          <w:rFonts w:ascii="FrankRuehl" w:hAnsi="FrankRuehl"/>
          <w:sz w:val="28"/>
          <w:szCs w:val="28"/>
          <w:rtl/>
        </w:rPr>
        <w:t xml:space="preserve"> וקושרים בשבת הרי </w:t>
      </w:r>
      <w:proofErr w:type="spellStart"/>
      <w:r w:rsidRPr="00324F9B">
        <w:rPr>
          <w:rFonts w:ascii="FrankRuehl" w:hAnsi="FrankRuehl"/>
          <w:sz w:val="28"/>
          <w:szCs w:val="28"/>
          <w:rtl/>
        </w:rPr>
        <w:t>דסתם</w:t>
      </w:r>
      <w:proofErr w:type="spellEnd"/>
      <w:r w:rsidRPr="00324F9B">
        <w:rPr>
          <w:rFonts w:ascii="FrankRuehl" w:hAnsi="FrankRuehl"/>
          <w:sz w:val="28"/>
          <w:szCs w:val="28"/>
          <w:rtl/>
        </w:rPr>
        <w:t xml:space="preserve"> לן תנא </w:t>
      </w:r>
      <w:proofErr w:type="spellStart"/>
      <w:r w:rsidRPr="00324F9B">
        <w:rPr>
          <w:rFonts w:ascii="FrankRuehl" w:hAnsi="FrankRuehl"/>
          <w:sz w:val="28"/>
          <w:szCs w:val="28"/>
          <w:rtl/>
        </w:rPr>
        <w:t>כרבנן</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וכדפירש</w:t>
      </w:r>
      <w:proofErr w:type="spellEnd"/>
      <w:r w:rsidRPr="00324F9B">
        <w:rPr>
          <w:rFonts w:ascii="FrankRuehl" w:hAnsi="FrankRuehl"/>
          <w:sz w:val="28"/>
          <w:szCs w:val="28"/>
          <w:rtl/>
        </w:rPr>
        <w:t xml:space="preserve"> רש"י שם בד"ה </w:t>
      </w:r>
      <w:proofErr w:type="spellStart"/>
      <w:r w:rsidRPr="00324F9B">
        <w:rPr>
          <w:rFonts w:ascii="FrankRuehl" w:hAnsi="FrankRuehl"/>
          <w:sz w:val="28"/>
          <w:szCs w:val="28"/>
          <w:rtl/>
        </w:rPr>
        <w:t>ופוקקין</w:t>
      </w:r>
      <w:proofErr w:type="spellEnd"/>
      <w:r w:rsidRPr="00324F9B">
        <w:rPr>
          <w:rFonts w:ascii="FrankRuehl" w:hAnsi="FrankRuehl"/>
          <w:sz w:val="28"/>
          <w:szCs w:val="28"/>
          <w:rtl/>
        </w:rPr>
        <w:t xml:space="preserve"> את המאור </w:t>
      </w:r>
      <w:proofErr w:type="spellStart"/>
      <w:r w:rsidRPr="00324F9B">
        <w:rPr>
          <w:rFonts w:ascii="FrankRuehl" w:hAnsi="FrankRuehl"/>
          <w:sz w:val="28"/>
          <w:szCs w:val="28"/>
          <w:rtl/>
        </w:rPr>
        <w:t>כרבנן</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דאמרו</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פוקקין</w:t>
      </w:r>
      <w:proofErr w:type="spellEnd"/>
      <w:r>
        <w:rPr>
          <w:rFonts w:ascii="FrankRuehl" w:hAnsi="FrankRuehl"/>
          <w:sz w:val="28"/>
          <w:szCs w:val="28"/>
          <w:rtl/>
        </w:rPr>
        <w:t xml:space="preserve"> </w:t>
      </w:r>
      <w:r w:rsidRPr="00324F9B">
        <w:rPr>
          <w:rFonts w:ascii="FrankRuehl" w:hAnsi="FrankRuehl"/>
          <w:sz w:val="28"/>
          <w:szCs w:val="28"/>
          <w:rtl/>
        </w:rPr>
        <w:t>פקק החלון ע"ש</w:t>
      </w:r>
      <w:r w:rsidRPr="00324F9B">
        <w:rPr>
          <w:rStyle w:val="a5"/>
          <w:rFonts w:ascii="FrankRuehl" w:hAnsi="FrankRuehl"/>
          <w:sz w:val="28"/>
          <w:szCs w:val="28"/>
          <w:rtl/>
        </w:rPr>
        <w:footnoteReference w:id="148"/>
      </w:r>
      <w:r w:rsidRPr="00324F9B">
        <w:rPr>
          <w:rFonts w:ascii="FrankRuehl" w:hAnsi="FrankRuehl"/>
          <w:sz w:val="28"/>
          <w:szCs w:val="28"/>
          <w:rtl/>
        </w:rPr>
        <w:t xml:space="preserve">, והאי פקיקה </w:t>
      </w:r>
      <w:proofErr w:type="spellStart"/>
      <w:r w:rsidRPr="00324F9B">
        <w:rPr>
          <w:rFonts w:ascii="FrankRuehl" w:hAnsi="FrankRuehl"/>
          <w:sz w:val="28"/>
          <w:szCs w:val="28"/>
          <w:rtl/>
        </w:rPr>
        <w:t>דקאמר</w:t>
      </w:r>
      <w:proofErr w:type="spellEnd"/>
      <w:r w:rsidRPr="00324F9B">
        <w:rPr>
          <w:rFonts w:ascii="FrankRuehl" w:hAnsi="FrankRuehl"/>
          <w:sz w:val="28"/>
          <w:szCs w:val="28"/>
          <w:rtl/>
        </w:rPr>
        <w:t xml:space="preserve"> הכא </w:t>
      </w:r>
      <w:proofErr w:type="spellStart"/>
      <w:r w:rsidRPr="00324F9B">
        <w:rPr>
          <w:rFonts w:ascii="FrankRuehl" w:hAnsi="FrankRuehl"/>
          <w:sz w:val="28"/>
          <w:szCs w:val="28"/>
          <w:rtl/>
        </w:rPr>
        <w:t>ופוקקין</w:t>
      </w:r>
      <w:proofErr w:type="spellEnd"/>
      <w:r w:rsidRPr="00324F9B">
        <w:rPr>
          <w:rFonts w:ascii="FrankRuehl" w:hAnsi="FrankRuehl"/>
          <w:sz w:val="28"/>
          <w:szCs w:val="28"/>
          <w:rtl/>
        </w:rPr>
        <w:t xml:space="preserve"> את המאור הוא </w:t>
      </w:r>
      <w:r w:rsidRPr="00324F9B">
        <w:rPr>
          <w:rFonts w:ascii="FrankRuehl" w:hAnsi="FrankRuehl"/>
          <w:sz w:val="28"/>
          <w:szCs w:val="28"/>
          <w:rtl/>
        </w:rPr>
        <w:lastRenderedPageBreak/>
        <w:t xml:space="preserve">בדבר שאינו קשור ותלוי </w:t>
      </w:r>
      <w:proofErr w:type="spellStart"/>
      <w:r w:rsidRPr="00324F9B">
        <w:rPr>
          <w:rFonts w:ascii="FrankRuehl" w:hAnsi="FrankRuehl"/>
          <w:sz w:val="28"/>
          <w:szCs w:val="28"/>
          <w:rtl/>
        </w:rPr>
        <w:t>וכדפירש</w:t>
      </w:r>
      <w:proofErr w:type="spellEnd"/>
      <w:r w:rsidRPr="00324F9B">
        <w:rPr>
          <w:rFonts w:ascii="FrankRuehl" w:hAnsi="FrankRuehl"/>
          <w:sz w:val="28"/>
          <w:szCs w:val="28"/>
          <w:rtl/>
        </w:rPr>
        <w:t xml:space="preserve"> רש"י הכא, וא"כ על </w:t>
      </w:r>
      <w:proofErr w:type="spellStart"/>
      <w:r w:rsidRPr="00324F9B">
        <w:rPr>
          <w:rFonts w:ascii="FrankRuehl" w:hAnsi="FrankRuehl"/>
          <w:sz w:val="28"/>
          <w:szCs w:val="28"/>
          <w:rtl/>
        </w:rPr>
        <w:t>כרחך</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דמ"ש</w:t>
      </w:r>
      <w:proofErr w:type="spellEnd"/>
      <w:r w:rsidRPr="00324F9B">
        <w:rPr>
          <w:rFonts w:ascii="FrankRuehl" w:hAnsi="FrankRuehl"/>
          <w:sz w:val="28"/>
          <w:szCs w:val="28"/>
          <w:rtl/>
        </w:rPr>
        <w:t xml:space="preserve"> בהאי </w:t>
      </w:r>
      <w:proofErr w:type="spellStart"/>
      <w:r w:rsidRPr="00324F9B">
        <w:rPr>
          <w:rFonts w:ascii="FrankRuehl" w:hAnsi="FrankRuehl"/>
          <w:sz w:val="28"/>
          <w:szCs w:val="28"/>
          <w:rtl/>
        </w:rPr>
        <w:t>מתניתין</w:t>
      </w:r>
      <w:proofErr w:type="spellEnd"/>
      <w:r w:rsidRPr="00324F9B">
        <w:rPr>
          <w:rFonts w:ascii="FrankRuehl" w:hAnsi="FrankRuehl"/>
          <w:sz w:val="28"/>
          <w:szCs w:val="28"/>
          <w:rtl/>
        </w:rPr>
        <w:t xml:space="preserve"> בין כך ובין כך פירוש בין קשור ובין שאינו קשור </w:t>
      </w:r>
      <w:proofErr w:type="spellStart"/>
      <w:r w:rsidRPr="00324F9B">
        <w:rPr>
          <w:rFonts w:ascii="FrankRuehl" w:hAnsi="FrankRuehl"/>
          <w:sz w:val="28"/>
          <w:szCs w:val="28"/>
          <w:rtl/>
        </w:rPr>
        <w:t>וכדרב</w:t>
      </w:r>
      <w:proofErr w:type="spellEnd"/>
      <w:r w:rsidRPr="00324F9B">
        <w:rPr>
          <w:rFonts w:ascii="FrankRuehl" w:hAnsi="FrankRuehl"/>
          <w:sz w:val="28"/>
          <w:szCs w:val="28"/>
          <w:rtl/>
        </w:rPr>
        <w:t xml:space="preserve"> כהנא, וכמו </w:t>
      </w:r>
      <w:proofErr w:type="spellStart"/>
      <w:r w:rsidRPr="00324F9B">
        <w:rPr>
          <w:rFonts w:ascii="FrankRuehl" w:hAnsi="FrankRuehl"/>
          <w:sz w:val="28"/>
          <w:szCs w:val="28"/>
          <w:rtl/>
        </w:rPr>
        <w:t>דמותיב</w:t>
      </w:r>
      <w:proofErr w:type="spellEnd"/>
      <w:r w:rsidRPr="00324F9B">
        <w:rPr>
          <w:rFonts w:ascii="FrankRuehl" w:hAnsi="FrankRuehl"/>
          <w:sz w:val="28"/>
          <w:szCs w:val="28"/>
          <w:rtl/>
        </w:rPr>
        <w:t xml:space="preserve"> מינה לקמן רב עמרם סמוך ונראה אר"י </w:t>
      </w:r>
      <w:proofErr w:type="spellStart"/>
      <w:r w:rsidRPr="00324F9B">
        <w:rPr>
          <w:rFonts w:ascii="FrankRuehl" w:hAnsi="FrankRuehl"/>
          <w:sz w:val="28"/>
          <w:szCs w:val="28"/>
          <w:rtl/>
        </w:rPr>
        <w:t>נפחא</w:t>
      </w:r>
      <w:proofErr w:type="spellEnd"/>
      <w:r w:rsidRPr="00324F9B">
        <w:rPr>
          <w:rFonts w:ascii="FrankRuehl" w:hAnsi="FrankRuehl"/>
          <w:sz w:val="28"/>
          <w:szCs w:val="28"/>
          <w:rtl/>
        </w:rPr>
        <w:t xml:space="preserve"> שאמר </w:t>
      </w:r>
      <w:proofErr w:type="spellStart"/>
      <w:r w:rsidRPr="00324F9B">
        <w:rPr>
          <w:rFonts w:ascii="FrankRuehl" w:hAnsi="FrankRuehl"/>
          <w:sz w:val="28"/>
          <w:szCs w:val="28"/>
          <w:rtl/>
        </w:rPr>
        <w:t>כר"א</w:t>
      </w:r>
      <w:proofErr w:type="spellEnd"/>
      <w:r w:rsidRPr="00324F9B">
        <w:rPr>
          <w:rFonts w:ascii="FrankRuehl" w:hAnsi="FrankRuehl"/>
          <w:sz w:val="28"/>
          <w:szCs w:val="28"/>
          <w:rtl/>
        </w:rPr>
        <w:t xml:space="preserve"> וכו'</w:t>
      </w:r>
      <w:r w:rsidRPr="00324F9B">
        <w:rPr>
          <w:rStyle w:val="a5"/>
          <w:rFonts w:ascii="FrankRuehl" w:hAnsi="FrankRuehl"/>
          <w:sz w:val="28"/>
          <w:szCs w:val="28"/>
          <w:rtl/>
        </w:rPr>
        <w:footnoteReference w:id="149"/>
      </w:r>
      <w:r w:rsidRPr="00324F9B">
        <w:rPr>
          <w:rFonts w:ascii="FrankRuehl" w:hAnsi="FrankRuehl"/>
          <w:sz w:val="28"/>
          <w:szCs w:val="28"/>
          <w:rtl/>
        </w:rPr>
        <w:t xml:space="preserve"> ואע"ג </w:t>
      </w:r>
      <w:proofErr w:type="spellStart"/>
      <w:r w:rsidRPr="00324F9B">
        <w:rPr>
          <w:rFonts w:ascii="FrankRuehl" w:hAnsi="FrankRuehl"/>
          <w:sz w:val="28"/>
          <w:szCs w:val="28"/>
          <w:rtl/>
        </w:rPr>
        <w:t>דסוף</w:t>
      </w:r>
      <w:proofErr w:type="spellEnd"/>
      <w:r w:rsidRPr="00324F9B">
        <w:rPr>
          <w:rFonts w:ascii="FrankRuehl" w:hAnsi="FrankRuehl"/>
          <w:sz w:val="28"/>
          <w:szCs w:val="28"/>
          <w:rtl/>
        </w:rPr>
        <w:t xml:space="preserve"> סוף תירץ לו רב כהנא ממקום אחר מ"מ עדיף טפי </w:t>
      </w:r>
      <w:proofErr w:type="spellStart"/>
      <w:r w:rsidRPr="00324F9B">
        <w:rPr>
          <w:rFonts w:ascii="FrankRuehl" w:hAnsi="FrankRuehl"/>
          <w:sz w:val="28"/>
          <w:szCs w:val="28"/>
          <w:rtl/>
        </w:rPr>
        <w:t>הוה</w:t>
      </w:r>
      <w:proofErr w:type="spellEnd"/>
      <w:r w:rsidRPr="00324F9B">
        <w:rPr>
          <w:rFonts w:ascii="FrankRuehl" w:hAnsi="FrankRuehl"/>
          <w:sz w:val="28"/>
          <w:szCs w:val="28"/>
          <w:rtl/>
        </w:rPr>
        <w:t xml:space="preserve"> ליה לתרץ מהאי </w:t>
      </w:r>
      <w:proofErr w:type="spellStart"/>
      <w:r w:rsidRPr="00324F9B">
        <w:rPr>
          <w:rFonts w:ascii="FrankRuehl" w:hAnsi="FrankRuehl"/>
          <w:sz w:val="28"/>
          <w:szCs w:val="28"/>
          <w:rtl/>
        </w:rPr>
        <w:t>מתניתין</w:t>
      </w:r>
      <w:proofErr w:type="spellEnd"/>
      <w:r w:rsidRPr="00324F9B">
        <w:rPr>
          <w:rFonts w:ascii="FrankRuehl" w:hAnsi="FrankRuehl"/>
          <w:sz w:val="28"/>
          <w:szCs w:val="28"/>
          <w:rtl/>
        </w:rPr>
        <w:t xml:space="preserve">. </w:t>
      </w:r>
      <w:r w:rsidR="00392EB7">
        <w:rPr>
          <w:rFonts w:ascii="FrankRuehl" w:hAnsi="FrankRuehl"/>
          <w:sz w:val="28"/>
          <w:szCs w:val="28"/>
          <w:rtl/>
        </w:rPr>
        <w:tab/>
      </w:r>
    </w:p>
    <w:p w14:paraId="65C6D8A2" w14:textId="201EBFFD" w:rsidR="00DB2D6E" w:rsidRPr="00324F9B" w:rsidRDefault="00DB2D6E" w:rsidP="00392EB7">
      <w:pPr>
        <w:jc w:val="distribute"/>
        <w:rPr>
          <w:rFonts w:ascii="FrankRuehl" w:hAnsi="FrankRuehl"/>
          <w:sz w:val="28"/>
          <w:szCs w:val="28"/>
          <w:rtl/>
        </w:rPr>
      </w:pPr>
      <w:r w:rsidRPr="00392EB7">
        <w:rPr>
          <w:rStyle w:val="ac"/>
          <w:rtl/>
        </w:rPr>
        <w:t>ותו</w:t>
      </w:r>
      <w:r w:rsidRPr="00324F9B">
        <w:rPr>
          <w:rFonts w:ascii="FrankRuehl" w:hAnsi="FrankRuehl"/>
          <w:sz w:val="28"/>
          <w:szCs w:val="28"/>
          <w:rtl/>
        </w:rPr>
        <w:t xml:space="preserve"> קשה לכאורה ארב יוחנן גופיה שאמר כמחלוקת כאן כך מחלוקת בנגר הנגרר </w:t>
      </w:r>
      <w:proofErr w:type="spellStart"/>
      <w:r w:rsidRPr="00324F9B">
        <w:rPr>
          <w:rFonts w:ascii="FrankRuehl" w:hAnsi="FrankRuehl"/>
          <w:sz w:val="28"/>
          <w:szCs w:val="28"/>
          <w:rtl/>
        </w:rPr>
        <w:t>וסבירא</w:t>
      </w:r>
      <w:proofErr w:type="spellEnd"/>
      <w:r w:rsidRPr="00324F9B">
        <w:rPr>
          <w:rFonts w:ascii="FrankRuehl" w:hAnsi="FrankRuehl"/>
          <w:sz w:val="28"/>
          <w:szCs w:val="28"/>
          <w:rtl/>
        </w:rPr>
        <w:t xml:space="preserve"> </w:t>
      </w:r>
      <w:r w:rsidR="00392EB7">
        <w:rPr>
          <w:rFonts w:ascii="FrankRuehl" w:hAnsi="FrankRuehl"/>
          <w:sz w:val="28"/>
          <w:szCs w:val="28"/>
          <w:rtl/>
        </w:rPr>
        <w:br/>
      </w:r>
      <w:r w:rsidR="00392EB7" w:rsidRPr="00392EB7">
        <w:rPr>
          <w:rFonts w:ascii="Arial" w:hAnsi="Arial" w:cs="Arial" w:hint="cs"/>
          <w:spacing w:val="405"/>
          <w:sz w:val="28"/>
          <w:szCs w:val="28"/>
          <w:rtl/>
        </w:rPr>
        <w:t> </w:t>
      </w:r>
      <w:r w:rsidRPr="00324F9B">
        <w:rPr>
          <w:rFonts w:ascii="FrankRuehl" w:hAnsi="FrankRuehl"/>
          <w:sz w:val="28"/>
          <w:szCs w:val="28"/>
          <w:rtl/>
        </w:rPr>
        <w:t xml:space="preserve">ליה </w:t>
      </w:r>
      <w:proofErr w:type="spellStart"/>
      <w:r w:rsidRPr="00324F9B">
        <w:rPr>
          <w:rFonts w:ascii="FrankRuehl" w:hAnsi="FrankRuehl"/>
          <w:sz w:val="28"/>
          <w:szCs w:val="28"/>
          <w:rtl/>
        </w:rPr>
        <w:t>דלרבנן</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בעו</w:t>
      </w:r>
      <w:proofErr w:type="spellEnd"/>
      <w:r w:rsidRPr="00324F9B">
        <w:rPr>
          <w:rFonts w:ascii="FrankRuehl" w:hAnsi="FrankRuehl"/>
          <w:sz w:val="28"/>
          <w:szCs w:val="28"/>
          <w:rtl/>
        </w:rPr>
        <w:t xml:space="preserve"> קשירה א"כ הך </w:t>
      </w:r>
      <w:proofErr w:type="spellStart"/>
      <w:r w:rsidRPr="00324F9B">
        <w:rPr>
          <w:rFonts w:ascii="FrankRuehl" w:hAnsi="FrankRuehl"/>
          <w:sz w:val="28"/>
          <w:szCs w:val="28"/>
          <w:rtl/>
        </w:rPr>
        <w:t>מתניתין</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דסוף</w:t>
      </w:r>
      <w:proofErr w:type="spellEnd"/>
      <w:r w:rsidRPr="00324F9B">
        <w:rPr>
          <w:rFonts w:ascii="FrankRuehl" w:hAnsi="FrankRuehl"/>
          <w:sz w:val="28"/>
          <w:szCs w:val="28"/>
          <w:rtl/>
        </w:rPr>
        <w:t xml:space="preserve"> מסכתין</w:t>
      </w:r>
      <w:r w:rsidRPr="00324F9B">
        <w:rPr>
          <w:rStyle w:val="a5"/>
          <w:rFonts w:ascii="FrankRuehl" w:hAnsi="FrankRuehl"/>
          <w:sz w:val="28"/>
          <w:szCs w:val="28"/>
          <w:rtl/>
        </w:rPr>
        <w:footnoteReference w:id="150"/>
      </w:r>
      <w:r w:rsidRPr="00324F9B">
        <w:rPr>
          <w:rFonts w:ascii="FrankRuehl" w:hAnsi="FrankRuehl"/>
          <w:sz w:val="28"/>
          <w:szCs w:val="28"/>
          <w:rtl/>
        </w:rPr>
        <w:t xml:space="preserve"> כמאן </w:t>
      </w:r>
      <w:proofErr w:type="spellStart"/>
      <w:r w:rsidRPr="00324F9B">
        <w:rPr>
          <w:rFonts w:ascii="FrankRuehl" w:hAnsi="FrankRuehl"/>
          <w:sz w:val="28"/>
          <w:szCs w:val="28"/>
          <w:rtl/>
        </w:rPr>
        <w:t>אתייא</w:t>
      </w:r>
      <w:proofErr w:type="spellEnd"/>
      <w:r w:rsidRPr="00324F9B">
        <w:rPr>
          <w:rFonts w:ascii="FrankRuehl" w:hAnsi="FrankRuehl"/>
          <w:sz w:val="28"/>
          <w:szCs w:val="28"/>
          <w:rtl/>
        </w:rPr>
        <w:t xml:space="preserve">, אי רבי אליעזר הא </w:t>
      </w:r>
      <w:proofErr w:type="spellStart"/>
      <w:r w:rsidRPr="00324F9B">
        <w:rPr>
          <w:rFonts w:ascii="FrankRuehl" w:hAnsi="FrankRuehl"/>
          <w:sz w:val="28"/>
          <w:szCs w:val="28"/>
          <w:rtl/>
        </w:rPr>
        <w:t>קאמר</w:t>
      </w:r>
      <w:proofErr w:type="spellEnd"/>
      <w:r>
        <w:rPr>
          <w:rFonts w:ascii="FrankRuehl" w:hAnsi="FrankRuehl"/>
          <w:sz w:val="28"/>
          <w:szCs w:val="28"/>
          <w:rtl/>
        </w:rPr>
        <w:t xml:space="preserve"> </w:t>
      </w:r>
      <w:r w:rsidRPr="00324F9B">
        <w:rPr>
          <w:rFonts w:ascii="FrankRuehl" w:hAnsi="FrankRuehl"/>
          <w:sz w:val="28"/>
          <w:szCs w:val="28"/>
          <w:rtl/>
        </w:rPr>
        <w:t xml:space="preserve">דבעי קשור ותלוי ואי </w:t>
      </w:r>
      <w:proofErr w:type="spellStart"/>
      <w:r w:rsidRPr="00324F9B">
        <w:rPr>
          <w:rFonts w:ascii="FrankRuehl" w:hAnsi="FrankRuehl"/>
          <w:sz w:val="28"/>
          <w:szCs w:val="28"/>
          <w:rtl/>
        </w:rPr>
        <w:t>כרבנן</w:t>
      </w:r>
      <w:proofErr w:type="spellEnd"/>
      <w:r w:rsidRPr="00324F9B">
        <w:rPr>
          <w:rFonts w:ascii="FrankRuehl" w:hAnsi="FrankRuehl"/>
          <w:sz w:val="28"/>
          <w:szCs w:val="28"/>
          <w:rtl/>
        </w:rPr>
        <w:t xml:space="preserve"> הא </w:t>
      </w:r>
      <w:proofErr w:type="spellStart"/>
      <w:r w:rsidRPr="00324F9B">
        <w:rPr>
          <w:rFonts w:ascii="FrankRuehl" w:hAnsi="FrankRuehl"/>
          <w:sz w:val="28"/>
          <w:szCs w:val="28"/>
          <w:rtl/>
        </w:rPr>
        <w:t>מיהא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בעו</w:t>
      </w:r>
      <w:proofErr w:type="spellEnd"/>
      <w:r w:rsidRPr="00324F9B">
        <w:rPr>
          <w:rFonts w:ascii="FrankRuehl" w:hAnsi="FrankRuehl"/>
          <w:sz w:val="28"/>
          <w:szCs w:val="28"/>
          <w:rtl/>
        </w:rPr>
        <w:t xml:space="preserve"> קשירה והיאך אמרו </w:t>
      </w:r>
      <w:proofErr w:type="spellStart"/>
      <w:r w:rsidRPr="00324F9B">
        <w:rPr>
          <w:rFonts w:ascii="FrankRuehl" w:hAnsi="FrankRuehl"/>
          <w:sz w:val="28"/>
          <w:szCs w:val="28"/>
          <w:rtl/>
        </w:rPr>
        <w:t>פוקקין</w:t>
      </w:r>
      <w:proofErr w:type="spellEnd"/>
      <w:r w:rsidRPr="00324F9B">
        <w:rPr>
          <w:rFonts w:ascii="FrankRuehl" w:hAnsi="FrankRuehl"/>
          <w:sz w:val="28"/>
          <w:szCs w:val="28"/>
          <w:rtl/>
        </w:rPr>
        <w:t xml:space="preserve"> בשבת בכל </w:t>
      </w:r>
      <w:proofErr w:type="spellStart"/>
      <w:r w:rsidRPr="00324F9B">
        <w:rPr>
          <w:rFonts w:ascii="FrankRuehl" w:hAnsi="FrankRuehl"/>
          <w:sz w:val="28"/>
          <w:szCs w:val="28"/>
          <w:rtl/>
        </w:rPr>
        <w:t>גוונא</w:t>
      </w:r>
      <w:proofErr w:type="spellEnd"/>
      <w:r w:rsidRPr="00324F9B">
        <w:rPr>
          <w:rFonts w:ascii="FrankRuehl" w:hAnsi="FrankRuehl"/>
          <w:sz w:val="28"/>
          <w:szCs w:val="28"/>
          <w:rtl/>
        </w:rPr>
        <w:t xml:space="preserve">, ואין לומר שהיא דלא </w:t>
      </w:r>
      <w:proofErr w:type="spellStart"/>
      <w:r w:rsidRPr="00324F9B">
        <w:rPr>
          <w:rFonts w:ascii="FrankRuehl" w:hAnsi="FrankRuehl"/>
          <w:sz w:val="28"/>
          <w:szCs w:val="28"/>
          <w:rtl/>
        </w:rPr>
        <w:t>כהילכתא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דהא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מדסמוך</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למיעבד</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עובדא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לקולא</w:t>
      </w:r>
      <w:proofErr w:type="spellEnd"/>
      <w:r w:rsidRPr="00324F9B">
        <w:rPr>
          <w:rFonts w:ascii="FrankRuehl" w:hAnsi="FrankRuehl"/>
          <w:sz w:val="28"/>
          <w:szCs w:val="28"/>
          <w:rtl/>
        </w:rPr>
        <w:t xml:space="preserve"> שמע </w:t>
      </w:r>
      <w:proofErr w:type="spellStart"/>
      <w:r w:rsidRPr="00324F9B">
        <w:rPr>
          <w:rFonts w:ascii="FrankRuehl" w:hAnsi="FrankRuehl"/>
          <w:sz w:val="28"/>
          <w:szCs w:val="28"/>
          <w:rtl/>
        </w:rPr>
        <w:t>מינא</w:t>
      </w:r>
      <w:proofErr w:type="spellEnd"/>
      <w:r w:rsidRPr="00324F9B">
        <w:rPr>
          <w:rFonts w:ascii="FrankRuehl" w:hAnsi="FrankRuehl"/>
          <w:sz w:val="28"/>
          <w:szCs w:val="28"/>
          <w:rtl/>
        </w:rPr>
        <w:t xml:space="preserve"> הלכתא היא וכמ"ש הכא בש"ס ואפילו מעשה רב וכן </w:t>
      </w:r>
      <w:proofErr w:type="spellStart"/>
      <w:r w:rsidRPr="00324F9B">
        <w:rPr>
          <w:rFonts w:ascii="FrankRuehl" w:hAnsi="FrankRuehl"/>
          <w:sz w:val="28"/>
          <w:szCs w:val="28"/>
          <w:rtl/>
        </w:rPr>
        <w:t>פירש"י</w:t>
      </w:r>
      <w:proofErr w:type="spellEnd"/>
      <w:r w:rsidRPr="00324F9B">
        <w:rPr>
          <w:rFonts w:ascii="FrankRuehl" w:hAnsi="FrankRuehl"/>
          <w:sz w:val="28"/>
          <w:szCs w:val="28"/>
          <w:rtl/>
        </w:rPr>
        <w:t xml:space="preserve">, וא"כ ע"כ לומר דלא דמי האי מחלוקת </w:t>
      </w:r>
      <w:proofErr w:type="spellStart"/>
      <w:r w:rsidRPr="00324F9B">
        <w:rPr>
          <w:rFonts w:ascii="FrankRuehl" w:hAnsi="FrankRuehl"/>
          <w:sz w:val="28"/>
          <w:szCs w:val="28"/>
          <w:rtl/>
        </w:rPr>
        <w:t>לההיא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דנגר</w:t>
      </w:r>
      <w:proofErr w:type="spellEnd"/>
      <w:r w:rsidRPr="00324F9B">
        <w:rPr>
          <w:rFonts w:ascii="FrankRuehl" w:hAnsi="FrankRuehl"/>
          <w:sz w:val="28"/>
          <w:szCs w:val="28"/>
          <w:rtl/>
        </w:rPr>
        <w:t xml:space="preserve"> הנגרר אלא </w:t>
      </w:r>
      <w:proofErr w:type="spellStart"/>
      <w:r w:rsidRPr="00324F9B">
        <w:rPr>
          <w:rFonts w:ascii="FrankRuehl" w:hAnsi="FrankRuehl"/>
          <w:sz w:val="28"/>
          <w:szCs w:val="28"/>
          <w:rtl/>
        </w:rPr>
        <w:t>כדרב</w:t>
      </w:r>
      <w:proofErr w:type="spellEnd"/>
      <w:r w:rsidRPr="00324F9B">
        <w:rPr>
          <w:rFonts w:ascii="FrankRuehl" w:hAnsi="FrankRuehl"/>
          <w:sz w:val="28"/>
          <w:szCs w:val="28"/>
          <w:rtl/>
        </w:rPr>
        <w:t xml:space="preserve"> כהנא </w:t>
      </w:r>
      <w:proofErr w:type="spellStart"/>
      <w:r w:rsidRPr="00324F9B">
        <w:rPr>
          <w:rFonts w:ascii="FrankRuehl" w:hAnsi="FrankRuehl"/>
          <w:sz w:val="28"/>
          <w:szCs w:val="28"/>
          <w:rtl/>
        </w:rPr>
        <w:t>דלדידיה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אתייא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מתניתין</w:t>
      </w:r>
      <w:proofErr w:type="spellEnd"/>
      <w:r w:rsidRPr="00324F9B">
        <w:rPr>
          <w:rFonts w:ascii="FrankRuehl" w:hAnsi="FrankRuehl"/>
          <w:sz w:val="28"/>
          <w:szCs w:val="28"/>
          <w:rtl/>
        </w:rPr>
        <w:t xml:space="preserve"> אליבא </w:t>
      </w:r>
      <w:proofErr w:type="spellStart"/>
      <w:r w:rsidRPr="00324F9B">
        <w:rPr>
          <w:rFonts w:ascii="FrankRuehl" w:hAnsi="FrankRuehl"/>
          <w:sz w:val="28"/>
          <w:szCs w:val="28"/>
          <w:rtl/>
        </w:rPr>
        <w:t>דהלכתא</w:t>
      </w:r>
      <w:proofErr w:type="spellEnd"/>
      <w:r w:rsidRPr="00324F9B">
        <w:rPr>
          <w:rFonts w:ascii="FrankRuehl" w:hAnsi="FrankRuehl"/>
          <w:sz w:val="28"/>
          <w:szCs w:val="28"/>
          <w:rtl/>
        </w:rPr>
        <w:t xml:space="preserve"> וכמ"ש </w:t>
      </w:r>
      <w:proofErr w:type="spellStart"/>
      <w:r w:rsidRPr="00324F9B">
        <w:rPr>
          <w:rFonts w:ascii="FrankRuehl" w:hAnsi="FrankRuehl"/>
          <w:sz w:val="28"/>
          <w:szCs w:val="28"/>
          <w:rtl/>
        </w:rPr>
        <w:t>וליכא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למימר</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דלר"י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ס"ל</w:t>
      </w:r>
      <w:proofErr w:type="spellEnd"/>
      <w:r w:rsidRPr="00324F9B">
        <w:rPr>
          <w:rFonts w:ascii="FrankRuehl" w:hAnsi="FrankRuehl"/>
          <w:sz w:val="28"/>
          <w:szCs w:val="28"/>
          <w:rtl/>
        </w:rPr>
        <w:t xml:space="preserve"> מעשה </w:t>
      </w:r>
      <w:proofErr w:type="spellStart"/>
      <w:r w:rsidRPr="00324F9B">
        <w:rPr>
          <w:rFonts w:ascii="FrankRuehl" w:hAnsi="FrankRuehl"/>
          <w:sz w:val="28"/>
          <w:szCs w:val="28"/>
          <w:rtl/>
        </w:rPr>
        <w:t>דפקקו</w:t>
      </w:r>
      <w:proofErr w:type="spellEnd"/>
      <w:r w:rsidRPr="00324F9B">
        <w:rPr>
          <w:rFonts w:ascii="FrankRuehl" w:hAnsi="FrankRuehl"/>
          <w:sz w:val="28"/>
          <w:szCs w:val="28"/>
          <w:rtl/>
        </w:rPr>
        <w:t xml:space="preserve"> את המאור הוא בדבר שקשור ואינו תלוי שהרי פקקו אותו בטפיח שהוא פך של חרס </w:t>
      </w:r>
      <w:proofErr w:type="spellStart"/>
      <w:r w:rsidRPr="00324F9B">
        <w:rPr>
          <w:rFonts w:ascii="FrankRuehl" w:hAnsi="FrankRuehl"/>
          <w:sz w:val="28"/>
          <w:szCs w:val="28"/>
          <w:rtl/>
        </w:rPr>
        <w:t>וכדפירש</w:t>
      </w:r>
      <w:proofErr w:type="spellEnd"/>
      <w:r w:rsidRPr="00324F9B">
        <w:rPr>
          <w:rFonts w:ascii="FrankRuehl" w:hAnsi="FrankRuehl"/>
          <w:sz w:val="28"/>
          <w:szCs w:val="28"/>
          <w:rtl/>
        </w:rPr>
        <w:t xml:space="preserve"> רש"י ומשמע וודאי </w:t>
      </w:r>
      <w:proofErr w:type="spellStart"/>
      <w:r w:rsidRPr="00324F9B">
        <w:rPr>
          <w:rFonts w:ascii="FrankRuehl" w:hAnsi="FrankRuehl"/>
          <w:sz w:val="28"/>
          <w:szCs w:val="28"/>
          <w:rtl/>
        </w:rPr>
        <w:t>דקאמר</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סתמא</w:t>
      </w:r>
      <w:proofErr w:type="spellEnd"/>
      <w:r w:rsidRPr="00324F9B">
        <w:rPr>
          <w:rFonts w:ascii="FrankRuehl" w:hAnsi="FrankRuehl"/>
          <w:sz w:val="28"/>
          <w:szCs w:val="28"/>
          <w:rtl/>
        </w:rPr>
        <w:t xml:space="preserve"> בלא קשירה וכמ"ש רש"י ולכאורה הדרא קושיא לדוכתה וכעת </w:t>
      </w:r>
      <w:proofErr w:type="spellStart"/>
      <w:r w:rsidRPr="00324F9B">
        <w:rPr>
          <w:rFonts w:ascii="FrankRuehl" w:hAnsi="FrankRuehl"/>
          <w:sz w:val="28"/>
          <w:szCs w:val="28"/>
          <w:rtl/>
        </w:rPr>
        <w:t>הכל</w:t>
      </w:r>
      <w:proofErr w:type="spellEnd"/>
      <w:r w:rsidRPr="00324F9B">
        <w:rPr>
          <w:rFonts w:ascii="FrankRuehl" w:hAnsi="FrankRuehl"/>
          <w:sz w:val="28"/>
          <w:szCs w:val="28"/>
          <w:rtl/>
        </w:rPr>
        <w:t xml:space="preserve"> צריך יישוב.</w:t>
      </w:r>
      <w:r w:rsidR="00392EB7">
        <w:rPr>
          <w:rFonts w:ascii="FrankRuehl" w:hAnsi="FrankRuehl"/>
          <w:sz w:val="28"/>
          <w:szCs w:val="28"/>
          <w:rtl/>
        </w:rPr>
        <w:tab/>
      </w:r>
    </w:p>
    <w:p w14:paraId="18719D0A" w14:textId="56B818A9" w:rsidR="00DB2D6E" w:rsidRPr="00324F9B" w:rsidRDefault="00DB2D6E" w:rsidP="00392EB7">
      <w:pPr>
        <w:jc w:val="distribute"/>
        <w:rPr>
          <w:rFonts w:ascii="FrankRuehl" w:hAnsi="FrankRuehl"/>
          <w:sz w:val="28"/>
          <w:szCs w:val="28"/>
          <w:rtl/>
        </w:rPr>
      </w:pPr>
      <w:r w:rsidRPr="00392EB7">
        <w:rPr>
          <w:rStyle w:val="ac"/>
          <w:rtl/>
        </w:rPr>
        <w:t>שם</w:t>
      </w:r>
      <w:r w:rsidRPr="00324F9B">
        <w:rPr>
          <w:rFonts w:ascii="FrankRuehl" w:hAnsi="FrankRuehl"/>
          <w:sz w:val="28"/>
          <w:szCs w:val="28"/>
          <w:rtl/>
        </w:rPr>
        <w:t xml:space="preserve"> דף קכ"ז ע"א </w:t>
      </w:r>
      <w:proofErr w:type="spellStart"/>
      <w:r w:rsidRPr="00324F9B">
        <w:rPr>
          <w:rFonts w:ascii="FrankRuehl" w:hAnsi="FrankRuehl"/>
          <w:sz w:val="28"/>
          <w:szCs w:val="28"/>
          <w:rtl/>
        </w:rPr>
        <w:t>דתני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חדא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מפנין</w:t>
      </w:r>
      <w:proofErr w:type="spellEnd"/>
      <w:r w:rsidRPr="00324F9B">
        <w:rPr>
          <w:rFonts w:ascii="FrankRuehl" w:hAnsi="FrankRuehl"/>
          <w:sz w:val="28"/>
          <w:szCs w:val="28"/>
          <w:rtl/>
        </w:rPr>
        <w:t xml:space="preserve"> וכו' מאי לאו </w:t>
      </w:r>
      <w:proofErr w:type="spellStart"/>
      <w:r w:rsidRPr="00324F9B">
        <w:rPr>
          <w:rFonts w:ascii="FrankRuehl" w:hAnsi="FrankRuehl"/>
          <w:sz w:val="28"/>
          <w:szCs w:val="28"/>
          <w:rtl/>
        </w:rPr>
        <w:t>דבהא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קמיפלגי</w:t>
      </w:r>
      <w:proofErr w:type="spellEnd"/>
      <w:r w:rsidRPr="00324F9B">
        <w:rPr>
          <w:rFonts w:ascii="FrankRuehl" w:hAnsi="FrankRuehl"/>
          <w:sz w:val="28"/>
          <w:szCs w:val="28"/>
          <w:rtl/>
        </w:rPr>
        <w:t xml:space="preserve"> וכו'</w:t>
      </w:r>
      <w:r w:rsidRPr="00324F9B">
        <w:rPr>
          <w:rStyle w:val="a5"/>
          <w:rFonts w:ascii="FrankRuehl" w:hAnsi="FrankRuehl"/>
          <w:sz w:val="28"/>
          <w:szCs w:val="28"/>
          <w:rtl/>
        </w:rPr>
        <w:footnoteReference w:id="151"/>
      </w:r>
      <w:r w:rsidRPr="00324F9B">
        <w:rPr>
          <w:rFonts w:ascii="FrankRuehl" w:hAnsi="FrankRuehl"/>
          <w:sz w:val="28"/>
          <w:szCs w:val="28"/>
          <w:rtl/>
        </w:rPr>
        <w:t xml:space="preserve"> ע"כ, ולכאורה </w:t>
      </w:r>
      <w:proofErr w:type="spellStart"/>
      <w:r w:rsidRPr="00324F9B">
        <w:rPr>
          <w:rFonts w:ascii="FrankRuehl" w:hAnsi="FrankRuehl"/>
          <w:sz w:val="28"/>
          <w:szCs w:val="28"/>
          <w:rtl/>
        </w:rPr>
        <w:t>י"ל</w:t>
      </w:r>
      <w:proofErr w:type="spellEnd"/>
      <w:r w:rsidRPr="00324F9B">
        <w:rPr>
          <w:rFonts w:ascii="FrankRuehl" w:hAnsi="FrankRuehl"/>
          <w:sz w:val="28"/>
          <w:szCs w:val="28"/>
          <w:rtl/>
        </w:rPr>
        <w:t xml:space="preserve"> </w:t>
      </w:r>
      <w:r w:rsidR="00392EB7">
        <w:rPr>
          <w:rFonts w:ascii="FrankRuehl" w:hAnsi="FrankRuehl"/>
          <w:sz w:val="28"/>
          <w:szCs w:val="28"/>
          <w:rtl/>
        </w:rPr>
        <w:br/>
      </w:r>
      <w:r w:rsidR="00392EB7" w:rsidRPr="00392EB7">
        <w:rPr>
          <w:rFonts w:ascii="Arial" w:hAnsi="Arial" w:cs="Arial" w:hint="cs"/>
          <w:spacing w:val="415"/>
          <w:sz w:val="28"/>
          <w:szCs w:val="28"/>
          <w:rtl/>
        </w:rPr>
        <w:t> </w:t>
      </w:r>
      <w:proofErr w:type="spellStart"/>
      <w:r w:rsidRPr="00324F9B">
        <w:rPr>
          <w:rFonts w:ascii="FrankRuehl" w:hAnsi="FrankRuehl"/>
          <w:sz w:val="28"/>
          <w:szCs w:val="28"/>
          <w:rtl/>
        </w:rPr>
        <w:t>דמאיזה</w:t>
      </w:r>
      <w:proofErr w:type="spellEnd"/>
      <w:r w:rsidRPr="00324F9B">
        <w:rPr>
          <w:rFonts w:ascii="FrankRuehl" w:hAnsi="FrankRuehl"/>
          <w:sz w:val="28"/>
          <w:szCs w:val="28"/>
          <w:rtl/>
        </w:rPr>
        <w:t xml:space="preserve"> הכריח לומר </w:t>
      </w:r>
      <w:proofErr w:type="spellStart"/>
      <w:r w:rsidRPr="00324F9B">
        <w:rPr>
          <w:rFonts w:ascii="FrankRuehl" w:hAnsi="FrankRuehl"/>
          <w:sz w:val="28"/>
          <w:szCs w:val="28"/>
          <w:rtl/>
        </w:rPr>
        <w:t>דבהא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קמיפלגי</w:t>
      </w:r>
      <w:proofErr w:type="spellEnd"/>
      <w:r w:rsidRPr="00324F9B">
        <w:rPr>
          <w:rFonts w:ascii="FrankRuehl" w:hAnsi="FrankRuehl"/>
          <w:sz w:val="28"/>
          <w:szCs w:val="28"/>
          <w:rtl/>
        </w:rPr>
        <w:t xml:space="preserve"> אימא </w:t>
      </w:r>
      <w:proofErr w:type="spellStart"/>
      <w:r w:rsidRPr="00324F9B">
        <w:rPr>
          <w:rFonts w:ascii="FrankRuehl" w:hAnsi="FrankRuehl"/>
          <w:sz w:val="28"/>
          <w:szCs w:val="28"/>
          <w:rtl/>
        </w:rPr>
        <w:t>דמפליגי</w:t>
      </w:r>
      <w:proofErr w:type="spellEnd"/>
      <w:r w:rsidRPr="00324F9B">
        <w:rPr>
          <w:rFonts w:ascii="FrankRuehl" w:hAnsi="FrankRuehl"/>
          <w:sz w:val="28"/>
          <w:szCs w:val="28"/>
          <w:rtl/>
        </w:rPr>
        <w:t xml:space="preserve"> בעיקר מחלוקת רב </w:t>
      </w:r>
      <w:proofErr w:type="spellStart"/>
      <w:r w:rsidRPr="00324F9B">
        <w:rPr>
          <w:rFonts w:ascii="FrankRuehl" w:hAnsi="FrankRuehl"/>
          <w:sz w:val="28"/>
          <w:szCs w:val="28"/>
          <w:rtl/>
        </w:rPr>
        <w:t>חסדא</w:t>
      </w:r>
      <w:proofErr w:type="spellEnd"/>
      <w:r w:rsidRPr="00324F9B">
        <w:rPr>
          <w:rStyle w:val="a5"/>
          <w:rFonts w:ascii="FrankRuehl" w:hAnsi="FrankRuehl"/>
          <w:sz w:val="28"/>
          <w:szCs w:val="28"/>
          <w:rtl/>
        </w:rPr>
        <w:footnoteReference w:id="152"/>
      </w:r>
      <w:r w:rsidRPr="00324F9B">
        <w:rPr>
          <w:rFonts w:ascii="FrankRuehl" w:hAnsi="FrankRuehl"/>
          <w:sz w:val="28"/>
          <w:szCs w:val="28"/>
          <w:rtl/>
        </w:rPr>
        <w:t xml:space="preserve"> ושמואל</w:t>
      </w:r>
      <w:r w:rsidRPr="00324F9B">
        <w:rPr>
          <w:rStyle w:val="a5"/>
          <w:rFonts w:ascii="FrankRuehl" w:hAnsi="FrankRuehl"/>
          <w:sz w:val="28"/>
          <w:szCs w:val="28"/>
          <w:rtl/>
        </w:rPr>
        <w:footnoteReference w:id="153"/>
      </w:r>
      <w:r w:rsidRPr="00324F9B">
        <w:rPr>
          <w:rFonts w:ascii="FrankRuehl" w:hAnsi="FrankRuehl"/>
          <w:sz w:val="28"/>
          <w:szCs w:val="28"/>
          <w:rtl/>
        </w:rPr>
        <w:t xml:space="preserve"> </w:t>
      </w:r>
      <w:proofErr w:type="spellStart"/>
      <w:r w:rsidRPr="00324F9B">
        <w:rPr>
          <w:rFonts w:ascii="FrankRuehl" w:hAnsi="FrankRuehl"/>
          <w:sz w:val="28"/>
          <w:szCs w:val="28"/>
          <w:rtl/>
        </w:rPr>
        <w:t>במתניתין</w:t>
      </w:r>
      <w:proofErr w:type="spellEnd"/>
      <w:r w:rsidRPr="00324F9B">
        <w:rPr>
          <w:rFonts w:ascii="FrankRuehl" w:hAnsi="FrankRuehl"/>
          <w:sz w:val="28"/>
          <w:szCs w:val="28"/>
          <w:rtl/>
        </w:rPr>
        <w:t xml:space="preserve"> והאי </w:t>
      </w:r>
      <w:proofErr w:type="spellStart"/>
      <w:r w:rsidRPr="00324F9B">
        <w:rPr>
          <w:rFonts w:ascii="FrankRuehl" w:hAnsi="FrankRuehl"/>
          <w:sz w:val="28"/>
          <w:szCs w:val="28"/>
          <w:rtl/>
        </w:rPr>
        <w:t>דתני</w:t>
      </w:r>
      <w:proofErr w:type="spellEnd"/>
      <w:r w:rsidRPr="00324F9B">
        <w:rPr>
          <w:rFonts w:ascii="FrankRuehl" w:hAnsi="FrankRuehl"/>
          <w:sz w:val="28"/>
          <w:szCs w:val="28"/>
          <w:rtl/>
        </w:rPr>
        <w:t xml:space="preserve"> ד' וה' </w:t>
      </w:r>
      <w:proofErr w:type="spellStart"/>
      <w:r w:rsidRPr="00324F9B">
        <w:rPr>
          <w:rFonts w:ascii="FrankRuehl" w:hAnsi="FrankRuehl"/>
          <w:sz w:val="28"/>
          <w:szCs w:val="28"/>
          <w:rtl/>
        </w:rPr>
        <w:t>סבירא</w:t>
      </w:r>
      <w:proofErr w:type="spellEnd"/>
      <w:r w:rsidRPr="00324F9B">
        <w:rPr>
          <w:rFonts w:ascii="FrankRuehl" w:hAnsi="FrankRuehl"/>
          <w:sz w:val="28"/>
          <w:szCs w:val="28"/>
          <w:rtl/>
        </w:rPr>
        <w:t xml:space="preserve"> ליה כרב </w:t>
      </w:r>
      <w:proofErr w:type="spellStart"/>
      <w:r w:rsidRPr="00324F9B">
        <w:rPr>
          <w:rFonts w:ascii="FrankRuehl" w:hAnsi="FrankRuehl"/>
          <w:sz w:val="28"/>
          <w:szCs w:val="28"/>
          <w:rtl/>
        </w:rPr>
        <w:t>חסדא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דמתניתין</w:t>
      </w:r>
      <w:proofErr w:type="spellEnd"/>
      <w:r w:rsidRPr="00324F9B">
        <w:rPr>
          <w:rFonts w:ascii="FrankRuehl" w:hAnsi="FrankRuehl"/>
          <w:sz w:val="28"/>
          <w:szCs w:val="28"/>
          <w:rtl/>
        </w:rPr>
        <w:t xml:space="preserve"> דווקא </w:t>
      </w:r>
      <w:proofErr w:type="spellStart"/>
      <w:r w:rsidRPr="00324F9B">
        <w:rPr>
          <w:rFonts w:ascii="FrankRuehl" w:hAnsi="FrankRuehl"/>
          <w:sz w:val="28"/>
          <w:szCs w:val="28"/>
          <w:rtl/>
        </w:rPr>
        <w:t>קאמר</w:t>
      </w:r>
      <w:proofErr w:type="spellEnd"/>
      <w:r w:rsidRPr="00324F9B">
        <w:rPr>
          <w:rFonts w:ascii="FrankRuehl" w:hAnsi="FrankRuehl"/>
          <w:sz w:val="28"/>
          <w:szCs w:val="28"/>
          <w:rtl/>
        </w:rPr>
        <w:t>, ואידך ברייתא</w:t>
      </w:r>
      <w:r w:rsidRPr="00324F9B">
        <w:rPr>
          <w:rStyle w:val="a5"/>
          <w:rFonts w:ascii="FrankRuehl" w:hAnsi="FrankRuehl"/>
          <w:sz w:val="28"/>
          <w:szCs w:val="28"/>
          <w:rtl/>
        </w:rPr>
        <w:footnoteReference w:id="154"/>
      </w:r>
      <w:r w:rsidRPr="00324F9B">
        <w:rPr>
          <w:rFonts w:ascii="FrankRuehl" w:hAnsi="FrankRuehl"/>
          <w:sz w:val="28"/>
          <w:szCs w:val="28"/>
          <w:rtl/>
        </w:rPr>
        <w:t xml:space="preserve"> </w:t>
      </w:r>
      <w:proofErr w:type="spellStart"/>
      <w:r w:rsidRPr="00324F9B">
        <w:rPr>
          <w:rFonts w:ascii="FrankRuehl" w:hAnsi="FrankRuehl"/>
          <w:sz w:val="28"/>
          <w:szCs w:val="28"/>
          <w:rtl/>
        </w:rPr>
        <w:t>ס"ל</w:t>
      </w:r>
      <w:proofErr w:type="spellEnd"/>
      <w:r w:rsidRPr="00324F9B">
        <w:rPr>
          <w:rFonts w:ascii="FrankRuehl" w:hAnsi="FrankRuehl"/>
          <w:sz w:val="28"/>
          <w:szCs w:val="28"/>
          <w:rtl/>
        </w:rPr>
        <w:t xml:space="preserve"> כשמואל </w:t>
      </w:r>
      <w:proofErr w:type="spellStart"/>
      <w:r w:rsidRPr="00324F9B">
        <w:rPr>
          <w:rFonts w:ascii="FrankRuehl" w:hAnsi="FrankRuehl"/>
          <w:sz w:val="28"/>
          <w:szCs w:val="28"/>
          <w:rtl/>
        </w:rPr>
        <w:t>דמתניתן</w:t>
      </w:r>
      <w:proofErr w:type="spellEnd"/>
      <w:r w:rsidRPr="00324F9B">
        <w:rPr>
          <w:rFonts w:ascii="FrankRuehl" w:hAnsi="FrankRuehl"/>
          <w:sz w:val="28"/>
          <w:szCs w:val="28"/>
          <w:rtl/>
        </w:rPr>
        <w:t xml:space="preserve"> לאו דווקא ואי בעי אפילו </w:t>
      </w:r>
      <w:proofErr w:type="spellStart"/>
      <w:r w:rsidRPr="00324F9B">
        <w:rPr>
          <w:rFonts w:ascii="FrankRuehl" w:hAnsi="FrankRuehl"/>
          <w:sz w:val="28"/>
          <w:szCs w:val="28"/>
          <w:rtl/>
        </w:rPr>
        <w:t>טובא</w:t>
      </w:r>
      <w:proofErr w:type="spellEnd"/>
      <w:r w:rsidRPr="00324F9B">
        <w:rPr>
          <w:rFonts w:ascii="FrankRuehl" w:hAnsi="FrankRuehl"/>
          <w:sz w:val="28"/>
          <w:szCs w:val="28"/>
          <w:rtl/>
        </w:rPr>
        <w:t xml:space="preserve">, והכי פירושו </w:t>
      </w:r>
      <w:proofErr w:type="spellStart"/>
      <w:r w:rsidRPr="00324F9B">
        <w:rPr>
          <w:rFonts w:ascii="FrankRuehl" w:hAnsi="FrankRuehl"/>
          <w:sz w:val="28"/>
          <w:szCs w:val="28"/>
          <w:rtl/>
        </w:rPr>
        <w:t>מפנין</w:t>
      </w:r>
      <w:proofErr w:type="spellEnd"/>
      <w:r w:rsidRPr="00324F9B">
        <w:rPr>
          <w:rFonts w:ascii="FrankRuehl" w:hAnsi="FrankRuehl"/>
          <w:sz w:val="28"/>
          <w:szCs w:val="28"/>
          <w:rtl/>
        </w:rPr>
        <w:t xml:space="preserve"> ד' וה' </w:t>
      </w:r>
      <w:r w:rsidRPr="00324F9B">
        <w:rPr>
          <w:rFonts w:ascii="FrankRuehl" w:hAnsi="FrankRuehl"/>
          <w:sz w:val="28"/>
          <w:szCs w:val="28"/>
          <w:rtl/>
        </w:rPr>
        <w:lastRenderedPageBreak/>
        <w:t xml:space="preserve">והיה אם בא לו </w:t>
      </w:r>
      <w:proofErr w:type="spellStart"/>
      <w:r w:rsidRPr="00324F9B">
        <w:rPr>
          <w:rFonts w:ascii="FrankRuehl" w:hAnsi="FrankRuehl"/>
          <w:sz w:val="28"/>
          <w:szCs w:val="28"/>
          <w:rtl/>
        </w:rPr>
        <w:t>אוריח</w:t>
      </w:r>
      <w:proofErr w:type="spellEnd"/>
      <w:r w:rsidRPr="00324F9B">
        <w:rPr>
          <w:rStyle w:val="a5"/>
          <w:rFonts w:ascii="FrankRuehl" w:hAnsi="FrankRuehl"/>
          <w:sz w:val="28"/>
          <w:szCs w:val="28"/>
          <w:rtl/>
        </w:rPr>
        <w:footnoteReference w:id="155"/>
      </w:r>
      <w:r w:rsidRPr="00324F9B">
        <w:rPr>
          <w:rFonts w:ascii="FrankRuehl" w:hAnsi="FrankRuehl"/>
          <w:sz w:val="28"/>
          <w:szCs w:val="28"/>
          <w:rtl/>
        </w:rPr>
        <w:t xml:space="preserve"> א' וגם אם הוצרך עוד לי' או לט"ו יכול, וי"ל </w:t>
      </w:r>
      <w:proofErr w:type="spellStart"/>
      <w:r w:rsidRPr="00324F9B">
        <w:rPr>
          <w:rFonts w:ascii="FrankRuehl" w:hAnsi="FrankRuehl"/>
          <w:sz w:val="28"/>
          <w:szCs w:val="28"/>
          <w:rtl/>
        </w:rPr>
        <w:t>דא"כ</w:t>
      </w:r>
      <w:proofErr w:type="spellEnd"/>
      <w:r w:rsidRPr="00324F9B">
        <w:rPr>
          <w:rFonts w:ascii="FrankRuehl" w:hAnsi="FrankRuehl"/>
          <w:sz w:val="28"/>
          <w:szCs w:val="28"/>
          <w:rtl/>
        </w:rPr>
        <w:t xml:space="preserve"> לא </w:t>
      </w:r>
      <w:proofErr w:type="spellStart"/>
      <w:r w:rsidRPr="00324F9B">
        <w:rPr>
          <w:rFonts w:ascii="FrankRuehl" w:hAnsi="FrankRuehl"/>
          <w:sz w:val="28"/>
          <w:szCs w:val="28"/>
          <w:rtl/>
        </w:rPr>
        <w:t>הוה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נקיט</w:t>
      </w:r>
      <w:proofErr w:type="spellEnd"/>
      <w:r w:rsidRPr="00324F9B">
        <w:rPr>
          <w:rFonts w:ascii="FrankRuehl" w:hAnsi="FrankRuehl"/>
          <w:sz w:val="28"/>
          <w:szCs w:val="28"/>
          <w:rtl/>
        </w:rPr>
        <w:t xml:space="preserve"> בלשון הברייתא בעשרה בבי"ת</w:t>
      </w:r>
      <w:r w:rsidRPr="00324F9B">
        <w:rPr>
          <w:rStyle w:val="a5"/>
          <w:rFonts w:ascii="FrankRuehl" w:hAnsi="FrankRuehl"/>
          <w:sz w:val="28"/>
          <w:szCs w:val="28"/>
          <w:rtl/>
        </w:rPr>
        <w:footnoteReference w:id="156"/>
      </w:r>
      <w:r w:rsidRPr="00324F9B">
        <w:rPr>
          <w:rFonts w:ascii="FrankRuehl" w:hAnsi="FrankRuehl"/>
          <w:sz w:val="28"/>
          <w:szCs w:val="28"/>
          <w:rtl/>
        </w:rPr>
        <w:t xml:space="preserve"> </w:t>
      </w:r>
      <w:proofErr w:type="spellStart"/>
      <w:r w:rsidRPr="00324F9B">
        <w:rPr>
          <w:rFonts w:ascii="FrankRuehl" w:hAnsi="FrankRuehl"/>
          <w:sz w:val="28"/>
          <w:szCs w:val="28"/>
          <w:rtl/>
        </w:rPr>
        <w:t>הוה</w:t>
      </w:r>
      <w:proofErr w:type="spellEnd"/>
      <w:r w:rsidRPr="00324F9B">
        <w:rPr>
          <w:rFonts w:ascii="FrankRuehl" w:hAnsi="FrankRuehl"/>
          <w:sz w:val="28"/>
          <w:szCs w:val="28"/>
          <w:rtl/>
        </w:rPr>
        <w:t xml:space="preserve"> ליה </w:t>
      </w:r>
      <w:proofErr w:type="spellStart"/>
      <w:r w:rsidRPr="00324F9B">
        <w:rPr>
          <w:rFonts w:ascii="FrankRuehl" w:hAnsi="FrankRuehl"/>
          <w:sz w:val="28"/>
          <w:szCs w:val="28"/>
          <w:rtl/>
        </w:rPr>
        <w:t>למימר</w:t>
      </w:r>
      <w:proofErr w:type="spellEnd"/>
      <w:r w:rsidRPr="00324F9B">
        <w:rPr>
          <w:rFonts w:ascii="FrankRuehl" w:hAnsi="FrankRuehl"/>
          <w:sz w:val="28"/>
          <w:szCs w:val="28"/>
          <w:rtl/>
        </w:rPr>
        <w:t xml:space="preserve"> ועשרה </w:t>
      </w:r>
      <w:proofErr w:type="spellStart"/>
      <w:r w:rsidRPr="00324F9B">
        <w:rPr>
          <w:rFonts w:ascii="FrankRuehl" w:hAnsi="FrankRuehl"/>
          <w:sz w:val="28"/>
          <w:szCs w:val="28"/>
          <w:rtl/>
        </w:rPr>
        <w:t>בוא"ו</w:t>
      </w:r>
      <w:proofErr w:type="spellEnd"/>
      <w:r w:rsidRPr="00324F9B">
        <w:rPr>
          <w:rStyle w:val="a5"/>
          <w:rFonts w:ascii="FrankRuehl" w:hAnsi="FrankRuehl"/>
          <w:sz w:val="28"/>
          <w:szCs w:val="28"/>
          <w:rtl/>
        </w:rPr>
        <w:footnoteReference w:id="157"/>
      </w:r>
      <w:r w:rsidRPr="00324F9B">
        <w:rPr>
          <w:rFonts w:ascii="FrankRuehl" w:hAnsi="FrankRuehl"/>
          <w:sz w:val="28"/>
          <w:szCs w:val="28"/>
          <w:rtl/>
        </w:rPr>
        <w:t xml:space="preserve"> </w:t>
      </w:r>
      <w:proofErr w:type="spellStart"/>
      <w:r w:rsidRPr="00324F9B">
        <w:rPr>
          <w:rFonts w:ascii="FrankRuehl" w:hAnsi="FrankRuehl"/>
          <w:sz w:val="28"/>
          <w:szCs w:val="28"/>
          <w:rtl/>
        </w:rPr>
        <w:t>והוה</w:t>
      </w:r>
      <w:proofErr w:type="spellEnd"/>
      <w:r w:rsidRPr="00324F9B">
        <w:rPr>
          <w:rFonts w:ascii="FrankRuehl" w:hAnsi="FrankRuehl"/>
          <w:sz w:val="28"/>
          <w:szCs w:val="28"/>
          <w:rtl/>
        </w:rPr>
        <w:t xml:space="preserve"> משמע להוסיף, </w:t>
      </w:r>
      <w:proofErr w:type="spellStart"/>
      <w:r w:rsidRPr="00324F9B">
        <w:rPr>
          <w:rFonts w:ascii="FrankRuehl" w:hAnsi="FrankRuehl"/>
          <w:sz w:val="28"/>
          <w:szCs w:val="28"/>
          <w:rtl/>
        </w:rPr>
        <w:t>ומדלא</w:t>
      </w:r>
      <w:proofErr w:type="spellEnd"/>
      <w:r w:rsidRPr="00324F9B">
        <w:rPr>
          <w:rFonts w:ascii="FrankRuehl" w:hAnsi="FrankRuehl"/>
          <w:sz w:val="28"/>
          <w:szCs w:val="28"/>
          <w:rtl/>
        </w:rPr>
        <w:t xml:space="preserve"> נקט הכי מזה משמע </w:t>
      </w:r>
      <w:proofErr w:type="spellStart"/>
      <w:r w:rsidRPr="00324F9B">
        <w:rPr>
          <w:rFonts w:ascii="FrankRuehl" w:hAnsi="FrankRuehl"/>
          <w:sz w:val="28"/>
          <w:szCs w:val="28"/>
          <w:rtl/>
        </w:rPr>
        <w:t>דפירוש</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דהאי</w:t>
      </w:r>
      <w:proofErr w:type="spellEnd"/>
      <w:r w:rsidRPr="00324F9B">
        <w:rPr>
          <w:rFonts w:ascii="FrankRuehl" w:hAnsi="FrankRuehl"/>
          <w:sz w:val="28"/>
          <w:szCs w:val="28"/>
          <w:rtl/>
        </w:rPr>
        <w:t xml:space="preserve"> ה' נלקחים בי' ובט"ו ולמיעוטי במשוי עדיף</w:t>
      </w:r>
      <w:r w:rsidRPr="00324F9B">
        <w:rPr>
          <w:rStyle w:val="a5"/>
          <w:rFonts w:ascii="FrankRuehl" w:hAnsi="FrankRuehl"/>
          <w:sz w:val="28"/>
          <w:szCs w:val="28"/>
          <w:rtl/>
        </w:rPr>
        <w:footnoteReference w:id="158"/>
      </w:r>
      <w:r w:rsidRPr="00324F9B">
        <w:rPr>
          <w:rFonts w:ascii="FrankRuehl" w:hAnsi="FrankRuehl"/>
          <w:sz w:val="28"/>
          <w:szCs w:val="28"/>
          <w:rtl/>
        </w:rPr>
        <w:t xml:space="preserve">, ועוד </w:t>
      </w:r>
      <w:proofErr w:type="spellStart"/>
      <w:r w:rsidRPr="00324F9B">
        <w:rPr>
          <w:rFonts w:ascii="FrankRuehl" w:hAnsi="FrankRuehl"/>
          <w:sz w:val="28"/>
          <w:szCs w:val="28"/>
          <w:rtl/>
        </w:rPr>
        <w:t>דעדיפא</w:t>
      </w:r>
      <w:proofErr w:type="spellEnd"/>
      <w:r w:rsidRPr="00324F9B">
        <w:rPr>
          <w:rFonts w:ascii="FrankRuehl" w:hAnsi="FrankRuehl"/>
          <w:sz w:val="28"/>
          <w:szCs w:val="28"/>
          <w:rtl/>
        </w:rPr>
        <w:t xml:space="preserve"> מינה </w:t>
      </w:r>
      <w:proofErr w:type="spellStart"/>
      <w:r w:rsidRPr="00324F9B">
        <w:rPr>
          <w:rFonts w:ascii="FrankRuehl" w:hAnsi="FrankRuehl"/>
          <w:sz w:val="28"/>
          <w:szCs w:val="28"/>
          <w:rtl/>
        </w:rPr>
        <w:t>קמשני</w:t>
      </w:r>
      <w:proofErr w:type="spellEnd"/>
      <w:r w:rsidRPr="00324F9B">
        <w:rPr>
          <w:rFonts w:ascii="FrankRuehl" w:hAnsi="FrankRuehl"/>
          <w:sz w:val="28"/>
          <w:szCs w:val="28"/>
          <w:rtl/>
        </w:rPr>
        <w:t xml:space="preserve"> כדי </w:t>
      </w:r>
      <w:proofErr w:type="spellStart"/>
      <w:r w:rsidRPr="00324F9B">
        <w:rPr>
          <w:rFonts w:ascii="FrankRuehl" w:hAnsi="FrankRuehl"/>
          <w:sz w:val="28"/>
          <w:szCs w:val="28"/>
          <w:rtl/>
        </w:rPr>
        <w:t>לאוקמינהו</w:t>
      </w:r>
      <w:proofErr w:type="spellEnd"/>
      <w:r w:rsidRPr="00324F9B">
        <w:rPr>
          <w:rFonts w:ascii="FrankRuehl" w:hAnsi="FrankRuehl"/>
          <w:sz w:val="28"/>
          <w:szCs w:val="28"/>
          <w:rtl/>
        </w:rPr>
        <w:t xml:space="preserve"> אליבא </w:t>
      </w:r>
      <w:proofErr w:type="spellStart"/>
      <w:r w:rsidRPr="00324F9B">
        <w:rPr>
          <w:rFonts w:ascii="FrankRuehl" w:hAnsi="FrankRuehl"/>
          <w:sz w:val="28"/>
          <w:szCs w:val="28"/>
          <w:rtl/>
        </w:rPr>
        <w:t>דכ"ע</w:t>
      </w:r>
      <w:proofErr w:type="spellEnd"/>
      <w:r w:rsidRPr="00324F9B">
        <w:rPr>
          <w:rFonts w:ascii="FrankRuehl" w:hAnsi="FrankRuehl"/>
          <w:sz w:val="28"/>
          <w:szCs w:val="28"/>
          <w:rtl/>
        </w:rPr>
        <w:t xml:space="preserve"> ולא פליגי </w:t>
      </w:r>
      <w:proofErr w:type="spellStart"/>
      <w:r w:rsidRPr="00324F9B">
        <w:rPr>
          <w:rFonts w:ascii="FrankRuehl" w:hAnsi="FrankRuehl"/>
          <w:sz w:val="28"/>
          <w:szCs w:val="28"/>
          <w:rtl/>
        </w:rPr>
        <w:t>דאפושי</w:t>
      </w:r>
      <w:proofErr w:type="spellEnd"/>
      <w:r w:rsidRPr="00324F9B">
        <w:rPr>
          <w:rFonts w:ascii="FrankRuehl" w:hAnsi="FrankRuehl"/>
          <w:sz w:val="28"/>
          <w:szCs w:val="28"/>
          <w:rtl/>
        </w:rPr>
        <w:t xml:space="preserve"> פלוגתא לא </w:t>
      </w:r>
      <w:proofErr w:type="spellStart"/>
      <w:r w:rsidRPr="00324F9B">
        <w:rPr>
          <w:rFonts w:ascii="FrankRuehl" w:hAnsi="FrankRuehl"/>
          <w:sz w:val="28"/>
          <w:szCs w:val="28"/>
          <w:rtl/>
        </w:rPr>
        <w:t>מפשנין</w:t>
      </w:r>
      <w:proofErr w:type="spellEnd"/>
      <w:r w:rsidRPr="00324F9B">
        <w:rPr>
          <w:rFonts w:ascii="FrankRuehl" w:hAnsi="FrankRuehl"/>
          <w:sz w:val="28"/>
          <w:szCs w:val="28"/>
          <w:rtl/>
        </w:rPr>
        <w:t>.</w:t>
      </w:r>
      <w:r w:rsidR="00392EB7">
        <w:rPr>
          <w:rFonts w:ascii="FrankRuehl" w:hAnsi="FrankRuehl"/>
          <w:sz w:val="28"/>
          <w:szCs w:val="28"/>
          <w:rtl/>
        </w:rPr>
        <w:tab/>
      </w:r>
    </w:p>
    <w:p w14:paraId="59A24878" w14:textId="5924C587" w:rsidR="00DB2D6E" w:rsidRPr="00324F9B" w:rsidRDefault="00DB2D6E" w:rsidP="00392EB7">
      <w:pPr>
        <w:jc w:val="distribute"/>
        <w:rPr>
          <w:rFonts w:ascii="FrankRuehl" w:hAnsi="FrankRuehl"/>
          <w:sz w:val="28"/>
          <w:szCs w:val="28"/>
          <w:rtl/>
        </w:rPr>
      </w:pPr>
      <w:r w:rsidRPr="00392EB7">
        <w:rPr>
          <w:rStyle w:val="ac"/>
          <w:rtl/>
        </w:rPr>
        <w:t>שם</w:t>
      </w:r>
      <w:r w:rsidRPr="00324F9B">
        <w:rPr>
          <w:rFonts w:ascii="FrankRuehl" w:hAnsi="FrankRuehl"/>
          <w:sz w:val="28"/>
          <w:szCs w:val="28"/>
          <w:rtl/>
        </w:rPr>
        <w:t xml:space="preserve"> </w:t>
      </w:r>
      <w:proofErr w:type="spellStart"/>
      <w:r w:rsidRPr="00324F9B">
        <w:rPr>
          <w:rFonts w:ascii="FrankRuehl" w:hAnsi="FrankRuehl"/>
          <w:sz w:val="28"/>
          <w:szCs w:val="28"/>
          <w:rtl/>
        </w:rPr>
        <w:t>תוס</w:t>
      </w:r>
      <w:proofErr w:type="spellEnd"/>
      <w:r w:rsidRPr="00324F9B">
        <w:rPr>
          <w:rFonts w:ascii="FrankRuehl" w:hAnsi="FrankRuehl"/>
          <w:sz w:val="28"/>
          <w:szCs w:val="28"/>
          <w:rtl/>
        </w:rPr>
        <w:t>'</w:t>
      </w:r>
      <w:r w:rsidR="00090292" w:rsidRPr="00090292">
        <w:rPr>
          <w:rFonts w:ascii="FrankRuehl" w:hAnsi="FrankRuehl"/>
          <w:bCs/>
          <w:sz w:val="28"/>
          <w:szCs w:val="28"/>
          <w:vertAlign w:val="superscript"/>
          <w:rtl/>
        </w:rPr>
        <w:footnoteReference w:id="159"/>
      </w:r>
      <w:r w:rsidRPr="00324F9B">
        <w:rPr>
          <w:rFonts w:ascii="FrankRuehl" w:hAnsi="FrankRuehl"/>
          <w:sz w:val="28"/>
          <w:szCs w:val="28"/>
          <w:rtl/>
        </w:rPr>
        <w:t xml:space="preserve"> בד"ה ולטעמיך ר' </w:t>
      </w:r>
      <w:proofErr w:type="spellStart"/>
      <w:r w:rsidRPr="00324F9B">
        <w:rPr>
          <w:rFonts w:ascii="FrankRuehl" w:hAnsi="FrankRuehl"/>
          <w:sz w:val="28"/>
          <w:szCs w:val="28"/>
          <w:rtl/>
        </w:rPr>
        <w:t>בנפשיה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עימר</w:t>
      </w:r>
      <w:proofErr w:type="spellEnd"/>
      <w:r w:rsidRPr="00324F9B">
        <w:rPr>
          <w:rFonts w:ascii="FrankRuehl" w:hAnsi="FrankRuehl"/>
          <w:sz w:val="28"/>
          <w:szCs w:val="28"/>
          <w:rtl/>
        </w:rPr>
        <w:t xml:space="preserve">, פירוש כל השדה כולה ע"כ, כוונתם פשוטה </w:t>
      </w:r>
      <w:r w:rsidR="00392EB7">
        <w:rPr>
          <w:rFonts w:ascii="FrankRuehl" w:hAnsi="FrankRuehl"/>
          <w:sz w:val="28"/>
          <w:szCs w:val="28"/>
          <w:rtl/>
        </w:rPr>
        <w:br/>
      </w:r>
      <w:r w:rsidR="00392EB7" w:rsidRPr="00392EB7">
        <w:rPr>
          <w:rFonts w:ascii="Arial" w:hAnsi="Arial" w:cs="Arial" w:hint="cs"/>
          <w:spacing w:val="895"/>
          <w:sz w:val="28"/>
          <w:szCs w:val="28"/>
          <w:rtl/>
        </w:rPr>
        <w:t> </w:t>
      </w:r>
      <w:proofErr w:type="spellStart"/>
      <w:r w:rsidRPr="00324F9B">
        <w:rPr>
          <w:rFonts w:ascii="FrankRuehl" w:hAnsi="FrankRuehl"/>
          <w:sz w:val="28"/>
          <w:szCs w:val="28"/>
          <w:rtl/>
        </w:rPr>
        <w:t>לע"ד</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דבאו</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לאפוקי</w:t>
      </w:r>
      <w:proofErr w:type="spellEnd"/>
      <w:r w:rsidRPr="00324F9B">
        <w:rPr>
          <w:rFonts w:ascii="FrankRuehl" w:hAnsi="FrankRuehl"/>
          <w:sz w:val="28"/>
          <w:szCs w:val="28"/>
          <w:rtl/>
        </w:rPr>
        <w:t xml:space="preserve"> שלא נפרש </w:t>
      </w:r>
      <w:proofErr w:type="spellStart"/>
      <w:r w:rsidRPr="00324F9B">
        <w:rPr>
          <w:rFonts w:ascii="FrankRuehl" w:hAnsi="FrankRuehl"/>
          <w:sz w:val="28"/>
          <w:szCs w:val="28"/>
          <w:rtl/>
        </w:rPr>
        <w:t>דקושית</w:t>
      </w:r>
      <w:proofErr w:type="spellEnd"/>
      <w:r w:rsidRPr="00324F9B">
        <w:rPr>
          <w:rFonts w:ascii="FrankRuehl" w:hAnsi="FrankRuehl"/>
          <w:sz w:val="28"/>
          <w:szCs w:val="28"/>
          <w:rtl/>
        </w:rPr>
        <w:t xml:space="preserve"> הגמרא היא דרבי כיון שהוא נשיא ואב"ד אף </w:t>
      </w:r>
      <w:proofErr w:type="spellStart"/>
      <w:r w:rsidRPr="00324F9B">
        <w:rPr>
          <w:rFonts w:ascii="FrankRuehl" w:hAnsi="FrankRuehl"/>
          <w:sz w:val="28"/>
          <w:szCs w:val="28"/>
          <w:rtl/>
        </w:rPr>
        <w:t>לנפשיה</w:t>
      </w:r>
      <w:proofErr w:type="spellEnd"/>
      <w:r w:rsidRPr="00324F9B">
        <w:rPr>
          <w:rFonts w:ascii="FrankRuehl" w:hAnsi="FrankRuehl"/>
          <w:sz w:val="28"/>
          <w:szCs w:val="28"/>
          <w:rtl/>
        </w:rPr>
        <w:t xml:space="preserve"> אין דרך לעמר אלא הוא </w:t>
      </w:r>
      <w:proofErr w:type="spellStart"/>
      <w:r w:rsidRPr="00324F9B">
        <w:rPr>
          <w:rFonts w:ascii="FrankRuehl" w:hAnsi="FrankRuehl"/>
          <w:sz w:val="28"/>
          <w:szCs w:val="28"/>
          <w:rtl/>
        </w:rPr>
        <w:t>צוה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ועמרו</w:t>
      </w:r>
      <w:proofErr w:type="spellEnd"/>
      <w:r w:rsidRPr="00324F9B">
        <w:rPr>
          <w:rFonts w:ascii="FrankRuehl" w:hAnsi="FrankRuehl"/>
          <w:sz w:val="28"/>
          <w:szCs w:val="28"/>
          <w:rtl/>
        </w:rPr>
        <w:t xml:space="preserve"> לו אחרים, </w:t>
      </w:r>
      <w:proofErr w:type="spellStart"/>
      <w:r w:rsidRPr="00324F9B">
        <w:rPr>
          <w:rFonts w:ascii="FrankRuehl" w:hAnsi="FrankRuehl"/>
          <w:sz w:val="28"/>
          <w:szCs w:val="28"/>
          <w:rtl/>
        </w:rPr>
        <w:t>דא"כ</w:t>
      </w:r>
      <w:proofErr w:type="spellEnd"/>
      <w:r w:rsidRPr="00324F9B">
        <w:rPr>
          <w:rFonts w:ascii="FrankRuehl" w:hAnsi="FrankRuehl"/>
          <w:sz w:val="28"/>
          <w:szCs w:val="28"/>
          <w:rtl/>
        </w:rPr>
        <w:t xml:space="preserve"> מאי </w:t>
      </w:r>
      <w:proofErr w:type="spellStart"/>
      <w:r w:rsidRPr="00324F9B">
        <w:rPr>
          <w:rFonts w:ascii="FrankRuehl" w:hAnsi="FrankRuehl"/>
          <w:sz w:val="28"/>
          <w:szCs w:val="28"/>
          <w:rtl/>
        </w:rPr>
        <w:t>קא</w:t>
      </w:r>
      <w:proofErr w:type="spellEnd"/>
      <w:r w:rsidRPr="00324F9B">
        <w:rPr>
          <w:rFonts w:ascii="FrankRuehl" w:hAnsi="FrankRuehl"/>
          <w:sz w:val="28"/>
          <w:szCs w:val="28"/>
          <w:rtl/>
        </w:rPr>
        <w:t xml:space="preserve"> מסיים הש"ס 'ולעולם כל חד וחד מפני </w:t>
      </w:r>
      <w:proofErr w:type="spellStart"/>
      <w:r w:rsidRPr="00324F9B">
        <w:rPr>
          <w:rFonts w:ascii="FrankRuehl" w:hAnsi="FrankRuehl"/>
          <w:sz w:val="28"/>
          <w:szCs w:val="28"/>
          <w:rtl/>
        </w:rPr>
        <w:t>לנפשיה</w:t>
      </w:r>
      <w:proofErr w:type="spellEnd"/>
      <w:r w:rsidRPr="00324F9B">
        <w:rPr>
          <w:rFonts w:ascii="FrankRuehl" w:hAnsi="FrankRuehl"/>
          <w:sz w:val="28"/>
          <w:szCs w:val="28"/>
          <w:rtl/>
        </w:rPr>
        <w:t xml:space="preserve">', כיון שרבי לא עמר </w:t>
      </w:r>
      <w:proofErr w:type="spellStart"/>
      <w:r w:rsidRPr="00324F9B">
        <w:rPr>
          <w:rFonts w:ascii="FrankRuehl" w:hAnsi="FrankRuehl"/>
          <w:sz w:val="28"/>
          <w:szCs w:val="28"/>
          <w:rtl/>
        </w:rPr>
        <w:t>לנפשיה</w:t>
      </w:r>
      <w:proofErr w:type="spellEnd"/>
      <w:r w:rsidRPr="00324F9B">
        <w:rPr>
          <w:rFonts w:ascii="FrankRuehl" w:hAnsi="FrankRuehl"/>
          <w:sz w:val="28"/>
          <w:szCs w:val="28"/>
          <w:rtl/>
        </w:rPr>
        <w:t xml:space="preserve"> משמע שמותר לעמר לו </w:t>
      </w:r>
      <w:proofErr w:type="spellStart"/>
      <w:r w:rsidRPr="00324F9B">
        <w:rPr>
          <w:rFonts w:ascii="FrankRuehl" w:hAnsi="FrankRuehl"/>
          <w:sz w:val="28"/>
          <w:szCs w:val="28"/>
          <w:rtl/>
        </w:rPr>
        <w:t>ולחבירו</w:t>
      </w:r>
      <w:proofErr w:type="spellEnd"/>
      <w:r w:rsidRPr="00324F9B">
        <w:rPr>
          <w:rFonts w:ascii="FrankRuehl" w:hAnsi="FrankRuehl"/>
          <w:sz w:val="28"/>
          <w:szCs w:val="28"/>
          <w:rtl/>
        </w:rPr>
        <w:t xml:space="preserve"> ולא שייך לומר דרבי שאני </w:t>
      </w:r>
      <w:proofErr w:type="spellStart"/>
      <w:r w:rsidRPr="00324F9B">
        <w:rPr>
          <w:rFonts w:ascii="FrankRuehl" w:hAnsi="FrankRuehl"/>
          <w:sz w:val="28"/>
          <w:szCs w:val="28"/>
          <w:rtl/>
        </w:rPr>
        <w:t>דלגבי</w:t>
      </w:r>
      <w:proofErr w:type="spellEnd"/>
      <w:r w:rsidRPr="00324F9B">
        <w:rPr>
          <w:rFonts w:ascii="FrankRuehl" w:hAnsi="FrankRuehl"/>
          <w:sz w:val="28"/>
          <w:szCs w:val="28"/>
          <w:rtl/>
        </w:rPr>
        <w:t xml:space="preserve"> איסור שבת לא שייך לחלק בהכי, לכן פירש </w:t>
      </w:r>
      <w:proofErr w:type="spellStart"/>
      <w:r w:rsidRPr="00324F9B">
        <w:rPr>
          <w:rFonts w:ascii="FrankRuehl" w:hAnsi="FrankRuehl"/>
          <w:sz w:val="28"/>
          <w:szCs w:val="28"/>
          <w:rtl/>
        </w:rPr>
        <w:t>דקושית</w:t>
      </w:r>
      <w:proofErr w:type="spellEnd"/>
      <w:r w:rsidRPr="00324F9B">
        <w:rPr>
          <w:rFonts w:ascii="FrankRuehl" w:hAnsi="FrankRuehl"/>
          <w:sz w:val="28"/>
          <w:szCs w:val="28"/>
          <w:rtl/>
        </w:rPr>
        <w:t xml:space="preserve"> הש"ס היא אכל השדה כולה אבל חלקו </w:t>
      </w:r>
      <w:proofErr w:type="spellStart"/>
      <w:r w:rsidRPr="00324F9B">
        <w:rPr>
          <w:rFonts w:ascii="FrankRuehl" w:hAnsi="FrankRuehl"/>
          <w:sz w:val="28"/>
          <w:szCs w:val="28"/>
          <w:rtl/>
        </w:rPr>
        <w:t>מיהא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עימר</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וציוה</w:t>
      </w:r>
      <w:proofErr w:type="spellEnd"/>
      <w:r w:rsidRPr="00324F9B">
        <w:rPr>
          <w:rFonts w:ascii="FrankRuehl" w:hAnsi="FrankRuehl"/>
          <w:sz w:val="28"/>
          <w:szCs w:val="28"/>
          <w:rtl/>
        </w:rPr>
        <w:t xml:space="preserve"> ג"כ לכל א' לעמר חלקו, והיינו </w:t>
      </w:r>
      <w:proofErr w:type="spellStart"/>
      <w:r w:rsidRPr="00324F9B">
        <w:rPr>
          <w:rFonts w:ascii="FrankRuehl" w:hAnsi="FrankRuehl"/>
          <w:sz w:val="28"/>
          <w:szCs w:val="28"/>
          <w:rtl/>
        </w:rPr>
        <w:t>דקאמר</w:t>
      </w:r>
      <w:proofErr w:type="spellEnd"/>
      <w:r w:rsidRPr="00324F9B">
        <w:rPr>
          <w:rFonts w:ascii="FrankRuehl" w:hAnsi="FrankRuehl"/>
          <w:sz w:val="28"/>
          <w:szCs w:val="28"/>
          <w:rtl/>
        </w:rPr>
        <w:t xml:space="preserve"> כל חד וחד מפנה </w:t>
      </w:r>
      <w:proofErr w:type="spellStart"/>
      <w:r w:rsidRPr="00324F9B">
        <w:rPr>
          <w:rFonts w:ascii="FrankRuehl" w:hAnsi="FrankRuehl"/>
          <w:sz w:val="28"/>
          <w:szCs w:val="28"/>
          <w:rtl/>
        </w:rPr>
        <w:t>לנפשיה</w:t>
      </w:r>
      <w:proofErr w:type="spellEnd"/>
      <w:r w:rsidRPr="00324F9B">
        <w:rPr>
          <w:rFonts w:ascii="FrankRuehl" w:hAnsi="FrankRuehl"/>
          <w:sz w:val="28"/>
          <w:szCs w:val="28"/>
          <w:rtl/>
        </w:rPr>
        <w:t xml:space="preserve"> זהו הנראה פשוט בכוונתם. </w:t>
      </w:r>
      <w:r w:rsidR="00392EB7">
        <w:rPr>
          <w:rFonts w:ascii="FrankRuehl" w:hAnsi="FrankRuehl"/>
          <w:sz w:val="28"/>
          <w:szCs w:val="28"/>
          <w:rtl/>
        </w:rPr>
        <w:tab/>
      </w:r>
    </w:p>
    <w:p w14:paraId="41C31A81" w14:textId="0E90F62F" w:rsidR="00DB2D6E" w:rsidRPr="00324F9B" w:rsidRDefault="00DB2D6E" w:rsidP="00392EB7">
      <w:pPr>
        <w:jc w:val="distribute"/>
        <w:rPr>
          <w:rFonts w:ascii="FrankRuehl" w:hAnsi="FrankRuehl"/>
          <w:sz w:val="28"/>
          <w:szCs w:val="28"/>
          <w:rtl/>
        </w:rPr>
      </w:pPr>
      <w:r w:rsidRPr="00392EB7">
        <w:rPr>
          <w:rStyle w:val="ac"/>
          <w:rtl/>
        </w:rPr>
        <w:t>וראיתי</w:t>
      </w:r>
      <w:r w:rsidRPr="00324F9B">
        <w:rPr>
          <w:rFonts w:ascii="FrankRuehl" w:hAnsi="FrankRuehl"/>
          <w:sz w:val="28"/>
          <w:szCs w:val="28"/>
          <w:rtl/>
        </w:rPr>
        <w:t xml:space="preserve"> אחר זמן </w:t>
      </w:r>
      <w:proofErr w:type="spellStart"/>
      <w:r w:rsidRPr="00324F9B">
        <w:rPr>
          <w:rFonts w:ascii="FrankRuehl" w:hAnsi="FrankRuehl"/>
          <w:sz w:val="28"/>
          <w:szCs w:val="28"/>
          <w:rtl/>
        </w:rPr>
        <w:t>להב"ח</w:t>
      </w:r>
      <w:proofErr w:type="spellEnd"/>
      <w:r w:rsidRPr="00324F9B">
        <w:rPr>
          <w:rFonts w:ascii="FrankRuehl" w:hAnsi="FrankRuehl"/>
          <w:sz w:val="28"/>
          <w:szCs w:val="28"/>
          <w:rtl/>
        </w:rPr>
        <w:t xml:space="preserve"> בסי' של"ג שהבין כן והוסיף בה דברים שבאו </w:t>
      </w:r>
      <w:proofErr w:type="spellStart"/>
      <w:r w:rsidRPr="00324F9B">
        <w:rPr>
          <w:rFonts w:ascii="FrankRuehl" w:hAnsi="FrankRuehl"/>
          <w:sz w:val="28"/>
          <w:szCs w:val="28"/>
          <w:rtl/>
        </w:rPr>
        <w:t>לאפוקי</w:t>
      </w:r>
      <w:proofErr w:type="spellEnd"/>
      <w:r w:rsidRPr="00324F9B">
        <w:rPr>
          <w:rFonts w:ascii="FrankRuehl" w:hAnsi="FrankRuehl"/>
          <w:sz w:val="28"/>
          <w:szCs w:val="28"/>
          <w:rtl/>
        </w:rPr>
        <w:t xml:space="preserve"> מה </w:t>
      </w:r>
      <w:proofErr w:type="spellStart"/>
      <w:r w:rsidRPr="00324F9B">
        <w:rPr>
          <w:rFonts w:ascii="FrankRuehl" w:hAnsi="FrankRuehl"/>
          <w:sz w:val="28"/>
          <w:szCs w:val="28"/>
          <w:rtl/>
        </w:rPr>
        <w:t>שפרש"י</w:t>
      </w:r>
      <w:proofErr w:type="spellEnd"/>
      <w:r w:rsidRPr="00324F9B">
        <w:rPr>
          <w:rFonts w:ascii="FrankRuehl" w:hAnsi="FrankRuehl"/>
          <w:sz w:val="28"/>
          <w:szCs w:val="28"/>
          <w:rtl/>
        </w:rPr>
        <w:t xml:space="preserve"> </w:t>
      </w:r>
      <w:r w:rsidR="00392EB7">
        <w:rPr>
          <w:rFonts w:ascii="FrankRuehl" w:hAnsi="FrankRuehl"/>
          <w:sz w:val="28"/>
          <w:szCs w:val="28"/>
          <w:rtl/>
        </w:rPr>
        <w:br/>
      </w:r>
      <w:r w:rsidR="00392EB7" w:rsidRPr="00392EB7">
        <w:rPr>
          <w:rFonts w:ascii="Arial" w:hAnsi="Arial" w:cs="Arial" w:hint="cs"/>
          <w:spacing w:val="812"/>
          <w:sz w:val="28"/>
          <w:szCs w:val="28"/>
          <w:rtl/>
        </w:rPr>
        <w:t> </w:t>
      </w:r>
      <w:proofErr w:type="spellStart"/>
      <w:r w:rsidRPr="00324F9B">
        <w:rPr>
          <w:rFonts w:ascii="FrankRuehl" w:hAnsi="FrankRuehl"/>
          <w:sz w:val="28"/>
          <w:szCs w:val="28"/>
          <w:rtl/>
        </w:rPr>
        <w:t>בתמיה</w:t>
      </w:r>
      <w:proofErr w:type="spellEnd"/>
      <w:r w:rsidRPr="00324F9B">
        <w:rPr>
          <w:rFonts w:ascii="FrankRuehl" w:hAnsi="FrankRuehl"/>
          <w:sz w:val="28"/>
          <w:szCs w:val="28"/>
          <w:rtl/>
        </w:rPr>
        <w:t xml:space="preserve"> וכי אורחיה </w:t>
      </w:r>
      <w:proofErr w:type="spellStart"/>
      <w:r w:rsidRPr="00324F9B">
        <w:rPr>
          <w:rFonts w:ascii="FrankRuehl" w:hAnsi="FrankRuehl"/>
          <w:sz w:val="28"/>
          <w:szCs w:val="28"/>
          <w:rtl/>
        </w:rPr>
        <w:t>דנשיא</w:t>
      </w:r>
      <w:proofErr w:type="spellEnd"/>
      <w:r w:rsidRPr="00324F9B">
        <w:rPr>
          <w:rFonts w:ascii="FrankRuehl" w:hAnsi="FrankRuehl"/>
          <w:sz w:val="28"/>
          <w:szCs w:val="28"/>
          <w:rtl/>
        </w:rPr>
        <w:t xml:space="preserve"> בהכי </w:t>
      </w:r>
      <w:proofErr w:type="spellStart"/>
      <w:r w:rsidRPr="00324F9B">
        <w:rPr>
          <w:rFonts w:ascii="FrankRuehl" w:hAnsi="FrankRuehl"/>
          <w:sz w:val="28"/>
          <w:szCs w:val="28"/>
          <w:rtl/>
        </w:rPr>
        <w:t>דמשמע</w:t>
      </w:r>
      <w:proofErr w:type="spellEnd"/>
      <w:r w:rsidRPr="00324F9B">
        <w:rPr>
          <w:rFonts w:ascii="FrankRuehl" w:hAnsi="FrankRuehl"/>
          <w:sz w:val="28"/>
          <w:szCs w:val="28"/>
          <w:rtl/>
        </w:rPr>
        <w:t xml:space="preserve"> דרבי לא </w:t>
      </w:r>
      <w:proofErr w:type="spellStart"/>
      <w:r w:rsidRPr="00324F9B">
        <w:rPr>
          <w:rFonts w:ascii="FrankRuehl" w:hAnsi="FrankRuehl"/>
          <w:sz w:val="28"/>
          <w:szCs w:val="28"/>
          <w:rtl/>
        </w:rPr>
        <w:t>עימר</w:t>
      </w:r>
      <w:proofErr w:type="spellEnd"/>
      <w:r w:rsidRPr="00324F9B">
        <w:rPr>
          <w:rFonts w:ascii="FrankRuehl" w:hAnsi="FrankRuehl"/>
          <w:sz w:val="28"/>
          <w:szCs w:val="28"/>
          <w:rtl/>
        </w:rPr>
        <w:t xml:space="preserve"> כלום אף </w:t>
      </w:r>
      <w:proofErr w:type="spellStart"/>
      <w:r w:rsidRPr="00324F9B">
        <w:rPr>
          <w:rFonts w:ascii="FrankRuehl" w:hAnsi="FrankRuehl"/>
          <w:sz w:val="28"/>
          <w:szCs w:val="28"/>
          <w:rtl/>
        </w:rPr>
        <w:t>לנפשיה</w:t>
      </w:r>
      <w:proofErr w:type="spellEnd"/>
      <w:r w:rsidRPr="00324F9B">
        <w:rPr>
          <w:rFonts w:ascii="FrankRuehl" w:hAnsi="FrankRuehl"/>
          <w:sz w:val="28"/>
          <w:szCs w:val="28"/>
          <w:rtl/>
        </w:rPr>
        <w:t xml:space="preserve"> וכו' ע"ש</w:t>
      </w:r>
      <w:r w:rsidRPr="00324F9B">
        <w:rPr>
          <w:rStyle w:val="a5"/>
          <w:rFonts w:ascii="FrankRuehl" w:hAnsi="FrankRuehl"/>
          <w:sz w:val="28"/>
          <w:szCs w:val="28"/>
          <w:rtl/>
        </w:rPr>
        <w:footnoteReference w:id="160"/>
      </w:r>
      <w:r w:rsidRPr="00324F9B">
        <w:rPr>
          <w:rFonts w:ascii="FrankRuehl" w:hAnsi="FrankRuehl"/>
          <w:sz w:val="28"/>
          <w:szCs w:val="28"/>
          <w:rtl/>
        </w:rPr>
        <w:t xml:space="preserve">, </w:t>
      </w:r>
      <w:proofErr w:type="spellStart"/>
      <w:r w:rsidRPr="00324F9B">
        <w:rPr>
          <w:rFonts w:ascii="FrankRuehl" w:hAnsi="FrankRuehl"/>
          <w:sz w:val="28"/>
          <w:szCs w:val="28"/>
          <w:rtl/>
        </w:rPr>
        <w:t>ולע"ד</w:t>
      </w:r>
      <w:proofErr w:type="spellEnd"/>
      <w:r w:rsidRPr="00324F9B">
        <w:rPr>
          <w:rFonts w:ascii="FrankRuehl" w:hAnsi="FrankRuehl"/>
          <w:sz w:val="28"/>
          <w:szCs w:val="28"/>
          <w:rtl/>
        </w:rPr>
        <w:t xml:space="preserve"> לא ידעתי מניין משמע מדברי רש"י כך, דהרי רש"י לא הוסיף כלום </w:t>
      </w:r>
      <w:proofErr w:type="spellStart"/>
      <w:r w:rsidRPr="00324F9B">
        <w:rPr>
          <w:rFonts w:ascii="FrankRuehl" w:hAnsi="FrankRuehl"/>
          <w:sz w:val="28"/>
          <w:szCs w:val="28"/>
          <w:rtl/>
        </w:rPr>
        <w:t>מדיליה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דכך</w:t>
      </w:r>
      <w:proofErr w:type="spellEnd"/>
      <w:r w:rsidRPr="00324F9B">
        <w:rPr>
          <w:rFonts w:ascii="FrankRuehl" w:hAnsi="FrankRuehl"/>
          <w:sz w:val="28"/>
          <w:szCs w:val="28"/>
          <w:rtl/>
        </w:rPr>
        <w:t xml:space="preserve"> היא </w:t>
      </w:r>
      <w:proofErr w:type="spellStart"/>
      <w:r w:rsidRPr="00324F9B">
        <w:rPr>
          <w:rFonts w:ascii="FrankRuehl" w:hAnsi="FrankRuehl"/>
          <w:sz w:val="28"/>
          <w:szCs w:val="28"/>
          <w:rtl/>
        </w:rPr>
        <w:t>פשטא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דהש"ס</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דמסברא</w:t>
      </w:r>
      <w:proofErr w:type="spellEnd"/>
      <w:r w:rsidRPr="00324F9B">
        <w:rPr>
          <w:rFonts w:ascii="FrankRuehl" w:hAnsi="FrankRuehl"/>
          <w:sz w:val="28"/>
          <w:szCs w:val="28"/>
          <w:rtl/>
        </w:rPr>
        <w:t xml:space="preserve"> רבי שהוא נשיא </w:t>
      </w:r>
      <w:proofErr w:type="spellStart"/>
      <w:r w:rsidRPr="00324F9B">
        <w:rPr>
          <w:rFonts w:ascii="FrankRuehl" w:hAnsi="FrankRuehl"/>
          <w:sz w:val="28"/>
          <w:szCs w:val="28"/>
          <w:rtl/>
        </w:rPr>
        <w:t>בדנפשיה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עימר</w:t>
      </w:r>
      <w:proofErr w:type="spellEnd"/>
      <w:r w:rsidRPr="00324F9B">
        <w:rPr>
          <w:rFonts w:ascii="FrankRuehl" w:hAnsi="FrankRuehl"/>
          <w:sz w:val="28"/>
          <w:szCs w:val="28"/>
          <w:rtl/>
        </w:rPr>
        <w:t xml:space="preserve"> וודאי </w:t>
      </w:r>
      <w:proofErr w:type="spellStart"/>
      <w:r w:rsidRPr="00324F9B">
        <w:rPr>
          <w:rFonts w:ascii="FrankRuehl" w:hAnsi="FrankRuehl"/>
          <w:sz w:val="28"/>
          <w:szCs w:val="28"/>
          <w:rtl/>
        </w:rPr>
        <w:t>דלאו</w:t>
      </w:r>
      <w:proofErr w:type="spellEnd"/>
      <w:r w:rsidRPr="00324F9B">
        <w:rPr>
          <w:rFonts w:ascii="FrankRuehl" w:hAnsi="FrankRuehl"/>
          <w:sz w:val="28"/>
          <w:szCs w:val="28"/>
          <w:rtl/>
        </w:rPr>
        <w:t xml:space="preserve"> אורח ארעא בהכי, </w:t>
      </w:r>
      <w:proofErr w:type="spellStart"/>
      <w:r w:rsidRPr="00324F9B">
        <w:rPr>
          <w:rFonts w:ascii="FrankRuehl" w:hAnsi="FrankRuehl"/>
          <w:sz w:val="28"/>
          <w:szCs w:val="28"/>
          <w:rtl/>
        </w:rPr>
        <w:t>ואטו</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התוס</w:t>
      </w:r>
      <w:proofErr w:type="spellEnd"/>
      <w:r w:rsidRPr="00324F9B">
        <w:rPr>
          <w:rFonts w:ascii="FrankRuehl" w:hAnsi="FrankRuehl"/>
          <w:sz w:val="28"/>
          <w:szCs w:val="28"/>
          <w:rtl/>
        </w:rPr>
        <w:t xml:space="preserve">' לא </w:t>
      </w:r>
      <w:proofErr w:type="spellStart"/>
      <w:r w:rsidRPr="00324F9B">
        <w:rPr>
          <w:rFonts w:ascii="FrankRuehl" w:hAnsi="FrankRuehl"/>
          <w:sz w:val="28"/>
          <w:szCs w:val="28"/>
          <w:rtl/>
        </w:rPr>
        <w:t>מודו</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להאי</w:t>
      </w:r>
      <w:proofErr w:type="spellEnd"/>
      <w:r w:rsidRPr="00324F9B">
        <w:rPr>
          <w:rFonts w:ascii="FrankRuehl" w:hAnsi="FrankRuehl"/>
          <w:sz w:val="28"/>
          <w:szCs w:val="28"/>
          <w:rtl/>
        </w:rPr>
        <w:t xml:space="preserve"> פירוש, ובוודאי </w:t>
      </w:r>
      <w:proofErr w:type="spellStart"/>
      <w:r w:rsidRPr="00324F9B">
        <w:rPr>
          <w:rFonts w:ascii="FrankRuehl" w:hAnsi="FrankRuehl"/>
          <w:sz w:val="28"/>
          <w:szCs w:val="28"/>
          <w:rtl/>
        </w:rPr>
        <w:t>דכוונת</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הקושיא</w:t>
      </w:r>
      <w:proofErr w:type="spellEnd"/>
      <w:r w:rsidRPr="00324F9B">
        <w:rPr>
          <w:rFonts w:ascii="FrankRuehl" w:hAnsi="FrankRuehl"/>
          <w:sz w:val="28"/>
          <w:szCs w:val="28"/>
          <w:rtl/>
        </w:rPr>
        <w:t xml:space="preserve"> דאין דרך לעמר כל השדה וכמ"ש </w:t>
      </w:r>
      <w:proofErr w:type="spellStart"/>
      <w:r w:rsidRPr="00324F9B">
        <w:rPr>
          <w:rFonts w:ascii="FrankRuehl" w:hAnsi="FrankRuehl"/>
          <w:sz w:val="28"/>
          <w:szCs w:val="28"/>
          <w:rtl/>
        </w:rPr>
        <w:t>התוס</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דאל"כ</w:t>
      </w:r>
      <w:proofErr w:type="spellEnd"/>
      <w:r w:rsidRPr="00324F9B">
        <w:rPr>
          <w:rFonts w:ascii="FrankRuehl" w:hAnsi="FrankRuehl"/>
          <w:sz w:val="28"/>
          <w:szCs w:val="28"/>
          <w:rtl/>
        </w:rPr>
        <w:t xml:space="preserve"> לא </w:t>
      </w:r>
      <w:proofErr w:type="spellStart"/>
      <w:r w:rsidRPr="00324F9B">
        <w:rPr>
          <w:rFonts w:ascii="FrankRuehl" w:hAnsi="FrankRuehl"/>
          <w:sz w:val="28"/>
          <w:szCs w:val="28"/>
          <w:rtl/>
        </w:rPr>
        <w:t>אתיא</w:t>
      </w:r>
      <w:proofErr w:type="spellEnd"/>
      <w:r w:rsidRPr="00324F9B">
        <w:rPr>
          <w:rFonts w:ascii="FrankRuehl" w:hAnsi="FrankRuehl"/>
          <w:sz w:val="28"/>
          <w:szCs w:val="28"/>
          <w:rtl/>
        </w:rPr>
        <w:t xml:space="preserve"> סיום הש"ס, ומלבד זה יש </w:t>
      </w:r>
      <w:proofErr w:type="spellStart"/>
      <w:r w:rsidRPr="00324F9B">
        <w:rPr>
          <w:rFonts w:ascii="FrankRuehl" w:hAnsi="FrankRuehl"/>
          <w:sz w:val="28"/>
          <w:szCs w:val="28"/>
          <w:rtl/>
        </w:rPr>
        <w:t>לע"ד</w:t>
      </w:r>
      <w:proofErr w:type="spellEnd"/>
      <w:r w:rsidRPr="00324F9B">
        <w:rPr>
          <w:rFonts w:ascii="FrankRuehl" w:hAnsi="FrankRuehl"/>
          <w:sz w:val="28"/>
          <w:szCs w:val="28"/>
          <w:rtl/>
        </w:rPr>
        <w:t xml:space="preserve"> הכריח </w:t>
      </w:r>
      <w:proofErr w:type="spellStart"/>
      <w:r w:rsidRPr="00324F9B">
        <w:rPr>
          <w:rFonts w:ascii="FrankRuehl" w:hAnsi="FrankRuehl"/>
          <w:sz w:val="28"/>
          <w:szCs w:val="28"/>
          <w:rtl/>
        </w:rPr>
        <w:t>דרש"י</w:t>
      </w:r>
      <w:proofErr w:type="spellEnd"/>
      <w:r w:rsidRPr="00324F9B">
        <w:rPr>
          <w:rFonts w:ascii="FrankRuehl" w:hAnsi="FrankRuehl"/>
          <w:sz w:val="28"/>
          <w:szCs w:val="28"/>
          <w:rtl/>
        </w:rPr>
        <w:t xml:space="preserve"> ג"כ </w:t>
      </w:r>
      <w:proofErr w:type="spellStart"/>
      <w:r w:rsidRPr="00324F9B">
        <w:rPr>
          <w:rFonts w:ascii="FrankRuehl" w:hAnsi="FrankRuehl"/>
          <w:sz w:val="28"/>
          <w:szCs w:val="28"/>
          <w:rtl/>
        </w:rPr>
        <w:t>סבירא</w:t>
      </w:r>
      <w:proofErr w:type="spellEnd"/>
      <w:r w:rsidRPr="00324F9B">
        <w:rPr>
          <w:rFonts w:ascii="FrankRuehl" w:hAnsi="FrankRuehl"/>
          <w:sz w:val="28"/>
          <w:szCs w:val="28"/>
          <w:rtl/>
        </w:rPr>
        <w:t xml:space="preserve"> ליה הכי </w:t>
      </w:r>
      <w:proofErr w:type="spellStart"/>
      <w:r w:rsidRPr="00324F9B">
        <w:rPr>
          <w:rFonts w:ascii="FrankRuehl" w:hAnsi="FrankRuehl"/>
          <w:sz w:val="28"/>
          <w:szCs w:val="28"/>
          <w:rtl/>
        </w:rPr>
        <w:t>ממ"ש</w:t>
      </w:r>
      <w:proofErr w:type="spellEnd"/>
      <w:r w:rsidRPr="00324F9B">
        <w:rPr>
          <w:rFonts w:ascii="FrankRuehl" w:hAnsi="FrankRuehl"/>
          <w:sz w:val="28"/>
          <w:szCs w:val="28"/>
          <w:rtl/>
        </w:rPr>
        <w:t xml:space="preserve"> בלשון הקודם לזה ת"ש </w:t>
      </w:r>
      <w:proofErr w:type="spellStart"/>
      <w:r w:rsidRPr="00324F9B">
        <w:rPr>
          <w:rFonts w:ascii="FrankRuehl" w:hAnsi="FrankRuehl"/>
          <w:sz w:val="28"/>
          <w:szCs w:val="28"/>
          <w:rtl/>
        </w:rPr>
        <w:t>ועימר</w:t>
      </w:r>
      <w:proofErr w:type="spellEnd"/>
      <w:r w:rsidRPr="00324F9B">
        <w:rPr>
          <w:rFonts w:ascii="FrankRuehl" w:hAnsi="FrankRuehl"/>
          <w:sz w:val="28"/>
          <w:szCs w:val="28"/>
          <w:rtl/>
        </w:rPr>
        <w:t xml:space="preserve"> רבי, </w:t>
      </w:r>
      <w:proofErr w:type="spellStart"/>
      <w:r w:rsidRPr="00324F9B">
        <w:rPr>
          <w:rFonts w:ascii="FrankRuehl" w:hAnsi="FrankRuehl"/>
          <w:sz w:val="28"/>
          <w:szCs w:val="28"/>
          <w:rtl/>
        </w:rPr>
        <w:t>אלמא</w:t>
      </w:r>
      <w:proofErr w:type="spellEnd"/>
      <w:r w:rsidRPr="00324F9B">
        <w:rPr>
          <w:rFonts w:ascii="FrankRuehl" w:hAnsi="FrankRuehl"/>
          <w:sz w:val="28"/>
          <w:szCs w:val="28"/>
          <w:rtl/>
        </w:rPr>
        <w:t xml:space="preserve"> חד גברא </w:t>
      </w:r>
      <w:proofErr w:type="spellStart"/>
      <w:r w:rsidRPr="00324F9B">
        <w:rPr>
          <w:rFonts w:ascii="FrankRuehl" w:hAnsi="FrankRuehl"/>
          <w:sz w:val="28"/>
          <w:szCs w:val="28"/>
          <w:rtl/>
        </w:rPr>
        <w:t>פנינהו</w:t>
      </w:r>
      <w:proofErr w:type="spellEnd"/>
      <w:r w:rsidRPr="00324F9B">
        <w:rPr>
          <w:rFonts w:ascii="FrankRuehl" w:hAnsi="FrankRuehl"/>
          <w:sz w:val="28"/>
          <w:szCs w:val="28"/>
          <w:rtl/>
        </w:rPr>
        <w:t xml:space="preserve">, ע"כ והיינו שפינה </w:t>
      </w:r>
      <w:proofErr w:type="spellStart"/>
      <w:r w:rsidRPr="00324F9B">
        <w:rPr>
          <w:rFonts w:ascii="FrankRuehl" w:hAnsi="FrankRuehl"/>
          <w:sz w:val="28"/>
          <w:szCs w:val="28"/>
          <w:rtl/>
        </w:rPr>
        <w:lastRenderedPageBreak/>
        <w:t>הכל</w:t>
      </w:r>
      <w:proofErr w:type="spellEnd"/>
      <w:r w:rsidRPr="00324F9B">
        <w:rPr>
          <w:rFonts w:ascii="FrankRuehl" w:hAnsi="FrankRuehl"/>
          <w:sz w:val="28"/>
          <w:szCs w:val="28"/>
          <w:rtl/>
        </w:rPr>
        <w:t xml:space="preserve"> ועלה </w:t>
      </w:r>
      <w:proofErr w:type="spellStart"/>
      <w:r w:rsidRPr="00324F9B">
        <w:rPr>
          <w:rFonts w:ascii="FrankRuehl" w:hAnsi="FrankRuehl"/>
          <w:sz w:val="28"/>
          <w:szCs w:val="28"/>
          <w:rtl/>
        </w:rPr>
        <w:t>קמסיים</w:t>
      </w:r>
      <w:proofErr w:type="spellEnd"/>
      <w:r w:rsidRPr="00324F9B">
        <w:rPr>
          <w:rFonts w:ascii="FrankRuehl" w:hAnsi="FrankRuehl"/>
          <w:sz w:val="28"/>
          <w:szCs w:val="28"/>
          <w:rtl/>
        </w:rPr>
        <w:t xml:space="preserve"> וכי אורחיה </w:t>
      </w:r>
      <w:proofErr w:type="spellStart"/>
      <w:r w:rsidRPr="00324F9B">
        <w:rPr>
          <w:rFonts w:ascii="FrankRuehl" w:hAnsi="FrankRuehl"/>
          <w:sz w:val="28"/>
          <w:szCs w:val="28"/>
          <w:rtl/>
        </w:rPr>
        <w:t>דנשיא</w:t>
      </w:r>
      <w:proofErr w:type="spellEnd"/>
      <w:r w:rsidRPr="00324F9B">
        <w:rPr>
          <w:rFonts w:ascii="FrankRuehl" w:hAnsi="FrankRuehl"/>
          <w:sz w:val="28"/>
          <w:szCs w:val="28"/>
          <w:rtl/>
        </w:rPr>
        <w:t xml:space="preserve"> בהכי שיהא מפנה </w:t>
      </w:r>
      <w:proofErr w:type="spellStart"/>
      <w:r w:rsidRPr="00324F9B">
        <w:rPr>
          <w:rFonts w:ascii="FrankRuehl" w:hAnsi="FrankRuehl"/>
          <w:sz w:val="28"/>
          <w:szCs w:val="28"/>
          <w:rtl/>
        </w:rPr>
        <w:t>הכל</w:t>
      </w:r>
      <w:proofErr w:type="spellEnd"/>
      <w:r w:rsidRPr="00324F9B">
        <w:rPr>
          <w:rFonts w:ascii="FrankRuehl" w:hAnsi="FrankRuehl"/>
          <w:sz w:val="28"/>
          <w:szCs w:val="28"/>
          <w:rtl/>
        </w:rPr>
        <w:t xml:space="preserve"> וודאי </w:t>
      </w:r>
      <w:proofErr w:type="spellStart"/>
      <w:r w:rsidRPr="00324F9B">
        <w:rPr>
          <w:rFonts w:ascii="FrankRuehl" w:hAnsi="FrankRuehl"/>
          <w:sz w:val="28"/>
          <w:szCs w:val="28"/>
          <w:rtl/>
        </w:rPr>
        <w:t>דלנפשיה</w:t>
      </w:r>
      <w:proofErr w:type="spellEnd"/>
      <w:r w:rsidRPr="00324F9B">
        <w:rPr>
          <w:rFonts w:ascii="FrankRuehl" w:hAnsi="FrankRuehl"/>
          <w:sz w:val="28"/>
          <w:szCs w:val="28"/>
          <w:rtl/>
        </w:rPr>
        <w:t xml:space="preserve"> בלבד כנ"ל בכוונתו </w:t>
      </w:r>
      <w:proofErr w:type="spellStart"/>
      <w:r w:rsidRPr="00324F9B">
        <w:rPr>
          <w:rFonts w:ascii="FrankRuehl" w:hAnsi="FrankRuehl"/>
          <w:sz w:val="28"/>
          <w:szCs w:val="28"/>
          <w:rtl/>
        </w:rPr>
        <w:t>והשתא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הוה</w:t>
      </w:r>
      <w:proofErr w:type="spellEnd"/>
      <w:r w:rsidRPr="00324F9B">
        <w:rPr>
          <w:rFonts w:ascii="FrankRuehl" w:hAnsi="FrankRuehl"/>
          <w:sz w:val="28"/>
          <w:szCs w:val="28"/>
          <w:rtl/>
        </w:rPr>
        <w:t xml:space="preserve"> ליה רש"י </w:t>
      </w:r>
      <w:proofErr w:type="spellStart"/>
      <w:r w:rsidRPr="00324F9B">
        <w:rPr>
          <w:rFonts w:ascii="FrankRuehl" w:hAnsi="FrankRuehl"/>
          <w:sz w:val="28"/>
          <w:szCs w:val="28"/>
          <w:rtl/>
        </w:rPr>
        <w:t>ותוס</w:t>
      </w:r>
      <w:proofErr w:type="spellEnd"/>
      <w:r w:rsidRPr="00324F9B">
        <w:rPr>
          <w:rFonts w:ascii="FrankRuehl" w:hAnsi="FrankRuehl"/>
          <w:sz w:val="28"/>
          <w:szCs w:val="28"/>
          <w:rtl/>
        </w:rPr>
        <w:t xml:space="preserve">' אחים ורעים ושוו בשיעוריהן, וחזי </w:t>
      </w:r>
      <w:proofErr w:type="spellStart"/>
      <w:r w:rsidRPr="00324F9B">
        <w:rPr>
          <w:rFonts w:ascii="FrankRuehl" w:hAnsi="FrankRuehl"/>
          <w:sz w:val="28"/>
          <w:szCs w:val="28"/>
          <w:rtl/>
        </w:rPr>
        <w:t>הוית</w:t>
      </w:r>
      <w:proofErr w:type="spellEnd"/>
      <w:r w:rsidRPr="00324F9B">
        <w:rPr>
          <w:rFonts w:ascii="FrankRuehl" w:hAnsi="FrankRuehl"/>
          <w:sz w:val="28"/>
          <w:szCs w:val="28"/>
          <w:rtl/>
        </w:rPr>
        <w:t xml:space="preserve"> למרן </w:t>
      </w:r>
      <w:proofErr w:type="spellStart"/>
      <w:r w:rsidRPr="00324F9B">
        <w:rPr>
          <w:rFonts w:ascii="FrankRuehl" w:hAnsi="FrankRuehl"/>
          <w:sz w:val="28"/>
          <w:szCs w:val="28"/>
          <w:rtl/>
        </w:rPr>
        <w:t>הב"י</w:t>
      </w:r>
      <w:proofErr w:type="spellEnd"/>
      <w:r w:rsidRPr="00324F9B">
        <w:rPr>
          <w:rFonts w:ascii="FrankRuehl" w:hAnsi="FrankRuehl"/>
          <w:sz w:val="28"/>
          <w:szCs w:val="28"/>
          <w:rtl/>
        </w:rPr>
        <w:t xml:space="preserve"> בסימן הנזכר שכתב </w:t>
      </w:r>
      <w:proofErr w:type="spellStart"/>
      <w:r w:rsidRPr="00324F9B">
        <w:rPr>
          <w:rFonts w:ascii="FrankRuehl" w:hAnsi="FrankRuehl"/>
          <w:sz w:val="28"/>
          <w:szCs w:val="28"/>
          <w:rtl/>
        </w:rPr>
        <w:t>דמ"ש</w:t>
      </w:r>
      <w:proofErr w:type="spellEnd"/>
      <w:r w:rsidRPr="00324F9B">
        <w:rPr>
          <w:rFonts w:ascii="FrankRuehl" w:hAnsi="FrankRuehl"/>
          <w:sz w:val="28"/>
          <w:szCs w:val="28"/>
          <w:rtl/>
        </w:rPr>
        <w:t xml:space="preserve"> כל אחד ואחד מפני </w:t>
      </w:r>
      <w:proofErr w:type="spellStart"/>
      <w:r w:rsidRPr="00324F9B">
        <w:rPr>
          <w:rFonts w:ascii="FrankRuehl" w:hAnsi="FrankRuehl"/>
          <w:sz w:val="28"/>
          <w:szCs w:val="28"/>
          <w:rtl/>
        </w:rPr>
        <w:t>לנפשיה</w:t>
      </w:r>
      <w:proofErr w:type="spellEnd"/>
      <w:r w:rsidRPr="00324F9B">
        <w:rPr>
          <w:rFonts w:ascii="FrankRuehl" w:hAnsi="FrankRuehl"/>
          <w:sz w:val="28"/>
          <w:szCs w:val="28"/>
          <w:rtl/>
        </w:rPr>
        <w:t xml:space="preserve"> רצה לומר שאחרים יכולים לפנות </w:t>
      </w:r>
      <w:proofErr w:type="spellStart"/>
      <w:r w:rsidRPr="00324F9B">
        <w:rPr>
          <w:rFonts w:ascii="FrankRuehl" w:hAnsi="FrankRuehl"/>
          <w:sz w:val="28"/>
          <w:szCs w:val="28"/>
          <w:rtl/>
        </w:rPr>
        <w:t>לצרכם</w:t>
      </w:r>
      <w:proofErr w:type="spellEnd"/>
      <w:r w:rsidRPr="00324F9B">
        <w:rPr>
          <w:rFonts w:ascii="FrankRuehl" w:hAnsi="FrankRuehl"/>
          <w:sz w:val="28"/>
          <w:szCs w:val="28"/>
          <w:rtl/>
        </w:rPr>
        <w:t xml:space="preserve"> ובלבד שלא יפנה כל אחד יותר מד' וה' ע"ש. וכ"כ בכסף משנה </w:t>
      </w:r>
      <w:proofErr w:type="spellStart"/>
      <w:r w:rsidRPr="00324F9B">
        <w:rPr>
          <w:rFonts w:ascii="FrankRuehl" w:hAnsi="FrankRuehl"/>
          <w:sz w:val="28"/>
          <w:szCs w:val="28"/>
          <w:rtl/>
        </w:rPr>
        <w:t>פכ"ו</w:t>
      </w:r>
      <w:proofErr w:type="spellEnd"/>
      <w:r w:rsidRPr="00324F9B">
        <w:rPr>
          <w:rFonts w:ascii="FrankRuehl" w:hAnsi="FrankRuehl"/>
          <w:sz w:val="28"/>
          <w:szCs w:val="28"/>
          <w:rtl/>
        </w:rPr>
        <w:t xml:space="preserve"> מהלכות שבת דין ט"ו</w:t>
      </w:r>
      <w:r w:rsidRPr="00324F9B">
        <w:rPr>
          <w:rStyle w:val="a5"/>
          <w:rFonts w:ascii="FrankRuehl" w:hAnsi="FrankRuehl"/>
          <w:sz w:val="28"/>
          <w:szCs w:val="28"/>
          <w:rtl/>
        </w:rPr>
        <w:footnoteReference w:id="161"/>
      </w:r>
      <w:r w:rsidRPr="00324F9B">
        <w:rPr>
          <w:rFonts w:ascii="FrankRuehl" w:hAnsi="FrankRuehl"/>
          <w:sz w:val="28"/>
          <w:szCs w:val="28"/>
          <w:rtl/>
        </w:rPr>
        <w:t xml:space="preserve"> וכ"כ </w:t>
      </w:r>
      <w:proofErr w:type="spellStart"/>
      <w:r w:rsidRPr="00324F9B">
        <w:rPr>
          <w:rFonts w:ascii="FrankRuehl" w:hAnsi="FrankRuehl"/>
          <w:sz w:val="28"/>
          <w:szCs w:val="28"/>
          <w:rtl/>
        </w:rPr>
        <w:t>בש"ע</w:t>
      </w:r>
      <w:proofErr w:type="spellEnd"/>
      <w:r w:rsidRPr="00324F9B">
        <w:rPr>
          <w:rFonts w:ascii="FrankRuehl" w:hAnsi="FrankRuehl"/>
          <w:sz w:val="28"/>
          <w:szCs w:val="28"/>
          <w:rtl/>
        </w:rPr>
        <w:t xml:space="preserve"> ע"ש</w:t>
      </w:r>
      <w:r w:rsidRPr="00324F9B">
        <w:rPr>
          <w:rStyle w:val="a5"/>
          <w:rFonts w:ascii="FrankRuehl" w:hAnsi="FrankRuehl"/>
          <w:sz w:val="28"/>
          <w:szCs w:val="28"/>
          <w:rtl/>
        </w:rPr>
        <w:footnoteReference w:id="162"/>
      </w:r>
      <w:r w:rsidRPr="00324F9B">
        <w:rPr>
          <w:rFonts w:ascii="FrankRuehl" w:hAnsi="FrankRuehl"/>
          <w:sz w:val="28"/>
          <w:szCs w:val="28"/>
          <w:rtl/>
        </w:rPr>
        <w:t xml:space="preserve">, </w:t>
      </w:r>
      <w:proofErr w:type="spellStart"/>
      <w:r w:rsidRPr="00324F9B">
        <w:rPr>
          <w:rFonts w:ascii="FrankRuehl" w:hAnsi="FrankRuehl"/>
          <w:sz w:val="28"/>
          <w:szCs w:val="28"/>
          <w:rtl/>
        </w:rPr>
        <w:t>והב"ח</w:t>
      </w:r>
      <w:proofErr w:type="spellEnd"/>
      <w:r w:rsidRPr="00324F9B">
        <w:rPr>
          <w:rFonts w:ascii="FrankRuehl" w:hAnsi="FrankRuehl"/>
          <w:sz w:val="28"/>
          <w:szCs w:val="28"/>
          <w:rtl/>
        </w:rPr>
        <w:t xml:space="preserve"> כתב עליו </w:t>
      </w:r>
      <w:proofErr w:type="spellStart"/>
      <w:r w:rsidRPr="00324F9B">
        <w:rPr>
          <w:rFonts w:ascii="FrankRuehl" w:hAnsi="FrankRuehl"/>
          <w:sz w:val="28"/>
          <w:szCs w:val="28"/>
          <w:rtl/>
        </w:rPr>
        <w:t>דליתא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דהא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בתוס</w:t>
      </w:r>
      <w:proofErr w:type="spellEnd"/>
      <w:r w:rsidRPr="00324F9B">
        <w:rPr>
          <w:rFonts w:ascii="FrankRuehl" w:hAnsi="FrankRuehl"/>
          <w:sz w:val="28"/>
          <w:szCs w:val="28"/>
          <w:rtl/>
        </w:rPr>
        <w:t xml:space="preserve">' צריך לפרש דאף רבי היה מפני </w:t>
      </w:r>
      <w:proofErr w:type="spellStart"/>
      <w:r w:rsidRPr="00324F9B">
        <w:rPr>
          <w:rFonts w:ascii="FrankRuehl" w:hAnsi="FrankRuehl"/>
          <w:sz w:val="28"/>
          <w:szCs w:val="28"/>
          <w:rtl/>
        </w:rPr>
        <w:t>לנפשיה</w:t>
      </w:r>
      <w:proofErr w:type="spellEnd"/>
      <w:r w:rsidRPr="00324F9B">
        <w:rPr>
          <w:rFonts w:ascii="FrankRuehl" w:hAnsi="FrankRuehl"/>
          <w:sz w:val="28"/>
          <w:szCs w:val="28"/>
          <w:rtl/>
        </w:rPr>
        <w:t xml:space="preserve"> ואם רשאי אחר לפנות לא היה רבי מפני וכו' ע"ש, </w:t>
      </w:r>
      <w:proofErr w:type="spellStart"/>
      <w:r w:rsidRPr="00324F9B">
        <w:rPr>
          <w:rFonts w:ascii="FrankRuehl" w:hAnsi="FrankRuehl"/>
          <w:sz w:val="28"/>
          <w:szCs w:val="28"/>
          <w:rtl/>
        </w:rPr>
        <w:t>ולע"ד</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דמרן</w:t>
      </w:r>
      <w:proofErr w:type="spellEnd"/>
      <w:r w:rsidRPr="00324F9B">
        <w:rPr>
          <w:rFonts w:ascii="FrankRuehl" w:hAnsi="FrankRuehl"/>
          <w:sz w:val="28"/>
          <w:szCs w:val="28"/>
          <w:rtl/>
        </w:rPr>
        <w:t xml:space="preserve"> מילתא </w:t>
      </w:r>
      <w:proofErr w:type="spellStart"/>
      <w:r w:rsidRPr="00324F9B">
        <w:rPr>
          <w:rFonts w:ascii="FrankRuehl" w:hAnsi="FrankRuehl"/>
          <w:sz w:val="28"/>
          <w:szCs w:val="28"/>
          <w:rtl/>
        </w:rPr>
        <w:t>בטעמא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קאמר</w:t>
      </w:r>
      <w:proofErr w:type="spellEnd"/>
      <w:r w:rsidRPr="00324F9B">
        <w:rPr>
          <w:rFonts w:ascii="FrankRuehl" w:hAnsi="FrankRuehl"/>
          <w:sz w:val="28"/>
          <w:szCs w:val="28"/>
          <w:rtl/>
        </w:rPr>
        <w:t xml:space="preserve"> דאיהו </w:t>
      </w:r>
      <w:proofErr w:type="spellStart"/>
      <w:r w:rsidRPr="00324F9B">
        <w:rPr>
          <w:rFonts w:ascii="FrankRuehl" w:hAnsi="FrankRuehl"/>
          <w:sz w:val="28"/>
          <w:szCs w:val="28"/>
          <w:rtl/>
        </w:rPr>
        <w:t>קאי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אמ"ש</w:t>
      </w:r>
      <w:proofErr w:type="spellEnd"/>
      <w:r w:rsidRPr="00324F9B">
        <w:rPr>
          <w:rFonts w:ascii="FrankRuehl" w:hAnsi="FrankRuehl"/>
          <w:sz w:val="28"/>
          <w:szCs w:val="28"/>
          <w:rtl/>
        </w:rPr>
        <w:t xml:space="preserve"> הטור 'ובלבד שלא יפנה א' לכולם דיש </w:t>
      </w:r>
      <w:proofErr w:type="spellStart"/>
      <w:r w:rsidRPr="00324F9B">
        <w:rPr>
          <w:rFonts w:ascii="FrankRuehl" w:hAnsi="FrankRuehl"/>
          <w:sz w:val="28"/>
          <w:szCs w:val="28"/>
          <w:rtl/>
        </w:rPr>
        <w:t>טירחא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יתירתא</w:t>
      </w:r>
      <w:proofErr w:type="spellEnd"/>
      <w:r w:rsidRPr="00324F9B">
        <w:rPr>
          <w:rFonts w:ascii="FrankRuehl" w:hAnsi="FrankRuehl"/>
          <w:sz w:val="28"/>
          <w:szCs w:val="28"/>
          <w:rtl/>
        </w:rPr>
        <w:t xml:space="preserve"> אלא כל אחד יפנה לעצמו' וע"ז </w:t>
      </w:r>
      <w:proofErr w:type="spellStart"/>
      <w:r w:rsidRPr="00324F9B">
        <w:rPr>
          <w:rFonts w:ascii="FrankRuehl" w:hAnsi="FrankRuehl"/>
          <w:sz w:val="28"/>
          <w:szCs w:val="28"/>
          <w:rtl/>
        </w:rPr>
        <w:t>קאמר</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דלאו</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למימרא</w:t>
      </w:r>
      <w:proofErr w:type="spellEnd"/>
      <w:r w:rsidRPr="00324F9B">
        <w:rPr>
          <w:rFonts w:ascii="FrankRuehl" w:hAnsi="FrankRuehl"/>
          <w:sz w:val="28"/>
          <w:szCs w:val="28"/>
          <w:rtl/>
        </w:rPr>
        <w:t xml:space="preserve"> שהאורחים עצמם יפנו אלא האחרים יפנו לצורכם והיינו שאחד יפנה ד' וה' קופות כדי ישיבת אדם אחד ולא ישב הוא באותו מקום אלא יושב האורח וזה ודאי מותר </w:t>
      </w:r>
      <w:proofErr w:type="spellStart"/>
      <w:r w:rsidRPr="00324F9B">
        <w:rPr>
          <w:rFonts w:ascii="FrankRuehl" w:hAnsi="FrankRuehl"/>
          <w:sz w:val="28"/>
          <w:szCs w:val="28"/>
          <w:rtl/>
        </w:rPr>
        <w:t>דמידי</w:t>
      </w:r>
      <w:proofErr w:type="spellEnd"/>
      <w:r w:rsidRPr="00324F9B">
        <w:rPr>
          <w:rFonts w:ascii="FrankRuehl" w:hAnsi="FrankRuehl"/>
          <w:sz w:val="28"/>
          <w:szCs w:val="28"/>
          <w:rtl/>
        </w:rPr>
        <w:t xml:space="preserve"> הוא טעמא </w:t>
      </w:r>
      <w:proofErr w:type="spellStart"/>
      <w:r w:rsidRPr="00324F9B">
        <w:rPr>
          <w:rFonts w:ascii="FrankRuehl" w:hAnsi="FrankRuehl"/>
          <w:sz w:val="28"/>
          <w:szCs w:val="28"/>
          <w:rtl/>
        </w:rPr>
        <w:t>דאיכא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טירחא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יתירתא</w:t>
      </w:r>
      <w:proofErr w:type="spellEnd"/>
      <w:r w:rsidRPr="00324F9B">
        <w:rPr>
          <w:rFonts w:ascii="FrankRuehl" w:hAnsi="FrankRuehl"/>
          <w:sz w:val="28"/>
          <w:szCs w:val="28"/>
          <w:rtl/>
        </w:rPr>
        <w:t xml:space="preserve"> וזה לא טרח יותר אלא פינה שיעור מקומו והושיב בו האורח, ואין הכי נמי כל אדם גדול </w:t>
      </w:r>
      <w:proofErr w:type="spellStart"/>
      <w:r w:rsidRPr="00324F9B">
        <w:rPr>
          <w:rFonts w:ascii="FrankRuehl" w:hAnsi="FrankRuehl"/>
          <w:sz w:val="28"/>
          <w:szCs w:val="28"/>
          <w:rtl/>
        </w:rPr>
        <w:t>דלאו</w:t>
      </w:r>
      <w:proofErr w:type="spellEnd"/>
      <w:r w:rsidRPr="00324F9B">
        <w:rPr>
          <w:rFonts w:ascii="FrankRuehl" w:hAnsi="FrankRuehl"/>
          <w:sz w:val="28"/>
          <w:szCs w:val="28"/>
          <w:rtl/>
        </w:rPr>
        <w:t xml:space="preserve"> אורחיה לעמר בשדה יכול אחר לפנות לו ולהושיבו, אלא </w:t>
      </w:r>
      <w:proofErr w:type="spellStart"/>
      <w:r w:rsidRPr="00324F9B">
        <w:rPr>
          <w:rFonts w:ascii="FrankRuehl" w:hAnsi="FrankRuehl"/>
          <w:sz w:val="28"/>
          <w:szCs w:val="28"/>
          <w:rtl/>
        </w:rPr>
        <w:t>דבעובדא</w:t>
      </w:r>
      <w:proofErr w:type="spellEnd"/>
      <w:r w:rsidRPr="00324F9B">
        <w:rPr>
          <w:rFonts w:ascii="FrankRuehl" w:hAnsi="FrankRuehl"/>
          <w:sz w:val="28"/>
          <w:szCs w:val="28"/>
          <w:rtl/>
        </w:rPr>
        <w:t xml:space="preserve"> דרבי שהיו תלמידיו עמו וכולם צריכים </w:t>
      </w:r>
      <w:proofErr w:type="spellStart"/>
      <w:r w:rsidRPr="00324F9B">
        <w:rPr>
          <w:rFonts w:ascii="FrankRuehl" w:hAnsi="FrankRuehl"/>
          <w:sz w:val="28"/>
          <w:szCs w:val="28"/>
          <w:rtl/>
        </w:rPr>
        <w:t>לישב</w:t>
      </w:r>
      <w:proofErr w:type="spellEnd"/>
      <w:r w:rsidRPr="00324F9B">
        <w:rPr>
          <w:rFonts w:ascii="FrankRuehl" w:hAnsi="FrankRuehl"/>
          <w:sz w:val="28"/>
          <w:szCs w:val="28"/>
          <w:rtl/>
        </w:rPr>
        <w:t xml:space="preserve"> לפניו כדי ללמדם תורה </w:t>
      </w:r>
      <w:proofErr w:type="spellStart"/>
      <w:r w:rsidRPr="00324F9B">
        <w:rPr>
          <w:rFonts w:ascii="FrankRuehl" w:hAnsi="FrankRuehl"/>
          <w:sz w:val="28"/>
          <w:szCs w:val="28"/>
          <w:rtl/>
        </w:rPr>
        <w:t>דהא</w:t>
      </w:r>
      <w:proofErr w:type="spellEnd"/>
      <w:r w:rsidRPr="00324F9B">
        <w:rPr>
          <w:rFonts w:ascii="FrankRuehl" w:hAnsi="FrankRuehl"/>
          <w:sz w:val="28"/>
          <w:szCs w:val="28"/>
          <w:rtl/>
        </w:rPr>
        <w:t xml:space="preserve"> עיקר יציאתם לשדה היה משום שהיה בית המדרש דחוק לתלמידים א"כ ע"כ דרבי לפנות </w:t>
      </w:r>
      <w:proofErr w:type="spellStart"/>
      <w:r w:rsidRPr="00324F9B">
        <w:rPr>
          <w:rFonts w:ascii="FrankRuehl" w:hAnsi="FrankRuehl"/>
          <w:sz w:val="28"/>
          <w:szCs w:val="28"/>
          <w:rtl/>
        </w:rPr>
        <w:t>לנפשיה</w:t>
      </w:r>
      <w:proofErr w:type="spellEnd"/>
      <w:r w:rsidRPr="00324F9B">
        <w:rPr>
          <w:rFonts w:ascii="FrankRuehl" w:hAnsi="FrankRuehl"/>
          <w:sz w:val="28"/>
          <w:szCs w:val="28"/>
          <w:rtl/>
        </w:rPr>
        <w:t xml:space="preserve">, דאם יפנה לו התלמיד לא היה שוב יכול לפנות עוד מקום </w:t>
      </w:r>
      <w:proofErr w:type="spellStart"/>
      <w:r w:rsidRPr="00324F9B">
        <w:rPr>
          <w:rFonts w:ascii="FrankRuehl" w:hAnsi="FrankRuehl"/>
          <w:sz w:val="28"/>
          <w:szCs w:val="28"/>
          <w:rtl/>
        </w:rPr>
        <w:t>לנפשיה</w:t>
      </w:r>
      <w:proofErr w:type="spellEnd"/>
      <w:r w:rsidRPr="00324F9B">
        <w:rPr>
          <w:rFonts w:ascii="FrankRuehl" w:hAnsi="FrankRuehl"/>
          <w:sz w:val="28"/>
          <w:szCs w:val="28"/>
          <w:rtl/>
        </w:rPr>
        <w:t xml:space="preserve">, וצריך לקיים בחוץ תעמוד ולא ישמע עוד דברי תורה והיינו </w:t>
      </w:r>
      <w:proofErr w:type="spellStart"/>
      <w:r w:rsidRPr="00324F9B">
        <w:rPr>
          <w:rFonts w:ascii="FrankRuehl" w:hAnsi="FrankRuehl"/>
          <w:sz w:val="28"/>
          <w:szCs w:val="28"/>
          <w:rtl/>
        </w:rPr>
        <w:t>טעמייהו</w:t>
      </w:r>
      <w:proofErr w:type="spellEnd"/>
      <w:r w:rsidRPr="00324F9B">
        <w:rPr>
          <w:rFonts w:ascii="FrankRuehl" w:hAnsi="FrankRuehl"/>
          <w:sz w:val="28"/>
          <w:szCs w:val="28"/>
          <w:rtl/>
        </w:rPr>
        <w:t xml:space="preserve"> של </w:t>
      </w:r>
      <w:proofErr w:type="spellStart"/>
      <w:r w:rsidRPr="00324F9B">
        <w:rPr>
          <w:rFonts w:ascii="FrankRuehl" w:hAnsi="FrankRuehl"/>
          <w:sz w:val="28"/>
          <w:szCs w:val="28"/>
          <w:rtl/>
        </w:rPr>
        <w:t>התוס</w:t>
      </w:r>
      <w:proofErr w:type="spellEnd"/>
      <w:r w:rsidRPr="00324F9B">
        <w:rPr>
          <w:rFonts w:ascii="FrankRuehl" w:hAnsi="FrankRuehl"/>
          <w:sz w:val="28"/>
          <w:szCs w:val="28"/>
          <w:rtl/>
        </w:rPr>
        <w:t xml:space="preserve">' שפירשו כך, ותו דמאי מקשה לו </w:t>
      </w:r>
      <w:proofErr w:type="spellStart"/>
      <w:r w:rsidRPr="00324F9B">
        <w:rPr>
          <w:rFonts w:ascii="FrankRuehl" w:hAnsi="FrankRuehl"/>
          <w:sz w:val="28"/>
          <w:szCs w:val="28"/>
          <w:rtl/>
        </w:rPr>
        <w:t>הב"ח</w:t>
      </w:r>
      <w:proofErr w:type="spellEnd"/>
      <w:r w:rsidRPr="00324F9B">
        <w:rPr>
          <w:rFonts w:ascii="FrankRuehl" w:hAnsi="FrankRuehl"/>
          <w:sz w:val="28"/>
          <w:szCs w:val="28"/>
          <w:rtl/>
        </w:rPr>
        <w:t xml:space="preserve"> מדברי </w:t>
      </w:r>
      <w:proofErr w:type="spellStart"/>
      <w:r w:rsidRPr="00324F9B">
        <w:rPr>
          <w:rFonts w:ascii="FrankRuehl" w:hAnsi="FrankRuehl"/>
          <w:sz w:val="28"/>
          <w:szCs w:val="28"/>
          <w:rtl/>
        </w:rPr>
        <w:t>התוס</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דהא</w:t>
      </w:r>
      <w:proofErr w:type="spellEnd"/>
      <w:r w:rsidRPr="00324F9B">
        <w:rPr>
          <w:rFonts w:ascii="FrankRuehl" w:hAnsi="FrankRuehl"/>
          <w:sz w:val="28"/>
          <w:szCs w:val="28"/>
          <w:rtl/>
        </w:rPr>
        <w:t xml:space="preserve"> וודאי מרן </w:t>
      </w:r>
      <w:proofErr w:type="spellStart"/>
      <w:r w:rsidRPr="00324F9B">
        <w:rPr>
          <w:rFonts w:ascii="FrankRuehl" w:hAnsi="FrankRuehl"/>
          <w:sz w:val="28"/>
          <w:szCs w:val="28"/>
          <w:rtl/>
        </w:rPr>
        <w:t>קאמר</w:t>
      </w:r>
      <w:proofErr w:type="spellEnd"/>
      <w:r w:rsidRPr="00324F9B">
        <w:rPr>
          <w:rFonts w:ascii="FrankRuehl" w:hAnsi="FrankRuehl"/>
          <w:sz w:val="28"/>
          <w:szCs w:val="28"/>
          <w:rtl/>
        </w:rPr>
        <w:t xml:space="preserve"> לה חוץ מפירוש </w:t>
      </w:r>
      <w:proofErr w:type="spellStart"/>
      <w:r w:rsidRPr="00324F9B">
        <w:rPr>
          <w:rFonts w:ascii="FrankRuehl" w:hAnsi="FrankRuehl"/>
          <w:sz w:val="28"/>
          <w:szCs w:val="28"/>
          <w:rtl/>
        </w:rPr>
        <w:t>התוס</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ולפי"ז</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אתייא</w:t>
      </w:r>
      <w:proofErr w:type="spellEnd"/>
      <w:r w:rsidRPr="00324F9B">
        <w:rPr>
          <w:rFonts w:ascii="FrankRuehl" w:hAnsi="FrankRuehl"/>
          <w:sz w:val="28"/>
          <w:szCs w:val="28"/>
          <w:rtl/>
        </w:rPr>
        <w:t xml:space="preserve"> הש"ס </w:t>
      </w:r>
      <w:proofErr w:type="spellStart"/>
      <w:r w:rsidRPr="00324F9B">
        <w:rPr>
          <w:rFonts w:ascii="FrankRuehl" w:hAnsi="FrankRuehl"/>
          <w:sz w:val="28"/>
          <w:szCs w:val="28"/>
          <w:rtl/>
        </w:rPr>
        <w:t>כפשטא</w:t>
      </w:r>
      <w:proofErr w:type="spellEnd"/>
      <w:r w:rsidRPr="00324F9B">
        <w:rPr>
          <w:rFonts w:ascii="FrankRuehl" w:hAnsi="FrankRuehl"/>
          <w:sz w:val="28"/>
          <w:szCs w:val="28"/>
          <w:rtl/>
        </w:rPr>
        <w:t xml:space="preserve"> דרבי כיון שהיה נשיא לא עימד כלל ואף מקומו אלא הוא </w:t>
      </w:r>
      <w:proofErr w:type="spellStart"/>
      <w:r w:rsidRPr="00324F9B">
        <w:rPr>
          <w:rFonts w:ascii="FrankRuehl" w:hAnsi="FrankRuehl"/>
          <w:sz w:val="28"/>
          <w:szCs w:val="28"/>
          <w:rtl/>
        </w:rPr>
        <w:t>ציוה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ועימר</w:t>
      </w:r>
      <w:proofErr w:type="spellEnd"/>
      <w:r w:rsidRPr="00324F9B">
        <w:rPr>
          <w:rFonts w:ascii="FrankRuehl" w:hAnsi="FrankRuehl"/>
          <w:sz w:val="28"/>
          <w:szCs w:val="28"/>
          <w:rtl/>
        </w:rPr>
        <w:t xml:space="preserve"> שאפשר </w:t>
      </w:r>
      <w:proofErr w:type="spellStart"/>
      <w:r w:rsidRPr="00324F9B">
        <w:rPr>
          <w:rFonts w:ascii="FrankRuehl" w:hAnsi="FrankRuehl"/>
          <w:sz w:val="28"/>
          <w:szCs w:val="28"/>
          <w:rtl/>
        </w:rPr>
        <w:t>שה"ל</w:t>
      </w:r>
      <w:proofErr w:type="spellEnd"/>
      <w:r w:rsidRPr="00324F9B">
        <w:rPr>
          <w:rFonts w:ascii="FrankRuehl" w:hAnsi="FrankRuehl"/>
          <w:sz w:val="28"/>
          <w:szCs w:val="28"/>
          <w:rtl/>
        </w:rPr>
        <w:t xml:space="preserve"> איזה משרת שאינו יודע ללמוד מלבד התלמידים ואמר לו שיפנה לו לשמו והשמש בחוץ יעמוד ולעולם כל חד וחד מפנה </w:t>
      </w:r>
      <w:proofErr w:type="spellStart"/>
      <w:r w:rsidRPr="00324F9B">
        <w:rPr>
          <w:rFonts w:ascii="FrankRuehl" w:hAnsi="FrankRuehl"/>
          <w:sz w:val="28"/>
          <w:szCs w:val="28"/>
          <w:rtl/>
        </w:rPr>
        <w:t>לנפשיה</w:t>
      </w:r>
      <w:proofErr w:type="spellEnd"/>
      <w:r w:rsidRPr="00324F9B">
        <w:rPr>
          <w:rFonts w:ascii="FrankRuehl" w:hAnsi="FrankRuehl"/>
          <w:sz w:val="28"/>
          <w:szCs w:val="28"/>
          <w:rtl/>
        </w:rPr>
        <w:t xml:space="preserve"> או לאחר שיעור מקופה אחד ולא יותר, </w:t>
      </w:r>
      <w:proofErr w:type="spellStart"/>
      <w:r w:rsidRPr="00324F9B">
        <w:rPr>
          <w:rFonts w:ascii="FrankRuehl" w:hAnsi="FrankRuehl"/>
          <w:sz w:val="28"/>
          <w:szCs w:val="28"/>
          <w:rtl/>
        </w:rPr>
        <w:t>ומכ"ש</w:t>
      </w:r>
      <w:proofErr w:type="spellEnd"/>
      <w:r w:rsidRPr="00324F9B">
        <w:rPr>
          <w:rFonts w:ascii="FrankRuehl" w:hAnsi="FrankRuehl"/>
          <w:sz w:val="28"/>
          <w:szCs w:val="28"/>
          <w:rtl/>
        </w:rPr>
        <w:t xml:space="preserve"> לסברת </w:t>
      </w:r>
      <w:proofErr w:type="spellStart"/>
      <w:r w:rsidRPr="00324F9B">
        <w:rPr>
          <w:rFonts w:ascii="FrankRuehl" w:hAnsi="FrankRuehl"/>
          <w:sz w:val="28"/>
          <w:szCs w:val="28"/>
          <w:rtl/>
        </w:rPr>
        <w:t>הב"ח</w:t>
      </w:r>
      <w:proofErr w:type="spellEnd"/>
      <w:r w:rsidRPr="00324F9B">
        <w:rPr>
          <w:rFonts w:ascii="FrankRuehl" w:hAnsi="FrankRuehl"/>
          <w:sz w:val="28"/>
          <w:szCs w:val="28"/>
          <w:rtl/>
        </w:rPr>
        <w:t xml:space="preserve"> גופיה </w:t>
      </w:r>
      <w:proofErr w:type="spellStart"/>
      <w:r w:rsidRPr="00324F9B">
        <w:rPr>
          <w:rFonts w:ascii="FrankRuehl" w:hAnsi="FrankRuehl"/>
          <w:sz w:val="28"/>
          <w:szCs w:val="28"/>
          <w:rtl/>
        </w:rPr>
        <w:t>דס"ל</w:t>
      </w:r>
      <w:proofErr w:type="spellEnd"/>
      <w:r w:rsidRPr="00324F9B">
        <w:rPr>
          <w:rFonts w:ascii="FrankRuehl" w:hAnsi="FrankRuehl"/>
          <w:sz w:val="28"/>
          <w:szCs w:val="28"/>
          <w:rtl/>
        </w:rPr>
        <w:t xml:space="preserve"> מר </w:t>
      </w:r>
      <w:proofErr w:type="spellStart"/>
      <w:r w:rsidRPr="00324F9B">
        <w:rPr>
          <w:rFonts w:ascii="FrankRuehl" w:hAnsi="FrankRuehl"/>
          <w:sz w:val="28"/>
          <w:szCs w:val="28"/>
          <w:rtl/>
        </w:rPr>
        <w:t>דרש"י</w:t>
      </w:r>
      <w:proofErr w:type="spellEnd"/>
      <w:r w:rsidRPr="00324F9B">
        <w:rPr>
          <w:rFonts w:ascii="FrankRuehl" w:hAnsi="FrankRuehl"/>
          <w:sz w:val="28"/>
          <w:szCs w:val="28"/>
          <w:rtl/>
        </w:rPr>
        <w:t xml:space="preserve"> לא </w:t>
      </w:r>
      <w:proofErr w:type="spellStart"/>
      <w:r w:rsidRPr="00324F9B">
        <w:rPr>
          <w:rFonts w:ascii="FrankRuehl" w:hAnsi="FrankRuehl"/>
          <w:sz w:val="28"/>
          <w:szCs w:val="28"/>
          <w:rtl/>
        </w:rPr>
        <w:t>קאי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כהתוס</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דלפי"ז</w:t>
      </w:r>
      <w:proofErr w:type="spellEnd"/>
      <w:r w:rsidRPr="00324F9B">
        <w:rPr>
          <w:rFonts w:ascii="FrankRuehl" w:hAnsi="FrankRuehl"/>
          <w:sz w:val="28"/>
          <w:szCs w:val="28"/>
          <w:rtl/>
        </w:rPr>
        <w:t xml:space="preserve"> מרן יסבור כרש"י ולא קשה עליו מסיום הש"ס </w:t>
      </w:r>
      <w:proofErr w:type="spellStart"/>
      <w:r w:rsidRPr="00324F9B">
        <w:rPr>
          <w:rFonts w:ascii="FrankRuehl" w:hAnsi="FrankRuehl"/>
          <w:sz w:val="28"/>
          <w:szCs w:val="28"/>
          <w:rtl/>
        </w:rPr>
        <w:t>דאדרבה</w:t>
      </w:r>
      <w:proofErr w:type="spellEnd"/>
      <w:r w:rsidRPr="00324F9B">
        <w:rPr>
          <w:rFonts w:ascii="FrankRuehl" w:hAnsi="FrankRuehl"/>
          <w:sz w:val="28"/>
          <w:szCs w:val="28"/>
          <w:rtl/>
        </w:rPr>
        <w:t xml:space="preserve"> א"ש כפשטה.</w:t>
      </w:r>
      <w:r w:rsidR="00392EB7">
        <w:rPr>
          <w:rFonts w:ascii="FrankRuehl" w:hAnsi="FrankRuehl"/>
          <w:sz w:val="28"/>
          <w:szCs w:val="28"/>
          <w:rtl/>
        </w:rPr>
        <w:tab/>
      </w:r>
    </w:p>
    <w:p w14:paraId="74DCAAD1" w14:textId="62B2B580" w:rsidR="00DB2D6E" w:rsidRDefault="00DB2D6E" w:rsidP="00392EB7">
      <w:pPr>
        <w:jc w:val="distribute"/>
        <w:rPr>
          <w:rFonts w:ascii="FrankRuehl" w:hAnsi="FrankRuehl"/>
          <w:sz w:val="28"/>
          <w:szCs w:val="28"/>
          <w:rtl/>
        </w:rPr>
      </w:pPr>
      <w:r w:rsidRPr="00392EB7">
        <w:rPr>
          <w:rStyle w:val="ac"/>
          <w:rtl/>
        </w:rPr>
        <w:t>ומלבד</w:t>
      </w:r>
      <w:r w:rsidRPr="00324F9B">
        <w:rPr>
          <w:rFonts w:ascii="FrankRuehl" w:hAnsi="FrankRuehl"/>
          <w:sz w:val="28"/>
          <w:szCs w:val="28"/>
          <w:rtl/>
        </w:rPr>
        <w:t xml:space="preserve"> זה יש להכריח לסברת מרן </w:t>
      </w:r>
      <w:proofErr w:type="spellStart"/>
      <w:r w:rsidRPr="00324F9B">
        <w:rPr>
          <w:rFonts w:ascii="FrankRuehl" w:hAnsi="FrankRuehl"/>
          <w:sz w:val="28"/>
          <w:szCs w:val="28"/>
          <w:rtl/>
        </w:rPr>
        <w:t>דכיון</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דטעמא</w:t>
      </w:r>
      <w:proofErr w:type="spellEnd"/>
      <w:r w:rsidRPr="00324F9B">
        <w:rPr>
          <w:rFonts w:ascii="FrankRuehl" w:hAnsi="FrankRuehl"/>
          <w:sz w:val="28"/>
          <w:szCs w:val="28"/>
          <w:rtl/>
        </w:rPr>
        <w:t xml:space="preserve"> הוי בשביל </w:t>
      </w:r>
      <w:proofErr w:type="spellStart"/>
      <w:r w:rsidRPr="00324F9B">
        <w:rPr>
          <w:rFonts w:ascii="FrankRuehl" w:hAnsi="FrankRuehl"/>
          <w:sz w:val="28"/>
          <w:szCs w:val="28"/>
          <w:rtl/>
        </w:rPr>
        <w:t>טירחא</w:t>
      </w:r>
      <w:proofErr w:type="spellEnd"/>
      <w:r w:rsidRPr="00324F9B">
        <w:rPr>
          <w:rFonts w:ascii="FrankRuehl" w:hAnsi="FrankRuehl"/>
          <w:sz w:val="28"/>
          <w:szCs w:val="28"/>
          <w:rtl/>
        </w:rPr>
        <w:t xml:space="preserve"> אין לחלק בין אם פינה </w:t>
      </w:r>
      <w:r w:rsidR="00392EB7">
        <w:rPr>
          <w:rFonts w:ascii="FrankRuehl" w:hAnsi="FrankRuehl"/>
          <w:sz w:val="28"/>
          <w:szCs w:val="28"/>
          <w:rtl/>
        </w:rPr>
        <w:br/>
      </w:r>
      <w:r w:rsidR="00392EB7" w:rsidRPr="00392EB7">
        <w:rPr>
          <w:rFonts w:ascii="Arial" w:hAnsi="Arial" w:cs="Arial" w:hint="cs"/>
          <w:spacing w:val="802"/>
          <w:sz w:val="28"/>
          <w:szCs w:val="28"/>
          <w:rtl/>
        </w:rPr>
        <w:t> </w:t>
      </w:r>
      <w:r w:rsidRPr="00324F9B">
        <w:rPr>
          <w:rFonts w:ascii="FrankRuehl" w:hAnsi="FrankRuehl"/>
          <w:sz w:val="28"/>
          <w:szCs w:val="28"/>
          <w:rtl/>
        </w:rPr>
        <w:t xml:space="preserve">כדי </w:t>
      </w:r>
      <w:proofErr w:type="spellStart"/>
      <w:r w:rsidRPr="00324F9B">
        <w:rPr>
          <w:rFonts w:ascii="FrankRuehl" w:hAnsi="FrankRuehl"/>
          <w:sz w:val="28"/>
          <w:szCs w:val="28"/>
          <w:rtl/>
        </w:rPr>
        <w:t>לישב</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איהו</w:t>
      </w:r>
      <w:proofErr w:type="spellEnd"/>
      <w:r w:rsidRPr="00324F9B">
        <w:rPr>
          <w:rFonts w:ascii="FrankRuehl" w:hAnsi="FrankRuehl"/>
          <w:sz w:val="28"/>
          <w:szCs w:val="28"/>
          <w:rtl/>
        </w:rPr>
        <w:t xml:space="preserve"> גופיה או אחר ממאי </w:t>
      </w:r>
      <w:proofErr w:type="spellStart"/>
      <w:r w:rsidRPr="00324F9B">
        <w:rPr>
          <w:rFonts w:ascii="FrankRuehl" w:hAnsi="FrankRuehl"/>
          <w:sz w:val="28"/>
          <w:szCs w:val="28"/>
          <w:rtl/>
        </w:rPr>
        <w:t>דאיבעייא</w:t>
      </w:r>
      <w:proofErr w:type="spellEnd"/>
      <w:r w:rsidRPr="00324F9B">
        <w:rPr>
          <w:rFonts w:ascii="FrankRuehl" w:hAnsi="FrankRuehl"/>
          <w:sz w:val="28"/>
          <w:szCs w:val="28"/>
          <w:rtl/>
        </w:rPr>
        <w:t xml:space="preserve"> להו בש"ס, </w:t>
      </w:r>
      <w:proofErr w:type="spellStart"/>
      <w:r w:rsidRPr="00324F9B">
        <w:rPr>
          <w:rFonts w:ascii="FrankRuehl" w:hAnsi="FrankRuehl"/>
          <w:sz w:val="28"/>
          <w:szCs w:val="28"/>
          <w:rtl/>
        </w:rPr>
        <w:t>ואת"ל</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הכל</w:t>
      </w:r>
      <w:proofErr w:type="spellEnd"/>
      <w:r w:rsidRPr="00324F9B">
        <w:rPr>
          <w:rFonts w:ascii="FrankRuehl" w:hAnsi="FrankRuehl"/>
          <w:sz w:val="28"/>
          <w:szCs w:val="28"/>
          <w:rtl/>
        </w:rPr>
        <w:t xml:space="preserve"> לפי האורחים חד גברא מפני </w:t>
      </w:r>
      <w:proofErr w:type="spellStart"/>
      <w:r w:rsidRPr="00324F9B">
        <w:rPr>
          <w:rFonts w:ascii="FrankRuehl" w:hAnsi="FrankRuehl"/>
          <w:sz w:val="28"/>
          <w:szCs w:val="28"/>
          <w:rtl/>
        </w:rPr>
        <w:t>לכולהו</w:t>
      </w:r>
      <w:proofErr w:type="spellEnd"/>
      <w:r w:rsidRPr="00324F9B">
        <w:rPr>
          <w:rFonts w:ascii="FrankRuehl" w:hAnsi="FrankRuehl"/>
          <w:sz w:val="28"/>
          <w:szCs w:val="28"/>
          <w:rtl/>
        </w:rPr>
        <w:t xml:space="preserve"> או דילמא גברא </w:t>
      </w:r>
      <w:proofErr w:type="spellStart"/>
      <w:r w:rsidRPr="00324F9B">
        <w:rPr>
          <w:rFonts w:ascii="FrankRuehl" w:hAnsi="FrankRuehl"/>
          <w:sz w:val="28"/>
          <w:szCs w:val="28"/>
          <w:rtl/>
        </w:rPr>
        <w:t>גברא</w:t>
      </w:r>
      <w:proofErr w:type="spellEnd"/>
      <w:r w:rsidRPr="00324F9B">
        <w:rPr>
          <w:rFonts w:ascii="FrankRuehl" w:hAnsi="FrankRuehl"/>
          <w:sz w:val="28"/>
          <w:szCs w:val="28"/>
          <w:rtl/>
        </w:rPr>
        <w:t xml:space="preserve"> מפני </w:t>
      </w:r>
      <w:proofErr w:type="spellStart"/>
      <w:r w:rsidRPr="00324F9B">
        <w:rPr>
          <w:rFonts w:ascii="FrankRuehl" w:hAnsi="FrankRuehl"/>
          <w:sz w:val="28"/>
          <w:szCs w:val="28"/>
          <w:rtl/>
        </w:rPr>
        <w:t>לנפשיה</w:t>
      </w:r>
      <w:proofErr w:type="spellEnd"/>
      <w:r w:rsidRPr="00324F9B">
        <w:rPr>
          <w:rFonts w:ascii="FrankRuehl" w:hAnsi="FrankRuehl"/>
          <w:sz w:val="28"/>
          <w:szCs w:val="28"/>
          <w:rtl/>
        </w:rPr>
        <w:t xml:space="preserve"> ואם איתא דיש לחלק </w:t>
      </w:r>
      <w:proofErr w:type="spellStart"/>
      <w:r w:rsidRPr="00324F9B">
        <w:rPr>
          <w:rFonts w:ascii="FrankRuehl" w:hAnsi="FrankRuehl"/>
          <w:sz w:val="28"/>
          <w:szCs w:val="28"/>
          <w:rtl/>
        </w:rPr>
        <w:t>בכה"ג</w:t>
      </w:r>
      <w:proofErr w:type="spellEnd"/>
      <w:r w:rsidRPr="00324F9B">
        <w:rPr>
          <w:rFonts w:ascii="FrankRuehl" w:hAnsi="FrankRuehl"/>
          <w:sz w:val="28"/>
          <w:szCs w:val="28"/>
          <w:rtl/>
        </w:rPr>
        <w:t xml:space="preserve"> א"כ הו"ל </w:t>
      </w:r>
      <w:proofErr w:type="spellStart"/>
      <w:r w:rsidRPr="00324F9B">
        <w:rPr>
          <w:rFonts w:ascii="FrankRuehl" w:hAnsi="FrankRuehl"/>
          <w:sz w:val="28"/>
          <w:szCs w:val="28"/>
          <w:rtl/>
        </w:rPr>
        <w:t>להש"ס</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למיבעי</w:t>
      </w:r>
      <w:proofErr w:type="spellEnd"/>
      <w:r w:rsidRPr="00324F9B">
        <w:rPr>
          <w:rFonts w:ascii="FrankRuehl" w:hAnsi="FrankRuehl"/>
          <w:sz w:val="28"/>
          <w:szCs w:val="28"/>
          <w:rtl/>
        </w:rPr>
        <w:t xml:space="preserve"> תו </w:t>
      </w:r>
      <w:proofErr w:type="spellStart"/>
      <w:r w:rsidRPr="00324F9B">
        <w:rPr>
          <w:rFonts w:ascii="FrankRuehl" w:hAnsi="FrankRuehl"/>
          <w:sz w:val="28"/>
          <w:szCs w:val="28"/>
          <w:rtl/>
        </w:rPr>
        <w:t>דאת"ל</w:t>
      </w:r>
      <w:proofErr w:type="spellEnd"/>
      <w:r w:rsidRPr="00324F9B">
        <w:rPr>
          <w:rFonts w:ascii="FrankRuehl" w:hAnsi="FrankRuehl"/>
          <w:sz w:val="28"/>
          <w:szCs w:val="28"/>
          <w:rtl/>
        </w:rPr>
        <w:t xml:space="preserve"> גברא </w:t>
      </w:r>
      <w:proofErr w:type="spellStart"/>
      <w:r w:rsidRPr="00324F9B">
        <w:rPr>
          <w:rFonts w:ascii="FrankRuehl" w:hAnsi="FrankRuehl"/>
          <w:sz w:val="28"/>
          <w:szCs w:val="28"/>
          <w:rtl/>
        </w:rPr>
        <w:t>גברא</w:t>
      </w:r>
      <w:proofErr w:type="spellEnd"/>
      <w:r w:rsidRPr="00324F9B">
        <w:rPr>
          <w:rFonts w:ascii="FrankRuehl" w:hAnsi="FrankRuehl"/>
          <w:sz w:val="28"/>
          <w:szCs w:val="28"/>
          <w:rtl/>
        </w:rPr>
        <w:t xml:space="preserve"> מפני </w:t>
      </w:r>
      <w:proofErr w:type="spellStart"/>
      <w:r w:rsidRPr="00324F9B">
        <w:rPr>
          <w:rFonts w:ascii="FrankRuehl" w:hAnsi="FrankRuehl"/>
          <w:sz w:val="28"/>
          <w:szCs w:val="28"/>
          <w:rtl/>
        </w:rPr>
        <w:t>לנפשיה</w:t>
      </w:r>
      <w:proofErr w:type="spellEnd"/>
      <w:r w:rsidRPr="00324F9B">
        <w:rPr>
          <w:rFonts w:ascii="FrankRuehl" w:hAnsi="FrankRuehl"/>
          <w:sz w:val="28"/>
          <w:szCs w:val="28"/>
          <w:rtl/>
        </w:rPr>
        <w:t xml:space="preserve"> אם </w:t>
      </w:r>
      <w:proofErr w:type="spellStart"/>
      <w:r w:rsidRPr="00324F9B">
        <w:rPr>
          <w:rFonts w:ascii="FrankRuehl" w:hAnsi="FrankRuehl"/>
          <w:sz w:val="28"/>
          <w:szCs w:val="28"/>
          <w:rtl/>
        </w:rPr>
        <w:t>איהו</w:t>
      </w:r>
      <w:proofErr w:type="spellEnd"/>
      <w:r w:rsidRPr="00324F9B">
        <w:rPr>
          <w:rFonts w:ascii="FrankRuehl" w:hAnsi="FrankRuehl"/>
          <w:sz w:val="28"/>
          <w:szCs w:val="28"/>
          <w:rtl/>
        </w:rPr>
        <w:t xml:space="preserve"> גופיה יפנה או יוכל אחר לפנות לו אלא לאו </w:t>
      </w:r>
      <w:proofErr w:type="spellStart"/>
      <w:r w:rsidRPr="00324F9B">
        <w:rPr>
          <w:rFonts w:ascii="FrankRuehl" w:hAnsi="FrankRuehl"/>
          <w:sz w:val="28"/>
          <w:szCs w:val="28"/>
          <w:rtl/>
        </w:rPr>
        <w:t>דמשמע</w:t>
      </w:r>
      <w:proofErr w:type="spellEnd"/>
      <w:r w:rsidRPr="00324F9B">
        <w:rPr>
          <w:rFonts w:ascii="FrankRuehl" w:hAnsi="FrankRuehl"/>
          <w:sz w:val="28"/>
          <w:szCs w:val="28"/>
          <w:rtl/>
        </w:rPr>
        <w:t xml:space="preserve"> להו </w:t>
      </w:r>
      <w:proofErr w:type="spellStart"/>
      <w:r w:rsidRPr="00324F9B">
        <w:rPr>
          <w:rFonts w:ascii="FrankRuehl" w:hAnsi="FrankRuehl"/>
          <w:sz w:val="28"/>
          <w:szCs w:val="28"/>
          <w:rtl/>
        </w:rPr>
        <w:t>להש"ס</w:t>
      </w:r>
      <w:proofErr w:type="spellEnd"/>
      <w:r w:rsidRPr="00324F9B">
        <w:rPr>
          <w:rFonts w:ascii="FrankRuehl" w:hAnsi="FrankRuehl"/>
          <w:sz w:val="28"/>
          <w:szCs w:val="28"/>
          <w:rtl/>
        </w:rPr>
        <w:t xml:space="preserve"> דאין חילוק </w:t>
      </w:r>
      <w:proofErr w:type="spellStart"/>
      <w:r w:rsidRPr="00324F9B">
        <w:rPr>
          <w:rFonts w:ascii="FrankRuehl" w:hAnsi="FrankRuehl"/>
          <w:sz w:val="28"/>
          <w:szCs w:val="28"/>
          <w:rtl/>
        </w:rPr>
        <w:t>דאזלינן</w:t>
      </w:r>
      <w:proofErr w:type="spellEnd"/>
      <w:r w:rsidRPr="00324F9B">
        <w:rPr>
          <w:rFonts w:ascii="FrankRuehl" w:hAnsi="FrankRuehl"/>
          <w:sz w:val="28"/>
          <w:szCs w:val="28"/>
          <w:rtl/>
        </w:rPr>
        <w:t xml:space="preserve"> בתר טעמא ואפשר </w:t>
      </w:r>
      <w:proofErr w:type="spellStart"/>
      <w:r w:rsidRPr="00324F9B">
        <w:rPr>
          <w:rFonts w:ascii="FrankRuehl" w:hAnsi="FrankRuehl"/>
          <w:sz w:val="28"/>
          <w:szCs w:val="28"/>
          <w:rtl/>
        </w:rPr>
        <w:t>דלענין</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דינא</w:t>
      </w:r>
      <w:proofErr w:type="spellEnd"/>
      <w:r w:rsidRPr="00324F9B">
        <w:rPr>
          <w:rFonts w:ascii="FrankRuehl" w:hAnsi="FrankRuehl"/>
          <w:sz w:val="28"/>
          <w:szCs w:val="28"/>
          <w:rtl/>
        </w:rPr>
        <w:t xml:space="preserve"> </w:t>
      </w:r>
      <w:r w:rsidRPr="00324F9B">
        <w:rPr>
          <w:rFonts w:ascii="FrankRuehl" w:hAnsi="FrankRuehl"/>
          <w:sz w:val="28"/>
          <w:szCs w:val="28"/>
          <w:rtl/>
        </w:rPr>
        <w:lastRenderedPageBreak/>
        <w:t xml:space="preserve">גם </w:t>
      </w:r>
      <w:proofErr w:type="spellStart"/>
      <w:r w:rsidRPr="00324F9B">
        <w:rPr>
          <w:rFonts w:ascii="FrankRuehl" w:hAnsi="FrankRuehl"/>
          <w:sz w:val="28"/>
          <w:szCs w:val="28"/>
          <w:rtl/>
        </w:rPr>
        <w:t>התוס</w:t>
      </w:r>
      <w:proofErr w:type="spellEnd"/>
      <w:r w:rsidRPr="00324F9B">
        <w:rPr>
          <w:rFonts w:ascii="FrankRuehl" w:hAnsi="FrankRuehl"/>
          <w:sz w:val="28"/>
          <w:szCs w:val="28"/>
          <w:rtl/>
        </w:rPr>
        <w:t xml:space="preserve">' מודים בזה, ובעיקר דברי </w:t>
      </w:r>
      <w:proofErr w:type="spellStart"/>
      <w:r w:rsidRPr="00324F9B">
        <w:rPr>
          <w:rFonts w:ascii="FrankRuehl" w:hAnsi="FrankRuehl"/>
          <w:sz w:val="28"/>
          <w:szCs w:val="28"/>
          <w:rtl/>
        </w:rPr>
        <w:t>התוס</w:t>
      </w:r>
      <w:proofErr w:type="spellEnd"/>
      <w:r w:rsidRPr="00324F9B">
        <w:rPr>
          <w:rFonts w:ascii="FrankRuehl" w:hAnsi="FrankRuehl"/>
          <w:sz w:val="28"/>
          <w:szCs w:val="28"/>
          <w:rtl/>
        </w:rPr>
        <w:t xml:space="preserve">' עיין בפנים מסבירות </w:t>
      </w:r>
      <w:proofErr w:type="spellStart"/>
      <w:r w:rsidRPr="00324F9B">
        <w:rPr>
          <w:rFonts w:ascii="FrankRuehl" w:hAnsi="FrankRuehl"/>
          <w:sz w:val="28"/>
          <w:szCs w:val="28"/>
          <w:rtl/>
        </w:rPr>
        <w:t>מ"ש</w:t>
      </w:r>
      <w:proofErr w:type="spellEnd"/>
      <w:r w:rsidRPr="00324F9B">
        <w:rPr>
          <w:rFonts w:ascii="FrankRuehl" w:hAnsi="FrankRuehl"/>
          <w:sz w:val="28"/>
          <w:szCs w:val="28"/>
          <w:rtl/>
        </w:rPr>
        <w:t xml:space="preserve"> בכוונתם ואינו נראה כלל וכמו שיראה המעיין, ועיין </w:t>
      </w:r>
      <w:proofErr w:type="spellStart"/>
      <w:r w:rsidRPr="00324F9B">
        <w:rPr>
          <w:rFonts w:ascii="FrankRuehl" w:hAnsi="FrankRuehl"/>
          <w:sz w:val="28"/>
          <w:szCs w:val="28"/>
          <w:rtl/>
        </w:rPr>
        <w:t>להרב</w:t>
      </w:r>
      <w:proofErr w:type="spellEnd"/>
      <w:r w:rsidRPr="00324F9B">
        <w:rPr>
          <w:rFonts w:ascii="FrankRuehl" w:hAnsi="FrankRuehl"/>
          <w:sz w:val="28"/>
          <w:szCs w:val="28"/>
          <w:rtl/>
        </w:rPr>
        <w:t xml:space="preserve"> יד אהרן בהגהת ב"י שם </w:t>
      </w:r>
      <w:proofErr w:type="spellStart"/>
      <w:r w:rsidRPr="00324F9B">
        <w:rPr>
          <w:rFonts w:ascii="FrankRuehl" w:hAnsi="FrankRuehl"/>
          <w:sz w:val="28"/>
          <w:szCs w:val="28"/>
          <w:rtl/>
        </w:rPr>
        <w:t>מ"ש</w:t>
      </w:r>
      <w:proofErr w:type="spellEnd"/>
      <w:r w:rsidRPr="00324F9B">
        <w:rPr>
          <w:rFonts w:ascii="FrankRuehl" w:hAnsi="FrankRuehl"/>
          <w:sz w:val="28"/>
          <w:szCs w:val="28"/>
          <w:rtl/>
        </w:rPr>
        <w:t xml:space="preserve"> ע"ד </w:t>
      </w:r>
      <w:proofErr w:type="spellStart"/>
      <w:r w:rsidRPr="00324F9B">
        <w:rPr>
          <w:rFonts w:ascii="FrankRuehl" w:hAnsi="FrankRuehl"/>
          <w:sz w:val="28"/>
          <w:szCs w:val="28"/>
          <w:rtl/>
        </w:rPr>
        <w:t>הב"ח</w:t>
      </w:r>
      <w:proofErr w:type="spellEnd"/>
      <w:r w:rsidRPr="00324F9B">
        <w:rPr>
          <w:rFonts w:ascii="FrankRuehl" w:hAnsi="FrankRuehl"/>
          <w:sz w:val="28"/>
          <w:szCs w:val="28"/>
          <w:rtl/>
        </w:rPr>
        <w:t xml:space="preserve"> הנזכר ויש לשאת ולתת </w:t>
      </w:r>
      <w:proofErr w:type="spellStart"/>
      <w:r w:rsidRPr="00324F9B">
        <w:rPr>
          <w:rFonts w:ascii="FrankRuehl" w:hAnsi="FrankRuehl"/>
          <w:sz w:val="28"/>
          <w:szCs w:val="28"/>
          <w:rtl/>
        </w:rPr>
        <w:t>בד"ק</w:t>
      </w:r>
      <w:proofErr w:type="spellEnd"/>
      <w:r w:rsidRPr="00324F9B">
        <w:rPr>
          <w:rFonts w:ascii="FrankRuehl" w:hAnsi="FrankRuehl"/>
          <w:sz w:val="28"/>
          <w:szCs w:val="28"/>
          <w:rtl/>
        </w:rPr>
        <w:t xml:space="preserve"> ואין הפנאי מסכים, ע"כ נמצא חד מעשרים מ</w:t>
      </w:r>
      <w:r w:rsidR="002B6205">
        <w:rPr>
          <w:rFonts w:ascii="FrankRuehl" w:hAnsi="FrankRuehl" w:hint="cs"/>
          <w:sz w:val="28"/>
          <w:szCs w:val="28"/>
          <w:rtl/>
        </w:rPr>
        <w:t>עלה מטה</w:t>
      </w:r>
      <w:r w:rsidRPr="00324F9B">
        <w:rPr>
          <w:rFonts w:ascii="FrankRuehl" w:hAnsi="FrankRuehl"/>
          <w:sz w:val="28"/>
          <w:szCs w:val="28"/>
          <w:rtl/>
        </w:rPr>
        <w:t xml:space="preserve"> </w:t>
      </w:r>
      <w:proofErr w:type="spellStart"/>
      <w:r w:rsidRPr="00324F9B">
        <w:rPr>
          <w:rFonts w:ascii="FrankRuehl" w:hAnsi="FrankRuehl"/>
          <w:sz w:val="28"/>
          <w:szCs w:val="28"/>
          <w:rtl/>
        </w:rPr>
        <w:t>עמ"ש</w:t>
      </w:r>
      <w:proofErr w:type="spellEnd"/>
      <w:r w:rsidRPr="00324F9B">
        <w:rPr>
          <w:rFonts w:ascii="FrankRuehl" w:hAnsi="FrankRuehl"/>
          <w:sz w:val="28"/>
          <w:szCs w:val="28"/>
          <w:rtl/>
        </w:rPr>
        <w:t xml:space="preserve"> בהאי </w:t>
      </w:r>
      <w:proofErr w:type="spellStart"/>
      <w:r w:rsidRPr="00324F9B">
        <w:rPr>
          <w:rFonts w:ascii="FrankRuehl" w:hAnsi="FrankRuehl"/>
          <w:sz w:val="28"/>
          <w:szCs w:val="28"/>
          <w:rtl/>
        </w:rPr>
        <w:t>סוגיא</w:t>
      </w:r>
      <w:proofErr w:type="spellEnd"/>
      <w:r w:rsidRPr="00324F9B">
        <w:rPr>
          <w:rFonts w:ascii="FrankRuehl" w:hAnsi="FrankRuehl"/>
          <w:sz w:val="28"/>
          <w:szCs w:val="28"/>
          <w:rtl/>
        </w:rPr>
        <w:t xml:space="preserve"> וחבל על </w:t>
      </w:r>
      <w:proofErr w:type="spellStart"/>
      <w:r w:rsidRPr="00324F9B">
        <w:rPr>
          <w:rFonts w:ascii="FrankRuehl" w:hAnsi="FrankRuehl"/>
          <w:sz w:val="28"/>
          <w:szCs w:val="28"/>
          <w:rtl/>
        </w:rPr>
        <w:t>דאבדין</w:t>
      </w:r>
      <w:proofErr w:type="spellEnd"/>
      <w:r w:rsidRPr="00324F9B">
        <w:rPr>
          <w:rFonts w:ascii="FrankRuehl" w:hAnsi="FrankRuehl"/>
          <w:sz w:val="28"/>
          <w:szCs w:val="28"/>
          <w:rtl/>
        </w:rPr>
        <w:t xml:space="preserve"> ולא </w:t>
      </w:r>
      <w:proofErr w:type="spellStart"/>
      <w:r w:rsidRPr="00324F9B">
        <w:rPr>
          <w:rFonts w:ascii="FrankRuehl" w:hAnsi="FrankRuehl"/>
          <w:sz w:val="28"/>
          <w:szCs w:val="28"/>
          <w:rtl/>
        </w:rPr>
        <w:t>משתכחין</w:t>
      </w:r>
      <w:proofErr w:type="spellEnd"/>
      <w:r w:rsidRPr="00324F9B">
        <w:rPr>
          <w:rStyle w:val="a5"/>
          <w:rFonts w:ascii="FrankRuehl" w:hAnsi="FrankRuehl"/>
          <w:sz w:val="28"/>
          <w:szCs w:val="28"/>
          <w:rtl/>
        </w:rPr>
        <w:footnoteReference w:id="163"/>
      </w:r>
      <w:r w:rsidRPr="00324F9B">
        <w:rPr>
          <w:rFonts w:ascii="FrankRuehl" w:hAnsi="FrankRuehl"/>
          <w:sz w:val="28"/>
          <w:szCs w:val="28"/>
          <w:rtl/>
        </w:rPr>
        <w:t>.</w:t>
      </w:r>
      <w:r w:rsidR="00392EB7">
        <w:rPr>
          <w:rFonts w:ascii="FrankRuehl" w:hAnsi="FrankRuehl"/>
          <w:sz w:val="28"/>
          <w:szCs w:val="28"/>
          <w:rtl/>
        </w:rPr>
        <w:tab/>
      </w:r>
    </w:p>
    <w:p w14:paraId="0601B56A" w14:textId="77777777" w:rsidR="00C8439E" w:rsidRPr="00324F9B" w:rsidRDefault="00C8439E" w:rsidP="00392EB7">
      <w:pPr>
        <w:jc w:val="distribute"/>
        <w:rPr>
          <w:rFonts w:ascii="FrankRuehl" w:hAnsi="FrankRuehl"/>
          <w:sz w:val="28"/>
          <w:szCs w:val="28"/>
          <w:rtl/>
        </w:rPr>
      </w:pPr>
    </w:p>
    <w:p w14:paraId="0B217585" w14:textId="3BFA1C3C" w:rsidR="00DB2D6E" w:rsidRPr="00487250" w:rsidRDefault="00DB2D6E" w:rsidP="00061AED">
      <w:pPr>
        <w:pStyle w:val="1"/>
        <w:rPr>
          <w:b w:val="0"/>
          <w:bCs/>
          <w:rtl/>
        </w:rPr>
      </w:pPr>
      <w:r w:rsidRPr="00392EB7">
        <w:rPr>
          <w:rStyle w:val="ac"/>
          <w:rtl/>
        </w:rPr>
        <w:t>סימן</w:t>
      </w:r>
      <w:r w:rsidRPr="00324F9B">
        <w:rPr>
          <w:rtl/>
        </w:rPr>
        <w:t xml:space="preserve"> </w:t>
      </w:r>
      <w:r w:rsidRPr="00487250">
        <w:rPr>
          <w:b w:val="0"/>
          <w:bCs/>
          <w:rtl/>
        </w:rPr>
        <w:t>ל</w:t>
      </w:r>
      <w:r w:rsidR="008025FE" w:rsidRPr="00487250">
        <w:rPr>
          <w:rFonts w:hint="cs"/>
          <w:b w:val="0"/>
          <w:bCs/>
          <w:rtl/>
        </w:rPr>
        <w:t>"</w:t>
      </w:r>
      <w:r w:rsidRPr="00487250">
        <w:rPr>
          <w:b w:val="0"/>
          <w:bCs/>
          <w:rtl/>
        </w:rPr>
        <w:t xml:space="preserve">ו </w:t>
      </w:r>
      <w:r w:rsidR="00392EB7" w:rsidRPr="00487250">
        <w:rPr>
          <w:b w:val="0"/>
          <w:bCs/>
          <w:rtl/>
        </w:rPr>
        <w:tab/>
      </w:r>
    </w:p>
    <w:p w14:paraId="668B2B8C" w14:textId="71336FA8" w:rsidR="00C8439E" w:rsidRPr="00C8439E" w:rsidRDefault="00C8439E" w:rsidP="00C8439E">
      <w:pPr>
        <w:jc w:val="distribute"/>
        <w:rPr>
          <w:rFonts w:ascii="FrankRuehl" w:hAnsi="FrankRuehl"/>
          <w:b/>
          <w:bCs/>
          <w:sz w:val="24"/>
          <w:szCs w:val="24"/>
          <w:rtl/>
        </w:rPr>
      </w:pPr>
      <w:r w:rsidRPr="00C8439E">
        <w:rPr>
          <w:rStyle w:val="ac"/>
          <w:sz w:val="24"/>
          <w:szCs w:val="24"/>
          <w:rtl/>
        </w:rPr>
        <w:t>מדוע</w:t>
      </w:r>
      <w:r w:rsidRPr="00C8439E">
        <w:rPr>
          <w:rFonts w:ascii="FrankRuehl" w:hAnsi="FrankRuehl"/>
          <w:b/>
          <w:bCs/>
          <w:sz w:val="24"/>
          <w:szCs w:val="24"/>
          <w:rtl/>
        </w:rPr>
        <w:t xml:space="preserve"> הגמרא ב</w:t>
      </w:r>
      <w:r w:rsidR="00D13945">
        <w:rPr>
          <w:rFonts w:ascii="FrankRuehl" w:hAnsi="FrankRuehl" w:hint="cs"/>
          <w:b/>
          <w:bCs/>
          <w:sz w:val="24"/>
          <w:szCs w:val="24"/>
          <w:rtl/>
        </w:rPr>
        <w:t xml:space="preserve">מסכת </w:t>
      </w:r>
      <w:r w:rsidRPr="00C8439E">
        <w:rPr>
          <w:rFonts w:ascii="FrankRuehl" w:hAnsi="FrankRuehl"/>
          <w:b/>
          <w:bCs/>
          <w:sz w:val="24"/>
          <w:szCs w:val="24"/>
          <w:rtl/>
        </w:rPr>
        <w:t>בכור</w:t>
      </w:r>
      <w:r w:rsidR="00D13945">
        <w:rPr>
          <w:rFonts w:ascii="FrankRuehl" w:hAnsi="FrankRuehl" w:hint="cs"/>
          <w:b/>
          <w:bCs/>
          <w:sz w:val="24"/>
          <w:szCs w:val="24"/>
          <w:rtl/>
        </w:rPr>
        <w:t>ו</w:t>
      </w:r>
      <w:r w:rsidRPr="00C8439E">
        <w:rPr>
          <w:rFonts w:ascii="FrankRuehl" w:hAnsi="FrankRuehl"/>
          <w:b/>
          <w:bCs/>
          <w:sz w:val="24"/>
          <w:szCs w:val="24"/>
          <w:rtl/>
        </w:rPr>
        <w:t xml:space="preserve">ת לא למדה שחלב מותר </w:t>
      </w:r>
      <w:proofErr w:type="spellStart"/>
      <w:r w:rsidR="00D13945">
        <w:rPr>
          <w:rFonts w:ascii="FrankRuehl" w:hAnsi="FrankRuehl" w:hint="cs"/>
          <w:b/>
          <w:bCs/>
          <w:sz w:val="24"/>
          <w:szCs w:val="24"/>
          <w:rtl/>
        </w:rPr>
        <w:t>בשתיה</w:t>
      </w:r>
      <w:proofErr w:type="spellEnd"/>
      <w:r w:rsidR="00D13945">
        <w:rPr>
          <w:rFonts w:ascii="FrankRuehl" w:hAnsi="FrankRuehl" w:hint="cs"/>
          <w:b/>
          <w:bCs/>
          <w:sz w:val="24"/>
          <w:szCs w:val="24"/>
          <w:rtl/>
        </w:rPr>
        <w:t xml:space="preserve"> </w:t>
      </w:r>
      <w:r w:rsidR="002B6205">
        <w:rPr>
          <w:rFonts w:ascii="FrankRuehl" w:hAnsi="FrankRuehl" w:hint="cs"/>
          <w:b/>
          <w:bCs/>
          <w:sz w:val="24"/>
          <w:szCs w:val="24"/>
          <w:rtl/>
        </w:rPr>
        <w:t>מה</w:t>
      </w:r>
      <w:r w:rsidRPr="00C8439E">
        <w:rPr>
          <w:rFonts w:ascii="FrankRuehl" w:hAnsi="FrankRuehl"/>
          <w:b/>
          <w:bCs/>
          <w:sz w:val="24"/>
          <w:szCs w:val="24"/>
          <w:rtl/>
        </w:rPr>
        <w:t>ת</w:t>
      </w:r>
      <w:r w:rsidR="002B6205">
        <w:rPr>
          <w:rFonts w:ascii="FrankRuehl" w:hAnsi="FrankRuehl" w:hint="cs"/>
          <w:b/>
          <w:bCs/>
          <w:sz w:val="24"/>
          <w:szCs w:val="24"/>
          <w:rtl/>
        </w:rPr>
        <w:t>ור</w:t>
      </w:r>
      <w:r w:rsidRPr="00C8439E">
        <w:rPr>
          <w:rFonts w:ascii="FrankRuehl" w:hAnsi="FrankRuehl"/>
          <w:b/>
          <w:bCs/>
          <w:sz w:val="24"/>
          <w:szCs w:val="24"/>
          <w:rtl/>
        </w:rPr>
        <w:t>ה מאברהם אבינו?</w:t>
      </w:r>
      <w:r w:rsidRPr="00C8439E">
        <w:rPr>
          <w:rFonts w:ascii="FrankRuehl" w:hAnsi="FrankRuehl"/>
          <w:b/>
          <w:bCs/>
          <w:sz w:val="24"/>
          <w:szCs w:val="24"/>
          <w:rtl/>
        </w:rPr>
        <w:tab/>
      </w:r>
    </w:p>
    <w:p w14:paraId="1DA62A5D" w14:textId="051A042A" w:rsidR="00DB2D6E" w:rsidRPr="00324F9B" w:rsidRDefault="00DB2D6E" w:rsidP="00392EB7">
      <w:pPr>
        <w:jc w:val="distribute"/>
        <w:rPr>
          <w:rFonts w:ascii="FrankRuehl" w:hAnsi="FrankRuehl"/>
          <w:sz w:val="28"/>
          <w:szCs w:val="28"/>
          <w:rtl/>
        </w:rPr>
      </w:pPr>
      <w:r w:rsidRPr="00392EB7">
        <w:rPr>
          <w:rStyle w:val="ac"/>
          <w:rtl/>
        </w:rPr>
        <w:t>את</w:t>
      </w:r>
      <w:r w:rsidRPr="00324F9B">
        <w:rPr>
          <w:rFonts w:ascii="FrankRuehl" w:hAnsi="FrankRuehl"/>
          <w:sz w:val="28"/>
          <w:szCs w:val="28"/>
          <w:rtl/>
        </w:rPr>
        <w:t xml:space="preserve"> זה ראיתי ואספרה לעמיתנו בתורה וידיד נפשינו ורוח אפינו ושאר בשרנו הרב יושב </w:t>
      </w:r>
      <w:r w:rsidR="00392EB7">
        <w:rPr>
          <w:rFonts w:ascii="FrankRuehl" w:hAnsi="FrankRuehl"/>
          <w:sz w:val="28"/>
          <w:szCs w:val="28"/>
          <w:rtl/>
        </w:rPr>
        <w:br/>
      </w:r>
      <w:r w:rsidR="00392EB7" w:rsidRPr="00392EB7">
        <w:rPr>
          <w:rFonts w:ascii="Arial" w:hAnsi="Arial" w:cs="Arial" w:hint="cs"/>
          <w:spacing w:val="387"/>
          <w:sz w:val="28"/>
          <w:szCs w:val="28"/>
          <w:rtl/>
        </w:rPr>
        <w:t> </w:t>
      </w:r>
      <w:r w:rsidRPr="00324F9B">
        <w:rPr>
          <w:rFonts w:ascii="FrankRuehl" w:hAnsi="FrankRuehl"/>
          <w:sz w:val="28"/>
          <w:szCs w:val="28"/>
          <w:rtl/>
        </w:rPr>
        <w:t xml:space="preserve">אהלים </w:t>
      </w:r>
      <w:proofErr w:type="spellStart"/>
      <w:r w:rsidRPr="00324F9B">
        <w:rPr>
          <w:rFonts w:ascii="FrankRuehl" w:hAnsi="FrankRuehl"/>
          <w:sz w:val="28"/>
          <w:szCs w:val="28"/>
          <w:rtl/>
        </w:rPr>
        <w:t>נר"ו</w:t>
      </w:r>
      <w:proofErr w:type="spellEnd"/>
      <w:r w:rsidRPr="00324F9B">
        <w:rPr>
          <w:rFonts w:ascii="FrankRuehl" w:hAnsi="FrankRuehl"/>
          <w:sz w:val="28"/>
          <w:szCs w:val="28"/>
          <w:rtl/>
        </w:rPr>
        <w:t xml:space="preserve">, בפרשת וירא ראו הביא לנו מה שהקשו לו רבני צפת </w:t>
      </w:r>
      <w:proofErr w:type="spellStart"/>
      <w:r w:rsidRPr="00324F9B">
        <w:rPr>
          <w:rFonts w:ascii="FrankRuehl" w:hAnsi="FrankRuehl"/>
          <w:sz w:val="28"/>
          <w:szCs w:val="28"/>
          <w:rtl/>
        </w:rPr>
        <w:t>תוב"ב</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בסוגיא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דבכורות</w:t>
      </w:r>
      <w:proofErr w:type="spellEnd"/>
      <w:r w:rsidRPr="00324F9B">
        <w:rPr>
          <w:rFonts w:ascii="FrankRuehl" w:hAnsi="FrankRuehl"/>
          <w:sz w:val="28"/>
          <w:szCs w:val="28"/>
          <w:rtl/>
        </w:rPr>
        <w:t xml:space="preserve"> דף ו' ע"ב </w:t>
      </w:r>
      <w:proofErr w:type="spellStart"/>
      <w:r w:rsidRPr="00324F9B">
        <w:rPr>
          <w:rFonts w:ascii="FrankRuehl" w:hAnsi="FrankRuehl"/>
          <w:sz w:val="28"/>
          <w:szCs w:val="28"/>
          <w:rtl/>
        </w:rPr>
        <w:t>מ"ש</w:t>
      </w:r>
      <w:proofErr w:type="spellEnd"/>
      <w:r w:rsidRPr="00324F9B">
        <w:rPr>
          <w:rFonts w:ascii="FrankRuehl" w:hAnsi="FrankRuehl"/>
          <w:sz w:val="28"/>
          <w:szCs w:val="28"/>
          <w:rtl/>
        </w:rPr>
        <w:t xml:space="preserve"> מנין לחלב שמותר באכילה ואין בו איסור אבר מן החי והביאו כמה פסוקים ודחו אותם ולבסוף אייתו </w:t>
      </w:r>
      <w:proofErr w:type="spellStart"/>
      <w:r w:rsidRPr="00324F9B">
        <w:rPr>
          <w:rFonts w:ascii="FrankRuehl" w:hAnsi="FrankRuehl"/>
          <w:sz w:val="28"/>
          <w:szCs w:val="28"/>
          <w:rtl/>
        </w:rPr>
        <w:t>מדכתיב</w:t>
      </w:r>
      <w:proofErr w:type="spellEnd"/>
      <w:r w:rsidRPr="00324F9B">
        <w:rPr>
          <w:rFonts w:ascii="FrankRuehl" w:hAnsi="FrankRuehl"/>
          <w:sz w:val="28"/>
          <w:szCs w:val="28"/>
          <w:rtl/>
        </w:rPr>
        <w:t xml:space="preserve"> "ארץ זבת חלב ודבש"</w:t>
      </w:r>
      <w:r w:rsidRPr="00324F9B">
        <w:rPr>
          <w:rStyle w:val="a5"/>
          <w:rFonts w:ascii="FrankRuehl" w:hAnsi="FrankRuehl"/>
          <w:sz w:val="28"/>
          <w:szCs w:val="28"/>
          <w:rtl/>
        </w:rPr>
        <w:footnoteReference w:id="164"/>
      </w:r>
      <w:r w:rsidRPr="00324F9B">
        <w:rPr>
          <w:rFonts w:ascii="FrankRuehl" w:hAnsi="FrankRuehl"/>
          <w:sz w:val="28"/>
          <w:szCs w:val="28"/>
          <w:rtl/>
        </w:rPr>
        <w:t xml:space="preserve"> וכו' ע"ש</w:t>
      </w:r>
      <w:r w:rsidRPr="00324F9B">
        <w:rPr>
          <w:rStyle w:val="a5"/>
          <w:rFonts w:ascii="FrankRuehl" w:hAnsi="FrankRuehl"/>
          <w:sz w:val="28"/>
          <w:szCs w:val="28"/>
          <w:rtl/>
        </w:rPr>
        <w:footnoteReference w:id="165"/>
      </w:r>
      <w:r w:rsidRPr="00324F9B">
        <w:rPr>
          <w:rFonts w:ascii="FrankRuehl" w:hAnsi="FrankRuehl"/>
          <w:sz w:val="28"/>
          <w:szCs w:val="28"/>
          <w:rtl/>
        </w:rPr>
        <w:t xml:space="preserve">, ותהו בה </w:t>
      </w:r>
      <w:r w:rsidRPr="00324F9B">
        <w:rPr>
          <w:rFonts w:ascii="FrankRuehl" w:hAnsi="FrankRuehl"/>
          <w:sz w:val="28"/>
          <w:szCs w:val="28"/>
          <w:rtl/>
        </w:rPr>
        <w:lastRenderedPageBreak/>
        <w:t>רבנן</w:t>
      </w:r>
      <w:r w:rsidRPr="00324F9B">
        <w:rPr>
          <w:rStyle w:val="a5"/>
          <w:rFonts w:ascii="FrankRuehl" w:hAnsi="FrankRuehl"/>
          <w:sz w:val="28"/>
          <w:szCs w:val="28"/>
          <w:rtl/>
        </w:rPr>
        <w:footnoteReference w:id="166"/>
      </w:r>
      <w:r w:rsidRPr="00324F9B">
        <w:rPr>
          <w:rFonts w:ascii="FrankRuehl" w:hAnsi="FrankRuehl"/>
          <w:sz w:val="28"/>
          <w:szCs w:val="28"/>
          <w:rtl/>
        </w:rPr>
        <w:t xml:space="preserve"> </w:t>
      </w:r>
      <w:proofErr w:type="spellStart"/>
      <w:r w:rsidRPr="00324F9B">
        <w:rPr>
          <w:rFonts w:ascii="FrankRuehl" w:hAnsi="FrankRuehl"/>
          <w:sz w:val="28"/>
          <w:szCs w:val="28"/>
          <w:rtl/>
        </w:rPr>
        <w:t>אמאי</w:t>
      </w:r>
      <w:proofErr w:type="spellEnd"/>
      <w:r w:rsidRPr="00324F9B">
        <w:rPr>
          <w:rFonts w:ascii="FrankRuehl" w:hAnsi="FrankRuehl"/>
          <w:sz w:val="28"/>
          <w:szCs w:val="28"/>
          <w:rtl/>
        </w:rPr>
        <w:t xml:space="preserve"> לא הביאו מפסוק הקודם בתורה של אברהם אבינו ע"ה "</w:t>
      </w:r>
      <w:proofErr w:type="spellStart"/>
      <w:r w:rsidRPr="00324F9B">
        <w:rPr>
          <w:rFonts w:ascii="FrankRuehl" w:hAnsi="FrankRuehl"/>
          <w:sz w:val="28"/>
          <w:szCs w:val="28"/>
          <w:rtl/>
        </w:rPr>
        <w:t>ויתן</w:t>
      </w:r>
      <w:proofErr w:type="spellEnd"/>
      <w:r w:rsidRPr="00324F9B">
        <w:rPr>
          <w:rFonts w:ascii="FrankRuehl" w:hAnsi="FrankRuehl"/>
          <w:sz w:val="28"/>
          <w:szCs w:val="28"/>
          <w:rtl/>
        </w:rPr>
        <w:t xml:space="preserve"> לפניהם חמאה וחלב ויאכלו"</w:t>
      </w:r>
      <w:r w:rsidRPr="00324F9B">
        <w:rPr>
          <w:rStyle w:val="a5"/>
          <w:rFonts w:ascii="FrankRuehl" w:hAnsi="FrankRuehl"/>
          <w:sz w:val="28"/>
          <w:szCs w:val="28"/>
          <w:rtl/>
        </w:rPr>
        <w:footnoteReference w:id="167"/>
      </w:r>
      <w:r w:rsidRPr="00324F9B">
        <w:rPr>
          <w:rFonts w:ascii="FrankRuehl" w:hAnsi="FrankRuehl"/>
          <w:sz w:val="28"/>
          <w:szCs w:val="28"/>
          <w:rtl/>
        </w:rPr>
        <w:t xml:space="preserve"> ובני נוח </w:t>
      </w:r>
      <w:proofErr w:type="spellStart"/>
      <w:r w:rsidRPr="00324F9B">
        <w:rPr>
          <w:rFonts w:ascii="FrankRuehl" w:hAnsi="FrankRuehl"/>
          <w:sz w:val="28"/>
          <w:szCs w:val="28"/>
          <w:rtl/>
        </w:rPr>
        <w:t>מוזהרין</w:t>
      </w:r>
      <w:proofErr w:type="spellEnd"/>
      <w:r w:rsidRPr="00324F9B">
        <w:rPr>
          <w:rFonts w:ascii="FrankRuehl" w:hAnsi="FrankRuehl"/>
          <w:sz w:val="28"/>
          <w:szCs w:val="28"/>
          <w:rtl/>
        </w:rPr>
        <w:t xml:space="preserve"> על אבר מן החי והניחוה </w:t>
      </w:r>
      <w:proofErr w:type="spellStart"/>
      <w:r w:rsidRPr="00324F9B">
        <w:rPr>
          <w:rFonts w:ascii="FrankRuehl" w:hAnsi="FrankRuehl"/>
          <w:sz w:val="28"/>
          <w:szCs w:val="28"/>
          <w:rtl/>
        </w:rPr>
        <w:t>בקושיא</w:t>
      </w:r>
      <w:proofErr w:type="spellEnd"/>
      <w:r w:rsidRPr="00324F9B">
        <w:rPr>
          <w:rFonts w:ascii="FrankRuehl" w:hAnsi="FrankRuehl"/>
          <w:sz w:val="28"/>
          <w:szCs w:val="28"/>
          <w:rtl/>
        </w:rPr>
        <w:t xml:space="preserve">, והרב </w:t>
      </w:r>
      <w:proofErr w:type="spellStart"/>
      <w:r w:rsidRPr="00324F9B">
        <w:rPr>
          <w:rFonts w:ascii="FrankRuehl" w:hAnsi="FrankRuehl"/>
          <w:sz w:val="28"/>
          <w:szCs w:val="28"/>
          <w:rtl/>
        </w:rPr>
        <w:t>נר"ו</w:t>
      </w:r>
      <w:proofErr w:type="spellEnd"/>
      <w:r w:rsidRPr="00324F9B">
        <w:rPr>
          <w:rFonts w:ascii="FrankRuehl" w:hAnsi="FrankRuehl"/>
          <w:sz w:val="28"/>
          <w:szCs w:val="28"/>
          <w:rtl/>
        </w:rPr>
        <w:t xml:space="preserve"> בתחילה רצה לתרץ להם שכיון שהם מלאכי השרת ויש מאן </w:t>
      </w:r>
      <w:proofErr w:type="spellStart"/>
      <w:r w:rsidRPr="00324F9B">
        <w:rPr>
          <w:rFonts w:ascii="FrankRuehl" w:hAnsi="FrankRuehl"/>
          <w:sz w:val="28"/>
          <w:szCs w:val="28"/>
          <w:rtl/>
        </w:rPr>
        <w:t>דאמר</w:t>
      </w:r>
      <w:proofErr w:type="spellEnd"/>
      <w:r w:rsidRPr="00324F9B">
        <w:rPr>
          <w:rFonts w:ascii="FrankRuehl" w:hAnsi="FrankRuehl"/>
          <w:sz w:val="28"/>
          <w:szCs w:val="28"/>
          <w:rtl/>
        </w:rPr>
        <w:t xml:space="preserve"> שהכיר בהם משום הכי לא הביא מזה ע"כ, </w:t>
      </w:r>
      <w:r w:rsidRPr="00324F9B">
        <w:rPr>
          <w:rFonts w:ascii="FrankRuehl" w:hAnsi="FrankRuehl"/>
          <w:b/>
          <w:bCs/>
          <w:sz w:val="28"/>
          <w:szCs w:val="28"/>
          <w:rtl/>
        </w:rPr>
        <w:t>ולענ"ד</w:t>
      </w:r>
      <w:r w:rsidRPr="00324F9B">
        <w:rPr>
          <w:rFonts w:ascii="FrankRuehl" w:hAnsi="FrankRuehl"/>
          <w:sz w:val="28"/>
          <w:szCs w:val="28"/>
          <w:rtl/>
        </w:rPr>
        <w:t xml:space="preserve"> לא הבנתי דאף למאן </w:t>
      </w:r>
      <w:proofErr w:type="spellStart"/>
      <w:r w:rsidRPr="00324F9B">
        <w:rPr>
          <w:rFonts w:ascii="FrankRuehl" w:hAnsi="FrankRuehl"/>
          <w:sz w:val="28"/>
          <w:szCs w:val="28"/>
          <w:rtl/>
        </w:rPr>
        <w:t>דאמר</w:t>
      </w:r>
      <w:proofErr w:type="spellEnd"/>
      <w:r w:rsidRPr="00324F9B">
        <w:rPr>
          <w:rFonts w:ascii="FrankRuehl" w:hAnsi="FrankRuehl"/>
          <w:sz w:val="28"/>
          <w:szCs w:val="28"/>
          <w:rtl/>
        </w:rPr>
        <w:t xml:space="preserve"> שהכיר בהם מ"מ אם לא היה מותר לא מניח לפניהם בשולחנו של אברהם אבינו ע"ה, דאם הם לא אכלו אלא </w:t>
      </w:r>
      <w:proofErr w:type="spellStart"/>
      <w:r w:rsidRPr="00324F9B">
        <w:rPr>
          <w:rFonts w:ascii="FrankRuehl" w:hAnsi="FrankRuehl"/>
          <w:sz w:val="28"/>
          <w:szCs w:val="28"/>
          <w:rtl/>
        </w:rPr>
        <w:t>נראין</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כאוכלין</w:t>
      </w:r>
      <w:proofErr w:type="spellEnd"/>
      <w:r w:rsidRPr="00324F9B">
        <w:rPr>
          <w:rFonts w:ascii="FrankRuehl" w:hAnsi="FrankRuehl"/>
          <w:sz w:val="28"/>
          <w:szCs w:val="28"/>
          <w:rtl/>
        </w:rPr>
        <w:t xml:space="preserve"> שאר בני ביתו ואוכלי שלחנו לא ימנע מלאכול דאין לומר שהניחו בחזות </w:t>
      </w:r>
      <w:proofErr w:type="spellStart"/>
      <w:r w:rsidRPr="00324F9B">
        <w:rPr>
          <w:rFonts w:ascii="FrankRuehl" w:hAnsi="FrankRuehl"/>
          <w:sz w:val="28"/>
          <w:szCs w:val="28"/>
          <w:rtl/>
        </w:rPr>
        <w:t>עינים</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ולאפושי</w:t>
      </w:r>
      <w:proofErr w:type="spellEnd"/>
      <w:r w:rsidRPr="00324F9B">
        <w:rPr>
          <w:rFonts w:ascii="FrankRuehl" w:hAnsi="FrankRuehl"/>
          <w:sz w:val="28"/>
          <w:szCs w:val="28"/>
          <w:rtl/>
        </w:rPr>
        <w:t xml:space="preserve"> מיני מאכל הוא </w:t>
      </w:r>
      <w:proofErr w:type="spellStart"/>
      <w:r w:rsidRPr="00324F9B">
        <w:rPr>
          <w:rFonts w:ascii="FrankRuehl" w:hAnsi="FrankRuehl"/>
          <w:sz w:val="28"/>
          <w:szCs w:val="28"/>
          <w:rtl/>
        </w:rPr>
        <w:t>דאתא</w:t>
      </w:r>
      <w:proofErr w:type="spellEnd"/>
      <w:r w:rsidRPr="00324F9B">
        <w:rPr>
          <w:rFonts w:ascii="FrankRuehl" w:hAnsi="FrankRuehl"/>
          <w:sz w:val="28"/>
          <w:szCs w:val="28"/>
          <w:rtl/>
        </w:rPr>
        <w:t xml:space="preserve">, ונראה </w:t>
      </w:r>
      <w:proofErr w:type="spellStart"/>
      <w:r w:rsidRPr="00324F9B">
        <w:rPr>
          <w:rFonts w:ascii="FrankRuehl" w:hAnsi="FrankRuehl"/>
          <w:sz w:val="28"/>
          <w:szCs w:val="28"/>
          <w:rtl/>
        </w:rPr>
        <w:t>דמשום</w:t>
      </w:r>
      <w:proofErr w:type="spellEnd"/>
      <w:r w:rsidRPr="00324F9B">
        <w:rPr>
          <w:rFonts w:ascii="FrankRuehl" w:hAnsi="FrankRuehl"/>
          <w:sz w:val="28"/>
          <w:szCs w:val="28"/>
          <w:rtl/>
        </w:rPr>
        <w:t xml:space="preserve"> הכי סיים </w:t>
      </w:r>
      <w:proofErr w:type="spellStart"/>
      <w:r w:rsidRPr="00324F9B">
        <w:rPr>
          <w:rFonts w:ascii="FrankRuehl" w:hAnsi="FrankRuehl"/>
          <w:sz w:val="28"/>
          <w:szCs w:val="28"/>
          <w:rtl/>
        </w:rPr>
        <w:t>בד"ק</w:t>
      </w:r>
      <w:proofErr w:type="spellEnd"/>
      <w:r w:rsidRPr="00324F9B">
        <w:rPr>
          <w:rFonts w:ascii="FrankRuehl" w:hAnsi="FrankRuehl"/>
          <w:sz w:val="28"/>
          <w:szCs w:val="28"/>
          <w:rtl/>
        </w:rPr>
        <w:t xml:space="preserve"> וזה דוחק ושבקיה דאיהו דחיק ומוקי </w:t>
      </w:r>
      <w:proofErr w:type="spellStart"/>
      <w:r w:rsidRPr="00324F9B">
        <w:rPr>
          <w:rFonts w:ascii="FrankRuehl" w:hAnsi="FrankRuehl"/>
          <w:sz w:val="28"/>
          <w:szCs w:val="28"/>
          <w:rtl/>
        </w:rPr>
        <w:t>אנפשיה</w:t>
      </w:r>
      <w:proofErr w:type="spellEnd"/>
      <w:r w:rsidRPr="00324F9B">
        <w:rPr>
          <w:rFonts w:ascii="FrankRuehl" w:hAnsi="FrankRuehl"/>
          <w:sz w:val="28"/>
          <w:szCs w:val="28"/>
          <w:rtl/>
        </w:rPr>
        <w:t xml:space="preserve">, </w:t>
      </w:r>
      <w:r w:rsidRPr="00324F9B">
        <w:rPr>
          <w:rFonts w:ascii="FrankRuehl" w:hAnsi="FrankRuehl"/>
          <w:b/>
          <w:bCs/>
          <w:sz w:val="28"/>
          <w:szCs w:val="28"/>
          <w:rtl/>
        </w:rPr>
        <w:t>ועוד</w:t>
      </w:r>
      <w:r w:rsidRPr="00324F9B">
        <w:rPr>
          <w:rFonts w:ascii="FrankRuehl" w:hAnsi="FrankRuehl"/>
          <w:sz w:val="28"/>
          <w:szCs w:val="28"/>
          <w:rtl/>
        </w:rPr>
        <w:t xml:space="preserve"> סיים לתרץ </w:t>
      </w:r>
      <w:proofErr w:type="spellStart"/>
      <w:r w:rsidRPr="00324F9B">
        <w:rPr>
          <w:rFonts w:ascii="FrankRuehl" w:hAnsi="FrankRuehl"/>
          <w:sz w:val="28"/>
          <w:szCs w:val="28"/>
          <w:rtl/>
        </w:rPr>
        <w:t>ממ"ש</w:t>
      </w:r>
      <w:proofErr w:type="spellEnd"/>
      <w:r w:rsidRPr="00324F9B">
        <w:rPr>
          <w:rFonts w:ascii="FrankRuehl" w:hAnsi="FrankRuehl"/>
          <w:sz w:val="28"/>
          <w:szCs w:val="28"/>
          <w:rtl/>
        </w:rPr>
        <w:t xml:space="preserve"> בחולין</w:t>
      </w:r>
      <w:r w:rsidRPr="00324F9B">
        <w:rPr>
          <w:rStyle w:val="a5"/>
          <w:rFonts w:ascii="FrankRuehl" w:hAnsi="FrankRuehl"/>
          <w:sz w:val="28"/>
          <w:szCs w:val="28"/>
          <w:rtl/>
        </w:rPr>
        <w:footnoteReference w:id="168"/>
      </w:r>
      <w:r w:rsidRPr="00324F9B">
        <w:rPr>
          <w:rFonts w:ascii="FrankRuehl" w:hAnsi="FrankRuehl"/>
          <w:sz w:val="28"/>
          <w:szCs w:val="28"/>
          <w:rtl/>
        </w:rPr>
        <w:t xml:space="preserve"> </w:t>
      </w:r>
      <w:proofErr w:type="spellStart"/>
      <w:r w:rsidRPr="00324F9B">
        <w:rPr>
          <w:rFonts w:ascii="FrankRuehl" w:hAnsi="FrankRuehl"/>
          <w:sz w:val="28"/>
          <w:szCs w:val="28"/>
          <w:rtl/>
        </w:rPr>
        <w:t>דבן</w:t>
      </w:r>
      <w:proofErr w:type="spellEnd"/>
      <w:r w:rsidRPr="00324F9B">
        <w:rPr>
          <w:rFonts w:ascii="FrankRuehl" w:hAnsi="FrankRuehl"/>
          <w:sz w:val="28"/>
          <w:szCs w:val="28"/>
          <w:rtl/>
        </w:rPr>
        <w:t xml:space="preserve"> פקועה שרי בלא שחיטה </w:t>
      </w:r>
      <w:proofErr w:type="spellStart"/>
      <w:r w:rsidRPr="00324F9B">
        <w:rPr>
          <w:rFonts w:ascii="FrankRuehl" w:hAnsi="FrankRuehl"/>
          <w:sz w:val="28"/>
          <w:szCs w:val="28"/>
          <w:rtl/>
        </w:rPr>
        <w:t>דשחיטת</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אמו</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מטהרתו</w:t>
      </w:r>
      <w:proofErr w:type="spellEnd"/>
      <w:r w:rsidRPr="00324F9B">
        <w:rPr>
          <w:rFonts w:ascii="FrankRuehl" w:hAnsi="FrankRuehl"/>
          <w:sz w:val="28"/>
          <w:szCs w:val="28"/>
          <w:rtl/>
        </w:rPr>
        <w:t xml:space="preserve"> ואין בו משום איסור אבר מן החי, וגם </w:t>
      </w:r>
      <w:proofErr w:type="spellStart"/>
      <w:r w:rsidRPr="00324F9B">
        <w:rPr>
          <w:rFonts w:ascii="FrankRuehl" w:hAnsi="FrankRuehl"/>
          <w:sz w:val="28"/>
          <w:szCs w:val="28"/>
          <w:rtl/>
        </w:rPr>
        <w:t>ממ"ש</w:t>
      </w:r>
      <w:proofErr w:type="spellEnd"/>
      <w:r w:rsidRPr="00324F9B">
        <w:rPr>
          <w:rFonts w:ascii="FrankRuehl" w:hAnsi="FrankRuehl"/>
          <w:sz w:val="28"/>
          <w:szCs w:val="28"/>
          <w:rtl/>
        </w:rPr>
        <w:t xml:space="preserve"> ובן הבקר אשר עשה ע"י ספר יצירה, וא"כ </w:t>
      </w:r>
      <w:proofErr w:type="spellStart"/>
      <w:r w:rsidRPr="00324F9B">
        <w:rPr>
          <w:rFonts w:ascii="FrankRuehl" w:hAnsi="FrankRuehl"/>
          <w:sz w:val="28"/>
          <w:szCs w:val="28"/>
          <w:rtl/>
        </w:rPr>
        <w:t>י"ל</w:t>
      </w:r>
      <w:proofErr w:type="spellEnd"/>
      <w:r w:rsidRPr="00324F9B">
        <w:rPr>
          <w:rFonts w:ascii="FrankRuehl" w:hAnsi="FrankRuehl"/>
          <w:sz w:val="28"/>
          <w:szCs w:val="28"/>
          <w:rtl/>
        </w:rPr>
        <w:t xml:space="preserve"> שהביא להם חלב מבן פקועה או מהבקר שעשה ע"י ספר יצירה וכתב כנ"ל נכון ע"ש, וגם בזה לא זכיתי להבין </w:t>
      </w:r>
      <w:proofErr w:type="spellStart"/>
      <w:r w:rsidRPr="00324F9B">
        <w:rPr>
          <w:rFonts w:ascii="FrankRuehl" w:hAnsi="FrankRuehl"/>
          <w:sz w:val="28"/>
          <w:szCs w:val="28"/>
          <w:rtl/>
        </w:rPr>
        <w:t>דהנה</w:t>
      </w:r>
      <w:proofErr w:type="spellEnd"/>
      <w:r w:rsidRPr="00324F9B">
        <w:rPr>
          <w:rFonts w:ascii="FrankRuehl" w:hAnsi="FrankRuehl"/>
          <w:sz w:val="28"/>
          <w:szCs w:val="28"/>
          <w:rtl/>
        </w:rPr>
        <w:t xml:space="preserve"> פשוט </w:t>
      </w:r>
      <w:proofErr w:type="spellStart"/>
      <w:r w:rsidRPr="00324F9B">
        <w:rPr>
          <w:rFonts w:ascii="FrankRuehl" w:hAnsi="FrankRuehl"/>
          <w:sz w:val="28"/>
          <w:szCs w:val="28"/>
          <w:rtl/>
        </w:rPr>
        <w:t>דהאי</w:t>
      </w:r>
      <w:proofErr w:type="spellEnd"/>
      <w:r w:rsidRPr="00324F9B">
        <w:rPr>
          <w:rFonts w:ascii="FrankRuehl" w:hAnsi="FrankRuehl"/>
          <w:sz w:val="28"/>
          <w:szCs w:val="28"/>
          <w:rtl/>
        </w:rPr>
        <w:t xml:space="preserve"> חלב </w:t>
      </w:r>
      <w:proofErr w:type="spellStart"/>
      <w:r w:rsidRPr="00324F9B">
        <w:rPr>
          <w:rFonts w:ascii="FrankRuehl" w:hAnsi="FrankRuehl"/>
          <w:sz w:val="28"/>
          <w:szCs w:val="28"/>
          <w:rtl/>
        </w:rPr>
        <w:t>דבן</w:t>
      </w:r>
      <w:proofErr w:type="spellEnd"/>
      <w:r w:rsidRPr="00324F9B">
        <w:rPr>
          <w:rFonts w:ascii="FrankRuehl" w:hAnsi="FrankRuehl"/>
          <w:sz w:val="28"/>
          <w:szCs w:val="28"/>
          <w:rtl/>
        </w:rPr>
        <w:t xml:space="preserve"> פקועה </w:t>
      </w:r>
      <w:proofErr w:type="spellStart"/>
      <w:r w:rsidRPr="00324F9B">
        <w:rPr>
          <w:rFonts w:ascii="FrankRuehl" w:hAnsi="FrankRuehl"/>
          <w:sz w:val="28"/>
          <w:szCs w:val="28"/>
          <w:rtl/>
        </w:rPr>
        <w:t>דקאמר</w:t>
      </w:r>
      <w:proofErr w:type="spellEnd"/>
      <w:r w:rsidRPr="00324F9B">
        <w:rPr>
          <w:rFonts w:ascii="FrankRuehl" w:hAnsi="FrankRuehl"/>
          <w:sz w:val="28"/>
          <w:szCs w:val="28"/>
          <w:rtl/>
        </w:rPr>
        <w:t xml:space="preserve"> מר אחר שיניקו שיגדל עד ששייך שיוציא חלב, וקשה שהרי אפילו במפריס ע"ג קרקע פסק מרן ביו"ד בסימן י"ג </w:t>
      </w:r>
      <w:proofErr w:type="spellStart"/>
      <w:r w:rsidRPr="00324F9B">
        <w:rPr>
          <w:rFonts w:ascii="FrankRuehl" w:hAnsi="FrankRuehl"/>
          <w:sz w:val="28"/>
          <w:szCs w:val="28"/>
          <w:rtl/>
        </w:rPr>
        <w:t>דצריך</w:t>
      </w:r>
      <w:proofErr w:type="spellEnd"/>
      <w:r w:rsidRPr="00324F9B">
        <w:rPr>
          <w:rFonts w:ascii="FrankRuehl" w:hAnsi="FrankRuehl"/>
          <w:sz w:val="28"/>
          <w:szCs w:val="28"/>
          <w:rtl/>
        </w:rPr>
        <w:t xml:space="preserve"> שחיטה מדבריהם עד שיאכלנו</w:t>
      </w:r>
      <w:r w:rsidRPr="00324F9B">
        <w:rPr>
          <w:rStyle w:val="a5"/>
          <w:rFonts w:ascii="FrankRuehl" w:hAnsi="FrankRuehl"/>
          <w:sz w:val="28"/>
          <w:szCs w:val="28"/>
          <w:rtl/>
        </w:rPr>
        <w:footnoteReference w:id="169"/>
      </w:r>
      <w:r w:rsidRPr="00324F9B">
        <w:rPr>
          <w:rFonts w:ascii="FrankRuehl" w:hAnsi="FrankRuehl"/>
          <w:sz w:val="28"/>
          <w:szCs w:val="28"/>
          <w:rtl/>
        </w:rPr>
        <w:t xml:space="preserve">, וכ"ש אחר שיגדל ומינה דגם לעניין אכילת החלב שלו אסור, ואברהם אבינו ע"ה קיים אפילו עירובי תבשילין ואין לומר דהוא לא יאכל אבל לבני ביתו ואוכלי שלחנו לית לן בה, שהרי עדיו מתוכו </w:t>
      </w:r>
      <w:proofErr w:type="spellStart"/>
      <w:r w:rsidRPr="00324F9B">
        <w:rPr>
          <w:rFonts w:ascii="FrankRuehl" w:hAnsi="FrankRuehl"/>
          <w:sz w:val="28"/>
          <w:szCs w:val="28"/>
          <w:rtl/>
        </w:rPr>
        <w:t>דעירובי</w:t>
      </w:r>
      <w:proofErr w:type="spellEnd"/>
      <w:r w:rsidRPr="00324F9B">
        <w:rPr>
          <w:rFonts w:ascii="FrankRuehl" w:hAnsi="FrankRuehl"/>
          <w:sz w:val="28"/>
          <w:szCs w:val="28"/>
          <w:rtl/>
        </w:rPr>
        <w:t xml:space="preserve"> תבשילין הוא לו ולבני ביתו ולא היה עושה עירוב לו לשמו בלבד אלא לכל </w:t>
      </w:r>
      <w:proofErr w:type="spellStart"/>
      <w:r w:rsidRPr="00324F9B">
        <w:rPr>
          <w:rFonts w:ascii="FrankRuehl" w:hAnsi="FrankRuehl"/>
          <w:sz w:val="28"/>
          <w:szCs w:val="28"/>
          <w:rtl/>
        </w:rPr>
        <w:t>בישולין</w:t>
      </w:r>
      <w:proofErr w:type="spellEnd"/>
      <w:r w:rsidRPr="00324F9B">
        <w:rPr>
          <w:rFonts w:ascii="FrankRuehl" w:hAnsi="FrankRuehl"/>
          <w:sz w:val="28"/>
          <w:szCs w:val="28"/>
          <w:rtl/>
        </w:rPr>
        <w:t xml:space="preserve"> שיעשו בביתו ובחומותיו, ומינה דגם בבן פקועה וכיוצא </w:t>
      </w:r>
      <w:proofErr w:type="spellStart"/>
      <w:r w:rsidRPr="00324F9B">
        <w:rPr>
          <w:rFonts w:ascii="FrankRuehl" w:hAnsi="FrankRuehl"/>
          <w:sz w:val="28"/>
          <w:szCs w:val="28"/>
          <w:rtl/>
        </w:rPr>
        <w:t>הוה</w:t>
      </w:r>
      <w:proofErr w:type="spellEnd"/>
      <w:r w:rsidRPr="00324F9B">
        <w:rPr>
          <w:rFonts w:ascii="FrankRuehl" w:hAnsi="FrankRuehl"/>
          <w:sz w:val="28"/>
          <w:szCs w:val="28"/>
          <w:rtl/>
        </w:rPr>
        <w:t xml:space="preserve"> משוה גזירותיו ולא היה מטיל קנאה בסעודה, וגם בבן הבקר אשר עשה ע"י ספר יצירה פשיטא </w:t>
      </w:r>
      <w:proofErr w:type="spellStart"/>
      <w:r w:rsidRPr="00324F9B">
        <w:rPr>
          <w:rFonts w:ascii="FrankRuehl" w:hAnsi="FrankRuehl"/>
          <w:sz w:val="28"/>
          <w:szCs w:val="28"/>
          <w:rtl/>
        </w:rPr>
        <w:t>דבשעת</w:t>
      </w:r>
      <w:proofErr w:type="spellEnd"/>
      <w:r w:rsidRPr="00324F9B">
        <w:rPr>
          <w:rFonts w:ascii="FrankRuehl" w:hAnsi="FrankRuehl"/>
          <w:sz w:val="28"/>
          <w:szCs w:val="28"/>
          <w:rtl/>
        </w:rPr>
        <w:t xml:space="preserve"> בריאה ג"כ לא שייך שיהיה לו חלב ואם יניחו עד שיגדל הדר דינו </w:t>
      </w:r>
      <w:proofErr w:type="spellStart"/>
      <w:r w:rsidRPr="00324F9B">
        <w:rPr>
          <w:rFonts w:ascii="FrankRuehl" w:hAnsi="FrankRuehl"/>
          <w:sz w:val="28"/>
          <w:szCs w:val="28"/>
          <w:rtl/>
        </w:rPr>
        <w:t>דצריך</w:t>
      </w:r>
      <w:proofErr w:type="spellEnd"/>
      <w:r w:rsidRPr="00324F9B">
        <w:rPr>
          <w:rFonts w:ascii="FrankRuehl" w:hAnsi="FrankRuehl"/>
          <w:sz w:val="28"/>
          <w:szCs w:val="28"/>
          <w:rtl/>
        </w:rPr>
        <w:t xml:space="preserve"> שחיטה, וא"ת שבראו והוא גדול </w:t>
      </w:r>
      <w:proofErr w:type="spellStart"/>
      <w:r w:rsidRPr="00324F9B">
        <w:rPr>
          <w:rFonts w:ascii="FrankRuehl" w:hAnsi="FrankRuehl"/>
          <w:sz w:val="28"/>
          <w:szCs w:val="28"/>
          <w:rtl/>
        </w:rPr>
        <w:t>ואית</w:t>
      </w:r>
      <w:proofErr w:type="spellEnd"/>
      <w:r w:rsidRPr="00324F9B">
        <w:rPr>
          <w:rFonts w:ascii="FrankRuehl" w:hAnsi="FrankRuehl"/>
          <w:sz w:val="28"/>
          <w:szCs w:val="28"/>
          <w:rtl/>
        </w:rPr>
        <w:t xml:space="preserve"> ליה חלב </w:t>
      </w:r>
      <w:proofErr w:type="spellStart"/>
      <w:r w:rsidRPr="00324F9B">
        <w:rPr>
          <w:rFonts w:ascii="FrankRuehl" w:hAnsi="FrankRuehl"/>
          <w:sz w:val="28"/>
          <w:szCs w:val="28"/>
          <w:rtl/>
        </w:rPr>
        <w:t>דומייא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דרבא</w:t>
      </w:r>
      <w:proofErr w:type="spellEnd"/>
      <w:r w:rsidRPr="00324F9B">
        <w:rPr>
          <w:rFonts w:ascii="FrankRuehl" w:hAnsi="FrankRuehl"/>
          <w:sz w:val="28"/>
          <w:szCs w:val="28"/>
          <w:rtl/>
        </w:rPr>
        <w:t xml:space="preserve"> ברא גברא ומעשה ידי אדם עדיף א"כ על כל פנים לא ימנע ולא גרוע מבן פקועה שהפריס ע"ג קרקע </w:t>
      </w:r>
      <w:proofErr w:type="spellStart"/>
      <w:r w:rsidRPr="00324F9B">
        <w:rPr>
          <w:rFonts w:ascii="FrankRuehl" w:hAnsi="FrankRuehl"/>
          <w:sz w:val="28"/>
          <w:szCs w:val="28"/>
          <w:rtl/>
        </w:rPr>
        <w:t>דחייב</w:t>
      </w:r>
      <w:proofErr w:type="spellEnd"/>
      <w:r w:rsidRPr="00324F9B">
        <w:rPr>
          <w:rFonts w:ascii="FrankRuehl" w:hAnsi="FrankRuehl"/>
          <w:sz w:val="28"/>
          <w:szCs w:val="28"/>
          <w:rtl/>
        </w:rPr>
        <w:t xml:space="preserve"> שחיטה מפני הרואים, ולא שייך לומר שהיה בזה האופן שנברא גדול ובעל דדים ומלאים חלב ולא הפריס ע"ג קרקע </w:t>
      </w:r>
      <w:proofErr w:type="spellStart"/>
      <w:r w:rsidRPr="00324F9B">
        <w:rPr>
          <w:rFonts w:ascii="FrankRuehl" w:hAnsi="FrankRuehl"/>
          <w:sz w:val="28"/>
          <w:szCs w:val="28"/>
          <w:rtl/>
        </w:rPr>
        <w:t>דכל</w:t>
      </w:r>
      <w:proofErr w:type="spellEnd"/>
      <w:r w:rsidRPr="00324F9B">
        <w:rPr>
          <w:rFonts w:ascii="FrankRuehl" w:hAnsi="FrankRuehl"/>
          <w:sz w:val="28"/>
          <w:szCs w:val="28"/>
          <w:rtl/>
        </w:rPr>
        <w:t xml:space="preserve"> זה הוא דוחק גדול ועצום במאוד מאוד, וכמו שיראה הרואה באופן דלא ידעתי היאך ינחה דעתו הרחבה בהאי תירוץ, ולא עוד אלא </w:t>
      </w:r>
      <w:proofErr w:type="spellStart"/>
      <w:r w:rsidRPr="00324F9B">
        <w:rPr>
          <w:rFonts w:ascii="FrankRuehl" w:hAnsi="FrankRuehl"/>
          <w:sz w:val="28"/>
          <w:szCs w:val="28"/>
          <w:rtl/>
        </w:rPr>
        <w:t>דקלסיה</w:t>
      </w:r>
      <w:proofErr w:type="spellEnd"/>
      <w:r w:rsidRPr="00324F9B">
        <w:rPr>
          <w:rFonts w:ascii="FrankRuehl" w:hAnsi="FrankRuehl"/>
          <w:sz w:val="28"/>
          <w:szCs w:val="28"/>
          <w:rtl/>
        </w:rPr>
        <w:t xml:space="preserve"> ואמר מר שהוא נכון ולא קשיה מידי וגם אנחנו לא נדע </w:t>
      </w:r>
      <w:proofErr w:type="spellStart"/>
      <w:r w:rsidRPr="00324F9B">
        <w:rPr>
          <w:rFonts w:ascii="FrankRuehl" w:hAnsi="FrankRuehl"/>
          <w:sz w:val="28"/>
          <w:szCs w:val="28"/>
          <w:rtl/>
        </w:rPr>
        <w:t>דעתייהו</w:t>
      </w:r>
      <w:proofErr w:type="spellEnd"/>
      <w:r w:rsidRPr="00324F9B">
        <w:rPr>
          <w:rFonts w:ascii="FrankRuehl" w:hAnsi="FrankRuehl"/>
          <w:sz w:val="28"/>
          <w:szCs w:val="28"/>
          <w:rtl/>
        </w:rPr>
        <w:t xml:space="preserve"> דרבנן קדושי </w:t>
      </w:r>
      <w:proofErr w:type="spellStart"/>
      <w:r w:rsidRPr="00324F9B">
        <w:rPr>
          <w:rFonts w:ascii="FrankRuehl" w:hAnsi="FrankRuehl"/>
          <w:sz w:val="28"/>
          <w:szCs w:val="28"/>
          <w:rtl/>
        </w:rPr>
        <w:t>דצפת</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תוב"ב</w:t>
      </w:r>
      <w:proofErr w:type="spellEnd"/>
      <w:r w:rsidRPr="00324F9B">
        <w:rPr>
          <w:rFonts w:ascii="FrankRuehl" w:hAnsi="FrankRuehl"/>
          <w:sz w:val="28"/>
          <w:szCs w:val="28"/>
          <w:rtl/>
        </w:rPr>
        <w:t xml:space="preserve"> אם נחה דעתם בזה, </w:t>
      </w:r>
      <w:proofErr w:type="spellStart"/>
      <w:r w:rsidRPr="00324F9B">
        <w:rPr>
          <w:rFonts w:ascii="FrankRuehl" w:hAnsi="FrankRuehl"/>
          <w:sz w:val="28"/>
          <w:szCs w:val="28"/>
          <w:rtl/>
        </w:rPr>
        <w:t>דלע"ד</w:t>
      </w:r>
      <w:proofErr w:type="spellEnd"/>
      <w:r w:rsidRPr="00324F9B">
        <w:rPr>
          <w:rFonts w:ascii="FrankRuehl" w:hAnsi="FrankRuehl"/>
          <w:sz w:val="28"/>
          <w:szCs w:val="28"/>
          <w:rtl/>
        </w:rPr>
        <w:t xml:space="preserve"> עדיין </w:t>
      </w:r>
      <w:proofErr w:type="spellStart"/>
      <w:r w:rsidRPr="00324F9B">
        <w:rPr>
          <w:rFonts w:ascii="FrankRuehl" w:hAnsi="FrankRuehl"/>
          <w:sz w:val="28"/>
          <w:szCs w:val="28"/>
          <w:rtl/>
        </w:rPr>
        <w:t>הקושיא</w:t>
      </w:r>
      <w:proofErr w:type="spellEnd"/>
      <w:r w:rsidRPr="00324F9B">
        <w:rPr>
          <w:rFonts w:ascii="FrankRuehl" w:hAnsi="FrankRuehl"/>
          <w:sz w:val="28"/>
          <w:szCs w:val="28"/>
          <w:rtl/>
        </w:rPr>
        <w:t xml:space="preserve"> במקומה עומדת ולכאורה היה מקום לומר בדרך אפשר שהחלב שנתן לפניהם היה </w:t>
      </w:r>
      <w:r w:rsidRPr="00324F9B">
        <w:rPr>
          <w:rFonts w:ascii="FrankRuehl" w:hAnsi="FrankRuehl"/>
          <w:sz w:val="28"/>
          <w:szCs w:val="28"/>
          <w:rtl/>
        </w:rPr>
        <w:lastRenderedPageBreak/>
        <w:t xml:space="preserve">מהחלב שיעלה לאחר שחיטה ואז הוי </w:t>
      </w:r>
      <w:proofErr w:type="spellStart"/>
      <w:r w:rsidRPr="00324F9B">
        <w:rPr>
          <w:rFonts w:ascii="FrankRuehl" w:hAnsi="FrankRuehl"/>
          <w:sz w:val="28"/>
          <w:szCs w:val="28"/>
          <w:rtl/>
        </w:rPr>
        <w:t>דומייא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דהכשר</w:t>
      </w:r>
      <w:proofErr w:type="spellEnd"/>
      <w:r w:rsidRPr="00324F9B">
        <w:rPr>
          <w:rFonts w:ascii="FrankRuehl" w:hAnsi="FrankRuehl"/>
          <w:sz w:val="28"/>
          <w:szCs w:val="28"/>
          <w:rtl/>
        </w:rPr>
        <w:t xml:space="preserve"> ואין בו איסור </w:t>
      </w:r>
      <w:proofErr w:type="spellStart"/>
      <w:r w:rsidRPr="00324F9B">
        <w:rPr>
          <w:rFonts w:ascii="FrankRuehl" w:hAnsi="FrankRuehl"/>
          <w:sz w:val="28"/>
          <w:szCs w:val="28"/>
          <w:rtl/>
        </w:rPr>
        <w:t>דאבר</w:t>
      </w:r>
      <w:proofErr w:type="spellEnd"/>
      <w:r w:rsidRPr="00324F9B">
        <w:rPr>
          <w:rFonts w:ascii="FrankRuehl" w:hAnsi="FrankRuehl"/>
          <w:sz w:val="28"/>
          <w:szCs w:val="28"/>
          <w:rtl/>
        </w:rPr>
        <w:t xml:space="preserve"> מן החי ושאלתי </w:t>
      </w:r>
      <w:proofErr w:type="spellStart"/>
      <w:r w:rsidRPr="00324F9B">
        <w:rPr>
          <w:rFonts w:ascii="FrankRuehl" w:hAnsi="FrankRuehl"/>
          <w:sz w:val="28"/>
          <w:szCs w:val="28"/>
          <w:rtl/>
        </w:rPr>
        <w:t>להשוחטים</w:t>
      </w:r>
      <w:proofErr w:type="spellEnd"/>
      <w:r w:rsidRPr="00324F9B">
        <w:rPr>
          <w:rFonts w:ascii="FrankRuehl" w:hAnsi="FrankRuehl"/>
          <w:sz w:val="28"/>
          <w:szCs w:val="28"/>
          <w:rtl/>
        </w:rPr>
        <w:t xml:space="preserve"> ואמרו שכמה פעמים אחר השחיטה </w:t>
      </w:r>
      <w:proofErr w:type="spellStart"/>
      <w:r w:rsidRPr="00324F9B">
        <w:rPr>
          <w:rFonts w:ascii="FrankRuehl" w:hAnsi="FrankRuehl"/>
          <w:sz w:val="28"/>
          <w:szCs w:val="28"/>
          <w:rtl/>
        </w:rPr>
        <w:t>העצא</w:t>
      </w:r>
      <w:proofErr w:type="spellEnd"/>
      <w:r w:rsidRPr="00324F9B">
        <w:rPr>
          <w:rStyle w:val="a5"/>
          <w:rFonts w:ascii="FrankRuehl" w:hAnsi="FrankRuehl"/>
          <w:sz w:val="28"/>
          <w:szCs w:val="28"/>
          <w:rtl/>
        </w:rPr>
        <w:footnoteReference w:id="170"/>
      </w:r>
      <w:r w:rsidRPr="00324F9B">
        <w:rPr>
          <w:rFonts w:ascii="FrankRuehl" w:hAnsi="FrankRuehl"/>
          <w:sz w:val="28"/>
          <w:szCs w:val="28"/>
          <w:rtl/>
        </w:rPr>
        <w:t xml:space="preserve"> ימצא, מיהו הדרי בי משום מה שימצא אח"כ הוא </w:t>
      </w:r>
      <w:proofErr w:type="spellStart"/>
      <w:r w:rsidRPr="00324F9B">
        <w:rPr>
          <w:rFonts w:ascii="FrankRuehl" w:hAnsi="FrankRuehl"/>
          <w:sz w:val="28"/>
          <w:szCs w:val="28"/>
          <w:rtl/>
        </w:rPr>
        <w:t>מיעוטא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דמיעוטא</w:t>
      </w:r>
      <w:proofErr w:type="spellEnd"/>
      <w:r w:rsidRPr="00324F9B">
        <w:rPr>
          <w:rFonts w:ascii="FrankRuehl" w:hAnsi="FrankRuehl"/>
          <w:sz w:val="28"/>
          <w:szCs w:val="28"/>
          <w:rtl/>
        </w:rPr>
        <w:t xml:space="preserve"> ועל הרוב הוא נקרש ונמאס, וגם </w:t>
      </w:r>
      <w:proofErr w:type="spellStart"/>
      <w:r w:rsidRPr="00324F9B">
        <w:rPr>
          <w:rFonts w:ascii="FrankRuehl" w:hAnsi="FrankRuehl"/>
          <w:sz w:val="28"/>
          <w:szCs w:val="28"/>
          <w:rtl/>
        </w:rPr>
        <w:t>זימנין</w:t>
      </w:r>
      <w:proofErr w:type="spellEnd"/>
      <w:r w:rsidRPr="00324F9B">
        <w:rPr>
          <w:rFonts w:ascii="FrankRuehl" w:hAnsi="FrankRuehl"/>
          <w:sz w:val="28"/>
          <w:szCs w:val="28"/>
          <w:rtl/>
        </w:rPr>
        <w:t xml:space="preserve"> שימצא בו טיפות דם, ומשום הכי בש"ס כשאמר קודם </w:t>
      </w:r>
      <w:proofErr w:type="spellStart"/>
      <w:r w:rsidRPr="00324F9B">
        <w:rPr>
          <w:rFonts w:ascii="FrankRuehl" w:hAnsi="FrankRuehl"/>
          <w:sz w:val="28"/>
          <w:szCs w:val="28"/>
          <w:rtl/>
        </w:rPr>
        <w:t>אילימא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מדאסר</w:t>
      </w:r>
      <w:proofErr w:type="spellEnd"/>
      <w:r w:rsidRPr="00324F9B">
        <w:rPr>
          <w:rFonts w:ascii="FrankRuehl" w:hAnsi="FrankRuehl"/>
          <w:sz w:val="28"/>
          <w:szCs w:val="28"/>
          <w:rtl/>
        </w:rPr>
        <w:t xml:space="preserve"> רחמנא בשר בחלב הא לחודיה שרי, דחו ליה אימא חלב לחודיה אסור באכילה ומותר בהנאה וכו' ולא דחו לה </w:t>
      </w:r>
      <w:proofErr w:type="spellStart"/>
      <w:r w:rsidRPr="00324F9B">
        <w:rPr>
          <w:rFonts w:ascii="FrankRuehl" w:hAnsi="FrankRuehl"/>
          <w:sz w:val="28"/>
          <w:szCs w:val="28"/>
          <w:rtl/>
        </w:rPr>
        <w:t>בכה"ג</w:t>
      </w:r>
      <w:proofErr w:type="spellEnd"/>
      <w:r w:rsidRPr="00324F9B">
        <w:rPr>
          <w:rFonts w:ascii="FrankRuehl" w:hAnsi="FrankRuehl"/>
          <w:sz w:val="28"/>
          <w:szCs w:val="28"/>
          <w:rtl/>
        </w:rPr>
        <w:t xml:space="preserve">, וגם על מה שהביאו עוד מקרא </w:t>
      </w:r>
      <w:proofErr w:type="spellStart"/>
      <w:r w:rsidRPr="00324F9B">
        <w:rPr>
          <w:rFonts w:ascii="FrankRuehl" w:hAnsi="FrankRuehl"/>
          <w:sz w:val="28"/>
          <w:szCs w:val="28"/>
          <w:rtl/>
        </w:rPr>
        <w:t>ד"ודי</w:t>
      </w:r>
      <w:proofErr w:type="spellEnd"/>
      <w:r w:rsidRPr="00324F9B">
        <w:rPr>
          <w:rFonts w:ascii="FrankRuehl" w:hAnsi="FrankRuehl"/>
          <w:sz w:val="28"/>
          <w:szCs w:val="28"/>
          <w:rtl/>
        </w:rPr>
        <w:t xml:space="preserve"> חלב עזים ללחמך" וכו' אמר ודילמא לסחורה, ולא עלה על רוח קדשם לדחות האי דחיה דיש אופן אף בהיתר אכילה </w:t>
      </w:r>
      <w:proofErr w:type="spellStart"/>
      <w:r w:rsidRPr="00324F9B">
        <w:rPr>
          <w:rFonts w:ascii="FrankRuehl" w:hAnsi="FrankRuehl"/>
          <w:sz w:val="28"/>
          <w:szCs w:val="28"/>
          <w:rtl/>
        </w:rPr>
        <w:t>בכה"ג</w:t>
      </w:r>
      <w:proofErr w:type="spellEnd"/>
      <w:r w:rsidRPr="00324F9B">
        <w:rPr>
          <w:rFonts w:ascii="FrankRuehl" w:hAnsi="FrankRuehl"/>
          <w:sz w:val="28"/>
          <w:szCs w:val="28"/>
          <w:rtl/>
        </w:rPr>
        <w:t xml:space="preserve">, וגם </w:t>
      </w:r>
      <w:proofErr w:type="spellStart"/>
      <w:r w:rsidRPr="00324F9B">
        <w:rPr>
          <w:rFonts w:ascii="FrankRuehl" w:hAnsi="FrankRuehl"/>
          <w:sz w:val="28"/>
          <w:szCs w:val="28"/>
          <w:rtl/>
        </w:rPr>
        <w:t>דא"כ</w:t>
      </w:r>
      <w:proofErr w:type="spellEnd"/>
      <w:r w:rsidRPr="00324F9B">
        <w:rPr>
          <w:rFonts w:ascii="FrankRuehl" w:hAnsi="FrankRuehl"/>
          <w:sz w:val="28"/>
          <w:szCs w:val="28"/>
          <w:rtl/>
        </w:rPr>
        <w:t xml:space="preserve"> גם בקרא </w:t>
      </w:r>
      <w:proofErr w:type="spellStart"/>
      <w:r w:rsidRPr="00324F9B">
        <w:rPr>
          <w:rFonts w:ascii="FrankRuehl" w:hAnsi="FrankRuehl"/>
          <w:sz w:val="28"/>
          <w:szCs w:val="28"/>
          <w:rtl/>
        </w:rPr>
        <w:t>ד"ארץ</w:t>
      </w:r>
      <w:proofErr w:type="spellEnd"/>
      <w:r w:rsidRPr="00324F9B">
        <w:rPr>
          <w:rFonts w:ascii="FrankRuehl" w:hAnsi="FrankRuehl"/>
          <w:sz w:val="28"/>
          <w:szCs w:val="28"/>
          <w:rtl/>
        </w:rPr>
        <w:t xml:space="preserve"> זבת חלב ודבש" ובקרא </w:t>
      </w:r>
      <w:proofErr w:type="spellStart"/>
      <w:r w:rsidRPr="00324F9B">
        <w:rPr>
          <w:rFonts w:ascii="FrankRuehl" w:hAnsi="FrankRuehl"/>
          <w:sz w:val="28"/>
          <w:szCs w:val="28"/>
          <w:rtl/>
        </w:rPr>
        <w:t>ד"לכו</w:t>
      </w:r>
      <w:proofErr w:type="spellEnd"/>
      <w:r w:rsidRPr="00324F9B">
        <w:rPr>
          <w:rFonts w:ascii="FrankRuehl" w:hAnsi="FrankRuehl"/>
          <w:sz w:val="28"/>
          <w:szCs w:val="28"/>
          <w:rtl/>
        </w:rPr>
        <w:t xml:space="preserve"> שברו" וכו' "יין וחלב" היינו דוחים כן, אלא לאו דאין מקום כלל </w:t>
      </w:r>
      <w:proofErr w:type="spellStart"/>
      <w:r w:rsidRPr="00324F9B">
        <w:rPr>
          <w:rFonts w:ascii="FrankRuehl" w:hAnsi="FrankRuehl"/>
          <w:sz w:val="28"/>
          <w:szCs w:val="28"/>
          <w:rtl/>
        </w:rPr>
        <w:t>ליכנס</w:t>
      </w:r>
      <w:proofErr w:type="spellEnd"/>
      <w:r w:rsidRPr="00324F9B">
        <w:rPr>
          <w:rFonts w:ascii="FrankRuehl" w:hAnsi="FrankRuehl"/>
          <w:sz w:val="28"/>
          <w:szCs w:val="28"/>
          <w:rtl/>
        </w:rPr>
        <w:t xml:space="preserve"> בזה. </w:t>
      </w:r>
      <w:r w:rsidR="00392EB7">
        <w:rPr>
          <w:rFonts w:ascii="FrankRuehl" w:hAnsi="FrankRuehl"/>
          <w:sz w:val="28"/>
          <w:szCs w:val="28"/>
          <w:rtl/>
        </w:rPr>
        <w:tab/>
      </w:r>
    </w:p>
    <w:p w14:paraId="0AB3EA5C" w14:textId="47C75C9A" w:rsidR="00DB2D6E" w:rsidRPr="00324F9B" w:rsidRDefault="00DB2D6E" w:rsidP="00D3015E">
      <w:pPr>
        <w:jc w:val="distribute"/>
        <w:rPr>
          <w:rFonts w:ascii="FrankRuehl" w:hAnsi="FrankRuehl"/>
          <w:sz w:val="28"/>
          <w:szCs w:val="28"/>
          <w:rtl/>
        </w:rPr>
      </w:pPr>
      <w:r w:rsidRPr="00D3015E">
        <w:rPr>
          <w:rStyle w:val="ac"/>
          <w:rtl/>
        </w:rPr>
        <w:t>ודבר</w:t>
      </w:r>
      <w:r w:rsidRPr="00324F9B">
        <w:rPr>
          <w:rFonts w:ascii="FrankRuehl" w:hAnsi="FrankRuehl"/>
          <w:sz w:val="28"/>
          <w:szCs w:val="28"/>
          <w:rtl/>
        </w:rPr>
        <w:t xml:space="preserve"> הלמד מעניינו אנו למדין </w:t>
      </w:r>
      <w:proofErr w:type="spellStart"/>
      <w:r w:rsidRPr="00324F9B">
        <w:rPr>
          <w:rFonts w:ascii="FrankRuehl" w:hAnsi="FrankRuehl"/>
          <w:sz w:val="28"/>
          <w:szCs w:val="28"/>
          <w:rtl/>
        </w:rPr>
        <w:t>ומשיבין</w:t>
      </w:r>
      <w:proofErr w:type="spellEnd"/>
      <w:r w:rsidRPr="00324F9B">
        <w:rPr>
          <w:rFonts w:ascii="FrankRuehl" w:hAnsi="FrankRuehl"/>
          <w:sz w:val="28"/>
          <w:szCs w:val="28"/>
          <w:rtl/>
        </w:rPr>
        <w:t xml:space="preserve"> דאם איתא להא </w:t>
      </w:r>
      <w:proofErr w:type="spellStart"/>
      <w:r w:rsidRPr="00324F9B">
        <w:rPr>
          <w:rFonts w:ascii="FrankRuehl" w:hAnsi="FrankRuehl"/>
          <w:sz w:val="28"/>
          <w:szCs w:val="28"/>
          <w:rtl/>
        </w:rPr>
        <w:t>דאמר</w:t>
      </w:r>
      <w:proofErr w:type="spellEnd"/>
      <w:r w:rsidRPr="00324F9B">
        <w:rPr>
          <w:rFonts w:ascii="FrankRuehl" w:hAnsi="FrankRuehl"/>
          <w:sz w:val="28"/>
          <w:szCs w:val="28"/>
          <w:rtl/>
        </w:rPr>
        <w:t xml:space="preserve"> רב מחלב </w:t>
      </w:r>
      <w:proofErr w:type="spellStart"/>
      <w:r w:rsidRPr="00324F9B">
        <w:rPr>
          <w:rFonts w:ascii="FrankRuehl" w:hAnsi="FrankRuehl"/>
          <w:sz w:val="28"/>
          <w:szCs w:val="28"/>
          <w:rtl/>
        </w:rPr>
        <w:t>דבן</w:t>
      </w:r>
      <w:proofErr w:type="spellEnd"/>
      <w:r w:rsidRPr="00324F9B">
        <w:rPr>
          <w:rFonts w:ascii="FrankRuehl" w:hAnsi="FrankRuehl"/>
          <w:sz w:val="28"/>
          <w:szCs w:val="28"/>
          <w:rtl/>
        </w:rPr>
        <w:t xml:space="preserve"> פקועה </w:t>
      </w:r>
      <w:proofErr w:type="spellStart"/>
      <w:r w:rsidRPr="00324F9B">
        <w:rPr>
          <w:rFonts w:ascii="FrankRuehl" w:hAnsi="FrankRuehl"/>
          <w:sz w:val="28"/>
          <w:szCs w:val="28"/>
          <w:rtl/>
        </w:rPr>
        <w:t>אמאי</w:t>
      </w:r>
      <w:proofErr w:type="spellEnd"/>
      <w:r w:rsidRPr="00324F9B">
        <w:rPr>
          <w:rFonts w:ascii="FrankRuehl" w:hAnsi="FrankRuehl"/>
          <w:sz w:val="28"/>
          <w:szCs w:val="28"/>
          <w:rtl/>
        </w:rPr>
        <w:t xml:space="preserve"> </w:t>
      </w:r>
      <w:r w:rsidR="00D3015E">
        <w:rPr>
          <w:rFonts w:ascii="FrankRuehl" w:hAnsi="FrankRuehl"/>
          <w:sz w:val="28"/>
          <w:szCs w:val="28"/>
          <w:rtl/>
        </w:rPr>
        <w:br/>
      </w:r>
      <w:r w:rsidR="00D3015E" w:rsidRPr="00D3015E">
        <w:rPr>
          <w:rFonts w:ascii="Arial" w:hAnsi="Arial" w:cs="Arial" w:hint="cs"/>
          <w:spacing w:val="600"/>
          <w:sz w:val="28"/>
          <w:szCs w:val="28"/>
          <w:rtl/>
        </w:rPr>
        <w:t> </w:t>
      </w:r>
      <w:r w:rsidRPr="00324F9B">
        <w:rPr>
          <w:rFonts w:ascii="FrankRuehl" w:hAnsi="FrankRuehl"/>
          <w:sz w:val="28"/>
          <w:szCs w:val="28"/>
          <w:rtl/>
        </w:rPr>
        <w:t xml:space="preserve">לא דחו לה הכי בש"ס </w:t>
      </w:r>
      <w:proofErr w:type="spellStart"/>
      <w:r w:rsidRPr="00324F9B">
        <w:rPr>
          <w:rFonts w:ascii="FrankRuehl" w:hAnsi="FrankRuehl"/>
          <w:sz w:val="28"/>
          <w:szCs w:val="28"/>
          <w:rtl/>
        </w:rPr>
        <w:t>דמשכחת</w:t>
      </w:r>
      <w:proofErr w:type="spellEnd"/>
      <w:r w:rsidRPr="00324F9B">
        <w:rPr>
          <w:rFonts w:ascii="FrankRuehl" w:hAnsi="FrankRuehl"/>
          <w:sz w:val="28"/>
          <w:szCs w:val="28"/>
          <w:rtl/>
        </w:rPr>
        <w:t xml:space="preserve"> לה </w:t>
      </w:r>
      <w:proofErr w:type="spellStart"/>
      <w:r w:rsidRPr="00324F9B">
        <w:rPr>
          <w:rFonts w:ascii="FrankRuehl" w:hAnsi="FrankRuehl"/>
          <w:sz w:val="28"/>
          <w:szCs w:val="28"/>
          <w:rtl/>
        </w:rPr>
        <w:t>גוונא</w:t>
      </w:r>
      <w:proofErr w:type="spellEnd"/>
      <w:r w:rsidRPr="00324F9B">
        <w:rPr>
          <w:rFonts w:ascii="FrankRuehl" w:hAnsi="FrankRuehl"/>
          <w:sz w:val="28"/>
          <w:szCs w:val="28"/>
          <w:rtl/>
        </w:rPr>
        <w:t xml:space="preserve"> אפילו בהיתר אכילה </w:t>
      </w:r>
      <w:proofErr w:type="spellStart"/>
      <w:r w:rsidRPr="00324F9B">
        <w:rPr>
          <w:rFonts w:ascii="FrankRuehl" w:hAnsi="FrankRuehl"/>
          <w:sz w:val="28"/>
          <w:szCs w:val="28"/>
          <w:rtl/>
        </w:rPr>
        <w:t>דבזה</w:t>
      </w:r>
      <w:proofErr w:type="spellEnd"/>
      <w:r w:rsidRPr="00324F9B">
        <w:rPr>
          <w:rFonts w:ascii="FrankRuehl" w:hAnsi="FrankRuehl"/>
          <w:sz w:val="28"/>
          <w:szCs w:val="28"/>
          <w:rtl/>
        </w:rPr>
        <w:t xml:space="preserve"> תו לא יקשה לן </w:t>
      </w:r>
      <w:proofErr w:type="spellStart"/>
      <w:r w:rsidRPr="00324F9B">
        <w:rPr>
          <w:rFonts w:ascii="FrankRuehl" w:hAnsi="FrankRuehl"/>
          <w:sz w:val="28"/>
          <w:szCs w:val="28"/>
          <w:rtl/>
        </w:rPr>
        <w:t>ולר"ש</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דשרי</w:t>
      </w:r>
      <w:proofErr w:type="spellEnd"/>
      <w:r w:rsidRPr="00324F9B">
        <w:rPr>
          <w:rFonts w:ascii="FrankRuehl" w:hAnsi="FrankRuehl"/>
          <w:sz w:val="28"/>
          <w:szCs w:val="28"/>
          <w:rtl/>
        </w:rPr>
        <w:t xml:space="preserve"> בהנאה, והוצרכו לתרץ </w:t>
      </w:r>
      <w:proofErr w:type="spellStart"/>
      <w:r w:rsidRPr="00324F9B">
        <w:rPr>
          <w:rFonts w:ascii="FrankRuehl" w:hAnsi="FrankRuehl"/>
          <w:sz w:val="28"/>
          <w:szCs w:val="28"/>
          <w:rtl/>
        </w:rPr>
        <w:t>איצטריך</w:t>
      </w:r>
      <w:proofErr w:type="spellEnd"/>
      <w:r w:rsidRPr="00324F9B">
        <w:rPr>
          <w:rFonts w:ascii="FrankRuehl" w:hAnsi="FrankRuehl"/>
          <w:sz w:val="28"/>
          <w:szCs w:val="28"/>
          <w:rtl/>
        </w:rPr>
        <w:t xml:space="preserve"> למילקי </w:t>
      </w:r>
      <w:proofErr w:type="spellStart"/>
      <w:r w:rsidRPr="00324F9B">
        <w:rPr>
          <w:rFonts w:ascii="FrankRuehl" w:hAnsi="FrankRuehl"/>
          <w:sz w:val="28"/>
          <w:szCs w:val="28"/>
          <w:rtl/>
        </w:rPr>
        <w:t>וכו</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ובשלמא</w:t>
      </w:r>
      <w:proofErr w:type="spellEnd"/>
      <w:r w:rsidRPr="00324F9B">
        <w:rPr>
          <w:rFonts w:ascii="FrankRuehl" w:hAnsi="FrankRuehl"/>
          <w:sz w:val="28"/>
          <w:szCs w:val="28"/>
          <w:rtl/>
        </w:rPr>
        <w:t xml:space="preserve"> הא </w:t>
      </w:r>
      <w:proofErr w:type="spellStart"/>
      <w:r w:rsidRPr="00324F9B">
        <w:rPr>
          <w:rFonts w:ascii="FrankRuehl" w:hAnsi="FrankRuehl"/>
          <w:sz w:val="28"/>
          <w:szCs w:val="28"/>
          <w:rtl/>
        </w:rPr>
        <w:t>דספר</w:t>
      </w:r>
      <w:proofErr w:type="spellEnd"/>
      <w:r w:rsidRPr="00324F9B">
        <w:rPr>
          <w:rFonts w:ascii="FrankRuehl" w:hAnsi="FrankRuehl"/>
          <w:sz w:val="28"/>
          <w:szCs w:val="28"/>
          <w:rtl/>
        </w:rPr>
        <w:t xml:space="preserve"> יצירה לא שייך לתרץ </w:t>
      </w:r>
      <w:proofErr w:type="spellStart"/>
      <w:r w:rsidRPr="00324F9B">
        <w:rPr>
          <w:rFonts w:ascii="FrankRuehl" w:hAnsi="FrankRuehl"/>
          <w:sz w:val="28"/>
          <w:szCs w:val="28"/>
          <w:rtl/>
        </w:rPr>
        <w:t>דלאו</w:t>
      </w:r>
      <w:proofErr w:type="spellEnd"/>
      <w:r w:rsidRPr="00324F9B">
        <w:rPr>
          <w:rFonts w:ascii="FrankRuehl" w:hAnsi="FrankRuehl"/>
          <w:sz w:val="28"/>
          <w:szCs w:val="28"/>
          <w:rtl/>
        </w:rPr>
        <w:t xml:space="preserve"> כולי עלמא ידעי לא אבל הא </w:t>
      </w:r>
      <w:proofErr w:type="spellStart"/>
      <w:r w:rsidRPr="00324F9B">
        <w:rPr>
          <w:rFonts w:ascii="FrankRuehl" w:hAnsi="FrankRuehl"/>
          <w:sz w:val="28"/>
          <w:szCs w:val="28"/>
          <w:rtl/>
        </w:rPr>
        <w:t>דבן</w:t>
      </w:r>
      <w:proofErr w:type="spellEnd"/>
      <w:r w:rsidRPr="00324F9B">
        <w:rPr>
          <w:rFonts w:ascii="FrankRuehl" w:hAnsi="FrankRuehl"/>
          <w:sz w:val="28"/>
          <w:szCs w:val="28"/>
          <w:rtl/>
        </w:rPr>
        <w:t xml:space="preserve"> פקועה קשה, ומיהו בקרא </w:t>
      </w:r>
      <w:proofErr w:type="spellStart"/>
      <w:r w:rsidRPr="00324F9B">
        <w:rPr>
          <w:rFonts w:ascii="FrankRuehl" w:hAnsi="FrankRuehl"/>
          <w:sz w:val="28"/>
          <w:szCs w:val="28"/>
          <w:rtl/>
        </w:rPr>
        <w:t>ד"ארץ</w:t>
      </w:r>
      <w:proofErr w:type="spellEnd"/>
      <w:r w:rsidRPr="00324F9B">
        <w:rPr>
          <w:rFonts w:ascii="FrankRuehl" w:hAnsi="FrankRuehl"/>
          <w:sz w:val="28"/>
          <w:szCs w:val="28"/>
          <w:rtl/>
        </w:rPr>
        <w:t xml:space="preserve"> זבת חלב ודבש" לא </w:t>
      </w:r>
      <w:proofErr w:type="spellStart"/>
      <w:r w:rsidRPr="00324F9B">
        <w:rPr>
          <w:rFonts w:ascii="FrankRuehl" w:hAnsi="FrankRuehl"/>
          <w:sz w:val="28"/>
          <w:szCs w:val="28"/>
          <w:rtl/>
        </w:rPr>
        <w:t>הוה</w:t>
      </w:r>
      <w:proofErr w:type="spellEnd"/>
      <w:r w:rsidRPr="00324F9B">
        <w:rPr>
          <w:rFonts w:ascii="FrankRuehl" w:hAnsi="FrankRuehl"/>
          <w:sz w:val="28"/>
          <w:szCs w:val="28"/>
          <w:rtl/>
        </w:rPr>
        <w:t xml:space="preserve"> שייך כלל לפרש </w:t>
      </w:r>
      <w:proofErr w:type="spellStart"/>
      <w:r w:rsidRPr="00324F9B">
        <w:rPr>
          <w:rFonts w:ascii="FrankRuehl" w:hAnsi="FrankRuehl"/>
          <w:sz w:val="28"/>
          <w:szCs w:val="28"/>
          <w:rtl/>
        </w:rPr>
        <w:t>בכה"ג</w:t>
      </w:r>
      <w:proofErr w:type="spellEnd"/>
      <w:r w:rsidRPr="00324F9B">
        <w:rPr>
          <w:rFonts w:ascii="FrankRuehl" w:hAnsi="FrankRuehl"/>
          <w:sz w:val="28"/>
          <w:szCs w:val="28"/>
          <w:rtl/>
        </w:rPr>
        <w:t xml:space="preserve"> משום שדרשו בו רז"ל שהיו הולכים הבהמות והיה זב מהם החלב מרוב שומנם והשפע, וגם מן אילנות התמרים היה זב מהם הדבש והיו בשווקים וברחובות והיו שותים אותו כמו מים, </w:t>
      </w:r>
      <w:proofErr w:type="spellStart"/>
      <w:r w:rsidRPr="00324F9B">
        <w:rPr>
          <w:rFonts w:ascii="FrankRuehl" w:hAnsi="FrankRuehl"/>
          <w:sz w:val="28"/>
          <w:szCs w:val="28"/>
          <w:rtl/>
        </w:rPr>
        <w:t>ומימלא</w:t>
      </w:r>
      <w:proofErr w:type="spellEnd"/>
      <w:r w:rsidRPr="00324F9B">
        <w:rPr>
          <w:rFonts w:ascii="FrankRuehl" w:hAnsi="FrankRuehl"/>
          <w:sz w:val="28"/>
          <w:szCs w:val="28"/>
          <w:rtl/>
        </w:rPr>
        <w:t xml:space="preserve"> דגם בקרא </w:t>
      </w:r>
      <w:proofErr w:type="spellStart"/>
      <w:r w:rsidRPr="00324F9B">
        <w:rPr>
          <w:rFonts w:ascii="FrankRuehl" w:hAnsi="FrankRuehl"/>
          <w:sz w:val="28"/>
          <w:szCs w:val="28"/>
          <w:rtl/>
        </w:rPr>
        <w:t>ד"לכו</w:t>
      </w:r>
      <w:proofErr w:type="spellEnd"/>
      <w:r w:rsidRPr="00324F9B">
        <w:rPr>
          <w:rFonts w:ascii="FrankRuehl" w:hAnsi="FrankRuehl"/>
          <w:sz w:val="28"/>
          <w:szCs w:val="28"/>
          <w:rtl/>
        </w:rPr>
        <w:t xml:space="preserve"> שברו" וכו' צ"ל כן וגם ביין מרוב השופע יהיה זב מן הגפנים, ולהכי דייק ואמר בלא מחיר על ששותים אותם בחנם מן השוק וגם בקרא </w:t>
      </w:r>
      <w:proofErr w:type="spellStart"/>
      <w:r w:rsidRPr="00324F9B">
        <w:rPr>
          <w:rFonts w:ascii="FrankRuehl" w:hAnsi="FrankRuehl"/>
          <w:sz w:val="28"/>
          <w:szCs w:val="28"/>
          <w:rtl/>
        </w:rPr>
        <w:t>ד"ודי</w:t>
      </w:r>
      <w:proofErr w:type="spellEnd"/>
      <w:r w:rsidRPr="00324F9B">
        <w:rPr>
          <w:rFonts w:ascii="FrankRuehl" w:hAnsi="FrankRuehl"/>
          <w:sz w:val="28"/>
          <w:szCs w:val="28"/>
          <w:rtl/>
        </w:rPr>
        <w:t xml:space="preserve"> חלב עזים ללחמך וחיים לנערותיך" משמע וודאי </w:t>
      </w:r>
      <w:proofErr w:type="spellStart"/>
      <w:r w:rsidRPr="00324F9B">
        <w:rPr>
          <w:rFonts w:ascii="FrankRuehl" w:hAnsi="FrankRuehl"/>
          <w:sz w:val="28"/>
          <w:szCs w:val="28"/>
          <w:rtl/>
        </w:rPr>
        <w:t>דשכיח</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טובא</w:t>
      </w:r>
      <w:proofErr w:type="spellEnd"/>
      <w:r w:rsidRPr="00324F9B">
        <w:rPr>
          <w:rFonts w:ascii="FrankRuehl" w:hAnsi="FrankRuehl"/>
          <w:sz w:val="28"/>
          <w:szCs w:val="28"/>
          <w:rtl/>
        </w:rPr>
        <w:t xml:space="preserve"> וכולם שרי, ולאו </w:t>
      </w:r>
      <w:proofErr w:type="spellStart"/>
      <w:r w:rsidRPr="00324F9B">
        <w:rPr>
          <w:rFonts w:ascii="FrankRuehl" w:hAnsi="FrankRuehl"/>
          <w:sz w:val="28"/>
          <w:szCs w:val="28"/>
          <w:rtl/>
        </w:rPr>
        <w:t>בגוונא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דבן</w:t>
      </w:r>
      <w:proofErr w:type="spellEnd"/>
      <w:r w:rsidRPr="00324F9B">
        <w:rPr>
          <w:rFonts w:ascii="FrankRuehl" w:hAnsi="FrankRuehl"/>
          <w:sz w:val="28"/>
          <w:szCs w:val="28"/>
          <w:rtl/>
        </w:rPr>
        <w:t xml:space="preserve"> פקועה שיניחו עד שיגדל ויאכל </w:t>
      </w:r>
      <w:proofErr w:type="spellStart"/>
      <w:r w:rsidRPr="00324F9B">
        <w:rPr>
          <w:rFonts w:ascii="FrankRuehl" w:hAnsi="FrankRuehl"/>
          <w:sz w:val="28"/>
          <w:szCs w:val="28"/>
          <w:rtl/>
        </w:rPr>
        <w:t>דזה</w:t>
      </w:r>
      <w:proofErr w:type="spellEnd"/>
      <w:r w:rsidRPr="00324F9B">
        <w:rPr>
          <w:rFonts w:ascii="FrankRuehl" w:hAnsi="FrankRuehl"/>
          <w:sz w:val="28"/>
          <w:szCs w:val="28"/>
          <w:rtl/>
        </w:rPr>
        <w:t xml:space="preserve"> ג"כ הוי מיעוט ולא שכיח כ"כ, ומשום הכי לא דחו ג"כ בש"ס על אלה קראי ודילמא להנאה ולסחורה וגם דאינו כ"כ רבותא לארץ ישראל והיינו שאמר בש"ס ואי לאו </w:t>
      </w:r>
      <w:proofErr w:type="spellStart"/>
      <w:r w:rsidRPr="00324F9B">
        <w:rPr>
          <w:rFonts w:ascii="FrankRuehl" w:hAnsi="FrankRuehl"/>
          <w:sz w:val="28"/>
          <w:szCs w:val="28"/>
          <w:rtl/>
        </w:rPr>
        <w:t>דשרי</w:t>
      </w:r>
      <w:proofErr w:type="spellEnd"/>
      <w:r w:rsidRPr="00324F9B">
        <w:rPr>
          <w:rFonts w:ascii="FrankRuehl" w:hAnsi="FrankRuehl"/>
          <w:sz w:val="28"/>
          <w:szCs w:val="28"/>
          <w:rtl/>
        </w:rPr>
        <w:t xml:space="preserve"> משתבח קרא </w:t>
      </w:r>
      <w:proofErr w:type="spellStart"/>
      <w:r w:rsidRPr="00324F9B">
        <w:rPr>
          <w:rFonts w:ascii="FrankRuehl" w:hAnsi="FrankRuehl"/>
          <w:sz w:val="28"/>
          <w:szCs w:val="28"/>
          <w:rtl/>
        </w:rPr>
        <w:t>במידי</w:t>
      </w:r>
      <w:proofErr w:type="spellEnd"/>
      <w:r w:rsidRPr="00324F9B">
        <w:rPr>
          <w:rFonts w:ascii="FrankRuehl" w:hAnsi="FrankRuehl"/>
          <w:sz w:val="28"/>
          <w:szCs w:val="28"/>
          <w:rtl/>
        </w:rPr>
        <w:t xml:space="preserve"> דלא חזי ר"ל גם באכילה, וגם </w:t>
      </w:r>
      <w:proofErr w:type="spellStart"/>
      <w:r w:rsidRPr="00324F9B">
        <w:rPr>
          <w:rFonts w:ascii="FrankRuehl" w:hAnsi="FrankRuehl"/>
          <w:sz w:val="28"/>
          <w:szCs w:val="28"/>
          <w:rtl/>
        </w:rPr>
        <w:t>בלא"ה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י"ל</w:t>
      </w:r>
      <w:proofErr w:type="spellEnd"/>
      <w:r w:rsidRPr="00324F9B">
        <w:rPr>
          <w:rFonts w:ascii="FrankRuehl" w:hAnsi="FrankRuehl"/>
          <w:sz w:val="28"/>
          <w:szCs w:val="28"/>
          <w:rtl/>
        </w:rPr>
        <w:t xml:space="preserve"> דלא נוכל לומר לעניין הנאה וסחורה בלבד משום דלא הוי </w:t>
      </w:r>
      <w:proofErr w:type="spellStart"/>
      <w:r w:rsidRPr="00324F9B">
        <w:rPr>
          <w:rFonts w:ascii="FrankRuehl" w:hAnsi="FrankRuehl"/>
          <w:sz w:val="28"/>
          <w:szCs w:val="28"/>
          <w:rtl/>
        </w:rPr>
        <w:t>דומייא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דהדבש</w:t>
      </w:r>
      <w:proofErr w:type="spellEnd"/>
      <w:r w:rsidRPr="00324F9B">
        <w:rPr>
          <w:rFonts w:ascii="FrankRuehl" w:hAnsi="FrankRuehl"/>
          <w:sz w:val="28"/>
          <w:szCs w:val="28"/>
          <w:rtl/>
        </w:rPr>
        <w:t xml:space="preserve"> והיין והכתוב בחדא </w:t>
      </w:r>
      <w:proofErr w:type="spellStart"/>
      <w:r w:rsidRPr="00324F9B">
        <w:rPr>
          <w:rFonts w:ascii="FrankRuehl" w:hAnsi="FrankRuehl"/>
          <w:sz w:val="28"/>
          <w:szCs w:val="28"/>
          <w:rtl/>
        </w:rPr>
        <w:t>מחתא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מחתינהו</w:t>
      </w:r>
      <w:proofErr w:type="spellEnd"/>
      <w:r w:rsidRPr="00324F9B">
        <w:rPr>
          <w:rFonts w:ascii="FrankRuehl" w:hAnsi="FrankRuehl"/>
          <w:sz w:val="28"/>
          <w:szCs w:val="28"/>
          <w:rtl/>
        </w:rPr>
        <w:t xml:space="preserve"> משמע ודאי </w:t>
      </w:r>
      <w:proofErr w:type="spellStart"/>
      <w:r w:rsidRPr="00324F9B">
        <w:rPr>
          <w:rFonts w:ascii="FrankRuehl" w:hAnsi="FrankRuehl"/>
          <w:sz w:val="28"/>
          <w:szCs w:val="28"/>
          <w:rtl/>
        </w:rPr>
        <w:t>דבשוים</w:t>
      </w:r>
      <w:proofErr w:type="spellEnd"/>
      <w:r w:rsidRPr="00324F9B">
        <w:rPr>
          <w:rFonts w:ascii="FrankRuehl" w:hAnsi="FrankRuehl"/>
          <w:sz w:val="28"/>
          <w:szCs w:val="28"/>
          <w:rtl/>
        </w:rPr>
        <w:t xml:space="preserve"> הכתוב מדבר והיה לאכול מעשים בכל יום והם מדברים שיש בהם חיי נפש והיינו </w:t>
      </w:r>
      <w:proofErr w:type="spellStart"/>
      <w:r w:rsidRPr="00324F9B">
        <w:rPr>
          <w:rFonts w:ascii="FrankRuehl" w:hAnsi="FrankRuehl"/>
          <w:sz w:val="28"/>
          <w:szCs w:val="28"/>
          <w:rtl/>
        </w:rPr>
        <w:t>רביתייהו</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דמשתבח</w:t>
      </w:r>
      <w:proofErr w:type="spellEnd"/>
      <w:r w:rsidRPr="00324F9B">
        <w:rPr>
          <w:rFonts w:ascii="FrankRuehl" w:hAnsi="FrankRuehl"/>
          <w:sz w:val="28"/>
          <w:szCs w:val="28"/>
          <w:rtl/>
        </w:rPr>
        <w:t xml:space="preserve"> בהו קרא, אבל לפי זה קשה </w:t>
      </w:r>
      <w:proofErr w:type="spellStart"/>
      <w:r w:rsidRPr="00324F9B">
        <w:rPr>
          <w:rFonts w:ascii="FrankRuehl" w:hAnsi="FrankRuehl"/>
          <w:sz w:val="28"/>
          <w:szCs w:val="28"/>
          <w:rtl/>
        </w:rPr>
        <w:t>אמאי</w:t>
      </w:r>
      <w:proofErr w:type="spellEnd"/>
      <w:r>
        <w:rPr>
          <w:rFonts w:ascii="FrankRuehl" w:hAnsi="FrankRuehl"/>
          <w:sz w:val="28"/>
          <w:szCs w:val="28"/>
          <w:rtl/>
        </w:rPr>
        <w:t xml:space="preserve"> </w:t>
      </w:r>
      <w:r w:rsidRPr="00324F9B">
        <w:rPr>
          <w:rFonts w:ascii="FrankRuehl" w:hAnsi="FrankRuehl"/>
          <w:sz w:val="28"/>
          <w:szCs w:val="28"/>
          <w:rtl/>
        </w:rPr>
        <w:t xml:space="preserve">בקרא </w:t>
      </w:r>
      <w:proofErr w:type="spellStart"/>
      <w:r w:rsidRPr="00324F9B">
        <w:rPr>
          <w:rFonts w:ascii="FrankRuehl" w:hAnsi="FrankRuehl"/>
          <w:sz w:val="28"/>
          <w:szCs w:val="28"/>
          <w:rtl/>
        </w:rPr>
        <w:t>ד"ודי</w:t>
      </w:r>
      <w:proofErr w:type="spellEnd"/>
      <w:r w:rsidRPr="00324F9B">
        <w:rPr>
          <w:rFonts w:ascii="FrankRuehl" w:hAnsi="FrankRuehl"/>
          <w:sz w:val="28"/>
          <w:szCs w:val="28"/>
          <w:rtl/>
        </w:rPr>
        <w:t xml:space="preserve"> חלב עזים" וכו' דחו ליה ודילמא לסחורה כיון </w:t>
      </w:r>
      <w:proofErr w:type="spellStart"/>
      <w:r w:rsidRPr="00324F9B">
        <w:rPr>
          <w:rFonts w:ascii="FrankRuehl" w:hAnsi="FrankRuehl"/>
          <w:sz w:val="28"/>
          <w:szCs w:val="28"/>
          <w:rtl/>
        </w:rPr>
        <w:t>דמפורש</w:t>
      </w:r>
      <w:proofErr w:type="spellEnd"/>
      <w:r w:rsidRPr="00324F9B">
        <w:rPr>
          <w:rFonts w:ascii="FrankRuehl" w:hAnsi="FrankRuehl"/>
          <w:sz w:val="28"/>
          <w:szCs w:val="28"/>
          <w:rtl/>
        </w:rPr>
        <w:t xml:space="preserve"> ביה "ללחמך ולחם ביתך וחיים לנערותיך" ואין משמעותיה על הסחורה ודמיהם בם וגם דלא הוי </w:t>
      </w:r>
      <w:proofErr w:type="spellStart"/>
      <w:r w:rsidRPr="00324F9B">
        <w:rPr>
          <w:rFonts w:ascii="FrankRuehl" w:hAnsi="FrankRuehl"/>
          <w:sz w:val="28"/>
          <w:szCs w:val="28"/>
          <w:rtl/>
        </w:rPr>
        <w:t>דומייא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מ"ש</w:t>
      </w:r>
      <w:proofErr w:type="spellEnd"/>
      <w:r w:rsidRPr="00324F9B">
        <w:rPr>
          <w:rFonts w:ascii="FrankRuehl" w:hAnsi="FrankRuehl"/>
          <w:sz w:val="28"/>
          <w:szCs w:val="28"/>
          <w:rtl/>
        </w:rPr>
        <w:t xml:space="preserve"> קודם</w:t>
      </w:r>
      <w:r w:rsidRPr="00324F9B">
        <w:rPr>
          <w:rStyle w:val="a5"/>
          <w:rFonts w:ascii="FrankRuehl" w:hAnsi="FrankRuehl"/>
          <w:sz w:val="28"/>
          <w:szCs w:val="28"/>
          <w:rtl/>
        </w:rPr>
        <w:footnoteReference w:id="171"/>
      </w:r>
      <w:r w:rsidRPr="00324F9B">
        <w:rPr>
          <w:rFonts w:ascii="FrankRuehl" w:hAnsi="FrankRuehl"/>
          <w:sz w:val="28"/>
          <w:szCs w:val="28"/>
          <w:rtl/>
        </w:rPr>
        <w:t xml:space="preserve"> "כבשים </w:t>
      </w:r>
      <w:proofErr w:type="spellStart"/>
      <w:r w:rsidRPr="00324F9B">
        <w:rPr>
          <w:rFonts w:ascii="FrankRuehl" w:hAnsi="FrankRuehl"/>
          <w:sz w:val="28"/>
          <w:szCs w:val="28"/>
          <w:rtl/>
        </w:rPr>
        <w:t>ללבושיך</w:t>
      </w:r>
      <w:proofErr w:type="spellEnd"/>
      <w:r w:rsidRPr="00324F9B">
        <w:rPr>
          <w:rFonts w:ascii="FrankRuehl" w:hAnsi="FrankRuehl"/>
          <w:sz w:val="28"/>
          <w:szCs w:val="28"/>
          <w:rtl/>
        </w:rPr>
        <w:t xml:space="preserve">" דאינו </w:t>
      </w:r>
      <w:proofErr w:type="spellStart"/>
      <w:r w:rsidRPr="00324F9B">
        <w:rPr>
          <w:rFonts w:ascii="FrankRuehl" w:hAnsi="FrankRuehl"/>
          <w:sz w:val="28"/>
          <w:szCs w:val="28"/>
          <w:rtl/>
        </w:rPr>
        <w:t>לסחור,ה</w:t>
      </w:r>
      <w:proofErr w:type="spellEnd"/>
      <w:r w:rsidRPr="00324F9B">
        <w:rPr>
          <w:rFonts w:ascii="FrankRuehl" w:hAnsi="FrankRuehl"/>
          <w:sz w:val="28"/>
          <w:szCs w:val="28"/>
          <w:rtl/>
        </w:rPr>
        <w:t xml:space="preserve"> ועכ"פ לכאורה קשה לי בעיקר מה שדחו בש"ס ודילמא לסחורה כיון דגם לבני נח אסור אבר מן החי א"כ למי עושים סחורה ומקח וממכר בו ולהאכיל אותו לבהמות או לכלבים לאו אורח ארעא בהכי, ואין לומר </w:t>
      </w:r>
      <w:proofErr w:type="spellStart"/>
      <w:r w:rsidRPr="00324F9B">
        <w:rPr>
          <w:rFonts w:ascii="FrankRuehl" w:hAnsi="FrankRuehl"/>
          <w:sz w:val="28"/>
          <w:szCs w:val="28"/>
          <w:rtl/>
        </w:rPr>
        <w:t>שימכר</w:t>
      </w:r>
      <w:proofErr w:type="spellEnd"/>
      <w:r w:rsidRPr="00324F9B">
        <w:rPr>
          <w:rFonts w:ascii="FrankRuehl" w:hAnsi="FrankRuehl"/>
          <w:sz w:val="28"/>
          <w:szCs w:val="28"/>
          <w:rtl/>
        </w:rPr>
        <w:t xml:space="preserve"> למי </w:t>
      </w:r>
      <w:r w:rsidRPr="00324F9B">
        <w:rPr>
          <w:rFonts w:ascii="FrankRuehl" w:hAnsi="FrankRuehl"/>
          <w:sz w:val="28"/>
          <w:szCs w:val="28"/>
          <w:rtl/>
        </w:rPr>
        <w:lastRenderedPageBreak/>
        <w:t xml:space="preserve">שאינו מקיים </w:t>
      </w:r>
      <w:proofErr w:type="spellStart"/>
      <w:r w:rsidRPr="00324F9B">
        <w:rPr>
          <w:rFonts w:ascii="FrankRuehl" w:hAnsi="FrankRuehl"/>
          <w:sz w:val="28"/>
          <w:szCs w:val="28"/>
          <w:rtl/>
        </w:rPr>
        <w:t>הז</w:t>
      </w:r>
      <w:proofErr w:type="spellEnd"/>
      <w:r w:rsidRPr="00324F9B">
        <w:rPr>
          <w:rFonts w:ascii="FrankRuehl" w:hAnsi="FrankRuehl"/>
          <w:sz w:val="28"/>
          <w:szCs w:val="28"/>
          <w:rtl/>
        </w:rPr>
        <w:t xml:space="preserve">' מצוות </w:t>
      </w:r>
      <w:proofErr w:type="spellStart"/>
      <w:r w:rsidRPr="00324F9B">
        <w:rPr>
          <w:rFonts w:ascii="FrankRuehl" w:hAnsi="FrankRuehl"/>
          <w:sz w:val="28"/>
          <w:szCs w:val="28"/>
          <w:rtl/>
        </w:rPr>
        <w:t>דאפשר</w:t>
      </w:r>
      <w:proofErr w:type="spellEnd"/>
      <w:r w:rsidRPr="00324F9B">
        <w:rPr>
          <w:rFonts w:ascii="FrankRuehl" w:hAnsi="FrankRuehl"/>
          <w:sz w:val="28"/>
          <w:szCs w:val="28"/>
          <w:rtl/>
        </w:rPr>
        <w:t xml:space="preserve"> דהוי בסוג מחזיק ידי עוברי עבירה ונותן יד לפושעים וספי להו איסור ונותן מכשול לעיור, ודוחק לומר משום </w:t>
      </w:r>
      <w:proofErr w:type="spellStart"/>
      <w:r w:rsidRPr="00324F9B">
        <w:rPr>
          <w:rFonts w:ascii="FrankRuehl" w:hAnsi="FrankRuehl"/>
          <w:sz w:val="28"/>
          <w:szCs w:val="28"/>
          <w:rtl/>
        </w:rPr>
        <w:t>דזימנין</w:t>
      </w:r>
      <w:proofErr w:type="spellEnd"/>
      <w:r w:rsidRPr="00324F9B">
        <w:rPr>
          <w:rFonts w:ascii="FrankRuehl" w:hAnsi="FrankRuehl"/>
          <w:sz w:val="28"/>
          <w:szCs w:val="28"/>
          <w:rtl/>
        </w:rPr>
        <w:t xml:space="preserve"> יצטרך לרפואתו </w:t>
      </w:r>
      <w:proofErr w:type="spellStart"/>
      <w:r w:rsidRPr="00324F9B">
        <w:rPr>
          <w:rFonts w:ascii="FrankRuehl" w:hAnsi="FrankRuehl"/>
          <w:sz w:val="28"/>
          <w:szCs w:val="28"/>
          <w:rtl/>
        </w:rPr>
        <w:t>דבזה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ה"ל</w:t>
      </w:r>
      <w:proofErr w:type="spellEnd"/>
      <w:r w:rsidRPr="00324F9B">
        <w:rPr>
          <w:rFonts w:ascii="FrankRuehl" w:hAnsi="FrankRuehl"/>
          <w:sz w:val="28"/>
          <w:szCs w:val="28"/>
          <w:rtl/>
        </w:rPr>
        <w:t xml:space="preserve"> ערך מועט ואין בו כדי שביעה. </w:t>
      </w:r>
      <w:r w:rsidRPr="00324F9B">
        <w:rPr>
          <w:rFonts w:ascii="FrankRuehl" w:hAnsi="FrankRuehl"/>
          <w:b/>
          <w:bCs/>
          <w:sz w:val="28"/>
          <w:szCs w:val="28"/>
          <w:rtl/>
        </w:rPr>
        <w:t>ותו</w:t>
      </w:r>
      <w:r w:rsidRPr="00324F9B">
        <w:rPr>
          <w:rFonts w:ascii="FrankRuehl" w:hAnsi="FrankRuehl"/>
          <w:sz w:val="28"/>
          <w:szCs w:val="28"/>
          <w:rtl/>
        </w:rPr>
        <w:t xml:space="preserve"> ק"ל לכאורה </w:t>
      </w:r>
      <w:proofErr w:type="spellStart"/>
      <w:r w:rsidRPr="00324F9B">
        <w:rPr>
          <w:rFonts w:ascii="FrankRuehl" w:hAnsi="FrankRuehl"/>
          <w:sz w:val="28"/>
          <w:szCs w:val="28"/>
          <w:rtl/>
        </w:rPr>
        <w:t>אמאי</w:t>
      </w:r>
      <w:proofErr w:type="spellEnd"/>
      <w:r w:rsidRPr="00324F9B">
        <w:rPr>
          <w:rFonts w:ascii="FrankRuehl" w:hAnsi="FrankRuehl"/>
          <w:sz w:val="28"/>
          <w:szCs w:val="28"/>
          <w:rtl/>
        </w:rPr>
        <w:t xml:space="preserve"> לא הביאו עוד ראיה מקרא </w:t>
      </w:r>
      <w:proofErr w:type="spellStart"/>
      <w:r w:rsidRPr="00324F9B">
        <w:rPr>
          <w:rFonts w:ascii="FrankRuehl" w:hAnsi="FrankRuehl"/>
          <w:sz w:val="28"/>
          <w:szCs w:val="28"/>
          <w:rtl/>
        </w:rPr>
        <w:t>דשיר</w:t>
      </w:r>
      <w:proofErr w:type="spellEnd"/>
      <w:r w:rsidRPr="00324F9B">
        <w:rPr>
          <w:rFonts w:ascii="FrankRuehl" w:hAnsi="FrankRuehl"/>
          <w:sz w:val="28"/>
          <w:szCs w:val="28"/>
          <w:rtl/>
        </w:rPr>
        <w:t xml:space="preserve"> השירים ה'</w:t>
      </w:r>
      <w:r w:rsidRPr="00324F9B">
        <w:rPr>
          <w:rStyle w:val="a5"/>
          <w:rFonts w:ascii="FrankRuehl" w:hAnsi="FrankRuehl"/>
          <w:sz w:val="28"/>
          <w:szCs w:val="28"/>
          <w:rtl/>
        </w:rPr>
        <w:footnoteReference w:id="172"/>
      </w:r>
      <w:r w:rsidRPr="00324F9B">
        <w:rPr>
          <w:rFonts w:ascii="FrankRuehl" w:hAnsi="FrankRuehl"/>
          <w:sz w:val="28"/>
          <w:szCs w:val="28"/>
          <w:rtl/>
        </w:rPr>
        <w:t xml:space="preserve"> </w:t>
      </w:r>
      <w:proofErr w:type="spellStart"/>
      <w:r w:rsidRPr="00324F9B">
        <w:rPr>
          <w:rFonts w:ascii="FrankRuehl" w:hAnsi="FrankRuehl"/>
          <w:sz w:val="28"/>
          <w:szCs w:val="28"/>
          <w:rtl/>
        </w:rPr>
        <w:t>ד"שתיתי</w:t>
      </w:r>
      <w:proofErr w:type="spellEnd"/>
      <w:r w:rsidRPr="00324F9B">
        <w:rPr>
          <w:rFonts w:ascii="FrankRuehl" w:hAnsi="FrankRuehl"/>
          <w:sz w:val="28"/>
          <w:szCs w:val="28"/>
          <w:rtl/>
        </w:rPr>
        <w:t xml:space="preserve"> ייני עם חלבי" </w:t>
      </w:r>
      <w:proofErr w:type="spellStart"/>
      <w:r w:rsidRPr="00324F9B">
        <w:rPr>
          <w:rFonts w:ascii="FrankRuehl" w:hAnsi="FrankRuehl"/>
          <w:sz w:val="28"/>
          <w:szCs w:val="28"/>
          <w:rtl/>
        </w:rPr>
        <w:t>דעל</w:t>
      </w:r>
      <w:proofErr w:type="spellEnd"/>
      <w:r w:rsidRPr="00324F9B">
        <w:rPr>
          <w:rFonts w:ascii="FrankRuehl" w:hAnsi="FrankRuehl"/>
          <w:sz w:val="28"/>
          <w:szCs w:val="28"/>
          <w:rtl/>
        </w:rPr>
        <w:t xml:space="preserve"> זה לא נוכל לומר </w:t>
      </w:r>
      <w:proofErr w:type="spellStart"/>
      <w:r w:rsidRPr="00324F9B">
        <w:rPr>
          <w:rFonts w:ascii="FrankRuehl" w:hAnsi="FrankRuehl"/>
          <w:sz w:val="28"/>
          <w:szCs w:val="28"/>
          <w:rtl/>
        </w:rPr>
        <w:t>דלסחורה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קאמר</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דהא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קאמר</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דהשתיה</w:t>
      </w:r>
      <w:proofErr w:type="spellEnd"/>
      <w:r w:rsidRPr="00324F9B">
        <w:rPr>
          <w:rFonts w:ascii="FrankRuehl" w:hAnsi="FrankRuehl"/>
          <w:sz w:val="28"/>
          <w:szCs w:val="28"/>
          <w:rtl/>
        </w:rPr>
        <w:t xml:space="preserve"> כדת יין וחלב כי הדדי </w:t>
      </w:r>
      <w:proofErr w:type="spellStart"/>
      <w:r w:rsidRPr="00324F9B">
        <w:rPr>
          <w:rFonts w:ascii="FrankRuehl" w:hAnsi="FrankRuehl"/>
          <w:sz w:val="28"/>
          <w:szCs w:val="28"/>
          <w:rtl/>
        </w:rPr>
        <w:t>נינהו</w:t>
      </w:r>
      <w:proofErr w:type="spellEnd"/>
      <w:r w:rsidRPr="00324F9B">
        <w:rPr>
          <w:rFonts w:ascii="FrankRuehl" w:hAnsi="FrankRuehl"/>
          <w:sz w:val="28"/>
          <w:szCs w:val="28"/>
          <w:rtl/>
        </w:rPr>
        <w:t xml:space="preserve">, ואמר "אכלו רעים" משום </w:t>
      </w:r>
      <w:proofErr w:type="spellStart"/>
      <w:r w:rsidRPr="00324F9B">
        <w:rPr>
          <w:rFonts w:ascii="FrankRuehl" w:hAnsi="FrankRuehl"/>
          <w:sz w:val="28"/>
          <w:szCs w:val="28"/>
          <w:rtl/>
        </w:rPr>
        <w:t>דשתיה</w:t>
      </w:r>
      <w:proofErr w:type="spellEnd"/>
      <w:r w:rsidRPr="00324F9B">
        <w:rPr>
          <w:rFonts w:ascii="FrankRuehl" w:hAnsi="FrankRuehl"/>
          <w:sz w:val="28"/>
          <w:szCs w:val="28"/>
          <w:rtl/>
        </w:rPr>
        <w:t xml:space="preserve"> בכלל אכילה, וזה הוי </w:t>
      </w:r>
      <w:proofErr w:type="spellStart"/>
      <w:r w:rsidRPr="00324F9B">
        <w:rPr>
          <w:rFonts w:ascii="FrankRuehl" w:hAnsi="FrankRuehl"/>
          <w:sz w:val="28"/>
          <w:szCs w:val="28"/>
          <w:rtl/>
        </w:rPr>
        <w:t>דומייא</w:t>
      </w:r>
      <w:proofErr w:type="spellEnd"/>
      <w:r w:rsidRPr="00324F9B">
        <w:rPr>
          <w:rFonts w:ascii="FrankRuehl" w:hAnsi="FrankRuehl"/>
          <w:sz w:val="28"/>
          <w:szCs w:val="28"/>
          <w:rtl/>
        </w:rPr>
        <w:t xml:space="preserve"> שהביאו מקרא </w:t>
      </w:r>
      <w:proofErr w:type="spellStart"/>
      <w:r w:rsidRPr="00324F9B">
        <w:rPr>
          <w:rFonts w:ascii="FrankRuehl" w:hAnsi="FrankRuehl"/>
          <w:sz w:val="28"/>
          <w:szCs w:val="28"/>
          <w:rtl/>
        </w:rPr>
        <w:t>ד"לכו</w:t>
      </w:r>
      <w:proofErr w:type="spellEnd"/>
      <w:r w:rsidRPr="00324F9B">
        <w:rPr>
          <w:rFonts w:ascii="FrankRuehl" w:hAnsi="FrankRuehl"/>
          <w:sz w:val="28"/>
          <w:szCs w:val="28"/>
          <w:rtl/>
        </w:rPr>
        <w:t xml:space="preserve"> שברו </w:t>
      </w:r>
      <w:proofErr w:type="spellStart"/>
      <w:r w:rsidRPr="00324F9B">
        <w:rPr>
          <w:rFonts w:ascii="FrankRuehl" w:hAnsi="FrankRuehl"/>
          <w:sz w:val="28"/>
          <w:szCs w:val="28"/>
          <w:rtl/>
        </w:rPr>
        <w:t>ואכולו</w:t>
      </w:r>
      <w:proofErr w:type="spellEnd"/>
      <w:r w:rsidRPr="00324F9B">
        <w:rPr>
          <w:rFonts w:ascii="FrankRuehl" w:hAnsi="FrankRuehl"/>
          <w:sz w:val="28"/>
          <w:szCs w:val="28"/>
          <w:rtl/>
        </w:rPr>
        <w:t xml:space="preserve">" וכו' "יין וחלב" ורש"י שכתב בד"ה יין וחלב וכו' לעיל מיניה לכו שברו </w:t>
      </w:r>
      <w:proofErr w:type="spellStart"/>
      <w:r w:rsidRPr="00324F9B">
        <w:rPr>
          <w:rFonts w:ascii="FrankRuehl" w:hAnsi="FrankRuehl"/>
          <w:sz w:val="28"/>
          <w:szCs w:val="28"/>
          <w:rtl/>
        </w:rPr>
        <w:t>ואכולו</w:t>
      </w:r>
      <w:proofErr w:type="spellEnd"/>
      <w:r w:rsidRPr="00324F9B">
        <w:rPr>
          <w:rFonts w:ascii="FrankRuehl" w:hAnsi="FrankRuehl"/>
          <w:sz w:val="28"/>
          <w:szCs w:val="28"/>
          <w:rtl/>
        </w:rPr>
        <w:t xml:space="preserve"> ע"כ, כיון בזה שלא נוכל לומר בו לסחורה ומשום דלא </w:t>
      </w:r>
      <w:proofErr w:type="spellStart"/>
      <w:r w:rsidRPr="00324F9B">
        <w:rPr>
          <w:rFonts w:ascii="FrankRuehl" w:hAnsi="FrankRuehl"/>
          <w:sz w:val="28"/>
          <w:szCs w:val="28"/>
          <w:rtl/>
        </w:rPr>
        <w:t>הוה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בגירסת</w:t>
      </w:r>
      <w:proofErr w:type="spellEnd"/>
      <w:r w:rsidRPr="00324F9B">
        <w:rPr>
          <w:rFonts w:ascii="FrankRuehl" w:hAnsi="FrankRuehl"/>
          <w:sz w:val="28"/>
          <w:szCs w:val="28"/>
          <w:rtl/>
        </w:rPr>
        <w:t xml:space="preserve"> הש"ס כל המקרא הוצרך לזה, אבל אנן בדידן </w:t>
      </w:r>
      <w:proofErr w:type="spellStart"/>
      <w:r w:rsidRPr="00324F9B">
        <w:rPr>
          <w:rFonts w:ascii="FrankRuehl" w:hAnsi="FrankRuehl"/>
          <w:sz w:val="28"/>
          <w:szCs w:val="28"/>
          <w:rtl/>
        </w:rPr>
        <w:t>בגירסא</w:t>
      </w:r>
      <w:proofErr w:type="spellEnd"/>
      <w:r w:rsidRPr="00324F9B">
        <w:rPr>
          <w:rFonts w:ascii="FrankRuehl" w:hAnsi="FrankRuehl"/>
          <w:sz w:val="28"/>
          <w:szCs w:val="28"/>
          <w:rtl/>
        </w:rPr>
        <w:t xml:space="preserve"> הביאו כל הכתוב וגם קשה לן </w:t>
      </w:r>
      <w:proofErr w:type="spellStart"/>
      <w:r w:rsidRPr="00324F9B">
        <w:rPr>
          <w:rFonts w:ascii="FrankRuehl" w:hAnsi="FrankRuehl"/>
          <w:sz w:val="28"/>
          <w:szCs w:val="28"/>
          <w:rtl/>
        </w:rPr>
        <w:t>אמאי</w:t>
      </w:r>
      <w:proofErr w:type="spellEnd"/>
      <w:r w:rsidRPr="00324F9B">
        <w:rPr>
          <w:rFonts w:ascii="FrankRuehl" w:hAnsi="FrankRuehl"/>
          <w:sz w:val="28"/>
          <w:szCs w:val="28"/>
          <w:rtl/>
        </w:rPr>
        <w:t xml:space="preserve"> לא הביאו עוד מקרא האמור שם ד'</w:t>
      </w:r>
      <w:r w:rsidRPr="00324F9B">
        <w:rPr>
          <w:rStyle w:val="a5"/>
          <w:rFonts w:ascii="FrankRuehl" w:hAnsi="FrankRuehl"/>
          <w:sz w:val="28"/>
          <w:szCs w:val="28"/>
          <w:rtl/>
        </w:rPr>
        <w:footnoteReference w:id="173"/>
      </w:r>
      <w:r w:rsidRPr="00324F9B">
        <w:rPr>
          <w:rFonts w:ascii="FrankRuehl" w:hAnsi="FrankRuehl"/>
          <w:sz w:val="28"/>
          <w:szCs w:val="28"/>
          <w:rtl/>
        </w:rPr>
        <w:t xml:space="preserve"> "נפת תטפנה שפתותיך כלה דבש וחלב תחת לשונך" </w:t>
      </w:r>
      <w:proofErr w:type="spellStart"/>
      <w:r w:rsidRPr="00324F9B">
        <w:rPr>
          <w:rFonts w:ascii="FrankRuehl" w:hAnsi="FrankRuehl"/>
          <w:sz w:val="28"/>
          <w:szCs w:val="28"/>
          <w:rtl/>
        </w:rPr>
        <w:t>דבזה</w:t>
      </w:r>
      <w:proofErr w:type="spellEnd"/>
      <w:r w:rsidRPr="00324F9B">
        <w:rPr>
          <w:rFonts w:ascii="FrankRuehl" w:hAnsi="FrankRuehl"/>
          <w:sz w:val="28"/>
          <w:szCs w:val="28"/>
          <w:rtl/>
        </w:rPr>
        <w:t xml:space="preserve"> ג"כ לא נוכל לומר שהוא לסחורה, ואף </w:t>
      </w:r>
      <w:proofErr w:type="spellStart"/>
      <w:r w:rsidRPr="00324F9B">
        <w:rPr>
          <w:rFonts w:ascii="FrankRuehl" w:hAnsi="FrankRuehl"/>
          <w:sz w:val="28"/>
          <w:szCs w:val="28"/>
          <w:rtl/>
        </w:rPr>
        <w:t>דאלה</w:t>
      </w:r>
      <w:proofErr w:type="spellEnd"/>
      <w:r w:rsidRPr="00324F9B">
        <w:rPr>
          <w:rFonts w:ascii="FrankRuehl" w:hAnsi="FrankRuehl"/>
          <w:sz w:val="28"/>
          <w:szCs w:val="28"/>
          <w:rtl/>
        </w:rPr>
        <w:t xml:space="preserve"> קראי נדרשים על כנסת ישראל ולכמה פנים מ"מ הפשט לא יפשט, ומה גם לפי מה שדרשו ז"ל במדרש על האי קרא </w:t>
      </w:r>
      <w:proofErr w:type="spellStart"/>
      <w:r w:rsidRPr="00324F9B">
        <w:rPr>
          <w:rFonts w:ascii="FrankRuehl" w:hAnsi="FrankRuehl"/>
          <w:sz w:val="28"/>
          <w:szCs w:val="28"/>
          <w:rtl/>
        </w:rPr>
        <w:t>בת"ח</w:t>
      </w:r>
      <w:proofErr w:type="spellEnd"/>
      <w:r w:rsidRPr="00324F9B">
        <w:rPr>
          <w:rFonts w:ascii="FrankRuehl" w:hAnsi="FrankRuehl"/>
          <w:sz w:val="28"/>
          <w:szCs w:val="28"/>
          <w:rtl/>
        </w:rPr>
        <w:t xml:space="preserve"> הדורש אם נאים הדברים לשומען ככלה החביבה על רואיה או על חתנה והוא כחתן יוצא מחופתו או כדבש וחלב </w:t>
      </w:r>
      <w:proofErr w:type="spellStart"/>
      <w:r w:rsidRPr="00324F9B">
        <w:rPr>
          <w:rFonts w:ascii="FrankRuehl" w:hAnsi="FrankRuehl"/>
          <w:sz w:val="28"/>
          <w:szCs w:val="28"/>
          <w:rtl/>
        </w:rPr>
        <w:t>המעורבין</w:t>
      </w:r>
      <w:proofErr w:type="spellEnd"/>
      <w:r w:rsidRPr="00324F9B">
        <w:rPr>
          <w:rFonts w:ascii="FrankRuehl" w:hAnsi="FrankRuehl"/>
          <w:sz w:val="28"/>
          <w:szCs w:val="28"/>
          <w:rtl/>
        </w:rPr>
        <w:t xml:space="preserve"> זה בזה יאמר ואם לאו יפה שתיקה לחכם, ואי לאו </w:t>
      </w:r>
      <w:proofErr w:type="spellStart"/>
      <w:r w:rsidRPr="00324F9B">
        <w:rPr>
          <w:rFonts w:ascii="FrankRuehl" w:hAnsi="FrankRuehl"/>
          <w:sz w:val="28"/>
          <w:szCs w:val="28"/>
          <w:rtl/>
        </w:rPr>
        <w:t>דחזי</w:t>
      </w:r>
      <w:proofErr w:type="spellEnd"/>
      <w:r w:rsidRPr="00324F9B">
        <w:rPr>
          <w:rFonts w:ascii="FrankRuehl" w:hAnsi="FrankRuehl"/>
          <w:sz w:val="28"/>
          <w:szCs w:val="28"/>
          <w:rtl/>
        </w:rPr>
        <w:t xml:space="preserve"> החלב לאכילה משתבח קרא </w:t>
      </w:r>
      <w:proofErr w:type="spellStart"/>
      <w:r w:rsidRPr="00324F9B">
        <w:rPr>
          <w:rFonts w:ascii="FrankRuehl" w:hAnsi="FrankRuehl"/>
          <w:sz w:val="28"/>
          <w:szCs w:val="28"/>
          <w:rtl/>
        </w:rPr>
        <w:t>במידי</w:t>
      </w:r>
      <w:proofErr w:type="spellEnd"/>
      <w:r w:rsidRPr="00324F9B">
        <w:rPr>
          <w:rFonts w:ascii="FrankRuehl" w:hAnsi="FrankRuehl"/>
          <w:sz w:val="28"/>
          <w:szCs w:val="28"/>
          <w:rtl/>
        </w:rPr>
        <w:t xml:space="preserve"> דלא חזי אלא לאו משמע וודאי מאלה קראי </w:t>
      </w:r>
      <w:proofErr w:type="spellStart"/>
      <w:r w:rsidRPr="00324F9B">
        <w:rPr>
          <w:rFonts w:ascii="FrankRuehl" w:hAnsi="FrankRuehl"/>
          <w:sz w:val="28"/>
          <w:szCs w:val="28"/>
          <w:rtl/>
        </w:rPr>
        <w:t>דשרי</w:t>
      </w:r>
      <w:proofErr w:type="spellEnd"/>
      <w:r w:rsidRPr="00324F9B">
        <w:rPr>
          <w:rFonts w:ascii="FrankRuehl" w:hAnsi="FrankRuehl"/>
          <w:sz w:val="28"/>
          <w:szCs w:val="28"/>
          <w:rtl/>
        </w:rPr>
        <w:t xml:space="preserve"> החלב באכילה ושתיה והוא נותן טעם לשבח לחיך והלשון ליכול ולחדי </w:t>
      </w:r>
      <w:proofErr w:type="spellStart"/>
      <w:r w:rsidRPr="00324F9B">
        <w:rPr>
          <w:rFonts w:ascii="FrankRuehl" w:hAnsi="FrankRuehl"/>
          <w:sz w:val="28"/>
          <w:szCs w:val="28"/>
          <w:rtl/>
        </w:rPr>
        <w:t>ואמאי</w:t>
      </w:r>
      <w:proofErr w:type="spellEnd"/>
      <w:r w:rsidRPr="00324F9B">
        <w:rPr>
          <w:rFonts w:ascii="FrankRuehl" w:hAnsi="FrankRuehl"/>
          <w:sz w:val="28"/>
          <w:szCs w:val="28"/>
          <w:rtl/>
        </w:rPr>
        <w:t xml:space="preserve"> לא אייתי להו בש"ס, וגם קצת קשה </w:t>
      </w:r>
      <w:proofErr w:type="spellStart"/>
      <w:r w:rsidRPr="00324F9B">
        <w:rPr>
          <w:rFonts w:ascii="FrankRuehl" w:hAnsi="FrankRuehl"/>
          <w:sz w:val="28"/>
          <w:szCs w:val="28"/>
          <w:rtl/>
        </w:rPr>
        <w:t>אמאי</w:t>
      </w:r>
      <w:proofErr w:type="spellEnd"/>
      <w:r w:rsidRPr="00324F9B">
        <w:rPr>
          <w:rFonts w:ascii="FrankRuehl" w:hAnsi="FrankRuehl"/>
          <w:sz w:val="28"/>
          <w:szCs w:val="28"/>
          <w:rtl/>
        </w:rPr>
        <w:t xml:space="preserve"> לא אייתו ג"כ מקרא </w:t>
      </w:r>
      <w:proofErr w:type="spellStart"/>
      <w:r w:rsidRPr="00324F9B">
        <w:rPr>
          <w:rFonts w:ascii="FrankRuehl" w:hAnsi="FrankRuehl"/>
          <w:sz w:val="28"/>
          <w:szCs w:val="28"/>
          <w:rtl/>
        </w:rPr>
        <w:t>דמשלי</w:t>
      </w:r>
      <w:proofErr w:type="spellEnd"/>
      <w:r w:rsidRPr="00324F9B">
        <w:rPr>
          <w:rFonts w:ascii="FrankRuehl" w:hAnsi="FrankRuehl"/>
          <w:sz w:val="28"/>
          <w:szCs w:val="28"/>
          <w:rtl/>
        </w:rPr>
        <w:t xml:space="preserve"> ל'</w:t>
      </w:r>
      <w:r w:rsidRPr="00324F9B">
        <w:rPr>
          <w:rStyle w:val="a5"/>
          <w:rFonts w:ascii="FrankRuehl" w:hAnsi="FrankRuehl"/>
          <w:sz w:val="28"/>
          <w:szCs w:val="28"/>
          <w:rtl/>
        </w:rPr>
        <w:footnoteReference w:id="174"/>
      </w:r>
      <w:r w:rsidRPr="00324F9B">
        <w:rPr>
          <w:rFonts w:ascii="FrankRuehl" w:hAnsi="FrankRuehl"/>
          <w:sz w:val="28"/>
          <w:szCs w:val="28"/>
          <w:rtl/>
        </w:rPr>
        <w:t xml:space="preserve"> "כי מיץ חלב יוציא חמאה" ויתרץ ג"כ עלה ודילמא לסחורה ועל </w:t>
      </w:r>
      <w:proofErr w:type="spellStart"/>
      <w:r w:rsidRPr="00324F9B">
        <w:rPr>
          <w:rFonts w:ascii="FrankRuehl" w:hAnsi="FrankRuehl"/>
          <w:sz w:val="28"/>
          <w:szCs w:val="28"/>
          <w:rtl/>
        </w:rPr>
        <w:t>הכל</w:t>
      </w:r>
      <w:proofErr w:type="spellEnd"/>
      <w:r w:rsidRPr="00324F9B">
        <w:rPr>
          <w:rFonts w:ascii="FrankRuehl" w:hAnsi="FrankRuehl"/>
          <w:sz w:val="28"/>
          <w:szCs w:val="28"/>
          <w:rtl/>
        </w:rPr>
        <w:t xml:space="preserve"> צריך יישוב לכאורה ובפרט </w:t>
      </w:r>
      <w:proofErr w:type="spellStart"/>
      <w:r w:rsidRPr="00324F9B">
        <w:rPr>
          <w:rFonts w:ascii="FrankRuehl" w:hAnsi="FrankRuehl"/>
          <w:sz w:val="28"/>
          <w:szCs w:val="28"/>
          <w:rtl/>
        </w:rPr>
        <w:t>לקושית</w:t>
      </w:r>
      <w:proofErr w:type="spellEnd"/>
      <w:r w:rsidRPr="00324F9B">
        <w:rPr>
          <w:rFonts w:ascii="FrankRuehl" w:hAnsi="FrankRuehl"/>
          <w:sz w:val="28"/>
          <w:szCs w:val="28"/>
          <w:rtl/>
        </w:rPr>
        <w:t xml:space="preserve"> רבני צפת </w:t>
      </w:r>
      <w:proofErr w:type="spellStart"/>
      <w:r w:rsidRPr="00324F9B">
        <w:rPr>
          <w:rFonts w:ascii="FrankRuehl" w:hAnsi="FrankRuehl"/>
          <w:sz w:val="28"/>
          <w:szCs w:val="28"/>
          <w:rtl/>
        </w:rPr>
        <w:t>תוב"ב</w:t>
      </w:r>
      <w:proofErr w:type="spellEnd"/>
      <w:r w:rsidRPr="00324F9B">
        <w:rPr>
          <w:rFonts w:ascii="FrankRuehl" w:hAnsi="FrankRuehl"/>
          <w:sz w:val="28"/>
          <w:szCs w:val="28"/>
          <w:rtl/>
        </w:rPr>
        <w:t xml:space="preserve">, והאי תירוץ </w:t>
      </w:r>
      <w:proofErr w:type="spellStart"/>
      <w:r w:rsidRPr="00324F9B">
        <w:rPr>
          <w:rFonts w:ascii="FrankRuehl" w:hAnsi="FrankRuehl"/>
          <w:sz w:val="28"/>
          <w:szCs w:val="28"/>
          <w:rtl/>
        </w:rPr>
        <w:t>דאמר</w:t>
      </w:r>
      <w:proofErr w:type="spellEnd"/>
      <w:r w:rsidRPr="00324F9B">
        <w:rPr>
          <w:rFonts w:ascii="FrankRuehl" w:hAnsi="FrankRuehl"/>
          <w:sz w:val="28"/>
          <w:szCs w:val="28"/>
          <w:rtl/>
        </w:rPr>
        <w:t xml:space="preserve"> רב </w:t>
      </w:r>
      <w:proofErr w:type="spellStart"/>
      <w:r w:rsidRPr="00324F9B">
        <w:rPr>
          <w:rFonts w:ascii="FrankRuehl" w:hAnsi="FrankRuehl"/>
          <w:sz w:val="28"/>
          <w:szCs w:val="28"/>
          <w:rtl/>
        </w:rPr>
        <w:t>נר"ו</w:t>
      </w:r>
      <w:proofErr w:type="spellEnd"/>
      <w:r w:rsidRPr="00324F9B">
        <w:rPr>
          <w:rFonts w:ascii="FrankRuehl" w:hAnsi="FrankRuehl"/>
          <w:sz w:val="28"/>
          <w:szCs w:val="28"/>
          <w:rtl/>
        </w:rPr>
        <w:t xml:space="preserve"> אין בו כדי שביעה ומה גם </w:t>
      </w:r>
      <w:proofErr w:type="spellStart"/>
      <w:r w:rsidRPr="00324F9B">
        <w:rPr>
          <w:rFonts w:ascii="FrankRuehl" w:hAnsi="FrankRuehl"/>
          <w:sz w:val="28"/>
          <w:szCs w:val="28"/>
          <w:rtl/>
        </w:rPr>
        <w:t>דא"כ</w:t>
      </w:r>
      <w:proofErr w:type="spellEnd"/>
      <w:r w:rsidRPr="00324F9B">
        <w:rPr>
          <w:rFonts w:ascii="FrankRuehl" w:hAnsi="FrankRuehl"/>
          <w:sz w:val="28"/>
          <w:szCs w:val="28"/>
          <w:rtl/>
        </w:rPr>
        <w:t xml:space="preserve"> לפחות </w:t>
      </w:r>
      <w:proofErr w:type="spellStart"/>
      <w:r w:rsidRPr="00324F9B">
        <w:rPr>
          <w:rFonts w:ascii="FrankRuehl" w:hAnsi="FrankRuehl"/>
          <w:sz w:val="28"/>
          <w:szCs w:val="28"/>
          <w:rtl/>
        </w:rPr>
        <w:t>הוה</w:t>
      </w:r>
      <w:proofErr w:type="spellEnd"/>
      <w:r w:rsidRPr="00324F9B">
        <w:rPr>
          <w:rFonts w:ascii="FrankRuehl" w:hAnsi="FrankRuehl"/>
          <w:sz w:val="28"/>
          <w:szCs w:val="28"/>
          <w:rtl/>
        </w:rPr>
        <w:t xml:space="preserve"> ליה לדחות מזה קרא </w:t>
      </w:r>
      <w:proofErr w:type="spellStart"/>
      <w:r w:rsidRPr="00324F9B">
        <w:rPr>
          <w:rFonts w:ascii="FrankRuehl" w:hAnsi="FrankRuehl"/>
          <w:sz w:val="28"/>
          <w:szCs w:val="28"/>
          <w:rtl/>
        </w:rPr>
        <w:t>ד"לא</w:t>
      </w:r>
      <w:proofErr w:type="spellEnd"/>
      <w:r w:rsidRPr="00324F9B">
        <w:rPr>
          <w:rFonts w:ascii="FrankRuehl" w:hAnsi="FrankRuehl"/>
          <w:sz w:val="28"/>
          <w:szCs w:val="28"/>
          <w:rtl/>
        </w:rPr>
        <w:t xml:space="preserve"> תבשל גדי בחלב </w:t>
      </w:r>
      <w:proofErr w:type="spellStart"/>
      <w:r w:rsidRPr="00324F9B">
        <w:rPr>
          <w:rFonts w:ascii="FrankRuehl" w:hAnsi="FrankRuehl"/>
          <w:sz w:val="28"/>
          <w:szCs w:val="28"/>
          <w:rtl/>
        </w:rPr>
        <w:t>אמו</w:t>
      </w:r>
      <w:proofErr w:type="spellEnd"/>
      <w:r w:rsidRPr="00324F9B">
        <w:rPr>
          <w:rFonts w:ascii="FrankRuehl" w:hAnsi="FrankRuehl"/>
          <w:sz w:val="28"/>
          <w:szCs w:val="28"/>
          <w:rtl/>
        </w:rPr>
        <w:t>" דמאי משמע הא לחודיה שרי הוא בבן פקועה וה' יאיר עינינו בתורתו הטהורה בדרך ישרה אכי"ר.</w:t>
      </w:r>
      <w:r w:rsidR="00D3015E">
        <w:rPr>
          <w:rFonts w:ascii="FrankRuehl" w:hAnsi="FrankRuehl"/>
          <w:sz w:val="28"/>
          <w:szCs w:val="28"/>
          <w:rtl/>
        </w:rPr>
        <w:tab/>
      </w:r>
    </w:p>
    <w:p w14:paraId="33328438" w14:textId="46385FA1" w:rsidR="00DB2D6E" w:rsidRDefault="00DB2D6E" w:rsidP="00D3015E">
      <w:pPr>
        <w:jc w:val="distribute"/>
        <w:rPr>
          <w:rFonts w:ascii="FrankRuehl" w:hAnsi="FrankRuehl"/>
          <w:sz w:val="28"/>
          <w:szCs w:val="28"/>
          <w:rtl/>
        </w:rPr>
      </w:pPr>
      <w:r w:rsidRPr="00D3015E">
        <w:rPr>
          <w:rStyle w:val="ac"/>
          <w:rtl/>
        </w:rPr>
        <w:t>[השמטה</w:t>
      </w:r>
      <w:r w:rsidRPr="00324F9B">
        <w:rPr>
          <w:rFonts w:ascii="FrankRuehl" w:hAnsi="FrankRuehl"/>
          <w:sz w:val="28"/>
          <w:szCs w:val="28"/>
          <w:rtl/>
        </w:rPr>
        <w:t xml:space="preserve"> לתנא ושייר סימן </w:t>
      </w:r>
      <w:proofErr w:type="spellStart"/>
      <w:r w:rsidRPr="00324F9B">
        <w:rPr>
          <w:rFonts w:ascii="FrankRuehl" w:hAnsi="FrankRuehl"/>
          <w:sz w:val="28"/>
          <w:szCs w:val="28"/>
          <w:rtl/>
        </w:rPr>
        <w:t>א"ם</w:t>
      </w:r>
      <w:proofErr w:type="spellEnd"/>
      <w:r w:rsidRPr="00324F9B">
        <w:rPr>
          <w:rFonts w:ascii="FrankRuehl" w:hAnsi="FrankRuehl"/>
          <w:sz w:val="28"/>
          <w:szCs w:val="28"/>
          <w:rtl/>
        </w:rPr>
        <w:t xml:space="preserve"> אות ב'] עיין </w:t>
      </w:r>
      <w:proofErr w:type="spellStart"/>
      <w:r w:rsidRPr="00324F9B">
        <w:rPr>
          <w:rFonts w:ascii="FrankRuehl" w:hAnsi="FrankRuehl"/>
          <w:sz w:val="28"/>
          <w:szCs w:val="28"/>
          <w:rtl/>
        </w:rPr>
        <w:t>מ"ש</w:t>
      </w:r>
      <w:proofErr w:type="spellEnd"/>
      <w:r w:rsidRPr="00324F9B">
        <w:rPr>
          <w:rFonts w:ascii="FrankRuehl" w:hAnsi="FrankRuehl"/>
          <w:sz w:val="28"/>
          <w:szCs w:val="28"/>
          <w:rtl/>
        </w:rPr>
        <w:t xml:space="preserve"> לפנים באות ל"ו </w:t>
      </w:r>
      <w:proofErr w:type="spellStart"/>
      <w:r w:rsidRPr="00324F9B">
        <w:rPr>
          <w:rFonts w:ascii="FrankRuehl" w:hAnsi="FrankRuehl"/>
          <w:sz w:val="28"/>
          <w:szCs w:val="28"/>
          <w:rtl/>
        </w:rPr>
        <w:t>בענין</w:t>
      </w:r>
      <w:proofErr w:type="spellEnd"/>
      <w:r w:rsidRPr="00324F9B">
        <w:rPr>
          <w:rFonts w:ascii="FrankRuehl" w:hAnsi="FrankRuehl"/>
          <w:sz w:val="28"/>
          <w:szCs w:val="28"/>
          <w:rtl/>
        </w:rPr>
        <w:t xml:space="preserve"> מה שתירץ הרב </w:t>
      </w:r>
      <w:r w:rsidR="00D3015E">
        <w:rPr>
          <w:rFonts w:ascii="FrankRuehl" w:hAnsi="FrankRuehl"/>
          <w:sz w:val="28"/>
          <w:szCs w:val="28"/>
          <w:rtl/>
        </w:rPr>
        <w:br/>
      </w:r>
      <w:r w:rsidR="00D3015E" w:rsidRPr="00D3015E">
        <w:rPr>
          <w:rFonts w:ascii="Arial" w:hAnsi="Arial" w:cs="Arial" w:hint="cs"/>
          <w:spacing w:val="1097"/>
          <w:sz w:val="28"/>
          <w:szCs w:val="28"/>
          <w:rtl/>
        </w:rPr>
        <w:t> </w:t>
      </w:r>
      <w:r w:rsidRPr="00324F9B">
        <w:rPr>
          <w:rFonts w:ascii="FrankRuehl" w:hAnsi="FrankRuehl"/>
          <w:sz w:val="28"/>
          <w:szCs w:val="28"/>
          <w:rtl/>
        </w:rPr>
        <w:t xml:space="preserve">יושב אהלים הי"ו על קושיית רבני טבריה על מה שלא הביאו ראיה בש"ס </w:t>
      </w:r>
      <w:proofErr w:type="spellStart"/>
      <w:r w:rsidRPr="00324F9B">
        <w:rPr>
          <w:rFonts w:ascii="FrankRuehl" w:hAnsi="FrankRuehl"/>
          <w:sz w:val="28"/>
          <w:szCs w:val="28"/>
          <w:rtl/>
        </w:rPr>
        <w:t>דבכורות</w:t>
      </w:r>
      <w:proofErr w:type="spellEnd"/>
      <w:r w:rsidRPr="00324F9B">
        <w:rPr>
          <w:rFonts w:ascii="FrankRuehl" w:hAnsi="FrankRuehl"/>
          <w:sz w:val="28"/>
          <w:szCs w:val="28"/>
          <w:rtl/>
        </w:rPr>
        <w:t xml:space="preserve"> מקרא </w:t>
      </w:r>
      <w:proofErr w:type="spellStart"/>
      <w:r w:rsidRPr="00324F9B">
        <w:rPr>
          <w:rFonts w:ascii="FrankRuehl" w:hAnsi="FrankRuehl"/>
          <w:sz w:val="28"/>
          <w:szCs w:val="28"/>
          <w:rtl/>
        </w:rPr>
        <w:t>דאברהם</w:t>
      </w:r>
      <w:proofErr w:type="spellEnd"/>
      <w:r w:rsidRPr="00324F9B">
        <w:rPr>
          <w:rFonts w:ascii="FrankRuehl" w:hAnsi="FrankRuehl"/>
          <w:sz w:val="28"/>
          <w:szCs w:val="28"/>
          <w:rtl/>
        </w:rPr>
        <w:t xml:space="preserve"> אבינו ע"ה "</w:t>
      </w:r>
      <w:proofErr w:type="spellStart"/>
      <w:r w:rsidRPr="00324F9B">
        <w:rPr>
          <w:rFonts w:ascii="FrankRuehl" w:hAnsi="FrankRuehl"/>
          <w:sz w:val="28"/>
          <w:szCs w:val="28"/>
          <w:rtl/>
        </w:rPr>
        <w:t>ויקח</w:t>
      </w:r>
      <w:proofErr w:type="spellEnd"/>
      <w:r w:rsidRPr="00324F9B">
        <w:rPr>
          <w:rFonts w:ascii="FrankRuehl" w:hAnsi="FrankRuehl"/>
          <w:sz w:val="28"/>
          <w:szCs w:val="28"/>
          <w:rtl/>
        </w:rPr>
        <w:t xml:space="preserve"> חמאה וחלב", וכמעט שהנחנו אותה </w:t>
      </w:r>
      <w:proofErr w:type="spellStart"/>
      <w:r w:rsidRPr="00324F9B">
        <w:rPr>
          <w:rFonts w:ascii="FrankRuehl" w:hAnsi="FrankRuehl"/>
          <w:sz w:val="28"/>
          <w:szCs w:val="28"/>
          <w:rtl/>
        </w:rPr>
        <w:t>בקושיה</w:t>
      </w:r>
      <w:proofErr w:type="spellEnd"/>
      <w:r w:rsidRPr="00324F9B">
        <w:rPr>
          <w:rFonts w:ascii="FrankRuehl" w:hAnsi="FrankRuehl"/>
          <w:sz w:val="28"/>
          <w:szCs w:val="28"/>
          <w:rtl/>
        </w:rPr>
        <w:t xml:space="preserve"> וכעת אנכי הרואה דיש מקום לתרץ הכי משום </w:t>
      </w:r>
      <w:proofErr w:type="spellStart"/>
      <w:r w:rsidRPr="00324F9B">
        <w:rPr>
          <w:rFonts w:ascii="FrankRuehl" w:hAnsi="FrankRuehl"/>
          <w:sz w:val="28"/>
          <w:szCs w:val="28"/>
          <w:rtl/>
        </w:rPr>
        <w:t>דהתם</w:t>
      </w:r>
      <w:proofErr w:type="spellEnd"/>
      <w:r w:rsidRPr="00324F9B">
        <w:rPr>
          <w:rFonts w:ascii="FrankRuehl" w:hAnsi="FrankRuehl"/>
          <w:sz w:val="28"/>
          <w:szCs w:val="28"/>
          <w:rtl/>
        </w:rPr>
        <w:t xml:space="preserve"> קודם מתן תורה </w:t>
      </w:r>
      <w:proofErr w:type="spellStart"/>
      <w:r w:rsidRPr="00324F9B">
        <w:rPr>
          <w:rFonts w:ascii="FrankRuehl" w:hAnsi="FrankRuehl"/>
          <w:sz w:val="28"/>
          <w:szCs w:val="28"/>
          <w:rtl/>
        </w:rPr>
        <w:t>היתה</w:t>
      </w:r>
      <w:proofErr w:type="spellEnd"/>
      <w:r w:rsidRPr="00324F9B">
        <w:rPr>
          <w:rFonts w:ascii="FrankRuehl" w:hAnsi="FrankRuehl"/>
          <w:sz w:val="28"/>
          <w:szCs w:val="28"/>
          <w:rtl/>
        </w:rPr>
        <w:t xml:space="preserve">, ואף </w:t>
      </w:r>
      <w:proofErr w:type="spellStart"/>
      <w:r w:rsidRPr="00324F9B">
        <w:rPr>
          <w:rFonts w:ascii="FrankRuehl" w:hAnsi="FrankRuehl"/>
          <w:sz w:val="28"/>
          <w:szCs w:val="28"/>
          <w:rtl/>
        </w:rPr>
        <w:t>דקושטא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קאי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דזמנין</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מביאין</w:t>
      </w:r>
      <w:proofErr w:type="spellEnd"/>
      <w:r w:rsidRPr="00324F9B">
        <w:rPr>
          <w:rFonts w:ascii="FrankRuehl" w:hAnsi="FrankRuehl"/>
          <w:sz w:val="28"/>
          <w:szCs w:val="28"/>
          <w:rtl/>
        </w:rPr>
        <w:t xml:space="preserve"> ראיה אף </w:t>
      </w:r>
      <w:proofErr w:type="spellStart"/>
      <w:r w:rsidRPr="00324F9B">
        <w:rPr>
          <w:rFonts w:ascii="FrankRuehl" w:hAnsi="FrankRuehl"/>
          <w:sz w:val="28"/>
          <w:szCs w:val="28"/>
          <w:rtl/>
        </w:rPr>
        <w:t>בכה"ג</w:t>
      </w:r>
      <w:proofErr w:type="spellEnd"/>
      <w:r w:rsidRPr="00324F9B">
        <w:rPr>
          <w:rFonts w:ascii="FrankRuehl" w:hAnsi="FrankRuehl"/>
          <w:sz w:val="28"/>
          <w:szCs w:val="28"/>
          <w:rtl/>
        </w:rPr>
        <w:t xml:space="preserve"> ובפרט ממעשה רב דאב זקן היה, </w:t>
      </w:r>
      <w:proofErr w:type="spellStart"/>
      <w:r w:rsidRPr="00324F9B">
        <w:rPr>
          <w:rFonts w:ascii="FrankRuehl" w:hAnsi="FrankRuehl"/>
          <w:sz w:val="28"/>
          <w:szCs w:val="28"/>
          <w:rtl/>
        </w:rPr>
        <w:t>היכא</w:t>
      </w:r>
      <w:proofErr w:type="spellEnd"/>
      <w:r w:rsidRPr="00324F9B">
        <w:rPr>
          <w:rFonts w:ascii="FrankRuehl" w:hAnsi="FrankRuehl"/>
          <w:sz w:val="28"/>
          <w:szCs w:val="28"/>
          <w:rtl/>
        </w:rPr>
        <w:t xml:space="preserve"> דלא יש שום גילוי מאחר מתן תורה או מתורה או מנביאים או מכתובים, אבל </w:t>
      </w:r>
      <w:proofErr w:type="spellStart"/>
      <w:r w:rsidRPr="00324F9B">
        <w:rPr>
          <w:rFonts w:ascii="FrankRuehl" w:hAnsi="FrankRuehl"/>
          <w:sz w:val="28"/>
          <w:szCs w:val="28"/>
          <w:rtl/>
        </w:rPr>
        <w:t>היכא</w:t>
      </w:r>
      <w:proofErr w:type="spellEnd"/>
      <w:r w:rsidRPr="00324F9B">
        <w:rPr>
          <w:rFonts w:ascii="FrankRuehl" w:hAnsi="FrankRuehl"/>
          <w:sz w:val="28"/>
          <w:szCs w:val="28"/>
          <w:rtl/>
        </w:rPr>
        <w:t xml:space="preserve"> דיש גילוי מהחוט המשולש </w:t>
      </w:r>
      <w:proofErr w:type="spellStart"/>
      <w:r w:rsidRPr="00324F9B">
        <w:rPr>
          <w:rFonts w:ascii="FrankRuehl" w:hAnsi="FrankRuehl"/>
          <w:sz w:val="28"/>
          <w:szCs w:val="28"/>
          <w:rtl/>
        </w:rPr>
        <w:t>דאחר</w:t>
      </w:r>
      <w:proofErr w:type="spellEnd"/>
      <w:r w:rsidRPr="00324F9B">
        <w:rPr>
          <w:rFonts w:ascii="FrankRuehl" w:hAnsi="FrankRuehl"/>
          <w:sz w:val="28"/>
          <w:szCs w:val="28"/>
          <w:rtl/>
        </w:rPr>
        <w:t xml:space="preserve"> ת"ת</w:t>
      </w:r>
      <w:r w:rsidRPr="00324F9B">
        <w:rPr>
          <w:rStyle w:val="a5"/>
          <w:rFonts w:ascii="FrankRuehl" w:hAnsi="FrankRuehl"/>
          <w:sz w:val="28"/>
          <w:szCs w:val="28"/>
          <w:rtl/>
        </w:rPr>
        <w:footnoteReference w:id="175"/>
      </w:r>
      <w:r w:rsidRPr="00324F9B">
        <w:rPr>
          <w:rFonts w:ascii="FrankRuehl" w:hAnsi="FrankRuehl"/>
          <w:sz w:val="28"/>
          <w:szCs w:val="28"/>
          <w:rtl/>
        </w:rPr>
        <w:t xml:space="preserve"> עדיף טפי להביא מהם זהו הנראה לפי חומר הנושא כי היכי דלא תישאר </w:t>
      </w:r>
      <w:proofErr w:type="spellStart"/>
      <w:r w:rsidRPr="00324F9B">
        <w:rPr>
          <w:rFonts w:ascii="FrankRuehl" w:hAnsi="FrankRuehl"/>
          <w:sz w:val="28"/>
          <w:szCs w:val="28"/>
          <w:rtl/>
        </w:rPr>
        <w:t>בקושיא</w:t>
      </w:r>
      <w:proofErr w:type="spellEnd"/>
      <w:r w:rsidRPr="00324F9B">
        <w:rPr>
          <w:rFonts w:ascii="FrankRuehl" w:hAnsi="FrankRuehl"/>
          <w:sz w:val="28"/>
          <w:szCs w:val="28"/>
          <w:rtl/>
        </w:rPr>
        <w:t>.</w:t>
      </w:r>
      <w:r w:rsidR="00D3015E">
        <w:rPr>
          <w:rFonts w:ascii="FrankRuehl" w:hAnsi="FrankRuehl"/>
          <w:sz w:val="28"/>
          <w:szCs w:val="28"/>
          <w:rtl/>
        </w:rPr>
        <w:tab/>
      </w:r>
    </w:p>
    <w:p w14:paraId="3C1CC3C4" w14:textId="77777777" w:rsidR="003D731E" w:rsidRPr="00324F9B" w:rsidRDefault="003D731E" w:rsidP="00D3015E">
      <w:pPr>
        <w:jc w:val="distribute"/>
        <w:rPr>
          <w:rFonts w:ascii="FrankRuehl" w:hAnsi="FrankRuehl"/>
          <w:sz w:val="28"/>
          <w:szCs w:val="28"/>
          <w:rtl/>
        </w:rPr>
      </w:pPr>
    </w:p>
    <w:p w14:paraId="114B5BB3" w14:textId="15C7B42A" w:rsidR="00DB2D6E" w:rsidRDefault="00DB2D6E" w:rsidP="00061AED">
      <w:pPr>
        <w:pStyle w:val="1"/>
        <w:rPr>
          <w:rtl/>
        </w:rPr>
      </w:pPr>
      <w:bookmarkStart w:id="6" w:name="_Hlk180877392"/>
      <w:r w:rsidRPr="00D3015E">
        <w:rPr>
          <w:rStyle w:val="ac"/>
          <w:rtl/>
        </w:rPr>
        <w:t>סימן</w:t>
      </w:r>
      <w:r w:rsidRPr="006509B7">
        <w:rPr>
          <w:rtl/>
        </w:rPr>
        <w:t xml:space="preserve"> </w:t>
      </w:r>
      <w:r w:rsidRPr="00487250">
        <w:rPr>
          <w:b w:val="0"/>
          <w:bCs/>
          <w:rtl/>
        </w:rPr>
        <w:t xml:space="preserve">ל"ז </w:t>
      </w:r>
      <w:r w:rsidRPr="00487250">
        <w:rPr>
          <w:rFonts w:hint="cs"/>
          <w:b w:val="0"/>
          <w:bCs/>
          <w:rtl/>
        </w:rPr>
        <w:t>[א]</w:t>
      </w:r>
      <w:r w:rsidR="00D3015E" w:rsidRPr="00487250">
        <w:rPr>
          <w:b w:val="0"/>
          <w:bCs/>
          <w:rtl/>
        </w:rPr>
        <w:tab/>
      </w:r>
    </w:p>
    <w:p w14:paraId="4FB238CF" w14:textId="62C532E2" w:rsidR="003D731E" w:rsidRPr="003D731E" w:rsidRDefault="003D731E" w:rsidP="003D731E">
      <w:pPr>
        <w:jc w:val="distribute"/>
        <w:rPr>
          <w:rFonts w:ascii="FrankRuehl" w:hAnsi="FrankRuehl"/>
          <w:b/>
          <w:bCs/>
          <w:sz w:val="24"/>
          <w:szCs w:val="24"/>
          <w:rtl/>
        </w:rPr>
      </w:pPr>
      <w:r w:rsidRPr="003D731E">
        <w:rPr>
          <w:rStyle w:val="ac"/>
          <w:sz w:val="24"/>
          <w:szCs w:val="24"/>
          <w:rtl/>
        </w:rPr>
        <w:t>רבי</w:t>
      </w:r>
      <w:r w:rsidRPr="003D731E">
        <w:rPr>
          <w:rFonts w:ascii="FrankRuehl" w:hAnsi="FrankRuehl"/>
          <w:b/>
          <w:bCs/>
          <w:sz w:val="24"/>
          <w:szCs w:val="24"/>
          <w:rtl/>
        </w:rPr>
        <w:t xml:space="preserve"> ישמעאל שסובר שיש ד</w:t>
      </w:r>
      <w:r w:rsidR="005E3BF9">
        <w:rPr>
          <w:rFonts w:ascii="FrankRuehl" w:hAnsi="FrankRuehl" w:hint="cs"/>
          <w:b/>
          <w:bCs/>
          <w:sz w:val="24"/>
          <w:szCs w:val="24"/>
          <w:rtl/>
        </w:rPr>
        <w:t>'</w:t>
      </w:r>
      <w:r w:rsidRPr="003D731E">
        <w:rPr>
          <w:rFonts w:ascii="FrankRuehl" w:hAnsi="FrankRuehl"/>
          <w:b/>
          <w:bCs/>
          <w:sz w:val="24"/>
          <w:szCs w:val="24"/>
          <w:rtl/>
        </w:rPr>
        <w:t xml:space="preserve"> מצות בציצית האם צריך לברך להתעטף בציציות שהם לשון רבים?</w:t>
      </w:r>
      <w:r w:rsidRPr="003D731E">
        <w:rPr>
          <w:rFonts w:ascii="FrankRuehl" w:hAnsi="FrankRuehl"/>
          <w:b/>
          <w:bCs/>
          <w:sz w:val="24"/>
          <w:szCs w:val="24"/>
          <w:rtl/>
        </w:rPr>
        <w:tab/>
      </w:r>
    </w:p>
    <w:bookmarkEnd w:id="6"/>
    <w:p w14:paraId="1309A47E" w14:textId="5154444E" w:rsidR="00DB2D6E" w:rsidRDefault="00DB2D6E" w:rsidP="00D3015E">
      <w:pPr>
        <w:jc w:val="distribute"/>
        <w:rPr>
          <w:rFonts w:ascii="FrankRuehl" w:hAnsi="FrankRuehl"/>
          <w:sz w:val="28"/>
          <w:szCs w:val="28"/>
          <w:rtl/>
        </w:rPr>
      </w:pPr>
      <w:r w:rsidRPr="00D3015E">
        <w:rPr>
          <w:rStyle w:val="ac"/>
          <w:rtl/>
        </w:rPr>
        <w:t>מנחות</w:t>
      </w:r>
      <w:r w:rsidRPr="00324F9B">
        <w:rPr>
          <w:rFonts w:ascii="FrankRuehl" w:hAnsi="FrankRuehl"/>
          <w:sz w:val="28"/>
          <w:szCs w:val="28"/>
          <w:rtl/>
        </w:rPr>
        <w:t xml:space="preserve"> פ"ג משנה ז' רבי ישמעאל אומר ארבעתן ד' מצוות ע"כ</w:t>
      </w:r>
      <w:r w:rsidRPr="00324F9B">
        <w:rPr>
          <w:rStyle w:val="a5"/>
          <w:rFonts w:ascii="FrankRuehl" w:hAnsi="FrankRuehl"/>
          <w:sz w:val="28"/>
          <w:szCs w:val="28"/>
          <w:rtl/>
        </w:rPr>
        <w:footnoteReference w:id="176"/>
      </w:r>
      <w:r w:rsidRPr="00324F9B">
        <w:rPr>
          <w:rFonts w:ascii="FrankRuehl" w:hAnsi="FrankRuehl"/>
          <w:sz w:val="28"/>
          <w:szCs w:val="28"/>
          <w:rtl/>
        </w:rPr>
        <w:t xml:space="preserve">, לכאורה צריך לדעת </w:t>
      </w:r>
      <w:r w:rsidR="00D3015E">
        <w:rPr>
          <w:rFonts w:ascii="FrankRuehl" w:hAnsi="FrankRuehl"/>
          <w:sz w:val="28"/>
          <w:szCs w:val="28"/>
          <w:rtl/>
        </w:rPr>
        <w:br/>
      </w:r>
      <w:r w:rsidR="00D3015E" w:rsidRPr="00D3015E">
        <w:rPr>
          <w:rFonts w:ascii="Arial" w:hAnsi="Arial" w:cs="Arial" w:hint="cs"/>
          <w:spacing w:val="812"/>
          <w:sz w:val="28"/>
          <w:szCs w:val="28"/>
          <w:rtl/>
        </w:rPr>
        <w:t> </w:t>
      </w:r>
      <w:r w:rsidRPr="00324F9B">
        <w:rPr>
          <w:rFonts w:ascii="FrankRuehl" w:hAnsi="FrankRuehl"/>
          <w:sz w:val="28"/>
          <w:szCs w:val="28"/>
          <w:rtl/>
        </w:rPr>
        <w:t xml:space="preserve">לסברת רבי ישמעאל אם מברך על כל אחת ואחד או ברכה אחת לכולם, ונראה </w:t>
      </w:r>
      <w:proofErr w:type="spellStart"/>
      <w:r w:rsidRPr="00324F9B">
        <w:rPr>
          <w:rFonts w:ascii="FrankRuehl" w:hAnsi="FrankRuehl"/>
          <w:sz w:val="28"/>
          <w:szCs w:val="28"/>
          <w:rtl/>
        </w:rPr>
        <w:t>דוואי</w:t>
      </w:r>
      <w:proofErr w:type="spellEnd"/>
      <w:r w:rsidRPr="00324F9B">
        <w:rPr>
          <w:rFonts w:ascii="FrankRuehl" w:hAnsi="FrankRuehl"/>
          <w:sz w:val="28"/>
          <w:szCs w:val="28"/>
          <w:rtl/>
        </w:rPr>
        <w:t xml:space="preserve"> שאין צריך אלא ברכה אחת ועל כולם יתברך, </w:t>
      </w:r>
      <w:proofErr w:type="spellStart"/>
      <w:r w:rsidRPr="00324F9B">
        <w:rPr>
          <w:rFonts w:ascii="FrankRuehl" w:hAnsi="FrankRuehl"/>
          <w:sz w:val="28"/>
          <w:szCs w:val="28"/>
          <w:rtl/>
        </w:rPr>
        <w:t>דהנחתן</w:t>
      </w:r>
      <w:proofErr w:type="spellEnd"/>
      <w:r w:rsidRPr="00324F9B">
        <w:rPr>
          <w:rFonts w:ascii="FrankRuehl" w:hAnsi="FrankRuehl"/>
          <w:sz w:val="28"/>
          <w:szCs w:val="28"/>
          <w:rtl/>
        </w:rPr>
        <w:t xml:space="preserve"> עושה המצות וברכות אינם מעכבות ורבנן הוא </w:t>
      </w:r>
      <w:proofErr w:type="spellStart"/>
      <w:r w:rsidRPr="00324F9B">
        <w:rPr>
          <w:rFonts w:ascii="FrankRuehl" w:hAnsi="FrankRuehl"/>
          <w:sz w:val="28"/>
          <w:szCs w:val="28"/>
          <w:rtl/>
        </w:rPr>
        <w:t>דתקון</w:t>
      </w:r>
      <w:proofErr w:type="spellEnd"/>
      <w:r w:rsidRPr="00324F9B">
        <w:rPr>
          <w:rFonts w:ascii="FrankRuehl" w:hAnsi="FrankRuehl"/>
          <w:sz w:val="28"/>
          <w:szCs w:val="28"/>
          <w:rtl/>
        </w:rPr>
        <w:t xml:space="preserve"> הברכות ועל כולם יתברך ברכה אחד ותו לא, אבל בנוסח הברכה אפשר </w:t>
      </w:r>
      <w:proofErr w:type="spellStart"/>
      <w:r w:rsidRPr="00324F9B">
        <w:rPr>
          <w:rFonts w:ascii="FrankRuehl" w:hAnsi="FrankRuehl"/>
          <w:sz w:val="28"/>
          <w:szCs w:val="28"/>
          <w:rtl/>
        </w:rPr>
        <w:t>דלסברת</w:t>
      </w:r>
      <w:proofErr w:type="spellEnd"/>
      <w:r w:rsidRPr="00324F9B">
        <w:rPr>
          <w:rFonts w:ascii="FrankRuehl" w:hAnsi="FrankRuehl"/>
          <w:sz w:val="28"/>
          <w:szCs w:val="28"/>
          <w:rtl/>
        </w:rPr>
        <w:t xml:space="preserve"> רבי ישמעאל צריך לברך "להתעטף בציציות" שהם לשון רבים וגם ב"על מצות ציצית" צריך לומר כן, ויש מי שרצה לומר הראיה לזה דהוי </w:t>
      </w:r>
      <w:proofErr w:type="spellStart"/>
      <w:r w:rsidRPr="00324F9B">
        <w:rPr>
          <w:rFonts w:ascii="FrankRuehl" w:hAnsi="FrankRuehl"/>
          <w:sz w:val="28"/>
          <w:szCs w:val="28"/>
          <w:rtl/>
        </w:rPr>
        <w:t>דומייא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דבדיקת</w:t>
      </w:r>
      <w:proofErr w:type="spellEnd"/>
      <w:r w:rsidRPr="00324F9B">
        <w:rPr>
          <w:rFonts w:ascii="FrankRuehl" w:hAnsi="FrankRuehl"/>
          <w:sz w:val="28"/>
          <w:szCs w:val="28"/>
          <w:rtl/>
        </w:rPr>
        <w:t xml:space="preserve"> החמץ מי שיש לו כמה בתים והוא מברך ברכה אחת ומכוון על כולם, והרואה יראה דאי מהא לא </w:t>
      </w:r>
      <w:proofErr w:type="spellStart"/>
      <w:r w:rsidRPr="00324F9B">
        <w:rPr>
          <w:rFonts w:ascii="FrankRuehl" w:hAnsi="FrankRuehl"/>
          <w:sz w:val="28"/>
          <w:szCs w:val="28"/>
          <w:rtl/>
        </w:rPr>
        <w:t>אירייא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דהתם</w:t>
      </w:r>
      <w:proofErr w:type="spellEnd"/>
      <w:r w:rsidRPr="00324F9B">
        <w:rPr>
          <w:rFonts w:ascii="FrankRuehl" w:hAnsi="FrankRuehl"/>
          <w:sz w:val="28"/>
          <w:szCs w:val="28"/>
          <w:rtl/>
        </w:rPr>
        <w:t xml:space="preserve"> לא יש אלא חד מצוה </w:t>
      </w:r>
      <w:proofErr w:type="spellStart"/>
      <w:r w:rsidRPr="00324F9B">
        <w:rPr>
          <w:rFonts w:ascii="FrankRuehl" w:hAnsi="FrankRuehl"/>
          <w:sz w:val="28"/>
          <w:szCs w:val="28"/>
          <w:rtl/>
        </w:rPr>
        <w:t>דבדיקה</w:t>
      </w:r>
      <w:proofErr w:type="spellEnd"/>
      <w:r w:rsidRPr="00324F9B">
        <w:rPr>
          <w:rFonts w:ascii="FrankRuehl" w:hAnsi="FrankRuehl"/>
          <w:sz w:val="28"/>
          <w:szCs w:val="28"/>
          <w:rtl/>
        </w:rPr>
        <w:t xml:space="preserve"> משום הכי די בחד ברכה על כל הבית, אבל הכא לסברת רבי ישמעאל שהם ד' מצוות </w:t>
      </w:r>
      <w:proofErr w:type="spellStart"/>
      <w:r w:rsidRPr="00324F9B">
        <w:rPr>
          <w:rFonts w:ascii="FrankRuehl" w:hAnsi="FrankRuehl"/>
          <w:sz w:val="28"/>
          <w:szCs w:val="28"/>
          <w:rtl/>
        </w:rPr>
        <w:t>נימא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דעל</w:t>
      </w:r>
      <w:proofErr w:type="spellEnd"/>
      <w:r w:rsidRPr="00324F9B">
        <w:rPr>
          <w:rFonts w:ascii="FrankRuehl" w:hAnsi="FrankRuehl"/>
          <w:sz w:val="28"/>
          <w:szCs w:val="28"/>
          <w:rtl/>
        </w:rPr>
        <w:t xml:space="preserve"> כל א' שהוא מצוה בפני עצמו יברך ולא ראי זה כראי זה, אבל מצד </w:t>
      </w:r>
      <w:proofErr w:type="spellStart"/>
      <w:r w:rsidRPr="00324F9B">
        <w:rPr>
          <w:rFonts w:ascii="FrankRuehl" w:hAnsi="FrankRuehl"/>
          <w:sz w:val="28"/>
          <w:szCs w:val="28"/>
          <w:rtl/>
        </w:rPr>
        <w:t>הסברא</w:t>
      </w:r>
      <w:proofErr w:type="spellEnd"/>
      <w:r w:rsidRPr="00324F9B">
        <w:rPr>
          <w:rFonts w:ascii="FrankRuehl" w:hAnsi="FrankRuehl"/>
          <w:sz w:val="28"/>
          <w:szCs w:val="28"/>
          <w:rtl/>
        </w:rPr>
        <w:t xml:space="preserve"> נאמר דדי ברכה א' ואומר הנוסח בלשון רבים </w:t>
      </w:r>
      <w:proofErr w:type="spellStart"/>
      <w:r w:rsidRPr="00324F9B">
        <w:rPr>
          <w:rFonts w:ascii="FrankRuehl" w:hAnsi="FrankRuehl"/>
          <w:sz w:val="28"/>
          <w:szCs w:val="28"/>
          <w:rtl/>
        </w:rPr>
        <w:t>וכדאמרן</w:t>
      </w:r>
      <w:proofErr w:type="spellEnd"/>
      <w:r w:rsidRPr="00324F9B">
        <w:rPr>
          <w:rFonts w:ascii="FrankRuehl" w:hAnsi="FrankRuehl"/>
          <w:sz w:val="28"/>
          <w:szCs w:val="28"/>
          <w:rtl/>
        </w:rPr>
        <w:t xml:space="preserve">, אבל הא יש לספק לסברת רבי ישמעאל אם היה הטלית חסר מהד' כנפות או יש מהם </w:t>
      </w:r>
      <w:proofErr w:type="spellStart"/>
      <w:r w:rsidRPr="00324F9B">
        <w:rPr>
          <w:rFonts w:ascii="FrankRuehl" w:hAnsi="FrankRuehl"/>
          <w:sz w:val="28"/>
          <w:szCs w:val="28"/>
          <w:rtl/>
        </w:rPr>
        <w:t>פסולין</w:t>
      </w:r>
      <w:proofErr w:type="spellEnd"/>
      <w:r w:rsidRPr="00324F9B">
        <w:rPr>
          <w:rFonts w:ascii="FrankRuehl" w:hAnsi="FrankRuehl"/>
          <w:sz w:val="28"/>
          <w:szCs w:val="28"/>
          <w:rtl/>
        </w:rPr>
        <w:t xml:space="preserve"> אם יש לברך על הנשאר, ולסברת תנא קמא </w:t>
      </w:r>
      <w:proofErr w:type="spellStart"/>
      <w:r w:rsidRPr="00324F9B">
        <w:rPr>
          <w:rFonts w:ascii="FrankRuehl" w:hAnsi="FrankRuehl"/>
          <w:sz w:val="28"/>
          <w:szCs w:val="28"/>
          <w:rtl/>
        </w:rPr>
        <w:t>דכולם</w:t>
      </w:r>
      <w:proofErr w:type="spellEnd"/>
      <w:r w:rsidRPr="00324F9B">
        <w:rPr>
          <w:rFonts w:ascii="FrankRuehl" w:hAnsi="FrankRuehl"/>
          <w:sz w:val="28"/>
          <w:szCs w:val="28"/>
          <w:rtl/>
        </w:rPr>
        <w:t xml:space="preserve"> מצוה אחד לא </w:t>
      </w:r>
      <w:proofErr w:type="spellStart"/>
      <w:r w:rsidRPr="00324F9B">
        <w:rPr>
          <w:rFonts w:ascii="FrankRuehl" w:hAnsi="FrankRuehl"/>
          <w:sz w:val="28"/>
          <w:szCs w:val="28"/>
          <w:rtl/>
        </w:rPr>
        <w:t>מיבעי</w:t>
      </w:r>
      <w:proofErr w:type="spellEnd"/>
      <w:r w:rsidRPr="00324F9B">
        <w:rPr>
          <w:rFonts w:ascii="FrankRuehl" w:hAnsi="FrankRuehl"/>
          <w:sz w:val="28"/>
          <w:szCs w:val="28"/>
          <w:rtl/>
        </w:rPr>
        <w:t xml:space="preserve"> לן </w:t>
      </w:r>
      <w:proofErr w:type="spellStart"/>
      <w:r w:rsidRPr="00324F9B">
        <w:rPr>
          <w:rFonts w:ascii="FrankRuehl" w:hAnsi="FrankRuehl"/>
          <w:sz w:val="28"/>
          <w:szCs w:val="28"/>
          <w:rtl/>
        </w:rPr>
        <w:t>דפשיטא</w:t>
      </w:r>
      <w:proofErr w:type="spellEnd"/>
      <w:r w:rsidRPr="00324F9B">
        <w:rPr>
          <w:rFonts w:ascii="FrankRuehl" w:hAnsi="FrankRuehl"/>
          <w:sz w:val="28"/>
          <w:szCs w:val="28"/>
          <w:rtl/>
        </w:rPr>
        <w:t xml:space="preserve"> דלא יברך, אלא לסברת רבי ישמעאל לכאורה </w:t>
      </w:r>
      <w:proofErr w:type="spellStart"/>
      <w:r w:rsidRPr="00324F9B">
        <w:rPr>
          <w:rFonts w:ascii="FrankRuehl" w:hAnsi="FrankRuehl"/>
          <w:sz w:val="28"/>
          <w:szCs w:val="28"/>
          <w:rtl/>
        </w:rPr>
        <w:t>י"ל</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דכיון</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דסבר</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דהם</w:t>
      </w:r>
      <w:proofErr w:type="spellEnd"/>
      <w:r w:rsidRPr="00324F9B">
        <w:rPr>
          <w:rFonts w:ascii="FrankRuehl" w:hAnsi="FrankRuehl"/>
          <w:sz w:val="28"/>
          <w:szCs w:val="28"/>
          <w:rtl/>
        </w:rPr>
        <w:t xml:space="preserve"> ד' מצות יוכל לברך על הנשאר, ואפילו בא' ומשום ספק יניח בלא ברכה </w:t>
      </w:r>
      <w:proofErr w:type="spellStart"/>
      <w:r w:rsidRPr="00324F9B">
        <w:rPr>
          <w:rFonts w:ascii="FrankRuehl" w:hAnsi="FrankRuehl"/>
          <w:sz w:val="28"/>
          <w:szCs w:val="28"/>
          <w:rtl/>
        </w:rPr>
        <w:t>דברכות</w:t>
      </w:r>
      <w:proofErr w:type="spellEnd"/>
      <w:r w:rsidRPr="00324F9B">
        <w:rPr>
          <w:rFonts w:ascii="FrankRuehl" w:hAnsi="FrankRuehl"/>
          <w:sz w:val="28"/>
          <w:szCs w:val="28"/>
          <w:rtl/>
        </w:rPr>
        <w:t xml:space="preserve"> אינם מעכבות.</w:t>
      </w:r>
      <w:r w:rsidR="00D3015E">
        <w:rPr>
          <w:rFonts w:ascii="FrankRuehl" w:hAnsi="FrankRuehl"/>
          <w:sz w:val="28"/>
          <w:szCs w:val="28"/>
          <w:rtl/>
        </w:rPr>
        <w:tab/>
      </w:r>
    </w:p>
    <w:p w14:paraId="36711E67" w14:textId="77777777" w:rsidR="003D731E" w:rsidRPr="00324F9B" w:rsidRDefault="003D731E" w:rsidP="00D3015E">
      <w:pPr>
        <w:jc w:val="distribute"/>
        <w:rPr>
          <w:rFonts w:ascii="FrankRuehl" w:hAnsi="FrankRuehl"/>
          <w:sz w:val="28"/>
          <w:szCs w:val="28"/>
          <w:rtl/>
        </w:rPr>
      </w:pPr>
    </w:p>
    <w:p w14:paraId="12FCE64B" w14:textId="637E2589" w:rsidR="00DB2D6E" w:rsidRDefault="00DB2D6E" w:rsidP="00061AED">
      <w:pPr>
        <w:pStyle w:val="1"/>
        <w:rPr>
          <w:rtl/>
        </w:rPr>
      </w:pPr>
      <w:r w:rsidRPr="003D731E">
        <w:rPr>
          <w:rStyle w:val="ac"/>
          <w:b w:val="0"/>
          <w:rtl/>
        </w:rPr>
        <w:t>סימן</w:t>
      </w:r>
      <w:r w:rsidRPr="006509B7">
        <w:rPr>
          <w:rtl/>
        </w:rPr>
        <w:t xml:space="preserve"> </w:t>
      </w:r>
      <w:r w:rsidRPr="00487250">
        <w:rPr>
          <w:b w:val="0"/>
          <w:bCs/>
          <w:rtl/>
        </w:rPr>
        <w:t xml:space="preserve">ל"ז </w:t>
      </w:r>
      <w:r w:rsidRPr="00487250">
        <w:rPr>
          <w:rFonts w:hint="cs"/>
          <w:b w:val="0"/>
          <w:bCs/>
          <w:rtl/>
        </w:rPr>
        <w:t>[ב]</w:t>
      </w:r>
      <w:r w:rsidR="00D3015E" w:rsidRPr="00487250">
        <w:rPr>
          <w:b w:val="0"/>
          <w:bCs/>
          <w:rtl/>
        </w:rPr>
        <w:tab/>
      </w:r>
    </w:p>
    <w:p w14:paraId="6A1B6CC1" w14:textId="77777777" w:rsidR="003D731E" w:rsidRPr="003D731E" w:rsidRDefault="003D731E" w:rsidP="003D731E">
      <w:pPr>
        <w:jc w:val="distribute"/>
        <w:rPr>
          <w:rFonts w:ascii="FrankRuehl" w:hAnsi="FrankRuehl"/>
          <w:b/>
          <w:bCs/>
          <w:sz w:val="24"/>
          <w:szCs w:val="24"/>
          <w:rtl/>
        </w:rPr>
      </w:pPr>
      <w:r w:rsidRPr="003D731E">
        <w:rPr>
          <w:rStyle w:val="ac"/>
          <w:sz w:val="24"/>
          <w:szCs w:val="24"/>
          <w:rtl/>
        </w:rPr>
        <w:t>אמרו</w:t>
      </w:r>
      <w:r w:rsidRPr="003D731E">
        <w:rPr>
          <w:rFonts w:ascii="FrankRuehl" w:hAnsi="FrankRuehl"/>
          <w:b/>
          <w:bCs/>
          <w:sz w:val="24"/>
          <w:szCs w:val="24"/>
          <w:rtl/>
        </w:rPr>
        <w:t xml:space="preserve"> בש"ס מה יעשה אדם ויזכה לחכמה ירבה בישיבה, ואם נגזר עליו שיהיה טיפש?</w:t>
      </w:r>
      <w:r w:rsidRPr="003D731E">
        <w:rPr>
          <w:rFonts w:ascii="FrankRuehl" w:hAnsi="FrankRuehl"/>
          <w:b/>
          <w:bCs/>
          <w:sz w:val="24"/>
          <w:szCs w:val="24"/>
          <w:rtl/>
        </w:rPr>
        <w:tab/>
      </w:r>
    </w:p>
    <w:p w14:paraId="0B1B97C0" w14:textId="7972F453" w:rsidR="00DB2D6E" w:rsidRDefault="00DB2D6E" w:rsidP="00D3015E">
      <w:pPr>
        <w:jc w:val="distribute"/>
        <w:rPr>
          <w:rFonts w:ascii="FrankRuehl" w:hAnsi="FrankRuehl"/>
          <w:sz w:val="28"/>
          <w:szCs w:val="28"/>
          <w:rtl/>
        </w:rPr>
      </w:pPr>
      <w:r w:rsidRPr="00D3015E">
        <w:rPr>
          <w:rStyle w:val="ac"/>
          <w:rtl/>
        </w:rPr>
        <w:t>אמרו</w:t>
      </w:r>
      <w:r w:rsidRPr="00324F9B">
        <w:rPr>
          <w:rFonts w:ascii="FrankRuehl" w:hAnsi="FrankRuehl"/>
          <w:sz w:val="28"/>
          <w:szCs w:val="28"/>
          <w:rtl/>
        </w:rPr>
        <w:t xml:space="preserve"> בש"ס</w:t>
      </w:r>
      <w:r w:rsidRPr="00324F9B">
        <w:rPr>
          <w:rStyle w:val="a5"/>
          <w:rFonts w:ascii="FrankRuehl" w:hAnsi="FrankRuehl"/>
          <w:sz w:val="28"/>
          <w:szCs w:val="28"/>
          <w:rtl/>
        </w:rPr>
        <w:footnoteReference w:id="177"/>
      </w:r>
      <w:r w:rsidRPr="00324F9B">
        <w:rPr>
          <w:rFonts w:ascii="FrankRuehl" w:hAnsi="FrankRuehl"/>
          <w:sz w:val="28"/>
          <w:szCs w:val="28"/>
          <w:rtl/>
        </w:rPr>
        <w:t xml:space="preserve"> מה יעשה אדם ויזכה לחכמה ירבה בישיבה ע"כ, לכאורה יש להקשות דחכם </w:t>
      </w:r>
      <w:r w:rsidR="00D3015E">
        <w:rPr>
          <w:rFonts w:ascii="FrankRuehl" w:hAnsi="FrankRuehl"/>
          <w:sz w:val="28"/>
          <w:szCs w:val="28"/>
          <w:rtl/>
        </w:rPr>
        <w:br/>
      </w:r>
      <w:r w:rsidR="00D3015E" w:rsidRPr="00D3015E">
        <w:rPr>
          <w:rFonts w:ascii="Arial" w:hAnsi="Arial" w:cs="Arial" w:hint="cs"/>
          <w:spacing w:val="627"/>
          <w:sz w:val="28"/>
          <w:szCs w:val="28"/>
          <w:rtl/>
        </w:rPr>
        <w:t> </w:t>
      </w:r>
      <w:r w:rsidRPr="00324F9B">
        <w:rPr>
          <w:rFonts w:ascii="FrankRuehl" w:hAnsi="FrankRuehl"/>
          <w:sz w:val="28"/>
          <w:szCs w:val="28"/>
          <w:rtl/>
        </w:rPr>
        <w:t>וטיפש הוא גזירה</w:t>
      </w:r>
      <w:r w:rsidRPr="00324F9B">
        <w:rPr>
          <w:rStyle w:val="a5"/>
          <w:rFonts w:ascii="FrankRuehl" w:hAnsi="FrankRuehl"/>
          <w:sz w:val="28"/>
          <w:szCs w:val="28"/>
          <w:rtl/>
        </w:rPr>
        <w:footnoteReference w:id="178"/>
      </w:r>
      <w:r w:rsidRPr="00324F9B">
        <w:rPr>
          <w:rFonts w:ascii="FrankRuehl" w:hAnsi="FrankRuehl"/>
          <w:sz w:val="28"/>
          <w:szCs w:val="28"/>
          <w:rtl/>
        </w:rPr>
        <w:t xml:space="preserve">, ונראה וודאי </w:t>
      </w:r>
      <w:proofErr w:type="spellStart"/>
      <w:r w:rsidRPr="00324F9B">
        <w:rPr>
          <w:rFonts w:ascii="FrankRuehl" w:hAnsi="FrankRuehl"/>
          <w:sz w:val="28"/>
          <w:szCs w:val="28"/>
          <w:rtl/>
        </w:rPr>
        <w:t>דגזירת</w:t>
      </w:r>
      <w:proofErr w:type="spellEnd"/>
      <w:r w:rsidRPr="00324F9B">
        <w:rPr>
          <w:rFonts w:ascii="FrankRuehl" w:hAnsi="FrankRuehl"/>
          <w:sz w:val="28"/>
          <w:szCs w:val="28"/>
          <w:rtl/>
        </w:rPr>
        <w:t xml:space="preserve"> חכם </w:t>
      </w:r>
      <w:proofErr w:type="spellStart"/>
      <w:r w:rsidRPr="00324F9B">
        <w:rPr>
          <w:rFonts w:ascii="FrankRuehl" w:hAnsi="FrankRuehl"/>
          <w:sz w:val="28"/>
          <w:szCs w:val="28"/>
          <w:rtl/>
        </w:rPr>
        <w:t>וטפש</w:t>
      </w:r>
      <w:proofErr w:type="spellEnd"/>
      <w:r w:rsidRPr="00324F9B">
        <w:rPr>
          <w:rFonts w:ascii="FrankRuehl" w:hAnsi="FrankRuehl"/>
          <w:sz w:val="28"/>
          <w:szCs w:val="28"/>
          <w:rtl/>
        </w:rPr>
        <w:t xml:space="preserve"> הוא בכל עניין שבעולם, </w:t>
      </w:r>
      <w:proofErr w:type="spellStart"/>
      <w:r w:rsidRPr="00324F9B">
        <w:rPr>
          <w:rFonts w:ascii="FrankRuehl" w:hAnsi="FrankRuehl"/>
          <w:sz w:val="28"/>
          <w:szCs w:val="28"/>
          <w:rtl/>
        </w:rPr>
        <w:t>וקאמר</w:t>
      </w:r>
      <w:proofErr w:type="spellEnd"/>
      <w:r w:rsidRPr="00324F9B">
        <w:rPr>
          <w:rFonts w:ascii="FrankRuehl" w:hAnsi="FrankRuehl"/>
          <w:sz w:val="28"/>
          <w:szCs w:val="28"/>
          <w:rtl/>
        </w:rPr>
        <w:t xml:space="preserve"> שאם גזרו עליו שיהיה חכם ורוצה להיות זאת החכמה </w:t>
      </w:r>
      <w:proofErr w:type="spellStart"/>
      <w:r w:rsidRPr="00324F9B">
        <w:rPr>
          <w:rFonts w:ascii="FrankRuehl" w:hAnsi="FrankRuehl"/>
          <w:sz w:val="28"/>
          <w:szCs w:val="28"/>
          <w:rtl/>
        </w:rPr>
        <w:t>בחכמת</w:t>
      </w:r>
      <w:proofErr w:type="spellEnd"/>
      <w:r w:rsidRPr="00324F9B">
        <w:rPr>
          <w:rFonts w:ascii="FrankRuehl" w:hAnsi="FrankRuehl"/>
          <w:sz w:val="28"/>
          <w:szCs w:val="28"/>
          <w:rtl/>
        </w:rPr>
        <w:t xml:space="preserve"> התורה ירבה בישיבה של בית המדרש וישכים וישב בקבע ועל זה אמרו מרבה ישיבה מרבה חכמה, אבל בלאו הכי אם תעזבני יום וכו' ואפשר </w:t>
      </w:r>
      <w:proofErr w:type="spellStart"/>
      <w:r w:rsidRPr="00324F9B">
        <w:rPr>
          <w:rFonts w:ascii="FrankRuehl" w:hAnsi="FrankRuehl"/>
          <w:sz w:val="28"/>
          <w:szCs w:val="28"/>
          <w:rtl/>
        </w:rPr>
        <w:t>דזהו</w:t>
      </w:r>
      <w:proofErr w:type="spellEnd"/>
      <w:r w:rsidRPr="00324F9B">
        <w:rPr>
          <w:rFonts w:ascii="FrankRuehl" w:hAnsi="FrankRuehl"/>
          <w:sz w:val="28"/>
          <w:szCs w:val="28"/>
          <w:rtl/>
        </w:rPr>
        <w:t xml:space="preserve"> מה שרמז שלמה המלך עליו השלום בפסוק "שחורה אני </w:t>
      </w:r>
      <w:r w:rsidRPr="00324F9B">
        <w:rPr>
          <w:rFonts w:ascii="FrankRuehl" w:hAnsi="FrankRuehl"/>
          <w:sz w:val="28"/>
          <w:szCs w:val="28"/>
          <w:rtl/>
        </w:rPr>
        <w:lastRenderedPageBreak/>
        <w:t>ונאוה"</w:t>
      </w:r>
      <w:r w:rsidRPr="00324F9B">
        <w:rPr>
          <w:rStyle w:val="a5"/>
          <w:rFonts w:ascii="FrankRuehl" w:hAnsi="FrankRuehl"/>
          <w:sz w:val="28"/>
          <w:szCs w:val="28"/>
          <w:rtl/>
        </w:rPr>
        <w:footnoteReference w:id="179"/>
      </w:r>
      <w:r w:rsidRPr="00324F9B">
        <w:rPr>
          <w:rFonts w:ascii="FrankRuehl" w:hAnsi="FrankRuehl"/>
          <w:sz w:val="28"/>
          <w:szCs w:val="28"/>
          <w:rtl/>
        </w:rPr>
        <w:t xml:space="preserve"> והקשו רז"ל וכי יש שחורה נאוה ותירצו </w:t>
      </w:r>
      <w:proofErr w:type="spellStart"/>
      <w:r w:rsidRPr="00324F9B">
        <w:rPr>
          <w:rFonts w:ascii="FrankRuehl" w:hAnsi="FrankRuehl"/>
          <w:sz w:val="28"/>
          <w:szCs w:val="28"/>
          <w:rtl/>
        </w:rPr>
        <w:t>יעו"ש</w:t>
      </w:r>
      <w:proofErr w:type="spellEnd"/>
      <w:r w:rsidRPr="00324F9B">
        <w:rPr>
          <w:rStyle w:val="a5"/>
          <w:rFonts w:ascii="FrankRuehl" w:hAnsi="FrankRuehl"/>
          <w:sz w:val="28"/>
          <w:szCs w:val="28"/>
          <w:rtl/>
        </w:rPr>
        <w:footnoteReference w:id="180"/>
      </w:r>
      <w:r w:rsidRPr="00324F9B">
        <w:rPr>
          <w:rFonts w:ascii="FrankRuehl" w:hAnsi="FrankRuehl"/>
          <w:sz w:val="28"/>
          <w:szCs w:val="28"/>
          <w:rtl/>
        </w:rPr>
        <w:t xml:space="preserve">, </w:t>
      </w:r>
      <w:proofErr w:type="spellStart"/>
      <w:r w:rsidRPr="00324F9B">
        <w:rPr>
          <w:rFonts w:ascii="FrankRuehl" w:hAnsi="FrankRuehl"/>
          <w:sz w:val="28"/>
          <w:szCs w:val="28"/>
          <w:rtl/>
        </w:rPr>
        <w:t>ולע"נ</w:t>
      </w:r>
      <w:proofErr w:type="spellEnd"/>
      <w:r w:rsidRPr="00324F9B">
        <w:rPr>
          <w:rFonts w:ascii="FrankRuehl" w:hAnsi="FrankRuehl"/>
          <w:sz w:val="28"/>
          <w:szCs w:val="28"/>
          <w:rtl/>
        </w:rPr>
        <w:t xml:space="preserve"> נראה </w:t>
      </w:r>
      <w:proofErr w:type="spellStart"/>
      <w:r w:rsidRPr="00324F9B">
        <w:rPr>
          <w:rFonts w:ascii="FrankRuehl" w:hAnsi="FrankRuehl"/>
          <w:sz w:val="28"/>
          <w:szCs w:val="28"/>
          <w:rtl/>
        </w:rPr>
        <w:t>דהכי</w:t>
      </w:r>
      <w:proofErr w:type="spellEnd"/>
      <w:r w:rsidRPr="00324F9B">
        <w:rPr>
          <w:rFonts w:ascii="FrankRuehl" w:hAnsi="FrankRuehl"/>
          <w:sz w:val="28"/>
          <w:szCs w:val="28"/>
          <w:rtl/>
        </w:rPr>
        <w:t xml:space="preserve"> פירושו אם הוא משכים לבית המדרש אז "ונאוה" שיזכה </w:t>
      </w:r>
      <w:proofErr w:type="spellStart"/>
      <w:r w:rsidRPr="00324F9B">
        <w:rPr>
          <w:rFonts w:ascii="FrankRuehl" w:hAnsi="FrankRuehl"/>
          <w:sz w:val="28"/>
          <w:szCs w:val="28"/>
          <w:rtl/>
        </w:rPr>
        <w:t>לחכמת</w:t>
      </w:r>
      <w:proofErr w:type="spellEnd"/>
      <w:r w:rsidRPr="00324F9B">
        <w:rPr>
          <w:rFonts w:ascii="FrankRuehl" w:hAnsi="FrankRuehl"/>
          <w:sz w:val="28"/>
          <w:szCs w:val="28"/>
          <w:rtl/>
        </w:rPr>
        <w:t xml:space="preserve"> התורה והוא </w:t>
      </w:r>
      <w:proofErr w:type="spellStart"/>
      <w:r w:rsidRPr="00324F9B">
        <w:rPr>
          <w:rFonts w:ascii="FrankRuehl" w:hAnsi="FrankRuehl"/>
          <w:sz w:val="28"/>
          <w:szCs w:val="28"/>
          <w:rtl/>
        </w:rPr>
        <w:t>דומייא</w:t>
      </w:r>
      <w:proofErr w:type="spellEnd"/>
      <w:r w:rsidRPr="00324F9B">
        <w:rPr>
          <w:rFonts w:ascii="FrankRuehl" w:hAnsi="FrankRuehl"/>
          <w:sz w:val="28"/>
          <w:szCs w:val="28"/>
          <w:rtl/>
        </w:rPr>
        <w:t xml:space="preserve"> שאמר בפסוק "שחורות כעורב"</w:t>
      </w:r>
      <w:r w:rsidRPr="00324F9B">
        <w:rPr>
          <w:rStyle w:val="a5"/>
          <w:rFonts w:ascii="FrankRuehl" w:hAnsi="FrankRuehl"/>
          <w:sz w:val="28"/>
          <w:szCs w:val="28"/>
          <w:rtl/>
        </w:rPr>
        <w:footnoteReference w:id="181"/>
      </w:r>
      <w:r w:rsidRPr="00324F9B">
        <w:rPr>
          <w:rFonts w:ascii="FrankRuehl" w:hAnsi="FrankRuehl"/>
          <w:sz w:val="28"/>
          <w:szCs w:val="28"/>
          <w:rtl/>
        </w:rPr>
        <w:t xml:space="preserve"> על שמשכים ומעריב לבית המדרש או אפשר </w:t>
      </w:r>
      <w:proofErr w:type="spellStart"/>
      <w:r w:rsidRPr="00324F9B">
        <w:rPr>
          <w:rFonts w:ascii="FrankRuehl" w:hAnsi="FrankRuehl"/>
          <w:sz w:val="28"/>
          <w:szCs w:val="28"/>
          <w:rtl/>
        </w:rPr>
        <w:t>דפירוש</w:t>
      </w:r>
      <w:proofErr w:type="spellEnd"/>
      <w:r w:rsidRPr="00324F9B">
        <w:rPr>
          <w:rFonts w:ascii="FrankRuehl" w:hAnsi="FrankRuehl"/>
          <w:sz w:val="28"/>
          <w:szCs w:val="28"/>
          <w:rtl/>
        </w:rPr>
        <w:t xml:space="preserve"> על מי שמשחיר פניו ואינו מתבייש לשאול מרבו כמ"ש</w:t>
      </w:r>
      <w:r w:rsidRPr="00324F9B">
        <w:rPr>
          <w:rStyle w:val="a5"/>
          <w:rFonts w:ascii="FrankRuehl" w:hAnsi="FrankRuehl"/>
          <w:sz w:val="28"/>
          <w:szCs w:val="28"/>
          <w:rtl/>
        </w:rPr>
        <w:footnoteReference w:id="182"/>
      </w:r>
      <w:r w:rsidRPr="00324F9B">
        <w:rPr>
          <w:rFonts w:ascii="FrankRuehl" w:hAnsi="FrankRuehl"/>
          <w:sz w:val="28"/>
          <w:szCs w:val="28"/>
          <w:rtl/>
        </w:rPr>
        <w:t xml:space="preserve"> ולא הביישן למד, אי נמי אפשר דאף אם נגזר עליו שהיה </w:t>
      </w:r>
      <w:proofErr w:type="spellStart"/>
      <w:r w:rsidRPr="00324F9B">
        <w:rPr>
          <w:rFonts w:ascii="FrankRuehl" w:hAnsi="FrankRuehl"/>
          <w:sz w:val="28"/>
          <w:szCs w:val="28"/>
          <w:rtl/>
        </w:rPr>
        <w:t>טפש</w:t>
      </w:r>
      <w:proofErr w:type="spellEnd"/>
      <w:r w:rsidRPr="00324F9B">
        <w:rPr>
          <w:rFonts w:ascii="FrankRuehl" w:hAnsi="FrankRuehl"/>
          <w:sz w:val="28"/>
          <w:szCs w:val="28"/>
          <w:rtl/>
        </w:rPr>
        <w:t xml:space="preserve"> אם הוא מרבה בישיבה וישב בקבע בבית המדרש יזכה </w:t>
      </w:r>
      <w:proofErr w:type="spellStart"/>
      <w:r w:rsidRPr="00324F9B">
        <w:rPr>
          <w:rFonts w:ascii="FrankRuehl" w:hAnsi="FrankRuehl"/>
          <w:sz w:val="28"/>
          <w:szCs w:val="28"/>
          <w:rtl/>
        </w:rPr>
        <w:t>לחכמת</w:t>
      </w:r>
      <w:proofErr w:type="spellEnd"/>
      <w:r w:rsidRPr="00324F9B">
        <w:rPr>
          <w:rFonts w:ascii="FrankRuehl" w:hAnsi="FrankRuehl"/>
          <w:sz w:val="28"/>
          <w:szCs w:val="28"/>
          <w:rtl/>
        </w:rPr>
        <w:t xml:space="preserve"> התורה </w:t>
      </w:r>
      <w:proofErr w:type="spellStart"/>
      <w:r w:rsidRPr="00324F9B">
        <w:rPr>
          <w:rFonts w:ascii="FrankRuehl" w:hAnsi="FrankRuehl"/>
          <w:sz w:val="28"/>
          <w:szCs w:val="28"/>
          <w:rtl/>
        </w:rPr>
        <w:t>כמש"ה</w:t>
      </w:r>
      <w:proofErr w:type="spellEnd"/>
      <w:r w:rsidRPr="00324F9B">
        <w:rPr>
          <w:rStyle w:val="a5"/>
          <w:rFonts w:ascii="FrankRuehl" w:hAnsi="FrankRuehl"/>
          <w:sz w:val="28"/>
          <w:szCs w:val="28"/>
          <w:rtl/>
        </w:rPr>
        <w:footnoteReference w:id="183"/>
      </w:r>
      <w:r w:rsidRPr="00324F9B">
        <w:rPr>
          <w:rFonts w:ascii="FrankRuehl" w:hAnsi="FrankRuehl"/>
          <w:sz w:val="28"/>
          <w:szCs w:val="28"/>
          <w:rtl/>
        </w:rPr>
        <w:t xml:space="preserve"> "תורת ה' תמימה" וכו' "</w:t>
      </w:r>
      <w:proofErr w:type="spellStart"/>
      <w:r w:rsidRPr="00324F9B">
        <w:rPr>
          <w:rFonts w:ascii="FrankRuehl" w:hAnsi="FrankRuehl"/>
          <w:sz w:val="28"/>
          <w:szCs w:val="28"/>
          <w:rtl/>
        </w:rPr>
        <w:t>מחכימת</w:t>
      </w:r>
      <w:proofErr w:type="spellEnd"/>
      <w:r w:rsidRPr="00324F9B">
        <w:rPr>
          <w:rFonts w:ascii="FrankRuehl" w:hAnsi="FrankRuehl"/>
          <w:sz w:val="28"/>
          <w:szCs w:val="28"/>
          <w:rtl/>
        </w:rPr>
        <w:t xml:space="preserve"> פתי" </w:t>
      </w:r>
      <w:proofErr w:type="spellStart"/>
      <w:r w:rsidRPr="00324F9B">
        <w:rPr>
          <w:rFonts w:ascii="FrankRuehl" w:hAnsi="FrankRuehl"/>
          <w:sz w:val="28"/>
          <w:szCs w:val="28"/>
          <w:rtl/>
        </w:rPr>
        <w:t>ור"ל</w:t>
      </w:r>
      <w:proofErr w:type="spellEnd"/>
      <w:r w:rsidRPr="00324F9B">
        <w:rPr>
          <w:rFonts w:ascii="FrankRuehl" w:hAnsi="FrankRuehl"/>
          <w:sz w:val="28"/>
          <w:szCs w:val="28"/>
          <w:rtl/>
        </w:rPr>
        <w:t xml:space="preserve"> אף אם היה הגזירה להיות פתי </w:t>
      </w:r>
      <w:proofErr w:type="spellStart"/>
      <w:r w:rsidRPr="00324F9B">
        <w:rPr>
          <w:rFonts w:ascii="FrankRuehl" w:hAnsi="FrankRuehl"/>
          <w:sz w:val="28"/>
          <w:szCs w:val="28"/>
          <w:rtl/>
        </w:rPr>
        <w:t>וטפש</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אהנייא</w:t>
      </w:r>
      <w:proofErr w:type="spellEnd"/>
      <w:r w:rsidRPr="00324F9B">
        <w:rPr>
          <w:rFonts w:ascii="FrankRuehl" w:hAnsi="FrankRuehl"/>
          <w:sz w:val="28"/>
          <w:szCs w:val="28"/>
          <w:rtl/>
        </w:rPr>
        <w:t xml:space="preserve"> ליה </w:t>
      </w:r>
      <w:proofErr w:type="spellStart"/>
      <w:r w:rsidRPr="00324F9B">
        <w:rPr>
          <w:rFonts w:ascii="FrankRuehl" w:hAnsi="FrankRuehl"/>
          <w:sz w:val="28"/>
          <w:szCs w:val="28"/>
          <w:rtl/>
        </w:rPr>
        <w:t>ליהפך</w:t>
      </w:r>
      <w:proofErr w:type="spellEnd"/>
      <w:r w:rsidRPr="00324F9B">
        <w:rPr>
          <w:rFonts w:ascii="FrankRuehl" w:hAnsi="FrankRuehl"/>
          <w:sz w:val="28"/>
          <w:szCs w:val="28"/>
          <w:rtl/>
        </w:rPr>
        <w:t xml:space="preserve"> לחכם ולאיש אחר והיינו </w:t>
      </w:r>
      <w:proofErr w:type="spellStart"/>
      <w:r w:rsidRPr="00324F9B">
        <w:rPr>
          <w:rFonts w:ascii="FrankRuehl" w:hAnsi="FrankRuehl"/>
          <w:sz w:val="28"/>
          <w:szCs w:val="28"/>
          <w:rtl/>
        </w:rPr>
        <w:t>רבית"ה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דזאת</w:t>
      </w:r>
      <w:proofErr w:type="spellEnd"/>
      <w:r w:rsidRPr="00324F9B">
        <w:rPr>
          <w:rFonts w:ascii="FrankRuehl" w:hAnsi="FrankRuehl"/>
          <w:sz w:val="28"/>
          <w:szCs w:val="28"/>
          <w:rtl/>
        </w:rPr>
        <w:t xml:space="preserve"> התורה.</w:t>
      </w:r>
      <w:r w:rsidR="00D3015E">
        <w:rPr>
          <w:rFonts w:ascii="FrankRuehl" w:hAnsi="FrankRuehl"/>
          <w:sz w:val="28"/>
          <w:szCs w:val="28"/>
          <w:rtl/>
        </w:rPr>
        <w:tab/>
      </w:r>
    </w:p>
    <w:p w14:paraId="66633F29" w14:textId="77777777" w:rsidR="003D731E" w:rsidRPr="00324F9B" w:rsidRDefault="003D731E" w:rsidP="00D3015E">
      <w:pPr>
        <w:jc w:val="distribute"/>
        <w:rPr>
          <w:rFonts w:ascii="FrankRuehl" w:hAnsi="FrankRuehl"/>
          <w:sz w:val="28"/>
          <w:szCs w:val="28"/>
          <w:rtl/>
        </w:rPr>
      </w:pPr>
    </w:p>
    <w:p w14:paraId="63DEC89B" w14:textId="7CA33827" w:rsidR="00DB2D6E" w:rsidRDefault="00DB2D6E" w:rsidP="00061AED">
      <w:pPr>
        <w:pStyle w:val="1"/>
        <w:rPr>
          <w:rtl/>
        </w:rPr>
      </w:pPr>
      <w:r w:rsidRPr="00487250">
        <w:rPr>
          <w:rStyle w:val="ac"/>
          <w:rtl/>
        </w:rPr>
        <w:t>סימן</w:t>
      </w:r>
      <w:r w:rsidRPr="00487250">
        <w:rPr>
          <w:rtl/>
        </w:rPr>
        <w:t xml:space="preserve"> </w:t>
      </w:r>
      <w:r w:rsidRPr="00487250">
        <w:rPr>
          <w:b w:val="0"/>
          <w:bCs/>
          <w:rtl/>
        </w:rPr>
        <w:t xml:space="preserve">ל"ז </w:t>
      </w:r>
      <w:r w:rsidRPr="00487250">
        <w:rPr>
          <w:rFonts w:hint="cs"/>
          <w:b w:val="0"/>
          <w:bCs/>
          <w:rtl/>
        </w:rPr>
        <w:t>[ג]</w:t>
      </w:r>
      <w:r w:rsidR="00D3015E" w:rsidRPr="00487250">
        <w:rPr>
          <w:b w:val="0"/>
          <w:bCs/>
          <w:rtl/>
        </w:rPr>
        <w:tab/>
      </w:r>
    </w:p>
    <w:p w14:paraId="5C24043A" w14:textId="77777777" w:rsidR="003D731E" w:rsidRPr="003D731E" w:rsidRDefault="003D731E" w:rsidP="003D731E">
      <w:pPr>
        <w:jc w:val="distribute"/>
        <w:rPr>
          <w:rFonts w:ascii="FrankRuehl" w:hAnsi="FrankRuehl"/>
          <w:b/>
          <w:bCs/>
          <w:sz w:val="24"/>
          <w:szCs w:val="24"/>
          <w:rtl/>
        </w:rPr>
      </w:pPr>
      <w:r w:rsidRPr="003D731E">
        <w:rPr>
          <w:rStyle w:val="ac"/>
          <w:sz w:val="24"/>
          <w:szCs w:val="24"/>
          <w:rtl/>
        </w:rPr>
        <w:t>מדוע</w:t>
      </w:r>
      <w:r w:rsidRPr="003D731E">
        <w:rPr>
          <w:rFonts w:ascii="FrankRuehl" w:hAnsi="FrankRuehl"/>
          <w:b/>
          <w:bCs/>
          <w:sz w:val="24"/>
          <w:szCs w:val="24"/>
          <w:rtl/>
        </w:rPr>
        <w:t xml:space="preserve"> בגמרא לא אמרו את הפסוק "רבות בנות עשו חיל" על דוד המלך ?</w:t>
      </w:r>
      <w:r w:rsidRPr="003D731E">
        <w:rPr>
          <w:rFonts w:ascii="FrankRuehl" w:hAnsi="FrankRuehl"/>
          <w:b/>
          <w:bCs/>
          <w:sz w:val="24"/>
          <w:szCs w:val="24"/>
          <w:rtl/>
        </w:rPr>
        <w:tab/>
      </w:r>
    </w:p>
    <w:p w14:paraId="128FE4D8" w14:textId="77777777" w:rsidR="003D731E" w:rsidRPr="003D731E" w:rsidRDefault="003D731E" w:rsidP="003D731E">
      <w:pPr>
        <w:rPr>
          <w:rtl/>
        </w:rPr>
      </w:pPr>
    </w:p>
    <w:p w14:paraId="74C2E0EF" w14:textId="1CAE33E5" w:rsidR="00DB2D6E" w:rsidRDefault="00DB2D6E" w:rsidP="00D3015E">
      <w:pPr>
        <w:jc w:val="distribute"/>
        <w:rPr>
          <w:rFonts w:ascii="FrankRuehl" w:hAnsi="FrankRuehl"/>
          <w:sz w:val="28"/>
          <w:szCs w:val="28"/>
          <w:rtl/>
        </w:rPr>
      </w:pPr>
      <w:r w:rsidRPr="00D3015E">
        <w:rPr>
          <w:rStyle w:val="ac"/>
          <w:rtl/>
        </w:rPr>
        <w:t>אמרו</w:t>
      </w:r>
      <w:r w:rsidRPr="00324F9B">
        <w:rPr>
          <w:rFonts w:ascii="FrankRuehl" w:hAnsi="FrankRuehl"/>
          <w:sz w:val="28"/>
          <w:szCs w:val="28"/>
          <w:rtl/>
        </w:rPr>
        <w:t xml:space="preserve"> בגמרא על פסוק "רבות בנות עשו חיל"</w:t>
      </w:r>
      <w:r w:rsidRPr="00324F9B">
        <w:rPr>
          <w:rStyle w:val="a5"/>
          <w:rFonts w:ascii="FrankRuehl" w:hAnsi="FrankRuehl"/>
          <w:sz w:val="28"/>
          <w:szCs w:val="28"/>
          <w:rtl/>
        </w:rPr>
        <w:footnoteReference w:id="184"/>
      </w:r>
      <w:r w:rsidRPr="00324F9B">
        <w:rPr>
          <w:rFonts w:ascii="FrankRuehl" w:hAnsi="FrankRuehl"/>
          <w:sz w:val="28"/>
          <w:szCs w:val="28"/>
          <w:rtl/>
        </w:rPr>
        <w:t xml:space="preserve"> וכו' על יוסף הצדיק ובועז וכו'</w:t>
      </w:r>
      <w:r w:rsidRPr="00324F9B">
        <w:rPr>
          <w:rStyle w:val="a5"/>
          <w:rFonts w:ascii="FrankRuehl" w:hAnsi="FrankRuehl"/>
          <w:sz w:val="28"/>
          <w:szCs w:val="28"/>
          <w:rtl/>
        </w:rPr>
        <w:footnoteReference w:id="185"/>
      </w:r>
      <w:r w:rsidRPr="00324F9B">
        <w:rPr>
          <w:rFonts w:ascii="FrankRuehl" w:hAnsi="FrankRuehl"/>
          <w:sz w:val="28"/>
          <w:szCs w:val="28"/>
          <w:rtl/>
        </w:rPr>
        <w:t xml:space="preserve"> ולכאורה </w:t>
      </w:r>
      <w:r w:rsidR="00D3015E">
        <w:rPr>
          <w:rFonts w:ascii="FrankRuehl" w:hAnsi="FrankRuehl"/>
          <w:sz w:val="28"/>
          <w:szCs w:val="28"/>
          <w:rtl/>
        </w:rPr>
        <w:br/>
      </w:r>
      <w:r w:rsidR="00D3015E" w:rsidRPr="00D3015E">
        <w:rPr>
          <w:rFonts w:ascii="Arial" w:hAnsi="Arial" w:cs="Arial" w:hint="cs"/>
          <w:spacing w:val="627"/>
          <w:sz w:val="28"/>
          <w:szCs w:val="28"/>
          <w:rtl/>
        </w:rPr>
        <w:t> </w:t>
      </w:r>
      <w:proofErr w:type="spellStart"/>
      <w:r w:rsidRPr="00324F9B">
        <w:rPr>
          <w:rFonts w:ascii="FrankRuehl" w:hAnsi="FrankRuehl"/>
          <w:sz w:val="28"/>
          <w:szCs w:val="28"/>
          <w:rtl/>
        </w:rPr>
        <w:t>י"ל</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אמאי</w:t>
      </w:r>
      <w:proofErr w:type="spellEnd"/>
      <w:r w:rsidRPr="00324F9B">
        <w:rPr>
          <w:rFonts w:ascii="FrankRuehl" w:hAnsi="FrankRuehl"/>
          <w:sz w:val="28"/>
          <w:szCs w:val="28"/>
          <w:rtl/>
        </w:rPr>
        <w:t xml:space="preserve"> לא מנו ג"כ הא </w:t>
      </w:r>
      <w:proofErr w:type="spellStart"/>
      <w:r w:rsidRPr="00324F9B">
        <w:rPr>
          <w:rFonts w:ascii="FrankRuehl" w:hAnsi="FrankRuehl"/>
          <w:sz w:val="28"/>
          <w:szCs w:val="28"/>
          <w:rtl/>
        </w:rPr>
        <w:t>דדוד</w:t>
      </w:r>
      <w:proofErr w:type="spellEnd"/>
      <w:r w:rsidRPr="00324F9B">
        <w:rPr>
          <w:rFonts w:ascii="FrankRuehl" w:hAnsi="FrankRuehl"/>
          <w:sz w:val="28"/>
          <w:szCs w:val="28"/>
          <w:rtl/>
        </w:rPr>
        <w:t xml:space="preserve"> המלך ע"ה עם אבישג </w:t>
      </w:r>
      <w:proofErr w:type="spellStart"/>
      <w:r w:rsidRPr="00324F9B">
        <w:rPr>
          <w:rFonts w:ascii="FrankRuehl" w:hAnsi="FrankRuehl"/>
          <w:sz w:val="28"/>
          <w:szCs w:val="28"/>
          <w:rtl/>
        </w:rPr>
        <w:t>השונמית</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שהיתה</w:t>
      </w:r>
      <w:proofErr w:type="spellEnd"/>
      <w:r w:rsidRPr="00324F9B">
        <w:rPr>
          <w:rFonts w:ascii="FrankRuehl" w:hAnsi="FrankRuehl"/>
          <w:sz w:val="28"/>
          <w:szCs w:val="28"/>
          <w:rtl/>
        </w:rPr>
        <w:t xml:space="preserve"> שוכבת בחיקו "ותהי לו סוכנת"</w:t>
      </w:r>
      <w:r w:rsidRPr="00324F9B">
        <w:rPr>
          <w:rStyle w:val="a5"/>
          <w:rFonts w:ascii="FrankRuehl" w:hAnsi="FrankRuehl"/>
          <w:sz w:val="28"/>
          <w:szCs w:val="28"/>
          <w:rtl/>
        </w:rPr>
        <w:footnoteReference w:id="186"/>
      </w:r>
      <w:r w:rsidRPr="00324F9B">
        <w:rPr>
          <w:rFonts w:ascii="FrankRuehl" w:hAnsi="FrankRuehl"/>
          <w:sz w:val="28"/>
          <w:szCs w:val="28"/>
          <w:rtl/>
        </w:rPr>
        <w:t xml:space="preserve"> "והמלך לא ידעה", ואפשר משום שכבר </w:t>
      </w:r>
      <w:proofErr w:type="spellStart"/>
      <w:r w:rsidRPr="00324F9B">
        <w:rPr>
          <w:rFonts w:ascii="FrankRuehl" w:hAnsi="FrankRuehl"/>
          <w:sz w:val="28"/>
          <w:szCs w:val="28"/>
          <w:rtl/>
        </w:rPr>
        <w:t>הוה</w:t>
      </w:r>
      <w:proofErr w:type="spellEnd"/>
      <w:r w:rsidRPr="00324F9B">
        <w:rPr>
          <w:rFonts w:ascii="FrankRuehl" w:hAnsi="FrankRuehl"/>
          <w:sz w:val="28"/>
          <w:szCs w:val="28"/>
          <w:rtl/>
        </w:rPr>
        <w:t xml:space="preserve"> ליה פת בסלו ח"י נשים, וכמ"ש קראו לי לבת שבע וקינוח בח"י</w:t>
      </w:r>
      <w:r w:rsidRPr="00324F9B">
        <w:rPr>
          <w:rStyle w:val="a5"/>
          <w:rFonts w:ascii="FrankRuehl" w:hAnsi="FrankRuehl"/>
          <w:sz w:val="28"/>
          <w:szCs w:val="28"/>
          <w:rtl/>
        </w:rPr>
        <w:footnoteReference w:id="187"/>
      </w:r>
      <w:r w:rsidRPr="00324F9B">
        <w:rPr>
          <w:rFonts w:ascii="FrankRuehl" w:hAnsi="FrankRuehl"/>
          <w:sz w:val="28"/>
          <w:szCs w:val="28"/>
          <w:rtl/>
        </w:rPr>
        <w:t xml:space="preserve"> מפות וכו'</w:t>
      </w:r>
      <w:r w:rsidRPr="00324F9B">
        <w:rPr>
          <w:rStyle w:val="a5"/>
          <w:rFonts w:ascii="FrankRuehl" w:hAnsi="FrankRuehl"/>
          <w:sz w:val="28"/>
          <w:szCs w:val="28"/>
          <w:rtl/>
        </w:rPr>
        <w:footnoteReference w:id="188"/>
      </w:r>
      <w:r w:rsidRPr="00324F9B">
        <w:rPr>
          <w:rFonts w:ascii="FrankRuehl" w:hAnsi="FrankRuehl"/>
          <w:sz w:val="28"/>
          <w:szCs w:val="28"/>
          <w:rtl/>
        </w:rPr>
        <w:t xml:space="preserve">, וגם אפשר משום שדוד המלך ע"ה לא </w:t>
      </w:r>
      <w:proofErr w:type="spellStart"/>
      <w:r w:rsidRPr="00324F9B">
        <w:rPr>
          <w:rFonts w:ascii="FrankRuehl" w:hAnsi="FrankRuehl"/>
          <w:sz w:val="28"/>
          <w:szCs w:val="28"/>
          <w:rtl/>
        </w:rPr>
        <w:t>הוה</w:t>
      </w:r>
      <w:proofErr w:type="spellEnd"/>
      <w:r w:rsidRPr="00324F9B">
        <w:rPr>
          <w:rFonts w:ascii="FrankRuehl" w:hAnsi="FrankRuehl"/>
          <w:sz w:val="28"/>
          <w:szCs w:val="28"/>
          <w:rtl/>
        </w:rPr>
        <w:t xml:space="preserve"> ליה יצר הרע כמ"ש "ולבי חלל בקרבי"</w:t>
      </w:r>
      <w:r w:rsidRPr="00324F9B">
        <w:rPr>
          <w:rStyle w:val="a5"/>
          <w:rFonts w:ascii="FrankRuehl" w:hAnsi="FrankRuehl"/>
          <w:sz w:val="28"/>
          <w:szCs w:val="28"/>
          <w:rtl/>
        </w:rPr>
        <w:footnoteReference w:id="189"/>
      </w:r>
      <w:r w:rsidRPr="00324F9B">
        <w:rPr>
          <w:rFonts w:ascii="FrankRuehl" w:hAnsi="FrankRuehl"/>
          <w:sz w:val="28"/>
          <w:szCs w:val="28"/>
          <w:rtl/>
        </w:rPr>
        <w:t xml:space="preserve"> ואין בו רבותא כל כך ועניין בת ז' משום </w:t>
      </w:r>
      <w:r w:rsidRPr="00324F9B">
        <w:rPr>
          <w:rFonts w:ascii="FrankRuehl" w:hAnsi="FrankRuehl"/>
          <w:sz w:val="28"/>
          <w:szCs w:val="28"/>
          <w:rtl/>
        </w:rPr>
        <w:lastRenderedPageBreak/>
        <w:t>שאמר "בחנני ה' ונסני"</w:t>
      </w:r>
      <w:r w:rsidRPr="00324F9B">
        <w:rPr>
          <w:rStyle w:val="a5"/>
          <w:rFonts w:ascii="FrankRuehl" w:hAnsi="FrankRuehl"/>
          <w:sz w:val="28"/>
          <w:szCs w:val="28"/>
          <w:rtl/>
        </w:rPr>
        <w:footnoteReference w:id="190"/>
      </w:r>
      <w:r w:rsidRPr="00324F9B">
        <w:rPr>
          <w:rFonts w:ascii="FrankRuehl" w:hAnsi="FrankRuehl"/>
          <w:sz w:val="28"/>
          <w:szCs w:val="28"/>
          <w:rtl/>
        </w:rPr>
        <w:t xml:space="preserve"> וגם ראויה </w:t>
      </w:r>
      <w:proofErr w:type="spellStart"/>
      <w:r w:rsidRPr="00324F9B">
        <w:rPr>
          <w:rFonts w:ascii="FrankRuehl" w:hAnsi="FrankRuehl"/>
          <w:sz w:val="28"/>
          <w:szCs w:val="28"/>
          <w:rtl/>
        </w:rPr>
        <w:t>היתה</w:t>
      </w:r>
      <w:proofErr w:type="spellEnd"/>
      <w:r w:rsidRPr="00324F9B">
        <w:rPr>
          <w:rFonts w:ascii="FrankRuehl" w:hAnsi="FrankRuehl"/>
          <w:sz w:val="28"/>
          <w:szCs w:val="28"/>
          <w:rtl/>
        </w:rPr>
        <w:t xml:space="preserve"> בת שבע וכו' ואוריה לא נגע בה </w:t>
      </w:r>
      <w:proofErr w:type="spellStart"/>
      <w:r w:rsidRPr="00324F9B">
        <w:rPr>
          <w:rFonts w:ascii="FrankRuehl" w:hAnsi="FrankRuehl"/>
          <w:sz w:val="28"/>
          <w:szCs w:val="28"/>
          <w:rtl/>
        </w:rPr>
        <w:t>בה</w:t>
      </w:r>
      <w:proofErr w:type="spellEnd"/>
      <w:r w:rsidRPr="00324F9B">
        <w:rPr>
          <w:rFonts w:ascii="FrankRuehl" w:hAnsi="FrankRuehl"/>
          <w:sz w:val="28"/>
          <w:szCs w:val="28"/>
          <w:rtl/>
        </w:rPr>
        <w:t xml:space="preserve"> וכדי שלא יאמרו </w:t>
      </w:r>
      <w:proofErr w:type="spellStart"/>
      <w:r w:rsidRPr="00324F9B">
        <w:rPr>
          <w:rFonts w:ascii="FrankRuehl" w:hAnsi="FrankRuehl"/>
          <w:sz w:val="28"/>
          <w:szCs w:val="28"/>
          <w:rtl/>
        </w:rPr>
        <w:t>עבדא</w:t>
      </w:r>
      <w:proofErr w:type="spellEnd"/>
      <w:r w:rsidRPr="00324F9B">
        <w:rPr>
          <w:rStyle w:val="a5"/>
          <w:rFonts w:ascii="FrankRuehl" w:hAnsi="FrankRuehl"/>
          <w:sz w:val="28"/>
          <w:szCs w:val="28"/>
          <w:rtl/>
        </w:rPr>
        <w:footnoteReference w:id="191"/>
      </w:r>
      <w:r w:rsidRPr="00324F9B">
        <w:rPr>
          <w:rFonts w:ascii="FrankRuehl" w:hAnsi="FrankRuehl"/>
          <w:sz w:val="28"/>
          <w:szCs w:val="28"/>
          <w:rtl/>
        </w:rPr>
        <w:t xml:space="preserve"> נצח </w:t>
      </w:r>
      <w:proofErr w:type="spellStart"/>
      <w:r w:rsidRPr="00324F9B">
        <w:rPr>
          <w:rFonts w:ascii="FrankRuehl" w:hAnsi="FrankRuehl"/>
          <w:sz w:val="28"/>
          <w:szCs w:val="28"/>
          <w:rtl/>
        </w:rPr>
        <w:t>למאריה</w:t>
      </w:r>
      <w:proofErr w:type="spellEnd"/>
      <w:r w:rsidRPr="00324F9B">
        <w:rPr>
          <w:rFonts w:ascii="FrankRuehl" w:hAnsi="FrankRuehl"/>
          <w:sz w:val="28"/>
          <w:szCs w:val="28"/>
          <w:rtl/>
        </w:rPr>
        <w:t xml:space="preserve"> וכנודע.</w:t>
      </w:r>
      <w:r w:rsidR="00D3015E">
        <w:rPr>
          <w:rFonts w:ascii="FrankRuehl" w:hAnsi="FrankRuehl"/>
          <w:sz w:val="28"/>
          <w:szCs w:val="28"/>
          <w:rtl/>
        </w:rPr>
        <w:tab/>
      </w:r>
    </w:p>
    <w:p w14:paraId="089C90DF" w14:textId="77777777" w:rsidR="003D731E" w:rsidRPr="00324F9B" w:rsidRDefault="003D731E" w:rsidP="00D3015E">
      <w:pPr>
        <w:jc w:val="distribute"/>
        <w:rPr>
          <w:rFonts w:ascii="FrankRuehl" w:hAnsi="FrankRuehl"/>
          <w:sz w:val="28"/>
          <w:szCs w:val="28"/>
          <w:rtl/>
        </w:rPr>
      </w:pPr>
    </w:p>
    <w:p w14:paraId="67096D19" w14:textId="2522DB11" w:rsidR="00DB2D6E" w:rsidRPr="00487250" w:rsidRDefault="00DB2D6E" w:rsidP="00061AED">
      <w:pPr>
        <w:pStyle w:val="1"/>
        <w:rPr>
          <w:b w:val="0"/>
          <w:rtl/>
        </w:rPr>
      </w:pPr>
      <w:r w:rsidRPr="00487250">
        <w:rPr>
          <w:rStyle w:val="ac"/>
          <w:b w:val="0"/>
          <w:rtl/>
        </w:rPr>
        <w:t>סימן</w:t>
      </w:r>
      <w:r w:rsidRPr="00487250">
        <w:rPr>
          <w:b w:val="0"/>
          <w:rtl/>
        </w:rPr>
        <w:t xml:space="preserve"> </w:t>
      </w:r>
      <w:r w:rsidRPr="00487250">
        <w:rPr>
          <w:bCs/>
          <w:rtl/>
        </w:rPr>
        <w:t xml:space="preserve">ל"ז </w:t>
      </w:r>
      <w:r w:rsidRPr="00487250">
        <w:rPr>
          <w:rFonts w:hint="cs"/>
          <w:bCs/>
          <w:rtl/>
        </w:rPr>
        <w:t>[ד]</w:t>
      </w:r>
      <w:r w:rsidR="00D3015E" w:rsidRPr="00487250">
        <w:rPr>
          <w:b w:val="0"/>
          <w:rtl/>
        </w:rPr>
        <w:tab/>
      </w:r>
    </w:p>
    <w:p w14:paraId="538B7A0D" w14:textId="77777777" w:rsidR="003D731E" w:rsidRPr="003D731E" w:rsidRDefault="003D731E" w:rsidP="003D731E">
      <w:pPr>
        <w:jc w:val="distribute"/>
        <w:rPr>
          <w:rFonts w:ascii="FrankRuehl" w:hAnsi="FrankRuehl"/>
          <w:b/>
          <w:bCs/>
          <w:sz w:val="24"/>
          <w:szCs w:val="24"/>
          <w:rtl/>
        </w:rPr>
      </w:pPr>
      <w:r w:rsidRPr="003D731E">
        <w:rPr>
          <w:rStyle w:val="ac"/>
          <w:rFonts w:hint="cs"/>
          <w:sz w:val="24"/>
          <w:szCs w:val="24"/>
          <w:rtl/>
        </w:rPr>
        <w:t>האם</w:t>
      </w:r>
      <w:r w:rsidRPr="003D731E">
        <w:rPr>
          <w:rFonts w:ascii="FrankRuehl" w:hAnsi="FrankRuehl"/>
          <w:b/>
          <w:bCs/>
          <w:sz w:val="24"/>
          <w:szCs w:val="24"/>
          <w:rtl/>
        </w:rPr>
        <w:t xml:space="preserve"> מנין האותיות </w:t>
      </w:r>
      <w:r w:rsidRPr="003D731E">
        <w:rPr>
          <w:rFonts w:ascii="FrankRuehl" w:hAnsi="FrankRuehl" w:hint="cs"/>
          <w:b/>
          <w:bCs/>
          <w:sz w:val="24"/>
          <w:szCs w:val="24"/>
          <w:rtl/>
        </w:rPr>
        <w:t>או</w:t>
      </w:r>
      <w:r w:rsidRPr="003D731E">
        <w:rPr>
          <w:rFonts w:ascii="FrankRuehl" w:hAnsi="FrankRuehl"/>
          <w:b/>
          <w:bCs/>
          <w:sz w:val="24"/>
          <w:szCs w:val="24"/>
          <w:rtl/>
        </w:rPr>
        <w:t xml:space="preserve"> ראשי תיבות הם מכונים בלשון נוטריקון</w:t>
      </w:r>
      <w:r w:rsidRPr="003D731E">
        <w:rPr>
          <w:rFonts w:ascii="FrankRuehl" w:hAnsi="FrankRuehl"/>
          <w:b/>
          <w:bCs/>
          <w:sz w:val="24"/>
          <w:szCs w:val="24"/>
          <w:rtl/>
        </w:rPr>
        <w:tab/>
      </w:r>
    </w:p>
    <w:p w14:paraId="6FAB4BD8" w14:textId="453AF2C4" w:rsidR="00DB2D6E" w:rsidRDefault="00DB2D6E" w:rsidP="00D3015E">
      <w:pPr>
        <w:jc w:val="distribute"/>
        <w:rPr>
          <w:rFonts w:ascii="FrankRuehl" w:hAnsi="FrankRuehl"/>
          <w:sz w:val="24"/>
          <w:szCs w:val="24"/>
          <w:rtl/>
        </w:rPr>
      </w:pPr>
      <w:r w:rsidRPr="00D3015E">
        <w:rPr>
          <w:rStyle w:val="ac"/>
          <w:rtl/>
        </w:rPr>
        <w:t>כתבו</w:t>
      </w:r>
      <w:r w:rsidRPr="00324F9B">
        <w:rPr>
          <w:rFonts w:ascii="FrankRuehl" w:hAnsi="FrankRuehl"/>
          <w:sz w:val="28"/>
          <w:szCs w:val="28"/>
          <w:rtl/>
        </w:rPr>
        <w:t xml:space="preserve"> התוספות בספר דעת זקנים משם ר"י החסיד בפרשת משפטים בפסוק "כסף ישקול </w:t>
      </w:r>
      <w:r w:rsidR="00D3015E">
        <w:rPr>
          <w:rFonts w:ascii="FrankRuehl" w:hAnsi="FrankRuehl"/>
          <w:sz w:val="28"/>
          <w:szCs w:val="28"/>
          <w:rtl/>
        </w:rPr>
        <w:br/>
      </w:r>
      <w:r w:rsidR="00D3015E" w:rsidRPr="00D3015E">
        <w:rPr>
          <w:rFonts w:ascii="Arial" w:hAnsi="Arial" w:cs="Arial" w:hint="cs"/>
          <w:spacing w:val="645"/>
          <w:sz w:val="28"/>
          <w:szCs w:val="28"/>
          <w:rtl/>
        </w:rPr>
        <w:t> </w:t>
      </w:r>
      <w:r w:rsidRPr="00324F9B">
        <w:rPr>
          <w:rFonts w:ascii="FrankRuehl" w:hAnsi="FrankRuehl"/>
          <w:sz w:val="28"/>
          <w:szCs w:val="28"/>
          <w:rtl/>
        </w:rPr>
        <w:t>כמוהר הבתולות"</w:t>
      </w:r>
      <w:r w:rsidRPr="00324F9B">
        <w:rPr>
          <w:rStyle w:val="a5"/>
          <w:rFonts w:ascii="FrankRuehl" w:hAnsi="FrankRuehl"/>
          <w:sz w:val="28"/>
          <w:szCs w:val="28"/>
          <w:rtl/>
        </w:rPr>
        <w:footnoteReference w:id="192"/>
      </w:r>
      <w:r w:rsidRPr="00324F9B">
        <w:rPr>
          <w:rFonts w:ascii="FrankRuehl" w:hAnsi="FrankRuehl"/>
          <w:sz w:val="28"/>
          <w:szCs w:val="28"/>
          <w:rtl/>
        </w:rPr>
        <w:t xml:space="preserve"> דכאן רמז לבתולה כתובתה ר' </w:t>
      </w:r>
      <w:proofErr w:type="spellStart"/>
      <w:r w:rsidRPr="00324F9B">
        <w:rPr>
          <w:rFonts w:ascii="FrankRuehl" w:hAnsi="FrankRuehl"/>
          <w:sz w:val="28"/>
          <w:szCs w:val="28"/>
          <w:rtl/>
        </w:rPr>
        <w:t>דכתיב</w:t>
      </w:r>
      <w:proofErr w:type="spellEnd"/>
      <w:r w:rsidRPr="00324F9B">
        <w:rPr>
          <w:rFonts w:ascii="FrankRuehl" w:hAnsi="FrankRuehl"/>
          <w:sz w:val="28"/>
          <w:szCs w:val="28"/>
          <w:rtl/>
        </w:rPr>
        <w:t xml:space="preserve"> "כמהר" חסר והוא נוטריקון </w:t>
      </w:r>
      <w:r w:rsidRPr="00324F9B">
        <w:rPr>
          <w:rFonts w:ascii="FrankRuehl" w:hAnsi="FrankRuehl"/>
          <w:b/>
          <w:bCs/>
          <w:sz w:val="28"/>
          <w:szCs w:val="28"/>
          <w:rtl/>
        </w:rPr>
        <w:t>כ</w:t>
      </w:r>
      <w:r w:rsidRPr="00324F9B">
        <w:rPr>
          <w:rFonts w:ascii="FrankRuehl" w:hAnsi="FrankRuehl"/>
          <w:sz w:val="28"/>
          <w:szCs w:val="28"/>
          <w:rtl/>
        </w:rPr>
        <w:t xml:space="preserve">מה </w:t>
      </w:r>
      <w:r w:rsidRPr="00324F9B">
        <w:rPr>
          <w:rFonts w:ascii="FrankRuehl" w:hAnsi="FrankRuehl"/>
          <w:b/>
          <w:bCs/>
          <w:sz w:val="28"/>
          <w:szCs w:val="28"/>
          <w:rtl/>
        </w:rPr>
        <w:t>מ</w:t>
      </w:r>
      <w:r w:rsidRPr="00324F9B">
        <w:rPr>
          <w:rFonts w:ascii="FrankRuehl" w:hAnsi="FrankRuehl"/>
          <w:sz w:val="28"/>
          <w:szCs w:val="28"/>
          <w:rtl/>
        </w:rPr>
        <w:t xml:space="preserve">והר </w:t>
      </w:r>
      <w:r w:rsidRPr="00324F9B">
        <w:rPr>
          <w:rFonts w:ascii="FrankRuehl" w:hAnsi="FrankRuehl"/>
          <w:b/>
          <w:bCs/>
          <w:sz w:val="28"/>
          <w:szCs w:val="28"/>
          <w:rtl/>
        </w:rPr>
        <w:t>ה</w:t>
      </w:r>
      <w:r w:rsidRPr="00324F9B">
        <w:rPr>
          <w:rFonts w:ascii="FrankRuehl" w:hAnsi="FrankRuehl"/>
          <w:sz w:val="28"/>
          <w:szCs w:val="28"/>
          <w:rtl/>
        </w:rPr>
        <w:t xml:space="preserve">בתולה </w:t>
      </w:r>
      <w:r w:rsidRPr="00324F9B">
        <w:rPr>
          <w:rFonts w:ascii="FrankRuehl" w:hAnsi="FrankRuehl"/>
          <w:b/>
          <w:bCs/>
          <w:sz w:val="28"/>
          <w:szCs w:val="28"/>
          <w:rtl/>
        </w:rPr>
        <w:t>ר</w:t>
      </w:r>
      <w:r w:rsidRPr="00324F9B">
        <w:rPr>
          <w:rFonts w:ascii="FrankRuehl" w:hAnsi="FrankRuehl"/>
          <w:sz w:val="28"/>
          <w:szCs w:val="28"/>
          <w:rtl/>
        </w:rPr>
        <w:t xml:space="preserve">', </w:t>
      </w:r>
      <w:proofErr w:type="spellStart"/>
      <w:r w:rsidRPr="00324F9B">
        <w:rPr>
          <w:rFonts w:ascii="FrankRuehl" w:hAnsi="FrankRuehl"/>
          <w:sz w:val="28"/>
          <w:szCs w:val="28"/>
          <w:rtl/>
        </w:rPr>
        <w:t>והר"מ</w:t>
      </w:r>
      <w:proofErr w:type="spellEnd"/>
      <w:r w:rsidRPr="00324F9B">
        <w:rPr>
          <w:rFonts w:ascii="FrankRuehl" w:hAnsi="FrankRuehl"/>
          <w:sz w:val="28"/>
          <w:szCs w:val="28"/>
          <w:rtl/>
        </w:rPr>
        <w:t xml:space="preserve"> אמר כי כמוהר עולה ר' זוז יתר א' ויש אם למקרא עכ"ל, ונראה </w:t>
      </w:r>
      <w:proofErr w:type="spellStart"/>
      <w:r w:rsidRPr="00324F9B">
        <w:rPr>
          <w:rFonts w:ascii="FrankRuehl" w:hAnsi="FrankRuehl"/>
          <w:sz w:val="28"/>
          <w:szCs w:val="28"/>
          <w:rtl/>
        </w:rPr>
        <w:t>דכוונת</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מהר"מ</w:t>
      </w:r>
      <w:proofErr w:type="spellEnd"/>
      <w:r w:rsidRPr="00324F9B">
        <w:rPr>
          <w:rFonts w:ascii="FrankRuehl" w:hAnsi="FrankRuehl"/>
          <w:sz w:val="28"/>
          <w:szCs w:val="28"/>
          <w:rtl/>
        </w:rPr>
        <w:t xml:space="preserve"> להקשות על ר' יהודה החסיד </w:t>
      </w:r>
      <w:proofErr w:type="spellStart"/>
      <w:r w:rsidRPr="00324F9B">
        <w:rPr>
          <w:rFonts w:ascii="FrankRuehl" w:hAnsi="FrankRuehl"/>
          <w:sz w:val="28"/>
          <w:szCs w:val="28"/>
          <w:rtl/>
        </w:rPr>
        <w:t>דהניחא</w:t>
      </w:r>
      <w:proofErr w:type="spellEnd"/>
      <w:r w:rsidRPr="00324F9B">
        <w:rPr>
          <w:rFonts w:ascii="FrankRuehl" w:hAnsi="FrankRuehl"/>
          <w:sz w:val="28"/>
          <w:szCs w:val="28"/>
          <w:rtl/>
        </w:rPr>
        <w:t xml:space="preserve"> למאן </w:t>
      </w:r>
      <w:proofErr w:type="spellStart"/>
      <w:r w:rsidRPr="00324F9B">
        <w:rPr>
          <w:rFonts w:ascii="FrankRuehl" w:hAnsi="FrankRuehl"/>
          <w:sz w:val="28"/>
          <w:szCs w:val="28"/>
          <w:rtl/>
        </w:rPr>
        <w:t>דאמר</w:t>
      </w:r>
      <w:proofErr w:type="spellEnd"/>
      <w:r w:rsidRPr="00324F9B">
        <w:rPr>
          <w:rFonts w:ascii="FrankRuehl" w:hAnsi="FrankRuehl"/>
          <w:sz w:val="28"/>
          <w:szCs w:val="28"/>
          <w:rtl/>
        </w:rPr>
        <w:t xml:space="preserve"> יש אם למסורת, אבל למ"ד יש אם למקרא הוי תוספת א' שהוא אות </w:t>
      </w:r>
      <w:proofErr w:type="spellStart"/>
      <w:r w:rsidRPr="00324F9B">
        <w:rPr>
          <w:rFonts w:ascii="FrankRuehl" w:hAnsi="FrankRuehl"/>
          <w:sz w:val="28"/>
          <w:szCs w:val="28"/>
          <w:rtl/>
        </w:rPr>
        <w:t>וא"ו</w:t>
      </w:r>
      <w:proofErr w:type="spellEnd"/>
      <w:r w:rsidRPr="00324F9B">
        <w:rPr>
          <w:rStyle w:val="a5"/>
          <w:rFonts w:ascii="FrankRuehl" w:hAnsi="FrankRuehl"/>
          <w:sz w:val="28"/>
          <w:szCs w:val="28"/>
          <w:rtl/>
        </w:rPr>
        <w:footnoteReference w:id="193"/>
      </w:r>
      <w:r w:rsidRPr="00324F9B">
        <w:rPr>
          <w:rFonts w:ascii="FrankRuehl" w:hAnsi="FrankRuehl"/>
          <w:sz w:val="28"/>
          <w:szCs w:val="28"/>
          <w:rtl/>
        </w:rPr>
        <w:t xml:space="preserve">, </w:t>
      </w:r>
      <w:proofErr w:type="spellStart"/>
      <w:r w:rsidRPr="00324F9B">
        <w:rPr>
          <w:rFonts w:ascii="FrankRuehl" w:hAnsi="FrankRuehl"/>
          <w:sz w:val="28"/>
          <w:szCs w:val="28"/>
          <w:rtl/>
        </w:rPr>
        <w:t>ומ"ש</w:t>
      </w:r>
      <w:proofErr w:type="spellEnd"/>
      <w:r w:rsidRPr="00324F9B">
        <w:rPr>
          <w:rFonts w:ascii="FrankRuehl" w:hAnsi="FrankRuehl"/>
          <w:sz w:val="28"/>
          <w:szCs w:val="28"/>
          <w:rtl/>
        </w:rPr>
        <w:t xml:space="preserve"> נוטריקון ענינו ראשי תיבות </w:t>
      </w:r>
      <w:proofErr w:type="spellStart"/>
      <w:r w:rsidRPr="00324F9B">
        <w:rPr>
          <w:rFonts w:ascii="FrankRuehl" w:hAnsi="FrankRuehl"/>
          <w:sz w:val="28"/>
          <w:szCs w:val="28"/>
          <w:rtl/>
        </w:rPr>
        <w:t>דבין</w:t>
      </w:r>
      <w:proofErr w:type="spellEnd"/>
      <w:r w:rsidRPr="00324F9B">
        <w:rPr>
          <w:rFonts w:ascii="FrankRuehl" w:hAnsi="FrankRuehl"/>
          <w:sz w:val="28"/>
          <w:szCs w:val="28"/>
          <w:rtl/>
        </w:rPr>
        <w:t xml:space="preserve"> מנין האותיות ובין ראשי תיבות הם מכונים בלשון נוטריקון, וראיה מלשון המשנה</w:t>
      </w:r>
      <w:r w:rsidRPr="00324F9B">
        <w:rPr>
          <w:rStyle w:val="a5"/>
          <w:rFonts w:ascii="FrankRuehl" w:hAnsi="FrankRuehl"/>
          <w:sz w:val="28"/>
          <w:szCs w:val="28"/>
          <w:rtl/>
        </w:rPr>
        <w:footnoteReference w:id="194"/>
      </w:r>
      <w:r w:rsidRPr="00324F9B">
        <w:rPr>
          <w:rFonts w:ascii="FrankRuehl" w:hAnsi="FrankRuehl"/>
          <w:sz w:val="28"/>
          <w:szCs w:val="28"/>
          <w:rtl/>
        </w:rPr>
        <w:t xml:space="preserve"> שאמרו תקופות </w:t>
      </w:r>
      <w:proofErr w:type="spellStart"/>
      <w:r w:rsidRPr="00324F9B">
        <w:rPr>
          <w:rFonts w:ascii="FrankRuehl" w:hAnsi="FrankRuehl"/>
          <w:sz w:val="28"/>
          <w:szCs w:val="28"/>
          <w:rtl/>
        </w:rPr>
        <w:t>וגימטריאות</w:t>
      </w:r>
      <w:proofErr w:type="spellEnd"/>
      <w:r w:rsidRPr="00324F9B">
        <w:rPr>
          <w:rFonts w:ascii="FrankRuehl" w:hAnsi="FrankRuehl"/>
          <w:sz w:val="28"/>
          <w:szCs w:val="28"/>
          <w:rtl/>
        </w:rPr>
        <w:t xml:space="preserve"> פרפראות לחכמה, ולא אמרו גם הראשי תיבות משמע דגם הנוטריקון הוא כלול בלשון </w:t>
      </w:r>
      <w:proofErr w:type="spellStart"/>
      <w:r w:rsidRPr="00324F9B">
        <w:rPr>
          <w:rFonts w:ascii="FrankRuehl" w:hAnsi="FrankRuehl"/>
          <w:sz w:val="28"/>
          <w:szCs w:val="28"/>
          <w:rtl/>
        </w:rPr>
        <w:t>גמטריאות</w:t>
      </w:r>
      <w:proofErr w:type="spellEnd"/>
      <w:r w:rsidRPr="00324F9B">
        <w:rPr>
          <w:rFonts w:ascii="FrankRuehl" w:hAnsi="FrankRuehl"/>
          <w:sz w:val="28"/>
          <w:szCs w:val="28"/>
          <w:rtl/>
        </w:rPr>
        <w:t xml:space="preserve">, ולפי שראיתי למעיינים שנתקשו בלשון זה </w:t>
      </w:r>
      <w:proofErr w:type="spellStart"/>
      <w:r w:rsidRPr="00324F9B">
        <w:rPr>
          <w:rFonts w:ascii="FrankRuehl" w:hAnsi="FrankRuehl"/>
          <w:sz w:val="28"/>
          <w:szCs w:val="28"/>
          <w:rtl/>
        </w:rPr>
        <w:t>הוצרכתי</w:t>
      </w:r>
      <w:proofErr w:type="spellEnd"/>
      <w:r w:rsidRPr="00324F9B">
        <w:rPr>
          <w:rFonts w:ascii="FrankRuehl" w:hAnsi="FrankRuehl"/>
          <w:sz w:val="28"/>
          <w:szCs w:val="28"/>
          <w:rtl/>
        </w:rPr>
        <w:t xml:space="preserve"> לבארו אף שהוא פשוט </w:t>
      </w:r>
      <w:proofErr w:type="spellStart"/>
      <w:r w:rsidRPr="00324F9B">
        <w:rPr>
          <w:rFonts w:ascii="FrankRuehl" w:hAnsi="FrankRuehl"/>
          <w:sz w:val="28"/>
          <w:szCs w:val="28"/>
          <w:rtl/>
        </w:rPr>
        <w:t>לע"ד</w:t>
      </w:r>
      <w:proofErr w:type="spellEnd"/>
      <w:r w:rsidRPr="00324F9B">
        <w:rPr>
          <w:rFonts w:ascii="FrankRuehl" w:hAnsi="FrankRuehl"/>
          <w:sz w:val="28"/>
          <w:szCs w:val="28"/>
          <w:rtl/>
        </w:rPr>
        <w:t>.</w:t>
      </w:r>
      <w:r w:rsidR="00D3015E">
        <w:rPr>
          <w:rFonts w:ascii="FrankRuehl" w:hAnsi="FrankRuehl"/>
          <w:sz w:val="24"/>
          <w:szCs w:val="24"/>
          <w:rtl/>
        </w:rPr>
        <w:tab/>
      </w:r>
    </w:p>
    <w:p w14:paraId="15C8F090" w14:textId="77777777" w:rsidR="003D731E" w:rsidRPr="00324F9B" w:rsidRDefault="003D731E" w:rsidP="00D3015E">
      <w:pPr>
        <w:jc w:val="distribute"/>
        <w:rPr>
          <w:rFonts w:ascii="FrankRuehl" w:hAnsi="FrankRuehl"/>
          <w:sz w:val="24"/>
          <w:szCs w:val="24"/>
          <w:rtl/>
        </w:rPr>
      </w:pPr>
    </w:p>
    <w:p w14:paraId="4D591957" w14:textId="2DBE784C" w:rsidR="00DB2D6E" w:rsidRDefault="00DB2D6E" w:rsidP="00061AED">
      <w:pPr>
        <w:pStyle w:val="1"/>
        <w:rPr>
          <w:rtl/>
        </w:rPr>
      </w:pPr>
      <w:r w:rsidRPr="00061AED">
        <w:rPr>
          <w:rStyle w:val="ac"/>
          <w:rtl/>
        </w:rPr>
        <w:t>סימן</w:t>
      </w:r>
      <w:r w:rsidRPr="006509B7">
        <w:rPr>
          <w:rtl/>
        </w:rPr>
        <w:t xml:space="preserve"> </w:t>
      </w:r>
      <w:r w:rsidRPr="00487250">
        <w:rPr>
          <w:b w:val="0"/>
          <w:bCs/>
          <w:rtl/>
        </w:rPr>
        <w:t xml:space="preserve">ל"ז </w:t>
      </w:r>
      <w:r w:rsidRPr="00487250">
        <w:rPr>
          <w:rFonts w:hint="cs"/>
          <w:b w:val="0"/>
          <w:bCs/>
          <w:rtl/>
        </w:rPr>
        <w:t>[ה]</w:t>
      </w:r>
      <w:r w:rsidR="00D3015E" w:rsidRPr="00061AED">
        <w:rPr>
          <w:rtl/>
        </w:rPr>
        <w:tab/>
      </w:r>
    </w:p>
    <w:p w14:paraId="4027F179" w14:textId="5052CB49" w:rsidR="003D731E" w:rsidRPr="003D731E" w:rsidRDefault="003D731E" w:rsidP="003D731E">
      <w:pPr>
        <w:jc w:val="distribute"/>
        <w:rPr>
          <w:rFonts w:ascii="FrankRuehl" w:hAnsi="FrankRuehl"/>
          <w:b/>
          <w:bCs/>
          <w:sz w:val="24"/>
          <w:szCs w:val="24"/>
          <w:rtl/>
        </w:rPr>
      </w:pPr>
      <w:r w:rsidRPr="003D731E">
        <w:rPr>
          <w:rStyle w:val="ac"/>
          <w:sz w:val="24"/>
          <w:szCs w:val="24"/>
          <w:rtl/>
        </w:rPr>
        <w:t>מדוע</w:t>
      </w:r>
      <w:r w:rsidRPr="003D731E">
        <w:rPr>
          <w:rFonts w:ascii="FrankRuehl" w:hAnsi="FrankRuehl"/>
          <w:b/>
          <w:bCs/>
          <w:sz w:val="24"/>
          <w:szCs w:val="24"/>
          <w:rtl/>
        </w:rPr>
        <w:t xml:space="preserve"> אוהב ה' את שערים </w:t>
      </w:r>
      <w:r w:rsidR="005E3BF9" w:rsidRPr="003D731E">
        <w:rPr>
          <w:rFonts w:ascii="FrankRuehl" w:hAnsi="FrankRuehl" w:hint="cs"/>
          <w:b/>
          <w:bCs/>
          <w:sz w:val="24"/>
          <w:szCs w:val="24"/>
          <w:rtl/>
        </w:rPr>
        <w:t>המצוינים</w:t>
      </w:r>
      <w:r w:rsidRPr="003D731E">
        <w:rPr>
          <w:rFonts w:ascii="FrankRuehl" w:hAnsi="FrankRuehl"/>
          <w:b/>
          <w:bCs/>
          <w:sz w:val="24"/>
          <w:szCs w:val="24"/>
          <w:rtl/>
        </w:rPr>
        <w:t xml:space="preserve"> בהלכה יותר מבתי הכנסיות ובתי המדרשות ?</w:t>
      </w:r>
      <w:r w:rsidRPr="003D731E">
        <w:rPr>
          <w:rFonts w:ascii="FrankRuehl" w:hAnsi="FrankRuehl"/>
          <w:b/>
          <w:bCs/>
          <w:sz w:val="24"/>
          <w:szCs w:val="24"/>
          <w:rtl/>
        </w:rPr>
        <w:tab/>
      </w:r>
    </w:p>
    <w:p w14:paraId="6E2DFB5D" w14:textId="7BF9CC62" w:rsidR="00DB2D6E" w:rsidRDefault="00DB2D6E" w:rsidP="00D3015E">
      <w:pPr>
        <w:jc w:val="distribute"/>
        <w:rPr>
          <w:rFonts w:ascii="FrankRuehl" w:hAnsi="FrankRuehl"/>
          <w:sz w:val="28"/>
          <w:szCs w:val="28"/>
          <w:rtl/>
        </w:rPr>
      </w:pPr>
      <w:r w:rsidRPr="00D3015E">
        <w:rPr>
          <w:rStyle w:val="ac"/>
          <w:rtl/>
        </w:rPr>
        <w:t>פרק</w:t>
      </w:r>
      <w:r w:rsidRPr="00324F9B">
        <w:rPr>
          <w:rFonts w:ascii="FrankRuehl" w:hAnsi="FrankRuehl"/>
          <w:sz w:val="28"/>
          <w:szCs w:val="28"/>
          <w:rtl/>
        </w:rPr>
        <w:t xml:space="preserve"> קמא </w:t>
      </w:r>
      <w:proofErr w:type="spellStart"/>
      <w:r w:rsidRPr="00324F9B">
        <w:rPr>
          <w:rFonts w:ascii="FrankRuehl" w:hAnsi="FrankRuehl"/>
          <w:sz w:val="28"/>
          <w:szCs w:val="28"/>
          <w:rtl/>
        </w:rPr>
        <w:t>דברכות</w:t>
      </w:r>
      <w:proofErr w:type="spellEnd"/>
      <w:r w:rsidRPr="00324F9B">
        <w:rPr>
          <w:rStyle w:val="a5"/>
          <w:rFonts w:ascii="FrankRuehl" w:hAnsi="FrankRuehl"/>
          <w:sz w:val="28"/>
          <w:szCs w:val="28"/>
          <w:rtl/>
        </w:rPr>
        <w:footnoteReference w:id="195"/>
      </w:r>
      <w:r w:rsidRPr="00324F9B">
        <w:rPr>
          <w:rFonts w:ascii="FrankRuehl" w:hAnsi="FrankRuehl"/>
          <w:sz w:val="28"/>
          <w:szCs w:val="28"/>
          <w:rtl/>
        </w:rPr>
        <w:t xml:space="preserve"> גמרא אוהב ה' שערים </w:t>
      </w:r>
      <w:r w:rsidR="005E3BF9" w:rsidRPr="00324F9B">
        <w:rPr>
          <w:rFonts w:ascii="FrankRuehl" w:hAnsi="FrankRuehl" w:hint="cs"/>
          <w:sz w:val="28"/>
          <w:szCs w:val="28"/>
          <w:rtl/>
        </w:rPr>
        <w:t>המצוינים</w:t>
      </w:r>
      <w:r w:rsidRPr="00324F9B">
        <w:rPr>
          <w:rFonts w:ascii="FrankRuehl" w:hAnsi="FrankRuehl"/>
          <w:sz w:val="28"/>
          <w:szCs w:val="28"/>
          <w:rtl/>
        </w:rPr>
        <w:t xml:space="preserve"> בהלכה יותר מבתי הכנסיות ובתי </w:t>
      </w:r>
      <w:r w:rsidR="00D3015E">
        <w:rPr>
          <w:rFonts w:ascii="FrankRuehl" w:hAnsi="FrankRuehl"/>
          <w:sz w:val="28"/>
          <w:szCs w:val="28"/>
          <w:rtl/>
        </w:rPr>
        <w:br/>
      </w:r>
      <w:r w:rsidR="00D3015E" w:rsidRPr="00D3015E">
        <w:rPr>
          <w:rFonts w:ascii="Arial" w:hAnsi="Arial" w:cs="Arial" w:hint="cs"/>
          <w:spacing w:val="517"/>
          <w:sz w:val="28"/>
          <w:szCs w:val="28"/>
          <w:rtl/>
        </w:rPr>
        <w:t> </w:t>
      </w:r>
      <w:r w:rsidRPr="00324F9B">
        <w:rPr>
          <w:rFonts w:ascii="FrankRuehl" w:hAnsi="FrankRuehl"/>
          <w:sz w:val="28"/>
          <w:szCs w:val="28"/>
          <w:rtl/>
        </w:rPr>
        <w:t xml:space="preserve">המדרשות וכו' ע"כ, לכאורה </w:t>
      </w:r>
      <w:proofErr w:type="spellStart"/>
      <w:r w:rsidRPr="00324F9B">
        <w:rPr>
          <w:rFonts w:ascii="FrankRuehl" w:hAnsi="FrankRuehl"/>
          <w:sz w:val="28"/>
          <w:szCs w:val="28"/>
          <w:rtl/>
        </w:rPr>
        <w:t>י"ל</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דהאי</w:t>
      </w:r>
      <w:proofErr w:type="spellEnd"/>
      <w:r w:rsidRPr="00324F9B">
        <w:rPr>
          <w:rFonts w:ascii="FrankRuehl" w:hAnsi="FrankRuehl"/>
          <w:sz w:val="28"/>
          <w:szCs w:val="28"/>
          <w:rtl/>
        </w:rPr>
        <w:t xml:space="preserve"> בית המדרש היכי דמי אי שלומדים בו דברי תורה בקבע א"כ היינו שערים </w:t>
      </w:r>
      <w:r w:rsidR="005E3BF9" w:rsidRPr="00324F9B">
        <w:rPr>
          <w:rFonts w:ascii="FrankRuehl" w:hAnsi="FrankRuehl" w:hint="cs"/>
          <w:sz w:val="28"/>
          <w:szCs w:val="28"/>
          <w:rtl/>
        </w:rPr>
        <w:t>המצוינים</w:t>
      </w:r>
      <w:r w:rsidRPr="00324F9B">
        <w:rPr>
          <w:rFonts w:ascii="FrankRuehl" w:hAnsi="FrankRuehl"/>
          <w:sz w:val="28"/>
          <w:szCs w:val="28"/>
          <w:rtl/>
        </w:rPr>
        <w:t xml:space="preserve"> בהלכה, ואי שמתפללים בו בלבד הוא נכלל בבתי כנסיות, ואפשר </w:t>
      </w:r>
      <w:proofErr w:type="spellStart"/>
      <w:r w:rsidRPr="00324F9B">
        <w:rPr>
          <w:rFonts w:ascii="FrankRuehl" w:hAnsi="FrankRuehl"/>
          <w:sz w:val="28"/>
          <w:szCs w:val="28"/>
          <w:rtl/>
        </w:rPr>
        <w:t>דר"ל</w:t>
      </w:r>
      <w:proofErr w:type="spellEnd"/>
      <w:r w:rsidRPr="00324F9B">
        <w:rPr>
          <w:rFonts w:ascii="FrankRuehl" w:hAnsi="FrankRuehl"/>
          <w:sz w:val="28"/>
          <w:szCs w:val="28"/>
          <w:rtl/>
        </w:rPr>
        <w:t xml:space="preserve"> אם היה לומד בביתו ביחיד או עם חבר והוא קבוע יומם ולילה זה עדיף מבית המדרש שלומדים בו רבים וחבירים לחיי שעה או ב'</w:t>
      </w:r>
      <w:r w:rsidRPr="00324F9B">
        <w:rPr>
          <w:rStyle w:val="a5"/>
          <w:rFonts w:ascii="FrankRuehl" w:hAnsi="FrankRuehl"/>
          <w:sz w:val="28"/>
          <w:szCs w:val="28"/>
          <w:rtl/>
        </w:rPr>
        <w:footnoteReference w:id="196"/>
      </w:r>
      <w:r w:rsidRPr="00324F9B">
        <w:rPr>
          <w:rFonts w:ascii="FrankRuehl" w:hAnsi="FrankRuehl"/>
          <w:sz w:val="28"/>
          <w:szCs w:val="28"/>
          <w:rtl/>
        </w:rPr>
        <w:t xml:space="preserve"> בלבד.</w:t>
      </w:r>
      <w:r w:rsidR="00D3015E">
        <w:rPr>
          <w:rFonts w:ascii="FrankRuehl" w:hAnsi="FrankRuehl"/>
          <w:sz w:val="28"/>
          <w:szCs w:val="28"/>
          <w:rtl/>
        </w:rPr>
        <w:tab/>
      </w:r>
    </w:p>
    <w:p w14:paraId="465124E3" w14:textId="77777777" w:rsidR="003D731E" w:rsidRPr="00324F9B" w:rsidRDefault="003D731E" w:rsidP="00D3015E">
      <w:pPr>
        <w:jc w:val="distribute"/>
        <w:rPr>
          <w:rFonts w:ascii="FrankRuehl" w:hAnsi="FrankRuehl"/>
          <w:sz w:val="28"/>
          <w:szCs w:val="28"/>
          <w:rtl/>
        </w:rPr>
      </w:pPr>
    </w:p>
    <w:p w14:paraId="2C20EA32" w14:textId="53551EC6" w:rsidR="00DB2D6E" w:rsidRPr="00061AED" w:rsidRDefault="00DB2D6E" w:rsidP="00061AED">
      <w:pPr>
        <w:pStyle w:val="1"/>
        <w:rPr>
          <w:rtl/>
        </w:rPr>
      </w:pPr>
      <w:r w:rsidRPr="00061AED">
        <w:rPr>
          <w:rStyle w:val="ac"/>
          <w:b w:val="0"/>
          <w:rtl/>
        </w:rPr>
        <w:t>סימן</w:t>
      </w:r>
      <w:r w:rsidRPr="00061AED">
        <w:rPr>
          <w:rtl/>
        </w:rPr>
        <w:t xml:space="preserve"> </w:t>
      </w:r>
      <w:r w:rsidRPr="00487250">
        <w:rPr>
          <w:b w:val="0"/>
          <w:bCs/>
          <w:rtl/>
        </w:rPr>
        <w:t xml:space="preserve">ל"ז </w:t>
      </w:r>
      <w:r w:rsidRPr="00487250">
        <w:rPr>
          <w:rFonts w:hint="cs"/>
          <w:b w:val="0"/>
          <w:bCs/>
          <w:rtl/>
        </w:rPr>
        <w:t>[ו]</w:t>
      </w:r>
      <w:r w:rsidR="00D3015E" w:rsidRPr="00487250">
        <w:rPr>
          <w:b w:val="0"/>
          <w:bCs/>
          <w:rtl/>
        </w:rPr>
        <w:tab/>
      </w:r>
    </w:p>
    <w:p w14:paraId="2620C296" w14:textId="77777777" w:rsidR="003D731E" w:rsidRPr="00487250" w:rsidRDefault="003D731E" w:rsidP="003D731E">
      <w:pPr>
        <w:jc w:val="distribute"/>
        <w:rPr>
          <w:rFonts w:ascii="FrankRuehl" w:hAnsi="FrankRuehl"/>
          <w:sz w:val="24"/>
          <w:szCs w:val="24"/>
          <w:rtl/>
        </w:rPr>
      </w:pPr>
      <w:r w:rsidRPr="00487250">
        <w:rPr>
          <w:rStyle w:val="ac"/>
          <w:sz w:val="24"/>
          <w:szCs w:val="24"/>
          <w:rtl/>
        </w:rPr>
        <w:t>סתירה</w:t>
      </w:r>
      <w:r w:rsidRPr="00487250">
        <w:rPr>
          <w:rFonts w:ascii="FrankRuehl" w:hAnsi="FrankRuehl"/>
          <w:sz w:val="24"/>
          <w:szCs w:val="24"/>
          <w:rtl/>
        </w:rPr>
        <w:t xml:space="preserve"> </w:t>
      </w:r>
      <w:r w:rsidRPr="00487250">
        <w:rPr>
          <w:rFonts w:ascii="FrankRuehl" w:hAnsi="FrankRuehl"/>
          <w:b/>
          <w:bCs/>
          <w:sz w:val="24"/>
          <w:szCs w:val="24"/>
          <w:rtl/>
        </w:rPr>
        <w:t>ברש"י בסנהדרין.</w:t>
      </w:r>
      <w:r w:rsidRPr="00487250">
        <w:rPr>
          <w:rFonts w:ascii="FrankRuehl" w:hAnsi="FrankRuehl"/>
          <w:b/>
          <w:bCs/>
          <w:sz w:val="24"/>
          <w:szCs w:val="24"/>
          <w:rtl/>
        </w:rPr>
        <w:tab/>
      </w:r>
    </w:p>
    <w:p w14:paraId="05C53DAF" w14:textId="038A7F07" w:rsidR="00DB2D6E" w:rsidRDefault="00DB2D6E" w:rsidP="00D3015E">
      <w:pPr>
        <w:jc w:val="distribute"/>
        <w:rPr>
          <w:rFonts w:ascii="FrankRuehl" w:hAnsi="FrankRuehl"/>
          <w:sz w:val="28"/>
          <w:szCs w:val="28"/>
          <w:rtl/>
        </w:rPr>
      </w:pPr>
      <w:r w:rsidRPr="00D3015E">
        <w:rPr>
          <w:rStyle w:val="ac"/>
          <w:rtl/>
        </w:rPr>
        <w:t>סנהדרין</w:t>
      </w:r>
      <w:r w:rsidRPr="00324F9B">
        <w:rPr>
          <w:rFonts w:ascii="FrankRuehl" w:hAnsi="FrankRuehl"/>
          <w:sz w:val="28"/>
          <w:szCs w:val="28"/>
          <w:rtl/>
        </w:rPr>
        <w:t xml:space="preserve"> פרק ב' רש"י בד"ה וקינחה בת ז' </w:t>
      </w:r>
      <w:proofErr w:type="spellStart"/>
      <w:r w:rsidRPr="00324F9B">
        <w:rPr>
          <w:rFonts w:ascii="FrankRuehl" w:hAnsi="FrankRuehl"/>
          <w:sz w:val="28"/>
          <w:szCs w:val="28"/>
          <w:rtl/>
        </w:rPr>
        <w:t>וכו</w:t>
      </w:r>
      <w:proofErr w:type="spellEnd"/>
      <w:r w:rsidRPr="00324F9B">
        <w:rPr>
          <w:rFonts w:ascii="FrankRuehl" w:hAnsi="FrankRuehl"/>
          <w:sz w:val="28"/>
          <w:szCs w:val="28"/>
          <w:rtl/>
        </w:rPr>
        <w:t>', בקרא כתיב י"ג תיבות ע"כ</w:t>
      </w:r>
      <w:r w:rsidRPr="00324F9B">
        <w:rPr>
          <w:rStyle w:val="a5"/>
          <w:rFonts w:ascii="FrankRuehl" w:hAnsi="FrankRuehl"/>
          <w:sz w:val="28"/>
          <w:szCs w:val="28"/>
          <w:rtl/>
        </w:rPr>
        <w:footnoteReference w:id="197"/>
      </w:r>
      <w:r w:rsidRPr="00324F9B">
        <w:rPr>
          <w:rFonts w:ascii="FrankRuehl" w:hAnsi="FrankRuehl"/>
          <w:sz w:val="28"/>
          <w:szCs w:val="28"/>
          <w:rtl/>
        </w:rPr>
        <w:t xml:space="preserve">, ולכאורה </w:t>
      </w:r>
      <w:r w:rsidR="00D3015E">
        <w:rPr>
          <w:rFonts w:ascii="FrankRuehl" w:hAnsi="FrankRuehl"/>
          <w:sz w:val="28"/>
          <w:szCs w:val="28"/>
          <w:rtl/>
        </w:rPr>
        <w:br/>
      </w:r>
      <w:r w:rsidR="00D3015E" w:rsidRPr="00D3015E">
        <w:rPr>
          <w:rFonts w:ascii="Arial" w:hAnsi="Arial" w:cs="Arial" w:hint="cs"/>
          <w:spacing w:val="1005"/>
          <w:sz w:val="28"/>
          <w:szCs w:val="28"/>
          <w:rtl/>
        </w:rPr>
        <w:t> </w:t>
      </w:r>
      <w:r w:rsidRPr="00324F9B">
        <w:rPr>
          <w:rFonts w:ascii="FrankRuehl" w:hAnsi="FrankRuehl"/>
          <w:sz w:val="28"/>
          <w:szCs w:val="28"/>
          <w:rtl/>
        </w:rPr>
        <w:t xml:space="preserve">קצת קשה שהם י"ד תיבות, ואפשר </w:t>
      </w:r>
      <w:proofErr w:type="spellStart"/>
      <w:r w:rsidRPr="00324F9B">
        <w:rPr>
          <w:rFonts w:ascii="FrankRuehl" w:hAnsi="FrankRuehl"/>
          <w:sz w:val="28"/>
          <w:szCs w:val="28"/>
          <w:rtl/>
        </w:rPr>
        <w:t>ד"בת</w:t>
      </w:r>
      <w:proofErr w:type="spellEnd"/>
      <w:r w:rsidRPr="00324F9B">
        <w:rPr>
          <w:rFonts w:ascii="FrankRuehl" w:hAnsi="FrankRuehl"/>
          <w:sz w:val="28"/>
          <w:szCs w:val="28"/>
          <w:rtl/>
        </w:rPr>
        <w:t xml:space="preserve"> ז' " </w:t>
      </w:r>
      <w:proofErr w:type="spellStart"/>
      <w:r w:rsidRPr="00324F9B">
        <w:rPr>
          <w:rFonts w:ascii="FrankRuehl" w:hAnsi="FrankRuehl"/>
          <w:sz w:val="28"/>
          <w:szCs w:val="28"/>
          <w:rtl/>
        </w:rPr>
        <w:t>חשיבא</w:t>
      </w:r>
      <w:proofErr w:type="spellEnd"/>
      <w:r w:rsidRPr="00324F9B">
        <w:rPr>
          <w:rFonts w:ascii="FrankRuehl" w:hAnsi="FrankRuehl"/>
          <w:sz w:val="28"/>
          <w:szCs w:val="28"/>
          <w:rtl/>
        </w:rPr>
        <w:t xml:space="preserve"> חד שכן שמה, אבל מלבד זה אפשר לומר </w:t>
      </w:r>
      <w:proofErr w:type="spellStart"/>
      <w:r w:rsidRPr="00324F9B">
        <w:rPr>
          <w:rFonts w:ascii="FrankRuehl" w:hAnsi="FrankRuehl"/>
          <w:sz w:val="28"/>
          <w:szCs w:val="28"/>
          <w:rtl/>
        </w:rPr>
        <w:t>דמילת</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ותבא</w:t>
      </w:r>
      <w:proofErr w:type="spellEnd"/>
      <w:r w:rsidRPr="00324F9B">
        <w:rPr>
          <w:rStyle w:val="a5"/>
          <w:rFonts w:ascii="FrankRuehl" w:hAnsi="FrankRuehl"/>
          <w:sz w:val="28"/>
          <w:szCs w:val="28"/>
          <w:rtl/>
        </w:rPr>
        <w:footnoteReference w:id="198"/>
      </w:r>
      <w:r w:rsidRPr="00324F9B">
        <w:rPr>
          <w:rFonts w:ascii="FrankRuehl" w:hAnsi="FrankRuehl"/>
          <w:sz w:val="28"/>
          <w:szCs w:val="28"/>
          <w:rtl/>
        </w:rPr>
        <w:t xml:space="preserve"> במספר קטן הם י"ג, גם שבע</w:t>
      </w:r>
      <w:r w:rsidRPr="00324F9B">
        <w:rPr>
          <w:rStyle w:val="a5"/>
          <w:rFonts w:ascii="FrankRuehl" w:hAnsi="FrankRuehl"/>
          <w:sz w:val="28"/>
          <w:szCs w:val="28"/>
          <w:rtl/>
        </w:rPr>
        <w:footnoteReference w:id="199"/>
      </w:r>
      <w:r w:rsidRPr="00324F9B">
        <w:rPr>
          <w:rFonts w:ascii="FrankRuehl" w:hAnsi="FrankRuehl"/>
          <w:sz w:val="28"/>
          <w:szCs w:val="28"/>
          <w:rtl/>
        </w:rPr>
        <w:t xml:space="preserve"> במספר קטן עם הכולל היא י"ג.</w:t>
      </w:r>
      <w:r w:rsidR="00D3015E">
        <w:rPr>
          <w:rFonts w:ascii="FrankRuehl" w:hAnsi="FrankRuehl"/>
          <w:sz w:val="28"/>
          <w:szCs w:val="28"/>
          <w:rtl/>
        </w:rPr>
        <w:tab/>
      </w:r>
    </w:p>
    <w:p w14:paraId="72675842" w14:textId="77777777" w:rsidR="003D731E" w:rsidRPr="00324F9B" w:rsidRDefault="003D731E" w:rsidP="00D3015E">
      <w:pPr>
        <w:jc w:val="distribute"/>
        <w:rPr>
          <w:rFonts w:ascii="FrankRuehl" w:hAnsi="FrankRuehl"/>
          <w:sz w:val="28"/>
          <w:szCs w:val="28"/>
          <w:rtl/>
        </w:rPr>
      </w:pPr>
    </w:p>
    <w:p w14:paraId="690199FC" w14:textId="44BEE973" w:rsidR="00DB2D6E" w:rsidRPr="00061AED" w:rsidRDefault="00DB2D6E" w:rsidP="00061AED">
      <w:pPr>
        <w:pStyle w:val="1"/>
        <w:rPr>
          <w:rtl/>
        </w:rPr>
      </w:pPr>
      <w:r w:rsidRPr="00061AED">
        <w:rPr>
          <w:rStyle w:val="ac"/>
          <w:b w:val="0"/>
          <w:rtl/>
        </w:rPr>
        <w:t>סימן</w:t>
      </w:r>
      <w:r w:rsidRPr="00061AED">
        <w:rPr>
          <w:rtl/>
        </w:rPr>
        <w:t xml:space="preserve"> </w:t>
      </w:r>
      <w:r w:rsidRPr="00061AED">
        <w:rPr>
          <w:b w:val="0"/>
          <w:bCs/>
          <w:rtl/>
        </w:rPr>
        <w:t xml:space="preserve">ל"ז </w:t>
      </w:r>
      <w:r w:rsidRPr="00061AED">
        <w:rPr>
          <w:rFonts w:hint="cs"/>
          <w:b w:val="0"/>
          <w:bCs/>
          <w:rtl/>
        </w:rPr>
        <w:t>[ז]</w:t>
      </w:r>
      <w:r w:rsidR="00D3015E" w:rsidRPr="00061AED">
        <w:rPr>
          <w:b w:val="0"/>
          <w:bCs/>
          <w:rtl/>
        </w:rPr>
        <w:tab/>
      </w:r>
    </w:p>
    <w:p w14:paraId="0E5990F4" w14:textId="4FDD2A05" w:rsidR="003D731E" w:rsidRPr="003D731E" w:rsidRDefault="003D731E" w:rsidP="003D731E">
      <w:pPr>
        <w:jc w:val="distribute"/>
        <w:rPr>
          <w:rFonts w:ascii="FrankRuehl" w:hAnsi="FrankRuehl"/>
          <w:b/>
          <w:bCs/>
          <w:sz w:val="24"/>
          <w:szCs w:val="24"/>
          <w:rtl/>
        </w:rPr>
      </w:pPr>
      <w:r w:rsidRPr="003D731E">
        <w:rPr>
          <w:rStyle w:val="ac"/>
          <w:sz w:val="24"/>
          <w:szCs w:val="24"/>
          <w:rtl/>
        </w:rPr>
        <w:t>ביאור</w:t>
      </w:r>
      <w:r w:rsidRPr="003D731E">
        <w:rPr>
          <w:rFonts w:ascii="FrankRuehl" w:hAnsi="FrankRuehl"/>
          <w:b/>
          <w:bCs/>
          <w:sz w:val="24"/>
          <w:szCs w:val="24"/>
          <w:rtl/>
        </w:rPr>
        <w:t xml:space="preserve"> </w:t>
      </w:r>
      <w:r w:rsidRPr="003D731E">
        <w:rPr>
          <w:rFonts w:ascii="FrankRuehl" w:hAnsi="FrankRuehl" w:hint="cs"/>
          <w:b/>
          <w:bCs/>
          <w:sz w:val="24"/>
          <w:szCs w:val="24"/>
          <w:rtl/>
        </w:rPr>
        <w:t>למא</w:t>
      </w:r>
      <w:r w:rsidR="00775867">
        <w:rPr>
          <w:rFonts w:ascii="FrankRuehl" w:hAnsi="FrankRuehl" w:hint="cs"/>
          <w:b/>
          <w:bCs/>
          <w:sz w:val="24"/>
          <w:szCs w:val="24"/>
          <w:rtl/>
        </w:rPr>
        <w:t>מ</w:t>
      </w:r>
      <w:r w:rsidRPr="003D731E">
        <w:rPr>
          <w:rFonts w:ascii="FrankRuehl" w:hAnsi="FrankRuehl" w:hint="cs"/>
          <w:b/>
          <w:bCs/>
          <w:sz w:val="24"/>
          <w:szCs w:val="24"/>
          <w:rtl/>
        </w:rPr>
        <w:t>ר ש</w:t>
      </w:r>
      <w:r w:rsidRPr="003D731E">
        <w:rPr>
          <w:rFonts w:ascii="FrankRuehl" w:hAnsi="FrankRuehl"/>
          <w:b/>
          <w:bCs/>
          <w:sz w:val="24"/>
          <w:szCs w:val="24"/>
          <w:rtl/>
        </w:rPr>
        <w:t>אין בן דוד בא עד שיבקשו דג לחולה ולא ימצאו</w:t>
      </w:r>
      <w:r w:rsidRPr="003D731E">
        <w:rPr>
          <w:rFonts w:ascii="FrankRuehl" w:hAnsi="FrankRuehl"/>
          <w:b/>
          <w:bCs/>
          <w:sz w:val="24"/>
          <w:szCs w:val="24"/>
          <w:rtl/>
        </w:rPr>
        <w:tab/>
      </w:r>
    </w:p>
    <w:p w14:paraId="7D7D590C" w14:textId="6B0EC2B5" w:rsidR="00DB2D6E" w:rsidRDefault="00DB2D6E" w:rsidP="00D3015E">
      <w:pPr>
        <w:jc w:val="distribute"/>
        <w:rPr>
          <w:rFonts w:ascii="FrankRuehl" w:hAnsi="FrankRuehl"/>
          <w:sz w:val="28"/>
          <w:szCs w:val="28"/>
          <w:rtl/>
        </w:rPr>
      </w:pPr>
      <w:r w:rsidRPr="00D3015E">
        <w:rPr>
          <w:rStyle w:val="ac"/>
          <w:rtl/>
        </w:rPr>
        <w:t>אמרו</w:t>
      </w:r>
      <w:r w:rsidRPr="00324F9B">
        <w:rPr>
          <w:rFonts w:ascii="FrankRuehl" w:hAnsi="FrankRuehl"/>
          <w:sz w:val="28"/>
          <w:szCs w:val="28"/>
          <w:rtl/>
        </w:rPr>
        <w:t xml:space="preserve"> בש"ס פרק חלק</w:t>
      </w:r>
      <w:r w:rsidRPr="00324F9B">
        <w:rPr>
          <w:rStyle w:val="a5"/>
          <w:rFonts w:ascii="FrankRuehl" w:hAnsi="FrankRuehl"/>
          <w:sz w:val="28"/>
          <w:szCs w:val="28"/>
          <w:rtl/>
        </w:rPr>
        <w:footnoteReference w:id="200"/>
      </w:r>
      <w:r w:rsidRPr="00324F9B">
        <w:rPr>
          <w:rFonts w:ascii="FrankRuehl" w:hAnsi="FrankRuehl"/>
          <w:sz w:val="28"/>
          <w:szCs w:val="28"/>
          <w:rtl/>
        </w:rPr>
        <w:t xml:space="preserve"> אין בן דוד בא עד שיבקשו דג לחולה ולא ימצאו וכו' ע"כ אפשר </w:t>
      </w:r>
      <w:r w:rsidR="00D3015E">
        <w:rPr>
          <w:rFonts w:ascii="FrankRuehl" w:hAnsi="FrankRuehl"/>
          <w:sz w:val="28"/>
          <w:szCs w:val="28"/>
          <w:rtl/>
        </w:rPr>
        <w:br/>
      </w:r>
      <w:r w:rsidR="00D3015E" w:rsidRPr="00D3015E">
        <w:rPr>
          <w:rFonts w:ascii="Arial" w:hAnsi="Arial" w:cs="Arial" w:hint="cs"/>
          <w:spacing w:val="637"/>
          <w:sz w:val="28"/>
          <w:szCs w:val="28"/>
          <w:rtl/>
        </w:rPr>
        <w:t> </w:t>
      </w:r>
      <w:r w:rsidRPr="00324F9B">
        <w:rPr>
          <w:rFonts w:ascii="FrankRuehl" w:hAnsi="FrankRuehl"/>
          <w:sz w:val="28"/>
          <w:szCs w:val="28"/>
          <w:rtl/>
        </w:rPr>
        <w:t xml:space="preserve">לומר </w:t>
      </w:r>
      <w:proofErr w:type="spellStart"/>
      <w:r w:rsidRPr="00324F9B">
        <w:rPr>
          <w:rFonts w:ascii="FrankRuehl" w:hAnsi="FrankRuehl"/>
          <w:sz w:val="28"/>
          <w:szCs w:val="28"/>
          <w:rtl/>
        </w:rPr>
        <w:t>דה"ק</w:t>
      </w:r>
      <w:proofErr w:type="spellEnd"/>
      <w:r w:rsidRPr="00324F9B">
        <w:rPr>
          <w:rFonts w:ascii="FrankRuehl" w:hAnsi="FrankRuehl"/>
          <w:sz w:val="28"/>
          <w:szCs w:val="28"/>
          <w:rtl/>
        </w:rPr>
        <w:t xml:space="preserve"> משום שהדג הוא עינא </w:t>
      </w:r>
      <w:proofErr w:type="spellStart"/>
      <w:r w:rsidRPr="00324F9B">
        <w:rPr>
          <w:rFonts w:ascii="FrankRuehl" w:hAnsi="FrankRuehl"/>
          <w:sz w:val="28"/>
          <w:szCs w:val="28"/>
          <w:rtl/>
        </w:rPr>
        <w:t>פקיחא</w:t>
      </w:r>
      <w:proofErr w:type="spellEnd"/>
      <w:r w:rsidRPr="00324F9B">
        <w:rPr>
          <w:rFonts w:ascii="FrankRuehl" w:hAnsi="FrankRuehl"/>
          <w:sz w:val="28"/>
          <w:szCs w:val="28"/>
          <w:rtl/>
        </w:rPr>
        <w:t xml:space="preserve">, ובזמן שיבקשו אפילו צדיק אחד </w:t>
      </w:r>
      <w:proofErr w:type="spellStart"/>
      <w:r w:rsidRPr="00324F9B">
        <w:rPr>
          <w:rFonts w:ascii="FrankRuehl" w:hAnsi="FrankRuehl"/>
          <w:sz w:val="28"/>
          <w:szCs w:val="28"/>
          <w:rtl/>
        </w:rPr>
        <w:t>שיפקיח</w:t>
      </w:r>
      <w:proofErr w:type="spellEnd"/>
      <w:r w:rsidRPr="00324F9B">
        <w:rPr>
          <w:rFonts w:ascii="FrankRuehl" w:hAnsi="FrankRuehl"/>
          <w:sz w:val="28"/>
          <w:szCs w:val="28"/>
          <w:rtl/>
        </w:rPr>
        <w:t xml:space="preserve"> וישגיח ויוכיח לדור על חולי הנפש ואינו בר נמצא, אז יבוא בן דוד והוא מכוון </w:t>
      </w:r>
      <w:proofErr w:type="spellStart"/>
      <w:r w:rsidRPr="00324F9B">
        <w:rPr>
          <w:rFonts w:ascii="FrankRuehl" w:hAnsi="FrankRuehl"/>
          <w:sz w:val="28"/>
          <w:szCs w:val="28"/>
          <w:rtl/>
        </w:rPr>
        <w:t>למ"ש</w:t>
      </w:r>
      <w:proofErr w:type="spellEnd"/>
      <w:r w:rsidRPr="00324F9B">
        <w:rPr>
          <w:rFonts w:ascii="FrankRuehl" w:hAnsi="FrankRuehl"/>
          <w:sz w:val="28"/>
          <w:szCs w:val="28"/>
          <w:rtl/>
        </w:rPr>
        <w:t xml:space="preserve"> אין בן דוד בא או בדור שכולו חייב </w:t>
      </w:r>
      <w:proofErr w:type="spellStart"/>
      <w:r w:rsidRPr="00324F9B">
        <w:rPr>
          <w:rFonts w:ascii="FrankRuehl" w:hAnsi="FrankRuehl"/>
          <w:sz w:val="28"/>
          <w:szCs w:val="28"/>
          <w:rtl/>
        </w:rPr>
        <w:t>וכו</w:t>
      </w:r>
      <w:proofErr w:type="spellEnd"/>
      <w:r w:rsidRPr="00324F9B">
        <w:rPr>
          <w:rFonts w:ascii="FrankRuehl" w:hAnsi="FrankRuehl"/>
          <w:sz w:val="28"/>
          <w:szCs w:val="28"/>
          <w:rtl/>
        </w:rPr>
        <w:t>'.</w:t>
      </w:r>
      <w:r w:rsidR="00D3015E">
        <w:rPr>
          <w:rFonts w:ascii="FrankRuehl" w:hAnsi="FrankRuehl"/>
          <w:sz w:val="28"/>
          <w:szCs w:val="28"/>
          <w:rtl/>
        </w:rPr>
        <w:tab/>
      </w:r>
    </w:p>
    <w:p w14:paraId="415164DA" w14:textId="77777777" w:rsidR="003D731E" w:rsidRPr="00324F9B" w:rsidRDefault="003D731E" w:rsidP="00D3015E">
      <w:pPr>
        <w:jc w:val="distribute"/>
        <w:rPr>
          <w:rFonts w:ascii="FrankRuehl" w:hAnsi="FrankRuehl"/>
          <w:sz w:val="28"/>
          <w:szCs w:val="28"/>
          <w:rtl/>
        </w:rPr>
      </w:pPr>
    </w:p>
    <w:p w14:paraId="181EA357" w14:textId="1BC26546" w:rsidR="00DB2D6E" w:rsidRPr="00487250" w:rsidRDefault="00DB2D6E" w:rsidP="00061AED">
      <w:pPr>
        <w:pStyle w:val="1"/>
        <w:rPr>
          <w:b w:val="0"/>
          <w:bCs/>
          <w:rtl/>
        </w:rPr>
      </w:pPr>
      <w:r w:rsidRPr="00061AED">
        <w:rPr>
          <w:rStyle w:val="ac"/>
          <w:b w:val="0"/>
          <w:rtl/>
        </w:rPr>
        <w:t>סימן</w:t>
      </w:r>
      <w:r w:rsidRPr="00061AED">
        <w:rPr>
          <w:rtl/>
        </w:rPr>
        <w:t xml:space="preserve"> </w:t>
      </w:r>
      <w:r w:rsidRPr="00487250">
        <w:rPr>
          <w:b w:val="0"/>
          <w:bCs/>
          <w:rtl/>
        </w:rPr>
        <w:t xml:space="preserve">ל"ז </w:t>
      </w:r>
      <w:r w:rsidRPr="00487250">
        <w:rPr>
          <w:rFonts w:hint="cs"/>
          <w:b w:val="0"/>
          <w:bCs/>
          <w:rtl/>
        </w:rPr>
        <w:t>[ח]</w:t>
      </w:r>
      <w:r w:rsidR="00D3015E" w:rsidRPr="00487250">
        <w:rPr>
          <w:b w:val="0"/>
          <w:bCs/>
          <w:rtl/>
        </w:rPr>
        <w:tab/>
      </w:r>
    </w:p>
    <w:p w14:paraId="493DFE22" w14:textId="77777777" w:rsidR="003D731E" w:rsidRPr="003D731E" w:rsidRDefault="003D731E" w:rsidP="003D731E">
      <w:pPr>
        <w:jc w:val="distribute"/>
        <w:rPr>
          <w:rFonts w:ascii="FrankRuehl" w:hAnsi="FrankRuehl"/>
          <w:b/>
          <w:bCs/>
          <w:sz w:val="24"/>
          <w:szCs w:val="24"/>
          <w:rtl/>
        </w:rPr>
      </w:pPr>
      <w:r w:rsidRPr="004215D8">
        <w:rPr>
          <w:rStyle w:val="ac"/>
          <w:sz w:val="24"/>
          <w:szCs w:val="24"/>
          <w:rtl/>
        </w:rPr>
        <w:t>מדוע</w:t>
      </w:r>
      <w:r w:rsidRPr="003D731E">
        <w:rPr>
          <w:rFonts w:ascii="FrankRuehl" w:hAnsi="FrankRuehl"/>
          <w:b/>
          <w:bCs/>
          <w:sz w:val="24"/>
          <w:szCs w:val="24"/>
          <w:rtl/>
        </w:rPr>
        <w:t xml:space="preserve"> הושיב רשב"י את בנו על הפתח והזהיר אותו שלא יכניס אף אחד, הרי הוא קשר את מלאך </w:t>
      </w:r>
      <w:proofErr w:type="spellStart"/>
      <w:r w:rsidRPr="003D731E">
        <w:rPr>
          <w:rFonts w:ascii="FrankRuehl" w:hAnsi="FrankRuehl"/>
          <w:b/>
          <w:bCs/>
          <w:sz w:val="24"/>
          <w:szCs w:val="24"/>
          <w:rtl/>
        </w:rPr>
        <w:t>המות</w:t>
      </w:r>
      <w:proofErr w:type="spellEnd"/>
      <w:r w:rsidRPr="003D731E">
        <w:rPr>
          <w:rFonts w:ascii="FrankRuehl" w:hAnsi="FrankRuehl"/>
          <w:b/>
          <w:bCs/>
          <w:sz w:val="24"/>
          <w:szCs w:val="24"/>
          <w:rtl/>
        </w:rPr>
        <w:t xml:space="preserve"> </w:t>
      </w:r>
      <w:r w:rsidRPr="003D731E">
        <w:rPr>
          <w:rFonts w:ascii="FrankRuehl" w:hAnsi="FrankRuehl"/>
          <w:b/>
          <w:bCs/>
          <w:sz w:val="24"/>
          <w:szCs w:val="24"/>
          <w:rtl/>
        </w:rPr>
        <w:br/>
      </w:r>
      <w:r w:rsidRPr="003D731E">
        <w:rPr>
          <w:rFonts w:ascii="Arial" w:hAnsi="Arial" w:cs="Arial" w:hint="cs"/>
          <w:b/>
          <w:bCs/>
          <w:spacing w:val="646"/>
          <w:sz w:val="24"/>
          <w:szCs w:val="24"/>
          <w:rtl/>
        </w:rPr>
        <w:t> </w:t>
      </w:r>
      <w:r w:rsidRPr="003D731E">
        <w:rPr>
          <w:rFonts w:ascii="FrankRuehl" w:hAnsi="FrankRuehl"/>
          <w:b/>
          <w:bCs/>
          <w:sz w:val="24"/>
          <w:szCs w:val="24"/>
          <w:rtl/>
        </w:rPr>
        <w:t>בחוץ?</w:t>
      </w:r>
      <w:r w:rsidRPr="003D731E">
        <w:rPr>
          <w:rFonts w:ascii="FrankRuehl" w:hAnsi="FrankRuehl"/>
          <w:b/>
          <w:bCs/>
          <w:sz w:val="24"/>
          <w:szCs w:val="24"/>
          <w:rtl/>
        </w:rPr>
        <w:tab/>
      </w:r>
    </w:p>
    <w:p w14:paraId="2AF705ED" w14:textId="77777777" w:rsidR="003D731E" w:rsidRPr="003D731E" w:rsidRDefault="003D731E" w:rsidP="003D731E">
      <w:pPr>
        <w:rPr>
          <w:rtl/>
        </w:rPr>
      </w:pPr>
    </w:p>
    <w:p w14:paraId="6A6CF7E6" w14:textId="0BB3E654" w:rsidR="00DB2D6E" w:rsidRDefault="00DB2D6E" w:rsidP="00D3015E">
      <w:pPr>
        <w:jc w:val="distribute"/>
        <w:rPr>
          <w:rFonts w:ascii="FrankRuehl" w:hAnsi="FrankRuehl"/>
          <w:sz w:val="28"/>
          <w:szCs w:val="28"/>
          <w:rtl/>
        </w:rPr>
      </w:pPr>
      <w:r w:rsidRPr="00D3015E">
        <w:rPr>
          <w:rStyle w:val="ac"/>
          <w:rtl/>
        </w:rPr>
        <w:t>זוהר</w:t>
      </w:r>
      <w:r w:rsidRPr="00324F9B">
        <w:rPr>
          <w:rFonts w:ascii="FrankRuehl" w:hAnsi="FrankRuehl"/>
          <w:sz w:val="28"/>
          <w:szCs w:val="28"/>
          <w:rtl/>
        </w:rPr>
        <w:t xml:space="preserve"> חלק א' דף י"ז</w:t>
      </w:r>
      <w:r w:rsidRPr="00324F9B">
        <w:rPr>
          <w:rStyle w:val="a5"/>
          <w:rFonts w:ascii="FrankRuehl" w:hAnsi="FrankRuehl"/>
          <w:sz w:val="28"/>
          <w:szCs w:val="28"/>
          <w:rtl/>
        </w:rPr>
        <w:footnoteReference w:id="201"/>
      </w:r>
      <w:r w:rsidRPr="00324F9B">
        <w:rPr>
          <w:rFonts w:ascii="FrankRuehl" w:hAnsi="FrankRuehl"/>
          <w:sz w:val="28"/>
          <w:szCs w:val="28"/>
          <w:rtl/>
        </w:rPr>
        <w:t xml:space="preserve"> ע"א </w:t>
      </w:r>
      <w:proofErr w:type="spellStart"/>
      <w:r w:rsidRPr="00324F9B">
        <w:rPr>
          <w:rFonts w:ascii="FrankRuehl" w:hAnsi="FrankRuehl"/>
          <w:sz w:val="28"/>
          <w:szCs w:val="28"/>
          <w:rtl/>
        </w:rPr>
        <w:t>אר"ש</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לר"א</w:t>
      </w:r>
      <w:proofErr w:type="spellEnd"/>
      <w:r w:rsidRPr="00324F9B">
        <w:rPr>
          <w:rFonts w:ascii="FrankRuehl" w:hAnsi="FrankRuehl"/>
          <w:sz w:val="28"/>
          <w:szCs w:val="28"/>
          <w:rtl/>
        </w:rPr>
        <w:t xml:space="preserve"> בריה </w:t>
      </w:r>
      <w:proofErr w:type="spellStart"/>
      <w:r w:rsidRPr="00324F9B">
        <w:rPr>
          <w:rFonts w:ascii="FrankRuehl" w:hAnsi="FrankRuehl"/>
          <w:sz w:val="28"/>
          <w:szCs w:val="28"/>
          <w:rtl/>
        </w:rPr>
        <w:t>תוב</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אפיתחא</w:t>
      </w:r>
      <w:proofErr w:type="spellEnd"/>
      <w:r w:rsidRPr="00324F9B">
        <w:rPr>
          <w:rFonts w:ascii="FrankRuehl" w:hAnsi="FrankRuehl"/>
          <w:sz w:val="28"/>
          <w:szCs w:val="28"/>
          <w:rtl/>
        </w:rPr>
        <w:t xml:space="preserve"> וכו' </w:t>
      </w:r>
      <w:proofErr w:type="spellStart"/>
      <w:r w:rsidRPr="00324F9B">
        <w:rPr>
          <w:rFonts w:ascii="FrankRuehl" w:hAnsi="FrankRuehl"/>
          <w:sz w:val="28"/>
          <w:szCs w:val="28"/>
          <w:rtl/>
        </w:rPr>
        <w:t>אומי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אומאה</w:t>
      </w:r>
      <w:proofErr w:type="spellEnd"/>
      <w:r w:rsidRPr="00324F9B">
        <w:rPr>
          <w:rFonts w:ascii="FrankRuehl" w:hAnsi="FrankRuehl"/>
          <w:sz w:val="28"/>
          <w:szCs w:val="28"/>
          <w:rtl/>
        </w:rPr>
        <w:t xml:space="preserve"> וכו' ע"כ</w:t>
      </w:r>
      <w:r w:rsidRPr="00324F9B">
        <w:rPr>
          <w:rStyle w:val="a5"/>
          <w:rFonts w:ascii="FrankRuehl" w:hAnsi="FrankRuehl"/>
          <w:sz w:val="28"/>
          <w:szCs w:val="28"/>
          <w:rtl/>
        </w:rPr>
        <w:footnoteReference w:id="202"/>
      </w:r>
      <w:r w:rsidRPr="00324F9B">
        <w:rPr>
          <w:rFonts w:ascii="FrankRuehl" w:hAnsi="FrankRuehl"/>
          <w:sz w:val="28"/>
          <w:szCs w:val="28"/>
          <w:rtl/>
        </w:rPr>
        <w:t xml:space="preserve">, </w:t>
      </w:r>
      <w:r w:rsidR="00D3015E">
        <w:rPr>
          <w:rFonts w:ascii="FrankRuehl" w:hAnsi="FrankRuehl"/>
          <w:sz w:val="28"/>
          <w:szCs w:val="28"/>
          <w:rtl/>
        </w:rPr>
        <w:br/>
      </w:r>
      <w:r w:rsidR="00D3015E" w:rsidRPr="00D3015E">
        <w:rPr>
          <w:rFonts w:ascii="Arial" w:hAnsi="Arial" w:cs="Arial" w:hint="cs"/>
          <w:spacing w:val="553"/>
          <w:sz w:val="28"/>
          <w:szCs w:val="28"/>
          <w:rtl/>
        </w:rPr>
        <w:t> </w:t>
      </w:r>
      <w:r w:rsidRPr="00324F9B">
        <w:rPr>
          <w:rFonts w:ascii="FrankRuehl" w:hAnsi="FrankRuehl"/>
          <w:sz w:val="28"/>
          <w:szCs w:val="28"/>
          <w:rtl/>
        </w:rPr>
        <w:t>לכאורה יש להקשות דמה</w:t>
      </w:r>
      <w:r>
        <w:rPr>
          <w:rFonts w:ascii="FrankRuehl" w:hAnsi="FrankRuehl"/>
          <w:sz w:val="28"/>
          <w:szCs w:val="28"/>
          <w:rtl/>
        </w:rPr>
        <w:t xml:space="preserve"> </w:t>
      </w:r>
      <w:r w:rsidRPr="00324F9B">
        <w:rPr>
          <w:rFonts w:ascii="FrankRuehl" w:hAnsi="FrankRuehl"/>
          <w:sz w:val="28"/>
          <w:szCs w:val="28"/>
          <w:rtl/>
        </w:rPr>
        <w:t xml:space="preserve">הוצרך לזה כיון שכבר רשב"י גופיה גזר אומר וקטר למלאך </w:t>
      </w:r>
      <w:proofErr w:type="spellStart"/>
      <w:r w:rsidRPr="00324F9B">
        <w:rPr>
          <w:rFonts w:ascii="FrankRuehl" w:hAnsi="FrankRuehl"/>
          <w:sz w:val="28"/>
          <w:szCs w:val="28"/>
          <w:rtl/>
        </w:rPr>
        <w:lastRenderedPageBreak/>
        <w:t>המות</w:t>
      </w:r>
      <w:proofErr w:type="spellEnd"/>
      <w:r w:rsidRPr="00324F9B">
        <w:rPr>
          <w:rFonts w:ascii="FrankRuehl" w:hAnsi="FrankRuehl"/>
          <w:sz w:val="28"/>
          <w:szCs w:val="28"/>
          <w:rtl/>
        </w:rPr>
        <w:t xml:space="preserve"> לבר ודבר המלך אין להשיב, ואפשר כדי להוסיף עליו חומר בקודש מלבד הגזירה שבועה ושבועתו ליצחק וכל זה כדי </w:t>
      </w:r>
      <w:proofErr w:type="spellStart"/>
      <w:r w:rsidRPr="00324F9B">
        <w:rPr>
          <w:rFonts w:ascii="FrankRuehl" w:hAnsi="FrankRuehl"/>
          <w:sz w:val="28"/>
          <w:szCs w:val="28"/>
          <w:rtl/>
        </w:rPr>
        <w:t>להפיס</w:t>
      </w:r>
      <w:proofErr w:type="spellEnd"/>
      <w:r w:rsidRPr="00324F9B">
        <w:rPr>
          <w:rFonts w:ascii="FrankRuehl" w:hAnsi="FrankRuehl"/>
          <w:sz w:val="28"/>
          <w:szCs w:val="28"/>
          <w:rtl/>
        </w:rPr>
        <w:t xml:space="preserve"> דעתו דרבי יצחק שלא יהיה לו פחד יצחק לא מינה ולא מקצתה.</w:t>
      </w:r>
      <w:r w:rsidR="00D3015E">
        <w:rPr>
          <w:rFonts w:ascii="FrankRuehl" w:hAnsi="FrankRuehl"/>
          <w:sz w:val="28"/>
          <w:szCs w:val="28"/>
          <w:rtl/>
        </w:rPr>
        <w:tab/>
      </w:r>
    </w:p>
    <w:p w14:paraId="55712E30" w14:textId="77777777" w:rsidR="003D731E" w:rsidRPr="00324F9B" w:rsidRDefault="003D731E" w:rsidP="00D3015E">
      <w:pPr>
        <w:jc w:val="distribute"/>
        <w:rPr>
          <w:rFonts w:ascii="FrankRuehl" w:hAnsi="FrankRuehl"/>
          <w:sz w:val="28"/>
          <w:szCs w:val="28"/>
          <w:rtl/>
        </w:rPr>
      </w:pPr>
    </w:p>
    <w:p w14:paraId="5245CAC9" w14:textId="522B9B94" w:rsidR="00DB2D6E" w:rsidRPr="00061AED" w:rsidRDefault="00DB2D6E" w:rsidP="00061AED">
      <w:pPr>
        <w:pStyle w:val="1"/>
        <w:rPr>
          <w:b w:val="0"/>
          <w:rtl/>
        </w:rPr>
      </w:pPr>
      <w:r w:rsidRPr="00061AED">
        <w:rPr>
          <w:rStyle w:val="ac"/>
          <w:b w:val="0"/>
          <w:rtl/>
        </w:rPr>
        <w:t>סימן</w:t>
      </w:r>
      <w:r w:rsidRPr="00061AED">
        <w:rPr>
          <w:b w:val="0"/>
          <w:rtl/>
        </w:rPr>
        <w:t xml:space="preserve"> </w:t>
      </w:r>
      <w:r w:rsidRPr="00061AED">
        <w:rPr>
          <w:bCs/>
          <w:rtl/>
        </w:rPr>
        <w:t xml:space="preserve">ל"ז </w:t>
      </w:r>
      <w:r w:rsidRPr="00061AED">
        <w:rPr>
          <w:rFonts w:hint="cs"/>
          <w:bCs/>
          <w:rtl/>
        </w:rPr>
        <w:t>[ט]</w:t>
      </w:r>
      <w:r w:rsidR="00D3015E" w:rsidRPr="00061AED">
        <w:rPr>
          <w:bCs/>
          <w:rtl/>
        </w:rPr>
        <w:tab/>
      </w:r>
    </w:p>
    <w:p w14:paraId="051EC76C" w14:textId="77777777" w:rsidR="003D731E" w:rsidRPr="003D731E" w:rsidRDefault="003D731E" w:rsidP="003D731E">
      <w:pPr>
        <w:jc w:val="distribute"/>
        <w:rPr>
          <w:rFonts w:ascii="FrankRuehl" w:hAnsi="FrankRuehl"/>
          <w:b/>
          <w:bCs/>
          <w:rtl/>
        </w:rPr>
      </w:pPr>
      <w:r w:rsidRPr="003D731E">
        <w:rPr>
          <w:rStyle w:val="ac"/>
          <w:sz w:val="22"/>
          <w:szCs w:val="22"/>
          <w:rtl/>
        </w:rPr>
        <w:t>"למנצח</w:t>
      </w:r>
      <w:r w:rsidRPr="003D731E">
        <w:rPr>
          <w:rFonts w:ascii="FrankRuehl" w:hAnsi="FrankRuehl"/>
          <w:b/>
          <w:bCs/>
          <w:rtl/>
        </w:rPr>
        <w:t xml:space="preserve"> על מות לבן מזמור לדוד" וכו' קינה </w:t>
      </w:r>
      <w:proofErr w:type="spellStart"/>
      <w:r w:rsidRPr="003D731E">
        <w:rPr>
          <w:rFonts w:ascii="FrankRuehl" w:hAnsi="FrankRuehl"/>
          <w:b/>
          <w:bCs/>
          <w:rtl/>
        </w:rPr>
        <w:t>מיבעי</w:t>
      </w:r>
      <w:proofErr w:type="spellEnd"/>
      <w:r w:rsidRPr="003D731E">
        <w:rPr>
          <w:rFonts w:ascii="FrankRuehl" w:hAnsi="FrankRuehl"/>
          <w:b/>
          <w:bCs/>
          <w:rtl/>
        </w:rPr>
        <w:t xml:space="preserve"> ליה.</w:t>
      </w:r>
      <w:r w:rsidRPr="003D731E">
        <w:rPr>
          <w:rFonts w:ascii="FrankRuehl" w:hAnsi="FrankRuehl"/>
          <w:b/>
          <w:bCs/>
          <w:rtl/>
        </w:rPr>
        <w:tab/>
      </w:r>
    </w:p>
    <w:p w14:paraId="5119B1ED" w14:textId="77777777" w:rsidR="003D731E" w:rsidRPr="003D731E" w:rsidRDefault="003D731E" w:rsidP="003D731E">
      <w:pPr>
        <w:rPr>
          <w:rtl/>
        </w:rPr>
      </w:pPr>
    </w:p>
    <w:p w14:paraId="5A81625A" w14:textId="6DFC6118" w:rsidR="00DB2D6E" w:rsidRDefault="00DB2D6E" w:rsidP="00D3015E">
      <w:pPr>
        <w:jc w:val="distribute"/>
        <w:rPr>
          <w:rFonts w:ascii="FrankRuehl" w:hAnsi="FrankRuehl"/>
          <w:sz w:val="28"/>
          <w:szCs w:val="28"/>
          <w:rtl/>
        </w:rPr>
      </w:pPr>
      <w:r w:rsidRPr="00D3015E">
        <w:rPr>
          <w:rStyle w:val="ac"/>
          <w:rtl/>
        </w:rPr>
        <w:t>פרק</w:t>
      </w:r>
      <w:r w:rsidRPr="00324F9B">
        <w:rPr>
          <w:rFonts w:ascii="FrankRuehl" w:hAnsi="FrankRuehl"/>
          <w:sz w:val="28"/>
          <w:szCs w:val="28"/>
          <w:rtl/>
        </w:rPr>
        <w:t xml:space="preserve"> קמא </w:t>
      </w:r>
      <w:proofErr w:type="spellStart"/>
      <w:r w:rsidRPr="00324F9B">
        <w:rPr>
          <w:rFonts w:ascii="FrankRuehl" w:hAnsi="FrankRuehl"/>
          <w:sz w:val="28"/>
          <w:szCs w:val="28"/>
          <w:rtl/>
        </w:rPr>
        <w:t>דברכות</w:t>
      </w:r>
      <w:proofErr w:type="spellEnd"/>
      <w:r w:rsidRPr="00324F9B">
        <w:rPr>
          <w:rStyle w:val="a5"/>
          <w:rFonts w:ascii="FrankRuehl" w:hAnsi="FrankRuehl"/>
          <w:sz w:val="28"/>
          <w:szCs w:val="28"/>
          <w:rtl/>
        </w:rPr>
        <w:footnoteReference w:id="203"/>
      </w:r>
      <w:r w:rsidRPr="00324F9B">
        <w:rPr>
          <w:rFonts w:ascii="FrankRuehl" w:hAnsi="FrankRuehl"/>
          <w:sz w:val="28"/>
          <w:szCs w:val="28"/>
          <w:rtl/>
        </w:rPr>
        <w:t xml:space="preserve"> גמרא "מזמור לדוד בברחו"</w:t>
      </w:r>
      <w:r w:rsidRPr="00324F9B">
        <w:rPr>
          <w:rStyle w:val="a5"/>
          <w:rFonts w:ascii="FrankRuehl" w:hAnsi="FrankRuehl"/>
          <w:sz w:val="28"/>
          <w:szCs w:val="28"/>
          <w:rtl/>
        </w:rPr>
        <w:footnoteReference w:id="204"/>
      </w:r>
      <w:r w:rsidRPr="00324F9B">
        <w:rPr>
          <w:rFonts w:ascii="FrankRuehl" w:hAnsi="FrankRuehl"/>
          <w:sz w:val="28"/>
          <w:szCs w:val="28"/>
          <w:rtl/>
        </w:rPr>
        <w:t xml:space="preserve"> וכו' קינה </w:t>
      </w:r>
      <w:proofErr w:type="spellStart"/>
      <w:r w:rsidRPr="00324F9B">
        <w:rPr>
          <w:rFonts w:ascii="FrankRuehl" w:hAnsi="FrankRuehl"/>
          <w:sz w:val="28"/>
          <w:szCs w:val="28"/>
          <w:rtl/>
        </w:rPr>
        <w:t>מיבעי</w:t>
      </w:r>
      <w:proofErr w:type="spellEnd"/>
      <w:r w:rsidRPr="00324F9B">
        <w:rPr>
          <w:rFonts w:ascii="FrankRuehl" w:hAnsi="FrankRuehl"/>
          <w:sz w:val="28"/>
          <w:szCs w:val="28"/>
          <w:rtl/>
        </w:rPr>
        <w:t xml:space="preserve"> ליה וכולי ע"כ לכאורה </w:t>
      </w:r>
      <w:r w:rsidR="00D3015E">
        <w:rPr>
          <w:rFonts w:ascii="FrankRuehl" w:hAnsi="FrankRuehl"/>
          <w:sz w:val="28"/>
          <w:szCs w:val="28"/>
          <w:rtl/>
        </w:rPr>
        <w:br/>
      </w:r>
      <w:r w:rsidR="00D3015E" w:rsidRPr="00D3015E">
        <w:rPr>
          <w:rFonts w:ascii="Arial" w:hAnsi="Arial" w:cs="Arial" w:hint="cs"/>
          <w:spacing w:val="488"/>
          <w:sz w:val="28"/>
          <w:szCs w:val="28"/>
          <w:rtl/>
        </w:rPr>
        <w:t> </w:t>
      </w:r>
      <w:r w:rsidRPr="00324F9B">
        <w:rPr>
          <w:rFonts w:ascii="FrankRuehl" w:hAnsi="FrankRuehl"/>
          <w:sz w:val="28"/>
          <w:szCs w:val="28"/>
          <w:rtl/>
        </w:rPr>
        <w:t xml:space="preserve">קצת קשה </w:t>
      </w:r>
      <w:proofErr w:type="spellStart"/>
      <w:r w:rsidRPr="00324F9B">
        <w:rPr>
          <w:rFonts w:ascii="FrankRuehl" w:hAnsi="FrankRuehl"/>
          <w:sz w:val="28"/>
          <w:szCs w:val="28"/>
          <w:rtl/>
        </w:rPr>
        <w:t>אמאי</w:t>
      </w:r>
      <w:proofErr w:type="spellEnd"/>
      <w:r w:rsidRPr="00324F9B">
        <w:rPr>
          <w:rFonts w:ascii="FrankRuehl" w:hAnsi="FrankRuehl"/>
          <w:sz w:val="28"/>
          <w:szCs w:val="28"/>
          <w:rtl/>
        </w:rPr>
        <w:t xml:space="preserve"> לא הקשו כן על מזמור ט</w:t>
      </w:r>
      <w:r w:rsidRPr="00324F9B">
        <w:rPr>
          <w:rStyle w:val="a5"/>
          <w:rFonts w:ascii="FrankRuehl" w:hAnsi="FrankRuehl"/>
          <w:sz w:val="28"/>
          <w:szCs w:val="28"/>
          <w:rtl/>
        </w:rPr>
        <w:footnoteReference w:id="205"/>
      </w:r>
      <w:r w:rsidRPr="00324F9B">
        <w:rPr>
          <w:rFonts w:ascii="FrankRuehl" w:hAnsi="FrankRuehl"/>
          <w:sz w:val="28"/>
          <w:szCs w:val="28"/>
          <w:rtl/>
        </w:rPr>
        <w:t xml:space="preserve"> שאמרו "למנצח על מות לבן מזמור לדוד", ואפשר משום שהוא פסק הדין "כי בן מות האיש העושה זאת"</w:t>
      </w:r>
      <w:r w:rsidRPr="00324F9B">
        <w:rPr>
          <w:rStyle w:val="a5"/>
          <w:rFonts w:ascii="FrankRuehl" w:hAnsi="FrankRuehl"/>
          <w:sz w:val="28"/>
          <w:szCs w:val="28"/>
          <w:rtl/>
        </w:rPr>
        <w:footnoteReference w:id="206"/>
      </w:r>
      <w:r w:rsidRPr="00324F9B">
        <w:rPr>
          <w:rFonts w:ascii="FrankRuehl" w:hAnsi="FrankRuehl"/>
          <w:sz w:val="28"/>
          <w:szCs w:val="28"/>
          <w:rtl/>
        </w:rPr>
        <w:t xml:space="preserve"> ואחר כך אמר לו "גם ה' העביר חטאתך לא תמות"</w:t>
      </w:r>
      <w:r w:rsidRPr="00324F9B">
        <w:rPr>
          <w:rStyle w:val="a5"/>
          <w:rFonts w:ascii="FrankRuehl" w:hAnsi="FrankRuehl"/>
          <w:sz w:val="28"/>
          <w:szCs w:val="28"/>
          <w:rtl/>
        </w:rPr>
        <w:footnoteReference w:id="207"/>
      </w:r>
      <w:r w:rsidRPr="00324F9B">
        <w:rPr>
          <w:rFonts w:ascii="FrankRuehl" w:hAnsi="FrankRuehl"/>
          <w:sz w:val="28"/>
          <w:szCs w:val="28"/>
          <w:rtl/>
        </w:rPr>
        <w:t xml:space="preserve"> ופדה אותו בבן הקטן</w:t>
      </w:r>
      <w:r w:rsidRPr="00324F9B">
        <w:rPr>
          <w:rStyle w:val="a5"/>
          <w:rFonts w:ascii="FrankRuehl" w:hAnsi="FrankRuehl"/>
          <w:sz w:val="28"/>
          <w:szCs w:val="28"/>
          <w:rtl/>
        </w:rPr>
        <w:footnoteReference w:id="208"/>
      </w:r>
      <w:r w:rsidRPr="00324F9B">
        <w:rPr>
          <w:rFonts w:ascii="FrankRuehl" w:hAnsi="FrankRuehl"/>
          <w:sz w:val="28"/>
          <w:szCs w:val="28"/>
          <w:rtl/>
        </w:rPr>
        <w:t xml:space="preserve">, ולכן אמר עליה מזמור, ולכאורה היה מקום לומר משום שחייב לברך על הרעה </w:t>
      </w:r>
      <w:proofErr w:type="spellStart"/>
      <w:r w:rsidRPr="00324F9B">
        <w:rPr>
          <w:rFonts w:ascii="FrankRuehl" w:hAnsi="FrankRuehl"/>
          <w:sz w:val="28"/>
          <w:szCs w:val="28"/>
          <w:rtl/>
        </w:rPr>
        <w:t>וכו</w:t>
      </w:r>
      <w:proofErr w:type="spellEnd"/>
      <w:r w:rsidRPr="00324F9B">
        <w:rPr>
          <w:rFonts w:ascii="FrankRuehl" w:hAnsi="FrankRuehl"/>
          <w:sz w:val="28"/>
          <w:szCs w:val="28"/>
          <w:rtl/>
        </w:rPr>
        <w:t xml:space="preserve">', אבל א"כ קשה </w:t>
      </w:r>
      <w:proofErr w:type="spellStart"/>
      <w:r w:rsidRPr="00324F9B">
        <w:rPr>
          <w:rFonts w:ascii="FrankRuehl" w:hAnsi="FrankRuehl"/>
          <w:sz w:val="28"/>
          <w:szCs w:val="28"/>
          <w:rtl/>
        </w:rPr>
        <w:t>אמאי</w:t>
      </w:r>
      <w:proofErr w:type="spellEnd"/>
      <w:r w:rsidRPr="00324F9B">
        <w:rPr>
          <w:rFonts w:ascii="FrankRuehl" w:hAnsi="FrankRuehl"/>
          <w:sz w:val="28"/>
          <w:szCs w:val="28"/>
          <w:rtl/>
        </w:rPr>
        <w:t xml:space="preserve"> לא תירצו כן הכא, וגם </w:t>
      </w:r>
      <w:proofErr w:type="spellStart"/>
      <w:r w:rsidRPr="00324F9B">
        <w:rPr>
          <w:rFonts w:ascii="FrankRuehl" w:hAnsi="FrankRuehl"/>
          <w:sz w:val="28"/>
          <w:szCs w:val="28"/>
          <w:rtl/>
        </w:rPr>
        <w:t>דמ"ש</w:t>
      </w:r>
      <w:proofErr w:type="spellEnd"/>
      <w:r w:rsidRPr="00324F9B">
        <w:rPr>
          <w:rFonts w:ascii="FrankRuehl" w:hAnsi="FrankRuehl"/>
          <w:sz w:val="28"/>
          <w:szCs w:val="28"/>
          <w:rtl/>
        </w:rPr>
        <w:t xml:space="preserve"> לברך כטובה היינו </w:t>
      </w:r>
      <w:proofErr w:type="spellStart"/>
      <w:r w:rsidRPr="00324F9B">
        <w:rPr>
          <w:rFonts w:ascii="FrankRuehl" w:hAnsi="FrankRuehl"/>
          <w:sz w:val="28"/>
          <w:szCs w:val="28"/>
          <w:rtl/>
        </w:rPr>
        <w:t>לענין</w:t>
      </w:r>
      <w:proofErr w:type="spellEnd"/>
      <w:r w:rsidRPr="00324F9B">
        <w:rPr>
          <w:rFonts w:ascii="FrankRuehl" w:hAnsi="FrankRuehl"/>
          <w:sz w:val="28"/>
          <w:szCs w:val="28"/>
          <w:rtl/>
        </w:rPr>
        <w:t xml:space="preserve"> שיקבל </w:t>
      </w:r>
      <w:proofErr w:type="spellStart"/>
      <w:r w:rsidRPr="00324F9B">
        <w:rPr>
          <w:rFonts w:ascii="FrankRuehl" w:hAnsi="FrankRuehl"/>
          <w:sz w:val="28"/>
          <w:szCs w:val="28"/>
          <w:rtl/>
        </w:rPr>
        <w:t>הייסורין</w:t>
      </w:r>
      <w:proofErr w:type="spellEnd"/>
      <w:r w:rsidRPr="00324F9B">
        <w:rPr>
          <w:rFonts w:ascii="FrankRuehl" w:hAnsi="FrankRuehl"/>
          <w:sz w:val="28"/>
          <w:szCs w:val="28"/>
          <w:rtl/>
        </w:rPr>
        <w:t xml:space="preserve"> בשמחה אבל לא שיאמר עליה מזמור בפה </w:t>
      </w:r>
      <w:r w:rsidRPr="00324F9B">
        <w:rPr>
          <w:rFonts w:ascii="FrankRuehl" w:hAnsi="FrankRuehl"/>
          <w:sz w:val="28"/>
          <w:szCs w:val="28"/>
          <w:rtl/>
        </w:rPr>
        <w:lastRenderedPageBreak/>
        <w:t xml:space="preserve">ולכן לא תירצו הכא כן, ולכן הנכון כמ"ש בתחילה ומזה נאמר </w:t>
      </w:r>
      <w:proofErr w:type="spellStart"/>
      <w:r w:rsidRPr="00324F9B">
        <w:rPr>
          <w:rFonts w:ascii="FrankRuehl" w:hAnsi="FrankRuehl"/>
          <w:sz w:val="28"/>
          <w:szCs w:val="28"/>
          <w:rtl/>
        </w:rPr>
        <w:t>דמ"ש</w:t>
      </w:r>
      <w:proofErr w:type="spellEnd"/>
      <w:r w:rsidRPr="00324F9B">
        <w:rPr>
          <w:rFonts w:ascii="FrankRuehl" w:hAnsi="FrankRuehl"/>
          <w:sz w:val="28"/>
          <w:szCs w:val="28"/>
          <w:rtl/>
        </w:rPr>
        <w:t xml:space="preserve"> במזמור </w:t>
      </w:r>
      <w:proofErr w:type="spellStart"/>
      <w:r w:rsidRPr="00324F9B">
        <w:rPr>
          <w:rFonts w:ascii="FrankRuehl" w:hAnsi="FrankRuehl"/>
          <w:sz w:val="28"/>
          <w:szCs w:val="28"/>
          <w:rtl/>
        </w:rPr>
        <w:t>דאבשלום</w:t>
      </w:r>
      <w:proofErr w:type="spellEnd"/>
      <w:r w:rsidRPr="00324F9B">
        <w:rPr>
          <w:rFonts w:ascii="FrankRuehl" w:hAnsi="FrankRuehl"/>
          <w:sz w:val="28"/>
          <w:szCs w:val="28"/>
          <w:rtl/>
        </w:rPr>
        <w:t xml:space="preserve"> "רבים אומרים לנפשי אין ישועתה לו </w:t>
      </w:r>
      <w:proofErr w:type="spellStart"/>
      <w:r w:rsidRPr="00324F9B">
        <w:rPr>
          <w:rFonts w:ascii="FrankRuehl" w:hAnsi="FrankRuehl"/>
          <w:sz w:val="28"/>
          <w:szCs w:val="28"/>
          <w:rtl/>
        </w:rPr>
        <w:t>באלהים</w:t>
      </w:r>
      <w:proofErr w:type="spellEnd"/>
      <w:r w:rsidRPr="00324F9B">
        <w:rPr>
          <w:rFonts w:ascii="FrankRuehl" w:hAnsi="FrankRuehl"/>
          <w:sz w:val="28"/>
          <w:szCs w:val="28"/>
          <w:rtl/>
        </w:rPr>
        <w:t xml:space="preserve"> סלה"</w:t>
      </w:r>
      <w:r w:rsidRPr="00324F9B">
        <w:rPr>
          <w:rStyle w:val="a5"/>
          <w:rFonts w:ascii="FrankRuehl" w:hAnsi="FrankRuehl"/>
          <w:sz w:val="28"/>
          <w:szCs w:val="28"/>
          <w:rtl/>
        </w:rPr>
        <w:footnoteReference w:id="209"/>
      </w:r>
      <w:r w:rsidRPr="00324F9B">
        <w:rPr>
          <w:rFonts w:ascii="FrankRuehl" w:hAnsi="FrankRuehl"/>
          <w:sz w:val="28"/>
          <w:szCs w:val="28"/>
          <w:rtl/>
        </w:rPr>
        <w:t xml:space="preserve"> ר"ל </w:t>
      </w:r>
      <w:proofErr w:type="spellStart"/>
      <w:r w:rsidRPr="00324F9B">
        <w:rPr>
          <w:rFonts w:ascii="FrankRuehl" w:hAnsi="FrankRuehl"/>
          <w:sz w:val="28"/>
          <w:szCs w:val="28"/>
          <w:rtl/>
        </w:rPr>
        <w:t>דהשונאים</w:t>
      </w:r>
      <w:proofErr w:type="spellEnd"/>
      <w:r w:rsidRPr="00324F9B">
        <w:rPr>
          <w:rFonts w:ascii="FrankRuehl" w:hAnsi="FrankRuehl"/>
          <w:sz w:val="28"/>
          <w:szCs w:val="28"/>
          <w:rtl/>
        </w:rPr>
        <w:t xml:space="preserve"> היו אומרים </w:t>
      </w:r>
      <w:proofErr w:type="spellStart"/>
      <w:r w:rsidRPr="00324F9B">
        <w:rPr>
          <w:rFonts w:ascii="FrankRuehl" w:hAnsi="FrankRuehl"/>
          <w:sz w:val="28"/>
          <w:szCs w:val="28"/>
          <w:rtl/>
        </w:rPr>
        <w:t>דכיון</w:t>
      </w:r>
      <w:proofErr w:type="spellEnd"/>
      <w:r w:rsidRPr="00324F9B">
        <w:rPr>
          <w:rFonts w:ascii="FrankRuehl" w:hAnsi="FrankRuehl"/>
          <w:sz w:val="28"/>
          <w:szCs w:val="28"/>
          <w:rtl/>
        </w:rPr>
        <w:t xml:space="preserve"> שפיו ענה בו "חי ה' כי בן מות הוא" א"כ לית תקנה, "ואתה ה' מגן בעדי" שמחלת לי ואף שנשבעתי בשמך הגדול מחלת לי ופדית נפשי בבני, </w:t>
      </w:r>
      <w:proofErr w:type="spellStart"/>
      <w:r w:rsidRPr="00324F9B">
        <w:rPr>
          <w:rFonts w:ascii="FrankRuehl" w:hAnsi="FrankRuehl"/>
          <w:sz w:val="28"/>
          <w:szCs w:val="28"/>
          <w:rtl/>
        </w:rPr>
        <w:t>דנפש</w:t>
      </w:r>
      <w:proofErr w:type="spellEnd"/>
      <w:r w:rsidRPr="00324F9B">
        <w:rPr>
          <w:rFonts w:ascii="FrankRuehl" w:hAnsi="FrankRuehl"/>
          <w:sz w:val="28"/>
          <w:szCs w:val="28"/>
          <w:rtl/>
        </w:rPr>
        <w:t xml:space="preserve"> האב ונפש הבן אחד היא, והיינו </w:t>
      </w:r>
      <w:proofErr w:type="spellStart"/>
      <w:r w:rsidRPr="00324F9B">
        <w:rPr>
          <w:rFonts w:ascii="FrankRuehl" w:hAnsi="FrankRuehl"/>
          <w:sz w:val="28"/>
          <w:szCs w:val="28"/>
          <w:rtl/>
        </w:rPr>
        <w:t>דדייק</w:t>
      </w:r>
      <w:proofErr w:type="spellEnd"/>
      <w:r w:rsidRPr="00324F9B">
        <w:rPr>
          <w:rFonts w:ascii="FrankRuehl" w:hAnsi="FrankRuehl"/>
          <w:sz w:val="28"/>
          <w:szCs w:val="28"/>
          <w:rtl/>
        </w:rPr>
        <w:t xml:space="preserve"> ואמר ליה נתן הנביא "גם ה' העביר חטאת לא תמות" </w:t>
      </w:r>
      <w:proofErr w:type="spellStart"/>
      <w:r w:rsidRPr="00324F9B">
        <w:rPr>
          <w:rFonts w:ascii="FrankRuehl" w:hAnsi="FrankRuehl"/>
          <w:sz w:val="28"/>
          <w:szCs w:val="28"/>
          <w:rtl/>
        </w:rPr>
        <w:t>ור"ל</w:t>
      </w:r>
      <w:proofErr w:type="spellEnd"/>
      <w:r w:rsidRPr="00324F9B">
        <w:rPr>
          <w:rFonts w:ascii="FrankRuehl" w:hAnsi="FrankRuehl"/>
          <w:sz w:val="28"/>
          <w:szCs w:val="28"/>
          <w:rtl/>
        </w:rPr>
        <w:t xml:space="preserve"> דגם ה' שנשבעת בשמו העביר חטאת לא תמות אתה אלא הבן וכמו שסיים אח"כ, ולפי זה מפריע הוי פירוש "בן מות" היינו בבן וכמ"ש במקום אחר, ואפשר </w:t>
      </w:r>
      <w:proofErr w:type="spellStart"/>
      <w:r w:rsidRPr="00324F9B">
        <w:rPr>
          <w:rFonts w:ascii="FrankRuehl" w:hAnsi="FrankRuehl"/>
          <w:sz w:val="28"/>
          <w:szCs w:val="28"/>
          <w:rtl/>
        </w:rPr>
        <w:t>דאל</w:t>
      </w:r>
      <w:proofErr w:type="spellEnd"/>
      <w:r w:rsidRPr="00324F9B">
        <w:rPr>
          <w:rFonts w:ascii="FrankRuehl" w:hAnsi="FrankRuehl"/>
          <w:sz w:val="28"/>
          <w:szCs w:val="28"/>
          <w:rtl/>
        </w:rPr>
        <w:t xml:space="preserve"> זה כיוון </w:t>
      </w:r>
      <w:proofErr w:type="spellStart"/>
      <w:r w:rsidRPr="00324F9B">
        <w:rPr>
          <w:rFonts w:ascii="FrankRuehl" w:hAnsi="FrankRuehl"/>
          <w:sz w:val="28"/>
          <w:szCs w:val="28"/>
          <w:rtl/>
        </w:rPr>
        <w:t>במ"ש</w:t>
      </w:r>
      <w:proofErr w:type="spellEnd"/>
      <w:r w:rsidRPr="00324F9B">
        <w:rPr>
          <w:rFonts w:ascii="FrankRuehl" w:hAnsi="FrankRuehl"/>
          <w:sz w:val="28"/>
          <w:szCs w:val="28"/>
          <w:rtl/>
        </w:rPr>
        <w:t xml:space="preserve"> במזמור מ"א</w:t>
      </w:r>
      <w:r w:rsidRPr="00324F9B">
        <w:rPr>
          <w:rStyle w:val="a5"/>
          <w:rFonts w:ascii="FrankRuehl" w:hAnsi="FrankRuehl"/>
          <w:sz w:val="28"/>
          <w:szCs w:val="28"/>
          <w:rtl/>
        </w:rPr>
        <w:footnoteReference w:id="210"/>
      </w:r>
      <w:r w:rsidRPr="00324F9B">
        <w:rPr>
          <w:rFonts w:ascii="FrankRuehl" w:hAnsi="FrankRuehl"/>
          <w:sz w:val="28"/>
          <w:szCs w:val="28"/>
          <w:rtl/>
        </w:rPr>
        <w:t xml:space="preserve"> "אני אמרתי ה' חנני רפאה נפשי כי חטאתי לך" משום </w:t>
      </w:r>
      <w:proofErr w:type="spellStart"/>
      <w:r w:rsidRPr="00324F9B">
        <w:rPr>
          <w:rFonts w:ascii="FrankRuehl" w:hAnsi="FrankRuehl"/>
          <w:sz w:val="28"/>
          <w:szCs w:val="28"/>
          <w:rtl/>
        </w:rPr>
        <w:t>דכן</w:t>
      </w:r>
      <w:proofErr w:type="spellEnd"/>
      <w:r w:rsidRPr="00324F9B">
        <w:rPr>
          <w:rFonts w:ascii="FrankRuehl" w:hAnsi="FrankRuehl"/>
          <w:sz w:val="28"/>
          <w:szCs w:val="28"/>
          <w:rtl/>
        </w:rPr>
        <w:t xml:space="preserve"> אמר לנתן "חטאתי לה' " אבל "אויבי יאמרו רע לי מתי ימות" </w:t>
      </w:r>
      <w:proofErr w:type="spellStart"/>
      <w:r w:rsidRPr="00324F9B">
        <w:rPr>
          <w:rFonts w:ascii="FrankRuehl" w:hAnsi="FrankRuehl"/>
          <w:sz w:val="28"/>
          <w:szCs w:val="28"/>
          <w:rtl/>
        </w:rPr>
        <w:t>דכן</w:t>
      </w:r>
      <w:proofErr w:type="spellEnd"/>
      <w:r w:rsidRPr="00324F9B">
        <w:rPr>
          <w:rFonts w:ascii="FrankRuehl" w:hAnsi="FrankRuehl"/>
          <w:sz w:val="28"/>
          <w:szCs w:val="28"/>
          <w:rtl/>
        </w:rPr>
        <w:t xml:space="preserve"> פסק הדין על עצמו, אבל "אתה ה' חנני והקימני" כמ"ש "גם ה' העביר חטאתך לא תמות", ואף </w:t>
      </w:r>
      <w:proofErr w:type="spellStart"/>
      <w:r w:rsidRPr="00324F9B">
        <w:rPr>
          <w:rFonts w:ascii="FrankRuehl" w:hAnsi="FrankRuehl"/>
          <w:sz w:val="28"/>
          <w:szCs w:val="28"/>
          <w:rtl/>
        </w:rPr>
        <w:t>דמלך</w:t>
      </w:r>
      <w:proofErr w:type="spellEnd"/>
      <w:r w:rsidRPr="00324F9B">
        <w:rPr>
          <w:rFonts w:ascii="FrankRuehl" w:hAnsi="FrankRuehl"/>
          <w:sz w:val="28"/>
          <w:szCs w:val="28"/>
          <w:rtl/>
        </w:rPr>
        <w:t xml:space="preserve"> שמחל על כבודו אין כבודו מחול, התם במלך בשר ודם שכבודו מכבוד ציבור ולאו כולי עלמא </w:t>
      </w:r>
      <w:proofErr w:type="spellStart"/>
      <w:r w:rsidRPr="00324F9B">
        <w:rPr>
          <w:rFonts w:ascii="FrankRuehl" w:hAnsi="FrankRuehl"/>
          <w:sz w:val="28"/>
          <w:szCs w:val="28"/>
          <w:rtl/>
        </w:rPr>
        <w:t>דיליה</w:t>
      </w:r>
      <w:proofErr w:type="spellEnd"/>
      <w:r w:rsidRPr="00324F9B">
        <w:rPr>
          <w:rFonts w:ascii="FrankRuehl" w:hAnsi="FrankRuehl"/>
          <w:sz w:val="28"/>
          <w:szCs w:val="28"/>
          <w:rtl/>
        </w:rPr>
        <w:t xml:space="preserve">, אבל הקב"ה דכולי עלמא </w:t>
      </w:r>
      <w:proofErr w:type="spellStart"/>
      <w:r w:rsidRPr="00324F9B">
        <w:rPr>
          <w:rFonts w:ascii="FrankRuehl" w:hAnsi="FrankRuehl"/>
          <w:sz w:val="28"/>
          <w:szCs w:val="28"/>
          <w:rtl/>
        </w:rPr>
        <w:t>דידיה</w:t>
      </w:r>
      <w:proofErr w:type="spellEnd"/>
      <w:r w:rsidRPr="00324F9B">
        <w:rPr>
          <w:rFonts w:ascii="FrankRuehl" w:hAnsi="FrankRuehl"/>
          <w:sz w:val="28"/>
          <w:szCs w:val="28"/>
          <w:rtl/>
        </w:rPr>
        <w:t xml:space="preserve"> מלך מוחל וסולח וניחם על הרעה</w:t>
      </w:r>
      <w:r w:rsidRPr="00324F9B">
        <w:rPr>
          <w:rStyle w:val="a5"/>
          <w:rFonts w:ascii="FrankRuehl" w:hAnsi="FrankRuehl"/>
          <w:sz w:val="28"/>
          <w:szCs w:val="28"/>
          <w:rtl/>
        </w:rPr>
        <w:footnoteReference w:id="211"/>
      </w:r>
      <w:r w:rsidRPr="00324F9B">
        <w:rPr>
          <w:rFonts w:ascii="FrankRuehl" w:hAnsi="FrankRuehl"/>
          <w:sz w:val="28"/>
          <w:szCs w:val="28"/>
          <w:rtl/>
        </w:rPr>
        <w:t xml:space="preserve"> וה' מתיר אסורים לשבועתו של דוד ורשאי בשלו, ועל זה נאמר מש"ה "חי אני נאום ה' אם אחפוץ במות"</w:t>
      </w:r>
      <w:r w:rsidRPr="00324F9B">
        <w:rPr>
          <w:rStyle w:val="a5"/>
          <w:rFonts w:ascii="FrankRuehl" w:hAnsi="FrankRuehl"/>
          <w:sz w:val="28"/>
          <w:szCs w:val="28"/>
          <w:rtl/>
        </w:rPr>
        <w:footnoteReference w:id="212"/>
      </w:r>
      <w:r w:rsidRPr="00324F9B">
        <w:rPr>
          <w:rFonts w:ascii="FrankRuehl" w:hAnsi="FrankRuehl"/>
          <w:sz w:val="28"/>
          <w:szCs w:val="28"/>
          <w:rtl/>
        </w:rPr>
        <w:t xml:space="preserve"> המת רצה לומר אפילו אם </w:t>
      </w:r>
      <w:proofErr w:type="spellStart"/>
      <w:r w:rsidRPr="00324F9B">
        <w:rPr>
          <w:rFonts w:ascii="FrankRuehl" w:hAnsi="FrankRuehl"/>
          <w:sz w:val="28"/>
          <w:szCs w:val="28"/>
          <w:rtl/>
        </w:rPr>
        <w:t>היתה</w:t>
      </w:r>
      <w:proofErr w:type="spellEnd"/>
      <w:r w:rsidRPr="00324F9B">
        <w:rPr>
          <w:rFonts w:ascii="FrankRuehl" w:hAnsi="FrankRuehl"/>
          <w:sz w:val="28"/>
          <w:szCs w:val="28"/>
          <w:rtl/>
        </w:rPr>
        <w:t xml:space="preserve"> השבועה ב"חי ה' " אני קודם ונשבע שלא אחפוץ בזה, "כי אם בשובו מדרכיו וחיה" וראיה מדוד, ומה שסיים "והציבני לפניך לעולם"</w:t>
      </w:r>
      <w:r w:rsidRPr="00324F9B">
        <w:rPr>
          <w:rStyle w:val="a5"/>
          <w:rFonts w:ascii="FrankRuehl" w:hAnsi="FrankRuehl"/>
          <w:sz w:val="28"/>
          <w:szCs w:val="28"/>
          <w:rtl/>
        </w:rPr>
        <w:footnoteReference w:id="213"/>
      </w:r>
      <w:r w:rsidRPr="00324F9B">
        <w:rPr>
          <w:rFonts w:ascii="FrankRuehl" w:hAnsi="FrankRuehl"/>
          <w:sz w:val="28"/>
          <w:szCs w:val="28"/>
          <w:rtl/>
        </w:rPr>
        <w:t xml:space="preserve"> יש לרמוז בו </w:t>
      </w:r>
      <w:proofErr w:type="spellStart"/>
      <w:r w:rsidRPr="00324F9B">
        <w:rPr>
          <w:rFonts w:ascii="FrankRuehl" w:hAnsi="FrankRuehl"/>
          <w:sz w:val="28"/>
          <w:szCs w:val="28"/>
          <w:rtl/>
        </w:rPr>
        <w:t>למ"ש</w:t>
      </w:r>
      <w:proofErr w:type="spellEnd"/>
      <w:r w:rsidRPr="00324F9B">
        <w:rPr>
          <w:rFonts w:ascii="FrankRuehl" w:hAnsi="FrankRuehl"/>
          <w:sz w:val="28"/>
          <w:szCs w:val="28"/>
          <w:rtl/>
        </w:rPr>
        <w:t xml:space="preserve"> בש"ס בפסוק "עד די </w:t>
      </w:r>
      <w:proofErr w:type="spellStart"/>
      <w:r w:rsidRPr="00324F9B">
        <w:rPr>
          <w:rFonts w:ascii="FrankRuehl" w:hAnsi="FrankRuehl"/>
          <w:sz w:val="28"/>
          <w:szCs w:val="28"/>
          <w:rtl/>
        </w:rPr>
        <w:t>כרסוון</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רמיו</w:t>
      </w:r>
      <w:proofErr w:type="spellEnd"/>
      <w:r w:rsidRPr="00324F9B">
        <w:rPr>
          <w:rFonts w:ascii="FrankRuehl" w:hAnsi="FrankRuehl"/>
          <w:sz w:val="28"/>
          <w:szCs w:val="28"/>
          <w:rtl/>
        </w:rPr>
        <w:t>"</w:t>
      </w:r>
      <w:r w:rsidRPr="00324F9B">
        <w:rPr>
          <w:rStyle w:val="a5"/>
          <w:rFonts w:ascii="FrankRuehl" w:hAnsi="FrankRuehl"/>
          <w:sz w:val="28"/>
          <w:szCs w:val="28"/>
          <w:rtl/>
        </w:rPr>
        <w:footnoteReference w:id="214"/>
      </w:r>
      <w:r w:rsidRPr="00324F9B">
        <w:rPr>
          <w:rFonts w:ascii="FrankRuehl" w:hAnsi="FrankRuehl"/>
          <w:sz w:val="28"/>
          <w:szCs w:val="28"/>
          <w:rtl/>
        </w:rPr>
        <w:t xml:space="preserve"> אחד לו ואחד לדוד, והיינו לעולם </w:t>
      </w:r>
      <w:proofErr w:type="spellStart"/>
      <w:r w:rsidRPr="00324F9B">
        <w:rPr>
          <w:rFonts w:ascii="FrankRuehl" w:hAnsi="FrankRuehl"/>
          <w:sz w:val="28"/>
          <w:szCs w:val="28"/>
          <w:rtl/>
        </w:rPr>
        <w:t>דקאמר</w:t>
      </w:r>
      <w:proofErr w:type="spellEnd"/>
      <w:r w:rsidRPr="00324F9B">
        <w:rPr>
          <w:rFonts w:ascii="FrankRuehl" w:hAnsi="FrankRuehl"/>
          <w:sz w:val="28"/>
          <w:szCs w:val="28"/>
          <w:rtl/>
        </w:rPr>
        <w:t xml:space="preserve"> בעולם הבא שמזכה אותי </w:t>
      </w:r>
      <w:proofErr w:type="spellStart"/>
      <w:r w:rsidRPr="00324F9B">
        <w:rPr>
          <w:rFonts w:ascii="FrankRuehl" w:hAnsi="FrankRuehl"/>
          <w:sz w:val="28"/>
          <w:szCs w:val="28"/>
          <w:rtl/>
        </w:rPr>
        <w:t>לישב</w:t>
      </w:r>
      <w:proofErr w:type="spellEnd"/>
      <w:r w:rsidRPr="00324F9B">
        <w:rPr>
          <w:rFonts w:ascii="FrankRuehl" w:hAnsi="FrankRuehl"/>
          <w:sz w:val="28"/>
          <w:szCs w:val="28"/>
          <w:rtl/>
        </w:rPr>
        <w:t xml:space="preserve"> לימין עליון, וע"ז סיים "בזאת ידעתי כי חפצת בי" דאין לך חפץ טוב ומעלה רמה יותר מזו.</w:t>
      </w:r>
      <w:r w:rsidR="00D3015E">
        <w:rPr>
          <w:rFonts w:ascii="FrankRuehl" w:hAnsi="FrankRuehl"/>
          <w:sz w:val="28"/>
          <w:szCs w:val="28"/>
          <w:rtl/>
        </w:rPr>
        <w:tab/>
      </w:r>
    </w:p>
    <w:p w14:paraId="6572F846" w14:textId="77777777" w:rsidR="003D731E" w:rsidRPr="00324F9B" w:rsidRDefault="003D731E" w:rsidP="00D3015E">
      <w:pPr>
        <w:jc w:val="distribute"/>
        <w:rPr>
          <w:rFonts w:ascii="FrankRuehl" w:hAnsi="FrankRuehl"/>
          <w:sz w:val="28"/>
          <w:szCs w:val="28"/>
          <w:rtl/>
        </w:rPr>
      </w:pPr>
    </w:p>
    <w:p w14:paraId="397DF5BF" w14:textId="700BE46A" w:rsidR="00637D4F" w:rsidRPr="003D731E" w:rsidRDefault="00DB2D6E" w:rsidP="00061AED">
      <w:pPr>
        <w:pStyle w:val="1"/>
        <w:rPr>
          <w:rtl/>
        </w:rPr>
      </w:pPr>
      <w:r w:rsidRPr="00D3015E">
        <w:rPr>
          <w:rStyle w:val="ac"/>
          <w:rtl/>
        </w:rPr>
        <w:t>סימן</w:t>
      </w:r>
      <w:r w:rsidRPr="00324F9B">
        <w:rPr>
          <w:rtl/>
        </w:rPr>
        <w:t xml:space="preserve"> </w:t>
      </w:r>
      <w:r w:rsidRPr="00061AED">
        <w:rPr>
          <w:b w:val="0"/>
          <w:bCs/>
          <w:rtl/>
        </w:rPr>
        <w:t>ל</w:t>
      </w:r>
      <w:r w:rsidR="008025FE" w:rsidRPr="00061AED">
        <w:rPr>
          <w:rFonts w:hint="cs"/>
          <w:b w:val="0"/>
          <w:bCs/>
          <w:rtl/>
        </w:rPr>
        <w:t>"</w:t>
      </w:r>
      <w:r w:rsidRPr="00061AED">
        <w:rPr>
          <w:b w:val="0"/>
          <w:bCs/>
          <w:rtl/>
        </w:rPr>
        <w:t>ח</w:t>
      </w:r>
      <w:r w:rsidR="00D3015E" w:rsidRPr="00061AED">
        <w:rPr>
          <w:b w:val="0"/>
          <w:bCs/>
          <w:rtl/>
        </w:rPr>
        <w:tab/>
      </w:r>
    </w:p>
    <w:p w14:paraId="37618B1B" w14:textId="77777777" w:rsidR="003D731E" w:rsidRPr="003D731E" w:rsidRDefault="003D731E" w:rsidP="003D731E">
      <w:pPr>
        <w:jc w:val="distribute"/>
        <w:rPr>
          <w:rFonts w:ascii="FrankRuehl" w:hAnsi="FrankRuehl"/>
          <w:b/>
          <w:bCs/>
          <w:sz w:val="24"/>
          <w:szCs w:val="24"/>
          <w:rtl/>
        </w:rPr>
      </w:pPr>
      <w:r w:rsidRPr="003D731E">
        <w:rPr>
          <w:rStyle w:val="ac"/>
          <w:sz w:val="24"/>
          <w:szCs w:val="24"/>
          <w:rtl/>
        </w:rPr>
        <w:t>בן</w:t>
      </w:r>
      <w:r w:rsidRPr="003D731E">
        <w:rPr>
          <w:rFonts w:ascii="FrankRuehl" w:hAnsi="FrankRuehl"/>
          <w:b/>
          <w:bCs/>
          <w:sz w:val="24"/>
          <w:szCs w:val="24"/>
          <w:rtl/>
        </w:rPr>
        <w:t xml:space="preserve"> הבכור שהיה חולה ולא מלו אותו בח' וביום הפדיון נתרפא אם המילה קודמת או הפדיון שהוא זמנו עתה קודם?</w:t>
      </w:r>
      <w:r w:rsidRPr="003D731E">
        <w:rPr>
          <w:rFonts w:ascii="FrankRuehl" w:hAnsi="FrankRuehl"/>
          <w:b/>
          <w:bCs/>
          <w:sz w:val="24"/>
          <w:szCs w:val="24"/>
          <w:rtl/>
        </w:rPr>
        <w:tab/>
      </w:r>
    </w:p>
    <w:p w14:paraId="26D3362D" w14:textId="02D4D494" w:rsidR="00DB2D6E" w:rsidRDefault="00DB2D6E" w:rsidP="00D3015E">
      <w:pPr>
        <w:jc w:val="distribute"/>
        <w:rPr>
          <w:rFonts w:ascii="FrankRuehl" w:hAnsi="FrankRuehl"/>
          <w:sz w:val="28"/>
          <w:szCs w:val="28"/>
          <w:rtl/>
        </w:rPr>
      </w:pPr>
      <w:r w:rsidRPr="00D3015E">
        <w:rPr>
          <w:rStyle w:val="ac"/>
          <w:rtl/>
        </w:rPr>
        <w:t>נשאלתי</w:t>
      </w:r>
      <w:r w:rsidRPr="00324F9B">
        <w:rPr>
          <w:rFonts w:ascii="FrankRuehl" w:hAnsi="FrankRuehl"/>
          <w:sz w:val="28"/>
          <w:szCs w:val="28"/>
          <w:rtl/>
        </w:rPr>
        <w:t xml:space="preserve"> על בן הבכור שהיה חולה ולא מלו אותו בח' וביום הפדיון נתרפא אם המילה </w:t>
      </w:r>
      <w:r w:rsidR="00D3015E">
        <w:rPr>
          <w:rFonts w:ascii="FrankRuehl" w:hAnsi="FrankRuehl"/>
          <w:sz w:val="28"/>
          <w:szCs w:val="28"/>
          <w:rtl/>
        </w:rPr>
        <w:br/>
      </w:r>
      <w:r w:rsidR="00D3015E" w:rsidRPr="00D3015E">
        <w:rPr>
          <w:rFonts w:ascii="Arial" w:hAnsi="Arial" w:cs="Arial" w:hint="cs"/>
          <w:spacing w:val="987"/>
          <w:sz w:val="28"/>
          <w:szCs w:val="28"/>
          <w:rtl/>
        </w:rPr>
        <w:t> </w:t>
      </w:r>
      <w:r w:rsidRPr="00324F9B">
        <w:rPr>
          <w:rFonts w:ascii="FrankRuehl" w:hAnsi="FrankRuehl"/>
          <w:sz w:val="28"/>
          <w:szCs w:val="28"/>
          <w:rtl/>
        </w:rPr>
        <w:t xml:space="preserve">קודמת או הפדיון שהוא זמנו עתה קודם, והשבתי </w:t>
      </w:r>
      <w:proofErr w:type="spellStart"/>
      <w:r w:rsidRPr="00324F9B">
        <w:rPr>
          <w:rFonts w:ascii="FrankRuehl" w:hAnsi="FrankRuehl"/>
          <w:sz w:val="28"/>
          <w:szCs w:val="28"/>
          <w:rtl/>
        </w:rPr>
        <w:t>דהמילה</w:t>
      </w:r>
      <w:proofErr w:type="spellEnd"/>
      <w:r w:rsidRPr="00324F9B">
        <w:rPr>
          <w:rFonts w:ascii="FrankRuehl" w:hAnsi="FrankRuehl"/>
          <w:sz w:val="28"/>
          <w:szCs w:val="28"/>
          <w:rtl/>
        </w:rPr>
        <w:t xml:space="preserve"> קודמת משום שחיוב זמנה קדם אבל משום שהיה חולה לא </w:t>
      </w:r>
      <w:proofErr w:type="spellStart"/>
      <w:r w:rsidRPr="00324F9B">
        <w:rPr>
          <w:rFonts w:ascii="FrankRuehl" w:hAnsi="FrankRuehl"/>
          <w:sz w:val="28"/>
          <w:szCs w:val="28"/>
          <w:rtl/>
        </w:rPr>
        <w:t>מלוהו</w:t>
      </w:r>
      <w:proofErr w:type="spellEnd"/>
      <w:r w:rsidRPr="00324F9B">
        <w:rPr>
          <w:rFonts w:ascii="FrankRuehl" w:hAnsi="FrankRuehl"/>
          <w:sz w:val="28"/>
          <w:szCs w:val="28"/>
          <w:rtl/>
        </w:rPr>
        <w:t xml:space="preserve"> ועתה שנתרפא חל החיוב מיד, וגם </w:t>
      </w:r>
      <w:proofErr w:type="spellStart"/>
      <w:r w:rsidRPr="00324F9B">
        <w:rPr>
          <w:rFonts w:ascii="FrankRuehl" w:hAnsi="FrankRuehl"/>
          <w:sz w:val="28"/>
          <w:szCs w:val="28"/>
          <w:rtl/>
        </w:rPr>
        <w:t>דכיצד</w:t>
      </w:r>
      <w:proofErr w:type="spellEnd"/>
      <w:r w:rsidRPr="00324F9B">
        <w:rPr>
          <w:rFonts w:ascii="FrankRuehl" w:hAnsi="FrankRuehl"/>
          <w:sz w:val="28"/>
          <w:szCs w:val="28"/>
          <w:rtl/>
        </w:rPr>
        <w:t xml:space="preserve"> יעשו פדיון כשהוא ערל, ועוד </w:t>
      </w:r>
      <w:proofErr w:type="spellStart"/>
      <w:r w:rsidRPr="00324F9B">
        <w:rPr>
          <w:rFonts w:ascii="FrankRuehl" w:hAnsi="FrankRuehl"/>
          <w:sz w:val="28"/>
          <w:szCs w:val="28"/>
          <w:rtl/>
        </w:rPr>
        <w:t>דהפידיון</w:t>
      </w:r>
      <w:proofErr w:type="spellEnd"/>
      <w:r w:rsidRPr="00324F9B">
        <w:rPr>
          <w:rFonts w:ascii="FrankRuehl" w:hAnsi="FrankRuehl"/>
          <w:sz w:val="28"/>
          <w:szCs w:val="28"/>
          <w:rtl/>
        </w:rPr>
        <w:t xml:space="preserve"> הוא אחד </w:t>
      </w:r>
      <w:proofErr w:type="spellStart"/>
      <w:r w:rsidRPr="00324F9B">
        <w:rPr>
          <w:rFonts w:ascii="FrankRuehl" w:hAnsi="FrankRuehl"/>
          <w:sz w:val="28"/>
          <w:szCs w:val="28"/>
          <w:rtl/>
        </w:rPr>
        <w:t>מתרי"ג</w:t>
      </w:r>
      <w:proofErr w:type="spellEnd"/>
      <w:r w:rsidRPr="00324F9B">
        <w:rPr>
          <w:rFonts w:ascii="FrankRuehl" w:hAnsi="FrankRuehl"/>
          <w:sz w:val="28"/>
          <w:szCs w:val="28"/>
          <w:rtl/>
        </w:rPr>
        <w:t xml:space="preserve"> מצוות ולא יש בו שום רבותא יותר משאר </w:t>
      </w:r>
      <w:r w:rsidRPr="00324F9B">
        <w:rPr>
          <w:rFonts w:ascii="FrankRuehl" w:hAnsi="FrankRuehl"/>
          <w:sz w:val="28"/>
          <w:szCs w:val="28"/>
          <w:rtl/>
        </w:rPr>
        <w:lastRenderedPageBreak/>
        <w:t>המצות, אבל המילה שנכרתו עליה י"ג בריתות, וגם כל הזכויות שעשה משה רבינו ע"ה לא עמדו לו בשעה שנתרשל מן המילה, וגם יש בה כמה מעלות טובות וכמ"ש בנדרים</w:t>
      </w:r>
      <w:r w:rsidRPr="00324F9B">
        <w:rPr>
          <w:rStyle w:val="a5"/>
          <w:rFonts w:ascii="FrankRuehl" w:hAnsi="FrankRuehl"/>
          <w:sz w:val="28"/>
          <w:szCs w:val="28"/>
          <w:rtl/>
        </w:rPr>
        <w:footnoteReference w:id="215"/>
      </w:r>
      <w:r w:rsidRPr="00324F9B">
        <w:rPr>
          <w:rFonts w:ascii="FrankRuehl" w:hAnsi="FrankRuehl"/>
          <w:sz w:val="28"/>
          <w:szCs w:val="28"/>
          <w:rtl/>
        </w:rPr>
        <w:t xml:space="preserve">, וגם דיש מאן </w:t>
      </w:r>
      <w:proofErr w:type="spellStart"/>
      <w:r w:rsidRPr="00324F9B">
        <w:rPr>
          <w:rFonts w:ascii="FrankRuehl" w:hAnsi="FrankRuehl"/>
          <w:sz w:val="28"/>
          <w:szCs w:val="28"/>
          <w:rtl/>
        </w:rPr>
        <w:t>דאמר</w:t>
      </w:r>
      <w:proofErr w:type="spellEnd"/>
      <w:r w:rsidRPr="00324F9B">
        <w:rPr>
          <w:rFonts w:ascii="FrankRuehl" w:hAnsi="FrankRuehl"/>
          <w:sz w:val="28"/>
          <w:szCs w:val="28"/>
          <w:rtl/>
        </w:rPr>
        <w:t xml:space="preserve"> שאלמלא מילה לא נתקיימו שמים וארץ, וכיון שגדלה מעלתה כל כך פשיטא שהיא קודמת ולית דין צריך בושש זהו מה שהשבתי בתורה שבע"פ ומצד </w:t>
      </w:r>
      <w:proofErr w:type="spellStart"/>
      <w:r w:rsidRPr="00324F9B">
        <w:rPr>
          <w:rFonts w:ascii="FrankRuehl" w:hAnsi="FrankRuehl"/>
          <w:sz w:val="28"/>
          <w:szCs w:val="28"/>
          <w:rtl/>
        </w:rPr>
        <w:t>הסברא</w:t>
      </w:r>
      <w:proofErr w:type="spellEnd"/>
      <w:r w:rsidRPr="00324F9B">
        <w:rPr>
          <w:rFonts w:ascii="FrankRuehl" w:hAnsi="FrankRuehl"/>
          <w:sz w:val="28"/>
          <w:szCs w:val="28"/>
          <w:rtl/>
        </w:rPr>
        <w:t xml:space="preserve"> וכעת אין בידי ספרים של הפוסקים.</w:t>
      </w:r>
      <w:r w:rsidR="00D3015E">
        <w:rPr>
          <w:rFonts w:ascii="FrankRuehl" w:hAnsi="FrankRuehl"/>
          <w:sz w:val="28"/>
          <w:szCs w:val="28"/>
          <w:rtl/>
        </w:rPr>
        <w:tab/>
      </w:r>
    </w:p>
    <w:p w14:paraId="782EDA47" w14:textId="77777777" w:rsidR="003D731E" w:rsidRPr="00324F9B" w:rsidRDefault="003D731E" w:rsidP="00D3015E">
      <w:pPr>
        <w:jc w:val="distribute"/>
        <w:rPr>
          <w:rFonts w:ascii="FrankRuehl" w:hAnsi="FrankRuehl"/>
          <w:sz w:val="28"/>
          <w:szCs w:val="28"/>
          <w:rtl/>
        </w:rPr>
      </w:pPr>
    </w:p>
    <w:p w14:paraId="0B50C553" w14:textId="28C95894" w:rsidR="00DB2D6E" w:rsidRDefault="00DB2D6E" w:rsidP="00061AED">
      <w:pPr>
        <w:pStyle w:val="1"/>
        <w:rPr>
          <w:rtl/>
        </w:rPr>
      </w:pPr>
      <w:r w:rsidRPr="00D3015E">
        <w:rPr>
          <w:rStyle w:val="ac"/>
          <w:rtl/>
        </w:rPr>
        <w:t>סימן</w:t>
      </w:r>
      <w:r w:rsidRPr="00324F9B">
        <w:rPr>
          <w:rtl/>
        </w:rPr>
        <w:t xml:space="preserve"> </w:t>
      </w:r>
      <w:proofErr w:type="spellStart"/>
      <w:r w:rsidRPr="00061AED">
        <w:rPr>
          <w:b w:val="0"/>
          <w:bCs/>
          <w:rtl/>
        </w:rPr>
        <w:t>ט"ל</w:t>
      </w:r>
      <w:proofErr w:type="spellEnd"/>
      <w:r w:rsidR="00D3015E" w:rsidRPr="00061AED">
        <w:rPr>
          <w:b w:val="0"/>
          <w:bCs/>
          <w:rtl/>
        </w:rPr>
        <w:tab/>
      </w:r>
    </w:p>
    <w:p w14:paraId="13DAD59A" w14:textId="77777777" w:rsidR="003D731E" w:rsidRPr="003D731E" w:rsidRDefault="003D731E" w:rsidP="003D731E">
      <w:pPr>
        <w:jc w:val="distribute"/>
        <w:rPr>
          <w:rFonts w:ascii="FrankRuehl" w:hAnsi="FrankRuehl"/>
          <w:b/>
          <w:bCs/>
          <w:sz w:val="24"/>
          <w:szCs w:val="24"/>
          <w:rtl/>
        </w:rPr>
      </w:pPr>
      <w:r w:rsidRPr="003D731E">
        <w:rPr>
          <w:rStyle w:val="ac"/>
          <w:sz w:val="24"/>
          <w:szCs w:val="24"/>
          <w:rtl/>
        </w:rPr>
        <w:t>ביאור</w:t>
      </w:r>
      <w:r w:rsidRPr="003D731E">
        <w:rPr>
          <w:rFonts w:ascii="FrankRuehl" w:hAnsi="FrankRuehl"/>
          <w:b/>
          <w:bCs/>
          <w:sz w:val="24"/>
          <w:szCs w:val="24"/>
          <w:rtl/>
        </w:rPr>
        <w:t xml:space="preserve"> אחר למשנה המקנא לאשתו</w:t>
      </w:r>
      <w:r w:rsidRPr="003D731E">
        <w:rPr>
          <w:rFonts w:ascii="FrankRuehl" w:hAnsi="FrankRuehl"/>
          <w:b/>
          <w:bCs/>
          <w:sz w:val="24"/>
          <w:szCs w:val="24"/>
          <w:rtl/>
        </w:rPr>
        <w:tab/>
      </w:r>
    </w:p>
    <w:p w14:paraId="34AEB72D" w14:textId="4F58012D" w:rsidR="00DB2D6E" w:rsidRDefault="00DB2D6E" w:rsidP="00D3015E">
      <w:pPr>
        <w:jc w:val="distribute"/>
        <w:rPr>
          <w:rFonts w:ascii="FrankRuehl" w:hAnsi="FrankRuehl"/>
          <w:sz w:val="28"/>
          <w:szCs w:val="28"/>
          <w:rtl/>
        </w:rPr>
      </w:pPr>
      <w:r w:rsidRPr="00D3015E">
        <w:rPr>
          <w:rStyle w:val="ac"/>
          <w:rtl/>
        </w:rPr>
        <w:t>פרק</w:t>
      </w:r>
      <w:r w:rsidRPr="00324F9B">
        <w:rPr>
          <w:rFonts w:ascii="FrankRuehl" w:hAnsi="FrankRuehl"/>
          <w:sz w:val="28"/>
          <w:szCs w:val="28"/>
          <w:rtl/>
        </w:rPr>
        <w:t xml:space="preserve"> קמא </w:t>
      </w:r>
      <w:proofErr w:type="spellStart"/>
      <w:r w:rsidRPr="00324F9B">
        <w:rPr>
          <w:rFonts w:ascii="FrankRuehl" w:hAnsi="FrankRuehl"/>
          <w:sz w:val="28"/>
          <w:szCs w:val="28"/>
          <w:rtl/>
        </w:rPr>
        <w:t>דסוטה</w:t>
      </w:r>
      <w:proofErr w:type="spellEnd"/>
      <w:r w:rsidRPr="00324F9B">
        <w:rPr>
          <w:rStyle w:val="a5"/>
          <w:rFonts w:ascii="FrankRuehl" w:hAnsi="FrankRuehl"/>
          <w:sz w:val="28"/>
          <w:szCs w:val="28"/>
          <w:rtl/>
        </w:rPr>
        <w:footnoteReference w:id="216"/>
      </w:r>
      <w:r w:rsidRPr="00324F9B">
        <w:rPr>
          <w:rFonts w:ascii="FrankRuehl" w:hAnsi="FrankRuehl"/>
          <w:sz w:val="28"/>
          <w:szCs w:val="28"/>
          <w:rtl/>
        </w:rPr>
        <w:t xml:space="preserve"> המקנא לאשתו רבי אליעזר אומר מקנא לה ע"פ ב' ומשקה על פי עד </w:t>
      </w:r>
      <w:r w:rsidR="00D3015E">
        <w:rPr>
          <w:rFonts w:ascii="FrankRuehl" w:hAnsi="FrankRuehl"/>
          <w:sz w:val="28"/>
          <w:szCs w:val="28"/>
          <w:rtl/>
        </w:rPr>
        <w:br/>
      </w:r>
      <w:r w:rsidR="00D3015E" w:rsidRPr="00D3015E">
        <w:rPr>
          <w:rFonts w:ascii="Arial" w:hAnsi="Arial" w:cs="Arial" w:hint="cs"/>
          <w:spacing w:val="507"/>
          <w:sz w:val="28"/>
          <w:szCs w:val="28"/>
          <w:rtl/>
        </w:rPr>
        <w:t> </w:t>
      </w:r>
      <w:r w:rsidRPr="00324F9B">
        <w:rPr>
          <w:rFonts w:ascii="FrankRuehl" w:hAnsi="FrankRuehl"/>
          <w:sz w:val="28"/>
          <w:szCs w:val="28"/>
          <w:rtl/>
        </w:rPr>
        <w:t xml:space="preserve">אחד או ע"פ עצמו ע"כ, אפשר לומר </w:t>
      </w:r>
      <w:proofErr w:type="spellStart"/>
      <w:r w:rsidRPr="00324F9B">
        <w:rPr>
          <w:rFonts w:ascii="FrankRuehl" w:hAnsi="FrankRuehl"/>
          <w:sz w:val="28"/>
          <w:szCs w:val="28"/>
          <w:rtl/>
        </w:rPr>
        <w:t>דהרמז</w:t>
      </w:r>
      <w:proofErr w:type="spellEnd"/>
      <w:r w:rsidRPr="00324F9B">
        <w:rPr>
          <w:rFonts w:ascii="FrankRuehl" w:hAnsi="FrankRuehl"/>
          <w:sz w:val="28"/>
          <w:szCs w:val="28"/>
          <w:rtl/>
        </w:rPr>
        <w:t xml:space="preserve"> בא בהאי </w:t>
      </w:r>
      <w:proofErr w:type="spellStart"/>
      <w:r w:rsidRPr="00324F9B">
        <w:rPr>
          <w:rFonts w:ascii="FrankRuehl" w:hAnsi="FrankRuehl"/>
          <w:sz w:val="28"/>
          <w:szCs w:val="28"/>
          <w:rtl/>
        </w:rPr>
        <w:t>מתניתין</w:t>
      </w:r>
      <w:proofErr w:type="spellEnd"/>
      <w:r w:rsidRPr="00324F9B">
        <w:rPr>
          <w:rFonts w:ascii="FrankRuehl" w:hAnsi="FrankRuehl"/>
          <w:sz w:val="28"/>
          <w:szCs w:val="28"/>
          <w:rtl/>
        </w:rPr>
        <w:t xml:space="preserve"> ע"פ </w:t>
      </w:r>
      <w:proofErr w:type="spellStart"/>
      <w:r w:rsidRPr="00324F9B">
        <w:rPr>
          <w:rFonts w:ascii="FrankRuehl" w:hAnsi="FrankRuehl"/>
          <w:sz w:val="28"/>
          <w:szCs w:val="28"/>
          <w:rtl/>
        </w:rPr>
        <w:t>מ"ש</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דהנשמה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קרוייה</w:t>
      </w:r>
      <w:proofErr w:type="spellEnd"/>
      <w:r w:rsidRPr="00324F9B">
        <w:rPr>
          <w:rFonts w:ascii="FrankRuehl" w:hAnsi="FrankRuehl"/>
          <w:sz w:val="28"/>
          <w:szCs w:val="28"/>
          <w:rtl/>
        </w:rPr>
        <w:t xml:space="preserve"> אשתו של אדם כמ"ש </w:t>
      </w:r>
      <w:proofErr w:type="spellStart"/>
      <w:r w:rsidRPr="00324F9B">
        <w:rPr>
          <w:rFonts w:ascii="FrankRuehl" w:hAnsi="FrankRuehl"/>
          <w:sz w:val="28"/>
          <w:szCs w:val="28"/>
          <w:rtl/>
        </w:rPr>
        <w:t>מהר"מ</w:t>
      </w:r>
      <w:proofErr w:type="spellEnd"/>
      <w:r w:rsidRPr="00324F9B">
        <w:rPr>
          <w:rFonts w:ascii="FrankRuehl" w:hAnsi="FrankRuehl"/>
          <w:sz w:val="28"/>
          <w:szCs w:val="28"/>
          <w:rtl/>
        </w:rPr>
        <w:t xml:space="preserve"> אלשיך בפסוק "וראית בשביה אשת יפת תואר"</w:t>
      </w:r>
      <w:r w:rsidRPr="00324F9B">
        <w:rPr>
          <w:rStyle w:val="a5"/>
          <w:rFonts w:ascii="FrankRuehl" w:hAnsi="FrankRuehl"/>
          <w:sz w:val="28"/>
          <w:szCs w:val="28"/>
          <w:rtl/>
        </w:rPr>
        <w:footnoteReference w:id="217"/>
      </w:r>
      <w:r w:rsidRPr="00324F9B">
        <w:rPr>
          <w:rFonts w:ascii="FrankRuehl" w:hAnsi="FrankRuehl"/>
          <w:sz w:val="28"/>
          <w:szCs w:val="28"/>
          <w:rtl/>
        </w:rPr>
        <w:t xml:space="preserve"> וכו'</w:t>
      </w:r>
      <w:r w:rsidRPr="00324F9B">
        <w:rPr>
          <w:rStyle w:val="a5"/>
          <w:rFonts w:ascii="FrankRuehl" w:hAnsi="FrankRuehl"/>
          <w:sz w:val="28"/>
          <w:szCs w:val="28"/>
          <w:rtl/>
        </w:rPr>
        <w:footnoteReference w:id="218"/>
      </w:r>
      <w:r w:rsidRPr="00324F9B">
        <w:rPr>
          <w:rFonts w:ascii="FrankRuehl" w:hAnsi="FrankRuehl"/>
          <w:sz w:val="28"/>
          <w:szCs w:val="28"/>
          <w:rtl/>
        </w:rPr>
        <w:t xml:space="preserve">, </w:t>
      </w:r>
      <w:proofErr w:type="spellStart"/>
      <w:r w:rsidRPr="00324F9B">
        <w:rPr>
          <w:rFonts w:ascii="FrankRuehl" w:hAnsi="FrankRuehl"/>
          <w:sz w:val="28"/>
          <w:szCs w:val="28"/>
          <w:rtl/>
        </w:rPr>
        <w:t>וקאמר</w:t>
      </w:r>
      <w:proofErr w:type="spellEnd"/>
      <w:r w:rsidRPr="00324F9B">
        <w:rPr>
          <w:rFonts w:ascii="FrankRuehl" w:hAnsi="FrankRuehl"/>
          <w:sz w:val="28"/>
          <w:szCs w:val="28"/>
          <w:rtl/>
        </w:rPr>
        <w:t xml:space="preserve"> הכא שאם הבן אדם מקנא עליה ומתפחד עליה שלא תחטא בעצת היצר הרע צריך שיקנא לה ע"פ ב' אלו התורה והמצות, דאם פגע בך מנוול זה משכהו לבית המדרש</w:t>
      </w:r>
      <w:r w:rsidRPr="00324F9B">
        <w:rPr>
          <w:rStyle w:val="a5"/>
          <w:rFonts w:ascii="FrankRuehl" w:hAnsi="FrankRuehl"/>
          <w:sz w:val="28"/>
          <w:szCs w:val="28"/>
          <w:rtl/>
        </w:rPr>
        <w:footnoteReference w:id="219"/>
      </w:r>
      <w:r w:rsidRPr="00324F9B">
        <w:rPr>
          <w:rFonts w:ascii="FrankRuehl" w:hAnsi="FrankRuehl"/>
          <w:sz w:val="28"/>
          <w:szCs w:val="28"/>
          <w:rtl/>
        </w:rPr>
        <w:t xml:space="preserve"> ולא ניתנה תורה אלא למצותיה, וגם יש בכלל ע"פ ב' אלו משה ואהרן תרי וכשירי שכל מה שנאמר ע"י נעשה ונשמע כמ"ש בפסוק "ב' שדיך"</w:t>
      </w:r>
      <w:r w:rsidRPr="00324F9B">
        <w:rPr>
          <w:rStyle w:val="a5"/>
          <w:rFonts w:ascii="FrankRuehl" w:hAnsi="FrankRuehl"/>
          <w:sz w:val="28"/>
          <w:szCs w:val="28"/>
          <w:rtl/>
        </w:rPr>
        <w:footnoteReference w:id="220"/>
      </w:r>
      <w:r w:rsidRPr="00324F9B">
        <w:rPr>
          <w:rFonts w:ascii="FrankRuehl" w:hAnsi="FrankRuehl"/>
          <w:sz w:val="28"/>
          <w:szCs w:val="28"/>
          <w:rtl/>
        </w:rPr>
        <w:t xml:space="preserve"> אלו משה ואהרן כמו שהשדים הם חיות הבריות בקטנותם כן הם תועלת וחיות לעם בני ישראל, וסיים ומשקה על פי עד אחד ר"ל שאם אינו יודע לקרות ואין בור ירא חטא</w:t>
      </w:r>
      <w:r w:rsidRPr="00324F9B">
        <w:rPr>
          <w:rStyle w:val="a5"/>
          <w:rFonts w:ascii="FrankRuehl" w:hAnsi="FrankRuehl"/>
          <w:sz w:val="28"/>
          <w:szCs w:val="28"/>
          <w:rtl/>
        </w:rPr>
        <w:footnoteReference w:id="221"/>
      </w:r>
      <w:r w:rsidRPr="00324F9B">
        <w:rPr>
          <w:rFonts w:ascii="FrankRuehl" w:hAnsi="FrankRuehl"/>
          <w:sz w:val="28"/>
          <w:szCs w:val="28"/>
          <w:rtl/>
        </w:rPr>
        <w:t xml:space="preserve"> לידע בטיב מעשה המצות כיצד יעשה </w:t>
      </w:r>
      <w:proofErr w:type="spellStart"/>
      <w:r w:rsidRPr="00324F9B">
        <w:rPr>
          <w:rFonts w:ascii="FrankRuehl" w:hAnsi="FrankRuehl"/>
          <w:sz w:val="28"/>
          <w:szCs w:val="28"/>
          <w:rtl/>
        </w:rPr>
        <w:t>להנצל</w:t>
      </w:r>
      <w:proofErr w:type="spellEnd"/>
      <w:r w:rsidRPr="00324F9B">
        <w:rPr>
          <w:rFonts w:ascii="FrankRuehl" w:hAnsi="FrankRuehl"/>
          <w:sz w:val="28"/>
          <w:szCs w:val="28"/>
          <w:rtl/>
        </w:rPr>
        <w:t xml:space="preserve"> מיצר הרע אז </w:t>
      </w:r>
      <w:proofErr w:type="spellStart"/>
      <w:r w:rsidRPr="00324F9B">
        <w:rPr>
          <w:rFonts w:ascii="FrankRuehl" w:hAnsi="FrankRuehl"/>
          <w:sz w:val="28"/>
          <w:szCs w:val="28"/>
          <w:rtl/>
        </w:rPr>
        <w:t>אית</w:t>
      </w:r>
      <w:proofErr w:type="spellEnd"/>
      <w:r w:rsidRPr="00324F9B">
        <w:rPr>
          <w:rFonts w:ascii="FrankRuehl" w:hAnsi="FrankRuehl"/>
          <w:sz w:val="28"/>
          <w:szCs w:val="28"/>
          <w:rtl/>
        </w:rPr>
        <w:t xml:space="preserve"> ליה תקנה אחרת שישים תמיד נגד לבו שה' אחד ושמו אחד ו"מלא כל הארץ כבודו"</w:t>
      </w:r>
      <w:r w:rsidRPr="00324F9B">
        <w:rPr>
          <w:rStyle w:val="a5"/>
          <w:rFonts w:ascii="FrankRuehl" w:hAnsi="FrankRuehl"/>
          <w:sz w:val="28"/>
          <w:szCs w:val="28"/>
          <w:rtl/>
        </w:rPr>
        <w:footnoteReference w:id="222"/>
      </w:r>
      <w:r w:rsidRPr="00324F9B">
        <w:rPr>
          <w:rFonts w:ascii="FrankRuehl" w:hAnsi="FrankRuehl"/>
          <w:sz w:val="28"/>
          <w:szCs w:val="28"/>
          <w:rtl/>
        </w:rPr>
        <w:t>, ו"שויתי ה' לנגדי תמיד"</w:t>
      </w:r>
      <w:r w:rsidRPr="00324F9B">
        <w:rPr>
          <w:rStyle w:val="a5"/>
          <w:rFonts w:ascii="FrankRuehl" w:hAnsi="FrankRuehl"/>
          <w:sz w:val="28"/>
          <w:szCs w:val="28"/>
          <w:rtl/>
        </w:rPr>
        <w:footnoteReference w:id="223"/>
      </w:r>
      <w:r w:rsidRPr="00324F9B">
        <w:rPr>
          <w:rFonts w:ascii="FrankRuehl" w:hAnsi="FrankRuehl"/>
          <w:sz w:val="28"/>
          <w:szCs w:val="28"/>
          <w:rtl/>
        </w:rPr>
        <w:t xml:space="preserve"> זה כלל גדול בתורה וקנאת ה' צבאות תעשה </w:t>
      </w:r>
      <w:r w:rsidRPr="00324F9B">
        <w:rPr>
          <w:rFonts w:ascii="FrankRuehl" w:hAnsi="FrankRuehl"/>
          <w:sz w:val="28"/>
          <w:szCs w:val="28"/>
          <w:rtl/>
        </w:rPr>
        <w:lastRenderedPageBreak/>
        <w:t xml:space="preserve">זאת, וגם אפשר דיש בכלל אומר מקנא לה ע"פ ב' ר"ל </w:t>
      </w:r>
      <w:proofErr w:type="spellStart"/>
      <w:r w:rsidRPr="00324F9B">
        <w:rPr>
          <w:rFonts w:ascii="FrankRuehl" w:hAnsi="FrankRuehl"/>
          <w:sz w:val="28"/>
          <w:szCs w:val="28"/>
          <w:rtl/>
        </w:rPr>
        <w:t>שילמוד</w:t>
      </w:r>
      <w:proofErr w:type="spellEnd"/>
      <w:r w:rsidRPr="00324F9B">
        <w:rPr>
          <w:rFonts w:ascii="FrankRuehl" w:hAnsi="FrankRuehl"/>
          <w:sz w:val="28"/>
          <w:szCs w:val="28"/>
          <w:rtl/>
        </w:rPr>
        <w:t xml:space="preserve"> עם חברים </w:t>
      </w:r>
      <w:proofErr w:type="spellStart"/>
      <w:r w:rsidRPr="00324F9B">
        <w:rPr>
          <w:rFonts w:ascii="FrankRuehl" w:hAnsi="FrankRuehl"/>
          <w:sz w:val="28"/>
          <w:szCs w:val="28"/>
          <w:rtl/>
        </w:rPr>
        <w:t>דמיעוט</w:t>
      </w:r>
      <w:proofErr w:type="spellEnd"/>
      <w:r w:rsidRPr="00324F9B">
        <w:rPr>
          <w:rFonts w:ascii="FrankRuehl" w:hAnsi="FrankRuehl"/>
          <w:sz w:val="28"/>
          <w:szCs w:val="28"/>
          <w:rtl/>
        </w:rPr>
        <w:t xml:space="preserve"> רבים שנים והוא עמהם </w:t>
      </w:r>
      <w:proofErr w:type="spellStart"/>
      <w:r w:rsidRPr="00324F9B">
        <w:rPr>
          <w:rFonts w:ascii="FrankRuehl" w:hAnsi="FrankRuehl"/>
          <w:sz w:val="28"/>
          <w:szCs w:val="28"/>
          <w:rtl/>
        </w:rPr>
        <w:t>והוה</w:t>
      </w:r>
      <w:proofErr w:type="spellEnd"/>
      <w:r w:rsidRPr="00324F9B">
        <w:rPr>
          <w:rFonts w:ascii="FrankRuehl" w:hAnsi="FrankRuehl"/>
          <w:sz w:val="28"/>
          <w:szCs w:val="28"/>
          <w:rtl/>
        </w:rPr>
        <w:t xml:space="preserve"> ליה "חוט המשולש דלא במהרה ינתק"</w:t>
      </w:r>
      <w:r w:rsidRPr="00324F9B">
        <w:rPr>
          <w:rStyle w:val="a5"/>
          <w:rFonts w:ascii="FrankRuehl" w:hAnsi="FrankRuehl"/>
          <w:sz w:val="28"/>
          <w:szCs w:val="28"/>
          <w:rtl/>
        </w:rPr>
        <w:footnoteReference w:id="224"/>
      </w:r>
      <w:r w:rsidRPr="00324F9B">
        <w:rPr>
          <w:rFonts w:ascii="FrankRuehl" w:hAnsi="FrankRuehl"/>
          <w:sz w:val="28"/>
          <w:szCs w:val="28"/>
          <w:rtl/>
        </w:rPr>
        <w:t xml:space="preserve">, ומשקה על פי עד אחד כמ"ש עשה לך רב וסיים או ע"פ עצמו לומר </w:t>
      </w:r>
      <w:proofErr w:type="spellStart"/>
      <w:r w:rsidRPr="00324F9B">
        <w:rPr>
          <w:rFonts w:ascii="FrankRuehl" w:hAnsi="FrankRuehl"/>
          <w:sz w:val="28"/>
          <w:szCs w:val="28"/>
          <w:rtl/>
        </w:rPr>
        <w:t>דהיכא</w:t>
      </w:r>
      <w:proofErr w:type="spellEnd"/>
      <w:r w:rsidRPr="00324F9B">
        <w:rPr>
          <w:rFonts w:ascii="FrankRuehl" w:hAnsi="FrankRuehl"/>
          <w:sz w:val="28"/>
          <w:szCs w:val="28"/>
          <w:rtl/>
        </w:rPr>
        <w:t xml:space="preserve"> דלא נזדמן לו רב וחברים </w:t>
      </w:r>
      <w:proofErr w:type="spellStart"/>
      <w:r w:rsidRPr="00324F9B">
        <w:rPr>
          <w:rFonts w:ascii="FrankRuehl" w:hAnsi="FrankRuehl"/>
          <w:sz w:val="28"/>
          <w:szCs w:val="28"/>
          <w:rtl/>
        </w:rPr>
        <w:t>ילמוד</w:t>
      </w:r>
      <w:proofErr w:type="spellEnd"/>
      <w:r w:rsidRPr="00324F9B">
        <w:rPr>
          <w:rFonts w:ascii="FrankRuehl" w:hAnsi="FrankRuehl"/>
          <w:sz w:val="28"/>
          <w:szCs w:val="28"/>
          <w:rtl/>
        </w:rPr>
        <w:t xml:space="preserve"> בינו לבין עצמו שאפילו אחד שעוסק בתורה אבוא אליך </w:t>
      </w:r>
      <w:proofErr w:type="spellStart"/>
      <w:r w:rsidRPr="00324F9B">
        <w:rPr>
          <w:rFonts w:ascii="FrankRuehl" w:hAnsi="FrankRuehl"/>
          <w:sz w:val="28"/>
          <w:szCs w:val="28"/>
          <w:rtl/>
        </w:rPr>
        <w:t>וברכתיך</w:t>
      </w:r>
      <w:proofErr w:type="spellEnd"/>
      <w:r w:rsidRPr="00324F9B">
        <w:rPr>
          <w:rStyle w:val="a5"/>
          <w:rFonts w:ascii="FrankRuehl" w:hAnsi="FrankRuehl"/>
          <w:sz w:val="28"/>
          <w:szCs w:val="28"/>
          <w:rtl/>
        </w:rPr>
        <w:footnoteReference w:id="225"/>
      </w:r>
      <w:r w:rsidRPr="00324F9B">
        <w:rPr>
          <w:rFonts w:ascii="FrankRuehl" w:hAnsi="FrankRuehl"/>
          <w:sz w:val="28"/>
          <w:szCs w:val="28"/>
          <w:rtl/>
        </w:rPr>
        <w:t xml:space="preserve"> </w:t>
      </w:r>
      <w:proofErr w:type="spellStart"/>
      <w:r w:rsidRPr="00324F9B">
        <w:rPr>
          <w:rFonts w:ascii="FrankRuehl" w:hAnsi="FrankRuehl"/>
          <w:sz w:val="28"/>
          <w:szCs w:val="28"/>
          <w:rtl/>
        </w:rPr>
        <w:t>וה"ל</w:t>
      </w:r>
      <w:proofErr w:type="spellEnd"/>
      <w:r w:rsidRPr="00324F9B">
        <w:rPr>
          <w:rFonts w:ascii="FrankRuehl" w:hAnsi="FrankRuehl"/>
          <w:sz w:val="28"/>
          <w:szCs w:val="28"/>
          <w:rtl/>
        </w:rPr>
        <w:t xml:space="preserve"> סייעתא דשמיא באור התורה וזהו הברכה ועל זה נאמר "עדות ה' נאמנה </w:t>
      </w:r>
      <w:proofErr w:type="spellStart"/>
      <w:r w:rsidRPr="00324F9B">
        <w:rPr>
          <w:rFonts w:ascii="FrankRuehl" w:hAnsi="FrankRuehl"/>
          <w:sz w:val="28"/>
          <w:szCs w:val="28"/>
          <w:rtl/>
        </w:rPr>
        <w:t>מחכימת</w:t>
      </w:r>
      <w:proofErr w:type="spellEnd"/>
      <w:r w:rsidRPr="00324F9B">
        <w:rPr>
          <w:rFonts w:ascii="FrankRuehl" w:hAnsi="FrankRuehl"/>
          <w:sz w:val="28"/>
          <w:szCs w:val="28"/>
          <w:rtl/>
        </w:rPr>
        <w:t xml:space="preserve"> פתי"</w:t>
      </w:r>
      <w:r w:rsidRPr="00324F9B">
        <w:rPr>
          <w:rStyle w:val="a5"/>
          <w:rFonts w:ascii="FrankRuehl" w:hAnsi="FrankRuehl"/>
          <w:sz w:val="28"/>
          <w:szCs w:val="28"/>
          <w:rtl/>
        </w:rPr>
        <w:footnoteReference w:id="226"/>
      </w:r>
      <w:r w:rsidRPr="00324F9B">
        <w:rPr>
          <w:rFonts w:ascii="FrankRuehl" w:hAnsi="FrankRuehl"/>
          <w:sz w:val="28"/>
          <w:szCs w:val="28"/>
          <w:rtl/>
        </w:rPr>
        <w:t xml:space="preserve"> ר"ל אפילו הפתי לבדו כשעוסק בתורה יחכם וע"ז </w:t>
      </w:r>
      <w:proofErr w:type="spellStart"/>
      <w:r w:rsidRPr="00324F9B">
        <w:rPr>
          <w:rFonts w:ascii="FrankRuehl" w:hAnsi="FrankRuehl"/>
          <w:sz w:val="28"/>
          <w:szCs w:val="28"/>
          <w:rtl/>
        </w:rPr>
        <w:t>היתה</w:t>
      </w:r>
      <w:proofErr w:type="spellEnd"/>
      <w:r w:rsidRPr="00324F9B">
        <w:rPr>
          <w:rFonts w:ascii="FrankRuehl" w:hAnsi="FrankRuehl"/>
          <w:sz w:val="28"/>
          <w:szCs w:val="28"/>
          <w:rtl/>
        </w:rPr>
        <w:t xml:space="preserve"> כוונת הש"ס באומרו אם יאמר לך אדם </w:t>
      </w:r>
      <w:proofErr w:type="spellStart"/>
      <w:r w:rsidRPr="00324F9B">
        <w:rPr>
          <w:rFonts w:ascii="FrankRuehl" w:hAnsi="FrankRuehl"/>
          <w:sz w:val="28"/>
          <w:szCs w:val="28"/>
          <w:rtl/>
        </w:rPr>
        <w:t>יגעתי</w:t>
      </w:r>
      <w:proofErr w:type="spellEnd"/>
      <w:r w:rsidRPr="00324F9B">
        <w:rPr>
          <w:rFonts w:ascii="FrankRuehl" w:hAnsi="FrankRuehl"/>
          <w:sz w:val="28"/>
          <w:szCs w:val="28"/>
          <w:rtl/>
        </w:rPr>
        <w:t xml:space="preserve"> ומצאתי האמן, </w:t>
      </w:r>
      <w:proofErr w:type="spellStart"/>
      <w:r w:rsidRPr="00324F9B">
        <w:rPr>
          <w:rFonts w:ascii="FrankRuehl" w:hAnsi="FrankRuehl"/>
          <w:sz w:val="28"/>
          <w:szCs w:val="28"/>
          <w:rtl/>
        </w:rPr>
        <w:t>יגעתי</w:t>
      </w:r>
      <w:proofErr w:type="spellEnd"/>
      <w:r w:rsidRPr="00324F9B">
        <w:rPr>
          <w:rFonts w:ascii="FrankRuehl" w:hAnsi="FrankRuehl"/>
          <w:sz w:val="28"/>
          <w:szCs w:val="28"/>
          <w:rtl/>
        </w:rPr>
        <w:t xml:space="preserve"> ולא מצאתי אל תאמן</w:t>
      </w:r>
      <w:r w:rsidRPr="00324F9B">
        <w:rPr>
          <w:rStyle w:val="a5"/>
          <w:rFonts w:ascii="FrankRuehl" w:hAnsi="FrankRuehl"/>
          <w:sz w:val="28"/>
          <w:szCs w:val="28"/>
          <w:rtl/>
        </w:rPr>
        <w:footnoteReference w:id="227"/>
      </w:r>
      <w:r w:rsidRPr="00324F9B">
        <w:rPr>
          <w:rFonts w:ascii="FrankRuehl" w:hAnsi="FrankRuehl"/>
          <w:sz w:val="28"/>
          <w:szCs w:val="28"/>
          <w:rtl/>
        </w:rPr>
        <w:t xml:space="preserve"> ע"כ, וי"ל </w:t>
      </w:r>
      <w:proofErr w:type="spellStart"/>
      <w:r w:rsidRPr="00324F9B">
        <w:rPr>
          <w:rFonts w:ascii="FrankRuehl" w:hAnsi="FrankRuehl"/>
          <w:sz w:val="28"/>
          <w:szCs w:val="28"/>
          <w:rtl/>
        </w:rPr>
        <w:t>דמהיכא</w:t>
      </w:r>
      <w:proofErr w:type="spellEnd"/>
      <w:r w:rsidRPr="00324F9B">
        <w:rPr>
          <w:rFonts w:ascii="FrankRuehl" w:hAnsi="FrankRuehl"/>
          <w:sz w:val="28"/>
          <w:szCs w:val="28"/>
          <w:rtl/>
        </w:rPr>
        <w:t xml:space="preserve"> תיתי שלא יאמין אך אפשר </w:t>
      </w:r>
      <w:proofErr w:type="spellStart"/>
      <w:r w:rsidRPr="00324F9B">
        <w:rPr>
          <w:rFonts w:ascii="FrankRuehl" w:hAnsi="FrankRuehl"/>
          <w:sz w:val="28"/>
          <w:szCs w:val="28"/>
          <w:rtl/>
        </w:rPr>
        <w:t>דקא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מיירי</w:t>
      </w:r>
      <w:proofErr w:type="spellEnd"/>
      <w:r w:rsidRPr="00324F9B">
        <w:rPr>
          <w:rFonts w:ascii="FrankRuehl" w:hAnsi="FrankRuehl"/>
          <w:sz w:val="28"/>
          <w:szCs w:val="28"/>
          <w:rtl/>
        </w:rPr>
        <w:t xml:space="preserve"> באדם יחידי שלמד לבדו אם יבא ויאמר שאני </w:t>
      </w:r>
      <w:proofErr w:type="spellStart"/>
      <w:r w:rsidRPr="00324F9B">
        <w:rPr>
          <w:rFonts w:ascii="FrankRuehl" w:hAnsi="FrankRuehl"/>
          <w:sz w:val="28"/>
          <w:szCs w:val="28"/>
          <w:rtl/>
        </w:rPr>
        <w:t>יגעתי</w:t>
      </w:r>
      <w:proofErr w:type="spellEnd"/>
      <w:r w:rsidRPr="00324F9B">
        <w:rPr>
          <w:rFonts w:ascii="FrankRuehl" w:hAnsi="FrankRuehl"/>
          <w:sz w:val="28"/>
          <w:szCs w:val="28"/>
          <w:rtl/>
        </w:rPr>
        <w:t xml:space="preserve"> לבדי ביתר שאת ולא מצאתי לי רב וחברים ואין חבוש מתיר עצמו מבית האסורים</w:t>
      </w:r>
      <w:r w:rsidRPr="00324F9B">
        <w:rPr>
          <w:rStyle w:val="a5"/>
          <w:rFonts w:ascii="FrankRuehl" w:hAnsi="FrankRuehl"/>
          <w:sz w:val="28"/>
          <w:szCs w:val="28"/>
          <w:rtl/>
        </w:rPr>
        <w:footnoteReference w:id="228"/>
      </w:r>
      <w:r w:rsidRPr="00324F9B">
        <w:rPr>
          <w:rFonts w:ascii="FrankRuehl" w:hAnsi="FrankRuehl"/>
          <w:sz w:val="28"/>
          <w:szCs w:val="28"/>
          <w:rtl/>
        </w:rPr>
        <w:t xml:space="preserve"> אל תאמן </w:t>
      </w:r>
      <w:proofErr w:type="spellStart"/>
      <w:r w:rsidRPr="00324F9B">
        <w:rPr>
          <w:rFonts w:ascii="FrankRuehl" w:hAnsi="FrankRuehl"/>
          <w:sz w:val="28"/>
          <w:szCs w:val="28"/>
          <w:rtl/>
        </w:rPr>
        <w:t>דאלו</w:t>
      </w:r>
      <w:proofErr w:type="spellEnd"/>
      <w:r w:rsidRPr="00324F9B">
        <w:rPr>
          <w:rFonts w:ascii="FrankRuehl" w:hAnsi="FrankRuehl"/>
          <w:sz w:val="28"/>
          <w:szCs w:val="28"/>
          <w:rtl/>
        </w:rPr>
        <w:t xml:space="preserve"> היה יגיע כמצטרך </w:t>
      </w:r>
      <w:proofErr w:type="spellStart"/>
      <w:r w:rsidRPr="00324F9B">
        <w:rPr>
          <w:rFonts w:ascii="FrankRuehl" w:hAnsi="FrankRuehl"/>
          <w:sz w:val="28"/>
          <w:szCs w:val="28"/>
          <w:rtl/>
        </w:rPr>
        <w:t>היתה</w:t>
      </w:r>
      <w:proofErr w:type="spellEnd"/>
      <w:r w:rsidRPr="00324F9B">
        <w:rPr>
          <w:rFonts w:ascii="FrankRuehl" w:hAnsi="FrankRuehl"/>
          <w:sz w:val="28"/>
          <w:szCs w:val="28"/>
          <w:rtl/>
        </w:rPr>
        <w:t xml:space="preserve"> מאירה את עיניו, ובזה אפשר </w:t>
      </w:r>
      <w:proofErr w:type="spellStart"/>
      <w:r w:rsidRPr="00324F9B">
        <w:rPr>
          <w:rFonts w:ascii="FrankRuehl" w:hAnsi="FrankRuehl"/>
          <w:sz w:val="28"/>
          <w:szCs w:val="28"/>
          <w:rtl/>
        </w:rPr>
        <w:t>דרמז</w:t>
      </w:r>
      <w:proofErr w:type="spellEnd"/>
      <w:r w:rsidRPr="00324F9B">
        <w:rPr>
          <w:rFonts w:ascii="FrankRuehl" w:hAnsi="FrankRuehl"/>
          <w:sz w:val="28"/>
          <w:szCs w:val="28"/>
          <w:rtl/>
        </w:rPr>
        <w:t xml:space="preserve"> שלמה המלך ע"ה בחוכמתו באומרו "אשרי אדם מצא חכמה"</w:t>
      </w:r>
      <w:r w:rsidRPr="00324F9B">
        <w:rPr>
          <w:rStyle w:val="a5"/>
          <w:rFonts w:ascii="FrankRuehl" w:hAnsi="FrankRuehl"/>
          <w:sz w:val="28"/>
          <w:szCs w:val="28"/>
          <w:rtl/>
        </w:rPr>
        <w:footnoteReference w:id="229"/>
      </w:r>
      <w:r w:rsidRPr="00324F9B">
        <w:rPr>
          <w:rFonts w:ascii="FrankRuehl" w:hAnsi="FrankRuehl"/>
          <w:sz w:val="28"/>
          <w:szCs w:val="28"/>
          <w:rtl/>
        </w:rPr>
        <w:t xml:space="preserve"> וכו' וי"ל </w:t>
      </w:r>
      <w:proofErr w:type="spellStart"/>
      <w:r w:rsidRPr="00324F9B">
        <w:rPr>
          <w:rFonts w:ascii="FrankRuehl" w:hAnsi="FrankRuehl"/>
          <w:sz w:val="28"/>
          <w:szCs w:val="28"/>
          <w:rtl/>
        </w:rPr>
        <w:t>דפשיטא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דקאי</w:t>
      </w:r>
      <w:proofErr w:type="spellEnd"/>
      <w:r w:rsidRPr="00324F9B">
        <w:rPr>
          <w:rFonts w:ascii="FrankRuehl" w:hAnsi="FrankRuehl"/>
          <w:sz w:val="28"/>
          <w:szCs w:val="28"/>
          <w:rtl/>
        </w:rPr>
        <w:t xml:space="preserve"> באשרי ומאי </w:t>
      </w:r>
      <w:proofErr w:type="spellStart"/>
      <w:r w:rsidRPr="00324F9B">
        <w:rPr>
          <w:rFonts w:ascii="FrankRuehl" w:hAnsi="FrankRuehl"/>
          <w:sz w:val="28"/>
          <w:szCs w:val="28"/>
          <w:rtl/>
        </w:rPr>
        <w:t>קמ"ל</w:t>
      </w:r>
      <w:proofErr w:type="spellEnd"/>
      <w:r w:rsidRPr="00324F9B">
        <w:rPr>
          <w:rFonts w:ascii="FrankRuehl" w:hAnsi="FrankRuehl"/>
          <w:sz w:val="28"/>
          <w:szCs w:val="28"/>
          <w:rtl/>
        </w:rPr>
        <w:t xml:space="preserve"> אך נראה </w:t>
      </w:r>
      <w:proofErr w:type="spellStart"/>
      <w:r w:rsidRPr="00324F9B">
        <w:rPr>
          <w:rFonts w:ascii="FrankRuehl" w:hAnsi="FrankRuehl"/>
          <w:sz w:val="28"/>
          <w:szCs w:val="28"/>
          <w:rtl/>
        </w:rPr>
        <w:t>דהכי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קאמר</w:t>
      </w:r>
      <w:proofErr w:type="spellEnd"/>
      <w:r w:rsidRPr="00324F9B">
        <w:rPr>
          <w:rFonts w:ascii="FrankRuehl" w:hAnsi="FrankRuehl"/>
          <w:sz w:val="28"/>
          <w:szCs w:val="28"/>
          <w:rtl/>
        </w:rPr>
        <w:t xml:space="preserve"> אשרי אדם שהוא יחידי ולמד בתורה ויגע ומצא </w:t>
      </w:r>
      <w:proofErr w:type="spellStart"/>
      <w:r w:rsidRPr="00324F9B">
        <w:rPr>
          <w:rFonts w:ascii="FrankRuehl" w:hAnsi="FrankRuehl"/>
          <w:sz w:val="28"/>
          <w:szCs w:val="28"/>
          <w:rtl/>
        </w:rPr>
        <w:t>דזכה</w:t>
      </w:r>
      <w:proofErr w:type="spellEnd"/>
      <w:r w:rsidRPr="00324F9B">
        <w:rPr>
          <w:rFonts w:ascii="FrankRuehl" w:hAnsi="FrankRuehl"/>
          <w:sz w:val="28"/>
          <w:szCs w:val="28"/>
          <w:rtl/>
        </w:rPr>
        <w:t xml:space="preserve">, "ואדם יפיק תבונה" שהבין דבר מתוך דבר והוסיף באמרה התורה </w:t>
      </w:r>
      <w:proofErr w:type="spellStart"/>
      <w:r w:rsidRPr="00324F9B">
        <w:rPr>
          <w:rFonts w:ascii="FrankRuehl" w:hAnsi="FrankRuehl"/>
          <w:sz w:val="28"/>
          <w:szCs w:val="28"/>
          <w:rtl/>
        </w:rPr>
        <w:t>דמזה</w:t>
      </w:r>
      <w:proofErr w:type="spellEnd"/>
      <w:r w:rsidRPr="00324F9B">
        <w:rPr>
          <w:rFonts w:ascii="FrankRuehl" w:hAnsi="FrankRuehl"/>
          <w:sz w:val="28"/>
          <w:szCs w:val="28"/>
          <w:rtl/>
        </w:rPr>
        <w:t xml:space="preserve"> מורה שיגע בי' אצבעותיו, וע"ז </w:t>
      </w:r>
      <w:proofErr w:type="spellStart"/>
      <w:r w:rsidRPr="00324F9B">
        <w:rPr>
          <w:rFonts w:ascii="FrankRuehl" w:hAnsi="FrankRuehl"/>
          <w:sz w:val="28"/>
          <w:szCs w:val="28"/>
          <w:rtl/>
        </w:rPr>
        <w:t>קאי</w:t>
      </w:r>
      <w:proofErr w:type="spellEnd"/>
      <w:r w:rsidRPr="00324F9B">
        <w:rPr>
          <w:rFonts w:ascii="FrankRuehl" w:hAnsi="FrankRuehl"/>
          <w:sz w:val="28"/>
          <w:szCs w:val="28"/>
          <w:rtl/>
        </w:rPr>
        <w:t xml:space="preserve"> ב"אשרי" ביתר שאת ממה שנזדמן לו רב וחברים </w:t>
      </w:r>
      <w:proofErr w:type="spellStart"/>
      <w:r w:rsidRPr="00324F9B">
        <w:rPr>
          <w:rFonts w:ascii="FrankRuehl" w:hAnsi="FrankRuehl"/>
          <w:sz w:val="28"/>
          <w:szCs w:val="28"/>
          <w:rtl/>
        </w:rPr>
        <w:t>ומ"ש</w:t>
      </w:r>
      <w:proofErr w:type="spellEnd"/>
      <w:r w:rsidRPr="00324F9B">
        <w:rPr>
          <w:rFonts w:ascii="FrankRuehl" w:hAnsi="FrankRuehl"/>
          <w:sz w:val="28"/>
          <w:szCs w:val="28"/>
          <w:rtl/>
        </w:rPr>
        <w:t xml:space="preserve"> "חרב אל הבדים </w:t>
      </w:r>
      <w:proofErr w:type="spellStart"/>
      <w:r w:rsidRPr="00324F9B">
        <w:rPr>
          <w:rFonts w:ascii="FrankRuehl" w:hAnsi="FrankRuehl"/>
          <w:sz w:val="28"/>
          <w:szCs w:val="28"/>
          <w:rtl/>
        </w:rPr>
        <w:t>ונואלו</w:t>
      </w:r>
      <w:proofErr w:type="spellEnd"/>
      <w:r w:rsidRPr="00324F9B">
        <w:rPr>
          <w:rFonts w:ascii="FrankRuehl" w:hAnsi="FrankRuehl"/>
          <w:sz w:val="28"/>
          <w:szCs w:val="28"/>
          <w:rtl/>
        </w:rPr>
        <w:t>"</w:t>
      </w:r>
      <w:r w:rsidRPr="00324F9B">
        <w:rPr>
          <w:rStyle w:val="a5"/>
          <w:rFonts w:ascii="FrankRuehl" w:hAnsi="FrankRuehl"/>
          <w:sz w:val="28"/>
          <w:szCs w:val="28"/>
          <w:rtl/>
        </w:rPr>
        <w:footnoteReference w:id="230"/>
      </w:r>
      <w:r w:rsidRPr="00324F9B">
        <w:rPr>
          <w:rFonts w:ascii="FrankRuehl" w:hAnsi="FrankRuehl"/>
          <w:sz w:val="28"/>
          <w:szCs w:val="28"/>
          <w:rtl/>
        </w:rPr>
        <w:t xml:space="preserve"> וכו' היינו במי שמוצא ויש לאל ידו, אבל בלאו הכי לא דאין </w:t>
      </w:r>
      <w:proofErr w:type="spellStart"/>
      <w:r w:rsidRPr="00324F9B">
        <w:rPr>
          <w:rFonts w:ascii="FrankRuehl" w:hAnsi="FrankRuehl"/>
          <w:sz w:val="28"/>
          <w:szCs w:val="28"/>
          <w:rtl/>
        </w:rPr>
        <w:t>דנין</w:t>
      </w:r>
      <w:proofErr w:type="spellEnd"/>
      <w:r w:rsidRPr="00324F9B">
        <w:rPr>
          <w:rFonts w:ascii="FrankRuehl" w:hAnsi="FrankRuehl"/>
          <w:sz w:val="28"/>
          <w:szCs w:val="28"/>
          <w:rtl/>
        </w:rPr>
        <w:t xml:space="preserve"> אפשר משאי אפשר, ועל זה נאמר "לב נשבר ונדכה </w:t>
      </w:r>
      <w:proofErr w:type="spellStart"/>
      <w:r w:rsidRPr="00324F9B">
        <w:rPr>
          <w:rFonts w:ascii="FrankRuehl" w:hAnsi="FrankRuehl"/>
          <w:sz w:val="28"/>
          <w:szCs w:val="28"/>
          <w:rtl/>
        </w:rPr>
        <w:t>אלהי"ם</w:t>
      </w:r>
      <w:proofErr w:type="spellEnd"/>
      <w:r w:rsidRPr="00324F9B">
        <w:rPr>
          <w:rFonts w:ascii="FrankRuehl" w:hAnsi="FrankRuehl"/>
          <w:sz w:val="28"/>
          <w:szCs w:val="28"/>
          <w:rtl/>
        </w:rPr>
        <w:t xml:space="preserve"> לא תבזה"</w:t>
      </w:r>
      <w:r w:rsidRPr="00324F9B">
        <w:rPr>
          <w:rStyle w:val="a5"/>
          <w:rFonts w:ascii="FrankRuehl" w:hAnsi="FrankRuehl"/>
          <w:sz w:val="28"/>
          <w:szCs w:val="28"/>
          <w:rtl/>
        </w:rPr>
        <w:footnoteReference w:id="231"/>
      </w:r>
      <w:r w:rsidRPr="00324F9B">
        <w:rPr>
          <w:rFonts w:ascii="FrankRuehl" w:hAnsi="FrankRuehl"/>
          <w:sz w:val="28"/>
          <w:szCs w:val="28"/>
          <w:rtl/>
        </w:rPr>
        <w:t>.</w:t>
      </w:r>
      <w:r w:rsidR="00D3015E">
        <w:rPr>
          <w:rFonts w:ascii="FrankRuehl" w:hAnsi="FrankRuehl"/>
          <w:sz w:val="28"/>
          <w:szCs w:val="28"/>
          <w:rtl/>
        </w:rPr>
        <w:tab/>
      </w:r>
    </w:p>
    <w:p w14:paraId="74E34DA2" w14:textId="77777777" w:rsidR="00733B54" w:rsidRPr="00324F9B" w:rsidRDefault="00733B54" w:rsidP="00D3015E">
      <w:pPr>
        <w:jc w:val="distribute"/>
        <w:rPr>
          <w:rFonts w:ascii="FrankRuehl" w:hAnsi="FrankRuehl"/>
          <w:sz w:val="28"/>
          <w:szCs w:val="28"/>
          <w:rtl/>
        </w:rPr>
      </w:pPr>
    </w:p>
    <w:p w14:paraId="39217A92" w14:textId="610D5C46" w:rsidR="00637D4F" w:rsidRDefault="00DB2D6E" w:rsidP="00061AED">
      <w:pPr>
        <w:pStyle w:val="1"/>
        <w:rPr>
          <w:rtl/>
        </w:rPr>
      </w:pPr>
      <w:r w:rsidRPr="00D3015E">
        <w:rPr>
          <w:rStyle w:val="ac"/>
          <w:rtl/>
        </w:rPr>
        <w:t>סימן</w:t>
      </w:r>
      <w:r w:rsidRPr="006846C0">
        <w:rPr>
          <w:rtl/>
        </w:rPr>
        <w:t xml:space="preserve"> </w:t>
      </w:r>
      <w:r w:rsidRPr="00061AED">
        <w:rPr>
          <w:b w:val="0"/>
          <w:bCs/>
          <w:rtl/>
        </w:rPr>
        <w:t>מ'</w:t>
      </w:r>
      <w:r w:rsidR="00D3015E" w:rsidRPr="00061AED">
        <w:rPr>
          <w:b w:val="0"/>
          <w:bCs/>
          <w:rtl/>
        </w:rPr>
        <w:tab/>
      </w:r>
    </w:p>
    <w:p w14:paraId="0AA4F499" w14:textId="77777777" w:rsidR="00733B54" w:rsidRPr="00733B54" w:rsidRDefault="00733B54" w:rsidP="00733B54">
      <w:pPr>
        <w:jc w:val="distribute"/>
        <w:rPr>
          <w:rFonts w:ascii="FrankRuehl" w:hAnsi="FrankRuehl"/>
          <w:b/>
          <w:bCs/>
          <w:sz w:val="24"/>
          <w:szCs w:val="24"/>
          <w:rtl/>
        </w:rPr>
      </w:pPr>
      <w:r w:rsidRPr="00733B54">
        <w:rPr>
          <w:rStyle w:val="ac"/>
          <w:sz w:val="24"/>
          <w:szCs w:val="24"/>
          <w:rtl/>
        </w:rPr>
        <w:t>מדוע</w:t>
      </w:r>
      <w:r w:rsidRPr="00733B54">
        <w:rPr>
          <w:rFonts w:ascii="FrankRuehl" w:hAnsi="FrankRuehl"/>
          <w:b/>
          <w:bCs/>
          <w:sz w:val="24"/>
          <w:szCs w:val="24"/>
          <w:rtl/>
        </w:rPr>
        <w:t xml:space="preserve"> משה לא התפלל על כלב ושאר המרגלים קודם הליכתן</w:t>
      </w:r>
      <w:r w:rsidRPr="00733B54">
        <w:rPr>
          <w:rFonts w:ascii="FrankRuehl" w:hAnsi="FrankRuehl"/>
          <w:b/>
          <w:bCs/>
          <w:sz w:val="24"/>
          <w:szCs w:val="24"/>
          <w:rtl/>
        </w:rPr>
        <w:tab/>
      </w:r>
    </w:p>
    <w:p w14:paraId="378A31A4" w14:textId="5899E609" w:rsidR="00DB2D6E" w:rsidRPr="00324F9B" w:rsidRDefault="00DB2D6E" w:rsidP="00D3015E">
      <w:pPr>
        <w:jc w:val="distribute"/>
        <w:rPr>
          <w:rFonts w:ascii="FrankRuehl" w:hAnsi="FrankRuehl"/>
          <w:sz w:val="28"/>
          <w:szCs w:val="28"/>
          <w:rtl/>
        </w:rPr>
      </w:pPr>
      <w:r w:rsidRPr="00D3015E">
        <w:rPr>
          <w:rStyle w:val="ac"/>
          <w:rtl/>
        </w:rPr>
        <w:t>פרשת</w:t>
      </w:r>
      <w:r w:rsidRPr="00324F9B">
        <w:rPr>
          <w:rFonts w:ascii="FrankRuehl" w:hAnsi="FrankRuehl"/>
          <w:sz w:val="28"/>
          <w:szCs w:val="28"/>
          <w:rtl/>
        </w:rPr>
        <w:t xml:space="preserve"> שלח לך רש"י בד"ה כולם אנשים וכו' ואותה שעה כשרים היו ע"כ, ראיתי </w:t>
      </w:r>
      <w:proofErr w:type="spellStart"/>
      <w:r w:rsidRPr="00324F9B">
        <w:rPr>
          <w:rFonts w:ascii="FrankRuehl" w:hAnsi="FrankRuehl"/>
          <w:sz w:val="28"/>
          <w:szCs w:val="28"/>
          <w:rtl/>
        </w:rPr>
        <w:t>להרב</w:t>
      </w:r>
      <w:proofErr w:type="spellEnd"/>
      <w:r w:rsidRPr="00324F9B">
        <w:rPr>
          <w:rFonts w:ascii="FrankRuehl" w:hAnsi="FrankRuehl"/>
          <w:sz w:val="28"/>
          <w:szCs w:val="28"/>
          <w:rtl/>
        </w:rPr>
        <w:t xml:space="preserve"> </w:t>
      </w:r>
      <w:r w:rsidR="00D3015E">
        <w:rPr>
          <w:rFonts w:ascii="FrankRuehl" w:hAnsi="FrankRuehl"/>
          <w:sz w:val="28"/>
          <w:szCs w:val="28"/>
          <w:rtl/>
        </w:rPr>
        <w:br/>
      </w:r>
      <w:r w:rsidR="00D3015E" w:rsidRPr="00D3015E">
        <w:rPr>
          <w:rFonts w:ascii="Arial" w:hAnsi="Arial" w:cs="Arial" w:hint="cs"/>
          <w:spacing w:val="757"/>
          <w:sz w:val="28"/>
          <w:szCs w:val="28"/>
          <w:rtl/>
        </w:rPr>
        <w:t> </w:t>
      </w:r>
      <w:r w:rsidRPr="00324F9B">
        <w:rPr>
          <w:rFonts w:ascii="FrankRuehl" w:hAnsi="FrankRuehl"/>
          <w:sz w:val="28"/>
          <w:szCs w:val="28"/>
          <w:rtl/>
        </w:rPr>
        <w:t xml:space="preserve">ש"ח שהביא משם </w:t>
      </w:r>
      <w:proofErr w:type="spellStart"/>
      <w:r w:rsidRPr="00324F9B">
        <w:rPr>
          <w:rFonts w:ascii="FrankRuehl" w:hAnsi="FrankRuehl"/>
          <w:sz w:val="28"/>
          <w:szCs w:val="28"/>
          <w:rtl/>
        </w:rPr>
        <w:t>הר"ן</w:t>
      </w:r>
      <w:proofErr w:type="spellEnd"/>
      <w:r w:rsidRPr="00324F9B">
        <w:rPr>
          <w:rFonts w:ascii="FrankRuehl" w:hAnsi="FrankRuehl"/>
          <w:sz w:val="28"/>
          <w:szCs w:val="28"/>
          <w:rtl/>
        </w:rPr>
        <w:t xml:space="preserve"> שהקשה </w:t>
      </w:r>
      <w:proofErr w:type="spellStart"/>
      <w:r w:rsidRPr="00324F9B">
        <w:rPr>
          <w:rFonts w:ascii="FrankRuehl" w:hAnsi="FrankRuehl"/>
          <w:sz w:val="28"/>
          <w:szCs w:val="28"/>
          <w:rtl/>
        </w:rPr>
        <w:t>ממ"ש</w:t>
      </w:r>
      <w:proofErr w:type="spellEnd"/>
      <w:r w:rsidRPr="00324F9B">
        <w:rPr>
          <w:rFonts w:ascii="FrankRuehl" w:hAnsi="FrankRuehl"/>
          <w:sz w:val="28"/>
          <w:szCs w:val="28"/>
          <w:rtl/>
        </w:rPr>
        <w:t xml:space="preserve"> "ויקרא משה להושע בן נון יהושע" א"כ קודם הליכתן הרגיש </w:t>
      </w:r>
      <w:proofErr w:type="spellStart"/>
      <w:r w:rsidRPr="00324F9B">
        <w:rPr>
          <w:rFonts w:ascii="FrankRuehl" w:hAnsi="FrankRuehl"/>
          <w:sz w:val="28"/>
          <w:szCs w:val="28"/>
          <w:rtl/>
        </w:rPr>
        <w:t>ברשעתן</w:t>
      </w:r>
      <w:proofErr w:type="spellEnd"/>
      <w:r w:rsidRPr="00324F9B">
        <w:rPr>
          <w:rFonts w:ascii="FrankRuehl" w:hAnsi="FrankRuehl"/>
          <w:sz w:val="28"/>
          <w:szCs w:val="28"/>
          <w:rtl/>
        </w:rPr>
        <w:t xml:space="preserve"> וכו' ע"ש, </w:t>
      </w:r>
      <w:proofErr w:type="spellStart"/>
      <w:r w:rsidRPr="00324F9B">
        <w:rPr>
          <w:rFonts w:ascii="FrankRuehl" w:hAnsi="FrankRuehl"/>
          <w:sz w:val="28"/>
          <w:szCs w:val="28"/>
          <w:rtl/>
        </w:rPr>
        <w:t>ולע"ד</w:t>
      </w:r>
      <w:proofErr w:type="spellEnd"/>
      <w:r w:rsidRPr="00324F9B">
        <w:rPr>
          <w:rFonts w:ascii="FrankRuehl" w:hAnsi="FrankRuehl"/>
          <w:sz w:val="28"/>
          <w:szCs w:val="28"/>
          <w:rtl/>
        </w:rPr>
        <w:t xml:space="preserve"> דאי מהא לא </w:t>
      </w:r>
      <w:proofErr w:type="spellStart"/>
      <w:r w:rsidRPr="00324F9B">
        <w:rPr>
          <w:rFonts w:ascii="FrankRuehl" w:hAnsi="FrankRuehl"/>
          <w:sz w:val="28"/>
          <w:szCs w:val="28"/>
          <w:rtl/>
        </w:rPr>
        <w:t>אירייא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דנתנבא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שעתידין</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לחטוא</w:t>
      </w:r>
      <w:proofErr w:type="spellEnd"/>
      <w:r w:rsidRPr="00324F9B">
        <w:rPr>
          <w:rFonts w:ascii="FrankRuehl" w:hAnsi="FrankRuehl"/>
          <w:sz w:val="28"/>
          <w:szCs w:val="28"/>
          <w:rtl/>
        </w:rPr>
        <w:t xml:space="preserve"> ולהיות עולם הפוך לכן התפלל על יהושוע, ומה שלא התפלל גם על כולם כתב הרב ש"ח משום שיהושוע תלמידו היה ע"ש, </w:t>
      </w:r>
      <w:proofErr w:type="spellStart"/>
      <w:r w:rsidRPr="00324F9B">
        <w:rPr>
          <w:rFonts w:ascii="FrankRuehl" w:hAnsi="FrankRuehl"/>
          <w:sz w:val="28"/>
          <w:szCs w:val="28"/>
          <w:rtl/>
        </w:rPr>
        <w:t>ולע"ד</w:t>
      </w:r>
      <w:proofErr w:type="spellEnd"/>
      <w:r w:rsidRPr="00324F9B">
        <w:rPr>
          <w:rFonts w:ascii="FrankRuehl" w:hAnsi="FrankRuehl"/>
          <w:sz w:val="28"/>
          <w:szCs w:val="28"/>
          <w:rtl/>
        </w:rPr>
        <w:t xml:space="preserve"> קצת קשה דאף שיהושוע תלמיד קבוע מכל מקום גם כלב בכלל התלמידים </w:t>
      </w:r>
      <w:proofErr w:type="spellStart"/>
      <w:r w:rsidRPr="00324F9B">
        <w:rPr>
          <w:rFonts w:ascii="FrankRuehl" w:hAnsi="FrankRuehl"/>
          <w:sz w:val="28"/>
          <w:szCs w:val="28"/>
          <w:rtl/>
        </w:rPr>
        <w:t>חשיב</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דכללות</w:t>
      </w:r>
      <w:proofErr w:type="spellEnd"/>
      <w:r w:rsidRPr="00324F9B">
        <w:rPr>
          <w:rFonts w:ascii="FrankRuehl" w:hAnsi="FrankRuehl"/>
          <w:sz w:val="28"/>
          <w:szCs w:val="28"/>
          <w:rtl/>
        </w:rPr>
        <w:t xml:space="preserve"> כל ישראל, וכ"ש מה שבאותו הדור הם תלמידים </w:t>
      </w:r>
      <w:r w:rsidRPr="00324F9B">
        <w:rPr>
          <w:rFonts w:ascii="FrankRuehl" w:hAnsi="FrankRuehl"/>
          <w:sz w:val="28"/>
          <w:szCs w:val="28"/>
          <w:rtl/>
        </w:rPr>
        <w:lastRenderedPageBreak/>
        <w:t xml:space="preserve">שלו, אך יותר נראה לומר משום שיודיע בנבואה שכלב הוא בא עד חברון ומשתטח על האבות וניצול כמ"ש "ויבא עד חברון", וא"כ אין צריך לתפילה למשה ובזה יתיישב מה שאמר הכתוב "ועבדי כלב עקב </w:t>
      </w:r>
      <w:proofErr w:type="spellStart"/>
      <w:r w:rsidRPr="00324F9B">
        <w:rPr>
          <w:rFonts w:ascii="FrankRuehl" w:hAnsi="FrankRuehl"/>
          <w:sz w:val="28"/>
          <w:szCs w:val="28"/>
          <w:rtl/>
        </w:rPr>
        <w:t>היתה</w:t>
      </w:r>
      <w:proofErr w:type="spellEnd"/>
      <w:r w:rsidRPr="00324F9B">
        <w:rPr>
          <w:rFonts w:ascii="FrankRuehl" w:hAnsi="FrankRuehl"/>
          <w:sz w:val="28"/>
          <w:szCs w:val="28"/>
          <w:rtl/>
        </w:rPr>
        <w:t xml:space="preserve"> רוח אחרת"</w:t>
      </w:r>
      <w:r w:rsidRPr="00324F9B">
        <w:rPr>
          <w:rStyle w:val="a5"/>
          <w:rFonts w:ascii="FrankRuehl" w:hAnsi="FrankRuehl"/>
          <w:sz w:val="28"/>
          <w:szCs w:val="28"/>
          <w:rtl/>
        </w:rPr>
        <w:footnoteReference w:id="232"/>
      </w:r>
      <w:r w:rsidRPr="00324F9B">
        <w:rPr>
          <w:rFonts w:ascii="FrankRuehl" w:hAnsi="FrankRuehl"/>
          <w:sz w:val="28"/>
          <w:szCs w:val="28"/>
          <w:rtl/>
        </w:rPr>
        <w:t xml:space="preserve"> וכו' ולא הזכיר הכא ג"כ יהושוע מן האי טעמא שיהושוע ע"י תפילה </w:t>
      </w:r>
      <w:proofErr w:type="spellStart"/>
      <w:r w:rsidRPr="00324F9B">
        <w:rPr>
          <w:rFonts w:ascii="FrankRuehl" w:hAnsi="FrankRuehl"/>
          <w:sz w:val="28"/>
          <w:szCs w:val="28"/>
          <w:rtl/>
        </w:rPr>
        <w:t>דמשה</w:t>
      </w:r>
      <w:proofErr w:type="spellEnd"/>
      <w:r w:rsidRPr="00324F9B">
        <w:rPr>
          <w:rFonts w:ascii="FrankRuehl" w:hAnsi="FrankRuehl"/>
          <w:sz w:val="28"/>
          <w:szCs w:val="28"/>
          <w:rtl/>
        </w:rPr>
        <w:t xml:space="preserve"> רבינו ע"ה, אבל זה מעצמו והיינו </w:t>
      </w:r>
      <w:proofErr w:type="spellStart"/>
      <w:r w:rsidRPr="00324F9B">
        <w:rPr>
          <w:rFonts w:ascii="FrankRuehl" w:hAnsi="FrankRuehl"/>
          <w:sz w:val="28"/>
          <w:szCs w:val="28"/>
          <w:rtl/>
        </w:rPr>
        <w:t>דדייק</w:t>
      </w:r>
      <w:proofErr w:type="spellEnd"/>
      <w:r w:rsidRPr="00324F9B">
        <w:rPr>
          <w:rFonts w:ascii="FrankRuehl" w:hAnsi="FrankRuehl"/>
          <w:sz w:val="28"/>
          <w:szCs w:val="28"/>
          <w:rtl/>
        </w:rPr>
        <w:t xml:space="preserve"> רוח אחרת על שמרוחו נתעורר וגם משום "</w:t>
      </w:r>
      <w:proofErr w:type="spellStart"/>
      <w:r w:rsidRPr="00324F9B">
        <w:rPr>
          <w:rFonts w:ascii="FrankRuehl" w:hAnsi="FrankRuehl"/>
          <w:sz w:val="28"/>
          <w:szCs w:val="28"/>
          <w:rtl/>
        </w:rPr>
        <w:t>ויהס</w:t>
      </w:r>
      <w:proofErr w:type="spellEnd"/>
      <w:r w:rsidRPr="00324F9B">
        <w:rPr>
          <w:rFonts w:ascii="FrankRuehl" w:hAnsi="FrankRuehl"/>
          <w:sz w:val="28"/>
          <w:szCs w:val="28"/>
          <w:rtl/>
        </w:rPr>
        <w:t xml:space="preserve"> כלב" ומשום הכא שבחיה הכא יותר, ומה שלא התפלל על כולם </w:t>
      </w:r>
      <w:proofErr w:type="spellStart"/>
      <w:r w:rsidRPr="00324F9B">
        <w:rPr>
          <w:rFonts w:ascii="FrankRuehl" w:hAnsi="FrankRuehl"/>
          <w:sz w:val="28"/>
          <w:szCs w:val="28"/>
          <w:rtl/>
        </w:rPr>
        <w:t>י"ל</w:t>
      </w:r>
      <w:proofErr w:type="spellEnd"/>
      <w:r w:rsidRPr="00324F9B">
        <w:rPr>
          <w:rFonts w:ascii="FrankRuehl" w:hAnsi="FrankRuehl"/>
          <w:sz w:val="28"/>
          <w:szCs w:val="28"/>
          <w:rtl/>
        </w:rPr>
        <w:t xml:space="preserve"> ע"פ </w:t>
      </w:r>
      <w:proofErr w:type="spellStart"/>
      <w:r w:rsidRPr="00324F9B">
        <w:rPr>
          <w:rFonts w:ascii="FrankRuehl" w:hAnsi="FrankRuehl"/>
          <w:sz w:val="28"/>
          <w:szCs w:val="28"/>
          <w:rtl/>
        </w:rPr>
        <w:t>מ"ש</w:t>
      </w:r>
      <w:proofErr w:type="spellEnd"/>
      <w:r w:rsidRPr="00324F9B">
        <w:rPr>
          <w:rFonts w:ascii="FrankRuehl" w:hAnsi="FrankRuehl"/>
          <w:sz w:val="28"/>
          <w:szCs w:val="28"/>
          <w:rtl/>
        </w:rPr>
        <w:t xml:space="preserve"> המפרשים </w:t>
      </w:r>
      <w:proofErr w:type="spellStart"/>
      <w:r w:rsidRPr="00324F9B">
        <w:rPr>
          <w:rFonts w:ascii="FrankRuehl" w:hAnsi="FrankRuehl"/>
          <w:sz w:val="28"/>
          <w:szCs w:val="28"/>
          <w:rtl/>
        </w:rPr>
        <w:t>דמילת</w:t>
      </w:r>
      <w:proofErr w:type="spellEnd"/>
      <w:r w:rsidRPr="00324F9B">
        <w:rPr>
          <w:rFonts w:ascii="FrankRuehl" w:hAnsi="FrankRuehl"/>
          <w:sz w:val="28"/>
          <w:szCs w:val="28"/>
          <w:rtl/>
        </w:rPr>
        <w:t xml:space="preserve"> "לך" הוא לטובתך והטעם שאם לא היה </w:t>
      </w:r>
      <w:proofErr w:type="spellStart"/>
      <w:r w:rsidRPr="00324F9B">
        <w:rPr>
          <w:rFonts w:ascii="FrankRuehl" w:hAnsi="FrankRuehl"/>
          <w:sz w:val="28"/>
          <w:szCs w:val="28"/>
          <w:rtl/>
        </w:rPr>
        <w:t>חטה</w:t>
      </w:r>
      <w:proofErr w:type="spellEnd"/>
      <w:r w:rsidRPr="00324F9B">
        <w:rPr>
          <w:rFonts w:ascii="FrankRuehl" w:hAnsi="FrankRuehl"/>
          <w:sz w:val="28"/>
          <w:szCs w:val="28"/>
          <w:rtl/>
        </w:rPr>
        <w:t xml:space="preserve"> המרגלים היה ישראל נכנסים מיד לארץ ישראל, והיה מוכרח להמית למשה רבינו ע"ה כדי שלא יכנס עמהם, אבל ע"י </w:t>
      </w:r>
      <w:proofErr w:type="spellStart"/>
      <w:r w:rsidRPr="00324F9B">
        <w:rPr>
          <w:rFonts w:ascii="FrankRuehl" w:hAnsi="FrankRuehl"/>
          <w:sz w:val="28"/>
          <w:szCs w:val="28"/>
          <w:rtl/>
        </w:rPr>
        <w:t>שנתעכבו</w:t>
      </w:r>
      <w:proofErr w:type="spellEnd"/>
      <w:r w:rsidRPr="00324F9B">
        <w:rPr>
          <w:rFonts w:ascii="FrankRuehl" w:hAnsi="FrankRuehl"/>
          <w:sz w:val="28"/>
          <w:szCs w:val="28"/>
          <w:rtl/>
        </w:rPr>
        <w:t xml:space="preserve"> השלים משה רבינו ע"ה שנותיו עכ"ד, ובהכי ניחא שלא התפלל על כללות המרגלים כדי שלא </w:t>
      </w:r>
      <w:proofErr w:type="spellStart"/>
      <w:r w:rsidRPr="00324F9B">
        <w:rPr>
          <w:rFonts w:ascii="FrankRuehl" w:hAnsi="FrankRuehl"/>
          <w:sz w:val="28"/>
          <w:szCs w:val="28"/>
          <w:rtl/>
        </w:rPr>
        <w:t>יחוב</w:t>
      </w:r>
      <w:proofErr w:type="spellEnd"/>
      <w:r w:rsidRPr="00324F9B">
        <w:rPr>
          <w:rFonts w:ascii="FrankRuehl" w:hAnsi="FrankRuehl"/>
          <w:sz w:val="28"/>
          <w:szCs w:val="28"/>
          <w:rtl/>
        </w:rPr>
        <w:t xml:space="preserve"> בעצמו וחייך </w:t>
      </w:r>
      <w:proofErr w:type="spellStart"/>
      <w:r w:rsidRPr="00324F9B">
        <w:rPr>
          <w:rFonts w:ascii="FrankRuehl" w:hAnsi="FrankRuehl"/>
          <w:sz w:val="28"/>
          <w:szCs w:val="28"/>
          <w:rtl/>
        </w:rPr>
        <w:t>קודמין</w:t>
      </w:r>
      <w:proofErr w:type="spellEnd"/>
      <w:r w:rsidRPr="00324F9B">
        <w:rPr>
          <w:rFonts w:ascii="FrankRuehl" w:hAnsi="FrankRuehl"/>
          <w:sz w:val="28"/>
          <w:szCs w:val="28"/>
          <w:rtl/>
        </w:rPr>
        <w:t>.</w:t>
      </w:r>
      <w:r w:rsidR="00D3015E">
        <w:rPr>
          <w:rFonts w:ascii="FrankRuehl" w:hAnsi="FrankRuehl"/>
          <w:sz w:val="28"/>
          <w:szCs w:val="28"/>
          <w:rtl/>
        </w:rPr>
        <w:tab/>
      </w:r>
    </w:p>
    <w:p w14:paraId="2CB1E584" w14:textId="57C4B4B2" w:rsidR="00637D4F" w:rsidRPr="00324F9B" w:rsidRDefault="00DB2D6E" w:rsidP="00D3015E">
      <w:pPr>
        <w:jc w:val="distribute"/>
        <w:rPr>
          <w:rFonts w:ascii="FrankRuehl" w:hAnsi="FrankRuehl"/>
          <w:sz w:val="28"/>
          <w:szCs w:val="28"/>
          <w:rtl/>
        </w:rPr>
      </w:pPr>
      <w:r w:rsidRPr="00D3015E">
        <w:rPr>
          <w:rStyle w:val="ac"/>
          <w:rtl/>
        </w:rPr>
        <w:t>שם</w:t>
      </w:r>
      <w:r w:rsidR="00330F9D">
        <w:rPr>
          <w:rFonts w:ascii="FrankRuehl" w:hAnsi="FrankRuehl" w:hint="cs"/>
          <w:sz w:val="28"/>
          <w:szCs w:val="28"/>
          <w:rtl/>
        </w:rPr>
        <w:t xml:space="preserve"> </w:t>
      </w:r>
      <w:r w:rsidRPr="00324F9B">
        <w:rPr>
          <w:rFonts w:ascii="FrankRuehl" w:hAnsi="FrankRuehl"/>
          <w:sz w:val="28"/>
          <w:szCs w:val="28"/>
          <w:rtl/>
        </w:rPr>
        <w:t>בד"ה</w:t>
      </w:r>
      <w:r w:rsidR="00330F9D" w:rsidRPr="00330F9D">
        <w:rPr>
          <w:rStyle w:val="ac"/>
          <w:sz w:val="28"/>
          <w:szCs w:val="28"/>
          <w:vertAlign w:val="superscript"/>
          <w:rtl/>
        </w:rPr>
        <w:footnoteReference w:id="233"/>
      </w:r>
      <w:r w:rsidR="00330F9D" w:rsidRPr="00330F9D">
        <w:rPr>
          <w:rFonts w:ascii="FrankRuehl" w:hAnsi="FrankRuehl"/>
          <w:sz w:val="20"/>
          <w:szCs w:val="20"/>
          <w:vertAlign w:val="superscript"/>
          <w:rtl/>
        </w:rPr>
        <w:t xml:space="preserve"> </w:t>
      </w:r>
      <w:r w:rsidRPr="00324F9B">
        <w:rPr>
          <w:rFonts w:ascii="FrankRuehl" w:hAnsi="FrankRuehl"/>
          <w:sz w:val="28"/>
          <w:szCs w:val="28"/>
          <w:rtl/>
        </w:rPr>
        <w:t xml:space="preserve"> לרגום אותם, את יהושוע וכלב ע"כ, נראה </w:t>
      </w:r>
      <w:proofErr w:type="spellStart"/>
      <w:r w:rsidRPr="00324F9B">
        <w:rPr>
          <w:rFonts w:ascii="FrankRuehl" w:hAnsi="FrankRuehl"/>
          <w:sz w:val="28"/>
          <w:szCs w:val="28"/>
          <w:rtl/>
        </w:rPr>
        <w:t>דבא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לאפוקי</w:t>
      </w:r>
      <w:proofErr w:type="spellEnd"/>
      <w:r w:rsidRPr="00324F9B">
        <w:rPr>
          <w:rFonts w:ascii="FrankRuehl" w:hAnsi="FrankRuehl"/>
          <w:sz w:val="28"/>
          <w:szCs w:val="28"/>
          <w:rtl/>
        </w:rPr>
        <w:t xml:space="preserve"> שלא תאמר על משה </w:t>
      </w:r>
      <w:r w:rsidR="00D3015E">
        <w:rPr>
          <w:rFonts w:ascii="FrankRuehl" w:hAnsi="FrankRuehl"/>
          <w:sz w:val="28"/>
          <w:szCs w:val="28"/>
          <w:rtl/>
        </w:rPr>
        <w:br/>
      </w:r>
      <w:r w:rsidR="00D3015E" w:rsidRPr="00D3015E">
        <w:rPr>
          <w:rFonts w:ascii="Arial" w:hAnsi="Arial" w:cs="Arial" w:hint="cs"/>
          <w:spacing w:val="895"/>
          <w:sz w:val="28"/>
          <w:szCs w:val="28"/>
          <w:rtl/>
        </w:rPr>
        <w:t> </w:t>
      </w:r>
      <w:r w:rsidRPr="00324F9B">
        <w:rPr>
          <w:rFonts w:ascii="FrankRuehl" w:hAnsi="FrankRuehl"/>
          <w:sz w:val="28"/>
          <w:szCs w:val="28"/>
          <w:rtl/>
        </w:rPr>
        <w:t xml:space="preserve">ואהרן שנפלו על פניהם, וגם אמר קודם "וילונו על משה ואהרן" משום </w:t>
      </w:r>
      <w:proofErr w:type="spellStart"/>
      <w:r w:rsidRPr="00324F9B">
        <w:rPr>
          <w:rFonts w:ascii="FrankRuehl" w:hAnsi="FrankRuehl"/>
          <w:sz w:val="28"/>
          <w:szCs w:val="28"/>
          <w:rtl/>
        </w:rPr>
        <w:t>דלמעט</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בסרחונם</w:t>
      </w:r>
      <w:proofErr w:type="spellEnd"/>
      <w:r w:rsidRPr="00324F9B">
        <w:rPr>
          <w:rFonts w:ascii="FrankRuehl" w:hAnsi="FrankRuehl"/>
          <w:sz w:val="28"/>
          <w:szCs w:val="28"/>
          <w:rtl/>
        </w:rPr>
        <w:t xml:space="preserve"> של ישראל עדיף שלא יאמרו רבם דקרו וגם </w:t>
      </w:r>
      <w:proofErr w:type="spellStart"/>
      <w:r w:rsidRPr="00324F9B">
        <w:rPr>
          <w:rFonts w:ascii="FrankRuehl" w:hAnsi="FrankRuehl"/>
          <w:sz w:val="28"/>
          <w:szCs w:val="28"/>
          <w:rtl/>
        </w:rPr>
        <w:t>אמאי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דסליק</w:t>
      </w:r>
      <w:proofErr w:type="spellEnd"/>
      <w:r w:rsidRPr="00324F9B">
        <w:rPr>
          <w:rFonts w:ascii="FrankRuehl" w:hAnsi="FrankRuehl"/>
          <w:sz w:val="28"/>
          <w:szCs w:val="28"/>
          <w:rtl/>
        </w:rPr>
        <w:t xml:space="preserve"> מיניה </w:t>
      </w:r>
      <w:proofErr w:type="spellStart"/>
      <w:r w:rsidRPr="00324F9B">
        <w:rPr>
          <w:rFonts w:ascii="FrankRuehl" w:hAnsi="FrankRuehl"/>
          <w:sz w:val="28"/>
          <w:szCs w:val="28"/>
          <w:rtl/>
        </w:rPr>
        <w:t>קאי</w:t>
      </w:r>
      <w:proofErr w:type="spellEnd"/>
      <w:r w:rsidRPr="00324F9B">
        <w:rPr>
          <w:rFonts w:ascii="FrankRuehl" w:hAnsi="FrankRuehl"/>
          <w:sz w:val="28"/>
          <w:szCs w:val="28"/>
          <w:rtl/>
        </w:rPr>
        <w:t xml:space="preserve"> שהם יהושוע וכלב ע"כ.</w:t>
      </w:r>
      <w:r w:rsidR="00D3015E">
        <w:rPr>
          <w:rFonts w:ascii="FrankRuehl" w:hAnsi="FrankRuehl"/>
          <w:sz w:val="28"/>
          <w:szCs w:val="28"/>
          <w:rtl/>
        </w:rPr>
        <w:tab/>
      </w:r>
    </w:p>
    <w:p w14:paraId="33C24CE0" w14:textId="54D3BC51" w:rsidR="00DB2D6E" w:rsidRDefault="00DB2D6E" w:rsidP="00D3015E">
      <w:pPr>
        <w:jc w:val="distribute"/>
        <w:rPr>
          <w:rFonts w:ascii="FrankRuehl" w:hAnsi="FrankRuehl"/>
          <w:sz w:val="28"/>
          <w:szCs w:val="28"/>
          <w:rtl/>
        </w:rPr>
      </w:pPr>
      <w:r w:rsidRPr="00D3015E">
        <w:rPr>
          <w:rStyle w:val="ac"/>
          <w:rtl/>
        </w:rPr>
        <w:t>מה</w:t>
      </w:r>
      <w:r w:rsidRPr="00324F9B">
        <w:rPr>
          <w:rFonts w:ascii="FrankRuehl" w:hAnsi="FrankRuehl"/>
          <w:sz w:val="28"/>
          <w:szCs w:val="28"/>
          <w:rtl/>
        </w:rPr>
        <w:t xml:space="preserve"> </w:t>
      </w:r>
      <w:proofErr w:type="spellStart"/>
      <w:r w:rsidRPr="00324F9B">
        <w:rPr>
          <w:rFonts w:ascii="FrankRuehl" w:hAnsi="FrankRuehl"/>
          <w:sz w:val="28"/>
          <w:szCs w:val="28"/>
          <w:rtl/>
        </w:rPr>
        <w:t>שיוכלתי</w:t>
      </w:r>
      <w:proofErr w:type="spellEnd"/>
      <w:r w:rsidRPr="00324F9B">
        <w:rPr>
          <w:rFonts w:ascii="FrankRuehl" w:hAnsi="FrankRuehl"/>
          <w:sz w:val="28"/>
          <w:szCs w:val="28"/>
          <w:rtl/>
        </w:rPr>
        <w:t xml:space="preserve"> למצוא מן קונטרס תנא ושייר מתורה שבכתב עם התוספת מתורה שבעל פה </w:t>
      </w:r>
      <w:r w:rsidR="00D3015E">
        <w:rPr>
          <w:rFonts w:ascii="FrankRuehl" w:hAnsi="FrankRuehl"/>
          <w:sz w:val="28"/>
          <w:szCs w:val="28"/>
          <w:rtl/>
        </w:rPr>
        <w:br/>
      </w:r>
      <w:r w:rsidR="00D3015E" w:rsidRPr="00D3015E">
        <w:rPr>
          <w:rFonts w:ascii="Arial" w:hAnsi="Arial" w:cs="Arial" w:hint="cs"/>
          <w:spacing w:val="387"/>
          <w:sz w:val="28"/>
          <w:szCs w:val="28"/>
          <w:rtl/>
        </w:rPr>
        <w:t> </w:t>
      </w:r>
      <w:r w:rsidRPr="00324F9B">
        <w:rPr>
          <w:rFonts w:ascii="FrankRuehl" w:hAnsi="FrankRuehl"/>
          <w:sz w:val="28"/>
          <w:szCs w:val="28"/>
          <w:rtl/>
        </w:rPr>
        <w:t xml:space="preserve">והוא לשליש ולרביע ממה שאיבד לי ? הא' הוא עקב ענוה עם </w:t>
      </w:r>
      <w:proofErr w:type="spellStart"/>
      <w:r w:rsidRPr="00324F9B">
        <w:rPr>
          <w:rFonts w:ascii="FrankRuehl" w:hAnsi="FrankRuehl"/>
          <w:sz w:val="28"/>
          <w:szCs w:val="28"/>
          <w:rtl/>
        </w:rPr>
        <w:t>הק"נ</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פישאש</w:t>
      </w:r>
      <w:proofErr w:type="spellEnd"/>
      <w:r w:rsidRPr="00324F9B">
        <w:rPr>
          <w:rFonts w:ascii="FrankRuehl" w:hAnsi="FrankRuehl"/>
          <w:sz w:val="28"/>
          <w:szCs w:val="28"/>
          <w:rtl/>
        </w:rPr>
        <w:t xml:space="preserve">, והלך החבל אחר הדלי והנה ה' </w:t>
      </w:r>
      <w:proofErr w:type="spellStart"/>
      <w:r w:rsidRPr="00324F9B">
        <w:rPr>
          <w:rFonts w:ascii="FrankRuehl" w:hAnsi="FrankRuehl"/>
          <w:sz w:val="28"/>
          <w:szCs w:val="28"/>
          <w:rtl/>
        </w:rPr>
        <w:t>נצב</w:t>
      </w:r>
      <w:proofErr w:type="spellEnd"/>
      <w:r w:rsidRPr="00324F9B">
        <w:rPr>
          <w:rFonts w:ascii="FrankRuehl" w:hAnsi="FrankRuehl"/>
          <w:sz w:val="28"/>
          <w:szCs w:val="28"/>
          <w:rtl/>
        </w:rPr>
        <w:t xml:space="preserve"> להיות חונן ונותן ולהשלים החסרונות כהנה וכהנה ובכל מילי </w:t>
      </w:r>
      <w:proofErr w:type="spellStart"/>
      <w:r w:rsidRPr="00324F9B">
        <w:rPr>
          <w:rFonts w:ascii="FrankRuehl" w:hAnsi="FrankRuehl"/>
          <w:sz w:val="28"/>
          <w:szCs w:val="28"/>
          <w:rtl/>
        </w:rPr>
        <w:t>דמיטב</w:t>
      </w:r>
      <w:proofErr w:type="spellEnd"/>
      <w:r w:rsidRPr="00324F9B">
        <w:rPr>
          <w:rFonts w:ascii="FrankRuehl" w:hAnsi="FrankRuehl"/>
          <w:sz w:val="28"/>
          <w:szCs w:val="28"/>
          <w:rtl/>
        </w:rPr>
        <w:t xml:space="preserve"> ויזכני להדפיס כל החידושים אשר חנן </w:t>
      </w:r>
      <w:proofErr w:type="spellStart"/>
      <w:r w:rsidRPr="00324F9B">
        <w:rPr>
          <w:rFonts w:ascii="FrankRuehl" w:hAnsi="FrankRuehl"/>
          <w:sz w:val="28"/>
          <w:szCs w:val="28"/>
          <w:rtl/>
        </w:rPr>
        <w:t>אלוהי"ם</w:t>
      </w:r>
      <w:proofErr w:type="spellEnd"/>
      <w:r w:rsidRPr="00324F9B">
        <w:rPr>
          <w:rFonts w:ascii="FrankRuehl" w:hAnsi="FrankRuehl"/>
          <w:sz w:val="28"/>
          <w:szCs w:val="28"/>
          <w:rtl/>
        </w:rPr>
        <w:t xml:space="preserve"> את עבדו אכי"ר.</w:t>
      </w:r>
      <w:r w:rsidR="00D3015E">
        <w:rPr>
          <w:rFonts w:ascii="FrankRuehl" w:hAnsi="FrankRuehl"/>
          <w:sz w:val="28"/>
          <w:szCs w:val="28"/>
          <w:rtl/>
        </w:rPr>
        <w:tab/>
      </w:r>
    </w:p>
    <w:p w14:paraId="2D01241F" w14:textId="77777777" w:rsidR="00733B54" w:rsidRPr="00324F9B" w:rsidRDefault="00733B54" w:rsidP="00D3015E">
      <w:pPr>
        <w:jc w:val="distribute"/>
        <w:rPr>
          <w:rFonts w:ascii="FrankRuehl" w:hAnsi="FrankRuehl"/>
          <w:sz w:val="28"/>
          <w:szCs w:val="28"/>
          <w:rtl/>
        </w:rPr>
      </w:pPr>
    </w:p>
    <w:p w14:paraId="400C0138" w14:textId="59EC5208" w:rsidR="00DB2D6E" w:rsidRPr="006846C0" w:rsidRDefault="00DB2D6E" w:rsidP="00061AED">
      <w:pPr>
        <w:pStyle w:val="1"/>
        <w:rPr>
          <w:rtl/>
        </w:rPr>
      </w:pPr>
      <w:bookmarkStart w:id="7" w:name="_Hlk180877772"/>
      <w:r w:rsidRPr="00D3015E">
        <w:rPr>
          <w:rStyle w:val="ac"/>
          <w:rtl/>
        </w:rPr>
        <w:t>סי</w:t>
      </w:r>
      <w:r w:rsidRPr="00D3015E">
        <w:rPr>
          <w:rStyle w:val="ac"/>
          <w:rFonts w:hint="cs"/>
          <w:rtl/>
        </w:rPr>
        <w:t>מן</w:t>
      </w:r>
      <w:r w:rsidRPr="006846C0">
        <w:rPr>
          <w:rtl/>
        </w:rPr>
        <w:t xml:space="preserve"> </w:t>
      </w:r>
      <w:r w:rsidRPr="00061AED">
        <w:rPr>
          <w:b w:val="0"/>
          <w:bCs/>
          <w:rtl/>
        </w:rPr>
        <w:t>מ"א</w:t>
      </w:r>
      <w:r w:rsidRPr="00061AED">
        <w:rPr>
          <w:rFonts w:hint="cs"/>
          <w:b w:val="0"/>
          <w:bCs/>
          <w:rtl/>
        </w:rPr>
        <w:t xml:space="preserve"> [א]</w:t>
      </w:r>
      <w:r w:rsidR="00D3015E" w:rsidRPr="00061AED">
        <w:rPr>
          <w:b w:val="0"/>
          <w:bCs/>
          <w:rtl/>
        </w:rPr>
        <w:tab/>
      </w:r>
    </w:p>
    <w:bookmarkEnd w:id="7"/>
    <w:p w14:paraId="2797A500" w14:textId="176832A7" w:rsidR="00DB2D6E" w:rsidRPr="00733B54" w:rsidRDefault="00DB2D6E" w:rsidP="00D3015E">
      <w:pPr>
        <w:jc w:val="distribute"/>
        <w:rPr>
          <w:rFonts w:ascii="FrankRuehl" w:hAnsi="FrankRuehl"/>
          <w:b/>
          <w:bCs/>
          <w:sz w:val="24"/>
          <w:szCs w:val="24"/>
          <w:rtl/>
        </w:rPr>
      </w:pPr>
      <w:r w:rsidRPr="00733B54">
        <w:rPr>
          <w:rStyle w:val="ac"/>
          <w:sz w:val="24"/>
          <w:szCs w:val="24"/>
          <w:rtl/>
        </w:rPr>
        <w:t>ס"ת</w:t>
      </w:r>
      <w:r w:rsidRPr="00733B54">
        <w:rPr>
          <w:rFonts w:ascii="FrankRuehl" w:hAnsi="FrankRuehl"/>
          <w:b/>
          <w:bCs/>
          <w:sz w:val="24"/>
          <w:szCs w:val="24"/>
          <w:rtl/>
        </w:rPr>
        <w:t xml:space="preserve"> שנמצא פסול ביום ש"ק והוציאו אותו ביום ב'</w:t>
      </w:r>
      <w:r w:rsidR="00D3015E" w:rsidRPr="00733B54">
        <w:rPr>
          <w:rFonts w:ascii="FrankRuehl" w:hAnsi="FrankRuehl"/>
          <w:b/>
          <w:bCs/>
          <w:sz w:val="24"/>
          <w:szCs w:val="24"/>
          <w:rtl/>
        </w:rPr>
        <w:tab/>
      </w:r>
    </w:p>
    <w:p w14:paraId="7FA1BACD" w14:textId="136BEB6A" w:rsidR="00DB2D6E" w:rsidRDefault="00DB2D6E" w:rsidP="00D3015E">
      <w:pPr>
        <w:jc w:val="distribute"/>
        <w:rPr>
          <w:rFonts w:ascii="FrankRuehl" w:hAnsi="FrankRuehl"/>
          <w:sz w:val="28"/>
          <w:szCs w:val="28"/>
          <w:rtl/>
        </w:rPr>
      </w:pPr>
      <w:r w:rsidRPr="00D3015E">
        <w:rPr>
          <w:rStyle w:val="ac"/>
          <w:rtl/>
        </w:rPr>
        <w:t>[השמטה]</w:t>
      </w:r>
      <w:r w:rsidRPr="00324F9B">
        <w:rPr>
          <w:rFonts w:ascii="FrankRuehl" w:hAnsi="FrankRuehl"/>
          <w:sz w:val="28"/>
          <w:szCs w:val="28"/>
          <w:rtl/>
        </w:rPr>
        <w:t xml:space="preserve"> ראיתי </w:t>
      </w:r>
      <w:proofErr w:type="spellStart"/>
      <w:r w:rsidRPr="00324F9B">
        <w:rPr>
          <w:rFonts w:ascii="FrankRuehl" w:hAnsi="FrankRuehl"/>
          <w:sz w:val="28"/>
          <w:szCs w:val="28"/>
          <w:rtl/>
        </w:rPr>
        <w:t>להרב</w:t>
      </w:r>
      <w:proofErr w:type="spellEnd"/>
      <w:r w:rsidRPr="00324F9B">
        <w:rPr>
          <w:rFonts w:ascii="FrankRuehl" w:hAnsi="FrankRuehl"/>
          <w:sz w:val="28"/>
          <w:szCs w:val="28"/>
          <w:rtl/>
        </w:rPr>
        <w:t xml:space="preserve"> החביב </w:t>
      </w:r>
      <w:proofErr w:type="spellStart"/>
      <w:r w:rsidRPr="00324F9B">
        <w:rPr>
          <w:rFonts w:ascii="FrankRuehl" w:hAnsi="FrankRuehl"/>
          <w:sz w:val="28"/>
          <w:szCs w:val="28"/>
          <w:rtl/>
        </w:rPr>
        <w:t>בשכנה"ג</w:t>
      </w:r>
      <w:proofErr w:type="spellEnd"/>
      <w:r w:rsidRPr="00324F9B">
        <w:rPr>
          <w:rFonts w:ascii="FrankRuehl" w:hAnsi="FrankRuehl"/>
          <w:sz w:val="28"/>
          <w:szCs w:val="28"/>
          <w:rtl/>
        </w:rPr>
        <w:t xml:space="preserve"> בסימן רפ"ב אות ט' שכתב על מעשה שהיה על </w:t>
      </w:r>
      <w:r w:rsidR="00D3015E">
        <w:rPr>
          <w:rFonts w:ascii="FrankRuehl" w:hAnsi="FrankRuehl"/>
          <w:sz w:val="28"/>
          <w:szCs w:val="28"/>
          <w:rtl/>
        </w:rPr>
        <w:br/>
      </w:r>
      <w:r w:rsidR="00D3015E" w:rsidRPr="00D3015E">
        <w:rPr>
          <w:rFonts w:ascii="Arial" w:hAnsi="Arial" w:cs="Arial" w:hint="cs"/>
          <w:spacing w:val="1208"/>
          <w:sz w:val="28"/>
          <w:szCs w:val="28"/>
          <w:rtl/>
        </w:rPr>
        <w:t> </w:t>
      </w:r>
      <w:r w:rsidRPr="00324F9B">
        <w:rPr>
          <w:rFonts w:ascii="FrankRuehl" w:hAnsi="FrankRuehl"/>
          <w:sz w:val="28"/>
          <w:szCs w:val="28"/>
          <w:rtl/>
        </w:rPr>
        <w:t xml:space="preserve">ס"ת שנמצא פסול ביום ש"ק והוציאו אותו ביום ב' שחשב ש"ץ שנתקן וכו' </w:t>
      </w:r>
      <w:proofErr w:type="spellStart"/>
      <w:r w:rsidRPr="00324F9B">
        <w:rPr>
          <w:rFonts w:ascii="FrankRuehl" w:hAnsi="FrankRuehl"/>
          <w:sz w:val="28"/>
          <w:szCs w:val="28"/>
          <w:rtl/>
        </w:rPr>
        <w:t>דעלתה</w:t>
      </w:r>
      <w:proofErr w:type="spellEnd"/>
      <w:r w:rsidRPr="00324F9B">
        <w:rPr>
          <w:rFonts w:ascii="FrankRuehl" w:hAnsi="FrankRuehl"/>
          <w:sz w:val="28"/>
          <w:szCs w:val="28"/>
          <w:rtl/>
        </w:rPr>
        <w:t xml:space="preserve"> להם הקריאה וכו' ע"ש, והרב עיקרי </w:t>
      </w:r>
      <w:proofErr w:type="spellStart"/>
      <w:r w:rsidRPr="00324F9B">
        <w:rPr>
          <w:rFonts w:ascii="FrankRuehl" w:hAnsi="FrankRuehl"/>
          <w:sz w:val="28"/>
          <w:szCs w:val="28"/>
          <w:rtl/>
        </w:rPr>
        <w:t>הד"ט</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בא"ח</w:t>
      </w:r>
      <w:proofErr w:type="spellEnd"/>
      <w:r w:rsidRPr="00324F9B">
        <w:rPr>
          <w:rFonts w:ascii="FrankRuehl" w:hAnsi="FrankRuehl"/>
          <w:sz w:val="28"/>
          <w:szCs w:val="28"/>
          <w:rtl/>
        </w:rPr>
        <w:t xml:space="preserve"> בדף כ"ב נסתפק אם הוציאו אותו באותו יום ש"ק במנחה שנתחלף להם אם הדין כן, וכתב שלכאורה נראה דלא שנא דמה לי טעה שחשב שנתקן ומה לי טעות שנתחלף, ואח"כ סיים </w:t>
      </w:r>
      <w:proofErr w:type="spellStart"/>
      <w:r w:rsidRPr="00324F9B">
        <w:rPr>
          <w:rFonts w:ascii="FrankRuehl" w:hAnsi="FrankRuehl"/>
          <w:sz w:val="28"/>
          <w:szCs w:val="28"/>
          <w:rtl/>
        </w:rPr>
        <w:t>דשאני</w:t>
      </w:r>
      <w:proofErr w:type="spellEnd"/>
      <w:r w:rsidRPr="00324F9B">
        <w:rPr>
          <w:rFonts w:ascii="FrankRuehl" w:hAnsi="FrankRuehl"/>
          <w:sz w:val="28"/>
          <w:szCs w:val="28"/>
          <w:rtl/>
        </w:rPr>
        <w:t xml:space="preserve"> ההיא </w:t>
      </w:r>
      <w:proofErr w:type="spellStart"/>
      <w:r w:rsidRPr="00324F9B">
        <w:rPr>
          <w:rFonts w:ascii="FrankRuehl" w:hAnsi="FrankRuehl"/>
          <w:sz w:val="28"/>
          <w:szCs w:val="28"/>
          <w:rtl/>
        </w:rPr>
        <w:t>דדרך</w:t>
      </w:r>
      <w:proofErr w:type="spellEnd"/>
      <w:r w:rsidRPr="00324F9B">
        <w:rPr>
          <w:rFonts w:ascii="FrankRuehl" w:hAnsi="FrankRuehl"/>
          <w:sz w:val="28"/>
          <w:szCs w:val="28"/>
          <w:rtl/>
        </w:rPr>
        <w:t xml:space="preserve"> המתקן לתקן וכו' ע"ש </w:t>
      </w:r>
      <w:proofErr w:type="spellStart"/>
      <w:r w:rsidRPr="00324F9B">
        <w:rPr>
          <w:rFonts w:ascii="FrankRuehl" w:hAnsi="FrankRuehl"/>
          <w:sz w:val="28"/>
          <w:szCs w:val="28"/>
          <w:rtl/>
        </w:rPr>
        <w:t>ולע"ד</w:t>
      </w:r>
      <w:proofErr w:type="spellEnd"/>
      <w:r w:rsidRPr="00324F9B">
        <w:rPr>
          <w:rFonts w:ascii="FrankRuehl" w:hAnsi="FrankRuehl"/>
          <w:sz w:val="28"/>
          <w:szCs w:val="28"/>
          <w:rtl/>
        </w:rPr>
        <w:t xml:space="preserve"> קשה שהרי הרב </w:t>
      </w:r>
      <w:proofErr w:type="spellStart"/>
      <w:r w:rsidRPr="00324F9B">
        <w:rPr>
          <w:rFonts w:ascii="FrankRuehl" w:hAnsi="FrankRuehl"/>
          <w:sz w:val="28"/>
          <w:szCs w:val="28"/>
          <w:rtl/>
        </w:rPr>
        <w:t>החבי"ב</w:t>
      </w:r>
      <w:proofErr w:type="spellEnd"/>
      <w:r w:rsidRPr="00324F9B">
        <w:rPr>
          <w:rFonts w:ascii="FrankRuehl" w:hAnsi="FrankRuehl"/>
          <w:sz w:val="28"/>
          <w:szCs w:val="28"/>
          <w:rtl/>
        </w:rPr>
        <w:t xml:space="preserve"> שם קודם כתב משום שכל הקריאה </w:t>
      </w:r>
      <w:proofErr w:type="spellStart"/>
      <w:r w:rsidRPr="00324F9B">
        <w:rPr>
          <w:rFonts w:ascii="FrankRuehl" w:hAnsi="FrankRuehl"/>
          <w:sz w:val="28"/>
          <w:szCs w:val="28"/>
          <w:rtl/>
        </w:rPr>
        <w:t>היתה</w:t>
      </w:r>
      <w:proofErr w:type="spellEnd"/>
      <w:r w:rsidRPr="00324F9B">
        <w:rPr>
          <w:rFonts w:ascii="FrankRuehl" w:hAnsi="FrankRuehl"/>
          <w:sz w:val="28"/>
          <w:szCs w:val="28"/>
          <w:rtl/>
        </w:rPr>
        <w:t xml:space="preserve"> בחזקת כשר עלתה לו קריאה א', ומשום דיש לחלק בין </w:t>
      </w:r>
      <w:proofErr w:type="spellStart"/>
      <w:r w:rsidRPr="00324F9B">
        <w:rPr>
          <w:rFonts w:ascii="FrankRuehl" w:hAnsi="FrankRuehl"/>
          <w:sz w:val="28"/>
          <w:szCs w:val="28"/>
          <w:rtl/>
        </w:rPr>
        <w:t>היכא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דהוחזק</w:t>
      </w:r>
      <w:proofErr w:type="spellEnd"/>
      <w:r w:rsidRPr="00324F9B">
        <w:rPr>
          <w:rFonts w:ascii="FrankRuehl" w:hAnsi="FrankRuehl"/>
          <w:sz w:val="28"/>
          <w:szCs w:val="28"/>
          <w:rtl/>
        </w:rPr>
        <w:t xml:space="preserve"> בפיסול או לא, סיים הא שדרך המתקן וכו' </w:t>
      </w:r>
      <w:proofErr w:type="spellStart"/>
      <w:r w:rsidRPr="00324F9B">
        <w:rPr>
          <w:rFonts w:ascii="FrankRuehl" w:hAnsi="FrankRuehl"/>
          <w:sz w:val="28"/>
          <w:szCs w:val="28"/>
          <w:rtl/>
        </w:rPr>
        <w:t>וחשיב</w:t>
      </w:r>
      <w:proofErr w:type="spellEnd"/>
      <w:r w:rsidRPr="00324F9B">
        <w:rPr>
          <w:rFonts w:ascii="FrankRuehl" w:hAnsi="FrankRuehl"/>
          <w:sz w:val="28"/>
          <w:szCs w:val="28"/>
          <w:rtl/>
        </w:rPr>
        <w:t xml:space="preserve"> שלא הוחזק בפיסול וא"כ אפשר דגם באופן </w:t>
      </w:r>
      <w:proofErr w:type="spellStart"/>
      <w:r w:rsidRPr="00324F9B">
        <w:rPr>
          <w:rFonts w:ascii="FrankRuehl" w:hAnsi="FrankRuehl"/>
          <w:sz w:val="28"/>
          <w:szCs w:val="28"/>
          <w:rtl/>
        </w:rPr>
        <w:t>דשכח</w:t>
      </w:r>
      <w:proofErr w:type="spellEnd"/>
      <w:r w:rsidRPr="00324F9B">
        <w:rPr>
          <w:rFonts w:ascii="FrankRuehl" w:hAnsi="FrankRuehl"/>
          <w:sz w:val="28"/>
          <w:szCs w:val="28"/>
          <w:rtl/>
        </w:rPr>
        <w:t xml:space="preserve"> שנתחלף </w:t>
      </w:r>
      <w:proofErr w:type="spellStart"/>
      <w:r w:rsidRPr="00324F9B">
        <w:rPr>
          <w:rFonts w:ascii="FrankRuehl" w:hAnsi="FrankRuehl"/>
          <w:sz w:val="28"/>
          <w:szCs w:val="28"/>
          <w:rtl/>
        </w:rPr>
        <w:t>דינא</w:t>
      </w:r>
      <w:proofErr w:type="spellEnd"/>
      <w:r w:rsidRPr="00324F9B">
        <w:rPr>
          <w:rFonts w:ascii="FrankRuehl" w:hAnsi="FrankRuehl"/>
          <w:sz w:val="28"/>
          <w:szCs w:val="28"/>
          <w:rtl/>
        </w:rPr>
        <w:t xml:space="preserve"> הכי ולא </w:t>
      </w:r>
      <w:proofErr w:type="spellStart"/>
      <w:r w:rsidRPr="00324F9B">
        <w:rPr>
          <w:rFonts w:ascii="FrankRuehl" w:hAnsi="FrankRuehl"/>
          <w:sz w:val="28"/>
          <w:szCs w:val="28"/>
          <w:rtl/>
        </w:rPr>
        <w:t>חשיב</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lastRenderedPageBreak/>
        <w:t>כהוחזק</w:t>
      </w:r>
      <w:proofErr w:type="spellEnd"/>
      <w:r w:rsidRPr="00324F9B">
        <w:rPr>
          <w:rFonts w:ascii="FrankRuehl" w:hAnsi="FrankRuehl"/>
          <w:sz w:val="28"/>
          <w:szCs w:val="28"/>
          <w:rtl/>
        </w:rPr>
        <w:t xml:space="preserve"> בפיסול ובדיעבד עלתה להם הקריאה, </w:t>
      </w:r>
      <w:proofErr w:type="spellStart"/>
      <w:r w:rsidRPr="00324F9B">
        <w:rPr>
          <w:rFonts w:ascii="FrankRuehl" w:hAnsi="FrankRuehl"/>
          <w:sz w:val="28"/>
          <w:szCs w:val="28"/>
          <w:rtl/>
        </w:rPr>
        <w:t>דאלת"ה</w:t>
      </w:r>
      <w:proofErr w:type="spellEnd"/>
      <w:r w:rsidRPr="00324F9B">
        <w:rPr>
          <w:rFonts w:ascii="FrankRuehl" w:hAnsi="FrankRuehl"/>
          <w:sz w:val="28"/>
          <w:szCs w:val="28"/>
          <w:rtl/>
        </w:rPr>
        <w:t xml:space="preserve"> גם בנמצא בו פיסול </w:t>
      </w:r>
      <w:proofErr w:type="spellStart"/>
      <w:r w:rsidRPr="00324F9B">
        <w:rPr>
          <w:rFonts w:ascii="FrankRuehl" w:hAnsi="FrankRuehl"/>
          <w:sz w:val="28"/>
          <w:szCs w:val="28"/>
          <w:rtl/>
        </w:rPr>
        <w:t>אמאי</w:t>
      </w:r>
      <w:proofErr w:type="spellEnd"/>
      <w:r w:rsidRPr="00324F9B">
        <w:rPr>
          <w:rFonts w:ascii="FrankRuehl" w:hAnsi="FrankRuehl"/>
          <w:sz w:val="28"/>
          <w:szCs w:val="28"/>
          <w:rtl/>
        </w:rPr>
        <w:t xml:space="preserve"> עלתה להם הקריאה </w:t>
      </w:r>
      <w:proofErr w:type="spellStart"/>
      <w:r w:rsidRPr="00324F9B">
        <w:rPr>
          <w:rFonts w:ascii="FrankRuehl" w:hAnsi="FrankRuehl"/>
          <w:sz w:val="28"/>
          <w:szCs w:val="28"/>
          <w:rtl/>
        </w:rPr>
        <w:t>נימא</w:t>
      </w:r>
      <w:proofErr w:type="spellEnd"/>
      <w:r w:rsidRPr="00324F9B">
        <w:rPr>
          <w:rFonts w:ascii="FrankRuehl" w:hAnsi="FrankRuehl"/>
          <w:sz w:val="28"/>
          <w:szCs w:val="28"/>
          <w:rtl/>
        </w:rPr>
        <w:t xml:space="preserve"> כיון שדרך החזן ללמוד הפרשה ביום עש"ק ולבדוק הספר תורה והוא לא עשה כן </w:t>
      </w:r>
      <w:proofErr w:type="spellStart"/>
      <w:r w:rsidRPr="00324F9B">
        <w:rPr>
          <w:rFonts w:ascii="FrankRuehl" w:hAnsi="FrankRuehl"/>
          <w:sz w:val="28"/>
          <w:szCs w:val="28"/>
          <w:rtl/>
        </w:rPr>
        <w:t>והוי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דומיא</w:t>
      </w:r>
      <w:proofErr w:type="spellEnd"/>
      <w:r w:rsidRPr="00324F9B">
        <w:rPr>
          <w:rFonts w:ascii="FrankRuehl" w:hAnsi="FrankRuehl"/>
          <w:sz w:val="28"/>
          <w:szCs w:val="28"/>
          <w:rtl/>
        </w:rPr>
        <w:t xml:space="preserve"> שהוציאוהו ביום ב' וא"כ גם </w:t>
      </w:r>
      <w:proofErr w:type="spellStart"/>
      <w:r w:rsidRPr="00324F9B">
        <w:rPr>
          <w:rFonts w:ascii="FrankRuehl" w:hAnsi="FrankRuehl"/>
          <w:sz w:val="28"/>
          <w:szCs w:val="28"/>
          <w:rtl/>
        </w:rPr>
        <w:t>בנתחלף</w:t>
      </w:r>
      <w:proofErr w:type="spellEnd"/>
      <w:r w:rsidRPr="00324F9B">
        <w:rPr>
          <w:rFonts w:ascii="FrankRuehl" w:hAnsi="FrankRuehl"/>
          <w:sz w:val="28"/>
          <w:szCs w:val="28"/>
          <w:rtl/>
        </w:rPr>
        <w:t xml:space="preserve"> עלתה להם הקריאה </w:t>
      </w:r>
      <w:proofErr w:type="spellStart"/>
      <w:r w:rsidRPr="00324F9B">
        <w:rPr>
          <w:rFonts w:ascii="FrankRuehl" w:hAnsi="FrankRuehl"/>
          <w:sz w:val="28"/>
          <w:szCs w:val="28"/>
          <w:rtl/>
        </w:rPr>
        <w:t>והוי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הכל</w:t>
      </w:r>
      <w:proofErr w:type="spellEnd"/>
      <w:r w:rsidRPr="00324F9B">
        <w:rPr>
          <w:rFonts w:ascii="FrankRuehl" w:hAnsi="FrankRuehl"/>
          <w:sz w:val="28"/>
          <w:szCs w:val="28"/>
          <w:rtl/>
        </w:rPr>
        <w:t xml:space="preserve"> בחזקת כשר ועיקר טעמיה </w:t>
      </w:r>
      <w:proofErr w:type="spellStart"/>
      <w:r w:rsidRPr="00324F9B">
        <w:rPr>
          <w:rFonts w:ascii="FrankRuehl" w:hAnsi="FrankRuehl"/>
          <w:sz w:val="28"/>
          <w:szCs w:val="28"/>
          <w:rtl/>
        </w:rPr>
        <w:t>דהרב</w:t>
      </w:r>
      <w:proofErr w:type="spellEnd"/>
      <w:r w:rsidRPr="00324F9B">
        <w:rPr>
          <w:rFonts w:ascii="FrankRuehl" w:hAnsi="FrankRuehl"/>
          <w:sz w:val="28"/>
          <w:szCs w:val="28"/>
          <w:rtl/>
        </w:rPr>
        <w:t xml:space="preserve"> החביב </w:t>
      </w:r>
      <w:proofErr w:type="spellStart"/>
      <w:r w:rsidRPr="00324F9B">
        <w:rPr>
          <w:rFonts w:ascii="FrankRuehl" w:hAnsi="FrankRuehl"/>
          <w:sz w:val="28"/>
          <w:szCs w:val="28"/>
          <w:rtl/>
        </w:rPr>
        <w:t>ממ"ש</w:t>
      </w:r>
      <w:proofErr w:type="spellEnd"/>
      <w:r w:rsidRPr="00324F9B">
        <w:rPr>
          <w:rFonts w:ascii="FrankRuehl" w:hAnsi="FrankRuehl"/>
          <w:sz w:val="28"/>
          <w:szCs w:val="28"/>
          <w:rtl/>
        </w:rPr>
        <w:t xml:space="preserve"> קודם ולא סיים הא שדרך המתקן אלא לסניף בעלמא ולדחות דברי מי </w:t>
      </w:r>
      <w:proofErr w:type="spellStart"/>
      <w:r w:rsidRPr="00324F9B">
        <w:rPr>
          <w:rFonts w:ascii="FrankRuehl" w:hAnsi="FrankRuehl"/>
          <w:sz w:val="28"/>
          <w:szCs w:val="28"/>
          <w:rtl/>
        </w:rPr>
        <w:t>שר"ל</w:t>
      </w:r>
      <w:proofErr w:type="spellEnd"/>
      <w:r w:rsidRPr="00324F9B">
        <w:rPr>
          <w:rFonts w:ascii="FrankRuehl" w:hAnsi="FrankRuehl"/>
          <w:sz w:val="28"/>
          <w:szCs w:val="28"/>
          <w:rtl/>
        </w:rPr>
        <w:t xml:space="preserve"> שפסול </w:t>
      </w:r>
      <w:proofErr w:type="spellStart"/>
      <w:r w:rsidRPr="00324F9B">
        <w:rPr>
          <w:rFonts w:ascii="FrankRuehl" w:hAnsi="FrankRuehl"/>
          <w:sz w:val="28"/>
          <w:szCs w:val="28"/>
          <w:rtl/>
        </w:rPr>
        <w:t>וכו</w:t>
      </w:r>
      <w:proofErr w:type="spellEnd"/>
      <w:r w:rsidRPr="00324F9B">
        <w:rPr>
          <w:rFonts w:ascii="FrankRuehl" w:hAnsi="FrankRuehl"/>
          <w:sz w:val="28"/>
          <w:szCs w:val="28"/>
          <w:rtl/>
        </w:rPr>
        <w:t xml:space="preserve">', וא"כ </w:t>
      </w:r>
      <w:proofErr w:type="spellStart"/>
      <w:r w:rsidRPr="00324F9B">
        <w:rPr>
          <w:rFonts w:ascii="FrankRuehl" w:hAnsi="FrankRuehl"/>
          <w:sz w:val="28"/>
          <w:szCs w:val="28"/>
          <w:rtl/>
        </w:rPr>
        <w:t>התימא</w:t>
      </w:r>
      <w:proofErr w:type="spellEnd"/>
      <w:r w:rsidRPr="00324F9B">
        <w:rPr>
          <w:rFonts w:ascii="FrankRuehl" w:hAnsi="FrankRuehl"/>
          <w:sz w:val="28"/>
          <w:szCs w:val="28"/>
          <w:rtl/>
        </w:rPr>
        <w:t xml:space="preserve"> על הרב עיקרי </w:t>
      </w:r>
      <w:proofErr w:type="spellStart"/>
      <w:r w:rsidRPr="00324F9B">
        <w:rPr>
          <w:rFonts w:ascii="FrankRuehl" w:hAnsi="FrankRuehl"/>
          <w:sz w:val="28"/>
          <w:szCs w:val="28"/>
          <w:rtl/>
        </w:rPr>
        <w:t>הד"ט</w:t>
      </w:r>
      <w:proofErr w:type="spellEnd"/>
      <w:r w:rsidRPr="00324F9B">
        <w:rPr>
          <w:rFonts w:ascii="FrankRuehl" w:hAnsi="FrankRuehl"/>
          <w:sz w:val="28"/>
          <w:szCs w:val="28"/>
          <w:rtl/>
        </w:rPr>
        <w:t xml:space="preserve"> שהבין שכל הטעם הא </w:t>
      </w:r>
      <w:proofErr w:type="spellStart"/>
      <w:r w:rsidRPr="00324F9B">
        <w:rPr>
          <w:rFonts w:ascii="FrankRuehl" w:hAnsi="FrankRuehl"/>
          <w:sz w:val="28"/>
          <w:szCs w:val="28"/>
          <w:rtl/>
        </w:rPr>
        <w:t>דדרך</w:t>
      </w:r>
      <w:proofErr w:type="spellEnd"/>
      <w:r w:rsidRPr="00324F9B">
        <w:rPr>
          <w:rFonts w:ascii="FrankRuehl" w:hAnsi="FrankRuehl"/>
          <w:sz w:val="28"/>
          <w:szCs w:val="28"/>
          <w:rtl/>
        </w:rPr>
        <w:t xml:space="preserve"> המתקן לתקן וכו' ולא עליו בלבד קשה, אלא גם על הרב מארי </w:t>
      </w:r>
      <w:proofErr w:type="spellStart"/>
      <w:r w:rsidRPr="00324F9B">
        <w:rPr>
          <w:rFonts w:ascii="FrankRuehl" w:hAnsi="FrankRuehl"/>
          <w:sz w:val="28"/>
          <w:szCs w:val="28"/>
          <w:rtl/>
        </w:rPr>
        <w:t>דאתרין</w:t>
      </w:r>
      <w:proofErr w:type="spellEnd"/>
      <w:r w:rsidRPr="00324F9B">
        <w:rPr>
          <w:rFonts w:ascii="FrankRuehl" w:hAnsi="FrankRuehl"/>
          <w:sz w:val="28"/>
          <w:szCs w:val="28"/>
          <w:rtl/>
        </w:rPr>
        <w:t xml:space="preserve"> הרב ב"ד של שלמה ז"ל שסידר ה"מ </w:t>
      </w:r>
      <w:proofErr w:type="spellStart"/>
      <w:r w:rsidRPr="00324F9B">
        <w:rPr>
          <w:rFonts w:ascii="FrankRuehl" w:hAnsi="FrankRuehl"/>
          <w:sz w:val="28"/>
          <w:szCs w:val="28"/>
          <w:rtl/>
        </w:rPr>
        <w:t>מעלייתא</w:t>
      </w:r>
      <w:proofErr w:type="spellEnd"/>
      <w:r w:rsidRPr="00324F9B">
        <w:rPr>
          <w:rFonts w:ascii="FrankRuehl" w:hAnsi="FrankRuehl"/>
          <w:sz w:val="28"/>
          <w:szCs w:val="28"/>
          <w:rtl/>
        </w:rPr>
        <w:t xml:space="preserve"> וכתב משם </w:t>
      </w:r>
      <w:proofErr w:type="spellStart"/>
      <w:r w:rsidRPr="00324F9B">
        <w:rPr>
          <w:rFonts w:ascii="FrankRuehl" w:hAnsi="FrankRuehl"/>
          <w:sz w:val="28"/>
          <w:szCs w:val="28"/>
          <w:rtl/>
        </w:rPr>
        <w:t>השכנה"ג</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ה"ט</w:t>
      </w:r>
      <w:proofErr w:type="spellEnd"/>
      <w:r w:rsidRPr="00324F9B">
        <w:rPr>
          <w:rFonts w:ascii="FrankRuehl" w:hAnsi="FrankRuehl"/>
          <w:sz w:val="28"/>
          <w:szCs w:val="28"/>
          <w:rtl/>
        </w:rPr>
        <w:t xml:space="preserve"> בלבד שדרך המתקן ולא זכר </w:t>
      </w:r>
      <w:proofErr w:type="spellStart"/>
      <w:r w:rsidRPr="00324F9B">
        <w:rPr>
          <w:rFonts w:ascii="FrankRuehl" w:hAnsi="FrankRuehl"/>
          <w:sz w:val="28"/>
          <w:szCs w:val="28"/>
          <w:rtl/>
        </w:rPr>
        <w:t>ש"ר</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לה"ט</w:t>
      </w:r>
      <w:proofErr w:type="spellEnd"/>
      <w:r w:rsidRPr="00324F9B">
        <w:rPr>
          <w:rFonts w:ascii="FrankRuehl" w:hAnsi="FrankRuehl"/>
          <w:sz w:val="28"/>
          <w:szCs w:val="28"/>
          <w:rtl/>
        </w:rPr>
        <w:t xml:space="preserve"> קמא </w:t>
      </w:r>
      <w:proofErr w:type="spellStart"/>
      <w:r w:rsidRPr="00324F9B">
        <w:rPr>
          <w:rFonts w:ascii="FrankRuehl" w:hAnsi="FrankRuehl"/>
          <w:sz w:val="28"/>
          <w:szCs w:val="28"/>
          <w:rtl/>
        </w:rPr>
        <w:t>קמא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דמטי</w:t>
      </w:r>
      <w:proofErr w:type="spellEnd"/>
      <w:r w:rsidRPr="00324F9B">
        <w:rPr>
          <w:rFonts w:ascii="FrankRuehl" w:hAnsi="FrankRuehl"/>
          <w:sz w:val="28"/>
          <w:szCs w:val="28"/>
          <w:rtl/>
        </w:rPr>
        <w:t xml:space="preserve"> שהם העיקר </w:t>
      </w:r>
      <w:proofErr w:type="spellStart"/>
      <w:r w:rsidRPr="00324F9B">
        <w:rPr>
          <w:rFonts w:ascii="FrankRuehl" w:hAnsi="FrankRuehl"/>
          <w:sz w:val="28"/>
          <w:szCs w:val="28"/>
          <w:rtl/>
        </w:rPr>
        <w:t>להאי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דינא</w:t>
      </w:r>
      <w:proofErr w:type="spellEnd"/>
      <w:r w:rsidRPr="00324F9B">
        <w:rPr>
          <w:rFonts w:ascii="FrankRuehl" w:hAnsi="FrankRuehl"/>
          <w:sz w:val="28"/>
          <w:szCs w:val="28"/>
          <w:rtl/>
        </w:rPr>
        <w:t xml:space="preserve"> וכמו שיראה הרואה</w:t>
      </w:r>
      <w:r w:rsidRPr="00324F9B">
        <w:rPr>
          <w:rStyle w:val="a5"/>
          <w:rFonts w:ascii="FrankRuehl" w:hAnsi="FrankRuehl"/>
          <w:sz w:val="28"/>
          <w:szCs w:val="28"/>
          <w:rtl/>
        </w:rPr>
        <w:footnoteReference w:id="234"/>
      </w:r>
      <w:r w:rsidRPr="00324F9B">
        <w:rPr>
          <w:rFonts w:ascii="FrankRuehl" w:hAnsi="FrankRuehl"/>
          <w:sz w:val="28"/>
          <w:szCs w:val="28"/>
          <w:rtl/>
        </w:rPr>
        <w:t>.</w:t>
      </w:r>
      <w:r w:rsidR="00D3015E">
        <w:rPr>
          <w:rFonts w:ascii="FrankRuehl" w:hAnsi="FrankRuehl"/>
          <w:sz w:val="28"/>
          <w:szCs w:val="28"/>
          <w:rtl/>
        </w:rPr>
        <w:tab/>
      </w:r>
    </w:p>
    <w:p w14:paraId="212C367D" w14:textId="77777777" w:rsidR="00733B54" w:rsidRDefault="00733B54" w:rsidP="00D3015E">
      <w:pPr>
        <w:jc w:val="distribute"/>
        <w:rPr>
          <w:rFonts w:ascii="FrankRuehl" w:hAnsi="FrankRuehl"/>
          <w:sz w:val="28"/>
          <w:szCs w:val="28"/>
          <w:rtl/>
        </w:rPr>
      </w:pPr>
    </w:p>
    <w:p w14:paraId="7A884773" w14:textId="2E330492" w:rsidR="00DB2D6E" w:rsidRPr="00061AED" w:rsidRDefault="00DB2D6E" w:rsidP="00061AED">
      <w:pPr>
        <w:pStyle w:val="1"/>
        <w:rPr>
          <w:b w:val="0"/>
          <w:bCs/>
          <w:rtl/>
        </w:rPr>
      </w:pPr>
      <w:r w:rsidRPr="00061AED">
        <w:rPr>
          <w:rStyle w:val="ac"/>
          <w:rtl/>
        </w:rPr>
        <w:t>סי</w:t>
      </w:r>
      <w:r w:rsidRPr="00061AED">
        <w:rPr>
          <w:rStyle w:val="ac"/>
          <w:rFonts w:hint="cs"/>
          <w:rtl/>
        </w:rPr>
        <w:t>מן</w:t>
      </w:r>
      <w:r w:rsidRPr="00061AED">
        <w:rPr>
          <w:rtl/>
        </w:rPr>
        <w:t xml:space="preserve"> </w:t>
      </w:r>
      <w:r w:rsidRPr="00061AED">
        <w:rPr>
          <w:b w:val="0"/>
          <w:bCs/>
          <w:rtl/>
        </w:rPr>
        <w:t>מ"א</w:t>
      </w:r>
      <w:r w:rsidRPr="00061AED">
        <w:rPr>
          <w:rFonts w:hint="cs"/>
          <w:b w:val="0"/>
          <w:bCs/>
          <w:rtl/>
        </w:rPr>
        <w:t xml:space="preserve"> [ב]</w:t>
      </w:r>
      <w:r w:rsidR="00D3015E" w:rsidRPr="00061AED">
        <w:rPr>
          <w:b w:val="0"/>
          <w:bCs/>
          <w:rtl/>
        </w:rPr>
        <w:tab/>
      </w:r>
    </w:p>
    <w:p w14:paraId="592A0614" w14:textId="76431E51" w:rsidR="00DB2D6E" w:rsidRPr="00733B54" w:rsidRDefault="00DB2D6E" w:rsidP="00D3015E">
      <w:pPr>
        <w:jc w:val="distribute"/>
        <w:rPr>
          <w:rFonts w:ascii="FrankRuehl" w:hAnsi="FrankRuehl"/>
          <w:b/>
          <w:bCs/>
          <w:sz w:val="24"/>
          <w:szCs w:val="24"/>
          <w:rtl/>
        </w:rPr>
      </w:pPr>
      <w:proofErr w:type="spellStart"/>
      <w:r w:rsidRPr="00733B54">
        <w:rPr>
          <w:rStyle w:val="ac"/>
          <w:sz w:val="24"/>
          <w:szCs w:val="24"/>
          <w:rtl/>
        </w:rPr>
        <w:t>בענין</w:t>
      </w:r>
      <w:proofErr w:type="spellEnd"/>
      <w:r w:rsidRPr="00733B54">
        <w:rPr>
          <w:rFonts w:ascii="FrankRuehl" w:hAnsi="FrankRuehl"/>
          <w:b/>
          <w:bCs/>
          <w:sz w:val="24"/>
          <w:szCs w:val="24"/>
          <w:rtl/>
        </w:rPr>
        <w:t xml:space="preserve"> שטר שכתוב בו אני פלוני בן פלוני </w:t>
      </w:r>
      <w:proofErr w:type="spellStart"/>
      <w:r w:rsidRPr="00733B54">
        <w:rPr>
          <w:rFonts w:ascii="FrankRuehl" w:hAnsi="FrankRuehl"/>
          <w:b/>
          <w:bCs/>
          <w:sz w:val="24"/>
          <w:szCs w:val="24"/>
          <w:rtl/>
        </w:rPr>
        <w:t>לויתי</w:t>
      </w:r>
      <w:proofErr w:type="spellEnd"/>
      <w:r w:rsidRPr="00733B54">
        <w:rPr>
          <w:rFonts w:ascii="FrankRuehl" w:hAnsi="FrankRuehl"/>
          <w:b/>
          <w:bCs/>
          <w:sz w:val="24"/>
          <w:szCs w:val="24"/>
          <w:rtl/>
        </w:rPr>
        <w:t xml:space="preserve"> ממך מנה</w:t>
      </w:r>
      <w:r w:rsidR="00D3015E" w:rsidRPr="00733B54">
        <w:rPr>
          <w:rFonts w:ascii="FrankRuehl" w:hAnsi="FrankRuehl"/>
          <w:b/>
          <w:bCs/>
          <w:sz w:val="24"/>
          <w:szCs w:val="24"/>
          <w:rtl/>
        </w:rPr>
        <w:tab/>
      </w:r>
    </w:p>
    <w:p w14:paraId="3C381E7C" w14:textId="07EEFBFF" w:rsidR="00DB2D6E" w:rsidRDefault="00DB2D6E" w:rsidP="00D3015E">
      <w:pPr>
        <w:jc w:val="distribute"/>
        <w:rPr>
          <w:rFonts w:ascii="FrankRuehl" w:hAnsi="FrankRuehl"/>
          <w:sz w:val="28"/>
          <w:szCs w:val="28"/>
          <w:rtl/>
        </w:rPr>
      </w:pPr>
      <w:r w:rsidRPr="00D3015E">
        <w:rPr>
          <w:rStyle w:val="ac"/>
          <w:rtl/>
        </w:rPr>
        <w:t>עיין</w:t>
      </w:r>
      <w:r w:rsidRPr="00324F9B">
        <w:rPr>
          <w:rFonts w:ascii="FrankRuehl" w:hAnsi="FrankRuehl"/>
          <w:sz w:val="28"/>
          <w:szCs w:val="28"/>
          <w:rtl/>
        </w:rPr>
        <w:t xml:space="preserve"> </w:t>
      </w:r>
      <w:proofErr w:type="spellStart"/>
      <w:r w:rsidRPr="00324F9B">
        <w:rPr>
          <w:rFonts w:ascii="FrankRuehl" w:hAnsi="FrankRuehl"/>
          <w:sz w:val="28"/>
          <w:szCs w:val="28"/>
          <w:rtl/>
        </w:rPr>
        <w:t>מ"ש</w:t>
      </w:r>
      <w:proofErr w:type="spellEnd"/>
      <w:r w:rsidRPr="00324F9B">
        <w:rPr>
          <w:rFonts w:ascii="FrankRuehl" w:hAnsi="FrankRuehl"/>
          <w:sz w:val="28"/>
          <w:szCs w:val="28"/>
          <w:rtl/>
        </w:rPr>
        <w:t xml:space="preserve"> בסוף ספרי הקטן ויקרא יצחק </w:t>
      </w:r>
      <w:proofErr w:type="spellStart"/>
      <w:r w:rsidRPr="00324F9B">
        <w:rPr>
          <w:rFonts w:ascii="FrankRuehl" w:hAnsi="FrankRuehl"/>
          <w:sz w:val="28"/>
          <w:szCs w:val="28"/>
          <w:rtl/>
        </w:rPr>
        <w:t>בענין</w:t>
      </w:r>
      <w:proofErr w:type="spellEnd"/>
      <w:r w:rsidRPr="00324F9B">
        <w:rPr>
          <w:rFonts w:ascii="FrankRuehl" w:hAnsi="FrankRuehl"/>
          <w:sz w:val="28"/>
          <w:szCs w:val="28"/>
          <w:rtl/>
        </w:rPr>
        <w:t xml:space="preserve"> שטר שכתוב בו אני פלוני בן פלוני </w:t>
      </w:r>
      <w:proofErr w:type="spellStart"/>
      <w:r w:rsidRPr="00324F9B">
        <w:rPr>
          <w:rFonts w:ascii="FrankRuehl" w:hAnsi="FrankRuehl"/>
          <w:sz w:val="28"/>
          <w:szCs w:val="28"/>
          <w:rtl/>
        </w:rPr>
        <w:t>לויתי</w:t>
      </w:r>
      <w:proofErr w:type="spellEnd"/>
      <w:r w:rsidRPr="00324F9B">
        <w:rPr>
          <w:rFonts w:ascii="FrankRuehl" w:hAnsi="FrankRuehl"/>
          <w:sz w:val="28"/>
          <w:szCs w:val="28"/>
          <w:rtl/>
        </w:rPr>
        <w:t xml:space="preserve"> ממך </w:t>
      </w:r>
      <w:r w:rsidR="00D3015E">
        <w:rPr>
          <w:rFonts w:ascii="FrankRuehl" w:hAnsi="FrankRuehl"/>
          <w:sz w:val="28"/>
          <w:szCs w:val="28"/>
          <w:rtl/>
        </w:rPr>
        <w:br/>
      </w:r>
      <w:r w:rsidR="00D3015E" w:rsidRPr="00D3015E">
        <w:rPr>
          <w:rFonts w:ascii="Arial" w:hAnsi="Arial" w:cs="Arial" w:hint="cs"/>
          <w:spacing w:val="460"/>
          <w:sz w:val="28"/>
          <w:szCs w:val="28"/>
          <w:rtl/>
        </w:rPr>
        <w:t> </w:t>
      </w:r>
      <w:r w:rsidRPr="00324F9B">
        <w:rPr>
          <w:rFonts w:ascii="FrankRuehl" w:hAnsi="FrankRuehl"/>
          <w:sz w:val="28"/>
          <w:szCs w:val="28"/>
          <w:rtl/>
        </w:rPr>
        <w:t xml:space="preserve">מנה </w:t>
      </w:r>
      <w:proofErr w:type="spellStart"/>
      <w:r w:rsidRPr="00324F9B">
        <w:rPr>
          <w:rFonts w:ascii="FrankRuehl" w:hAnsi="FrankRuehl"/>
          <w:sz w:val="28"/>
          <w:szCs w:val="28"/>
          <w:rtl/>
        </w:rPr>
        <w:t>וכו</w:t>
      </w:r>
      <w:proofErr w:type="spellEnd"/>
      <w:r w:rsidRPr="00324F9B">
        <w:rPr>
          <w:rFonts w:ascii="FrankRuehl" w:hAnsi="FrankRuehl"/>
          <w:sz w:val="28"/>
          <w:szCs w:val="28"/>
          <w:rtl/>
        </w:rPr>
        <w:t xml:space="preserve">', שסוף סוף חייבין ב"ד לחקור ממי </w:t>
      </w:r>
      <w:proofErr w:type="spellStart"/>
      <w:r w:rsidRPr="00324F9B">
        <w:rPr>
          <w:rFonts w:ascii="FrankRuehl" w:hAnsi="FrankRuehl"/>
          <w:sz w:val="28"/>
          <w:szCs w:val="28"/>
          <w:rtl/>
        </w:rPr>
        <w:t>לוה</w:t>
      </w:r>
      <w:proofErr w:type="spellEnd"/>
      <w:r w:rsidRPr="00324F9B">
        <w:rPr>
          <w:rFonts w:ascii="FrankRuehl" w:hAnsi="FrankRuehl"/>
          <w:sz w:val="28"/>
          <w:szCs w:val="28"/>
          <w:rtl/>
        </w:rPr>
        <w:t xml:space="preserve"> ולהציל עשוק מיד עושקו וכו' וכעת יש זכר לדבר עוד </w:t>
      </w:r>
      <w:proofErr w:type="spellStart"/>
      <w:r w:rsidRPr="00324F9B">
        <w:rPr>
          <w:rFonts w:ascii="FrankRuehl" w:hAnsi="FrankRuehl"/>
          <w:sz w:val="28"/>
          <w:szCs w:val="28"/>
          <w:rtl/>
        </w:rPr>
        <w:t>ממ"ש</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בפ"ק</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דב"מ</w:t>
      </w:r>
      <w:proofErr w:type="spellEnd"/>
      <w:r w:rsidRPr="00324F9B">
        <w:rPr>
          <w:rFonts w:ascii="FrankRuehl" w:hAnsi="FrankRuehl"/>
          <w:sz w:val="28"/>
          <w:szCs w:val="28"/>
          <w:rtl/>
        </w:rPr>
        <w:t xml:space="preserve"> במשנת מצא שטרי חוב וכו' וחכמים אומרים בין כך ובין כך לא יחזיר מפני </w:t>
      </w:r>
      <w:proofErr w:type="spellStart"/>
      <w:r w:rsidRPr="00324F9B">
        <w:rPr>
          <w:rFonts w:ascii="FrankRuehl" w:hAnsi="FrankRuehl"/>
          <w:sz w:val="28"/>
          <w:szCs w:val="28"/>
          <w:rtl/>
        </w:rPr>
        <w:t>שב"ד</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נפרעין</w:t>
      </w:r>
      <w:proofErr w:type="spellEnd"/>
      <w:r w:rsidRPr="00324F9B">
        <w:rPr>
          <w:rFonts w:ascii="FrankRuehl" w:hAnsi="FrankRuehl"/>
          <w:sz w:val="28"/>
          <w:szCs w:val="28"/>
          <w:rtl/>
        </w:rPr>
        <w:t xml:space="preserve"> מהן, ופ' </w:t>
      </w:r>
      <w:proofErr w:type="spellStart"/>
      <w:r w:rsidRPr="00324F9B">
        <w:rPr>
          <w:rFonts w:ascii="FrankRuehl" w:hAnsi="FrankRuehl"/>
          <w:sz w:val="28"/>
          <w:szCs w:val="28"/>
          <w:rtl/>
        </w:rPr>
        <w:t>הר"מ</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בפ"ח</w:t>
      </w:r>
      <w:proofErr w:type="spellEnd"/>
      <w:r w:rsidRPr="00324F9B">
        <w:rPr>
          <w:rStyle w:val="a5"/>
          <w:rFonts w:ascii="FrankRuehl" w:hAnsi="FrankRuehl"/>
          <w:sz w:val="28"/>
          <w:szCs w:val="28"/>
          <w:rtl/>
        </w:rPr>
        <w:footnoteReference w:id="235"/>
      </w:r>
      <w:r w:rsidRPr="00324F9B">
        <w:rPr>
          <w:rFonts w:ascii="FrankRuehl" w:hAnsi="FrankRuehl"/>
          <w:sz w:val="28"/>
          <w:szCs w:val="28"/>
          <w:rtl/>
        </w:rPr>
        <w:t xml:space="preserve"> מה' </w:t>
      </w:r>
      <w:proofErr w:type="spellStart"/>
      <w:r w:rsidRPr="00324F9B">
        <w:rPr>
          <w:rFonts w:ascii="FrankRuehl" w:hAnsi="FrankRuehl"/>
          <w:sz w:val="28"/>
          <w:szCs w:val="28"/>
          <w:rtl/>
        </w:rPr>
        <w:t>אבידה</w:t>
      </w:r>
      <w:proofErr w:type="spellEnd"/>
      <w:r w:rsidRPr="00324F9B">
        <w:rPr>
          <w:rFonts w:ascii="FrankRuehl" w:hAnsi="FrankRuehl"/>
          <w:sz w:val="28"/>
          <w:szCs w:val="28"/>
          <w:rtl/>
        </w:rPr>
        <w:t xml:space="preserve"> בדין א' וב' אע"פ שהחייב מודה </w:t>
      </w:r>
      <w:proofErr w:type="spellStart"/>
      <w:r w:rsidRPr="00324F9B">
        <w:rPr>
          <w:rFonts w:ascii="FrankRuehl" w:hAnsi="FrankRuehl"/>
          <w:sz w:val="28"/>
          <w:szCs w:val="28"/>
          <w:rtl/>
        </w:rPr>
        <w:t>דחיישינן</w:t>
      </w:r>
      <w:proofErr w:type="spellEnd"/>
      <w:r w:rsidRPr="00324F9B">
        <w:rPr>
          <w:rFonts w:ascii="FrankRuehl" w:hAnsi="FrankRuehl"/>
          <w:sz w:val="28"/>
          <w:szCs w:val="28"/>
          <w:rtl/>
        </w:rPr>
        <w:t xml:space="preserve"> שמא פרעו </w:t>
      </w:r>
      <w:proofErr w:type="spellStart"/>
      <w:r w:rsidRPr="00324F9B">
        <w:rPr>
          <w:rFonts w:ascii="FrankRuehl" w:hAnsi="FrankRuehl"/>
          <w:sz w:val="28"/>
          <w:szCs w:val="28"/>
          <w:rtl/>
        </w:rPr>
        <w:t>וקנוניא</w:t>
      </w:r>
      <w:proofErr w:type="spellEnd"/>
      <w:r w:rsidRPr="00324F9B">
        <w:rPr>
          <w:rFonts w:ascii="FrankRuehl" w:hAnsi="FrankRuehl"/>
          <w:sz w:val="28"/>
          <w:szCs w:val="28"/>
          <w:rtl/>
        </w:rPr>
        <w:t xml:space="preserve"> הם עושים כדי לטרוף הלקוחות שלא כדין וכו' ע"ש</w:t>
      </w:r>
      <w:r w:rsidRPr="00324F9B">
        <w:rPr>
          <w:rStyle w:val="a5"/>
          <w:rFonts w:ascii="FrankRuehl" w:hAnsi="FrankRuehl"/>
          <w:sz w:val="28"/>
          <w:szCs w:val="28"/>
          <w:rtl/>
        </w:rPr>
        <w:footnoteReference w:id="236"/>
      </w:r>
      <w:r w:rsidRPr="00324F9B">
        <w:rPr>
          <w:rFonts w:ascii="FrankRuehl" w:hAnsi="FrankRuehl"/>
          <w:sz w:val="28"/>
          <w:szCs w:val="28"/>
          <w:rtl/>
        </w:rPr>
        <w:t xml:space="preserve">, ואפשר דיש לדון מזה גם בנידון דידן </w:t>
      </w:r>
      <w:proofErr w:type="spellStart"/>
      <w:r w:rsidRPr="00324F9B">
        <w:rPr>
          <w:rFonts w:ascii="FrankRuehl" w:hAnsi="FrankRuehl"/>
          <w:sz w:val="28"/>
          <w:szCs w:val="28"/>
          <w:rtl/>
        </w:rPr>
        <w:t>שהב"ד</w:t>
      </w:r>
      <w:proofErr w:type="spellEnd"/>
      <w:r w:rsidRPr="00324F9B">
        <w:rPr>
          <w:rFonts w:ascii="FrankRuehl" w:hAnsi="FrankRuehl"/>
          <w:sz w:val="28"/>
          <w:szCs w:val="28"/>
          <w:rtl/>
        </w:rPr>
        <w:t xml:space="preserve"> יפרעו ממנו </w:t>
      </w:r>
      <w:proofErr w:type="spellStart"/>
      <w:r w:rsidRPr="00324F9B">
        <w:rPr>
          <w:rFonts w:ascii="FrankRuehl" w:hAnsi="FrankRuehl"/>
          <w:sz w:val="28"/>
          <w:szCs w:val="28"/>
          <w:rtl/>
        </w:rPr>
        <w:t>ויחיייבו</w:t>
      </w:r>
      <w:proofErr w:type="spellEnd"/>
      <w:r w:rsidRPr="00324F9B">
        <w:rPr>
          <w:rFonts w:ascii="FrankRuehl" w:hAnsi="FrankRuehl"/>
          <w:sz w:val="28"/>
          <w:szCs w:val="28"/>
          <w:rtl/>
        </w:rPr>
        <w:t xml:space="preserve"> אותם להגיד להם ממי </w:t>
      </w:r>
      <w:proofErr w:type="spellStart"/>
      <w:r w:rsidRPr="00324F9B">
        <w:rPr>
          <w:rFonts w:ascii="FrankRuehl" w:hAnsi="FrankRuehl"/>
          <w:sz w:val="28"/>
          <w:szCs w:val="28"/>
          <w:rtl/>
        </w:rPr>
        <w:t>לוה</w:t>
      </w:r>
      <w:proofErr w:type="spellEnd"/>
      <w:r w:rsidRPr="00324F9B">
        <w:rPr>
          <w:rFonts w:ascii="FrankRuehl" w:hAnsi="FrankRuehl"/>
          <w:sz w:val="28"/>
          <w:szCs w:val="28"/>
          <w:rtl/>
        </w:rPr>
        <w:t xml:space="preserve"> ויחזירו לו או לבניו </w:t>
      </w:r>
      <w:proofErr w:type="spellStart"/>
      <w:r w:rsidRPr="00324F9B">
        <w:rPr>
          <w:rFonts w:ascii="FrankRuehl" w:hAnsi="FrankRuehl"/>
          <w:sz w:val="28"/>
          <w:szCs w:val="28"/>
          <w:rtl/>
        </w:rPr>
        <w:t>בכ"מ</w:t>
      </w:r>
      <w:proofErr w:type="spellEnd"/>
      <w:r w:rsidRPr="00324F9B">
        <w:rPr>
          <w:rFonts w:ascii="FrankRuehl" w:hAnsi="FrankRuehl"/>
          <w:sz w:val="28"/>
          <w:szCs w:val="28"/>
          <w:rtl/>
        </w:rPr>
        <w:t xml:space="preserve"> שיהיה.</w:t>
      </w:r>
      <w:r w:rsidR="00D3015E">
        <w:rPr>
          <w:rFonts w:ascii="FrankRuehl" w:hAnsi="FrankRuehl"/>
          <w:sz w:val="28"/>
          <w:szCs w:val="28"/>
          <w:rtl/>
        </w:rPr>
        <w:tab/>
      </w:r>
    </w:p>
    <w:p w14:paraId="3547C565" w14:textId="77777777" w:rsidR="00E27800" w:rsidRDefault="00E27800" w:rsidP="00C61EAD">
      <w:pPr>
        <w:rPr>
          <w:rStyle w:val="ac"/>
          <w:rtl/>
        </w:rPr>
      </w:pPr>
    </w:p>
    <w:p w14:paraId="4996E865" w14:textId="77777777" w:rsidR="00C61EAD" w:rsidRDefault="00C61EAD" w:rsidP="00C61EAD">
      <w:pPr>
        <w:rPr>
          <w:rStyle w:val="ac"/>
          <w:rtl/>
        </w:rPr>
      </w:pPr>
    </w:p>
    <w:p w14:paraId="4FF64021" w14:textId="217F8CC2" w:rsidR="00DB2D6E" w:rsidRPr="006846C0" w:rsidRDefault="00DB2D6E" w:rsidP="00061AED">
      <w:pPr>
        <w:pStyle w:val="1"/>
        <w:rPr>
          <w:rtl/>
        </w:rPr>
      </w:pPr>
      <w:r w:rsidRPr="00D3015E">
        <w:rPr>
          <w:rStyle w:val="ac"/>
          <w:rtl/>
        </w:rPr>
        <w:lastRenderedPageBreak/>
        <w:t>סי</w:t>
      </w:r>
      <w:r w:rsidRPr="00D3015E">
        <w:rPr>
          <w:rStyle w:val="ac"/>
          <w:rFonts w:hint="cs"/>
          <w:rtl/>
        </w:rPr>
        <w:t>מן</w:t>
      </w:r>
      <w:r w:rsidRPr="006846C0">
        <w:rPr>
          <w:rtl/>
        </w:rPr>
        <w:t xml:space="preserve"> </w:t>
      </w:r>
      <w:r w:rsidRPr="00061AED">
        <w:rPr>
          <w:b w:val="0"/>
          <w:bCs/>
          <w:rtl/>
        </w:rPr>
        <w:t>מ"א</w:t>
      </w:r>
      <w:r w:rsidRPr="00061AED">
        <w:rPr>
          <w:rFonts w:hint="cs"/>
          <w:b w:val="0"/>
          <w:bCs/>
          <w:rtl/>
        </w:rPr>
        <w:t xml:space="preserve"> [ג]</w:t>
      </w:r>
      <w:r w:rsidR="00D3015E" w:rsidRPr="00061AED">
        <w:rPr>
          <w:b w:val="0"/>
          <w:bCs/>
          <w:rtl/>
        </w:rPr>
        <w:tab/>
      </w:r>
    </w:p>
    <w:p w14:paraId="35071DF6" w14:textId="78B1910D" w:rsidR="00DB2D6E" w:rsidRPr="00733B54" w:rsidRDefault="00DB2D6E" w:rsidP="00D3015E">
      <w:pPr>
        <w:jc w:val="distribute"/>
        <w:rPr>
          <w:rFonts w:ascii="FrankRuehl" w:hAnsi="FrankRuehl"/>
          <w:b/>
          <w:bCs/>
          <w:sz w:val="24"/>
          <w:szCs w:val="24"/>
          <w:rtl/>
        </w:rPr>
      </w:pPr>
      <w:r w:rsidRPr="00733B54">
        <w:rPr>
          <w:rStyle w:val="ac"/>
          <w:sz w:val="24"/>
          <w:szCs w:val="24"/>
          <w:rtl/>
        </w:rPr>
        <w:t>הדס</w:t>
      </w:r>
      <w:r w:rsidRPr="00733B54">
        <w:rPr>
          <w:rFonts w:ascii="FrankRuehl" w:hAnsi="FrankRuehl"/>
          <w:b/>
          <w:bCs/>
          <w:sz w:val="24"/>
          <w:szCs w:val="24"/>
          <w:rtl/>
        </w:rPr>
        <w:t xml:space="preserve"> שנקטם ראשו האם כשר</w:t>
      </w:r>
      <w:r w:rsidR="00D3015E" w:rsidRPr="00733B54">
        <w:rPr>
          <w:rFonts w:ascii="FrankRuehl" w:hAnsi="FrankRuehl"/>
          <w:b/>
          <w:bCs/>
          <w:sz w:val="24"/>
          <w:szCs w:val="24"/>
          <w:rtl/>
        </w:rPr>
        <w:tab/>
      </w:r>
    </w:p>
    <w:p w14:paraId="6D153663" w14:textId="4F1698BB" w:rsidR="00DB2D6E" w:rsidRDefault="00DB2D6E" w:rsidP="00D3015E">
      <w:pPr>
        <w:jc w:val="distribute"/>
        <w:rPr>
          <w:rFonts w:ascii="FrankRuehl" w:hAnsi="FrankRuehl"/>
          <w:sz w:val="28"/>
          <w:szCs w:val="28"/>
          <w:rtl/>
        </w:rPr>
      </w:pPr>
      <w:r w:rsidRPr="00D3015E">
        <w:rPr>
          <w:rStyle w:val="ac"/>
          <w:rtl/>
        </w:rPr>
        <w:t>כתב</w:t>
      </w:r>
      <w:r w:rsidRPr="00324F9B">
        <w:rPr>
          <w:rFonts w:ascii="FrankRuehl" w:hAnsi="FrankRuehl"/>
          <w:sz w:val="28"/>
          <w:szCs w:val="28"/>
          <w:rtl/>
        </w:rPr>
        <w:t xml:space="preserve"> מרן </w:t>
      </w:r>
      <w:proofErr w:type="spellStart"/>
      <w:r w:rsidRPr="00324F9B">
        <w:rPr>
          <w:rFonts w:ascii="FrankRuehl" w:hAnsi="FrankRuehl"/>
          <w:sz w:val="28"/>
          <w:szCs w:val="28"/>
          <w:rtl/>
        </w:rPr>
        <w:t>באו"ח</w:t>
      </w:r>
      <w:proofErr w:type="spellEnd"/>
      <w:r w:rsidRPr="00324F9B">
        <w:rPr>
          <w:rFonts w:ascii="FrankRuehl" w:hAnsi="FrankRuehl"/>
          <w:sz w:val="28"/>
          <w:szCs w:val="28"/>
          <w:rtl/>
        </w:rPr>
        <w:t xml:space="preserve"> בסימן תרמ"ו סעיף א הדס שנקטם ראשו כשר ע"כ</w:t>
      </w:r>
      <w:r w:rsidRPr="00324F9B">
        <w:rPr>
          <w:rStyle w:val="a5"/>
          <w:rFonts w:ascii="FrankRuehl" w:hAnsi="FrankRuehl"/>
          <w:sz w:val="28"/>
          <w:szCs w:val="28"/>
          <w:rtl/>
        </w:rPr>
        <w:footnoteReference w:id="237"/>
      </w:r>
      <w:r w:rsidRPr="00324F9B">
        <w:rPr>
          <w:rFonts w:ascii="FrankRuehl" w:hAnsi="FrankRuehl"/>
          <w:sz w:val="28"/>
          <w:szCs w:val="28"/>
          <w:rtl/>
        </w:rPr>
        <w:t xml:space="preserve">, וי"ל </w:t>
      </w:r>
      <w:proofErr w:type="spellStart"/>
      <w:r w:rsidRPr="00324F9B">
        <w:rPr>
          <w:rFonts w:ascii="FrankRuehl" w:hAnsi="FrankRuehl"/>
          <w:sz w:val="28"/>
          <w:szCs w:val="28"/>
          <w:rtl/>
        </w:rPr>
        <w:t>דאח"ז</w:t>
      </w:r>
      <w:proofErr w:type="spellEnd"/>
      <w:r w:rsidRPr="00324F9B">
        <w:rPr>
          <w:rFonts w:ascii="FrankRuehl" w:hAnsi="FrankRuehl"/>
          <w:sz w:val="28"/>
          <w:szCs w:val="28"/>
          <w:rtl/>
        </w:rPr>
        <w:t xml:space="preserve"> בסעיף </w:t>
      </w:r>
      <w:r w:rsidR="00D3015E">
        <w:rPr>
          <w:rFonts w:ascii="FrankRuehl" w:hAnsi="FrankRuehl"/>
          <w:sz w:val="28"/>
          <w:szCs w:val="28"/>
          <w:rtl/>
        </w:rPr>
        <w:br/>
      </w:r>
      <w:r w:rsidR="00D3015E" w:rsidRPr="00D3015E">
        <w:rPr>
          <w:rFonts w:ascii="Arial" w:hAnsi="Arial" w:cs="Arial" w:hint="cs"/>
          <w:spacing w:val="517"/>
          <w:sz w:val="28"/>
          <w:szCs w:val="28"/>
          <w:rtl/>
        </w:rPr>
        <w:t> </w:t>
      </w:r>
      <w:r w:rsidRPr="00324F9B">
        <w:rPr>
          <w:rFonts w:ascii="FrankRuehl" w:hAnsi="FrankRuehl"/>
          <w:sz w:val="28"/>
          <w:szCs w:val="28"/>
          <w:rtl/>
        </w:rPr>
        <w:t xml:space="preserve">י' חזר וכתב דין זה וסיים ויש </w:t>
      </w:r>
      <w:proofErr w:type="spellStart"/>
      <w:r w:rsidRPr="00324F9B">
        <w:rPr>
          <w:rFonts w:ascii="FrankRuehl" w:hAnsi="FrankRuehl"/>
          <w:sz w:val="28"/>
          <w:szCs w:val="28"/>
          <w:rtl/>
        </w:rPr>
        <w:t>פוסלין</w:t>
      </w:r>
      <w:proofErr w:type="spellEnd"/>
      <w:r w:rsidRPr="00324F9B">
        <w:rPr>
          <w:rFonts w:ascii="FrankRuehl" w:hAnsi="FrankRuehl"/>
          <w:sz w:val="28"/>
          <w:szCs w:val="28"/>
          <w:rtl/>
        </w:rPr>
        <w:t xml:space="preserve"> בנקטם ראשו ע"כ</w:t>
      </w:r>
      <w:r w:rsidRPr="00324F9B">
        <w:rPr>
          <w:rStyle w:val="a5"/>
          <w:rFonts w:ascii="FrankRuehl" w:hAnsi="FrankRuehl"/>
          <w:sz w:val="28"/>
          <w:szCs w:val="28"/>
          <w:rtl/>
        </w:rPr>
        <w:footnoteReference w:id="238"/>
      </w:r>
      <w:r w:rsidRPr="00324F9B">
        <w:rPr>
          <w:rFonts w:ascii="FrankRuehl" w:hAnsi="FrankRuehl"/>
          <w:sz w:val="28"/>
          <w:szCs w:val="28"/>
          <w:rtl/>
        </w:rPr>
        <w:t xml:space="preserve">, ולפי הכלל </w:t>
      </w:r>
      <w:proofErr w:type="spellStart"/>
      <w:r w:rsidRPr="00324F9B">
        <w:rPr>
          <w:rFonts w:ascii="FrankRuehl" w:hAnsi="FrankRuehl"/>
          <w:sz w:val="28"/>
          <w:szCs w:val="28"/>
          <w:rtl/>
        </w:rPr>
        <w:t>דסתם</w:t>
      </w:r>
      <w:proofErr w:type="spellEnd"/>
      <w:r w:rsidRPr="00324F9B">
        <w:rPr>
          <w:rFonts w:ascii="FrankRuehl" w:hAnsi="FrankRuehl"/>
          <w:sz w:val="28"/>
          <w:szCs w:val="28"/>
          <w:rtl/>
        </w:rPr>
        <w:t xml:space="preserve"> וי"א הלכה כסתם א"כ שורת הדין </w:t>
      </w:r>
      <w:proofErr w:type="spellStart"/>
      <w:r w:rsidRPr="00324F9B">
        <w:rPr>
          <w:rFonts w:ascii="FrankRuehl" w:hAnsi="FrankRuehl"/>
          <w:sz w:val="28"/>
          <w:szCs w:val="28"/>
          <w:rtl/>
        </w:rPr>
        <w:t>דכשר</w:t>
      </w:r>
      <w:proofErr w:type="spellEnd"/>
      <w:r w:rsidRPr="00324F9B">
        <w:rPr>
          <w:rFonts w:ascii="FrankRuehl" w:hAnsi="FrankRuehl"/>
          <w:sz w:val="28"/>
          <w:szCs w:val="28"/>
          <w:rtl/>
        </w:rPr>
        <w:t xml:space="preserve"> כמ"ש </w:t>
      </w:r>
      <w:proofErr w:type="spellStart"/>
      <w:r w:rsidRPr="00324F9B">
        <w:rPr>
          <w:rFonts w:ascii="FrankRuehl" w:hAnsi="FrankRuehl"/>
          <w:sz w:val="28"/>
          <w:szCs w:val="28"/>
          <w:rtl/>
        </w:rPr>
        <w:t>בס"א</w:t>
      </w:r>
      <w:proofErr w:type="spellEnd"/>
      <w:r w:rsidRPr="00324F9B">
        <w:rPr>
          <w:rFonts w:ascii="FrankRuehl" w:hAnsi="FrankRuehl"/>
          <w:sz w:val="28"/>
          <w:szCs w:val="28"/>
          <w:rtl/>
        </w:rPr>
        <w:t xml:space="preserve"> ואיני יודע </w:t>
      </w:r>
      <w:proofErr w:type="spellStart"/>
      <w:r w:rsidRPr="00324F9B">
        <w:rPr>
          <w:rFonts w:ascii="FrankRuehl" w:hAnsi="FrankRuehl"/>
          <w:sz w:val="28"/>
          <w:szCs w:val="28"/>
          <w:rtl/>
        </w:rPr>
        <w:t>אמאי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פלגינהו</w:t>
      </w:r>
      <w:proofErr w:type="spellEnd"/>
      <w:r w:rsidRPr="00324F9B">
        <w:rPr>
          <w:rFonts w:ascii="FrankRuehl" w:hAnsi="FrankRuehl"/>
          <w:sz w:val="28"/>
          <w:szCs w:val="28"/>
          <w:rtl/>
        </w:rPr>
        <w:t xml:space="preserve"> לתרי בבי והיה די לנו בהא </w:t>
      </w:r>
      <w:proofErr w:type="spellStart"/>
      <w:r w:rsidRPr="00324F9B">
        <w:rPr>
          <w:rFonts w:ascii="FrankRuehl" w:hAnsi="FrankRuehl"/>
          <w:sz w:val="28"/>
          <w:szCs w:val="28"/>
          <w:rtl/>
        </w:rPr>
        <w:t>דסעיף</w:t>
      </w:r>
      <w:proofErr w:type="spellEnd"/>
      <w:r w:rsidRPr="00324F9B">
        <w:rPr>
          <w:rFonts w:ascii="FrankRuehl" w:hAnsi="FrankRuehl"/>
          <w:sz w:val="28"/>
          <w:szCs w:val="28"/>
          <w:rtl/>
        </w:rPr>
        <w:t xml:space="preserve"> י, והרב באר הגולה כתב </w:t>
      </w:r>
      <w:proofErr w:type="spellStart"/>
      <w:r w:rsidRPr="00324F9B">
        <w:rPr>
          <w:rFonts w:ascii="FrankRuehl" w:hAnsi="FrankRuehl"/>
          <w:sz w:val="28"/>
          <w:szCs w:val="28"/>
          <w:rtl/>
        </w:rPr>
        <w:t>בס"א</w:t>
      </w:r>
      <w:proofErr w:type="spellEnd"/>
      <w:r w:rsidRPr="00324F9B">
        <w:rPr>
          <w:rFonts w:ascii="FrankRuehl" w:hAnsi="FrankRuehl"/>
          <w:sz w:val="28"/>
          <w:szCs w:val="28"/>
          <w:rtl/>
        </w:rPr>
        <w:t xml:space="preserve"> עיין לקמן </w:t>
      </w:r>
      <w:proofErr w:type="spellStart"/>
      <w:r w:rsidRPr="00324F9B">
        <w:rPr>
          <w:rFonts w:ascii="FrankRuehl" w:hAnsi="FrankRuehl"/>
          <w:sz w:val="28"/>
          <w:szCs w:val="28"/>
          <w:rtl/>
        </w:rPr>
        <w:t>בס"י</w:t>
      </w:r>
      <w:proofErr w:type="spellEnd"/>
      <w:r w:rsidRPr="00324F9B">
        <w:rPr>
          <w:rFonts w:ascii="FrankRuehl" w:hAnsi="FrankRuehl"/>
          <w:sz w:val="28"/>
          <w:szCs w:val="28"/>
          <w:rtl/>
        </w:rPr>
        <w:t xml:space="preserve"> ובמה שציינתי שם ע"כ ויש מי </w:t>
      </w:r>
      <w:proofErr w:type="spellStart"/>
      <w:r w:rsidRPr="00324F9B">
        <w:rPr>
          <w:rFonts w:ascii="FrankRuehl" w:hAnsi="FrankRuehl"/>
          <w:sz w:val="28"/>
          <w:szCs w:val="28"/>
          <w:rtl/>
        </w:rPr>
        <w:t>שר"ל</w:t>
      </w:r>
      <w:proofErr w:type="spellEnd"/>
      <w:r w:rsidRPr="00324F9B">
        <w:rPr>
          <w:rFonts w:ascii="FrankRuehl" w:hAnsi="FrankRuehl"/>
          <w:sz w:val="28"/>
          <w:szCs w:val="28"/>
          <w:rtl/>
        </w:rPr>
        <w:t xml:space="preserve"> שכמעט הרגיש בדיוק זה אבל לא יישב כלום</w:t>
      </w:r>
      <w:r w:rsidRPr="00324F9B">
        <w:rPr>
          <w:rStyle w:val="a5"/>
          <w:rFonts w:ascii="FrankRuehl" w:hAnsi="FrankRuehl"/>
          <w:sz w:val="28"/>
          <w:szCs w:val="28"/>
          <w:rtl/>
        </w:rPr>
        <w:footnoteReference w:id="239"/>
      </w:r>
      <w:r w:rsidRPr="00324F9B">
        <w:rPr>
          <w:rFonts w:ascii="FrankRuehl" w:hAnsi="FrankRuehl"/>
          <w:sz w:val="28"/>
          <w:szCs w:val="28"/>
          <w:rtl/>
        </w:rPr>
        <w:t>.</w:t>
      </w:r>
      <w:r w:rsidR="00D3015E">
        <w:rPr>
          <w:rFonts w:ascii="FrankRuehl" w:hAnsi="FrankRuehl"/>
          <w:sz w:val="28"/>
          <w:szCs w:val="28"/>
          <w:rtl/>
        </w:rPr>
        <w:tab/>
      </w:r>
    </w:p>
    <w:p w14:paraId="280ED3F2" w14:textId="77777777" w:rsidR="00F73B32" w:rsidRDefault="00F73B32" w:rsidP="00D3015E">
      <w:pPr>
        <w:jc w:val="distribute"/>
        <w:rPr>
          <w:rFonts w:ascii="FrankRuehl" w:hAnsi="FrankRuehl"/>
          <w:sz w:val="28"/>
          <w:szCs w:val="28"/>
          <w:rtl/>
        </w:rPr>
      </w:pPr>
    </w:p>
    <w:p w14:paraId="61D473DE" w14:textId="30EE2543" w:rsidR="00DB2D6E" w:rsidRPr="00F73B32" w:rsidRDefault="00DB2D6E" w:rsidP="00061AED">
      <w:pPr>
        <w:pStyle w:val="1"/>
        <w:rPr>
          <w:rtl/>
        </w:rPr>
      </w:pPr>
      <w:r w:rsidRPr="00D3015E">
        <w:rPr>
          <w:rStyle w:val="ac"/>
          <w:rtl/>
        </w:rPr>
        <w:t>סי</w:t>
      </w:r>
      <w:r w:rsidRPr="00D3015E">
        <w:rPr>
          <w:rStyle w:val="ac"/>
          <w:rFonts w:hint="cs"/>
          <w:rtl/>
        </w:rPr>
        <w:t>מן</w:t>
      </w:r>
      <w:r w:rsidRPr="00F73B32">
        <w:rPr>
          <w:rtl/>
        </w:rPr>
        <w:t xml:space="preserve"> </w:t>
      </w:r>
      <w:r w:rsidRPr="00061AED">
        <w:rPr>
          <w:b w:val="0"/>
          <w:bCs/>
          <w:rtl/>
        </w:rPr>
        <w:t>מ"א</w:t>
      </w:r>
      <w:r w:rsidRPr="00061AED">
        <w:rPr>
          <w:rFonts w:hint="cs"/>
          <w:b w:val="0"/>
          <w:bCs/>
          <w:rtl/>
        </w:rPr>
        <w:t xml:space="preserve"> [ד]</w:t>
      </w:r>
      <w:r w:rsidR="00D3015E" w:rsidRPr="00061AED">
        <w:rPr>
          <w:b w:val="0"/>
          <w:bCs/>
          <w:rtl/>
        </w:rPr>
        <w:tab/>
      </w:r>
    </w:p>
    <w:p w14:paraId="2E6DE7E3" w14:textId="3B184153" w:rsidR="00DB2D6E" w:rsidRPr="00F73B32" w:rsidRDefault="00DB2D6E" w:rsidP="00D3015E">
      <w:pPr>
        <w:jc w:val="distribute"/>
        <w:rPr>
          <w:rFonts w:ascii="FrankRuehl" w:hAnsi="FrankRuehl"/>
          <w:b/>
          <w:bCs/>
          <w:sz w:val="24"/>
          <w:szCs w:val="24"/>
          <w:rtl/>
        </w:rPr>
      </w:pPr>
      <w:r w:rsidRPr="00F73B32">
        <w:rPr>
          <w:rStyle w:val="ac"/>
          <w:sz w:val="24"/>
          <w:szCs w:val="24"/>
          <w:rtl/>
        </w:rPr>
        <w:t>האם</w:t>
      </w:r>
      <w:r w:rsidRPr="00F73B32">
        <w:rPr>
          <w:rFonts w:ascii="FrankRuehl" w:hAnsi="FrankRuehl"/>
          <w:b/>
          <w:bCs/>
          <w:sz w:val="24"/>
          <w:szCs w:val="24"/>
          <w:rtl/>
        </w:rPr>
        <w:t xml:space="preserve"> לברך על הדפסת ספר</w:t>
      </w:r>
      <w:r w:rsidR="00D3015E" w:rsidRPr="00F73B32">
        <w:rPr>
          <w:rFonts w:ascii="FrankRuehl" w:hAnsi="FrankRuehl"/>
          <w:b/>
          <w:bCs/>
          <w:sz w:val="24"/>
          <w:szCs w:val="24"/>
          <w:rtl/>
        </w:rPr>
        <w:tab/>
      </w:r>
    </w:p>
    <w:p w14:paraId="4965B9F1" w14:textId="2C8ED9A8" w:rsidR="00DB2D6E" w:rsidRDefault="00DB2D6E" w:rsidP="00D3015E">
      <w:pPr>
        <w:jc w:val="distribute"/>
        <w:rPr>
          <w:rFonts w:ascii="FrankRuehl" w:hAnsi="FrankRuehl"/>
          <w:sz w:val="28"/>
          <w:szCs w:val="28"/>
          <w:rtl/>
        </w:rPr>
      </w:pPr>
      <w:proofErr w:type="spellStart"/>
      <w:r w:rsidRPr="00D3015E">
        <w:rPr>
          <w:rStyle w:val="ac"/>
          <w:rtl/>
        </w:rPr>
        <w:t>בענין</w:t>
      </w:r>
      <w:proofErr w:type="spellEnd"/>
      <w:r w:rsidRPr="00324F9B">
        <w:rPr>
          <w:rFonts w:ascii="FrankRuehl" w:hAnsi="FrankRuehl"/>
          <w:sz w:val="28"/>
          <w:szCs w:val="28"/>
          <w:rtl/>
        </w:rPr>
        <w:t xml:space="preserve"> מי שזיכהו השי"ת להדפיס ספר בזאת התורה הנה הרב ברכי יוסף ז"ל הביא לנו משם </w:t>
      </w:r>
      <w:r w:rsidR="00D3015E">
        <w:rPr>
          <w:rFonts w:ascii="FrankRuehl" w:hAnsi="FrankRuehl"/>
          <w:sz w:val="28"/>
          <w:szCs w:val="28"/>
          <w:rtl/>
        </w:rPr>
        <w:br/>
      </w:r>
      <w:r w:rsidR="00D3015E" w:rsidRPr="00D3015E">
        <w:rPr>
          <w:rFonts w:ascii="Arial" w:hAnsi="Arial" w:cs="Arial" w:hint="cs"/>
          <w:spacing w:val="655"/>
          <w:sz w:val="28"/>
          <w:szCs w:val="28"/>
          <w:rtl/>
        </w:rPr>
        <w:t> </w:t>
      </w:r>
      <w:r w:rsidRPr="00324F9B">
        <w:rPr>
          <w:rFonts w:ascii="FrankRuehl" w:hAnsi="FrankRuehl"/>
          <w:sz w:val="28"/>
          <w:szCs w:val="28"/>
          <w:rtl/>
        </w:rPr>
        <w:t xml:space="preserve">הא' </w:t>
      </w:r>
      <w:proofErr w:type="spellStart"/>
      <w:r w:rsidRPr="00324F9B">
        <w:rPr>
          <w:rFonts w:ascii="FrankRuehl" w:hAnsi="FrankRuehl"/>
          <w:sz w:val="28"/>
          <w:szCs w:val="28"/>
          <w:rtl/>
        </w:rPr>
        <w:t>דחייב</w:t>
      </w:r>
      <w:proofErr w:type="spellEnd"/>
      <w:r w:rsidRPr="00324F9B">
        <w:rPr>
          <w:rFonts w:ascii="FrankRuehl" w:hAnsi="FrankRuehl"/>
          <w:sz w:val="28"/>
          <w:szCs w:val="28"/>
          <w:rtl/>
        </w:rPr>
        <w:t xml:space="preserve"> לברך שהחיינו ומר </w:t>
      </w:r>
      <w:proofErr w:type="spellStart"/>
      <w:r w:rsidRPr="00324F9B">
        <w:rPr>
          <w:rFonts w:ascii="FrankRuehl" w:hAnsi="FrankRuehl"/>
          <w:sz w:val="28"/>
          <w:szCs w:val="28"/>
          <w:rtl/>
        </w:rPr>
        <w:t>ניהו</w:t>
      </w:r>
      <w:proofErr w:type="spellEnd"/>
      <w:r w:rsidRPr="00324F9B">
        <w:rPr>
          <w:rFonts w:ascii="FrankRuehl" w:hAnsi="FrankRuehl"/>
          <w:sz w:val="28"/>
          <w:szCs w:val="28"/>
          <w:rtl/>
        </w:rPr>
        <w:t xml:space="preserve"> כתב </w:t>
      </w:r>
      <w:proofErr w:type="spellStart"/>
      <w:r w:rsidRPr="00324F9B">
        <w:rPr>
          <w:rFonts w:ascii="FrankRuehl" w:hAnsi="FrankRuehl"/>
          <w:sz w:val="28"/>
          <w:szCs w:val="28"/>
          <w:rtl/>
        </w:rPr>
        <w:t>דל"נ</w:t>
      </w:r>
      <w:proofErr w:type="spellEnd"/>
      <w:r w:rsidRPr="00324F9B">
        <w:rPr>
          <w:rFonts w:ascii="FrankRuehl" w:hAnsi="FrankRuehl"/>
          <w:sz w:val="28"/>
          <w:szCs w:val="28"/>
          <w:rtl/>
        </w:rPr>
        <w:t xml:space="preserve"> דיברך בלא שם ומלכות ע"כ, ולא ביאר לנו טעמא </w:t>
      </w:r>
      <w:proofErr w:type="spellStart"/>
      <w:r w:rsidRPr="00324F9B">
        <w:rPr>
          <w:rFonts w:ascii="FrankRuehl" w:hAnsi="FrankRuehl"/>
          <w:sz w:val="28"/>
          <w:szCs w:val="28"/>
          <w:rtl/>
        </w:rPr>
        <w:t>דמילתא</w:t>
      </w:r>
      <w:proofErr w:type="spellEnd"/>
      <w:r w:rsidRPr="00324F9B">
        <w:rPr>
          <w:rFonts w:ascii="FrankRuehl" w:hAnsi="FrankRuehl"/>
          <w:sz w:val="28"/>
          <w:szCs w:val="28"/>
          <w:rtl/>
        </w:rPr>
        <w:t xml:space="preserve"> ולכאורה </w:t>
      </w:r>
      <w:proofErr w:type="spellStart"/>
      <w:r w:rsidRPr="00324F9B">
        <w:rPr>
          <w:rFonts w:ascii="FrankRuehl" w:hAnsi="FrankRuehl"/>
          <w:sz w:val="28"/>
          <w:szCs w:val="28"/>
          <w:rtl/>
        </w:rPr>
        <w:t>י"ל</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אמאי</w:t>
      </w:r>
      <w:proofErr w:type="spellEnd"/>
      <w:r w:rsidRPr="00324F9B">
        <w:rPr>
          <w:rFonts w:ascii="FrankRuehl" w:hAnsi="FrankRuehl"/>
          <w:sz w:val="28"/>
          <w:szCs w:val="28"/>
          <w:rtl/>
        </w:rPr>
        <w:t xml:space="preserve"> ל"א ג"כ דיברך הטוב והמטיב דאין לך טוב מעצמו ולאחרים יותר מזה הא </w:t>
      </w:r>
      <w:proofErr w:type="spellStart"/>
      <w:r w:rsidRPr="00324F9B">
        <w:rPr>
          <w:rFonts w:ascii="FrankRuehl" w:hAnsi="FrankRuehl"/>
          <w:sz w:val="28"/>
          <w:szCs w:val="28"/>
          <w:rtl/>
        </w:rPr>
        <w:t>דלומד</w:t>
      </w:r>
      <w:proofErr w:type="spellEnd"/>
      <w:r w:rsidRPr="00324F9B">
        <w:rPr>
          <w:rFonts w:ascii="FrankRuehl" w:hAnsi="FrankRuehl"/>
          <w:sz w:val="28"/>
          <w:szCs w:val="28"/>
          <w:rtl/>
        </w:rPr>
        <w:t xml:space="preserve"> תורה ומלמדה ואין טוב אלא תורה ואין לך בו אלא </w:t>
      </w:r>
      <w:proofErr w:type="spellStart"/>
      <w:r w:rsidRPr="00324F9B">
        <w:rPr>
          <w:rFonts w:ascii="FrankRuehl" w:hAnsi="FrankRuehl"/>
          <w:sz w:val="28"/>
          <w:szCs w:val="28"/>
          <w:rtl/>
        </w:rPr>
        <w:t>חדושו</w:t>
      </w:r>
      <w:proofErr w:type="spellEnd"/>
      <w:r w:rsidRPr="00324F9B">
        <w:rPr>
          <w:rFonts w:ascii="FrankRuehl" w:hAnsi="FrankRuehl"/>
          <w:sz w:val="28"/>
          <w:szCs w:val="28"/>
          <w:rtl/>
        </w:rPr>
        <w:t xml:space="preserve">, ולכאורה </w:t>
      </w:r>
      <w:proofErr w:type="spellStart"/>
      <w:r w:rsidRPr="00324F9B">
        <w:rPr>
          <w:rFonts w:ascii="FrankRuehl" w:hAnsi="FrankRuehl"/>
          <w:sz w:val="28"/>
          <w:szCs w:val="28"/>
          <w:rtl/>
        </w:rPr>
        <w:t>י"ל</w:t>
      </w:r>
      <w:proofErr w:type="spellEnd"/>
      <w:r w:rsidRPr="00324F9B">
        <w:rPr>
          <w:rFonts w:ascii="FrankRuehl" w:hAnsi="FrankRuehl"/>
          <w:sz w:val="28"/>
          <w:szCs w:val="28"/>
          <w:rtl/>
        </w:rPr>
        <w:t xml:space="preserve"> משום </w:t>
      </w:r>
      <w:proofErr w:type="spellStart"/>
      <w:r w:rsidRPr="00324F9B">
        <w:rPr>
          <w:rFonts w:ascii="FrankRuehl" w:hAnsi="FrankRuehl"/>
          <w:sz w:val="28"/>
          <w:szCs w:val="28"/>
          <w:rtl/>
        </w:rPr>
        <w:t>דכל</w:t>
      </w:r>
      <w:proofErr w:type="spellEnd"/>
      <w:r w:rsidRPr="00324F9B">
        <w:rPr>
          <w:rFonts w:ascii="FrankRuehl" w:hAnsi="FrankRuehl"/>
          <w:sz w:val="28"/>
          <w:szCs w:val="28"/>
          <w:rtl/>
        </w:rPr>
        <w:t xml:space="preserve"> חידושי תורה </w:t>
      </w:r>
      <w:proofErr w:type="spellStart"/>
      <w:r w:rsidRPr="00324F9B">
        <w:rPr>
          <w:rFonts w:ascii="FrankRuehl" w:hAnsi="FrankRuehl"/>
          <w:sz w:val="28"/>
          <w:szCs w:val="28"/>
          <w:rtl/>
        </w:rPr>
        <w:t>שהת"ח</w:t>
      </w:r>
      <w:proofErr w:type="spellEnd"/>
      <w:r w:rsidRPr="00324F9B">
        <w:rPr>
          <w:rFonts w:ascii="FrankRuehl" w:hAnsi="FrankRuehl"/>
          <w:sz w:val="28"/>
          <w:szCs w:val="28"/>
          <w:rtl/>
        </w:rPr>
        <w:t xml:space="preserve"> מחדשים כל זה מה שקיבלה נשמתם מהר סיני, ומשום הכי ג"כ לא שייך לברך הטוב והמטיב דאין כל חדש כתיב, וגם עם עיקר עסק התורה אין לברך שהחיינו משום </w:t>
      </w:r>
      <w:proofErr w:type="spellStart"/>
      <w:r w:rsidRPr="00324F9B">
        <w:rPr>
          <w:rFonts w:ascii="FrankRuehl" w:hAnsi="FrankRuehl"/>
          <w:sz w:val="28"/>
          <w:szCs w:val="28"/>
          <w:rtl/>
        </w:rPr>
        <w:t>דאלו</w:t>
      </w:r>
      <w:proofErr w:type="spellEnd"/>
      <w:r w:rsidRPr="00324F9B">
        <w:rPr>
          <w:rFonts w:ascii="FrankRuehl" w:hAnsi="FrankRuehl"/>
          <w:sz w:val="28"/>
          <w:szCs w:val="28"/>
          <w:rtl/>
        </w:rPr>
        <w:t xml:space="preserve"> דברים שאין להם שיעור ולא גמר המצות </w:t>
      </w:r>
      <w:proofErr w:type="spellStart"/>
      <w:r w:rsidRPr="00324F9B">
        <w:rPr>
          <w:rFonts w:ascii="FrankRuehl" w:hAnsi="FrankRuehl"/>
          <w:sz w:val="28"/>
          <w:szCs w:val="28"/>
          <w:rtl/>
        </w:rPr>
        <w:t>דרחבה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מצותך</w:t>
      </w:r>
      <w:proofErr w:type="spellEnd"/>
      <w:r w:rsidRPr="00324F9B">
        <w:rPr>
          <w:rFonts w:ascii="FrankRuehl" w:hAnsi="FrankRuehl"/>
          <w:sz w:val="28"/>
          <w:szCs w:val="28"/>
          <w:rtl/>
        </w:rPr>
        <w:t xml:space="preserve"> מאד, וגם אפשר דיש לסמוך על מה שמברך בעת הגיעו לי"ג שמברך שהחיינו ועל כולם יתברך שהגיע כעת בחיוב התורה והמצות, ועכ"פ </w:t>
      </w:r>
      <w:bookmarkStart w:id="8" w:name="_Hlk181131030"/>
      <w:proofErr w:type="spellStart"/>
      <w:r w:rsidRPr="00324F9B">
        <w:rPr>
          <w:rFonts w:ascii="FrankRuehl" w:hAnsi="FrankRuehl"/>
          <w:sz w:val="28"/>
          <w:szCs w:val="28"/>
          <w:rtl/>
        </w:rPr>
        <w:t>בענין</w:t>
      </w:r>
      <w:proofErr w:type="spellEnd"/>
      <w:r w:rsidRPr="00324F9B">
        <w:rPr>
          <w:rFonts w:ascii="FrankRuehl" w:hAnsi="FrankRuehl"/>
          <w:sz w:val="28"/>
          <w:szCs w:val="28"/>
          <w:rtl/>
        </w:rPr>
        <w:t xml:space="preserve"> המדפיס ספר כבר הורה זקן דיברך בלא שם ומלכות וכן אני עבדו ותלמידו נהגתי בעצמי כן ויש מן החכמים </w:t>
      </w:r>
      <w:proofErr w:type="spellStart"/>
      <w:r w:rsidRPr="00324F9B">
        <w:rPr>
          <w:rFonts w:ascii="FrankRuehl" w:hAnsi="FrankRuehl"/>
          <w:sz w:val="28"/>
          <w:szCs w:val="28"/>
          <w:rtl/>
        </w:rPr>
        <w:t>ה"י</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דעבדי</w:t>
      </w:r>
      <w:proofErr w:type="spellEnd"/>
      <w:r w:rsidRPr="00324F9B">
        <w:rPr>
          <w:rFonts w:ascii="FrankRuehl" w:hAnsi="FrankRuehl"/>
          <w:sz w:val="28"/>
          <w:szCs w:val="28"/>
          <w:rtl/>
        </w:rPr>
        <w:t xml:space="preserve"> ג"כ יומא טבא </w:t>
      </w:r>
      <w:proofErr w:type="spellStart"/>
      <w:r w:rsidRPr="00324F9B">
        <w:rPr>
          <w:rFonts w:ascii="FrankRuehl" w:hAnsi="FrankRuehl"/>
          <w:sz w:val="28"/>
          <w:szCs w:val="28"/>
          <w:rtl/>
        </w:rPr>
        <w:t>לרבנן</w:t>
      </w:r>
      <w:proofErr w:type="spellEnd"/>
      <w:r w:rsidRPr="00324F9B">
        <w:rPr>
          <w:rFonts w:ascii="FrankRuehl" w:hAnsi="FrankRuehl"/>
          <w:sz w:val="28"/>
          <w:szCs w:val="28"/>
          <w:rtl/>
        </w:rPr>
        <w:t xml:space="preserve"> אחד המרבה ואחד הממעיט והוא מנהג יפה </w:t>
      </w:r>
      <w:proofErr w:type="spellStart"/>
      <w:r w:rsidRPr="00324F9B">
        <w:rPr>
          <w:rFonts w:ascii="FrankRuehl" w:hAnsi="FrankRuehl"/>
          <w:sz w:val="28"/>
          <w:szCs w:val="28"/>
          <w:rtl/>
        </w:rPr>
        <w:t>דהמודה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בנסו</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עושין</w:t>
      </w:r>
      <w:proofErr w:type="spellEnd"/>
      <w:r w:rsidRPr="00324F9B">
        <w:rPr>
          <w:rFonts w:ascii="FrankRuehl" w:hAnsi="FrankRuehl"/>
          <w:sz w:val="28"/>
          <w:szCs w:val="28"/>
          <w:rtl/>
        </w:rPr>
        <w:t xml:space="preserve"> לו נס אחר שיזכה לחבר ג"כ על אחת כמה וכמה ואפשר </w:t>
      </w:r>
      <w:proofErr w:type="spellStart"/>
      <w:r w:rsidRPr="00324F9B">
        <w:rPr>
          <w:rFonts w:ascii="FrankRuehl" w:hAnsi="FrankRuehl"/>
          <w:sz w:val="28"/>
          <w:szCs w:val="28"/>
          <w:rtl/>
        </w:rPr>
        <w:t>שזש"ה</w:t>
      </w:r>
      <w:proofErr w:type="spellEnd"/>
      <w:r w:rsidRPr="00324F9B">
        <w:rPr>
          <w:rFonts w:ascii="FrankRuehl" w:hAnsi="FrankRuehl"/>
          <w:sz w:val="28"/>
          <w:szCs w:val="28"/>
          <w:rtl/>
        </w:rPr>
        <w:t xml:space="preserve"> "הודו לה' כי טוב"</w:t>
      </w:r>
      <w:r w:rsidRPr="00324F9B">
        <w:rPr>
          <w:rStyle w:val="a5"/>
          <w:rFonts w:ascii="FrankRuehl" w:hAnsi="FrankRuehl"/>
          <w:sz w:val="28"/>
          <w:szCs w:val="28"/>
          <w:rtl/>
        </w:rPr>
        <w:footnoteReference w:id="240"/>
      </w:r>
      <w:r w:rsidRPr="00324F9B">
        <w:rPr>
          <w:rFonts w:ascii="FrankRuehl" w:hAnsi="FrankRuehl"/>
          <w:sz w:val="28"/>
          <w:szCs w:val="28"/>
          <w:rtl/>
        </w:rPr>
        <w:t xml:space="preserve"> דאין טוב אלא תורה </w:t>
      </w:r>
      <w:r w:rsidRPr="00324F9B">
        <w:rPr>
          <w:rFonts w:ascii="FrankRuehl" w:hAnsi="FrankRuehl"/>
          <w:sz w:val="28"/>
          <w:szCs w:val="28"/>
          <w:rtl/>
        </w:rPr>
        <w:lastRenderedPageBreak/>
        <w:t xml:space="preserve">שכשיזכה לעשות ספר בחידושי התורה שיודה </w:t>
      </w:r>
      <w:proofErr w:type="spellStart"/>
      <w:r w:rsidRPr="00324F9B">
        <w:rPr>
          <w:rFonts w:ascii="FrankRuehl" w:hAnsi="FrankRuehl"/>
          <w:sz w:val="28"/>
          <w:szCs w:val="28"/>
          <w:rtl/>
        </w:rPr>
        <w:t>להשי"ת</w:t>
      </w:r>
      <w:proofErr w:type="spellEnd"/>
      <w:r w:rsidRPr="00324F9B">
        <w:rPr>
          <w:rFonts w:ascii="FrankRuehl" w:hAnsi="FrankRuehl"/>
          <w:sz w:val="28"/>
          <w:szCs w:val="28"/>
          <w:rtl/>
        </w:rPr>
        <w:t xml:space="preserve"> בהודאה בלא שם ומלכות, ומזה יזכה כי לעולם חסדו שיזכה לעולם בחסד אל להיות עושה חדשות כהנה וכהנה.</w:t>
      </w:r>
      <w:r w:rsidR="00D3015E">
        <w:rPr>
          <w:rFonts w:ascii="FrankRuehl" w:hAnsi="FrankRuehl"/>
          <w:sz w:val="28"/>
          <w:szCs w:val="28"/>
          <w:rtl/>
        </w:rPr>
        <w:tab/>
      </w:r>
    </w:p>
    <w:p w14:paraId="7F5BF812" w14:textId="77777777" w:rsidR="00F73B32" w:rsidRPr="00324F9B" w:rsidRDefault="00F73B32" w:rsidP="00D3015E">
      <w:pPr>
        <w:jc w:val="distribute"/>
        <w:rPr>
          <w:rFonts w:ascii="FrankRuehl" w:hAnsi="FrankRuehl"/>
          <w:sz w:val="28"/>
          <w:szCs w:val="28"/>
          <w:rtl/>
        </w:rPr>
      </w:pPr>
    </w:p>
    <w:bookmarkEnd w:id="8"/>
    <w:p w14:paraId="052D6589" w14:textId="6B922403" w:rsidR="00DB2D6E" w:rsidRPr="00061AED" w:rsidRDefault="00DB2D6E" w:rsidP="00061AED">
      <w:pPr>
        <w:pStyle w:val="1"/>
        <w:rPr>
          <w:b w:val="0"/>
          <w:bCs/>
          <w:rtl/>
        </w:rPr>
      </w:pPr>
      <w:r w:rsidRPr="00D3015E">
        <w:rPr>
          <w:rStyle w:val="ac"/>
          <w:rtl/>
        </w:rPr>
        <w:t>סי</w:t>
      </w:r>
      <w:r w:rsidRPr="00D3015E">
        <w:rPr>
          <w:rStyle w:val="ac"/>
          <w:rFonts w:hint="cs"/>
          <w:rtl/>
        </w:rPr>
        <w:t>מן</w:t>
      </w:r>
      <w:r w:rsidRPr="00F73B32">
        <w:rPr>
          <w:rtl/>
        </w:rPr>
        <w:t xml:space="preserve"> </w:t>
      </w:r>
      <w:r w:rsidRPr="00061AED">
        <w:rPr>
          <w:b w:val="0"/>
          <w:bCs/>
          <w:rtl/>
        </w:rPr>
        <w:t>מ"א</w:t>
      </w:r>
      <w:r w:rsidRPr="00061AED">
        <w:rPr>
          <w:rFonts w:hint="cs"/>
          <w:b w:val="0"/>
          <w:bCs/>
          <w:rtl/>
        </w:rPr>
        <w:t xml:space="preserve"> [ה]</w:t>
      </w:r>
      <w:r w:rsidR="00D3015E" w:rsidRPr="00061AED">
        <w:rPr>
          <w:b w:val="0"/>
          <w:bCs/>
          <w:rtl/>
        </w:rPr>
        <w:tab/>
      </w:r>
    </w:p>
    <w:p w14:paraId="34C62F6A" w14:textId="77777777" w:rsidR="00F73B32" w:rsidRPr="00F73B32" w:rsidRDefault="00F73B32" w:rsidP="00F73B32">
      <w:pPr>
        <w:jc w:val="distribute"/>
        <w:rPr>
          <w:rFonts w:ascii="FrankRuehl" w:hAnsi="FrankRuehl"/>
          <w:b/>
          <w:bCs/>
          <w:sz w:val="24"/>
          <w:szCs w:val="24"/>
          <w:rtl/>
        </w:rPr>
      </w:pPr>
      <w:proofErr w:type="spellStart"/>
      <w:r w:rsidRPr="00F73B32">
        <w:rPr>
          <w:rStyle w:val="ac"/>
          <w:sz w:val="24"/>
          <w:szCs w:val="24"/>
          <w:rtl/>
        </w:rPr>
        <w:t>בענין</w:t>
      </w:r>
      <w:proofErr w:type="spellEnd"/>
      <w:r w:rsidRPr="00F73B32">
        <w:rPr>
          <w:rFonts w:ascii="FrankRuehl" w:hAnsi="FrankRuehl"/>
          <w:b/>
          <w:bCs/>
          <w:sz w:val="24"/>
          <w:szCs w:val="24"/>
          <w:rtl/>
        </w:rPr>
        <w:t xml:space="preserve"> השוכר בית האם צריך לברך</w:t>
      </w:r>
      <w:r w:rsidRPr="00F73B32">
        <w:rPr>
          <w:rFonts w:ascii="FrankRuehl" w:hAnsi="FrankRuehl"/>
          <w:b/>
          <w:bCs/>
          <w:sz w:val="24"/>
          <w:szCs w:val="24"/>
          <w:rtl/>
        </w:rPr>
        <w:tab/>
      </w:r>
    </w:p>
    <w:p w14:paraId="399CE08F" w14:textId="607C7E60" w:rsidR="00DB2D6E" w:rsidRDefault="00DB2D6E" w:rsidP="00D3015E">
      <w:pPr>
        <w:jc w:val="distribute"/>
        <w:rPr>
          <w:rFonts w:ascii="FrankRuehl" w:hAnsi="FrankRuehl"/>
          <w:sz w:val="28"/>
          <w:szCs w:val="28"/>
          <w:rtl/>
        </w:rPr>
      </w:pPr>
      <w:r w:rsidRPr="00D3015E">
        <w:rPr>
          <w:rStyle w:val="ac"/>
          <w:rtl/>
        </w:rPr>
        <w:t>הנה</w:t>
      </w:r>
      <w:r w:rsidRPr="00324F9B">
        <w:rPr>
          <w:rFonts w:ascii="FrankRuehl" w:hAnsi="FrankRuehl"/>
          <w:sz w:val="28"/>
          <w:szCs w:val="28"/>
          <w:rtl/>
        </w:rPr>
        <w:t xml:space="preserve"> בספרי הקטן משרת משה בהשמטות בפ"י מה' ברכות בדין א' כ' </w:t>
      </w:r>
      <w:proofErr w:type="spellStart"/>
      <w:r w:rsidRPr="00324F9B">
        <w:rPr>
          <w:rFonts w:ascii="FrankRuehl" w:hAnsi="FrankRuehl"/>
          <w:sz w:val="28"/>
          <w:szCs w:val="28"/>
          <w:rtl/>
        </w:rPr>
        <w:t>בענין</w:t>
      </w:r>
      <w:proofErr w:type="spellEnd"/>
      <w:r w:rsidRPr="00324F9B">
        <w:rPr>
          <w:rFonts w:ascii="FrankRuehl" w:hAnsi="FrankRuehl"/>
          <w:sz w:val="28"/>
          <w:szCs w:val="28"/>
          <w:rtl/>
        </w:rPr>
        <w:t xml:space="preserve"> השוכר בית </w:t>
      </w:r>
      <w:r w:rsidR="00D3015E">
        <w:rPr>
          <w:rFonts w:ascii="FrankRuehl" w:hAnsi="FrankRuehl"/>
          <w:sz w:val="28"/>
          <w:szCs w:val="28"/>
          <w:rtl/>
        </w:rPr>
        <w:br/>
      </w:r>
      <w:r w:rsidR="00D3015E" w:rsidRPr="00D3015E">
        <w:rPr>
          <w:rFonts w:ascii="Arial" w:hAnsi="Arial" w:cs="Arial" w:hint="cs"/>
          <w:spacing w:val="488"/>
          <w:sz w:val="28"/>
          <w:szCs w:val="28"/>
          <w:rtl/>
        </w:rPr>
        <w:t> </w:t>
      </w:r>
      <w:r w:rsidRPr="00324F9B">
        <w:rPr>
          <w:rFonts w:ascii="FrankRuehl" w:hAnsi="FrankRuehl"/>
          <w:sz w:val="28"/>
          <w:szCs w:val="28"/>
          <w:rtl/>
        </w:rPr>
        <w:t xml:space="preserve">דיברך בלא שם ומלכות ולא כמו הקונה וכו' ע"ש, וכעת נראה דיש לחלק בין שכירות ובין </w:t>
      </w:r>
      <w:proofErr w:type="spellStart"/>
      <w:r w:rsidRPr="00324F9B">
        <w:rPr>
          <w:rFonts w:ascii="FrankRuehl" w:hAnsi="FrankRuehl"/>
          <w:sz w:val="28"/>
          <w:szCs w:val="28"/>
          <w:rtl/>
        </w:rPr>
        <w:t>המשכונתא</w:t>
      </w:r>
      <w:proofErr w:type="spellEnd"/>
      <w:r w:rsidRPr="00324F9B">
        <w:rPr>
          <w:rFonts w:ascii="FrankRuehl" w:hAnsi="FrankRuehl"/>
          <w:sz w:val="28"/>
          <w:szCs w:val="28"/>
          <w:rtl/>
        </w:rPr>
        <w:t xml:space="preserve">, דאם לקח בית </w:t>
      </w:r>
      <w:proofErr w:type="spellStart"/>
      <w:r w:rsidRPr="00324F9B">
        <w:rPr>
          <w:rFonts w:ascii="FrankRuehl" w:hAnsi="FrankRuehl"/>
          <w:sz w:val="28"/>
          <w:szCs w:val="28"/>
          <w:rtl/>
        </w:rPr>
        <w:t>במשכונתא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דסורא</w:t>
      </w:r>
      <w:proofErr w:type="spellEnd"/>
      <w:r w:rsidRPr="00324F9B">
        <w:rPr>
          <w:rFonts w:ascii="FrankRuehl" w:hAnsi="FrankRuehl"/>
          <w:sz w:val="28"/>
          <w:szCs w:val="28"/>
          <w:rtl/>
        </w:rPr>
        <w:t xml:space="preserve"> לכמה שנים </w:t>
      </w:r>
      <w:proofErr w:type="spellStart"/>
      <w:r w:rsidRPr="00324F9B">
        <w:rPr>
          <w:rFonts w:ascii="FrankRuehl" w:hAnsi="FrankRuehl"/>
          <w:sz w:val="28"/>
          <w:szCs w:val="28"/>
          <w:rtl/>
        </w:rPr>
        <w:t>דבכה"ג</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ה"ל</w:t>
      </w:r>
      <w:proofErr w:type="spellEnd"/>
      <w:r w:rsidRPr="00324F9B">
        <w:rPr>
          <w:rFonts w:ascii="FrankRuehl" w:hAnsi="FrankRuehl"/>
          <w:sz w:val="28"/>
          <w:szCs w:val="28"/>
          <w:rtl/>
        </w:rPr>
        <w:t xml:space="preserve"> שמחה וכמעט </w:t>
      </w:r>
      <w:proofErr w:type="spellStart"/>
      <w:r w:rsidRPr="00324F9B">
        <w:rPr>
          <w:rFonts w:ascii="FrankRuehl" w:hAnsi="FrankRuehl"/>
          <w:sz w:val="28"/>
          <w:szCs w:val="28"/>
          <w:rtl/>
        </w:rPr>
        <w:t>דעדיפא</w:t>
      </w:r>
      <w:proofErr w:type="spellEnd"/>
      <w:r w:rsidRPr="00324F9B">
        <w:rPr>
          <w:rFonts w:ascii="FrankRuehl" w:hAnsi="FrankRuehl"/>
          <w:sz w:val="28"/>
          <w:szCs w:val="28"/>
          <w:rtl/>
        </w:rPr>
        <w:t xml:space="preserve"> מקניית הבית </w:t>
      </w:r>
      <w:proofErr w:type="spellStart"/>
      <w:r w:rsidRPr="00324F9B">
        <w:rPr>
          <w:rFonts w:ascii="FrankRuehl" w:hAnsi="FrankRuehl"/>
          <w:sz w:val="28"/>
          <w:szCs w:val="28"/>
          <w:rtl/>
        </w:rPr>
        <w:t>דשם</w:t>
      </w:r>
      <w:proofErr w:type="spellEnd"/>
      <w:r w:rsidRPr="00324F9B">
        <w:rPr>
          <w:rFonts w:ascii="FrankRuehl" w:hAnsi="FrankRuehl"/>
          <w:sz w:val="28"/>
          <w:szCs w:val="28"/>
          <w:rtl/>
        </w:rPr>
        <w:t xml:space="preserve"> כל ההוצאות עליה </w:t>
      </w:r>
      <w:proofErr w:type="spellStart"/>
      <w:r w:rsidRPr="00324F9B">
        <w:rPr>
          <w:rFonts w:ascii="FrankRuehl" w:hAnsi="FrankRuehl"/>
          <w:sz w:val="28"/>
          <w:szCs w:val="28"/>
          <w:rtl/>
        </w:rPr>
        <w:t>דידיה</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רמייא</w:t>
      </w:r>
      <w:proofErr w:type="spellEnd"/>
      <w:r w:rsidRPr="00324F9B">
        <w:rPr>
          <w:rFonts w:ascii="FrankRuehl" w:hAnsi="FrankRuehl"/>
          <w:sz w:val="28"/>
          <w:szCs w:val="28"/>
          <w:rtl/>
        </w:rPr>
        <w:t xml:space="preserve">, אבל </w:t>
      </w:r>
      <w:proofErr w:type="spellStart"/>
      <w:r w:rsidRPr="00324F9B">
        <w:rPr>
          <w:rFonts w:ascii="FrankRuehl" w:hAnsi="FrankRuehl"/>
          <w:sz w:val="28"/>
          <w:szCs w:val="28"/>
          <w:rtl/>
        </w:rPr>
        <w:t>המשכונתא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הכל</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אתכא</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דב"ה</w:t>
      </w:r>
      <w:proofErr w:type="spellEnd"/>
      <w:r w:rsidRPr="00324F9B">
        <w:rPr>
          <w:rFonts w:ascii="FrankRuehl" w:hAnsi="FrankRuehl"/>
          <w:sz w:val="28"/>
          <w:szCs w:val="28"/>
          <w:rtl/>
        </w:rPr>
        <w:t xml:space="preserve"> סמיך </w:t>
      </w:r>
      <w:proofErr w:type="spellStart"/>
      <w:r w:rsidRPr="00324F9B">
        <w:rPr>
          <w:rFonts w:ascii="FrankRuehl" w:hAnsi="FrankRuehl"/>
          <w:sz w:val="28"/>
          <w:szCs w:val="28"/>
          <w:rtl/>
        </w:rPr>
        <w:t>ומ"ה</w:t>
      </w:r>
      <w:proofErr w:type="spellEnd"/>
      <w:r w:rsidRPr="00324F9B">
        <w:rPr>
          <w:rFonts w:ascii="FrankRuehl" w:hAnsi="FrankRuehl"/>
          <w:sz w:val="28"/>
          <w:szCs w:val="28"/>
          <w:rtl/>
        </w:rPr>
        <w:t xml:space="preserve"> צריך לברך בשם ומלכות דלא גרע מקונה בית וכלים </w:t>
      </w:r>
      <w:proofErr w:type="spellStart"/>
      <w:r w:rsidRPr="00324F9B">
        <w:rPr>
          <w:rFonts w:ascii="FrankRuehl" w:hAnsi="FrankRuehl"/>
          <w:sz w:val="28"/>
          <w:szCs w:val="28"/>
          <w:rtl/>
        </w:rPr>
        <w:t>משא"כ</w:t>
      </w:r>
      <w:proofErr w:type="spellEnd"/>
      <w:r w:rsidRPr="00324F9B">
        <w:rPr>
          <w:rFonts w:ascii="FrankRuehl" w:hAnsi="FrankRuehl"/>
          <w:sz w:val="28"/>
          <w:szCs w:val="28"/>
          <w:rtl/>
        </w:rPr>
        <w:t xml:space="preserve"> בשכירות מידי שנה בשנה </w:t>
      </w:r>
      <w:proofErr w:type="spellStart"/>
      <w:r w:rsidRPr="00324F9B">
        <w:rPr>
          <w:rFonts w:ascii="FrankRuehl" w:hAnsi="FrankRuehl"/>
          <w:sz w:val="28"/>
          <w:szCs w:val="28"/>
          <w:rtl/>
        </w:rPr>
        <w:t>דכמעט</w:t>
      </w:r>
      <w:proofErr w:type="spellEnd"/>
      <w:r w:rsidRPr="00324F9B">
        <w:rPr>
          <w:rFonts w:ascii="FrankRuehl" w:hAnsi="FrankRuehl"/>
          <w:sz w:val="28"/>
          <w:szCs w:val="28"/>
          <w:rtl/>
        </w:rPr>
        <w:t xml:space="preserve"> </w:t>
      </w:r>
      <w:proofErr w:type="spellStart"/>
      <w:r w:rsidRPr="00324F9B">
        <w:rPr>
          <w:rFonts w:ascii="FrankRuehl" w:hAnsi="FrankRuehl"/>
          <w:sz w:val="28"/>
          <w:szCs w:val="28"/>
          <w:rtl/>
        </w:rPr>
        <w:t>ה"ל</w:t>
      </w:r>
      <w:proofErr w:type="spellEnd"/>
      <w:r w:rsidRPr="00324F9B">
        <w:rPr>
          <w:rFonts w:ascii="FrankRuehl" w:hAnsi="FrankRuehl"/>
          <w:sz w:val="28"/>
          <w:szCs w:val="28"/>
          <w:rtl/>
        </w:rPr>
        <w:t xml:space="preserve"> צער על </w:t>
      </w:r>
      <w:proofErr w:type="spellStart"/>
      <w:r w:rsidRPr="00324F9B">
        <w:rPr>
          <w:rFonts w:ascii="FrankRuehl" w:hAnsi="FrankRuehl"/>
          <w:sz w:val="28"/>
          <w:szCs w:val="28"/>
          <w:rtl/>
        </w:rPr>
        <w:t>החסרון</w:t>
      </w:r>
      <w:proofErr w:type="spellEnd"/>
      <w:r w:rsidRPr="00324F9B">
        <w:rPr>
          <w:rFonts w:ascii="FrankRuehl" w:hAnsi="FrankRuehl"/>
          <w:sz w:val="28"/>
          <w:szCs w:val="28"/>
          <w:rtl/>
        </w:rPr>
        <w:t xml:space="preserve"> כיס ולא שמחה, וזכר לדבר </w:t>
      </w:r>
      <w:proofErr w:type="spellStart"/>
      <w:r w:rsidRPr="00324F9B">
        <w:rPr>
          <w:rFonts w:ascii="FrankRuehl" w:hAnsi="FrankRuehl"/>
          <w:sz w:val="28"/>
          <w:szCs w:val="28"/>
          <w:rtl/>
        </w:rPr>
        <w:t>ממ"ש</w:t>
      </w:r>
      <w:proofErr w:type="spellEnd"/>
      <w:r w:rsidRPr="00324F9B">
        <w:rPr>
          <w:rFonts w:ascii="FrankRuehl" w:hAnsi="FrankRuehl"/>
          <w:sz w:val="28"/>
          <w:szCs w:val="28"/>
          <w:rtl/>
        </w:rPr>
        <w:t xml:space="preserve"> הפוסקים </w:t>
      </w:r>
      <w:proofErr w:type="spellStart"/>
      <w:r w:rsidRPr="00324F9B">
        <w:rPr>
          <w:rFonts w:ascii="FrankRuehl" w:hAnsi="FrankRuehl"/>
          <w:sz w:val="28"/>
          <w:szCs w:val="28"/>
          <w:rtl/>
        </w:rPr>
        <w:t>בענין</w:t>
      </w:r>
      <w:proofErr w:type="spellEnd"/>
      <w:r w:rsidRPr="00324F9B">
        <w:rPr>
          <w:rFonts w:ascii="FrankRuehl" w:hAnsi="FrankRuehl"/>
          <w:sz w:val="28"/>
          <w:szCs w:val="28"/>
          <w:rtl/>
        </w:rPr>
        <w:t xml:space="preserve"> ברכת שהחיינו </w:t>
      </w:r>
      <w:proofErr w:type="spellStart"/>
      <w:r w:rsidRPr="00324F9B">
        <w:rPr>
          <w:rFonts w:ascii="FrankRuehl" w:hAnsi="FrankRuehl"/>
          <w:sz w:val="28"/>
          <w:szCs w:val="28"/>
          <w:rtl/>
        </w:rPr>
        <w:t>להחתן</w:t>
      </w:r>
      <w:proofErr w:type="spellEnd"/>
      <w:r w:rsidRPr="00324F9B">
        <w:rPr>
          <w:rFonts w:ascii="FrankRuehl" w:hAnsi="FrankRuehl"/>
          <w:sz w:val="28"/>
          <w:szCs w:val="28"/>
          <w:rtl/>
        </w:rPr>
        <w:t xml:space="preserve"> שאמרו עד שאתם </w:t>
      </w:r>
      <w:proofErr w:type="spellStart"/>
      <w:r w:rsidRPr="00324F9B">
        <w:rPr>
          <w:rFonts w:ascii="FrankRuehl" w:hAnsi="FrankRuehl"/>
          <w:sz w:val="28"/>
          <w:szCs w:val="28"/>
          <w:rtl/>
        </w:rPr>
        <w:t>שואלין</w:t>
      </w:r>
      <w:proofErr w:type="spellEnd"/>
      <w:r w:rsidRPr="00324F9B">
        <w:rPr>
          <w:rFonts w:ascii="FrankRuehl" w:hAnsi="FrankRuehl"/>
          <w:sz w:val="28"/>
          <w:szCs w:val="28"/>
          <w:rtl/>
        </w:rPr>
        <w:t xml:space="preserve"> על שהחיינו אם יברך דיין האמת על הריחיים שנעשה על </w:t>
      </w:r>
      <w:proofErr w:type="spellStart"/>
      <w:r w:rsidRPr="00324F9B">
        <w:rPr>
          <w:rFonts w:ascii="FrankRuehl" w:hAnsi="FrankRuehl"/>
          <w:sz w:val="28"/>
          <w:szCs w:val="28"/>
          <w:rtl/>
        </w:rPr>
        <w:t>צוארו</w:t>
      </w:r>
      <w:proofErr w:type="spellEnd"/>
      <w:r w:rsidRPr="00324F9B">
        <w:rPr>
          <w:rFonts w:ascii="FrankRuehl" w:hAnsi="FrankRuehl"/>
          <w:sz w:val="28"/>
          <w:szCs w:val="28"/>
          <w:rtl/>
        </w:rPr>
        <w:t>, אבל אנוס ע"פ הדיבור בקיום מצוה זו ולכן יפה שתיקה לחכם.</w:t>
      </w:r>
      <w:r w:rsidR="00D3015E">
        <w:rPr>
          <w:rFonts w:ascii="FrankRuehl" w:hAnsi="FrankRuehl"/>
          <w:sz w:val="28"/>
          <w:szCs w:val="28"/>
          <w:rtl/>
        </w:rPr>
        <w:tab/>
      </w:r>
    </w:p>
    <w:p w14:paraId="59052F62" w14:textId="77777777" w:rsidR="00A40D52" w:rsidRDefault="00A40D52" w:rsidP="00D3015E">
      <w:pPr>
        <w:jc w:val="distribute"/>
        <w:rPr>
          <w:rFonts w:ascii="FrankRuehl" w:hAnsi="FrankRuehl"/>
          <w:sz w:val="28"/>
          <w:szCs w:val="28"/>
          <w:rtl/>
        </w:rPr>
      </w:pPr>
    </w:p>
    <w:p w14:paraId="525F92BC" w14:textId="01208E71" w:rsidR="00DB2D6E" w:rsidRPr="006846C0" w:rsidRDefault="00DB2D6E" w:rsidP="00D3015E">
      <w:pPr>
        <w:jc w:val="distribute"/>
        <w:rPr>
          <w:rFonts w:ascii="FrankRuehl" w:hAnsi="FrankRuehl"/>
          <w:rtl/>
        </w:rPr>
      </w:pPr>
    </w:p>
    <w:p w14:paraId="378D0665" w14:textId="2CB6ECC6" w:rsidR="00DB2D6E" w:rsidRPr="00061AED" w:rsidRDefault="00DB2D6E" w:rsidP="00061AED">
      <w:pPr>
        <w:pStyle w:val="1"/>
        <w:rPr>
          <w:b w:val="0"/>
          <w:bCs/>
          <w:rtl/>
        </w:rPr>
      </w:pPr>
      <w:r w:rsidRPr="00D3015E">
        <w:rPr>
          <w:rStyle w:val="ac"/>
          <w:rtl/>
        </w:rPr>
        <w:t>סי</w:t>
      </w:r>
      <w:r w:rsidRPr="00D3015E">
        <w:rPr>
          <w:rStyle w:val="ac"/>
          <w:rFonts w:hint="cs"/>
          <w:rtl/>
        </w:rPr>
        <w:t>מן</w:t>
      </w:r>
      <w:r w:rsidRPr="006846C0">
        <w:rPr>
          <w:rtl/>
        </w:rPr>
        <w:t xml:space="preserve"> </w:t>
      </w:r>
      <w:r w:rsidRPr="00061AED">
        <w:rPr>
          <w:b w:val="0"/>
          <w:bCs/>
          <w:rtl/>
        </w:rPr>
        <w:t>מ"א</w:t>
      </w:r>
      <w:r w:rsidRPr="00061AED">
        <w:rPr>
          <w:rFonts w:hint="cs"/>
          <w:b w:val="0"/>
          <w:bCs/>
          <w:rtl/>
        </w:rPr>
        <w:t xml:space="preserve"> [ו]</w:t>
      </w:r>
      <w:r w:rsidR="00D3015E" w:rsidRPr="00061AED">
        <w:rPr>
          <w:b w:val="0"/>
          <w:bCs/>
          <w:rtl/>
        </w:rPr>
        <w:tab/>
      </w:r>
    </w:p>
    <w:p w14:paraId="2DD63D02" w14:textId="760A1B4F" w:rsidR="00E759E5" w:rsidRPr="00E759E5" w:rsidRDefault="00E759E5" w:rsidP="00E759E5">
      <w:pPr>
        <w:jc w:val="center"/>
        <w:rPr>
          <w:b/>
          <w:bCs/>
          <w:sz w:val="24"/>
          <w:szCs w:val="24"/>
          <w:rtl/>
        </w:rPr>
      </w:pPr>
      <w:r w:rsidRPr="00157C91">
        <w:rPr>
          <w:rStyle w:val="ac"/>
          <w:rFonts w:hint="cs"/>
          <w:sz w:val="24"/>
          <w:szCs w:val="24"/>
          <w:rtl/>
        </w:rPr>
        <w:t>תיקון</w:t>
      </w:r>
      <w:r w:rsidRPr="00E759E5">
        <w:rPr>
          <w:rFonts w:ascii="FrankRuehl" w:hAnsi="FrankRuehl" w:hint="cs"/>
          <w:b/>
          <w:bCs/>
          <w:sz w:val="24"/>
          <w:szCs w:val="24"/>
          <w:rtl/>
        </w:rPr>
        <w:t xml:space="preserve"> טעות סופר בספר זכות יצחק</w:t>
      </w:r>
    </w:p>
    <w:p w14:paraId="383B3133" w14:textId="00A62FF1" w:rsidR="00DB2D6E" w:rsidRPr="00324F9B" w:rsidRDefault="00DB2D6E" w:rsidP="00D3015E">
      <w:pPr>
        <w:jc w:val="distribute"/>
        <w:rPr>
          <w:rFonts w:ascii="FrankRuehl" w:hAnsi="FrankRuehl"/>
          <w:sz w:val="28"/>
          <w:szCs w:val="28"/>
          <w:rtl/>
        </w:rPr>
      </w:pPr>
      <w:r w:rsidRPr="00D3015E">
        <w:rPr>
          <w:rStyle w:val="ac"/>
          <w:rtl/>
        </w:rPr>
        <w:t>עיין</w:t>
      </w:r>
      <w:r w:rsidRPr="00324F9B">
        <w:rPr>
          <w:rFonts w:ascii="FrankRuehl" w:hAnsi="FrankRuehl"/>
          <w:sz w:val="28"/>
          <w:szCs w:val="28"/>
          <w:rtl/>
        </w:rPr>
        <w:t xml:space="preserve"> בספר הקטן בזכות יצחק בפלפלת כל שהוא בדף פ"ח ע"ד </w:t>
      </w:r>
      <w:proofErr w:type="spellStart"/>
      <w:r w:rsidRPr="00324F9B">
        <w:rPr>
          <w:rFonts w:ascii="FrankRuehl" w:hAnsi="FrankRuehl"/>
          <w:sz w:val="28"/>
          <w:szCs w:val="28"/>
          <w:rtl/>
        </w:rPr>
        <w:t>מ"ש</w:t>
      </w:r>
      <w:proofErr w:type="spellEnd"/>
      <w:r w:rsidRPr="00324F9B">
        <w:rPr>
          <w:rFonts w:ascii="FrankRuehl" w:hAnsi="FrankRuehl"/>
          <w:sz w:val="28"/>
          <w:szCs w:val="28"/>
          <w:rtl/>
        </w:rPr>
        <w:t xml:space="preserve"> על ענין ת"ח שגיא </w:t>
      </w:r>
      <w:r w:rsidR="00D3015E">
        <w:rPr>
          <w:rFonts w:ascii="FrankRuehl" w:hAnsi="FrankRuehl"/>
          <w:sz w:val="28"/>
          <w:szCs w:val="28"/>
          <w:rtl/>
        </w:rPr>
        <w:br/>
      </w:r>
      <w:r w:rsidR="00D3015E" w:rsidRPr="00D3015E">
        <w:rPr>
          <w:rFonts w:ascii="Arial" w:hAnsi="Arial" w:cs="Arial" w:hint="cs"/>
          <w:spacing w:val="488"/>
          <w:sz w:val="28"/>
          <w:szCs w:val="28"/>
          <w:rtl/>
        </w:rPr>
        <w:t> </w:t>
      </w:r>
      <w:r w:rsidRPr="00324F9B">
        <w:rPr>
          <w:rFonts w:ascii="FrankRuehl" w:hAnsi="FrankRuehl"/>
          <w:sz w:val="28"/>
          <w:szCs w:val="28"/>
          <w:rtl/>
        </w:rPr>
        <w:t xml:space="preserve">נהור וכו' בשורה ז' תיבות אף דאינו מרגיש כלל </w:t>
      </w:r>
      <w:proofErr w:type="spellStart"/>
      <w:r w:rsidRPr="00324F9B">
        <w:rPr>
          <w:rFonts w:ascii="FrankRuehl" w:hAnsi="FrankRuehl"/>
          <w:sz w:val="28"/>
          <w:szCs w:val="28"/>
          <w:rtl/>
        </w:rPr>
        <w:t>אפ"ה</w:t>
      </w:r>
      <w:proofErr w:type="spellEnd"/>
      <w:r w:rsidRPr="00324F9B">
        <w:rPr>
          <w:rFonts w:ascii="FrankRuehl" w:hAnsi="FrankRuehl"/>
          <w:sz w:val="28"/>
          <w:szCs w:val="28"/>
          <w:rtl/>
        </w:rPr>
        <w:t xml:space="preserve"> כולם הם ט"ס.</w:t>
      </w:r>
      <w:r w:rsidR="00D3015E">
        <w:rPr>
          <w:rFonts w:ascii="FrankRuehl" w:hAnsi="FrankRuehl"/>
          <w:sz w:val="28"/>
          <w:szCs w:val="28"/>
          <w:rtl/>
        </w:rPr>
        <w:tab/>
      </w:r>
    </w:p>
    <w:p w14:paraId="51DB4991" w14:textId="77777777" w:rsidR="00DB2D6E" w:rsidRPr="00324F9B" w:rsidRDefault="00DB2D6E" w:rsidP="004D1B9A">
      <w:pPr>
        <w:rPr>
          <w:rFonts w:ascii="FrankRuehl" w:hAnsi="FrankRuehl"/>
          <w:sz w:val="28"/>
          <w:szCs w:val="28"/>
          <w:rtl/>
        </w:rPr>
      </w:pPr>
    </w:p>
    <w:p w14:paraId="64A229EC" w14:textId="3814AF71" w:rsidR="00DB2D6E" w:rsidRPr="00E759E5" w:rsidRDefault="00DB2D6E" w:rsidP="004D1B9A">
      <w:pPr>
        <w:jc w:val="center"/>
        <w:rPr>
          <w:rFonts w:ascii="FrankRuehl" w:hAnsi="FrankRuehl"/>
          <w:b/>
          <w:bCs/>
          <w:sz w:val="44"/>
          <w:szCs w:val="44"/>
          <w:rtl/>
        </w:rPr>
      </w:pPr>
      <w:r w:rsidRPr="00E759E5">
        <w:rPr>
          <w:rFonts w:ascii="FrankRuehl" w:hAnsi="FrankRuehl"/>
          <w:b/>
          <w:bCs/>
          <w:sz w:val="44"/>
          <w:szCs w:val="44"/>
          <w:rtl/>
        </w:rPr>
        <w:t xml:space="preserve">תו של </w:t>
      </w:r>
      <w:proofErr w:type="spellStart"/>
      <w:r w:rsidRPr="00E759E5">
        <w:rPr>
          <w:rFonts w:ascii="FrankRuehl" w:hAnsi="FrankRuehl"/>
          <w:b/>
          <w:bCs/>
          <w:sz w:val="44"/>
          <w:szCs w:val="44"/>
          <w:rtl/>
        </w:rPr>
        <w:t>ב"ע</w:t>
      </w:r>
      <w:proofErr w:type="spellEnd"/>
      <w:r w:rsidRPr="00E759E5">
        <w:rPr>
          <w:rFonts w:ascii="FrankRuehl" w:hAnsi="FrankRuehl"/>
          <w:b/>
          <w:bCs/>
          <w:sz w:val="44"/>
          <w:szCs w:val="44"/>
          <w:rtl/>
        </w:rPr>
        <w:t>.</w:t>
      </w:r>
    </w:p>
    <w:p w14:paraId="16CF9E6B" w14:textId="77777777" w:rsidR="00912F03" w:rsidRPr="008025FE" w:rsidRDefault="00912F03" w:rsidP="004D1B9A">
      <w:pPr>
        <w:jc w:val="center"/>
        <w:rPr>
          <w:rFonts w:ascii="FrankRuehl" w:hAnsi="FrankRuehl"/>
          <w:b/>
          <w:bCs/>
          <w:sz w:val="36"/>
          <w:szCs w:val="36"/>
          <w:rtl/>
        </w:rPr>
        <w:sectPr w:rsidR="00912F03" w:rsidRPr="008025FE" w:rsidSect="00873A45">
          <w:headerReference w:type="even" r:id="rId23"/>
          <w:headerReference w:type="default" r:id="rId24"/>
          <w:footerReference w:type="default" r:id="rId25"/>
          <w:pgSz w:w="9356" w:h="13892"/>
          <w:pgMar w:top="1440" w:right="697" w:bottom="1440" w:left="697" w:header="709" w:footer="709" w:gutter="0"/>
          <w:cols w:space="708"/>
          <w:bidi/>
          <w:rtlGutter/>
          <w:docGrid w:linePitch="360"/>
        </w:sectPr>
      </w:pPr>
    </w:p>
    <w:p w14:paraId="4EE43ADE" w14:textId="77777777" w:rsidR="00912F03" w:rsidRDefault="00912F03" w:rsidP="004D1B9A">
      <w:pPr>
        <w:rPr>
          <w:rFonts w:ascii="FrankRuehl" w:hAnsi="FrankRuehl"/>
          <w:sz w:val="28"/>
          <w:szCs w:val="28"/>
          <w:rtl/>
        </w:rPr>
      </w:pPr>
    </w:p>
    <w:p w14:paraId="6C5220EC" w14:textId="77777777" w:rsidR="00157C91" w:rsidRDefault="00157C91" w:rsidP="004D1B9A">
      <w:pPr>
        <w:rPr>
          <w:rFonts w:ascii="FrankRuehl" w:hAnsi="FrankRuehl"/>
          <w:sz w:val="28"/>
          <w:szCs w:val="28"/>
          <w:rtl/>
        </w:rPr>
      </w:pPr>
    </w:p>
    <w:p w14:paraId="33CBFEA1" w14:textId="77777777" w:rsidR="00157C91" w:rsidRDefault="00157C91" w:rsidP="004D1B9A">
      <w:pPr>
        <w:rPr>
          <w:rFonts w:ascii="FrankRuehl" w:hAnsi="FrankRuehl"/>
          <w:sz w:val="28"/>
          <w:szCs w:val="28"/>
          <w:rtl/>
        </w:rPr>
      </w:pPr>
    </w:p>
    <w:p w14:paraId="38F36F1E" w14:textId="77777777" w:rsidR="00157C91" w:rsidRDefault="00157C91" w:rsidP="004D1B9A">
      <w:pPr>
        <w:rPr>
          <w:rFonts w:ascii="FrankRuehl" w:hAnsi="FrankRuehl"/>
          <w:sz w:val="28"/>
          <w:szCs w:val="28"/>
          <w:rtl/>
        </w:rPr>
      </w:pPr>
    </w:p>
    <w:p w14:paraId="40B5D035" w14:textId="77777777" w:rsidR="00157C91" w:rsidRDefault="00157C91" w:rsidP="004D1B9A">
      <w:pPr>
        <w:rPr>
          <w:rFonts w:ascii="FrankRuehl" w:hAnsi="FrankRuehl"/>
          <w:sz w:val="28"/>
          <w:szCs w:val="28"/>
          <w:rtl/>
        </w:rPr>
      </w:pPr>
    </w:p>
    <w:p w14:paraId="429767CD" w14:textId="77777777" w:rsidR="00157C91" w:rsidRDefault="00157C91" w:rsidP="004D1B9A">
      <w:pPr>
        <w:rPr>
          <w:rFonts w:ascii="FrankRuehl" w:hAnsi="FrankRuehl"/>
          <w:sz w:val="28"/>
          <w:szCs w:val="28"/>
          <w:rtl/>
        </w:rPr>
      </w:pPr>
    </w:p>
    <w:p w14:paraId="5CB15EA5" w14:textId="77777777" w:rsidR="00157C91" w:rsidRDefault="00157C91" w:rsidP="004D1B9A">
      <w:pPr>
        <w:rPr>
          <w:rFonts w:ascii="FrankRuehl" w:hAnsi="FrankRuehl"/>
          <w:sz w:val="28"/>
          <w:szCs w:val="28"/>
          <w:rtl/>
        </w:rPr>
      </w:pPr>
    </w:p>
    <w:p w14:paraId="6826757F" w14:textId="77777777" w:rsidR="00157C91" w:rsidRDefault="00157C91" w:rsidP="004D1B9A">
      <w:pPr>
        <w:rPr>
          <w:rFonts w:ascii="FrankRuehl" w:hAnsi="FrankRuehl"/>
          <w:sz w:val="28"/>
          <w:szCs w:val="28"/>
          <w:rtl/>
        </w:rPr>
      </w:pPr>
    </w:p>
    <w:p w14:paraId="08A2E53C" w14:textId="7646BF7A" w:rsidR="00912F03" w:rsidRPr="00DD2BC9" w:rsidRDefault="00E11539" w:rsidP="00DD2BC9">
      <w:pPr>
        <w:jc w:val="center"/>
        <w:rPr>
          <w:rFonts w:ascii="FrankRuehl" w:hAnsi="FrankRuehl" w:cs="Guttman Stam"/>
          <w:b/>
          <w:bCs/>
          <w:sz w:val="48"/>
          <w:szCs w:val="48"/>
          <w:rtl/>
        </w:rPr>
      </w:pPr>
      <w:r>
        <w:rPr>
          <w:b/>
          <w:bCs/>
          <w:sz w:val="32"/>
          <w:szCs w:val="32"/>
        </w:rPr>
        <w:t xml:space="preserve"> </w:t>
      </w:r>
      <w:bookmarkStart w:id="9" w:name="_Hlk181958528"/>
      <w:r>
        <w:rPr>
          <w:b/>
          <w:bCs/>
          <w:sz w:val="32"/>
          <w:szCs w:val="32"/>
        </w:rPr>
        <w:t xml:space="preserve"> </w:t>
      </w:r>
      <w:r w:rsidRPr="00460851">
        <w:rPr>
          <w:rFonts w:hint="cs"/>
          <w:b/>
          <w:bCs/>
          <w:sz w:val="32"/>
          <w:szCs w:val="32"/>
        </w:rPr>
        <w:sym w:font="Wingdings" w:char="F09C"/>
      </w:r>
      <w:r>
        <w:rPr>
          <w:b/>
          <w:bCs/>
          <w:sz w:val="32"/>
          <w:szCs w:val="32"/>
        </w:rPr>
        <w:t xml:space="preserve"> </w:t>
      </w:r>
      <w:r w:rsidR="00912F03" w:rsidRPr="00DD2BC9">
        <w:rPr>
          <w:rFonts w:ascii="FrankRuehl" w:hAnsi="FrankRuehl" w:cs="Guttman Stam"/>
          <w:b/>
          <w:bCs/>
          <w:sz w:val="48"/>
          <w:szCs w:val="48"/>
          <w:rtl/>
        </w:rPr>
        <w:t>פני המים</w:t>
      </w:r>
      <w:r>
        <w:rPr>
          <w:rFonts w:ascii="FrankRuehl" w:hAnsi="FrankRuehl" w:cs="Guttman Stam" w:hint="cs"/>
          <w:b/>
          <w:bCs/>
          <w:sz w:val="48"/>
          <w:szCs w:val="48"/>
          <w:rtl/>
        </w:rPr>
        <w:t xml:space="preserve"> </w:t>
      </w:r>
      <w:r w:rsidRPr="00460851">
        <w:rPr>
          <w:rFonts w:hint="cs"/>
          <w:b/>
          <w:bCs/>
          <w:sz w:val="32"/>
          <w:szCs w:val="32"/>
        </w:rPr>
        <w:sym w:font="Wingdings" w:char="F09D"/>
      </w:r>
      <w:bookmarkEnd w:id="9"/>
    </w:p>
    <w:p w14:paraId="6C6EF409" w14:textId="77777777" w:rsidR="00DD2BC9" w:rsidRPr="00EA43CE" w:rsidRDefault="00DD2BC9" w:rsidP="004D1B9A">
      <w:pPr>
        <w:rPr>
          <w:rFonts w:ascii="FrankRuehl" w:hAnsi="FrankRuehl"/>
          <w:sz w:val="28"/>
          <w:szCs w:val="28"/>
          <w:rtl/>
        </w:rPr>
      </w:pPr>
    </w:p>
    <w:p w14:paraId="6C40D8E7" w14:textId="77777777" w:rsidR="00912F03" w:rsidRPr="00157C91" w:rsidRDefault="00912F03" w:rsidP="00061AED">
      <w:pPr>
        <w:pStyle w:val="1"/>
        <w:rPr>
          <w:rtl/>
        </w:rPr>
      </w:pPr>
      <w:bookmarkStart w:id="10" w:name="_Hlk180747005"/>
      <w:r w:rsidRPr="00DC71CC">
        <w:rPr>
          <w:b w:val="0"/>
          <w:bCs/>
          <w:rtl/>
        </w:rPr>
        <w:t>פרשת</w:t>
      </w:r>
      <w:r w:rsidRPr="00157C91">
        <w:rPr>
          <w:rtl/>
        </w:rPr>
        <w:t xml:space="preserve"> </w:t>
      </w:r>
      <w:r w:rsidRPr="00480BC3">
        <w:rPr>
          <w:b w:val="0"/>
          <w:bCs/>
          <w:rtl/>
        </w:rPr>
        <w:t>ברא</w:t>
      </w:r>
      <w:bookmarkStart w:id="11" w:name="שילה2"/>
      <w:bookmarkEnd w:id="11"/>
      <w:r w:rsidRPr="00480BC3">
        <w:rPr>
          <w:b w:val="0"/>
          <w:bCs/>
          <w:rtl/>
        </w:rPr>
        <w:t>שית</w:t>
      </w:r>
    </w:p>
    <w:p w14:paraId="2A4A868C" w14:textId="77777777" w:rsidR="006F77B5" w:rsidRDefault="00912F03" w:rsidP="006E71E4">
      <w:pPr>
        <w:jc w:val="center"/>
        <w:rPr>
          <w:rFonts w:ascii="FrankRuehl" w:hAnsi="FrankRuehl"/>
          <w:sz w:val="28"/>
          <w:szCs w:val="28"/>
          <w:rtl/>
        </w:rPr>
      </w:pPr>
      <w:r w:rsidRPr="006E71E4">
        <w:rPr>
          <w:rFonts w:ascii="FrankRuehl" w:hAnsi="FrankRuehl"/>
          <w:b/>
          <w:bCs/>
          <w:sz w:val="40"/>
          <w:szCs w:val="40"/>
          <w:rtl/>
        </w:rPr>
        <w:t>וַיִּקְרָא</w:t>
      </w:r>
      <w:r w:rsidRPr="00EA43CE">
        <w:rPr>
          <w:rFonts w:ascii="FrankRuehl" w:hAnsi="FrankRuehl"/>
          <w:b/>
          <w:bCs/>
          <w:sz w:val="28"/>
          <w:szCs w:val="28"/>
          <w:rtl/>
        </w:rPr>
        <w:t xml:space="preserve"> </w:t>
      </w:r>
      <w:proofErr w:type="spellStart"/>
      <w:r w:rsidRPr="00EA43CE">
        <w:rPr>
          <w:rFonts w:ascii="FrankRuehl" w:hAnsi="FrankRuehl"/>
          <w:b/>
          <w:bCs/>
          <w:sz w:val="28"/>
          <w:szCs w:val="28"/>
          <w:rtl/>
        </w:rPr>
        <w:t>אֱלֹהִים</w:t>
      </w:r>
      <w:proofErr w:type="spellEnd"/>
      <w:r w:rsidRPr="00EA43CE">
        <w:rPr>
          <w:rFonts w:ascii="FrankRuehl" w:hAnsi="FrankRuehl"/>
          <w:b/>
          <w:bCs/>
          <w:sz w:val="28"/>
          <w:szCs w:val="28"/>
          <w:rtl/>
        </w:rPr>
        <w:t xml:space="preserve"> לָאוֹר יוֹם וְלַחֹשֶׁךְ קָרָא לָיְלָה וַיְהִי עֶרֶב וַיְהִי בֹקֶר יוֹם אֶחָד </w:t>
      </w:r>
      <w:r w:rsidRPr="00EA43CE">
        <w:rPr>
          <w:rStyle w:val="20"/>
          <w:rtl/>
        </w:rPr>
        <w:t>(בראשית א, ה).</w:t>
      </w:r>
    </w:p>
    <w:p w14:paraId="6EAE47AD" w14:textId="77777777" w:rsidR="004A0B15" w:rsidRDefault="004A0B15" w:rsidP="007E1A0A">
      <w:pPr>
        <w:rPr>
          <w:rFonts w:ascii="FrankRuehl" w:hAnsi="FrankRuehl"/>
          <w:sz w:val="28"/>
          <w:szCs w:val="28"/>
          <w:rtl/>
        </w:rPr>
      </w:pPr>
    </w:p>
    <w:p w14:paraId="13AC2F94" w14:textId="7AE287D2" w:rsidR="00912F03" w:rsidRDefault="006F77B5" w:rsidP="00DC71CC">
      <w:pPr>
        <w:jc w:val="distribute"/>
        <w:rPr>
          <w:rFonts w:ascii="FrankRuehl" w:hAnsi="FrankRuehl"/>
          <w:b/>
          <w:bCs/>
          <w:sz w:val="28"/>
          <w:szCs w:val="28"/>
          <w:rtl/>
        </w:rPr>
      </w:pPr>
      <w:r w:rsidRPr="00DC71CC">
        <w:rPr>
          <w:rStyle w:val="ac"/>
          <w:rFonts w:hint="cs"/>
          <w:rtl/>
        </w:rPr>
        <w:t>ר</w:t>
      </w:r>
      <w:r w:rsidR="00912F03" w:rsidRPr="00DC71CC">
        <w:rPr>
          <w:rStyle w:val="ac"/>
          <w:rtl/>
        </w:rPr>
        <w:t>ש"י</w:t>
      </w:r>
      <w:r w:rsidR="00912F03" w:rsidRPr="00EA43CE">
        <w:rPr>
          <w:rFonts w:ascii="FrankRuehl" w:hAnsi="FrankRuehl"/>
          <w:sz w:val="28"/>
          <w:szCs w:val="28"/>
          <w:rtl/>
        </w:rPr>
        <w:t xml:space="preserve"> </w:t>
      </w:r>
      <w:r w:rsidR="00CF3EB3">
        <w:rPr>
          <w:rFonts w:ascii="FrankRuehl" w:hAnsi="FrankRuehl" w:hint="cs"/>
          <w:sz w:val="28"/>
          <w:szCs w:val="28"/>
          <w:rtl/>
        </w:rPr>
        <w:t xml:space="preserve"> </w:t>
      </w:r>
      <w:r w:rsidR="00912F03" w:rsidRPr="00EA43CE">
        <w:rPr>
          <w:rFonts w:ascii="FrankRuehl" w:hAnsi="FrankRuehl"/>
          <w:sz w:val="28"/>
          <w:szCs w:val="28"/>
          <w:rtl/>
        </w:rPr>
        <w:t xml:space="preserve">ד"ה יום א' וכו' שהיה הקב"ה יחיד בעולמו שעדיין לא נבראו מלאכי השרת ע"כ, </w:t>
      </w:r>
      <w:r w:rsidR="00DC71CC">
        <w:rPr>
          <w:rFonts w:ascii="FrankRuehl" w:hAnsi="FrankRuehl"/>
          <w:sz w:val="28"/>
          <w:szCs w:val="28"/>
          <w:rtl/>
        </w:rPr>
        <w:br/>
      </w:r>
      <w:r w:rsidR="00DC71CC" w:rsidRPr="00DC71CC">
        <w:rPr>
          <w:rFonts w:ascii="Arial" w:hAnsi="Arial" w:cs="Arial" w:hint="cs"/>
          <w:spacing w:val="642"/>
          <w:sz w:val="28"/>
          <w:szCs w:val="28"/>
          <w:rtl/>
        </w:rPr>
        <w:t> </w:t>
      </w:r>
      <w:r w:rsidR="00912F03" w:rsidRPr="00EA43CE">
        <w:rPr>
          <w:rFonts w:ascii="FrankRuehl" w:hAnsi="FrankRuehl"/>
          <w:sz w:val="28"/>
          <w:szCs w:val="28"/>
          <w:rtl/>
        </w:rPr>
        <w:t xml:space="preserve">נ"ב לכאורה קצת קשה וכי אחר שנבראו מלאכי השרת וכל העולם לא נקרא חס ושלום יחיד, </w:t>
      </w:r>
      <w:proofErr w:type="spellStart"/>
      <w:r w:rsidR="00912F03" w:rsidRPr="00EA43CE">
        <w:rPr>
          <w:rFonts w:ascii="FrankRuehl" w:hAnsi="FrankRuehl"/>
          <w:sz w:val="28"/>
          <w:szCs w:val="28"/>
          <w:rtl/>
        </w:rPr>
        <w:t>דעד</w:t>
      </w:r>
      <w:proofErr w:type="spellEnd"/>
      <w:r w:rsidR="00912F03" w:rsidRPr="00EA43CE">
        <w:rPr>
          <w:rFonts w:ascii="FrankRuehl" w:hAnsi="FrankRuehl"/>
          <w:sz w:val="28"/>
          <w:szCs w:val="28"/>
          <w:rtl/>
        </w:rPr>
        <w:t xml:space="preserve"> ועד בכלל ה' אחד ושמו אחד, ולפי הפשט ר"ל שהיה כמו המלך בלא גייסות אבל אח"כ עשה לו צוות מלאכי השרת לשרתו ולשבחו, אבל אפשר ג"כ </w:t>
      </w:r>
      <w:proofErr w:type="spellStart"/>
      <w:r w:rsidR="00912F03" w:rsidRPr="00EA43CE">
        <w:rPr>
          <w:rFonts w:ascii="FrankRuehl" w:hAnsi="FrankRuehl"/>
          <w:sz w:val="28"/>
          <w:szCs w:val="28"/>
          <w:rtl/>
        </w:rPr>
        <w:t>דהרמז</w:t>
      </w:r>
      <w:proofErr w:type="spellEnd"/>
      <w:r w:rsidR="00912F03" w:rsidRPr="00EA43CE">
        <w:rPr>
          <w:rFonts w:ascii="FrankRuehl" w:hAnsi="FrankRuehl"/>
          <w:sz w:val="28"/>
          <w:szCs w:val="28"/>
          <w:rtl/>
        </w:rPr>
        <w:t xml:space="preserve"> בזה </w:t>
      </w:r>
      <w:proofErr w:type="spellStart"/>
      <w:r w:rsidR="00912F03" w:rsidRPr="00EA43CE">
        <w:rPr>
          <w:rFonts w:ascii="FrankRuehl" w:hAnsi="FrankRuehl"/>
          <w:sz w:val="28"/>
          <w:szCs w:val="28"/>
          <w:rtl/>
        </w:rPr>
        <w:t>דמ"ש</w:t>
      </w:r>
      <w:proofErr w:type="spellEnd"/>
      <w:r w:rsidR="00912F03" w:rsidRPr="00EA43CE">
        <w:rPr>
          <w:rFonts w:ascii="FrankRuehl" w:hAnsi="FrankRuehl"/>
          <w:sz w:val="28"/>
          <w:szCs w:val="28"/>
          <w:rtl/>
        </w:rPr>
        <w:t xml:space="preserve"> אח"כ "נעשה אדם" משום שלימדה תורה דרך ארץ וכו'</w:t>
      </w:r>
      <w:r w:rsidR="00912F03" w:rsidRPr="00EA43CE">
        <w:rPr>
          <w:rStyle w:val="a5"/>
          <w:rFonts w:ascii="FrankRuehl" w:hAnsi="FrankRuehl"/>
          <w:sz w:val="28"/>
          <w:szCs w:val="28"/>
          <w:rtl/>
        </w:rPr>
        <w:footnoteReference w:id="241"/>
      </w:r>
      <w:r w:rsidR="00912F03" w:rsidRPr="00EA43CE">
        <w:rPr>
          <w:rFonts w:ascii="FrankRuehl" w:hAnsi="FrankRuehl"/>
          <w:sz w:val="28"/>
          <w:szCs w:val="28"/>
          <w:rtl/>
        </w:rPr>
        <w:t>, אבל האמת הוא שה' אחד הוא הבורא והיוצר ושלא כדעת המינים.</w:t>
      </w:r>
      <w:r w:rsidR="00CF3EB3">
        <w:rPr>
          <w:rFonts w:ascii="FrankRuehl" w:hAnsi="FrankRuehl"/>
          <w:sz w:val="28"/>
          <w:szCs w:val="28"/>
          <w:rtl/>
        </w:rPr>
        <w:tab/>
      </w:r>
      <w:r w:rsidR="00DC71CC">
        <w:rPr>
          <w:rFonts w:ascii="FrankRuehl" w:hAnsi="FrankRuehl"/>
          <w:b/>
          <w:bCs/>
          <w:sz w:val="28"/>
          <w:szCs w:val="28"/>
          <w:rtl/>
        </w:rPr>
        <w:tab/>
      </w:r>
    </w:p>
    <w:p w14:paraId="217F9A31" w14:textId="77777777" w:rsidR="00DC71CC" w:rsidRPr="007E1A0A" w:rsidRDefault="00DC71CC" w:rsidP="00DC71CC">
      <w:pPr>
        <w:jc w:val="distribute"/>
        <w:rPr>
          <w:rFonts w:ascii="FrankRuehl" w:hAnsi="FrankRuehl"/>
          <w:b/>
          <w:bCs/>
          <w:sz w:val="28"/>
          <w:szCs w:val="28"/>
          <w:rtl/>
        </w:rPr>
      </w:pPr>
    </w:p>
    <w:p w14:paraId="4FAA0D7E" w14:textId="77777777" w:rsidR="00912F03" w:rsidRPr="00DC71CC" w:rsidRDefault="00912F03" w:rsidP="006E71E4">
      <w:pPr>
        <w:jc w:val="center"/>
        <w:rPr>
          <w:rFonts w:ascii="FrankRuehl" w:hAnsi="FrankRuehl"/>
          <w:b/>
          <w:bCs/>
          <w:sz w:val="32"/>
          <w:szCs w:val="32"/>
          <w:rtl/>
        </w:rPr>
      </w:pPr>
      <w:r w:rsidRPr="00DC71CC">
        <w:rPr>
          <w:rFonts w:ascii="FrankRuehl" w:hAnsi="FrankRuehl"/>
          <w:b/>
          <w:bCs/>
          <w:sz w:val="40"/>
          <w:szCs w:val="40"/>
          <w:rtl/>
        </w:rPr>
        <w:t>וַיַּעַשׂ</w:t>
      </w:r>
      <w:r w:rsidRPr="00DC71CC">
        <w:rPr>
          <w:rFonts w:ascii="FrankRuehl" w:hAnsi="FrankRuehl"/>
          <w:b/>
          <w:bCs/>
          <w:sz w:val="32"/>
          <w:szCs w:val="32"/>
          <w:rtl/>
        </w:rPr>
        <w:t xml:space="preserve"> </w:t>
      </w:r>
      <w:proofErr w:type="spellStart"/>
      <w:r w:rsidRPr="00DC71CC">
        <w:rPr>
          <w:rFonts w:ascii="FrankRuehl" w:hAnsi="FrankRuehl"/>
          <w:b/>
          <w:bCs/>
          <w:sz w:val="28"/>
          <w:szCs w:val="28"/>
          <w:rtl/>
        </w:rPr>
        <w:t>אֱלֹהִים</w:t>
      </w:r>
      <w:proofErr w:type="spellEnd"/>
      <w:r w:rsidRPr="00DC71CC">
        <w:rPr>
          <w:rFonts w:ascii="FrankRuehl" w:hAnsi="FrankRuehl"/>
          <w:b/>
          <w:bCs/>
          <w:sz w:val="28"/>
          <w:szCs w:val="28"/>
          <w:rtl/>
        </w:rPr>
        <w:t xml:space="preserve"> אֶת חַיַּת הָאָרֶץ לְמִינָהּ וְאֶת הַבְּהֵמָה לְמִינָהּ וְאֵת כָּל רֶמֶשׂ הָאֲדָמָה לְמִינֵהוּ וַיַּרְא </w:t>
      </w:r>
      <w:proofErr w:type="spellStart"/>
      <w:r w:rsidRPr="00DC71CC">
        <w:rPr>
          <w:rFonts w:ascii="FrankRuehl" w:hAnsi="FrankRuehl"/>
          <w:b/>
          <w:bCs/>
          <w:sz w:val="28"/>
          <w:szCs w:val="28"/>
          <w:rtl/>
        </w:rPr>
        <w:t>אֱלֹהִים</w:t>
      </w:r>
      <w:proofErr w:type="spellEnd"/>
      <w:r w:rsidRPr="00DC71CC">
        <w:rPr>
          <w:rFonts w:ascii="FrankRuehl" w:hAnsi="FrankRuehl"/>
          <w:b/>
          <w:bCs/>
          <w:sz w:val="28"/>
          <w:szCs w:val="28"/>
          <w:rtl/>
        </w:rPr>
        <w:t xml:space="preserve"> כִּי טוֹב </w:t>
      </w:r>
      <w:r w:rsidRPr="00DC71CC">
        <w:rPr>
          <w:rStyle w:val="20"/>
          <w:b/>
          <w:bCs/>
          <w:rtl/>
        </w:rPr>
        <w:t>(בראשית א, כה).</w:t>
      </w:r>
    </w:p>
    <w:p w14:paraId="035C9DB4" w14:textId="77777777" w:rsidR="004A0B15" w:rsidRPr="00EA43CE" w:rsidRDefault="004A0B15" w:rsidP="004D1B9A">
      <w:pPr>
        <w:rPr>
          <w:rFonts w:ascii="FrankRuehl" w:hAnsi="FrankRuehl"/>
          <w:sz w:val="28"/>
          <w:szCs w:val="28"/>
          <w:rtl/>
        </w:rPr>
      </w:pPr>
    </w:p>
    <w:p w14:paraId="49D4749D" w14:textId="7751BB5F" w:rsidR="00912F03" w:rsidRDefault="00912F03" w:rsidP="0004371A">
      <w:pPr>
        <w:jc w:val="distribute"/>
        <w:rPr>
          <w:rFonts w:ascii="FrankRuehl" w:hAnsi="FrankRuehl"/>
          <w:sz w:val="28"/>
          <w:szCs w:val="28"/>
          <w:rtl/>
        </w:rPr>
      </w:pPr>
      <w:r w:rsidRPr="0004371A">
        <w:rPr>
          <w:rStyle w:val="ac"/>
          <w:rtl/>
        </w:rPr>
        <w:t>רש"י</w:t>
      </w:r>
      <w:r w:rsidRPr="00EA43CE">
        <w:rPr>
          <w:rFonts w:ascii="FrankRuehl" w:hAnsi="FrankRuehl"/>
          <w:sz w:val="28"/>
          <w:szCs w:val="28"/>
          <w:rtl/>
        </w:rPr>
        <w:t xml:space="preserve"> </w:t>
      </w:r>
      <w:r w:rsidR="006E71E4">
        <w:rPr>
          <w:rFonts w:ascii="FrankRuehl" w:hAnsi="FrankRuehl" w:hint="cs"/>
          <w:sz w:val="28"/>
          <w:szCs w:val="28"/>
          <w:rtl/>
        </w:rPr>
        <w:t xml:space="preserve"> </w:t>
      </w:r>
      <w:r w:rsidRPr="00EA43CE">
        <w:rPr>
          <w:rFonts w:ascii="FrankRuehl" w:hAnsi="FrankRuehl"/>
          <w:sz w:val="28"/>
          <w:szCs w:val="28"/>
          <w:rtl/>
        </w:rPr>
        <w:t xml:space="preserve">בד"ה ויעש </w:t>
      </w:r>
      <w:proofErr w:type="spellStart"/>
      <w:r w:rsidRPr="00EA43CE">
        <w:rPr>
          <w:rFonts w:ascii="FrankRuehl" w:hAnsi="FrankRuehl"/>
          <w:sz w:val="28"/>
          <w:szCs w:val="28"/>
          <w:rtl/>
        </w:rPr>
        <w:t>אלהים</w:t>
      </w:r>
      <w:proofErr w:type="spellEnd"/>
      <w:r w:rsidRPr="00EA43CE">
        <w:rPr>
          <w:rFonts w:ascii="FrankRuehl" w:hAnsi="FrankRuehl"/>
          <w:sz w:val="28"/>
          <w:szCs w:val="28"/>
          <w:rtl/>
        </w:rPr>
        <w:t xml:space="preserve"> את חית הארץ וכו'</w:t>
      </w:r>
      <w:r w:rsidRPr="00EA43CE">
        <w:rPr>
          <w:rStyle w:val="a5"/>
          <w:rFonts w:ascii="FrankRuehl" w:hAnsi="FrankRuehl"/>
          <w:sz w:val="28"/>
          <w:szCs w:val="28"/>
          <w:rtl/>
        </w:rPr>
        <w:footnoteReference w:id="242"/>
      </w:r>
      <w:r w:rsidRPr="00EA43CE">
        <w:rPr>
          <w:rFonts w:ascii="FrankRuehl" w:hAnsi="FrankRuehl"/>
          <w:sz w:val="28"/>
          <w:szCs w:val="28"/>
          <w:rtl/>
        </w:rPr>
        <w:t>, ועוד</w:t>
      </w:r>
      <w:r w:rsidRPr="00EA43CE">
        <w:rPr>
          <w:rStyle w:val="a5"/>
          <w:rFonts w:ascii="FrankRuehl" w:hAnsi="FrankRuehl"/>
          <w:sz w:val="28"/>
          <w:szCs w:val="28"/>
          <w:rtl/>
        </w:rPr>
        <w:footnoteReference w:id="243"/>
      </w:r>
      <w:r w:rsidRPr="00EA43CE">
        <w:rPr>
          <w:rFonts w:ascii="FrankRuehl" w:hAnsi="FrankRuehl"/>
          <w:sz w:val="28"/>
          <w:szCs w:val="28"/>
          <w:rtl/>
        </w:rPr>
        <w:t xml:space="preserve"> למדך כאן שבשעת יציאתן מיד בו יום </w:t>
      </w:r>
      <w:r w:rsidR="0004371A">
        <w:rPr>
          <w:rFonts w:ascii="FrankRuehl" w:hAnsi="FrankRuehl"/>
          <w:sz w:val="28"/>
          <w:szCs w:val="28"/>
          <w:rtl/>
        </w:rPr>
        <w:br/>
      </w:r>
      <w:r w:rsidR="0004371A" w:rsidRPr="0004371A">
        <w:rPr>
          <w:rFonts w:ascii="Arial" w:hAnsi="Arial" w:cs="Arial" w:hint="cs"/>
          <w:spacing w:val="617"/>
          <w:sz w:val="28"/>
          <w:szCs w:val="28"/>
          <w:rtl/>
        </w:rPr>
        <w:t> </w:t>
      </w:r>
      <w:r w:rsidRPr="00EA43CE">
        <w:rPr>
          <w:rFonts w:ascii="FrankRuehl" w:hAnsi="FrankRuehl"/>
          <w:sz w:val="28"/>
          <w:szCs w:val="28"/>
          <w:rtl/>
        </w:rPr>
        <w:t>הביאן אל האדם</w:t>
      </w:r>
      <w:r w:rsidRPr="00EA43CE">
        <w:rPr>
          <w:rStyle w:val="a5"/>
          <w:rFonts w:ascii="FrankRuehl" w:hAnsi="FrankRuehl"/>
          <w:sz w:val="28"/>
          <w:szCs w:val="28"/>
          <w:rtl/>
        </w:rPr>
        <w:footnoteReference w:id="244"/>
      </w:r>
      <w:r w:rsidRPr="00EA43CE">
        <w:rPr>
          <w:rFonts w:ascii="FrankRuehl" w:hAnsi="FrankRuehl"/>
          <w:sz w:val="28"/>
          <w:szCs w:val="28"/>
          <w:rtl/>
        </w:rPr>
        <w:t xml:space="preserve"> וכו' ע"כ, נ"ב מקשים הכא שהרי העופות נבראו ביום ה', ואדם נברא ביום ו' והיאך אמר בו ביום, וראיתי להנחלת יעקב שהרגיש בזה ונדחק </w:t>
      </w:r>
      <w:proofErr w:type="spellStart"/>
      <w:r w:rsidRPr="00EA43CE">
        <w:rPr>
          <w:rFonts w:ascii="FrankRuehl" w:hAnsi="FrankRuehl"/>
          <w:sz w:val="28"/>
          <w:szCs w:val="28"/>
          <w:rtl/>
        </w:rPr>
        <w:t>דקאי</w:t>
      </w:r>
      <w:proofErr w:type="spellEnd"/>
      <w:r w:rsidRPr="00EA43CE">
        <w:rPr>
          <w:rFonts w:ascii="FrankRuehl" w:hAnsi="FrankRuehl"/>
          <w:sz w:val="28"/>
          <w:szCs w:val="28"/>
          <w:rtl/>
        </w:rPr>
        <w:t xml:space="preserve"> על החיה בלבד ועל זה </w:t>
      </w:r>
      <w:proofErr w:type="spellStart"/>
      <w:r w:rsidRPr="00EA43CE">
        <w:rPr>
          <w:rFonts w:ascii="FrankRuehl" w:hAnsi="FrankRuehl"/>
          <w:sz w:val="28"/>
          <w:szCs w:val="28"/>
          <w:rtl/>
        </w:rPr>
        <w:t>קאמר</w:t>
      </w:r>
      <w:proofErr w:type="spellEnd"/>
      <w:r w:rsidRPr="00EA43CE">
        <w:rPr>
          <w:rFonts w:ascii="FrankRuehl" w:hAnsi="FrankRuehl"/>
          <w:sz w:val="28"/>
          <w:szCs w:val="28"/>
          <w:rtl/>
        </w:rPr>
        <w:t xml:space="preserve"> 'בו ביום' ולא </w:t>
      </w:r>
      <w:proofErr w:type="spellStart"/>
      <w:r w:rsidRPr="00EA43CE">
        <w:rPr>
          <w:rFonts w:ascii="FrankRuehl" w:hAnsi="FrankRuehl"/>
          <w:sz w:val="28"/>
          <w:szCs w:val="28"/>
          <w:rtl/>
        </w:rPr>
        <w:t>קאי</w:t>
      </w:r>
      <w:proofErr w:type="spellEnd"/>
      <w:r w:rsidRPr="00EA43CE">
        <w:rPr>
          <w:rFonts w:ascii="FrankRuehl" w:hAnsi="FrankRuehl"/>
          <w:sz w:val="28"/>
          <w:szCs w:val="28"/>
          <w:rtl/>
        </w:rPr>
        <w:t xml:space="preserve"> האי 'בו ביום' על העופות ע"ש</w:t>
      </w:r>
      <w:r w:rsidRPr="00EA43CE">
        <w:rPr>
          <w:rStyle w:val="a5"/>
          <w:rFonts w:ascii="FrankRuehl" w:hAnsi="FrankRuehl"/>
          <w:sz w:val="28"/>
          <w:szCs w:val="28"/>
          <w:rtl/>
        </w:rPr>
        <w:footnoteReference w:id="245"/>
      </w:r>
      <w:r w:rsidRPr="00EA43CE">
        <w:rPr>
          <w:rFonts w:ascii="FrankRuehl" w:hAnsi="FrankRuehl"/>
          <w:sz w:val="28"/>
          <w:szCs w:val="28"/>
          <w:rtl/>
        </w:rPr>
        <w:t xml:space="preserve">. </w:t>
      </w:r>
      <w:proofErr w:type="spellStart"/>
      <w:r w:rsidRPr="00EA43CE">
        <w:rPr>
          <w:rFonts w:ascii="FrankRuehl" w:hAnsi="FrankRuehl"/>
          <w:sz w:val="28"/>
          <w:szCs w:val="28"/>
          <w:rtl/>
        </w:rPr>
        <w:t>והתימה</w:t>
      </w:r>
      <w:proofErr w:type="spellEnd"/>
      <w:r w:rsidRPr="00EA43CE">
        <w:rPr>
          <w:rFonts w:ascii="FrankRuehl" w:hAnsi="FrankRuehl"/>
          <w:sz w:val="28"/>
          <w:szCs w:val="28"/>
          <w:rtl/>
        </w:rPr>
        <w:t xml:space="preserve"> על </w:t>
      </w:r>
      <w:proofErr w:type="spellStart"/>
      <w:r w:rsidRPr="00EA43CE">
        <w:rPr>
          <w:rFonts w:ascii="FrankRuehl" w:hAnsi="FrankRuehl"/>
          <w:sz w:val="28"/>
          <w:szCs w:val="28"/>
          <w:rtl/>
        </w:rPr>
        <w:t>הרא"ם</w:t>
      </w:r>
      <w:proofErr w:type="spellEnd"/>
      <w:r w:rsidRPr="00EA43CE">
        <w:rPr>
          <w:rFonts w:ascii="FrankRuehl" w:hAnsi="FrankRuehl"/>
          <w:sz w:val="28"/>
          <w:szCs w:val="28"/>
          <w:rtl/>
        </w:rPr>
        <w:t xml:space="preserve"> </w:t>
      </w:r>
      <w:r w:rsidRPr="00EA43CE">
        <w:rPr>
          <w:rFonts w:ascii="FrankRuehl" w:hAnsi="FrankRuehl"/>
          <w:sz w:val="28"/>
          <w:szCs w:val="28"/>
          <w:rtl/>
        </w:rPr>
        <w:lastRenderedPageBreak/>
        <w:t xml:space="preserve">שכתב בכלל דברי קדשו </w:t>
      </w:r>
      <w:proofErr w:type="spellStart"/>
      <w:r w:rsidRPr="00EA43CE">
        <w:rPr>
          <w:rFonts w:ascii="FrankRuehl" w:hAnsi="FrankRuehl"/>
          <w:sz w:val="28"/>
          <w:szCs w:val="28"/>
          <w:rtl/>
        </w:rPr>
        <w:t>דקאי</w:t>
      </w:r>
      <w:proofErr w:type="spellEnd"/>
      <w:r w:rsidRPr="00EA43CE">
        <w:rPr>
          <w:rFonts w:ascii="FrankRuehl" w:hAnsi="FrankRuehl"/>
          <w:sz w:val="28"/>
          <w:szCs w:val="28"/>
          <w:rtl/>
        </w:rPr>
        <w:t xml:space="preserve"> גם על העופות ע"ש </w:t>
      </w:r>
      <w:proofErr w:type="spellStart"/>
      <w:r w:rsidRPr="00EA43CE">
        <w:rPr>
          <w:rFonts w:ascii="FrankRuehl" w:hAnsi="FrankRuehl"/>
          <w:sz w:val="28"/>
          <w:szCs w:val="28"/>
          <w:rtl/>
        </w:rPr>
        <w:t>שאיך</w:t>
      </w:r>
      <w:proofErr w:type="spellEnd"/>
      <w:r w:rsidRPr="00EA43CE">
        <w:rPr>
          <w:rFonts w:ascii="FrankRuehl" w:hAnsi="FrankRuehl"/>
          <w:sz w:val="28"/>
          <w:szCs w:val="28"/>
          <w:rtl/>
        </w:rPr>
        <w:t xml:space="preserve"> לא הרגיש בזה. ודוחק לומר דגם דברי </w:t>
      </w:r>
      <w:proofErr w:type="spellStart"/>
      <w:r w:rsidRPr="00EA43CE">
        <w:rPr>
          <w:rFonts w:ascii="FrankRuehl" w:hAnsi="FrankRuehl"/>
          <w:sz w:val="28"/>
          <w:szCs w:val="28"/>
          <w:rtl/>
        </w:rPr>
        <w:t>הרא"ם</w:t>
      </w:r>
      <w:proofErr w:type="spellEnd"/>
      <w:r w:rsidRPr="00EA43CE">
        <w:rPr>
          <w:rFonts w:ascii="FrankRuehl" w:hAnsi="FrankRuehl"/>
          <w:sz w:val="28"/>
          <w:szCs w:val="28"/>
          <w:rtl/>
        </w:rPr>
        <w:t xml:space="preserve"> לאו </w:t>
      </w:r>
      <w:proofErr w:type="spellStart"/>
      <w:r w:rsidRPr="00EA43CE">
        <w:rPr>
          <w:rFonts w:ascii="FrankRuehl" w:hAnsi="FrankRuehl"/>
          <w:sz w:val="28"/>
          <w:szCs w:val="28"/>
          <w:rtl/>
        </w:rPr>
        <w:t>בדווקא</w:t>
      </w:r>
      <w:proofErr w:type="spellEnd"/>
      <w:r w:rsidRPr="00EA43CE">
        <w:rPr>
          <w:rFonts w:ascii="FrankRuehl" w:hAnsi="FrankRuehl"/>
          <w:sz w:val="28"/>
          <w:szCs w:val="28"/>
          <w:rtl/>
        </w:rPr>
        <w:t xml:space="preserve"> הוא.</w:t>
      </w:r>
      <w:r w:rsidR="0004371A">
        <w:rPr>
          <w:rFonts w:ascii="FrankRuehl" w:hAnsi="FrankRuehl"/>
          <w:sz w:val="28"/>
          <w:szCs w:val="28"/>
          <w:rtl/>
        </w:rPr>
        <w:tab/>
      </w:r>
    </w:p>
    <w:p w14:paraId="26356BF9" w14:textId="77777777" w:rsidR="00DC71CC" w:rsidRPr="00EA43CE" w:rsidRDefault="00DC71CC" w:rsidP="0004371A">
      <w:pPr>
        <w:jc w:val="distribute"/>
        <w:rPr>
          <w:rFonts w:ascii="FrankRuehl" w:hAnsi="FrankRuehl"/>
          <w:sz w:val="28"/>
          <w:szCs w:val="28"/>
          <w:rtl/>
        </w:rPr>
      </w:pPr>
    </w:p>
    <w:p w14:paraId="768A7CB4" w14:textId="125BC6AA" w:rsidR="00912F03" w:rsidRPr="00EA43CE" w:rsidRDefault="00912F03" w:rsidP="0004371A">
      <w:pPr>
        <w:jc w:val="distribute"/>
        <w:rPr>
          <w:rStyle w:val="20"/>
          <w:rtl/>
        </w:rPr>
      </w:pPr>
      <w:proofErr w:type="spellStart"/>
      <w:r w:rsidRPr="0004371A">
        <w:rPr>
          <w:rStyle w:val="ac"/>
          <w:rtl/>
        </w:rPr>
        <w:t>וַיְכַל</w:t>
      </w:r>
      <w:proofErr w:type="spellEnd"/>
      <w:r w:rsidRPr="00EA43CE">
        <w:rPr>
          <w:rFonts w:ascii="FrankRuehl" w:hAnsi="FrankRuehl"/>
          <w:b/>
          <w:bCs/>
          <w:sz w:val="28"/>
          <w:szCs w:val="28"/>
          <w:rtl/>
        </w:rPr>
        <w:t xml:space="preserve"> </w:t>
      </w:r>
      <w:proofErr w:type="spellStart"/>
      <w:r w:rsidRPr="00EA43CE">
        <w:rPr>
          <w:rFonts w:ascii="FrankRuehl" w:hAnsi="FrankRuehl"/>
          <w:b/>
          <w:bCs/>
          <w:sz w:val="28"/>
          <w:szCs w:val="28"/>
          <w:rtl/>
        </w:rPr>
        <w:t>אֱלֹהִים</w:t>
      </w:r>
      <w:proofErr w:type="spellEnd"/>
      <w:r w:rsidRPr="00EA43CE">
        <w:rPr>
          <w:rFonts w:ascii="FrankRuehl" w:hAnsi="FrankRuehl"/>
          <w:b/>
          <w:bCs/>
          <w:sz w:val="28"/>
          <w:szCs w:val="28"/>
          <w:rtl/>
        </w:rPr>
        <w:t xml:space="preserve"> בַּיּוֹם הַשְּׁבִיעִי מְלַאכְתּוֹ אֲשֶׁר עָשָׂה וַיִּשְׁבֹּת בַּיּוֹם הַשְּׁבִיעִי מִכָּל מְלַאכְתּוֹ אֲשֶׁר עָשָׂה </w:t>
      </w:r>
      <w:r w:rsidR="0004371A">
        <w:rPr>
          <w:rFonts w:ascii="FrankRuehl" w:hAnsi="FrankRuehl"/>
          <w:b/>
          <w:bCs/>
          <w:sz w:val="28"/>
          <w:szCs w:val="28"/>
          <w:rtl/>
        </w:rPr>
        <w:br/>
      </w:r>
      <w:r w:rsidR="0004371A" w:rsidRPr="0004371A">
        <w:rPr>
          <w:rFonts w:ascii="Arial" w:hAnsi="Arial" w:cs="Arial" w:hint="cs"/>
          <w:b/>
          <w:bCs/>
          <w:spacing w:val="517"/>
          <w:sz w:val="28"/>
          <w:szCs w:val="28"/>
          <w:rtl/>
        </w:rPr>
        <w:t> </w:t>
      </w:r>
      <w:r w:rsidRPr="00EA43CE">
        <w:rPr>
          <w:rStyle w:val="20"/>
          <w:rtl/>
        </w:rPr>
        <w:t>(בראשית ב, ב).</w:t>
      </w:r>
      <w:r w:rsidR="0004371A">
        <w:rPr>
          <w:rStyle w:val="20"/>
          <w:rtl/>
        </w:rPr>
        <w:tab/>
      </w:r>
    </w:p>
    <w:p w14:paraId="23246C2B" w14:textId="77777777" w:rsidR="00A40D52" w:rsidRDefault="00912F03" w:rsidP="0004371A">
      <w:pPr>
        <w:jc w:val="distribute"/>
        <w:rPr>
          <w:rFonts w:ascii="FrankRuehl" w:hAnsi="FrankRuehl"/>
          <w:sz w:val="28"/>
          <w:szCs w:val="28"/>
          <w:rtl/>
        </w:rPr>
      </w:pPr>
      <w:r w:rsidRPr="0004371A">
        <w:rPr>
          <w:rStyle w:val="ac"/>
          <w:rtl/>
        </w:rPr>
        <w:t>רש"י</w:t>
      </w:r>
      <w:r w:rsidRPr="00EA43CE">
        <w:rPr>
          <w:rFonts w:ascii="FrankRuehl" w:hAnsi="FrankRuehl"/>
          <w:sz w:val="28"/>
          <w:szCs w:val="28"/>
          <w:rtl/>
        </w:rPr>
        <w:t xml:space="preserve"> בד"ה </w:t>
      </w:r>
      <w:proofErr w:type="spellStart"/>
      <w:r w:rsidRPr="00EA43CE">
        <w:rPr>
          <w:rFonts w:ascii="FrankRuehl" w:hAnsi="FrankRuehl"/>
          <w:sz w:val="28"/>
          <w:szCs w:val="28"/>
          <w:rtl/>
        </w:rPr>
        <w:t>ויכל</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אלהים</w:t>
      </w:r>
      <w:proofErr w:type="spellEnd"/>
      <w:r w:rsidRPr="00EA43CE">
        <w:rPr>
          <w:rFonts w:ascii="FrankRuehl" w:hAnsi="FrankRuehl"/>
          <w:sz w:val="28"/>
          <w:szCs w:val="28"/>
          <w:rtl/>
        </w:rPr>
        <w:t xml:space="preserve"> ביום השביעי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דבר אחר מה היה העולם חסר מנוחה וכו' ע"כ. </w:t>
      </w:r>
      <w:r w:rsidR="0004371A">
        <w:rPr>
          <w:rFonts w:ascii="FrankRuehl" w:hAnsi="FrankRuehl"/>
          <w:sz w:val="28"/>
          <w:szCs w:val="28"/>
          <w:rtl/>
        </w:rPr>
        <w:br/>
      </w:r>
      <w:r w:rsidR="0004371A" w:rsidRPr="0004371A">
        <w:rPr>
          <w:rFonts w:ascii="Arial" w:hAnsi="Arial" w:cs="Arial" w:hint="cs"/>
          <w:spacing w:val="617"/>
          <w:sz w:val="28"/>
          <w:szCs w:val="28"/>
          <w:rtl/>
        </w:rPr>
        <w:t> </w:t>
      </w:r>
      <w:r w:rsidRPr="00EA43CE">
        <w:rPr>
          <w:rFonts w:ascii="FrankRuehl" w:hAnsi="FrankRuehl"/>
          <w:sz w:val="28"/>
          <w:szCs w:val="28"/>
          <w:rtl/>
        </w:rPr>
        <w:t xml:space="preserve">נ"ב עיין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על זה הנחלת יעקב ודבריו רחוקים </w:t>
      </w:r>
      <w:proofErr w:type="spellStart"/>
      <w:r w:rsidRPr="00EA43CE">
        <w:rPr>
          <w:rFonts w:ascii="FrankRuehl" w:hAnsi="FrankRuehl"/>
          <w:sz w:val="28"/>
          <w:szCs w:val="28"/>
          <w:rtl/>
        </w:rPr>
        <w:t>דהיאך</w:t>
      </w:r>
      <w:proofErr w:type="spellEnd"/>
      <w:r w:rsidRPr="00EA43CE">
        <w:rPr>
          <w:rFonts w:ascii="FrankRuehl" w:hAnsi="FrankRuehl"/>
          <w:sz w:val="28"/>
          <w:szCs w:val="28"/>
          <w:rtl/>
        </w:rPr>
        <w:t xml:space="preserve"> אפשר לומר </w:t>
      </w:r>
      <w:proofErr w:type="spellStart"/>
      <w:r w:rsidRPr="00EA43CE">
        <w:rPr>
          <w:rFonts w:ascii="FrankRuehl" w:hAnsi="FrankRuehl"/>
          <w:sz w:val="28"/>
          <w:szCs w:val="28"/>
          <w:rtl/>
        </w:rPr>
        <w:t>דבלאו</w:t>
      </w:r>
      <w:proofErr w:type="spellEnd"/>
      <w:r w:rsidRPr="00EA43CE">
        <w:rPr>
          <w:rFonts w:ascii="FrankRuehl" w:hAnsi="FrankRuehl"/>
          <w:sz w:val="28"/>
          <w:szCs w:val="28"/>
          <w:rtl/>
        </w:rPr>
        <w:t xml:space="preserve"> שבת היה טבע האדם לעמול יום ולילה לא </w:t>
      </w:r>
      <w:proofErr w:type="spellStart"/>
      <w:r w:rsidRPr="00EA43CE">
        <w:rPr>
          <w:rFonts w:ascii="FrankRuehl" w:hAnsi="FrankRuehl"/>
          <w:sz w:val="28"/>
          <w:szCs w:val="28"/>
          <w:rtl/>
        </w:rPr>
        <w:t>ישבותו</w:t>
      </w:r>
      <w:proofErr w:type="spellEnd"/>
      <w:r w:rsidRPr="00EA43CE">
        <w:rPr>
          <w:rFonts w:ascii="FrankRuehl" w:hAnsi="FrankRuehl"/>
          <w:sz w:val="28"/>
          <w:szCs w:val="28"/>
          <w:rtl/>
        </w:rPr>
        <w:t xml:space="preserve"> בלי שום מנוחה, דהרי כבר אמר "וירא </w:t>
      </w:r>
      <w:proofErr w:type="spellStart"/>
      <w:r w:rsidRPr="00EA43CE">
        <w:rPr>
          <w:rFonts w:ascii="FrankRuehl" w:hAnsi="FrankRuehl"/>
          <w:sz w:val="28"/>
          <w:szCs w:val="28"/>
          <w:rtl/>
        </w:rPr>
        <w:t>אלוהי"ם</w:t>
      </w:r>
      <w:proofErr w:type="spellEnd"/>
      <w:r w:rsidRPr="00EA43CE">
        <w:rPr>
          <w:rFonts w:ascii="FrankRuehl" w:hAnsi="FrankRuehl"/>
          <w:sz w:val="28"/>
          <w:szCs w:val="28"/>
          <w:rtl/>
        </w:rPr>
        <w:t xml:space="preserve"> את כל אשר עשה הנה טוב מאוד" ואמרו ז"ל זו שינה, אדם ישן </w:t>
      </w:r>
      <w:proofErr w:type="spellStart"/>
      <w:r w:rsidRPr="00EA43CE">
        <w:rPr>
          <w:rFonts w:ascii="FrankRuehl" w:hAnsi="FrankRuehl"/>
          <w:sz w:val="28"/>
          <w:szCs w:val="28"/>
          <w:rtl/>
        </w:rPr>
        <w:t>קימעא</w:t>
      </w:r>
      <w:proofErr w:type="spellEnd"/>
      <w:r w:rsidRPr="00EA43CE">
        <w:rPr>
          <w:rFonts w:ascii="FrankRuehl" w:hAnsi="FrankRuehl"/>
          <w:sz w:val="28"/>
          <w:szCs w:val="28"/>
          <w:rtl/>
        </w:rPr>
        <w:t xml:space="preserve"> ויושב ולומד תורה או במלאכה. וא"כ כבר בבריאת טבע השינה בעולם מיום השישי ואף אם יעשו מלאכה ביום השביעי אפשר לעולם להתקיים ולנוח ע"י השינה כמו שאר אומות העולם שאינם שובתים בשביעי ואין העולם חרב. ודוחק לומר </w:t>
      </w:r>
      <w:proofErr w:type="spellStart"/>
      <w:r w:rsidRPr="00EA43CE">
        <w:rPr>
          <w:rFonts w:ascii="FrankRuehl" w:hAnsi="FrankRuehl"/>
          <w:sz w:val="28"/>
          <w:szCs w:val="28"/>
          <w:rtl/>
        </w:rPr>
        <w:t>דכוונת</w:t>
      </w:r>
      <w:proofErr w:type="spellEnd"/>
      <w:r w:rsidRPr="00EA43CE">
        <w:rPr>
          <w:rFonts w:ascii="FrankRuehl" w:hAnsi="FrankRuehl"/>
          <w:sz w:val="28"/>
          <w:szCs w:val="28"/>
          <w:rtl/>
        </w:rPr>
        <w:t xml:space="preserve"> דבריו היינו ע"פ ענין השינה </w:t>
      </w:r>
      <w:proofErr w:type="spellStart"/>
      <w:r w:rsidRPr="00EA43CE">
        <w:rPr>
          <w:rFonts w:ascii="FrankRuehl" w:hAnsi="FrankRuehl"/>
          <w:sz w:val="28"/>
          <w:szCs w:val="28"/>
          <w:rtl/>
        </w:rPr>
        <w:t>דא"כ</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אמאי</w:t>
      </w:r>
      <w:proofErr w:type="spellEnd"/>
      <w:r w:rsidRPr="00EA43CE">
        <w:rPr>
          <w:rFonts w:ascii="FrankRuehl" w:hAnsi="FrankRuehl"/>
          <w:sz w:val="28"/>
          <w:szCs w:val="28"/>
          <w:rtl/>
        </w:rPr>
        <w:t xml:space="preserve"> היה חרב. ואפשר </w:t>
      </w:r>
      <w:proofErr w:type="spellStart"/>
      <w:r w:rsidRPr="00EA43CE">
        <w:rPr>
          <w:rFonts w:ascii="FrankRuehl" w:hAnsi="FrankRuehl"/>
          <w:sz w:val="28"/>
          <w:szCs w:val="28"/>
          <w:rtl/>
        </w:rPr>
        <w:t>דמשום</w:t>
      </w:r>
      <w:proofErr w:type="spellEnd"/>
      <w:r w:rsidRPr="00EA43CE">
        <w:rPr>
          <w:rFonts w:ascii="FrankRuehl" w:hAnsi="FrankRuehl"/>
          <w:sz w:val="28"/>
          <w:szCs w:val="28"/>
          <w:rtl/>
        </w:rPr>
        <w:t xml:space="preserve"> זכות שמירת שבת והמנוחה </w:t>
      </w:r>
      <w:proofErr w:type="spellStart"/>
      <w:r w:rsidRPr="00EA43CE">
        <w:rPr>
          <w:rFonts w:ascii="FrankRuehl" w:hAnsi="FrankRuehl"/>
          <w:sz w:val="28"/>
          <w:szCs w:val="28"/>
          <w:rtl/>
        </w:rPr>
        <w:t>קאי</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דבלאו</w:t>
      </w:r>
      <w:proofErr w:type="spellEnd"/>
      <w:r w:rsidRPr="00EA43CE">
        <w:rPr>
          <w:rFonts w:ascii="FrankRuehl" w:hAnsi="FrankRuehl"/>
          <w:sz w:val="28"/>
          <w:szCs w:val="28"/>
          <w:rtl/>
        </w:rPr>
        <w:t xml:space="preserve"> הכי לית ליה קיום והעמדה, ולעניין מה שדקדק הנחלת יעקב כבר מתורצת בדברי </w:t>
      </w:r>
      <w:proofErr w:type="spellStart"/>
      <w:r w:rsidRPr="00EA43CE">
        <w:rPr>
          <w:rFonts w:ascii="FrankRuehl" w:hAnsi="FrankRuehl"/>
          <w:sz w:val="28"/>
          <w:szCs w:val="28"/>
          <w:rtl/>
        </w:rPr>
        <w:t>הרא"ם</w:t>
      </w:r>
      <w:proofErr w:type="spellEnd"/>
      <w:r w:rsidRPr="00EA43CE">
        <w:rPr>
          <w:rFonts w:ascii="FrankRuehl" w:hAnsi="FrankRuehl"/>
          <w:sz w:val="28"/>
          <w:szCs w:val="28"/>
          <w:rtl/>
        </w:rPr>
        <w:t xml:space="preserve"> דהוי מלאכה שנעשית בדרך העברה בעלמא ואינה מלאכה גמורה וכו' כמו </w:t>
      </w:r>
      <w:proofErr w:type="spellStart"/>
      <w:r w:rsidRPr="00EA43CE">
        <w:rPr>
          <w:rFonts w:ascii="FrankRuehl" w:hAnsi="FrankRuehl"/>
          <w:sz w:val="28"/>
          <w:szCs w:val="28"/>
          <w:rtl/>
        </w:rPr>
        <w:t>שיעו"ע</w:t>
      </w:r>
      <w:proofErr w:type="spellEnd"/>
      <w:r w:rsidRPr="00EA43CE">
        <w:rPr>
          <w:rFonts w:ascii="FrankRuehl" w:hAnsi="FrankRuehl"/>
          <w:sz w:val="28"/>
          <w:szCs w:val="28"/>
          <w:rtl/>
        </w:rPr>
        <w:t>.</w:t>
      </w:r>
      <w:r w:rsidR="0004371A">
        <w:rPr>
          <w:rFonts w:ascii="FrankRuehl" w:hAnsi="FrankRuehl"/>
          <w:sz w:val="28"/>
          <w:szCs w:val="28"/>
          <w:rtl/>
        </w:rPr>
        <w:tab/>
      </w:r>
    </w:p>
    <w:p w14:paraId="66FCB0B3" w14:textId="020F61B7" w:rsidR="004A0B15" w:rsidRPr="0004371A" w:rsidRDefault="004A0B15" w:rsidP="0004371A">
      <w:pPr>
        <w:jc w:val="distribute"/>
        <w:rPr>
          <w:rStyle w:val="ac"/>
          <w:rtl/>
        </w:rPr>
      </w:pPr>
    </w:p>
    <w:p w14:paraId="5BA3790B" w14:textId="77777777" w:rsidR="00A40D52" w:rsidRDefault="00912F03" w:rsidP="0004371A">
      <w:pPr>
        <w:jc w:val="distribute"/>
        <w:rPr>
          <w:rFonts w:ascii="FrankRuehl" w:hAnsi="FrankRuehl"/>
          <w:sz w:val="28"/>
          <w:szCs w:val="28"/>
          <w:rtl/>
        </w:rPr>
      </w:pPr>
      <w:r w:rsidRPr="0004371A">
        <w:rPr>
          <w:rStyle w:val="ac"/>
          <w:rtl/>
        </w:rPr>
        <w:t>וַיֹּאמֶר</w:t>
      </w:r>
      <w:r w:rsidRPr="00EA43CE">
        <w:rPr>
          <w:rFonts w:ascii="FrankRuehl" w:hAnsi="FrankRuehl"/>
          <w:b/>
          <w:bCs/>
          <w:sz w:val="28"/>
          <w:szCs w:val="28"/>
          <w:rtl/>
        </w:rPr>
        <w:t xml:space="preserve"> יְהֹוָה </w:t>
      </w:r>
      <w:proofErr w:type="spellStart"/>
      <w:r w:rsidRPr="00EA43CE">
        <w:rPr>
          <w:rFonts w:ascii="FrankRuehl" w:hAnsi="FrankRuehl"/>
          <w:b/>
          <w:bCs/>
          <w:sz w:val="28"/>
          <w:szCs w:val="28"/>
          <w:rtl/>
        </w:rPr>
        <w:t>אֱלֹהִים</w:t>
      </w:r>
      <w:proofErr w:type="spellEnd"/>
      <w:r w:rsidRPr="00EA43CE">
        <w:rPr>
          <w:rFonts w:ascii="FrankRuehl" w:hAnsi="FrankRuehl"/>
          <w:b/>
          <w:bCs/>
          <w:sz w:val="28"/>
          <w:szCs w:val="28"/>
          <w:rtl/>
        </w:rPr>
        <w:t xml:space="preserve"> לֹא טוֹב הֱיוֹת הָאָדָם לְבַדּוֹ אֶעֱשֶׂה לּוֹ עֵזֶר כְּנֶגְדּוֹ</w:t>
      </w:r>
      <w:r w:rsidRPr="00EA43CE">
        <w:rPr>
          <w:rFonts w:ascii="FrankRuehl" w:hAnsi="FrankRuehl"/>
          <w:sz w:val="28"/>
          <w:szCs w:val="28"/>
          <w:rtl/>
        </w:rPr>
        <w:t xml:space="preserve"> (בראשית ב, </w:t>
      </w:r>
      <w:proofErr w:type="spellStart"/>
      <w:r w:rsidRPr="00EA43CE">
        <w:rPr>
          <w:rFonts w:ascii="FrankRuehl" w:hAnsi="FrankRuehl"/>
          <w:sz w:val="28"/>
          <w:szCs w:val="28"/>
          <w:rtl/>
        </w:rPr>
        <w:t>יח</w:t>
      </w:r>
      <w:proofErr w:type="spellEnd"/>
      <w:r w:rsidRPr="00EA43CE">
        <w:rPr>
          <w:rFonts w:ascii="FrankRuehl" w:hAnsi="FrankRuehl"/>
          <w:sz w:val="28"/>
          <w:szCs w:val="28"/>
          <w:rtl/>
        </w:rPr>
        <w:t>).</w:t>
      </w:r>
      <w:r w:rsidR="0004371A">
        <w:rPr>
          <w:rFonts w:ascii="FrankRuehl" w:hAnsi="FrankRuehl"/>
          <w:sz w:val="28"/>
          <w:szCs w:val="28"/>
          <w:rtl/>
        </w:rPr>
        <w:tab/>
      </w:r>
    </w:p>
    <w:p w14:paraId="5CCA0FC2" w14:textId="47567A6D" w:rsidR="004A0B15" w:rsidRPr="0004371A" w:rsidRDefault="004A0B15" w:rsidP="0004371A">
      <w:pPr>
        <w:jc w:val="distribute"/>
        <w:rPr>
          <w:rStyle w:val="ac"/>
          <w:rtl/>
        </w:rPr>
      </w:pPr>
    </w:p>
    <w:p w14:paraId="03868A10" w14:textId="77777777" w:rsidR="00A40D52" w:rsidRDefault="00912F03" w:rsidP="0004371A">
      <w:pPr>
        <w:jc w:val="distribute"/>
        <w:rPr>
          <w:rFonts w:ascii="FrankRuehl" w:hAnsi="FrankRuehl"/>
          <w:sz w:val="28"/>
          <w:szCs w:val="28"/>
          <w:rtl/>
        </w:rPr>
      </w:pPr>
      <w:r w:rsidRPr="0004371A">
        <w:rPr>
          <w:rStyle w:val="ac"/>
          <w:rtl/>
        </w:rPr>
        <w:t>"לא</w:t>
      </w:r>
      <w:r w:rsidRPr="00EA43CE">
        <w:rPr>
          <w:rFonts w:ascii="FrankRuehl" w:hAnsi="FrankRuehl"/>
          <w:sz w:val="28"/>
          <w:szCs w:val="28"/>
          <w:rtl/>
        </w:rPr>
        <w:t xml:space="preserve"> טוב היות האדם לבדו"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מלבד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משום </w:t>
      </w:r>
      <w:proofErr w:type="spellStart"/>
      <w:r w:rsidRPr="00EA43CE">
        <w:rPr>
          <w:rFonts w:ascii="FrankRuehl" w:hAnsi="FrankRuehl"/>
          <w:sz w:val="28"/>
          <w:szCs w:val="28"/>
          <w:rtl/>
        </w:rPr>
        <w:t>דשרוי</w:t>
      </w:r>
      <w:proofErr w:type="spellEnd"/>
      <w:r w:rsidRPr="00EA43CE">
        <w:rPr>
          <w:rFonts w:ascii="FrankRuehl" w:hAnsi="FrankRuehl"/>
          <w:sz w:val="28"/>
          <w:szCs w:val="28"/>
          <w:rtl/>
        </w:rPr>
        <w:t xml:space="preserve"> בלא טובה וכו' נראה ע"ש מה </w:t>
      </w:r>
      <w:r w:rsidR="0004371A">
        <w:rPr>
          <w:rFonts w:ascii="FrankRuehl" w:hAnsi="FrankRuehl"/>
          <w:sz w:val="28"/>
          <w:szCs w:val="28"/>
          <w:rtl/>
        </w:rPr>
        <w:br/>
      </w:r>
      <w:r w:rsidR="0004371A" w:rsidRPr="0004371A">
        <w:rPr>
          <w:rFonts w:ascii="Arial" w:hAnsi="Arial" w:cs="Arial" w:hint="cs"/>
          <w:spacing w:val="497"/>
          <w:sz w:val="28"/>
          <w:szCs w:val="28"/>
          <w:rtl/>
        </w:rPr>
        <w:t> </w:t>
      </w:r>
      <w:r w:rsidRPr="00EA43CE">
        <w:rPr>
          <w:rFonts w:ascii="FrankRuehl" w:hAnsi="FrankRuehl"/>
          <w:sz w:val="28"/>
          <w:szCs w:val="28"/>
          <w:rtl/>
        </w:rPr>
        <w:t xml:space="preserve">שהבאנו בקונטרס אשת חיל דלא יזכה לחזות בנועם ה', וראיה מחזקיה והיא גופא </w:t>
      </w:r>
      <w:proofErr w:type="spellStart"/>
      <w:r w:rsidRPr="00EA43CE">
        <w:rPr>
          <w:rFonts w:ascii="FrankRuehl" w:hAnsi="FrankRuehl"/>
          <w:sz w:val="28"/>
          <w:szCs w:val="28"/>
          <w:rtl/>
        </w:rPr>
        <w:t>קמ"ל</w:t>
      </w:r>
      <w:proofErr w:type="spellEnd"/>
      <w:r w:rsidRPr="00EA43CE">
        <w:rPr>
          <w:rFonts w:ascii="FrankRuehl" w:hAnsi="FrankRuehl"/>
          <w:sz w:val="28"/>
          <w:szCs w:val="28"/>
          <w:rtl/>
        </w:rPr>
        <w:t xml:space="preserve"> הכא דאם </w:t>
      </w:r>
      <w:proofErr w:type="spellStart"/>
      <w:r w:rsidRPr="00EA43CE">
        <w:rPr>
          <w:rFonts w:ascii="FrankRuehl" w:hAnsi="FrankRuehl"/>
          <w:sz w:val="28"/>
          <w:szCs w:val="28"/>
          <w:rtl/>
        </w:rPr>
        <w:t>ישאר</w:t>
      </w:r>
      <w:proofErr w:type="spellEnd"/>
      <w:r w:rsidRPr="00EA43CE">
        <w:rPr>
          <w:rFonts w:ascii="FrankRuehl" w:hAnsi="FrankRuehl"/>
          <w:sz w:val="28"/>
          <w:szCs w:val="28"/>
          <w:rtl/>
        </w:rPr>
        <w:t xml:space="preserve"> לבדו ולא </w:t>
      </w:r>
      <w:proofErr w:type="spellStart"/>
      <w:r w:rsidRPr="00EA43CE">
        <w:rPr>
          <w:rFonts w:ascii="FrankRuehl" w:hAnsi="FrankRuehl"/>
          <w:sz w:val="28"/>
          <w:szCs w:val="28"/>
          <w:rtl/>
        </w:rPr>
        <w:t>ישא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אשה</w:t>
      </w:r>
      <w:proofErr w:type="spellEnd"/>
      <w:r w:rsidRPr="00EA43CE">
        <w:rPr>
          <w:rFonts w:ascii="FrankRuehl" w:hAnsi="FrankRuehl"/>
          <w:sz w:val="28"/>
          <w:szCs w:val="28"/>
          <w:rtl/>
        </w:rPr>
        <w:t xml:space="preserve"> לא יזכה לראות פני השי"ת שנקרא טוב, לכן אעשה לו עזר ע"י מצוה זו ויזכה לראות פני שכינה "כי עזרך </w:t>
      </w:r>
      <w:proofErr w:type="spellStart"/>
      <w:r w:rsidRPr="00EA43CE">
        <w:rPr>
          <w:rFonts w:ascii="FrankRuehl" w:hAnsi="FrankRuehl"/>
          <w:sz w:val="28"/>
          <w:szCs w:val="28"/>
          <w:rtl/>
        </w:rPr>
        <w:t>אלהיך</w:t>
      </w:r>
      <w:proofErr w:type="spellEnd"/>
      <w:r w:rsidRPr="00EA43CE">
        <w:rPr>
          <w:rFonts w:ascii="FrankRuehl" w:hAnsi="FrankRuehl"/>
          <w:sz w:val="28"/>
          <w:szCs w:val="28"/>
          <w:rtl/>
        </w:rPr>
        <w:t xml:space="preserve">", גם רמז במילה "לו" דאין </w:t>
      </w:r>
      <w:proofErr w:type="spellStart"/>
      <w:r w:rsidRPr="00EA43CE">
        <w:rPr>
          <w:rFonts w:ascii="FrankRuehl" w:hAnsi="FrankRuehl"/>
          <w:sz w:val="28"/>
          <w:szCs w:val="28"/>
          <w:rtl/>
        </w:rPr>
        <w:t>מזווגין</w:t>
      </w:r>
      <w:proofErr w:type="spellEnd"/>
      <w:r w:rsidRPr="00EA43CE">
        <w:rPr>
          <w:rFonts w:ascii="FrankRuehl" w:hAnsi="FrankRuehl"/>
          <w:sz w:val="28"/>
          <w:szCs w:val="28"/>
          <w:rtl/>
        </w:rPr>
        <w:t xml:space="preserve"> לאדם </w:t>
      </w:r>
      <w:proofErr w:type="spellStart"/>
      <w:r w:rsidRPr="00EA43CE">
        <w:rPr>
          <w:rFonts w:ascii="FrankRuehl" w:hAnsi="FrankRuehl"/>
          <w:sz w:val="28"/>
          <w:szCs w:val="28"/>
          <w:rtl/>
        </w:rPr>
        <w:t>אשה</w:t>
      </w:r>
      <w:proofErr w:type="spellEnd"/>
      <w:r w:rsidRPr="00EA43CE">
        <w:rPr>
          <w:rFonts w:ascii="FrankRuehl" w:hAnsi="FrankRuehl"/>
          <w:sz w:val="28"/>
          <w:szCs w:val="28"/>
          <w:rtl/>
        </w:rPr>
        <w:t xml:space="preserve"> אלא לפי מעשיו לכן יתקן מעשיו כדי שיזכה לאשת חיל, והיינו </w:t>
      </w:r>
      <w:proofErr w:type="spellStart"/>
      <w:r w:rsidRPr="00EA43CE">
        <w:rPr>
          <w:rFonts w:ascii="FrankRuehl" w:hAnsi="FrankRuehl"/>
          <w:sz w:val="28"/>
          <w:szCs w:val="28"/>
          <w:rtl/>
        </w:rPr>
        <w:t>דרמז</w:t>
      </w:r>
      <w:proofErr w:type="spellEnd"/>
      <w:r w:rsidRPr="00EA43CE">
        <w:rPr>
          <w:rFonts w:ascii="FrankRuehl" w:hAnsi="FrankRuehl"/>
          <w:sz w:val="28"/>
          <w:szCs w:val="28"/>
          <w:rtl/>
        </w:rPr>
        <w:t xml:space="preserve"> באומרו "אשת חיל" "עטרת בעלה" משום </w:t>
      </w:r>
      <w:proofErr w:type="spellStart"/>
      <w:r w:rsidRPr="00EA43CE">
        <w:rPr>
          <w:rFonts w:ascii="FrankRuehl" w:hAnsi="FrankRuehl"/>
          <w:sz w:val="28"/>
          <w:szCs w:val="28"/>
          <w:rtl/>
        </w:rPr>
        <w:t>דמשם</w:t>
      </w:r>
      <w:proofErr w:type="spellEnd"/>
      <w:r w:rsidRPr="00EA43CE">
        <w:rPr>
          <w:rFonts w:ascii="FrankRuehl" w:hAnsi="FrankRuehl"/>
          <w:sz w:val="28"/>
          <w:szCs w:val="28"/>
          <w:rtl/>
        </w:rPr>
        <w:t xml:space="preserve"> מוכח שהוא איש צדיק וזהו עטרת תפארת שלו, וגם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"מצא </w:t>
      </w:r>
      <w:proofErr w:type="spellStart"/>
      <w:r w:rsidRPr="00EA43CE">
        <w:rPr>
          <w:rFonts w:ascii="FrankRuehl" w:hAnsi="FrankRuehl"/>
          <w:sz w:val="28"/>
          <w:szCs w:val="28"/>
          <w:rtl/>
        </w:rPr>
        <w:t>אשה</w:t>
      </w:r>
      <w:proofErr w:type="spellEnd"/>
      <w:r w:rsidRPr="00EA43CE">
        <w:rPr>
          <w:rFonts w:ascii="FrankRuehl" w:hAnsi="FrankRuehl"/>
          <w:sz w:val="28"/>
          <w:szCs w:val="28"/>
          <w:rtl/>
        </w:rPr>
        <w:t xml:space="preserve">" ר"ל זו אשת חיל שהיא כפופה לבעלה ואינה כסוג </w:t>
      </w:r>
      <w:proofErr w:type="spellStart"/>
      <w:r w:rsidRPr="00EA43CE">
        <w:rPr>
          <w:rFonts w:ascii="FrankRuehl" w:hAnsi="FrankRuehl"/>
          <w:sz w:val="28"/>
          <w:szCs w:val="28"/>
          <w:rtl/>
        </w:rPr>
        <w:t>האשה</w:t>
      </w:r>
      <w:proofErr w:type="spellEnd"/>
      <w:r w:rsidRPr="00EA43CE">
        <w:rPr>
          <w:rFonts w:ascii="FrankRuehl" w:hAnsi="FrankRuehl"/>
          <w:sz w:val="28"/>
          <w:szCs w:val="28"/>
          <w:rtl/>
        </w:rPr>
        <w:t xml:space="preserve"> בזה, מצא טוב </w:t>
      </w:r>
      <w:proofErr w:type="spellStart"/>
      <w:r w:rsidRPr="00EA43CE">
        <w:rPr>
          <w:rFonts w:ascii="FrankRuehl" w:hAnsi="FrankRuehl"/>
          <w:sz w:val="28"/>
          <w:szCs w:val="28"/>
          <w:rtl/>
        </w:rPr>
        <w:t>דהו"ל</w:t>
      </w:r>
      <w:proofErr w:type="spellEnd"/>
      <w:r w:rsidRPr="00EA43CE">
        <w:rPr>
          <w:rFonts w:ascii="FrankRuehl" w:hAnsi="FrankRuehl"/>
          <w:sz w:val="28"/>
          <w:szCs w:val="28"/>
          <w:rtl/>
        </w:rPr>
        <w:t xml:space="preserve"> שם טוב בעולם </w:t>
      </w:r>
      <w:proofErr w:type="spellStart"/>
      <w:r w:rsidRPr="00EA43CE">
        <w:rPr>
          <w:rFonts w:ascii="FrankRuehl" w:hAnsi="FrankRuehl"/>
          <w:sz w:val="28"/>
          <w:szCs w:val="28"/>
          <w:rtl/>
        </w:rPr>
        <w:t>דמזה</w:t>
      </w:r>
      <w:proofErr w:type="spellEnd"/>
      <w:r w:rsidRPr="00EA43CE">
        <w:rPr>
          <w:rFonts w:ascii="FrankRuehl" w:hAnsi="FrankRuehl"/>
          <w:sz w:val="28"/>
          <w:szCs w:val="28"/>
          <w:rtl/>
        </w:rPr>
        <w:t xml:space="preserve"> מוכח שהוא "</w:t>
      </w:r>
      <w:proofErr w:type="spellStart"/>
      <w:r w:rsidRPr="00EA43CE">
        <w:rPr>
          <w:rFonts w:ascii="FrankRuehl" w:hAnsi="FrankRuehl"/>
          <w:sz w:val="28"/>
          <w:szCs w:val="28"/>
          <w:rtl/>
        </w:rPr>
        <w:t>ויפק</w:t>
      </w:r>
      <w:proofErr w:type="spellEnd"/>
      <w:r w:rsidRPr="00EA43CE">
        <w:rPr>
          <w:rFonts w:ascii="FrankRuehl" w:hAnsi="FrankRuehl"/>
          <w:sz w:val="28"/>
          <w:szCs w:val="28"/>
          <w:rtl/>
        </w:rPr>
        <w:t xml:space="preserve"> רצון מה' ", וגם רמז </w:t>
      </w:r>
      <w:proofErr w:type="spellStart"/>
      <w:r w:rsidRPr="00EA43CE">
        <w:rPr>
          <w:rFonts w:ascii="FrankRuehl" w:hAnsi="FrankRuehl"/>
          <w:sz w:val="28"/>
          <w:szCs w:val="28"/>
          <w:rtl/>
        </w:rPr>
        <w:t>דע"י</w:t>
      </w:r>
      <w:proofErr w:type="spellEnd"/>
      <w:r w:rsidRPr="00EA43CE">
        <w:rPr>
          <w:rFonts w:ascii="FrankRuehl" w:hAnsi="FrankRuehl"/>
          <w:sz w:val="28"/>
          <w:szCs w:val="28"/>
          <w:rtl/>
        </w:rPr>
        <w:t xml:space="preserve"> מצוה זו ירצה השי"ת עליו ויזכה </w:t>
      </w:r>
      <w:proofErr w:type="spellStart"/>
      <w:r w:rsidRPr="00EA43CE">
        <w:rPr>
          <w:rFonts w:ascii="FrankRuehl" w:hAnsi="FrankRuehl"/>
          <w:sz w:val="28"/>
          <w:szCs w:val="28"/>
          <w:rtl/>
        </w:rPr>
        <w:t>לעה"ב</w:t>
      </w:r>
      <w:proofErr w:type="spellEnd"/>
      <w:r w:rsidRPr="00EA43CE">
        <w:rPr>
          <w:rFonts w:ascii="FrankRuehl" w:hAnsi="FrankRuehl"/>
          <w:sz w:val="28"/>
          <w:szCs w:val="28"/>
          <w:rtl/>
        </w:rPr>
        <w:t xml:space="preserve"> ולראות פני שכינה, וזה רמז ג"כ דוד המלך עליו השלום באומרו "אשרי כל ירא ה' ההולך בדרכיו" וכו' </w:t>
      </w:r>
      <w:proofErr w:type="spellStart"/>
      <w:r w:rsidRPr="00EA43CE">
        <w:rPr>
          <w:rFonts w:ascii="FrankRuehl" w:hAnsi="FrankRuehl"/>
          <w:sz w:val="28"/>
          <w:szCs w:val="28"/>
          <w:rtl/>
        </w:rPr>
        <w:t>דבזה</w:t>
      </w:r>
      <w:proofErr w:type="spellEnd"/>
      <w:r w:rsidRPr="00EA43CE">
        <w:rPr>
          <w:rFonts w:ascii="FrankRuehl" w:hAnsi="FrankRuehl"/>
          <w:sz w:val="28"/>
          <w:szCs w:val="28"/>
          <w:rtl/>
        </w:rPr>
        <w:t xml:space="preserve"> יזכה "אשתך כגפן </w:t>
      </w:r>
      <w:proofErr w:type="spellStart"/>
      <w:r w:rsidRPr="00EA43CE">
        <w:rPr>
          <w:rFonts w:ascii="FrankRuehl" w:hAnsi="FrankRuehl"/>
          <w:sz w:val="28"/>
          <w:szCs w:val="28"/>
          <w:rtl/>
        </w:rPr>
        <w:t>פוריה</w:t>
      </w:r>
      <w:proofErr w:type="spellEnd"/>
      <w:r w:rsidRPr="00EA43CE">
        <w:rPr>
          <w:rFonts w:ascii="FrankRuehl" w:hAnsi="FrankRuehl"/>
          <w:sz w:val="28"/>
          <w:szCs w:val="28"/>
          <w:rtl/>
        </w:rPr>
        <w:t xml:space="preserve">" וכו' מה גפן </w:t>
      </w:r>
      <w:r w:rsidRPr="00EA43CE">
        <w:rPr>
          <w:rFonts w:ascii="FrankRuehl" w:hAnsi="FrankRuehl"/>
          <w:sz w:val="28"/>
          <w:szCs w:val="28"/>
          <w:rtl/>
        </w:rPr>
        <w:lastRenderedPageBreak/>
        <w:t xml:space="preserve">לא מקבלת מין אחר אף אשתך כן, "הנה כי כן יבורך גבר ירא ה' " </w:t>
      </w:r>
      <w:proofErr w:type="spellStart"/>
      <w:r w:rsidRPr="00EA43CE">
        <w:rPr>
          <w:rFonts w:ascii="FrankRuehl" w:hAnsi="FrankRuehl"/>
          <w:sz w:val="28"/>
          <w:szCs w:val="28"/>
          <w:rtl/>
        </w:rPr>
        <w:t>דהקב"ה</w:t>
      </w:r>
      <w:proofErr w:type="spellEnd"/>
      <w:r w:rsidRPr="00EA43CE">
        <w:rPr>
          <w:rFonts w:ascii="FrankRuehl" w:hAnsi="FrankRuehl"/>
          <w:sz w:val="28"/>
          <w:szCs w:val="28"/>
          <w:rtl/>
        </w:rPr>
        <w:t xml:space="preserve"> מזווג לו זיווג לפי מעשיו באשה יראת ה' מין במינו, ומזה נבין ג"כ מש"ה במזמור ל"א "אין מתום בבשרי מפני זעמך", אין שלום בעצמי זו </w:t>
      </w:r>
      <w:proofErr w:type="spellStart"/>
      <w:r w:rsidRPr="00EA43CE">
        <w:rPr>
          <w:rFonts w:ascii="FrankRuehl" w:hAnsi="FrankRuehl"/>
          <w:sz w:val="28"/>
          <w:szCs w:val="28"/>
          <w:rtl/>
        </w:rPr>
        <w:t>האשה</w:t>
      </w:r>
      <w:proofErr w:type="spellEnd"/>
      <w:r w:rsidRPr="00EA43CE">
        <w:rPr>
          <w:rFonts w:ascii="FrankRuehl" w:hAnsi="FrankRuehl"/>
          <w:sz w:val="28"/>
          <w:szCs w:val="28"/>
          <w:rtl/>
        </w:rPr>
        <w:t xml:space="preserve"> שהיא עצם מעצמי שאינה בסוג התורה והמצוות שנאמר בה "וכל נתיבותיה שלום" והטעם מפני חטאתי שחטאים מנעו הטוב ממנו, וגם רמז </w:t>
      </w:r>
      <w:proofErr w:type="spellStart"/>
      <w:r w:rsidRPr="00EA43CE">
        <w:rPr>
          <w:rFonts w:ascii="FrankRuehl" w:hAnsi="FrankRuehl"/>
          <w:sz w:val="28"/>
          <w:szCs w:val="28"/>
          <w:rtl/>
        </w:rPr>
        <w:t>דבעון</w:t>
      </w:r>
      <w:proofErr w:type="spellEnd"/>
      <w:r w:rsidRPr="00EA43CE">
        <w:rPr>
          <w:rFonts w:ascii="FrankRuehl" w:hAnsi="FrankRuehl"/>
          <w:sz w:val="28"/>
          <w:szCs w:val="28"/>
          <w:rtl/>
        </w:rPr>
        <w:t xml:space="preserve"> נדרים תמות אשתו ואינה בסוג החיים והשלום, </w:t>
      </w:r>
      <w:proofErr w:type="spellStart"/>
      <w:r w:rsidRPr="00EA43CE">
        <w:rPr>
          <w:rFonts w:ascii="FrankRuehl" w:hAnsi="FrankRuehl"/>
          <w:sz w:val="28"/>
          <w:szCs w:val="28"/>
          <w:rtl/>
        </w:rPr>
        <w:t>ומ"ש</w:t>
      </w:r>
      <w:proofErr w:type="spellEnd"/>
      <w:r w:rsidRPr="00EA43CE">
        <w:rPr>
          <w:rFonts w:ascii="FrankRuehl" w:hAnsi="FrankRuehl"/>
          <w:sz w:val="28"/>
          <w:szCs w:val="28"/>
          <w:rtl/>
        </w:rPr>
        <w:t xml:space="preserve"> "בַּעֲצָמַי" לשון רבים </w:t>
      </w:r>
      <w:proofErr w:type="spellStart"/>
      <w:r w:rsidRPr="00EA43CE">
        <w:rPr>
          <w:rFonts w:ascii="FrankRuehl" w:hAnsi="FrankRuehl"/>
          <w:sz w:val="28"/>
          <w:szCs w:val="28"/>
          <w:rtl/>
        </w:rPr>
        <w:t>דזמנין</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יקח</w:t>
      </w:r>
      <w:proofErr w:type="spellEnd"/>
      <w:r w:rsidRPr="00EA43CE">
        <w:rPr>
          <w:rFonts w:ascii="FrankRuehl" w:hAnsi="FrankRuehl"/>
          <w:sz w:val="28"/>
          <w:szCs w:val="28"/>
          <w:rtl/>
        </w:rPr>
        <w:t xml:space="preserve"> ב' נשים ויהיו תמיד בקטטות ומריבות וחייו אינם חיים וזה ג"כ מפני חטאתי דהב' לפי מעשיו, אבל אם יתקן מעשיו יהיה אהבה ואחוה ביניהם, גם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דה"ק</w:t>
      </w:r>
      <w:proofErr w:type="spellEnd"/>
      <w:r w:rsidRPr="00EA43CE">
        <w:rPr>
          <w:rFonts w:ascii="FrankRuehl" w:hAnsi="FrankRuehl"/>
          <w:sz w:val="28"/>
          <w:szCs w:val="28"/>
          <w:rtl/>
        </w:rPr>
        <w:t xml:space="preserve"> "אין מתום בבשרי" זה הבשר והגידים גם אין שלום בעצמי אלו רמ"ח איבריו "מפני חטאתי" על שלא קיימתי המצות עשה והלא תעשה שהם כנגד האיברים והגידים כנודע, גם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בפירוש "אין מתום בבשרי" ר"ל אלו הבנים שהם גופו "מפני זעמך" מעון נדרים ות"ת כמ"ש "הוגעתם ה' בדבריכם" ואל זועם על ת"ח כנגד כולם. הדרן עלן לפסוק דידן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"וכל יצר מחשבות לבו רק רע" וכו' </w:t>
      </w:r>
      <w:proofErr w:type="spellStart"/>
      <w:r w:rsidRPr="00EA43CE">
        <w:rPr>
          <w:rFonts w:ascii="FrankRuehl" w:hAnsi="FrankRuehl"/>
          <w:sz w:val="28"/>
          <w:szCs w:val="28"/>
          <w:rtl/>
        </w:rPr>
        <w:t>די"ל</w:t>
      </w:r>
      <w:proofErr w:type="spellEnd"/>
      <w:r w:rsidRPr="00EA43CE">
        <w:rPr>
          <w:rFonts w:ascii="FrankRuehl" w:hAnsi="FrankRuehl"/>
          <w:sz w:val="28"/>
          <w:szCs w:val="28"/>
          <w:rtl/>
        </w:rPr>
        <w:t xml:space="preserve"> הכוונה על מחשבת </w:t>
      </w:r>
      <w:proofErr w:type="spellStart"/>
      <w:r w:rsidRPr="00EA43CE">
        <w:rPr>
          <w:rFonts w:ascii="FrankRuehl" w:hAnsi="FrankRuehl"/>
          <w:sz w:val="28"/>
          <w:szCs w:val="28"/>
          <w:rtl/>
        </w:rPr>
        <w:t>דע"ז</w:t>
      </w:r>
      <w:proofErr w:type="spellEnd"/>
      <w:r w:rsidRPr="00EA43CE">
        <w:rPr>
          <w:rFonts w:ascii="FrankRuehl" w:hAnsi="FrankRuehl"/>
          <w:sz w:val="28"/>
          <w:szCs w:val="28"/>
          <w:rtl/>
        </w:rPr>
        <w:t xml:space="preserve"> שנקראת רע </w:t>
      </w:r>
      <w:proofErr w:type="spellStart"/>
      <w:r w:rsidRPr="00EA43CE">
        <w:rPr>
          <w:rFonts w:ascii="FrankRuehl" w:hAnsi="FrankRuehl"/>
          <w:sz w:val="28"/>
          <w:szCs w:val="28"/>
          <w:rtl/>
        </w:rPr>
        <w:t>כמש"ה</w:t>
      </w:r>
      <w:proofErr w:type="spellEnd"/>
      <w:r w:rsidRPr="00EA43CE">
        <w:rPr>
          <w:rFonts w:ascii="FrankRuehl" w:hAnsi="FrankRuehl"/>
          <w:sz w:val="28"/>
          <w:szCs w:val="28"/>
          <w:rtl/>
        </w:rPr>
        <w:t xml:space="preserve"> "אתה ידעת את העם כי ברע הוא" ומחשבה </w:t>
      </w:r>
      <w:proofErr w:type="spellStart"/>
      <w:r w:rsidRPr="00EA43CE">
        <w:rPr>
          <w:rFonts w:ascii="FrankRuehl" w:hAnsi="FrankRuehl"/>
          <w:sz w:val="28"/>
          <w:szCs w:val="28"/>
          <w:rtl/>
        </w:rPr>
        <w:t>דע"ז</w:t>
      </w:r>
      <w:proofErr w:type="spellEnd"/>
      <w:r w:rsidRPr="00EA43CE">
        <w:rPr>
          <w:rFonts w:ascii="FrankRuehl" w:hAnsi="FrankRuehl"/>
          <w:sz w:val="28"/>
          <w:szCs w:val="28"/>
          <w:rtl/>
        </w:rPr>
        <w:t xml:space="preserve"> מצטרפת למעשה ואינה כשאר העבירות ועיין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בספרי הקטן דורש טוב.</w:t>
      </w:r>
      <w:r w:rsidR="0004371A">
        <w:rPr>
          <w:rFonts w:ascii="FrankRuehl" w:hAnsi="FrankRuehl"/>
          <w:sz w:val="28"/>
          <w:szCs w:val="28"/>
          <w:rtl/>
        </w:rPr>
        <w:tab/>
      </w:r>
    </w:p>
    <w:p w14:paraId="19CF0C3F" w14:textId="296785D8" w:rsidR="004A0B15" w:rsidRPr="0004371A" w:rsidRDefault="004A0B15" w:rsidP="0004371A">
      <w:pPr>
        <w:jc w:val="distribute"/>
        <w:rPr>
          <w:rStyle w:val="ac"/>
          <w:rtl/>
        </w:rPr>
      </w:pPr>
    </w:p>
    <w:p w14:paraId="3986D1CF" w14:textId="77777777" w:rsidR="00A40D52" w:rsidRDefault="00912F03" w:rsidP="0004371A">
      <w:pPr>
        <w:jc w:val="distribute"/>
        <w:rPr>
          <w:rStyle w:val="20"/>
          <w:rtl/>
        </w:rPr>
      </w:pPr>
      <w:r w:rsidRPr="0004371A">
        <w:rPr>
          <w:rStyle w:val="ac"/>
          <w:rtl/>
        </w:rPr>
        <w:t>עַל</w:t>
      </w:r>
      <w:r w:rsidRPr="00EA43CE">
        <w:rPr>
          <w:rFonts w:ascii="FrankRuehl" w:hAnsi="FrankRuehl"/>
          <w:b/>
          <w:bCs/>
          <w:sz w:val="28"/>
          <w:szCs w:val="28"/>
          <w:rtl/>
        </w:rPr>
        <w:t xml:space="preserve"> כֵּן </w:t>
      </w:r>
      <w:proofErr w:type="spellStart"/>
      <w:r w:rsidRPr="00EA43CE">
        <w:rPr>
          <w:rFonts w:ascii="FrankRuehl" w:hAnsi="FrankRuehl"/>
          <w:b/>
          <w:bCs/>
          <w:sz w:val="28"/>
          <w:szCs w:val="28"/>
          <w:rtl/>
        </w:rPr>
        <w:t>יַעֲזָב</w:t>
      </w:r>
      <w:proofErr w:type="spellEnd"/>
      <w:r w:rsidRPr="00EA43CE">
        <w:rPr>
          <w:rFonts w:ascii="FrankRuehl" w:hAnsi="FrankRuehl"/>
          <w:b/>
          <w:bCs/>
          <w:sz w:val="28"/>
          <w:szCs w:val="28"/>
          <w:rtl/>
        </w:rPr>
        <w:t xml:space="preserve"> אִישׁ אֶת אָבִיו וְאֶת </w:t>
      </w:r>
      <w:proofErr w:type="spellStart"/>
      <w:r w:rsidRPr="00EA43CE">
        <w:rPr>
          <w:rFonts w:ascii="FrankRuehl" w:hAnsi="FrankRuehl"/>
          <w:b/>
          <w:bCs/>
          <w:sz w:val="28"/>
          <w:szCs w:val="28"/>
          <w:rtl/>
        </w:rPr>
        <w:t>אִמּו</w:t>
      </w:r>
      <w:proofErr w:type="spellEnd"/>
      <w:r w:rsidRPr="00EA43CE">
        <w:rPr>
          <w:rFonts w:ascii="FrankRuehl" w:hAnsi="FrankRuehl"/>
          <w:b/>
          <w:bCs/>
          <w:sz w:val="28"/>
          <w:szCs w:val="28"/>
          <w:rtl/>
        </w:rPr>
        <w:t>ֹ וְדָבַק בְּאִשְׁתּוֹ וְהָיוּ לְבָשָׂר אֶחָד</w:t>
      </w:r>
      <w:r w:rsidRPr="00EA43CE">
        <w:rPr>
          <w:rFonts w:ascii="FrankRuehl" w:hAnsi="FrankRuehl"/>
          <w:sz w:val="28"/>
          <w:szCs w:val="28"/>
          <w:rtl/>
        </w:rPr>
        <w:t xml:space="preserve"> </w:t>
      </w:r>
      <w:r w:rsidRPr="00EA43CE">
        <w:rPr>
          <w:rStyle w:val="20"/>
          <w:rtl/>
        </w:rPr>
        <w:t>(בראשית ב, כד).</w:t>
      </w:r>
      <w:r w:rsidR="0004371A">
        <w:rPr>
          <w:rStyle w:val="20"/>
          <w:rtl/>
        </w:rPr>
        <w:tab/>
      </w:r>
    </w:p>
    <w:p w14:paraId="0015798D" w14:textId="5B6B2C14" w:rsidR="004A0B15" w:rsidRPr="0004371A" w:rsidRDefault="004A0B15" w:rsidP="0004371A">
      <w:pPr>
        <w:jc w:val="distribute"/>
        <w:rPr>
          <w:rStyle w:val="ac"/>
          <w:rtl/>
        </w:rPr>
      </w:pPr>
    </w:p>
    <w:p w14:paraId="352F4BDB" w14:textId="50909739" w:rsidR="00912F03" w:rsidRDefault="00912F03" w:rsidP="0004371A">
      <w:pPr>
        <w:jc w:val="distribute"/>
        <w:rPr>
          <w:rFonts w:ascii="FrankRuehl" w:hAnsi="FrankRuehl"/>
          <w:sz w:val="28"/>
          <w:szCs w:val="28"/>
          <w:rtl/>
        </w:rPr>
      </w:pPr>
      <w:r w:rsidRPr="0004371A">
        <w:rPr>
          <w:rStyle w:val="ac"/>
          <w:rtl/>
        </w:rPr>
        <w:t>רש"י</w:t>
      </w:r>
      <w:r w:rsidRPr="00EA43CE">
        <w:rPr>
          <w:rFonts w:ascii="FrankRuehl" w:hAnsi="FrankRuehl"/>
          <w:sz w:val="28"/>
          <w:szCs w:val="28"/>
          <w:rtl/>
        </w:rPr>
        <w:t xml:space="preserve"> בד"ה לבשר אחד, הולד הנולד נוצר ע"י ב' שם נעשה בשרם א' ע"כ, נ"ב כתב </w:t>
      </w:r>
      <w:proofErr w:type="spellStart"/>
      <w:r w:rsidRPr="00EA43CE">
        <w:rPr>
          <w:rFonts w:ascii="FrankRuehl" w:hAnsi="FrankRuehl"/>
          <w:sz w:val="28"/>
          <w:szCs w:val="28"/>
          <w:rtl/>
        </w:rPr>
        <w:t>הרב"ע</w:t>
      </w:r>
      <w:proofErr w:type="spellEnd"/>
      <w:r w:rsidRPr="00EA43CE">
        <w:rPr>
          <w:rFonts w:ascii="FrankRuehl" w:hAnsi="FrankRuehl"/>
          <w:sz w:val="28"/>
          <w:szCs w:val="28"/>
          <w:rtl/>
        </w:rPr>
        <w:t xml:space="preserve"> </w:t>
      </w:r>
      <w:r w:rsidR="0004371A">
        <w:rPr>
          <w:rFonts w:ascii="FrankRuehl" w:hAnsi="FrankRuehl"/>
          <w:sz w:val="28"/>
          <w:szCs w:val="28"/>
          <w:rtl/>
        </w:rPr>
        <w:br/>
      </w:r>
      <w:r w:rsidR="0004371A" w:rsidRPr="0004371A">
        <w:rPr>
          <w:rFonts w:ascii="Arial" w:hAnsi="Arial" w:cs="Arial" w:hint="cs"/>
          <w:spacing w:val="617"/>
          <w:sz w:val="28"/>
          <w:szCs w:val="28"/>
          <w:rtl/>
        </w:rPr>
        <w:t> </w:t>
      </w:r>
      <w:proofErr w:type="spellStart"/>
      <w:r w:rsidRPr="00EA43CE">
        <w:rPr>
          <w:rFonts w:ascii="FrankRuehl" w:hAnsi="FrankRuehl"/>
          <w:sz w:val="28"/>
          <w:szCs w:val="28"/>
          <w:rtl/>
        </w:rPr>
        <w:t>דטעם</w:t>
      </w:r>
      <w:proofErr w:type="spellEnd"/>
      <w:r w:rsidRPr="00EA43CE">
        <w:rPr>
          <w:rFonts w:ascii="FrankRuehl" w:hAnsi="FrankRuehl"/>
          <w:sz w:val="28"/>
          <w:szCs w:val="28"/>
          <w:rtl/>
        </w:rPr>
        <w:t xml:space="preserve"> והיו לבשר אחד כאלו הם וכו' וי"א שיולידו אחד וזה רחוק</w:t>
      </w:r>
      <w:r w:rsidRPr="00EA43CE">
        <w:rPr>
          <w:rStyle w:val="a5"/>
          <w:rFonts w:ascii="FrankRuehl" w:hAnsi="FrankRuehl"/>
          <w:sz w:val="28"/>
          <w:szCs w:val="28"/>
          <w:rtl/>
        </w:rPr>
        <w:footnoteReference w:id="246"/>
      </w:r>
      <w:r w:rsidRPr="00EA43CE">
        <w:rPr>
          <w:rFonts w:ascii="FrankRuehl" w:hAnsi="FrankRuehl"/>
          <w:sz w:val="28"/>
          <w:szCs w:val="28"/>
          <w:rtl/>
        </w:rPr>
        <w:t xml:space="preserve"> ע"כ והאי יש אומרים הוא פירוש רש"י הנזכר, ולא ידעתי </w:t>
      </w:r>
      <w:proofErr w:type="spellStart"/>
      <w:r w:rsidRPr="00EA43CE">
        <w:rPr>
          <w:rFonts w:ascii="FrankRuehl" w:hAnsi="FrankRuehl"/>
          <w:sz w:val="28"/>
          <w:szCs w:val="28"/>
          <w:rtl/>
        </w:rPr>
        <w:t>אמאי</w:t>
      </w:r>
      <w:proofErr w:type="spellEnd"/>
      <w:r w:rsidRPr="00EA43CE">
        <w:rPr>
          <w:rFonts w:ascii="FrankRuehl" w:hAnsi="FrankRuehl"/>
          <w:sz w:val="28"/>
          <w:szCs w:val="28"/>
          <w:rtl/>
        </w:rPr>
        <w:t xml:space="preserve"> דוחק את הקרובים, </w:t>
      </w:r>
      <w:proofErr w:type="spellStart"/>
      <w:r w:rsidRPr="00EA43CE">
        <w:rPr>
          <w:rFonts w:ascii="FrankRuehl" w:hAnsi="FrankRuehl"/>
          <w:sz w:val="28"/>
          <w:szCs w:val="28"/>
          <w:rtl/>
        </w:rPr>
        <w:t>דהרואה</w:t>
      </w:r>
      <w:proofErr w:type="spellEnd"/>
      <w:r w:rsidRPr="00EA43CE">
        <w:rPr>
          <w:rFonts w:ascii="FrankRuehl" w:hAnsi="FrankRuehl"/>
          <w:sz w:val="28"/>
          <w:szCs w:val="28"/>
          <w:rtl/>
        </w:rPr>
        <w:t xml:space="preserve"> יראה שהוא ישר וקרוב מאד, ואדרבה לפירושו ז"ל קצת קשה </w:t>
      </w:r>
      <w:proofErr w:type="spellStart"/>
      <w:r w:rsidRPr="00EA43CE">
        <w:rPr>
          <w:rFonts w:ascii="FrankRuehl" w:hAnsi="FrankRuehl"/>
          <w:sz w:val="28"/>
          <w:szCs w:val="28"/>
          <w:rtl/>
        </w:rPr>
        <w:t>דזה</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ממ"ש</w:t>
      </w:r>
      <w:proofErr w:type="spellEnd"/>
      <w:r w:rsidRPr="00EA43CE">
        <w:rPr>
          <w:rFonts w:ascii="FrankRuehl" w:hAnsi="FrankRuehl"/>
          <w:sz w:val="28"/>
          <w:szCs w:val="28"/>
          <w:rtl/>
        </w:rPr>
        <w:t xml:space="preserve"> "ודבק באשתו" משמע כאלו הם א', גם דהוה ליה </w:t>
      </w:r>
      <w:proofErr w:type="spellStart"/>
      <w:r w:rsidRPr="00EA43CE">
        <w:rPr>
          <w:rFonts w:ascii="FrankRuehl" w:hAnsi="FrankRuehl"/>
          <w:sz w:val="28"/>
          <w:szCs w:val="28"/>
          <w:rtl/>
        </w:rPr>
        <w:t>למימר</w:t>
      </w:r>
      <w:proofErr w:type="spellEnd"/>
      <w:r w:rsidRPr="00EA43CE">
        <w:rPr>
          <w:rFonts w:ascii="FrankRuehl" w:hAnsi="FrankRuehl"/>
          <w:sz w:val="28"/>
          <w:szCs w:val="28"/>
          <w:rtl/>
        </w:rPr>
        <w:t xml:space="preserve"> 'והיו אחד', מאי "לבשר" </w:t>
      </w:r>
      <w:proofErr w:type="spellStart"/>
      <w:r w:rsidRPr="00EA43CE">
        <w:rPr>
          <w:rFonts w:ascii="FrankRuehl" w:hAnsi="FrankRuehl"/>
          <w:sz w:val="28"/>
          <w:szCs w:val="28"/>
          <w:rtl/>
        </w:rPr>
        <w:t>דקאמר</w:t>
      </w:r>
      <w:proofErr w:type="spellEnd"/>
      <w:r w:rsidRPr="00EA43CE">
        <w:rPr>
          <w:rFonts w:ascii="FrankRuehl" w:hAnsi="FrankRuehl"/>
          <w:sz w:val="28"/>
          <w:szCs w:val="28"/>
          <w:rtl/>
        </w:rPr>
        <w:t xml:space="preserve">, אבל לפי רש"י </w:t>
      </w:r>
      <w:proofErr w:type="spellStart"/>
      <w:r w:rsidRPr="00EA43CE">
        <w:rPr>
          <w:rFonts w:ascii="FrankRuehl" w:hAnsi="FrankRuehl"/>
          <w:sz w:val="28"/>
          <w:szCs w:val="28"/>
          <w:rtl/>
        </w:rPr>
        <w:t>הכל</w:t>
      </w:r>
      <w:proofErr w:type="spellEnd"/>
      <w:r w:rsidRPr="00EA43CE">
        <w:rPr>
          <w:rFonts w:ascii="FrankRuehl" w:hAnsi="FrankRuehl"/>
          <w:sz w:val="28"/>
          <w:szCs w:val="28"/>
          <w:rtl/>
        </w:rPr>
        <w:t xml:space="preserve"> אתי שפיר, ומלבד זה יש מקום לומר ע"פ מאי </w:t>
      </w:r>
      <w:proofErr w:type="spellStart"/>
      <w:r w:rsidRPr="00EA43CE">
        <w:rPr>
          <w:rFonts w:ascii="FrankRuehl" w:hAnsi="FrankRuehl"/>
          <w:sz w:val="28"/>
          <w:szCs w:val="28"/>
          <w:rtl/>
        </w:rPr>
        <w:t>דקיי"ל</w:t>
      </w:r>
      <w:proofErr w:type="spellEnd"/>
      <w:r w:rsidRPr="00EA43CE">
        <w:rPr>
          <w:rFonts w:ascii="FrankRuehl" w:hAnsi="FrankRuehl"/>
          <w:sz w:val="28"/>
          <w:szCs w:val="28"/>
          <w:rtl/>
        </w:rPr>
        <w:t xml:space="preserve"> הוא בבגדו והיא בבגדה יוציא </w:t>
      </w:r>
      <w:proofErr w:type="spellStart"/>
      <w:r w:rsidRPr="00EA43CE">
        <w:rPr>
          <w:rFonts w:ascii="FrankRuehl" w:hAnsi="FrankRuehl"/>
          <w:sz w:val="28"/>
          <w:szCs w:val="28"/>
          <w:rtl/>
        </w:rPr>
        <w:t>ויתן</w:t>
      </w:r>
      <w:proofErr w:type="spellEnd"/>
      <w:r w:rsidRPr="00EA43CE">
        <w:rPr>
          <w:rFonts w:ascii="FrankRuehl" w:hAnsi="FrankRuehl"/>
          <w:sz w:val="28"/>
          <w:szCs w:val="28"/>
          <w:rtl/>
        </w:rPr>
        <w:t xml:space="preserve"> כתובה והיינו </w:t>
      </w:r>
      <w:proofErr w:type="spellStart"/>
      <w:r w:rsidRPr="00EA43CE">
        <w:rPr>
          <w:rFonts w:ascii="FrankRuehl" w:hAnsi="FrankRuehl"/>
          <w:sz w:val="28"/>
          <w:szCs w:val="28"/>
          <w:rtl/>
        </w:rPr>
        <w:t>דרמז</w:t>
      </w:r>
      <w:proofErr w:type="spellEnd"/>
      <w:r w:rsidRPr="00EA43CE">
        <w:rPr>
          <w:rFonts w:ascii="FrankRuehl" w:hAnsi="FrankRuehl"/>
          <w:sz w:val="28"/>
          <w:szCs w:val="28"/>
          <w:rtl/>
        </w:rPr>
        <w:t xml:space="preserve"> והיו לבשר אחד </w:t>
      </w:r>
      <w:proofErr w:type="spellStart"/>
      <w:r w:rsidRPr="00EA43CE">
        <w:rPr>
          <w:rFonts w:ascii="FrankRuehl" w:hAnsi="FrankRuehl"/>
          <w:sz w:val="28"/>
          <w:szCs w:val="28"/>
          <w:rtl/>
        </w:rPr>
        <w:t>לאפוקי</w:t>
      </w:r>
      <w:proofErr w:type="spellEnd"/>
      <w:r w:rsidRPr="00EA43CE">
        <w:rPr>
          <w:rFonts w:ascii="FrankRuehl" w:hAnsi="FrankRuehl"/>
          <w:sz w:val="28"/>
          <w:szCs w:val="28"/>
          <w:rtl/>
        </w:rPr>
        <w:t xml:space="preserve"> שלא יהיה הבגד מפסיק, והיינו שסיים ג"כ ויהיו ב' ערומים האדם ואשתו לומר </w:t>
      </w:r>
      <w:proofErr w:type="spellStart"/>
      <w:r w:rsidRPr="00EA43CE">
        <w:rPr>
          <w:rFonts w:ascii="FrankRuehl" w:hAnsi="FrankRuehl"/>
          <w:sz w:val="28"/>
          <w:szCs w:val="28"/>
          <w:rtl/>
        </w:rPr>
        <w:t>דבעינן</w:t>
      </w:r>
      <w:proofErr w:type="spellEnd"/>
      <w:r w:rsidRPr="00EA43CE">
        <w:rPr>
          <w:rFonts w:ascii="FrankRuehl" w:hAnsi="FrankRuehl"/>
          <w:sz w:val="28"/>
          <w:szCs w:val="28"/>
          <w:rtl/>
        </w:rPr>
        <w:t xml:space="preserve"> ערומים ממש ולא יהיה דבר מפסיק ולא יתבוששו זה מזה כיון שהדין והשעה צריכה לכך וחיבה יתירה נודעת להם.</w:t>
      </w:r>
      <w:r w:rsidR="0004371A">
        <w:rPr>
          <w:rFonts w:ascii="FrankRuehl" w:hAnsi="FrankRuehl"/>
          <w:sz w:val="28"/>
          <w:szCs w:val="28"/>
          <w:rtl/>
        </w:rPr>
        <w:tab/>
      </w:r>
    </w:p>
    <w:p w14:paraId="785F1AD9" w14:textId="77777777" w:rsidR="00DC71CC" w:rsidRDefault="00DC71CC" w:rsidP="006E0CFD">
      <w:pPr>
        <w:jc w:val="distribute"/>
        <w:rPr>
          <w:rFonts w:ascii="FrankRuehl" w:hAnsi="FrankRuehl"/>
          <w:sz w:val="96"/>
          <w:szCs w:val="96"/>
          <w:rtl/>
        </w:rPr>
      </w:pPr>
    </w:p>
    <w:p w14:paraId="190593D3" w14:textId="77777777" w:rsidR="00DC71CC" w:rsidRDefault="00DC71CC" w:rsidP="006E0CFD">
      <w:pPr>
        <w:jc w:val="distribute"/>
        <w:rPr>
          <w:rFonts w:ascii="FrankRuehl" w:hAnsi="FrankRuehl"/>
          <w:sz w:val="96"/>
          <w:szCs w:val="96"/>
          <w:rtl/>
        </w:rPr>
      </w:pPr>
    </w:p>
    <w:p w14:paraId="32BB0B45" w14:textId="77777777" w:rsidR="00DC71CC" w:rsidRDefault="00DC71CC" w:rsidP="006E0CFD">
      <w:pPr>
        <w:jc w:val="distribute"/>
        <w:rPr>
          <w:rFonts w:ascii="FrankRuehl" w:hAnsi="FrankRuehl"/>
          <w:sz w:val="96"/>
          <w:szCs w:val="96"/>
          <w:rtl/>
        </w:rPr>
      </w:pPr>
    </w:p>
    <w:p w14:paraId="1AA9E943" w14:textId="77777777" w:rsidR="00DC71CC" w:rsidRPr="00DC71CC" w:rsidRDefault="00DC71CC" w:rsidP="006E0CFD">
      <w:pPr>
        <w:jc w:val="distribute"/>
        <w:rPr>
          <w:rFonts w:ascii="FrankRuehl" w:hAnsi="FrankRuehl"/>
          <w:sz w:val="96"/>
          <w:szCs w:val="96"/>
          <w:rtl/>
        </w:rPr>
      </w:pPr>
    </w:p>
    <w:p w14:paraId="727DE886" w14:textId="608F6694" w:rsidR="00912F03" w:rsidRDefault="00912F03" w:rsidP="006E0CFD">
      <w:pPr>
        <w:jc w:val="distribute"/>
        <w:rPr>
          <w:rFonts w:ascii="FrankRuehl" w:hAnsi="FrankRuehl"/>
          <w:sz w:val="28"/>
          <w:szCs w:val="28"/>
          <w:rtl/>
        </w:rPr>
      </w:pPr>
      <w:r w:rsidRPr="006E0CFD">
        <w:rPr>
          <w:rStyle w:val="ac"/>
          <w:rtl/>
        </w:rPr>
        <w:lastRenderedPageBreak/>
        <w:t>וַיְהִי</w:t>
      </w:r>
      <w:r w:rsidRPr="00EA43CE">
        <w:rPr>
          <w:rFonts w:ascii="FrankRuehl" w:hAnsi="FrankRuehl"/>
          <w:b/>
          <w:bCs/>
          <w:sz w:val="28"/>
          <w:szCs w:val="28"/>
          <w:rtl/>
        </w:rPr>
        <w:t xml:space="preserve"> מִקֵּץ יָמִים וַיָּבֵא קַיִן מִפְּרִי הָאֲדָמָה מִנְחָה לַיהֹוָה</w:t>
      </w:r>
      <w:r w:rsidRPr="00EA43CE">
        <w:rPr>
          <w:rFonts w:ascii="FrankRuehl" w:hAnsi="FrankRuehl"/>
          <w:sz w:val="28"/>
          <w:szCs w:val="28"/>
          <w:rtl/>
        </w:rPr>
        <w:t xml:space="preserve"> </w:t>
      </w:r>
      <w:r w:rsidRPr="00EA43CE">
        <w:rPr>
          <w:rStyle w:val="20"/>
          <w:rtl/>
        </w:rPr>
        <w:t>(בראשית ד, ג).</w:t>
      </w:r>
      <w:r w:rsidR="006E0CFD">
        <w:rPr>
          <w:rStyle w:val="20"/>
          <w:rtl/>
        </w:rPr>
        <w:tab/>
      </w:r>
    </w:p>
    <w:p w14:paraId="5DFB2FB6" w14:textId="77777777" w:rsidR="006E0CFD" w:rsidRPr="00EA43CE" w:rsidRDefault="006E0CFD" w:rsidP="006E0CFD">
      <w:pPr>
        <w:jc w:val="distribute"/>
        <w:rPr>
          <w:rFonts w:ascii="FrankRuehl" w:hAnsi="FrankRuehl"/>
          <w:sz w:val="28"/>
          <w:szCs w:val="28"/>
          <w:rtl/>
        </w:rPr>
      </w:pPr>
    </w:p>
    <w:p w14:paraId="634E3FF5" w14:textId="7890E9BB" w:rsidR="00912F03" w:rsidRDefault="00912F03" w:rsidP="006E0CFD">
      <w:pPr>
        <w:jc w:val="distribute"/>
        <w:rPr>
          <w:rFonts w:ascii="FrankRuehl" w:hAnsi="FrankRuehl"/>
          <w:sz w:val="28"/>
          <w:szCs w:val="28"/>
          <w:rtl/>
        </w:rPr>
      </w:pPr>
      <w:proofErr w:type="spellStart"/>
      <w:r w:rsidRPr="006E0CFD">
        <w:rPr>
          <w:rStyle w:val="ac"/>
          <w:rtl/>
        </w:rPr>
        <w:t>רא"ם</w:t>
      </w:r>
      <w:proofErr w:type="spellEnd"/>
      <w:r w:rsidRPr="00EA43CE">
        <w:rPr>
          <w:rFonts w:ascii="FrankRuehl" w:hAnsi="FrankRuehl"/>
          <w:sz w:val="28"/>
          <w:szCs w:val="28"/>
          <w:rtl/>
        </w:rPr>
        <w:t xml:space="preserve"> בד"ה מפרי האדמה, מן הגרוע דאם לא כן וכו' ע"כ, נ"ב לכאורה קצת קשה </w:t>
      </w:r>
      <w:proofErr w:type="spellStart"/>
      <w:r w:rsidRPr="00EA43CE">
        <w:rPr>
          <w:rFonts w:ascii="FrankRuehl" w:hAnsi="FrankRuehl"/>
          <w:sz w:val="28"/>
          <w:szCs w:val="28"/>
          <w:rtl/>
        </w:rPr>
        <w:t>אמאי</w:t>
      </w:r>
      <w:proofErr w:type="spellEnd"/>
      <w:r w:rsidRPr="00EA43CE">
        <w:rPr>
          <w:rFonts w:ascii="FrankRuehl" w:hAnsi="FrankRuehl"/>
          <w:sz w:val="28"/>
          <w:szCs w:val="28"/>
          <w:rtl/>
        </w:rPr>
        <w:t xml:space="preserve"> </w:t>
      </w:r>
      <w:r w:rsidR="006E0CFD">
        <w:rPr>
          <w:rFonts w:ascii="FrankRuehl" w:hAnsi="FrankRuehl"/>
          <w:sz w:val="28"/>
          <w:szCs w:val="28"/>
          <w:rtl/>
        </w:rPr>
        <w:br/>
      </w:r>
      <w:r w:rsidR="006E0CFD" w:rsidRPr="006E0CFD">
        <w:rPr>
          <w:rFonts w:ascii="Arial" w:hAnsi="Arial" w:cs="Arial" w:hint="cs"/>
          <w:spacing w:val="682"/>
          <w:sz w:val="28"/>
          <w:szCs w:val="28"/>
          <w:rtl/>
        </w:rPr>
        <w:t> </w:t>
      </w:r>
      <w:r w:rsidRPr="00EA43CE">
        <w:rPr>
          <w:rFonts w:ascii="FrankRuehl" w:hAnsi="FrankRuehl"/>
          <w:sz w:val="28"/>
          <w:szCs w:val="28"/>
          <w:rtl/>
        </w:rPr>
        <w:t xml:space="preserve">לא פירש כמ"ש במדרש מראשית פרי האדמה לא נאמר אלא מפרי האדמה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וכמו שהביאו מר גופיה דיבור שאחרי זה, וגם החכמים שאמרו מן הפסולת והגרוע זהו דקדוק שלהן ואח"כ </w:t>
      </w:r>
      <w:proofErr w:type="spellStart"/>
      <w:r w:rsidRPr="00EA43CE">
        <w:rPr>
          <w:rFonts w:ascii="FrankRuehl" w:hAnsi="FrankRuehl"/>
          <w:sz w:val="28"/>
          <w:szCs w:val="28"/>
          <w:rtl/>
        </w:rPr>
        <w:t>אמאי</w:t>
      </w:r>
      <w:proofErr w:type="spellEnd"/>
      <w:r w:rsidRPr="00EA43CE">
        <w:rPr>
          <w:rFonts w:ascii="FrankRuehl" w:hAnsi="FrankRuehl"/>
          <w:sz w:val="28"/>
          <w:szCs w:val="28"/>
          <w:rtl/>
        </w:rPr>
        <w:t xml:space="preserve"> הוצרך להביא טעמים אחרים.</w:t>
      </w:r>
      <w:r w:rsidR="006E0CFD">
        <w:rPr>
          <w:rFonts w:ascii="FrankRuehl" w:hAnsi="FrankRuehl"/>
          <w:sz w:val="28"/>
          <w:szCs w:val="28"/>
          <w:rtl/>
        </w:rPr>
        <w:tab/>
      </w:r>
    </w:p>
    <w:p w14:paraId="0BA6E8B4" w14:textId="77777777" w:rsidR="006E0CFD" w:rsidRPr="00EA43CE" w:rsidRDefault="006E0CFD" w:rsidP="006E0CFD">
      <w:pPr>
        <w:jc w:val="distribute"/>
        <w:rPr>
          <w:rFonts w:ascii="FrankRuehl" w:hAnsi="FrankRuehl"/>
          <w:sz w:val="28"/>
          <w:szCs w:val="28"/>
          <w:rtl/>
        </w:rPr>
      </w:pPr>
    </w:p>
    <w:p w14:paraId="328F17A4" w14:textId="6A63909C" w:rsidR="006E71E4" w:rsidRDefault="00912F03" w:rsidP="006E0CFD">
      <w:pPr>
        <w:jc w:val="distribute"/>
        <w:rPr>
          <w:rFonts w:ascii="FrankRuehl" w:hAnsi="FrankRuehl"/>
          <w:sz w:val="28"/>
          <w:szCs w:val="28"/>
          <w:rtl/>
        </w:rPr>
      </w:pPr>
      <w:r w:rsidRPr="006E0CFD">
        <w:rPr>
          <w:rStyle w:val="ac"/>
          <w:rtl/>
        </w:rPr>
        <w:t>הֲלוֹא</w:t>
      </w:r>
      <w:r w:rsidRPr="00EA43CE">
        <w:rPr>
          <w:rFonts w:ascii="FrankRuehl" w:hAnsi="FrankRuehl"/>
          <w:b/>
          <w:bCs/>
          <w:sz w:val="28"/>
          <w:szCs w:val="28"/>
          <w:rtl/>
        </w:rPr>
        <w:t xml:space="preserve"> אִם תֵּיטִיב שְׂאֵת וְאִם לֹא תֵיטִיב לַפֶּתַח חַטָּאת רֹבֵץ וְאֵלֶיךָ תְּשׁוּקָתוֹ וְאַתָּה </w:t>
      </w:r>
      <w:proofErr w:type="spellStart"/>
      <w:r w:rsidRPr="00EA43CE">
        <w:rPr>
          <w:rFonts w:ascii="FrankRuehl" w:hAnsi="FrankRuehl"/>
          <w:b/>
          <w:bCs/>
          <w:sz w:val="28"/>
          <w:szCs w:val="28"/>
          <w:rtl/>
        </w:rPr>
        <w:t>תִּמְשָׁל</w:t>
      </w:r>
      <w:proofErr w:type="spellEnd"/>
      <w:r w:rsidRPr="00EA43CE">
        <w:rPr>
          <w:rFonts w:ascii="FrankRuehl" w:hAnsi="FrankRuehl"/>
          <w:b/>
          <w:bCs/>
          <w:sz w:val="28"/>
          <w:szCs w:val="28"/>
          <w:rtl/>
        </w:rPr>
        <w:t xml:space="preserve"> בּוֹ</w:t>
      </w:r>
      <w:r w:rsidRPr="00EA43CE">
        <w:rPr>
          <w:rFonts w:ascii="FrankRuehl" w:hAnsi="FrankRuehl"/>
          <w:sz w:val="28"/>
          <w:szCs w:val="28"/>
          <w:rtl/>
        </w:rPr>
        <w:t xml:space="preserve"> </w:t>
      </w:r>
      <w:r w:rsidR="006E0CFD">
        <w:rPr>
          <w:rFonts w:ascii="FrankRuehl" w:hAnsi="FrankRuehl"/>
          <w:sz w:val="28"/>
          <w:szCs w:val="28"/>
          <w:rtl/>
        </w:rPr>
        <w:br/>
      </w:r>
      <w:r w:rsidR="006E0CFD" w:rsidRPr="006E0CFD">
        <w:rPr>
          <w:rFonts w:ascii="Arial" w:hAnsi="Arial" w:cs="Arial" w:hint="cs"/>
          <w:spacing w:val="655"/>
          <w:sz w:val="28"/>
          <w:szCs w:val="28"/>
          <w:rtl/>
        </w:rPr>
        <w:t> </w:t>
      </w:r>
      <w:r w:rsidRPr="00EA43CE">
        <w:rPr>
          <w:rFonts w:ascii="FrankRuehl" w:hAnsi="FrankRuehl"/>
          <w:sz w:val="28"/>
          <w:szCs w:val="28"/>
          <w:rtl/>
        </w:rPr>
        <w:t>(בראשית ד, ז).</w:t>
      </w:r>
      <w:r w:rsidR="006E0CFD">
        <w:rPr>
          <w:rFonts w:ascii="FrankRuehl" w:hAnsi="FrankRuehl"/>
          <w:sz w:val="28"/>
          <w:szCs w:val="28"/>
          <w:rtl/>
        </w:rPr>
        <w:tab/>
      </w:r>
    </w:p>
    <w:p w14:paraId="12CC3FEE" w14:textId="77777777" w:rsidR="006E0CFD" w:rsidRDefault="006E0CFD" w:rsidP="006E0CFD">
      <w:pPr>
        <w:jc w:val="distribute"/>
        <w:rPr>
          <w:rFonts w:ascii="FrankRuehl" w:hAnsi="FrankRuehl"/>
          <w:sz w:val="28"/>
          <w:szCs w:val="28"/>
          <w:rtl/>
        </w:rPr>
      </w:pPr>
    </w:p>
    <w:p w14:paraId="19638A66" w14:textId="08AF9D3F" w:rsidR="00912F03" w:rsidRDefault="00912F03" w:rsidP="006E0CFD">
      <w:pPr>
        <w:jc w:val="distribute"/>
        <w:rPr>
          <w:rFonts w:ascii="FrankRuehl" w:hAnsi="FrankRuehl"/>
          <w:sz w:val="28"/>
          <w:szCs w:val="28"/>
          <w:rtl/>
        </w:rPr>
      </w:pPr>
      <w:r w:rsidRPr="006E0CFD">
        <w:rPr>
          <w:rStyle w:val="ac"/>
          <w:rtl/>
        </w:rPr>
        <w:t>רש"י</w:t>
      </w:r>
      <w:r w:rsidRPr="00EA43CE">
        <w:rPr>
          <w:rFonts w:ascii="FrankRuehl" w:hAnsi="FrankRuehl"/>
          <w:sz w:val="28"/>
          <w:szCs w:val="28"/>
          <w:rtl/>
        </w:rPr>
        <w:t xml:space="preserve"> בד"ה הלא אם תטיב שאת, כתרגומו פירושו ע"כ, נ"ב לכאורה קשה כפי מה שפירש </w:t>
      </w:r>
      <w:r w:rsidR="006E0CFD">
        <w:rPr>
          <w:rFonts w:ascii="FrankRuehl" w:hAnsi="FrankRuehl"/>
          <w:sz w:val="28"/>
          <w:szCs w:val="28"/>
          <w:rtl/>
        </w:rPr>
        <w:br/>
      </w:r>
      <w:r w:rsidR="006E0CFD" w:rsidRPr="006E0CFD">
        <w:rPr>
          <w:rFonts w:ascii="Arial" w:hAnsi="Arial" w:cs="Arial" w:hint="cs"/>
          <w:spacing w:val="627"/>
          <w:sz w:val="28"/>
          <w:szCs w:val="28"/>
          <w:rtl/>
        </w:rPr>
        <w:t> </w:t>
      </w:r>
      <w:r w:rsidRPr="00EA43CE">
        <w:rPr>
          <w:rFonts w:ascii="FrankRuehl" w:hAnsi="FrankRuehl"/>
          <w:sz w:val="28"/>
          <w:szCs w:val="28"/>
          <w:rtl/>
        </w:rPr>
        <w:t xml:space="preserve">רש"י גופיה לעיל "מפרי האדמה" מן הגרוע א"כ היה ליה לפרש </w:t>
      </w:r>
      <w:proofErr w:type="spellStart"/>
      <w:r w:rsidRPr="00EA43CE">
        <w:rPr>
          <w:rFonts w:ascii="FrankRuehl" w:hAnsi="FrankRuehl"/>
          <w:sz w:val="28"/>
          <w:szCs w:val="28"/>
          <w:rtl/>
        </w:rPr>
        <w:t>דהכי</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קאמר</w:t>
      </w:r>
      <w:proofErr w:type="spellEnd"/>
      <w:r w:rsidRPr="00EA43CE">
        <w:rPr>
          <w:rFonts w:ascii="FrankRuehl" w:hAnsi="FrankRuehl"/>
          <w:sz w:val="28"/>
          <w:szCs w:val="28"/>
          <w:rtl/>
        </w:rPr>
        <w:t xml:space="preserve"> 'אם תטיב שתביא מן הטוב כמו שהביא הבל מבכורות צאנו </w:t>
      </w:r>
      <w:proofErr w:type="spellStart"/>
      <w:r w:rsidRPr="00EA43CE">
        <w:rPr>
          <w:rFonts w:ascii="FrankRuehl" w:hAnsi="FrankRuehl"/>
          <w:sz w:val="28"/>
          <w:szCs w:val="28"/>
          <w:rtl/>
        </w:rPr>
        <w:t>ומחלביהן</w:t>
      </w:r>
      <w:proofErr w:type="spellEnd"/>
      <w:r w:rsidRPr="00EA43CE">
        <w:rPr>
          <w:rFonts w:ascii="FrankRuehl" w:hAnsi="FrankRuehl"/>
          <w:sz w:val="28"/>
          <w:szCs w:val="28"/>
          <w:rtl/>
        </w:rPr>
        <w:t xml:space="preserve"> שאת' שהקב"ה היה מקבל המנחה, אבל לפי שהביא מן הרע והגרוע להכי לא שעה למנחתו. ואפשר שזהו נכלל במה שפירש התרגום אם תטיב עובדך </w:t>
      </w:r>
      <w:proofErr w:type="spellStart"/>
      <w:r w:rsidRPr="00EA43CE">
        <w:rPr>
          <w:rFonts w:ascii="FrankRuehl" w:hAnsi="FrankRuehl"/>
          <w:sz w:val="28"/>
          <w:szCs w:val="28"/>
          <w:rtl/>
        </w:rPr>
        <w:t>ור"ל</w:t>
      </w:r>
      <w:proofErr w:type="spellEnd"/>
      <w:r w:rsidRPr="00EA43CE">
        <w:rPr>
          <w:rFonts w:ascii="FrankRuehl" w:hAnsi="FrankRuehl"/>
          <w:sz w:val="28"/>
          <w:szCs w:val="28"/>
          <w:rtl/>
        </w:rPr>
        <w:t xml:space="preserve"> שיביא מכאן ואילך מן הטוב והנבחר.</w:t>
      </w:r>
      <w:r w:rsidR="006E0CFD">
        <w:rPr>
          <w:rFonts w:ascii="FrankRuehl" w:hAnsi="FrankRuehl"/>
          <w:sz w:val="28"/>
          <w:szCs w:val="28"/>
          <w:rtl/>
        </w:rPr>
        <w:tab/>
      </w:r>
    </w:p>
    <w:p w14:paraId="521226DB" w14:textId="77777777" w:rsidR="006E0CFD" w:rsidRPr="00EA43CE" w:rsidRDefault="006E0CFD" w:rsidP="006E0CFD">
      <w:pPr>
        <w:jc w:val="distribute"/>
        <w:rPr>
          <w:rFonts w:ascii="FrankRuehl" w:hAnsi="FrankRuehl"/>
          <w:sz w:val="28"/>
          <w:szCs w:val="28"/>
          <w:rtl/>
        </w:rPr>
      </w:pPr>
    </w:p>
    <w:p w14:paraId="1AC117A4" w14:textId="543034EE" w:rsidR="00912F03" w:rsidRDefault="00912F03" w:rsidP="006E0CFD">
      <w:pPr>
        <w:jc w:val="distribute"/>
        <w:rPr>
          <w:rFonts w:ascii="FrankRuehl" w:hAnsi="FrankRuehl"/>
          <w:sz w:val="28"/>
          <w:szCs w:val="28"/>
          <w:rtl/>
        </w:rPr>
      </w:pPr>
      <w:r w:rsidRPr="006E0CFD">
        <w:rPr>
          <w:rStyle w:val="ac"/>
          <w:rtl/>
        </w:rPr>
        <w:t>וַיִּשְׁמְעוּ</w:t>
      </w:r>
      <w:r w:rsidRPr="00EA43CE">
        <w:rPr>
          <w:rFonts w:ascii="FrankRuehl" w:hAnsi="FrankRuehl"/>
          <w:b/>
          <w:bCs/>
          <w:sz w:val="28"/>
          <w:szCs w:val="28"/>
          <w:rtl/>
        </w:rPr>
        <w:t xml:space="preserve"> אֶת קוֹל יְהֹוָה </w:t>
      </w:r>
      <w:proofErr w:type="spellStart"/>
      <w:r w:rsidRPr="00EA43CE">
        <w:rPr>
          <w:rFonts w:ascii="FrankRuehl" w:hAnsi="FrankRuehl"/>
          <w:b/>
          <w:bCs/>
          <w:sz w:val="28"/>
          <w:szCs w:val="28"/>
          <w:rtl/>
        </w:rPr>
        <w:t>אֱלֹהִים</w:t>
      </w:r>
      <w:proofErr w:type="spellEnd"/>
      <w:r w:rsidRPr="00EA43CE">
        <w:rPr>
          <w:rFonts w:ascii="FrankRuehl" w:hAnsi="FrankRuehl"/>
          <w:b/>
          <w:bCs/>
          <w:sz w:val="28"/>
          <w:szCs w:val="28"/>
          <w:rtl/>
        </w:rPr>
        <w:t xml:space="preserve"> מִתְהַלֵּךְ בַּגָּן לְרוּחַ הַיּוֹם וַיִּתְחַבֵּא הָאָדָם וְאִשְׁתּוֹ מִפְּנֵי יְהֹוָה </w:t>
      </w:r>
      <w:r w:rsidR="006E0CFD">
        <w:rPr>
          <w:rFonts w:ascii="FrankRuehl" w:hAnsi="FrankRuehl"/>
          <w:b/>
          <w:bCs/>
          <w:sz w:val="28"/>
          <w:szCs w:val="28"/>
          <w:rtl/>
        </w:rPr>
        <w:br/>
      </w:r>
      <w:r w:rsidR="006E0CFD" w:rsidRPr="006E0CFD">
        <w:rPr>
          <w:rFonts w:ascii="Arial" w:hAnsi="Arial" w:cs="Arial" w:hint="cs"/>
          <w:b/>
          <w:bCs/>
          <w:spacing w:val="940"/>
          <w:sz w:val="28"/>
          <w:szCs w:val="28"/>
          <w:rtl/>
        </w:rPr>
        <w:t> </w:t>
      </w:r>
      <w:proofErr w:type="spellStart"/>
      <w:r w:rsidRPr="00EA43CE">
        <w:rPr>
          <w:rFonts w:ascii="FrankRuehl" w:hAnsi="FrankRuehl"/>
          <w:b/>
          <w:bCs/>
          <w:sz w:val="28"/>
          <w:szCs w:val="28"/>
          <w:rtl/>
        </w:rPr>
        <w:t>אֱלֹהִים</w:t>
      </w:r>
      <w:proofErr w:type="spellEnd"/>
      <w:r w:rsidRPr="00EA43CE">
        <w:rPr>
          <w:rFonts w:ascii="FrankRuehl" w:hAnsi="FrankRuehl"/>
          <w:b/>
          <w:bCs/>
          <w:sz w:val="28"/>
          <w:szCs w:val="28"/>
          <w:rtl/>
        </w:rPr>
        <w:t xml:space="preserve"> בְּתוֹךְ עֵץ הַגָּן</w:t>
      </w:r>
      <w:r w:rsidRPr="00EA43CE">
        <w:rPr>
          <w:rFonts w:ascii="FrankRuehl" w:hAnsi="FrankRuehl"/>
          <w:sz w:val="28"/>
          <w:szCs w:val="28"/>
          <w:rtl/>
        </w:rPr>
        <w:t xml:space="preserve"> </w:t>
      </w:r>
      <w:r w:rsidRPr="00EA43CE">
        <w:rPr>
          <w:rStyle w:val="20"/>
          <w:rtl/>
        </w:rPr>
        <w:t>(בראשית ג, ח).</w:t>
      </w:r>
      <w:r w:rsidR="006E0CFD">
        <w:rPr>
          <w:rStyle w:val="20"/>
          <w:rtl/>
        </w:rPr>
        <w:tab/>
      </w:r>
    </w:p>
    <w:p w14:paraId="776CEFE0" w14:textId="77777777" w:rsidR="006E0CFD" w:rsidRPr="00EA43CE" w:rsidRDefault="006E0CFD" w:rsidP="006E0CFD">
      <w:pPr>
        <w:jc w:val="distribute"/>
        <w:rPr>
          <w:rFonts w:ascii="FrankRuehl" w:hAnsi="FrankRuehl"/>
          <w:sz w:val="28"/>
          <w:szCs w:val="28"/>
          <w:rtl/>
        </w:rPr>
      </w:pPr>
    </w:p>
    <w:p w14:paraId="2B572FA4" w14:textId="586B6D65" w:rsidR="00637D4F" w:rsidRDefault="00912F03" w:rsidP="006E0CFD">
      <w:pPr>
        <w:jc w:val="distribute"/>
        <w:rPr>
          <w:rFonts w:ascii="FrankRuehl" w:hAnsi="FrankRuehl"/>
          <w:sz w:val="28"/>
          <w:szCs w:val="28"/>
          <w:rtl/>
        </w:rPr>
      </w:pPr>
      <w:r w:rsidRPr="006E0CFD">
        <w:rPr>
          <w:rStyle w:val="ac"/>
          <w:rtl/>
        </w:rPr>
        <w:t>[א]רש"י</w:t>
      </w:r>
      <w:r w:rsidRPr="00EA43CE">
        <w:rPr>
          <w:rFonts w:ascii="FrankRuehl" w:hAnsi="FrankRuehl"/>
          <w:sz w:val="28"/>
          <w:szCs w:val="28"/>
          <w:rtl/>
        </w:rPr>
        <w:t xml:space="preserve"> בד"ה וישמעו, שמעו את קול הקב"ה שהיה מתהלך בגן ע"כ, נ"ב לכאורה אין </w:t>
      </w:r>
      <w:r w:rsidR="006E0CFD">
        <w:rPr>
          <w:rFonts w:ascii="FrankRuehl" w:hAnsi="FrankRuehl"/>
          <w:sz w:val="28"/>
          <w:szCs w:val="28"/>
          <w:rtl/>
        </w:rPr>
        <w:br/>
      </w:r>
      <w:r w:rsidR="006E0CFD" w:rsidRPr="006E0CFD">
        <w:rPr>
          <w:rFonts w:ascii="Arial" w:hAnsi="Arial" w:cs="Arial" w:hint="cs"/>
          <w:spacing w:val="1052"/>
          <w:sz w:val="28"/>
          <w:szCs w:val="28"/>
          <w:rtl/>
        </w:rPr>
        <w:t> </w:t>
      </w:r>
      <w:r w:rsidRPr="00EA43CE">
        <w:rPr>
          <w:rFonts w:ascii="FrankRuehl" w:hAnsi="FrankRuehl"/>
          <w:sz w:val="28"/>
          <w:szCs w:val="28"/>
          <w:rtl/>
        </w:rPr>
        <w:t xml:space="preserve">מובן מה בא ללמדנו, ואפשר שבא לומר שלא תאמר שהקול היה מתהלך בגן, דלא שייך </w:t>
      </w:r>
      <w:proofErr w:type="spellStart"/>
      <w:r w:rsidRPr="00EA43CE">
        <w:rPr>
          <w:rFonts w:ascii="FrankRuehl" w:hAnsi="FrankRuehl"/>
          <w:sz w:val="28"/>
          <w:szCs w:val="28"/>
          <w:rtl/>
        </w:rPr>
        <w:t>למימר</w:t>
      </w:r>
      <w:proofErr w:type="spellEnd"/>
      <w:r w:rsidRPr="00EA43CE">
        <w:rPr>
          <w:rFonts w:ascii="FrankRuehl" w:hAnsi="FrankRuehl"/>
          <w:sz w:val="28"/>
          <w:szCs w:val="28"/>
          <w:rtl/>
        </w:rPr>
        <w:t xml:space="preserve"> כן על הקול לכן הוסיף מילה 'שהיה' על הקב"ה בעצמו שכביכול היה מתהלך בגן ושמעו קולו, ועיין </w:t>
      </w:r>
      <w:proofErr w:type="spellStart"/>
      <w:r w:rsidRPr="00EA43CE">
        <w:rPr>
          <w:rFonts w:ascii="FrankRuehl" w:hAnsi="FrankRuehl"/>
          <w:sz w:val="28"/>
          <w:szCs w:val="28"/>
          <w:rtl/>
        </w:rPr>
        <w:t>להרא"ם</w:t>
      </w:r>
      <w:proofErr w:type="spellEnd"/>
      <w:r w:rsidRPr="00EA43CE">
        <w:rPr>
          <w:rFonts w:ascii="FrankRuehl" w:hAnsi="FrankRuehl"/>
          <w:sz w:val="28"/>
          <w:szCs w:val="28"/>
          <w:rtl/>
        </w:rPr>
        <w:t xml:space="preserve"> שכתב </w:t>
      </w:r>
      <w:proofErr w:type="spellStart"/>
      <w:r w:rsidRPr="00EA43CE">
        <w:rPr>
          <w:rFonts w:ascii="FrankRuehl" w:hAnsi="FrankRuehl"/>
          <w:sz w:val="28"/>
          <w:szCs w:val="28"/>
          <w:rtl/>
        </w:rPr>
        <w:t>בענין</w:t>
      </w:r>
      <w:proofErr w:type="spellEnd"/>
      <w:r w:rsidRPr="00EA43CE">
        <w:rPr>
          <w:rFonts w:ascii="FrankRuehl" w:hAnsi="FrankRuehl"/>
          <w:sz w:val="28"/>
          <w:szCs w:val="28"/>
          <w:rtl/>
        </w:rPr>
        <w:t xml:space="preserve"> אחר</w:t>
      </w:r>
      <w:r w:rsidRPr="00EA43CE">
        <w:rPr>
          <w:rStyle w:val="a5"/>
          <w:rFonts w:ascii="FrankRuehl" w:hAnsi="FrankRuehl"/>
          <w:sz w:val="28"/>
          <w:szCs w:val="28"/>
          <w:rtl/>
        </w:rPr>
        <w:footnoteReference w:id="247"/>
      </w:r>
      <w:r w:rsidRPr="00EA43CE">
        <w:rPr>
          <w:rFonts w:ascii="FrankRuehl" w:hAnsi="FrankRuehl"/>
          <w:sz w:val="28"/>
          <w:szCs w:val="28"/>
          <w:rtl/>
        </w:rPr>
        <w:t>.</w:t>
      </w:r>
      <w:r w:rsidR="006E0CFD">
        <w:rPr>
          <w:rFonts w:ascii="FrankRuehl" w:hAnsi="FrankRuehl"/>
          <w:sz w:val="28"/>
          <w:szCs w:val="28"/>
          <w:rtl/>
        </w:rPr>
        <w:tab/>
      </w:r>
    </w:p>
    <w:p w14:paraId="7B766162" w14:textId="77777777" w:rsidR="006E0CFD" w:rsidRPr="00EA43CE" w:rsidRDefault="006E0CFD" w:rsidP="006E0CFD">
      <w:pPr>
        <w:jc w:val="distribute"/>
        <w:rPr>
          <w:rFonts w:ascii="FrankRuehl" w:hAnsi="FrankRuehl"/>
          <w:sz w:val="28"/>
          <w:szCs w:val="28"/>
          <w:rtl/>
        </w:rPr>
      </w:pPr>
    </w:p>
    <w:p w14:paraId="3929DFB7" w14:textId="3C3376F0" w:rsidR="00912F03" w:rsidRDefault="00912F03" w:rsidP="006E0CFD">
      <w:pPr>
        <w:jc w:val="distribute"/>
        <w:rPr>
          <w:rFonts w:ascii="FrankRuehl" w:hAnsi="FrankRuehl"/>
          <w:sz w:val="28"/>
          <w:szCs w:val="28"/>
          <w:rtl/>
        </w:rPr>
      </w:pPr>
      <w:r w:rsidRPr="006E0CFD">
        <w:rPr>
          <w:rStyle w:val="ac"/>
          <w:rtl/>
        </w:rPr>
        <w:lastRenderedPageBreak/>
        <w:t>[ב]</w:t>
      </w:r>
      <w:r w:rsidR="00330F9D">
        <w:rPr>
          <w:rStyle w:val="ac"/>
          <w:rFonts w:hint="cs"/>
          <w:rtl/>
        </w:rPr>
        <w:t xml:space="preserve"> </w:t>
      </w:r>
      <w:r w:rsidRPr="006E0CFD">
        <w:rPr>
          <w:rStyle w:val="ac"/>
          <w:rtl/>
        </w:rPr>
        <w:t>רש"י</w:t>
      </w:r>
      <w:r w:rsidRPr="00EA43CE">
        <w:rPr>
          <w:rFonts w:ascii="FrankRuehl" w:hAnsi="FrankRuehl"/>
          <w:sz w:val="28"/>
          <w:szCs w:val="28"/>
          <w:rtl/>
        </w:rPr>
        <w:t xml:space="preserve"> בד"ה וישמעו, מה שמעו </w:t>
      </w:r>
      <w:proofErr w:type="spellStart"/>
      <w:r w:rsidRPr="00EA43CE">
        <w:rPr>
          <w:rFonts w:ascii="FrankRuehl" w:hAnsi="FrankRuehl"/>
          <w:sz w:val="28"/>
          <w:szCs w:val="28"/>
          <w:rtl/>
        </w:rPr>
        <w:t>שמעו</w:t>
      </w:r>
      <w:proofErr w:type="spellEnd"/>
      <w:r w:rsidRPr="00EA43CE">
        <w:rPr>
          <w:rFonts w:ascii="FrankRuehl" w:hAnsi="FrankRuehl"/>
          <w:sz w:val="28"/>
          <w:szCs w:val="28"/>
          <w:rtl/>
        </w:rPr>
        <w:t xml:space="preserve"> את קול הקב"ה שהיה מהלך בגן ע"כ, נ"ב נראה </w:t>
      </w:r>
      <w:r w:rsidR="006E0CFD">
        <w:rPr>
          <w:rFonts w:ascii="FrankRuehl" w:hAnsi="FrankRuehl"/>
          <w:sz w:val="28"/>
          <w:szCs w:val="28"/>
          <w:rtl/>
        </w:rPr>
        <w:br/>
      </w:r>
      <w:r w:rsidR="006E0CFD" w:rsidRPr="006E0CFD">
        <w:rPr>
          <w:rFonts w:ascii="Arial" w:hAnsi="Arial" w:cs="Arial" w:hint="cs"/>
          <w:spacing w:val="1025"/>
          <w:sz w:val="28"/>
          <w:szCs w:val="28"/>
          <w:rtl/>
        </w:rPr>
        <w:t> </w:t>
      </w:r>
      <w:r w:rsidRPr="00EA43CE">
        <w:rPr>
          <w:rFonts w:ascii="FrankRuehl" w:hAnsi="FrankRuehl"/>
          <w:sz w:val="28"/>
          <w:szCs w:val="28"/>
          <w:rtl/>
        </w:rPr>
        <w:t xml:space="preserve">שכיוון בזה שלא תאמר שהקול היה מתהלך בגן דלא שייך לומר על הקול כן, אלא </w:t>
      </w:r>
      <w:proofErr w:type="spellStart"/>
      <w:r w:rsidRPr="00EA43CE">
        <w:rPr>
          <w:rFonts w:ascii="FrankRuehl" w:hAnsi="FrankRuehl"/>
          <w:sz w:val="28"/>
          <w:szCs w:val="28"/>
          <w:rtl/>
        </w:rPr>
        <w:t>קאי</w:t>
      </w:r>
      <w:proofErr w:type="spellEnd"/>
      <w:r w:rsidRPr="00EA43CE">
        <w:rPr>
          <w:rFonts w:ascii="FrankRuehl" w:hAnsi="FrankRuehl"/>
          <w:sz w:val="28"/>
          <w:szCs w:val="28"/>
          <w:rtl/>
        </w:rPr>
        <w:t xml:space="preserve"> על הקב"ה גופיה שהיה מתהלך בגן ולכן הוסיף מילת 'שהיה' להורות לאמור</w:t>
      </w:r>
      <w:r w:rsidRPr="00EA43CE">
        <w:rPr>
          <w:rStyle w:val="a5"/>
          <w:rFonts w:ascii="FrankRuehl" w:hAnsi="FrankRuehl"/>
          <w:sz w:val="28"/>
          <w:szCs w:val="28"/>
          <w:rtl/>
        </w:rPr>
        <w:footnoteReference w:id="248"/>
      </w:r>
      <w:r w:rsidRPr="00EA43CE">
        <w:rPr>
          <w:rFonts w:ascii="FrankRuehl" w:hAnsi="FrankRuehl"/>
          <w:sz w:val="28"/>
          <w:szCs w:val="28"/>
          <w:rtl/>
        </w:rPr>
        <w:t>.</w:t>
      </w:r>
      <w:r w:rsidR="006E0CFD">
        <w:rPr>
          <w:rFonts w:ascii="FrankRuehl" w:hAnsi="FrankRuehl"/>
          <w:sz w:val="28"/>
          <w:szCs w:val="28"/>
          <w:rtl/>
        </w:rPr>
        <w:tab/>
      </w:r>
    </w:p>
    <w:p w14:paraId="54BCF599" w14:textId="77777777" w:rsidR="006E0CFD" w:rsidRPr="00EA43CE" w:rsidRDefault="006E0CFD" w:rsidP="006E0CFD">
      <w:pPr>
        <w:jc w:val="distribute"/>
        <w:rPr>
          <w:rFonts w:ascii="FrankRuehl" w:hAnsi="FrankRuehl"/>
          <w:sz w:val="28"/>
          <w:szCs w:val="28"/>
          <w:rtl/>
        </w:rPr>
      </w:pPr>
    </w:p>
    <w:p w14:paraId="167841AE" w14:textId="2B516AE6" w:rsidR="00912F03" w:rsidRPr="00EA43CE" w:rsidRDefault="00912F03" w:rsidP="006E0CFD">
      <w:pPr>
        <w:jc w:val="distribute"/>
        <w:rPr>
          <w:rFonts w:ascii="FrankRuehl" w:hAnsi="FrankRuehl"/>
          <w:b/>
          <w:bCs/>
          <w:sz w:val="28"/>
          <w:szCs w:val="28"/>
          <w:rtl/>
        </w:rPr>
      </w:pPr>
      <w:proofErr w:type="spellStart"/>
      <w:r w:rsidRPr="006E0CFD">
        <w:rPr>
          <w:rStyle w:val="ac"/>
          <w:rtl/>
        </w:rPr>
        <w:t>וַיִּקַּח</w:t>
      </w:r>
      <w:proofErr w:type="spellEnd"/>
      <w:r w:rsidRPr="00EA43CE">
        <w:rPr>
          <w:rFonts w:ascii="FrankRuehl" w:hAnsi="FrankRuehl"/>
          <w:b/>
          <w:bCs/>
          <w:sz w:val="28"/>
          <w:szCs w:val="28"/>
          <w:rtl/>
        </w:rPr>
        <w:t xml:space="preserve"> לוֹ לֶמֶךְ שְׁתֵּי נָשִׁים שֵׁם הָאַחַת עָדָה וְשֵׁם הַשֵּׁנִית צִלָּה </w:t>
      </w:r>
      <w:r w:rsidRPr="00EA43CE">
        <w:rPr>
          <w:rStyle w:val="20"/>
          <w:rtl/>
        </w:rPr>
        <w:t xml:space="preserve">(בראשית ד, </w:t>
      </w:r>
      <w:proofErr w:type="spellStart"/>
      <w:r w:rsidRPr="00EA43CE">
        <w:rPr>
          <w:rStyle w:val="20"/>
          <w:rtl/>
        </w:rPr>
        <w:t>יט</w:t>
      </w:r>
      <w:proofErr w:type="spellEnd"/>
      <w:r w:rsidRPr="00EA43CE">
        <w:rPr>
          <w:rStyle w:val="20"/>
          <w:rtl/>
        </w:rPr>
        <w:t>).</w:t>
      </w:r>
      <w:r w:rsidR="006E0CFD">
        <w:rPr>
          <w:rStyle w:val="20"/>
          <w:rtl/>
        </w:rPr>
        <w:tab/>
      </w:r>
    </w:p>
    <w:p w14:paraId="1E7C6DA8" w14:textId="6D7EBAE4" w:rsidR="00912F03" w:rsidRPr="00EA43CE" w:rsidRDefault="00912F03" w:rsidP="006E0CFD">
      <w:pPr>
        <w:jc w:val="distribute"/>
        <w:rPr>
          <w:rFonts w:ascii="FrankRuehl" w:hAnsi="FrankRuehl"/>
          <w:sz w:val="28"/>
          <w:szCs w:val="28"/>
          <w:rtl/>
        </w:rPr>
      </w:pPr>
      <w:r w:rsidRPr="006E0CFD">
        <w:rPr>
          <w:rStyle w:val="ac"/>
          <w:rtl/>
        </w:rPr>
        <w:t>רש"י</w:t>
      </w:r>
      <w:r w:rsidRPr="00EA43CE">
        <w:rPr>
          <w:rFonts w:ascii="FrankRuehl" w:hAnsi="FrankRuehl"/>
          <w:sz w:val="28"/>
          <w:szCs w:val="28"/>
          <w:rtl/>
        </w:rPr>
        <w:t xml:space="preserve"> בד"ה ב' נשים, כך היה דרכן של דור המבול וכו'</w:t>
      </w:r>
      <w:r w:rsidRPr="00EA43CE">
        <w:rPr>
          <w:rStyle w:val="a5"/>
          <w:rFonts w:ascii="FrankRuehl" w:hAnsi="FrankRuehl"/>
          <w:sz w:val="28"/>
          <w:szCs w:val="28"/>
          <w:rtl/>
        </w:rPr>
        <w:footnoteReference w:id="249"/>
      </w:r>
      <w:r w:rsidRPr="00EA43CE">
        <w:rPr>
          <w:rFonts w:ascii="FrankRuehl" w:hAnsi="FrankRuehl"/>
          <w:sz w:val="28"/>
          <w:szCs w:val="28"/>
          <w:rtl/>
        </w:rPr>
        <w:t xml:space="preserve"> ע"כ, נ"ב לכאורה קשה שהרי כתיב </w:t>
      </w:r>
      <w:r w:rsidR="006E0CFD">
        <w:rPr>
          <w:rFonts w:ascii="FrankRuehl" w:hAnsi="FrankRuehl"/>
          <w:sz w:val="28"/>
          <w:szCs w:val="28"/>
          <w:rtl/>
        </w:rPr>
        <w:br/>
      </w:r>
      <w:r w:rsidR="006E0CFD" w:rsidRPr="006E0CFD">
        <w:rPr>
          <w:rFonts w:ascii="Arial" w:hAnsi="Arial" w:cs="Arial" w:hint="cs"/>
          <w:spacing w:val="617"/>
          <w:sz w:val="28"/>
          <w:szCs w:val="28"/>
          <w:rtl/>
        </w:rPr>
        <w:t> </w:t>
      </w:r>
      <w:r w:rsidRPr="00EA43CE">
        <w:rPr>
          <w:rFonts w:ascii="FrankRuehl" w:hAnsi="FrankRuehl"/>
          <w:sz w:val="28"/>
          <w:szCs w:val="28"/>
          <w:rtl/>
        </w:rPr>
        <w:t xml:space="preserve">אח"כ סמוך ונראה "וצלה גם היא ילדה" וכו' וכיון ששתתה כוס </w:t>
      </w:r>
      <w:proofErr w:type="spellStart"/>
      <w:r w:rsidRPr="00EA43CE">
        <w:rPr>
          <w:rFonts w:ascii="FrankRuehl" w:hAnsi="FrankRuehl"/>
          <w:sz w:val="28"/>
          <w:szCs w:val="28"/>
          <w:rtl/>
        </w:rPr>
        <w:t>עיקרין</w:t>
      </w:r>
      <w:proofErr w:type="spellEnd"/>
      <w:r w:rsidRPr="00EA43CE">
        <w:rPr>
          <w:rFonts w:ascii="FrankRuehl" w:hAnsi="FrankRuehl"/>
          <w:sz w:val="28"/>
          <w:szCs w:val="28"/>
          <w:rtl/>
        </w:rPr>
        <w:t xml:space="preserve"> איך ילדה. וראיתי אחרי רואי </w:t>
      </w:r>
      <w:proofErr w:type="spellStart"/>
      <w:r w:rsidRPr="00EA43CE">
        <w:rPr>
          <w:rFonts w:ascii="FrankRuehl" w:hAnsi="FrankRuehl"/>
          <w:sz w:val="28"/>
          <w:szCs w:val="28"/>
          <w:rtl/>
        </w:rPr>
        <w:t>להרב</w:t>
      </w:r>
      <w:proofErr w:type="spellEnd"/>
      <w:r w:rsidRPr="00EA43CE">
        <w:rPr>
          <w:rFonts w:ascii="FrankRuehl" w:hAnsi="FrankRuehl"/>
          <w:sz w:val="28"/>
          <w:szCs w:val="28"/>
          <w:rtl/>
        </w:rPr>
        <w:t xml:space="preserve"> דבק טוב שהביא הגהות שהקשה כן ותירץ דהיינו שאמר "וצלה גם היא" רצה לומר שאף ששתתה ילדה, אי נמי שפירש "גם היא ילדה" טרם השקה אותה ע"ש. </w:t>
      </w:r>
      <w:proofErr w:type="spellStart"/>
      <w:r w:rsidRPr="00EA43CE">
        <w:rPr>
          <w:rFonts w:ascii="FrankRuehl" w:hAnsi="FrankRuehl"/>
          <w:sz w:val="28"/>
          <w:szCs w:val="28"/>
          <w:rtl/>
        </w:rPr>
        <w:t>ולע"ד</w:t>
      </w:r>
      <w:proofErr w:type="spellEnd"/>
      <w:r w:rsidRPr="00EA43CE">
        <w:rPr>
          <w:rFonts w:ascii="FrankRuehl" w:hAnsi="FrankRuehl"/>
          <w:sz w:val="28"/>
          <w:szCs w:val="28"/>
          <w:rtl/>
        </w:rPr>
        <w:t xml:space="preserve"> קשה על תירוץ א' </w:t>
      </w:r>
      <w:proofErr w:type="spellStart"/>
      <w:r w:rsidRPr="00EA43CE">
        <w:rPr>
          <w:rFonts w:ascii="FrankRuehl" w:hAnsi="FrankRuehl"/>
          <w:sz w:val="28"/>
          <w:szCs w:val="28"/>
          <w:rtl/>
        </w:rPr>
        <w:t>דהיאך</w:t>
      </w:r>
      <w:proofErr w:type="spellEnd"/>
      <w:r w:rsidRPr="00EA43CE">
        <w:rPr>
          <w:rFonts w:ascii="FrankRuehl" w:hAnsi="FrankRuehl"/>
          <w:sz w:val="28"/>
          <w:szCs w:val="28"/>
          <w:rtl/>
        </w:rPr>
        <w:t xml:space="preserve"> אפשר לשנות הטבע כיון ששתתה היאך תוליד ומה </w:t>
      </w:r>
      <w:proofErr w:type="spellStart"/>
      <w:r w:rsidRPr="00EA43CE">
        <w:rPr>
          <w:rFonts w:ascii="FrankRuehl" w:hAnsi="FrankRuehl"/>
          <w:sz w:val="28"/>
          <w:szCs w:val="28"/>
          <w:rtl/>
        </w:rPr>
        <w:t>נשתנית</w:t>
      </w:r>
      <w:proofErr w:type="spellEnd"/>
      <w:r w:rsidRPr="00EA43CE">
        <w:rPr>
          <w:rFonts w:ascii="FrankRuehl" w:hAnsi="FrankRuehl"/>
          <w:sz w:val="28"/>
          <w:szCs w:val="28"/>
          <w:rtl/>
        </w:rPr>
        <w:t xml:space="preserve"> זאת מכל נשים שהיו שותות ואינם מולידים.</w:t>
      </w:r>
      <w:r w:rsidR="006E0CFD">
        <w:rPr>
          <w:rFonts w:ascii="FrankRuehl" w:hAnsi="FrankRuehl"/>
          <w:sz w:val="28"/>
          <w:szCs w:val="28"/>
          <w:rtl/>
        </w:rPr>
        <w:tab/>
      </w:r>
    </w:p>
    <w:p w14:paraId="26877769" w14:textId="31D4A5A7" w:rsidR="00912F03" w:rsidRDefault="00912F03" w:rsidP="006E0CFD">
      <w:pPr>
        <w:jc w:val="distribute"/>
        <w:rPr>
          <w:rFonts w:ascii="FrankRuehl" w:hAnsi="FrankRuehl"/>
          <w:sz w:val="28"/>
          <w:szCs w:val="28"/>
          <w:rtl/>
        </w:rPr>
      </w:pPr>
      <w:r w:rsidRPr="006E0CFD">
        <w:rPr>
          <w:rStyle w:val="ac"/>
          <w:rtl/>
        </w:rPr>
        <w:t>גם</w:t>
      </w:r>
      <w:r w:rsidRPr="00EA43CE">
        <w:rPr>
          <w:rFonts w:ascii="FrankRuehl" w:hAnsi="FrankRuehl"/>
          <w:sz w:val="28"/>
          <w:szCs w:val="28"/>
          <w:rtl/>
        </w:rPr>
        <w:t xml:space="preserve"> על תירוץ ב' קשה שהרי לפי פירוש רש"י משמע שמתחילת הנישואין כך היה דרכן </w:t>
      </w:r>
      <w:r w:rsidR="006E0CFD">
        <w:rPr>
          <w:rFonts w:ascii="FrankRuehl" w:hAnsi="FrankRuehl"/>
          <w:sz w:val="28"/>
          <w:szCs w:val="28"/>
          <w:rtl/>
        </w:rPr>
        <w:br/>
      </w:r>
      <w:r w:rsidR="006E0CFD" w:rsidRPr="006E0CFD">
        <w:rPr>
          <w:rFonts w:ascii="Arial" w:hAnsi="Arial" w:cs="Arial" w:hint="cs"/>
          <w:spacing w:val="340"/>
          <w:sz w:val="28"/>
          <w:szCs w:val="28"/>
          <w:rtl/>
        </w:rPr>
        <w:t> </w:t>
      </w:r>
      <w:proofErr w:type="spellStart"/>
      <w:r w:rsidRPr="00EA43CE">
        <w:rPr>
          <w:rFonts w:ascii="FrankRuehl" w:hAnsi="FrankRuehl"/>
          <w:sz w:val="28"/>
          <w:szCs w:val="28"/>
          <w:rtl/>
        </w:rPr>
        <w:t>שלוקחין</w:t>
      </w:r>
      <w:proofErr w:type="spellEnd"/>
      <w:r w:rsidRPr="00EA43CE">
        <w:rPr>
          <w:rFonts w:ascii="FrankRuehl" w:hAnsi="FrankRuehl"/>
          <w:sz w:val="28"/>
          <w:szCs w:val="28"/>
          <w:rtl/>
        </w:rPr>
        <w:t xml:space="preserve"> אחת לפריה ורביה ואחת לתשמיש, ולמך גם כן עבד הכי וקרא אותה "צלה" שיושבת תמיד </w:t>
      </w:r>
      <w:proofErr w:type="spellStart"/>
      <w:r w:rsidRPr="00EA43CE">
        <w:rPr>
          <w:rFonts w:ascii="FrankRuehl" w:hAnsi="FrankRuehl"/>
          <w:sz w:val="28"/>
          <w:szCs w:val="28"/>
          <w:rtl/>
        </w:rPr>
        <w:t>בצלו</w:t>
      </w:r>
      <w:proofErr w:type="spellEnd"/>
      <w:r w:rsidRPr="00EA43CE">
        <w:rPr>
          <w:rFonts w:ascii="FrankRuehl" w:hAnsi="FrankRuehl"/>
          <w:sz w:val="28"/>
          <w:szCs w:val="28"/>
          <w:rtl/>
        </w:rPr>
        <w:t xml:space="preserve">, ואין במשמע שילדה קודם והדר </w:t>
      </w:r>
      <w:proofErr w:type="spellStart"/>
      <w:r w:rsidRPr="00EA43CE">
        <w:rPr>
          <w:rFonts w:ascii="FrankRuehl" w:hAnsi="FrankRuehl"/>
          <w:sz w:val="28"/>
          <w:szCs w:val="28"/>
          <w:rtl/>
        </w:rPr>
        <w:t>עשאה</w:t>
      </w:r>
      <w:proofErr w:type="spellEnd"/>
      <w:r w:rsidRPr="00EA43CE">
        <w:rPr>
          <w:rFonts w:ascii="FrankRuehl" w:hAnsi="FrankRuehl"/>
          <w:sz w:val="28"/>
          <w:szCs w:val="28"/>
          <w:rtl/>
        </w:rPr>
        <w:t xml:space="preserve"> מיוחדת לתשמיש, ולכן צריך לומר דמאי </w:t>
      </w:r>
      <w:proofErr w:type="spellStart"/>
      <w:r w:rsidRPr="00EA43CE">
        <w:rPr>
          <w:rFonts w:ascii="FrankRuehl" w:hAnsi="FrankRuehl"/>
          <w:sz w:val="28"/>
          <w:szCs w:val="28"/>
          <w:rtl/>
        </w:rPr>
        <w:t>דאישתנית</w:t>
      </w:r>
      <w:proofErr w:type="spellEnd"/>
      <w:r w:rsidRPr="00EA43CE">
        <w:rPr>
          <w:rFonts w:ascii="FrankRuehl" w:hAnsi="FrankRuehl"/>
          <w:sz w:val="28"/>
          <w:szCs w:val="28"/>
          <w:rtl/>
        </w:rPr>
        <w:t xml:space="preserve"> זאת </w:t>
      </w:r>
      <w:proofErr w:type="spellStart"/>
      <w:r w:rsidRPr="00EA43CE">
        <w:rPr>
          <w:rFonts w:ascii="FrankRuehl" w:hAnsi="FrankRuehl"/>
          <w:sz w:val="28"/>
          <w:szCs w:val="28"/>
          <w:rtl/>
        </w:rPr>
        <w:t>למעליותא</w:t>
      </w:r>
      <w:proofErr w:type="spellEnd"/>
      <w:r w:rsidRPr="00EA43CE">
        <w:rPr>
          <w:rFonts w:ascii="FrankRuehl" w:hAnsi="FrankRuehl"/>
          <w:sz w:val="28"/>
          <w:szCs w:val="28"/>
          <w:rtl/>
        </w:rPr>
        <w:t xml:space="preserve"> שילדה אחר ששתתה משום שעתיד לצאת ממנה נעמה זו אשתו של נח, ונקראת נעמה שהיא נעמה במעשיה, ותובל קין הרגו אביו, </w:t>
      </w:r>
      <w:proofErr w:type="spellStart"/>
      <w:r w:rsidRPr="00EA43CE">
        <w:rPr>
          <w:rFonts w:ascii="FrankRuehl" w:hAnsi="FrankRuehl"/>
          <w:sz w:val="28"/>
          <w:szCs w:val="28"/>
          <w:rtl/>
        </w:rPr>
        <w:t>פש</w:t>
      </w:r>
      <w:proofErr w:type="spellEnd"/>
      <w:r w:rsidRPr="00EA43CE">
        <w:rPr>
          <w:rFonts w:ascii="FrankRuehl" w:hAnsi="FrankRuehl"/>
          <w:sz w:val="28"/>
          <w:szCs w:val="28"/>
          <w:rtl/>
        </w:rPr>
        <w:t xml:space="preserve"> גבן נעמה אחת </w:t>
      </w:r>
      <w:proofErr w:type="spellStart"/>
      <w:r w:rsidRPr="00EA43CE">
        <w:rPr>
          <w:rFonts w:ascii="FrankRuehl" w:hAnsi="FrankRuehl"/>
          <w:sz w:val="28"/>
          <w:szCs w:val="28"/>
          <w:rtl/>
        </w:rPr>
        <w:t>היתה</w:t>
      </w:r>
      <w:proofErr w:type="spellEnd"/>
      <w:r w:rsidRPr="00EA43CE">
        <w:rPr>
          <w:rFonts w:ascii="FrankRuehl" w:hAnsi="FrankRuehl"/>
          <w:sz w:val="28"/>
          <w:szCs w:val="28"/>
          <w:rtl/>
        </w:rPr>
        <w:t xml:space="preserve"> ובזכותה היא שעמדה לאמה שתוליד אף ששתתה כוס </w:t>
      </w:r>
      <w:proofErr w:type="spellStart"/>
      <w:r w:rsidRPr="00EA43CE">
        <w:rPr>
          <w:rFonts w:ascii="FrankRuehl" w:hAnsi="FrankRuehl"/>
          <w:sz w:val="28"/>
          <w:szCs w:val="28"/>
          <w:rtl/>
        </w:rPr>
        <w:t>עיקרין</w:t>
      </w:r>
      <w:proofErr w:type="spellEnd"/>
      <w:r w:rsidRPr="00EA43CE">
        <w:rPr>
          <w:rFonts w:ascii="FrankRuehl" w:hAnsi="FrankRuehl"/>
          <w:sz w:val="28"/>
          <w:szCs w:val="28"/>
          <w:rtl/>
        </w:rPr>
        <w:t xml:space="preserve"> ומעשה נסים הוא.</w:t>
      </w:r>
      <w:r w:rsidR="006E0CFD">
        <w:rPr>
          <w:rFonts w:ascii="FrankRuehl" w:hAnsi="FrankRuehl"/>
          <w:sz w:val="28"/>
          <w:szCs w:val="28"/>
          <w:rtl/>
        </w:rPr>
        <w:tab/>
      </w:r>
    </w:p>
    <w:p w14:paraId="01818726" w14:textId="77777777" w:rsidR="006E0CFD" w:rsidRPr="00EA43CE" w:rsidRDefault="006E0CFD" w:rsidP="006E0CFD">
      <w:pPr>
        <w:jc w:val="distribute"/>
        <w:rPr>
          <w:rFonts w:ascii="FrankRuehl" w:hAnsi="FrankRuehl"/>
          <w:sz w:val="28"/>
          <w:szCs w:val="28"/>
          <w:rtl/>
        </w:rPr>
      </w:pPr>
    </w:p>
    <w:p w14:paraId="35FCC585" w14:textId="45E3D601" w:rsidR="00912F03" w:rsidRDefault="00912F03" w:rsidP="006E0CFD">
      <w:pPr>
        <w:jc w:val="distribute"/>
        <w:rPr>
          <w:rFonts w:ascii="FrankRuehl" w:hAnsi="FrankRuehl"/>
          <w:b/>
          <w:bCs/>
          <w:sz w:val="28"/>
          <w:szCs w:val="28"/>
          <w:rtl/>
        </w:rPr>
      </w:pPr>
      <w:r w:rsidRPr="006E0CFD">
        <w:rPr>
          <w:rStyle w:val="ac"/>
          <w:rtl/>
        </w:rPr>
        <w:t>וַיְהִי</w:t>
      </w:r>
      <w:r w:rsidRPr="00EA43CE">
        <w:rPr>
          <w:rFonts w:ascii="FrankRuehl" w:hAnsi="FrankRuehl"/>
          <w:b/>
          <w:bCs/>
          <w:sz w:val="28"/>
          <w:szCs w:val="28"/>
          <w:rtl/>
        </w:rPr>
        <w:t xml:space="preserve"> נֹחַ בֶּן חֲמֵשׁ מֵאוֹת שָׁנָה וַיּוֹלֶד נֹחַ אֶת שֵׁם אֶת חָם וְאֶת יָפֶת</w:t>
      </w:r>
      <w:r w:rsidRPr="00EA43CE">
        <w:rPr>
          <w:rFonts w:ascii="FrankRuehl" w:hAnsi="FrankRuehl"/>
          <w:sz w:val="28"/>
          <w:szCs w:val="28"/>
          <w:rtl/>
        </w:rPr>
        <w:t xml:space="preserve"> </w:t>
      </w:r>
      <w:r w:rsidRPr="00EA43CE">
        <w:rPr>
          <w:rStyle w:val="20"/>
          <w:rtl/>
        </w:rPr>
        <w:t>(בראשית ה, לב).</w:t>
      </w:r>
      <w:r w:rsidR="006E0CFD">
        <w:rPr>
          <w:rStyle w:val="20"/>
          <w:rtl/>
        </w:rPr>
        <w:tab/>
      </w:r>
    </w:p>
    <w:p w14:paraId="31D56C76" w14:textId="77777777" w:rsidR="006E0CFD" w:rsidRPr="00EA43CE" w:rsidRDefault="006E0CFD" w:rsidP="006E0CFD">
      <w:pPr>
        <w:jc w:val="distribute"/>
        <w:rPr>
          <w:rFonts w:ascii="FrankRuehl" w:hAnsi="FrankRuehl"/>
          <w:b/>
          <w:bCs/>
          <w:sz w:val="28"/>
          <w:szCs w:val="28"/>
          <w:rtl/>
        </w:rPr>
      </w:pPr>
    </w:p>
    <w:p w14:paraId="3D325902" w14:textId="5095B223" w:rsidR="00912F03" w:rsidRDefault="00912F03" w:rsidP="006E0CFD">
      <w:pPr>
        <w:jc w:val="distribute"/>
        <w:rPr>
          <w:rFonts w:ascii="FrankRuehl" w:hAnsi="FrankRuehl"/>
          <w:sz w:val="28"/>
          <w:szCs w:val="28"/>
          <w:rtl/>
        </w:rPr>
      </w:pPr>
      <w:r w:rsidRPr="006E0CFD">
        <w:rPr>
          <w:rStyle w:val="ac"/>
          <w:rtl/>
        </w:rPr>
        <w:t>רש"י</w:t>
      </w:r>
      <w:r w:rsidRPr="00EA43CE">
        <w:rPr>
          <w:rFonts w:ascii="FrankRuehl" w:hAnsi="FrankRuehl"/>
          <w:sz w:val="28"/>
          <w:szCs w:val="28"/>
          <w:rtl/>
        </w:rPr>
        <w:t xml:space="preserve"> בד"ה בן ת"ק שנה </w:t>
      </w:r>
      <w:proofErr w:type="spellStart"/>
      <w:r w:rsidRPr="00EA43CE">
        <w:rPr>
          <w:rFonts w:ascii="FrankRuehl" w:hAnsi="FrankRuehl"/>
          <w:sz w:val="28"/>
          <w:szCs w:val="28"/>
          <w:rtl/>
        </w:rPr>
        <w:t>וכו</w:t>
      </w:r>
      <w:proofErr w:type="spellEnd"/>
      <w:r w:rsidRPr="00EA43CE">
        <w:rPr>
          <w:rFonts w:ascii="FrankRuehl" w:hAnsi="FrankRuehl"/>
          <w:sz w:val="28"/>
          <w:szCs w:val="28"/>
          <w:rtl/>
        </w:rPr>
        <w:t>', ורע לצדיק זה וכו'</w:t>
      </w:r>
      <w:r w:rsidRPr="00EA43CE">
        <w:rPr>
          <w:rStyle w:val="a5"/>
          <w:rFonts w:ascii="FrankRuehl" w:hAnsi="FrankRuehl"/>
          <w:sz w:val="28"/>
          <w:szCs w:val="28"/>
          <w:rtl/>
        </w:rPr>
        <w:footnoteReference w:id="250"/>
      </w:r>
      <w:r w:rsidRPr="00EA43CE">
        <w:rPr>
          <w:rFonts w:ascii="FrankRuehl" w:hAnsi="FrankRuehl"/>
          <w:sz w:val="28"/>
          <w:szCs w:val="28"/>
          <w:rtl/>
        </w:rPr>
        <w:t xml:space="preserve"> ע"כ, נ"ב לכאורה קצת קשה שהרי אמרו </w:t>
      </w:r>
      <w:r w:rsidR="006E0CFD">
        <w:rPr>
          <w:rFonts w:ascii="FrankRuehl" w:hAnsi="FrankRuehl"/>
          <w:sz w:val="28"/>
          <w:szCs w:val="28"/>
          <w:rtl/>
        </w:rPr>
        <w:br/>
      </w:r>
      <w:r w:rsidR="006E0CFD" w:rsidRPr="006E0CFD">
        <w:rPr>
          <w:rFonts w:ascii="Arial" w:hAnsi="Arial" w:cs="Arial" w:hint="cs"/>
          <w:spacing w:val="617"/>
          <w:sz w:val="28"/>
          <w:szCs w:val="28"/>
          <w:rtl/>
        </w:rPr>
        <w:t> </w:t>
      </w:r>
      <w:r w:rsidRPr="00EA43CE">
        <w:rPr>
          <w:rFonts w:ascii="FrankRuehl" w:hAnsi="FrankRuehl"/>
          <w:sz w:val="28"/>
          <w:szCs w:val="28"/>
          <w:rtl/>
        </w:rPr>
        <w:t xml:space="preserve">ז"ל במדרש אין רצוני שיאבדו במים וכו' ע"ש, משמע דאין רצון השי"ת בזה במה שיבואו עוד רשעים ויאבדו, ואילו רש"י ז"ל העתיק משם רב יודן משום </w:t>
      </w:r>
      <w:proofErr w:type="spellStart"/>
      <w:r w:rsidRPr="00EA43CE">
        <w:rPr>
          <w:rFonts w:ascii="FrankRuehl" w:hAnsi="FrankRuehl"/>
          <w:sz w:val="28"/>
          <w:szCs w:val="28"/>
          <w:rtl/>
        </w:rPr>
        <w:t>דרע</w:t>
      </w:r>
      <w:proofErr w:type="spellEnd"/>
      <w:r w:rsidRPr="00EA43CE">
        <w:rPr>
          <w:rFonts w:ascii="FrankRuehl" w:hAnsi="FrankRuehl"/>
          <w:sz w:val="28"/>
          <w:szCs w:val="28"/>
          <w:rtl/>
        </w:rPr>
        <w:t xml:space="preserve"> לצדיק זה. והן אמת </w:t>
      </w:r>
      <w:proofErr w:type="spellStart"/>
      <w:r w:rsidRPr="00EA43CE">
        <w:rPr>
          <w:rFonts w:ascii="FrankRuehl" w:hAnsi="FrankRuehl"/>
          <w:sz w:val="28"/>
          <w:szCs w:val="28"/>
          <w:rtl/>
        </w:rPr>
        <w:t>דראיתי</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לה"מכ</w:t>
      </w:r>
      <w:proofErr w:type="spellEnd"/>
      <w:r w:rsidRPr="00EA43CE">
        <w:rPr>
          <w:rFonts w:ascii="FrankRuehl" w:hAnsi="FrankRuehl"/>
          <w:sz w:val="28"/>
          <w:szCs w:val="28"/>
          <w:rtl/>
        </w:rPr>
        <w:t xml:space="preserve"> שפירש בד"ה אין רצוני שלא יצטער נח </w:t>
      </w:r>
      <w:proofErr w:type="spellStart"/>
      <w:r w:rsidRPr="00EA43CE">
        <w:rPr>
          <w:rFonts w:ascii="FrankRuehl" w:hAnsi="FrankRuehl"/>
          <w:sz w:val="28"/>
          <w:szCs w:val="28"/>
          <w:rtl/>
        </w:rPr>
        <w:t>באובדם</w:t>
      </w:r>
      <w:proofErr w:type="spellEnd"/>
      <w:r w:rsidRPr="00EA43CE">
        <w:rPr>
          <w:rFonts w:ascii="FrankRuehl" w:hAnsi="FrankRuehl"/>
          <w:sz w:val="28"/>
          <w:szCs w:val="28"/>
          <w:rtl/>
        </w:rPr>
        <w:t xml:space="preserve"> ע"ש. ואח"כ גם לרש"י </w:t>
      </w:r>
      <w:r w:rsidRPr="00EA43CE">
        <w:rPr>
          <w:rFonts w:ascii="FrankRuehl" w:hAnsi="FrankRuehl"/>
          <w:sz w:val="28"/>
          <w:szCs w:val="28"/>
          <w:rtl/>
        </w:rPr>
        <w:lastRenderedPageBreak/>
        <w:t xml:space="preserve">מפרש לה הכי. וחד מן </w:t>
      </w:r>
      <w:proofErr w:type="spellStart"/>
      <w:r w:rsidRPr="00EA43CE">
        <w:rPr>
          <w:rFonts w:ascii="FrankRuehl" w:hAnsi="FrankRuehl"/>
          <w:sz w:val="28"/>
          <w:szCs w:val="28"/>
          <w:rtl/>
        </w:rPr>
        <w:t>חברייא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ה"י</w:t>
      </w:r>
      <w:proofErr w:type="spellEnd"/>
      <w:r w:rsidRPr="00EA43CE">
        <w:rPr>
          <w:rFonts w:ascii="FrankRuehl" w:hAnsi="FrankRuehl"/>
          <w:sz w:val="28"/>
          <w:szCs w:val="28"/>
          <w:rtl/>
        </w:rPr>
        <w:t xml:space="preserve"> אמר מר טעם לשבח משום דאי משום רצון השי"ת למה לא כבש שאר מעיינות של בני אדם, אלא וודאי שלא יצטער אותן צדיק.</w:t>
      </w:r>
      <w:r w:rsidR="006E0CFD">
        <w:rPr>
          <w:rFonts w:ascii="FrankRuehl" w:hAnsi="FrankRuehl"/>
          <w:sz w:val="28"/>
          <w:szCs w:val="28"/>
          <w:rtl/>
        </w:rPr>
        <w:tab/>
      </w:r>
    </w:p>
    <w:p w14:paraId="3A417F9D" w14:textId="77777777" w:rsidR="006E0CFD" w:rsidRPr="00EA43CE" w:rsidRDefault="006E0CFD" w:rsidP="006E0CFD">
      <w:pPr>
        <w:jc w:val="distribute"/>
        <w:rPr>
          <w:rFonts w:ascii="FrankRuehl" w:hAnsi="FrankRuehl"/>
          <w:sz w:val="28"/>
          <w:szCs w:val="28"/>
          <w:rtl/>
        </w:rPr>
      </w:pPr>
    </w:p>
    <w:p w14:paraId="4F8D6576" w14:textId="19DFD763" w:rsidR="00912F03" w:rsidRDefault="00912F03" w:rsidP="006E0CFD">
      <w:pPr>
        <w:jc w:val="distribute"/>
        <w:rPr>
          <w:rStyle w:val="20"/>
          <w:rtl/>
        </w:rPr>
      </w:pPr>
      <w:r w:rsidRPr="006E0CFD">
        <w:rPr>
          <w:rStyle w:val="ac"/>
          <w:rtl/>
        </w:rPr>
        <w:t>וַיַּרְא</w:t>
      </w:r>
      <w:r w:rsidRPr="00EA43CE">
        <w:rPr>
          <w:rFonts w:ascii="FrankRuehl" w:hAnsi="FrankRuehl"/>
          <w:b/>
          <w:bCs/>
          <w:sz w:val="28"/>
          <w:szCs w:val="28"/>
          <w:rtl/>
        </w:rPr>
        <w:t xml:space="preserve"> יְהֹוָה כִּי רַבָּה רָעַת הָאָדָם בָּאָרֶץ וְכָל יֵצֶר מַחְשְׁבֹת לִבּוֹ רַק רַע כָּל הַיּוֹם</w:t>
      </w:r>
      <w:r w:rsidRPr="00EA43CE">
        <w:rPr>
          <w:rFonts w:ascii="FrankRuehl" w:hAnsi="FrankRuehl"/>
          <w:sz w:val="28"/>
          <w:szCs w:val="28"/>
          <w:rtl/>
        </w:rPr>
        <w:t xml:space="preserve"> </w:t>
      </w:r>
      <w:r w:rsidRPr="00EA43CE">
        <w:rPr>
          <w:rStyle w:val="20"/>
          <w:rtl/>
        </w:rPr>
        <w:t>(בראשית ו, ה).</w:t>
      </w:r>
      <w:r w:rsidR="006E0CFD">
        <w:rPr>
          <w:rStyle w:val="20"/>
          <w:rtl/>
        </w:rPr>
        <w:tab/>
      </w:r>
    </w:p>
    <w:p w14:paraId="103D8622" w14:textId="77777777" w:rsidR="006E0CFD" w:rsidRPr="00EA43CE" w:rsidRDefault="006E0CFD" w:rsidP="006E0CFD">
      <w:pPr>
        <w:jc w:val="distribute"/>
        <w:rPr>
          <w:rStyle w:val="20"/>
          <w:rtl/>
        </w:rPr>
      </w:pPr>
    </w:p>
    <w:p w14:paraId="7E7A417F" w14:textId="3B56AF4E" w:rsidR="00912F03" w:rsidRPr="00EA43CE" w:rsidRDefault="00912F03" w:rsidP="006E0CFD">
      <w:pPr>
        <w:jc w:val="distribute"/>
        <w:rPr>
          <w:rFonts w:ascii="FrankRuehl" w:hAnsi="FrankRuehl"/>
          <w:sz w:val="28"/>
          <w:szCs w:val="28"/>
          <w:rtl/>
        </w:rPr>
      </w:pPr>
      <w:r w:rsidRPr="006E0CFD">
        <w:rPr>
          <w:rStyle w:val="ac"/>
          <w:rtl/>
        </w:rPr>
        <w:t>"וירא</w:t>
      </w:r>
      <w:r w:rsidRPr="00EA43CE">
        <w:rPr>
          <w:rFonts w:ascii="FrankRuehl" w:hAnsi="FrankRuehl"/>
          <w:sz w:val="28"/>
          <w:szCs w:val="28"/>
          <w:rtl/>
        </w:rPr>
        <w:t xml:space="preserve"> ה' כי רבה רעת האדם בארץ וכל יצר מחשבות לבו רק רע כל היום"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מאי מילת </w:t>
      </w:r>
      <w:r w:rsidR="006E0CFD">
        <w:rPr>
          <w:rFonts w:ascii="FrankRuehl" w:hAnsi="FrankRuehl"/>
          <w:sz w:val="28"/>
          <w:szCs w:val="28"/>
          <w:rtl/>
        </w:rPr>
        <w:br/>
      </w:r>
      <w:r w:rsidR="006E0CFD" w:rsidRPr="006E0CFD">
        <w:rPr>
          <w:rFonts w:ascii="Arial" w:hAnsi="Arial" w:cs="Arial" w:hint="cs"/>
          <w:spacing w:val="700"/>
          <w:sz w:val="28"/>
          <w:szCs w:val="28"/>
          <w:rtl/>
        </w:rPr>
        <w:t> </w:t>
      </w:r>
      <w:r w:rsidRPr="00EA43CE">
        <w:rPr>
          <w:rFonts w:ascii="FrankRuehl" w:hAnsi="FrankRuehl"/>
          <w:sz w:val="28"/>
          <w:szCs w:val="28"/>
          <w:rtl/>
        </w:rPr>
        <w:t xml:space="preserve">"יצר" </w:t>
      </w:r>
      <w:proofErr w:type="spellStart"/>
      <w:r w:rsidRPr="00EA43CE">
        <w:rPr>
          <w:rFonts w:ascii="FrankRuehl" w:hAnsi="FrankRuehl"/>
          <w:sz w:val="28"/>
          <w:szCs w:val="28"/>
          <w:rtl/>
        </w:rPr>
        <w:t>דקאמר</w:t>
      </w:r>
      <w:proofErr w:type="spellEnd"/>
      <w:r w:rsidRPr="00EA43CE">
        <w:rPr>
          <w:rFonts w:ascii="FrankRuehl" w:hAnsi="FrankRuehl"/>
          <w:sz w:val="28"/>
          <w:szCs w:val="28"/>
          <w:rtl/>
        </w:rPr>
        <w:t xml:space="preserve">, גם צריך להבין סיום הכתוב </w:t>
      </w:r>
      <w:proofErr w:type="spellStart"/>
      <w:r w:rsidRPr="00EA43CE">
        <w:rPr>
          <w:rFonts w:ascii="FrankRuehl" w:hAnsi="FrankRuehl"/>
          <w:sz w:val="28"/>
          <w:szCs w:val="28"/>
          <w:rtl/>
        </w:rPr>
        <w:t>דבמה</w:t>
      </w:r>
      <w:proofErr w:type="spellEnd"/>
      <w:r w:rsidRPr="00EA43CE">
        <w:rPr>
          <w:rFonts w:ascii="FrankRuehl" w:hAnsi="FrankRuehl"/>
          <w:sz w:val="28"/>
          <w:szCs w:val="28"/>
          <w:rtl/>
        </w:rPr>
        <w:t xml:space="preserve"> כוחם לעשות "רע כל היום" יומם ולילה לא </w:t>
      </w:r>
      <w:proofErr w:type="spellStart"/>
      <w:r w:rsidRPr="00EA43CE">
        <w:rPr>
          <w:rFonts w:ascii="FrankRuehl" w:hAnsi="FrankRuehl"/>
          <w:sz w:val="28"/>
          <w:szCs w:val="28"/>
          <w:rtl/>
        </w:rPr>
        <w:t>ישבותו</w:t>
      </w:r>
      <w:proofErr w:type="spellEnd"/>
      <w:r w:rsidRPr="00EA43CE">
        <w:rPr>
          <w:rFonts w:ascii="FrankRuehl" w:hAnsi="FrankRuehl"/>
          <w:sz w:val="28"/>
          <w:szCs w:val="28"/>
          <w:rtl/>
        </w:rPr>
        <w:t xml:space="preserve">, ואפשר ע"פ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בפרק החליל</w:t>
      </w:r>
      <w:r w:rsidRPr="00EA43CE">
        <w:rPr>
          <w:rStyle w:val="a5"/>
          <w:rFonts w:ascii="FrankRuehl" w:hAnsi="FrankRuehl"/>
          <w:sz w:val="28"/>
          <w:szCs w:val="28"/>
          <w:rtl/>
        </w:rPr>
        <w:footnoteReference w:id="251"/>
      </w:r>
      <w:r w:rsidRPr="00EA43CE">
        <w:rPr>
          <w:rFonts w:ascii="FrankRuehl" w:hAnsi="FrankRuehl"/>
          <w:sz w:val="28"/>
          <w:szCs w:val="28"/>
          <w:rtl/>
        </w:rPr>
        <w:t xml:space="preserve"> ז' שמות יש </w:t>
      </w:r>
      <w:proofErr w:type="spellStart"/>
      <w:r w:rsidRPr="00EA43CE">
        <w:rPr>
          <w:rFonts w:ascii="FrankRuehl" w:hAnsi="FrankRuehl"/>
          <w:sz w:val="28"/>
          <w:szCs w:val="28"/>
          <w:rtl/>
        </w:rPr>
        <w:t>ליצה"ר</w:t>
      </w:r>
      <w:proofErr w:type="spellEnd"/>
      <w:r w:rsidRPr="00EA43CE">
        <w:rPr>
          <w:rFonts w:ascii="FrankRuehl" w:hAnsi="FrankRuehl"/>
          <w:sz w:val="28"/>
          <w:szCs w:val="28"/>
          <w:rtl/>
        </w:rPr>
        <w:t xml:space="preserve"> הקב"ה קראו רע "כי יצר לב האדם רע מנעוריו" </w:t>
      </w:r>
      <w:proofErr w:type="spellStart"/>
      <w:r w:rsidRPr="00EA43CE">
        <w:rPr>
          <w:rFonts w:ascii="FrankRuehl" w:hAnsi="FrankRuehl"/>
          <w:sz w:val="28"/>
          <w:szCs w:val="28"/>
          <w:rtl/>
        </w:rPr>
        <w:t>ופירש"י</w:t>
      </w:r>
      <w:proofErr w:type="spellEnd"/>
      <w:r w:rsidRPr="00EA43CE">
        <w:rPr>
          <w:rFonts w:ascii="FrankRuehl" w:hAnsi="FrankRuehl"/>
          <w:sz w:val="28"/>
          <w:szCs w:val="28"/>
          <w:rtl/>
        </w:rPr>
        <w:t xml:space="preserve"> בפירוש התורה בפרשת נח "מנעריו" כתיב </w:t>
      </w:r>
      <w:proofErr w:type="spellStart"/>
      <w:r w:rsidRPr="00EA43CE">
        <w:rPr>
          <w:rFonts w:ascii="FrankRuehl" w:hAnsi="FrankRuehl"/>
          <w:sz w:val="28"/>
          <w:szCs w:val="28"/>
          <w:rtl/>
        </w:rPr>
        <w:t>משננער</w:t>
      </w:r>
      <w:proofErr w:type="spellEnd"/>
      <w:r w:rsidRPr="00EA43CE">
        <w:rPr>
          <w:rFonts w:ascii="FrankRuehl" w:hAnsi="FrankRuehl"/>
          <w:sz w:val="28"/>
          <w:szCs w:val="28"/>
          <w:rtl/>
        </w:rPr>
        <w:t xml:space="preserve"> לצאת מבטן </w:t>
      </w:r>
      <w:proofErr w:type="spellStart"/>
      <w:r w:rsidRPr="00EA43CE">
        <w:rPr>
          <w:rFonts w:ascii="FrankRuehl" w:hAnsi="FrankRuehl"/>
          <w:sz w:val="28"/>
          <w:szCs w:val="28"/>
          <w:rtl/>
        </w:rPr>
        <w:t>אמו</w:t>
      </w:r>
      <w:proofErr w:type="spellEnd"/>
      <w:r w:rsidRPr="00EA43CE">
        <w:rPr>
          <w:rFonts w:ascii="FrankRuehl" w:hAnsi="FrankRuehl"/>
          <w:sz w:val="28"/>
          <w:szCs w:val="28"/>
          <w:rtl/>
        </w:rPr>
        <w:t xml:space="preserve"> נתון בו </w:t>
      </w:r>
      <w:proofErr w:type="spellStart"/>
      <w:r w:rsidRPr="00EA43CE">
        <w:rPr>
          <w:rFonts w:ascii="FrankRuehl" w:hAnsi="FrankRuehl"/>
          <w:sz w:val="28"/>
          <w:szCs w:val="28"/>
          <w:rtl/>
        </w:rPr>
        <w:t>יצה"ר</w:t>
      </w:r>
      <w:proofErr w:type="spellEnd"/>
      <w:r w:rsidRPr="00EA43CE">
        <w:rPr>
          <w:rFonts w:ascii="FrankRuehl" w:hAnsi="FrankRuehl"/>
          <w:sz w:val="28"/>
          <w:szCs w:val="28"/>
          <w:rtl/>
        </w:rPr>
        <w:t xml:space="preserve"> ע"כ, א"כ אפוא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דזו</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היתה</w:t>
      </w:r>
      <w:proofErr w:type="spellEnd"/>
      <w:r w:rsidRPr="00EA43CE">
        <w:rPr>
          <w:rFonts w:ascii="FrankRuehl" w:hAnsi="FrankRuehl"/>
          <w:sz w:val="28"/>
          <w:szCs w:val="28"/>
          <w:rtl/>
        </w:rPr>
        <w:t xml:space="preserve"> טעותם שכיון שלפתח חטאת רובץ </w:t>
      </w:r>
      <w:proofErr w:type="spellStart"/>
      <w:r w:rsidRPr="00EA43CE">
        <w:rPr>
          <w:rFonts w:ascii="FrankRuehl" w:hAnsi="FrankRuehl"/>
          <w:sz w:val="28"/>
          <w:szCs w:val="28"/>
          <w:rtl/>
        </w:rPr>
        <w:t>והיצה"ר</w:t>
      </w:r>
      <w:proofErr w:type="spellEnd"/>
      <w:r w:rsidRPr="00EA43CE">
        <w:rPr>
          <w:rFonts w:ascii="FrankRuehl" w:hAnsi="FrankRuehl"/>
          <w:sz w:val="28"/>
          <w:szCs w:val="28"/>
          <w:rtl/>
        </w:rPr>
        <w:t xml:space="preserve"> שולט באדם </w:t>
      </w:r>
      <w:proofErr w:type="spellStart"/>
      <w:r w:rsidRPr="00EA43CE">
        <w:rPr>
          <w:rFonts w:ascii="FrankRuehl" w:hAnsi="FrankRuehl"/>
          <w:sz w:val="28"/>
          <w:szCs w:val="28"/>
          <w:rtl/>
        </w:rPr>
        <w:t>הוה</w:t>
      </w:r>
      <w:proofErr w:type="spellEnd"/>
      <w:r w:rsidRPr="00EA43CE">
        <w:rPr>
          <w:rFonts w:ascii="FrankRuehl" w:hAnsi="FrankRuehl"/>
          <w:sz w:val="28"/>
          <w:szCs w:val="28"/>
          <w:rtl/>
        </w:rPr>
        <w:t xml:space="preserve"> ליה אונס, ואנוס רחמנא פטריה, והיינו אומרו "וכל יצר מחשבתו לבו" </w:t>
      </w:r>
      <w:proofErr w:type="spellStart"/>
      <w:r w:rsidRPr="00EA43CE">
        <w:rPr>
          <w:rFonts w:ascii="FrankRuehl" w:hAnsi="FrankRuehl"/>
          <w:sz w:val="28"/>
          <w:szCs w:val="28"/>
          <w:rtl/>
        </w:rPr>
        <w:t>דהיצה"ר</w:t>
      </w:r>
      <w:proofErr w:type="spellEnd"/>
      <w:r w:rsidRPr="00EA43CE">
        <w:rPr>
          <w:rFonts w:ascii="FrankRuehl" w:hAnsi="FrankRuehl"/>
          <w:sz w:val="28"/>
          <w:szCs w:val="28"/>
          <w:rtl/>
        </w:rPr>
        <w:t xml:space="preserve"> ששולט בהם רק רע כל היום יומם ולילה ונכנס </w:t>
      </w:r>
      <w:proofErr w:type="spellStart"/>
      <w:r w:rsidRPr="00EA43CE">
        <w:rPr>
          <w:rFonts w:ascii="FrankRuehl" w:hAnsi="FrankRuehl"/>
          <w:sz w:val="28"/>
          <w:szCs w:val="28"/>
          <w:rtl/>
        </w:rPr>
        <w:t>ברמ"ח</w:t>
      </w:r>
      <w:proofErr w:type="spellEnd"/>
      <w:r w:rsidRPr="00EA43CE">
        <w:rPr>
          <w:rFonts w:ascii="FrankRuehl" w:hAnsi="FrankRuehl"/>
          <w:sz w:val="28"/>
          <w:szCs w:val="28"/>
          <w:rtl/>
        </w:rPr>
        <w:t xml:space="preserve"> איבריהם ושס"ה גידיהם, ומי יוכל לדון עם מי שתקיף ממנו ושולט בו ממעי </w:t>
      </w:r>
      <w:proofErr w:type="spellStart"/>
      <w:r w:rsidRPr="00EA43CE">
        <w:rPr>
          <w:rFonts w:ascii="FrankRuehl" w:hAnsi="FrankRuehl"/>
          <w:sz w:val="28"/>
          <w:szCs w:val="28"/>
          <w:rtl/>
        </w:rPr>
        <w:t>אמו</w:t>
      </w:r>
      <w:proofErr w:type="spellEnd"/>
      <w:r w:rsidRPr="00EA43CE">
        <w:rPr>
          <w:rFonts w:ascii="FrankRuehl" w:hAnsi="FrankRuehl"/>
          <w:sz w:val="28"/>
          <w:szCs w:val="28"/>
          <w:rtl/>
        </w:rPr>
        <w:t xml:space="preserve">, א"כ בדין הוא שהם פטורים כיון ששיסה בהם את הארי, אבל קושטא </w:t>
      </w:r>
      <w:proofErr w:type="spellStart"/>
      <w:r w:rsidRPr="00EA43CE">
        <w:rPr>
          <w:rFonts w:ascii="FrankRuehl" w:hAnsi="FrankRuehl"/>
          <w:sz w:val="28"/>
          <w:szCs w:val="28"/>
          <w:rtl/>
        </w:rPr>
        <w:t>קאי</w:t>
      </w:r>
      <w:proofErr w:type="spellEnd"/>
      <w:r w:rsidRPr="00EA43CE">
        <w:rPr>
          <w:rFonts w:ascii="FrankRuehl" w:hAnsi="FrankRuehl"/>
          <w:sz w:val="28"/>
          <w:szCs w:val="28"/>
          <w:rtl/>
        </w:rPr>
        <w:t xml:space="preserve"> שהעלו חרס בידם כיון שברא תבלין והתשובה וגם שלח ג"כ יצר הטוב ולא שמעו בקולו.</w:t>
      </w:r>
      <w:r w:rsidR="006E0CFD">
        <w:rPr>
          <w:rFonts w:ascii="FrankRuehl" w:hAnsi="FrankRuehl"/>
          <w:sz w:val="28"/>
          <w:szCs w:val="28"/>
          <w:rtl/>
        </w:rPr>
        <w:tab/>
      </w:r>
    </w:p>
    <w:p w14:paraId="332F98FA" w14:textId="079021F9" w:rsidR="00912F03" w:rsidRPr="00EA43CE" w:rsidRDefault="00912F03" w:rsidP="006E0CFD">
      <w:pPr>
        <w:jc w:val="distribute"/>
        <w:rPr>
          <w:rFonts w:ascii="FrankRuehl" w:hAnsi="FrankRuehl"/>
          <w:sz w:val="28"/>
          <w:szCs w:val="28"/>
          <w:rtl/>
        </w:rPr>
      </w:pPr>
      <w:r w:rsidRPr="006E0CFD">
        <w:rPr>
          <w:rStyle w:val="ac"/>
          <w:rtl/>
        </w:rPr>
        <w:t>ואפשר</w:t>
      </w:r>
      <w:r w:rsidRPr="00EA43CE">
        <w:rPr>
          <w:rFonts w:ascii="FrankRuehl" w:hAnsi="FrankRuehl"/>
          <w:sz w:val="28"/>
          <w:szCs w:val="28"/>
          <w:rtl/>
        </w:rPr>
        <w:t xml:space="preserve"> להבין בזה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ז"ל כיון שעבר אדם עבירה ושנה בה נעשית לו כהיתר והיינו ע"י </w:t>
      </w:r>
      <w:r w:rsidR="006E0CFD">
        <w:rPr>
          <w:rFonts w:ascii="FrankRuehl" w:hAnsi="FrankRuehl"/>
          <w:sz w:val="28"/>
          <w:szCs w:val="28"/>
          <w:rtl/>
        </w:rPr>
        <w:br/>
      </w:r>
      <w:r w:rsidR="006E0CFD" w:rsidRPr="006E0CFD">
        <w:rPr>
          <w:rFonts w:ascii="Arial" w:hAnsi="Arial" w:cs="Arial" w:hint="cs"/>
          <w:spacing w:val="848"/>
          <w:sz w:val="28"/>
          <w:szCs w:val="28"/>
          <w:rtl/>
        </w:rPr>
        <w:t> </w:t>
      </w:r>
      <w:r w:rsidRPr="00EA43CE">
        <w:rPr>
          <w:rFonts w:ascii="FrankRuehl" w:hAnsi="FrankRuehl"/>
          <w:sz w:val="28"/>
          <w:szCs w:val="28"/>
          <w:rtl/>
        </w:rPr>
        <w:t xml:space="preserve">ששלט בו </w:t>
      </w:r>
      <w:proofErr w:type="spellStart"/>
      <w:r w:rsidRPr="00EA43CE">
        <w:rPr>
          <w:rFonts w:ascii="FrankRuehl" w:hAnsi="FrankRuehl"/>
          <w:sz w:val="28"/>
          <w:szCs w:val="28"/>
          <w:rtl/>
        </w:rPr>
        <w:t>היצה"ר</w:t>
      </w:r>
      <w:proofErr w:type="spellEnd"/>
      <w:r w:rsidRPr="00EA43CE">
        <w:rPr>
          <w:rFonts w:ascii="FrankRuehl" w:hAnsi="FrankRuehl"/>
          <w:sz w:val="28"/>
          <w:szCs w:val="28"/>
          <w:rtl/>
        </w:rPr>
        <w:t xml:space="preserve"> ושנה בה הרי הוא אנוס אונס גדול, ומשום הכי עולה על עניות דעתו שהוא כהיתר </w:t>
      </w:r>
      <w:proofErr w:type="spellStart"/>
      <w:r w:rsidRPr="00EA43CE">
        <w:rPr>
          <w:rFonts w:ascii="FrankRuehl" w:hAnsi="FrankRuehl"/>
          <w:sz w:val="28"/>
          <w:szCs w:val="28"/>
          <w:rtl/>
        </w:rPr>
        <w:t>דאנוס</w:t>
      </w:r>
      <w:proofErr w:type="spellEnd"/>
      <w:r w:rsidRPr="00EA43CE">
        <w:rPr>
          <w:rFonts w:ascii="FrankRuehl" w:hAnsi="FrankRuehl"/>
          <w:sz w:val="28"/>
          <w:szCs w:val="28"/>
          <w:rtl/>
        </w:rPr>
        <w:t xml:space="preserve"> רחמנא פטריה וזה הטענה לו ולא לנו, </w:t>
      </w:r>
      <w:proofErr w:type="spellStart"/>
      <w:r w:rsidRPr="00EA43CE">
        <w:rPr>
          <w:rFonts w:ascii="FrankRuehl" w:hAnsi="FrankRuehl"/>
          <w:sz w:val="28"/>
          <w:szCs w:val="28"/>
          <w:rtl/>
        </w:rPr>
        <w:t>דכ"ז</w:t>
      </w:r>
      <w:proofErr w:type="spellEnd"/>
      <w:r w:rsidRPr="00EA43CE">
        <w:rPr>
          <w:rFonts w:ascii="FrankRuehl" w:hAnsi="FrankRuehl"/>
          <w:sz w:val="28"/>
          <w:szCs w:val="28"/>
          <w:rtl/>
        </w:rPr>
        <w:t xml:space="preserve"> פוסקי הראש ולענה </w:t>
      </w:r>
      <w:proofErr w:type="spellStart"/>
      <w:r w:rsidRPr="00EA43CE">
        <w:rPr>
          <w:rFonts w:ascii="FrankRuehl" w:hAnsi="FrankRuehl"/>
          <w:sz w:val="28"/>
          <w:szCs w:val="28"/>
          <w:rtl/>
        </w:rPr>
        <w:t>דהיצה"ר</w:t>
      </w:r>
      <w:proofErr w:type="spellEnd"/>
      <w:r w:rsidRPr="00EA43CE">
        <w:rPr>
          <w:rFonts w:ascii="FrankRuehl" w:hAnsi="FrankRuehl"/>
          <w:sz w:val="28"/>
          <w:szCs w:val="28"/>
          <w:rtl/>
        </w:rPr>
        <w:t>.</w:t>
      </w:r>
      <w:r w:rsidR="006E0CFD">
        <w:rPr>
          <w:rFonts w:ascii="FrankRuehl" w:hAnsi="FrankRuehl"/>
          <w:sz w:val="28"/>
          <w:szCs w:val="28"/>
          <w:rtl/>
        </w:rPr>
        <w:tab/>
      </w:r>
    </w:p>
    <w:p w14:paraId="440C81C4" w14:textId="3F7410BE" w:rsidR="00912F03" w:rsidRPr="00EA43CE" w:rsidRDefault="00912F03" w:rsidP="006E0CFD">
      <w:pPr>
        <w:jc w:val="distribute"/>
        <w:rPr>
          <w:rFonts w:ascii="FrankRuehl" w:hAnsi="FrankRuehl"/>
          <w:sz w:val="28"/>
          <w:szCs w:val="28"/>
          <w:rtl/>
        </w:rPr>
      </w:pPr>
      <w:r w:rsidRPr="006E0CFD">
        <w:rPr>
          <w:rStyle w:val="ac"/>
          <w:rtl/>
        </w:rPr>
        <w:t>ומזה</w:t>
      </w:r>
      <w:r w:rsidRPr="00EA43CE">
        <w:rPr>
          <w:rFonts w:ascii="FrankRuehl" w:hAnsi="FrankRuehl"/>
          <w:sz w:val="28"/>
          <w:szCs w:val="28"/>
          <w:rtl/>
        </w:rPr>
        <w:t xml:space="preserve"> נבוא </w:t>
      </w:r>
      <w:proofErr w:type="spellStart"/>
      <w:r w:rsidRPr="00EA43CE">
        <w:rPr>
          <w:rFonts w:ascii="FrankRuehl" w:hAnsi="FrankRuehl"/>
          <w:sz w:val="28"/>
          <w:szCs w:val="28"/>
          <w:rtl/>
        </w:rPr>
        <w:t>למ"ש</w:t>
      </w:r>
      <w:proofErr w:type="spellEnd"/>
      <w:r w:rsidRPr="00EA43CE">
        <w:rPr>
          <w:rFonts w:ascii="FrankRuehl" w:hAnsi="FrankRuehl"/>
          <w:sz w:val="28"/>
          <w:szCs w:val="28"/>
          <w:rtl/>
        </w:rPr>
        <w:t xml:space="preserve"> בכלל </w:t>
      </w:r>
      <w:proofErr w:type="spellStart"/>
      <w:r w:rsidRPr="00EA43CE">
        <w:rPr>
          <w:rFonts w:ascii="FrankRuehl" w:hAnsi="FrankRuehl"/>
          <w:sz w:val="28"/>
          <w:szCs w:val="28"/>
          <w:rtl/>
        </w:rPr>
        <w:t>הז</w:t>
      </w:r>
      <w:proofErr w:type="spellEnd"/>
      <w:r w:rsidRPr="00EA43CE">
        <w:rPr>
          <w:rFonts w:ascii="FrankRuehl" w:hAnsi="FrankRuehl"/>
          <w:sz w:val="28"/>
          <w:szCs w:val="28"/>
          <w:rtl/>
        </w:rPr>
        <w:t xml:space="preserve">' שמות </w:t>
      </w:r>
      <w:proofErr w:type="spellStart"/>
      <w:r w:rsidRPr="00EA43CE">
        <w:rPr>
          <w:rFonts w:ascii="FrankRuehl" w:hAnsi="FrankRuehl"/>
          <w:sz w:val="28"/>
          <w:szCs w:val="28"/>
          <w:rtl/>
        </w:rPr>
        <w:t>דהיצה"ר</w:t>
      </w:r>
      <w:proofErr w:type="spellEnd"/>
      <w:r w:rsidRPr="00EA43CE">
        <w:rPr>
          <w:rFonts w:ascii="FrankRuehl" w:hAnsi="FrankRuehl"/>
          <w:sz w:val="28"/>
          <w:szCs w:val="28"/>
          <w:rtl/>
        </w:rPr>
        <w:t xml:space="preserve"> משה קראו ערל "ומלתם את </w:t>
      </w:r>
      <w:proofErr w:type="spellStart"/>
      <w:r w:rsidRPr="00EA43CE">
        <w:rPr>
          <w:rFonts w:ascii="FrankRuehl" w:hAnsi="FrankRuehl"/>
          <w:sz w:val="28"/>
          <w:szCs w:val="28"/>
          <w:rtl/>
        </w:rPr>
        <w:t>ערלת</w:t>
      </w:r>
      <w:proofErr w:type="spellEnd"/>
      <w:r w:rsidRPr="00EA43CE">
        <w:rPr>
          <w:rFonts w:ascii="FrankRuehl" w:hAnsi="FrankRuehl"/>
          <w:sz w:val="28"/>
          <w:szCs w:val="28"/>
          <w:rtl/>
        </w:rPr>
        <w:t xml:space="preserve"> לבבכם" </w:t>
      </w:r>
      <w:r w:rsidR="006E0CFD">
        <w:rPr>
          <w:rFonts w:ascii="FrankRuehl" w:hAnsi="FrankRuehl"/>
          <w:sz w:val="28"/>
          <w:szCs w:val="28"/>
          <w:rtl/>
        </w:rPr>
        <w:br/>
      </w:r>
      <w:r w:rsidR="006E0CFD" w:rsidRPr="006E0CFD">
        <w:rPr>
          <w:rFonts w:ascii="Arial" w:hAnsi="Arial" w:cs="Arial" w:hint="cs"/>
          <w:spacing w:val="608"/>
          <w:sz w:val="28"/>
          <w:szCs w:val="28"/>
          <w:rtl/>
        </w:rPr>
        <w:t> </w:t>
      </w:r>
      <w:proofErr w:type="spellStart"/>
      <w:r w:rsidRPr="00EA43CE">
        <w:rPr>
          <w:rFonts w:ascii="FrankRuehl" w:hAnsi="FrankRuehl"/>
          <w:sz w:val="28"/>
          <w:szCs w:val="28"/>
          <w:rtl/>
        </w:rPr>
        <w:t>ור"ל</w:t>
      </w:r>
      <w:proofErr w:type="spellEnd"/>
      <w:r w:rsidRPr="00EA43CE">
        <w:rPr>
          <w:rFonts w:ascii="FrankRuehl" w:hAnsi="FrankRuehl"/>
          <w:sz w:val="28"/>
          <w:szCs w:val="28"/>
          <w:rtl/>
        </w:rPr>
        <w:t xml:space="preserve"> שאין עיקר מצות המילה בחיתוך הערלה לבד אלא העיקר שיהיה לב טהור ולא יהרהר </w:t>
      </w:r>
      <w:proofErr w:type="spellStart"/>
      <w:r w:rsidRPr="00EA43CE">
        <w:rPr>
          <w:rFonts w:ascii="FrankRuehl" w:hAnsi="FrankRuehl"/>
          <w:sz w:val="28"/>
          <w:szCs w:val="28"/>
          <w:rtl/>
        </w:rPr>
        <w:t>בלבו</w:t>
      </w:r>
      <w:proofErr w:type="spellEnd"/>
      <w:r w:rsidRPr="00EA43CE">
        <w:rPr>
          <w:rFonts w:ascii="FrankRuehl" w:hAnsi="FrankRuehl"/>
          <w:sz w:val="28"/>
          <w:szCs w:val="28"/>
          <w:rtl/>
        </w:rPr>
        <w:t xml:space="preserve"> שום הרהורים רעים שלא יבא לידי קרי ח"ו, כמ"ש "ולא תתורו אחרי לבבכם"</w:t>
      </w:r>
      <w:r w:rsidRPr="00EA43CE">
        <w:rPr>
          <w:rStyle w:val="a5"/>
          <w:rFonts w:ascii="FrankRuehl" w:hAnsi="FrankRuehl"/>
          <w:sz w:val="28"/>
          <w:szCs w:val="28"/>
          <w:rtl/>
        </w:rPr>
        <w:footnoteReference w:id="252"/>
      </w:r>
      <w:r w:rsidRPr="00EA43CE">
        <w:rPr>
          <w:rFonts w:ascii="FrankRuehl" w:hAnsi="FrankRuehl"/>
          <w:sz w:val="28"/>
          <w:szCs w:val="28"/>
          <w:rtl/>
        </w:rPr>
        <w:t xml:space="preserve"> וכו' וכ"ש במעשים רעים שלא יחלל בריתו בביאות האסורות ח"ו, וכן אמר דוד "לב טהור ברא לי </w:t>
      </w:r>
      <w:proofErr w:type="spellStart"/>
      <w:r w:rsidRPr="00EA43CE">
        <w:rPr>
          <w:rFonts w:ascii="FrankRuehl" w:hAnsi="FrankRuehl"/>
          <w:sz w:val="28"/>
          <w:szCs w:val="28"/>
          <w:rtl/>
        </w:rPr>
        <w:t>אלקים</w:t>
      </w:r>
      <w:proofErr w:type="spellEnd"/>
      <w:r w:rsidRPr="00EA43CE">
        <w:rPr>
          <w:rFonts w:ascii="FrankRuehl" w:hAnsi="FrankRuehl"/>
          <w:sz w:val="28"/>
          <w:szCs w:val="28"/>
          <w:rtl/>
        </w:rPr>
        <w:t>"</w:t>
      </w:r>
      <w:r w:rsidRPr="00EA43CE">
        <w:rPr>
          <w:rStyle w:val="a5"/>
          <w:rFonts w:ascii="FrankRuehl" w:hAnsi="FrankRuehl"/>
          <w:sz w:val="28"/>
          <w:szCs w:val="28"/>
          <w:rtl/>
        </w:rPr>
        <w:footnoteReference w:id="253"/>
      </w:r>
      <w:r w:rsidRPr="00EA43CE">
        <w:rPr>
          <w:rFonts w:ascii="FrankRuehl" w:hAnsi="FrankRuehl"/>
          <w:sz w:val="28"/>
          <w:szCs w:val="28"/>
          <w:rtl/>
        </w:rPr>
        <w:t xml:space="preserve"> וכו' </w:t>
      </w:r>
      <w:proofErr w:type="spellStart"/>
      <w:r w:rsidRPr="00EA43CE">
        <w:rPr>
          <w:rFonts w:ascii="FrankRuehl" w:hAnsi="FrankRuehl"/>
          <w:sz w:val="28"/>
          <w:szCs w:val="28"/>
          <w:rtl/>
        </w:rPr>
        <w:t>שעינא</w:t>
      </w:r>
      <w:proofErr w:type="spellEnd"/>
      <w:r w:rsidRPr="00EA43CE">
        <w:rPr>
          <w:rFonts w:ascii="FrankRuehl" w:hAnsi="FrankRuehl"/>
          <w:sz w:val="28"/>
          <w:szCs w:val="28"/>
          <w:rtl/>
        </w:rPr>
        <w:t xml:space="preserve"> ולבא ב' סרסורי </w:t>
      </w:r>
      <w:proofErr w:type="spellStart"/>
      <w:r w:rsidRPr="00EA43CE">
        <w:rPr>
          <w:rFonts w:ascii="FrankRuehl" w:hAnsi="FrankRuehl"/>
          <w:sz w:val="28"/>
          <w:szCs w:val="28"/>
          <w:rtl/>
        </w:rPr>
        <w:t>דעבירה</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וזימנין</w:t>
      </w:r>
      <w:proofErr w:type="spellEnd"/>
      <w:r w:rsidRPr="00EA43CE">
        <w:rPr>
          <w:rFonts w:ascii="FrankRuehl" w:hAnsi="FrankRuehl"/>
          <w:sz w:val="28"/>
          <w:szCs w:val="28"/>
          <w:rtl/>
        </w:rPr>
        <w:t xml:space="preserve"> שאף קודם הראייה </w:t>
      </w:r>
      <w:proofErr w:type="spellStart"/>
      <w:r w:rsidRPr="00EA43CE">
        <w:rPr>
          <w:rFonts w:ascii="FrankRuehl" w:hAnsi="FrankRuehl"/>
          <w:sz w:val="28"/>
          <w:szCs w:val="28"/>
          <w:rtl/>
        </w:rPr>
        <w:t>מתאוה</w:t>
      </w:r>
      <w:proofErr w:type="spellEnd"/>
      <w:r w:rsidRPr="00EA43CE">
        <w:rPr>
          <w:rFonts w:ascii="FrankRuehl" w:hAnsi="FrankRuehl"/>
          <w:sz w:val="28"/>
          <w:szCs w:val="28"/>
          <w:rtl/>
        </w:rPr>
        <w:t xml:space="preserve"> ולמשמע אוזן דאבה נפשו לעבירה </w:t>
      </w:r>
      <w:proofErr w:type="spellStart"/>
      <w:r w:rsidRPr="00EA43CE">
        <w:rPr>
          <w:rFonts w:ascii="FrankRuehl" w:hAnsi="FrankRuehl"/>
          <w:sz w:val="28"/>
          <w:szCs w:val="28"/>
          <w:rtl/>
        </w:rPr>
        <w:t>כההיא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עובדא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דתלמיד</w:t>
      </w:r>
      <w:proofErr w:type="spellEnd"/>
      <w:r w:rsidRPr="00EA43CE">
        <w:rPr>
          <w:rFonts w:ascii="FrankRuehl" w:hAnsi="FrankRuehl"/>
          <w:sz w:val="28"/>
          <w:szCs w:val="28"/>
          <w:rtl/>
        </w:rPr>
        <w:t xml:space="preserve"> ששמע שיש זונה בכרכי הים וכו'</w:t>
      </w:r>
      <w:r w:rsidRPr="00EA43CE">
        <w:rPr>
          <w:rStyle w:val="a5"/>
          <w:rFonts w:ascii="FrankRuehl" w:hAnsi="FrankRuehl"/>
          <w:sz w:val="28"/>
          <w:szCs w:val="28"/>
          <w:rtl/>
        </w:rPr>
        <w:footnoteReference w:id="254"/>
      </w:r>
      <w:r w:rsidRPr="00EA43CE">
        <w:rPr>
          <w:rFonts w:ascii="FrankRuehl" w:hAnsi="FrankRuehl"/>
          <w:sz w:val="28"/>
          <w:szCs w:val="28"/>
          <w:rtl/>
        </w:rPr>
        <w:t xml:space="preserve">, </w:t>
      </w:r>
      <w:r w:rsidRPr="00EA43CE">
        <w:rPr>
          <w:rFonts w:ascii="FrankRuehl" w:hAnsi="FrankRuehl"/>
          <w:sz w:val="28"/>
          <w:szCs w:val="28"/>
          <w:rtl/>
        </w:rPr>
        <w:lastRenderedPageBreak/>
        <w:t>וכן אמר שלמה המלך עליו השלום "אל תחמוד יפיה בלבבך"</w:t>
      </w:r>
      <w:r w:rsidRPr="00EA43CE">
        <w:rPr>
          <w:rStyle w:val="a5"/>
          <w:rFonts w:ascii="FrankRuehl" w:hAnsi="FrankRuehl"/>
          <w:sz w:val="28"/>
          <w:szCs w:val="28"/>
          <w:rtl/>
        </w:rPr>
        <w:footnoteReference w:id="255"/>
      </w:r>
      <w:r w:rsidRPr="00EA43CE">
        <w:rPr>
          <w:rFonts w:ascii="FrankRuehl" w:hAnsi="FrankRuehl"/>
          <w:sz w:val="28"/>
          <w:szCs w:val="28"/>
          <w:rtl/>
        </w:rPr>
        <w:t xml:space="preserve"> וגם רמז באומרם "</w:t>
      </w:r>
      <w:proofErr w:type="spellStart"/>
      <w:r w:rsidRPr="00EA43CE">
        <w:rPr>
          <w:rFonts w:ascii="FrankRuehl" w:hAnsi="FrankRuehl"/>
          <w:sz w:val="28"/>
          <w:szCs w:val="28"/>
          <w:rtl/>
        </w:rPr>
        <w:t>ערלת</w:t>
      </w:r>
      <w:proofErr w:type="spellEnd"/>
      <w:r w:rsidRPr="00EA43CE">
        <w:rPr>
          <w:rFonts w:ascii="FrankRuehl" w:hAnsi="FrankRuehl"/>
          <w:sz w:val="28"/>
          <w:szCs w:val="28"/>
          <w:rtl/>
        </w:rPr>
        <w:t xml:space="preserve"> לבבכם"</w:t>
      </w:r>
      <w:r w:rsidRPr="00EA43CE">
        <w:rPr>
          <w:rStyle w:val="a5"/>
          <w:rFonts w:ascii="FrankRuehl" w:hAnsi="FrankRuehl"/>
          <w:sz w:val="28"/>
          <w:szCs w:val="28"/>
          <w:rtl/>
        </w:rPr>
        <w:footnoteReference w:id="256"/>
      </w:r>
      <w:r w:rsidRPr="00EA43CE">
        <w:rPr>
          <w:rFonts w:ascii="FrankRuehl" w:hAnsi="FrankRuehl"/>
          <w:sz w:val="28"/>
          <w:szCs w:val="28"/>
          <w:rtl/>
        </w:rPr>
        <w:t xml:space="preserve"> על שהוא צפון בלב ואינו נגלה ונראה לעיניים ואינו כמו </w:t>
      </w:r>
      <w:proofErr w:type="spellStart"/>
      <w:r w:rsidRPr="00EA43CE">
        <w:rPr>
          <w:rFonts w:ascii="FrankRuehl" w:hAnsi="FrankRuehl"/>
          <w:sz w:val="28"/>
          <w:szCs w:val="28"/>
          <w:rtl/>
        </w:rPr>
        <w:t>ערלת</w:t>
      </w:r>
      <w:proofErr w:type="spellEnd"/>
      <w:r w:rsidRPr="00EA43CE">
        <w:rPr>
          <w:rFonts w:ascii="FrankRuehl" w:hAnsi="FrankRuehl"/>
          <w:sz w:val="28"/>
          <w:szCs w:val="28"/>
          <w:rtl/>
        </w:rPr>
        <w:t xml:space="preserve"> הגוף שהיא גלויה וחותכה.</w:t>
      </w:r>
      <w:r w:rsidR="006E0CFD">
        <w:rPr>
          <w:rFonts w:ascii="FrankRuehl" w:hAnsi="FrankRuehl"/>
          <w:sz w:val="28"/>
          <w:szCs w:val="28"/>
          <w:rtl/>
        </w:rPr>
        <w:tab/>
      </w:r>
    </w:p>
    <w:p w14:paraId="2C5BD1C1" w14:textId="77777777" w:rsidR="00A40D52" w:rsidRDefault="00912F03" w:rsidP="006E0CFD">
      <w:pPr>
        <w:jc w:val="distribute"/>
        <w:rPr>
          <w:rFonts w:ascii="FrankRuehl" w:hAnsi="FrankRuehl"/>
          <w:sz w:val="28"/>
          <w:szCs w:val="28"/>
          <w:rtl/>
        </w:rPr>
      </w:pPr>
      <w:r w:rsidRPr="006E0CFD">
        <w:rPr>
          <w:rStyle w:val="ac"/>
          <w:rtl/>
        </w:rPr>
        <w:t>עוד</w:t>
      </w:r>
      <w:r w:rsidRPr="00EA43CE">
        <w:rPr>
          <w:rFonts w:ascii="FrankRuehl" w:hAnsi="FrankRuehl"/>
          <w:sz w:val="28"/>
          <w:szCs w:val="28"/>
          <w:rtl/>
        </w:rPr>
        <w:t xml:space="preserve"> אמר שלמה קראו שונא "אם רעב שונאך האכילהו לחם ואם צמא השקהו מים"</w:t>
      </w:r>
      <w:r w:rsidRPr="00EA43CE">
        <w:rPr>
          <w:rStyle w:val="a5"/>
          <w:rFonts w:ascii="FrankRuehl" w:hAnsi="FrankRuehl"/>
          <w:sz w:val="28"/>
          <w:szCs w:val="28"/>
          <w:rtl/>
        </w:rPr>
        <w:footnoteReference w:id="257"/>
      </w:r>
      <w:r w:rsidRPr="00EA43CE">
        <w:rPr>
          <w:rFonts w:ascii="FrankRuehl" w:hAnsi="FrankRuehl"/>
          <w:sz w:val="28"/>
          <w:szCs w:val="28"/>
          <w:rtl/>
        </w:rPr>
        <w:t xml:space="preserve"> ואמרו </w:t>
      </w:r>
      <w:r w:rsidR="006E0CFD">
        <w:rPr>
          <w:rFonts w:ascii="FrankRuehl" w:hAnsi="FrankRuehl"/>
          <w:sz w:val="28"/>
          <w:szCs w:val="28"/>
          <w:rtl/>
        </w:rPr>
        <w:br/>
      </w:r>
      <w:r w:rsidR="006E0CFD" w:rsidRPr="006E0CFD">
        <w:rPr>
          <w:rFonts w:ascii="Arial" w:hAnsi="Arial" w:cs="Arial" w:hint="cs"/>
          <w:spacing w:val="433"/>
          <w:sz w:val="28"/>
          <w:szCs w:val="28"/>
          <w:rtl/>
        </w:rPr>
        <w:t> </w:t>
      </w:r>
      <w:r w:rsidRPr="00EA43CE">
        <w:rPr>
          <w:rFonts w:ascii="FrankRuehl" w:hAnsi="FrankRuehl"/>
          <w:sz w:val="28"/>
          <w:szCs w:val="28"/>
          <w:rtl/>
        </w:rPr>
        <w:t xml:space="preserve">ז"ל זו לחמה של תורה, וגם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דה"ק</w:t>
      </w:r>
      <w:proofErr w:type="spellEnd"/>
      <w:r w:rsidRPr="00EA43CE">
        <w:rPr>
          <w:rFonts w:ascii="FrankRuehl" w:hAnsi="FrankRuehl"/>
          <w:sz w:val="28"/>
          <w:szCs w:val="28"/>
          <w:rtl/>
        </w:rPr>
        <w:t xml:space="preserve"> שיסתפק בלחם ומים ולא ירדוף אחר המעדנים כמ"ש עד שיתפלל שיכנסו </w:t>
      </w:r>
      <w:proofErr w:type="spellStart"/>
      <w:r w:rsidRPr="00EA43CE">
        <w:rPr>
          <w:rFonts w:ascii="FrankRuehl" w:hAnsi="FrankRuehl"/>
          <w:sz w:val="28"/>
          <w:szCs w:val="28"/>
          <w:rtl/>
        </w:rPr>
        <w:t>ד"ת</w:t>
      </w:r>
      <w:proofErr w:type="spellEnd"/>
      <w:r w:rsidRPr="00EA43CE">
        <w:rPr>
          <w:rFonts w:ascii="FrankRuehl" w:hAnsi="FrankRuehl"/>
          <w:sz w:val="28"/>
          <w:szCs w:val="28"/>
          <w:rtl/>
        </w:rPr>
        <w:t xml:space="preserve"> לגופו יתפלל שלא יכנסו מעדנים, וכמ"ש יעקב אבינו עליו השלום "ונתן לי לחם לאכול"</w:t>
      </w:r>
      <w:r w:rsidRPr="00EA43CE">
        <w:rPr>
          <w:rStyle w:val="a5"/>
          <w:rFonts w:ascii="FrankRuehl" w:hAnsi="FrankRuehl"/>
          <w:sz w:val="28"/>
          <w:szCs w:val="28"/>
          <w:rtl/>
        </w:rPr>
        <w:footnoteReference w:id="258"/>
      </w:r>
      <w:r w:rsidRPr="00EA43CE">
        <w:rPr>
          <w:rFonts w:ascii="FrankRuehl" w:hAnsi="FrankRuehl"/>
          <w:sz w:val="28"/>
          <w:szCs w:val="28"/>
          <w:rtl/>
        </w:rPr>
        <w:t xml:space="preserve"> וכו' וכן שלמה המלך עליו השלום אמר ב' שאלתי מעמך "</w:t>
      </w:r>
      <w:proofErr w:type="spellStart"/>
      <w:r w:rsidRPr="00EA43CE">
        <w:rPr>
          <w:rFonts w:ascii="FrankRuehl" w:hAnsi="FrankRuehl"/>
          <w:sz w:val="28"/>
          <w:szCs w:val="28"/>
          <w:rtl/>
        </w:rPr>
        <w:t>שוא</w:t>
      </w:r>
      <w:proofErr w:type="spellEnd"/>
      <w:r w:rsidRPr="00EA43CE">
        <w:rPr>
          <w:rFonts w:ascii="FrankRuehl" w:hAnsi="FrankRuehl"/>
          <w:sz w:val="28"/>
          <w:szCs w:val="28"/>
          <w:rtl/>
        </w:rPr>
        <w:t xml:space="preserve"> ודבר כזב הרחק ממני הטריפני לחם חוקי"</w:t>
      </w:r>
      <w:r w:rsidRPr="00EA43CE">
        <w:rPr>
          <w:rStyle w:val="a5"/>
          <w:rFonts w:ascii="FrankRuehl" w:hAnsi="FrankRuehl"/>
          <w:sz w:val="28"/>
          <w:szCs w:val="28"/>
          <w:rtl/>
        </w:rPr>
        <w:footnoteReference w:id="259"/>
      </w:r>
      <w:r w:rsidRPr="00EA43CE">
        <w:rPr>
          <w:rFonts w:ascii="FrankRuehl" w:hAnsi="FrankRuehl"/>
          <w:sz w:val="28"/>
          <w:szCs w:val="28"/>
          <w:rtl/>
        </w:rPr>
        <w:t xml:space="preserve"> </w:t>
      </w:r>
      <w:proofErr w:type="spellStart"/>
      <w:r w:rsidRPr="00EA43CE">
        <w:rPr>
          <w:rFonts w:ascii="FrankRuehl" w:hAnsi="FrankRuehl"/>
          <w:sz w:val="28"/>
          <w:szCs w:val="28"/>
          <w:rtl/>
        </w:rPr>
        <w:t>ור"ל</w:t>
      </w:r>
      <w:proofErr w:type="spellEnd"/>
      <w:r w:rsidRPr="00EA43CE">
        <w:rPr>
          <w:rFonts w:ascii="FrankRuehl" w:hAnsi="FrankRuehl"/>
          <w:sz w:val="28"/>
          <w:szCs w:val="28"/>
          <w:rtl/>
        </w:rPr>
        <w:t xml:space="preserve"> בזה </w:t>
      </w:r>
      <w:proofErr w:type="spellStart"/>
      <w:r w:rsidRPr="00EA43CE">
        <w:rPr>
          <w:rFonts w:ascii="FrankRuehl" w:hAnsi="FrankRuehl"/>
          <w:sz w:val="28"/>
          <w:szCs w:val="28"/>
          <w:rtl/>
        </w:rPr>
        <w:t>דהא</w:t>
      </w:r>
      <w:proofErr w:type="spellEnd"/>
      <w:r w:rsidRPr="00EA43CE">
        <w:rPr>
          <w:rFonts w:ascii="FrankRuehl" w:hAnsi="FrankRuehl"/>
          <w:sz w:val="28"/>
          <w:szCs w:val="28"/>
          <w:rtl/>
        </w:rPr>
        <w:t xml:space="preserve"> בהא </w:t>
      </w:r>
      <w:proofErr w:type="spellStart"/>
      <w:r w:rsidRPr="00EA43CE">
        <w:rPr>
          <w:rFonts w:ascii="FrankRuehl" w:hAnsi="FrankRuehl"/>
          <w:sz w:val="28"/>
          <w:szCs w:val="28"/>
          <w:rtl/>
        </w:rPr>
        <w:t>תלייא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דהזוכה</w:t>
      </w:r>
      <w:proofErr w:type="spellEnd"/>
      <w:r w:rsidRPr="00EA43CE">
        <w:rPr>
          <w:rFonts w:ascii="FrankRuehl" w:hAnsi="FrankRuehl"/>
          <w:sz w:val="28"/>
          <w:szCs w:val="28"/>
          <w:rtl/>
        </w:rPr>
        <w:t xml:space="preserve"> למדת האמונה יזכה לפרנסה ובלא הכי לא, וכמ"ש </w:t>
      </w:r>
      <w:proofErr w:type="spellStart"/>
      <w:r w:rsidRPr="00EA43CE">
        <w:rPr>
          <w:rFonts w:ascii="FrankRuehl" w:hAnsi="FrankRuehl"/>
          <w:sz w:val="28"/>
          <w:szCs w:val="28"/>
          <w:rtl/>
        </w:rPr>
        <w:t>במתניתין</w:t>
      </w:r>
      <w:proofErr w:type="spellEnd"/>
      <w:r w:rsidRPr="00EA43CE">
        <w:rPr>
          <w:rStyle w:val="a5"/>
          <w:rFonts w:ascii="FrankRuehl" w:hAnsi="FrankRuehl"/>
          <w:sz w:val="28"/>
          <w:szCs w:val="28"/>
          <w:rtl/>
        </w:rPr>
        <w:footnoteReference w:id="260"/>
      </w:r>
      <w:r w:rsidRPr="00EA43CE">
        <w:rPr>
          <w:rFonts w:ascii="FrankRuehl" w:hAnsi="FrankRuehl"/>
          <w:sz w:val="28"/>
          <w:szCs w:val="28"/>
          <w:rtl/>
        </w:rPr>
        <w:t xml:space="preserve"> אלא </w:t>
      </w:r>
      <w:proofErr w:type="spellStart"/>
      <w:r w:rsidRPr="00EA43CE">
        <w:rPr>
          <w:rFonts w:ascii="FrankRuehl" w:hAnsi="FrankRuehl"/>
          <w:sz w:val="28"/>
          <w:szCs w:val="28"/>
          <w:rtl/>
        </w:rPr>
        <w:t>שהרעותי</w:t>
      </w:r>
      <w:proofErr w:type="spellEnd"/>
      <w:r w:rsidRPr="00EA43CE">
        <w:rPr>
          <w:rFonts w:ascii="FrankRuehl" w:hAnsi="FrankRuehl"/>
          <w:sz w:val="28"/>
          <w:szCs w:val="28"/>
          <w:rtl/>
        </w:rPr>
        <w:t xml:space="preserve"> את מעשי </w:t>
      </w:r>
      <w:proofErr w:type="spellStart"/>
      <w:r w:rsidRPr="00EA43CE">
        <w:rPr>
          <w:rFonts w:ascii="FrankRuehl" w:hAnsi="FrankRuehl"/>
          <w:sz w:val="28"/>
          <w:szCs w:val="28"/>
          <w:rtl/>
        </w:rPr>
        <w:t>וקפחתי</w:t>
      </w:r>
      <w:proofErr w:type="spellEnd"/>
      <w:r w:rsidRPr="00EA43CE">
        <w:rPr>
          <w:rFonts w:ascii="FrankRuehl" w:hAnsi="FrankRuehl"/>
          <w:sz w:val="28"/>
          <w:szCs w:val="28"/>
          <w:rtl/>
        </w:rPr>
        <w:t xml:space="preserve"> את פרנסתי, עוד אמר ישעיה קראו "מכשול" "הרימו מכשול מדרך עמי"</w:t>
      </w:r>
      <w:r w:rsidRPr="00EA43CE">
        <w:rPr>
          <w:rStyle w:val="a5"/>
          <w:rFonts w:ascii="FrankRuehl" w:hAnsi="FrankRuehl"/>
          <w:sz w:val="28"/>
          <w:szCs w:val="28"/>
          <w:rtl/>
        </w:rPr>
        <w:footnoteReference w:id="261"/>
      </w:r>
      <w:r w:rsidRPr="00EA43CE">
        <w:rPr>
          <w:rFonts w:ascii="FrankRuehl" w:hAnsi="FrankRuehl"/>
          <w:sz w:val="28"/>
          <w:szCs w:val="28"/>
          <w:rtl/>
        </w:rPr>
        <w:t xml:space="preserve"> ונראה הטעם משום שכך הוא ווסתו שבתחילה יכשילו בחטא קל ושוגג, והדר בחמורה של מזיד, לכן שומר נפשו יזהר שלא יכשל בחטא הקל לכן אמר לשון "מכשול", עוד אמר יחזקאל</w:t>
      </w:r>
      <w:r w:rsidRPr="00EA43CE">
        <w:rPr>
          <w:rStyle w:val="a5"/>
          <w:rFonts w:ascii="FrankRuehl" w:hAnsi="FrankRuehl"/>
          <w:sz w:val="28"/>
          <w:szCs w:val="28"/>
          <w:rtl/>
        </w:rPr>
        <w:footnoteReference w:id="262"/>
      </w:r>
      <w:r w:rsidRPr="00EA43CE">
        <w:rPr>
          <w:rFonts w:ascii="FrankRuehl" w:hAnsi="FrankRuehl"/>
          <w:sz w:val="28"/>
          <w:szCs w:val="28"/>
          <w:rtl/>
        </w:rPr>
        <w:t xml:space="preserve"> קראו "אבן" "והסירותי את לב האבן" </w:t>
      </w:r>
      <w:proofErr w:type="spellStart"/>
      <w:r w:rsidRPr="00EA43CE">
        <w:rPr>
          <w:rFonts w:ascii="FrankRuehl" w:hAnsi="FrankRuehl"/>
          <w:sz w:val="28"/>
          <w:szCs w:val="28"/>
          <w:rtl/>
        </w:rPr>
        <w:t>ור"ל</w:t>
      </w:r>
      <w:proofErr w:type="spellEnd"/>
      <w:r w:rsidRPr="00EA43CE">
        <w:rPr>
          <w:rFonts w:ascii="FrankRuehl" w:hAnsi="FrankRuehl"/>
          <w:sz w:val="28"/>
          <w:szCs w:val="28"/>
          <w:rtl/>
        </w:rPr>
        <w:t xml:space="preserve"> משום </w:t>
      </w:r>
      <w:proofErr w:type="spellStart"/>
      <w:r w:rsidRPr="00EA43CE">
        <w:rPr>
          <w:rFonts w:ascii="FrankRuehl" w:hAnsi="FrankRuehl"/>
          <w:sz w:val="28"/>
          <w:szCs w:val="28"/>
          <w:rtl/>
        </w:rPr>
        <w:t>דהלב</w:t>
      </w:r>
      <w:proofErr w:type="spellEnd"/>
      <w:r w:rsidRPr="00EA43CE">
        <w:rPr>
          <w:rFonts w:ascii="FrankRuehl" w:hAnsi="FrankRuehl"/>
          <w:sz w:val="28"/>
          <w:szCs w:val="28"/>
          <w:rtl/>
        </w:rPr>
        <w:t xml:space="preserve"> הוא מב' </w:t>
      </w:r>
      <w:proofErr w:type="spellStart"/>
      <w:r w:rsidRPr="00EA43CE">
        <w:rPr>
          <w:rFonts w:ascii="FrankRuehl" w:hAnsi="FrankRuehl"/>
          <w:sz w:val="28"/>
          <w:szCs w:val="28"/>
          <w:rtl/>
        </w:rPr>
        <w:t>סירסורי</w:t>
      </w:r>
      <w:proofErr w:type="spellEnd"/>
      <w:r w:rsidRPr="00EA43CE">
        <w:rPr>
          <w:rFonts w:ascii="FrankRuehl" w:hAnsi="FrankRuehl"/>
          <w:sz w:val="28"/>
          <w:szCs w:val="28"/>
          <w:rtl/>
        </w:rPr>
        <w:t xml:space="preserve"> עבירה </w:t>
      </w:r>
      <w:proofErr w:type="spellStart"/>
      <w:r w:rsidRPr="00EA43CE">
        <w:rPr>
          <w:rFonts w:ascii="FrankRuehl" w:hAnsi="FrankRuehl"/>
          <w:sz w:val="28"/>
          <w:szCs w:val="28"/>
          <w:rtl/>
        </w:rPr>
        <w:t>דהלב</w:t>
      </w:r>
      <w:proofErr w:type="spellEnd"/>
      <w:r w:rsidRPr="00EA43CE">
        <w:rPr>
          <w:rFonts w:ascii="FrankRuehl" w:hAnsi="FrankRuehl"/>
          <w:sz w:val="28"/>
          <w:szCs w:val="28"/>
          <w:rtl/>
        </w:rPr>
        <w:t xml:space="preserve"> חומד </w:t>
      </w:r>
      <w:proofErr w:type="spellStart"/>
      <w:r w:rsidRPr="00EA43CE">
        <w:rPr>
          <w:rFonts w:ascii="FrankRuehl" w:hAnsi="FrankRuehl"/>
          <w:sz w:val="28"/>
          <w:szCs w:val="28"/>
          <w:rtl/>
        </w:rPr>
        <w:t>וכו</w:t>
      </w:r>
      <w:proofErr w:type="spellEnd"/>
      <w:r w:rsidRPr="00EA43CE">
        <w:rPr>
          <w:rFonts w:ascii="FrankRuehl" w:hAnsi="FrankRuehl"/>
          <w:sz w:val="28"/>
          <w:szCs w:val="28"/>
          <w:rtl/>
        </w:rPr>
        <w:t>', לכן לעתיד יזכו שיעקר זה הלב הרע "ונתתי לכם לב בשר"</w:t>
      </w:r>
      <w:r w:rsidRPr="00EA43CE">
        <w:rPr>
          <w:rStyle w:val="a5"/>
          <w:rFonts w:ascii="FrankRuehl" w:hAnsi="FrankRuehl"/>
          <w:sz w:val="28"/>
          <w:szCs w:val="28"/>
          <w:rtl/>
        </w:rPr>
        <w:footnoteReference w:id="263"/>
      </w:r>
      <w:r w:rsidRPr="00EA43CE">
        <w:rPr>
          <w:rFonts w:ascii="FrankRuehl" w:hAnsi="FrankRuehl"/>
          <w:sz w:val="28"/>
          <w:szCs w:val="28"/>
          <w:rtl/>
        </w:rPr>
        <w:t xml:space="preserve"> והיה שם </w:t>
      </w:r>
      <w:proofErr w:type="spellStart"/>
      <w:r w:rsidRPr="00EA43CE">
        <w:rPr>
          <w:rFonts w:ascii="FrankRuehl" w:hAnsi="FrankRuehl"/>
          <w:sz w:val="28"/>
          <w:szCs w:val="28"/>
          <w:rtl/>
        </w:rPr>
        <w:t>שד"י</w:t>
      </w:r>
      <w:proofErr w:type="spellEnd"/>
      <w:r w:rsidRPr="00EA43CE">
        <w:rPr>
          <w:rFonts w:ascii="FrankRuehl" w:hAnsi="FrankRuehl"/>
          <w:sz w:val="28"/>
          <w:szCs w:val="28"/>
          <w:rtl/>
        </w:rPr>
        <w:t xml:space="preserve"> ויהיה לב טהור כמ"ש "לב טהור ברא לי </w:t>
      </w:r>
      <w:proofErr w:type="spellStart"/>
      <w:r w:rsidRPr="00EA43CE">
        <w:rPr>
          <w:rFonts w:ascii="FrankRuehl" w:hAnsi="FrankRuehl"/>
          <w:sz w:val="28"/>
          <w:szCs w:val="28"/>
          <w:rtl/>
        </w:rPr>
        <w:t>אלהים</w:t>
      </w:r>
      <w:proofErr w:type="spellEnd"/>
      <w:r w:rsidRPr="00EA43CE">
        <w:rPr>
          <w:rFonts w:ascii="FrankRuehl" w:hAnsi="FrankRuehl"/>
          <w:sz w:val="28"/>
          <w:szCs w:val="28"/>
          <w:rtl/>
        </w:rPr>
        <w:t>"</w:t>
      </w:r>
      <w:r w:rsidRPr="00EA43CE">
        <w:rPr>
          <w:rStyle w:val="a5"/>
          <w:rFonts w:ascii="FrankRuehl" w:hAnsi="FrankRuehl"/>
          <w:sz w:val="28"/>
          <w:szCs w:val="28"/>
          <w:rtl/>
        </w:rPr>
        <w:footnoteReference w:id="264"/>
      </w:r>
      <w:r w:rsidRPr="00EA43CE">
        <w:rPr>
          <w:rFonts w:ascii="FrankRuehl" w:hAnsi="FrankRuehl"/>
          <w:sz w:val="28"/>
          <w:szCs w:val="28"/>
          <w:rtl/>
        </w:rPr>
        <w:t xml:space="preserve"> </w:t>
      </w:r>
      <w:proofErr w:type="spellStart"/>
      <w:r w:rsidRPr="00EA43CE">
        <w:rPr>
          <w:rFonts w:ascii="FrankRuehl" w:hAnsi="FrankRuehl"/>
          <w:sz w:val="28"/>
          <w:szCs w:val="28"/>
          <w:rtl/>
        </w:rPr>
        <w:t>וזש"ה</w:t>
      </w:r>
      <w:proofErr w:type="spellEnd"/>
      <w:r w:rsidRPr="00EA43CE">
        <w:rPr>
          <w:rFonts w:ascii="FrankRuehl" w:hAnsi="FrankRuehl"/>
          <w:sz w:val="28"/>
          <w:szCs w:val="28"/>
          <w:rtl/>
        </w:rPr>
        <w:t xml:space="preserve"> "וְהָיָה שַׁדַּי </w:t>
      </w:r>
      <w:proofErr w:type="spellStart"/>
      <w:r w:rsidRPr="00EA43CE">
        <w:rPr>
          <w:rFonts w:ascii="FrankRuehl" w:hAnsi="FrankRuehl"/>
          <w:sz w:val="28"/>
          <w:szCs w:val="28"/>
          <w:rtl/>
        </w:rPr>
        <w:t>בְּצָרֶיך</w:t>
      </w:r>
      <w:proofErr w:type="spellEnd"/>
      <w:r w:rsidRPr="00EA43CE">
        <w:rPr>
          <w:rFonts w:ascii="FrankRuehl" w:hAnsi="FrankRuehl"/>
          <w:sz w:val="28"/>
          <w:szCs w:val="28"/>
          <w:rtl/>
        </w:rPr>
        <w:t>ָ"</w:t>
      </w:r>
      <w:r w:rsidRPr="00EA43CE">
        <w:rPr>
          <w:rStyle w:val="a5"/>
          <w:rFonts w:ascii="FrankRuehl" w:hAnsi="FrankRuehl"/>
          <w:sz w:val="28"/>
          <w:szCs w:val="28"/>
          <w:rtl/>
        </w:rPr>
        <w:footnoteReference w:id="265"/>
      </w:r>
      <w:r w:rsidRPr="00EA43CE">
        <w:rPr>
          <w:rFonts w:ascii="FrankRuehl" w:hAnsi="FrankRuehl"/>
          <w:sz w:val="28"/>
          <w:szCs w:val="28"/>
          <w:rtl/>
        </w:rPr>
        <w:t xml:space="preserve"> וב' יצריך יהיו לטובה ולברכה, "ונתן </w:t>
      </w:r>
      <w:r w:rsidRPr="00EA43CE">
        <w:rPr>
          <w:rFonts w:ascii="FrankRuehl" w:hAnsi="FrankRuehl"/>
          <w:sz w:val="28"/>
          <w:szCs w:val="28"/>
          <w:rtl/>
        </w:rPr>
        <w:lastRenderedPageBreak/>
        <w:t>לך רחמים"</w:t>
      </w:r>
      <w:r w:rsidRPr="00EA43CE">
        <w:rPr>
          <w:rStyle w:val="a5"/>
          <w:rFonts w:ascii="FrankRuehl" w:hAnsi="FrankRuehl"/>
          <w:sz w:val="28"/>
          <w:szCs w:val="28"/>
          <w:rtl/>
        </w:rPr>
        <w:footnoteReference w:id="266"/>
      </w:r>
      <w:r w:rsidRPr="00EA43CE">
        <w:rPr>
          <w:rFonts w:ascii="FrankRuehl" w:hAnsi="FrankRuehl"/>
          <w:sz w:val="28"/>
          <w:szCs w:val="28"/>
          <w:rtl/>
        </w:rPr>
        <w:t xml:space="preserve"> והוא הרמוז במילת "בשר, </w:t>
      </w:r>
      <w:proofErr w:type="spellStart"/>
      <w:r w:rsidRPr="00EA43CE">
        <w:rPr>
          <w:rFonts w:ascii="FrankRuehl" w:hAnsi="FrankRuehl"/>
          <w:sz w:val="28"/>
          <w:szCs w:val="28"/>
          <w:rtl/>
        </w:rPr>
        <w:t>בר"ת</w:t>
      </w:r>
      <w:proofErr w:type="spellEnd"/>
      <w:r w:rsidRPr="00EA43CE">
        <w:rPr>
          <w:rFonts w:ascii="FrankRuehl" w:hAnsi="FrankRuehl"/>
          <w:sz w:val="28"/>
          <w:szCs w:val="28"/>
          <w:rtl/>
        </w:rPr>
        <w:t xml:space="preserve"> </w:t>
      </w:r>
      <w:r w:rsidRPr="00EA43CE">
        <w:rPr>
          <w:rFonts w:ascii="FrankRuehl" w:hAnsi="FrankRuehl"/>
          <w:b/>
          <w:bCs/>
          <w:sz w:val="28"/>
          <w:szCs w:val="28"/>
          <w:u w:val="single"/>
          <w:rtl/>
        </w:rPr>
        <w:t>ב</w:t>
      </w:r>
      <w:r w:rsidRPr="00EA43CE">
        <w:rPr>
          <w:rFonts w:ascii="FrankRuehl" w:hAnsi="FrankRuehl"/>
          <w:sz w:val="28"/>
          <w:szCs w:val="28"/>
          <w:rtl/>
        </w:rPr>
        <w:t xml:space="preserve">רכת </w:t>
      </w:r>
      <w:r w:rsidRPr="00EA43CE">
        <w:rPr>
          <w:rFonts w:ascii="FrankRuehl" w:hAnsi="FrankRuehl"/>
          <w:b/>
          <w:bCs/>
          <w:sz w:val="28"/>
          <w:szCs w:val="28"/>
          <w:u w:val="single"/>
          <w:rtl/>
        </w:rPr>
        <w:t>ש</w:t>
      </w:r>
      <w:r w:rsidRPr="00EA43CE">
        <w:rPr>
          <w:rFonts w:ascii="FrankRuehl" w:hAnsi="FrankRuehl"/>
          <w:sz w:val="28"/>
          <w:szCs w:val="28"/>
          <w:rtl/>
        </w:rPr>
        <w:t xml:space="preserve">די </w:t>
      </w:r>
      <w:r w:rsidRPr="00EA43CE">
        <w:rPr>
          <w:rFonts w:ascii="FrankRuehl" w:hAnsi="FrankRuehl"/>
          <w:b/>
          <w:bCs/>
          <w:sz w:val="28"/>
          <w:szCs w:val="28"/>
          <w:u w:val="single"/>
          <w:rtl/>
        </w:rPr>
        <w:t>ר</w:t>
      </w:r>
      <w:r w:rsidRPr="00EA43CE">
        <w:rPr>
          <w:rFonts w:ascii="FrankRuehl" w:hAnsi="FrankRuehl"/>
          <w:sz w:val="28"/>
          <w:szCs w:val="28"/>
          <w:rtl/>
        </w:rPr>
        <w:t>חמים, עוד אמר יואל קראו "צפוני"</w:t>
      </w:r>
      <w:r w:rsidRPr="00EA43CE">
        <w:rPr>
          <w:rStyle w:val="a5"/>
          <w:rFonts w:ascii="FrankRuehl" w:hAnsi="FrankRuehl"/>
          <w:sz w:val="28"/>
          <w:szCs w:val="28"/>
          <w:rtl/>
        </w:rPr>
        <w:footnoteReference w:id="267"/>
      </w:r>
      <w:r w:rsidRPr="00EA43CE">
        <w:rPr>
          <w:rFonts w:ascii="FrankRuehl" w:hAnsi="FrankRuehl"/>
          <w:sz w:val="28"/>
          <w:szCs w:val="28"/>
          <w:rtl/>
        </w:rPr>
        <w:t xml:space="preserve"> והיינו משום </w:t>
      </w:r>
      <w:proofErr w:type="spellStart"/>
      <w:r w:rsidRPr="00EA43CE">
        <w:rPr>
          <w:rFonts w:ascii="FrankRuehl" w:hAnsi="FrankRuehl"/>
          <w:sz w:val="28"/>
          <w:szCs w:val="28"/>
          <w:rtl/>
        </w:rPr>
        <w:t>ד"מצפון</w:t>
      </w:r>
      <w:proofErr w:type="spellEnd"/>
      <w:r w:rsidRPr="00EA43CE">
        <w:rPr>
          <w:rFonts w:ascii="FrankRuehl" w:hAnsi="FrankRuehl"/>
          <w:sz w:val="28"/>
          <w:szCs w:val="28"/>
          <w:rtl/>
        </w:rPr>
        <w:t xml:space="preserve"> תפתח הרעה"</w:t>
      </w:r>
      <w:r w:rsidRPr="00EA43CE">
        <w:rPr>
          <w:rStyle w:val="a5"/>
          <w:rFonts w:ascii="FrankRuehl" w:hAnsi="FrankRuehl"/>
          <w:sz w:val="28"/>
          <w:szCs w:val="28"/>
          <w:rtl/>
        </w:rPr>
        <w:footnoteReference w:id="268"/>
      </w:r>
      <w:r w:rsidRPr="00EA43CE">
        <w:rPr>
          <w:rFonts w:ascii="FrankRuehl" w:hAnsi="FrankRuehl"/>
          <w:sz w:val="28"/>
          <w:szCs w:val="28"/>
          <w:rtl/>
        </w:rPr>
        <w:t xml:space="preserve">, וגם </w:t>
      </w:r>
      <w:proofErr w:type="spellStart"/>
      <w:r w:rsidRPr="00EA43CE">
        <w:rPr>
          <w:rFonts w:ascii="FrankRuehl" w:hAnsi="FrankRuehl"/>
          <w:sz w:val="28"/>
          <w:szCs w:val="28"/>
          <w:rtl/>
        </w:rPr>
        <w:t>מהיצה"ר</w:t>
      </w:r>
      <w:proofErr w:type="spellEnd"/>
      <w:r w:rsidRPr="00EA43CE">
        <w:rPr>
          <w:rFonts w:ascii="FrankRuehl" w:hAnsi="FrankRuehl"/>
          <w:sz w:val="28"/>
          <w:szCs w:val="28"/>
          <w:rtl/>
        </w:rPr>
        <w:t xml:space="preserve"> על ידיו באים כל מין רעות והיזק שבעולם והוא הרמוז באומרו מצפון זה </w:t>
      </w:r>
      <w:proofErr w:type="spellStart"/>
      <w:r w:rsidRPr="00EA43CE">
        <w:rPr>
          <w:rFonts w:ascii="FrankRuehl" w:hAnsi="FrankRuehl"/>
          <w:sz w:val="28"/>
          <w:szCs w:val="28"/>
          <w:rtl/>
        </w:rPr>
        <w:t>יצה"ר</w:t>
      </w:r>
      <w:proofErr w:type="spellEnd"/>
      <w:r w:rsidRPr="00EA43CE">
        <w:rPr>
          <w:rFonts w:ascii="FrankRuehl" w:hAnsi="FrankRuehl"/>
          <w:sz w:val="28"/>
          <w:szCs w:val="28"/>
          <w:rtl/>
        </w:rPr>
        <w:t xml:space="preserve"> שנקרא צפוני תפתח הרעה יורד ומשטין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וגם תפתח הרעה זו </w:t>
      </w:r>
      <w:proofErr w:type="spellStart"/>
      <w:r w:rsidRPr="00EA43CE">
        <w:rPr>
          <w:rFonts w:ascii="FrankRuehl" w:hAnsi="FrankRuehl"/>
          <w:sz w:val="28"/>
          <w:szCs w:val="28"/>
          <w:rtl/>
        </w:rPr>
        <w:t>גיהינם</w:t>
      </w:r>
      <w:proofErr w:type="spellEnd"/>
      <w:r w:rsidRPr="00EA43CE">
        <w:rPr>
          <w:rFonts w:ascii="FrankRuehl" w:hAnsi="FrankRuehl"/>
          <w:sz w:val="28"/>
          <w:szCs w:val="28"/>
          <w:rtl/>
        </w:rPr>
        <w:t xml:space="preserve"> ופערה פיה אל השומע </w:t>
      </w:r>
      <w:proofErr w:type="spellStart"/>
      <w:r w:rsidRPr="00EA43CE">
        <w:rPr>
          <w:rFonts w:ascii="FrankRuehl" w:hAnsi="FrankRuehl"/>
          <w:sz w:val="28"/>
          <w:szCs w:val="28"/>
          <w:rtl/>
        </w:rPr>
        <w:t>להיצה"ר</w:t>
      </w:r>
      <w:proofErr w:type="spellEnd"/>
      <w:r w:rsidRPr="00EA43CE">
        <w:rPr>
          <w:rFonts w:ascii="FrankRuehl" w:hAnsi="FrankRuehl"/>
          <w:sz w:val="28"/>
          <w:szCs w:val="28"/>
          <w:rtl/>
        </w:rPr>
        <w:t xml:space="preserve">, ואפשר </w:t>
      </w:r>
      <w:proofErr w:type="spellStart"/>
      <w:r w:rsidRPr="00EA43CE">
        <w:rPr>
          <w:rFonts w:ascii="FrankRuehl" w:hAnsi="FrankRuehl"/>
          <w:sz w:val="28"/>
          <w:szCs w:val="28"/>
          <w:rtl/>
        </w:rPr>
        <w:t>דזש"ה</w:t>
      </w:r>
      <w:proofErr w:type="spellEnd"/>
      <w:r w:rsidRPr="00EA43CE">
        <w:rPr>
          <w:rFonts w:ascii="FrankRuehl" w:hAnsi="FrankRuehl"/>
          <w:sz w:val="28"/>
          <w:szCs w:val="28"/>
          <w:rtl/>
        </w:rPr>
        <w:t xml:space="preserve"> מצפון זה </w:t>
      </w:r>
      <w:proofErr w:type="spellStart"/>
      <w:r w:rsidRPr="00EA43CE">
        <w:rPr>
          <w:rFonts w:ascii="FrankRuehl" w:hAnsi="FrankRuehl"/>
          <w:sz w:val="28"/>
          <w:szCs w:val="28"/>
          <w:rtl/>
        </w:rPr>
        <w:t>יצה"ר</w:t>
      </w:r>
      <w:proofErr w:type="spellEnd"/>
      <w:r w:rsidRPr="00EA43CE">
        <w:rPr>
          <w:rFonts w:ascii="FrankRuehl" w:hAnsi="FrankRuehl"/>
          <w:sz w:val="28"/>
          <w:szCs w:val="28"/>
          <w:rtl/>
        </w:rPr>
        <w:t xml:space="preserve"> "זהב </w:t>
      </w:r>
      <w:proofErr w:type="spellStart"/>
      <w:r w:rsidRPr="00EA43CE">
        <w:rPr>
          <w:rFonts w:ascii="FrankRuehl" w:hAnsi="FrankRuehl"/>
          <w:sz w:val="28"/>
          <w:szCs w:val="28"/>
          <w:rtl/>
        </w:rPr>
        <w:t>יאתה</w:t>
      </w:r>
      <w:proofErr w:type="spellEnd"/>
      <w:r w:rsidRPr="00EA43CE">
        <w:rPr>
          <w:rFonts w:ascii="FrankRuehl" w:hAnsi="FrankRuehl"/>
          <w:sz w:val="28"/>
          <w:szCs w:val="28"/>
          <w:rtl/>
        </w:rPr>
        <w:t>"</w:t>
      </w:r>
      <w:r w:rsidRPr="00EA43CE">
        <w:rPr>
          <w:rStyle w:val="a5"/>
          <w:rFonts w:ascii="FrankRuehl" w:hAnsi="FrankRuehl"/>
          <w:sz w:val="28"/>
          <w:szCs w:val="28"/>
          <w:rtl/>
        </w:rPr>
        <w:footnoteReference w:id="269"/>
      </w:r>
      <w:r w:rsidRPr="00EA43CE">
        <w:rPr>
          <w:rFonts w:ascii="FrankRuehl" w:hAnsi="FrankRuehl"/>
          <w:sz w:val="28"/>
          <w:szCs w:val="28"/>
          <w:rtl/>
        </w:rPr>
        <w:t xml:space="preserve"> זה מדת הדין לכן אמרו בש"ס אלו </w:t>
      </w:r>
      <w:proofErr w:type="spellStart"/>
      <w:r w:rsidRPr="00EA43CE">
        <w:rPr>
          <w:rFonts w:ascii="FrankRuehl" w:hAnsi="FrankRuehl"/>
          <w:sz w:val="28"/>
          <w:szCs w:val="28"/>
          <w:rtl/>
        </w:rPr>
        <w:t>הז</w:t>
      </w:r>
      <w:proofErr w:type="spellEnd"/>
      <w:r w:rsidRPr="00EA43CE">
        <w:rPr>
          <w:rFonts w:ascii="FrankRuehl" w:hAnsi="FrankRuehl"/>
          <w:sz w:val="28"/>
          <w:szCs w:val="28"/>
          <w:rtl/>
        </w:rPr>
        <w:t xml:space="preserve">' שמות כדי שיעיר לאדם להתגבר על יצרו ולא </w:t>
      </w:r>
      <w:proofErr w:type="spellStart"/>
      <w:r w:rsidRPr="00EA43CE">
        <w:rPr>
          <w:rFonts w:ascii="FrankRuehl" w:hAnsi="FrankRuehl"/>
          <w:sz w:val="28"/>
          <w:szCs w:val="28"/>
          <w:rtl/>
        </w:rPr>
        <w:t>יפול</w:t>
      </w:r>
      <w:proofErr w:type="spellEnd"/>
      <w:r w:rsidRPr="00EA43CE">
        <w:rPr>
          <w:rFonts w:ascii="FrankRuehl" w:hAnsi="FrankRuehl"/>
          <w:sz w:val="28"/>
          <w:szCs w:val="28"/>
          <w:rtl/>
        </w:rPr>
        <w:t xml:space="preserve"> בגחלתו, ואפשר </w:t>
      </w:r>
      <w:proofErr w:type="spellStart"/>
      <w:r w:rsidRPr="00EA43CE">
        <w:rPr>
          <w:rFonts w:ascii="FrankRuehl" w:hAnsi="FrankRuehl"/>
          <w:sz w:val="28"/>
          <w:szCs w:val="28"/>
          <w:rtl/>
        </w:rPr>
        <w:t>דזש"ה</w:t>
      </w:r>
      <w:proofErr w:type="spellEnd"/>
      <w:r w:rsidRPr="00EA43CE">
        <w:rPr>
          <w:rFonts w:ascii="FrankRuehl" w:hAnsi="FrankRuehl"/>
          <w:sz w:val="28"/>
          <w:szCs w:val="28"/>
          <w:rtl/>
        </w:rPr>
        <w:t xml:space="preserve"> "כי יחנן קולו אל תאמן בו כי ז' תועבות </w:t>
      </w:r>
      <w:proofErr w:type="spellStart"/>
      <w:r w:rsidRPr="00EA43CE">
        <w:rPr>
          <w:rFonts w:ascii="FrankRuehl" w:hAnsi="FrankRuehl"/>
          <w:sz w:val="28"/>
          <w:szCs w:val="28"/>
          <w:rtl/>
        </w:rPr>
        <w:t>בלבו</w:t>
      </w:r>
      <w:proofErr w:type="spellEnd"/>
      <w:r w:rsidRPr="00EA43CE">
        <w:rPr>
          <w:rFonts w:ascii="FrankRuehl" w:hAnsi="FrankRuehl"/>
          <w:sz w:val="28"/>
          <w:szCs w:val="28"/>
          <w:rtl/>
        </w:rPr>
        <w:t>"</w:t>
      </w:r>
      <w:r w:rsidRPr="00EA43CE">
        <w:rPr>
          <w:rStyle w:val="a5"/>
          <w:rFonts w:ascii="FrankRuehl" w:hAnsi="FrankRuehl"/>
          <w:sz w:val="28"/>
          <w:szCs w:val="28"/>
          <w:rtl/>
        </w:rPr>
        <w:footnoteReference w:id="270"/>
      </w:r>
      <w:r w:rsidRPr="00EA43CE">
        <w:rPr>
          <w:rFonts w:ascii="FrankRuehl" w:hAnsi="FrankRuehl"/>
          <w:sz w:val="28"/>
          <w:szCs w:val="28"/>
          <w:rtl/>
        </w:rPr>
        <w:t xml:space="preserve"> </w:t>
      </w:r>
      <w:proofErr w:type="spellStart"/>
      <w:r w:rsidRPr="00EA43CE">
        <w:rPr>
          <w:rFonts w:ascii="FrankRuehl" w:hAnsi="FrankRuehl"/>
          <w:sz w:val="28"/>
          <w:szCs w:val="28"/>
          <w:rtl/>
        </w:rPr>
        <w:t>ור"ל</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דהז</w:t>
      </w:r>
      <w:proofErr w:type="spellEnd"/>
      <w:r w:rsidRPr="00EA43CE">
        <w:rPr>
          <w:rFonts w:ascii="FrankRuehl" w:hAnsi="FrankRuehl"/>
          <w:sz w:val="28"/>
          <w:szCs w:val="28"/>
          <w:rtl/>
        </w:rPr>
        <w:t xml:space="preserve">' שמות ומדות שנאמר </w:t>
      </w:r>
      <w:proofErr w:type="spellStart"/>
      <w:r w:rsidRPr="00EA43CE">
        <w:rPr>
          <w:rFonts w:ascii="FrankRuehl" w:hAnsi="FrankRuehl"/>
          <w:sz w:val="28"/>
          <w:szCs w:val="28"/>
          <w:rtl/>
        </w:rPr>
        <w:t>ביצה"ר</w:t>
      </w:r>
      <w:proofErr w:type="spellEnd"/>
      <w:r w:rsidRPr="00EA43CE">
        <w:rPr>
          <w:rFonts w:ascii="FrankRuehl" w:hAnsi="FrankRuehl"/>
          <w:sz w:val="28"/>
          <w:szCs w:val="28"/>
          <w:rtl/>
        </w:rPr>
        <w:t xml:space="preserve"> כולם כאחד שלטו בו.</w:t>
      </w:r>
      <w:r w:rsidR="006E0CFD">
        <w:rPr>
          <w:rFonts w:ascii="FrankRuehl" w:hAnsi="FrankRuehl"/>
          <w:sz w:val="28"/>
          <w:szCs w:val="28"/>
          <w:rtl/>
        </w:rPr>
        <w:tab/>
      </w:r>
      <w:bookmarkEnd w:id="10"/>
    </w:p>
    <w:p w14:paraId="265990A0" w14:textId="0BEA08AF" w:rsidR="00912F03" w:rsidRPr="006E0CFD" w:rsidRDefault="00912F03" w:rsidP="006E0CFD">
      <w:pPr>
        <w:jc w:val="distribute"/>
        <w:rPr>
          <w:rStyle w:val="ac"/>
          <w:rtl/>
        </w:rPr>
      </w:pPr>
    </w:p>
    <w:p w14:paraId="550E1C3F" w14:textId="38F789B8" w:rsidR="00912F03" w:rsidRPr="00831444" w:rsidRDefault="00912F03" w:rsidP="00061AED">
      <w:pPr>
        <w:pStyle w:val="1"/>
        <w:rPr>
          <w:rtl/>
        </w:rPr>
      </w:pPr>
      <w:r w:rsidRPr="00831444">
        <w:rPr>
          <w:rStyle w:val="ac"/>
          <w:rtl/>
        </w:rPr>
        <w:t>פרשת</w:t>
      </w:r>
      <w:r w:rsidRPr="00831444">
        <w:rPr>
          <w:rtl/>
        </w:rPr>
        <w:t xml:space="preserve"> </w:t>
      </w:r>
      <w:bookmarkStart w:id="12" w:name="שילה5"/>
      <w:bookmarkEnd w:id="12"/>
      <w:r w:rsidRPr="00362AB2">
        <w:rPr>
          <w:b w:val="0"/>
          <w:bCs/>
          <w:rtl/>
        </w:rPr>
        <w:t>נ</w:t>
      </w:r>
      <w:bookmarkStart w:id="13" w:name="שילה3"/>
      <w:bookmarkEnd w:id="13"/>
      <w:r w:rsidRPr="00362AB2">
        <w:rPr>
          <w:b w:val="0"/>
          <w:bCs/>
          <w:rtl/>
        </w:rPr>
        <w:t>ח</w:t>
      </w:r>
      <w:r w:rsidR="006E0CFD" w:rsidRPr="00831444">
        <w:rPr>
          <w:rtl/>
        </w:rPr>
        <w:tab/>
      </w:r>
    </w:p>
    <w:p w14:paraId="195E79BA" w14:textId="0B6B2EC4" w:rsidR="00912F03" w:rsidRDefault="00912F03" w:rsidP="006E0CFD">
      <w:pPr>
        <w:jc w:val="distribute"/>
        <w:rPr>
          <w:rFonts w:ascii="FrankRuehl" w:hAnsi="FrankRuehl"/>
          <w:b/>
          <w:bCs/>
          <w:sz w:val="28"/>
          <w:szCs w:val="28"/>
          <w:rtl/>
        </w:rPr>
      </w:pPr>
      <w:r w:rsidRPr="006E0CFD">
        <w:rPr>
          <w:rStyle w:val="ac"/>
          <w:rtl/>
        </w:rPr>
        <w:t>אֵלֶּה</w:t>
      </w:r>
      <w:r w:rsidRPr="00EA43CE">
        <w:rPr>
          <w:rFonts w:ascii="FrankRuehl" w:hAnsi="FrankRuehl"/>
          <w:b/>
          <w:bCs/>
          <w:sz w:val="28"/>
          <w:szCs w:val="28"/>
          <w:rtl/>
        </w:rPr>
        <w:t xml:space="preserve"> תּוֹלְדֹת נֹחַ </w:t>
      </w:r>
      <w:proofErr w:type="spellStart"/>
      <w:r w:rsidRPr="00EA43CE">
        <w:rPr>
          <w:rFonts w:ascii="FrankRuehl" w:hAnsi="FrankRuehl"/>
          <w:b/>
          <w:bCs/>
          <w:sz w:val="28"/>
          <w:szCs w:val="28"/>
          <w:rtl/>
        </w:rPr>
        <w:t>נֹחַ</w:t>
      </w:r>
      <w:proofErr w:type="spellEnd"/>
      <w:r w:rsidRPr="00EA43CE">
        <w:rPr>
          <w:rFonts w:ascii="FrankRuehl" w:hAnsi="FrankRuehl"/>
          <w:b/>
          <w:bCs/>
          <w:sz w:val="28"/>
          <w:szCs w:val="28"/>
          <w:rtl/>
        </w:rPr>
        <w:t xml:space="preserve"> אִישׁ צַדִּיק תָּמִים הָיָה </w:t>
      </w:r>
      <w:proofErr w:type="spellStart"/>
      <w:r w:rsidRPr="00EA43CE">
        <w:rPr>
          <w:rFonts w:ascii="FrankRuehl" w:hAnsi="FrankRuehl"/>
          <w:b/>
          <w:bCs/>
          <w:sz w:val="28"/>
          <w:szCs w:val="28"/>
          <w:rtl/>
        </w:rPr>
        <w:t>בְּדֹרֹתָיו</w:t>
      </w:r>
      <w:proofErr w:type="spellEnd"/>
      <w:r w:rsidRPr="00EA43CE">
        <w:rPr>
          <w:rFonts w:ascii="FrankRuehl" w:hAnsi="FrankRuehl"/>
          <w:b/>
          <w:bCs/>
          <w:sz w:val="28"/>
          <w:szCs w:val="28"/>
          <w:rtl/>
        </w:rPr>
        <w:t xml:space="preserve"> אֶת </w:t>
      </w:r>
      <w:proofErr w:type="spellStart"/>
      <w:r w:rsidRPr="00EA43CE">
        <w:rPr>
          <w:rFonts w:ascii="FrankRuehl" w:hAnsi="FrankRuehl"/>
          <w:b/>
          <w:bCs/>
          <w:sz w:val="28"/>
          <w:szCs w:val="28"/>
          <w:rtl/>
        </w:rPr>
        <w:t>הָאֱלֹהִים</w:t>
      </w:r>
      <w:proofErr w:type="spellEnd"/>
      <w:r w:rsidRPr="00EA43CE">
        <w:rPr>
          <w:rFonts w:ascii="FrankRuehl" w:hAnsi="FrankRuehl"/>
          <w:b/>
          <w:bCs/>
          <w:sz w:val="28"/>
          <w:szCs w:val="28"/>
          <w:rtl/>
        </w:rPr>
        <w:t xml:space="preserve"> הִתְהַלֶּךְ נֹחַ </w:t>
      </w:r>
      <w:r w:rsidRPr="00EA43CE">
        <w:rPr>
          <w:rStyle w:val="20"/>
          <w:rtl/>
        </w:rPr>
        <w:t>(בראשית ו, ט).</w:t>
      </w:r>
      <w:r w:rsidR="006E0CFD">
        <w:rPr>
          <w:rStyle w:val="20"/>
          <w:rtl/>
        </w:rPr>
        <w:tab/>
      </w:r>
    </w:p>
    <w:p w14:paraId="7C0987BB" w14:textId="77777777" w:rsidR="006E0CFD" w:rsidRPr="00EA43CE" w:rsidRDefault="006E0CFD" w:rsidP="006E0CFD">
      <w:pPr>
        <w:jc w:val="distribute"/>
        <w:rPr>
          <w:rFonts w:ascii="FrankRuehl" w:hAnsi="FrankRuehl"/>
          <w:b/>
          <w:bCs/>
          <w:sz w:val="28"/>
          <w:szCs w:val="28"/>
          <w:rtl/>
        </w:rPr>
      </w:pPr>
    </w:p>
    <w:p w14:paraId="58708A11" w14:textId="19AF20CB" w:rsidR="00912F03" w:rsidRPr="00EA43CE" w:rsidRDefault="006E71E4" w:rsidP="006E0CFD">
      <w:pPr>
        <w:jc w:val="distribute"/>
        <w:rPr>
          <w:rFonts w:ascii="FrankRuehl" w:hAnsi="FrankRuehl"/>
          <w:sz w:val="28"/>
          <w:szCs w:val="28"/>
          <w:rtl/>
        </w:rPr>
      </w:pPr>
      <w:r w:rsidRPr="006E0CFD">
        <w:rPr>
          <w:rStyle w:val="ac"/>
          <w:rFonts w:hint="cs"/>
          <w:rtl/>
        </w:rPr>
        <w:t>[א]</w:t>
      </w:r>
      <w:r w:rsidR="00BA6EE2">
        <w:rPr>
          <w:rStyle w:val="ac"/>
          <w:rFonts w:hint="cs"/>
          <w:rtl/>
        </w:rPr>
        <w:t xml:space="preserve"> </w:t>
      </w:r>
      <w:r w:rsidR="00912F03" w:rsidRPr="006E0CFD">
        <w:rPr>
          <w:rStyle w:val="ac"/>
          <w:rtl/>
        </w:rPr>
        <w:t>"אלה</w:t>
      </w:r>
      <w:r w:rsidR="00912F03" w:rsidRPr="00EA43CE">
        <w:rPr>
          <w:rFonts w:ascii="FrankRuehl" w:hAnsi="FrankRuehl"/>
          <w:sz w:val="28"/>
          <w:szCs w:val="28"/>
          <w:rtl/>
        </w:rPr>
        <w:t xml:space="preserve"> תולדות נח </w:t>
      </w:r>
      <w:proofErr w:type="spellStart"/>
      <w:r w:rsidR="00912F03" w:rsidRPr="00EA43CE">
        <w:rPr>
          <w:rFonts w:ascii="FrankRuehl" w:hAnsi="FrankRuehl"/>
          <w:sz w:val="28"/>
          <w:szCs w:val="28"/>
          <w:rtl/>
        </w:rPr>
        <w:t>נח</w:t>
      </w:r>
      <w:proofErr w:type="spellEnd"/>
      <w:r w:rsidR="00912F03" w:rsidRPr="00EA43CE">
        <w:rPr>
          <w:rFonts w:ascii="FrankRuehl" w:hAnsi="FrankRuehl"/>
          <w:sz w:val="28"/>
          <w:szCs w:val="28"/>
          <w:rtl/>
        </w:rPr>
        <w:t xml:space="preserve">" וכו' הנה בספרי הקטן דורש טוב פירש בכלל הפירוש </w:t>
      </w:r>
      <w:proofErr w:type="spellStart"/>
      <w:r w:rsidR="00912F03" w:rsidRPr="00EA43CE">
        <w:rPr>
          <w:rFonts w:ascii="FrankRuehl" w:hAnsi="FrankRuehl"/>
          <w:sz w:val="28"/>
          <w:szCs w:val="28"/>
          <w:rtl/>
        </w:rPr>
        <w:t>דשם</w:t>
      </w:r>
      <w:proofErr w:type="spellEnd"/>
      <w:r w:rsidR="00912F03" w:rsidRPr="00EA43CE">
        <w:rPr>
          <w:rFonts w:ascii="FrankRuehl" w:hAnsi="FrankRuehl"/>
          <w:sz w:val="28"/>
          <w:szCs w:val="28"/>
          <w:rtl/>
        </w:rPr>
        <w:t xml:space="preserve"> רמז </w:t>
      </w:r>
      <w:r w:rsidR="006E0CFD">
        <w:rPr>
          <w:rFonts w:ascii="FrankRuehl" w:hAnsi="FrankRuehl"/>
          <w:sz w:val="28"/>
          <w:szCs w:val="28"/>
          <w:rtl/>
        </w:rPr>
        <w:br/>
      </w:r>
      <w:r w:rsidR="006E0CFD" w:rsidRPr="006E0CFD">
        <w:rPr>
          <w:rFonts w:ascii="Arial" w:hAnsi="Arial" w:cs="Arial" w:hint="cs"/>
          <w:spacing w:val="1088"/>
          <w:sz w:val="28"/>
          <w:szCs w:val="28"/>
          <w:rtl/>
        </w:rPr>
        <w:t> </w:t>
      </w:r>
      <w:r w:rsidR="00912F03" w:rsidRPr="00EA43CE">
        <w:rPr>
          <w:rFonts w:ascii="FrankRuehl" w:hAnsi="FrankRuehl"/>
          <w:sz w:val="28"/>
          <w:szCs w:val="28"/>
          <w:rtl/>
        </w:rPr>
        <w:t>אם היה דרכו של איש להיות נח הטבע</w:t>
      </w:r>
      <w:r w:rsidR="00912F03" w:rsidRPr="00EA43CE">
        <w:rPr>
          <w:rStyle w:val="a5"/>
          <w:rFonts w:ascii="FrankRuehl" w:hAnsi="FrankRuehl"/>
          <w:sz w:val="28"/>
          <w:szCs w:val="28"/>
          <w:rtl/>
        </w:rPr>
        <w:footnoteReference w:id="271"/>
      </w:r>
      <w:r w:rsidR="00912F03" w:rsidRPr="00EA43CE">
        <w:rPr>
          <w:rFonts w:ascii="FrankRuehl" w:hAnsi="FrankRuehl"/>
          <w:sz w:val="28"/>
          <w:szCs w:val="28"/>
          <w:rtl/>
        </w:rPr>
        <w:t xml:space="preserve"> במצות פרו ורבו עם אשתו יבוא איש שבזה תהיה </w:t>
      </w:r>
      <w:proofErr w:type="spellStart"/>
      <w:r w:rsidR="00912F03" w:rsidRPr="00EA43CE">
        <w:rPr>
          <w:rFonts w:ascii="FrankRuehl" w:hAnsi="FrankRuehl"/>
          <w:sz w:val="28"/>
          <w:szCs w:val="28"/>
          <w:rtl/>
        </w:rPr>
        <w:t>אשה</w:t>
      </w:r>
      <w:proofErr w:type="spellEnd"/>
      <w:r w:rsidR="00912F03" w:rsidRPr="00EA43CE">
        <w:rPr>
          <w:rFonts w:ascii="FrankRuehl" w:hAnsi="FrankRuehl"/>
          <w:sz w:val="28"/>
          <w:szCs w:val="28"/>
          <w:rtl/>
        </w:rPr>
        <w:t xml:space="preserve"> מזרעת תחילה ותלד זכר ומילת איש תהיה משמשת לפניה ולאחריה</w:t>
      </w:r>
      <w:r w:rsidR="00912F03" w:rsidRPr="00EA43CE">
        <w:rPr>
          <w:rStyle w:val="a5"/>
          <w:rFonts w:ascii="FrankRuehl" w:hAnsi="FrankRuehl"/>
          <w:sz w:val="28"/>
          <w:szCs w:val="28"/>
          <w:rtl/>
        </w:rPr>
        <w:footnoteReference w:id="272"/>
      </w:r>
      <w:r w:rsidR="00912F03" w:rsidRPr="00EA43CE">
        <w:rPr>
          <w:rFonts w:ascii="FrankRuehl" w:hAnsi="FrankRuehl"/>
          <w:sz w:val="28"/>
          <w:szCs w:val="28"/>
          <w:rtl/>
        </w:rPr>
        <w:t>, ובזה נבין מש"ה "צופיה הליכות ביתה"</w:t>
      </w:r>
      <w:r w:rsidR="00912F03" w:rsidRPr="00EA43CE">
        <w:rPr>
          <w:rStyle w:val="a5"/>
          <w:rFonts w:ascii="FrankRuehl" w:hAnsi="FrankRuehl"/>
          <w:sz w:val="28"/>
          <w:szCs w:val="28"/>
          <w:rtl/>
        </w:rPr>
        <w:footnoteReference w:id="273"/>
      </w:r>
      <w:r w:rsidR="00912F03" w:rsidRPr="00EA43CE">
        <w:rPr>
          <w:rFonts w:ascii="FrankRuehl" w:hAnsi="FrankRuehl"/>
          <w:sz w:val="28"/>
          <w:szCs w:val="28"/>
          <w:rtl/>
        </w:rPr>
        <w:t xml:space="preserve"> וכו' </w:t>
      </w:r>
      <w:proofErr w:type="spellStart"/>
      <w:r w:rsidR="00912F03" w:rsidRPr="00EA43CE">
        <w:rPr>
          <w:rFonts w:ascii="FrankRuehl" w:hAnsi="FrankRuehl"/>
          <w:sz w:val="28"/>
          <w:szCs w:val="28"/>
          <w:rtl/>
        </w:rPr>
        <w:t>ור"ל</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דקא</w:t>
      </w:r>
      <w:proofErr w:type="spellEnd"/>
      <w:r w:rsidR="00912F03" w:rsidRPr="00EA43CE">
        <w:rPr>
          <w:rFonts w:ascii="FrankRuehl" w:hAnsi="FrankRuehl"/>
          <w:sz w:val="28"/>
          <w:szCs w:val="28"/>
          <w:rtl/>
        </w:rPr>
        <w:t xml:space="preserve"> מני בהדי שבחם</w:t>
      </w:r>
      <w:r w:rsidR="00912F03" w:rsidRPr="00EA43CE">
        <w:rPr>
          <w:rStyle w:val="a5"/>
          <w:rFonts w:ascii="FrankRuehl" w:hAnsi="FrankRuehl"/>
          <w:sz w:val="28"/>
          <w:szCs w:val="28"/>
          <w:rtl/>
        </w:rPr>
        <w:footnoteReference w:id="274"/>
      </w:r>
      <w:r w:rsidR="00912F03" w:rsidRPr="00EA43CE">
        <w:rPr>
          <w:rFonts w:ascii="FrankRuehl" w:hAnsi="FrankRuehl"/>
          <w:sz w:val="28"/>
          <w:szCs w:val="28"/>
          <w:rtl/>
        </w:rPr>
        <w:t xml:space="preserve"> של אשת חיל שצופה ויודעת כל הלכות השייכים לביתו זו אשתו, ודבר שהיה בכלל הא </w:t>
      </w:r>
      <w:proofErr w:type="spellStart"/>
      <w:r w:rsidR="00912F03" w:rsidRPr="00EA43CE">
        <w:rPr>
          <w:rFonts w:ascii="FrankRuehl" w:hAnsi="FrankRuehl"/>
          <w:sz w:val="28"/>
          <w:szCs w:val="28"/>
          <w:rtl/>
        </w:rPr>
        <w:t>דאשה</w:t>
      </w:r>
      <w:proofErr w:type="spellEnd"/>
      <w:r w:rsidR="00912F03" w:rsidRPr="00EA43CE">
        <w:rPr>
          <w:rFonts w:ascii="FrankRuehl" w:hAnsi="FrankRuehl"/>
          <w:sz w:val="28"/>
          <w:szCs w:val="28"/>
          <w:rtl/>
        </w:rPr>
        <w:t xml:space="preserve"> מזרעת תחילה יולדת זכר לכן "ולחם עצלות לא תאכל" ע"ד "כי אם הלחם אשר הוא אוכל"</w:t>
      </w:r>
      <w:r w:rsidR="00912F03" w:rsidRPr="00EA43CE">
        <w:rPr>
          <w:rStyle w:val="a5"/>
          <w:rFonts w:ascii="FrankRuehl" w:hAnsi="FrankRuehl"/>
          <w:sz w:val="28"/>
          <w:szCs w:val="28"/>
          <w:rtl/>
        </w:rPr>
        <w:footnoteReference w:id="275"/>
      </w:r>
      <w:r w:rsidR="00912F03" w:rsidRPr="00EA43CE">
        <w:rPr>
          <w:rFonts w:ascii="FrankRuehl" w:hAnsi="FrankRuehl"/>
          <w:sz w:val="28"/>
          <w:szCs w:val="28"/>
          <w:rtl/>
        </w:rPr>
        <w:t xml:space="preserve"> זו </w:t>
      </w:r>
      <w:proofErr w:type="spellStart"/>
      <w:r w:rsidR="00912F03" w:rsidRPr="00EA43CE">
        <w:rPr>
          <w:rFonts w:ascii="FrankRuehl" w:hAnsi="FrankRuehl"/>
          <w:sz w:val="28"/>
          <w:szCs w:val="28"/>
          <w:rtl/>
        </w:rPr>
        <w:t>אשה</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וקאמר</w:t>
      </w:r>
      <w:proofErr w:type="spellEnd"/>
      <w:r w:rsidR="00912F03" w:rsidRPr="00EA43CE">
        <w:rPr>
          <w:rFonts w:ascii="FrankRuehl" w:hAnsi="FrankRuehl"/>
          <w:sz w:val="28"/>
          <w:szCs w:val="28"/>
          <w:rtl/>
        </w:rPr>
        <w:t xml:space="preserve"> שאינה מתעצלת </w:t>
      </w:r>
      <w:proofErr w:type="spellStart"/>
      <w:r w:rsidR="00912F03" w:rsidRPr="00EA43CE">
        <w:rPr>
          <w:rFonts w:ascii="FrankRuehl" w:hAnsi="FrankRuehl"/>
          <w:sz w:val="28"/>
          <w:szCs w:val="28"/>
          <w:rtl/>
        </w:rPr>
        <w:t>במצוה</w:t>
      </w:r>
      <w:proofErr w:type="spellEnd"/>
      <w:r w:rsidR="00912F03" w:rsidRPr="00EA43CE">
        <w:rPr>
          <w:rFonts w:ascii="FrankRuehl" w:hAnsi="FrankRuehl"/>
          <w:sz w:val="28"/>
          <w:szCs w:val="28"/>
          <w:rtl/>
        </w:rPr>
        <w:t xml:space="preserve"> זו אלא היא מסוג זריזה ביתר שאת, ובזה הו"ל </w:t>
      </w:r>
      <w:proofErr w:type="spellStart"/>
      <w:r w:rsidR="00912F03" w:rsidRPr="00EA43CE">
        <w:rPr>
          <w:rFonts w:ascii="FrankRuehl" w:hAnsi="FrankRuehl"/>
          <w:sz w:val="28"/>
          <w:szCs w:val="28"/>
          <w:rtl/>
        </w:rPr>
        <w:t>רווחא</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דאתי</w:t>
      </w:r>
      <w:proofErr w:type="spellEnd"/>
      <w:r w:rsidR="00912F03" w:rsidRPr="00EA43CE">
        <w:rPr>
          <w:rFonts w:ascii="FrankRuehl" w:hAnsi="FrankRuehl"/>
          <w:sz w:val="28"/>
          <w:szCs w:val="28"/>
          <w:rtl/>
        </w:rPr>
        <w:t xml:space="preserve"> ממילא "קמו בניה" שיולדת זכרים "ויאשרוה" שהם </w:t>
      </w:r>
      <w:proofErr w:type="spellStart"/>
      <w:r w:rsidR="00912F03" w:rsidRPr="00EA43CE">
        <w:rPr>
          <w:rFonts w:ascii="FrankRuehl" w:hAnsi="FrankRuehl"/>
          <w:sz w:val="28"/>
          <w:szCs w:val="28"/>
          <w:rtl/>
        </w:rPr>
        <w:t>מחזיקין</w:t>
      </w:r>
      <w:proofErr w:type="spellEnd"/>
      <w:r w:rsidR="00912F03" w:rsidRPr="00EA43CE">
        <w:rPr>
          <w:rFonts w:ascii="FrankRuehl" w:hAnsi="FrankRuehl"/>
          <w:sz w:val="28"/>
          <w:szCs w:val="28"/>
          <w:rtl/>
        </w:rPr>
        <w:t xml:space="preserve"> לה טובה על </w:t>
      </w:r>
      <w:proofErr w:type="spellStart"/>
      <w:r w:rsidR="00912F03" w:rsidRPr="00EA43CE">
        <w:rPr>
          <w:rFonts w:ascii="FrankRuehl" w:hAnsi="FrankRuehl"/>
          <w:sz w:val="28"/>
          <w:szCs w:val="28"/>
          <w:rtl/>
        </w:rPr>
        <w:t>שהיתה</w:t>
      </w:r>
      <w:proofErr w:type="spellEnd"/>
      <w:r w:rsidR="00912F03" w:rsidRPr="00EA43CE">
        <w:rPr>
          <w:rFonts w:ascii="FrankRuehl" w:hAnsi="FrankRuehl"/>
          <w:sz w:val="28"/>
          <w:szCs w:val="28"/>
          <w:rtl/>
        </w:rPr>
        <w:t xml:space="preserve"> סבה בביאתם, וגם "בעלה ויהללה" על </w:t>
      </w:r>
      <w:proofErr w:type="spellStart"/>
      <w:r w:rsidR="00912F03" w:rsidRPr="00EA43CE">
        <w:rPr>
          <w:rFonts w:ascii="FrankRuehl" w:hAnsi="FrankRuehl"/>
          <w:sz w:val="28"/>
          <w:szCs w:val="28"/>
          <w:rtl/>
        </w:rPr>
        <w:t>דקאי</w:t>
      </w:r>
      <w:proofErr w:type="spellEnd"/>
      <w:r w:rsidR="00912F03" w:rsidRPr="00EA43CE">
        <w:rPr>
          <w:rFonts w:ascii="FrankRuehl" w:hAnsi="FrankRuehl"/>
          <w:sz w:val="28"/>
          <w:szCs w:val="28"/>
          <w:rtl/>
        </w:rPr>
        <w:t xml:space="preserve"> באשרי מי שבניו זכרים</w:t>
      </w:r>
      <w:r w:rsidR="00912F03" w:rsidRPr="00EA43CE">
        <w:rPr>
          <w:rStyle w:val="a5"/>
          <w:rFonts w:ascii="FrankRuehl" w:hAnsi="FrankRuehl"/>
          <w:sz w:val="28"/>
          <w:szCs w:val="28"/>
          <w:rtl/>
        </w:rPr>
        <w:footnoteReference w:id="276"/>
      </w:r>
      <w:r w:rsidR="00912F03" w:rsidRPr="00EA43CE">
        <w:rPr>
          <w:rFonts w:ascii="FrankRuehl" w:hAnsi="FrankRuehl"/>
          <w:sz w:val="28"/>
          <w:szCs w:val="28"/>
          <w:rtl/>
        </w:rPr>
        <w:t xml:space="preserve"> וגם ר"ל שהיא מכוונת לשם שמים שתביא </w:t>
      </w:r>
      <w:r w:rsidR="00912F03" w:rsidRPr="00EA43CE">
        <w:rPr>
          <w:rFonts w:ascii="FrankRuehl" w:hAnsi="FrankRuehl"/>
          <w:sz w:val="28"/>
          <w:szCs w:val="28"/>
          <w:rtl/>
        </w:rPr>
        <w:lastRenderedPageBreak/>
        <w:t xml:space="preserve">בנים עוסקים בתורת ה' ולא להנאת עצמה אלא כדי שיאשרו </w:t>
      </w:r>
      <w:proofErr w:type="spellStart"/>
      <w:r w:rsidR="00912F03" w:rsidRPr="00EA43CE">
        <w:rPr>
          <w:rFonts w:ascii="FrankRuehl" w:hAnsi="FrankRuehl"/>
          <w:sz w:val="28"/>
          <w:szCs w:val="28"/>
          <w:rtl/>
        </w:rPr>
        <w:t>לי"ה</w:t>
      </w:r>
      <w:proofErr w:type="spellEnd"/>
      <w:r w:rsidR="00912F03" w:rsidRPr="00EA43CE">
        <w:rPr>
          <w:rFonts w:ascii="FrankRuehl" w:hAnsi="FrankRuehl"/>
          <w:sz w:val="28"/>
          <w:szCs w:val="28"/>
          <w:rtl/>
        </w:rPr>
        <w:t xml:space="preserve"> ה', גם ר"ל על שמברכים ומשבחים </w:t>
      </w:r>
      <w:proofErr w:type="spellStart"/>
      <w:r w:rsidR="00912F03" w:rsidRPr="00EA43CE">
        <w:rPr>
          <w:rFonts w:ascii="FrankRuehl" w:hAnsi="FrankRuehl"/>
          <w:sz w:val="28"/>
          <w:szCs w:val="28"/>
          <w:rtl/>
        </w:rPr>
        <w:t>להשי"ת</w:t>
      </w:r>
      <w:proofErr w:type="spellEnd"/>
      <w:r w:rsidR="00912F03" w:rsidRPr="00EA43CE">
        <w:rPr>
          <w:rFonts w:ascii="FrankRuehl" w:hAnsi="FrankRuehl"/>
          <w:sz w:val="28"/>
          <w:szCs w:val="28"/>
          <w:rtl/>
        </w:rPr>
        <w:t xml:space="preserve"> דבר יום ביומו שלא עשני </w:t>
      </w:r>
      <w:proofErr w:type="spellStart"/>
      <w:r w:rsidR="00912F03" w:rsidRPr="00EA43CE">
        <w:rPr>
          <w:rFonts w:ascii="FrankRuehl" w:hAnsi="FrankRuehl"/>
          <w:sz w:val="28"/>
          <w:szCs w:val="28"/>
          <w:rtl/>
        </w:rPr>
        <w:t>אשה</w:t>
      </w:r>
      <w:proofErr w:type="spellEnd"/>
      <w:r w:rsidR="00912F03" w:rsidRPr="00EA43CE">
        <w:rPr>
          <w:rFonts w:ascii="FrankRuehl" w:hAnsi="FrankRuehl"/>
          <w:sz w:val="28"/>
          <w:szCs w:val="28"/>
          <w:rtl/>
        </w:rPr>
        <w:t xml:space="preserve">, גם ר"ל שאינם בסוג בני עצלות וז' מדות שמנו חכמים ותני </w:t>
      </w:r>
      <w:proofErr w:type="spellStart"/>
      <w:r w:rsidR="00912F03" w:rsidRPr="00EA43CE">
        <w:rPr>
          <w:rFonts w:ascii="FrankRuehl" w:hAnsi="FrankRuehl"/>
          <w:sz w:val="28"/>
          <w:szCs w:val="28"/>
          <w:rtl/>
        </w:rPr>
        <w:t>חדא</w:t>
      </w:r>
      <w:proofErr w:type="spellEnd"/>
      <w:r w:rsidR="00912F03" w:rsidRPr="00EA43CE">
        <w:rPr>
          <w:rFonts w:ascii="FrankRuehl" w:hAnsi="FrankRuehl"/>
          <w:sz w:val="28"/>
          <w:szCs w:val="28"/>
          <w:rtl/>
        </w:rPr>
        <w:t xml:space="preserve"> וה"ה </w:t>
      </w:r>
      <w:proofErr w:type="spellStart"/>
      <w:r w:rsidR="00912F03" w:rsidRPr="00EA43CE">
        <w:rPr>
          <w:rFonts w:ascii="FrankRuehl" w:hAnsi="FrankRuehl"/>
          <w:sz w:val="28"/>
          <w:szCs w:val="28"/>
          <w:rtl/>
        </w:rPr>
        <w:t>לכולהו</w:t>
      </w:r>
      <w:proofErr w:type="spellEnd"/>
      <w:r w:rsidR="00912F03" w:rsidRPr="00EA43CE">
        <w:rPr>
          <w:rFonts w:ascii="FrankRuehl" w:hAnsi="FrankRuehl"/>
          <w:sz w:val="28"/>
          <w:szCs w:val="28"/>
          <w:rtl/>
        </w:rPr>
        <w:t xml:space="preserve">, ויש לכוון ג"כ </w:t>
      </w:r>
      <w:proofErr w:type="spellStart"/>
      <w:r w:rsidR="00912F03" w:rsidRPr="00EA43CE">
        <w:rPr>
          <w:rFonts w:ascii="FrankRuehl" w:hAnsi="FrankRuehl"/>
          <w:sz w:val="28"/>
          <w:szCs w:val="28"/>
          <w:rtl/>
        </w:rPr>
        <w:t>מ"ש</w:t>
      </w:r>
      <w:proofErr w:type="spellEnd"/>
      <w:r w:rsidR="00912F03" w:rsidRPr="00EA43CE">
        <w:rPr>
          <w:rFonts w:ascii="FrankRuehl" w:hAnsi="FrankRuehl"/>
          <w:sz w:val="28"/>
          <w:szCs w:val="28"/>
          <w:rtl/>
        </w:rPr>
        <w:t xml:space="preserve"> קודם "כפה פרשה לעני וידיה שלחה לאביון" ע"פ </w:t>
      </w:r>
      <w:proofErr w:type="spellStart"/>
      <w:r w:rsidR="00912F03" w:rsidRPr="00EA43CE">
        <w:rPr>
          <w:rFonts w:ascii="FrankRuehl" w:hAnsi="FrankRuehl"/>
          <w:sz w:val="28"/>
          <w:szCs w:val="28"/>
          <w:rtl/>
        </w:rPr>
        <w:t>מ"ש</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דהתיקון</w:t>
      </w:r>
      <w:proofErr w:type="spellEnd"/>
      <w:r w:rsidR="00912F03" w:rsidRPr="00EA43CE">
        <w:rPr>
          <w:rFonts w:ascii="FrankRuehl" w:hAnsi="FrankRuehl"/>
          <w:sz w:val="28"/>
          <w:szCs w:val="28"/>
          <w:rtl/>
        </w:rPr>
        <w:t xml:space="preserve"> ג"כ להביא בנים זכרים שירבה בצדקה ופירשתי בספרי הקטן זכות אבות </w:t>
      </w:r>
      <w:proofErr w:type="spellStart"/>
      <w:r w:rsidR="00912F03" w:rsidRPr="00EA43CE">
        <w:rPr>
          <w:rFonts w:ascii="FrankRuehl" w:hAnsi="FrankRuehl"/>
          <w:sz w:val="28"/>
          <w:szCs w:val="28"/>
          <w:rtl/>
        </w:rPr>
        <w:t>דר"ל</w:t>
      </w:r>
      <w:proofErr w:type="spellEnd"/>
      <w:r w:rsidR="00912F03" w:rsidRPr="00EA43CE">
        <w:rPr>
          <w:rFonts w:ascii="FrankRuehl" w:hAnsi="FrankRuehl"/>
          <w:sz w:val="28"/>
          <w:szCs w:val="28"/>
          <w:rtl/>
        </w:rPr>
        <w:t xml:space="preserve"> בתורה ברכה מרובה על העיקר וכו' ע"ש, והיא גופה ג"כ מונה שבחה כשהיא נדיב נדיבות "כפה פרשה לעני" מלא כפה ומקיימת הא </w:t>
      </w:r>
      <w:proofErr w:type="spellStart"/>
      <w:r w:rsidR="00912F03" w:rsidRPr="00EA43CE">
        <w:rPr>
          <w:rFonts w:ascii="FrankRuehl" w:hAnsi="FrankRuehl"/>
          <w:sz w:val="28"/>
          <w:szCs w:val="28"/>
          <w:rtl/>
        </w:rPr>
        <w:t>דאדם</w:t>
      </w:r>
      <w:proofErr w:type="spellEnd"/>
      <w:r w:rsidR="00912F03" w:rsidRPr="00EA43CE">
        <w:rPr>
          <w:rFonts w:ascii="FrankRuehl" w:hAnsi="FrankRuehl"/>
          <w:sz w:val="28"/>
          <w:szCs w:val="28"/>
          <w:rtl/>
        </w:rPr>
        <w:t xml:space="preserve"> נותן מלא קומצו, ועוד בה "וידיה שלחה לאביון" דב' ידים זוכות כאחד ומה גם </w:t>
      </w:r>
      <w:proofErr w:type="spellStart"/>
      <w:r w:rsidR="00912F03" w:rsidRPr="00EA43CE">
        <w:rPr>
          <w:rFonts w:ascii="FrankRuehl" w:hAnsi="FrankRuehl"/>
          <w:sz w:val="28"/>
          <w:szCs w:val="28"/>
          <w:rtl/>
        </w:rPr>
        <w:t>דמעיקרא</w:t>
      </w:r>
      <w:proofErr w:type="spellEnd"/>
      <w:r w:rsidR="00912F03" w:rsidRPr="00EA43CE">
        <w:rPr>
          <w:rFonts w:ascii="FrankRuehl" w:hAnsi="FrankRuehl"/>
          <w:sz w:val="28"/>
          <w:szCs w:val="28"/>
          <w:rtl/>
        </w:rPr>
        <w:t xml:space="preserve"> כל מה שנותנת מן הבית הוא כבר הוציא בעלה ממנו מעשר וכ"ז הוא תוספת ברכה, וסיים "לא תירא לביתה משלג" ר"ל שלא תירא מדין </w:t>
      </w:r>
      <w:proofErr w:type="spellStart"/>
      <w:r w:rsidR="00912F03" w:rsidRPr="00EA43CE">
        <w:rPr>
          <w:rFonts w:ascii="FrankRuehl" w:hAnsi="FrankRuehl"/>
          <w:sz w:val="28"/>
          <w:szCs w:val="28"/>
          <w:rtl/>
        </w:rPr>
        <w:t>גהינם</w:t>
      </w:r>
      <w:proofErr w:type="spellEnd"/>
      <w:r w:rsidR="00912F03" w:rsidRPr="00EA43CE">
        <w:rPr>
          <w:rFonts w:ascii="FrankRuehl" w:hAnsi="FrankRuehl"/>
          <w:sz w:val="28"/>
          <w:szCs w:val="28"/>
          <w:rtl/>
        </w:rPr>
        <w:t xml:space="preserve"> של שלג</w:t>
      </w:r>
      <w:r w:rsidR="00912F03" w:rsidRPr="00EA43CE">
        <w:rPr>
          <w:rStyle w:val="a5"/>
          <w:rFonts w:ascii="FrankRuehl" w:hAnsi="FrankRuehl"/>
          <w:sz w:val="28"/>
          <w:szCs w:val="28"/>
          <w:rtl/>
        </w:rPr>
        <w:footnoteReference w:id="277"/>
      </w:r>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ודכוותה</w:t>
      </w:r>
      <w:proofErr w:type="spellEnd"/>
      <w:r w:rsidR="00912F03" w:rsidRPr="00EA43CE">
        <w:rPr>
          <w:rFonts w:ascii="FrankRuehl" w:hAnsi="FrankRuehl"/>
          <w:sz w:val="28"/>
          <w:szCs w:val="28"/>
          <w:rtl/>
        </w:rPr>
        <w:t xml:space="preserve"> על שנותנת בנדיבות מהבית שלא ברשות בעלה מידי דהוי "כי כל ביתה לבוש שנים מרבדים" וכו' "ושש וארגמן לבושה" שהיא מנשים יקרות ועשירות ביתר שאת </w:t>
      </w:r>
      <w:proofErr w:type="spellStart"/>
      <w:r w:rsidR="00912F03" w:rsidRPr="00EA43CE">
        <w:rPr>
          <w:rFonts w:ascii="FrankRuehl" w:hAnsi="FrankRuehl"/>
          <w:sz w:val="28"/>
          <w:szCs w:val="28"/>
          <w:rtl/>
        </w:rPr>
        <w:t>ובכה"ג</w:t>
      </w:r>
      <w:proofErr w:type="spellEnd"/>
      <w:r w:rsidR="00912F03" w:rsidRPr="00EA43CE">
        <w:rPr>
          <w:rFonts w:ascii="FrankRuehl" w:hAnsi="FrankRuehl"/>
          <w:sz w:val="28"/>
          <w:szCs w:val="28"/>
          <w:rtl/>
        </w:rPr>
        <w:t xml:space="preserve"> מותר, כמ"ש רבא</w:t>
      </w:r>
      <w:r w:rsidR="00912F03" w:rsidRPr="00EA43CE">
        <w:rPr>
          <w:rStyle w:val="a5"/>
          <w:rFonts w:ascii="FrankRuehl" w:hAnsi="FrankRuehl"/>
          <w:sz w:val="28"/>
          <w:szCs w:val="28"/>
          <w:rtl/>
        </w:rPr>
        <w:footnoteReference w:id="278"/>
      </w:r>
      <w:r w:rsidR="00912F03" w:rsidRPr="00EA43CE">
        <w:rPr>
          <w:rFonts w:ascii="FrankRuehl" w:hAnsi="FrankRuehl"/>
          <w:sz w:val="28"/>
          <w:szCs w:val="28"/>
          <w:rtl/>
        </w:rPr>
        <w:t xml:space="preserve"> היה לוקח צדקה </w:t>
      </w:r>
      <w:proofErr w:type="spellStart"/>
      <w:r w:rsidR="00912F03" w:rsidRPr="00EA43CE">
        <w:rPr>
          <w:rFonts w:ascii="FrankRuehl" w:hAnsi="FrankRuehl"/>
          <w:sz w:val="28"/>
          <w:szCs w:val="28"/>
          <w:rtl/>
        </w:rPr>
        <w:t>מנשייא</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דמחוזא</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שלשלאות</w:t>
      </w:r>
      <w:proofErr w:type="spellEnd"/>
      <w:r w:rsidR="00912F03" w:rsidRPr="00EA43CE">
        <w:rPr>
          <w:rFonts w:ascii="FrankRuehl" w:hAnsi="FrankRuehl"/>
          <w:sz w:val="28"/>
          <w:szCs w:val="28"/>
          <w:rtl/>
        </w:rPr>
        <w:t xml:space="preserve"> של זהב ואמר לגבי דידהו מילתא </w:t>
      </w:r>
      <w:proofErr w:type="spellStart"/>
      <w:r w:rsidR="00912F03" w:rsidRPr="00EA43CE">
        <w:rPr>
          <w:rFonts w:ascii="FrankRuehl" w:hAnsi="FrankRuehl"/>
          <w:sz w:val="28"/>
          <w:szCs w:val="28"/>
          <w:rtl/>
        </w:rPr>
        <w:t>זוטרתי</w:t>
      </w:r>
      <w:proofErr w:type="spellEnd"/>
      <w:r w:rsidR="00912F03" w:rsidRPr="00EA43CE">
        <w:rPr>
          <w:rFonts w:ascii="FrankRuehl" w:hAnsi="FrankRuehl"/>
          <w:sz w:val="28"/>
          <w:szCs w:val="28"/>
          <w:rtl/>
        </w:rPr>
        <w:t xml:space="preserve"> היא</w:t>
      </w:r>
      <w:r w:rsidR="00912F03" w:rsidRPr="00EA43CE">
        <w:rPr>
          <w:rStyle w:val="a5"/>
          <w:rFonts w:ascii="FrankRuehl" w:hAnsi="FrankRuehl"/>
          <w:sz w:val="28"/>
          <w:szCs w:val="28"/>
          <w:rtl/>
        </w:rPr>
        <w:footnoteReference w:id="279"/>
      </w:r>
      <w:r w:rsidR="00912F03" w:rsidRPr="00EA43CE">
        <w:rPr>
          <w:rFonts w:ascii="FrankRuehl" w:hAnsi="FrankRuehl"/>
          <w:sz w:val="28"/>
          <w:szCs w:val="28"/>
          <w:rtl/>
        </w:rPr>
        <w:t xml:space="preserve">, וכמ"ש בקונטרס אשת חיל ועוד בה "נודע בשערים בעלה" שהוא ג"כ מגדולי הדור והוא בשערים </w:t>
      </w:r>
      <w:proofErr w:type="spellStart"/>
      <w:r w:rsidR="00912F03" w:rsidRPr="00EA43CE">
        <w:rPr>
          <w:rFonts w:ascii="FrankRuehl" w:hAnsi="FrankRuehl"/>
          <w:sz w:val="28"/>
          <w:szCs w:val="28"/>
          <w:rtl/>
        </w:rPr>
        <w:t>המצויינים</w:t>
      </w:r>
      <w:proofErr w:type="spellEnd"/>
      <w:r w:rsidR="00912F03" w:rsidRPr="00EA43CE">
        <w:rPr>
          <w:rFonts w:ascii="FrankRuehl" w:hAnsi="FrankRuehl"/>
          <w:sz w:val="28"/>
          <w:szCs w:val="28"/>
          <w:rtl/>
        </w:rPr>
        <w:t xml:space="preserve"> בהלכה, "בשבתו עם זקני ארץ" אלו רבנן </w:t>
      </w:r>
      <w:proofErr w:type="spellStart"/>
      <w:r w:rsidR="00912F03" w:rsidRPr="00EA43CE">
        <w:rPr>
          <w:rFonts w:ascii="FrankRuehl" w:hAnsi="FrankRuehl"/>
          <w:sz w:val="28"/>
          <w:szCs w:val="28"/>
          <w:rtl/>
        </w:rPr>
        <w:t>ותלמידהון</w:t>
      </w:r>
      <w:proofErr w:type="spellEnd"/>
      <w:r w:rsidR="00912F03" w:rsidRPr="00EA43CE">
        <w:rPr>
          <w:rFonts w:ascii="FrankRuehl" w:hAnsi="FrankRuehl"/>
          <w:sz w:val="28"/>
          <w:szCs w:val="28"/>
          <w:rtl/>
        </w:rPr>
        <w:t xml:space="preserve"> וגם הוא ניחא ליה כהנה וכהנה, ואמר אח"כ "ולחם עצלות לא תאכל" שעושה גם </w:t>
      </w:r>
      <w:proofErr w:type="spellStart"/>
      <w:r w:rsidR="00912F03" w:rsidRPr="00EA43CE">
        <w:rPr>
          <w:rFonts w:ascii="FrankRuehl" w:hAnsi="FrankRuehl"/>
          <w:sz w:val="28"/>
          <w:szCs w:val="28"/>
          <w:rtl/>
        </w:rPr>
        <w:t>תקון</w:t>
      </w:r>
      <w:proofErr w:type="spellEnd"/>
      <w:r w:rsidR="00912F03" w:rsidRPr="00EA43CE">
        <w:rPr>
          <w:rFonts w:ascii="FrankRuehl" w:hAnsi="FrankRuehl"/>
          <w:sz w:val="28"/>
          <w:szCs w:val="28"/>
          <w:rtl/>
        </w:rPr>
        <w:t xml:space="preserve"> האחר שאשה מזרעת תחילה ולכן תזכה "שקמו בניה" וכו' על שעשתה ב' תקנות טובות וב' ועלתה לה, ומזה אפשר לי לומר </w:t>
      </w:r>
      <w:proofErr w:type="spellStart"/>
      <w:r w:rsidR="00912F03" w:rsidRPr="00EA43CE">
        <w:rPr>
          <w:rFonts w:ascii="FrankRuehl" w:hAnsi="FrankRuehl"/>
          <w:sz w:val="28"/>
          <w:szCs w:val="28"/>
          <w:rtl/>
        </w:rPr>
        <w:t>דמ"ש</w:t>
      </w:r>
      <w:proofErr w:type="spellEnd"/>
      <w:r w:rsidR="00912F03" w:rsidRPr="00EA43CE">
        <w:rPr>
          <w:rFonts w:ascii="FrankRuehl" w:hAnsi="FrankRuehl"/>
          <w:sz w:val="28"/>
          <w:szCs w:val="28"/>
          <w:rtl/>
        </w:rPr>
        <w:t xml:space="preserve"> בש"ס</w:t>
      </w:r>
      <w:r w:rsidR="00912F03" w:rsidRPr="00EA43CE">
        <w:rPr>
          <w:rStyle w:val="a5"/>
          <w:rFonts w:ascii="FrankRuehl" w:hAnsi="FrankRuehl"/>
          <w:sz w:val="28"/>
          <w:szCs w:val="28"/>
          <w:rtl/>
        </w:rPr>
        <w:footnoteReference w:id="280"/>
      </w:r>
      <w:r w:rsidR="00912F03" w:rsidRPr="00EA43CE">
        <w:rPr>
          <w:rFonts w:ascii="FrankRuehl" w:hAnsi="FrankRuehl"/>
          <w:sz w:val="28"/>
          <w:szCs w:val="28"/>
          <w:rtl/>
        </w:rPr>
        <w:t xml:space="preserve"> ישמח את אשתו בדבר מצוה ר"ל כשתעשה המצות בביתה, "וכפה פרשה לעני" וכו' לא יגער בה אלא מחזיק לה טובה וישמחה על שתתמיד בזה ובזה ג"כ </w:t>
      </w:r>
      <w:proofErr w:type="spellStart"/>
      <w:r w:rsidR="00912F03" w:rsidRPr="00EA43CE">
        <w:rPr>
          <w:rFonts w:ascii="FrankRuehl" w:hAnsi="FrankRuehl"/>
          <w:sz w:val="28"/>
          <w:szCs w:val="28"/>
          <w:rtl/>
        </w:rPr>
        <w:t>ה"ל</w:t>
      </w:r>
      <w:proofErr w:type="spellEnd"/>
      <w:r w:rsidR="00912F03" w:rsidRPr="00EA43CE">
        <w:rPr>
          <w:rFonts w:ascii="FrankRuehl" w:hAnsi="FrankRuehl"/>
          <w:sz w:val="28"/>
          <w:szCs w:val="28"/>
          <w:rtl/>
        </w:rPr>
        <w:t xml:space="preserve"> תוספת אהבה עמו על דלית מאן </w:t>
      </w:r>
      <w:proofErr w:type="spellStart"/>
      <w:r w:rsidR="00912F03" w:rsidRPr="00EA43CE">
        <w:rPr>
          <w:rFonts w:ascii="FrankRuehl" w:hAnsi="FrankRuehl"/>
          <w:sz w:val="28"/>
          <w:szCs w:val="28"/>
          <w:rtl/>
        </w:rPr>
        <w:t>דימחי</w:t>
      </w:r>
      <w:proofErr w:type="spellEnd"/>
      <w:r w:rsidR="00912F03" w:rsidRPr="00EA43CE">
        <w:rPr>
          <w:rFonts w:ascii="FrankRuehl" w:hAnsi="FrankRuehl"/>
          <w:sz w:val="28"/>
          <w:szCs w:val="28"/>
          <w:rtl/>
        </w:rPr>
        <w:t xml:space="preserve"> בידה ותהיה מזרעת תחילה, וא"כ </w:t>
      </w:r>
      <w:proofErr w:type="spellStart"/>
      <w:r w:rsidR="00912F03" w:rsidRPr="00EA43CE">
        <w:rPr>
          <w:rFonts w:ascii="FrankRuehl" w:hAnsi="FrankRuehl"/>
          <w:sz w:val="28"/>
          <w:szCs w:val="28"/>
          <w:rtl/>
        </w:rPr>
        <w:t>ה"ל</w:t>
      </w:r>
      <w:proofErr w:type="spellEnd"/>
      <w:r w:rsidR="00912F03" w:rsidRPr="00EA43CE">
        <w:rPr>
          <w:rFonts w:ascii="FrankRuehl" w:hAnsi="FrankRuehl"/>
          <w:sz w:val="28"/>
          <w:szCs w:val="28"/>
          <w:rtl/>
        </w:rPr>
        <w:t xml:space="preserve"> בזה ב' </w:t>
      </w:r>
      <w:proofErr w:type="spellStart"/>
      <w:r w:rsidR="00912F03" w:rsidRPr="00EA43CE">
        <w:rPr>
          <w:rFonts w:ascii="FrankRuehl" w:hAnsi="FrankRuehl"/>
          <w:sz w:val="28"/>
          <w:szCs w:val="28"/>
          <w:rtl/>
        </w:rPr>
        <w:t>לטיבותא</w:t>
      </w:r>
      <w:proofErr w:type="spellEnd"/>
      <w:r w:rsidR="00912F03" w:rsidRPr="00EA43CE">
        <w:rPr>
          <w:rFonts w:ascii="FrankRuehl" w:hAnsi="FrankRuehl"/>
          <w:sz w:val="28"/>
          <w:szCs w:val="28"/>
          <w:rtl/>
        </w:rPr>
        <w:t xml:space="preserve"> הא </w:t>
      </w:r>
      <w:proofErr w:type="spellStart"/>
      <w:r w:rsidR="00912F03" w:rsidRPr="00EA43CE">
        <w:rPr>
          <w:rFonts w:ascii="FrankRuehl" w:hAnsi="FrankRuehl"/>
          <w:sz w:val="28"/>
          <w:szCs w:val="28"/>
          <w:rtl/>
        </w:rPr>
        <w:t>דמרבה</w:t>
      </w:r>
      <w:proofErr w:type="spellEnd"/>
      <w:r w:rsidR="00912F03" w:rsidRPr="00EA43CE">
        <w:rPr>
          <w:rFonts w:ascii="FrankRuehl" w:hAnsi="FrankRuehl"/>
          <w:sz w:val="28"/>
          <w:szCs w:val="28"/>
          <w:rtl/>
        </w:rPr>
        <w:t xml:space="preserve"> בצדקה ואידך ואגב </w:t>
      </w:r>
      <w:proofErr w:type="spellStart"/>
      <w:r w:rsidR="00912F03" w:rsidRPr="00EA43CE">
        <w:rPr>
          <w:rFonts w:ascii="FrankRuehl" w:hAnsi="FrankRuehl"/>
          <w:sz w:val="28"/>
          <w:szCs w:val="28"/>
          <w:rtl/>
        </w:rPr>
        <w:t>חדא</w:t>
      </w:r>
      <w:proofErr w:type="spellEnd"/>
      <w:r w:rsidR="00912F03" w:rsidRPr="00EA43CE">
        <w:rPr>
          <w:rFonts w:ascii="FrankRuehl" w:hAnsi="FrankRuehl"/>
          <w:sz w:val="28"/>
          <w:szCs w:val="28"/>
          <w:rtl/>
        </w:rPr>
        <w:t xml:space="preserve"> תרתי, וזה חוץ מפירוש רש"י שכתב לפני תשמיש ויש מקום לומר דישנו בכלל ג"כ הא </w:t>
      </w:r>
      <w:proofErr w:type="spellStart"/>
      <w:r w:rsidR="00912F03" w:rsidRPr="00EA43CE">
        <w:rPr>
          <w:rFonts w:ascii="FrankRuehl" w:hAnsi="FrankRuehl"/>
          <w:sz w:val="28"/>
          <w:szCs w:val="28"/>
          <w:rtl/>
        </w:rPr>
        <w:t>דאמרן</w:t>
      </w:r>
      <w:proofErr w:type="spellEnd"/>
      <w:r w:rsidR="00912F03" w:rsidRPr="00EA43CE">
        <w:rPr>
          <w:rFonts w:ascii="FrankRuehl" w:hAnsi="FrankRuehl"/>
          <w:sz w:val="28"/>
          <w:szCs w:val="28"/>
          <w:rtl/>
        </w:rPr>
        <w:t xml:space="preserve"> </w:t>
      </w:r>
      <w:r w:rsidR="00912F03" w:rsidRPr="00EA43CE">
        <w:rPr>
          <w:rFonts w:ascii="FrankRuehl" w:hAnsi="FrankRuehl"/>
          <w:sz w:val="28"/>
          <w:szCs w:val="28"/>
          <w:rtl/>
        </w:rPr>
        <w:lastRenderedPageBreak/>
        <w:t xml:space="preserve">שישמחה ויחזיק לה טובה זו קודם שאז דבר בעתו מה טוב, </w:t>
      </w:r>
      <w:proofErr w:type="spellStart"/>
      <w:r w:rsidR="00912F03" w:rsidRPr="00EA43CE">
        <w:rPr>
          <w:rFonts w:ascii="FrankRuehl" w:hAnsi="FrankRuehl"/>
          <w:sz w:val="28"/>
          <w:szCs w:val="28"/>
          <w:rtl/>
        </w:rPr>
        <w:t>ומ"ד</w:t>
      </w:r>
      <w:proofErr w:type="spellEnd"/>
      <w:r w:rsidR="00912F03" w:rsidRPr="00EA43CE">
        <w:rPr>
          <w:rFonts w:ascii="FrankRuehl" w:hAnsi="FrankRuehl"/>
          <w:sz w:val="28"/>
          <w:szCs w:val="28"/>
          <w:rtl/>
        </w:rPr>
        <w:t xml:space="preserve"> האחר שאמר ירבה בצדקה ר"ל שגם הוא יתפוס מדה טובה זו בשוק </w:t>
      </w:r>
      <w:proofErr w:type="spellStart"/>
      <w:r w:rsidR="00912F03" w:rsidRPr="00EA43CE">
        <w:rPr>
          <w:rFonts w:ascii="FrankRuehl" w:hAnsi="FrankRuehl"/>
          <w:sz w:val="28"/>
          <w:szCs w:val="28"/>
          <w:rtl/>
        </w:rPr>
        <w:t>בכספא</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ובדהבא</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דטובים</w:t>
      </w:r>
      <w:proofErr w:type="spellEnd"/>
      <w:r w:rsidR="00912F03" w:rsidRPr="00EA43CE">
        <w:rPr>
          <w:rFonts w:ascii="FrankRuehl" w:hAnsi="FrankRuehl"/>
          <w:sz w:val="28"/>
          <w:szCs w:val="28"/>
          <w:rtl/>
        </w:rPr>
        <w:t xml:space="preserve"> הב' מן הא' איש ואשה זכו, ובזה נאמר </w:t>
      </w:r>
      <w:proofErr w:type="spellStart"/>
      <w:r w:rsidR="00912F03" w:rsidRPr="00EA43CE">
        <w:rPr>
          <w:rFonts w:ascii="FrankRuehl" w:hAnsi="FrankRuehl"/>
          <w:sz w:val="28"/>
          <w:szCs w:val="28"/>
          <w:rtl/>
        </w:rPr>
        <w:t>שזש"ה</w:t>
      </w:r>
      <w:proofErr w:type="spellEnd"/>
      <w:r w:rsidR="00912F03" w:rsidRPr="00EA43CE">
        <w:rPr>
          <w:rFonts w:ascii="FrankRuehl" w:hAnsi="FrankRuehl"/>
          <w:sz w:val="28"/>
          <w:szCs w:val="28"/>
          <w:rtl/>
        </w:rPr>
        <w:t xml:space="preserve"> "אשרי כל ירא ה' ההולך בדרכיו"</w:t>
      </w:r>
      <w:r w:rsidR="00912F03" w:rsidRPr="00EA43CE">
        <w:rPr>
          <w:rStyle w:val="a5"/>
          <w:rFonts w:ascii="FrankRuehl" w:hAnsi="FrankRuehl"/>
          <w:sz w:val="28"/>
          <w:szCs w:val="28"/>
          <w:rtl/>
        </w:rPr>
        <w:footnoteReference w:id="281"/>
      </w:r>
      <w:r w:rsidR="00912F03" w:rsidRPr="00EA43CE">
        <w:rPr>
          <w:rFonts w:ascii="FrankRuehl" w:hAnsi="FrankRuehl"/>
          <w:sz w:val="28"/>
          <w:szCs w:val="28"/>
          <w:rtl/>
        </w:rPr>
        <w:t xml:space="preserve"> ר"ל מה הוא חנון וכו' אף הוא כן שירבה בצדקה ובזה </w:t>
      </w:r>
      <w:proofErr w:type="spellStart"/>
      <w:r w:rsidR="00912F03" w:rsidRPr="00EA43CE">
        <w:rPr>
          <w:rFonts w:ascii="FrankRuehl" w:hAnsi="FrankRuehl"/>
          <w:sz w:val="28"/>
          <w:szCs w:val="28"/>
          <w:rtl/>
        </w:rPr>
        <w:t>קאי</w:t>
      </w:r>
      <w:proofErr w:type="spellEnd"/>
      <w:r w:rsidR="00912F03" w:rsidRPr="00EA43CE">
        <w:rPr>
          <w:rFonts w:ascii="FrankRuehl" w:hAnsi="FrankRuehl"/>
          <w:sz w:val="28"/>
          <w:szCs w:val="28"/>
          <w:rtl/>
        </w:rPr>
        <w:t xml:space="preserve"> ב"אשרי" מי שבניו זכרים, ואמר "יגיע כפיך כי תאכל" ר"ל שנושא ונותן באמונה ואכיל </w:t>
      </w:r>
      <w:proofErr w:type="spellStart"/>
      <w:r w:rsidR="00912F03" w:rsidRPr="00EA43CE">
        <w:rPr>
          <w:rFonts w:ascii="FrankRuehl" w:hAnsi="FrankRuehl"/>
          <w:sz w:val="28"/>
          <w:szCs w:val="28"/>
          <w:rtl/>
        </w:rPr>
        <w:t>דיליה</w:t>
      </w:r>
      <w:proofErr w:type="spellEnd"/>
      <w:r w:rsidR="00912F03" w:rsidRPr="00EA43CE">
        <w:rPr>
          <w:rFonts w:ascii="FrankRuehl" w:hAnsi="FrankRuehl"/>
          <w:sz w:val="28"/>
          <w:szCs w:val="28"/>
          <w:rtl/>
        </w:rPr>
        <w:t xml:space="preserve"> ולא יערב ממון אחרים עמו, ובזה "אשריך" בעוה"ז שעושר שלו קיים ולא ימוט לעולם ואינו כסוג "ואבד העושר ההוא"</w:t>
      </w:r>
      <w:r w:rsidR="00912F03" w:rsidRPr="00EA43CE">
        <w:rPr>
          <w:rStyle w:val="a5"/>
          <w:rFonts w:ascii="FrankRuehl" w:hAnsi="FrankRuehl"/>
          <w:sz w:val="28"/>
          <w:szCs w:val="28"/>
          <w:rtl/>
        </w:rPr>
        <w:footnoteReference w:id="282"/>
      </w:r>
      <w:r w:rsidR="00912F03" w:rsidRPr="00EA43CE">
        <w:rPr>
          <w:rFonts w:ascii="FrankRuehl" w:hAnsi="FrankRuehl"/>
          <w:sz w:val="28"/>
          <w:szCs w:val="28"/>
          <w:rtl/>
        </w:rPr>
        <w:t xml:space="preserve"> בגזל דלות ובמוטב </w:t>
      </w:r>
      <w:proofErr w:type="spellStart"/>
      <w:r w:rsidR="00912F03" w:rsidRPr="00EA43CE">
        <w:rPr>
          <w:rFonts w:ascii="FrankRuehl" w:hAnsi="FrankRuehl"/>
          <w:sz w:val="28"/>
          <w:szCs w:val="28"/>
          <w:rtl/>
        </w:rPr>
        <w:t>תלתא</w:t>
      </w:r>
      <w:proofErr w:type="spellEnd"/>
      <w:r w:rsidR="00912F03" w:rsidRPr="00EA43CE">
        <w:rPr>
          <w:rStyle w:val="a5"/>
          <w:rFonts w:ascii="FrankRuehl" w:hAnsi="FrankRuehl"/>
          <w:sz w:val="28"/>
          <w:szCs w:val="28"/>
          <w:rtl/>
        </w:rPr>
        <w:footnoteReference w:id="283"/>
      </w:r>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כחדא</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ה"ל</w:t>
      </w:r>
      <w:proofErr w:type="spellEnd"/>
      <w:r w:rsidR="00912F03" w:rsidRPr="00EA43CE">
        <w:rPr>
          <w:rFonts w:ascii="FrankRuehl" w:hAnsi="FrankRuehl"/>
          <w:sz w:val="28"/>
          <w:szCs w:val="28"/>
          <w:rtl/>
        </w:rPr>
        <w:t xml:space="preserve"> חזקה </w:t>
      </w:r>
      <w:proofErr w:type="spellStart"/>
      <w:r w:rsidR="00912F03" w:rsidRPr="00EA43CE">
        <w:rPr>
          <w:rFonts w:ascii="FrankRuehl" w:hAnsi="FrankRuehl"/>
          <w:sz w:val="28"/>
          <w:szCs w:val="28"/>
          <w:rtl/>
        </w:rPr>
        <w:t>אלימתא</w:t>
      </w:r>
      <w:proofErr w:type="spellEnd"/>
      <w:r w:rsidR="00912F03" w:rsidRPr="00EA43CE">
        <w:rPr>
          <w:rFonts w:ascii="FrankRuehl" w:hAnsi="FrankRuehl"/>
          <w:sz w:val="28"/>
          <w:szCs w:val="28"/>
          <w:rtl/>
        </w:rPr>
        <w:t xml:space="preserve"> וגם "וטוב לך" לעולם הבא </w:t>
      </w:r>
      <w:proofErr w:type="spellStart"/>
      <w:r w:rsidR="00912F03" w:rsidRPr="00EA43CE">
        <w:rPr>
          <w:rFonts w:ascii="FrankRuehl" w:hAnsi="FrankRuehl"/>
          <w:sz w:val="28"/>
          <w:szCs w:val="28"/>
          <w:rtl/>
        </w:rPr>
        <w:t>דבזה</w:t>
      </w:r>
      <w:proofErr w:type="spellEnd"/>
      <w:r w:rsidR="00912F03" w:rsidRPr="00EA43CE">
        <w:rPr>
          <w:rFonts w:ascii="FrankRuehl" w:hAnsi="FrankRuehl"/>
          <w:sz w:val="28"/>
          <w:szCs w:val="28"/>
          <w:rtl/>
        </w:rPr>
        <w:t xml:space="preserve"> כאלו קיים כל התורה, שבא חבקוק והעמידן על אחד שנאמר "וצדיק באמונתו יחיה"</w:t>
      </w:r>
      <w:r w:rsidR="00912F03" w:rsidRPr="00EA43CE">
        <w:rPr>
          <w:rStyle w:val="a5"/>
          <w:rFonts w:ascii="FrankRuehl" w:hAnsi="FrankRuehl"/>
          <w:sz w:val="28"/>
          <w:szCs w:val="28"/>
          <w:rtl/>
        </w:rPr>
        <w:footnoteReference w:id="284"/>
      </w:r>
      <w:r w:rsidR="00912F03" w:rsidRPr="00EA43CE">
        <w:rPr>
          <w:rFonts w:ascii="FrankRuehl" w:hAnsi="FrankRuehl"/>
          <w:sz w:val="28"/>
          <w:szCs w:val="28"/>
          <w:rtl/>
        </w:rPr>
        <w:t xml:space="preserve">, ועוד בה "אשתך כגפן </w:t>
      </w:r>
      <w:proofErr w:type="spellStart"/>
      <w:r w:rsidR="00912F03" w:rsidRPr="00EA43CE">
        <w:rPr>
          <w:rFonts w:ascii="FrankRuehl" w:hAnsi="FrankRuehl"/>
          <w:sz w:val="28"/>
          <w:szCs w:val="28"/>
          <w:rtl/>
        </w:rPr>
        <w:t>פוריה</w:t>
      </w:r>
      <w:proofErr w:type="spellEnd"/>
      <w:r w:rsidR="00912F03" w:rsidRPr="00EA43CE">
        <w:rPr>
          <w:rFonts w:ascii="FrankRuehl" w:hAnsi="FrankRuehl"/>
          <w:sz w:val="28"/>
          <w:szCs w:val="28"/>
          <w:rtl/>
        </w:rPr>
        <w:t xml:space="preserve"> בירכתי ביתך" שגם אשתו בביתו נדיב נדיבות ועץ עושה פרי והוא בסוג "אמרו צדיק כי טוב כי פרי מעלליהם יאכלו"</w:t>
      </w:r>
      <w:r w:rsidR="00912F03" w:rsidRPr="00EA43CE">
        <w:rPr>
          <w:rStyle w:val="a5"/>
          <w:rFonts w:ascii="FrankRuehl" w:hAnsi="FrankRuehl"/>
          <w:sz w:val="28"/>
          <w:szCs w:val="28"/>
          <w:rtl/>
        </w:rPr>
        <w:footnoteReference w:id="285"/>
      </w:r>
      <w:r w:rsidR="00912F03" w:rsidRPr="00EA43CE">
        <w:rPr>
          <w:rFonts w:ascii="FrankRuehl" w:hAnsi="FrankRuehl"/>
          <w:sz w:val="28"/>
          <w:szCs w:val="28"/>
          <w:rtl/>
        </w:rPr>
        <w:t xml:space="preserve"> שהוא טוב לשמים ולבריות ומקרבה </w:t>
      </w:r>
      <w:proofErr w:type="spellStart"/>
      <w:r w:rsidR="00912F03" w:rsidRPr="00EA43CE">
        <w:rPr>
          <w:rFonts w:ascii="FrankRuehl" w:hAnsi="FrankRuehl"/>
          <w:sz w:val="28"/>
          <w:szCs w:val="28"/>
          <w:rtl/>
        </w:rPr>
        <w:t>הנייתה</w:t>
      </w:r>
      <w:proofErr w:type="spellEnd"/>
      <w:r w:rsidR="00912F03" w:rsidRPr="00EA43CE">
        <w:rPr>
          <w:rFonts w:ascii="FrankRuehl" w:hAnsi="FrankRuehl"/>
          <w:sz w:val="28"/>
          <w:szCs w:val="28"/>
          <w:rtl/>
        </w:rPr>
        <w:t>, וגם יש בכלל שהיא זריזה בעשיית הפרי שלה בלא לחם עצלות ובזה מובטח לך ש"בניך כשתילי זיתים" שיהיו כולם בנים זכרים, והם יושבים תדיר בביתך "סביב לשולחנך" ולא כמו הבנות שהולכות לבעליהן, וסיים "הנה כי כן יבורך גבר ירא ה' " על שהלך בדרכי ה' והוא "</w:t>
      </w:r>
      <w:r w:rsidR="00912F03" w:rsidRPr="00EA43CE">
        <w:rPr>
          <w:rFonts w:ascii="FrankRuehl" w:hAnsi="FrankRuehl"/>
          <w:b/>
          <w:bCs/>
          <w:sz w:val="28"/>
          <w:szCs w:val="28"/>
          <w:rtl/>
        </w:rPr>
        <w:t>ג</w:t>
      </w:r>
      <w:r w:rsidR="00912F03" w:rsidRPr="00EA43CE">
        <w:rPr>
          <w:rFonts w:ascii="FrankRuehl" w:hAnsi="FrankRuehl"/>
          <w:sz w:val="28"/>
          <w:szCs w:val="28"/>
          <w:rtl/>
        </w:rPr>
        <w:t>ומל חסד "</w:t>
      </w:r>
      <w:r w:rsidR="00912F03" w:rsidRPr="00EA43CE">
        <w:rPr>
          <w:rFonts w:ascii="FrankRuehl" w:hAnsi="FrankRuehl"/>
          <w:b/>
          <w:bCs/>
          <w:sz w:val="28"/>
          <w:szCs w:val="28"/>
          <w:rtl/>
        </w:rPr>
        <w:t>ב</w:t>
      </w:r>
      <w:r w:rsidR="00912F03" w:rsidRPr="00EA43CE">
        <w:rPr>
          <w:rFonts w:ascii="FrankRuehl" w:hAnsi="FrankRuehl"/>
          <w:sz w:val="28"/>
          <w:szCs w:val="28"/>
          <w:rtl/>
        </w:rPr>
        <w:t>יישן "</w:t>
      </w:r>
      <w:r w:rsidR="00912F03" w:rsidRPr="00EA43CE">
        <w:rPr>
          <w:rFonts w:ascii="FrankRuehl" w:hAnsi="FrankRuehl"/>
          <w:b/>
          <w:bCs/>
          <w:sz w:val="28"/>
          <w:szCs w:val="28"/>
          <w:rtl/>
        </w:rPr>
        <w:t>ר</w:t>
      </w:r>
      <w:r w:rsidR="00912F03" w:rsidRPr="00EA43CE">
        <w:rPr>
          <w:rFonts w:ascii="FrankRuehl" w:hAnsi="FrankRuehl"/>
          <w:sz w:val="28"/>
          <w:szCs w:val="28"/>
          <w:rtl/>
        </w:rPr>
        <w:t xml:space="preserve">חמן הרמוזים במילת </w:t>
      </w:r>
      <w:proofErr w:type="spellStart"/>
      <w:r w:rsidR="00912F03" w:rsidRPr="00EA43CE">
        <w:rPr>
          <w:rFonts w:ascii="FrankRuehl" w:hAnsi="FrankRuehl"/>
          <w:sz w:val="28"/>
          <w:szCs w:val="28"/>
          <w:rtl/>
        </w:rPr>
        <w:t>גב"ר</w:t>
      </w:r>
      <w:proofErr w:type="spellEnd"/>
      <w:r w:rsidR="00912F03" w:rsidRPr="00EA43CE">
        <w:rPr>
          <w:rFonts w:ascii="FrankRuehl" w:hAnsi="FrankRuehl"/>
          <w:sz w:val="28"/>
          <w:szCs w:val="28"/>
          <w:rtl/>
        </w:rPr>
        <w:t xml:space="preserve">, ומזה נאמר </w:t>
      </w:r>
      <w:proofErr w:type="spellStart"/>
      <w:r w:rsidR="00912F03" w:rsidRPr="00EA43CE">
        <w:rPr>
          <w:rFonts w:ascii="FrankRuehl" w:hAnsi="FrankRuehl"/>
          <w:sz w:val="28"/>
          <w:szCs w:val="28"/>
          <w:rtl/>
        </w:rPr>
        <w:t>דזש"ה</w:t>
      </w:r>
      <w:proofErr w:type="spellEnd"/>
      <w:r w:rsidR="00912F03" w:rsidRPr="00EA43CE">
        <w:rPr>
          <w:rFonts w:ascii="FrankRuehl" w:hAnsi="FrankRuehl"/>
          <w:sz w:val="28"/>
          <w:szCs w:val="28"/>
          <w:rtl/>
        </w:rPr>
        <w:t xml:space="preserve"> "איש </w:t>
      </w:r>
      <w:proofErr w:type="spellStart"/>
      <w:r w:rsidR="00912F03" w:rsidRPr="00EA43CE">
        <w:rPr>
          <w:rFonts w:ascii="FrankRuehl" w:hAnsi="FrankRuehl"/>
          <w:sz w:val="28"/>
          <w:szCs w:val="28"/>
          <w:rtl/>
        </w:rPr>
        <w:t>אמו</w:t>
      </w:r>
      <w:proofErr w:type="spellEnd"/>
      <w:r w:rsidR="00912F03" w:rsidRPr="00EA43CE">
        <w:rPr>
          <w:rFonts w:ascii="FrankRuehl" w:hAnsi="FrankRuehl"/>
          <w:sz w:val="28"/>
          <w:szCs w:val="28"/>
          <w:rtl/>
        </w:rPr>
        <w:t xml:space="preserve"> ואביו תיראו"</w:t>
      </w:r>
      <w:r w:rsidR="00912F03" w:rsidRPr="00EA43CE">
        <w:rPr>
          <w:rStyle w:val="a5"/>
          <w:rFonts w:ascii="FrankRuehl" w:hAnsi="FrankRuehl"/>
          <w:sz w:val="28"/>
          <w:szCs w:val="28"/>
          <w:rtl/>
        </w:rPr>
        <w:footnoteReference w:id="286"/>
      </w:r>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דקאמר</w:t>
      </w:r>
      <w:proofErr w:type="spellEnd"/>
      <w:r w:rsidR="00912F03" w:rsidRPr="00EA43CE">
        <w:rPr>
          <w:rFonts w:ascii="FrankRuehl" w:hAnsi="FrankRuehl"/>
          <w:sz w:val="28"/>
          <w:szCs w:val="28"/>
          <w:rtl/>
        </w:rPr>
        <w:t xml:space="preserve"> איש והקדים </w:t>
      </w:r>
      <w:proofErr w:type="spellStart"/>
      <w:r w:rsidR="00912F03" w:rsidRPr="00EA43CE">
        <w:rPr>
          <w:rFonts w:ascii="FrankRuehl" w:hAnsi="FrankRuehl"/>
          <w:sz w:val="28"/>
          <w:szCs w:val="28"/>
          <w:rtl/>
        </w:rPr>
        <w:t>אמו</w:t>
      </w:r>
      <w:proofErr w:type="spellEnd"/>
      <w:r w:rsidR="00912F03" w:rsidRPr="00EA43CE">
        <w:rPr>
          <w:rFonts w:ascii="FrankRuehl" w:hAnsi="FrankRuehl"/>
          <w:sz w:val="28"/>
          <w:szCs w:val="28"/>
          <w:rtl/>
        </w:rPr>
        <w:t xml:space="preserve"> על שהיא שעמדה לו שבא לעולם, ולכן אמר הכתוב "בן חכם ישמח אב"</w:t>
      </w:r>
      <w:r w:rsidR="00912F03" w:rsidRPr="00EA43CE">
        <w:rPr>
          <w:rStyle w:val="a5"/>
          <w:rFonts w:ascii="FrankRuehl" w:hAnsi="FrankRuehl"/>
          <w:sz w:val="28"/>
          <w:szCs w:val="28"/>
          <w:rtl/>
        </w:rPr>
        <w:footnoteReference w:id="287"/>
      </w:r>
      <w:r w:rsidR="00912F03" w:rsidRPr="00EA43CE">
        <w:rPr>
          <w:rFonts w:ascii="FrankRuehl" w:hAnsi="FrankRuehl"/>
          <w:sz w:val="28"/>
          <w:szCs w:val="28"/>
          <w:rtl/>
        </w:rPr>
        <w:t xml:space="preserve"> שכמעט מצא אותו מציאה על ידי אשתו וכל שכן </w:t>
      </w:r>
      <w:proofErr w:type="spellStart"/>
      <w:r w:rsidR="00912F03" w:rsidRPr="00EA43CE">
        <w:rPr>
          <w:rFonts w:ascii="FrankRuehl" w:hAnsi="FrankRuehl"/>
          <w:sz w:val="28"/>
          <w:szCs w:val="28"/>
          <w:rtl/>
        </w:rPr>
        <w:t>אמו</w:t>
      </w:r>
      <w:proofErr w:type="spellEnd"/>
      <w:r w:rsidR="00912F03" w:rsidRPr="00EA43CE">
        <w:rPr>
          <w:rFonts w:ascii="FrankRuehl" w:hAnsi="FrankRuehl"/>
          <w:sz w:val="28"/>
          <w:szCs w:val="28"/>
          <w:rtl/>
        </w:rPr>
        <w:t xml:space="preserve">, ובבן "כסיל" אמר "תוגת </w:t>
      </w:r>
      <w:proofErr w:type="spellStart"/>
      <w:r w:rsidR="00912F03" w:rsidRPr="00EA43CE">
        <w:rPr>
          <w:rFonts w:ascii="FrankRuehl" w:hAnsi="FrankRuehl"/>
          <w:sz w:val="28"/>
          <w:szCs w:val="28"/>
          <w:rtl/>
        </w:rPr>
        <w:t>אמו</w:t>
      </w:r>
      <w:proofErr w:type="spellEnd"/>
      <w:r w:rsidR="00912F03" w:rsidRPr="00EA43CE">
        <w:rPr>
          <w:rFonts w:ascii="FrankRuehl" w:hAnsi="FrankRuehl"/>
          <w:sz w:val="28"/>
          <w:szCs w:val="28"/>
          <w:rtl/>
        </w:rPr>
        <w:t xml:space="preserve">" וודאי על שהיא הזריעה תחילה והביאה "בן כסיל תוגת </w:t>
      </w:r>
      <w:proofErr w:type="spellStart"/>
      <w:r w:rsidR="00912F03" w:rsidRPr="00EA43CE">
        <w:rPr>
          <w:rFonts w:ascii="FrankRuehl" w:hAnsi="FrankRuehl"/>
          <w:sz w:val="28"/>
          <w:szCs w:val="28"/>
          <w:rtl/>
        </w:rPr>
        <w:t>אמו</w:t>
      </w:r>
      <w:proofErr w:type="spellEnd"/>
      <w:r w:rsidR="00912F03" w:rsidRPr="00EA43CE">
        <w:rPr>
          <w:rFonts w:ascii="FrankRuehl" w:hAnsi="FrankRuehl"/>
          <w:sz w:val="28"/>
          <w:szCs w:val="28"/>
          <w:rtl/>
        </w:rPr>
        <w:t xml:space="preserve">" וודאי, ובזה אמר </w:t>
      </w:r>
      <w:proofErr w:type="spellStart"/>
      <w:r w:rsidR="00912F03" w:rsidRPr="00EA43CE">
        <w:rPr>
          <w:rFonts w:ascii="FrankRuehl" w:hAnsi="FrankRuehl"/>
          <w:sz w:val="28"/>
          <w:szCs w:val="28"/>
          <w:rtl/>
        </w:rPr>
        <w:t>חדאן</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חברייא</w:t>
      </w:r>
      <w:proofErr w:type="spellEnd"/>
      <w:r w:rsidR="00912F03" w:rsidRPr="00EA43CE">
        <w:rPr>
          <w:rFonts w:ascii="FrankRuehl" w:hAnsi="FrankRuehl"/>
          <w:sz w:val="28"/>
          <w:szCs w:val="28"/>
          <w:rtl/>
        </w:rPr>
        <w:t xml:space="preserve"> ה' </w:t>
      </w:r>
      <w:proofErr w:type="spellStart"/>
      <w:r w:rsidR="00912F03" w:rsidRPr="00EA43CE">
        <w:rPr>
          <w:rFonts w:ascii="FrankRuehl" w:hAnsi="FrankRuehl"/>
          <w:sz w:val="28"/>
          <w:szCs w:val="28"/>
          <w:rtl/>
        </w:rPr>
        <w:t>יחיהו</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דמ"ה</w:t>
      </w:r>
      <w:proofErr w:type="spellEnd"/>
      <w:r w:rsidR="00912F03" w:rsidRPr="00EA43CE">
        <w:rPr>
          <w:rFonts w:ascii="FrankRuehl" w:hAnsi="FrankRuehl"/>
          <w:sz w:val="28"/>
          <w:szCs w:val="28"/>
          <w:rtl/>
        </w:rPr>
        <w:t xml:space="preserve"> אמר הכתוב "את אביה היא מחללת"</w:t>
      </w:r>
      <w:r w:rsidR="00912F03" w:rsidRPr="00EA43CE">
        <w:rPr>
          <w:rStyle w:val="a5"/>
          <w:rFonts w:ascii="FrankRuehl" w:hAnsi="FrankRuehl"/>
          <w:sz w:val="28"/>
          <w:szCs w:val="28"/>
          <w:rtl/>
        </w:rPr>
        <w:footnoteReference w:id="288"/>
      </w:r>
      <w:r w:rsidR="00912F03" w:rsidRPr="00EA43CE">
        <w:rPr>
          <w:rFonts w:ascii="FrankRuehl" w:hAnsi="FrankRuehl"/>
          <w:sz w:val="28"/>
          <w:szCs w:val="28"/>
          <w:rtl/>
        </w:rPr>
        <w:t xml:space="preserve"> על שהזריע תחילה והביא זה הבת ומשום הכי לא אמר ג"כ על אמה, ומזה אפשר </w:t>
      </w:r>
      <w:proofErr w:type="spellStart"/>
      <w:r w:rsidR="00912F03" w:rsidRPr="00EA43CE">
        <w:rPr>
          <w:rFonts w:ascii="FrankRuehl" w:hAnsi="FrankRuehl"/>
          <w:sz w:val="28"/>
          <w:szCs w:val="28"/>
          <w:rtl/>
        </w:rPr>
        <w:t>דזש"ה</w:t>
      </w:r>
      <w:proofErr w:type="spellEnd"/>
      <w:r w:rsidR="00912F03" w:rsidRPr="00EA43CE">
        <w:rPr>
          <w:rFonts w:ascii="FrankRuehl" w:hAnsi="FrankRuehl"/>
          <w:sz w:val="28"/>
          <w:szCs w:val="28"/>
          <w:rtl/>
        </w:rPr>
        <w:t xml:space="preserve"> "שש אנכי על אמרתך כמוצא שלל רב"</w:t>
      </w:r>
      <w:r w:rsidR="00912F03" w:rsidRPr="00EA43CE">
        <w:rPr>
          <w:rStyle w:val="a5"/>
          <w:rFonts w:ascii="FrankRuehl" w:hAnsi="FrankRuehl"/>
          <w:sz w:val="28"/>
          <w:szCs w:val="28"/>
          <w:rtl/>
        </w:rPr>
        <w:footnoteReference w:id="289"/>
      </w:r>
      <w:r w:rsidR="00912F03" w:rsidRPr="00EA43CE">
        <w:rPr>
          <w:rFonts w:ascii="FrankRuehl" w:hAnsi="FrankRuehl"/>
          <w:sz w:val="28"/>
          <w:szCs w:val="28"/>
          <w:rtl/>
        </w:rPr>
        <w:t xml:space="preserve"> זו היא אמרת ה' צרופה זו 'מילה' כמו מציאה ע"י </w:t>
      </w:r>
      <w:proofErr w:type="spellStart"/>
      <w:r w:rsidR="00912F03" w:rsidRPr="00EA43CE">
        <w:rPr>
          <w:rFonts w:ascii="FrankRuehl" w:hAnsi="FrankRuehl"/>
          <w:sz w:val="28"/>
          <w:szCs w:val="28"/>
          <w:rtl/>
        </w:rPr>
        <w:t>שהאשה</w:t>
      </w:r>
      <w:proofErr w:type="spellEnd"/>
      <w:r w:rsidR="00912F03" w:rsidRPr="00EA43CE">
        <w:rPr>
          <w:rFonts w:ascii="FrankRuehl" w:hAnsi="FrankRuehl"/>
          <w:sz w:val="28"/>
          <w:szCs w:val="28"/>
          <w:rtl/>
        </w:rPr>
        <w:t xml:space="preserve"> הזריעה תחילה </w:t>
      </w:r>
      <w:proofErr w:type="spellStart"/>
      <w:r w:rsidR="00912F03" w:rsidRPr="00EA43CE">
        <w:rPr>
          <w:rFonts w:ascii="FrankRuehl" w:hAnsi="FrankRuehl"/>
          <w:sz w:val="28"/>
          <w:szCs w:val="28"/>
          <w:rtl/>
        </w:rPr>
        <w:t>והוי</w:t>
      </w:r>
      <w:proofErr w:type="spellEnd"/>
      <w:r w:rsidR="00912F03" w:rsidRPr="00EA43CE">
        <w:rPr>
          <w:rFonts w:ascii="FrankRuehl" w:hAnsi="FrankRuehl"/>
          <w:sz w:val="28"/>
          <w:szCs w:val="28"/>
          <w:rtl/>
        </w:rPr>
        <w:t xml:space="preserve"> שפיר כמו מציאה, ובזה יובן מש"ה "הנה נחלת ה' בנים שכר פרי הבטן"</w:t>
      </w:r>
      <w:r w:rsidR="00912F03" w:rsidRPr="00EA43CE">
        <w:rPr>
          <w:rStyle w:val="a5"/>
          <w:rFonts w:ascii="FrankRuehl" w:hAnsi="FrankRuehl"/>
          <w:sz w:val="28"/>
          <w:szCs w:val="28"/>
          <w:rtl/>
        </w:rPr>
        <w:footnoteReference w:id="290"/>
      </w:r>
      <w:r w:rsidR="00912F03" w:rsidRPr="00EA43CE">
        <w:rPr>
          <w:rFonts w:ascii="FrankRuehl" w:hAnsi="FrankRuehl"/>
          <w:sz w:val="28"/>
          <w:szCs w:val="28"/>
          <w:rtl/>
        </w:rPr>
        <w:t xml:space="preserve"> וגו' </w:t>
      </w:r>
      <w:proofErr w:type="spellStart"/>
      <w:r w:rsidR="00912F03" w:rsidRPr="00EA43CE">
        <w:rPr>
          <w:rFonts w:ascii="FrankRuehl" w:hAnsi="FrankRuehl"/>
          <w:sz w:val="28"/>
          <w:szCs w:val="28"/>
          <w:rtl/>
        </w:rPr>
        <w:t>ור"ל</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דעיקר</w:t>
      </w:r>
      <w:proofErr w:type="spellEnd"/>
      <w:r w:rsidR="00912F03" w:rsidRPr="00EA43CE">
        <w:rPr>
          <w:rFonts w:ascii="FrankRuehl" w:hAnsi="FrankRuehl"/>
          <w:sz w:val="28"/>
          <w:szCs w:val="28"/>
          <w:rtl/>
        </w:rPr>
        <w:t xml:space="preserve"> נחלת בנים זכרים </w:t>
      </w:r>
      <w:proofErr w:type="spellStart"/>
      <w:r w:rsidR="00912F03" w:rsidRPr="00EA43CE">
        <w:rPr>
          <w:rFonts w:ascii="FrankRuehl" w:hAnsi="FrankRuehl"/>
          <w:sz w:val="28"/>
          <w:szCs w:val="28"/>
          <w:rtl/>
        </w:rPr>
        <w:t>הכל</w:t>
      </w:r>
      <w:proofErr w:type="spellEnd"/>
      <w:r w:rsidR="00912F03" w:rsidRPr="00EA43CE">
        <w:rPr>
          <w:rFonts w:ascii="FrankRuehl" w:hAnsi="FrankRuehl"/>
          <w:sz w:val="28"/>
          <w:szCs w:val="28"/>
          <w:rtl/>
        </w:rPr>
        <w:t xml:space="preserve"> פרי הבטן מבטנה של </w:t>
      </w:r>
      <w:proofErr w:type="spellStart"/>
      <w:r w:rsidR="00912F03" w:rsidRPr="00EA43CE">
        <w:rPr>
          <w:rFonts w:ascii="FrankRuehl" w:hAnsi="FrankRuehl"/>
          <w:sz w:val="28"/>
          <w:szCs w:val="28"/>
          <w:rtl/>
        </w:rPr>
        <w:t>אשה</w:t>
      </w:r>
      <w:proofErr w:type="spellEnd"/>
      <w:r w:rsidR="00912F03" w:rsidRPr="00EA43CE">
        <w:rPr>
          <w:rFonts w:ascii="FrankRuehl" w:hAnsi="FrankRuehl"/>
          <w:sz w:val="28"/>
          <w:szCs w:val="28"/>
          <w:rtl/>
        </w:rPr>
        <w:t xml:space="preserve"> וללמדך </w:t>
      </w:r>
      <w:proofErr w:type="spellStart"/>
      <w:r w:rsidR="00912F03" w:rsidRPr="00EA43CE">
        <w:rPr>
          <w:rFonts w:ascii="FrankRuehl" w:hAnsi="FrankRuehl"/>
          <w:sz w:val="28"/>
          <w:szCs w:val="28"/>
          <w:rtl/>
        </w:rPr>
        <w:t>שהכל</w:t>
      </w:r>
      <w:proofErr w:type="spellEnd"/>
      <w:r w:rsidR="00912F03" w:rsidRPr="00EA43CE">
        <w:rPr>
          <w:rFonts w:ascii="FrankRuehl" w:hAnsi="FrankRuehl"/>
          <w:sz w:val="28"/>
          <w:szCs w:val="28"/>
          <w:rtl/>
        </w:rPr>
        <w:t xml:space="preserve"> מן </w:t>
      </w:r>
      <w:proofErr w:type="spellStart"/>
      <w:r w:rsidR="00912F03" w:rsidRPr="00EA43CE">
        <w:rPr>
          <w:rFonts w:ascii="FrankRuehl" w:hAnsi="FrankRuehl"/>
          <w:sz w:val="28"/>
          <w:szCs w:val="28"/>
          <w:rtl/>
        </w:rPr>
        <w:t>האשה</w:t>
      </w:r>
      <w:proofErr w:type="spellEnd"/>
      <w:r w:rsidR="00912F03" w:rsidRPr="00EA43CE">
        <w:rPr>
          <w:rFonts w:ascii="FrankRuehl" w:hAnsi="FrankRuehl"/>
          <w:sz w:val="28"/>
          <w:szCs w:val="28"/>
          <w:rtl/>
        </w:rPr>
        <w:t xml:space="preserve"> אם </w:t>
      </w:r>
      <w:proofErr w:type="spellStart"/>
      <w:r w:rsidR="00912F03" w:rsidRPr="00EA43CE">
        <w:rPr>
          <w:rFonts w:ascii="FrankRuehl" w:hAnsi="FrankRuehl"/>
          <w:sz w:val="28"/>
          <w:szCs w:val="28"/>
          <w:rtl/>
        </w:rPr>
        <w:t>היתה</w:t>
      </w:r>
      <w:proofErr w:type="spellEnd"/>
      <w:r w:rsidR="00912F03" w:rsidRPr="00EA43CE">
        <w:rPr>
          <w:rFonts w:ascii="FrankRuehl" w:hAnsi="FrankRuehl"/>
          <w:sz w:val="28"/>
          <w:szCs w:val="28"/>
          <w:rtl/>
        </w:rPr>
        <w:t xml:space="preserve"> זריזה בפרי בטנה ולהזריע תחלה אז מנחילה ה' בנים זכרים, ומכלל הן אתה שומע לאו, וסיים "</w:t>
      </w:r>
      <w:proofErr w:type="spellStart"/>
      <w:r w:rsidR="00912F03" w:rsidRPr="00EA43CE">
        <w:rPr>
          <w:rFonts w:ascii="FrankRuehl" w:hAnsi="FrankRuehl"/>
          <w:sz w:val="28"/>
          <w:szCs w:val="28"/>
          <w:rtl/>
        </w:rPr>
        <w:t>כחצים</w:t>
      </w:r>
      <w:proofErr w:type="spellEnd"/>
      <w:r w:rsidR="00912F03" w:rsidRPr="00EA43CE">
        <w:rPr>
          <w:rFonts w:ascii="FrankRuehl" w:hAnsi="FrankRuehl"/>
          <w:sz w:val="28"/>
          <w:szCs w:val="28"/>
          <w:rtl/>
        </w:rPr>
        <w:t xml:space="preserve"> ביד </w:t>
      </w:r>
      <w:proofErr w:type="spellStart"/>
      <w:r w:rsidR="00912F03" w:rsidRPr="00EA43CE">
        <w:rPr>
          <w:rFonts w:ascii="FrankRuehl" w:hAnsi="FrankRuehl"/>
          <w:sz w:val="28"/>
          <w:szCs w:val="28"/>
          <w:rtl/>
        </w:rPr>
        <w:t>גבור</w:t>
      </w:r>
      <w:proofErr w:type="spellEnd"/>
      <w:r w:rsidR="00912F03" w:rsidRPr="00EA43CE">
        <w:rPr>
          <w:rFonts w:ascii="FrankRuehl" w:hAnsi="FrankRuehl"/>
          <w:sz w:val="28"/>
          <w:szCs w:val="28"/>
          <w:rtl/>
        </w:rPr>
        <w:t xml:space="preserve"> כן בני </w:t>
      </w:r>
      <w:r w:rsidR="00912F03" w:rsidRPr="00EA43CE">
        <w:rPr>
          <w:rFonts w:ascii="FrankRuehl" w:hAnsi="FrankRuehl"/>
          <w:sz w:val="28"/>
          <w:szCs w:val="28"/>
          <w:rtl/>
        </w:rPr>
        <w:lastRenderedPageBreak/>
        <w:t xml:space="preserve">הנעורים" ר"ל כמו </w:t>
      </w:r>
      <w:proofErr w:type="spellStart"/>
      <w:r w:rsidR="00912F03" w:rsidRPr="00EA43CE">
        <w:rPr>
          <w:rFonts w:ascii="FrankRuehl" w:hAnsi="FrankRuehl"/>
          <w:sz w:val="28"/>
          <w:szCs w:val="28"/>
          <w:rtl/>
        </w:rPr>
        <w:t>החצים</w:t>
      </w:r>
      <w:proofErr w:type="spellEnd"/>
      <w:r w:rsidR="00912F03" w:rsidRPr="00EA43CE">
        <w:rPr>
          <w:rFonts w:ascii="FrankRuehl" w:hAnsi="FrankRuehl"/>
          <w:sz w:val="28"/>
          <w:szCs w:val="28"/>
          <w:rtl/>
        </w:rPr>
        <w:t xml:space="preserve"> ביד </w:t>
      </w:r>
      <w:proofErr w:type="spellStart"/>
      <w:r w:rsidR="00912F03" w:rsidRPr="00EA43CE">
        <w:rPr>
          <w:rFonts w:ascii="FrankRuehl" w:hAnsi="FrankRuehl"/>
          <w:sz w:val="28"/>
          <w:szCs w:val="28"/>
          <w:rtl/>
        </w:rPr>
        <w:t>גבורים</w:t>
      </w:r>
      <w:proofErr w:type="spellEnd"/>
      <w:r w:rsidR="00912F03" w:rsidRPr="00EA43CE">
        <w:rPr>
          <w:rFonts w:ascii="FrankRuehl" w:hAnsi="FrankRuehl"/>
          <w:sz w:val="28"/>
          <w:szCs w:val="28"/>
          <w:rtl/>
        </w:rPr>
        <w:t xml:space="preserve"> שממהרים לצאת, כן "בני הנעורים" ר"ל הזרע שממהר לצאת מבטן של </w:t>
      </w:r>
      <w:proofErr w:type="spellStart"/>
      <w:r w:rsidR="00912F03" w:rsidRPr="00EA43CE">
        <w:rPr>
          <w:rFonts w:ascii="FrankRuehl" w:hAnsi="FrankRuehl"/>
          <w:sz w:val="28"/>
          <w:szCs w:val="28"/>
          <w:rtl/>
        </w:rPr>
        <w:t>אשה</w:t>
      </w:r>
      <w:proofErr w:type="spellEnd"/>
      <w:r w:rsidR="00912F03" w:rsidRPr="00EA43CE">
        <w:rPr>
          <w:rFonts w:ascii="FrankRuehl" w:hAnsi="FrankRuehl"/>
          <w:sz w:val="28"/>
          <w:szCs w:val="28"/>
          <w:rtl/>
        </w:rPr>
        <w:t xml:space="preserve"> וסיים "אשרי הגבר אשר מלא את אשפתו מהם" ר"ל שקודם קדמה </w:t>
      </w:r>
      <w:proofErr w:type="spellStart"/>
      <w:r w:rsidR="00912F03" w:rsidRPr="00EA43CE">
        <w:rPr>
          <w:rFonts w:ascii="FrankRuehl" w:hAnsi="FrankRuehl"/>
          <w:sz w:val="28"/>
          <w:szCs w:val="28"/>
          <w:rtl/>
        </w:rPr>
        <w:t>ואתיא</w:t>
      </w:r>
      <w:proofErr w:type="spellEnd"/>
      <w:r w:rsidR="00912F03" w:rsidRPr="00EA43CE">
        <w:rPr>
          <w:rFonts w:ascii="FrankRuehl" w:hAnsi="FrankRuehl"/>
          <w:sz w:val="28"/>
          <w:szCs w:val="28"/>
          <w:rtl/>
        </w:rPr>
        <w:t xml:space="preserve"> זרע </w:t>
      </w:r>
      <w:proofErr w:type="spellStart"/>
      <w:r w:rsidR="00912F03" w:rsidRPr="00EA43CE">
        <w:rPr>
          <w:rFonts w:ascii="FrankRuehl" w:hAnsi="FrankRuehl"/>
          <w:sz w:val="28"/>
          <w:szCs w:val="28"/>
          <w:rtl/>
        </w:rPr>
        <w:t>מעליא</w:t>
      </w:r>
      <w:proofErr w:type="spellEnd"/>
      <w:r w:rsidR="00912F03" w:rsidRPr="00EA43CE">
        <w:rPr>
          <w:rFonts w:ascii="FrankRuehl" w:hAnsi="FrankRuehl"/>
          <w:sz w:val="28"/>
          <w:szCs w:val="28"/>
          <w:rtl/>
        </w:rPr>
        <w:t xml:space="preserve"> מבטנה של </w:t>
      </w:r>
      <w:proofErr w:type="spellStart"/>
      <w:r w:rsidR="00912F03" w:rsidRPr="00EA43CE">
        <w:rPr>
          <w:rFonts w:ascii="FrankRuehl" w:hAnsi="FrankRuehl"/>
          <w:sz w:val="28"/>
          <w:szCs w:val="28"/>
          <w:rtl/>
        </w:rPr>
        <w:t>אשה</w:t>
      </w:r>
      <w:proofErr w:type="spellEnd"/>
      <w:r w:rsidR="00912F03" w:rsidRPr="00EA43CE">
        <w:rPr>
          <w:rFonts w:ascii="FrankRuehl" w:hAnsi="FrankRuehl"/>
          <w:sz w:val="28"/>
          <w:szCs w:val="28"/>
          <w:rtl/>
        </w:rPr>
        <w:t xml:space="preserve">, והדר אתי עלה זרע הגבר ומתמלא ממנה </w:t>
      </w:r>
      <w:proofErr w:type="spellStart"/>
      <w:r w:rsidR="00912F03" w:rsidRPr="00EA43CE">
        <w:rPr>
          <w:rFonts w:ascii="FrankRuehl" w:hAnsi="FrankRuehl"/>
          <w:sz w:val="28"/>
          <w:szCs w:val="28"/>
          <w:rtl/>
        </w:rPr>
        <w:t>דבזה</w:t>
      </w:r>
      <w:proofErr w:type="spellEnd"/>
      <w:r w:rsidR="00912F03" w:rsidRPr="00EA43CE">
        <w:rPr>
          <w:rFonts w:ascii="FrankRuehl" w:hAnsi="FrankRuehl"/>
          <w:sz w:val="28"/>
          <w:szCs w:val="28"/>
          <w:rtl/>
        </w:rPr>
        <w:t xml:space="preserve"> ודאי הו"ל בנים זכרים </w:t>
      </w:r>
      <w:proofErr w:type="spellStart"/>
      <w:r w:rsidR="00912F03" w:rsidRPr="00EA43CE">
        <w:rPr>
          <w:rFonts w:ascii="FrankRuehl" w:hAnsi="FrankRuehl"/>
          <w:sz w:val="28"/>
          <w:szCs w:val="28"/>
          <w:rtl/>
        </w:rPr>
        <w:t>וקאי</w:t>
      </w:r>
      <w:proofErr w:type="spellEnd"/>
      <w:r w:rsidR="00912F03" w:rsidRPr="00EA43CE">
        <w:rPr>
          <w:rFonts w:ascii="FrankRuehl" w:hAnsi="FrankRuehl"/>
          <w:sz w:val="28"/>
          <w:szCs w:val="28"/>
          <w:rtl/>
        </w:rPr>
        <w:t xml:space="preserve"> באשרי מי שבניו זכרים וכמדובר, ומזה אפשר </w:t>
      </w:r>
      <w:proofErr w:type="spellStart"/>
      <w:r w:rsidR="00912F03" w:rsidRPr="00EA43CE">
        <w:rPr>
          <w:rFonts w:ascii="FrankRuehl" w:hAnsi="FrankRuehl"/>
          <w:sz w:val="28"/>
          <w:szCs w:val="28"/>
          <w:rtl/>
        </w:rPr>
        <w:t>דזש"ה</w:t>
      </w:r>
      <w:proofErr w:type="spellEnd"/>
      <w:r w:rsidR="00912F03" w:rsidRPr="00EA43CE">
        <w:rPr>
          <w:rFonts w:ascii="FrankRuehl" w:hAnsi="FrankRuehl"/>
          <w:sz w:val="28"/>
          <w:szCs w:val="28"/>
          <w:rtl/>
        </w:rPr>
        <w:t xml:space="preserve"> "וידבר ה' אל משה </w:t>
      </w:r>
      <w:proofErr w:type="spellStart"/>
      <w:r w:rsidR="00912F03" w:rsidRPr="00EA43CE">
        <w:rPr>
          <w:rFonts w:ascii="FrankRuehl" w:hAnsi="FrankRuehl"/>
          <w:sz w:val="28"/>
          <w:szCs w:val="28"/>
          <w:rtl/>
        </w:rPr>
        <w:t>לאמר</w:t>
      </w:r>
      <w:proofErr w:type="spellEnd"/>
      <w:r w:rsidR="00912F03" w:rsidRPr="00EA43CE">
        <w:rPr>
          <w:rFonts w:ascii="FrankRuehl" w:hAnsi="FrankRuehl"/>
          <w:sz w:val="28"/>
          <w:szCs w:val="28"/>
          <w:rtl/>
        </w:rPr>
        <w:t>"</w:t>
      </w:r>
      <w:r w:rsidR="00912F03" w:rsidRPr="00EA43CE">
        <w:rPr>
          <w:rStyle w:val="a5"/>
          <w:rFonts w:ascii="FrankRuehl" w:hAnsi="FrankRuehl"/>
          <w:sz w:val="28"/>
          <w:szCs w:val="28"/>
          <w:rtl/>
        </w:rPr>
        <w:footnoteReference w:id="291"/>
      </w:r>
      <w:r w:rsidR="00912F03" w:rsidRPr="00EA43CE">
        <w:rPr>
          <w:rFonts w:ascii="FrankRuehl" w:hAnsi="FrankRuehl"/>
          <w:sz w:val="28"/>
          <w:szCs w:val="28"/>
          <w:rtl/>
        </w:rPr>
        <w:t xml:space="preserve"> ר"ל שיאמר לישראל האי </w:t>
      </w:r>
      <w:proofErr w:type="spellStart"/>
      <w:r w:rsidR="00912F03" w:rsidRPr="00EA43CE">
        <w:rPr>
          <w:rFonts w:ascii="FrankRuehl" w:hAnsi="FrankRuehl"/>
          <w:sz w:val="28"/>
          <w:szCs w:val="28"/>
          <w:rtl/>
        </w:rPr>
        <w:t>תקנתא</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מעלייתא</w:t>
      </w:r>
      <w:proofErr w:type="spellEnd"/>
      <w:r w:rsidR="00912F03" w:rsidRPr="00EA43CE">
        <w:rPr>
          <w:rFonts w:ascii="FrankRuehl" w:hAnsi="FrankRuehl"/>
          <w:sz w:val="28"/>
          <w:szCs w:val="28"/>
          <w:rtl/>
        </w:rPr>
        <w:t xml:space="preserve"> כדי שיזכו באשרי מי שבניו זכרים "</w:t>
      </w:r>
      <w:proofErr w:type="spellStart"/>
      <w:r w:rsidR="00912F03" w:rsidRPr="00EA43CE">
        <w:rPr>
          <w:rFonts w:ascii="FrankRuehl" w:hAnsi="FrankRuehl"/>
          <w:sz w:val="28"/>
          <w:szCs w:val="28"/>
          <w:rtl/>
        </w:rPr>
        <w:t>אשה</w:t>
      </w:r>
      <w:proofErr w:type="spellEnd"/>
      <w:r w:rsidR="00912F03" w:rsidRPr="00EA43CE">
        <w:rPr>
          <w:rFonts w:ascii="FrankRuehl" w:hAnsi="FrankRuehl"/>
          <w:sz w:val="28"/>
          <w:szCs w:val="28"/>
          <w:rtl/>
        </w:rPr>
        <w:t xml:space="preserve"> כי תזריע" ע"י שאשתו מזרעת תחילה אז וילדה זכר, והיא גופה </w:t>
      </w:r>
      <w:proofErr w:type="spellStart"/>
      <w:r w:rsidR="00912F03" w:rsidRPr="00EA43CE">
        <w:rPr>
          <w:rFonts w:ascii="FrankRuehl" w:hAnsi="FrankRuehl"/>
          <w:sz w:val="28"/>
          <w:szCs w:val="28"/>
          <w:rtl/>
        </w:rPr>
        <w:t>קמ"ל</w:t>
      </w:r>
      <w:proofErr w:type="spellEnd"/>
      <w:r w:rsidR="00912F03" w:rsidRPr="00EA43CE">
        <w:rPr>
          <w:rFonts w:ascii="FrankRuehl" w:hAnsi="FrankRuehl"/>
          <w:sz w:val="28"/>
          <w:szCs w:val="28"/>
          <w:rtl/>
        </w:rPr>
        <w:t xml:space="preserve"> שישתדל לשמחה בדבר מצוה עד שתזריע תחילה וראש, ויש בכלל ג"כ שיהיו זריזים ב' כאחד במצות הצדקה משום </w:t>
      </w:r>
      <w:proofErr w:type="spellStart"/>
      <w:r w:rsidR="00912F03" w:rsidRPr="00EA43CE">
        <w:rPr>
          <w:rFonts w:ascii="FrankRuehl" w:hAnsi="FrankRuehl"/>
          <w:sz w:val="28"/>
          <w:szCs w:val="28"/>
          <w:rtl/>
        </w:rPr>
        <w:t>דכל</w:t>
      </w:r>
      <w:proofErr w:type="spellEnd"/>
      <w:r w:rsidR="00912F03" w:rsidRPr="00EA43CE">
        <w:rPr>
          <w:rFonts w:ascii="FrankRuehl" w:hAnsi="FrankRuehl"/>
          <w:sz w:val="28"/>
          <w:szCs w:val="28"/>
          <w:rtl/>
        </w:rPr>
        <w:t xml:space="preserve"> כללות ישראל נקראים </w:t>
      </w:r>
      <w:proofErr w:type="spellStart"/>
      <w:r w:rsidR="00912F03" w:rsidRPr="00EA43CE">
        <w:rPr>
          <w:rFonts w:ascii="FrankRuehl" w:hAnsi="FrankRuehl"/>
          <w:sz w:val="28"/>
          <w:szCs w:val="28"/>
          <w:rtl/>
        </w:rPr>
        <w:t>אשה</w:t>
      </w:r>
      <w:proofErr w:type="spellEnd"/>
      <w:r w:rsidR="00912F03" w:rsidRPr="00EA43CE">
        <w:rPr>
          <w:rFonts w:ascii="FrankRuehl" w:hAnsi="FrankRuehl"/>
          <w:sz w:val="28"/>
          <w:szCs w:val="28"/>
          <w:rtl/>
        </w:rPr>
        <w:t xml:space="preserve"> וכמ"ש בו </w:t>
      </w:r>
      <w:proofErr w:type="spellStart"/>
      <w:r w:rsidR="00912F03" w:rsidRPr="00EA43CE">
        <w:rPr>
          <w:rFonts w:ascii="FrankRuehl" w:hAnsi="FrankRuehl"/>
          <w:sz w:val="28"/>
          <w:szCs w:val="28"/>
          <w:rtl/>
        </w:rPr>
        <w:t>כדא</w:t>
      </w:r>
      <w:proofErr w:type="spellEnd"/>
      <w:r w:rsidR="00912F03" w:rsidRPr="00EA43CE">
        <w:rPr>
          <w:rFonts w:ascii="FrankRuehl" w:hAnsi="FrankRuehl"/>
          <w:sz w:val="28"/>
          <w:szCs w:val="28"/>
          <w:rtl/>
        </w:rPr>
        <w:t xml:space="preserve"> יצחק ויקיימו כולם הא </w:t>
      </w:r>
      <w:proofErr w:type="spellStart"/>
      <w:r w:rsidR="00912F03" w:rsidRPr="00EA43CE">
        <w:rPr>
          <w:rFonts w:ascii="FrankRuehl" w:hAnsi="FrankRuehl"/>
          <w:sz w:val="28"/>
          <w:szCs w:val="28"/>
          <w:rtl/>
        </w:rPr>
        <w:t>ד"זרעו</w:t>
      </w:r>
      <w:proofErr w:type="spellEnd"/>
      <w:r w:rsidR="00912F03" w:rsidRPr="00EA43CE">
        <w:rPr>
          <w:rFonts w:ascii="FrankRuehl" w:hAnsi="FrankRuehl"/>
          <w:sz w:val="28"/>
          <w:szCs w:val="28"/>
          <w:rtl/>
        </w:rPr>
        <w:t xml:space="preserve"> לכם לצדקה"</w:t>
      </w:r>
      <w:r w:rsidR="00912F03" w:rsidRPr="00EA43CE">
        <w:rPr>
          <w:rStyle w:val="a5"/>
          <w:rFonts w:ascii="FrankRuehl" w:hAnsi="FrankRuehl"/>
          <w:sz w:val="28"/>
          <w:szCs w:val="28"/>
          <w:rtl/>
        </w:rPr>
        <w:footnoteReference w:id="292"/>
      </w:r>
      <w:r w:rsidR="00912F03" w:rsidRPr="00EA43CE">
        <w:rPr>
          <w:rFonts w:ascii="FrankRuehl" w:hAnsi="FrankRuehl"/>
          <w:sz w:val="28"/>
          <w:szCs w:val="28"/>
          <w:rtl/>
        </w:rPr>
        <w:t xml:space="preserve"> ויעשו ג"כ תקנה האחרת שירבו בצדקה ואז מבטיחם הכתוב "וילדה זכר" </w:t>
      </w:r>
      <w:proofErr w:type="spellStart"/>
      <w:r w:rsidR="00912F03" w:rsidRPr="00EA43CE">
        <w:rPr>
          <w:rFonts w:ascii="FrankRuehl" w:hAnsi="FrankRuehl"/>
          <w:sz w:val="28"/>
          <w:szCs w:val="28"/>
          <w:rtl/>
        </w:rPr>
        <w:t>וזש"ה</w:t>
      </w:r>
      <w:proofErr w:type="spellEnd"/>
      <w:r w:rsidR="00912F03" w:rsidRPr="00EA43CE">
        <w:rPr>
          <w:rFonts w:ascii="FrankRuehl" w:hAnsi="FrankRuehl"/>
          <w:sz w:val="28"/>
          <w:szCs w:val="28"/>
          <w:rtl/>
        </w:rPr>
        <w:t xml:space="preserve"> בסוף משלי</w:t>
      </w:r>
      <w:r w:rsidR="00912F03" w:rsidRPr="00EA43CE">
        <w:rPr>
          <w:rStyle w:val="a5"/>
          <w:rFonts w:ascii="FrankRuehl" w:hAnsi="FrankRuehl"/>
          <w:sz w:val="28"/>
          <w:szCs w:val="28"/>
          <w:rtl/>
        </w:rPr>
        <w:footnoteReference w:id="293"/>
      </w:r>
      <w:r w:rsidR="00912F03" w:rsidRPr="00EA43CE">
        <w:rPr>
          <w:rFonts w:ascii="FrankRuehl" w:hAnsi="FrankRuehl"/>
          <w:sz w:val="28"/>
          <w:szCs w:val="28"/>
          <w:rtl/>
        </w:rPr>
        <w:t xml:space="preserve"> "דברי </w:t>
      </w:r>
      <w:proofErr w:type="spellStart"/>
      <w:r w:rsidR="00912F03" w:rsidRPr="00EA43CE">
        <w:rPr>
          <w:rFonts w:ascii="FrankRuehl" w:hAnsi="FrankRuehl"/>
          <w:sz w:val="28"/>
          <w:szCs w:val="28"/>
          <w:rtl/>
        </w:rPr>
        <w:t>למואל</w:t>
      </w:r>
      <w:proofErr w:type="spellEnd"/>
      <w:r w:rsidR="00912F03" w:rsidRPr="00EA43CE">
        <w:rPr>
          <w:rFonts w:ascii="FrankRuehl" w:hAnsi="FrankRuehl"/>
          <w:sz w:val="28"/>
          <w:szCs w:val="28"/>
          <w:rtl/>
        </w:rPr>
        <w:t xml:space="preserve"> מלך משא אשר </w:t>
      </w:r>
      <w:proofErr w:type="spellStart"/>
      <w:r w:rsidR="00912F03" w:rsidRPr="00EA43CE">
        <w:rPr>
          <w:rFonts w:ascii="FrankRuehl" w:hAnsi="FrankRuehl"/>
          <w:sz w:val="28"/>
          <w:szCs w:val="28"/>
          <w:rtl/>
        </w:rPr>
        <w:t>יסרתו</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אמו</w:t>
      </w:r>
      <w:proofErr w:type="spellEnd"/>
      <w:r w:rsidR="00912F03" w:rsidRPr="00EA43CE">
        <w:rPr>
          <w:rFonts w:ascii="FrankRuehl" w:hAnsi="FrankRuehl"/>
          <w:sz w:val="28"/>
          <w:szCs w:val="28"/>
          <w:rtl/>
        </w:rPr>
        <w:t xml:space="preserve">" ר"ל </w:t>
      </w:r>
      <w:proofErr w:type="spellStart"/>
      <w:r w:rsidR="00912F03" w:rsidRPr="00EA43CE">
        <w:rPr>
          <w:rFonts w:ascii="FrankRuehl" w:hAnsi="FrankRuehl"/>
          <w:sz w:val="28"/>
          <w:szCs w:val="28"/>
          <w:rtl/>
        </w:rPr>
        <w:t>דאפילו</w:t>
      </w:r>
      <w:proofErr w:type="spellEnd"/>
      <w:r w:rsidR="00912F03" w:rsidRPr="00EA43CE">
        <w:rPr>
          <w:rFonts w:ascii="FrankRuehl" w:hAnsi="FrankRuehl"/>
          <w:sz w:val="28"/>
          <w:szCs w:val="28"/>
          <w:rtl/>
        </w:rPr>
        <w:t xml:space="preserve"> מלך גדול וחכם גדול כשלמה המלך ע"ה קבל ונשא משא אשר </w:t>
      </w:r>
      <w:proofErr w:type="spellStart"/>
      <w:r w:rsidR="00912F03" w:rsidRPr="00EA43CE">
        <w:rPr>
          <w:rFonts w:ascii="FrankRuehl" w:hAnsi="FrankRuehl"/>
          <w:sz w:val="28"/>
          <w:szCs w:val="28"/>
          <w:rtl/>
        </w:rPr>
        <w:t>יסרתו</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אמו</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וחביבין</w:t>
      </w:r>
      <w:proofErr w:type="spellEnd"/>
      <w:r w:rsidR="00912F03" w:rsidRPr="00EA43CE">
        <w:rPr>
          <w:rFonts w:ascii="FrankRuehl" w:hAnsi="FrankRuehl"/>
          <w:sz w:val="28"/>
          <w:szCs w:val="28"/>
          <w:rtl/>
        </w:rPr>
        <w:t xml:space="preserve"> עליו דבריה </w:t>
      </w:r>
      <w:proofErr w:type="spellStart"/>
      <w:r w:rsidR="00912F03" w:rsidRPr="00EA43CE">
        <w:rPr>
          <w:rFonts w:ascii="FrankRuehl" w:hAnsi="FrankRuehl"/>
          <w:sz w:val="28"/>
          <w:szCs w:val="28"/>
          <w:rtl/>
        </w:rPr>
        <w:t>ועשאן</w:t>
      </w:r>
      <w:proofErr w:type="spellEnd"/>
      <w:r w:rsidR="00912F03" w:rsidRPr="00EA43CE">
        <w:rPr>
          <w:rFonts w:ascii="FrankRuehl" w:hAnsi="FrankRuehl"/>
          <w:sz w:val="28"/>
          <w:szCs w:val="28"/>
          <w:rtl/>
        </w:rPr>
        <w:t xml:space="preserve"> בסוף כל סוף ואחרון אחרון חביב "ופיה פתחה בחכמה", "מה ברי ומה בר בטני" והכפל בזה על שהיא </w:t>
      </w:r>
      <w:proofErr w:type="spellStart"/>
      <w:r w:rsidR="00912F03" w:rsidRPr="00EA43CE">
        <w:rPr>
          <w:rFonts w:ascii="FrankRuehl" w:hAnsi="FrankRuehl"/>
          <w:sz w:val="28"/>
          <w:szCs w:val="28"/>
          <w:rtl/>
        </w:rPr>
        <w:t>היתה</w:t>
      </w:r>
      <w:proofErr w:type="spellEnd"/>
      <w:r w:rsidR="00912F03" w:rsidRPr="00EA43CE">
        <w:rPr>
          <w:rFonts w:ascii="FrankRuehl" w:hAnsi="FrankRuehl"/>
          <w:sz w:val="28"/>
          <w:szCs w:val="28"/>
          <w:rtl/>
        </w:rPr>
        <w:t xml:space="preserve"> סיבה והזריעה תחילה וראש עד שבא זכר א"כ לי נאה ויאה לשמוע מוסר "ואל </w:t>
      </w:r>
      <w:proofErr w:type="spellStart"/>
      <w:r w:rsidR="00912F03" w:rsidRPr="00EA43CE">
        <w:rPr>
          <w:rFonts w:ascii="FrankRuehl" w:hAnsi="FrankRuehl"/>
          <w:sz w:val="28"/>
          <w:szCs w:val="28"/>
          <w:rtl/>
        </w:rPr>
        <w:t>תטוש</w:t>
      </w:r>
      <w:proofErr w:type="spellEnd"/>
      <w:r w:rsidR="00912F03" w:rsidRPr="00EA43CE">
        <w:rPr>
          <w:rFonts w:ascii="FrankRuehl" w:hAnsi="FrankRuehl"/>
          <w:sz w:val="28"/>
          <w:szCs w:val="28"/>
          <w:rtl/>
        </w:rPr>
        <w:t xml:space="preserve"> תורת </w:t>
      </w:r>
      <w:proofErr w:type="spellStart"/>
      <w:r w:rsidR="00912F03" w:rsidRPr="00EA43CE">
        <w:rPr>
          <w:rFonts w:ascii="FrankRuehl" w:hAnsi="FrankRuehl"/>
          <w:sz w:val="28"/>
          <w:szCs w:val="28"/>
          <w:rtl/>
        </w:rPr>
        <w:t>אמך</w:t>
      </w:r>
      <w:proofErr w:type="spellEnd"/>
      <w:r w:rsidR="00912F03" w:rsidRPr="00EA43CE">
        <w:rPr>
          <w:rFonts w:ascii="FrankRuehl" w:hAnsi="FrankRuehl"/>
          <w:sz w:val="28"/>
          <w:szCs w:val="28"/>
          <w:rtl/>
        </w:rPr>
        <w:t>"</w:t>
      </w:r>
      <w:r w:rsidR="00912F03" w:rsidRPr="00EA43CE">
        <w:rPr>
          <w:rStyle w:val="a5"/>
          <w:rFonts w:ascii="FrankRuehl" w:hAnsi="FrankRuehl"/>
          <w:sz w:val="28"/>
          <w:szCs w:val="28"/>
          <w:rtl/>
        </w:rPr>
        <w:footnoteReference w:id="294"/>
      </w:r>
      <w:r w:rsidR="00912F03" w:rsidRPr="00EA43CE">
        <w:rPr>
          <w:rFonts w:ascii="FrankRuehl" w:hAnsi="FrankRuehl"/>
          <w:sz w:val="28"/>
          <w:szCs w:val="28"/>
          <w:rtl/>
        </w:rPr>
        <w:t xml:space="preserve"> ובזה נבין </w:t>
      </w:r>
      <w:proofErr w:type="spellStart"/>
      <w:r w:rsidR="00912F03" w:rsidRPr="00EA43CE">
        <w:rPr>
          <w:rFonts w:ascii="FrankRuehl" w:hAnsi="FrankRuehl"/>
          <w:sz w:val="28"/>
          <w:szCs w:val="28"/>
          <w:rtl/>
        </w:rPr>
        <w:t>מ"ש</w:t>
      </w:r>
      <w:proofErr w:type="spellEnd"/>
      <w:r w:rsidR="00912F03" w:rsidRPr="00EA43CE">
        <w:rPr>
          <w:rFonts w:ascii="FrankRuehl" w:hAnsi="FrankRuehl"/>
          <w:sz w:val="28"/>
          <w:szCs w:val="28"/>
          <w:rtl/>
        </w:rPr>
        <w:t xml:space="preserve"> שם סימן ל'</w:t>
      </w:r>
      <w:r w:rsidR="00912F03" w:rsidRPr="00EA43CE">
        <w:rPr>
          <w:rStyle w:val="a5"/>
          <w:rFonts w:ascii="FrankRuehl" w:hAnsi="FrankRuehl"/>
          <w:sz w:val="28"/>
          <w:szCs w:val="28"/>
          <w:rtl/>
        </w:rPr>
        <w:footnoteReference w:id="295"/>
      </w:r>
      <w:r w:rsidR="00912F03" w:rsidRPr="00EA43CE">
        <w:rPr>
          <w:rFonts w:ascii="FrankRuehl" w:hAnsi="FrankRuehl"/>
          <w:sz w:val="28"/>
          <w:szCs w:val="28"/>
          <w:rtl/>
        </w:rPr>
        <w:t xml:space="preserve"> "דור אביו יקלל ואת </w:t>
      </w:r>
      <w:proofErr w:type="spellStart"/>
      <w:r w:rsidR="00912F03" w:rsidRPr="00EA43CE">
        <w:rPr>
          <w:rFonts w:ascii="FrankRuehl" w:hAnsi="FrankRuehl"/>
          <w:sz w:val="28"/>
          <w:szCs w:val="28"/>
          <w:rtl/>
        </w:rPr>
        <w:t>אמו</w:t>
      </w:r>
      <w:proofErr w:type="spellEnd"/>
      <w:r w:rsidR="00912F03" w:rsidRPr="00EA43CE">
        <w:rPr>
          <w:rFonts w:ascii="FrankRuehl" w:hAnsi="FrankRuehl"/>
          <w:sz w:val="28"/>
          <w:szCs w:val="28"/>
          <w:rtl/>
        </w:rPr>
        <w:t xml:space="preserve"> לא יברך דור טהור בעיניו ומצואתו לא רחץ" ע"כ וי"ל </w:t>
      </w:r>
      <w:proofErr w:type="spellStart"/>
      <w:r w:rsidR="00912F03" w:rsidRPr="00EA43CE">
        <w:rPr>
          <w:rFonts w:ascii="FrankRuehl" w:hAnsi="FrankRuehl"/>
          <w:sz w:val="28"/>
          <w:szCs w:val="28"/>
          <w:rtl/>
        </w:rPr>
        <w:t>אמאי</w:t>
      </w:r>
      <w:proofErr w:type="spellEnd"/>
      <w:r w:rsidR="00912F03" w:rsidRPr="00EA43CE">
        <w:rPr>
          <w:rFonts w:ascii="FrankRuehl" w:hAnsi="FrankRuehl"/>
          <w:sz w:val="28"/>
          <w:szCs w:val="28"/>
          <w:rtl/>
        </w:rPr>
        <w:t xml:space="preserve"> לאביו קלל ואת </w:t>
      </w:r>
      <w:proofErr w:type="spellStart"/>
      <w:r w:rsidR="00912F03" w:rsidRPr="00EA43CE">
        <w:rPr>
          <w:rFonts w:ascii="FrankRuehl" w:hAnsi="FrankRuehl"/>
          <w:sz w:val="28"/>
          <w:szCs w:val="28"/>
          <w:rtl/>
        </w:rPr>
        <w:t>אמו</w:t>
      </w:r>
      <w:proofErr w:type="spellEnd"/>
      <w:r w:rsidR="00912F03" w:rsidRPr="00EA43CE">
        <w:rPr>
          <w:rFonts w:ascii="FrankRuehl" w:hAnsi="FrankRuehl"/>
          <w:sz w:val="28"/>
          <w:szCs w:val="28"/>
          <w:rtl/>
        </w:rPr>
        <w:t xml:space="preserve"> לא ברכה ולא קללה, וגם היאך טהור בעיניו כיון שמקלל אביו, אך אפשר </w:t>
      </w:r>
      <w:proofErr w:type="spellStart"/>
      <w:r w:rsidR="00912F03" w:rsidRPr="00EA43CE">
        <w:rPr>
          <w:rFonts w:ascii="FrankRuehl" w:hAnsi="FrankRuehl"/>
          <w:sz w:val="28"/>
          <w:szCs w:val="28"/>
          <w:rtl/>
        </w:rPr>
        <w:t>דטעותם</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היתה</w:t>
      </w:r>
      <w:proofErr w:type="spellEnd"/>
      <w:r w:rsidR="00912F03" w:rsidRPr="00EA43CE">
        <w:rPr>
          <w:rFonts w:ascii="FrankRuehl" w:hAnsi="FrankRuehl"/>
          <w:sz w:val="28"/>
          <w:szCs w:val="28"/>
          <w:rtl/>
        </w:rPr>
        <w:t xml:space="preserve"> משום שאביו ספק א"כ אף אם יקללו לא הוי בסוג מקלל אביו, אבל </w:t>
      </w:r>
      <w:proofErr w:type="spellStart"/>
      <w:r w:rsidR="00912F03" w:rsidRPr="00EA43CE">
        <w:rPr>
          <w:rFonts w:ascii="FrankRuehl" w:hAnsi="FrankRuehl"/>
          <w:sz w:val="28"/>
          <w:szCs w:val="28"/>
          <w:rtl/>
        </w:rPr>
        <w:t>אמו</w:t>
      </w:r>
      <w:proofErr w:type="spellEnd"/>
      <w:r w:rsidR="00912F03" w:rsidRPr="00EA43CE">
        <w:rPr>
          <w:rFonts w:ascii="FrankRuehl" w:hAnsi="FrankRuehl"/>
          <w:sz w:val="28"/>
          <w:szCs w:val="28"/>
          <w:rtl/>
        </w:rPr>
        <w:t xml:space="preserve"> שהוא ודאי לא ברכה ולא קללה וזהו כבודה, ומשום הכי סובר שהוא טהר גברא ולא עבר </w:t>
      </w:r>
      <w:proofErr w:type="spellStart"/>
      <w:r w:rsidR="00912F03" w:rsidRPr="00EA43CE">
        <w:rPr>
          <w:rFonts w:ascii="FrankRuehl" w:hAnsi="FrankRuehl"/>
          <w:sz w:val="28"/>
          <w:szCs w:val="28"/>
          <w:rtl/>
        </w:rPr>
        <w:t>אדאורייתא</w:t>
      </w:r>
      <w:proofErr w:type="spellEnd"/>
      <w:r w:rsidR="00912F03" w:rsidRPr="00EA43CE">
        <w:rPr>
          <w:rFonts w:ascii="FrankRuehl" w:hAnsi="FrankRuehl"/>
          <w:sz w:val="28"/>
          <w:szCs w:val="28"/>
          <w:rtl/>
        </w:rPr>
        <w:t xml:space="preserve">, אבל קושטא </w:t>
      </w:r>
      <w:proofErr w:type="spellStart"/>
      <w:r w:rsidR="00912F03" w:rsidRPr="00EA43CE">
        <w:rPr>
          <w:rFonts w:ascii="FrankRuehl" w:hAnsi="FrankRuehl"/>
          <w:sz w:val="28"/>
          <w:szCs w:val="28"/>
          <w:rtl/>
        </w:rPr>
        <w:t>קאי</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ד"מצואתו</w:t>
      </w:r>
      <w:proofErr w:type="spellEnd"/>
      <w:r w:rsidR="00912F03" w:rsidRPr="00EA43CE">
        <w:rPr>
          <w:rFonts w:ascii="FrankRuehl" w:hAnsi="FrankRuehl"/>
          <w:sz w:val="28"/>
          <w:szCs w:val="28"/>
          <w:rtl/>
        </w:rPr>
        <w:t xml:space="preserve"> לא רחץ" </w:t>
      </w:r>
      <w:proofErr w:type="spellStart"/>
      <w:r w:rsidR="00912F03" w:rsidRPr="00EA43CE">
        <w:rPr>
          <w:rFonts w:ascii="FrankRuehl" w:hAnsi="FrankRuehl"/>
          <w:sz w:val="28"/>
          <w:szCs w:val="28"/>
          <w:rtl/>
        </w:rPr>
        <w:t>דכיון</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דרוב</w:t>
      </w:r>
      <w:proofErr w:type="spellEnd"/>
      <w:r w:rsidR="00912F03" w:rsidRPr="00EA43CE">
        <w:rPr>
          <w:rFonts w:ascii="FrankRuehl" w:hAnsi="FrankRuehl"/>
          <w:sz w:val="28"/>
          <w:szCs w:val="28"/>
          <w:rtl/>
        </w:rPr>
        <w:t xml:space="preserve"> בעילות לבעל </w:t>
      </w:r>
      <w:proofErr w:type="spellStart"/>
      <w:r w:rsidR="00912F03" w:rsidRPr="00EA43CE">
        <w:rPr>
          <w:rFonts w:ascii="FrankRuehl" w:hAnsi="FrankRuehl"/>
          <w:sz w:val="28"/>
          <w:szCs w:val="28"/>
          <w:rtl/>
        </w:rPr>
        <w:t>אזלינן</w:t>
      </w:r>
      <w:proofErr w:type="spellEnd"/>
      <w:r w:rsidR="00912F03" w:rsidRPr="00EA43CE">
        <w:rPr>
          <w:rFonts w:ascii="FrankRuehl" w:hAnsi="FrankRuehl"/>
          <w:sz w:val="28"/>
          <w:szCs w:val="28"/>
          <w:rtl/>
        </w:rPr>
        <w:t xml:space="preserve"> בתר </w:t>
      </w:r>
      <w:proofErr w:type="spellStart"/>
      <w:r w:rsidR="00912F03" w:rsidRPr="00EA43CE">
        <w:rPr>
          <w:rFonts w:ascii="FrankRuehl" w:hAnsi="FrankRuehl"/>
          <w:sz w:val="28"/>
          <w:szCs w:val="28"/>
          <w:rtl/>
        </w:rPr>
        <w:t>רובא</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דמנכר</w:t>
      </w:r>
      <w:proofErr w:type="spellEnd"/>
      <w:r w:rsidR="00912F03" w:rsidRPr="00EA43CE">
        <w:rPr>
          <w:rFonts w:ascii="FrankRuehl" w:hAnsi="FrankRuehl"/>
          <w:sz w:val="28"/>
          <w:szCs w:val="28"/>
          <w:rtl/>
        </w:rPr>
        <w:t xml:space="preserve"> וחייב בכבודו </w:t>
      </w:r>
      <w:proofErr w:type="spellStart"/>
      <w:r w:rsidR="00912F03" w:rsidRPr="00EA43CE">
        <w:rPr>
          <w:rFonts w:ascii="FrankRuehl" w:hAnsi="FrankRuehl"/>
          <w:sz w:val="28"/>
          <w:szCs w:val="28"/>
          <w:rtl/>
        </w:rPr>
        <w:t>כאמו</w:t>
      </w:r>
      <w:proofErr w:type="spellEnd"/>
      <w:r w:rsidR="00912F03" w:rsidRPr="00EA43CE">
        <w:rPr>
          <w:rFonts w:ascii="FrankRuehl" w:hAnsi="FrankRuehl"/>
          <w:sz w:val="28"/>
          <w:szCs w:val="28"/>
          <w:rtl/>
        </w:rPr>
        <w:t xml:space="preserve">, ומלבד זה אפשר לומר ע"פ </w:t>
      </w:r>
      <w:proofErr w:type="spellStart"/>
      <w:r w:rsidR="00912F03" w:rsidRPr="00EA43CE">
        <w:rPr>
          <w:rFonts w:ascii="FrankRuehl" w:hAnsi="FrankRuehl"/>
          <w:sz w:val="28"/>
          <w:szCs w:val="28"/>
          <w:rtl/>
        </w:rPr>
        <w:t>מ"ש</w:t>
      </w:r>
      <w:proofErr w:type="spellEnd"/>
      <w:r w:rsidR="00912F03" w:rsidRPr="00EA43CE">
        <w:rPr>
          <w:rFonts w:ascii="FrankRuehl" w:hAnsi="FrankRuehl"/>
          <w:sz w:val="28"/>
          <w:szCs w:val="28"/>
          <w:rtl/>
        </w:rPr>
        <w:t xml:space="preserve"> בש"ס בדין הקינוח דהוי בשמאל</w:t>
      </w:r>
      <w:r w:rsidR="00912F03" w:rsidRPr="00EA43CE">
        <w:rPr>
          <w:rStyle w:val="a5"/>
          <w:rFonts w:ascii="FrankRuehl" w:hAnsi="FrankRuehl"/>
          <w:sz w:val="28"/>
          <w:szCs w:val="28"/>
          <w:rtl/>
        </w:rPr>
        <w:footnoteReference w:id="296"/>
      </w:r>
      <w:r w:rsidR="00912F03" w:rsidRPr="00EA43CE">
        <w:rPr>
          <w:rFonts w:ascii="FrankRuehl" w:hAnsi="FrankRuehl"/>
          <w:sz w:val="28"/>
          <w:szCs w:val="28"/>
          <w:rtl/>
        </w:rPr>
        <w:t xml:space="preserve"> ועל זה </w:t>
      </w:r>
      <w:proofErr w:type="spellStart"/>
      <w:r w:rsidR="00912F03" w:rsidRPr="00EA43CE">
        <w:rPr>
          <w:rFonts w:ascii="FrankRuehl" w:hAnsi="FrankRuehl"/>
          <w:sz w:val="28"/>
          <w:szCs w:val="28"/>
          <w:rtl/>
        </w:rPr>
        <w:t>קאמר</w:t>
      </w:r>
      <w:proofErr w:type="spellEnd"/>
      <w:r w:rsidR="00912F03" w:rsidRPr="00EA43CE">
        <w:rPr>
          <w:rFonts w:ascii="FrankRuehl" w:hAnsi="FrankRuehl"/>
          <w:sz w:val="28"/>
          <w:szCs w:val="28"/>
          <w:rtl/>
        </w:rPr>
        <w:t xml:space="preserve"> דלא ידע באיזה יד לרחוץ צואתו </w:t>
      </w:r>
      <w:proofErr w:type="spellStart"/>
      <w:r w:rsidR="00912F03" w:rsidRPr="00EA43CE">
        <w:rPr>
          <w:rFonts w:ascii="FrankRuehl" w:hAnsi="FrankRuehl"/>
          <w:sz w:val="28"/>
          <w:szCs w:val="28"/>
          <w:rtl/>
        </w:rPr>
        <w:t>וגברא</w:t>
      </w:r>
      <w:proofErr w:type="spellEnd"/>
      <w:r w:rsidR="00912F03" w:rsidRPr="00EA43CE">
        <w:rPr>
          <w:rFonts w:ascii="FrankRuehl" w:hAnsi="FrankRuehl"/>
          <w:sz w:val="28"/>
          <w:szCs w:val="28"/>
          <w:rtl/>
        </w:rPr>
        <w:t xml:space="preserve"> לא דלא ידע היאך יטהר עצמו היאך ימלא פיו לומר שהוא טהור בעיניו כיון דלא הוי טהר גברא כדינו, ועדיין </w:t>
      </w:r>
      <w:proofErr w:type="spellStart"/>
      <w:r w:rsidR="00912F03" w:rsidRPr="00EA43CE">
        <w:rPr>
          <w:rFonts w:ascii="FrankRuehl" w:hAnsi="FrankRuehl"/>
          <w:sz w:val="28"/>
          <w:szCs w:val="28"/>
          <w:rtl/>
        </w:rPr>
        <w:t>י"ל</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אמאי</w:t>
      </w:r>
      <w:proofErr w:type="spellEnd"/>
      <w:r w:rsidR="00912F03" w:rsidRPr="00EA43CE">
        <w:rPr>
          <w:rFonts w:ascii="FrankRuehl" w:hAnsi="FrankRuehl"/>
          <w:sz w:val="28"/>
          <w:szCs w:val="28"/>
          <w:rtl/>
        </w:rPr>
        <w:t xml:space="preserve"> לא אמר 'דור יקלל אביו'</w:t>
      </w:r>
      <w:r w:rsidR="00912F03" w:rsidRPr="00EA43CE">
        <w:rPr>
          <w:rStyle w:val="a5"/>
          <w:rFonts w:ascii="FrankRuehl" w:hAnsi="FrankRuehl"/>
          <w:sz w:val="28"/>
          <w:szCs w:val="28"/>
          <w:rtl/>
        </w:rPr>
        <w:footnoteReference w:id="297"/>
      </w:r>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ואמאי</w:t>
      </w:r>
      <w:proofErr w:type="spellEnd"/>
      <w:r w:rsidR="00912F03" w:rsidRPr="00EA43CE">
        <w:rPr>
          <w:rFonts w:ascii="FrankRuehl" w:hAnsi="FrankRuehl"/>
          <w:sz w:val="28"/>
          <w:szCs w:val="28"/>
          <w:rtl/>
        </w:rPr>
        <w:t xml:space="preserve"> מילת "יקלל" </w:t>
      </w:r>
      <w:proofErr w:type="spellStart"/>
      <w:r w:rsidR="00912F03" w:rsidRPr="00EA43CE">
        <w:rPr>
          <w:rFonts w:ascii="FrankRuehl" w:hAnsi="FrankRuehl"/>
          <w:sz w:val="28"/>
          <w:szCs w:val="28"/>
          <w:rtl/>
        </w:rPr>
        <w:t>אתיא</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מבינייא</w:t>
      </w:r>
      <w:proofErr w:type="spellEnd"/>
      <w:r w:rsidR="00912F03" w:rsidRPr="00EA43CE">
        <w:rPr>
          <w:rFonts w:ascii="FrankRuehl" w:hAnsi="FrankRuehl"/>
          <w:sz w:val="28"/>
          <w:szCs w:val="28"/>
          <w:rtl/>
        </w:rPr>
        <w:t xml:space="preserve">, אבל לפי הפשט אפשר לומר </w:t>
      </w:r>
      <w:proofErr w:type="spellStart"/>
      <w:r w:rsidR="00912F03" w:rsidRPr="00EA43CE">
        <w:rPr>
          <w:rFonts w:ascii="FrankRuehl" w:hAnsi="FrankRuehl"/>
          <w:sz w:val="28"/>
          <w:szCs w:val="28"/>
          <w:rtl/>
        </w:rPr>
        <w:t>דמילת</w:t>
      </w:r>
      <w:proofErr w:type="spellEnd"/>
      <w:r w:rsidR="00912F03" w:rsidRPr="00EA43CE">
        <w:rPr>
          <w:rFonts w:ascii="FrankRuehl" w:hAnsi="FrankRuehl"/>
          <w:sz w:val="28"/>
          <w:szCs w:val="28"/>
          <w:rtl/>
        </w:rPr>
        <w:t xml:space="preserve"> "יקלל" משמשת לפניה ולאחריה והכוונה בו </w:t>
      </w:r>
      <w:proofErr w:type="spellStart"/>
      <w:r w:rsidR="00912F03" w:rsidRPr="00EA43CE">
        <w:rPr>
          <w:rFonts w:ascii="FrankRuehl" w:hAnsi="FrankRuehl"/>
          <w:sz w:val="28"/>
          <w:szCs w:val="28"/>
          <w:rtl/>
        </w:rPr>
        <w:t>דיקלל</w:t>
      </w:r>
      <w:proofErr w:type="spellEnd"/>
      <w:r w:rsidR="00912F03" w:rsidRPr="00EA43CE">
        <w:rPr>
          <w:rFonts w:ascii="FrankRuehl" w:hAnsi="FrankRuehl"/>
          <w:sz w:val="28"/>
          <w:szCs w:val="28"/>
          <w:rtl/>
        </w:rPr>
        <w:t xml:space="preserve"> גם ל"ואת </w:t>
      </w:r>
      <w:proofErr w:type="spellStart"/>
      <w:r w:rsidR="00912F03" w:rsidRPr="00EA43CE">
        <w:rPr>
          <w:rFonts w:ascii="FrankRuehl" w:hAnsi="FrankRuehl"/>
          <w:sz w:val="28"/>
          <w:szCs w:val="28"/>
          <w:rtl/>
        </w:rPr>
        <w:t>אמו</w:t>
      </w:r>
      <w:proofErr w:type="spellEnd"/>
      <w:r w:rsidR="00912F03" w:rsidRPr="00EA43CE">
        <w:rPr>
          <w:rFonts w:ascii="FrankRuehl" w:hAnsi="FrankRuehl"/>
          <w:sz w:val="28"/>
          <w:szCs w:val="28"/>
          <w:rtl/>
        </w:rPr>
        <w:t xml:space="preserve">", ואין צריך לומר דלא יברך אותם וזו ואצ"ל זו </w:t>
      </w:r>
      <w:proofErr w:type="spellStart"/>
      <w:r w:rsidR="00912F03" w:rsidRPr="00EA43CE">
        <w:rPr>
          <w:rFonts w:ascii="FrankRuehl" w:hAnsi="FrankRuehl"/>
          <w:sz w:val="28"/>
          <w:szCs w:val="28"/>
          <w:rtl/>
        </w:rPr>
        <w:t>קאמר</w:t>
      </w:r>
      <w:proofErr w:type="spellEnd"/>
      <w:r w:rsidR="00912F03" w:rsidRPr="00EA43CE">
        <w:rPr>
          <w:rFonts w:ascii="FrankRuehl" w:hAnsi="FrankRuehl"/>
          <w:sz w:val="28"/>
          <w:szCs w:val="28"/>
          <w:rtl/>
        </w:rPr>
        <w:t xml:space="preserve">, ואם תדחק מזה תבחר לפירוש הא' שכתב ובזה </w:t>
      </w:r>
      <w:proofErr w:type="spellStart"/>
      <w:r w:rsidR="00912F03" w:rsidRPr="00EA43CE">
        <w:rPr>
          <w:rFonts w:ascii="FrankRuehl" w:hAnsi="FrankRuehl"/>
          <w:sz w:val="28"/>
          <w:szCs w:val="28"/>
          <w:rtl/>
        </w:rPr>
        <w:t>ידוייק</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מ"ש</w:t>
      </w:r>
      <w:proofErr w:type="spellEnd"/>
      <w:r w:rsidR="00912F03" w:rsidRPr="00EA43CE">
        <w:rPr>
          <w:rFonts w:ascii="FrankRuehl" w:hAnsi="FrankRuehl"/>
          <w:sz w:val="28"/>
          <w:szCs w:val="28"/>
          <w:rtl/>
        </w:rPr>
        <w:t xml:space="preserve"> בתורה "ומקלל אביו </w:t>
      </w:r>
      <w:proofErr w:type="spellStart"/>
      <w:r w:rsidR="00912F03" w:rsidRPr="00EA43CE">
        <w:rPr>
          <w:rFonts w:ascii="FrankRuehl" w:hAnsi="FrankRuehl"/>
          <w:sz w:val="28"/>
          <w:szCs w:val="28"/>
          <w:rtl/>
        </w:rPr>
        <w:t>ואמו</w:t>
      </w:r>
      <w:proofErr w:type="spellEnd"/>
      <w:r w:rsidR="00912F03" w:rsidRPr="00EA43CE">
        <w:rPr>
          <w:rFonts w:ascii="FrankRuehl" w:hAnsi="FrankRuehl"/>
          <w:sz w:val="28"/>
          <w:szCs w:val="28"/>
          <w:rtl/>
        </w:rPr>
        <w:t xml:space="preserve"> מות יומת"</w:t>
      </w:r>
      <w:r w:rsidR="00912F03" w:rsidRPr="00EA43CE">
        <w:rPr>
          <w:rStyle w:val="a5"/>
          <w:rFonts w:ascii="FrankRuehl" w:hAnsi="FrankRuehl"/>
          <w:sz w:val="28"/>
          <w:szCs w:val="28"/>
          <w:rtl/>
        </w:rPr>
        <w:footnoteReference w:id="298"/>
      </w:r>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דנקט</w:t>
      </w:r>
      <w:proofErr w:type="spellEnd"/>
      <w:r w:rsidR="00912F03" w:rsidRPr="00EA43CE">
        <w:rPr>
          <w:rFonts w:ascii="FrankRuehl" w:hAnsi="FrankRuehl"/>
          <w:sz w:val="28"/>
          <w:szCs w:val="28"/>
          <w:rtl/>
        </w:rPr>
        <w:t xml:space="preserve"> אביו </w:t>
      </w:r>
      <w:r w:rsidR="00912F03" w:rsidRPr="00EA43CE">
        <w:rPr>
          <w:rFonts w:ascii="FrankRuehl" w:hAnsi="FrankRuehl"/>
          <w:sz w:val="28"/>
          <w:szCs w:val="28"/>
          <w:rtl/>
        </w:rPr>
        <w:lastRenderedPageBreak/>
        <w:t xml:space="preserve">תחילה וראש </w:t>
      </w:r>
      <w:proofErr w:type="spellStart"/>
      <w:r w:rsidR="00912F03" w:rsidRPr="00EA43CE">
        <w:rPr>
          <w:rFonts w:ascii="FrankRuehl" w:hAnsi="FrankRuehl"/>
          <w:sz w:val="28"/>
          <w:szCs w:val="28"/>
          <w:rtl/>
        </w:rPr>
        <w:t>לאפוקי</w:t>
      </w:r>
      <w:proofErr w:type="spellEnd"/>
      <w:r w:rsidR="00912F03" w:rsidRPr="00EA43CE">
        <w:rPr>
          <w:rFonts w:ascii="FrankRuehl" w:hAnsi="FrankRuehl"/>
          <w:sz w:val="28"/>
          <w:szCs w:val="28"/>
          <w:rtl/>
        </w:rPr>
        <w:t xml:space="preserve"> בא מאותו הדור שאמר שלמה, וג"כ כתוב בתורה "אביו </w:t>
      </w:r>
      <w:proofErr w:type="spellStart"/>
      <w:r w:rsidR="00912F03" w:rsidRPr="00EA43CE">
        <w:rPr>
          <w:rFonts w:ascii="FrankRuehl" w:hAnsi="FrankRuehl"/>
          <w:sz w:val="28"/>
          <w:szCs w:val="28"/>
          <w:rtl/>
        </w:rPr>
        <w:t>ואמו</w:t>
      </w:r>
      <w:proofErr w:type="spellEnd"/>
      <w:r w:rsidR="00912F03" w:rsidRPr="00EA43CE">
        <w:rPr>
          <w:rFonts w:ascii="FrankRuehl" w:hAnsi="FrankRuehl"/>
          <w:sz w:val="28"/>
          <w:szCs w:val="28"/>
          <w:rtl/>
        </w:rPr>
        <w:t xml:space="preserve"> קלל דמיו בו"</w:t>
      </w:r>
      <w:r w:rsidR="00912F03" w:rsidRPr="00EA43CE">
        <w:rPr>
          <w:rStyle w:val="a5"/>
          <w:rFonts w:ascii="FrankRuehl" w:hAnsi="FrankRuehl"/>
          <w:sz w:val="28"/>
          <w:szCs w:val="28"/>
          <w:rtl/>
        </w:rPr>
        <w:footnoteReference w:id="299"/>
      </w:r>
      <w:r w:rsidR="00912F03" w:rsidRPr="00EA43CE">
        <w:rPr>
          <w:rFonts w:ascii="FrankRuehl" w:hAnsi="FrankRuehl"/>
          <w:sz w:val="28"/>
          <w:szCs w:val="28"/>
          <w:rtl/>
        </w:rPr>
        <w:t xml:space="preserve"> וגם יש מקום לומר </w:t>
      </w:r>
      <w:proofErr w:type="spellStart"/>
      <w:r w:rsidR="00912F03" w:rsidRPr="00EA43CE">
        <w:rPr>
          <w:rFonts w:ascii="FrankRuehl" w:hAnsi="FrankRuehl"/>
          <w:sz w:val="28"/>
          <w:szCs w:val="28"/>
          <w:rtl/>
        </w:rPr>
        <w:t>דטעות</w:t>
      </w:r>
      <w:proofErr w:type="spellEnd"/>
      <w:r w:rsidR="00912F03" w:rsidRPr="00EA43CE">
        <w:rPr>
          <w:rFonts w:ascii="FrankRuehl" w:hAnsi="FrankRuehl"/>
          <w:sz w:val="28"/>
          <w:szCs w:val="28"/>
          <w:rtl/>
        </w:rPr>
        <w:t xml:space="preserve"> של אותו הדור שהיו סוברים </w:t>
      </w:r>
      <w:proofErr w:type="spellStart"/>
      <w:r w:rsidR="00912F03" w:rsidRPr="00EA43CE">
        <w:rPr>
          <w:rFonts w:ascii="FrankRuehl" w:hAnsi="FrankRuehl"/>
          <w:sz w:val="28"/>
          <w:szCs w:val="28"/>
          <w:rtl/>
        </w:rPr>
        <w:t>דמ"ש</w:t>
      </w:r>
      <w:proofErr w:type="spellEnd"/>
      <w:r w:rsidR="00912F03" w:rsidRPr="00EA43CE">
        <w:rPr>
          <w:rFonts w:ascii="FrankRuehl" w:hAnsi="FrankRuehl"/>
          <w:sz w:val="28"/>
          <w:szCs w:val="28"/>
          <w:rtl/>
        </w:rPr>
        <w:t xml:space="preserve"> בתורה "ומקלל אביו </w:t>
      </w:r>
      <w:proofErr w:type="spellStart"/>
      <w:r w:rsidR="00912F03" w:rsidRPr="00EA43CE">
        <w:rPr>
          <w:rFonts w:ascii="FrankRuehl" w:hAnsi="FrankRuehl"/>
          <w:sz w:val="28"/>
          <w:szCs w:val="28"/>
          <w:rtl/>
        </w:rPr>
        <w:t>ואמו</w:t>
      </w:r>
      <w:proofErr w:type="spellEnd"/>
      <w:r w:rsidR="00912F03" w:rsidRPr="00EA43CE">
        <w:rPr>
          <w:rFonts w:ascii="FrankRuehl" w:hAnsi="FrankRuehl"/>
          <w:sz w:val="28"/>
          <w:szCs w:val="28"/>
          <w:rtl/>
        </w:rPr>
        <w:t xml:space="preserve"> מות יומת" </w:t>
      </w:r>
      <w:proofErr w:type="spellStart"/>
      <w:r w:rsidR="00912F03" w:rsidRPr="00EA43CE">
        <w:rPr>
          <w:rFonts w:ascii="FrankRuehl" w:hAnsi="FrankRuehl"/>
          <w:sz w:val="28"/>
          <w:szCs w:val="28"/>
          <w:rtl/>
        </w:rPr>
        <w:t>הוא"ו</w:t>
      </w:r>
      <w:proofErr w:type="spellEnd"/>
      <w:r w:rsidR="00912F03" w:rsidRPr="00EA43CE">
        <w:rPr>
          <w:rFonts w:ascii="FrankRuehl" w:hAnsi="FrankRuehl"/>
          <w:sz w:val="28"/>
          <w:szCs w:val="28"/>
          <w:rtl/>
        </w:rPr>
        <w:t xml:space="preserve"> להוסיף וכמאן </w:t>
      </w:r>
      <w:proofErr w:type="spellStart"/>
      <w:r w:rsidR="00912F03" w:rsidRPr="00EA43CE">
        <w:rPr>
          <w:rFonts w:ascii="FrankRuehl" w:hAnsi="FrankRuehl"/>
          <w:sz w:val="28"/>
          <w:szCs w:val="28"/>
          <w:rtl/>
        </w:rPr>
        <w:t>דאמר</w:t>
      </w:r>
      <w:proofErr w:type="spellEnd"/>
      <w:r w:rsidR="00912F03" w:rsidRPr="00EA43CE">
        <w:rPr>
          <w:rFonts w:ascii="FrankRuehl" w:hAnsi="FrankRuehl"/>
          <w:sz w:val="28"/>
          <w:szCs w:val="28"/>
          <w:rtl/>
        </w:rPr>
        <w:t xml:space="preserve"> בש"ס עד שיקלל ב' כאחד</w:t>
      </w:r>
      <w:r w:rsidR="00912F03" w:rsidRPr="00EA43CE">
        <w:rPr>
          <w:rStyle w:val="a5"/>
          <w:rFonts w:ascii="FrankRuehl" w:hAnsi="FrankRuehl"/>
          <w:sz w:val="28"/>
          <w:szCs w:val="28"/>
          <w:rtl/>
        </w:rPr>
        <w:footnoteReference w:id="300"/>
      </w:r>
      <w:r w:rsidR="00912F03" w:rsidRPr="00EA43CE">
        <w:rPr>
          <w:rFonts w:ascii="FrankRuehl" w:hAnsi="FrankRuehl"/>
          <w:sz w:val="28"/>
          <w:szCs w:val="28"/>
          <w:rtl/>
        </w:rPr>
        <w:t xml:space="preserve">, ומשום הכי היה מקלל לאחד מהם לאביו ולא </w:t>
      </w:r>
      <w:proofErr w:type="spellStart"/>
      <w:r w:rsidR="00912F03" w:rsidRPr="00EA43CE">
        <w:rPr>
          <w:rFonts w:ascii="FrankRuehl" w:hAnsi="FrankRuehl"/>
          <w:sz w:val="28"/>
          <w:szCs w:val="28"/>
          <w:rtl/>
        </w:rPr>
        <w:t>לאמו</w:t>
      </w:r>
      <w:proofErr w:type="spellEnd"/>
      <w:r w:rsidR="00912F03" w:rsidRPr="00EA43CE">
        <w:rPr>
          <w:rFonts w:ascii="FrankRuehl" w:hAnsi="FrankRuehl"/>
          <w:sz w:val="28"/>
          <w:szCs w:val="28"/>
          <w:rtl/>
        </w:rPr>
        <w:t xml:space="preserve"> והוא הדין בהפך ומשום הכי היו סוברים שהוא טהור בעיניו דלא </w:t>
      </w:r>
      <w:proofErr w:type="spellStart"/>
      <w:r w:rsidR="00912F03" w:rsidRPr="00EA43CE">
        <w:rPr>
          <w:rFonts w:ascii="FrankRuehl" w:hAnsi="FrankRuehl"/>
          <w:sz w:val="28"/>
          <w:szCs w:val="28"/>
          <w:rtl/>
        </w:rPr>
        <w:t>קעבר</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אדאורייתא</w:t>
      </w:r>
      <w:proofErr w:type="spellEnd"/>
      <w:r w:rsidR="00912F03" w:rsidRPr="00EA43CE">
        <w:rPr>
          <w:rFonts w:ascii="FrankRuehl" w:hAnsi="FrankRuehl"/>
          <w:sz w:val="28"/>
          <w:szCs w:val="28"/>
          <w:rtl/>
        </w:rPr>
        <w:t xml:space="preserve">, אבל קושטא </w:t>
      </w:r>
      <w:proofErr w:type="spellStart"/>
      <w:r w:rsidR="00912F03" w:rsidRPr="00EA43CE">
        <w:rPr>
          <w:rFonts w:ascii="FrankRuehl" w:hAnsi="FrankRuehl"/>
          <w:sz w:val="28"/>
          <w:szCs w:val="28"/>
          <w:rtl/>
        </w:rPr>
        <w:t>קאי</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ד"מצואתו</w:t>
      </w:r>
      <w:proofErr w:type="spellEnd"/>
      <w:r w:rsidR="00912F03" w:rsidRPr="00EA43CE">
        <w:rPr>
          <w:rFonts w:ascii="FrankRuehl" w:hAnsi="FrankRuehl"/>
          <w:sz w:val="28"/>
          <w:szCs w:val="28"/>
          <w:rtl/>
        </w:rPr>
        <w:t xml:space="preserve"> לא רחץ" </w:t>
      </w:r>
      <w:proofErr w:type="spellStart"/>
      <w:r w:rsidR="00912F03" w:rsidRPr="00EA43CE">
        <w:rPr>
          <w:rFonts w:ascii="FrankRuehl" w:hAnsi="FrankRuehl"/>
          <w:sz w:val="28"/>
          <w:szCs w:val="28"/>
          <w:rtl/>
        </w:rPr>
        <w:t>דכל</w:t>
      </w:r>
      <w:proofErr w:type="spellEnd"/>
      <w:r w:rsidR="00912F03" w:rsidRPr="00EA43CE">
        <w:rPr>
          <w:rFonts w:ascii="FrankRuehl" w:hAnsi="FrankRuehl"/>
          <w:sz w:val="28"/>
          <w:szCs w:val="28"/>
          <w:rtl/>
        </w:rPr>
        <w:t xml:space="preserve"> הפוסקים פסקו כמאן </w:t>
      </w:r>
      <w:proofErr w:type="spellStart"/>
      <w:r w:rsidR="00912F03" w:rsidRPr="00EA43CE">
        <w:rPr>
          <w:rFonts w:ascii="FrankRuehl" w:hAnsi="FrankRuehl"/>
          <w:sz w:val="28"/>
          <w:szCs w:val="28"/>
          <w:rtl/>
        </w:rPr>
        <w:t>דאמר</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וא"ו</w:t>
      </w:r>
      <w:proofErr w:type="spellEnd"/>
      <w:r w:rsidR="00912F03" w:rsidRPr="00EA43CE">
        <w:rPr>
          <w:rFonts w:ascii="FrankRuehl" w:hAnsi="FrankRuehl"/>
          <w:sz w:val="28"/>
          <w:szCs w:val="28"/>
          <w:rtl/>
        </w:rPr>
        <w:t xml:space="preserve"> לחלק </w:t>
      </w:r>
      <w:proofErr w:type="spellStart"/>
      <w:r w:rsidR="00912F03" w:rsidRPr="00EA43CE">
        <w:rPr>
          <w:rFonts w:ascii="FrankRuehl" w:hAnsi="FrankRuehl"/>
          <w:sz w:val="28"/>
          <w:szCs w:val="28"/>
          <w:rtl/>
        </w:rPr>
        <w:t>ואו</w:t>
      </w:r>
      <w:proofErr w:type="spellEnd"/>
      <w:r w:rsidR="00912F03" w:rsidRPr="00EA43CE">
        <w:rPr>
          <w:rFonts w:ascii="FrankRuehl" w:hAnsi="FrankRuehl"/>
          <w:sz w:val="28"/>
          <w:szCs w:val="28"/>
          <w:rtl/>
        </w:rPr>
        <w:t xml:space="preserve"> או </w:t>
      </w:r>
      <w:proofErr w:type="spellStart"/>
      <w:r w:rsidR="00912F03" w:rsidRPr="00EA43CE">
        <w:rPr>
          <w:rFonts w:ascii="FrankRuehl" w:hAnsi="FrankRuehl"/>
          <w:sz w:val="28"/>
          <w:szCs w:val="28"/>
          <w:rtl/>
        </w:rPr>
        <w:t>קאמר</w:t>
      </w:r>
      <w:proofErr w:type="spellEnd"/>
      <w:r w:rsidR="00912F03" w:rsidRPr="00EA43CE">
        <w:rPr>
          <w:rFonts w:ascii="FrankRuehl" w:hAnsi="FrankRuehl"/>
          <w:sz w:val="28"/>
          <w:szCs w:val="28"/>
          <w:rtl/>
        </w:rPr>
        <w:t xml:space="preserve">, וגם אפילו למאן </w:t>
      </w:r>
      <w:proofErr w:type="spellStart"/>
      <w:r w:rsidR="00912F03" w:rsidRPr="00EA43CE">
        <w:rPr>
          <w:rFonts w:ascii="FrankRuehl" w:hAnsi="FrankRuehl"/>
          <w:sz w:val="28"/>
          <w:szCs w:val="28"/>
          <w:rtl/>
        </w:rPr>
        <w:t>דאמר</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הוא"ו</w:t>
      </w:r>
      <w:proofErr w:type="spellEnd"/>
      <w:r w:rsidR="00912F03" w:rsidRPr="00EA43CE">
        <w:rPr>
          <w:rFonts w:ascii="FrankRuehl" w:hAnsi="FrankRuehl"/>
          <w:sz w:val="28"/>
          <w:szCs w:val="28"/>
          <w:rtl/>
        </w:rPr>
        <w:t xml:space="preserve"> להוסיף היינו </w:t>
      </w:r>
      <w:proofErr w:type="spellStart"/>
      <w:r w:rsidR="00912F03" w:rsidRPr="00EA43CE">
        <w:rPr>
          <w:rFonts w:ascii="FrankRuehl" w:hAnsi="FrankRuehl"/>
          <w:sz w:val="28"/>
          <w:szCs w:val="28"/>
          <w:rtl/>
        </w:rPr>
        <w:t>לענין</w:t>
      </w:r>
      <w:proofErr w:type="spellEnd"/>
      <w:r w:rsidR="00912F03" w:rsidRPr="00EA43CE">
        <w:rPr>
          <w:rFonts w:ascii="FrankRuehl" w:hAnsi="FrankRuehl"/>
          <w:sz w:val="28"/>
          <w:szCs w:val="28"/>
          <w:rtl/>
        </w:rPr>
        <w:t xml:space="preserve"> חיוב מיתה אבל מ"מ </w:t>
      </w:r>
      <w:proofErr w:type="spellStart"/>
      <w:r w:rsidR="00912F03" w:rsidRPr="00EA43CE">
        <w:rPr>
          <w:rFonts w:ascii="FrankRuehl" w:hAnsi="FrankRuehl"/>
          <w:sz w:val="28"/>
          <w:szCs w:val="28"/>
          <w:rtl/>
        </w:rPr>
        <w:t>קעבר</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אדאורייתא</w:t>
      </w:r>
      <w:proofErr w:type="spellEnd"/>
      <w:r w:rsidR="00912F03" w:rsidRPr="00EA43CE">
        <w:rPr>
          <w:rFonts w:ascii="FrankRuehl" w:hAnsi="FrankRuehl"/>
          <w:sz w:val="28"/>
          <w:szCs w:val="28"/>
          <w:rtl/>
        </w:rPr>
        <w:t xml:space="preserve"> ואיסור רבה הוא וא"כ עכ"פ "מצואתו לא רחץ" ועוד טומאתו בו ובמה </w:t>
      </w:r>
      <w:proofErr w:type="spellStart"/>
      <w:r w:rsidR="00912F03" w:rsidRPr="00EA43CE">
        <w:rPr>
          <w:rFonts w:ascii="FrankRuehl" w:hAnsi="FrankRuehl"/>
          <w:sz w:val="28"/>
          <w:szCs w:val="28"/>
          <w:rtl/>
        </w:rPr>
        <w:t>דאנן</w:t>
      </w:r>
      <w:proofErr w:type="spellEnd"/>
      <w:r w:rsidR="00912F03" w:rsidRPr="00EA43CE">
        <w:rPr>
          <w:rFonts w:ascii="FrankRuehl" w:hAnsi="FrankRuehl"/>
          <w:sz w:val="28"/>
          <w:szCs w:val="28"/>
          <w:rtl/>
        </w:rPr>
        <w:t xml:space="preserve"> קיימין נאמר </w:t>
      </w:r>
      <w:proofErr w:type="spellStart"/>
      <w:r w:rsidR="00912F03" w:rsidRPr="00EA43CE">
        <w:rPr>
          <w:rFonts w:ascii="FrankRuehl" w:hAnsi="FrankRuehl"/>
          <w:sz w:val="28"/>
          <w:szCs w:val="28"/>
          <w:rtl/>
        </w:rPr>
        <w:t>דמ"ה</w:t>
      </w:r>
      <w:proofErr w:type="spellEnd"/>
      <w:r w:rsidR="00912F03" w:rsidRPr="00EA43CE">
        <w:rPr>
          <w:rFonts w:ascii="FrankRuehl" w:hAnsi="FrankRuehl"/>
          <w:sz w:val="28"/>
          <w:szCs w:val="28"/>
          <w:rtl/>
        </w:rPr>
        <w:t xml:space="preserve"> אמר ג"כ שם בסימן כ"ג</w:t>
      </w:r>
      <w:r w:rsidR="00912F03" w:rsidRPr="00EA43CE">
        <w:rPr>
          <w:rStyle w:val="a5"/>
          <w:rFonts w:ascii="FrankRuehl" w:hAnsi="FrankRuehl"/>
          <w:sz w:val="28"/>
          <w:szCs w:val="28"/>
          <w:rtl/>
        </w:rPr>
        <w:footnoteReference w:id="301"/>
      </w:r>
      <w:r w:rsidR="00912F03" w:rsidRPr="00EA43CE">
        <w:rPr>
          <w:rFonts w:ascii="FrankRuehl" w:hAnsi="FrankRuehl"/>
          <w:sz w:val="28"/>
          <w:szCs w:val="28"/>
          <w:rtl/>
        </w:rPr>
        <w:t xml:space="preserve"> "גיל יגיל אבי צדיק יולד חכם וישמח בו" </w:t>
      </w:r>
      <w:proofErr w:type="spellStart"/>
      <w:r w:rsidR="00912F03" w:rsidRPr="00EA43CE">
        <w:rPr>
          <w:rFonts w:ascii="FrankRuehl" w:hAnsi="FrankRuehl"/>
          <w:sz w:val="28"/>
          <w:szCs w:val="28"/>
          <w:rtl/>
        </w:rPr>
        <w:t>דקאמר</w:t>
      </w:r>
      <w:proofErr w:type="spellEnd"/>
      <w:r w:rsidR="00912F03" w:rsidRPr="00EA43CE">
        <w:rPr>
          <w:rFonts w:ascii="FrankRuehl" w:hAnsi="FrankRuehl"/>
          <w:sz w:val="28"/>
          <w:szCs w:val="28"/>
          <w:rtl/>
        </w:rPr>
        <w:t xml:space="preserve"> על האב גילה, אבל האם היולדת אותו </w:t>
      </w:r>
      <w:proofErr w:type="spellStart"/>
      <w:r w:rsidR="00912F03" w:rsidRPr="00EA43CE">
        <w:rPr>
          <w:rFonts w:ascii="FrankRuehl" w:hAnsi="FrankRuehl"/>
          <w:sz w:val="28"/>
          <w:szCs w:val="28"/>
          <w:rtl/>
        </w:rPr>
        <w:t>וא"ו</w:t>
      </w:r>
      <w:proofErr w:type="spellEnd"/>
      <w:r w:rsidR="00912F03" w:rsidRPr="00EA43CE">
        <w:rPr>
          <w:rFonts w:ascii="FrankRuehl" w:hAnsi="FrankRuehl"/>
          <w:sz w:val="28"/>
          <w:szCs w:val="28"/>
          <w:rtl/>
        </w:rPr>
        <w:t xml:space="preserve"> להוסיף מלבד הגילה</w:t>
      </w:r>
      <w:r w:rsidR="00912F03" w:rsidRPr="00EA43CE">
        <w:rPr>
          <w:rStyle w:val="a5"/>
          <w:rFonts w:ascii="FrankRuehl" w:hAnsi="FrankRuehl"/>
          <w:sz w:val="28"/>
          <w:szCs w:val="28"/>
          <w:rtl/>
        </w:rPr>
        <w:footnoteReference w:id="302"/>
      </w:r>
      <w:r w:rsidR="00912F03" w:rsidRPr="00EA43CE">
        <w:rPr>
          <w:rFonts w:ascii="FrankRuehl" w:hAnsi="FrankRuehl"/>
          <w:sz w:val="28"/>
          <w:szCs w:val="28"/>
          <w:rtl/>
        </w:rPr>
        <w:t xml:space="preserve"> תשמח בו על שהיא העמידה אותו שהזריעה תחילה, וגם משום הכי סיים "ישמח אביך </w:t>
      </w:r>
      <w:proofErr w:type="spellStart"/>
      <w:r w:rsidR="00912F03" w:rsidRPr="00EA43CE">
        <w:rPr>
          <w:rFonts w:ascii="FrankRuehl" w:hAnsi="FrankRuehl"/>
          <w:sz w:val="28"/>
          <w:szCs w:val="28"/>
          <w:rtl/>
        </w:rPr>
        <w:t>ואמך</w:t>
      </w:r>
      <w:proofErr w:type="spellEnd"/>
      <w:r w:rsidR="00912F03" w:rsidRPr="00EA43CE">
        <w:rPr>
          <w:rFonts w:ascii="FrankRuehl" w:hAnsi="FrankRuehl"/>
          <w:sz w:val="28"/>
          <w:szCs w:val="28"/>
          <w:rtl/>
        </w:rPr>
        <w:t>" ועוד בה "</w:t>
      </w:r>
      <w:proofErr w:type="spellStart"/>
      <w:r w:rsidR="00912F03" w:rsidRPr="00EA43CE">
        <w:rPr>
          <w:rFonts w:ascii="FrankRuehl" w:hAnsi="FrankRuehl"/>
          <w:sz w:val="28"/>
          <w:szCs w:val="28"/>
          <w:rtl/>
        </w:rPr>
        <w:t>ותגל</w:t>
      </w:r>
      <w:proofErr w:type="spellEnd"/>
      <w:r w:rsidR="00912F03" w:rsidRPr="00EA43CE">
        <w:rPr>
          <w:rFonts w:ascii="FrankRuehl" w:hAnsi="FrankRuehl"/>
          <w:sz w:val="28"/>
          <w:szCs w:val="28"/>
          <w:rtl/>
        </w:rPr>
        <w:t xml:space="preserve"> יולדתך" שהאם צריכה לשמוח ולגיל </w:t>
      </w:r>
      <w:proofErr w:type="spellStart"/>
      <w:r w:rsidR="00912F03" w:rsidRPr="00EA43CE">
        <w:rPr>
          <w:rFonts w:ascii="FrankRuehl" w:hAnsi="FrankRuehl"/>
          <w:sz w:val="28"/>
          <w:szCs w:val="28"/>
          <w:rtl/>
        </w:rPr>
        <w:t>לכפליים</w:t>
      </w:r>
      <w:proofErr w:type="spellEnd"/>
      <w:r w:rsidR="00912F03" w:rsidRPr="00EA43CE">
        <w:rPr>
          <w:rFonts w:ascii="FrankRuehl" w:hAnsi="FrankRuehl"/>
          <w:sz w:val="28"/>
          <w:szCs w:val="28"/>
          <w:rtl/>
        </w:rPr>
        <w:t xml:space="preserve"> לתושייה </w:t>
      </w:r>
      <w:proofErr w:type="spellStart"/>
      <w:r w:rsidR="00912F03" w:rsidRPr="00EA43CE">
        <w:rPr>
          <w:rFonts w:ascii="FrankRuehl" w:hAnsi="FrankRuehl"/>
          <w:sz w:val="28"/>
          <w:szCs w:val="28"/>
          <w:rtl/>
        </w:rPr>
        <w:t>מה"ט</w:t>
      </w:r>
      <w:proofErr w:type="spellEnd"/>
      <w:r w:rsidR="00912F03" w:rsidRPr="00EA43CE">
        <w:rPr>
          <w:rFonts w:ascii="FrankRuehl" w:hAnsi="FrankRuehl"/>
          <w:sz w:val="28"/>
          <w:szCs w:val="28"/>
          <w:rtl/>
        </w:rPr>
        <w:t xml:space="preserve"> רבה, ובזה נבין </w:t>
      </w:r>
      <w:proofErr w:type="spellStart"/>
      <w:r w:rsidR="00912F03" w:rsidRPr="00EA43CE">
        <w:rPr>
          <w:rFonts w:ascii="FrankRuehl" w:hAnsi="FrankRuehl"/>
          <w:sz w:val="28"/>
          <w:szCs w:val="28"/>
          <w:rtl/>
        </w:rPr>
        <w:t>מ"ש</w:t>
      </w:r>
      <w:proofErr w:type="spellEnd"/>
      <w:r w:rsidR="00912F03" w:rsidRPr="00EA43CE">
        <w:rPr>
          <w:rFonts w:ascii="FrankRuehl" w:hAnsi="FrankRuehl"/>
          <w:sz w:val="28"/>
          <w:szCs w:val="28"/>
          <w:rtl/>
        </w:rPr>
        <w:t xml:space="preserve"> שם בסימן י"ט</w:t>
      </w:r>
      <w:r w:rsidR="00912F03" w:rsidRPr="00EA43CE">
        <w:rPr>
          <w:rStyle w:val="a5"/>
          <w:rFonts w:ascii="FrankRuehl" w:hAnsi="FrankRuehl"/>
          <w:sz w:val="28"/>
          <w:szCs w:val="28"/>
          <w:rtl/>
        </w:rPr>
        <w:footnoteReference w:id="303"/>
      </w:r>
      <w:r w:rsidR="00912F03" w:rsidRPr="00EA43CE">
        <w:rPr>
          <w:rFonts w:ascii="FrankRuehl" w:hAnsi="FrankRuehl"/>
          <w:sz w:val="28"/>
          <w:szCs w:val="28"/>
          <w:rtl/>
        </w:rPr>
        <w:t xml:space="preserve"> "משדד אב יבריח אם בן מביש ומחפיר" ע"כ וי"ל דהוה ליה </w:t>
      </w:r>
      <w:proofErr w:type="spellStart"/>
      <w:r w:rsidR="00912F03" w:rsidRPr="00EA43CE">
        <w:rPr>
          <w:rFonts w:ascii="FrankRuehl" w:hAnsi="FrankRuehl"/>
          <w:sz w:val="28"/>
          <w:szCs w:val="28"/>
          <w:rtl/>
        </w:rPr>
        <w:t>למימר</w:t>
      </w:r>
      <w:proofErr w:type="spellEnd"/>
      <w:r w:rsidR="00912F03" w:rsidRPr="00EA43CE">
        <w:rPr>
          <w:rFonts w:ascii="FrankRuehl" w:hAnsi="FrankRuehl"/>
          <w:sz w:val="28"/>
          <w:szCs w:val="28"/>
          <w:rtl/>
        </w:rPr>
        <w:t xml:space="preserve"> 'יבריח האב' </w:t>
      </w:r>
      <w:proofErr w:type="spellStart"/>
      <w:r w:rsidR="00912F03" w:rsidRPr="00EA43CE">
        <w:rPr>
          <w:rFonts w:ascii="FrankRuehl" w:hAnsi="FrankRuehl"/>
          <w:sz w:val="28"/>
          <w:szCs w:val="28"/>
          <w:rtl/>
        </w:rPr>
        <w:t>ואמאי</w:t>
      </w:r>
      <w:proofErr w:type="spellEnd"/>
      <w:r w:rsidR="00912F03" w:rsidRPr="00EA43CE">
        <w:rPr>
          <w:rFonts w:ascii="FrankRuehl" w:hAnsi="FrankRuehl"/>
          <w:sz w:val="28"/>
          <w:szCs w:val="28"/>
          <w:rtl/>
        </w:rPr>
        <w:t xml:space="preserve"> נקט ה"אם" או </w:t>
      </w:r>
      <w:proofErr w:type="spellStart"/>
      <w:r w:rsidR="00912F03" w:rsidRPr="00EA43CE">
        <w:rPr>
          <w:rFonts w:ascii="FrankRuehl" w:hAnsi="FrankRuehl"/>
          <w:sz w:val="28"/>
          <w:szCs w:val="28"/>
          <w:rtl/>
        </w:rPr>
        <w:t>הוה</w:t>
      </w:r>
      <w:proofErr w:type="spellEnd"/>
      <w:r w:rsidR="00912F03" w:rsidRPr="00EA43CE">
        <w:rPr>
          <w:rFonts w:ascii="FrankRuehl" w:hAnsi="FrankRuehl"/>
          <w:sz w:val="28"/>
          <w:szCs w:val="28"/>
          <w:rtl/>
        </w:rPr>
        <w:t xml:space="preserve"> ליה </w:t>
      </w:r>
      <w:proofErr w:type="spellStart"/>
      <w:r w:rsidR="00912F03" w:rsidRPr="00EA43CE">
        <w:rPr>
          <w:rFonts w:ascii="FrankRuehl" w:hAnsi="FrankRuehl"/>
          <w:sz w:val="28"/>
          <w:szCs w:val="28"/>
          <w:rtl/>
        </w:rPr>
        <w:t>למימר</w:t>
      </w:r>
      <w:proofErr w:type="spellEnd"/>
      <w:r w:rsidR="00912F03" w:rsidRPr="00EA43CE">
        <w:rPr>
          <w:rFonts w:ascii="FrankRuehl" w:hAnsi="FrankRuehl"/>
          <w:sz w:val="28"/>
          <w:szCs w:val="28"/>
          <w:rtl/>
        </w:rPr>
        <w:t xml:space="preserve"> לב' כאחד, אך אפשר </w:t>
      </w:r>
      <w:proofErr w:type="spellStart"/>
      <w:r w:rsidR="00912F03" w:rsidRPr="00EA43CE">
        <w:rPr>
          <w:rFonts w:ascii="FrankRuehl" w:hAnsi="FrankRuehl"/>
          <w:sz w:val="28"/>
          <w:szCs w:val="28"/>
          <w:rtl/>
        </w:rPr>
        <w:t>דגברא</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דמשדד</w:t>
      </w:r>
      <w:proofErr w:type="spellEnd"/>
      <w:r w:rsidR="00912F03" w:rsidRPr="00EA43CE">
        <w:rPr>
          <w:rFonts w:ascii="FrankRuehl" w:hAnsi="FrankRuehl"/>
          <w:sz w:val="28"/>
          <w:szCs w:val="28"/>
          <w:rtl/>
        </w:rPr>
        <w:t xml:space="preserve"> האב משום שאומר מאן </w:t>
      </w:r>
      <w:proofErr w:type="spellStart"/>
      <w:r w:rsidR="00912F03" w:rsidRPr="00EA43CE">
        <w:rPr>
          <w:rFonts w:ascii="FrankRuehl" w:hAnsi="FrankRuehl"/>
          <w:sz w:val="28"/>
          <w:szCs w:val="28"/>
          <w:rtl/>
        </w:rPr>
        <w:t>לימא</w:t>
      </w:r>
      <w:proofErr w:type="spellEnd"/>
      <w:r w:rsidR="00912F03" w:rsidRPr="00EA43CE">
        <w:rPr>
          <w:rFonts w:ascii="FrankRuehl" w:hAnsi="FrankRuehl"/>
          <w:sz w:val="28"/>
          <w:szCs w:val="28"/>
          <w:rtl/>
        </w:rPr>
        <w:t xml:space="preserve"> לן שזה האב ולא אחר, א"כ בזה יבריח האם על שחשדה שזינתה </w:t>
      </w:r>
      <w:proofErr w:type="spellStart"/>
      <w:r w:rsidR="00912F03" w:rsidRPr="00EA43CE">
        <w:rPr>
          <w:rFonts w:ascii="FrankRuehl" w:hAnsi="FrankRuehl"/>
          <w:sz w:val="28"/>
          <w:szCs w:val="28"/>
          <w:rtl/>
        </w:rPr>
        <w:t>אמו</w:t>
      </w:r>
      <w:proofErr w:type="spellEnd"/>
      <w:r w:rsidR="00912F03" w:rsidRPr="00EA43CE">
        <w:rPr>
          <w:rFonts w:ascii="FrankRuehl" w:hAnsi="FrankRuehl"/>
          <w:sz w:val="28"/>
          <w:szCs w:val="28"/>
          <w:rtl/>
        </w:rPr>
        <w:t xml:space="preserve"> תחת בעלה וא"כ בן כזה מביש </w:t>
      </w:r>
      <w:proofErr w:type="spellStart"/>
      <w:r w:rsidR="00912F03" w:rsidRPr="00EA43CE">
        <w:rPr>
          <w:rFonts w:ascii="FrankRuehl" w:hAnsi="FrankRuehl"/>
          <w:sz w:val="28"/>
          <w:szCs w:val="28"/>
          <w:rtl/>
        </w:rPr>
        <w:t>לאמו</w:t>
      </w:r>
      <w:proofErr w:type="spellEnd"/>
      <w:r w:rsidR="00912F03" w:rsidRPr="00EA43CE">
        <w:rPr>
          <w:rFonts w:ascii="FrankRuehl" w:hAnsi="FrankRuehl"/>
          <w:sz w:val="28"/>
          <w:szCs w:val="28"/>
          <w:rtl/>
        </w:rPr>
        <w:t xml:space="preserve"> ומחפיר לאביו, ולפי הפשט הכונה בו </w:t>
      </w:r>
      <w:proofErr w:type="spellStart"/>
      <w:r w:rsidR="00912F03" w:rsidRPr="00EA43CE">
        <w:rPr>
          <w:rFonts w:ascii="FrankRuehl" w:hAnsi="FrankRuehl"/>
          <w:sz w:val="28"/>
          <w:szCs w:val="28"/>
          <w:rtl/>
        </w:rPr>
        <w:t>דבן</w:t>
      </w:r>
      <w:proofErr w:type="spellEnd"/>
      <w:r w:rsidR="00912F03" w:rsidRPr="00EA43CE">
        <w:rPr>
          <w:rFonts w:ascii="FrankRuehl" w:hAnsi="FrankRuehl"/>
          <w:sz w:val="28"/>
          <w:szCs w:val="28"/>
          <w:rtl/>
        </w:rPr>
        <w:t xml:space="preserve"> המשדד וגונב מאביו בזה יבריח האם מביתה ע"י שאומר האב </w:t>
      </w:r>
      <w:proofErr w:type="spellStart"/>
      <w:r w:rsidR="00912F03" w:rsidRPr="00EA43CE">
        <w:rPr>
          <w:rFonts w:ascii="FrankRuehl" w:hAnsi="FrankRuehl"/>
          <w:sz w:val="28"/>
          <w:szCs w:val="28"/>
          <w:rtl/>
        </w:rPr>
        <w:t>שאמו</w:t>
      </w:r>
      <w:proofErr w:type="spellEnd"/>
      <w:r w:rsidR="00912F03" w:rsidRPr="00EA43CE">
        <w:rPr>
          <w:rFonts w:ascii="FrankRuehl" w:hAnsi="FrankRuehl"/>
          <w:sz w:val="28"/>
          <w:szCs w:val="28"/>
          <w:rtl/>
        </w:rPr>
        <w:t xml:space="preserve"> נותנת לו ומחזקת בידו, ועל זה נאמר "בן כסיל תוגת </w:t>
      </w:r>
      <w:proofErr w:type="spellStart"/>
      <w:r w:rsidR="00912F03" w:rsidRPr="00EA43CE">
        <w:rPr>
          <w:rFonts w:ascii="FrankRuehl" w:hAnsi="FrankRuehl"/>
          <w:sz w:val="28"/>
          <w:szCs w:val="28"/>
          <w:rtl/>
        </w:rPr>
        <w:t>אמו</w:t>
      </w:r>
      <w:proofErr w:type="spellEnd"/>
      <w:r w:rsidR="00912F03" w:rsidRPr="00EA43CE">
        <w:rPr>
          <w:rFonts w:ascii="FrankRuehl" w:hAnsi="FrankRuehl"/>
          <w:sz w:val="28"/>
          <w:szCs w:val="28"/>
          <w:rtl/>
        </w:rPr>
        <w:t>" וודאי מב' טעמים הנזכרים, ומזה יובן גם כן מש"ה "</w:t>
      </w:r>
      <w:proofErr w:type="spellStart"/>
      <w:r w:rsidR="00912F03" w:rsidRPr="00EA43CE">
        <w:rPr>
          <w:rFonts w:ascii="FrankRuehl" w:hAnsi="FrankRuehl"/>
          <w:sz w:val="28"/>
          <w:szCs w:val="28"/>
          <w:rtl/>
        </w:rPr>
        <w:t>ויגד</w:t>
      </w:r>
      <w:proofErr w:type="spellEnd"/>
      <w:r w:rsidR="00912F03" w:rsidRPr="00EA43CE">
        <w:rPr>
          <w:rFonts w:ascii="FrankRuehl" w:hAnsi="FrankRuehl"/>
          <w:sz w:val="28"/>
          <w:szCs w:val="28"/>
          <w:rtl/>
        </w:rPr>
        <w:t xml:space="preserve"> יעקב לרחל כי אחי אביה הוא"</w:t>
      </w:r>
      <w:r w:rsidR="00912F03" w:rsidRPr="00EA43CE">
        <w:rPr>
          <w:rStyle w:val="a5"/>
          <w:rFonts w:ascii="FrankRuehl" w:hAnsi="FrankRuehl"/>
          <w:sz w:val="28"/>
          <w:szCs w:val="28"/>
          <w:rtl/>
        </w:rPr>
        <w:footnoteReference w:id="304"/>
      </w:r>
      <w:r w:rsidR="00912F03" w:rsidRPr="00EA43CE">
        <w:rPr>
          <w:rFonts w:ascii="FrankRuehl" w:hAnsi="FrankRuehl"/>
          <w:sz w:val="28"/>
          <w:szCs w:val="28"/>
          <w:rtl/>
        </w:rPr>
        <w:t xml:space="preserve"> ואמרו ז"ל אחיו ברמאות </w:t>
      </w:r>
      <w:proofErr w:type="spellStart"/>
      <w:r w:rsidR="00912F03" w:rsidRPr="00EA43CE">
        <w:rPr>
          <w:rFonts w:ascii="FrankRuehl" w:hAnsi="FrankRuehl"/>
          <w:sz w:val="28"/>
          <w:szCs w:val="28"/>
          <w:rtl/>
        </w:rPr>
        <w:t>דעם</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עקש</w:t>
      </w:r>
      <w:proofErr w:type="spellEnd"/>
      <w:r w:rsidR="00912F03" w:rsidRPr="00EA43CE">
        <w:rPr>
          <w:rFonts w:ascii="FrankRuehl" w:hAnsi="FrankRuehl"/>
          <w:sz w:val="28"/>
          <w:szCs w:val="28"/>
          <w:rtl/>
        </w:rPr>
        <w:t xml:space="preserve"> תתפתל </w:t>
      </w:r>
      <w:proofErr w:type="spellStart"/>
      <w:r w:rsidR="00912F03" w:rsidRPr="00EA43CE">
        <w:rPr>
          <w:rFonts w:ascii="FrankRuehl" w:hAnsi="FrankRuehl"/>
          <w:sz w:val="28"/>
          <w:szCs w:val="28"/>
          <w:rtl/>
        </w:rPr>
        <w:t>ולענין</w:t>
      </w:r>
      <w:proofErr w:type="spellEnd"/>
      <w:r w:rsidR="00912F03" w:rsidRPr="00EA43CE">
        <w:rPr>
          <w:rFonts w:ascii="FrankRuehl" w:hAnsi="FrankRuehl"/>
          <w:sz w:val="28"/>
          <w:szCs w:val="28"/>
          <w:rtl/>
        </w:rPr>
        <w:t xml:space="preserve"> זה רוב הבנים דומים לאחי </w:t>
      </w:r>
      <w:proofErr w:type="spellStart"/>
      <w:r w:rsidR="00912F03" w:rsidRPr="00EA43CE">
        <w:rPr>
          <w:rFonts w:ascii="FrankRuehl" w:hAnsi="FrankRuehl"/>
          <w:sz w:val="28"/>
          <w:szCs w:val="28"/>
          <w:rtl/>
        </w:rPr>
        <w:t>אמם</w:t>
      </w:r>
      <w:proofErr w:type="spellEnd"/>
      <w:r w:rsidR="00912F03" w:rsidRPr="00EA43CE">
        <w:rPr>
          <w:rFonts w:ascii="FrankRuehl" w:hAnsi="FrankRuehl"/>
          <w:sz w:val="28"/>
          <w:szCs w:val="28"/>
          <w:rtl/>
        </w:rPr>
        <w:t xml:space="preserve"> חס ושלום, וסיים "וכי בן רבקה" הוא ר"ל שהיא שעמדה לו על שהזריעה תחילה ומשום הכי לא אמר בן יצחק, ועיין </w:t>
      </w:r>
      <w:proofErr w:type="spellStart"/>
      <w:r w:rsidR="00912F03" w:rsidRPr="00EA43CE">
        <w:rPr>
          <w:rFonts w:ascii="FrankRuehl" w:hAnsi="FrankRuehl"/>
          <w:sz w:val="28"/>
          <w:szCs w:val="28"/>
          <w:rtl/>
        </w:rPr>
        <w:t>בזוה"ק</w:t>
      </w:r>
      <w:proofErr w:type="spellEnd"/>
      <w:r w:rsidR="00912F03" w:rsidRPr="00EA43CE">
        <w:rPr>
          <w:rFonts w:ascii="FrankRuehl" w:hAnsi="FrankRuehl"/>
          <w:sz w:val="28"/>
          <w:szCs w:val="28"/>
          <w:rtl/>
        </w:rPr>
        <w:t xml:space="preserve"> באדרא זוטא שאמר טעם אחר ע"ז </w:t>
      </w:r>
      <w:proofErr w:type="spellStart"/>
      <w:r w:rsidR="00912F03" w:rsidRPr="00EA43CE">
        <w:rPr>
          <w:rFonts w:ascii="FrankRuehl" w:hAnsi="FrankRuehl"/>
          <w:sz w:val="28"/>
          <w:szCs w:val="28"/>
          <w:rtl/>
        </w:rPr>
        <w:t>וז"ש</w:t>
      </w:r>
      <w:proofErr w:type="spellEnd"/>
      <w:r w:rsidR="00912F03" w:rsidRPr="00EA43CE">
        <w:rPr>
          <w:rFonts w:ascii="FrankRuehl" w:hAnsi="FrankRuehl"/>
          <w:sz w:val="28"/>
          <w:szCs w:val="28"/>
          <w:rtl/>
        </w:rPr>
        <w:t xml:space="preserve"> </w:t>
      </w:r>
      <w:r w:rsidR="00912F03" w:rsidRPr="00EA43CE">
        <w:rPr>
          <w:rFonts w:ascii="FrankRuehl" w:hAnsi="FrankRuehl"/>
          <w:sz w:val="28"/>
          <w:szCs w:val="28"/>
          <w:rtl/>
        </w:rPr>
        <w:lastRenderedPageBreak/>
        <w:t xml:space="preserve">ג"כ "בן חכם ישמח אב וכסיל אדם בוזה </w:t>
      </w:r>
      <w:proofErr w:type="spellStart"/>
      <w:r w:rsidR="00912F03" w:rsidRPr="00EA43CE">
        <w:rPr>
          <w:rFonts w:ascii="FrankRuehl" w:hAnsi="FrankRuehl"/>
          <w:sz w:val="28"/>
          <w:szCs w:val="28"/>
          <w:rtl/>
        </w:rPr>
        <w:t>אמו</w:t>
      </w:r>
      <w:proofErr w:type="spellEnd"/>
      <w:r w:rsidR="00912F03" w:rsidRPr="00EA43CE">
        <w:rPr>
          <w:rFonts w:ascii="FrankRuehl" w:hAnsi="FrankRuehl"/>
          <w:sz w:val="28"/>
          <w:szCs w:val="28"/>
          <w:rtl/>
        </w:rPr>
        <w:t>"</w:t>
      </w:r>
      <w:r w:rsidR="00912F03" w:rsidRPr="00EA43CE">
        <w:rPr>
          <w:rStyle w:val="a5"/>
          <w:rFonts w:ascii="FrankRuehl" w:hAnsi="FrankRuehl"/>
          <w:sz w:val="28"/>
          <w:szCs w:val="28"/>
          <w:rtl/>
        </w:rPr>
        <w:footnoteReference w:id="305"/>
      </w:r>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ור"ל</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לאמו</w:t>
      </w:r>
      <w:proofErr w:type="spellEnd"/>
      <w:r w:rsidR="00912F03" w:rsidRPr="00EA43CE">
        <w:rPr>
          <w:rFonts w:ascii="FrankRuehl" w:hAnsi="FrankRuehl"/>
          <w:sz w:val="28"/>
          <w:szCs w:val="28"/>
          <w:rtl/>
        </w:rPr>
        <w:t xml:space="preserve"> וודאי משום שדין </w:t>
      </w:r>
      <w:proofErr w:type="spellStart"/>
      <w:r w:rsidR="00912F03" w:rsidRPr="00EA43CE">
        <w:rPr>
          <w:rFonts w:ascii="FrankRuehl" w:hAnsi="FrankRuehl"/>
          <w:sz w:val="28"/>
          <w:szCs w:val="28"/>
          <w:rtl/>
        </w:rPr>
        <w:t>גרמא</w:t>
      </w:r>
      <w:proofErr w:type="spellEnd"/>
      <w:r w:rsidR="00912F03" w:rsidRPr="00EA43CE">
        <w:rPr>
          <w:rFonts w:ascii="FrankRuehl" w:hAnsi="FrankRuehl"/>
          <w:sz w:val="28"/>
          <w:szCs w:val="28"/>
          <w:rtl/>
        </w:rPr>
        <w:t xml:space="preserve"> להביאו זכר אבל לא אביו דמאי </w:t>
      </w:r>
      <w:proofErr w:type="spellStart"/>
      <w:r w:rsidR="00912F03" w:rsidRPr="00EA43CE">
        <w:rPr>
          <w:rFonts w:ascii="FrankRuehl" w:hAnsi="FrankRuehl"/>
          <w:sz w:val="28"/>
          <w:szCs w:val="28"/>
          <w:rtl/>
        </w:rPr>
        <w:t>הוה</w:t>
      </w:r>
      <w:proofErr w:type="spellEnd"/>
      <w:r w:rsidR="00912F03" w:rsidRPr="00EA43CE">
        <w:rPr>
          <w:rFonts w:ascii="FrankRuehl" w:hAnsi="FrankRuehl"/>
          <w:sz w:val="28"/>
          <w:szCs w:val="28"/>
          <w:rtl/>
        </w:rPr>
        <w:t xml:space="preserve"> ליה למעבד מה שקדם זכר, אבל כשיהיה חכם ישמח כמו מציאה וכ"ש האם, ואפשר שאל עומת זה ג"כ </w:t>
      </w:r>
      <w:proofErr w:type="spellStart"/>
      <w:r w:rsidR="00912F03" w:rsidRPr="00EA43CE">
        <w:rPr>
          <w:rFonts w:ascii="FrankRuehl" w:hAnsi="FrankRuehl"/>
          <w:sz w:val="28"/>
          <w:szCs w:val="28"/>
          <w:rtl/>
        </w:rPr>
        <w:t>מ"ש</w:t>
      </w:r>
      <w:proofErr w:type="spellEnd"/>
      <w:r w:rsidR="00912F03" w:rsidRPr="00EA43CE">
        <w:rPr>
          <w:rFonts w:ascii="FrankRuehl" w:hAnsi="FrankRuehl"/>
          <w:sz w:val="28"/>
          <w:szCs w:val="28"/>
          <w:rtl/>
        </w:rPr>
        <w:t xml:space="preserve"> בסימן ח"י</w:t>
      </w:r>
      <w:r w:rsidR="00912F03" w:rsidRPr="00EA43CE">
        <w:rPr>
          <w:rStyle w:val="a5"/>
          <w:rFonts w:ascii="FrankRuehl" w:hAnsi="FrankRuehl"/>
          <w:sz w:val="28"/>
          <w:szCs w:val="28"/>
          <w:rtl/>
        </w:rPr>
        <w:footnoteReference w:id="306"/>
      </w:r>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הוות</w:t>
      </w:r>
      <w:proofErr w:type="spellEnd"/>
      <w:r w:rsidR="00912F03" w:rsidRPr="00EA43CE">
        <w:rPr>
          <w:rFonts w:ascii="FrankRuehl" w:hAnsi="FrankRuehl"/>
          <w:sz w:val="28"/>
          <w:szCs w:val="28"/>
          <w:rtl/>
        </w:rPr>
        <w:t xml:space="preserve"> לאביו בן כסיל ודלף טורד מדיני </w:t>
      </w:r>
      <w:proofErr w:type="spellStart"/>
      <w:r w:rsidR="00912F03" w:rsidRPr="00EA43CE">
        <w:rPr>
          <w:rFonts w:ascii="FrankRuehl" w:hAnsi="FrankRuehl"/>
          <w:sz w:val="28"/>
          <w:szCs w:val="28"/>
          <w:rtl/>
        </w:rPr>
        <w:t>אשה</w:t>
      </w:r>
      <w:proofErr w:type="spellEnd"/>
      <w:r w:rsidR="00912F03" w:rsidRPr="00EA43CE">
        <w:rPr>
          <w:rFonts w:ascii="FrankRuehl" w:hAnsi="FrankRuehl"/>
          <w:sz w:val="28"/>
          <w:szCs w:val="28"/>
          <w:rtl/>
        </w:rPr>
        <w:t xml:space="preserve">" ע"כ ולפי הפשט </w:t>
      </w:r>
      <w:proofErr w:type="spellStart"/>
      <w:r w:rsidR="00912F03" w:rsidRPr="00EA43CE">
        <w:rPr>
          <w:rFonts w:ascii="FrankRuehl" w:hAnsi="FrankRuehl"/>
          <w:sz w:val="28"/>
          <w:szCs w:val="28"/>
          <w:rtl/>
        </w:rPr>
        <w:t>קאי</w:t>
      </w:r>
      <w:proofErr w:type="spellEnd"/>
      <w:r w:rsidR="00912F03" w:rsidRPr="00EA43CE">
        <w:rPr>
          <w:rFonts w:ascii="FrankRuehl" w:hAnsi="FrankRuehl"/>
          <w:sz w:val="28"/>
          <w:szCs w:val="28"/>
          <w:rtl/>
        </w:rPr>
        <w:t xml:space="preserve"> לאשה רעה שקשה יותר מבין כסיל </w:t>
      </w:r>
      <w:proofErr w:type="spellStart"/>
      <w:r w:rsidR="00912F03" w:rsidRPr="00EA43CE">
        <w:rPr>
          <w:rFonts w:ascii="FrankRuehl" w:hAnsi="FrankRuehl"/>
          <w:sz w:val="28"/>
          <w:szCs w:val="28"/>
          <w:rtl/>
        </w:rPr>
        <w:t>ודמיא</w:t>
      </w:r>
      <w:proofErr w:type="spellEnd"/>
      <w:r w:rsidR="00912F03" w:rsidRPr="00EA43CE">
        <w:rPr>
          <w:rFonts w:ascii="FrankRuehl" w:hAnsi="FrankRuehl"/>
          <w:sz w:val="28"/>
          <w:szCs w:val="28"/>
          <w:rtl/>
        </w:rPr>
        <w:t xml:space="preserve"> לדלף טורדת תמיד יומם ולילה, אבל אפשר דיש בכלל </w:t>
      </w:r>
      <w:proofErr w:type="spellStart"/>
      <w:r w:rsidR="00912F03" w:rsidRPr="00EA43CE">
        <w:rPr>
          <w:rFonts w:ascii="FrankRuehl" w:hAnsi="FrankRuehl"/>
          <w:sz w:val="28"/>
          <w:szCs w:val="28"/>
          <w:rtl/>
        </w:rPr>
        <w:t>אשה</w:t>
      </w:r>
      <w:proofErr w:type="spellEnd"/>
      <w:r w:rsidR="00912F03" w:rsidRPr="00EA43CE">
        <w:rPr>
          <w:rFonts w:ascii="FrankRuehl" w:hAnsi="FrankRuehl"/>
          <w:sz w:val="28"/>
          <w:szCs w:val="28"/>
          <w:rtl/>
        </w:rPr>
        <w:t xml:space="preserve"> זו </w:t>
      </w:r>
      <w:proofErr w:type="spellStart"/>
      <w:r w:rsidR="00912F03" w:rsidRPr="00EA43CE">
        <w:rPr>
          <w:rFonts w:ascii="FrankRuehl" w:hAnsi="FrankRuehl"/>
          <w:sz w:val="28"/>
          <w:szCs w:val="28"/>
          <w:rtl/>
        </w:rPr>
        <w:t>דקאי</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לאמו</w:t>
      </w:r>
      <w:proofErr w:type="spellEnd"/>
      <w:r w:rsidR="00912F03" w:rsidRPr="00EA43CE">
        <w:rPr>
          <w:rFonts w:ascii="FrankRuehl" w:hAnsi="FrankRuehl"/>
          <w:sz w:val="28"/>
          <w:szCs w:val="28"/>
          <w:rtl/>
        </w:rPr>
        <w:t xml:space="preserve"> של כסיל </w:t>
      </w:r>
      <w:proofErr w:type="spellStart"/>
      <w:r w:rsidR="00912F03" w:rsidRPr="00EA43CE">
        <w:rPr>
          <w:rFonts w:ascii="FrankRuehl" w:hAnsi="FrankRuehl"/>
          <w:sz w:val="28"/>
          <w:szCs w:val="28"/>
          <w:rtl/>
        </w:rPr>
        <w:t>ור"ל</w:t>
      </w:r>
      <w:proofErr w:type="spellEnd"/>
      <w:r w:rsidR="00912F03" w:rsidRPr="00EA43CE">
        <w:rPr>
          <w:rFonts w:ascii="FrankRuehl" w:hAnsi="FrankRuehl"/>
          <w:sz w:val="28"/>
          <w:szCs w:val="28"/>
          <w:rtl/>
        </w:rPr>
        <w:t xml:space="preserve"> שדין </w:t>
      </w:r>
      <w:proofErr w:type="spellStart"/>
      <w:r w:rsidR="00912F03" w:rsidRPr="00EA43CE">
        <w:rPr>
          <w:rFonts w:ascii="FrankRuehl" w:hAnsi="FrankRuehl"/>
          <w:sz w:val="28"/>
          <w:szCs w:val="28"/>
          <w:rtl/>
        </w:rPr>
        <w:t>גרמא</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דעציראה</w:t>
      </w:r>
      <w:proofErr w:type="spellEnd"/>
      <w:r w:rsidR="00912F03" w:rsidRPr="00EA43CE">
        <w:rPr>
          <w:rFonts w:ascii="FrankRuehl" w:hAnsi="FrankRuehl"/>
          <w:sz w:val="28"/>
          <w:szCs w:val="28"/>
          <w:rtl/>
        </w:rPr>
        <w:t xml:space="preserve"> לבר כסיל </w:t>
      </w:r>
      <w:proofErr w:type="spellStart"/>
      <w:r w:rsidR="00912F03" w:rsidRPr="00EA43CE">
        <w:rPr>
          <w:rFonts w:ascii="FrankRuehl" w:hAnsi="FrankRuehl"/>
          <w:sz w:val="28"/>
          <w:szCs w:val="28"/>
          <w:rtl/>
        </w:rPr>
        <w:t>והוי</w:t>
      </w:r>
      <w:proofErr w:type="spellEnd"/>
      <w:r w:rsidR="00912F03" w:rsidRPr="00EA43CE">
        <w:rPr>
          <w:rFonts w:ascii="FrankRuehl" w:hAnsi="FrankRuehl"/>
          <w:sz w:val="28"/>
          <w:szCs w:val="28"/>
          <w:rtl/>
        </w:rPr>
        <w:t xml:space="preserve"> דבר והפכו לאב שהזכיר תחלה וכאמור וגם ר"ל שעושה מדיינים רבים ועצומים עם אשתו בעבור שהביאה זכר ויצא בעולם כסיל.</w:t>
      </w:r>
      <w:r w:rsidR="006E0CFD">
        <w:rPr>
          <w:rFonts w:ascii="FrankRuehl" w:hAnsi="FrankRuehl"/>
          <w:sz w:val="28"/>
          <w:szCs w:val="28"/>
          <w:rtl/>
        </w:rPr>
        <w:tab/>
      </w:r>
    </w:p>
    <w:p w14:paraId="706DA289" w14:textId="0A0E595A" w:rsidR="00912F03" w:rsidRDefault="00912F03" w:rsidP="006E0CFD">
      <w:pPr>
        <w:jc w:val="distribute"/>
        <w:rPr>
          <w:rFonts w:ascii="FrankRuehl" w:hAnsi="FrankRuehl"/>
          <w:sz w:val="28"/>
          <w:szCs w:val="28"/>
          <w:rtl/>
        </w:rPr>
      </w:pPr>
      <w:r w:rsidRPr="006E0CFD">
        <w:rPr>
          <w:rStyle w:val="ac"/>
          <w:rtl/>
        </w:rPr>
        <w:t>[ב]</w:t>
      </w:r>
      <w:r w:rsidR="00BA6EE2">
        <w:rPr>
          <w:rStyle w:val="ac"/>
          <w:rFonts w:hint="cs"/>
          <w:rtl/>
        </w:rPr>
        <w:t xml:space="preserve"> </w:t>
      </w:r>
      <w:r w:rsidRPr="006E0CFD">
        <w:rPr>
          <w:rStyle w:val="ac"/>
          <w:rtl/>
        </w:rPr>
        <w:t>"אלה</w:t>
      </w:r>
      <w:r w:rsidRPr="00EA43CE">
        <w:rPr>
          <w:rFonts w:ascii="FrankRuehl" w:hAnsi="FrankRuehl"/>
          <w:sz w:val="28"/>
          <w:szCs w:val="28"/>
          <w:rtl/>
        </w:rPr>
        <w:t xml:space="preserve"> תולדות נח" וכו' נראה </w:t>
      </w:r>
      <w:proofErr w:type="spellStart"/>
      <w:r w:rsidRPr="00EA43CE">
        <w:rPr>
          <w:rFonts w:ascii="FrankRuehl" w:hAnsi="FrankRuehl"/>
          <w:sz w:val="28"/>
          <w:szCs w:val="28"/>
          <w:rtl/>
        </w:rPr>
        <w:t>דה"ק</w:t>
      </w:r>
      <w:proofErr w:type="spellEnd"/>
      <w:r w:rsidRPr="00EA43CE">
        <w:rPr>
          <w:rFonts w:ascii="FrankRuehl" w:hAnsi="FrankRuehl"/>
          <w:sz w:val="28"/>
          <w:szCs w:val="28"/>
          <w:rtl/>
        </w:rPr>
        <w:t xml:space="preserve"> אלה תולדות ופרי מי שהוא נח הטבע ועניו ומושל </w:t>
      </w:r>
      <w:r w:rsidR="006E0CFD">
        <w:rPr>
          <w:rFonts w:ascii="FrankRuehl" w:hAnsi="FrankRuehl"/>
          <w:sz w:val="28"/>
          <w:szCs w:val="28"/>
          <w:rtl/>
        </w:rPr>
        <w:br/>
      </w:r>
      <w:r w:rsidR="006E0CFD" w:rsidRPr="006E0CFD">
        <w:rPr>
          <w:rFonts w:ascii="Arial" w:hAnsi="Arial" w:cs="Arial" w:hint="cs"/>
          <w:spacing w:val="1080"/>
          <w:sz w:val="28"/>
          <w:szCs w:val="28"/>
          <w:rtl/>
        </w:rPr>
        <w:t> </w:t>
      </w:r>
      <w:r w:rsidRPr="00EA43CE">
        <w:rPr>
          <w:rFonts w:ascii="FrankRuehl" w:hAnsi="FrankRuehl"/>
          <w:sz w:val="28"/>
          <w:szCs w:val="28"/>
          <w:rtl/>
        </w:rPr>
        <w:t xml:space="preserve">ברוחו ואינו מתכעס נח ר"ל ש"מצא חן" טוב שעליו נאמר "חן וכבוד </w:t>
      </w:r>
      <w:proofErr w:type="spellStart"/>
      <w:r w:rsidRPr="00EA43CE">
        <w:rPr>
          <w:rFonts w:ascii="FrankRuehl" w:hAnsi="FrankRuehl"/>
          <w:sz w:val="28"/>
          <w:szCs w:val="28"/>
          <w:rtl/>
        </w:rPr>
        <w:t>יתן</w:t>
      </w:r>
      <w:proofErr w:type="spellEnd"/>
      <w:r w:rsidRPr="00EA43CE">
        <w:rPr>
          <w:rFonts w:ascii="FrankRuehl" w:hAnsi="FrankRuehl"/>
          <w:sz w:val="28"/>
          <w:szCs w:val="28"/>
          <w:rtl/>
        </w:rPr>
        <w:t xml:space="preserve"> ה' לא ימנע טוב להולכים בתמים"</w:t>
      </w:r>
      <w:r w:rsidRPr="00EA43CE">
        <w:rPr>
          <w:rStyle w:val="a5"/>
          <w:rFonts w:ascii="FrankRuehl" w:hAnsi="FrankRuehl"/>
          <w:sz w:val="28"/>
          <w:szCs w:val="28"/>
          <w:rtl/>
        </w:rPr>
        <w:footnoteReference w:id="307"/>
      </w:r>
      <w:r w:rsidRPr="00EA43CE">
        <w:rPr>
          <w:rFonts w:ascii="FrankRuehl" w:hAnsi="FrankRuehl"/>
          <w:sz w:val="28"/>
          <w:szCs w:val="28"/>
          <w:rtl/>
        </w:rPr>
        <w:t xml:space="preserve"> והיינו </w:t>
      </w:r>
      <w:proofErr w:type="spellStart"/>
      <w:r w:rsidRPr="00EA43CE">
        <w:rPr>
          <w:rFonts w:ascii="FrankRuehl" w:hAnsi="FrankRuehl"/>
          <w:sz w:val="28"/>
          <w:szCs w:val="28"/>
          <w:rtl/>
        </w:rPr>
        <w:t>דסיים</w:t>
      </w:r>
      <w:proofErr w:type="spellEnd"/>
      <w:r w:rsidRPr="00EA43CE">
        <w:rPr>
          <w:rFonts w:ascii="FrankRuehl" w:hAnsi="FrankRuehl"/>
          <w:sz w:val="28"/>
          <w:szCs w:val="28"/>
          <w:rtl/>
        </w:rPr>
        <w:t xml:space="preserve"> "איש צדיק תמים" מידי דהוי שהמעביר על מידותיו </w:t>
      </w:r>
      <w:proofErr w:type="spellStart"/>
      <w:r w:rsidRPr="00EA43CE">
        <w:rPr>
          <w:rFonts w:ascii="FrankRuehl" w:hAnsi="FrankRuehl"/>
          <w:sz w:val="28"/>
          <w:szCs w:val="28"/>
          <w:rtl/>
        </w:rPr>
        <w:t>מעבירין</w:t>
      </w:r>
      <w:proofErr w:type="spellEnd"/>
      <w:r w:rsidRPr="00EA43CE">
        <w:rPr>
          <w:rFonts w:ascii="FrankRuehl" w:hAnsi="FrankRuehl"/>
          <w:sz w:val="28"/>
          <w:szCs w:val="28"/>
          <w:rtl/>
        </w:rPr>
        <w:t xml:space="preserve"> לו על כל פשעיו </w:t>
      </w:r>
      <w:proofErr w:type="spellStart"/>
      <w:r w:rsidRPr="00EA43CE">
        <w:rPr>
          <w:rFonts w:ascii="FrankRuehl" w:hAnsi="FrankRuehl"/>
          <w:sz w:val="28"/>
          <w:szCs w:val="28"/>
          <w:rtl/>
        </w:rPr>
        <w:t>ומ"ה</w:t>
      </w:r>
      <w:proofErr w:type="spellEnd"/>
      <w:r w:rsidRPr="00EA43CE">
        <w:rPr>
          <w:rFonts w:ascii="FrankRuehl" w:hAnsi="FrankRuehl"/>
          <w:sz w:val="28"/>
          <w:szCs w:val="28"/>
          <w:rtl/>
        </w:rPr>
        <w:t xml:space="preserve"> גם "את </w:t>
      </w:r>
      <w:proofErr w:type="spellStart"/>
      <w:r w:rsidRPr="00EA43CE">
        <w:rPr>
          <w:rFonts w:ascii="FrankRuehl" w:hAnsi="FrankRuehl"/>
          <w:sz w:val="28"/>
          <w:szCs w:val="28"/>
          <w:rtl/>
        </w:rPr>
        <w:t>האלהים</w:t>
      </w:r>
      <w:proofErr w:type="spellEnd"/>
      <w:r w:rsidRPr="00EA43CE">
        <w:rPr>
          <w:rFonts w:ascii="FrankRuehl" w:hAnsi="FrankRuehl"/>
          <w:sz w:val="28"/>
          <w:szCs w:val="28"/>
          <w:rtl/>
        </w:rPr>
        <w:t xml:space="preserve"> התהלך נח" שעליו נאמר "ומצא חן ושכל טוב בעיני </w:t>
      </w:r>
      <w:proofErr w:type="spellStart"/>
      <w:r w:rsidRPr="00EA43CE">
        <w:rPr>
          <w:rFonts w:ascii="FrankRuehl" w:hAnsi="FrankRuehl"/>
          <w:sz w:val="28"/>
          <w:szCs w:val="28"/>
          <w:rtl/>
        </w:rPr>
        <w:t>אלהים</w:t>
      </w:r>
      <w:proofErr w:type="spellEnd"/>
      <w:r w:rsidRPr="00EA43CE">
        <w:rPr>
          <w:rFonts w:ascii="FrankRuehl" w:hAnsi="FrankRuehl"/>
          <w:sz w:val="28"/>
          <w:szCs w:val="28"/>
          <w:rtl/>
        </w:rPr>
        <w:t xml:space="preserve"> ואדם"</w:t>
      </w:r>
      <w:r w:rsidRPr="00EA43CE">
        <w:rPr>
          <w:rStyle w:val="a5"/>
          <w:rFonts w:ascii="FrankRuehl" w:hAnsi="FrankRuehl"/>
          <w:sz w:val="28"/>
          <w:szCs w:val="28"/>
          <w:rtl/>
        </w:rPr>
        <w:footnoteReference w:id="308"/>
      </w:r>
      <w:r w:rsidRPr="00EA43CE">
        <w:rPr>
          <w:rFonts w:ascii="FrankRuehl" w:hAnsi="FrankRuehl"/>
          <w:sz w:val="28"/>
          <w:szCs w:val="28"/>
          <w:rtl/>
        </w:rPr>
        <w:t xml:space="preserve">, וגם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קודם "ונח מצא חן בעיני ה' "</w:t>
      </w:r>
      <w:r w:rsidRPr="00EA43CE">
        <w:rPr>
          <w:rStyle w:val="a5"/>
          <w:rFonts w:ascii="FrankRuehl" w:hAnsi="FrankRuehl"/>
          <w:sz w:val="28"/>
          <w:szCs w:val="28"/>
          <w:rtl/>
        </w:rPr>
        <w:footnoteReference w:id="309"/>
      </w:r>
      <w:r w:rsidRPr="00EA43CE">
        <w:rPr>
          <w:rFonts w:ascii="FrankRuehl" w:hAnsi="FrankRuehl"/>
          <w:sz w:val="28"/>
          <w:szCs w:val="28"/>
          <w:rtl/>
        </w:rPr>
        <w:t xml:space="preserve"> הכוונה ג"כ הכי לפי שהוא נח ועניו מצא חן.</w:t>
      </w:r>
      <w:r w:rsidR="006E0CFD">
        <w:rPr>
          <w:rFonts w:ascii="FrankRuehl" w:hAnsi="FrankRuehl"/>
          <w:sz w:val="28"/>
          <w:szCs w:val="28"/>
          <w:rtl/>
        </w:rPr>
        <w:tab/>
      </w:r>
    </w:p>
    <w:p w14:paraId="6BD9041B" w14:textId="77777777" w:rsidR="00B831A9" w:rsidRPr="00EA43CE" w:rsidRDefault="00B831A9" w:rsidP="006E0CFD">
      <w:pPr>
        <w:jc w:val="distribute"/>
        <w:rPr>
          <w:rFonts w:ascii="FrankRuehl" w:hAnsi="FrankRuehl"/>
          <w:sz w:val="28"/>
          <w:szCs w:val="28"/>
          <w:rtl/>
        </w:rPr>
      </w:pPr>
    </w:p>
    <w:p w14:paraId="39016558" w14:textId="74B2B41B" w:rsidR="00912F03" w:rsidRDefault="00912F03" w:rsidP="006E0CFD">
      <w:pPr>
        <w:jc w:val="distribute"/>
        <w:rPr>
          <w:rFonts w:ascii="FrankRuehl" w:hAnsi="FrankRuehl"/>
          <w:b/>
          <w:bCs/>
          <w:sz w:val="28"/>
          <w:szCs w:val="28"/>
          <w:rtl/>
        </w:rPr>
      </w:pPr>
      <w:r w:rsidRPr="006E0CFD">
        <w:rPr>
          <w:rStyle w:val="ac"/>
          <w:rtl/>
        </w:rPr>
        <w:t>וְאַתָּה</w:t>
      </w:r>
      <w:r w:rsidRPr="00EA43CE">
        <w:rPr>
          <w:rFonts w:ascii="FrankRuehl" w:hAnsi="FrankRuehl"/>
          <w:b/>
          <w:bCs/>
          <w:sz w:val="28"/>
          <w:szCs w:val="28"/>
          <w:rtl/>
        </w:rPr>
        <w:t xml:space="preserve"> קַח לְךָ מִכָּל מַאֲכָל אֲשֶׁר יֵאָכֵל וְאָסַפְתָּ אֵלֶיךָ וְהָיָה לְךָ וְלָהֶם לְאָכְלָה </w:t>
      </w:r>
      <w:r w:rsidRPr="00EA43CE">
        <w:rPr>
          <w:rStyle w:val="20"/>
          <w:rtl/>
        </w:rPr>
        <w:t xml:space="preserve">(בראשית ו, </w:t>
      </w:r>
      <w:proofErr w:type="spellStart"/>
      <w:r w:rsidRPr="00EA43CE">
        <w:rPr>
          <w:rStyle w:val="20"/>
          <w:rtl/>
        </w:rPr>
        <w:t>כא</w:t>
      </w:r>
      <w:proofErr w:type="spellEnd"/>
      <w:r w:rsidRPr="00EA43CE">
        <w:rPr>
          <w:rStyle w:val="20"/>
          <w:rtl/>
        </w:rPr>
        <w:t>).</w:t>
      </w:r>
      <w:r w:rsidR="006E0CFD">
        <w:rPr>
          <w:rStyle w:val="20"/>
          <w:rtl/>
        </w:rPr>
        <w:tab/>
      </w:r>
    </w:p>
    <w:p w14:paraId="283726C5" w14:textId="77777777" w:rsidR="006E0CFD" w:rsidRPr="00EA43CE" w:rsidRDefault="006E0CFD" w:rsidP="006E0CFD">
      <w:pPr>
        <w:jc w:val="distribute"/>
        <w:rPr>
          <w:rFonts w:ascii="FrankRuehl" w:hAnsi="FrankRuehl"/>
          <w:b/>
          <w:bCs/>
          <w:sz w:val="28"/>
          <w:szCs w:val="28"/>
          <w:rtl/>
        </w:rPr>
      </w:pPr>
    </w:p>
    <w:p w14:paraId="0599B950" w14:textId="06B4782F" w:rsidR="00912F03" w:rsidRDefault="00912F03" w:rsidP="006E0CFD">
      <w:pPr>
        <w:jc w:val="distribute"/>
        <w:rPr>
          <w:rFonts w:ascii="FrankRuehl" w:hAnsi="FrankRuehl"/>
          <w:sz w:val="28"/>
          <w:szCs w:val="28"/>
          <w:rtl/>
        </w:rPr>
      </w:pPr>
      <w:r w:rsidRPr="006E0CFD">
        <w:rPr>
          <w:rStyle w:val="ac"/>
          <w:rtl/>
        </w:rPr>
        <w:t>"ואתה</w:t>
      </w:r>
      <w:r w:rsidRPr="00EA43CE">
        <w:rPr>
          <w:rFonts w:ascii="FrankRuehl" w:hAnsi="FrankRuehl"/>
          <w:sz w:val="28"/>
          <w:szCs w:val="28"/>
          <w:rtl/>
        </w:rPr>
        <w:t xml:space="preserve"> קח לך מכל מאכל אשר יאכל" וכו' לכאורה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דלא מצינו שאמר לו על ענין </w:t>
      </w:r>
      <w:r w:rsidR="006E0CFD">
        <w:rPr>
          <w:rFonts w:ascii="FrankRuehl" w:hAnsi="FrankRuehl"/>
          <w:sz w:val="28"/>
          <w:szCs w:val="28"/>
          <w:rtl/>
        </w:rPr>
        <w:br/>
      </w:r>
      <w:r w:rsidR="006E0CFD" w:rsidRPr="006E0CFD">
        <w:rPr>
          <w:rFonts w:ascii="Arial" w:hAnsi="Arial" w:cs="Arial" w:hint="cs"/>
          <w:spacing w:val="848"/>
          <w:sz w:val="28"/>
          <w:szCs w:val="28"/>
          <w:rtl/>
        </w:rPr>
        <w:t> </w:t>
      </w:r>
      <w:r w:rsidRPr="00EA43CE">
        <w:rPr>
          <w:rFonts w:ascii="FrankRuehl" w:hAnsi="FrankRuehl"/>
          <w:sz w:val="28"/>
          <w:szCs w:val="28"/>
          <w:rtl/>
        </w:rPr>
        <w:t xml:space="preserve">השתיה, וצ"ל בו משום </w:t>
      </w:r>
      <w:proofErr w:type="spellStart"/>
      <w:r w:rsidRPr="00EA43CE">
        <w:rPr>
          <w:rFonts w:ascii="FrankRuehl" w:hAnsi="FrankRuehl"/>
          <w:sz w:val="28"/>
          <w:szCs w:val="28"/>
          <w:rtl/>
        </w:rPr>
        <w:t>ששתיה</w:t>
      </w:r>
      <w:proofErr w:type="spellEnd"/>
      <w:r w:rsidRPr="00EA43CE">
        <w:rPr>
          <w:rFonts w:ascii="FrankRuehl" w:hAnsi="FrankRuehl"/>
          <w:sz w:val="28"/>
          <w:szCs w:val="28"/>
          <w:rtl/>
        </w:rPr>
        <w:t xml:space="preserve"> בכלל אכילה, וא"כ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על מה </w:t>
      </w:r>
      <w:proofErr w:type="spellStart"/>
      <w:r w:rsidRPr="00EA43CE">
        <w:rPr>
          <w:rFonts w:ascii="FrankRuehl" w:hAnsi="FrankRuehl"/>
          <w:sz w:val="28"/>
          <w:szCs w:val="28"/>
          <w:rtl/>
        </w:rPr>
        <w:t>דפליגו</w:t>
      </w:r>
      <w:proofErr w:type="spellEnd"/>
      <w:r w:rsidRPr="00EA43CE">
        <w:rPr>
          <w:rFonts w:ascii="FrankRuehl" w:hAnsi="FrankRuehl"/>
          <w:sz w:val="28"/>
          <w:szCs w:val="28"/>
          <w:rtl/>
        </w:rPr>
        <w:t xml:space="preserve"> אם שתיה בכלל אכילה או לא ויש מי שהביא ראיה </w:t>
      </w:r>
      <w:proofErr w:type="spellStart"/>
      <w:r w:rsidRPr="00EA43CE">
        <w:rPr>
          <w:rFonts w:ascii="FrankRuehl" w:hAnsi="FrankRuehl"/>
          <w:sz w:val="28"/>
          <w:szCs w:val="28"/>
          <w:rtl/>
        </w:rPr>
        <w:t>ממ"ש</w:t>
      </w:r>
      <w:proofErr w:type="spellEnd"/>
      <w:r w:rsidRPr="00EA43CE">
        <w:rPr>
          <w:rFonts w:ascii="FrankRuehl" w:hAnsi="FrankRuehl"/>
          <w:sz w:val="28"/>
          <w:szCs w:val="28"/>
          <w:rtl/>
        </w:rPr>
        <w:t xml:space="preserve"> בעץ הגן "לא תאכלו ממנו"</w:t>
      </w:r>
      <w:r w:rsidRPr="00EA43CE">
        <w:rPr>
          <w:rStyle w:val="a5"/>
          <w:rFonts w:ascii="FrankRuehl" w:hAnsi="FrankRuehl"/>
          <w:sz w:val="28"/>
          <w:szCs w:val="28"/>
          <w:rtl/>
        </w:rPr>
        <w:footnoteReference w:id="310"/>
      </w:r>
      <w:r w:rsidRPr="00EA43CE">
        <w:rPr>
          <w:rFonts w:ascii="FrankRuehl" w:hAnsi="FrankRuehl"/>
          <w:sz w:val="28"/>
          <w:szCs w:val="28"/>
          <w:rtl/>
        </w:rPr>
        <w:t xml:space="preserve"> </w:t>
      </w:r>
      <w:proofErr w:type="spellStart"/>
      <w:r w:rsidRPr="00EA43CE">
        <w:rPr>
          <w:rFonts w:ascii="FrankRuehl" w:hAnsi="FrankRuehl"/>
          <w:sz w:val="28"/>
          <w:szCs w:val="28"/>
          <w:rtl/>
        </w:rPr>
        <w:t>וחוה</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היתה</w:t>
      </w:r>
      <w:proofErr w:type="spellEnd"/>
      <w:r w:rsidRPr="00EA43CE">
        <w:rPr>
          <w:rFonts w:ascii="FrankRuehl" w:hAnsi="FrankRuehl"/>
          <w:sz w:val="28"/>
          <w:szCs w:val="28"/>
          <w:rtl/>
        </w:rPr>
        <w:t xml:space="preserve"> סוברת </w:t>
      </w:r>
      <w:proofErr w:type="spellStart"/>
      <w:r w:rsidRPr="00EA43CE">
        <w:rPr>
          <w:rFonts w:ascii="FrankRuehl" w:hAnsi="FrankRuehl"/>
          <w:sz w:val="28"/>
          <w:szCs w:val="28"/>
          <w:rtl/>
        </w:rPr>
        <w:t>ששתיה</w:t>
      </w:r>
      <w:proofErr w:type="spellEnd"/>
      <w:r w:rsidRPr="00EA43CE">
        <w:rPr>
          <w:rFonts w:ascii="FrankRuehl" w:hAnsi="FrankRuehl"/>
          <w:sz w:val="28"/>
          <w:szCs w:val="28"/>
          <w:rtl/>
        </w:rPr>
        <w:t xml:space="preserve"> לאו בכלל אכילה ומשום הכי סחטה ענבים ונתנה לו, אבל ממה </w:t>
      </w:r>
      <w:proofErr w:type="spellStart"/>
      <w:r w:rsidRPr="00EA43CE">
        <w:rPr>
          <w:rFonts w:ascii="FrankRuehl" w:hAnsi="FrankRuehl"/>
          <w:sz w:val="28"/>
          <w:szCs w:val="28"/>
          <w:rtl/>
        </w:rPr>
        <w:t>שמצינו</w:t>
      </w:r>
      <w:proofErr w:type="spellEnd"/>
      <w:r w:rsidRPr="00EA43CE">
        <w:rPr>
          <w:rFonts w:ascii="FrankRuehl" w:hAnsi="FrankRuehl"/>
          <w:sz w:val="28"/>
          <w:szCs w:val="28"/>
          <w:rtl/>
        </w:rPr>
        <w:t xml:space="preserve"> שנענשו א"כ הדין </w:t>
      </w:r>
      <w:proofErr w:type="spellStart"/>
      <w:r w:rsidRPr="00EA43CE">
        <w:rPr>
          <w:rFonts w:ascii="FrankRuehl" w:hAnsi="FrankRuehl"/>
          <w:sz w:val="28"/>
          <w:szCs w:val="28"/>
          <w:rtl/>
        </w:rPr>
        <w:t>דשתיה</w:t>
      </w:r>
      <w:proofErr w:type="spellEnd"/>
      <w:r w:rsidRPr="00EA43CE">
        <w:rPr>
          <w:rFonts w:ascii="FrankRuehl" w:hAnsi="FrankRuehl"/>
          <w:sz w:val="28"/>
          <w:szCs w:val="28"/>
          <w:rtl/>
        </w:rPr>
        <w:t xml:space="preserve"> בכלל אכילה ובזה פירשתי מאמר פליאה בפסוק "ויאכילך את המן"</w:t>
      </w:r>
      <w:r w:rsidRPr="00EA43CE">
        <w:rPr>
          <w:rStyle w:val="a5"/>
          <w:rFonts w:ascii="FrankRuehl" w:hAnsi="FrankRuehl"/>
          <w:sz w:val="28"/>
          <w:szCs w:val="28"/>
          <w:rtl/>
        </w:rPr>
        <w:footnoteReference w:id="311"/>
      </w:r>
      <w:r w:rsidRPr="00EA43CE">
        <w:rPr>
          <w:rFonts w:ascii="FrankRuehl" w:hAnsi="FrankRuehl"/>
          <w:sz w:val="28"/>
          <w:szCs w:val="28"/>
          <w:rtl/>
        </w:rPr>
        <w:t xml:space="preserve"> מכאן שהנשים חייבות להדליק נר של שבת, משום </w:t>
      </w:r>
      <w:proofErr w:type="spellStart"/>
      <w:r w:rsidRPr="00EA43CE">
        <w:rPr>
          <w:rFonts w:ascii="FrankRuehl" w:hAnsi="FrankRuehl"/>
          <w:sz w:val="28"/>
          <w:szCs w:val="28"/>
          <w:rtl/>
        </w:rPr>
        <w:t>שי"ל</w:t>
      </w:r>
      <w:proofErr w:type="spellEnd"/>
      <w:r w:rsidRPr="00EA43CE">
        <w:rPr>
          <w:rFonts w:ascii="FrankRuehl" w:hAnsi="FrankRuehl"/>
          <w:sz w:val="28"/>
          <w:szCs w:val="28"/>
          <w:rtl/>
        </w:rPr>
        <w:t xml:space="preserve"> למה לא הזכיר הבאר אלא לאו </w:t>
      </w:r>
      <w:proofErr w:type="spellStart"/>
      <w:r w:rsidRPr="00EA43CE">
        <w:rPr>
          <w:rFonts w:ascii="FrankRuehl" w:hAnsi="FrankRuehl"/>
          <w:sz w:val="28"/>
          <w:szCs w:val="28"/>
          <w:rtl/>
        </w:rPr>
        <w:t>דשתיה</w:t>
      </w:r>
      <w:proofErr w:type="spellEnd"/>
      <w:r w:rsidRPr="00EA43CE">
        <w:rPr>
          <w:rFonts w:ascii="FrankRuehl" w:hAnsi="FrankRuehl"/>
          <w:sz w:val="28"/>
          <w:szCs w:val="28"/>
          <w:rtl/>
        </w:rPr>
        <w:t xml:space="preserve"> בכלל אכילה, א"כ מוכח שחייבת חוה במה שסחטה ענבים, והיא כבתה נרו של עולם תדליק נר שבת, וא"כ אפוא למה לא הביאו ראיה מהאי קרא </w:t>
      </w:r>
      <w:proofErr w:type="spellStart"/>
      <w:r w:rsidRPr="00EA43CE">
        <w:rPr>
          <w:rFonts w:ascii="FrankRuehl" w:hAnsi="FrankRuehl"/>
          <w:sz w:val="28"/>
          <w:szCs w:val="28"/>
          <w:rtl/>
        </w:rPr>
        <w:t>דנח</w:t>
      </w:r>
      <w:proofErr w:type="spellEnd"/>
      <w:r w:rsidRPr="00EA43CE">
        <w:rPr>
          <w:rFonts w:ascii="FrankRuehl" w:hAnsi="FrankRuehl"/>
          <w:sz w:val="28"/>
          <w:szCs w:val="28"/>
          <w:rtl/>
        </w:rPr>
        <w:t xml:space="preserve">, ואין לומר </w:t>
      </w:r>
      <w:proofErr w:type="spellStart"/>
      <w:r w:rsidRPr="00EA43CE">
        <w:rPr>
          <w:rFonts w:ascii="FrankRuehl" w:hAnsi="FrankRuehl"/>
          <w:sz w:val="28"/>
          <w:szCs w:val="28"/>
          <w:rtl/>
        </w:rPr>
        <w:t>דשאני</w:t>
      </w:r>
      <w:proofErr w:type="spellEnd"/>
      <w:r w:rsidRPr="00EA43CE">
        <w:rPr>
          <w:rFonts w:ascii="FrankRuehl" w:hAnsi="FrankRuehl"/>
          <w:sz w:val="28"/>
          <w:szCs w:val="28"/>
          <w:rtl/>
        </w:rPr>
        <w:t xml:space="preserve"> הכא שאמר ב' ריבויים </w:t>
      </w:r>
      <w:proofErr w:type="spellStart"/>
      <w:r w:rsidRPr="00EA43CE">
        <w:rPr>
          <w:rFonts w:ascii="FrankRuehl" w:hAnsi="FrankRuehl"/>
          <w:sz w:val="28"/>
          <w:szCs w:val="28"/>
          <w:rtl/>
        </w:rPr>
        <w:t>ד"אשר</w:t>
      </w:r>
      <w:proofErr w:type="spellEnd"/>
      <w:r w:rsidRPr="00EA43CE">
        <w:rPr>
          <w:rFonts w:ascii="FrankRuehl" w:hAnsi="FrankRuehl"/>
          <w:sz w:val="28"/>
          <w:szCs w:val="28"/>
          <w:rtl/>
        </w:rPr>
        <w:t xml:space="preserve"> יאכל" </w:t>
      </w:r>
      <w:proofErr w:type="spellStart"/>
      <w:r w:rsidRPr="00EA43CE">
        <w:rPr>
          <w:rFonts w:ascii="FrankRuehl" w:hAnsi="FrankRuehl"/>
          <w:sz w:val="28"/>
          <w:szCs w:val="28"/>
          <w:rtl/>
        </w:rPr>
        <w:t>נימא</w:t>
      </w:r>
      <w:proofErr w:type="spellEnd"/>
      <w:r w:rsidRPr="00EA43CE">
        <w:rPr>
          <w:rFonts w:ascii="FrankRuehl" w:hAnsi="FrankRuehl"/>
          <w:sz w:val="28"/>
          <w:szCs w:val="28"/>
          <w:rtl/>
        </w:rPr>
        <w:t xml:space="preserve"> לטפיי אתא הא </w:t>
      </w:r>
      <w:proofErr w:type="spellStart"/>
      <w:r w:rsidRPr="00EA43CE">
        <w:rPr>
          <w:rFonts w:ascii="FrankRuehl" w:hAnsi="FrankRuehl"/>
          <w:sz w:val="28"/>
          <w:szCs w:val="28"/>
          <w:rtl/>
        </w:rPr>
        <w:t>דשתיה</w:t>
      </w:r>
      <w:proofErr w:type="spellEnd"/>
      <w:r w:rsidRPr="00EA43CE">
        <w:rPr>
          <w:rFonts w:ascii="FrankRuehl" w:hAnsi="FrankRuehl"/>
          <w:sz w:val="28"/>
          <w:szCs w:val="28"/>
          <w:rtl/>
        </w:rPr>
        <w:t xml:space="preserve"> בכלל אכילה כיון שאמר עלה </w:t>
      </w:r>
      <w:r w:rsidRPr="00EA43CE">
        <w:rPr>
          <w:rFonts w:ascii="FrankRuehl" w:hAnsi="FrankRuehl"/>
          <w:sz w:val="28"/>
          <w:szCs w:val="28"/>
          <w:rtl/>
        </w:rPr>
        <w:lastRenderedPageBreak/>
        <w:t xml:space="preserve">"אשר יאכל אבל </w:t>
      </w:r>
      <w:proofErr w:type="spellStart"/>
      <w:r w:rsidRPr="00EA43CE">
        <w:rPr>
          <w:rFonts w:ascii="FrankRuehl" w:hAnsi="FrankRuehl"/>
          <w:sz w:val="28"/>
          <w:szCs w:val="28"/>
          <w:rtl/>
        </w:rPr>
        <w:t>במ"א</w:t>
      </w:r>
      <w:proofErr w:type="spellEnd"/>
      <w:r w:rsidRPr="00EA43CE">
        <w:rPr>
          <w:rFonts w:ascii="FrankRuehl" w:hAnsi="FrankRuehl"/>
          <w:sz w:val="28"/>
          <w:szCs w:val="28"/>
          <w:rtl/>
        </w:rPr>
        <w:t xml:space="preserve"> מנ"ל </w:t>
      </w:r>
      <w:proofErr w:type="spellStart"/>
      <w:r w:rsidRPr="00EA43CE">
        <w:rPr>
          <w:rFonts w:ascii="FrankRuehl" w:hAnsi="FrankRuehl"/>
          <w:sz w:val="28"/>
          <w:szCs w:val="28"/>
          <w:rtl/>
        </w:rPr>
        <w:t>דהא</w:t>
      </w:r>
      <w:proofErr w:type="spellEnd"/>
      <w:r w:rsidRPr="00EA43CE">
        <w:rPr>
          <w:rFonts w:ascii="FrankRuehl" w:hAnsi="FrankRuehl"/>
          <w:sz w:val="28"/>
          <w:szCs w:val="28"/>
          <w:rtl/>
        </w:rPr>
        <w:t xml:space="preserve"> עכ"פ נפקא לן </w:t>
      </w:r>
      <w:proofErr w:type="spellStart"/>
      <w:r w:rsidRPr="00EA43CE">
        <w:rPr>
          <w:rFonts w:ascii="FrankRuehl" w:hAnsi="FrankRuehl"/>
          <w:sz w:val="28"/>
          <w:szCs w:val="28"/>
          <w:rtl/>
        </w:rPr>
        <w:t>דשתיה</w:t>
      </w:r>
      <w:proofErr w:type="spellEnd"/>
      <w:r w:rsidRPr="00EA43CE">
        <w:rPr>
          <w:rFonts w:ascii="FrankRuehl" w:hAnsi="FrankRuehl"/>
          <w:sz w:val="28"/>
          <w:szCs w:val="28"/>
          <w:rtl/>
        </w:rPr>
        <w:t xml:space="preserve"> בכלל אכילה ויהיה בנין אב בכל מקום.</w:t>
      </w:r>
      <w:r w:rsidR="006E0CFD">
        <w:rPr>
          <w:rFonts w:ascii="FrankRuehl" w:hAnsi="FrankRuehl"/>
          <w:sz w:val="28"/>
          <w:szCs w:val="28"/>
          <w:rtl/>
        </w:rPr>
        <w:tab/>
      </w:r>
    </w:p>
    <w:p w14:paraId="14D416D2" w14:textId="77777777" w:rsidR="006E0CFD" w:rsidRPr="00EA43CE" w:rsidRDefault="006E0CFD" w:rsidP="006E0CFD">
      <w:pPr>
        <w:jc w:val="distribute"/>
        <w:rPr>
          <w:rFonts w:ascii="FrankRuehl" w:hAnsi="FrankRuehl"/>
          <w:sz w:val="28"/>
          <w:szCs w:val="28"/>
          <w:rtl/>
        </w:rPr>
      </w:pPr>
    </w:p>
    <w:p w14:paraId="7566EB74" w14:textId="547346AA" w:rsidR="00912F03" w:rsidRDefault="00912F03" w:rsidP="006E0CFD">
      <w:pPr>
        <w:tabs>
          <w:tab w:val="left" w:pos="3344"/>
        </w:tabs>
        <w:jc w:val="distribute"/>
        <w:rPr>
          <w:rFonts w:ascii="FrankRuehl" w:hAnsi="FrankRuehl"/>
          <w:b/>
          <w:bCs/>
          <w:sz w:val="28"/>
          <w:szCs w:val="28"/>
          <w:rtl/>
        </w:rPr>
      </w:pPr>
      <w:r w:rsidRPr="006E0CFD">
        <w:rPr>
          <w:rStyle w:val="ac"/>
          <w:rtl/>
        </w:rPr>
        <w:t>מִכֹּל</w:t>
      </w:r>
      <w:r w:rsidRPr="00EA43CE">
        <w:rPr>
          <w:rFonts w:ascii="FrankRuehl" w:hAnsi="FrankRuehl"/>
          <w:b/>
          <w:bCs/>
          <w:sz w:val="28"/>
          <w:szCs w:val="28"/>
          <w:rtl/>
        </w:rPr>
        <w:t xml:space="preserve"> הַבְּהֵמָה הַטְּהוֹרָה </w:t>
      </w:r>
      <w:proofErr w:type="spellStart"/>
      <w:r w:rsidRPr="00EA43CE">
        <w:rPr>
          <w:rFonts w:ascii="FrankRuehl" w:hAnsi="FrankRuehl"/>
          <w:b/>
          <w:bCs/>
          <w:sz w:val="28"/>
          <w:szCs w:val="28"/>
          <w:rtl/>
        </w:rPr>
        <w:t>תִּקַּח</w:t>
      </w:r>
      <w:proofErr w:type="spellEnd"/>
      <w:r w:rsidRPr="00EA43CE">
        <w:rPr>
          <w:rFonts w:ascii="FrankRuehl" w:hAnsi="FrankRuehl"/>
          <w:b/>
          <w:bCs/>
          <w:sz w:val="28"/>
          <w:szCs w:val="28"/>
          <w:rtl/>
        </w:rPr>
        <w:t xml:space="preserve"> לְךָ שִׁבְעָה </w:t>
      </w:r>
      <w:proofErr w:type="spellStart"/>
      <w:r w:rsidRPr="00EA43CE">
        <w:rPr>
          <w:rFonts w:ascii="FrankRuehl" w:hAnsi="FrankRuehl"/>
          <w:b/>
          <w:bCs/>
          <w:sz w:val="28"/>
          <w:szCs w:val="28"/>
          <w:rtl/>
        </w:rPr>
        <w:t>שִׁבְעָה</w:t>
      </w:r>
      <w:proofErr w:type="spellEnd"/>
      <w:r w:rsidRPr="00EA43CE">
        <w:rPr>
          <w:rFonts w:ascii="FrankRuehl" w:hAnsi="FrankRuehl"/>
          <w:b/>
          <w:bCs/>
          <w:sz w:val="28"/>
          <w:szCs w:val="28"/>
          <w:rtl/>
        </w:rPr>
        <w:t xml:space="preserve"> אִישׁ וְאִשְׁתּוֹ וּמִן הַבְּהֵמָה אֲשֶׁר לֹא טְהֹרָה הִוא </w:t>
      </w:r>
      <w:r w:rsidR="006E0CFD">
        <w:rPr>
          <w:rFonts w:ascii="FrankRuehl" w:hAnsi="FrankRuehl"/>
          <w:b/>
          <w:bCs/>
          <w:sz w:val="28"/>
          <w:szCs w:val="28"/>
          <w:rtl/>
        </w:rPr>
        <w:br/>
      </w:r>
      <w:r w:rsidR="006E0CFD" w:rsidRPr="006E0CFD">
        <w:rPr>
          <w:rFonts w:ascii="Arial" w:hAnsi="Arial" w:cs="Arial" w:hint="cs"/>
          <w:b/>
          <w:bCs/>
          <w:spacing w:val="525"/>
          <w:sz w:val="28"/>
          <w:szCs w:val="28"/>
          <w:rtl/>
        </w:rPr>
        <w:t> </w:t>
      </w:r>
      <w:r w:rsidRPr="00EA43CE">
        <w:rPr>
          <w:rFonts w:ascii="FrankRuehl" w:hAnsi="FrankRuehl"/>
          <w:b/>
          <w:bCs/>
          <w:sz w:val="28"/>
          <w:szCs w:val="28"/>
          <w:rtl/>
        </w:rPr>
        <w:t xml:space="preserve">שְׁנַיִם אִישׁ וְאִשְׁתּוֹ </w:t>
      </w:r>
      <w:r w:rsidRPr="00EA43CE">
        <w:rPr>
          <w:rStyle w:val="20"/>
          <w:rtl/>
        </w:rPr>
        <w:t>(בראשית ז, ב).</w:t>
      </w:r>
      <w:r w:rsidR="006E0CFD">
        <w:rPr>
          <w:rStyle w:val="20"/>
          <w:rtl/>
        </w:rPr>
        <w:tab/>
      </w:r>
    </w:p>
    <w:p w14:paraId="02479FDF" w14:textId="77777777" w:rsidR="006E0CFD" w:rsidRPr="00EA43CE" w:rsidRDefault="006E0CFD" w:rsidP="006E0CFD">
      <w:pPr>
        <w:tabs>
          <w:tab w:val="left" w:pos="3344"/>
        </w:tabs>
        <w:jc w:val="distribute"/>
        <w:rPr>
          <w:rFonts w:ascii="FrankRuehl" w:hAnsi="FrankRuehl"/>
          <w:b/>
          <w:bCs/>
          <w:sz w:val="28"/>
          <w:szCs w:val="28"/>
          <w:rtl/>
        </w:rPr>
      </w:pPr>
    </w:p>
    <w:p w14:paraId="5F821856" w14:textId="656ACC4F" w:rsidR="00637D4F" w:rsidRDefault="00912F03" w:rsidP="006E0CFD">
      <w:pPr>
        <w:jc w:val="distribute"/>
        <w:rPr>
          <w:rFonts w:ascii="FrankRuehl" w:hAnsi="FrankRuehl"/>
          <w:b/>
          <w:bCs/>
          <w:sz w:val="28"/>
          <w:szCs w:val="28"/>
          <w:rtl/>
        </w:rPr>
      </w:pPr>
      <w:r w:rsidRPr="006E0CFD">
        <w:rPr>
          <w:rStyle w:val="ac"/>
          <w:rtl/>
        </w:rPr>
        <w:t>רש"י</w:t>
      </w:r>
      <w:r w:rsidRPr="00EA43CE">
        <w:rPr>
          <w:rFonts w:ascii="FrankRuehl" w:hAnsi="FrankRuehl"/>
          <w:b/>
          <w:bCs/>
          <w:sz w:val="28"/>
          <w:szCs w:val="28"/>
          <w:rtl/>
        </w:rPr>
        <w:t xml:space="preserve"> ב</w:t>
      </w:r>
      <w:r w:rsidR="00746006">
        <w:rPr>
          <w:rFonts w:ascii="FrankRuehl" w:hAnsi="FrankRuehl" w:hint="cs"/>
          <w:b/>
          <w:bCs/>
          <w:sz w:val="28"/>
          <w:szCs w:val="28"/>
          <w:rtl/>
        </w:rPr>
        <w:t>ד</w:t>
      </w:r>
      <w:r w:rsidRPr="00EA43CE">
        <w:rPr>
          <w:rFonts w:ascii="FrankRuehl" w:hAnsi="FrankRuehl"/>
          <w:b/>
          <w:bCs/>
          <w:sz w:val="28"/>
          <w:szCs w:val="28"/>
          <w:rtl/>
        </w:rPr>
        <w:t>"ה הטהורה. העתידה להיות טהורה לישראל, למדנו שלמד נח תורה.</w:t>
      </w:r>
      <w:r w:rsidR="006E0CFD">
        <w:rPr>
          <w:rFonts w:ascii="FrankRuehl" w:hAnsi="FrankRuehl"/>
          <w:b/>
          <w:bCs/>
          <w:sz w:val="28"/>
          <w:szCs w:val="28"/>
          <w:rtl/>
        </w:rPr>
        <w:tab/>
      </w:r>
    </w:p>
    <w:p w14:paraId="241CCD38" w14:textId="77777777" w:rsidR="006E0CFD" w:rsidRPr="00EA43CE" w:rsidRDefault="006E0CFD" w:rsidP="006E0CFD">
      <w:pPr>
        <w:jc w:val="distribute"/>
        <w:rPr>
          <w:rFonts w:ascii="FrankRuehl" w:hAnsi="FrankRuehl"/>
          <w:b/>
          <w:bCs/>
          <w:sz w:val="28"/>
          <w:szCs w:val="28"/>
          <w:rtl/>
        </w:rPr>
      </w:pPr>
    </w:p>
    <w:p w14:paraId="76C655A9" w14:textId="4D2CE9C3" w:rsidR="00912F03" w:rsidRDefault="00912F03" w:rsidP="006E0CFD">
      <w:pPr>
        <w:jc w:val="distribute"/>
        <w:rPr>
          <w:rFonts w:ascii="FrankRuehl" w:hAnsi="FrankRuehl"/>
          <w:sz w:val="28"/>
          <w:szCs w:val="28"/>
          <w:rtl/>
        </w:rPr>
      </w:pPr>
      <w:proofErr w:type="spellStart"/>
      <w:r w:rsidRPr="006E0CFD">
        <w:rPr>
          <w:rStyle w:val="ac"/>
          <w:rtl/>
        </w:rPr>
        <w:t>רא"ם</w:t>
      </w:r>
      <w:proofErr w:type="spellEnd"/>
      <w:r w:rsidRPr="00EA43CE">
        <w:rPr>
          <w:rFonts w:ascii="FrankRuehl" w:hAnsi="FrankRuehl"/>
          <w:sz w:val="28"/>
          <w:szCs w:val="28"/>
          <w:rtl/>
        </w:rPr>
        <w:t xml:space="preserve"> בד"ה למדנו שלמד נח תורה וכו' ולא ידעתי למה הניח הרב דברי גמרא ותפס דרך </w:t>
      </w:r>
      <w:r w:rsidR="006E0CFD">
        <w:rPr>
          <w:rFonts w:ascii="FrankRuehl" w:hAnsi="FrankRuehl"/>
          <w:sz w:val="28"/>
          <w:szCs w:val="28"/>
          <w:rtl/>
        </w:rPr>
        <w:br/>
      </w:r>
      <w:r w:rsidR="006E0CFD" w:rsidRPr="006E0CFD">
        <w:rPr>
          <w:rFonts w:ascii="Arial" w:hAnsi="Arial" w:cs="Arial" w:hint="cs"/>
          <w:spacing w:val="682"/>
          <w:sz w:val="28"/>
          <w:szCs w:val="28"/>
          <w:rtl/>
        </w:rPr>
        <w:t> </w:t>
      </w:r>
      <w:r w:rsidRPr="00EA43CE">
        <w:rPr>
          <w:rFonts w:ascii="FrankRuehl" w:hAnsi="FrankRuehl"/>
          <w:sz w:val="28"/>
          <w:szCs w:val="28"/>
          <w:rtl/>
        </w:rPr>
        <w:t>אחרת ע"כ</w:t>
      </w:r>
      <w:r w:rsidRPr="00EA43CE">
        <w:rPr>
          <w:rStyle w:val="a5"/>
          <w:rFonts w:ascii="FrankRuehl" w:hAnsi="FrankRuehl"/>
          <w:sz w:val="28"/>
          <w:szCs w:val="28"/>
          <w:rtl/>
        </w:rPr>
        <w:footnoteReference w:id="312"/>
      </w:r>
      <w:r w:rsidRPr="00EA43CE">
        <w:rPr>
          <w:rFonts w:ascii="FrankRuehl" w:hAnsi="FrankRuehl"/>
          <w:sz w:val="28"/>
          <w:szCs w:val="28"/>
          <w:rtl/>
        </w:rPr>
        <w:t xml:space="preserve">, נ"ב לכאורה קשה דהוי ליה להקשות מדברי רש"י אהדדי, שהרי </w:t>
      </w:r>
      <w:proofErr w:type="spellStart"/>
      <w:r w:rsidRPr="00EA43CE">
        <w:rPr>
          <w:rFonts w:ascii="FrankRuehl" w:hAnsi="FrankRuehl"/>
          <w:sz w:val="28"/>
          <w:szCs w:val="28"/>
          <w:rtl/>
        </w:rPr>
        <w:t>איהו</w:t>
      </w:r>
      <w:proofErr w:type="spellEnd"/>
      <w:r w:rsidRPr="00EA43CE">
        <w:rPr>
          <w:rFonts w:ascii="FrankRuehl" w:hAnsi="FrankRuehl"/>
          <w:sz w:val="28"/>
          <w:szCs w:val="28"/>
          <w:rtl/>
        </w:rPr>
        <w:t xml:space="preserve"> גופיה לקמן</w:t>
      </w:r>
      <w:r w:rsidRPr="00EA43CE">
        <w:rPr>
          <w:rStyle w:val="a5"/>
          <w:rFonts w:ascii="FrankRuehl" w:hAnsi="FrankRuehl"/>
          <w:sz w:val="28"/>
          <w:szCs w:val="28"/>
          <w:rtl/>
        </w:rPr>
        <w:footnoteReference w:id="313"/>
      </w:r>
      <w:r w:rsidRPr="00EA43CE">
        <w:rPr>
          <w:rFonts w:ascii="FrankRuehl" w:hAnsi="FrankRuehl"/>
          <w:sz w:val="28"/>
          <w:szCs w:val="28"/>
          <w:rtl/>
        </w:rPr>
        <w:t xml:space="preserve"> בד"ה באו אל נח, מאליהן ע"כ, הרי שהביא דברי הגמרא, אשר מזה נראה </w:t>
      </w:r>
      <w:proofErr w:type="spellStart"/>
      <w:r w:rsidRPr="00EA43CE">
        <w:rPr>
          <w:rFonts w:ascii="FrankRuehl" w:hAnsi="FrankRuehl"/>
          <w:sz w:val="28"/>
          <w:szCs w:val="28"/>
          <w:rtl/>
        </w:rPr>
        <w:t>דקושטא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קאי</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דידע</w:t>
      </w:r>
      <w:proofErr w:type="spellEnd"/>
      <w:r w:rsidRPr="00EA43CE">
        <w:rPr>
          <w:rFonts w:ascii="FrankRuehl" w:hAnsi="FrankRuehl"/>
          <w:sz w:val="28"/>
          <w:szCs w:val="28"/>
          <w:rtl/>
        </w:rPr>
        <w:t xml:space="preserve"> רב האי </w:t>
      </w:r>
      <w:proofErr w:type="spellStart"/>
      <w:r w:rsidRPr="00EA43CE">
        <w:rPr>
          <w:rFonts w:ascii="FrankRuehl" w:hAnsi="FrankRuehl"/>
          <w:sz w:val="28"/>
          <w:szCs w:val="28"/>
          <w:rtl/>
        </w:rPr>
        <w:t>דרשא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דהרב</w:t>
      </w:r>
      <w:proofErr w:type="spellEnd"/>
      <w:r w:rsidRPr="00EA43CE">
        <w:rPr>
          <w:rFonts w:ascii="FrankRuehl" w:hAnsi="FrankRuehl"/>
          <w:sz w:val="28"/>
          <w:szCs w:val="28"/>
          <w:rtl/>
        </w:rPr>
        <w:t xml:space="preserve"> שם, וכמו שלשון הכתוב מוכיח שבאו מאליהן, אלא </w:t>
      </w:r>
      <w:proofErr w:type="spellStart"/>
      <w:r w:rsidRPr="00EA43CE">
        <w:rPr>
          <w:rFonts w:ascii="FrankRuehl" w:hAnsi="FrankRuehl"/>
          <w:sz w:val="28"/>
          <w:szCs w:val="28"/>
          <w:rtl/>
        </w:rPr>
        <w:t>דדייק</w:t>
      </w:r>
      <w:proofErr w:type="spellEnd"/>
      <w:r w:rsidRPr="00EA43CE">
        <w:rPr>
          <w:rFonts w:ascii="FrankRuehl" w:hAnsi="FrankRuehl"/>
          <w:sz w:val="28"/>
          <w:szCs w:val="28"/>
          <w:rtl/>
        </w:rPr>
        <w:t xml:space="preserve"> עוד </w:t>
      </w:r>
      <w:proofErr w:type="spellStart"/>
      <w:r w:rsidRPr="00EA43CE">
        <w:rPr>
          <w:rFonts w:ascii="FrankRuehl" w:hAnsi="FrankRuehl"/>
          <w:sz w:val="28"/>
          <w:szCs w:val="28"/>
          <w:rtl/>
        </w:rPr>
        <w:t>ממ"ש</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תקח</w:t>
      </w:r>
      <w:proofErr w:type="spellEnd"/>
      <w:r w:rsidRPr="00EA43CE">
        <w:rPr>
          <w:rFonts w:ascii="FrankRuehl" w:hAnsi="FrankRuehl"/>
          <w:sz w:val="28"/>
          <w:szCs w:val="28"/>
          <w:rtl/>
        </w:rPr>
        <w:t xml:space="preserve"> לך" משמע </w:t>
      </w:r>
      <w:proofErr w:type="spellStart"/>
      <w:r w:rsidRPr="00EA43CE">
        <w:rPr>
          <w:rFonts w:ascii="FrankRuehl" w:hAnsi="FrankRuehl"/>
          <w:sz w:val="28"/>
          <w:szCs w:val="28"/>
          <w:rtl/>
        </w:rPr>
        <w:t>דבלאו</w:t>
      </w:r>
      <w:proofErr w:type="spellEnd"/>
      <w:r w:rsidRPr="00EA43CE">
        <w:rPr>
          <w:rFonts w:ascii="FrankRuehl" w:hAnsi="FrankRuehl"/>
          <w:sz w:val="28"/>
          <w:szCs w:val="28"/>
          <w:rtl/>
        </w:rPr>
        <w:t xml:space="preserve"> הכי ידע לברר אותם אף בלא ענין גילוי </w:t>
      </w:r>
      <w:proofErr w:type="spellStart"/>
      <w:r w:rsidRPr="00EA43CE">
        <w:rPr>
          <w:rFonts w:ascii="FrankRuehl" w:hAnsi="FrankRuehl"/>
          <w:sz w:val="28"/>
          <w:szCs w:val="28"/>
          <w:rtl/>
        </w:rPr>
        <w:t>דהבאתם</w:t>
      </w:r>
      <w:proofErr w:type="spellEnd"/>
      <w:r w:rsidRPr="00EA43CE">
        <w:rPr>
          <w:rFonts w:ascii="FrankRuehl" w:hAnsi="FrankRuehl"/>
          <w:sz w:val="28"/>
          <w:szCs w:val="28"/>
          <w:rtl/>
        </w:rPr>
        <w:t xml:space="preserve"> לתיבה, ומהיכן ידע אלא לאו שצריך לומר שלמד תורה, אבל מכל מקום לא הטריחו הקב"ה בזה אלא הביאם אצלו מאליהן.</w:t>
      </w:r>
      <w:r w:rsidR="006E0CFD">
        <w:rPr>
          <w:rFonts w:ascii="FrankRuehl" w:hAnsi="FrankRuehl"/>
          <w:sz w:val="28"/>
          <w:szCs w:val="28"/>
          <w:rtl/>
        </w:rPr>
        <w:tab/>
      </w:r>
    </w:p>
    <w:p w14:paraId="011EFCF0" w14:textId="77777777" w:rsidR="006E0CFD" w:rsidRPr="00EA43CE" w:rsidRDefault="006E0CFD" w:rsidP="006E0CFD">
      <w:pPr>
        <w:jc w:val="distribute"/>
        <w:rPr>
          <w:rFonts w:ascii="FrankRuehl" w:hAnsi="FrankRuehl"/>
          <w:sz w:val="28"/>
          <w:szCs w:val="28"/>
          <w:rtl/>
        </w:rPr>
      </w:pPr>
    </w:p>
    <w:p w14:paraId="31D12730" w14:textId="4F10A95E" w:rsidR="00912F03" w:rsidRDefault="00912F03" w:rsidP="006E0CFD">
      <w:pPr>
        <w:jc w:val="distribute"/>
        <w:rPr>
          <w:rStyle w:val="20"/>
          <w:rtl/>
        </w:rPr>
      </w:pPr>
      <w:r w:rsidRPr="006E0CFD">
        <w:rPr>
          <w:rStyle w:val="ac"/>
          <w:rtl/>
        </w:rPr>
        <w:t>עֹד</w:t>
      </w:r>
      <w:r w:rsidRPr="00EA43CE">
        <w:rPr>
          <w:rFonts w:ascii="FrankRuehl" w:hAnsi="FrankRuehl"/>
          <w:b/>
          <w:bCs/>
          <w:sz w:val="28"/>
          <w:szCs w:val="28"/>
          <w:rtl/>
        </w:rPr>
        <w:t xml:space="preserve"> כָּל יְמֵי הָאָרֶץ זֶרַע וְקָצִיר וְקֹר וָחֹם וְקַיִץ וָחֹרֶף וְיוֹם וָלַיְלָה לֹא יִשְׁבֹּתוּ </w:t>
      </w:r>
      <w:r w:rsidRPr="00EA43CE">
        <w:rPr>
          <w:rStyle w:val="20"/>
          <w:rtl/>
        </w:rPr>
        <w:t xml:space="preserve">(בראשית ח, </w:t>
      </w:r>
      <w:proofErr w:type="spellStart"/>
      <w:r w:rsidRPr="00EA43CE">
        <w:rPr>
          <w:rStyle w:val="20"/>
          <w:rtl/>
        </w:rPr>
        <w:t>כב</w:t>
      </w:r>
      <w:proofErr w:type="spellEnd"/>
      <w:r w:rsidRPr="00EA43CE">
        <w:rPr>
          <w:rStyle w:val="20"/>
          <w:rtl/>
        </w:rPr>
        <w:t>).</w:t>
      </w:r>
      <w:r w:rsidR="006E0CFD">
        <w:rPr>
          <w:rStyle w:val="20"/>
          <w:rtl/>
        </w:rPr>
        <w:tab/>
      </w:r>
    </w:p>
    <w:p w14:paraId="2AE37FA0" w14:textId="77777777" w:rsidR="006E0CFD" w:rsidRPr="00EA43CE" w:rsidRDefault="006E0CFD" w:rsidP="006E0CFD">
      <w:pPr>
        <w:jc w:val="distribute"/>
        <w:rPr>
          <w:rStyle w:val="20"/>
          <w:rtl/>
        </w:rPr>
      </w:pPr>
    </w:p>
    <w:p w14:paraId="3FD91A67" w14:textId="4D3E5895" w:rsidR="00912F03" w:rsidRPr="00EA43CE" w:rsidRDefault="00912F03" w:rsidP="006E0CFD">
      <w:pPr>
        <w:jc w:val="distribute"/>
        <w:rPr>
          <w:rStyle w:val="20"/>
          <w:b/>
          <w:bCs/>
          <w:rtl/>
        </w:rPr>
      </w:pPr>
      <w:r w:rsidRPr="006E0CFD">
        <w:rPr>
          <w:rStyle w:val="ac"/>
          <w:rtl/>
        </w:rPr>
        <w:t>רש"י</w:t>
      </w:r>
      <w:r w:rsidRPr="00EA43CE">
        <w:rPr>
          <w:rStyle w:val="20"/>
          <w:b/>
          <w:bCs/>
          <w:rtl/>
        </w:rPr>
        <w:t xml:space="preserve"> ב</w:t>
      </w:r>
      <w:r w:rsidR="00746006">
        <w:rPr>
          <w:rStyle w:val="20"/>
          <w:rFonts w:hint="cs"/>
          <w:b/>
          <w:bCs/>
          <w:rtl/>
        </w:rPr>
        <w:t>ד</w:t>
      </w:r>
      <w:r w:rsidRPr="00EA43CE">
        <w:rPr>
          <w:rStyle w:val="20"/>
          <w:b/>
          <w:bCs/>
          <w:rtl/>
        </w:rPr>
        <w:t xml:space="preserve">"ה ויום ולילה לא ישבתו, </w:t>
      </w:r>
      <w:r w:rsidRPr="00EA43CE">
        <w:rPr>
          <w:rStyle w:val="20"/>
          <w:b/>
          <w:bCs/>
          <w:u w:val="single"/>
          <w:rtl/>
        </w:rPr>
        <w:t>מכלל ששבתו</w:t>
      </w:r>
      <w:r w:rsidRPr="00EA43CE">
        <w:rPr>
          <w:rStyle w:val="20"/>
          <w:b/>
          <w:bCs/>
          <w:rtl/>
        </w:rPr>
        <w:t xml:space="preserve"> כל ימות המבול, שלא שמשו המזלות, </w:t>
      </w:r>
      <w:r w:rsidR="006E0CFD">
        <w:rPr>
          <w:rStyle w:val="20"/>
          <w:b/>
          <w:bCs/>
          <w:rtl/>
        </w:rPr>
        <w:br/>
      </w:r>
      <w:r w:rsidR="006E0CFD" w:rsidRPr="006E0CFD">
        <w:rPr>
          <w:rStyle w:val="20"/>
          <w:rFonts w:ascii="Arial" w:hAnsi="Arial" w:cs="Arial" w:hint="cs"/>
          <w:b/>
          <w:bCs/>
          <w:spacing w:val="645"/>
          <w:rtl/>
        </w:rPr>
        <w:t> </w:t>
      </w:r>
      <w:r w:rsidRPr="00EA43CE">
        <w:rPr>
          <w:rStyle w:val="20"/>
          <w:b/>
          <w:bCs/>
          <w:rtl/>
        </w:rPr>
        <w:t>ולא ניכר בין יום ובין לילה (</w:t>
      </w:r>
      <w:proofErr w:type="spellStart"/>
      <w:r w:rsidRPr="00EA43CE">
        <w:rPr>
          <w:rStyle w:val="20"/>
          <w:b/>
          <w:bCs/>
          <w:rtl/>
        </w:rPr>
        <w:t>ב"ר</w:t>
      </w:r>
      <w:proofErr w:type="spellEnd"/>
      <w:r w:rsidRPr="00EA43CE">
        <w:rPr>
          <w:rStyle w:val="20"/>
          <w:b/>
          <w:bCs/>
          <w:rtl/>
        </w:rPr>
        <w:t xml:space="preserve"> כה, ב. - לד, יא.).</w:t>
      </w:r>
      <w:r w:rsidR="006E0CFD">
        <w:rPr>
          <w:rStyle w:val="20"/>
          <w:b/>
          <w:bCs/>
          <w:rtl/>
        </w:rPr>
        <w:tab/>
      </w:r>
    </w:p>
    <w:p w14:paraId="06D6C394" w14:textId="6BD9395F" w:rsidR="00912F03" w:rsidRPr="00EA43CE" w:rsidRDefault="00912F03" w:rsidP="006E0CFD">
      <w:pPr>
        <w:jc w:val="distribute"/>
        <w:rPr>
          <w:rFonts w:ascii="FrankRuehl" w:hAnsi="FrankRuehl"/>
          <w:sz w:val="28"/>
          <w:szCs w:val="28"/>
          <w:rtl/>
        </w:rPr>
      </w:pPr>
      <w:r w:rsidRPr="006E0CFD">
        <w:rPr>
          <w:rStyle w:val="ac"/>
          <w:rtl/>
        </w:rPr>
        <w:lastRenderedPageBreak/>
        <w:t>נחלת</w:t>
      </w:r>
      <w:r w:rsidRPr="00EA43CE">
        <w:rPr>
          <w:rFonts w:ascii="FrankRuehl" w:hAnsi="FrankRuehl"/>
          <w:sz w:val="28"/>
          <w:szCs w:val="28"/>
          <w:rtl/>
        </w:rPr>
        <w:t xml:space="preserve"> יעקב בד"ה מכלל ששבתו</w:t>
      </w:r>
      <w:r w:rsidRPr="00EA43CE">
        <w:rPr>
          <w:rStyle w:val="a5"/>
          <w:rFonts w:ascii="FrankRuehl" w:hAnsi="FrankRuehl"/>
          <w:sz w:val="28"/>
          <w:szCs w:val="28"/>
          <w:rtl/>
        </w:rPr>
        <w:footnoteReference w:id="314"/>
      </w:r>
      <w:r w:rsidRPr="00EA43CE">
        <w:rPr>
          <w:rFonts w:ascii="FrankRuehl" w:hAnsi="FrankRuehl"/>
          <w:sz w:val="28"/>
          <w:szCs w:val="28"/>
          <w:rtl/>
        </w:rPr>
        <w:t xml:space="preserve">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ולידיה החלון נעשה </w:t>
      </w:r>
      <w:proofErr w:type="spellStart"/>
      <w:r w:rsidRPr="00EA43CE">
        <w:rPr>
          <w:rFonts w:ascii="FrankRuehl" w:hAnsi="FrankRuehl"/>
          <w:sz w:val="28"/>
          <w:szCs w:val="28"/>
          <w:rtl/>
        </w:rPr>
        <w:t>לאויר</w:t>
      </w:r>
      <w:proofErr w:type="spellEnd"/>
      <w:r w:rsidRPr="00EA43CE">
        <w:rPr>
          <w:rFonts w:ascii="FrankRuehl" w:hAnsi="FrankRuehl"/>
          <w:sz w:val="28"/>
          <w:szCs w:val="28"/>
          <w:rtl/>
        </w:rPr>
        <w:t xml:space="preserve"> וכו' ע"ש</w:t>
      </w:r>
      <w:r w:rsidRPr="00EA43CE">
        <w:rPr>
          <w:rStyle w:val="a5"/>
          <w:rFonts w:ascii="FrankRuehl" w:hAnsi="FrankRuehl"/>
          <w:sz w:val="28"/>
          <w:szCs w:val="28"/>
          <w:rtl/>
        </w:rPr>
        <w:footnoteReference w:id="315"/>
      </w:r>
      <w:r w:rsidRPr="00EA43CE">
        <w:rPr>
          <w:rFonts w:ascii="FrankRuehl" w:hAnsi="FrankRuehl"/>
          <w:sz w:val="28"/>
          <w:szCs w:val="28"/>
          <w:rtl/>
        </w:rPr>
        <w:t xml:space="preserve">, נ"ב </w:t>
      </w:r>
      <w:proofErr w:type="spellStart"/>
      <w:r w:rsidRPr="00EA43CE">
        <w:rPr>
          <w:rFonts w:ascii="FrankRuehl" w:hAnsi="FrankRuehl"/>
          <w:sz w:val="28"/>
          <w:szCs w:val="28"/>
          <w:rtl/>
        </w:rPr>
        <w:t>לע"ד</w:t>
      </w:r>
      <w:proofErr w:type="spellEnd"/>
      <w:r w:rsidRPr="00EA43CE">
        <w:rPr>
          <w:rFonts w:ascii="FrankRuehl" w:hAnsi="FrankRuehl"/>
          <w:sz w:val="28"/>
          <w:szCs w:val="28"/>
          <w:rtl/>
        </w:rPr>
        <w:t xml:space="preserve"> </w:t>
      </w:r>
      <w:r w:rsidR="006E0CFD">
        <w:rPr>
          <w:rFonts w:ascii="FrankRuehl" w:hAnsi="FrankRuehl"/>
          <w:sz w:val="28"/>
          <w:szCs w:val="28"/>
          <w:rtl/>
        </w:rPr>
        <w:br/>
      </w:r>
      <w:r w:rsidR="006E0CFD" w:rsidRPr="006E0CFD">
        <w:rPr>
          <w:rFonts w:ascii="Arial" w:hAnsi="Arial" w:cs="Arial" w:hint="cs"/>
          <w:spacing w:val="655"/>
          <w:sz w:val="28"/>
          <w:szCs w:val="28"/>
          <w:rtl/>
        </w:rPr>
        <w:t> </w:t>
      </w:r>
      <w:r w:rsidRPr="00EA43CE">
        <w:rPr>
          <w:rFonts w:ascii="FrankRuehl" w:hAnsi="FrankRuehl"/>
          <w:sz w:val="28"/>
          <w:szCs w:val="28"/>
          <w:rtl/>
        </w:rPr>
        <w:t xml:space="preserve">קשה </w:t>
      </w:r>
      <w:proofErr w:type="spellStart"/>
      <w:r w:rsidRPr="00EA43CE">
        <w:rPr>
          <w:rFonts w:ascii="FrankRuehl" w:hAnsi="FrankRuehl"/>
          <w:sz w:val="28"/>
          <w:szCs w:val="28"/>
          <w:rtl/>
        </w:rPr>
        <w:t>דהא</w:t>
      </w:r>
      <w:proofErr w:type="spellEnd"/>
      <w:r w:rsidRPr="00EA43CE">
        <w:rPr>
          <w:rFonts w:ascii="FrankRuehl" w:hAnsi="FrankRuehl"/>
          <w:sz w:val="28"/>
          <w:szCs w:val="28"/>
          <w:rtl/>
        </w:rPr>
        <w:t xml:space="preserve"> כיון ששבתו בלי יום ולילה וגם השישה עתים קור וחום וכן </w:t>
      </w:r>
      <w:proofErr w:type="spellStart"/>
      <w:r w:rsidRPr="00EA43CE">
        <w:rPr>
          <w:rFonts w:ascii="FrankRuehl" w:hAnsi="FrankRuehl"/>
          <w:sz w:val="28"/>
          <w:szCs w:val="28"/>
          <w:rtl/>
        </w:rPr>
        <w:t>כולהו</w:t>
      </w:r>
      <w:proofErr w:type="spellEnd"/>
      <w:r w:rsidRPr="00EA43CE">
        <w:rPr>
          <w:rStyle w:val="a5"/>
          <w:rFonts w:ascii="FrankRuehl" w:hAnsi="FrankRuehl"/>
          <w:sz w:val="28"/>
          <w:szCs w:val="28"/>
          <w:rtl/>
        </w:rPr>
        <w:footnoteReference w:id="316"/>
      </w:r>
      <w:r w:rsidRPr="00EA43CE">
        <w:rPr>
          <w:rFonts w:ascii="FrankRuehl" w:hAnsi="FrankRuehl"/>
          <w:sz w:val="28"/>
          <w:szCs w:val="28"/>
          <w:rtl/>
        </w:rPr>
        <w:t xml:space="preserve"> א"כ האוויר בטל והיה חושך ענן וערפל ואין כאן מקום </w:t>
      </w:r>
      <w:proofErr w:type="spellStart"/>
      <w:r w:rsidRPr="00EA43CE">
        <w:rPr>
          <w:rFonts w:ascii="FrankRuehl" w:hAnsi="FrankRuehl"/>
          <w:sz w:val="28"/>
          <w:szCs w:val="28"/>
          <w:rtl/>
        </w:rPr>
        <w:t>לאויר</w:t>
      </w:r>
      <w:proofErr w:type="spellEnd"/>
      <w:r w:rsidRPr="00EA43CE">
        <w:rPr>
          <w:rFonts w:ascii="FrankRuehl" w:hAnsi="FrankRuehl"/>
          <w:sz w:val="28"/>
          <w:szCs w:val="28"/>
          <w:rtl/>
        </w:rPr>
        <w:t xml:space="preserve">, לא מינה ולא מקצתה, ומה תועלת לחלון התיבה אשר עשה, והדרך עלן קושיית הגאון </w:t>
      </w:r>
      <w:proofErr w:type="spellStart"/>
      <w:r w:rsidRPr="00EA43CE">
        <w:rPr>
          <w:rFonts w:ascii="FrankRuehl" w:hAnsi="FrankRuehl"/>
          <w:sz w:val="28"/>
          <w:szCs w:val="28"/>
          <w:rtl/>
        </w:rPr>
        <w:t>הרא"ם</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לדוכתא</w:t>
      </w:r>
      <w:proofErr w:type="spellEnd"/>
      <w:r w:rsidRPr="00EA43CE">
        <w:rPr>
          <w:rFonts w:ascii="FrankRuehl" w:hAnsi="FrankRuehl"/>
          <w:sz w:val="28"/>
          <w:szCs w:val="28"/>
          <w:rtl/>
        </w:rPr>
        <w:t>.</w:t>
      </w:r>
      <w:r w:rsidR="006E0CFD">
        <w:rPr>
          <w:rFonts w:ascii="FrankRuehl" w:hAnsi="FrankRuehl"/>
          <w:sz w:val="28"/>
          <w:szCs w:val="28"/>
          <w:rtl/>
        </w:rPr>
        <w:tab/>
      </w:r>
    </w:p>
    <w:p w14:paraId="7819B64A" w14:textId="077AEB46" w:rsidR="00912F03" w:rsidRPr="00EA43CE" w:rsidRDefault="00912F03" w:rsidP="006E0CFD">
      <w:pPr>
        <w:jc w:val="distribute"/>
        <w:rPr>
          <w:rFonts w:ascii="FrankRuehl" w:hAnsi="FrankRuehl"/>
          <w:sz w:val="28"/>
          <w:szCs w:val="28"/>
          <w:rtl/>
        </w:rPr>
      </w:pPr>
      <w:r w:rsidRPr="006E0CFD">
        <w:rPr>
          <w:rStyle w:val="ac"/>
          <w:rtl/>
        </w:rPr>
        <w:t>אך</w:t>
      </w:r>
      <w:r w:rsidRPr="00EA43CE">
        <w:rPr>
          <w:rFonts w:ascii="FrankRuehl" w:hAnsi="FrankRuehl"/>
          <w:sz w:val="28"/>
          <w:szCs w:val="28"/>
          <w:rtl/>
        </w:rPr>
        <w:t xml:space="preserve"> </w:t>
      </w:r>
      <w:proofErr w:type="spellStart"/>
      <w:r w:rsidRPr="00EA43CE">
        <w:rPr>
          <w:rFonts w:ascii="FrankRuehl" w:hAnsi="FrankRuehl"/>
          <w:sz w:val="28"/>
          <w:szCs w:val="28"/>
          <w:rtl/>
        </w:rPr>
        <w:t>לענין</w:t>
      </w:r>
      <w:proofErr w:type="spellEnd"/>
      <w:r w:rsidRPr="00EA43CE">
        <w:rPr>
          <w:rFonts w:ascii="FrankRuehl" w:hAnsi="FrankRuehl"/>
          <w:sz w:val="28"/>
          <w:szCs w:val="28"/>
          <w:rtl/>
        </w:rPr>
        <w:t xml:space="preserve"> מה שהקשה </w:t>
      </w:r>
      <w:proofErr w:type="spellStart"/>
      <w:r w:rsidRPr="00EA43CE">
        <w:rPr>
          <w:rFonts w:ascii="FrankRuehl" w:hAnsi="FrankRuehl"/>
          <w:sz w:val="28"/>
          <w:szCs w:val="28"/>
          <w:rtl/>
        </w:rPr>
        <w:t>הרא"ם</w:t>
      </w:r>
      <w:proofErr w:type="spellEnd"/>
      <w:r w:rsidRPr="00EA43CE">
        <w:rPr>
          <w:rFonts w:ascii="FrankRuehl" w:hAnsi="FrankRuehl"/>
          <w:sz w:val="28"/>
          <w:szCs w:val="28"/>
          <w:rtl/>
        </w:rPr>
        <w:t xml:space="preserve"> ומאין ידע מספר הימים עד שאמר "ויהי מקץ מ' יום ויפתח" </w:t>
      </w:r>
      <w:r w:rsidR="006E0CFD">
        <w:rPr>
          <w:rFonts w:ascii="FrankRuehl" w:hAnsi="FrankRuehl"/>
          <w:sz w:val="28"/>
          <w:szCs w:val="28"/>
          <w:rtl/>
        </w:rPr>
        <w:br/>
      </w:r>
      <w:r w:rsidR="006E0CFD" w:rsidRPr="006E0CFD">
        <w:rPr>
          <w:rFonts w:ascii="Arial" w:hAnsi="Arial" w:cs="Arial" w:hint="cs"/>
          <w:spacing w:val="340"/>
          <w:sz w:val="28"/>
          <w:szCs w:val="28"/>
          <w:rtl/>
        </w:rPr>
        <w:t>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אפשר לומר כמו שתירץ הגאון גופיה גבי "ויהי המבול מ' יום ומ' לילה" וכו' </w:t>
      </w:r>
      <w:proofErr w:type="spellStart"/>
      <w:r w:rsidRPr="00EA43CE">
        <w:rPr>
          <w:rFonts w:ascii="FrankRuehl" w:hAnsi="FrankRuehl"/>
          <w:sz w:val="28"/>
          <w:szCs w:val="28"/>
          <w:rtl/>
        </w:rPr>
        <w:t>די"ל</w:t>
      </w:r>
      <w:proofErr w:type="spellEnd"/>
      <w:r w:rsidRPr="00EA43CE">
        <w:rPr>
          <w:rFonts w:ascii="FrankRuehl" w:hAnsi="FrankRuehl"/>
          <w:sz w:val="28"/>
          <w:szCs w:val="28"/>
          <w:rtl/>
        </w:rPr>
        <w:t xml:space="preserve"> שה' הודיעם למשה מאחר שכל זה הוא סיפור התורה ע"ש. א"כ אפוא גם בפסוק "ויהי מקץ מ' יום"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הכי דהוא סיפור התורה שהודיענו "ויהי מקץ מ' יום" משנראו ראשי ההרים, "ויפתח נח" ולא נח בעצמו ידע זה, גם פסוק "ויחל עוד ז' ימים אחרים ויוסף" וכו' "וייחל עוד" וכו' אפשר לומר כן, </w:t>
      </w:r>
      <w:proofErr w:type="spellStart"/>
      <w:r w:rsidRPr="00EA43CE">
        <w:rPr>
          <w:rFonts w:ascii="FrankRuehl" w:hAnsi="FrankRuehl"/>
          <w:sz w:val="28"/>
          <w:szCs w:val="28"/>
          <w:rtl/>
        </w:rPr>
        <w:t>דא"הנ</w:t>
      </w:r>
      <w:proofErr w:type="spellEnd"/>
      <w:r w:rsidRPr="00EA43CE">
        <w:rPr>
          <w:rFonts w:ascii="FrankRuehl" w:hAnsi="FrankRuehl"/>
          <w:sz w:val="28"/>
          <w:szCs w:val="28"/>
          <w:rtl/>
        </w:rPr>
        <w:t xml:space="preserve"> הוא לא ידע שיעור הזמן אלא היה ממתין איזה זמן מה והיה שולח היונה </w:t>
      </w:r>
      <w:proofErr w:type="spellStart"/>
      <w:r w:rsidRPr="00EA43CE">
        <w:rPr>
          <w:rFonts w:ascii="FrankRuehl" w:hAnsi="FrankRuehl"/>
          <w:sz w:val="28"/>
          <w:szCs w:val="28"/>
          <w:rtl/>
        </w:rPr>
        <w:t>והשי"ת</w:t>
      </w:r>
      <w:proofErr w:type="spellEnd"/>
      <w:r w:rsidRPr="00EA43CE">
        <w:rPr>
          <w:rFonts w:ascii="FrankRuehl" w:hAnsi="FrankRuehl"/>
          <w:sz w:val="28"/>
          <w:szCs w:val="28"/>
          <w:rtl/>
        </w:rPr>
        <w:t xml:space="preserve"> הודיעו למשה רבינו עליו השלום </w:t>
      </w:r>
      <w:proofErr w:type="spellStart"/>
      <w:r w:rsidRPr="00EA43CE">
        <w:rPr>
          <w:rFonts w:ascii="FrankRuehl" w:hAnsi="FrankRuehl"/>
          <w:sz w:val="28"/>
          <w:szCs w:val="28"/>
          <w:rtl/>
        </w:rPr>
        <w:t>דקשוטא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קאי</w:t>
      </w:r>
      <w:proofErr w:type="spellEnd"/>
      <w:r w:rsidRPr="00EA43CE">
        <w:rPr>
          <w:rFonts w:ascii="FrankRuehl" w:hAnsi="FrankRuehl"/>
          <w:sz w:val="28"/>
          <w:szCs w:val="28"/>
          <w:rtl/>
        </w:rPr>
        <w:t xml:space="preserve"> שהיה בין שילוח לשילוח ז' ימים, לכן אמר הכתוב "וייחל ז' ימים" ואינו ר"ל </w:t>
      </w:r>
      <w:proofErr w:type="spellStart"/>
      <w:r w:rsidRPr="00EA43CE">
        <w:rPr>
          <w:rFonts w:ascii="FrankRuehl" w:hAnsi="FrankRuehl"/>
          <w:sz w:val="28"/>
          <w:szCs w:val="28"/>
          <w:rtl/>
        </w:rPr>
        <w:t>דנח</w:t>
      </w:r>
      <w:proofErr w:type="spellEnd"/>
      <w:r w:rsidRPr="00EA43CE">
        <w:rPr>
          <w:rFonts w:ascii="FrankRuehl" w:hAnsi="FrankRuehl"/>
          <w:sz w:val="28"/>
          <w:szCs w:val="28"/>
          <w:rtl/>
        </w:rPr>
        <w:t xml:space="preserve"> עצמו הוא היה מונה </w:t>
      </w:r>
      <w:proofErr w:type="spellStart"/>
      <w:r w:rsidRPr="00EA43CE">
        <w:rPr>
          <w:rFonts w:ascii="FrankRuehl" w:hAnsi="FrankRuehl"/>
          <w:sz w:val="28"/>
          <w:szCs w:val="28"/>
          <w:rtl/>
        </w:rPr>
        <w:t>וקה</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מיכוון</w:t>
      </w:r>
      <w:proofErr w:type="spellEnd"/>
      <w:r w:rsidRPr="00EA43CE">
        <w:rPr>
          <w:rFonts w:ascii="FrankRuehl" w:hAnsi="FrankRuehl"/>
          <w:sz w:val="28"/>
          <w:szCs w:val="28"/>
          <w:rtl/>
        </w:rPr>
        <w:t xml:space="preserve"> לזה השיעור, זהו מה שצריך לומר בדרך אפשר לפי חומר הנושא כי היכי דלא תיקשי מאלה </w:t>
      </w:r>
      <w:proofErr w:type="spellStart"/>
      <w:r w:rsidRPr="00EA43CE">
        <w:rPr>
          <w:rFonts w:ascii="FrankRuehl" w:hAnsi="FrankRuehl"/>
          <w:sz w:val="28"/>
          <w:szCs w:val="28"/>
          <w:rtl/>
        </w:rPr>
        <w:t>קרי"אי</w:t>
      </w:r>
      <w:proofErr w:type="spellEnd"/>
      <w:r w:rsidRPr="00EA43CE">
        <w:rPr>
          <w:rFonts w:ascii="FrankRuehl" w:hAnsi="FrankRuehl"/>
          <w:sz w:val="28"/>
          <w:szCs w:val="28"/>
          <w:rtl/>
        </w:rPr>
        <w:t>.</w:t>
      </w:r>
      <w:r w:rsidR="006E0CFD">
        <w:rPr>
          <w:rFonts w:ascii="FrankRuehl" w:hAnsi="FrankRuehl"/>
          <w:sz w:val="28"/>
          <w:szCs w:val="28"/>
          <w:rtl/>
        </w:rPr>
        <w:tab/>
      </w:r>
    </w:p>
    <w:p w14:paraId="0D733790" w14:textId="11A0965A" w:rsidR="00912F03" w:rsidRDefault="00912F03" w:rsidP="006E0CFD">
      <w:pPr>
        <w:tabs>
          <w:tab w:val="left" w:pos="3344"/>
        </w:tabs>
        <w:jc w:val="distribute"/>
        <w:rPr>
          <w:rFonts w:ascii="FrankRuehl" w:hAnsi="FrankRuehl"/>
          <w:sz w:val="28"/>
          <w:szCs w:val="28"/>
          <w:rtl/>
        </w:rPr>
      </w:pPr>
      <w:r w:rsidRPr="006E0CFD">
        <w:rPr>
          <w:rStyle w:val="ac"/>
          <w:rtl/>
        </w:rPr>
        <w:t>ולעניין</w:t>
      </w:r>
      <w:r w:rsidRPr="00EA43CE">
        <w:rPr>
          <w:rFonts w:ascii="FrankRuehl" w:hAnsi="FrankRuehl"/>
          <w:sz w:val="28"/>
          <w:szCs w:val="28"/>
          <w:rtl/>
        </w:rPr>
        <w:t xml:space="preserve"> קושיה ראשונה </w:t>
      </w:r>
      <w:proofErr w:type="spellStart"/>
      <w:r w:rsidRPr="00EA43CE">
        <w:rPr>
          <w:rFonts w:ascii="FrankRuehl" w:hAnsi="FrankRuehl"/>
          <w:sz w:val="28"/>
          <w:szCs w:val="28"/>
          <w:rtl/>
        </w:rPr>
        <w:t>דמהיכן</w:t>
      </w:r>
      <w:proofErr w:type="spellEnd"/>
      <w:r w:rsidRPr="00EA43CE">
        <w:rPr>
          <w:rFonts w:ascii="FrankRuehl" w:hAnsi="FrankRuehl"/>
          <w:sz w:val="28"/>
          <w:szCs w:val="28"/>
          <w:rtl/>
        </w:rPr>
        <w:t xml:space="preserve"> ראה שחרבו פני האדמה צ"ל כמ"ש הנחלת יעקב ע"י </w:t>
      </w:r>
      <w:r w:rsidR="006E0CFD">
        <w:rPr>
          <w:rFonts w:ascii="FrankRuehl" w:hAnsi="FrankRuehl"/>
          <w:sz w:val="28"/>
          <w:szCs w:val="28"/>
          <w:rtl/>
        </w:rPr>
        <w:br/>
      </w:r>
      <w:r w:rsidR="006E0CFD" w:rsidRPr="006E0CFD">
        <w:rPr>
          <w:rFonts w:ascii="Arial" w:hAnsi="Arial" w:cs="Arial" w:hint="cs"/>
          <w:spacing w:val="885"/>
          <w:sz w:val="28"/>
          <w:szCs w:val="28"/>
          <w:rtl/>
        </w:rPr>
        <w:t> </w:t>
      </w:r>
      <w:r w:rsidRPr="00EA43CE">
        <w:rPr>
          <w:rFonts w:ascii="FrankRuehl" w:hAnsi="FrankRuehl"/>
          <w:sz w:val="28"/>
          <w:szCs w:val="28"/>
          <w:rtl/>
        </w:rPr>
        <w:t xml:space="preserve">מרגלית שהאירה לו, אך מה שהקשה משילוח היונה </w:t>
      </w:r>
      <w:proofErr w:type="spellStart"/>
      <w:r w:rsidRPr="00EA43CE">
        <w:rPr>
          <w:rFonts w:ascii="FrankRuehl" w:hAnsi="FrankRuehl"/>
          <w:sz w:val="28"/>
          <w:szCs w:val="28"/>
          <w:rtl/>
        </w:rPr>
        <w:t>דאיך</w:t>
      </w:r>
      <w:proofErr w:type="spellEnd"/>
      <w:r w:rsidRPr="00EA43CE">
        <w:rPr>
          <w:rFonts w:ascii="FrankRuehl" w:hAnsi="FrankRuehl"/>
          <w:sz w:val="28"/>
          <w:szCs w:val="28"/>
          <w:rtl/>
        </w:rPr>
        <w:t xml:space="preserve"> ראתה וטרפה עלה זית במקומה עומדת, דאין לומר שקשר בה המרגלית כיון שהיא המאירה להם בתוך התיבה ולא מצו </w:t>
      </w:r>
      <w:proofErr w:type="spellStart"/>
      <w:r w:rsidRPr="00EA43CE">
        <w:rPr>
          <w:rFonts w:ascii="FrankRuehl" w:hAnsi="FrankRuehl"/>
          <w:sz w:val="28"/>
          <w:szCs w:val="28"/>
          <w:rtl/>
        </w:rPr>
        <w:t>למיקם</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בל"אה</w:t>
      </w:r>
      <w:proofErr w:type="spellEnd"/>
      <w:r w:rsidRPr="00EA43CE">
        <w:rPr>
          <w:rFonts w:ascii="FrankRuehl" w:hAnsi="FrankRuehl"/>
          <w:sz w:val="28"/>
          <w:szCs w:val="28"/>
          <w:rtl/>
        </w:rPr>
        <w:t xml:space="preserve"> אפילו רגע וגם שהוא מתפחד על המרגלית לשלחה עם היונה. ולא ידעתי איך רוצה הנחלת יעקב ליישב הא דיונה שכתב בכלל </w:t>
      </w:r>
      <w:proofErr w:type="spellStart"/>
      <w:r w:rsidRPr="00EA43CE">
        <w:rPr>
          <w:rFonts w:ascii="FrankRuehl" w:hAnsi="FrankRuehl"/>
          <w:sz w:val="28"/>
          <w:szCs w:val="28"/>
          <w:rtl/>
        </w:rPr>
        <w:t>ד"ק</w:t>
      </w:r>
      <w:proofErr w:type="spellEnd"/>
      <w:r w:rsidRPr="00EA43CE">
        <w:rPr>
          <w:rFonts w:ascii="FrankRuehl" w:hAnsi="FrankRuehl"/>
          <w:sz w:val="28"/>
          <w:szCs w:val="28"/>
          <w:rtl/>
        </w:rPr>
        <w:t xml:space="preserve"> שהאירה לנח לתיבה וכו'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ליונה </w:t>
      </w:r>
      <w:proofErr w:type="spellStart"/>
      <w:r w:rsidRPr="00EA43CE">
        <w:rPr>
          <w:rFonts w:ascii="FrankRuehl" w:hAnsi="FrankRuehl"/>
          <w:sz w:val="28"/>
          <w:szCs w:val="28"/>
          <w:rtl/>
        </w:rPr>
        <w:lastRenderedPageBreak/>
        <w:t>דוודאי</w:t>
      </w:r>
      <w:proofErr w:type="spellEnd"/>
      <w:r w:rsidRPr="00EA43CE">
        <w:rPr>
          <w:rFonts w:ascii="FrankRuehl" w:hAnsi="FrankRuehl"/>
          <w:sz w:val="28"/>
          <w:szCs w:val="28"/>
          <w:rtl/>
        </w:rPr>
        <w:t xml:space="preserve"> אין סברה לומר ששלח עמה המרגלית כיון שלא </w:t>
      </w:r>
      <w:proofErr w:type="spellStart"/>
      <w:r w:rsidRPr="00EA43CE">
        <w:rPr>
          <w:rFonts w:ascii="FrankRuehl" w:hAnsi="FrankRuehl"/>
          <w:sz w:val="28"/>
          <w:szCs w:val="28"/>
          <w:rtl/>
        </w:rPr>
        <w:t>הוה</w:t>
      </w:r>
      <w:proofErr w:type="spellEnd"/>
      <w:r w:rsidRPr="00EA43CE">
        <w:rPr>
          <w:rFonts w:ascii="FrankRuehl" w:hAnsi="FrankRuehl"/>
          <w:sz w:val="28"/>
          <w:szCs w:val="28"/>
          <w:rtl/>
        </w:rPr>
        <w:t xml:space="preserve"> ליה אלא א' וצריכה להם דלא אשכחן שאמר שהוה ליה תרתי, וגם מה שרצה ליישב הא </w:t>
      </w:r>
      <w:proofErr w:type="spellStart"/>
      <w:r w:rsidRPr="00EA43CE">
        <w:rPr>
          <w:rFonts w:ascii="FrankRuehl" w:hAnsi="FrankRuehl"/>
          <w:sz w:val="28"/>
          <w:szCs w:val="28"/>
          <w:rtl/>
        </w:rPr>
        <w:t>דחלון</w:t>
      </w:r>
      <w:proofErr w:type="spellEnd"/>
      <w:r w:rsidRPr="00EA43CE">
        <w:rPr>
          <w:rFonts w:ascii="FrankRuehl" w:hAnsi="FrankRuehl"/>
          <w:sz w:val="28"/>
          <w:szCs w:val="28"/>
          <w:rtl/>
        </w:rPr>
        <w:t xml:space="preserve"> לא </w:t>
      </w:r>
      <w:proofErr w:type="spellStart"/>
      <w:r w:rsidRPr="00EA43CE">
        <w:rPr>
          <w:rFonts w:ascii="FrankRuehl" w:hAnsi="FrankRuehl"/>
          <w:sz w:val="28"/>
          <w:szCs w:val="28"/>
          <w:rtl/>
        </w:rPr>
        <w:t>אירייא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כמש"ל</w:t>
      </w:r>
      <w:proofErr w:type="spellEnd"/>
      <w:r w:rsidRPr="00EA43CE">
        <w:rPr>
          <w:rFonts w:ascii="FrankRuehl" w:hAnsi="FrankRuehl"/>
          <w:sz w:val="28"/>
          <w:szCs w:val="28"/>
          <w:rtl/>
        </w:rPr>
        <w:t xml:space="preserve">. ומקום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משום </w:t>
      </w:r>
      <w:proofErr w:type="spellStart"/>
      <w:r w:rsidRPr="00EA43CE">
        <w:rPr>
          <w:rFonts w:ascii="FrankRuehl" w:hAnsi="FrankRuehl"/>
          <w:sz w:val="28"/>
          <w:szCs w:val="28"/>
          <w:rtl/>
        </w:rPr>
        <w:t>דלדידיה</w:t>
      </w:r>
      <w:proofErr w:type="spellEnd"/>
      <w:r w:rsidRPr="00EA43CE">
        <w:rPr>
          <w:rFonts w:ascii="FrankRuehl" w:hAnsi="FrankRuehl"/>
          <w:sz w:val="28"/>
          <w:szCs w:val="28"/>
          <w:rtl/>
        </w:rPr>
        <w:t xml:space="preserve"> פירש צוהר תעשה שיכין האבן טובה להאיר להם. ומה שעשה חלון לתיבה מעצמו </w:t>
      </w:r>
      <w:proofErr w:type="spellStart"/>
      <w:r w:rsidRPr="00EA43CE">
        <w:rPr>
          <w:rFonts w:ascii="FrankRuehl" w:hAnsi="FrankRuehl"/>
          <w:sz w:val="28"/>
          <w:szCs w:val="28"/>
          <w:rtl/>
        </w:rPr>
        <w:t>עשאה</w:t>
      </w:r>
      <w:proofErr w:type="spellEnd"/>
      <w:r w:rsidRPr="00EA43CE">
        <w:rPr>
          <w:rFonts w:ascii="FrankRuehl" w:hAnsi="FrankRuehl"/>
          <w:sz w:val="28"/>
          <w:szCs w:val="28"/>
          <w:rtl/>
        </w:rPr>
        <w:t xml:space="preserve"> הגם דלא נצטווה עליו משום דלא הוזכר בציווי אלא צוהר והיינו מרגלית. היה סבור נח שיהיו משמשים המזלות בימי המבול והמרגלית עיקרה כן לילה היה ומשום הכי </w:t>
      </w:r>
      <w:proofErr w:type="spellStart"/>
      <w:r w:rsidRPr="00EA43CE">
        <w:rPr>
          <w:rFonts w:ascii="FrankRuehl" w:hAnsi="FrankRuehl"/>
          <w:sz w:val="28"/>
          <w:szCs w:val="28"/>
          <w:rtl/>
        </w:rPr>
        <w:t>עשאו</w:t>
      </w:r>
      <w:proofErr w:type="spellEnd"/>
      <w:r w:rsidRPr="00EA43CE">
        <w:rPr>
          <w:rFonts w:ascii="FrankRuehl" w:hAnsi="FrankRuehl"/>
          <w:sz w:val="28"/>
          <w:szCs w:val="28"/>
          <w:rtl/>
        </w:rPr>
        <w:t xml:space="preserve">, והגם </w:t>
      </w:r>
      <w:proofErr w:type="spellStart"/>
      <w:r w:rsidRPr="00EA43CE">
        <w:rPr>
          <w:rFonts w:ascii="FrankRuehl" w:hAnsi="FrankRuehl"/>
          <w:sz w:val="28"/>
          <w:szCs w:val="28"/>
          <w:rtl/>
        </w:rPr>
        <w:t>דכתב</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הרא"ם</w:t>
      </w:r>
      <w:proofErr w:type="spellEnd"/>
      <w:r w:rsidRPr="00EA43CE">
        <w:rPr>
          <w:rFonts w:ascii="FrankRuehl" w:hAnsi="FrankRuehl"/>
          <w:sz w:val="28"/>
          <w:szCs w:val="28"/>
          <w:rtl/>
        </w:rPr>
        <w:t xml:space="preserve"> לעיל בד"ה וי"א אבן טובה וכו' וקיצר הכתוב ולא הזכיר החלון בציווי וכו' משמע מזה </w:t>
      </w:r>
      <w:proofErr w:type="spellStart"/>
      <w:r w:rsidRPr="00EA43CE">
        <w:rPr>
          <w:rFonts w:ascii="FrankRuehl" w:hAnsi="FrankRuehl"/>
          <w:sz w:val="28"/>
          <w:szCs w:val="28"/>
          <w:rtl/>
        </w:rPr>
        <w:t>דע"כ</w:t>
      </w:r>
      <w:proofErr w:type="spellEnd"/>
      <w:r w:rsidRPr="00EA43CE">
        <w:rPr>
          <w:rFonts w:ascii="FrankRuehl" w:hAnsi="FrankRuehl"/>
          <w:sz w:val="28"/>
          <w:szCs w:val="28"/>
          <w:rtl/>
        </w:rPr>
        <w:t xml:space="preserve"> נצטווה גם על החלון אלא שקיצר ולפי זה עדין תיקשי דמה שייך לצוותו על זה כיון דלא שיעשו המזלות ומאי </w:t>
      </w:r>
      <w:proofErr w:type="spellStart"/>
      <w:r w:rsidRPr="00EA43CE">
        <w:rPr>
          <w:rFonts w:ascii="FrankRuehl" w:hAnsi="FrankRuehl"/>
          <w:sz w:val="28"/>
          <w:szCs w:val="28"/>
          <w:rtl/>
        </w:rPr>
        <w:t>אהנייא</w:t>
      </w:r>
      <w:proofErr w:type="spellEnd"/>
      <w:r w:rsidRPr="00EA43CE">
        <w:rPr>
          <w:rFonts w:ascii="FrankRuehl" w:hAnsi="FrankRuehl"/>
          <w:sz w:val="28"/>
          <w:szCs w:val="28"/>
          <w:rtl/>
        </w:rPr>
        <w:t xml:space="preserve"> ליה,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דהאי</w:t>
      </w:r>
      <w:proofErr w:type="spellEnd"/>
      <w:r w:rsidRPr="00EA43CE">
        <w:rPr>
          <w:rFonts w:ascii="FrankRuehl" w:hAnsi="FrankRuehl"/>
          <w:sz w:val="28"/>
          <w:szCs w:val="28"/>
          <w:rtl/>
        </w:rPr>
        <w:t xml:space="preserve"> ע"ד </w:t>
      </w:r>
      <w:proofErr w:type="spellStart"/>
      <w:r w:rsidRPr="00EA43CE">
        <w:rPr>
          <w:rFonts w:ascii="FrankRuehl" w:hAnsi="FrankRuehl"/>
          <w:sz w:val="28"/>
          <w:szCs w:val="28"/>
          <w:rtl/>
        </w:rPr>
        <w:t>סבירא</w:t>
      </w:r>
      <w:proofErr w:type="spellEnd"/>
      <w:r w:rsidRPr="00EA43CE">
        <w:rPr>
          <w:rFonts w:ascii="FrankRuehl" w:hAnsi="FrankRuehl"/>
          <w:sz w:val="28"/>
          <w:szCs w:val="28"/>
          <w:rtl/>
        </w:rPr>
        <w:t xml:space="preserve"> ליה מר </w:t>
      </w:r>
      <w:proofErr w:type="spellStart"/>
      <w:r w:rsidRPr="00EA43CE">
        <w:rPr>
          <w:rFonts w:ascii="FrankRuehl" w:hAnsi="FrankRuehl"/>
          <w:sz w:val="28"/>
          <w:szCs w:val="28"/>
          <w:rtl/>
        </w:rPr>
        <w:t>דקושטא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קאי</w:t>
      </w:r>
      <w:proofErr w:type="spellEnd"/>
      <w:r w:rsidRPr="00EA43CE">
        <w:rPr>
          <w:rFonts w:ascii="FrankRuehl" w:hAnsi="FrankRuehl"/>
          <w:sz w:val="28"/>
          <w:szCs w:val="28"/>
          <w:rtl/>
        </w:rPr>
        <w:t xml:space="preserve"> דלא נצטווה על החלון </w:t>
      </w:r>
      <w:proofErr w:type="spellStart"/>
      <w:r w:rsidRPr="00EA43CE">
        <w:rPr>
          <w:rFonts w:ascii="FrankRuehl" w:hAnsi="FrankRuehl"/>
          <w:sz w:val="28"/>
          <w:szCs w:val="28"/>
          <w:rtl/>
        </w:rPr>
        <w:t>ומדא</w:t>
      </w:r>
      <w:proofErr w:type="spellEnd"/>
      <w:r w:rsidRPr="00EA43CE">
        <w:rPr>
          <w:rFonts w:ascii="FrankRuehl" w:hAnsi="FrankRuehl"/>
          <w:sz w:val="28"/>
          <w:szCs w:val="28"/>
          <w:rtl/>
        </w:rPr>
        <w:t xml:space="preserve"> הוזכר בקרא והוא </w:t>
      </w:r>
      <w:proofErr w:type="spellStart"/>
      <w:r w:rsidRPr="00EA43CE">
        <w:rPr>
          <w:rFonts w:ascii="FrankRuehl" w:hAnsi="FrankRuehl"/>
          <w:sz w:val="28"/>
          <w:szCs w:val="28"/>
          <w:rtl/>
        </w:rPr>
        <w:t>עשאו</w:t>
      </w:r>
      <w:proofErr w:type="spellEnd"/>
      <w:r w:rsidRPr="00EA43CE">
        <w:rPr>
          <w:rFonts w:ascii="FrankRuehl" w:hAnsi="FrankRuehl"/>
          <w:sz w:val="28"/>
          <w:szCs w:val="28"/>
          <w:rtl/>
        </w:rPr>
        <w:t xml:space="preserve"> מעצמו </w:t>
      </w:r>
      <w:proofErr w:type="spellStart"/>
      <w:r w:rsidRPr="00EA43CE">
        <w:rPr>
          <w:rFonts w:ascii="FrankRuehl" w:hAnsi="FrankRuehl"/>
          <w:sz w:val="28"/>
          <w:szCs w:val="28"/>
          <w:rtl/>
        </w:rPr>
        <w:t>דסבר</w:t>
      </w:r>
      <w:proofErr w:type="spellEnd"/>
      <w:r w:rsidRPr="00EA43CE">
        <w:rPr>
          <w:rFonts w:ascii="FrankRuehl" w:hAnsi="FrankRuehl"/>
          <w:sz w:val="28"/>
          <w:szCs w:val="28"/>
          <w:rtl/>
        </w:rPr>
        <w:t xml:space="preserve"> שישמשו המזלות, ומאי </w:t>
      </w:r>
      <w:proofErr w:type="spellStart"/>
      <w:r w:rsidRPr="00EA43CE">
        <w:rPr>
          <w:rFonts w:ascii="FrankRuehl" w:hAnsi="FrankRuehl"/>
          <w:sz w:val="28"/>
          <w:szCs w:val="28"/>
          <w:rtl/>
        </w:rPr>
        <w:t>דכתי</w:t>
      </w:r>
      <w:proofErr w:type="spellEnd"/>
      <w:r w:rsidRPr="00EA43CE">
        <w:rPr>
          <w:rFonts w:ascii="FrankRuehl" w:hAnsi="FrankRuehl"/>
          <w:sz w:val="28"/>
          <w:szCs w:val="28"/>
          <w:rtl/>
        </w:rPr>
        <w:t xml:space="preserve"> ויפתח נח את החלון התיבה </w:t>
      </w:r>
      <w:proofErr w:type="spellStart"/>
      <w:r w:rsidRPr="00EA43CE">
        <w:rPr>
          <w:rFonts w:ascii="FrankRuehl" w:hAnsi="FrankRuehl"/>
          <w:sz w:val="28"/>
          <w:szCs w:val="28"/>
          <w:rtl/>
        </w:rPr>
        <w:t>חר</w:t>
      </w:r>
      <w:proofErr w:type="spellEnd"/>
      <w:r w:rsidRPr="00EA43CE">
        <w:rPr>
          <w:rFonts w:ascii="FrankRuehl" w:hAnsi="FrankRuehl"/>
          <w:sz w:val="28"/>
          <w:szCs w:val="28"/>
          <w:rtl/>
        </w:rPr>
        <w:t xml:space="preserve"> עשה </w:t>
      </w:r>
      <w:proofErr w:type="spellStart"/>
      <w:r w:rsidRPr="00EA43CE">
        <w:rPr>
          <w:rFonts w:ascii="FrankRuehl" w:hAnsi="FrankRuehl"/>
          <w:sz w:val="28"/>
          <w:szCs w:val="28"/>
          <w:rtl/>
        </w:rPr>
        <w:t>סבירא</w:t>
      </w:r>
      <w:proofErr w:type="spellEnd"/>
      <w:r w:rsidRPr="00EA43CE">
        <w:rPr>
          <w:rFonts w:ascii="FrankRuehl" w:hAnsi="FrankRuehl"/>
          <w:sz w:val="28"/>
          <w:szCs w:val="28"/>
          <w:rtl/>
        </w:rPr>
        <w:t xml:space="preserve"> ליה שפתח אותו כדי לשלח את העורב </w:t>
      </w:r>
      <w:proofErr w:type="spellStart"/>
      <w:r w:rsidRPr="00EA43CE">
        <w:rPr>
          <w:rFonts w:ascii="FrankRuehl" w:hAnsi="FrankRuehl"/>
          <w:sz w:val="28"/>
          <w:szCs w:val="28"/>
          <w:rtl/>
        </w:rPr>
        <w:t>דסמיך</w:t>
      </w:r>
      <w:proofErr w:type="spellEnd"/>
      <w:r w:rsidRPr="00EA43CE">
        <w:rPr>
          <w:rFonts w:ascii="FrankRuehl" w:hAnsi="FrankRuehl"/>
          <w:sz w:val="28"/>
          <w:szCs w:val="28"/>
          <w:rtl/>
        </w:rPr>
        <w:t xml:space="preserve"> לזה ולא הוצרך לפתוח עיקר פחת התיבה שממנו יוצאים ובאים כיון </w:t>
      </w:r>
      <w:proofErr w:type="spellStart"/>
      <w:r w:rsidRPr="00EA43CE">
        <w:rPr>
          <w:rFonts w:ascii="FrankRuehl" w:hAnsi="FrankRuehl"/>
          <w:sz w:val="28"/>
          <w:szCs w:val="28"/>
          <w:rtl/>
        </w:rPr>
        <w:t>דסגי</w:t>
      </w:r>
      <w:proofErr w:type="spellEnd"/>
      <w:r w:rsidRPr="00EA43CE">
        <w:rPr>
          <w:rFonts w:ascii="FrankRuehl" w:hAnsi="FrankRuehl"/>
          <w:sz w:val="28"/>
          <w:szCs w:val="28"/>
          <w:rtl/>
        </w:rPr>
        <w:t xml:space="preserve"> לי להוציאו דרך חלון, וגם יש לדייק מן מילה "אשר עשה" רצה לומר </w:t>
      </w:r>
      <w:proofErr w:type="spellStart"/>
      <w:r w:rsidRPr="00EA43CE">
        <w:rPr>
          <w:rFonts w:ascii="FrankRuehl" w:hAnsi="FrankRuehl"/>
          <w:sz w:val="28"/>
          <w:szCs w:val="28"/>
          <w:rtl/>
        </w:rPr>
        <w:t>שעשאו</w:t>
      </w:r>
      <w:proofErr w:type="spellEnd"/>
      <w:r w:rsidRPr="00EA43CE">
        <w:rPr>
          <w:rFonts w:ascii="FrankRuehl" w:hAnsi="FrankRuehl"/>
          <w:sz w:val="28"/>
          <w:szCs w:val="28"/>
          <w:rtl/>
        </w:rPr>
        <w:t xml:space="preserve"> מעצמו וכמ"ש, ובכן אתי שפיר </w:t>
      </w:r>
      <w:proofErr w:type="spellStart"/>
      <w:r w:rsidRPr="00EA43CE">
        <w:rPr>
          <w:rFonts w:ascii="FrankRuehl" w:hAnsi="FrankRuehl"/>
          <w:sz w:val="28"/>
          <w:szCs w:val="28"/>
          <w:rtl/>
        </w:rPr>
        <w:t>הכל</w:t>
      </w:r>
      <w:proofErr w:type="spellEnd"/>
      <w:r w:rsidRPr="00EA43CE">
        <w:rPr>
          <w:rFonts w:ascii="FrankRuehl" w:hAnsi="FrankRuehl"/>
          <w:sz w:val="28"/>
          <w:szCs w:val="28"/>
          <w:rtl/>
        </w:rPr>
        <w:t xml:space="preserve"> מלבד הא דיונה במקומה עומדת</w:t>
      </w:r>
      <w:r w:rsidRPr="00EA43CE">
        <w:rPr>
          <w:rStyle w:val="a5"/>
          <w:rFonts w:ascii="FrankRuehl" w:hAnsi="FrankRuehl"/>
          <w:sz w:val="28"/>
          <w:szCs w:val="28"/>
          <w:rtl/>
        </w:rPr>
        <w:footnoteReference w:id="317"/>
      </w:r>
      <w:r w:rsidRPr="00EA43CE">
        <w:rPr>
          <w:rFonts w:ascii="FrankRuehl" w:hAnsi="FrankRuehl"/>
          <w:sz w:val="28"/>
          <w:szCs w:val="28"/>
          <w:rtl/>
        </w:rPr>
        <w:t>.</w:t>
      </w:r>
      <w:r w:rsidR="006E0CFD">
        <w:rPr>
          <w:rFonts w:ascii="FrankRuehl" w:hAnsi="FrankRuehl"/>
          <w:sz w:val="28"/>
          <w:szCs w:val="28"/>
          <w:rtl/>
        </w:rPr>
        <w:tab/>
      </w:r>
    </w:p>
    <w:p w14:paraId="391016CC" w14:textId="77777777" w:rsidR="006E0CFD" w:rsidRPr="00EA43CE" w:rsidRDefault="006E0CFD" w:rsidP="006E0CFD">
      <w:pPr>
        <w:tabs>
          <w:tab w:val="left" w:pos="3344"/>
        </w:tabs>
        <w:jc w:val="distribute"/>
        <w:rPr>
          <w:rFonts w:ascii="FrankRuehl" w:hAnsi="FrankRuehl"/>
          <w:sz w:val="28"/>
          <w:szCs w:val="28"/>
          <w:rtl/>
        </w:rPr>
      </w:pPr>
    </w:p>
    <w:p w14:paraId="18273A66" w14:textId="58B4BDD4" w:rsidR="00912F03" w:rsidRPr="00EA43CE" w:rsidRDefault="00912F03" w:rsidP="006E0CFD">
      <w:pPr>
        <w:tabs>
          <w:tab w:val="left" w:pos="3344"/>
        </w:tabs>
        <w:jc w:val="distribute"/>
        <w:rPr>
          <w:rFonts w:ascii="FrankRuehl" w:hAnsi="FrankRuehl"/>
          <w:b/>
          <w:bCs/>
          <w:sz w:val="28"/>
          <w:szCs w:val="28"/>
          <w:rtl/>
        </w:rPr>
      </w:pPr>
      <w:r w:rsidRPr="006E0CFD">
        <w:rPr>
          <w:rStyle w:val="ac"/>
          <w:rtl/>
        </w:rPr>
        <w:t>וַיִּהְיוּ</w:t>
      </w:r>
      <w:r w:rsidRPr="00EA43CE">
        <w:rPr>
          <w:rFonts w:ascii="FrankRuehl" w:hAnsi="FrankRuehl"/>
          <w:b/>
          <w:bCs/>
          <w:sz w:val="28"/>
          <w:szCs w:val="28"/>
          <w:rtl/>
        </w:rPr>
        <w:t xml:space="preserve"> יְמֵי תֶרַח חָמֵשׁ שָׁנִים וּמָאתַיִם שָׁנָה וַיָּמָת תֶּרַח בְּחָרָן </w:t>
      </w:r>
      <w:r w:rsidRPr="00EA43CE">
        <w:rPr>
          <w:rStyle w:val="20"/>
          <w:rtl/>
        </w:rPr>
        <w:t>(בראשית יא, לב).</w:t>
      </w:r>
      <w:r w:rsidR="006E0CFD">
        <w:rPr>
          <w:rStyle w:val="20"/>
          <w:rtl/>
        </w:rPr>
        <w:tab/>
      </w:r>
    </w:p>
    <w:p w14:paraId="33F81F8A" w14:textId="28E364A1" w:rsidR="00912F03" w:rsidRDefault="00912F03" w:rsidP="006E0CFD">
      <w:pPr>
        <w:tabs>
          <w:tab w:val="left" w:pos="3344"/>
        </w:tabs>
        <w:jc w:val="distribute"/>
        <w:rPr>
          <w:rFonts w:ascii="FrankRuehl" w:hAnsi="FrankRuehl"/>
          <w:b/>
          <w:bCs/>
          <w:sz w:val="28"/>
          <w:szCs w:val="28"/>
          <w:rtl/>
        </w:rPr>
      </w:pPr>
      <w:r w:rsidRPr="006E0CFD">
        <w:rPr>
          <w:rStyle w:val="ac"/>
          <w:rtl/>
        </w:rPr>
        <w:t>רש"י</w:t>
      </w:r>
      <w:r w:rsidRPr="00EA43CE">
        <w:rPr>
          <w:rFonts w:ascii="FrankRuehl" w:hAnsi="FrankRuehl"/>
          <w:b/>
          <w:bCs/>
          <w:sz w:val="28"/>
          <w:szCs w:val="28"/>
          <w:rtl/>
        </w:rPr>
        <w:t xml:space="preserve"> ב"ה וימת תרח בחרן, ולמה הקדים מיתתו של תרח ליציאתו של אברם, שלא יהא </w:t>
      </w:r>
      <w:r w:rsidR="006E0CFD">
        <w:rPr>
          <w:rFonts w:ascii="FrankRuehl" w:hAnsi="FrankRuehl"/>
          <w:b/>
          <w:bCs/>
          <w:sz w:val="28"/>
          <w:szCs w:val="28"/>
          <w:rtl/>
        </w:rPr>
        <w:br/>
      </w:r>
      <w:r w:rsidR="006E0CFD" w:rsidRPr="006E0CFD">
        <w:rPr>
          <w:rFonts w:ascii="Arial" w:hAnsi="Arial" w:cs="Arial" w:hint="cs"/>
          <w:b/>
          <w:bCs/>
          <w:spacing w:val="645"/>
          <w:sz w:val="28"/>
          <w:szCs w:val="28"/>
          <w:rtl/>
        </w:rPr>
        <w:t> </w:t>
      </w:r>
      <w:r w:rsidRPr="00EA43CE">
        <w:rPr>
          <w:rFonts w:ascii="FrankRuehl" w:hAnsi="FrankRuehl"/>
          <w:b/>
          <w:bCs/>
          <w:sz w:val="28"/>
          <w:szCs w:val="28"/>
          <w:rtl/>
        </w:rPr>
        <w:t xml:space="preserve">הדבר מפורסם לכל, ויאמרו לא קיים אברם את כבוד אביו...לפיכך קראו הכתוב מת, שהרשעים אף בחייהם </w:t>
      </w:r>
      <w:proofErr w:type="spellStart"/>
      <w:r w:rsidRPr="00EA43CE">
        <w:rPr>
          <w:rFonts w:ascii="FrankRuehl" w:hAnsi="FrankRuehl"/>
          <w:b/>
          <w:bCs/>
          <w:sz w:val="28"/>
          <w:szCs w:val="28"/>
          <w:rtl/>
        </w:rPr>
        <w:t>קרויין</w:t>
      </w:r>
      <w:proofErr w:type="spellEnd"/>
      <w:r w:rsidRPr="00EA43CE">
        <w:rPr>
          <w:rFonts w:ascii="FrankRuehl" w:hAnsi="FrankRuehl"/>
          <w:b/>
          <w:bCs/>
          <w:sz w:val="28"/>
          <w:szCs w:val="28"/>
          <w:rtl/>
        </w:rPr>
        <w:t xml:space="preserve"> מתים.</w:t>
      </w:r>
      <w:r w:rsidR="006E0CFD">
        <w:rPr>
          <w:rFonts w:ascii="FrankRuehl" w:hAnsi="FrankRuehl"/>
          <w:b/>
          <w:bCs/>
          <w:sz w:val="28"/>
          <w:szCs w:val="28"/>
          <w:rtl/>
        </w:rPr>
        <w:tab/>
      </w:r>
    </w:p>
    <w:p w14:paraId="0B2B9CD1" w14:textId="77777777" w:rsidR="006E0CFD" w:rsidRPr="00EA43CE" w:rsidRDefault="006E0CFD" w:rsidP="006E0CFD">
      <w:pPr>
        <w:tabs>
          <w:tab w:val="left" w:pos="3344"/>
        </w:tabs>
        <w:jc w:val="distribute"/>
        <w:rPr>
          <w:rFonts w:ascii="FrankRuehl" w:hAnsi="FrankRuehl"/>
          <w:b/>
          <w:bCs/>
          <w:sz w:val="28"/>
          <w:szCs w:val="28"/>
          <w:rtl/>
        </w:rPr>
      </w:pPr>
    </w:p>
    <w:p w14:paraId="50DECBB8" w14:textId="36983C92" w:rsidR="00912F03" w:rsidRPr="00EA43CE" w:rsidRDefault="00912F03" w:rsidP="006E0CFD">
      <w:pPr>
        <w:tabs>
          <w:tab w:val="left" w:pos="3344"/>
        </w:tabs>
        <w:jc w:val="distribute"/>
        <w:rPr>
          <w:rFonts w:ascii="FrankRuehl" w:hAnsi="FrankRuehl"/>
          <w:sz w:val="28"/>
          <w:szCs w:val="28"/>
          <w:rtl/>
        </w:rPr>
      </w:pPr>
      <w:r w:rsidRPr="006E0CFD">
        <w:rPr>
          <w:rStyle w:val="ac"/>
          <w:rtl/>
        </w:rPr>
        <w:t>[א]</w:t>
      </w:r>
      <w:r w:rsidRPr="006E0CFD">
        <w:rPr>
          <w:rFonts w:ascii="FrankRuehl" w:hAnsi="FrankRuehl"/>
          <w:b/>
          <w:bCs/>
          <w:sz w:val="40"/>
          <w:szCs w:val="40"/>
          <w:rtl/>
        </w:rPr>
        <w:t xml:space="preserve"> נחלת</w:t>
      </w:r>
      <w:r w:rsidRPr="006E0CFD">
        <w:rPr>
          <w:rFonts w:ascii="FrankRuehl" w:hAnsi="FrankRuehl"/>
          <w:sz w:val="40"/>
          <w:szCs w:val="40"/>
          <w:rtl/>
        </w:rPr>
        <w:t xml:space="preserve"> </w:t>
      </w:r>
      <w:r w:rsidRPr="00EA43CE">
        <w:rPr>
          <w:rFonts w:ascii="FrankRuehl" w:hAnsi="FrankRuehl"/>
          <w:sz w:val="28"/>
          <w:szCs w:val="28"/>
          <w:rtl/>
        </w:rPr>
        <w:t xml:space="preserve">יעקב בסוף הפרשה בד"ה לפיכך קראו הכתוב מת שהרשעים וכו' וי"ל </w:t>
      </w:r>
      <w:proofErr w:type="spellStart"/>
      <w:r w:rsidRPr="00EA43CE">
        <w:rPr>
          <w:rFonts w:ascii="FrankRuehl" w:hAnsi="FrankRuehl"/>
          <w:sz w:val="28"/>
          <w:szCs w:val="28"/>
          <w:rtl/>
        </w:rPr>
        <w:t>דחושש</w:t>
      </w:r>
      <w:proofErr w:type="spellEnd"/>
      <w:r w:rsidRPr="00EA43CE">
        <w:rPr>
          <w:rFonts w:ascii="FrankRuehl" w:hAnsi="FrankRuehl"/>
          <w:sz w:val="28"/>
          <w:szCs w:val="28"/>
          <w:rtl/>
        </w:rPr>
        <w:t xml:space="preserve"> </w:t>
      </w:r>
      <w:r w:rsidR="006E0CFD">
        <w:rPr>
          <w:rFonts w:ascii="FrankRuehl" w:hAnsi="FrankRuehl"/>
          <w:sz w:val="28"/>
          <w:szCs w:val="28"/>
          <w:rtl/>
        </w:rPr>
        <w:br/>
      </w:r>
      <w:r w:rsidR="006E0CFD" w:rsidRPr="006E0CFD">
        <w:rPr>
          <w:rFonts w:ascii="Arial" w:hAnsi="Arial" w:cs="Arial" w:hint="cs"/>
          <w:spacing w:val="405"/>
          <w:sz w:val="28"/>
          <w:szCs w:val="28"/>
          <w:rtl/>
        </w:rPr>
        <w:t> </w:t>
      </w:r>
      <w:r w:rsidRPr="00EA43CE">
        <w:rPr>
          <w:rFonts w:ascii="FrankRuehl" w:hAnsi="FrankRuehl"/>
          <w:sz w:val="28"/>
          <w:szCs w:val="28"/>
          <w:rtl/>
        </w:rPr>
        <w:t>בעד הזמן וכו' עד כדי שלא יאמר כן הוצרך להקדים מיתתו ע"ש</w:t>
      </w:r>
      <w:r w:rsidRPr="00EA43CE">
        <w:rPr>
          <w:rStyle w:val="a5"/>
          <w:rFonts w:ascii="FrankRuehl" w:hAnsi="FrankRuehl"/>
          <w:sz w:val="28"/>
          <w:szCs w:val="28"/>
          <w:rtl/>
        </w:rPr>
        <w:footnoteReference w:id="318"/>
      </w:r>
      <w:r w:rsidRPr="00EA43CE">
        <w:rPr>
          <w:rFonts w:ascii="FrankRuehl" w:hAnsi="FrankRuehl"/>
          <w:sz w:val="28"/>
          <w:szCs w:val="28"/>
          <w:rtl/>
        </w:rPr>
        <w:t xml:space="preserve">, נ"ב ודבריו תמוהים </w:t>
      </w:r>
      <w:proofErr w:type="spellStart"/>
      <w:r w:rsidRPr="00EA43CE">
        <w:rPr>
          <w:rFonts w:ascii="FrankRuehl" w:hAnsi="FrankRuehl"/>
          <w:sz w:val="28"/>
          <w:szCs w:val="28"/>
          <w:rtl/>
        </w:rPr>
        <w:lastRenderedPageBreak/>
        <w:t>לע"ד</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דהנה</w:t>
      </w:r>
      <w:proofErr w:type="spellEnd"/>
      <w:r w:rsidRPr="00EA43CE">
        <w:rPr>
          <w:rFonts w:ascii="FrankRuehl" w:hAnsi="FrankRuehl"/>
          <w:sz w:val="28"/>
          <w:szCs w:val="28"/>
          <w:rtl/>
        </w:rPr>
        <w:t xml:space="preserve"> מאחר </w:t>
      </w:r>
      <w:proofErr w:type="spellStart"/>
      <w:r w:rsidRPr="00EA43CE">
        <w:rPr>
          <w:rFonts w:ascii="FrankRuehl" w:hAnsi="FrankRuehl"/>
          <w:sz w:val="28"/>
          <w:szCs w:val="28"/>
          <w:rtl/>
        </w:rPr>
        <w:t>שהיתה</w:t>
      </w:r>
      <w:proofErr w:type="spellEnd"/>
      <w:r w:rsidRPr="00EA43CE">
        <w:rPr>
          <w:rFonts w:ascii="FrankRuehl" w:hAnsi="FrankRuehl"/>
          <w:sz w:val="28"/>
          <w:szCs w:val="28"/>
          <w:rtl/>
        </w:rPr>
        <w:t xml:space="preserve"> הליכתו ע"פ הדיבר פשיטא שלא נשאר לשום בריה לערער על אברהם אבינו עליו השלום </w:t>
      </w:r>
      <w:proofErr w:type="spellStart"/>
      <w:r w:rsidRPr="00EA43CE">
        <w:rPr>
          <w:rFonts w:ascii="FrankRuehl" w:hAnsi="FrankRuehl"/>
          <w:sz w:val="28"/>
          <w:szCs w:val="28"/>
          <w:rtl/>
        </w:rPr>
        <w:t>דמוכרח</w:t>
      </w:r>
      <w:proofErr w:type="spellEnd"/>
      <w:r w:rsidRPr="00EA43CE">
        <w:rPr>
          <w:rFonts w:ascii="FrankRuehl" w:hAnsi="FrankRuehl"/>
          <w:sz w:val="28"/>
          <w:szCs w:val="28"/>
          <w:rtl/>
        </w:rPr>
        <w:t xml:space="preserve"> ציווי השי"ת היה שתקף ומיד ילך מבית אביו בלי עיכוב כלל, וגם מאי נפקא </w:t>
      </w:r>
      <w:proofErr w:type="spellStart"/>
      <w:r w:rsidRPr="00EA43CE">
        <w:rPr>
          <w:rFonts w:ascii="FrankRuehl" w:hAnsi="FrankRuehl"/>
          <w:sz w:val="28"/>
          <w:szCs w:val="28"/>
          <w:rtl/>
        </w:rPr>
        <w:t>מינא</w:t>
      </w:r>
      <w:proofErr w:type="spellEnd"/>
      <w:r w:rsidRPr="00EA43CE">
        <w:rPr>
          <w:rFonts w:ascii="FrankRuehl" w:hAnsi="FrankRuehl"/>
          <w:sz w:val="28"/>
          <w:szCs w:val="28"/>
          <w:rtl/>
        </w:rPr>
        <w:t xml:space="preserve"> אם היה הציווי להנאתו ולטובתו או לא, כיון </w:t>
      </w:r>
      <w:proofErr w:type="spellStart"/>
      <w:r w:rsidRPr="00EA43CE">
        <w:rPr>
          <w:rFonts w:ascii="FrankRuehl" w:hAnsi="FrankRuehl"/>
          <w:sz w:val="28"/>
          <w:szCs w:val="28"/>
          <w:rtl/>
        </w:rPr>
        <w:t>דסוף</w:t>
      </w:r>
      <w:proofErr w:type="spellEnd"/>
      <w:r w:rsidRPr="00EA43CE">
        <w:rPr>
          <w:rFonts w:ascii="FrankRuehl" w:hAnsi="FrankRuehl"/>
          <w:sz w:val="28"/>
          <w:szCs w:val="28"/>
          <w:rtl/>
        </w:rPr>
        <w:t xml:space="preserve"> סוף מתחילה לא עלתה במחשבתו בזה, אלא ע"פ גזירתו יתברך </w:t>
      </w:r>
      <w:proofErr w:type="spellStart"/>
      <w:r w:rsidRPr="00EA43CE">
        <w:rPr>
          <w:rFonts w:ascii="FrankRuehl" w:hAnsi="FrankRuehl"/>
          <w:sz w:val="28"/>
          <w:szCs w:val="28"/>
          <w:rtl/>
        </w:rPr>
        <w:t>דוקא</w:t>
      </w:r>
      <w:proofErr w:type="spellEnd"/>
      <w:r w:rsidRPr="00EA43CE">
        <w:rPr>
          <w:rFonts w:ascii="FrankRuehl" w:hAnsi="FrankRuehl"/>
          <w:sz w:val="28"/>
          <w:szCs w:val="28"/>
          <w:rtl/>
        </w:rPr>
        <w:t xml:space="preserve">, ומה שהביא ההיא </w:t>
      </w:r>
      <w:proofErr w:type="spellStart"/>
      <w:r w:rsidRPr="00EA43CE">
        <w:rPr>
          <w:rFonts w:ascii="FrankRuehl" w:hAnsi="FrankRuehl"/>
          <w:sz w:val="28"/>
          <w:szCs w:val="28"/>
          <w:rtl/>
        </w:rPr>
        <w:t>דיעקב</w:t>
      </w:r>
      <w:proofErr w:type="spellEnd"/>
      <w:r w:rsidRPr="00EA43CE">
        <w:rPr>
          <w:rFonts w:ascii="FrankRuehl" w:hAnsi="FrankRuehl"/>
          <w:sz w:val="28"/>
          <w:szCs w:val="28"/>
          <w:rtl/>
        </w:rPr>
        <w:t xml:space="preserve"> לכאורה אין הנדון דומה לראיה </w:t>
      </w:r>
      <w:proofErr w:type="spellStart"/>
      <w:r w:rsidRPr="00EA43CE">
        <w:rPr>
          <w:rFonts w:ascii="FrankRuehl" w:hAnsi="FrankRuehl"/>
          <w:sz w:val="28"/>
          <w:szCs w:val="28"/>
          <w:rtl/>
        </w:rPr>
        <w:t>דהתם</w:t>
      </w:r>
      <w:proofErr w:type="spellEnd"/>
      <w:r w:rsidRPr="00EA43CE">
        <w:rPr>
          <w:rFonts w:ascii="FrankRuehl" w:hAnsi="FrankRuehl"/>
          <w:sz w:val="28"/>
          <w:szCs w:val="28"/>
          <w:rtl/>
        </w:rPr>
        <w:t xml:space="preserve"> הרשות נתונה מאביו </w:t>
      </w:r>
      <w:proofErr w:type="spellStart"/>
      <w:r w:rsidRPr="00EA43CE">
        <w:rPr>
          <w:rFonts w:ascii="FrankRuehl" w:hAnsi="FrankRuehl"/>
          <w:sz w:val="28"/>
          <w:szCs w:val="28"/>
          <w:rtl/>
        </w:rPr>
        <w:t>ואמו</w:t>
      </w:r>
      <w:proofErr w:type="spellEnd"/>
      <w:r w:rsidRPr="00EA43CE">
        <w:rPr>
          <w:rFonts w:ascii="FrankRuehl" w:hAnsi="FrankRuehl"/>
          <w:sz w:val="28"/>
          <w:szCs w:val="28"/>
          <w:rtl/>
        </w:rPr>
        <w:t xml:space="preserve"> בלבד משאין כן הכא </w:t>
      </w:r>
      <w:proofErr w:type="spellStart"/>
      <w:r w:rsidRPr="00EA43CE">
        <w:rPr>
          <w:rFonts w:ascii="FrankRuehl" w:hAnsi="FrankRuehl"/>
          <w:sz w:val="28"/>
          <w:szCs w:val="28"/>
          <w:rtl/>
        </w:rPr>
        <w:t>דאביו</w:t>
      </w:r>
      <w:proofErr w:type="spellEnd"/>
      <w:r w:rsidRPr="00EA43CE">
        <w:rPr>
          <w:rFonts w:ascii="FrankRuehl" w:hAnsi="FrankRuehl"/>
          <w:sz w:val="28"/>
          <w:szCs w:val="28"/>
          <w:rtl/>
        </w:rPr>
        <w:t xml:space="preserve"> שבשמים הוא אמר ויהי, אך אי מהא לא </w:t>
      </w:r>
      <w:proofErr w:type="spellStart"/>
      <w:r w:rsidRPr="00EA43CE">
        <w:rPr>
          <w:rFonts w:ascii="FrankRuehl" w:hAnsi="FrankRuehl"/>
          <w:sz w:val="28"/>
          <w:szCs w:val="28"/>
          <w:rtl/>
        </w:rPr>
        <w:t>אירייא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דכיון</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דנתנו</w:t>
      </w:r>
      <w:proofErr w:type="spellEnd"/>
      <w:r w:rsidRPr="00EA43CE">
        <w:rPr>
          <w:rFonts w:ascii="FrankRuehl" w:hAnsi="FrankRuehl"/>
          <w:sz w:val="28"/>
          <w:szCs w:val="28"/>
          <w:rtl/>
        </w:rPr>
        <w:t xml:space="preserve"> רשות אביו </w:t>
      </w:r>
      <w:proofErr w:type="spellStart"/>
      <w:r w:rsidRPr="00EA43CE">
        <w:rPr>
          <w:rFonts w:ascii="FrankRuehl" w:hAnsi="FrankRuehl"/>
          <w:sz w:val="28"/>
          <w:szCs w:val="28"/>
          <w:rtl/>
        </w:rPr>
        <w:t>ואמו</w:t>
      </w:r>
      <w:proofErr w:type="spellEnd"/>
      <w:r w:rsidRPr="00EA43CE">
        <w:rPr>
          <w:rFonts w:ascii="FrankRuehl" w:hAnsi="FrankRuehl"/>
          <w:sz w:val="28"/>
          <w:szCs w:val="28"/>
          <w:rtl/>
        </w:rPr>
        <w:t xml:space="preserve"> זהו כבודם ומצוה לשמוע מהם, אלא אי איכא לדחות משום </w:t>
      </w:r>
      <w:proofErr w:type="spellStart"/>
      <w:r w:rsidRPr="00EA43CE">
        <w:rPr>
          <w:rFonts w:ascii="FrankRuehl" w:hAnsi="FrankRuehl"/>
          <w:sz w:val="28"/>
          <w:szCs w:val="28"/>
          <w:rtl/>
        </w:rPr>
        <w:t>דהתם</w:t>
      </w:r>
      <w:proofErr w:type="spellEnd"/>
      <w:r w:rsidRPr="00EA43CE">
        <w:rPr>
          <w:rFonts w:ascii="FrankRuehl" w:hAnsi="FrankRuehl"/>
          <w:sz w:val="28"/>
          <w:szCs w:val="28"/>
          <w:rtl/>
        </w:rPr>
        <w:t xml:space="preserve"> אפשר דמה שנענש הוא מטעם </w:t>
      </w:r>
      <w:proofErr w:type="spellStart"/>
      <w:r w:rsidRPr="00EA43CE">
        <w:rPr>
          <w:rFonts w:ascii="FrankRuehl" w:hAnsi="FrankRuehl"/>
          <w:sz w:val="28"/>
          <w:szCs w:val="28"/>
          <w:rtl/>
        </w:rPr>
        <w:t>דאביו</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ואמו</w:t>
      </w:r>
      <w:proofErr w:type="spellEnd"/>
      <w:r w:rsidRPr="00EA43CE">
        <w:rPr>
          <w:rFonts w:ascii="FrankRuehl" w:hAnsi="FrankRuehl"/>
          <w:sz w:val="28"/>
          <w:szCs w:val="28"/>
          <w:rtl/>
        </w:rPr>
        <w:t xml:space="preserve"> אמרו לו וישבת עמו ימים אחדים, והוא נתעכב כל כך שלא ברצונם, אבל הכא גבי אברהם אבינו עליו השלום לא שייך לדאוג מהעונש כלל, </w:t>
      </w:r>
      <w:proofErr w:type="spellStart"/>
      <w:r w:rsidRPr="00EA43CE">
        <w:rPr>
          <w:rFonts w:ascii="FrankRuehl" w:hAnsi="FrankRuehl"/>
          <w:sz w:val="28"/>
          <w:szCs w:val="28"/>
          <w:rtl/>
        </w:rPr>
        <w:t>והדרא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קושית</w:t>
      </w:r>
      <w:proofErr w:type="spellEnd"/>
      <w:r w:rsidRPr="00EA43CE">
        <w:rPr>
          <w:rFonts w:ascii="FrankRuehl" w:hAnsi="FrankRuehl"/>
          <w:sz w:val="28"/>
          <w:szCs w:val="28"/>
          <w:rtl/>
        </w:rPr>
        <w:t xml:space="preserve"> הגאון </w:t>
      </w:r>
      <w:proofErr w:type="spellStart"/>
      <w:r w:rsidRPr="00EA43CE">
        <w:rPr>
          <w:rFonts w:ascii="FrankRuehl" w:hAnsi="FrankRuehl"/>
          <w:sz w:val="28"/>
          <w:szCs w:val="28"/>
          <w:rtl/>
        </w:rPr>
        <w:t>הרא"ם</w:t>
      </w:r>
      <w:proofErr w:type="spellEnd"/>
      <w:r w:rsidRPr="00EA43CE">
        <w:rPr>
          <w:rFonts w:ascii="FrankRuehl" w:hAnsi="FrankRuehl"/>
          <w:sz w:val="28"/>
          <w:szCs w:val="28"/>
          <w:rtl/>
        </w:rPr>
        <w:t xml:space="preserve"> לדוכתה דאם חושש לזמן שאחר כתיבת התורה הרי תשובתה מצידה </w:t>
      </w:r>
      <w:proofErr w:type="spellStart"/>
      <w:r w:rsidRPr="00EA43CE">
        <w:rPr>
          <w:rFonts w:ascii="FrankRuehl" w:hAnsi="FrankRuehl"/>
          <w:sz w:val="28"/>
          <w:szCs w:val="28"/>
          <w:rtl/>
        </w:rPr>
        <w:t>דע"פ</w:t>
      </w:r>
      <w:proofErr w:type="spellEnd"/>
      <w:r w:rsidRPr="00EA43CE">
        <w:rPr>
          <w:rFonts w:ascii="FrankRuehl" w:hAnsi="FrankRuehl"/>
          <w:sz w:val="28"/>
          <w:szCs w:val="28"/>
          <w:rtl/>
        </w:rPr>
        <w:t xml:space="preserve"> הדיבר </w:t>
      </w:r>
      <w:proofErr w:type="spellStart"/>
      <w:r w:rsidRPr="00EA43CE">
        <w:rPr>
          <w:rFonts w:ascii="FrankRuehl" w:hAnsi="FrankRuehl"/>
          <w:sz w:val="28"/>
          <w:szCs w:val="28"/>
          <w:rtl/>
        </w:rPr>
        <w:t>היתה</w:t>
      </w:r>
      <w:proofErr w:type="spellEnd"/>
      <w:r w:rsidRPr="00EA43CE">
        <w:rPr>
          <w:rFonts w:ascii="FrankRuehl" w:hAnsi="FrankRuehl"/>
          <w:sz w:val="28"/>
          <w:szCs w:val="28"/>
          <w:rtl/>
        </w:rPr>
        <w:t>.</w:t>
      </w:r>
      <w:r w:rsidR="006E0CFD">
        <w:rPr>
          <w:rFonts w:ascii="FrankRuehl" w:hAnsi="FrankRuehl"/>
          <w:sz w:val="28"/>
          <w:szCs w:val="28"/>
          <w:rtl/>
        </w:rPr>
        <w:tab/>
      </w:r>
    </w:p>
    <w:p w14:paraId="37D239E4" w14:textId="77777777" w:rsidR="00A40D52" w:rsidRDefault="00912F03" w:rsidP="006E0CFD">
      <w:pPr>
        <w:tabs>
          <w:tab w:val="left" w:pos="3344"/>
        </w:tabs>
        <w:rPr>
          <w:rFonts w:ascii="FrankRuehl" w:hAnsi="FrankRuehl"/>
          <w:sz w:val="28"/>
          <w:szCs w:val="28"/>
          <w:rtl/>
        </w:rPr>
      </w:pPr>
      <w:proofErr w:type="spellStart"/>
      <w:r w:rsidRPr="006E0CFD">
        <w:rPr>
          <w:rStyle w:val="ac"/>
          <w:rtl/>
        </w:rPr>
        <w:t>ומ"ש</w:t>
      </w:r>
      <w:proofErr w:type="spellEnd"/>
      <w:r w:rsidRPr="00EA43CE">
        <w:rPr>
          <w:rFonts w:ascii="FrankRuehl" w:hAnsi="FrankRuehl"/>
          <w:sz w:val="28"/>
          <w:szCs w:val="28"/>
          <w:rtl/>
        </w:rPr>
        <w:t xml:space="preserve"> הנחלת יעקב בתחילה </w:t>
      </w:r>
      <w:proofErr w:type="spellStart"/>
      <w:r w:rsidRPr="00EA43CE">
        <w:rPr>
          <w:rFonts w:ascii="FrankRuehl" w:hAnsi="FrankRuehl"/>
          <w:sz w:val="28"/>
          <w:szCs w:val="28"/>
          <w:rtl/>
        </w:rPr>
        <w:t>ד"ק</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דעל</w:t>
      </w:r>
      <w:proofErr w:type="spellEnd"/>
      <w:r w:rsidRPr="00EA43CE">
        <w:rPr>
          <w:rFonts w:ascii="FrankRuehl" w:hAnsi="FrankRuehl"/>
          <w:sz w:val="28"/>
          <w:szCs w:val="28"/>
          <w:rtl/>
        </w:rPr>
        <w:t xml:space="preserve"> חלוקה הראשון </w:t>
      </w:r>
      <w:proofErr w:type="spellStart"/>
      <w:r w:rsidRPr="00EA43CE">
        <w:rPr>
          <w:rFonts w:ascii="FrankRuehl" w:hAnsi="FrankRuehl"/>
          <w:sz w:val="28"/>
          <w:szCs w:val="28"/>
          <w:rtl/>
        </w:rPr>
        <w:t>עדיפא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הוה</w:t>
      </w:r>
      <w:proofErr w:type="spellEnd"/>
      <w:r w:rsidRPr="00EA43CE">
        <w:rPr>
          <w:rFonts w:ascii="FrankRuehl" w:hAnsi="FrankRuehl"/>
          <w:sz w:val="28"/>
          <w:szCs w:val="28"/>
          <w:rtl/>
        </w:rPr>
        <w:t xml:space="preserve"> ליה להקשות דגם אם </w:t>
      </w:r>
      <w:r w:rsidR="006E0CFD">
        <w:rPr>
          <w:rFonts w:ascii="FrankRuehl" w:hAnsi="FrankRuehl"/>
          <w:sz w:val="28"/>
          <w:szCs w:val="28"/>
          <w:rtl/>
        </w:rPr>
        <w:br/>
      </w:r>
      <w:r w:rsidR="006E0CFD" w:rsidRPr="006E0CFD">
        <w:rPr>
          <w:rFonts w:ascii="Arial" w:hAnsi="Arial" w:cs="Arial" w:hint="cs"/>
          <w:spacing w:val="700"/>
          <w:sz w:val="28"/>
          <w:szCs w:val="28"/>
          <w:rtl/>
        </w:rPr>
        <w:t> </w:t>
      </w:r>
      <w:proofErr w:type="spellStart"/>
      <w:r w:rsidRPr="00EA43CE">
        <w:rPr>
          <w:rFonts w:ascii="FrankRuehl" w:hAnsi="FrankRuehl"/>
          <w:sz w:val="28"/>
          <w:szCs w:val="28"/>
          <w:rtl/>
        </w:rPr>
        <w:t>היתה</w:t>
      </w:r>
      <w:proofErr w:type="spellEnd"/>
      <w:r w:rsidRPr="00EA43CE">
        <w:rPr>
          <w:rFonts w:ascii="FrankRuehl" w:hAnsi="FrankRuehl"/>
          <w:sz w:val="28"/>
          <w:szCs w:val="28"/>
          <w:rtl/>
        </w:rPr>
        <w:t xml:space="preserve"> כתובה התורה באותו זמן מאי מהני שהכתוב הקדים מיתתו שלא יהא הדבר מפורסם לכל והלא מפורסם הוא </w:t>
      </w:r>
      <w:proofErr w:type="spellStart"/>
      <w:r w:rsidRPr="00EA43CE">
        <w:rPr>
          <w:rFonts w:ascii="FrankRuehl" w:hAnsi="FrankRuehl"/>
          <w:sz w:val="28"/>
          <w:szCs w:val="28"/>
          <w:rtl/>
        </w:rPr>
        <w:t>כו</w:t>
      </w:r>
      <w:proofErr w:type="spellEnd"/>
      <w:r w:rsidRPr="00EA43CE">
        <w:rPr>
          <w:rFonts w:ascii="FrankRuehl" w:hAnsi="FrankRuehl"/>
          <w:sz w:val="28"/>
          <w:szCs w:val="28"/>
          <w:rtl/>
        </w:rPr>
        <w:t xml:space="preserve">' ע"ש, אפשר לתרץ לזה דמאי דלא הוקשה </w:t>
      </w:r>
      <w:proofErr w:type="spellStart"/>
      <w:r w:rsidRPr="00EA43CE">
        <w:rPr>
          <w:rFonts w:ascii="FrankRuehl" w:hAnsi="FrankRuehl"/>
          <w:sz w:val="28"/>
          <w:szCs w:val="28"/>
          <w:rtl/>
        </w:rPr>
        <w:t>להגאון</w:t>
      </w:r>
      <w:proofErr w:type="spellEnd"/>
      <w:r w:rsidRPr="00EA43CE">
        <w:rPr>
          <w:rFonts w:ascii="FrankRuehl" w:hAnsi="FrankRuehl"/>
          <w:sz w:val="28"/>
          <w:szCs w:val="28"/>
          <w:rtl/>
        </w:rPr>
        <w:t xml:space="preserve"> הכי משום </w:t>
      </w:r>
      <w:proofErr w:type="spellStart"/>
      <w:r w:rsidRPr="00EA43CE">
        <w:rPr>
          <w:rFonts w:ascii="FrankRuehl" w:hAnsi="FrankRuehl"/>
          <w:sz w:val="28"/>
          <w:szCs w:val="28"/>
          <w:rtl/>
        </w:rPr>
        <w:t>דסבירא</w:t>
      </w:r>
      <w:proofErr w:type="spellEnd"/>
      <w:r w:rsidRPr="00EA43CE">
        <w:rPr>
          <w:rFonts w:ascii="FrankRuehl" w:hAnsi="FrankRuehl"/>
          <w:sz w:val="28"/>
          <w:szCs w:val="28"/>
          <w:rtl/>
        </w:rPr>
        <w:t xml:space="preserve"> דאם </w:t>
      </w:r>
      <w:proofErr w:type="spellStart"/>
      <w:r w:rsidRPr="00EA43CE">
        <w:rPr>
          <w:rFonts w:ascii="FrankRuehl" w:hAnsi="FrankRuehl"/>
          <w:sz w:val="28"/>
          <w:szCs w:val="28"/>
          <w:rtl/>
        </w:rPr>
        <w:t>היתה</w:t>
      </w:r>
      <w:proofErr w:type="spellEnd"/>
      <w:r w:rsidRPr="00EA43CE">
        <w:rPr>
          <w:rFonts w:ascii="FrankRuehl" w:hAnsi="FrankRuehl"/>
          <w:sz w:val="28"/>
          <w:szCs w:val="28"/>
          <w:rtl/>
        </w:rPr>
        <w:t xml:space="preserve"> כתובה באותו זמן אף </w:t>
      </w:r>
      <w:proofErr w:type="spellStart"/>
      <w:r w:rsidRPr="00EA43CE">
        <w:rPr>
          <w:rFonts w:ascii="FrankRuehl" w:hAnsi="FrankRuehl"/>
          <w:sz w:val="28"/>
          <w:szCs w:val="28"/>
          <w:rtl/>
        </w:rPr>
        <w:t>דבחרן</w:t>
      </w:r>
      <w:proofErr w:type="spellEnd"/>
      <w:r w:rsidRPr="00EA43CE">
        <w:rPr>
          <w:rFonts w:ascii="FrankRuehl" w:hAnsi="FrankRuehl"/>
          <w:sz w:val="28"/>
          <w:szCs w:val="28"/>
          <w:rtl/>
        </w:rPr>
        <w:t xml:space="preserve"> במקום שהוה שם יודעים שהניחו חי ויצא מ"מ מועיל למקומות אחרים שאר העולם לא ידעו בזה, והיינו </w:t>
      </w:r>
      <w:proofErr w:type="spellStart"/>
      <w:r w:rsidRPr="00EA43CE">
        <w:rPr>
          <w:rFonts w:ascii="FrankRuehl" w:hAnsi="FrankRuehl"/>
          <w:sz w:val="28"/>
          <w:szCs w:val="28"/>
          <w:rtl/>
        </w:rPr>
        <w:t>שדיקדק</w:t>
      </w:r>
      <w:proofErr w:type="spellEnd"/>
      <w:r w:rsidRPr="00EA43CE">
        <w:rPr>
          <w:rFonts w:ascii="FrankRuehl" w:hAnsi="FrankRuehl"/>
          <w:sz w:val="28"/>
          <w:szCs w:val="28"/>
          <w:rtl/>
        </w:rPr>
        <w:t xml:space="preserve"> רש"י </w:t>
      </w:r>
      <w:proofErr w:type="spellStart"/>
      <w:r w:rsidRPr="00EA43CE">
        <w:rPr>
          <w:rFonts w:ascii="FrankRuehl" w:hAnsi="FrankRuehl"/>
          <w:sz w:val="28"/>
          <w:szCs w:val="28"/>
          <w:rtl/>
        </w:rPr>
        <w:t>דנקט</w:t>
      </w:r>
      <w:proofErr w:type="spellEnd"/>
      <w:r w:rsidRPr="00EA43CE">
        <w:rPr>
          <w:rFonts w:ascii="FrankRuehl" w:hAnsi="FrankRuehl"/>
          <w:sz w:val="28"/>
          <w:szCs w:val="28"/>
          <w:rtl/>
        </w:rPr>
        <w:t xml:space="preserve"> שלא יהא הדבר מפורסם לכל והכי פירושו אף </w:t>
      </w:r>
      <w:proofErr w:type="spellStart"/>
      <w:r w:rsidRPr="00EA43CE">
        <w:rPr>
          <w:rFonts w:ascii="FrankRuehl" w:hAnsi="FrankRuehl"/>
          <w:sz w:val="28"/>
          <w:szCs w:val="28"/>
          <w:rtl/>
        </w:rPr>
        <w:t>דבעירו</w:t>
      </w:r>
      <w:proofErr w:type="spellEnd"/>
      <w:r w:rsidRPr="00EA43CE">
        <w:rPr>
          <w:rFonts w:ascii="FrankRuehl" w:hAnsi="FrankRuehl"/>
          <w:sz w:val="28"/>
          <w:szCs w:val="28"/>
          <w:rtl/>
        </w:rPr>
        <w:t xml:space="preserve"> מפורסם </w:t>
      </w:r>
      <w:proofErr w:type="spellStart"/>
      <w:r w:rsidRPr="00EA43CE">
        <w:rPr>
          <w:rFonts w:ascii="FrankRuehl" w:hAnsi="FrankRuehl"/>
          <w:sz w:val="28"/>
          <w:szCs w:val="28"/>
          <w:rtl/>
        </w:rPr>
        <w:t>אהנייא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מיהא</w:t>
      </w:r>
      <w:proofErr w:type="spellEnd"/>
      <w:r w:rsidRPr="00EA43CE">
        <w:rPr>
          <w:rFonts w:ascii="FrankRuehl" w:hAnsi="FrankRuehl"/>
          <w:sz w:val="28"/>
          <w:szCs w:val="28"/>
          <w:rtl/>
        </w:rPr>
        <w:t xml:space="preserve"> שלא יתפרסם לכל העולם כולו ולכן לא הקשה האי קושיה, גם מה שסיים שם</w:t>
      </w:r>
      <w:r w:rsidRPr="006E0CFD">
        <w:rPr>
          <w:rtl/>
        </w:rPr>
        <w:footnoteReference w:id="319"/>
      </w:r>
      <w:r w:rsidRPr="00EA43CE">
        <w:rPr>
          <w:rFonts w:ascii="FrankRuehl" w:hAnsi="FrankRuehl"/>
          <w:sz w:val="28"/>
          <w:szCs w:val="28"/>
          <w:rtl/>
        </w:rPr>
        <w:t xml:space="preserve"> אחר כתבי זה מצאתי זה הדרוש בראש פרשת לך </w:t>
      </w:r>
      <w:proofErr w:type="spellStart"/>
      <w:r w:rsidRPr="00EA43CE">
        <w:rPr>
          <w:rFonts w:ascii="FrankRuehl" w:hAnsi="FrankRuehl"/>
          <w:sz w:val="28"/>
          <w:szCs w:val="28"/>
          <w:rtl/>
        </w:rPr>
        <w:t>לך</w:t>
      </w:r>
      <w:proofErr w:type="spellEnd"/>
      <w:r w:rsidRPr="00EA43CE">
        <w:rPr>
          <w:rFonts w:ascii="FrankRuehl" w:hAnsi="FrankRuehl"/>
          <w:sz w:val="28"/>
          <w:szCs w:val="28"/>
          <w:rtl/>
        </w:rPr>
        <w:t xml:space="preserve"> וכו' עד סוף </w:t>
      </w:r>
      <w:proofErr w:type="spellStart"/>
      <w:r w:rsidRPr="00EA43CE">
        <w:rPr>
          <w:rFonts w:ascii="FrankRuehl" w:hAnsi="FrankRuehl"/>
          <w:sz w:val="28"/>
          <w:szCs w:val="28"/>
          <w:rtl/>
        </w:rPr>
        <w:t>ד"ק</w:t>
      </w:r>
      <w:proofErr w:type="spellEnd"/>
      <w:r w:rsidRPr="00EA43CE">
        <w:rPr>
          <w:rFonts w:ascii="FrankRuehl" w:hAnsi="FrankRuehl"/>
          <w:sz w:val="28"/>
          <w:szCs w:val="28"/>
          <w:rtl/>
        </w:rPr>
        <w:t xml:space="preserve"> ע"ש</w:t>
      </w:r>
      <w:r w:rsidRPr="006E0CFD">
        <w:rPr>
          <w:rtl/>
        </w:rPr>
        <w:footnoteReference w:id="320"/>
      </w:r>
      <w:r w:rsidRPr="00EA43CE">
        <w:rPr>
          <w:rFonts w:ascii="FrankRuehl" w:hAnsi="FrankRuehl"/>
          <w:sz w:val="28"/>
          <w:szCs w:val="28"/>
          <w:rtl/>
        </w:rPr>
        <w:t xml:space="preserve">, הרואה יראה שדבריו דחוקים ומה שפירש בכוונת </w:t>
      </w:r>
      <w:proofErr w:type="spellStart"/>
      <w:r w:rsidRPr="00EA43CE">
        <w:rPr>
          <w:rFonts w:ascii="FrankRuehl" w:hAnsi="FrankRuehl"/>
          <w:sz w:val="28"/>
          <w:szCs w:val="28"/>
          <w:rtl/>
        </w:rPr>
        <w:t>הב"ר</w:t>
      </w:r>
      <w:proofErr w:type="spellEnd"/>
      <w:r w:rsidRPr="00EA43CE">
        <w:rPr>
          <w:rFonts w:ascii="FrankRuehl" w:hAnsi="FrankRuehl"/>
          <w:sz w:val="28"/>
          <w:szCs w:val="28"/>
          <w:rtl/>
        </w:rPr>
        <w:t xml:space="preserve"> המעיין לשון הנידון דידן בעיניו יראה דלא נחתי </w:t>
      </w:r>
      <w:proofErr w:type="spellStart"/>
      <w:r w:rsidRPr="00EA43CE">
        <w:rPr>
          <w:rFonts w:ascii="FrankRuehl" w:hAnsi="FrankRuehl"/>
          <w:sz w:val="28"/>
          <w:szCs w:val="28"/>
          <w:rtl/>
        </w:rPr>
        <w:t>לפלוגי</w:t>
      </w:r>
      <w:proofErr w:type="spellEnd"/>
      <w:r w:rsidRPr="00EA43CE">
        <w:rPr>
          <w:rFonts w:ascii="FrankRuehl" w:hAnsi="FrankRuehl"/>
          <w:sz w:val="28"/>
          <w:szCs w:val="28"/>
          <w:rtl/>
        </w:rPr>
        <w:t xml:space="preserve"> בהני בעי שהוא בעל תורה או לא, וגם קשה דאף לעם הארץ אם ישאל שאלה זו ישיבו לו הכי </w:t>
      </w:r>
      <w:proofErr w:type="spellStart"/>
      <w:r w:rsidRPr="00EA43CE">
        <w:rPr>
          <w:rFonts w:ascii="FrankRuehl" w:hAnsi="FrankRuehl"/>
          <w:sz w:val="28"/>
          <w:szCs w:val="28"/>
          <w:rtl/>
        </w:rPr>
        <w:t>דע"פ</w:t>
      </w:r>
      <w:proofErr w:type="spellEnd"/>
      <w:r w:rsidRPr="00EA43CE">
        <w:rPr>
          <w:rFonts w:ascii="FrankRuehl" w:hAnsi="FrankRuehl"/>
          <w:sz w:val="28"/>
          <w:szCs w:val="28"/>
          <w:rtl/>
        </w:rPr>
        <w:t xml:space="preserve"> הדיבור הוא </w:t>
      </w:r>
      <w:proofErr w:type="spellStart"/>
      <w:r w:rsidRPr="00EA43CE">
        <w:rPr>
          <w:rFonts w:ascii="FrankRuehl" w:hAnsi="FrankRuehl"/>
          <w:sz w:val="28"/>
          <w:szCs w:val="28"/>
          <w:rtl/>
        </w:rPr>
        <w:t>והדרא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קושית</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הרא"ם</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לדוכתא</w:t>
      </w:r>
      <w:proofErr w:type="spellEnd"/>
      <w:r w:rsidRPr="00EA43CE">
        <w:rPr>
          <w:rFonts w:ascii="FrankRuehl" w:hAnsi="FrankRuehl"/>
          <w:sz w:val="28"/>
          <w:szCs w:val="28"/>
          <w:rtl/>
        </w:rPr>
        <w:t>.</w:t>
      </w:r>
    </w:p>
    <w:p w14:paraId="0E3A42D7" w14:textId="598AAB15" w:rsidR="00912F03" w:rsidRPr="00EA43CE" w:rsidRDefault="00912F03" w:rsidP="006E0CFD">
      <w:pPr>
        <w:tabs>
          <w:tab w:val="left" w:pos="3344"/>
        </w:tabs>
        <w:jc w:val="distribute"/>
        <w:rPr>
          <w:rFonts w:ascii="FrankRuehl" w:hAnsi="FrankRuehl"/>
          <w:sz w:val="28"/>
          <w:szCs w:val="28"/>
          <w:rtl/>
        </w:rPr>
      </w:pPr>
      <w:bookmarkStart w:id="14" w:name="_Hlk181809074"/>
    </w:p>
    <w:p w14:paraId="14813E40" w14:textId="042E506D" w:rsidR="00B509C2" w:rsidRPr="0044699A" w:rsidRDefault="00912F03" w:rsidP="00061AED">
      <w:pPr>
        <w:pStyle w:val="1"/>
        <w:rPr>
          <w:rtl/>
        </w:rPr>
      </w:pPr>
      <w:r w:rsidRPr="0044699A">
        <w:rPr>
          <w:rStyle w:val="ac"/>
          <w:rtl/>
        </w:rPr>
        <w:t>פרש</w:t>
      </w:r>
      <w:bookmarkStart w:id="15" w:name="שילה6"/>
      <w:bookmarkEnd w:id="15"/>
      <w:r w:rsidRPr="0044699A">
        <w:rPr>
          <w:rStyle w:val="ac"/>
          <w:rtl/>
        </w:rPr>
        <w:t>ת</w:t>
      </w:r>
      <w:r w:rsidRPr="0044699A">
        <w:rPr>
          <w:rtl/>
        </w:rPr>
        <w:t xml:space="preserve"> </w:t>
      </w:r>
      <w:r w:rsidRPr="00362AB2">
        <w:rPr>
          <w:b w:val="0"/>
          <w:bCs/>
          <w:rtl/>
        </w:rPr>
        <w:t xml:space="preserve">לך </w:t>
      </w:r>
      <w:proofErr w:type="spellStart"/>
      <w:r w:rsidRPr="00362AB2">
        <w:rPr>
          <w:b w:val="0"/>
          <w:bCs/>
          <w:rtl/>
        </w:rPr>
        <w:t>לך</w:t>
      </w:r>
      <w:proofErr w:type="spellEnd"/>
    </w:p>
    <w:p w14:paraId="114FDC7F" w14:textId="55EE232F" w:rsidR="00912F03" w:rsidRDefault="00912F03" w:rsidP="006E0CFD">
      <w:pPr>
        <w:jc w:val="distribute"/>
        <w:rPr>
          <w:rStyle w:val="20"/>
          <w:b/>
          <w:bCs/>
          <w:u w:val="single"/>
          <w:rtl/>
        </w:rPr>
      </w:pPr>
      <w:r w:rsidRPr="006E0CFD">
        <w:rPr>
          <w:rStyle w:val="ac"/>
          <w:rtl/>
        </w:rPr>
        <w:t>אִמְרִי</w:t>
      </w:r>
      <w:r w:rsidRPr="00EA43CE">
        <w:rPr>
          <w:rFonts w:ascii="FrankRuehl" w:hAnsi="FrankRuehl"/>
          <w:b/>
          <w:bCs/>
          <w:sz w:val="28"/>
          <w:szCs w:val="28"/>
          <w:rtl/>
        </w:rPr>
        <w:t xml:space="preserve"> נָא </w:t>
      </w:r>
      <w:proofErr w:type="spellStart"/>
      <w:r w:rsidRPr="00EA43CE">
        <w:rPr>
          <w:rFonts w:ascii="FrankRuehl" w:hAnsi="FrankRuehl"/>
          <w:b/>
          <w:bCs/>
          <w:sz w:val="28"/>
          <w:szCs w:val="28"/>
          <w:rtl/>
        </w:rPr>
        <w:t>אֲחֹתִי</w:t>
      </w:r>
      <w:proofErr w:type="spellEnd"/>
      <w:r w:rsidRPr="00EA43CE">
        <w:rPr>
          <w:rFonts w:ascii="FrankRuehl" w:hAnsi="FrankRuehl"/>
          <w:b/>
          <w:bCs/>
          <w:sz w:val="28"/>
          <w:szCs w:val="28"/>
          <w:rtl/>
        </w:rPr>
        <w:t xml:space="preserve"> אָתְּ לְמַעַן יִיטַב לִי בַעֲבוּרֵךְ וְחָיְתָה נַפְשִׁי בִּגְלָלֵךְ</w:t>
      </w:r>
      <w:r w:rsidRPr="00EA43CE">
        <w:rPr>
          <w:rFonts w:ascii="FrankRuehl" w:hAnsi="FrankRuehl"/>
          <w:sz w:val="28"/>
          <w:szCs w:val="28"/>
          <w:rtl/>
        </w:rPr>
        <w:t xml:space="preserve"> </w:t>
      </w:r>
      <w:r w:rsidRPr="00EA43CE">
        <w:rPr>
          <w:rStyle w:val="20"/>
          <w:rtl/>
        </w:rPr>
        <w:t xml:space="preserve">(בראשית </w:t>
      </w:r>
      <w:proofErr w:type="spellStart"/>
      <w:r w:rsidRPr="00EA43CE">
        <w:rPr>
          <w:rStyle w:val="20"/>
          <w:rtl/>
        </w:rPr>
        <w:t>יב</w:t>
      </w:r>
      <w:proofErr w:type="spellEnd"/>
      <w:r w:rsidRPr="00EA43CE">
        <w:rPr>
          <w:rStyle w:val="20"/>
          <w:rtl/>
        </w:rPr>
        <w:t xml:space="preserve">, </w:t>
      </w:r>
      <w:proofErr w:type="spellStart"/>
      <w:r w:rsidRPr="00EA43CE">
        <w:rPr>
          <w:rStyle w:val="20"/>
          <w:rtl/>
        </w:rPr>
        <w:t>יג</w:t>
      </w:r>
      <w:proofErr w:type="spellEnd"/>
      <w:r w:rsidRPr="00EA43CE">
        <w:rPr>
          <w:rStyle w:val="20"/>
          <w:rtl/>
        </w:rPr>
        <w:t>).</w:t>
      </w:r>
      <w:r w:rsidR="006E0CFD">
        <w:rPr>
          <w:rStyle w:val="20"/>
          <w:rtl/>
        </w:rPr>
        <w:tab/>
      </w:r>
    </w:p>
    <w:p w14:paraId="1519D859" w14:textId="77777777" w:rsidR="006E0CFD" w:rsidRPr="00B509C2" w:rsidRDefault="006E0CFD" w:rsidP="006E0CFD">
      <w:pPr>
        <w:jc w:val="distribute"/>
        <w:rPr>
          <w:rStyle w:val="20"/>
          <w:b/>
          <w:bCs/>
          <w:u w:val="single"/>
          <w:rtl/>
        </w:rPr>
      </w:pPr>
    </w:p>
    <w:p w14:paraId="3FCA9CD3" w14:textId="5829877A" w:rsidR="00912F03" w:rsidRPr="00EA43CE" w:rsidRDefault="00B509C2" w:rsidP="006E0CFD">
      <w:pPr>
        <w:jc w:val="distribute"/>
        <w:rPr>
          <w:rFonts w:ascii="FrankRuehl" w:eastAsia="Calibri" w:hAnsi="FrankRuehl"/>
          <w:sz w:val="28"/>
          <w:szCs w:val="28"/>
          <w:rtl/>
        </w:rPr>
      </w:pPr>
      <w:r w:rsidRPr="006E0CFD">
        <w:rPr>
          <w:rStyle w:val="ac"/>
          <w:rFonts w:hint="cs"/>
          <w:rtl/>
        </w:rPr>
        <w:t>[א]</w:t>
      </w:r>
      <w:r w:rsidR="006E0CFD">
        <w:rPr>
          <w:rStyle w:val="ac"/>
          <w:rFonts w:hint="cs"/>
          <w:rtl/>
        </w:rPr>
        <w:t xml:space="preserve"> </w:t>
      </w:r>
      <w:r w:rsidR="00912F03" w:rsidRPr="006E0CFD">
        <w:rPr>
          <w:rStyle w:val="ac"/>
          <w:rtl/>
        </w:rPr>
        <w:t>"אמרי</w:t>
      </w:r>
      <w:r w:rsidR="00912F03" w:rsidRPr="00EA43CE">
        <w:rPr>
          <w:rFonts w:ascii="FrankRuehl" w:eastAsia="Calibri" w:hAnsi="FrankRuehl"/>
          <w:sz w:val="28"/>
          <w:szCs w:val="28"/>
          <w:rtl/>
        </w:rPr>
        <w:t xml:space="preserve"> נא אחותי את" </w:t>
      </w:r>
      <w:proofErr w:type="spellStart"/>
      <w:r w:rsidR="00912F03" w:rsidRPr="00EA43CE">
        <w:rPr>
          <w:rFonts w:ascii="FrankRuehl" w:eastAsia="Calibri" w:hAnsi="FrankRuehl"/>
          <w:sz w:val="28"/>
          <w:szCs w:val="28"/>
          <w:rtl/>
        </w:rPr>
        <w:t>וכו</w:t>
      </w:r>
      <w:proofErr w:type="spellEnd"/>
      <w:r w:rsidR="00912F03" w:rsidRPr="00EA43CE">
        <w:rPr>
          <w:rFonts w:ascii="FrankRuehl" w:eastAsia="Calibri" w:hAnsi="FrankRuehl"/>
          <w:sz w:val="28"/>
          <w:szCs w:val="28"/>
          <w:rtl/>
        </w:rPr>
        <w:t xml:space="preserve">', לכאורה </w:t>
      </w:r>
      <w:proofErr w:type="spellStart"/>
      <w:r w:rsidR="00912F03" w:rsidRPr="00EA43CE">
        <w:rPr>
          <w:rFonts w:ascii="FrankRuehl" w:eastAsia="Calibri" w:hAnsi="FrankRuehl"/>
          <w:sz w:val="28"/>
          <w:szCs w:val="28"/>
          <w:rtl/>
        </w:rPr>
        <w:t>י"ל</w:t>
      </w:r>
      <w:proofErr w:type="spellEnd"/>
      <w:r w:rsidR="00912F03" w:rsidRPr="00EA43CE">
        <w:rPr>
          <w:rFonts w:ascii="FrankRuehl" w:eastAsia="Calibri" w:hAnsi="FrankRuehl"/>
          <w:sz w:val="28"/>
          <w:szCs w:val="28"/>
          <w:rtl/>
        </w:rPr>
        <w:t xml:space="preserve"> </w:t>
      </w:r>
      <w:proofErr w:type="spellStart"/>
      <w:r w:rsidR="00912F03" w:rsidRPr="00EA43CE">
        <w:rPr>
          <w:rFonts w:ascii="FrankRuehl" w:eastAsia="Calibri" w:hAnsi="FrankRuehl"/>
          <w:sz w:val="28"/>
          <w:szCs w:val="28"/>
          <w:rtl/>
        </w:rPr>
        <w:t>דוודאי</w:t>
      </w:r>
      <w:proofErr w:type="spellEnd"/>
      <w:r w:rsidR="00912F03" w:rsidRPr="00EA43CE">
        <w:rPr>
          <w:rFonts w:ascii="FrankRuehl" w:eastAsia="Calibri" w:hAnsi="FrankRuehl"/>
          <w:sz w:val="28"/>
          <w:szCs w:val="28"/>
          <w:rtl/>
        </w:rPr>
        <w:t xml:space="preserve"> אברהם אבינו עליו השלום סמך בזה </w:t>
      </w:r>
      <w:r w:rsidR="006E0CFD">
        <w:rPr>
          <w:rFonts w:ascii="FrankRuehl" w:eastAsia="Calibri" w:hAnsi="FrankRuehl"/>
          <w:sz w:val="28"/>
          <w:szCs w:val="28"/>
          <w:rtl/>
        </w:rPr>
        <w:br/>
      </w:r>
      <w:r w:rsidR="006E0CFD" w:rsidRPr="006E0CFD">
        <w:rPr>
          <w:rFonts w:ascii="Arial" w:eastAsia="Calibri" w:hAnsi="Arial" w:cs="Arial" w:hint="cs"/>
          <w:spacing w:val="1200"/>
          <w:sz w:val="28"/>
          <w:szCs w:val="28"/>
          <w:rtl/>
        </w:rPr>
        <w:t> </w:t>
      </w:r>
      <w:proofErr w:type="spellStart"/>
      <w:r w:rsidR="00912F03" w:rsidRPr="00EA43CE">
        <w:rPr>
          <w:rFonts w:ascii="FrankRuehl" w:eastAsia="Calibri" w:hAnsi="FrankRuehl"/>
          <w:sz w:val="28"/>
          <w:szCs w:val="28"/>
          <w:rtl/>
        </w:rPr>
        <w:t>שהשי"ת</w:t>
      </w:r>
      <w:proofErr w:type="spellEnd"/>
      <w:r w:rsidR="00912F03" w:rsidRPr="00EA43CE">
        <w:rPr>
          <w:rFonts w:ascii="FrankRuehl" w:eastAsia="Calibri" w:hAnsi="FrankRuehl"/>
          <w:sz w:val="28"/>
          <w:szCs w:val="28"/>
          <w:rtl/>
        </w:rPr>
        <w:t xml:space="preserve"> יעשה ניסים לשרה ולא </w:t>
      </w:r>
      <w:proofErr w:type="spellStart"/>
      <w:r w:rsidR="00912F03" w:rsidRPr="00EA43CE">
        <w:rPr>
          <w:rFonts w:ascii="FrankRuehl" w:eastAsia="Calibri" w:hAnsi="FrankRuehl"/>
          <w:sz w:val="28"/>
          <w:szCs w:val="28"/>
          <w:rtl/>
        </w:rPr>
        <w:t>תגע</w:t>
      </w:r>
      <w:proofErr w:type="spellEnd"/>
      <w:r w:rsidR="00912F03" w:rsidRPr="00EA43CE">
        <w:rPr>
          <w:rFonts w:ascii="FrankRuehl" w:eastAsia="Calibri" w:hAnsi="FrankRuehl"/>
          <w:sz w:val="28"/>
          <w:szCs w:val="28"/>
          <w:rtl/>
        </w:rPr>
        <w:t xml:space="preserve"> בה יד זרים וכמו שהיה לבסוף, וא"כ מעיקרא </w:t>
      </w:r>
      <w:proofErr w:type="spellStart"/>
      <w:r w:rsidR="00912F03" w:rsidRPr="00EA43CE">
        <w:rPr>
          <w:rFonts w:ascii="FrankRuehl" w:eastAsia="Calibri" w:hAnsi="FrankRuehl"/>
          <w:sz w:val="28"/>
          <w:szCs w:val="28"/>
          <w:rtl/>
        </w:rPr>
        <w:t>הוה</w:t>
      </w:r>
      <w:proofErr w:type="spellEnd"/>
      <w:r w:rsidR="00912F03" w:rsidRPr="00EA43CE">
        <w:rPr>
          <w:rFonts w:ascii="FrankRuehl" w:eastAsia="Calibri" w:hAnsi="FrankRuehl"/>
          <w:sz w:val="28"/>
          <w:szCs w:val="28"/>
          <w:rtl/>
        </w:rPr>
        <w:t xml:space="preserve"> ליה שיאמר האמת ואל תירא מן המלך שהקב"ה יצילהו ולא </w:t>
      </w:r>
      <w:proofErr w:type="spellStart"/>
      <w:r w:rsidR="00912F03" w:rsidRPr="00EA43CE">
        <w:rPr>
          <w:rFonts w:ascii="FrankRuehl" w:eastAsia="Calibri" w:hAnsi="FrankRuehl"/>
          <w:sz w:val="28"/>
          <w:szCs w:val="28"/>
          <w:rtl/>
        </w:rPr>
        <w:t>תגע</w:t>
      </w:r>
      <w:proofErr w:type="spellEnd"/>
      <w:r w:rsidR="00912F03" w:rsidRPr="00EA43CE">
        <w:rPr>
          <w:rFonts w:ascii="FrankRuehl" w:eastAsia="Calibri" w:hAnsi="FrankRuehl"/>
          <w:sz w:val="28"/>
          <w:szCs w:val="28"/>
          <w:rtl/>
        </w:rPr>
        <w:t xml:space="preserve"> בו יד, ואפשר משום </w:t>
      </w:r>
      <w:proofErr w:type="spellStart"/>
      <w:r w:rsidR="00912F03" w:rsidRPr="00EA43CE">
        <w:rPr>
          <w:rFonts w:ascii="FrankRuehl" w:eastAsia="Calibri" w:hAnsi="FrankRuehl"/>
          <w:sz w:val="28"/>
          <w:szCs w:val="28"/>
          <w:rtl/>
        </w:rPr>
        <w:t>שהיתה</w:t>
      </w:r>
      <w:proofErr w:type="spellEnd"/>
      <w:r w:rsidR="00912F03" w:rsidRPr="00EA43CE">
        <w:rPr>
          <w:rFonts w:ascii="FrankRuehl" w:eastAsia="Calibri" w:hAnsi="FrankRuehl"/>
          <w:sz w:val="28"/>
          <w:szCs w:val="28"/>
          <w:rtl/>
        </w:rPr>
        <w:t xml:space="preserve"> בנבואה יותר גדולה ממנו כמ"ש</w:t>
      </w:r>
      <w:r w:rsidR="00912F03" w:rsidRPr="00EA43CE">
        <w:rPr>
          <w:rStyle w:val="a5"/>
          <w:rFonts w:ascii="FrankRuehl" w:eastAsia="Calibri" w:hAnsi="FrankRuehl"/>
          <w:sz w:val="28"/>
          <w:szCs w:val="28"/>
          <w:rtl/>
        </w:rPr>
        <w:footnoteReference w:id="321"/>
      </w:r>
      <w:r w:rsidR="00912F03" w:rsidRPr="00EA43CE">
        <w:rPr>
          <w:rFonts w:ascii="FrankRuehl" w:eastAsia="Calibri" w:hAnsi="FrankRuehl"/>
          <w:sz w:val="28"/>
          <w:szCs w:val="28"/>
          <w:rtl/>
        </w:rPr>
        <w:t xml:space="preserve"> "כל אשר תאמר אליך שרה שמע בקולה" ולמדו מכאן שהוא היה טפל לה בנבואה ומשום הכי סמך יותר שיעשה הנס ע"י אשתו.</w:t>
      </w:r>
      <w:r w:rsidR="006E0CFD">
        <w:rPr>
          <w:rFonts w:ascii="FrankRuehl" w:eastAsia="Calibri" w:hAnsi="FrankRuehl"/>
          <w:sz w:val="28"/>
          <w:szCs w:val="28"/>
          <w:rtl/>
        </w:rPr>
        <w:tab/>
      </w:r>
    </w:p>
    <w:p w14:paraId="5AEF1654" w14:textId="67FD2659" w:rsidR="00912F03" w:rsidRPr="00EA43CE" w:rsidRDefault="00912F03" w:rsidP="006E0CFD">
      <w:pPr>
        <w:jc w:val="distribute"/>
        <w:rPr>
          <w:rFonts w:ascii="FrankRuehl" w:eastAsia="Calibri" w:hAnsi="FrankRuehl"/>
          <w:sz w:val="28"/>
          <w:szCs w:val="28"/>
          <w:rtl/>
        </w:rPr>
      </w:pPr>
      <w:r w:rsidRPr="006E0CFD">
        <w:rPr>
          <w:rStyle w:val="ac"/>
          <w:rtl/>
        </w:rPr>
        <w:t>ובזה</w:t>
      </w:r>
      <w:r w:rsidRPr="00EA43CE">
        <w:rPr>
          <w:rFonts w:ascii="FrankRuehl" w:eastAsia="Calibri" w:hAnsi="FrankRuehl"/>
          <w:sz w:val="28"/>
          <w:szCs w:val="28"/>
          <w:rtl/>
        </w:rPr>
        <w:t xml:space="preserve"> אפשר להבין </w:t>
      </w:r>
      <w:proofErr w:type="spellStart"/>
      <w:r w:rsidRPr="00EA43CE">
        <w:rPr>
          <w:rFonts w:ascii="FrankRuehl" w:eastAsia="Calibri" w:hAnsi="FrankRuehl"/>
          <w:sz w:val="28"/>
          <w:szCs w:val="28"/>
          <w:rtl/>
        </w:rPr>
        <w:t>מ"ש</w:t>
      </w:r>
      <w:proofErr w:type="spellEnd"/>
      <w:r w:rsidRPr="00EA43CE">
        <w:rPr>
          <w:rFonts w:ascii="FrankRuehl" w:eastAsia="Calibri" w:hAnsi="FrankRuehl"/>
          <w:sz w:val="28"/>
          <w:szCs w:val="28"/>
          <w:rtl/>
        </w:rPr>
        <w:t xml:space="preserve"> במסר</w:t>
      </w:r>
      <w:bookmarkStart w:id="16" w:name="שילה74"/>
      <w:bookmarkEnd w:id="16"/>
      <w:r w:rsidRPr="00EA43CE">
        <w:rPr>
          <w:rFonts w:ascii="FrankRuehl" w:eastAsia="Calibri" w:hAnsi="FrankRuehl"/>
          <w:sz w:val="28"/>
          <w:szCs w:val="28"/>
          <w:rtl/>
        </w:rPr>
        <w:t>ה "אחותי את" ב', הכא ב' "אמור לחכמה אחותי את"</w:t>
      </w:r>
      <w:r w:rsidRPr="00EA43CE">
        <w:rPr>
          <w:rStyle w:val="a5"/>
          <w:rFonts w:ascii="FrankRuehl" w:eastAsia="Calibri" w:hAnsi="FrankRuehl"/>
          <w:sz w:val="28"/>
          <w:szCs w:val="28"/>
          <w:rtl/>
        </w:rPr>
        <w:footnoteReference w:id="322"/>
      </w:r>
      <w:r w:rsidRPr="00EA43CE">
        <w:rPr>
          <w:rFonts w:ascii="FrankRuehl" w:eastAsia="Calibri" w:hAnsi="FrankRuehl"/>
          <w:sz w:val="28"/>
          <w:szCs w:val="28"/>
          <w:rtl/>
        </w:rPr>
        <w:t xml:space="preserve"> ע"כ, </w:t>
      </w:r>
      <w:r w:rsidR="006E0CFD">
        <w:rPr>
          <w:rFonts w:ascii="FrankRuehl" w:eastAsia="Calibri" w:hAnsi="FrankRuehl"/>
          <w:sz w:val="28"/>
          <w:szCs w:val="28"/>
          <w:rtl/>
        </w:rPr>
        <w:br/>
      </w:r>
      <w:r w:rsidR="006E0CFD" w:rsidRPr="006E0CFD">
        <w:rPr>
          <w:rFonts w:ascii="Arial" w:eastAsia="Calibri" w:hAnsi="Arial" w:cs="Arial" w:hint="cs"/>
          <w:spacing w:val="572"/>
          <w:sz w:val="28"/>
          <w:szCs w:val="28"/>
          <w:rtl/>
        </w:rPr>
        <w:t> </w:t>
      </w:r>
      <w:r w:rsidRPr="00EA43CE">
        <w:rPr>
          <w:rFonts w:ascii="FrankRuehl" w:eastAsia="Calibri" w:hAnsi="FrankRuehl"/>
          <w:sz w:val="28"/>
          <w:szCs w:val="28"/>
          <w:rtl/>
        </w:rPr>
        <w:t xml:space="preserve">ואפשר שהוקשה להם האי קושיה </w:t>
      </w:r>
      <w:proofErr w:type="spellStart"/>
      <w:r w:rsidRPr="00EA43CE">
        <w:rPr>
          <w:rFonts w:ascii="FrankRuehl" w:eastAsia="Calibri" w:hAnsi="FrankRuehl"/>
          <w:sz w:val="28"/>
          <w:szCs w:val="28"/>
          <w:rtl/>
        </w:rPr>
        <w:t>דאמאי</w:t>
      </w:r>
      <w:proofErr w:type="spellEnd"/>
      <w:r w:rsidRPr="00EA43CE">
        <w:rPr>
          <w:rFonts w:ascii="FrankRuehl" w:eastAsia="Calibri" w:hAnsi="FrankRuehl"/>
          <w:sz w:val="28"/>
          <w:szCs w:val="28"/>
          <w:rtl/>
        </w:rPr>
        <w:t xml:space="preserve"> סמך שיעשה הנס על ידיה, ולא ע"י עצמו, ותירצו "אמור לחכמה" וכו' ר"ל לפי </w:t>
      </w:r>
      <w:proofErr w:type="spellStart"/>
      <w:r w:rsidRPr="00EA43CE">
        <w:rPr>
          <w:rFonts w:ascii="FrankRuehl" w:eastAsia="Calibri" w:hAnsi="FrankRuehl"/>
          <w:sz w:val="28"/>
          <w:szCs w:val="28"/>
          <w:rtl/>
        </w:rPr>
        <w:t>שהיתה</w:t>
      </w:r>
      <w:proofErr w:type="spellEnd"/>
      <w:r w:rsidRPr="00EA43CE">
        <w:rPr>
          <w:rFonts w:ascii="FrankRuehl" w:eastAsia="Calibri" w:hAnsi="FrankRuehl"/>
          <w:sz w:val="28"/>
          <w:szCs w:val="28"/>
          <w:rtl/>
        </w:rPr>
        <w:t xml:space="preserve"> בחכמה ובנבואה גדולה לכן אמר "אחותי את" לה ולא לו וכמדובר, וראיתי לנחלת יעקב </w:t>
      </w:r>
      <w:proofErr w:type="spellStart"/>
      <w:r w:rsidRPr="00EA43CE">
        <w:rPr>
          <w:rFonts w:ascii="FrankRuehl" w:eastAsia="Calibri" w:hAnsi="FrankRuehl"/>
          <w:sz w:val="28"/>
          <w:szCs w:val="28"/>
          <w:rtl/>
        </w:rPr>
        <w:t>בסדרין</w:t>
      </w:r>
      <w:proofErr w:type="spellEnd"/>
      <w:r w:rsidRPr="00EA43CE">
        <w:rPr>
          <w:rFonts w:ascii="FrankRuehl" w:eastAsia="Calibri" w:hAnsi="FrankRuehl"/>
          <w:sz w:val="28"/>
          <w:szCs w:val="28"/>
          <w:rtl/>
        </w:rPr>
        <w:t xml:space="preserve"> שכתב </w:t>
      </w:r>
      <w:proofErr w:type="spellStart"/>
      <w:r w:rsidRPr="00EA43CE">
        <w:rPr>
          <w:rFonts w:ascii="FrankRuehl" w:eastAsia="Calibri" w:hAnsi="FrankRuehl"/>
          <w:sz w:val="28"/>
          <w:szCs w:val="28"/>
          <w:rtl/>
        </w:rPr>
        <w:t>דמ"ש</w:t>
      </w:r>
      <w:proofErr w:type="spellEnd"/>
      <w:r w:rsidRPr="00EA43CE">
        <w:rPr>
          <w:rFonts w:ascii="FrankRuehl" w:eastAsia="Calibri" w:hAnsi="FrankRuehl"/>
          <w:sz w:val="28"/>
          <w:szCs w:val="28"/>
          <w:rtl/>
        </w:rPr>
        <w:t xml:space="preserve">" אחותי את" ולא אמר שתאמר אחי הוא כדי לתלות הגדולה באברהם (שתעשה עצמה טפלה לו ולכן ייטב לי בעבורך ואף שאין כן דעת </w:t>
      </w:r>
      <w:proofErr w:type="spellStart"/>
      <w:r w:rsidRPr="00EA43CE">
        <w:rPr>
          <w:rFonts w:ascii="FrankRuehl" w:eastAsia="Calibri" w:hAnsi="FrankRuehl"/>
          <w:sz w:val="28"/>
          <w:szCs w:val="28"/>
          <w:rtl/>
        </w:rPr>
        <w:t>הבראשית</w:t>
      </w:r>
      <w:proofErr w:type="spellEnd"/>
      <w:r w:rsidRPr="00EA43CE">
        <w:rPr>
          <w:rFonts w:ascii="FrankRuehl" w:eastAsia="Calibri" w:hAnsi="FrankRuehl"/>
          <w:sz w:val="28"/>
          <w:szCs w:val="28"/>
          <w:rtl/>
        </w:rPr>
        <w:t xml:space="preserve"> רבה) וכו' ע"ש</w:t>
      </w:r>
      <w:r w:rsidRPr="00EA43CE">
        <w:rPr>
          <w:rStyle w:val="a5"/>
          <w:rFonts w:ascii="FrankRuehl" w:eastAsia="Calibri" w:hAnsi="FrankRuehl"/>
          <w:sz w:val="28"/>
          <w:szCs w:val="28"/>
          <w:rtl/>
        </w:rPr>
        <w:footnoteReference w:id="323"/>
      </w:r>
      <w:r w:rsidRPr="00EA43CE">
        <w:rPr>
          <w:rFonts w:ascii="FrankRuehl" w:eastAsia="Calibri" w:hAnsi="FrankRuehl"/>
          <w:sz w:val="28"/>
          <w:szCs w:val="28"/>
          <w:rtl/>
        </w:rPr>
        <w:t xml:space="preserve">, והנה בתחילה </w:t>
      </w:r>
      <w:proofErr w:type="spellStart"/>
      <w:r w:rsidRPr="00EA43CE">
        <w:rPr>
          <w:rFonts w:ascii="FrankRuehl" w:eastAsia="Calibri" w:hAnsi="FrankRuehl"/>
          <w:sz w:val="28"/>
          <w:szCs w:val="28"/>
          <w:rtl/>
        </w:rPr>
        <w:t>י"ל</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w:t>
      </w:r>
      <w:r w:rsidR="004D7FBE">
        <w:rPr>
          <w:rFonts w:ascii="FrankRuehl" w:eastAsia="Calibri" w:hAnsi="FrankRuehl" w:hint="cs"/>
          <w:sz w:val="28"/>
          <w:szCs w:val="28"/>
          <w:rtl/>
        </w:rPr>
        <w:t>"</w:t>
      </w:r>
      <w:r w:rsidRPr="00EA43CE">
        <w:rPr>
          <w:rFonts w:ascii="FrankRuehl" w:eastAsia="Calibri" w:hAnsi="FrankRuehl"/>
          <w:sz w:val="28"/>
          <w:szCs w:val="28"/>
          <w:rtl/>
        </w:rPr>
        <w:t>מה</w:t>
      </w:r>
      <w:proofErr w:type="spellEnd"/>
      <w:r w:rsidRPr="00EA43CE">
        <w:rPr>
          <w:rFonts w:ascii="FrankRuehl" w:eastAsia="Calibri" w:hAnsi="FrankRuehl"/>
          <w:sz w:val="28"/>
          <w:szCs w:val="28"/>
          <w:rtl/>
        </w:rPr>
        <w:t xml:space="preserve"> יענה </w:t>
      </w:r>
      <w:proofErr w:type="spellStart"/>
      <w:r w:rsidRPr="00EA43CE">
        <w:rPr>
          <w:rFonts w:ascii="FrankRuehl" w:eastAsia="Calibri" w:hAnsi="FrankRuehl"/>
          <w:sz w:val="28"/>
          <w:szCs w:val="28"/>
          <w:rtl/>
        </w:rPr>
        <w:t>אב"נר</w:t>
      </w:r>
      <w:proofErr w:type="spellEnd"/>
      <w:r w:rsidR="004D7FBE">
        <w:rPr>
          <w:rFonts w:ascii="FrankRuehl" w:eastAsia="Calibri" w:hAnsi="FrankRuehl" w:hint="cs"/>
          <w:sz w:val="28"/>
          <w:szCs w:val="28"/>
          <w:rtl/>
        </w:rPr>
        <w:t>"</w:t>
      </w:r>
      <w:r w:rsidRPr="00EA43CE">
        <w:rPr>
          <w:rStyle w:val="a5"/>
          <w:rFonts w:ascii="FrankRuehl" w:eastAsia="Calibri" w:hAnsi="FrankRuehl"/>
          <w:sz w:val="28"/>
          <w:szCs w:val="28"/>
          <w:rtl/>
        </w:rPr>
        <w:footnoteReference w:id="324"/>
      </w:r>
      <w:r w:rsidRPr="00EA43CE">
        <w:rPr>
          <w:rFonts w:ascii="FrankRuehl" w:eastAsia="Calibri" w:hAnsi="FrankRuehl"/>
          <w:sz w:val="28"/>
          <w:szCs w:val="28"/>
          <w:rtl/>
        </w:rPr>
        <w:t xml:space="preserve"> בפסוק "אמור לחכמה אחותי את" והיאך אפשר שיתלה הגדולה בעצמו ותהיה חכמה התורה טפילה לו חס ושלום. ולכאורה </w:t>
      </w:r>
      <w:proofErr w:type="spellStart"/>
      <w:r w:rsidRPr="00EA43CE">
        <w:rPr>
          <w:rFonts w:ascii="FrankRuehl" w:eastAsia="Calibri" w:hAnsi="FrankRuehl"/>
          <w:sz w:val="28"/>
          <w:szCs w:val="28"/>
          <w:rtl/>
        </w:rPr>
        <w:t>י"ל</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דהכוונה</w:t>
      </w:r>
      <w:proofErr w:type="spellEnd"/>
      <w:r w:rsidRPr="00EA43CE">
        <w:rPr>
          <w:rFonts w:ascii="FrankRuehl" w:eastAsia="Calibri" w:hAnsi="FrankRuehl"/>
          <w:sz w:val="28"/>
          <w:szCs w:val="28"/>
          <w:rtl/>
        </w:rPr>
        <w:t xml:space="preserve"> לפי זה שישתדל כל כך </w:t>
      </w:r>
      <w:proofErr w:type="spellStart"/>
      <w:r w:rsidRPr="00EA43CE">
        <w:rPr>
          <w:rFonts w:ascii="FrankRuehl" w:eastAsia="Calibri" w:hAnsi="FrankRuehl"/>
          <w:sz w:val="28"/>
          <w:szCs w:val="28"/>
          <w:rtl/>
        </w:rPr>
        <w:t>בחכמת</w:t>
      </w:r>
      <w:proofErr w:type="spellEnd"/>
      <w:r w:rsidRPr="00EA43CE">
        <w:rPr>
          <w:rFonts w:ascii="FrankRuehl" w:eastAsia="Calibri" w:hAnsi="FrankRuehl"/>
          <w:sz w:val="28"/>
          <w:szCs w:val="28"/>
          <w:rtl/>
        </w:rPr>
        <w:t xml:space="preserve"> התורה שיהיה רב גדול והוא כסוג כמה </w:t>
      </w:r>
      <w:proofErr w:type="spellStart"/>
      <w:r w:rsidRPr="00EA43CE">
        <w:rPr>
          <w:rFonts w:ascii="FrankRuehl" w:eastAsia="Calibri" w:hAnsi="FrankRuehl"/>
          <w:sz w:val="28"/>
          <w:szCs w:val="28"/>
          <w:rtl/>
        </w:rPr>
        <w:t>טפשאי</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אינשי</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דקיימי</w:t>
      </w:r>
      <w:proofErr w:type="spellEnd"/>
      <w:r w:rsidRPr="00EA43CE">
        <w:rPr>
          <w:rFonts w:ascii="FrankRuehl" w:eastAsia="Calibri" w:hAnsi="FrankRuehl"/>
          <w:sz w:val="28"/>
          <w:szCs w:val="28"/>
          <w:rtl/>
        </w:rPr>
        <w:t xml:space="preserve"> מקמיה ספר תורה ולא קיימי מקמי גבר רבה</w:t>
      </w:r>
      <w:r w:rsidRPr="00EA43CE">
        <w:rPr>
          <w:rStyle w:val="a5"/>
          <w:rFonts w:ascii="FrankRuehl" w:eastAsia="Calibri" w:hAnsi="FrankRuehl"/>
          <w:sz w:val="28"/>
          <w:szCs w:val="28"/>
          <w:rtl/>
        </w:rPr>
        <w:footnoteReference w:id="325"/>
      </w:r>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וכו</w:t>
      </w:r>
      <w:proofErr w:type="spellEnd"/>
      <w:r w:rsidRPr="00EA43CE">
        <w:rPr>
          <w:rFonts w:ascii="FrankRuehl" w:eastAsia="Calibri" w:hAnsi="FrankRuehl"/>
          <w:sz w:val="28"/>
          <w:szCs w:val="28"/>
          <w:rtl/>
        </w:rPr>
        <w:t>', אבל מכל מקום כיון דלא משמע כן מבראשית רבה וכמ"ש מר גופיה וגם בפסוק "אמור לחכמה אחותי את" דרשיהו ז"ל</w:t>
      </w:r>
      <w:r w:rsidRPr="00EA43CE">
        <w:rPr>
          <w:rStyle w:val="a5"/>
          <w:rFonts w:ascii="FrankRuehl" w:eastAsia="Calibri" w:hAnsi="FrankRuehl"/>
          <w:sz w:val="28"/>
          <w:szCs w:val="28"/>
          <w:rtl/>
        </w:rPr>
        <w:footnoteReference w:id="326"/>
      </w:r>
      <w:r w:rsidRPr="00EA43CE">
        <w:rPr>
          <w:rFonts w:ascii="FrankRuehl" w:eastAsia="Calibri" w:hAnsi="FrankRuehl"/>
          <w:sz w:val="28"/>
          <w:szCs w:val="28"/>
          <w:rtl/>
        </w:rPr>
        <w:t xml:space="preserve"> אם ברור לך הדבר כאחותך שהיא אסורה לך </w:t>
      </w:r>
      <w:proofErr w:type="spellStart"/>
      <w:r w:rsidRPr="00EA43CE">
        <w:rPr>
          <w:rFonts w:ascii="FrankRuehl" w:eastAsia="Calibri" w:hAnsi="FrankRuehl"/>
          <w:sz w:val="28"/>
          <w:szCs w:val="28"/>
          <w:rtl/>
        </w:rPr>
        <w:t>וכו</w:t>
      </w:r>
      <w:proofErr w:type="spellEnd"/>
      <w:r w:rsidRPr="00EA43CE">
        <w:rPr>
          <w:rFonts w:ascii="FrankRuehl" w:eastAsia="Calibri" w:hAnsi="FrankRuehl"/>
          <w:sz w:val="28"/>
          <w:szCs w:val="28"/>
          <w:rtl/>
        </w:rPr>
        <w:t xml:space="preserve">', א"כ יניח לנו לפי דברי </w:t>
      </w:r>
      <w:proofErr w:type="spellStart"/>
      <w:r w:rsidRPr="00EA43CE">
        <w:rPr>
          <w:rFonts w:ascii="FrankRuehl" w:eastAsia="Calibri" w:hAnsi="FrankRuehl"/>
          <w:sz w:val="28"/>
          <w:szCs w:val="28"/>
          <w:rtl/>
        </w:rPr>
        <w:t>הבראשית</w:t>
      </w:r>
      <w:proofErr w:type="spellEnd"/>
      <w:r w:rsidRPr="00EA43CE">
        <w:rPr>
          <w:rFonts w:ascii="FrankRuehl" w:eastAsia="Calibri" w:hAnsi="FrankRuehl"/>
          <w:sz w:val="28"/>
          <w:szCs w:val="28"/>
          <w:rtl/>
        </w:rPr>
        <w:t xml:space="preserve"> רבה.</w:t>
      </w:r>
      <w:r w:rsidR="006E0CFD">
        <w:rPr>
          <w:rFonts w:ascii="FrankRuehl" w:eastAsia="Calibri" w:hAnsi="FrankRuehl"/>
          <w:sz w:val="28"/>
          <w:szCs w:val="28"/>
          <w:rtl/>
        </w:rPr>
        <w:tab/>
      </w:r>
    </w:p>
    <w:p w14:paraId="21387FE4" w14:textId="6FC509D7" w:rsidR="00912F03" w:rsidRPr="00EA43CE" w:rsidRDefault="00912F03" w:rsidP="006E0CFD">
      <w:pPr>
        <w:jc w:val="distribute"/>
        <w:rPr>
          <w:rFonts w:ascii="FrankRuehl" w:eastAsia="Calibri" w:hAnsi="FrankRuehl"/>
          <w:sz w:val="28"/>
          <w:szCs w:val="28"/>
          <w:rtl/>
        </w:rPr>
      </w:pPr>
      <w:r w:rsidRPr="006E0CFD">
        <w:rPr>
          <w:rStyle w:val="ac"/>
          <w:rtl/>
        </w:rPr>
        <w:lastRenderedPageBreak/>
        <w:t>גם</w:t>
      </w:r>
      <w:r w:rsidRPr="00EA43CE">
        <w:rPr>
          <w:rFonts w:ascii="FrankRuehl" w:eastAsia="Calibri" w:hAnsi="FrankRuehl"/>
          <w:sz w:val="28"/>
          <w:szCs w:val="28"/>
          <w:rtl/>
        </w:rPr>
        <w:t xml:space="preserve"> </w:t>
      </w:r>
      <w:proofErr w:type="spellStart"/>
      <w:r w:rsidRPr="006E0CFD">
        <w:rPr>
          <w:rFonts w:ascii="FrankRuehl" w:eastAsia="Calibri" w:hAnsi="FrankRuehl"/>
          <w:b/>
          <w:bCs/>
          <w:sz w:val="40"/>
          <w:szCs w:val="40"/>
          <w:rtl/>
        </w:rPr>
        <w:t>מ"ש</w:t>
      </w:r>
      <w:proofErr w:type="spellEnd"/>
      <w:r w:rsidRPr="00EA43CE">
        <w:rPr>
          <w:rStyle w:val="a5"/>
          <w:rFonts w:ascii="FrankRuehl" w:eastAsia="Calibri" w:hAnsi="FrankRuehl"/>
          <w:sz w:val="28"/>
          <w:szCs w:val="28"/>
          <w:rtl/>
        </w:rPr>
        <w:footnoteReference w:id="327"/>
      </w:r>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דעד"ז</w:t>
      </w:r>
      <w:proofErr w:type="spellEnd"/>
      <w:r w:rsidRPr="00EA43CE">
        <w:rPr>
          <w:rFonts w:ascii="FrankRuehl" w:eastAsia="Calibri" w:hAnsi="FrankRuehl"/>
          <w:sz w:val="28"/>
          <w:szCs w:val="28"/>
          <w:rtl/>
        </w:rPr>
        <w:t xml:space="preserve"> אמר הפסוק</w:t>
      </w:r>
      <w:r w:rsidRPr="00EA43CE">
        <w:rPr>
          <w:rStyle w:val="a5"/>
          <w:rFonts w:ascii="FrankRuehl" w:eastAsia="Calibri" w:hAnsi="FrankRuehl"/>
          <w:sz w:val="28"/>
          <w:szCs w:val="28"/>
          <w:rtl/>
        </w:rPr>
        <w:footnoteReference w:id="328"/>
      </w:r>
      <w:r w:rsidRPr="00EA43CE">
        <w:rPr>
          <w:rFonts w:ascii="FrankRuehl" w:eastAsia="Calibri" w:hAnsi="FrankRuehl"/>
          <w:sz w:val="28"/>
          <w:szCs w:val="28"/>
          <w:rtl/>
        </w:rPr>
        <w:t xml:space="preserve"> "אשר לו </w:t>
      </w:r>
      <w:proofErr w:type="spellStart"/>
      <w:r w:rsidRPr="00EA43CE">
        <w:rPr>
          <w:rFonts w:ascii="FrankRuehl" w:eastAsia="Calibri" w:hAnsi="FrankRuehl"/>
          <w:sz w:val="28"/>
          <w:szCs w:val="28"/>
          <w:rtl/>
        </w:rPr>
        <w:t>אלוה"ים</w:t>
      </w:r>
      <w:proofErr w:type="spellEnd"/>
      <w:r w:rsidRPr="00EA43CE">
        <w:rPr>
          <w:rFonts w:ascii="FrankRuehl" w:eastAsia="Calibri" w:hAnsi="FrankRuehl"/>
          <w:sz w:val="28"/>
          <w:szCs w:val="28"/>
          <w:rtl/>
        </w:rPr>
        <w:t xml:space="preserve"> קרובים אליו" שאנחנו עיקר וכו' לא </w:t>
      </w:r>
      <w:r w:rsidR="006E0CFD">
        <w:rPr>
          <w:rFonts w:ascii="FrankRuehl" w:eastAsia="Calibri" w:hAnsi="FrankRuehl"/>
          <w:sz w:val="28"/>
          <w:szCs w:val="28"/>
          <w:rtl/>
        </w:rPr>
        <w:br/>
      </w:r>
      <w:r w:rsidR="006E0CFD" w:rsidRPr="006E0CFD">
        <w:rPr>
          <w:rFonts w:ascii="Arial" w:eastAsia="Calibri" w:hAnsi="Arial" w:cs="Arial" w:hint="cs"/>
          <w:spacing w:val="332"/>
          <w:sz w:val="28"/>
          <w:szCs w:val="28"/>
          <w:rtl/>
        </w:rPr>
        <w:t> </w:t>
      </w:r>
      <w:proofErr w:type="spellStart"/>
      <w:r w:rsidRPr="00EA43CE">
        <w:rPr>
          <w:rFonts w:ascii="FrankRuehl" w:eastAsia="Calibri" w:hAnsi="FrankRuehl"/>
          <w:sz w:val="28"/>
          <w:szCs w:val="28"/>
          <w:rtl/>
        </w:rPr>
        <w:t>שמיעא</w:t>
      </w:r>
      <w:proofErr w:type="spellEnd"/>
      <w:r w:rsidRPr="00EA43CE">
        <w:rPr>
          <w:rFonts w:ascii="FrankRuehl" w:eastAsia="Calibri" w:hAnsi="FrankRuehl"/>
          <w:sz w:val="28"/>
          <w:szCs w:val="28"/>
          <w:rtl/>
        </w:rPr>
        <w:t xml:space="preserve"> לי פלוגתא לא </w:t>
      </w:r>
      <w:proofErr w:type="spellStart"/>
      <w:r w:rsidRPr="00EA43CE">
        <w:rPr>
          <w:rFonts w:ascii="FrankRuehl" w:eastAsia="Calibri" w:hAnsi="FrankRuehl"/>
          <w:sz w:val="28"/>
          <w:szCs w:val="28"/>
          <w:rtl/>
        </w:rPr>
        <w:t>סבירא</w:t>
      </w:r>
      <w:proofErr w:type="spellEnd"/>
      <w:r w:rsidRPr="00EA43CE">
        <w:rPr>
          <w:rFonts w:ascii="FrankRuehl" w:eastAsia="Calibri" w:hAnsi="FrankRuehl"/>
          <w:sz w:val="28"/>
          <w:szCs w:val="28"/>
          <w:rtl/>
        </w:rPr>
        <w:t xml:space="preserve"> ליה </w:t>
      </w:r>
      <w:proofErr w:type="spellStart"/>
      <w:r w:rsidRPr="00EA43CE">
        <w:rPr>
          <w:rFonts w:ascii="FrankRuehl" w:eastAsia="Calibri" w:hAnsi="FrankRuehl"/>
          <w:sz w:val="28"/>
          <w:szCs w:val="28"/>
          <w:rtl/>
        </w:rPr>
        <w:t>דכונת</w:t>
      </w:r>
      <w:proofErr w:type="spellEnd"/>
      <w:r w:rsidRPr="00EA43CE">
        <w:rPr>
          <w:rFonts w:ascii="FrankRuehl" w:eastAsia="Calibri" w:hAnsi="FrankRuehl"/>
          <w:sz w:val="28"/>
          <w:szCs w:val="28"/>
          <w:rtl/>
        </w:rPr>
        <w:t xml:space="preserve"> הכתוב וודאי שבמקום גדולתו שם היא ענוותנותו ובא אצלנו ותקרב איתנו ביתר שאת, אבל הוא עיקר ואנחנו הטפלים גם היא </w:t>
      </w:r>
      <w:proofErr w:type="spellStart"/>
      <w:r w:rsidRPr="00EA43CE">
        <w:rPr>
          <w:rFonts w:ascii="FrankRuehl" w:eastAsia="Calibri" w:hAnsi="FrankRuehl"/>
          <w:sz w:val="28"/>
          <w:szCs w:val="28"/>
          <w:rtl/>
        </w:rPr>
        <w:t>דפרק</w:t>
      </w:r>
      <w:proofErr w:type="spellEnd"/>
      <w:r w:rsidRPr="00EA43CE">
        <w:rPr>
          <w:rFonts w:ascii="FrankRuehl" w:eastAsia="Calibri" w:hAnsi="FrankRuehl"/>
          <w:sz w:val="28"/>
          <w:szCs w:val="28"/>
          <w:rtl/>
        </w:rPr>
        <w:t xml:space="preserve"> קמא </w:t>
      </w:r>
      <w:proofErr w:type="spellStart"/>
      <w:r w:rsidRPr="00EA43CE">
        <w:rPr>
          <w:rFonts w:ascii="FrankRuehl" w:eastAsia="Calibri" w:hAnsi="FrankRuehl"/>
          <w:sz w:val="28"/>
          <w:szCs w:val="28"/>
          <w:rtl/>
        </w:rPr>
        <w:t>דסוטה</w:t>
      </w:r>
      <w:proofErr w:type="spellEnd"/>
      <w:r w:rsidRPr="00EA43CE">
        <w:rPr>
          <w:rFonts w:ascii="FrankRuehl" w:eastAsia="Calibri" w:hAnsi="FrankRuehl"/>
          <w:sz w:val="28"/>
          <w:szCs w:val="28"/>
          <w:rtl/>
        </w:rPr>
        <w:t xml:space="preserve"> שהביא </w:t>
      </w:r>
      <w:proofErr w:type="spellStart"/>
      <w:r w:rsidRPr="00EA43CE">
        <w:rPr>
          <w:rFonts w:ascii="FrankRuehl" w:eastAsia="Calibri" w:hAnsi="FrankRuehl"/>
          <w:sz w:val="28"/>
          <w:szCs w:val="28"/>
          <w:rtl/>
        </w:rPr>
        <w:t>ה"נ</w:t>
      </w:r>
      <w:proofErr w:type="spellEnd"/>
      <w:r w:rsidRPr="00EA43CE">
        <w:rPr>
          <w:rFonts w:ascii="FrankRuehl" w:eastAsia="Calibri" w:hAnsi="FrankRuehl"/>
          <w:sz w:val="28"/>
          <w:szCs w:val="28"/>
          <w:rtl/>
        </w:rPr>
        <w:t xml:space="preserve"> שמרוב ענוותנותו יתברך בא בכבודו ובעצמו אצל הטפל, אבל לאו משום שהטפל עיקר וכו' </w:t>
      </w:r>
      <w:proofErr w:type="spellStart"/>
      <w:r w:rsidRPr="00EA43CE">
        <w:rPr>
          <w:rFonts w:ascii="FrankRuehl" w:eastAsia="Calibri" w:hAnsi="FrankRuehl"/>
          <w:sz w:val="28"/>
          <w:szCs w:val="28"/>
          <w:rtl/>
        </w:rPr>
        <w:t>דאיפכא</w:t>
      </w:r>
      <w:proofErr w:type="spellEnd"/>
      <w:r w:rsidRPr="00EA43CE">
        <w:rPr>
          <w:rFonts w:ascii="FrankRuehl" w:eastAsia="Calibri" w:hAnsi="FrankRuehl"/>
          <w:sz w:val="28"/>
          <w:szCs w:val="28"/>
          <w:rtl/>
        </w:rPr>
        <w:t xml:space="preserve"> מסתברא. </w:t>
      </w:r>
      <w:r w:rsidR="006E0CFD">
        <w:rPr>
          <w:rFonts w:ascii="FrankRuehl" w:eastAsia="Calibri" w:hAnsi="FrankRuehl"/>
          <w:sz w:val="28"/>
          <w:szCs w:val="28"/>
          <w:rtl/>
        </w:rPr>
        <w:tab/>
      </w:r>
    </w:p>
    <w:p w14:paraId="0F8F0C79" w14:textId="45D014DD" w:rsidR="00912F03" w:rsidRDefault="00912F03" w:rsidP="006E0CFD">
      <w:pPr>
        <w:jc w:val="distribute"/>
        <w:rPr>
          <w:rFonts w:ascii="FrankRuehl" w:eastAsia="Calibri" w:hAnsi="FrankRuehl"/>
          <w:sz w:val="28"/>
          <w:szCs w:val="28"/>
          <w:rtl/>
        </w:rPr>
      </w:pPr>
      <w:r w:rsidRPr="006E0CFD">
        <w:rPr>
          <w:rStyle w:val="ac"/>
          <w:rtl/>
        </w:rPr>
        <w:t>[ב]</w:t>
      </w:r>
      <w:r w:rsidR="006E0CFD">
        <w:rPr>
          <w:rStyle w:val="ac"/>
          <w:rFonts w:hint="cs"/>
          <w:rtl/>
        </w:rPr>
        <w:t xml:space="preserve"> </w:t>
      </w:r>
      <w:r w:rsidRPr="006E0CFD">
        <w:rPr>
          <w:rStyle w:val="ac"/>
          <w:rtl/>
        </w:rPr>
        <w:t>רש"י</w:t>
      </w:r>
      <w:r w:rsidRPr="00EA43CE">
        <w:rPr>
          <w:rFonts w:ascii="FrankRuehl" w:eastAsia="Calibri" w:hAnsi="FrankRuehl"/>
          <w:sz w:val="28"/>
          <w:szCs w:val="28"/>
          <w:rtl/>
        </w:rPr>
        <w:t xml:space="preserve"> בד"ה ייטב לי בעבורה, שיתנו לי מתנות ע"כ, נ"ב יש מקשים שהרי "שונא תנות </w:t>
      </w:r>
      <w:r w:rsidR="006E0CFD">
        <w:rPr>
          <w:rFonts w:ascii="FrankRuehl" w:eastAsia="Calibri" w:hAnsi="FrankRuehl"/>
          <w:sz w:val="28"/>
          <w:szCs w:val="28"/>
          <w:rtl/>
        </w:rPr>
        <w:br/>
      </w:r>
      <w:r w:rsidR="006E0CFD" w:rsidRPr="006E0CFD">
        <w:rPr>
          <w:rFonts w:ascii="Arial" w:eastAsia="Calibri" w:hAnsi="Arial" w:cs="Arial" w:hint="cs"/>
          <w:spacing w:val="1015"/>
          <w:sz w:val="28"/>
          <w:szCs w:val="28"/>
          <w:rtl/>
        </w:rPr>
        <w:t> </w:t>
      </w:r>
      <w:r w:rsidRPr="00EA43CE">
        <w:rPr>
          <w:rFonts w:ascii="FrankRuehl" w:eastAsia="Calibri" w:hAnsi="FrankRuehl"/>
          <w:sz w:val="28"/>
          <w:szCs w:val="28"/>
          <w:rtl/>
        </w:rPr>
        <w:t xml:space="preserve">יחיה" והיאך נתרצה בזה איש קדוש כאברהם אבינו עליו השלום, ונראה כדי לקיים הא </w:t>
      </w:r>
      <w:proofErr w:type="spellStart"/>
      <w:r w:rsidRPr="00EA43CE">
        <w:rPr>
          <w:rFonts w:ascii="FrankRuehl" w:eastAsia="Calibri" w:hAnsi="FrankRuehl"/>
          <w:sz w:val="28"/>
          <w:szCs w:val="28"/>
          <w:rtl/>
        </w:rPr>
        <w:t>ד"ואכלת</w:t>
      </w:r>
      <w:proofErr w:type="spellEnd"/>
      <w:r w:rsidRPr="00EA43CE">
        <w:rPr>
          <w:rFonts w:ascii="FrankRuehl" w:eastAsia="Calibri" w:hAnsi="FrankRuehl"/>
          <w:sz w:val="28"/>
          <w:szCs w:val="28"/>
          <w:rtl/>
        </w:rPr>
        <w:t xml:space="preserve"> את שלל אויביך", וליכול </w:t>
      </w:r>
      <w:proofErr w:type="spellStart"/>
      <w:r w:rsidRPr="00EA43CE">
        <w:rPr>
          <w:rFonts w:ascii="FrankRuehl" w:eastAsia="Calibri" w:hAnsi="FrankRuehl"/>
          <w:sz w:val="28"/>
          <w:szCs w:val="28"/>
          <w:rtl/>
        </w:rPr>
        <w:t>מדיליה</w:t>
      </w:r>
      <w:proofErr w:type="spellEnd"/>
      <w:r w:rsidRPr="00EA43CE">
        <w:rPr>
          <w:rFonts w:ascii="FrankRuehl" w:eastAsia="Calibri" w:hAnsi="FrankRuehl"/>
          <w:sz w:val="28"/>
          <w:szCs w:val="28"/>
          <w:rtl/>
        </w:rPr>
        <w:t xml:space="preserve"> וליחוך עלוה.</w:t>
      </w:r>
      <w:r w:rsidR="006E0CFD">
        <w:rPr>
          <w:rFonts w:ascii="FrankRuehl" w:eastAsia="Calibri" w:hAnsi="FrankRuehl"/>
          <w:sz w:val="28"/>
          <w:szCs w:val="28"/>
          <w:rtl/>
        </w:rPr>
        <w:tab/>
      </w:r>
    </w:p>
    <w:p w14:paraId="37F151E6" w14:textId="77777777" w:rsidR="006E0CFD" w:rsidRPr="00EA43CE" w:rsidRDefault="006E0CFD" w:rsidP="006E0CFD">
      <w:pPr>
        <w:jc w:val="distribute"/>
        <w:rPr>
          <w:rFonts w:ascii="FrankRuehl" w:eastAsia="Calibri" w:hAnsi="FrankRuehl"/>
          <w:sz w:val="28"/>
          <w:szCs w:val="28"/>
          <w:rtl/>
        </w:rPr>
      </w:pPr>
    </w:p>
    <w:p w14:paraId="7DDE2BBC" w14:textId="1F1E293F" w:rsidR="00912F03" w:rsidRDefault="00912F03" w:rsidP="006E0CFD">
      <w:pPr>
        <w:jc w:val="distribute"/>
        <w:rPr>
          <w:rStyle w:val="20"/>
          <w:rtl/>
        </w:rPr>
      </w:pPr>
      <w:proofErr w:type="spellStart"/>
      <w:r w:rsidRPr="006E0CFD">
        <w:rPr>
          <w:rStyle w:val="ac"/>
          <w:rtl/>
        </w:rPr>
        <w:t>וַיְנַגַּע</w:t>
      </w:r>
      <w:proofErr w:type="spellEnd"/>
      <w:r w:rsidRPr="00EA43CE">
        <w:rPr>
          <w:rFonts w:ascii="FrankRuehl" w:eastAsia="Calibri" w:hAnsi="FrankRuehl"/>
          <w:b/>
          <w:bCs/>
          <w:sz w:val="28"/>
          <w:szCs w:val="28"/>
          <w:rtl/>
        </w:rPr>
        <w:t xml:space="preserve"> יְהֹוָה אֶת פַּרְעֹה נְגָעִים גְּדֹלִים וְאֶת בֵּיתוֹ עַל דְּבַר שָׂרַי אֵשֶׁת אַבְרָם </w:t>
      </w:r>
      <w:r w:rsidRPr="00EA43CE">
        <w:rPr>
          <w:rStyle w:val="20"/>
          <w:rtl/>
        </w:rPr>
        <w:t xml:space="preserve">(בראשית </w:t>
      </w:r>
      <w:proofErr w:type="spellStart"/>
      <w:r w:rsidRPr="00EA43CE">
        <w:rPr>
          <w:rStyle w:val="20"/>
          <w:rtl/>
        </w:rPr>
        <w:t>יב</w:t>
      </w:r>
      <w:proofErr w:type="spellEnd"/>
      <w:r w:rsidRPr="00EA43CE">
        <w:rPr>
          <w:rStyle w:val="20"/>
          <w:rtl/>
        </w:rPr>
        <w:t xml:space="preserve">, </w:t>
      </w:r>
      <w:proofErr w:type="spellStart"/>
      <w:r w:rsidRPr="00EA43CE">
        <w:rPr>
          <w:rStyle w:val="20"/>
          <w:rtl/>
        </w:rPr>
        <w:t>יז</w:t>
      </w:r>
      <w:proofErr w:type="spellEnd"/>
      <w:r w:rsidRPr="00EA43CE">
        <w:rPr>
          <w:rStyle w:val="20"/>
          <w:rtl/>
        </w:rPr>
        <w:t>).</w:t>
      </w:r>
      <w:r w:rsidR="006E0CFD">
        <w:rPr>
          <w:rStyle w:val="20"/>
          <w:rtl/>
        </w:rPr>
        <w:tab/>
      </w:r>
    </w:p>
    <w:p w14:paraId="0A266F86" w14:textId="77777777" w:rsidR="006E0CFD" w:rsidRPr="00EA43CE" w:rsidRDefault="006E0CFD" w:rsidP="006E0CFD">
      <w:pPr>
        <w:jc w:val="distribute"/>
        <w:rPr>
          <w:rStyle w:val="20"/>
          <w:rtl/>
        </w:rPr>
      </w:pPr>
    </w:p>
    <w:p w14:paraId="4F40CAD3" w14:textId="632106F7" w:rsidR="00912F03" w:rsidRPr="00EA43CE" w:rsidRDefault="00912F03" w:rsidP="006E0CFD">
      <w:pPr>
        <w:jc w:val="distribute"/>
        <w:rPr>
          <w:rFonts w:ascii="FrankRuehl" w:eastAsia="Calibri" w:hAnsi="FrankRuehl"/>
          <w:sz w:val="28"/>
          <w:szCs w:val="28"/>
          <w:rtl/>
        </w:rPr>
      </w:pPr>
      <w:r w:rsidRPr="006E0CFD">
        <w:rPr>
          <w:rStyle w:val="ac"/>
          <w:rtl/>
        </w:rPr>
        <w:t>"</w:t>
      </w:r>
      <w:proofErr w:type="spellStart"/>
      <w:r w:rsidRPr="006E0CFD">
        <w:rPr>
          <w:rStyle w:val="ac"/>
          <w:rtl/>
        </w:rPr>
        <w:t>וינגע</w:t>
      </w:r>
      <w:proofErr w:type="spellEnd"/>
      <w:r w:rsidRPr="00EA43CE">
        <w:rPr>
          <w:rFonts w:ascii="FrankRuehl" w:eastAsia="Calibri" w:hAnsi="FrankRuehl"/>
          <w:sz w:val="28"/>
          <w:szCs w:val="28"/>
          <w:rtl/>
        </w:rPr>
        <w:t xml:space="preserve"> ה' את פרעה נגעים גדולים ואת ביתו" וכו' ע"כ, </w:t>
      </w:r>
      <w:proofErr w:type="spellStart"/>
      <w:r w:rsidRPr="00EA43CE">
        <w:rPr>
          <w:rFonts w:ascii="FrankRuehl" w:eastAsia="Calibri" w:hAnsi="FrankRuehl"/>
          <w:sz w:val="28"/>
          <w:szCs w:val="28"/>
          <w:rtl/>
        </w:rPr>
        <w:t>י"ל</w:t>
      </w:r>
      <w:proofErr w:type="spellEnd"/>
      <w:r w:rsidRPr="00EA43CE">
        <w:rPr>
          <w:rFonts w:ascii="FrankRuehl" w:eastAsia="Calibri" w:hAnsi="FrankRuehl"/>
          <w:sz w:val="28"/>
          <w:szCs w:val="28"/>
          <w:rtl/>
        </w:rPr>
        <w:t xml:space="preserve"> אם פרעה חטא בני ביתו מה </w:t>
      </w:r>
      <w:r w:rsidR="006E0CFD">
        <w:rPr>
          <w:rFonts w:ascii="FrankRuehl" w:eastAsia="Calibri" w:hAnsi="FrankRuehl"/>
          <w:sz w:val="28"/>
          <w:szCs w:val="28"/>
          <w:rtl/>
        </w:rPr>
        <w:br/>
      </w:r>
      <w:r w:rsidR="006E0CFD" w:rsidRPr="006E0CFD">
        <w:rPr>
          <w:rFonts w:ascii="Arial" w:eastAsia="Calibri" w:hAnsi="Arial" w:cs="Arial" w:hint="cs"/>
          <w:spacing w:val="785"/>
          <w:sz w:val="28"/>
          <w:szCs w:val="28"/>
          <w:rtl/>
        </w:rPr>
        <w:t> </w:t>
      </w:r>
      <w:r w:rsidRPr="00EA43CE">
        <w:rPr>
          <w:rFonts w:ascii="FrankRuehl" w:eastAsia="Calibri" w:hAnsi="FrankRuehl"/>
          <w:sz w:val="28"/>
          <w:szCs w:val="28"/>
          <w:rtl/>
        </w:rPr>
        <w:t xml:space="preserve">עשו, ואם תאמר על שלא מיחו, הרי הם גם כן לא ידעו שהיו סוברים </w:t>
      </w:r>
      <w:proofErr w:type="spellStart"/>
      <w:r w:rsidRPr="00EA43CE">
        <w:rPr>
          <w:rFonts w:ascii="FrankRuehl" w:eastAsia="Calibri" w:hAnsi="FrankRuehl"/>
          <w:sz w:val="28"/>
          <w:szCs w:val="28"/>
          <w:rtl/>
        </w:rPr>
        <w:t>שהיתה</w:t>
      </w:r>
      <w:proofErr w:type="spellEnd"/>
      <w:r w:rsidRPr="00EA43CE">
        <w:rPr>
          <w:rFonts w:ascii="FrankRuehl" w:eastAsia="Calibri" w:hAnsi="FrankRuehl"/>
          <w:sz w:val="28"/>
          <w:szCs w:val="28"/>
          <w:rtl/>
        </w:rPr>
        <w:t xml:space="preserve"> אחותו ממש, ואפשר </w:t>
      </w:r>
      <w:proofErr w:type="spellStart"/>
      <w:r w:rsidRPr="00EA43CE">
        <w:rPr>
          <w:rFonts w:ascii="FrankRuehl" w:eastAsia="Calibri" w:hAnsi="FrankRuehl"/>
          <w:sz w:val="28"/>
          <w:szCs w:val="28"/>
          <w:rtl/>
        </w:rPr>
        <w:t>דהאי</w:t>
      </w:r>
      <w:proofErr w:type="spellEnd"/>
      <w:r w:rsidRPr="00EA43CE">
        <w:rPr>
          <w:rFonts w:ascii="FrankRuehl" w:eastAsia="Calibri" w:hAnsi="FrankRuehl"/>
          <w:sz w:val="28"/>
          <w:szCs w:val="28"/>
          <w:rtl/>
        </w:rPr>
        <w:t xml:space="preserve"> ביתו </w:t>
      </w:r>
      <w:proofErr w:type="spellStart"/>
      <w:r w:rsidRPr="00EA43CE">
        <w:rPr>
          <w:rFonts w:ascii="FrankRuehl" w:eastAsia="Calibri" w:hAnsi="FrankRuehl"/>
          <w:sz w:val="28"/>
          <w:szCs w:val="28"/>
          <w:rtl/>
        </w:rPr>
        <w:t>דקאמר</w:t>
      </w:r>
      <w:proofErr w:type="spellEnd"/>
      <w:r w:rsidRPr="00EA43CE">
        <w:rPr>
          <w:rFonts w:ascii="FrankRuehl" w:eastAsia="Calibri" w:hAnsi="FrankRuehl"/>
          <w:sz w:val="28"/>
          <w:szCs w:val="28"/>
          <w:rtl/>
        </w:rPr>
        <w:t xml:space="preserve"> אלו שרי פרעה משום "ויהללו אותה אל פרעה" עד שלקחה וגרמו צער לאותו צדיק וצדקת, והם היו </w:t>
      </w:r>
      <w:proofErr w:type="spellStart"/>
      <w:r w:rsidRPr="00EA43CE">
        <w:rPr>
          <w:rFonts w:ascii="FrankRuehl" w:eastAsia="Calibri" w:hAnsi="FrankRuehl"/>
          <w:sz w:val="28"/>
          <w:szCs w:val="28"/>
          <w:rtl/>
        </w:rPr>
        <w:t>גרמא</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בנזיקין</w:t>
      </w:r>
      <w:proofErr w:type="spellEnd"/>
      <w:r w:rsidRPr="00EA43CE">
        <w:rPr>
          <w:rFonts w:ascii="FrankRuehl" w:eastAsia="Calibri" w:hAnsi="FrankRuehl"/>
          <w:sz w:val="28"/>
          <w:szCs w:val="28"/>
          <w:rtl/>
        </w:rPr>
        <w:t xml:space="preserve"> ע"ד</w:t>
      </w:r>
      <w:r w:rsidRPr="00EA43CE">
        <w:rPr>
          <w:rStyle w:val="a5"/>
          <w:rFonts w:ascii="FrankRuehl" w:eastAsia="Calibri" w:hAnsi="FrankRuehl"/>
          <w:sz w:val="28"/>
          <w:szCs w:val="28"/>
          <w:rtl/>
        </w:rPr>
        <w:footnoteReference w:id="329"/>
      </w:r>
      <w:r w:rsidRPr="00EA43CE">
        <w:rPr>
          <w:rFonts w:ascii="FrankRuehl" w:eastAsia="Calibri" w:hAnsi="FrankRuehl"/>
          <w:sz w:val="28"/>
          <w:szCs w:val="28"/>
          <w:rtl/>
        </w:rPr>
        <w:t xml:space="preserve"> לאו </w:t>
      </w:r>
      <w:proofErr w:type="spellStart"/>
      <w:r w:rsidRPr="00EA43CE">
        <w:rPr>
          <w:rFonts w:ascii="FrankRuehl" w:eastAsia="Calibri" w:hAnsi="FrankRuehl"/>
          <w:sz w:val="28"/>
          <w:szCs w:val="28"/>
          <w:rtl/>
        </w:rPr>
        <w:t>עכברא</w:t>
      </w:r>
      <w:proofErr w:type="spellEnd"/>
      <w:r w:rsidRPr="00EA43CE">
        <w:rPr>
          <w:rFonts w:ascii="FrankRuehl" w:eastAsia="Calibri" w:hAnsi="FrankRuehl"/>
          <w:sz w:val="28"/>
          <w:szCs w:val="28"/>
          <w:rtl/>
        </w:rPr>
        <w:t xml:space="preserve"> גנב </w:t>
      </w:r>
      <w:proofErr w:type="spellStart"/>
      <w:r w:rsidRPr="00EA43CE">
        <w:rPr>
          <w:rFonts w:ascii="FrankRuehl" w:eastAsia="Calibri" w:hAnsi="FrankRuehl"/>
          <w:sz w:val="28"/>
          <w:szCs w:val="28"/>
          <w:rtl/>
        </w:rPr>
        <w:t>וכו</w:t>
      </w:r>
      <w:proofErr w:type="spellEnd"/>
      <w:r w:rsidRPr="00EA43CE">
        <w:rPr>
          <w:rFonts w:ascii="FrankRuehl" w:eastAsia="Calibri" w:hAnsi="FrankRuehl"/>
          <w:sz w:val="28"/>
          <w:szCs w:val="28"/>
          <w:rtl/>
        </w:rPr>
        <w:t xml:space="preserve">', ואף </w:t>
      </w:r>
      <w:proofErr w:type="spellStart"/>
      <w:r w:rsidRPr="00EA43CE">
        <w:rPr>
          <w:rFonts w:ascii="FrankRuehl" w:eastAsia="Calibri" w:hAnsi="FrankRuehl"/>
          <w:sz w:val="28"/>
          <w:szCs w:val="28"/>
          <w:rtl/>
        </w:rPr>
        <w:t>שפרש"י</w:t>
      </w:r>
      <w:proofErr w:type="spellEnd"/>
      <w:r w:rsidRPr="00EA43CE">
        <w:rPr>
          <w:rFonts w:ascii="FrankRuehl" w:eastAsia="Calibri" w:hAnsi="FrankRuehl"/>
          <w:sz w:val="28"/>
          <w:szCs w:val="28"/>
          <w:rtl/>
        </w:rPr>
        <w:t xml:space="preserve"> הללוה ביניהם, לומר הגונה זו למלך ע"כ, מכל מקום הקול נשמע לפרעה מה שאמרו ומשום הכי אמר הפסוק אחרי זה "</w:t>
      </w:r>
      <w:proofErr w:type="spellStart"/>
      <w:r w:rsidRPr="00EA43CE">
        <w:rPr>
          <w:rFonts w:ascii="FrankRuehl" w:eastAsia="Calibri" w:hAnsi="FrankRuehl"/>
          <w:sz w:val="28"/>
          <w:szCs w:val="28"/>
          <w:rtl/>
        </w:rPr>
        <w:t>ותוקח</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האשה</w:t>
      </w:r>
      <w:proofErr w:type="spellEnd"/>
      <w:r w:rsidRPr="00EA43CE">
        <w:rPr>
          <w:rFonts w:ascii="FrankRuehl" w:eastAsia="Calibri" w:hAnsi="FrankRuehl"/>
          <w:sz w:val="28"/>
          <w:szCs w:val="28"/>
          <w:rtl/>
        </w:rPr>
        <w:t xml:space="preserve"> בית פרעה" ופשיטא שהם היו הסיבה.</w:t>
      </w:r>
      <w:r w:rsidR="006E0CFD">
        <w:rPr>
          <w:rFonts w:ascii="FrankRuehl" w:eastAsia="Calibri" w:hAnsi="FrankRuehl"/>
          <w:sz w:val="28"/>
          <w:szCs w:val="28"/>
          <w:rtl/>
        </w:rPr>
        <w:tab/>
      </w:r>
    </w:p>
    <w:p w14:paraId="03B1E07D" w14:textId="05150A99" w:rsidR="00912F03" w:rsidRPr="00EA43CE" w:rsidRDefault="00912F03" w:rsidP="006E0CFD">
      <w:pPr>
        <w:jc w:val="distribute"/>
        <w:rPr>
          <w:rFonts w:ascii="FrankRuehl" w:eastAsia="Calibri" w:hAnsi="FrankRuehl"/>
          <w:sz w:val="28"/>
          <w:szCs w:val="28"/>
          <w:rtl/>
        </w:rPr>
      </w:pPr>
      <w:r w:rsidRPr="006E0CFD">
        <w:rPr>
          <w:rStyle w:val="ac"/>
          <w:rtl/>
        </w:rPr>
        <w:t>וראיתי</w:t>
      </w:r>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להרב</w:t>
      </w:r>
      <w:proofErr w:type="spellEnd"/>
      <w:r w:rsidRPr="00EA43CE">
        <w:rPr>
          <w:rFonts w:ascii="FrankRuehl" w:eastAsia="Calibri" w:hAnsi="FrankRuehl"/>
          <w:sz w:val="28"/>
          <w:szCs w:val="28"/>
          <w:rtl/>
        </w:rPr>
        <w:t xml:space="preserve"> שפ</w:t>
      </w:r>
      <w:bookmarkStart w:id="17" w:name="שילה105"/>
      <w:bookmarkEnd w:id="17"/>
      <w:r w:rsidRPr="00EA43CE">
        <w:rPr>
          <w:rFonts w:ascii="FrankRuehl" w:eastAsia="Calibri" w:hAnsi="FrankRuehl"/>
          <w:sz w:val="28"/>
          <w:szCs w:val="28"/>
          <w:rtl/>
        </w:rPr>
        <w:t xml:space="preserve">תי חכמים שכתב דיש מקשים היאך אברהם רוצה להכשילם באיסור אשת </w:t>
      </w:r>
      <w:r w:rsidR="006E0CFD">
        <w:rPr>
          <w:rFonts w:ascii="FrankRuehl" w:eastAsia="Calibri" w:hAnsi="FrankRuehl"/>
          <w:sz w:val="28"/>
          <w:szCs w:val="28"/>
          <w:rtl/>
        </w:rPr>
        <w:br/>
      </w:r>
      <w:r w:rsidR="006E0CFD" w:rsidRPr="006E0CFD">
        <w:rPr>
          <w:rFonts w:ascii="Arial" w:eastAsia="Calibri" w:hAnsi="Arial" w:cs="Arial" w:hint="cs"/>
          <w:spacing w:val="820"/>
          <w:sz w:val="28"/>
          <w:szCs w:val="28"/>
          <w:rtl/>
        </w:rPr>
        <w:t> </w:t>
      </w:r>
      <w:r w:rsidRPr="00EA43CE">
        <w:rPr>
          <w:rFonts w:ascii="FrankRuehl" w:eastAsia="Calibri" w:hAnsi="FrankRuehl"/>
          <w:sz w:val="28"/>
          <w:szCs w:val="28"/>
          <w:rtl/>
        </w:rPr>
        <w:t xml:space="preserve">איש, ותירצו שיאמר שהיא אשת איש ובעלה במדינת הים וכו' ע"ש, </w:t>
      </w:r>
      <w:proofErr w:type="spellStart"/>
      <w:r w:rsidRPr="00EA43CE">
        <w:rPr>
          <w:rFonts w:ascii="FrankRuehl" w:eastAsia="Calibri" w:hAnsi="FrankRuehl"/>
          <w:sz w:val="28"/>
          <w:szCs w:val="28"/>
          <w:rtl/>
        </w:rPr>
        <w:t>ולע"ד</w:t>
      </w:r>
      <w:proofErr w:type="spellEnd"/>
      <w:r w:rsidRPr="00EA43CE">
        <w:rPr>
          <w:rFonts w:ascii="FrankRuehl" w:eastAsia="Calibri" w:hAnsi="FrankRuehl"/>
          <w:sz w:val="28"/>
          <w:szCs w:val="28"/>
          <w:rtl/>
        </w:rPr>
        <w:t xml:space="preserve"> שזה דוחק דאי משום זה לא יגעו בה אם כן </w:t>
      </w:r>
      <w:proofErr w:type="spellStart"/>
      <w:r w:rsidRPr="00EA43CE">
        <w:rPr>
          <w:rFonts w:ascii="FrankRuehl" w:eastAsia="Calibri" w:hAnsi="FrankRuehl"/>
          <w:sz w:val="28"/>
          <w:szCs w:val="28"/>
          <w:rtl/>
        </w:rPr>
        <w:t>מהיכא</w:t>
      </w:r>
      <w:proofErr w:type="spellEnd"/>
      <w:r w:rsidRPr="00EA43CE">
        <w:rPr>
          <w:rFonts w:ascii="FrankRuehl" w:eastAsia="Calibri" w:hAnsi="FrankRuehl"/>
          <w:sz w:val="28"/>
          <w:szCs w:val="28"/>
          <w:rtl/>
        </w:rPr>
        <w:t xml:space="preserve"> ייטב לו בעבורה שיתנו לו מתנות כמו </w:t>
      </w:r>
      <w:proofErr w:type="spellStart"/>
      <w:r w:rsidRPr="00EA43CE">
        <w:rPr>
          <w:rFonts w:ascii="FrankRuehl" w:eastAsia="Calibri" w:hAnsi="FrankRuehl"/>
          <w:sz w:val="28"/>
          <w:szCs w:val="28"/>
          <w:rtl/>
        </w:rPr>
        <w:t>שפרש"י</w:t>
      </w:r>
      <w:proofErr w:type="spellEnd"/>
      <w:r w:rsidRPr="00EA43CE">
        <w:rPr>
          <w:rFonts w:ascii="FrankRuehl" w:eastAsia="Calibri" w:hAnsi="FrankRuehl"/>
          <w:sz w:val="28"/>
          <w:szCs w:val="28"/>
          <w:rtl/>
        </w:rPr>
        <w:t xml:space="preserve">, והנכון יותר </w:t>
      </w:r>
      <w:proofErr w:type="spellStart"/>
      <w:r w:rsidRPr="00EA43CE">
        <w:rPr>
          <w:rFonts w:ascii="FrankRuehl" w:eastAsia="Calibri" w:hAnsi="FrankRuehl"/>
          <w:sz w:val="28"/>
          <w:szCs w:val="28"/>
          <w:rtl/>
        </w:rPr>
        <w:t>דהעיקר</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דסמך</w:t>
      </w:r>
      <w:proofErr w:type="spellEnd"/>
      <w:r w:rsidRPr="00EA43CE">
        <w:rPr>
          <w:rFonts w:ascii="FrankRuehl" w:eastAsia="Calibri" w:hAnsi="FrankRuehl"/>
          <w:sz w:val="28"/>
          <w:szCs w:val="28"/>
          <w:rtl/>
        </w:rPr>
        <w:t xml:space="preserve"> על הנס ובוודאי לא יגעו בה אבל לקיחה בעלמא </w:t>
      </w:r>
      <w:proofErr w:type="spellStart"/>
      <w:r w:rsidRPr="00EA43CE">
        <w:rPr>
          <w:rFonts w:ascii="FrankRuehl" w:eastAsia="Calibri" w:hAnsi="FrankRuehl"/>
          <w:sz w:val="28"/>
          <w:szCs w:val="28"/>
          <w:rtl/>
        </w:rPr>
        <w:t>תולקח</w:t>
      </w:r>
      <w:proofErr w:type="spellEnd"/>
      <w:r w:rsidRPr="00EA43CE">
        <w:rPr>
          <w:rFonts w:ascii="FrankRuehl" w:eastAsia="Calibri" w:hAnsi="FrankRuehl"/>
          <w:sz w:val="28"/>
          <w:szCs w:val="28"/>
          <w:rtl/>
        </w:rPr>
        <w:t xml:space="preserve"> וע"י אותה הלקיחה ייטב לי כמו שהיה לבסוף "ולאברם היטיב בעבורה", ואף שאמרו ז"ל אין סומכים על הנס </w:t>
      </w:r>
      <w:proofErr w:type="spellStart"/>
      <w:r w:rsidRPr="00EA43CE">
        <w:rPr>
          <w:rFonts w:ascii="FrankRuehl" w:eastAsia="Calibri" w:hAnsi="FrankRuehl"/>
          <w:sz w:val="28"/>
          <w:szCs w:val="28"/>
          <w:rtl/>
        </w:rPr>
        <w:t>וכו</w:t>
      </w:r>
      <w:proofErr w:type="spellEnd"/>
      <w:r w:rsidRPr="00EA43CE">
        <w:rPr>
          <w:rFonts w:ascii="FrankRuehl" w:eastAsia="Calibri" w:hAnsi="FrankRuehl"/>
          <w:sz w:val="28"/>
          <w:szCs w:val="28"/>
          <w:rtl/>
        </w:rPr>
        <w:t xml:space="preserve"> מכל מקום הכא "ויהיה רעב בארץ" הוכרח במעשה זה וההכרח אם לא ישובח לא יגונה, </w:t>
      </w:r>
      <w:proofErr w:type="spellStart"/>
      <w:r w:rsidRPr="00EA43CE">
        <w:rPr>
          <w:rFonts w:ascii="FrankRuehl" w:eastAsia="Calibri" w:hAnsi="FrankRuehl"/>
          <w:sz w:val="28"/>
          <w:szCs w:val="28"/>
          <w:rtl/>
        </w:rPr>
        <w:t>והיכא</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דשכיח</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היזיקא</w:t>
      </w:r>
      <w:proofErr w:type="spellEnd"/>
      <w:r w:rsidRPr="00EA43CE">
        <w:rPr>
          <w:rFonts w:ascii="FrankRuehl" w:eastAsia="Calibri" w:hAnsi="FrankRuehl"/>
          <w:sz w:val="28"/>
          <w:szCs w:val="28"/>
          <w:rtl/>
        </w:rPr>
        <w:t xml:space="preserve"> ורעב גדול שאני, וגם שלא יהרגוהו תכף מיד אם יאמר אשתו כמ"ש "וחיתה נפשי בגללך" </w:t>
      </w:r>
      <w:proofErr w:type="spellStart"/>
      <w:r w:rsidRPr="00EA43CE">
        <w:rPr>
          <w:rFonts w:ascii="FrankRuehl" w:eastAsia="Calibri" w:hAnsi="FrankRuehl"/>
          <w:sz w:val="28"/>
          <w:szCs w:val="28"/>
          <w:rtl/>
        </w:rPr>
        <w:t>ובכהי</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גוונא</w:t>
      </w:r>
      <w:proofErr w:type="spellEnd"/>
      <w:r w:rsidRPr="00EA43CE">
        <w:rPr>
          <w:rFonts w:ascii="FrankRuehl" w:eastAsia="Calibri" w:hAnsi="FrankRuehl"/>
          <w:sz w:val="28"/>
          <w:szCs w:val="28"/>
          <w:rtl/>
        </w:rPr>
        <w:t xml:space="preserve"> יש לסמוך על הנס, ומה שלא אמר אשתו ויסמוך על הנס שוודאי לא </w:t>
      </w:r>
      <w:proofErr w:type="spellStart"/>
      <w:r w:rsidRPr="00EA43CE">
        <w:rPr>
          <w:rFonts w:ascii="FrankRuehl" w:eastAsia="Calibri" w:hAnsi="FrankRuehl"/>
          <w:sz w:val="28"/>
          <w:szCs w:val="28"/>
          <w:rtl/>
        </w:rPr>
        <w:t>תגע</w:t>
      </w:r>
      <w:proofErr w:type="spellEnd"/>
      <w:r w:rsidRPr="00EA43CE">
        <w:rPr>
          <w:rFonts w:ascii="FrankRuehl" w:eastAsia="Calibri" w:hAnsi="FrankRuehl"/>
          <w:sz w:val="28"/>
          <w:szCs w:val="28"/>
          <w:rtl/>
        </w:rPr>
        <w:t xml:space="preserve"> בו יד כבר כתבתי לעיל הטעם, ועוד </w:t>
      </w:r>
      <w:proofErr w:type="spellStart"/>
      <w:r w:rsidRPr="00EA43CE">
        <w:rPr>
          <w:rFonts w:ascii="FrankRuehl" w:eastAsia="Calibri" w:hAnsi="FrankRuehl"/>
          <w:sz w:val="28"/>
          <w:szCs w:val="28"/>
          <w:rtl/>
        </w:rPr>
        <w:t>י"ל</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דהוכרח</w:t>
      </w:r>
      <w:proofErr w:type="spellEnd"/>
      <w:r w:rsidRPr="00EA43CE">
        <w:rPr>
          <w:rFonts w:ascii="FrankRuehl" w:eastAsia="Calibri" w:hAnsi="FrankRuehl"/>
          <w:sz w:val="28"/>
          <w:szCs w:val="28"/>
          <w:rtl/>
        </w:rPr>
        <w:t xml:space="preserve"> בזה כדי שבלקיחה זו לפי שעה יתנו לו מתנות, אבל אם יאמר אשתו ולא </w:t>
      </w:r>
      <w:proofErr w:type="spellStart"/>
      <w:r w:rsidRPr="00EA43CE">
        <w:rPr>
          <w:rFonts w:ascii="FrankRuehl" w:eastAsia="Calibri" w:hAnsi="FrankRuehl"/>
          <w:sz w:val="28"/>
          <w:szCs w:val="28"/>
          <w:rtl/>
        </w:rPr>
        <w:t>תולקח</w:t>
      </w:r>
      <w:proofErr w:type="spellEnd"/>
      <w:r w:rsidRPr="00EA43CE">
        <w:rPr>
          <w:rFonts w:ascii="FrankRuehl" w:eastAsia="Calibri" w:hAnsi="FrankRuehl"/>
          <w:sz w:val="28"/>
          <w:szCs w:val="28"/>
          <w:rtl/>
        </w:rPr>
        <w:t xml:space="preserve"> לבית פרעה לא </w:t>
      </w:r>
      <w:proofErr w:type="spellStart"/>
      <w:r w:rsidRPr="00EA43CE">
        <w:rPr>
          <w:rFonts w:ascii="FrankRuehl" w:eastAsia="Calibri" w:hAnsi="FrankRuehl"/>
          <w:sz w:val="28"/>
          <w:szCs w:val="28"/>
          <w:rtl/>
        </w:rPr>
        <w:t>הוה</w:t>
      </w:r>
      <w:proofErr w:type="spellEnd"/>
      <w:r w:rsidRPr="00EA43CE">
        <w:rPr>
          <w:rFonts w:ascii="FrankRuehl" w:eastAsia="Calibri" w:hAnsi="FrankRuehl"/>
          <w:sz w:val="28"/>
          <w:szCs w:val="28"/>
          <w:rtl/>
        </w:rPr>
        <w:t xml:space="preserve"> ליה מתנות.</w:t>
      </w:r>
      <w:r w:rsidR="006E0CFD">
        <w:rPr>
          <w:rFonts w:ascii="FrankRuehl" w:eastAsia="Calibri" w:hAnsi="FrankRuehl"/>
          <w:sz w:val="28"/>
          <w:szCs w:val="28"/>
          <w:rtl/>
        </w:rPr>
        <w:tab/>
      </w:r>
    </w:p>
    <w:p w14:paraId="316D8213" w14:textId="13445365" w:rsidR="00637D4F" w:rsidRPr="00EA43CE" w:rsidRDefault="00912F03" w:rsidP="006E0CFD">
      <w:pPr>
        <w:jc w:val="distribute"/>
        <w:rPr>
          <w:rFonts w:ascii="FrankRuehl" w:eastAsia="Calibri" w:hAnsi="FrankRuehl"/>
          <w:b/>
          <w:bCs/>
          <w:sz w:val="28"/>
          <w:szCs w:val="28"/>
          <w:rtl/>
        </w:rPr>
      </w:pPr>
      <w:r w:rsidRPr="006E0CFD">
        <w:rPr>
          <w:rStyle w:val="ac"/>
          <w:rtl/>
        </w:rPr>
        <w:lastRenderedPageBreak/>
        <w:t>וַיֵּלֶךְ</w:t>
      </w:r>
      <w:r w:rsidRPr="00EA43CE">
        <w:rPr>
          <w:rFonts w:ascii="FrankRuehl" w:eastAsia="Calibri" w:hAnsi="FrankRuehl"/>
          <w:b/>
          <w:bCs/>
          <w:sz w:val="28"/>
          <w:szCs w:val="28"/>
          <w:rtl/>
        </w:rPr>
        <w:t xml:space="preserve"> </w:t>
      </w:r>
      <w:proofErr w:type="spellStart"/>
      <w:r w:rsidRPr="00EA43CE">
        <w:rPr>
          <w:rFonts w:ascii="FrankRuehl" w:eastAsia="Calibri" w:hAnsi="FrankRuehl"/>
          <w:b/>
          <w:bCs/>
          <w:sz w:val="28"/>
          <w:szCs w:val="28"/>
          <w:rtl/>
        </w:rPr>
        <w:t>לְמַסָּעָיו</w:t>
      </w:r>
      <w:proofErr w:type="spellEnd"/>
      <w:r w:rsidRPr="00EA43CE">
        <w:rPr>
          <w:rFonts w:ascii="FrankRuehl" w:eastAsia="Calibri" w:hAnsi="FrankRuehl"/>
          <w:b/>
          <w:bCs/>
          <w:sz w:val="28"/>
          <w:szCs w:val="28"/>
          <w:rtl/>
        </w:rPr>
        <w:t xml:space="preserve"> מִנֶּגֶב וְעַד בֵּית אֵל עַד הַמָּקוֹם אֲשֶׁר הָיָה שָׁם </w:t>
      </w:r>
      <w:proofErr w:type="spellStart"/>
      <w:r w:rsidRPr="00EA43CE">
        <w:rPr>
          <w:rFonts w:ascii="FrankRuehl" w:eastAsia="Calibri" w:hAnsi="FrankRuehl"/>
          <w:b/>
          <w:bCs/>
          <w:sz w:val="28"/>
          <w:szCs w:val="28"/>
          <w:rtl/>
        </w:rPr>
        <w:t>אָהֳלֹה</w:t>
      </w:r>
      <w:proofErr w:type="spellEnd"/>
      <w:r w:rsidRPr="00EA43CE">
        <w:rPr>
          <w:rFonts w:ascii="FrankRuehl" w:eastAsia="Calibri" w:hAnsi="FrankRuehl"/>
          <w:b/>
          <w:bCs/>
          <w:sz w:val="28"/>
          <w:szCs w:val="28"/>
          <w:rtl/>
        </w:rPr>
        <w:t xml:space="preserve"> </w:t>
      </w:r>
      <w:proofErr w:type="spellStart"/>
      <w:r w:rsidRPr="00EA43CE">
        <w:rPr>
          <w:rFonts w:ascii="FrankRuehl" w:eastAsia="Calibri" w:hAnsi="FrankRuehl"/>
          <w:b/>
          <w:bCs/>
          <w:sz w:val="28"/>
          <w:szCs w:val="28"/>
          <w:rtl/>
        </w:rPr>
        <w:t>בַּתְּחִלָּה</w:t>
      </w:r>
      <w:proofErr w:type="spellEnd"/>
      <w:r w:rsidRPr="00EA43CE">
        <w:rPr>
          <w:rFonts w:ascii="FrankRuehl" w:eastAsia="Calibri" w:hAnsi="FrankRuehl"/>
          <w:b/>
          <w:bCs/>
          <w:sz w:val="28"/>
          <w:szCs w:val="28"/>
          <w:rtl/>
        </w:rPr>
        <w:t xml:space="preserve"> בֵּין בֵּית אֵל וּבֵין הָעָי </w:t>
      </w:r>
      <w:r w:rsidR="006E0CFD">
        <w:rPr>
          <w:rFonts w:ascii="FrankRuehl" w:eastAsia="Calibri" w:hAnsi="FrankRuehl"/>
          <w:b/>
          <w:bCs/>
          <w:sz w:val="28"/>
          <w:szCs w:val="28"/>
          <w:rtl/>
        </w:rPr>
        <w:br/>
      </w:r>
      <w:r w:rsidR="006E0CFD" w:rsidRPr="006E0CFD">
        <w:rPr>
          <w:rFonts w:ascii="Arial" w:eastAsia="Calibri" w:hAnsi="Arial" w:cs="Arial" w:hint="cs"/>
          <w:b/>
          <w:bCs/>
          <w:spacing w:val="517"/>
          <w:sz w:val="28"/>
          <w:szCs w:val="28"/>
          <w:rtl/>
        </w:rPr>
        <w:t> </w:t>
      </w:r>
      <w:r w:rsidRPr="00EA43CE">
        <w:rPr>
          <w:rStyle w:val="20"/>
          <w:rtl/>
        </w:rPr>
        <w:t xml:space="preserve">(בראשית </w:t>
      </w:r>
      <w:proofErr w:type="spellStart"/>
      <w:r w:rsidRPr="00EA43CE">
        <w:rPr>
          <w:rStyle w:val="20"/>
          <w:rtl/>
        </w:rPr>
        <w:t>יג</w:t>
      </w:r>
      <w:proofErr w:type="spellEnd"/>
      <w:r w:rsidRPr="00EA43CE">
        <w:rPr>
          <w:rStyle w:val="20"/>
          <w:rtl/>
        </w:rPr>
        <w:t>, ג).</w:t>
      </w:r>
      <w:r w:rsidR="006E0CFD">
        <w:rPr>
          <w:rStyle w:val="20"/>
          <w:rtl/>
        </w:rPr>
        <w:tab/>
      </w:r>
    </w:p>
    <w:p w14:paraId="7ACB370E" w14:textId="3F400BEE" w:rsidR="00912F03" w:rsidRDefault="00912F03" w:rsidP="006E0CFD">
      <w:pPr>
        <w:jc w:val="distribute"/>
        <w:rPr>
          <w:rFonts w:ascii="FrankRuehl" w:eastAsia="Calibri" w:hAnsi="FrankRuehl"/>
          <w:sz w:val="28"/>
          <w:szCs w:val="28"/>
          <w:rtl/>
        </w:rPr>
      </w:pPr>
      <w:r w:rsidRPr="006E0CFD">
        <w:rPr>
          <w:rStyle w:val="ac"/>
          <w:rtl/>
        </w:rPr>
        <w:t>רש"י</w:t>
      </w:r>
      <w:r w:rsidRPr="00EA43CE">
        <w:rPr>
          <w:rFonts w:ascii="FrankRuehl" w:eastAsia="Calibri" w:hAnsi="FrankRuehl"/>
          <w:sz w:val="28"/>
          <w:szCs w:val="28"/>
          <w:rtl/>
        </w:rPr>
        <w:t xml:space="preserve"> בד"ה וילך </w:t>
      </w:r>
      <w:proofErr w:type="spellStart"/>
      <w:r w:rsidRPr="00EA43CE">
        <w:rPr>
          <w:rFonts w:ascii="FrankRuehl" w:eastAsia="Calibri" w:hAnsi="FrankRuehl"/>
          <w:sz w:val="28"/>
          <w:szCs w:val="28"/>
          <w:rtl/>
        </w:rPr>
        <w:t>למסעיו</w:t>
      </w:r>
      <w:proofErr w:type="spellEnd"/>
      <w:r w:rsidRPr="00EA43CE">
        <w:rPr>
          <w:rFonts w:ascii="FrankRuehl" w:eastAsia="Calibri" w:hAnsi="FrankRuehl"/>
          <w:sz w:val="28"/>
          <w:szCs w:val="28"/>
          <w:rtl/>
        </w:rPr>
        <w:t>, ד"א בחזרתו פרע הקפותיו ע"כ</w:t>
      </w:r>
      <w:r w:rsidRPr="00EA43CE">
        <w:rPr>
          <w:rStyle w:val="a5"/>
          <w:rFonts w:ascii="FrankRuehl" w:eastAsia="Calibri" w:hAnsi="FrankRuehl"/>
          <w:sz w:val="28"/>
          <w:szCs w:val="28"/>
          <w:rtl/>
        </w:rPr>
        <w:footnoteReference w:id="330"/>
      </w:r>
      <w:r w:rsidRPr="00EA43CE">
        <w:rPr>
          <w:rFonts w:ascii="FrankRuehl" w:eastAsia="Calibri" w:hAnsi="FrankRuehl"/>
          <w:sz w:val="28"/>
          <w:szCs w:val="28"/>
          <w:rtl/>
        </w:rPr>
        <w:t xml:space="preserve">, נ"ב יש מקשים </w:t>
      </w:r>
      <w:proofErr w:type="spellStart"/>
      <w:r w:rsidRPr="00EA43CE">
        <w:rPr>
          <w:rFonts w:ascii="FrankRuehl" w:eastAsia="Calibri" w:hAnsi="FrankRuehl"/>
          <w:sz w:val="28"/>
          <w:szCs w:val="28"/>
          <w:rtl/>
        </w:rPr>
        <w:t>דאמאי</w:t>
      </w:r>
      <w:proofErr w:type="spellEnd"/>
      <w:r w:rsidRPr="00EA43CE">
        <w:rPr>
          <w:rFonts w:ascii="FrankRuehl" w:eastAsia="Calibri" w:hAnsi="FrankRuehl"/>
          <w:sz w:val="28"/>
          <w:szCs w:val="28"/>
          <w:rtl/>
        </w:rPr>
        <w:t xml:space="preserve"> תחילה </w:t>
      </w:r>
      <w:r w:rsidR="006E0CFD">
        <w:rPr>
          <w:rFonts w:ascii="FrankRuehl" w:eastAsia="Calibri" w:hAnsi="FrankRuehl"/>
          <w:sz w:val="28"/>
          <w:szCs w:val="28"/>
          <w:rtl/>
        </w:rPr>
        <w:br/>
      </w:r>
      <w:r w:rsidR="006E0CFD" w:rsidRPr="006E0CFD">
        <w:rPr>
          <w:rFonts w:ascii="Arial" w:eastAsia="Calibri" w:hAnsi="Arial" w:cs="Arial" w:hint="cs"/>
          <w:spacing w:val="627"/>
          <w:sz w:val="28"/>
          <w:szCs w:val="28"/>
          <w:rtl/>
        </w:rPr>
        <w:t> </w:t>
      </w:r>
      <w:r w:rsidRPr="00EA43CE">
        <w:rPr>
          <w:rFonts w:ascii="FrankRuehl" w:eastAsia="Calibri" w:hAnsi="FrankRuehl"/>
          <w:sz w:val="28"/>
          <w:szCs w:val="28"/>
          <w:rtl/>
        </w:rPr>
        <w:t xml:space="preserve">לא </w:t>
      </w:r>
      <w:proofErr w:type="spellStart"/>
      <w:r w:rsidRPr="00EA43CE">
        <w:rPr>
          <w:rFonts w:ascii="FrankRuehl" w:eastAsia="Calibri" w:hAnsi="FrankRuehl"/>
          <w:sz w:val="28"/>
          <w:szCs w:val="28"/>
          <w:rtl/>
        </w:rPr>
        <w:t>פרען</w:t>
      </w:r>
      <w:proofErr w:type="spellEnd"/>
      <w:r w:rsidRPr="00EA43CE">
        <w:rPr>
          <w:rFonts w:ascii="FrankRuehl" w:eastAsia="Calibri" w:hAnsi="FrankRuehl"/>
          <w:sz w:val="28"/>
          <w:szCs w:val="28"/>
          <w:rtl/>
        </w:rPr>
        <w:t xml:space="preserve">, וגם היאך הניחו אותו המוכרים לילך קודם </w:t>
      </w:r>
      <w:proofErr w:type="spellStart"/>
      <w:r w:rsidRPr="00EA43CE">
        <w:rPr>
          <w:rFonts w:ascii="FrankRuehl" w:eastAsia="Calibri" w:hAnsi="FrankRuehl"/>
          <w:sz w:val="28"/>
          <w:szCs w:val="28"/>
          <w:rtl/>
        </w:rPr>
        <w:t>שפרען</w:t>
      </w:r>
      <w:proofErr w:type="spellEnd"/>
      <w:r w:rsidRPr="00EA43CE">
        <w:rPr>
          <w:rFonts w:ascii="FrankRuehl" w:eastAsia="Calibri" w:hAnsi="FrankRuehl"/>
          <w:sz w:val="28"/>
          <w:szCs w:val="28"/>
          <w:rtl/>
        </w:rPr>
        <w:t xml:space="preserve">, ונראה </w:t>
      </w:r>
      <w:proofErr w:type="spellStart"/>
      <w:r w:rsidRPr="00EA43CE">
        <w:rPr>
          <w:rFonts w:ascii="FrankRuehl" w:eastAsia="Calibri" w:hAnsi="FrankRuehl"/>
          <w:sz w:val="28"/>
          <w:szCs w:val="28"/>
          <w:rtl/>
        </w:rPr>
        <w:t>דמהא</w:t>
      </w:r>
      <w:proofErr w:type="spellEnd"/>
      <w:r w:rsidRPr="00EA43CE">
        <w:rPr>
          <w:rFonts w:ascii="FrankRuehl" w:eastAsia="Calibri" w:hAnsi="FrankRuehl"/>
          <w:sz w:val="28"/>
          <w:szCs w:val="28"/>
          <w:rtl/>
        </w:rPr>
        <w:t xml:space="preserve"> לא </w:t>
      </w:r>
      <w:proofErr w:type="spellStart"/>
      <w:r w:rsidRPr="00EA43CE">
        <w:rPr>
          <w:rFonts w:ascii="FrankRuehl" w:eastAsia="Calibri" w:hAnsi="FrankRuehl"/>
          <w:sz w:val="28"/>
          <w:szCs w:val="28"/>
          <w:rtl/>
        </w:rPr>
        <w:t>אירייא</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דאפשר</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דמתחלה</w:t>
      </w:r>
      <w:proofErr w:type="spellEnd"/>
      <w:r w:rsidRPr="00EA43CE">
        <w:rPr>
          <w:rFonts w:ascii="FrankRuehl" w:eastAsia="Calibri" w:hAnsi="FrankRuehl"/>
          <w:sz w:val="28"/>
          <w:szCs w:val="28"/>
          <w:rtl/>
        </w:rPr>
        <w:t xml:space="preserve"> כך התנה עמהם לזמן עד שיחזור </w:t>
      </w:r>
      <w:proofErr w:type="spellStart"/>
      <w:r w:rsidRPr="00EA43CE">
        <w:rPr>
          <w:rFonts w:ascii="FrankRuehl" w:eastAsia="Calibri" w:hAnsi="FrankRuehl"/>
          <w:sz w:val="28"/>
          <w:szCs w:val="28"/>
          <w:rtl/>
        </w:rPr>
        <w:t>וגברא</w:t>
      </w:r>
      <w:proofErr w:type="spellEnd"/>
      <w:r w:rsidRPr="00EA43CE">
        <w:rPr>
          <w:rFonts w:ascii="FrankRuehl" w:eastAsia="Calibri" w:hAnsi="FrankRuehl"/>
          <w:sz w:val="28"/>
          <w:szCs w:val="28"/>
          <w:rtl/>
        </w:rPr>
        <w:t xml:space="preserve"> רבא </w:t>
      </w:r>
      <w:proofErr w:type="spellStart"/>
      <w:r w:rsidRPr="00EA43CE">
        <w:rPr>
          <w:rFonts w:ascii="FrankRuehl" w:eastAsia="Calibri" w:hAnsi="FrankRuehl"/>
          <w:sz w:val="28"/>
          <w:szCs w:val="28"/>
          <w:rtl/>
        </w:rPr>
        <w:t>מהימנא</w:t>
      </w:r>
      <w:proofErr w:type="spellEnd"/>
      <w:r w:rsidRPr="00EA43CE">
        <w:rPr>
          <w:rFonts w:ascii="FrankRuehl" w:eastAsia="Calibri" w:hAnsi="FrankRuehl"/>
          <w:sz w:val="28"/>
          <w:szCs w:val="28"/>
          <w:rtl/>
        </w:rPr>
        <w:t xml:space="preserve"> כאברהם אבינו ע"ה כל העולם </w:t>
      </w:r>
      <w:proofErr w:type="spellStart"/>
      <w:r w:rsidRPr="00EA43CE">
        <w:rPr>
          <w:rFonts w:ascii="FrankRuehl" w:eastAsia="Calibri" w:hAnsi="FrankRuehl"/>
          <w:sz w:val="28"/>
          <w:szCs w:val="28"/>
          <w:rtl/>
        </w:rPr>
        <w:t>מאמינין</w:t>
      </w:r>
      <w:proofErr w:type="spellEnd"/>
      <w:r w:rsidRPr="00EA43CE">
        <w:rPr>
          <w:rFonts w:ascii="FrankRuehl" w:eastAsia="Calibri" w:hAnsi="FrankRuehl"/>
          <w:sz w:val="28"/>
          <w:szCs w:val="28"/>
          <w:rtl/>
        </w:rPr>
        <w:t xml:space="preserve"> אותו שצדיק חונן ונותן, שוב ראיתי </w:t>
      </w:r>
      <w:proofErr w:type="spellStart"/>
      <w:r w:rsidRPr="00EA43CE">
        <w:rPr>
          <w:rFonts w:ascii="FrankRuehl" w:eastAsia="Calibri" w:hAnsi="FrankRuehl"/>
          <w:sz w:val="28"/>
          <w:szCs w:val="28"/>
          <w:rtl/>
        </w:rPr>
        <w:t>להרב</w:t>
      </w:r>
      <w:proofErr w:type="spellEnd"/>
      <w:r w:rsidRPr="00EA43CE">
        <w:rPr>
          <w:rFonts w:ascii="FrankRuehl" w:eastAsia="Calibri" w:hAnsi="FrankRuehl"/>
          <w:sz w:val="28"/>
          <w:szCs w:val="28"/>
          <w:rtl/>
        </w:rPr>
        <w:t xml:space="preserve"> דבק טוב שדייק מעין זה </w:t>
      </w:r>
      <w:proofErr w:type="spellStart"/>
      <w:r w:rsidRPr="00EA43CE">
        <w:rPr>
          <w:rFonts w:ascii="FrankRuehl" w:eastAsia="Calibri" w:hAnsi="FrankRuehl"/>
          <w:sz w:val="28"/>
          <w:szCs w:val="28"/>
          <w:rtl/>
        </w:rPr>
        <w:t>דהיאך</w:t>
      </w:r>
      <w:proofErr w:type="spellEnd"/>
      <w:r w:rsidRPr="00EA43CE">
        <w:rPr>
          <w:rFonts w:ascii="FrankRuehl" w:eastAsia="Calibri" w:hAnsi="FrankRuehl"/>
          <w:sz w:val="28"/>
          <w:szCs w:val="28"/>
          <w:rtl/>
        </w:rPr>
        <w:t xml:space="preserve"> שייך אחד כאברהם אבינו ע"ה לא </w:t>
      </w:r>
      <w:proofErr w:type="spellStart"/>
      <w:r w:rsidRPr="00EA43CE">
        <w:rPr>
          <w:rFonts w:ascii="FrankRuehl" w:eastAsia="Calibri" w:hAnsi="FrankRuehl"/>
          <w:sz w:val="28"/>
          <w:szCs w:val="28"/>
          <w:rtl/>
        </w:rPr>
        <w:t>הוה</w:t>
      </w:r>
      <w:proofErr w:type="spellEnd"/>
      <w:r w:rsidRPr="00EA43CE">
        <w:rPr>
          <w:rFonts w:ascii="FrankRuehl" w:eastAsia="Calibri" w:hAnsi="FrankRuehl"/>
          <w:sz w:val="28"/>
          <w:szCs w:val="28"/>
          <w:rtl/>
        </w:rPr>
        <w:t xml:space="preserve"> ליה לשלם </w:t>
      </w:r>
      <w:proofErr w:type="spellStart"/>
      <w:r w:rsidRPr="00EA43CE">
        <w:rPr>
          <w:rFonts w:ascii="FrankRuehl" w:eastAsia="Calibri" w:hAnsi="FrankRuehl"/>
          <w:sz w:val="28"/>
          <w:szCs w:val="28"/>
          <w:rtl/>
        </w:rPr>
        <w:t>אושפיזא</w:t>
      </w:r>
      <w:proofErr w:type="spellEnd"/>
      <w:r w:rsidRPr="00EA43CE">
        <w:rPr>
          <w:rFonts w:ascii="FrankRuehl" w:eastAsia="Calibri" w:hAnsi="FrankRuehl"/>
          <w:sz w:val="28"/>
          <w:szCs w:val="28"/>
          <w:rtl/>
        </w:rPr>
        <w:t>, ותירץ משום ששנת רעבון היה לא רצה להראות עצמו שהוא עשיר שלא יגזלו הבני אדם ע"ש.</w:t>
      </w:r>
      <w:r w:rsidR="006E0CFD">
        <w:rPr>
          <w:rFonts w:ascii="FrankRuehl" w:eastAsia="Calibri" w:hAnsi="FrankRuehl"/>
          <w:sz w:val="28"/>
          <w:szCs w:val="28"/>
          <w:rtl/>
        </w:rPr>
        <w:tab/>
      </w:r>
    </w:p>
    <w:p w14:paraId="7BDF4792" w14:textId="77777777" w:rsidR="00922F82" w:rsidRPr="00EA43CE" w:rsidRDefault="00922F82" w:rsidP="006E0CFD">
      <w:pPr>
        <w:jc w:val="distribute"/>
        <w:rPr>
          <w:rFonts w:ascii="FrankRuehl" w:eastAsia="Calibri" w:hAnsi="FrankRuehl"/>
          <w:sz w:val="28"/>
          <w:szCs w:val="28"/>
          <w:rtl/>
        </w:rPr>
      </w:pPr>
    </w:p>
    <w:p w14:paraId="610C0048" w14:textId="6FC9F4FE" w:rsidR="00912F03" w:rsidRPr="00EA43CE" w:rsidRDefault="00912F03" w:rsidP="00922F82">
      <w:pPr>
        <w:jc w:val="distribute"/>
        <w:rPr>
          <w:rFonts w:ascii="FrankRuehl" w:hAnsi="FrankRuehl"/>
          <w:sz w:val="28"/>
          <w:szCs w:val="28"/>
          <w:rtl/>
        </w:rPr>
      </w:pPr>
      <w:r w:rsidRPr="00922F82">
        <w:rPr>
          <w:rStyle w:val="ac"/>
          <w:rtl/>
        </w:rPr>
        <w:t>וְהֶאֱמִן</w:t>
      </w:r>
      <w:r w:rsidRPr="00EA43CE">
        <w:rPr>
          <w:rFonts w:ascii="FrankRuehl" w:hAnsi="FrankRuehl"/>
          <w:b/>
          <w:bCs/>
          <w:sz w:val="28"/>
          <w:szCs w:val="28"/>
          <w:rtl/>
        </w:rPr>
        <w:t xml:space="preserve"> בַּיהֹוָה וַיַּחְשְׁבֶהָ לּוֹ צְדָקָה</w:t>
      </w:r>
      <w:r w:rsidRPr="00EA43CE">
        <w:rPr>
          <w:rFonts w:ascii="FrankRuehl" w:hAnsi="FrankRuehl"/>
          <w:sz w:val="28"/>
          <w:szCs w:val="28"/>
          <w:rtl/>
        </w:rPr>
        <w:t xml:space="preserve"> (בראשית טו, ו).</w:t>
      </w:r>
      <w:r w:rsidR="00922F82">
        <w:rPr>
          <w:rFonts w:ascii="FrankRuehl" w:hAnsi="FrankRuehl"/>
          <w:sz w:val="28"/>
          <w:szCs w:val="28"/>
          <w:rtl/>
        </w:rPr>
        <w:tab/>
      </w:r>
    </w:p>
    <w:p w14:paraId="06807514" w14:textId="77777777" w:rsidR="00A40D52" w:rsidRDefault="00912F03" w:rsidP="00922F82">
      <w:pPr>
        <w:jc w:val="distribute"/>
        <w:rPr>
          <w:rFonts w:ascii="FrankRuehl" w:hAnsi="FrankRuehl"/>
          <w:sz w:val="28"/>
          <w:szCs w:val="28"/>
          <w:rtl/>
        </w:rPr>
      </w:pPr>
      <w:r w:rsidRPr="00922F82">
        <w:rPr>
          <w:rStyle w:val="ac"/>
          <w:rtl/>
        </w:rPr>
        <w:t>רש"י</w:t>
      </w:r>
      <w:r w:rsidRPr="00EA43CE">
        <w:rPr>
          <w:rFonts w:ascii="FrankRuehl" w:hAnsi="FrankRuehl"/>
          <w:sz w:val="28"/>
          <w:szCs w:val="28"/>
          <w:rtl/>
        </w:rPr>
        <w:t xml:space="preserve"> בד"ה ויחשבה לו צדקה, הקב"ה חשבה לאברהם וכו' ע"כ, נ"ב אפשר </w:t>
      </w:r>
      <w:proofErr w:type="spellStart"/>
      <w:r w:rsidRPr="00EA43CE">
        <w:rPr>
          <w:rFonts w:ascii="FrankRuehl" w:hAnsi="FrankRuehl"/>
          <w:sz w:val="28"/>
          <w:szCs w:val="28"/>
          <w:rtl/>
        </w:rPr>
        <w:t>דמש"ה</w:t>
      </w:r>
      <w:proofErr w:type="spellEnd"/>
      <w:r w:rsidRPr="00EA43CE">
        <w:rPr>
          <w:rFonts w:ascii="FrankRuehl" w:hAnsi="FrankRuehl"/>
          <w:sz w:val="28"/>
          <w:szCs w:val="28"/>
          <w:rtl/>
        </w:rPr>
        <w:t xml:space="preserve"> קרינן </w:t>
      </w:r>
      <w:r w:rsidR="00922F82">
        <w:rPr>
          <w:rFonts w:ascii="FrankRuehl" w:hAnsi="FrankRuehl"/>
          <w:sz w:val="28"/>
          <w:szCs w:val="28"/>
          <w:rtl/>
        </w:rPr>
        <w:br/>
      </w:r>
      <w:r w:rsidR="00922F82" w:rsidRPr="00922F82">
        <w:rPr>
          <w:rFonts w:ascii="Arial" w:hAnsi="Arial" w:cs="Arial" w:hint="cs"/>
          <w:spacing w:val="627"/>
          <w:sz w:val="28"/>
          <w:szCs w:val="28"/>
          <w:rtl/>
        </w:rPr>
        <w:t> </w:t>
      </w:r>
      <w:r w:rsidRPr="00EA43CE">
        <w:rPr>
          <w:rFonts w:ascii="FrankRuehl" w:hAnsi="FrankRuehl"/>
          <w:sz w:val="28"/>
          <w:szCs w:val="28"/>
          <w:rtl/>
        </w:rPr>
        <w:t>לה "</w:t>
      </w:r>
      <w:proofErr w:type="spellStart"/>
      <w:r w:rsidRPr="00EA43CE">
        <w:rPr>
          <w:rFonts w:ascii="FrankRuehl" w:hAnsi="FrankRuehl"/>
          <w:sz w:val="28"/>
          <w:szCs w:val="28"/>
          <w:rtl/>
        </w:rPr>
        <w:t>ויחשביה</w:t>
      </w:r>
      <w:proofErr w:type="spellEnd"/>
      <w:r w:rsidRPr="00EA43CE">
        <w:rPr>
          <w:rFonts w:ascii="FrankRuehl" w:hAnsi="FrankRuehl"/>
          <w:sz w:val="28"/>
          <w:szCs w:val="28"/>
          <w:rtl/>
        </w:rPr>
        <w:t xml:space="preserve">" ר"ל ויחשוב זה לצדקה, </w:t>
      </w:r>
      <w:proofErr w:type="spellStart"/>
      <w:r w:rsidRPr="00EA43CE">
        <w:rPr>
          <w:rFonts w:ascii="FrankRuehl" w:hAnsi="FrankRuehl"/>
          <w:sz w:val="28"/>
          <w:szCs w:val="28"/>
          <w:rtl/>
        </w:rPr>
        <w:t>ומ"ש</w:t>
      </w:r>
      <w:proofErr w:type="spellEnd"/>
      <w:r w:rsidRPr="00EA43CE">
        <w:rPr>
          <w:rFonts w:ascii="FrankRuehl" w:hAnsi="FrankRuehl"/>
          <w:sz w:val="28"/>
          <w:szCs w:val="28"/>
          <w:rtl/>
        </w:rPr>
        <w:t xml:space="preserve"> "והאמין בה' " ר"ל לשם שמים על שיזכה לקיים מצות </w:t>
      </w:r>
      <w:proofErr w:type="spellStart"/>
      <w:r w:rsidRPr="00EA43CE">
        <w:rPr>
          <w:rFonts w:ascii="FrankRuehl" w:hAnsi="FrankRuehl"/>
          <w:sz w:val="28"/>
          <w:szCs w:val="28"/>
          <w:rtl/>
        </w:rPr>
        <w:t>פו"ר</w:t>
      </w:r>
      <w:proofErr w:type="spellEnd"/>
      <w:r w:rsidRPr="00EA43CE">
        <w:rPr>
          <w:rFonts w:ascii="FrankRuehl" w:hAnsi="FrankRuehl"/>
          <w:sz w:val="28"/>
          <w:szCs w:val="28"/>
          <w:rtl/>
        </w:rPr>
        <w:t xml:space="preserve"> ולא משום ענין אחר ולכן ויחשבה לו צדקה, א"נ משום שהבטחה הנאמר ע"י השי"ת אפשר שיחזור </w:t>
      </w:r>
      <w:proofErr w:type="spellStart"/>
      <w:r w:rsidRPr="00EA43CE">
        <w:rPr>
          <w:rFonts w:ascii="FrankRuehl" w:hAnsi="FrankRuehl"/>
          <w:sz w:val="28"/>
          <w:szCs w:val="28"/>
          <w:rtl/>
        </w:rPr>
        <w:t>דליכא</w:t>
      </w:r>
      <w:proofErr w:type="spellEnd"/>
      <w:r w:rsidRPr="00EA43CE">
        <w:rPr>
          <w:rFonts w:ascii="FrankRuehl" w:hAnsi="FrankRuehl"/>
          <w:sz w:val="28"/>
          <w:szCs w:val="28"/>
          <w:rtl/>
        </w:rPr>
        <w:t xml:space="preserve"> הכזבת נביא, אבל </w:t>
      </w:r>
      <w:proofErr w:type="spellStart"/>
      <w:r w:rsidRPr="00EA43CE">
        <w:rPr>
          <w:rFonts w:ascii="FrankRuehl" w:hAnsi="FrankRuehl"/>
          <w:sz w:val="28"/>
          <w:szCs w:val="28"/>
          <w:rtl/>
        </w:rPr>
        <w:t>בכאן</w:t>
      </w:r>
      <w:proofErr w:type="spellEnd"/>
      <w:r w:rsidRPr="00EA43CE">
        <w:rPr>
          <w:rFonts w:ascii="FrankRuehl" w:hAnsi="FrankRuehl"/>
          <w:sz w:val="28"/>
          <w:szCs w:val="28"/>
          <w:rtl/>
        </w:rPr>
        <w:t xml:space="preserve"> האמין </w:t>
      </w:r>
      <w:proofErr w:type="spellStart"/>
      <w:r w:rsidRPr="00EA43CE">
        <w:rPr>
          <w:rFonts w:ascii="FrankRuehl" w:hAnsi="FrankRuehl"/>
          <w:sz w:val="28"/>
          <w:szCs w:val="28"/>
          <w:rtl/>
        </w:rPr>
        <w:t>דעכ"פ</w:t>
      </w:r>
      <w:proofErr w:type="spellEnd"/>
      <w:r w:rsidRPr="00EA43CE">
        <w:rPr>
          <w:rFonts w:ascii="FrankRuehl" w:hAnsi="FrankRuehl"/>
          <w:sz w:val="28"/>
          <w:szCs w:val="28"/>
          <w:rtl/>
        </w:rPr>
        <w:t xml:space="preserve"> מתקיימת משום ששינה מזלו ועשה דינו כרבים </w:t>
      </w:r>
      <w:proofErr w:type="spellStart"/>
      <w:r w:rsidRPr="00EA43CE">
        <w:rPr>
          <w:rFonts w:ascii="FrankRuehl" w:hAnsi="FrankRuehl"/>
          <w:sz w:val="28"/>
          <w:szCs w:val="28"/>
          <w:rtl/>
        </w:rPr>
        <w:t>במדת</w:t>
      </w:r>
      <w:proofErr w:type="spellEnd"/>
      <w:r w:rsidRPr="00EA43CE">
        <w:rPr>
          <w:rFonts w:ascii="FrankRuehl" w:hAnsi="FrankRuehl"/>
          <w:sz w:val="28"/>
          <w:szCs w:val="28"/>
          <w:rtl/>
        </w:rPr>
        <w:t xml:space="preserve"> צדקה וחסד, וגם ההבטחה </w:t>
      </w:r>
      <w:proofErr w:type="spellStart"/>
      <w:r w:rsidRPr="00EA43CE">
        <w:rPr>
          <w:rFonts w:ascii="FrankRuehl" w:hAnsi="FrankRuehl"/>
          <w:sz w:val="28"/>
          <w:szCs w:val="28"/>
          <w:rtl/>
        </w:rPr>
        <w:t>היתה</w:t>
      </w:r>
      <w:proofErr w:type="spellEnd"/>
      <w:r w:rsidRPr="00EA43CE">
        <w:rPr>
          <w:rFonts w:ascii="FrankRuehl" w:hAnsi="FrankRuehl"/>
          <w:sz w:val="28"/>
          <w:szCs w:val="28"/>
          <w:rtl/>
        </w:rPr>
        <w:t xml:space="preserve"> בסתם בלי שום תנאי, וכי פרוש זה אפשר </w:t>
      </w:r>
      <w:proofErr w:type="spellStart"/>
      <w:r w:rsidRPr="00EA43CE">
        <w:rPr>
          <w:rFonts w:ascii="FrankRuehl" w:hAnsi="FrankRuehl"/>
          <w:sz w:val="28"/>
          <w:szCs w:val="28"/>
          <w:rtl/>
        </w:rPr>
        <w:t>דהאי</w:t>
      </w:r>
      <w:proofErr w:type="spellEnd"/>
      <w:r w:rsidRPr="00EA43CE">
        <w:rPr>
          <w:rFonts w:ascii="FrankRuehl" w:hAnsi="FrankRuehl"/>
          <w:sz w:val="28"/>
          <w:szCs w:val="28"/>
          <w:rtl/>
        </w:rPr>
        <w:t xml:space="preserve"> "ויחשבה" </w:t>
      </w:r>
      <w:proofErr w:type="spellStart"/>
      <w:r w:rsidRPr="00EA43CE">
        <w:rPr>
          <w:rFonts w:ascii="FrankRuehl" w:hAnsi="FrankRuehl"/>
          <w:sz w:val="28"/>
          <w:szCs w:val="28"/>
          <w:rtl/>
        </w:rPr>
        <w:t>קאי</w:t>
      </w:r>
      <w:proofErr w:type="spellEnd"/>
      <w:r w:rsidRPr="00EA43CE">
        <w:rPr>
          <w:rFonts w:ascii="FrankRuehl" w:hAnsi="FrankRuehl"/>
          <w:sz w:val="28"/>
          <w:szCs w:val="28"/>
          <w:rtl/>
        </w:rPr>
        <w:t xml:space="preserve"> נמי לאברם </w:t>
      </w:r>
      <w:proofErr w:type="spellStart"/>
      <w:r w:rsidRPr="00EA43CE">
        <w:rPr>
          <w:rFonts w:ascii="FrankRuehl" w:hAnsi="FrankRuehl"/>
          <w:sz w:val="28"/>
          <w:szCs w:val="28"/>
          <w:rtl/>
        </w:rPr>
        <w:t>דקא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יהיב</w:t>
      </w:r>
      <w:proofErr w:type="spellEnd"/>
      <w:r w:rsidRPr="00EA43CE">
        <w:rPr>
          <w:rFonts w:ascii="FrankRuehl" w:hAnsi="FrankRuehl"/>
          <w:sz w:val="28"/>
          <w:szCs w:val="28"/>
          <w:rtl/>
        </w:rPr>
        <w:t xml:space="preserve"> טעם לאמונה זו.</w:t>
      </w:r>
      <w:r w:rsidR="00922F82">
        <w:rPr>
          <w:rFonts w:ascii="FrankRuehl" w:hAnsi="FrankRuehl"/>
          <w:sz w:val="28"/>
          <w:szCs w:val="28"/>
          <w:rtl/>
        </w:rPr>
        <w:tab/>
      </w:r>
    </w:p>
    <w:p w14:paraId="0510AC2C" w14:textId="1703C3EF" w:rsidR="00912F03" w:rsidRPr="00922F82" w:rsidRDefault="00912F03" w:rsidP="00922F82">
      <w:pPr>
        <w:jc w:val="distribute"/>
        <w:rPr>
          <w:rStyle w:val="ac"/>
          <w:rtl/>
        </w:rPr>
      </w:pPr>
    </w:p>
    <w:p w14:paraId="6BA9CAE8" w14:textId="3F0542ED" w:rsidR="00912F03" w:rsidRPr="00EA43CE" w:rsidRDefault="00912F03" w:rsidP="00922F82">
      <w:pPr>
        <w:jc w:val="distribute"/>
        <w:rPr>
          <w:rFonts w:ascii="FrankRuehl" w:eastAsia="Calibri" w:hAnsi="FrankRuehl"/>
          <w:sz w:val="28"/>
          <w:szCs w:val="28"/>
          <w:rtl/>
        </w:rPr>
      </w:pPr>
      <w:proofErr w:type="spellStart"/>
      <w:r w:rsidRPr="00922F82">
        <w:rPr>
          <w:rStyle w:val="ac"/>
          <w:rtl/>
        </w:rPr>
        <w:t>וַיִּקַּח</w:t>
      </w:r>
      <w:proofErr w:type="spellEnd"/>
      <w:r w:rsidRPr="00EA43CE">
        <w:rPr>
          <w:rFonts w:ascii="FrankRuehl" w:eastAsia="Calibri" w:hAnsi="FrankRuehl"/>
          <w:b/>
          <w:bCs/>
          <w:sz w:val="28"/>
          <w:szCs w:val="28"/>
          <w:rtl/>
        </w:rPr>
        <w:t xml:space="preserve"> לוֹ אֶת כָּל אֵלֶּה וַיְבַתֵּר אֹתָם בַּתָּוֶךְ </w:t>
      </w:r>
      <w:proofErr w:type="spellStart"/>
      <w:r w:rsidRPr="00EA43CE">
        <w:rPr>
          <w:rFonts w:ascii="FrankRuehl" w:eastAsia="Calibri" w:hAnsi="FrankRuehl"/>
          <w:b/>
          <w:bCs/>
          <w:sz w:val="28"/>
          <w:szCs w:val="28"/>
          <w:rtl/>
        </w:rPr>
        <w:t>וַיִּתֵּן</w:t>
      </w:r>
      <w:proofErr w:type="spellEnd"/>
      <w:r w:rsidRPr="00EA43CE">
        <w:rPr>
          <w:rFonts w:ascii="FrankRuehl" w:eastAsia="Calibri" w:hAnsi="FrankRuehl"/>
          <w:b/>
          <w:bCs/>
          <w:sz w:val="28"/>
          <w:szCs w:val="28"/>
          <w:rtl/>
        </w:rPr>
        <w:t xml:space="preserve"> אִישׁ בִּתְרוֹ לִקְרַאת רֵעֵהוּ וְאֶת הַצִּפֹּר לֹא</w:t>
      </w:r>
      <w:r w:rsidRPr="00EA43CE">
        <w:rPr>
          <w:rFonts w:ascii="FrankRuehl" w:eastAsia="Calibri" w:hAnsi="FrankRuehl"/>
          <w:sz w:val="28"/>
          <w:szCs w:val="28"/>
          <w:rtl/>
        </w:rPr>
        <w:t xml:space="preserve"> בָתָר</w:t>
      </w:r>
      <w:r w:rsidRPr="00EA43CE">
        <w:rPr>
          <w:rStyle w:val="20"/>
          <w:rtl/>
        </w:rPr>
        <w:t xml:space="preserve"> </w:t>
      </w:r>
      <w:r w:rsidR="00922F82">
        <w:rPr>
          <w:rStyle w:val="20"/>
          <w:rtl/>
        </w:rPr>
        <w:br/>
      </w:r>
      <w:r w:rsidR="00922F82" w:rsidRPr="00922F82">
        <w:rPr>
          <w:rStyle w:val="20"/>
          <w:rFonts w:ascii="Arial" w:hAnsi="Arial" w:cs="Arial" w:hint="cs"/>
          <w:spacing w:val="590"/>
          <w:rtl/>
        </w:rPr>
        <w:t> </w:t>
      </w:r>
      <w:r w:rsidRPr="00EA43CE">
        <w:rPr>
          <w:rStyle w:val="20"/>
          <w:rtl/>
        </w:rPr>
        <w:t>(בראשית טו, י).</w:t>
      </w:r>
      <w:r w:rsidR="00922F82">
        <w:rPr>
          <w:rFonts w:ascii="FrankRuehl" w:eastAsia="Calibri" w:hAnsi="FrankRuehl"/>
          <w:sz w:val="28"/>
          <w:szCs w:val="28"/>
          <w:rtl/>
        </w:rPr>
        <w:tab/>
      </w:r>
    </w:p>
    <w:p w14:paraId="6BDA0596" w14:textId="47E5498D" w:rsidR="00912F03" w:rsidRDefault="00B509C2" w:rsidP="00922F82">
      <w:pPr>
        <w:jc w:val="distribute"/>
        <w:rPr>
          <w:rFonts w:ascii="FrankRuehl" w:eastAsia="Calibri" w:hAnsi="FrankRuehl"/>
          <w:sz w:val="28"/>
          <w:szCs w:val="28"/>
          <w:rtl/>
        </w:rPr>
      </w:pPr>
      <w:r w:rsidRPr="00922F82">
        <w:rPr>
          <w:rStyle w:val="ac"/>
          <w:rFonts w:hint="cs"/>
          <w:rtl/>
        </w:rPr>
        <w:t>"</w:t>
      </w:r>
      <w:r w:rsidR="00912F03" w:rsidRPr="00922F82">
        <w:rPr>
          <w:rStyle w:val="ac"/>
          <w:rtl/>
        </w:rPr>
        <w:t>ויבתר</w:t>
      </w:r>
      <w:r w:rsidR="00912F03" w:rsidRPr="00EA43CE">
        <w:rPr>
          <w:rFonts w:ascii="FrankRuehl" w:eastAsia="Calibri" w:hAnsi="FrankRuehl"/>
          <w:sz w:val="28"/>
          <w:szCs w:val="28"/>
          <w:rtl/>
        </w:rPr>
        <w:t xml:space="preserve"> אותם בתוך". </w:t>
      </w:r>
      <w:proofErr w:type="spellStart"/>
      <w:r w:rsidR="00912F03" w:rsidRPr="00EA43CE">
        <w:rPr>
          <w:rFonts w:ascii="FrankRuehl" w:eastAsia="Calibri" w:hAnsi="FrankRuehl"/>
          <w:sz w:val="28"/>
          <w:szCs w:val="28"/>
          <w:rtl/>
        </w:rPr>
        <w:t>פירש"י</w:t>
      </w:r>
      <w:proofErr w:type="spellEnd"/>
      <w:r w:rsidR="00912F03" w:rsidRPr="00EA43CE">
        <w:rPr>
          <w:rFonts w:ascii="FrankRuehl" w:eastAsia="Calibri" w:hAnsi="FrankRuehl"/>
          <w:sz w:val="28"/>
          <w:szCs w:val="28"/>
          <w:rtl/>
        </w:rPr>
        <w:t xml:space="preserve"> </w:t>
      </w:r>
      <w:proofErr w:type="spellStart"/>
      <w:r w:rsidR="00912F03" w:rsidRPr="00EA43CE">
        <w:rPr>
          <w:rFonts w:ascii="FrankRuehl" w:eastAsia="Calibri" w:hAnsi="FrankRuehl"/>
          <w:sz w:val="28"/>
          <w:szCs w:val="28"/>
          <w:rtl/>
        </w:rPr>
        <w:t>דקאי</w:t>
      </w:r>
      <w:proofErr w:type="spellEnd"/>
      <w:r w:rsidR="00912F03" w:rsidRPr="00EA43CE">
        <w:rPr>
          <w:rFonts w:ascii="FrankRuehl" w:eastAsia="Calibri" w:hAnsi="FrankRuehl"/>
          <w:sz w:val="28"/>
          <w:szCs w:val="28"/>
          <w:rtl/>
        </w:rPr>
        <w:t xml:space="preserve"> </w:t>
      </w:r>
      <w:proofErr w:type="spellStart"/>
      <w:r w:rsidR="00912F03" w:rsidRPr="00EA43CE">
        <w:rPr>
          <w:rFonts w:ascii="FrankRuehl" w:eastAsia="Calibri" w:hAnsi="FrankRuehl"/>
          <w:sz w:val="28"/>
          <w:szCs w:val="28"/>
          <w:rtl/>
        </w:rPr>
        <w:t>אאומות</w:t>
      </w:r>
      <w:proofErr w:type="spellEnd"/>
      <w:r w:rsidR="00912F03" w:rsidRPr="00EA43CE">
        <w:rPr>
          <w:rFonts w:ascii="FrankRuehl" w:eastAsia="Calibri" w:hAnsi="FrankRuehl"/>
          <w:sz w:val="28"/>
          <w:szCs w:val="28"/>
          <w:rtl/>
        </w:rPr>
        <w:t xml:space="preserve"> העולם וכו' ע"ש</w:t>
      </w:r>
      <w:r w:rsidR="00912F03" w:rsidRPr="00EA43CE">
        <w:rPr>
          <w:rStyle w:val="a5"/>
          <w:rFonts w:ascii="FrankRuehl" w:eastAsia="Calibri" w:hAnsi="FrankRuehl"/>
          <w:sz w:val="28"/>
          <w:szCs w:val="28"/>
          <w:rtl/>
        </w:rPr>
        <w:footnoteReference w:id="331"/>
      </w:r>
      <w:r w:rsidR="00912F03" w:rsidRPr="00EA43CE">
        <w:rPr>
          <w:rFonts w:ascii="FrankRuehl" w:eastAsia="Calibri" w:hAnsi="FrankRuehl"/>
          <w:sz w:val="28"/>
          <w:szCs w:val="28"/>
          <w:rtl/>
        </w:rPr>
        <w:t xml:space="preserve"> ולפי </w:t>
      </w:r>
      <w:proofErr w:type="spellStart"/>
      <w:r w:rsidR="00912F03" w:rsidRPr="00EA43CE">
        <w:rPr>
          <w:rFonts w:ascii="FrankRuehl" w:eastAsia="Calibri" w:hAnsi="FrankRuehl"/>
          <w:sz w:val="28"/>
          <w:szCs w:val="28"/>
          <w:rtl/>
        </w:rPr>
        <w:t>ד"ק</w:t>
      </w:r>
      <w:proofErr w:type="spellEnd"/>
      <w:r w:rsidR="00912F03" w:rsidRPr="00EA43CE">
        <w:rPr>
          <w:rFonts w:ascii="FrankRuehl" w:eastAsia="Calibri" w:hAnsi="FrankRuehl"/>
          <w:sz w:val="28"/>
          <w:szCs w:val="28"/>
          <w:rtl/>
        </w:rPr>
        <w:t xml:space="preserve"> נראה </w:t>
      </w:r>
      <w:proofErr w:type="spellStart"/>
      <w:r w:rsidR="00912F03" w:rsidRPr="00EA43CE">
        <w:rPr>
          <w:rFonts w:ascii="FrankRuehl" w:eastAsia="Calibri" w:hAnsi="FrankRuehl"/>
          <w:sz w:val="28"/>
          <w:szCs w:val="28"/>
          <w:rtl/>
        </w:rPr>
        <w:t>דכוונת</w:t>
      </w:r>
      <w:proofErr w:type="spellEnd"/>
      <w:r w:rsidR="00912F03" w:rsidRPr="00EA43CE">
        <w:rPr>
          <w:rFonts w:ascii="FrankRuehl" w:eastAsia="Calibri" w:hAnsi="FrankRuehl"/>
          <w:sz w:val="28"/>
          <w:szCs w:val="28"/>
          <w:rtl/>
        </w:rPr>
        <w:t xml:space="preserve"> </w:t>
      </w:r>
      <w:r w:rsidR="00922F82">
        <w:rPr>
          <w:rFonts w:ascii="FrankRuehl" w:eastAsia="Calibri" w:hAnsi="FrankRuehl"/>
          <w:sz w:val="28"/>
          <w:szCs w:val="28"/>
          <w:rtl/>
        </w:rPr>
        <w:br/>
      </w:r>
      <w:r w:rsidR="00922F82" w:rsidRPr="00922F82">
        <w:rPr>
          <w:rFonts w:ascii="Arial" w:eastAsia="Calibri" w:hAnsi="Arial" w:cs="Arial" w:hint="cs"/>
          <w:spacing w:val="895"/>
          <w:sz w:val="28"/>
          <w:szCs w:val="28"/>
          <w:rtl/>
        </w:rPr>
        <w:t> </w:t>
      </w:r>
      <w:r w:rsidR="00912F03" w:rsidRPr="00EA43CE">
        <w:rPr>
          <w:rFonts w:ascii="FrankRuehl" w:eastAsia="Calibri" w:hAnsi="FrankRuehl"/>
          <w:sz w:val="28"/>
          <w:szCs w:val="28"/>
          <w:rtl/>
        </w:rPr>
        <w:t>אומרו "</w:t>
      </w:r>
      <w:proofErr w:type="spellStart"/>
      <w:r w:rsidR="00912F03" w:rsidRPr="00EA43CE">
        <w:rPr>
          <w:rFonts w:ascii="FrankRuehl" w:eastAsia="Calibri" w:hAnsi="FrankRuehl"/>
          <w:sz w:val="28"/>
          <w:szCs w:val="28"/>
          <w:rtl/>
        </w:rPr>
        <w:t>ויתן</w:t>
      </w:r>
      <w:proofErr w:type="spellEnd"/>
      <w:r w:rsidR="00912F03" w:rsidRPr="00EA43CE">
        <w:rPr>
          <w:rFonts w:ascii="FrankRuehl" w:eastAsia="Calibri" w:hAnsi="FrankRuehl"/>
          <w:sz w:val="28"/>
          <w:szCs w:val="28"/>
          <w:rtl/>
        </w:rPr>
        <w:t xml:space="preserve"> איש בתרו לקראת רעהו" ר"ל שיהיו </w:t>
      </w:r>
      <w:proofErr w:type="spellStart"/>
      <w:r w:rsidR="00912F03" w:rsidRPr="00EA43CE">
        <w:rPr>
          <w:rFonts w:ascii="FrankRuehl" w:eastAsia="Calibri" w:hAnsi="FrankRuehl"/>
          <w:sz w:val="28"/>
          <w:szCs w:val="28"/>
          <w:rtl/>
        </w:rPr>
        <w:t>מתגברין</w:t>
      </w:r>
      <w:proofErr w:type="spellEnd"/>
      <w:r w:rsidR="00912F03" w:rsidRPr="00EA43CE">
        <w:rPr>
          <w:rFonts w:ascii="FrankRuehl" w:eastAsia="Calibri" w:hAnsi="FrankRuehl"/>
          <w:sz w:val="28"/>
          <w:szCs w:val="28"/>
          <w:rtl/>
        </w:rPr>
        <w:t xml:space="preserve"> זה על זה הם בהם שטן ביניהם, אבל "ואת </w:t>
      </w:r>
      <w:proofErr w:type="spellStart"/>
      <w:r w:rsidR="00912F03" w:rsidRPr="00EA43CE">
        <w:rPr>
          <w:rFonts w:ascii="FrankRuehl" w:eastAsia="Calibri" w:hAnsi="FrankRuehl"/>
          <w:sz w:val="28"/>
          <w:szCs w:val="28"/>
          <w:rtl/>
        </w:rPr>
        <w:t>הצפור</w:t>
      </w:r>
      <w:proofErr w:type="spellEnd"/>
      <w:r w:rsidR="00912F03" w:rsidRPr="00EA43CE">
        <w:rPr>
          <w:rFonts w:ascii="FrankRuehl" w:eastAsia="Calibri" w:hAnsi="FrankRuehl"/>
          <w:sz w:val="28"/>
          <w:szCs w:val="28"/>
          <w:rtl/>
        </w:rPr>
        <w:t xml:space="preserve"> לא בתר"</w:t>
      </w:r>
      <w:r w:rsidR="00912F03" w:rsidRPr="00EA43CE">
        <w:rPr>
          <w:rStyle w:val="a5"/>
          <w:rFonts w:ascii="FrankRuehl" w:eastAsia="Calibri" w:hAnsi="FrankRuehl"/>
          <w:sz w:val="28"/>
          <w:szCs w:val="28"/>
          <w:rtl/>
        </w:rPr>
        <w:footnoteReference w:id="332"/>
      </w:r>
      <w:r w:rsidR="00912F03" w:rsidRPr="00EA43CE">
        <w:rPr>
          <w:rFonts w:ascii="FrankRuehl" w:eastAsia="Calibri" w:hAnsi="FrankRuehl"/>
          <w:sz w:val="28"/>
          <w:szCs w:val="28"/>
          <w:rtl/>
        </w:rPr>
        <w:t xml:space="preserve"> רמז לישראל שיהיה שלום ביניהם כמו ברכה שבירך ה' </w:t>
      </w:r>
      <w:r w:rsidR="00912F03" w:rsidRPr="00EA43CE">
        <w:rPr>
          <w:rFonts w:ascii="FrankRuehl" w:eastAsia="Calibri" w:hAnsi="FrankRuehl"/>
          <w:sz w:val="28"/>
          <w:szCs w:val="28"/>
          <w:rtl/>
        </w:rPr>
        <w:lastRenderedPageBreak/>
        <w:t>את עמו בשלום, וגם מילת "בתר" הוא '</w:t>
      </w:r>
      <w:proofErr w:type="spellStart"/>
      <w:r w:rsidR="00912F03" w:rsidRPr="00EA43CE">
        <w:rPr>
          <w:rFonts w:ascii="FrankRuehl" w:eastAsia="Calibri" w:hAnsi="FrankRuehl"/>
          <w:sz w:val="28"/>
          <w:szCs w:val="28"/>
          <w:rtl/>
        </w:rPr>
        <w:t>תבר</w:t>
      </w:r>
      <w:proofErr w:type="spellEnd"/>
      <w:r w:rsidR="00912F03" w:rsidRPr="00EA43CE">
        <w:rPr>
          <w:rFonts w:ascii="FrankRuehl" w:eastAsia="Calibri" w:hAnsi="FrankRuehl"/>
          <w:sz w:val="28"/>
          <w:szCs w:val="28"/>
          <w:rtl/>
        </w:rPr>
        <w:t xml:space="preserve">' שלא יהיה בהם שבר ופירוד לבבות זה עם זה, ואפשר </w:t>
      </w:r>
      <w:proofErr w:type="spellStart"/>
      <w:r w:rsidR="00912F03" w:rsidRPr="00EA43CE">
        <w:rPr>
          <w:rFonts w:ascii="FrankRuehl" w:eastAsia="Calibri" w:hAnsi="FrankRuehl"/>
          <w:sz w:val="28"/>
          <w:szCs w:val="28"/>
          <w:rtl/>
        </w:rPr>
        <w:t>להסביל</w:t>
      </w:r>
      <w:proofErr w:type="spellEnd"/>
      <w:r w:rsidR="00912F03" w:rsidRPr="00EA43CE">
        <w:rPr>
          <w:rFonts w:ascii="FrankRuehl" w:eastAsia="Calibri" w:hAnsi="FrankRuehl"/>
          <w:sz w:val="28"/>
          <w:szCs w:val="28"/>
          <w:rtl/>
        </w:rPr>
        <w:t xml:space="preserve"> זה בדברי רש"י ז"ל שכתב רמז על אומות העולם שיהיו כלין </w:t>
      </w:r>
      <w:proofErr w:type="spellStart"/>
      <w:r w:rsidR="00912F03" w:rsidRPr="00EA43CE">
        <w:rPr>
          <w:rFonts w:ascii="FrankRuehl" w:eastAsia="Calibri" w:hAnsi="FrankRuehl"/>
          <w:sz w:val="28"/>
          <w:szCs w:val="28"/>
          <w:rtl/>
        </w:rPr>
        <w:t>והולכין</w:t>
      </w:r>
      <w:proofErr w:type="spellEnd"/>
      <w:r w:rsidR="00912F03" w:rsidRPr="00EA43CE">
        <w:rPr>
          <w:rFonts w:ascii="FrankRuehl" w:eastAsia="Calibri" w:hAnsi="FrankRuehl"/>
          <w:sz w:val="28"/>
          <w:szCs w:val="28"/>
          <w:rtl/>
        </w:rPr>
        <w:t xml:space="preserve"> ע"כ, והיינו ע"י השנאה והמלחמה והפירוד לבבות שביניהם אבל ישראל יהיו קיימים לעולם על ידי השלום </w:t>
      </w:r>
      <w:proofErr w:type="spellStart"/>
      <w:r w:rsidR="00912F03" w:rsidRPr="00EA43CE">
        <w:rPr>
          <w:rFonts w:ascii="FrankRuehl" w:eastAsia="Calibri" w:hAnsi="FrankRuehl"/>
          <w:sz w:val="28"/>
          <w:szCs w:val="28"/>
          <w:rtl/>
        </w:rPr>
        <w:t>וזש"ה</w:t>
      </w:r>
      <w:proofErr w:type="spellEnd"/>
      <w:r w:rsidR="00912F03" w:rsidRPr="00EA43CE">
        <w:rPr>
          <w:rFonts w:ascii="FrankRuehl" w:eastAsia="Calibri" w:hAnsi="FrankRuehl"/>
          <w:sz w:val="28"/>
          <w:szCs w:val="28"/>
          <w:rtl/>
        </w:rPr>
        <w:t xml:space="preserve"> "שלום רב לאוהבי תורתך"</w:t>
      </w:r>
      <w:r w:rsidR="00912F03" w:rsidRPr="00EA43CE">
        <w:rPr>
          <w:rStyle w:val="a5"/>
          <w:rFonts w:ascii="FrankRuehl" w:eastAsia="Calibri" w:hAnsi="FrankRuehl"/>
          <w:sz w:val="28"/>
          <w:szCs w:val="28"/>
          <w:rtl/>
        </w:rPr>
        <w:footnoteReference w:id="333"/>
      </w:r>
      <w:r w:rsidR="00912F03" w:rsidRPr="00EA43CE">
        <w:rPr>
          <w:rFonts w:ascii="FrankRuehl" w:eastAsia="Calibri" w:hAnsi="FrankRuehl"/>
          <w:sz w:val="28"/>
          <w:szCs w:val="28"/>
          <w:rtl/>
        </w:rPr>
        <w:t xml:space="preserve"> אלו ישראל "ואין למו מכשול" כמו אומות העולם.</w:t>
      </w:r>
      <w:r w:rsidR="00922F82">
        <w:rPr>
          <w:rFonts w:ascii="FrankRuehl" w:eastAsia="Calibri" w:hAnsi="FrankRuehl"/>
          <w:sz w:val="28"/>
          <w:szCs w:val="28"/>
          <w:rtl/>
        </w:rPr>
        <w:tab/>
      </w:r>
    </w:p>
    <w:p w14:paraId="1A416FED" w14:textId="77777777" w:rsidR="00922F82" w:rsidRPr="00EA43CE" w:rsidRDefault="00922F82" w:rsidP="00922F82">
      <w:pPr>
        <w:jc w:val="distribute"/>
        <w:rPr>
          <w:rFonts w:ascii="FrankRuehl" w:eastAsia="Calibri" w:hAnsi="FrankRuehl"/>
          <w:sz w:val="28"/>
          <w:szCs w:val="28"/>
          <w:rtl/>
        </w:rPr>
      </w:pPr>
    </w:p>
    <w:p w14:paraId="26154D7F" w14:textId="42437CB1" w:rsidR="00912F03" w:rsidRPr="00EA43CE" w:rsidRDefault="00912F03" w:rsidP="00922F82">
      <w:pPr>
        <w:jc w:val="distribute"/>
        <w:rPr>
          <w:rStyle w:val="20"/>
          <w:rtl/>
        </w:rPr>
      </w:pPr>
      <w:r w:rsidRPr="00922F82">
        <w:rPr>
          <w:rStyle w:val="ac"/>
          <w:rtl/>
        </w:rPr>
        <w:t>וְגַם</w:t>
      </w:r>
      <w:r w:rsidRPr="00EA43CE">
        <w:rPr>
          <w:rFonts w:ascii="FrankRuehl" w:hAnsi="FrankRuehl"/>
          <w:b/>
          <w:bCs/>
          <w:sz w:val="28"/>
          <w:szCs w:val="28"/>
          <w:rtl/>
        </w:rPr>
        <w:t xml:space="preserve"> אֶת הַגּוֹי אֲשֶׁר יַעֲבֹדוּ דָּן אָנֹכִי וְאַחֲרֵי כֵן יֵצְאוּ בִּרְכֻשׁ גָּדוֹל </w:t>
      </w:r>
      <w:r w:rsidRPr="00EA43CE">
        <w:rPr>
          <w:rStyle w:val="20"/>
          <w:rtl/>
        </w:rPr>
        <w:t>(בראשית טו, יד).</w:t>
      </w:r>
      <w:r w:rsidR="00922F82">
        <w:rPr>
          <w:rStyle w:val="20"/>
          <w:rtl/>
        </w:rPr>
        <w:tab/>
      </w:r>
    </w:p>
    <w:p w14:paraId="1A4ABA4F" w14:textId="32135D4E" w:rsidR="00912F03" w:rsidRDefault="00912F03" w:rsidP="00922F82">
      <w:pPr>
        <w:jc w:val="distribute"/>
        <w:rPr>
          <w:rFonts w:ascii="FrankRuehl" w:hAnsi="FrankRuehl"/>
          <w:sz w:val="28"/>
          <w:szCs w:val="28"/>
          <w:rtl/>
        </w:rPr>
      </w:pPr>
      <w:r w:rsidRPr="00922F82">
        <w:rPr>
          <w:rStyle w:val="ac"/>
          <w:rtl/>
        </w:rPr>
        <w:t>"וגם</w:t>
      </w:r>
      <w:r w:rsidRPr="00EA43CE">
        <w:rPr>
          <w:rFonts w:ascii="FrankRuehl" w:hAnsi="FrankRuehl"/>
          <w:sz w:val="28"/>
          <w:szCs w:val="28"/>
          <w:rtl/>
        </w:rPr>
        <w:t xml:space="preserve"> את הגוי אשר </w:t>
      </w:r>
      <w:proofErr w:type="spellStart"/>
      <w:r w:rsidRPr="00EA43CE">
        <w:rPr>
          <w:rFonts w:ascii="FrankRuehl" w:hAnsi="FrankRuehl"/>
          <w:sz w:val="28"/>
          <w:szCs w:val="28"/>
          <w:rtl/>
        </w:rPr>
        <w:t>יעבודו</w:t>
      </w:r>
      <w:proofErr w:type="spellEnd"/>
      <w:r w:rsidRPr="00EA43CE">
        <w:rPr>
          <w:rFonts w:ascii="FrankRuehl" w:hAnsi="FrankRuehl"/>
          <w:sz w:val="28"/>
          <w:szCs w:val="28"/>
          <w:rtl/>
        </w:rPr>
        <w:t xml:space="preserve"> דן אנכי" וכו' ע"כ,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מאי מלת "את" </w:t>
      </w:r>
      <w:proofErr w:type="spellStart"/>
      <w:r w:rsidRPr="00EA43CE">
        <w:rPr>
          <w:rFonts w:ascii="FrankRuehl" w:hAnsi="FrankRuehl"/>
          <w:sz w:val="28"/>
          <w:szCs w:val="28"/>
          <w:rtl/>
        </w:rPr>
        <w:t>דקאמר</w:t>
      </w:r>
      <w:proofErr w:type="spellEnd"/>
      <w:r w:rsidRPr="00EA43CE">
        <w:rPr>
          <w:rFonts w:ascii="FrankRuehl" w:hAnsi="FrankRuehl"/>
          <w:sz w:val="28"/>
          <w:szCs w:val="28"/>
          <w:rtl/>
        </w:rPr>
        <w:t xml:space="preserve"> ואפשר שיובן </w:t>
      </w:r>
      <w:r w:rsidR="00922F82">
        <w:rPr>
          <w:rFonts w:ascii="FrankRuehl" w:hAnsi="FrankRuehl"/>
          <w:sz w:val="28"/>
          <w:szCs w:val="28"/>
          <w:rtl/>
        </w:rPr>
        <w:br/>
      </w:r>
      <w:r w:rsidR="00922F82" w:rsidRPr="00922F82">
        <w:rPr>
          <w:rFonts w:ascii="Arial" w:hAnsi="Arial" w:cs="Arial" w:hint="cs"/>
          <w:spacing w:val="580"/>
          <w:sz w:val="28"/>
          <w:szCs w:val="28"/>
          <w:rtl/>
        </w:rPr>
        <w:t> </w:t>
      </w:r>
      <w:r w:rsidRPr="00EA43CE">
        <w:rPr>
          <w:rFonts w:ascii="FrankRuehl" w:hAnsi="FrankRuehl"/>
          <w:sz w:val="28"/>
          <w:szCs w:val="28"/>
          <w:rtl/>
        </w:rPr>
        <w:t xml:space="preserve">ע"פ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א' מן התירוצים שאמר בתשלום הקץ </w:t>
      </w:r>
      <w:proofErr w:type="spellStart"/>
      <w:r w:rsidRPr="00EA43CE">
        <w:rPr>
          <w:rFonts w:ascii="FrankRuehl" w:hAnsi="FrankRuehl"/>
          <w:sz w:val="28"/>
          <w:szCs w:val="28"/>
          <w:rtl/>
        </w:rPr>
        <w:t>דהקב"ה</w:t>
      </w:r>
      <w:proofErr w:type="spellEnd"/>
      <w:r w:rsidRPr="00EA43CE">
        <w:rPr>
          <w:rFonts w:ascii="FrankRuehl" w:hAnsi="FrankRuehl"/>
          <w:sz w:val="28"/>
          <w:szCs w:val="28"/>
          <w:rtl/>
        </w:rPr>
        <w:t xml:space="preserve"> עם חייליו כביכול ירד למצרים והשכינה </w:t>
      </w:r>
      <w:proofErr w:type="spellStart"/>
      <w:r w:rsidRPr="00EA43CE">
        <w:rPr>
          <w:rFonts w:ascii="FrankRuehl" w:hAnsi="FrankRuehl"/>
          <w:sz w:val="28"/>
          <w:szCs w:val="28"/>
          <w:rtl/>
        </w:rPr>
        <w:t>שהיתה</w:t>
      </w:r>
      <w:proofErr w:type="spellEnd"/>
      <w:r w:rsidRPr="00EA43CE">
        <w:rPr>
          <w:rFonts w:ascii="FrankRuehl" w:hAnsi="FrankRuehl"/>
          <w:sz w:val="28"/>
          <w:szCs w:val="28"/>
          <w:rtl/>
        </w:rPr>
        <w:t xml:space="preserve"> עמהם בגלות השלימה החשבון ע"כ, והיא גופא רמז בעיקר הגזירה באומרו "את הגוי" ר"ל עם אותו הגוי "דן אנכי" שאני בעצמי אהיה עמכם בגלות ולכן </w:t>
      </w:r>
      <w:proofErr w:type="spellStart"/>
      <w:r w:rsidRPr="00EA43CE">
        <w:rPr>
          <w:rFonts w:ascii="FrankRuehl" w:hAnsi="FrankRuehl"/>
          <w:sz w:val="28"/>
          <w:szCs w:val="28"/>
          <w:rtl/>
        </w:rPr>
        <w:t>אלהים</w:t>
      </w:r>
      <w:proofErr w:type="spellEnd"/>
      <w:r w:rsidRPr="00EA43CE">
        <w:rPr>
          <w:rFonts w:ascii="FrankRuehl" w:hAnsi="FrankRuehl"/>
          <w:sz w:val="28"/>
          <w:szCs w:val="28"/>
          <w:rtl/>
        </w:rPr>
        <w:t xml:space="preserve"> חשבה ופטמה </w:t>
      </w:r>
      <w:proofErr w:type="spellStart"/>
      <w:r w:rsidRPr="00EA43CE">
        <w:rPr>
          <w:rFonts w:ascii="FrankRuehl" w:hAnsi="FrankRuehl"/>
          <w:sz w:val="28"/>
          <w:szCs w:val="28"/>
          <w:rtl/>
        </w:rPr>
        <w:t>לחצאין</w:t>
      </w:r>
      <w:proofErr w:type="spellEnd"/>
      <w:r w:rsidRPr="00EA43CE">
        <w:rPr>
          <w:rStyle w:val="a5"/>
          <w:rFonts w:ascii="FrankRuehl" w:hAnsi="FrankRuehl"/>
          <w:sz w:val="28"/>
          <w:szCs w:val="28"/>
          <w:rtl/>
        </w:rPr>
        <w:footnoteReference w:id="334"/>
      </w:r>
      <w:r w:rsidRPr="00EA43CE">
        <w:rPr>
          <w:rFonts w:ascii="FrankRuehl" w:hAnsi="FrankRuehl"/>
          <w:sz w:val="28"/>
          <w:szCs w:val="28"/>
          <w:rtl/>
        </w:rPr>
        <w:t xml:space="preserve">, ואפשר </w:t>
      </w:r>
      <w:proofErr w:type="spellStart"/>
      <w:r w:rsidRPr="00EA43CE">
        <w:rPr>
          <w:rFonts w:ascii="FrankRuehl" w:hAnsi="FrankRuehl"/>
          <w:sz w:val="28"/>
          <w:szCs w:val="28"/>
          <w:rtl/>
        </w:rPr>
        <w:t>דהיא</w:t>
      </w:r>
      <w:proofErr w:type="spellEnd"/>
      <w:r w:rsidRPr="00EA43CE">
        <w:rPr>
          <w:rFonts w:ascii="FrankRuehl" w:hAnsi="FrankRuehl"/>
          <w:sz w:val="28"/>
          <w:szCs w:val="28"/>
          <w:rtl/>
        </w:rPr>
        <w:t xml:space="preserve"> גופא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השי"ת למשה רבינו עליו השלום "אהיה שלחני עליכם"</w:t>
      </w:r>
      <w:r w:rsidRPr="00EA43CE">
        <w:rPr>
          <w:rStyle w:val="a5"/>
          <w:rFonts w:ascii="FrankRuehl" w:hAnsi="FrankRuehl"/>
          <w:sz w:val="28"/>
          <w:szCs w:val="28"/>
          <w:rtl/>
        </w:rPr>
        <w:footnoteReference w:id="335"/>
      </w:r>
      <w:r w:rsidRPr="00EA43CE">
        <w:rPr>
          <w:rFonts w:ascii="FrankRuehl" w:hAnsi="FrankRuehl"/>
          <w:sz w:val="28"/>
          <w:szCs w:val="28"/>
          <w:rtl/>
        </w:rPr>
        <w:t xml:space="preserve">, ואמרו ז"ל אהיה עמהם בגלות והדברים מכוונים </w:t>
      </w:r>
      <w:proofErr w:type="spellStart"/>
      <w:r w:rsidRPr="00EA43CE">
        <w:rPr>
          <w:rFonts w:ascii="FrankRuehl" w:hAnsi="FrankRuehl"/>
          <w:sz w:val="28"/>
          <w:szCs w:val="28"/>
          <w:rtl/>
        </w:rPr>
        <w:t>להאמור</w:t>
      </w:r>
      <w:proofErr w:type="spellEnd"/>
      <w:r w:rsidRPr="00EA43CE">
        <w:rPr>
          <w:rFonts w:ascii="FrankRuehl" w:hAnsi="FrankRuehl"/>
          <w:sz w:val="28"/>
          <w:szCs w:val="28"/>
          <w:rtl/>
        </w:rPr>
        <w:t xml:space="preserve"> כדי לדלג על הקץ, </w:t>
      </w:r>
      <w:proofErr w:type="spellStart"/>
      <w:r w:rsidRPr="00EA43CE">
        <w:rPr>
          <w:rFonts w:ascii="FrankRuehl" w:hAnsi="FrankRuehl"/>
          <w:sz w:val="28"/>
          <w:szCs w:val="28"/>
          <w:rtl/>
        </w:rPr>
        <w:t>ומ"ש</w:t>
      </w:r>
      <w:proofErr w:type="spellEnd"/>
      <w:r w:rsidRPr="00EA43CE">
        <w:rPr>
          <w:rFonts w:ascii="FrankRuehl" w:hAnsi="FrankRuehl"/>
          <w:sz w:val="28"/>
          <w:szCs w:val="28"/>
          <w:rtl/>
        </w:rPr>
        <w:t xml:space="preserve"> קודם "אהיה אשר אהיה" ר"ל דגם בגלויות אחרים כן אעשה, והיינו </w:t>
      </w:r>
      <w:proofErr w:type="spellStart"/>
      <w:r w:rsidRPr="00EA43CE">
        <w:rPr>
          <w:rFonts w:ascii="FrankRuehl" w:hAnsi="FrankRuehl"/>
          <w:sz w:val="28"/>
          <w:szCs w:val="28"/>
          <w:rtl/>
        </w:rPr>
        <w:t>דרמז</w:t>
      </w:r>
      <w:proofErr w:type="spellEnd"/>
      <w:r w:rsidRPr="00EA43CE">
        <w:rPr>
          <w:rFonts w:ascii="FrankRuehl" w:hAnsi="FrankRuehl"/>
          <w:sz w:val="28"/>
          <w:szCs w:val="28"/>
          <w:rtl/>
        </w:rPr>
        <w:t xml:space="preserve"> הכתוב באומרו "אני ה' בעתה </w:t>
      </w:r>
      <w:proofErr w:type="spellStart"/>
      <w:r w:rsidRPr="00EA43CE">
        <w:rPr>
          <w:rFonts w:ascii="FrankRuehl" w:hAnsi="FrankRuehl"/>
          <w:sz w:val="28"/>
          <w:szCs w:val="28"/>
          <w:rtl/>
        </w:rPr>
        <w:t>אחישנה</w:t>
      </w:r>
      <w:proofErr w:type="spellEnd"/>
      <w:r w:rsidRPr="00EA43CE">
        <w:rPr>
          <w:rFonts w:ascii="FrankRuehl" w:hAnsi="FrankRuehl"/>
          <w:sz w:val="28"/>
          <w:szCs w:val="28"/>
          <w:rtl/>
        </w:rPr>
        <w:t>"</w:t>
      </w:r>
      <w:r w:rsidRPr="00EA43CE">
        <w:rPr>
          <w:rStyle w:val="a5"/>
          <w:rFonts w:ascii="FrankRuehl" w:hAnsi="FrankRuehl"/>
          <w:sz w:val="28"/>
          <w:szCs w:val="28"/>
          <w:rtl/>
        </w:rPr>
        <w:footnoteReference w:id="336"/>
      </w:r>
      <w:r w:rsidRPr="00EA43CE">
        <w:rPr>
          <w:rFonts w:ascii="FrankRuehl" w:hAnsi="FrankRuehl"/>
          <w:sz w:val="28"/>
          <w:szCs w:val="28"/>
          <w:rtl/>
        </w:rPr>
        <w:t xml:space="preserve">, </w:t>
      </w:r>
      <w:proofErr w:type="spellStart"/>
      <w:r w:rsidRPr="00EA43CE">
        <w:rPr>
          <w:rFonts w:ascii="FrankRuehl" w:hAnsi="FrankRuehl"/>
          <w:sz w:val="28"/>
          <w:szCs w:val="28"/>
          <w:rtl/>
        </w:rPr>
        <w:t>ואז"ל</w:t>
      </w:r>
      <w:proofErr w:type="spellEnd"/>
      <w:r w:rsidRPr="00EA43CE">
        <w:rPr>
          <w:rFonts w:ascii="FrankRuehl" w:hAnsi="FrankRuehl"/>
          <w:sz w:val="28"/>
          <w:szCs w:val="28"/>
          <w:rtl/>
        </w:rPr>
        <w:t xml:space="preserve"> זכו </w:t>
      </w:r>
      <w:proofErr w:type="spellStart"/>
      <w:r w:rsidRPr="00EA43CE">
        <w:rPr>
          <w:rFonts w:ascii="FrankRuehl" w:hAnsi="FrankRuehl"/>
          <w:sz w:val="28"/>
          <w:szCs w:val="28"/>
          <w:rtl/>
        </w:rPr>
        <w:t>אחישנה</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ור"ל</w:t>
      </w:r>
      <w:proofErr w:type="spellEnd"/>
      <w:r w:rsidRPr="00EA43CE">
        <w:rPr>
          <w:rFonts w:ascii="FrankRuehl" w:hAnsi="FrankRuehl"/>
          <w:sz w:val="28"/>
          <w:szCs w:val="28"/>
          <w:rtl/>
        </w:rPr>
        <w:t xml:space="preserve"> ע"י שכביכול יושב בגלות עם עמו והיינו אומרו "אני ה' "</w:t>
      </w:r>
      <w:r w:rsidRPr="00EA43CE">
        <w:rPr>
          <w:rStyle w:val="a5"/>
          <w:rFonts w:ascii="FrankRuehl" w:hAnsi="FrankRuehl"/>
          <w:sz w:val="28"/>
          <w:szCs w:val="28"/>
          <w:rtl/>
        </w:rPr>
        <w:footnoteReference w:id="337"/>
      </w:r>
      <w:r w:rsidRPr="00EA43CE">
        <w:rPr>
          <w:rFonts w:ascii="FrankRuehl" w:hAnsi="FrankRuehl"/>
          <w:sz w:val="28"/>
          <w:szCs w:val="28"/>
          <w:rtl/>
        </w:rPr>
        <w:t xml:space="preserve">, </w:t>
      </w:r>
      <w:proofErr w:type="spellStart"/>
      <w:r w:rsidRPr="00EA43CE">
        <w:rPr>
          <w:rFonts w:ascii="FrankRuehl" w:hAnsi="FrankRuehl"/>
          <w:sz w:val="28"/>
          <w:szCs w:val="28"/>
          <w:rtl/>
        </w:rPr>
        <w:t>וז"ש</w:t>
      </w:r>
      <w:proofErr w:type="spellEnd"/>
      <w:r w:rsidRPr="00EA43CE">
        <w:rPr>
          <w:rFonts w:ascii="FrankRuehl" w:hAnsi="FrankRuehl"/>
          <w:sz w:val="28"/>
          <w:szCs w:val="28"/>
          <w:rtl/>
        </w:rPr>
        <w:t xml:space="preserve"> ג"כ "בכל צרתם לו צר"</w:t>
      </w:r>
      <w:r w:rsidRPr="00EA43CE">
        <w:rPr>
          <w:rStyle w:val="a5"/>
          <w:rFonts w:ascii="FrankRuehl" w:hAnsi="FrankRuehl"/>
          <w:sz w:val="28"/>
          <w:szCs w:val="28"/>
          <w:rtl/>
        </w:rPr>
        <w:footnoteReference w:id="338"/>
      </w:r>
      <w:r w:rsidRPr="00EA43CE">
        <w:rPr>
          <w:rFonts w:ascii="FrankRuehl" w:hAnsi="FrankRuehl"/>
          <w:sz w:val="28"/>
          <w:szCs w:val="28"/>
          <w:rtl/>
        </w:rPr>
        <w:t xml:space="preserve"> אז מיד "ומלאך פניו הושיעם" והיינו שאמר המשורר "עמו אנכי בצרה"</w:t>
      </w:r>
      <w:r w:rsidRPr="00EA43CE">
        <w:rPr>
          <w:rStyle w:val="a5"/>
          <w:rFonts w:ascii="FrankRuehl" w:hAnsi="FrankRuehl"/>
          <w:sz w:val="28"/>
          <w:szCs w:val="28"/>
          <w:rtl/>
        </w:rPr>
        <w:footnoteReference w:id="339"/>
      </w:r>
      <w:r w:rsidRPr="00EA43CE">
        <w:rPr>
          <w:rFonts w:ascii="FrankRuehl" w:hAnsi="FrankRuehl"/>
          <w:sz w:val="28"/>
          <w:szCs w:val="28"/>
          <w:rtl/>
        </w:rPr>
        <w:t xml:space="preserve"> אז "אחלצהו" מן הגלות "</w:t>
      </w:r>
      <w:proofErr w:type="spellStart"/>
      <w:r w:rsidRPr="00EA43CE">
        <w:rPr>
          <w:rFonts w:ascii="FrankRuehl" w:hAnsi="FrankRuehl"/>
          <w:sz w:val="28"/>
          <w:szCs w:val="28"/>
          <w:rtl/>
        </w:rPr>
        <w:t>ואכבדהו</w:t>
      </w:r>
      <w:proofErr w:type="spellEnd"/>
      <w:r w:rsidRPr="00EA43CE">
        <w:rPr>
          <w:rFonts w:ascii="FrankRuehl" w:hAnsi="FrankRuehl"/>
          <w:sz w:val="28"/>
          <w:szCs w:val="28"/>
          <w:rtl/>
        </w:rPr>
        <w:t xml:space="preserve">", וכאמור ואפשר שזהו שרמז המגיד באומרו ברוך שומר הבטחתו לישראל שהקב"ה מחשב את הקץ וכו' </w:t>
      </w:r>
      <w:proofErr w:type="spellStart"/>
      <w:r w:rsidRPr="00EA43CE">
        <w:rPr>
          <w:rFonts w:ascii="FrankRuehl" w:hAnsi="FrankRuehl"/>
          <w:sz w:val="28"/>
          <w:szCs w:val="28"/>
          <w:rtl/>
        </w:rPr>
        <w:t>ור"ל</w:t>
      </w:r>
      <w:proofErr w:type="spellEnd"/>
      <w:r w:rsidRPr="00EA43CE">
        <w:rPr>
          <w:rFonts w:ascii="FrankRuehl" w:hAnsi="FrankRuehl"/>
          <w:sz w:val="28"/>
          <w:szCs w:val="28"/>
          <w:rtl/>
        </w:rPr>
        <w:t xml:space="preserve"> שאיהו גופיה כביכול ע"י ש"עמו אנכי בצרה" נחשב שפיר לתשלום הקץ ודייק ואמר "הבטחתו" משום </w:t>
      </w:r>
      <w:proofErr w:type="spellStart"/>
      <w:r w:rsidRPr="00EA43CE">
        <w:rPr>
          <w:rFonts w:ascii="FrankRuehl" w:hAnsi="FrankRuehl"/>
          <w:sz w:val="28"/>
          <w:szCs w:val="28"/>
          <w:rtl/>
        </w:rPr>
        <w:t>דקושטא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קאי</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בהבטחה "וגם את הגוי אשר </w:t>
      </w:r>
      <w:proofErr w:type="spellStart"/>
      <w:r w:rsidRPr="00EA43CE">
        <w:rPr>
          <w:rFonts w:ascii="FrankRuehl" w:hAnsi="FrankRuehl"/>
          <w:sz w:val="28"/>
          <w:szCs w:val="28"/>
          <w:rtl/>
        </w:rPr>
        <w:t>יעבודו</w:t>
      </w:r>
      <w:proofErr w:type="spellEnd"/>
      <w:r w:rsidRPr="00EA43CE">
        <w:rPr>
          <w:rFonts w:ascii="FrankRuehl" w:hAnsi="FrankRuehl"/>
          <w:sz w:val="28"/>
          <w:szCs w:val="28"/>
          <w:rtl/>
        </w:rPr>
        <w:t xml:space="preserve"> דן אנכי" </w:t>
      </w:r>
      <w:proofErr w:type="spellStart"/>
      <w:r w:rsidRPr="00EA43CE">
        <w:rPr>
          <w:rFonts w:ascii="FrankRuehl" w:hAnsi="FrankRuehl"/>
          <w:sz w:val="28"/>
          <w:szCs w:val="28"/>
          <w:rtl/>
        </w:rPr>
        <w:t>היתה</w:t>
      </w:r>
      <w:proofErr w:type="spellEnd"/>
      <w:r w:rsidRPr="00EA43CE">
        <w:rPr>
          <w:rFonts w:ascii="FrankRuehl" w:hAnsi="FrankRuehl"/>
          <w:sz w:val="28"/>
          <w:szCs w:val="28"/>
          <w:rtl/>
        </w:rPr>
        <w:t xml:space="preserve"> דעתו דעת עליון ע"ז ואייתי ראיה מהאי קרא גופיה שהכוונה בו </w:t>
      </w:r>
      <w:proofErr w:type="spellStart"/>
      <w:r w:rsidRPr="00EA43CE">
        <w:rPr>
          <w:rFonts w:ascii="FrankRuehl" w:hAnsi="FrankRuehl"/>
          <w:sz w:val="28"/>
          <w:szCs w:val="28"/>
          <w:rtl/>
        </w:rPr>
        <w:t>כדאמרן</w:t>
      </w:r>
      <w:proofErr w:type="spellEnd"/>
      <w:r w:rsidRPr="00EA43CE">
        <w:rPr>
          <w:rFonts w:ascii="FrankRuehl" w:hAnsi="FrankRuehl"/>
          <w:sz w:val="28"/>
          <w:szCs w:val="28"/>
          <w:rtl/>
        </w:rPr>
        <w:t xml:space="preserve">, ואפשר </w:t>
      </w:r>
      <w:proofErr w:type="spellStart"/>
      <w:r w:rsidRPr="00EA43CE">
        <w:rPr>
          <w:rFonts w:ascii="FrankRuehl" w:hAnsi="FrankRuehl"/>
          <w:sz w:val="28"/>
          <w:szCs w:val="28"/>
          <w:rtl/>
        </w:rPr>
        <w:t>שז"פ</w:t>
      </w:r>
      <w:proofErr w:type="spellEnd"/>
      <w:r w:rsidRPr="00EA43CE">
        <w:rPr>
          <w:rFonts w:ascii="FrankRuehl" w:hAnsi="FrankRuehl"/>
          <w:sz w:val="28"/>
          <w:szCs w:val="28"/>
          <w:rtl/>
        </w:rPr>
        <w:t xml:space="preserve"> ג"כ היא שעמדה לאבותינו ולנו וכו' </w:t>
      </w:r>
      <w:proofErr w:type="spellStart"/>
      <w:r w:rsidRPr="00EA43CE">
        <w:rPr>
          <w:rFonts w:ascii="FrankRuehl" w:hAnsi="FrankRuehl"/>
          <w:sz w:val="28"/>
          <w:szCs w:val="28"/>
          <w:rtl/>
        </w:rPr>
        <w:t>ור"ל</w:t>
      </w:r>
      <w:proofErr w:type="spellEnd"/>
      <w:r w:rsidRPr="00EA43CE">
        <w:rPr>
          <w:rFonts w:ascii="FrankRuehl" w:hAnsi="FrankRuehl"/>
          <w:sz w:val="28"/>
          <w:szCs w:val="28"/>
          <w:rtl/>
        </w:rPr>
        <w:t xml:space="preserve"> שכינת עוזנו ע"י ש"בכל צרתם ל"ו צר" היי תנא דמסייע לן ומנכה מן קץ הגלות ונצא בכי טוב, וזה הדין בכל הגליות שהקב"ה מצילנו מידם </w:t>
      </w:r>
      <w:r w:rsidRPr="00EA43CE">
        <w:rPr>
          <w:rFonts w:ascii="FrankRuehl" w:hAnsi="FrankRuehl"/>
          <w:sz w:val="28"/>
          <w:szCs w:val="28"/>
          <w:rtl/>
        </w:rPr>
        <w:lastRenderedPageBreak/>
        <w:t xml:space="preserve">קודם הזמן בהאי טענה רבה, </w:t>
      </w:r>
      <w:proofErr w:type="spellStart"/>
      <w:r w:rsidRPr="00EA43CE">
        <w:rPr>
          <w:rFonts w:ascii="FrankRuehl" w:hAnsi="FrankRuehl"/>
          <w:sz w:val="28"/>
          <w:szCs w:val="28"/>
          <w:rtl/>
        </w:rPr>
        <w:t>וז"ש</w:t>
      </w:r>
      <w:proofErr w:type="spellEnd"/>
      <w:r w:rsidRPr="00EA43CE">
        <w:rPr>
          <w:rFonts w:ascii="FrankRuehl" w:hAnsi="FrankRuehl"/>
          <w:sz w:val="28"/>
          <w:szCs w:val="28"/>
          <w:rtl/>
        </w:rPr>
        <w:t xml:space="preserve"> ג"כ בפרשת בחוקתי</w:t>
      </w:r>
      <w:r w:rsidRPr="00EA43CE">
        <w:rPr>
          <w:rStyle w:val="a5"/>
          <w:rFonts w:ascii="FrankRuehl" w:hAnsi="FrankRuehl"/>
          <w:sz w:val="28"/>
          <w:szCs w:val="28"/>
          <w:rtl/>
        </w:rPr>
        <w:footnoteReference w:id="340"/>
      </w:r>
      <w:r w:rsidRPr="00EA43CE">
        <w:rPr>
          <w:rFonts w:ascii="FrankRuehl" w:hAnsi="FrankRuehl"/>
          <w:sz w:val="28"/>
          <w:szCs w:val="28"/>
          <w:rtl/>
        </w:rPr>
        <w:t xml:space="preserve"> "ואף גם זאת בהיותם בארץ אויביהם לא מאסתים ולא געלתים לכלותם" וכו' ר"ל ששכינת עוזנו יושב עמנו בגלות חס ושלום, ופירוש "לכלתם" ע"ד שאמרו </w:t>
      </w:r>
      <w:proofErr w:type="spellStart"/>
      <w:r w:rsidRPr="00EA43CE">
        <w:rPr>
          <w:rFonts w:ascii="FrankRuehl" w:hAnsi="FrankRuehl"/>
          <w:sz w:val="28"/>
          <w:szCs w:val="28"/>
          <w:rtl/>
        </w:rPr>
        <w:t>בזהר</w:t>
      </w:r>
      <w:proofErr w:type="spellEnd"/>
      <w:r w:rsidRPr="00EA43CE">
        <w:rPr>
          <w:rFonts w:ascii="FrankRuehl" w:hAnsi="FrankRuehl"/>
          <w:sz w:val="28"/>
          <w:szCs w:val="28"/>
          <w:rtl/>
        </w:rPr>
        <w:t xml:space="preserve"> לכלתם כתיב והיינו שסיים "כי אני ה' </w:t>
      </w:r>
      <w:proofErr w:type="spellStart"/>
      <w:r w:rsidRPr="00EA43CE">
        <w:rPr>
          <w:rFonts w:ascii="FrankRuehl" w:hAnsi="FrankRuehl"/>
          <w:sz w:val="28"/>
          <w:szCs w:val="28"/>
          <w:rtl/>
        </w:rPr>
        <w:t>אלהיהם</w:t>
      </w:r>
      <w:proofErr w:type="spellEnd"/>
      <w:r w:rsidRPr="00EA43CE">
        <w:rPr>
          <w:rFonts w:ascii="FrankRuehl" w:hAnsi="FrankRuehl"/>
          <w:sz w:val="28"/>
          <w:szCs w:val="28"/>
          <w:rtl/>
        </w:rPr>
        <w:t xml:space="preserve">" ר"ל שעמו אנכי בצרה, </w:t>
      </w:r>
      <w:proofErr w:type="spellStart"/>
      <w:r w:rsidRPr="00EA43CE">
        <w:rPr>
          <w:rFonts w:ascii="FrankRuehl" w:hAnsi="FrankRuehl"/>
          <w:sz w:val="28"/>
          <w:szCs w:val="28"/>
          <w:rtl/>
        </w:rPr>
        <w:t>ותכיות</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הענין</w:t>
      </w:r>
      <w:proofErr w:type="spellEnd"/>
      <w:r w:rsidRPr="00EA43CE">
        <w:rPr>
          <w:rFonts w:ascii="FrankRuehl" w:hAnsi="FrankRuehl"/>
          <w:sz w:val="28"/>
          <w:szCs w:val="28"/>
          <w:rtl/>
        </w:rPr>
        <w:t xml:space="preserve"> הוא שבזמן שאדם מצטער שכינה אומרת קלני מראשי וכו' ואפילו על הרשעים כ"ש בצדיקים, וזהו </w:t>
      </w:r>
      <w:proofErr w:type="spellStart"/>
      <w:r w:rsidRPr="00EA43CE">
        <w:rPr>
          <w:rFonts w:ascii="FrankRuehl" w:hAnsi="FrankRuehl"/>
          <w:sz w:val="28"/>
          <w:szCs w:val="28"/>
          <w:rtl/>
        </w:rPr>
        <w:t>חשיב</w:t>
      </w:r>
      <w:proofErr w:type="spellEnd"/>
      <w:r w:rsidRPr="00EA43CE">
        <w:rPr>
          <w:rFonts w:ascii="FrankRuehl" w:hAnsi="FrankRuehl"/>
          <w:sz w:val="28"/>
          <w:szCs w:val="28"/>
          <w:rtl/>
        </w:rPr>
        <w:t xml:space="preserve"> הגלות כלפי גבוה משום </w:t>
      </w:r>
      <w:proofErr w:type="spellStart"/>
      <w:r w:rsidRPr="00EA43CE">
        <w:rPr>
          <w:rFonts w:ascii="FrankRuehl" w:hAnsi="FrankRuehl"/>
          <w:sz w:val="28"/>
          <w:szCs w:val="28"/>
          <w:rtl/>
        </w:rPr>
        <w:t>דנפש</w:t>
      </w:r>
      <w:proofErr w:type="spellEnd"/>
      <w:r w:rsidRPr="00EA43CE">
        <w:rPr>
          <w:rFonts w:ascii="FrankRuehl" w:hAnsi="FrankRuehl"/>
          <w:sz w:val="28"/>
          <w:szCs w:val="28"/>
          <w:rtl/>
        </w:rPr>
        <w:t xml:space="preserve"> האב ונפש הבן אחד היא ואפשר </w:t>
      </w:r>
      <w:proofErr w:type="spellStart"/>
      <w:r w:rsidRPr="00EA43CE">
        <w:rPr>
          <w:rFonts w:ascii="FrankRuehl" w:hAnsi="FrankRuehl"/>
          <w:sz w:val="28"/>
          <w:szCs w:val="28"/>
          <w:rtl/>
        </w:rPr>
        <w:t>דזש"ה</w:t>
      </w:r>
      <w:proofErr w:type="spellEnd"/>
      <w:r w:rsidRPr="00EA43CE">
        <w:rPr>
          <w:rFonts w:ascii="FrankRuehl" w:hAnsi="FrankRuehl"/>
          <w:sz w:val="28"/>
          <w:szCs w:val="28"/>
          <w:rtl/>
        </w:rPr>
        <w:t xml:space="preserve"> "ישראל נושע בה' "</w:t>
      </w:r>
      <w:r w:rsidRPr="00EA43CE">
        <w:rPr>
          <w:rStyle w:val="a5"/>
          <w:rFonts w:ascii="FrankRuehl" w:hAnsi="FrankRuehl"/>
          <w:sz w:val="28"/>
          <w:szCs w:val="28"/>
          <w:rtl/>
        </w:rPr>
        <w:footnoteReference w:id="341"/>
      </w:r>
      <w:r w:rsidRPr="00EA43CE">
        <w:rPr>
          <w:rFonts w:ascii="FrankRuehl" w:hAnsi="FrankRuehl"/>
          <w:sz w:val="28"/>
          <w:szCs w:val="28"/>
          <w:rtl/>
        </w:rPr>
        <w:t xml:space="preserve"> והיינו בגלות מצרים וגם תשועת עולמים בגאולה </w:t>
      </w:r>
      <w:proofErr w:type="spellStart"/>
      <w:r w:rsidRPr="00EA43CE">
        <w:rPr>
          <w:rFonts w:ascii="FrankRuehl" w:hAnsi="FrankRuehl"/>
          <w:sz w:val="28"/>
          <w:szCs w:val="28"/>
          <w:rtl/>
        </w:rPr>
        <w:t>בתרייתא</w:t>
      </w:r>
      <w:proofErr w:type="spellEnd"/>
      <w:r w:rsidRPr="00EA43CE">
        <w:rPr>
          <w:rFonts w:ascii="FrankRuehl" w:hAnsi="FrankRuehl"/>
          <w:sz w:val="28"/>
          <w:szCs w:val="28"/>
          <w:rtl/>
        </w:rPr>
        <w:t xml:space="preserve"> כן יהיה, וכאמור וזהו הרמז ג"כ באומרו "כימי צאתך מארץ מצרים </w:t>
      </w:r>
      <w:proofErr w:type="spellStart"/>
      <w:r w:rsidRPr="00EA43CE">
        <w:rPr>
          <w:rFonts w:ascii="FrankRuehl" w:hAnsi="FrankRuehl"/>
          <w:sz w:val="28"/>
          <w:szCs w:val="28"/>
          <w:rtl/>
        </w:rPr>
        <w:t>אראנו</w:t>
      </w:r>
      <w:proofErr w:type="spellEnd"/>
      <w:r w:rsidRPr="00EA43CE">
        <w:rPr>
          <w:rFonts w:ascii="FrankRuehl" w:hAnsi="FrankRuehl"/>
          <w:sz w:val="28"/>
          <w:szCs w:val="28"/>
          <w:rtl/>
        </w:rPr>
        <w:t xml:space="preserve"> נפלאות"</w:t>
      </w:r>
      <w:r w:rsidRPr="00EA43CE">
        <w:rPr>
          <w:rStyle w:val="a5"/>
          <w:rFonts w:ascii="FrankRuehl" w:hAnsi="FrankRuehl"/>
          <w:sz w:val="28"/>
          <w:szCs w:val="28"/>
          <w:rtl/>
        </w:rPr>
        <w:footnoteReference w:id="342"/>
      </w:r>
      <w:r w:rsidRPr="00EA43CE">
        <w:rPr>
          <w:rFonts w:ascii="FrankRuehl" w:hAnsi="FrankRuehl"/>
          <w:sz w:val="28"/>
          <w:szCs w:val="28"/>
          <w:rtl/>
        </w:rPr>
        <w:t>.</w:t>
      </w:r>
      <w:r w:rsidR="00922F82">
        <w:rPr>
          <w:rFonts w:ascii="FrankRuehl" w:hAnsi="FrankRuehl"/>
          <w:sz w:val="28"/>
          <w:szCs w:val="28"/>
          <w:rtl/>
        </w:rPr>
        <w:tab/>
      </w:r>
    </w:p>
    <w:p w14:paraId="4AFD08D0" w14:textId="77777777" w:rsidR="00263BA7" w:rsidRDefault="00263BA7" w:rsidP="00922F82">
      <w:pPr>
        <w:jc w:val="distribute"/>
        <w:rPr>
          <w:rFonts w:ascii="FrankRuehl" w:hAnsi="FrankRuehl"/>
          <w:sz w:val="28"/>
          <w:szCs w:val="28"/>
          <w:rtl/>
        </w:rPr>
      </w:pPr>
    </w:p>
    <w:p w14:paraId="3F1391F8" w14:textId="77777777" w:rsidR="00263BA7" w:rsidRDefault="00263BA7" w:rsidP="00922F82">
      <w:pPr>
        <w:jc w:val="distribute"/>
        <w:rPr>
          <w:rFonts w:ascii="FrankRuehl" w:hAnsi="FrankRuehl"/>
          <w:sz w:val="28"/>
          <w:szCs w:val="28"/>
          <w:rtl/>
        </w:rPr>
      </w:pPr>
    </w:p>
    <w:p w14:paraId="3FDA32E1" w14:textId="6E6F9D93" w:rsidR="00912F03" w:rsidRPr="00EA43CE" w:rsidRDefault="00912F03" w:rsidP="00922F82">
      <w:pPr>
        <w:jc w:val="distribute"/>
        <w:rPr>
          <w:rFonts w:ascii="FrankRuehl" w:hAnsi="FrankRuehl"/>
          <w:b/>
          <w:bCs/>
          <w:sz w:val="28"/>
          <w:szCs w:val="28"/>
          <w:rtl/>
        </w:rPr>
      </w:pPr>
      <w:r w:rsidRPr="00922F82">
        <w:rPr>
          <w:rStyle w:val="ac"/>
          <w:rtl/>
        </w:rPr>
        <w:t>וַיֹּאמֶר</w:t>
      </w:r>
      <w:r w:rsidRPr="00EA43CE">
        <w:rPr>
          <w:rFonts w:ascii="FrankRuehl" w:hAnsi="FrankRuehl"/>
          <w:b/>
          <w:bCs/>
          <w:sz w:val="28"/>
          <w:szCs w:val="28"/>
          <w:rtl/>
        </w:rPr>
        <w:t xml:space="preserve"> </w:t>
      </w:r>
      <w:proofErr w:type="spellStart"/>
      <w:r w:rsidRPr="00EA43CE">
        <w:rPr>
          <w:rFonts w:ascii="FrankRuehl" w:hAnsi="FrankRuehl"/>
          <w:b/>
          <w:bCs/>
          <w:sz w:val="28"/>
          <w:szCs w:val="28"/>
          <w:rtl/>
        </w:rPr>
        <w:t>אֱלֹהִים</w:t>
      </w:r>
      <w:proofErr w:type="spellEnd"/>
      <w:r w:rsidRPr="00EA43CE">
        <w:rPr>
          <w:rFonts w:ascii="FrankRuehl" w:hAnsi="FrankRuehl"/>
          <w:b/>
          <w:bCs/>
          <w:sz w:val="28"/>
          <w:szCs w:val="28"/>
          <w:rtl/>
        </w:rPr>
        <w:t xml:space="preserve"> אֶל אַבְרָהָם שָׂרַי אִשְׁתְּךָ לֹא תִקְרָא אֶת שְׁמָהּ שָׂרָי כִּי שָׂרָה שְׁמָהּ </w:t>
      </w:r>
      <w:r w:rsidRPr="00EA43CE">
        <w:rPr>
          <w:rStyle w:val="20"/>
          <w:rtl/>
        </w:rPr>
        <w:t xml:space="preserve">(בראשית </w:t>
      </w:r>
      <w:proofErr w:type="spellStart"/>
      <w:r w:rsidRPr="00EA43CE">
        <w:rPr>
          <w:rStyle w:val="20"/>
          <w:rtl/>
        </w:rPr>
        <w:t>יז</w:t>
      </w:r>
      <w:proofErr w:type="spellEnd"/>
      <w:r w:rsidRPr="00EA43CE">
        <w:rPr>
          <w:rStyle w:val="20"/>
          <w:rtl/>
        </w:rPr>
        <w:t xml:space="preserve">, </w:t>
      </w:r>
      <w:r w:rsidR="00922F82">
        <w:rPr>
          <w:rStyle w:val="20"/>
          <w:rtl/>
        </w:rPr>
        <w:br/>
      </w:r>
      <w:r w:rsidR="00922F82" w:rsidRPr="00922F82">
        <w:rPr>
          <w:rStyle w:val="20"/>
          <w:rFonts w:ascii="Arial" w:hAnsi="Arial" w:cs="Arial" w:hint="cs"/>
          <w:spacing w:val="747"/>
          <w:rtl/>
        </w:rPr>
        <w:t> </w:t>
      </w:r>
      <w:r w:rsidRPr="00EA43CE">
        <w:rPr>
          <w:rStyle w:val="20"/>
          <w:rtl/>
        </w:rPr>
        <w:t>טו).</w:t>
      </w:r>
      <w:r w:rsidR="00922F82">
        <w:rPr>
          <w:rFonts w:ascii="FrankRuehl" w:hAnsi="FrankRuehl"/>
          <w:b/>
          <w:bCs/>
          <w:sz w:val="28"/>
          <w:szCs w:val="28"/>
          <w:rtl/>
        </w:rPr>
        <w:tab/>
      </w:r>
    </w:p>
    <w:p w14:paraId="02155FB9" w14:textId="77777777" w:rsidR="00A40D52" w:rsidRDefault="00912F03" w:rsidP="00922F82">
      <w:pPr>
        <w:jc w:val="distribute"/>
        <w:rPr>
          <w:rFonts w:ascii="FrankRuehl" w:hAnsi="FrankRuehl"/>
          <w:sz w:val="28"/>
          <w:szCs w:val="28"/>
          <w:rtl/>
        </w:rPr>
      </w:pPr>
      <w:r w:rsidRPr="00922F82">
        <w:rPr>
          <w:rStyle w:val="ac"/>
          <w:rtl/>
        </w:rPr>
        <w:t>"כי</w:t>
      </w:r>
      <w:r w:rsidRPr="00EA43CE">
        <w:rPr>
          <w:rFonts w:ascii="FrankRuehl" w:hAnsi="FrankRuehl"/>
          <w:sz w:val="28"/>
          <w:szCs w:val="28"/>
          <w:rtl/>
        </w:rPr>
        <w:t xml:space="preserve"> שרה שמה </w:t>
      </w:r>
      <w:proofErr w:type="spellStart"/>
      <w:r w:rsidRPr="00EA43CE">
        <w:rPr>
          <w:rFonts w:ascii="FrankRuehl" w:hAnsi="FrankRuehl"/>
          <w:sz w:val="28"/>
          <w:szCs w:val="28"/>
          <w:rtl/>
        </w:rPr>
        <w:t>וברכתיה</w:t>
      </w:r>
      <w:proofErr w:type="spellEnd"/>
      <w:r w:rsidRPr="00EA43CE">
        <w:rPr>
          <w:rFonts w:ascii="FrankRuehl" w:hAnsi="FrankRuehl"/>
          <w:sz w:val="28"/>
          <w:szCs w:val="28"/>
          <w:rtl/>
        </w:rPr>
        <w:t>" וכו' אפשר שנקראת שרה שהיא במספר קטן עם ג' אותיות י"ג</w:t>
      </w:r>
      <w:r w:rsidRPr="00EA43CE">
        <w:rPr>
          <w:rStyle w:val="a5"/>
          <w:rFonts w:ascii="FrankRuehl" w:hAnsi="FrankRuehl"/>
          <w:sz w:val="28"/>
          <w:szCs w:val="28"/>
          <w:rtl/>
        </w:rPr>
        <w:footnoteReference w:id="343"/>
      </w:r>
      <w:r w:rsidRPr="00EA43CE">
        <w:rPr>
          <w:rFonts w:ascii="FrankRuehl" w:hAnsi="FrankRuehl"/>
          <w:sz w:val="28"/>
          <w:szCs w:val="28"/>
          <w:rtl/>
        </w:rPr>
        <w:t xml:space="preserve"> </w:t>
      </w:r>
      <w:r w:rsidR="00922F82">
        <w:rPr>
          <w:rFonts w:ascii="FrankRuehl" w:hAnsi="FrankRuehl"/>
          <w:sz w:val="28"/>
          <w:szCs w:val="28"/>
          <w:rtl/>
        </w:rPr>
        <w:br/>
      </w:r>
      <w:r w:rsidR="00922F82" w:rsidRPr="00922F82">
        <w:rPr>
          <w:rFonts w:ascii="Arial" w:hAnsi="Arial" w:cs="Arial" w:hint="cs"/>
          <w:spacing w:val="405"/>
          <w:sz w:val="28"/>
          <w:szCs w:val="28"/>
          <w:rtl/>
        </w:rPr>
        <w:t> </w:t>
      </w:r>
      <w:r w:rsidRPr="00EA43CE">
        <w:rPr>
          <w:rFonts w:ascii="FrankRuehl" w:hAnsi="FrankRuehl"/>
          <w:sz w:val="28"/>
          <w:szCs w:val="28"/>
          <w:rtl/>
        </w:rPr>
        <w:t xml:space="preserve">כנגד י"ג שבטים שיצאו מבן בנה </w:t>
      </w:r>
      <w:proofErr w:type="spellStart"/>
      <w:r w:rsidRPr="00EA43CE">
        <w:rPr>
          <w:rFonts w:ascii="FrankRuehl" w:hAnsi="FrankRuehl"/>
          <w:sz w:val="28"/>
          <w:szCs w:val="28"/>
          <w:rtl/>
        </w:rPr>
        <w:t>ד"אפרים</w:t>
      </w:r>
      <w:proofErr w:type="spellEnd"/>
      <w:r w:rsidRPr="00EA43CE">
        <w:rPr>
          <w:rFonts w:ascii="FrankRuehl" w:hAnsi="FrankRuehl"/>
          <w:sz w:val="28"/>
          <w:szCs w:val="28"/>
          <w:rtl/>
        </w:rPr>
        <w:t xml:space="preserve"> ומנשה כראובן ושמעון יהיו לי"</w:t>
      </w:r>
      <w:r w:rsidRPr="00EA43CE">
        <w:rPr>
          <w:rStyle w:val="a5"/>
          <w:rFonts w:ascii="FrankRuehl" w:hAnsi="FrankRuehl"/>
          <w:sz w:val="28"/>
          <w:szCs w:val="28"/>
          <w:rtl/>
        </w:rPr>
        <w:footnoteReference w:id="344"/>
      </w:r>
      <w:r w:rsidRPr="00EA43CE">
        <w:rPr>
          <w:rFonts w:ascii="FrankRuehl" w:hAnsi="FrankRuehl"/>
          <w:sz w:val="28"/>
          <w:szCs w:val="28"/>
          <w:rtl/>
        </w:rPr>
        <w:t>, והיינו אומר "</w:t>
      </w:r>
      <w:proofErr w:type="spellStart"/>
      <w:r w:rsidRPr="00EA43CE">
        <w:rPr>
          <w:rFonts w:ascii="FrankRuehl" w:hAnsi="FrankRuehl"/>
          <w:sz w:val="28"/>
          <w:szCs w:val="28"/>
          <w:rtl/>
        </w:rPr>
        <w:t>וברכתיה</w:t>
      </w:r>
      <w:proofErr w:type="spellEnd"/>
      <w:r w:rsidRPr="00EA43CE">
        <w:rPr>
          <w:rFonts w:ascii="FrankRuehl" w:hAnsi="FrankRuehl"/>
          <w:sz w:val="28"/>
          <w:szCs w:val="28"/>
          <w:rtl/>
        </w:rPr>
        <w:t>" "ששם עלו שבטים שבטי יה"</w:t>
      </w:r>
      <w:r w:rsidRPr="00EA43CE">
        <w:rPr>
          <w:rStyle w:val="a5"/>
          <w:rFonts w:ascii="FrankRuehl" w:hAnsi="FrankRuehl"/>
          <w:sz w:val="28"/>
          <w:szCs w:val="28"/>
          <w:rtl/>
        </w:rPr>
        <w:footnoteReference w:id="345"/>
      </w:r>
      <w:r w:rsidRPr="00EA43CE">
        <w:rPr>
          <w:rFonts w:ascii="FrankRuehl" w:hAnsi="FrankRuehl"/>
          <w:sz w:val="28"/>
          <w:szCs w:val="28"/>
          <w:rtl/>
        </w:rPr>
        <w:t xml:space="preserve"> </w:t>
      </w:r>
      <w:proofErr w:type="spellStart"/>
      <w:r w:rsidRPr="00EA43CE">
        <w:rPr>
          <w:rFonts w:ascii="FrankRuehl" w:hAnsi="FrankRuehl"/>
          <w:sz w:val="28"/>
          <w:szCs w:val="28"/>
          <w:rtl/>
        </w:rPr>
        <w:t>שנתברכו</w:t>
      </w:r>
      <w:proofErr w:type="spellEnd"/>
      <w:r w:rsidRPr="00EA43CE">
        <w:rPr>
          <w:rFonts w:ascii="FrankRuehl" w:hAnsi="FrankRuehl"/>
          <w:sz w:val="28"/>
          <w:szCs w:val="28"/>
          <w:rtl/>
        </w:rPr>
        <w:t xml:space="preserve"> בשם </w:t>
      </w:r>
      <w:proofErr w:type="spellStart"/>
      <w:r w:rsidRPr="00EA43CE">
        <w:rPr>
          <w:rFonts w:ascii="FrankRuehl" w:hAnsi="FrankRuehl"/>
          <w:sz w:val="28"/>
          <w:szCs w:val="28"/>
          <w:rtl/>
        </w:rPr>
        <w:t>י"ה</w:t>
      </w:r>
      <w:proofErr w:type="spellEnd"/>
      <w:r w:rsidRPr="00EA43CE">
        <w:rPr>
          <w:rFonts w:ascii="FrankRuehl" w:hAnsi="FrankRuehl"/>
          <w:sz w:val="28"/>
          <w:szCs w:val="28"/>
          <w:rtl/>
        </w:rPr>
        <w:t xml:space="preserve"> וגם שם יעקב עם הכולל הוא י"ב</w:t>
      </w:r>
      <w:r w:rsidRPr="00EA43CE">
        <w:rPr>
          <w:rStyle w:val="a5"/>
          <w:rFonts w:ascii="FrankRuehl" w:hAnsi="FrankRuehl"/>
          <w:sz w:val="28"/>
          <w:szCs w:val="28"/>
          <w:rtl/>
        </w:rPr>
        <w:footnoteReference w:id="346"/>
      </w:r>
      <w:r w:rsidRPr="00EA43CE">
        <w:rPr>
          <w:rFonts w:ascii="FrankRuehl" w:hAnsi="FrankRuehl"/>
          <w:sz w:val="28"/>
          <w:szCs w:val="28"/>
          <w:rtl/>
        </w:rPr>
        <w:t xml:space="preserve"> ע"ש, י"ב שבטים שיצאו ממנו וגם שם ישראל במספר קטן עם האותיות הם י"ג</w:t>
      </w:r>
      <w:r w:rsidRPr="00EA43CE">
        <w:rPr>
          <w:rStyle w:val="a5"/>
          <w:rFonts w:ascii="FrankRuehl" w:hAnsi="FrankRuehl"/>
          <w:sz w:val="28"/>
          <w:szCs w:val="28"/>
          <w:rtl/>
        </w:rPr>
        <w:footnoteReference w:id="347"/>
      </w:r>
      <w:r w:rsidRPr="00EA43CE">
        <w:rPr>
          <w:rFonts w:ascii="FrankRuehl" w:hAnsi="FrankRuehl"/>
          <w:sz w:val="28"/>
          <w:szCs w:val="28"/>
          <w:rtl/>
        </w:rPr>
        <w:t xml:space="preserve"> לרמוז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אפרים ומנשה כראובן ושמעון יהיו לי ויהיו י"ג.</w:t>
      </w:r>
      <w:r w:rsidR="00922F82">
        <w:rPr>
          <w:rFonts w:ascii="FrankRuehl" w:hAnsi="FrankRuehl"/>
          <w:sz w:val="28"/>
          <w:szCs w:val="28"/>
          <w:rtl/>
        </w:rPr>
        <w:tab/>
      </w:r>
    </w:p>
    <w:p w14:paraId="68D62E97" w14:textId="77777777" w:rsidR="00BA6EE2" w:rsidRPr="00BA6EE2" w:rsidRDefault="00BA6EE2" w:rsidP="00922F82">
      <w:pPr>
        <w:jc w:val="distribute"/>
        <w:rPr>
          <w:rStyle w:val="ac"/>
          <w:sz w:val="16"/>
          <w:szCs w:val="16"/>
          <w:rtl/>
        </w:rPr>
      </w:pPr>
    </w:p>
    <w:p w14:paraId="37DCDDEB" w14:textId="37457212" w:rsidR="00912F03" w:rsidRPr="00EA43CE" w:rsidRDefault="00912F03" w:rsidP="00922F82">
      <w:pPr>
        <w:jc w:val="distribute"/>
        <w:rPr>
          <w:rFonts w:ascii="FrankRuehl" w:eastAsia="Calibri" w:hAnsi="FrankRuehl"/>
          <w:b/>
          <w:bCs/>
          <w:sz w:val="28"/>
          <w:szCs w:val="28"/>
        </w:rPr>
      </w:pPr>
      <w:r w:rsidRPr="00922F82">
        <w:rPr>
          <w:rStyle w:val="ac"/>
          <w:rtl/>
        </w:rPr>
        <w:t>וְאַבְרָהָם</w:t>
      </w:r>
      <w:r w:rsidRPr="00EA43CE">
        <w:rPr>
          <w:rFonts w:ascii="FrankRuehl" w:eastAsia="Calibri" w:hAnsi="FrankRuehl"/>
          <w:b/>
          <w:bCs/>
          <w:sz w:val="28"/>
          <w:szCs w:val="28"/>
          <w:rtl/>
        </w:rPr>
        <w:t xml:space="preserve"> בֶּן תִּשְׁעִים וָתֵשַׁע שָׁנָה </w:t>
      </w:r>
      <w:proofErr w:type="spellStart"/>
      <w:r w:rsidRPr="00EA43CE">
        <w:rPr>
          <w:rFonts w:ascii="FrankRuehl" w:eastAsia="Calibri" w:hAnsi="FrankRuehl"/>
          <w:b/>
          <w:bCs/>
          <w:sz w:val="28"/>
          <w:szCs w:val="28"/>
          <w:rtl/>
        </w:rPr>
        <w:t>בְּהִמֹּלו</w:t>
      </w:r>
      <w:proofErr w:type="spellEnd"/>
      <w:r w:rsidRPr="00EA43CE">
        <w:rPr>
          <w:rFonts w:ascii="FrankRuehl" w:eastAsia="Calibri" w:hAnsi="FrankRuehl"/>
          <w:b/>
          <w:bCs/>
          <w:sz w:val="28"/>
          <w:szCs w:val="28"/>
          <w:rtl/>
        </w:rPr>
        <w:t xml:space="preserve">ֹ בְּשַׂר </w:t>
      </w:r>
      <w:proofErr w:type="spellStart"/>
      <w:r w:rsidRPr="00EA43CE">
        <w:rPr>
          <w:rFonts w:ascii="FrankRuehl" w:eastAsia="Calibri" w:hAnsi="FrankRuehl"/>
          <w:b/>
          <w:bCs/>
          <w:sz w:val="28"/>
          <w:szCs w:val="28"/>
          <w:rtl/>
        </w:rPr>
        <w:t>עָרְלָתו</w:t>
      </w:r>
      <w:proofErr w:type="spellEnd"/>
      <w:r w:rsidRPr="00EA43CE">
        <w:rPr>
          <w:rFonts w:ascii="FrankRuehl" w:eastAsia="Calibri" w:hAnsi="FrankRuehl"/>
          <w:b/>
          <w:bCs/>
          <w:sz w:val="28"/>
          <w:szCs w:val="28"/>
          <w:rtl/>
        </w:rPr>
        <w:t>ֹ</w:t>
      </w:r>
      <w:r w:rsidRPr="00EA43CE">
        <w:rPr>
          <w:rFonts w:ascii="FrankRuehl" w:hAnsi="FrankRuehl"/>
          <w:sz w:val="28"/>
          <w:szCs w:val="28"/>
          <w:rtl/>
        </w:rPr>
        <w:t xml:space="preserve"> </w:t>
      </w:r>
      <w:r w:rsidRPr="00EA43CE">
        <w:rPr>
          <w:rStyle w:val="20"/>
          <w:rtl/>
        </w:rPr>
        <w:t xml:space="preserve">(בראשית </w:t>
      </w:r>
      <w:proofErr w:type="spellStart"/>
      <w:r w:rsidRPr="00EA43CE">
        <w:rPr>
          <w:rStyle w:val="20"/>
          <w:rtl/>
        </w:rPr>
        <w:t>יז</w:t>
      </w:r>
      <w:proofErr w:type="spellEnd"/>
      <w:r w:rsidRPr="00EA43CE">
        <w:rPr>
          <w:rStyle w:val="20"/>
          <w:rtl/>
        </w:rPr>
        <w:t>, כד).</w:t>
      </w:r>
      <w:r w:rsidR="00922F82">
        <w:rPr>
          <w:rFonts w:ascii="FrankRuehl" w:eastAsia="Calibri" w:hAnsi="FrankRuehl"/>
          <w:b/>
          <w:bCs/>
          <w:sz w:val="28"/>
          <w:szCs w:val="28"/>
        </w:rPr>
        <w:tab/>
      </w:r>
    </w:p>
    <w:p w14:paraId="2F3A5351" w14:textId="2221C2DC" w:rsidR="00912F03" w:rsidRDefault="00912F03" w:rsidP="00922F82">
      <w:pPr>
        <w:jc w:val="distribute"/>
        <w:rPr>
          <w:rFonts w:ascii="FrankRuehl" w:hAnsi="FrankRuehl"/>
          <w:sz w:val="28"/>
          <w:szCs w:val="28"/>
          <w:rtl/>
        </w:rPr>
      </w:pPr>
      <w:r w:rsidRPr="00922F82">
        <w:rPr>
          <w:rStyle w:val="ac"/>
          <w:rtl/>
        </w:rPr>
        <w:lastRenderedPageBreak/>
        <w:t>"</w:t>
      </w:r>
      <w:proofErr w:type="spellStart"/>
      <w:r w:rsidRPr="00922F82">
        <w:rPr>
          <w:rStyle w:val="ac"/>
          <w:rtl/>
        </w:rPr>
        <w:t>בהמול</w:t>
      </w:r>
      <w:proofErr w:type="spellEnd"/>
      <w:r w:rsidRPr="00EA43CE">
        <w:rPr>
          <w:rFonts w:ascii="FrankRuehl" w:hAnsi="FrankRuehl"/>
          <w:sz w:val="28"/>
          <w:szCs w:val="28"/>
          <w:rtl/>
        </w:rPr>
        <w:t xml:space="preserve"> בשר </w:t>
      </w:r>
      <w:proofErr w:type="spellStart"/>
      <w:r w:rsidRPr="00EA43CE">
        <w:rPr>
          <w:rFonts w:ascii="FrankRuehl" w:hAnsi="FrankRuehl"/>
          <w:sz w:val="28"/>
          <w:szCs w:val="28"/>
          <w:rtl/>
        </w:rPr>
        <w:t>ערלתו</w:t>
      </w:r>
      <w:proofErr w:type="spellEnd"/>
      <w:r w:rsidRPr="00EA43CE">
        <w:rPr>
          <w:rFonts w:ascii="FrankRuehl" w:hAnsi="FrankRuehl"/>
          <w:sz w:val="28"/>
          <w:szCs w:val="28"/>
          <w:rtl/>
        </w:rPr>
        <w:t>" רש"י ישן נטל אברהם חפץ וכו' ע"ש</w:t>
      </w:r>
      <w:r w:rsidRPr="00EA43CE">
        <w:rPr>
          <w:rStyle w:val="a5"/>
          <w:rFonts w:ascii="FrankRuehl" w:hAnsi="FrankRuehl"/>
          <w:sz w:val="28"/>
          <w:szCs w:val="28"/>
          <w:rtl/>
        </w:rPr>
        <w:footnoteReference w:id="348"/>
      </w:r>
      <w:r w:rsidRPr="00EA43CE">
        <w:rPr>
          <w:rFonts w:ascii="FrankRuehl" w:hAnsi="FrankRuehl"/>
          <w:sz w:val="28"/>
          <w:szCs w:val="28"/>
          <w:rtl/>
        </w:rPr>
        <w:t xml:space="preserve">, נ"ב </w:t>
      </w:r>
      <w:proofErr w:type="spellStart"/>
      <w:r w:rsidRPr="00EA43CE">
        <w:rPr>
          <w:rFonts w:ascii="FrankRuehl" w:hAnsi="FrankRuehl"/>
          <w:sz w:val="28"/>
          <w:szCs w:val="28"/>
          <w:rtl/>
        </w:rPr>
        <w:t>ולפ"ז</w:t>
      </w:r>
      <w:proofErr w:type="spellEnd"/>
      <w:r w:rsidRPr="00EA43CE">
        <w:rPr>
          <w:rFonts w:ascii="FrankRuehl" w:hAnsi="FrankRuehl"/>
          <w:sz w:val="28"/>
          <w:szCs w:val="28"/>
          <w:rtl/>
        </w:rPr>
        <w:t xml:space="preserve"> האי </w:t>
      </w:r>
      <w:proofErr w:type="spellStart"/>
      <w:r w:rsidRPr="00EA43CE">
        <w:rPr>
          <w:rFonts w:ascii="FrankRuehl" w:hAnsi="FrankRuehl"/>
          <w:sz w:val="28"/>
          <w:szCs w:val="28"/>
          <w:rtl/>
        </w:rPr>
        <w:t>בהמולו</w:t>
      </w:r>
      <w:proofErr w:type="spellEnd"/>
      <w:r w:rsidRPr="00EA43CE">
        <w:rPr>
          <w:rFonts w:ascii="FrankRuehl" w:hAnsi="FrankRuehl"/>
          <w:sz w:val="28"/>
          <w:szCs w:val="28"/>
          <w:rtl/>
        </w:rPr>
        <w:t xml:space="preserve"> </w:t>
      </w:r>
      <w:r w:rsidR="00922F82">
        <w:rPr>
          <w:rFonts w:ascii="FrankRuehl" w:hAnsi="FrankRuehl"/>
          <w:sz w:val="28"/>
          <w:szCs w:val="28"/>
          <w:rtl/>
        </w:rPr>
        <w:br/>
      </w:r>
      <w:r w:rsidR="00922F82" w:rsidRPr="00922F82">
        <w:rPr>
          <w:rFonts w:ascii="Arial" w:hAnsi="Arial" w:cs="Arial" w:hint="cs"/>
          <w:spacing w:val="997"/>
          <w:sz w:val="28"/>
          <w:szCs w:val="28"/>
          <w:rtl/>
        </w:rPr>
        <w:t> </w:t>
      </w:r>
      <w:proofErr w:type="spellStart"/>
      <w:r w:rsidRPr="00EA43CE">
        <w:rPr>
          <w:rFonts w:ascii="FrankRuehl" w:hAnsi="FrankRuehl"/>
          <w:sz w:val="28"/>
          <w:szCs w:val="28"/>
          <w:rtl/>
        </w:rPr>
        <w:t>קאי</w:t>
      </w:r>
      <w:proofErr w:type="spellEnd"/>
      <w:r w:rsidRPr="00EA43CE">
        <w:rPr>
          <w:rFonts w:ascii="FrankRuehl" w:hAnsi="FrankRuehl"/>
          <w:sz w:val="28"/>
          <w:szCs w:val="28"/>
          <w:rtl/>
        </w:rPr>
        <w:t xml:space="preserve"> על אברהם גופיה שהוא על עצמו, וגם אפשר </w:t>
      </w:r>
      <w:proofErr w:type="spellStart"/>
      <w:r w:rsidRPr="00EA43CE">
        <w:rPr>
          <w:rFonts w:ascii="FrankRuehl" w:hAnsi="FrankRuehl"/>
          <w:sz w:val="28"/>
          <w:szCs w:val="28"/>
          <w:rtl/>
        </w:rPr>
        <w:t>דקאי</w:t>
      </w:r>
      <w:proofErr w:type="spellEnd"/>
      <w:r w:rsidRPr="00EA43CE">
        <w:rPr>
          <w:rFonts w:ascii="FrankRuehl" w:hAnsi="FrankRuehl"/>
          <w:sz w:val="28"/>
          <w:szCs w:val="28"/>
          <w:rtl/>
        </w:rPr>
        <w:t xml:space="preserve"> על הקב"ה שסייעו "וכרות עמו ברית" לכן אמר "</w:t>
      </w:r>
      <w:proofErr w:type="spellStart"/>
      <w:r w:rsidRPr="00EA43CE">
        <w:rPr>
          <w:rFonts w:ascii="FrankRuehl" w:hAnsi="FrankRuehl"/>
          <w:sz w:val="28"/>
          <w:szCs w:val="28"/>
          <w:rtl/>
        </w:rPr>
        <w:t>בהמולו</w:t>
      </w:r>
      <w:proofErr w:type="spellEnd"/>
      <w:r w:rsidRPr="00EA43CE">
        <w:rPr>
          <w:rFonts w:ascii="FrankRuehl" w:hAnsi="FrankRuehl"/>
          <w:sz w:val="28"/>
          <w:szCs w:val="28"/>
          <w:rtl/>
        </w:rPr>
        <w:t xml:space="preserve">" וחוזר על </w:t>
      </w:r>
      <w:proofErr w:type="spellStart"/>
      <w:r w:rsidRPr="00EA43CE">
        <w:rPr>
          <w:rFonts w:ascii="FrankRuehl" w:hAnsi="FrankRuehl"/>
          <w:sz w:val="28"/>
          <w:szCs w:val="28"/>
          <w:rtl/>
        </w:rPr>
        <w:t>כביכו"ל</w:t>
      </w:r>
      <w:proofErr w:type="spellEnd"/>
      <w:r w:rsidRPr="00EA43CE">
        <w:rPr>
          <w:rStyle w:val="a5"/>
          <w:rFonts w:ascii="FrankRuehl" w:hAnsi="FrankRuehl"/>
          <w:sz w:val="28"/>
          <w:szCs w:val="28"/>
          <w:rtl/>
        </w:rPr>
        <w:footnoteReference w:id="349"/>
      </w:r>
      <w:r w:rsidRPr="00EA43CE">
        <w:rPr>
          <w:rFonts w:ascii="FrankRuehl" w:hAnsi="FrankRuehl"/>
          <w:sz w:val="28"/>
          <w:szCs w:val="28"/>
          <w:rtl/>
        </w:rPr>
        <w:t>.</w:t>
      </w:r>
      <w:r w:rsidR="00922F82">
        <w:rPr>
          <w:rFonts w:ascii="FrankRuehl" w:hAnsi="FrankRuehl"/>
          <w:sz w:val="28"/>
          <w:szCs w:val="28"/>
          <w:rtl/>
        </w:rPr>
        <w:tab/>
      </w:r>
    </w:p>
    <w:p w14:paraId="3593CC9A" w14:textId="77777777" w:rsidR="00BA6EE2" w:rsidRPr="00EA43CE" w:rsidRDefault="00BA6EE2" w:rsidP="00922F82">
      <w:pPr>
        <w:jc w:val="distribute"/>
        <w:rPr>
          <w:rFonts w:ascii="FrankRuehl" w:hAnsi="FrankRuehl"/>
          <w:sz w:val="28"/>
          <w:szCs w:val="28"/>
          <w:rtl/>
        </w:rPr>
      </w:pPr>
    </w:p>
    <w:p w14:paraId="6B9B272F" w14:textId="043D392F" w:rsidR="00912F03" w:rsidRPr="00EA43CE" w:rsidRDefault="00912F03" w:rsidP="00922F82">
      <w:pPr>
        <w:jc w:val="distribute"/>
        <w:rPr>
          <w:rFonts w:ascii="FrankRuehl" w:hAnsi="FrankRuehl"/>
          <w:sz w:val="28"/>
          <w:szCs w:val="28"/>
          <w:rtl/>
        </w:rPr>
      </w:pPr>
      <w:r w:rsidRPr="00922F82">
        <w:rPr>
          <w:rStyle w:val="ac"/>
          <w:rtl/>
        </w:rPr>
        <w:t>בְּעֶצֶם</w:t>
      </w:r>
      <w:r w:rsidRPr="00EA43CE">
        <w:rPr>
          <w:rFonts w:ascii="FrankRuehl" w:hAnsi="FrankRuehl"/>
          <w:b/>
          <w:bCs/>
          <w:sz w:val="28"/>
          <w:szCs w:val="28"/>
          <w:rtl/>
        </w:rPr>
        <w:t xml:space="preserve"> הַיּוֹם הַזֶּה נִמּוֹל אַבְרָהָם וְיִשְׁמָעֵאל בְּנוֹ</w:t>
      </w:r>
      <w:r w:rsidRPr="00EA43CE">
        <w:rPr>
          <w:rFonts w:ascii="FrankRuehl" w:hAnsi="FrankRuehl"/>
          <w:sz w:val="28"/>
          <w:szCs w:val="28"/>
          <w:rtl/>
        </w:rPr>
        <w:t xml:space="preserve"> </w:t>
      </w:r>
      <w:r w:rsidRPr="00EA43CE">
        <w:rPr>
          <w:rStyle w:val="20"/>
          <w:rtl/>
        </w:rPr>
        <w:t xml:space="preserve">(בראשית </w:t>
      </w:r>
      <w:proofErr w:type="spellStart"/>
      <w:r w:rsidRPr="00EA43CE">
        <w:rPr>
          <w:rStyle w:val="20"/>
          <w:rtl/>
        </w:rPr>
        <w:t>יז</w:t>
      </w:r>
      <w:proofErr w:type="spellEnd"/>
      <w:r w:rsidRPr="00EA43CE">
        <w:rPr>
          <w:rStyle w:val="20"/>
          <w:rtl/>
        </w:rPr>
        <w:t xml:space="preserve">, </w:t>
      </w:r>
      <w:proofErr w:type="spellStart"/>
      <w:r w:rsidRPr="00EA43CE">
        <w:rPr>
          <w:rStyle w:val="20"/>
          <w:rtl/>
        </w:rPr>
        <w:t>כו</w:t>
      </w:r>
      <w:proofErr w:type="spellEnd"/>
      <w:r w:rsidRPr="00EA43CE">
        <w:rPr>
          <w:rStyle w:val="20"/>
          <w:rtl/>
        </w:rPr>
        <w:t>).</w:t>
      </w:r>
      <w:r w:rsidR="00922F82">
        <w:rPr>
          <w:rFonts w:ascii="FrankRuehl" w:hAnsi="FrankRuehl"/>
          <w:sz w:val="28"/>
          <w:szCs w:val="28"/>
          <w:rtl/>
        </w:rPr>
        <w:tab/>
      </w:r>
    </w:p>
    <w:p w14:paraId="3A3B3155" w14:textId="3BC76996" w:rsidR="00912F03" w:rsidRDefault="00912F03" w:rsidP="00922F82">
      <w:pPr>
        <w:jc w:val="distribute"/>
        <w:rPr>
          <w:rFonts w:ascii="FrankRuehl" w:hAnsi="FrankRuehl"/>
          <w:sz w:val="28"/>
          <w:szCs w:val="28"/>
          <w:rtl/>
        </w:rPr>
      </w:pPr>
      <w:r w:rsidRPr="00922F82">
        <w:rPr>
          <w:rStyle w:val="ac"/>
          <w:rtl/>
        </w:rPr>
        <w:t>"בעצם</w:t>
      </w:r>
      <w:r w:rsidRPr="00EA43CE">
        <w:rPr>
          <w:rFonts w:ascii="FrankRuehl" w:hAnsi="FrankRuehl"/>
          <w:sz w:val="28"/>
          <w:szCs w:val="28"/>
          <w:rtl/>
        </w:rPr>
        <w:t xml:space="preserve"> היום הזה נימול אברהם" פירש הרב נחל </w:t>
      </w:r>
      <w:bookmarkStart w:id="18" w:name="שילה78"/>
      <w:bookmarkEnd w:id="18"/>
      <w:r w:rsidRPr="00EA43CE">
        <w:rPr>
          <w:rFonts w:ascii="FrankRuehl" w:hAnsi="FrankRuehl"/>
          <w:sz w:val="28"/>
          <w:szCs w:val="28"/>
          <w:rtl/>
        </w:rPr>
        <w:t xml:space="preserve">קדומים משם המפרש שהוא </w:t>
      </w:r>
      <w:proofErr w:type="spellStart"/>
      <w:r w:rsidRPr="00EA43CE">
        <w:rPr>
          <w:rFonts w:ascii="FrankRuehl" w:hAnsi="FrankRuehl"/>
          <w:sz w:val="28"/>
          <w:szCs w:val="28"/>
          <w:rtl/>
        </w:rPr>
        <w:t>בגיאמטריה</w:t>
      </w:r>
      <w:proofErr w:type="spellEnd"/>
      <w:r w:rsidRPr="00EA43CE">
        <w:rPr>
          <w:rFonts w:ascii="FrankRuehl" w:hAnsi="FrankRuehl"/>
          <w:sz w:val="28"/>
          <w:szCs w:val="28"/>
          <w:rtl/>
        </w:rPr>
        <w:t xml:space="preserve"> </w:t>
      </w:r>
      <w:r w:rsidR="00922F82">
        <w:rPr>
          <w:rFonts w:ascii="FrankRuehl" w:hAnsi="FrankRuehl"/>
          <w:sz w:val="28"/>
          <w:szCs w:val="28"/>
          <w:rtl/>
        </w:rPr>
        <w:br/>
      </w:r>
      <w:r w:rsidR="00922F82" w:rsidRPr="00922F82">
        <w:rPr>
          <w:rFonts w:ascii="Arial" w:hAnsi="Arial" w:cs="Arial" w:hint="cs"/>
          <w:spacing w:val="857"/>
          <w:sz w:val="28"/>
          <w:szCs w:val="28"/>
          <w:rtl/>
        </w:rPr>
        <w:t> </w:t>
      </w:r>
      <w:proofErr w:type="spellStart"/>
      <w:r w:rsidRPr="00EA43CE">
        <w:rPr>
          <w:rFonts w:ascii="FrankRuehl" w:hAnsi="FrankRuehl"/>
          <w:sz w:val="28"/>
          <w:szCs w:val="28"/>
          <w:rtl/>
        </w:rPr>
        <w:t>י"ה</w:t>
      </w:r>
      <w:proofErr w:type="spellEnd"/>
      <w:r w:rsidRPr="00EA43CE">
        <w:rPr>
          <w:rFonts w:ascii="FrankRuehl" w:hAnsi="FrankRuehl"/>
          <w:sz w:val="28"/>
          <w:szCs w:val="28"/>
          <w:rtl/>
        </w:rPr>
        <w:t xml:space="preserve"> וכו' ע"ש</w:t>
      </w:r>
      <w:r w:rsidRPr="00EA43CE">
        <w:rPr>
          <w:rStyle w:val="a5"/>
          <w:rFonts w:ascii="FrankRuehl" w:hAnsi="FrankRuehl"/>
          <w:sz w:val="28"/>
          <w:szCs w:val="28"/>
          <w:rtl/>
        </w:rPr>
        <w:footnoteReference w:id="350"/>
      </w:r>
      <w:r w:rsidRPr="00EA43CE">
        <w:rPr>
          <w:rFonts w:ascii="FrankRuehl" w:hAnsi="FrankRuehl"/>
          <w:sz w:val="28"/>
          <w:szCs w:val="28"/>
          <w:rtl/>
        </w:rPr>
        <w:t xml:space="preserve">, ולכאורה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שהרי </w:t>
      </w:r>
      <w:proofErr w:type="spellStart"/>
      <w:r w:rsidRPr="00EA43CE">
        <w:rPr>
          <w:rFonts w:ascii="FrankRuehl" w:hAnsi="FrankRuehl"/>
          <w:sz w:val="28"/>
          <w:szCs w:val="28"/>
          <w:rtl/>
        </w:rPr>
        <w:t>קי"ל</w:t>
      </w:r>
      <w:proofErr w:type="spellEnd"/>
      <w:r w:rsidRPr="00EA43CE">
        <w:rPr>
          <w:rFonts w:ascii="FrankRuehl" w:hAnsi="FrankRuehl"/>
          <w:sz w:val="28"/>
          <w:szCs w:val="28"/>
          <w:rtl/>
        </w:rPr>
        <w:t xml:space="preserve"> שמילה שלא בזמנה אינה דוחה לא יום הכיפורים ולא שבת, ואפשר משום שזה הוא תחילת ציווי של הקב"ה היה </w:t>
      </w:r>
      <w:proofErr w:type="spellStart"/>
      <w:r w:rsidRPr="00EA43CE">
        <w:rPr>
          <w:rFonts w:ascii="FrankRuehl" w:hAnsi="FrankRuehl"/>
          <w:sz w:val="28"/>
          <w:szCs w:val="28"/>
          <w:rtl/>
        </w:rPr>
        <w:t>חשיב</w:t>
      </w:r>
      <w:proofErr w:type="spellEnd"/>
      <w:r w:rsidRPr="00EA43CE">
        <w:rPr>
          <w:rFonts w:ascii="FrankRuehl" w:hAnsi="FrankRuehl"/>
          <w:sz w:val="28"/>
          <w:szCs w:val="28"/>
          <w:rtl/>
        </w:rPr>
        <w:t xml:space="preserve"> בזמנה ממש ודוחה אפילו יום הכיפורים וכדי שלא לעבור על המצות.</w:t>
      </w:r>
      <w:r w:rsidR="00922F82">
        <w:rPr>
          <w:rFonts w:ascii="FrankRuehl" w:hAnsi="FrankRuehl"/>
          <w:sz w:val="28"/>
          <w:szCs w:val="28"/>
          <w:rtl/>
        </w:rPr>
        <w:tab/>
      </w:r>
    </w:p>
    <w:p w14:paraId="05E75807" w14:textId="77777777" w:rsidR="00922F82" w:rsidRDefault="00922F82" w:rsidP="00922F82">
      <w:pPr>
        <w:jc w:val="distribute"/>
        <w:rPr>
          <w:rFonts w:ascii="FrankRuehl" w:hAnsi="FrankRuehl"/>
          <w:sz w:val="28"/>
          <w:szCs w:val="28"/>
          <w:rtl/>
        </w:rPr>
      </w:pPr>
    </w:p>
    <w:bookmarkEnd w:id="14"/>
    <w:p w14:paraId="356AF040" w14:textId="77777777" w:rsidR="00263BA7" w:rsidRPr="00EA43CE" w:rsidRDefault="00263BA7" w:rsidP="00922F82">
      <w:pPr>
        <w:jc w:val="distribute"/>
        <w:rPr>
          <w:rFonts w:ascii="FrankRuehl" w:hAnsi="FrankRuehl"/>
          <w:sz w:val="28"/>
          <w:szCs w:val="28"/>
          <w:rtl/>
        </w:rPr>
      </w:pPr>
    </w:p>
    <w:p w14:paraId="0BE05C14" w14:textId="6C2A6B18" w:rsidR="00912F03" w:rsidRPr="00EA43CE" w:rsidRDefault="00912F03" w:rsidP="00061AED">
      <w:pPr>
        <w:pStyle w:val="1"/>
        <w:rPr>
          <w:sz w:val="28"/>
          <w:szCs w:val="28"/>
          <w:rtl/>
        </w:rPr>
      </w:pPr>
      <w:bookmarkStart w:id="19" w:name="_Hlk182502731"/>
      <w:r w:rsidRPr="00922F82">
        <w:rPr>
          <w:rStyle w:val="ac"/>
          <w:rtl/>
        </w:rPr>
        <w:t>פרשת</w:t>
      </w:r>
      <w:bookmarkStart w:id="20" w:name="שילה7"/>
      <w:bookmarkEnd w:id="20"/>
      <w:r w:rsidRPr="00EA43CE">
        <w:rPr>
          <w:sz w:val="28"/>
          <w:szCs w:val="28"/>
          <w:rtl/>
        </w:rPr>
        <w:t xml:space="preserve"> </w:t>
      </w:r>
      <w:r w:rsidRPr="00362AB2">
        <w:rPr>
          <w:b w:val="0"/>
          <w:bCs/>
          <w:rtl/>
        </w:rPr>
        <w:t>וירא</w:t>
      </w:r>
      <w:r w:rsidR="00922F82" w:rsidRPr="00922F82">
        <w:rPr>
          <w:rtl/>
        </w:rPr>
        <w:tab/>
      </w:r>
    </w:p>
    <w:p w14:paraId="393928B5" w14:textId="325B5C20" w:rsidR="00912F03" w:rsidRPr="00EA43CE" w:rsidRDefault="00912F03" w:rsidP="00922F82">
      <w:pPr>
        <w:jc w:val="distribute"/>
        <w:rPr>
          <w:rFonts w:ascii="FrankRuehl" w:hAnsi="FrankRuehl"/>
          <w:b/>
          <w:bCs/>
          <w:sz w:val="28"/>
          <w:szCs w:val="28"/>
        </w:rPr>
      </w:pPr>
      <w:r w:rsidRPr="00922F82">
        <w:rPr>
          <w:rStyle w:val="ac"/>
          <w:rtl/>
        </w:rPr>
        <w:t>וַיֵּרָא</w:t>
      </w:r>
      <w:r w:rsidRPr="00EA43CE">
        <w:rPr>
          <w:rFonts w:ascii="FrankRuehl" w:hAnsi="FrankRuehl"/>
          <w:b/>
          <w:bCs/>
          <w:sz w:val="28"/>
          <w:szCs w:val="28"/>
          <w:rtl/>
        </w:rPr>
        <w:t xml:space="preserve"> אֵלָיו יְהֹוָה </w:t>
      </w:r>
      <w:proofErr w:type="spellStart"/>
      <w:r w:rsidRPr="00EA43CE">
        <w:rPr>
          <w:rFonts w:ascii="FrankRuehl" w:hAnsi="FrankRuehl"/>
          <w:b/>
          <w:bCs/>
          <w:sz w:val="28"/>
          <w:szCs w:val="28"/>
          <w:rtl/>
        </w:rPr>
        <w:t>בְּאֵלֹנֵי</w:t>
      </w:r>
      <w:proofErr w:type="spellEnd"/>
      <w:r w:rsidRPr="00EA43CE">
        <w:rPr>
          <w:rFonts w:ascii="FrankRuehl" w:hAnsi="FrankRuehl"/>
          <w:b/>
          <w:bCs/>
          <w:sz w:val="28"/>
          <w:szCs w:val="28"/>
          <w:rtl/>
        </w:rPr>
        <w:t xml:space="preserve"> מַמְרֵא וְהוּא יֹשֵׁב פֶּתַח הָאֹהֶל כְּחֹם הַיּוֹם </w:t>
      </w:r>
      <w:r w:rsidRPr="00EA43CE">
        <w:rPr>
          <w:rStyle w:val="20"/>
          <w:rtl/>
        </w:rPr>
        <w:t xml:space="preserve">(בראשית </w:t>
      </w:r>
      <w:proofErr w:type="spellStart"/>
      <w:r w:rsidRPr="00EA43CE">
        <w:rPr>
          <w:rStyle w:val="20"/>
          <w:rtl/>
        </w:rPr>
        <w:t>יח</w:t>
      </w:r>
      <w:proofErr w:type="spellEnd"/>
      <w:r w:rsidRPr="00EA43CE">
        <w:rPr>
          <w:rStyle w:val="20"/>
          <w:rtl/>
        </w:rPr>
        <w:t>, א).</w:t>
      </w:r>
      <w:r w:rsidR="00922F82">
        <w:rPr>
          <w:rFonts w:ascii="FrankRuehl" w:hAnsi="FrankRuehl"/>
          <w:b/>
          <w:bCs/>
          <w:sz w:val="28"/>
          <w:szCs w:val="28"/>
        </w:rPr>
        <w:tab/>
      </w:r>
    </w:p>
    <w:p w14:paraId="60DB7F7E" w14:textId="75E9FA62" w:rsidR="00912F03" w:rsidRPr="00EA43CE" w:rsidRDefault="00912F03" w:rsidP="00922F82">
      <w:pPr>
        <w:jc w:val="distribute"/>
        <w:rPr>
          <w:rFonts w:ascii="FrankRuehl" w:hAnsi="FrankRuehl"/>
          <w:sz w:val="28"/>
          <w:szCs w:val="28"/>
          <w:rtl/>
        </w:rPr>
      </w:pPr>
      <w:r w:rsidRPr="00922F82">
        <w:rPr>
          <w:rStyle w:val="ac"/>
          <w:rtl/>
        </w:rPr>
        <w:t>רש"י</w:t>
      </w:r>
      <w:r w:rsidRPr="00EA43CE">
        <w:rPr>
          <w:rFonts w:ascii="FrankRuehl" w:hAnsi="FrankRuehl"/>
          <w:sz w:val="28"/>
          <w:szCs w:val="28"/>
          <w:rtl/>
        </w:rPr>
        <w:t xml:space="preserve"> בד"ה כחם היום, הוציא הקב"ה חמה מנרתיקה וכו' ע"כ, נ"ב כתב </w:t>
      </w:r>
      <w:proofErr w:type="spellStart"/>
      <w:r w:rsidRPr="00EA43CE">
        <w:rPr>
          <w:rFonts w:ascii="FrankRuehl" w:hAnsi="FrankRuehl"/>
          <w:sz w:val="28"/>
          <w:szCs w:val="28"/>
          <w:rtl/>
        </w:rPr>
        <w:t>הרא"ם</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דא"כ</w:t>
      </w:r>
      <w:proofErr w:type="spellEnd"/>
      <w:r w:rsidRPr="00EA43CE">
        <w:rPr>
          <w:rFonts w:ascii="FrankRuehl" w:hAnsi="FrankRuehl"/>
          <w:sz w:val="28"/>
          <w:szCs w:val="28"/>
          <w:rtl/>
        </w:rPr>
        <w:t xml:space="preserve"> </w:t>
      </w:r>
      <w:r w:rsidR="00922F82">
        <w:rPr>
          <w:rFonts w:ascii="FrankRuehl" w:hAnsi="FrankRuehl"/>
          <w:sz w:val="28"/>
          <w:szCs w:val="28"/>
          <w:rtl/>
        </w:rPr>
        <w:br/>
      </w:r>
      <w:r w:rsidR="00922F82" w:rsidRPr="00922F82">
        <w:rPr>
          <w:rFonts w:ascii="Arial" w:hAnsi="Arial" w:cs="Arial" w:hint="cs"/>
          <w:spacing w:val="655"/>
          <w:sz w:val="28"/>
          <w:szCs w:val="28"/>
          <w:rtl/>
        </w:rPr>
        <w:t> </w:t>
      </w:r>
      <w:r w:rsidRPr="00EA43CE">
        <w:rPr>
          <w:rFonts w:ascii="FrankRuehl" w:hAnsi="FrankRuehl"/>
          <w:sz w:val="28"/>
          <w:szCs w:val="28"/>
          <w:rtl/>
        </w:rPr>
        <w:t>'</w:t>
      </w:r>
      <w:r w:rsidRPr="00EA43CE">
        <w:rPr>
          <w:rFonts w:ascii="FrankRuehl" w:hAnsi="FrankRuehl"/>
          <w:b/>
          <w:bCs/>
          <w:sz w:val="28"/>
          <w:szCs w:val="28"/>
          <w:rtl/>
        </w:rPr>
        <w:t>ב</w:t>
      </w:r>
      <w:r w:rsidRPr="00EA43CE">
        <w:rPr>
          <w:rFonts w:ascii="FrankRuehl" w:hAnsi="FrankRuehl"/>
          <w:sz w:val="28"/>
          <w:szCs w:val="28"/>
          <w:rtl/>
        </w:rPr>
        <w:t xml:space="preserve">חום היום' </w:t>
      </w:r>
      <w:proofErr w:type="spellStart"/>
      <w:r w:rsidRPr="00EA43CE">
        <w:rPr>
          <w:rFonts w:ascii="FrankRuehl" w:hAnsi="FrankRuehl"/>
          <w:sz w:val="28"/>
          <w:szCs w:val="28"/>
          <w:rtl/>
        </w:rPr>
        <w:t>מיבעי</w:t>
      </w:r>
      <w:proofErr w:type="spellEnd"/>
      <w:r w:rsidRPr="00EA43CE">
        <w:rPr>
          <w:rFonts w:ascii="FrankRuehl" w:hAnsi="FrankRuehl"/>
          <w:sz w:val="28"/>
          <w:szCs w:val="28"/>
          <w:rtl/>
        </w:rPr>
        <w:t xml:space="preserve"> ליה</w:t>
      </w:r>
      <w:r w:rsidRPr="00EA43CE">
        <w:rPr>
          <w:rStyle w:val="a5"/>
          <w:rFonts w:ascii="FrankRuehl" w:hAnsi="FrankRuehl"/>
          <w:sz w:val="28"/>
          <w:szCs w:val="28"/>
          <w:rtl/>
        </w:rPr>
        <w:footnoteReference w:id="351"/>
      </w:r>
      <w:r w:rsidRPr="00EA43CE">
        <w:rPr>
          <w:rFonts w:ascii="FrankRuehl" w:hAnsi="FrankRuehl"/>
          <w:sz w:val="28"/>
          <w:szCs w:val="28"/>
          <w:rtl/>
        </w:rPr>
        <w:t xml:space="preserve">, וכתב הנחלת יעקב דאין זה </w:t>
      </w:r>
      <w:proofErr w:type="spellStart"/>
      <w:r w:rsidRPr="00EA43CE">
        <w:rPr>
          <w:rFonts w:ascii="FrankRuehl" w:hAnsi="FrankRuehl"/>
          <w:sz w:val="28"/>
          <w:szCs w:val="28"/>
          <w:rtl/>
        </w:rPr>
        <w:t>דיקדוק</w:t>
      </w:r>
      <w:proofErr w:type="spellEnd"/>
      <w:r w:rsidRPr="00EA43CE">
        <w:rPr>
          <w:rFonts w:ascii="FrankRuehl" w:hAnsi="FrankRuehl"/>
          <w:sz w:val="28"/>
          <w:szCs w:val="28"/>
          <w:rtl/>
        </w:rPr>
        <w:t xml:space="preserve">, ולי נראה, דאי </w:t>
      </w:r>
      <w:proofErr w:type="spellStart"/>
      <w:r w:rsidRPr="00EA43CE">
        <w:rPr>
          <w:rFonts w:ascii="FrankRuehl" w:hAnsi="FrankRuehl"/>
          <w:sz w:val="28"/>
          <w:szCs w:val="28"/>
          <w:rtl/>
        </w:rPr>
        <w:t>סלקא</w:t>
      </w:r>
      <w:proofErr w:type="spellEnd"/>
      <w:r w:rsidRPr="00EA43CE">
        <w:rPr>
          <w:rFonts w:ascii="FrankRuehl" w:hAnsi="FrankRuehl"/>
          <w:sz w:val="28"/>
          <w:szCs w:val="28"/>
          <w:rtl/>
        </w:rPr>
        <w:t xml:space="preserve"> וכו' ע"ש</w:t>
      </w:r>
      <w:r w:rsidRPr="00EA43CE">
        <w:rPr>
          <w:rStyle w:val="a5"/>
          <w:rFonts w:ascii="FrankRuehl" w:hAnsi="FrankRuehl"/>
          <w:sz w:val="28"/>
          <w:szCs w:val="28"/>
          <w:rtl/>
        </w:rPr>
        <w:footnoteReference w:id="352"/>
      </w:r>
      <w:r w:rsidRPr="00EA43CE">
        <w:rPr>
          <w:rFonts w:ascii="FrankRuehl" w:hAnsi="FrankRuehl"/>
          <w:sz w:val="28"/>
          <w:szCs w:val="28"/>
          <w:rtl/>
        </w:rPr>
        <w:t xml:space="preserve">, </w:t>
      </w:r>
      <w:proofErr w:type="spellStart"/>
      <w:r w:rsidRPr="00EA43CE">
        <w:rPr>
          <w:rFonts w:ascii="FrankRuehl" w:hAnsi="FrankRuehl"/>
          <w:sz w:val="28"/>
          <w:szCs w:val="28"/>
          <w:rtl/>
        </w:rPr>
        <w:t>ולע"ד</w:t>
      </w:r>
      <w:proofErr w:type="spellEnd"/>
      <w:r w:rsidRPr="00EA43CE">
        <w:rPr>
          <w:rFonts w:ascii="FrankRuehl" w:hAnsi="FrankRuehl"/>
          <w:sz w:val="28"/>
          <w:szCs w:val="28"/>
          <w:rtl/>
        </w:rPr>
        <w:t xml:space="preserve"> הא נמי אינו כל כך הכרח </w:t>
      </w:r>
      <w:proofErr w:type="spellStart"/>
      <w:r w:rsidRPr="00EA43CE">
        <w:rPr>
          <w:rFonts w:ascii="FrankRuehl" w:hAnsi="FrankRuehl"/>
          <w:sz w:val="28"/>
          <w:szCs w:val="28"/>
          <w:rtl/>
        </w:rPr>
        <w:t>דהא</w:t>
      </w:r>
      <w:proofErr w:type="spellEnd"/>
      <w:r w:rsidRPr="00EA43CE">
        <w:rPr>
          <w:rFonts w:ascii="FrankRuehl" w:hAnsi="FrankRuehl"/>
          <w:sz w:val="28"/>
          <w:szCs w:val="28"/>
          <w:rtl/>
        </w:rPr>
        <w:t xml:space="preserve"> דלא הקדים, אפשר לומר </w:t>
      </w:r>
      <w:proofErr w:type="spellStart"/>
      <w:r w:rsidRPr="00EA43CE">
        <w:rPr>
          <w:rFonts w:ascii="FrankRuehl" w:hAnsi="FrankRuehl"/>
          <w:sz w:val="28"/>
          <w:szCs w:val="28"/>
          <w:rtl/>
        </w:rPr>
        <w:t>דמתחילה</w:t>
      </w:r>
      <w:proofErr w:type="spellEnd"/>
      <w:r w:rsidRPr="00EA43CE">
        <w:rPr>
          <w:rFonts w:ascii="FrankRuehl" w:hAnsi="FrankRuehl"/>
          <w:sz w:val="28"/>
          <w:szCs w:val="28"/>
          <w:rtl/>
        </w:rPr>
        <w:t xml:space="preserve"> סבר </w:t>
      </w:r>
      <w:r w:rsidRPr="00EA43CE">
        <w:rPr>
          <w:rFonts w:ascii="FrankRuehl" w:hAnsi="FrankRuehl"/>
          <w:sz w:val="28"/>
          <w:szCs w:val="28"/>
          <w:rtl/>
        </w:rPr>
        <w:lastRenderedPageBreak/>
        <w:t xml:space="preserve">לה שיבואו מעצמן האורחים, והיה מידי עוברם על אם הדרך יבואו אליו וידרשו בשלומו כדרך על הארץ, ואז יקביל אותם בסבר פנים יפות וכמו שעשו באלו וכמנהג הטוב כל הימים וכנודע לכולי עלמא כי ביתו פתוח לרווחה, וכשראה שלא עבר עליו שום אדם אז תמה על המראה ומה' יצא, ולכן הנראה </w:t>
      </w:r>
      <w:proofErr w:type="spellStart"/>
      <w:r w:rsidRPr="00EA43CE">
        <w:rPr>
          <w:rFonts w:ascii="FrankRuehl" w:hAnsi="FrankRuehl"/>
          <w:sz w:val="28"/>
          <w:szCs w:val="28"/>
          <w:rtl/>
        </w:rPr>
        <w:t>לע"ד</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דדיוקא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דרש"י</w:t>
      </w:r>
      <w:proofErr w:type="spellEnd"/>
      <w:r w:rsidRPr="00EA43CE">
        <w:rPr>
          <w:rFonts w:ascii="FrankRuehl" w:hAnsi="FrankRuehl"/>
          <w:sz w:val="28"/>
          <w:szCs w:val="28"/>
          <w:rtl/>
        </w:rPr>
        <w:t xml:space="preserve"> הוא דאם איתא שבא להורות על הזמן </w:t>
      </w:r>
      <w:proofErr w:type="spellStart"/>
      <w:r w:rsidRPr="00EA43CE">
        <w:rPr>
          <w:rFonts w:ascii="FrankRuehl" w:hAnsi="FrankRuehl"/>
          <w:sz w:val="28"/>
          <w:szCs w:val="28"/>
          <w:rtl/>
        </w:rPr>
        <w:t>הוה</w:t>
      </w:r>
      <w:proofErr w:type="spellEnd"/>
      <w:r w:rsidRPr="00EA43CE">
        <w:rPr>
          <w:rFonts w:ascii="FrankRuehl" w:hAnsi="FrankRuehl"/>
          <w:sz w:val="28"/>
          <w:szCs w:val="28"/>
          <w:rtl/>
        </w:rPr>
        <w:t xml:space="preserve"> ליה </w:t>
      </w:r>
      <w:proofErr w:type="spellStart"/>
      <w:r w:rsidRPr="00EA43CE">
        <w:rPr>
          <w:rFonts w:ascii="FrankRuehl" w:hAnsi="FrankRuehl"/>
          <w:sz w:val="28"/>
          <w:szCs w:val="28"/>
          <w:rtl/>
        </w:rPr>
        <w:t>למימר</w:t>
      </w:r>
      <w:proofErr w:type="spellEnd"/>
      <w:r w:rsidRPr="00EA43CE">
        <w:rPr>
          <w:rFonts w:ascii="FrankRuehl" w:hAnsi="FrankRuehl"/>
          <w:sz w:val="28"/>
          <w:szCs w:val="28"/>
          <w:rtl/>
        </w:rPr>
        <w:t xml:space="preserve"> קרא 'בחצי היום' </w:t>
      </w:r>
      <w:proofErr w:type="spellStart"/>
      <w:r w:rsidRPr="00EA43CE">
        <w:rPr>
          <w:rFonts w:ascii="FrankRuehl" w:hAnsi="FrankRuehl"/>
          <w:sz w:val="28"/>
          <w:szCs w:val="28"/>
          <w:rtl/>
        </w:rPr>
        <w:t>דהא</w:t>
      </w:r>
      <w:proofErr w:type="spellEnd"/>
      <w:r w:rsidRPr="00EA43CE">
        <w:rPr>
          <w:rFonts w:ascii="FrankRuehl" w:hAnsi="FrankRuehl"/>
          <w:sz w:val="28"/>
          <w:szCs w:val="28"/>
          <w:rtl/>
        </w:rPr>
        <w:t xml:space="preserve"> כחום היום ו' שעות כמ"ש במדרש, וא"כ למה הוצרך לזה </w:t>
      </w:r>
      <w:proofErr w:type="spellStart"/>
      <w:r w:rsidRPr="00EA43CE">
        <w:rPr>
          <w:rFonts w:ascii="FrankRuehl" w:hAnsi="FrankRuehl"/>
          <w:sz w:val="28"/>
          <w:szCs w:val="28"/>
          <w:rtl/>
        </w:rPr>
        <w:t>דאנא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ידענא</w:t>
      </w:r>
      <w:proofErr w:type="spellEnd"/>
      <w:r w:rsidRPr="00EA43CE">
        <w:rPr>
          <w:rFonts w:ascii="FrankRuehl" w:hAnsi="FrankRuehl"/>
          <w:sz w:val="28"/>
          <w:szCs w:val="28"/>
          <w:rtl/>
        </w:rPr>
        <w:t xml:space="preserve"> דחום היום הוא בו' שעות, ואם היה אומר בחצי היום </w:t>
      </w:r>
      <w:proofErr w:type="spellStart"/>
      <w:r w:rsidRPr="00EA43CE">
        <w:rPr>
          <w:rFonts w:ascii="FrankRuehl" w:hAnsi="FrankRuehl"/>
          <w:sz w:val="28"/>
          <w:szCs w:val="28"/>
          <w:rtl/>
        </w:rPr>
        <w:t>הוה</w:t>
      </w:r>
      <w:proofErr w:type="spellEnd"/>
      <w:r w:rsidRPr="00EA43CE">
        <w:rPr>
          <w:rFonts w:ascii="FrankRuehl" w:hAnsi="FrankRuehl"/>
          <w:sz w:val="28"/>
          <w:szCs w:val="28"/>
          <w:rtl/>
        </w:rPr>
        <w:t xml:space="preserve"> משמע זה דחום היום הוא, אלא לאו שבא לרמוז </w:t>
      </w:r>
      <w:proofErr w:type="spellStart"/>
      <w:r w:rsidRPr="00EA43CE">
        <w:rPr>
          <w:rFonts w:ascii="FrankRuehl" w:hAnsi="FrankRuehl"/>
          <w:sz w:val="28"/>
          <w:szCs w:val="28"/>
          <w:rtl/>
        </w:rPr>
        <w:t>דאותו</w:t>
      </w:r>
      <w:proofErr w:type="spellEnd"/>
      <w:r w:rsidRPr="00EA43CE">
        <w:rPr>
          <w:rFonts w:ascii="FrankRuehl" w:hAnsi="FrankRuehl"/>
          <w:sz w:val="28"/>
          <w:szCs w:val="28"/>
          <w:rtl/>
        </w:rPr>
        <w:t xml:space="preserve"> היום חמימות שלו היא משונה ויתרה מחום של שאר הימים, והיינו שהוציא הקב"ה חמה מנרתיקה וכו' ולהכי אמר כחום </w:t>
      </w:r>
      <w:proofErr w:type="spellStart"/>
      <w:r w:rsidRPr="00EA43CE">
        <w:rPr>
          <w:rFonts w:ascii="FrankRuehl" w:hAnsi="FrankRuehl"/>
          <w:sz w:val="28"/>
          <w:szCs w:val="28"/>
          <w:rtl/>
        </w:rPr>
        <w:t>דייקא</w:t>
      </w:r>
      <w:proofErr w:type="spellEnd"/>
      <w:r w:rsidRPr="00EA43CE">
        <w:rPr>
          <w:rFonts w:ascii="FrankRuehl" w:hAnsi="FrankRuehl"/>
          <w:sz w:val="28"/>
          <w:szCs w:val="28"/>
          <w:rtl/>
        </w:rPr>
        <w:t>.</w:t>
      </w:r>
      <w:r w:rsidR="00922F82">
        <w:rPr>
          <w:rFonts w:ascii="FrankRuehl" w:hAnsi="FrankRuehl"/>
          <w:sz w:val="28"/>
          <w:szCs w:val="28"/>
          <w:rtl/>
        </w:rPr>
        <w:tab/>
      </w:r>
    </w:p>
    <w:p w14:paraId="5FB6F983" w14:textId="2C377BBC" w:rsidR="00912F03" w:rsidRPr="00EA43CE" w:rsidRDefault="00912F03" w:rsidP="00922F82">
      <w:pPr>
        <w:jc w:val="distribute"/>
        <w:rPr>
          <w:rFonts w:ascii="FrankRuehl" w:hAnsi="FrankRuehl"/>
          <w:b/>
          <w:bCs/>
          <w:sz w:val="28"/>
          <w:szCs w:val="28"/>
          <w:rtl/>
        </w:rPr>
      </w:pPr>
      <w:r w:rsidRPr="00922F82">
        <w:rPr>
          <w:rStyle w:val="ac"/>
          <w:rtl/>
        </w:rPr>
        <w:t>רש"י</w:t>
      </w:r>
      <w:r w:rsidRPr="00EA43CE">
        <w:rPr>
          <w:rFonts w:ascii="FrankRuehl" w:hAnsi="FrankRuehl"/>
          <w:b/>
          <w:bCs/>
          <w:sz w:val="28"/>
          <w:szCs w:val="28"/>
          <w:rtl/>
        </w:rPr>
        <w:t xml:space="preserve"> (שם) בד"ה כחם היום. הוציא הקב"ה חמה מנרתיקה שלא להטריחו באורחים (בבא </w:t>
      </w:r>
      <w:r w:rsidR="00922F82">
        <w:rPr>
          <w:rFonts w:ascii="FrankRuehl" w:hAnsi="FrankRuehl"/>
          <w:b/>
          <w:bCs/>
          <w:sz w:val="28"/>
          <w:szCs w:val="28"/>
          <w:rtl/>
        </w:rPr>
        <w:br/>
      </w:r>
      <w:r w:rsidR="00922F82" w:rsidRPr="00922F82">
        <w:rPr>
          <w:rFonts w:ascii="Arial" w:hAnsi="Arial" w:cs="Arial" w:hint="cs"/>
          <w:b/>
          <w:bCs/>
          <w:spacing w:val="627"/>
          <w:sz w:val="28"/>
          <w:szCs w:val="28"/>
          <w:rtl/>
        </w:rPr>
        <w:t> </w:t>
      </w:r>
      <w:r w:rsidRPr="00EA43CE">
        <w:rPr>
          <w:rFonts w:ascii="FrankRuehl" w:hAnsi="FrankRuehl"/>
          <w:b/>
          <w:bCs/>
          <w:sz w:val="28"/>
          <w:szCs w:val="28"/>
          <w:rtl/>
        </w:rPr>
        <w:t xml:space="preserve">מציעא פו:), ולפי </w:t>
      </w:r>
      <w:proofErr w:type="spellStart"/>
      <w:r w:rsidRPr="00EA43CE">
        <w:rPr>
          <w:rFonts w:ascii="FrankRuehl" w:hAnsi="FrankRuehl"/>
          <w:b/>
          <w:bCs/>
          <w:sz w:val="28"/>
          <w:szCs w:val="28"/>
          <w:rtl/>
        </w:rPr>
        <w:t>שראהו</w:t>
      </w:r>
      <w:proofErr w:type="spellEnd"/>
      <w:r w:rsidRPr="00EA43CE">
        <w:rPr>
          <w:rFonts w:ascii="FrankRuehl" w:hAnsi="FrankRuehl"/>
          <w:b/>
          <w:bCs/>
          <w:sz w:val="28"/>
          <w:szCs w:val="28"/>
          <w:rtl/>
        </w:rPr>
        <w:t xml:space="preserve"> מצטער שלא היו אורחים באים, הביא מלאכים עליו בדמות אנשים.</w:t>
      </w:r>
      <w:r w:rsidR="00922F82">
        <w:rPr>
          <w:rFonts w:ascii="FrankRuehl" w:hAnsi="FrankRuehl"/>
          <w:b/>
          <w:bCs/>
          <w:sz w:val="28"/>
          <w:szCs w:val="28"/>
          <w:rtl/>
        </w:rPr>
        <w:tab/>
      </w:r>
    </w:p>
    <w:p w14:paraId="098EF048" w14:textId="6792B822" w:rsidR="00912F03" w:rsidRPr="00EA43CE" w:rsidRDefault="00912F03" w:rsidP="00922F82">
      <w:pPr>
        <w:jc w:val="distribute"/>
        <w:rPr>
          <w:rFonts w:ascii="FrankRuehl" w:hAnsi="FrankRuehl"/>
          <w:sz w:val="28"/>
          <w:szCs w:val="28"/>
          <w:rtl/>
        </w:rPr>
      </w:pPr>
      <w:proofErr w:type="spellStart"/>
      <w:r w:rsidRPr="00922F82">
        <w:rPr>
          <w:rStyle w:val="ac"/>
          <w:rtl/>
        </w:rPr>
        <w:t>רא"ם</w:t>
      </w:r>
      <w:proofErr w:type="spellEnd"/>
      <w:r w:rsidRPr="00EA43CE">
        <w:rPr>
          <w:rFonts w:ascii="FrankRuehl" w:hAnsi="FrankRuehl"/>
          <w:sz w:val="28"/>
          <w:szCs w:val="28"/>
          <w:rtl/>
        </w:rPr>
        <w:t xml:space="preserve"> בד"ה ולפי </w:t>
      </w:r>
      <w:proofErr w:type="spellStart"/>
      <w:r w:rsidRPr="00EA43CE">
        <w:rPr>
          <w:rFonts w:ascii="FrankRuehl" w:hAnsi="FrankRuehl"/>
          <w:sz w:val="28"/>
          <w:szCs w:val="28"/>
          <w:rtl/>
        </w:rPr>
        <w:t>שראהו</w:t>
      </w:r>
      <w:proofErr w:type="spellEnd"/>
      <w:r w:rsidRPr="00EA43CE">
        <w:rPr>
          <w:rFonts w:ascii="FrankRuehl" w:hAnsi="FrankRuehl"/>
          <w:sz w:val="28"/>
          <w:szCs w:val="28"/>
          <w:rtl/>
        </w:rPr>
        <w:t xml:space="preserve"> מצטער וכו' ושמא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וכו' ע"ש</w:t>
      </w:r>
      <w:r w:rsidRPr="00EA43CE">
        <w:rPr>
          <w:rStyle w:val="a5"/>
          <w:rFonts w:ascii="FrankRuehl" w:hAnsi="FrankRuehl"/>
          <w:sz w:val="28"/>
          <w:szCs w:val="28"/>
          <w:rtl/>
        </w:rPr>
        <w:footnoteReference w:id="353"/>
      </w:r>
      <w:r w:rsidRPr="00EA43CE">
        <w:rPr>
          <w:rFonts w:ascii="FrankRuehl" w:hAnsi="FrankRuehl"/>
          <w:sz w:val="28"/>
          <w:szCs w:val="28"/>
          <w:rtl/>
        </w:rPr>
        <w:t xml:space="preserve">, נ"ב ולכאורה אין טעם זה </w:t>
      </w:r>
      <w:r w:rsidR="00922F82">
        <w:rPr>
          <w:rFonts w:ascii="FrankRuehl" w:hAnsi="FrankRuehl"/>
          <w:sz w:val="28"/>
          <w:szCs w:val="28"/>
          <w:rtl/>
        </w:rPr>
        <w:br/>
      </w:r>
      <w:r w:rsidR="00922F82" w:rsidRPr="00922F82">
        <w:rPr>
          <w:rFonts w:ascii="Arial" w:hAnsi="Arial" w:cs="Arial" w:hint="cs"/>
          <w:spacing w:val="692"/>
          <w:sz w:val="28"/>
          <w:szCs w:val="28"/>
          <w:rtl/>
        </w:rPr>
        <w:t> </w:t>
      </w:r>
      <w:r w:rsidRPr="00EA43CE">
        <w:rPr>
          <w:rFonts w:ascii="FrankRuehl" w:hAnsi="FrankRuehl"/>
          <w:sz w:val="28"/>
          <w:szCs w:val="28"/>
          <w:rtl/>
        </w:rPr>
        <w:t xml:space="preserve">מספיק כל כך </w:t>
      </w:r>
      <w:proofErr w:type="spellStart"/>
      <w:r w:rsidRPr="00EA43CE">
        <w:rPr>
          <w:rFonts w:ascii="FrankRuehl" w:hAnsi="FrankRuehl"/>
          <w:sz w:val="28"/>
          <w:szCs w:val="28"/>
          <w:rtl/>
        </w:rPr>
        <w:t>דלמה</w:t>
      </w:r>
      <w:proofErr w:type="spellEnd"/>
      <w:r w:rsidRPr="00EA43CE">
        <w:rPr>
          <w:rFonts w:ascii="FrankRuehl" w:hAnsi="FrankRuehl"/>
          <w:sz w:val="28"/>
          <w:szCs w:val="28"/>
          <w:rtl/>
        </w:rPr>
        <w:t xml:space="preserve"> צריך בהכרח שיבואו בדמות אנשים, דהרי </w:t>
      </w:r>
      <w:proofErr w:type="spellStart"/>
      <w:r w:rsidRPr="00EA43CE">
        <w:rPr>
          <w:rFonts w:ascii="FrankRuehl" w:hAnsi="FrankRuehl"/>
          <w:sz w:val="28"/>
          <w:szCs w:val="28"/>
          <w:rtl/>
        </w:rPr>
        <w:t>מצינן</w:t>
      </w:r>
      <w:proofErr w:type="spellEnd"/>
      <w:r w:rsidRPr="00EA43CE">
        <w:rPr>
          <w:rFonts w:ascii="FrankRuehl" w:hAnsi="FrankRuehl"/>
          <w:sz w:val="28"/>
          <w:szCs w:val="28"/>
          <w:rtl/>
        </w:rPr>
        <w:t xml:space="preserve"> בנביאים גבי מנוח ואשתו שלא היה דרכם להראות אליהם מלאכים ובא אליהם בדמות מלאך, </w:t>
      </w:r>
      <w:proofErr w:type="spellStart"/>
      <w:r w:rsidRPr="00EA43CE">
        <w:rPr>
          <w:rFonts w:ascii="FrankRuehl" w:hAnsi="FrankRuehl"/>
          <w:sz w:val="28"/>
          <w:szCs w:val="28"/>
          <w:rtl/>
        </w:rPr>
        <w:t>וה"נ</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הוה</w:t>
      </w:r>
      <w:proofErr w:type="spellEnd"/>
      <w:r w:rsidRPr="00EA43CE">
        <w:rPr>
          <w:rFonts w:ascii="FrankRuehl" w:hAnsi="FrankRuehl"/>
          <w:sz w:val="28"/>
          <w:szCs w:val="28"/>
          <w:rtl/>
        </w:rPr>
        <w:t xml:space="preserve"> ליה </w:t>
      </w:r>
      <w:proofErr w:type="spellStart"/>
      <w:r w:rsidRPr="00EA43CE">
        <w:rPr>
          <w:rFonts w:ascii="FrankRuehl" w:hAnsi="FrankRuehl"/>
          <w:sz w:val="28"/>
          <w:szCs w:val="28"/>
          <w:rtl/>
        </w:rPr>
        <w:t>למיעבד</w:t>
      </w:r>
      <w:proofErr w:type="spellEnd"/>
      <w:r w:rsidRPr="00EA43CE">
        <w:rPr>
          <w:rFonts w:ascii="FrankRuehl" w:hAnsi="FrankRuehl"/>
          <w:sz w:val="28"/>
          <w:szCs w:val="28"/>
          <w:rtl/>
        </w:rPr>
        <w:t xml:space="preserve"> הכי, ולכן אפשר </w:t>
      </w:r>
      <w:proofErr w:type="spellStart"/>
      <w:r w:rsidRPr="00EA43CE">
        <w:rPr>
          <w:rFonts w:ascii="FrankRuehl" w:hAnsi="FrankRuehl"/>
          <w:sz w:val="28"/>
          <w:szCs w:val="28"/>
          <w:rtl/>
        </w:rPr>
        <w:t>לע"ד</w:t>
      </w:r>
      <w:proofErr w:type="spellEnd"/>
      <w:r w:rsidRPr="00EA43CE">
        <w:rPr>
          <w:rFonts w:ascii="FrankRuehl" w:hAnsi="FrankRuehl"/>
          <w:sz w:val="28"/>
          <w:szCs w:val="28"/>
          <w:rtl/>
        </w:rPr>
        <w:t xml:space="preserve"> לומר דהיינו טעמא משום שרצו לנסות את אנשי סדום אגב </w:t>
      </w:r>
      <w:proofErr w:type="spellStart"/>
      <w:r w:rsidRPr="00EA43CE">
        <w:rPr>
          <w:rFonts w:ascii="FrankRuehl" w:hAnsi="FrankRuehl"/>
          <w:sz w:val="28"/>
          <w:szCs w:val="28"/>
          <w:rtl/>
        </w:rPr>
        <w:t>אורחייהו</w:t>
      </w:r>
      <w:proofErr w:type="spellEnd"/>
      <w:r w:rsidRPr="00EA43CE">
        <w:rPr>
          <w:rFonts w:ascii="FrankRuehl" w:hAnsi="FrankRuehl"/>
          <w:sz w:val="28"/>
          <w:szCs w:val="28"/>
          <w:rtl/>
        </w:rPr>
        <w:t xml:space="preserve"> אם הם עומדים במרדם </w:t>
      </w:r>
      <w:proofErr w:type="spellStart"/>
      <w:r w:rsidRPr="00EA43CE">
        <w:rPr>
          <w:rFonts w:ascii="FrankRuehl" w:hAnsi="FrankRuehl"/>
          <w:sz w:val="28"/>
          <w:szCs w:val="28"/>
          <w:rtl/>
        </w:rPr>
        <w:t>וכדפרש"י</w:t>
      </w:r>
      <w:proofErr w:type="spellEnd"/>
      <w:r w:rsidRPr="00EA43CE">
        <w:rPr>
          <w:rFonts w:ascii="FrankRuehl" w:hAnsi="FrankRuehl"/>
          <w:sz w:val="28"/>
          <w:szCs w:val="28"/>
          <w:rtl/>
        </w:rPr>
        <w:t xml:space="preserve"> לקמן בפסוק</w:t>
      </w:r>
      <w:r w:rsidRPr="00EA43CE">
        <w:rPr>
          <w:rStyle w:val="a5"/>
          <w:rFonts w:ascii="FrankRuehl" w:hAnsi="FrankRuehl"/>
          <w:sz w:val="28"/>
          <w:szCs w:val="28"/>
          <w:rtl/>
        </w:rPr>
        <w:footnoteReference w:id="354"/>
      </w:r>
      <w:r w:rsidRPr="00EA43CE">
        <w:rPr>
          <w:rFonts w:ascii="FrankRuehl" w:hAnsi="FrankRuehl"/>
          <w:sz w:val="28"/>
          <w:szCs w:val="28"/>
          <w:rtl/>
        </w:rPr>
        <w:t xml:space="preserve"> "טרם ושכבו אנשי העיר אנשי סדום" כך נדרש בבראשית רבה ואנשי העיר היו בפיהם של מלאכים שהיו שואלים ללוט מה טיבם ומעשיהם, והוא אמר להם רובם רשעים, עודם מדברים בהם אנשי סדום נסבו על הבית וכו' ע"כ, ואם כן נוכל לומר </w:t>
      </w:r>
      <w:proofErr w:type="spellStart"/>
      <w:r w:rsidRPr="00EA43CE">
        <w:rPr>
          <w:rFonts w:ascii="FrankRuehl" w:hAnsi="FrankRuehl"/>
          <w:sz w:val="28"/>
          <w:szCs w:val="28"/>
          <w:rtl/>
        </w:rPr>
        <w:t>דאל</w:t>
      </w:r>
      <w:proofErr w:type="spellEnd"/>
      <w:r w:rsidRPr="00EA43CE">
        <w:rPr>
          <w:rFonts w:ascii="FrankRuehl" w:hAnsi="FrankRuehl"/>
          <w:sz w:val="28"/>
          <w:szCs w:val="28"/>
          <w:rtl/>
        </w:rPr>
        <w:t xml:space="preserve"> סיבה זאת באו בדמות אנשים כדי לבדוק אנשי העיר, ואף שכבר ידועים כדי להוסיף על חטאתם פשע </w:t>
      </w:r>
      <w:proofErr w:type="spellStart"/>
      <w:r w:rsidRPr="00EA43CE">
        <w:rPr>
          <w:rFonts w:ascii="FrankRuehl" w:hAnsi="FrankRuehl"/>
          <w:sz w:val="28"/>
          <w:szCs w:val="28"/>
          <w:rtl/>
        </w:rPr>
        <w:t>וכפירש"י</w:t>
      </w:r>
      <w:proofErr w:type="spellEnd"/>
      <w:r w:rsidRPr="00EA43CE">
        <w:rPr>
          <w:rFonts w:ascii="FrankRuehl" w:hAnsi="FrankRuehl"/>
          <w:sz w:val="28"/>
          <w:szCs w:val="28"/>
          <w:rtl/>
        </w:rPr>
        <w:t xml:space="preserve"> בפסוק "עוד מי לך פה"</w:t>
      </w:r>
      <w:r w:rsidRPr="00EA43CE">
        <w:rPr>
          <w:rStyle w:val="a5"/>
          <w:rFonts w:ascii="FrankRuehl" w:hAnsi="FrankRuehl"/>
          <w:sz w:val="28"/>
          <w:szCs w:val="28"/>
          <w:rtl/>
        </w:rPr>
        <w:footnoteReference w:id="355"/>
      </w:r>
      <w:r w:rsidRPr="00EA43CE">
        <w:rPr>
          <w:rFonts w:ascii="FrankRuehl" w:hAnsi="FrankRuehl"/>
          <w:sz w:val="28"/>
          <w:szCs w:val="28"/>
          <w:rtl/>
        </w:rPr>
        <w:t xml:space="preserve">, ומדרש אגדה מאחר שעשו נבלה כזאת מי לך פתחון פה ללמד </w:t>
      </w:r>
      <w:proofErr w:type="spellStart"/>
      <w:r w:rsidRPr="00EA43CE">
        <w:rPr>
          <w:rFonts w:ascii="FrankRuehl" w:hAnsi="FrankRuehl"/>
          <w:sz w:val="28"/>
          <w:szCs w:val="28"/>
          <w:rtl/>
        </w:rPr>
        <w:t>סניגורייא</w:t>
      </w:r>
      <w:proofErr w:type="spellEnd"/>
      <w:r w:rsidRPr="00EA43CE">
        <w:rPr>
          <w:rFonts w:ascii="FrankRuehl" w:hAnsi="FrankRuehl"/>
          <w:sz w:val="28"/>
          <w:szCs w:val="28"/>
          <w:rtl/>
        </w:rPr>
        <w:t xml:space="preserve"> עליהם, שכל הלילה היה </w:t>
      </w:r>
      <w:r w:rsidRPr="00EA43CE">
        <w:rPr>
          <w:rFonts w:ascii="FrankRuehl" w:hAnsi="FrankRuehl"/>
          <w:sz w:val="28"/>
          <w:szCs w:val="28"/>
          <w:rtl/>
        </w:rPr>
        <w:lastRenderedPageBreak/>
        <w:t>מליץ עליהם טובה, קרי ביה מי לך פה עכ"ל, ומזה כלתה אליהם הרעה ולהכי לא באו בדמות מלאכי דלא היו מרגישים ורואים אנשי סדום ועושים זאת המעשה.</w:t>
      </w:r>
      <w:r w:rsidR="00922F82">
        <w:rPr>
          <w:rFonts w:ascii="FrankRuehl" w:hAnsi="FrankRuehl"/>
          <w:sz w:val="28"/>
          <w:szCs w:val="28"/>
          <w:rtl/>
        </w:rPr>
        <w:tab/>
      </w:r>
    </w:p>
    <w:p w14:paraId="4BA4BDE4" w14:textId="02AECC38" w:rsidR="00912F03" w:rsidRPr="00EA43CE" w:rsidRDefault="00912F03" w:rsidP="00922F82">
      <w:pPr>
        <w:jc w:val="distribute"/>
        <w:rPr>
          <w:rFonts w:ascii="FrankRuehl" w:hAnsi="FrankRuehl"/>
          <w:sz w:val="28"/>
          <w:szCs w:val="28"/>
          <w:rtl/>
        </w:rPr>
      </w:pPr>
      <w:r w:rsidRPr="00922F82">
        <w:rPr>
          <w:rStyle w:val="ac"/>
          <w:rtl/>
        </w:rPr>
        <w:t>ועוד</w:t>
      </w:r>
      <w:r w:rsidRPr="00EA43CE">
        <w:rPr>
          <w:rFonts w:ascii="FrankRuehl" w:hAnsi="FrankRuehl"/>
          <w:sz w:val="28"/>
          <w:szCs w:val="28"/>
          <w:rtl/>
        </w:rPr>
        <w:t xml:space="preserve"> כתב </w:t>
      </w:r>
      <w:proofErr w:type="spellStart"/>
      <w:r w:rsidRPr="00EA43CE">
        <w:rPr>
          <w:rFonts w:ascii="FrankRuehl" w:hAnsi="FrankRuehl"/>
          <w:sz w:val="28"/>
          <w:szCs w:val="28"/>
          <w:rtl/>
        </w:rPr>
        <w:t>הרא"ם</w:t>
      </w:r>
      <w:proofErr w:type="spellEnd"/>
      <w:r w:rsidRPr="00EA43CE">
        <w:rPr>
          <w:rFonts w:ascii="FrankRuehl" w:hAnsi="FrankRuehl"/>
          <w:sz w:val="28"/>
          <w:szCs w:val="28"/>
          <w:rtl/>
        </w:rPr>
        <w:t xml:space="preserve"> ז"ל אך קשה מבראשית רבה </w:t>
      </w:r>
      <w:proofErr w:type="spellStart"/>
      <w:r w:rsidRPr="00EA43CE">
        <w:rPr>
          <w:rFonts w:ascii="FrankRuehl" w:hAnsi="FrankRuehl"/>
          <w:sz w:val="28"/>
          <w:szCs w:val="28"/>
          <w:rtl/>
        </w:rPr>
        <w:t>דמפרש</w:t>
      </w:r>
      <w:proofErr w:type="spellEnd"/>
      <w:r w:rsidRPr="00EA43CE">
        <w:rPr>
          <w:rFonts w:ascii="FrankRuehl" w:hAnsi="FrankRuehl"/>
          <w:sz w:val="28"/>
          <w:szCs w:val="28"/>
          <w:rtl/>
        </w:rPr>
        <w:t xml:space="preserve"> גבי "ויבואו ב' המלאכים" שנראו לו </w:t>
      </w:r>
      <w:r w:rsidR="00922F82">
        <w:rPr>
          <w:rFonts w:ascii="FrankRuehl" w:hAnsi="FrankRuehl"/>
          <w:sz w:val="28"/>
          <w:szCs w:val="28"/>
          <w:rtl/>
        </w:rPr>
        <w:br/>
      </w:r>
      <w:r w:rsidR="00922F82" w:rsidRPr="00922F82">
        <w:rPr>
          <w:rFonts w:ascii="Arial" w:hAnsi="Arial" w:cs="Arial" w:hint="cs"/>
          <w:spacing w:val="545"/>
          <w:sz w:val="28"/>
          <w:szCs w:val="28"/>
          <w:rtl/>
        </w:rPr>
        <w:t> </w:t>
      </w:r>
      <w:r w:rsidRPr="00EA43CE">
        <w:rPr>
          <w:rFonts w:ascii="FrankRuehl" w:hAnsi="FrankRuehl"/>
          <w:sz w:val="28"/>
          <w:szCs w:val="28"/>
          <w:rtl/>
        </w:rPr>
        <w:t>כדמות מלאכים ע"כ, וכתב הקשה לקמן</w:t>
      </w:r>
      <w:r w:rsidRPr="00EA43CE">
        <w:rPr>
          <w:rStyle w:val="a5"/>
          <w:rFonts w:ascii="FrankRuehl" w:hAnsi="FrankRuehl"/>
          <w:sz w:val="28"/>
          <w:szCs w:val="28"/>
          <w:rtl/>
        </w:rPr>
        <w:footnoteReference w:id="356"/>
      </w:r>
      <w:r w:rsidRPr="00EA43CE">
        <w:rPr>
          <w:rFonts w:ascii="FrankRuehl" w:hAnsi="FrankRuehl"/>
          <w:sz w:val="28"/>
          <w:szCs w:val="28"/>
          <w:rtl/>
        </w:rPr>
        <w:t xml:space="preserve"> בפרשה זו בד"ה ואצל לוט קראם מלאכים וכו' וסיים בה ולא ידעתי מה יעשו בפסוק "ויעש להם משתה ולאנשים האל אל תעשו דבר" ע"ש.</w:t>
      </w:r>
      <w:r w:rsidR="00922F82">
        <w:rPr>
          <w:rFonts w:ascii="FrankRuehl" w:hAnsi="FrankRuehl"/>
          <w:sz w:val="28"/>
          <w:szCs w:val="28"/>
          <w:rtl/>
        </w:rPr>
        <w:tab/>
      </w:r>
    </w:p>
    <w:p w14:paraId="0A15B577" w14:textId="06DD27FC" w:rsidR="00912F03" w:rsidRPr="00EA43CE" w:rsidRDefault="00912F03" w:rsidP="00922F82">
      <w:pPr>
        <w:jc w:val="distribute"/>
        <w:rPr>
          <w:rFonts w:ascii="FrankRuehl" w:hAnsi="FrankRuehl"/>
          <w:b/>
          <w:bCs/>
          <w:sz w:val="28"/>
          <w:szCs w:val="28"/>
          <w:u w:val="single"/>
          <w:rtl/>
        </w:rPr>
      </w:pPr>
      <w:proofErr w:type="spellStart"/>
      <w:r w:rsidRPr="00922F82">
        <w:rPr>
          <w:rStyle w:val="ac"/>
          <w:rtl/>
        </w:rPr>
        <w:t>ולע"ד</w:t>
      </w:r>
      <w:proofErr w:type="spellEnd"/>
      <w:r w:rsidRPr="00EA43CE">
        <w:rPr>
          <w:rFonts w:ascii="FrankRuehl" w:hAnsi="FrankRuehl"/>
          <w:sz w:val="28"/>
          <w:szCs w:val="28"/>
          <w:rtl/>
        </w:rPr>
        <w:t xml:space="preserve"> אפשר לומר בדוחק </w:t>
      </w:r>
      <w:proofErr w:type="spellStart"/>
      <w:r w:rsidRPr="00EA43CE">
        <w:rPr>
          <w:rFonts w:ascii="FrankRuehl" w:hAnsi="FrankRuehl"/>
          <w:sz w:val="28"/>
          <w:szCs w:val="28"/>
          <w:rtl/>
        </w:rPr>
        <w:t>דמ"ש</w:t>
      </w:r>
      <w:proofErr w:type="spellEnd"/>
      <w:r w:rsidRPr="00EA43CE">
        <w:rPr>
          <w:rFonts w:ascii="FrankRuehl" w:hAnsi="FrankRuehl"/>
          <w:sz w:val="28"/>
          <w:szCs w:val="28"/>
          <w:rtl/>
        </w:rPr>
        <w:t xml:space="preserve"> בבראשית רבה נראו לו כדמות מלאכים לאו בתחילת </w:t>
      </w:r>
      <w:r w:rsidR="00922F82">
        <w:rPr>
          <w:rFonts w:ascii="FrankRuehl" w:hAnsi="FrankRuehl"/>
          <w:sz w:val="28"/>
          <w:szCs w:val="28"/>
          <w:rtl/>
        </w:rPr>
        <w:br/>
      </w:r>
      <w:r w:rsidR="00922F82" w:rsidRPr="00922F82">
        <w:rPr>
          <w:rFonts w:ascii="Arial" w:hAnsi="Arial" w:cs="Arial" w:hint="cs"/>
          <w:spacing w:val="785"/>
          <w:sz w:val="28"/>
          <w:szCs w:val="28"/>
          <w:rtl/>
        </w:rPr>
        <w:t> </w:t>
      </w:r>
      <w:r w:rsidRPr="00EA43CE">
        <w:rPr>
          <w:rFonts w:ascii="FrankRuehl" w:hAnsi="FrankRuehl"/>
          <w:sz w:val="28"/>
          <w:szCs w:val="28"/>
          <w:rtl/>
        </w:rPr>
        <w:t xml:space="preserve">ביאתן אצלו הוא, </w:t>
      </w:r>
      <w:proofErr w:type="spellStart"/>
      <w:r w:rsidRPr="00EA43CE">
        <w:rPr>
          <w:rFonts w:ascii="FrankRuehl" w:hAnsi="FrankRuehl"/>
          <w:sz w:val="28"/>
          <w:szCs w:val="28"/>
          <w:rtl/>
        </w:rPr>
        <w:t>דהא</w:t>
      </w:r>
      <w:proofErr w:type="spellEnd"/>
      <w:r w:rsidRPr="00EA43CE">
        <w:rPr>
          <w:rFonts w:ascii="FrankRuehl" w:hAnsi="FrankRuehl"/>
          <w:sz w:val="28"/>
          <w:szCs w:val="28"/>
          <w:rtl/>
        </w:rPr>
        <w:t xml:space="preserve"> מקרא מלא כתיב "ויעש להם משתה" אלא בסוף בשעה שהכו </w:t>
      </w:r>
      <w:proofErr w:type="spellStart"/>
      <w:r w:rsidRPr="00EA43CE">
        <w:rPr>
          <w:rFonts w:ascii="FrankRuehl" w:hAnsi="FrankRuehl"/>
          <w:sz w:val="28"/>
          <w:szCs w:val="28"/>
          <w:rtl/>
        </w:rPr>
        <w:t>בסנורים</w:t>
      </w:r>
      <w:proofErr w:type="spellEnd"/>
      <w:r w:rsidRPr="00EA43CE">
        <w:rPr>
          <w:rFonts w:ascii="FrankRuehl" w:hAnsi="FrankRuehl"/>
          <w:sz w:val="28"/>
          <w:szCs w:val="28"/>
          <w:rtl/>
        </w:rPr>
        <w:t xml:space="preserve"> לאנשי סדום והגידו לו שבאו להפוך את סדום בשליחות הקב"ה, פשיטא שאז הרגיש לוט שהם מלאכי ה' והם </w:t>
      </w:r>
      <w:proofErr w:type="spellStart"/>
      <w:r w:rsidRPr="00EA43CE">
        <w:rPr>
          <w:rFonts w:ascii="FrankRuehl" w:hAnsi="FrankRuehl"/>
          <w:sz w:val="28"/>
          <w:szCs w:val="28"/>
          <w:rtl/>
        </w:rPr>
        <w:t>נתלבשו</w:t>
      </w:r>
      <w:proofErr w:type="spellEnd"/>
      <w:r w:rsidRPr="00EA43CE">
        <w:rPr>
          <w:rFonts w:ascii="FrankRuehl" w:hAnsi="FrankRuehl"/>
          <w:sz w:val="28"/>
          <w:szCs w:val="28"/>
          <w:rtl/>
        </w:rPr>
        <w:t xml:space="preserve"> רוחנית והראו עצמן שהם מלאכים, וגבי אברהם אבינו עליו השלום כתיב ביה "ואברהם הולך עמם לשלחם" </w:t>
      </w:r>
      <w:proofErr w:type="spellStart"/>
      <w:r w:rsidRPr="00EA43CE">
        <w:rPr>
          <w:rFonts w:ascii="FrankRuehl" w:hAnsi="FrankRuehl"/>
          <w:sz w:val="28"/>
          <w:szCs w:val="28"/>
          <w:rtl/>
        </w:rPr>
        <w:t>ופרש"י</w:t>
      </w:r>
      <w:proofErr w:type="spellEnd"/>
      <w:r w:rsidRPr="00EA43CE">
        <w:rPr>
          <w:rFonts w:ascii="FrankRuehl" w:hAnsi="FrankRuehl"/>
          <w:sz w:val="28"/>
          <w:szCs w:val="28"/>
          <w:rtl/>
        </w:rPr>
        <w:t xml:space="preserve"> ללוותם </w:t>
      </w:r>
      <w:proofErr w:type="spellStart"/>
      <w:r w:rsidRPr="00EA43CE">
        <w:rPr>
          <w:rFonts w:ascii="FrankRuehl" w:hAnsi="FrankRuehl"/>
          <w:sz w:val="28"/>
          <w:szCs w:val="28"/>
          <w:rtl/>
        </w:rPr>
        <w:t>דסבור</w:t>
      </w:r>
      <w:proofErr w:type="spellEnd"/>
      <w:r w:rsidRPr="00EA43CE">
        <w:rPr>
          <w:rFonts w:ascii="FrankRuehl" w:hAnsi="FrankRuehl"/>
          <w:sz w:val="28"/>
          <w:szCs w:val="28"/>
          <w:rtl/>
        </w:rPr>
        <w:t xml:space="preserve"> עדיין שהם אורחים, וכתב </w:t>
      </w:r>
      <w:proofErr w:type="spellStart"/>
      <w:r w:rsidRPr="00EA43CE">
        <w:rPr>
          <w:rFonts w:ascii="FrankRuehl" w:hAnsi="FrankRuehl"/>
          <w:sz w:val="28"/>
          <w:szCs w:val="28"/>
          <w:rtl/>
        </w:rPr>
        <w:t>הרא"ם</w:t>
      </w:r>
      <w:proofErr w:type="spellEnd"/>
      <w:r w:rsidRPr="00EA43CE">
        <w:rPr>
          <w:rFonts w:ascii="FrankRuehl" w:hAnsi="FrankRuehl"/>
          <w:sz w:val="28"/>
          <w:szCs w:val="28"/>
          <w:rtl/>
        </w:rPr>
        <w:t xml:space="preserve"> שם דלא תאמר ממה שריפו אותו ובישרו לשרה הרגיש שהם מלאכי ה', אלא סבר שאנשים נביאים היו ע"ש</w:t>
      </w:r>
      <w:r w:rsidRPr="00EA43CE">
        <w:rPr>
          <w:rStyle w:val="a5"/>
          <w:rFonts w:ascii="FrankRuehl" w:hAnsi="FrankRuehl"/>
          <w:sz w:val="28"/>
          <w:szCs w:val="28"/>
          <w:rtl/>
        </w:rPr>
        <w:footnoteReference w:id="357"/>
      </w:r>
      <w:r w:rsidRPr="00EA43CE">
        <w:rPr>
          <w:rFonts w:ascii="FrankRuehl" w:hAnsi="FrankRuehl"/>
          <w:sz w:val="28"/>
          <w:szCs w:val="28"/>
          <w:rtl/>
        </w:rPr>
        <w:t xml:space="preserve">, ואם כן גבי אברהם אבינו עליו השלום מתחילה ועד סוף לא ידע בהם אלא שהם אנשים, מה שאין כן גבי לוט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דאח"כ</w:t>
      </w:r>
      <w:proofErr w:type="spellEnd"/>
      <w:r w:rsidRPr="00EA43CE">
        <w:rPr>
          <w:rFonts w:ascii="FrankRuehl" w:hAnsi="FrankRuehl"/>
          <w:sz w:val="28"/>
          <w:szCs w:val="28"/>
          <w:rtl/>
        </w:rPr>
        <w:t xml:space="preserve"> הרגיש דלית לן גילוי והוכחה מהכתוב בהפך, </w:t>
      </w:r>
      <w:proofErr w:type="spellStart"/>
      <w:r w:rsidRPr="00EA43CE">
        <w:rPr>
          <w:rFonts w:ascii="FrankRuehl" w:hAnsi="FrankRuehl"/>
          <w:sz w:val="28"/>
          <w:szCs w:val="28"/>
          <w:rtl/>
        </w:rPr>
        <w:t>ומ"ש</w:t>
      </w:r>
      <w:proofErr w:type="spellEnd"/>
      <w:r w:rsidRPr="00EA43CE">
        <w:rPr>
          <w:rFonts w:ascii="FrankRuehl" w:hAnsi="FrankRuehl"/>
          <w:sz w:val="28"/>
          <w:szCs w:val="28"/>
          <w:rtl/>
        </w:rPr>
        <w:t xml:space="preserve"> נראה לו כדמות מלאכים ע"ש סופו אמר, </w:t>
      </w:r>
      <w:proofErr w:type="spellStart"/>
      <w:r w:rsidRPr="00EA43CE">
        <w:rPr>
          <w:rFonts w:ascii="FrankRuehl" w:hAnsi="FrankRuehl"/>
          <w:sz w:val="28"/>
          <w:szCs w:val="28"/>
          <w:rtl/>
        </w:rPr>
        <w:t>ור"ל</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דכיון</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דסוף</w:t>
      </w:r>
      <w:proofErr w:type="spellEnd"/>
      <w:r w:rsidRPr="00EA43CE">
        <w:rPr>
          <w:rFonts w:ascii="FrankRuehl" w:hAnsi="FrankRuehl"/>
          <w:sz w:val="28"/>
          <w:szCs w:val="28"/>
          <w:rtl/>
        </w:rPr>
        <w:t xml:space="preserve"> סוף הרגיש בהם שהם מלאכי ה' לכן קראם הכתוב מתחילה "ויבואו ב' המלאכים".</w:t>
      </w:r>
      <w:r w:rsidR="00922F82">
        <w:rPr>
          <w:rFonts w:ascii="FrankRuehl" w:hAnsi="FrankRuehl"/>
          <w:b/>
          <w:bCs/>
          <w:sz w:val="28"/>
          <w:szCs w:val="28"/>
          <w:u w:val="single"/>
          <w:rtl/>
        </w:rPr>
        <w:tab/>
      </w:r>
    </w:p>
    <w:p w14:paraId="7DDF3D57" w14:textId="6D53A565" w:rsidR="00912F03" w:rsidRDefault="00912F03" w:rsidP="00922F82">
      <w:pPr>
        <w:jc w:val="distribute"/>
        <w:rPr>
          <w:rFonts w:ascii="FrankRuehl" w:hAnsi="FrankRuehl"/>
          <w:sz w:val="28"/>
          <w:szCs w:val="28"/>
          <w:rtl/>
        </w:rPr>
      </w:pPr>
      <w:r w:rsidRPr="00922F82">
        <w:rPr>
          <w:rStyle w:val="ac"/>
          <w:rtl/>
        </w:rPr>
        <w:t>ואגב</w:t>
      </w:r>
      <w:r w:rsidRPr="00EA43CE">
        <w:rPr>
          <w:rFonts w:ascii="FrankRuehl" w:hAnsi="FrankRuehl"/>
          <w:sz w:val="28"/>
          <w:szCs w:val="28"/>
          <w:rtl/>
        </w:rPr>
        <w:t xml:space="preserve"> חזי היית להנחלת יעקב </w:t>
      </w:r>
      <w:proofErr w:type="spellStart"/>
      <w:r w:rsidRPr="00EA43CE">
        <w:rPr>
          <w:rFonts w:ascii="FrankRuehl" w:hAnsi="FrankRuehl"/>
          <w:sz w:val="28"/>
          <w:szCs w:val="28"/>
          <w:rtl/>
        </w:rPr>
        <w:t>דכתב</w:t>
      </w:r>
      <w:proofErr w:type="spellEnd"/>
      <w:r w:rsidRPr="00EA43CE">
        <w:rPr>
          <w:rFonts w:ascii="FrankRuehl" w:hAnsi="FrankRuehl"/>
          <w:sz w:val="28"/>
          <w:szCs w:val="28"/>
          <w:rtl/>
        </w:rPr>
        <w:t xml:space="preserve"> על דברי </w:t>
      </w:r>
      <w:proofErr w:type="spellStart"/>
      <w:r w:rsidRPr="00EA43CE">
        <w:rPr>
          <w:rFonts w:ascii="FrankRuehl" w:hAnsi="FrankRuehl"/>
          <w:sz w:val="28"/>
          <w:szCs w:val="28"/>
          <w:rtl/>
        </w:rPr>
        <w:t>הרא"ם</w:t>
      </w:r>
      <w:proofErr w:type="spellEnd"/>
      <w:r w:rsidRPr="00EA43CE">
        <w:rPr>
          <w:rFonts w:ascii="FrankRuehl" w:hAnsi="FrankRuehl"/>
          <w:sz w:val="28"/>
          <w:szCs w:val="28"/>
          <w:rtl/>
        </w:rPr>
        <w:t xml:space="preserve"> הנזכר בד"ה ללוותם וכו' ולא </w:t>
      </w:r>
      <w:proofErr w:type="spellStart"/>
      <w:r w:rsidRPr="00EA43CE">
        <w:rPr>
          <w:rFonts w:ascii="FrankRuehl" w:hAnsi="FrankRuehl"/>
          <w:sz w:val="28"/>
          <w:szCs w:val="28"/>
          <w:rtl/>
        </w:rPr>
        <w:t>נהירא</w:t>
      </w:r>
      <w:proofErr w:type="spellEnd"/>
      <w:r w:rsidRPr="00EA43CE">
        <w:rPr>
          <w:rFonts w:ascii="FrankRuehl" w:hAnsi="FrankRuehl"/>
          <w:sz w:val="28"/>
          <w:szCs w:val="28"/>
          <w:rtl/>
        </w:rPr>
        <w:t xml:space="preserve"> </w:t>
      </w:r>
      <w:r w:rsidR="00922F82">
        <w:rPr>
          <w:rFonts w:ascii="FrankRuehl" w:hAnsi="FrankRuehl"/>
          <w:sz w:val="28"/>
          <w:szCs w:val="28"/>
          <w:rtl/>
        </w:rPr>
        <w:br/>
      </w:r>
      <w:r w:rsidR="00922F82" w:rsidRPr="00922F82">
        <w:rPr>
          <w:rFonts w:ascii="Arial" w:hAnsi="Arial" w:cs="Arial" w:hint="cs"/>
          <w:spacing w:val="600"/>
          <w:sz w:val="28"/>
          <w:szCs w:val="28"/>
          <w:rtl/>
        </w:rPr>
        <w:t> </w:t>
      </w:r>
      <w:r w:rsidRPr="00EA43CE">
        <w:rPr>
          <w:rFonts w:ascii="FrankRuehl" w:hAnsi="FrankRuehl"/>
          <w:sz w:val="28"/>
          <w:szCs w:val="28"/>
          <w:rtl/>
        </w:rPr>
        <w:t xml:space="preserve">דהוה ליה </w:t>
      </w:r>
      <w:proofErr w:type="spellStart"/>
      <w:r w:rsidRPr="00EA43CE">
        <w:rPr>
          <w:rFonts w:ascii="FrankRuehl" w:hAnsi="FrankRuehl"/>
          <w:sz w:val="28"/>
          <w:szCs w:val="28"/>
          <w:rtl/>
        </w:rPr>
        <w:t>למימר</w:t>
      </w:r>
      <w:proofErr w:type="spellEnd"/>
      <w:r w:rsidRPr="00EA43CE">
        <w:rPr>
          <w:rFonts w:ascii="FrankRuehl" w:hAnsi="FrankRuehl"/>
          <w:sz w:val="28"/>
          <w:szCs w:val="28"/>
          <w:rtl/>
        </w:rPr>
        <w:t xml:space="preserve"> כסבור אנשים הם וכו' ע"ש</w:t>
      </w:r>
      <w:r w:rsidRPr="00EA43CE">
        <w:rPr>
          <w:rStyle w:val="a5"/>
          <w:rFonts w:ascii="FrankRuehl" w:hAnsi="FrankRuehl"/>
          <w:sz w:val="28"/>
          <w:szCs w:val="28"/>
          <w:rtl/>
        </w:rPr>
        <w:footnoteReference w:id="358"/>
      </w:r>
      <w:r w:rsidRPr="00EA43CE">
        <w:rPr>
          <w:rFonts w:ascii="FrankRuehl" w:hAnsi="FrankRuehl"/>
          <w:sz w:val="28"/>
          <w:szCs w:val="28"/>
          <w:rtl/>
        </w:rPr>
        <w:t xml:space="preserve">, ולא ידעתי למה דחה דברי </w:t>
      </w:r>
      <w:proofErr w:type="spellStart"/>
      <w:r w:rsidRPr="00EA43CE">
        <w:rPr>
          <w:rFonts w:ascii="FrankRuehl" w:hAnsi="FrankRuehl"/>
          <w:sz w:val="28"/>
          <w:szCs w:val="28"/>
          <w:rtl/>
        </w:rPr>
        <w:t>הרא"ם</w:t>
      </w:r>
      <w:proofErr w:type="spellEnd"/>
      <w:r w:rsidRPr="00EA43CE">
        <w:rPr>
          <w:rFonts w:ascii="FrankRuehl" w:hAnsi="FrankRuehl"/>
          <w:sz w:val="28"/>
          <w:szCs w:val="28"/>
          <w:rtl/>
        </w:rPr>
        <w:t xml:space="preserve"> בזה שהרי </w:t>
      </w:r>
      <w:proofErr w:type="spellStart"/>
      <w:r w:rsidRPr="00EA43CE">
        <w:rPr>
          <w:rFonts w:ascii="FrankRuehl" w:hAnsi="FrankRuehl"/>
          <w:sz w:val="28"/>
          <w:szCs w:val="28"/>
          <w:rtl/>
        </w:rPr>
        <w:t>איהו</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קאי</w:t>
      </w:r>
      <w:proofErr w:type="spellEnd"/>
      <w:r w:rsidRPr="00EA43CE">
        <w:rPr>
          <w:rFonts w:ascii="FrankRuehl" w:hAnsi="FrankRuehl"/>
          <w:sz w:val="28"/>
          <w:szCs w:val="28"/>
          <w:rtl/>
        </w:rPr>
        <w:t xml:space="preserve"> אליבא </w:t>
      </w:r>
      <w:proofErr w:type="spellStart"/>
      <w:r w:rsidRPr="00EA43CE">
        <w:rPr>
          <w:rFonts w:ascii="FrankRuehl" w:hAnsi="FrankRuehl"/>
          <w:sz w:val="28"/>
          <w:szCs w:val="28"/>
          <w:rtl/>
        </w:rPr>
        <w:t>דרש"י</w:t>
      </w:r>
      <w:proofErr w:type="spellEnd"/>
      <w:r w:rsidRPr="00EA43CE">
        <w:rPr>
          <w:rFonts w:ascii="FrankRuehl" w:hAnsi="FrankRuehl"/>
          <w:sz w:val="28"/>
          <w:szCs w:val="28"/>
          <w:rtl/>
        </w:rPr>
        <w:t xml:space="preserve"> שפירש שהלך עמם ללוותם, </w:t>
      </w:r>
      <w:proofErr w:type="spellStart"/>
      <w:r w:rsidRPr="00EA43CE">
        <w:rPr>
          <w:rFonts w:ascii="FrankRuehl" w:hAnsi="FrankRuehl"/>
          <w:sz w:val="28"/>
          <w:szCs w:val="28"/>
          <w:rtl/>
        </w:rPr>
        <w:t>דמשמע</w:t>
      </w:r>
      <w:proofErr w:type="spellEnd"/>
      <w:r w:rsidRPr="00EA43CE">
        <w:rPr>
          <w:rFonts w:ascii="FrankRuehl" w:hAnsi="FrankRuehl"/>
          <w:sz w:val="28"/>
          <w:szCs w:val="28"/>
          <w:rtl/>
        </w:rPr>
        <w:t xml:space="preserve"> ליה דאין חילוק בין האי לישנא ל"וישלחם יצחק" דב' משמעותם לשון לויה ואם רוצה להשיב ע"ז אין תלונתו על </w:t>
      </w:r>
      <w:proofErr w:type="spellStart"/>
      <w:r w:rsidRPr="00EA43CE">
        <w:rPr>
          <w:rFonts w:ascii="FrankRuehl" w:hAnsi="FrankRuehl"/>
          <w:sz w:val="28"/>
          <w:szCs w:val="28"/>
          <w:rtl/>
        </w:rPr>
        <w:t>הרא"ם</w:t>
      </w:r>
      <w:proofErr w:type="spellEnd"/>
      <w:r w:rsidRPr="00EA43CE">
        <w:rPr>
          <w:rFonts w:ascii="FrankRuehl" w:hAnsi="FrankRuehl"/>
          <w:sz w:val="28"/>
          <w:szCs w:val="28"/>
          <w:rtl/>
        </w:rPr>
        <w:t xml:space="preserve"> כי אם על </w:t>
      </w:r>
      <w:proofErr w:type="spellStart"/>
      <w:r w:rsidRPr="00EA43CE">
        <w:rPr>
          <w:rFonts w:ascii="FrankRuehl" w:hAnsi="FrankRuehl"/>
          <w:sz w:val="28"/>
          <w:szCs w:val="28"/>
          <w:rtl/>
        </w:rPr>
        <w:t>פרש"י</w:t>
      </w:r>
      <w:proofErr w:type="spellEnd"/>
      <w:r w:rsidRPr="00EA43CE">
        <w:rPr>
          <w:rFonts w:ascii="FrankRuehl" w:hAnsi="FrankRuehl"/>
          <w:sz w:val="28"/>
          <w:szCs w:val="28"/>
          <w:rtl/>
        </w:rPr>
        <w:t xml:space="preserve">, וגם דמאי נפקא </w:t>
      </w:r>
      <w:proofErr w:type="spellStart"/>
      <w:r w:rsidRPr="00EA43CE">
        <w:rPr>
          <w:rFonts w:ascii="FrankRuehl" w:hAnsi="FrankRuehl"/>
          <w:sz w:val="28"/>
          <w:szCs w:val="28"/>
          <w:rtl/>
        </w:rPr>
        <w:t>מינא</w:t>
      </w:r>
      <w:proofErr w:type="spellEnd"/>
      <w:r w:rsidRPr="00EA43CE">
        <w:rPr>
          <w:rFonts w:ascii="FrankRuehl" w:hAnsi="FrankRuehl"/>
          <w:sz w:val="28"/>
          <w:szCs w:val="28"/>
          <w:rtl/>
        </w:rPr>
        <w:t xml:space="preserve"> בזה </w:t>
      </w:r>
      <w:proofErr w:type="spellStart"/>
      <w:r w:rsidRPr="00EA43CE">
        <w:rPr>
          <w:rFonts w:ascii="FrankRuehl" w:hAnsi="FrankRuehl"/>
          <w:sz w:val="28"/>
          <w:szCs w:val="28"/>
          <w:rtl/>
        </w:rPr>
        <w:t>דאיך</w:t>
      </w:r>
      <w:proofErr w:type="spellEnd"/>
      <w:r w:rsidRPr="00EA43CE">
        <w:rPr>
          <w:rFonts w:ascii="FrankRuehl" w:hAnsi="FrankRuehl"/>
          <w:sz w:val="28"/>
          <w:szCs w:val="28"/>
          <w:rtl/>
        </w:rPr>
        <w:t xml:space="preserve"> שיהיה הכוונה אחד הוא </w:t>
      </w:r>
      <w:proofErr w:type="spellStart"/>
      <w:r w:rsidRPr="00EA43CE">
        <w:rPr>
          <w:rFonts w:ascii="FrankRuehl" w:hAnsi="FrankRuehl"/>
          <w:sz w:val="28"/>
          <w:szCs w:val="28"/>
          <w:rtl/>
        </w:rPr>
        <w:t>דמדעבד</w:t>
      </w:r>
      <w:proofErr w:type="spellEnd"/>
      <w:r w:rsidRPr="00EA43CE">
        <w:rPr>
          <w:rFonts w:ascii="FrankRuehl" w:hAnsi="FrankRuehl"/>
          <w:sz w:val="28"/>
          <w:szCs w:val="28"/>
          <w:rtl/>
        </w:rPr>
        <w:t xml:space="preserve"> הכין כדברים האלה מוכח דלא הרגיש כלל שהם מלאכי ה' והוא גופה </w:t>
      </w:r>
      <w:proofErr w:type="spellStart"/>
      <w:r w:rsidRPr="00EA43CE">
        <w:rPr>
          <w:rFonts w:ascii="FrankRuehl" w:hAnsi="FrankRuehl"/>
          <w:sz w:val="28"/>
          <w:szCs w:val="28"/>
          <w:rtl/>
        </w:rPr>
        <w:t>קא</w:t>
      </w:r>
      <w:proofErr w:type="spellEnd"/>
      <w:r w:rsidRPr="00EA43CE">
        <w:rPr>
          <w:rFonts w:ascii="FrankRuehl" w:hAnsi="FrankRuehl"/>
          <w:sz w:val="28"/>
          <w:szCs w:val="28"/>
          <w:rtl/>
        </w:rPr>
        <w:t xml:space="preserve"> מפרש הגאון לדברי </w:t>
      </w:r>
      <w:r w:rsidRPr="00EA43CE">
        <w:rPr>
          <w:rFonts w:ascii="FrankRuehl" w:hAnsi="FrankRuehl"/>
          <w:sz w:val="28"/>
          <w:szCs w:val="28"/>
          <w:rtl/>
        </w:rPr>
        <w:lastRenderedPageBreak/>
        <w:t xml:space="preserve">רש"י ולא נכנס בזה אם הלך ללוותם או להראות להם דרכם, ועוד </w:t>
      </w:r>
      <w:proofErr w:type="spellStart"/>
      <w:r w:rsidRPr="00EA43CE">
        <w:rPr>
          <w:rFonts w:ascii="FrankRuehl" w:hAnsi="FrankRuehl"/>
          <w:sz w:val="28"/>
          <w:szCs w:val="28"/>
          <w:rtl/>
        </w:rPr>
        <w:t>דבכלל</w:t>
      </w:r>
      <w:proofErr w:type="spellEnd"/>
      <w:r w:rsidRPr="00EA43CE">
        <w:rPr>
          <w:rFonts w:ascii="FrankRuehl" w:hAnsi="FrankRuehl"/>
          <w:sz w:val="28"/>
          <w:szCs w:val="28"/>
          <w:rtl/>
        </w:rPr>
        <w:t xml:space="preserve"> ר'</w:t>
      </w:r>
      <w:r w:rsidRPr="00EA43CE">
        <w:rPr>
          <w:rStyle w:val="a5"/>
          <w:rFonts w:ascii="FrankRuehl" w:hAnsi="FrankRuehl"/>
          <w:sz w:val="28"/>
          <w:szCs w:val="28"/>
          <w:rtl/>
        </w:rPr>
        <w:footnoteReference w:id="359"/>
      </w:r>
      <w:r w:rsidRPr="00EA43CE">
        <w:rPr>
          <w:rFonts w:ascii="FrankRuehl" w:hAnsi="FrankRuehl"/>
          <w:sz w:val="28"/>
          <w:szCs w:val="28"/>
          <w:rtl/>
        </w:rPr>
        <w:t xml:space="preserve"> מנה </w:t>
      </w:r>
      <w:proofErr w:type="spellStart"/>
      <w:r w:rsidRPr="00EA43CE">
        <w:rPr>
          <w:rFonts w:ascii="FrankRuehl" w:hAnsi="FrankRuehl"/>
          <w:sz w:val="28"/>
          <w:szCs w:val="28"/>
          <w:rtl/>
        </w:rPr>
        <w:t>דבשתא</w:t>
      </w:r>
      <w:proofErr w:type="spellEnd"/>
      <w:r w:rsidRPr="00EA43CE">
        <w:rPr>
          <w:rFonts w:ascii="FrankRuehl" w:hAnsi="FrankRuehl"/>
          <w:sz w:val="28"/>
          <w:szCs w:val="28"/>
          <w:rtl/>
        </w:rPr>
        <w:t xml:space="preserve">' לשיטתך שהלך להראות הדרך מוכרח נמי גם עשה לה לויה, וגם </w:t>
      </w:r>
      <w:proofErr w:type="spellStart"/>
      <w:r w:rsidRPr="00EA43CE">
        <w:rPr>
          <w:rFonts w:ascii="FrankRuehl" w:hAnsi="FrankRuehl"/>
          <w:sz w:val="28"/>
          <w:szCs w:val="28"/>
          <w:rtl/>
        </w:rPr>
        <w:t>דמעיקרא</w:t>
      </w:r>
      <w:proofErr w:type="spellEnd"/>
      <w:r w:rsidRPr="00EA43CE">
        <w:rPr>
          <w:rFonts w:ascii="FrankRuehl" w:hAnsi="FrankRuehl"/>
          <w:sz w:val="28"/>
          <w:szCs w:val="28"/>
          <w:rtl/>
        </w:rPr>
        <w:t xml:space="preserve"> אין דיוקו דיוק בין אורחים לאנשים </w:t>
      </w:r>
      <w:proofErr w:type="spellStart"/>
      <w:r w:rsidRPr="00EA43CE">
        <w:rPr>
          <w:rFonts w:ascii="FrankRuehl" w:hAnsi="FrankRuehl"/>
          <w:sz w:val="28"/>
          <w:szCs w:val="28"/>
          <w:rtl/>
        </w:rPr>
        <w:t>דהכל</w:t>
      </w:r>
      <w:proofErr w:type="spellEnd"/>
      <w:r w:rsidRPr="00EA43CE">
        <w:rPr>
          <w:rFonts w:ascii="FrankRuehl" w:hAnsi="FrankRuehl"/>
          <w:sz w:val="28"/>
          <w:szCs w:val="28"/>
          <w:rtl/>
        </w:rPr>
        <w:t xml:space="preserve"> אחד באופן </w:t>
      </w:r>
      <w:proofErr w:type="spellStart"/>
      <w:r w:rsidRPr="00EA43CE">
        <w:rPr>
          <w:rFonts w:ascii="FrankRuehl" w:hAnsi="FrankRuehl"/>
          <w:sz w:val="28"/>
          <w:szCs w:val="28"/>
          <w:rtl/>
        </w:rPr>
        <w:t>דדבריו</w:t>
      </w:r>
      <w:proofErr w:type="spellEnd"/>
      <w:r w:rsidRPr="00EA43CE">
        <w:rPr>
          <w:rFonts w:ascii="FrankRuehl" w:hAnsi="FrankRuehl"/>
          <w:sz w:val="28"/>
          <w:szCs w:val="28"/>
          <w:rtl/>
        </w:rPr>
        <w:t xml:space="preserve"> אינם מובנים בזה.</w:t>
      </w:r>
      <w:r w:rsidR="00922F82">
        <w:rPr>
          <w:rFonts w:ascii="FrankRuehl" w:hAnsi="FrankRuehl"/>
          <w:sz w:val="28"/>
          <w:szCs w:val="28"/>
          <w:rtl/>
        </w:rPr>
        <w:tab/>
      </w:r>
    </w:p>
    <w:p w14:paraId="0D27E323" w14:textId="77777777" w:rsidR="00922F82" w:rsidRPr="00EA43CE" w:rsidRDefault="00922F82" w:rsidP="00922F82">
      <w:pPr>
        <w:jc w:val="distribute"/>
        <w:rPr>
          <w:rFonts w:ascii="FrankRuehl" w:hAnsi="FrankRuehl"/>
          <w:sz w:val="28"/>
          <w:szCs w:val="28"/>
          <w:rtl/>
        </w:rPr>
      </w:pPr>
    </w:p>
    <w:p w14:paraId="78412BC3" w14:textId="3CFD0307" w:rsidR="00912F03" w:rsidRPr="00EA43CE" w:rsidRDefault="00912F03" w:rsidP="00922F82">
      <w:pPr>
        <w:jc w:val="distribute"/>
        <w:rPr>
          <w:rFonts w:ascii="FrankRuehl" w:hAnsi="FrankRuehl"/>
          <w:b/>
          <w:bCs/>
          <w:sz w:val="28"/>
          <w:szCs w:val="28"/>
          <w:rtl/>
        </w:rPr>
      </w:pPr>
      <w:proofErr w:type="spellStart"/>
      <w:r w:rsidRPr="00922F82">
        <w:rPr>
          <w:rStyle w:val="ac"/>
          <w:rtl/>
        </w:rPr>
        <w:t>וַיִּשָּׂא</w:t>
      </w:r>
      <w:proofErr w:type="spellEnd"/>
      <w:r w:rsidRPr="00EA43CE">
        <w:rPr>
          <w:rFonts w:ascii="FrankRuehl" w:hAnsi="FrankRuehl"/>
          <w:b/>
          <w:bCs/>
          <w:sz w:val="28"/>
          <w:szCs w:val="28"/>
          <w:rtl/>
        </w:rPr>
        <w:t xml:space="preserve"> עֵינָיו וַיַּרְא וְהִנֵּה שְׁלֹשָׁה אֲנָשִׁים נִצָּבִים עָלָיו וַיַּרְא </w:t>
      </w:r>
      <w:proofErr w:type="spellStart"/>
      <w:r w:rsidRPr="00EA43CE">
        <w:rPr>
          <w:rFonts w:ascii="FrankRuehl" w:hAnsi="FrankRuehl"/>
          <w:b/>
          <w:bCs/>
          <w:sz w:val="28"/>
          <w:szCs w:val="28"/>
          <w:rtl/>
        </w:rPr>
        <w:t>וַיָּרָץ</w:t>
      </w:r>
      <w:proofErr w:type="spellEnd"/>
      <w:r w:rsidRPr="00EA43CE">
        <w:rPr>
          <w:rFonts w:ascii="FrankRuehl" w:hAnsi="FrankRuehl"/>
          <w:b/>
          <w:bCs/>
          <w:sz w:val="28"/>
          <w:szCs w:val="28"/>
          <w:rtl/>
        </w:rPr>
        <w:t xml:space="preserve"> לִקְרָאתָם מִפֶּתַח הָאֹהֶל </w:t>
      </w:r>
      <w:proofErr w:type="spellStart"/>
      <w:r w:rsidRPr="00EA43CE">
        <w:rPr>
          <w:rFonts w:ascii="FrankRuehl" w:hAnsi="FrankRuehl"/>
          <w:b/>
          <w:bCs/>
          <w:sz w:val="28"/>
          <w:szCs w:val="28"/>
          <w:rtl/>
        </w:rPr>
        <w:t>וַיִּשְׁתַּחו</w:t>
      </w:r>
      <w:proofErr w:type="spellEnd"/>
      <w:r w:rsidRPr="00EA43CE">
        <w:rPr>
          <w:rFonts w:ascii="FrankRuehl" w:hAnsi="FrankRuehl"/>
          <w:b/>
          <w:bCs/>
          <w:sz w:val="28"/>
          <w:szCs w:val="28"/>
          <w:rtl/>
        </w:rPr>
        <w:t xml:space="preserve">ּ </w:t>
      </w:r>
      <w:r w:rsidR="00922F82">
        <w:rPr>
          <w:rFonts w:ascii="FrankRuehl" w:hAnsi="FrankRuehl"/>
          <w:b/>
          <w:bCs/>
          <w:sz w:val="28"/>
          <w:szCs w:val="28"/>
          <w:rtl/>
        </w:rPr>
        <w:br/>
      </w:r>
      <w:r w:rsidR="00922F82" w:rsidRPr="00922F82">
        <w:rPr>
          <w:rFonts w:ascii="Arial" w:hAnsi="Arial" w:cs="Arial" w:hint="cs"/>
          <w:b/>
          <w:bCs/>
          <w:spacing w:val="617"/>
          <w:sz w:val="28"/>
          <w:szCs w:val="28"/>
          <w:rtl/>
        </w:rPr>
        <w:t> </w:t>
      </w:r>
      <w:r w:rsidRPr="00EA43CE">
        <w:rPr>
          <w:rFonts w:ascii="FrankRuehl" w:hAnsi="FrankRuehl"/>
          <w:b/>
          <w:bCs/>
          <w:sz w:val="28"/>
          <w:szCs w:val="28"/>
          <w:rtl/>
        </w:rPr>
        <w:t xml:space="preserve">אָרְצָה </w:t>
      </w:r>
      <w:r w:rsidRPr="00EA43CE">
        <w:rPr>
          <w:rStyle w:val="20"/>
          <w:rtl/>
        </w:rPr>
        <w:t xml:space="preserve">(בראשית </w:t>
      </w:r>
      <w:proofErr w:type="spellStart"/>
      <w:r w:rsidRPr="00EA43CE">
        <w:rPr>
          <w:rStyle w:val="20"/>
          <w:rtl/>
        </w:rPr>
        <w:t>יח</w:t>
      </w:r>
      <w:proofErr w:type="spellEnd"/>
      <w:r w:rsidRPr="00EA43CE">
        <w:rPr>
          <w:rStyle w:val="20"/>
          <w:rtl/>
        </w:rPr>
        <w:t>, ב).</w:t>
      </w:r>
      <w:r w:rsidR="00922F82">
        <w:rPr>
          <w:rFonts w:ascii="FrankRuehl" w:hAnsi="FrankRuehl"/>
          <w:b/>
          <w:bCs/>
          <w:sz w:val="28"/>
          <w:szCs w:val="28"/>
          <w:rtl/>
        </w:rPr>
        <w:tab/>
      </w:r>
    </w:p>
    <w:p w14:paraId="7738CD19" w14:textId="5169EB19" w:rsidR="00912F03" w:rsidRDefault="00912F03" w:rsidP="00922F82">
      <w:pPr>
        <w:jc w:val="distribute"/>
        <w:rPr>
          <w:rFonts w:ascii="FrankRuehl" w:hAnsi="FrankRuehl"/>
          <w:sz w:val="28"/>
          <w:szCs w:val="28"/>
          <w:rtl/>
        </w:rPr>
      </w:pPr>
      <w:r w:rsidRPr="00922F82">
        <w:rPr>
          <w:rStyle w:val="ac"/>
          <w:rtl/>
        </w:rPr>
        <w:t>רש"י</w:t>
      </w:r>
      <w:r w:rsidRPr="00EA43CE">
        <w:rPr>
          <w:rFonts w:ascii="FrankRuehl" w:hAnsi="FrankRuehl"/>
          <w:sz w:val="28"/>
          <w:szCs w:val="28"/>
          <w:rtl/>
        </w:rPr>
        <w:t xml:space="preserve"> בד"ה והנה ג' אנשים וכו' א' לבשר את שרה וכו' ע"ש</w:t>
      </w:r>
      <w:r w:rsidRPr="00EA43CE">
        <w:rPr>
          <w:rStyle w:val="a5"/>
          <w:rFonts w:ascii="FrankRuehl" w:hAnsi="FrankRuehl"/>
          <w:sz w:val="28"/>
          <w:szCs w:val="28"/>
          <w:rtl/>
        </w:rPr>
        <w:footnoteReference w:id="360"/>
      </w:r>
      <w:r w:rsidRPr="00EA43CE">
        <w:rPr>
          <w:rFonts w:ascii="FrankRuehl" w:hAnsi="FrankRuehl"/>
          <w:sz w:val="28"/>
          <w:szCs w:val="28"/>
          <w:rtl/>
        </w:rPr>
        <w:t xml:space="preserve">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נ"ב כתב </w:t>
      </w:r>
      <w:proofErr w:type="spellStart"/>
      <w:r w:rsidRPr="00EA43CE">
        <w:rPr>
          <w:rFonts w:ascii="FrankRuehl" w:hAnsi="FrankRuehl"/>
          <w:sz w:val="28"/>
          <w:szCs w:val="28"/>
          <w:rtl/>
        </w:rPr>
        <w:t>הרא"ם</w:t>
      </w:r>
      <w:proofErr w:type="spellEnd"/>
      <w:r w:rsidRPr="00EA43CE">
        <w:rPr>
          <w:rFonts w:ascii="FrankRuehl" w:hAnsi="FrankRuehl"/>
          <w:sz w:val="28"/>
          <w:szCs w:val="28"/>
          <w:rtl/>
        </w:rPr>
        <w:t xml:space="preserve"> דאם </w:t>
      </w:r>
      <w:r w:rsidR="00922F82">
        <w:rPr>
          <w:rFonts w:ascii="FrankRuehl" w:hAnsi="FrankRuehl"/>
          <w:sz w:val="28"/>
          <w:szCs w:val="28"/>
          <w:rtl/>
        </w:rPr>
        <w:br/>
      </w:r>
      <w:r w:rsidR="00922F82" w:rsidRPr="00922F82">
        <w:rPr>
          <w:rFonts w:ascii="Arial" w:hAnsi="Arial" w:cs="Arial" w:hint="cs"/>
          <w:spacing w:val="627"/>
          <w:sz w:val="28"/>
          <w:szCs w:val="28"/>
          <w:rtl/>
        </w:rPr>
        <w:t> </w:t>
      </w:r>
      <w:r w:rsidRPr="00EA43CE">
        <w:rPr>
          <w:rFonts w:ascii="FrankRuehl" w:hAnsi="FrankRuehl"/>
          <w:sz w:val="28"/>
          <w:szCs w:val="28"/>
          <w:rtl/>
        </w:rPr>
        <w:t>לא כן ג' למה ע"כ, וכתב הנחלת יעקב ואין לפרש וכו' ע"ש</w:t>
      </w:r>
      <w:r w:rsidRPr="00EA43CE">
        <w:rPr>
          <w:rStyle w:val="a5"/>
          <w:rFonts w:ascii="FrankRuehl" w:hAnsi="FrankRuehl"/>
          <w:sz w:val="28"/>
          <w:szCs w:val="28"/>
          <w:rtl/>
        </w:rPr>
        <w:footnoteReference w:id="361"/>
      </w:r>
      <w:r w:rsidRPr="00EA43CE">
        <w:rPr>
          <w:rFonts w:ascii="FrankRuehl" w:hAnsi="FrankRuehl"/>
          <w:sz w:val="28"/>
          <w:szCs w:val="28"/>
          <w:rtl/>
        </w:rPr>
        <w:t xml:space="preserve">, </w:t>
      </w:r>
      <w:proofErr w:type="spellStart"/>
      <w:r w:rsidRPr="00EA43CE">
        <w:rPr>
          <w:rFonts w:ascii="FrankRuehl" w:hAnsi="FrankRuehl"/>
          <w:sz w:val="28"/>
          <w:szCs w:val="28"/>
          <w:rtl/>
        </w:rPr>
        <w:t>ולע"ד</w:t>
      </w:r>
      <w:proofErr w:type="spellEnd"/>
      <w:r w:rsidRPr="00EA43CE">
        <w:rPr>
          <w:rFonts w:ascii="FrankRuehl" w:hAnsi="FrankRuehl"/>
          <w:sz w:val="28"/>
          <w:szCs w:val="28"/>
          <w:rtl/>
        </w:rPr>
        <w:t xml:space="preserve"> קצת קשה דאי בשביל האורחים לא </w:t>
      </w:r>
      <w:proofErr w:type="spellStart"/>
      <w:r w:rsidRPr="00EA43CE">
        <w:rPr>
          <w:rFonts w:ascii="FrankRuehl" w:hAnsi="FrankRuehl"/>
          <w:sz w:val="28"/>
          <w:szCs w:val="28"/>
          <w:rtl/>
        </w:rPr>
        <w:t>אירייא</w:t>
      </w:r>
      <w:proofErr w:type="spellEnd"/>
      <w:r w:rsidRPr="00EA43CE">
        <w:rPr>
          <w:rFonts w:ascii="FrankRuehl" w:hAnsi="FrankRuehl"/>
          <w:sz w:val="28"/>
          <w:szCs w:val="28"/>
          <w:rtl/>
        </w:rPr>
        <w:t xml:space="preserve"> כל כך, דאם היה בא אפילו א' בלבד הרי הוא מתעסק עמו ולא יהיה מצטער דאין חילוק כל כך בין א' לב' </w:t>
      </w:r>
      <w:proofErr w:type="spellStart"/>
      <w:r w:rsidRPr="00EA43CE">
        <w:rPr>
          <w:rFonts w:ascii="FrankRuehl" w:hAnsi="FrankRuehl"/>
          <w:sz w:val="28"/>
          <w:szCs w:val="28"/>
          <w:rtl/>
        </w:rPr>
        <w:t>דכמעט</w:t>
      </w:r>
      <w:proofErr w:type="spellEnd"/>
      <w:r w:rsidRPr="00EA43CE">
        <w:rPr>
          <w:rFonts w:ascii="FrankRuehl" w:hAnsi="FrankRuehl"/>
          <w:sz w:val="28"/>
          <w:szCs w:val="28"/>
          <w:rtl/>
        </w:rPr>
        <w:t xml:space="preserve"> אידי ואידי חד </w:t>
      </w:r>
      <w:proofErr w:type="spellStart"/>
      <w:r w:rsidRPr="00EA43CE">
        <w:rPr>
          <w:rFonts w:ascii="FrankRuehl" w:hAnsi="FrankRuehl"/>
          <w:sz w:val="28"/>
          <w:szCs w:val="28"/>
          <w:rtl/>
        </w:rPr>
        <w:t>שיעורא</w:t>
      </w:r>
      <w:proofErr w:type="spellEnd"/>
      <w:r w:rsidRPr="00EA43CE">
        <w:rPr>
          <w:rFonts w:ascii="FrankRuehl" w:hAnsi="FrankRuehl"/>
          <w:sz w:val="28"/>
          <w:szCs w:val="28"/>
          <w:rtl/>
        </w:rPr>
        <w:t xml:space="preserve"> הוא והכל הוי מצות הכנסת אורחים. ונראה </w:t>
      </w:r>
      <w:proofErr w:type="spellStart"/>
      <w:r w:rsidRPr="00EA43CE">
        <w:rPr>
          <w:rFonts w:ascii="FrankRuehl" w:hAnsi="FrankRuehl"/>
          <w:sz w:val="28"/>
          <w:szCs w:val="28"/>
          <w:rtl/>
        </w:rPr>
        <w:t>דהרא"ם</w:t>
      </w:r>
      <w:proofErr w:type="spellEnd"/>
      <w:r w:rsidRPr="00EA43CE">
        <w:rPr>
          <w:rFonts w:ascii="FrankRuehl" w:hAnsi="FrankRuehl"/>
          <w:sz w:val="28"/>
          <w:szCs w:val="28"/>
          <w:rtl/>
        </w:rPr>
        <w:t xml:space="preserve"> גופיה לא חש להכי </w:t>
      </w:r>
      <w:proofErr w:type="spellStart"/>
      <w:r w:rsidRPr="00EA43CE">
        <w:rPr>
          <w:rFonts w:ascii="FrankRuehl" w:hAnsi="FrankRuehl"/>
          <w:sz w:val="28"/>
          <w:szCs w:val="28"/>
          <w:rtl/>
        </w:rPr>
        <w:t>ממ"ש</w:t>
      </w:r>
      <w:proofErr w:type="spellEnd"/>
      <w:r w:rsidRPr="00EA43CE">
        <w:rPr>
          <w:rFonts w:ascii="FrankRuehl" w:hAnsi="FrankRuehl"/>
          <w:sz w:val="28"/>
          <w:szCs w:val="28"/>
          <w:rtl/>
        </w:rPr>
        <w:t xml:space="preserve"> בדיבור שאחרי זה</w:t>
      </w:r>
      <w:r w:rsidRPr="00EA43CE">
        <w:rPr>
          <w:rStyle w:val="a5"/>
          <w:rFonts w:ascii="FrankRuehl" w:hAnsi="FrankRuehl"/>
          <w:sz w:val="28"/>
          <w:szCs w:val="28"/>
          <w:rtl/>
        </w:rPr>
        <w:footnoteReference w:id="362"/>
      </w:r>
      <w:r w:rsidRPr="00EA43CE">
        <w:rPr>
          <w:rFonts w:ascii="FrankRuehl" w:hAnsi="FrankRuehl"/>
          <w:sz w:val="28"/>
          <w:szCs w:val="28"/>
          <w:rtl/>
        </w:rPr>
        <w:t xml:space="preserve">: </w:t>
      </w:r>
      <w:proofErr w:type="spellStart"/>
      <w:r w:rsidRPr="00EA43CE">
        <w:rPr>
          <w:rFonts w:ascii="FrankRuehl" w:hAnsi="FrankRuehl"/>
          <w:sz w:val="28"/>
          <w:szCs w:val="28"/>
          <w:rtl/>
        </w:rPr>
        <w:t>וליכא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מימר</w:t>
      </w:r>
      <w:proofErr w:type="spellEnd"/>
      <w:r w:rsidRPr="00EA43CE">
        <w:rPr>
          <w:rFonts w:ascii="FrankRuehl" w:hAnsi="FrankRuehl"/>
          <w:sz w:val="28"/>
          <w:szCs w:val="28"/>
          <w:rtl/>
        </w:rPr>
        <w:t xml:space="preserve"> בחד סגי דאין מלאך א'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דמשמע</w:t>
      </w:r>
      <w:proofErr w:type="spellEnd"/>
      <w:r w:rsidRPr="00EA43CE">
        <w:rPr>
          <w:rFonts w:ascii="FrankRuehl" w:hAnsi="FrankRuehl"/>
          <w:sz w:val="28"/>
          <w:szCs w:val="28"/>
          <w:rtl/>
        </w:rPr>
        <w:t xml:space="preserve"> דאי לאו הכי טעמא </w:t>
      </w:r>
      <w:proofErr w:type="spellStart"/>
      <w:r w:rsidRPr="00EA43CE">
        <w:rPr>
          <w:rFonts w:ascii="FrankRuehl" w:hAnsi="FrankRuehl"/>
          <w:sz w:val="28"/>
          <w:szCs w:val="28"/>
          <w:rtl/>
        </w:rPr>
        <w:t>הוה</w:t>
      </w:r>
      <w:proofErr w:type="spellEnd"/>
      <w:r w:rsidRPr="00EA43CE">
        <w:rPr>
          <w:rFonts w:ascii="FrankRuehl" w:hAnsi="FrankRuehl"/>
          <w:sz w:val="28"/>
          <w:szCs w:val="28"/>
          <w:rtl/>
        </w:rPr>
        <w:t xml:space="preserve"> שפיר סגי בחד </w:t>
      </w:r>
      <w:proofErr w:type="spellStart"/>
      <w:r w:rsidRPr="00EA43CE">
        <w:rPr>
          <w:rFonts w:ascii="FrankRuehl" w:hAnsi="FrankRuehl"/>
          <w:sz w:val="28"/>
          <w:szCs w:val="28"/>
          <w:rtl/>
        </w:rPr>
        <w:t>והוה</w:t>
      </w:r>
      <w:proofErr w:type="spellEnd"/>
      <w:r w:rsidRPr="00EA43CE">
        <w:rPr>
          <w:rFonts w:ascii="FrankRuehl" w:hAnsi="FrankRuehl"/>
          <w:sz w:val="28"/>
          <w:szCs w:val="28"/>
          <w:rtl/>
        </w:rPr>
        <w:t xml:space="preserve"> נפיק ידי חובה מצות הכנסת אורחים כהוגן, וראיתי להנחלת יעקב שדחה דברי </w:t>
      </w:r>
      <w:proofErr w:type="spellStart"/>
      <w:r w:rsidRPr="00EA43CE">
        <w:rPr>
          <w:rFonts w:ascii="FrankRuehl" w:hAnsi="FrankRuehl"/>
          <w:sz w:val="28"/>
          <w:szCs w:val="28"/>
          <w:rtl/>
        </w:rPr>
        <w:t>הרא"ם</w:t>
      </w:r>
      <w:proofErr w:type="spellEnd"/>
      <w:r w:rsidRPr="00EA43CE">
        <w:rPr>
          <w:rFonts w:ascii="FrankRuehl" w:hAnsi="FrankRuehl"/>
          <w:sz w:val="28"/>
          <w:szCs w:val="28"/>
          <w:rtl/>
        </w:rPr>
        <w:t xml:space="preserve"> הנזכר ופירש דברי רש"י דאי מלאך א' עושה ב' שליחויות </w:t>
      </w:r>
      <w:proofErr w:type="spellStart"/>
      <w:r w:rsidRPr="00EA43CE">
        <w:rPr>
          <w:rFonts w:ascii="FrankRuehl" w:hAnsi="FrankRuehl"/>
          <w:sz w:val="28"/>
          <w:szCs w:val="28"/>
          <w:rtl/>
        </w:rPr>
        <w:t>ליסגי</w:t>
      </w:r>
      <w:proofErr w:type="spellEnd"/>
      <w:r w:rsidRPr="00EA43CE">
        <w:rPr>
          <w:rFonts w:ascii="FrankRuehl" w:hAnsi="FrankRuehl"/>
          <w:sz w:val="28"/>
          <w:szCs w:val="28"/>
          <w:rtl/>
        </w:rPr>
        <w:t xml:space="preserve"> בב' משום האורחים וכו'</w:t>
      </w:r>
      <w:r w:rsidRPr="00EA43CE">
        <w:rPr>
          <w:rStyle w:val="a5"/>
          <w:rFonts w:ascii="FrankRuehl" w:hAnsi="FrankRuehl"/>
          <w:sz w:val="28"/>
          <w:szCs w:val="28"/>
          <w:rtl/>
        </w:rPr>
        <w:footnoteReference w:id="363"/>
      </w:r>
      <w:r w:rsidRPr="00EA43CE">
        <w:rPr>
          <w:rFonts w:ascii="FrankRuehl" w:hAnsi="FrankRuehl"/>
          <w:sz w:val="28"/>
          <w:szCs w:val="28"/>
          <w:rtl/>
        </w:rPr>
        <w:t xml:space="preserve">. </w:t>
      </w:r>
      <w:proofErr w:type="spellStart"/>
      <w:r w:rsidRPr="00EA43CE">
        <w:rPr>
          <w:rFonts w:ascii="FrankRuehl" w:hAnsi="FrankRuehl"/>
          <w:sz w:val="28"/>
          <w:szCs w:val="28"/>
          <w:rtl/>
        </w:rPr>
        <w:t>ולע"ד</w:t>
      </w:r>
      <w:proofErr w:type="spellEnd"/>
      <w:r w:rsidRPr="00EA43CE">
        <w:rPr>
          <w:rFonts w:ascii="FrankRuehl" w:hAnsi="FrankRuehl"/>
          <w:sz w:val="28"/>
          <w:szCs w:val="28"/>
          <w:rtl/>
        </w:rPr>
        <w:t xml:space="preserve"> אין בזה כדאי לדחות דברי הגאון </w:t>
      </w:r>
      <w:proofErr w:type="spellStart"/>
      <w:r w:rsidRPr="00EA43CE">
        <w:rPr>
          <w:rFonts w:ascii="FrankRuehl" w:hAnsi="FrankRuehl"/>
          <w:sz w:val="28"/>
          <w:szCs w:val="28"/>
          <w:rtl/>
        </w:rPr>
        <w:t>והרא"ם</w:t>
      </w:r>
      <w:proofErr w:type="spellEnd"/>
      <w:r w:rsidRPr="00EA43CE">
        <w:rPr>
          <w:rFonts w:ascii="FrankRuehl" w:hAnsi="FrankRuehl"/>
          <w:sz w:val="28"/>
          <w:szCs w:val="28"/>
          <w:rtl/>
        </w:rPr>
        <w:t xml:space="preserve"> ז"ל נימוקו עמו, </w:t>
      </w:r>
      <w:proofErr w:type="spellStart"/>
      <w:r w:rsidRPr="00EA43CE">
        <w:rPr>
          <w:rFonts w:ascii="FrankRuehl" w:hAnsi="FrankRuehl"/>
          <w:sz w:val="28"/>
          <w:szCs w:val="28"/>
          <w:rtl/>
        </w:rPr>
        <w:t>ומ"ש</w:t>
      </w:r>
      <w:proofErr w:type="spellEnd"/>
      <w:r w:rsidRPr="00EA43CE">
        <w:rPr>
          <w:rFonts w:ascii="FrankRuehl" w:hAnsi="FrankRuehl"/>
          <w:sz w:val="28"/>
          <w:szCs w:val="28"/>
          <w:rtl/>
        </w:rPr>
        <w:t xml:space="preserve"> עוד הנחלת יעקב </w:t>
      </w:r>
      <w:proofErr w:type="spellStart"/>
      <w:r w:rsidRPr="00EA43CE">
        <w:rPr>
          <w:rFonts w:ascii="FrankRuehl" w:hAnsi="FrankRuehl"/>
          <w:sz w:val="28"/>
          <w:szCs w:val="28"/>
          <w:rtl/>
        </w:rPr>
        <w:t>לישב</w:t>
      </w:r>
      <w:proofErr w:type="spellEnd"/>
      <w:r w:rsidRPr="00EA43CE">
        <w:rPr>
          <w:rFonts w:ascii="FrankRuehl" w:hAnsi="FrankRuehl"/>
          <w:sz w:val="28"/>
          <w:szCs w:val="28"/>
          <w:rtl/>
        </w:rPr>
        <w:t xml:space="preserve"> קושיית </w:t>
      </w:r>
      <w:proofErr w:type="spellStart"/>
      <w:r w:rsidRPr="00EA43CE">
        <w:rPr>
          <w:rFonts w:ascii="FrankRuehl" w:hAnsi="FrankRuehl"/>
          <w:sz w:val="28"/>
          <w:szCs w:val="28"/>
          <w:rtl/>
        </w:rPr>
        <w:t>הרא"ם</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דבב' סגי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אינה מיושבת שפירש דאי בשביל שלא יצטער על אורחים פשיטא </w:t>
      </w:r>
      <w:proofErr w:type="spellStart"/>
      <w:r w:rsidRPr="00EA43CE">
        <w:rPr>
          <w:rFonts w:ascii="FrankRuehl" w:hAnsi="FrankRuehl"/>
          <w:sz w:val="28"/>
          <w:szCs w:val="28"/>
          <w:rtl/>
        </w:rPr>
        <w:t>דסגי</w:t>
      </w:r>
      <w:proofErr w:type="spellEnd"/>
      <w:r w:rsidRPr="00EA43CE">
        <w:rPr>
          <w:rFonts w:ascii="FrankRuehl" w:hAnsi="FrankRuehl"/>
          <w:sz w:val="28"/>
          <w:szCs w:val="28"/>
          <w:rtl/>
        </w:rPr>
        <w:t xml:space="preserve"> ליה בב' כמ"ש </w:t>
      </w:r>
      <w:proofErr w:type="spellStart"/>
      <w:r w:rsidRPr="00EA43CE">
        <w:rPr>
          <w:rFonts w:ascii="FrankRuehl" w:hAnsi="FrankRuehl"/>
          <w:sz w:val="28"/>
          <w:szCs w:val="28"/>
          <w:rtl/>
        </w:rPr>
        <w:t>איהו</w:t>
      </w:r>
      <w:proofErr w:type="spellEnd"/>
      <w:r w:rsidRPr="00EA43CE">
        <w:rPr>
          <w:rFonts w:ascii="FrankRuehl" w:hAnsi="FrankRuehl"/>
          <w:sz w:val="28"/>
          <w:szCs w:val="28"/>
          <w:rtl/>
        </w:rPr>
        <w:t xml:space="preserve"> גופיה בתחילה והאמת עם </w:t>
      </w:r>
      <w:proofErr w:type="spellStart"/>
      <w:r w:rsidRPr="00EA43CE">
        <w:rPr>
          <w:rFonts w:ascii="FrankRuehl" w:hAnsi="FrankRuehl"/>
          <w:sz w:val="28"/>
          <w:szCs w:val="28"/>
          <w:rtl/>
        </w:rPr>
        <w:t>הרא"ם</w:t>
      </w:r>
      <w:proofErr w:type="spellEnd"/>
      <w:r w:rsidRPr="00EA43CE">
        <w:rPr>
          <w:rFonts w:ascii="FrankRuehl" w:hAnsi="FrankRuehl"/>
          <w:sz w:val="28"/>
          <w:szCs w:val="28"/>
          <w:rtl/>
        </w:rPr>
        <w:t xml:space="preserve"> שכתב עלה </w:t>
      </w:r>
      <w:proofErr w:type="spellStart"/>
      <w:r w:rsidRPr="00EA43CE">
        <w:rPr>
          <w:rFonts w:ascii="FrankRuehl" w:hAnsi="FrankRuehl"/>
          <w:sz w:val="28"/>
          <w:szCs w:val="28"/>
          <w:rtl/>
        </w:rPr>
        <w:t>דצריך</w:t>
      </w:r>
      <w:proofErr w:type="spellEnd"/>
      <w:r w:rsidRPr="00EA43CE">
        <w:rPr>
          <w:rFonts w:ascii="FrankRuehl" w:hAnsi="FrankRuehl"/>
          <w:sz w:val="28"/>
          <w:szCs w:val="28"/>
          <w:rtl/>
        </w:rPr>
        <w:t xml:space="preserve"> עיון.</w:t>
      </w:r>
      <w:r w:rsidR="00922F82">
        <w:rPr>
          <w:rFonts w:ascii="FrankRuehl" w:hAnsi="FrankRuehl"/>
          <w:sz w:val="28"/>
          <w:szCs w:val="28"/>
          <w:rtl/>
        </w:rPr>
        <w:tab/>
      </w:r>
    </w:p>
    <w:p w14:paraId="5685C8AD" w14:textId="77777777" w:rsidR="00B831A9" w:rsidRDefault="00B831A9" w:rsidP="00922F82">
      <w:pPr>
        <w:jc w:val="distribute"/>
        <w:rPr>
          <w:rFonts w:ascii="FrankRuehl" w:hAnsi="FrankRuehl"/>
          <w:sz w:val="28"/>
          <w:szCs w:val="28"/>
          <w:rtl/>
        </w:rPr>
      </w:pPr>
    </w:p>
    <w:p w14:paraId="449B7FE3" w14:textId="77777777" w:rsidR="00B831A9" w:rsidRDefault="00B831A9" w:rsidP="00922F82">
      <w:pPr>
        <w:jc w:val="distribute"/>
        <w:rPr>
          <w:rFonts w:ascii="FrankRuehl" w:hAnsi="FrankRuehl"/>
          <w:sz w:val="28"/>
          <w:szCs w:val="28"/>
          <w:rtl/>
        </w:rPr>
      </w:pPr>
    </w:p>
    <w:p w14:paraId="14365EC8" w14:textId="77777777" w:rsidR="00B831A9" w:rsidRDefault="00B831A9" w:rsidP="00922F82">
      <w:pPr>
        <w:jc w:val="distribute"/>
        <w:rPr>
          <w:rFonts w:ascii="FrankRuehl" w:hAnsi="FrankRuehl"/>
          <w:sz w:val="28"/>
          <w:szCs w:val="28"/>
          <w:rtl/>
        </w:rPr>
      </w:pPr>
    </w:p>
    <w:p w14:paraId="351754E9" w14:textId="0B1DE066" w:rsidR="00637D4F" w:rsidRPr="00EA43CE" w:rsidRDefault="00912F03" w:rsidP="00922F82">
      <w:pPr>
        <w:jc w:val="distribute"/>
        <w:rPr>
          <w:rFonts w:ascii="FrankRuehl" w:hAnsi="FrankRuehl"/>
          <w:b/>
          <w:bCs/>
          <w:sz w:val="28"/>
          <w:szCs w:val="28"/>
          <w:rtl/>
        </w:rPr>
      </w:pPr>
      <w:proofErr w:type="spellStart"/>
      <w:r w:rsidRPr="00922F82">
        <w:rPr>
          <w:rStyle w:val="ac"/>
          <w:rtl/>
        </w:rPr>
        <w:t>יֻקַּח</w:t>
      </w:r>
      <w:proofErr w:type="spellEnd"/>
      <w:r w:rsidRPr="00EA43CE">
        <w:rPr>
          <w:rFonts w:ascii="FrankRuehl" w:hAnsi="FrankRuehl"/>
          <w:b/>
          <w:bCs/>
          <w:sz w:val="28"/>
          <w:szCs w:val="28"/>
          <w:rtl/>
        </w:rPr>
        <w:t xml:space="preserve"> נָא מְעַט מַיִם וְרַחֲצוּ רַגְלֵיכֶם וְהִשָּׁעֲנוּ תַּחַת הָעֵץ </w:t>
      </w:r>
      <w:r w:rsidRPr="00EA43CE">
        <w:rPr>
          <w:rStyle w:val="20"/>
          <w:rtl/>
        </w:rPr>
        <w:t xml:space="preserve">(בראשית </w:t>
      </w:r>
      <w:proofErr w:type="spellStart"/>
      <w:r w:rsidRPr="00EA43CE">
        <w:rPr>
          <w:rStyle w:val="20"/>
          <w:rtl/>
        </w:rPr>
        <w:t>יח</w:t>
      </w:r>
      <w:proofErr w:type="spellEnd"/>
      <w:r w:rsidRPr="00EA43CE">
        <w:rPr>
          <w:rStyle w:val="20"/>
          <w:rtl/>
        </w:rPr>
        <w:t>, ד).</w:t>
      </w:r>
      <w:r w:rsidR="00922F82">
        <w:rPr>
          <w:rFonts w:ascii="FrankRuehl" w:hAnsi="FrankRuehl"/>
          <w:b/>
          <w:bCs/>
          <w:sz w:val="28"/>
          <w:szCs w:val="28"/>
          <w:rtl/>
        </w:rPr>
        <w:tab/>
      </w:r>
    </w:p>
    <w:p w14:paraId="6C05C86B" w14:textId="084E9357" w:rsidR="00912F03" w:rsidRPr="00EA43CE" w:rsidRDefault="00CE7426" w:rsidP="00922F82">
      <w:pPr>
        <w:jc w:val="distribute"/>
        <w:rPr>
          <w:rFonts w:ascii="FrankRuehl" w:hAnsi="FrankRuehl"/>
          <w:sz w:val="28"/>
          <w:szCs w:val="28"/>
          <w:rtl/>
        </w:rPr>
      </w:pPr>
      <w:r w:rsidRPr="00922F82">
        <w:rPr>
          <w:rStyle w:val="ac"/>
          <w:rFonts w:hint="cs"/>
          <w:rtl/>
        </w:rPr>
        <w:t>[א]</w:t>
      </w:r>
      <w:r w:rsidR="00922F82">
        <w:rPr>
          <w:rStyle w:val="ac"/>
          <w:rFonts w:hint="cs"/>
          <w:rtl/>
        </w:rPr>
        <w:t xml:space="preserve"> </w:t>
      </w:r>
      <w:r w:rsidR="00912F03" w:rsidRPr="00922F82">
        <w:rPr>
          <w:rStyle w:val="ac"/>
          <w:rtl/>
        </w:rPr>
        <w:t>רש"י</w:t>
      </w:r>
      <w:r w:rsidR="00912F03" w:rsidRPr="00EA43CE">
        <w:rPr>
          <w:rFonts w:ascii="FrankRuehl" w:hAnsi="FrankRuehl"/>
          <w:sz w:val="28"/>
          <w:szCs w:val="28"/>
          <w:rtl/>
        </w:rPr>
        <w:t xml:space="preserve"> בד"ה </w:t>
      </w:r>
      <w:proofErr w:type="spellStart"/>
      <w:r w:rsidR="00912F03" w:rsidRPr="00EA43CE">
        <w:rPr>
          <w:rFonts w:ascii="FrankRuehl" w:hAnsi="FrankRuehl"/>
          <w:sz w:val="28"/>
          <w:szCs w:val="28"/>
          <w:rtl/>
        </w:rPr>
        <w:t>יוקח</w:t>
      </w:r>
      <w:proofErr w:type="spellEnd"/>
      <w:r w:rsidR="00912F03" w:rsidRPr="00EA43CE">
        <w:rPr>
          <w:rFonts w:ascii="FrankRuehl" w:hAnsi="FrankRuehl"/>
          <w:sz w:val="28"/>
          <w:szCs w:val="28"/>
          <w:rtl/>
        </w:rPr>
        <w:t xml:space="preserve"> נא, ע"י שליח וה' שילם לבניו ע"י שליח שנאמר וכו'</w:t>
      </w:r>
      <w:r w:rsidR="00912F03" w:rsidRPr="00EA43CE">
        <w:rPr>
          <w:rStyle w:val="a5"/>
          <w:rFonts w:ascii="FrankRuehl" w:hAnsi="FrankRuehl"/>
          <w:sz w:val="28"/>
          <w:szCs w:val="28"/>
          <w:rtl/>
        </w:rPr>
        <w:footnoteReference w:id="364"/>
      </w:r>
      <w:r w:rsidR="00912F03" w:rsidRPr="00EA43CE">
        <w:rPr>
          <w:rFonts w:ascii="FrankRuehl" w:hAnsi="FrankRuehl"/>
          <w:sz w:val="28"/>
          <w:szCs w:val="28"/>
          <w:rtl/>
        </w:rPr>
        <w:t xml:space="preserve"> ע"כ, נ"ב </w:t>
      </w:r>
      <w:r w:rsidR="00922F82">
        <w:rPr>
          <w:rFonts w:ascii="FrankRuehl" w:hAnsi="FrankRuehl"/>
          <w:sz w:val="28"/>
          <w:szCs w:val="28"/>
          <w:rtl/>
        </w:rPr>
        <w:br/>
      </w:r>
      <w:r w:rsidR="00922F82" w:rsidRPr="00922F82">
        <w:rPr>
          <w:rFonts w:ascii="Arial" w:hAnsi="Arial" w:cs="Arial" w:hint="cs"/>
          <w:spacing w:val="1052"/>
          <w:sz w:val="28"/>
          <w:szCs w:val="28"/>
          <w:rtl/>
        </w:rPr>
        <w:t> </w:t>
      </w:r>
      <w:r w:rsidR="00912F03" w:rsidRPr="00EA43CE">
        <w:rPr>
          <w:rFonts w:ascii="FrankRuehl" w:hAnsi="FrankRuehl"/>
          <w:sz w:val="28"/>
          <w:szCs w:val="28"/>
          <w:rtl/>
        </w:rPr>
        <w:t xml:space="preserve">כתב על זה הנחלת יעקב תמוה בעיני </w:t>
      </w:r>
      <w:proofErr w:type="spellStart"/>
      <w:r w:rsidR="00912F03" w:rsidRPr="00EA43CE">
        <w:rPr>
          <w:rFonts w:ascii="FrankRuehl" w:hAnsi="FrankRuehl"/>
          <w:sz w:val="28"/>
          <w:szCs w:val="28"/>
          <w:rtl/>
        </w:rPr>
        <w:t>דזה</w:t>
      </w:r>
      <w:proofErr w:type="spellEnd"/>
      <w:r w:rsidR="00912F03" w:rsidRPr="00EA43CE">
        <w:rPr>
          <w:rFonts w:ascii="FrankRuehl" w:hAnsi="FrankRuehl"/>
          <w:sz w:val="28"/>
          <w:szCs w:val="28"/>
          <w:rtl/>
        </w:rPr>
        <w:t xml:space="preserve"> הפסוק נאמר בפרשת </w:t>
      </w:r>
      <w:proofErr w:type="spellStart"/>
      <w:r w:rsidR="00912F03" w:rsidRPr="00EA43CE">
        <w:rPr>
          <w:rFonts w:ascii="FrankRuehl" w:hAnsi="FrankRuehl"/>
          <w:sz w:val="28"/>
          <w:szCs w:val="28"/>
          <w:rtl/>
        </w:rPr>
        <w:t>חקת</w:t>
      </w:r>
      <w:proofErr w:type="spellEnd"/>
      <w:r w:rsidR="00912F03" w:rsidRPr="00EA43CE">
        <w:rPr>
          <w:rFonts w:ascii="FrankRuehl" w:hAnsi="FrankRuehl"/>
          <w:sz w:val="28"/>
          <w:szCs w:val="28"/>
          <w:rtl/>
        </w:rPr>
        <w:t xml:space="preserve"> והוא לפורענות וכו' ע"ש</w:t>
      </w:r>
      <w:r w:rsidR="00912F03" w:rsidRPr="00EA43CE">
        <w:rPr>
          <w:rStyle w:val="a5"/>
          <w:rFonts w:ascii="FrankRuehl" w:hAnsi="FrankRuehl"/>
          <w:sz w:val="28"/>
          <w:szCs w:val="28"/>
          <w:rtl/>
        </w:rPr>
        <w:footnoteReference w:id="365"/>
      </w:r>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ולע"ד</w:t>
      </w:r>
      <w:proofErr w:type="spellEnd"/>
      <w:r w:rsidR="00912F03" w:rsidRPr="00EA43CE">
        <w:rPr>
          <w:rFonts w:ascii="FrankRuehl" w:hAnsi="FrankRuehl"/>
          <w:sz w:val="28"/>
          <w:szCs w:val="28"/>
          <w:rtl/>
        </w:rPr>
        <w:t xml:space="preserve"> דאין כאן </w:t>
      </w:r>
      <w:proofErr w:type="spellStart"/>
      <w:r w:rsidR="00912F03" w:rsidRPr="00EA43CE">
        <w:rPr>
          <w:rFonts w:ascii="FrankRuehl" w:hAnsi="FrankRuehl"/>
          <w:sz w:val="28"/>
          <w:szCs w:val="28"/>
          <w:rtl/>
        </w:rPr>
        <w:t>תימה</w:t>
      </w:r>
      <w:proofErr w:type="spellEnd"/>
      <w:r w:rsidR="00912F03" w:rsidRPr="00EA43CE">
        <w:rPr>
          <w:rFonts w:ascii="FrankRuehl" w:hAnsi="FrankRuehl"/>
          <w:sz w:val="28"/>
          <w:szCs w:val="28"/>
          <w:rtl/>
        </w:rPr>
        <w:t xml:space="preserve"> כל כך </w:t>
      </w:r>
      <w:proofErr w:type="spellStart"/>
      <w:r w:rsidR="00912F03" w:rsidRPr="00EA43CE">
        <w:rPr>
          <w:rFonts w:ascii="FrankRuehl" w:hAnsi="FrankRuehl"/>
          <w:sz w:val="28"/>
          <w:szCs w:val="28"/>
          <w:rtl/>
        </w:rPr>
        <w:t>דהא</w:t>
      </w:r>
      <w:proofErr w:type="spellEnd"/>
      <w:r w:rsidR="00912F03" w:rsidRPr="00EA43CE">
        <w:rPr>
          <w:rFonts w:ascii="FrankRuehl" w:hAnsi="FrankRuehl"/>
          <w:sz w:val="28"/>
          <w:szCs w:val="28"/>
          <w:rtl/>
        </w:rPr>
        <w:t xml:space="preserve"> בין מפסוק זה ובין מאידך קרא הראיה אחת היא </w:t>
      </w:r>
      <w:proofErr w:type="spellStart"/>
      <w:r w:rsidR="00912F03" w:rsidRPr="00EA43CE">
        <w:rPr>
          <w:rFonts w:ascii="FrankRuehl" w:hAnsi="FrankRuehl"/>
          <w:sz w:val="28"/>
          <w:szCs w:val="28"/>
          <w:rtl/>
        </w:rPr>
        <w:t>דמצינן</w:t>
      </w:r>
      <w:proofErr w:type="spellEnd"/>
      <w:r w:rsidR="00912F03" w:rsidRPr="00EA43CE">
        <w:rPr>
          <w:rFonts w:ascii="FrankRuehl" w:hAnsi="FrankRuehl"/>
          <w:sz w:val="28"/>
          <w:szCs w:val="28"/>
          <w:rtl/>
        </w:rPr>
        <w:t xml:space="preserve"> ששילם השי"ת </w:t>
      </w:r>
      <w:proofErr w:type="spellStart"/>
      <w:r w:rsidR="00912F03" w:rsidRPr="00EA43CE">
        <w:rPr>
          <w:rFonts w:ascii="FrankRuehl" w:hAnsi="FrankRuehl"/>
          <w:sz w:val="28"/>
          <w:szCs w:val="28"/>
          <w:rtl/>
        </w:rPr>
        <w:t>בענין</w:t>
      </w:r>
      <w:proofErr w:type="spellEnd"/>
      <w:r w:rsidR="00912F03" w:rsidRPr="00EA43CE">
        <w:rPr>
          <w:rFonts w:ascii="FrankRuehl" w:hAnsi="FrankRuehl"/>
          <w:sz w:val="28"/>
          <w:szCs w:val="28"/>
          <w:rtl/>
        </w:rPr>
        <w:t xml:space="preserve"> זה ע"י שליח, ומה לי אם היה לפורענות או לברכה כיון שסוף סוף לא היה אלא ע"י שליח ואין להקפיד בזה אם הביא קרא אחר </w:t>
      </w:r>
      <w:proofErr w:type="spellStart"/>
      <w:r w:rsidR="00912F03" w:rsidRPr="00EA43CE">
        <w:rPr>
          <w:rFonts w:ascii="FrankRuehl" w:hAnsi="FrankRuehl"/>
          <w:sz w:val="28"/>
          <w:szCs w:val="28"/>
          <w:rtl/>
        </w:rPr>
        <w:t>היכא</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דהראיה</w:t>
      </w:r>
      <w:proofErr w:type="spellEnd"/>
      <w:r w:rsidR="00912F03" w:rsidRPr="00EA43CE">
        <w:rPr>
          <w:rFonts w:ascii="FrankRuehl" w:hAnsi="FrankRuehl"/>
          <w:sz w:val="28"/>
          <w:szCs w:val="28"/>
          <w:rtl/>
        </w:rPr>
        <w:t xml:space="preserve"> עולה שפיר, וכן ראיתי שמתרצים כן בעד הרמב"ם </w:t>
      </w:r>
      <w:proofErr w:type="spellStart"/>
      <w:r w:rsidR="00912F03" w:rsidRPr="00EA43CE">
        <w:rPr>
          <w:rFonts w:ascii="FrankRuehl" w:hAnsi="FrankRuehl"/>
          <w:sz w:val="28"/>
          <w:szCs w:val="28"/>
          <w:rtl/>
        </w:rPr>
        <w:t>דלפעמים</w:t>
      </w:r>
      <w:proofErr w:type="spellEnd"/>
      <w:r w:rsidR="00912F03" w:rsidRPr="00EA43CE">
        <w:rPr>
          <w:rFonts w:ascii="FrankRuehl" w:hAnsi="FrankRuehl"/>
          <w:sz w:val="28"/>
          <w:szCs w:val="28"/>
          <w:rtl/>
        </w:rPr>
        <w:t xml:space="preserve"> ג"כ יביא קרא </w:t>
      </w:r>
      <w:proofErr w:type="spellStart"/>
      <w:r w:rsidR="00912F03" w:rsidRPr="00EA43CE">
        <w:rPr>
          <w:rFonts w:ascii="FrankRuehl" w:hAnsi="FrankRuehl"/>
          <w:sz w:val="28"/>
          <w:szCs w:val="28"/>
          <w:rtl/>
        </w:rPr>
        <w:t>אחרינא</w:t>
      </w:r>
      <w:proofErr w:type="spellEnd"/>
      <w:r w:rsidR="00912F03" w:rsidRPr="00EA43CE">
        <w:rPr>
          <w:rFonts w:ascii="FrankRuehl" w:hAnsi="FrankRuehl"/>
          <w:sz w:val="28"/>
          <w:szCs w:val="28"/>
          <w:rtl/>
        </w:rPr>
        <w:t xml:space="preserve">, וגם אפשר שראו במדרש אגדה לחז"ל שהביאו </w:t>
      </w:r>
      <w:proofErr w:type="spellStart"/>
      <w:r w:rsidR="00912F03" w:rsidRPr="00EA43CE">
        <w:rPr>
          <w:rFonts w:ascii="FrankRuehl" w:hAnsi="FrankRuehl"/>
          <w:sz w:val="28"/>
          <w:szCs w:val="28"/>
          <w:rtl/>
        </w:rPr>
        <w:t>לאידך</w:t>
      </w:r>
      <w:proofErr w:type="spellEnd"/>
      <w:r w:rsidR="00912F03" w:rsidRPr="00EA43CE">
        <w:rPr>
          <w:rFonts w:ascii="FrankRuehl" w:hAnsi="FrankRuehl"/>
          <w:sz w:val="28"/>
          <w:szCs w:val="28"/>
          <w:rtl/>
        </w:rPr>
        <w:t xml:space="preserve"> קרא והכל א'.</w:t>
      </w:r>
      <w:r w:rsidR="00922F82">
        <w:rPr>
          <w:rFonts w:ascii="FrankRuehl" w:hAnsi="FrankRuehl"/>
          <w:sz w:val="28"/>
          <w:szCs w:val="28"/>
          <w:rtl/>
        </w:rPr>
        <w:tab/>
      </w:r>
    </w:p>
    <w:p w14:paraId="34E697F9" w14:textId="063D4D0B" w:rsidR="00912F03" w:rsidRPr="00EA43CE" w:rsidRDefault="00912F03" w:rsidP="00922F82">
      <w:pPr>
        <w:jc w:val="distribute"/>
        <w:rPr>
          <w:rFonts w:ascii="FrankRuehl" w:hAnsi="FrankRuehl"/>
          <w:sz w:val="28"/>
          <w:szCs w:val="28"/>
          <w:rtl/>
        </w:rPr>
      </w:pPr>
      <w:r w:rsidRPr="00922F82">
        <w:rPr>
          <w:rStyle w:val="ac"/>
          <w:rtl/>
        </w:rPr>
        <w:t>ולעניין</w:t>
      </w:r>
      <w:r w:rsidRPr="00EA43CE">
        <w:rPr>
          <w:rFonts w:ascii="FrankRuehl" w:hAnsi="FrankRuehl"/>
          <w:sz w:val="28"/>
          <w:szCs w:val="28"/>
          <w:rtl/>
        </w:rPr>
        <w:t xml:space="preserve"> קושיה ב' שהקשה לא </w:t>
      </w:r>
      <w:proofErr w:type="spellStart"/>
      <w:r w:rsidRPr="00EA43CE">
        <w:rPr>
          <w:rFonts w:ascii="FrankRuehl" w:hAnsi="FrankRuehl"/>
          <w:sz w:val="28"/>
          <w:szCs w:val="28"/>
          <w:rtl/>
        </w:rPr>
        <w:t>אירייא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דהא</w:t>
      </w:r>
      <w:proofErr w:type="spellEnd"/>
      <w:r w:rsidRPr="00EA43CE">
        <w:rPr>
          <w:rFonts w:ascii="FrankRuehl" w:hAnsi="FrankRuehl"/>
          <w:sz w:val="28"/>
          <w:szCs w:val="28"/>
          <w:rtl/>
        </w:rPr>
        <w:t xml:space="preserve"> נמי היא צורך שפירש לפשוטו של מקרא </w:t>
      </w:r>
      <w:proofErr w:type="spellStart"/>
      <w:r w:rsidRPr="00EA43CE">
        <w:rPr>
          <w:rFonts w:ascii="FrankRuehl" w:hAnsi="FrankRuehl"/>
          <w:sz w:val="28"/>
          <w:szCs w:val="28"/>
          <w:rtl/>
        </w:rPr>
        <w:t>דבא</w:t>
      </w:r>
      <w:proofErr w:type="spellEnd"/>
      <w:r w:rsidRPr="00EA43CE">
        <w:rPr>
          <w:rFonts w:ascii="FrankRuehl" w:hAnsi="FrankRuehl"/>
          <w:sz w:val="28"/>
          <w:szCs w:val="28"/>
          <w:rtl/>
        </w:rPr>
        <w:t xml:space="preserve"> </w:t>
      </w:r>
      <w:r w:rsidR="00922F82">
        <w:rPr>
          <w:rFonts w:ascii="FrankRuehl" w:hAnsi="FrankRuehl"/>
          <w:sz w:val="28"/>
          <w:szCs w:val="28"/>
          <w:rtl/>
        </w:rPr>
        <w:br/>
      </w:r>
      <w:r w:rsidR="00922F82" w:rsidRPr="00922F82">
        <w:rPr>
          <w:rFonts w:ascii="Arial" w:hAnsi="Arial" w:cs="Arial" w:hint="cs"/>
          <w:spacing w:val="867"/>
          <w:sz w:val="28"/>
          <w:szCs w:val="28"/>
          <w:rtl/>
        </w:rPr>
        <w:t> </w:t>
      </w:r>
      <w:proofErr w:type="spellStart"/>
      <w:r w:rsidRPr="00EA43CE">
        <w:rPr>
          <w:rFonts w:ascii="FrankRuehl" w:hAnsi="FrankRuehl"/>
          <w:sz w:val="28"/>
          <w:szCs w:val="28"/>
          <w:rtl/>
        </w:rPr>
        <w:t>לאשמועינן</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דמ"ש</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יוקח</w:t>
      </w:r>
      <w:proofErr w:type="spellEnd"/>
      <w:r w:rsidRPr="00EA43CE">
        <w:rPr>
          <w:rFonts w:ascii="FrankRuehl" w:hAnsi="FrankRuehl"/>
          <w:sz w:val="28"/>
          <w:szCs w:val="28"/>
          <w:rtl/>
        </w:rPr>
        <w:t xml:space="preserve"> נא" ע"י שליח וסיים עלה </w:t>
      </w:r>
      <w:proofErr w:type="spellStart"/>
      <w:r w:rsidRPr="00EA43CE">
        <w:rPr>
          <w:rFonts w:ascii="FrankRuehl" w:hAnsi="FrankRuehl"/>
          <w:sz w:val="28"/>
          <w:szCs w:val="28"/>
          <w:rtl/>
        </w:rPr>
        <w:t>דבעבור</w:t>
      </w:r>
      <w:proofErr w:type="spellEnd"/>
      <w:r w:rsidRPr="00EA43CE">
        <w:rPr>
          <w:rFonts w:ascii="FrankRuehl" w:hAnsi="FrankRuehl"/>
          <w:sz w:val="28"/>
          <w:szCs w:val="28"/>
          <w:rtl/>
        </w:rPr>
        <w:t xml:space="preserve"> זה ג"כ שילם לבניו ע"י שליח, ותו דאף לפי </w:t>
      </w:r>
      <w:proofErr w:type="spellStart"/>
      <w:r w:rsidRPr="00EA43CE">
        <w:rPr>
          <w:rFonts w:ascii="FrankRuehl" w:hAnsi="FrankRuehl"/>
          <w:sz w:val="28"/>
          <w:szCs w:val="28"/>
          <w:rtl/>
        </w:rPr>
        <w:t>שיטתיה</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דכל</w:t>
      </w:r>
      <w:proofErr w:type="spellEnd"/>
      <w:r w:rsidRPr="00EA43CE">
        <w:rPr>
          <w:rFonts w:ascii="FrankRuehl" w:hAnsi="FrankRuehl"/>
          <w:sz w:val="28"/>
          <w:szCs w:val="28"/>
          <w:rtl/>
        </w:rPr>
        <w:t xml:space="preserve"> כי הא אינו פשוטו של מקרא לא </w:t>
      </w:r>
      <w:proofErr w:type="spellStart"/>
      <w:r w:rsidRPr="00EA43CE">
        <w:rPr>
          <w:rFonts w:ascii="FrankRuehl" w:hAnsi="FrankRuehl"/>
          <w:sz w:val="28"/>
          <w:szCs w:val="28"/>
          <w:rtl/>
        </w:rPr>
        <w:t>אירייא</w:t>
      </w:r>
      <w:proofErr w:type="spellEnd"/>
      <w:r w:rsidRPr="00EA43CE">
        <w:rPr>
          <w:rFonts w:ascii="FrankRuehl" w:hAnsi="FrankRuehl"/>
          <w:sz w:val="28"/>
          <w:szCs w:val="28"/>
          <w:rtl/>
        </w:rPr>
        <w:t xml:space="preserve"> דהרי </w:t>
      </w:r>
      <w:proofErr w:type="spellStart"/>
      <w:r w:rsidRPr="00EA43CE">
        <w:rPr>
          <w:rFonts w:ascii="FrankRuehl" w:hAnsi="FrankRuehl"/>
          <w:sz w:val="28"/>
          <w:szCs w:val="28"/>
          <w:rtl/>
        </w:rPr>
        <w:t>מצינן</w:t>
      </w:r>
      <w:proofErr w:type="spellEnd"/>
      <w:r w:rsidRPr="00EA43CE">
        <w:rPr>
          <w:rFonts w:ascii="FrankRuehl" w:hAnsi="FrankRuehl"/>
          <w:sz w:val="28"/>
          <w:szCs w:val="28"/>
          <w:rtl/>
        </w:rPr>
        <w:t xml:space="preserve"> הרבה פעמים שאחר שמפרש הפשט אומר ומדרשו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הרי שמביא אף מי שאין צורך לפשוטו </w:t>
      </w:r>
      <w:proofErr w:type="spellStart"/>
      <w:r w:rsidRPr="00EA43CE">
        <w:rPr>
          <w:rFonts w:ascii="FrankRuehl" w:hAnsi="FrankRuehl"/>
          <w:sz w:val="28"/>
          <w:szCs w:val="28"/>
          <w:rtl/>
        </w:rPr>
        <w:t>והכא</w:t>
      </w:r>
      <w:proofErr w:type="spellEnd"/>
      <w:r w:rsidRPr="00EA43CE">
        <w:rPr>
          <w:rFonts w:ascii="FrankRuehl" w:hAnsi="FrankRuehl"/>
          <w:sz w:val="28"/>
          <w:szCs w:val="28"/>
          <w:rtl/>
        </w:rPr>
        <w:t xml:space="preserve"> נמי כן, ואם לדקדק בזה.</w:t>
      </w:r>
      <w:r w:rsidR="00922F82">
        <w:rPr>
          <w:rFonts w:ascii="FrankRuehl" w:hAnsi="FrankRuehl"/>
          <w:sz w:val="28"/>
          <w:szCs w:val="28"/>
          <w:rtl/>
        </w:rPr>
        <w:tab/>
      </w:r>
    </w:p>
    <w:p w14:paraId="0D6102E7" w14:textId="7056B106" w:rsidR="00912F03" w:rsidRPr="00EA43CE" w:rsidRDefault="00912F03" w:rsidP="00922F82">
      <w:pPr>
        <w:jc w:val="distribute"/>
        <w:rPr>
          <w:rFonts w:ascii="FrankRuehl" w:hAnsi="FrankRuehl"/>
          <w:sz w:val="28"/>
          <w:szCs w:val="28"/>
          <w:rtl/>
        </w:rPr>
      </w:pPr>
      <w:r w:rsidRPr="00922F82">
        <w:rPr>
          <w:rStyle w:val="ac"/>
          <w:rtl/>
        </w:rPr>
        <w:t>[ב]</w:t>
      </w:r>
      <w:r w:rsidR="00922F82">
        <w:rPr>
          <w:rStyle w:val="ac"/>
          <w:rFonts w:hint="cs"/>
          <w:rtl/>
        </w:rPr>
        <w:t xml:space="preserve"> </w:t>
      </w:r>
      <w:r w:rsidRPr="00922F82">
        <w:rPr>
          <w:rStyle w:val="ac"/>
          <w:rtl/>
        </w:rPr>
        <w:t>רש"י</w:t>
      </w:r>
      <w:r w:rsidRPr="00EA43CE">
        <w:rPr>
          <w:rFonts w:ascii="FrankRuehl" w:hAnsi="FrankRuehl"/>
          <w:sz w:val="28"/>
          <w:szCs w:val="28"/>
          <w:rtl/>
        </w:rPr>
        <w:t xml:space="preserve"> בד"ה "ורחצו רגליכם, כסבר שהם ערבים וכו' אבל לוט וכו'</w:t>
      </w:r>
      <w:r w:rsidRPr="00EA43CE">
        <w:rPr>
          <w:rStyle w:val="a5"/>
          <w:rFonts w:ascii="FrankRuehl" w:hAnsi="FrankRuehl"/>
          <w:sz w:val="28"/>
          <w:szCs w:val="28"/>
          <w:rtl/>
        </w:rPr>
        <w:footnoteReference w:id="366"/>
      </w:r>
      <w:r w:rsidRPr="00EA43CE">
        <w:rPr>
          <w:rFonts w:ascii="FrankRuehl" w:hAnsi="FrankRuehl"/>
          <w:sz w:val="28"/>
          <w:szCs w:val="28"/>
          <w:rtl/>
        </w:rPr>
        <w:t xml:space="preserve"> ע"כ, נ"ב כתב </w:t>
      </w:r>
      <w:r w:rsidR="00922F82">
        <w:rPr>
          <w:rFonts w:ascii="FrankRuehl" w:hAnsi="FrankRuehl"/>
          <w:sz w:val="28"/>
          <w:szCs w:val="28"/>
          <w:rtl/>
        </w:rPr>
        <w:br/>
      </w:r>
      <w:r w:rsidR="00922F82" w:rsidRPr="00922F82">
        <w:rPr>
          <w:rFonts w:ascii="Arial" w:hAnsi="Arial" w:cs="Arial" w:hint="cs"/>
          <w:spacing w:val="1042"/>
          <w:sz w:val="28"/>
          <w:szCs w:val="28"/>
          <w:rtl/>
        </w:rPr>
        <w:t> </w:t>
      </w:r>
      <w:r w:rsidRPr="00EA43CE">
        <w:rPr>
          <w:rFonts w:ascii="FrankRuehl" w:hAnsi="FrankRuehl"/>
          <w:sz w:val="28"/>
          <w:szCs w:val="28"/>
          <w:rtl/>
        </w:rPr>
        <w:t>הנחלת יעקב וקשה לן וכו' ע"ש</w:t>
      </w:r>
      <w:r w:rsidRPr="00EA43CE">
        <w:rPr>
          <w:rStyle w:val="a5"/>
          <w:rFonts w:ascii="FrankRuehl" w:hAnsi="FrankRuehl"/>
          <w:sz w:val="28"/>
          <w:szCs w:val="28"/>
          <w:rtl/>
        </w:rPr>
        <w:footnoteReference w:id="367"/>
      </w:r>
      <w:r w:rsidRPr="00EA43CE">
        <w:rPr>
          <w:rFonts w:ascii="FrankRuehl" w:hAnsi="FrankRuehl"/>
          <w:sz w:val="28"/>
          <w:szCs w:val="28"/>
          <w:rtl/>
        </w:rPr>
        <w:t xml:space="preserve">, </w:t>
      </w:r>
      <w:proofErr w:type="spellStart"/>
      <w:r w:rsidRPr="00EA43CE">
        <w:rPr>
          <w:rFonts w:ascii="FrankRuehl" w:hAnsi="FrankRuehl"/>
          <w:sz w:val="28"/>
          <w:szCs w:val="28"/>
          <w:rtl/>
        </w:rPr>
        <w:t>ולע"ד</w:t>
      </w:r>
      <w:proofErr w:type="spellEnd"/>
      <w:r w:rsidRPr="00EA43CE">
        <w:rPr>
          <w:rFonts w:ascii="FrankRuehl" w:hAnsi="FrankRuehl"/>
          <w:sz w:val="28"/>
          <w:szCs w:val="28"/>
          <w:rtl/>
        </w:rPr>
        <w:t xml:space="preserve"> אפשר דגם רש"י ז"ל אין כוונתו להרכיב ב' יחד דלפי שסבר שהם ערביים </w:t>
      </w:r>
      <w:proofErr w:type="spellStart"/>
      <w:r w:rsidRPr="00EA43CE">
        <w:rPr>
          <w:rFonts w:ascii="FrankRuehl" w:hAnsi="FrankRuehl"/>
          <w:sz w:val="28"/>
          <w:szCs w:val="28"/>
          <w:rtl/>
        </w:rPr>
        <w:t>דוקא</w:t>
      </w:r>
      <w:proofErr w:type="spellEnd"/>
      <w:r w:rsidRPr="00EA43CE">
        <w:rPr>
          <w:rFonts w:ascii="FrankRuehl" w:hAnsi="FrankRuehl"/>
          <w:sz w:val="28"/>
          <w:szCs w:val="28"/>
          <w:rtl/>
        </w:rPr>
        <w:t xml:space="preserve"> חשש לכך משום שהערביים </w:t>
      </w:r>
      <w:proofErr w:type="spellStart"/>
      <w:r w:rsidRPr="00EA43CE">
        <w:rPr>
          <w:rFonts w:ascii="FrankRuehl" w:hAnsi="FrankRuehl"/>
          <w:sz w:val="28"/>
          <w:szCs w:val="28"/>
          <w:rtl/>
        </w:rPr>
        <w:t>משתחוים</w:t>
      </w:r>
      <w:proofErr w:type="spellEnd"/>
      <w:r w:rsidRPr="00EA43CE">
        <w:rPr>
          <w:rFonts w:ascii="FrankRuehl" w:hAnsi="FrankRuehl"/>
          <w:sz w:val="28"/>
          <w:szCs w:val="28"/>
          <w:rtl/>
        </w:rPr>
        <w:t xml:space="preserve"> לאבק </w:t>
      </w:r>
      <w:r w:rsidRPr="00EA43CE">
        <w:rPr>
          <w:rFonts w:ascii="FrankRuehl" w:hAnsi="FrankRuehl"/>
          <w:sz w:val="28"/>
          <w:szCs w:val="28"/>
          <w:rtl/>
        </w:rPr>
        <w:lastRenderedPageBreak/>
        <w:t xml:space="preserve">רגליהם ולא שאר אומות, אלא מתחילה אמר דברי הש"ס </w:t>
      </w:r>
      <w:proofErr w:type="spellStart"/>
      <w:r w:rsidRPr="00EA43CE">
        <w:rPr>
          <w:rFonts w:ascii="FrankRuehl" w:hAnsi="FrankRuehl"/>
          <w:sz w:val="28"/>
          <w:szCs w:val="28"/>
          <w:rtl/>
        </w:rPr>
        <w:t>דפרק</w:t>
      </w:r>
      <w:proofErr w:type="spellEnd"/>
      <w:r w:rsidRPr="00EA43CE">
        <w:rPr>
          <w:rFonts w:ascii="FrankRuehl" w:hAnsi="FrankRuehl"/>
          <w:sz w:val="28"/>
          <w:szCs w:val="28"/>
          <w:rtl/>
        </w:rPr>
        <w:t xml:space="preserve"> הפועלים שאמרו כן </w:t>
      </w:r>
      <w:proofErr w:type="spellStart"/>
      <w:r w:rsidRPr="00EA43CE">
        <w:rPr>
          <w:rFonts w:ascii="FrankRuehl" w:hAnsi="FrankRuehl"/>
          <w:sz w:val="28"/>
          <w:szCs w:val="28"/>
          <w:rtl/>
        </w:rPr>
        <w:t>להדייא</w:t>
      </w:r>
      <w:proofErr w:type="spellEnd"/>
      <w:r w:rsidRPr="00EA43CE">
        <w:rPr>
          <w:rFonts w:ascii="FrankRuehl" w:hAnsi="FrankRuehl"/>
          <w:sz w:val="28"/>
          <w:szCs w:val="28"/>
          <w:rtl/>
        </w:rPr>
        <w:t xml:space="preserve"> כסבור שהם ערביים וסיים עלה </w:t>
      </w:r>
      <w:proofErr w:type="spellStart"/>
      <w:r w:rsidRPr="00EA43CE">
        <w:rPr>
          <w:rFonts w:ascii="FrankRuehl" w:hAnsi="FrankRuehl"/>
          <w:sz w:val="28"/>
          <w:szCs w:val="28"/>
          <w:rtl/>
        </w:rPr>
        <w:t>דחשש</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דשמא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משתחוים</w:t>
      </w:r>
      <w:proofErr w:type="spellEnd"/>
      <w:r w:rsidRPr="00EA43CE">
        <w:rPr>
          <w:rFonts w:ascii="FrankRuehl" w:hAnsi="FrankRuehl"/>
          <w:sz w:val="28"/>
          <w:szCs w:val="28"/>
          <w:rtl/>
        </w:rPr>
        <w:t xml:space="preserve"> לאבק רגליהם כמו שאר האומות שנוהגים בעבודה זו והקפיד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באופן </w:t>
      </w:r>
      <w:proofErr w:type="spellStart"/>
      <w:r w:rsidRPr="00EA43CE">
        <w:rPr>
          <w:rFonts w:ascii="FrankRuehl" w:hAnsi="FrankRuehl"/>
          <w:sz w:val="28"/>
          <w:szCs w:val="28"/>
          <w:rtl/>
        </w:rPr>
        <w:t>דכמו</w:t>
      </w:r>
      <w:proofErr w:type="spellEnd"/>
      <w:r w:rsidRPr="00EA43CE">
        <w:rPr>
          <w:rFonts w:ascii="FrankRuehl" w:hAnsi="FrankRuehl"/>
          <w:sz w:val="28"/>
          <w:szCs w:val="28"/>
          <w:rtl/>
        </w:rPr>
        <w:t xml:space="preserve"> שנאמר בעד חז"ל </w:t>
      </w:r>
      <w:proofErr w:type="spellStart"/>
      <w:r w:rsidRPr="00EA43CE">
        <w:rPr>
          <w:rFonts w:ascii="FrankRuehl" w:hAnsi="FrankRuehl"/>
          <w:sz w:val="28"/>
          <w:szCs w:val="28"/>
          <w:rtl/>
        </w:rPr>
        <w:t>בימא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דכן</w:t>
      </w:r>
      <w:proofErr w:type="spellEnd"/>
      <w:r w:rsidRPr="00EA43CE">
        <w:rPr>
          <w:rFonts w:ascii="FrankRuehl" w:hAnsi="FrankRuehl"/>
          <w:sz w:val="28"/>
          <w:szCs w:val="28"/>
          <w:rtl/>
        </w:rPr>
        <w:t xml:space="preserve"> הוא כוונת רש"י </w:t>
      </w:r>
      <w:proofErr w:type="spellStart"/>
      <w:r w:rsidRPr="00EA43CE">
        <w:rPr>
          <w:rFonts w:ascii="FrankRuehl" w:hAnsi="FrankRuehl"/>
          <w:sz w:val="28"/>
          <w:szCs w:val="28"/>
          <w:rtl/>
        </w:rPr>
        <w:t>דרב</w:t>
      </w:r>
      <w:proofErr w:type="spellEnd"/>
      <w:r w:rsidRPr="00EA43CE">
        <w:rPr>
          <w:rFonts w:ascii="FrankRuehl" w:hAnsi="FrankRuehl"/>
          <w:sz w:val="28"/>
          <w:szCs w:val="28"/>
          <w:rtl/>
        </w:rPr>
        <w:t xml:space="preserve"> לא אמרה מעצמו. וגם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בשפירש</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קא</w:t>
      </w:r>
      <w:proofErr w:type="spellEnd"/>
      <w:r w:rsidRPr="00EA43CE">
        <w:rPr>
          <w:rFonts w:ascii="FrankRuehl" w:hAnsi="FrankRuehl"/>
          <w:sz w:val="28"/>
          <w:szCs w:val="28"/>
          <w:rtl/>
        </w:rPr>
        <w:t xml:space="preserve"> דייק רש"י בהא דאין לומר כלל </w:t>
      </w:r>
      <w:proofErr w:type="spellStart"/>
      <w:r w:rsidRPr="00EA43CE">
        <w:rPr>
          <w:rFonts w:ascii="FrankRuehl" w:hAnsi="FrankRuehl"/>
          <w:sz w:val="28"/>
          <w:szCs w:val="28"/>
          <w:rtl/>
        </w:rPr>
        <w:t>דלוט</w:t>
      </w:r>
      <w:proofErr w:type="spellEnd"/>
      <w:r w:rsidRPr="00EA43CE">
        <w:rPr>
          <w:rFonts w:ascii="FrankRuehl" w:hAnsi="FrankRuehl"/>
          <w:sz w:val="28"/>
          <w:szCs w:val="28"/>
          <w:rtl/>
        </w:rPr>
        <w:t xml:space="preserve"> ג"כ היה מקפיד, דהרי </w:t>
      </w:r>
      <w:proofErr w:type="spellStart"/>
      <w:r w:rsidRPr="00EA43CE">
        <w:rPr>
          <w:rFonts w:ascii="FrankRuehl" w:hAnsi="FrankRuehl"/>
          <w:sz w:val="28"/>
          <w:szCs w:val="28"/>
          <w:rtl/>
        </w:rPr>
        <w:t>פרש"י</w:t>
      </w:r>
      <w:proofErr w:type="spellEnd"/>
      <w:r w:rsidRPr="00EA43CE">
        <w:rPr>
          <w:rFonts w:ascii="FrankRuehl" w:hAnsi="FrankRuehl"/>
          <w:sz w:val="28"/>
          <w:szCs w:val="28"/>
          <w:rtl/>
        </w:rPr>
        <w:t xml:space="preserve"> לקמן בד"ה אל תביט אחריך, אתה הרשעת עמהם ומשום אברהם אתה ניצול </w:t>
      </w:r>
      <w:proofErr w:type="spellStart"/>
      <w:r w:rsidRPr="00EA43CE">
        <w:rPr>
          <w:rFonts w:ascii="FrankRuehl" w:hAnsi="FrankRuehl"/>
          <w:sz w:val="28"/>
          <w:szCs w:val="28"/>
          <w:rtl/>
        </w:rPr>
        <w:t>דמ"ש</w:t>
      </w:r>
      <w:proofErr w:type="spellEnd"/>
      <w:r w:rsidRPr="00EA43CE">
        <w:rPr>
          <w:rFonts w:ascii="FrankRuehl" w:hAnsi="FrankRuehl"/>
          <w:sz w:val="28"/>
          <w:szCs w:val="28"/>
          <w:rtl/>
        </w:rPr>
        <w:t xml:space="preserve"> וגם שזכה להיות מדייני סדום, וכיון שכן שהרשיע עמהם ואינו כדאי מוכרח </w:t>
      </w:r>
      <w:proofErr w:type="spellStart"/>
      <w:r w:rsidRPr="00EA43CE">
        <w:rPr>
          <w:rFonts w:ascii="FrankRuehl" w:hAnsi="FrankRuehl"/>
          <w:sz w:val="28"/>
          <w:szCs w:val="28"/>
          <w:rtl/>
        </w:rPr>
        <w:t>דמ"ש</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לינו</w:t>
      </w:r>
      <w:proofErr w:type="spellEnd"/>
      <w:r w:rsidRPr="00EA43CE">
        <w:rPr>
          <w:rFonts w:ascii="FrankRuehl" w:hAnsi="FrankRuehl"/>
          <w:sz w:val="28"/>
          <w:szCs w:val="28"/>
          <w:rtl/>
        </w:rPr>
        <w:t xml:space="preserve"> ורחצו" משום שלא היה מקפיד ולא כאברהם אבינו עליו השלום.</w:t>
      </w:r>
      <w:r w:rsidR="00922F82">
        <w:rPr>
          <w:rFonts w:ascii="FrankRuehl" w:hAnsi="FrankRuehl"/>
          <w:sz w:val="28"/>
          <w:szCs w:val="28"/>
          <w:rtl/>
        </w:rPr>
        <w:tab/>
      </w:r>
    </w:p>
    <w:p w14:paraId="5DB90A6B" w14:textId="414969E7" w:rsidR="00912F03" w:rsidRPr="00EA43CE" w:rsidRDefault="00912F03" w:rsidP="00922F82">
      <w:pPr>
        <w:jc w:val="distribute"/>
        <w:rPr>
          <w:rFonts w:ascii="FrankRuehl" w:hAnsi="FrankRuehl"/>
          <w:sz w:val="28"/>
          <w:szCs w:val="28"/>
          <w:rtl/>
        </w:rPr>
      </w:pPr>
      <w:r w:rsidRPr="00922F82">
        <w:rPr>
          <w:rStyle w:val="ac"/>
          <w:rtl/>
        </w:rPr>
        <w:t>[ג]</w:t>
      </w:r>
      <w:r w:rsidR="00922F82">
        <w:rPr>
          <w:rStyle w:val="ac"/>
          <w:rFonts w:hint="cs"/>
          <w:rtl/>
        </w:rPr>
        <w:t xml:space="preserve"> </w:t>
      </w:r>
      <w:r w:rsidRPr="00922F82">
        <w:rPr>
          <w:rStyle w:val="ac"/>
          <w:rtl/>
        </w:rPr>
        <w:t>רש"י</w:t>
      </w:r>
      <w:r w:rsidRPr="00EA43CE">
        <w:rPr>
          <w:rFonts w:ascii="FrankRuehl" w:hAnsi="FrankRuehl"/>
          <w:sz w:val="28"/>
          <w:szCs w:val="28"/>
          <w:rtl/>
        </w:rPr>
        <w:t xml:space="preserve"> בד"ה תחת העץ, תחת האילן ע"כ, נ"ב עיין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הרא"ם</w:t>
      </w:r>
      <w:proofErr w:type="spellEnd"/>
      <w:r w:rsidRPr="00EA43CE">
        <w:rPr>
          <w:rFonts w:ascii="FrankRuehl" w:hAnsi="FrankRuehl"/>
          <w:sz w:val="28"/>
          <w:szCs w:val="28"/>
          <w:rtl/>
        </w:rPr>
        <w:t xml:space="preserve">, וכתב הנחלת יעקב </w:t>
      </w:r>
      <w:r w:rsidR="00922F82">
        <w:rPr>
          <w:rFonts w:ascii="FrankRuehl" w:hAnsi="FrankRuehl"/>
          <w:sz w:val="28"/>
          <w:szCs w:val="28"/>
          <w:rtl/>
        </w:rPr>
        <w:br/>
      </w:r>
      <w:r w:rsidR="00922F82" w:rsidRPr="00922F82">
        <w:rPr>
          <w:rFonts w:ascii="Arial" w:hAnsi="Arial" w:cs="Arial" w:hint="cs"/>
          <w:spacing w:val="1005"/>
          <w:sz w:val="28"/>
          <w:szCs w:val="28"/>
          <w:rtl/>
        </w:rPr>
        <w:t> </w:t>
      </w:r>
      <w:r w:rsidRPr="00EA43CE">
        <w:rPr>
          <w:rFonts w:ascii="FrankRuehl" w:hAnsi="FrankRuehl"/>
          <w:sz w:val="28"/>
          <w:szCs w:val="28"/>
          <w:rtl/>
        </w:rPr>
        <w:t xml:space="preserve">ואפילו הכי צריך למודעי מאי נפקו </w:t>
      </w:r>
      <w:proofErr w:type="spellStart"/>
      <w:r w:rsidRPr="00EA43CE">
        <w:rPr>
          <w:rFonts w:ascii="FrankRuehl" w:hAnsi="FrankRuehl"/>
          <w:sz w:val="28"/>
          <w:szCs w:val="28"/>
          <w:rtl/>
        </w:rPr>
        <w:t>להרב</w:t>
      </w:r>
      <w:proofErr w:type="spellEnd"/>
      <w:r w:rsidRPr="00EA43CE">
        <w:rPr>
          <w:rFonts w:ascii="FrankRuehl" w:hAnsi="FrankRuehl"/>
          <w:sz w:val="28"/>
          <w:szCs w:val="28"/>
          <w:rtl/>
        </w:rPr>
        <w:t xml:space="preserve"> בזה וכו' ותירץ ע"ש</w:t>
      </w:r>
      <w:r w:rsidRPr="00EA43CE">
        <w:rPr>
          <w:rStyle w:val="a5"/>
          <w:rFonts w:ascii="FrankRuehl" w:hAnsi="FrankRuehl"/>
          <w:sz w:val="28"/>
          <w:szCs w:val="28"/>
          <w:rtl/>
        </w:rPr>
        <w:footnoteReference w:id="368"/>
      </w:r>
      <w:r w:rsidRPr="00EA43CE">
        <w:rPr>
          <w:rFonts w:ascii="FrankRuehl" w:hAnsi="FrankRuehl"/>
          <w:sz w:val="28"/>
          <w:szCs w:val="28"/>
          <w:rtl/>
        </w:rPr>
        <w:t xml:space="preserve">, </w:t>
      </w:r>
      <w:proofErr w:type="spellStart"/>
      <w:r w:rsidRPr="00EA43CE">
        <w:rPr>
          <w:rFonts w:ascii="FrankRuehl" w:hAnsi="FrankRuehl"/>
          <w:sz w:val="28"/>
          <w:szCs w:val="28"/>
          <w:rtl/>
        </w:rPr>
        <w:t>ולע"ד</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דהנפקותא</w:t>
      </w:r>
      <w:proofErr w:type="spellEnd"/>
      <w:r w:rsidRPr="00EA43CE">
        <w:rPr>
          <w:rFonts w:ascii="FrankRuehl" w:hAnsi="FrankRuehl"/>
          <w:sz w:val="28"/>
          <w:szCs w:val="28"/>
          <w:rtl/>
        </w:rPr>
        <w:t xml:space="preserve"> כך היא </w:t>
      </w:r>
      <w:proofErr w:type="spellStart"/>
      <w:r w:rsidRPr="00EA43CE">
        <w:rPr>
          <w:rFonts w:ascii="FrankRuehl" w:hAnsi="FrankRuehl"/>
          <w:sz w:val="28"/>
          <w:szCs w:val="28"/>
          <w:rtl/>
        </w:rPr>
        <w:t>דבשלמא</w:t>
      </w:r>
      <w:proofErr w:type="spellEnd"/>
      <w:r w:rsidRPr="00EA43CE">
        <w:rPr>
          <w:rFonts w:ascii="FrankRuehl" w:hAnsi="FrankRuehl"/>
          <w:sz w:val="28"/>
          <w:szCs w:val="28"/>
          <w:rtl/>
        </w:rPr>
        <w:t xml:space="preserve"> אם תאמר </w:t>
      </w:r>
      <w:proofErr w:type="spellStart"/>
      <w:r w:rsidRPr="00EA43CE">
        <w:rPr>
          <w:rFonts w:ascii="FrankRuehl" w:hAnsi="FrankRuehl"/>
          <w:sz w:val="28"/>
          <w:szCs w:val="28"/>
          <w:rtl/>
        </w:rPr>
        <w:t>דפירוש</w:t>
      </w:r>
      <w:proofErr w:type="spellEnd"/>
      <w:r w:rsidRPr="00EA43CE">
        <w:rPr>
          <w:rFonts w:ascii="FrankRuehl" w:hAnsi="FrankRuehl"/>
          <w:sz w:val="28"/>
          <w:szCs w:val="28"/>
          <w:rtl/>
        </w:rPr>
        <w:t xml:space="preserve"> תחת האילן משום הכי היה אומר להם שישענו וינוחו תחת צל האילן ולא יזיק להם חום השמש, אבל אם נאמר </w:t>
      </w:r>
      <w:proofErr w:type="spellStart"/>
      <w:r w:rsidRPr="00EA43CE">
        <w:rPr>
          <w:rFonts w:ascii="FrankRuehl" w:hAnsi="FrankRuehl"/>
          <w:sz w:val="28"/>
          <w:szCs w:val="28"/>
          <w:rtl/>
        </w:rPr>
        <w:t>דפירוש</w:t>
      </w:r>
      <w:proofErr w:type="spellEnd"/>
      <w:r w:rsidRPr="00EA43CE">
        <w:rPr>
          <w:rFonts w:ascii="FrankRuehl" w:hAnsi="FrankRuehl"/>
          <w:sz w:val="28"/>
          <w:szCs w:val="28"/>
          <w:rtl/>
        </w:rPr>
        <w:t xml:space="preserve"> עץ תלוש מה זה שאמר להם שישבו על העצים כחום היום שאדרבה קשה להם זה שלא ר"ל להכניסם אלא לאוהל כדרך מכניסי אורחים.</w:t>
      </w:r>
      <w:r w:rsidR="00922F82">
        <w:rPr>
          <w:rFonts w:ascii="FrankRuehl" w:hAnsi="FrankRuehl"/>
          <w:sz w:val="28"/>
          <w:szCs w:val="28"/>
          <w:rtl/>
        </w:rPr>
        <w:tab/>
      </w:r>
    </w:p>
    <w:p w14:paraId="1ED1950C" w14:textId="292F4148" w:rsidR="00912F03" w:rsidRDefault="00912F03" w:rsidP="00922F82">
      <w:pPr>
        <w:jc w:val="distribute"/>
        <w:rPr>
          <w:rFonts w:ascii="FrankRuehl" w:hAnsi="FrankRuehl"/>
          <w:sz w:val="28"/>
          <w:szCs w:val="28"/>
          <w:rtl/>
        </w:rPr>
      </w:pPr>
      <w:r w:rsidRPr="00922F82">
        <w:rPr>
          <w:rStyle w:val="ac"/>
          <w:rtl/>
        </w:rPr>
        <w:t>אי</w:t>
      </w:r>
      <w:r w:rsidRPr="00EA43CE">
        <w:rPr>
          <w:rFonts w:ascii="FrankRuehl" w:hAnsi="FrankRuehl"/>
          <w:sz w:val="28"/>
          <w:szCs w:val="28"/>
          <w:rtl/>
        </w:rPr>
        <w:t xml:space="preserve"> נמי אפשר לומר כמ"ש ז"ל </w:t>
      </w:r>
      <w:proofErr w:type="spellStart"/>
      <w:r w:rsidRPr="00EA43CE">
        <w:rPr>
          <w:rFonts w:ascii="FrankRuehl" w:hAnsi="FrankRuehl"/>
          <w:sz w:val="28"/>
          <w:szCs w:val="28"/>
          <w:rtl/>
        </w:rPr>
        <w:t>דאברהם</w:t>
      </w:r>
      <w:proofErr w:type="spellEnd"/>
      <w:r w:rsidRPr="00EA43CE">
        <w:rPr>
          <w:rFonts w:ascii="FrankRuehl" w:hAnsi="FrankRuehl"/>
          <w:sz w:val="28"/>
          <w:szCs w:val="28"/>
          <w:rtl/>
        </w:rPr>
        <w:t xml:space="preserve"> אבינו עליו השלום </w:t>
      </w:r>
      <w:proofErr w:type="spellStart"/>
      <w:r w:rsidRPr="00EA43CE">
        <w:rPr>
          <w:rFonts w:ascii="FrankRuehl" w:hAnsi="FrankRuehl"/>
          <w:sz w:val="28"/>
          <w:szCs w:val="28"/>
          <w:rtl/>
        </w:rPr>
        <w:t>היתה</w:t>
      </w:r>
      <w:proofErr w:type="spellEnd"/>
      <w:r w:rsidRPr="00EA43CE">
        <w:rPr>
          <w:rFonts w:ascii="FrankRuehl" w:hAnsi="FrankRuehl"/>
          <w:sz w:val="28"/>
          <w:szCs w:val="28"/>
          <w:rtl/>
        </w:rPr>
        <w:t xml:space="preserve"> לו אילן וכל מי שיבוא אצלו </w:t>
      </w:r>
      <w:r w:rsidR="00922F82">
        <w:rPr>
          <w:rFonts w:ascii="FrankRuehl" w:hAnsi="FrankRuehl"/>
          <w:sz w:val="28"/>
          <w:szCs w:val="28"/>
          <w:rtl/>
        </w:rPr>
        <w:br/>
      </w:r>
      <w:r w:rsidR="00922F82" w:rsidRPr="00922F82">
        <w:rPr>
          <w:rFonts w:ascii="Arial" w:hAnsi="Arial" w:cs="Arial" w:hint="cs"/>
          <w:spacing w:val="257"/>
          <w:sz w:val="28"/>
          <w:szCs w:val="28"/>
          <w:rtl/>
        </w:rPr>
        <w:t> </w:t>
      </w:r>
      <w:r w:rsidRPr="00EA43CE">
        <w:rPr>
          <w:rFonts w:ascii="FrankRuehl" w:hAnsi="FrankRuehl"/>
          <w:sz w:val="28"/>
          <w:szCs w:val="28"/>
          <w:rtl/>
        </w:rPr>
        <w:t>מהאורחים היה מעבירם תחת האילן, ומי שיהיה הגון היו חופים עליו ענפי האילן משאין כן אם היה עובד ע"ז, ומזה היה נותן בהם סימן והיא מוצאת מזוהר הקדוש</w:t>
      </w:r>
      <w:r w:rsidRPr="00EA43CE">
        <w:rPr>
          <w:rStyle w:val="a5"/>
          <w:rFonts w:ascii="FrankRuehl" w:hAnsi="FrankRuehl"/>
          <w:sz w:val="28"/>
          <w:szCs w:val="28"/>
          <w:rtl/>
        </w:rPr>
        <w:footnoteReference w:id="369"/>
      </w:r>
      <w:r w:rsidRPr="00EA43CE">
        <w:rPr>
          <w:rFonts w:ascii="FrankRuehl" w:hAnsi="FrankRuehl"/>
          <w:sz w:val="28"/>
          <w:szCs w:val="28"/>
          <w:rtl/>
        </w:rPr>
        <w:t xml:space="preserve">, והביאה </w:t>
      </w:r>
      <w:proofErr w:type="spellStart"/>
      <w:r w:rsidRPr="00EA43CE">
        <w:rPr>
          <w:rFonts w:ascii="FrankRuehl" w:hAnsi="FrankRuehl"/>
          <w:sz w:val="28"/>
          <w:szCs w:val="28"/>
          <w:rtl/>
        </w:rPr>
        <w:t>הרי"ף</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בהמאור</w:t>
      </w:r>
      <w:proofErr w:type="spellEnd"/>
      <w:r w:rsidRPr="00EA43CE">
        <w:rPr>
          <w:rFonts w:ascii="FrankRuehl" w:hAnsi="FrankRuehl"/>
          <w:sz w:val="28"/>
          <w:szCs w:val="28"/>
          <w:rtl/>
        </w:rPr>
        <w:t xml:space="preserve"> עיניים בדף ל"ד ע"א ע"ש, </w:t>
      </w:r>
      <w:proofErr w:type="spellStart"/>
      <w:r w:rsidRPr="00EA43CE">
        <w:rPr>
          <w:rFonts w:ascii="FrankRuehl" w:hAnsi="FrankRuehl"/>
          <w:sz w:val="28"/>
          <w:szCs w:val="28"/>
          <w:rtl/>
        </w:rPr>
        <w:t>ואמטו</w:t>
      </w:r>
      <w:proofErr w:type="spellEnd"/>
      <w:r w:rsidRPr="00EA43CE">
        <w:rPr>
          <w:rFonts w:ascii="FrankRuehl" w:hAnsi="FrankRuehl"/>
          <w:sz w:val="28"/>
          <w:szCs w:val="28"/>
          <w:rtl/>
        </w:rPr>
        <w:t xml:space="preserve"> להכי פירוש ז"ל תחת האילן, והדברים מגיעים ע"פ האמור. </w:t>
      </w:r>
      <w:r w:rsidR="00922F82">
        <w:rPr>
          <w:rFonts w:ascii="FrankRuehl" w:hAnsi="FrankRuehl"/>
          <w:sz w:val="28"/>
          <w:szCs w:val="28"/>
          <w:rtl/>
        </w:rPr>
        <w:tab/>
      </w:r>
    </w:p>
    <w:p w14:paraId="77C25122" w14:textId="77777777" w:rsidR="00922F82" w:rsidRPr="00EA43CE" w:rsidRDefault="00922F82" w:rsidP="00922F82">
      <w:pPr>
        <w:jc w:val="distribute"/>
        <w:rPr>
          <w:rFonts w:ascii="FrankRuehl" w:hAnsi="FrankRuehl"/>
          <w:sz w:val="28"/>
          <w:szCs w:val="28"/>
          <w:rtl/>
        </w:rPr>
      </w:pPr>
    </w:p>
    <w:p w14:paraId="2BD44017" w14:textId="77777777" w:rsidR="00B831A9" w:rsidRDefault="00B831A9" w:rsidP="00922F82">
      <w:pPr>
        <w:jc w:val="distribute"/>
        <w:rPr>
          <w:rStyle w:val="ac"/>
          <w:rtl/>
        </w:rPr>
      </w:pPr>
    </w:p>
    <w:p w14:paraId="73728E93" w14:textId="77777777" w:rsidR="00B831A9" w:rsidRDefault="00B831A9" w:rsidP="00922F82">
      <w:pPr>
        <w:jc w:val="distribute"/>
        <w:rPr>
          <w:rStyle w:val="ac"/>
          <w:rtl/>
        </w:rPr>
      </w:pPr>
    </w:p>
    <w:p w14:paraId="694FAF98" w14:textId="6E70AB8F" w:rsidR="00912F03" w:rsidRPr="00EA43CE" w:rsidRDefault="00912F03" w:rsidP="00922F82">
      <w:pPr>
        <w:jc w:val="distribute"/>
        <w:rPr>
          <w:rFonts w:ascii="FrankRuehl" w:hAnsi="FrankRuehl"/>
          <w:b/>
          <w:bCs/>
          <w:sz w:val="28"/>
          <w:szCs w:val="28"/>
          <w:rtl/>
        </w:rPr>
      </w:pPr>
      <w:r w:rsidRPr="00922F82">
        <w:rPr>
          <w:rStyle w:val="ac"/>
          <w:rtl/>
        </w:rPr>
        <w:lastRenderedPageBreak/>
        <w:t>וְאֶקְחָה</w:t>
      </w:r>
      <w:r w:rsidRPr="00EA43CE">
        <w:rPr>
          <w:rFonts w:ascii="FrankRuehl" w:hAnsi="FrankRuehl"/>
          <w:b/>
          <w:bCs/>
          <w:sz w:val="28"/>
          <w:szCs w:val="28"/>
          <w:rtl/>
        </w:rPr>
        <w:t xml:space="preserve"> פַת לֶחֶם וְסַעֲדוּ </w:t>
      </w:r>
      <w:proofErr w:type="spellStart"/>
      <w:r w:rsidRPr="00EA43CE">
        <w:rPr>
          <w:rFonts w:ascii="FrankRuehl" w:hAnsi="FrankRuehl"/>
          <w:b/>
          <w:bCs/>
          <w:sz w:val="28"/>
          <w:szCs w:val="28"/>
          <w:rtl/>
        </w:rPr>
        <w:t>לִבְּכֶם</w:t>
      </w:r>
      <w:proofErr w:type="spellEnd"/>
      <w:r w:rsidRPr="00EA43CE">
        <w:rPr>
          <w:rFonts w:ascii="FrankRuehl" w:hAnsi="FrankRuehl"/>
          <w:b/>
          <w:bCs/>
          <w:sz w:val="28"/>
          <w:szCs w:val="28"/>
          <w:rtl/>
        </w:rPr>
        <w:t xml:space="preserve"> אַחַר תַּעֲבֹרוּ כִּי עַל כֵּן עֲבַרְתֶּם עַל עַבְדְּכֶם וַיֹּאמְרוּ כֵּן תַּעֲשֶׂה </w:t>
      </w:r>
      <w:r w:rsidR="00922F82">
        <w:rPr>
          <w:rFonts w:ascii="FrankRuehl" w:hAnsi="FrankRuehl"/>
          <w:b/>
          <w:bCs/>
          <w:sz w:val="28"/>
          <w:szCs w:val="28"/>
          <w:rtl/>
        </w:rPr>
        <w:br/>
      </w:r>
      <w:r w:rsidR="00922F82" w:rsidRPr="00922F82">
        <w:rPr>
          <w:rFonts w:ascii="Arial" w:hAnsi="Arial" w:cs="Arial" w:hint="cs"/>
          <w:b/>
          <w:bCs/>
          <w:spacing w:val="857"/>
          <w:sz w:val="28"/>
          <w:szCs w:val="28"/>
          <w:rtl/>
        </w:rPr>
        <w:t> </w:t>
      </w:r>
      <w:r w:rsidRPr="00EA43CE">
        <w:rPr>
          <w:rFonts w:ascii="FrankRuehl" w:hAnsi="FrankRuehl"/>
          <w:b/>
          <w:bCs/>
          <w:sz w:val="28"/>
          <w:szCs w:val="28"/>
          <w:rtl/>
        </w:rPr>
        <w:t xml:space="preserve">כַּאֲשֶׁר דִּבַּרְתָּ </w:t>
      </w:r>
      <w:r w:rsidRPr="00EA43CE">
        <w:rPr>
          <w:rStyle w:val="20"/>
          <w:rtl/>
        </w:rPr>
        <w:t xml:space="preserve">(בראשית </w:t>
      </w:r>
      <w:proofErr w:type="spellStart"/>
      <w:r w:rsidRPr="00EA43CE">
        <w:rPr>
          <w:rStyle w:val="20"/>
          <w:rtl/>
        </w:rPr>
        <w:t>יח</w:t>
      </w:r>
      <w:proofErr w:type="spellEnd"/>
      <w:r w:rsidRPr="00EA43CE">
        <w:rPr>
          <w:rStyle w:val="20"/>
          <w:rtl/>
        </w:rPr>
        <w:t>, ה).</w:t>
      </w:r>
      <w:r w:rsidR="00922F82">
        <w:rPr>
          <w:rFonts w:ascii="FrankRuehl" w:hAnsi="FrankRuehl"/>
          <w:b/>
          <w:bCs/>
          <w:sz w:val="28"/>
          <w:szCs w:val="28"/>
          <w:rtl/>
        </w:rPr>
        <w:tab/>
      </w:r>
    </w:p>
    <w:p w14:paraId="311049F0" w14:textId="28919C2C" w:rsidR="00912F03" w:rsidRDefault="00912F03" w:rsidP="00922F82">
      <w:pPr>
        <w:jc w:val="distribute"/>
        <w:rPr>
          <w:rFonts w:ascii="FrankRuehl" w:hAnsi="FrankRuehl"/>
          <w:sz w:val="28"/>
          <w:szCs w:val="28"/>
          <w:rtl/>
        </w:rPr>
      </w:pPr>
      <w:r w:rsidRPr="00922F82">
        <w:rPr>
          <w:rStyle w:val="ac"/>
          <w:rtl/>
        </w:rPr>
        <w:t>רש"י</w:t>
      </w:r>
      <w:r w:rsidRPr="00EA43CE">
        <w:rPr>
          <w:rFonts w:ascii="FrankRuehl" w:hAnsi="FrankRuehl"/>
          <w:sz w:val="28"/>
          <w:szCs w:val="28"/>
          <w:rtl/>
        </w:rPr>
        <w:t xml:space="preserve"> בד"ה וסעדו </w:t>
      </w:r>
      <w:proofErr w:type="spellStart"/>
      <w:r w:rsidRPr="00EA43CE">
        <w:rPr>
          <w:rFonts w:ascii="FrankRuehl" w:hAnsi="FrankRuehl"/>
          <w:sz w:val="28"/>
          <w:szCs w:val="28"/>
          <w:rtl/>
        </w:rPr>
        <w:t>לבכם</w:t>
      </w:r>
      <w:proofErr w:type="spellEnd"/>
      <w:r w:rsidRPr="00EA43CE">
        <w:rPr>
          <w:rFonts w:ascii="FrankRuehl" w:hAnsi="FrankRuehl"/>
          <w:sz w:val="28"/>
          <w:szCs w:val="28"/>
          <w:rtl/>
        </w:rPr>
        <w:t xml:space="preserve">, אמר רבי </w:t>
      </w:r>
      <w:proofErr w:type="spellStart"/>
      <w:r w:rsidRPr="00EA43CE">
        <w:rPr>
          <w:rFonts w:ascii="FrankRuehl" w:hAnsi="FrankRuehl"/>
          <w:sz w:val="28"/>
          <w:szCs w:val="28"/>
          <w:rtl/>
        </w:rPr>
        <w:t>חמא</w:t>
      </w:r>
      <w:proofErr w:type="spellEnd"/>
      <w:r w:rsidRPr="00EA43CE">
        <w:rPr>
          <w:rStyle w:val="a5"/>
          <w:rFonts w:ascii="FrankRuehl" w:hAnsi="FrankRuehl"/>
          <w:sz w:val="28"/>
          <w:szCs w:val="28"/>
          <w:rtl/>
        </w:rPr>
        <w:footnoteReference w:id="370"/>
      </w:r>
      <w:r w:rsidRPr="00EA43CE">
        <w:rPr>
          <w:rFonts w:ascii="FrankRuehl" w:hAnsi="FrankRuehl"/>
          <w:sz w:val="28"/>
          <w:szCs w:val="28"/>
          <w:rtl/>
        </w:rPr>
        <w:t xml:space="preserve"> וכו' ע"כ, נ"ב כתב הנחלת יעקב וקשה </w:t>
      </w:r>
      <w:proofErr w:type="spellStart"/>
      <w:r w:rsidRPr="00EA43CE">
        <w:rPr>
          <w:rFonts w:ascii="FrankRuehl" w:hAnsi="FrankRuehl"/>
          <w:sz w:val="28"/>
          <w:szCs w:val="28"/>
          <w:rtl/>
        </w:rPr>
        <w:t>דהא</w:t>
      </w:r>
      <w:proofErr w:type="spellEnd"/>
      <w:r w:rsidRPr="00EA43CE">
        <w:rPr>
          <w:rFonts w:ascii="FrankRuehl" w:hAnsi="FrankRuehl"/>
          <w:sz w:val="28"/>
          <w:szCs w:val="28"/>
          <w:rtl/>
        </w:rPr>
        <w:t xml:space="preserve"> </w:t>
      </w:r>
      <w:r w:rsidR="00922F82">
        <w:rPr>
          <w:rFonts w:ascii="FrankRuehl" w:hAnsi="FrankRuehl"/>
          <w:sz w:val="28"/>
          <w:szCs w:val="28"/>
          <w:rtl/>
        </w:rPr>
        <w:br/>
      </w:r>
      <w:r w:rsidR="00922F82" w:rsidRPr="00922F82">
        <w:rPr>
          <w:rFonts w:ascii="Arial" w:hAnsi="Arial" w:cs="Arial" w:hint="cs"/>
          <w:spacing w:val="645"/>
          <w:sz w:val="28"/>
          <w:szCs w:val="28"/>
          <w:rtl/>
        </w:rPr>
        <w:t> </w:t>
      </w:r>
      <w:r w:rsidRPr="00EA43CE">
        <w:rPr>
          <w:rFonts w:ascii="FrankRuehl" w:hAnsi="FrankRuehl"/>
          <w:sz w:val="28"/>
          <w:szCs w:val="28"/>
          <w:rtl/>
        </w:rPr>
        <w:t>מפסוק שהביא בנביאים כתיב לשון יחיד וכו' ע"ש הלשון ע"ש</w:t>
      </w:r>
      <w:r w:rsidRPr="00EA43CE">
        <w:rPr>
          <w:rStyle w:val="a5"/>
          <w:rFonts w:ascii="FrankRuehl" w:hAnsi="FrankRuehl"/>
          <w:sz w:val="28"/>
          <w:szCs w:val="28"/>
          <w:rtl/>
        </w:rPr>
        <w:footnoteReference w:id="371"/>
      </w:r>
      <w:r w:rsidRPr="00EA43CE">
        <w:rPr>
          <w:rFonts w:ascii="FrankRuehl" w:hAnsi="FrankRuehl"/>
          <w:sz w:val="28"/>
          <w:szCs w:val="28"/>
          <w:rtl/>
        </w:rPr>
        <w:t xml:space="preserve">. ולי מה יקרו דבריו בזה שהרי התם בפרק הרואה </w:t>
      </w:r>
      <w:proofErr w:type="spellStart"/>
      <w:r w:rsidRPr="00EA43CE">
        <w:rPr>
          <w:rFonts w:ascii="FrankRuehl" w:hAnsi="FrankRuehl"/>
          <w:sz w:val="28"/>
          <w:szCs w:val="28"/>
          <w:rtl/>
        </w:rPr>
        <w:t>היתה</w:t>
      </w:r>
      <w:proofErr w:type="spellEnd"/>
      <w:r w:rsidRPr="00EA43CE">
        <w:rPr>
          <w:rFonts w:ascii="FrankRuehl" w:hAnsi="FrankRuehl"/>
          <w:sz w:val="28"/>
          <w:szCs w:val="28"/>
          <w:rtl/>
        </w:rPr>
        <w:t xml:space="preserve"> הדרשה הכי "בכל לבבך" בב' לבבך ביצר הטוב וביצר הרע, וא"כ אף שאין לו אלא לב אחד מכל מקום כיון </w:t>
      </w:r>
      <w:proofErr w:type="spellStart"/>
      <w:r w:rsidRPr="00EA43CE">
        <w:rPr>
          <w:rFonts w:ascii="FrankRuehl" w:hAnsi="FrankRuehl"/>
          <w:sz w:val="28"/>
          <w:szCs w:val="28"/>
          <w:rtl/>
        </w:rPr>
        <w:t>דכל</w:t>
      </w:r>
      <w:proofErr w:type="spellEnd"/>
      <w:r w:rsidRPr="00EA43CE">
        <w:rPr>
          <w:rFonts w:ascii="FrankRuehl" w:hAnsi="FrankRuehl"/>
          <w:sz w:val="28"/>
          <w:szCs w:val="28"/>
          <w:rtl/>
        </w:rPr>
        <w:t xml:space="preserve"> אחד ואחד </w:t>
      </w:r>
      <w:proofErr w:type="spellStart"/>
      <w:r w:rsidRPr="00EA43CE">
        <w:rPr>
          <w:rFonts w:ascii="FrankRuehl" w:hAnsi="FrankRuehl"/>
          <w:sz w:val="28"/>
          <w:szCs w:val="28"/>
          <w:rtl/>
        </w:rPr>
        <w:t>אית</w:t>
      </w:r>
      <w:proofErr w:type="spellEnd"/>
      <w:r w:rsidRPr="00EA43CE">
        <w:rPr>
          <w:rFonts w:ascii="FrankRuehl" w:hAnsi="FrankRuehl"/>
          <w:sz w:val="28"/>
          <w:szCs w:val="28"/>
          <w:rtl/>
        </w:rPr>
        <w:t xml:space="preserve"> גביה ב' יצרים </w:t>
      </w:r>
      <w:proofErr w:type="spellStart"/>
      <w:r w:rsidRPr="00EA43CE">
        <w:rPr>
          <w:rFonts w:ascii="FrankRuehl" w:hAnsi="FrankRuehl"/>
          <w:sz w:val="28"/>
          <w:szCs w:val="28"/>
          <w:rtl/>
        </w:rPr>
        <w:t>חשיב</w:t>
      </w:r>
      <w:proofErr w:type="spellEnd"/>
      <w:r w:rsidRPr="00EA43CE">
        <w:rPr>
          <w:rFonts w:ascii="FrankRuehl" w:hAnsi="FrankRuehl"/>
          <w:sz w:val="28"/>
          <w:szCs w:val="28"/>
          <w:rtl/>
        </w:rPr>
        <w:t xml:space="preserve"> כאילו הוא בב' לבבך, וכיון שכן בכל </w:t>
      </w:r>
      <w:proofErr w:type="spellStart"/>
      <w:r w:rsidRPr="00EA43CE">
        <w:rPr>
          <w:rFonts w:ascii="FrankRuehl" w:hAnsi="FrankRuehl"/>
          <w:sz w:val="28"/>
          <w:szCs w:val="28"/>
          <w:rtl/>
        </w:rPr>
        <w:t>זימנא</w:t>
      </w:r>
      <w:proofErr w:type="spellEnd"/>
      <w:r w:rsidRPr="00EA43CE">
        <w:rPr>
          <w:rFonts w:ascii="FrankRuehl" w:hAnsi="FrankRuehl"/>
          <w:sz w:val="28"/>
          <w:szCs w:val="28"/>
          <w:rtl/>
        </w:rPr>
        <w:t xml:space="preserve"> שייך לומר </w:t>
      </w:r>
      <w:proofErr w:type="spellStart"/>
      <w:r w:rsidRPr="00EA43CE">
        <w:rPr>
          <w:rFonts w:ascii="FrankRuehl" w:hAnsi="FrankRuehl"/>
          <w:sz w:val="28"/>
          <w:szCs w:val="28"/>
          <w:rtl/>
        </w:rPr>
        <w:t>איחיד</w:t>
      </w:r>
      <w:proofErr w:type="spellEnd"/>
      <w:r w:rsidRPr="00EA43CE">
        <w:rPr>
          <w:rFonts w:ascii="FrankRuehl" w:hAnsi="FrankRuehl"/>
          <w:sz w:val="28"/>
          <w:szCs w:val="28"/>
          <w:rtl/>
        </w:rPr>
        <w:t xml:space="preserve"> האי לישנא </w:t>
      </w:r>
      <w:proofErr w:type="spellStart"/>
      <w:r w:rsidRPr="00EA43CE">
        <w:rPr>
          <w:rFonts w:ascii="FrankRuehl" w:hAnsi="FrankRuehl"/>
          <w:sz w:val="28"/>
          <w:szCs w:val="28"/>
          <w:rtl/>
        </w:rPr>
        <w:t>דלבבך</w:t>
      </w:r>
      <w:proofErr w:type="spellEnd"/>
      <w:r w:rsidRPr="00EA43CE">
        <w:rPr>
          <w:rFonts w:ascii="FrankRuehl" w:hAnsi="FrankRuehl"/>
          <w:sz w:val="28"/>
          <w:szCs w:val="28"/>
          <w:rtl/>
        </w:rPr>
        <w:t xml:space="preserve">. וגם טעמא </w:t>
      </w:r>
      <w:proofErr w:type="spellStart"/>
      <w:r w:rsidRPr="00EA43CE">
        <w:rPr>
          <w:rFonts w:ascii="FrankRuehl" w:hAnsi="FrankRuehl"/>
          <w:sz w:val="28"/>
          <w:szCs w:val="28"/>
          <w:rtl/>
        </w:rPr>
        <w:t>דעל</w:t>
      </w:r>
      <w:proofErr w:type="spellEnd"/>
      <w:r w:rsidRPr="00EA43CE">
        <w:rPr>
          <w:rFonts w:ascii="FrankRuehl" w:hAnsi="FrankRuehl"/>
          <w:sz w:val="28"/>
          <w:szCs w:val="28"/>
          <w:rtl/>
        </w:rPr>
        <w:t xml:space="preserve"> ג'</w:t>
      </w:r>
      <w:r w:rsidRPr="00EA43CE">
        <w:rPr>
          <w:rStyle w:val="a5"/>
          <w:rFonts w:ascii="FrankRuehl" w:hAnsi="FrankRuehl"/>
          <w:sz w:val="28"/>
          <w:szCs w:val="28"/>
          <w:rtl/>
        </w:rPr>
        <w:footnoteReference w:id="372"/>
      </w:r>
      <w:r w:rsidRPr="00EA43CE">
        <w:rPr>
          <w:rFonts w:ascii="FrankRuehl" w:hAnsi="FrankRuehl"/>
          <w:sz w:val="28"/>
          <w:szCs w:val="28"/>
          <w:rtl/>
        </w:rPr>
        <w:t xml:space="preserve"> שייך לומר לבבכם מהכי טעמא הוא לפי שיש להם ב' יצרים, ואת זו דרש ר"ח משום שכתב מה אין יצר הרע שולט בהם אלא צד טובה בלבד אצלם לא שייך לומר בהם לבבכם, אבל אין הטעם הוא משום שאין דעותיהם שוות וכו' באופן </w:t>
      </w:r>
      <w:proofErr w:type="spellStart"/>
      <w:r w:rsidRPr="00EA43CE">
        <w:rPr>
          <w:rFonts w:ascii="FrankRuehl" w:hAnsi="FrankRuehl"/>
          <w:sz w:val="28"/>
          <w:szCs w:val="28"/>
          <w:rtl/>
        </w:rPr>
        <w:t>דבענין</w:t>
      </w:r>
      <w:proofErr w:type="spellEnd"/>
      <w:r w:rsidRPr="00EA43CE">
        <w:rPr>
          <w:rFonts w:ascii="FrankRuehl" w:hAnsi="FrankRuehl"/>
          <w:sz w:val="28"/>
          <w:szCs w:val="28"/>
          <w:rtl/>
        </w:rPr>
        <w:t xml:space="preserve"> זה אין חילוק בין יחיד לרבים </w:t>
      </w:r>
      <w:proofErr w:type="spellStart"/>
      <w:r w:rsidRPr="00EA43CE">
        <w:rPr>
          <w:rFonts w:ascii="FrankRuehl" w:hAnsi="FrankRuehl"/>
          <w:sz w:val="28"/>
          <w:szCs w:val="28"/>
          <w:rtl/>
        </w:rPr>
        <w:t>דבתרוייהו</w:t>
      </w:r>
      <w:proofErr w:type="spellEnd"/>
      <w:r w:rsidRPr="00EA43CE">
        <w:rPr>
          <w:rFonts w:ascii="FrankRuehl" w:hAnsi="FrankRuehl"/>
          <w:sz w:val="28"/>
          <w:szCs w:val="28"/>
          <w:rtl/>
        </w:rPr>
        <w:t xml:space="preserve"> שייך </w:t>
      </w:r>
      <w:proofErr w:type="spellStart"/>
      <w:r w:rsidRPr="00EA43CE">
        <w:rPr>
          <w:rFonts w:ascii="FrankRuehl" w:hAnsi="FrankRuehl"/>
          <w:sz w:val="28"/>
          <w:szCs w:val="28"/>
          <w:rtl/>
        </w:rPr>
        <w:t>למימר</w:t>
      </w:r>
      <w:proofErr w:type="spellEnd"/>
      <w:r w:rsidRPr="00EA43CE">
        <w:rPr>
          <w:rFonts w:ascii="FrankRuehl" w:hAnsi="FrankRuehl"/>
          <w:sz w:val="28"/>
          <w:szCs w:val="28"/>
          <w:rtl/>
        </w:rPr>
        <w:t xml:space="preserve"> בהו ב' לבבות ומהכי טעמא הוא שאמר בפרק הרואה. ואשכחן מקרא מלא ביחיד כן והוא בדניאל ב'</w:t>
      </w:r>
      <w:r w:rsidRPr="00EA43CE">
        <w:rPr>
          <w:rStyle w:val="a5"/>
          <w:rFonts w:ascii="FrankRuehl" w:hAnsi="FrankRuehl"/>
          <w:sz w:val="28"/>
          <w:szCs w:val="28"/>
          <w:rtl/>
        </w:rPr>
        <w:footnoteReference w:id="373"/>
      </w:r>
      <w:r w:rsidRPr="00EA43CE">
        <w:rPr>
          <w:rFonts w:ascii="FrankRuehl" w:hAnsi="FrankRuehl"/>
          <w:sz w:val="28"/>
          <w:szCs w:val="28"/>
          <w:rtl/>
        </w:rPr>
        <w:t xml:space="preserve"> שאמרו "וְרַעְיוֹנֵי לִבְבָךְ </w:t>
      </w:r>
      <w:proofErr w:type="spellStart"/>
      <w:r w:rsidRPr="00EA43CE">
        <w:rPr>
          <w:rFonts w:ascii="FrankRuehl" w:hAnsi="FrankRuehl"/>
          <w:sz w:val="28"/>
          <w:szCs w:val="28"/>
          <w:rtl/>
        </w:rPr>
        <w:t>תִּנְדַּע</w:t>
      </w:r>
      <w:proofErr w:type="spellEnd"/>
      <w:r w:rsidRPr="00EA43CE">
        <w:rPr>
          <w:rFonts w:ascii="FrankRuehl" w:hAnsi="FrankRuehl"/>
          <w:sz w:val="28"/>
          <w:szCs w:val="28"/>
          <w:rtl/>
        </w:rPr>
        <w:t xml:space="preserve">", אך קשה מקרא </w:t>
      </w:r>
      <w:proofErr w:type="spellStart"/>
      <w:r w:rsidRPr="00EA43CE">
        <w:rPr>
          <w:rFonts w:ascii="FrankRuehl" w:hAnsi="FrankRuehl"/>
          <w:sz w:val="28"/>
          <w:szCs w:val="28"/>
          <w:rtl/>
        </w:rPr>
        <w:t>דשופטים</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דנקט</w:t>
      </w:r>
      <w:proofErr w:type="spellEnd"/>
      <w:r w:rsidRPr="00EA43CE">
        <w:rPr>
          <w:rFonts w:ascii="FrankRuehl" w:hAnsi="FrankRuehl"/>
          <w:sz w:val="28"/>
          <w:szCs w:val="28"/>
          <w:rtl/>
        </w:rPr>
        <w:t xml:space="preserve"> "סעד </w:t>
      </w:r>
      <w:proofErr w:type="spellStart"/>
      <w:r w:rsidRPr="00EA43CE">
        <w:rPr>
          <w:rFonts w:ascii="FrankRuehl" w:hAnsi="FrankRuehl"/>
          <w:sz w:val="28"/>
          <w:szCs w:val="28"/>
          <w:rtl/>
        </w:rPr>
        <w:t>לבך</w:t>
      </w:r>
      <w:proofErr w:type="spellEnd"/>
      <w:r w:rsidRPr="00EA43CE">
        <w:rPr>
          <w:rFonts w:ascii="FrankRuehl" w:hAnsi="FrankRuehl"/>
          <w:sz w:val="28"/>
          <w:szCs w:val="28"/>
          <w:rtl/>
        </w:rPr>
        <w:t>". וגם בתורה כתיב ג"כ "ובלב כל חכם לב נתתי חוכמה"</w:t>
      </w:r>
      <w:r w:rsidRPr="00EA43CE">
        <w:rPr>
          <w:rStyle w:val="a5"/>
          <w:rFonts w:ascii="FrankRuehl" w:hAnsi="FrankRuehl"/>
          <w:sz w:val="28"/>
          <w:szCs w:val="28"/>
          <w:rtl/>
        </w:rPr>
        <w:footnoteReference w:id="374"/>
      </w:r>
      <w:r w:rsidRPr="00EA43CE">
        <w:rPr>
          <w:rFonts w:ascii="FrankRuehl" w:hAnsi="FrankRuehl"/>
          <w:sz w:val="28"/>
          <w:szCs w:val="28"/>
          <w:rtl/>
        </w:rPr>
        <w:t xml:space="preserve">, ולא אמר 'ובלבב', ונ"ל דאין לדקדק בזה </w:t>
      </w:r>
      <w:proofErr w:type="spellStart"/>
      <w:r w:rsidRPr="00EA43CE">
        <w:rPr>
          <w:rFonts w:ascii="FrankRuehl" w:hAnsi="FrankRuehl"/>
          <w:sz w:val="28"/>
          <w:szCs w:val="28"/>
          <w:rtl/>
        </w:rPr>
        <w:t>דזימנין</w:t>
      </w:r>
      <w:proofErr w:type="spellEnd"/>
      <w:r w:rsidRPr="00EA43CE">
        <w:rPr>
          <w:rFonts w:ascii="FrankRuehl" w:hAnsi="FrankRuehl"/>
          <w:sz w:val="28"/>
          <w:szCs w:val="28"/>
          <w:rtl/>
        </w:rPr>
        <w:t xml:space="preserve"> הכי </w:t>
      </w:r>
      <w:proofErr w:type="spellStart"/>
      <w:r w:rsidRPr="00EA43CE">
        <w:rPr>
          <w:rFonts w:ascii="FrankRuehl" w:hAnsi="FrankRuehl"/>
          <w:sz w:val="28"/>
          <w:szCs w:val="28"/>
          <w:rtl/>
        </w:rPr>
        <w:t>וזימנין</w:t>
      </w:r>
      <w:proofErr w:type="spellEnd"/>
      <w:r w:rsidRPr="00EA43CE">
        <w:rPr>
          <w:rFonts w:ascii="FrankRuehl" w:hAnsi="FrankRuehl"/>
          <w:sz w:val="28"/>
          <w:szCs w:val="28"/>
          <w:rtl/>
        </w:rPr>
        <w:t xml:space="preserve"> הכי, </w:t>
      </w:r>
      <w:proofErr w:type="spellStart"/>
      <w:r w:rsidRPr="00EA43CE">
        <w:rPr>
          <w:rFonts w:ascii="FrankRuehl" w:hAnsi="FrankRuehl"/>
          <w:sz w:val="28"/>
          <w:szCs w:val="28"/>
          <w:rtl/>
        </w:rPr>
        <w:t>והכא</w:t>
      </w:r>
      <w:proofErr w:type="spellEnd"/>
      <w:r w:rsidRPr="00EA43CE">
        <w:rPr>
          <w:rFonts w:ascii="FrankRuehl" w:hAnsi="FrankRuehl"/>
          <w:sz w:val="28"/>
          <w:szCs w:val="28"/>
          <w:rtl/>
        </w:rPr>
        <w:t xml:space="preserve"> שאני גבי המלאכים </w:t>
      </w:r>
      <w:proofErr w:type="spellStart"/>
      <w:r w:rsidRPr="00EA43CE">
        <w:rPr>
          <w:rFonts w:ascii="FrankRuehl" w:hAnsi="FrankRuehl"/>
          <w:sz w:val="28"/>
          <w:szCs w:val="28"/>
          <w:rtl/>
        </w:rPr>
        <w:t>דאיכא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לתרוצי</w:t>
      </w:r>
      <w:proofErr w:type="spellEnd"/>
      <w:r w:rsidRPr="00EA43CE">
        <w:rPr>
          <w:rFonts w:ascii="FrankRuehl" w:hAnsi="FrankRuehl"/>
          <w:sz w:val="28"/>
          <w:szCs w:val="28"/>
          <w:rtl/>
        </w:rPr>
        <w:t xml:space="preserve"> שפירש </w:t>
      </w:r>
      <w:proofErr w:type="spellStart"/>
      <w:r w:rsidRPr="00EA43CE">
        <w:rPr>
          <w:rFonts w:ascii="FrankRuehl" w:hAnsi="FrankRuehl"/>
          <w:sz w:val="28"/>
          <w:szCs w:val="28"/>
          <w:rtl/>
        </w:rPr>
        <w:t>נימא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דבכוונה</w:t>
      </w:r>
      <w:proofErr w:type="spellEnd"/>
      <w:r w:rsidRPr="00EA43CE">
        <w:rPr>
          <w:rFonts w:ascii="FrankRuehl" w:hAnsi="FrankRuehl"/>
          <w:sz w:val="28"/>
          <w:szCs w:val="28"/>
          <w:rtl/>
        </w:rPr>
        <w:t xml:space="preserve"> מכוונת הוא </w:t>
      </w:r>
      <w:proofErr w:type="spellStart"/>
      <w:r w:rsidRPr="00EA43CE">
        <w:rPr>
          <w:rFonts w:ascii="FrankRuehl" w:hAnsi="FrankRuehl"/>
          <w:sz w:val="28"/>
          <w:szCs w:val="28"/>
          <w:rtl/>
        </w:rPr>
        <w:t>דנקט</w:t>
      </w:r>
      <w:proofErr w:type="spellEnd"/>
      <w:r w:rsidRPr="00EA43CE">
        <w:rPr>
          <w:rFonts w:ascii="FrankRuehl" w:hAnsi="FrankRuehl"/>
          <w:sz w:val="28"/>
          <w:szCs w:val="28"/>
          <w:rtl/>
        </w:rPr>
        <w:t xml:space="preserve"> כן </w:t>
      </w:r>
      <w:proofErr w:type="spellStart"/>
      <w:r w:rsidRPr="00EA43CE">
        <w:rPr>
          <w:rFonts w:ascii="FrankRuehl" w:hAnsi="FrankRuehl"/>
          <w:sz w:val="28"/>
          <w:szCs w:val="28"/>
          <w:rtl/>
        </w:rPr>
        <w:t>והיכא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דאיכא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מידרש</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דרש"י</w:t>
      </w:r>
      <w:proofErr w:type="spellEnd"/>
      <w:r w:rsidRPr="00EA43CE">
        <w:rPr>
          <w:rFonts w:ascii="FrankRuehl" w:hAnsi="FrankRuehl"/>
          <w:sz w:val="28"/>
          <w:szCs w:val="28"/>
          <w:rtl/>
        </w:rPr>
        <w:t>.</w:t>
      </w:r>
      <w:r w:rsidR="00922F82">
        <w:rPr>
          <w:rFonts w:ascii="FrankRuehl" w:hAnsi="FrankRuehl"/>
          <w:sz w:val="28"/>
          <w:szCs w:val="28"/>
          <w:rtl/>
        </w:rPr>
        <w:tab/>
      </w:r>
    </w:p>
    <w:p w14:paraId="66A91A43" w14:textId="77777777" w:rsidR="00922F82" w:rsidRPr="00EA43CE" w:rsidRDefault="00922F82" w:rsidP="00922F82">
      <w:pPr>
        <w:jc w:val="distribute"/>
        <w:rPr>
          <w:rFonts w:ascii="FrankRuehl" w:hAnsi="FrankRuehl"/>
          <w:sz w:val="28"/>
          <w:szCs w:val="28"/>
          <w:rtl/>
        </w:rPr>
      </w:pPr>
    </w:p>
    <w:p w14:paraId="2082EE8B" w14:textId="77777777" w:rsidR="00B831A9" w:rsidRDefault="00B831A9" w:rsidP="00922F82">
      <w:pPr>
        <w:jc w:val="distribute"/>
        <w:rPr>
          <w:rStyle w:val="ac"/>
          <w:rtl/>
        </w:rPr>
      </w:pPr>
    </w:p>
    <w:p w14:paraId="483449C1" w14:textId="77777777" w:rsidR="00B831A9" w:rsidRDefault="00B831A9" w:rsidP="00922F82">
      <w:pPr>
        <w:jc w:val="distribute"/>
        <w:rPr>
          <w:rStyle w:val="ac"/>
          <w:rtl/>
        </w:rPr>
      </w:pPr>
    </w:p>
    <w:p w14:paraId="01E1E490" w14:textId="3DD5A554" w:rsidR="00637D4F" w:rsidRPr="00EA43CE" w:rsidRDefault="00912F03" w:rsidP="00922F82">
      <w:pPr>
        <w:jc w:val="distribute"/>
        <w:rPr>
          <w:rFonts w:ascii="FrankRuehl" w:hAnsi="FrankRuehl"/>
          <w:b/>
          <w:bCs/>
          <w:sz w:val="28"/>
          <w:szCs w:val="28"/>
          <w:rtl/>
        </w:rPr>
      </w:pPr>
      <w:r w:rsidRPr="00922F82">
        <w:rPr>
          <w:rStyle w:val="ac"/>
          <w:rtl/>
        </w:rPr>
        <w:lastRenderedPageBreak/>
        <w:t>וַיְמַהֵר</w:t>
      </w:r>
      <w:r w:rsidRPr="00EA43CE">
        <w:rPr>
          <w:rFonts w:ascii="FrankRuehl" w:hAnsi="FrankRuehl"/>
          <w:b/>
          <w:bCs/>
          <w:sz w:val="28"/>
          <w:szCs w:val="28"/>
          <w:rtl/>
        </w:rPr>
        <w:t xml:space="preserve"> אַבְרָהָם הָאֹהֱלָה אֶל שָׂרָה וַיֹּאמֶר מַהֲרִי שְׁלֹשׁ </w:t>
      </w:r>
      <w:proofErr w:type="spellStart"/>
      <w:r w:rsidRPr="00EA43CE">
        <w:rPr>
          <w:rFonts w:ascii="FrankRuehl" w:hAnsi="FrankRuehl"/>
          <w:b/>
          <w:bCs/>
          <w:sz w:val="28"/>
          <w:szCs w:val="28"/>
          <w:rtl/>
        </w:rPr>
        <w:t>סְאִים</w:t>
      </w:r>
      <w:proofErr w:type="spellEnd"/>
      <w:r w:rsidRPr="00EA43CE">
        <w:rPr>
          <w:rFonts w:ascii="FrankRuehl" w:hAnsi="FrankRuehl"/>
          <w:b/>
          <w:bCs/>
          <w:sz w:val="28"/>
          <w:szCs w:val="28"/>
          <w:rtl/>
        </w:rPr>
        <w:t xml:space="preserve"> קֶמַח </w:t>
      </w:r>
      <w:proofErr w:type="spellStart"/>
      <w:r w:rsidRPr="00EA43CE">
        <w:rPr>
          <w:rFonts w:ascii="FrankRuehl" w:hAnsi="FrankRuehl"/>
          <w:b/>
          <w:bCs/>
          <w:sz w:val="28"/>
          <w:szCs w:val="28"/>
          <w:rtl/>
        </w:rPr>
        <w:t>סֹלֶת</w:t>
      </w:r>
      <w:proofErr w:type="spellEnd"/>
      <w:r w:rsidRPr="00EA43CE">
        <w:rPr>
          <w:rFonts w:ascii="FrankRuehl" w:hAnsi="FrankRuehl"/>
          <w:b/>
          <w:bCs/>
          <w:sz w:val="28"/>
          <w:szCs w:val="28"/>
          <w:rtl/>
        </w:rPr>
        <w:t xml:space="preserve"> לוּשִׁי וַעֲשִׂי עֻגוֹת </w:t>
      </w:r>
      <w:r w:rsidR="00922F82">
        <w:rPr>
          <w:rStyle w:val="20"/>
          <w:rtl/>
        </w:rPr>
        <w:br/>
      </w:r>
      <w:r w:rsidR="00922F82" w:rsidRPr="00922F82">
        <w:rPr>
          <w:rStyle w:val="20"/>
          <w:rFonts w:ascii="Arial" w:hAnsi="Arial" w:cs="Arial" w:hint="cs"/>
          <w:spacing w:val="785"/>
          <w:rtl/>
        </w:rPr>
        <w:t> </w:t>
      </w:r>
      <w:r w:rsidRPr="00EA43CE">
        <w:rPr>
          <w:rStyle w:val="20"/>
          <w:rtl/>
        </w:rPr>
        <w:t xml:space="preserve">(בראשית </w:t>
      </w:r>
      <w:proofErr w:type="spellStart"/>
      <w:r w:rsidRPr="00EA43CE">
        <w:rPr>
          <w:rStyle w:val="20"/>
          <w:rtl/>
        </w:rPr>
        <w:t>יח</w:t>
      </w:r>
      <w:proofErr w:type="spellEnd"/>
      <w:r w:rsidRPr="00EA43CE">
        <w:rPr>
          <w:rStyle w:val="20"/>
          <w:rtl/>
        </w:rPr>
        <w:t>, ו).</w:t>
      </w:r>
      <w:r w:rsidR="00922F82">
        <w:rPr>
          <w:rFonts w:ascii="FrankRuehl" w:hAnsi="FrankRuehl"/>
          <w:b/>
          <w:bCs/>
          <w:sz w:val="28"/>
          <w:szCs w:val="28"/>
          <w:rtl/>
        </w:rPr>
        <w:tab/>
      </w:r>
    </w:p>
    <w:p w14:paraId="3C7E47BA" w14:textId="0D211746" w:rsidR="00912F03" w:rsidRDefault="00912F03" w:rsidP="00922F82">
      <w:pPr>
        <w:jc w:val="distribute"/>
        <w:rPr>
          <w:rFonts w:ascii="FrankRuehl" w:hAnsi="FrankRuehl"/>
          <w:sz w:val="28"/>
          <w:szCs w:val="28"/>
          <w:rtl/>
        </w:rPr>
      </w:pPr>
      <w:r w:rsidRPr="00922F82">
        <w:rPr>
          <w:rStyle w:val="ac"/>
          <w:rtl/>
        </w:rPr>
        <w:t>ברש"י</w:t>
      </w:r>
      <w:r w:rsidRPr="00EA43CE">
        <w:rPr>
          <w:rFonts w:ascii="FrankRuehl" w:hAnsi="FrankRuehl"/>
          <w:sz w:val="28"/>
          <w:szCs w:val="28"/>
          <w:rtl/>
        </w:rPr>
        <w:t xml:space="preserve"> ישן מהרי ג' </w:t>
      </w:r>
      <w:proofErr w:type="spellStart"/>
      <w:r w:rsidRPr="00EA43CE">
        <w:rPr>
          <w:rFonts w:ascii="FrankRuehl" w:hAnsi="FrankRuehl"/>
          <w:sz w:val="28"/>
          <w:szCs w:val="28"/>
          <w:rtl/>
        </w:rPr>
        <w:t>סאים</w:t>
      </w:r>
      <w:proofErr w:type="spellEnd"/>
      <w:r w:rsidRPr="00EA43CE">
        <w:rPr>
          <w:rFonts w:ascii="FrankRuehl" w:hAnsi="FrankRuehl"/>
          <w:sz w:val="28"/>
          <w:szCs w:val="28"/>
          <w:rtl/>
        </w:rPr>
        <w:t xml:space="preserve"> קמח סולת וכו' יש ב' פירושים </w:t>
      </w:r>
      <w:proofErr w:type="spellStart"/>
      <w:r w:rsidRPr="00EA43CE">
        <w:rPr>
          <w:rFonts w:ascii="FrankRuehl" w:hAnsi="FrankRuehl"/>
          <w:sz w:val="28"/>
          <w:szCs w:val="28"/>
          <w:rtl/>
        </w:rPr>
        <w:t>יע"וע</w:t>
      </w:r>
      <w:proofErr w:type="spellEnd"/>
      <w:r w:rsidRPr="00EA43CE">
        <w:rPr>
          <w:rFonts w:ascii="FrankRuehl" w:hAnsi="FrankRuehl"/>
          <w:sz w:val="28"/>
          <w:szCs w:val="28"/>
          <w:rtl/>
        </w:rPr>
        <w:t xml:space="preserve">. נ"ב עיין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בספרי הקטן </w:t>
      </w:r>
      <w:r w:rsidR="00922F82">
        <w:rPr>
          <w:rFonts w:ascii="FrankRuehl" w:hAnsi="FrankRuehl"/>
          <w:sz w:val="28"/>
          <w:szCs w:val="28"/>
          <w:rtl/>
        </w:rPr>
        <w:br/>
      </w:r>
      <w:r w:rsidR="00922F82" w:rsidRPr="00922F82">
        <w:rPr>
          <w:rFonts w:ascii="Arial" w:hAnsi="Arial" w:cs="Arial" w:hint="cs"/>
          <w:spacing w:val="793"/>
          <w:sz w:val="28"/>
          <w:szCs w:val="28"/>
          <w:rtl/>
        </w:rPr>
        <w:t> </w:t>
      </w:r>
      <w:r w:rsidRPr="00EA43CE">
        <w:rPr>
          <w:rFonts w:ascii="FrankRuehl" w:hAnsi="FrankRuehl"/>
          <w:sz w:val="28"/>
          <w:szCs w:val="28"/>
          <w:rtl/>
        </w:rPr>
        <w:t xml:space="preserve">זרע יצחק </w:t>
      </w:r>
      <w:proofErr w:type="spellStart"/>
      <w:r w:rsidRPr="00EA43CE">
        <w:rPr>
          <w:rFonts w:ascii="FrankRuehl" w:hAnsi="FrankRuehl"/>
          <w:sz w:val="28"/>
          <w:szCs w:val="28"/>
          <w:rtl/>
        </w:rPr>
        <w:t>ח"ב</w:t>
      </w:r>
      <w:proofErr w:type="spellEnd"/>
      <w:r w:rsidRPr="00EA43CE">
        <w:rPr>
          <w:rFonts w:ascii="FrankRuehl" w:hAnsi="FrankRuehl"/>
          <w:sz w:val="28"/>
          <w:szCs w:val="28"/>
          <w:rtl/>
        </w:rPr>
        <w:t xml:space="preserve"> בהשמטות בדף ל"ד ע"א.</w:t>
      </w:r>
      <w:r w:rsidR="00922F82">
        <w:rPr>
          <w:rFonts w:ascii="FrankRuehl" w:hAnsi="FrankRuehl"/>
          <w:sz w:val="28"/>
          <w:szCs w:val="28"/>
          <w:rtl/>
        </w:rPr>
        <w:tab/>
      </w:r>
    </w:p>
    <w:p w14:paraId="72C093A8" w14:textId="77777777" w:rsidR="00922F82" w:rsidRPr="00EA43CE" w:rsidRDefault="00922F82" w:rsidP="00922F82">
      <w:pPr>
        <w:jc w:val="distribute"/>
        <w:rPr>
          <w:rFonts w:ascii="FrankRuehl" w:hAnsi="FrankRuehl"/>
          <w:sz w:val="28"/>
          <w:szCs w:val="28"/>
          <w:rtl/>
        </w:rPr>
      </w:pPr>
    </w:p>
    <w:p w14:paraId="20F249AB" w14:textId="41396F19" w:rsidR="00637D4F" w:rsidRPr="00EA43CE" w:rsidRDefault="00912F03" w:rsidP="00922F82">
      <w:pPr>
        <w:jc w:val="distribute"/>
        <w:rPr>
          <w:rFonts w:ascii="FrankRuehl" w:hAnsi="FrankRuehl"/>
          <w:b/>
          <w:bCs/>
          <w:sz w:val="28"/>
          <w:szCs w:val="28"/>
          <w:rtl/>
        </w:rPr>
      </w:pPr>
      <w:r w:rsidRPr="00922F82">
        <w:rPr>
          <w:rStyle w:val="ac"/>
          <w:rtl/>
        </w:rPr>
        <w:t>וְאֶל</w:t>
      </w:r>
      <w:r w:rsidRPr="00EA43CE">
        <w:rPr>
          <w:rFonts w:ascii="FrankRuehl" w:hAnsi="FrankRuehl"/>
          <w:b/>
          <w:bCs/>
          <w:sz w:val="28"/>
          <w:szCs w:val="28"/>
          <w:rtl/>
        </w:rPr>
        <w:t xml:space="preserve"> הַבָּקָר רָץ אַבְרָהָם </w:t>
      </w:r>
      <w:proofErr w:type="spellStart"/>
      <w:r w:rsidRPr="00EA43CE">
        <w:rPr>
          <w:rFonts w:ascii="FrankRuehl" w:hAnsi="FrankRuehl"/>
          <w:b/>
          <w:bCs/>
          <w:sz w:val="28"/>
          <w:szCs w:val="28"/>
          <w:rtl/>
        </w:rPr>
        <w:t>וַיִּקַּח</w:t>
      </w:r>
      <w:proofErr w:type="spellEnd"/>
      <w:r w:rsidRPr="00EA43CE">
        <w:rPr>
          <w:rFonts w:ascii="FrankRuehl" w:hAnsi="FrankRuehl"/>
          <w:b/>
          <w:bCs/>
          <w:sz w:val="28"/>
          <w:szCs w:val="28"/>
          <w:rtl/>
        </w:rPr>
        <w:t xml:space="preserve"> בֶּן בָּקָר רַךְ וָטוֹב </w:t>
      </w:r>
      <w:proofErr w:type="spellStart"/>
      <w:r w:rsidRPr="00EA43CE">
        <w:rPr>
          <w:rFonts w:ascii="FrankRuehl" w:hAnsi="FrankRuehl"/>
          <w:b/>
          <w:bCs/>
          <w:sz w:val="28"/>
          <w:szCs w:val="28"/>
          <w:rtl/>
        </w:rPr>
        <w:t>וַיִּתֵּן</w:t>
      </w:r>
      <w:proofErr w:type="spellEnd"/>
      <w:r w:rsidRPr="00EA43CE">
        <w:rPr>
          <w:rFonts w:ascii="FrankRuehl" w:hAnsi="FrankRuehl"/>
          <w:b/>
          <w:bCs/>
          <w:sz w:val="28"/>
          <w:szCs w:val="28"/>
          <w:rtl/>
        </w:rPr>
        <w:t xml:space="preserve"> אֶל הַנַּעַר וַיְמַהֵר לַעֲשׂוֹת אֹתוֹ </w:t>
      </w:r>
      <w:r w:rsidRPr="00EA43CE">
        <w:rPr>
          <w:rStyle w:val="20"/>
          <w:rtl/>
        </w:rPr>
        <w:t xml:space="preserve">(בראשית </w:t>
      </w:r>
      <w:proofErr w:type="spellStart"/>
      <w:r w:rsidRPr="00EA43CE">
        <w:rPr>
          <w:rStyle w:val="20"/>
          <w:rtl/>
        </w:rPr>
        <w:t>יח</w:t>
      </w:r>
      <w:r w:rsidR="007A675D">
        <w:rPr>
          <w:rStyle w:val="20"/>
          <w:rFonts w:hint="cs"/>
          <w:rtl/>
        </w:rPr>
        <w:t>,</w:t>
      </w:r>
      <w:r w:rsidRPr="00EA43CE">
        <w:rPr>
          <w:rStyle w:val="20"/>
          <w:rtl/>
        </w:rPr>
        <w:t>ז</w:t>
      </w:r>
      <w:proofErr w:type="spellEnd"/>
      <w:r w:rsidRPr="00EA43CE">
        <w:rPr>
          <w:rStyle w:val="20"/>
          <w:rtl/>
        </w:rPr>
        <w:t>).</w:t>
      </w:r>
      <w:r w:rsidR="00922F82">
        <w:rPr>
          <w:rFonts w:ascii="FrankRuehl" w:hAnsi="FrankRuehl"/>
          <w:b/>
          <w:bCs/>
          <w:sz w:val="28"/>
          <w:szCs w:val="28"/>
          <w:rtl/>
        </w:rPr>
        <w:tab/>
      </w:r>
    </w:p>
    <w:p w14:paraId="34567FB1" w14:textId="7F9D2360" w:rsidR="00912F03" w:rsidRPr="00EA43CE" w:rsidRDefault="00CE7426" w:rsidP="00922F82">
      <w:pPr>
        <w:jc w:val="distribute"/>
        <w:rPr>
          <w:rFonts w:ascii="FrankRuehl" w:hAnsi="FrankRuehl"/>
          <w:sz w:val="28"/>
          <w:szCs w:val="28"/>
          <w:rtl/>
        </w:rPr>
      </w:pPr>
      <w:r w:rsidRPr="00922F82">
        <w:rPr>
          <w:rStyle w:val="ac"/>
          <w:rFonts w:hint="cs"/>
          <w:rtl/>
        </w:rPr>
        <w:t>[א]</w:t>
      </w:r>
      <w:r w:rsidR="007A675D">
        <w:rPr>
          <w:rStyle w:val="ac"/>
          <w:rFonts w:hint="cs"/>
          <w:rtl/>
        </w:rPr>
        <w:t xml:space="preserve"> </w:t>
      </w:r>
      <w:r w:rsidR="00912F03" w:rsidRPr="00922F82">
        <w:rPr>
          <w:rStyle w:val="ac"/>
          <w:rtl/>
        </w:rPr>
        <w:t>רש"י</w:t>
      </w:r>
      <w:r w:rsidR="00912F03" w:rsidRPr="00EA43CE">
        <w:rPr>
          <w:rFonts w:ascii="FrankRuehl" w:hAnsi="FrankRuehl"/>
          <w:sz w:val="28"/>
          <w:szCs w:val="28"/>
          <w:rtl/>
        </w:rPr>
        <w:t xml:space="preserve"> בד"ה</w:t>
      </w:r>
      <w:r w:rsidR="00912F03" w:rsidRPr="00EA43CE">
        <w:rPr>
          <w:rStyle w:val="a5"/>
          <w:rFonts w:ascii="FrankRuehl" w:hAnsi="FrankRuehl"/>
          <w:sz w:val="28"/>
          <w:szCs w:val="28"/>
          <w:rtl/>
        </w:rPr>
        <w:footnoteReference w:id="375"/>
      </w:r>
      <w:r w:rsidR="00912F03" w:rsidRPr="00EA43CE">
        <w:rPr>
          <w:rFonts w:ascii="FrankRuehl" w:hAnsi="FrankRuehl"/>
          <w:sz w:val="28"/>
          <w:szCs w:val="28"/>
          <w:rtl/>
        </w:rPr>
        <w:t xml:space="preserve"> ג' פרים היו ע"כ, נ"ב </w:t>
      </w:r>
      <w:proofErr w:type="spellStart"/>
      <w:r w:rsidR="00912F03" w:rsidRPr="00EA43CE">
        <w:rPr>
          <w:rFonts w:ascii="FrankRuehl" w:hAnsi="FrankRuehl"/>
          <w:sz w:val="28"/>
          <w:szCs w:val="28"/>
          <w:rtl/>
        </w:rPr>
        <w:t>הרא"ם</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ופליגא</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אההיא</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דבראשית</w:t>
      </w:r>
      <w:proofErr w:type="spellEnd"/>
      <w:r w:rsidR="00912F03" w:rsidRPr="00EA43CE">
        <w:rPr>
          <w:rFonts w:ascii="FrankRuehl" w:hAnsi="FrankRuehl"/>
          <w:sz w:val="28"/>
          <w:szCs w:val="28"/>
          <w:rtl/>
        </w:rPr>
        <w:t xml:space="preserve"> רבה וכו' ע"ש</w:t>
      </w:r>
      <w:r w:rsidR="00912F03" w:rsidRPr="00EA43CE">
        <w:rPr>
          <w:rStyle w:val="a5"/>
          <w:rFonts w:ascii="FrankRuehl" w:hAnsi="FrankRuehl"/>
          <w:sz w:val="28"/>
          <w:szCs w:val="28"/>
          <w:rtl/>
        </w:rPr>
        <w:footnoteReference w:id="376"/>
      </w:r>
      <w:r w:rsidR="00912F03" w:rsidRPr="00EA43CE">
        <w:rPr>
          <w:rFonts w:ascii="FrankRuehl" w:hAnsi="FrankRuehl"/>
          <w:sz w:val="28"/>
          <w:szCs w:val="28"/>
          <w:rtl/>
        </w:rPr>
        <w:t xml:space="preserve">, וכתב על זה הנחלת יעקב ולא </w:t>
      </w:r>
      <w:proofErr w:type="spellStart"/>
      <w:r w:rsidR="00912F03" w:rsidRPr="00EA43CE">
        <w:rPr>
          <w:rFonts w:ascii="FrankRuehl" w:hAnsi="FrankRuehl"/>
          <w:sz w:val="28"/>
          <w:szCs w:val="28"/>
          <w:rtl/>
        </w:rPr>
        <w:t>נהירא</w:t>
      </w:r>
      <w:proofErr w:type="spellEnd"/>
      <w:r w:rsidR="00912F03" w:rsidRPr="00EA43CE">
        <w:rPr>
          <w:rFonts w:ascii="FrankRuehl" w:hAnsi="FrankRuehl"/>
          <w:sz w:val="28"/>
          <w:szCs w:val="28"/>
          <w:rtl/>
        </w:rPr>
        <w:t xml:space="preserve"> וכו' ע"ש</w:t>
      </w:r>
      <w:r w:rsidR="00912F03" w:rsidRPr="00EA43CE">
        <w:rPr>
          <w:rStyle w:val="a5"/>
          <w:rFonts w:ascii="FrankRuehl" w:hAnsi="FrankRuehl"/>
          <w:sz w:val="28"/>
          <w:szCs w:val="28"/>
          <w:rtl/>
        </w:rPr>
        <w:footnoteReference w:id="377"/>
      </w:r>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ולע"ד</w:t>
      </w:r>
      <w:proofErr w:type="spellEnd"/>
      <w:r w:rsidR="00912F03" w:rsidRPr="00EA43CE">
        <w:rPr>
          <w:rFonts w:ascii="FrankRuehl" w:hAnsi="FrankRuehl"/>
          <w:sz w:val="28"/>
          <w:szCs w:val="28"/>
          <w:rtl/>
        </w:rPr>
        <w:t xml:space="preserve"> איפכא מסתברא שדברי הגאון</w:t>
      </w:r>
      <w:r w:rsidR="00912F03" w:rsidRPr="00EA43CE">
        <w:rPr>
          <w:rStyle w:val="a5"/>
          <w:rFonts w:ascii="FrankRuehl" w:hAnsi="FrankRuehl"/>
          <w:sz w:val="28"/>
          <w:szCs w:val="28"/>
          <w:rtl/>
        </w:rPr>
        <w:footnoteReference w:id="378"/>
      </w:r>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נהירין</w:t>
      </w:r>
      <w:proofErr w:type="spellEnd"/>
      <w:r w:rsidR="00912F03" w:rsidRPr="00EA43CE">
        <w:rPr>
          <w:rFonts w:ascii="FrankRuehl" w:hAnsi="FrankRuehl"/>
          <w:sz w:val="28"/>
          <w:szCs w:val="28"/>
          <w:rtl/>
        </w:rPr>
        <w:t xml:space="preserve"> שפיר, ודבריו</w:t>
      </w:r>
      <w:r w:rsidR="00912F03" w:rsidRPr="00EA43CE">
        <w:rPr>
          <w:rStyle w:val="a5"/>
          <w:rFonts w:ascii="FrankRuehl" w:hAnsi="FrankRuehl"/>
          <w:sz w:val="28"/>
          <w:szCs w:val="28"/>
          <w:rtl/>
        </w:rPr>
        <w:footnoteReference w:id="379"/>
      </w:r>
      <w:r w:rsidR="00912F03" w:rsidRPr="00EA43CE">
        <w:rPr>
          <w:rFonts w:ascii="FrankRuehl" w:hAnsi="FrankRuehl"/>
          <w:sz w:val="28"/>
          <w:szCs w:val="28"/>
          <w:rtl/>
        </w:rPr>
        <w:t xml:space="preserve"> לא </w:t>
      </w:r>
      <w:proofErr w:type="spellStart"/>
      <w:r w:rsidR="00912F03" w:rsidRPr="00EA43CE">
        <w:rPr>
          <w:rFonts w:ascii="FrankRuehl" w:hAnsi="FrankRuehl"/>
          <w:sz w:val="28"/>
          <w:szCs w:val="28"/>
          <w:rtl/>
        </w:rPr>
        <w:t>נהירין</w:t>
      </w:r>
      <w:proofErr w:type="spellEnd"/>
      <w:r w:rsidR="00912F03" w:rsidRPr="00EA43CE">
        <w:rPr>
          <w:rFonts w:ascii="FrankRuehl" w:hAnsi="FrankRuehl"/>
          <w:sz w:val="28"/>
          <w:szCs w:val="28"/>
          <w:rtl/>
        </w:rPr>
        <w:t xml:space="preserve"> שהרי בש"ס בפרק הפועלים כשדרשו מתחילה שהיו ג' </w:t>
      </w:r>
      <w:proofErr w:type="spellStart"/>
      <w:r w:rsidR="00912F03" w:rsidRPr="00EA43CE">
        <w:rPr>
          <w:rFonts w:ascii="FrankRuehl" w:hAnsi="FrankRuehl"/>
          <w:sz w:val="28"/>
          <w:szCs w:val="28"/>
          <w:rtl/>
        </w:rPr>
        <w:t>קא</w:t>
      </w:r>
      <w:proofErr w:type="spellEnd"/>
      <w:r w:rsidR="00912F03" w:rsidRPr="00EA43CE">
        <w:rPr>
          <w:rFonts w:ascii="FrankRuehl" w:hAnsi="FrankRuehl"/>
          <w:sz w:val="28"/>
          <w:szCs w:val="28"/>
          <w:rtl/>
        </w:rPr>
        <w:t xml:space="preserve"> הקשה עלה ואימא חד </w:t>
      </w:r>
      <w:proofErr w:type="spellStart"/>
      <w:r w:rsidR="00912F03" w:rsidRPr="00EA43CE">
        <w:rPr>
          <w:rFonts w:ascii="FrankRuehl" w:hAnsi="FrankRuehl"/>
          <w:sz w:val="28"/>
          <w:szCs w:val="28"/>
          <w:rtl/>
        </w:rPr>
        <w:t>כדאיתא</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אינשי</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רכיך</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וטב</w:t>
      </w:r>
      <w:proofErr w:type="spellEnd"/>
      <w:r w:rsidR="00912F03" w:rsidRPr="00EA43CE">
        <w:rPr>
          <w:rFonts w:ascii="FrankRuehl" w:hAnsi="FrankRuehl"/>
          <w:sz w:val="28"/>
          <w:szCs w:val="28"/>
          <w:rtl/>
        </w:rPr>
        <w:t xml:space="preserve">, ומשני אם כן </w:t>
      </w:r>
      <w:proofErr w:type="spellStart"/>
      <w:r w:rsidR="00912F03" w:rsidRPr="00EA43CE">
        <w:rPr>
          <w:rFonts w:ascii="FrankRuehl" w:hAnsi="FrankRuehl"/>
          <w:sz w:val="28"/>
          <w:szCs w:val="28"/>
          <w:rtl/>
        </w:rPr>
        <w:t>ליכתוב</w:t>
      </w:r>
      <w:proofErr w:type="spellEnd"/>
      <w:r w:rsidR="00912F03" w:rsidRPr="00EA43CE">
        <w:rPr>
          <w:rFonts w:ascii="FrankRuehl" w:hAnsi="FrankRuehl"/>
          <w:sz w:val="28"/>
          <w:szCs w:val="28"/>
          <w:rtl/>
        </w:rPr>
        <w:t xml:space="preserve"> רך טוב וכו' והביאה </w:t>
      </w:r>
      <w:proofErr w:type="spellStart"/>
      <w:r w:rsidR="00912F03" w:rsidRPr="00EA43CE">
        <w:rPr>
          <w:rFonts w:ascii="FrankRuehl" w:hAnsi="FrankRuehl"/>
          <w:sz w:val="28"/>
          <w:szCs w:val="28"/>
          <w:rtl/>
        </w:rPr>
        <w:t>הרא"ם</w:t>
      </w:r>
      <w:proofErr w:type="spellEnd"/>
      <w:r w:rsidR="00912F03" w:rsidRPr="00EA43CE">
        <w:rPr>
          <w:rFonts w:ascii="FrankRuehl" w:hAnsi="FrankRuehl"/>
          <w:sz w:val="28"/>
          <w:szCs w:val="28"/>
          <w:rtl/>
        </w:rPr>
        <w:t xml:space="preserve">. הרי משמע דאם נאמר פירוש הכתוב </w:t>
      </w:r>
      <w:proofErr w:type="spellStart"/>
      <w:r w:rsidR="00912F03" w:rsidRPr="00EA43CE">
        <w:rPr>
          <w:rFonts w:ascii="FrankRuehl" w:hAnsi="FrankRuehl"/>
          <w:sz w:val="28"/>
          <w:szCs w:val="28"/>
          <w:rtl/>
        </w:rPr>
        <w:t>רכיך</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וטב</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ולאפוקי</w:t>
      </w:r>
      <w:proofErr w:type="spellEnd"/>
      <w:r w:rsidR="00912F03" w:rsidRPr="00EA43CE">
        <w:rPr>
          <w:rFonts w:ascii="FrankRuehl" w:hAnsi="FrankRuehl"/>
          <w:sz w:val="28"/>
          <w:szCs w:val="28"/>
          <w:rtl/>
        </w:rPr>
        <w:t xml:space="preserve"> גדול וחסוך, תו לא אפשר לומר </w:t>
      </w:r>
      <w:proofErr w:type="spellStart"/>
      <w:r w:rsidR="00912F03" w:rsidRPr="00EA43CE">
        <w:rPr>
          <w:rFonts w:ascii="FrankRuehl" w:hAnsi="FrankRuehl"/>
          <w:sz w:val="28"/>
          <w:szCs w:val="28"/>
          <w:rtl/>
        </w:rPr>
        <w:t>דהוו</w:t>
      </w:r>
      <w:proofErr w:type="spellEnd"/>
      <w:r w:rsidR="00912F03" w:rsidRPr="00EA43CE">
        <w:rPr>
          <w:rFonts w:ascii="FrankRuehl" w:hAnsi="FrankRuehl"/>
          <w:sz w:val="28"/>
          <w:szCs w:val="28"/>
          <w:rtl/>
        </w:rPr>
        <w:t xml:space="preserve"> ג', ולכן הקשה כן בגמרא, ומה שתירץ א"כ </w:t>
      </w:r>
      <w:proofErr w:type="spellStart"/>
      <w:r w:rsidR="00912F03" w:rsidRPr="00EA43CE">
        <w:rPr>
          <w:rFonts w:ascii="FrankRuehl" w:hAnsi="FrankRuehl"/>
          <w:sz w:val="28"/>
          <w:szCs w:val="28"/>
          <w:rtl/>
        </w:rPr>
        <w:t>ליכתוב</w:t>
      </w:r>
      <w:proofErr w:type="spellEnd"/>
      <w:r w:rsidR="00912F03" w:rsidRPr="00EA43CE">
        <w:rPr>
          <w:rFonts w:ascii="FrankRuehl" w:hAnsi="FrankRuehl"/>
          <w:sz w:val="28"/>
          <w:szCs w:val="28"/>
          <w:rtl/>
        </w:rPr>
        <w:t xml:space="preserve"> קרא רך טוב היינו לומר </w:t>
      </w:r>
      <w:proofErr w:type="spellStart"/>
      <w:r w:rsidR="00912F03" w:rsidRPr="00EA43CE">
        <w:rPr>
          <w:rFonts w:ascii="FrankRuehl" w:hAnsi="FrankRuehl"/>
          <w:sz w:val="28"/>
          <w:szCs w:val="28"/>
          <w:rtl/>
        </w:rPr>
        <w:t>דהשתא</w:t>
      </w:r>
      <w:proofErr w:type="spellEnd"/>
      <w:r w:rsidR="00912F03" w:rsidRPr="00EA43CE">
        <w:rPr>
          <w:rFonts w:ascii="FrankRuehl" w:hAnsi="FrankRuehl"/>
          <w:sz w:val="28"/>
          <w:szCs w:val="28"/>
          <w:rtl/>
        </w:rPr>
        <w:t xml:space="preserve"> דלא אמר כן לא אפשר לפרש כלל </w:t>
      </w:r>
      <w:proofErr w:type="spellStart"/>
      <w:r w:rsidR="00912F03" w:rsidRPr="00EA43CE">
        <w:rPr>
          <w:rFonts w:ascii="FrankRuehl" w:hAnsi="FrankRuehl"/>
          <w:sz w:val="28"/>
          <w:szCs w:val="28"/>
          <w:rtl/>
        </w:rPr>
        <w:t>רכיך</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וטב</w:t>
      </w:r>
      <w:proofErr w:type="spellEnd"/>
      <w:r w:rsidR="00912F03" w:rsidRPr="00EA43CE">
        <w:rPr>
          <w:rFonts w:ascii="FrankRuehl" w:hAnsi="FrankRuehl"/>
          <w:sz w:val="28"/>
          <w:szCs w:val="28"/>
          <w:rtl/>
        </w:rPr>
        <w:t xml:space="preserve">, אלא </w:t>
      </w:r>
      <w:proofErr w:type="spellStart"/>
      <w:r w:rsidR="00912F03" w:rsidRPr="00EA43CE">
        <w:rPr>
          <w:rFonts w:ascii="FrankRuehl" w:hAnsi="FrankRuehl"/>
          <w:sz w:val="28"/>
          <w:szCs w:val="28"/>
          <w:rtl/>
        </w:rPr>
        <w:t>כוליה</w:t>
      </w:r>
      <w:proofErr w:type="spellEnd"/>
      <w:r w:rsidR="00912F03" w:rsidRPr="00EA43CE">
        <w:rPr>
          <w:rFonts w:ascii="FrankRuehl" w:hAnsi="FrankRuehl"/>
          <w:sz w:val="28"/>
          <w:szCs w:val="28"/>
          <w:rtl/>
        </w:rPr>
        <w:t xml:space="preserve"> קרא בא ללמד לגופיה שהם ג', באופן </w:t>
      </w:r>
      <w:proofErr w:type="spellStart"/>
      <w:r w:rsidR="00912F03" w:rsidRPr="00EA43CE">
        <w:rPr>
          <w:rFonts w:ascii="FrankRuehl" w:hAnsi="FrankRuehl"/>
          <w:sz w:val="28"/>
          <w:szCs w:val="28"/>
          <w:rtl/>
        </w:rPr>
        <w:t>דהם</w:t>
      </w:r>
      <w:proofErr w:type="spellEnd"/>
      <w:r w:rsidR="00912F03" w:rsidRPr="00EA43CE">
        <w:rPr>
          <w:rFonts w:ascii="FrankRuehl" w:hAnsi="FrankRuehl"/>
          <w:sz w:val="28"/>
          <w:szCs w:val="28"/>
          <w:rtl/>
        </w:rPr>
        <w:t xml:space="preserve"> תרתי </w:t>
      </w:r>
      <w:proofErr w:type="spellStart"/>
      <w:r w:rsidR="00912F03" w:rsidRPr="00EA43CE">
        <w:rPr>
          <w:rFonts w:ascii="FrankRuehl" w:hAnsi="FrankRuehl"/>
          <w:sz w:val="28"/>
          <w:szCs w:val="28"/>
          <w:rtl/>
        </w:rPr>
        <w:t>דסתרן</w:t>
      </w:r>
      <w:proofErr w:type="spellEnd"/>
      <w:r w:rsidR="00912F03" w:rsidRPr="00EA43CE">
        <w:rPr>
          <w:rStyle w:val="a5"/>
          <w:rFonts w:ascii="FrankRuehl" w:hAnsi="FrankRuehl"/>
          <w:sz w:val="28"/>
          <w:szCs w:val="28"/>
          <w:rtl/>
        </w:rPr>
        <w:footnoteReference w:id="380"/>
      </w:r>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וליכא</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למימר</w:t>
      </w:r>
      <w:proofErr w:type="spellEnd"/>
      <w:r w:rsidR="00912F03" w:rsidRPr="00EA43CE">
        <w:rPr>
          <w:rFonts w:ascii="FrankRuehl" w:hAnsi="FrankRuehl"/>
          <w:sz w:val="28"/>
          <w:szCs w:val="28"/>
          <w:rtl/>
        </w:rPr>
        <w:t xml:space="preserve"> מר אמר חד ומר אמר חד, אלא </w:t>
      </w:r>
      <w:proofErr w:type="spellStart"/>
      <w:r w:rsidR="00912F03" w:rsidRPr="00EA43CE">
        <w:rPr>
          <w:rFonts w:ascii="FrankRuehl" w:hAnsi="FrankRuehl"/>
          <w:sz w:val="28"/>
          <w:szCs w:val="28"/>
          <w:rtl/>
        </w:rPr>
        <w:t>מיפלג</w:t>
      </w:r>
      <w:proofErr w:type="spellEnd"/>
      <w:r w:rsidR="00912F03" w:rsidRPr="00EA43CE">
        <w:rPr>
          <w:rFonts w:ascii="FrankRuehl" w:hAnsi="FrankRuehl"/>
          <w:sz w:val="28"/>
          <w:szCs w:val="28"/>
          <w:rtl/>
        </w:rPr>
        <w:t xml:space="preserve"> פליגי וכמ"ש </w:t>
      </w:r>
      <w:proofErr w:type="spellStart"/>
      <w:r w:rsidR="00912F03" w:rsidRPr="00EA43CE">
        <w:rPr>
          <w:rFonts w:ascii="FrankRuehl" w:hAnsi="FrankRuehl"/>
          <w:sz w:val="28"/>
          <w:szCs w:val="28"/>
          <w:rtl/>
        </w:rPr>
        <w:t>הרא"ם</w:t>
      </w:r>
      <w:proofErr w:type="spellEnd"/>
      <w:r w:rsidR="00912F03" w:rsidRPr="00EA43CE">
        <w:rPr>
          <w:rFonts w:ascii="FrankRuehl" w:hAnsi="FrankRuehl"/>
          <w:sz w:val="28"/>
          <w:szCs w:val="28"/>
          <w:rtl/>
        </w:rPr>
        <w:t>.</w:t>
      </w:r>
      <w:r w:rsidR="00922F82">
        <w:rPr>
          <w:rFonts w:ascii="FrankRuehl" w:hAnsi="FrankRuehl"/>
          <w:sz w:val="28"/>
          <w:szCs w:val="28"/>
          <w:rtl/>
        </w:rPr>
        <w:tab/>
      </w:r>
    </w:p>
    <w:p w14:paraId="756D7B92" w14:textId="4A6311AF" w:rsidR="00912F03" w:rsidRDefault="00912F03" w:rsidP="00922F82">
      <w:pPr>
        <w:jc w:val="distribute"/>
        <w:rPr>
          <w:rFonts w:ascii="FrankRuehl" w:hAnsi="FrankRuehl"/>
          <w:sz w:val="28"/>
          <w:szCs w:val="28"/>
          <w:rtl/>
        </w:rPr>
      </w:pPr>
      <w:r w:rsidRPr="00922F82">
        <w:rPr>
          <w:rStyle w:val="ac"/>
          <w:rtl/>
        </w:rPr>
        <w:t>[ב]</w:t>
      </w:r>
      <w:r w:rsidR="007A675D">
        <w:rPr>
          <w:rStyle w:val="ac"/>
          <w:rFonts w:hint="cs"/>
          <w:rtl/>
        </w:rPr>
        <w:t xml:space="preserve"> </w:t>
      </w:r>
      <w:r w:rsidRPr="00922F82">
        <w:rPr>
          <w:rStyle w:val="ac"/>
          <w:rtl/>
        </w:rPr>
        <w:t>רש"י</w:t>
      </w:r>
      <w:r w:rsidRPr="00EA43CE">
        <w:rPr>
          <w:rFonts w:ascii="FrankRuehl" w:hAnsi="FrankRuehl"/>
          <w:sz w:val="28"/>
          <w:szCs w:val="28"/>
          <w:rtl/>
        </w:rPr>
        <w:t xml:space="preserve"> בד"ה </w:t>
      </w:r>
      <w:proofErr w:type="spellStart"/>
      <w:r w:rsidRPr="00EA43CE">
        <w:rPr>
          <w:rFonts w:ascii="FrankRuehl" w:hAnsi="FrankRuehl"/>
          <w:sz w:val="28"/>
          <w:szCs w:val="28"/>
          <w:rtl/>
        </w:rPr>
        <w:t>ויתן</w:t>
      </w:r>
      <w:proofErr w:type="spellEnd"/>
      <w:r w:rsidRPr="00EA43CE">
        <w:rPr>
          <w:rFonts w:ascii="FrankRuehl" w:hAnsi="FrankRuehl"/>
          <w:sz w:val="28"/>
          <w:szCs w:val="28"/>
          <w:rtl/>
        </w:rPr>
        <w:t xml:space="preserve"> </w:t>
      </w:r>
      <w:r w:rsidRPr="00EA43CE">
        <w:rPr>
          <w:rFonts w:ascii="FrankRuehl" w:hAnsi="FrankRuehl"/>
          <w:b/>
          <w:bCs/>
          <w:sz w:val="28"/>
          <w:szCs w:val="28"/>
          <w:rtl/>
        </w:rPr>
        <w:t>אל</w:t>
      </w:r>
      <w:r w:rsidRPr="00EA43CE">
        <w:rPr>
          <w:rFonts w:ascii="FrankRuehl" w:hAnsi="FrankRuehl"/>
          <w:sz w:val="28"/>
          <w:szCs w:val="28"/>
          <w:rtl/>
        </w:rPr>
        <w:t xml:space="preserve"> הנער</w:t>
      </w:r>
      <w:r w:rsidRPr="00EA43CE">
        <w:rPr>
          <w:rStyle w:val="a5"/>
          <w:rFonts w:ascii="FrankRuehl" w:hAnsi="FrankRuehl"/>
          <w:sz w:val="28"/>
          <w:szCs w:val="28"/>
          <w:rtl/>
        </w:rPr>
        <w:footnoteReference w:id="381"/>
      </w:r>
      <w:r w:rsidRPr="00EA43CE">
        <w:rPr>
          <w:rFonts w:ascii="FrankRuehl" w:hAnsi="FrankRuehl"/>
          <w:sz w:val="28"/>
          <w:szCs w:val="28"/>
          <w:rtl/>
        </w:rPr>
        <w:t xml:space="preserve">, זה ישמעאל לחנכו במצות ע"כ, נ"ב כתב הנחלת יעקב </w:t>
      </w:r>
      <w:r w:rsidR="00922F82">
        <w:rPr>
          <w:rFonts w:ascii="FrankRuehl" w:hAnsi="FrankRuehl"/>
          <w:sz w:val="28"/>
          <w:szCs w:val="28"/>
          <w:rtl/>
        </w:rPr>
        <w:br/>
      </w:r>
      <w:r w:rsidR="00922F82" w:rsidRPr="00922F82">
        <w:rPr>
          <w:rFonts w:ascii="Arial" w:hAnsi="Arial" w:cs="Arial" w:hint="cs"/>
          <w:spacing w:val="1033"/>
          <w:sz w:val="28"/>
          <w:szCs w:val="28"/>
          <w:rtl/>
        </w:rPr>
        <w:t> </w:t>
      </w:r>
      <w:proofErr w:type="spellStart"/>
      <w:r w:rsidRPr="00EA43CE">
        <w:rPr>
          <w:rFonts w:ascii="FrankRuehl" w:hAnsi="FrankRuehl"/>
          <w:sz w:val="28"/>
          <w:szCs w:val="28"/>
          <w:rtl/>
        </w:rPr>
        <w:t>דהא</w:t>
      </w:r>
      <w:proofErr w:type="spellEnd"/>
      <w:r w:rsidRPr="00EA43CE">
        <w:rPr>
          <w:rFonts w:ascii="FrankRuehl" w:hAnsi="FrankRuehl"/>
          <w:sz w:val="28"/>
          <w:szCs w:val="28"/>
          <w:rtl/>
        </w:rPr>
        <w:t xml:space="preserve"> בבראשית רבה ואע"ג וכו' ע"ש</w:t>
      </w:r>
      <w:r w:rsidRPr="00EA43CE">
        <w:rPr>
          <w:rStyle w:val="a5"/>
          <w:rFonts w:ascii="FrankRuehl" w:hAnsi="FrankRuehl"/>
          <w:sz w:val="28"/>
          <w:szCs w:val="28"/>
          <w:rtl/>
        </w:rPr>
        <w:footnoteReference w:id="382"/>
      </w:r>
      <w:r w:rsidRPr="00EA43CE">
        <w:rPr>
          <w:rFonts w:ascii="FrankRuehl" w:hAnsi="FrankRuehl"/>
          <w:sz w:val="28"/>
          <w:szCs w:val="28"/>
          <w:rtl/>
        </w:rPr>
        <w:t xml:space="preserve">, </w:t>
      </w:r>
      <w:proofErr w:type="spellStart"/>
      <w:r w:rsidRPr="00EA43CE">
        <w:rPr>
          <w:rFonts w:ascii="FrankRuehl" w:hAnsi="FrankRuehl"/>
          <w:sz w:val="28"/>
          <w:szCs w:val="28"/>
          <w:rtl/>
        </w:rPr>
        <w:t>ולע"ד</w:t>
      </w:r>
      <w:proofErr w:type="spellEnd"/>
      <w:r w:rsidRPr="00EA43CE">
        <w:rPr>
          <w:rFonts w:ascii="FrankRuehl" w:hAnsi="FrankRuehl"/>
          <w:sz w:val="28"/>
          <w:szCs w:val="28"/>
          <w:rtl/>
        </w:rPr>
        <w:t xml:space="preserve"> קצת קשה דאין זה מיותר </w:t>
      </w:r>
      <w:proofErr w:type="spellStart"/>
      <w:r w:rsidRPr="00EA43CE">
        <w:rPr>
          <w:rFonts w:ascii="FrankRuehl" w:hAnsi="FrankRuehl"/>
          <w:sz w:val="28"/>
          <w:szCs w:val="28"/>
          <w:rtl/>
        </w:rPr>
        <w:t>דכיון</w:t>
      </w:r>
      <w:proofErr w:type="spellEnd"/>
      <w:r w:rsidRPr="00EA43CE">
        <w:rPr>
          <w:rFonts w:ascii="FrankRuehl" w:hAnsi="FrankRuehl"/>
          <w:sz w:val="28"/>
          <w:szCs w:val="28"/>
          <w:rtl/>
        </w:rPr>
        <w:t xml:space="preserve"> </w:t>
      </w:r>
      <w:r w:rsidRPr="00EA43CE">
        <w:rPr>
          <w:rFonts w:ascii="FrankRuehl" w:hAnsi="FrankRuehl"/>
          <w:sz w:val="28"/>
          <w:szCs w:val="28"/>
          <w:rtl/>
        </w:rPr>
        <w:lastRenderedPageBreak/>
        <w:t>שהזכיר "</w:t>
      </w:r>
      <w:proofErr w:type="spellStart"/>
      <w:r w:rsidRPr="00EA43CE">
        <w:rPr>
          <w:rFonts w:ascii="FrankRuehl" w:hAnsi="FrankRuehl"/>
          <w:sz w:val="28"/>
          <w:szCs w:val="28"/>
          <w:rtl/>
        </w:rPr>
        <w:t>ויתן</w:t>
      </w:r>
      <w:proofErr w:type="spellEnd"/>
      <w:r w:rsidRPr="00EA43CE">
        <w:rPr>
          <w:rFonts w:ascii="FrankRuehl" w:hAnsi="FrankRuehl"/>
          <w:sz w:val="28"/>
          <w:szCs w:val="28"/>
          <w:rtl/>
        </w:rPr>
        <w:t xml:space="preserve">" מוכרח לומר למי נתן "לנער", ועוד אי משום זירוז מצוה מנא לן לומר </w:t>
      </w:r>
      <w:proofErr w:type="spellStart"/>
      <w:r w:rsidRPr="00EA43CE">
        <w:rPr>
          <w:rFonts w:ascii="FrankRuehl" w:hAnsi="FrankRuehl"/>
          <w:sz w:val="28"/>
          <w:szCs w:val="28"/>
          <w:rtl/>
        </w:rPr>
        <w:t>אישמעאל</w:t>
      </w:r>
      <w:proofErr w:type="spellEnd"/>
      <w:r w:rsidRPr="00EA43CE">
        <w:rPr>
          <w:rFonts w:ascii="FrankRuehl" w:hAnsi="FrankRuehl"/>
          <w:sz w:val="28"/>
          <w:szCs w:val="28"/>
          <w:rtl/>
        </w:rPr>
        <w:t xml:space="preserve">, אימא לאחד מהנערים נתן לזרזם וללמדם במצות </w:t>
      </w:r>
      <w:proofErr w:type="spellStart"/>
      <w:r w:rsidRPr="00EA43CE">
        <w:rPr>
          <w:rFonts w:ascii="FrankRuehl" w:hAnsi="FrankRuehl"/>
          <w:sz w:val="28"/>
          <w:szCs w:val="28"/>
          <w:rtl/>
        </w:rPr>
        <w:t>דמצינן</w:t>
      </w:r>
      <w:proofErr w:type="spellEnd"/>
      <w:r w:rsidRPr="00EA43CE">
        <w:rPr>
          <w:rFonts w:ascii="FrankRuehl" w:hAnsi="FrankRuehl"/>
          <w:sz w:val="28"/>
          <w:szCs w:val="28"/>
          <w:rtl/>
        </w:rPr>
        <w:t xml:space="preserve"> שאמר הכתוב</w:t>
      </w:r>
      <w:r w:rsidRPr="00EA43CE">
        <w:rPr>
          <w:rStyle w:val="a5"/>
          <w:rFonts w:ascii="FrankRuehl" w:hAnsi="FrankRuehl"/>
          <w:sz w:val="28"/>
          <w:szCs w:val="28"/>
          <w:rtl/>
        </w:rPr>
        <w:footnoteReference w:id="383"/>
      </w:r>
      <w:r w:rsidRPr="00EA43CE">
        <w:rPr>
          <w:rFonts w:ascii="FrankRuehl" w:hAnsi="FrankRuehl"/>
          <w:sz w:val="28"/>
          <w:szCs w:val="28"/>
          <w:rtl/>
        </w:rPr>
        <w:t xml:space="preserve"> "ושני נעריו עמו". והיותר נכון כמ"ש </w:t>
      </w:r>
      <w:proofErr w:type="spellStart"/>
      <w:r w:rsidRPr="00EA43CE">
        <w:rPr>
          <w:rFonts w:ascii="FrankRuehl" w:hAnsi="FrankRuehl"/>
          <w:sz w:val="28"/>
          <w:szCs w:val="28"/>
          <w:rtl/>
        </w:rPr>
        <w:t>הרא"ם</w:t>
      </w:r>
      <w:proofErr w:type="spellEnd"/>
      <w:r w:rsidRPr="00EA43CE">
        <w:rPr>
          <w:rStyle w:val="a5"/>
          <w:rFonts w:ascii="FrankRuehl" w:hAnsi="FrankRuehl"/>
          <w:sz w:val="28"/>
          <w:szCs w:val="28"/>
          <w:rtl/>
        </w:rPr>
        <w:footnoteReference w:id="384"/>
      </w:r>
      <w:r w:rsidRPr="00EA43CE">
        <w:rPr>
          <w:rFonts w:ascii="FrankRuehl" w:hAnsi="FrankRuehl"/>
          <w:sz w:val="28"/>
          <w:szCs w:val="28"/>
          <w:rtl/>
        </w:rPr>
        <w:t xml:space="preserve"> </w:t>
      </w:r>
      <w:proofErr w:type="spellStart"/>
      <w:r w:rsidRPr="00EA43CE">
        <w:rPr>
          <w:rFonts w:ascii="FrankRuehl" w:hAnsi="FrankRuehl"/>
          <w:sz w:val="28"/>
          <w:szCs w:val="28"/>
          <w:rtl/>
        </w:rPr>
        <w:t>דדייק</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מדלא</w:t>
      </w:r>
      <w:proofErr w:type="spellEnd"/>
      <w:r w:rsidRPr="00EA43CE">
        <w:rPr>
          <w:rFonts w:ascii="FrankRuehl" w:hAnsi="FrankRuehl"/>
          <w:sz w:val="28"/>
          <w:szCs w:val="28"/>
          <w:rtl/>
        </w:rPr>
        <w:t xml:space="preserve"> אמר "</w:t>
      </w:r>
      <w:proofErr w:type="spellStart"/>
      <w:r w:rsidRPr="00EA43CE">
        <w:rPr>
          <w:rFonts w:ascii="FrankRuehl" w:hAnsi="FrankRuehl"/>
          <w:sz w:val="28"/>
          <w:szCs w:val="28"/>
          <w:rtl/>
        </w:rPr>
        <w:t>ויתן</w:t>
      </w:r>
      <w:proofErr w:type="spellEnd"/>
      <w:r w:rsidRPr="00EA43CE">
        <w:rPr>
          <w:rFonts w:ascii="FrankRuehl" w:hAnsi="FrankRuehl"/>
          <w:sz w:val="28"/>
          <w:szCs w:val="28"/>
          <w:rtl/>
        </w:rPr>
        <w:t xml:space="preserve"> לנער" בלא מילה הא</w:t>
      </w:r>
      <w:r w:rsidRPr="00EA43CE">
        <w:rPr>
          <w:rStyle w:val="a5"/>
          <w:rFonts w:ascii="FrankRuehl" w:hAnsi="FrankRuehl"/>
          <w:sz w:val="28"/>
          <w:szCs w:val="28"/>
          <w:rtl/>
        </w:rPr>
        <w:footnoteReference w:id="385"/>
      </w:r>
      <w:r w:rsidRPr="00EA43CE">
        <w:rPr>
          <w:rFonts w:ascii="FrankRuehl" w:hAnsi="FrankRuehl"/>
          <w:sz w:val="28"/>
          <w:szCs w:val="28"/>
          <w:rtl/>
        </w:rPr>
        <w:t>, אלא זה ישמעאל הנזכר למעלה</w:t>
      </w:r>
      <w:r w:rsidRPr="00EA43CE">
        <w:rPr>
          <w:rStyle w:val="a5"/>
          <w:rFonts w:ascii="FrankRuehl" w:hAnsi="FrankRuehl"/>
          <w:sz w:val="28"/>
          <w:szCs w:val="28"/>
          <w:rtl/>
        </w:rPr>
        <w:footnoteReference w:id="386"/>
      </w:r>
      <w:r w:rsidRPr="00EA43CE">
        <w:rPr>
          <w:rFonts w:ascii="FrankRuehl" w:hAnsi="FrankRuehl"/>
          <w:sz w:val="28"/>
          <w:szCs w:val="28"/>
          <w:rtl/>
        </w:rPr>
        <w:t xml:space="preserve">, </w:t>
      </w:r>
      <w:proofErr w:type="spellStart"/>
      <w:r w:rsidRPr="00EA43CE">
        <w:rPr>
          <w:rFonts w:ascii="FrankRuehl" w:hAnsi="FrankRuehl"/>
          <w:sz w:val="28"/>
          <w:szCs w:val="28"/>
          <w:rtl/>
        </w:rPr>
        <w:t>והבראשית</w:t>
      </w:r>
      <w:proofErr w:type="spellEnd"/>
      <w:r w:rsidRPr="00EA43CE">
        <w:rPr>
          <w:rFonts w:ascii="FrankRuehl" w:hAnsi="FrankRuehl"/>
          <w:sz w:val="28"/>
          <w:szCs w:val="28"/>
          <w:rtl/>
        </w:rPr>
        <w:t xml:space="preserve"> רבה </w:t>
      </w:r>
      <w:proofErr w:type="spellStart"/>
      <w:r w:rsidRPr="00EA43CE">
        <w:rPr>
          <w:rFonts w:ascii="FrankRuehl" w:hAnsi="FrankRuehl"/>
          <w:sz w:val="28"/>
          <w:szCs w:val="28"/>
          <w:rtl/>
        </w:rPr>
        <w:t>לשיטתיה</w:t>
      </w:r>
      <w:proofErr w:type="spellEnd"/>
      <w:r w:rsidRPr="00EA43CE">
        <w:rPr>
          <w:rFonts w:ascii="FrankRuehl" w:hAnsi="FrankRuehl"/>
          <w:sz w:val="28"/>
          <w:szCs w:val="28"/>
          <w:rtl/>
        </w:rPr>
        <w:t xml:space="preserve"> אזיל </w:t>
      </w:r>
      <w:proofErr w:type="spellStart"/>
      <w:r w:rsidRPr="00EA43CE">
        <w:rPr>
          <w:rFonts w:ascii="FrankRuehl" w:hAnsi="FrankRuehl"/>
          <w:sz w:val="28"/>
          <w:szCs w:val="28"/>
          <w:rtl/>
        </w:rPr>
        <w:t>דסבר</w:t>
      </w:r>
      <w:proofErr w:type="spellEnd"/>
      <w:r w:rsidRPr="00EA43CE">
        <w:rPr>
          <w:rFonts w:ascii="FrankRuehl" w:hAnsi="FrankRuehl"/>
          <w:sz w:val="28"/>
          <w:szCs w:val="28"/>
          <w:rtl/>
        </w:rPr>
        <w:t xml:space="preserve"> בפירוש הכתוב דפר אחד היה כמבואר לעיל וזהו שנתנו לישמעאל.</w:t>
      </w:r>
      <w:r w:rsidR="00922F82">
        <w:rPr>
          <w:rFonts w:ascii="FrankRuehl" w:hAnsi="FrankRuehl"/>
          <w:sz w:val="28"/>
          <w:szCs w:val="28"/>
          <w:rtl/>
        </w:rPr>
        <w:tab/>
      </w:r>
    </w:p>
    <w:p w14:paraId="3E394A7D" w14:textId="77777777" w:rsidR="007A675D" w:rsidRPr="00EA43CE" w:rsidRDefault="007A675D" w:rsidP="00922F82">
      <w:pPr>
        <w:jc w:val="distribute"/>
        <w:rPr>
          <w:rFonts w:ascii="FrankRuehl" w:hAnsi="FrankRuehl"/>
          <w:sz w:val="28"/>
          <w:szCs w:val="28"/>
          <w:rtl/>
        </w:rPr>
      </w:pPr>
    </w:p>
    <w:p w14:paraId="042A7AD1" w14:textId="034AA55E" w:rsidR="00912F03" w:rsidRPr="00EA43CE" w:rsidRDefault="00912F03" w:rsidP="00922F82">
      <w:pPr>
        <w:jc w:val="distribute"/>
        <w:rPr>
          <w:rFonts w:ascii="FrankRuehl" w:hAnsi="FrankRuehl"/>
          <w:b/>
          <w:bCs/>
          <w:sz w:val="28"/>
          <w:szCs w:val="28"/>
          <w:rtl/>
        </w:rPr>
      </w:pPr>
      <w:proofErr w:type="spellStart"/>
      <w:r w:rsidRPr="00922F82">
        <w:rPr>
          <w:rStyle w:val="ac"/>
          <w:rtl/>
        </w:rPr>
        <w:t>וַיִּקַּח</w:t>
      </w:r>
      <w:proofErr w:type="spellEnd"/>
      <w:r w:rsidRPr="00EA43CE">
        <w:rPr>
          <w:rFonts w:ascii="FrankRuehl" w:hAnsi="FrankRuehl"/>
          <w:b/>
          <w:bCs/>
          <w:sz w:val="28"/>
          <w:szCs w:val="28"/>
          <w:rtl/>
        </w:rPr>
        <w:t xml:space="preserve"> חֶמְאָה וְחָלָב וּבֶן הַבָּקָר אֲשֶׁר עָשָׂה </w:t>
      </w:r>
      <w:proofErr w:type="spellStart"/>
      <w:r w:rsidRPr="00EA43CE">
        <w:rPr>
          <w:rFonts w:ascii="FrankRuehl" w:hAnsi="FrankRuehl"/>
          <w:b/>
          <w:bCs/>
          <w:sz w:val="28"/>
          <w:szCs w:val="28"/>
          <w:rtl/>
        </w:rPr>
        <w:t>וַיִּתֵּן</w:t>
      </w:r>
      <w:proofErr w:type="spellEnd"/>
      <w:r w:rsidRPr="00EA43CE">
        <w:rPr>
          <w:rFonts w:ascii="FrankRuehl" w:hAnsi="FrankRuehl"/>
          <w:b/>
          <w:bCs/>
          <w:sz w:val="28"/>
          <w:szCs w:val="28"/>
          <w:rtl/>
        </w:rPr>
        <w:t xml:space="preserve"> לִפְנֵיהֶם וְהוּא עֹמֵד עֲלֵיהֶם תַּחַת הָעֵץ וַיֹּאכֵלוּ</w:t>
      </w:r>
      <w:r w:rsidRPr="00EA43CE">
        <w:rPr>
          <w:rFonts w:ascii="FrankRuehl" w:hAnsi="FrankRuehl"/>
          <w:sz w:val="28"/>
          <w:szCs w:val="28"/>
          <w:rtl/>
        </w:rPr>
        <w:t xml:space="preserve"> </w:t>
      </w:r>
      <w:r w:rsidR="00922F82">
        <w:rPr>
          <w:rStyle w:val="20"/>
          <w:rtl/>
        </w:rPr>
        <w:br/>
      </w:r>
      <w:r w:rsidR="00922F82" w:rsidRPr="00922F82">
        <w:rPr>
          <w:rStyle w:val="20"/>
          <w:rFonts w:ascii="Arial" w:hAnsi="Arial" w:cs="Arial" w:hint="cs"/>
          <w:spacing w:val="590"/>
          <w:rtl/>
        </w:rPr>
        <w:t> </w:t>
      </w:r>
      <w:r w:rsidRPr="00EA43CE">
        <w:rPr>
          <w:rStyle w:val="20"/>
          <w:rtl/>
        </w:rPr>
        <w:t xml:space="preserve">(בראשית </w:t>
      </w:r>
      <w:proofErr w:type="spellStart"/>
      <w:r w:rsidRPr="00EA43CE">
        <w:rPr>
          <w:rStyle w:val="20"/>
          <w:rtl/>
        </w:rPr>
        <w:t>יח</w:t>
      </w:r>
      <w:proofErr w:type="spellEnd"/>
      <w:r w:rsidRPr="00EA43CE">
        <w:rPr>
          <w:rStyle w:val="20"/>
          <w:rtl/>
        </w:rPr>
        <w:t>, ח).</w:t>
      </w:r>
      <w:r w:rsidR="00922F82">
        <w:rPr>
          <w:rFonts w:ascii="FrankRuehl" w:hAnsi="FrankRuehl"/>
          <w:b/>
          <w:bCs/>
          <w:sz w:val="28"/>
          <w:szCs w:val="28"/>
          <w:rtl/>
        </w:rPr>
        <w:tab/>
      </w:r>
    </w:p>
    <w:p w14:paraId="6CB65141" w14:textId="61B6AF3C" w:rsidR="00912F03" w:rsidRPr="00EA43CE" w:rsidRDefault="00912F03" w:rsidP="00922F82">
      <w:pPr>
        <w:jc w:val="distribute"/>
        <w:rPr>
          <w:rFonts w:ascii="FrankRuehl" w:hAnsi="FrankRuehl"/>
          <w:sz w:val="28"/>
          <w:szCs w:val="28"/>
          <w:rtl/>
        </w:rPr>
      </w:pPr>
      <w:r w:rsidRPr="00922F82">
        <w:rPr>
          <w:rStyle w:val="ac"/>
          <w:rtl/>
        </w:rPr>
        <w:t>רש"י</w:t>
      </w:r>
      <w:r w:rsidRPr="00EA43CE">
        <w:rPr>
          <w:rFonts w:ascii="FrankRuehl" w:hAnsi="FrankRuehl"/>
          <w:sz w:val="28"/>
          <w:szCs w:val="28"/>
          <w:rtl/>
        </w:rPr>
        <w:t xml:space="preserve"> ויאכלו, נראו כמו שאכלו, מכאן שלא ישנה אדם מן המנהג ע"כ, נ"ב כתב הנחלת </w:t>
      </w:r>
      <w:r w:rsidR="00922F82">
        <w:rPr>
          <w:rFonts w:ascii="FrankRuehl" w:hAnsi="FrankRuehl"/>
          <w:sz w:val="28"/>
          <w:szCs w:val="28"/>
          <w:rtl/>
        </w:rPr>
        <w:br/>
      </w:r>
      <w:r w:rsidR="00922F82" w:rsidRPr="00922F82">
        <w:rPr>
          <w:rFonts w:ascii="Arial" w:hAnsi="Arial" w:cs="Arial" w:hint="cs"/>
          <w:spacing w:val="645"/>
          <w:sz w:val="28"/>
          <w:szCs w:val="28"/>
          <w:rtl/>
        </w:rPr>
        <w:t> </w:t>
      </w:r>
      <w:r w:rsidRPr="00EA43CE">
        <w:rPr>
          <w:rFonts w:ascii="FrankRuehl" w:hAnsi="FrankRuehl"/>
          <w:sz w:val="28"/>
          <w:szCs w:val="28"/>
          <w:rtl/>
        </w:rPr>
        <w:t>יעקב ואני שמעתי ולא אבין וכו' ע"ש</w:t>
      </w:r>
      <w:r w:rsidRPr="00EA43CE">
        <w:rPr>
          <w:rStyle w:val="a5"/>
          <w:rFonts w:ascii="FrankRuehl" w:hAnsi="FrankRuehl"/>
          <w:sz w:val="28"/>
          <w:szCs w:val="28"/>
          <w:rtl/>
        </w:rPr>
        <w:footnoteReference w:id="387"/>
      </w:r>
      <w:r w:rsidRPr="00EA43CE">
        <w:rPr>
          <w:rFonts w:ascii="FrankRuehl" w:hAnsi="FrankRuehl"/>
          <w:sz w:val="28"/>
          <w:szCs w:val="28"/>
          <w:rtl/>
        </w:rPr>
        <w:t xml:space="preserve">, </w:t>
      </w:r>
      <w:proofErr w:type="spellStart"/>
      <w:r w:rsidRPr="00EA43CE">
        <w:rPr>
          <w:rFonts w:ascii="FrankRuehl" w:hAnsi="FrankRuehl"/>
          <w:sz w:val="28"/>
          <w:szCs w:val="28"/>
          <w:rtl/>
        </w:rPr>
        <w:t>ולע"ד</w:t>
      </w:r>
      <w:proofErr w:type="spellEnd"/>
      <w:r w:rsidRPr="00EA43CE">
        <w:rPr>
          <w:rFonts w:ascii="FrankRuehl" w:hAnsi="FrankRuehl"/>
          <w:sz w:val="28"/>
          <w:szCs w:val="28"/>
          <w:rtl/>
        </w:rPr>
        <w:t xml:space="preserve"> אי מהא לא </w:t>
      </w:r>
      <w:proofErr w:type="spellStart"/>
      <w:r w:rsidRPr="00EA43CE">
        <w:rPr>
          <w:rFonts w:ascii="FrankRuehl" w:hAnsi="FrankRuehl"/>
          <w:sz w:val="28"/>
          <w:szCs w:val="28"/>
          <w:rtl/>
        </w:rPr>
        <w:t>אירייא</w:t>
      </w:r>
      <w:proofErr w:type="spellEnd"/>
      <w:r w:rsidRPr="00EA43CE">
        <w:rPr>
          <w:rFonts w:ascii="FrankRuehl" w:hAnsi="FrankRuehl"/>
          <w:sz w:val="28"/>
          <w:szCs w:val="28"/>
          <w:rtl/>
        </w:rPr>
        <w:t xml:space="preserve"> דמה שלא הבין שהם מלאכים ולאו משום שאכלו עמו הוא, אלא מקודם לזה כשראה צורתם כדמות אנשים כמ"ש במדרש אמרו נדמה לו כדמות סרקי וא' כדמות טוטי וא' כדמות ערבי וכו'</w:t>
      </w:r>
      <w:r w:rsidRPr="00EA43CE">
        <w:rPr>
          <w:rStyle w:val="a5"/>
          <w:rFonts w:ascii="FrankRuehl" w:hAnsi="FrankRuehl"/>
          <w:sz w:val="28"/>
          <w:szCs w:val="28"/>
          <w:rtl/>
        </w:rPr>
        <w:footnoteReference w:id="388"/>
      </w:r>
      <w:r w:rsidRPr="00EA43CE">
        <w:rPr>
          <w:rFonts w:ascii="FrankRuehl" w:hAnsi="FrankRuehl"/>
          <w:sz w:val="28"/>
          <w:szCs w:val="28"/>
          <w:rtl/>
        </w:rPr>
        <w:t xml:space="preserve">, ומשום הכי אמר להם "ורחצו רגליכם" שמא הם משתחווים לאבק רגליהם </w:t>
      </w:r>
      <w:proofErr w:type="spellStart"/>
      <w:r w:rsidRPr="00EA43CE">
        <w:rPr>
          <w:rFonts w:ascii="FrankRuehl" w:hAnsi="FrankRuehl"/>
          <w:sz w:val="28"/>
          <w:szCs w:val="28"/>
          <w:rtl/>
        </w:rPr>
        <w:t>כדפירש</w:t>
      </w:r>
      <w:proofErr w:type="spellEnd"/>
      <w:r w:rsidRPr="00EA43CE">
        <w:rPr>
          <w:rFonts w:ascii="FrankRuehl" w:hAnsi="FrankRuehl"/>
          <w:sz w:val="28"/>
          <w:szCs w:val="28"/>
          <w:rtl/>
        </w:rPr>
        <w:t xml:space="preserve"> רש"י ומזה ידע </w:t>
      </w:r>
      <w:proofErr w:type="spellStart"/>
      <w:r w:rsidRPr="00EA43CE">
        <w:rPr>
          <w:rFonts w:ascii="FrankRuehl" w:hAnsi="FrankRuehl"/>
          <w:sz w:val="28"/>
          <w:szCs w:val="28"/>
          <w:rtl/>
        </w:rPr>
        <w:t>דהם</w:t>
      </w:r>
      <w:proofErr w:type="spellEnd"/>
      <w:r w:rsidRPr="00EA43CE">
        <w:rPr>
          <w:rFonts w:ascii="FrankRuehl" w:hAnsi="FrankRuehl"/>
          <w:sz w:val="28"/>
          <w:szCs w:val="28"/>
          <w:rtl/>
        </w:rPr>
        <w:t xml:space="preserve"> אנשים ולא מלאכי ה' ואם לא היו רוצים לאכול מניין ירגיש בזה שהיו אומרים עכשיו הם שבעים או מתענים ואינם יכולים לאכול, אלא ודאי הוצרכו להראות עצמם כמו שאכלו ללמדנו שלא ישנה </w:t>
      </w:r>
      <w:proofErr w:type="spellStart"/>
      <w:r w:rsidRPr="00EA43CE">
        <w:rPr>
          <w:rFonts w:ascii="FrankRuehl" w:hAnsi="FrankRuehl"/>
          <w:sz w:val="28"/>
          <w:szCs w:val="28"/>
          <w:rtl/>
        </w:rPr>
        <w:t>וכו</w:t>
      </w:r>
      <w:proofErr w:type="spellEnd"/>
      <w:r w:rsidRPr="00EA43CE">
        <w:rPr>
          <w:rFonts w:ascii="FrankRuehl" w:hAnsi="FrankRuehl"/>
          <w:sz w:val="28"/>
          <w:szCs w:val="28"/>
          <w:rtl/>
        </w:rPr>
        <w:t>'.</w:t>
      </w:r>
      <w:r w:rsidR="00922F82">
        <w:rPr>
          <w:rFonts w:ascii="FrankRuehl" w:hAnsi="FrankRuehl"/>
          <w:sz w:val="28"/>
          <w:szCs w:val="28"/>
          <w:rtl/>
        </w:rPr>
        <w:tab/>
      </w:r>
    </w:p>
    <w:p w14:paraId="20ADF6A5" w14:textId="77777777" w:rsidR="00A40D52" w:rsidRDefault="00912F03" w:rsidP="00922F82">
      <w:pPr>
        <w:jc w:val="distribute"/>
        <w:rPr>
          <w:rFonts w:ascii="FrankRuehl" w:hAnsi="FrankRuehl"/>
          <w:sz w:val="28"/>
          <w:szCs w:val="28"/>
          <w:rtl/>
        </w:rPr>
      </w:pPr>
      <w:r w:rsidRPr="00922F82">
        <w:rPr>
          <w:rStyle w:val="ac"/>
          <w:rtl/>
        </w:rPr>
        <w:t>גם</w:t>
      </w:r>
      <w:r w:rsidRPr="00EA43CE">
        <w:rPr>
          <w:rFonts w:ascii="FrankRuehl" w:hAnsi="FrankRuehl"/>
          <w:sz w:val="28"/>
          <w:szCs w:val="28"/>
          <w:rtl/>
        </w:rPr>
        <w:t xml:space="preserve"> תירץ ששמע</w:t>
      </w:r>
      <w:r w:rsidRPr="00EA43CE">
        <w:rPr>
          <w:rStyle w:val="a5"/>
          <w:rFonts w:ascii="FrankRuehl" w:hAnsi="FrankRuehl"/>
          <w:sz w:val="28"/>
          <w:szCs w:val="28"/>
          <w:rtl/>
        </w:rPr>
        <w:footnoteReference w:id="389"/>
      </w:r>
      <w:r w:rsidRPr="00EA43CE">
        <w:rPr>
          <w:rFonts w:ascii="FrankRuehl" w:hAnsi="FrankRuehl"/>
          <w:sz w:val="28"/>
          <w:szCs w:val="28"/>
          <w:rtl/>
        </w:rPr>
        <w:t xml:space="preserve"> אינו מובן </w:t>
      </w:r>
      <w:proofErr w:type="spellStart"/>
      <w:r w:rsidRPr="00EA43CE">
        <w:rPr>
          <w:rFonts w:ascii="FrankRuehl" w:hAnsi="FrankRuehl"/>
          <w:sz w:val="28"/>
          <w:szCs w:val="28"/>
          <w:rtl/>
        </w:rPr>
        <w:t>דהא</w:t>
      </w:r>
      <w:proofErr w:type="spellEnd"/>
      <w:r w:rsidRPr="00EA43CE">
        <w:rPr>
          <w:rFonts w:ascii="FrankRuehl" w:hAnsi="FrankRuehl"/>
          <w:sz w:val="28"/>
          <w:szCs w:val="28"/>
          <w:rtl/>
        </w:rPr>
        <w:t xml:space="preserve"> אף אם היה אומר הכתוב </w:t>
      </w:r>
      <w:proofErr w:type="spellStart"/>
      <w:r w:rsidRPr="00EA43CE">
        <w:rPr>
          <w:rFonts w:ascii="FrankRuehl" w:hAnsi="FrankRuehl"/>
          <w:sz w:val="28"/>
          <w:szCs w:val="28"/>
          <w:rtl/>
        </w:rPr>
        <w:t>ונראין</w:t>
      </w:r>
      <w:proofErr w:type="spellEnd"/>
      <w:r w:rsidRPr="00EA43CE">
        <w:rPr>
          <w:rFonts w:ascii="FrankRuehl" w:hAnsi="FrankRuehl"/>
          <w:sz w:val="28"/>
          <w:szCs w:val="28"/>
          <w:rtl/>
        </w:rPr>
        <w:t xml:space="preserve"> כמו שאכלו </w:t>
      </w:r>
      <w:proofErr w:type="spellStart"/>
      <w:r w:rsidRPr="00EA43CE">
        <w:rPr>
          <w:rFonts w:ascii="FrankRuehl" w:hAnsi="FrankRuehl"/>
          <w:sz w:val="28"/>
          <w:szCs w:val="28"/>
          <w:rtl/>
        </w:rPr>
        <w:t>הוה</w:t>
      </w:r>
      <w:proofErr w:type="spellEnd"/>
      <w:r w:rsidRPr="00EA43CE">
        <w:rPr>
          <w:rFonts w:ascii="FrankRuehl" w:hAnsi="FrankRuehl"/>
          <w:sz w:val="28"/>
          <w:szCs w:val="28"/>
          <w:rtl/>
        </w:rPr>
        <w:t xml:space="preserve"> שפיר </w:t>
      </w:r>
      <w:r w:rsidR="00922F82">
        <w:rPr>
          <w:rFonts w:ascii="FrankRuehl" w:hAnsi="FrankRuehl"/>
          <w:sz w:val="28"/>
          <w:szCs w:val="28"/>
          <w:rtl/>
        </w:rPr>
        <w:br/>
      </w:r>
      <w:r w:rsidR="00922F82" w:rsidRPr="00922F82">
        <w:rPr>
          <w:rFonts w:ascii="Arial" w:hAnsi="Arial" w:cs="Arial" w:hint="cs"/>
          <w:spacing w:val="322"/>
          <w:sz w:val="28"/>
          <w:szCs w:val="28"/>
          <w:rtl/>
        </w:rPr>
        <w:t> </w:t>
      </w:r>
      <w:proofErr w:type="spellStart"/>
      <w:r w:rsidRPr="00EA43CE">
        <w:rPr>
          <w:rFonts w:ascii="FrankRuehl" w:hAnsi="FrankRuehl"/>
          <w:sz w:val="28"/>
          <w:szCs w:val="28"/>
          <w:rtl/>
        </w:rPr>
        <w:t>ילפותא</w:t>
      </w:r>
      <w:proofErr w:type="spellEnd"/>
      <w:r w:rsidRPr="00EA43CE">
        <w:rPr>
          <w:rFonts w:ascii="FrankRuehl" w:hAnsi="FrankRuehl"/>
          <w:sz w:val="28"/>
          <w:szCs w:val="28"/>
          <w:rtl/>
        </w:rPr>
        <w:t xml:space="preserve"> מזה </w:t>
      </w:r>
      <w:proofErr w:type="spellStart"/>
      <w:r w:rsidRPr="00EA43CE">
        <w:rPr>
          <w:rFonts w:ascii="FrankRuehl" w:hAnsi="FrankRuehl"/>
          <w:sz w:val="28"/>
          <w:szCs w:val="28"/>
          <w:rtl/>
        </w:rPr>
        <w:t>דאמאי</w:t>
      </w:r>
      <w:proofErr w:type="spellEnd"/>
      <w:r w:rsidRPr="00EA43CE">
        <w:rPr>
          <w:rFonts w:ascii="FrankRuehl" w:hAnsi="FrankRuehl"/>
          <w:sz w:val="28"/>
          <w:szCs w:val="28"/>
          <w:rtl/>
        </w:rPr>
        <w:t xml:space="preserve"> הוצרכו לעשות כן משום שלא ישנה וכו' כמ"ש רש"י, והדרכה קושיה </w:t>
      </w:r>
      <w:proofErr w:type="spellStart"/>
      <w:r w:rsidRPr="00EA43CE">
        <w:rPr>
          <w:rFonts w:ascii="FrankRuehl" w:hAnsi="FrankRuehl"/>
          <w:sz w:val="28"/>
          <w:szCs w:val="28"/>
          <w:rtl/>
        </w:rPr>
        <w:t>לדוכתא</w:t>
      </w:r>
      <w:proofErr w:type="spellEnd"/>
      <w:r w:rsidRPr="00EA43CE">
        <w:rPr>
          <w:rFonts w:ascii="FrankRuehl" w:hAnsi="FrankRuehl"/>
          <w:sz w:val="28"/>
          <w:szCs w:val="28"/>
          <w:rtl/>
        </w:rPr>
        <w:t xml:space="preserve"> וגם השתא דא ויאכלו </w:t>
      </w:r>
      <w:proofErr w:type="spellStart"/>
      <w:r w:rsidRPr="00EA43CE">
        <w:rPr>
          <w:rFonts w:ascii="FrankRuehl" w:hAnsi="FrankRuehl"/>
          <w:sz w:val="28"/>
          <w:szCs w:val="28"/>
          <w:rtl/>
        </w:rPr>
        <w:t>נימא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לשיטתיה</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דהוצרכו</w:t>
      </w:r>
      <w:proofErr w:type="spellEnd"/>
      <w:r w:rsidRPr="00EA43CE">
        <w:rPr>
          <w:rFonts w:ascii="FrankRuehl" w:hAnsi="FrankRuehl"/>
          <w:sz w:val="28"/>
          <w:szCs w:val="28"/>
          <w:rtl/>
        </w:rPr>
        <w:t xml:space="preserve"> שלא יבין שהם מלאכי ה'. </w:t>
      </w:r>
      <w:r w:rsidRPr="00EA43CE">
        <w:rPr>
          <w:rFonts w:ascii="FrankRuehl" w:hAnsi="FrankRuehl"/>
          <w:sz w:val="28"/>
          <w:szCs w:val="28"/>
          <w:rtl/>
        </w:rPr>
        <w:lastRenderedPageBreak/>
        <w:t xml:space="preserve">ומלבד זה קשה כיון </w:t>
      </w:r>
      <w:proofErr w:type="spellStart"/>
      <w:r w:rsidRPr="00EA43CE">
        <w:rPr>
          <w:rFonts w:ascii="FrankRuehl" w:hAnsi="FrankRuehl"/>
          <w:sz w:val="28"/>
          <w:szCs w:val="28"/>
          <w:rtl/>
        </w:rPr>
        <w:t>דפירש</w:t>
      </w:r>
      <w:proofErr w:type="spellEnd"/>
      <w:r w:rsidRPr="00EA43CE">
        <w:rPr>
          <w:rFonts w:ascii="FrankRuehl" w:hAnsi="FrankRuehl"/>
          <w:sz w:val="28"/>
          <w:szCs w:val="28"/>
          <w:rtl/>
        </w:rPr>
        <w:t xml:space="preserve"> רש"י </w:t>
      </w:r>
      <w:proofErr w:type="spellStart"/>
      <w:r w:rsidRPr="00EA43CE">
        <w:rPr>
          <w:rFonts w:ascii="FrankRuehl" w:hAnsi="FrankRuehl"/>
          <w:sz w:val="28"/>
          <w:szCs w:val="28"/>
          <w:rtl/>
        </w:rPr>
        <w:t>נראין</w:t>
      </w:r>
      <w:proofErr w:type="spellEnd"/>
      <w:r w:rsidRPr="00EA43CE">
        <w:rPr>
          <w:rFonts w:ascii="FrankRuehl" w:hAnsi="FrankRuehl"/>
          <w:sz w:val="28"/>
          <w:szCs w:val="28"/>
          <w:rtl/>
        </w:rPr>
        <w:t xml:space="preserve"> כמי שאכלו מר סבר כאלו אמר הכתוב כן. באופן דלא ידעתי היאך נחה דעתו בתירוץ זה.</w:t>
      </w:r>
      <w:r w:rsidR="00922F82">
        <w:rPr>
          <w:rFonts w:ascii="FrankRuehl" w:hAnsi="FrankRuehl"/>
          <w:sz w:val="28"/>
          <w:szCs w:val="28"/>
          <w:rtl/>
        </w:rPr>
        <w:tab/>
      </w:r>
    </w:p>
    <w:p w14:paraId="35D14CB6" w14:textId="10657E61" w:rsidR="00912F03" w:rsidRPr="00922F82" w:rsidRDefault="00912F03" w:rsidP="00922F82">
      <w:pPr>
        <w:jc w:val="distribute"/>
        <w:rPr>
          <w:rStyle w:val="ac"/>
          <w:rtl/>
        </w:rPr>
      </w:pPr>
    </w:p>
    <w:p w14:paraId="5752E7BD" w14:textId="608EBA33" w:rsidR="00637D4F" w:rsidRPr="00EA43CE" w:rsidRDefault="00912F03" w:rsidP="00922F82">
      <w:pPr>
        <w:jc w:val="distribute"/>
        <w:rPr>
          <w:rFonts w:ascii="FrankRuehl" w:hAnsi="FrankRuehl"/>
          <w:b/>
          <w:bCs/>
          <w:sz w:val="28"/>
          <w:szCs w:val="28"/>
          <w:rtl/>
        </w:rPr>
      </w:pPr>
      <w:r w:rsidRPr="00922F82">
        <w:rPr>
          <w:rStyle w:val="ac"/>
          <w:rtl/>
        </w:rPr>
        <w:t>וְאַבְרָהָם</w:t>
      </w:r>
      <w:r w:rsidRPr="00EA43CE">
        <w:rPr>
          <w:rFonts w:ascii="FrankRuehl" w:hAnsi="FrankRuehl"/>
          <w:b/>
          <w:bCs/>
          <w:sz w:val="28"/>
          <w:szCs w:val="28"/>
          <w:rtl/>
        </w:rPr>
        <w:t xml:space="preserve"> וְשָׂרָה זְקֵנִים בָּאִים בַּיָּמִים חָדַל לִהְיוֹת לְשָׂרָה אֹרַח כַּנָּשִׁים </w:t>
      </w:r>
      <w:r w:rsidRPr="00D211FF">
        <w:rPr>
          <w:rFonts w:ascii="FrankRuehl" w:hAnsi="FrankRuehl"/>
          <w:sz w:val="28"/>
          <w:szCs w:val="28"/>
          <w:rtl/>
        </w:rPr>
        <w:t xml:space="preserve">(בראשית </w:t>
      </w:r>
      <w:proofErr w:type="spellStart"/>
      <w:r w:rsidRPr="00D211FF">
        <w:rPr>
          <w:rFonts w:ascii="FrankRuehl" w:hAnsi="FrankRuehl"/>
          <w:sz w:val="28"/>
          <w:szCs w:val="28"/>
          <w:rtl/>
        </w:rPr>
        <w:t>יח</w:t>
      </w:r>
      <w:proofErr w:type="spellEnd"/>
      <w:r w:rsidRPr="00D211FF">
        <w:rPr>
          <w:rFonts w:ascii="FrankRuehl" w:hAnsi="FrankRuehl"/>
          <w:sz w:val="28"/>
          <w:szCs w:val="28"/>
          <w:rtl/>
        </w:rPr>
        <w:t>, יא).</w:t>
      </w:r>
      <w:r w:rsidR="00922F82">
        <w:rPr>
          <w:rFonts w:ascii="FrankRuehl" w:hAnsi="FrankRuehl"/>
          <w:b/>
          <w:bCs/>
          <w:sz w:val="28"/>
          <w:szCs w:val="28"/>
          <w:rtl/>
        </w:rPr>
        <w:tab/>
      </w:r>
    </w:p>
    <w:p w14:paraId="27EDBFE9" w14:textId="77777777" w:rsidR="00A40D52" w:rsidRDefault="00912F03" w:rsidP="00922F82">
      <w:pPr>
        <w:jc w:val="distribute"/>
        <w:rPr>
          <w:rFonts w:ascii="FrankRuehl" w:hAnsi="FrankRuehl"/>
          <w:sz w:val="28"/>
          <w:szCs w:val="28"/>
          <w:rtl/>
        </w:rPr>
      </w:pPr>
      <w:r w:rsidRPr="00922F82">
        <w:rPr>
          <w:rStyle w:val="ac"/>
          <w:rtl/>
        </w:rPr>
        <w:t>משרה</w:t>
      </w:r>
      <w:r w:rsidRPr="00E24B55">
        <w:rPr>
          <w:rStyle w:val="ac"/>
          <w:sz w:val="28"/>
          <w:szCs w:val="28"/>
          <w:vertAlign w:val="superscript"/>
          <w:rtl/>
        </w:rPr>
        <w:footnoteReference w:id="390"/>
      </w:r>
      <w:r w:rsidRPr="00EA43CE">
        <w:rPr>
          <w:rFonts w:ascii="FrankRuehl" w:hAnsi="FrankRuehl"/>
          <w:sz w:val="28"/>
          <w:szCs w:val="28"/>
          <w:rtl/>
        </w:rPr>
        <w:t xml:space="preserve"> ואברהם זקן ב' "ואברהם זקן"</w:t>
      </w:r>
      <w:r w:rsidRPr="00EA43CE">
        <w:rPr>
          <w:rFonts w:ascii="FrankRuehl" w:hAnsi="FrankRuehl"/>
          <w:sz w:val="28"/>
          <w:szCs w:val="28"/>
          <w:vertAlign w:val="superscript"/>
          <w:rtl/>
        </w:rPr>
        <w:footnoteReference w:id="391"/>
      </w:r>
      <w:r w:rsidRPr="00EA43CE">
        <w:rPr>
          <w:rFonts w:ascii="FrankRuehl" w:hAnsi="FrankRuehl"/>
          <w:sz w:val="28"/>
          <w:szCs w:val="28"/>
          <w:rtl/>
        </w:rPr>
        <w:t xml:space="preserve"> "ואברהם ושרה זקנים" ע"כ, יובן ע"פ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w:t>
      </w:r>
      <w:r w:rsidR="00922F82">
        <w:rPr>
          <w:rFonts w:ascii="FrankRuehl" w:hAnsi="FrankRuehl"/>
          <w:sz w:val="28"/>
          <w:szCs w:val="28"/>
          <w:rtl/>
        </w:rPr>
        <w:br/>
      </w:r>
      <w:r w:rsidR="00922F82" w:rsidRPr="00922F82">
        <w:rPr>
          <w:rFonts w:ascii="Arial" w:hAnsi="Arial" w:cs="Arial" w:hint="cs"/>
          <w:spacing w:val="1255"/>
          <w:sz w:val="28"/>
          <w:szCs w:val="28"/>
          <w:rtl/>
        </w:rPr>
        <w:t> </w:t>
      </w:r>
      <w:r w:rsidRPr="00EA43CE">
        <w:rPr>
          <w:rFonts w:ascii="FrankRuehl" w:hAnsi="FrankRuehl"/>
          <w:sz w:val="28"/>
          <w:szCs w:val="28"/>
          <w:rtl/>
        </w:rPr>
        <w:t>אין זקן אלא זה קנה חוכמה</w:t>
      </w:r>
      <w:r w:rsidRPr="00EA43CE">
        <w:rPr>
          <w:rFonts w:ascii="FrankRuehl" w:hAnsi="FrankRuehl"/>
          <w:sz w:val="28"/>
          <w:szCs w:val="28"/>
          <w:vertAlign w:val="superscript"/>
          <w:rtl/>
        </w:rPr>
        <w:footnoteReference w:id="392"/>
      </w:r>
      <w:r w:rsidRPr="00EA43CE">
        <w:rPr>
          <w:rFonts w:ascii="FrankRuehl" w:hAnsi="FrankRuehl"/>
          <w:sz w:val="28"/>
          <w:szCs w:val="28"/>
          <w:rtl/>
        </w:rPr>
        <w:t xml:space="preserve"> "והן יראת ה' היא חוכמה"</w:t>
      </w:r>
      <w:r w:rsidRPr="00EA43CE">
        <w:rPr>
          <w:rFonts w:ascii="FrankRuehl" w:hAnsi="FrankRuehl"/>
          <w:sz w:val="28"/>
          <w:szCs w:val="28"/>
          <w:vertAlign w:val="superscript"/>
          <w:rtl/>
        </w:rPr>
        <w:footnoteReference w:id="393"/>
      </w:r>
      <w:r w:rsidRPr="00EA43CE">
        <w:rPr>
          <w:rFonts w:ascii="FrankRuehl" w:hAnsi="FrankRuehl"/>
          <w:sz w:val="28"/>
          <w:szCs w:val="28"/>
          <w:rtl/>
        </w:rPr>
        <w:t xml:space="preserve">, ואברהם אבינו עליו השלום זכה לזה כמ"ש "עתה ידעתי כי ירא </w:t>
      </w:r>
      <w:proofErr w:type="spellStart"/>
      <w:r w:rsidRPr="00EA43CE">
        <w:rPr>
          <w:rFonts w:ascii="FrankRuehl" w:hAnsi="FrankRuehl"/>
          <w:sz w:val="28"/>
          <w:szCs w:val="28"/>
          <w:rtl/>
        </w:rPr>
        <w:t>אלהים</w:t>
      </w:r>
      <w:proofErr w:type="spellEnd"/>
      <w:r w:rsidRPr="00EA43CE">
        <w:rPr>
          <w:rFonts w:ascii="FrankRuehl" w:hAnsi="FrankRuehl"/>
          <w:sz w:val="28"/>
          <w:szCs w:val="28"/>
          <w:rtl/>
        </w:rPr>
        <w:t xml:space="preserve"> אתה"</w:t>
      </w:r>
      <w:r w:rsidRPr="00EA43CE">
        <w:rPr>
          <w:rFonts w:ascii="FrankRuehl" w:hAnsi="FrankRuehl"/>
          <w:sz w:val="28"/>
          <w:szCs w:val="28"/>
          <w:vertAlign w:val="superscript"/>
          <w:rtl/>
        </w:rPr>
        <w:footnoteReference w:id="394"/>
      </w:r>
      <w:r w:rsidRPr="00EA43CE">
        <w:rPr>
          <w:rFonts w:ascii="FrankRuehl" w:hAnsi="FrankRuehl"/>
          <w:sz w:val="28"/>
          <w:szCs w:val="28"/>
          <w:rtl/>
        </w:rPr>
        <w:t>, וגם שרה אמנו ג"כ זכתה לזה וקורין לה חכמת "</w:t>
      </w:r>
      <w:proofErr w:type="spellStart"/>
      <w:r w:rsidRPr="00EA43CE">
        <w:rPr>
          <w:rFonts w:ascii="FrankRuehl" w:hAnsi="FrankRuehl"/>
          <w:sz w:val="28"/>
          <w:szCs w:val="28"/>
          <w:rtl/>
        </w:rPr>
        <w:t>אשה</w:t>
      </w:r>
      <w:proofErr w:type="spellEnd"/>
      <w:r w:rsidRPr="00EA43CE">
        <w:rPr>
          <w:rFonts w:ascii="FrankRuehl" w:hAnsi="FrankRuehl"/>
          <w:sz w:val="28"/>
          <w:szCs w:val="28"/>
          <w:rtl/>
        </w:rPr>
        <w:t xml:space="preserve"> יראת ה' היא תתהלל"</w:t>
      </w:r>
      <w:r w:rsidRPr="00EA43CE">
        <w:rPr>
          <w:rFonts w:ascii="FrankRuehl" w:hAnsi="FrankRuehl"/>
          <w:sz w:val="28"/>
          <w:szCs w:val="28"/>
          <w:vertAlign w:val="superscript"/>
          <w:rtl/>
        </w:rPr>
        <w:footnoteReference w:id="395"/>
      </w:r>
      <w:r w:rsidRPr="00EA43CE">
        <w:rPr>
          <w:rFonts w:ascii="FrankRuehl" w:hAnsi="FrankRuehl"/>
          <w:sz w:val="28"/>
          <w:szCs w:val="28"/>
          <w:rtl/>
        </w:rPr>
        <w:t xml:space="preserve"> </w:t>
      </w:r>
      <w:proofErr w:type="spellStart"/>
      <w:r w:rsidRPr="00EA43CE">
        <w:rPr>
          <w:rFonts w:ascii="FrankRuehl" w:hAnsi="FrankRuehl"/>
          <w:sz w:val="28"/>
          <w:szCs w:val="28"/>
          <w:rtl/>
        </w:rPr>
        <w:t>שהיתה</w:t>
      </w:r>
      <w:proofErr w:type="spellEnd"/>
      <w:r w:rsidRPr="00EA43CE">
        <w:rPr>
          <w:rFonts w:ascii="FrankRuehl" w:hAnsi="FrankRuehl"/>
          <w:sz w:val="28"/>
          <w:szCs w:val="28"/>
          <w:rtl/>
        </w:rPr>
        <w:t xml:space="preserve"> ג"כ מגיירת גיורים ואשה כבעלה, והיינו </w:t>
      </w:r>
      <w:proofErr w:type="spellStart"/>
      <w:r w:rsidRPr="00EA43CE">
        <w:rPr>
          <w:rFonts w:ascii="FrankRuehl" w:hAnsi="FrankRuehl"/>
          <w:sz w:val="28"/>
          <w:szCs w:val="28"/>
          <w:rtl/>
        </w:rPr>
        <w:t>דרמז</w:t>
      </w:r>
      <w:proofErr w:type="spellEnd"/>
      <w:r w:rsidRPr="00EA43CE">
        <w:rPr>
          <w:rFonts w:ascii="FrankRuehl" w:hAnsi="FrankRuehl"/>
          <w:sz w:val="28"/>
          <w:szCs w:val="28"/>
          <w:rtl/>
        </w:rPr>
        <w:t xml:space="preserve"> באומר "ואברהם ושרה זקנים", לומר </w:t>
      </w:r>
      <w:proofErr w:type="spellStart"/>
      <w:r w:rsidRPr="00EA43CE">
        <w:rPr>
          <w:rFonts w:ascii="FrankRuehl" w:hAnsi="FrankRuehl"/>
          <w:sz w:val="28"/>
          <w:szCs w:val="28"/>
          <w:rtl/>
        </w:rPr>
        <w:t>דאידי</w:t>
      </w:r>
      <w:proofErr w:type="spellEnd"/>
      <w:r w:rsidRPr="00EA43CE">
        <w:rPr>
          <w:rFonts w:ascii="FrankRuehl" w:hAnsi="FrankRuehl"/>
          <w:sz w:val="28"/>
          <w:szCs w:val="28"/>
          <w:rtl/>
        </w:rPr>
        <w:t xml:space="preserve"> ואידי חד </w:t>
      </w:r>
      <w:proofErr w:type="spellStart"/>
      <w:r w:rsidRPr="00EA43CE">
        <w:rPr>
          <w:rFonts w:ascii="FrankRuehl" w:hAnsi="FrankRuehl"/>
          <w:sz w:val="28"/>
          <w:szCs w:val="28"/>
          <w:rtl/>
        </w:rPr>
        <w:t>שיעורא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נינהו</w:t>
      </w:r>
      <w:proofErr w:type="spellEnd"/>
      <w:r w:rsidRPr="00EA43CE">
        <w:rPr>
          <w:rFonts w:ascii="FrankRuehl" w:hAnsi="FrankRuehl"/>
          <w:sz w:val="28"/>
          <w:szCs w:val="28"/>
          <w:rtl/>
        </w:rPr>
        <w:t xml:space="preserve">, והקב"ה מזווג </w:t>
      </w:r>
      <w:proofErr w:type="spellStart"/>
      <w:r w:rsidRPr="00EA43CE">
        <w:rPr>
          <w:rFonts w:ascii="FrankRuehl" w:hAnsi="FrankRuehl"/>
          <w:sz w:val="28"/>
          <w:szCs w:val="28"/>
          <w:rtl/>
        </w:rPr>
        <w:t>זיווגין</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וקמ"ל</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דפירוש</w:t>
      </w:r>
      <w:proofErr w:type="spellEnd"/>
      <w:r w:rsidRPr="00EA43CE">
        <w:rPr>
          <w:rFonts w:ascii="FrankRuehl" w:hAnsi="FrankRuehl"/>
          <w:sz w:val="28"/>
          <w:szCs w:val="28"/>
          <w:rtl/>
        </w:rPr>
        <w:t xml:space="preserve"> 'זקנים' </w:t>
      </w:r>
      <w:proofErr w:type="spellStart"/>
      <w:r w:rsidRPr="00EA43CE">
        <w:rPr>
          <w:rFonts w:ascii="FrankRuehl" w:hAnsi="FrankRuehl"/>
          <w:sz w:val="28"/>
          <w:szCs w:val="28"/>
          <w:rtl/>
        </w:rPr>
        <w:t>דומייא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ד"אברהם</w:t>
      </w:r>
      <w:proofErr w:type="spellEnd"/>
      <w:r w:rsidRPr="00EA43CE">
        <w:rPr>
          <w:rFonts w:ascii="FrankRuehl" w:hAnsi="FrankRuehl"/>
          <w:sz w:val="28"/>
          <w:szCs w:val="28"/>
          <w:rtl/>
        </w:rPr>
        <w:t xml:space="preserve"> זקן" וכאמור, משום הכי אמר במזמור נאמר "הנה כי כן יבורך גבר"</w:t>
      </w:r>
      <w:r w:rsidRPr="00EA43CE">
        <w:rPr>
          <w:rFonts w:ascii="FrankRuehl" w:hAnsi="FrankRuehl"/>
          <w:sz w:val="28"/>
          <w:szCs w:val="28"/>
          <w:vertAlign w:val="superscript"/>
          <w:rtl/>
        </w:rPr>
        <w:footnoteReference w:id="396"/>
      </w:r>
      <w:r w:rsidRPr="00EA43CE">
        <w:rPr>
          <w:rFonts w:ascii="FrankRuehl" w:hAnsi="FrankRuehl"/>
          <w:sz w:val="28"/>
          <w:szCs w:val="28"/>
          <w:rtl/>
        </w:rPr>
        <w:t xml:space="preserve"> "כי כן" עולה ק' ע"כ, ורצה לומר </w:t>
      </w:r>
      <w:proofErr w:type="spellStart"/>
      <w:r w:rsidRPr="00EA43CE">
        <w:rPr>
          <w:rFonts w:ascii="FrankRuehl" w:hAnsi="FrankRuehl"/>
          <w:sz w:val="28"/>
          <w:szCs w:val="28"/>
          <w:rtl/>
        </w:rPr>
        <w:t>דדייקי</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שבכאן</w:t>
      </w:r>
      <w:proofErr w:type="spellEnd"/>
      <w:r w:rsidRPr="00EA43CE">
        <w:rPr>
          <w:rFonts w:ascii="FrankRuehl" w:hAnsi="FrankRuehl"/>
          <w:sz w:val="28"/>
          <w:szCs w:val="28"/>
          <w:rtl/>
        </w:rPr>
        <w:t xml:space="preserve"> אמר "ירא ה' "</w:t>
      </w:r>
      <w:r w:rsidRPr="00EA43CE">
        <w:rPr>
          <w:rFonts w:ascii="FrankRuehl" w:hAnsi="FrankRuehl"/>
          <w:sz w:val="28"/>
          <w:szCs w:val="28"/>
          <w:vertAlign w:val="superscript"/>
          <w:rtl/>
        </w:rPr>
        <w:footnoteReference w:id="397"/>
      </w:r>
      <w:r w:rsidRPr="00EA43CE">
        <w:rPr>
          <w:rFonts w:ascii="FrankRuehl" w:hAnsi="FrankRuehl"/>
          <w:sz w:val="28"/>
          <w:szCs w:val="28"/>
          <w:rtl/>
        </w:rPr>
        <w:t xml:space="preserve"> וכאברהם אבינו עליו השלום נאמר בו "כי ירא </w:t>
      </w:r>
      <w:proofErr w:type="spellStart"/>
      <w:r w:rsidRPr="00EA43CE">
        <w:rPr>
          <w:rFonts w:ascii="FrankRuehl" w:hAnsi="FrankRuehl"/>
          <w:sz w:val="28"/>
          <w:szCs w:val="28"/>
          <w:rtl/>
        </w:rPr>
        <w:t>אלהים</w:t>
      </w:r>
      <w:proofErr w:type="spellEnd"/>
      <w:r w:rsidRPr="00EA43CE">
        <w:rPr>
          <w:rFonts w:ascii="FrankRuehl" w:hAnsi="FrankRuehl"/>
          <w:sz w:val="28"/>
          <w:szCs w:val="28"/>
          <w:rtl/>
        </w:rPr>
        <w:t xml:space="preserve"> אתה", וגם "כי כן" עולה ש"אברהם בן ק' שנה"</w:t>
      </w:r>
      <w:r w:rsidRPr="00EA43CE">
        <w:rPr>
          <w:rFonts w:ascii="FrankRuehl" w:hAnsi="FrankRuehl"/>
          <w:sz w:val="28"/>
          <w:szCs w:val="28"/>
          <w:vertAlign w:val="superscript"/>
          <w:rtl/>
        </w:rPr>
        <w:footnoteReference w:id="398"/>
      </w:r>
      <w:r w:rsidRPr="00EA43CE">
        <w:rPr>
          <w:rFonts w:ascii="FrankRuehl" w:hAnsi="FrankRuehl"/>
          <w:sz w:val="28"/>
          <w:szCs w:val="28"/>
          <w:rtl/>
        </w:rPr>
        <w:t xml:space="preserve">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ועליו נאמר "בניך כשתילי </w:t>
      </w:r>
      <w:proofErr w:type="spellStart"/>
      <w:r w:rsidRPr="00EA43CE">
        <w:rPr>
          <w:rFonts w:ascii="FrankRuehl" w:hAnsi="FrankRuehl"/>
          <w:sz w:val="28"/>
          <w:szCs w:val="28"/>
          <w:rtl/>
        </w:rPr>
        <w:t>זתים</w:t>
      </w:r>
      <w:proofErr w:type="spellEnd"/>
      <w:r w:rsidRPr="00EA43CE">
        <w:rPr>
          <w:rFonts w:ascii="FrankRuehl" w:hAnsi="FrankRuehl"/>
          <w:sz w:val="28"/>
          <w:szCs w:val="28"/>
          <w:rtl/>
        </w:rPr>
        <w:t>"</w:t>
      </w:r>
      <w:r w:rsidRPr="00EA43CE">
        <w:rPr>
          <w:rFonts w:ascii="FrankRuehl" w:hAnsi="FrankRuehl"/>
          <w:sz w:val="28"/>
          <w:szCs w:val="28"/>
          <w:vertAlign w:val="superscript"/>
          <w:rtl/>
        </w:rPr>
        <w:footnoteReference w:id="399"/>
      </w:r>
      <w:r w:rsidRPr="00EA43CE">
        <w:rPr>
          <w:rFonts w:ascii="FrankRuehl" w:hAnsi="FrankRuehl"/>
          <w:sz w:val="28"/>
          <w:szCs w:val="28"/>
          <w:rtl/>
        </w:rPr>
        <w:t xml:space="preserve"> וכו' וגם דייק </w:t>
      </w:r>
      <w:proofErr w:type="spellStart"/>
      <w:r w:rsidRPr="00EA43CE">
        <w:rPr>
          <w:rFonts w:ascii="FrankRuehl" w:hAnsi="FrankRuehl"/>
          <w:sz w:val="28"/>
          <w:szCs w:val="28"/>
          <w:rtl/>
        </w:rPr>
        <w:t>ממ"ש</w:t>
      </w:r>
      <w:proofErr w:type="spellEnd"/>
      <w:r w:rsidRPr="00EA43CE">
        <w:rPr>
          <w:rFonts w:ascii="FrankRuehl" w:hAnsi="FrankRuehl"/>
          <w:sz w:val="28"/>
          <w:szCs w:val="28"/>
          <w:rtl/>
        </w:rPr>
        <w:t xml:space="preserve"> "יבורך" והוא בבן זכר שעולה כמספר ברכה</w:t>
      </w:r>
      <w:r w:rsidRPr="00EA43CE">
        <w:rPr>
          <w:rFonts w:ascii="FrankRuehl" w:hAnsi="FrankRuehl"/>
          <w:sz w:val="28"/>
          <w:szCs w:val="28"/>
          <w:vertAlign w:val="superscript"/>
          <w:rtl/>
        </w:rPr>
        <w:footnoteReference w:id="400"/>
      </w:r>
      <w:r w:rsidRPr="00EA43CE">
        <w:rPr>
          <w:rFonts w:ascii="FrankRuehl" w:hAnsi="FrankRuehl"/>
          <w:sz w:val="28"/>
          <w:szCs w:val="28"/>
          <w:rtl/>
        </w:rPr>
        <w:t>, ואין לך ברכה טובה יותר מזה וכמ"ש "וה' ברך את אברהם בכל" שהוה ליה בן כמניין בכל</w:t>
      </w:r>
      <w:r w:rsidRPr="00EA43CE">
        <w:rPr>
          <w:rFonts w:ascii="FrankRuehl" w:hAnsi="FrankRuehl"/>
          <w:sz w:val="28"/>
          <w:szCs w:val="28"/>
          <w:vertAlign w:val="superscript"/>
          <w:rtl/>
        </w:rPr>
        <w:footnoteReference w:id="401"/>
      </w:r>
      <w:r w:rsidRPr="00EA43CE">
        <w:rPr>
          <w:rFonts w:ascii="FrankRuehl" w:hAnsi="FrankRuehl"/>
          <w:sz w:val="28"/>
          <w:szCs w:val="28"/>
          <w:rtl/>
        </w:rPr>
        <w:t xml:space="preserve"> וגם באומר ברך שם רמז דהיינו זכר שהוא ברכה. </w:t>
      </w:r>
      <w:r w:rsidR="00922F82">
        <w:rPr>
          <w:rFonts w:ascii="FrankRuehl" w:hAnsi="FrankRuehl"/>
          <w:sz w:val="28"/>
          <w:szCs w:val="28"/>
          <w:rtl/>
        </w:rPr>
        <w:tab/>
      </w:r>
    </w:p>
    <w:p w14:paraId="489B1508" w14:textId="4CDBD100" w:rsidR="00912F03" w:rsidRPr="00922F82" w:rsidRDefault="00912F03" w:rsidP="00922F82">
      <w:pPr>
        <w:jc w:val="distribute"/>
        <w:rPr>
          <w:rStyle w:val="ac"/>
          <w:rtl/>
        </w:rPr>
      </w:pPr>
    </w:p>
    <w:p w14:paraId="0082B4A5" w14:textId="01FD70AE" w:rsidR="00912F03" w:rsidRPr="00EA43CE" w:rsidRDefault="00912F03" w:rsidP="00922F82">
      <w:pPr>
        <w:jc w:val="distribute"/>
        <w:rPr>
          <w:rStyle w:val="20"/>
          <w:rtl/>
        </w:rPr>
      </w:pPr>
      <w:r w:rsidRPr="00922F82">
        <w:rPr>
          <w:rStyle w:val="ac"/>
          <w:rtl/>
        </w:rPr>
        <w:t>וַתְּכַחֵשׁ</w:t>
      </w:r>
      <w:r w:rsidRPr="00EA43CE">
        <w:rPr>
          <w:rFonts w:ascii="FrankRuehl" w:hAnsi="FrankRuehl"/>
          <w:b/>
          <w:bCs/>
          <w:sz w:val="28"/>
          <w:szCs w:val="28"/>
          <w:rtl/>
        </w:rPr>
        <w:t xml:space="preserve"> שָׂרָה </w:t>
      </w:r>
      <w:proofErr w:type="spellStart"/>
      <w:r w:rsidRPr="00EA43CE">
        <w:rPr>
          <w:rFonts w:ascii="FrankRuehl" w:hAnsi="FrankRuehl"/>
          <w:b/>
          <w:bCs/>
          <w:sz w:val="28"/>
          <w:szCs w:val="28"/>
          <w:rtl/>
        </w:rPr>
        <w:t>לֵאמֹר</w:t>
      </w:r>
      <w:proofErr w:type="spellEnd"/>
      <w:r w:rsidRPr="00EA43CE">
        <w:rPr>
          <w:rFonts w:ascii="FrankRuehl" w:hAnsi="FrankRuehl"/>
          <w:b/>
          <w:bCs/>
          <w:sz w:val="28"/>
          <w:szCs w:val="28"/>
          <w:rtl/>
        </w:rPr>
        <w:t xml:space="preserve"> לֹא צָחַקְתִּי כִּי יָרֵאָה וַיֹּאמֶר לֹא כִּי צָחָקְתְּ </w:t>
      </w:r>
      <w:r w:rsidRPr="00EA43CE">
        <w:rPr>
          <w:rStyle w:val="20"/>
          <w:rtl/>
        </w:rPr>
        <w:t xml:space="preserve">(בראשית </w:t>
      </w:r>
      <w:proofErr w:type="spellStart"/>
      <w:r w:rsidRPr="00EA43CE">
        <w:rPr>
          <w:rStyle w:val="20"/>
          <w:rtl/>
        </w:rPr>
        <w:t>יח</w:t>
      </w:r>
      <w:proofErr w:type="spellEnd"/>
      <w:r w:rsidRPr="00EA43CE">
        <w:rPr>
          <w:rStyle w:val="20"/>
          <w:rtl/>
        </w:rPr>
        <w:t>, טו).</w:t>
      </w:r>
      <w:r w:rsidR="00922F82">
        <w:rPr>
          <w:rStyle w:val="20"/>
          <w:rtl/>
        </w:rPr>
        <w:tab/>
      </w:r>
    </w:p>
    <w:p w14:paraId="3158BE29" w14:textId="72D86C7E" w:rsidR="00912F03" w:rsidRDefault="00912F03" w:rsidP="00922F82">
      <w:pPr>
        <w:jc w:val="distribute"/>
        <w:rPr>
          <w:rFonts w:ascii="FrankRuehl" w:hAnsi="FrankRuehl"/>
          <w:sz w:val="28"/>
          <w:szCs w:val="28"/>
          <w:rtl/>
        </w:rPr>
      </w:pPr>
      <w:r w:rsidRPr="00922F82">
        <w:rPr>
          <w:rStyle w:val="ac"/>
          <w:rtl/>
        </w:rPr>
        <w:t>"ותכחש</w:t>
      </w:r>
      <w:r w:rsidRPr="00EA43CE">
        <w:rPr>
          <w:rFonts w:ascii="FrankRuehl" w:hAnsi="FrankRuehl"/>
          <w:sz w:val="28"/>
          <w:szCs w:val="28"/>
          <w:rtl/>
        </w:rPr>
        <w:t xml:space="preserve"> שרה"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דהיאך</w:t>
      </w:r>
      <w:proofErr w:type="spellEnd"/>
      <w:r w:rsidRPr="00EA43CE">
        <w:rPr>
          <w:rFonts w:ascii="FrankRuehl" w:hAnsi="FrankRuehl"/>
          <w:sz w:val="28"/>
          <w:szCs w:val="28"/>
          <w:rtl/>
        </w:rPr>
        <w:t xml:space="preserve"> שרה הצדקת שהיה אברהם אבינו ע"ה טפל לה בנבואה </w:t>
      </w:r>
      <w:r w:rsidR="00922F82">
        <w:rPr>
          <w:rFonts w:ascii="FrankRuehl" w:hAnsi="FrankRuehl"/>
          <w:sz w:val="28"/>
          <w:szCs w:val="28"/>
          <w:rtl/>
        </w:rPr>
        <w:br/>
      </w:r>
      <w:r w:rsidR="00922F82" w:rsidRPr="00922F82">
        <w:rPr>
          <w:rFonts w:ascii="Arial" w:hAnsi="Arial" w:cs="Arial" w:hint="cs"/>
          <w:spacing w:val="1042"/>
          <w:sz w:val="28"/>
          <w:szCs w:val="28"/>
          <w:rtl/>
        </w:rPr>
        <w:t> </w:t>
      </w:r>
      <w:r w:rsidRPr="00EA43CE">
        <w:rPr>
          <w:rFonts w:ascii="FrankRuehl" w:hAnsi="FrankRuehl"/>
          <w:sz w:val="28"/>
          <w:szCs w:val="28"/>
          <w:rtl/>
        </w:rPr>
        <w:t xml:space="preserve">תצא זאת מלפניה שתכחש, והרי אמר אמור האמת ואל תירא מ"ה ואפשר משום שראתה שהקב"ה שינה מפני השלום, לכן אמר על זה שלא שחקתי על עצמי אלא אמרה "אחרי </w:t>
      </w:r>
      <w:r w:rsidRPr="00EA43CE">
        <w:rPr>
          <w:rFonts w:ascii="FrankRuehl" w:hAnsi="FrankRuehl"/>
          <w:sz w:val="28"/>
          <w:szCs w:val="28"/>
          <w:rtl/>
        </w:rPr>
        <w:lastRenderedPageBreak/>
        <w:t xml:space="preserve">בלותי </w:t>
      </w:r>
      <w:proofErr w:type="spellStart"/>
      <w:r w:rsidRPr="00EA43CE">
        <w:rPr>
          <w:rFonts w:ascii="FrankRuehl" w:hAnsi="FrankRuehl"/>
          <w:sz w:val="28"/>
          <w:szCs w:val="28"/>
          <w:rtl/>
        </w:rPr>
        <w:t>היתה</w:t>
      </w:r>
      <w:proofErr w:type="spellEnd"/>
      <w:r w:rsidRPr="00EA43CE">
        <w:rPr>
          <w:rFonts w:ascii="FrankRuehl" w:hAnsi="FrankRuehl"/>
          <w:sz w:val="28"/>
          <w:szCs w:val="28"/>
          <w:rtl/>
        </w:rPr>
        <w:t xml:space="preserve"> לי עדנה" והאמנתי בעצמי ולא אמר בפירוש </w:t>
      </w:r>
      <w:proofErr w:type="spellStart"/>
      <w:r w:rsidRPr="00EA43CE">
        <w:rPr>
          <w:rFonts w:ascii="FrankRuehl" w:hAnsi="FrankRuehl"/>
          <w:sz w:val="28"/>
          <w:szCs w:val="28"/>
          <w:rtl/>
        </w:rPr>
        <w:t>למ"ש</w:t>
      </w:r>
      <w:proofErr w:type="spellEnd"/>
      <w:r w:rsidRPr="00EA43CE">
        <w:rPr>
          <w:rFonts w:ascii="FrankRuehl" w:hAnsi="FrankRuehl"/>
          <w:sz w:val="28"/>
          <w:szCs w:val="28"/>
          <w:rtl/>
        </w:rPr>
        <w:t xml:space="preserve"> "ואדני זקן" כי יראה פירוש שהקב"ה לא גילה היאך אני מגלה אלא אמר סתם ולחכימא ברמיזא.</w:t>
      </w:r>
      <w:r w:rsidR="00922F82">
        <w:rPr>
          <w:rFonts w:ascii="FrankRuehl" w:hAnsi="FrankRuehl"/>
          <w:sz w:val="28"/>
          <w:szCs w:val="28"/>
          <w:rtl/>
        </w:rPr>
        <w:tab/>
      </w:r>
    </w:p>
    <w:p w14:paraId="281CB282" w14:textId="77777777" w:rsidR="007A675D" w:rsidRPr="00EA43CE" w:rsidRDefault="007A675D" w:rsidP="00922F82">
      <w:pPr>
        <w:jc w:val="distribute"/>
        <w:rPr>
          <w:rFonts w:ascii="FrankRuehl" w:hAnsi="FrankRuehl"/>
          <w:sz w:val="28"/>
          <w:szCs w:val="28"/>
          <w:rtl/>
        </w:rPr>
      </w:pPr>
    </w:p>
    <w:p w14:paraId="348408C8" w14:textId="73C72132" w:rsidR="00912F03" w:rsidRPr="00EA43CE" w:rsidRDefault="00912F03" w:rsidP="00922F82">
      <w:pPr>
        <w:jc w:val="distribute"/>
        <w:rPr>
          <w:rStyle w:val="20"/>
          <w:rtl/>
        </w:rPr>
      </w:pPr>
      <w:proofErr w:type="spellStart"/>
      <w:r w:rsidRPr="00922F82">
        <w:rPr>
          <w:rStyle w:val="ac"/>
          <w:rtl/>
        </w:rPr>
        <w:t>וַיָּקֻמו</w:t>
      </w:r>
      <w:proofErr w:type="spellEnd"/>
      <w:r w:rsidRPr="00922F82">
        <w:rPr>
          <w:rStyle w:val="ac"/>
          <w:rtl/>
        </w:rPr>
        <w:t>ּ</w:t>
      </w:r>
      <w:r w:rsidRPr="00EA43CE">
        <w:rPr>
          <w:rFonts w:ascii="FrankRuehl" w:hAnsi="FrankRuehl"/>
          <w:b/>
          <w:bCs/>
          <w:sz w:val="28"/>
          <w:szCs w:val="28"/>
          <w:rtl/>
        </w:rPr>
        <w:t xml:space="preserve"> מִשָּׁם הָאֲנָשִׁים וַיַּשְׁקִפוּ עַל פְּנֵי סְדֹם וְאַבְרָהָם הֹלֵךְ עִמָּם לְשַׁלְּחָם </w:t>
      </w:r>
      <w:r w:rsidRPr="00EA43CE">
        <w:rPr>
          <w:rStyle w:val="20"/>
          <w:rtl/>
        </w:rPr>
        <w:t xml:space="preserve">(בראשית </w:t>
      </w:r>
      <w:proofErr w:type="spellStart"/>
      <w:r w:rsidRPr="00EA43CE">
        <w:rPr>
          <w:rStyle w:val="20"/>
          <w:rtl/>
        </w:rPr>
        <w:t>יח</w:t>
      </w:r>
      <w:proofErr w:type="spellEnd"/>
      <w:r w:rsidRPr="00EA43CE">
        <w:rPr>
          <w:rStyle w:val="20"/>
          <w:rtl/>
        </w:rPr>
        <w:t xml:space="preserve">, </w:t>
      </w:r>
      <w:proofErr w:type="spellStart"/>
      <w:r w:rsidRPr="00EA43CE">
        <w:rPr>
          <w:rStyle w:val="20"/>
          <w:rtl/>
        </w:rPr>
        <w:t>טז</w:t>
      </w:r>
      <w:proofErr w:type="spellEnd"/>
      <w:r w:rsidRPr="00EA43CE">
        <w:rPr>
          <w:rStyle w:val="20"/>
          <w:rtl/>
        </w:rPr>
        <w:t>).</w:t>
      </w:r>
      <w:r w:rsidR="00922F82">
        <w:rPr>
          <w:rStyle w:val="20"/>
          <w:rtl/>
        </w:rPr>
        <w:tab/>
      </w:r>
    </w:p>
    <w:p w14:paraId="704B93BB" w14:textId="77777777" w:rsidR="00A40D52" w:rsidRDefault="00912F03" w:rsidP="00922F82">
      <w:pPr>
        <w:jc w:val="distribute"/>
        <w:rPr>
          <w:rFonts w:ascii="FrankRuehl" w:hAnsi="FrankRuehl"/>
          <w:sz w:val="28"/>
          <w:szCs w:val="28"/>
          <w:rtl/>
        </w:rPr>
      </w:pPr>
      <w:r w:rsidRPr="00922F82">
        <w:rPr>
          <w:rStyle w:val="ac"/>
          <w:rtl/>
        </w:rPr>
        <w:t>רש"י</w:t>
      </w:r>
      <w:r w:rsidRPr="00EA43CE">
        <w:rPr>
          <w:rFonts w:ascii="FrankRuehl" w:hAnsi="FrankRuehl"/>
          <w:sz w:val="28"/>
          <w:szCs w:val="28"/>
          <w:rtl/>
        </w:rPr>
        <w:t xml:space="preserve"> בד"ה לשלחם, ללוותם כסבור אורחים הם ע"כ, נ"ב קצת קשה </w:t>
      </w:r>
      <w:proofErr w:type="spellStart"/>
      <w:r w:rsidRPr="00EA43CE">
        <w:rPr>
          <w:rFonts w:ascii="FrankRuehl" w:hAnsi="FrankRuehl"/>
          <w:sz w:val="28"/>
          <w:szCs w:val="28"/>
          <w:rtl/>
        </w:rPr>
        <w:t>דאימא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דאחר</w:t>
      </w:r>
      <w:proofErr w:type="spellEnd"/>
      <w:r w:rsidRPr="00EA43CE">
        <w:rPr>
          <w:rFonts w:ascii="FrankRuehl" w:hAnsi="FrankRuehl"/>
          <w:sz w:val="28"/>
          <w:szCs w:val="28"/>
          <w:rtl/>
        </w:rPr>
        <w:t xml:space="preserve"> הרפואה </w:t>
      </w:r>
      <w:r w:rsidR="00922F82">
        <w:rPr>
          <w:rFonts w:ascii="FrankRuehl" w:hAnsi="FrankRuehl"/>
          <w:sz w:val="28"/>
          <w:szCs w:val="28"/>
          <w:rtl/>
        </w:rPr>
        <w:br/>
      </w:r>
      <w:r w:rsidR="00922F82" w:rsidRPr="00922F82">
        <w:rPr>
          <w:rFonts w:ascii="Arial" w:hAnsi="Arial" w:cs="Arial" w:hint="cs"/>
          <w:spacing w:val="617"/>
          <w:sz w:val="28"/>
          <w:szCs w:val="28"/>
          <w:rtl/>
        </w:rPr>
        <w:t> </w:t>
      </w:r>
      <w:r w:rsidRPr="00EA43CE">
        <w:rPr>
          <w:rFonts w:ascii="FrankRuehl" w:hAnsi="FrankRuehl"/>
          <w:sz w:val="28"/>
          <w:szCs w:val="28"/>
          <w:rtl/>
        </w:rPr>
        <w:t xml:space="preserve">והבשורה ידע מזה שהם מלאכי ה' והלך ללוותם ולילך עמם ולכבדם עד שיפסקו </w:t>
      </w:r>
      <w:proofErr w:type="spellStart"/>
      <w:r w:rsidRPr="00EA43CE">
        <w:rPr>
          <w:rFonts w:ascii="FrankRuehl" w:hAnsi="FrankRuehl"/>
          <w:sz w:val="28"/>
          <w:szCs w:val="28"/>
          <w:rtl/>
        </w:rPr>
        <w:t>מליראות</w:t>
      </w:r>
      <w:proofErr w:type="spellEnd"/>
      <w:r w:rsidRPr="00EA43CE">
        <w:rPr>
          <w:rFonts w:ascii="FrankRuehl" w:hAnsi="FrankRuehl"/>
          <w:sz w:val="28"/>
          <w:szCs w:val="28"/>
          <w:rtl/>
        </w:rPr>
        <w:t xml:space="preserve"> לו, ומנא לן לומר שאכתים שהם אורחים, וראיתי </w:t>
      </w:r>
      <w:proofErr w:type="spellStart"/>
      <w:r w:rsidRPr="00EA43CE">
        <w:rPr>
          <w:rFonts w:ascii="FrankRuehl" w:hAnsi="FrankRuehl"/>
          <w:sz w:val="28"/>
          <w:szCs w:val="28"/>
          <w:rtl/>
        </w:rPr>
        <w:t>להרא"ם</w:t>
      </w:r>
      <w:proofErr w:type="spellEnd"/>
      <w:r w:rsidRPr="00EA43CE">
        <w:rPr>
          <w:rFonts w:ascii="FrankRuehl" w:hAnsi="FrankRuehl"/>
          <w:sz w:val="28"/>
          <w:szCs w:val="28"/>
          <w:rtl/>
        </w:rPr>
        <w:t xml:space="preserve"> שכתב שעדיין סבר שהם אורחים נביאים שלוחי השי"ת לו ולשרה ע"כ</w:t>
      </w:r>
      <w:r w:rsidRPr="00EA43CE">
        <w:rPr>
          <w:rStyle w:val="a5"/>
          <w:rFonts w:ascii="FrankRuehl" w:hAnsi="FrankRuehl"/>
          <w:sz w:val="28"/>
          <w:szCs w:val="28"/>
          <w:rtl/>
        </w:rPr>
        <w:footnoteReference w:id="402"/>
      </w:r>
      <w:r w:rsidRPr="00EA43CE">
        <w:rPr>
          <w:rFonts w:ascii="FrankRuehl" w:hAnsi="FrankRuehl"/>
          <w:sz w:val="28"/>
          <w:szCs w:val="28"/>
          <w:rtl/>
        </w:rPr>
        <w:t xml:space="preserve">, וגם קשה </w:t>
      </w:r>
      <w:proofErr w:type="spellStart"/>
      <w:r w:rsidRPr="00EA43CE">
        <w:rPr>
          <w:rFonts w:ascii="FrankRuehl" w:hAnsi="FrankRuehl"/>
          <w:sz w:val="28"/>
          <w:szCs w:val="28"/>
          <w:rtl/>
        </w:rPr>
        <w:t>דבאותו</w:t>
      </w:r>
      <w:proofErr w:type="spellEnd"/>
      <w:r w:rsidRPr="00EA43CE">
        <w:rPr>
          <w:rFonts w:ascii="FrankRuehl" w:hAnsi="FrankRuehl"/>
          <w:sz w:val="28"/>
          <w:szCs w:val="28"/>
          <w:rtl/>
        </w:rPr>
        <w:t xml:space="preserve"> זמן לא היה נביאים בלבד אברהם ושרה כי אם שם בן נח וזה ביודעו ומכירו, </w:t>
      </w:r>
      <w:proofErr w:type="spellStart"/>
      <w:r w:rsidRPr="00EA43CE">
        <w:rPr>
          <w:rFonts w:ascii="FrankRuehl" w:hAnsi="FrankRuehl"/>
          <w:sz w:val="28"/>
          <w:szCs w:val="28"/>
          <w:rtl/>
        </w:rPr>
        <w:t>ומ"ש</w:t>
      </w:r>
      <w:proofErr w:type="spellEnd"/>
      <w:r w:rsidRPr="00EA43CE">
        <w:rPr>
          <w:rFonts w:ascii="FrankRuehl" w:hAnsi="FrankRuehl"/>
          <w:sz w:val="28"/>
          <w:szCs w:val="28"/>
          <w:rtl/>
        </w:rPr>
        <w:t xml:space="preserve"> הנחלת יעקב ע"ד </w:t>
      </w:r>
      <w:proofErr w:type="spellStart"/>
      <w:r w:rsidRPr="00EA43CE">
        <w:rPr>
          <w:rFonts w:ascii="FrankRuehl" w:hAnsi="FrankRuehl"/>
          <w:sz w:val="28"/>
          <w:szCs w:val="28"/>
          <w:rtl/>
        </w:rPr>
        <w:t>הרא"ם</w:t>
      </w:r>
      <w:proofErr w:type="spellEnd"/>
      <w:r w:rsidRPr="00EA43CE">
        <w:rPr>
          <w:rFonts w:ascii="FrankRuehl" w:hAnsi="FrankRuehl"/>
          <w:sz w:val="28"/>
          <w:szCs w:val="28"/>
          <w:rtl/>
        </w:rPr>
        <w:t xml:space="preserve"> הנזכר כבר כתב ע"ד לעיל באות ב'</w:t>
      </w:r>
      <w:r w:rsidRPr="00EA43CE">
        <w:rPr>
          <w:rStyle w:val="a5"/>
          <w:rFonts w:ascii="FrankRuehl" w:hAnsi="FrankRuehl"/>
          <w:sz w:val="28"/>
          <w:szCs w:val="28"/>
          <w:rtl/>
        </w:rPr>
        <w:footnoteReference w:id="403"/>
      </w:r>
      <w:r w:rsidRPr="00EA43CE">
        <w:rPr>
          <w:rFonts w:ascii="FrankRuehl" w:hAnsi="FrankRuehl"/>
          <w:sz w:val="28"/>
          <w:szCs w:val="28"/>
          <w:rtl/>
        </w:rPr>
        <w:t>.</w:t>
      </w:r>
      <w:r w:rsidR="00922F82">
        <w:rPr>
          <w:rFonts w:ascii="FrankRuehl" w:hAnsi="FrankRuehl"/>
          <w:sz w:val="28"/>
          <w:szCs w:val="28"/>
          <w:rtl/>
        </w:rPr>
        <w:tab/>
      </w:r>
    </w:p>
    <w:p w14:paraId="01D2A2BB" w14:textId="66E813C6" w:rsidR="00912F03" w:rsidRPr="00922F82" w:rsidRDefault="00912F03" w:rsidP="00922F82">
      <w:pPr>
        <w:jc w:val="distribute"/>
        <w:rPr>
          <w:rStyle w:val="ac"/>
          <w:rtl/>
        </w:rPr>
      </w:pPr>
    </w:p>
    <w:p w14:paraId="08B99C7B" w14:textId="5015E065" w:rsidR="00912F03" w:rsidRPr="00EA43CE" w:rsidRDefault="00912F03" w:rsidP="00922F82">
      <w:pPr>
        <w:jc w:val="distribute"/>
        <w:rPr>
          <w:rFonts w:ascii="FrankRuehl" w:hAnsi="FrankRuehl"/>
          <w:b/>
          <w:bCs/>
          <w:sz w:val="28"/>
          <w:szCs w:val="28"/>
          <w:rtl/>
        </w:rPr>
      </w:pPr>
      <w:r w:rsidRPr="00922F82">
        <w:rPr>
          <w:rStyle w:val="ac"/>
          <w:rtl/>
        </w:rPr>
        <w:t>חָלִלָה</w:t>
      </w:r>
      <w:r w:rsidRPr="00EA43CE">
        <w:rPr>
          <w:rFonts w:ascii="FrankRuehl" w:hAnsi="FrankRuehl"/>
          <w:b/>
          <w:bCs/>
          <w:sz w:val="28"/>
          <w:szCs w:val="28"/>
          <w:rtl/>
        </w:rPr>
        <w:t xml:space="preserve"> לְּךָ מֵעֲשׂת כַּדָּבָר הַזֶּה לְהָמִית צַדִּיק עִם רָשָׁע וְהָיָה כַצַּדִּיק כָּרָשָׁע חָלִלָה לָּךְ הֲשֹׁפֵט כָּל </w:t>
      </w:r>
      <w:r w:rsidR="00922F82">
        <w:rPr>
          <w:rFonts w:ascii="FrankRuehl" w:hAnsi="FrankRuehl"/>
          <w:b/>
          <w:bCs/>
          <w:sz w:val="28"/>
          <w:szCs w:val="28"/>
          <w:rtl/>
        </w:rPr>
        <w:br/>
      </w:r>
      <w:r w:rsidR="00922F82" w:rsidRPr="00922F82">
        <w:rPr>
          <w:rFonts w:ascii="Arial" w:hAnsi="Arial" w:cs="Arial" w:hint="cs"/>
          <w:b/>
          <w:bCs/>
          <w:spacing w:val="710"/>
          <w:sz w:val="28"/>
          <w:szCs w:val="28"/>
          <w:rtl/>
        </w:rPr>
        <w:t> </w:t>
      </w:r>
      <w:r w:rsidRPr="00EA43CE">
        <w:rPr>
          <w:rFonts w:ascii="FrankRuehl" w:hAnsi="FrankRuehl"/>
          <w:b/>
          <w:bCs/>
          <w:sz w:val="28"/>
          <w:szCs w:val="28"/>
          <w:rtl/>
        </w:rPr>
        <w:t xml:space="preserve">הָאָרֶץ לֹא יַעֲשֶׂה מִשְׁפָּט </w:t>
      </w:r>
      <w:r w:rsidRPr="00EA43CE">
        <w:rPr>
          <w:rStyle w:val="20"/>
          <w:rtl/>
        </w:rPr>
        <w:t xml:space="preserve">(בראשית </w:t>
      </w:r>
      <w:proofErr w:type="spellStart"/>
      <w:r w:rsidRPr="00EA43CE">
        <w:rPr>
          <w:rStyle w:val="20"/>
          <w:rtl/>
        </w:rPr>
        <w:t>יח</w:t>
      </w:r>
      <w:proofErr w:type="spellEnd"/>
      <w:r w:rsidRPr="00EA43CE">
        <w:rPr>
          <w:rStyle w:val="20"/>
          <w:rtl/>
        </w:rPr>
        <w:t>, כה).</w:t>
      </w:r>
      <w:r w:rsidR="00922F82">
        <w:rPr>
          <w:rFonts w:ascii="FrankRuehl" w:hAnsi="FrankRuehl"/>
          <w:b/>
          <w:bCs/>
          <w:sz w:val="28"/>
          <w:szCs w:val="28"/>
          <w:rtl/>
        </w:rPr>
        <w:tab/>
      </w:r>
    </w:p>
    <w:p w14:paraId="53B4C52B" w14:textId="724E7302" w:rsidR="00912F03" w:rsidRPr="00EA43CE" w:rsidRDefault="00912F03" w:rsidP="00922F82">
      <w:pPr>
        <w:jc w:val="distribute"/>
        <w:rPr>
          <w:rFonts w:ascii="FrankRuehl" w:hAnsi="FrankRuehl"/>
          <w:sz w:val="28"/>
          <w:szCs w:val="28"/>
          <w:rtl/>
        </w:rPr>
      </w:pPr>
      <w:r w:rsidRPr="00922F82">
        <w:rPr>
          <w:rStyle w:val="ac"/>
          <w:rtl/>
        </w:rPr>
        <w:t>רש"י</w:t>
      </w:r>
      <w:r w:rsidRPr="00EA43CE">
        <w:rPr>
          <w:rFonts w:ascii="FrankRuehl" w:hAnsi="FrankRuehl"/>
          <w:sz w:val="28"/>
          <w:szCs w:val="28"/>
          <w:rtl/>
        </w:rPr>
        <w:t xml:space="preserve"> בד"ה חלילה לך, לעולם הבא ע"כ, נ"ב כתב </w:t>
      </w:r>
      <w:proofErr w:type="spellStart"/>
      <w:r w:rsidRPr="00EA43CE">
        <w:rPr>
          <w:rFonts w:ascii="FrankRuehl" w:hAnsi="FrankRuehl"/>
          <w:sz w:val="28"/>
          <w:szCs w:val="28"/>
          <w:rtl/>
        </w:rPr>
        <w:t>הרא"ם</w:t>
      </w:r>
      <w:proofErr w:type="spellEnd"/>
      <w:r w:rsidRPr="00EA43CE">
        <w:rPr>
          <w:rFonts w:ascii="FrankRuehl" w:hAnsi="FrankRuehl"/>
          <w:sz w:val="28"/>
          <w:szCs w:val="28"/>
          <w:rtl/>
        </w:rPr>
        <w:t xml:space="preserve"> דלא שמעתי פירוש אבל מצאתי </w:t>
      </w:r>
      <w:r w:rsidR="00922F82">
        <w:rPr>
          <w:rFonts w:ascii="FrankRuehl" w:hAnsi="FrankRuehl"/>
          <w:sz w:val="28"/>
          <w:szCs w:val="28"/>
          <w:rtl/>
        </w:rPr>
        <w:br/>
      </w:r>
      <w:r w:rsidR="00922F82" w:rsidRPr="00922F82">
        <w:rPr>
          <w:rFonts w:ascii="Arial" w:hAnsi="Arial" w:cs="Arial" w:hint="cs"/>
          <w:spacing w:val="627"/>
          <w:sz w:val="28"/>
          <w:szCs w:val="28"/>
          <w:rtl/>
        </w:rPr>
        <w:t> </w:t>
      </w:r>
      <w:r w:rsidRPr="00EA43CE">
        <w:rPr>
          <w:rFonts w:ascii="FrankRuehl" w:hAnsi="FrankRuehl"/>
          <w:sz w:val="28"/>
          <w:szCs w:val="28"/>
          <w:rtl/>
        </w:rPr>
        <w:t>בבראשית רבה שאמרו חילול שם שמים יש בדבר וכו' ע"ש</w:t>
      </w:r>
      <w:r w:rsidRPr="00EA43CE">
        <w:rPr>
          <w:rStyle w:val="a5"/>
          <w:rFonts w:ascii="FrankRuehl" w:hAnsi="FrankRuehl"/>
          <w:sz w:val="28"/>
          <w:szCs w:val="28"/>
          <w:rtl/>
        </w:rPr>
        <w:footnoteReference w:id="404"/>
      </w:r>
      <w:r w:rsidRPr="00EA43CE">
        <w:rPr>
          <w:rFonts w:ascii="FrankRuehl" w:hAnsi="FrankRuehl"/>
          <w:sz w:val="28"/>
          <w:szCs w:val="28"/>
          <w:rtl/>
        </w:rPr>
        <w:t xml:space="preserve">, והרואה יראה כמה מהדוחק איכא בהאי פירוש של הגאון </w:t>
      </w:r>
      <w:proofErr w:type="spellStart"/>
      <w:r w:rsidRPr="00EA43CE">
        <w:rPr>
          <w:rFonts w:ascii="FrankRuehl" w:hAnsi="FrankRuehl"/>
          <w:sz w:val="28"/>
          <w:szCs w:val="28"/>
          <w:rtl/>
        </w:rPr>
        <w:t>דכל</w:t>
      </w:r>
      <w:proofErr w:type="spellEnd"/>
      <w:r w:rsidRPr="00EA43CE">
        <w:rPr>
          <w:rFonts w:ascii="FrankRuehl" w:hAnsi="FrankRuehl"/>
          <w:sz w:val="28"/>
          <w:szCs w:val="28"/>
          <w:rtl/>
        </w:rPr>
        <w:t xml:space="preserve"> זה שהביא לא שייך אלא גבי הבן אדם אבל לגבי </w:t>
      </w:r>
      <w:proofErr w:type="spellStart"/>
      <w:r w:rsidRPr="00EA43CE">
        <w:rPr>
          <w:rFonts w:ascii="FrankRuehl" w:hAnsi="FrankRuehl"/>
          <w:sz w:val="28"/>
          <w:szCs w:val="28"/>
          <w:rtl/>
        </w:rPr>
        <w:t>כביכו"ל</w:t>
      </w:r>
      <w:proofErr w:type="spellEnd"/>
      <w:r w:rsidRPr="00EA43CE">
        <w:rPr>
          <w:rFonts w:ascii="FrankRuehl" w:hAnsi="FrankRuehl"/>
          <w:sz w:val="28"/>
          <w:szCs w:val="28"/>
          <w:rtl/>
        </w:rPr>
        <w:t xml:space="preserve"> לא שייך לומר הצי</w:t>
      </w:r>
      <w:r w:rsidRPr="00EA43CE">
        <w:rPr>
          <w:rStyle w:val="a5"/>
          <w:rFonts w:ascii="FrankRuehl" w:hAnsi="FrankRuehl"/>
          <w:sz w:val="28"/>
          <w:szCs w:val="28"/>
          <w:rtl/>
        </w:rPr>
        <w:footnoteReference w:id="405"/>
      </w:r>
      <w:r w:rsidRPr="00EA43CE">
        <w:rPr>
          <w:rFonts w:ascii="FrankRuehl" w:hAnsi="FrankRuehl"/>
          <w:sz w:val="28"/>
          <w:szCs w:val="28"/>
          <w:rtl/>
        </w:rPr>
        <w:t xml:space="preserve"> מילי.</w:t>
      </w:r>
      <w:r w:rsidR="00922F82">
        <w:rPr>
          <w:rFonts w:ascii="FrankRuehl" w:hAnsi="FrankRuehl"/>
          <w:sz w:val="28"/>
          <w:szCs w:val="28"/>
          <w:rtl/>
        </w:rPr>
        <w:tab/>
      </w:r>
    </w:p>
    <w:p w14:paraId="58FCF314" w14:textId="469EF848" w:rsidR="00912F03" w:rsidRDefault="00912F03" w:rsidP="00922F82">
      <w:pPr>
        <w:jc w:val="distribute"/>
        <w:rPr>
          <w:rFonts w:ascii="FrankRuehl" w:hAnsi="FrankRuehl"/>
          <w:sz w:val="28"/>
          <w:szCs w:val="28"/>
          <w:rtl/>
        </w:rPr>
      </w:pPr>
      <w:r w:rsidRPr="00922F82">
        <w:rPr>
          <w:rStyle w:val="ac"/>
          <w:rtl/>
        </w:rPr>
        <w:lastRenderedPageBreak/>
        <w:t>אך</w:t>
      </w:r>
      <w:r w:rsidRPr="00EA43CE">
        <w:rPr>
          <w:rFonts w:ascii="FrankRuehl" w:hAnsi="FrankRuehl"/>
          <w:sz w:val="28"/>
          <w:szCs w:val="28"/>
          <w:rtl/>
        </w:rPr>
        <w:t xml:space="preserve"> מה שנראה </w:t>
      </w:r>
      <w:proofErr w:type="spellStart"/>
      <w:r w:rsidRPr="00EA43CE">
        <w:rPr>
          <w:rFonts w:ascii="FrankRuehl" w:hAnsi="FrankRuehl"/>
          <w:sz w:val="28"/>
          <w:szCs w:val="28"/>
          <w:rtl/>
        </w:rPr>
        <w:t>לע"ד</w:t>
      </w:r>
      <w:proofErr w:type="spellEnd"/>
      <w:r w:rsidRPr="00EA43CE">
        <w:rPr>
          <w:rFonts w:ascii="FrankRuehl" w:hAnsi="FrankRuehl"/>
          <w:sz w:val="28"/>
          <w:szCs w:val="28"/>
          <w:rtl/>
        </w:rPr>
        <w:t xml:space="preserve"> בכוונת רש"י בדרך אפשר לפי שמתחילה כתב חלילה לך חולין הוא לך </w:t>
      </w:r>
      <w:r w:rsidR="00922F82">
        <w:rPr>
          <w:rFonts w:ascii="FrankRuehl" w:hAnsi="FrankRuehl"/>
          <w:sz w:val="28"/>
          <w:szCs w:val="28"/>
          <w:rtl/>
        </w:rPr>
        <w:br/>
      </w:r>
      <w:r w:rsidR="00922F82" w:rsidRPr="00922F82">
        <w:rPr>
          <w:rFonts w:ascii="Arial" w:hAnsi="Arial" w:cs="Arial" w:hint="cs"/>
          <w:spacing w:val="332"/>
          <w:sz w:val="28"/>
          <w:szCs w:val="28"/>
          <w:rtl/>
        </w:rPr>
        <w:t> </w:t>
      </w:r>
      <w:r w:rsidRPr="00EA43CE">
        <w:rPr>
          <w:rFonts w:ascii="FrankRuehl" w:hAnsi="FrankRuehl"/>
          <w:sz w:val="28"/>
          <w:szCs w:val="28"/>
          <w:rtl/>
        </w:rPr>
        <w:t>יאמרו כך היא אומנותו שותף</w:t>
      </w:r>
      <w:r w:rsidRPr="00EA43CE">
        <w:rPr>
          <w:rStyle w:val="a5"/>
          <w:rFonts w:ascii="FrankRuehl" w:hAnsi="FrankRuehl"/>
          <w:sz w:val="28"/>
          <w:szCs w:val="28"/>
          <w:rtl/>
        </w:rPr>
        <w:footnoteReference w:id="406"/>
      </w:r>
      <w:r w:rsidRPr="00EA43CE">
        <w:rPr>
          <w:rFonts w:ascii="FrankRuehl" w:hAnsi="FrankRuehl"/>
          <w:sz w:val="28"/>
          <w:szCs w:val="28"/>
          <w:rtl/>
        </w:rPr>
        <w:t xml:space="preserve"> צדיקים ורשעים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והיינו </w:t>
      </w:r>
      <w:proofErr w:type="spellStart"/>
      <w:r w:rsidRPr="00EA43CE">
        <w:rPr>
          <w:rFonts w:ascii="FrankRuehl" w:hAnsi="FrankRuehl"/>
          <w:sz w:val="28"/>
          <w:szCs w:val="28"/>
          <w:rtl/>
        </w:rPr>
        <w:t>דכל</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חששא</w:t>
      </w:r>
      <w:proofErr w:type="spellEnd"/>
      <w:r w:rsidRPr="00EA43CE">
        <w:rPr>
          <w:rFonts w:ascii="FrankRuehl" w:hAnsi="FrankRuehl"/>
          <w:sz w:val="28"/>
          <w:szCs w:val="28"/>
          <w:rtl/>
        </w:rPr>
        <w:t xml:space="preserve"> זאת שלא יאמרו הני </w:t>
      </w:r>
      <w:proofErr w:type="spellStart"/>
      <w:r w:rsidRPr="00EA43CE">
        <w:rPr>
          <w:rFonts w:ascii="FrankRuehl" w:hAnsi="FrankRuehl"/>
          <w:sz w:val="28"/>
          <w:szCs w:val="28"/>
          <w:rtl/>
        </w:rPr>
        <w:t>אינשי</w:t>
      </w:r>
      <w:proofErr w:type="spellEnd"/>
      <w:r w:rsidRPr="00EA43CE">
        <w:rPr>
          <w:rFonts w:ascii="FrankRuehl" w:hAnsi="FrankRuehl"/>
          <w:sz w:val="28"/>
          <w:szCs w:val="28"/>
          <w:rtl/>
        </w:rPr>
        <w:t xml:space="preserve"> בעולם הזה "המה ראו כן תמהו"</w:t>
      </w:r>
      <w:r w:rsidRPr="00EA43CE">
        <w:rPr>
          <w:rStyle w:val="a5"/>
          <w:rFonts w:ascii="FrankRuehl" w:hAnsi="FrankRuehl"/>
          <w:sz w:val="28"/>
          <w:szCs w:val="28"/>
          <w:rtl/>
        </w:rPr>
        <w:footnoteReference w:id="407"/>
      </w:r>
      <w:r w:rsidRPr="00EA43CE">
        <w:rPr>
          <w:rFonts w:ascii="FrankRuehl" w:hAnsi="FrankRuehl"/>
          <w:sz w:val="28"/>
          <w:szCs w:val="28"/>
          <w:rtl/>
        </w:rPr>
        <w:t xml:space="preserve">, והדר סיים ואמר חלילה לך לעולם הבא, ופירש דגם התם הצדיקים היושבים בעולם הבא גם בעיניהם </w:t>
      </w:r>
      <w:proofErr w:type="spellStart"/>
      <w:r w:rsidRPr="00EA43CE">
        <w:rPr>
          <w:rFonts w:ascii="FrankRuehl" w:hAnsi="FrankRuehl"/>
          <w:sz w:val="28"/>
          <w:szCs w:val="28"/>
          <w:rtl/>
        </w:rPr>
        <w:t>יפלא</w:t>
      </w:r>
      <w:proofErr w:type="spellEnd"/>
      <w:r w:rsidRPr="00EA43CE">
        <w:rPr>
          <w:rFonts w:ascii="FrankRuehl" w:hAnsi="FrankRuehl"/>
          <w:sz w:val="28"/>
          <w:szCs w:val="28"/>
          <w:rtl/>
        </w:rPr>
        <w:t xml:space="preserve"> מנין זה לשטוף צדיקים ורשעים ביחד וחס ושלום יהיה קושיה </w:t>
      </w:r>
      <w:proofErr w:type="spellStart"/>
      <w:r w:rsidRPr="00EA43CE">
        <w:rPr>
          <w:rFonts w:ascii="FrankRuehl" w:hAnsi="FrankRuehl"/>
          <w:sz w:val="28"/>
          <w:szCs w:val="28"/>
          <w:rtl/>
        </w:rPr>
        <w:t>לאלהינו</w:t>
      </w:r>
      <w:proofErr w:type="spellEnd"/>
      <w:r w:rsidRPr="00EA43CE">
        <w:rPr>
          <w:rFonts w:ascii="FrankRuehl" w:hAnsi="FrankRuehl"/>
          <w:sz w:val="28"/>
          <w:szCs w:val="28"/>
          <w:rtl/>
        </w:rPr>
        <w:t xml:space="preserve"> בעולם הבא וכמבואר. זהו הנראה לפי תו'</w:t>
      </w:r>
      <w:r w:rsidRPr="00EA43CE">
        <w:rPr>
          <w:rStyle w:val="a5"/>
          <w:rFonts w:ascii="FrankRuehl" w:hAnsi="FrankRuehl"/>
          <w:sz w:val="28"/>
          <w:szCs w:val="28"/>
          <w:rtl/>
        </w:rPr>
        <w:footnoteReference w:id="408"/>
      </w:r>
      <w:r w:rsidRPr="00EA43CE">
        <w:rPr>
          <w:rFonts w:ascii="FrankRuehl" w:hAnsi="FrankRuehl"/>
          <w:sz w:val="28"/>
          <w:szCs w:val="28"/>
          <w:rtl/>
        </w:rPr>
        <w:t xml:space="preserve"> הנושא.</w:t>
      </w:r>
      <w:r w:rsidR="00922F82">
        <w:rPr>
          <w:rFonts w:ascii="FrankRuehl" w:hAnsi="FrankRuehl"/>
          <w:sz w:val="28"/>
          <w:szCs w:val="28"/>
          <w:rtl/>
        </w:rPr>
        <w:tab/>
      </w:r>
    </w:p>
    <w:p w14:paraId="7E8A58EE" w14:textId="77777777" w:rsidR="007A675D" w:rsidRPr="00EA43CE" w:rsidRDefault="007A675D" w:rsidP="00922F82">
      <w:pPr>
        <w:jc w:val="distribute"/>
        <w:rPr>
          <w:rFonts w:ascii="FrankRuehl" w:hAnsi="FrankRuehl"/>
          <w:sz w:val="28"/>
          <w:szCs w:val="28"/>
          <w:rtl/>
        </w:rPr>
      </w:pPr>
    </w:p>
    <w:p w14:paraId="7B062978" w14:textId="5BA7B301" w:rsidR="00912F03" w:rsidRPr="00EA43CE" w:rsidRDefault="00912F03" w:rsidP="00922F82">
      <w:pPr>
        <w:jc w:val="distribute"/>
        <w:rPr>
          <w:rFonts w:ascii="FrankRuehl" w:hAnsi="FrankRuehl"/>
          <w:sz w:val="28"/>
          <w:szCs w:val="28"/>
          <w:rtl/>
        </w:rPr>
      </w:pPr>
      <w:r w:rsidRPr="00922F82">
        <w:rPr>
          <w:rStyle w:val="ac"/>
          <w:rtl/>
        </w:rPr>
        <w:t>וַיַּעַן</w:t>
      </w:r>
      <w:r w:rsidRPr="00EA43CE">
        <w:rPr>
          <w:rFonts w:ascii="FrankRuehl" w:hAnsi="FrankRuehl"/>
          <w:b/>
          <w:bCs/>
          <w:sz w:val="28"/>
          <w:szCs w:val="28"/>
          <w:rtl/>
        </w:rPr>
        <w:t xml:space="preserve"> אַבְרָהָם וַיֹּאמַר הִנֵּה נָא הוֹאַלְתִּי לְדַבֵּר אֶל אֲדֹנָי וְאָנֹכִי עָפָר וָאֵפֶר</w:t>
      </w:r>
      <w:r w:rsidRPr="00EA43CE">
        <w:rPr>
          <w:rFonts w:ascii="FrankRuehl" w:hAnsi="FrankRuehl"/>
          <w:sz w:val="28"/>
          <w:szCs w:val="28"/>
          <w:rtl/>
        </w:rPr>
        <w:t xml:space="preserve"> (בראשית </w:t>
      </w:r>
      <w:proofErr w:type="spellStart"/>
      <w:r w:rsidRPr="00EA43CE">
        <w:rPr>
          <w:rFonts w:ascii="FrankRuehl" w:hAnsi="FrankRuehl"/>
          <w:sz w:val="28"/>
          <w:szCs w:val="28"/>
          <w:rtl/>
        </w:rPr>
        <w:t>יח</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כז</w:t>
      </w:r>
      <w:proofErr w:type="spellEnd"/>
      <w:r w:rsidRPr="00EA43CE">
        <w:rPr>
          <w:rFonts w:ascii="FrankRuehl" w:hAnsi="FrankRuehl"/>
          <w:sz w:val="28"/>
          <w:szCs w:val="28"/>
          <w:rtl/>
        </w:rPr>
        <w:t>).</w:t>
      </w:r>
      <w:r w:rsidR="00922F82">
        <w:rPr>
          <w:rFonts w:ascii="FrankRuehl" w:hAnsi="FrankRuehl"/>
          <w:sz w:val="28"/>
          <w:szCs w:val="28"/>
          <w:rtl/>
        </w:rPr>
        <w:tab/>
      </w:r>
    </w:p>
    <w:p w14:paraId="3671CD51" w14:textId="4B8B06D4" w:rsidR="00912F03" w:rsidRDefault="00912F03" w:rsidP="00922F82">
      <w:pPr>
        <w:jc w:val="distribute"/>
        <w:rPr>
          <w:rFonts w:ascii="FrankRuehl" w:hAnsi="FrankRuehl"/>
          <w:sz w:val="28"/>
          <w:szCs w:val="28"/>
          <w:rtl/>
        </w:rPr>
      </w:pPr>
      <w:r w:rsidRPr="00922F82">
        <w:rPr>
          <w:rStyle w:val="ac"/>
          <w:rtl/>
        </w:rPr>
        <w:t>"הנה</w:t>
      </w:r>
      <w:r w:rsidRPr="00EA43CE">
        <w:rPr>
          <w:rFonts w:ascii="FrankRuehl" w:hAnsi="FrankRuehl"/>
          <w:sz w:val="28"/>
          <w:szCs w:val="28"/>
          <w:rtl/>
        </w:rPr>
        <w:t xml:space="preserve"> נא הואלתי לדבר אל ה' ואנכי עפר ואפר" הנה ידעת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בש"ס</w:t>
      </w:r>
      <w:r w:rsidRPr="00EA43CE">
        <w:rPr>
          <w:rStyle w:val="a5"/>
          <w:rFonts w:ascii="FrankRuehl" w:hAnsi="FrankRuehl"/>
          <w:sz w:val="28"/>
          <w:szCs w:val="28"/>
          <w:rtl/>
        </w:rPr>
        <w:footnoteReference w:id="409"/>
      </w:r>
      <w:r w:rsidRPr="00EA43CE">
        <w:rPr>
          <w:rFonts w:ascii="FrankRuehl" w:hAnsi="FrankRuehl"/>
          <w:sz w:val="28"/>
          <w:szCs w:val="28"/>
          <w:rtl/>
        </w:rPr>
        <w:t xml:space="preserve"> נתתי גדולה </w:t>
      </w:r>
      <w:r w:rsidR="00922F82">
        <w:rPr>
          <w:rFonts w:ascii="FrankRuehl" w:hAnsi="FrankRuehl"/>
          <w:sz w:val="28"/>
          <w:szCs w:val="28"/>
          <w:rtl/>
        </w:rPr>
        <w:br/>
      </w:r>
      <w:r w:rsidR="00922F82" w:rsidRPr="00922F82">
        <w:rPr>
          <w:rFonts w:ascii="Arial" w:hAnsi="Arial" w:cs="Arial" w:hint="cs"/>
          <w:spacing w:val="665"/>
          <w:sz w:val="28"/>
          <w:szCs w:val="28"/>
          <w:rtl/>
        </w:rPr>
        <w:t> </w:t>
      </w:r>
      <w:r w:rsidRPr="00EA43CE">
        <w:rPr>
          <w:rFonts w:ascii="FrankRuehl" w:hAnsi="FrankRuehl"/>
          <w:sz w:val="28"/>
          <w:szCs w:val="28"/>
          <w:rtl/>
        </w:rPr>
        <w:t xml:space="preserve">לאברהם אמר "ואנכי עפר ואפר" וי"ל </w:t>
      </w:r>
      <w:proofErr w:type="spellStart"/>
      <w:r w:rsidRPr="00EA43CE">
        <w:rPr>
          <w:rFonts w:ascii="FrankRuehl" w:hAnsi="FrankRuehl"/>
          <w:sz w:val="28"/>
          <w:szCs w:val="28"/>
          <w:rtl/>
        </w:rPr>
        <w:t>אמאי</w:t>
      </w:r>
      <w:proofErr w:type="spellEnd"/>
      <w:r w:rsidRPr="00EA43CE">
        <w:rPr>
          <w:rFonts w:ascii="FrankRuehl" w:hAnsi="FrankRuehl"/>
          <w:sz w:val="28"/>
          <w:szCs w:val="28"/>
          <w:rtl/>
        </w:rPr>
        <w:t xml:space="preserve"> השתא הכא הוצרך </w:t>
      </w:r>
      <w:proofErr w:type="spellStart"/>
      <w:r w:rsidRPr="00EA43CE">
        <w:rPr>
          <w:rFonts w:ascii="FrankRuehl" w:hAnsi="FrankRuehl"/>
          <w:sz w:val="28"/>
          <w:szCs w:val="28"/>
          <w:rtl/>
        </w:rPr>
        <w:t>למימר</w:t>
      </w:r>
      <w:proofErr w:type="spellEnd"/>
      <w:r w:rsidRPr="00EA43CE">
        <w:rPr>
          <w:rFonts w:ascii="FrankRuehl" w:hAnsi="FrankRuehl"/>
          <w:sz w:val="28"/>
          <w:szCs w:val="28"/>
          <w:rtl/>
        </w:rPr>
        <w:t xml:space="preserve"> ענין ענוה שלו ולא במקום אחר, ונראה </w:t>
      </w:r>
      <w:proofErr w:type="spellStart"/>
      <w:r w:rsidRPr="00EA43CE">
        <w:rPr>
          <w:rFonts w:ascii="FrankRuehl" w:hAnsi="FrankRuehl"/>
          <w:sz w:val="28"/>
          <w:szCs w:val="28"/>
          <w:rtl/>
        </w:rPr>
        <w:t>דהכי</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קאמר</w:t>
      </w:r>
      <w:proofErr w:type="spellEnd"/>
      <w:r w:rsidRPr="00EA43CE">
        <w:rPr>
          <w:rFonts w:ascii="FrankRuehl" w:hAnsi="FrankRuehl"/>
          <w:sz w:val="28"/>
          <w:szCs w:val="28"/>
          <w:rtl/>
        </w:rPr>
        <w:t xml:space="preserve"> ליה לקב"ה שאני עבדך אף שנתת לי גדולה ומעלה ביתר שאת אני תופס </w:t>
      </w:r>
      <w:proofErr w:type="spellStart"/>
      <w:r w:rsidRPr="00EA43CE">
        <w:rPr>
          <w:rFonts w:ascii="FrankRuehl" w:hAnsi="FrankRuehl"/>
          <w:sz w:val="28"/>
          <w:szCs w:val="28"/>
          <w:rtl/>
        </w:rPr>
        <w:t>במדת</w:t>
      </w:r>
      <w:proofErr w:type="spellEnd"/>
      <w:r w:rsidRPr="00EA43CE">
        <w:rPr>
          <w:rFonts w:ascii="FrankRuehl" w:hAnsi="FrankRuehl"/>
          <w:sz w:val="28"/>
          <w:szCs w:val="28"/>
          <w:rtl/>
        </w:rPr>
        <w:t xml:space="preserve"> הענוה ומעביר על </w:t>
      </w:r>
      <w:proofErr w:type="spellStart"/>
      <w:r w:rsidRPr="00EA43CE">
        <w:rPr>
          <w:rFonts w:ascii="FrankRuehl" w:hAnsi="FrankRuehl"/>
          <w:sz w:val="28"/>
          <w:szCs w:val="28"/>
          <w:rtl/>
        </w:rPr>
        <w:t>המדה</w:t>
      </w:r>
      <w:proofErr w:type="spellEnd"/>
      <w:r w:rsidRPr="00EA43CE">
        <w:rPr>
          <w:rFonts w:ascii="FrankRuehl" w:hAnsi="FrankRuehl"/>
          <w:sz w:val="28"/>
          <w:szCs w:val="28"/>
          <w:rtl/>
        </w:rPr>
        <w:t xml:space="preserve"> וחושב עצמי כעפר ואפר וכלא </w:t>
      </w:r>
      <w:proofErr w:type="spellStart"/>
      <w:r w:rsidRPr="00EA43CE">
        <w:rPr>
          <w:rFonts w:ascii="FrankRuehl" w:hAnsi="FrankRuehl"/>
          <w:sz w:val="28"/>
          <w:szCs w:val="28"/>
          <w:rtl/>
        </w:rPr>
        <w:t>חשיב</w:t>
      </w:r>
      <w:proofErr w:type="spellEnd"/>
      <w:r w:rsidRPr="00EA43CE">
        <w:rPr>
          <w:rFonts w:ascii="FrankRuehl" w:hAnsi="FrankRuehl"/>
          <w:sz w:val="28"/>
          <w:szCs w:val="28"/>
          <w:rtl/>
        </w:rPr>
        <w:t xml:space="preserve">, א"כ כל שכן מלך חנון ורחום שכמותך כי לך נאה ויאה להעביר על </w:t>
      </w:r>
      <w:proofErr w:type="spellStart"/>
      <w:r w:rsidRPr="00EA43CE">
        <w:rPr>
          <w:rFonts w:ascii="FrankRuehl" w:hAnsi="FrankRuehl"/>
          <w:sz w:val="28"/>
          <w:szCs w:val="28"/>
          <w:rtl/>
        </w:rPr>
        <w:t>המדה</w:t>
      </w:r>
      <w:proofErr w:type="spellEnd"/>
      <w:r w:rsidRPr="00EA43CE">
        <w:rPr>
          <w:rFonts w:ascii="FrankRuehl" w:hAnsi="FrankRuehl"/>
          <w:sz w:val="28"/>
          <w:szCs w:val="28"/>
          <w:rtl/>
        </w:rPr>
        <w:t xml:space="preserve"> ולמחול לברואיו, ובמקום גדולתו שם היא ענוותנותו ומלך מוחל וסולח.</w:t>
      </w:r>
      <w:r w:rsidR="00922F82">
        <w:rPr>
          <w:rFonts w:ascii="FrankRuehl" w:hAnsi="FrankRuehl"/>
          <w:sz w:val="28"/>
          <w:szCs w:val="28"/>
          <w:rtl/>
        </w:rPr>
        <w:tab/>
      </w:r>
    </w:p>
    <w:p w14:paraId="512A0B6A" w14:textId="77777777" w:rsidR="00263BA7" w:rsidRPr="00EA43CE" w:rsidRDefault="00263BA7" w:rsidP="00922F82">
      <w:pPr>
        <w:jc w:val="distribute"/>
        <w:rPr>
          <w:rFonts w:ascii="FrankRuehl" w:hAnsi="FrankRuehl"/>
          <w:sz w:val="28"/>
          <w:szCs w:val="28"/>
          <w:rtl/>
        </w:rPr>
      </w:pPr>
    </w:p>
    <w:p w14:paraId="46DE657B" w14:textId="2F91C836" w:rsidR="00912F03" w:rsidRPr="00EA43CE" w:rsidRDefault="00912F03" w:rsidP="00922F82">
      <w:pPr>
        <w:jc w:val="distribute"/>
        <w:rPr>
          <w:rFonts w:ascii="FrankRuehl" w:hAnsi="FrankRuehl"/>
          <w:b/>
          <w:bCs/>
          <w:sz w:val="28"/>
          <w:szCs w:val="28"/>
          <w:rtl/>
        </w:rPr>
      </w:pPr>
      <w:proofErr w:type="spellStart"/>
      <w:r w:rsidRPr="00922F82">
        <w:rPr>
          <w:rStyle w:val="ac"/>
          <w:rtl/>
        </w:rPr>
        <w:t>וַיַּהֲפֹך</w:t>
      </w:r>
      <w:proofErr w:type="spellEnd"/>
      <w:r w:rsidRPr="00922F82">
        <w:rPr>
          <w:rStyle w:val="ac"/>
          <w:rtl/>
        </w:rPr>
        <w:t>ְ</w:t>
      </w:r>
      <w:r w:rsidRPr="00EA43CE">
        <w:rPr>
          <w:rFonts w:ascii="FrankRuehl" w:hAnsi="FrankRuehl"/>
          <w:b/>
          <w:bCs/>
          <w:sz w:val="28"/>
          <w:szCs w:val="28"/>
          <w:rtl/>
        </w:rPr>
        <w:t xml:space="preserve"> אֶת הֶעָרִים הָאֵל וְאֵת כָּל </w:t>
      </w:r>
      <w:proofErr w:type="spellStart"/>
      <w:r w:rsidRPr="00EA43CE">
        <w:rPr>
          <w:rFonts w:ascii="FrankRuehl" w:hAnsi="FrankRuehl"/>
          <w:b/>
          <w:bCs/>
          <w:sz w:val="28"/>
          <w:szCs w:val="28"/>
          <w:rtl/>
        </w:rPr>
        <w:t>הַכִּכָּר</w:t>
      </w:r>
      <w:proofErr w:type="spellEnd"/>
      <w:r w:rsidRPr="00EA43CE">
        <w:rPr>
          <w:rFonts w:ascii="FrankRuehl" w:hAnsi="FrankRuehl"/>
          <w:b/>
          <w:bCs/>
          <w:sz w:val="28"/>
          <w:szCs w:val="28"/>
          <w:rtl/>
        </w:rPr>
        <w:t xml:space="preserve"> וְאֵת כָּל יֹשְׁבֵי הֶעָרִים וְצֶמַח הָאֲדָמָה </w:t>
      </w:r>
      <w:r w:rsidRPr="00EA43CE">
        <w:rPr>
          <w:rStyle w:val="20"/>
          <w:rtl/>
        </w:rPr>
        <w:t xml:space="preserve">(בראשית </w:t>
      </w:r>
      <w:proofErr w:type="spellStart"/>
      <w:r w:rsidRPr="00EA43CE">
        <w:rPr>
          <w:rStyle w:val="20"/>
          <w:rtl/>
        </w:rPr>
        <w:t>יט</w:t>
      </w:r>
      <w:proofErr w:type="spellEnd"/>
      <w:r w:rsidRPr="00EA43CE">
        <w:rPr>
          <w:rStyle w:val="20"/>
          <w:rtl/>
        </w:rPr>
        <w:t>, כה).</w:t>
      </w:r>
      <w:r w:rsidR="00922F82">
        <w:rPr>
          <w:rFonts w:ascii="FrankRuehl" w:hAnsi="FrankRuehl"/>
          <w:b/>
          <w:bCs/>
          <w:sz w:val="28"/>
          <w:szCs w:val="28"/>
          <w:rtl/>
        </w:rPr>
        <w:tab/>
      </w:r>
    </w:p>
    <w:p w14:paraId="5CE7FD58" w14:textId="06BA8741" w:rsidR="00912F03" w:rsidRDefault="00912F03" w:rsidP="00922F82">
      <w:pPr>
        <w:jc w:val="distribute"/>
        <w:rPr>
          <w:rFonts w:ascii="FrankRuehl" w:hAnsi="FrankRuehl"/>
          <w:sz w:val="28"/>
          <w:szCs w:val="28"/>
          <w:rtl/>
        </w:rPr>
      </w:pPr>
      <w:r w:rsidRPr="00922F82">
        <w:rPr>
          <w:rStyle w:val="ac"/>
          <w:rtl/>
        </w:rPr>
        <w:t>רש"י</w:t>
      </w:r>
      <w:r w:rsidRPr="00EA43CE">
        <w:rPr>
          <w:rFonts w:ascii="FrankRuehl" w:hAnsi="FrankRuehl"/>
          <w:sz w:val="28"/>
          <w:szCs w:val="28"/>
          <w:rtl/>
        </w:rPr>
        <w:t xml:space="preserve"> בד"ה</w:t>
      </w:r>
      <w:r w:rsidRPr="00EA43CE">
        <w:rPr>
          <w:rStyle w:val="a5"/>
          <w:rFonts w:ascii="FrankRuehl" w:hAnsi="FrankRuehl"/>
          <w:sz w:val="28"/>
          <w:szCs w:val="28"/>
          <w:rtl/>
        </w:rPr>
        <w:footnoteReference w:id="410"/>
      </w:r>
      <w:r w:rsidRPr="00EA43CE">
        <w:rPr>
          <w:rFonts w:ascii="FrankRuehl" w:hAnsi="FrankRuehl"/>
          <w:sz w:val="28"/>
          <w:szCs w:val="28"/>
          <w:rtl/>
        </w:rPr>
        <w:t xml:space="preserve"> ד' יושבות בסלע אחד ע"כ, נ"ב כתב </w:t>
      </w:r>
      <w:proofErr w:type="spellStart"/>
      <w:r w:rsidRPr="00EA43CE">
        <w:rPr>
          <w:rFonts w:ascii="FrankRuehl" w:hAnsi="FrankRuehl"/>
          <w:sz w:val="28"/>
          <w:szCs w:val="28"/>
          <w:rtl/>
        </w:rPr>
        <w:t>הרא"ם</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דבבראשית</w:t>
      </w:r>
      <w:proofErr w:type="spellEnd"/>
      <w:r w:rsidRPr="00EA43CE">
        <w:rPr>
          <w:rFonts w:ascii="FrankRuehl" w:hAnsi="FrankRuehl"/>
          <w:sz w:val="28"/>
          <w:szCs w:val="28"/>
          <w:rtl/>
        </w:rPr>
        <w:t xml:space="preserve"> רבה אמרו ה' כרכים </w:t>
      </w:r>
      <w:r w:rsidR="00922F82">
        <w:rPr>
          <w:rFonts w:ascii="FrankRuehl" w:hAnsi="FrankRuehl"/>
          <w:sz w:val="28"/>
          <w:szCs w:val="28"/>
          <w:rtl/>
        </w:rPr>
        <w:br/>
      </w:r>
      <w:r w:rsidR="00922F82" w:rsidRPr="00922F82">
        <w:rPr>
          <w:rFonts w:ascii="Arial" w:hAnsi="Arial" w:cs="Arial" w:hint="cs"/>
          <w:spacing w:val="617"/>
          <w:sz w:val="28"/>
          <w:szCs w:val="28"/>
          <w:rtl/>
        </w:rPr>
        <w:t> </w:t>
      </w:r>
      <w:r w:rsidRPr="00EA43CE">
        <w:rPr>
          <w:rFonts w:ascii="FrankRuehl" w:hAnsi="FrankRuehl"/>
          <w:sz w:val="28"/>
          <w:szCs w:val="28"/>
          <w:rtl/>
        </w:rPr>
        <w:t>הללו וכו' ע"ש</w:t>
      </w:r>
      <w:r w:rsidRPr="00EA43CE">
        <w:rPr>
          <w:rStyle w:val="a5"/>
          <w:rFonts w:ascii="FrankRuehl" w:hAnsi="FrankRuehl"/>
          <w:sz w:val="28"/>
          <w:szCs w:val="28"/>
          <w:rtl/>
        </w:rPr>
        <w:footnoteReference w:id="411"/>
      </w:r>
      <w:r w:rsidRPr="00EA43CE">
        <w:rPr>
          <w:rFonts w:ascii="FrankRuehl" w:hAnsi="FrankRuehl"/>
          <w:sz w:val="28"/>
          <w:szCs w:val="28"/>
          <w:rtl/>
        </w:rPr>
        <w:t>, והנחלת יעקב כתב דלא ידע מאי קשה לן וכו'</w:t>
      </w:r>
      <w:r w:rsidRPr="00EA43CE">
        <w:rPr>
          <w:rStyle w:val="a5"/>
          <w:rFonts w:ascii="FrankRuehl" w:hAnsi="FrankRuehl"/>
          <w:sz w:val="28"/>
          <w:szCs w:val="28"/>
          <w:rtl/>
        </w:rPr>
        <w:footnoteReference w:id="412"/>
      </w:r>
      <w:r w:rsidRPr="00EA43CE">
        <w:rPr>
          <w:rFonts w:ascii="FrankRuehl" w:hAnsi="FrankRuehl"/>
          <w:sz w:val="28"/>
          <w:szCs w:val="28"/>
          <w:rtl/>
        </w:rPr>
        <w:t xml:space="preserve"> </w:t>
      </w:r>
      <w:proofErr w:type="spellStart"/>
      <w:r w:rsidRPr="00EA43CE">
        <w:rPr>
          <w:rFonts w:ascii="FrankRuehl" w:hAnsi="FrankRuehl"/>
          <w:sz w:val="28"/>
          <w:szCs w:val="28"/>
          <w:rtl/>
        </w:rPr>
        <w:t>יעו"ע</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ולע"ד</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דמאן</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דקמותיב</w:t>
      </w:r>
      <w:proofErr w:type="spellEnd"/>
      <w:r w:rsidRPr="00EA43CE">
        <w:rPr>
          <w:rFonts w:ascii="FrankRuehl" w:hAnsi="FrankRuehl"/>
          <w:sz w:val="28"/>
          <w:szCs w:val="28"/>
          <w:rtl/>
        </w:rPr>
        <w:t xml:space="preserve"> שפיר </w:t>
      </w:r>
      <w:proofErr w:type="spellStart"/>
      <w:r w:rsidRPr="00EA43CE">
        <w:rPr>
          <w:rFonts w:ascii="FrankRuehl" w:hAnsi="FrankRuehl"/>
          <w:sz w:val="28"/>
          <w:szCs w:val="28"/>
          <w:rtl/>
        </w:rPr>
        <w:t>קמותיב</w:t>
      </w:r>
      <w:proofErr w:type="spellEnd"/>
      <w:r w:rsidRPr="00EA43CE">
        <w:rPr>
          <w:rFonts w:ascii="FrankRuehl" w:hAnsi="FrankRuehl"/>
          <w:sz w:val="28"/>
          <w:szCs w:val="28"/>
          <w:rtl/>
        </w:rPr>
        <w:t xml:space="preserve"> דמן </w:t>
      </w:r>
      <w:proofErr w:type="spellStart"/>
      <w:r w:rsidRPr="00EA43CE">
        <w:rPr>
          <w:rFonts w:ascii="FrankRuehl" w:hAnsi="FrankRuehl"/>
          <w:sz w:val="28"/>
          <w:szCs w:val="28"/>
          <w:rtl/>
        </w:rPr>
        <w:t>הבראשית</w:t>
      </w:r>
      <w:proofErr w:type="spellEnd"/>
      <w:r w:rsidRPr="00EA43CE">
        <w:rPr>
          <w:rFonts w:ascii="FrankRuehl" w:hAnsi="FrankRuehl"/>
          <w:sz w:val="28"/>
          <w:szCs w:val="28"/>
          <w:rtl/>
        </w:rPr>
        <w:t xml:space="preserve"> רבה משמע </w:t>
      </w:r>
      <w:proofErr w:type="spellStart"/>
      <w:r w:rsidRPr="00EA43CE">
        <w:rPr>
          <w:rFonts w:ascii="FrankRuehl" w:hAnsi="FrankRuehl"/>
          <w:sz w:val="28"/>
          <w:szCs w:val="28"/>
          <w:rtl/>
        </w:rPr>
        <w:t>דהפך</w:t>
      </w:r>
      <w:proofErr w:type="spellEnd"/>
      <w:r w:rsidRPr="00EA43CE">
        <w:rPr>
          <w:rFonts w:ascii="FrankRuehl" w:hAnsi="FrankRuehl"/>
          <w:sz w:val="28"/>
          <w:szCs w:val="28"/>
          <w:rtl/>
        </w:rPr>
        <w:t xml:space="preserve"> כל הה' שזכר, ולהכי </w:t>
      </w:r>
      <w:proofErr w:type="spellStart"/>
      <w:r w:rsidRPr="00EA43CE">
        <w:rPr>
          <w:rFonts w:ascii="FrankRuehl" w:hAnsi="FrankRuehl"/>
          <w:sz w:val="28"/>
          <w:szCs w:val="28"/>
          <w:rtl/>
        </w:rPr>
        <w:t>קא</w:t>
      </w:r>
      <w:proofErr w:type="spellEnd"/>
      <w:r w:rsidRPr="00EA43CE">
        <w:rPr>
          <w:rFonts w:ascii="FrankRuehl" w:hAnsi="FrankRuehl"/>
          <w:sz w:val="28"/>
          <w:szCs w:val="28"/>
          <w:rtl/>
        </w:rPr>
        <w:t xml:space="preserve"> מתמה דמן הקרא מוכח שד' בלבד נהפכו, </w:t>
      </w:r>
      <w:proofErr w:type="spellStart"/>
      <w:r w:rsidRPr="00EA43CE">
        <w:rPr>
          <w:rFonts w:ascii="FrankRuehl" w:hAnsi="FrankRuehl"/>
          <w:sz w:val="28"/>
          <w:szCs w:val="28"/>
          <w:rtl/>
        </w:rPr>
        <w:t>והוה</w:t>
      </w:r>
      <w:proofErr w:type="spellEnd"/>
      <w:r w:rsidRPr="00EA43CE">
        <w:rPr>
          <w:rFonts w:ascii="FrankRuehl" w:hAnsi="FrankRuehl"/>
          <w:sz w:val="28"/>
          <w:szCs w:val="28"/>
          <w:rtl/>
        </w:rPr>
        <w:t xml:space="preserve"> לי </w:t>
      </w:r>
      <w:proofErr w:type="spellStart"/>
      <w:r w:rsidRPr="00EA43CE">
        <w:rPr>
          <w:rFonts w:ascii="FrankRuehl" w:hAnsi="FrankRuehl"/>
          <w:sz w:val="28"/>
          <w:szCs w:val="28"/>
          <w:rtl/>
        </w:rPr>
        <w:t>למימר</w:t>
      </w:r>
      <w:proofErr w:type="spellEnd"/>
      <w:r w:rsidRPr="00EA43CE">
        <w:rPr>
          <w:rFonts w:ascii="FrankRuehl" w:hAnsi="FrankRuehl"/>
          <w:sz w:val="28"/>
          <w:szCs w:val="28"/>
          <w:rtl/>
        </w:rPr>
        <w:t xml:space="preserve"> שלח מלאך והפך הד', </w:t>
      </w:r>
      <w:proofErr w:type="spellStart"/>
      <w:r w:rsidRPr="00EA43CE">
        <w:rPr>
          <w:rFonts w:ascii="FrankRuehl" w:hAnsi="FrankRuehl"/>
          <w:sz w:val="28"/>
          <w:szCs w:val="28"/>
          <w:rtl/>
        </w:rPr>
        <w:t>וליכא</w:t>
      </w:r>
      <w:proofErr w:type="spellEnd"/>
      <w:r w:rsidRPr="00EA43CE">
        <w:rPr>
          <w:rFonts w:ascii="FrankRuehl" w:hAnsi="FrankRuehl"/>
          <w:sz w:val="28"/>
          <w:szCs w:val="28"/>
          <w:rtl/>
        </w:rPr>
        <w:t xml:space="preserve"> לפרש דברי </w:t>
      </w:r>
      <w:proofErr w:type="spellStart"/>
      <w:r w:rsidRPr="00EA43CE">
        <w:rPr>
          <w:rFonts w:ascii="FrankRuehl" w:hAnsi="FrankRuehl"/>
          <w:sz w:val="28"/>
          <w:szCs w:val="28"/>
          <w:rtl/>
        </w:rPr>
        <w:t>הבראשית</w:t>
      </w:r>
      <w:proofErr w:type="spellEnd"/>
      <w:r w:rsidRPr="00EA43CE">
        <w:rPr>
          <w:rFonts w:ascii="FrankRuehl" w:hAnsi="FrankRuehl"/>
          <w:sz w:val="28"/>
          <w:szCs w:val="28"/>
          <w:rtl/>
        </w:rPr>
        <w:t xml:space="preserve"> רבה בעניין הגזירה </w:t>
      </w:r>
      <w:proofErr w:type="spellStart"/>
      <w:r w:rsidRPr="00EA43CE">
        <w:rPr>
          <w:rFonts w:ascii="FrankRuehl" w:hAnsi="FrankRuehl"/>
          <w:sz w:val="28"/>
          <w:szCs w:val="28"/>
          <w:rtl/>
        </w:rPr>
        <w:t>דמילה</w:t>
      </w:r>
      <w:proofErr w:type="spellEnd"/>
      <w:r w:rsidRPr="00EA43CE">
        <w:rPr>
          <w:rFonts w:ascii="FrankRuehl" w:hAnsi="FrankRuehl"/>
          <w:sz w:val="28"/>
          <w:szCs w:val="28"/>
          <w:rtl/>
        </w:rPr>
        <w:t xml:space="preserve"> "והפכן" נראה </w:t>
      </w:r>
      <w:proofErr w:type="spellStart"/>
      <w:r w:rsidRPr="00EA43CE">
        <w:rPr>
          <w:rFonts w:ascii="FrankRuehl" w:hAnsi="FrankRuehl"/>
          <w:sz w:val="28"/>
          <w:szCs w:val="28"/>
          <w:rtl/>
        </w:rPr>
        <w:t>דבמעשה</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קאמר</w:t>
      </w:r>
      <w:proofErr w:type="spellEnd"/>
      <w:r w:rsidRPr="00EA43CE">
        <w:rPr>
          <w:rFonts w:ascii="FrankRuehl" w:hAnsi="FrankRuehl"/>
          <w:sz w:val="28"/>
          <w:szCs w:val="28"/>
          <w:rtl/>
        </w:rPr>
        <w:t xml:space="preserve"> ולא בגזירה.</w:t>
      </w:r>
      <w:r w:rsidR="00922F82">
        <w:rPr>
          <w:rFonts w:ascii="FrankRuehl" w:hAnsi="FrankRuehl"/>
          <w:sz w:val="28"/>
          <w:szCs w:val="28"/>
          <w:rtl/>
        </w:rPr>
        <w:tab/>
      </w:r>
    </w:p>
    <w:p w14:paraId="5C141981" w14:textId="77777777" w:rsidR="007A675D" w:rsidRPr="00EA43CE" w:rsidRDefault="007A675D" w:rsidP="00922F82">
      <w:pPr>
        <w:jc w:val="distribute"/>
        <w:rPr>
          <w:rFonts w:ascii="FrankRuehl" w:hAnsi="FrankRuehl"/>
          <w:sz w:val="28"/>
          <w:szCs w:val="28"/>
          <w:rtl/>
        </w:rPr>
      </w:pPr>
    </w:p>
    <w:p w14:paraId="13F64240" w14:textId="3CE36E9A" w:rsidR="00637D4F" w:rsidRPr="00EA43CE" w:rsidRDefault="00912F03" w:rsidP="00922F82">
      <w:pPr>
        <w:jc w:val="distribute"/>
        <w:rPr>
          <w:rFonts w:ascii="FrankRuehl" w:hAnsi="FrankRuehl"/>
          <w:b/>
          <w:bCs/>
          <w:sz w:val="28"/>
          <w:szCs w:val="28"/>
          <w:rtl/>
        </w:rPr>
      </w:pPr>
      <w:r w:rsidRPr="00922F82">
        <w:rPr>
          <w:rStyle w:val="ac"/>
          <w:rtl/>
        </w:rPr>
        <w:lastRenderedPageBreak/>
        <w:t>וַיִּשְׁמַע</w:t>
      </w:r>
      <w:r w:rsidRPr="00EA43CE">
        <w:rPr>
          <w:rFonts w:ascii="FrankRuehl" w:hAnsi="FrankRuehl"/>
          <w:b/>
          <w:bCs/>
          <w:sz w:val="28"/>
          <w:szCs w:val="28"/>
          <w:rtl/>
        </w:rPr>
        <w:t xml:space="preserve"> </w:t>
      </w:r>
      <w:proofErr w:type="spellStart"/>
      <w:r w:rsidRPr="00EA43CE">
        <w:rPr>
          <w:rFonts w:ascii="FrankRuehl" w:hAnsi="FrankRuehl"/>
          <w:b/>
          <w:bCs/>
          <w:sz w:val="28"/>
          <w:szCs w:val="28"/>
          <w:rtl/>
        </w:rPr>
        <w:t>אֱלֹהִים</w:t>
      </w:r>
      <w:proofErr w:type="spellEnd"/>
      <w:r w:rsidRPr="00EA43CE">
        <w:rPr>
          <w:rFonts w:ascii="FrankRuehl" w:hAnsi="FrankRuehl"/>
          <w:b/>
          <w:bCs/>
          <w:sz w:val="28"/>
          <w:szCs w:val="28"/>
          <w:rtl/>
        </w:rPr>
        <w:t xml:space="preserve"> אֶת קוֹל הַנַּעַר וַיִּקְרָא מַלְאַךְ </w:t>
      </w:r>
      <w:proofErr w:type="spellStart"/>
      <w:r w:rsidRPr="00EA43CE">
        <w:rPr>
          <w:rFonts w:ascii="FrankRuehl" w:hAnsi="FrankRuehl"/>
          <w:b/>
          <w:bCs/>
          <w:sz w:val="28"/>
          <w:szCs w:val="28"/>
          <w:rtl/>
        </w:rPr>
        <w:t>אֱלֹהִים</w:t>
      </w:r>
      <w:proofErr w:type="spellEnd"/>
      <w:r w:rsidRPr="00EA43CE">
        <w:rPr>
          <w:rFonts w:ascii="FrankRuehl" w:hAnsi="FrankRuehl"/>
          <w:b/>
          <w:bCs/>
          <w:sz w:val="28"/>
          <w:szCs w:val="28"/>
          <w:rtl/>
        </w:rPr>
        <w:t xml:space="preserve"> אֶל הָגָר מִן הַשָּׁמַיִם וַיֹּאמֶר לָהּ מַה לָּךְ הָגָר </w:t>
      </w:r>
      <w:r w:rsidR="00922F82">
        <w:rPr>
          <w:rFonts w:ascii="FrankRuehl" w:hAnsi="FrankRuehl"/>
          <w:b/>
          <w:bCs/>
          <w:sz w:val="28"/>
          <w:szCs w:val="28"/>
          <w:rtl/>
        </w:rPr>
        <w:br/>
      </w:r>
      <w:r w:rsidR="00922F82" w:rsidRPr="00922F82">
        <w:rPr>
          <w:rFonts w:ascii="Arial" w:hAnsi="Arial" w:cs="Arial" w:hint="cs"/>
          <w:b/>
          <w:bCs/>
          <w:spacing w:val="802"/>
          <w:sz w:val="28"/>
          <w:szCs w:val="28"/>
          <w:rtl/>
        </w:rPr>
        <w:t> </w:t>
      </w:r>
      <w:r w:rsidRPr="00EA43CE">
        <w:rPr>
          <w:rFonts w:ascii="FrankRuehl" w:hAnsi="FrankRuehl"/>
          <w:b/>
          <w:bCs/>
          <w:sz w:val="28"/>
          <w:szCs w:val="28"/>
          <w:rtl/>
        </w:rPr>
        <w:t xml:space="preserve">אַל תִּירְאִי כִּי שָׁמַע </w:t>
      </w:r>
      <w:proofErr w:type="spellStart"/>
      <w:r w:rsidRPr="00EA43CE">
        <w:rPr>
          <w:rFonts w:ascii="FrankRuehl" w:hAnsi="FrankRuehl"/>
          <w:b/>
          <w:bCs/>
          <w:sz w:val="28"/>
          <w:szCs w:val="28"/>
          <w:rtl/>
        </w:rPr>
        <w:t>אֱלֹהִים</w:t>
      </w:r>
      <w:proofErr w:type="spellEnd"/>
      <w:r w:rsidRPr="00EA43CE">
        <w:rPr>
          <w:rFonts w:ascii="FrankRuehl" w:hAnsi="FrankRuehl"/>
          <w:b/>
          <w:bCs/>
          <w:sz w:val="28"/>
          <w:szCs w:val="28"/>
          <w:rtl/>
        </w:rPr>
        <w:t xml:space="preserve"> אֶל קוֹל הַנַּעַר בַּאֲשֶׁר הוּא שָׁם </w:t>
      </w:r>
      <w:r w:rsidRPr="00EA43CE">
        <w:rPr>
          <w:rStyle w:val="20"/>
          <w:rtl/>
        </w:rPr>
        <w:t xml:space="preserve">(בראשית </w:t>
      </w:r>
      <w:proofErr w:type="spellStart"/>
      <w:r w:rsidRPr="00EA43CE">
        <w:rPr>
          <w:rStyle w:val="20"/>
          <w:rtl/>
        </w:rPr>
        <w:t>כא</w:t>
      </w:r>
      <w:proofErr w:type="spellEnd"/>
      <w:r w:rsidRPr="00EA43CE">
        <w:rPr>
          <w:rStyle w:val="20"/>
          <w:rtl/>
        </w:rPr>
        <w:t xml:space="preserve">, </w:t>
      </w:r>
      <w:proofErr w:type="spellStart"/>
      <w:r w:rsidRPr="00EA43CE">
        <w:rPr>
          <w:rStyle w:val="20"/>
          <w:rtl/>
        </w:rPr>
        <w:t>יז</w:t>
      </w:r>
      <w:proofErr w:type="spellEnd"/>
      <w:r w:rsidRPr="00EA43CE">
        <w:rPr>
          <w:rStyle w:val="20"/>
          <w:rtl/>
        </w:rPr>
        <w:t>).</w:t>
      </w:r>
      <w:r w:rsidR="00922F82">
        <w:rPr>
          <w:rFonts w:ascii="FrankRuehl" w:hAnsi="FrankRuehl"/>
          <w:b/>
          <w:bCs/>
          <w:sz w:val="28"/>
          <w:szCs w:val="28"/>
          <w:rtl/>
        </w:rPr>
        <w:tab/>
      </w:r>
    </w:p>
    <w:p w14:paraId="2F5C7BD8" w14:textId="77777777" w:rsidR="00A40D52" w:rsidRDefault="00912F03" w:rsidP="00922F82">
      <w:pPr>
        <w:jc w:val="distribute"/>
        <w:rPr>
          <w:rFonts w:ascii="FrankRuehl" w:hAnsi="FrankRuehl"/>
          <w:sz w:val="28"/>
          <w:szCs w:val="28"/>
          <w:rtl/>
        </w:rPr>
      </w:pPr>
      <w:proofErr w:type="spellStart"/>
      <w:r w:rsidRPr="00922F82">
        <w:rPr>
          <w:rStyle w:val="ac"/>
          <w:rtl/>
        </w:rPr>
        <w:t>רא"ם</w:t>
      </w:r>
      <w:proofErr w:type="spellEnd"/>
      <w:r w:rsidRPr="00EA43CE">
        <w:rPr>
          <w:rFonts w:ascii="FrankRuehl" w:hAnsi="FrankRuehl"/>
          <w:sz w:val="28"/>
          <w:szCs w:val="28"/>
          <w:rtl/>
        </w:rPr>
        <w:t xml:space="preserve"> בד"ה באשר הוא שם" וכו' עיין מה שהקשה מהא </w:t>
      </w:r>
      <w:proofErr w:type="spellStart"/>
      <w:r w:rsidRPr="00EA43CE">
        <w:rPr>
          <w:rFonts w:ascii="FrankRuehl" w:hAnsi="FrankRuehl"/>
          <w:sz w:val="28"/>
          <w:szCs w:val="28"/>
          <w:rtl/>
        </w:rPr>
        <w:t>דבן</w:t>
      </w:r>
      <w:proofErr w:type="spellEnd"/>
      <w:r w:rsidRPr="00EA43CE">
        <w:rPr>
          <w:rFonts w:ascii="FrankRuehl" w:hAnsi="FrankRuehl"/>
          <w:sz w:val="28"/>
          <w:szCs w:val="28"/>
          <w:rtl/>
        </w:rPr>
        <w:t xml:space="preserve"> סורר ומורה ומה שתירץ</w:t>
      </w:r>
      <w:r w:rsidRPr="00EA43CE">
        <w:rPr>
          <w:rStyle w:val="a5"/>
          <w:rFonts w:ascii="FrankRuehl" w:hAnsi="FrankRuehl"/>
          <w:sz w:val="28"/>
          <w:szCs w:val="28"/>
          <w:rtl/>
        </w:rPr>
        <w:footnoteReference w:id="413"/>
      </w:r>
      <w:r w:rsidRPr="00EA43CE">
        <w:rPr>
          <w:rFonts w:ascii="FrankRuehl" w:hAnsi="FrankRuehl"/>
          <w:sz w:val="28"/>
          <w:szCs w:val="28"/>
          <w:rtl/>
        </w:rPr>
        <w:t xml:space="preserve">, </w:t>
      </w:r>
      <w:r w:rsidR="00922F82">
        <w:rPr>
          <w:rFonts w:ascii="FrankRuehl" w:hAnsi="FrankRuehl"/>
          <w:sz w:val="28"/>
          <w:szCs w:val="28"/>
          <w:rtl/>
        </w:rPr>
        <w:br/>
      </w:r>
      <w:r w:rsidR="00922F82" w:rsidRPr="00922F82">
        <w:rPr>
          <w:rFonts w:ascii="Arial" w:hAnsi="Arial" w:cs="Arial" w:hint="cs"/>
          <w:spacing w:val="682"/>
          <w:sz w:val="28"/>
          <w:szCs w:val="28"/>
          <w:rtl/>
        </w:rPr>
        <w:t> </w:t>
      </w:r>
      <w:r w:rsidRPr="00EA43CE">
        <w:rPr>
          <w:rFonts w:ascii="FrankRuehl" w:hAnsi="FrankRuehl"/>
          <w:sz w:val="28"/>
          <w:szCs w:val="28"/>
          <w:rtl/>
        </w:rPr>
        <w:t xml:space="preserve">ועיין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הנחלת יעקב</w:t>
      </w:r>
      <w:r w:rsidRPr="00EA43CE">
        <w:rPr>
          <w:rStyle w:val="a5"/>
          <w:rFonts w:ascii="FrankRuehl" w:hAnsi="FrankRuehl"/>
          <w:sz w:val="28"/>
          <w:szCs w:val="28"/>
          <w:rtl/>
        </w:rPr>
        <w:footnoteReference w:id="414"/>
      </w:r>
      <w:r w:rsidRPr="00EA43CE">
        <w:rPr>
          <w:rFonts w:ascii="FrankRuehl" w:hAnsi="FrankRuehl"/>
          <w:sz w:val="28"/>
          <w:szCs w:val="28"/>
          <w:rtl/>
        </w:rPr>
        <w:t xml:space="preserve">, </w:t>
      </w:r>
      <w:proofErr w:type="spellStart"/>
      <w:r w:rsidRPr="00EA43CE">
        <w:rPr>
          <w:rFonts w:ascii="FrankRuehl" w:hAnsi="FrankRuehl"/>
          <w:sz w:val="28"/>
          <w:szCs w:val="28"/>
          <w:rtl/>
        </w:rPr>
        <w:t>ומ"ש</w:t>
      </w:r>
      <w:proofErr w:type="spellEnd"/>
      <w:r w:rsidRPr="00EA43CE">
        <w:rPr>
          <w:rFonts w:ascii="FrankRuehl" w:hAnsi="FrankRuehl"/>
          <w:sz w:val="28"/>
          <w:szCs w:val="28"/>
          <w:rtl/>
        </w:rPr>
        <w:t xml:space="preserve"> ע"ד בספרי הקטן זרע יצחק </w:t>
      </w:r>
      <w:proofErr w:type="spellStart"/>
      <w:r w:rsidRPr="00EA43CE">
        <w:rPr>
          <w:rFonts w:ascii="FrankRuehl" w:hAnsi="FrankRuehl"/>
          <w:sz w:val="28"/>
          <w:szCs w:val="28"/>
          <w:rtl/>
        </w:rPr>
        <w:t>ביקרא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דחיי</w:t>
      </w:r>
      <w:proofErr w:type="spellEnd"/>
      <w:r w:rsidRPr="00EA43CE">
        <w:rPr>
          <w:rFonts w:ascii="FrankRuehl" w:hAnsi="FrankRuehl"/>
          <w:sz w:val="28"/>
          <w:szCs w:val="28"/>
          <w:rtl/>
        </w:rPr>
        <w:t xml:space="preserve"> בדף ס"ז באורך בס"ד.</w:t>
      </w:r>
      <w:r w:rsidR="00922F82">
        <w:rPr>
          <w:rFonts w:ascii="FrankRuehl" w:hAnsi="FrankRuehl"/>
          <w:sz w:val="28"/>
          <w:szCs w:val="28"/>
          <w:rtl/>
        </w:rPr>
        <w:tab/>
      </w:r>
    </w:p>
    <w:p w14:paraId="7B4BC58E" w14:textId="1E6F4FFE" w:rsidR="00912F03" w:rsidRPr="00922F82" w:rsidRDefault="00912F03" w:rsidP="00922F82">
      <w:pPr>
        <w:jc w:val="distribute"/>
        <w:rPr>
          <w:rStyle w:val="ac"/>
          <w:rtl/>
        </w:rPr>
      </w:pPr>
    </w:p>
    <w:p w14:paraId="24E6D6EB" w14:textId="48DD3BA0" w:rsidR="00912F03" w:rsidRPr="00EA43CE" w:rsidRDefault="00912F03" w:rsidP="00922F82">
      <w:pPr>
        <w:jc w:val="distribute"/>
        <w:rPr>
          <w:rFonts w:ascii="FrankRuehl" w:hAnsi="FrankRuehl"/>
          <w:b/>
          <w:bCs/>
          <w:sz w:val="28"/>
          <w:szCs w:val="28"/>
          <w:rtl/>
        </w:rPr>
      </w:pPr>
      <w:r w:rsidRPr="00922F82">
        <w:rPr>
          <w:rStyle w:val="ac"/>
          <w:rtl/>
        </w:rPr>
        <w:t>וַיֹּאמֶר</w:t>
      </w:r>
      <w:r w:rsidRPr="00EA43CE">
        <w:rPr>
          <w:rFonts w:ascii="FrankRuehl" w:hAnsi="FrankRuehl"/>
          <w:b/>
          <w:bCs/>
          <w:sz w:val="28"/>
          <w:szCs w:val="28"/>
          <w:rtl/>
        </w:rPr>
        <w:t xml:space="preserve"> קַח נָא אֶת בִּנְךָ אֶת יְחִידְךָ אֲשֶׁר אָהַבְתָּ אֶת יִצְחָק וְלֶךְ לְךָ אֶל אֶרֶץ הַמֹּרִיָּה וְהַעֲלֵהוּ שָׁם </w:t>
      </w:r>
      <w:r w:rsidR="00922F82">
        <w:rPr>
          <w:rFonts w:ascii="FrankRuehl" w:hAnsi="FrankRuehl"/>
          <w:b/>
          <w:bCs/>
          <w:sz w:val="28"/>
          <w:szCs w:val="28"/>
          <w:rtl/>
        </w:rPr>
        <w:br/>
      </w:r>
      <w:r w:rsidR="00922F82" w:rsidRPr="00922F82">
        <w:rPr>
          <w:rFonts w:ascii="Arial" w:hAnsi="Arial" w:cs="Arial" w:hint="cs"/>
          <w:b/>
          <w:bCs/>
          <w:spacing w:val="737"/>
          <w:sz w:val="28"/>
          <w:szCs w:val="28"/>
          <w:rtl/>
        </w:rPr>
        <w:t> </w:t>
      </w:r>
      <w:r w:rsidRPr="00EA43CE">
        <w:rPr>
          <w:rFonts w:ascii="FrankRuehl" w:hAnsi="FrankRuehl"/>
          <w:b/>
          <w:bCs/>
          <w:sz w:val="28"/>
          <w:szCs w:val="28"/>
          <w:rtl/>
        </w:rPr>
        <w:t xml:space="preserve">לְעֹלָה עַל אַחַד הֶהָרִים אֲשֶׁר אֹמַר אֵלֶיךָ </w:t>
      </w:r>
      <w:r w:rsidRPr="00EA43CE">
        <w:rPr>
          <w:rStyle w:val="20"/>
          <w:rtl/>
        </w:rPr>
        <w:t xml:space="preserve">(בראשית </w:t>
      </w:r>
      <w:proofErr w:type="spellStart"/>
      <w:r w:rsidRPr="00EA43CE">
        <w:rPr>
          <w:rStyle w:val="20"/>
          <w:rtl/>
        </w:rPr>
        <w:t>כב</w:t>
      </w:r>
      <w:proofErr w:type="spellEnd"/>
      <w:r w:rsidRPr="00EA43CE">
        <w:rPr>
          <w:rStyle w:val="20"/>
          <w:rtl/>
        </w:rPr>
        <w:t>, ב).</w:t>
      </w:r>
      <w:r w:rsidR="00922F82">
        <w:rPr>
          <w:rFonts w:ascii="FrankRuehl" w:hAnsi="FrankRuehl"/>
          <w:b/>
          <w:bCs/>
          <w:sz w:val="28"/>
          <w:szCs w:val="28"/>
          <w:rtl/>
        </w:rPr>
        <w:tab/>
      </w:r>
    </w:p>
    <w:p w14:paraId="46CFB270" w14:textId="6A454FED" w:rsidR="00912F03" w:rsidRPr="00EA43CE" w:rsidRDefault="00912F03" w:rsidP="00922F82">
      <w:pPr>
        <w:jc w:val="distribute"/>
        <w:rPr>
          <w:rFonts w:ascii="FrankRuehl" w:hAnsi="FrankRuehl"/>
          <w:sz w:val="28"/>
          <w:szCs w:val="28"/>
          <w:rtl/>
        </w:rPr>
      </w:pPr>
      <w:r w:rsidRPr="00922F82">
        <w:rPr>
          <w:rStyle w:val="ac"/>
          <w:rtl/>
        </w:rPr>
        <w:t>רש"י</w:t>
      </w:r>
      <w:r w:rsidRPr="00EA43CE">
        <w:rPr>
          <w:rFonts w:ascii="FrankRuehl" w:hAnsi="FrankRuehl"/>
          <w:sz w:val="28"/>
          <w:szCs w:val="28"/>
          <w:rtl/>
        </w:rPr>
        <w:t xml:space="preserve"> בד"ה את בנך </w:t>
      </w:r>
      <w:proofErr w:type="spellStart"/>
      <w:r w:rsidRPr="00EA43CE">
        <w:rPr>
          <w:rFonts w:ascii="FrankRuehl" w:hAnsi="FrankRuehl"/>
          <w:sz w:val="28"/>
          <w:szCs w:val="28"/>
          <w:rtl/>
        </w:rPr>
        <w:t>וכו</w:t>
      </w:r>
      <w:proofErr w:type="spellEnd"/>
      <w:r w:rsidRPr="00EA43CE">
        <w:rPr>
          <w:rFonts w:ascii="FrankRuehl" w:hAnsi="FrankRuehl"/>
          <w:sz w:val="28"/>
          <w:szCs w:val="28"/>
          <w:rtl/>
        </w:rPr>
        <w:t>', שלא לערבבו פתאום וכו'</w:t>
      </w:r>
      <w:r w:rsidRPr="00EA43CE">
        <w:rPr>
          <w:rStyle w:val="a5"/>
          <w:rFonts w:ascii="FrankRuehl" w:hAnsi="FrankRuehl"/>
          <w:sz w:val="28"/>
          <w:szCs w:val="28"/>
          <w:rtl/>
        </w:rPr>
        <w:footnoteReference w:id="415"/>
      </w:r>
      <w:r w:rsidRPr="00EA43CE">
        <w:rPr>
          <w:rFonts w:ascii="FrankRuehl" w:hAnsi="FrankRuehl"/>
          <w:sz w:val="28"/>
          <w:szCs w:val="28"/>
          <w:rtl/>
        </w:rPr>
        <w:t xml:space="preserve"> ע"כ, נ"ב כתב </w:t>
      </w:r>
      <w:proofErr w:type="spellStart"/>
      <w:r w:rsidRPr="00EA43CE">
        <w:rPr>
          <w:rFonts w:ascii="FrankRuehl" w:hAnsi="FrankRuehl"/>
          <w:sz w:val="28"/>
          <w:szCs w:val="28"/>
          <w:rtl/>
        </w:rPr>
        <w:t>הרא"ם</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דמ"ש</w:t>
      </w:r>
      <w:proofErr w:type="spellEnd"/>
      <w:r w:rsidRPr="00EA43CE">
        <w:rPr>
          <w:rFonts w:ascii="FrankRuehl" w:hAnsi="FrankRuehl"/>
          <w:sz w:val="28"/>
          <w:szCs w:val="28"/>
          <w:rtl/>
        </w:rPr>
        <w:t xml:space="preserve"> שלא </w:t>
      </w:r>
      <w:r w:rsidR="00922F82">
        <w:rPr>
          <w:rFonts w:ascii="FrankRuehl" w:hAnsi="FrankRuehl"/>
          <w:sz w:val="28"/>
          <w:szCs w:val="28"/>
          <w:rtl/>
        </w:rPr>
        <w:br/>
      </w:r>
      <w:r w:rsidR="00922F82" w:rsidRPr="00922F82">
        <w:rPr>
          <w:rFonts w:ascii="Arial" w:hAnsi="Arial" w:cs="Arial" w:hint="cs"/>
          <w:spacing w:val="637"/>
          <w:sz w:val="28"/>
          <w:szCs w:val="28"/>
          <w:rtl/>
        </w:rPr>
        <w:t> </w:t>
      </w:r>
      <w:r w:rsidRPr="00EA43CE">
        <w:rPr>
          <w:rFonts w:ascii="FrankRuehl" w:hAnsi="FrankRuehl"/>
          <w:sz w:val="28"/>
          <w:szCs w:val="28"/>
          <w:rtl/>
        </w:rPr>
        <w:t xml:space="preserve">לערבבו וכו' </w:t>
      </w:r>
      <w:proofErr w:type="spellStart"/>
      <w:r w:rsidRPr="00EA43CE">
        <w:rPr>
          <w:rFonts w:ascii="FrankRuehl" w:hAnsi="FrankRuehl"/>
          <w:sz w:val="28"/>
          <w:szCs w:val="28"/>
          <w:rtl/>
        </w:rPr>
        <w:t>איצו</w:t>
      </w:r>
      <w:proofErr w:type="spellEnd"/>
      <w:r w:rsidRPr="00EA43CE">
        <w:rPr>
          <w:rStyle w:val="a5"/>
          <w:rFonts w:ascii="FrankRuehl" w:hAnsi="FrankRuehl"/>
          <w:sz w:val="28"/>
          <w:szCs w:val="28"/>
          <w:rtl/>
        </w:rPr>
        <w:footnoteReference w:id="416"/>
      </w:r>
      <w:r w:rsidRPr="00EA43CE">
        <w:rPr>
          <w:rFonts w:ascii="FrankRuehl" w:hAnsi="FrankRuehl"/>
          <w:sz w:val="28"/>
          <w:szCs w:val="28"/>
          <w:rtl/>
        </w:rPr>
        <w:t xml:space="preserve"> כתוב בבראשית רבה וכו' ע"ש</w:t>
      </w:r>
      <w:r w:rsidRPr="00EA43CE">
        <w:rPr>
          <w:rStyle w:val="a5"/>
          <w:rFonts w:ascii="FrankRuehl" w:hAnsi="FrankRuehl"/>
          <w:sz w:val="28"/>
          <w:szCs w:val="28"/>
          <w:rtl/>
        </w:rPr>
        <w:footnoteReference w:id="417"/>
      </w:r>
      <w:r w:rsidRPr="00EA43CE">
        <w:rPr>
          <w:rFonts w:ascii="FrankRuehl" w:hAnsi="FrankRuehl"/>
          <w:sz w:val="28"/>
          <w:szCs w:val="28"/>
          <w:rtl/>
        </w:rPr>
        <w:t xml:space="preserve">, וכתב הנחלת יעקב בד"ה וכדי לחבב עליו וכו' </w:t>
      </w:r>
      <w:proofErr w:type="spellStart"/>
      <w:r w:rsidRPr="00EA43CE">
        <w:rPr>
          <w:rFonts w:ascii="FrankRuehl" w:hAnsi="FrankRuehl"/>
          <w:sz w:val="28"/>
          <w:szCs w:val="28"/>
          <w:rtl/>
        </w:rPr>
        <w:t>דממילא</w:t>
      </w:r>
      <w:proofErr w:type="spellEnd"/>
      <w:r w:rsidRPr="00EA43CE">
        <w:rPr>
          <w:rFonts w:ascii="FrankRuehl" w:hAnsi="FrankRuehl"/>
          <w:sz w:val="28"/>
          <w:szCs w:val="28"/>
          <w:rtl/>
        </w:rPr>
        <w:t xml:space="preserve"> צריך לדעת וכו' עד סוף דבר קודשו </w:t>
      </w:r>
      <w:proofErr w:type="spellStart"/>
      <w:r w:rsidRPr="00EA43CE">
        <w:rPr>
          <w:rFonts w:ascii="FrankRuehl" w:hAnsi="FrankRuehl"/>
          <w:sz w:val="28"/>
          <w:szCs w:val="28"/>
          <w:rtl/>
        </w:rPr>
        <w:t>יעו"ע</w:t>
      </w:r>
      <w:proofErr w:type="spellEnd"/>
      <w:r w:rsidRPr="00EA43CE">
        <w:rPr>
          <w:rStyle w:val="a5"/>
          <w:rFonts w:ascii="FrankRuehl" w:hAnsi="FrankRuehl"/>
          <w:sz w:val="28"/>
          <w:szCs w:val="28"/>
          <w:rtl/>
        </w:rPr>
        <w:footnoteReference w:id="418"/>
      </w:r>
      <w:r w:rsidRPr="00EA43CE">
        <w:rPr>
          <w:rFonts w:ascii="FrankRuehl" w:hAnsi="FrankRuehl"/>
          <w:sz w:val="28"/>
          <w:szCs w:val="28"/>
          <w:rtl/>
        </w:rPr>
        <w:t xml:space="preserve">, </w:t>
      </w:r>
      <w:proofErr w:type="spellStart"/>
      <w:r w:rsidRPr="00EA43CE">
        <w:rPr>
          <w:rFonts w:ascii="FrankRuehl" w:hAnsi="FrankRuehl"/>
          <w:sz w:val="28"/>
          <w:szCs w:val="28"/>
          <w:rtl/>
        </w:rPr>
        <w:t>ולע"ד</w:t>
      </w:r>
      <w:proofErr w:type="spellEnd"/>
      <w:r w:rsidRPr="00EA43CE">
        <w:rPr>
          <w:rFonts w:ascii="FrankRuehl" w:hAnsi="FrankRuehl"/>
          <w:sz w:val="28"/>
          <w:szCs w:val="28"/>
          <w:rtl/>
        </w:rPr>
        <w:t xml:space="preserve"> קשה לן על דברי הרב </w:t>
      </w:r>
      <w:proofErr w:type="spellStart"/>
      <w:r w:rsidRPr="00EA43CE">
        <w:rPr>
          <w:rFonts w:ascii="FrankRuehl" w:hAnsi="FrankRuehl"/>
          <w:sz w:val="28"/>
          <w:szCs w:val="28"/>
          <w:rtl/>
        </w:rPr>
        <w:t>דהא</w:t>
      </w:r>
      <w:proofErr w:type="spellEnd"/>
      <w:r w:rsidRPr="00EA43CE">
        <w:rPr>
          <w:rFonts w:ascii="FrankRuehl" w:hAnsi="FrankRuehl"/>
          <w:sz w:val="28"/>
          <w:szCs w:val="28"/>
          <w:rtl/>
        </w:rPr>
        <w:t xml:space="preserve"> פשיטא </w:t>
      </w:r>
      <w:proofErr w:type="spellStart"/>
      <w:r w:rsidRPr="00EA43CE">
        <w:rPr>
          <w:rFonts w:ascii="FrankRuehl" w:hAnsi="FrankRuehl"/>
          <w:sz w:val="28"/>
          <w:szCs w:val="28"/>
          <w:rtl/>
        </w:rPr>
        <w:t>דעיקר</w:t>
      </w:r>
      <w:proofErr w:type="spellEnd"/>
      <w:r w:rsidRPr="00EA43CE">
        <w:rPr>
          <w:rFonts w:ascii="FrankRuehl" w:hAnsi="FrankRuehl"/>
          <w:sz w:val="28"/>
          <w:szCs w:val="28"/>
          <w:rtl/>
        </w:rPr>
        <w:t xml:space="preserve"> טעמא שלא לערבבו פתאום הוא </w:t>
      </w:r>
      <w:proofErr w:type="spellStart"/>
      <w:r w:rsidRPr="00EA43CE">
        <w:rPr>
          <w:rFonts w:ascii="FrankRuehl" w:hAnsi="FrankRuehl"/>
          <w:sz w:val="28"/>
          <w:szCs w:val="28"/>
          <w:rtl/>
        </w:rPr>
        <w:t>מדקא</w:t>
      </w:r>
      <w:proofErr w:type="spellEnd"/>
      <w:r w:rsidRPr="00EA43CE">
        <w:rPr>
          <w:rFonts w:ascii="FrankRuehl" w:hAnsi="FrankRuehl"/>
          <w:sz w:val="28"/>
          <w:szCs w:val="28"/>
          <w:rtl/>
        </w:rPr>
        <w:t xml:space="preserve"> "את" "את" בכל פעם </w:t>
      </w:r>
      <w:proofErr w:type="spellStart"/>
      <w:r w:rsidRPr="00EA43CE">
        <w:rPr>
          <w:rFonts w:ascii="FrankRuehl" w:hAnsi="FrankRuehl"/>
          <w:sz w:val="28"/>
          <w:szCs w:val="28"/>
          <w:rtl/>
        </w:rPr>
        <w:t>דמשמע</w:t>
      </w:r>
      <w:proofErr w:type="spellEnd"/>
      <w:r w:rsidRPr="00EA43CE">
        <w:rPr>
          <w:rFonts w:ascii="FrankRuehl" w:hAnsi="FrankRuehl"/>
          <w:sz w:val="28"/>
          <w:szCs w:val="28"/>
          <w:rtl/>
        </w:rPr>
        <w:t xml:space="preserve"> מינה </w:t>
      </w:r>
      <w:proofErr w:type="spellStart"/>
      <w:r w:rsidRPr="00EA43CE">
        <w:rPr>
          <w:rFonts w:ascii="FrankRuehl" w:hAnsi="FrankRuehl"/>
          <w:sz w:val="28"/>
          <w:szCs w:val="28"/>
          <w:rtl/>
        </w:rPr>
        <w:t>דבתחילה</w:t>
      </w:r>
      <w:proofErr w:type="spellEnd"/>
      <w:r w:rsidRPr="00EA43CE">
        <w:rPr>
          <w:rFonts w:ascii="FrankRuehl" w:hAnsi="FrankRuehl"/>
          <w:sz w:val="28"/>
          <w:szCs w:val="28"/>
          <w:rtl/>
        </w:rPr>
        <w:t xml:space="preserve"> אמר לו סתם "את בנך" עד שהניח מקום לאברהם אבינו לשאול ב' בנים יש לי, אמר לו "את יחידך", והדר </w:t>
      </w:r>
      <w:proofErr w:type="spellStart"/>
      <w:r w:rsidRPr="00EA43CE">
        <w:rPr>
          <w:rFonts w:ascii="FrankRuehl" w:hAnsi="FrankRuehl"/>
          <w:sz w:val="28"/>
          <w:szCs w:val="28"/>
          <w:rtl/>
        </w:rPr>
        <w:t>קא</w:t>
      </w:r>
      <w:proofErr w:type="spellEnd"/>
      <w:r w:rsidRPr="00EA43CE">
        <w:rPr>
          <w:rFonts w:ascii="FrankRuehl" w:hAnsi="FrankRuehl"/>
          <w:sz w:val="28"/>
          <w:szCs w:val="28"/>
          <w:rtl/>
        </w:rPr>
        <w:t xml:space="preserve"> בעי זה יחיד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ואמר לו "אשר אהבת" ויוסף עוד לדבר ב' </w:t>
      </w:r>
      <w:proofErr w:type="spellStart"/>
      <w:r w:rsidRPr="00EA43CE">
        <w:rPr>
          <w:rFonts w:ascii="FrankRuehl" w:hAnsi="FrankRuehl"/>
          <w:sz w:val="28"/>
          <w:szCs w:val="28"/>
          <w:rtl/>
        </w:rPr>
        <w:t>רחימין</w:t>
      </w:r>
      <w:proofErr w:type="spellEnd"/>
      <w:r w:rsidRPr="00EA43CE">
        <w:rPr>
          <w:rFonts w:ascii="FrankRuehl" w:hAnsi="FrankRuehl"/>
          <w:sz w:val="28"/>
          <w:szCs w:val="28"/>
          <w:rtl/>
        </w:rPr>
        <w:t xml:space="preserve"> לי, עד שגילה לו "את יצחק" באופן שהניח מקום לעשות כל </w:t>
      </w:r>
      <w:proofErr w:type="spellStart"/>
      <w:r w:rsidRPr="00EA43CE">
        <w:rPr>
          <w:rFonts w:ascii="FrankRuehl" w:hAnsi="FrankRuehl"/>
          <w:sz w:val="28"/>
          <w:szCs w:val="28"/>
          <w:rtl/>
        </w:rPr>
        <w:t>השקלא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lastRenderedPageBreak/>
        <w:t>וטרייא</w:t>
      </w:r>
      <w:proofErr w:type="spellEnd"/>
      <w:r w:rsidRPr="00EA43CE">
        <w:rPr>
          <w:rFonts w:ascii="FrankRuehl" w:hAnsi="FrankRuehl"/>
          <w:sz w:val="28"/>
          <w:szCs w:val="28"/>
          <w:rtl/>
        </w:rPr>
        <w:t xml:space="preserve"> עד שיהיה זמן מה מאי </w:t>
      </w:r>
      <w:proofErr w:type="spellStart"/>
      <w:r w:rsidRPr="00EA43CE">
        <w:rPr>
          <w:rFonts w:ascii="FrankRuehl" w:hAnsi="FrankRuehl"/>
          <w:sz w:val="28"/>
          <w:szCs w:val="28"/>
          <w:rtl/>
        </w:rPr>
        <w:t>דביני</w:t>
      </w:r>
      <w:proofErr w:type="spellEnd"/>
      <w:r w:rsidRPr="00EA43CE">
        <w:rPr>
          <w:rFonts w:ascii="FrankRuehl" w:hAnsi="FrankRuehl"/>
          <w:sz w:val="28"/>
          <w:szCs w:val="28"/>
          <w:rtl/>
        </w:rPr>
        <w:t xml:space="preserve"> ביני, ולא להתערבב פתאום וכל זה </w:t>
      </w:r>
      <w:proofErr w:type="spellStart"/>
      <w:r w:rsidRPr="00EA43CE">
        <w:rPr>
          <w:rFonts w:ascii="FrankRuehl" w:hAnsi="FrankRuehl"/>
          <w:sz w:val="28"/>
          <w:szCs w:val="28"/>
          <w:rtl/>
        </w:rPr>
        <w:t>הילפותא</w:t>
      </w:r>
      <w:proofErr w:type="spellEnd"/>
      <w:r w:rsidRPr="00EA43CE">
        <w:rPr>
          <w:rFonts w:ascii="FrankRuehl" w:hAnsi="FrankRuehl"/>
          <w:sz w:val="28"/>
          <w:szCs w:val="28"/>
          <w:rtl/>
        </w:rPr>
        <w:t xml:space="preserve"> הוא מלשון "את" "את" </w:t>
      </w:r>
      <w:proofErr w:type="spellStart"/>
      <w:r w:rsidRPr="00EA43CE">
        <w:rPr>
          <w:rFonts w:ascii="FrankRuehl" w:hAnsi="FrankRuehl"/>
          <w:sz w:val="28"/>
          <w:szCs w:val="28"/>
          <w:rtl/>
        </w:rPr>
        <w:t>דמשמע</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דכל</w:t>
      </w:r>
      <w:proofErr w:type="spellEnd"/>
      <w:r w:rsidRPr="00EA43CE">
        <w:rPr>
          <w:rFonts w:ascii="FrankRuehl" w:hAnsi="FrankRuehl"/>
          <w:sz w:val="28"/>
          <w:szCs w:val="28"/>
          <w:rtl/>
        </w:rPr>
        <w:t xml:space="preserve"> א' דיבור בפני עצמו, ולא נאמרו כולם בדיבור אחד, והיינו מהכי טעמא אבל אילו היה אומר הכתוב 'את בנך יחידך אשר אהבת' </w:t>
      </w:r>
      <w:proofErr w:type="spellStart"/>
      <w:r w:rsidRPr="00EA43CE">
        <w:rPr>
          <w:rFonts w:ascii="FrankRuehl" w:hAnsi="FrankRuehl"/>
          <w:sz w:val="28"/>
          <w:szCs w:val="28"/>
          <w:rtl/>
        </w:rPr>
        <w:t>הוה</w:t>
      </w:r>
      <w:proofErr w:type="spellEnd"/>
      <w:r w:rsidRPr="00EA43CE">
        <w:rPr>
          <w:rFonts w:ascii="FrankRuehl" w:hAnsi="FrankRuehl"/>
          <w:sz w:val="28"/>
          <w:szCs w:val="28"/>
          <w:rtl/>
        </w:rPr>
        <w:t xml:space="preserve"> משמע </w:t>
      </w:r>
      <w:proofErr w:type="spellStart"/>
      <w:r w:rsidRPr="00EA43CE">
        <w:rPr>
          <w:rFonts w:ascii="FrankRuehl" w:hAnsi="FrankRuehl"/>
          <w:sz w:val="28"/>
          <w:szCs w:val="28"/>
          <w:rtl/>
        </w:rPr>
        <w:t>דהכל</w:t>
      </w:r>
      <w:proofErr w:type="spellEnd"/>
      <w:r w:rsidRPr="00EA43CE">
        <w:rPr>
          <w:rFonts w:ascii="FrankRuehl" w:hAnsi="FrankRuehl"/>
          <w:sz w:val="28"/>
          <w:szCs w:val="28"/>
          <w:rtl/>
        </w:rPr>
        <w:t xml:space="preserve"> בדבור אחד ובבת אחד נאמרו ושוב לא </w:t>
      </w:r>
      <w:proofErr w:type="spellStart"/>
      <w:r w:rsidRPr="00EA43CE">
        <w:rPr>
          <w:rFonts w:ascii="FrankRuehl" w:hAnsi="FrankRuehl"/>
          <w:sz w:val="28"/>
          <w:szCs w:val="28"/>
          <w:rtl/>
        </w:rPr>
        <w:t>הוה</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ילפינן</w:t>
      </w:r>
      <w:proofErr w:type="spellEnd"/>
      <w:r w:rsidRPr="00EA43CE">
        <w:rPr>
          <w:rFonts w:ascii="FrankRuehl" w:hAnsi="FrankRuehl"/>
          <w:sz w:val="28"/>
          <w:szCs w:val="28"/>
          <w:rtl/>
        </w:rPr>
        <w:t xml:space="preserve"> הכי טעמא כלל.</w:t>
      </w:r>
      <w:r w:rsidR="00922F82">
        <w:rPr>
          <w:rFonts w:ascii="FrankRuehl" w:hAnsi="FrankRuehl"/>
          <w:sz w:val="28"/>
          <w:szCs w:val="28"/>
          <w:rtl/>
        </w:rPr>
        <w:tab/>
      </w:r>
    </w:p>
    <w:p w14:paraId="28FD4DF4" w14:textId="00181908" w:rsidR="00912F03" w:rsidRPr="00EA43CE" w:rsidRDefault="00912F03" w:rsidP="00922F82">
      <w:pPr>
        <w:jc w:val="distribute"/>
        <w:rPr>
          <w:rFonts w:ascii="FrankRuehl" w:hAnsi="FrankRuehl"/>
          <w:sz w:val="28"/>
          <w:szCs w:val="28"/>
          <w:rtl/>
        </w:rPr>
      </w:pPr>
      <w:r w:rsidRPr="00922F82">
        <w:rPr>
          <w:rStyle w:val="ac"/>
          <w:rtl/>
        </w:rPr>
        <w:t>ואף</w:t>
      </w:r>
      <w:r w:rsidRPr="00EA43CE">
        <w:rPr>
          <w:rFonts w:ascii="FrankRuehl" w:hAnsi="FrankRuehl"/>
          <w:sz w:val="28"/>
          <w:szCs w:val="28"/>
          <w:rtl/>
        </w:rPr>
        <w:t xml:space="preserve"> גם זאת </w:t>
      </w:r>
      <w:proofErr w:type="spellStart"/>
      <w:r w:rsidRPr="00EA43CE">
        <w:rPr>
          <w:rFonts w:ascii="FrankRuehl" w:hAnsi="FrankRuehl"/>
          <w:sz w:val="28"/>
          <w:szCs w:val="28"/>
          <w:rtl/>
        </w:rPr>
        <w:t>מ"ש</w:t>
      </w:r>
      <w:proofErr w:type="spellEnd"/>
      <w:r w:rsidRPr="00EA43CE">
        <w:rPr>
          <w:rStyle w:val="a5"/>
          <w:rFonts w:ascii="FrankRuehl" w:hAnsi="FrankRuehl"/>
          <w:sz w:val="28"/>
          <w:szCs w:val="28"/>
          <w:rtl/>
        </w:rPr>
        <w:footnoteReference w:id="419"/>
      </w:r>
      <w:r w:rsidRPr="00EA43CE">
        <w:rPr>
          <w:rFonts w:ascii="FrankRuehl" w:hAnsi="FrankRuehl"/>
          <w:sz w:val="28"/>
          <w:szCs w:val="28"/>
          <w:rtl/>
        </w:rPr>
        <w:t xml:space="preserve"> </w:t>
      </w:r>
      <w:proofErr w:type="spellStart"/>
      <w:r w:rsidRPr="00EA43CE">
        <w:rPr>
          <w:rFonts w:ascii="FrankRuehl" w:hAnsi="FrankRuehl"/>
          <w:sz w:val="28"/>
          <w:szCs w:val="28"/>
          <w:rtl/>
        </w:rPr>
        <w:t>דלטעם</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בתרא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הוה</w:t>
      </w:r>
      <w:proofErr w:type="spellEnd"/>
      <w:r w:rsidRPr="00EA43CE">
        <w:rPr>
          <w:rFonts w:ascii="FrankRuehl" w:hAnsi="FrankRuehl"/>
          <w:sz w:val="28"/>
          <w:szCs w:val="28"/>
          <w:rtl/>
        </w:rPr>
        <w:t xml:space="preserve"> ליה </w:t>
      </w:r>
      <w:proofErr w:type="spellStart"/>
      <w:r w:rsidRPr="00EA43CE">
        <w:rPr>
          <w:rFonts w:ascii="FrankRuehl" w:hAnsi="FrankRuehl"/>
          <w:sz w:val="28"/>
          <w:szCs w:val="28"/>
          <w:rtl/>
        </w:rPr>
        <w:t>למימר</w:t>
      </w:r>
      <w:proofErr w:type="spellEnd"/>
      <w:r w:rsidRPr="00EA43CE">
        <w:rPr>
          <w:rFonts w:ascii="FrankRuehl" w:hAnsi="FrankRuehl"/>
          <w:sz w:val="28"/>
          <w:szCs w:val="28"/>
          <w:rtl/>
        </w:rPr>
        <w:t xml:space="preserve"> איפכא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הא נמי לא </w:t>
      </w:r>
      <w:proofErr w:type="spellStart"/>
      <w:r w:rsidRPr="00EA43CE">
        <w:rPr>
          <w:rFonts w:ascii="FrankRuehl" w:hAnsi="FrankRuehl"/>
          <w:sz w:val="28"/>
          <w:szCs w:val="28"/>
          <w:rtl/>
        </w:rPr>
        <w:t>אירייא</w:t>
      </w:r>
      <w:proofErr w:type="spellEnd"/>
      <w:r w:rsidRPr="00EA43CE">
        <w:rPr>
          <w:rFonts w:ascii="FrankRuehl" w:hAnsi="FrankRuehl"/>
          <w:sz w:val="28"/>
          <w:szCs w:val="28"/>
          <w:rtl/>
        </w:rPr>
        <w:t xml:space="preserve"> שהרי אי </w:t>
      </w:r>
      <w:r w:rsidR="00922F82">
        <w:rPr>
          <w:rFonts w:ascii="FrankRuehl" w:hAnsi="FrankRuehl"/>
          <w:sz w:val="28"/>
          <w:szCs w:val="28"/>
          <w:rtl/>
        </w:rPr>
        <w:br/>
      </w:r>
      <w:r w:rsidR="00922F82" w:rsidRPr="00922F82">
        <w:rPr>
          <w:rFonts w:ascii="Arial" w:hAnsi="Arial" w:cs="Arial" w:hint="cs"/>
          <w:spacing w:val="460"/>
          <w:sz w:val="28"/>
          <w:szCs w:val="28"/>
          <w:rtl/>
        </w:rPr>
        <w:t> </w:t>
      </w:r>
      <w:proofErr w:type="spellStart"/>
      <w:r w:rsidRPr="00EA43CE">
        <w:rPr>
          <w:rFonts w:ascii="FrankRuehl" w:hAnsi="FrankRuehl"/>
          <w:sz w:val="28"/>
          <w:szCs w:val="28"/>
          <w:rtl/>
        </w:rPr>
        <w:t>הוה</w:t>
      </w:r>
      <w:proofErr w:type="spellEnd"/>
      <w:r w:rsidRPr="00EA43CE">
        <w:rPr>
          <w:rFonts w:ascii="FrankRuehl" w:hAnsi="FrankRuehl"/>
          <w:sz w:val="28"/>
          <w:szCs w:val="28"/>
          <w:rtl/>
        </w:rPr>
        <w:t xml:space="preserve"> נקט איפכא מתחילה 'קח את יצחק' לא היה צריך לסיים אחריו 'את יחידך אשר אהבת' דאין במינו מחובר ליצחק אחר, ולא שייך בהא חיבוב </w:t>
      </w:r>
      <w:proofErr w:type="spellStart"/>
      <w:r w:rsidRPr="00EA43CE">
        <w:rPr>
          <w:rFonts w:ascii="FrankRuehl" w:hAnsi="FrankRuehl"/>
          <w:sz w:val="28"/>
          <w:szCs w:val="28"/>
          <w:rtl/>
        </w:rPr>
        <w:t>המצוה</w:t>
      </w:r>
      <w:proofErr w:type="spellEnd"/>
      <w:r w:rsidRPr="00EA43CE">
        <w:rPr>
          <w:rFonts w:ascii="FrankRuehl" w:hAnsi="FrankRuehl"/>
          <w:sz w:val="28"/>
          <w:szCs w:val="28"/>
          <w:rtl/>
        </w:rPr>
        <w:t xml:space="preserve"> שהרי הטעם הוא כדי ליתן לו שכר על כל דיבור ודיבור והיינו כשיאמר מתחילה סתם "את בנך" והוא ישאל וידבר עם הקב"ה </w:t>
      </w:r>
      <w:proofErr w:type="spellStart"/>
      <w:r w:rsidRPr="00EA43CE">
        <w:rPr>
          <w:rFonts w:ascii="FrankRuehl" w:hAnsi="FrankRuehl"/>
          <w:sz w:val="28"/>
          <w:szCs w:val="28"/>
          <w:rtl/>
        </w:rPr>
        <w:t>ויתן</w:t>
      </w:r>
      <w:proofErr w:type="spellEnd"/>
      <w:r w:rsidRPr="00EA43CE">
        <w:rPr>
          <w:rFonts w:ascii="FrankRuehl" w:hAnsi="FrankRuehl"/>
          <w:sz w:val="28"/>
          <w:szCs w:val="28"/>
          <w:rtl/>
        </w:rPr>
        <w:t xml:space="preserve"> לו שכר על כל הדברים, אבל אם היה אומר לו מתחילה 'קח את יצחק' לא היה שואל ומדבר עוד לפני השי"ת ואז </w:t>
      </w:r>
      <w:proofErr w:type="spellStart"/>
      <w:r w:rsidRPr="00EA43CE">
        <w:rPr>
          <w:rFonts w:ascii="FrankRuehl" w:hAnsi="FrankRuehl"/>
          <w:sz w:val="28"/>
          <w:szCs w:val="28"/>
          <w:rtl/>
        </w:rPr>
        <w:t>ליתיה</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הטעמא</w:t>
      </w:r>
      <w:proofErr w:type="spellEnd"/>
      <w:r w:rsidRPr="00EA43CE">
        <w:rPr>
          <w:rFonts w:ascii="FrankRuehl" w:hAnsi="FrankRuehl"/>
          <w:sz w:val="28"/>
          <w:szCs w:val="28"/>
          <w:rtl/>
        </w:rPr>
        <w:t xml:space="preserve"> לחבב עליו </w:t>
      </w:r>
      <w:proofErr w:type="spellStart"/>
      <w:r w:rsidRPr="00EA43CE">
        <w:rPr>
          <w:rFonts w:ascii="FrankRuehl" w:hAnsi="FrankRuehl"/>
          <w:sz w:val="28"/>
          <w:szCs w:val="28"/>
          <w:rtl/>
        </w:rPr>
        <w:t>המצוה</w:t>
      </w:r>
      <w:proofErr w:type="spellEnd"/>
      <w:r w:rsidRPr="00EA43CE">
        <w:rPr>
          <w:rFonts w:ascii="FrankRuehl" w:hAnsi="FrankRuehl"/>
          <w:sz w:val="28"/>
          <w:szCs w:val="28"/>
          <w:rtl/>
        </w:rPr>
        <w:t xml:space="preserve"> באופן </w:t>
      </w:r>
      <w:proofErr w:type="spellStart"/>
      <w:r w:rsidRPr="00EA43CE">
        <w:rPr>
          <w:rFonts w:ascii="FrankRuehl" w:hAnsi="FrankRuehl"/>
          <w:sz w:val="28"/>
          <w:szCs w:val="28"/>
          <w:rtl/>
        </w:rPr>
        <w:t>דדברי</w:t>
      </w:r>
      <w:proofErr w:type="spellEnd"/>
      <w:r w:rsidRPr="00EA43CE">
        <w:rPr>
          <w:rFonts w:ascii="FrankRuehl" w:hAnsi="FrankRuehl"/>
          <w:sz w:val="28"/>
          <w:szCs w:val="28"/>
          <w:rtl/>
        </w:rPr>
        <w:t xml:space="preserve"> הנחלת יעקב בזה אינם מובנים וכאמור.</w:t>
      </w:r>
      <w:r w:rsidR="00922F82">
        <w:rPr>
          <w:rFonts w:ascii="FrankRuehl" w:hAnsi="FrankRuehl"/>
          <w:sz w:val="28"/>
          <w:szCs w:val="28"/>
          <w:rtl/>
        </w:rPr>
        <w:tab/>
      </w:r>
    </w:p>
    <w:p w14:paraId="18A44643" w14:textId="37850AE5" w:rsidR="00912F03" w:rsidRPr="00EA43CE" w:rsidRDefault="00912F03" w:rsidP="00922F82">
      <w:pPr>
        <w:jc w:val="distribute"/>
        <w:rPr>
          <w:rFonts w:ascii="FrankRuehl" w:hAnsi="FrankRuehl"/>
          <w:b/>
          <w:bCs/>
          <w:sz w:val="28"/>
          <w:szCs w:val="28"/>
          <w:rtl/>
        </w:rPr>
      </w:pPr>
      <w:proofErr w:type="spellStart"/>
      <w:r w:rsidRPr="00922F82">
        <w:rPr>
          <w:rStyle w:val="ac"/>
          <w:rtl/>
        </w:rPr>
        <w:t>וַיַּשְׁכֵּם</w:t>
      </w:r>
      <w:proofErr w:type="spellEnd"/>
      <w:r w:rsidRPr="00EA43CE">
        <w:rPr>
          <w:rFonts w:ascii="FrankRuehl" w:hAnsi="FrankRuehl"/>
          <w:b/>
          <w:bCs/>
          <w:sz w:val="28"/>
          <w:szCs w:val="28"/>
          <w:rtl/>
        </w:rPr>
        <w:t xml:space="preserve"> אַבְרָהָם בַּבֹּקֶר וַיַּחֲבֹשׁ אֶת </w:t>
      </w:r>
      <w:proofErr w:type="spellStart"/>
      <w:r w:rsidRPr="00EA43CE">
        <w:rPr>
          <w:rFonts w:ascii="FrankRuehl" w:hAnsi="FrankRuehl"/>
          <w:b/>
          <w:bCs/>
          <w:sz w:val="28"/>
          <w:szCs w:val="28"/>
          <w:rtl/>
        </w:rPr>
        <w:t>חֲמֹרו</w:t>
      </w:r>
      <w:proofErr w:type="spellEnd"/>
      <w:r w:rsidRPr="00EA43CE">
        <w:rPr>
          <w:rFonts w:ascii="FrankRuehl" w:hAnsi="FrankRuehl"/>
          <w:b/>
          <w:bCs/>
          <w:sz w:val="28"/>
          <w:szCs w:val="28"/>
          <w:rtl/>
        </w:rPr>
        <w:t xml:space="preserve">ֹ </w:t>
      </w:r>
      <w:proofErr w:type="spellStart"/>
      <w:r w:rsidRPr="00EA43CE">
        <w:rPr>
          <w:rFonts w:ascii="FrankRuehl" w:hAnsi="FrankRuehl"/>
          <w:b/>
          <w:bCs/>
          <w:sz w:val="28"/>
          <w:szCs w:val="28"/>
          <w:rtl/>
        </w:rPr>
        <w:t>וַיִּקַּח</w:t>
      </w:r>
      <w:proofErr w:type="spellEnd"/>
      <w:r w:rsidRPr="00EA43CE">
        <w:rPr>
          <w:rFonts w:ascii="FrankRuehl" w:hAnsi="FrankRuehl"/>
          <w:b/>
          <w:bCs/>
          <w:sz w:val="28"/>
          <w:szCs w:val="28"/>
          <w:rtl/>
        </w:rPr>
        <w:t xml:space="preserve"> אֶת שְׁנֵי נְעָרָיו אִתּוֹ וְאֵת יִצְחָק בְּנוֹ וַיְבַקַּע עֲצֵי </w:t>
      </w:r>
      <w:r w:rsidR="00922F82">
        <w:rPr>
          <w:rFonts w:ascii="FrankRuehl" w:hAnsi="FrankRuehl"/>
          <w:b/>
          <w:bCs/>
          <w:sz w:val="28"/>
          <w:szCs w:val="28"/>
          <w:rtl/>
        </w:rPr>
        <w:br/>
      </w:r>
      <w:r w:rsidR="00922F82" w:rsidRPr="00922F82">
        <w:rPr>
          <w:rFonts w:ascii="Arial" w:hAnsi="Arial" w:cs="Arial" w:hint="cs"/>
          <w:b/>
          <w:bCs/>
          <w:spacing w:val="793"/>
          <w:sz w:val="28"/>
          <w:szCs w:val="28"/>
          <w:rtl/>
        </w:rPr>
        <w:t> </w:t>
      </w:r>
      <w:r w:rsidRPr="00EA43CE">
        <w:rPr>
          <w:rFonts w:ascii="FrankRuehl" w:hAnsi="FrankRuehl"/>
          <w:b/>
          <w:bCs/>
          <w:sz w:val="28"/>
          <w:szCs w:val="28"/>
          <w:rtl/>
        </w:rPr>
        <w:t xml:space="preserve">עֹלָה </w:t>
      </w:r>
      <w:proofErr w:type="spellStart"/>
      <w:r w:rsidRPr="00EA43CE">
        <w:rPr>
          <w:rFonts w:ascii="FrankRuehl" w:hAnsi="FrankRuehl"/>
          <w:b/>
          <w:bCs/>
          <w:sz w:val="28"/>
          <w:szCs w:val="28"/>
          <w:rtl/>
        </w:rPr>
        <w:t>וַיָּקָם</w:t>
      </w:r>
      <w:proofErr w:type="spellEnd"/>
      <w:r w:rsidRPr="00EA43CE">
        <w:rPr>
          <w:rFonts w:ascii="FrankRuehl" w:hAnsi="FrankRuehl"/>
          <w:b/>
          <w:bCs/>
          <w:sz w:val="28"/>
          <w:szCs w:val="28"/>
          <w:rtl/>
        </w:rPr>
        <w:t xml:space="preserve"> וַיֵּלֶךְ אֶל הַמָּקוֹם אֲשֶׁר אָמַר לוֹ </w:t>
      </w:r>
      <w:proofErr w:type="spellStart"/>
      <w:r w:rsidRPr="00EA43CE">
        <w:rPr>
          <w:rFonts w:ascii="FrankRuehl" w:hAnsi="FrankRuehl"/>
          <w:b/>
          <w:bCs/>
          <w:sz w:val="28"/>
          <w:szCs w:val="28"/>
          <w:rtl/>
        </w:rPr>
        <w:t>הָאֱלֹהִים</w:t>
      </w:r>
      <w:proofErr w:type="spellEnd"/>
      <w:r w:rsidRPr="00EA43CE">
        <w:rPr>
          <w:rFonts w:ascii="FrankRuehl" w:hAnsi="FrankRuehl"/>
          <w:b/>
          <w:bCs/>
          <w:sz w:val="28"/>
          <w:szCs w:val="28"/>
          <w:rtl/>
        </w:rPr>
        <w:t xml:space="preserve"> (בראשית </w:t>
      </w:r>
      <w:proofErr w:type="spellStart"/>
      <w:r w:rsidRPr="00EA43CE">
        <w:rPr>
          <w:rFonts w:ascii="FrankRuehl" w:hAnsi="FrankRuehl"/>
          <w:b/>
          <w:bCs/>
          <w:sz w:val="28"/>
          <w:szCs w:val="28"/>
          <w:rtl/>
        </w:rPr>
        <w:t>כב</w:t>
      </w:r>
      <w:proofErr w:type="spellEnd"/>
      <w:r w:rsidRPr="00EA43CE">
        <w:rPr>
          <w:rFonts w:ascii="FrankRuehl" w:hAnsi="FrankRuehl"/>
          <w:b/>
          <w:bCs/>
          <w:sz w:val="28"/>
          <w:szCs w:val="28"/>
          <w:rtl/>
        </w:rPr>
        <w:t>, ג).</w:t>
      </w:r>
      <w:r w:rsidR="00922F82">
        <w:rPr>
          <w:rFonts w:ascii="FrankRuehl" w:hAnsi="FrankRuehl"/>
          <w:b/>
          <w:bCs/>
          <w:sz w:val="28"/>
          <w:szCs w:val="28"/>
          <w:rtl/>
        </w:rPr>
        <w:tab/>
      </w:r>
    </w:p>
    <w:p w14:paraId="712829CA" w14:textId="05FFB582" w:rsidR="00912F03" w:rsidRDefault="00912F03" w:rsidP="00922F82">
      <w:pPr>
        <w:jc w:val="distribute"/>
        <w:rPr>
          <w:rFonts w:ascii="FrankRuehl" w:hAnsi="FrankRuehl"/>
          <w:sz w:val="28"/>
          <w:szCs w:val="28"/>
          <w:rtl/>
        </w:rPr>
      </w:pPr>
      <w:r w:rsidRPr="00922F82">
        <w:rPr>
          <w:rStyle w:val="ac"/>
          <w:rtl/>
        </w:rPr>
        <w:t>רש"י</w:t>
      </w:r>
      <w:r w:rsidRPr="00EA43CE">
        <w:rPr>
          <w:rFonts w:ascii="FrankRuehl" w:hAnsi="FrankRuehl"/>
          <w:sz w:val="28"/>
          <w:szCs w:val="28"/>
          <w:rtl/>
        </w:rPr>
        <w:t xml:space="preserve"> בד"ה </w:t>
      </w:r>
      <w:proofErr w:type="spellStart"/>
      <w:r w:rsidRPr="00EA43CE">
        <w:rPr>
          <w:rFonts w:ascii="FrankRuehl" w:hAnsi="FrankRuehl"/>
          <w:sz w:val="28"/>
          <w:szCs w:val="28"/>
          <w:rtl/>
        </w:rPr>
        <w:t>ויחבוש</w:t>
      </w:r>
      <w:proofErr w:type="spellEnd"/>
      <w:r w:rsidRPr="00EA43CE">
        <w:rPr>
          <w:rFonts w:ascii="FrankRuehl" w:hAnsi="FrankRuehl"/>
          <w:sz w:val="28"/>
          <w:szCs w:val="28"/>
          <w:rtl/>
        </w:rPr>
        <w:t xml:space="preserve">, הוא בעצמו וכו' ע"כ נ"ב לכאורה קצת קשה </w:t>
      </w:r>
      <w:proofErr w:type="spellStart"/>
      <w:r w:rsidRPr="00EA43CE">
        <w:rPr>
          <w:rFonts w:ascii="FrankRuehl" w:hAnsi="FrankRuehl"/>
          <w:sz w:val="28"/>
          <w:szCs w:val="28"/>
          <w:rtl/>
        </w:rPr>
        <w:t>אמאי</w:t>
      </w:r>
      <w:proofErr w:type="spellEnd"/>
      <w:r w:rsidRPr="00EA43CE">
        <w:rPr>
          <w:rFonts w:ascii="FrankRuehl" w:hAnsi="FrankRuehl"/>
          <w:sz w:val="28"/>
          <w:szCs w:val="28"/>
          <w:rtl/>
        </w:rPr>
        <w:t xml:space="preserve"> לא פירש ג"כ הכי </w:t>
      </w:r>
      <w:r w:rsidR="00922F82">
        <w:rPr>
          <w:rFonts w:ascii="FrankRuehl" w:hAnsi="FrankRuehl"/>
          <w:sz w:val="28"/>
          <w:szCs w:val="28"/>
          <w:rtl/>
        </w:rPr>
        <w:br/>
      </w:r>
      <w:r w:rsidR="00922F82" w:rsidRPr="00922F82">
        <w:rPr>
          <w:rFonts w:ascii="Arial" w:hAnsi="Arial" w:cs="Arial" w:hint="cs"/>
          <w:spacing w:val="627"/>
          <w:sz w:val="28"/>
          <w:szCs w:val="28"/>
          <w:rtl/>
        </w:rPr>
        <w:t> </w:t>
      </w:r>
      <w:r w:rsidRPr="00EA43CE">
        <w:rPr>
          <w:rFonts w:ascii="FrankRuehl" w:hAnsi="FrankRuehl"/>
          <w:sz w:val="28"/>
          <w:szCs w:val="28"/>
          <w:rtl/>
        </w:rPr>
        <w:t>במה שסיים "ויבקע עצי עולה"</w:t>
      </w:r>
      <w:r w:rsidRPr="00EA43CE">
        <w:rPr>
          <w:rStyle w:val="a5"/>
          <w:rFonts w:ascii="FrankRuehl" w:hAnsi="FrankRuehl"/>
          <w:sz w:val="28"/>
          <w:szCs w:val="28"/>
          <w:rtl/>
        </w:rPr>
        <w:footnoteReference w:id="420"/>
      </w:r>
      <w:r w:rsidRPr="00EA43CE">
        <w:rPr>
          <w:rFonts w:ascii="FrankRuehl" w:hAnsi="FrankRuehl"/>
          <w:sz w:val="28"/>
          <w:szCs w:val="28"/>
          <w:rtl/>
        </w:rPr>
        <w:t xml:space="preserve"> דהוא בעצמו </w:t>
      </w:r>
      <w:proofErr w:type="spellStart"/>
      <w:r w:rsidRPr="00EA43CE">
        <w:rPr>
          <w:rFonts w:ascii="FrankRuehl" w:hAnsi="FrankRuehl"/>
          <w:sz w:val="28"/>
          <w:szCs w:val="28"/>
          <w:rtl/>
        </w:rPr>
        <w:t>דזה</w:t>
      </w:r>
      <w:proofErr w:type="spellEnd"/>
      <w:r w:rsidRPr="00EA43CE">
        <w:rPr>
          <w:rFonts w:ascii="FrankRuehl" w:hAnsi="FrankRuehl"/>
          <w:sz w:val="28"/>
          <w:szCs w:val="28"/>
          <w:rtl/>
        </w:rPr>
        <w:t xml:space="preserve"> ג"כ הוי רבותא טפי, וגם אח"כ בעצי העולה אמר וישם על יצחק בנו והוא לקח האש והמאכלת בידו ולא נתן </w:t>
      </w:r>
      <w:proofErr w:type="spellStart"/>
      <w:r w:rsidRPr="00EA43CE">
        <w:rPr>
          <w:rFonts w:ascii="FrankRuehl" w:hAnsi="FrankRuehl"/>
          <w:sz w:val="28"/>
          <w:szCs w:val="28"/>
          <w:rtl/>
        </w:rPr>
        <w:t>הכל</w:t>
      </w:r>
      <w:proofErr w:type="spellEnd"/>
      <w:r w:rsidRPr="00EA43CE">
        <w:rPr>
          <w:rFonts w:ascii="FrankRuehl" w:hAnsi="FrankRuehl"/>
          <w:sz w:val="28"/>
          <w:szCs w:val="28"/>
          <w:rtl/>
        </w:rPr>
        <w:t xml:space="preserve"> לב' נעריו אשר עמו ואפשר </w:t>
      </w:r>
      <w:proofErr w:type="spellStart"/>
      <w:r w:rsidRPr="00EA43CE">
        <w:rPr>
          <w:rFonts w:ascii="FrankRuehl" w:hAnsi="FrankRuehl"/>
          <w:sz w:val="28"/>
          <w:szCs w:val="28"/>
          <w:rtl/>
        </w:rPr>
        <w:t>דפירש</w:t>
      </w:r>
      <w:proofErr w:type="spellEnd"/>
      <w:r w:rsidRPr="00EA43CE">
        <w:rPr>
          <w:rFonts w:ascii="FrankRuehl" w:hAnsi="FrankRuehl"/>
          <w:sz w:val="28"/>
          <w:szCs w:val="28"/>
          <w:rtl/>
        </w:rPr>
        <w:t xml:space="preserve"> מתחילה על הא' </w:t>
      </w:r>
      <w:proofErr w:type="spellStart"/>
      <w:r w:rsidRPr="00EA43CE">
        <w:rPr>
          <w:rFonts w:ascii="FrankRuehl" w:hAnsi="FrankRuehl"/>
          <w:sz w:val="28"/>
          <w:szCs w:val="28"/>
          <w:rtl/>
        </w:rPr>
        <w:t>ד"ויחבוש</w:t>
      </w:r>
      <w:proofErr w:type="spellEnd"/>
      <w:r w:rsidRPr="00EA43CE">
        <w:rPr>
          <w:rFonts w:ascii="FrankRuehl" w:hAnsi="FrankRuehl"/>
          <w:sz w:val="28"/>
          <w:szCs w:val="28"/>
          <w:rtl/>
        </w:rPr>
        <w:t xml:space="preserve">" והוא הדין </w:t>
      </w:r>
      <w:proofErr w:type="spellStart"/>
      <w:r w:rsidRPr="00EA43CE">
        <w:rPr>
          <w:rFonts w:ascii="FrankRuehl" w:hAnsi="FrankRuehl"/>
          <w:sz w:val="28"/>
          <w:szCs w:val="28"/>
          <w:rtl/>
        </w:rPr>
        <w:t>בשארא</w:t>
      </w:r>
      <w:proofErr w:type="spellEnd"/>
      <w:r w:rsidRPr="00EA43CE">
        <w:rPr>
          <w:rFonts w:ascii="FrankRuehl" w:hAnsi="FrankRuehl"/>
          <w:sz w:val="28"/>
          <w:szCs w:val="28"/>
          <w:rtl/>
        </w:rPr>
        <w:t>.</w:t>
      </w:r>
      <w:r w:rsidR="00922F82">
        <w:rPr>
          <w:rFonts w:ascii="FrankRuehl" w:hAnsi="FrankRuehl"/>
          <w:sz w:val="28"/>
          <w:szCs w:val="28"/>
          <w:rtl/>
        </w:rPr>
        <w:tab/>
      </w:r>
    </w:p>
    <w:bookmarkEnd w:id="19"/>
    <w:p w14:paraId="05A89501" w14:textId="77777777" w:rsidR="007A675D" w:rsidRPr="00EA43CE" w:rsidRDefault="007A675D" w:rsidP="00922F82">
      <w:pPr>
        <w:jc w:val="distribute"/>
        <w:rPr>
          <w:rFonts w:ascii="FrankRuehl" w:hAnsi="FrankRuehl"/>
          <w:sz w:val="28"/>
          <w:szCs w:val="28"/>
          <w:rtl/>
        </w:rPr>
      </w:pPr>
    </w:p>
    <w:p w14:paraId="2CD82617" w14:textId="3DE2F3D3" w:rsidR="00912F03" w:rsidRPr="00EA43CE" w:rsidRDefault="00912F03" w:rsidP="00061AED">
      <w:pPr>
        <w:pStyle w:val="1"/>
        <w:rPr>
          <w:sz w:val="28"/>
          <w:szCs w:val="28"/>
          <w:rtl/>
        </w:rPr>
      </w:pPr>
      <w:r w:rsidRPr="00922F82">
        <w:rPr>
          <w:rStyle w:val="ac"/>
          <w:rtl/>
        </w:rPr>
        <w:t>פרשת</w:t>
      </w:r>
      <w:bookmarkStart w:id="21" w:name="שילה8"/>
      <w:bookmarkEnd w:id="21"/>
      <w:r w:rsidRPr="00EA43CE">
        <w:rPr>
          <w:sz w:val="28"/>
          <w:szCs w:val="28"/>
          <w:rtl/>
        </w:rPr>
        <w:t xml:space="preserve"> </w:t>
      </w:r>
      <w:r w:rsidRPr="00362AB2">
        <w:rPr>
          <w:b w:val="0"/>
          <w:bCs/>
          <w:rtl/>
        </w:rPr>
        <w:t>חיי שרה</w:t>
      </w:r>
      <w:r w:rsidR="00922F82" w:rsidRPr="007A675D">
        <w:rPr>
          <w:rtl/>
        </w:rPr>
        <w:tab/>
      </w:r>
    </w:p>
    <w:p w14:paraId="7B3A15FF" w14:textId="46B0B6F3" w:rsidR="00912F03" w:rsidRPr="00EA43CE" w:rsidRDefault="00912F03" w:rsidP="00922F82">
      <w:pPr>
        <w:jc w:val="distribute"/>
        <w:rPr>
          <w:rFonts w:ascii="FrankRuehl" w:hAnsi="FrankRuehl"/>
          <w:b/>
          <w:bCs/>
          <w:sz w:val="28"/>
          <w:szCs w:val="28"/>
          <w:rtl/>
        </w:rPr>
      </w:pPr>
      <w:proofErr w:type="spellStart"/>
      <w:r w:rsidRPr="00922F82">
        <w:rPr>
          <w:rStyle w:val="ac"/>
          <w:rtl/>
        </w:rPr>
        <w:t>וַתָּמָת</w:t>
      </w:r>
      <w:proofErr w:type="spellEnd"/>
      <w:r w:rsidRPr="00EA43CE">
        <w:rPr>
          <w:rFonts w:ascii="FrankRuehl" w:hAnsi="FrankRuehl"/>
          <w:b/>
          <w:bCs/>
          <w:sz w:val="28"/>
          <w:szCs w:val="28"/>
          <w:rtl/>
        </w:rPr>
        <w:t xml:space="preserve"> שָׂרָה בְּקִרְיַת אַרְבַּע הִוא חֶבְרוֹן בְּאֶרֶץ כְּנָעַן וַיָּבֹא אַבְרָהָם </w:t>
      </w:r>
      <w:proofErr w:type="spellStart"/>
      <w:r w:rsidRPr="00EA43CE">
        <w:rPr>
          <w:rFonts w:ascii="FrankRuehl" w:hAnsi="FrankRuehl"/>
          <w:b/>
          <w:bCs/>
          <w:sz w:val="28"/>
          <w:szCs w:val="28"/>
          <w:rtl/>
        </w:rPr>
        <w:t>לִסְפֹּד</w:t>
      </w:r>
      <w:proofErr w:type="spellEnd"/>
      <w:r w:rsidRPr="00EA43CE">
        <w:rPr>
          <w:rFonts w:ascii="FrankRuehl" w:hAnsi="FrankRuehl"/>
          <w:b/>
          <w:bCs/>
          <w:sz w:val="28"/>
          <w:szCs w:val="28"/>
          <w:rtl/>
        </w:rPr>
        <w:t xml:space="preserve"> לְשָׂרָה </w:t>
      </w:r>
      <w:proofErr w:type="spellStart"/>
      <w:r w:rsidRPr="00EA43CE">
        <w:rPr>
          <w:rFonts w:ascii="FrankRuehl" w:hAnsi="FrankRuehl"/>
          <w:b/>
          <w:bCs/>
          <w:sz w:val="28"/>
          <w:szCs w:val="28"/>
          <w:rtl/>
        </w:rPr>
        <w:t>וְלִבְכֹּתָה</w:t>
      </w:r>
      <w:proofErr w:type="spellEnd"/>
      <w:r w:rsidRPr="00EA43CE">
        <w:rPr>
          <w:rFonts w:ascii="FrankRuehl" w:hAnsi="FrankRuehl"/>
          <w:b/>
          <w:bCs/>
          <w:sz w:val="28"/>
          <w:szCs w:val="28"/>
          <w:rtl/>
        </w:rPr>
        <w:t xml:space="preserve">ּ </w:t>
      </w:r>
      <w:r w:rsidR="00922F82">
        <w:rPr>
          <w:rStyle w:val="20"/>
          <w:rtl/>
        </w:rPr>
        <w:br/>
      </w:r>
      <w:r w:rsidR="00922F82" w:rsidRPr="00922F82">
        <w:rPr>
          <w:rStyle w:val="20"/>
          <w:rFonts w:ascii="Arial" w:hAnsi="Arial" w:cs="Arial" w:hint="cs"/>
          <w:spacing w:val="728"/>
          <w:rtl/>
        </w:rPr>
        <w:t> </w:t>
      </w:r>
      <w:r w:rsidRPr="00EA43CE">
        <w:rPr>
          <w:rStyle w:val="20"/>
          <w:rtl/>
        </w:rPr>
        <w:t xml:space="preserve">(בראשית </w:t>
      </w:r>
      <w:proofErr w:type="spellStart"/>
      <w:r w:rsidRPr="00EA43CE">
        <w:rPr>
          <w:rStyle w:val="20"/>
          <w:rtl/>
        </w:rPr>
        <w:t>כג</w:t>
      </w:r>
      <w:proofErr w:type="spellEnd"/>
      <w:r w:rsidRPr="00EA43CE">
        <w:rPr>
          <w:rStyle w:val="20"/>
          <w:rtl/>
        </w:rPr>
        <w:t>, ב).</w:t>
      </w:r>
      <w:r w:rsidR="00922F82">
        <w:rPr>
          <w:rFonts w:ascii="FrankRuehl" w:hAnsi="FrankRuehl"/>
          <w:b/>
          <w:bCs/>
          <w:sz w:val="28"/>
          <w:szCs w:val="28"/>
          <w:rtl/>
        </w:rPr>
        <w:tab/>
      </w:r>
    </w:p>
    <w:p w14:paraId="7E6AC913" w14:textId="04676531" w:rsidR="00912F03" w:rsidRDefault="00912F03" w:rsidP="00922F82">
      <w:pPr>
        <w:jc w:val="distribute"/>
        <w:rPr>
          <w:rFonts w:ascii="FrankRuehl" w:eastAsia="Times New Roman" w:hAnsi="FrankRuehl"/>
          <w:sz w:val="28"/>
          <w:szCs w:val="28"/>
          <w:rtl/>
        </w:rPr>
      </w:pPr>
      <w:r w:rsidRPr="00922F82">
        <w:rPr>
          <w:rStyle w:val="ac"/>
          <w:rtl/>
        </w:rPr>
        <w:t>"לספוד</w:t>
      </w:r>
      <w:r w:rsidRPr="00EA43CE">
        <w:rPr>
          <w:rFonts w:ascii="FrankRuehl" w:eastAsia="Times New Roman" w:hAnsi="FrankRuehl"/>
          <w:sz w:val="28"/>
          <w:szCs w:val="28"/>
          <w:rtl/>
        </w:rPr>
        <w:t xml:space="preserve"> לשרה ולבכותה</w:t>
      </w:r>
      <w:r w:rsidRPr="00EA43CE">
        <w:rPr>
          <w:rFonts w:ascii="FrankRuehl" w:eastAsia="Calibri" w:hAnsi="FrankRuehl"/>
          <w:sz w:val="28"/>
          <w:szCs w:val="28"/>
          <w:rtl/>
        </w:rPr>
        <w:t xml:space="preserve">" נראה </w:t>
      </w:r>
      <w:proofErr w:type="spellStart"/>
      <w:r w:rsidRPr="00EA43CE">
        <w:rPr>
          <w:rFonts w:ascii="FrankRuehl" w:eastAsia="Calibri" w:hAnsi="FrankRuehl"/>
          <w:sz w:val="28"/>
          <w:szCs w:val="28"/>
          <w:rtl/>
        </w:rPr>
        <w:t>דהטעם</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דהכ"ף</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זעירא</w:t>
      </w:r>
      <w:proofErr w:type="spellEnd"/>
      <w:r w:rsidRPr="00EA43CE">
        <w:rPr>
          <w:rFonts w:ascii="FrankRuehl" w:eastAsia="Calibri" w:hAnsi="FrankRuehl"/>
          <w:sz w:val="28"/>
          <w:szCs w:val="28"/>
          <w:rtl/>
        </w:rPr>
        <w:t xml:space="preserve"> משום שמיתת הצדיקים </w:t>
      </w:r>
      <w:proofErr w:type="spellStart"/>
      <w:r w:rsidRPr="00EA43CE">
        <w:rPr>
          <w:rFonts w:ascii="FrankRuehl" w:eastAsia="Calibri" w:hAnsi="FrankRuehl"/>
          <w:sz w:val="28"/>
          <w:szCs w:val="28"/>
          <w:rtl/>
        </w:rPr>
        <w:t>ה"ל</w:t>
      </w:r>
      <w:proofErr w:type="spellEnd"/>
      <w:r w:rsidRPr="00EA43CE">
        <w:rPr>
          <w:rFonts w:ascii="FrankRuehl" w:eastAsia="Calibri" w:hAnsi="FrankRuehl"/>
          <w:sz w:val="28"/>
          <w:szCs w:val="28"/>
          <w:rtl/>
        </w:rPr>
        <w:t xml:space="preserve"> נחת </w:t>
      </w:r>
      <w:r w:rsidR="00922F82">
        <w:rPr>
          <w:rFonts w:ascii="FrankRuehl" w:eastAsia="Calibri" w:hAnsi="FrankRuehl"/>
          <w:sz w:val="28"/>
          <w:szCs w:val="28"/>
          <w:rtl/>
        </w:rPr>
        <w:br/>
      </w:r>
      <w:r w:rsidR="00922F82" w:rsidRPr="00922F82">
        <w:rPr>
          <w:rFonts w:ascii="Arial" w:eastAsia="Calibri" w:hAnsi="Arial" w:cs="Arial" w:hint="cs"/>
          <w:spacing w:val="950"/>
          <w:sz w:val="28"/>
          <w:szCs w:val="28"/>
          <w:rtl/>
        </w:rPr>
        <w:t> </w:t>
      </w:r>
      <w:r w:rsidRPr="00EA43CE">
        <w:rPr>
          <w:rFonts w:ascii="FrankRuehl" w:eastAsia="Calibri" w:hAnsi="FrankRuehl"/>
          <w:sz w:val="28"/>
          <w:szCs w:val="28"/>
          <w:rtl/>
        </w:rPr>
        <w:t xml:space="preserve">רוח על המעלה </w:t>
      </w:r>
      <w:proofErr w:type="spellStart"/>
      <w:r w:rsidRPr="00EA43CE">
        <w:rPr>
          <w:rFonts w:ascii="FrankRuehl" w:eastAsia="Calibri" w:hAnsi="FrankRuehl"/>
          <w:sz w:val="28"/>
          <w:szCs w:val="28"/>
          <w:rtl/>
        </w:rPr>
        <w:t>שמשיגין</w:t>
      </w:r>
      <w:proofErr w:type="spellEnd"/>
      <w:r w:rsidRPr="00EA43CE">
        <w:rPr>
          <w:rFonts w:ascii="FrankRuehl" w:eastAsia="Calibri" w:hAnsi="FrankRuehl"/>
          <w:sz w:val="28"/>
          <w:szCs w:val="28"/>
          <w:rtl/>
        </w:rPr>
        <w:t xml:space="preserve"> בעולם הבא </w:t>
      </w:r>
      <w:proofErr w:type="spellStart"/>
      <w:r w:rsidRPr="00EA43CE">
        <w:rPr>
          <w:rFonts w:ascii="FrankRuehl" w:eastAsia="Calibri" w:hAnsi="FrankRuehl"/>
          <w:sz w:val="28"/>
          <w:szCs w:val="28"/>
          <w:rtl/>
        </w:rPr>
        <w:t>וחביבין</w:t>
      </w:r>
      <w:proofErr w:type="spellEnd"/>
      <w:r w:rsidRPr="00EA43CE">
        <w:rPr>
          <w:rFonts w:ascii="FrankRuehl" w:eastAsia="Calibri" w:hAnsi="FrankRuehl"/>
          <w:sz w:val="28"/>
          <w:szCs w:val="28"/>
          <w:rtl/>
        </w:rPr>
        <w:t xml:space="preserve"> צדיקים במיתתן </w:t>
      </w:r>
      <w:proofErr w:type="spellStart"/>
      <w:r w:rsidRPr="00EA43CE">
        <w:rPr>
          <w:rFonts w:ascii="FrankRuehl" w:eastAsia="Calibri" w:hAnsi="FrankRuehl"/>
          <w:sz w:val="28"/>
          <w:szCs w:val="28"/>
          <w:rtl/>
        </w:rPr>
        <w:t>וכו</w:t>
      </w:r>
      <w:proofErr w:type="spellEnd"/>
      <w:r w:rsidRPr="00EA43CE">
        <w:rPr>
          <w:rFonts w:ascii="FrankRuehl" w:eastAsia="Calibri" w:hAnsi="FrankRuehl"/>
          <w:sz w:val="28"/>
          <w:szCs w:val="28"/>
          <w:rtl/>
        </w:rPr>
        <w:t xml:space="preserve">', ומשום הכי ג"כ חסרה </w:t>
      </w:r>
      <w:proofErr w:type="spellStart"/>
      <w:r w:rsidRPr="00EA43CE">
        <w:rPr>
          <w:rFonts w:ascii="FrankRuehl" w:eastAsia="Calibri" w:hAnsi="FrankRuehl"/>
          <w:sz w:val="28"/>
          <w:szCs w:val="28"/>
          <w:rtl/>
        </w:rPr>
        <w:t>וא"ו</w:t>
      </w:r>
      <w:proofErr w:type="spellEnd"/>
      <w:r w:rsidRPr="00EA43CE">
        <w:rPr>
          <w:rFonts w:ascii="FrankRuehl" w:eastAsia="Calibri" w:hAnsi="FrankRuehl"/>
          <w:sz w:val="28"/>
          <w:szCs w:val="28"/>
          <w:rtl/>
        </w:rPr>
        <w:t xml:space="preserve"> וגם במילת "</w:t>
      </w:r>
      <w:proofErr w:type="spellStart"/>
      <w:r w:rsidRPr="00EA43CE">
        <w:rPr>
          <w:rFonts w:ascii="FrankRuehl" w:eastAsia="Calibri" w:hAnsi="FrankRuehl"/>
          <w:sz w:val="28"/>
          <w:szCs w:val="28"/>
          <w:rtl/>
        </w:rPr>
        <w:t>לספד</w:t>
      </w:r>
      <w:proofErr w:type="spellEnd"/>
      <w:r w:rsidRPr="00EA43CE">
        <w:rPr>
          <w:rFonts w:ascii="FrankRuehl" w:eastAsia="Calibri" w:hAnsi="FrankRuehl"/>
          <w:sz w:val="28"/>
          <w:szCs w:val="28"/>
          <w:rtl/>
        </w:rPr>
        <w:t xml:space="preserve">" משום שהעין בוכה והלב שמח, וגם משום שחייב לברך על הרעה בשמחה כמו שישמח בטובה, וגם שאל יתקשה אדם על המת יותר </w:t>
      </w:r>
      <w:proofErr w:type="spellStart"/>
      <w:r w:rsidRPr="00EA43CE">
        <w:rPr>
          <w:rFonts w:ascii="FrankRuehl" w:eastAsia="Calibri" w:hAnsi="FrankRuehl"/>
          <w:sz w:val="28"/>
          <w:szCs w:val="28"/>
          <w:rtl/>
        </w:rPr>
        <w:t>מדאי</w:t>
      </w:r>
      <w:proofErr w:type="spellEnd"/>
      <w:r w:rsidRPr="00EA43CE">
        <w:rPr>
          <w:rFonts w:ascii="FrankRuehl" w:eastAsia="Calibri" w:hAnsi="FrankRuehl"/>
          <w:sz w:val="28"/>
          <w:szCs w:val="28"/>
          <w:rtl/>
        </w:rPr>
        <w:t xml:space="preserve"> כמ"ש "אל תבכו למת"</w:t>
      </w:r>
      <w:r w:rsidRPr="00EA43CE">
        <w:rPr>
          <w:rStyle w:val="a5"/>
          <w:rFonts w:ascii="FrankRuehl" w:eastAsia="Calibri" w:hAnsi="FrankRuehl"/>
          <w:sz w:val="28"/>
          <w:szCs w:val="28"/>
          <w:rtl/>
        </w:rPr>
        <w:footnoteReference w:id="421"/>
      </w:r>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ומ"ש</w:t>
      </w:r>
      <w:proofErr w:type="spellEnd"/>
      <w:r w:rsidRPr="00EA43CE">
        <w:rPr>
          <w:rFonts w:ascii="FrankRuehl" w:eastAsia="Calibri" w:hAnsi="FrankRuehl"/>
          <w:sz w:val="28"/>
          <w:szCs w:val="28"/>
          <w:rtl/>
        </w:rPr>
        <w:t xml:space="preserve"> הכ"ף </w:t>
      </w:r>
      <w:proofErr w:type="spellStart"/>
      <w:r w:rsidRPr="00EA43CE">
        <w:rPr>
          <w:rFonts w:ascii="FrankRuehl" w:eastAsia="Calibri" w:hAnsi="FrankRuehl"/>
          <w:sz w:val="28"/>
          <w:szCs w:val="28"/>
          <w:rtl/>
        </w:rPr>
        <w:t>זעירא</w:t>
      </w:r>
      <w:proofErr w:type="spellEnd"/>
      <w:r w:rsidRPr="00EA43CE">
        <w:rPr>
          <w:rFonts w:ascii="FrankRuehl" w:eastAsia="Calibri" w:hAnsi="FrankRuehl"/>
          <w:sz w:val="28"/>
          <w:szCs w:val="28"/>
          <w:rtl/>
        </w:rPr>
        <w:t>.</w:t>
      </w:r>
      <w:r w:rsidR="00922F82">
        <w:rPr>
          <w:rFonts w:ascii="FrankRuehl" w:eastAsia="Times New Roman" w:hAnsi="FrankRuehl"/>
          <w:sz w:val="28"/>
          <w:szCs w:val="28"/>
          <w:rtl/>
        </w:rPr>
        <w:tab/>
      </w:r>
    </w:p>
    <w:p w14:paraId="0FC42668" w14:textId="77777777" w:rsidR="007A675D" w:rsidRPr="00EA43CE" w:rsidRDefault="007A675D" w:rsidP="00922F82">
      <w:pPr>
        <w:jc w:val="distribute"/>
        <w:rPr>
          <w:rFonts w:ascii="FrankRuehl" w:eastAsia="Times New Roman" w:hAnsi="FrankRuehl"/>
          <w:sz w:val="28"/>
          <w:szCs w:val="28"/>
          <w:rtl/>
        </w:rPr>
      </w:pPr>
    </w:p>
    <w:p w14:paraId="61B0DE67" w14:textId="0DA1C545" w:rsidR="00912F03" w:rsidRPr="00EA43CE" w:rsidRDefault="00912F03" w:rsidP="00922F82">
      <w:pPr>
        <w:jc w:val="distribute"/>
        <w:rPr>
          <w:rFonts w:ascii="FrankRuehl" w:eastAsia="Times New Roman" w:hAnsi="FrankRuehl"/>
          <w:b/>
          <w:bCs/>
          <w:sz w:val="28"/>
          <w:szCs w:val="28"/>
          <w:rtl/>
        </w:rPr>
      </w:pPr>
      <w:r w:rsidRPr="00922F82">
        <w:rPr>
          <w:rStyle w:val="ac"/>
          <w:rtl/>
        </w:rPr>
        <w:t>גֵּר</w:t>
      </w:r>
      <w:r w:rsidRPr="00EA43CE">
        <w:rPr>
          <w:rFonts w:ascii="FrankRuehl" w:eastAsia="Times New Roman" w:hAnsi="FrankRuehl"/>
          <w:b/>
          <w:bCs/>
          <w:sz w:val="28"/>
          <w:szCs w:val="28"/>
          <w:rtl/>
        </w:rPr>
        <w:t xml:space="preserve"> וְתוֹשָׁב אָנֹכִי עִמָּכֶם תְּנוּ לִי אֲחֻזַּת קֶבֶר עִמָּכֶם וְאֶקְבְּרָה מֵתִי מִלְּפָנָי</w:t>
      </w:r>
      <w:r w:rsidRPr="00EA43CE">
        <w:rPr>
          <w:rStyle w:val="20"/>
          <w:rtl/>
        </w:rPr>
        <w:t xml:space="preserve"> (בראשית </w:t>
      </w:r>
      <w:proofErr w:type="spellStart"/>
      <w:r w:rsidRPr="00EA43CE">
        <w:rPr>
          <w:rStyle w:val="20"/>
          <w:rtl/>
        </w:rPr>
        <w:t>כג</w:t>
      </w:r>
      <w:proofErr w:type="spellEnd"/>
      <w:r w:rsidRPr="00EA43CE">
        <w:rPr>
          <w:rStyle w:val="20"/>
          <w:rtl/>
        </w:rPr>
        <w:t>, ד).</w:t>
      </w:r>
      <w:r w:rsidR="00922F82">
        <w:rPr>
          <w:rFonts w:ascii="FrankRuehl" w:eastAsia="Times New Roman" w:hAnsi="FrankRuehl"/>
          <w:b/>
          <w:bCs/>
          <w:sz w:val="28"/>
          <w:szCs w:val="28"/>
          <w:rtl/>
        </w:rPr>
        <w:tab/>
      </w:r>
    </w:p>
    <w:p w14:paraId="59510309" w14:textId="1219B1F3" w:rsidR="00912F03" w:rsidRDefault="00912F03" w:rsidP="00922F82">
      <w:pPr>
        <w:jc w:val="distribute"/>
        <w:rPr>
          <w:rFonts w:ascii="FrankRuehl" w:eastAsia="Times New Roman" w:hAnsi="FrankRuehl"/>
          <w:sz w:val="28"/>
          <w:szCs w:val="28"/>
          <w:rtl/>
        </w:rPr>
      </w:pPr>
      <w:r w:rsidRPr="00922F82">
        <w:rPr>
          <w:rStyle w:val="ac"/>
          <w:rtl/>
        </w:rPr>
        <w:t>רש"י</w:t>
      </w:r>
      <w:r w:rsidRPr="00EA43CE">
        <w:rPr>
          <w:rFonts w:ascii="FrankRuehl" w:eastAsia="Times New Roman" w:hAnsi="FrankRuehl"/>
          <w:sz w:val="28"/>
          <w:szCs w:val="28"/>
          <w:rtl/>
        </w:rPr>
        <w:t xml:space="preserve"> אחוזת קבר, אחוזת קרקע לבית הקברות ע"כ, נ"ב ר"ל שלא יסברו </w:t>
      </w:r>
      <w:proofErr w:type="spellStart"/>
      <w:r w:rsidRPr="00EA43CE">
        <w:rPr>
          <w:rFonts w:ascii="FrankRuehl" w:eastAsia="Times New Roman" w:hAnsi="FrankRuehl"/>
          <w:sz w:val="28"/>
          <w:szCs w:val="28"/>
          <w:rtl/>
        </w:rPr>
        <w:t>דבשביל</w:t>
      </w:r>
      <w:proofErr w:type="spellEnd"/>
      <w:r w:rsidRPr="00EA43CE">
        <w:rPr>
          <w:rFonts w:ascii="FrankRuehl" w:eastAsia="Times New Roman" w:hAnsi="FrankRuehl"/>
          <w:sz w:val="28"/>
          <w:szCs w:val="28"/>
          <w:rtl/>
        </w:rPr>
        <w:t xml:space="preserve"> שרה </w:t>
      </w:r>
      <w:r w:rsidR="00922F82">
        <w:rPr>
          <w:rFonts w:ascii="FrankRuehl" w:eastAsia="Times New Roman" w:hAnsi="FrankRuehl"/>
          <w:sz w:val="28"/>
          <w:szCs w:val="28"/>
          <w:rtl/>
        </w:rPr>
        <w:br/>
      </w:r>
      <w:r w:rsidR="00922F82" w:rsidRPr="00922F82">
        <w:rPr>
          <w:rFonts w:ascii="Arial" w:eastAsia="Times New Roman" w:hAnsi="Arial" w:cs="Arial" w:hint="cs"/>
          <w:spacing w:val="655"/>
          <w:sz w:val="28"/>
          <w:szCs w:val="28"/>
          <w:rtl/>
        </w:rPr>
        <w:t> </w:t>
      </w:r>
      <w:r w:rsidRPr="00EA43CE">
        <w:rPr>
          <w:rFonts w:ascii="FrankRuehl" w:eastAsia="Times New Roman" w:hAnsi="FrankRuehl"/>
          <w:sz w:val="28"/>
          <w:szCs w:val="28"/>
          <w:rtl/>
        </w:rPr>
        <w:t>בלבד אלא היא קנין לבית הקברות, "ואקברה מתי" ר"ל כל מין מת שימות ממשפחתי וכמו שסיים "</w:t>
      </w:r>
      <w:proofErr w:type="spellStart"/>
      <w:r w:rsidRPr="00EA43CE">
        <w:rPr>
          <w:rFonts w:ascii="FrankRuehl" w:eastAsia="Times New Roman" w:hAnsi="FrankRuehl"/>
          <w:sz w:val="28"/>
          <w:szCs w:val="28"/>
          <w:rtl/>
        </w:rPr>
        <w:t>ויתן</w:t>
      </w:r>
      <w:proofErr w:type="spellEnd"/>
      <w:r w:rsidRPr="00EA43CE">
        <w:rPr>
          <w:rFonts w:ascii="FrankRuehl" w:eastAsia="Times New Roman" w:hAnsi="FrankRuehl"/>
          <w:sz w:val="28"/>
          <w:szCs w:val="28"/>
          <w:rtl/>
        </w:rPr>
        <w:t xml:space="preserve"> לי את מערת" וכו' ר"ל </w:t>
      </w:r>
      <w:proofErr w:type="spellStart"/>
      <w:r w:rsidRPr="00EA43CE">
        <w:rPr>
          <w:rFonts w:ascii="FrankRuehl" w:eastAsia="Times New Roman" w:hAnsi="FrankRuehl"/>
          <w:sz w:val="28"/>
          <w:szCs w:val="28"/>
          <w:rtl/>
        </w:rPr>
        <w:t>הכל</w:t>
      </w:r>
      <w:proofErr w:type="spellEnd"/>
      <w:r w:rsidRPr="00EA43CE">
        <w:rPr>
          <w:rFonts w:ascii="FrankRuehl" w:eastAsia="Times New Roman" w:hAnsi="FrankRuehl"/>
          <w:sz w:val="28"/>
          <w:szCs w:val="28"/>
          <w:rtl/>
        </w:rPr>
        <w:t xml:space="preserve"> כאשר לכל, ובעיקר הכתוב שאמר "תנו לי" אפשר </w:t>
      </w:r>
      <w:proofErr w:type="spellStart"/>
      <w:r w:rsidRPr="00EA43CE">
        <w:rPr>
          <w:rFonts w:ascii="FrankRuehl" w:eastAsia="Times New Roman" w:hAnsi="FrankRuehl"/>
          <w:sz w:val="28"/>
          <w:szCs w:val="28"/>
          <w:rtl/>
        </w:rPr>
        <w:t>דשם</w:t>
      </w:r>
      <w:proofErr w:type="spellEnd"/>
      <w:r w:rsidRPr="00EA43CE">
        <w:rPr>
          <w:rFonts w:ascii="FrankRuehl" w:eastAsia="Times New Roman" w:hAnsi="FrankRuehl"/>
          <w:sz w:val="28"/>
          <w:szCs w:val="28"/>
          <w:rtl/>
        </w:rPr>
        <w:t xml:space="preserve"> רמז דאף שאני עתה חי וקיים אפשר שזה היום חס ושלום ימות </w:t>
      </w:r>
      <w:proofErr w:type="spellStart"/>
      <w:r w:rsidRPr="00EA43CE">
        <w:rPr>
          <w:rFonts w:ascii="FrankRuehl" w:eastAsia="Times New Roman" w:hAnsi="FrankRuehl"/>
          <w:sz w:val="28"/>
          <w:szCs w:val="28"/>
          <w:rtl/>
        </w:rPr>
        <w:t>ואקבר</w:t>
      </w:r>
      <w:proofErr w:type="spellEnd"/>
      <w:r w:rsidRPr="00EA43CE">
        <w:rPr>
          <w:rFonts w:ascii="FrankRuehl" w:eastAsia="Times New Roman" w:hAnsi="FrankRuehl"/>
          <w:sz w:val="28"/>
          <w:szCs w:val="28"/>
          <w:rtl/>
        </w:rPr>
        <w:t xml:space="preserve"> עם מתי שמתה קודם, וגם אמר "עמכם" לומר להם שהם ג"כ אפשר </w:t>
      </w:r>
      <w:proofErr w:type="spellStart"/>
      <w:r w:rsidRPr="00EA43CE">
        <w:rPr>
          <w:rFonts w:ascii="FrankRuehl" w:eastAsia="Times New Roman" w:hAnsi="FrankRuehl"/>
          <w:sz w:val="28"/>
          <w:szCs w:val="28"/>
          <w:rtl/>
        </w:rPr>
        <w:t>שמעותדים</w:t>
      </w:r>
      <w:proofErr w:type="spellEnd"/>
      <w:r w:rsidRPr="00EA43CE">
        <w:rPr>
          <w:rFonts w:ascii="FrankRuehl" w:eastAsia="Times New Roman" w:hAnsi="FrankRuehl"/>
          <w:sz w:val="28"/>
          <w:szCs w:val="28"/>
          <w:rtl/>
        </w:rPr>
        <w:t xml:space="preserve"> שהיום אני ואתם למיתה הם עומדים ואמר להם דברים המשברים את הלב שהרואה העולם אחר </w:t>
      </w:r>
      <w:proofErr w:type="spellStart"/>
      <w:r w:rsidRPr="00EA43CE">
        <w:rPr>
          <w:rFonts w:ascii="FrankRuehl" w:eastAsia="Times New Roman" w:hAnsi="FrankRuehl"/>
          <w:sz w:val="28"/>
          <w:szCs w:val="28"/>
          <w:rtl/>
        </w:rPr>
        <w:t>חבירו</w:t>
      </w:r>
      <w:proofErr w:type="spellEnd"/>
      <w:r w:rsidRPr="00EA43CE">
        <w:rPr>
          <w:rFonts w:ascii="FrankRuehl" w:eastAsia="Times New Roman" w:hAnsi="FrankRuehl"/>
          <w:sz w:val="28"/>
          <w:szCs w:val="28"/>
          <w:rtl/>
        </w:rPr>
        <w:t xml:space="preserve"> כרואה אותה אחריו.</w:t>
      </w:r>
      <w:r w:rsidR="00922F82">
        <w:rPr>
          <w:rFonts w:ascii="FrankRuehl" w:eastAsia="Times New Roman" w:hAnsi="FrankRuehl"/>
          <w:sz w:val="28"/>
          <w:szCs w:val="28"/>
          <w:rtl/>
        </w:rPr>
        <w:tab/>
      </w:r>
    </w:p>
    <w:p w14:paraId="131A738B" w14:textId="77777777" w:rsidR="007A675D" w:rsidRPr="00EA43CE" w:rsidRDefault="007A675D" w:rsidP="00922F82">
      <w:pPr>
        <w:jc w:val="distribute"/>
        <w:rPr>
          <w:rFonts w:ascii="FrankRuehl" w:eastAsia="Times New Roman" w:hAnsi="FrankRuehl"/>
          <w:sz w:val="28"/>
          <w:szCs w:val="28"/>
          <w:rtl/>
        </w:rPr>
      </w:pPr>
    </w:p>
    <w:p w14:paraId="13EE6682" w14:textId="7ECC6E7F" w:rsidR="00912F03" w:rsidRPr="00EA43CE" w:rsidRDefault="00912F03" w:rsidP="00922F82">
      <w:pPr>
        <w:jc w:val="distribute"/>
        <w:rPr>
          <w:rFonts w:ascii="FrankRuehl" w:eastAsia="Calibri" w:hAnsi="FrankRuehl"/>
          <w:b/>
          <w:bCs/>
          <w:sz w:val="28"/>
          <w:szCs w:val="28"/>
          <w:rtl/>
        </w:rPr>
      </w:pPr>
      <w:proofErr w:type="spellStart"/>
      <w:r w:rsidRPr="00922F82">
        <w:rPr>
          <w:rStyle w:val="ac"/>
          <w:rtl/>
        </w:rPr>
        <w:t>וַיִּקַּח</w:t>
      </w:r>
      <w:proofErr w:type="spellEnd"/>
      <w:r w:rsidRPr="00EA43CE">
        <w:rPr>
          <w:rFonts w:ascii="FrankRuehl" w:eastAsia="Calibri" w:hAnsi="FrankRuehl"/>
          <w:b/>
          <w:bCs/>
          <w:sz w:val="28"/>
          <w:szCs w:val="28"/>
          <w:rtl/>
        </w:rPr>
        <w:t xml:space="preserve"> הָעֶבֶד עֲשָׂרָה גְמַלִּים מִגְּמַלֵּי </w:t>
      </w:r>
      <w:proofErr w:type="spellStart"/>
      <w:r w:rsidRPr="00EA43CE">
        <w:rPr>
          <w:rFonts w:ascii="FrankRuehl" w:eastAsia="Calibri" w:hAnsi="FrankRuehl"/>
          <w:b/>
          <w:bCs/>
          <w:sz w:val="28"/>
          <w:szCs w:val="28"/>
          <w:rtl/>
        </w:rPr>
        <w:t>אֲדֹנָיו</w:t>
      </w:r>
      <w:proofErr w:type="spellEnd"/>
      <w:r w:rsidRPr="00EA43CE">
        <w:rPr>
          <w:rFonts w:ascii="FrankRuehl" w:eastAsia="Calibri" w:hAnsi="FrankRuehl"/>
          <w:b/>
          <w:bCs/>
          <w:sz w:val="28"/>
          <w:szCs w:val="28"/>
          <w:rtl/>
        </w:rPr>
        <w:t xml:space="preserve"> וַיֵּלֶךְ וְכָל טוּב </w:t>
      </w:r>
      <w:proofErr w:type="spellStart"/>
      <w:r w:rsidRPr="00EA43CE">
        <w:rPr>
          <w:rFonts w:ascii="FrankRuehl" w:eastAsia="Calibri" w:hAnsi="FrankRuehl"/>
          <w:b/>
          <w:bCs/>
          <w:sz w:val="28"/>
          <w:szCs w:val="28"/>
          <w:rtl/>
        </w:rPr>
        <w:t>אֲדֹנָיו</w:t>
      </w:r>
      <w:proofErr w:type="spellEnd"/>
      <w:r w:rsidRPr="00EA43CE">
        <w:rPr>
          <w:rFonts w:ascii="FrankRuehl" w:eastAsia="Calibri" w:hAnsi="FrankRuehl"/>
          <w:b/>
          <w:bCs/>
          <w:sz w:val="28"/>
          <w:szCs w:val="28"/>
          <w:rtl/>
        </w:rPr>
        <w:t xml:space="preserve"> בְּיָדוֹ </w:t>
      </w:r>
      <w:proofErr w:type="spellStart"/>
      <w:r w:rsidRPr="00EA43CE">
        <w:rPr>
          <w:rFonts w:ascii="FrankRuehl" w:eastAsia="Calibri" w:hAnsi="FrankRuehl"/>
          <w:b/>
          <w:bCs/>
          <w:sz w:val="28"/>
          <w:szCs w:val="28"/>
          <w:rtl/>
        </w:rPr>
        <w:t>וַיָּקָם</w:t>
      </w:r>
      <w:proofErr w:type="spellEnd"/>
      <w:r w:rsidRPr="00EA43CE">
        <w:rPr>
          <w:rFonts w:ascii="FrankRuehl" w:eastAsia="Calibri" w:hAnsi="FrankRuehl"/>
          <w:b/>
          <w:bCs/>
          <w:sz w:val="28"/>
          <w:szCs w:val="28"/>
          <w:rtl/>
        </w:rPr>
        <w:t xml:space="preserve"> וַיֵּלֶךְ אֶל אֲרַם נַהֲרַיִם </w:t>
      </w:r>
      <w:r w:rsidR="00922F82">
        <w:rPr>
          <w:rFonts w:ascii="FrankRuehl" w:eastAsia="Calibri" w:hAnsi="FrankRuehl"/>
          <w:b/>
          <w:bCs/>
          <w:sz w:val="28"/>
          <w:szCs w:val="28"/>
          <w:rtl/>
        </w:rPr>
        <w:br/>
      </w:r>
      <w:r w:rsidR="00922F82" w:rsidRPr="00922F82">
        <w:rPr>
          <w:rFonts w:ascii="Arial" w:eastAsia="Calibri" w:hAnsi="Arial" w:cs="Arial" w:hint="cs"/>
          <w:b/>
          <w:bCs/>
          <w:spacing w:val="580"/>
          <w:sz w:val="28"/>
          <w:szCs w:val="28"/>
          <w:rtl/>
        </w:rPr>
        <w:t> </w:t>
      </w:r>
      <w:r w:rsidRPr="00EA43CE">
        <w:rPr>
          <w:rFonts w:ascii="FrankRuehl" w:eastAsia="Calibri" w:hAnsi="FrankRuehl"/>
          <w:b/>
          <w:bCs/>
          <w:sz w:val="28"/>
          <w:szCs w:val="28"/>
          <w:rtl/>
        </w:rPr>
        <w:t xml:space="preserve">אֶל עִיר </w:t>
      </w:r>
      <w:proofErr w:type="spellStart"/>
      <w:r w:rsidRPr="00EA43CE">
        <w:rPr>
          <w:rFonts w:ascii="FrankRuehl" w:eastAsia="Calibri" w:hAnsi="FrankRuehl"/>
          <w:b/>
          <w:bCs/>
          <w:sz w:val="28"/>
          <w:szCs w:val="28"/>
          <w:rtl/>
        </w:rPr>
        <w:t>נָחוֹר</w:t>
      </w:r>
      <w:proofErr w:type="spellEnd"/>
      <w:r w:rsidRPr="00EA43CE">
        <w:rPr>
          <w:rFonts w:ascii="FrankRuehl" w:eastAsia="Calibri" w:hAnsi="FrankRuehl"/>
          <w:b/>
          <w:bCs/>
          <w:sz w:val="28"/>
          <w:szCs w:val="28"/>
          <w:rtl/>
        </w:rPr>
        <w:t xml:space="preserve"> </w:t>
      </w:r>
      <w:r w:rsidRPr="00EA43CE">
        <w:rPr>
          <w:rStyle w:val="20"/>
          <w:rtl/>
        </w:rPr>
        <w:t>(בראשית כד, י).</w:t>
      </w:r>
      <w:r w:rsidR="00922F82">
        <w:rPr>
          <w:rFonts w:ascii="FrankRuehl" w:eastAsia="Calibri" w:hAnsi="FrankRuehl"/>
          <w:b/>
          <w:bCs/>
          <w:sz w:val="28"/>
          <w:szCs w:val="28"/>
          <w:rtl/>
        </w:rPr>
        <w:tab/>
      </w:r>
    </w:p>
    <w:p w14:paraId="3BDF54D4" w14:textId="03B7F953" w:rsidR="00912F03" w:rsidRPr="00EA43CE" w:rsidRDefault="00912F03" w:rsidP="00922F82">
      <w:pPr>
        <w:jc w:val="distribute"/>
        <w:rPr>
          <w:rFonts w:ascii="FrankRuehl" w:eastAsia="Calibri" w:hAnsi="FrankRuehl"/>
          <w:sz w:val="28"/>
          <w:szCs w:val="28"/>
          <w:rtl/>
        </w:rPr>
      </w:pPr>
      <w:r w:rsidRPr="00922F82">
        <w:rPr>
          <w:rStyle w:val="ac"/>
          <w:rtl/>
        </w:rPr>
        <w:t>רש"י</w:t>
      </w:r>
      <w:r w:rsidRPr="00EA43CE">
        <w:rPr>
          <w:rFonts w:ascii="FrankRuehl" w:eastAsia="Calibri" w:hAnsi="FrankRuehl"/>
          <w:sz w:val="28"/>
          <w:szCs w:val="28"/>
          <w:rtl/>
        </w:rPr>
        <w:t xml:space="preserve"> בד"ה וכל טוב אדוניו, זה שטר מתנה שנתן ליצחק ע"כ, נ"ב עיין </w:t>
      </w:r>
      <w:proofErr w:type="spellStart"/>
      <w:r w:rsidRPr="00EA43CE">
        <w:rPr>
          <w:rFonts w:ascii="FrankRuehl" w:eastAsia="Calibri" w:hAnsi="FrankRuehl"/>
          <w:sz w:val="28"/>
          <w:szCs w:val="28"/>
          <w:rtl/>
        </w:rPr>
        <w:t>מ"ש</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הרא"ם</w:t>
      </w:r>
      <w:proofErr w:type="spellEnd"/>
      <w:r w:rsidRPr="00EA43CE">
        <w:rPr>
          <w:rFonts w:ascii="FrankRuehl" w:eastAsia="Calibri" w:hAnsi="FrankRuehl"/>
          <w:sz w:val="28"/>
          <w:szCs w:val="28"/>
          <w:rtl/>
        </w:rPr>
        <w:t xml:space="preserve"> דיש </w:t>
      </w:r>
      <w:r w:rsidR="00922F82">
        <w:rPr>
          <w:rFonts w:ascii="FrankRuehl" w:eastAsia="Calibri" w:hAnsi="FrankRuehl"/>
          <w:sz w:val="28"/>
          <w:szCs w:val="28"/>
          <w:rtl/>
        </w:rPr>
        <w:br/>
      </w:r>
      <w:r w:rsidR="00922F82" w:rsidRPr="00922F82">
        <w:rPr>
          <w:rFonts w:ascii="Arial" w:eastAsia="Calibri" w:hAnsi="Arial" w:cs="Arial" w:hint="cs"/>
          <w:spacing w:val="637"/>
          <w:sz w:val="28"/>
          <w:szCs w:val="28"/>
          <w:rtl/>
        </w:rPr>
        <w:t> </w:t>
      </w:r>
      <w:r w:rsidRPr="00EA43CE">
        <w:rPr>
          <w:rFonts w:ascii="FrankRuehl" w:eastAsia="Calibri" w:hAnsi="FrankRuehl"/>
          <w:sz w:val="28"/>
          <w:szCs w:val="28"/>
          <w:rtl/>
        </w:rPr>
        <w:t>לתמוה וכו'</w:t>
      </w:r>
      <w:r w:rsidRPr="00EA43CE">
        <w:rPr>
          <w:rStyle w:val="a5"/>
          <w:rFonts w:ascii="FrankRuehl" w:eastAsia="Calibri" w:hAnsi="FrankRuehl"/>
          <w:sz w:val="28"/>
          <w:szCs w:val="28"/>
          <w:rtl/>
        </w:rPr>
        <w:footnoteReference w:id="422"/>
      </w:r>
      <w:r w:rsidRPr="00EA43CE">
        <w:rPr>
          <w:rFonts w:ascii="FrankRuehl" w:eastAsia="Calibri" w:hAnsi="FrankRuehl"/>
          <w:sz w:val="28"/>
          <w:szCs w:val="28"/>
          <w:rtl/>
        </w:rPr>
        <w:t xml:space="preserve">, ועיין </w:t>
      </w:r>
      <w:proofErr w:type="spellStart"/>
      <w:r w:rsidRPr="00EA43CE">
        <w:rPr>
          <w:rFonts w:ascii="FrankRuehl" w:eastAsia="Calibri" w:hAnsi="FrankRuehl"/>
          <w:sz w:val="28"/>
          <w:szCs w:val="28"/>
          <w:rtl/>
        </w:rPr>
        <w:t>מ"ש</w:t>
      </w:r>
      <w:proofErr w:type="spellEnd"/>
      <w:r w:rsidRPr="00EA43CE">
        <w:rPr>
          <w:rFonts w:ascii="FrankRuehl" w:eastAsia="Calibri" w:hAnsi="FrankRuehl"/>
          <w:sz w:val="28"/>
          <w:szCs w:val="28"/>
          <w:rtl/>
        </w:rPr>
        <w:t xml:space="preserve"> על דבר קודשו בספרי הקטן זרע יצחק </w:t>
      </w:r>
      <w:proofErr w:type="spellStart"/>
      <w:r w:rsidRPr="00EA43CE">
        <w:rPr>
          <w:rFonts w:ascii="FrankRuehl" w:eastAsia="Calibri" w:hAnsi="FrankRuehl"/>
          <w:sz w:val="28"/>
          <w:szCs w:val="28"/>
          <w:rtl/>
        </w:rPr>
        <w:t>ח"ב</w:t>
      </w:r>
      <w:proofErr w:type="spellEnd"/>
      <w:r w:rsidRPr="00EA43CE">
        <w:rPr>
          <w:rFonts w:ascii="FrankRuehl" w:eastAsia="Calibri" w:hAnsi="FrankRuehl"/>
          <w:sz w:val="28"/>
          <w:szCs w:val="28"/>
          <w:rtl/>
        </w:rPr>
        <w:t xml:space="preserve"> בדף לד' ע"ד </w:t>
      </w:r>
      <w:proofErr w:type="spellStart"/>
      <w:r w:rsidRPr="00EA43CE">
        <w:rPr>
          <w:rFonts w:ascii="FrankRuehl" w:eastAsia="Calibri" w:hAnsi="FrankRuehl"/>
          <w:sz w:val="28"/>
          <w:szCs w:val="28"/>
          <w:rtl/>
        </w:rPr>
        <w:t>בהשמתות</w:t>
      </w:r>
      <w:proofErr w:type="spellEnd"/>
      <w:r w:rsidRPr="00EA43CE">
        <w:rPr>
          <w:rFonts w:ascii="FrankRuehl" w:eastAsia="Calibri" w:hAnsi="FrankRuehl"/>
          <w:sz w:val="28"/>
          <w:szCs w:val="28"/>
          <w:rtl/>
        </w:rPr>
        <w:t xml:space="preserve"> וגם בדברי </w:t>
      </w:r>
      <w:proofErr w:type="spellStart"/>
      <w:r w:rsidRPr="00EA43CE">
        <w:rPr>
          <w:rFonts w:ascii="FrankRuehl" w:eastAsia="Calibri" w:hAnsi="FrankRuehl"/>
          <w:sz w:val="28"/>
          <w:szCs w:val="28"/>
          <w:rtl/>
        </w:rPr>
        <w:t>מוהר"ש</w:t>
      </w:r>
      <w:proofErr w:type="spellEnd"/>
      <w:r w:rsidRPr="00EA43CE">
        <w:rPr>
          <w:rFonts w:ascii="FrankRuehl" w:eastAsia="Calibri" w:hAnsi="FrankRuehl"/>
          <w:sz w:val="28"/>
          <w:szCs w:val="28"/>
          <w:rtl/>
        </w:rPr>
        <w:t xml:space="preserve"> יפה ז"ל.</w:t>
      </w:r>
      <w:r w:rsidR="00922F82">
        <w:rPr>
          <w:rFonts w:ascii="FrankRuehl" w:eastAsia="Calibri" w:hAnsi="FrankRuehl"/>
          <w:sz w:val="28"/>
          <w:szCs w:val="28"/>
          <w:rtl/>
        </w:rPr>
        <w:tab/>
      </w:r>
    </w:p>
    <w:p w14:paraId="39A5FC1F" w14:textId="77777777" w:rsidR="00B831A9" w:rsidRDefault="00B831A9" w:rsidP="00922F82">
      <w:pPr>
        <w:jc w:val="distribute"/>
        <w:rPr>
          <w:rStyle w:val="ac"/>
          <w:rtl/>
        </w:rPr>
      </w:pPr>
    </w:p>
    <w:p w14:paraId="01C62D6C" w14:textId="22FC0704" w:rsidR="00912F03" w:rsidRPr="00EA43CE" w:rsidRDefault="00912F03" w:rsidP="00922F82">
      <w:pPr>
        <w:jc w:val="distribute"/>
        <w:rPr>
          <w:rFonts w:ascii="FrankRuehl" w:eastAsia="Times New Roman" w:hAnsi="FrankRuehl"/>
          <w:b/>
          <w:bCs/>
          <w:sz w:val="28"/>
          <w:szCs w:val="28"/>
          <w:rtl/>
        </w:rPr>
      </w:pPr>
      <w:r w:rsidRPr="00922F82">
        <w:rPr>
          <w:rStyle w:val="ac"/>
          <w:rtl/>
        </w:rPr>
        <w:t>וְהַנַּעֲרָ</w:t>
      </w:r>
      <w:r w:rsidRPr="00EA43CE">
        <w:rPr>
          <w:rFonts w:ascii="FrankRuehl" w:eastAsia="Times New Roman" w:hAnsi="FrankRuehl"/>
          <w:b/>
          <w:bCs/>
          <w:sz w:val="28"/>
          <w:szCs w:val="28"/>
          <w:rtl/>
        </w:rPr>
        <w:t xml:space="preserve"> טֹבַת מַרְאֶה מְאֹד בְּתוּלָה וְאִישׁ לֹא יְדָעָהּ וַתֵּרֶד הָעַיְנָה וַתְּמַלֵּא כַדָּהּ וַתָּעַל </w:t>
      </w:r>
      <w:r w:rsidRPr="00EA43CE">
        <w:rPr>
          <w:rStyle w:val="20"/>
          <w:rtl/>
        </w:rPr>
        <w:t xml:space="preserve">(בראשית כד, </w:t>
      </w:r>
      <w:r w:rsidR="00922F82">
        <w:rPr>
          <w:rStyle w:val="20"/>
          <w:rtl/>
        </w:rPr>
        <w:br/>
      </w:r>
      <w:r w:rsidR="00922F82" w:rsidRPr="00922F82">
        <w:rPr>
          <w:rStyle w:val="20"/>
          <w:rFonts w:ascii="Arial" w:hAnsi="Arial" w:cs="Arial" w:hint="cs"/>
          <w:spacing w:val="720"/>
          <w:rtl/>
        </w:rPr>
        <w:t> </w:t>
      </w:r>
      <w:proofErr w:type="spellStart"/>
      <w:r w:rsidRPr="00EA43CE">
        <w:rPr>
          <w:rStyle w:val="20"/>
          <w:rtl/>
        </w:rPr>
        <w:t>טז</w:t>
      </w:r>
      <w:proofErr w:type="spellEnd"/>
      <w:r w:rsidRPr="00EA43CE">
        <w:rPr>
          <w:rStyle w:val="20"/>
          <w:rtl/>
        </w:rPr>
        <w:t>).</w:t>
      </w:r>
      <w:r w:rsidR="00922F82">
        <w:rPr>
          <w:rFonts w:ascii="FrankRuehl" w:eastAsia="Times New Roman" w:hAnsi="FrankRuehl"/>
          <w:b/>
          <w:bCs/>
          <w:sz w:val="28"/>
          <w:szCs w:val="28"/>
          <w:rtl/>
        </w:rPr>
        <w:tab/>
      </w:r>
    </w:p>
    <w:p w14:paraId="2AC94AFF" w14:textId="318CC382" w:rsidR="00912F03" w:rsidRPr="00EA43CE" w:rsidRDefault="00912F03" w:rsidP="00922F82">
      <w:pPr>
        <w:jc w:val="distribute"/>
        <w:rPr>
          <w:rFonts w:ascii="FrankRuehl" w:eastAsia="Calibri" w:hAnsi="FrankRuehl"/>
          <w:sz w:val="28"/>
          <w:szCs w:val="28"/>
          <w:rtl/>
        </w:rPr>
      </w:pPr>
      <w:r w:rsidRPr="00922F82">
        <w:rPr>
          <w:rStyle w:val="ac"/>
          <w:rtl/>
        </w:rPr>
        <w:t>רש"י</w:t>
      </w:r>
      <w:r w:rsidRPr="00EA43CE">
        <w:rPr>
          <w:rFonts w:ascii="FrankRuehl" w:eastAsia="Calibri" w:hAnsi="FrankRuehl"/>
          <w:sz w:val="28"/>
          <w:szCs w:val="28"/>
          <w:rtl/>
        </w:rPr>
        <w:t xml:space="preserve"> בד"ה בתולה, ממקום הבתולים ע"כ, נ"ב ראיתי </w:t>
      </w:r>
      <w:proofErr w:type="spellStart"/>
      <w:r w:rsidRPr="00EA43CE">
        <w:rPr>
          <w:rFonts w:ascii="FrankRuehl" w:eastAsia="Calibri" w:hAnsi="FrankRuehl"/>
          <w:sz w:val="28"/>
          <w:szCs w:val="28"/>
          <w:rtl/>
        </w:rPr>
        <w:t>להרב</w:t>
      </w:r>
      <w:proofErr w:type="spellEnd"/>
      <w:r w:rsidRPr="00EA43CE">
        <w:rPr>
          <w:rFonts w:ascii="FrankRuehl" w:eastAsia="Calibri" w:hAnsi="FrankRuehl"/>
          <w:sz w:val="28"/>
          <w:szCs w:val="28"/>
          <w:rtl/>
        </w:rPr>
        <w:t xml:space="preserve"> מנחת יהודה שהביא בדעת </w:t>
      </w:r>
      <w:r w:rsidR="00922F82">
        <w:rPr>
          <w:rFonts w:ascii="FrankRuehl" w:eastAsia="Calibri" w:hAnsi="FrankRuehl"/>
          <w:sz w:val="28"/>
          <w:szCs w:val="28"/>
          <w:rtl/>
        </w:rPr>
        <w:br/>
      </w:r>
      <w:r w:rsidR="00922F82" w:rsidRPr="00922F82">
        <w:rPr>
          <w:rFonts w:ascii="Arial" w:eastAsia="Calibri" w:hAnsi="Arial" w:cs="Arial" w:hint="cs"/>
          <w:spacing w:val="645"/>
          <w:sz w:val="28"/>
          <w:szCs w:val="28"/>
          <w:rtl/>
        </w:rPr>
        <w:t> </w:t>
      </w:r>
      <w:r w:rsidRPr="00EA43CE">
        <w:rPr>
          <w:rFonts w:ascii="FrankRuehl" w:eastAsia="Calibri" w:hAnsi="FrankRuehl"/>
          <w:sz w:val="28"/>
          <w:szCs w:val="28"/>
          <w:rtl/>
        </w:rPr>
        <w:t xml:space="preserve">זקנים שכתב </w:t>
      </w:r>
      <w:proofErr w:type="spellStart"/>
      <w:r w:rsidRPr="00EA43CE">
        <w:rPr>
          <w:rFonts w:ascii="FrankRuehl" w:eastAsia="Calibri" w:hAnsi="FrankRuehl"/>
          <w:sz w:val="28"/>
          <w:szCs w:val="28"/>
          <w:rtl/>
        </w:rPr>
        <w:t>תימה</w:t>
      </w:r>
      <w:proofErr w:type="spellEnd"/>
      <w:r w:rsidRPr="00EA43CE">
        <w:rPr>
          <w:rFonts w:ascii="FrankRuehl" w:eastAsia="Calibri" w:hAnsi="FrankRuehl"/>
          <w:sz w:val="28"/>
          <w:szCs w:val="28"/>
          <w:rtl/>
        </w:rPr>
        <w:t xml:space="preserve"> מה החידוש </w:t>
      </w:r>
      <w:proofErr w:type="spellStart"/>
      <w:r w:rsidRPr="00EA43CE">
        <w:rPr>
          <w:rFonts w:ascii="FrankRuehl" w:eastAsia="Calibri" w:hAnsi="FrankRuehl"/>
          <w:sz w:val="28"/>
          <w:szCs w:val="28"/>
          <w:rtl/>
        </w:rPr>
        <w:t>שהיתה</w:t>
      </w:r>
      <w:proofErr w:type="spellEnd"/>
      <w:r w:rsidRPr="00EA43CE">
        <w:rPr>
          <w:rFonts w:ascii="FrankRuehl" w:eastAsia="Calibri" w:hAnsi="FrankRuehl"/>
          <w:sz w:val="28"/>
          <w:szCs w:val="28"/>
          <w:rtl/>
        </w:rPr>
        <w:t xml:space="preserve"> בתולה, אפילו ידעה איש </w:t>
      </w:r>
      <w:proofErr w:type="spellStart"/>
      <w:r w:rsidRPr="00EA43CE">
        <w:rPr>
          <w:rFonts w:ascii="FrankRuehl" w:eastAsia="Calibri" w:hAnsi="FrankRuehl"/>
          <w:sz w:val="28"/>
          <w:szCs w:val="28"/>
          <w:rtl/>
        </w:rPr>
        <w:t>היתה</w:t>
      </w:r>
      <w:proofErr w:type="spellEnd"/>
      <w:r w:rsidRPr="00EA43CE">
        <w:rPr>
          <w:rFonts w:ascii="FrankRuehl" w:eastAsia="Calibri" w:hAnsi="FrankRuehl"/>
          <w:sz w:val="28"/>
          <w:szCs w:val="28"/>
          <w:rtl/>
        </w:rPr>
        <w:t xml:space="preserve"> בתולה שפחותה מבין ג' שנים ובתוליה </w:t>
      </w:r>
      <w:proofErr w:type="spellStart"/>
      <w:r w:rsidRPr="00EA43CE">
        <w:rPr>
          <w:rFonts w:ascii="FrankRuehl" w:eastAsia="Calibri" w:hAnsi="FrankRuehl"/>
          <w:sz w:val="28"/>
          <w:szCs w:val="28"/>
          <w:rtl/>
        </w:rPr>
        <w:t>חוזרין</w:t>
      </w:r>
      <w:proofErr w:type="spellEnd"/>
      <w:r w:rsidRPr="00EA43CE">
        <w:rPr>
          <w:rFonts w:ascii="FrankRuehl" w:eastAsia="Calibri" w:hAnsi="FrankRuehl"/>
          <w:sz w:val="28"/>
          <w:szCs w:val="28"/>
          <w:rtl/>
        </w:rPr>
        <w:t xml:space="preserve"> וצ"ע ע"כ.</w:t>
      </w:r>
      <w:r w:rsidR="00922F82">
        <w:rPr>
          <w:rFonts w:ascii="FrankRuehl" w:eastAsia="Calibri" w:hAnsi="FrankRuehl"/>
          <w:sz w:val="28"/>
          <w:szCs w:val="28"/>
          <w:rtl/>
        </w:rPr>
        <w:tab/>
      </w:r>
    </w:p>
    <w:p w14:paraId="074EEC6A" w14:textId="783672D9" w:rsidR="00912F03" w:rsidRDefault="00912F03" w:rsidP="00922F82">
      <w:pPr>
        <w:jc w:val="distribute"/>
        <w:rPr>
          <w:rFonts w:ascii="FrankRuehl" w:eastAsia="Calibri" w:hAnsi="FrankRuehl"/>
          <w:sz w:val="28"/>
          <w:szCs w:val="28"/>
          <w:rtl/>
        </w:rPr>
      </w:pPr>
      <w:proofErr w:type="spellStart"/>
      <w:r w:rsidRPr="00922F82">
        <w:rPr>
          <w:rStyle w:val="ac"/>
          <w:rtl/>
        </w:rPr>
        <w:t>ולע"ד</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דזהו</w:t>
      </w:r>
      <w:proofErr w:type="spellEnd"/>
      <w:r w:rsidRPr="00EA43CE">
        <w:rPr>
          <w:rFonts w:ascii="FrankRuehl" w:eastAsia="Calibri" w:hAnsi="FrankRuehl"/>
          <w:sz w:val="28"/>
          <w:szCs w:val="28"/>
          <w:rtl/>
        </w:rPr>
        <w:t xml:space="preserve"> החידוש אף שבת ג' </w:t>
      </w:r>
      <w:proofErr w:type="spellStart"/>
      <w:r w:rsidRPr="00EA43CE">
        <w:rPr>
          <w:rFonts w:ascii="FrankRuehl" w:eastAsia="Calibri" w:hAnsi="FrankRuehl"/>
          <w:sz w:val="28"/>
          <w:szCs w:val="28"/>
          <w:rtl/>
        </w:rPr>
        <w:t>היתה</w:t>
      </w:r>
      <w:proofErr w:type="spellEnd"/>
      <w:r w:rsidRPr="00EA43CE">
        <w:rPr>
          <w:rFonts w:ascii="FrankRuehl" w:eastAsia="Calibri" w:hAnsi="FrankRuehl"/>
          <w:sz w:val="28"/>
          <w:szCs w:val="28"/>
          <w:rtl/>
        </w:rPr>
        <w:t xml:space="preserve"> ובתוליה </w:t>
      </w:r>
      <w:proofErr w:type="spellStart"/>
      <w:r w:rsidRPr="00EA43CE">
        <w:rPr>
          <w:rFonts w:ascii="FrankRuehl" w:eastAsia="Calibri" w:hAnsi="FrankRuehl"/>
          <w:sz w:val="28"/>
          <w:szCs w:val="28"/>
          <w:rtl/>
        </w:rPr>
        <w:t>חוזרין</w:t>
      </w:r>
      <w:proofErr w:type="spellEnd"/>
      <w:r w:rsidRPr="00EA43CE">
        <w:rPr>
          <w:rFonts w:ascii="FrankRuehl" w:eastAsia="Calibri" w:hAnsi="FrankRuehl"/>
          <w:sz w:val="28"/>
          <w:szCs w:val="28"/>
          <w:rtl/>
        </w:rPr>
        <w:t xml:space="preserve">, העיד הכתוב על הצדקת הזו שלא </w:t>
      </w:r>
      <w:r w:rsidR="00922F82">
        <w:rPr>
          <w:rFonts w:ascii="FrankRuehl" w:eastAsia="Calibri" w:hAnsi="FrankRuehl"/>
          <w:sz w:val="28"/>
          <w:szCs w:val="28"/>
          <w:rtl/>
        </w:rPr>
        <w:br/>
      </w:r>
      <w:r w:rsidR="00922F82" w:rsidRPr="00922F82">
        <w:rPr>
          <w:rFonts w:ascii="Arial" w:eastAsia="Calibri" w:hAnsi="Arial" w:cs="Arial" w:hint="cs"/>
          <w:spacing w:val="765"/>
          <w:sz w:val="28"/>
          <w:szCs w:val="28"/>
          <w:rtl/>
        </w:rPr>
        <w:t> </w:t>
      </w:r>
      <w:r w:rsidRPr="00EA43CE">
        <w:rPr>
          <w:rFonts w:ascii="FrankRuehl" w:eastAsia="Calibri" w:hAnsi="FrankRuehl"/>
          <w:sz w:val="28"/>
          <w:szCs w:val="28"/>
          <w:rtl/>
        </w:rPr>
        <w:t>נ</w:t>
      </w:r>
      <w:r w:rsidR="00D13945">
        <w:rPr>
          <w:rFonts w:ascii="FrankRuehl" w:eastAsia="Calibri" w:hAnsi="FrankRuehl" w:hint="cs"/>
          <w:sz w:val="28"/>
          <w:szCs w:val="28"/>
          <w:rtl/>
        </w:rPr>
        <w:t>ג</w:t>
      </w:r>
      <w:r w:rsidRPr="00EA43CE">
        <w:rPr>
          <w:rFonts w:ascii="FrankRuehl" w:eastAsia="Calibri" w:hAnsi="FrankRuehl"/>
          <w:sz w:val="28"/>
          <w:szCs w:val="28"/>
          <w:rtl/>
        </w:rPr>
        <w:t xml:space="preserve">ע בה יד אחר, והכי הצעת הכתוב בתולה ממקום בתולים ולא תאמר דחס ושלום </w:t>
      </w:r>
      <w:r w:rsidRPr="00EA43CE">
        <w:rPr>
          <w:rFonts w:ascii="FrankRuehl" w:eastAsia="Calibri" w:hAnsi="FrankRuehl"/>
          <w:sz w:val="28"/>
          <w:szCs w:val="28"/>
          <w:rtl/>
        </w:rPr>
        <w:lastRenderedPageBreak/>
        <w:t xml:space="preserve">זינתה וחזרו בתוליה, אלא "ואיש לא ידעה", וגם דייקיה מיניה דגם ממקום אחר לא, דלא ידעה משמע </w:t>
      </w:r>
      <w:proofErr w:type="spellStart"/>
      <w:r w:rsidRPr="00EA43CE">
        <w:rPr>
          <w:rFonts w:ascii="FrankRuehl" w:eastAsia="Calibri" w:hAnsi="FrankRuehl"/>
          <w:sz w:val="28"/>
          <w:szCs w:val="28"/>
          <w:rtl/>
        </w:rPr>
        <w:t>דכל</w:t>
      </w:r>
      <w:proofErr w:type="spellEnd"/>
      <w:r w:rsidRPr="00EA43CE">
        <w:rPr>
          <w:rFonts w:ascii="FrankRuehl" w:eastAsia="Calibri" w:hAnsi="FrankRuehl"/>
          <w:sz w:val="28"/>
          <w:szCs w:val="28"/>
          <w:rtl/>
        </w:rPr>
        <w:t xml:space="preserve"> הגוף פלט ולא נגעה בו יד, לא מינה ולא מקצתיה, והיינו </w:t>
      </w:r>
      <w:proofErr w:type="spellStart"/>
      <w:r w:rsidRPr="00EA43CE">
        <w:rPr>
          <w:rFonts w:ascii="FrankRuehl" w:eastAsia="Calibri" w:hAnsi="FrankRuehl"/>
          <w:sz w:val="28"/>
          <w:szCs w:val="28"/>
          <w:rtl/>
        </w:rPr>
        <w:t>רבי"תה</w:t>
      </w:r>
      <w:proofErr w:type="spellEnd"/>
      <w:r w:rsidRPr="00EA43CE">
        <w:rPr>
          <w:rFonts w:ascii="FrankRuehl" w:eastAsia="Calibri" w:hAnsi="FrankRuehl"/>
          <w:sz w:val="28"/>
          <w:szCs w:val="28"/>
          <w:rtl/>
        </w:rPr>
        <w:t xml:space="preserve"> וזהו </w:t>
      </w:r>
      <w:proofErr w:type="spellStart"/>
      <w:r w:rsidRPr="00EA43CE">
        <w:rPr>
          <w:rFonts w:ascii="FrankRuehl" w:eastAsia="Calibri" w:hAnsi="FrankRuehl"/>
          <w:sz w:val="28"/>
          <w:szCs w:val="28"/>
          <w:rtl/>
        </w:rPr>
        <w:t>דדייק</w:t>
      </w:r>
      <w:proofErr w:type="spellEnd"/>
      <w:r w:rsidRPr="00EA43CE">
        <w:rPr>
          <w:rFonts w:ascii="FrankRuehl" w:eastAsia="Calibri" w:hAnsi="FrankRuehl"/>
          <w:sz w:val="28"/>
          <w:szCs w:val="28"/>
          <w:rtl/>
        </w:rPr>
        <w:t xml:space="preserve"> רש"י ז"ל וכתב בתולה ממקום הבתולים, ולא אמר שבתוליה קיימים </w:t>
      </w:r>
      <w:proofErr w:type="spellStart"/>
      <w:r w:rsidRPr="00EA43CE">
        <w:rPr>
          <w:rFonts w:ascii="FrankRuehl" w:eastAsia="Calibri" w:hAnsi="FrankRuehl"/>
          <w:sz w:val="28"/>
          <w:szCs w:val="28"/>
          <w:rtl/>
        </w:rPr>
        <w:t>דזה</w:t>
      </w:r>
      <w:proofErr w:type="spellEnd"/>
      <w:r w:rsidRPr="00EA43CE">
        <w:rPr>
          <w:rFonts w:ascii="FrankRuehl" w:eastAsia="Calibri" w:hAnsi="FrankRuehl"/>
          <w:sz w:val="28"/>
          <w:szCs w:val="28"/>
          <w:rtl/>
        </w:rPr>
        <w:t xml:space="preserve"> אינה הוכחה </w:t>
      </w:r>
      <w:proofErr w:type="spellStart"/>
      <w:r w:rsidRPr="00EA43CE">
        <w:rPr>
          <w:rFonts w:ascii="FrankRuehl" w:eastAsia="Calibri" w:hAnsi="FrankRuehl"/>
          <w:sz w:val="28"/>
          <w:szCs w:val="28"/>
          <w:rtl/>
        </w:rPr>
        <w:t>דדילמא</w:t>
      </w:r>
      <w:proofErr w:type="spellEnd"/>
      <w:r w:rsidRPr="00EA43CE">
        <w:rPr>
          <w:rFonts w:ascii="FrankRuehl" w:eastAsia="Calibri" w:hAnsi="FrankRuehl"/>
          <w:sz w:val="28"/>
          <w:szCs w:val="28"/>
          <w:rtl/>
        </w:rPr>
        <w:t xml:space="preserve"> חזרו, לכן אמר </w:t>
      </w:r>
      <w:proofErr w:type="spellStart"/>
      <w:r w:rsidRPr="00EA43CE">
        <w:rPr>
          <w:rFonts w:ascii="FrankRuehl" w:eastAsia="Calibri" w:hAnsi="FrankRuehl"/>
          <w:sz w:val="28"/>
          <w:szCs w:val="28"/>
          <w:rtl/>
        </w:rPr>
        <w:t>דקשוטא</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קאי</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דמקום</w:t>
      </w:r>
      <w:proofErr w:type="spellEnd"/>
      <w:r w:rsidRPr="00EA43CE">
        <w:rPr>
          <w:rFonts w:ascii="FrankRuehl" w:eastAsia="Calibri" w:hAnsi="FrankRuehl"/>
          <w:sz w:val="28"/>
          <w:szCs w:val="28"/>
          <w:rtl/>
        </w:rPr>
        <w:t xml:space="preserve"> בתולים לא נגע ולא פגע באופן </w:t>
      </w:r>
      <w:proofErr w:type="spellStart"/>
      <w:r w:rsidRPr="00EA43CE">
        <w:rPr>
          <w:rFonts w:ascii="FrankRuehl" w:eastAsia="Calibri" w:hAnsi="FrankRuehl"/>
          <w:sz w:val="28"/>
          <w:szCs w:val="28"/>
          <w:rtl/>
        </w:rPr>
        <w:t>דכפי</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מ"ש</w:t>
      </w:r>
      <w:proofErr w:type="spellEnd"/>
      <w:r w:rsidRPr="00EA43CE">
        <w:rPr>
          <w:rFonts w:ascii="FrankRuehl" w:eastAsia="Calibri" w:hAnsi="FrankRuehl"/>
          <w:sz w:val="28"/>
          <w:szCs w:val="28"/>
          <w:rtl/>
        </w:rPr>
        <w:t xml:space="preserve"> אין כאן מקום צ"ע כלל.</w:t>
      </w:r>
      <w:r w:rsidR="00922F82">
        <w:rPr>
          <w:rFonts w:ascii="FrankRuehl" w:eastAsia="Calibri" w:hAnsi="FrankRuehl"/>
          <w:sz w:val="28"/>
          <w:szCs w:val="28"/>
          <w:rtl/>
        </w:rPr>
        <w:tab/>
      </w:r>
    </w:p>
    <w:p w14:paraId="498E6561" w14:textId="77777777" w:rsidR="007A675D" w:rsidRPr="00EA43CE" w:rsidRDefault="007A675D" w:rsidP="00922F82">
      <w:pPr>
        <w:jc w:val="distribute"/>
        <w:rPr>
          <w:rFonts w:ascii="FrankRuehl" w:eastAsia="Calibri" w:hAnsi="FrankRuehl"/>
          <w:sz w:val="28"/>
          <w:szCs w:val="28"/>
          <w:rtl/>
        </w:rPr>
      </w:pPr>
    </w:p>
    <w:p w14:paraId="79D04578" w14:textId="13279701" w:rsidR="00912F03" w:rsidRPr="00EA43CE" w:rsidRDefault="00912F03" w:rsidP="00922F82">
      <w:pPr>
        <w:jc w:val="distribute"/>
        <w:rPr>
          <w:rFonts w:ascii="FrankRuehl" w:eastAsia="Calibri" w:hAnsi="FrankRuehl"/>
          <w:b/>
          <w:bCs/>
          <w:sz w:val="28"/>
          <w:szCs w:val="28"/>
          <w:rtl/>
        </w:rPr>
      </w:pPr>
      <w:proofErr w:type="spellStart"/>
      <w:r w:rsidRPr="00922F82">
        <w:rPr>
          <w:rStyle w:val="ac"/>
          <w:rtl/>
        </w:rPr>
        <w:t>וַתִּשָּׂא</w:t>
      </w:r>
      <w:proofErr w:type="spellEnd"/>
      <w:r w:rsidRPr="00EA43CE">
        <w:rPr>
          <w:rFonts w:ascii="FrankRuehl" w:eastAsia="Calibri" w:hAnsi="FrankRuehl"/>
          <w:b/>
          <w:bCs/>
          <w:sz w:val="28"/>
          <w:szCs w:val="28"/>
          <w:rtl/>
        </w:rPr>
        <w:t xml:space="preserve"> רִבְקָה אֶת עֵינֶיהָ </w:t>
      </w:r>
      <w:proofErr w:type="spellStart"/>
      <w:r w:rsidRPr="00EA43CE">
        <w:rPr>
          <w:rFonts w:ascii="FrankRuehl" w:eastAsia="Calibri" w:hAnsi="FrankRuehl"/>
          <w:b/>
          <w:bCs/>
          <w:sz w:val="28"/>
          <w:szCs w:val="28"/>
          <w:rtl/>
        </w:rPr>
        <w:t>וַתֵּרֶא</w:t>
      </w:r>
      <w:proofErr w:type="spellEnd"/>
      <w:r w:rsidRPr="00EA43CE">
        <w:rPr>
          <w:rFonts w:ascii="FrankRuehl" w:eastAsia="Calibri" w:hAnsi="FrankRuehl"/>
          <w:b/>
          <w:bCs/>
          <w:sz w:val="28"/>
          <w:szCs w:val="28"/>
          <w:rtl/>
        </w:rPr>
        <w:t xml:space="preserve"> אֶת יִצְחָק וַתִּפֹּל מֵעַל הַגָּמָל </w:t>
      </w:r>
      <w:r w:rsidRPr="00EA43CE">
        <w:rPr>
          <w:rStyle w:val="20"/>
          <w:rtl/>
        </w:rPr>
        <w:t>(בראשית כד, סד).</w:t>
      </w:r>
      <w:r w:rsidR="00922F82">
        <w:rPr>
          <w:rFonts w:ascii="FrankRuehl" w:eastAsia="Calibri" w:hAnsi="FrankRuehl"/>
          <w:b/>
          <w:bCs/>
          <w:sz w:val="28"/>
          <w:szCs w:val="28"/>
          <w:rtl/>
        </w:rPr>
        <w:tab/>
      </w:r>
    </w:p>
    <w:p w14:paraId="4605F7D1" w14:textId="581544A2" w:rsidR="00912F03" w:rsidRPr="00EA43CE" w:rsidRDefault="002071CA" w:rsidP="00922F82">
      <w:pPr>
        <w:jc w:val="distribute"/>
        <w:rPr>
          <w:rFonts w:ascii="FrankRuehl" w:eastAsia="Calibri" w:hAnsi="FrankRuehl"/>
          <w:sz w:val="28"/>
          <w:szCs w:val="28"/>
          <w:rtl/>
        </w:rPr>
      </w:pPr>
      <w:r w:rsidRPr="00922F82">
        <w:rPr>
          <w:rStyle w:val="ac"/>
          <w:rFonts w:hint="cs"/>
          <w:rtl/>
        </w:rPr>
        <w:t>[א]</w:t>
      </w:r>
      <w:r w:rsidR="00E24B55">
        <w:rPr>
          <w:rStyle w:val="ac"/>
          <w:rFonts w:hint="cs"/>
          <w:rtl/>
        </w:rPr>
        <w:t xml:space="preserve"> </w:t>
      </w:r>
      <w:r w:rsidR="00912F03" w:rsidRPr="00922F82">
        <w:rPr>
          <w:rStyle w:val="ac"/>
          <w:rtl/>
        </w:rPr>
        <w:t>"</w:t>
      </w:r>
      <w:proofErr w:type="spellStart"/>
      <w:r w:rsidR="00912F03" w:rsidRPr="00922F82">
        <w:rPr>
          <w:rStyle w:val="ac"/>
          <w:rtl/>
        </w:rPr>
        <w:t>ותרא</w:t>
      </w:r>
      <w:proofErr w:type="spellEnd"/>
      <w:r w:rsidR="00912F03" w:rsidRPr="00EA43CE">
        <w:rPr>
          <w:rFonts w:ascii="FrankRuehl" w:eastAsia="Calibri" w:hAnsi="FrankRuehl"/>
          <w:sz w:val="28"/>
          <w:szCs w:val="28"/>
          <w:rtl/>
        </w:rPr>
        <w:t xml:space="preserve"> את יצחק </w:t>
      </w:r>
      <w:proofErr w:type="spellStart"/>
      <w:r w:rsidR="00912F03" w:rsidRPr="00EA43CE">
        <w:rPr>
          <w:rFonts w:ascii="FrankRuehl" w:eastAsia="Calibri" w:hAnsi="FrankRuehl"/>
          <w:sz w:val="28"/>
          <w:szCs w:val="28"/>
          <w:rtl/>
        </w:rPr>
        <w:t>ותפול</w:t>
      </w:r>
      <w:proofErr w:type="spellEnd"/>
      <w:r w:rsidR="00912F03" w:rsidRPr="00EA43CE">
        <w:rPr>
          <w:rFonts w:ascii="FrankRuehl" w:eastAsia="Calibri" w:hAnsi="FrankRuehl"/>
          <w:sz w:val="28"/>
          <w:szCs w:val="28"/>
          <w:rtl/>
        </w:rPr>
        <w:t xml:space="preserve"> מעל הגמל" ע"כ, נ"ב כתב המנחת יהודה ואם תאמר היאך </w:t>
      </w:r>
      <w:r w:rsidR="00922F82">
        <w:rPr>
          <w:rFonts w:ascii="FrankRuehl" w:eastAsia="Calibri" w:hAnsi="FrankRuehl"/>
          <w:sz w:val="28"/>
          <w:szCs w:val="28"/>
          <w:rtl/>
        </w:rPr>
        <w:br/>
      </w:r>
      <w:r w:rsidR="00922F82" w:rsidRPr="00922F82">
        <w:rPr>
          <w:rFonts w:ascii="Arial" w:eastAsia="Calibri" w:hAnsi="Arial" w:cs="Arial" w:hint="cs"/>
          <w:spacing w:val="1208"/>
          <w:sz w:val="28"/>
          <w:szCs w:val="28"/>
          <w:rtl/>
        </w:rPr>
        <w:t> </w:t>
      </w:r>
      <w:r w:rsidR="00912F03" w:rsidRPr="00EA43CE">
        <w:rPr>
          <w:rFonts w:ascii="FrankRuehl" w:eastAsia="Calibri" w:hAnsi="FrankRuehl"/>
          <w:sz w:val="28"/>
          <w:szCs w:val="28"/>
          <w:rtl/>
        </w:rPr>
        <w:t>הבינה שיהיה יצחק, והא אליעזר אמר לה "הוא אדוני" ולעיל קראו "בן אדוני"</w:t>
      </w:r>
      <w:r w:rsidR="00912F03" w:rsidRPr="00EA43CE">
        <w:rPr>
          <w:rStyle w:val="a5"/>
          <w:rFonts w:ascii="FrankRuehl" w:eastAsia="Calibri" w:hAnsi="FrankRuehl"/>
          <w:sz w:val="28"/>
          <w:szCs w:val="28"/>
          <w:rtl/>
        </w:rPr>
        <w:footnoteReference w:id="423"/>
      </w:r>
      <w:r w:rsidR="00912F03" w:rsidRPr="00EA43CE">
        <w:rPr>
          <w:rFonts w:ascii="FrankRuehl" w:eastAsia="Calibri" w:hAnsi="FrankRuehl"/>
          <w:sz w:val="28"/>
          <w:szCs w:val="28"/>
          <w:rtl/>
        </w:rPr>
        <w:t xml:space="preserve">, עוד אליעזר היאך טעה בו ולא הכירו שאמר "הוא אדוני", וי"ל ראה אותו מרחוק והיה סבור שהיה אברהם ואל תתמה שהרי היו </w:t>
      </w:r>
      <w:proofErr w:type="spellStart"/>
      <w:r w:rsidR="00912F03" w:rsidRPr="00EA43CE">
        <w:rPr>
          <w:rFonts w:ascii="FrankRuehl" w:eastAsia="Calibri" w:hAnsi="FrankRuehl"/>
          <w:sz w:val="28"/>
          <w:szCs w:val="28"/>
          <w:rtl/>
        </w:rPr>
        <w:t>דומין</w:t>
      </w:r>
      <w:proofErr w:type="spellEnd"/>
      <w:r w:rsidR="00912F03" w:rsidRPr="00EA43CE">
        <w:rPr>
          <w:rFonts w:ascii="FrankRuehl" w:eastAsia="Calibri" w:hAnsi="FrankRuehl"/>
          <w:sz w:val="28"/>
          <w:szCs w:val="28"/>
          <w:rtl/>
        </w:rPr>
        <w:t xml:space="preserve"> זה לזה</w:t>
      </w:r>
      <w:r w:rsidR="00912F03" w:rsidRPr="00EA43CE">
        <w:rPr>
          <w:rStyle w:val="a5"/>
          <w:rFonts w:ascii="FrankRuehl" w:eastAsia="Calibri" w:hAnsi="FrankRuehl"/>
          <w:sz w:val="28"/>
          <w:szCs w:val="28"/>
          <w:rtl/>
        </w:rPr>
        <w:footnoteReference w:id="424"/>
      </w:r>
      <w:r w:rsidR="00912F03" w:rsidRPr="00EA43CE">
        <w:rPr>
          <w:rFonts w:ascii="FrankRuehl" w:eastAsia="Calibri" w:hAnsi="FrankRuehl"/>
          <w:sz w:val="28"/>
          <w:szCs w:val="28"/>
          <w:rtl/>
        </w:rPr>
        <w:t xml:space="preserve"> עכ"ל, </w:t>
      </w:r>
      <w:proofErr w:type="spellStart"/>
      <w:r w:rsidR="00912F03" w:rsidRPr="00EA43CE">
        <w:rPr>
          <w:rFonts w:ascii="FrankRuehl" w:eastAsia="Calibri" w:hAnsi="FrankRuehl"/>
          <w:sz w:val="28"/>
          <w:szCs w:val="28"/>
          <w:rtl/>
        </w:rPr>
        <w:t>ולע"ד</w:t>
      </w:r>
      <w:proofErr w:type="spellEnd"/>
      <w:r w:rsidR="00912F03" w:rsidRPr="00EA43CE">
        <w:rPr>
          <w:rFonts w:ascii="FrankRuehl" w:eastAsia="Calibri" w:hAnsi="FrankRuehl"/>
          <w:sz w:val="28"/>
          <w:szCs w:val="28"/>
          <w:rtl/>
        </w:rPr>
        <w:t xml:space="preserve"> </w:t>
      </w:r>
      <w:proofErr w:type="spellStart"/>
      <w:r w:rsidR="00912F03" w:rsidRPr="00EA43CE">
        <w:rPr>
          <w:rFonts w:ascii="FrankRuehl" w:eastAsia="Calibri" w:hAnsi="FrankRuehl"/>
          <w:sz w:val="28"/>
          <w:szCs w:val="28"/>
          <w:rtl/>
        </w:rPr>
        <w:t>שמ"ש</w:t>
      </w:r>
      <w:proofErr w:type="spellEnd"/>
      <w:r w:rsidR="00912F03" w:rsidRPr="00EA43CE">
        <w:rPr>
          <w:rFonts w:ascii="FrankRuehl" w:eastAsia="Calibri" w:hAnsi="FrankRuehl"/>
          <w:sz w:val="28"/>
          <w:szCs w:val="28"/>
          <w:rtl/>
        </w:rPr>
        <w:t xml:space="preserve"> "</w:t>
      </w:r>
      <w:proofErr w:type="spellStart"/>
      <w:r w:rsidR="00912F03" w:rsidRPr="00EA43CE">
        <w:rPr>
          <w:rFonts w:ascii="FrankRuehl" w:eastAsia="Calibri" w:hAnsi="FrankRuehl"/>
          <w:sz w:val="28"/>
          <w:szCs w:val="28"/>
          <w:rtl/>
        </w:rPr>
        <w:t>ותרא</w:t>
      </w:r>
      <w:proofErr w:type="spellEnd"/>
      <w:r w:rsidR="00912F03" w:rsidRPr="00EA43CE">
        <w:rPr>
          <w:rFonts w:ascii="FrankRuehl" w:eastAsia="Calibri" w:hAnsi="FrankRuehl"/>
          <w:sz w:val="28"/>
          <w:szCs w:val="28"/>
          <w:rtl/>
        </w:rPr>
        <w:t xml:space="preserve"> את יצחק" הכתוב העיד על קושט </w:t>
      </w:r>
      <w:proofErr w:type="spellStart"/>
      <w:r w:rsidR="00912F03" w:rsidRPr="00EA43CE">
        <w:rPr>
          <w:rFonts w:ascii="FrankRuehl" w:eastAsia="Calibri" w:hAnsi="FrankRuehl"/>
          <w:sz w:val="28"/>
          <w:szCs w:val="28"/>
          <w:rtl/>
        </w:rPr>
        <w:t>הענין</w:t>
      </w:r>
      <w:proofErr w:type="spellEnd"/>
      <w:r w:rsidR="00912F03" w:rsidRPr="00EA43CE">
        <w:rPr>
          <w:rFonts w:ascii="FrankRuehl" w:eastAsia="Calibri" w:hAnsi="FrankRuehl"/>
          <w:sz w:val="28"/>
          <w:szCs w:val="28"/>
          <w:rtl/>
        </w:rPr>
        <w:t xml:space="preserve"> ולא שהבינה רבקה שזה יצחק אלא שראתה אדם גדול והדור ותמהה מפניו </w:t>
      </w:r>
      <w:proofErr w:type="spellStart"/>
      <w:r w:rsidR="00912F03" w:rsidRPr="00EA43CE">
        <w:rPr>
          <w:rFonts w:ascii="FrankRuehl" w:eastAsia="Calibri" w:hAnsi="FrankRuehl"/>
          <w:sz w:val="28"/>
          <w:szCs w:val="28"/>
          <w:rtl/>
        </w:rPr>
        <w:t>כדפירש</w:t>
      </w:r>
      <w:proofErr w:type="spellEnd"/>
      <w:r w:rsidR="00912F03" w:rsidRPr="00EA43CE">
        <w:rPr>
          <w:rFonts w:ascii="FrankRuehl" w:eastAsia="Calibri" w:hAnsi="FrankRuehl"/>
          <w:sz w:val="28"/>
          <w:szCs w:val="28"/>
          <w:rtl/>
        </w:rPr>
        <w:t xml:space="preserve"> רש"י, וגם מאי </w:t>
      </w:r>
      <w:proofErr w:type="spellStart"/>
      <w:r w:rsidR="00912F03" w:rsidRPr="00EA43CE">
        <w:rPr>
          <w:rFonts w:ascii="FrankRuehl" w:eastAsia="Calibri" w:hAnsi="FrankRuehl"/>
          <w:sz w:val="28"/>
          <w:szCs w:val="28"/>
          <w:rtl/>
        </w:rPr>
        <w:t>דמקשה</w:t>
      </w:r>
      <w:proofErr w:type="spellEnd"/>
      <w:r w:rsidR="00912F03" w:rsidRPr="00EA43CE">
        <w:rPr>
          <w:rFonts w:ascii="FrankRuehl" w:eastAsia="Calibri" w:hAnsi="FrankRuehl"/>
          <w:sz w:val="28"/>
          <w:szCs w:val="28"/>
          <w:rtl/>
        </w:rPr>
        <w:t xml:space="preserve"> </w:t>
      </w:r>
      <w:proofErr w:type="spellStart"/>
      <w:r w:rsidR="00912F03" w:rsidRPr="00EA43CE">
        <w:rPr>
          <w:rFonts w:ascii="FrankRuehl" w:eastAsia="Calibri" w:hAnsi="FrankRuehl"/>
          <w:sz w:val="28"/>
          <w:szCs w:val="28"/>
          <w:rtl/>
        </w:rPr>
        <w:t>ממ"ש</w:t>
      </w:r>
      <w:proofErr w:type="spellEnd"/>
      <w:r w:rsidR="00912F03" w:rsidRPr="00EA43CE">
        <w:rPr>
          <w:rFonts w:ascii="FrankRuehl" w:eastAsia="Calibri" w:hAnsi="FrankRuehl"/>
          <w:sz w:val="28"/>
          <w:szCs w:val="28"/>
          <w:rtl/>
        </w:rPr>
        <w:t xml:space="preserve"> אליעזר "הוא אדוני" לא </w:t>
      </w:r>
      <w:proofErr w:type="spellStart"/>
      <w:r w:rsidR="00912F03" w:rsidRPr="00EA43CE">
        <w:rPr>
          <w:rFonts w:ascii="FrankRuehl" w:eastAsia="Calibri" w:hAnsi="FrankRuehl"/>
          <w:sz w:val="28"/>
          <w:szCs w:val="28"/>
          <w:rtl/>
        </w:rPr>
        <w:t>אירייא</w:t>
      </w:r>
      <w:proofErr w:type="spellEnd"/>
      <w:r w:rsidR="00912F03" w:rsidRPr="00EA43CE">
        <w:rPr>
          <w:rFonts w:ascii="FrankRuehl" w:eastAsia="Calibri" w:hAnsi="FrankRuehl"/>
          <w:sz w:val="28"/>
          <w:szCs w:val="28"/>
          <w:rtl/>
        </w:rPr>
        <w:t xml:space="preserve"> </w:t>
      </w:r>
      <w:proofErr w:type="spellStart"/>
      <w:r w:rsidR="00912F03" w:rsidRPr="00EA43CE">
        <w:rPr>
          <w:rFonts w:ascii="FrankRuehl" w:eastAsia="Calibri" w:hAnsi="FrankRuehl"/>
          <w:sz w:val="28"/>
          <w:szCs w:val="28"/>
          <w:rtl/>
        </w:rPr>
        <w:t>דאה"נ</w:t>
      </w:r>
      <w:proofErr w:type="spellEnd"/>
      <w:r w:rsidR="00912F03" w:rsidRPr="00EA43CE">
        <w:rPr>
          <w:rFonts w:ascii="FrankRuehl" w:eastAsia="Calibri" w:hAnsi="FrankRuehl"/>
          <w:sz w:val="28"/>
          <w:szCs w:val="28"/>
          <w:rtl/>
        </w:rPr>
        <w:t xml:space="preserve"> </w:t>
      </w:r>
      <w:proofErr w:type="spellStart"/>
      <w:r w:rsidR="00912F03" w:rsidRPr="00EA43CE">
        <w:rPr>
          <w:rFonts w:ascii="FrankRuehl" w:eastAsia="Calibri" w:hAnsi="FrankRuehl"/>
          <w:sz w:val="28"/>
          <w:szCs w:val="28"/>
          <w:rtl/>
        </w:rPr>
        <w:t>דמ"ש</w:t>
      </w:r>
      <w:proofErr w:type="spellEnd"/>
      <w:r w:rsidR="00912F03" w:rsidRPr="00EA43CE">
        <w:rPr>
          <w:rFonts w:ascii="FrankRuehl" w:eastAsia="Calibri" w:hAnsi="FrankRuehl"/>
          <w:sz w:val="28"/>
          <w:szCs w:val="28"/>
          <w:rtl/>
        </w:rPr>
        <w:t xml:space="preserve"> הוא אדוני על יצחק </w:t>
      </w:r>
      <w:proofErr w:type="spellStart"/>
      <w:r w:rsidR="00912F03" w:rsidRPr="00EA43CE">
        <w:rPr>
          <w:rFonts w:ascii="FrankRuehl" w:eastAsia="Calibri" w:hAnsi="FrankRuehl"/>
          <w:sz w:val="28"/>
          <w:szCs w:val="28"/>
          <w:rtl/>
        </w:rPr>
        <w:t>קאמר</w:t>
      </w:r>
      <w:proofErr w:type="spellEnd"/>
      <w:r w:rsidR="00912F03" w:rsidRPr="00EA43CE">
        <w:rPr>
          <w:rFonts w:ascii="FrankRuehl" w:eastAsia="Calibri" w:hAnsi="FrankRuehl"/>
          <w:sz w:val="28"/>
          <w:szCs w:val="28"/>
          <w:rtl/>
        </w:rPr>
        <w:t xml:space="preserve">, ולא קשיה מהא דלעיל שקראו בן אדוני </w:t>
      </w:r>
      <w:proofErr w:type="spellStart"/>
      <w:r w:rsidR="00912F03" w:rsidRPr="00EA43CE">
        <w:rPr>
          <w:rFonts w:ascii="FrankRuehl" w:eastAsia="Calibri" w:hAnsi="FrankRuehl"/>
          <w:sz w:val="28"/>
          <w:szCs w:val="28"/>
          <w:rtl/>
        </w:rPr>
        <w:t>דהתם</w:t>
      </w:r>
      <w:proofErr w:type="spellEnd"/>
      <w:r w:rsidR="00912F03" w:rsidRPr="00EA43CE">
        <w:rPr>
          <w:rFonts w:ascii="FrankRuehl" w:eastAsia="Calibri" w:hAnsi="FrankRuehl"/>
          <w:sz w:val="28"/>
          <w:szCs w:val="28"/>
          <w:rtl/>
        </w:rPr>
        <w:t xml:space="preserve"> שלא בפיו היה </w:t>
      </w:r>
      <w:proofErr w:type="spellStart"/>
      <w:r w:rsidR="00912F03" w:rsidRPr="00EA43CE">
        <w:rPr>
          <w:rFonts w:ascii="FrankRuehl" w:eastAsia="Calibri" w:hAnsi="FrankRuehl"/>
          <w:sz w:val="28"/>
          <w:szCs w:val="28"/>
          <w:rtl/>
        </w:rPr>
        <w:t>הענין</w:t>
      </w:r>
      <w:proofErr w:type="spellEnd"/>
      <w:r w:rsidR="00912F03" w:rsidRPr="00EA43CE">
        <w:rPr>
          <w:rFonts w:ascii="FrankRuehl" w:eastAsia="Calibri" w:hAnsi="FrankRuehl"/>
          <w:sz w:val="28"/>
          <w:szCs w:val="28"/>
          <w:rtl/>
        </w:rPr>
        <w:t xml:space="preserve">, והיה בא בשליחות אביו </w:t>
      </w:r>
      <w:proofErr w:type="spellStart"/>
      <w:r w:rsidR="00912F03" w:rsidRPr="00EA43CE">
        <w:rPr>
          <w:rFonts w:ascii="FrankRuehl" w:eastAsia="Calibri" w:hAnsi="FrankRuehl"/>
          <w:sz w:val="28"/>
          <w:szCs w:val="28"/>
          <w:rtl/>
        </w:rPr>
        <w:t>ליקח</w:t>
      </w:r>
      <w:proofErr w:type="spellEnd"/>
      <w:r w:rsidR="00912F03" w:rsidRPr="00EA43CE">
        <w:rPr>
          <w:rFonts w:ascii="FrankRuehl" w:eastAsia="Calibri" w:hAnsi="FrankRuehl"/>
          <w:sz w:val="28"/>
          <w:szCs w:val="28"/>
          <w:rtl/>
        </w:rPr>
        <w:t xml:space="preserve"> </w:t>
      </w:r>
      <w:proofErr w:type="spellStart"/>
      <w:r w:rsidR="00912F03" w:rsidRPr="00EA43CE">
        <w:rPr>
          <w:rFonts w:ascii="FrankRuehl" w:eastAsia="Calibri" w:hAnsi="FrankRuehl"/>
          <w:sz w:val="28"/>
          <w:szCs w:val="28"/>
          <w:rtl/>
        </w:rPr>
        <w:t>אשה</w:t>
      </w:r>
      <w:proofErr w:type="spellEnd"/>
      <w:r w:rsidR="00912F03" w:rsidRPr="00EA43CE">
        <w:rPr>
          <w:rFonts w:ascii="FrankRuehl" w:eastAsia="Calibri" w:hAnsi="FrankRuehl"/>
          <w:sz w:val="28"/>
          <w:szCs w:val="28"/>
          <w:rtl/>
        </w:rPr>
        <w:t xml:space="preserve"> לבנו לכן תלה כל הגדולה באברהם אבינו ועבד יכבד אדוניו וליצחק קראו בן אדוני, אבל הכא שהיה העניין בפניו וסמוך לו קראו אדוני, וכן דרך כל העבדים לקרות גדול בבית ובן האדון כמו האדון גופיה, ובפרט שלא בפני האדון עצמו, והיא דפליג ליה רביה יקרא </w:t>
      </w:r>
      <w:proofErr w:type="spellStart"/>
      <w:r w:rsidR="00912F03" w:rsidRPr="00EA43CE">
        <w:rPr>
          <w:rFonts w:ascii="FrankRuehl" w:eastAsia="Calibri" w:hAnsi="FrankRuehl"/>
          <w:sz w:val="28"/>
          <w:szCs w:val="28"/>
          <w:rtl/>
        </w:rPr>
        <w:t>חולקין</w:t>
      </w:r>
      <w:proofErr w:type="spellEnd"/>
      <w:r w:rsidR="00912F03" w:rsidRPr="00EA43CE">
        <w:rPr>
          <w:rFonts w:ascii="FrankRuehl" w:eastAsia="Calibri" w:hAnsi="FrankRuehl"/>
          <w:sz w:val="28"/>
          <w:szCs w:val="28"/>
          <w:rtl/>
        </w:rPr>
        <w:t xml:space="preserve"> כבוד אפילו בפניו, ואם כן גם אליעזר לא טעה בו וכדבר האמור.</w:t>
      </w:r>
      <w:r w:rsidR="00922F82">
        <w:rPr>
          <w:rFonts w:ascii="FrankRuehl" w:eastAsia="Calibri" w:hAnsi="FrankRuehl"/>
          <w:sz w:val="28"/>
          <w:szCs w:val="28"/>
          <w:rtl/>
        </w:rPr>
        <w:tab/>
      </w:r>
    </w:p>
    <w:p w14:paraId="6E00E411" w14:textId="6B9A4CE1" w:rsidR="00912F03" w:rsidRDefault="00912F03" w:rsidP="00922F82">
      <w:pPr>
        <w:jc w:val="distribute"/>
        <w:rPr>
          <w:rFonts w:ascii="FrankRuehl" w:eastAsia="Calibri" w:hAnsi="FrankRuehl"/>
          <w:sz w:val="28"/>
          <w:szCs w:val="28"/>
          <w:rtl/>
        </w:rPr>
      </w:pPr>
      <w:r w:rsidRPr="00922F82">
        <w:rPr>
          <w:rStyle w:val="ac"/>
          <w:rtl/>
        </w:rPr>
        <w:t>[ב]</w:t>
      </w:r>
      <w:r w:rsidR="00E24B55">
        <w:rPr>
          <w:rStyle w:val="ac"/>
          <w:rFonts w:hint="cs"/>
          <w:rtl/>
        </w:rPr>
        <w:t xml:space="preserve"> </w:t>
      </w:r>
      <w:r w:rsidR="002071CA" w:rsidRPr="00922F82">
        <w:rPr>
          <w:rStyle w:val="ac"/>
          <w:rFonts w:hint="cs"/>
          <w:rtl/>
        </w:rPr>
        <w:t>"</w:t>
      </w:r>
      <w:proofErr w:type="spellStart"/>
      <w:r w:rsidRPr="00922F82">
        <w:rPr>
          <w:rStyle w:val="ac"/>
          <w:rtl/>
        </w:rPr>
        <w:t>ותרא</w:t>
      </w:r>
      <w:proofErr w:type="spellEnd"/>
      <w:r w:rsidRPr="00EA43CE">
        <w:rPr>
          <w:rFonts w:ascii="FrankRuehl" w:eastAsia="Calibri" w:hAnsi="FrankRuehl"/>
          <w:sz w:val="28"/>
          <w:szCs w:val="28"/>
          <w:rtl/>
        </w:rPr>
        <w:t xml:space="preserve"> רבקה את יצחק </w:t>
      </w:r>
      <w:proofErr w:type="spellStart"/>
      <w:r w:rsidRPr="00EA43CE">
        <w:rPr>
          <w:rFonts w:ascii="FrankRuehl" w:eastAsia="Calibri" w:hAnsi="FrankRuehl"/>
          <w:sz w:val="28"/>
          <w:szCs w:val="28"/>
          <w:rtl/>
        </w:rPr>
        <w:t>ותפול</w:t>
      </w:r>
      <w:proofErr w:type="spellEnd"/>
      <w:r w:rsidRPr="00EA43CE">
        <w:rPr>
          <w:rFonts w:ascii="FrankRuehl" w:eastAsia="Calibri" w:hAnsi="FrankRuehl"/>
          <w:sz w:val="28"/>
          <w:szCs w:val="28"/>
          <w:rtl/>
        </w:rPr>
        <w:t xml:space="preserve">" וכו' אפשר </w:t>
      </w:r>
      <w:proofErr w:type="spellStart"/>
      <w:r w:rsidRPr="00EA43CE">
        <w:rPr>
          <w:rFonts w:ascii="FrankRuehl" w:eastAsia="Calibri" w:hAnsi="FrankRuehl"/>
          <w:sz w:val="28"/>
          <w:szCs w:val="28"/>
          <w:rtl/>
        </w:rPr>
        <w:t>דר"ל</w:t>
      </w:r>
      <w:proofErr w:type="spellEnd"/>
      <w:r w:rsidRPr="00EA43CE">
        <w:rPr>
          <w:rFonts w:ascii="FrankRuehl" w:eastAsia="Calibri" w:hAnsi="FrankRuehl"/>
          <w:sz w:val="28"/>
          <w:szCs w:val="28"/>
          <w:rtl/>
        </w:rPr>
        <w:t xml:space="preserve"> משום שראתה עמו אימת השכינה </w:t>
      </w:r>
      <w:r w:rsidR="00922F82">
        <w:rPr>
          <w:rFonts w:ascii="FrankRuehl" w:eastAsia="Calibri" w:hAnsi="FrankRuehl"/>
          <w:sz w:val="28"/>
          <w:szCs w:val="28"/>
          <w:rtl/>
        </w:rPr>
        <w:br/>
      </w:r>
      <w:r w:rsidR="00922F82" w:rsidRPr="00922F82">
        <w:rPr>
          <w:rFonts w:ascii="Arial" w:eastAsia="Calibri" w:hAnsi="Arial" w:cs="Arial" w:hint="cs"/>
          <w:spacing w:val="1200"/>
          <w:sz w:val="28"/>
          <w:szCs w:val="28"/>
          <w:rtl/>
        </w:rPr>
        <w:t> </w:t>
      </w:r>
      <w:r w:rsidRPr="00EA43CE">
        <w:rPr>
          <w:rFonts w:ascii="FrankRuehl" w:eastAsia="Calibri" w:hAnsi="FrankRuehl"/>
          <w:sz w:val="28"/>
          <w:szCs w:val="28"/>
          <w:rtl/>
        </w:rPr>
        <w:t xml:space="preserve">ומשום הכי אמרה את דא </w:t>
      </w:r>
      <w:proofErr w:type="spellStart"/>
      <w:r w:rsidRPr="00EA43CE">
        <w:rPr>
          <w:rFonts w:ascii="FrankRuehl" w:eastAsia="Calibri" w:hAnsi="FrankRuehl"/>
          <w:sz w:val="28"/>
          <w:szCs w:val="28"/>
          <w:rtl/>
        </w:rPr>
        <w:t>שכינתא</w:t>
      </w:r>
      <w:proofErr w:type="spellEnd"/>
      <w:r w:rsidRPr="00EA43CE">
        <w:rPr>
          <w:rFonts w:ascii="FrankRuehl" w:eastAsia="Calibri" w:hAnsi="FrankRuehl"/>
          <w:sz w:val="28"/>
          <w:szCs w:val="28"/>
          <w:rtl/>
        </w:rPr>
        <w:t xml:space="preserve">, וגם מן </w:t>
      </w:r>
      <w:proofErr w:type="spellStart"/>
      <w:r w:rsidRPr="00EA43CE">
        <w:rPr>
          <w:rFonts w:ascii="FrankRuehl" w:eastAsia="Calibri" w:hAnsi="FrankRuehl"/>
          <w:sz w:val="28"/>
          <w:szCs w:val="28"/>
          <w:rtl/>
        </w:rPr>
        <w:t>רבויא</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ד"את</w:t>
      </w:r>
      <w:proofErr w:type="spellEnd"/>
      <w:r w:rsidRPr="00EA43CE">
        <w:rPr>
          <w:rFonts w:ascii="FrankRuehl" w:eastAsia="Calibri" w:hAnsi="FrankRuehl"/>
          <w:sz w:val="28"/>
          <w:szCs w:val="28"/>
          <w:rtl/>
        </w:rPr>
        <w:t>", ולכן לא אמר 'ליצחק', ואפשר דהיינו שסיים "מי האיש הלזה" וכו' ר"ל שיש עמו שכינה הרמוזה ב"זה" כמ"ש "זה אלי ואנוהו"</w:t>
      </w:r>
      <w:r w:rsidRPr="00EA43CE">
        <w:rPr>
          <w:rStyle w:val="a5"/>
          <w:rFonts w:ascii="FrankRuehl" w:eastAsia="Calibri" w:hAnsi="FrankRuehl"/>
          <w:sz w:val="28"/>
          <w:szCs w:val="28"/>
          <w:rtl/>
        </w:rPr>
        <w:footnoteReference w:id="425"/>
      </w:r>
      <w:r w:rsidRPr="00EA43CE">
        <w:rPr>
          <w:rFonts w:ascii="FrankRuehl" w:eastAsia="Calibri" w:hAnsi="FrankRuehl"/>
          <w:sz w:val="28"/>
          <w:szCs w:val="28"/>
          <w:rtl/>
        </w:rPr>
        <w:t xml:space="preserve"> וגם אפשר </w:t>
      </w:r>
      <w:proofErr w:type="spellStart"/>
      <w:r w:rsidRPr="00EA43CE">
        <w:rPr>
          <w:rFonts w:ascii="FrankRuehl" w:eastAsia="Calibri" w:hAnsi="FrankRuehl"/>
          <w:sz w:val="28"/>
          <w:szCs w:val="28"/>
          <w:rtl/>
        </w:rPr>
        <w:t>דמילת</w:t>
      </w:r>
      <w:proofErr w:type="spellEnd"/>
      <w:r w:rsidRPr="00EA43CE">
        <w:rPr>
          <w:rFonts w:ascii="FrankRuehl" w:eastAsia="Calibri" w:hAnsi="FrankRuehl"/>
          <w:sz w:val="28"/>
          <w:szCs w:val="28"/>
          <w:rtl/>
        </w:rPr>
        <w:t xml:space="preserve"> "האיש" </w:t>
      </w:r>
      <w:proofErr w:type="spellStart"/>
      <w:r w:rsidRPr="00EA43CE">
        <w:rPr>
          <w:rFonts w:ascii="FrankRuehl" w:eastAsia="Calibri" w:hAnsi="FrankRuehl"/>
          <w:sz w:val="28"/>
          <w:szCs w:val="28"/>
          <w:rtl/>
        </w:rPr>
        <w:t>קאי</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אהקב"ה</w:t>
      </w:r>
      <w:proofErr w:type="spellEnd"/>
      <w:r w:rsidRPr="00EA43CE">
        <w:rPr>
          <w:rFonts w:ascii="FrankRuehl" w:eastAsia="Calibri" w:hAnsi="FrankRuehl"/>
          <w:sz w:val="28"/>
          <w:szCs w:val="28"/>
          <w:rtl/>
        </w:rPr>
        <w:t xml:space="preserve"> שנאמר בו "ה' איש מלחמה"</w:t>
      </w:r>
      <w:r w:rsidRPr="00EA43CE">
        <w:rPr>
          <w:rStyle w:val="a5"/>
          <w:rFonts w:ascii="FrankRuehl" w:eastAsia="Calibri" w:hAnsi="FrankRuehl"/>
          <w:sz w:val="28"/>
          <w:szCs w:val="28"/>
          <w:rtl/>
        </w:rPr>
        <w:footnoteReference w:id="426"/>
      </w:r>
      <w:r w:rsidRPr="00EA43CE">
        <w:rPr>
          <w:rFonts w:ascii="FrankRuehl" w:eastAsia="Calibri" w:hAnsi="FrankRuehl"/>
          <w:sz w:val="28"/>
          <w:szCs w:val="28"/>
          <w:rtl/>
        </w:rPr>
        <w:t xml:space="preserve">, "ההולך בשדה" </w:t>
      </w:r>
      <w:proofErr w:type="spellStart"/>
      <w:r w:rsidRPr="00EA43CE">
        <w:rPr>
          <w:rFonts w:ascii="FrankRuehl" w:eastAsia="Calibri" w:hAnsi="FrankRuehl"/>
          <w:sz w:val="28"/>
          <w:szCs w:val="28"/>
          <w:rtl/>
        </w:rPr>
        <w:t>דחקל</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תפוחין</w:t>
      </w:r>
      <w:proofErr w:type="spellEnd"/>
      <w:r w:rsidRPr="00EA43CE">
        <w:rPr>
          <w:rFonts w:ascii="FrankRuehl" w:eastAsia="Calibri" w:hAnsi="FrankRuehl"/>
          <w:sz w:val="28"/>
          <w:szCs w:val="28"/>
          <w:rtl/>
        </w:rPr>
        <w:t>, "ויאמר העבד הוא אדוני" אדון כל הארץ ולכן נבהלה מאד "</w:t>
      </w:r>
      <w:proofErr w:type="spellStart"/>
      <w:r w:rsidRPr="00EA43CE">
        <w:rPr>
          <w:rFonts w:ascii="FrankRuehl" w:eastAsia="Calibri" w:hAnsi="FrankRuehl"/>
          <w:sz w:val="28"/>
          <w:szCs w:val="28"/>
          <w:rtl/>
        </w:rPr>
        <w:t>ותקח</w:t>
      </w:r>
      <w:proofErr w:type="spellEnd"/>
      <w:r w:rsidRPr="00EA43CE">
        <w:rPr>
          <w:rFonts w:ascii="FrankRuehl" w:eastAsia="Calibri" w:hAnsi="FrankRuehl"/>
          <w:sz w:val="28"/>
          <w:szCs w:val="28"/>
          <w:rtl/>
        </w:rPr>
        <w:t xml:space="preserve"> הצעיף </w:t>
      </w:r>
      <w:proofErr w:type="spellStart"/>
      <w:r w:rsidRPr="00EA43CE">
        <w:rPr>
          <w:rFonts w:ascii="FrankRuehl" w:eastAsia="Calibri" w:hAnsi="FrankRuehl"/>
          <w:sz w:val="28"/>
          <w:szCs w:val="28"/>
          <w:rtl/>
        </w:rPr>
        <w:t>ותתכס</w:t>
      </w:r>
      <w:proofErr w:type="spellEnd"/>
      <w:r w:rsidRPr="00EA43CE">
        <w:rPr>
          <w:rFonts w:ascii="FrankRuehl" w:eastAsia="Calibri" w:hAnsi="FrankRuehl"/>
          <w:sz w:val="28"/>
          <w:szCs w:val="28"/>
          <w:rtl/>
        </w:rPr>
        <w:t xml:space="preserve">" ולפי פשט הכתוב מזה לימדה תורה דרך ארץ ומדת הצניעות שאף </w:t>
      </w:r>
      <w:proofErr w:type="spellStart"/>
      <w:r w:rsidRPr="00EA43CE">
        <w:rPr>
          <w:rFonts w:ascii="FrankRuehl" w:eastAsia="Calibri" w:hAnsi="FrankRuehl"/>
          <w:sz w:val="28"/>
          <w:szCs w:val="28"/>
          <w:rtl/>
        </w:rPr>
        <w:t>שהיתה</w:t>
      </w:r>
      <w:proofErr w:type="spellEnd"/>
      <w:r w:rsidRPr="00EA43CE">
        <w:rPr>
          <w:rFonts w:ascii="FrankRuehl" w:eastAsia="Calibri" w:hAnsi="FrankRuehl"/>
          <w:sz w:val="28"/>
          <w:szCs w:val="28"/>
          <w:rtl/>
        </w:rPr>
        <w:t xml:space="preserve"> בת ג' שנים וראתה חתן שלה ראייה ראשונה </w:t>
      </w:r>
      <w:proofErr w:type="spellStart"/>
      <w:r w:rsidRPr="00EA43CE">
        <w:rPr>
          <w:rFonts w:ascii="FrankRuehl" w:eastAsia="Calibri" w:hAnsi="FrankRuehl"/>
          <w:sz w:val="28"/>
          <w:szCs w:val="28"/>
          <w:rtl/>
        </w:rPr>
        <w:t>אפ"ה</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ותקח</w:t>
      </w:r>
      <w:proofErr w:type="spellEnd"/>
      <w:r w:rsidRPr="00EA43CE">
        <w:rPr>
          <w:rFonts w:ascii="FrankRuehl" w:eastAsia="Calibri" w:hAnsi="FrankRuehl"/>
          <w:sz w:val="28"/>
          <w:szCs w:val="28"/>
          <w:rtl/>
        </w:rPr>
        <w:t xml:space="preserve"> הצעיף </w:t>
      </w:r>
      <w:proofErr w:type="spellStart"/>
      <w:r w:rsidRPr="00EA43CE">
        <w:rPr>
          <w:rFonts w:ascii="FrankRuehl" w:eastAsia="Calibri" w:hAnsi="FrankRuehl"/>
          <w:sz w:val="28"/>
          <w:szCs w:val="28"/>
          <w:rtl/>
        </w:rPr>
        <w:t>ותתכס</w:t>
      </w:r>
      <w:proofErr w:type="spellEnd"/>
      <w:r w:rsidRPr="00EA43CE">
        <w:rPr>
          <w:rFonts w:ascii="FrankRuehl" w:eastAsia="Calibri" w:hAnsi="FrankRuehl"/>
          <w:sz w:val="28"/>
          <w:szCs w:val="28"/>
          <w:rtl/>
        </w:rPr>
        <w:t xml:space="preserve">" וגם קודם </w:t>
      </w:r>
      <w:proofErr w:type="spellStart"/>
      <w:r w:rsidRPr="00EA43CE">
        <w:rPr>
          <w:rFonts w:ascii="FrankRuehl" w:eastAsia="Calibri" w:hAnsi="FrankRuehl"/>
          <w:sz w:val="28"/>
          <w:szCs w:val="28"/>
          <w:rtl/>
        </w:rPr>
        <w:t>מ"ש</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ותרא</w:t>
      </w:r>
      <w:proofErr w:type="spellEnd"/>
      <w:r w:rsidRPr="00EA43CE">
        <w:rPr>
          <w:rFonts w:ascii="FrankRuehl" w:eastAsia="Calibri" w:hAnsi="FrankRuehl"/>
          <w:sz w:val="28"/>
          <w:szCs w:val="28"/>
          <w:rtl/>
        </w:rPr>
        <w:t xml:space="preserve"> את יצחק </w:t>
      </w:r>
      <w:proofErr w:type="spellStart"/>
      <w:r w:rsidRPr="00EA43CE">
        <w:rPr>
          <w:rFonts w:ascii="FrankRuehl" w:eastAsia="Calibri" w:hAnsi="FrankRuehl"/>
          <w:sz w:val="28"/>
          <w:szCs w:val="28"/>
          <w:rtl/>
        </w:rPr>
        <w:t>ותפול</w:t>
      </w:r>
      <w:proofErr w:type="spellEnd"/>
      <w:r w:rsidRPr="00EA43CE">
        <w:rPr>
          <w:rFonts w:ascii="FrankRuehl" w:eastAsia="Calibri" w:hAnsi="FrankRuehl"/>
          <w:sz w:val="28"/>
          <w:szCs w:val="28"/>
          <w:rtl/>
        </w:rPr>
        <w:t xml:space="preserve"> מעל הגמל" אפשר </w:t>
      </w:r>
      <w:proofErr w:type="spellStart"/>
      <w:r w:rsidRPr="00EA43CE">
        <w:rPr>
          <w:rFonts w:ascii="FrankRuehl" w:eastAsia="Calibri" w:hAnsi="FrankRuehl"/>
          <w:sz w:val="28"/>
          <w:szCs w:val="28"/>
          <w:rtl/>
        </w:rPr>
        <w:t>דהכוונה</w:t>
      </w:r>
      <w:proofErr w:type="spellEnd"/>
      <w:r w:rsidRPr="00EA43CE">
        <w:rPr>
          <w:rFonts w:ascii="FrankRuehl" w:eastAsia="Calibri" w:hAnsi="FrankRuehl"/>
          <w:sz w:val="28"/>
          <w:szCs w:val="28"/>
          <w:rtl/>
        </w:rPr>
        <w:t xml:space="preserve"> ג"כ בהאי "את" </w:t>
      </w:r>
      <w:r w:rsidRPr="00EA43CE">
        <w:rPr>
          <w:rFonts w:ascii="FrankRuehl" w:eastAsia="Calibri" w:hAnsi="FrankRuehl"/>
          <w:sz w:val="28"/>
          <w:szCs w:val="28"/>
          <w:rtl/>
        </w:rPr>
        <w:lastRenderedPageBreak/>
        <w:t>על השכינה ומשום הכי "</w:t>
      </w:r>
      <w:proofErr w:type="spellStart"/>
      <w:r w:rsidRPr="00EA43CE">
        <w:rPr>
          <w:rFonts w:ascii="FrankRuehl" w:eastAsia="Calibri" w:hAnsi="FrankRuehl"/>
          <w:sz w:val="28"/>
          <w:szCs w:val="28"/>
          <w:rtl/>
        </w:rPr>
        <w:t>ותפול</w:t>
      </w:r>
      <w:proofErr w:type="spellEnd"/>
      <w:r w:rsidRPr="00EA43CE">
        <w:rPr>
          <w:rFonts w:ascii="FrankRuehl" w:eastAsia="Calibri" w:hAnsi="FrankRuehl"/>
          <w:sz w:val="28"/>
          <w:szCs w:val="28"/>
          <w:rtl/>
        </w:rPr>
        <w:t xml:space="preserve">" וכו' להשתחוות </w:t>
      </w:r>
      <w:proofErr w:type="spellStart"/>
      <w:r w:rsidRPr="00EA43CE">
        <w:rPr>
          <w:rFonts w:ascii="FrankRuehl" w:eastAsia="Calibri" w:hAnsi="FrankRuehl"/>
          <w:sz w:val="28"/>
          <w:szCs w:val="28"/>
          <w:rtl/>
        </w:rPr>
        <w:t>להשי"ת</w:t>
      </w:r>
      <w:proofErr w:type="spellEnd"/>
      <w:r w:rsidRPr="00EA43CE">
        <w:rPr>
          <w:rFonts w:ascii="FrankRuehl" w:eastAsia="Calibri" w:hAnsi="FrankRuehl"/>
          <w:sz w:val="28"/>
          <w:szCs w:val="28"/>
          <w:rtl/>
        </w:rPr>
        <w:t xml:space="preserve"> וגם ליצחק לקיים מש"ה "כי הוא אדונייך </w:t>
      </w:r>
      <w:proofErr w:type="spellStart"/>
      <w:r w:rsidRPr="00EA43CE">
        <w:rPr>
          <w:rFonts w:ascii="FrankRuehl" w:eastAsia="Calibri" w:hAnsi="FrankRuehl"/>
          <w:sz w:val="28"/>
          <w:szCs w:val="28"/>
          <w:rtl/>
        </w:rPr>
        <w:t>והשתחוי</w:t>
      </w:r>
      <w:proofErr w:type="spellEnd"/>
      <w:r w:rsidRPr="00EA43CE">
        <w:rPr>
          <w:rFonts w:ascii="FrankRuehl" w:eastAsia="Calibri" w:hAnsi="FrankRuehl"/>
          <w:sz w:val="28"/>
          <w:szCs w:val="28"/>
          <w:rtl/>
        </w:rPr>
        <w:t xml:space="preserve"> לו"</w:t>
      </w:r>
      <w:r w:rsidRPr="00EA43CE">
        <w:rPr>
          <w:rStyle w:val="a5"/>
          <w:rFonts w:ascii="FrankRuehl" w:eastAsia="Calibri" w:hAnsi="FrankRuehl"/>
          <w:sz w:val="28"/>
          <w:szCs w:val="28"/>
          <w:rtl/>
        </w:rPr>
        <w:footnoteReference w:id="427"/>
      </w:r>
      <w:r w:rsidRPr="00EA43CE">
        <w:rPr>
          <w:rFonts w:ascii="FrankRuehl" w:eastAsia="Calibri" w:hAnsi="FrankRuehl"/>
          <w:sz w:val="28"/>
          <w:szCs w:val="28"/>
          <w:rtl/>
        </w:rPr>
        <w:t xml:space="preserve"> וגם אפשר </w:t>
      </w:r>
      <w:proofErr w:type="spellStart"/>
      <w:r w:rsidRPr="00EA43CE">
        <w:rPr>
          <w:rFonts w:ascii="FrankRuehl" w:eastAsia="Calibri" w:hAnsi="FrankRuehl"/>
          <w:sz w:val="28"/>
          <w:szCs w:val="28"/>
          <w:rtl/>
        </w:rPr>
        <w:t>דאמר</w:t>
      </w:r>
      <w:proofErr w:type="spellEnd"/>
      <w:r w:rsidRPr="00EA43CE">
        <w:rPr>
          <w:rFonts w:ascii="FrankRuehl" w:eastAsia="Calibri" w:hAnsi="FrankRuehl"/>
          <w:sz w:val="28"/>
          <w:szCs w:val="28"/>
          <w:rtl/>
        </w:rPr>
        <w:t xml:space="preserve"> "ותפל מעל הגמל" כדי שלא תהיה היא במקום גבוה ויצחק למטה בשדה ונהגה בו מדת חסידות.</w:t>
      </w:r>
      <w:r w:rsidR="00922F82">
        <w:rPr>
          <w:rFonts w:ascii="FrankRuehl" w:eastAsia="Calibri" w:hAnsi="FrankRuehl"/>
          <w:sz w:val="28"/>
          <w:szCs w:val="28"/>
          <w:rtl/>
        </w:rPr>
        <w:tab/>
      </w:r>
    </w:p>
    <w:p w14:paraId="71770D0D" w14:textId="77777777" w:rsidR="007A675D" w:rsidRPr="00EA43CE" w:rsidRDefault="007A675D" w:rsidP="00922F82">
      <w:pPr>
        <w:jc w:val="distribute"/>
        <w:rPr>
          <w:rFonts w:ascii="FrankRuehl" w:eastAsia="Calibri" w:hAnsi="FrankRuehl"/>
          <w:sz w:val="28"/>
          <w:szCs w:val="28"/>
          <w:rtl/>
        </w:rPr>
      </w:pPr>
    </w:p>
    <w:p w14:paraId="333A4388" w14:textId="6711D0FD" w:rsidR="00912F03" w:rsidRPr="00EA43CE" w:rsidRDefault="00912F03" w:rsidP="00922F82">
      <w:pPr>
        <w:jc w:val="distribute"/>
        <w:rPr>
          <w:rFonts w:ascii="FrankRuehl" w:eastAsia="Calibri" w:hAnsi="FrankRuehl"/>
          <w:b/>
          <w:bCs/>
          <w:sz w:val="28"/>
          <w:szCs w:val="28"/>
          <w:rtl/>
        </w:rPr>
      </w:pPr>
      <w:r w:rsidRPr="00922F82">
        <w:rPr>
          <w:rStyle w:val="ac"/>
          <w:rtl/>
        </w:rPr>
        <w:t>הפטרה:</w:t>
      </w:r>
      <w:r w:rsidRPr="00EA43CE">
        <w:rPr>
          <w:rFonts w:ascii="FrankRuehl" w:eastAsia="Calibri" w:hAnsi="FrankRuehl"/>
          <w:b/>
          <w:bCs/>
          <w:sz w:val="28"/>
          <w:szCs w:val="28"/>
          <w:rtl/>
        </w:rPr>
        <w:t xml:space="preserve"> לְכִי וּבֹאִי אֶל הַמֶּלֶךְ דָּוִד וְאָמַרְתְּ אֵלָיו הֲלֹא אַתָּה אֲדֹנִי הַמֶּלֶךְ נִשְׁבַּעְתָּ לַאֲמָתְךָ </w:t>
      </w:r>
      <w:proofErr w:type="spellStart"/>
      <w:r w:rsidRPr="00EA43CE">
        <w:rPr>
          <w:rFonts w:ascii="FrankRuehl" w:eastAsia="Calibri" w:hAnsi="FrankRuehl"/>
          <w:b/>
          <w:bCs/>
          <w:sz w:val="28"/>
          <w:szCs w:val="28"/>
          <w:rtl/>
        </w:rPr>
        <w:t>לֵאמֹר</w:t>
      </w:r>
      <w:proofErr w:type="spellEnd"/>
      <w:r w:rsidRPr="00EA43CE">
        <w:rPr>
          <w:rFonts w:ascii="FrankRuehl" w:eastAsia="Calibri" w:hAnsi="FrankRuehl"/>
          <w:b/>
          <w:bCs/>
          <w:sz w:val="28"/>
          <w:szCs w:val="28"/>
          <w:rtl/>
        </w:rPr>
        <w:t xml:space="preserve"> </w:t>
      </w:r>
      <w:r w:rsidR="00922F82">
        <w:rPr>
          <w:rFonts w:ascii="FrankRuehl" w:eastAsia="Calibri" w:hAnsi="FrankRuehl"/>
          <w:b/>
          <w:bCs/>
          <w:sz w:val="28"/>
          <w:szCs w:val="28"/>
          <w:rtl/>
        </w:rPr>
        <w:br/>
      </w:r>
      <w:r w:rsidR="00922F82" w:rsidRPr="00922F82">
        <w:rPr>
          <w:rFonts w:ascii="Arial" w:eastAsia="Calibri" w:hAnsi="Arial" w:cs="Arial" w:hint="cs"/>
          <w:b/>
          <w:bCs/>
          <w:spacing w:val="1025"/>
          <w:sz w:val="28"/>
          <w:szCs w:val="28"/>
          <w:rtl/>
        </w:rPr>
        <w:t> </w:t>
      </w:r>
      <w:r w:rsidRPr="00EA43CE">
        <w:rPr>
          <w:rFonts w:ascii="FrankRuehl" w:eastAsia="Calibri" w:hAnsi="FrankRuehl"/>
          <w:b/>
          <w:bCs/>
          <w:sz w:val="28"/>
          <w:szCs w:val="28"/>
          <w:rtl/>
        </w:rPr>
        <w:t xml:space="preserve">כִּי שְׁלֹמֹה בְנֵךְ </w:t>
      </w:r>
      <w:proofErr w:type="spellStart"/>
      <w:r w:rsidRPr="00EA43CE">
        <w:rPr>
          <w:rFonts w:ascii="FrankRuehl" w:eastAsia="Calibri" w:hAnsi="FrankRuehl"/>
          <w:b/>
          <w:bCs/>
          <w:sz w:val="28"/>
          <w:szCs w:val="28"/>
          <w:rtl/>
        </w:rPr>
        <w:t>יִמְלֹך</w:t>
      </w:r>
      <w:proofErr w:type="spellEnd"/>
      <w:r w:rsidRPr="00EA43CE">
        <w:rPr>
          <w:rFonts w:ascii="FrankRuehl" w:eastAsia="Calibri" w:hAnsi="FrankRuehl"/>
          <w:b/>
          <w:bCs/>
          <w:sz w:val="28"/>
          <w:szCs w:val="28"/>
          <w:rtl/>
        </w:rPr>
        <w:t xml:space="preserve">ְ אַחֲרַי וְהוּא יֵשֵׁב עַל </w:t>
      </w:r>
      <w:proofErr w:type="spellStart"/>
      <w:r w:rsidRPr="00EA43CE">
        <w:rPr>
          <w:rFonts w:ascii="FrankRuehl" w:eastAsia="Calibri" w:hAnsi="FrankRuehl"/>
          <w:b/>
          <w:bCs/>
          <w:sz w:val="28"/>
          <w:szCs w:val="28"/>
          <w:rtl/>
        </w:rPr>
        <w:t>כִּסְאִי</w:t>
      </w:r>
      <w:proofErr w:type="spellEnd"/>
      <w:r w:rsidRPr="00EA43CE">
        <w:rPr>
          <w:rFonts w:ascii="FrankRuehl" w:eastAsia="Calibri" w:hAnsi="FrankRuehl"/>
          <w:b/>
          <w:bCs/>
          <w:sz w:val="28"/>
          <w:szCs w:val="28"/>
          <w:rtl/>
        </w:rPr>
        <w:t xml:space="preserve"> וּמַדּוּעַ מָלַךְ </w:t>
      </w:r>
      <w:proofErr w:type="spellStart"/>
      <w:r w:rsidRPr="00EA43CE">
        <w:rPr>
          <w:rFonts w:ascii="FrankRuehl" w:eastAsia="Calibri" w:hAnsi="FrankRuehl"/>
          <w:b/>
          <w:bCs/>
          <w:sz w:val="28"/>
          <w:szCs w:val="28"/>
          <w:rtl/>
        </w:rPr>
        <w:t>אֲדֹנִיָהו</w:t>
      </w:r>
      <w:proofErr w:type="spellEnd"/>
      <w:r w:rsidRPr="00EA43CE">
        <w:rPr>
          <w:rFonts w:ascii="FrankRuehl" w:eastAsia="Calibri" w:hAnsi="FrankRuehl"/>
          <w:b/>
          <w:bCs/>
          <w:sz w:val="28"/>
          <w:szCs w:val="28"/>
          <w:rtl/>
        </w:rPr>
        <w:t>ּ</w:t>
      </w:r>
      <w:r w:rsidRPr="00EA43CE">
        <w:rPr>
          <w:rFonts w:ascii="FrankRuehl" w:hAnsi="FrankRuehl"/>
          <w:sz w:val="28"/>
          <w:szCs w:val="28"/>
          <w:rtl/>
        </w:rPr>
        <w:t xml:space="preserve"> </w:t>
      </w:r>
      <w:r w:rsidRPr="00EA43CE">
        <w:rPr>
          <w:rStyle w:val="20"/>
          <w:rtl/>
        </w:rPr>
        <w:t xml:space="preserve">(מלכים א' א, </w:t>
      </w:r>
      <w:proofErr w:type="spellStart"/>
      <w:r w:rsidRPr="00EA43CE">
        <w:rPr>
          <w:rStyle w:val="20"/>
          <w:rtl/>
        </w:rPr>
        <w:t>יג</w:t>
      </w:r>
      <w:proofErr w:type="spellEnd"/>
      <w:r w:rsidRPr="00EA43CE">
        <w:rPr>
          <w:rStyle w:val="20"/>
          <w:rtl/>
        </w:rPr>
        <w:t>).</w:t>
      </w:r>
      <w:r w:rsidR="00922F82">
        <w:rPr>
          <w:rFonts w:ascii="FrankRuehl" w:eastAsia="Calibri" w:hAnsi="FrankRuehl"/>
          <w:b/>
          <w:bCs/>
          <w:sz w:val="28"/>
          <w:szCs w:val="28"/>
          <w:rtl/>
        </w:rPr>
        <w:tab/>
      </w:r>
    </w:p>
    <w:p w14:paraId="6D0DAA30" w14:textId="77777777" w:rsidR="00A40D52" w:rsidRDefault="00912F03" w:rsidP="00922F82">
      <w:pPr>
        <w:jc w:val="distribute"/>
        <w:rPr>
          <w:rFonts w:ascii="FrankRuehl" w:eastAsia="Calibri" w:hAnsi="FrankRuehl"/>
          <w:sz w:val="28"/>
          <w:szCs w:val="28"/>
        </w:rPr>
      </w:pPr>
      <w:r w:rsidRPr="00922F82">
        <w:rPr>
          <w:rStyle w:val="ac"/>
          <w:rtl/>
        </w:rPr>
        <w:t>בהפטרה</w:t>
      </w:r>
      <w:r w:rsidRPr="00EA43CE">
        <w:rPr>
          <w:rFonts w:ascii="FrankRuehl" w:eastAsia="Calibri" w:hAnsi="FrankRuehl"/>
          <w:sz w:val="28"/>
          <w:szCs w:val="28"/>
          <w:rtl/>
        </w:rPr>
        <w:t xml:space="preserve"> "כי שלמה בנך ימלוך אחרי" ע"כ, וי"ל </w:t>
      </w:r>
      <w:proofErr w:type="spellStart"/>
      <w:r w:rsidRPr="00EA43CE">
        <w:rPr>
          <w:rFonts w:ascii="FrankRuehl" w:eastAsia="Calibri" w:hAnsi="FrankRuehl"/>
          <w:sz w:val="28"/>
          <w:szCs w:val="28"/>
          <w:rtl/>
        </w:rPr>
        <w:t>אמאי</w:t>
      </w:r>
      <w:proofErr w:type="spellEnd"/>
      <w:r w:rsidRPr="00EA43CE">
        <w:rPr>
          <w:rFonts w:ascii="FrankRuehl" w:eastAsia="Calibri" w:hAnsi="FrankRuehl"/>
          <w:sz w:val="28"/>
          <w:szCs w:val="28"/>
          <w:rtl/>
        </w:rPr>
        <w:t xml:space="preserve"> אמר 'בנך' ולא אמר 'בני', וי"ל </w:t>
      </w:r>
      <w:r w:rsidR="00922F82">
        <w:rPr>
          <w:rFonts w:ascii="FrankRuehl" w:eastAsia="Calibri" w:hAnsi="FrankRuehl"/>
          <w:sz w:val="28"/>
          <w:szCs w:val="28"/>
          <w:rtl/>
        </w:rPr>
        <w:br/>
      </w:r>
      <w:r w:rsidR="00922F82" w:rsidRPr="00922F82">
        <w:rPr>
          <w:rFonts w:ascii="Arial" w:eastAsia="Calibri" w:hAnsi="Arial" w:cs="Arial" w:hint="cs"/>
          <w:spacing w:val="1088"/>
          <w:sz w:val="28"/>
          <w:szCs w:val="28"/>
          <w:rtl/>
        </w:rPr>
        <w:t> </w:t>
      </w:r>
      <w:proofErr w:type="spellStart"/>
      <w:r w:rsidRPr="00EA43CE">
        <w:rPr>
          <w:rFonts w:ascii="FrankRuehl" w:eastAsia="Calibri" w:hAnsi="FrankRuehl"/>
          <w:sz w:val="28"/>
          <w:szCs w:val="28"/>
          <w:rtl/>
        </w:rPr>
        <w:t>דרמז</w:t>
      </w:r>
      <w:proofErr w:type="spellEnd"/>
      <w:r w:rsidRPr="00EA43CE">
        <w:rPr>
          <w:rFonts w:ascii="FrankRuehl" w:eastAsia="Calibri" w:hAnsi="FrankRuehl"/>
          <w:sz w:val="28"/>
          <w:szCs w:val="28"/>
          <w:rtl/>
        </w:rPr>
        <w:t xml:space="preserve"> הכא </w:t>
      </w:r>
      <w:proofErr w:type="spellStart"/>
      <w:r w:rsidRPr="00EA43CE">
        <w:rPr>
          <w:rFonts w:ascii="FrankRuehl" w:eastAsia="Calibri" w:hAnsi="FrankRuehl"/>
          <w:sz w:val="28"/>
          <w:szCs w:val="28"/>
          <w:rtl/>
        </w:rPr>
        <w:t>למ"ש</w:t>
      </w:r>
      <w:proofErr w:type="spellEnd"/>
      <w:r w:rsidRPr="00EA43CE">
        <w:rPr>
          <w:rFonts w:ascii="FrankRuehl" w:eastAsia="Calibri" w:hAnsi="FrankRuehl"/>
          <w:sz w:val="28"/>
          <w:szCs w:val="28"/>
          <w:vertAlign w:val="superscript"/>
          <w:rtl/>
        </w:rPr>
        <w:footnoteReference w:id="428"/>
      </w:r>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אשה</w:t>
      </w:r>
      <w:proofErr w:type="spellEnd"/>
      <w:r w:rsidRPr="00EA43CE">
        <w:rPr>
          <w:rFonts w:ascii="FrankRuehl" w:eastAsia="Calibri" w:hAnsi="FrankRuehl"/>
          <w:sz w:val="28"/>
          <w:szCs w:val="28"/>
          <w:rtl/>
        </w:rPr>
        <w:t xml:space="preserve"> מזרעת תחילה יולדת זכר, וגם </w:t>
      </w:r>
      <w:proofErr w:type="spellStart"/>
      <w:r w:rsidRPr="00EA43CE">
        <w:rPr>
          <w:rFonts w:ascii="FrankRuehl" w:eastAsia="Calibri" w:hAnsi="FrankRuehl"/>
          <w:sz w:val="28"/>
          <w:szCs w:val="28"/>
          <w:rtl/>
        </w:rPr>
        <w:t>י"ל</w:t>
      </w:r>
      <w:proofErr w:type="spellEnd"/>
      <w:r w:rsidRPr="00EA43CE">
        <w:rPr>
          <w:rFonts w:ascii="FrankRuehl" w:eastAsia="Calibri" w:hAnsi="FrankRuehl"/>
          <w:sz w:val="28"/>
          <w:szCs w:val="28"/>
          <w:rtl/>
        </w:rPr>
        <w:t xml:space="preserve"> ע"פ </w:t>
      </w:r>
      <w:proofErr w:type="spellStart"/>
      <w:r w:rsidRPr="00EA43CE">
        <w:rPr>
          <w:rFonts w:ascii="FrankRuehl" w:eastAsia="Calibri" w:hAnsi="FrankRuehl"/>
          <w:sz w:val="28"/>
          <w:szCs w:val="28"/>
          <w:rtl/>
        </w:rPr>
        <w:t>מ"ש</w:t>
      </w:r>
      <w:proofErr w:type="spellEnd"/>
      <w:r w:rsidRPr="00EA43CE">
        <w:rPr>
          <w:rFonts w:ascii="FrankRuehl" w:eastAsia="Calibri" w:hAnsi="FrankRuehl"/>
          <w:sz w:val="28"/>
          <w:szCs w:val="28"/>
          <w:rtl/>
        </w:rPr>
        <w:t xml:space="preserve"> ז"ל פירוש "מה ברי ומה בר בטני"</w:t>
      </w:r>
      <w:r w:rsidRPr="00EA43CE">
        <w:rPr>
          <w:rFonts w:ascii="FrankRuehl" w:eastAsia="Calibri" w:hAnsi="FrankRuehl"/>
          <w:sz w:val="28"/>
          <w:szCs w:val="28"/>
          <w:vertAlign w:val="superscript"/>
          <w:rtl/>
        </w:rPr>
        <w:footnoteReference w:id="429"/>
      </w:r>
      <w:r w:rsidRPr="00EA43CE">
        <w:rPr>
          <w:rFonts w:ascii="FrankRuehl" w:eastAsia="Calibri" w:hAnsi="FrankRuehl"/>
          <w:sz w:val="28"/>
          <w:szCs w:val="28"/>
          <w:rtl/>
        </w:rPr>
        <w:t xml:space="preserve"> שאני גרמתי לך שהייתי עייל בלא בר </w:t>
      </w:r>
      <w:proofErr w:type="spellStart"/>
      <w:r w:rsidRPr="00EA43CE">
        <w:rPr>
          <w:rFonts w:ascii="FrankRuehl" w:eastAsia="Calibri" w:hAnsi="FrankRuehl"/>
          <w:sz w:val="28"/>
          <w:szCs w:val="28"/>
          <w:rtl/>
        </w:rPr>
        <w:t>וכו</w:t>
      </w:r>
      <w:proofErr w:type="spellEnd"/>
      <w:r w:rsidRPr="00EA43CE">
        <w:rPr>
          <w:rFonts w:ascii="FrankRuehl" w:eastAsia="Calibri" w:hAnsi="FrankRuehl"/>
          <w:sz w:val="28"/>
          <w:szCs w:val="28"/>
          <w:rtl/>
        </w:rPr>
        <w:t>', והיא גופא רמז לה המלך שאת היית בסיבת ביאתו ולידתו ולה נאה ויאה להמליכו אחרי "ואם הבנים שמחה"</w:t>
      </w:r>
      <w:r w:rsidRPr="00EA43CE">
        <w:rPr>
          <w:rFonts w:ascii="FrankRuehl" w:eastAsia="Calibri" w:hAnsi="FrankRuehl"/>
          <w:sz w:val="28"/>
          <w:szCs w:val="28"/>
          <w:vertAlign w:val="superscript"/>
          <w:rtl/>
        </w:rPr>
        <w:footnoteReference w:id="430"/>
      </w:r>
      <w:r w:rsidRPr="00EA43CE">
        <w:rPr>
          <w:rFonts w:ascii="FrankRuehl" w:eastAsia="Calibri" w:hAnsi="FrankRuehl"/>
          <w:sz w:val="28"/>
          <w:szCs w:val="28"/>
          <w:rtl/>
        </w:rPr>
        <w:t>.</w:t>
      </w:r>
      <w:r w:rsidR="00922F82">
        <w:rPr>
          <w:rFonts w:ascii="FrankRuehl" w:eastAsia="Calibri" w:hAnsi="FrankRuehl"/>
          <w:sz w:val="28"/>
          <w:szCs w:val="28"/>
        </w:rPr>
        <w:tab/>
      </w:r>
    </w:p>
    <w:p w14:paraId="1D5155DF" w14:textId="0A07ECA2" w:rsidR="00912F03" w:rsidRPr="00922F82" w:rsidRDefault="00912F03" w:rsidP="00922F82">
      <w:pPr>
        <w:jc w:val="distribute"/>
        <w:rPr>
          <w:rStyle w:val="ac"/>
          <w:rtl/>
        </w:rPr>
      </w:pPr>
    </w:p>
    <w:p w14:paraId="54581B36" w14:textId="56D79B5E" w:rsidR="00912F03" w:rsidRPr="00831444" w:rsidRDefault="00912F03" w:rsidP="00061AED">
      <w:pPr>
        <w:pStyle w:val="1"/>
        <w:rPr>
          <w:rtl/>
        </w:rPr>
      </w:pPr>
      <w:r w:rsidRPr="00B831A9">
        <w:rPr>
          <w:rStyle w:val="ac"/>
          <w:rtl/>
        </w:rPr>
        <w:t>פרשת</w:t>
      </w:r>
      <w:r w:rsidRPr="00B831A9">
        <w:rPr>
          <w:b w:val="0"/>
          <w:bCs/>
          <w:rtl/>
        </w:rPr>
        <w:t xml:space="preserve"> ת</w:t>
      </w:r>
      <w:bookmarkStart w:id="22" w:name="שילה9"/>
      <w:bookmarkEnd w:id="22"/>
      <w:r w:rsidRPr="00B831A9">
        <w:rPr>
          <w:b w:val="0"/>
          <w:bCs/>
          <w:rtl/>
        </w:rPr>
        <w:t>ולדות</w:t>
      </w:r>
      <w:r w:rsidR="00922F82" w:rsidRPr="00B831A9">
        <w:rPr>
          <w:b w:val="0"/>
          <w:bCs/>
          <w:rtl/>
        </w:rPr>
        <w:tab/>
      </w:r>
    </w:p>
    <w:p w14:paraId="5318C03B" w14:textId="28703D31" w:rsidR="00912F03" w:rsidRPr="00EA43CE" w:rsidRDefault="00912F03" w:rsidP="00922F82">
      <w:pPr>
        <w:jc w:val="distribute"/>
        <w:rPr>
          <w:rFonts w:ascii="FrankRuehl" w:hAnsi="FrankRuehl"/>
          <w:b/>
          <w:bCs/>
          <w:sz w:val="28"/>
          <w:szCs w:val="28"/>
          <w:rtl/>
        </w:rPr>
      </w:pPr>
      <w:r w:rsidRPr="00922F82">
        <w:rPr>
          <w:rStyle w:val="ac"/>
          <w:rtl/>
        </w:rPr>
        <w:t>וְאֵלֶּה</w:t>
      </w:r>
      <w:r w:rsidRPr="00EA43CE">
        <w:rPr>
          <w:rFonts w:ascii="FrankRuehl" w:hAnsi="FrankRuehl"/>
          <w:b/>
          <w:bCs/>
          <w:sz w:val="28"/>
          <w:szCs w:val="28"/>
          <w:rtl/>
        </w:rPr>
        <w:t xml:space="preserve"> תּוֹלְדֹת יִצְחָק בֶּן אַבְרָהָם </w:t>
      </w:r>
      <w:proofErr w:type="spellStart"/>
      <w:r w:rsidRPr="00EA43CE">
        <w:rPr>
          <w:rFonts w:ascii="FrankRuehl" w:hAnsi="FrankRuehl"/>
          <w:b/>
          <w:bCs/>
          <w:sz w:val="28"/>
          <w:szCs w:val="28"/>
          <w:rtl/>
        </w:rPr>
        <w:t>אַבְרָהָם</w:t>
      </w:r>
      <w:proofErr w:type="spellEnd"/>
      <w:r w:rsidRPr="00EA43CE">
        <w:rPr>
          <w:rFonts w:ascii="FrankRuehl" w:hAnsi="FrankRuehl"/>
          <w:b/>
          <w:bCs/>
          <w:sz w:val="28"/>
          <w:szCs w:val="28"/>
          <w:rtl/>
        </w:rPr>
        <w:t xml:space="preserve"> הוֹלִיד אֶת יִצְחָק </w:t>
      </w:r>
      <w:r w:rsidRPr="00EA43CE">
        <w:rPr>
          <w:rStyle w:val="20"/>
          <w:rtl/>
        </w:rPr>
        <w:t xml:space="preserve">(בראשית כה, </w:t>
      </w:r>
      <w:proofErr w:type="spellStart"/>
      <w:r w:rsidRPr="00EA43CE">
        <w:rPr>
          <w:rStyle w:val="20"/>
          <w:rtl/>
        </w:rPr>
        <w:t>יט</w:t>
      </w:r>
      <w:proofErr w:type="spellEnd"/>
      <w:r w:rsidRPr="00EA43CE">
        <w:rPr>
          <w:rStyle w:val="20"/>
          <w:rtl/>
        </w:rPr>
        <w:t>).</w:t>
      </w:r>
      <w:r w:rsidR="00922F82">
        <w:rPr>
          <w:rFonts w:ascii="FrankRuehl" w:hAnsi="FrankRuehl"/>
          <w:b/>
          <w:bCs/>
          <w:sz w:val="28"/>
          <w:szCs w:val="28"/>
          <w:rtl/>
        </w:rPr>
        <w:tab/>
      </w:r>
    </w:p>
    <w:p w14:paraId="77937A90" w14:textId="74E844AF" w:rsidR="00912F03" w:rsidRPr="00EA43CE" w:rsidRDefault="00912F03" w:rsidP="00922F82">
      <w:pPr>
        <w:jc w:val="distribute"/>
        <w:rPr>
          <w:rFonts w:ascii="FrankRuehl" w:hAnsi="FrankRuehl"/>
          <w:b/>
          <w:bCs/>
          <w:sz w:val="28"/>
          <w:szCs w:val="28"/>
          <w:rtl/>
        </w:rPr>
      </w:pPr>
      <w:r w:rsidRPr="00922F82">
        <w:rPr>
          <w:rStyle w:val="ac"/>
          <w:rtl/>
        </w:rPr>
        <w:t>רש"י</w:t>
      </w:r>
      <w:r w:rsidRPr="00EA43CE">
        <w:rPr>
          <w:rFonts w:ascii="FrankRuehl" w:hAnsi="FrankRuehl"/>
          <w:b/>
          <w:bCs/>
          <w:sz w:val="28"/>
          <w:szCs w:val="28"/>
          <w:rtl/>
        </w:rPr>
        <w:t xml:space="preserve"> בד"ה אברהם הוליד את יצחק. עַל יְדֵי שֶׁכָּתַב הַכָּתוּב יִצְחָק בֶּן אַבְרָהָם הֻזְקַק לוֹמַר </w:t>
      </w:r>
      <w:r w:rsidR="00922F82">
        <w:rPr>
          <w:rFonts w:ascii="FrankRuehl" w:hAnsi="FrankRuehl"/>
          <w:b/>
          <w:bCs/>
          <w:sz w:val="28"/>
          <w:szCs w:val="28"/>
          <w:rtl/>
        </w:rPr>
        <w:br/>
      </w:r>
      <w:r w:rsidR="00922F82" w:rsidRPr="00922F82">
        <w:rPr>
          <w:rFonts w:ascii="Arial" w:hAnsi="Arial" w:cs="Arial" w:hint="cs"/>
          <w:b/>
          <w:bCs/>
          <w:spacing w:val="645"/>
          <w:sz w:val="28"/>
          <w:szCs w:val="28"/>
          <w:rtl/>
        </w:rPr>
        <w:t> </w:t>
      </w:r>
      <w:r w:rsidRPr="00EA43CE">
        <w:rPr>
          <w:rFonts w:ascii="FrankRuehl" w:hAnsi="FrankRuehl"/>
          <w:b/>
          <w:bCs/>
          <w:sz w:val="28"/>
          <w:szCs w:val="28"/>
          <w:rtl/>
        </w:rPr>
        <w:t xml:space="preserve">אַבְרָהָם הוֹלִיד אֶת יִצְחָק; לְפִי שֶׁהָיוּ לֵיצָנֵי הַדּוֹר אוֹמְרִים מֵאֲבִימֶלֶךְ </w:t>
      </w:r>
      <w:proofErr w:type="spellStart"/>
      <w:r w:rsidRPr="00EA43CE">
        <w:rPr>
          <w:rFonts w:ascii="FrankRuehl" w:hAnsi="FrankRuehl"/>
          <w:b/>
          <w:bCs/>
          <w:sz w:val="28"/>
          <w:szCs w:val="28"/>
          <w:rtl/>
        </w:rPr>
        <w:t>נִתְעַבְּרָה</w:t>
      </w:r>
      <w:proofErr w:type="spellEnd"/>
      <w:r w:rsidRPr="00EA43CE">
        <w:rPr>
          <w:rFonts w:ascii="FrankRuehl" w:hAnsi="FrankRuehl"/>
          <w:b/>
          <w:bCs/>
          <w:sz w:val="28"/>
          <w:szCs w:val="28"/>
          <w:rtl/>
        </w:rPr>
        <w:t xml:space="preserve"> שָׂרָה, שֶׁהֲרֵי כַּמָּה שָׁנִים שָׁהֲתָה עִם אַבְרָהָם וְלֹא </w:t>
      </w:r>
      <w:proofErr w:type="spellStart"/>
      <w:r w:rsidRPr="00EA43CE">
        <w:rPr>
          <w:rFonts w:ascii="FrankRuehl" w:hAnsi="FrankRuehl"/>
          <w:b/>
          <w:bCs/>
          <w:sz w:val="28"/>
          <w:szCs w:val="28"/>
          <w:rtl/>
        </w:rPr>
        <w:t>נִתְעַבְּרָה</w:t>
      </w:r>
      <w:proofErr w:type="spellEnd"/>
      <w:r w:rsidRPr="00EA43CE">
        <w:rPr>
          <w:rFonts w:ascii="FrankRuehl" w:hAnsi="FrankRuehl"/>
          <w:b/>
          <w:bCs/>
          <w:sz w:val="28"/>
          <w:szCs w:val="28"/>
          <w:rtl/>
        </w:rPr>
        <w:t xml:space="preserve"> הֵימֶנּוּ; מֶה עָשָׂה הַקָּבָּ"ה? צָר קְלַסְתֵּר פָּנָיו שֶׁל יִצְחָק דּוֹמֶה לְאַבְרָהָם, וְהֵעִידוּ </w:t>
      </w:r>
      <w:proofErr w:type="spellStart"/>
      <w:r w:rsidRPr="00EA43CE">
        <w:rPr>
          <w:rFonts w:ascii="FrankRuehl" w:hAnsi="FrankRuehl"/>
          <w:b/>
          <w:bCs/>
          <w:sz w:val="28"/>
          <w:szCs w:val="28"/>
          <w:rtl/>
        </w:rPr>
        <w:t>הַכֹּל</w:t>
      </w:r>
      <w:proofErr w:type="spellEnd"/>
      <w:r w:rsidRPr="00EA43CE">
        <w:rPr>
          <w:rFonts w:ascii="FrankRuehl" w:hAnsi="FrankRuehl"/>
          <w:b/>
          <w:bCs/>
          <w:sz w:val="28"/>
          <w:szCs w:val="28"/>
          <w:rtl/>
        </w:rPr>
        <w:t xml:space="preserve"> אַבְרָהָם הוֹלִיד אֶת יִצְחָק, וְזֶהוּ שֶׁכָּתוּב כָּאן יִצְחָק בֶּן אַבְרָהָם, שֶׁהֲרֵי עֵדוּת יֵשׁ שֶׁאַבְרָהָם הוֹלִיד אֶת יִצְחָק.</w:t>
      </w:r>
      <w:r w:rsidR="00922F82">
        <w:rPr>
          <w:rFonts w:ascii="FrankRuehl" w:hAnsi="FrankRuehl"/>
          <w:b/>
          <w:bCs/>
          <w:sz w:val="28"/>
          <w:szCs w:val="28"/>
          <w:rtl/>
        </w:rPr>
        <w:tab/>
      </w:r>
    </w:p>
    <w:p w14:paraId="7951B689" w14:textId="77777777" w:rsidR="00A40D52" w:rsidRDefault="00912F03" w:rsidP="00922F82">
      <w:pPr>
        <w:jc w:val="distribute"/>
        <w:rPr>
          <w:rFonts w:ascii="FrankRuehl" w:hAnsi="FrankRuehl"/>
          <w:sz w:val="28"/>
          <w:szCs w:val="28"/>
          <w:rtl/>
        </w:rPr>
      </w:pPr>
      <w:r w:rsidRPr="00922F82">
        <w:rPr>
          <w:rStyle w:val="ac"/>
          <w:rtl/>
        </w:rPr>
        <w:t>נחלת</w:t>
      </w:r>
      <w:r w:rsidRPr="00EA43CE">
        <w:rPr>
          <w:rFonts w:ascii="FrankRuehl" w:hAnsi="FrankRuehl"/>
          <w:sz w:val="28"/>
          <w:szCs w:val="28"/>
          <w:rtl/>
        </w:rPr>
        <w:t xml:space="preserve"> יעקב בד"ה לפי שהיו ליצני הדור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כתב על </w:t>
      </w:r>
      <w:proofErr w:type="spellStart"/>
      <w:r w:rsidRPr="00EA43CE">
        <w:rPr>
          <w:rFonts w:ascii="FrankRuehl" w:hAnsi="FrankRuehl"/>
          <w:sz w:val="28"/>
          <w:szCs w:val="28"/>
          <w:rtl/>
        </w:rPr>
        <w:t>הרא"ם</w:t>
      </w:r>
      <w:proofErr w:type="spellEnd"/>
      <w:r w:rsidRPr="00EA43CE">
        <w:rPr>
          <w:rFonts w:ascii="FrankRuehl" w:hAnsi="FrankRuehl"/>
          <w:sz w:val="28"/>
          <w:szCs w:val="28"/>
          <w:rtl/>
        </w:rPr>
        <w:t xml:space="preserve"> ולא </w:t>
      </w:r>
      <w:proofErr w:type="spellStart"/>
      <w:r w:rsidRPr="00EA43CE">
        <w:rPr>
          <w:rFonts w:ascii="FrankRuehl" w:hAnsi="FrankRuehl"/>
          <w:sz w:val="28"/>
          <w:szCs w:val="28"/>
          <w:rtl/>
        </w:rPr>
        <w:t>נהירא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דא"כ</w:t>
      </w:r>
      <w:proofErr w:type="spellEnd"/>
      <w:r w:rsidRPr="00EA43CE">
        <w:rPr>
          <w:rFonts w:ascii="FrankRuehl" w:hAnsi="FrankRuehl"/>
          <w:sz w:val="28"/>
          <w:szCs w:val="28"/>
          <w:rtl/>
        </w:rPr>
        <w:t xml:space="preserve"> לא לכתוב </w:t>
      </w:r>
      <w:r w:rsidR="00922F82">
        <w:rPr>
          <w:rFonts w:ascii="FrankRuehl" w:hAnsi="FrankRuehl"/>
          <w:sz w:val="28"/>
          <w:szCs w:val="28"/>
          <w:rtl/>
        </w:rPr>
        <w:br/>
      </w:r>
      <w:r w:rsidR="00922F82" w:rsidRPr="00922F82">
        <w:rPr>
          <w:rFonts w:ascii="Arial" w:hAnsi="Arial" w:cs="Arial" w:hint="cs"/>
          <w:spacing w:val="655"/>
          <w:sz w:val="28"/>
          <w:szCs w:val="28"/>
          <w:rtl/>
        </w:rPr>
        <w:t> </w:t>
      </w:r>
      <w:r w:rsidRPr="00EA43CE">
        <w:rPr>
          <w:rFonts w:ascii="FrankRuehl" w:hAnsi="FrankRuehl"/>
          <w:sz w:val="28"/>
          <w:szCs w:val="28"/>
          <w:rtl/>
        </w:rPr>
        <w:t xml:space="preserve">ולא </w:t>
      </w:r>
      <w:proofErr w:type="spellStart"/>
      <w:r w:rsidRPr="00EA43CE">
        <w:rPr>
          <w:rFonts w:ascii="FrankRuehl" w:hAnsi="FrankRuehl"/>
          <w:sz w:val="28"/>
          <w:szCs w:val="28"/>
          <w:rtl/>
        </w:rPr>
        <w:t>וא"ו</w:t>
      </w:r>
      <w:proofErr w:type="spellEnd"/>
      <w:r w:rsidRPr="00EA43CE">
        <w:rPr>
          <w:rFonts w:ascii="FrankRuehl" w:hAnsi="FrankRuehl"/>
          <w:sz w:val="28"/>
          <w:szCs w:val="28"/>
          <w:rtl/>
        </w:rPr>
        <w:t xml:space="preserve"> ולא ה"א ע"ש</w:t>
      </w:r>
      <w:r w:rsidRPr="00EA43CE">
        <w:rPr>
          <w:rStyle w:val="a5"/>
          <w:rFonts w:ascii="FrankRuehl" w:hAnsi="FrankRuehl"/>
          <w:sz w:val="28"/>
          <w:szCs w:val="28"/>
          <w:rtl/>
        </w:rPr>
        <w:footnoteReference w:id="431"/>
      </w:r>
      <w:r w:rsidRPr="00EA43CE">
        <w:rPr>
          <w:rFonts w:ascii="FrankRuehl" w:hAnsi="FrankRuehl"/>
          <w:sz w:val="28"/>
          <w:szCs w:val="28"/>
          <w:rtl/>
        </w:rPr>
        <w:t xml:space="preserve">, נ"ב לכאורה אין מובן </w:t>
      </w:r>
      <w:proofErr w:type="spellStart"/>
      <w:r w:rsidRPr="00EA43CE">
        <w:rPr>
          <w:rFonts w:ascii="FrankRuehl" w:hAnsi="FrankRuehl"/>
          <w:sz w:val="28"/>
          <w:szCs w:val="28"/>
          <w:rtl/>
        </w:rPr>
        <w:t>במ"ש</w:t>
      </w:r>
      <w:proofErr w:type="spellEnd"/>
      <w:r w:rsidRPr="00EA43CE">
        <w:rPr>
          <w:rFonts w:ascii="FrankRuehl" w:hAnsi="FrankRuehl"/>
          <w:sz w:val="28"/>
          <w:szCs w:val="28"/>
          <w:rtl/>
        </w:rPr>
        <w:t xml:space="preserve"> ולא ה"א דלפי הנראה לא </w:t>
      </w:r>
      <w:r w:rsidRPr="00EA43CE">
        <w:rPr>
          <w:rFonts w:ascii="FrankRuehl" w:hAnsi="FrankRuehl"/>
          <w:sz w:val="28"/>
          <w:szCs w:val="28"/>
          <w:rtl/>
        </w:rPr>
        <w:lastRenderedPageBreak/>
        <w:t xml:space="preserve">יש הכא מילת ה"א יתירה, וגם מה עניין </w:t>
      </w:r>
      <w:proofErr w:type="spellStart"/>
      <w:r w:rsidRPr="00EA43CE">
        <w:rPr>
          <w:rFonts w:ascii="FrankRuehl" w:hAnsi="FrankRuehl"/>
          <w:sz w:val="28"/>
          <w:szCs w:val="28"/>
          <w:rtl/>
        </w:rPr>
        <w:t>קושית</w:t>
      </w:r>
      <w:proofErr w:type="spellEnd"/>
      <w:r w:rsidRPr="00EA43CE">
        <w:rPr>
          <w:rFonts w:ascii="FrankRuehl" w:hAnsi="FrankRuehl"/>
          <w:sz w:val="28"/>
          <w:szCs w:val="28"/>
          <w:rtl/>
        </w:rPr>
        <w:t xml:space="preserve"> תוספת </w:t>
      </w:r>
      <w:proofErr w:type="spellStart"/>
      <w:r w:rsidRPr="00EA43CE">
        <w:rPr>
          <w:rFonts w:ascii="FrankRuehl" w:hAnsi="FrankRuehl"/>
          <w:sz w:val="28"/>
          <w:szCs w:val="28"/>
          <w:rtl/>
        </w:rPr>
        <w:t>א"ו</w:t>
      </w:r>
      <w:proofErr w:type="spellEnd"/>
      <w:r w:rsidRPr="00EA43CE">
        <w:rPr>
          <w:rFonts w:ascii="FrankRuehl" w:hAnsi="FrankRuehl"/>
          <w:sz w:val="28"/>
          <w:szCs w:val="28"/>
          <w:rtl/>
        </w:rPr>
        <w:t xml:space="preserve">, ואילו לעניין דברי </w:t>
      </w:r>
      <w:proofErr w:type="spellStart"/>
      <w:r w:rsidRPr="00EA43CE">
        <w:rPr>
          <w:rFonts w:ascii="FrankRuehl" w:hAnsi="FrankRuehl"/>
          <w:sz w:val="28"/>
          <w:szCs w:val="28"/>
          <w:rtl/>
        </w:rPr>
        <w:t>הרא"ם</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דהכא</w:t>
      </w:r>
      <w:proofErr w:type="spellEnd"/>
      <w:r w:rsidRPr="00EA43CE">
        <w:rPr>
          <w:rFonts w:ascii="FrankRuehl" w:hAnsi="FrankRuehl"/>
          <w:sz w:val="28"/>
          <w:szCs w:val="28"/>
          <w:rtl/>
        </w:rPr>
        <w:t>, ונ"ל שהוא לשון מושאל וכל קושייתו דלא לכתוב מילת "בן אברהם" כמו שסיים הרב גופיה עלה.</w:t>
      </w:r>
      <w:r w:rsidR="00922F82">
        <w:rPr>
          <w:rFonts w:ascii="FrankRuehl" w:hAnsi="FrankRuehl"/>
          <w:sz w:val="28"/>
          <w:szCs w:val="28"/>
          <w:rtl/>
        </w:rPr>
        <w:tab/>
      </w:r>
    </w:p>
    <w:p w14:paraId="5E8E756D" w14:textId="4046DB23" w:rsidR="00912F03" w:rsidRPr="00922F82" w:rsidRDefault="00912F03" w:rsidP="00922F82">
      <w:pPr>
        <w:jc w:val="distribute"/>
        <w:rPr>
          <w:rStyle w:val="ac"/>
          <w:rtl/>
        </w:rPr>
      </w:pPr>
    </w:p>
    <w:p w14:paraId="1A3BBAEE" w14:textId="445E3543" w:rsidR="00912F03" w:rsidRPr="00EA43CE" w:rsidRDefault="00912F03" w:rsidP="00922F82">
      <w:pPr>
        <w:jc w:val="distribute"/>
        <w:rPr>
          <w:rFonts w:ascii="FrankRuehl" w:hAnsi="FrankRuehl"/>
          <w:b/>
          <w:bCs/>
          <w:sz w:val="28"/>
          <w:szCs w:val="28"/>
          <w:rtl/>
        </w:rPr>
      </w:pPr>
      <w:r w:rsidRPr="00922F82">
        <w:rPr>
          <w:rStyle w:val="ac"/>
          <w:rtl/>
        </w:rPr>
        <w:t>וַיְהִי</w:t>
      </w:r>
      <w:r w:rsidRPr="00EA43CE">
        <w:rPr>
          <w:rFonts w:ascii="FrankRuehl" w:hAnsi="FrankRuehl"/>
          <w:b/>
          <w:bCs/>
          <w:sz w:val="28"/>
          <w:szCs w:val="28"/>
          <w:rtl/>
        </w:rPr>
        <w:t xml:space="preserve"> יִצְחָק בֶּן אַרְבָּעִים שָׁנָה </w:t>
      </w:r>
      <w:proofErr w:type="spellStart"/>
      <w:r w:rsidRPr="00EA43CE">
        <w:rPr>
          <w:rFonts w:ascii="FrankRuehl" w:hAnsi="FrankRuehl"/>
          <w:b/>
          <w:bCs/>
          <w:sz w:val="28"/>
          <w:szCs w:val="28"/>
          <w:rtl/>
        </w:rPr>
        <w:t>בְּקַחְתּו</w:t>
      </w:r>
      <w:proofErr w:type="spellEnd"/>
      <w:r w:rsidRPr="00EA43CE">
        <w:rPr>
          <w:rFonts w:ascii="FrankRuehl" w:hAnsi="FrankRuehl"/>
          <w:b/>
          <w:bCs/>
          <w:sz w:val="28"/>
          <w:szCs w:val="28"/>
          <w:rtl/>
        </w:rPr>
        <w:t xml:space="preserve">ֹ אֶת רִבְקָה בַּת בְּתוּאֵל הָאֲרַמִּי מִפַּדַּן אֲרָם אֲחוֹת לָבָן הָאֲרַמִּי </w:t>
      </w:r>
      <w:r w:rsidR="00922F82">
        <w:rPr>
          <w:rFonts w:ascii="FrankRuehl" w:hAnsi="FrankRuehl"/>
          <w:b/>
          <w:bCs/>
          <w:sz w:val="28"/>
          <w:szCs w:val="28"/>
          <w:rtl/>
        </w:rPr>
        <w:br/>
      </w:r>
      <w:r w:rsidR="00922F82" w:rsidRPr="00922F82">
        <w:rPr>
          <w:rFonts w:ascii="Arial" w:hAnsi="Arial" w:cs="Arial" w:hint="cs"/>
          <w:b/>
          <w:bCs/>
          <w:spacing w:val="480"/>
          <w:sz w:val="28"/>
          <w:szCs w:val="28"/>
          <w:rtl/>
        </w:rPr>
        <w:t> </w:t>
      </w:r>
      <w:r w:rsidRPr="00EA43CE">
        <w:rPr>
          <w:rFonts w:ascii="FrankRuehl" w:hAnsi="FrankRuehl"/>
          <w:b/>
          <w:bCs/>
          <w:sz w:val="28"/>
          <w:szCs w:val="28"/>
          <w:rtl/>
        </w:rPr>
        <w:t xml:space="preserve">לוֹ לְאִשָּׁה </w:t>
      </w:r>
      <w:r w:rsidRPr="00EA43CE">
        <w:rPr>
          <w:rStyle w:val="20"/>
          <w:rtl/>
        </w:rPr>
        <w:t>(בראשית כה, כ).</w:t>
      </w:r>
      <w:r w:rsidR="00922F82">
        <w:rPr>
          <w:rFonts w:ascii="FrankRuehl" w:hAnsi="FrankRuehl"/>
          <w:b/>
          <w:bCs/>
          <w:sz w:val="28"/>
          <w:szCs w:val="28"/>
          <w:rtl/>
        </w:rPr>
        <w:tab/>
      </w:r>
    </w:p>
    <w:p w14:paraId="007EF842" w14:textId="6A7966E7" w:rsidR="00912F03" w:rsidRPr="00EA43CE" w:rsidRDefault="002071CA" w:rsidP="00922F82">
      <w:pPr>
        <w:jc w:val="distribute"/>
        <w:rPr>
          <w:rFonts w:ascii="FrankRuehl" w:hAnsi="FrankRuehl"/>
          <w:sz w:val="28"/>
          <w:szCs w:val="28"/>
          <w:rtl/>
        </w:rPr>
      </w:pPr>
      <w:r w:rsidRPr="00922F82">
        <w:rPr>
          <w:rStyle w:val="ac"/>
          <w:rFonts w:hint="cs"/>
          <w:rtl/>
        </w:rPr>
        <w:t>[א]</w:t>
      </w:r>
      <w:r w:rsidR="00E24B55">
        <w:rPr>
          <w:rStyle w:val="ac"/>
          <w:rFonts w:hint="cs"/>
          <w:rtl/>
        </w:rPr>
        <w:t xml:space="preserve"> </w:t>
      </w:r>
      <w:r w:rsidR="00912F03" w:rsidRPr="00922F82">
        <w:rPr>
          <w:rStyle w:val="ac"/>
          <w:rtl/>
        </w:rPr>
        <w:t>"ויהי</w:t>
      </w:r>
      <w:r w:rsidR="00912F03" w:rsidRPr="00EA43CE">
        <w:rPr>
          <w:rFonts w:ascii="FrankRuehl" w:hAnsi="FrankRuehl"/>
          <w:sz w:val="28"/>
          <w:szCs w:val="28"/>
          <w:rtl/>
        </w:rPr>
        <w:t xml:space="preserve"> יצחק בן ארבעים שנה </w:t>
      </w:r>
      <w:proofErr w:type="spellStart"/>
      <w:r w:rsidR="00912F03" w:rsidRPr="00EA43CE">
        <w:rPr>
          <w:rFonts w:ascii="FrankRuehl" w:hAnsi="FrankRuehl"/>
          <w:sz w:val="28"/>
          <w:szCs w:val="28"/>
          <w:rtl/>
        </w:rPr>
        <w:t>בקחתו</w:t>
      </w:r>
      <w:proofErr w:type="spellEnd"/>
      <w:r w:rsidR="00912F03" w:rsidRPr="00EA43CE">
        <w:rPr>
          <w:rFonts w:ascii="FrankRuehl" w:hAnsi="FrankRuehl"/>
          <w:sz w:val="28"/>
          <w:szCs w:val="28"/>
          <w:rtl/>
        </w:rPr>
        <w:t xml:space="preserve"> את רבקה" וכו' "לו לאשה" ע"כ, נראה שכיון </w:t>
      </w:r>
      <w:r w:rsidR="00922F82">
        <w:rPr>
          <w:rFonts w:ascii="FrankRuehl" w:hAnsi="FrankRuehl"/>
          <w:sz w:val="28"/>
          <w:szCs w:val="28"/>
          <w:rtl/>
        </w:rPr>
        <w:br/>
      </w:r>
      <w:r w:rsidR="00922F82" w:rsidRPr="00922F82">
        <w:rPr>
          <w:rFonts w:ascii="Arial" w:hAnsi="Arial" w:cs="Arial" w:hint="cs"/>
          <w:spacing w:val="1070"/>
          <w:sz w:val="28"/>
          <w:szCs w:val="28"/>
          <w:rtl/>
        </w:rPr>
        <w:t> </w:t>
      </w:r>
      <w:r w:rsidR="00912F03" w:rsidRPr="00EA43CE">
        <w:rPr>
          <w:rFonts w:ascii="FrankRuehl" w:hAnsi="FrankRuehl"/>
          <w:sz w:val="28"/>
          <w:szCs w:val="28"/>
          <w:rtl/>
        </w:rPr>
        <w:t>באומרו "</w:t>
      </w:r>
      <w:proofErr w:type="spellStart"/>
      <w:r w:rsidR="00912F03" w:rsidRPr="00EA43CE">
        <w:rPr>
          <w:rFonts w:ascii="FrankRuehl" w:hAnsi="FrankRuehl"/>
          <w:sz w:val="28"/>
          <w:szCs w:val="28"/>
          <w:rtl/>
        </w:rPr>
        <w:t>בקחתו</w:t>
      </w:r>
      <w:proofErr w:type="spellEnd"/>
      <w:r w:rsidR="00912F03" w:rsidRPr="00EA43CE">
        <w:rPr>
          <w:rFonts w:ascii="FrankRuehl" w:hAnsi="FrankRuehl"/>
          <w:sz w:val="28"/>
          <w:szCs w:val="28"/>
          <w:rtl/>
        </w:rPr>
        <w:t xml:space="preserve">" ר"ל שקידשה בכסף כמ"ש "כי </w:t>
      </w:r>
      <w:proofErr w:type="spellStart"/>
      <w:r w:rsidR="00912F03" w:rsidRPr="00EA43CE">
        <w:rPr>
          <w:rFonts w:ascii="FrankRuehl" w:hAnsi="FrankRuehl"/>
          <w:sz w:val="28"/>
          <w:szCs w:val="28"/>
          <w:rtl/>
        </w:rPr>
        <w:t>יקח</w:t>
      </w:r>
      <w:proofErr w:type="spellEnd"/>
      <w:r w:rsidR="00912F03" w:rsidRPr="00EA43CE">
        <w:rPr>
          <w:rFonts w:ascii="FrankRuehl" w:hAnsi="FrankRuehl"/>
          <w:sz w:val="28"/>
          <w:szCs w:val="28"/>
          <w:rtl/>
        </w:rPr>
        <w:t xml:space="preserve"> איש </w:t>
      </w:r>
      <w:proofErr w:type="spellStart"/>
      <w:r w:rsidR="00912F03" w:rsidRPr="00EA43CE">
        <w:rPr>
          <w:rFonts w:ascii="FrankRuehl" w:hAnsi="FrankRuehl"/>
          <w:sz w:val="28"/>
          <w:szCs w:val="28"/>
          <w:rtl/>
        </w:rPr>
        <w:t>אשה</w:t>
      </w:r>
      <w:proofErr w:type="spellEnd"/>
      <w:r w:rsidR="00912F03" w:rsidRPr="00EA43CE">
        <w:rPr>
          <w:rFonts w:ascii="FrankRuehl" w:hAnsi="FrankRuehl"/>
          <w:sz w:val="28"/>
          <w:szCs w:val="28"/>
          <w:rtl/>
        </w:rPr>
        <w:t>"</w:t>
      </w:r>
      <w:r w:rsidR="00912F03" w:rsidRPr="00EA43CE">
        <w:rPr>
          <w:rStyle w:val="a5"/>
          <w:rFonts w:ascii="FrankRuehl" w:hAnsi="FrankRuehl"/>
          <w:sz w:val="28"/>
          <w:szCs w:val="28"/>
          <w:rtl/>
        </w:rPr>
        <w:footnoteReference w:id="432"/>
      </w:r>
      <w:r w:rsidR="00912F03" w:rsidRPr="00EA43CE">
        <w:rPr>
          <w:rFonts w:ascii="FrankRuehl" w:hAnsi="FrankRuehl"/>
          <w:sz w:val="28"/>
          <w:szCs w:val="28"/>
          <w:rtl/>
        </w:rPr>
        <w:t xml:space="preserve">, והדר לו לאשה בביאה, משום </w:t>
      </w:r>
      <w:proofErr w:type="spellStart"/>
      <w:r w:rsidR="00912F03" w:rsidRPr="00EA43CE">
        <w:rPr>
          <w:rFonts w:ascii="FrankRuehl" w:hAnsi="FrankRuehl"/>
          <w:sz w:val="28"/>
          <w:szCs w:val="28"/>
          <w:rtl/>
        </w:rPr>
        <w:t>דרב</w:t>
      </w:r>
      <w:proofErr w:type="spellEnd"/>
      <w:r w:rsidR="00912F03" w:rsidRPr="00EA43CE">
        <w:rPr>
          <w:rFonts w:ascii="FrankRuehl" w:hAnsi="FrankRuehl"/>
          <w:sz w:val="28"/>
          <w:szCs w:val="28"/>
          <w:rtl/>
        </w:rPr>
        <w:t xml:space="preserve"> המגיד</w:t>
      </w:r>
      <w:r w:rsidR="00912F03" w:rsidRPr="00EA43CE">
        <w:rPr>
          <w:rStyle w:val="a5"/>
          <w:rFonts w:ascii="FrankRuehl" w:hAnsi="FrankRuehl"/>
          <w:sz w:val="28"/>
          <w:szCs w:val="28"/>
          <w:rtl/>
        </w:rPr>
        <w:footnoteReference w:id="433"/>
      </w:r>
      <w:r w:rsidR="00912F03" w:rsidRPr="00EA43CE">
        <w:rPr>
          <w:rFonts w:ascii="FrankRuehl" w:hAnsi="FrankRuehl"/>
          <w:sz w:val="28"/>
          <w:szCs w:val="28"/>
          <w:rtl/>
        </w:rPr>
        <w:t xml:space="preserve"> אמאן </w:t>
      </w:r>
      <w:proofErr w:type="spellStart"/>
      <w:r w:rsidR="00912F03" w:rsidRPr="00EA43CE">
        <w:rPr>
          <w:rFonts w:ascii="FrankRuehl" w:hAnsi="FrankRuehl"/>
          <w:sz w:val="28"/>
          <w:szCs w:val="28"/>
          <w:rtl/>
        </w:rPr>
        <w:t>דמקדש</w:t>
      </w:r>
      <w:proofErr w:type="spellEnd"/>
      <w:r w:rsidR="00912F03" w:rsidRPr="00EA43CE">
        <w:rPr>
          <w:rFonts w:ascii="FrankRuehl" w:hAnsi="FrankRuehl"/>
          <w:sz w:val="28"/>
          <w:szCs w:val="28"/>
          <w:rtl/>
        </w:rPr>
        <w:t xml:space="preserve"> בביאה</w:t>
      </w:r>
      <w:r w:rsidR="00912F03" w:rsidRPr="00EA43CE">
        <w:rPr>
          <w:rStyle w:val="a5"/>
          <w:rFonts w:ascii="FrankRuehl" w:hAnsi="FrankRuehl"/>
          <w:sz w:val="28"/>
          <w:szCs w:val="28"/>
          <w:rtl/>
        </w:rPr>
        <w:footnoteReference w:id="434"/>
      </w:r>
      <w:r w:rsidR="00912F03" w:rsidRPr="00EA43CE">
        <w:rPr>
          <w:rFonts w:ascii="FrankRuehl" w:hAnsi="FrankRuehl"/>
          <w:sz w:val="28"/>
          <w:szCs w:val="28"/>
          <w:rtl/>
        </w:rPr>
        <w:t xml:space="preserve">, ואמר "לו" ר"ל כמותו בצדקות, דאין </w:t>
      </w:r>
      <w:proofErr w:type="spellStart"/>
      <w:r w:rsidR="00912F03" w:rsidRPr="00EA43CE">
        <w:rPr>
          <w:rFonts w:ascii="FrankRuehl" w:hAnsi="FrankRuehl"/>
          <w:sz w:val="28"/>
          <w:szCs w:val="28"/>
          <w:rtl/>
        </w:rPr>
        <w:t>מזווגין</w:t>
      </w:r>
      <w:proofErr w:type="spellEnd"/>
      <w:r w:rsidR="00912F03" w:rsidRPr="00EA43CE">
        <w:rPr>
          <w:rFonts w:ascii="FrankRuehl" w:hAnsi="FrankRuehl"/>
          <w:sz w:val="28"/>
          <w:szCs w:val="28"/>
          <w:rtl/>
        </w:rPr>
        <w:t xml:space="preserve"> לאדם </w:t>
      </w:r>
      <w:proofErr w:type="spellStart"/>
      <w:r w:rsidR="00912F03" w:rsidRPr="00EA43CE">
        <w:rPr>
          <w:rFonts w:ascii="FrankRuehl" w:hAnsi="FrankRuehl"/>
          <w:sz w:val="28"/>
          <w:szCs w:val="28"/>
          <w:rtl/>
        </w:rPr>
        <w:t>אשה</w:t>
      </w:r>
      <w:proofErr w:type="spellEnd"/>
      <w:r w:rsidR="00912F03" w:rsidRPr="00EA43CE">
        <w:rPr>
          <w:rFonts w:ascii="FrankRuehl" w:hAnsi="FrankRuehl"/>
          <w:sz w:val="28"/>
          <w:szCs w:val="28"/>
          <w:rtl/>
        </w:rPr>
        <w:t xml:space="preserve"> אלא לפי מעשיו, ובזה פירש במדרש אגדה מש"ה "</w:t>
      </w:r>
      <w:proofErr w:type="spellStart"/>
      <w:r w:rsidR="00912F03" w:rsidRPr="00EA43CE">
        <w:rPr>
          <w:rFonts w:ascii="FrankRuehl" w:hAnsi="FrankRuehl"/>
          <w:sz w:val="28"/>
          <w:szCs w:val="28"/>
          <w:rtl/>
        </w:rPr>
        <w:t>ויקח</w:t>
      </w:r>
      <w:proofErr w:type="spellEnd"/>
      <w:r w:rsidR="00912F03" w:rsidRPr="00EA43CE">
        <w:rPr>
          <w:rFonts w:ascii="FrankRuehl" w:hAnsi="FrankRuehl"/>
          <w:sz w:val="28"/>
          <w:szCs w:val="28"/>
          <w:rtl/>
        </w:rPr>
        <w:t xml:space="preserve"> את רבקה ותהי לו לאשה" וכו' א"נ </w:t>
      </w:r>
      <w:proofErr w:type="spellStart"/>
      <w:r w:rsidR="00912F03" w:rsidRPr="00EA43CE">
        <w:rPr>
          <w:rFonts w:ascii="FrankRuehl" w:hAnsi="FrankRuehl"/>
          <w:sz w:val="28"/>
          <w:szCs w:val="28"/>
          <w:rtl/>
        </w:rPr>
        <w:t>דכוונת</w:t>
      </w:r>
      <w:proofErr w:type="spellEnd"/>
      <w:r w:rsidR="00912F03" w:rsidRPr="00EA43CE">
        <w:rPr>
          <w:rFonts w:ascii="FrankRuehl" w:hAnsi="FrankRuehl"/>
          <w:sz w:val="28"/>
          <w:szCs w:val="28"/>
          <w:rtl/>
        </w:rPr>
        <w:t xml:space="preserve"> הכתוב ליתן טעם למה המתין אברהם אבינו עליו השלום להשיאו </w:t>
      </w:r>
      <w:proofErr w:type="spellStart"/>
      <w:r w:rsidR="00912F03" w:rsidRPr="00EA43CE">
        <w:rPr>
          <w:rFonts w:ascii="FrankRuehl" w:hAnsi="FrankRuehl"/>
          <w:sz w:val="28"/>
          <w:szCs w:val="28"/>
          <w:rtl/>
        </w:rPr>
        <w:t>אשה</w:t>
      </w:r>
      <w:proofErr w:type="spellEnd"/>
      <w:r w:rsidR="00912F03" w:rsidRPr="00EA43CE">
        <w:rPr>
          <w:rFonts w:ascii="FrankRuehl" w:hAnsi="FrankRuehl"/>
          <w:sz w:val="28"/>
          <w:szCs w:val="28"/>
          <w:rtl/>
        </w:rPr>
        <w:t xml:space="preserve"> עד מ' משום "</w:t>
      </w:r>
      <w:proofErr w:type="spellStart"/>
      <w:r w:rsidR="00912F03" w:rsidRPr="00EA43CE">
        <w:rPr>
          <w:rFonts w:ascii="FrankRuehl" w:hAnsi="FrankRuehl"/>
          <w:sz w:val="28"/>
          <w:szCs w:val="28"/>
          <w:rtl/>
        </w:rPr>
        <w:t>בקחתו</w:t>
      </w:r>
      <w:proofErr w:type="spellEnd"/>
      <w:r w:rsidR="00912F03" w:rsidRPr="00EA43CE">
        <w:rPr>
          <w:rFonts w:ascii="FrankRuehl" w:hAnsi="FrankRuehl"/>
          <w:sz w:val="28"/>
          <w:szCs w:val="28"/>
          <w:rtl/>
        </w:rPr>
        <w:t xml:space="preserve"> את רבקה" ועדיין לא נולדה בת זוגו, ואפשר </w:t>
      </w:r>
      <w:proofErr w:type="spellStart"/>
      <w:r w:rsidR="00912F03" w:rsidRPr="00EA43CE">
        <w:rPr>
          <w:rFonts w:ascii="FrankRuehl" w:hAnsi="FrankRuehl"/>
          <w:sz w:val="28"/>
          <w:szCs w:val="28"/>
          <w:rtl/>
        </w:rPr>
        <w:t>דזהו</w:t>
      </w:r>
      <w:proofErr w:type="spellEnd"/>
      <w:r w:rsidR="00912F03" w:rsidRPr="00EA43CE">
        <w:rPr>
          <w:rFonts w:ascii="FrankRuehl" w:hAnsi="FrankRuehl"/>
          <w:sz w:val="28"/>
          <w:szCs w:val="28"/>
          <w:rtl/>
        </w:rPr>
        <w:t xml:space="preserve"> כוונת רש"י בד"ה בן מ' שנה</w:t>
      </w:r>
      <w:r w:rsidR="00912F03" w:rsidRPr="00EA43CE">
        <w:rPr>
          <w:rStyle w:val="a5"/>
          <w:rFonts w:ascii="FrankRuehl" w:hAnsi="FrankRuehl"/>
          <w:sz w:val="28"/>
          <w:szCs w:val="28"/>
          <w:rtl/>
        </w:rPr>
        <w:footnoteReference w:id="435"/>
      </w:r>
      <w:r w:rsidR="00912F03" w:rsidRPr="00EA43CE">
        <w:rPr>
          <w:rFonts w:ascii="FrankRuehl" w:hAnsi="FrankRuehl"/>
          <w:sz w:val="28"/>
          <w:szCs w:val="28"/>
          <w:rtl/>
        </w:rPr>
        <w:t>, שעשה החשבון לזה וכו' כדי ליתן טעם העיכוב.</w:t>
      </w:r>
      <w:r w:rsidR="00922F82">
        <w:rPr>
          <w:rFonts w:ascii="FrankRuehl" w:hAnsi="FrankRuehl"/>
          <w:sz w:val="28"/>
          <w:szCs w:val="28"/>
          <w:rtl/>
        </w:rPr>
        <w:tab/>
      </w:r>
    </w:p>
    <w:p w14:paraId="4F99ABA6" w14:textId="77777777" w:rsidR="00A40D52" w:rsidRDefault="00912F03" w:rsidP="00922F82">
      <w:pPr>
        <w:jc w:val="distribute"/>
        <w:rPr>
          <w:rFonts w:ascii="FrankRuehl" w:hAnsi="FrankRuehl"/>
          <w:sz w:val="28"/>
          <w:szCs w:val="28"/>
          <w:rtl/>
        </w:rPr>
      </w:pPr>
      <w:r w:rsidRPr="00922F82">
        <w:rPr>
          <w:rStyle w:val="ac"/>
          <w:rtl/>
        </w:rPr>
        <w:lastRenderedPageBreak/>
        <w:t>[ב]</w:t>
      </w:r>
      <w:r w:rsidR="007A675D">
        <w:rPr>
          <w:rStyle w:val="ac"/>
          <w:rFonts w:hint="cs"/>
          <w:rtl/>
        </w:rPr>
        <w:t xml:space="preserve"> </w:t>
      </w:r>
      <w:proofErr w:type="spellStart"/>
      <w:r w:rsidRPr="00922F82">
        <w:rPr>
          <w:rStyle w:val="ac"/>
          <w:rtl/>
        </w:rPr>
        <w:t>רא"ם</w:t>
      </w:r>
      <w:proofErr w:type="spellEnd"/>
      <w:r w:rsidRPr="00EA43CE">
        <w:rPr>
          <w:rFonts w:ascii="FrankRuehl" w:hAnsi="FrankRuehl"/>
          <w:sz w:val="28"/>
          <w:szCs w:val="28"/>
          <w:rtl/>
        </w:rPr>
        <w:t xml:space="preserve"> בד"ה בן מ' שנה שהרי כשהיה</w:t>
      </w:r>
      <w:r w:rsidRPr="00EA43CE">
        <w:rPr>
          <w:rStyle w:val="a5"/>
          <w:rFonts w:ascii="FrankRuehl" w:hAnsi="FrankRuehl"/>
          <w:sz w:val="28"/>
          <w:szCs w:val="28"/>
          <w:rtl/>
        </w:rPr>
        <w:footnoteReference w:id="436"/>
      </w:r>
      <w:r w:rsidRPr="00EA43CE">
        <w:rPr>
          <w:rFonts w:ascii="FrankRuehl" w:hAnsi="FrankRuehl"/>
          <w:sz w:val="28"/>
          <w:szCs w:val="28"/>
          <w:rtl/>
        </w:rPr>
        <w:t xml:space="preserve"> וכו' והשיב שלא היה אפשר לו </w:t>
      </w:r>
      <w:proofErr w:type="spellStart"/>
      <w:r w:rsidRPr="00EA43CE">
        <w:rPr>
          <w:rFonts w:ascii="FrankRuehl" w:hAnsi="FrankRuehl"/>
          <w:sz w:val="28"/>
          <w:szCs w:val="28"/>
          <w:rtl/>
        </w:rPr>
        <w:t>לישא</w:t>
      </w:r>
      <w:proofErr w:type="spellEnd"/>
      <w:r w:rsidRPr="00EA43CE">
        <w:rPr>
          <w:rFonts w:ascii="FrankRuehl" w:hAnsi="FrankRuehl"/>
          <w:sz w:val="28"/>
          <w:szCs w:val="28"/>
          <w:rtl/>
        </w:rPr>
        <w:t xml:space="preserve"> וכו' </w:t>
      </w:r>
      <w:r w:rsidR="00922F82">
        <w:rPr>
          <w:rFonts w:ascii="FrankRuehl" w:hAnsi="FrankRuehl"/>
          <w:sz w:val="28"/>
          <w:szCs w:val="28"/>
          <w:rtl/>
        </w:rPr>
        <w:br/>
      </w:r>
      <w:r w:rsidR="00922F82" w:rsidRPr="00922F82">
        <w:rPr>
          <w:rFonts w:ascii="Arial" w:hAnsi="Arial" w:cs="Arial" w:hint="cs"/>
          <w:spacing w:val="1088"/>
          <w:sz w:val="28"/>
          <w:szCs w:val="28"/>
          <w:rtl/>
        </w:rPr>
        <w:t> </w:t>
      </w:r>
      <w:r w:rsidRPr="00EA43CE">
        <w:rPr>
          <w:rFonts w:ascii="FrankRuehl" w:hAnsi="FrankRuehl"/>
          <w:sz w:val="28"/>
          <w:szCs w:val="28"/>
          <w:rtl/>
        </w:rPr>
        <w:t>ע"ש</w:t>
      </w:r>
      <w:r w:rsidRPr="00EA43CE">
        <w:rPr>
          <w:rStyle w:val="a5"/>
          <w:rFonts w:ascii="FrankRuehl" w:hAnsi="FrankRuehl"/>
          <w:sz w:val="28"/>
          <w:szCs w:val="28"/>
          <w:rtl/>
        </w:rPr>
        <w:footnoteReference w:id="437"/>
      </w:r>
      <w:r w:rsidRPr="00EA43CE">
        <w:rPr>
          <w:rFonts w:ascii="FrankRuehl" w:hAnsi="FrankRuehl"/>
          <w:sz w:val="28"/>
          <w:szCs w:val="28"/>
          <w:rtl/>
        </w:rPr>
        <w:t xml:space="preserve">, נ"ב ולכאורה צריך להבין </w:t>
      </w:r>
      <w:proofErr w:type="spellStart"/>
      <w:r w:rsidRPr="00EA43CE">
        <w:rPr>
          <w:rFonts w:ascii="FrankRuehl" w:hAnsi="FrankRuehl"/>
          <w:sz w:val="28"/>
          <w:szCs w:val="28"/>
          <w:rtl/>
        </w:rPr>
        <w:t>דאמאי</w:t>
      </w:r>
      <w:proofErr w:type="spellEnd"/>
      <w:r w:rsidRPr="00EA43CE">
        <w:rPr>
          <w:rFonts w:ascii="FrankRuehl" w:hAnsi="FrankRuehl"/>
          <w:sz w:val="28"/>
          <w:szCs w:val="28"/>
          <w:rtl/>
        </w:rPr>
        <w:t xml:space="preserve"> קודם שהגיע לכלל ל"ז שנים לא הרגיש בעניין זה כיון </w:t>
      </w:r>
      <w:proofErr w:type="spellStart"/>
      <w:r w:rsidRPr="00EA43CE">
        <w:rPr>
          <w:rFonts w:ascii="FrankRuehl" w:hAnsi="FrankRuehl"/>
          <w:sz w:val="28"/>
          <w:szCs w:val="28"/>
          <w:rtl/>
        </w:rPr>
        <w:t>דעבר</w:t>
      </w:r>
      <w:proofErr w:type="spellEnd"/>
      <w:r w:rsidRPr="00EA43CE">
        <w:rPr>
          <w:rFonts w:ascii="FrankRuehl" w:hAnsi="FrankRuehl"/>
          <w:sz w:val="28"/>
          <w:szCs w:val="28"/>
          <w:rtl/>
        </w:rPr>
        <w:t xml:space="preserve"> על </w:t>
      </w:r>
      <w:proofErr w:type="spellStart"/>
      <w:r w:rsidRPr="00EA43CE">
        <w:rPr>
          <w:rFonts w:ascii="FrankRuehl" w:hAnsi="FrankRuehl"/>
          <w:sz w:val="28"/>
          <w:szCs w:val="28"/>
          <w:rtl/>
        </w:rPr>
        <w:t>הכ</w:t>
      </w:r>
      <w:proofErr w:type="spellEnd"/>
      <w:r w:rsidRPr="00EA43CE">
        <w:rPr>
          <w:rFonts w:ascii="FrankRuehl" w:hAnsi="FrankRuehl"/>
          <w:sz w:val="28"/>
          <w:szCs w:val="28"/>
          <w:rtl/>
        </w:rPr>
        <w:t xml:space="preserve">' הרבה, וכל קושיית </w:t>
      </w:r>
      <w:proofErr w:type="spellStart"/>
      <w:r w:rsidRPr="00EA43CE">
        <w:rPr>
          <w:rFonts w:ascii="FrankRuehl" w:hAnsi="FrankRuehl"/>
          <w:sz w:val="28"/>
          <w:szCs w:val="28"/>
          <w:rtl/>
        </w:rPr>
        <w:t>הרא"ם</w:t>
      </w:r>
      <w:proofErr w:type="spellEnd"/>
      <w:r w:rsidRPr="00EA43CE">
        <w:rPr>
          <w:rFonts w:ascii="FrankRuehl" w:hAnsi="FrankRuehl"/>
          <w:sz w:val="28"/>
          <w:szCs w:val="28"/>
          <w:rtl/>
        </w:rPr>
        <w:t xml:space="preserve"> גופה היא למה עבר על </w:t>
      </w:r>
      <w:proofErr w:type="spellStart"/>
      <w:r w:rsidRPr="00EA43CE">
        <w:rPr>
          <w:rFonts w:ascii="FrankRuehl" w:hAnsi="FrankRuehl"/>
          <w:sz w:val="28"/>
          <w:szCs w:val="28"/>
          <w:rtl/>
        </w:rPr>
        <w:t>הכ</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ונראה דאי מהא לא </w:t>
      </w:r>
      <w:proofErr w:type="spellStart"/>
      <w:r w:rsidRPr="00EA43CE">
        <w:rPr>
          <w:rFonts w:ascii="FrankRuehl" w:hAnsi="FrankRuehl"/>
          <w:sz w:val="28"/>
          <w:szCs w:val="28"/>
          <w:rtl/>
        </w:rPr>
        <w:t>אירייא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דאפשר</w:t>
      </w:r>
      <w:proofErr w:type="spellEnd"/>
      <w:r w:rsidRPr="00EA43CE">
        <w:rPr>
          <w:rFonts w:ascii="FrankRuehl" w:hAnsi="FrankRuehl"/>
          <w:sz w:val="28"/>
          <w:szCs w:val="28"/>
          <w:rtl/>
        </w:rPr>
        <w:t xml:space="preserve"> שקודם אמר לו השי"ת להמתין עד </w:t>
      </w:r>
      <w:proofErr w:type="spellStart"/>
      <w:r w:rsidRPr="00EA43CE">
        <w:rPr>
          <w:rFonts w:ascii="FrankRuehl" w:hAnsi="FrankRuehl"/>
          <w:sz w:val="28"/>
          <w:szCs w:val="28"/>
          <w:rtl/>
        </w:rPr>
        <w:t>שתולד</w:t>
      </w:r>
      <w:proofErr w:type="spellEnd"/>
      <w:r w:rsidRPr="00EA43CE">
        <w:rPr>
          <w:rFonts w:ascii="FrankRuehl" w:hAnsi="FrankRuehl"/>
          <w:sz w:val="28"/>
          <w:szCs w:val="28"/>
          <w:rtl/>
        </w:rPr>
        <w:t xml:space="preserve"> בת זוגו או </w:t>
      </w:r>
      <w:proofErr w:type="spellStart"/>
      <w:r w:rsidRPr="00EA43CE">
        <w:rPr>
          <w:rFonts w:ascii="FrankRuehl" w:hAnsi="FrankRuehl"/>
          <w:sz w:val="28"/>
          <w:szCs w:val="28"/>
          <w:rtl/>
        </w:rPr>
        <w:t>דאברהם</w:t>
      </w:r>
      <w:proofErr w:type="spellEnd"/>
      <w:r w:rsidRPr="00EA43CE">
        <w:rPr>
          <w:rFonts w:ascii="FrankRuehl" w:hAnsi="FrankRuehl"/>
          <w:sz w:val="28"/>
          <w:szCs w:val="28"/>
          <w:rtl/>
        </w:rPr>
        <w:t xml:space="preserve"> אבינו עליו השלם ובנו נביאים היו והיו יודעים זה ומשום הכי אין עליו עונש בזה, וזה נכלל בתירוץ </w:t>
      </w:r>
      <w:proofErr w:type="spellStart"/>
      <w:r w:rsidRPr="00EA43CE">
        <w:rPr>
          <w:rFonts w:ascii="FrankRuehl" w:hAnsi="FrankRuehl"/>
          <w:sz w:val="28"/>
          <w:szCs w:val="28"/>
          <w:rtl/>
        </w:rPr>
        <w:t>הרא"ם</w:t>
      </w:r>
      <w:proofErr w:type="spellEnd"/>
      <w:r w:rsidRPr="00EA43CE">
        <w:rPr>
          <w:rFonts w:ascii="FrankRuehl" w:hAnsi="FrankRuehl"/>
          <w:sz w:val="28"/>
          <w:szCs w:val="28"/>
          <w:rtl/>
        </w:rPr>
        <w:t xml:space="preserve"> כיון </w:t>
      </w:r>
      <w:proofErr w:type="spellStart"/>
      <w:r w:rsidRPr="00EA43CE">
        <w:rPr>
          <w:rFonts w:ascii="FrankRuehl" w:hAnsi="FrankRuehl"/>
          <w:sz w:val="28"/>
          <w:szCs w:val="28"/>
          <w:rtl/>
        </w:rPr>
        <w:t>דסוף</w:t>
      </w:r>
      <w:proofErr w:type="spellEnd"/>
      <w:r w:rsidRPr="00EA43CE">
        <w:rPr>
          <w:rFonts w:ascii="FrankRuehl" w:hAnsi="FrankRuehl"/>
          <w:sz w:val="28"/>
          <w:szCs w:val="28"/>
          <w:rtl/>
        </w:rPr>
        <w:t xml:space="preserve"> סוף לא נולדה בת זוגו שהכינו לו מן השמים לית לן בה במה שנתעכב כ"ז השנים מכ' ועל ל"ז, וגם </w:t>
      </w:r>
      <w:proofErr w:type="spellStart"/>
      <w:r w:rsidRPr="00EA43CE">
        <w:rPr>
          <w:rFonts w:ascii="FrankRuehl" w:hAnsi="FrankRuehl"/>
          <w:sz w:val="28"/>
          <w:szCs w:val="28"/>
          <w:rtl/>
        </w:rPr>
        <w:t>דהאבות</w:t>
      </w:r>
      <w:proofErr w:type="spellEnd"/>
      <w:r w:rsidRPr="00EA43CE">
        <w:rPr>
          <w:rFonts w:ascii="FrankRuehl" w:hAnsi="FrankRuehl"/>
          <w:sz w:val="28"/>
          <w:szCs w:val="28"/>
          <w:rtl/>
        </w:rPr>
        <w:t xml:space="preserve"> לא היה להם יצר הרע </w:t>
      </w:r>
      <w:proofErr w:type="spellStart"/>
      <w:r w:rsidRPr="00EA43CE">
        <w:rPr>
          <w:rFonts w:ascii="FrankRuehl" w:hAnsi="FrankRuehl"/>
          <w:sz w:val="28"/>
          <w:szCs w:val="28"/>
          <w:rtl/>
        </w:rPr>
        <w:t>וליכא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למיחש</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למידי</w:t>
      </w:r>
      <w:proofErr w:type="spellEnd"/>
      <w:r w:rsidRPr="00EA43CE">
        <w:rPr>
          <w:rFonts w:ascii="FrankRuehl" w:hAnsi="FrankRuehl"/>
          <w:sz w:val="28"/>
          <w:szCs w:val="28"/>
          <w:rtl/>
        </w:rPr>
        <w:t xml:space="preserve"> בהאי העכבה לטובה.</w:t>
      </w:r>
      <w:r w:rsidR="00922F82">
        <w:rPr>
          <w:rFonts w:ascii="FrankRuehl" w:hAnsi="FrankRuehl"/>
          <w:sz w:val="28"/>
          <w:szCs w:val="28"/>
          <w:rtl/>
        </w:rPr>
        <w:tab/>
      </w:r>
    </w:p>
    <w:p w14:paraId="753B0A2C" w14:textId="4ED4AA64" w:rsidR="00912F03" w:rsidRPr="00922F82" w:rsidRDefault="00912F03" w:rsidP="00922F82">
      <w:pPr>
        <w:jc w:val="distribute"/>
        <w:rPr>
          <w:rStyle w:val="ac"/>
          <w:rtl/>
        </w:rPr>
      </w:pPr>
    </w:p>
    <w:p w14:paraId="75023D4B" w14:textId="1A73510A" w:rsidR="00912F03" w:rsidRPr="00EA43CE" w:rsidRDefault="00912F03" w:rsidP="00922F82">
      <w:pPr>
        <w:jc w:val="distribute"/>
        <w:rPr>
          <w:rFonts w:ascii="FrankRuehl" w:hAnsi="FrankRuehl"/>
          <w:b/>
          <w:bCs/>
          <w:sz w:val="28"/>
          <w:szCs w:val="28"/>
          <w:rtl/>
        </w:rPr>
      </w:pPr>
      <w:proofErr w:type="spellStart"/>
      <w:r w:rsidRPr="00922F82">
        <w:rPr>
          <w:rStyle w:val="ac"/>
          <w:rtl/>
        </w:rPr>
        <w:t>וַיֶּעְתַּר</w:t>
      </w:r>
      <w:proofErr w:type="spellEnd"/>
      <w:r w:rsidRPr="00EA43CE">
        <w:rPr>
          <w:rFonts w:ascii="FrankRuehl" w:hAnsi="FrankRuehl"/>
          <w:b/>
          <w:bCs/>
          <w:sz w:val="28"/>
          <w:szCs w:val="28"/>
          <w:rtl/>
        </w:rPr>
        <w:t xml:space="preserve"> יִצְחָק לַיהֹוָה </w:t>
      </w:r>
      <w:proofErr w:type="spellStart"/>
      <w:r w:rsidRPr="00EA43CE">
        <w:rPr>
          <w:rFonts w:ascii="FrankRuehl" w:hAnsi="FrankRuehl"/>
          <w:b/>
          <w:bCs/>
          <w:sz w:val="28"/>
          <w:szCs w:val="28"/>
          <w:rtl/>
        </w:rPr>
        <w:t>לְנֹכַח</w:t>
      </w:r>
      <w:proofErr w:type="spellEnd"/>
      <w:r w:rsidRPr="00EA43CE">
        <w:rPr>
          <w:rFonts w:ascii="FrankRuehl" w:hAnsi="FrankRuehl"/>
          <w:b/>
          <w:bCs/>
          <w:sz w:val="28"/>
          <w:szCs w:val="28"/>
          <w:rtl/>
        </w:rPr>
        <w:t xml:space="preserve"> אִשְׁתּוֹ כִּי עֲקָרָה הִוא </w:t>
      </w:r>
      <w:proofErr w:type="spellStart"/>
      <w:r w:rsidRPr="00EA43CE">
        <w:rPr>
          <w:rFonts w:ascii="FrankRuehl" w:hAnsi="FrankRuehl"/>
          <w:b/>
          <w:bCs/>
          <w:sz w:val="28"/>
          <w:szCs w:val="28"/>
          <w:rtl/>
        </w:rPr>
        <w:t>וַיֵּעָתֶר</w:t>
      </w:r>
      <w:proofErr w:type="spellEnd"/>
      <w:r w:rsidRPr="00EA43CE">
        <w:rPr>
          <w:rFonts w:ascii="FrankRuehl" w:hAnsi="FrankRuehl"/>
          <w:b/>
          <w:bCs/>
          <w:sz w:val="28"/>
          <w:szCs w:val="28"/>
          <w:rtl/>
        </w:rPr>
        <w:t xml:space="preserve"> לוֹ יְהֹוָה </w:t>
      </w:r>
      <w:proofErr w:type="spellStart"/>
      <w:r w:rsidRPr="00EA43CE">
        <w:rPr>
          <w:rFonts w:ascii="FrankRuehl" w:hAnsi="FrankRuehl"/>
          <w:b/>
          <w:bCs/>
          <w:sz w:val="28"/>
          <w:szCs w:val="28"/>
          <w:rtl/>
        </w:rPr>
        <w:t>וַתַּהַר</w:t>
      </w:r>
      <w:proofErr w:type="spellEnd"/>
      <w:r w:rsidRPr="00EA43CE">
        <w:rPr>
          <w:rFonts w:ascii="FrankRuehl" w:hAnsi="FrankRuehl"/>
          <w:b/>
          <w:bCs/>
          <w:sz w:val="28"/>
          <w:szCs w:val="28"/>
          <w:rtl/>
        </w:rPr>
        <w:t xml:space="preserve"> רִבְקָה אִשְׁתּוֹ </w:t>
      </w:r>
      <w:r w:rsidRPr="00EA43CE">
        <w:rPr>
          <w:rStyle w:val="20"/>
          <w:rtl/>
        </w:rPr>
        <w:t xml:space="preserve">(בראשית </w:t>
      </w:r>
      <w:r w:rsidR="00922F82">
        <w:rPr>
          <w:rStyle w:val="20"/>
          <w:rtl/>
        </w:rPr>
        <w:br/>
      </w:r>
      <w:r w:rsidR="00922F82" w:rsidRPr="00922F82">
        <w:rPr>
          <w:rStyle w:val="20"/>
          <w:rFonts w:ascii="Arial" w:hAnsi="Arial" w:cs="Arial" w:hint="cs"/>
          <w:spacing w:val="720"/>
          <w:rtl/>
        </w:rPr>
        <w:t> </w:t>
      </w:r>
      <w:r w:rsidRPr="00EA43CE">
        <w:rPr>
          <w:rStyle w:val="20"/>
          <w:rtl/>
        </w:rPr>
        <w:t xml:space="preserve">כה, </w:t>
      </w:r>
      <w:proofErr w:type="spellStart"/>
      <w:r w:rsidRPr="00EA43CE">
        <w:rPr>
          <w:rStyle w:val="20"/>
          <w:rtl/>
        </w:rPr>
        <w:t>כא</w:t>
      </w:r>
      <w:proofErr w:type="spellEnd"/>
      <w:r w:rsidRPr="00EA43CE">
        <w:rPr>
          <w:rStyle w:val="20"/>
          <w:rtl/>
        </w:rPr>
        <w:t>).</w:t>
      </w:r>
      <w:r w:rsidR="00922F82">
        <w:rPr>
          <w:rFonts w:ascii="FrankRuehl" w:hAnsi="FrankRuehl"/>
          <w:b/>
          <w:bCs/>
          <w:sz w:val="28"/>
          <w:szCs w:val="28"/>
          <w:rtl/>
        </w:rPr>
        <w:tab/>
      </w:r>
    </w:p>
    <w:p w14:paraId="71F65FDA" w14:textId="75FC0A74" w:rsidR="00912F03" w:rsidRPr="00EA43CE" w:rsidRDefault="002071CA" w:rsidP="00922F82">
      <w:pPr>
        <w:jc w:val="distribute"/>
        <w:rPr>
          <w:rFonts w:ascii="FrankRuehl" w:hAnsi="FrankRuehl"/>
          <w:sz w:val="28"/>
          <w:szCs w:val="28"/>
          <w:rtl/>
        </w:rPr>
      </w:pPr>
      <w:r w:rsidRPr="00922F82">
        <w:rPr>
          <w:rStyle w:val="ac"/>
          <w:rFonts w:hint="cs"/>
          <w:rtl/>
        </w:rPr>
        <w:t>[א]</w:t>
      </w:r>
      <w:r w:rsidR="007A675D">
        <w:rPr>
          <w:rStyle w:val="ac"/>
          <w:rFonts w:hint="cs"/>
          <w:rtl/>
        </w:rPr>
        <w:t xml:space="preserve"> </w:t>
      </w:r>
      <w:r w:rsidR="00912F03" w:rsidRPr="00922F82">
        <w:rPr>
          <w:rStyle w:val="ac"/>
          <w:rtl/>
        </w:rPr>
        <w:t>"</w:t>
      </w:r>
      <w:proofErr w:type="spellStart"/>
      <w:r w:rsidR="00912F03" w:rsidRPr="00922F82">
        <w:rPr>
          <w:rStyle w:val="ac"/>
          <w:rtl/>
        </w:rPr>
        <w:t>ויעתר</w:t>
      </w:r>
      <w:proofErr w:type="spellEnd"/>
      <w:r w:rsidR="00912F03" w:rsidRPr="00EA43CE">
        <w:rPr>
          <w:rFonts w:ascii="FrankRuehl" w:hAnsi="FrankRuehl"/>
          <w:sz w:val="28"/>
          <w:szCs w:val="28"/>
          <w:rtl/>
        </w:rPr>
        <w:t xml:space="preserve"> לו ה' " </w:t>
      </w:r>
      <w:proofErr w:type="spellStart"/>
      <w:r w:rsidR="00912F03" w:rsidRPr="00EA43CE">
        <w:rPr>
          <w:rFonts w:ascii="FrankRuehl" w:hAnsi="FrankRuehl"/>
          <w:sz w:val="28"/>
          <w:szCs w:val="28"/>
          <w:rtl/>
        </w:rPr>
        <w:t>וכו</w:t>
      </w:r>
      <w:proofErr w:type="spellEnd"/>
      <w:r w:rsidR="00912F03" w:rsidRPr="00EA43CE">
        <w:rPr>
          <w:rFonts w:ascii="FrankRuehl" w:hAnsi="FrankRuehl"/>
          <w:sz w:val="28"/>
          <w:szCs w:val="28"/>
          <w:rtl/>
        </w:rPr>
        <w:t xml:space="preserve">', הנה רז"ל אמרו לו ולא לה שאינו דומה תפילת צדיק בן צדיק </w:t>
      </w:r>
      <w:r w:rsidR="00922F82">
        <w:rPr>
          <w:rFonts w:ascii="FrankRuehl" w:hAnsi="FrankRuehl"/>
          <w:sz w:val="28"/>
          <w:szCs w:val="28"/>
          <w:rtl/>
        </w:rPr>
        <w:br/>
      </w:r>
      <w:r w:rsidR="00922F82" w:rsidRPr="00922F82">
        <w:rPr>
          <w:rFonts w:ascii="Arial" w:hAnsi="Arial" w:cs="Arial" w:hint="cs"/>
          <w:spacing w:val="1292"/>
          <w:sz w:val="28"/>
          <w:szCs w:val="28"/>
          <w:rtl/>
        </w:rPr>
        <w:t> </w:t>
      </w:r>
      <w:proofErr w:type="spellStart"/>
      <w:r w:rsidR="00912F03" w:rsidRPr="00EA43CE">
        <w:rPr>
          <w:rFonts w:ascii="FrankRuehl" w:hAnsi="FrankRuehl"/>
          <w:sz w:val="28"/>
          <w:szCs w:val="28"/>
          <w:rtl/>
        </w:rPr>
        <w:t>וכו</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ולע"ד</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י"ל</w:t>
      </w:r>
      <w:proofErr w:type="spellEnd"/>
      <w:r w:rsidR="00912F03" w:rsidRPr="00EA43CE">
        <w:rPr>
          <w:rFonts w:ascii="FrankRuehl" w:hAnsi="FrankRuehl"/>
          <w:sz w:val="28"/>
          <w:szCs w:val="28"/>
          <w:rtl/>
        </w:rPr>
        <w:t xml:space="preserve"> ע"פ </w:t>
      </w:r>
      <w:proofErr w:type="spellStart"/>
      <w:r w:rsidR="00912F03" w:rsidRPr="00EA43CE">
        <w:rPr>
          <w:rFonts w:ascii="FrankRuehl" w:hAnsi="FrankRuehl"/>
          <w:sz w:val="28"/>
          <w:szCs w:val="28"/>
          <w:rtl/>
        </w:rPr>
        <w:t>מ"ש</w:t>
      </w:r>
      <w:proofErr w:type="spellEnd"/>
      <w:r w:rsidR="00912F03" w:rsidRPr="00EA43CE">
        <w:rPr>
          <w:rFonts w:ascii="FrankRuehl" w:hAnsi="FrankRuehl"/>
          <w:sz w:val="28"/>
          <w:szCs w:val="28"/>
          <w:rtl/>
        </w:rPr>
        <w:t xml:space="preserve"> בש"ס טעם שרבקה נעשית עקרה כדי שלא יאמרו ברכותינו עשתה פירות </w:t>
      </w:r>
      <w:proofErr w:type="spellStart"/>
      <w:r w:rsidR="00912F03" w:rsidRPr="00EA43CE">
        <w:rPr>
          <w:rFonts w:ascii="FrankRuehl" w:hAnsi="FrankRuehl"/>
          <w:sz w:val="28"/>
          <w:szCs w:val="28"/>
          <w:rtl/>
        </w:rPr>
        <w:t>וכו</w:t>
      </w:r>
      <w:proofErr w:type="spellEnd"/>
      <w:r w:rsidR="00912F03" w:rsidRPr="00EA43CE">
        <w:rPr>
          <w:rFonts w:ascii="FrankRuehl" w:hAnsi="FrankRuehl"/>
          <w:sz w:val="28"/>
          <w:szCs w:val="28"/>
          <w:rtl/>
        </w:rPr>
        <w:t xml:space="preserve">', וא"כ היא גופא </w:t>
      </w:r>
      <w:proofErr w:type="spellStart"/>
      <w:r w:rsidR="00912F03" w:rsidRPr="00EA43CE">
        <w:rPr>
          <w:rFonts w:ascii="FrankRuehl" w:hAnsi="FrankRuehl"/>
          <w:sz w:val="28"/>
          <w:szCs w:val="28"/>
          <w:rtl/>
        </w:rPr>
        <w:t>קמ"ל</w:t>
      </w:r>
      <w:proofErr w:type="spellEnd"/>
      <w:r w:rsidR="00912F03" w:rsidRPr="00EA43CE">
        <w:rPr>
          <w:rFonts w:ascii="FrankRuehl" w:hAnsi="FrankRuehl"/>
          <w:sz w:val="28"/>
          <w:szCs w:val="28"/>
          <w:rtl/>
        </w:rPr>
        <w:t xml:space="preserve"> באומרו "לו" ר"ל ולא להם, על שאמרו לה "אחותנו את היי לאלפי רבבה"</w:t>
      </w:r>
      <w:r w:rsidR="00912F03" w:rsidRPr="00EA43CE">
        <w:rPr>
          <w:rStyle w:val="a5"/>
          <w:rFonts w:ascii="FrankRuehl" w:hAnsi="FrankRuehl"/>
          <w:sz w:val="28"/>
          <w:szCs w:val="28"/>
          <w:rtl/>
        </w:rPr>
        <w:footnoteReference w:id="438"/>
      </w:r>
      <w:r w:rsidR="00912F03" w:rsidRPr="00EA43CE">
        <w:rPr>
          <w:rFonts w:ascii="FrankRuehl" w:hAnsi="FrankRuehl"/>
          <w:sz w:val="28"/>
          <w:szCs w:val="28"/>
          <w:rtl/>
        </w:rPr>
        <w:t xml:space="preserve"> ובזה אפשר ליישב </w:t>
      </w:r>
      <w:proofErr w:type="spellStart"/>
      <w:r w:rsidR="00912F03" w:rsidRPr="00EA43CE">
        <w:rPr>
          <w:rFonts w:ascii="FrankRuehl" w:hAnsi="FrankRuehl"/>
          <w:sz w:val="28"/>
          <w:szCs w:val="28"/>
          <w:rtl/>
        </w:rPr>
        <w:t>מ"ש</w:t>
      </w:r>
      <w:proofErr w:type="spellEnd"/>
      <w:r w:rsidR="00912F03" w:rsidRPr="00EA43CE">
        <w:rPr>
          <w:rFonts w:ascii="FrankRuehl" w:hAnsi="FrankRuehl"/>
          <w:sz w:val="28"/>
          <w:szCs w:val="28"/>
          <w:rtl/>
        </w:rPr>
        <w:t xml:space="preserve"> רש"י לפיכך לו ולא לה, </w:t>
      </w:r>
      <w:proofErr w:type="spellStart"/>
      <w:r w:rsidR="00912F03" w:rsidRPr="00EA43CE">
        <w:rPr>
          <w:rFonts w:ascii="FrankRuehl" w:hAnsi="FrankRuehl"/>
          <w:sz w:val="28"/>
          <w:szCs w:val="28"/>
          <w:rtl/>
        </w:rPr>
        <w:t>וכ"ע</w:t>
      </w:r>
      <w:proofErr w:type="spellEnd"/>
      <w:r w:rsidR="00912F03" w:rsidRPr="00EA43CE">
        <w:rPr>
          <w:rFonts w:ascii="FrankRuehl" w:hAnsi="FrankRuehl"/>
          <w:sz w:val="28"/>
          <w:szCs w:val="28"/>
          <w:rtl/>
        </w:rPr>
        <w:t xml:space="preserve"> מקשים דמה חידש והוסיף בזה אך אפשר </w:t>
      </w:r>
      <w:proofErr w:type="spellStart"/>
      <w:r w:rsidR="00912F03" w:rsidRPr="00EA43CE">
        <w:rPr>
          <w:rFonts w:ascii="FrankRuehl" w:hAnsi="FrankRuehl"/>
          <w:sz w:val="28"/>
          <w:szCs w:val="28"/>
          <w:rtl/>
        </w:rPr>
        <w:t>דבא</w:t>
      </w:r>
      <w:proofErr w:type="spellEnd"/>
      <w:r w:rsidR="00912F03" w:rsidRPr="00EA43CE">
        <w:rPr>
          <w:rFonts w:ascii="FrankRuehl" w:hAnsi="FrankRuehl"/>
          <w:sz w:val="28"/>
          <w:szCs w:val="28"/>
          <w:rtl/>
        </w:rPr>
        <w:t xml:space="preserve"> ללמד </w:t>
      </w:r>
      <w:proofErr w:type="spellStart"/>
      <w:r w:rsidR="00912F03" w:rsidRPr="00EA43CE">
        <w:rPr>
          <w:rFonts w:ascii="FrankRuehl" w:hAnsi="FrankRuehl"/>
          <w:sz w:val="28"/>
          <w:szCs w:val="28"/>
          <w:rtl/>
        </w:rPr>
        <w:t>דהטעם</w:t>
      </w:r>
      <w:proofErr w:type="spellEnd"/>
      <w:r w:rsidR="00912F03" w:rsidRPr="00EA43CE">
        <w:rPr>
          <w:rFonts w:ascii="FrankRuehl" w:hAnsi="FrankRuehl"/>
          <w:sz w:val="28"/>
          <w:szCs w:val="28"/>
          <w:rtl/>
        </w:rPr>
        <w:t xml:space="preserve"> שלא בחרו לומר </w:t>
      </w:r>
      <w:proofErr w:type="spellStart"/>
      <w:r w:rsidR="00912F03" w:rsidRPr="00EA43CE">
        <w:rPr>
          <w:rFonts w:ascii="FrankRuehl" w:hAnsi="FrankRuehl"/>
          <w:sz w:val="28"/>
          <w:szCs w:val="28"/>
          <w:rtl/>
        </w:rPr>
        <w:t>דקמ"ל</w:t>
      </w:r>
      <w:proofErr w:type="spellEnd"/>
      <w:r w:rsidR="00912F03" w:rsidRPr="00EA43CE">
        <w:rPr>
          <w:rFonts w:ascii="FrankRuehl" w:hAnsi="FrankRuehl"/>
          <w:sz w:val="28"/>
          <w:szCs w:val="28"/>
          <w:rtl/>
        </w:rPr>
        <w:t xml:space="preserve"> ולא להם והיינו כפי </w:t>
      </w:r>
      <w:proofErr w:type="spellStart"/>
      <w:r w:rsidR="00912F03" w:rsidRPr="00EA43CE">
        <w:rPr>
          <w:rFonts w:ascii="FrankRuehl" w:hAnsi="FrankRuehl"/>
          <w:sz w:val="28"/>
          <w:szCs w:val="28"/>
          <w:rtl/>
        </w:rPr>
        <w:t>מ"ש</w:t>
      </w:r>
      <w:proofErr w:type="spellEnd"/>
      <w:r w:rsidR="00912F03" w:rsidRPr="00EA43CE">
        <w:rPr>
          <w:rFonts w:ascii="FrankRuehl" w:hAnsi="FrankRuehl"/>
          <w:sz w:val="28"/>
          <w:szCs w:val="28"/>
          <w:rtl/>
        </w:rPr>
        <w:t xml:space="preserve"> אנן </w:t>
      </w:r>
      <w:proofErr w:type="spellStart"/>
      <w:r w:rsidR="00912F03" w:rsidRPr="00EA43CE">
        <w:rPr>
          <w:rFonts w:ascii="FrankRuehl" w:hAnsi="FrankRuehl"/>
          <w:sz w:val="28"/>
          <w:szCs w:val="28"/>
          <w:rtl/>
        </w:rPr>
        <w:t>בעניותין</w:t>
      </w:r>
      <w:proofErr w:type="spellEnd"/>
      <w:r w:rsidR="00912F03" w:rsidRPr="00EA43CE">
        <w:rPr>
          <w:rFonts w:ascii="FrankRuehl" w:hAnsi="FrankRuehl"/>
          <w:sz w:val="28"/>
          <w:szCs w:val="28"/>
          <w:rtl/>
        </w:rPr>
        <w:t xml:space="preserve"> משום </w:t>
      </w:r>
      <w:proofErr w:type="spellStart"/>
      <w:r w:rsidR="00912F03" w:rsidRPr="00EA43CE">
        <w:rPr>
          <w:rFonts w:ascii="FrankRuehl" w:hAnsi="FrankRuehl"/>
          <w:sz w:val="28"/>
          <w:szCs w:val="28"/>
          <w:rtl/>
        </w:rPr>
        <w:t>דא"כ</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הוה</w:t>
      </w:r>
      <w:proofErr w:type="spellEnd"/>
      <w:r w:rsidR="00912F03" w:rsidRPr="00EA43CE">
        <w:rPr>
          <w:rFonts w:ascii="FrankRuehl" w:hAnsi="FrankRuehl"/>
          <w:sz w:val="28"/>
          <w:szCs w:val="28"/>
          <w:rtl/>
        </w:rPr>
        <w:t xml:space="preserve"> ליה </w:t>
      </w:r>
      <w:proofErr w:type="spellStart"/>
      <w:r w:rsidR="00912F03" w:rsidRPr="00EA43CE">
        <w:rPr>
          <w:rFonts w:ascii="FrankRuehl" w:hAnsi="FrankRuehl"/>
          <w:sz w:val="28"/>
          <w:szCs w:val="28"/>
          <w:rtl/>
        </w:rPr>
        <w:t>למימר</w:t>
      </w:r>
      <w:proofErr w:type="spellEnd"/>
      <w:r w:rsidR="00912F03" w:rsidRPr="00EA43CE">
        <w:rPr>
          <w:rFonts w:ascii="FrankRuehl" w:hAnsi="FrankRuehl"/>
          <w:sz w:val="28"/>
          <w:szCs w:val="28"/>
          <w:rtl/>
        </w:rPr>
        <w:t xml:space="preserve"> לו ולה או יאמר להם ויכלול ג"כ רבקה, אלא לאו שהעיקר בא לומר שאינו דומה תפילת צדיק בן צדיק וכו' לפיכך אמר "לו" ולא אמר ג"כ לה או להם </w:t>
      </w:r>
      <w:proofErr w:type="spellStart"/>
      <w:r w:rsidR="00912F03" w:rsidRPr="00EA43CE">
        <w:rPr>
          <w:rFonts w:ascii="FrankRuehl" w:hAnsi="FrankRuehl"/>
          <w:sz w:val="28"/>
          <w:szCs w:val="28"/>
          <w:rtl/>
        </w:rPr>
        <w:t>דמשמע</w:t>
      </w:r>
      <w:proofErr w:type="spellEnd"/>
      <w:r w:rsidR="00912F03" w:rsidRPr="00EA43CE">
        <w:rPr>
          <w:rFonts w:ascii="FrankRuehl" w:hAnsi="FrankRuehl"/>
          <w:sz w:val="28"/>
          <w:szCs w:val="28"/>
          <w:rtl/>
        </w:rPr>
        <w:t xml:space="preserve"> ב' כאחד, ומ"מ </w:t>
      </w:r>
      <w:proofErr w:type="spellStart"/>
      <w:r w:rsidR="00912F03" w:rsidRPr="00EA43CE">
        <w:rPr>
          <w:rFonts w:ascii="FrankRuehl" w:hAnsi="FrankRuehl"/>
          <w:sz w:val="28"/>
          <w:szCs w:val="28"/>
          <w:rtl/>
        </w:rPr>
        <w:t>מ"ש</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לע"ד</w:t>
      </w:r>
      <w:proofErr w:type="spellEnd"/>
      <w:r w:rsidR="00912F03" w:rsidRPr="00EA43CE">
        <w:rPr>
          <w:rFonts w:ascii="FrankRuehl" w:hAnsi="FrankRuehl"/>
          <w:sz w:val="28"/>
          <w:szCs w:val="28"/>
          <w:rtl/>
        </w:rPr>
        <w:t xml:space="preserve"> ניתן </w:t>
      </w:r>
      <w:proofErr w:type="spellStart"/>
      <w:r w:rsidR="00912F03" w:rsidRPr="00EA43CE">
        <w:rPr>
          <w:rFonts w:ascii="FrankRuehl" w:hAnsi="FrankRuehl"/>
          <w:sz w:val="28"/>
          <w:szCs w:val="28"/>
          <w:rtl/>
        </w:rPr>
        <w:t>ליאמר</w:t>
      </w:r>
      <w:proofErr w:type="spellEnd"/>
      <w:r w:rsidR="00912F03" w:rsidRPr="00EA43CE">
        <w:rPr>
          <w:rFonts w:ascii="FrankRuehl" w:hAnsi="FrankRuehl"/>
          <w:sz w:val="28"/>
          <w:szCs w:val="28"/>
          <w:rtl/>
        </w:rPr>
        <w:t xml:space="preserve"> בדרך דרש והדרשה תידרש.</w:t>
      </w:r>
      <w:r w:rsidR="00922F82">
        <w:rPr>
          <w:rFonts w:ascii="FrankRuehl" w:hAnsi="FrankRuehl"/>
          <w:sz w:val="28"/>
          <w:szCs w:val="28"/>
          <w:rtl/>
        </w:rPr>
        <w:tab/>
      </w:r>
    </w:p>
    <w:p w14:paraId="13C826E8" w14:textId="5E04C028" w:rsidR="00912F03" w:rsidRPr="00EA43CE" w:rsidRDefault="00912F03" w:rsidP="00922F82">
      <w:pPr>
        <w:jc w:val="distribute"/>
        <w:rPr>
          <w:rFonts w:ascii="FrankRuehl" w:hAnsi="FrankRuehl"/>
          <w:sz w:val="28"/>
          <w:szCs w:val="28"/>
          <w:rtl/>
        </w:rPr>
      </w:pPr>
      <w:r w:rsidRPr="00922F82">
        <w:rPr>
          <w:rStyle w:val="ac"/>
          <w:rtl/>
        </w:rPr>
        <w:t>[ב]</w:t>
      </w:r>
      <w:r w:rsidR="007A675D">
        <w:rPr>
          <w:rStyle w:val="ac"/>
          <w:rFonts w:hint="cs"/>
          <w:rtl/>
        </w:rPr>
        <w:t xml:space="preserve"> </w:t>
      </w:r>
      <w:r w:rsidRPr="00922F82">
        <w:rPr>
          <w:rStyle w:val="ac"/>
          <w:rtl/>
        </w:rPr>
        <w:t>רש"י</w:t>
      </w:r>
      <w:r w:rsidRPr="00EA43CE">
        <w:rPr>
          <w:rFonts w:ascii="FrankRuehl" w:hAnsi="FrankRuehl"/>
          <w:sz w:val="28"/>
          <w:szCs w:val="28"/>
          <w:rtl/>
        </w:rPr>
        <w:t xml:space="preserve"> בד"ה </w:t>
      </w:r>
      <w:proofErr w:type="spellStart"/>
      <w:r w:rsidRPr="00EA43CE">
        <w:rPr>
          <w:rFonts w:ascii="FrankRuehl" w:hAnsi="FrankRuehl"/>
          <w:sz w:val="28"/>
          <w:szCs w:val="28"/>
          <w:rtl/>
        </w:rPr>
        <w:t>ויעתר</w:t>
      </w:r>
      <w:proofErr w:type="spellEnd"/>
      <w:r w:rsidRPr="00EA43CE">
        <w:rPr>
          <w:rFonts w:ascii="FrankRuehl" w:hAnsi="FrankRuehl"/>
          <w:sz w:val="28"/>
          <w:szCs w:val="28"/>
          <w:rtl/>
        </w:rPr>
        <w:t xml:space="preserve"> לו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שאין דומה תפלת צדיק בן צדיק וכו' ע"ש, נ"ב עיין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w:t>
      </w:r>
      <w:r w:rsidR="00922F82">
        <w:rPr>
          <w:rFonts w:ascii="FrankRuehl" w:hAnsi="FrankRuehl"/>
          <w:sz w:val="28"/>
          <w:szCs w:val="28"/>
          <w:rtl/>
        </w:rPr>
        <w:br/>
      </w:r>
      <w:r w:rsidR="00922F82" w:rsidRPr="00922F82">
        <w:rPr>
          <w:rFonts w:ascii="Arial" w:hAnsi="Arial" w:cs="Arial" w:hint="cs"/>
          <w:spacing w:val="1033"/>
          <w:sz w:val="28"/>
          <w:szCs w:val="28"/>
          <w:rtl/>
        </w:rPr>
        <w:t> </w:t>
      </w:r>
      <w:r w:rsidRPr="00EA43CE">
        <w:rPr>
          <w:rFonts w:ascii="FrankRuehl" w:hAnsi="FrankRuehl"/>
          <w:sz w:val="28"/>
          <w:szCs w:val="28"/>
          <w:rtl/>
        </w:rPr>
        <w:t xml:space="preserve">בספרי הקטן דורש טוב לפרש האי קרא על כנסת ישראל </w:t>
      </w:r>
      <w:proofErr w:type="spellStart"/>
      <w:r w:rsidRPr="00EA43CE">
        <w:rPr>
          <w:rFonts w:ascii="FrankRuehl" w:hAnsi="FrankRuehl"/>
          <w:sz w:val="28"/>
          <w:szCs w:val="28"/>
          <w:rtl/>
        </w:rPr>
        <w:t>בענין</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בניך חטאו ובא יצחק ולימד עלינו זכות ע"ש, </w:t>
      </w:r>
      <w:proofErr w:type="spellStart"/>
      <w:r w:rsidRPr="00EA43CE">
        <w:rPr>
          <w:rFonts w:ascii="FrankRuehl" w:hAnsi="FrankRuehl"/>
          <w:sz w:val="28"/>
          <w:szCs w:val="28"/>
          <w:rtl/>
        </w:rPr>
        <w:t>וכפ"ז</w:t>
      </w:r>
      <w:proofErr w:type="spellEnd"/>
      <w:r w:rsidRPr="00EA43CE">
        <w:rPr>
          <w:rFonts w:ascii="FrankRuehl" w:hAnsi="FrankRuehl"/>
          <w:sz w:val="28"/>
          <w:szCs w:val="28"/>
          <w:rtl/>
        </w:rPr>
        <w:t xml:space="preserve"> אתי שפיר שאמר לו ר"ל </w:t>
      </w:r>
      <w:proofErr w:type="spellStart"/>
      <w:r w:rsidRPr="00EA43CE">
        <w:rPr>
          <w:rFonts w:ascii="FrankRuehl" w:hAnsi="FrankRuehl"/>
          <w:sz w:val="28"/>
          <w:szCs w:val="28"/>
          <w:rtl/>
        </w:rPr>
        <w:t>שהכל</w:t>
      </w:r>
      <w:proofErr w:type="spellEnd"/>
      <w:r w:rsidRPr="00EA43CE">
        <w:rPr>
          <w:rFonts w:ascii="FrankRuehl" w:hAnsi="FrankRuehl"/>
          <w:sz w:val="28"/>
          <w:szCs w:val="28"/>
          <w:rtl/>
        </w:rPr>
        <w:t xml:space="preserve"> מחל הקב"ה בעבורו </w:t>
      </w:r>
      <w:r w:rsidRPr="00EA43CE">
        <w:rPr>
          <w:rFonts w:ascii="FrankRuehl" w:hAnsi="FrankRuehl"/>
          <w:sz w:val="28"/>
          <w:szCs w:val="28"/>
          <w:rtl/>
        </w:rPr>
        <w:lastRenderedPageBreak/>
        <w:t xml:space="preserve">ולא פליג </w:t>
      </w:r>
      <w:proofErr w:type="spellStart"/>
      <w:r w:rsidRPr="00EA43CE">
        <w:rPr>
          <w:rFonts w:ascii="FrankRuehl" w:hAnsi="FrankRuehl"/>
          <w:sz w:val="28"/>
          <w:szCs w:val="28"/>
          <w:rtl/>
        </w:rPr>
        <w:t>הי"ב</w:t>
      </w:r>
      <w:proofErr w:type="spellEnd"/>
      <w:r w:rsidRPr="00EA43CE">
        <w:rPr>
          <w:rFonts w:ascii="FrankRuehl" w:hAnsi="FrankRuehl"/>
          <w:sz w:val="28"/>
          <w:szCs w:val="28"/>
          <w:rtl/>
        </w:rPr>
        <w:t xml:space="preserve"> שנים וחצי </w:t>
      </w:r>
      <w:proofErr w:type="spellStart"/>
      <w:r w:rsidRPr="00EA43CE">
        <w:rPr>
          <w:rFonts w:ascii="FrankRuehl" w:hAnsi="FrankRuehl"/>
          <w:sz w:val="28"/>
          <w:szCs w:val="28"/>
          <w:rtl/>
        </w:rPr>
        <w:t>הנשארין</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לחצאין</w:t>
      </w:r>
      <w:proofErr w:type="spellEnd"/>
      <w:r w:rsidRPr="00EA43CE">
        <w:rPr>
          <w:rFonts w:ascii="FrankRuehl" w:hAnsi="FrankRuehl"/>
          <w:sz w:val="28"/>
          <w:szCs w:val="28"/>
          <w:rtl/>
        </w:rPr>
        <w:t xml:space="preserve">, ולכן 'אמר לו' ר"ל על מי שיצא טעון שפשט צווארו ע"ג המזבח ומשום הכי אומרים ליצחק כי אתה אבינו, וגם רמז במילת "לו" שהיא עם הכולל ל"ז, שכן היו ימיו בעת העקידה ובזה </w:t>
      </w:r>
      <w:proofErr w:type="spellStart"/>
      <w:r w:rsidRPr="00EA43CE">
        <w:rPr>
          <w:rFonts w:ascii="FrankRuehl" w:hAnsi="FrankRuehl"/>
          <w:sz w:val="28"/>
          <w:szCs w:val="28"/>
          <w:rtl/>
        </w:rPr>
        <w:t>ויעתר</w:t>
      </w:r>
      <w:proofErr w:type="spellEnd"/>
      <w:r w:rsidRPr="00EA43CE">
        <w:rPr>
          <w:rFonts w:ascii="FrankRuehl" w:hAnsi="FrankRuehl"/>
          <w:sz w:val="28"/>
          <w:szCs w:val="28"/>
          <w:rtl/>
        </w:rPr>
        <w:t xml:space="preserve"> לו ה' שנתרצה בטענתו, ומשום הכי 'אמר להם עד שאתם מקלסים אותי קלסו להקב"ה' וכו' </w:t>
      </w:r>
      <w:proofErr w:type="spellStart"/>
      <w:r w:rsidRPr="00EA43CE">
        <w:rPr>
          <w:rFonts w:ascii="FrankRuehl" w:hAnsi="FrankRuehl"/>
          <w:sz w:val="28"/>
          <w:szCs w:val="28"/>
          <w:rtl/>
        </w:rPr>
        <w:t>שהכל</w:t>
      </w:r>
      <w:proofErr w:type="spellEnd"/>
      <w:r w:rsidRPr="00EA43CE">
        <w:rPr>
          <w:rFonts w:ascii="FrankRuehl" w:hAnsi="FrankRuehl"/>
          <w:sz w:val="28"/>
          <w:szCs w:val="28"/>
          <w:rtl/>
        </w:rPr>
        <w:t xml:space="preserve"> הוא בחסד וברחמים.</w:t>
      </w:r>
      <w:r w:rsidR="00922F82">
        <w:rPr>
          <w:rFonts w:ascii="FrankRuehl" w:hAnsi="FrankRuehl"/>
          <w:sz w:val="28"/>
          <w:szCs w:val="28"/>
          <w:rtl/>
        </w:rPr>
        <w:tab/>
      </w:r>
    </w:p>
    <w:p w14:paraId="00895DBD" w14:textId="76FB2BF1" w:rsidR="00912F03" w:rsidRDefault="00912F03" w:rsidP="00922F82">
      <w:pPr>
        <w:jc w:val="distribute"/>
        <w:rPr>
          <w:rFonts w:ascii="FrankRuehl" w:hAnsi="FrankRuehl"/>
          <w:sz w:val="28"/>
          <w:szCs w:val="28"/>
          <w:rtl/>
        </w:rPr>
      </w:pPr>
      <w:r w:rsidRPr="00922F82">
        <w:rPr>
          <w:rStyle w:val="ac"/>
          <w:rtl/>
        </w:rPr>
        <w:t>[ג]</w:t>
      </w:r>
      <w:r w:rsidR="007A675D">
        <w:rPr>
          <w:rStyle w:val="ac"/>
          <w:rFonts w:hint="cs"/>
          <w:rtl/>
        </w:rPr>
        <w:t xml:space="preserve"> </w:t>
      </w:r>
      <w:r w:rsidRPr="00922F82">
        <w:rPr>
          <w:rStyle w:val="ac"/>
          <w:rtl/>
        </w:rPr>
        <w:t>שפ</w:t>
      </w:r>
      <w:bookmarkStart w:id="23" w:name="שילה106"/>
      <w:bookmarkEnd w:id="23"/>
      <w:r w:rsidRPr="00922F82">
        <w:rPr>
          <w:rStyle w:val="ac"/>
          <w:rtl/>
        </w:rPr>
        <w:t>תי</w:t>
      </w:r>
      <w:r w:rsidRPr="00EA43CE">
        <w:rPr>
          <w:rFonts w:ascii="FrankRuehl" w:hAnsi="FrankRuehl"/>
          <w:sz w:val="28"/>
          <w:szCs w:val="28"/>
          <w:rtl/>
        </w:rPr>
        <w:t xml:space="preserve"> חכמים בד"ה ר"ל </w:t>
      </w:r>
      <w:proofErr w:type="spellStart"/>
      <w:r w:rsidRPr="00EA43CE">
        <w:rPr>
          <w:rFonts w:ascii="FrankRuehl" w:hAnsi="FrankRuehl"/>
          <w:sz w:val="28"/>
          <w:szCs w:val="28"/>
          <w:rtl/>
        </w:rPr>
        <w:t>ד'ונעתרות</w:t>
      </w:r>
      <w:proofErr w:type="spellEnd"/>
      <w:r w:rsidRPr="00EA43CE">
        <w:rPr>
          <w:rFonts w:ascii="FrankRuehl" w:hAnsi="FrankRuehl"/>
          <w:sz w:val="28"/>
          <w:szCs w:val="28"/>
          <w:rtl/>
        </w:rPr>
        <w:t>' נמי לשון ריבוי הוא</w:t>
      </w:r>
      <w:r w:rsidRPr="00EA43CE">
        <w:rPr>
          <w:rStyle w:val="a5"/>
          <w:rFonts w:ascii="FrankRuehl" w:hAnsi="FrankRuehl"/>
          <w:sz w:val="28"/>
          <w:szCs w:val="28"/>
          <w:rtl/>
        </w:rPr>
        <w:footnoteReference w:id="439"/>
      </w:r>
      <w:r w:rsidRPr="00EA43CE">
        <w:rPr>
          <w:rFonts w:ascii="FrankRuehl" w:hAnsi="FrankRuehl"/>
          <w:sz w:val="28"/>
          <w:szCs w:val="28"/>
          <w:rtl/>
        </w:rPr>
        <w:t xml:space="preserve">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והא דלא הביא האי </w:t>
      </w:r>
      <w:r w:rsidR="00922F82">
        <w:rPr>
          <w:rFonts w:ascii="FrankRuehl" w:hAnsi="FrankRuehl"/>
          <w:sz w:val="28"/>
          <w:szCs w:val="28"/>
          <w:rtl/>
        </w:rPr>
        <w:br/>
      </w:r>
      <w:r w:rsidR="00922F82" w:rsidRPr="00922F82">
        <w:rPr>
          <w:rFonts w:ascii="Arial" w:hAnsi="Arial" w:cs="Arial" w:hint="cs"/>
          <w:spacing w:val="1052"/>
          <w:sz w:val="28"/>
          <w:szCs w:val="28"/>
          <w:rtl/>
        </w:rPr>
        <w:t> </w:t>
      </w:r>
      <w:r w:rsidRPr="00EA43CE">
        <w:rPr>
          <w:rFonts w:ascii="FrankRuehl" w:hAnsi="FrankRuehl"/>
          <w:sz w:val="28"/>
          <w:szCs w:val="28"/>
          <w:rtl/>
        </w:rPr>
        <w:t>"וכן נעתרות" לעיל גבי "</w:t>
      </w:r>
      <w:proofErr w:type="spellStart"/>
      <w:r w:rsidRPr="00EA43CE">
        <w:rPr>
          <w:rFonts w:ascii="FrankRuehl" w:hAnsi="FrankRuehl"/>
          <w:sz w:val="28"/>
          <w:szCs w:val="28"/>
          <w:rtl/>
        </w:rPr>
        <w:t>ויעתר</w:t>
      </w:r>
      <w:proofErr w:type="spellEnd"/>
      <w:r w:rsidRPr="00EA43CE">
        <w:rPr>
          <w:rFonts w:ascii="FrankRuehl" w:hAnsi="FrankRuehl"/>
          <w:sz w:val="28"/>
          <w:szCs w:val="28"/>
          <w:rtl/>
        </w:rPr>
        <w:t>" וכו' ע"ש</w:t>
      </w:r>
      <w:r w:rsidRPr="00EA43CE">
        <w:rPr>
          <w:rStyle w:val="a5"/>
          <w:rFonts w:ascii="FrankRuehl" w:hAnsi="FrankRuehl"/>
          <w:sz w:val="28"/>
          <w:szCs w:val="28"/>
          <w:rtl/>
        </w:rPr>
        <w:footnoteReference w:id="440"/>
      </w:r>
      <w:r w:rsidRPr="00EA43CE">
        <w:rPr>
          <w:rFonts w:ascii="FrankRuehl" w:hAnsi="FrankRuehl"/>
          <w:sz w:val="28"/>
          <w:szCs w:val="28"/>
          <w:rtl/>
        </w:rPr>
        <w:t xml:space="preserve">, נ"ב ולכאורה אין מובן </w:t>
      </w:r>
      <w:proofErr w:type="spellStart"/>
      <w:r w:rsidRPr="00EA43CE">
        <w:rPr>
          <w:rFonts w:ascii="FrankRuehl" w:hAnsi="FrankRuehl"/>
          <w:sz w:val="28"/>
          <w:szCs w:val="28"/>
          <w:rtl/>
        </w:rPr>
        <w:t>לד"ק</w:t>
      </w:r>
      <w:proofErr w:type="spellEnd"/>
      <w:r w:rsidRPr="00EA43CE">
        <w:rPr>
          <w:rFonts w:ascii="FrankRuehl" w:hAnsi="FrankRuehl"/>
          <w:sz w:val="28"/>
          <w:szCs w:val="28"/>
          <w:rtl/>
        </w:rPr>
        <w:t xml:space="preserve"> בזה </w:t>
      </w:r>
      <w:proofErr w:type="spellStart"/>
      <w:r w:rsidRPr="00EA43CE">
        <w:rPr>
          <w:rFonts w:ascii="FrankRuehl" w:hAnsi="FrankRuehl"/>
          <w:sz w:val="28"/>
          <w:szCs w:val="28"/>
          <w:rtl/>
        </w:rPr>
        <w:t>דהא</w:t>
      </w:r>
      <w:proofErr w:type="spellEnd"/>
      <w:r w:rsidRPr="00EA43CE">
        <w:rPr>
          <w:rFonts w:ascii="FrankRuehl" w:hAnsi="FrankRuehl"/>
          <w:sz w:val="28"/>
          <w:szCs w:val="28"/>
          <w:rtl/>
        </w:rPr>
        <w:t xml:space="preserve"> לעיל גבי '</w:t>
      </w:r>
      <w:proofErr w:type="spellStart"/>
      <w:r w:rsidRPr="00EA43CE">
        <w:rPr>
          <w:rFonts w:ascii="FrankRuehl" w:hAnsi="FrankRuehl"/>
          <w:sz w:val="28"/>
          <w:szCs w:val="28"/>
          <w:rtl/>
        </w:rPr>
        <w:t>ויעתר</w:t>
      </w:r>
      <w:proofErr w:type="spellEnd"/>
      <w:r w:rsidRPr="00EA43CE">
        <w:rPr>
          <w:rFonts w:ascii="FrankRuehl" w:hAnsi="FrankRuehl"/>
          <w:sz w:val="28"/>
          <w:szCs w:val="28"/>
          <w:rtl/>
        </w:rPr>
        <w:t>'</w:t>
      </w:r>
      <w:r w:rsidRPr="00EA43CE">
        <w:rPr>
          <w:rStyle w:val="a5"/>
          <w:rFonts w:ascii="FrankRuehl" w:hAnsi="FrankRuehl"/>
          <w:sz w:val="28"/>
          <w:szCs w:val="28"/>
          <w:rtl/>
        </w:rPr>
        <w:footnoteReference w:id="441"/>
      </w:r>
      <w:r w:rsidRPr="00EA43CE">
        <w:rPr>
          <w:rFonts w:ascii="FrankRuehl" w:hAnsi="FrankRuehl"/>
          <w:sz w:val="28"/>
          <w:szCs w:val="28"/>
          <w:rtl/>
        </w:rPr>
        <w:t xml:space="preserve"> לא הביא שום דימוי וראיה עד שיביא ג"כ עמה הא </w:t>
      </w:r>
      <w:proofErr w:type="spellStart"/>
      <w:r w:rsidRPr="00EA43CE">
        <w:rPr>
          <w:rFonts w:ascii="FrankRuehl" w:hAnsi="FrankRuehl"/>
          <w:sz w:val="28"/>
          <w:szCs w:val="28"/>
          <w:rtl/>
        </w:rPr>
        <w:t>ד'וכן</w:t>
      </w:r>
      <w:proofErr w:type="spellEnd"/>
      <w:r w:rsidRPr="00EA43CE">
        <w:rPr>
          <w:rFonts w:ascii="FrankRuehl" w:hAnsi="FrankRuehl"/>
          <w:sz w:val="28"/>
          <w:szCs w:val="28"/>
          <w:rtl/>
        </w:rPr>
        <w:t xml:space="preserve"> נעתרות', אלא קודם פירש הא </w:t>
      </w:r>
      <w:proofErr w:type="spellStart"/>
      <w:r w:rsidRPr="00EA43CE">
        <w:rPr>
          <w:rFonts w:ascii="FrankRuehl" w:hAnsi="FrankRuehl"/>
          <w:sz w:val="28"/>
          <w:szCs w:val="28"/>
          <w:rtl/>
        </w:rPr>
        <w:t>ד"ויעתר</w:t>
      </w:r>
      <w:proofErr w:type="spellEnd"/>
      <w:r w:rsidRPr="00EA43CE">
        <w:rPr>
          <w:rFonts w:ascii="FrankRuehl" w:hAnsi="FrankRuehl"/>
          <w:sz w:val="28"/>
          <w:szCs w:val="28"/>
          <w:rtl/>
        </w:rPr>
        <w:t xml:space="preserve">" יצחק וגם הא </w:t>
      </w:r>
      <w:proofErr w:type="spellStart"/>
      <w:r w:rsidRPr="00EA43CE">
        <w:rPr>
          <w:rFonts w:ascii="FrankRuehl" w:hAnsi="FrankRuehl"/>
          <w:sz w:val="28"/>
          <w:szCs w:val="28"/>
          <w:rtl/>
        </w:rPr>
        <w:t>ד"ויעתר</w:t>
      </w:r>
      <w:proofErr w:type="spellEnd"/>
      <w:r w:rsidRPr="00EA43CE">
        <w:rPr>
          <w:rFonts w:ascii="FrankRuehl" w:hAnsi="FrankRuehl"/>
          <w:sz w:val="28"/>
          <w:szCs w:val="28"/>
          <w:rtl/>
        </w:rPr>
        <w:t xml:space="preserve"> לו" הדר הביא להם דימוי "עתר ענן הקטורת" וכו' וסיים "וכן נעתרות", וא"כ אין שייך לדקדק </w:t>
      </w:r>
      <w:proofErr w:type="spellStart"/>
      <w:r w:rsidRPr="00EA43CE">
        <w:rPr>
          <w:rFonts w:ascii="FrankRuehl" w:hAnsi="FrankRuehl"/>
          <w:sz w:val="28"/>
          <w:szCs w:val="28"/>
          <w:rtl/>
        </w:rPr>
        <w:t>דיקדוק</w:t>
      </w:r>
      <w:proofErr w:type="spellEnd"/>
      <w:r w:rsidRPr="00EA43CE">
        <w:rPr>
          <w:rFonts w:ascii="FrankRuehl" w:hAnsi="FrankRuehl"/>
          <w:sz w:val="28"/>
          <w:szCs w:val="28"/>
          <w:rtl/>
        </w:rPr>
        <w:t xml:space="preserve"> זה כמו שיראה הרואה.</w:t>
      </w:r>
      <w:r w:rsidR="00922F82">
        <w:rPr>
          <w:rFonts w:ascii="FrankRuehl" w:hAnsi="FrankRuehl"/>
          <w:sz w:val="28"/>
          <w:szCs w:val="28"/>
          <w:rtl/>
        </w:rPr>
        <w:tab/>
      </w:r>
    </w:p>
    <w:p w14:paraId="2C032CC8" w14:textId="77777777" w:rsidR="007A675D" w:rsidRPr="00EA43CE" w:rsidRDefault="007A675D" w:rsidP="00922F82">
      <w:pPr>
        <w:jc w:val="distribute"/>
        <w:rPr>
          <w:rFonts w:ascii="FrankRuehl" w:hAnsi="FrankRuehl"/>
          <w:sz w:val="28"/>
          <w:szCs w:val="28"/>
          <w:rtl/>
        </w:rPr>
      </w:pPr>
    </w:p>
    <w:p w14:paraId="30DDCBC4" w14:textId="6738D961" w:rsidR="00912F03" w:rsidRPr="00EA43CE" w:rsidRDefault="00912F03" w:rsidP="00922F82">
      <w:pPr>
        <w:jc w:val="distribute"/>
        <w:rPr>
          <w:rFonts w:ascii="FrankRuehl" w:hAnsi="FrankRuehl"/>
          <w:b/>
          <w:bCs/>
          <w:sz w:val="28"/>
          <w:szCs w:val="28"/>
          <w:rtl/>
        </w:rPr>
      </w:pPr>
      <w:r w:rsidRPr="00922F82">
        <w:rPr>
          <w:rStyle w:val="ac"/>
          <w:rtl/>
        </w:rPr>
        <w:t>וַיֶּאֱהַב</w:t>
      </w:r>
      <w:r w:rsidRPr="00EA43CE">
        <w:rPr>
          <w:rFonts w:ascii="FrankRuehl" w:hAnsi="FrankRuehl"/>
          <w:b/>
          <w:bCs/>
          <w:sz w:val="28"/>
          <w:szCs w:val="28"/>
          <w:rtl/>
        </w:rPr>
        <w:t xml:space="preserve"> יִצְחָק אֶת עֵשָׂו כִּי צַיִד בְּפִיו וְרִבְקָה אֹהֶבֶת אֶת יַעֲקֹב </w:t>
      </w:r>
      <w:r w:rsidRPr="00585C88">
        <w:rPr>
          <w:rFonts w:ascii="FrankRuehl" w:hAnsi="FrankRuehl"/>
          <w:sz w:val="28"/>
          <w:szCs w:val="28"/>
          <w:rtl/>
        </w:rPr>
        <w:t xml:space="preserve">(בראשית כה, </w:t>
      </w:r>
      <w:proofErr w:type="spellStart"/>
      <w:r w:rsidRPr="00585C88">
        <w:rPr>
          <w:rFonts w:ascii="FrankRuehl" w:hAnsi="FrankRuehl"/>
          <w:sz w:val="28"/>
          <w:szCs w:val="28"/>
          <w:rtl/>
        </w:rPr>
        <w:t>כח</w:t>
      </w:r>
      <w:proofErr w:type="spellEnd"/>
      <w:r w:rsidRPr="00585C88">
        <w:rPr>
          <w:rFonts w:ascii="FrankRuehl" w:hAnsi="FrankRuehl"/>
          <w:sz w:val="28"/>
          <w:szCs w:val="28"/>
          <w:rtl/>
        </w:rPr>
        <w:t>).</w:t>
      </w:r>
      <w:r w:rsidR="00922F82" w:rsidRPr="00585C88">
        <w:rPr>
          <w:rFonts w:ascii="FrankRuehl" w:hAnsi="FrankRuehl"/>
          <w:sz w:val="28"/>
          <w:szCs w:val="28"/>
          <w:rtl/>
        </w:rPr>
        <w:tab/>
      </w:r>
    </w:p>
    <w:p w14:paraId="195D5136" w14:textId="77777777" w:rsidR="00A40D52" w:rsidRDefault="00912F03" w:rsidP="00922F82">
      <w:pPr>
        <w:jc w:val="distribute"/>
        <w:rPr>
          <w:rFonts w:ascii="FrankRuehl" w:hAnsi="FrankRuehl"/>
          <w:sz w:val="28"/>
          <w:szCs w:val="28"/>
          <w:rtl/>
        </w:rPr>
      </w:pPr>
      <w:r w:rsidRPr="00922F82">
        <w:rPr>
          <w:rStyle w:val="ac"/>
          <w:rtl/>
        </w:rPr>
        <w:t>"ויאהב</w:t>
      </w:r>
      <w:r w:rsidRPr="00EA43CE">
        <w:rPr>
          <w:rFonts w:ascii="FrankRuehl" w:hAnsi="FrankRuehl"/>
          <w:sz w:val="28"/>
          <w:szCs w:val="28"/>
          <w:rtl/>
        </w:rPr>
        <w:t xml:space="preserve"> יצחק את עשו" וכו' נראה </w:t>
      </w:r>
      <w:proofErr w:type="spellStart"/>
      <w:r w:rsidRPr="00EA43CE">
        <w:rPr>
          <w:rFonts w:ascii="FrankRuehl" w:hAnsi="FrankRuehl"/>
          <w:sz w:val="28"/>
          <w:szCs w:val="28"/>
          <w:rtl/>
        </w:rPr>
        <w:t>דר"ל</w:t>
      </w:r>
      <w:proofErr w:type="spellEnd"/>
      <w:r w:rsidRPr="00EA43CE">
        <w:rPr>
          <w:rFonts w:ascii="FrankRuehl" w:hAnsi="FrankRuehl"/>
          <w:sz w:val="28"/>
          <w:szCs w:val="28"/>
          <w:rtl/>
        </w:rPr>
        <w:t xml:space="preserve"> שעיקר אהבתו עם עשו משום שהיה אוכל מצידו, </w:t>
      </w:r>
      <w:r w:rsidR="00922F82">
        <w:rPr>
          <w:rFonts w:ascii="FrankRuehl" w:hAnsi="FrankRuehl"/>
          <w:sz w:val="28"/>
          <w:szCs w:val="28"/>
          <w:rtl/>
        </w:rPr>
        <w:br/>
      </w:r>
      <w:r w:rsidR="00922F82" w:rsidRPr="00922F82">
        <w:rPr>
          <w:rFonts w:ascii="Arial" w:hAnsi="Arial" w:cs="Arial" w:hint="cs"/>
          <w:spacing w:val="905"/>
          <w:sz w:val="28"/>
          <w:szCs w:val="28"/>
          <w:rtl/>
        </w:rPr>
        <w:t> </w:t>
      </w:r>
      <w:r w:rsidRPr="00EA43CE">
        <w:rPr>
          <w:rFonts w:ascii="FrankRuehl" w:hAnsi="FrankRuehl"/>
          <w:sz w:val="28"/>
          <w:szCs w:val="28"/>
          <w:rtl/>
        </w:rPr>
        <w:t xml:space="preserve">אבל אהבתו עם יעקב היה מצד צדקותו ותמותו בלי שום פנייה אחרת, וראיה שאמר גם "ברוך יהיה", וגם בסוף הפרשה ויקרא יצחק ליעקב ובירכו עוד, אבל רבקה אוהבת ליעקב בלבד מצד שלמותו ולא לעשו כלל דלא </w:t>
      </w:r>
      <w:proofErr w:type="spellStart"/>
      <w:r w:rsidRPr="00EA43CE">
        <w:rPr>
          <w:rFonts w:ascii="FrankRuehl" w:hAnsi="FrankRuehl"/>
          <w:sz w:val="28"/>
          <w:szCs w:val="28"/>
          <w:rtl/>
        </w:rPr>
        <w:t>היתה</w:t>
      </w:r>
      <w:proofErr w:type="spellEnd"/>
      <w:r w:rsidRPr="00EA43CE">
        <w:rPr>
          <w:rFonts w:ascii="FrankRuehl" w:hAnsi="FrankRuehl"/>
          <w:sz w:val="28"/>
          <w:szCs w:val="28"/>
          <w:rtl/>
        </w:rPr>
        <w:t xml:space="preserve"> אוכלת מצידו שיש לה עזים מצד כתובתה כמ"ש "קח לי משם ב' גדיי עיזים"</w:t>
      </w:r>
      <w:r w:rsidRPr="00EA43CE">
        <w:rPr>
          <w:rStyle w:val="a5"/>
          <w:rFonts w:ascii="FrankRuehl" w:hAnsi="FrankRuehl"/>
          <w:sz w:val="28"/>
          <w:szCs w:val="28"/>
          <w:rtl/>
        </w:rPr>
        <w:footnoteReference w:id="442"/>
      </w:r>
      <w:r w:rsidRPr="00EA43CE">
        <w:rPr>
          <w:rFonts w:ascii="FrankRuehl" w:hAnsi="FrankRuehl"/>
          <w:sz w:val="28"/>
          <w:szCs w:val="28"/>
          <w:rtl/>
        </w:rPr>
        <w:t>.</w:t>
      </w:r>
      <w:r w:rsidR="00922F82">
        <w:rPr>
          <w:rFonts w:ascii="FrankRuehl" w:hAnsi="FrankRuehl"/>
          <w:sz w:val="28"/>
          <w:szCs w:val="28"/>
          <w:rtl/>
        </w:rPr>
        <w:tab/>
      </w:r>
    </w:p>
    <w:p w14:paraId="4DA574C7" w14:textId="555AD9AB" w:rsidR="00912F03" w:rsidRPr="00922F82" w:rsidRDefault="00912F03" w:rsidP="00922F82">
      <w:pPr>
        <w:jc w:val="distribute"/>
        <w:rPr>
          <w:rStyle w:val="ac"/>
          <w:rtl/>
        </w:rPr>
      </w:pPr>
    </w:p>
    <w:p w14:paraId="61974F96" w14:textId="77777777" w:rsidR="00774129" w:rsidRDefault="00774129" w:rsidP="00922F82">
      <w:pPr>
        <w:jc w:val="distribute"/>
        <w:rPr>
          <w:rStyle w:val="ac"/>
          <w:rtl/>
        </w:rPr>
      </w:pPr>
    </w:p>
    <w:p w14:paraId="5F7DC245" w14:textId="0B9EAE74" w:rsidR="00912F03" w:rsidRPr="00EA43CE" w:rsidRDefault="00912F03" w:rsidP="00922F82">
      <w:pPr>
        <w:jc w:val="distribute"/>
        <w:rPr>
          <w:rFonts w:ascii="FrankRuehl" w:hAnsi="FrankRuehl"/>
          <w:b/>
          <w:bCs/>
          <w:sz w:val="28"/>
          <w:szCs w:val="28"/>
          <w:rtl/>
        </w:rPr>
      </w:pPr>
      <w:r w:rsidRPr="00922F82">
        <w:rPr>
          <w:rStyle w:val="ac"/>
          <w:rtl/>
        </w:rPr>
        <w:lastRenderedPageBreak/>
        <w:t>וַיֹּאמֶר</w:t>
      </w:r>
      <w:r w:rsidRPr="00EA43CE">
        <w:rPr>
          <w:rFonts w:ascii="FrankRuehl" w:hAnsi="FrankRuehl"/>
          <w:b/>
          <w:bCs/>
          <w:sz w:val="28"/>
          <w:szCs w:val="28"/>
          <w:rtl/>
        </w:rPr>
        <w:t xml:space="preserve"> עֵשָׂו הִנֵּה אָנֹכִי הוֹלֵךְ לָמוּת וְלָמָּה זֶּה לִי בְּכֹרָה</w:t>
      </w:r>
      <w:r w:rsidRPr="00EA43CE">
        <w:rPr>
          <w:rFonts w:ascii="FrankRuehl" w:hAnsi="FrankRuehl"/>
          <w:sz w:val="28"/>
          <w:szCs w:val="28"/>
          <w:rtl/>
        </w:rPr>
        <w:t xml:space="preserve"> </w:t>
      </w:r>
      <w:r w:rsidRPr="00585C88">
        <w:rPr>
          <w:rFonts w:ascii="FrankRuehl" w:hAnsi="FrankRuehl"/>
          <w:sz w:val="28"/>
          <w:szCs w:val="28"/>
          <w:rtl/>
        </w:rPr>
        <w:t>(בראשית כה, לב).</w:t>
      </w:r>
      <w:r w:rsidR="00922F82" w:rsidRPr="00585C88">
        <w:rPr>
          <w:rFonts w:ascii="FrankRuehl" w:hAnsi="FrankRuehl"/>
          <w:sz w:val="28"/>
          <w:szCs w:val="28"/>
          <w:rtl/>
        </w:rPr>
        <w:tab/>
      </w:r>
    </w:p>
    <w:p w14:paraId="472D92BE" w14:textId="77777777" w:rsidR="00A40D52" w:rsidRDefault="00912F03" w:rsidP="00922F82">
      <w:pPr>
        <w:jc w:val="distribute"/>
        <w:rPr>
          <w:rFonts w:ascii="FrankRuehl" w:hAnsi="FrankRuehl"/>
          <w:sz w:val="28"/>
          <w:szCs w:val="28"/>
          <w:rtl/>
        </w:rPr>
      </w:pPr>
      <w:r w:rsidRPr="00922F82">
        <w:rPr>
          <w:rStyle w:val="ac"/>
          <w:rtl/>
        </w:rPr>
        <w:t>"ויאמר</w:t>
      </w:r>
      <w:r w:rsidRPr="00EA43CE">
        <w:rPr>
          <w:rFonts w:ascii="FrankRuehl" w:hAnsi="FrankRuehl"/>
          <w:sz w:val="28"/>
          <w:szCs w:val="28"/>
          <w:rtl/>
        </w:rPr>
        <w:t xml:space="preserve"> עשו הנה אנכי הולך למות" וכו'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דמ"ט</w:t>
      </w:r>
      <w:proofErr w:type="spellEnd"/>
      <w:r w:rsidRPr="00EA43CE">
        <w:rPr>
          <w:rFonts w:ascii="FrankRuehl" w:hAnsi="FrankRuehl"/>
          <w:sz w:val="28"/>
          <w:szCs w:val="28"/>
          <w:rtl/>
        </w:rPr>
        <w:t xml:space="preserve"> משום שהולך למות לכן "</w:t>
      </w:r>
      <w:proofErr w:type="spellStart"/>
      <w:r w:rsidRPr="00EA43CE">
        <w:rPr>
          <w:rFonts w:ascii="FrankRuehl" w:hAnsi="FrankRuehl"/>
          <w:sz w:val="28"/>
          <w:szCs w:val="28"/>
          <w:rtl/>
        </w:rPr>
        <w:t>ויבז</w:t>
      </w:r>
      <w:proofErr w:type="spellEnd"/>
      <w:r w:rsidRPr="00EA43CE">
        <w:rPr>
          <w:rFonts w:ascii="FrankRuehl" w:hAnsi="FrankRuehl"/>
          <w:sz w:val="28"/>
          <w:szCs w:val="28"/>
          <w:rtl/>
        </w:rPr>
        <w:t xml:space="preserve"> לבכורה", </w:t>
      </w:r>
      <w:r w:rsidR="00922F82">
        <w:rPr>
          <w:rFonts w:ascii="FrankRuehl" w:hAnsi="FrankRuehl"/>
          <w:sz w:val="28"/>
          <w:szCs w:val="28"/>
          <w:rtl/>
        </w:rPr>
        <w:br/>
      </w:r>
      <w:r w:rsidR="00922F82" w:rsidRPr="00922F82">
        <w:rPr>
          <w:rFonts w:ascii="Arial" w:hAnsi="Arial" w:cs="Arial" w:hint="cs"/>
          <w:spacing w:val="877"/>
          <w:sz w:val="28"/>
          <w:szCs w:val="28"/>
          <w:rtl/>
        </w:rPr>
        <w:t> </w:t>
      </w:r>
      <w:r w:rsidRPr="00EA43CE">
        <w:rPr>
          <w:rFonts w:ascii="FrankRuehl" w:hAnsi="FrankRuehl"/>
          <w:sz w:val="28"/>
          <w:szCs w:val="28"/>
          <w:rtl/>
        </w:rPr>
        <w:t>ורש"י ז"ל פירש מה שפירש ע"ש</w:t>
      </w:r>
      <w:r w:rsidRPr="00EA43CE">
        <w:rPr>
          <w:rStyle w:val="a5"/>
          <w:rFonts w:ascii="FrankRuehl" w:hAnsi="FrankRuehl"/>
          <w:sz w:val="28"/>
          <w:szCs w:val="28"/>
          <w:rtl/>
        </w:rPr>
        <w:footnoteReference w:id="443"/>
      </w:r>
      <w:r w:rsidRPr="00EA43CE">
        <w:rPr>
          <w:rFonts w:ascii="FrankRuehl" w:hAnsi="FrankRuehl"/>
          <w:sz w:val="28"/>
          <w:szCs w:val="28"/>
          <w:rtl/>
        </w:rPr>
        <w:t xml:space="preserve">, ואפשר שעלה ע"ד של אותו רשע שאם </w:t>
      </w:r>
      <w:proofErr w:type="spellStart"/>
      <w:r w:rsidRPr="00EA43CE">
        <w:rPr>
          <w:rFonts w:ascii="FrankRuehl" w:hAnsi="FrankRuehl"/>
          <w:sz w:val="28"/>
          <w:szCs w:val="28"/>
          <w:rtl/>
        </w:rPr>
        <w:t>תשאר</w:t>
      </w:r>
      <w:proofErr w:type="spellEnd"/>
      <w:r w:rsidRPr="00EA43CE">
        <w:rPr>
          <w:rFonts w:ascii="FrankRuehl" w:hAnsi="FrankRuehl"/>
          <w:sz w:val="28"/>
          <w:szCs w:val="28"/>
          <w:rtl/>
        </w:rPr>
        <w:t xml:space="preserve"> לו הבכורה </w:t>
      </w:r>
      <w:proofErr w:type="spellStart"/>
      <w:r w:rsidRPr="00EA43CE">
        <w:rPr>
          <w:rFonts w:ascii="FrankRuehl" w:hAnsi="FrankRuehl"/>
          <w:sz w:val="28"/>
          <w:szCs w:val="28"/>
          <w:rtl/>
        </w:rPr>
        <w:t>ויהנה</w:t>
      </w:r>
      <w:proofErr w:type="spellEnd"/>
      <w:r w:rsidRPr="00EA43CE">
        <w:rPr>
          <w:rFonts w:ascii="FrankRuehl" w:hAnsi="FrankRuehl"/>
          <w:sz w:val="28"/>
          <w:szCs w:val="28"/>
          <w:rtl/>
        </w:rPr>
        <w:t xml:space="preserve"> ויתענג </w:t>
      </w:r>
      <w:proofErr w:type="spellStart"/>
      <w:r w:rsidRPr="00EA43CE">
        <w:rPr>
          <w:rFonts w:ascii="FrankRuehl" w:hAnsi="FrankRuehl"/>
          <w:sz w:val="28"/>
          <w:szCs w:val="28"/>
          <w:rtl/>
        </w:rPr>
        <w:t>בעה"ז</w:t>
      </w:r>
      <w:proofErr w:type="spellEnd"/>
      <w:r w:rsidRPr="00EA43CE">
        <w:rPr>
          <w:rFonts w:ascii="FrankRuehl" w:hAnsi="FrankRuehl"/>
          <w:sz w:val="28"/>
          <w:szCs w:val="28"/>
          <w:rtl/>
        </w:rPr>
        <w:t xml:space="preserve"> בכפלים לכן כשילך </w:t>
      </w:r>
      <w:proofErr w:type="spellStart"/>
      <w:r w:rsidRPr="00EA43CE">
        <w:rPr>
          <w:rFonts w:ascii="FrankRuehl" w:hAnsi="FrankRuehl"/>
          <w:sz w:val="28"/>
          <w:szCs w:val="28"/>
          <w:rtl/>
        </w:rPr>
        <w:t>לההוא</w:t>
      </w:r>
      <w:proofErr w:type="spellEnd"/>
      <w:r w:rsidRPr="00EA43CE">
        <w:rPr>
          <w:rFonts w:ascii="FrankRuehl" w:hAnsi="FrankRuehl"/>
          <w:sz w:val="28"/>
          <w:szCs w:val="28"/>
          <w:rtl/>
        </w:rPr>
        <w:t xml:space="preserve"> עלמא יאכל ג"כ עונש בכפלים כמ"ש ז"ל על הרשעים שמצליחים </w:t>
      </w:r>
      <w:proofErr w:type="spellStart"/>
      <w:r w:rsidRPr="00EA43CE">
        <w:rPr>
          <w:rFonts w:ascii="FrankRuehl" w:hAnsi="FrankRuehl"/>
          <w:sz w:val="28"/>
          <w:szCs w:val="28"/>
          <w:rtl/>
        </w:rPr>
        <w:t>בעה"ז</w:t>
      </w:r>
      <w:proofErr w:type="spellEnd"/>
      <w:r w:rsidRPr="00EA43CE">
        <w:rPr>
          <w:rFonts w:ascii="FrankRuehl" w:hAnsi="FrankRuehl"/>
          <w:sz w:val="28"/>
          <w:szCs w:val="28"/>
          <w:rtl/>
        </w:rPr>
        <w:t xml:space="preserve"> בקצוף ה' על העדה שנותן עושר והצלחה רבה לנבלים </w:t>
      </w:r>
      <w:proofErr w:type="spellStart"/>
      <w:r w:rsidRPr="00EA43CE">
        <w:rPr>
          <w:rFonts w:ascii="FrankRuehl" w:hAnsi="FrankRuehl"/>
          <w:sz w:val="28"/>
          <w:szCs w:val="28"/>
          <w:rtl/>
        </w:rPr>
        <w:t>בעה"ז</w:t>
      </w:r>
      <w:proofErr w:type="spellEnd"/>
      <w:r w:rsidRPr="00EA43CE">
        <w:rPr>
          <w:rFonts w:ascii="FrankRuehl" w:hAnsi="FrankRuehl"/>
          <w:sz w:val="28"/>
          <w:szCs w:val="28"/>
          <w:rtl/>
        </w:rPr>
        <w:t xml:space="preserve"> כדי שבעה"ב מלבד שיאכלו ענשם על העבירות יאכלו בוסר ג"כ על הצלחתם ורוב התענגם </w:t>
      </w:r>
      <w:proofErr w:type="spellStart"/>
      <w:r w:rsidRPr="00EA43CE">
        <w:rPr>
          <w:rFonts w:ascii="FrankRuehl" w:hAnsi="FrankRuehl"/>
          <w:sz w:val="28"/>
          <w:szCs w:val="28"/>
          <w:rtl/>
        </w:rPr>
        <w:t>בעה"ז</w:t>
      </w:r>
      <w:proofErr w:type="spellEnd"/>
      <w:r w:rsidRPr="00EA43CE">
        <w:rPr>
          <w:rFonts w:ascii="FrankRuehl" w:hAnsi="FrankRuehl"/>
          <w:sz w:val="28"/>
          <w:szCs w:val="28"/>
          <w:rtl/>
        </w:rPr>
        <w:t xml:space="preserve">, לכן בחר לו עשו בחלק א' כדי למיעוטי תיפלה ועונש, וכי </w:t>
      </w:r>
      <w:proofErr w:type="spellStart"/>
      <w:r w:rsidRPr="00EA43CE">
        <w:rPr>
          <w:rFonts w:ascii="FrankRuehl" w:hAnsi="FrankRuehl"/>
          <w:sz w:val="28"/>
          <w:szCs w:val="28"/>
          <w:rtl/>
        </w:rPr>
        <w:t>תימא</w:t>
      </w:r>
      <w:proofErr w:type="spellEnd"/>
      <w:r w:rsidRPr="00EA43CE">
        <w:rPr>
          <w:rFonts w:ascii="FrankRuehl" w:hAnsi="FrankRuehl"/>
          <w:sz w:val="28"/>
          <w:szCs w:val="28"/>
          <w:rtl/>
        </w:rPr>
        <w:t xml:space="preserve"> א"כ הו"ל לחזור בתשובה וי"ל משום </w:t>
      </w:r>
      <w:proofErr w:type="spellStart"/>
      <w:r w:rsidRPr="00EA43CE">
        <w:rPr>
          <w:rFonts w:ascii="FrankRuehl" w:hAnsi="FrankRuehl"/>
          <w:sz w:val="28"/>
          <w:szCs w:val="28"/>
          <w:rtl/>
        </w:rPr>
        <w:t>דמאן</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דפריש</w:t>
      </w:r>
      <w:proofErr w:type="spellEnd"/>
      <w:r w:rsidRPr="00EA43CE">
        <w:rPr>
          <w:rFonts w:ascii="FrankRuehl" w:hAnsi="FrankRuehl"/>
          <w:sz w:val="28"/>
          <w:szCs w:val="28"/>
          <w:rtl/>
        </w:rPr>
        <w:t xml:space="preserve"> ממינות </w:t>
      </w:r>
      <w:proofErr w:type="spellStart"/>
      <w:r w:rsidRPr="00EA43CE">
        <w:rPr>
          <w:rFonts w:ascii="FrankRuehl" w:hAnsi="FrankRuehl"/>
          <w:sz w:val="28"/>
          <w:szCs w:val="28"/>
          <w:rtl/>
        </w:rPr>
        <w:t>מיית</w:t>
      </w:r>
      <w:proofErr w:type="spellEnd"/>
      <w:r w:rsidRPr="00EA43CE">
        <w:rPr>
          <w:rFonts w:ascii="FrankRuehl" w:hAnsi="FrankRuehl"/>
          <w:sz w:val="28"/>
          <w:szCs w:val="28"/>
          <w:rtl/>
        </w:rPr>
        <w:t xml:space="preserve"> והיינו אומרו "הנה אנכי הולך למות" ר"ל </w:t>
      </w:r>
      <w:proofErr w:type="spellStart"/>
      <w:r w:rsidRPr="00EA43CE">
        <w:rPr>
          <w:rFonts w:ascii="FrankRuehl" w:hAnsi="FrankRuehl"/>
          <w:sz w:val="28"/>
          <w:szCs w:val="28"/>
          <w:rtl/>
        </w:rPr>
        <w:t>ממא</w:t>
      </w:r>
      <w:proofErr w:type="spellEnd"/>
      <w:r w:rsidRPr="00EA43CE">
        <w:rPr>
          <w:rFonts w:ascii="FrankRuehl" w:hAnsi="FrankRuehl"/>
          <w:sz w:val="28"/>
          <w:szCs w:val="28"/>
          <w:rtl/>
        </w:rPr>
        <w:t xml:space="preserve"> נפשך אם יפרוש ממינות </w:t>
      </w:r>
      <w:proofErr w:type="spellStart"/>
      <w:r w:rsidRPr="00EA43CE">
        <w:rPr>
          <w:rFonts w:ascii="FrankRuehl" w:hAnsi="FrankRuehl"/>
          <w:sz w:val="28"/>
          <w:szCs w:val="28"/>
          <w:rtl/>
        </w:rPr>
        <w:t>מיית</w:t>
      </w:r>
      <w:proofErr w:type="spellEnd"/>
      <w:r w:rsidRPr="00EA43CE">
        <w:rPr>
          <w:rFonts w:ascii="FrankRuehl" w:hAnsi="FrankRuehl"/>
          <w:sz w:val="28"/>
          <w:szCs w:val="28"/>
          <w:rtl/>
        </w:rPr>
        <w:t xml:space="preserve"> וגם שהוא מזומן ובא למיתת עולם לכן למה זה לי בכורה ורוב הצלחה ומעלה </w:t>
      </w:r>
      <w:proofErr w:type="spellStart"/>
      <w:r w:rsidRPr="00EA43CE">
        <w:rPr>
          <w:rFonts w:ascii="FrankRuehl" w:hAnsi="FrankRuehl"/>
          <w:sz w:val="28"/>
          <w:szCs w:val="28"/>
          <w:rtl/>
        </w:rPr>
        <w:t>בעה"ז</w:t>
      </w:r>
      <w:proofErr w:type="spellEnd"/>
      <w:r w:rsidRPr="00EA43CE">
        <w:rPr>
          <w:rFonts w:ascii="FrankRuehl" w:hAnsi="FrankRuehl"/>
          <w:sz w:val="28"/>
          <w:szCs w:val="28"/>
          <w:rtl/>
        </w:rPr>
        <w:t xml:space="preserve"> וילקה ג"כ בעה"ב בכפלים לכן ימעט בהנאות </w:t>
      </w:r>
      <w:proofErr w:type="spellStart"/>
      <w:r w:rsidRPr="00EA43CE">
        <w:rPr>
          <w:rFonts w:ascii="FrankRuehl" w:hAnsi="FrankRuehl"/>
          <w:sz w:val="28"/>
          <w:szCs w:val="28"/>
          <w:rtl/>
        </w:rPr>
        <w:t>עה"ז</w:t>
      </w:r>
      <w:proofErr w:type="spellEnd"/>
      <w:r w:rsidRPr="00EA43CE">
        <w:rPr>
          <w:rFonts w:ascii="FrankRuehl" w:hAnsi="FrankRuehl"/>
          <w:sz w:val="28"/>
          <w:szCs w:val="28"/>
          <w:rtl/>
        </w:rPr>
        <w:t xml:space="preserve"> מינה שיתמעטו לו שם העונשים ולכן </w:t>
      </w:r>
      <w:proofErr w:type="spellStart"/>
      <w:r w:rsidRPr="00EA43CE">
        <w:rPr>
          <w:rFonts w:ascii="FrankRuehl" w:hAnsi="FrankRuehl"/>
          <w:sz w:val="28"/>
          <w:szCs w:val="28"/>
          <w:rtl/>
        </w:rPr>
        <w:t>ויבז</w:t>
      </w:r>
      <w:proofErr w:type="spellEnd"/>
      <w:r w:rsidRPr="00EA43CE">
        <w:rPr>
          <w:rFonts w:ascii="FrankRuehl" w:hAnsi="FrankRuehl"/>
          <w:sz w:val="28"/>
          <w:szCs w:val="28"/>
          <w:rtl/>
        </w:rPr>
        <w:t xml:space="preserve"> עשו את הבכורה מהכי טעמא.</w:t>
      </w:r>
      <w:r w:rsidR="00922F82">
        <w:rPr>
          <w:rFonts w:ascii="FrankRuehl" w:hAnsi="FrankRuehl"/>
          <w:sz w:val="28"/>
          <w:szCs w:val="28"/>
          <w:rtl/>
        </w:rPr>
        <w:tab/>
      </w:r>
    </w:p>
    <w:p w14:paraId="74C18BCB" w14:textId="2C014129" w:rsidR="00912F03" w:rsidRPr="00922F82" w:rsidRDefault="00912F03" w:rsidP="00922F82">
      <w:pPr>
        <w:jc w:val="distribute"/>
        <w:rPr>
          <w:rStyle w:val="ac"/>
          <w:rtl/>
        </w:rPr>
      </w:pPr>
    </w:p>
    <w:p w14:paraId="401CE6C1" w14:textId="385AC3D0" w:rsidR="00912F03" w:rsidRPr="00EA43CE" w:rsidRDefault="00912F03" w:rsidP="00922F82">
      <w:pPr>
        <w:jc w:val="distribute"/>
        <w:rPr>
          <w:rFonts w:ascii="FrankRuehl" w:hAnsi="FrankRuehl"/>
          <w:b/>
          <w:bCs/>
          <w:sz w:val="28"/>
          <w:szCs w:val="28"/>
          <w:rtl/>
        </w:rPr>
      </w:pPr>
      <w:r w:rsidRPr="00922F82">
        <w:rPr>
          <w:rStyle w:val="ac"/>
          <w:rtl/>
        </w:rPr>
        <w:t>עֵקֶב</w:t>
      </w:r>
      <w:r w:rsidRPr="00EA43CE">
        <w:rPr>
          <w:rFonts w:ascii="FrankRuehl" w:hAnsi="FrankRuehl"/>
          <w:b/>
          <w:bCs/>
          <w:sz w:val="28"/>
          <w:szCs w:val="28"/>
          <w:rtl/>
        </w:rPr>
        <w:t xml:space="preserve"> אֲשֶׁר שָׁמַע אַבְרָהָם בְּקֹלִי וַיִּשְׁמֹר מִשְׁמַרְתִּי </w:t>
      </w:r>
      <w:proofErr w:type="spellStart"/>
      <w:r w:rsidRPr="00EA43CE">
        <w:rPr>
          <w:rFonts w:ascii="FrankRuehl" w:hAnsi="FrankRuehl"/>
          <w:b/>
          <w:bCs/>
          <w:sz w:val="28"/>
          <w:szCs w:val="28"/>
          <w:rtl/>
        </w:rPr>
        <w:t>מִצְוֹתַי</w:t>
      </w:r>
      <w:proofErr w:type="spellEnd"/>
      <w:r w:rsidRPr="00EA43CE">
        <w:rPr>
          <w:rFonts w:ascii="FrankRuehl" w:hAnsi="FrankRuehl"/>
          <w:b/>
          <w:bCs/>
          <w:sz w:val="28"/>
          <w:szCs w:val="28"/>
          <w:rtl/>
        </w:rPr>
        <w:t xml:space="preserve"> </w:t>
      </w:r>
      <w:proofErr w:type="spellStart"/>
      <w:r w:rsidRPr="00EA43CE">
        <w:rPr>
          <w:rFonts w:ascii="FrankRuehl" w:hAnsi="FrankRuehl"/>
          <w:b/>
          <w:bCs/>
          <w:sz w:val="28"/>
          <w:szCs w:val="28"/>
          <w:rtl/>
        </w:rPr>
        <w:t>חֻקּוֹתַי</w:t>
      </w:r>
      <w:proofErr w:type="spellEnd"/>
      <w:r w:rsidRPr="00EA43CE">
        <w:rPr>
          <w:rFonts w:ascii="FrankRuehl" w:hAnsi="FrankRuehl"/>
          <w:b/>
          <w:bCs/>
          <w:sz w:val="28"/>
          <w:szCs w:val="28"/>
          <w:rtl/>
        </w:rPr>
        <w:t xml:space="preserve"> וְתוֹרֹתָי </w:t>
      </w:r>
      <w:r w:rsidRPr="00E70839">
        <w:rPr>
          <w:rFonts w:ascii="FrankRuehl" w:hAnsi="FrankRuehl"/>
          <w:sz w:val="28"/>
          <w:szCs w:val="28"/>
          <w:rtl/>
        </w:rPr>
        <w:t xml:space="preserve">(בראשית </w:t>
      </w:r>
      <w:proofErr w:type="spellStart"/>
      <w:r w:rsidRPr="00E70839">
        <w:rPr>
          <w:rFonts w:ascii="FrankRuehl" w:hAnsi="FrankRuehl"/>
          <w:sz w:val="28"/>
          <w:szCs w:val="28"/>
          <w:rtl/>
        </w:rPr>
        <w:t>כו</w:t>
      </w:r>
      <w:proofErr w:type="spellEnd"/>
      <w:r w:rsidRPr="00E70839">
        <w:rPr>
          <w:rFonts w:ascii="FrankRuehl" w:hAnsi="FrankRuehl"/>
          <w:sz w:val="28"/>
          <w:szCs w:val="28"/>
          <w:rtl/>
        </w:rPr>
        <w:t>, ה).</w:t>
      </w:r>
      <w:r w:rsidR="00922F82">
        <w:rPr>
          <w:rFonts w:ascii="FrankRuehl" w:hAnsi="FrankRuehl"/>
          <w:b/>
          <w:bCs/>
          <w:sz w:val="28"/>
          <w:szCs w:val="28"/>
          <w:rtl/>
        </w:rPr>
        <w:tab/>
      </w:r>
    </w:p>
    <w:p w14:paraId="2FCD4545" w14:textId="0D16DA75" w:rsidR="00912F03" w:rsidRDefault="00912F03" w:rsidP="00922F82">
      <w:pPr>
        <w:jc w:val="distribute"/>
        <w:rPr>
          <w:rFonts w:ascii="FrankRuehl" w:hAnsi="FrankRuehl"/>
          <w:sz w:val="28"/>
          <w:szCs w:val="28"/>
          <w:rtl/>
        </w:rPr>
      </w:pPr>
      <w:r w:rsidRPr="00922F82">
        <w:rPr>
          <w:rStyle w:val="ac"/>
          <w:rtl/>
        </w:rPr>
        <w:t>"עקב</w:t>
      </w:r>
      <w:r w:rsidRPr="00EA43CE">
        <w:rPr>
          <w:rFonts w:ascii="FrankRuehl" w:hAnsi="FrankRuehl"/>
          <w:sz w:val="28"/>
          <w:szCs w:val="28"/>
          <w:rtl/>
        </w:rPr>
        <w:t xml:space="preserve"> אשר שמע אברהם בקולי"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הנה יש מאן </w:t>
      </w:r>
      <w:proofErr w:type="spellStart"/>
      <w:r w:rsidRPr="00EA43CE">
        <w:rPr>
          <w:rFonts w:ascii="FrankRuehl" w:hAnsi="FrankRuehl"/>
          <w:sz w:val="28"/>
          <w:szCs w:val="28"/>
          <w:rtl/>
        </w:rPr>
        <w:t>דאמר</w:t>
      </w:r>
      <w:proofErr w:type="spellEnd"/>
      <w:r w:rsidRPr="00EA43CE">
        <w:rPr>
          <w:rFonts w:ascii="FrankRuehl" w:hAnsi="FrankRuehl"/>
          <w:sz w:val="28"/>
          <w:szCs w:val="28"/>
          <w:rtl/>
        </w:rPr>
        <w:t xml:space="preserve"> בגמרא בן ג' שנים הכיר אברהם </w:t>
      </w:r>
      <w:r w:rsidR="00922F82">
        <w:rPr>
          <w:rFonts w:ascii="FrankRuehl" w:hAnsi="FrankRuehl"/>
          <w:sz w:val="28"/>
          <w:szCs w:val="28"/>
          <w:rtl/>
        </w:rPr>
        <w:br/>
      </w:r>
      <w:r w:rsidR="00922F82" w:rsidRPr="00922F82">
        <w:rPr>
          <w:rFonts w:ascii="Arial" w:hAnsi="Arial" w:cs="Arial" w:hint="cs"/>
          <w:spacing w:val="673"/>
          <w:sz w:val="28"/>
          <w:szCs w:val="28"/>
          <w:rtl/>
        </w:rPr>
        <w:t> </w:t>
      </w:r>
      <w:r w:rsidRPr="00EA43CE">
        <w:rPr>
          <w:rFonts w:ascii="FrankRuehl" w:hAnsi="FrankRuehl"/>
          <w:sz w:val="28"/>
          <w:szCs w:val="28"/>
          <w:rtl/>
        </w:rPr>
        <w:t>את בוראו</w:t>
      </w:r>
      <w:r w:rsidRPr="00EA43CE">
        <w:rPr>
          <w:rStyle w:val="a5"/>
          <w:rFonts w:ascii="FrankRuehl" w:hAnsi="FrankRuehl"/>
          <w:sz w:val="28"/>
          <w:szCs w:val="28"/>
          <w:rtl/>
        </w:rPr>
        <w:footnoteReference w:id="444"/>
      </w:r>
      <w:r w:rsidRPr="00EA43CE">
        <w:rPr>
          <w:rFonts w:ascii="FrankRuehl" w:hAnsi="FrankRuehl"/>
          <w:sz w:val="28"/>
          <w:szCs w:val="28"/>
          <w:rtl/>
        </w:rPr>
        <w:t xml:space="preserve"> ויש מ"ד בן מ"ח שנה, ובין למר ובין למר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אמאי</w:t>
      </w:r>
      <w:proofErr w:type="spellEnd"/>
      <w:r w:rsidRPr="00EA43CE">
        <w:rPr>
          <w:rFonts w:ascii="FrankRuehl" w:hAnsi="FrankRuehl"/>
          <w:sz w:val="28"/>
          <w:szCs w:val="28"/>
          <w:rtl/>
        </w:rPr>
        <w:t xml:space="preserve"> לא שמר ג"כ מצות המילה, ואין לומר </w:t>
      </w:r>
      <w:proofErr w:type="spellStart"/>
      <w:r w:rsidRPr="00EA43CE">
        <w:rPr>
          <w:rFonts w:ascii="FrankRuehl" w:hAnsi="FrankRuehl"/>
          <w:sz w:val="28"/>
          <w:szCs w:val="28"/>
          <w:rtl/>
        </w:rPr>
        <w:t>דמר</w:t>
      </w:r>
      <w:proofErr w:type="spellEnd"/>
      <w:r w:rsidRPr="00EA43CE">
        <w:rPr>
          <w:rFonts w:ascii="FrankRuehl" w:hAnsi="FrankRuehl"/>
          <w:sz w:val="28"/>
          <w:szCs w:val="28"/>
          <w:rtl/>
        </w:rPr>
        <w:t xml:space="preserve"> סבר כיון </w:t>
      </w:r>
      <w:proofErr w:type="spellStart"/>
      <w:r w:rsidRPr="00EA43CE">
        <w:rPr>
          <w:rFonts w:ascii="FrankRuehl" w:hAnsi="FrankRuehl"/>
          <w:sz w:val="28"/>
          <w:szCs w:val="28"/>
          <w:rtl/>
        </w:rPr>
        <w:t>דבן</w:t>
      </w:r>
      <w:proofErr w:type="spellEnd"/>
      <w:r w:rsidRPr="00EA43CE">
        <w:rPr>
          <w:rFonts w:ascii="FrankRuehl" w:hAnsi="FrankRuehl"/>
          <w:sz w:val="28"/>
          <w:szCs w:val="28"/>
          <w:rtl/>
        </w:rPr>
        <w:t xml:space="preserve"> ח' ימים ימול א"כ עבר זמנו דהרי </w:t>
      </w:r>
      <w:proofErr w:type="spellStart"/>
      <w:r w:rsidRPr="00EA43CE">
        <w:rPr>
          <w:rFonts w:ascii="FrankRuehl" w:hAnsi="FrankRuehl"/>
          <w:sz w:val="28"/>
          <w:szCs w:val="28"/>
          <w:rtl/>
        </w:rPr>
        <w:t>קיי"ל</w:t>
      </w:r>
      <w:proofErr w:type="spellEnd"/>
      <w:r w:rsidRPr="00EA43CE">
        <w:rPr>
          <w:rFonts w:ascii="FrankRuehl" w:hAnsi="FrankRuehl"/>
          <w:sz w:val="28"/>
          <w:szCs w:val="28"/>
          <w:rtl/>
        </w:rPr>
        <w:t xml:space="preserve"> אם לא מלו אביו או ב"ד חייב למול עצמו כשיגדיל, והוא קיים כל תורה שבע"פ כמ"ש רש"י הכא</w:t>
      </w:r>
      <w:r w:rsidRPr="00EA43CE">
        <w:rPr>
          <w:rStyle w:val="a5"/>
          <w:rFonts w:ascii="FrankRuehl" w:hAnsi="FrankRuehl"/>
          <w:sz w:val="28"/>
          <w:szCs w:val="28"/>
          <w:rtl/>
        </w:rPr>
        <w:footnoteReference w:id="445"/>
      </w:r>
      <w:r w:rsidRPr="00EA43CE">
        <w:rPr>
          <w:rFonts w:ascii="FrankRuehl" w:hAnsi="FrankRuehl"/>
          <w:sz w:val="28"/>
          <w:szCs w:val="28"/>
          <w:rtl/>
        </w:rPr>
        <w:t xml:space="preserve">, ויש מי שתירץ משום </w:t>
      </w:r>
      <w:proofErr w:type="spellStart"/>
      <w:r w:rsidRPr="00EA43CE">
        <w:rPr>
          <w:rFonts w:ascii="FrankRuehl" w:hAnsi="FrankRuehl"/>
          <w:sz w:val="28"/>
          <w:szCs w:val="28"/>
          <w:rtl/>
        </w:rPr>
        <w:t>דשאר</w:t>
      </w:r>
      <w:proofErr w:type="spellEnd"/>
      <w:r w:rsidRPr="00EA43CE">
        <w:rPr>
          <w:rFonts w:ascii="FrankRuehl" w:hAnsi="FrankRuehl"/>
          <w:sz w:val="28"/>
          <w:szCs w:val="28"/>
          <w:rtl/>
        </w:rPr>
        <w:t xml:space="preserve"> כל המצות אחר </w:t>
      </w:r>
      <w:proofErr w:type="spellStart"/>
      <w:r w:rsidRPr="00EA43CE">
        <w:rPr>
          <w:rFonts w:ascii="FrankRuehl" w:hAnsi="FrankRuehl"/>
          <w:sz w:val="28"/>
          <w:szCs w:val="28"/>
          <w:rtl/>
        </w:rPr>
        <w:t>שיצטוה</w:t>
      </w:r>
      <w:proofErr w:type="spellEnd"/>
      <w:r w:rsidRPr="00EA43CE">
        <w:rPr>
          <w:rFonts w:ascii="FrankRuehl" w:hAnsi="FrankRuehl"/>
          <w:sz w:val="28"/>
          <w:szCs w:val="28"/>
          <w:rtl/>
        </w:rPr>
        <w:t xml:space="preserve"> יעשה אותם עוד ויהיה בסוג גדול המצווה ועושה משאין כן במילה, אבל קשה על זה שהרי לא מצינו שהקב"ה </w:t>
      </w:r>
      <w:proofErr w:type="spellStart"/>
      <w:r w:rsidRPr="00EA43CE">
        <w:rPr>
          <w:rFonts w:ascii="FrankRuehl" w:hAnsi="FrankRuehl"/>
          <w:sz w:val="28"/>
          <w:szCs w:val="28"/>
          <w:rtl/>
        </w:rPr>
        <w:t>צוה</w:t>
      </w:r>
      <w:proofErr w:type="spellEnd"/>
      <w:r w:rsidRPr="00EA43CE">
        <w:rPr>
          <w:rFonts w:ascii="FrankRuehl" w:hAnsi="FrankRuehl"/>
          <w:sz w:val="28"/>
          <w:szCs w:val="28"/>
          <w:rtl/>
        </w:rPr>
        <w:t xml:space="preserve"> לו ע"כ מצוות שבתורה כי אם על המילה לבדה, והנכון הוא כפי שראינו </w:t>
      </w:r>
      <w:proofErr w:type="spellStart"/>
      <w:r w:rsidRPr="00EA43CE">
        <w:rPr>
          <w:rFonts w:ascii="FrankRuehl" w:hAnsi="FrankRuehl"/>
          <w:sz w:val="28"/>
          <w:szCs w:val="28"/>
          <w:rtl/>
        </w:rPr>
        <w:t>להרב</w:t>
      </w:r>
      <w:proofErr w:type="spellEnd"/>
      <w:r w:rsidRPr="00EA43CE">
        <w:rPr>
          <w:rFonts w:ascii="FrankRuehl" w:hAnsi="FrankRuehl"/>
          <w:sz w:val="28"/>
          <w:szCs w:val="28"/>
          <w:rtl/>
        </w:rPr>
        <w:t xml:space="preserve"> ש"ח בפרשת לך </w:t>
      </w:r>
      <w:proofErr w:type="spellStart"/>
      <w:r w:rsidRPr="00EA43CE">
        <w:rPr>
          <w:rFonts w:ascii="FrankRuehl" w:hAnsi="FrankRuehl"/>
          <w:sz w:val="28"/>
          <w:szCs w:val="28"/>
          <w:rtl/>
        </w:rPr>
        <w:t>לך</w:t>
      </w:r>
      <w:proofErr w:type="spellEnd"/>
      <w:r w:rsidRPr="00EA43CE">
        <w:rPr>
          <w:rFonts w:ascii="FrankRuehl" w:hAnsi="FrankRuehl"/>
          <w:sz w:val="28"/>
          <w:szCs w:val="28"/>
          <w:rtl/>
        </w:rPr>
        <w:t xml:space="preserve"> שכתב משום שיודע היה שעתיד להצטוות עליה לא קיימה עד שנצטווה שאז יהיה מצווה ועושה ע"ש, ואמרו בבראשית רבה פרשה מ"ו וימול בן מ"ח שנה כשהכיר את בוראו ותירצו שלא לנעול הדלת בפני הגרים ע"ש</w:t>
      </w:r>
      <w:r w:rsidRPr="00EA43CE">
        <w:rPr>
          <w:rStyle w:val="a5"/>
          <w:rFonts w:ascii="FrankRuehl" w:hAnsi="FrankRuehl"/>
          <w:sz w:val="28"/>
          <w:szCs w:val="28"/>
          <w:rtl/>
        </w:rPr>
        <w:footnoteReference w:id="446"/>
      </w:r>
      <w:r w:rsidRPr="00EA43CE">
        <w:rPr>
          <w:rFonts w:ascii="FrankRuehl" w:hAnsi="FrankRuehl"/>
          <w:sz w:val="28"/>
          <w:szCs w:val="28"/>
          <w:rtl/>
        </w:rPr>
        <w:t xml:space="preserve">, ולא אמר בן ג' שנים </w:t>
      </w:r>
      <w:proofErr w:type="spellStart"/>
      <w:r w:rsidRPr="00EA43CE">
        <w:rPr>
          <w:rFonts w:ascii="FrankRuehl" w:hAnsi="FrankRuehl"/>
          <w:sz w:val="28"/>
          <w:szCs w:val="28"/>
          <w:rtl/>
        </w:rPr>
        <w:t>כמש"ה</w:t>
      </w:r>
      <w:proofErr w:type="spellEnd"/>
      <w:r w:rsidRPr="00EA43CE">
        <w:rPr>
          <w:rFonts w:ascii="FrankRuehl" w:hAnsi="FrankRuehl"/>
          <w:sz w:val="28"/>
          <w:szCs w:val="28"/>
          <w:rtl/>
        </w:rPr>
        <w:t xml:space="preserve"> "עקב אשר שמע אברהם </w:t>
      </w:r>
      <w:r w:rsidRPr="00EA43CE">
        <w:rPr>
          <w:rFonts w:ascii="FrankRuehl" w:hAnsi="FrankRuehl"/>
          <w:sz w:val="28"/>
          <w:szCs w:val="28"/>
          <w:rtl/>
        </w:rPr>
        <w:lastRenderedPageBreak/>
        <w:t xml:space="preserve">בקולי" משום </w:t>
      </w:r>
      <w:proofErr w:type="spellStart"/>
      <w:r w:rsidRPr="00EA43CE">
        <w:rPr>
          <w:rFonts w:ascii="FrankRuehl" w:hAnsi="FrankRuehl"/>
          <w:sz w:val="28"/>
          <w:szCs w:val="28"/>
          <w:rtl/>
        </w:rPr>
        <w:t>דבעל</w:t>
      </w:r>
      <w:proofErr w:type="spellEnd"/>
      <w:r w:rsidRPr="00EA43CE">
        <w:rPr>
          <w:rFonts w:ascii="FrankRuehl" w:hAnsi="FrankRuehl"/>
          <w:sz w:val="28"/>
          <w:szCs w:val="28"/>
          <w:rtl/>
        </w:rPr>
        <w:t xml:space="preserve"> המדרש </w:t>
      </w:r>
      <w:proofErr w:type="spellStart"/>
      <w:r w:rsidRPr="00EA43CE">
        <w:rPr>
          <w:rFonts w:ascii="FrankRuehl" w:hAnsi="FrankRuehl"/>
          <w:sz w:val="28"/>
          <w:szCs w:val="28"/>
          <w:rtl/>
        </w:rPr>
        <w:t>סבירא</w:t>
      </w:r>
      <w:proofErr w:type="spellEnd"/>
      <w:r w:rsidRPr="00EA43CE">
        <w:rPr>
          <w:rFonts w:ascii="FrankRuehl" w:hAnsi="FrankRuehl"/>
          <w:sz w:val="28"/>
          <w:szCs w:val="28"/>
          <w:rtl/>
        </w:rPr>
        <w:t xml:space="preserve"> ליה </w:t>
      </w:r>
      <w:proofErr w:type="spellStart"/>
      <w:r w:rsidRPr="00EA43CE">
        <w:rPr>
          <w:rFonts w:ascii="FrankRuehl" w:hAnsi="FrankRuehl"/>
          <w:sz w:val="28"/>
          <w:szCs w:val="28"/>
          <w:rtl/>
        </w:rPr>
        <w:t>כאידך</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ומ"ש</w:t>
      </w:r>
      <w:proofErr w:type="spellEnd"/>
      <w:r w:rsidRPr="00EA43CE">
        <w:rPr>
          <w:rFonts w:ascii="FrankRuehl" w:hAnsi="FrankRuehl"/>
          <w:sz w:val="28"/>
          <w:szCs w:val="28"/>
          <w:rtl/>
        </w:rPr>
        <w:t xml:space="preserve"> בכלל </w:t>
      </w:r>
      <w:proofErr w:type="spellStart"/>
      <w:r w:rsidRPr="00EA43CE">
        <w:rPr>
          <w:rFonts w:ascii="FrankRuehl" w:hAnsi="FrankRuehl"/>
          <w:sz w:val="28"/>
          <w:szCs w:val="28"/>
          <w:rtl/>
        </w:rPr>
        <w:t>ד"ק</w:t>
      </w:r>
      <w:proofErr w:type="spellEnd"/>
      <w:r w:rsidRPr="00EA43CE">
        <w:rPr>
          <w:rFonts w:ascii="FrankRuehl" w:hAnsi="FrankRuehl"/>
          <w:sz w:val="28"/>
          <w:szCs w:val="28"/>
          <w:rtl/>
        </w:rPr>
        <w:t xml:space="preserve"> וימול בן פ"ה שנה אפשר משום </w:t>
      </w:r>
      <w:proofErr w:type="spellStart"/>
      <w:r w:rsidRPr="00EA43CE">
        <w:rPr>
          <w:rFonts w:ascii="FrankRuehl" w:hAnsi="FrankRuehl"/>
          <w:sz w:val="28"/>
          <w:szCs w:val="28"/>
          <w:rtl/>
        </w:rPr>
        <w:t>דפ"ה</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כמנין</w:t>
      </w:r>
      <w:proofErr w:type="spellEnd"/>
      <w:r w:rsidRPr="00EA43CE">
        <w:rPr>
          <w:rFonts w:ascii="FrankRuehl" w:hAnsi="FrankRuehl"/>
          <w:sz w:val="28"/>
          <w:szCs w:val="28"/>
          <w:rtl/>
        </w:rPr>
        <w:t xml:space="preserve"> מילה</w:t>
      </w:r>
      <w:r w:rsidRPr="00EA43CE">
        <w:rPr>
          <w:rStyle w:val="a5"/>
          <w:rFonts w:ascii="FrankRuehl" w:hAnsi="FrankRuehl"/>
          <w:sz w:val="28"/>
          <w:szCs w:val="28"/>
          <w:rtl/>
        </w:rPr>
        <w:footnoteReference w:id="447"/>
      </w:r>
      <w:r w:rsidRPr="00EA43CE">
        <w:rPr>
          <w:rFonts w:ascii="FrankRuehl" w:hAnsi="FrankRuehl"/>
          <w:sz w:val="28"/>
          <w:szCs w:val="28"/>
          <w:rtl/>
        </w:rPr>
        <w:t xml:space="preserve"> ושמה גרים.</w:t>
      </w:r>
      <w:r w:rsidR="00922F82">
        <w:rPr>
          <w:rFonts w:ascii="FrankRuehl" w:hAnsi="FrankRuehl"/>
          <w:sz w:val="28"/>
          <w:szCs w:val="28"/>
          <w:rtl/>
        </w:rPr>
        <w:tab/>
      </w:r>
    </w:p>
    <w:p w14:paraId="218FED17" w14:textId="77777777" w:rsidR="007A675D" w:rsidRPr="00EA43CE" w:rsidRDefault="007A675D" w:rsidP="00922F82">
      <w:pPr>
        <w:jc w:val="distribute"/>
        <w:rPr>
          <w:rFonts w:ascii="FrankRuehl" w:hAnsi="FrankRuehl"/>
          <w:sz w:val="28"/>
          <w:szCs w:val="28"/>
          <w:rtl/>
        </w:rPr>
      </w:pPr>
    </w:p>
    <w:p w14:paraId="7A081744" w14:textId="40C77074" w:rsidR="002071CA" w:rsidRDefault="00912F03" w:rsidP="00922F82">
      <w:pPr>
        <w:jc w:val="distribute"/>
        <w:rPr>
          <w:rStyle w:val="20"/>
          <w:rtl/>
        </w:rPr>
      </w:pPr>
      <w:r w:rsidRPr="00922F82">
        <w:rPr>
          <w:rStyle w:val="ac"/>
          <w:rtl/>
        </w:rPr>
        <w:t>וַיִּשְׁאֲלוּ</w:t>
      </w:r>
      <w:r w:rsidRPr="00EA43CE">
        <w:rPr>
          <w:rFonts w:ascii="FrankRuehl" w:hAnsi="FrankRuehl"/>
          <w:b/>
          <w:bCs/>
          <w:sz w:val="28"/>
          <w:szCs w:val="28"/>
          <w:rtl/>
        </w:rPr>
        <w:t xml:space="preserve"> אַנְשֵׁי הַמָּקוֹם לְאִשְׁתּוֹ וַיֹּאמֶר </w:t>
      </w:r>
      <w:proofErr w:type="spellStart"/>
      <w:r w:rsidRPr="00EA43CE">
        <w:rPr>
          <w:rFonts w:ascii="FrankRuehl" w:hAnsi="FrankRuehl"/>
          <w:b/>
          <w:bCs/>
          <w:sz w:val="28"/>
          <w:szCs w:val="28"/>
          <w:rtl/>
        </w:rPr>
        <w:t>אֲחֹתִי</w:t>
      </w:r>
      <w:proofErr w:type="spellEnd"/>
      <w:r w:rsidRPr="00EA43CE">
        <w:rPr>
          <w:rFonts w:ascii="FrankRuehl" w:hAnsi="FrankRuehl"/>
          <w:b/>
          <w:bCs/>
          <w:sz w:val="28"/>
          <w:szCs w:val="28"/>
          <w:rtl/>
        </w:rPr>
        <w:t xml:space="preserve"> הִוא כִּי יָרֵא </w:t>
      </w:r>
      <w:proofErr w:type="spellStart"/>
      <w:r w:rsidRPr="00EA43CE">
        <w:rPr>
          <w:rFonts w:ascii="FrankRuehl" w:hAnsi="FrankRuehl"/>
          <w:b/>
          <w:bCs/>
          <w:sz w:val="28"/>
          <w:szCs w:val="28"/>
          <w:rtl/>
        </w:rPr>
        <w:t>לֵאמֹר</w:t>
      </w:r>
      <w:proofErr w:type="spellEnd"/>
      <w:r w:rsidRPr="00EA43CE">
        <w:rPr>
          <w:rFonts w:ascii="FrankRuehl" w:hAnsi="FrankRuehl"/>
          <w:b/>
          <w:bCs/>
          <w:sz w:val="28"/>
          <w:szCs w:val="28"/>
          <w:rtl/>
        </w:rPr>
        <w:t xml:space="preserve"> אִשְׁתִּי פֶּן יַהַרְגֻנִי אַנְשֵׁי הַמָּקוֹם </w:t>
      </w:r>
      <w:r w:rsidR="00922F82">
        <w:rPr>
          <w:rFonts w:ascii="FrankRuehl" w:hAnsi="FrankRuehl"/>
          <w:b/>
          <w:bCs/>
          <w:sz w:val="28"/>
          <w:szCs w:val="28"/>
          <w:rtl/>
        </w:rPr>
        <w:br/>
      </w:r>
      <w:r w:rsidR="00922F82" w:rsidRPr="00922F82">
        <w:rPr>
          <w:rFonts w:ascii="Arial" w:hAnsi="Arial" w:cs="Arial" w:hint="cs"/>
          <w:b/>
          <w:bCs/>
          <w:spacing w:val="885"/>
          <w:sz w:val="28"/>
          <w:szCs w:val="28"/>
          <w:rtl/>
        </w:rPr>
        <w:t> </w:t>
      </w:r>
      <w:r w:rsidRPr="00EA43CE">
        <w:rPr>
          <w:rFonts w:ascii="FrankRuehl" w:hAnsi="FrankRuehl"/>
          <w:b/>
          <w:bCs/>
          <w:sz w:val="28"/>
          <w:szCs w:val="28"/>
          <w:rtl/>
        </w:rPr>
        <w:t xml:space="preserve">עַל רִבְקָה כִּי טוֹבַת מַרְאֶה הִוא </w:t>
      </w:r>
      <w:r w:rsidRPr="00EA43CE">
        <w:rPr>
          <w:rStyle w:val="20"/>
          <w:rtl/>
        </w:rPr>
        <w:t xml:space="preserve">(בראשית </w:t>
      </w:r>
      <w:proofErr w:type="spellStart"/>
      <w:r w:rsidRPr="00EA43CE">
        <w:rPr>
          <w:rStyle w:val="20"/>
          <w:rtl/>
        </w:rPr>
        <w:t>כו</w:t>
      </w:r>
      <w:proofErr w:type="spellEnd"/>
      <w:r w:rsidRPr="00EA43CE">
        <w:rPr>
          <w:rStyle w:val="20"/>
          <w:rtl/>
        </w:rPr>
        <w:t>, ז).</w:t>
      </w:r>
      <w:r w:rsidR="00922F82">
        <w:rPr>
          <w:rStyle w:val="20"/>
          <w:rtl/>
        </w:rPr>
        <w:tab/>
      </w:r>
    </w:p>
    <w:p w14:paraId="6E2988E1" w14:textId="3E31E397" w:rsidR="00912F03" w:rsidRDefault="00912F03" w:rsidP="00922F82">
      <w:pPr>
        <w:jc w:val="distribute"/>
        <w:rPr>
          <w:rFonts w:ascii="FrankRuehl" w:hAnsi="FrankRuehl"/>
          <w:sz w:val="28"/>
          <w:szCs w:val="28"/>
          <w:rtl/>
        </w:rPr>
      </w:pPr>
      <w:r w:rsidRPr="00922F82">
        <w:rPr>
          <w:rStyle w:val="ac"/>
          <w:rtl/>
        </w:rPr>
        <w:t>"וישאלו</w:t>
      </w:r>
      <w:r w:rsidRPr="00EA43CE">
        <w:rPr>
          <w:rFonts w:ascii="FrankRuehl" w:hAnsi="FrankRuehl"/>
          <w:sz w:val="28"/>
          <w:szCs w:val="28"/>
          <w:rtl/>
        </w:rPr>
        <w:t xml:space="preserve"> אנשי המקום לאשתו ויאמר אחותי היא כי ירא </w:t>
      </w:r>
      <w:proofErr w:type="spellStart"/>
      <w:r w:rsidRPr="00EA43CE">
        <w:rPr>
          <w:rFonts w:ascii="FrankRuehl" w:hAnsi="FrankRuehl"/>
          <w:sz w:val="28"/>
          <w:szCs w:val="28"/>
          <w:rtl/>
        </w:rPr>
        <w:t>לאמר</w:t>
      </w:r>
      <w:proofErr w:type="spellEnd"/>
      <w:r w:rsidRPr="00EA43CE">
        <w:rPr>
          <w:rFonts w:ascii="FrankRuehl" w:hAnsi="FrankRuehl"/>
          <w:sz w:val="28"/>
          <w:szCs w:val="28"/>
          <w:rtl/>
        </w:rPr>
        <w:t xml:space="preserve"> אשתי פן יהרגוני"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יש </w:t>
      </w:r>
      <w:r w:rsidR="00922F82">
        <w:rPr>
          <w:rFonts w:ascii="FrankRuehl" w:hAnsi="FrankRuehl"/>
          <w:sz w:val="28"/>
          <w:szCs w:val="28"/>
          <w:rtl/>
        </w:rPr>
        <w:br/>
      </w:r>
      <w:r w:rsidR="00922F82" w:rsidRPr="00922F82">
        <w:rPr>
          <w:rFonts w:ascii="Arial" w:hAnsi="Arial" w:cs="Arial" w:hint="cs"/>
          <w:spacing w:val="1042"/>
          <w:sz w:val="28"/>
          <w:szCs w:val="28"/>
          <w:rtl/>
        </w:rPr>
        <w:t> </w:t>
      </w:r>
      <w:r w:rsidRPr="00EA43CE">
        <w:rPr>
          <w:rFonts w:ascii="FrankRuehl" w:hAnsi="FrankRuehl"/>
          <w:sz w:val="28"/>
          <w:szCs w:val="28"/>
          <w:rtl/>
        </w:rPr>
        <w:t xml:space="preserve">מי שהקשה </w:t>
      </w:r>
      <w:proofErr w:type="spellStart"/>
      <w:r w:rsidRPr="00EA43CE">
        <w:rPr>
          <w:rFonts w:ascii="FrankRuehl" w:hAnsi="FrankRuehl"/>
          <w:sz w:val="28"/>
          <w:szCs w:val="28"/>
          <w:rtl/>
        </w:rPr>
        <w:t>דנראה</w:t>
      </w:r>
      <w:proofErr w:type="spellEnd"/>
      <w:r w:rsidRPr="00EA43CE">
        <w:rPr>
          <w:rFonts w:ascii="FrankRuehl" w:hAnsi="FrankRuehl"/>
          <w:sz w:val="28"/>
          <w:szCs w:val="28"/>
          <w:rtl/>
        </w:rPr>
        <w:t xml:space="preserve"> לכאורה שהכתוב אמר "כי ירא" א"כ </w:t>
      </w:r>
      <w:proofErr w:type="spellStart"/>
      <w:r w:rsidRPr="00EA43CE">
        <w:rPr>
          <w:rFonts w:ascii="FrankRuehl" w:hAnsi="FrankRuehl"/>
          <w:sz w:val="28"/>
          <w:szCs w:val="28"/>
          <w:rtl/>
        </w:rPr>
        <w:t>הוה</w:t>
      </w:r>
      <w:proofErr w:type="spellEnd"/>
      <w:r w:rsidRPr="00EA43CE">
        <w:rPr>
          <w:rFonts w:ascii="FrankRuehl" w:hAnsi="FrankRuehl"/>
          <w:sz w:val="28"/>
          <w:szCs w:val="28"/>
          <w:rtl/>
        </w:rPr>
        <w:t xml:space="preserve"> ליה לסיים 'פן יהרגוהו', ונראה </w:t>
      </w:r>
      <w:proofErr w:type="spellStart"/>
      <w:r w:rsidRPr="00EA43CE">
        <w:rPr>
          <w:rFonts w:ascii="FrankRuehl" w:hAnsi="FrankRuehl"/>
          <w:sz w:val="28"/>
          <w:szCs w:val="28"/>
          <w:rtl/>
        </w:rPr>
        <w:t>דכוונת</w:t>
      </w:r>
      <w:proofErr w:type="spellEnd"/>
      <w:r w:rsidRPr="00EA43CE">
        <w:rPr>
          <w:rFonts w:ascii="FrankRuehl" w:hAnsi="FrankRuehl"/>
          <w:sz w:val="28"/>
          <w:szCs w:val="28"/>
          <w:rtl/>
        </w:rPr>
        <w:t xml:space="preserve"> אומר כי ירא היינו אני ירא </w:t>
      </w:r>
      <w:proofErr w:type="spellStart"/>
      <w:r w:rsidRPr="00EA43CE">
        <w:rPr>
          <w:rFonts w:ascii="FrankRuehl" w:hAnsi="FrankRuehl"/>
          <w:sz w:val="28"/>
          <w:szCs w:val="28"/>
          <w:rtl/>
        </w:rPr>
        <w:t>לאמר</w:t>
      </w:r>
      <w:proofErr w:type="spellEnd"/>
      <w:r w:rsidRPr="00EA43CE">
        <w:rPr>
          <w:rFonts w:ascii="FrankRuehl" w:hAnsi="FrankRuehl"/>
          <w:sz w:val="28"/>
          <w:szCs w:val="28"/>
          <w:rtl/>
        </w:rPr>
        <w:t xml:space="preserve"> אשתי וסופו הוכיח על תחילתו.</w:t>
      </w:r>
      <w:r w:rsidR="00922F82">
        <w:rPr>
          <w:rFonts w:ascii="FrankRuehl" w:hAnsi="FrankRuehl"/>
          <w:sz w:val="28"/>
          <w:szCs w:val="28"/>
          <w:rtl/>
        </w:rPr>
        <w:tab/>
      </w:r>
    </w:p>
    <w:p w14:paraId="6F8A0BF6" w14:textId="77777777" w:rsidR="007A675D" w:rsidRPr="00EA43CE" w:rsidRDefault="007A675D" w:rsidP="00922F82">
      <w:pPr>
        <w:jc w:val="distribute"/>
        <w:rPr>
          <w:rFonts w:ascii="FrankRuehl" w:hAnsi="FrankRuehl"/>
          <w:sz w:val="28"/>
          <w:szCs w:val="28"/>
          <w:rtl/>
        </w:rPr>
      </w:pPr>
    </w:p>
    <w:p w14:paraId="4A7517B3" w14:textId="1AF4DC58" w:rsidR="00912F03" w:rsidRPr="00EA43CE" w:rsidRDefault="00912F03" w:rsidP="00922F82">
      <w:pPr>
        <w:jc w:val="distribute"/>
        <w:rPr>
          <w:rFonts w:ascii="FrankRuehl" w:hAnsi="FrankRuehl"/>
          <w:b/>
          <w:bCs/>
          <w:sz w:val="28"/>
          <w:szCs w:val="28"/>
          <w:rtl/>
        </w:rPr>
      </w:pPr>
      <w:r w:rsidRPr="00922F82">
        <w:rPr>
          <w:rStyle w:val="ac"/>
          <w:rtl/>
        </w:rPr>
        <w:t>וַיְהִי</w:t>
      </w:r>
      <w:r w:rsidRPr="00EA43CE">
        <w:rPr>
          <w:rFonts w:ascii="FrankRuehl" w:hAnsi="FrankRuehl"/>
          <w:b/>
          <w:bCs/>
          <w:sz w:val="28"/>
          <w:szCs w:val="28"/>
          <w:rtl/>
        </w:rPr>
        <w:t xml:space="preserve"> כִּי אָרְכוּ לוֹ שָׁם הַיָּמִים וַיַּשְׁקֵף אֲבִימֶלֶךְ מֶלֶךְ פְּלִשְׁתִּים בְּעַד הַחַלּוֹן וַיַּרְא וְהִנֵּה יִצְחָק מְצַחֵק </w:t>
      </w:r>
      <w:r w:rsidR="00922F82">
        <w:rPr>
          <w:rFonts w:ascii="FrankRuehl" w:hAnsi="FrankRuehl"/>
          <w:b/>
          <w:bCs/>
          <w:sz w:val="28"/>
          <w:szCs w:val="28"/>
          <w:rtl/>
        </w:rPr>
        <w:br/>
      </w:r>
      <w:r w:rsidR="00922F82" w:rsidRPr="00922F82">
        <w:rPr>
          <w:rFonts w:ascii="Arial" w:hAnsi="Arial" w:cs="Arial" w:hint="cs"/>
          <w:b/>
          <w:bCs/>
          <w:spacing w:val="470"/>
          <w:sz w:val="28"/>
          <w:szCs w:val="28"/>
          <w:rtl/>
        </w:rPr>
        <w:t> </w:t>
      </w:r>
      <w:r w:rsidRPr="00EA43CE">
        <w:rPr>
          <w:rFonts w:ascii="FrankRuehl" w:hAnsi="FrankRuehl"/>
          <w:b/>
          <w:bCs/>
          <w:sz w:val="28"/>
          <w:szCs w:val="28"/>
          <w:rtl/>
        </w:rPr>
        <w:t xml:space="preserve">אֵת רִבְקָה אִשְׁתּוֹ </w:t>
      </w:r>
      <w:r w:rsidRPr="00EA43CE">
        <w:rPr>
          <w:rStyle w:val="20"/>
          <w:rtl/>
        </w:rPr>
        <w:t xml:space="preserve">(בראשית </w:t>
      </w:r>
      <w:proofErr w:type="spellStart"/>
      <w:r w:rsidRPr="00EA43CE">
        <w:rPr>
          <w:rStyle w:val="20"/>
          <w:rtl/>
        </w:rPr>
        <w:t>כו</w:t>
      </w:r>
      <w:proofErr w:type="spellEnd"/>
      <w:r w:rsidRPr="00EA43CE">
        <w:rPr>
          <w:rStyle w:val="20"/>
          <w:rtl/>
        </w:rPr>
        <w:t>, ח).</w:t>
      </w:r>
      <w:r w:rsidR="00922F82">
        <w:rPr>
          <w:rFonts w:ascii="FrankRuehl" w:hAnsi="FrankRuehl"/>
          <w:b/>
          <w:bCs/>
          <w:sz w:val="28"/>
          <w:szCs w:val="28"/>
          <w:rtl/>
        </w:rPr>
        <w:tab/>
      </w:r>
    </w:p>
    <w:p w14:paraId="091B0087" w14:textId="3EB5D032" w:rsidR="00912F03" w:rsidRPr="00EA43CE" w:rsidRDefault="00912F03" w:rsidP="00922F82">
      <w:pPr>
        <w:jc w:val="distribute"/>
        <w:rPr>
          <w:rFonts w:ascii="FrankRuehl" w:hAnsi="FrankRuehl"/>
          <w:sz w:val="28"/>
          <w:szCs w:val="28"/>
          <w:rtl/>
        </w:rPr>
      </w:pPr>
      <w:proofErr w:type="spellStart"/>
      <w:r w:rsidRPr="00922F82">
        <w:rPr>
          <w:rStyle w:val="ac"/>
          <w:rtl/>
        </w:rPr>
        <w:t>רא"ם</w:t>
      </w:r>
      <w:proofErr w:type="spellEnd"/>
      <w:r w:rsidRPr="00EA43CE">
        <w:rPr>
          <w:rFonts w:ascii="FrankRuehl" w:hAnsi="FrankRuehl"/>
          <w:sz w:val="28"/>
          <w:szCs w:val="28"/>
          <w:rtl/>
        </w:rPr>
        <w:t xml:space="preserve"> בד"ה ראהו שהיה משמש </w:t>
      </w:r>
      <w:proofErr w:type="spellStart"/>
      <w:r w:rsidRPr="00EA43CE">
        <w:rPr>
          <w:rFonts w:ascii="FrankRuehl" w:hAnsi="FrankRuehl"/>
          <w:sz w:val="28"/>
          <w:szCs w:val="28"/>
          <w:rtl/>
        </w:rPr>
        <w:t>מטתו</w:t>
      </w:r>
      <w:proofErr w:type="spellEnd"/>
      <w:r w:rsidRPr="00EA43CE">
        <w:rPr>
          <w:rFonts w:ascii="FrankRuehl" w:hAnsi="FrankRuehl"/>
          <w:sz w:val="28"/>
          <w:szCs w:val="28"/>
          <w:rtl/>
        </w:rPr>
        <w:t xml:space="preserve"> וכו' משום </w:t>
      </w:r>
      <w:proofErr w:type="spellStart"/>
      <w:r w:rsidRPr="00EA43CE">
        <w:rPr>
          <w:rFonts w:ascii="FrankRuehl" w:hAnsi="FrankRuehl"/>
          <w:sz w:val="28"/>
          <w:szCs w:val="28"/>
          <w:rtl/>
        </w:rPr>
        <w:t>די"ל</w:t>
      </w:r>
      <w:proofErr w:type="spellEnd"/>
      <w:r w:rsidRPr="00EA43CE">
        <w:rPr>
          <w:rFonts w:ascii="FrankRuehl" w:hAnsi="FrankRuehl"/>
          <w:sz w:val="28"/>
          <w:szCs w:val="28"/>
          <w:rtl/>
        </w:rPr>
        <w:t xml:space="preserve"> בבית אפל </w:t>
      </w:r>
      <w:proofErr w:type="spellStart"/>
      <w:r w:rsidRPr="00EA43CE">
        <w:rPr>
          <w:rFonts w:ascii="FrankRuehl" w:hAnsi="FrankRuehl"/>
          <w:sz w:val="28"/>
          <w:szCs w:val="28"/>
          <w:rtl/>
        </w:rPr>
        <w:t>הוה</w:t>
      </w:r>
      <w:proofErr w:type="spellEnd"/>
      <w:r w:rsidRPr="00EA43CE">
        <w:rPr>
          <w:rFonts w:ascii="FrankRuehl" w:hAnsi="FrankRuehl"/>
          <w:sz w:val="28"/>
          <w:szCs w:val="28"/>
          <w:rtl/>
        </w:rPr>
        <w:t xml:space="preserve"> וכו' ע"ש</w:t>
      </w:r>
      <w:r w:rsidRPr="00EA43CE">
        <w:rPr>
          <w:rStyle w:val="a5"/>
          <w:rFonts w:ascii="FrankRuehl" w:hAnsi="FrankRuehl"/>
          <w:sz w:val="28"/>
          <w:szCs w:val="28"/>
          <w:rtl/>
        </w:rPr>
        <w:footnoteReference w:id="448"/>
      </w:r>
      <w:r w:rsidRPr="00EA43CE">
        <w:rPr>
          <w:rFonts w:ascii="FrankRuehl" w:hAnsi="FrankRuehl"/>
          <w:sz w:val="28"/>
          <w:szCs w:val="28"/>
          <w:rtl/>
        </w:rPr>
        <w:t xml:space="preserve">, נ"ב </w:t>
      </w:r>
      <w:r w:rsidR="00922F82">
        <w:rPr>
          <w:rFonts w:ascii="FrankRuehl" w:hAnsi="FrankRuehl"/>
          <w:sz w:val="28"/>
          <w:szCs w:val="28"/>
          <w:rtl/>
        </w:rPr>
        <w:br/>
      </w:r>
      <w:r w:rsidR="00922F82" w:rsidRPr="00922F82">
        <w:rPr>
          <w:rFonts w:ascii="Arial" w:hAnsi="Arial" w:cs="Arial" w:hint="cs"/>
          <w:spacing w:val="682"/>
          <w:sz w:val="28"/>
          <w:szCs w:val="28"/>
          <w:rtl/>
        </w:rPr>
        <w:t> </w:t>
      </w:r>
      <w:r w:rsidRPr="00EA43CE">
        <w:rPr>
          <w:rFonts w:ascii="FrankRuehl" w:hAnsi="FrankRuehl"/>
          <w:sz w:val="28"/>
          <w:szCs w:val="28"/>
          <w:rtl/>
        </w:rPr>
        <w:t xml:space="preserve">לכאורה קשה </w:t>
      </w:r>
      <w:proofErr w:type="spellStart"/>
      <w:r w:rsidRPr="00EA43CE">
        <w:rPr>
          <w:rFonts w:ascii="FrankRuehl" w:hAnsi="FrankRuehl"/>
          <w:sz w:val="28"/>
          <w:szCs w:val="28"/>
          <w:rtl/>
        </w:rPr>
        <w:t>דא"כ</w:t>
      </w:r>
      <w:proofErr w:type="spellEnd"/>
      <w:r w:rsidRPr="00EA43CE">
        <w:rPr>
          <w:rFonts w:ascii="FrankRuehl" w:hAnsi="FrankRuehl"/>
          <w:sz w:val="28"/>
          <w:szCs w:val="28"/>
          <w:rtl/>
        </w:rPr>
        <w:t xml:space="preserve"> מהיכן ראהו, </w:t>
      </w:r>
      <w:proofErr w:type="spellStart"/>
      <w:r w:rsidRPr="00EA43CE">
        <w:rPr>
          <w:rFonts w:ascii="FrankRuehl" w:hAnsi="FrankRuehl"/>
          <w:sz w:val="28"/>
          <w:szCs w:val="28"/>
          <w:rtl/>
        </w:rPr>
        <w:t>ובשלמא</w:t>
      </w:r>
      <w:proofErr w:type="spellEnd"/>
      <w:r w:rsidRPr="00EA43CE">
        <w:rPr>
          <w:rFonts w:ascii="FrankRuehl" w:hAnsi="FrankRuehl"/>
          <w:sz w:val="28"/>
          <w:szCs w:val="28"/>
          <w:rtl/>
        </w:rPr>
        <w:t xml:space="preserve"> לתירוץ מאפיל בטליתו ניחא אבל לתירוץ ראשון קשה</w:t>
      </w:r>
      <w:r w:rsidRPr="00EA43CE">
        <w:rPr>
          <w:rStyle w:val="a5"/>
          <w:rFonts w:ascii="FrankRuehl" w:hAnsi="FrankRuehl"/>
          <w:sz w:val="28"/>
          <w:szCs w:val="28"/>
          <w:rtl/>
        </w:rPr>
        <w:footnoteReference w:id="449"/>
      </w:r>
      <w:r w:rsidRPr="00EA43CE">
        <w:rPr>
          <w:rFonts w:ascii="FrankRuehl" w:hAnsi="FrankRuehl"/>
          <w:sz w:val="28"/>
          <w:szCs w:val="28"/>
          <w:rtl/>
        </w:rPr>
        <w:t>.</w:t>
      </w:r>
      <w:r w:rsidR="00922F82">
        <w:rPr>
          <w:rFonts w:ascii="FrankRuehl" w:hAnsi="FrankRuehl"/>
          <w:sz w:val="28"/>
          <w:szCs w:val="28"/>
          <w:rtl/>
        </w:rPr>
        <w:tab/>
      </w:r>
    </w:p>
    <w:p w14:paraId="6BEFEDFE" w14:textId="6000D8CA" w:rsidR="00912F03" w:rsidRPr="00EA43CE" w:rsidRDefault="00912F03" w:rsidP="00922F82">
      <w:pPr>
        <w:jc w:val="distribute"/>
        <w:rPr>
          <w:rFonts w:ascii="FrankRuehl" w:hAnsi="FrankRuehl"/>
          <w:sz w:val="28"/>
          <w:szCs w:val="28"/>
          <w:rtl/>
        </w:rPr>
      </w:pPr>
      <w:r w:rsidRPr="00922F82">
        <w:rPr>
          <w:rStyle w:val="ac"/>
          <w:rtl/>
        </w:rPr>
        <w:t>וראיתי</w:t>
      </w:r>
      <w:r w:rsidRPr="00EA43CE">
        <w:rPr>
          <w:rFonts w:ascii="FrankRuehl" w:hAnsi="FrankRuehl"/>
          <w:sz w:val="28"/>
          <w:szCs w:val="28"/>
          <w:rtl/>
        </w:rPr>
        <w:t xml:space="preserve"> להנחלת יעקב שכתב שלא הניח החלון פתוח אלא שסגר החלון כדי שיהיה בית </w:t>
      </w:r>
      <w:r w:rsidR="00922F82">
        <w:rPr>
          <w:rFonts w:ascii="FrankRuehl" w:hAnsi="FrankRuehl"/>
          <w:sz w:val="28"/>
          <w:szCs w:val="28"/>
          <w:rtl/>
        </w:rPr>
        <w:br/>
      </w:r>
      <w:r w:rsidR="00922F82" w:rsidRPr="00922F82">
        <w:rPr>
          <w:rFonts w:ascii="Arial" w:hAnsi="Arial" w:cs="Arial" w:hint="cs"/>
          <w:spacing w:val="840"/>
          <w:sz w:val="28"/>
          <w:szCs w:val="28"/>
          <w:rtl/>
        </w:rPr>
        <w:t> </w:t>
      </w:r>
      <w:r w:rsidRPr="00EA43CE">
        <w:rPr>
          <w:rFonts w:ascii="FrankRuehl" w:hAnsi="FrankRuehl"/>
          <w:sz w:val="28"/>
          <w:szCs w:val="28"/>
          <w:rtl/>
        </w:rPr>
        <w:t>אפל ע"כ</w:t>
      </w:r>
      <w:r w:rsidRPr="00EA43CE">
        <w:rPr>
          <w:rStyle w:val="a5"/>
          <w:rFonts w:ascii="FrankRuehl" w:hAnsi="FrankRuehl"/>
          <w:sz w:val="28"/>
          <w:szCs w:val="28"/>
          <w:rtl/>
        </w:rPr>
        <w:footnoteReference w:id="450"/>
      </w:r>
      <w:r w:rsidRPr="00EA43CE">
        <w:rPr>
          <w:rFonts w:ascii="FrankRuehl" w:hAnsi="FrankRuehl"/>
          <w:sz w:val="28"/>
          <w:szCs w:val="28"/>
          <w:rtl/>
        </w:rPr>
        <w:t xml:space="preserve">, וקשה </w:t>
      </w:r>
      <w:proofErr w:type="spellStart"/>
      <w:r w:rsidRPr="00EA43CE">
        <w:rPr>
          <w:rFonts w:ascii="FrankRuehl" w:hAnsi="FrankRuehl"/>
          <w:sz w:val="28"/>
          <w:szCs w:val="28"/>
          <w:rtl/>
        </w:rPr>
        <w:t>דאימא</w:t>
      </w:r>
      <w:proofErr w:type="spellEnd"/>
      <w:r w:rsidRPr="00EA43CE">
        <w:rPr>
          <w:rFonts w:ascii="FrankRuehl" w:hAnsi="FrankRuehl"/>
          <w:sz w:val="28"/>
          <w:szCs w:val="28"/>
          <w:rtl/>
        </w:rPr>
        <w:t xml:space="preserve"> סגר החלון משום עסק א' שימנה מעות וכיוצא מידי </w:t>
      </w:r>
      <w:r w:rsidRPr="00EA43CE">
        <w:rPr>
          <w:rFonts w:ascii="FrankRuehl" w:hAnsi="FrankRuehl"/>
          <w:sz w:val="28"/>
          <w:szCs w:val="28"/>
          <w:rtl/>
        </w:rPr>
        <w:lastRenderedPageBreak/>
        <w:t xml:space="preserve">שאינו רוצה לאחרים לראות, מנא לן משום שימוש המטה היה, וגם </w:t>
      </w:r>
      <w:proofErr w:type="spellStart"/>
      <w:r w:rsidRPr="00EA43CE">
        <w:rPr>
          <w:rFonts w:ascii="FrankRuehl" w:hAnsi="FrankRuehl"/>
          <w:sz w:val="28"/>
          <w:szCs w:val="28"/>
          <w:rtl/>
        </w:rPr>
        <w:t>דמנא</w:t>
      </w:r>
      <w:proofErr w:type="spellEnd"/>
      <w:r w:rsidRPr="00EA43CE">
        <w:rPr>
          <w:rFonts w:ascii="FrankRuehl" w:hAnsi="FrankRuehl"/>
          <w:sz w:val="28"/>
          <w:szCs w:val="28"/>
          <w:rtl/>
        </w:rPr>
        <w:t xml:space="preserve"> ידע הא דבעי לסגור החלון כדי שיהיה הבית אפל </w:t>
      </w:r>
      <w:proofErr w:type="spellStart"/>
      <w:r w:rsidRPr="00EA43CE">
        <w:rPr>
          <w:rFonts w:ascii="FrankRuehl" w:hAnsi="FrankRuehl"/>
          <w:sz w:val="28"/>
          <w:szCs w:val="28"/>
          <w:rtl/>
        </w:rPr>
        <w:t>דהא</w:t>
      </w:r>
      <w:proofErr w:type="spellEnd"/>
      <w:r w:rsidRPr="00EA43CE">
        <w:rPr>
          <w:rFonts w:ascii="FrankRuehl" w:hAnsi="FrankRuehl"/>
          <w:sz w:val="28"/>
          <w:szCs w:val="28"/>
          <w:rtl/>
        </w:rPr>
        <w:t xml:space="preserve"> סוד זה הוא לישראל נאמר כמ"ש קדושים הם ולא לבני אדם. והנכון יותר </w:t>
      </w:r>
      <w:proofErr w:type="spellStart"/>
      <w:r w:rsidRPr="00EA43CE">
        <w:rPr>
          <w:rFonts w:ascii="FrankRuehl" w:hAnsi="FrankRuehl"/>
          <w:sz w:val="28"/>
          <w:szCs w:val="28"/>
          <w:rtl/>
        </w:rPr>
        <w:t>שראהו</w:t>
      </w:r>
      <w:proofErr w:type="spellEnd"/>
      <w:r w:rsidRPr="00EA43CE">
        <w:rPr>
          <w:rFonts w:ascii="FrankRuehl" w:hAnsi="FrankRuehl"/>
          <w:sz w:val="28"/>
          <w:szCs w:val="28"/>
          <w:rtl/>
        </w:rPr>
        <w:t xml:space="preserve"> מאפיל בטליתו ומשמש ואותו החלון לא היה מכוון ממש כנגד הרואים, אבל היה בדופן עקומה ואירע </w:t>
      </w:r>
      <w:proofErr w:type="spellStart"/>
      <w:r w:rsidRPr="00EA43CE">
        <w:rPr>
          <w:rFonts w:ascii="FrankRuehl" w:hAnsi="FrankRuehl"/>
          <w:sz w:val="28"/>
          <w:szCs w:val="28"/>
          <w:rtl/>
        </w:rPr>
        <w:t>שראהו</w:t>
      </w:r>
      <w:proofErr w:type="spellEnd"/>
      <w:r w:rsidRPr="00EA43CE">
        <w:rPr>
          <w:rFonts w:ascii="FrankRuehl" w:hAnsi="FrankRuehl"/>
          <w:sz w:val="28"/>
          <w:szCs w:val="28"/>
          <w:rtl/>
        </w:rPr>
        <w:t xml:space="preserve"> אבימלך מרחוק ולא </w:t>
      </w:r>
      <w:proofErr w:type="spellStart"/>
      <w:r w:rsidRPr="00EA43CE">
        <w:rPr>
          <w:rFonts w:ascii="FrankRuehl" w:hAnsi="FrankRuehl"/>
          <w:sz w:val="28"/>
          <w:szCs w:val="28"/>
          <w:rtl/>
        </w:rPr>
        <w:t>אדעתיה</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דיצחק</w:t>
      </w:r>
      <w:proofErr w:type="spellEnd"/>
      <w:r w:rsidRPr="00EA43CE">
        <w:rPr>
          <w:rFonts w:ascii="FrankRuehl" w:hAnsi="FrankRuehl"/>
          <w:sz w:val="28"/>
          <w:szCs w:val="28"/>
          <w:rtl/>
        </w:rPr>
        <w:t xml:space="preserve"> בזה.</w:t>
      </w:r>
      <w:r w:rsidR="00922F82">
        <w:rPr>
          <w:rFonts w:ascii="FrankRuehl" w:hAnsi="FrankRuehl"/>
          <w:sz w:val="28"/>
          <w:szCs w:val="28"/>
          <w:rtl/>
        </w:rPr>
        <w:tab/>
      </w:r>
    </w:p>
    <w:p w14:paraId="10DFFC9B" w14:textId="77777777" w:rsidR="00A40D52" w:rsidRDefault="00912F03" w:rsidP="00922F82">
      <w:pPr>
        <w:jc w:val="distribute"/>
        <w:rPr>
          <w:rFonts w:ascii="FrankRuehl" w:hAnsi="FrankRuehl"/>
          <w:sz w:val="28"/>
          <w:szCs w:val="28"/>
          <w:rtl/>
        </w:rPr>
      </w:pPr>
      <w:r w:rsidRPr="00922F82">
        <w:rPr>
          <w:rStyle w:val="ac"/>
          <w:rtl/>
        </w:rPr>
        <w:t>עוד</w:t>
      </w:r>
      <w:r w:rsidRPr="00EA43CE">
        <w:rPr>
          <w:rFonts w:ascii="FrankRuehl" w:hAnsi="FrankRuehl"/>
          <w:sz w:val="28"/>
          <w:szCs w:val="28"/>
          <w:rtl/>
        </w:rPr>
        <w:t xml:space="preserve"> כתב </w:t>
      </w:r>
      <w:proofErr w:type="spellStart"/>
      <w:r w:rsidRPr="00EA43CE">
        <w:rPr>
          <w:rFonts w:ascii="FrankRuehl" w:hAnsi="FrankRuehl"/>
          <w:sz w:val="28"/>
          <w:szCs w:val="28"/>
          <w:rtl/>
        </w:rPr>
        <w:t>הרא"ם</w:t>
      </w:r>
      <w:proofErr w:type="spellEnd"/>
      <w:r w:rsidRPr="00EA43CE">
        <w:rPr>
          <w:rFonts w:ascii="FrankRuehl" w:hAnsi="FrankRuehl"/>
          <w:sz w:val="28"/>
          <w:szCs w:val="28"/>
          <w:rtl/>
        </w:rPr>
        <w:t xml:space="preserve"> ומשום רעב </w:t>
      </w:r>
      <w:proofErr w:type="spellStart"/>
      <w:r w:rsidRPr="00EA43CE">
        <w:rPr>
          <w:rFonts w:ascii="FrankRuehl" w:hAnsi="FrankRuehl"/>
          <w:sz w:val="28"/>
          <w:szCs w:val="28"/>
          <w:rtl/>
        </w:rPr>
        <w:t>ליכא</w:t>
      </w:r>
      <w:proofErr w:type="spellEnd"/>
      <w:r w:rsidRPr="00EA43CE">
        <w:rPr>
          <w:rFonts w:ascii="FrankRuehl" w:hAnsi="FrankRuehl"/>
          <w:sz w:val="28"/>
          <w:szCs w:val="28"/>
          <w:rtl/>
        </w:rPr>
        <w:t xml:space="preserve"> מאחר שבגרר שבא יצחק לא היה בו רעב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וכתב ע"ד </w:t>
      </w:r>
      <w:r w:rsidR="00922F82">
        <w:rPr>
          <w:rFonts w:ascii="FrankRuehl" w:hAnsi="FrankRuehl"/>
          <w:sz w:val="28"/>
          <w:szCs w:val="28"/>
          <w:rtl/>
        </w:rPr>
        <w:br/>
      </w:r>
      <w:r w:rsidR="00922F82" w:rsidRPr="00922F82">
        <w:rPr>
          <w:rFonts w:ascii="Arial" w:hAnsi="Arial" w:cs="Arial" w:hint="cs"/>
          <w:spacing w:val="433"/>
          <w:sz w:val="28"/>
          <w:szCs w:val="28"/>
          <w:rtl/>
        </w:rPr>
        <w:t> </w:t>
      </w:r>
      <w:r w:rsidRPr="00EA43CE">
        <w:rPr>
          <w:rFonts w:ascii="FrankRuehl" w:hAnsi="FrankRuehl"/>
          <w:sz w:val="28"/>
          <w:szCs w:val="28"/>
          <w:rtl/>
        </w:rPr>
        <w:t xml:space="preserve">הנחלת יעקב ולי נראה דגם בגרר היה רעב כמ"ש הרב בפסוק "בארץ ההיא בשנה ההיא" וכו' ע"ש, ולא ידעתי היכן מצא לרש"י שפירש כן שהרי פירש על בארץ ההיא שאינה חשובה כארץ ישראל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ועל בשנה ההיא פירש אע"פ שאינה כתקנה </w:t>
      </w:r>
      <w:proofErr w:type="spellStart"/>
      <w:r w:rsidRPr="00EA43CE">
        <w:rPr>
          <w:rFonts w:ascii="FrankRuehl" w:hAnsi="FrankRuehl"/>
          <w:sz w:val="28"/>
          <w:szCs w:val="28"/>
          <w:rtl/>
        </w:rPr>
        <w:t>שהיתה</w:t>
      </w:r>
      <w:proofErr w:type="spellEnd"/>
      <w:r w:rsidRPr="00EA43CE">
        <w:rPr>
          <w:rFonts w:ascii="FrankRuehl" w:hAnsi="FrankRuehl"/>
          <w:sz w:val="28"/>
          <w:szCs w:val="28"/>
          <w:rtl/>
        </w:rPr>
        <w:t xml:space="preserve"> שנת רעבון ע"כ, והכוונה בזה </w:t>
      </w:r>
      <w:proofErr w:type="spellStart"/>
      <w:r w:rsidRPr="00EA43CE">
        <w:rPr>
          <w:rFonts w:ascii="FrankRuehl" w:hAnsi="FrankRuehl"/>
          <w:sz w:val="28"/>
          <w:szCs w:val="28"/>
          <w:rtl/>
        </w:rPr>
        <w:t>שהיתה</w:t>
      </w:r>
      <w:proofErr w:type="spellEnd"/>
      <w:r w:rsidRPr="00EA43CE">
        <w:rPr>
          <w:rFonts w:ascii="FrankRuehl" w:hAnsi="FrankRuehl"/>
          <w:sz w:val="28"/>
          <w:szCs w:val="28"/>
          <w:rtl/>
        </w:rPr>
        <w:t xml:space="preserve"> במדינות אחרת רעבון ועל כל פנים השנה קשה אבל בגרר עצמה לא היה רעבון שם דאם לא כן למה בא יצחק לשם, ומה שסיים והעיקר כמ"ש בפרשת מקץ וכו' הנה שם כתב הטעם שהיה יצחק מרווח שהיה מוציא ק' שערים ע"ש, ולכאורה קשה שהרי הא </w:t>
      </w:r>
      <w:proofErr w:type="spellStart"/>
      <w:r w:rsidRPr="00EA43CE">
        <w:rPr>
          <w:rFonts w:ascii="FrankRuehl" w:hAnsi="FrankRuehl"/>
          <w:sz w:val="28"/>
          <w:szCs w:val="28"/>
          <w:rtl/>
        </w:rPr>
        <w:t>ד"ישקף</w:t>
      </w:r>
      <w:proofErr w:type="spellEnd"/>
      <w:r w:rsidRPr="00EA43CE">
        <w:rPr>
          <w:rFonts w:ascii="FrankRuehl" w:hAnsi="FrankRuehl"/>
          <w:sz w:val="28"/>
          <w:szCs w:val="28"/>
          <w:rtl/>
        </w:rPr>
        <w:t xml:space="preserve">" וכו' הוא קודם "ויזרע יצחק" ובאותו זמן לא זרע ולא קצר, ובחד </w:t>
      </w:r>
      <w:proofErr w:type="spellStart"/>
      <w:r w:rsidRPr="00EA43CE">
        <w:rPr>
          <w:rFonts w:ascii="FrankRuehl" w:hAnsi="FrankRuehl"/>
          <w:sz w:val="28"/>
          <w:szCs w:val="28"/>
          <w:rtl/>
        </w:rPr>
        <w:t>עניינא</w:t>
      </w:r>
      <w:proofErr w:type="spellEnd"/>
      <w:r w:rsidRPr="00EA43CE">
        <w:rPr>
          <w:rFonts w:ascii="FrankRuehl" w:hAnsi="FrankRuehl"/>
          <w:sz w:val="28"/>
          <w:szCs w:val="28"/>
          <w:rtl/>
        </w:rPr>
        <w:t xml:space="preserve"> מאי </w:t>
      </w:r>
      <w:proofErr w:type="spellStart"/>
      <w:r w:rsidRPr="00EA43CE">
        <w:rPr>
          <w:rFonts w:ascii="FrankRuehl" w:hAnsi="FrankRuehl"/>
          <w:sz w:val="28"/>
          <w:szCs w:val="28"/>
          <w:rtl/>
        </w:rPr>
        <w:t>דמוקדם</w:t>
      </w:r>
      <w:proofErr w:type="spellEnd"/>
      <w:r w:rsidRPr="00EA43CE">
        <w:rPr>
          <w:rFonts w:ascii="FrankRuehl" w:hAnsi="FrankRuehl"/>
          <w:sz w:val="28"/>
          <w:szCs w:val="28"/>
          <w:rtl/>
        </w:rPr>
        <w:t xml:space="preserve"> מוקדם ומאי </w:t>
      </w:r>
      <w:proofErr w:type="spellStart"/>
      <w:r w:rsidRPr="00EA43CE">
        <w:rPr>
          <w:rFonts w:ascii="FrankRuehl" w:hAnsi="FrankRuehl"/>
          <w:sz w:val="28"/>
          <w:szCs w:val="28"/>
          <w:rtl/>
        </w:rPr>
        <w:t>דאוחר</w:t>
      </w:r>
      <w:proofErr w:type="spellEnd"/>
      <w:r w:rsidRPr="00EA43CE">
        <w:rPr>
          <w:rFonts w:ascii="FrankRuehl" w:hAnsi="FrankRuehl"/>
          <w:sz w:val="28"/>
          <w:szCs w:val="28"/>
          <w:rtl/>
        </w:rPr>
        <w:t xml:space="preserve"> מאוחר.</w:t>
      </w:r>
      <w:r w:rsidR="00922F82">
        <w:rPr>
          <w:rFonts w:ascii="FrankRuehl" w:hAnsi="FrankRuehl"/>
          <w:sz w:val="28"/>
          <w:szCs w:val="28"/>
          <w:rtl/>
        </w:rPr>
        <w:tab/>
      </w:r>
    </w:p>
    <w:p w14:paraId="429D1F24" w14:textId="3A635C7D" w:rsidR="00912F03" w:rsidRPr="00922F82" w:rsidRDefault="00912F03" w:rsidP="00922F82">
      <w:pPr>
        <w:jc w:val="distribute"/>
        <w:rPr>
          <w:rStyle w:val="ac"/>
          <w:rtl/>
        </w:rPr>
      </w:pPr>
    </w:p>
    <w:p w14:paraId="20C07ABA" w14:textId="12C1F276" w:rsidR="00912F03" w:rsidRPr="00EA43CE" w:rsidRDefault="00912F03" w:rsidP="00922F82">
      <w:pPr>
        <w:jc w:val="distribute"/>
        <w:rPr>
          <w:rFonts w:ascii="FrankRuehl" w:hAnsi="FrankRuehl"/>
          <w:b/>
          <w:bCs/>
          <w:sz w:val="28"/>
          <w:szCs w:val="28"/>
          <w:rtl/>
        </w:rPr>
      </w:pPr>
      <w:proofErr w:type="spellStart"/>
      <w:r w:rsidRPr="00922F82">
        <w:rPr>
          <w:rStyle w:val="ac"/>
          <w:rtl/>
        </w:rPr>
        <w:t>וַיַּעְתֵּק</w:t>
      </w:r>
      <w:proofErr w:type="spellEnd"/>
      <w:r w:rsidRPr="00EA43CE">
        <w:rPr>
          <w:rFonts w:ascii="FrankRuehl" w:hAnsi="FrankRuehl"/>
          <w:b/>
          <w:bCs/>
          <w:sz w:val="28"/>
          <w:szCs w:val="28"/>
          <w:rtl/>
        </w:rPr>
        <w:t xml:space="preserve"> מִשָּׁם </w:t>
      </w:r>
      <w:proofErr w:type="spellStart"/>
      <w:r w:rsidRPr="00EA43CE">
        <w:rPr>
          <w:rFonts w:ascii="FrankRuehl" w:hAnsi="FrankRuehl"/>
          <w:b/>
          <w:bCs/>
          <w:sz w:val="28"/>
          <w:szCs w:val="28"/>
          <w:rtl/>
        </w:rPr>
        <w:t>וַיַּחְפֹּר</w:t>
      </w:r>
      <w:proofErr w:type="spellEnd"/>
      <w:r w:rsidRPr="00EA43CE">
        <w:rPr>
          <w:rFonts w:ascii="FrankRuehl" w:hAnsi="FrankRuehl"/>
          <w:b/>
          <w:bCs/>
          <w:sz w:val="28"/>
          <w:szCs w:val="28"/>
          <w:rtl/>
        </w:rPr>
        <w:t xml:space="preserve"> בְּאֵר אַחֶרֶת וְלֹא רָבוּ עָלֶיהָ וַיִּקְרָא שְׁמָהּ רְחֹבוֹת וַיֹּאמֶר כִּי עַתָּה הִרְחִיב </w:t>
      </w:r>
      <w:r w:rsidR="00922F82">
        <w:rPr>
          <w:rFonts w:ascii="FrankRuehl" w:hAnsi="FrankRuehl"/>
          <w:b/>
          <w:bCs/>
          <w:sz w:val="28"/>
          <w:szCs w:val="28"/>
          <w:rtl/>
        </w:rPr>
        <w:br/>
      </w:r>
      <w:r w:rsidR="00922F82" w:rsidRPr="00922F82">
        <w:rPr>
          <w:rFonts w:ascii="Arial" w:hAnsi="Arial" w:cs="Arial" w:hint="cs"/>
          <w:b/>
          <w:bCs/>
          <w:spacing w:val="757"/>
          <w:sz w:val="28"/>
          <w:szCs w:val="28"/>
          <w:rtl/>
        </w:rPr>
        <w:t> </w:t>
      </w:r>
      <w:r w:rsidRPr="00EA43CE">
        <w:rPr>
          <w:rFonts w:ascii="FrankRuehl" w:hAnsi="FrankRuehl"/>
          <w:b/>
          <w:bCs/>
          <w:sz w:val="28"/>
          <w:szCs w:val="28"/>
          <w:rtl/>
        </w:rPr>
        <w:t xml:space="preserve">יְהֹוָה לָנוּ וּפָרִינוּ בָאָרֶץ </w:t>
      </w:r>
      <w:r w:rsidRPr="00E70839">
        <w:rPr>
          <w:rFonts w:ascii="FrankRuehl" w:hAnsi="FrankRuehl"/>
          <w:sz w:val="28"/>
          <w:szCs w:val="28"/>
          <w:rtl/>
        </w:rPr>
        <w:t xml:space="preserve">(בראשית </w:t>
      </w:r>
      <w:proofErr w:type="spellStart"/>
      <w:r w:rsidRPr="00E70839">
        <w:rPr>
          <w:rFonts w:ascii="FrankRuehl" w:hAnsi="FrankRuehl"/>
          <w:sz w:val="28"/>
          <w:szCs w:val="28"/>
          <w:rtl/>
        </w:rPr>
        <w:t>כו</w:t>
      </w:r>
      <w:proofErr w:type="spellEnd"/>
      <w:r w:rsidRPr="00E70839">
        <w:rPr>
          <w:rFonts w:ascii="FrankRuehl" w:hAnsi="FrankRuehl"/>
          <w:sz w:val="28"/>
          <w:szCs w:val="28"/>
          <w:rtl/>
        </w:rPr>
        <w:t xml:space="preserve">, </w:t>
      </w:r>
      <w:proofErr w:type="spellStart"/>
      <w:r w:rsidRPr="00E70839">
        <w:rPr>
          <w:rFonts w:ascii="FrankRuehl" w:hAnsi="FrankRuehl"/>
          <w:sz w:val="28"/>
          <w:szCs w:val="28"/>
          <w:rtl/>
        </w:rPr>
        <w:t>כב</w:t>
      </w:r>
      <w:proofErr w:type="spellEnd"/>
      <w:r w:rsidRPr="00E70839">
        <w:rPr>
          <w:rFonts w:ascii="FrankRuehl" w:hAnsi="FrankRuehl"/>
          <w:sz w:val="28"/>
          <w:szCs w:val="28"/>
          <w:rtl/>
        </w:rPr>
        <w:t>).</w:t>
      </w:r>
      <w:r w:rsidR="00922F82">
        <w:rPr>
          <w:rFonts w:ascii="FrankRuehl" w:hAnsi="FrankRuehl"/>
          <w:b/>
          <w:bCs/>
          <w:sz w:val="28"/>
          <w:szCs w:val="28"/>
          <w:rtl/>
        </w:rPr>
        <w:tab/>
      </w:r>
    </w:p>
    <w:p w14:paraId="1330F276" w14:textId="357F569C" w:rsidR="00912F03" w:rsidRDefault="00912F03" w:rsidP="00922F82">
      <w:pPr>
        <w:jc w:val="distribute"/>
        <w:rPr>
          <w:rFonts w:ascii="FrankRuehl" w:hAnsi="FrankRuehl"/>
          <w:sz w:val="28"/>
          <w:szCs w:val="28"/>
          <w:rtl/>
        </w:rPr>
      </w:pPr>
      <w:r w:rsidRPr="00922F82">
        <w:rPr>
          <w:rStyle w:val="ac"/>
          <w:rtl/>
        </w:rPr>
        <w:t>"ויקרא</w:t>
      </w:r>
      <w:r w:rsidRPr="00EA43CE">
        <w:rPr>
          <w:rFonts w:ascii="FrankRuehl" w:hAnsi="FrankRuehl"/>
          <w:sz w:val="28"/>
          <w:szCs w:val="28"/>
          <w:rtl/>
        </w:rPr>
        <w:t xml:space="preserve"> שמה רחובות ויאמר כי עתה הרחיב ה' לנו"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וי"ל מאי מילת "ויאמר", גם </w:t>
      </w:r>
      <w:proofErr w:type="spellStart"/>
      <w:r w:rsidRPr="00EA43CE">
        <w:rPr>
          <w:rFonts w:ascii="FrankRuehl" w:hAnsi="FrankRuehl"/>
          <w:sz w:val="28"/>
          <w:szCs w:val="28"/>
          <w:rtl/>
        </w:rPr>
        <w:t>הוה</w:t>
      </w:r>
      <w:proofErr w:type="spellEnd"/>
      <w:r w:rsidRPr="00EA43CE">
        <w:rPr>
          <w:rFonts w:ascii="FrankRuehl" w:hAnsi="FrankRuehl"/>
          <w:sz w:val="28"/>
          <w:szCs w:val="28"/>
          <w:rtl/>
        </w:rPr>
        <w:t xml:space="preserve"> </w:t>
      </w:r>
      <w:r w:rsidR="00922F82">
        <w:rPr>
          <w:rFonts w:ascii="FrankRuehl" w:hAnsi="FrankRuehl"/>
          <w:sz w:val="28"/>
          <w:szCs w:val="28"/>
          <w:rtl/>
        </w:rPr>
        <w:br/>
      </w:r>
      <w:r w:rsidR="00922F82" w:rsidRPr="00922F82">
        <w:rPr>
          <w:rFonts w:ascii="Arial" w:hAnsi="Arial" w:cs="Arial" w:hint="cs"/>
          <w:spacing w:val="867"/>
          <w:sz w:val="28"/>
          <w:szCs w:val="28"/>
          <w:rtl/>
        </w:rPr>
        <w:t> </w:t>
      </w:r>
      <w:r w:rsidRPr="00EA43CE">
        <w:rPr>
          <w:rFonts w:ascii="FrankRuehl" w:hAnsi="FrankRuehl"/>
          <w:sz w:val="28"/>
          <w:szCs w:val="28"/>
          <w:rtl/>
        </w:rPr>
        <w:t xml:space="preserve">לי </w:t>
      </w:r>
      <w:proofErr w:type="spellStart"/>
      <w:r w:rsidRPr="00EA43CE">
        <w:rPr>
          <w:rFonts w:ascii="FrankRuehl" w:hAnsi="FrankRuehl"/>
          <w:sz w:val="28"/>
          <w:szCs w:val="28"/>
          <w:rtl/>
        </w:rPr>
        <w:t>למימר</w:t>
      </w:r>
      <w:proofErr w:type="spellEnd"/>
      <w:r w:rsidRPr="00EA43CE">
        <w:rPr>
          <w:rFonts w:ascii="FrankRuehl" w:hAnsi="FrankRuehl"/>
          <w:sz w:val="28"/>
          <w:szCs w:val="28"/>
          <w:rtl/>
        </w:rPr>
        <w:t xml:space="preserve"> 'כי הרחיב' מאי מילת "עתה", וחוץ מן הפשט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ע"פ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כלו כל הקיצים ואין הדבר תלוי אלא בתשובה ומעשים טובים וז"א "ויאמר" לכל עדת בני ישראל, "כי עתה" כשיחזרו בתשובה דאין ועתה אלא תשובה, אז מיד "הרחיב ה' לנו ופרינו בארץ" ישראל וינצלו מן הגלות, ורמז </w:t>
      </w:r>
      <w:proofErr w:type="spellStart"/>
      <w:r w:rsidRPr="00EA43CE">
        <w:rPr>
          <w:rFonts w:ascii="FrankRuehl" w:hAnsi="FrankRuehl"/>
          <w:sz w:val="28"/>
          <w:szCs w:val="28"/>
          <w:rtl/>
        </w:rPr>
        <w:t>במלת</w:t>
      </w:r>
      <w:proofErr w:type="spellEnd"/>
      <w:r w:rsidRPr="00EA43CE">
        <w:rPr>
          <w:rFonts w:ascii="FrankRuehl" w:hAnsi="FrankRuehl"/>
          <w:sz w:val="28"/>
          <w:szCs w:val="28"/>
          <w:rtl/>
        </w:rPr>
        <w:t xml:space="preserve"> "לנו" שמניינו פ"ו כמו מספר </w:t>
      </w:r>
      <w:proofErr w:type="spellStart"/>
      <w:r w:rsidRPr="00EA43CE">
        <w:rPr>
          <w:rFonts w:ascii="FrankRuehl" w:hAnsi="FrankRuehl"/>
          <w:sz w:val="28"/>
          <w:szCs w:val="28"/>
          <w:rtl/>
        </w:rPr>
        <w:t>אלהים</w:t>
      </w:r>
      <w:proofErr w:type="spellEnd"/>
      <w:r w:rsidRPr="00EA43CE">
        <w:rPr>
          <w:rFonts w:ascii="FrankRuehl" w:hAnsi="FrankRuehl"/>
          <w:sz w:val="28"/>
          <w:szCs w:val="28"/>
          <w:rtl/>
        </w:rPr>
        <w:t xml:space="preserve"> לומר שאז גם מדת הדין תהיה כמו מדת הרחמים ותהיה מסייע לנו ולמולדתנו, "ופרינו בארץ" ישראל גם רמז באומרו "כי עתה" ר"ל שאנו מצפים לישועה כל </w:t>
      </w:r>
      <w:proofErr w:type="spellStart"/>
      <w:r w:rsidRPr="00EA43CE">
        <w:rPr>
          <w:rFonts w:ascii="FrankRuehl" w:hAnsi="FrankRuehl"/>
          <w:sz w:val="28"/>
          <w:szCs w:val="28"/>
          <w:rtl/>
        </w:rPr>
        <w:t>שעתא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ושעתא</w:t>
      </w:r>
      <w:proofErr w:type="spellEnd"/>
      <w:r w:rsidRPr="00EA43CE">
        <w:rPr>
          <w:rFonts w:ascii="FrankRuehl" w:hAnsi="FrankRuehl"/>
          <w:sz w:val="28"/>
          <w:szCs w:val="28"/>
          <w:rtl/>
        </w:rPr>
        <w:t xml:space="preserve"> ותשועת ה' כהרף עין כן יאמר ה' בזמן קריב </w:t>
      </w:r>
      <w:proofErr w:type="spellStart"/>
      <w:r w:rsidRPr="00EA43CE">
        <w:rPr>
          <w:rFonts w:ascii="FrankRuehl" w:hAnsi="FrankRuehl"/>
          <w:sz w:val="28"/>
          <w:szCs w:val="28"/>
          <w:rtl/>
        </w:rPr>
        <w:t>כי"ר</w:t>
      </w:r>
      <w:proofErr w:type="spellEnd"/>
      <w:r w:rsidRPr="00EA43CE">
        <w:rPr>
          <w:rFonts w:ascii="FrankRuehl" w:hAnsi="FrankRuehl"/>
          <w:sz w:val="28"/>
          <w:szCs w:val="28"/>
          <w:rtl/>
        </w:rPr>
        <w:t xml:space="preserve">, ואמר "הרחיב ה' לנו" ר"ל שהבא </w:t>
      </w:r>
      <w:proofErr w:type="spellStart"/>
      <w:r w:rsidRPr="00EA43CE">
        <w:rPr>
          <w:rFonts w:ascii="FrankRuehl" w:hAnsi="FrankRuehl"/>
          <w:sz w:val="28"/>
          <w:szCs w:val="28"/>
          <w:rtl/>
        </w:rPr>
        <w:t>ליטהר</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מסייעין</w:t>
      </w:r>
      <w:proofErr w:type="spellEnd"/>
      <w:r w:rsidRPr="00EA43CE">
        <w:rPr>
          <w:rFonts w:ascii="FrankRuehl" w:hAnsi="FrankRuehl"/>
          <w:sz w:val="28"/>
          <w:szCs w:val="28"/>
          <w:rtl/>
        </w:rPr>
        <w:t xml:space="preserve"> אותו כמ"ש</w:t>
      </w:r>
      <w:r w:rsidRPr="00EA43CE">
        <w:rPr>
          <w:rStyle w:val="a5"/>
          <w:rFonts w:ascii="FrankRuehl" w:hAnsi="FrankRuehl"/>
          <w:sz w:val="28"/>
          <w:szCs w:val="28"/>
          <w:rtl/>
        </w:rPr>
        <w:footnoteReference w:id="451"/>
      </w:r>
      <w:r w:rsidRPr="00EA43CE">
        <w:rPr>
          <w:rFonts w:ascii="FrankRuehl" w:hAnsi="FrankRuehl"/>
          <w:sz w:val="28"/>
          <w:szCs w:val="28"/>
          <w:rtl/>
        </w:rPr>
        <w:t xml:space="preserve"> פתחו לי פתח כחודה של מחט ואני אפתח לכם פתח כפתחו של אולם, גם רמז באומרו "ופרינו בארץ" </w:t>
      </w:r>
      <w:proofErr w:type="spellStart"/>
      <w:r w:rsidRPr="00EA43CE">
        <w:rPr>
          <w:rFonts w:ascii="FrankRuehl" w:hAnsi="FrankRuehl"/>
          <w:sz w:val="28"/>
          <w:szCs w:val="28"/>
          <w:rtl/>
        </w:rPr>
        <w:t>למ"ש</w:t>
      </w:r>
      <w:proofErr w:type="spellEnd"/>
      <w:r w:rsidRPr="00EA43CE">
        <w:rPr>
          <w:rFonts w:ascii="FrankRuehl" w:hAnsi="FrankRuehl"/>
          <w:sz w:val="28"/>
          <w:szCs w:val="28"/>
          <w:rtl/>
        </w:rPr>
        <w:t xml:space="preserve"> אין בן דוד בא עד שיכלו כל הנשמות שבגוף </w:t>
      </w:r>
      <w:proofErr w:type="spellStart"/>
      <w:r w:rsidRPr="00EA43CE">
        <w:rPr>
          <w:rFonts w:ascii="FrankRuehl" w:hAnsi="FrankRuehl"/>
          <w:sz w:val="28"/>
          <w:szCs w:val="28"/>
          <w:rtl/>
        </w:rPr>
        <w:t>וה"ק</w:t>
      </w:r>
      <w:proofErr w:type="spellEnd"/>
      <w:r w:rsidRPr="00EA43CE">
        <w:rPr>
          <w:rFonts w:ascii="FrankRuehl" w:hAnsi="FrankRuehl"/>
          <w:sz w:val="28"/>
          <w:szCs w:val="28"/>
          <w:rtl/>
        </w:rPr>
        <w:t xml:space="preserve"> שיזכנו ה' לפריה ורביה ביתר שאת ובזה "ירחיב ה' לנו" מגלותנו, גם יש בכלל שכל התועלת והצלה שתהיה לנו </w:t>
      </w:r>
      <w:proofErr w:type="spellStart"/>
      <w:r w:rsidRPr="00EA43CE">
        <w:rPr>
          <w:rFonts w:ascii="FrankRuehl" w:hAnsi="FrankRuehl"/>
          <w:sz w:val="28"/>
          <w:szCs w:val="28"/>
          <w:rtl/>
        </w:rPr>
        <w:t>הכל</w:t>
      </w:r>
      <w:proofErr w:type="spellEnd"/>
      <w:r w:rsidRPr="00EA43CE">
        <w:rPr>
          <w:rFonts w:ascii="FrankRuehl" w:hAnsi="FrankRuehl"/>
          <w:sz w:val="28"/>
          <w:szCs w:val="28"/>
          <w:rtl/>
        </w:rPr>
        <w:t xml:space="preserve"> ע"י השי"ת </w:t>
      </w:r>
      <w:r w:rsidRPr="00EA43CE">
        <w:rPr>
          <w:rFonts w:ascii="FrankRuehl" w:hAnsi="FrankRuehl"/>
          <w:sz w:val="28"/>
          <w:szCs w:val="28"/>
          <w:rtl/>
        </w:rPr>
        <w:lastRenderedPageBreak/>
        <w:t xml:space="preserve">ולא ע"י שליח </w:t>
      </w:r>
      <w:proofErr w:type="spellStart"/>
      <w:r w:rsidRPr="00EA43CE">
        <w:rPr>
          <w:rFonts w:ascii="FrankRuehl" w:hAnsi="FrankRuehl"/>
          <w:sz w:val="28"/>
          <w:szCs w:val="28"/>
          <w:rtl/>
        </w:rPr>
        <w:t>ד"ברכת</w:t>
      </w:r>
      <w:proofErr w:type="spellEnd"/>
      <w:r w:rsidRPr="00EA43CE">
        <w:rPr>
          <w:rFonts w:ascii="FrankRuehl" w:hAnsi="FrankRuehl"/>
          <w:sz w:val="28"/>
          <w:szCs w:val="28"/>
          <w:rtl/>
        </w:rPr>
        <w:t xml:space="preserve"> ה' היא תעשיר"</w:t>
      </w:r>
      <w:r w:rsidRPr="00EA43CE">
        <w:rPr>
          <w:rStyle w:val="a5"/>
          <w:rFonts w:ascii="FrankRuehl" w:hAnsi="FrankRuehl"/>
          <w:sz w:val="28"/>
          <w:szCs w:val="28"/>
          <w:rtl/>
        </w:rPr>
        <w:footnoteReference w:id="452"/>
      </w:r>
      <w:r w:rsidRPr="00EA43CE">
        <w:rPr>
          <w:rFonts w:ascii="FrankRuehl" w:hAnsi="FrankRuehl"/>
          <w:sz w:val="28"/>
          <w:szCs w:val="28"/>
          <w:rtl/>
        </w:rPr>
        <w:t xml:space="preserve"> רחב </w:t>
      </w:r>
      <w:proofErr w:type="spellStart"/>
      <w:r w:rsidRPr="00EA43CE">
        <w:rPr>
          <w:rFonts w:ascii="FrankRuehl" w:hAnsi="FrankRuehl"/>
          <w:sz w:val="28"/>
          <w:szCs w:val="28"/>
          <w:rtl/>
        </w:rPr>
        <w:t>רחב</w:t>
      </w:r>
      <w:proofErr w:type="spellEnd"/>
      <w:r w:rsidRPr="00EA43CE">
        <w:rPr>
          <w:rFonts w:ascii="FrankRuehl" w:hAnsi="FrankRuehl"/>
          <w:sz w:val="28"/>
          <w:szCs w:val="28"/>
          <w:rtl/>
        </w:rPr>
        <w:t xml:space="preserve"> וכנודע, גם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במלת</w:t>
      </w:r>
      <w:proofErr w:type="spellEnd"/>
      <w:r w:rsidRPr="00EA43CE">
        <w:rPr>
          <w:rFonts w:ascii="FrankRuehl" w:hAnsi="FrankRuehl"/>
          <w:sz w:val="28"/>
          <w:szCs w:val="28"/>
          <w:rtl/>
        </w:rPr>
        <w:t xml:space="preserve"> "עתה" </w:t>
      </w:r>
      <w:proofErr w:type="spellStart"/>
      <w:r w:rsidRPr="00EA43CE">
        <w:rPr>
          <w:rFonts w:ascii="FrankRuehl" w:hAnsi="FrankRuehl"/>
          <w:sz w:val="28"/>
          <w:szCs w:val="28"/>
          <w:rtl/>
        </w:rPr>
        <w:t>בר"ת</w:t>
      </w:r>
      <w:proofErr w:type="spellEnd"/>
      <w:r w:rsidRPr="00EA43CE">
        <w:rPr>
          <w:rFonts w:ascii="FrankRuehl" w:hAnsi="FrankRuehl"/>
          <w:sz w:val="28"/>
          <w:szCs w:val="28"/>
          <w:rtl/>
        </w:rPr>
        <w:t xml:space="preserve"> עבודה תורת ה' שתהיה לשם שמים גם בתי"ו רמז תשובה ומכוון לזה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אין ועתה אלא תשובה, גם יש בכלל </w:t>
      </w:r>
      <w:proofErr w:type="spellStart"/>
      <w:r w:rsidRPr="00EA43CE">
        <w:rPr>
          <w:rFonts w:ascii="FrankRuehl" w:hAnsi="FrankRuehl"/>
          <w:sz w:val="28"/>
          <w:szCs w:val="28"/>
          <w:rtl/>
        </w:rPr>
        <w:t>למ"ש</w:t>
      </w:r>
      <w:proofErr w:type="spellEnd"/>
      <w:r w:rsidRPr="00EA43CE">
        <w:rPr>
          <w:rFonts w:ascii="FrankRuehl" w:hAnsi="FrankRuehl"/>
          <w:sz w:val="28"/>
          <w:szCs w:val="28"/>
          <w:rtl/>
        </w:rPr>
        <w:t xml:space="preserve"> זכו </w:t>
      </w:r>
      <w:proofErr w:type="spellStart"/>
      <w:r w:rsidRPr="00EA43CE">
        <w:rPr>
          <w:rFonts w:ascii="FrankRuehl" w:hAnsi="FrankRuehl"/>
          <w:sz w:val="28"/>
          <w:szCs w:val="28"/>
          <w:rtl/>
        </w:rPr>
        <w:t>אחישנה</w:t>
      </w:r>
      <w:proofErr w:type="spellEnd"/>
      <w:r w:rsidRPr="00EA43CE">
        <w:rPr>
          <w:rFonts w:ascii="FrankRuehl" w:hAnsi="FrankRuehl"/>
          <w:sz w:val="28"/>
          <w:szCs w:val="28"/>
          <w:rtl/>
        </w:rPr>
        <w:t xml:space="preserve"> לא זכו בעתה וז"א "כי עתה" ר"ל בעתה אם לא זכו, אבל אם נזכה ירחיב ה' לנו ויחיש ויגאלנו קודם זמננו אכי"ר.</w:t>
      </w:r>
      <w:r w:rsidR="00922F82">
        <w:rPr>
          <w:rFonts w:ascii="FrankRuehl" w:hAnsi="FrankRuehl"/>
          <w:sz w:val="28"/>
          <w:szCs w:val="28"/>
          <w:rtl/>
        </w:rPr>
        <w:tab/>
      </w:r>
    </w:p>
    <w:p w14:paraId="7109258E" w14:textId="77777777" w:rsidR="007A675D" w:rsidRPr="00EA43CE" w:rsidRDefault="007A675D" w:rsidP="00922F82">
      <w:pPr>
        <w:jc w:val="distribute"/>
        <w:rPr>
          <w:rFonts w:ascii="FrankRuehl" w:hAnsi="FrankRuehl"/>
          <w:sz w:val="28"/>
          <w:szCs w:val="28"/>
          <w:rtl/>
        </w:rPr>
      </w:pPr>
    </w:p>
    <w:p w14:paraId="57D257E1" w14:textId="712A6BEC" w:rsidR="00912F03" w:rsidRPr="00EA43CE" w:rsidRDefault="00912F03" w:rsidP="00922F82">
      <w:pPr>
        <w:jc w:val="distribute"/>
        <w:rPr>
          <w:rFonts w:ascii="FrankRuehl" w:hAnsi="FrankRuehl"/>
          <w:b/>
          <w:bCs/>
          <w:sz w:val="28"/>
          <w:szCs w:val="28"/>
          <w:rtl/>
        </w:rPr>
      </w:pPr>
      <w:proofErr w:type="spellStart"/>
      <w:r w:rsidRPr="00922F82">
        <w:rPr>
          <w:rStyle w:val="ac"/>
          <w:rtl/>
        </w:rPr>
        <w:t>וַתִּהְיֶין</w:t>
      </w:r>
      <w:proofErr w:type="spellEnd"/>
      <w:r w:rsidRPr="00922F82">
        <w:rPr>
          <w:rStyle w:val="ac"/>
          <w:rtl/>
        </w:rPr>
        <w:t>ָ</w:t>
      </w:r>
      <w:r w:rsidRPr="00EA43CE">
        <w:rPr>
          <w:rFonts w:ascii="FrankRuehl" w:hAnsi="FrankRuehl"/>
          <w:b/>
          <w:bCs/>
          <w:sz w:val="28"/>
          <w:szCs w:val="28"/>
          <w:rtl/>
        </w:rPr>
        <w:t xml:space="preserve"> מֹרַת רוּחַ לְיִצְחָק וּלְרִבְקָה </w:t>
      </w:r>
      <w:r w:rsidRPr="00EA43CE">
        <w:rPr>
          <w:rStyle w:val="20"/>
          <w:rtl/>
        </w:rPr>
        <w:t xml:space="preserve">(בראשית </w:t>
      </w:r>
      <w:proofErr w:type="spellStart"/>
      <w:r w:rsidRPr="00EA43CE">
        <w:rPr>
          <w:rStyle w:val="20"/>
          <w:rtl/>
        </w:rPr>
        <w:t>כו</w:t>
      </w:r>
      <w:proofErr w:type="spellEnd"/>
      <w:r w:rsidRPr="00EA43CE">
        <w:rPr>
          <w:rStyle w:val="20"/>
          <w:rtl/>
        </w:rPr>
        <w:t>, לה).</w:t>
      </w:r>
      <w:r w:rsidR="00922F82">
        <w:rPr>
          <w:rFonts w:ascii="FrankRuehl" w:hAnsi="FrankRuehl"/>
          <w:b/>
          <w:bCs/>
          <w:sz w:val="28"/>
          <w:szCs w:val="28"/>
          <w:rtl/>
        </w:rPr>
        <w:tab/>
      </w:r>
    </w:p>
    <w:p w14:paraId="3B8249BA" w14:textId="037B20FE" w:rsidR="00912F03" w:rsidRPr="00EA43CE" w:rsidRDefault="00912F03" w:rsidP="00922F82">
      <w:pPr>
        <w:jc w:val="distribute"/>
        <w:rPr>
          <w:rFonts w:ascii="FrankRuehl" w:hAnsi="FrankRuehl"/>
          <w:sz w:val="28"/>
          <w:szCs w:val="28"/>
          <w:rtl/>
        </w:rPr>
      </w:pPr>
      <w:r w:rsidRPr="00922F82">
        <w:rPr>
          <w:rStyle w:val="ac"/>
          <w:rtl/>
        </w:rPr>
        <w:t>רש"י</w:t>
      </w:r>
      <w:r w:rsidRPr="00EA43CE">
        <w:rPr>
          <w:rFonts w:ascii="FrankRuehl" w:hAnsi="FrankRuehl"/>
          <w:sz w:val="28"/>
          <w:szCs w:val="28"/>
          <w:rtl/>
        </w:rPr>
        <w:t xml:space="preserve"> בד"ה ליצחק ולרבקה, שהיו עובדות ע"ז ע"כ, נ"ב כתב </w:t>
      </w:r>
      <w:proofErr w:type="spellStart"/>
      <w:r w:rsidRPr="00EA43CE">
        <w:rPr>
          <w:rFonts w:ascii="FrankRuehl" w:hAnsi="FrankRuehl"/>
          <w:sz w:val="28"/>
          <w:szCs w:val="28"/>
          <w:rtl/>
        </w:rPr>
        <w:t>הרא"ם</w:t>
      </w:r>
      <w:proofErr w:type="spellEnd"/>
      <w:r w:rsidRPr="00EA43CE">
        <w:rPr>
          <w:rFonts w:ascii="FrankRuehl" w:hAnsi="FrankRuehl"/>
          <w:sz w:val="28"/>
          <w:szCs w:val="28"/>
          <w:rtl/>
        </w:rPr>
        <w:t xml:space="preserve"> בד"ה למה ליצחק </w:t>
      </w:r>
      <w:r w:rsidR="00922F82">
        <w:rPr>
          <w:rFonts w:ascii="FrankRuehl" w:hAnsi="FrankRuehl"/>
          <w:sz w:val="28"/>
          <w:szCs w:val="28"/>
          <w:rtl/>
        </w:rPr>
        <w:br/>
      </w:r>
      <w:r w:rsidR="00922F82" w:rsidRPr="00922F82">
        <w:rPr>
          <w:rFonts w:ascii="Arial" w:hAnsi="Arial" w:cs="Arial" w:hint="cs"/>
          <w:spacing w:val="645"/>
          <w:sz w:val="28"/>
          <w:szCs w:val="28"/>
          <w:rtl/>
        </w:rPr>
        <w:t> </w:t>
      </w:r>
      <w:r w:rsidRPr="00EA43CE">
        <w:rPr>
          <w:rFonts w:ascii="FrankRuehl" w:hAnsi="FrankRuehl"/>
          <w:sz w:val="28"/>
          <w:szCs w:val="28"/>
          <w:rtl/>
        </w:rPr>
        <w:t>תחילה וכו'</w:t>
      </w:r>
      <w:r w:rsidRPr="00EA43CE">
        <w:rPr>
          <w:rStyle w:val="a5"/>
          <w:rFonts w:ascii="FrankRuehl" w:hAnsi="FrankRuehl"/>
          <w:sz w:val="28"/>
          <w:szCs w:val="28"/>
          <w:rtl/>
        </w:rPr>
        <w:footnoteReference w:id="453"/>
      </w:r>
      <w:r w:rsidRPr="00EA43CE">
        <w:rPr>
          <w:rFonts w:ascii="FrankRuehl" w:hAnsi="FrankRuehl"/>
          <w:sz w:val="28"/>
          <w:szCs w:val="28"/>
          <w:rtl/>
        </w:rPr>
        <w:t xml:space="preserve">, וכתב הנחלת יעקב ונראה לי </w:t>
      </w:r>
      <w:proofErr w:type="spellStart"/>
      <w:r w:rsidRPr="00EA43CE">
        <w:rPr>
          <w:rFonts w:ascii="FrankRuehl" w:hAnsi="FrankRuehl"/>
          <w:sz w:val="28"/>
          <w:szCs w:val="28"/>
          <w:rtl/>
        </w:rPr>
        <w:t>דהכי</w:t>
      </w:r>
      <w:proofErr w:type="spellEnd"/>
      <w:r w:rsidRPr="00EA43CE">
        <w:rPr>
          <w:rFonts w:ascii="FrankRuehl" w:hAnsi="FrankRuehl"/>
          <w:sz w:val="28"/>
          <w:szCs w:val="28"/>
          <w:rtl/>
        </w:rPr>
        <w:t xml:space="preserve"> פרושו וכו'</w:t>
      </w:r>
      <w:r w:rsidRPr="00EA43CE">
        <w:rPr>
          <w:rStyle w:val="a5"/>
          <w:rFonts w:ascii="FrankRuehl" w:hAnsi="FrankRuehl"/>
          <w:sz w:val="28"/>
          <w:szCs w:val="28"/>
          <w:rtl/>
        </w:rPr>
        <w:footnoteReference w:id="454"/>
      </w:r>
      <w:r w:rsidRPr="00EA43CE">
        <w:rPr>
          <w:rFonts w:ascii="FrankRuehl" w:hAnsi="FrankRuehl"/>
          <w:sz w:val="28"/>
          <w:szCs w:val="28"/>
          <w:rtl/>
        </w:rPr>
        <w:t xml:space="preserve"> </w:t>
      </w:r>
      <w:proofErr w:type="spellStart"/>
      <w:r w:rsidRPr="00EA43CE">
        <w:rPr>
          <w:rFonts w:ascii="FrankRuehl" w:hAnsi="FrankRuehl"/>
          <w:sz w:val="28"/>
          <w:szCs w:val="28"/>
          <w:rtl/>
        </w:rPr>
        <w:t>יע"וע</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ולע"ד</w:t>
      </w:r>
      <w:proofErr w:type="spellEnd"/>
      <w:r w:rsidRPr="00EA43CE">
        <w:rPr>
          <w:rFonts w:ascii="FrankRuehl" w:hAnsi="FrankRuehl"/>
          <w:sz w:val="28"/>
          <w:szCs w:val="28"/>
          <w:rtl/>
        </w:rPr>
        <w:t xml:space="preserve"> אי מהא לא </w:t>
      </w:r>
      <w:proofErr w:type="spellStart"/>
      <w:r w:rsidRPr="00EA43CE">
        <w:rPr>
          <w:rFonts w:ascii="FrankRuehl" w:hAnsi="FrankRuehl"/>
          <w:sz w:val="28"/>
          <w:szCs w:val="28"/>
          <w:rtl/>
        </w:rPr>
        <w:t>אירייא</w:t>
      </w:r>
      <w:proofErr w:type="spellEnd"/>
      <w:r w:rsidRPr="00EA43CE">
        <w:rPr>
          <w:rFonts w:ascii="FrankRuehl" w:hAnsi="FrankRuehl"/>
          <w:sz w:val="28"/>
          <w:szCs w:val="28"/>
          <w:rtl/>
        </w:rPr>
        <w:t xml:space="preserve"> שהרי אשכחן קרא מפורש הכי בפרשת בראשית שאמר</w:t>
      </w:r>
      <w:r w:rsidRPr="00EA43CE">
        <w:rPr>
          <w:rStyle w:val="a5"/>
          <w:rFonts w:ascii="FrankRuehl" w:hAnsi="FrankRuehl"/>
          <w:sz w:val="28"/>
          <w:szCs w:val="28"/>
          <w:rtl/>
        </w:rPr>
        <w:footnoteReference w:id="455"/>
      </w:r>
      <w:r w:rsidRPr="00EA43CE">
        <w:rPr>
          <w:rFonts w:ascii="FrankRuehl" w:hAnsi="FrankRuehl"/>
          <w:sz w:val="28"/>
          <w:szCs w:val="28"/>
          <w:rtl/>
        </w:rPr>
        <w:t xml:space="preserve"> "ויעש ה' </w:t>
      </w:r>
      <w:proofErr w:type="spellStart"/>
      <w:r w:rsidRPr="00EA43CE">
        <w:rPr>
          <w:rFonts w:ascii="FrankRuehl" w:hAnsi="FrankRuehl"/>
          <w:sz w:val="28"/>
          <w:szCs w:val="28"/>
          <w:rtl/>
        </w:rPr>
        <w:t>אלהים</w:t>
      </w:r>
      <w:proofErr w:type="spellEnd"/>
      <w:r w:rsidRPr="00EA43CE">
        <w:rPr>
          <w:rFonts w:ascii="FrankRuehl" w:hAnsi="FrankRuehl"/>
          <w:sz w:val="28"/>
          <w:szCs w:val="28"/>
          <w:rtl/>
        </w:rPr>
        <w:t xml:space="preserve"> לאדם ולאשתו כתנות עור", </w:t>
      </w:r>
      <w:proofErr w:type="spellStart"/>
      <w:r w:rsidRPr="00EA43CE">
        <w:rPr>
          <w:rFonts w:ascii="FrankRuehl" w:hAnsi="FrankRuehl"/>
          <w:sz w:val="28"/>
          <w:szCs w:val="28"/>
          <w:rtl/>
        </w:rPr>
        <w:t>וה"נ</w:t>
      </w:r>
      <w:proofErr w:type="spellEnd"/>
      <w:r w:rsidRPr="00EA43CE">
        <w:rPr>
          <w:rFonts w:ascii="FrankRuehl" w:hAnsi="FrankRuehl"/>
          <w:sz w:val="28"/>
          <w:szCs w:val="28"/>
          <w:rtl/>
        </w:rPr>
        <w:t xml:space="preserve"> נקט הנה "ולרבקה", וא"כ אין לדייק כי האי </w:t>
      </w:r>
      <w:proofErr w:type="spellStart"/>
      <w:r w:rsidRPr="00EA43CE">
        <w:rPr>
          <w:rFonts w:ascii="FrankRuehl" w:hAnsi="FrankRuehl"/>
          <w:sz w:val="28"/>
          <w:szCs w:val="28"/>
          <w:rtl/>
        </w:rPr>
        <w:t>דיוקא</w:t>
      </w:r>
      <w:proofErr w:type="spellEnd"/>
      <w:r w:rsidRPr="00EA43CE">
        <w:rPr>
          <w:rFonts w:ascii="FrankRuehl" w:hAnsi="FrankRuehl"/>
          <w:sz w:val="28"/>
          <w:szCs w:val="28"/>
          <w:rtl/>
        </w:rPr>
        <w:t xml:space="preserve">, ומה גם שהרי בלשון </w:t>
      </w:r>
      <w:proofErr w:type="spellStart"/>
      <w:r w:rsidRPr="00EA43CE">
        <w:rPr>
          <w:rFonts w:ascii="FrankRuehl" w:hAnsi="FrankRuehl"/>
          <w:sz w:val="28"/>
          <w:szCs w:val="28"/>
          <w:rtl/>
        </w:rPr>
        <w:t>הבראשית</w:t>
      </w:r>
      <w:proofErr w:type="spellEnd"/>
      <w:r w:rsidRPr="00EA43CE">
        <w:rPr>
          <w:rFonts w:ascii="FrankRuehl" w:hAnsi="FrankRuehl"/>
          <w:sz w:val="28"/>
          <w:szCs w:val="28"/>
          <w:rtl/>
        </w:rPr>
        <w:t xml:space="preserve"> רבה צווח כי </w:t>
      </w:r>
      <w:proofErr w:type="spellStart"/>
      <w:r w:rsidRPr="00EA43CE">
        <w:rPr>
          <w:rFonts w:ascii="FrankRuehl" w:hAnsi="FrankRuehl"/>
          <w:sz w:val="28"/>
          <w:szCs w:val="28"/>
          <w:rtl/>
        </w:rPr>
        <w:t>כרוכייא</w:t>
      </w:r>
      <w:proofErr w:type="spellEnd"/>
      <w:r w:rsidRPr="00EA43CE">
        <w:rPr>
          <w:rFonts w:ascii="FrankRuehl" w:hAnsi="FrankRuehl"/>
          <w:sz w:val="28"/>
          <w:szCs w:val="28"/>
          <w:rtl/>
        </w:rPr>
        <w:t xml:space="preserve"> אמר למה ליצחק תחילה וסיים בה לפירוש ליצחק תחילה</w:t>
      </w:r>
      <w:r w:rsidRPr="00EA43CE">
        <w:rPr>
          <w:rStyle w:val="a5"/>
          <w:rFonts w:ascii="FrankRuehl" w:hAnsi="FrankRuehl"/>
          <w:sz w:val="28"/>
          <w:szCs w:val="28"/>
          <w:rtl/>
        </w:rPr>
        <w:footnoteReference w:id="456"/>
      </w:r>
      <w:r w:rsidRPr="00EA43CE">
        <w:rPr>
          <w:rFonts w:ascii="FrankRuehl" w:hAnsi="FrankRuehl"/>
          <w:sz w:val="28"/>
          <w:szCs w:val="28"/>
          <w:rtl/>
        </w:rPr>
        <w:t xml:space="preserve"> משמע מזה </w:t>
      </w:r>
      <w:proofErr w:type="spellStart"/>
      <w:r w:rsidRPr="00EA43CE">
        <w:rPr>
          <w:rFonts w:ascii="FrankRuehl" w:hAnsi="FrankRuehl"/>
          <w:sz w:val="28"/>
          <w:szCs w:val="28"/>
          <w:rtl/>
        </w:rPr>
        <w:t>דכל</w:t>
      </w:r>
      <w:proofErr w:type="spellEnd"/>
      <w:r w:rsidRPr="00EA43CE">
        <w:rPr>
          <w:rFonts w:ascii="FrankRuehl" w:hAnsi="FrankRuehl"/>
          <w:sz w:val="28"/>
          <w:szCs w:val="28"/>
          <w:rtl/>
        </w:rPr>
        <w:t xml:space="preserve"> הדיוק הוא </w:t>
      </w:r>
      <w:proofErr w:type="spellStart"/>
      <w:r w:rsidRPr="00EA43CE">
        <w:rPr>
          <w:rFonts w:ascii="FrankRuehl" w:hAnsi="FrankRuehl"/>
          <w:sz w:val="28"/>
          <w:szCs w:val="28"/>
          <w:rtl/>
        </w:rPr>
        <w:t>מדאמר</w:t>
      </w:r>
      <w:proofErr w:type="spellEnd"/>
      <w:r w:rsidRPr="00EA43CE">
        <w:rPr>
          <w:rFonts w:ascii="FrankRuehl" w:hAnsi="FrankRuehl"/>
          <w:sz w:val="28"/>
          <w:szCs w:val="28"/>
          <w:rtl/>
        </w:rPr>
        <w:t xml:space="preserve"> ליצחק תחילה ולא </w:t>
      </w:r>
      <w:proofErr w:type="spellStart"/>
      <w:r w:rsidRPr="00EA43CE">
        <w:rPr>
          <w:rFonts w:ascii="FrankRuehl" w:hAnsi="FrankRuehl"/>
          <w:sz w:val="28"/>
          <w:szCs w:val="28"/>
          <w:rtl/>
        </w:rPr>
        <w:t>מדאמר</w:t>
      </w:r>
      <w:proofErr w:type="spellEnd"/>
      <w:r w:rsidRPr="00EA43CE">
        <w:rPr>
          <w:rFonts w:ascii="FrankRuehl" w:hAnsi="FrankRuehl"/>
          <w:sz w:val="28"/>
          <w:szCs w:val="28"/>
          <w:rtl/>
        </w:rPr>
        <w:t xml:space="preserve"> </w:t>
      </w:r>
      <w:r w:rsidRPr="00EA43CE">
        <w:rPr>
          <w:rFonts w:ascii="FrankRuehl" w:hAnsi="FrankRuehl"/>
          <w:b/>
          <w:bCs/>
          <w:sz w:val="28"/>
          <w:szCs w:val="28"/>
          <w:rtl/>
        </w:rPr>
        <w:t>ל</w:t>
      </w:r>
      <w:r w:rsidRPr="00EA43CE">
        <w:rPr>
          <w:rFonts w:ascii="FrankRuehl" w:hAnsi="FrankRuehl"/>
          <w:sz w:val="28"/>
          <w:szCs w:val="28"/>
          <w:rtl/>
        </w:rPr>
        <w:t>רבקה.</w:t>
      </w:r>
      <w:r w:rsidR="00922F82">
        <w:rPr>
          <w:rFonts w:ascii="FrankRuehl" w:hAnsi="FrankRuehl"/>
          <w:sz w:val="28"/>
          <w:szCs w:val="28"/>
          <w:rtl/>
        </w:rPr>
        <w:tab/>
      </w:r>
    </w:p>
    <w:p w14:paraId="10532922" w14:textId="25AD6540" w:rsidR="00912F03" w:rsidRPr="00EA43CE" w:rsidRDefault="00912F03" w:rsidP="00922F82">
      <w:pPr>
        <w:jc w:val="distribute"/>
        <w:rPr>
          <w:rFonts w:ascii="FrankRuehl" w:hAnsi="FrankRuehl"/>
          <w:sz w:val="28"/>
          <w:szCs w:val="28"/>
          <w:rtl/>
        </w:rPr>
      </w:pPr>
      <w:r w:rsidRPr="00922F82">
        <w:rPr>
          <w:rStyle w:val="ac"/>
          <w:rtl/>
        </w:rPr>
        <w:t>רש"י</w:t>
      </w:r>
      <w:r w:rsidRPr="00EA43CE">
        <w:rPr>
          <w:rFonts w:ascii="FrankRuehl" w:hAnsi="FrankRuehl"/>
          <w:sz w:val="28"/>
          <w:szCs w:val="28"/>
          <w:rtl/>
        </w:rPr>
        <w:t xml:space="preserve"> בד"ה ליצחק ולרבקה</w:t>
      </w:r>
      <w:r w:rsidRPr="00EA43CE">
        <w:rPr>
          <w:rStyle w:val="a5"/>
          <w:rFonts w:ascii="FrankRuehl" w:hAnsi="FrankRuehl"/>
          <w:sz w:val="28"/>
          <w:szCs w:val="28"/>
          <w:rtl/>
        </w:rPr>
        <w:footnoteReference w:id="457"/>
      </w:r>
      <w:r w:rsidRPr="00EA43CE">
        <w:rPr>
          <w:rFonts w:ascii="FrankRuehl" w:hAnsi="FrankRuehl"/>
          <w:sz w:val="28"/>
          <w:szCs w:val="28"/>
          <w:rtl/>
        </w:rPr>
        <w:t xml:space="preserve">, שהיו עובדות ע"ז ע"כ, נ"ב לכאורה קשה לפי זה א"כ </w:t>
      </w:r>
      <w:proofErr w:type="spellStart"/>
      <w:r w:rsidRPr="00EA43CE">
        <w:rPr>
          <w:rFonts w:ascii="FrankRuehl" w:hAnsi="FrankRuehl"/>
          <w:sz w:val="28"/>
          <w:szCs w:val="28"/>
          <w:rtl/>
        </w:rPr>
        <w:t>אמאי</w:t>
      </w:r>
      <w:proofErr w:type="spellEnd"/>
      <w:r w:rsidRPr="00EA43CE">
        <w:rPr>
          <w:rFonts w:ascii="FrankRuehl" w:hAnsi="FrankRuehl"/>
          <w:sz w:val="28"/>
          <w:szCs w:val="28"/>
          <w:rtl/>
        </w:rPr>
        <w:t xml:space="preserve"> </w:t>
      </w:r>
      <w:r w:rsidR="00922F82">
        <w:rPr>
          <w:rFonts w:ascii="FrankRuehl" w:hAnsi="FrankRuehl"/>
          <w:sz w:val="28"/>
          <w:szCs w:val="28"/>
          <w:rtl/>
        </w:rPr>
        <w:br/>
      </w:r>
      <w:r w:rsidR="00922F82" w:rsidRPr="00922F82">
        <w:rPr>
          <w:rFonts w:ascii="Arial" w:hAnsi="Arial" w:cs="Arial" w:hint="cs"/>
          <w:spacing w:val="617"/>
          <w:sz w:val="28"/>
          <w:szCs w:val="28"/>
          <w:rtl/>
        </w:rPr>
        <w:t> </w:t>
      </w:r>
      <w:r w:rsidRPr="00EA43CE">
        <w:rPr>
          <w:rFonts w:ascii="FrankRuehl" w:hAnsi="FrankRuehl"/>
          <w:sz w:val="28"/>
          <w:szCs w:val="28"/>
          <w:rtl/>
        </w:rPr>
        <w:t xml:space="preserve">אחר זה "ויקרא את עשו" לברך אותו, כיון שראה את נשיו רשעים ועובדי ע"ז מסתמא דגם הבעל כן, </w:t>
      </w:r>
      <w:proofErr w:type="spellStart"/>
      <w:r w:rsidRPr="00EA43CE">
        <w:rPr>
          <w:rFonts w:ascii="FrankRuehl" w:hAnsi="FrankRuehl"/>
          <w:sz w:val="28"/>
          <w:szCs w:val="28"/>
          <w:rtl/>
        </w:rPr>
        <w:t>דהקב"ה</w:t>
      </w:r>
      <w:proofErr w:type="spellEnd"/>
      <w:r w:rsidRPr="00EA43CE">
        <w:rPr>
          <w:rFonts w:ascii="FrankRuehl" w:hAnsi="FrankRuehl"/>
          <w:sz w:val="28"/>
          <w:szCs w:val="28"/>
          <w:rtl/>
        </w:rPr>
        <w:t xml:space="preserve"> מזווג </w:t>
      </w:r>
      <w:proofErr w:type="spellStart"/>
      <w:r w:rsidRPr="00EA43CE">
        <w:rPr>
          <w:rFonts w:ascii="FrankRuehl" w:hAnsi="FrankRuehl"/>
          <w:sz w:val="28"/>
          <w:szCs w:val="28"/>
          <w:rtl/>
        </w:rPr>
        <w:t>זיווגין</w:t>
      </w:r>
      <w:proofErr w:type="spellEnd"/>
      <w:r w:rsidRPr="00EA43CE">
        <w:rPr>
          <w:rFonts w:ascii="FrankRuehl" w:hAnsi="FrankRuehl"/>
          <w:sz w:val="28"/>
          <w:szCs w:val="28"/>
          <w:rtl/>
        </w:rPr>
        <w:t xml:space="preserve"> ואין </w:t>
      </w:r>
      <w:proofErr w:type="spellStart"/>
      <w:r w:rsidRPr="00EA43CE">
        <w:rPr>
          <w:rFonts w:ascii="FrankRuehl" w:hAnsi="FrankRuehl"/>
          <w:sz w:val="28"/>
          <w:szCs w:val="28"/>
          <w:rtl/>
        </w:rPr>
        <w:t>מזווגין</w:t>
      </w:r>
      <w:proofErr w:type="spellEnd"/>
      <w:r w:rsidRPr="00EA43CE">
        <w:rPr>
          <w:rFonts w:ascii="FrankRuehl" w:hAnsi="FrankRuehl"/>
          <w:sz w:val="28"/>
          <w:szCs w:val="28"/>
          <w:rtl/>
        </w:rPr>
        <w:t xml:space="preserve"> לאדם </w:t>
      </w:r>
      <w:proofErr w:type="spellStart"/>
      <w:r w:rsidRPr="00EA43CE">
        <w:rPr>
          <w:rFonts w:ascii="FrankRuehl" w:hAnsi="FrankRuehl"/>
          <w:sz w:val="28"/>
          <w:szCs w:val="28"/>
          <w:rtl/>
        </w:rPr>
        <w:t>אשה</w:t>
      </w:r>
      <w:proofErr w:type="spellEnd"/>
      <w:r w:rsidRPr="00EA43CE">
        <w:rPr>
          <w:rFonts w:ascii="FrankRuehl" w:hAnsi="FrankRuehl"/>
          <w:sz w:val="28"/>
          <w:szCs w:val="28"/>
          <w:rtl/>
        </w:rPr>
        <w:t xml:space="preserve"> אלא לפי מעשיו "ולא ינוח שבט הרשע על גורל הצדיקים"</w:t>
      </w:r>
      <w:r w:rsidRPr="00EA43CE">
        <w:rPr>
          <w:rStyle w:val="a5"/>
          <w:rFonts w:ascii="FrankRuehl" w:hAnsi="FrankRuehl"/>
          <w:sz w:val="28"/>
          <w:szCs w:val="28"/>
          <w:rtl/>
        </w:rPr>
        <w:footnoteReference w:id="458"/>
      </w:r>
      <w:r w:rsidRPr="00EA43CE">
        <w:rPr>
          <w:rFonts w:ascii="FrankRuehl" w:hAnsi="FrankRuehl"/>
          <w:sz w:val="28"/>
          <w:szCs w:val="28"/>
          <w:rtl/>
        </w:rPr>
        <w:t xml:space="preserve">, וי"ל </w:t>
      </w:r>
      <w:proofErr w:type="spellStart"/>
      <w:r w:rsidRPr="00EA43CE">
        <w:rPr>
          <w:rFonts w:ascii="FrankRuehl" w:hAnsi="FrankRuehl"/>
          <w:sz w:val="28"/>
          <w:szCs w:val="28"/>
          <w:rtl/>
        </w:rPr>
        <w:t>דההוא</w:t>
      </w:r>
      <w:proofErr w:type="spellEnd"/>
      <w:r w:rsidRPr="00EA43CE">
        <w:rPr>
          <w:rFonts w:ascii="FrankRuehl" w:hAnsi="FrankRuehl"/>
          <w:sz w:val="28"/>
          <w:szCs w:val="28"/>
          <w:rtl/>
        </w:rPr>
        <w:t xml:space="preserve"> בזיווג ב' וזה היה בזיווג ראשון, ומיהו לפי מה שפירש רבינו האר"י ז"ל </w:t>
      </w:r>
      <w:proofErr w:type="spellStart"/>
      <w:r w:rsidRPr="00EA43CE">
        <w:rPr>
          <w:rFonts w:ascii="FrankRuehl" w:hAnsi="FrankRuehl"/>
          <w:sz w:val="28"/>
          <w:szCs w:val="28"/>
          <w:rtl/>
        </w:rPr>
        <w:t>דזיווג</w:t>
      </w:r>
      <w:proofErr w:type="spellEnd"/>
      <w:r w:rsidRPr="00EA43CE">
        <w:rPr>
          <w:rFonts w:ascii="FrankRuehl" w:hAnsi="FrankRuehl"/>
          <w:sz w:val="28"/>
          <w:szCs w:val="28"/>
          <w:rtl/>
        </w:rPr>
        <w:t xml:space="preserve"> ראשון היינו מ' יום קודם יצירת הוולד, וזיווג ב' היינו בעת הנישואין עצמן ק'. </w:t>
      </w:r>
      <w:r w:rsidR="00922F82">
        <w:rPr>
          <w:rFonts w:ascii="FrankRuehl" w:hAnsi="FrankRuehl"/>
          <w:sz w:val="28"/>
          <w:szCs w:val="28"/>
          <w:rtl/>
        </w:rPr>
        <w:tab/>
      </w:r>
    </w:p>
    <w:p w14:paraId="615DB88B" w14:textId="08120BD7" w:rsidR="00912F03" w:rsidRPr="00EA43CE" w:rsidRDefault="00912F03" w:rsidP="00922F82">
      <w:pPr>
        <w:jc w:val="distribute"/>
        <w:rPr>
          <w:rFonts w:ascii="FrankRuehl" w:hAnsi="FrankRuehl"/>
          <w:sz w:val="28"/>
          <w:szCs w:val="28"/>
          <w:rtl/>
        </w:rPr>
      </w:pPr>
      <w:r w:rsidRPr="00922F82">
        <w:rPr>
          <w:rStyle w:val="ac"/>
          <w:rtl/>
        </w:rPr>
        <w:t>לכן</w:t>
      </w:r>
      <w:r w:rsidRPr="00EA43CE">
        <w:rPr>
          <w:rFonts w:ascii="FrankRuehl" w:hAnsi="FrankRuehl"/>
          <w:sz w:val="28"/>
          <w:szCs w:val="28"/>
          <w:rtl/>
        </w:rPr>
        <w:t xml:space="preserve"> הנראה עיקר </w:t>
      </w:r>
      <w:proofErr w:type="spellStart"/>
      <w:r w:rsidRPr="00EA43CE">
        <w:rPr>
          <w:rFonts w:ascii="FrankRuehl" w:hAnsi="FrankRuehl"/>
          <w:sz w:val="28"/>
          <w:szCs w:val="28"/>
          <w:rtl/>
        </w:rPr>
        <w:t>דקושטא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קאי</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דהכי</w:t>
      </w:r>
      <w:proofErr w:type="spellEnd"/>
      <w:r w:rsidRPr="00EA43CE">
        <w:rPr>
          <w:rFonts w:ascii="FrankRuehl" w:hAnsi="FrankRuehl"/>
          <w:sz w:val="28"/>
          <w:szCs w:val="28"/>
          <w:rtl/>
        </w:rPr>
        <w:t xml:space="preserve"> כוונת </w:t>
      </w:r>
      <w:proofErr w:type="spellStart"/>
      <w:r w:rsidRPr="00EA43CE">
        <w:rPr>
          <w:rFonts w:ascii="FrankRuehl" w:hAnsi="FrankRuehl"/>
          <w:sz w:val="28"/>
          <w:szCs w:val="28"/>
          <w:rtl/>
        </w:rPr>
        <w:t>הבראשית</w:t>
      </w:r>
      <w:proofErr w:type="spellEnd"/>
      <w:r w:rsidRPr="00EA43CE">
        <w:rPr>
          <w:rFonts w:ascii="FrankRuehl" w:hAnsi="FrankRuehl"/>
          <w:sz w:val="28"/>
          <w:szCs w:val="28"/>
          <w:rtl/>
        </w:rPr>
        <w:t xml:space="preserve"> רבה דאף </w:t>
      </w:r>
      <w:proofErr w:type="spellStart"/>
      <w:r w:rsidRPr="00EA43CE">
        <w:rPr>
          <w:rFonts w:ascii="FrankRuehl" w:hAnsi="FrankRuehl"/>
          <w:sz w:val="28"/>
          <w:szCs w:val="28"/>
          <w:rtl/>
        </w:rPr>
        <w:t>דבכל</w:t>
      </w:r>
      <w:proofErr w:type="spellEnd"/>
      <w:r w:rsidRPr="00EA43CE">
        <w:rPr>
          <w:rFonts w:ascii="FrankRuehl" w:hAnsi="FrankRuehl"/>
          <w:sz w:val="28"/>
          <w:szCs w:val="28"/>
          <w:rtl/>
        </w:rPr>
        <w:t xml:space="preserve"> מקום כך היא דרכה </w:t>
      </w:r>
      <w:r w:rsidR="00922F82">
        <w:rPr>
          <w:rFonts w:ascii="FrankRuehl" w:hAnsi="FrankRuehl"/>
          <w:sz w:val="28"/>
          <w:szCs w:val="28"/>
          <w:rtl/>
        </w:rPr>
        <w:br/>
      </w:r>
      <w:r w:rsidR="00922F82" w:rsidRPr="00922F82">
        <w:rPr>
          <w:rFonts w:ascii="Arial" w:hAnsi="Arial" w:cs="Arial" w:hint="cs"/>
          <w:spacing w:val="433"/>
          <w:sz w:val="28"/>
          <w:szCs w:val="28"/>
          <w:rtl/>
        </w:rPr>
        <w:t> </w:t>
      </w:r>
      <w:r w:rsidRPr="00EA43CE">
        <w:rPr>
          <w:rFonts w:ascii="FrankRuehl" w:hAnsi="FrankRuehl"/>
          <w:sz w:val="28"/>
          <w:szCs w:val="28"/>
          <w:rtl/>
        </w:rPr>
        <w:t xml:space="preserve">של תורה להזכיר הבעל קודם ובפרט מי גבר כיצחק, אבל הכא כיון </w:t>
      </w:r>
      <w:proofErr w:type="spellStart"/>
      <w:r w:rsidRPr="00EA43CE">
        <w:rPr>
          <w:rFonts w:ascii="FrankRuehl" w:hAnsi="FrankRuehl"/>
          <w:sz w:val="28"/>
          <w:szCs w:val="28"/>
          <w:rtl/>
        </w:rPr>
        <w:t>ד"ותהיינה</w:t>
      </w:r>
      <w:proofErr w:type="spellEnd"/>
      <w:r w:rsidRPr="00EA43CE">
        <w:rPr>
          <w:rFonts w:ascii="FrankRuehl" w:hAnsi="FrankRuehl"/>
          <w:sz w:val="28"/>
          <w:szCs w:val="28"/>
          <w:rtl/>
        </w:rPr>
        <w:t xml:space="preserve"> מורת </w:t>
      </w:r>
      <w:r w:rsidRPr="00EA43CE">
        <w:rPr>
          <w:rFonts w:ascii="FrankRuehl" w:hAnsi="FrankRuehl"/>
          <w:sz w:val="28"/>
          <w:szCs w:val="28"/>
          <w:rtl/>
        </w:rPr>
        <w:lastRenderedPageBreak/>
        <w:t xml:space="preserve">רוח" משום </w:t>
      </w:r>
      <w:proofErr w:type="spellStart"/>
      <w:r w:rsidRPr="00EA43CE">
        <w:rPr>
          <w:rFonts w:ascii="FrankRuehl" w:hAnsi="FrankRuehl"/>
          <w:sz w:val="28"/>
          <w:szCs w:val="28"/>
          <w:rtl/>
        </w:rPr>
        <w:t>דליתא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דע"ז</w:t>
      </w:r>
      <w:proofErr w:type="spellEnd"/>
      <w:r w:rsidRPr="00EA43CE">
        <w:rPr>
          <w:rFonts w:ascii="FrankRuehl" w:hAnsi="FrankRuehl"/>
          <w:sz w:val="28"/>
          <w:szCs w:val="28"/>
          <w:rtl/>
        </w:rPr>
        <w:t xml:space="preserve"> שהיו עובדות בבית ובוודאי </w:t>
      </w:r>
      <w:proofErr w:type="spellStart"/>
      <w:r w:rsidRPr="00EA43CE">
        <w:rPr>
          <w:rFonts w:ascii="FrankRuehl" w:hAnsi="FrankRuehl"/>
          <w:sz w:val="28"/>
          <w:szCs w:val="28"/>
          <w:rtl/>
        </w:rPr>
        <w:t>שהאשה</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שכיחא</w:t>
      </w:r>
      <w:proofErr w:type="spellEnd"/>
      <w:r w:rsidRPr="00EA43CE">
        <w:rPr>
          <w:rFonts w:ascii="FrankRuehl" w:hAnsi="FrankRuehl"/>
          <w:sz w:val="28"/>
          <w:szCs w:val="28"/>
          <w:rtl/>
        </w:rPr>
        <w:t xml:space="preserve"> יותר ורואה אותם יותר מהאיש שאינו מצוי כל כך בבית, וא"כ </w:t>
      </w:r>
      <w:proofErr w:type="spellStart"/>
      <w:r w:rsidRPr="00EA43CE">
        <w:rPr>
          <w:rFonts w:ascii="FrankRuehl" w:hAnsi="FrankRuehl"/>
          <w:sz w:val="28"/>
          <w:szCs w:val="28"/>
          <w:rtl/>
        </w:rPr>
        <w:t>האשה</w:t>
      </w:r>
      <w:proofErr w:type="spellEnd"/>
      <w:r w:rsidRPr="00EA43CE">
        <w:rPr>
          <w:rFonts w:ascii="FrankRuehl" w:hAnsi="FrankRuehl"/>
          <w:sz w:val="28"/>
          <w:szCs w:val="28"/>
          <w:rtl/>
        </w:rPr>
        <w:t xml:space="preserve"> מצויה יותר מהאיש </w:t>
      </w:r>
      <w:proofErr w:type="spellStart"/>
      <w:r w:rsidRPr="00EA43CE">
        <w:rPr>
          <w:rFonts w:ascii="FrankRuehl" w:hAnsi="FrankRuehl"/>
          <w:sz w:val="28"/>
          <w:szCs w:val="28"/>
          <w:rtl/>
        </w:rPr>
        <w:t>ובכה"ג</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הוה</w:t>
      </w:r>
      <w:proofErr w:type="spellEnd"/>
      <w:r w:rsidRPr="00EA43CE">
        <w:rPr>
          <w:rFonts w:ascii="FrankRuehl" w:hAnsi="FrankRuehl"/>
          <w:sz w:val="28"/>
          <w:szCs w:val="28"/>
          <w:rtl/>
        </w:rPr>
        <w:t xml:space="preserve"> ליה להקדים לרבקה מהכי טעמא ולא </w:t>
      </w:r>
      <w:proofErr w:type="spellStart"/>
      <w:r w:rsidRPr="00EA43CE">
        <w:rPr>
          <w:rFonts w:ascii="FrankRuehl" w:hAnsi="FrankRuehl"/>
          <w:sz w:val="28"/>
          <w:szCs w:val="28"/>
          <w:rtl/>
        </w:rPr>
        <w:t>הוה</w:t>
      </w:r>
      <w:proofErr w:type="spellEnd"/>
      <w:r w:rsidRPr="00EA43CE">
        <w:rPr>
          <w:rFonts w:ascii="FrankRuehl" w:hAnsi="FrankRuehl"/>
          <w:sz w:val="28"/>
          <w:szCs w:val="28"/>
          <w:rtl/>
        </w:rPr>
        <w:t xml:space="preserve"> ליה </w:t>
      </w:r>
      <w:proofErr w:type="spellStart"/>
      <w:r w:rsidRPr="00EA43CE">
        <w:rPr>
          <w:rFonts w:ascii="FrankRuehl" w:hAnsi="FrankRuehl"/>
          <w:sz w:val="28"/>
          <w:szCs w:val="28"/>
          <w:rtl/>
        </w:rPr>
        <w:t>זילותא</w:t>
      </w:r>
      <w:proofErr w:type="spellEnd"/>
      <w:r w:rsidRPr="00EA43CE">
        <w:rPr>
          <w:rFonts w:ascii="FrankRuehl" w:hAnsi="FrankRuehl"/>
          <w:sz w:val="28"/>
          <w:szCs w:val="28"/>
          <w:rtl/>
        </w:rPr>
        <w:t xml:space="preserve"> ליצחק חס ושלום בזה. וגם אפשר </w:t>
      </w:r>
      <w:proofErr w:type="spellStart"/>
      <w:r w:rsidRPr="00EA43CE">
        <w:rPr>
          <w:rFonts w:ascii="FrankRuehl" w:hAnsi="FrankRuehl"/>
          <w:sz w:val="28"/>
          <w:szCs w:val="28"/>
          <w:rtl/>
        </w:rPr>
        <w:t>דהכי</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קא</w:t>
      </w:r>
      <w:proofErr w:type="spellEnd"/>
      <w:r w:rsidRPr="00EA43CE">
        <w:rPr>
          <w:rFonts w:ascii="FrankRuehl" w:hAnsi="FrankRuehl"/>
          <w:sz w:val="28"/>
          <w:szCs w:val="28"/>
          <w:rtl/>
        </w:rPr>
        <w:t xml:space="preserve"> דייק דלא </w:t>
      </w:r>
      <w:proofErr w:type="spellStart"/>
      <w:r w:rsidRPr="00EA43CE">
        <w:rPr>
          <w:rFonts w:ascii="FrankRuehl" w:hAnsi="FrankRuehl"/>
          <w:sz w:val="28"/>
          <w:szCs w:val="28"/>
          <w:rtl/>
        </w:rPr>
        <w:t>הוה</w:t>
      </w:r>
      <w:proofErr w:type="spellEnd"/>
      <w:r w:rsidRPr="00EA43CE">
        <w:rPr>
          <w:rFonts w:ascii="FrankRuehl" w:hAnsi="FrankRuehl"/>
          <w:sz w:val="28"/>
          <w:szCs w:val="28"/>
          <w:rtl/>
        </w:rPr>
        <w:t xml:space="preserve"> ליה להקדים ליצחק, אלא </w:t>
      </w:r>
      <w:proofErr w:type="spellStart"/>
      <w:r w:rsidRPr="00EA43CE">
        <w:rPr>
          <w:rFonts w:ascii="FrankRuehl" w:hAnsi="FrankRuehl"/>
          <w:sz w:val="28"/>
          <w:szCs w:val="28"/>
          <w:rtl/>
        </w:rPr>
        <w:t>לימא</w:t>
      </w:r>
      <w:proofErr w:type="spellEnd"/>
      <w:r w:rsidRPr="00EA43CE">
        <w:rPr>
          <w:rFonts w:ascii="FrankRuehl" w:hAnsi="FrankRuehl"/>
          <w:sz w:val="28"/>
          <w:szCs w:val="28"/>
          <w:rtl/>
        </w:rPr>
        <w:t xml:space="preserve"> ותהיינה מורת רוח לבית יצחק או לבית חמיה והוא משום </w:t>
      </w:r>
      <w:proofErr w:type="spellStart"/>
      <w:r w:rsidRPr="00EA43CE">
        <w:rPr>
          <w:rFonts w:ascii="FrankRuehl" w:hAnsi="FrankRuehl"/>
          <w:sz w:val="28"/>
          <w:szCs w:val="28"/>
          <w:rtl/>
        </w:rPr>
        <w:t>דתרוייהו</w:t>
      </w:r>
      <w:proofErr w:type="spellEnd"/>
      <w:r w:rsidRPr="00EA43CE">
        <w:rPr>
          <w:rFonts w:ascii="FrankRuehl" w:hAnsi="FrankRuehl"/>
          <w:sz w:val="28"/>
          <w:szCs w:val="28"/>
          <w:rtl/>
        </w:rPr>
        <w:t xml:space="preserve"> כסוג אחד הרע להם ואידי </w:t>
      </w:r>
      <w:proofErr w:type="spellStart"/>
      <w:r w:rsidRPr="00EA43CE">
        <w:rPr>
          <w:rFonts w:ascii="FrankRuehl" w:hAnsi="FrankRuehl"/>
          <w:sz w:val="28"/>
          <w:szCs w:val="28"/>
          <w:rtl/>
        </w:rPr>
        <w:t>ואידי</w:t>
      </w:r>
      <w:proofErr w:type="spellEnd"/>
      <w:r w:rsidRPr="00EA43CE">
        <w:rPr>
          <w:rFonts w:ascii="FrankRuehl" w:hAnsi="FrankRuehl"/>
          <w:sz w:val="28"/>
          <w:szCs w:val="28"/>
          <w:rtl/>
        </w:rPr>
        <w:t xml:space="preserve"> חד </w:t>
      </w:r>
      <w:proofErr w:type="spellStart"/>
      <w:r w:rsidRPr="00EA43CE">
        <w:rPr>
          <w:rFonts w:ascii="FrankRuehl" w:hAnsi="FrankRuehl"/>
          <w:sz w:val="28"/>
          <w:szCs w:val="28"/>
          <w:rtl/>
        </w:rPr>
        <w:t>שיעורא</w:t>
      </w:r>
      <w:proofErr w:type="spellEnd"/>
      <w:r w:rsidRPr="00EA43CE">
        <w:rPr>
          <w:rFonts w:ascii="FrankRuehl" w:hAnsi="FrankRuehl"/>
          <w:sz w:val="28"/>
          <w:szCs w:val="28"/>
          <w:rtl/>
        </w:rPr>
        <w:t xml:space="preserve">, ולמה הוצרך לפרוט ולהקדים ליצחק ברישא ללמדנו שהוא הקפיד יותר על טינופת ע"ז שהיה בן קדושים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באופן </w:t>
      </w:r>
      <w:proofErr w:type="spellStart"/>
      <w:r w:rsidRPr="00EA43CE">
        <w:rPr>
          <w:rFonts w:ascii="FrankRuehl" w:hAnsi="FrankRuehl"/>
          <w:sz w:val="28"/>
          <w:szCs w:val="28"/>
          <w:rtl/>
        </w:rPr>
        <w:t>דהני</w:t>
      </w:r>
      <w:proofErr w:type="spellEnd"/>
      <w:r w:rsidRPr="00EA43CE">
        <w:rPr>
          <w:rFonts w:ascii="FrankRuehl" w:hAnsi="FrankRuehl"/>
          <w:sz w:val="28"/>
          <w:szCs w:val="28"/>
          <w:rtl/>
        </w:rPr>
        <w:t xml:space="preserve"> מילי </w:t>
      </w:r>
      <w:proofErr w:type="spellStart"/>
      <w:r w:rsidRPr="00EA43CE">
        <w:rPr>
          <w:rFonts w:ascii="FrankRuehl" w:hAnsi="FrankRuehl"/>
          <w:sz w:val="28"/>
          <w:szCs w:val="28"/>
          <w:rtl/>
        </w:rPr>
        <w:t>דאמר</w:t>
      </w:r>
      <w:proofErr w:type="spellEnd"/>
      <w:r w:rsidRPr="00EA43CE">
        <w:rPr>
          <w:rFonts w:ascii="FrankRuehl" w:hAnsi="FrankRuehl"/>
          <w:sz w:val="28"/>
          <w:szCs w:val="28"/>
          <w:rtl/>
        </w:rPr>
        <w:t xml:space="preserve"> רב הנחלת יעקב אינם מובנים ולא </w:t>
      </w:r>
      <w:proofErr w:type="spellStart"/>
      <w:r w:rsidRPr="00EA43CE">
        <w:rPr>
          <w:rFonts w:ascii="FrankRuehl" w:hAnsi="FrankRuehl"/>
          <w:sz w:val="28"/>
          <w:szCs w:val="28"/>
          <w:rtl/>
        </w:rPr>
        <w:t>ידענא</w:t>
      </w:r>
      <w:proofErr w:type="spellEnd"/>
      <w:r w:rsidRPr="00EA43CE">
        <w:rPr>
          <w:rFonts w:ascii="FrankRuehl" w:hAnsi="FrankRuehl"/>
          <w:sz w:val="28"/>
          <w:szCs w:val="28"/>
          <w:rtl/>
        </w:rPr>
        <w:t xml:space="preserve"> מאי אידון בהו, אחר זמן ראיתי </w:t>
      </w:r>
      <w:proofErr w:type="spellStart"/>
      <w:r w:rsidRPr="00EA43CE">
        <w:rPr>
          <w:rFonts w:ascii="FrankRuehl" w:hAnsi="FrankRuehl"/>
          <w:sz w:val="28"/>
          <w:szCs w:val="28"/>
          <w:rtl/>
        </w:rPr>
        <w:t>למוהר"ש</w:t>
      </w:r>
      <w:proofErr w:type="spellEnd"/>
      <w:r w:rsidRPr="00EA43CE">
        <w:rPr>
          <w:rFonts w:ascii="FrankRuehl" w:hAnsi="FrankRuehl"/>
          <w:sz w:val="28"/>
          <w:szCs w:val="28"/>
          <w:rtl/>
        </w:rPr>
        <w:t xml:space="preserve"> ז"ל </w:t>
      </w:r>
      <w:proofErr w:type="spellStart"/>
      <w:r w:rsidRPr="00EA43CE">
        <w:rPr>
          <w:rFonts w:ascii="FrankRuehl" w:hAnsi="FrankRuehl"/>
          <w:sz w:val="28"/>
          <w:szCs w:val="28"/>
          <w:rtl/>
        </w:rPr>
        <w:t>ביפ"ת</w:t>
      </w:r>
      <w:proofErr w:type="spellEnd"/>
      <w:r w:rsidRPr="00EA43CE">
        <w:rPr>
          <w:rFonts w:ascii="FrankRuehl" w:hAnsi="FrankRuehl"/>
          <w:sz w:val="28"/>
          <w:szCs w:val="28"/>
          <w:rtl/>
        </w:rPr>
        <w:t xml:space="preserve"> שכתב כדברי הנחלת י</w:t>
      </w:r>
      <w:r>
        <w:rPr>
          <w:rFonts w:ascii="FrankRuehl" w:hAnsi="FrankRuehl" w:hint="cs"/>
          <w:sz w:val="28"/>
          <w:szCs w:val="28"/>
          <w:rtl/>
        </w:rPr>
        <w:t>ע</w:t>
      </w:r>
      <w:r w:rsidRPr="00EA43CE">
        <w:rPr>
          <w:rFonts w:ascii="FrankRuehl" w:hAnsi="FrankRuehl"/>
          <w:sz w:val="28"/>
          <w:szCs w:val="28"/>
          <w:rtl/>
        </w:rPr>
        <w:t xml:space="preserve">קב הנזכר וגם עליו יעבור כוס </w:t>
      </w:r>
      <w:proofErr w:type="spellStart"/>
      <w:r w:rsidRPr="00EA43CE">
        <w:rPr>
          <w:rFonts w:ascii="FrankRuehl" w:hAnsi="FrankRuehl"/>
          <w:sz w:val="28"/>
          <w:szCs w:val="28"/>
          <w:rtl/>
        </w:rPr>
        <w:t>התימה</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ממ"ש</w:t>
      </w:r>
      <w:proofErr w:type="spellEnd"/>
      <w:r w:rsidRPr="00EA43CE">
        <w:rPr>
          <w:rFonts w:ascii="FrankRuehl" w:hAnsi="FrankRuehl"/>
          <w:sz w:val="28"/>
          <w:szCs w:val="28"/>
          <w:rtl/>
        </w:rPr>
        <w:t>.</w:t>
      </w:r>
      <w:r w:rsidR="00922F82">
        <w:rPr>
          <w:rFonts w:ascii="FrankRuehl" w:hAnsi="FrankRuehl"/>
          <w:sz w:val="28"/>
          <w:szCs w:val="28"/>
          <w:rtl/>
        </w:rPr>
        <w:tab/>
      </w:r>
    </w:p>
    <w:p w14:paraId="637D995D" w14:textId="375CE470" w:rsidR="00912F03" w:rsidRDefault="00912F03" w:rsidP="00922F82">
      <w:pPr>
        <w:jc w:val="distribute"/>
        <w:rPr>
          <w:rFonts w:ascii="FrankRuehl" w:hAnsi="FrankRuehl"/>
          <w:sz w:val="28"/>
          <w:szCs w:val="28"/>
          <w:rtl/>
        </w:rPr>
      </w:pPr>
      <w:r w:rsidRPr="00922F82">
        <w:rPr>
          <w:rStyle w:val="ac"/>
          <w:rtl/>
        </w:rPr>
        <w:t>ואגב</w:t>
      </w:r>
      <w:r w:rsidRPr="00EA43CE">
        <w:rPr>
          <w:rFonts w:ascii="FrankRuehl" w:hAnsi="FrankRuehl"/>
          <w:sz w:val="28"/>
          <w:szCs w:val="28"/>
          <w:rtl/>
        </w:rPr>
        <w:t xml:space="preserve"> ראיתי </w:t>
      </w:r>
      <w:proofErr w:type="spellStart"/>
      <w:r w:rsidRPr="00EA43CE">
        <w:rPr>
          <w:rFonts w:ascii="FrankRuehl" w:hAnsi="FrankRuehl"/>
          <w:sz w:val="28"/>
          <w:szCs w:val="28"/>
          <w:rtl/>
        </w:rPr>
        <w:t>להיפה</w:t>
      </w:r>
      <w:proofErr w:type="spellEnd"/>
      <w:r w:rsidRPr="00EA43CE">
        <w:rPr>
          <w:rFonts w:ascii="FrankRuehl" w:hAnsi="FrankRuehl"/>
          <w:sz w:val="28"/>
          <w:szCs w:val="28"/>
          <w:rtl/>
        </w:rPr>
        <w:t xml:space="preserve"> תואר שם </w:t>
      </w:r>
      <w:proofErr w:type="spellStart"/>
      <w:r w:rsidRPr="00EA43CE">
        <w:rPr>
          <w:rFonts w:ascii="FrankRuehl" w:hAnsi="FrankRuehl"/>
          <w:sz w:val="28"/>
          <w:szCs w:val="28"/>
          <w:rtl/>
        </w:rPr>
        <w:t>דכתב</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אמ"ש</w:t>
      </w:r>
      <w:proofErr w:type="spellEnd"/>
      <w:r w:rsidRPr="00EA43CE">
        <w:rPr>
          <w:rFonts w:ascii="FrankRuehl" w:hAnsi="FrankRuehl"/>
          <w:sz w:val="28"/>
          <w:szCs w:val="28"/>
          <w:rtl/>
        </w:rPr>
        <w:t xml:space="preserve"> במדרש </w:t>
      </w:r>
      <w:proofErr w:type="spellStart"/>
      <w:r w:rsidRPr="00EA43CE">
        <w:rPr>
          <w:rFonts w:ascii="FrankRuehl" w:hAnsi="FrankRuehl"/>
          <w:sz w:val="28"/>
          <w:szCs w:val="28"/>
          <w:rtl/>
        </w:rPr>
        <w:t>שהיתה</w:t>
      </w:r>
      <w:proofErr w:type="spellEnd"/>
      <w:r w:rsidRPr="00EA43CE">
        <w:rPr>
          <w:rFonts w:ascii="FrankRuehl" w:hAnsi="FrankRuehl"/>
          <w:sz w:val="28"/>
          <w:szCs w:val="28"/>
          <w:rtl/>
        </w:rPr>
        <w:t xml:space="preserve"> רבקה בת כומרים דלא מצאתי </w:t>
      </w:r>
      <w:r w:rsidR="00922F82">
        <w:rPr>
          <w:rFonts w:ascii="FrankRuehl" w:hAnsi="FrankRuehl"/>
          <w:sz w:val="28"/>
          <w:szCs w:val="28"/>
          <w:rtl/>
        </w:rPr>
        <w:br/>
      </w:r>
      <w:r w:rsidR="00922F82" w:rsidRPr="00922F82">
        <w:rPr>
          <w:rFonts w:ascii="Arial" w:hAnsi="Arial" w:cs="Arial" w:hint="cs"/>
          <w:spacing w:val="600"/>
          <w:sz w:val="28"/>
          <w:szCs w:val="28"/>
          <w:rtl/>
        </w:rPr>
        <w:t> </w:t>
      </w:r>
      <w:r w:rsidRPr="00EA43CE">
        <w:rPr>
          <w:rFonts w:ascii="FrankRuehl" w:hAnsi="FrankRuehl"/>
          <w:sz w:val="28"/>
          <w:szCs w:val="28"/>
          <w:rtl/>
        </w:rPr>
        <w:t xml:space="preserve">רמז לזה עכ"ל, </w:t>
      </w:r>
      <w:proofErr w:type="spellStart"/>
      <w:r w:rsidRPr="00EA43CE">
        <w:rPr>
          <w:rFonts w:ascii="FrankRuehl" w:hAnsi="FrankRuehl"/>
          <w:sz w:val="28"/>
          <w:szCs w:val="28"/>
          <w:rtl/>
        </w:rPr>
        <w:t>ולע"ד</w:t>
      </w:r>
      <w:proofErr w:type="spellEnd"/>
      <w:r w:rsidRPr="00EA43CE">
        <w:rPr>
          <w:rFonts w:ascii="FrankRuehl" w:hAnsi="FrankRuehl"/>
          <w:sz w:val="28"/>
          <w:szCs w:val="28"/>
          <w:rtl/>
        </w:rPr>
        <w:t xml:space="preserve"> קשה שהרי לעיל מזה במדרש פרק ס"ב</w:t>
      </w:r>
      <w:r w:rsidRPr="00EA43CE">
        <w:rPr>
          <w:rStyle w:val="a5"/>
          <w:rFonts w:ascii="FrankRuehl" w:hAnsi="FrankRuehl"/>
          <w:sz w:val="28"/>
          <w:szCs w:val="28"/>
          <w:rtl/>
        </w:rPr>
        <w:footnoteReference w:id="459"/>
      </w:r>
      <w:r w:rsidRPr="00EA43CE">
        <w:rPr>
          <w:rFonts w:ascii="FrankRuehl" w:hAnsi="FrankRuehl"/>
          <w:sz w:val="28"/>
          <w:szCs w:val="28"/>
          <w:rtl/>
        </w:rPr>
        <w:t xml:space="preserve"> אמר מה ת"ל בת בתואל הארמי, ללמדך שאביה רמאי ואחיה רמאי ואנשי מקומה והצדקת הזו וכו'</w:t>
      </w:r>
      <w:r w:rsidRPr="00EA43CE">
        <w:rPr>
          <w:rStyle w:val="a5"/>
          <w:rFonts w:ascii="FrankRuehl" w:hAnsi="FrankRuehl"/>
          <w:sz w:val="28"/>
          <w:szCs w:val="28"/>
          <w:rtl/>
        </w:rPr>
        <w:footnoteReference w:id="460"/>
      </w:r>
      <w:r w:rsidRPr="00EA43CE">
        <w:rPr>
          <w:rFonts w:ascii="FrankRuehl" w:hAnsi="FrankRuehl"/>
          <w:sz w:val="28"/>
          <w:szCs w:val="28"/>
          <w:rtl/>
        </w:rPr>
        <w:t xml:space="preserve">, והביאה רש"י ז"ל בריש </w:t>
      </w:r>
      <w:proofErr w:type="spellStart"/>
      <w:r w:rsidRPr="00EA43CE">
        <w:rPr>
          <w:rFonts w:ascii="FrankRuehl" w:hAnsi="FrankRuehl"/>
          <w:sz w:val="28"/>
          <w:szCs w:val="28"/>
          <w:rtl/>
        </w:rPr>
        <w:t>סידרין</w:t>
      </w:r>
      <w:proofErr w:type="spellEnd"/>
      <w:r w:rsidRPr="00EA43CE">
        <w:rPr>
          <w:rFonts w:ascii="FrankRuehl" w:hAnsi="FrankRuehl"/>
          <w:sz w:val="28"/>
          <w:szCs w:val="28"/>
          <w:rtl/>
        </w:rPr>
        <w:t xml:space="preserve"> ע"ש, ואם כן </w:t>
      </w:r>
      <w:proofErr w:type="spellStart"/>
      <w:r w:rsidRPr="00EA43CE">
        <w:rPr>
          <w:rFonts w:ascii="FrankRuehl" w:hAnsi="FrankRuehl"/>
          <w:sz w:val="28"/>
          <w:szCs w:val="28"/>
          <w:rtl/>
        </w:rPr>
        <w:t>מדקא</w:t>
      </w:r>
      <w:proofErr w:type="spellEnd"/>
      <w:r w:rsidRPr="00EA43CE">
        <w:rPr>
          <w:rFonts w:ascii="FrankRuehl" w:hAnsi="FrankRuehl"/>
          <w:sz w:val="28"/>
          <w:szCs w:val="28"/>
          <w:rtl/>
        </w:rPr>
        <w:t xml:space="preserve"> מדמי אביה לאחיה, לכן ולבן כבר מודעת זאת רשעותו שהיה אדוק בע"ז וכומר גדול היה וכמבואר </w:t>
      </w:r>
      <w:proofErr w:type="spellStart"/>
      <w:r w:rsidRPr="00EA43CE">
        <w:rPr>
          <w:rFonts w:ascii="FrankRuehl" w:hAnsi="FrankRuehl"/>
          <w:sz w:val="28"/>
          <w:szCs w:val="28"/>
          <w:rtl/>
        </w:rPr>
        <w:t>בזהר</w:t>
      </w:r>
      <w:proofErr w:type="spellEnd"/>
      <w:r w:rsidRPr="00EA43CE">
        <w:rPr>
          <w:rFonts w:ascii="FrankRuehl" w:hAnsi="FrankRuehl"/>
          <w:sz w:val="28"/>
          <w:szCs w:val="28"/>
          <w:rtl/>
        </w:rPr>
        <w:t xml:space="preserve"> הקדוש בכמה </w:t>
      </w:r>
      <w:proofErr w:type="spellStart"/>
      <w:r w:rsidRPr="00EA43CE">
        <w:rPr>
          <w:rFonts w:ascii="FrankRuehl" w:hAnsi="FrankRuehl"/>
          <w:sz w:val="28"/>
          <w:szCs w:val="28"/>
          <w:rtl/>
        </w:rPr>
        <w:t>דוכתי</w:t>
      </w:r>
      <w:proofErr w:type="spellEnd"/>
      <w:r w:rsidRPr="00EA43CE">
        <w:rPr>
          <w:rFonts w:ascii="FrankRuehl" w:hAnsi="FrankRuehl"/>
          <w:sz w:val="28"/>
          <w:szCs w:val="28"/>
          <w:rtl/>
        </w:rPr>
        <w:t xml:space="preserve"> ומזה משמע </w:t>
      </w:r>
      <w:proofErr w:type="spellStart"/>
      <w:r w:rsidRPr="00EA43CE">
        <w:rPr>
          <w:rFonts w:ascii="FrankRuehl" w:hAnsi="FrankRuehl"/>
          <w:sz w:val="28"/>
          <w:szCs w:val="28"/>
          <w:rtl/>
        </w:rPr>
        <w:t>דכולם</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שוים</w:t>
      </w:r>
      <w:proofErr w:type="spellEnd"/>
      <w:r w:rsidRPr="00EA43CE">
        <w:rPr>
          <w:rFonts w:ascii="FrankRuehl" w:hAnsi="FrankRuehl"/>
          <w:sz w:val="28"/>
          <w:szCs w:val="28"/>
          <w:rtl/>
        </w:rPr>
        <w:t xml:space="preserve"> לרעה לעניין זה וגם אנשי מקומה כן ומסתמא דגם אבי אביה וכן משפחה כן היו ולכן אמר </w:t>
      </w:r>
      <w:proofErr w:type="spellStart"/>
      <w:r w:rsidRPr="00EA43CE">
        <w:rPr>
          <w:rFonts w:ascii="FrankRuehl" w:hAnsi="FrankRuehl"/>
          <w:sz w:val="28"/>
          <w:szCs w:val="28"/>
          <w:rtl/>
        </w:rPr>
        <w:t>שהיתה</w:t>
      </w:r>
      <w:proofErr w:type="spellEnd"/>
      <w:r w:rsidRPr="00EA43CE">
        <w:rPr>
          <w:rFonts w:ascii="FrankRuehl" w:hAnsi="FrankRuehl"/>
          <w:sz w:val="28"/>
          <w:szCs w:val="28"/>
          <w:rtl/>
        </w:rPr>
        <w:t xml:space="preserve"> בת כומרים, וא"כ לכאורה אין מובן לדברי היפת תואר בזה.</w:t>
      </w:r>
      <w:r w:rsidR="00922F82">
        <w:rPr>
          <w:rFonts w:ascii="FrankRuehl" w:hAnsi="FrankRuehl"/>
          <w:sz w:val="28"/>
          <w:szCs w:val="28"/>
          <w:rtl/>
        </w:rPr>
        <w:tab/>
      </w:r>
    </w:p>
    <w:p w14:paraId="1AD526AD" w14:textId="77777777" w:rsidR="00263BA7" w:rsidRDefault="00263BA7" w:rsidP="00922F82">
      <w:pPr>
        <w:jc w:val="distribute"/>
        <w:rPr>
          <w:rFonts w:ascii="FrankRuehl" w:hAnsi="FrankRuehl"/>
          <w:sz w:val="28"/>
          <w:szCs w:val="28"/>
          <w:rtl/>
        </w:rPr>
      </w:pPr>
    </w:p>
    <w:p w14:paraId="3BDD5E75" w14:textId="77777777" w:rsidR="00263BA7" w:rsidRDefault="00263BA7" w:rsidP="00922F82">
      <w:pPr>
        <w:jc w:val="distribute"/>
        <w:rPr>
          <w:rFonts w:ascii="FrankRuehl" w:hAnsi="FrankRuehl"/>
          <w:sz w:val="28"/>
          <w:szCs w:val="28"/>
          <w:rtl/>
        </w:rPr>
      </w:pPr>
    </w:p>
    <w:p w14:paraId="0AD94E10" w14:textId="77777777" w:rsidR="00263BA7" w:rsidRDefault="00263BA7" w:rsidP="00922F82">
      <w:pPr>
        <w:jc w:val="distribute"/>
        <w:rPr>
          <w:rFonts w:ascii="FrankRuehl" w:hAnsi="FrankRuehl"/>
          <w:sz w:val="28"/>
          <w:szCs w:val="28"/>
          <w:rtl/>
        </w:rPr>
      </w:pPr>
    </w:p>
    <w:p w14:paraId="64718210" w14:textId="345ACF72" w:rsidR="00912F03" w:rsidRPr="00EA43CE" w:rsidRDefault="00912F03" w:rsidP="00922F82">
      <w:pPr>
        <w:jc w:val="distribute"/>
        <w:rPr>
          <w:rFonts w:ascii="FrankRuehl" w:hAnsi="FrankRuehl"/>
          <w:b/>
          <w:bCs/>
          <w:sz w:val="28"/>
          <w:szCs w:val="28"/>
          <w:rtl/>
        </w:rPr>
      </w:pPr>
      <w:r w:rsidRPr="00922F82">
        <w:rPr>
          <w:rStyle w:val="ac"/>
          <w:rtl/>
        </w:rPr>
        <w:t>וַיְהִי</w:t>
      </w:r>
      <w:r w:rsidRPr="00EA43CE">
        <w:rPr>
          <w:rFonts w:ascii="FrankRuehl" w:hAnsi="FrankRuehl"/>
          <w:b/>
          <w:bCs/>
          <w:sz w:val="28"/>
          <w:szCs w:val="28"/>
          <w:rtl/>
        </w:rPr>
        <w:t xml:space="preserve"> כִּי זָקֵן יִצְחָק וַתִּכְהֶיןָ עֵינָיו מֵרְאֹת וַיִּקְרָא אֶת עֵשָׂו בְּנוֹ הַגָּדֹל וַיֹּאמֶר אֵלָיו בְּנִי וַיֹּאמֶר אֵלָיו </w:t>
      </w:r>
      <w:r w:rsidR="00922F82">
        <w:rPr>
          <w:rFonts w:ascii="FrankRuehl" w:hAnsi="FrankRuehl"/>
          <w:b/>
          <w:bCs/>
          <w:sz w:val="28"/>
          <w:szCs w:val="28"/>
          <w:rtl/>
        </w:rPr>
        <w:br/>
      </w:r>
      <w:r w:rsidR="00922F82" w:rsidRPr="00922F82">
        <w:rPr>
          <w:rFonts w:ascii="Arial" w:hAnsi="Arial" w:cs="Arial" w:hint="cs"/>
          <w:b/>
          <w:bCs/>
          <w:spacing w:val="488"/>
          <w:sz w:val="28"/>
          <w:szCs w:val="28"/>
          <w:rtl/>
        </w:rPr>
        <w:t> </w:t>
      </w:r>
      <w:r w:rsidRPr="00EA43CE">
        <w:rPr>
          <w:rFonts w:ascii="FrankRuehl" w:hAnsi="FrankRuehl"/>
          <w:b/>
          <w:bCs/>
          <w:sz w:val="28"/>
          <w:szCs w:val="28"/>
          <w:rtl/>
        </w:rPr>
        <w:t xml:space="preserve">הִנֵּנִי </w:t>
      </w:r>
      <w:r w:rsidRPr="00EA43CE">
        <w:rPr>
          <w:rStyle w:val="20"/>
          <w:rtl/>
        </w:rPr>
        <w:t xml:space="preserve">(בראשית </w:t>
      </w:r>
      <w:proofErr w:type="spellStart"/>
      <w:r w:rsidRPr="00EA43CE">
        <w:rPr>
          <w:rStyle w:val="20"/>
          <w:rtl/>
        </w:rPr>
        <w:t>כז</w:t>
      </w:r>
      <w:proofErr w:type="spellEnd"/>
      <w:r w:rsidRPr="00EA43CE">
        <w:rPr>
          <w:rStyle w:val="20"/>
          <w:rtl/>
        </w:rPr>
        <w:t>, א).</w:t>
      </w:r>
      <w:r w:rsidR="00922F82">
        <w:rPr>
          <w:rFonts w:ascii="FrankRuehl" w:hAnsi="FrankRuehl"/>
          <w:b/>
          <w:bCs/>
          <w:sz w:val="28"/>
          <w:szCs w:val="28"/>
          <w:rtl/>
        </w:rPr>
        <w:tab/>
      </w:r>
    </w:p>
    <w:p w14:paraId="7197949F" w14:textId="0295D1D5" w:rsidR="00912F03" w:rsidRPr="00EA43CE" w:rsidRDefault="00912F03" w:rsidP="00922F82">
      <w:pPr>
        <w:jc w:val="distribute"/>
        <w:rPr>
          <w:rFonts w:ascii="FrankRuehl" w:hAnsi="FrankRuehl"/>
          <w:sz w:val="28"/>
          <w:szCs w:val="28"/>
          <w:rtl/>
        </w:rPr>
      </w:pPr>
      <w:r w:rsidRPr="00922F82">
        <w:rPr>
          <w:rStyle w:val="ac"/>
          <w:rtl/>
        </w:rPr>
        <w:t>רש"י</w:t>
      </w:r>
      <w:r w:rsidRPr="00EA43CE">
        <w:rPr>
          <w:rFonts w:ascii="FrankRuehl" w:hAnsi="FrankRuehl"/>
          <w:sz w:val="28"/>
          <w:szCs w:val="28"/>
          <w:rtl/>
        </w:rPr>
        <w:t xml:space="preserve"> בד"ה ותכהנה </w:t>
      </w:r>
      <w:proofErr w:type="spellStart"/>
      <w:r w:rsidRPr="00EA43CE">
        <w:rPr>
          <w:rFonts w:ascii="FrankRuehl" w:hAnsi="FrankRuehl"/>
          <w:sz w:val="28"/>
          <w:szCs w:val="28"/>
          <w:rtl/>
        </w:rPr>
        <w:t>וכו</w:t>
      </w:r>
      <w:proofErr w:type="spellEnd"/>
      <w:r w:rsidRPr="00EA43CE">
        <w:rPr>
          <w:rFonts w:ascii="FrankRuehl" w:hAnsi="FrankRuehl"/>
          <w:sz w:val="28"/>
          <w:szCs w:val="28"/>
          <w:rtl/>
        </w:rPr>
        <w:t>', והביא ג' פירושים ע"ש</w:t>
      </w:r>
      <w:r w:rsidRPr="00EA43CE">
        <w:rPr>
          <w:rStyle w:val="a5"/>
          <w:rFonts w:ascii="FrankRuehl" w:hAnsi="FrankRuehl"/>
          <w:sz w:val="28"/>
          <w:szCs w:val="28"/>
          <w:rtl/>
        </w:rPr>
        <w:footnoteReference w:id="461"/>
      </w:r>
      <w:r w:rsidRPr="00EA43CE">
        <w:rPr>
          <w:rFonts w:ascii="FrankRuehl" w:hAnsi="FrankRuehl"/>
          <w:sz w:val="28"/>
          <w:szCs w:val="28"/>
          <w:rtl/>
        </w:rPr>
        <w:t xml:space="preserve">, נ"ב קצת קשה דהרי אמרו בש"ס בפרק </w:t>
      </w:r>
      <w:r w:rsidR="00922F82">
        <w:rPr>
          <w:rFonts w:ascii="FrankRuehl" w:hAnsi="FrankRuehl"/>
          <w:sz w:val="28"/>
          <w:szCs w:val="28"/>
          <w:rtl/>
        </w:rPr>
        <w:br/>
      </w:r>
      <w:r w:rsidR="00922F82" w:rsidRPr="00922F82">
        <w:rPr>
          <w:rFonts w:ascii="Arial" w:hAnsi="Arial" w:cs="Arial" w:hint="cs"/>
          <w:spacing w:val="617"/>
          <w:sz w:val="28"/>
          <w:szCs w:val="28"/>
          <w:rtl/>
        </w:rPr>
        <w:t> </w:t>
      </w:r>
      <w:r w:rsidRPr="00EA43CE">
        <w:rPr>
          <w:rFonts w:ascii="FrankRuehl" w:hAnsi="FrankRuehl"/>
          <w:sz w:val="28"/>
          <w:szCs w:val="28"/>
          <w:rtl/>
        </w:rPr>
        <w:t xml:space="preserve">ד </w:t>
      </w:r>
      <w:proofErr w:type="spellStart"/>
      <w:r w:rsidRPr="00EA43CE">
        <w:rPr>
          <w:rFonts w:ascii="FrankRuehl" w:hAnsi="FrankRuehl"/>
          <w:sz w:val="28"/>
          <w:szCs w:val="28"/>
          <w:rtl/>
        </w:rPr>
        <w:t>דמגילה</w:t>
      </w:r>
      <w:proofErr w:type="spellEnd"/>
      <w:r w:rsidRPr="00EA43CE">
        <w:rPr>
          <w:rStyle w:val="a5"/>
          <w:rFonts w:ascii="FrankRuehl" w:hAnsi="FrankRuehl"/>
          <w:sz w:val="28"/>
          <w:szCs w:val="28"/>
          <w:rtl/>
        </w:rPr>
        <w:footnoteReference w:id="462"/>
      </w:r>
      <w:r w:rsidRPr="00EA43CE">
        <w:rPr>
          <w:rFonts w:ascii="FrankRuehl" w:hAnsi="FrankRuehl"/>
          <w:sz w:val="28"/>
          <w:szCs w:val="28"/>
          <w:rtl/>
        </w:rPr>
        <w:t xml:space="preserve"> אל תהי קללת הדיוט קלה בעיניך שהרי אבימלך קלל לשרה "הנה לך </w:t>
      </w:r>
      <w:r w:rsidRPr="00EA43CE">
        <w:rPr>
          <w:rFonts w:ascii="FrankRuehl" w:hAnsi="FrankRuehl"/>
          <w:sz w:val="28"/>
          <w:szCs w:val="28"/>
          <w:rtl/>
        </w:rPr>
        <w:lastRenderedPageBreak/>
        <w:t xml:space="preserve">הוא כסות </w:t>
      </w:r>
      <w:proofErr w:type="spellStart"/>
      <w:r w:rsidRPr="00EA43CE">
        <w:rPr>
          <w:rFonts w:ascii="FrankRuehl" w:hAnsi="FrankRuehl"/>
          <w:sz w:val="28"/>
          <w:szCs w:val="28"/>
          <w:rtl/>
        </w:rPr>
        <w:t>עינים</w:t>
      </w:r>
      <w:proofErr w:type="spellEnd"/>
      <w:r w:rsidRPr="00EA43CE">
        <w:rPr>
          <w:rFonts w:ascii="FrankRuehl" w:hAnsi="FrankRuehl"/>
          <w:sz w:val="28"/>
          <w:szCs w:val="28"/>
          <w:rtl/>
        </w:rPr>
        <w:t>"</w:t>
      </w:r>
      <w:r w:rsidRPr="00EA43CE">
        <w:rPr>
          <w:rStyle w:val="a5"/>
          <w:rFonts w:ascii="FrankRuehl" w:hAnsi="FrankRuehl"/>
          <w:sz w:val="28"/>
          <w:szCs w:val="28"/>
          <w:rtl/>
        </w:rPr>
        <w:footnoteReference w:id="463"/>
      </w:r>
      <w:r w:rsidRPr="00EA43CE">
        <w:rPr>
          <w:rFonts w:ascii="FrankRuehl" w:hAnsi="FrankRuehl"/>
          <w:sz w:val="28"/>
          <w:szCs w:val="28"/>
          <w:rtl/>
        </w:rPr>
        <w:t xml:space="preserve"> ונתקיימה ביצחק "ותכהינה עיניו מראות"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וגם אמר שם משום שהיה מסתכל בעשו הרשע ודא </w:t>
      </w:r>
      <w:proofErr w:type="spellStart"/>
      <w:r w:rsidRPr="00EA43CE">
        <w:rPr>
          <w:rFonts w:ascii="FrankRuehl" w:hAnsi="FrankRuehl"/>
          <w:sz w:val="28"/>
          <w:szCs w:val="28"/>
          <w:rtl/>
        </w:rPr>
        <w:t>ודא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גרמא</w:t>
      </w:r>
      <w:proofErr w:type="spellEnd"/>
      <w:r w:rsidRPr="00EA43CE">
        <w:rPr>
          <w:rFonts w:ascii="FrankRuehl" w:hAnsi="FrankRuehl"/>
          <w:sz w:val="28"/>
          <w:szCs w:val="28"/>
          <w:rtl/>
        </w:rPr>
        <w:t xml:space="preserve"> ליה ע"ש, וא"כ </w:t>
      </w:r>
      <w:proofErr w:type="spellStart"/>
      <w:r w:rsidRPr="00EA43CE">
        <w:rPr>
          <w:rFonts w:ascii="FrankRuehl" w:hAnsi="FrankRuehl"/>
          <w:sz w:val="28"/>
          <w:szCs w:val="28"/>
          <w:rtl/>
        </w:rPr>
        <w:t>אמאי</w:t>
      </w:r>
      <w:proofErr w:type="spellEnd"/>
      <w:r w:rsidRPr="00EA43CE">
        <w:rPr>
          <w:rFonts w:ascii="FrankRuehl" w:hAnsi="FrankRuehl"/>
          <w:sz w:val="28"/>
          <w:szCs w:val="28"/>
          <w:rtl/>
        </w:rPr>
        <w:t xml:space="preserve"> לא אייתי עוד הני דרשות וגם לעיל בפרשת וירא לא הביאם גם כן. אבל ראיתי שם</w:t>
      </w:r>
      <w:r w:rsidRPr="00EA43CE">
        <w:rPr>
          <w:rStyle w:val="a5"/>
          <w:rFonts w:ascii="FrankRuehl" w:hAnsi="FrankRuehl"/>
          <w:sz w:val="28"/>
          <w:szCs w:val="28"/>
          <w:rtl/>
        </w:rPr>
        <w:footnoteReference w:id="464"/>
      </w:r>
      <w:r w:rsidRPr="00EA43CE">
        <w:rPr>
          <w:rFonts w:ascii="FrankRuehl" w:hAnsi="FrankRuehl"/>
          <w:sz w:val="28"/>
          <w:szCs w:val="28"/>
          <w:rtl/>
        </w:rPr>
        <w:t xml:space="preserve"> שסיים רש"י דיש מדרש אגדה אבל יישוב לשון המקרא פירשתי ע"כ, </w:t>
      </w:r>
      <w:proofErr w:type="spellStart"/>
      <w:r w:rsidRPr="00EA43CE">
        <w:rPr>
          <w:rFonts w:ascii="FrankRuehl" w:hAnsi="FrankRuehl"/>
          <w:sz w:val="28"/>
          <w:szCs w:val="28"/>
          <w:rtl/>
        </w:rPr>
        <w:t>ולפ"ז</w:t>
      </w:r>
      <w:proofErr w:type="spellEnd"/>
      <w:r w:rsidRPr="00EA43CE">
        <w:rPr>
          <w:rFonts w:ascii="FrankRuehl" w:hAnsi="FrankRuehl"/>
          <w:sz w:val="28"/>
          <w:szCs w:val="28"/>
          <w:rtl/>
        </w:rPr>
        <w:t xml:space="preserve"> משום הכי לא הביא ג"כ </w:t>
      </w:r>
      <w:proofErr w:type="spellStart"/>
      <w:r w:rsidRPr="00EA43CE">
        <w:rPr>
          <w:rFonts w:ascii="FrankRuehl" w:hAnsi="FrankRuehl"/>
          <w:sz w:val="28"/>
          <w:szCs w:val="28"/>
          <w:rtl/>
        </w:rPr>
        <w:t>להני</w:t>
      </w:r>
      <w:proofErr w:type="spellEnd"/>
      <w:r w:rsidRPr="00EA43CE">
        <w:rPr>
          <w:rFonts w:ascii="FrankRuehl" w:hAnsi="FrankRuehl"/>
          <w:sz w:val="28"/>
          <w:szCs w:val="28"/>
          <w:rtl/>
        </w:rPr>
        <w:t xml:space="preserve">, אבל </w:t>
      </w:r>
      <w:proofErr w:type="spellStart"/>
      <w:r w:rsidRPr="00EA43CE">
        <w:rPr>
          <w:rFonts w:ascii="FrankRuehl" w:hAnsi="FrankRuehl"/>
          <w:sz w:val="28"/>
          <w:szCs w:val="28"/>
          <w:rtl/>
        </w:rPr>
        <w:t>אכתי</w:t>
      </w:r>
      <w:proofErr w:type="spellEnd"/>
      <w:r w:rsidRPr="00EA43CE">
        <w:rPr>
          <w:rFonts w:ascii="FrankRuehl" w:hAnsi="FrankRuehl"/>
          <w:sz w:val="28"/>
          <w:szCs w:val="28"/>
          <w:rtl/>
        </w:rPr>
        <w:t xml:space="preserve"> קצת קשה </w:t>
      </w:r>
      <w:proofErr w:type="spellStart"/>
      <w:r w:rsidRPr="00EA43CE">
        <w:rPr>
          <w:rFonts w:ascii="FrankRuehl" w:hAnsi="FrankRuehl"/>
          <w:sz w:val="28"/>
          <w:szCs w:val="28"/>
          <w:rtl/>
        </w:rPr>
        <w:t>דבשלמא</w:t>
      </w:r>
      <w:proofErr w:type="spellEnd"/>
      <w:r w:rsidRPr="00EA43CE">
        <w:rPr>
          <w:rFonts w:ascii="FrankRuehl" w:hAnsi="FrankRuehl"/>
          <w:sz w:val="28"/>
          <w:szCs w:val="28"/>
          <w:rtl/>
        </w:rPr>
        <w:t xml:space="preserve"> פירוש אחד שכתב הכא הוא פשוטו של מקרא </w:t>
      </w:r>
      <w:proofErr w:type="spellStart"/>
      <w:r w:rsidRPr="00EA43CE">
        <w:rPr>
          <w:rFonts w:ascii="FrankRuehl" w:hAnsi="FrankRuehl"/>
          <w:sz w:val="28"/>
          <w:szCs w:val="28"/>
          <w:rtl/>
        </w:rPr>
        <w:t>דסמוך</w:t>
      </w:r>
      <w:proofErr w:type="spellEnd"/>
      <w:r w:rsidRPr="00EA43CE">
        <w:rPr>
          <w:rFonts w:ascii="FrankRuehl" w:hAnsi="FrankRuehl"/>
          <w:sz w:val="28"/>
          <w:szCs w:val="28"/>
          <w:rtl/>
        </w:rPr>
        <w:t xml:space="preserve"> לפסוק "ותהיינה מורת רוח" אבל פירוש ב' כשנעקד על גבי המזבח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וגם דבר אחר הג' כדי </w:t>
      </w:r>
      <w:proofErr w:type="spellStart"/>
      <w:r w:rsidRPr="00EA43CE">
        <w:rPr>
          <w:rFonts w:ascii="FrankRuehl" w:hAnsi="FrankRuehl"/>
          <w:sz w:val="28"/>
          <w:szCs w:val="28"/>
          <w:rtl/>
        </w:rPr>
        <w:t>שיטול</w:t>
      </w:r>
      <w:proofErr w:type="spellEnd"/>
      <w:r w:rsidRPr="00EA43CE">
        <w:rPr>
          <w:rFonts w:ascii="FrankRuehl" w:hAnsi="FrankRuehl"/>
          <w:sz w:val="28"/>
          <w:szCs w:val="28"/>
          <w:rtl/>
        </w:rPr>
        <w:t xml:space="preserve"> יעקב הברכות אלו אינם יישוב המקרא כפשוטו ואפילו הכי הביאם וא"כ </w:t>
      </w:r>
      <w:proofErr w:type="spellStart"/>
      <w:r w:rsidRPr="00EA43CE">
        <w:rPr>
          <w:rFonts w:ascii="FrankRuehl" w:hAnsi="FrankRuehl"/>
          <w:sz w:val="28"/>
          <w:szCs w:val="28"/>
          <w:rtl/>
        </w:rPr>
        <w:t>הוה</w:t>
      </w:r>
      <w:proofErr w:type="spellEnd"/>
      <w:r w:rsidRPr="00EA43CE">
        <w:rPr>
          <w:rFonts w:ascii="FrankRuehl" w:hAnsi="FrankRuehl"/>
          <w:sz w:val="28"/>
          <w:szCs w:val="28"/>
          <w:rtl/>
        </w:rPr>
        <w:t xml:space="preserve"> ליה </w:t>
      </w:r>
      <w:proofErr w:type="spellStart"/>
      <w:r w:rsidRPr="00EA43CE">
        <w:rPr>
          <w:rFonts w:ascii="FrankRuehl" w:hAnsi="FrankRuehl"/>
          <w:sz w:val="28"/>
          <w:szCs w:val="28"/>
          <w:rtl/>
        </w:rPr>
        <w:t>למימר</w:t>
      </w:r>
      <w:proofErr w:type="spellEnd"/>
      <w:r w:rsidRPr="00EA43CE">
        <w:rPr>
          <w:rFonts w:ascii="FrankRuehl" w:hAnsi="FrankRuehl"/>
          <w:sz w:val="28"/>
          <w:szCs w:val="28"/>
          <w:rtl/>
        </w:rPr>
        <w:t xml:space="preserve"> ג"כ דברי הש"ס, וצ"ל </w:t>
      </w:r>
      <w:proofErr w:type="spellStart"/>
      <w:r w:rsidRPr="00EA43CE">
        <w:rPr>
          <w:rFonts w:ascii="FrankRuehl" w:hAnsi="FrankRuehl"/>
          <w:sz w:val="28"/>
          <w:szCs w:val="28"/>
          <w:rtl/>
        </w:rPr>
        <w:t>דתנא</w:t>
      </w:r>
      <w:proofErr w:type="spellEnd"/>
      <w:r w:rsidRPr="00EA43CE">
        <w:rPr>
          <w:rFonts w:ascii="FrankRuehl" w:hAnsi="FrankRuehl"/>
          <w:sz w:val="28"/>
          <w:szCs w:val="28"/>
          <w:rtl/>
        </w:rPr>
        <w:t xml:space="preserve"> ושייר וגם במדרש יש עוד טעמים אחרים כמו </w:t>
      </w:r>
      <w:proofErr w:type="spellStart"/>
      <w:r w:rsidRPr="00EA43CE">
        <w:rPr>
          <w:rFonts w:ascii="FrankRuehl" w:hAnsi="FrankRuehl"/>
          <w:sz w:val="28"/>
          <w:szCs w:val="28"/>
          <w:rtl/>
        </w:rPr>
        <w:t>שיעו"ש</w:t>
      </w:r>
      <w:proofErr w:type="spellEnd"/>
      <w:r w:rsidRPr="00EA43CE">
        <w:rPr>
          <w:rStyle w:val="a5"/>
          <w:rFonts w:ascii="FrankRuehl" w:hAnsi="FrankRuehl"/>
          <w:sz w:val="28"/>
          <w:szCs w:val="28"/>
          <w:rtl/>
        </w:rPr>
        <w:footnoteReference w:id="465"/>
      </w:r>
      <w:r w:rsidRPr="00EA43CE">
        <w:rPr>
          <w:rFonts w:ascii="FrankRuehl" w:hAnsi="FrankRuehl"/>
          <w:sz w:val="28"/>
          <w:szCs w:val="28"/>
          <w:rtl/>
        </w:rPr>
        <w:t xml:space="preserve"> ולא הביאם ועיין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לעיל בפרשת וירא אות ז'</w:t>
      </w:r>
      <w:r w:rsidRPr="00EA43CE">
        <w:rPr>
          <w:rStyle w:val="a5"/>
          <w:rFonts w:ascii="FrankRuehl" w:hAnsi="FrankRuehl"/>
          <w:sz w:val="28"/>
          <w:szCs w:val="28"/>
          <w:rtl/>
        </w:rPr>
        <w:footnoteReference w:id="466"/>
      </w:r>
      <w:r w:rsidRPr="00EA43CE">
        <w:rPr>
          <w:rFonts w:ascii="FrankRuehl" w:hAnsi="FrankRuehl"/>
          <w:sz w:val="28"/>
          <w:szCs w:val="28"/>
          <w:rtl/>
        </w:rPr>
        <w:t>.</w:t>
      </w:r>
      <w:r w:rsidR="00922F82">
        <w:rPr>
          <w:rFonts w:ascii="FrankRuehl" w:hAnsi="FrankRuehl"/>
          <w:sz w:val="28"/>
          <w:szCs w:val="28"/>
          <w:rtl/>
        </w:rPr>
        <w:tab/>
      </w:r>
    </w:p>
    <w:p w14:paraId="5F2D9EC8" w14:textId="489F87E3" w:rsidR="00912F03" w:rsidRPr="00EA43CE" w:rsidRDefault="00912F03" w:rsidP="00922F82">
      <w:pPr>
        <w:jc w:val="distribute"/>
        <w:rPr>
          <w:rFonts w:ascii="FrankRuehl" w:hAnsi="FrankRuehl"/>
          <w:sz w:val="28"/>
          <w:szCs w:val="28"/>
          <w:rtl/>
        </w:rPr>
      </w:pPr>
      <w:r w:rsidRPr="00922F82">
        <w:rPr>
          <w:rStyle w:val="ac"/>
          <w:rtl/>
        </w:rPr>
        <w:t>ואגב</w:t>
      </w:r>
      <w:r w:rsidRPr="00EA43CE">
        <w:rPr>
          <w:rFonts w:ascii="FrankRuehl" w:hAnsi="FrankRuehl"/>
          <w:sz w:val="28"/>
          <w:szCs w:val="28"/>
          <w:rtl/>
        </w:rPr>
        <w:t xml:space="preserve"> ראיתי להנחלת יעקב ז"ל </w:t>
      </w:r>
      <w:proofErr w:type="spellStart"/>
      <w:r w:rsidRPr="00EA43CE">
        <w:rPr>
          <w:rFonts w:ascii="FrankRuehl" w:hAnsi="FrankRuehl"/>
          <w:sz w:val="28"/>
          <w:szCs w:val="28"/>
          <w:rtl/>
        </w:rPr>
        <w:t>שהיתה</w:t>
      </w:r>
      <w:proofErr w:type="spellEnd"/>
      <w:r w:rsidRPr="00EA43CE">
        <w:rPr>
          <w:rFonts w:ascii="FrankRuehl" w:hAnsi="FrankRuehl"/>
          <w:sz w:val="28"/>
          <w:szCs w:val="28"/>
          <w:rtl/>
        </w:rPr>
        <w:t xml:space="preserve"> לו </w:t>
      </w:r>
      <w:proofErr w:type="spellStart"/>
      <w:r w:rsidRPr="00EA43CE">
        <w:rPr>
          <w:rFonts w:ascii="FrankRuehl" w:hAnsi="FrankRuehl"/>
          <w:sz w:val="28"/>
          <w:szCs w:val="28"/>
          <w:rtl/>
        </w:rPr>
        <w:t>גירסה</w:t>
      </w:r>
      <w:proofErr w:type="spellEnd"/>
      <w:r w:rsidRPr="00EA43CE">
        <w:rPr>
          <w:rFonts w:ascii="FrankRuehl" w:hAnsi="FrankRuehl"/>
          <w:sz w:val="28"/>
          <w:szCs w:val="28"/>
          <w:rtl/>
        </w:rPr>
        <w:t xml:space="preserve"> בדברי רש"י שהביא ב' פירושים</w:t>
      </w:r>
      <w:r w:rsidRPr="00EA43CE">
        <w:rPr>
          <w:rStyle w:val="a5"/>
          <w:rFonts w:ascii="FrankRuehl" w:hAnsi="FrankRuehl"/>
          <w:sz w:val="28"/>
          <w:szCs w:val="28"/>
          <w:rtl/>
        </w:rPr>
        <w:footnoteReference w:id="467"/>
      </w:r>
      <w:r w:rsidRPr="00EA43CE">
        <w:rPr>
          <w:rFonts w:ascii="FrankRuehl" w:hAnsi="FrankRuehl"/>
          <w:sz w:val="28"/>
          <w:szCs w:val="28"/>
          <w:rtl/>
        </w:rPr>
        <w:t xml:space="preserve"> וכתב </w:t>
      </w:r>
      <w:r w:rsidR="00922F82">
        <w:rPr>
          <w:rFonts w:ascii="FrankRuehl" w:hAnsi="FrankRuehl"/>
          <w:sz w:val="28"/>
          <w:szCs w:val="28"/>
          <w:rtl/>
        </w:rPr>
        <w:br/>
      </w:r>
      <w:r w:rsidR="00922F82" w:rsidRPr="00922F82">
        <w:rPr>
          <w:rFonts w:ascii="Arial" w:hAnsi="Arial" w:cs="Arial" w:hint="cs"/>
          <w:spacing w:val="600"/>
          <w:sz w:val="28"/>
          <w:szCs w:val="28"/>
          <w:rtl/>
        </w:rPr>
        <w:t> </w:t>
      </w:r>
      <w:proofErr w:type="spellStart"/>
      <w:r w:rsidRPr="00EA43CE">
        <w:rPr>
          <w:rFonts w:ascii="FrankRuehl" w:hAnsi="FrankRuehl"/>
          <w:sz w:val="28"/>
          <w:szCs w:val="28"/>
          <w:rtl/>
        </w:rPr>
        <w:t>תמיהא</w:t>
      </w:r>
      <w:proofErr w:type="spellEnd"/>
      <w:r w:rsidRPr="00EA43CE">
        <w:rPr>
          <w:rFonts w:ascii="FrankRuehl" w:hAnsi="FrankRuehl"/>
          <w:sz w:val="28"/>
          <w:szCs w:val="28"/>
          <w:rtl/>
        </w:rPr>
        <w:t xml:space="preserve"> לי מה שייך לומר </w:t>
      </w:r>
      <w:proofErr w:type="spellStart"/>
      <w:r w:rsidRPr="00EA43CE">
        <w:rPr>
          <w:rFonts w:ascii="FrankRuehl" w:hAnsi="FrankRuehl"/>
          <w:sz w:val="28"/>
          <w:szCs w:val="28"/>
          <w:rtl/>
        </w:rPr>
        <w:t>בכאן</w:t>
      </w:r>
      <w:proofErr w:type="spellEnd"/>
      <w:r w:rsidRPr="00EA43CE">
        <w:rPr>
          <w:rFonts w:ascii="FrankRuehl" w:hAnsi="FrankRuehl"/>
          <w:sz w:val="28"/>
          <w:szCs w:val="28"/>
          <w:rtl/>
        </w:rPr>
        <w:t xml:space="preserve"> דבר אחר וכו' ותירץ </w:t>
      </w:r>
      <w:proofErr w:type="spellStart"/>
      <w:r w:rsidRPr="00EA43CE">
        <w:rPr>
          <w:rFonts w:ascii="FrankRuehl" w:hAnsi="FrankRuehl"/>
          <w:sz w:val="28"/>
          <w:szCs w:val="28"/>
          <w:rtl/>
        </w:rPr>
        <w:t>דהכוונה</w:t>
      </w:r>
      <w:proofErr w:type="spellEnd"/>
      <w:r w:rsidRPr="00EA43CE">
        <w:rPr>
          <w:rFonts w:ascii="FrankRuehl" w:hAnsi="FrankRuehl"/>
          <w:sz w:val="28"/>
          <w:szCs w:val="28"/>
          <w:rtl/>
        </w:rPr>
        <w:t xml:space="preserve"> וכו' ע"ש</w:t>
      </w:r>
      <w:r w:rsidRPr="00EA43CE">
        <w:rPr>
          <w:rStyle w:val="a5"/>
          <w:rFonts w:ascii="FrankRuehl" w:hAnsi="FrankRuehl"/>
          <w:sz w:val="28"/>
          <w:szCs w:val="28"/>
          <w:rtl/>
        </w:rPr>
        <w:footnoteReference w:id="468"/>
      </w:r>
      <w:r w:rsidRPr="00EA43CE">
        <w:rPr>
          <w:rFonts w:ascii="FrankRuehl" w:hAnsi="FrankRuehl"/>
          <w:sz w:val="28"/>
          <w:szCs w:val="28"/>
          <w:rtl/>
        </w:rPr>
        <w:t xml:space="preserve">, </w:t>
      </w:r>
      <w:proofErr w:type="spellStart"/>
      <w:r w:rsidRPr="00EA43CE">
        <w:rPr>
          <w:rFonts w:ascii="FrankRuehl" w:hAnsi="FrankRuehl"/>
          <w:sz w:val="28"/>
          <w:szCs w:val="28"/>
          <w:rtl/>
        </w:rPr>
        <w:t>ולע"ד</w:t>
      </w:r>
      <w:proofErr w:type="spellEnd"/>
      <w:r w:rsidRPr="00EA43CE">
        <w:rPr>
          <w:rFonts w:ascii="FrankRuehl" w:hAnsi="FrankRuehl"/>
          <w:sz w:val="28"/>
          <w:szCs w:val="28"/>
          <w:rtl/>
        </w:rPr>
        <w:t xml:space="preserve"> קשה שהרי עיקר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בעשנן של אלו וכו' היא מוצאת בדברי המדרש </w:t>
      </w:r>
      <w:proofErr w:type="spellStart"/>
      <w:r w:rsidRPr="00EA43CE">
        <w:rPr>
          <w:rFonts w:ascii="FrankRuehl" w:hAnsi="FrankRuehl"/>
          <w:sz w:val="28"/>
          <w:szCs w:val="28"/>
          <w:rtl/>
        </w:rPr>
        <w:t>תנחומא</w:t>
      </w:r>
      <w:proofErr w:type="spellEnd"/>
      <w:r w:rsidRPr="00EA43CE">
        <w:rPr>
          <w:rFonts w:ascii="FrankRuehl" w:hAnsi="FrankRuehl"/>
          <w:sz w:val="28"/>
          <w:szCs w:val="28"/>
          <w:rtl/>
        </w:rPr>
        <w:t xml:space="preserve"> ולשון המדרש </w:t>
      </w:r>
      <w:proofErr w:type="spellStart"/>
      <w:r w:rsidRPr="00EA43CE">
        <w:rPr>
          <w:rFonts w:ascii="FrankRuehl" w:hAnsi="FrankRuehl"/>
          <w:sz w:val="28"/>
          <w:szCs w:val="28"/>
          <w:rtl/>
        </w:rPr>
        <w:lastRenderedPageBreak/>
        <w:t>תנחומא</w:t>
      </w:r>
      <w:proofErr w:type="spellEnd"/>
      <w:r w:rsidRPr="00EA43CE">
        <w:rPr>
          <w:rFonts w:ascii="FrankRuehl" w:hAnsi="FrankRuehl"/>
          <w:sz w:val="28"/>
          <w:szCs w:val="28"/>
          <w:rtl/>
        </w:rPr>
        <w:t xml:space="preserve"> שהביא לנו </w:t>
      </w:r>
      <w:proofErr w:type="spellStart"/>
      <w:r w:rsidRPr="00EA43CE">
        <w:rPr>
          <w:rFonts w:ascii="FrankRuehl" w:hAnsi="FrankRuehl"/>
          <w:sz w:val="28"/>
          <w:szCs w:val="28"/>
          <w:rtl/>
        </w:rPr>
        <w:t>הרא"ם</w:t>
      </w:r>
      <w:proofErr w:type="spellEnd"/>
      <w:r w:rsidRPr="00EA43CE">
        <w:rPr>
          <w:rStyle w:val="a5"/>
          <w:rFonts w:ascii="FrankRuehl" w:hAnsi="FrankRuehl"/>
          <w:sz w:val="28"/>
          <w:szCs w:val="28"/>
          <w:rtl/>
        </w:rPr>
        <w:footnoteReference w:id="469"/>
      </w:r>
      <w:r w:rsidRPr="00EA43CE">
        <w:rPr>
          <w:rFonts w:ascii="FrankRuehl" w:hAnsi="FrankRuehl"/>
          <w:sz w:val="28"/>
          <w:szCs w:val="28"/>
          <w:rtl/>
        </w:rPr>
        <w:t xml:space="preserve"> הכא כתוב </w:t>
      </w:r>
      <w:proofErr w:type="spellStart"/>
      <w:r w:rsidRPr="00EA43CE">
        <w:rPr>
          <w:rFonts w:ascii="FrankRuehl" w:hAnsi="FrankRuehl"/>
          <w:sz w:val="28"/>
          <w:szCs w:val="28"/>
          <w:rtl/>
        </w:rPr>
        <w:t>לאמר</w:t>
      </w:r>
      <w:proofErr w:type="spellEnd"/>
      <w:r w:rsidRPr="00EA43CE">
        <w:rPr>
          <w:rFonts w:ascii="FrankRuehl" w:hAnsi="FrankRuehl"/>
          <w:sz w:val="28"/>
          <w:szCs w:val="28"/>
          <w:rtl/>
        </w:rPr>
        <w:t xml:space="preserve"> שהיה רואה יצחק ומצר מאד ומפני זה כהו עיניו מן הכעס ע"כ, הרי לך דלא באו לומר שנענש בזה וא"כ מי הכריחנו </w:t>
      </w:r>
      <w:proofErr w:type="spellStart"/>
      <w:r w:rsidRPr="00EA43CE">
        <w:rPr>
          <w:rFonts w:ascii="FrankRuehl" w:hAnsi="FrankRuehl"/>
          <w:sz w:val="28"/>
          <w:szCs w:val="28"/>
          <w:rtl/>
        </w:rPr>
        <w:t>להכנס</w:t>
      </w:r>
      <w:proofErr w:type="spellEnd"/>
      <w:r w:rsidRPr="00EA43CE">
        <w:rPr>
          <w:rFonts w:ascii="FrankRuehl" w:hAnsi="FrankRuehl"/>
          <w:sz w:val="28"/>
          <w:szCs w:val="28"/>
          <w:rtl/>
        </w:rPr>
        <w:t xml:space="preserve"> בדבריהם ז"ל מידי דלא </w:t>
      </w:r>
      <w:proofErr w:type="spellStart"/>
      <w:r w:rsidRPr="00EA43CE">
        <w:rPr>
          <w:rFonts w:ascii="FrankRuehl" w:hAnsi="FrankRuehl"/>
          <w:sz w:val="28"/>
          <w:szCs w:val="28"/>
          <w:rtl/>
        </w:rPr>
        <w:t>שמיעא</w:t>
      </w:r>
      <w:proofErr w:type="spellEnd"/>
      <w:r w:rsidRPr="00EA43CE">
        <w:rPr>
          <w:rFonts w:ascii="FrankRuehl" w:hAnsi="FrankRuehl"/>
          <w:sz w:val="28"/>
          <w:szCs w:val="28"/>
          <w:rtl/>
        </w:rPr>
        <w:t xml:space="preserve"> להו, ואי משום שלא הוציאם מביתו אפשר דהוה </w:t>
      </w:r>
      <w:proofErr w:type="spellStart"/>
      <w:r w:rsidRPr="00EA43CE">
        <w:rPr>
          <w:rFonts w:ascii="FrankRuehl" w:hAnsi="FrankRuehl"/>
          <w:sz w:val="28"/>
          <w:szCs w:val="28"/>
          <w:rtl/>
        </w:rPr>
        <w:t>סלקא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דעתא</w:t>
      </w:r>
      <w:proofErr w:type="spellEnd"/>
      <w:r w:rsidRPr="00EA43CE">
        <w:rPr>
          <w:rFonts w:ascii="FrankRuehl" w:hAnsi="FrankRuehl"/>
          <w:sz w:val="28"/>
          <w:szCs w:val="28"/>
          <w:rtl/>
        </w:rPr>
        <w:t xml:space="preserve"> ליצחק דאם היה מוציאם היו </w:t>
      </w:r>
      <w:proofErr w:type="spellStart"/>
      <w:r w:rsidRPr="00EA43CE">
        <w:rPr>
          <w:rFonts w:ascii="FrankRuehl" w:hAnsi="FrankRuehl"/>
          <w:sz w:val="28"/>
          <w:szCs w:val="28"/>
          <w:rtl/>
        </w:rPr>
        <w:t>מוסיפין</w:t>
      </w:r>
      <w:proofErr w:type="spellEnd"/>
      <w:r w:rsidRPr="00EA43CE">
        <w:rPr>
          <w:rFonts w:ascii="FrankRuehl" w:hAnsi="FrankRuehl"/>
          <w:sz w:val="28"/>
          <w:szCs w:val="28"/>
          <w:rtl/>
        </w:rPr>
        <w:t xml:space="preserve"> ביתר שאת בתקרובת ע"ז כהנה וכהנה, אבל בביתו עכ"פ </w:t>
      </w:r>
      <w:proofErr w:type="spellStart"/>
      <w:r w:rsidRPr="00EA43CE">
        <w:rPr>
          <w:rFonts w:ascii="FrankRuehl" w:hAnsi="FrankRuehl"/>
          <w:sz w:val="28"/>
          <w:szCs w:val="28"/>
          <w:rtl/>
        </w:rPr>
        <w:t>מתביישין</w:t>
      </w:r>
      <w:proofErr w:type="spellEnd"/>
      <w:r w:rsidRPr="00EA43CE">
        <w:rPr>
          <w:rFonts w:ascii="FrankRuehl" w:hAnsi="FrankRuehl"/>
          <w:sz w:val="28"/>
          <w:szCs w:val="28"/>
          <w:rtl/>
        </w:rPr>
        <w:t xml:space="preserve"> קצת </w:t>
      </w:r>
      <w:proofErr w:type="spellStart"/>
      <w:r w:rsidRPr="00EA43CE">
        <w:rPr>
          <w:rFonts w:ascii="FrankRuehl" w:hAnsi="FrankRuehl"/>
          <w:sz w:val="28"/>
          <w:szCs w:val="28"/>
          <w:rtl/>
        </w:rPr>
        <w:t>וממעיטין</w:t>
      </w:r>
      <w:proofErr w:type="spellEnd"/>
      <w:r w:rsidRPr="00EA43CE">
        <w:rPr>
          <w:rFonts w:ascii="FrankRuehl" w:hAnsi="FrankRuehl"/>
          <w:sz w:val="28"/>
          <w:szCs w:val="28"/>
          <w:rtl/>
        </w:rPr>
        <w:t xml:space="preserve"> בזה ולמעוטי תיפלה עדיף.</w:t>
      </w:r>
      <w:r w:rsidR="00922F82">
        <w:rPr>
          <w:rFonts w:ascii="FrankRuehl" w:hAnsi="FrankRuehl"/>
          <w:sz w:val="28"/>
          <w:szCs w:val="28"/>
          <w:rtl/>
        </w:rPr>
        <w:tab/>
      </w:r>
    </w:p>
    <w:p w14:paraId="743144C8" w14:textId="2B2CE016" w:rsidR="00912F03" w:rsidRPr="00EA43CE" w:rsidRDefault="00912F03" w:rsidP="00922F82">
      <w:pPr>
        <w:jc w:val="distribute"/>
        <w:rPr>
          <w:rFonts w:ascii="FrankRuehl" w:hAnsi="FrankRuehl"/>
          <w:sz w:val="28"/>
          <w:szCs w:val="28"/>
          <w:rtl/>
        </w:rPr>
      </w:pPr>
      <w:r w:rsidRPr="00922F82">
        <w:rPr>
          <w:rStyle w:val="ac"/>
          <w:rtl/>
        </w:rPr>
        <w:t>ועוד</w:t>
      </w:r>
      <w:r w:rsidRPr="00EA43CE">
        <w:rPr>
          <w:rFonts w:ascii="FrankRuehl" w:hAnsi="FrankRuehl"/>
          <w:sz w:val="28"/>
          <w:szCs w:val="28"/>
          <w:rtl/>
        </w:rPr>
        <w:t xml:space="preserve"> סיים וכתב הנחלת יעקב דאין לפרש שנענש על חטאו שרצה לברך עשו הרשע </w:t>
      </w:r>
      <w:proofErr w:type="spellStart"/>
      <w:r w:rsidRPr="00EA43CE">
        <w:rPr>
          <w:rFonts w:ascii="FrankRuehl" w:hAnsi="FrankRuehl"/>
          <w:sz w:val="28"/>
          <w:szCs w:val="28"/>
          <w:rtl/>
        </w:rPr>
        <w:t>דהא</w:t>
      </w:r>
      <w:proofErr w:type="spellEnd"/>
      <w:r w:rsidRPr="00EA43CE">
        <w:rPr>
          <w:rFonts w:ascii="FrankRuehl" w:hAnsi="FrankRuehl"/>
          <w:sz w:val="28"/>
          <w:szCs w:val="28"/>
          <w:rtl/>
        </w:rPr>
        <w:t xml:space="preserve"> </w:t>
      </w:r>
      <w:r w:rsidR="00922F82">
        <w:rPr>
          <w:rFonts w:ascii="FrankRuehl" w:hAnsi="FrankRuehl"/>
          <w:sz w:val="28"/>
          <w:szCs w:val="28"/>
          <w:rtl/>
        </w:rPr>
        <w:br/>
      </w:r>
      <w:r w:rsidR="00922F82" w:rsidRPr="00922F82">
        <w:rPr>
          <w:rFonts w:ascii="Arial" w:hAnsi="Arial" w:cs="Arial" w:hint="cs"/>
          <w:spacing w:val="562"/>
          <w:sz w:val="28"/>
          <w:szCs w:val="28"/>
          <w:rtl/>
        </w:rPr>
        <w:t> </w:t>
      </w:r>
      <w:r w:rsidRPr="00EA43CE">
        <w:rPr>
          <w:rFonts w:ascii="FrankRuehl" w:hAnsi="FrankRuehl"/>
          <w:sz w:val="28"/>
          <w:szCs w:val="28"/>
          <w:rtl/>
        </w:rPr>
        <w:t xml:space="preserve">לדעתו היה צדיק וגם בכור ועוד דאין ה' מצרף מחשבה רעה למעשה עכ"ל, </w:t>
      </w:r>
      <w:proofErr w:type="spellStart"/>
      <w:r w:rsidRPr="00EA43CE">
        <w:rPr>
          <w:rFonts w:ascii="FrankRuehl" w:hAnsi="FrankRuehl"/>
          <w:sz w:val="28"/>
          <w:szCs w:val="28"/>
          <w:rtl/>
        </w:rPr>
        <w:t>ותמהני</w:t>
      </w:r>
      <w:proofErr w:type="spellEnd"/>
      <w:r w:rsidRPr="00EA43CE">
        <w:rPr>
          <w:rFonts w:ascii="FrankRuehl" w:hAnsi="FrankRuehl"/>
          <w:sz w:val="28"/>
          <w:szCs w:val="28"/>
          <w:rtl/>
        </w:rPr>
        <w:t xml:space="preserve"> שהרי בבראשית רבה אמרו </w:t>
      </w:r>
      <w:proofErr w:type="spellStart"/>
      <w:r w:rsidRPr="00EA43CE">
        <w:rPr>
          <w:rFonts w:ascii="FrankRuehl" w:hAnsi="FrankRuehl"/>
          <w:sz w:val="28"/>
          <w:szCs w:val="28"/>
          <w:rtl/>
        </w:rPr>
        <w:t>בהידייא</w:t>
      </w:r>
      <w:proofErr w:type="spellEnd"/>
      <w:r w:rsidRPr="00EA43CE">
        <w:rPr>
          <w:rFonts w:ascii="FrankRuehl" w:hAnsi="FrankRuehl"/>
          <w:sz w:val="28"/>
          <w:szCs w:val="28"/>
          <w:rtl/>
        </w:rPr>
        <w:t xml:space="preserve"> על פסוק "מצדיקי רשע" וכו' "וצדקת צדיקים יסורו ממנו" זה יצחק ע"י שהצדיק את הרשע כהו עיניו וכו' ע"ש</w:t>
      </w:r>
      <w:r w:rsidRPr="00EA43CE">
        <w:rPr>
          <w:rStyle w:val="a5"/>
          <w:rFonts w:ascii="FrankRuehl" w:hAnsi="FrankRuehl"/>
          <w:sz w:val="28"/>
          <w:szCs w:val="28"/>
          <w:rtl/>
        </w:rPr>
        <w:footnoteReference w:id="470"/>
      </w:r>
      <w:r w:rsidRPr="00EA43CE">
        <w:rPr>
          <w:rFonts w:ascii="FrankRuehl" w:hAnsi="FrankRuehl"/>
          <w:sz w:val="28"/>
          <w:szCs w:val="28"/>
          <w:rtl/>
        </w:rPr>
        <w:t xml:space="preserve">, הא </w:t>
      </w:r>
      <w:proofErr w:type="spellStart"/>
      <w:r w:rsidRPr="00EA43CE">
        <w:rPr>
          <w:rFonts w:ascii="FrankRuehl" w:hAnsi="FrankRuehl"/>
          <w:sz w:val="28"/>
          <w:szCs w:val="28"/>
          <w:rtl/>
        </w:rPr>
        <w:t>קמן</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דרז"ל</w:t>
      </w:r>
      <w:proofErr w:type="spellEnd"/>
      <w:r w:rsidRPr="00EA43CE">
        <w:rPr>
          <w:rFonts w:ascii="FrankRuehl" w:hAnsi="FrankRuehl"/>
          <w:sz w:val="28"/>
          <w:szCs w:val="28"/>
          <w:rtl/>
        </w:rPr>
        <w:t xml:space="preserve"> נכנסו בהכי טעמא ואם נפשך להקשות תיקשי לרז"ל. וראיתי </w:t>
      </w:r>
      <w:proofErr w:type="spellStart"/>
      <w:r w:rsidRPr="00EA43CE">
        <w:rPr>
          <w:rFonts w:ascii="FrankRuehl" w:hAnsi="FrankRuehl"/>
          <w:sz w:val="28"/>
          <w:szCs w:val="28"/>
          <w:rtl/>
        </w:rPr>
        <w:t>למוהר"שי</w:t>
      </w:r>
      <w:proofErr w:type="spellEnd"/>
      <w:r w:rsidRPr="00EA43CE">
        <w:rPr>
          <w:rFonts w:ascii="FrankRuehl" w:hAnsi="FrankRuehl"/>
          <w:sz w:val="28"/>
          <w:szCs w:val="28"/>
          <w:rtl/>
        </w:rPr>
        <w:t xml:space="preserve"> ביפת תואר </w:t>
      </w:r>
      <w:proofErr w:type="spellStart"/>
      <w:r w:rsidRPr="00EA43CE">
        <w:rPr>
          <w:rFonts w:ascii="FrankRuehl" w:hAnsi="FrankRuehl"/>
          <w:sz w:val="28"/>
          <w:szCs w:val="28"/>
          <w:rtl/>
        </w:rPr>
        <w:t>שדיקדק</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דיקדוק</w:t>
      </w:r>
      <w:proofErr w:type="spellEnd"/>
      <w:r w:rsidRPr="00EA43CE">
        <w:rPr>
          <w:rFonts w:ascii="FrankRuehl" w:hAnsi="FrankRuehl"/>
          <w:sz w:val="28"/>
          <w:szCs w:val="28"/>
          <w:rtl/>
        </w:rPr>
        <w:t xml:space="preserve"> זה </w:t>
      </w:r>
      <w:proofErr w:type="spellStart"/>
      <w:r w:rsidRPr="00EA43CE">
        <w:rPr>
          <w:rFonts w:ascii="FrankRuehl" w:hAnsi="FrankRuehl"/>
          <w:sz w:val="28"/>
          <w:szCs w:val="28"/>
          <w:rtl/>
        </w:rPr>
        <w:t>דהלא</w:t>
      </w:r>
      <w:proofErr w:type="spellEnd"/>
      <w:r w:rsidRPr="00EA43CE">
        <w:rPr>
          <w:rFonts w:ascii="FrankRuehl" w:hAnsi="FrankRuehl"/>
          <w:sz w:val="28"/>
          <w:szCs w:val="28"/>
          <w:rtl/>
        </w:rPr>
        <w:t xml:space="preserve"> יצחק מוטעה היה שהיה מרמה אותו וכו' </w:t>
      </w:r>
      <w:proofErr w:type="spellStart"/>
      <w:r w:rsidRPr="00EA43CE">
        <w:rPr>
          <w:rFonts w:ascii="FrankRuehl" w:hAnsi="FrankRuehl"/>
          <w:sz w:val="28"/>
          <w:szCs w:val="28"/>
          <w:rtl/>
        </w:rPr>
        <w:t>ותימה</w:t>
      </w:r>
      <w:proofErr w:type="spellEnd"/>
      <w:r w:rsidRPr="00EA43CE">
        <w:rPr>
          <w:rFonts w:ascii="FrankRuehl" w:hAnsi="FrankRuehl"/>
          <w:sz w:val="28"/>
          <w:szCs w:val="28"/>
          <w:rtl/>
        </w:rPr>
        <w:t xml:space="preserve"> מה שתירץ ע"ש.</w:t>
      </w:r>
      <w:r w:rsidR="00922F82">
        <w:rPr>
          <w:rFonts w:ascii="FrankRuehl" w:hAnsi="FrankRuehl"/>
          <w:sz w:val="28"/>
          <w:szCs w:val="28"/>
          <w:rtl/>
        </w:rPr>
        <w:tab/>
      </w:r>
    </w:p>
    <w:p w14:paraId="705422E6" w14:textId="77777777" w:rsidR="00A40D52" w:rsidRDefault="00912F03" w:rsidP="00922F82">
      <w:pPr>
        <w:jc w:val="distribute"/>
        <w:rPr>
          <w:rFonts w:ascii="FrankRuehl" w:hAnsi="FrankRuehl"/>
          <w:sz w:val="28"/>
          <w:szCs w:val="28"/>
          <w:rtl/>
        </w:rPr>
      </w:pPr>
      <w:r w:rsidRPr="00922F82">
        <w:rPr>
          <w:rStyle w:val="ac"/>
          <w:rtl/>
        </w:rPr>
        <w:t>ודע</w:t>
      </w:r>
      <w:r w:rsidRPr="00EA43CE">
        <w:rPr>
          <w:rFonts w:ascii="FrankRuehl" w:hAnsi="FrankRuehl"/>
          <w:sz w:val="28"/>
          <w:szCs w:val="28"/>
          <w:rtl/>
        </w:rPr>
        <w:t xml:space="preserve"> </w:t>
      </w:r>
      <w:proofErr w:type="spellStart"/>
      <w:r w:rsidRPr="00EA43CE">
        <w:rPr>
          <w:rFonts w:ascii="FrankRuehl" w:hAnsi="FrankRuehl"/>
          <w:sz w:val="28"/>
          <w:szCs w:val="28"/>
          <w:rtl/>
        </w:rPr>
        <w:t>דהאי</w:t>
      </w:r>
      <w:proofErr w:type="spellEnd"/>
      <w:r w:rsidRPr="00EA43CE">
        <w:rPr>
          <w:rFonts w:ascii="FrankRuehl" w:hAnsi="FrankRuehl"/>
          <w:sz w:val="28"/>
          <w:szCs w:val="28"/>
          <w:rtl/>
        </w:rPr>
        <w:t xml:space="preserve"> טעמא שאמר במדרש </w:t>
      </w:r>
      <w:proofErr w:type="spellStart"/>
      <w:r w:rsidRPr="00EA43CE">
        <w:rPr>
          <w:rFonts w:ascii="FrankRuehl" w:hAnsi="FrankRuehl"/>
          <w:sz w:val="28"/>
          <w:szCs w:val="28"/>
          <w:rtl/>
        </w:rPr>
        <w:t>תנחומא</w:t>
      </w:r>
      <w:proofErr w:type="spellEnd"/>
      <w:r w:rsidRPr="00EA43CE">
        <w:rPr>
          <w:rFonts w:ascii="FrankRuehl" w:hAnsi="FrankRuehl"/>
          <w:sz w:val="28"/>
          <w:szCs w:val="28"/>
          <w:rtl/>
        </w:rPr>
        <w:t xml:space="preserve"> שהיו מעשנות וכו' מפני זה כהו עיניו מן הכעס, </w:t>
      </w:r>
      <w:r w:rsidR="00922F82">
        <w:rPr>
          <w:rFonts w:ascii="FrankRuehl" w:hAnsi="FrankRuehl"/>
          <w:sz w:val="28"/>
          <w:szCs w:val="28"/>
          <w:rtl/>
        </w:rPr>
        <w:br/>
      </w:r>
      <w:r w:rsidR="00922F82" w:rsidRPr="00922F82">
        <w:rPr>
          <w:rFonts w:ascii="Arial" w:hAnsi="Arial" w:cs="Arial" w:hint="cs"/>
          <w:spacing w:val="452"/>
          <w:sz w:val="28"/>
          <w:szCs w:val="28"/>
          <w:rtl/>
        </w:rPr>
        <w:t> </w:t>
      </w:r>
      <w:r w:rsidRPr="00EA43CE">
        <w:rPr>
          <w:rFonts w:ascii="FrankRuehl" w:hAnsi="FrankRuehl"/>
          <w:sz w:val="28"/>
          <w:szCs w:val="28"/>
          <w:rtl/>
        </w:rPr>
        <w:t xml:space="preserve">בזה הוא חלוק עם מדרש </w:t>
      </w:r>
      <w:proofErr w:type="spellStart"/>
      <w:r w:rsidRPr="00EA43CE">
        <w:rPr>
          <w:rFonts w:ascii="FrankRuehl" w:hAnsi="FrankRuehl"/>
          <w:sz w:val="28"/>
          <w:szCs w:val="28"/>
          <w:rtl/>
        </w:rPr>
        <w:t>הבראשית</w:t>
      </w:r>
      <w:proofErr w:type="spellEnd"/>
      <w:r w:rsidRPr="00EA43CE">
        <w:rPr>
          <w:rFonts w:ascii="FrankRuehl" w:hAnsi="FrankRuehl"/>
          <w:sz w:val="28"/>
          <w:szCs w:val="28"/>
          <w:rtl/>
        </w:rPr>
        <w:t xml:space="preserve"> רבה שאמר שם</w:t>
      </w:r>
      <w:r w:rsidRPr="00EA43CE">
        <w:rPr>
          <w:rStyle w:val="a5"/>
          <w:rFonts w:ascii="FrankRuehl" w:hAnsi="FrankRuehl"/>
          <w:sz w:val="28"/>
          <w:szCs w:val="28"/>
          <w:rtl/>
        </w:rPr>
        <w:footnoteReference w:id="471"/>
      </w:r>
      <w:r w:rsidRPr="00EA43CE">
        <w:rPr>
          <w:rFonts w:ascii="FrankRuehl" w:hAnsi="FrankRuehl"/>
          <w:sz w:val="28"/>
          <w:szCs w:val="28"/>
          <w:rtl/>
        </w:rPr>
        <w:t xml:space="preserve"> הכי למה ליצחק תחילה אלא דרכה של </w:t>
      </w:r>
      <w:proofErr w:type="spellStart"/>
      <w:r w:rsidRPr="00EA43CE">
        <w:rPr>
          <w:rFonts w:ascii="FrankRuehl" w:hAnsi="FrankRuehl"/>
          <w:sz w:val="28"/>
          <w:szCs w:val="28"/>
          <w:rtl/>
        </w:rPr>
        <w:t>אשה</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לישב</w:t>
      </w:r>
      <w:proofErr w:type="spellEnd"/>
      <w:r w:rsidRPr="00EA43CE">
        <w:rPr>
          <w:rFonts w:ascii="FrankRuehl" w:hAnsi="FrankRuehl"/>
          <w:sz w:val="28"/>
          <w:szCs w:val="28"/>
          <w:rtl/>
        </w:rPr>
        <w:t xml:space="preserve"> בביתה והאיש יוצא לדרך ולמד בינה מבני אדם וזה ע"י שכהו עיניו והוא יושב בתוך הבית לפיכך ליצחק תחילה ע"כ, ומשום הני מילי </w:t>
      </w:r>
      <w:proofErr w:type="spellStart"/>
      <w:r w:rsidRPr="00EA43CE">
        <w:rPr>
          <w:rFonts w:ascii="FrankRuehl" w:hAnsi="FrankRuehl"/>
          <w:sz w:val="28"/>
          <w:szCs w:val="28"/>
          <w:rtl/>
        </w:rPr>
        <w:t>מעלייתא</w:t>
      </w:r>
      <w:proofErr w:type="spellEnd"/>
      <w:r w:rsidRPr="00EA43CE">
        <w:rPr>
          <w:rFonts w:ascii="FrankRuehl" w:hAnsi="FrankRuehl"/>
          <w:sz w:val="28"/>
          <w:szCs w:val="28"/>
          <w:rtl/>
        </w:rPr>
        <w:t xml:space="preserve"> משמע </w:t>
      </w:r>
      <w:proofErr w:type="spellStart"/>
      <w:r w:rsidRPr="00EA43CE">
        <w:rPr>
          <w:rFonts w:ascii="FrankRuehl" w:hAnsi="FrankRuehl"/>
          <w:sz w:val="28"/>
          <w:szCs w:val="28"/>
          <w:rtl/>
        </w:rPr>
        <w:t>דסברי</w:t>
      </w:r>
      <w:proofErr w:type="spellEnd"/>
      <w:r w:rsidRPr="00EA43CE">
        <w:rPr>
          <w:rFonts w:ascii="FrankRuehl" w:hAnsi="FrankRuehl"/>
          <w:sz w:val="28"/>
          <w:szCs w:val="28"/>
          <w:rtl/>
        </w:rPr>
        <w:t xml:space="preserve"> מרנן </w:t>
      </w:r>
      <w:proofErr w:type="spellStart"/>
      <w:r w:rsidRPr="00EA43CE">
        <w:rPr>
          <w:rFonts w:ascii="FrankRuehl" w:hAnsi="FrankRuehl"/>
          <w:sz w:val="28"/>
          <w:szCs w:val="28"/>
          <w:rtl/>
        </w:rPr>
        <w:t>דבראשית</w:t>
      </w:r>
      <w:proofErr w:type="spellEnd"/>
      <w:r w:rsidRPr="00EA43CE">
        <w:rPr>
          <w:rFonts w:ascii="FrankRuehl" w:hAnsi="FrankRuehl"/>
          <w:sz w:val="28"/>
          <w:szCs w:val="28"/>
          <w:rtl/>
        </w:rPr>
        <w:t xml:space="preserve"> רבה שמקודם עניין כלותיו שהיו מורת רוח בע"ז כבר כהו עיניו והיה יושב בבית ומשום הכי ליצחק תחילה, אבל עיקר שכהו עיניו הוא משאר טעמים האמורים שם ובש"ס, ואילו לפי המדרש </w:t>
      </w:r>
      <w:proofErr w:type="spellStart"/>
      <w:r w:rsidRPr="00EA43CE">
        <w:rPr>
          <w:rFonts w:ascii="FrankRuehl" w:hAnsi="FrankRuehl"/>
          <w:sz w:val="28"/>
          <w:szCs w:val="28"/>
          <w:rtl/>
        </w:rPr>
        <w:t>תנחומא</w:t>
      </w:r>
      <w:proofErr w:type="spellEnd"/>
      <w:r w:rsidRPr="00EA43CE">
        <w:rPr>
          <w:rFonts w:ascii="FrankRuehl" w:hAnsi="FrankRuehl"/>
          <w:sz w:val="28"/>
          <w:szCs w:val="28"/>
          <w:rtl/>
        </w:rPr>
        <w:t xml:space="preserve"> משמע שלא כהו עיניו אלא אחר עניין כלותיו, ודין </w:t>
      </w:r>
      <w:proofErr w:type="spellStart"/>
      <w:r w:rsidRPr="00EA43CE">
        <w:rPr>
          <w:rFonts w:ascii="FrankRuehl" w:hAnsi="FrankRuehl"/>
          <w:sz w:val="28"/>
          <w:szCs w:val="28"/>
          <w:rtl/>
        </w:rPr>
        <w:t>גרמ"א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דעצירא"ה</w:t>
      </w:r>
      <w:proofErr w:type="spellEnd"/>
      <w:r w:rsidRPr="00EA43CE">
        <w:rPr>
          <w:rStyle w:val="a5"/>
          <w:rFonts w:ascii="FrankRuehl" w:hAnsi="FrankRuehl"/>
          <w:sz w:val="28"/>
          <w:szCs w:val="28"/>
          <w:rtl/>
        </w:rPr>
        <w:footnoteReference w:id="472"/>
      </w:r>
      <w:r w:rsidRPr="00EA43CE">
        <w:rPr>
          <w:rFonts w:ascii="FrankRuehl" w:hAnsi="FrankRuehl"/>
          <w:sz w:val="28"/>
          <w:szCs w:val="28"/>
          <w:rtl/>
        </w:rPr>
        <w:t xml:space="preserve"> לאור גדול, ואיברא </w:t>
      </w:r>
      <w:proofErr w:type="spellStart"/>
      <w:r w:rsidRPr="00EA43CE">
        <w:rPr>
          <w:rFonts w:ascii="FrankRuehl" w:hAnsi="FrankRuehl"/>
          <w:sz w:val="28"/>
          <w:szCs w:val="28"/>
          <w:rtl/>
        </w:rPr>
        <w:t>דסידרא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דקראי</w:t>
      </w:r>
      <w:proofErr w:type="spellEnd"/>
      <w:r w:rsidRPr="00EA43CE">
        <w:rPr>
          <w:rFonts w:ascii="FrankRuehl" w:hAnsi="FrankRuehl"/>
          <w:sz w:val="28"/>
          <w:szCs w:val="28"/>
          <w:rtl/>
        </w:rPr>
        <w:t xml:space="preserve"> הוא מסייע לשיטת המדרש </w:t>
      </w:r>
      <w:proofErr w:type="spellStart"/>
      <w:r w:rsidRPr="00EA43CE">
        <w:rPr>
          <w:rFonts w:ascii="FrankRuehl" w:hAnsi="FrankRuehl"/>
          <w:sz w:val="28"/>
          <w:szCs w:val="28"/>
          <w:rtl/>
        </w:rPr>
        <w:t>תנחומא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דבתחילה</w:t>
      </w:r>
      <w:proofErr w:type="spellEnd"/>
      <w:r w:rsidRPr="00EA43CE">
        <w:rPr>
          <w:rFonts w:ascii="FrankRuehl" w:hAnsi="FrankRuehl"/>
          <w:sz w:val="28"/>
          <w:szCs w:val="28"/>
          <w:rtl/>
        </w:rPr>
        <w:t xml:space="preserve"> כתיב "ותהיינה מורת רוח" והדר אמר "ותכהינה עיניו", ואפשר דלפי שיטת </w:t>
      </w:r>
      <w:proofErr w:type="spellStart"/>
      <w:r w:rsidRPr="00EA43CE">
        <w:rPr>
          <w:rFonts w:ascii="FrankRuehl" w:hAnsi="FrankRuehl"/>
          <w:sz w:val="28"/>
          <w:szCs w:val="28"/>
          <w:rtl/>
        </w:rPr>
        <w:t>הבראשית</w:t>
      </w:r>
      <w:proofErr w:type="spellEnd"/>
      <w:r w:rsidRPr="00EA43CE">
        <w:rPr>
          <w:rFonts w:ascii="FrankRuehl" w:hAnsi="FrankRuehl"/>
          <w:sz w:val="28"/>
          <w:szCs w:val="28"/>
          <w:rtl/>
        </w:rPr>
        <w:t xml:space="preserve"> רבה צ"ל </w:t>
      </w:r>
      <w:proofErr w:type="spellStart"/>
      <w:r w:rsidRPr="00EA43CE">
        <w:rPr>
          <w:rFonts w:ascii="FrankRuehl" w:hAnsi="FrankRuehl"/>
          <w:sz w:val="28"/>
          <w:szCs w:val="28"/>
          <w:rtl/>
        </w:rPr>
        <w:t>דסבירא</w:t>
      </w:r>
      <w:proofErr w:type="spellEnd"/>
      <w:r w:rsidRPr="00EA43CE">
        <w:rPr>
          <w:rFonts w:ascii="FrankRuehl" w:hAnsi="FrankRuehl"/>
          <w:sz w:val="28"/>
          <w:szCs w:val="28"/>
          <w:rtl/>
        </w:rPr>
        <w:t xml:space="preserve"> ליה דאין מוקדם ומאוחר בתורה, ועל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בבראשית רבה בכלל דבר קודשו 'ולמד בינה מבני אדם' ראיתי </w:t>
      </w:r>
      <w:proofErr w:type="spellStart"/>
      <w:r w:rsidRPr="00EA43CE">
        <w:rPr>
          <w:rFonts w:ascii="FrankRuehl" w:hAnsi="FrankRuehl"/>
          <w:sz w:val="28"/>
          <w:szCs w:val="28"/>
          <w:rtl/>
        </w:rPr>
        <w:t>להיפה</w:t>
      </w:r>
      <w:proofErr w:type="spellEnd"/>
      <w:r w:rsidRPr="00EA43CE">
        <w:rPr>
          <w:rFonts w:ascii="FrankRuehl" w:hAnsi="FrankRuehl"/>
          <w:sz w:val="28"/>
          <w:szCs w:val="28"/>
          <w:rtl/>
        </w:rPr>
        <w:t xml:space="preserve"> תואר שהביא משם הרב אות אמת שהאריך לפרש ב' פירושים והניח </w:t>
      </w:r>
      <w:proofErr w:type="spellStart"/>
      <w:r w:rsidRPr="00EA43CE">
        <w:rPr>
          <w:rFonts w:ascii="FrankRuehl" w:hAnsi="FrankRuehl"/>
          <w:sz w:val="28"/>
          <w:szCs w:val="28"/>
          <w:rtl/>
        </w:rPr>
        <w:t>בצ"ע</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ומוהרש"י</w:t>
      </w:r>
      <w:proofErr w:type="spellEnd"/>
      <w:r w:rsidRPr="00EA43CE">
        <w:rPr>
          <w:rFonts w:ascii="FrankRuehl" w:hAnsi="FrankRuehl"/>
          <w:sz w:val="28"/>
          <w:szCs w:val="28"/>
          <w:rtl/>
        </w:rPr>
        <w:t xml:space="preserve"> כתב </w:t>
      </w:r>
      <w:proofErr w:type="spellStart"/>
      <w:r w:rsidRPr="00EA43CE">
        <w:rPr>
          <w:rFonts w:ascii="FrankRuehl" w:hAnsi="FrankRuehl"/>
          <w:sz w:val="28"/>
          <w:szCs w:val="28"/>
          <w:rtl/>
        </w:rPr>
        <w:t>דפירוש</w:t>
      </w:r>
      <w:proofErr w:type="spellEnd"/>
      <w:r w:rsidRPr="00EA43CE">
        <w:rPr>
          <w:rFonts w:ascii="FrankRuehl" w:hAnsi="FrankRuehl"/>
          <w:sz w:val="28"/>
          <w:szCs w:val="28"/>
          <w:rtl/>
        </w:rPr>
        <w:t xml:space="preserve"> הב' נכון וגם כתב </w:t>
      </w:r>
      <w:proofErr w:type="spellStart"/>
      <w:r w:rsidRPr="00EA43CE">
        <w:rPr>
          <w:rFonts w:ascii="FrankRuehl" w:hAnsi="FrankRuehl"/>
          <w:sz w:val="28"/>
          <w:szCs w:val="28"/>
          <w:rtl/>
        </w:rPr>
        <w:t>ועי"ל</w:t>
      </w:r>
      <w:proofErr w:type="spellEnd"/>
      <w:r w:rsidRPr="00EA43CE">
        <w:rPr>
          <w:rFonts w:ascii="FrankRuehl" w:hAnsi="FrankRuehl"/>
          <w:sz w:val="28"/>
          <w:szCs w:val="28"/>
          <w:rtl/>
        </w:rPr>
        <w:t xml:space="preserve"> וכו' ע"ש, </w:t>
      </w:r>
      <w:proofErr w:type="spellStart"/>
      <w:r w:rsidRPr="00EA43CE">
        <w:rPr>
          <w:rFonts w:ascii="FrankRuehl" w:hAnsi="FrankRuehl"/>
          <w:sz w:val="28"/>
          <w:szCs w:val="28"/>
          <w:rtl/>
        </w:rPr>
        <w:lastRenderedPageBreak/>
        <w:t>ולע"ד</w:t>
      </w:r>
      <w:proofErr w:type="spellEnd"/>
      <w:r w:rsidRPr="00EA43CE">
        <w:rPr>
          <w:rFonts w:ascii="FrankRuehl" w:hAnsi="FrankRuehl"/>
          <w:sz w:val="28"/>
          <w:szCs w:val="28"/>
          <w:rtl/>
        </w:rPr>
        <w:t xml:space="preserve"> פשוט והכי כוונת המדרש שדרך </w:t>
      </w:r>
      <w:proofErr w:type="spellStart"/>
      <w:r w:rsidRPr="00EA43CE">
        <w:rPr>
          <w:rFonts w:ascii="FrankRuehl" w:hAnsi="FrankRuehl"/>
          <w:sz w:val="28"/>
          <w:szCs w:val="28"/>
          <w:rtl/>
        </w:rPr>
        <w:t>אשה</w:t>
      </w:r>
      <w:proofErr w:type="spellEnd"/>
      <w:r w:rsidRPr="00EA43CE">
        <w:rPr>
          <w:rFonts w:ascii="FrankRuehl" w:hAnsi="FrankRuehl"/>
          <w:sz w:val="28"/>
          <w:szCs w:val="28"/>
          <w:rtl/>
        </w:rPr>
        <w:t xml:space="preserve"> שיושבת תמיד בבית ומרגשת במה שיהיה בבית שהיא שומרת הבית. אבל דרכו של איש לחזור ולצאת לדרכו כל היום, אם הוא משאר העם עסוק </w:t>
      </w:r>
      <w:proofErr w:type="spellStart"/>
      <w:r w:rsidRPr="00EA43CE">
        <w:rPr>
          <w:rFonts w:ascii="FrankRuehl" w:hAnsi="FrankRuehl"/>
          <w:sz w:val="28"/>
          <w:szCs w:val="28"/>
          <w:rtl/>
        </w:rPr>
        <w:t>במילין</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דשוקא</w:t>
      </w:r>
      <w:proofErr w:type="spellEnd"/>
      <w:r w:rsidRPr="00EA43CE">
        <w:rPr>
          <w:rFonts w:ascii="FrankRuehl" w:hAnsi="FrankRuehl"/>
          <w:sz w:val="28"/>
          <w:szCs w:val="28"/>
          <w:rtl/>
        </w:rPr>
        <w:t xml:space="preserve"> ואם הוא ת"ח ונביא כיצחק יוצא לבית המדרש ולמד בינה ודעת מבני אדם, ורוצה לומר ע"י שמלמד את הבני אדם ומתלמידי יותר מכולם, וזהו </w:t>
      </w:r>
      <w:proofErr w:type="spellStart"/>
      <w:r w:rsidRPr="00EA43CE">
        <w:rPr>
          <w:rFonts w:ascii="FrankRuehl" w:hAnsi="FrankRuehl"/>
          <w:sz w:val="28"/>
          <w:szCs w:val="28"/>
          <w:rtl/>
        </w:rPr>
        <w:t>הרויח</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שמרויח</w:t>
      </w:r>
      <w:proofErr w:type="spellEnd"/>
      <w:r w:rsidRPr="00EA43CE">
        <w:rPr>
          <w:rFonts w:ascii="FrankRuehl" w:hAnsi="FrankRuehl"/>
          <w:sz w:val="28"/>
          <w:szCs w:val="28"/>
          <w:rtl/>
        </w:rPr>
        <w:t xml:space="preserve"> ביתר שאת </w:t>
      </w:r>
      <w:proofErr w:type="spellStart"/>
      <w:r w:rsidRPr="00EA43CE">
        <w:rPr>
          <w:rFonts w:ascii="FrankRuehl" w:hAnsi="FrankRuehl"/>
          <w:sz w:val="28"/>
          <w:szCs w:val="28"/>
          <w:rtl/>
        </w:rPr>
        <w:t>בחכמת</w:t>
      </w:r>
      <w:proofErr w:type="spellEnd"/>
      <w:r w:rsidRPr="00EA43CE">
        <w:rPr>
          <w:rFonts w:ascii="FrankRuehl" w:hAnsi="FrankRuehl"/>
          <w:sz w:val="28"/>
          <w:szCs w:val="28"/>
          <w:rtl/>
        </w:rPr>
        <w:t xml:space="preserve"> התורה, וא"כ עכ"פ דרך האיש שלא ירגיש כל כך מהנעשה בבית הן </w:t>
      </w:r>
      <w:proofErr w:type="spellStart"/>
      <w:r w:rsidRPr="00EA43CE">
        <w:rPr>
          <w:rFonts w:ascii="FrankRuehl" w:hAnsi="FrankRuehl"/>
          <w:sz w:val="28"/>
          <w:szCs w:val="28"/>
          <w:rtl/>
        </w:rPr>
        <w:t>לטב</w:t>
      </w:r>
      <w:proofErr w:type="spellEnd"/>
      <w:r w:rsidRPr="00EA43CE">
        <w:rPr>
          <w:rFonts w:ascii="FrankRuehl" w:hAnsi="FrankRuehl"/>
          <w:sz w:val="28"/>
          <w:szCs w:val="28"/>
          <w:rtl/>
        </w:rPr>
        <w:t xml:space="preserve"> והן לביש, אבל הכא ע"י שכבר כהו עיניו והוא יושב תמיד בתוך הבית ולא יוכל עוד לצאת ולבא ללמוד וללמד לבני אדם כמנהגו הטוב, </w:t>
      </w:r>
      <w:proofErr w:type="spellStart"/>
      <w:r w:rsidRPr="00EA43CE">
        <w:rPr>
          <w:rFonts w:ascii="FrankRuehl" w:hAnsi="FrankRuehl"/>
          <w:sz w:val="28"/>
          <w:szCs w:val="28"/>
          <w:rtl/>
        </w:rPr>
        <w:t>אמטו</w:t>
      </w:r>
      <w:proofErr w:type="spellEnd"/>
      <w:r w:rsidRPr="00EA43CE">
        <w:rPr>
          <w:rFonts w:ascii="FrankRuehl" w:hAnsi="FrankRuehl"/>
          <w:sz w:val="28"/>
          <w:szCs w:val="28"/>
          <w:rtl/>
        </w:rPr>
        <w:t xml:space="preserve"> להכי הוא מרגיש מהנעשה בבית כמו </w:t>
      </w:r>
      <w:proofErr w:type="spellStart"/>
      <w:r w:rsidRPr="00EA43CE">
        <w:rPr>
          <w:rFonts w:ascii="FrankRuehl" w:hAnsi="FrankRuehl"/>
          <w:sz w:val="28"/>
          <w:szCs w:val="28"/>
          <w:rtl/>
        </w:rPr>
        <w:t>האשה</w:t>
      </w:r>
      <w:proofErr w:type="spellEnd"/>
      <w:r w:rsidRPr="00EA43CE">
        <w:rPr>
          <w:rFonts w:ascii="FrankRuehl" w:hAnsi="FrankRuehl"/>
          <w:sz w:val="28"/>
          <w:szCs w:val="28"/>
          <w:rtl/>
        </w:rPr>
        <w:t xml:space="preserve"> ולהכי כתיב 'ליצחק תחילה', כיון </w:t>
      </w:r>
      <w:proofErr w:type="spellStart"/>
      <w:r w:rsidRPr="00EA43CE">
        <w:rPr>
          <w:rFonts w:ascii="FrankRuehl" w:hAnsi="FrankRuehl"/>
          <w:sz w:val="28"/>
          <w:szCs w:val="28"/>
          <w:rtl/>
        </w:rPr>
        <w:t>דאידי</w:t>
      </w:r>
      <w:proofErr w:type="spellEnd"/>
      <w:r w:rsidRPr="00EA43CE">
        <w:rPr>
          <w:rFonts w:ascii="FrankRuehl" w:hAnsi="FrankRuehl"/>
          <w:sz w:val="28"/>
          <w:szCs w:val="28"/>
          <w:rtl/>
        </w:rPr>
        <w:t xml:space="preserve"> ואידי חד </w:t>
      </w:r>
      <w:proofErr w:type="spellStart"/>
      <w:r w:rsidRPr="00EA43CE">
        <w:rPr>
          <w:rFonts w:ascii="FrankRuehl" w:hAnsi="FrankRuehl"/>
          <w:sz w:val="28"/>
          <w:szCs w:val="28"/>
          <w:rtl/>
        </w:rPr>
        <w:t>שיעורא</w:t>
      </w:r>
      <w:proofErr w:type="spellEnd"/>
      <w:r w:rsidRPr="00EA43CE">
        <w:rPr>
          <w:rFonts w:ascii="FrankRuehl" w:hAnsi="FrankRuehl"/>
          <w:sz w:val="28"/>
          <w:szCs w:val="28"/>
          <w:rtl/>
        </w:rPr>
        <w:t xml:space="preserve"> הרגישו בהם ובוודאי </w:t>
      </w:r>
      <w:proofErr w:type="spellStart"/>
      <w:r w:rsidRPr="00EA43CE">
        <w:rPr>
          <w:rFonts w:ascii="FrankRuehl" w:hAnsi="FrankRuehl"/>
          <w:sz w:val="28"/>
          <w:szCs w:val="28"/>
          <w:rtl/>
        </w:rPr>
        <w:t>שהמורת</w:t>
      </w:r>
      <w:proofErr w:type="spellEnd"/>
      <w:r w:rsidRPr="00EA43CE">
        <w:rPr>
          <w:rFonts w:ascii="FrankRuehl" w:hAnsi="FrankRuehl"/>
          <w:sz w:val="28"/>
          <w:szCs w:val="28"/>
          <w:rtl/>
        </w:rPr>
        <w:t xml:space="preserve"> רוח כסוג א', והזכיר יצחק תחילה כסדר חשיבותם וגם אפשר </w:t>
      </w:r>
      <w:proofErr w:type="spellStart"/>
      <w:r w:rsidRPr="00EA43CE">
        <w:rPr>
          <w:rFonts w:ascii="FrankRuehl" w:hAnsi="FrankRuehl"/>
          <w:sz w:val="28"/>
          <w:szCs w:val="28"/>
          <w:rtl/>
        </w:rPr>
        <w:t>דהכוונה</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שצערא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דיצחק</w:t>
      </w:r>
      <w:proofErr w:type="spellEnd"/>
      <w:r w:rsidRPr="00EA43CE">
        <w:rPr>
          <w:rFonts w:ascii="FrankRuehl" w:hAnsi="FrankRuehl"/>
          <w:sz w:val="28"/>
          <w:szCs w:val="28"/>
          <w:rtl/>
        </w:rPr>
        <w:t xml:space="preserve"> היה ביתר שאת שבא לידי מידה זו שכהו עיניו וישב בבית והכיר בהרגיש זה </w:t>
      </w:r>
      <w:proofErr w:type="spellStart"/>
      <w:r w:rsidRPr="00EA43CE">
        <w:rPr>
          <w:rFonts w:ascii="FrankRuehl" w:hAnsi="FrankRuehl"/>
          <w:sz w:val="28"/>
          <w:szCs w:val="28"/>
          <w:rtl/>
        </w:rPr>
        <w:t>דעניין</w:t>
      </w:r>
      <w:proofErr w:type="spellEnd"/>
      <w:r w:rsidRPr="00EA43CE">
        <w:rPr>
          <w:rFonts w:ascii="FrankRuehl" w:hAnsi="FrankRuehl"/>
          <w:sz w:val="28"/>
          <w:szCs w:val="28"/>
          <w:rtl/>
        </w:rPr>
        <w:t xml:space="preserve"> כלותיו, אבל בלאו הכי היה הרגש רבקה יותר ואז היה אומר הכתוב לרבקה תחילה, שיצחק לא היה יכול להרגיש כל כך, ולא </w:t>
      </w:r>
      <w:proofErr w:type="spellStart"/>
      <w:r w:rsidRPr="00EA43CE">
        <w:rPr>
          <w:rFonts w:ascii="FrankRuehl" w:hAnsi="FrankRuehl"/>
          <w:sz w:val="28"/>
          <w:szCs w:val="28"/>
          <w:rtl/>
        </w:rPr>
        <w:t>הוה</w:t>
      </w:r>
      <w:proofErr w:type="spellEnd"/>
      <w:r w:rsidRPr="00EA43CE">
        <w:rPr>
          <w:rFonts w:ascii="FrankRuehl" w:hAnsi="FrankRuehl"/>
          <w:sz w:val="28"/>
          <w:szCs w:val="28"/>
          <w:rtl/>
        </w:rPr>
        <w:t xml:space="preserve"> ליה מורת רוח כמו רבקה וכאמור, ואם כנים אנו בזה מעתה יתיישב שפיר כל מה שהקשה הרב אות אמת וכמו שיראה הרואה.</w:t>
      </w:r>
      <w:r w:rsidR="00922F82">
        <w:rPr>
          <w:rFonts w:ascii="FrankRuehl" w:hAnsi="FrankRuehl"/>
          <w:sz w:val="28"/>
          <w:szCs w:val="28"/>
          <w:rtl/>
        </w:rPr>
        <w:tab/>
      </w:r>
    </w:p>
    <w:p w14:paraId="2E0C81CF" w14:textId="7BEA8DF0" w:rsidR="00912F03" w:rsidRPr="00922F82" w:rsidRDefault="00912F03" w:rsidP="00922F82">
      <w:pPr>
        <w:jc w:val="distribute"/>
        <w:rPr>
          <w:rStyle w:val="ac"/>
          <w:rtl/>
        </w:rPr>
      </w:pPr>
    </w:p>
    <w:p w14:paraId="30DCAF14" w14:textId="25103851" w:rsidR="00912F03" w:rsidRPr="00EA43CE" w:rsidRDefault="00912F03" w:rsidP="00922F82">
      <w:pPr>
        <w:jc w:val="distribute"/>
        <w:rPr>
          <w:rStyle w:val="20"/>
          <w:rtl/>
        </w:rPr>
      </w:pPr>
      <w:r w:rsidRPr="00922F82">
        <w:rPr>
          <w:rStyle w:val="ac"/>
          <w:rtl/>
        </w:rPr>
        <w:t>אוּלַי</w:t>
      </w:r>
      <w:r w:rsidRPr="00EA43CE">
        <w:rPr>
          <w:rFonts w:ascii="FrankRuehl" w:hAnsi="FrankRuehl"/>
          <w:b/>
          <w:bCs/>
          <w:sz w:val="28"/>
          <w:szCs w:val="28"/>
          <w:rtl/>
        </w:rPr>
        <w:t xml:space="preserve"> יְמֻשֵּׁנִי אָבִי וְהָיִיתִי בְעֵינָיו כִּמְתַעְתֵּעַ וְהֵבֵאתִי עָלַי קְלָלָה וְלֹא בְרָכָה </w:t>
      </w:r>
      <w:r w:rsidRPr="00EA43CE">
        <w:rPr>
          <w:rStyle w:val="20"/>
          <w:rtl/>
        </w:rPr>
        <w:t xml:space="preserve">(בראשית </w:t>
      </w:r>
      <w:proofErr w:type="spellStart"/>
      <w:r w:rsidRPr="00EA43CE">
        <w:rPr>
          <w:rStyle w:val="20"/>
          <w:rtl/>
        </w:rPr>
        <w:t>כז</w:t>
      </w:r>
      <w:proofErr w:type="spellEnd"/>
      <w:r w:rsidRPr="00EA43CE">
        <w:rPr>
          <w:rStyle w:val="20"/>
          <w:rtl/>
        </w:rPr>
        <w:t xml:space="preserve">, </w:t>
      </w:r>
      <w:proofErr w:type="spellStart"/>
      <w:r w:rsidRPr="00EA43CE">
        <w:rPr>
          <w:rStyle w:val="20"/>
          <w:rtl/>
        </w:rPr>
        <w:t>יב</w:t>
      </w:r>
      <w:proofErr w:type="spellEnd"/>
      <w:r w:rsidRPr="00EA43CE">
        <w:rPr>
          <w:rStyle w:val="20"/>
          <w:rtl/>
        </w:rPr>
        <w:t>).</w:t>
      </w:r>
      <w:r w:rsidR="00922F82">
        <w:rPr>
          <w:rStyle w:val="20"/>
          <w:rtl/>
        </w:rPr>
        <w:tab/>
      </w:r>
    </w:p>
    <w:p w14:paraId="34C4CB04" w14:textId="77777777" w:rsidR="00A40D52" w:rsidRDefault="00912F03" w:rsidP="00922F82">
      <w:pPr>
        <w:jc w:val="distribute"/>
        <w:rPr>
          <w:rFonts w:ascii="FrankRuehl" w:hAnsi="FrankRuehl"/>
          <w:sz w:val="28"/>
          <w:szCs w:val="28"/>
          <w:rtl/>
        </w:rPr>
      </w:pPr>
      <w:r w:rsidRPr="00922F82">
        <w:rPr>
          <w:rStyle w:val="ac"/>
          <w:rtl/>
        </w:rPr>
        <w:t>"אולי</w:t>
      </w:r>
      <w:r w:rsidRPr="00EA43CE">
        <w:rPr>
          <w:rFonts w:ascii="FrankRuehl" w:hAnsi="FrankRuehl"/>
          <w:sz w:val="28"/>
          <w:szCs w:val="28"/>
          <w:rtl/>
        </w:rPr>
        <w:t xml:space="preserve"> </w:t>
      </w:r>
      <w:proofErr w:type="spellStart"/>
      <w:r w:rsidRPr="00EA43CE">
        <w:rPr>
          <w:rFonts w:ascii="FrankRuehl" w:hAnsi="FrankRuehl"/>
          <w:sz w:val="28"/>
          <w:szCs w:val="28"/>
          <w:rtl/>
        </w:rPr>
        <w:t>ימושני</w:t>
      </w:r>
      <w:proofErr w:type="spellEnd"/>
      <w:r w:rsidRPr="00EA43CE">
        <w:rPr>
          <w:rFonts w:ascii="FrankRuehl" w:hAnsi="FrankRuehl"/>
          <w:sz w:val="28"/>
          <w:szCs w:val="28"/>
          <w:rtl/>
        </w:rPr>
        <w:t xml:space="preserve"> אבי והייתי בעיניו </w:t>
      </w:r>
      <w:proofErr w:type="spellStart"/>
      <w:r w:rsidRPr="00EA43CE">
        <w:rPr>
          <w:rFonts w:ascii="FrankRuehl" w:hAnsi="FrankRuehl"/>
          <w:sz w:val="28"/>
          <w:szCs w:val="28"/>
          <w:rtl/>
        </w:rPr>
        <w:t>כמתעת</w:t>
      </w:r>
      <w:proofErr w:type="spellEnd"/>
      <w:r w:rsidRPr="00EA43CE">
        <w:rPr>
          <w:rFonts w:ascii="FrankRuehl" w:hAnsi="FrankRuehl"/>
          <w:sz w:val="28"/>
          <w:szCs w:val="28"/>
          <w:rtl/>
        </w:rPr>
        <w:t xml:space="preserve">" וכו'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מה הלשון אומרת "כמתעתע", והלא אם </w:t>
      </w:r>
      <w:r w:rsidR="00922F82">
        <w:rPr>
          <w:rFonts w:ascii="FrankRuehl" w:hAnsi="FrankRuehl"/>
          <w:sz w:val="28"/>
          <w:szCs w:val="28"/>
          <w:rtl/>
        </w:rPr>
        <w:br/>
      </w:r>
      <w:r w:rsidR="00922F82" w:rsidRPr="00922F82">
        <w:rPr>
          <w:rFonts w:ascii="Arial" w:hAnsi="Arial" w:cs="Arial" w:hint="cs"/>
          <w:spacing w:val="700"/>
          <w:sz w:val="28"/>
          <w:szCs w:val="28"/>
          <w:rtl/>
        </w:rPr>
        <w:t> </w:t>
      </w:r>
      <w:r w:rsidRPr="00EA43CE">
        <w:rPr>
          <w:rFonts w:ascii="FrankRuehl" w:hAnsi="FrankRuehl"/>
          <w:sz w:val="28"/>
          <w:szCs w:val="28"/>
          <w:rtl/>
        </w:rPr>
        <w:t xml:space="preserve">יודע הדבר מיד יהיה מתעתע ממש ולא בכ"ף הדמיון, גם במכות בדף כ"ג אמרו "לא רגל על לשונו" זה יעקב אבינו </w:t>
      </w:r>
      <w:proofErr w:type="spellStart"/>
      <w:r w:rsidRPr="00EA43CE">
        <w:rPr>
          <w:rFonts w:ascii="FrankRuehl" w:hAnsi="FrankRuehl"/>
          <w:sz w:val="28"/>
          <w:szCs w:val="28"/>
          <w:rtl/>
        </w:rPr>
        <w:t>דכתיב</w:t>
      </w:r>
      <w:proofErr w:type="spellEnd"/>
      <w:r w:rsidRPr="00EA43CE">
        <w:rPr>
          <w:rFonts w:ascii="FrankRuehl" w:hAnsi="FrankRuehl"/>
          <w:sz w:val="28"/>
          <w:szCs w:val="28"/>
          <w:rtl/>
        </w:rPr>
        <w:t xml:space="preserve"> "אולי </w:t>
      </w:r>
      <w:proofErr w:type="spellStart"/>
      <w:r w:rsidRPr="00EA43CE">
        <w:rPr>
          <w:rFonts w:ascii="FrankRuehl" w:hAnsi="FrankRuehl"/>
          <w:sz w:val="28"/>
          <w:szCs w:val="28"/>
          <w:rtl/>
        </w:rPr>
        <w:t>ימושני</w:t>
      </w:r>
      <w:proofErr w:type="spellEnd"/>
      <w:r w:rsidRPr="00EA43CE">
        <w:rPr>
          <w:rFonts w:ascii="FrankRuehl" w:hAnsi="FrankRuehl"/>
          <w:sz w:val="28"/>
          <w:szCs w:val="28"/>
          <w:rtl/>
        </w:rPr>
        <w:t xml:space="preserve"> אבי"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וי"ל </w:t>
      </w:r>
      <w:proofErr w:type="spellStart"/>
      <w:r w:rsidRPr="00EA43CE">
        <w:rPr>
          <w:rFonts w:ascii="FrankRuehl" w:hAnsi="FrankRuehl"/>
          <w:sz w:val="28"/>
          <w:szCs w:val="28"/>
          <w:rtl/>
        </w:rPr>
        <w:t>דמרי</w:t>
      </w:r>
      <w:proofErr w:type="spellEnd"/>
      <w:r w:rsidRPr="00EA43CE">
        <w:rPr>
          <w:rFonts w:ascii="FrankRuehl" w:hAnsi="FrankRuehl"/>
          <w:sz w:val="28"/>
          <w:szCs w:val="28"/>
          <w:rtl/>
        </w:rPr>
        <w:t xml:space="preserve"> רב </w:t>
      </w:r>
      <w:proofErr w:type="spellStart"/>
      <w:r w:rsidRPr="00EA43CE">
        <w:rPr>
          <w:rFonts w:ascii="FrankRuehl" w:hAnsi="FrankRuehl"/>
          <w:sz w:val="28"/>
          <w:szCs w:val="28"/>
          <w:rtl/>
        </w:rPr>
        <w:t>חיליה</w:t>
      </w:r>
      <w:proofErr w:type="spellEnd"/>
      <w:r w:rsidRPr="00EA43CE">
        <w:rPr>
          <w:rFonts w:ascii="FrankRuehl" w:hAnsi="FrankRuehl"/>
          <w:sz w:val="28"/>
          <w:szCs w:val="28"/>
          <w:rtl/>
        </w:rPr>
        <w:t xml:space="preserve"> לגבר שלים כיעקב אבינו בזה והלא מילתא </w:t>
      </w:r>
      <w:proofErr w:type="spellStart"/>
      <w:r w:rsidRPr="00EA43CE">
        <w:rPr>
          <w:rFonts w:ascii="FrankRuehl" w:hAnsi="FrankRuehl"/>
          <w:sz w:val="28"/>
          <w:szCs w:val="28"/>
          <w:rtl/>
        </w:rPr>
        <w:t>זוטרתי</w:t>
      </w:r>
      <w:proofErr w:type="spellEnd"/>
      <w:r w:rsidRPr="00EA43CE">
        <w:rPr>
          <w:rFonts w:ascii="FrankRuehl" w:hAnsi="FrankRuehl"/>
          <w:sz w:val="28"/>
          <w:szCs w:val="28"/>
          <w:rtl/>
        </w:rPr>
        <w:t xml:space="preserve"> היא לגבי </w:t>
      </w:r>
      <w:proofErr w:type="spellStart"/>
      <w:r w:rsidRPr="00EA43CE">
        <w:rPr>
          <w:rFonts w:ascii="FrankRuehl" w:hAnsi="FrankRuehl"/>
          <w:sz w:val="28"/>
          <w:szCs w:val="28"/>
          <w:rtl/>
        </w:rPr>
        <w:t>דמר</w:t>
      </w:r>
      <w:proofErr w:type="spellEnd"/>
      <w:r w:rsidRPr="00EA43CE">
        <w:rPr>
          <w:rFonts w:ascii="FrankRuehl" w:hAnsi="FrankRuehl"/>
          <w:sz w:val="28"/>
          <w:szCs w:val="28"/>
          <w:rtl/>
        </w:rPr>
        <w:t xml:space="preserve">, ונראה ע"פ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בזוה"ק</w:t>
      </w:r>
      <w:proofErr w:type="spellEnd"/>
      <w:r w:rsidRPr="00EA43CE">
        <w:rPr>
          <w:rFonts w:ascii="FrankRuehl" w:hAnsi="FrankRuehl"/>
          <w:sz w:val="28"/>
          <w:szCs w:val="28"/>
          <w:rtl/>
        </w:rPr>
        <w:t xml:space="preserve"> בפסוק "אנכי עשו בכורך", </w:t>
      </w:r>
      <w:proofErr w:type="spellStart"/>
      <w:r w:rsidRPr="00EA43CE">
        <w:rPr>
          <w:rFonts w:ascii="FrankRuehl" w:hAnsi="FrankRuehl"/>
          <w:sz w:val="28"/>
          <w:szCs w:val="28"/>
          <w:rtl/>
        </w:rPr>
        <w:t>ד"אנכי</w:t>
      </w:r>
      <w:proofErr w:type="spellEnd"/>
      <w:r w:rsidRPr="00EA43CE">
        <w:rPr>
          <w:rFonts w:ascii="FrankRuehl" w:hAnsi="FrankRuehl"/>
          <w:sz w:val="28"/>
          <w:szCs w:val="28"/>
          <w:rtl/>
        </w:rPr>
        <w:t xml:space="preserve">" פסיק טעמא, אנא מה </w:t>
      </w:r>
      <w:proofErr w:type="spellStart"/>
      <w:r w:rsidRPr="00EA43CE">
        <w:rPr>
          <w:rFonts w:ascii="FrankRuehl" w:hAnsi="FrankRuehl"/>
          <w:sz w:val="28"/>
          <w:szCs w:val="28"/>
          <w:rtl/>
        </w:rPr>
        <w:t>דאנא</w:t>
      </w:r>
      <w:proofErr w:type="spellEnd"/>
      <w:r w:rsidRPr="00EA43CE">
        <w:rPr>
          <w:rFonts w:ascii="FrankRuehl" w:hAnsi="FrankRuehl"/>
          <w:sz w:val="28"/>
          <w:szCs w:val="28"/>
          <w:rtl/>
        </w:rPr>
        <w:t xml:space="preserve"> ועשו הוא הבכור, וכן פירש רש"י, וא"כ אפוא אילו היה יודע הדבר </w:t>
      </w:r>
      <w:proofErr w:type="spellStart"/>
      <w:r w:rsidRPr="00EA43CE">
        <w:rPr>
          <w:rFonts w:ascii="FrankRuehl" w:hAnsi="FrankRuehl"/>
          <w:sz w:val="28"/>
          <w:szCs w:val="28"/>
          <w:rtl/>
        </w:rPr>
        <w:t>הי"ל</w:t>
      </w:r>
      <w:proofErr w:type="spellEnd"/>
      <w:r w:rsidRPr="00EA43CE">
        <w:rPr>
          <w:rFonts w:ascii="FrankRuehl" w:hAnsi="FrankRuehl"/>
          <w:sz w:val="28"/>
          <w:szCs w:val="28"/>
          <w:rtl/>
        </w:rPr>
        <w:t xml:space="preserve"> מקום פטור שהוא דובר אמת בלבבו, אבל מי ששומע לשונו לכאורה הוא סובר שחס ושלום אמר שקר, לכן אמר "והייתי בעיניו כמתעתע" משום </w:t>
      </w:r>
      <w:proofErr w:type="spellStart"/>
      <w:r w:rsidRPr="00EA43CE">
        <w:rPr>
          <w:rFonts w:ascii="FrankRuehl" w:hAnsi="FrankRuehl"/>
          <w:sz w:val="28"/>
          <w:szCs w:val="28"/>
          <w:rtl/>
        </w:rPr>
        <w:t>דקושטא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קאי</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דלאו</w:t>
      </w:r>
      <w:proofErr w:type="spellEnd"/>
      <w:r w:rsidRPr="00EA43CE">
        <w:rPr>
          <w:rFonts w:ascii="FrankRuehl" w:hAnsi="FrankRuehl"/>
          <w:sz w:val="28"/>
          <w:szCs w:val="28"/>
          <w:rtl/>
        </w:rPr>
        <w:t xml:space="preserve"> מתעתע ממש ולכן פירש הא "דלא רגל על לשונו" על יעקב אבינו ע"ה </w:t>
      </w:r>
      <w:proofErr w:type="spellStart"/>
      <w:r w:rsidRPr="00EA43CE">
        <w:rPr>
          <w:rFonts w:ascii="FrankRuehl" w:hAnsi="FrankRuehl"/>
          <w:sz w:val="28"/>
          <w:szCs w:val="28"/>
          <w:rtl/>
        </w:rPr>
        <w:t>דלשונו</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דייקא</w:t>
      </w:r>
      <w:proofErr w:type="spellEnd"/>
      <w:r w:rsidRPr="00EA43CE">
        <w:rPr>
          <w:rFonts w:ascii="FrankRuehl" w:hAnsi="FrankRuehl"/>
          <w:sz w:val="28"/>
          <w:szCs w:val="28"/>
          <w:rtl/>
        </w:rPr>
        <w:t xml:space="preserve"> וכמדובר.</w:t>
      </w:r>
      <w:r w:rsidR="00922F82">
        <w:rPr>
          <w:rFonts w:ascii="FrankRuehl" w:hAnsi="FrankRuehl"/>
          <w:sz w:val="28"/>
          <w:szCs w:val="28"/>
          <w:rtl/>
        </w:rPr>
        <w:tab/>
      </w:r>
    </w:p>
    <w:p w14:paraId="1B835804" w14:textId="77777777" w:rsidR="00A40D52" w:rsidRDefault="00A40D52" w:rsidP="00922F82">
      <w:pPr>
        <w:jc w:val="distribute"/>
        <w:rPr>
          <w:rStyle w:val="ac"/>
          <w:rtl/>
        </w:rPr>
      </w:pPr>
    </w:p>
    <w:p w14:paraId="771084B7" w14:textId="7CAD32D0" w:rsidR="00912F03" w:rsidRPr="00922F82" w:rsidRDefault="00912F03" w:rsidP="00922F82">
      <w:pPr>
        <w:jc w:val="distribute"/>
        <w:rPr>
          <w:rStyle w:val="ac"/>
          <w:rtl/>
        </w:rPr>
      </w:pPr>
    </w:p>
    <w:p w14:paraId="4FC04E06" w14:textId="24A37E5F" w:rsidR="00912F03" w:rsidRPr="00EA43CE" w:rsidRDefault="00912F03" w:rsidP="00922F82">
      <w:pPr>
        <w:jc w:val="distribute"/>
        <w:rPr>
          <w:rFonts w:ascii="FrankRuehl" w:hAnsi="FrankRuehl"/>
          <w:b/>
          <w:bCs/>
          <w:sz w:val="28"/>
          <w:szCs w:val="28"/>
          <w:rtl/>
        </w:rPr>
      </w:pPr>
      <w:proofErr w:type="spellStart"/>
      <w:r w:rsidRPr="00922F82">
        <w:rPr>
          <w:rStyle w:val="ac"/>
          <w:rtl/>
        </w:rPr>
        <w:t>וַתִּקַּח</w:t>
      </w:r>
      <w:proofErr w:type="spellEnd"/>
      <w:r w:rsidRPr="00EA43CE">
        <w:rPr>
          <w:rFonts w:ascii="FrankRuehl" w:hAnsi="FrankRuehl"/>
          <w:b/>
          <w:bCs/>
          <w:sz w:val="28"/>
          <w:szCs w:val="28"/>
          <w:rtl/>
        </w:rPr>
        <w:t xml:space="preserve"> רִבְקָה אֶת בִּגְדֵי עֵשָׂו בְּנָהּ הַגָּדֹל הַחֲמֻדֹת אֲשֶׁר אִתָּהּ בַּבָּיִת וַתַּלְבֵּשׁ אֶת יַעֲקֹב בְּנָהּ הַקָּטָן</w:t>
      </w:r>
      <w:r w:rsidRPr="00EA43CE">
        <w:rPr>
          <w:rFonts w:ascii="FrankRuehl" w:hAnsi="FrankRuehl"/>
          <w:sz w:val="28"/>
          <w:szCs w:val="28"/>
          <w:rtl/>
        </w:rPr>
        <w:t xml:space="preserve"> </w:t>
      </w:r>
      <w:r w:rsidR="00922F82">
        <w:rPr>
          <w:rStyle w:val="20"/>
          <w:rtl/>
        </w:rPr>
        <w:br/>
      </w:r>
      <w:r w:rsidR="00922F82" w:rsidRPr="00922F82">
        <w:rPr>
          <w:rStyle w:val="20"/>
          <w:rFonts w:ascii="Arial" w:hAnsi="Arial" w:cs="Arial" w:hint="cs"/>
          <w:spacing w:val="665"/>
          <w:rtl/>
        </w:rPr>
        <w:t> </w:t>
      </w:r>
      <w:r w:rsidRPr="00EA43CE">
        <w:rPr>
          <w:rStyle w:val="20"/>
          <w:rtl/>
        </w:rPr>
        <w:t xml:space="preserve">(בראשית </w:t>
      </w:r>
      <w:proofErr w:type="spellStart"/>
      <w:r w:rsidRPr="00EA43CE">
        <w:rPr>
          <w:rStyle w:val="20"/>
          <w:rtl/>
        </w:rPr>
        <w:t>כז</w:t>
      </w:r>
      <w:proofErr w:type="spellEnd"/>
      <w:r w:rsidRPr="00EA43CE">
        <w:rPr>
          <w:rStyle w:val="20"/>
          <w:rtl/>
        </w:rPr>
        <w:t>, טו).</w:t>
      </w:r>
      <w:r w:rsidR="00922F82">
        <w:rPr>
          <w:rFonts w:ascii="FrankRuehl" w:hAnsi="FrankRuehl"/>
          <w:b/>
          <w:bCs/>
          <w:sz w:val="28"/>
          <w:szCs w:val="28"/>
          <w:rtl/>
        </w:rPr>
        <w:tab/>
      </w:r>
    </w:p>
    <w:p w14:paraId="1F7E2B9A" w14:textId="2F33D1B6" w:rsidR="00912F03" w:rsidRDefault="00912F03" w:rsidP="00922F82">
      <w:pPr>
        <w:jc w:val="distribute"/>
        <w:rPr>
          <w:rFonts w:ascii="FrankRuehl" w:hAnsi="FrankRuehl"/>
          <w:sz w:val="28"/>
          <w:szCs w:val="28"/>
          <w:rtl/>
        </w:rPr>
      </w:pPr>
      <w:r w:rsidRPr="00922F82">
        <w:rPr>
          <w:rStyle w:val="ac"/>
          <w:rtl/>
        </w:rPr>
        <w:t>"</w:t>
      </w:r>
      <w:proofErr w:type="spellStart"/>
      <w:r w:rsidRPr="00922F82">
        <w:rPr>
          <w:rStyle w:val="ac"/>
          <w:rtl/>
        </w:rPr>
        <w:t>ותקח</w:t>
      </w:r>
      <w:proofErr w:type="spellEnd"/>
      <w:r w:rsidRPr="00EA43CE">
        <w:rPr>
          <w:rFonts w:ascii="FrankRuehl" w:hAnsi="FrankRuehl"/>
          <w:sz w:val="28"/>
          <w:szCs w:val="28"/>
          <w:rtl/>
        </w:rPr>
        <w:t xml:space="preserve"> רבקה את בגדי עשו בנה הגדול החמודות"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אמאי</w:t>
      </w:r>
      <w:proofErr w:type="spellEnd"/>
      <w:r w:rsidRPr="00EA43CE">
        <w:rPr>
          <w:rFonts w:ascii="FrankRuehl" w:hAnsi="FrankRuehl"/>
          <w:sz w:val="28"/>
          <w:szCs w:val="28"/>
          <w:rtl/>
        </w:rPr>
        <w:t xml:space="preserve"> הוצרך </w:t>
      </w:r>
      <w:proofErr w:type="spellStart"/>
      <w:r w:rsidRPr="00EA43CE">
        <w:rPr>
          <w:rFonts w:ascii="FrankRuehl" w:hAnsi="FrankRuehl"/>
          <w:sz w:val="28"/>
          <w:szCs w:val="28"/>
          <w:rtl/>
        </w:rPr>
        <w:t>למימר</w:t>
      </w:r>
      <w:proofErr w:type="spellEnd"/>
      <w:r w:rsidRPr="00EA43CE">
        <w:rPr>
          <w:rFonts w:ascii="FrankRuehl" w:hAnsi="FrankRuehl"/>
          <w:sz w:val="28"/>
          <w:szCs w:val="28"/>
          <w:rtl/>
        </w:rPr>
        <w:t xml:space="preserve"> הכא </w:t>
      </w:r>
      <w:r w:rsidR="00922F82">
        <w:rPr>
          <w:rFonts w:ascii="FrankRuehl" w:hAnsi="FrankRuehl"/>
          <w:sz w:val="28"/>
          <w:szCs w:val="28"/>
          <w:rtl/>
        </w:rPr>
        <w:br/>
      </w:r>
      <w:r w:rsidR="00922F82" w:rsidRPr="00922F82">
        <w:rPr>
          <w:rFonts w:ascii="Arial" w:hAnsi="Arial" w:cs="Arial" w:hint="cs"/>
          <w:spacing w:val="848"/>
          <w:sz w:val="28"/>
          <w:szCs w:val="28"/>
          <w:rtl/>
        </w:rPr>
        <w:t> </w:t>
      </w:r>
      <w:r w:rsidRPr="00EA43CE">
        <w:rPr>
          <w:rFonts w:ascii="FrankRuehl" w:hAnsi="FrankRuehl"/>
          <w:sz w:val="28"/>
          <w:szCs w:val="28"/>
          <w:rtl/>
        </w:rPr>
        <w:t xml:space="preserve">הגדול, וגם כיון </w:t>
      </w:r>
      <w:proofErr w:type="spellStart"/>
      <w:r w:rsidRPr="00EA43CE">
        <w:rPr>
          <w:rFonts w:ascii="FrankRuehl" w:hAnsi="FrankRuehl"/>
          <w:sz w:val="28"/>
          <w:szCs w:val="28"/>
          <w:rtl/>
        </w:rPr>
        <w:t>דקושטא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קאי</w:t>
      </w:r>
      <w:proofErr w:type="spellEnd"/>
      <w:r w:rsidRPr="00EA43CE">
        <w:rPr>
          <w:rFonts w:ascii="FrankRuehl" w:hAnsi="FrankRuehl"/>
          <w:sz w:val="28"/>
          <w:szCs w:val="28"/>
          <w:rtl/>
        </w:rPr>
        <w:t xml:space="preserve"> שמכר הבכורה ליעקב א"כ יעקב הוי גדול כמ"ש "בנך בכורך" וגם שסיים "בנה הקטן, </w:t>
      </w:r>
      <w:proofErr w:type="spellStart"/>
      <w:r w:rsidRPr="00EA43CE">
        <w:rPr>
          <w:rFonts w:ascii="FrankRuehl" w:hAnsi="FrankRuehl"/>
          <w:sz w:val="28"/>
          <w:szCs w:val="28"/>
          <w:rtl/>
        </w:rPr>
        <w:t>ואמאי</w:t>
      </w:r>
      <w:proofErr w:type="spellEnd"/>
      <w:r w:rsidRPr="00EA43CE">
        <w:rPr>
          <w:rFonts w:ascii="FrankRuehl" w:hAnsi="FrankRuehl"/>
          <w:sz w:val="28"/>
          <w:szCs w:val="28"/>
          <w:rtl/>
        </w:rPr>
        <w:t xml:space="preserve">, ואפשר ע"פ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ז"ל </w:t>
      </w:r>
      <w:proofErr w:type="spellStart"/>
      <w:r w:rsidRPr="00EA43CE">
        <w:rPr>
          <w:rFonts w:ascii="FrankRuehl" w:hAnsi="FrankRuehl"/>
          <w:sz w:val="28"/>
          <w:szCs w:val="28"/>
          <w:rtl/>
        </w:rPr>
        <w:t>דעשו</w:t>
      </w:r>
      <w:proofErr w:type="spellEnd"/>
      <w:r w:rsidRPr="00EA43CE">
        <w:rPr>
          <w:rFonts w:ascii="FrankRuehl" w:hAnsi="FrankRuehl"/>
          <w:sz w:val="28"/>
          <w:szCs w:val="28"/>
          <w:rtl/>
        </w:rPr>
        <w:t xml:space="preserve"> עשה מלחמה עם </w:t>
      </w:r>
      <w:r w:rsidRPr="00EA43CE">
        <w:rPr>
          <w:rFonts w:ascii="FrankRuehl" w:hAnsi="FrankRuehl"/>
          <w:sz w:val="28"/>
          <w:szCs w:val="28"/>
          <w:rtl/>
        </w:rPr>
        <w:lastRenderedPageBreak/>
        <w:t xml:space="preserve">נמרוד ולקח את אלו הבגדים וא"כ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הכא הגדול ר"ל שהוא גדול וגבורה </w:t>
      </w:r>
      <w:proofErr w:type="spellStart"/>
      <w:r w:rsidRPr="00EA43CE">
        <w:rPr>
          <w:rFonts w:ascii="FrankRuehl" w:hAnsi="FrankRuehl"/>
          <w:sz w:val="28"/>
          <w:szCs w:val="28"/>
          <w:rtl/>
        </w:rPr>
        <w:t>בענין</w:t>
      </w:r>
      <w:proofErr w:type="spellEnd"/>
      <w:r w:rsidRPr="00EA43CE">
        <w:rPr>
          <w:rFonts w:ascii="FrankRuehl" w:hAnsi="FrankRuehl"/>
          <w:sz w:val="28"/>
          <w:szCs w:val="28"/>
          <w:rtl/>
        </w:rPr>
        <w:t xml:space="preserve"> הכוח </w:t>
      </w:r>
      <w:proofErr w:type="spellStart"/>
      <w:r w:rsidRPr="00EA43CE">
        <w:rPr>
          <w:rFonts w:ascii="FrankRuehl" w:hAnsi="FrankRuehl"/>
          <w:sz w:val="28"/>
          <w:szCs w:val="28"/>
          <w:rtl/>
        </w:rPr>
        <w:t>וגברא</w:t>
      </w:r>
      <w:proofErr w:type="spellEnd"/>
      <w:r w:rsidRPr="00EA43CE">
        <w:rPr>
          <w:rFonts w:ascii="FrankRuehl" w:hAnsi="FrankRuehl"/>
          <w:sz w:val="28"/>
          <w:szCs w:val="28"/>
          <w:rtl/>
        </w:rPr>
        <w:t xml:space="preserve"> אלמה הוא, והא ראיה שהרג אפילו לאחד כנמרוד ולקח את בגדיו אבל אין הכוונה שהוא גדול בבכורה שהרי מצינו שאמר הכתוב "אם יעקב ועשו"</w:t>
      </w:r>
      <w:r w:rsidRPr="00EA43CE">
        <w:rPr>
          <w:rStyle w:val="a5"/>
          <w:rFonts w:ascii="FrankRuehl" w:hAnsi="FrankRuehl"/>
          <w:sz w:val="28"/>
          <w:szCs w:val="28"/>
          <w:rtl/>
        </w:rPr>
        <w:footnoteReference w:id="473"/>
      </w:r>
      <w:r w:rsidRPr="00EA43CE">
        <w:rPr>
          <w:rFonts w:ascii="FrankRuehl" w:hAnsi="FrankRuehl"/>
          <w:sz w:val="28"/>
          <w:szCs w:val="28"/>
          <w:rtl/>
        </w:rPr>
        <w:t xml:space="preserve"> הרי שהקדימו לאחיו ובזה הסכים שהוא הבכור והגדול וכ"ש בתחילת </w:t>
      </w:r>
      <w:proofErr w:type="spellStart"/>
      <w:r w:rsidRPr="00EA43CE">
        <w:rPr>
          <w:rFonts w:ascii="FrankRuehl" w:hAnsi="FrankRuehl"/>
          <w:sz w:val="28"/>
          <w:szCs w:val="28"/>
          <w:rtl/>
        </w:rPr>
        <w:t>קונטריס</w:t>
      </w:r>
      <w:proofErr w:type="spellEnd"/>
      <w:r w:rsidRPr="00EA43CE">
        <w:rPr>
          <w:rFonts w:ascii="FrankRuehl" w:hAnsi="FrankRuehl"/>
          <w:sz w:val="28"/>
          <w:szCs w:val="28"/>
          <w:rtl/>
        </w:rPr>
        <w:t xml:space="preserve"> זה לתרץ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רש"י איני יודע מה מלמדנו ע"ש, וא"כ </w:t>
      </w:r>
      <w:proofErr w:type="spellStart"/>
      <w:r w:rsidRPr="00EA43CE">
        <w:rPr>
          <w:rFonts w:ascii="FrankRuehl" w:hAnsi="FrankRuehl"/>
          <w:sz w:val="28"/>
          <w:szCs w:val="28"/>
          <w:rtl/>
        </w:rPr>
        <w:t>לפ"ז</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"בנה הקטן, ר"ל </w:t>
      </w:r>
      <w:proofErr w:type="spellStart"/>
      <w:r w:rsidRPr="00EA43CE">
        <w:rPr>
          <w:rFonts w:ascii="FrankRuehl" w:hAnsi="FrankRuehl"/>
          <w:sz w:val="28"/>
          <w:szCs w:val="28"/>
          <w:rtl/>
        </w:rPr>
        <w:t>בענין</w:t>
      </w:r>
      <w:proofErr w:type="spellEnd"/>
      <w:r w:rsidRPr="00EA43CE">
        <w:rPr>
          <w:rFonts w:ascii="FrankRuehl" w:hAnsi="FrankRuehl"/>
          <w:sz w:val="28"/>
          <w:szCs w:val="28"/>
          <w:rtl/>
        </w:rPr>
        <w:t xml:space="preserve"> דלית ביה </w:t>
      </w:r>
      <w:proofErr w:type="spellStart"/>
      <w:r w:rsidRPr="00EA43CE">
        <w:rPr>
          <w:rFonts w:ascii="FrankRuehl" w:hAnsi="FrankRuehl"/>
          <w:sz w:val="28"/>
          <w:szCs w:val="28"/>
          <w:rtl/>
        </w:rPr>
        <w:t>האלמות</w:t>
      </w:r>
      <w:proofErr w:type="spellEnd"/>
      <w:r w:rsidRPr="00EA43CE">
        <w:rPr>
          <w:rFonts w:ascii="FrankRuehl" w:hAnsi="FrankRuehl"/>
          <w:sz w:val="28"/>
          <w:szCs w:val="28"/>
          <w:rtl/>
        </w:rPr>
        <w:t xml:space="preserve"> כעשו, וגם ר"ל שהיה מקטין עצמו </w:t>
      </w:r>
      <w:proofErr w:type="spellStart"/>
      <w:r w:rsidRPr="00EA43CE">
        <w:rPr>
          <w:rFonts w:ascii="FrankRuehl" w:hAnsi="FrankRuehl"/>
          <w:sz w:val="28"/>
          <w:szCs w:val="28"/>
          <w:rtl/>
        </w:rPr>
        <w:t>במדת</w:t>
      </w:r>
      <w:proofErr w:type="spellEnd"/>
      <w:r w:rsidRPr="00EA43CE">
        <w:rPr>
          <w:rFonts w:ascii="FrankRuehl" w:hAnsi="FrankRuehl"/>
          <w:sz w:val="28"/>
          <w:szCs w:val="28"/>
          <w:rtl/>
        </w:rPr>
        <w:t xml:space="preserve"> הענוה וגם ע"י שהתורה </w:t>
      </w:r>
      <w:proofErr w:type="spellStart"/>
      <w:r w:rsidRPr="00EA43CE">
        <w:rPr>
          <w:rFonts w:ascii="FrankRuehl" w:hAnsi="FrankRuehl"/>
          <w:sz w:val="28"/>
          <w:szCs w:val="28"/>
          <w:rtl/>
        </w:rPr>
        <w:t>מתשת</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כחו</w:t>
      </w:r>
      <w:proofErr w:type="spellEnd"/>
      <w:r w:rsidRPr="00EA43CE">
        <w:rPr>
          <w:rFonts w:ascii="FrankRuehl" w:hAnsi="FrankRuehl"/>
          <w:sz w:val="28"/>
          <w:szCs w:val="28"/>
          <w:rtl/>
        </w:rPr>
        <w:t xml:space="preserve"> של אדם קרי ליה הכי.</w:t>
      </w:r>
      <w:r w:rsidR="00922F82">
        <w:rPr>
          <w:rFonts w:ascii="FrankRuehl" w:hAnsi="FrankRuehl"/>
          <w:sz w:val="28"/>
          <w:szCs w:val="28"/>
          <w:rtl/>
        </w:rPr>
        <w:tab/>
      </w:r>
    </w:p>
    <w:p w14:paraId="1EBBC993" w14:textId="77777777" w:rsidR="00585C88" w:rsidRPr="00EA43CE" w:rsidRDefault="00585C88" w:rsidP="00922F82">
      <w:pPr>
        <w:jc w:val="distribute"/>
        <w:rPr>
          <w:rFonts w:ascii="FrankRuehl" w:hAnsi="FrankRuehl"/>
          <w:sz w:val="28"/>
          <w:szCs w:val="28"/>
          <w:rtl/>
        </w:rPr>
      </w:pPr>
    </w:p>
    <w:p w14:paraId="465B6A3E" w14:textId="72010CBB" w:rsidR="00912F03" w:rsidRPr="00EA43CE" w:rsidRDefault="00912F03" w:rsidP="00922F82">
      <w:pPr>
        <w:jc w:val="distribute"/>
        <w:rPr>
          <w:rFonts w:ascii="FrankRuehl" w:hAnsi="FrankRuehl"/>
          <w:b/>
          <w:bCs/>
          <w:sz w:val="28"/>
          <w:szCs w:val="28"/>
          <w:rtl/>
        </w:rPr>
      </w:pPr>
      <w:r w:rsidRPr="00922F82">
        <w:rPr>
          <w:rStyle w:val="ac"/>
          <w:rtl/>
        </w:rPr>
        <w:t>וַיִּשְׁלַח</w:t>
      </w:r>
      <w:r w:rsidRPr="00EA43CE">
        <w:rPr>
          <w:rFonts w:ascii="FrankRuehl" w:hAnsi="FrankRuehl"/>
          <w:b/>
          <w:bCs/>
          <w:sz w:val="28"/>
          <w:szCs w:val="28"/>
          <w:rtl/>
        </w:rPr>
        <w:t xml:space="preserve"> יִצְחָק אֶת יַעֲקֹב וַיֵּלֶךְ </w:t>
      </w:r>
      <w:proofErr w:type="spellStart"/>
      <w:r w:rsidRPr="00EA43CE">
        <w:rPr>
          <w:rFonts w:ascii="FrankRuehl" w:hAnsi="FrankRuehl"/>
          <w:b/>
          <w:bCs/>
          <w:sz w:val="28"/>
          <w:szCs w:val="28"/>
          <w:rtl/>
        </w:rPr>
        <w:t>פַּדֶּנָה</w:t>
      </w:r>
      <w:proofErr w:type="spellEnd"/>
      <w:r w:rsidRPr="00EA43CE">
        <w:rPr>
          <w:rFonts w:ascii="FrankRuehl" w:hAnsi="FrankRuehl"/>
          <w:b/>
          <w:bCs/>
          <w:sz w:val="28"/>
          <w:szCs w:val="28"/>
          <w:rtl/>
        </w:rPr>
        <w:t xml:space="preserve"> אֲרָם אֶל לָבָן בֶּן בְּתוּאֵל הָאֲרַמִּי אֲחִי רִבְקָה אֵם יַעֲקֹב וְעֵשָׂו </w:t>
      </w:r>
      <w:r w:rsidR="00922F82">
        <w:rPr>
          <w:rStyle w:val="20"/>
          <w:rtl/>
        </w:rPr>
        <w:br/>
      </w:r>
      <w:r w:rsidR="00922F82" w:rsidRPr="00922F82">
        <w:rPr>
          <w:rStyle w:val="20"/>
          <w:rFonts w:ascii="Arial" w:hAnsi="Arial" w:cs="Arial" w:hint="cs"/>
          <w:spacing w:val="793"/>
          <w:rtl/>
        </w:rPr>
        <w:t> </w:t>
      </w:r>
      <w:r w:rsidRPr="00EA43CE">
        <w:rPr>
          <w:rStyle w:val="20"/>
          <w:rtl/>
        </w:rPr>
        <w:t xml:space="preserve">(בראשית </w:t>
      </w:r>
      <w:proofErr w:type="spellStart"/>
      <w:r w:rsidRPr="00EA43CE">
        <w:rPr>
          <w:rStyle w:val="20"/>
          <w:rtl/>
        </w:rPr>
        <w:t>כח</w:t>
      </w:r>
      <w:proofErr w:type="spellEnd"/>
      <w:r w:rsidRPr="00EA43CE">
        <w:rPr>
          <w:rStyle w:val="20"/>
          <w:rtl/>
        </w:rPr>
        <w:t>, ה).</w:t>
      </w:r>
      <w:r w:rsidR="00922F82">
        <w:rPr>
          <w:rFonts w:ascii="FrankRuehl" w:hAnsi="FrankRuehl"/>
          <w:b/>
          <w:bCs/>
          <w:sz w:val="28"/>
          <w:szCs w:val="28"/>
          <w:rtl/>
        </w:rPr>
        <w:tab/>
      </w:r>
    </w:p>
    <w:p w14:paraId="3C07A850" w14:textId="2D524511" w:rsidR="00912F03" w:rsidRDefault="00912F03" w:rsidP="00922F82">
      <w:pPr>
        <w:jc w:val="distribute"/>
        <w:rPr>
          <w:rFonts w:ascii="FrankRuehl" w:hAnsi="FrankRuehl"/>
          <w:sz w:val="28"/>
          <w:szCs w:val="28"/>
          <w:rtl/>
        </w:rPr>
      </w:pPr>
      <w:r w:rsidRPr="00922F82">
        <w:rPr>
          <w:rStyle w:val="ac"/>
          <w:rtl/>
        </w:rPr>
        <w:t>רש"י</w:t>
      </w:r>
      <w:r w:rsidRPr="00EA43CE">
        <w:rPr>
          <w:rFonts w:ascii="FrankRuehl" w:hAnsi="FrankRuehl"/>
          <w:sz w:val="28"/>
          <w:szCs w:val="28"/>
          <w:rtl/>
        </w:rPr>
        <w:t xml:space="preserve"> בד"ה "אם יעקב ועשו", איני יודע מה בא ללמדנו ע"כ, כתב הרב שפתי </w:t>
      </w:r>
      <w:bookmarkStart w:id="24" w:name="שילה107"/>
      <w:r w:rsidRPr="00EA43CE">
        <w:rPr>
          <w:rFonts w:ascii="FrankRuehl" w:hAnsi="FrankRuehl"/>
          <w:sz w:val="28"/>
          <w:szCs w:val="28"/>
          <w:rtl/>
        </w:rPr>
        <w:t xml:space="preserve">חכמים </w:t>
      </w:r>
      <w:bookmarkEnd w:id="24"/>
      <w:r w:rsidRPr="00EA43CE">
        <w:rPr>
          <w:rFonts w:ascii="FrankRuehl" w:hAnsi="FrankRuehl"/>
          <w:sz w:val="28"/>
          <w:szCs w:val="28"/>
          <w:rtl/>
        </w:rPr>
        <w:t xml:space="preserve">דיש </w:t>
      </w:r>
      <w:r w:rsidR="00922F82">
        <w:rPr>
          <w:rFonts w:ascii="FrankRuehl" w:hAnsi="FrankRuehl"/>
          <w:sz w:val="28"/>
          <w:szCs w:val="28"/>
          <w:rtl/>
        </w:rPr>
        <w:br/>
      </w:r>
      <w:r w:rsidR="00922F82" w:rsidRPr="00922F82">
        <w:rPr>
          <w:rFonts w:ascii="Arial" w:hAnsi="Arial" w:cs="Arial" w:hint="cs"/>
          <w:spacing w:val="627"/>
          <w:sz w:val="28"/>
          <w:szCs w:val="28"/>
          <w:rtl/>
        </w:rPr>
        <w:t> </w:t>
      </w:r>
      <w:r w:rsidRPr="00EA43CE">
        <w:rPr>
          <w:rFonts w:ascii="FrankRuehl" w:hAnsi="FrankRuehl"/>
          <w:sz w:val="28"/>
          <w:szCs w:val="28"/>
          <w:rtl/>
        </w:rPr>
        <w:t xml:space="preserve">מקשים אם לא ידע ישתוק, וי"ל דהוא ידע כמה פירושים, אבל לא ידע איזהו אמיתי ע"ש, </w:t>
      </w:r>
      <w:proofErr w:type="spellStart"/>
      <w:r w:rsidRPr="00EA43CE">
        <w:rPr>
          <w:rFonts w:ascii="FrankRuehl" w:hAnsi="FrankRuehl"/>
          <w:sz w:val="28"/>
          <w:szCs w:val="28"/>
          <w:rtl/>
        </w:rPr>
        <w:t>ולע"ד</w:t>
      </w:r>
      <w:proofErr w:type="spellEnd"/>
      <w:r w:rsidRPr="00EA43CE">
        <w:rPr>
          <w:rFonts w:ascii="FrankRuehl" w:hAnsi="FrankRuehl"/>
          <w:sz w:val="28"/>
          <w:szCs w:val="28"/>
          <w:rtl/>
        </w:rPr>
        <w:t xml:space="preserve"> קשה דאם יש לו כמה פירושים יאמר 'דבר אחר' כמ"ש בכמה </w:t>
      </w:r>
      <w:proofErr w:type="spellStart"/>
      <w:r w:rsidRPr="00EA43CE">
        <w:rPr>
          <w:rFonts w:ascii="FrankRuehl" w:hAnsi="FrankRuehl"/>
          <w:sz w:val="28"/>
          <w:szCs w:val="28"/>
          <w:rtl/>
        </w:rPr>
        <w:t>דוכתי</w:t>
      </w:r>
      <w:proofErr w:type="spellEnd"/>
      <w:r w:rsidRPr="00EA43CE">
        <w:rPr>
          <w:rFonts w:ascii="FrankRuehl" w:hAnsi="FrankRuehl"/>
          <w:sz w:val="28"/>
          <w:szCs w:val="28"/>
          <w:rtl/>
        </w:rPr>
        <w:t xml:space="preserve">, אבל נראה </w:t>
      </w:r>
      <w:proofErr w:type="spellStart"/>
      <w:r w:rsidRPr="00EA43CE">
        <w:rPr>
          <w:rFonts w:ascii="FrankRuehl" w:hAnsi="FrankRuehl"/>
          <w:sz w:val="28"/>
          <w:szCs w:val="28"/>
          <w:rtl/>
        </w:rPr>
        <w:t>דמעיקרא</w:t>
      </w:r>
      <w:proofErr w:type="spellEnd"/>
      <w:r w:rsidRPr="00EA43CE">
        <w:rPr>
          <w:rFonts w:ascii="FrankRuehl" w:hAnsi="FrankRuehl"/>
          <w:sz w:val="28"/>
          <w:szCs w:val="28"/>
          <w:rtl/>
        </w:rPr>
        <w:t xml:space="preserve"> קושיה </w:t>
      </w:r>
      <w:proofErr w:type="spellStart"/>
      <w:r w:rsidRPr="00EA43CE">
        <w:rPr>
          <w:rFonts w:ascii="FrankRuehl" w:hAnsi="FrankRuehl"/>
          <w:sz w:val="28"/>
          <w:szCs w:val="28"/>
          <w:rtl/>
        </w:rPr>
        <w:t>ליתא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דכתב</w:t>
      </w:r>
      <w:proofErr w:type="spellEnd"/>
      <w:r w:rsidRPr="00EA43CE">
        <w:rPr>
          <w:rFonts w:ascii="FrankRuehl" w:hAnsi="FrankRuehl"/>
          <w:sz w:val="28"/>
          <w:szCs w:val="28"/>
          <w:rtl/>
        </w:rPr>
        <w:t xml:space="preserve"> כן כדי שיבואו שאר המפרשים ויאמרו מה שקיבלה נשמתם דאם הוא לא קיבל בזה שמא קיבלו אחרים, ולכן נראה </w:t>
      </w:r>
      <w:proofErr w:type="spellStart"/>
      <w:r w:rsidRPr="00EA43CE">
        <w:rPr>
          <w:rFonts w:ascii="FrankRuehl" w:hAnsi="FrankRuehl"/>
          <w:sz w:val="28"/>
          <w:szCs w:val="28"/>
          <w:rtl/>
        </w:rPr>
        <w:t>לע"ד</w:t>
      </w:r>
      <w:proofErr w:type="spellEnd"/>
      <w:r w:rsidRPr="00EA43CE">
        <w:rPr>
          <w:rFonts w:ascii="FrankRuehl" w:hAnsi="FrankRuehl"/>
          <w:sz w:val="28"/>
          <w:szCs w:val="28"/>
          <w:rtl/>
        </w:rPr>
        <w:t xml:space="preserve"> לומר מה שקיבלה נשמתי בזה, </w:t>
      </w:r>
      <w:proofErr w:type="spellStart"/>
      <w:r w:rsidRPr="00EA43CE">
        <w:rPr>
          <w:rFonts w:ascii="FrankRuehl" w:hAnsi="FrankRuehl"/>
          <w:sz w:val="28"/>
          <w:szCs w:val="28"/>
          <w:rtl/>
        </w:rPr>
        <w:t>דבא</w:t>
      </w:r>
      <w:proofErr w:type="spellEnd"/>
      <w:r w:rsidRPr="00EA43CE">
        <w:rPr>
          <w:rFonts w:ascii="FrankRuehl" w:hAnsi="FrankRuehl"/>
          <w:sz w:val="28"/>
          <w:szCs w:val="28"/>
          <w:rtl/>
        </w:rPr>
        <w:t xml:space="preserve"> ללמד להסכים שהבכורה היא ליעקב והמכירה קיימת ויעקב הגדול ומשום הכי אמר "אם יעקב ועשו" להורות </w:t>
      </w:r>
      <w:proofErr w:type="spellStart"/>
      <w:r w:rsidRPr="00EA43CE">
        <w:rPr>
          <w:rFonts w:ascii="FrankRuehl" w:hAnsi="FrankRuehl"/>
          <w:sz w:val="28"/>
          <w:szCs w:val="28"/>
          <w:rtl/>
        </w:rPr>
        <w:t>להאמור</w:t>
      </w:r>
      <w:proofErr w:type="spellEnd"/>
      <w:r w:rsidRPr="00EA43CE">
        <w:rPr>
          <w:rFonts w:ascii="FrankRuehl" w:hAnsi="FrankRuehl"/>
          <w:sz w:val="28"/>
          <w:szCs w:val="28"/>
          <w:rtl/>
        </w:rPr>
        <w:t xml:space="preserve">. ועיין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הנחלת יעקב</w:t>
      </w:r>
      <w:r w:rsidRPr="00EA43CE">
        <w:rPr>
          <w:rStyle w:val="a5"/>
          <w:rFonts w:ascii="FrankRuehl" w:hAnsi="FrankRuehl"/>
          <w:sz w:val="28"/>
          <w:szCs w:val="28"/>
          <w:rtl/>
        </w:rPr>
        <w:footnoteReference w:id="474"/>
      </w:r>
      <w:r w:rsidRPr="00EA43CE">
        <w:rPr>
          <w:rFonts w:ascii="FrankRuehl" w:hAnsi="FrankRuehl"/>
          <w:sz w:val="28"/>
          <w:szCs w:val="28"/>
          <w:rtl/>
        </w:rPr>
        <w:t xml:space="preserve"> ליישב ואינו מוכרח </w:t>
      </w:r>
      <w:proofErr w:type="spellStart"/>
      <w:r w:rsidRPr="00EA43CE">
        <w:rPr>
          <w:rFonts w:ascii="FrankRuehl" w:hAnsi="FrankRuehl"/>
          <w:sz w:val="28"/>
          <w:szCs w:val="28"/>
          <w:rtl/>
        </w:rPr>
        <w:t>לע"ד</w:t>
      </w:r>
      <w:proofErr w:type="spellEnd"/>
      <w:r w:rsidRPr="00EA43CE">
        <w:rPr>
          <w:rFonts w:ascii="FrankRuehl" w:hAnsi="FrankRuehl"/>
          <w:sz w:val="28"/>
          <w:szCs w:val="28"/>
          <w:rtl/>
        </w:rPr>
        <w:t>.</w:t>
      </w:r>
      <w:r w:rsidR="00922F82">
        <w:rPr>
          <w:rFonts w:ascii="FrankRuehl" w:hAnsi="FrankRuehl"/>
          <w:sz w:val="28"/>
          <w:szCs w:val="28"/>
          <w:rtl/>
        </w:rPr>
        <w:tab/>
      </w:r>
    </w:p>
    <w:p w14:paraId="7C6A5161" w14:textId="77777777" w:rsidR="007A675D" w:rsidRPr="00EA43CE" w:rsidRDefault="007A675D" w:rsidP="00922F82">
      <w:pPr>
        <w:jc w:val="distribute"/>
        <w:rPr>
          <w:rFonts w:ascii="FrankRuehl" w:hAnsi="FrankRuehl"/>
          <w:sz w:val="28"/>
          <w:szCs w:val="28"/>
          <w:rtl/>
        </w:rPr>
      </w:pPr>
    </w:p>
    <w:p w14:paraId="0CD0CC19" w14:textId="48305CA4" w:rsidR="00912F03" w:rsidRPr="00EA43CE" w:rsidRDefault="00912F03" w:rsidP="00922F82">
      <w:pPr>
        <w:jc w:val="distribute"/>
        <w:rPr>
          <w:rFonts w:ascii="FrankRuehl" w:hAnsi="FrankRuehl"/>
          <w:b/>
          <w:bCs/>
          <w:sz w:val="28"/>
          <w:szCs w:val="28"/>
          <w:rtl/>
        </w:rPr>
      </w:pPr>
      <w:r w:rsidRPr="00922F82">
        <w:rPr>
          <w:rStyle w:val="ac"/>
          <w:rtl/>
        </w:rPr>
        <w:t>וַיֵּלֶךְ</w:t>
      </w:r>
      <w:r w:rsidRPr="00EA43CE">
        <w:rPr>
          <w:rFonts w:ascii="FrankRuehl" w:hAnsi="FrankRuehl"/>
          <w:b/>
          <w:bCs/>
          <w:sz w:val="28"/>
          <w:szCs w:val="28"/>
          <w:rtl/>
        </w:rPr>
        <w:t xml:space="preserve"> עֵשָׂו אֶל יִשְׁמָעֵאל </w:t>
      </w:r>
      <w:proofErr w:type="spellStart"/>
      <w:r w:rsidRPr="00EA43CE">
        <w:rPr>
          <w:rFonts w:ascii="FrankRuehl" w:hAnsi="FrankRuehl"/>
          <w:b/>
          <w:bCs/>
          <w:sz w:val="28"/>
          <w:szCs w:val="28"/>
          <w:rtl/>
        </w:rPr>
        <w:t>וַיִּקַּח</w:t>
      </w:r>
      <w:proofErr w:type="spellEnd"/>
      <w:r w:rsidRPr="00EA43CE">
        <w:rPr>
          <w:rFonts w:ascii="FrankRuehl" w:hAnsi="FrankRuehl"/>
          <w:b/>
          <w:bCs/>
          <w:sz w:val="28"/>
          <w:szCs w:val="28"/>
          <w:rtl/>
        </w:rPr>
        <w:t xml:space="preserve"> אֶת מָחֲלַת בַּת יִשְׁמָעֵאל בֶּן אַבְרָהָם אֲחוֹת </w:t>
      </w:r>
      <w:proofErr w:type="spellStart"/>
      <w:r w:rsidRPr="00EA43CE">
        <w:rPr>
          <w:rFonts w:ascii="FrankRuehl" w:hAnsi="FrankRuehl"/>
          <w:b/>
          <w:bCs/>
          <w:sz w:val="28"/>
          <w:szCs w:val="28"/>
          <w:rtl/>
        </w:rPr>
        <w:t>נְבָיוֹת</w:t>
      </w:r>
      <w:proofErr w:type="spellEnd"/>
      <w:r w:rsidRPr="00EA43CE">
        <w:rPr>
          <w:rFonts w:ascii="FrankRuehl" w:hAnsi="FrankRuehl"/>
          <w:b/>
          <w:bCs/>
          <w:sz w:val="28"/>
          <w:szCs w:val="28"/>
          <w:rtl/>
        </w:rPr>
        <w:t xml:space="preserve"> עַל נָשָׁיו לוֹ </w:t>
      </w:r>
      <w:r w:rsidR="00922F82">
        <w:rPr>
          <w:rFonts w:ascii="FrankRuehl" w:hAnsi="FrankRuehl"/>
          <w:b/>
          <w:bCs/>
          <w:sz w:val="28"/>
          <w:szCs w:val="28"/>
          <w:rtl/>
        </w:rPr>
        <w:br/>
      </w:r>
      <w:r w:rsidR="00922F82" w:rsidRPr="00922F82">
        <w:rPr>
          <w:rFonts w:ascii="Arial" w:hAnsi="Arial" w:cs="Arial" w:hint="cs"/>
          <w:b/>
          <w:bCs/>
          <w:spacing w:val="553"/>
          <w:sz w:val="28"/>
          <w:szCs w:val="28"/>
          <w:rtl/>
        </w:rPr>
        <w:t> </w:t>
      </w:r>
      <w:r w:rsidRPr="00EA43CE">
        <w:rPr>
          <w:rFonts w:ascii="FrankRuehl" w:hAnsi="FrankRuehl"/>
          <w:b/>
          <w:bCs/>
          <w:sz w:val="28"/>
          <w:szCs w:val="28"/>
          <w:rtl/>
        </w:rPr>
        <w:t xml:space="preserve">לְאִשָּׁה </w:t>
      </w:r>
      <w:r w:rsidRPr="0033268A">
        <w:rPr>
          <w:rFonts w:ascii="FrankRuehl" w:hAnsi="FrankRuehl"/>
          <w:sz w:val="28"/>
          <w:szCs w:val="28"/>
          <w:rtl/>
        </w:rPr>
        <w:t xml:space="preserve">(בראשית </w:t>
      </w:r>
      <w:proofErr w:type="spellStart"/>
      <w:r w:rsidRPr="0033268A">
        <w:rPr>
          <w:rFonts w:ascii="FrankRuehl" w:hAnsi="FrankRuehl"/>
          <w:sz w:val="28"/>
          <w:szCs w:val="28"/>
          <w:rtl/>
        </w:rPr>
        <w:t>כח</w:t>
      </w:r>
      <w:proofErr w:type="spellEnd"/>
      <w:r w:rsidRPr="0033268A">
        <w:rPr>
          <w:rFonts w:ascii="FrankRuehl" w:hAnsi="FrankRuehl"/>
          <w:sz w:val="28"/>
          <w:szCs w:val="28"/>
          <w:rtl/>
        </w:rPr>
        <w:t>, ט).</w:t>
      </w:r>
      <w:r w:rsidR="00922F82">
        <w:rPr>
          <w:rFonts w:ascii="FrankRuehl" w:hAnsi="FrankRuehl"/>
          <w:b/>
          <w:bCs/>
          <w:sz w:val="28"/>
          <w:szCs w:val="28"/>
          <w:rtl/>
        </w:rPr>
        <w:tab/>
      </w:r>
    </w:p>
    <w:p w14:paraId="23C3E05B" w14:textId="77777777" w:rsidR="00A40D52" w:rsidRDefault="00912F03" w:rsidP="00922F82">
      <w:pPr>
        <w:jc w:val="distribute"/>
        <w:rPr>
          <w:rFonts w:ascii="FrankRuehl" w:hAnsi="FrankRuehl"/>
          <w:sz w:val="28"/>
          <w:szCs w:val="28"/>
          <w:rtl/>
        </w:rPr>
      </w:pPr>
      <w:r w:rsidRPr="00922F82">
        <w:rPr>
          <w:rStyle w:val="ac"/>
          <w:rtl/>
        </w:rPr>
        <w:t>רש"י</w:t>
      </w:r>
      <w:r w:rsidRPr="00EA43CE">
        <w:rPr>
          <w:rFonts w:ascii="FrankRuehl" w:hAnsi="FrankRuehl"/>
          <w:sz w:val="28"/>
          <w:szCs w:val="28"/>
          <w:rtl/>
        </w:rPr>
        <w:t xml:space="preserve"> בד"ה על נשיו, הוסיף רשעה על </w:t>
      </w:r>
      <w:proofErr w:type="spellStart"/>
      <w:r w:rsidRPr="00EA43CE">
        <w:rPr>
          <w:rFonts w:ascii="FrankRuehl" w:hAnsi="FrankRuehl"/>
          <w:sz w:val="28"/>
          <w:szCs w:val="28"/>
          <w:rtl/>
        </w:rPr>
        <w:t>רשעתו</w:t>
      </w:r>
      <w:proofErr w:type="spellEnd"/>
      <w:r w:rsidRPr="00EA43CE">
        <w:rPr>
          <w:rFonts w:ascii="FrankRuehl" w:hAnsi="FrankRuehl"/>
          <w:sz w:val="28"/>
          <w:szCs w:val="28"/>
          <w:rtl/>
        </w:rPr>
        <w:t xml:space="preserve"> ע"כ, נ"ב ונראה </w:t>
      </w:r>
      <w:proofErr w:type="spellStart"/>
      <w:r w:rsidRPr="00EA43CE">
        <w:rPr>
          <w:rFonts w:ascii="FrankRuehl" w:hAnsi="FrankRuehl"/>
          <w:sz w:val="28"/>
          <w:szCs w:val="28"/>
          <w:rtl/>
        </w:rPr>
        <w:t>דמשום</w:t>
      </w:r>
      <w:proofErr w:type="spellEnd"/>
      <w:r w:rsidRPr="00EA43CE">
        <w:rPr>
          <w:rFonts w:ascii="FrankRuehl" w:hAnsi="FrankRuehl"/>
          <w:sz w:val="28"/>
          <w:szCs w:val="28"/>
          <w:rtl/>
        </w:rPr>
        <w:t xml:space="preserve"> הכי אמר לו ר"ל </w:t>
      </w:r>
      <w:r w:rsidR="00922F82">
        <w:rPr>
          <w:rFonts w:ascii="FrankRuehl" w:hAnsi="FrankRuehl"/>
          <w:sz w:val="28"/>
          <w:szCs w:val="28"/>
          <w:rtl/>
        </w:rPr>
        <w:br/>
      </w:r>
      <w:r w:rsidR="00922F82" w:rsidRPr="00922F82">
        <w:rPr>
          <w:rFonts w:ascii="Arial" w:hAnsi="Arial" w:cs="Arial" w:hint="cs"/>
          <w:spacing w:val="645"/>
          <w:sz w:val="28"/>
          <w:szCs w:val="28"/>
          <w:rtl/>
        </w:rPr>
        <w:t> </w:t>
      </w:r>
      <w:r w:rsidRPr="00EA43CE">
        <w:rPr>
          <w:rFonts w:ascii="FrankRuehl" w:hAnsi="FrankRuehl"/>
          <w:sz w:val="28"/>
          <w:szCs w:val="28"/>
          <w:rtl/>
        </w:rPr>
        <w:t>כדמותו ורשעותו מידי דהוי דאין מזווג אלא לפי מעשיו וכ"ש בשניות ואילך.</w:t>
      </w:r>
      <w:r w:rsidR="00922F82">
        <w:rPr>
          <w:rFonts w:ascii="FrankRuehl" w:hAnsi="FrankRuehl"/>
          <w:sz w:val="28"/>
          <w:szCs w:val="28"/>
          <w:rtl/>
        </w:rPr>
        <w:tab/>
      </w:r>
    </w:p>
    <w:p w14:paraId="4CB348B0" w14:textId="18D44E13" w:rsidR="00912F03" w:rsidRPr="00922F82" w:rsidRDefault="00912F03" w:rsidP="00922F82">
      <w:pPr>
        <w:jc w:val="distribute"/>
        <w:rPr>
          <w:rStyle w:val="ac"/>
        </w:rPr>
      </w:pPr>
    </w:p>
    <w:p w14:paraId="14F86B38" w14:textId="5B78674E" w:rsidR="00912F03" w:rsidRPr="00831444" w:rsidRDefault="00912F03" w:rsidP="00061AED">
      <w:pPr>
        <w:pStyle w:val="1"/>
        <w:rPr>
          <w:rtl/>
        </w:rPr>
      </w:pPr>
      <w:bookmarkStart w:id="25" w:name="_Hlk184236605"/>
      <w:r w:rsidRPr="00831444">
        <w:rPr>
          <w:rStyle w:val="ac"/>
          <w:rtl/>
        </w:rPr>
        <w:t>פר</w:t>
      </w:r>
      <w:bookmarkStart w:id="26" w:name="שילה10"/>
      <w:bookmarkEnd w:id="26"/>
      <w:r w:rsidRPr="00831444">
        <w:rPr>
          <w:rStyle w:val="ac"/>
          <w:rtl/>
        </w:rPr>
        <w:t>שת</w:t>
      </w:r>
      <w:r w:rsidRPr="00831444">
        <w:rPr>
          <w:rtl/>
        </w:rPr>
        <w:t xml:space="preserve"> </w:t>
      </w:r>
      <w:r w:rsidRPr="00AC452E">
        <w:rPr>
          <w:b w:val="0"/>
          <w:bCs/>
          <w:rtl/>
        </w:rPr>
        <w:t>ויצא</w:t>
      </w:r>
      <w:r w:rsidR="00922F82" w:rsidRPr="00831444">
        <w:rPr>
          <w:rtl/>
        </w:rPr>
        <w:tab/>
      </w:r>
    </w:p>
    <w:p w14:paraId="193610AC" w14:textId="35200A12" w:rsidR="00912F03" w:rsidRPr="00EA43CE" w:rsidRDefault="00912F03" w:rsidP="00922F82">
      <w:pPr>
        <w:jc w:val="distribute"/>
        <w:rPr>
          <w:rFonts w:ascii="FrankRuehl" w:hAnsi="FrankRuehl"/>
          <w:b/>
          <w:bCs/>
          <w:sz w:val="28"/>
          <w:szCs w:val="28"/>
          <w:rtl/>
        </w:rPr>
      </w:pPr>
      <w:r w:rsidRPr="00922F82">
        <w:rPr>
          <w:rStyle w:val="ac"/>
          <w:rtl/>
        </w:rPr>
        <w:t>וַיֵּצֵא</w:t>
      </w:r>
      <w:r w:rsidRPr="00EA43CE">
        <w:rPr>
          <w:rFonts w:ascii="FrankRuehl" w:hAnsi="FrankRuehl"/>
          <w:b/>
          <w:bCs/>
          <w:sz w:val="28"/>
          <w:szCs w:val="28"/>
          <w:rtl/>
        </w:rPr>
        <w:t xml:space="preserve"> יַעֲקֹב מִבְּאֵר שָׁבַע וַיֵּלֶךְ </w:t>
      </w:r>
      <w:proofErr w:type="spellStart"/>
      <w:r w:rsidRPr="00EA43CE">
        <w:rPr>
          <w:rFonts w:ascii="FrankRuehl" w:hAnsi="FrankRuehl"/>
          <w:b/>
          <w:bCs/>
          <w:sz w:val="28"/>
          <w:szCs w:val="28"/>
          <w:rtl/>
        </w:rPr>
        <w:t>חָרָנָה</w:t>
      </w:r>
      <w:proofErr w:type="spellEnd"/>
      <w:r w:rsidRPr="00EA43CE">
        <w:rPr>
          <w:rFonts w:ascii="FrankRuehl" w:hAnsi="FrankRuehl"/>
          <w:b/>
          <w:bCs/>
          <w:sz w:val="28"/>
          <w:szCs w:val="28"/>
          <w:rtl/>
        </w:rPr>
        <w:t xml:space="preserve"> </w:t>
      </w:r>
      <w:r w:rsidRPr="00EA43CE">
        <w:rPr>
          <w:rStyle w:val="20"/>
          <w:rtl/>
        </w:rPr>
        <w:t xml:space="preserve">(בראשית </w:t>
      </w:r>
      <w:proofErr w:type="spellStart"/>
      <w:r w:rsidRPr="00EA43CE">
        <w:rPr>
          <w:rStyle w:val="20"/>
          <w:rtl/>
        </w:rPr>
        <w:t>כח</w:t>
      </w:r>
      <w:proofErr w:type="spellEnd"/>
      <w:r w:rsidRPr="00EA43CE">
        <w:rPr>
          <w:rStyle w:val="20"/>
          <w:rtl/>
        </w:rPr>
        <w:t>, י).</w:t>
      </w:r>
      <w:r w:rsidR="00922F82">
        <w:rPr>
          <w:rFonts w:ascii="FrankRuehl" w:hAnsi="FrankRuehl"/>
          <w:b/>
          <w:bCs/>
          <w:sz w:val="28"/>
          <w:szCs w:val="28"/>
          <w:rtl/>
        </w:rPr>
        <w:tab/>
      </w:r>
    </w:p>
    <w:p w14:paraId="4A2A5B58" w14:textId="292F30ED" w:rsidR="00912F03" w:rsidRPr="00EA43CE" w:rsidRDefault="00912F03" w:rsidP="00922F82">
      <w:pPr>
        <w:jc w:val="distribute"/>
        <w:rPr>
          <w:rFonts w:ascii="FrankRuehl" w:eastAsia="Calibri" w:hAnsi="FrankRuehl"/>
          <w:sz w:val="28"/>
          <w:szCs w:val="28"/>
          <w:rtl/>
        </w:rPr>
      </w:pPr>
      <w:proofErr w:type="spellStart"/>
      <w:r w:rsidRPr="00922F82">
        <w:rPr>
          <w:rStyle w:val="ac"/>
          <w:rtl/>
        </w:rPr>
        <w:t>רא"ם</w:t>
      </w:r>
      <w:proofErr w:type="spellEnd"/>
      <w:r w:rsidRPr="00EA43CE">
        <w:rPr>
          <w:rFonts w:ascii="FrankRuehl" w:eastAsia="Calibri" w:hAnsi="FrankRuehl"/>
          <w:sz w:val="28"/>
          <w:szCs w:val="28"/>
          <w:rtl/>
        </w:rPr>
        <w:t xml:space="preserve"> בד"ה יצא ללכת </w:t>
      </w:r>
      <w:proofErr w:type="spellStart"/>
      <w:r w:rsidRPr="00EA43CE">
        <w:rPr>
          <w:rFonts w:ascii="FrankRuehl" w:eastAsia="Calibri" w:hAnsi="FrankRuehl"/>
          <w:sz w:val="28"/>
          <w:szCs w:val="28"/>
          <w:rtl/>
        </w:rPr>
        <w:t>לחרן</w:t>
      </w:r>
      <w:proofErr w:type="spellEnd"/>
      <w:r w:rsidRPr="00EA43CE">
        <w:rPr>
          <w:rFonts w:ascii="FrankRuehl" w:eastAsia="Calibri" w:hAnsi="FrankRuehl"/>
          <w:sz w:val="28"/>
          <w:szCs w:val="28"/>
          <w:rtl/>
        </w:rPr>
        <w:t xml:space="preserve"> וכו'</w:t>
      </w:r>
      <w:r w:rsidRPr="00EA43CE">
        <w:rPr>
          <w:rStyle w:val="a5"/>
          <w:rFonts w:ascii="FrankRuehl" w:eastAsia="Calibri" w:hAnsi="FrankRuehl"/>
          <w:sz w:val="28"/>
          <w:szCs w:val="28"/>
          <w:rtl/>
        </w:rPr>
        <w:footnoteReference w:id="475"/>
      </w:r>
      <w:r w:rsidRPr="00EA43CE">
        <w:rPr>
          <w:rFonts w:ascii="FrankRuehl" w:eastAsia="Calibri" w:hAnsi="FrankRuehl"/>
          <w:sz w:val="28"/>
          <w:szCs w:val="28"/>
          <w:rtl/>
        </w:rPr>
        <w:t xml:space="preserve">, נ"ב עיין </w:t>
      </w:r>
      <w:proofErr w:type="spellStart"/>
      <w:r w:rsidRPr="00EA43CE">
        <w:rPr>
          <w:rFonts w:ascii="FrankRuehl" w:eastAsia="Calibri" w:hAnsi="FrankRuehl"/>
          <w:sz w:val="28"/>
          <w:szCs w:val="28"/>
          <w:rtl/>
        </w:rPr>
        <w:t>מ"ש</w:t>
      </w:r>
      <w:proofErr w:type="spellEnd"/>
      <w:r w:rsidRPr="00EA43CE">
        <w:rPr>
          <w:rFonts w:ascii="FrankRuehl" w:eastAsia="Calibri" w:hAnsi="FrankRuehl"/>
          <w:sz w:val="28"/>
          <w:szCs w:val="28"/>
          <w:rtl/>
        </w:rPr>
        <w:t xml:space="preserve"> בספרי הקטן בזרע יצחק פרשת לך </w:t>
      </w:r>
      <w:proofErr w:type="spellStart"/>
      <w:r w:rsidRPr="00EA43CE">
        <w:rPr>
          <w:rFonts w:ascii="FrankRuehl" w:eastAsia="Calibri" w:hAnsi="FrankRuehl"/>
          <w:sz w:val="28"/>
          <w:szCs w:val="28"/>
          <w:rtl/>
        </w:rPr>
        <w:t>לך</w:t>
      </w:r>
      <w:proofErr w:type="spellEnd"/>
      <w:r w:rsidRPr="00EA43CE">
        <w:rPr>
          <w:rFonts w:ascii="FrankRuehl" w:eastAsia="Calibri" w:hAnsi="FrankRuehl"/>
          <w:sz w:val="28"/>
          <w:szCs w:val="28"/>
          <w:rtl/>
        </w:rPr>
        <w:t xml:space="preserve"> </w:t>
      </w:r>
      <w:r w:rsidR="00922F82">
        <w:rPr>
          <w:rFonts w:ascii="FrankRuehl" w:eastAsia="Calibri" w:hAnsi="FrankRuehl"/>
          <w:sz w:val="28"/>
          <w:szCs w:val="28"/>
          <w:rtl/>
        </w:rPr>
        <w:br/>
      </w:r>
      <w:r w:rsidR="00922F82" w:rsidRPr="00922F82">
        <w:rPr>
          <w:rFonts w:ascii="Arial" w:eastAsia="Calibri" w:hAnsi="Arial" w:cs="Arial" w:hint="cs"/>
          <w:spacing w:val="673"/>
          <w:sz w:val="28"/>
          <w:szCs w:val="28"/>
          <w:rtl/>
        </w:rPr>
        <w:t> </w:t>
      </w:r>
      <w:r w:rsidRPr="00EA43CE">
        <w:rPr>
          <w:rFonts w:ascii="FrankRuehl" w:eastAsia="Calibri" w:hAnsi="FrankRuehl"/>
          <w:sz w:val="28"/>
          <w:szCs w:val="28"/>
          <w:rtl/>
        </w:rPr>
        <w:t xml:space="preserve">בדף </w:t>
      </w:r>
      <w:proofErr w:type="spellStart"/>
      <w:r w:rsidRPr="00EA43CE">
        <w:rPr>
          <w:rFonts w:ascii="FrankRuehl" w:eastAsia="Calibri" w:hAnsi="FrankRuehl"/>
          <w:sz w:val="28"/>
          <w:szCs w:val="28"/>
          <w:rtl/>
        </w:rPr>
        <w:t>יב</w:t>
      </w:r>
      <w:proofErr w:type="spellEnd"/>
      <w:r w:rsidRPr="00EA43CE">
        <w:rPr>
          <w:rFonts w:ascii="FrankRuehl" w:eastAsia="Calibri" w:hAnsi="FrankRuehl"/>
          <w:sz w:val="28"/>
          <w:szCs w:val="28"/>
          <w:rtl/>
        </w:rPr>
        <w:t xml:space="preserve"> ע"א שם בא"ד </w:t>
      </w:r>
      <w:proofErr w:type="spellStart"/>
      <w:r w:rsidRPr="00EA43CE">
        <w:rPr>
          <w:rFonts w:ascii="FrankRuehl" w:eastAsia="Calibri" w:hAnsi="FrankRuehl"/>
          <w:sz w:val="28"/>
          <w:szCs w:val="28"/>
          <w:rtl/>
        </w:rPr>
        <w:t>דא"א</w:t>
      </w:r>
      <w:proofErr w:type="spellEnd"/>
      <w:r w:rsidRPr="00EA43CE">
        <w:rPr>
          <w:rFonts w:ascii="FrankRuehl" w:eastAsia="Calibri" w:hAnsi="FrankRuehl"/>
          <w:sz w:val="28"/>
          <w:szCs w:val="28"/>
          <w:rtl/>
        </w:rPr>
        <w:t xml:space="preserve"> לפרש ויפגע </w:t>
      </w:r>
      <w:proofErr w:type="spellStart"/>
      <w:r w:rsidRPr="00EA43CE">
        <w:rPr>
          <w:rFonts w:ascii="FrankRuehl" w:eastAsia="Calibri" w:hAnsi="FrankRuehl"/>
          <w:sz w:val="28"/>
          <w:szCs w:val="28"/>
          <w:rtl/>
        </w:rPr>
        <w:t>וכו</w:t>
      </w:r>
      <w:proofErr w:type="spellEnd"/>
      <w:r w:rsidRPr="00EA43CE">
        <w:rPr>
          <w:rFonts w:ascii="FrankRuehl" w:eastAsia="Calibri" w:hAnsi="FrankRuehl"/>
          <w:sz w:val="28"/>
          <w:szCs w:val="28"/>
          <w:rtl/>
        </w:rPr>
        <w:t xml:space="preserve">'. נ"ב עיין </w:t>
      </w:r>
      <w:proofErr w:type="spellStart"/>
      <w:r w:rsidRPr="00EA43CE">
        <w:rPr>
          <w:rFonts w:ascii="FrankRuehl" w:eastAsia="Calibri" w:hAnsi="FrankRuehl"/>
          <w:sz w:val="28"/>
          <w:szCs w:val="28"/>
          <w:rtl/>
        </w:rPr>
        <w:t>מ"ש</w:t>
      </w:r>
      <w:proofErr w:type="spellEnd"/>
      <w:r w:rsidRPr="00EA43CE">
        <w:rPr>
          <w:rFonts w:ascii="FrankRuehl" w:eastAsia="Calibri" w:hAnsi="FrankRuehl"/>
          <w:sz w:val="28"/>
          <w:szCs w:val="28"/>
          <w:rtl/>
        </w:rPr>
        <w:t xml:space="preserve"> שם</w:t>
      </w:r>
      <w:r w:rsidRPr="00EA43CE">
        <w:rPr>
          <w:rStyle w:val="a5"/>
          <w:rFonts w:ascii="FrankRuehl" w:eastAsia="Calibri" w:hAnsi="FrankRuehl"/>
          <w:sz w:val="28"/>
          <w:szCs w:val="28"/>
          <w:rtl/>
        </w:rPr>
        <w:footnoteReference w:id="476"/>
      </w:r>
      <w:r w:rsidRPr="00EA43CE">
        <w:rPr>
          <w:rFonts w:ascii="FrankRuehl" w:eastAsia="Calibri" w:hAnsi="FrankRuehl"/>
          <w:sz w:val="28"/>
          <w:szCs w:val="28"/>
          <w:rtl/>
        </w:rPr>
        <w:t>.</w:t>
      </w:r>
      <w:r w:rsidR="00922F82">
        <w:rPr>
          <w:rFonts w:ascii="FrankRuehl" w:eastAsia="Calibri" w:hAnsi="FrankRuehl"/>
          <w:sz w:val="28"/>
          <w:szCs w:val="28"/>
          <w:rtl/>
        </w:rPr>
        <w:tab/>
      </w:r>
    </w:p>
    <w:p w14:paraId="55FF1609" w14:textId="1274CC84" w:rsidR="00912F03" w:rsidRPr="00EA43CE" w:rsidRDefault="00912F03" w:rsidP="00922F82">
      <w:pPr>
        <w:jc w:val="distribute"/>
        <w:rPr>
          <w:rFonts w:ascii="FrankRuehl" w:eastAsia="Calibri" w:hAnsi="FrankRuehl"/>
          <w:b/>
          <w:bCs/>
          <w:sz w:val="28"/>
          <w:szCs w:val="28"/>
          <w:rtl/>
        </w:rPr>
      </w:pPr>
      <w:r w:rsidRPr="00922F82">
        <w:rPr>
          <w:rStyle w:val="ac"/>
          <w:rtl/>
        </w:rPr>
        <w:t>וַיִּיקַץ</w:t>
      </w:r>
      <w:r w:rsidRPr="00EA43CE">
        <w:rPr>
          <w:rFonts w:ascii="FrankRuehl" w:eastAsia="Calibri" w:hAnsi="FrankRuehl"/>
          <w:b/>
          <w:bCs/>
          <w:sz w:val="28"/>
          <w:szCs w:val="28"/>
          <w:rtl/>
        </w:rPr>
        <w:t xml:space="preserve"> יַעֲקֹב מִשְּׁנָתוֹ וַיֹּאמֶר אָכֵן יֵשׁ יְהֹוָה בַּמָּקוֹם הַזֶּה וְאָנֹכִי לֹא יָדָעְתִּי </w:t>
      </w:r>
      <w:r w:rsidRPr="00EA43CE">
        <w:rPr>
          <w:rStyle w:val="20"/>
          <w:rtl/>
        </w:rPr>
        <w:t xml:space="preserve">(בראשית </w:t>
      </w:r>
      <w:proofErr w:type="spellStart"/>
      <w:r w:rsidRPr="00EA43CE">
        <w:rPr>
          <w:rStyle w:val="20"/>
          <w:rtl/>
        </w:rPr>
        <w:t>כח</w:t>
      </w:r>
      <w:proofErr w:type="spellEnd"/>
      <w:r w:rsidRPr="00EA43CE">
        <w:rPr>
          <w:rStyle w:val="20"/>
          <w:rtl/>
        </w:rPr>
        <w:t xml:space="preserve">, </w:t>
      </w:r>
      <w:proofErr w:type="spellStart"/>
      <w:r w:rsidRPr="00EA43CE">
        <w:rPr>
          <w:rStyle w:val="20"/>
          <w:rtl/>
        </w:rPr>
        <w:t>טז</w:t>
      </w:r>
      <w:proofErr w:type="spellEnd"/>
      <w:r w:rsidRPr="00EA43CE">
        <w:rPr>
          <w:rStyle w:val="20"/>
          <w:rtl/>
        </w:rPr>
        <w:t>).</w:t>
      </w:r>
      <w:r w:rsidR="00922F82">
        <w:rPr>
          <w:rFonts w:ascii="FrankRuehl" w:eastAsia="Calibri" w:hAnsi="FrankRuehl"/>
          <w:b/>
          <w:bCs/>
          <w:sz w:val="28"/>
          <w:szCs w:val="28"/>
          <w:rtl/>
        </w:rPr>
        <w:tab/>
      </w:r>
    </w:p>
    <w:p w14:paraId="35FD33A8" w14:textId="25D6A452" w:rsidR="00912F03" w:rsidRPr="00EA43CE" w:rsidRDefault="00912F03" w:rsidP="00922F82">
      <w:pPr>
        <w:jc w:val="distribute"/>
        <w:rPr>
          <w:rFonts w:ascii="FrankRuehl" w:eastAsia="Calibri" w:hAnsi="FrankRuehl"/>
          <w:sz w:val="28"/>
          <w:szCs w:val="28"/>
          <w:rtl/>
        </w:rPr>
      </w:pPr>
      <w:r w:rsidRPr="00922F82">
        <w:rPr>
          <w:rStyle w:val="ac"/>
          <w:rtl/>
        </w:rPr>
        <w:t>"</w:t>
      </w:r>
      <w:proofErr w:type="spellStart"/>
      <w:r w:rsidRPr="00922F82">
        <w:rPr>
          <w:rStyle w:val="ac"/>
          <w:rtl/>
        </w:rPr>
        <w:t>ויקץ</w:t>
      </w:r>
      <w:proofErr w:type="spellEnd"/>
      <w:r w:rsidRPr="00EA43CE">
        <w:rPr>
          <w:rFonts w:ascii="FrankRuehl" w:eastAsia="Calibri" w:hAnsi="FrankRuehl"/>
          <w:sz w:val="28"/>
          <w:szCs w:val="28"/>
          <w:rtl/>
        </w:rPr>
        <w:t xml:space="preserve"> יעקב משנתו ויאמר אכן יש ה' במקום הזה" וכו' אפשר ע"פ </w:t>
      </w:r>
      <w:proofErr w:type="spellStart"/>
      <w:r w:rsidRPr="00EA43CE">
        <w:rPr>
          <w:rFonts w:ascii="FrankRuehl" w:eastAsia="Calibri" w:hAnsi="FrankRuehl"/>
          <w:sz w:val="28"/>
          <w:szCs w:val="28"/>
          <w:rtl/>
        </w:rPr>
        <w:t>מ"ש</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דע"י</w:t>
      </w:r>
      <w:proofErr w:type="spellEnd"/>
      <w:r w:rsidRPr="00EA43CE">
        <w:rPr>
          <w:rFonts w:ascii="FrankRuehl" w:eastAsia="Calibri" w:hAnsi="FrankRuehl"/>
          <w:sz w:val="28"/>
          <w:szCs w:val="28"/>
          <w:rtl/>
        </w:rPr>
        <w:t xml:space="preserve"> השינה יוכל </w:t>
      </w:r>
      <w:r w:rsidR="00922F82">
        <w:rPr>
          <w:rFonts w:ascii="FrankRuehl" w:eastAsia="Calibri" w:hAnsi="FrankRuehl"/>
          <w:sz w:val="28"/>
          <w:szCs w:val="28"/>
          <w:rtl/>
        </w:rPr>
        <w:br/>
      </w:r>
      <w:r w:rsidR="00922F82" w:rsidRPr="00922F82">
        <w:rPr>
          <w:rFonts w:ascii="Arial" w:eastAsia="Calibri" w:hAnsi="Arial" w:cs="Arial" w:hint="cs"/>
          <w:spacing w:val="700"/>
          <w:sz w:val="28"/>
          <w:szCs w:val="28"/>
          <w:rtl/>
        </w:rPr>
        <w:t> </w:t>
      </w:r>
      <w:r w:rsidRPr="00EA43CE">
        <w:rPr>
          <w:rFonts w:ascii="FrankRuehl" w:eastAsia="Calibri" w:hAnsi="FrankRuehl"/>
          <w:sz w:val="28"/>
          <w:szCs w:val="28"/>
          <w:rtl/>
        </w:rPr>
        <w:t xml:space="preserve">אדם לעסוק בתורה וכו' והיינו </w:t>
      </w:r>
      <w:proofErr w:type="spellStart"/>
      <w:r w:rsidRPr="00EA43CE">
        <w:rPr>
          <w:rFonts w:ascii="FrankRuehl" w:eastAsia="Calibri" w:hAnsi="FrankRuehl"/>
          <w:sz w:val="28"/>
          <w:szCs w:val="28"/>
          <w:rtl/>
        </w:rPr>
        <w:t>דרמז</w:t>
      </w:r>
      <w:proofErr w:type="spellEnd"/>
      <w:r w:rsidRPr="00EA43CE">
        <w:rPr>
          <w:rFonts w:ascii="FrankRuehl" w:eastAsia="Calibri" w:hAnsi="FrankRuehl"/>
          <w:sz w:val="28"/>
          <w:szCs w:val="28"/>
          <w:rtl/>
        </w:rPr>
        <w:t xml:space="preserve"> הכא </w:t>
      </w:r>
      <w:proofErr w:type="spellStart"/>
      <w:r w:rsidRPr="00EA43CE">
        <w:rPr>
          <w:rFonts w:ascii="FrankRuehl" w:eastAsia="Calibri" w:hAnsi="FrankRuehl"/>
          <w:sz w:val="28"/>
          <w:szCs w:val="28"/>
          <w:rtl/>
        </w:rPr>
        <w:t>דע"י</w:t>
      </w:r>
      <w:proofErr w:type="spellEnd"/>
      <w:r w:rsidRPr="00EA43CE">
        <w:rPr>
          <w:rFonts w:ascii="FrankRuehl" w:eastAsia="Calibri" w:hAnsi="FrankRuehl"/>
          <w:sz w:val="28"/>
          <w:szCs w:val="28"/>
          <w:rtl/>
        </w:rPr>
        <w:t xml:space="preserve"> שהיה ישן על מי מנוחות אמר השתא הכא "אכן יש ה' במקום הזה" שיוכל להיות לו כוח בעבודת הבורא, ואפשר </w:t>
      </w:r>
      <w:proofErr w:type="spellStart"/>
      <w:r w:rsidRPr="00EA43CE">
        <w:rPr>
          <w:rFonts w:ascii="FrankRuehl" w:eastAsia="Calibri" w:hAnsi="FrankRuehl"/>
          <w:sz w:val="28"/>
          <w:szCs w:val="28"/>
          <w:rtl/>
        </w:rPr>
        <w:t>דמשום</w:t>
      </w:r>
      <w:proofErr w:type="spellEnd"/>
      <w:r w:rsidRPr="00EA43CE">
        <w:rPr>
          <w:rFonts w:ascii="FrankRuehl" w:eastAsia="Calibri" w:hAnsi="FrankRuehl"/>
          <w:sz w:val="28"/>
          <w:szCs w:val="28"/>
          <w:rtl/>
        </w:rPr>
        <w:t xml:space="preserve"> הכי אמר בפירוש</w:t>
      </w:r>
      <w:r w:rsidRPr="00EA43CE">
        <w:rPr>
          <w:rStyle w:val="a5"/>
          <w:rFonts w:ascii="FrankRuehl" w:eastAsia="Calibri" w:hAnsi="FrankRuehl"/>
          <w:sz w:val="28"/>
          <w:szCs w:val="28"/>
          <w:rtl/>
        </w:rPr>
        <w:footnoteReference w:id="477"/>
      </w:r>
      <w:r w:rsidRPr="00EA43CE">
        <w:rPr>
          <w:rFonts w:ascii="FrankRuehl" w:eastAsia="Calibri" w:hAnsi="FrankRuehl"/>
          <w:sz w:val="28"/>
          <w:szCs w:val="28"/>
          <w:rtl/>
        </w:rPr>
        <w:t xml:space="preserve"> "והנה טוב מאד"</w:t>
      </w:r>
      <w:r w:rsidRPr="00EA43CE">
        <w:rPr>
          <w:rStyle w:val="a5"/>
          <w:rFonts w:ascii="FrankRuehl" w:eastAsia="Calibri" w:hAnsi="FrankRuehl"/>
          <w:sz w:val="28"/>
          <w:szCs w:val="28"/>
          <w:rtl/>
        </w:rPr>
        <w:footnoteReference w:id="478"/>
      </w:r>
      <w:r w:rsidRPr="00EA43CE">
        <w:rPr>
          <w:rFonts w:ascii="FrankRuehl" w:eastAsia="Calibri" w:hAnsi="FrankRuehl"/>
          <w:sz w:val="28"/>
          <w:szCs w:val="28"/>
          <w:rtl/>
        </w:rPr>
        <w:t xml:space="preserve"> זו שינה ר"ל </w:t>
      </w:r>
      <w:proofErr w:type="spellStart"/>
      <w:r w:rsidRPr="00EA43CE">
        <w:rPr>
          <w:rFonts w:ascii="FrankRuehl" w:eastAsia="Calibri" w:hAnsi="FrankRuehl"/>
          <w:sz w:val="28"/>
          <w:szCs w:val="28"/>
          <w:rtl/>
        </w:rPr>
        <w:t>דע"י</w:t>
      </w:r>
      <w:proofErr w:type="spellEnd"/>
      <w:r w:rsidRPr="00EA43CE">
        <w:rPr>
          <w:rFonts w:ascii="FrankRuehl" w:eastAsia="Calibri" w:hAnsi="FrankRuehl"/>
          <w:sz w:val="28"/>
          <w:szCs w:val="28"/>
          <w:rtl/>
        </w:rPr>
        <w:t xml:space="preserve"> השינה יוכל לעסוק בתורה שנקרא טוב</w:t>
      </w:r>
      <w:r w:rsidRPr="00EA43CE">
        <w:rPr>
          <w:rStyle w:val="a5"/>
          <w:rFonts w:ascii="FrankRuehl" w:eastAsia="Calibri" w:hAnsi="FrankRuehl"/>
          <w:sz w:val="28"/>
          <w:szCs w:val="28"/>
          <w:rtl/>
        </w:rPr>
        <w:footnoteReference w:id="479"/>
      </w:r>
      <w:r w:rsidRPr="00EA43CE">
        <w:rPr>
          <w:rFonts w:ascii="FrankRuehl" w:eastAsia="Calibri" w:hAnsi="FrankRuehl"/>
          <w:sz w:val="28"/>
          <w:szCs w:val="28"/>
          <w:rtl/>
        </w:rPr>
        <w:t>.</w:t>
      </w:r>
      <w:r w:rsidR="00922F82">
        <w:rPr>
          <w:rFonts w:ascii="FrankRuehl" w:eastAsia="Calibri" w:hAnsi="FrankRuehl"/>
          <w:sz w:val="28"/>
          <w:szCs w:val="28"/>
          <w:rtl/>
        </w:rPr>
        <w:tab/>
      </w:r>
    </w:p>
    <w:p w14:paraId="4DB38C72" w14:textId="366A9264" w:rsidR="00912F03" w:rsidRPr="00EA43CE" w:rsidRDefault="00912F03" w:rsidP="00922F82">
      <w:pPr>
        <w:jc w:val="distribute"/>
        <w:rPr>
          <w:rFonts w:ascii="FrankRuehl" w:eastAsia="Calibri" w:hAnsi="FrankRuehl"/>
          <w:b/>
          <w:bCs/>
          <w:sz w:val="28"/>
          <w:szCs w:val="28"/>
          <w:rtl/>
        </w:rPr>
      </w:pPr>
      <w:r w:rsidRPr="00922F82">
        <w:rPr>
          <w:rStyle w:val="ac"/>
          <w:rtl/>
        </w:rPr>
        <w:t>וַיִּירָא</w:t>
      </w:r>
      <w:r w:rsidRPr="00EA43CE">
        <w:rPr>
          <w:rFonts w:ascii="FrankRuehl" w:eastAsia="Calibri" w:hAnsi="FrankRuehl"/>
          <w:b/>
          <w:bCs/>
          <w:sz w:val="28"/>
          <w:szCs w:val="28"/>
          <w:rtl/>
        </w:rPr>
        <w:t xml:space="preserve"> וַיֹּאמַר מַה נּוֹרָא הַמָּקוֹם הַזֶּה אֵין זֶה כִּי אִם בֵּית </w:t>
      </w:r>
      <w:proofErr w:type="spellStart"/>
      <w:r w:rsidRPr="00EA43CE">
        <w:rPr>
          <w:rFonts w:ascii="FrankRuehl" w:eastAsia="Calibri" w:hAnsi="FrankRuehl"/>
          <w:b/>
          <w:bCs/>
          <w:sz w:val="28"/>
          <w:szCs w:val="28"/>
          <w:rtl/>
        </w:rPr>
        <w:t>אֱלֹהִים</w:t>
      </w:r>
      <w:proofErr w:type="spellEnd"/>
      <w:r w:rsidRPr="00EA43CE">
        <w:rPr>
          <w:rFonts w:ascii="FrankRuehl" w:eastAsia="Calibri" w:hAnsi="FrankRuehl"/>
          <w:b/>
          <w:bCs/>
          <w:sz w:val="28"/>
          <w:szCs w:val="28"/>
          <w:rtl/>
        </w:rPr>
        <w:t xml:space="preserve"> וְזֶה שַׁעַר הַשָּׁמָיִם </w:t>
      </w:r>
      <w:r w:rsidRPr="00EA43CE">
        <w:rPr>
          <w:rStyle w:val="20"/>
          <w:rtl/>
        </w:rPr>
        <w:t xml:space="preserve">(בראשית </w:t>
      </w:r>
      <w:proofErr w:type="spellStart"/>
      <w:r w:rsidRPr="00EA43CE">
        <w:rPr>
          <w:rStyle w:val="20"/>
          <w:rtl/>
        </w:rPr>
        <w:t>כח</w:t>
      </w:r>
      <w:proofErr w:type="spellEnd"/>
      <w:r w:rsidRPr="00EA43CE">
        <w:rPr>
          <w:rStyle w:val="20"/>
          <w:rtl/>
        </w:rPr>
        <w:t xml:space="preserve">, </w:t>
      </w:r>
      <w:r w:rsidR="00922F82">
        <w:rPr>
          <w:rStyle w:val="20"/>
          <w:rtl/>
        </w:rPr>
        <w:br/>
      </w:r>
      <w:r w:rsidR="00922F82" w:rsidRPr="00922F82">
        <w:rPr>
          <w:rStyle w:val="20"/>
          <w:rFonts w:ascii="Arial" w:hAnsi="Arial" w:cs="Arial" w:hint="cs"/>
          <w:spacing w:val="637"/>
          <w:rtl/>
        </w:rPr>
        <w:t> </w:t>
      </w:r>
      <w:proofErr w:type="spellStart"/>
      <w:r w:rsidRPr="00EA43CE">
        <w:rPr>
          <w:rStyle w:val="20"/>
          <w:rtl/>
        </w:rPr>
        <w:t>יז</w:t>
      </w:r>
      <w:proofErr w:type="spellEnd"/>
      <w:r w:rsidRPr="00EA43CE">
        <w:rPr>
          <w:rStyle w:val="20"/>
          <w:rtl/>
        </w:rPr>
        <w:t>).</w:t>
      </w:r>
      <w:r w:rsidR="00922F82">
        <w:rPr>
          <w:rFonts w:ascii="FrankRuehl" w:eastAsia="Calibri" w:hAnsi="FrankRuehl"/>
          <w:b/>
          <w:bCs/>
          <w:sz w:val="28"/>
          <w:szCs w:val="28"/>
          <w:rtl/>
        </w:rPr>
        <w:tab/>
      </w:r>
    </w:p>
    <w:p w14:paraId="7C1FD823" w14:textId="317ECD70" w:rsidR="00912F03" w:rsidRPr="00EA43CE" w:rsidRDefault="00912F03" w:rsidP="00922F82">
      <w:pPr>
        <w:jc w:val="distribute"/>
        <w:rPr>
          <w:rFonts w:ascii="FrankRuehl" w:eastAsia="Calibri" w:hAnsi="FrankRuehl"/>
          <w:sz w:val="28"/>
          <w:szCs w:val="28"/>
          <w:rtl/>
        </w:rPr>
      </w:pPr>
      <w:r w:rsidRPr="00922F82">
        <w:rPr>
          <w:rStyle w:val="ac"/>
          <w:rtl/>
        </w:rPr>
        <w:t>נחלת</w:t>
      </w:r>
      <w:r w:rsidRPr="00EA43CE">
        <w:rPr>
          <w:rFonts w:ascii="FrankRuehl" w:eastAsia="Calibri" w:hAnsi="FrankRuehl"/>
          <w:sz w:val="28"/>
          <w:szCs w:val="28"/>
          <w:rtl/>
        </w:rPr>
        <w:t xml:space="preserve"> יעקב בד"ה וזה שער השמים וכו' כתב </w:t>
      </w:r>
      <w:proofErr w:type="spellStart"/>
      <w:r w:rsidRPr="00EA43CE">
        <w:rPr>
          <w:rFonts w:ascii="FrankRuehl" w:eastAsia="Calibri" w:hAnsi="FrankRuehl"/>
          <w:sz w:val="28"/>
          <w:szCs w:val="28"/>
          <w:rtl/>
        </w:rPr>
        <w:t>הרא"ם</w:t>
      </w:r>
      <w:proofErr w:type="spellEnd"/>
      <w:r w:rsidRPr="00EA43CE">
        <w:rPr>
          <w:rFonts w:ascii="FrankRuehl" w:eastAsia="Calibri" w:hAnsi="FrankRuehl"/>
          <w:sz w:val="28"/>
          <w:szCs w:val="28"/>
          <w:rtl/>
        </w:rPr>
        <w:t xml:space="preserve"> וכו' ולא </w:t>
      </w:r>
      <w:proofErr w:type="spellStart"/>
      <w:r w:rsidRPr="00EA43CE">
        <w:rPr>
          <w:rFonts w:ascii="FrankRuehl" w:eastAsia="Calibri" w:hAnsi="FrankRuehl"/>
          <w:sz w:val="28"/>
          <w:szCs w:val="28"/>
          <w:rtl/>
        </w:rPr>
        <w:t>נהירא</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דהא</w:t>
      </w:r>
      <w:proofErr w:type="spellEnd"/>
      <w:r w:rsidRPr="00EA43CE">
        <w:rPr>
          <w:rFonts w:ascii="FrankRuehl" w:eastAsia="Calibri" w:hAnsi="FrankRuehl"/>
          <w:sz w:val="28"/>
          <w:szCs w:val="28"/>
          <w:rtl/>
        </w:rPr>
        <w:t xml:space="preserve"> מכל מקום אין </w:t>
      </w:r>
      <w:r w:rsidR="00922F82">
        <w:rPr>
          <w:rFonts w:ascii="FrankRuehl" w:eastAsia="Calibri" w:hAnsi="FrankRuehl"/>
          <w:sz w:val="28"/>
          <w:szCs w:val="28"/>
          <w:rtl/>
        </w:rPr>
        <w:br/>
      </w:r>
      <w:r w:rsidR="00922F82" w:rsidRPr="00922F82">
        <w:rPr>
          <w:rFonts w:ascii="Arial" w:eastAsia="Calibri" w:hAnsi="Arial" w:cs="Arial" w:hint="cs"/>
          <w:spacing w:val="655"/>
          <w:sz w:val="28"/>
          <w:szCs w:val="28"/>
          <w:rtl/>
        </w:rPr>
        <w:t> </w:t>
      </w:r>
      <w:r w:rsidRPr="00EA43CE">
        <w:rPr>
          <w:rFonts w:ascii="FrankRuehl" w:eastAsia="Calibri" w:hAnsi="FrankRuehl"/>
          <w:sz w:val="28"/>
          <w:szCs w:val="28"/>
          <w:rtl/>
        </w:rPr>
        <w:t>לשמים שער החלון וכו' ע"ש</w:t>
      </w:r>
      <w:r w:rsidRPr="00EA43CE">
        <w:rPr>
          <w:rStyle w:val="a5"/>
          <w:rFonts w:ascii="FrankRuehl" w:eastAsia="Calibri" w:hAnsi="FrankRuehl"/>
          <w:sz w:val="28"/>
          <w:szCs w:val="28"/>
          <w:rtl/>
        </w:rPr>
        <w:footnoteReference w:id="480"/>
      </w:r>
      <w:r w:rsidRPr="00EA43CE">
        <w:rPr>
          <w:rFonts w:ascii="FrankRuehl" w:eastAsia="Calibri" w:hAnsi="FrankRuehl"/>
          <w:sz w:val="28"/>
          <w:szCs w:val="28"/>
          <w:rtl/>
        </w:rPr>
        <w:t xml:space="preserve">. ולא </w:t>
      </w:r>
      <w:proofErr w:type="spellStart"/>
      <w:r w:rsidRPr="00EA43CE">
        <w:rPr>
          <w:rFonts w:ascii="FrankRuehl" w:eastAsia="Calibri" w:hAnsi="FrankRuehl"/>
          <w:sz w:val="28"/>
          <w:szCs w:val="28"/>
          <w:rtl/>
        </w:rPr>
        <w:t>ידענא</w:t>
      </w:r>
      <w:proofErr w:type="spellEnd"/>
      <w:r w:rsidRPr="00EA43CE">
        <w:rPr>
          <w:rFonts w:ascii="FrankRuehl" w:eastAsia="Calibri" w:hAnsi="FrankRuehl"/>
          <w:sz w:val="28"/>
          <w:szCs w:val="28"/>
          <w:rtl/>
        </w:rPr>
        <w:t xml:space="preserve"> מאי </w:t>
      </w:r>
      <w:proofErr w:type="spellStart"/>
      <w:r w:rsidRPr="00EA43CE">
        <w:rPr>
          <w:rFonts w:ascii="FrankRuehl" w:eastAsia="Calibri" w:hAnsi="FrankRuehl"/>
          <w:sz w:val="28"/>
          <w:szCs w:val="28"/>
          <w:rtl/>
        </w:rPr>
        <w:t>קשיא</w:t>
      </w:r>
      <w:proofErr w:type="spellEnd"/>
      <w:r w:rsidRPr="00EA43CE">
        <w:rPr>
          <w:rFonts w:ascii="FrankRuehl" w:eastAsia="Calibri" w:hAnsi="FrankRuehl"/>
          <w:sz w:val="28"/>
          <w:szCs w:val="28"/>
          <w:rtl/>
        </w:rPr>
        <w:t xml:space="preserve"> היה ליה </w:t>
      </w:r>
      <w:proofErr w:type="spellStart"/>
      <w:r w:rsidRPr="00EA43CE">
        <w:rPr>
          <w:rFonts w:ascii="FrankRuehl" w:eastAsia="Calibri" w:hAnsi="FrankRuehl"/>
          <w:sz w:val="28"/>
          <w:szCs w:val="28"/>
          <w:rtl/>
        </w:rPr>
        <w:t>דהא</w:t>
      </w:r>
      <w:proofErr w:type="spellEnd"/>
      <w:r w:rsidRPr="00EA43CE">
        <w:rPr>
          <w:rFonts w:ascii="FrankRuehl" w:eastAsia="Calibri" w:hAnsi="FrankRuehl"/>
          <w:sz w:val="28"/>
          <w:szCs w:val="28"/>
          <w:rtl/>
        </w:rPr>
        <w:t xml:space="preserve"> לפי דברי </w:t>
      </w:r>
      <w:proofErr w:type="spellStart"/>
      <w:r w:rsidRPr="00EA43CE">
        <w:rPr>
          <w:rFonts w:ascii="FrankRuehl" w:eastAsia="Calibri" w:hAnsi="FrankRuehl"/>
          <w:sz w:val="28"/>
          <w:szCs w:val="28"/>
          <w:rtl/>
        </w:rPr>
        <w:t>הרא"ם</w:t>
      </w:r>
      <w:proofErr w:type="spellEnd"/>
      <w:r w:rsidRPr="00EA43CE">
        <w:rPr>
          <w:rFonts w:ascii="FrankRuehl" w:eastAsia="Calibri" w:hAnsi="FrankRuehl"/>
          <w:sz w:val="28"/>
          <w:szCs w:val="28"/>
          <w:rtl/>
        </w:rPr>
        <w:t xml:space="preserve"> </w:t>
      </w:r>
      <w:r w:rsidRPr="00EA43CE">
        <w:rPr>
          <w:rFonts w:ascii="FrankRuehl" w:eastAsia="Calibri" w:hAnsi="FrankRuehl"/>
          <w:sz w:val="28"/>
          <w:szCs w:val="28"/>
          <w:rtl/>
        </w:rPr>
        <w:lastRenderedPageBreak/>
        <w:t>בזה יש חילוק בין פירוש רש"י למדרשו</w:t>
      </w:r>
      <w:r w:rsidRPr="00EA43CE">
        <w:rPr>
          <w:rStyle w:val="a5"/>
          <w:rFonts w:ascii="FrankRuehl" w:eastAsia="Calibri" w:hAnsi="FrankRuehl"/>
          <w:sz w:val="28"/>
          <w:szCs w:val="28"/>
          <w:rtl/>
        </w:rPr>
        <w:footnoteReference w:id="481"/>
      </w:r>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דלפירוש</w:t>
      </w:r>
      <w:proofErr w:type="spellEnd"/>
      <w:r w:rsidRPr="00EA43CE">
        <w:rPr>
          <w:rFonts w:ascii="FrankRuehl" w:eastAsia="Calibri" w:hAnsi="FrankRuehl"/>
          <w:sz w:val="28"/>
          <w:szCs w:val="28"/>
          <w:rtl/>
        </w:rPr>
        <w:t xml:space="preserve"> הראשון האי שער דרך משל הוא ולמדרשו שער ממש ובהא פליגי. ואם כוונתו שאין לו שער קשה דמי הגיד לו זה.</w:t>
      </w:r>
      <w:r w:rsidR="00922F82">
        <w:rPr>
          <w:rFonts w:ascii="FrankRuehl" w:eastAsia="Calibri" w:hAnsi="FrankRuehl"/>
          <w:sz w:val="28"/>
          <w:szCs w:val="28"/>
          <w:rtl/>
        </w:rPr>
        <w:tab/>
      </w:r>
    </w:p>
    <w:p w14:paraId="6CB3B80A" w14:textId="689C039F" w:rsidR="00912F03" w:rsidRPr="00EA43CE" w:rsidRDefault="00912F03" w:rsidP="00922F82">
      <w:pPr>
        <w:jc w:val="distribute"/>
        <w:rPr>
          <w:rFonts w:ascii="FrankRuehl" w:eastAsia="Calibri" w:hAnsi="FrankRuehl"/>
          <w:sz w:val="28"/>
          <w:szCs w:val="28"/>
          <w:rtl/>
        </w:rPr>
      </w:pPr>
      <w:r w:rsidRPr="00922F82">
        <w:rPr>
          <w:rStyle w:val="ac"/>
          <w:rtl/>
        </w:rPr>
        <w:t>ועוד</w:t>
      </w:r>
      <w:r w:rsidRPr="00EA43CE">
        <w:rPr>
          <w:rFonts w:ascii="FrankRuehl" w:eastAsia="Calibri" w:hAnsi="FrankRuehl"/>
          <w:sz w:val="28"/>
          <w:szCs w:val="28"/>
          <w:rtl/>
        </w:rPr>
        <w:t xml:space="preserve"> כתב</w:t>
      </w:r>
      <w:r w:rsidRPr="00EA43CE">
        <w:rPr>
          <w:rStyle w:val="a5"/>
          <w:rFonts w:ascii="FrankRuehl" w:eastAsia="Calibri" w:hAnsi="FrankRuehl"/>
          <w:sz w:val="28"/>
          <w:szCs w:val="28"/>
          <w:rtl/>
        </w:rPr>
        <w:footnoteReference w:id="482"/>
      </w:r>
      <w:r w:rsidRPr="00EA43CE">
        <w:rPr>
          <w:rFonts w:ascii="FrankRuehl" w:eastAsia="Calibri" w:hAnsi="FrankRuehl"/>
          <w:sz w:val="28"/>
          <w:szCs w:val="28"/>
          <w:rtl/>
        </w:rPr>
        <w:t xml:space="preserve"> ועוד על מי נתכוון במה שאמר שממנו יכנס וכו' נראה וכו' ע"ש. וגם בזה יש </w:t>
      </w:r>
      <w:r w:rsidR="00922F82">
        <w:rPr>
          <w:rFonts w:ascii="FrankRuehl" w:eastAsia="Calibri" w:hAnsi="FrankRuehl"/>
          <w:sz w:val="28"/>
          <w:szCs w:val="28"/>
          <w:rtl/>
        </w:rPr>
        <w:br/>
      </w:r>
      <w:r w:rsidR="00922F82" w:rsidRPr="00922F82">
        <w:rPr>
          <w:rFonts w:ascii="Arial" w:eastAsia="Calibri" w:hAnsi="Arial" w:cs="Arial" w:hint="cs"/>
          <w:spacing w:val="553"/>
          <w:sz w:val="28"/>
          <w:szCs w:val="28"/>
          <w:rtl/>
        </w:rPr>
        <w:t> </w:t>
      </w:r>
      <w:r w:rsidRPr="00EA43CE">
        <w:rPr>
          <w:rFonts w:ascii="FrankRuehl" w:eastAsia="Calibri" w:hAnsi="FrankRuehl"/>
          <w:sz w:val="28"/>
          <w:szCs w:val="28"/>
          <w:rtl/>
        </w:rPr>
        <w:t xml:space="preserve">חילוק </w:t>
      </w:r>
      <w:proofErr w:type="spellStart"/>
      <w:r w:rsidRPr="00EA43CE">
        <w:rPr>
          <w:rFonts w:ascii="FrankRuehl" w:eastAsia="Calibri" w:hAnsi="FrankRuehl"/>
          <w:sz w:val="28"/>
          <w:szCs w:val="28"/>
          <w:rtl/>
        </w:rPr>
        <w:t>דלפירוש</w:t>
      </w:r>
      <w:proofErr w:type="spellEnd"/>
      <w:r w:rsidRPr="00EA43CE">
        <w:rPr>
          <w:rFonts w:ascii="FrankRuehl" w:eastAsia="Calibri" w:hAnsi="FrankRuehl"/>
          <w:sz w:val="28"/>
          <w:szCs w:val="28"/>
          <w:rtl/>
        </w:rPr>
        <w:t xml:space="preserve"> ראשון הוא מקום תפילה </w:t>
      </w:r>
      <w:proofErr w:type="spellStart"/>
      <w:r w:rsidRPr="00EA43CE">
        <w:rPr>
          <w:rFonts w:ascii="FrankRuehl" w:eastAsia="Calibri" w:hAnsi="FrankRuehl"/>
          <w:sz w:val="28"/>
          <w:szCs w:val="28"/>
          <w:rtl/>
        </w:rPr>
        <w:t>וכו</w:t>
      </w:r>
      <w:proofErr w:type="spellEnd"/>
      <w:r w:rsidRPr="00EA43CE">
        <w:rPr>
          <w:rFonts w:ascii="FrankRuehl" w:eastAsia="Calibri" w:hAnsi="FrankRuehl"/>
          <w:sz w:val="28"/>
          <w:szCs w:val="28"/>
          <w:rtl/>
        </w:rPr>
        <w:t xml:space="preserve">', והיינו דלא שער ממש ולמדרשו שער ממש הוא וזה שער בית המקדש של מעלה שמכוון כנגד של מטה ושם בית קיבול תפילה וזה אף אם נאמר </w:t>
      </w:r>
      <w:proofErr w:type="spellStart"/>
      <w:r w:rsidRPr="00EA43CE">
        <w:rPr>
          <w:rFonts w:ascii="FrankRuehl" w:eastAsia="Calibri" w:hAnsi="FrankRuehl"/>
          <w:sz w:val="28"/>
          <w:szCs w:val="28"/>
          <w:rtl/>
        </w:rPr>
        <w:t>דקאי</w:t>
      </w:r>
      <w:proofErr w:type="spellEnd"/>
      <w:r w:rsidRPr="00EA43CE">
        <w:rPr>
          <w:rFonts w:ascii="FrankRuehl" w:eastAsia="Calibri" w:hAnsi="FrankRuehl"/>
          <w:sz w:val="28"/>
          <w:szCs w:val="28"/>
          <w:rtl/>
        </w:rPr>
        <w:t xml:space="preserve"> אתפילה אתי שפיר. אבל האמת </w:t>
      </w:r>
      <w:proofErr w:type="spellStart"/>
      <w:r w:rsidRPr="00EA43CE">
        <w:rPr>
          <w:rFonts w:ascii="FrankRuehl" w:eastAsia="Calibri" w:hAnsi="FrankRuehl"/>
          <w:sz w:val="28"/>
          <w:szCs w:val="28"/>
          <w:rtl/>
        </w:rPr>
        <w:t>מ"ש</w:t>
      </w:r>
      <w:proofErr w:type="spellEnd"/>
      <w:r w:rsidRPr="00EA43CE">
        <w:rPr>
          <w:rFonts w:ascii="FrankRuehl" w:eastAsia="Calibri" w:hAnsi="FrankRuehl"/>
          <w:sz w:val="28"/>
          <w:szCs w:val="28"/>
          <w:rtl/>
        </w:rPr>
        <w:t xml:space="preserve"> הגאון שממנו יכנס הוא פירוש אבל מי שרוצה </w:t>
      </w:r>
      <w:proofErr w:type="spellStart"/>
      <w:r w:rsidRPr="00EA43CE">
        <w:rPr>
          <w:rFonts w:ascii="FrankRuehl" w:eastAsia="Calibri" w:hAnsi="FrankRuehl"/>
          <w:sz w:val="28"/>
          <w:szCs w:val="28"/>
          <w:rtl/>
        </w:rPr>
        <w:t>ליכנס</w:t>
      </w:r>
      <w:proofErr w:type="spellEnd"/>
      <w:r w:rsidRPr="00EA43CE">
        <w:rPr>
          <w:rFonts w:ascii="FrankRuehl" w:eastAsia="Calibri" w:hAnsi="FrankRuehl"/>
          <w:sz w:val="28"/>
          <w:szCs w:val="28"/>
          <w:rtl/>
        </w:rPr>
        <w:t xml:space="preserve"> בבית המקדש העליון יכנס משם וזה פתח שלו. ומה שרוצה לפרש </w:t>
      </w:r>
      <w:proofErr w:type="spellStart"/>
      <w:r w:rsidRPr="00EA43CE">
        <w:rPr>
          <w:rFonts w:ascii="FrankRuehl" w:eastAsia="Calibri" w:hAnsi="FrankRuehl"/>
          <w:sz w:val="28"/>
          <w:szCs w:val="28"/>
          <w:rtl/>
        </w:rPr>
        <w:t>דהמדרש</w:t>
      </w:r>
      <w:proofErr w:type="spellEnd"/>
      <w:r w:rsidRPr="00EA43CE">
        <w:rPr>
          <w:rFonts w:ascii="FrankRuehl" w:eastAsia="Calibri" w:hAnsi="FrankRuehl"/>
          <w:sz w:val="28"/>
          <w:szCs w:val="28"/>
          <w:rtl/>
        </w:rPr>
        <w:t xml:space="preserve"> אינו חולק לא </w:t>
      </w:r>
      <w:proofErr w:type="spellStart"/>
      <w:r w:rsidRPr="00EA43CE">
        <w:rPr>
          <w:rFonts w:ascii="FrankRuehl" w:eastAsia="Calibri" w:hAnsi="FrankRuehl"/>
          <w:sz w:val="28"/>
          <w:szCs w:val="28"/>
          <w:rtl/>
        </w:rPr>
        <w:t>שמיעא</w:t>
      </w:r>
      <w:proofErr w:type="spellEnd"/>
      <w:r w:rsidRPr="00EA43CE">
        <w:rPr>
          <w:rFonts w:ascii="FrankRuehl" w:eastAsia="Calibri" w:hAnsi="FrankRuehl"/>
          <w:sz w:val="28"/>
          <w:szCs w:val="28"/>
          <w:rtl/>
        </w:rPr>
        <w:t xml:space="preserve"> לי, </w:t>
      </w:r>
      <w:proofErr w:type="spellStart"/>
      <w:r w:rsidRPr="00EA43CE">
        <w:rPr>
          <w:rFonts w:ascii="FrankRuehl" w:eastAsia="Calibri" w:hAnsi="FrankRuehl"/>
          <w:sz w:val="28"/>
          <w:szCs w:val="28"/>
          <w:rtl/>
        </w:rPr>
        <w:t>דהא</w:t>
      </w:r>
      <w:proofErr w:type="spellEnd"/>
      <w:r w:rsidRPr="00EA43CE">
        <w:rPr>
          <w:rFonts w:ascii="FrankRuehl" w:eastAsia="Calibri" w:hAnsi="FrankRuehl"/>
          <w:sz w:val="28"/>
          <w:szCs w:val="28"/>
          <w:rtl/>
        </w:rPr>
        <w:t xml:space="preserve"> כלל הוא בידינו </w:t>
      </w:r>
      <w:proofErr w:type="spellStart"/>
      <w:r w:rsidRPr="00EA43CE">
        <w:rPr>
          <w:rFonts w:ascii="FrankRuehl" w:eastAsia="Calibri" w:hAnsi="FrankRuehl"/>
          <w:sz w:val="28"/>
          <w:szCs w:val="28"/>
          <w:rtl/>
        </w:rPr>
        <w:t>דכל</w:t>
      </w:r>
      <w:proofErr w:type="spellEnd"/>
      <w:r w:rsidRPr="00EA43CE">
        <w:rPr>
          <w:rFonts w:ascii="FrankRuehl" w:eastAsia="Calibri" w:hAnsi="FrankRuehl"/>
          <w:sz w:val="28"/>
          <w:szCs w:val="28"/>
          <w:rtl/>
        </w:rPr>
        <w:t xml:space="preserve"> מקום שכותב רש"י 'ומדרשו' היינו שחולק </w:t>
      </w:r>
      <w:proofErr w:type="spellStart"/>
      <w:r w:rsidRPr="00EA43CE">
        <w:rPr>
          <w:rFonts w:ascii="FrankRuehl" w:eastAsia="Calibri" w:hAnsi="FrankRuehl"/>
          <w:sz w:val="28"/>
          <w:szCs w:val="28"/>
          <w:rtl/>
        </w:rPr>
        <w:t>אמ"ש</w:t>
      </w:r>
      <w:proofErr w:type="spellEnd"/>
      <w:r w:rsidRPr="00EA43CE">
        <w:rPr>
          <w:rFonts w:ascii="FrankRuehl" w:eastAsia="Calibri" w:hAnsi="FrankRuehl"/>
          <w:sz w:val="28"/>
          <w:szCs w:val="28"/>
          <w:rtl/>
        </w:rPr>
        <w:t xml:space="preserve"> קודם. </w:t>
      </w:r>
      <w:r w:rsidR="00922F82">
        <w:rPr>
          <w:rFonts w:ascii="FrankRuehl" w:eastAsia="Calibri" w:hAnsi="FrankRuehl"/>
          <w:sz w:val="28"/>
          <w:szCs w:val="28"/>
          <w:rtl/>
        </w:rPr>
        <w:tab/>
      </w:r>
    </w:p>
    <w:p w14:paraId="45A84541" w14:textId="4443E4F8" w:rsidR="00912F03" w:rsidRDefault="00912F03" w:rsidP="00922F82">
      <w:pPr>
        <w:jc w:val="distribute"/>
        <w:rPr>
          <w:rFonts w:ascii="FrankRuehl" w:eastAsia="Calibri" w:hAnsi="FrankRuehl"/>
          <w:sz w:val="28"/>
          <w:szCs w:val="28"/>
          <w:rtl/>
        </w:rPr>
      </w:pPr>
      <w:proofErr w:type="spellStart"/>
      <w:r w:rsidRPr="00922F82">
        <w:rPr>
          <w:rStyle w:val="ac"/>
          <w:rtl/>
        </w:rPr>
        <w:t>ולע"ד</w:t>
      </w:r>
      <w:proofErr w:type="spellEnd"/>
      <w:r w:rsidRPr="00EA43CE">
        <w:rPr>
          <w:rFonts w:ascii="FrankRuehl" w:eastAsia="Calibri" w:hAnsi="FrankRuehl"/>
          <w:sz w:val="28"/>
          <w:szCs w:val="28"/>
          <w:rtl/>
        </w:rPr>
        <w:t xml:space="preserve"> נראה לומר כוותיה </w:t>
      </w:r>
      <w:proofErr w:type="spellStart"/>
      <w:r w:rsidRPr="00EA43CE">
        <w:rPr>
          <w:rFonts w:ascii="FrankRuehl" w:eastAsia="Calibri" w:hAnsi="FrankRuehl"/>
          <w:sz w:val="28"/>
          <w:szCs w:val="28"/>
          <w:rtl/>
        </w:rPr>
        <w:t>דהרא"ם</w:t>
      </w:r>
      <w:proofErr w:type="spellEnd"/>
      <w:r w:rsidRPr="00EA43CE">
        <w:rPr>
          <w:rFonts w:ascii="FrankRuehl" w:eastAsia="Calibri" w:hAnsi="FrankRuehl"/>
          <w:sz w:val="28"/>
          <w:szCs w:val="28"/>
          <w:rtl/>
        </w:rPr>
        <w:t xml:space="preserve"> דיש חילוק ולא מטעמיה </w:t>
      </w:r>
      <w:proofErr w:type="spellStart"/>
      <w:r w:rsidRPr="00EA43CE">
        <w:rPr>
          <w:rFonts w:ascii="FrankRuehl" w:eastAsia="Calibri" w:hAnsi="FrankRuehl"/>
          <w:sz w:val="28"/>
          <w:szCs w:val="28"/>
          <w:rtl/>
        </w:rPr>
        <w:t>דפליגי</w:t>
      </w:r>
      <w:proofErr w:type="spellEnd"/>
      <w:r w:rsidRPr="00EA43CE">
        <w:rPr>
          <w:rFonts w:ascii="FrankRuehl" w:eastAsia="Calibri" w:hAnsi="FrankRuehl"/>
          <w:sz w:val="28"/>
          <w:szCs w:val="28"/>
          <w:rtl/>
        </w:rPr>
        <w:t xml:space="preserve"> אם שער ממש או לא, </w:t>
      </w:r>
      <w:r w:rsidR="00922F82">
        <w:rPr>
          <w:rFonts w:ascii="FrankRuehl" w:eastAsia="Calibri" w:hAnsi="FrankRuehl"/>
          <w:sz w:val="28"/>
          <w:szCs w:val="28"/>
          <w:rtl/>
        </w:rPr>
        <w:br/>
      </w:r>
      <w:r w:rsidR="00922F82" w:rsidRPr="00922F82">
        <w:rPr>
          <w:rFonts w:ascii="Arial" w:eastAsia="Calibri" w:hAnsi="Arial" w:cs="Arial" w:hint="cs"/>
          <w:spacing w:val="757"/>
          <w:sz w:val="28"/>
          <w:szCs w:val="28"/>
          <w:rtl/>
        </w:rPr>
        <w:t> </w:t>
      </w:r>
      <w:r w:rsidRPr="00EA43CE">
        <w:rPr>
          <w:rFonts w:ascii="FrankRuehl" w:eastAsia="Calibri" w:hAnsi="FrankRuehl"/>
          <w:sz w:val="28"/>
          <w:szCs w:val="28"/>
          <w:rtl/>
        </w:rPr>
        <w:t xml:space="preserve">אלא </w:t>
      </w:r>
      <w:proofErr w:type="spellStart"/>
      <w:r w:rsidRPr="00EA43CE">
        <w:rPr>
          <w:rFonts w:ascii="FrankRuehl" w:eastAsia="Calibri" w:hAnsi="FrankRuehl"/>
          <w:sz w:val="28"/>
          <w:szCs w:val="28"/>
          <w:rtl/>
        </w:rPr>
        <w:t>דלכולי</w:t>
      </w:r>
      <w:proofErr w:type="spellEnd"/>
      <w:r w:rsidRPr="00EA43CE">
        <w:rPr>
          <w:rFonts w:ascii="FrankRuehl" w:eastAsia="Calibri" w:hAnsi="FrankRuehl"/>
          <w:sz w:val="28"/>
          <w:szCs w:val="28"/>
          <w:rtl/>
        </w:rPr>
        <w:t xml:space="preserve"> עלמא האי שער דרך משל הוא, אלא </w:t>
      </w:r>
      <w:proofErr w:type="spellStart"/>
      <w:r w:rsidRPr="00EA43CE">
        <w:rPr>
          <w:rFonts w:ascii="FrankRuehl" w:eastAsia="Calibri" w:hAnsi="FrankRuehl"/>
          <w:sz w:val="28"/>
          <w:szCs w:val="28"/>
          <w:rtl/>
        </w:rPr>
        <w:t>דלפירוש</w:t>
      </w:r>
      <w:proofErr w:type="spellEnd"/>
      <w:r w:rsidRPr="00EA43CE">
        <w:rPr>
          <w:rFonts w:ascii="FrankRuehl" w:eastAsia="Calibri" w:hAnsi="FrankRuehl"/>
          <w:sz w:val="28"/>
          <w:szCs w:val="28"/>
          <w:rtl/>
        </w:rPr>
        <w:t xml:space="preserve"> א' אתא קרא </w:t>
      </w:r>
      <w:proofErr w:type="spellStart"/>
      <w:r w:rsidRPr="00EA43CE">
        <w:rPr>
          <w:rFonts w:ascii="FrankRuehl" w:eastAsia="Calibri" w:hAnsi="FrankRuehl"/>
          <w:sz w:val="28"/>
          <w:szCs w:val="28"/>
          <w:rtl/>
        </w:rPr>
        <w:t>לאשמועינן</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דזה</w:t>
      </w:r>
      <w:proofErr w:type="spellEnd"/>
      <w:r w:rsidRPr="00EA43CE">
        <w:rPr>
          <w:rFonts w:ascii="FrankRuehl" w:eastAsia="Calibri" w:hAnsi="FrankRuehl"/>
          <w:sz w:val="28"/>
          <w:szCs w:val="28"/>
          <w:rtl/>
        </w:rPr>
        <w:t xml:space="preserve"> מקום תפילה </w:t>
      </w:r>
      <w:proofErr w:type="spellStart"/>
      <w:r w:rsidRPr="00EA43CE">
        <w:rPr>
          <w:rFonts w:ascii="FrankRuehl" w:eastAsia="Calibri" w:hAnsi="FrankRuehl"/>
          <w:sz w:val="28"/>
          <w:szCs w:val="28"/>
          <w:rtl/>
        </w:rPr>
        <w:t>וכו</w:t>
      </w:r>
      <w:proofErr w:type="spellEnd"/>
      <w:r w:rsidRPr="00EA43CE">
        <w:rPr>
          <w:rFonts w:ascii="FrankRuehl" w:eastAsia="Calibri" w:hAnsi="FrankRuehl"/>
          <w:sz w:val="28"/>
          <w:szCs w:val="28"/>
          <w:rtl/>
        </w:rPr>
        <w:t xml:space="preserve">'. ולמדרשו קרא לא איירי בהכי אלא שבא ללמד </w:t>
      </w:r>
      <w:proofErr w:type="spellStart"/>
      <w:r w:rsidRPr="00EA43CE">
        <w:rPr>
          <w:rFonts w:ascii="FrankRuehl" w:eastAsia="Calibri" w:hAnsi="FrankRuehl"/>
          <w:sz w:val="28"/>
          <w:szCs w:val="28"/>
          <w:rtl/>
        </w:rPr>
        <w:t>דזה</w:t>
      </w:r>
      <w:proofErr w:type="spellEnd"/>
      <w:r w:rsidRPr="00EA43CE">
        <w:rPr>
          <w:rFonts w:ascii="FrankRuehl" w:eastAsia="Calibri" w:hAnsi="FrankRuehl"/>
          <w:sz w:val="28"/>
          <w:szCs w:val="28"/>
          <w:rtl/>
        </w:rPr>
        <w:t xml:space="preserve"> מקום בית המקדש של מעלה ומכוון כנגדו בית מקדש של מטה.</w:t>
      </w:r>
      <w:r w:rsidR="00922F82">
        <w:rPr>
          <w:rFonts w:ascii="FrankRuehl" w:eastAsia="Calibri" w:hAnsi="FrankRuehl"/>
          <w:sz w:val="28"/>
          <w:szCs w:val="28"/>
          <w:rtl/>
        </w:rPr>
        <w:tab/>
      </w:r>
    </w:p>
    <w:p w14:paraId="15EB9C7F" w14:textId="77777777" w:rsidR="007A675D" w:rsidRPr="00EA43CE" w:rsidRDefault="007A675D" w:rsidP="00922F82">
      <w:pPr>
        <w:jc w:val="distribute"/>
        <w:rPr>
          <w:rFonts w:ascii="FrankRuehl" w:eastAsia="Calibri" w:hAnsi="FrankRuehl"/>
          <w:sz w:val="28"/>
          <w:szCs w:val="28"/>
          <w:rtl/>
        </w:rPr>
      </w:pPr>
    </w:p>
    <w:p w14:paraId="63759E8F" w14:textId="7BB3E1BF" w:rsidR="00912F03" w:rsidRPr="00EA43CE" w:rsidRDefault="00912F03" w:rsidP="00922F82">
      <w:pPr>
        <w:jc w:val="distribute"/>
        <w:rPr>
          <w:rFonts w:ascii="FrankRuehl" w:eastAsia="Calibri" w:hAnsi="FrankRuehl"/>
          <w:b/>
          <w:bCs/>
          <w:sz w:val="28"/>
          <w:szCs w:val="28"/>
          <w:rtl/>
        </w:rPr>
      </w:pPr>
      <w:proofErr w:type="spellStart"/>
      <w:r w:rsidRPr="00922F82">
        <w:rPr>
          <w:rStyle w:val="ac"/>
          <w:rtl/>
        </w:rPr>
        <w:t>וַיִּדַּר</w:t>
      </w:r>
      <w:proofErr w:type="spellEnd"/>
      <w:r w:rsidRPr="00EA43CE">
        <w:rPr>
          <w:rFonts w:ascii="FrankRuehl" w:eastAsia="Calibri" w:hAnsi="FrankRuehl"/>
          <w:b/>
          <w:bCs/>
          <w:sz w:val="28"/>
          <w:szCs w:val="28"/>
          <w:rtl/>
        </w:rPr>
        <w:t xml:space="preserve"> יַעֲקֹב נֶדֶר </w:t>
      </w:r>
      <w:proofErr w:type="spellStart"/>
      <w:r w:rsidRPr="00EA43CE">
        <w:rPr>
          <w:rFonts w:ascii="FrankRuehl" w:eastAsia="Calibri" w:hAnsi="FrankRuehl"/>
          <w:b/>
          <w:bCs/>
          <w:sz w:val="28"/>
          <w:szCs w:val="28"/>
          <w:rtl/>
        </w:rPr>
        <w:t>לֵאמֹר</w:t>
      </w:r>
      <w:proofErr w:type="spellEnd"/>
      <w:r w:rsidRPr="00EA43CE">
        <w:rPr>
          <w:rFonts w:ascii="FrankRuehl" w:eastAsia="Calibri" w:hAnsi="FrankRuehl"/>
          <w:b/>
          <w:bCs/>
          <w:sz w:val="28"/>
          <w:szCs w:val="28"/>
          <w:rtl/>
        </w:rPr>
        <w:t xml:space="preserve"> אִם יִהְיֶה </w:t>
      </w:r>
      <w:proofErr w:type="spellStart"/>
      <w:r w:rsidRPr="00EA43CE">
        <w:rPr>
          <w:rFonts w:ascii="FrankRuehl" w:eastAsia="Calibri" w:hAnsi="FrankRuehl"/>
          <w:b/>
          <w:bCs/>
          <w:sz w:val="28"/>
          <w:szCs w:val="28"/>
          <w:rtl/>
        </w:rPr>
        <w:t>אֱלֹהִים</w:t>
      </w:r>
      <w:proofErr w:type="spellEnd"/>
      <w:r w:rsidRPr="00EA43CE">
        <w:rPr>
          <w:rFonts w:ascii="FrankRuehl" w:eastAsia="Calibri" w:hAnsi="FrankRuehl"/>
          <w:b/>
          <w:bCs/>
          <w:sz w:val="28"/>
          <w:szCs w:val="28"/>
          <w:rtl/>
        </w:rPr>
        <w:t xml:space="preserve"> עִמָּדִי וּשְׁמָרַנִי בַּדֶּרֶךְ הַזֶּה אֲשֶׁר אָנֹכִי הוֹלֵךְ וְנָתַן לִי לֶחֶם </w:t>
      </w:r>
      <w:r w:rsidR="00922F82">
        <w:rPr>
          <w:rFonts w:ascii="FrankRuehl" w:eastAsia="Calibri" w:hAnsi="FrankRuehl"/>
          <w:b/>
          <w:bCs/>
          <w:sz w:val="28"/>
          <w:szCs w:val="28"/>
          <w:rtl/>
        </w:rPr>
        <w:br/>
      </w:r>
      <w:r w:rsidR="00922F82" w:rsidRPr="00922F82">
        <w:rPr>
          <w:rFonts w:ascii="Arial" w:eastAsia="Calibri" w:hAnsi="Arial" w:cs="Arial" w:hint="cs"/>
          <w:b/>
          <w:bCs/>
          <w:spacing w:val="517"/>
          <w:sz w:val="28"/>
          <w:szCs w:val="28"/>
          <w:rtl/>
        </w:rPr>
        <w:t> </w:t>
      </w:r>
      <w:r w:rsidRPr="00EA43CE">
        <w:rPr>
          <w:rFonts w:ascii="FrankRuehl" w:eastAsia="Calibri" w:hAnsi="FrankRuehl"/>
          <w:b/>
          <w:bCs/>
          <w:sz w:val="28"/>
          <w:szCs w:val="28"/>
          <w:rtl/>
        </w:rPr>
        <w:t xml:space="preserve">לֶאֱכֹל וּבֶגֶד </w:t>
      </w:r>
      <w:proofErr w:type="spellStart"/>
      <w:r w:rsidRPr="00EA43CE">
        <w:rPr>
          <w:rFonts w:ascii="FrankRuehl" w:eastAsia="Calibri" w:hAnsi="FrankRuehl"/>
          <w:b/>
          <w:bCs/>
          <w:sz w:val="28"/>
          <w:szCs w:val="28"/>
          <w:rtl/>
        </w:rPr>
        <w:t>לִלְבֹּש</w:t>
      </w:r>
      <w:proofErr w:type="spellEnd"/>
      <w:r w:rsidRPr="00EA43CE">
        <w:rPr>
          <w:rFonts w:ascii="FrankRuehl" w:eastAsia="Calibri" w:hAnsi="FrankRuehl"/>
          <w:b/>
          <w:bCs/>
          <w:sz w:val="28"/>
          <w:szCs w:val="28"/>
          <w:rtl/>
        </w:rPr>
        <w:t xml:space="preserve">ׁ </w:t>
      </w:r>
      <w:r w:rsidRPr="00EA43CE">
        <w:rPr>
          <w:rStyle w:val="20"/>
          <w:rtl/>
        </w:rPr>
        <w:t xml:space="preserve">(בראשית </w:t>
      </w:r>
      <w:proofErr w:type="spellStart"/>
      <w:r w:rsidRPr="00EA43CE">
        <w:rPr>
          <w:rStyle w:val="20"/>
          <w:rtl/>
        </w:rPr>
        <w:t>כח</w:t>
      </w:r>
      <w:proofErr w:type="spellEnd"/>
      <w:r w:rsidRPr="00EA43CE">
        <w:rPr>
          <w:rStyle w:val="20"/>
          <w:rtl/>
        </w:rPr>
        <w:t>, כ).</w:t>
      </w:r>
      <w:r w:rsidR="00922F82">
        <w:rPr>
          <w:rFonts w:ascii="FrankRuehl" w:eastAsia="Calibri" w:hAnsi="FrankRuehl"/>
          <w:b/>
          <w:bCs/>
          <w:sz w:val="28"/>
          <w:szCs w:val="28"/>
          <w:rtl/>
        </w:rPr>
        <w:tab/>
      </w:r>
    </w:p>
    <w:p w14:paraId="3250CCE2" w14:textId="43DF0D71" w:rsidR="00912F03" w:rsidRPr="00EA43CE" w:rsidRDefault="002071CA" w:rsidP="00922F82">
      <w:pPr>
        <w:jc w:val="distribute"/>
        <w:rPr>
          <w:rFonts w:ascii="FrankRuehl" w:eastAsia="Calibri" w:hAnsi="FrankRuehl"/>
          <w:sz w:val="28"/>
          <w:szCs w:val="28"/>
          <w:rtl/>
        </w:rPr>
      </w:pPr>
      <w:r w:rsidRPr="00922F82">
        <w:rPr>
          <w:rStyle w:val="ac"/>
          <w:rFonts w:hint="cs"/>
          <w:rtl/>
        </w:rPr>
        <w:t>[א]</w:t>
      </w:r>
      <w:r w:rsidR="007A675D">
        <w:rPr>
          <w:rStyle w:val="ac"/>
          <w:rFonts w:hint="cs"/>
          <w:rtl/>
        </w:rPr>
        <w:t xml:space="preserve"> </w:t>
      </w:r>
      <w:r w:rsidR="00912F03" w:rsidRPr="00922F82">
        <w:rPr>
          <w:rStyle w:val="ac"/>
          <w:rtl/>
        </w:rPr>
        <w:t>"ונתן</w:t>
      </w:r>
      <w:r w:rsidR="00912F03" w:rsidRPr="00EA43CE">
        <w:rPr>
          <w:rFonts w:ascii="FrankRuehl" w:eastAsia="Calibri" w:hAnsi="FrankRuehl"/>
          <w:sz w:val="28"/>
          <w:szCs w:val="28"/>
          <w:rtl/>
        </w:rPr>
        <w:t xml:space="preserve"> לי לחם לאכול ובגד ללבוש ושבתי בשלום" וכו' נראה </w:t>
      </w:r>
      <w:proofErr w:type="spellStart"/>
      <w:r w:rsidR="00912F03" w:rsidRPr="00EA43CE">
        <w:rPr>
          <w:rFonts w:ascii="FrankRuehl" w:eastAsia="Calibri" w:hAnsi="FrankRuehl"/>
          <w:sz w:val="28"/>
          <w:szCs w:val="28"/>
          <w:rtl/>
        </w:rPr>
        <w:t>דתכיות</w:t>
      </w:r>
      <w:proofErr w:type="spellEnd"/>
      <w:r w:rsidR="00912F03" w:rsidRPr="00EA43CE">
        <w:rPr>
          <w:rFonts w:ascii="FrankRuehl" w:eastAsia="Calibri" w:hAnsi="FrankRuehl"/>
          <w:sz w:val="28"/>
          <w:szCs w:val="28"/>
          <w:rtl/>
        </w:rPr>
        <w:t xml:space="preserve"> </w:t>
      </w:r>
      <w:proofErr w:type="spellStart"/>
      <w:r w:rsidR="00912F03" w:rsidRPr="00EA43CE">
        <w:rPr>
          <w:rFonts w:ascii="FrankRuehl" w:eastAsia="Calibri" w:hAnsi="FrankRuehl"/>
          <w:sz w:val="28"/>
          <w:szCs w:val="28"/>
          <w:rtl/>
        </w:rPr>
        <w:t>ד"ק</w:t>
      </w:r>
      <w:proofErr w:type="spellEnd"/>
      <w:r w:rsidR="00912F03" w:rsidRPr="00EA43CE">
        <w:rPr>
          <w:rFonts w:ascii="FrankRuehl" w:eastAsia="Calibri" w:hAnsi="FrankRuehl"/>
          <w:sz w:val="28"/>
          <w:szCs w:val="28"/>
          <w:rtl/>
        </w:rPr>
        <w:t xml:space="preserve"> הכי </w:t>
      </w:r>
      <w:proofErr w:type="spellStart"/>
      <w:r w:rsidR="00912F03" w:rsidRPr="00EA43CE">
        <w:rPr>
          <w:rFonts w:ascii="FrankRuehl" w:eastAsia="Calibri" w:hAnsi="FrankRuehl"/>
          <w:sz w:val="28"/>
          <w:szCs w:val="28"/>
          <w:rtl/>
        </w:rPr>
        <w:t>דסתם</w:t>
      </w:r>
      <w:proofErr w:type="spellEnd"/>
      <w:r w:rsidR="00912F03" w:rsidRPr="00EA43CE">
        <w:rPr>
          <w:rFonts w:ascii="FrankRuehl" w:eastAsia="Calibri" w:hAnsi="FrankRuehl"/>
          <w:sz w:val="28"/>
          <w:szCs w:val="28"/>
          <w:rtl/>
        </w:rPr>
        <w:t xml:space="preserve"> </w:t>
      </w:r>
      <w:r w:rsidR="00922F82">
        <w:rPr>
          <w:rFonts w:ascii="FrankRuehl" w:eastAsia="Calibri" w:hAnsi="FrankRuehl"/>
          <w:sz w:val="28"/>
          <w:szCs w:val="28"/>
          <w:rtl/>
        </w:rPr>
        <w:br/>
      </w:r>
      <w:r w:rsidR="00922F82" w:rsidRPr="00922F82">
        <w:rPr>
          <w:rFonts w:ascii="Arial" w:eastAsia="Calibri" w:hAnsi="Arial" w:cs="Arial" w:hint="cs"/>
          <w:spacing w:val="1080"/>
          <w:sz w:val="28"/>
          <w:szCs w:val="28"/>
          <w:rtl/>
        </w:rPr>
        <w:t> </w:t>
      </w:r>
      <w:proofErr w:type="spellStart"/>
      <w:r w:rsidR="00912F03" w:rsidRPr="00EA43CE">
        <w:rPr>
          <w:rFonts w:ascii="FrankRuehl" w:eastAsia="Calibri" w:hAnsi="FrankRuehl"/>
          <w:sz w:val="28"/>
          <w:szCs w:val="28"/>
          <w:rtl/>
        </w:rPr>
        <w:t>החולאים</w:t>
      </w:r>
      <w:proofErr w:type="spellEnd"/>
      <w:r w:rsidR="00912F03" w:rsidRPr="00EA43CE">
        <w:rPr>
          <w:rFonts w:ascii="FrankRuehl" w:eastAsia="Calibri" w:hAnsi="FrankRuehl"/>
          <w:sz w:val="28"/>
          <w:szCs w:val="28"/>
          <w:rtl/>
        </w:rPr>
        <w:t xml:space="preserve"> הבאים לאדם או מסיבת ריבוי מיני המאכלים או ממיעוטם או משום שאין לו בגד ללבוש </w:t>
      </w:r>
      <w:proofErr w:type="spellStart"/>
      <w:r w:rsidR="00912F03" w:rsidRPr="00EA43CE">
        <w:rPr>
          <w:rFonts w:ascii="FrankRuehl" w:eastAsia="Calibri" w:hAnsi="FrankRuehl"/>
          <w:sz w:val="28"/>
          <w:szCs w:val="28"/>
          <w:rtl/>
        </w:rPr>
        <w:t>ושלטא</w:t>
      </w:r>
      <w:proofErr w:type="spellEnd"/>
      <w:r w:rsidR="00912F03" w:rsidRPr="00EA43CE">
        <w:rPr>
          <w:rFonts w:ascii="FrankRuehl" w:eastAsia="Calibri" w:hAnsi="FrankRuehl"/>
          <w:sz w:val="28"/>
          <w:szCs w:val="28"/>
          <w:rtl/>
        </w:rPr>
        <w:t xml:space="preserve"> ביה </w:t>
      </w:r>
      <w:proofErr w:type="spellStart"/>
      <w:r w:rsidR="00912F03" w:rsidRPr="00EA43CE">
        <w:rPr>
          <w:rFonts w:ascii="FrankRuehl" w:eastAsia="Calibri" w:hAnsi="FrankRuehl"/>
          <w:sz w:val="28"/>
          <w:szCs w:val="28"/>
          <w:rtl/>
        </w:rPr>
        <w:t>זיקא</w:t>
      </w:r>
      <w:proofErr w:type="spellEnd"/>
      <w:r w:rsidR="00912F03" w:rsidRPr="00EA43CE">
        <w:rPr>
          <w:rFonts w:ascii="FrankRuehl" w:eastAsia="Calibri" w:hAnsi="FrankRuehl"/>
          <w:sz w:val="28"/>
          <w:szCs w:val="28"/>
          <w:rtl/>
        </w:rPr>
        <w:t xml:space="preserve"> וכמ"ש </w:t>
      </w:r>
      <w:proofErr w:type="spellStart"/>
      <w:r w:rsidR="00912F03" w:rsidRPr="00EA43CE">
        <w:rPr>
          <w:rFonts w:ascii="FrankRuehl" w:eastAsia="Calibri" w:hAnsi="FrankRuehl"/>
          <w:sz w:val="28"/>
          <w:szCs w:val="28"/>
          <w:rtl/>
        </w:rPr>
        <w:t>צינים</w:t>
      </w:r>
      <w:proofErr w:type="spellEnd"/>
      <w:r w:rsidR="00912F03" w:rsidRPr="00EA43CE">
        <w:rPr>
          <w:rFonts w:ascii="FrankRuehl" w:eastAsia="Calibri" w:hAnsi="FrankRuehl"/>
          <w:sz w:val="28"/>
          <w:szCs w:val="28"/>
          <w:rtl/>
        </w:rPr>
        <w:t xml:space="preserve"> פחים </w:t>
      </w:r>
      <w:proofErr w:type="spellStart"/>
      <w:r w:rsidR="00912F03" w:rsidRPr="00EA43CE">
        <w:rPr>
          <w:rFonts w:ascii="FrankRuehl" w:eastAsia="Calibri" w:hAnsi="FrankRuehl"/>
          <w:sz w:val="28"/>
          <w:szCs w:val="28"/>
          <w:rtl/>
        </w:rPr>
        <w:t>וכו</w:t>
      </w:r>
      <w:proofErr w:type="spellEnd"/>
      <w:r w:rsidR="00912F03" w:rsidRPr="00EA43CE">
        <w:rPr>
          <w:rFonts w:ascii="FrankRuehl" w:eastAsia="Calibri" w:hAnsi="FrankRuehl"/>
          <w:sz w:val="28"/>
          <w:szCs w:val="28"/>
          <w:rtl/>
        </w:rPr>
        <w:t xml:space="preserve">', לכן שאל </w:t>
      </w:r>
      <w:proofErr w:type="spellStart"/>
      <w:r w:rsidR="00912F03" w:rsidRPr="00EA43CE">
        <w:rPr>
          <w:rFonts w:ascii="FrankRuehl" w:eastAsia="Calibri" w:hAnsi="FrankRuehl"/>
          <w:sz w:val="28"/>
          <w:szCs w:val="28"/>
          <w:rtl/>
        </w:rPr>
        <w:t>מהשי"ת</w:t>
      </w:r>
      <w:proofErr w:type="spellEnd"/>
      <w:r w:rsidR="00912F03" w:rsidRPr="00EA43CE">
        <w:rPr>
          <w:rFonts w:ascii="FrankRuehl" w:eastAsia="Calibri" w:hAnsi="FrankRuehl"/>
          <w:sz w:val="28"/>
          <w:szCs w:val="28"/>
          <w:rtl/>
        </w:rPr>
        <w:t xml:space="preserve"> "ונתן לי לחם" כדי פרנסתי ולא מסוג מבקש לחם</w:t>
      </w:r>
      <w:r w:rsidR="00912F03" w:rsidRPr="00EA43CE">
        <w:rPr>
          <w:rStyle w:val="a5"/>
          <w:rFonts w:ascii="FrankRuehl" w:eastAsia="Calibri" w:hAnsi="FrankRuehl"/>
          <w:sz w:val="28"/>
          <w:szCs w:val="28"/>
          <w:rtl/>
        </w:rPr>
        <w:footnoteReference w:id="483"/>
      </w:r>
      <w:r w:rsidR="00912F03" w:rsidRPr="00EA43CE">
        <w:rPr>
          <w:rFonts w:ascii="FrankRuehl" w:eastAsia="Calibri" w:hAnsi="FrankRuehl"/>
          <w:sz w:val="28"/>
          <w:szCs w:val="28"/>
          <w:rtl/>
        </w:rPr>
        <w:t xml:space="preserve"> וגם לא ריבוי מיני מאכלים שמביאים </w:t>
      </w:r>
      <w:proofErr w:type="spellStart"/>
      <w:r w:rsidR="00912F03" w:rsidRPr="00EA43CE">
        <w:rPr>
          <w:rFonts w:ascii="FrankRuehl" w:eastAsia="Calibri" w:hAnsi="FrankRuehl"/>
          <w:sz w:val="28"/>
          <w:szCs w:val="28"/>
          <w:rtl/>
        </w:rPr>
        <w:t>חולאים</w:t>
      </w:r>
      <w:proofErr w:type="spellEnd"/>
      <w:r w:rsidR="00912F03" w:rsidRPr="00EA43CE">
        <w:rPr>
          <w:rFonts w:ascii="FrankRuehl" w:eastAsia="Calibri" w:hAnsi="FrankRuehl"/>
          <w:sz w:val="28"/>
          <w:szCs w:val="28"/>
          <w:rtl/>
        </w:rPr>
        <w:t xml:space="preserve">, ועוד בה "ובגד ללבוש" </w:t>
      </w:r>
      <w:proofErr w:type="spellStart"/>
      <w:r w:rsidR="00912F03" w:rsidRPr="00EA43CE">
        <w:rPr>
          <w:rFonts w:ascii="FrankRuehl" w:eastAsia="Calibri" w:hAnsi="FrankRuehl"/>
          <w:sz w:val="28"/>
          <w:szCs w:val="28"/>
          <w:rtl/>
        </w:rPr>
        <w:t>ולהנצל</w:t>
      </w:r>
      <w:proofErr w:type="spellEnd"/>
      <w:r w:rsidR="00912F03" w:rsidRPr="00EA43CE">
        <w:rPr>
          <w:rFonts w:ascii="FrankRuehl" w:eastAsia="Calibri" w:hAnsi="FrankRuehl"/>
          <w:sz w:val="28"/>
          <w:szCs w:val="28"/>
          <w:rtl/>
        </w:rPr>
        <w:t xml:space="preserve"> מן הצינה, ובזה "ושבתי בשלום" שלם בגופי "והיה ה' לי </w:t>
      </w:r>
      <w:proofErr w:type="spellStart"/>
      <w:r w:rsidR="00912F03" w:rsidRPr="00EA43CE">
        <w:rPr>
          <w:rFonts w:ascii="FrankRuehl" w:eastAsia="Calibri" w:hAnsi="FrankRuehl"/>
          <w:sz w:val="28"/>
          <w:szCs w:val="28"/>
          <w:rtl/>
        </w:rPr>
        <w:t>לאלקים</w:t>
      </w:r>
      <w:proofErr w:type="spellEnd"/>
      <w:r w:rsidR="00912F03" w:rsidRPr="00EA43CE">
        <w:rPr>
          <w:rFonts w:ascii="FrankRuehl" w:eastAsia="Calibri" w:hAnsi="FrankRuehl"/>
          <w:sz w:val="28"/>
          <w:szCs w:val="28"/>
          <w:rtl/>
        </w:rPr>
        <w:t xml:space="preserve">" לסייעני בזה </w:t>
      </w:r>
      <w:proofErr w:type="spellStart"/>
      <w:r w:rsidR="00912F03" w:rsidRPr="00EA43CE">
        <w:rPr>
          <w:rFonts w:ascii="FrankRuehl" w:eastAsia="Calibri" w:hAnsi="FrankRuehl"/>
          <w:sz w:val="28"/>
          <w:szCs w:val="28"/>
          <w:rtl/>
        </w:rPr>
        <w:t>דהכל</w:t>
      </w:r>
      <w:proofErr w:type="spellEnd"/>
      <w:r w:rsidR="00912F03" w:rsidRPr="00EA43CE">
        <w:rPr>
          <w:rFonts w:ascii="FrankRuehl" w:eastAsia="Calibri" w:hAnsi="FrankRuehl"/>
          <w:sz w:val="28"/>
          <w:szCs w:val="28"/>
          <w:rtl/>
        </w:rPr>
        <w:t xml:space="preserve"> הוא בס"ד, ואל קשר זה מש"ה "ואוהב גר לתת לו לחם </w:t>
      </w:r>
      <w:r w:rsidR="00912F03" w:rsidRPr="00EA43CE">
        <w:rPr>
          <w:rFonts w:ascii="FrankRuehl" w:eastAsia="Calibri" w:hAnsi="FrankRuehl"/>
          <w:sz w:val="28"/>
          <w:szCs w:val="28"/>
          <w:rtl/>
        </w:rPr>
        <w:lastRenderedPageBreak/>
        <w:t>ושמלה"</w:t>
      </w:r>
      <w:r w:rsidR="00912F03" w:rsidRPr="00EA43CE">
        <w:rPr>
          <w:rStyle w:val="a5"/>
          <w:rFonts w:ascii="FrankRuehl" w:eastAsia="Calibri" w:hAnsi="FrankRuehl"/>
          <w:sz w:val="28"/>
          <w:szCs w:val="28"/>
          <w:rtl/>
        </w:rPr>
        <w:footnoteReference w:id="484"/>
      </w:r>
      <w:r w:rsidR="00912F03" w:rsidRPr="00EA43CE">
        <w:rPr>
          <w:rFonts w:ascii="FrankRuehl" w:eastAsia="Calibri" w:hAnsi="FrankRuehl"/>
          <w:sz w:val="28"/>
          <w:szCs w:val="28"/>
          <w:rtl/>
        </w:rPr>
        <w:t xml:space="preserve"> ר"ל לא הריבוי ולא המיעוט וגם שמלה להצילו מצנה, והיינו מה שהשיב אותו חכם למין הקלה בעיניך דבר שנצטער עליו אותו צדיק וכו' והכל מכוון </w:t>
      </w:r>
      <w:proofErr w:type="spellStart"/>
      <w:r w:rsidR="00912F03" w:rsidRPr="00EA43CE">
        <w:rPr>
          <w:rFonts w:ascii="FrankRuehl" w:eastAsia="Calibri" w:hAnsi="FrankRuehl"/>
          <w:sz w:val="28"/>
          <w:szCs w:val="28"/>
          <w:rtl/>
        </w:rPr>
        <w:t>למ"ש</w:t>
      </w:r>
      <w:proofErr w:type="spellEnd"/>
      <w:r w:rsidR="00912F03" w:rsidRPr="00EA43CE">
        <w:rPr>
          <w:rFonts w:ascii="FrankRuehl" w:eastAsia="Calibri" w:hAnsi="FrankRuehl"/>
          <w:sz w:val="28"/>
          <w:szCs w:val="28"/>
          <w:rtl/>
        </w:rPr>
        <w:t xml:space="preserve">, ובזה תשובה מוצאת על מה </w:t>
      </w:r>
      <w:proofErr w:type="spellStart"/>
      <w:r w:rsidR="00912F03" w:rsidRPr="00EA43CE">
        <w:rPr>
          <w:rFonts w:ascii="FrankRuehl" w:eastAsia="Calibri" w:hAnsi="FrankRuehl"/>
          <w:sz w:val="28"/>
          <w:szCs w:val="28"/>
          <w:rtl/>
        </w:rPr>
        <w:t>שי"ל</w:t>
      </w:r>
      <w:proofErr w:type="spellEnd"/>
      <w:r w:rsidR="00912F03" w:rsidRPr="00EA43CE">
        <w:rPr>
          <w:rFonts w:ascii="FrankRuehl" w:eastAsia="Calibri" w:hAnsi="FrankRuehl"/>
          <w:sz w:val="28"/>
          <w:szCs w:val="28"/>
          <w:rtl/>
        </w:rPr>
        <w:t xml:space="preserve"> </w:t>
      </w:r>
      <w:proofErr w:type="spellStart"/>
      <w:r w:rsidR="00912F03" w:rsidRPr="00EA43CE">
        <w:rPr>
          <w:rFonts w:ascii="FrankRuehl" w:eastAsia="Calibri" w:hAnsi="FrankRuehl"/>
          <w:sz w:val="28"/>
          <w:szCs w:val="28"/>
          <w:rtl/>
        </w:rPr>
        <w:t>במ"ש</w:t>
      </w:r>
      <w:proofErr w:type="spellEnd"/>
      <w:r w:rsidR="00912F03" w:rsidRPr="00EA43CE">
        <w:rPr>
          <w:rFonts w:ascii="FrankRuehl" w:eastAsia="Calibri" w:hAnsi="FrankRuehl"/>
          <w:sz w:val="28"/>
          <w:szCs w:val="28"/>
          <w:rtl/>
        </w:rPr>
        <w:t xml:space="preserve"> בש"ס</w:t>
      </w:r>
      <w:r w:rsidR="00912F03" w:rsidRPr="00EA43CE">
        <w:rPr>
          <w:rStyle w:val="a5"/>
          <w:rFonts w:ascii="FrankRuehl" w:eastAsia="Calibri" w:hAnsi="FrankRuehl"/>
          <w:sz w:val="28"/>
          <w:szCs w:val="28"/>
          <w:rtl/>
        </w:rPr>
        <w:footnoteReference w:id="485"/>
      </w:r>
      <w:r w:rsidR="00912F03" w:rsidRPr="00EA43CE">
        <w:rPr>
          <w:rFonts w:ascii="FrankRuehl" w:eastAsia="Calibri" w:hAnsi="FrankRuehl"/>
          <w:sz w:val="28"/>
          <w:szCs w:val="28"/>
          <w:rtl/>
        </w:rPr>
        <w:t xml:space="preserve"> "והסיר ה' ממך כל חולי" זו </w:t>
      </w:r>
      <w:proofErr w:type="spellStart"/>
      <w:r w:rsidR="00912F03" w:rsidRPr="00EA43CE">
        <w:rPr>
          <w:rFonts w:ascii="FrankRuehl" w:eastAsia="Calibri" w:hAnsi="FrankRuehl"/>
          <w:sz w:val="28"/>
          <w:szCs w:val="28"/>
          <w:rtl/>
        </w:rPr>
        <w:t>צנה</w:t>
      </w:r>
      <w:proofErr w:type="spellEnd"/>
      <w:r w:rsidR="00912F03" w:rsidRPr="00EA43CE">
        <w:rPr>
          <w:rFonts w:ascii="FrankRuehl" w:eastAsia="Calibri" w:hAnsi="FrankRuehl"/>
          <w:sz w:val="28"/>
          <w:szCs w:val="28"/>
          <w:rtl/>
        </w:rPr>
        <w:t xml:space="preserve"> דהרי </w:t>
      </w:r>
      <w:proofErr w:type="spellStart"/>
      <w:r w:rsidR="00912F03" w:rsidRPr="00EA43CE">
        <w:rPr>
          <w:rFonts w:ascii="FrankRuehl" w:eastAsia="Calibri" w:hAnsi="FrankRuehl"/>
          <w:sz w:val="28"/>
          <w:szCs w:val="28"/>
          <w:rtl/>
        </w:rPr>
        <w:t>הכל</w:t>
      </w:r>
      <w:proofErr w:type="spellEnd"/>
      <w:r w:rsidR="00912F03" w:rsidRPr="00EA43CE">
        <w:rPr>
          <w:rFonts w:ascii="FrankRuehl" w:eastAsia="Calibri" w:hAnsi="FrankRuehl"/>
          <w:sz w:val="28"/>
          <w:szCs w:val="28"/>
          <w:rtl/>
        </w:rPr>
        <w:t xml:space="preserve"> בידי שמים חוץ מצנים ופחים, וכיצד יתקיימו ב' כתובים הללו אך ע"פ האמור א"ש </w:t>
      </w:r>
      <w:proofErr w:type="spellStart"/>
      <w:r w:rsidR="00912F03" w:rsidRPr="00EA43CE">
        <w:rPr>
          <w:rFonts w:ascii="FrankRuehl" w:eastAsia="Calibri" w:hAnsi="FrankRuehl"/>
          <w:sz w:val="28"/>
          <w:szCs w:val="28"/>
          <w:rtl/>
        </w:rPr>
        <w:t>דר"ל</w:t>
      </w:r>
      <w:proofErr w:type="spellEnd"/>
      <w:r w:rsidR="00912F03" w:rsidRPr="00EA43CE">
        <w:rPr>
          <w:rFonts w:ascii="FrankRuehl" w:eastAsia="Calibri" w:hAnsi="FrankRuehl"/>
          <w:sz w:val="28"/>
          <w:szCs w:val="28"/>
          <w:rtl/>
        </w:rPr>
        <w:t xml:space="preserve"> שיהיה לו סייעתא דשמיא שיקנה בגד ללבוש כדי שלא תשלוט בו זיקה וגם לחם לאכול כדי שישכים ויאכל בבקר מפני הצנה וכו' וכמ"ש בחיר שבאבות "ונתן לי לחם" וכו' והכוונה כאמור. ומלבד זה </w:t>
      </w:r>
      <w:proofErr w:type="spellStart"/>
      <w:r w:rsidR="00912F03" w:rsidRPr="00EA43CE">
        <w:rPr>
          <w:rFonts w:ascii="FrankRuehl" w:eastAsia="Calibri" w:hAnsi="FrankRuehl"/>
          <w:sz w:val="28"/>
          <w:szCs w:val="28"/>
          <w:rtl/>
        </w:rPr>
        <w:t>י"ל</w:t>
      </w:r>
      <w:proofErr w:type="spellEnd"/>
      <w:r w:rsidR="00912F03" w:rsidRPr="00EA43CE">
        <w:rPr>
          <w:rFonts w:ascii="FrankRuehl" w:eastAsia="Calibri" w:hAnsi="FrankRuehl"/>
          <w:sz w:val="28"/>
          <w:szCs w:val="28"/>
          <w:rtl/>
        </w:rPr>
        <w:t xml:space="preserve"> </w:t>
      </w:r>
      <w:proofErr w:type="spellStart"/>
      <w:r w:rsidR="00912F03" w:rsidRPr="00EA43CE">
        <w:rPr>
          <w:rFonts w:ascii="FrankRuehl" w:eastAsia="Calibri" w:hAnsi="FrankRuehl"/>
          <w:sz w:val="28"/>
          <w:szCs w:val="28"/>
          <w:rtl/>
        </w:rPr>
        <w:t>דמ"ש</w:t>
      </w:r>
      <w:proofErr w:type="spellEnd"/>
      <w:r w:rsidR="00912F03" w:rsidRPr="00EA43CE">
        <w:rPr>
          <w:rFonts w:ascii="FrankRuehl" w:eastAsia="Calibri" w:hAnsi="FrankRuehl"/>
          <w:sz w:val="28"/>
          <w:szCs w:val="28"/>
          <w:rtl/>
        </w:rPr>
        <w:t xml:space="preserve"> חוץ מצנים ופחים ר"ל על מאן </w:t>
      </w:r>
      <w:proofErr w:type="spellStart"/>
      <w:r w:rsidR="00912F03" w:rsidRPr="00EA43CE">
        <w:rPr>
          <w:rFonts w:ascii="FrankRuehl" w:eastAsia="Calibri" w:hAnsi="FrankRuehl"/>
          <w:sz w:val="28"/>
          <w:szCs w:val="28"/>
          <w:rtl/>
        </w:rPr>
        <w:t>דאפשר</w:t>
      </w:r>
      <w:proofErr w:type="spellEnd"/>
      <w:r w:rsidR="00912F03" w:rsidRPr="00EA43CE">
        <w:rPr>
          <w:rFonts w:ascii="FrankRuehl" w:eastAsia="Calibri" w:hAnsi="FrankRuehl"/>
          <w:sz w:val="28"/>
          <w:szCs w:val="28"/>
          <w:rtl/>
        </w:rPr>
        <w:t xml:space="preserve"> ליה ללבוש ויתיר, כד כסו והוא חס על ממונו ועל עצמו לא חס, זה הוי פשיעה בבעלים דה' לא </w:t>
      </w:r>
      <w:proofErr w:type="spellStart"/>
      <w:r w:rsidR="00912F03" w:rsidRPr="00EA43CE">
        <w:rPr>
          <w:rFonts w:ascii="FrankRuehl" w:eastAsia="Calibri" w:hAnsi="FrankRuehl"/>
          <w:sz w:val="28"/>
          <w:szCs w:val="28"/>
          <w:rtl/>
        </w:rPr>
        <w:t>צוה</w:t>
      </w:r>
      <w:proofErr w:type="spellEnd"/>
      <w:r w:rsidR="00912F03" w:rsidRPr="00EA43CE">
        <w:rPr>
          <w:rFonts w:ascii="FrankRuehl" w:eastAsia="Calibri" w:hAnsi="FrankRuehl"/>
          <w:sz w:val="28"/>
          <w:szCs w:val="28"/>
          <w:rtl/>
        </w:rPr>
        <w:t xml:space="preserve"> </w:t>
      </w:r>
      <w:proofErr w:type="spellStart"/>
      <w:r w:rsidR="00912F03" w:rsidRPr="00EA43CE">
        <w:rPr>
          <w:rFonts w:ascii="FrankRuehl" w:eastAsia="Calibri" w:hAnsi="FrankRuehl"/>
          <w:sz w:val="28"/>
          <w:szCs w:val="28"/>
          <w:rtl/>
        </w:rPr>
        <w:t>ואיהו</w:t>
      </w:r>
      <w:proofErr w:type="spellEnd"/>
      <w:r w:rsidR="00912F03" w:rsidRPr="00EA43CE">
        <w:rPr>
          <w:rFonts w:ascii="FrankRuehl" w:eastAsia="Calibri" w:hAnsi="FrankRuehl"/>
          <w:sz w:val="28"/>
          <w:szCs w:val="28"/>
          <w:rtl/>
        </w:rPr>
        <w:t xml:space="preserve"> </w:t>
      </w:r>
      <w:proofErr w:type="spellStart"/>
      <w:r w:rsidR="00912F03" w:rsidRPr="00EA43CE">
        <w:rPr>
          <w:rFonts w:ascii="FrankRuehl" w:eastAsia="Calibri" w:hAnsi="FrankRuehl"/>
          <w:sz w:val="28"/>
          <w:szCs w:val="28"/>
          <w:rtl/>
        </w:rPr>
        <w:t>דאפסיד</w:t>
      </w:r>
      <w:proofErr w:type="spellEnd"/>
      <w:r w:rsidR="00912F03" w:rsidRPr="00EA43CE">
        <w:rPr>
          <w:rFonts w:ascii="FrankRuehl" w:eastAsia="Calibri" w:hAnsi="FrankRuehl"/>
          <w:sz w:val="28"/>
          <w:szCs w:val="28"/>
          <w:rtl/>
        </w:rPr>
        <w:t xml:space="preserve"> </w:t>
      </w:r>
      <w:proofErr w:type="spellStart"/>
      <w:r w:rsidR="00912F03" w:rsidRPr="00EA43CE">
        <w:rPr>
          <w:rFonts w:ascii="FrankRuehl" w:eastAsia="Calibri" w:hAnsi="FrankRuehl"/>
          <w:sz w:val="28"/>
          <w:szCs w:val="28"/>
          <w:rtl/>
        </w:rPr>
        <w:t>אנפשיה</w:t>
      </w:r>
      <w:proofErr w:type="spellEnd"/>
      <w:r w:rsidR="00912F03" w:rsidRPr="00EA43CE">
        <w:rPr>
          <w:rFonts w:ascii="FrankRuehl" w:eastAsia="Calibri" w:hAnsi="FrankRuehl"/>
          <w:sz w:val="28"/>
          <w:szCs w:val="28"/>
          <w:rtl/>
        </w:rPr>
        <w:t xml:space="preserve">, </w:t>
      </w:r>
      <w:proofErr w:type="spellStart"/>
      <w:r w:rsidR="00912F03" w:rsidRPr="00EA43CE">
        <w:rPr>
          <w:rFonts w:ascii="FrankRuehl" w:eastAsia="Calibri" w:hAnsi="FrankRuehl"/>
          <w:sz w:val="28"/>
          <w:szCs w:val="28"/>
          <w:rtl/>
        </w:rPr>
        <w:t>ומ"ש</w:t>
      </w:r>
      <w:proofErr w:type="spellEnd"/>
      <w:r w:rsidR="00912F03" w:rsidRPr="00EA43CE">
        <w:rPr>
          <w:rFonts w:ascii="FrankRuehl" w:eastAsia="Calibri" w:hAnsi="FrankRuehl"/>
          <w:sz w:val="28"/>
          <w:szCs w:val="28"/>
          <w:rtl/>
        </w:rPr>
        <w:t xml:space="preserve"> "והסיר ממך ה' " </w:t>
      </w:r>
      <w:proofErr w:type="spellStart"/>
      <w:r w:rsidR="00912F03" w:rsidRPr="00EA43CE">
        <w:rPr>
          <w:rFonts w:ascii="FrankRuehl" w:eastAsia="Calibri" w:hAnsi="FrankRuehl"/>
          <w:sz w:val="28"/>
          <w:szCs w:val="28"/>
          <w:rtl/>
        </w:rPr>
        <w:t>צנה</w:t>
      </w:r>
      <w:proofErr w:type="spellEnd"/>
      <w:r w:rsidR="00912F03" w:rsidRPr="00EA43CE">
        <w:rPr>
          <w:rFonts w:ascii="FrankRuehl" w:eastAsia="Calibri" w:hAnsi="FrankRuehl"/>
          <w:sz w:val="28"/>
          <w:szCs w:val="28"/>
          <w:rtl/>
        </w:rPr>
        <w:t xml:space="preserve"> על מאן דלא אפשר ליה </w:t>
      </w:r>
      <w:proofErr w:type="spellStart"/>
      <w:r w:rsidR="00912F03" w:rsidRPr="00EA43CE">
        <w:rPr>
          <w:rFonts w:ascii="FrankRuehl" w:eastAsia="Calibri" w:hAnsi="FrankRuehl"/>
          <w:sz w:val="28"/>
          <w:szCs w:val="28"/>
          <w:rtl/>
        </w:rPr>
        <w:t>ושלטא</w:t>
      </w:r>
      <w:proofErr w:type="spellEnd"/>
      <w:r w:rsidR="00912F03" w:rsidRPr="00EA43CE">
        <w:rPr>
          <w:rFonts w:ascii="FrankRuehl" w:eastAsia="Calibri" w:hAnsi="FrankRuehl"/>
          <w:sz w:val="28"/>
          <w:szCs w:val="28"/>
          <w:rtl/>
        </w:rPr>
        <w:t xml:space="preserve"> ביה </w:t>
      </w:r>
      <w:proofErr w:type="spellStart"/>
      <w:r w:rsidR="00912F03" w:rsidRPr="00EA43CE">
        <w:rPr>
          <w:rFonts w:ascii="FrankRuehl" w:eastAsia="Calibri" w:hAnsi="FrankRuehl"/>
          <w:sz w:val="28"/>
          <w:szCs w:val="28"/>
          <w:rtl/>
        </w:rPr>
        <w:t>זיקא</w:t>
      </w:r>
      <w:proofErr w:type="spellEnd"/>
      <w:r w:rsidR="00912F03" w:rsidRPr="00EA43CE">
        <w:rPr>
          <w:rFonts w:ascii="FrankRuehl" w:eastAsia="Calibri" w:hAnsi="FrankRuehl"/>
          <w:sz w:val="28"/>
          <w:szCs w:val="28"/>
          <w:rtl/>
        </w:rPr>
        <w:t xml:space="preserve"> מחמת אונס </w:t>
      </w:r>
      <w:proofErr w:type="spellStart"/>
      <w:r w:rsidR="00912F03" w:rsidRPr="00EA43CE">
        <w:rPr>
          <w:rFonts w:ascii="FrankRuehl" w:eastAsia="Calibri" w:hAnsi="FrankRuehl"/>
          <w:sz w:val="28"/>
          <w:szCs w:val="28"/>
          <w:rtl/>
        </w:rPr>
        <w:t>דזוזי</w:t>
      </w:r>
      <w:proofErr w:type="spellEnd"/>
      <w:r w:rsidR="00912F03" w:rsidRPr="00EA43CE">
        <w:rPr>
          <w:rFonts w:ascii="FrankRuehl" w:eastAsia="Calibri" w:hAnsi="FrankRuehl"/>
          <w:sz w:val="28"/>
          <w:szCs w:val="28"/>
          <w:rtl/>
        </w:rPr>
        <w:t xml:space="preserve"> </w:t>
      </w:r>
      <w:proofErr w:type="spellStart"/>
      <w:r w:rsidR="00912F03" w:rsidRPr="00EA43CE">
        <w:rPr>
          <w:rFonts w:ascii="FrankRuehl" w:eastAsia="Calibri" w:hAnsi="FrankRuehl"/>
          <w:sz w:val="28"/>
          <w:szCs w:val="28"/>
          <w:rtl/>
        </w:rPr>
        <w:t>דבכה"ג</w:t>
      </w:r>
      <w:proofErr w:type="spellEnd"/>
      <w:r w:rsidR="00912F03" w:rsidRPr="00EA43CE">
        <w:rPr>
          <w:rFonts w:ascii="FrankRuehl" w:eastAsia="Calibri" w:hAnsi="FrankRuehl"/>
          <w:sz w:val="28"/>
          <w:szCs w:val="28"/>
          <w:rtl/>
        </w:rPr>
        <w:t xml:space="preserve"> נאמר והסיר, ואפשר שע"ז ג"כ אמר "לא אשים עליך" ואם אשים ע"י שנברא במזל עניות ודין </w:t>
      </w:r>
      <w:proofErr w:type="spellStart"/>
      <w:r w:rsidR="00912F03" w:rsidRPr="00EA43CE">
        <w:rPr>
          <w:rFonts w:ascii="FrankRuehl" w:eastAsia="Calibri" w:hAnsi="FrankRuehl"/>
          <w:sz w:val="28"/>
          <w:szCs w:val="28"/>
          <w:rtl/>
        </w:rPr>
        <w:t>גרמא</w:t>
      </w:r>
      <w:proofErr w:type="spellEnd"/>
      <w:r w:rsidR="00912F03" w:rsidRPr="00EA43CE">
        <w:rPr>
          <w:rFonts w:ascii="FrankRuehl" w:eastAsia="Calibri" w:hAnsi="FrankRuehl"/>
          <w:sz w:val="28"/>
          <w:szCs w:val="28"/>
          <w:rtl/>
        </w:rPr>
        <w:t xml:space="preserve"> לחולי ע"י שהוא ערום ועריה וכיוצא "אני ה' רופאך" כמ"ש "והסיר ה' " </w:t>
      </w:r>
      <w:proofErr w:type="spellStart"/>
      <w:r w:rsidR="00912F03" w:rsidRPr="00EA43CE">
        <w:rPr>
          <w:rFonts w:ascii="FrankRuehl" w:eastAsia="Calibri" w:hAnsi="FrankRuehl"/>
          <w:sz w:val="28"/>
          <w:szCs w:val="28"/>
          <w:rtl/>
        </w:rPr>
        <w:t>וכו</w:t>
      </w:r>
      <w:proofErr w:type="spellEnd"/>
      <w:r w:rsidR="00912F03" w:rsidRPr="00EA43CE">
        <w:rPr>
          <w:rFonts w:ascii="FrankRuehl" w:eastAsia="Calibri" w:hAnsi="FrankRuehl"/>
          <w:sz w:val="28"/>
          <w:szCs w:val="28"/>
          <w:rtl/>
        </w:rPr>
        <w:t xml:space="preserve">', וע"ד האמור וזהו ג"כ </w:t>
      </w:r>
      <w:proofErr w:type="spellStart"/>
      <w:r w:rsidR="00912F03" w:rsidRPr="00EA43CE">
        <w:rPr>
          <w:rFonts w:ascii="FrankRuehl" w:eastAsia="Calibri" w:hAnsi="FrankRuehl"/>
          <w:sz w:val="28"/>
          <w:szCs w:val="28"/>
          <w:rtl/>
        </w:rPr>
        <w:t>היתה</w:t>
      </w:r>
      <w:proofErr w:type="spellEnd"/>
      <w:r w:rsidR="00912F03" w:rsidRPr="00EA43CE">
        <w:rPr>
          <w:rFonts w:ascii="FrankRuehl" w:eastAsia="Calibri" w:hAnsi="FrankRuehl"/>
          <w:sz w:val="28"/>
          <w:szCs w:val="28"/>
          <w:rtl/>
        </w:rPr>
        <w:t xml:space="preserve"> תפילת שלמה המלך ע"ה במשלי ל'</w:t>
      </w:r>
      <w:r w:rsidR="00912F03" w:rsidRPr="00EA43CE">
        <w:rPr>
          <w:rStyle w:val="a5"/>
          <w:rFonts w:ascii="FrankRuehl" w:eastAsia="Calibri" w:hAnsi="FrankRuehl"/>
          <w:sz w:val="28"/>
          <w:szCs w:val="28"/>
          <w:rtl/>
        </w:rPr>
        <w:footnoteReference w:id="486"/>
      </w:r>
      <w:r w:rsidR="00912F03" w:rsidRPr="00EA43CE">
        <w:rPr>
          <w:rFonts w:ascii="FrankRuehl" w:eastAsia="Calibri" w:hAnsi="FrankRuehl"/>
          <w:sz w:val="28"/>
          <w:szCs w:val="28"/>
          <w:rtl/>
        </w:rPr>
        <w:t xml:space="preserve"> שאמר "ריש ועושר אל </w:t>
      </w:r>
      <w:proofErr w:type="spellStart"/>
      <w:r w:rsidR="00912F03" w:rsidRPr="00EA43CE">
        <w:rPr>
          <w:rFonts w:ascii="FrankRuehl" w:eastAsia="Calibri" w:hAnsi="FrankRuehl"/>
          <w:sz w:val="28"/>
          <w:szCs w:val="28"/>
          <w:rtl/>
        </w:rPr>
        <w:t>תתן</w:t>
      </w:r>
      <w:proofErr w:type="spellEnd"/>
      <w:r w:rsidR="00912F03" w:rsidRPr="00EA43CE">
        <w:rPr>
          <w:rFonts w:ascii="FrankRuehl" w:eastAsia="Calibri" w:hAnsi="FrankRuehl"/>
          <w:sz w:val="28"/>
          <w:szCs w:val="28"/>
          <w:rtl/>
        </w:rPr>
        <w:t xml:space="preserve"> לי" שע"י העניות </w:t>
      </w:r>
      <w:proofErr w:type="spellStart"/>
      <w:r w:rsidR="00912F03" w:rsidRPr="00EA43CE">
        <w:rPr>
          <w:rFonts w:ascii="FrankRuehl" w:eastAsia="Calibri" w:hAnsi="FrankRuehl"/>
          <w:sz w:val="28"/>
          <w:szCs w:val="28"/>
          <w:rtl/>
        </w:rPr>
        <w:t>ה"ל</w:t>
      </w:r>
      <w:proofErr w:type="spellEnd"/>
      <w:r w:rsidR="00912F03" w:rsidRPr="00EA43CE">
        <w:rPr>
          <w:rFonts w:ascii="FrankRuehl" w:eastAsia="Calibri" w:hAnsi="FrankRuehl"/>
          <w:sz w:val="28"/>
          <w:szCs w:val="28"/>
          <w:rtl/>
        </w:rPr>
        <w:t xml:space="preserve"> </w:t>
      </w:r>
      <w:proofErr w:type="spellStart"/>
      <w:r w:rsidR="00912F03" w:rsidRPr="00EA43CE">
        <w:rPr>
          <w:rFonts w:ascii="FrankRuehl" w:eastAsia="Calibri" w:hAnsi="FrankRuehl"/>
          <w:sz w:val="28"/>
          <w:szCs w:val="28"/>
          <w:rtl/>
        </w:rPr>
        <w:t>חולאים</w:t>
      </w:r>
      <w:proofErr w:type="spellEnd"/>
      <w:r w:rsidR="00912F03" w:rsidRPr="00EA43CE">
        <w:rPr>
          <w:rFonts w:ascii="FrankRuehl" w:eastAsia="Calibri" w:hAnsi="FrankRuehl"/>
          <w:sz w:val="28"/>
          <w:szCs w:val="28"/>
          <w:rtl/>
        </w:rPr>
        <w:t xml:space="preserve"> וגם ע"י העושר והריבוי נפקא </w:t>
      </w:r>
      <w:proofErr w:type="spellStart"/>
      <w:r w:rsidR="00912F03" w:rsidRPr="00EA43CE">
        <w:rPr>
          <w:rFonts w:ascii="FrankRuehl" w:eastAsia="Calibri" w:hAnsi="FrankRuehl"/>
          <w:sz w:val="28"/>
          <w:szCs w:val="28"/>
          <w:rtl/>
        </w:rPr>
        <w:t>מינא</w:t>
      </w:r>
      <w:proofErr w:type="spellEnd"/>
      <w:r w:rsidR="00912F03" w:rsidRPr="00EA43CE">
        <w:rPr>
          <w:rFonts w:ascii="FrankRuehl" w:eastAsia="Calibri" w:hAnsi="FrankRuehl"/>
          <w:sz w:val="28"/>
          <w:szCs w:val="28"/>
          <w:rtl/>
        </w:rPr>
        <w:t xml:space="preserve"> </w:t>
      </w:r>
      <w:proofErr w:type="spellStart"/>
      <w:r w:rsidR="00912F03" w:rsidRPr="00EA43CE">
        <w:rPr>
          <w:rFonts w:ascii="FrankRuehl" w:eastAsia="Calibri" w:hAnsi="FrankRuehl"/>
          <w:sz w:val="28"/>
          <w:szCs w:val="28"/>
          <w:rtl/>
        </w:rPr>
        <w:t>חורבא</w:t>
      </w:r>
      <w:proofErr w:type="spellEnd"/>
      <w:r w:rsidR="00912F03" w:rsidRPr="00EA43CE">
        <w:rPr>
          <w:rFonts w:ascii="FrankRuehl" w:eastAsia="Calibri" w:hAnsi="FrankRuehl"/>
          <w:sz w:val="28"/>
          <w:szCs w:val="28"/>
          <w:rtl/>
        </w:rPr>
        <w:t xml:space="preserve">, אלא הטריפני לחם חוקי ההכרחי וכמ"ש בחיר שבאבות ונקט חקי שאם הפרנסה מצויה בהכרחי יוכל ללמוד </w:t>
      </w:r>
      <w:proofErr w:type="spellStart"/>
      <w:r w:rsidR="00912F03" w:rsidRPr="00EA43CE">
        <w:rPr>
          <w:rFonts w:ascii="FrankRuehl" w:eastAsia="Calibri" w:hAnsi="FrankRuehl"/>
          <w:sz w:val="28"/>
          <w:szCs w:val="28"/>
          <w:rtl/>
        </w:rPr>
        <w:t>בחקי</w:t>
      </w:r>
      <w:proofErr w:type="spellEnd"/>
      <w:r w:rsidR="00912F03" w:rsidRPr="00EA43CE">
        <w:rPr>
          <w:rFonts w:ascii="FrankRuehl" w:eastAsia="Calibri" w:hAnsi="FrankRuehl"/>
          <w:sz w:val="28"/>
          <w:szCs w:val="28"/>
          <w:rtl/>
        </w:rPr>
        <w:t xml:space="preserve"> התורה </w:t>
      </w:r>
      <w:proofErr w:type="spellStart"/>
      <w:r w:rsidR="00912F03" w:rsidRPr="00EA43CE">
        <w:rPr>
          <w:rFonts w:ascii="FrankRuehl" w:eastAsia="Calibri" w:hAnsi="FrankRuehl"/>
          <w:sz w:val="28"/>
          <w:szCs w:val="28"/>
          <w:rtl/>
        </w:rPr>
        <w:t>משא"כ</w:t>
      </w:r>
      <w:proofErr w:type="spellEnd"/>
      <w:r w:rsidR="00912F03" w:rsidRPr="00EA43CE">
        <w:rPr>
          <w:rFonts w:ascii="FrankRuehl" w:eastAsia="Calibri" w:hAnsi="FrankRuehl"/>
          <w:sz w:val="28"/>
          <w:szCs w:val="28"/>
          <w:rtl/>
        </w:rPr>
        <w:t xml:space="preserve"> במיעוט והריבוי, ואגב נאמר </w:t>
      </w:r>
      <w:proofErr w:type="spellStart"/>
      <w:r w:rsidR="00912F03" w:rsidRPr="00EA43CE">
        <w:rPr>
          <w:rFonts w:ascii="FrankRuehl" w:eastAsia="Calibri" w:hAnsi="FrankRuehl"/>
          <w:sz w:val="28"/>
          <w:szCs w:val="28"/>
          <w:rtl/>
        </w:rPr>
        <w:t>במ"ש</w:t>
      </w:r>
      <w:proofErr w:type="spellEnd"/>
      <w:r w:rsidR="00912F03" w:rsidRPr="00EA43CE">
        <w:rPr>
          <w:rStyle w:val="a5"/>
          <w:rFonts w:ascii="FrankRuehl" w:eastAsia="Calibri" w:hAnsi="FrankRuehl"/>
          <w:sz w:val="28"/>
          <w:szCs w:val="28"/>
          <w:rtl/>
        </w:rPr>
        <w:footnoteReference w:id="487"/>
      </w:r>
      <w:r w:rsidR="00912F03" w:rsidRPr="00EA43CE">
        <w:rPr>
          <w:rFonts w:ascii="FrankRuehl" w:eastAsia="Calibri" w:hAnsi="FrankRuehl"/>
          <w:sz w:val="28"/>
          <w:szCs w:val="28"/>
          <w:rtl/>
        </w:rPr>
        <w:t xml:space="preserve"> "ב' שאלתי ממך" "</w:t>
      </w:r>
      <w:proofErr w:type="spellStart"/>
      <w:r w:rsidR="00912F03" w:rsidRPr="00EA43CE">
        <w:rPr>
          <w:rFonts w:ascii="FrankRuehl" w:eastAsia="Calibri" w:hAnsi="FrankRuehl"/>
          <w:sz w:val="28"/>
          <w:szCs w:val="28"/>
          <w:rtl/>
        </w:rPr>
        <w:t>שוא</w:t>
      </w:r>
      <w:proofErr w:type="spellEnd"/>
      <w:r w:rsidR="00912F03" w:rsidRPr="00EA43CE">
        <w:rPr>
          <w:rFonts w:ascii="FrankRuehl" w:eastAsia="Calibri" w:hAnsi="FrankRuehl"/>
          <w:sz w:val="28"/>
          <w:szCs w:val="28"/>
          <w:rtl/>
        </w:rPr>
        <w:t xml:space="preserve"> ודבר כזב הרחק ממני" וכו' "ראש ועושר" וכו' </w:t>
      </w:r>
      <w:proofErr w:type="spellStart"/>
      <w:r w:rsidR="00912F03" w:rsidRPr="00EA43CE">
        <w:rPr>
          <w:rFonts w:ascii="FrankRuehl" w:eastAsia="Calibri" w:hAnsi="FrankRuehl"/>
          <w:sz w:val="28"/>
          <w:szCs w:val="28"/>
          <w:rtl/>
        </w:rPr>
        <w:t>דבכוונה</w:t>
      </w:r>
      <w:proofErr w:type="spellEnd"/>
      <w:r w:rsidR="00912F03" w:rsidRPr="00EA43CE">
        <w:rPr>
          <w:rFonts w:ascii="FrankRuehl" w:eastAsia="Calibri" w:hAnsi="FrankRuehl"/>
          <w:sz w:val="28"/>
          <w:szCs w:val="28"/>
          <w:rtl/>
        </w:rPr>
        <w:t xml:space="preserve"> מכוונת נקט הני ב' </w:t>
      </w:r>
      <w:proofErr w:type="spellStart"/>
      <w:r w:rsidR="00912F03" w:rsidRPr="00EA43CE">
        <w:rPr>
          <w:rFonts w:ascii="FrankRuehl" w:eastAsia="Calibri" w:hAnsi="FrankRuehl"/>
          <w:sz w:val="28"/>
          <w:szCs w:val="28"/>
          <w:rtl/>
        </w:rPr>
        <w:t>לטיבותא</w:t>
      </w:r>
      <w:proofErr w:type="spellEnd"/>
      <w:r w:rsidR="00912F03" w:rsidRPr="00EA43CE">
        <w:rPr>
          <w:rFonts w:ascii="FrankRuehl" w:eastAsia="Calibri" w:hAnsi="FrankRuehl"/>
          <w:sz w:val="28"/>
          <w:szCs w:val="28"/>
          <w:rtl/>
        </w:rPr>
        <w:t xml:space="preserve"> משום דאם יזכה שלא ידבר כזב והוא צדיק באמונתו יחיה בזה יזכה שפיר להטריפני לחם חקי ולא בסוג גזל דלות אלא אמצעי שלם </w:t>
      </w:r>
      <w:proofErr w:type="spellStart"/>
      <w:r w:rsidR="00912F03" w:rsidRPr="00EA43CE">
        <w:rPr>
          <w:rFonts w:ascii="FrankRuehl" w:eastAsia="Calibri" w:hAnsi="FrankRuehl"/>
          <w:sz w:val="28"/>
          <w:szCs w:val="28"/>
          <w:rtl/>
        </w:rPr>
        <w:t>ומ"ה</w:t>
      </w:r>
      <w:proofErr w:type="spellEnd"/>
      <w:r w:rsidR="00912F03" w:rsidRPr="00EA43CE">
        <w:rPr>
          <w:rFonts w:ascii="FrankRuehl" w:eastAsia="Calibri" w:hAnsi="FrankRuehl"/>
          <w:sz w:val="28"/>
          <w:szCs w:val="28"/>
          <w:rtl/>
        </w:rPr>
        <w:t xml:space="preserve"> נקט תחילה הא </w:t>
      </w:r>
      <w:proofErr w:type="spellStart"/>
      <w:r w:rsidR="00912F03" w:rsidRPr="00EA43CE">
        <w:rPr>
          <w:rFonts w:ascii="FrankRuehl" w:eastAsia="Calibri" w:hAnsi="FrankRuehl"/>
          <w:sz w:val="28"/>
          <w:szCs w:val="28"/>
          <w:rtl/>
        </w:rPr>
        <w:t>דשוא</w:t>
      </w:r>
      <w:proofErr w:type="spellEnd"/>
      <w:r w:rsidR="00912F03" w:rsidRPr="00EA43CE">
        <w:rPr>
          <w:rFonts w:ascii="FrankRuehl" w:eastAsia="Calibri" w:hAnsi="FrankRuehl"/>
          <w:sz w:val="28"/>
          <w:szCs w:val="28"/>
          <w:rtl/>
        </w:rPr>
        <w:t xml:space="preserve"> וכו' משום </w:t>
      </w:r>
      <w:proofErr w:type="spellStart"/>
      <w:r w:rsidR="00912F03" w:rsidRPr="00EA43CE">
        <w:rPr>
          <w:rFonts w:ascii="FrankRuehl" w:eastAsia="Calibri" w:hAnsi="FrankRuehl"/>
          <w:sz w:val="28"/>
          <w:szCs w:val="28"/>
          <w:rtl/>
        </w:rPr>
        <w:t>דבשתים</w:t>
      </w:r>
      <w:proofErr w:type="spellEnd"/>
      <w:r w:rsidR="00912F03" w:rsidRPr="00EA43CE">
        <w:rPr>
          <w:rFonts w:ascii="FrankRuehl" w:eastAsia="Calibri" w:hAnsi="FrankRuehl"/>
          <w:sz w:val="28"/>
          <w:szCs w:val="28"/>
          <w:rtl/>
        </w:rPr>
        <w:t xml:space="preserve"> ועלתה לו שפיר והא בהא </w:t>
      </w:r>
      <w:proofErr w:type="spellStart"/>
      <w:r w:rsidR="00912F03" w:rsidRPr="00EA43CE">
        <w:rPr>
          <w:rFonts w:ascii="FrankRuehl" w:eastAsia="Calibri" w:hAnsi="FrankRuehl"/>
          <w:sz w:val="28"/>
          <w:szCs w:val="28"/>
          <w:rtl/>
        </w:rPr>
        <w:t>תלייא</w:t>
      </w:r>
      <w:proofErr w:type="spellEnd"/>
      <w:r w:rsidR="00912F03" w:rsidRPr="00EA43CE">
        <w:rPr>
          <w:rFonts w:ascii="FrankRuehl" w:eastAsia="Calibri" w:hAnsi="FrankRuehl"/>
          <w:sz w:val="28"/>
          <w:szCs w:val="28"/>
          <w:rtl/>
        </w:rPr>
        <w:t xml:space="preserve">, ומקום </w:t>
      </w:r>
      <w:proofErr w:type="spellStart"/>
      <w:r w:rsidR="00912F03" w:rsidRPr="00EA43CE">
        <w:rPr>
          <w:rFonts w:ascii="FrankRuehl" w:eastAsia="Calibri" w:hAnsi="FrankRuehl"/>
          <w:sz w:val="28"/>
          <w:szCs w:val="28"/>
          <w:rtl/>
        </w:rPr>
        <w:t>י"ל</w:t>
      </w:r>
      <w:proofErr w:type="spellEnd"/>
      <w:r w:rsidR="00912F03" w:rsidRPr="00EA43CE">
        <w:rPr>
          <w:rFonts w:ascii="FrankRuehl" w:eastAsia="Calibri" w:hAnsi="FrankRuehl"/>
          <w:sz w:val="28"/>
          <w:szCs w:val="28"/>
          <w:rtl/>
        </w:rPr>
        <w:t xml:space="preserve"> </w:t>
      </w:r>
      <w:proofErr w:type="spellStart"/>
      <w:r w:rsidR="00912F03" w:rsidRPr="00EA43CE">
        <w:rPr>
          <w:rFonts w:ascii="FrankRuehl" w:eastAsia="Calibri" w:hAnsi="FrankRuehl"/>
          <w:sz w:val="28"/>
          <w:szCs w:val="28"/>
          <w:rtl/>
        </w:rPr>
        <w:t>דמ"ש</w:t>
      </w:r>
      <w:proofErr w:type="spellEnd"/>
      <w:r w:rsidR="00912F03" w:rsidRPr="00EA43CE">
        <w:rPr>
          <w:rFonts w:ascii="FrankRuehl" w:eastAsia="Calibri" w:hAnsi="FrankRuehl"/>
          <w:sz w:val="28"/>
          <w:szCs w:val="28"/>
          <w:rtl/>
        </w:rPr>
        <w:t xml:space="preserve"> "ריש</w:t>
      </w:r>
      <w:r w:rsidR="00912F03" w:rsidRPr="00EA43CE">
        <w:rPr>
          <w:rStyle w:val="a5"/>
          <w:rFonts w:ascii="FrankRuehl" w:eastAsia="Calibri" w:hAnsi="FrankRuehl"/>
          <w:sz w:val="28"/>
          <w:szCs w:val="28"/>
          <w:rtl/>
        </w:rPr>
        <w:footnoteReference w:id="488"/>
      </w:r>
      <w:r w:rsidR="00912F03" w:rsidRPr="00EA43CE">
        <w:rPr>
          <w:rFonts w:ascii="FrankRuehl" w:eastAsia="Calibri" w:hAnsi="FrankRuehl"/>
          <w:sz w:val="28"/>
          <w:szCs w:val="28"/>
          <w:rtl/>
        </w:rPr>
        <w:t xml:space="preserve"> ועושר" </w:t>
      </w:r>
      <w:proofErr w:type="spellStart"/>
      <w:r w:rsidR="00912F03" w:rsidRPr="00EA43CE">
        <w:rPr>
          <w:rFonts w:ascii="FrankRuehl" w:eastAsia="Calibri" w:hAnsi="FrankRuehl"/>
          <w:sz w:val="28"/>
          <w:szCs w:val="28"/>
          <w:rtl/>
        </w:rPr>
        <w:t>דכוליה</w:t>
      </w:r>
      <w:proofErr w:type="spellEnd"/>
      <w:r w:rsidR="00912F03" w:rsidRPr="00EA43CE">
        <w:rPr>
          <w:rFonts w:ascii="FrankRuehl" w:eastAsia="Calibri" w:hAnsi="FrankRuehl"/>
          <w:sz w:val="28"/>
          <w:szCs w:val="28"/>
          <w:rtl/>
        </w:rPr>
        <w:t xml:space="preserve"> </w:t>
      </w:r>
      <w:proofErr w:type="spellStart"/>
      <w:r w:rsidR="00912F03" w:rsidRPr="00EA43CE">
        <w:rPr>
          <w:rFonts w:ascii="FrankRuehl" w:eastAsia="Calibri" w:hAnsi="FrankRuehl"/>
          <w:sz w:val="28"/>
          <w:szCs w:val="28"/>
          <w:rtl/>
        </w:rPr>
        <w:t>קאי</w:t>
      </w:r>
      <w:proofErr w:type="spellEnd"/>
      <w:r w:rsidR="00912F03" w:rsidRPr="00EA43CE">
        <w:rPr>
          <w:rFonts w:ascii="FrankRuehl" w:eastAsia="Calibri" w:hAnsi="FrankRuehl"/>
          <w:sz w:val="28"/>
          <w:szCs w:val="28"/>
          <w:rtl/>
        </w:rPr>
        <w:t xml:space="preserve"> </w:t>
      </w:r>
      <w:proofErr w:type="spellStart"/>
      <w:r w:rsidR="00912F03" w:rsidRPr="00EA43CE">
        <w:rPr>
          <w:rFonts w:ascii="FrankRuehl" w:eastAsia="Calibri" w:hAnsi="FrankRuehl"/>
          <w:sz w:val="28"/>
          <w:szCs w:val="28"/>
          <w:rtl/>
        </w:rPr>
        <w:t>בענין</w:t>
      </w:r>
      <w:proofErr w:type="spellEnd"/>
      <w:r w:rsidR="00912F03" w:rsidRPr="00EA43CE">
        <w:rPr>
          <w:rFonts w:ascii="FrankRuehl" w:eastAsia="Calibri" w:hAnsi="FrankRuehl"/>
          <w:sz w:val="28"/>
          <w:szCs w:val="28"/>
          <w:rtl/>
        </w:rPr>
        <w:t xml:space="preserve"> חכמת התורה ומאי עניות </w:t>
      </w:r>
      <w:proofErr w:type="spellStart"/>
      <w:r w:rsidR="00912F03" w:rsidRPr="00EA43CE">
        <w:rPr>
          <w:rFonts w:ascii="FrankRuehl" w:eastAsia="Calibri" w:hAnsi="FrankRuehl"/>
          <w:sz w:val="28"/>
          <w:szCs w:val="28"/>
          <w:rtl/>
        </w:rPr>
        <w:t>עניות</w:t>
      </w:r>
      <w:proofErr w:type="spellEnd"/>
      <w:r w:rsidR="00912F03" w:rsidRPr="00EA43CE">
        <w:rPr>
          <w:rFonts w:ascii="FrankRuehl" w:eastAsia="Calibri" w:hAnsi="FrankRuehl"/>
          <w:sz w:val="28"/>
          <w:szCs w:val="28"/>
          <w:rtl/>
        </w:rPr>
        <w:t xml:space="preserve"> </w:t>
      </w:r>
      <w:proofErr w:type="spellStart"/>
      <w:r w:rsidR="00912F03" w:rsidRPr="00EA43CE">
        <w:rPr>
          <w:rFonts w:ascii="FrankRuehl" w:eastAsia="Calibri" w:hAnsi="FrankRuehl"/>
          <w:sz w:val="28"/>
          <w:szCs w:val="28"/>
          <w:rtl/>
        </w:rPr>
        <w:t>דתורה</w:t>
      </w:r>
      <w:proofErr w:type="spellEnd"/>
      <w:r w:rsidR="00912F03" w:rsidRPr="00EA43CE">
        <w:rPr>
          <w:rFonts w:ascii="FrankRuehl" w:eastAsia="Calibri" w:hAnsi="FrankRuehl"/>
          <w:sz w:val="28"/>
          <w:szCs w:val="28"/>
          <w:rtl/>
        </w:rPr>
        <w:t xml:space="preserve"> ומשום שראה ויתר ע"י ריבוי </w:t>
      </w:r>
      <w:proofErr w:type="spellStart"/>
      <w:r w:rsidR="00912F03" w:rsidRPr="00EA43CE">
        <w:rPr>
          <w:rFonts w:ascii="FrankRuehl" w:eastAsia="Calibri" w:hAnsi="FrankRuehl"/>
          <w:sz w:val="28"/>
          <w:szCs w:val="28"/>
          <w:rtl/>
        </w:rPr>
        <w:t>חכמתו</w:t>
      </w:r>
      <w:proofErr w:type="spellEnd"/>
      <w:r w:rsidR="00912F03" w:rsidRPr="00EA43CE">
        <w:rPr>
          <w:rFonts w:ascii="FrankRuehl" w:eastAsia="Calibri" w:hAnsi="FrankRuehl"/>
          <w:sz w:val="28"/>
          <w:szCs w:val="28"/>
          <w:rtl/>
        </w:rPr>
        <w:t xml:space="preserve"> נכשל בה, ואמר אני ארבה ולא אסור ולא עלתה לו, ומשום הכי כתיב "ראש" ר"ל שלא יהיה ראש כל החכמים כמו שהיה קודם, וקרינן רש </w:t>
      </w:r>
      <w:proofErr w:type="spellStart"/>
      <w:r w:rsidR="00912F03" w:rsidRPr="00EA43CE">
        <w:rPr>
          <w:rFonts w:ascii="FrankRuehl" w:eastAsia="Calibri" w:hAnsi="FrankRuehl"/>
          <w:sz w:val="28"/>
          <w:szCs w:val="28"/>
          <w:rtl/>
        </w:rPr>
        <w:t>דהשתא</w:t>
      </w:r>
      <w:proofErr w:type="spellEnd"/>
      <w:r w:rsidR="00912F03" w:rsidRPr="00EA43CE">
        <w:rPr>
          <w:rFonts w:ascii="FrankRuehl" w:eastAsia="Calibri" w:hAnsi="FrankRuehl"/>
          <w:sz w:val="28"/>
          <w:szCs w:val="28"/>
          <w:rtl/>
        </w:rPr>
        <w:t xml:space="preserve"> הכא לא יהיה בסוג עניות </w:t>
      </w:r>
      <w:proofErr w:type="spellStart"/>
      <w:r w:rsidR="00912F03" w:rsidRPr="00EA43CE">
        <w:rPr>
          <w:rFonts w:ascii="FrankRuehl" w:eastAsia="Calibri" w:hAnsi="FrankRuehl"/>
          <w:sz w:val="28"/>
          <w:szCs w:val="28"/>
          <w:rtl/>
        </w:rPr>
        <w:t>דתורה</w:t>
      </w:r>
      <w:proofErr w:type="spellEnd"/>
      <w:r w:rsidR="00912F03" w:rsidRPr="00EA43CE">
        <w:rPr>
          <w:rFonts w:ascii="FrankRuehl" w:eastAsia="Calibri" w:hAnsi="FrankRuehl"/>
          <w:sz w:val="28"/>
          <w:szCs w:val="28"/>
          <w:rtl/>
        </w:rPr>
        <w:t xml:space="preserve"> וגם לא "עושר וראש" לכל ע"י חכמה יתירה ונתן טעם "פן אשבע </w:t>
      </w:r>
      <w:proofErr w:type="spellStart"/>
      <w:r w:rsidR="00912F03" w:rsidRPr="00EA43CE">
        <w:rPr>
          <w:rFonts w:ascii="FrankRuehl" w:eastAsia="Calibri" w:hAnsi="FrankRuehl"/>
          <w:sz w:val="28"/>
          <w:szCs w:val="28"/>
          <w:rtl/>
        </w:rPr>
        <w:t>וכחשתי</w:t>
      </w:r>
      <w:proofErr w:type="spellEnd"/>
      <w:r w:rsidR="00912F03" w:rsidRPr="00EA43CE">
        <w:rPr>
          <w:rFonts w:ascii="FrankRuehl" w:eastAsia="Calibri" w:hAnsi="FrankRuehl"/>
          <w:sz w:val="28"/>
          <w:szCs w:val="28"/>
          <w:rtl/>
        </w:rPr>
        <w:t>" וכו' להתחכם ע"י התורה כבראשונה וגם אם יהיה בדלות התורה אין בור ירא חטא</w:t>
      </w:r>
      <w:r w:rsidR="00912F03" w:rsidRPr="00EA43CE">
        <w:rPr>
          <w:rStyle w:val="a5"/>
          <w:rFonts w:ascii="FrankRuehl" w:eastAsia="Calibri" w:hAnsi="FrankRuehl"/>
          <w:sz w:val="28"/>
          <w:szCs w:val="28"/>
          <w:rtl/>
        </w:rPr>
        <w:footnoteReference w:id="489"/>
      </w:r>
      <w:r w:rsidR="00912F03" w:rsidRPr="00EA43CE">
        <w:rPr>
          <w:rFonts w:ascii="FrankRuehl" w:eastAsia="Calibri" w:hAnsi="FrankRuehl"/>
          <w:sz w:val="28"/>
          <w:szCs w:val="28"/>
          <w:rtl/>
        </w:rPr>
        <w:t xml:space="preserve"> והיינו אומרו "פן </w:t>
      </w:r>
      <w:proofErr w:type="spellStart"/>
      <w:r w:rsidR="00912F03" w:rsidRPr="00EA43CE">
        <w:rPr>
          <w:rFonts w:ascii="FrankRuehl" w:eastAsia="Calibri" w:hAnsi="FrankRuehl"/>
          <w:sz w:val="28"/>
          <w:szCs w:val="28"/>
          <w:rtl/>
        </w:rPr>
        <w:t>אורש</w:t>
      </w:r>
      <w:proofErr w:type="spellEnd"/>
      <w:r w:rsidR="00912F03" w:rsidRPr="00EA43CE">
        <w:rPr>
          <w:rFonts w:ascii="FrankRuehl" w:eastAsia="Calibri" w:hAnsi="FrankRuehl"/>
          <w:sz w:val="28"/>
          <w:szCs w:val="28"/>
          <w:rtl/>
        </w:rPr>
        <w:t xml:space="preserve"> וגנבתי" שלא יהיה נושא ונותן באמונה אלא יעשה פסקי הראש</w:t>
      </w:r>
      <w:r w:rsidR="00912F03" w:rsidRPr="00EA43CE">
        <w:rPr>
          <w:rStyle w:val="a5"/>
          <w:rFonts w:ascii="FrankRuehl" w:eastAsia="Calibri" w:hAnsi="FrankRuehl"/>
          <w:sz w:val="28"/>
          <w:szCs w:val="28"/>
          <w:rtl/>
        </w:rPr>
        <w:footnoteReference w:id="490"/>
      </w:r>
      <w:r w:rsidR="00912F03" w:rsidRPr="00EA43CE">
        <w:rPr>
          <w:rFonts w:ascii="FrankRuehl" w:eastAsia="Calibri" w:hAnsi="FrankRuehl"/>
          <w:sz w:val="28"/>
          <w:szCs w:val="28"/>
          <w:rtl/>
        </w:rPr>
        <w:t xml:space="preserve"> כדי לאכול, וכמ"ש "אל</w:t>
      </w:r>
      <w:r w:rsidR="00912F03" w:rsidRPr="00EA43CE">
        <w:rPr>
          <w:rStyle w:val="a5"/>
          <w:rFonts w:ascii="FrankRuehl" w:eastAsia="Calibri" w:hAnsi="FrankRuehl"/>
          <w:sz w:val="28"/>
          <w:szCs w:val="28"/>
          <w:rtl/>
        </w:rPr>
        <w:footnoteReference w:id="491"/>
      </w:r>
      <w:r w:rsidR="00912F03" w:rsidRPr="00EA43CE">
        <w:rPr>
          <w:rFonts w:ascii="FrankRuehl" w:eastAsia="Calibri" w:hAnsi="FrankRuehl"/>
          <w:sz w:val="28"/>
          <w:szCs w:val="28"/>
          <w:rtl/>
        </w:rPr>
        <w:t xml:space="preserve"> יבוזו לגנב כי יגנוב למלא </w:t>
      </w:r>
      <w:r w:rsidR="00912F03" w:rsidRPr="00EA43CE">
        <w:rPr>
          <w:rFonts w:ascii="FrankRuehl" w:eastAsia="Calibri" w:hAnsi="FrankRuehl"/>
          <w:sz w:val="28"/>
          <w:szCs w:val="28"/>
          <w:rtl/>
        </w:rPr>
        <w:lastRenderedPageBreak/>
        <w:t>נפשו כי ירעב"</w:t>
      </w:r>
      <w:r w:rsidR="00912F03" w:rsidRPr="00EA43CE">
        <w:rPr>
          <w:rStyle w:val="a5"/>
          <w:rFonts w:ascii="FrankRuehl" w:eastAsia="Calibri" w:hAnsi="FrankRuehl"/>
          <w:sz w:val="28"/>
          <w:szCs w:val="28"/>
          <w:rtl/>
        </w:rPr>
        <w:footnoteReference w:id="492"/>
      </w:r>
      <w:r w:rsidR="00912F03" w:rsidRPr="00EA43CE">
        <w:rPr>
          <w:rFonts w:ascii="FrankRuehl" w:eastAsia="Calibri" w:hAnsi="FrankRuehl"/>
          <w:sz w:val="28"/>
          <w:szCs w:val="28"/>
          <w:rtl/>
        </w:rPr>
        <w:t xml:space="preserve"> וסיים "ותפסתי שם </w:t>
      </w:r>
      <w:proofErr w:type="spellStart"/>
      <w:r w:rsidR="00912F03" w:rsidRPr="00EA43CE">
        <w:rPr>
          <w:rFonts w:ascii="FrankRuehl" w:eastAsia="Calibri" w:hAnsi="FrankRuehl"/>
          <w:sz w:val="28"/>
          <w:szCs w:val="28"/>
          <w:rtl/>
        </w:rPr>
        <w:t>אלהי</w:t>
      </w:r>
      <w:proofErr w:type="spellEnd"/>
      <w:r w:rsidR="00912F03" w:rsidRPr="00EA43CE">
        <w:rPr>
          <w:rFonts w:ascii="FrankRuehl" w:eastAsia="Calibri" w:hAnsi="FrankRuehl"/>
          <w:sz w:val="28"/>
          <w:szCs w:val="28"/>
          <w:rtl/>
        </w:rPr>
        <w:t>"</w:t>
      </w:r>
      <w:r w:rsidR="00912F03" w:rsidRPr="00EA43CE">
        <w:rPr>
          <w:rStyle w:val="a5"/>
          <w:rFonts w:ascii="FrankRuehl" w:eastAsia="Calibri" w:hAnsi="FrankRuehl"/>
          <w:sz w:val="28"/>
          <w:szCs w:val="28"/>
          <w:rtl/>
        </w:rPr>
        <w:footnoteReference w:id="493"/>
      </w:r>
      <w:r w:rsidR="00912F03" w:rsidRPr="00EA43CE">
        <w:rPr>
          <w:rFonts w:ascii="FrankRuehl" w:eastAsia="Calibri" w:hAnsi="FrankRuehl"/>
          <w:sz w:val="28"/>
          <w:szCs w:val="28"/>
          <w:rtl/>
        </w:rPr>
        <w:t xml:space="preserve"> ר"ל שיהיה שם </w:t>
      </w:r>
      <w:proofErr w:type="spellStart"/>
      <w:r w:rsidR="00912F03" w:rsidRPr="00EA43CE">
        <w:rPr>
          <w:rFonts w:ascii="FrankRuehl" w:eastAsia="Calibri" w:hAnsi="FrankRuehl"/>
          <w:sz w:val="28"/>
          <w:szCs w:val="28"/>
          <w:rtl/>
        </w:rPr>
        <w:t>אלהים</w:t>
      </w:r>
      <w:proofErr w:type="spellEnd"/>
      <w:r w:rsidR="00912F03" w:rsidRPr="00EA43CE">
        <w:rPr>
          <w:rFonts w:ascii="FrankRuehl" w:eastAsia="Calibri" w:hAnsi="FrankRuehl"/>
          <w:sz w:val="28"/>
          <w:szCs w:val="28"/>
          <w:rtl/>
        </w:rPr>
        <w:t xml:space="preserve"> ומדת הדין שולטת בו ולא בשם </w:t>
      </w:r>
      <w:proofErr w:type="spellStart"/>
      <w:r w:rsidR="00912F03" w:rsidRPr="00EA43CE">
        <w:rPr>
          <w:rFonts w:ascii="FrankRuehl" w:eastAsia="Calibri" w:hAnsi="FrankRuehl"/>
          <w:sz w:val="28"/>
          <w:szCs w:val="28"/>
          <w:rtl/>
        </w:rPr>
        <w:t>הוי"ה</w:t>
      </w:r>
      <w:proofErr w:type="spellEnd"/>
      <w:r w:rsidR="00912F03" w:rsidRPr="00EA43CE">
        <w:rPr>
          <w:rFonts w:ascii="FrankRuehl" w:eastAsia="Calibri" w:hAnsi="FrankRuehl"/>
          <w:sz w:val="28"/>
          <w:szCs w:val="28"/>
          <w:rtl/>
        </w:rPr>
        <w:t xml:space="preserve"> שהוא רחמים, לכן שאל בקו </w:t>
      </w:r>
      <w:proofErr w:type="spellStart"/>
      <w:r w:rsidR="00912F03" w:rsidRPr="00EA43CE">
        <w:rPr>
          <w:rFonts w:ascii="FrankRuehl" w:eastAsia="Calibri" w:hAnsi="FrankRuehl"/>
          <w:sz w:val="28"/>
          <w:szCs w:val="28"/>
          <w:rtl/>
        </w:rPr>
        <w:t>המצוע</w:t>
      </w:r>
      <w:proofErr w:type="spellEnd"/>
      <w:r w:rsidR="00912F03" w:rsidRPr="00EA43CE">
        <w:rPr>
          <w:rFonts w:ascii="FrankRuehl" w:eastAsia="Calibri" w:hAnsi="FrankRuehl"/>
          <w:sz w:val="28"/>
          <w:szCs w:val="28"/>
          <w:rtl/>
        </w:rPr>
        <w:t xml:space="preserve"> הרב באמצע </w:t>
      </w:r>
      <w:proofErr w:type="spellStart"/>
      <w:r w:rsidR="00912F03" w:rsidRPr="00EA43CE">
        <w:rPr>
          <w:rFonts w:ascii="FrankRuehl" w:eastAsia="Calibri" w:hAnsi="FrankRuehl"/>
          <w:sz w:val="28"/>
          <w:szCs w:val="28"/>
          <w:rtl/>
        </w:rPr>
        <w:t>דבכל</w:t>
      </w:r>
      <w:proofErr w:type="spellEnd"/>
      <w:r w:rsidR="00912F03" w:rsidRPr="00EA43CE">
        <w:rPr>
          <w:rFonts w:ascii="FrankRuehl" w:eastAsia="Calibri" w:hAnsi="FrankRuehl"/>
          <w:sz w:val="28"/>
          <w:szCs w:val="28"/>
          <w:rtl/>
        </w:rPr>
        <w:t xml:space="preserve"> אמצעי שלם. ואם כנים אנו בזה יתיישב מה ששאל הני ב' בלבד וגם שאמרו "אל תמנע ממני בטרם אמות"</w:t>
      </w:r>
      <w:r w:rsidR="00912F03" w:rsidRPr="00EA43CE">
        <w:rPr>
          <w:rStyle w:val="a5"/>
          <w:rFonts w:ascii="FrankRuehl" w:eastAsia="Calibri" w:hAnsi="FrankRuehl"/>
          <w:sz w:val="28"/>
          <w:szCs w:val="28"/>
          <w:rtl/>
        </w:rPr>
        <w:footnoteReference w:id="494"/>
      </w:r>
      <w:r w:rsidR="00912F03" w:rsidRPr="00EA43CE">
        <w:rPr>
          <w:rFonts w:ascii="FrankRuehl" w:eastAsia="Calibri" w:hAnsi="FrankRuehl"/>
          <w:sz w:val="28"/>
          <w:szCs w:val="28"/>
          <w:rtl/>
        </w:rPr>
        <w:t xml:space="preserve"> אך לפי האמור </w:t>
      </w:r>
      <w:proofErr w:type="spellStart"/>
      <w:r w:rsidR="00912F03" w:rsidRPr="00EA43CE">
        <w:rPr>
          <w:rFonts w:ascii="FrankRuehl" w:eastAsia="Calibri" w:hAnsi="FrankRuehl"/>
          <w:sz w:val="28"/>
          <w:szCs w:val="28"/>
          <w:rtl/>
        </w:rPr>
        <w:t>דקאמר</w:t>
      </w:r>
      <w:proofErr w:type="spellEnd"/>
      <w:r w:rsidR="00912F03" w:rsidRPr="00EA43CE">
        <w:rPr>
          <w:rFonts w:ascii="FrankRuehl" w:eastAsia="Calibri" w:hAnsi="FrankRuehl"/>
          <w:sz w:val="28"/>
          <w:szCs w:val="28"/>
          <w:rtl/>
        </w:rPr>
        <w:t xml:space="preserve"> </w:t>
      </w:r>
      <w:proofErr w:type="spellStart"/>
      <w:r w:rsidR="00912F03" w:rsidRPr="00EA43CE">
        <w:rPr>
          <w:rFonts w:ascii="FrankRuehl" w:eastAsia="Calibri" w:hAnsi="FrankRuehl"/>
          <w:sz w:val="28"/>
          <w:szCs w:val="28"/>
          <w:rtl/>
        </w:rPr>
        <w:t>בענין</w:t>
      </w:r>
      <w:proofErr w:type="spellEnd"/>
      <w:r w:rsidR="00912F03" w:rsidRPr="00EA43CE">
        <w:rPr>
          <w:rFonts w:ascii="FrankRuehl" w:eastAsia="Calibri" w:hAnsi="FrankRuehl"/>
          <w:sz w:val="28"/>
          <w:szCs w:val="28"/>
          <w:rtl/>
        </w:rPr>
        <w:t xml:space="preserve"> חכמת התורה אתי שפיר ע"פ </w:t>
      </w:r>
      <w:proofErr w:type="spellStart"/>
      <w:r w:rsidR="00912F03" w:rsidRPr="00EA43CE">
        <w:rPr>
          <w:rFonts w:ascii="FrankRuehl" w:eastAsia="Calibri" w:hAnsi="FrankRuehl"/>
          <w:sz w:val="28"/>
          <w:szCs w:val="28"/>
          <w:rtl/>
        </w:rPr>
        <w:t>מ"ש</w:t>
      </w:r>
      <w:proofErr w:type="spellEnd"/>
      <w:r w:rsidR="00912F03" w:rsidRPr="00EA43CE">
        <w:rPr>
          <w:rFonts w:ascii="FrankRuehl" w:eastAsia="Calibri" w:hAnsi="FrankRuehl"/>
          <w:sz w:val="28"/>
          <w:szCs w:val="28"/>
          <w:rtl/>
        </w:rPr>
        <w:t xml:space="preserve"> בש"ס</w:t>
      </w:r>
      <w:r w:rsidR="00912F03" w:rsidRPr="00EA43CE">
        <w:rPr>
          <w:rStyle w:val="a5"/>
          <w:rFonts w:ascii="FrankRuehl" w:eastAsia="Calibri" w:hAnsi="FrankRuehl"/>
          <w:sz w:val="28"/>
          <w:szCs w:val="28"/>
          <w:rtl/>
        </w:rPr>
        <w:footnoteReference w:id="495"/>
      </w:r>
      <w:r w:rsidR="00912F03" w:rsidRPr="00EA43CE">
        <w:rPr>
          <w:rFonts w:ascii="FrankRuehl" w:eastAsia="Calibri" w:hAnsi="FrankRuehl"/>
          <w:sz w:val="28"/>
          <w:szCs w:val="28"/>
          <w:rtl/>
        </w:rPr>
        <w:t xml:space="preserve"> </w:t>
      </w:r>
      <w:proofErr w:type="spellStart"/>
      <w:r w:rsidR="00912F03" w:rsidRPr="00EA43CE">
        <w:rPr>
          <w:rFonts w:ascii="FrankRuehl" w:eastAsia="Calibri" w:hAnsi="FrankRuehl"/>
          <w:sz w:val="28"/>
          <w:szCs w:val="28"/>
          <w:rtl/>
        </w:rPr>
        <w:t>דתחילת</w:t>
      </w:r>
      <w:proofErr w:type="spellEnd"/>
      <w:r w:rsidR="00912F03" w:rsidRPr="00EA43CE">
        <w:rPr>
          <w:rFonts w:ascii="FrankRuehl" w:eastAsia="Calibri" w:hAnsi="FrankRuehl"/>
          <w:sz w:val="28"/>
          <w:szCs w:val="28"/>
          <w:rtl/>
        </w:rPr>
        <w:t xml:space="preserve"> עומדו בדין שואלים לו נשאת ונתת באמונה והדר קבעת עתים לתורה </w:t>
      </w:r>
      <w:proofErr w:type="spellStart"/>
      <w:r w:rsidR="00912F03" w:rsidRPr="00EA43CE">
        <w:rPr>
          <w:rFonts w:ascii="FrankRuehl" w:eastAsia="Calibri" w:hAnsi="FrankRuehl"/>
          <w:sz w:val="28"/>
          <w:szCs w:val="28"/>
          <w:rtl/>
        </w:rPr>
        <w:t>וכו</w:t>
      </w:r>
      <w:proofErr w:type="spellEnd"/>
      <w:r w:rsidR="00912F03" w:rsidRPr="00EA43CE">
        <w:rPr>
          <w:rFonts w:ascii="FrankRuehl" w:eastAsia="Calibri" w:hAnsi="FrankRuehl"/>
          <w:sz w:val="28"/>
          <w:szCs w:val="28"/>
          <w:rtl/>
        </w:rPr>
        <w:t xml:space="preserve">', א"כ אפוא היינו </w:t>
      </w:r>
      <w:proofErr w:type="spellStart"/>
      <w:r w:rsidR="00912F03" w:rsidRPr="00EA43CE">
        <w:rPr>
          <w:rFonts w:ascii="FrankRuehl" w:eastAsia="Calibri" w:hAnsi="FrankRuehl"/>
          <w:sz w:val="28"/>
          <w:szCs w:val="28"/>
          <w:rtl/>
        </w:rPr>
        <w:t>דקא</w:t>
      </w:r>
      <w:proofErr w:type="spellEnd"/>
      <w:r w:rsidR="00912F03" w:rsidRPr="00EA43CE">
        <w:rPr>
          <w:rFonts w:ascii="FrankRuehl" w:eastAsia="Calibri" w:hAnsi="FrankRuehl"/>
          <w:sz w:val="28"/>
          <w:szCs w:val="28"/>
          <w:rtl/>
        </w:rPr>
        <w:t xml:space="preserve"> בעי שלמה המלך ע"ה על הני ב' תחילה וראש דבר כזב שיקיים הא </w:t>
      </w:r>
      <w:proofErr w:type="spellStart"/>
      <w:r w:rsidR="00912F03" w:rsidRPr="00EA43CE">
        <w:rPr>
          <w:rFonts w:ascii="FrankRuehl" w:eastAsia="Calibri" w:hAnsi="FrankRuehl"/>
          <w:sz w:val="28"/>
          <w:szCs w:val="28"/>
          <w:rtl/>
        </w:rPr>
        <w:t>דמו"מ</w:t>
      </w:r>
      <w:proofErr w:type="spellEnd"/>
      <w:r w:rsidR="00912F03" w:rsidRPr="00EA43CE">
        <w:rPr>
          <w:rFonts w:ascii="FrankRuehl" w:eastAsia="Calibri" w:hAnsi="FrankRuehl"/>
          <w:sz w:val="28"/>
          <w:szCs w:val="28"/>
          <w:rtl/>
        </w:rPr>
        <w:t xml:space="preserve"> והדר לחם חקי זה לחמה של תורה לקבוע עתים לתורה </w:t>
      </w:r>
      <w:proofErr w:type="spellStart"/>
      <w:r w:rsidR="00912F03" w:rsidRPr="00EA43CE">
        <w:rPr>
          <w:rFonts w:ascii="FrankRuehl" w:eastAsia="Calibri" w:hAnsi="FrankRuehl"/>
          <w:sz w:val="28"/>
          <w:szCs w:val="28"/>
          <w:rtl/>
        </w:rPr>
        <w:t>חק</w:t>
      </w:r>
      <w:proofErr w:type="spellEnd"/>
      <w:r w:rsidR="00912F03" w:rsidRPr="00EA43CE">
        <w:rPr>
          <w:rFonts w:ascii="FrankRuehl" w:eastAsia="Calibri" w:hAnsi="FrankRuehl"/>
          <w:sz w:val="28"/>
          <w:szCs w:val="28"/>
          <w:rtl/>
        </w:rPr>
        <w:t xml:space="preserve"> ולא יעבור כתיב וגם </w:t>
      </w:r>
      <w:proofErr w:type="spellStart"/>
      <w:r w:rsidR="00912F03" w:rsidRPr="00EA43CE">
        <w:rPr>
          <w:rFonts w:ascii="FrankRuehl" w:eastAsia="Calibri" w:hAnsi="FrankRuehl"/>
          <w:sz w:val="28"/>
          <w:szCs w:val="28"/>
          <w:rtl/>
        </w:rPr>
        <w:t>דע"י</w:t>
      </w:r>
      <w:proofErr w:type="spellEnd"/>
      <w:r w:rsidR="00912F03" w:rsidRPr="00EA43CE">
        <w:rPr>
          <w:rFonts w:ascii="FrankRuehl" w:eastAsia="Calibri" w:hAnsi="FrankRuehl"/>
          <w:sz w:val="28"/>
          <w:szCs w:val="28"/>
          <w:rtl/>
        </w:rPr>
        <w:t xml:space="preserve"> לימוד התורה יזכה לקיים כל חקי התורה, </w:t>
      </w:r>
      <w:proofErr w:type="spellStart"/>
      <w:r w:rsidR="00912F03" w:rsidRPr="00EA43CE">
        <w:rPr>
          <w:rFonts w:ascii="FrankRuehl" w:eastAsia="Calibri" w:hAnsi="FrankRuehl"/>
          <w:sz w:val="28"/>
          <w:szCs w:val="28"/>
          <w:rtl/>
        </w:rPr>
        <w:t>וקא</w:t>
      </w:r>
      <w:proofErr w:type="spellEnd"/>
      <w:r w:rsidR="00912F03" w:rsidRPr="00EA43CE">
        <w:rPr>
          <w:rFonts w:ascii="FrankRuehl" w:eastAsia="Calibri" w:hAnsi="FrankRuehl"/>
          <w:sz w:val="28"/>
          <w:szCs w:val="28"/>
          <w:rtl/>
        </w:rPr>
        <w:t xml:space="preserve"> בעי על אלו הב' שהם אבות וממילא </w:t>
      </w:r>
      <w:proofErr w:type="spellStart"/>
      <w:r w:rsidR="00912F03" w:rsidRPr="00EA43CE">
        <w:rPr>
          <w:rFonts w:ascii="FrankRuehl" w:eastAsia="Calibri" w:hAnsi="FrankRuehl"/>
          <w:sz w:val="28"/>
          <w:szCs w:val="28"/>
          <w:rtl/>
        </w:rPr>
        <w:t>רווחא</w:t>
      </w:r>
      <w:proofErr w:type="spellEnd"/>
      <w:r w:rsidR="00912F03" w:rsidRPr="00EA43CE">
        <w:rPr>
          <w:rFonts w:ascii="FrankRuehl" w:eastAsia="Calibri" w:hAnsi="FrankRuehl"/>
          <w:sz w:val="28"/>
          <w:szCs w:val="28"/>
          <w:rtl/>
        </w:rPr>
        <w:t xml:space="preserve"> לכל המצוות כולם שהם תולדות ובזה א"ש </w:t>
      </w:r>
      <w:proofErr w:type="spellStart"/>
      <w:r w:rsidR="00912F03" w:rsidRPr="00EA43CE">
        <w:rPr>
          <w:rFonts w:ascii="FrankRuehl" w:eastAsia="Calibri" w:hAnsi="FrankRuehl"/>
          <w:sz w:val="28"/>
          <w:szCs w:val="28"/>
          <w:rtl/>
        </w:rPr>
        <w:t>דנקט</w:t>
      </w:r>
      <w:proofErr w:type="spellEnd"/>
      <w:r w:rsidR="00912F03" w:rsidRPr="00EA43CE">
        <w:rPr>
          <w:rFonts w:ascii="FrankRuehl" w:eastAsia="Calibri" w:hAnsi="FrankRuehl"/>
          <w:sz w:val="28"/>
          <w:szCs w:val="28"/>
          <w:rtl/>
        </w:rPr>
        <w:t xml:space="preserve"> בהם "בטרם אמות" מידי דהוי </w:t>
      </w:r>
      <w:proofErr w:type="spellStart"/>
      <w:r w:rsidR="00912F03" w:rsidRPr="00EA43CE">
        <w:rPr>
          <w:rFonts w:ascii="FrankRuehl" w:eastAsia="Calibri" w:hAnsi="FrankRuehl"/>
          <w:sz w:val="28"/>
          <w:szCs w:val="28"/>
          <w:rtl/>
        </w:rPr>
        <w:t>דביום</w:t>
      </w:r>
      <w:proofErr w:type="spellEnd"/>
      <w:r w:rsidR="00912F03" w:rsidRPr="00EA43CE">
        <w:rPr>
          <w:rFonts w:ascii="FrankRuehl" w:eastAsia="Calibri" w:hAnsi="FrankRuehl"/>
          <w:sz w:val="28"/>
          <w:szCs w:val="28"/>
          <w:rtl/>
        </w:rPr>
        <w:t xml:space="preserve"> המיתה תחילת עומדו בדין </w:t>
      </w:r>
      <w:proofErr w:type="spellStart"/>
      <w:r w:rsidR="00912F03" w:rsidRPr="00EA43CE">
        <w:rPr>
          <w:rFonts w:ascii="FrankRuehl" w:eastAsia="Calibri" w:hAnsi="FrankRuehl"/>
          <w:sz w:val="28"/>
          <w:szCs w:val="28"/>
          <w:rtl/>
        </w:rPr>
        <w:t>שואלין</w:t>
      </w:r>
      <w:proofErr w:type="spellEnd"/>
      <w:r w:rsidR="00912F03" w:rsidRPr="00EA43CE">
        <w:rPr>
          <w:rFonts w:ascii="FrankRuehl" w:eastAsia="Calibri" w:hAnsi="FrankRuehl"/>
          <w:sz w:val="28"/>
          <w:szCs w:val="28"/>
          <w:rtl/>
        </w:rPr>
        <w:t xml:space="preserve"> ממנו על הני ב' וכשיזכה לקיימם לא עייל </w:t>
      </w:r>
      <w:proofErr w:type="spellStart"/>
      <w:r w:rsidR="00912F03" w:rsidRPr="00EA43CE">
        <w:rPr>
          <w:rFonts w:ascii="FrankRuehl" w:eastAsia="Calibri" w:hAnsi="FrankRuehl"/>
          <w:sz w:val="28"/>
          <w:szCs w:val="28"/>
          <w:rtl/>
        </w:rPr>
        <w:t>בכסופא</w:t>
      </w:r>
      <w:proofErr w:type="spellEnd"/>
      <w:r w:rsidR="00912F03" w:rsidRPr="00EA43CE">
        <w:rPr>
          <w:rFonts w:ascii="FrankRuehl" w:eastAsia="Calibri" w:hAnsi="FrankRuehl"/>
          <w:sz w:val="28"/>
          <w:szCs w:val="28"/>
          <w:rtl/>
        </w:rPr>
        <w:t xml:space="preserve"> קמי מאריה, וגם יש בכלל אף </w:t>
      </w:r>
      <w:proofErr w:type="spellStart"/>
      <w:r w:rsidR="00912F03" w:rsidRPr="00EA43CE">
        <w:rPr>
          <w:rFonts w:ascii="FrankRuehl" w:eastAsia="Calibri" w:hAnsi="FrankRuehl"/>
          <w:sz w:val="28"/>
          <w:szCs w:val="28"/>
          <w:rtl/>
        </w:rPr>
        <w:t>את"ל</w:t>
      </w:r>
      <w:proofErr w:type="spellEnd"/>
      <w:r w:rsidR="00912F03" w:rsidRPr="00EA43CE">
        <w:rPr>
          <w:rFonts w:ascii="FrankRuehl" w:eastAsia="Calibri" w:hAnsi="FrankRuehl"/>
          <w:sz w:val="28"/>
          <w:szCs w:val="28"/>
          <w:rtl/>
        </w:rPr>
        <w:t xml:space="preserve"> שחטא קודם יזכה בסוף כל סוף לשוב ולקיימם "ותשב אנוש עד דכא"</w:t>
      </w:r>
      <w:r w:rsidR="00912F03" w:rsidRPr="00EA43CE">
        <w:rPr>
          <w:rStyle w:val="a5"/>
          <w:rFonts w:ascii="FrankRuehl" w:eastAsia="Calibri" w:hAnsi="FrankRuehl"/>
          <w:sz w:val="28"/>
          <w:szCs w:val="28"/>
          <w:rtl/>
        </w:rPr>
        <w:footnoteReference w:id="496"/>
      </w:r>
      <w:r w:rsidR="00912F03" w:rsidRPr="00EA43CE">
        <w:rPr>
          <w:rFonts w:ascii="FrankRuehl" w:eastAsia="Calibri" w:hAnsi="FrankRuehl"/>
          <w:sz w:val="28"/>
          <w:szCs w:val="28"/>
          <w:rtl/>
        </w:rPr>
        <w:t xml:space="preserve"> והיינו אומרו "בטרם אמות" ואמרו "אל תמנע ממני" </w:t>
      </w:r>
      <w:proofErr w:type="spellStart"/>
      <w:r w:rsidR="00912F03" w:rsidRPr="00EA43CE">
        <w:rPr>
          <w:rFonts w:ascii="FrankRuehl" w:eastAsia="Calibri" w:hAnsi="FrankRuehl"/>
          <w:sz w:val="28"/>
          <w:szCs w:val="28"/>
          <w:rtl/>
        </w:rPr>
        <w:t>שה"ל</w:t>
      </w:r>
      <w:proofErr w:type="spellEnd"/>
      <w:r w:rsidR="00912F03" w:rsidRPr="00EA43CE">
        <w:rPr>
          <w:rFonts w:ascii="FrankRuehl" w:eastAsia="Calibri" w:hAnsi="FrankRuehl"/>
          <w:sz w:val="28"/>
          <w:szCs w:val="28"/>
          <w:rtl/>
        </w:rPr>
        <w:t xml:space="preserve"> סייעתא דשמיא </w:t>
      </w:r>
      <w:proofErr w:type="spellStart"/>
      <w:r w:rsidR="00912F03" w:rsidRPr="00EA43CE">
        <w:rPr>
          <w:rFonts w:ascii="FrankRuehl" w:eastAsia="Calibri" w:hAnsi="FrankRuehl"/>
          <w:sz w:val="28"/>
          <w:szCs w:val="28"/>
          <w:rtl/>
        </w:rPr>
        <w:t>כמש"ה</w:t>
      </w:r>
      <w:proofErr w:type="spellEnd"/>
      <w:r w:rsidR="00912F03" w:rsidRPr="00EA43CE">
        <w:rPr>
          <w:rFonts w:ascii="FrankRuehl" w:eastAsia="Calibri" w:hAnsi="FrankRuehl"/>
          <w:sz w:val="28"/>
          <w:szCs w:val="28"/>
          <w:rtl/>
        </w:rPr>
        <w:t xml:space="preserve"> "השיבנו ה' אליך </w:t>
      </w:r>
      <w:proofErr w:type="spellStart"/>
      <w:r w:rsidR="00912F03" w:rsidRPr="00EA43CE">
        <w:rPr>
          <w:rFonts w:ascii="FrankRuehl" w:eastAsia="Calibri" w:hAnsi="FrankRuehl"/>
          <w:sz w:val="28"/>
          <w:szCs w:val="28"/>
          <w:rtl/>
        </w:rPr>
        <w:t>ונשובה</w:t>
      </w:r>
      <w:proofErr w:type="spellEnd"/>
      <w:r w:rsidR="00912F03" w:rsidRPr="00EA43CE">
        <w:rPr>
          <w:rFonts w:ascii="FrankRuehl" w:eastAsia="Calibri" w:hAnsi="FrankRuehl"/>
          <w:sz w:val="28"/>
          <w:szCs w:val="28"/>
          <w:rtl/>
        </w:rPr>
        <w:t>"</w:t>
      </w:r>
      <w:r w:rsidR="00912F03" w:rsidRPr="00EA43CE">
        <w:rPr>
          <w:rStyle w:val="a5"/>
          <w:rFonts w:ascii="FrankRuehl" w:eastAsia="Calibri" w:hAnsi="FrankRuehl"/>
          <w:sz w:val="28"/>
          <w:szCs w:val="28"/>
          <w:rtl/>
        </w:rPr>
        <w:footnoteReference w:id="497"/>
      </w:r>
      <w:r w:rsidR="00912F03" w:rsidRPr="00EA43CE">
        <w:rPr>
          <w:rFonts w:ascii="FrankRuehl" w:eastAsia="Calibri" w:hAnsi="FrankRuehl"/>
          <w:sz w:val="28"/>
          <w:szCs w:val="28"/>
          <w:rtl/>
        </w:rPr>
        <w:t xml:space="preserve"> וגם ר"ל באומרו "ב' שאלתי מעמך" ר"ל שיזכה לקיימם משום שאתה </w:t>
      </w:r>
      <w:proofErr w:type="spellStart"/>
      <w:r w:rsidR="00912F03" w:rsidRPr="00EA43CE">
        <w:rPr>
          <w:rFonts w:ascii="FrankRuehl" w:eastAsia="Calibri" w:hAnsi="FrankRuehl"/>
          <w:sz w:val="28"/>
          <w:szCs w:val="28"/>
          <w:rtl/>
        </w:rPr>
        <w:t>צוית</w:t>
      </w:r>
      <w:proofErr w:type="spellEnd"/>
      <w:r w:rsidR="00912F03" w:rsidRPr="00EA43CE">
        <w:rPr>
          <w:rFonts w:ascii="FrankRuehl" w:eastAsia="Calibri" w:hAnsi="FrankRuehl"/>
          <w:sz w:val="28"/>
          <w:szCs w:val="28"/>
          <w:rtl/>
        </w:rPr>
        <w:t xml:space="preserve"> עליהם ולא מסוג בני אדם שעושים כדי שיהיה להם שם ואמונה בעולם, וגם </w:t>
      </w:r>
      <w:proofErr w:type="spellStart"/>
      <w:r w:rsidR="00912F03" w:rsidRPr="00EA43CE">
        <w:rPr>
          <w:rFonts w:ascii="FrankRuehl" w:eastAsia="Calibri" w:hAnsi="FrankRuehl"/>
          <w:sz w:val="28"/>
          <w:szCs w:val="28"/>
          <w:rtl/>
        </w:rPr>
        <w:t>בענין</w:t>
      </w:r>
      <w:proofErr w:type="spellEnd"/>
      <w:r w:rsidR="00912F03" w:rsidRPr="00EA43CE">
        <w:rPr>
          <w:rFonts w:ascii="FrankRuehl" w:eastAsia="Calibri" w:hAnsi="FrankRuehl"/>
          <w:sz w:val="28"/>
          <w:szCs w:val="28"/>
          <w:rtl/>
        </w:rPr>
        <w:t xml:space="preserve"> לימוד חקי התורה כדי שיקרא חכם או כדי לקבל פרס וכל שכן לקנטר, אלא משום ציוויו יתברך בלי שום פנייה, ועל כולם הוא אומר "אל תמנע ממני" וז"א "מאתך" </w:t>
      </w:r>
      <w:proofErr w:type="spellStart"/>
      <w:r w:rsidR="00912F03" w:rsidRPr="00EA43CE">
        <w:rPr>
          <w:rFonts w:ascii="FrankRuehl" w:eastAsia="Calibri" w:hAnsi="FrankRuehl"/>
          <w:sz w:val="28"/>
          <w:szCs w:val="28"/>
          <w:rtl/>
        </w:rPr>
        <w:t>דייקא</w:t>
      </w:r>
      <w:proofErr w:type="spellEnd"/>
      <w:r w:rsidR="00912F03" w:rsidRPr="00EA43CE">
        <w:rPr>
          <w:rFonts w:ascii="FrankRuehl" w:eastAsia="Calibri" w:hAnsi="FrankRuehl"/>
          <w:sz w:val="28"/>
          <w:szCs w:val="28"/>
          <w:rtl/>
        </w:rPr>
        <w:t xml:space="preserve"> והוא ע"ד </w:t>
      </w:r>
      <w:proofErr w:type="spellStart"/>
      <w:r w:rsidR="00912F03" w:rsidRPr="00EA43CE">
        <w:rPr>
          <w:rFonts w:ascii="FrankRuehl" w:eastAsia="Calibri" w:hAnsi="FrankRuehl"/>
          <w:sz w:val="28"/>
          <w:szCs w:val="28"/>
          <w:rtl/>
        </w:rPr>
        <w:t>מ"ש</w:t>
      </w:r>
      <w:proofErr w:type="spellEnd"/>
      <w:r w:rsidR="00912F03" w:rsidRPr="00EA43CE">
        <w:rPr>
          <w:rFonts w:ascii="FrankRuehl" w:eastAsia="Calibri" w:hAnsi="FrankRuehl"/>
          <w:sz w:val="28"/>
          <w:szCs w:val="28"/>
          <w:rtl/>
        </w:rPr>
        <w:t xml:space="preserve"> בש"ס ועל כולם "יראת ה' היא אוצרו"</w:t>
      </w:r>
      <w:r w:rsidR="00912F03" w:rsidRPr="00EA43CE">
        <w:rPr>
          <w:rStyle w:val="a5"/>
          <w:rFonts w:ascii="FrankRuehl" w:eastAsia="Calibri" w:hAnsi="FrankRuehl"/>
          <w:sz w:val="28"/>
          <w:szCs w:val="28"/>
          <w:rtl/>
        </w:rPr>
        <w:footnoteReference w:id="498"/>
      </w:r>
      <w:r w:rsidR="00912F03" w:rsidRPr="00EA43CE">
        <w:rPr>
          <w:rFonts w:ascii="FrankRuehl" w:eastAsia="Calibri" w:hAnsi="FrankRuehl"/>
          <w:sz w:val="28"/>
          <w:szCs w:val="28"/>
          <w:rtl/>
        </w:rPr>
        <w:t xml:space="preserve"> אין וכו' והכוונה בו כאמור ואפשר </w:t>
      </w:r>
      <w:proofErr w:type="spellStart"/>
      <w:r w:rsidR="00912F03" w:rsidRPr="00EA43CE">
        <w:rPr>
          <w:rFonts w:ascii="FrankRuehl" w:eastAsia="Calibri" w:hAnsi="FrankRuehl"/>
          <w:sz w:val="28"/>
          <w:szCs w:val="28"/>
          <w:rtl/>
        </w:rPr>
        <w:t>דזש"ה</w:t>
      </w:r>
      <w:proofErr w:type="spellEnd"/>
      <w:r w:rsidR="00912F03" w:rsidRPr="00EA43CE">
        <w:rPr>
          <w:rFonts w:ascii="FrankRuehl" w:eastAsia="Calibri" w:hAnsi="FrankRuehl"/>
          <w:sz w:val="28"/>
          <w:szCs w:val="28"/>
          <w:rtl/>
        </w:rPr>
        <w:t xml:space="preserve"> "אשרי תמימי דרך ההולכים בתורת ה' "</w:t>
      </w:r>
      <w:r w:rsidR="00912F03" w:rsidRPr="00EA43CE">
        <w:rPr>
          <w:rStyle w:val="a5"/>
          <w:rFonts w:ascii="FrankRuehl" w:eastAsia="Calibri" w:hAnsi="FrankRuehl"/>
          <w:sz w:val="28"/>
          <w:szCs w:val="28"/>
          <w:rtl/>
        </w:rPr>
        <w:footnoteReference w:id="499"/>
      </w:r>
      <w:r w:rsidR="00912F03" w:rsidRPr="00EA43CE">
        <w:rPr>
          <w:rFonts w:ascii="FrankRuehl" w:eastAsia="Calibri" w:hAnsi="FrankRuehl"/>
          <w:sz w:val="28"/>
          <w:szCs w:val="28"/>
          <w:rtl/>
        </w:rPr>
        <w:t xml:space="preserve"> וכו' </w:t>
      </w:r>
      <w:proofErr w:type="spellStart"/>
      <w:r w:rsidR="00912F03" w:rsidRPr="00EA43CE">
        <w:rPr>
          <w:rFonts w:ascii="FrankRuehl" w:eastAsia="Calibri" w:hAnsi="FrankRuehl"/>
          <w:sz w:val="28"/>
          <w:szCs w:val="28"/>
          <w:rtl/>
        </w:rPr>
        <w:t>ור"ל</w:t>
      </w:r>
      <w:proofErr w:type="spellEnd"/>
      <w:r w:rsidR="00912F03" w:rsidRPr="00EA43CE">
        <w:rPr>
          <w:rFonts w:ascii="FrankRuehl" w:eastAsia="Calibri" w:hAnsi="FrankRuehl"/>
          <w:sz w:val="28"/>
          <w:szCs w:val="28"/>
          <w:rtl/>
        </w:rPr>
        <w:t xml:space="preserve"> הכי כדי לקיים תורת ה' "ונוצרי עדותיו" ולא לפנייה אחרת, והיינו </w:t>
      </w:r>
      <w:proofErr w:type="spellStart"/>
      <w:r w:rsidR="00912F03" w:rsidRPr="00EA43CE">
        <w:rPr>
          <w:rFonts w:ascii="FrankRuehl" w:eastAsia="Calibri" w:hAnsi="FrankRuehl"/>
          <w:sz w:val="28"/>
          <w:szCs w:val="28"/>
          <w:rtl/>
        </w:rPr>
        <w:t>דסיים</w:t>
      </w:r>
      <w:proofErr w:type="spellEnd"/>
      <w:r w:rsidR="00912F03" w:rsidRPr="00EA43CE">
        <w:rPr>
          <w:rFonts w:ascii="FrankRuehl" w:eastAsia="Calibri" w:hAnsi="FrankRuehl"/>
          <w:sz w:val="28"/>
          <w:szCs w:val="28"/>
          <w:rtl/>
        </w:rPr>
        <w:t xml:space="preserve"> "אף לא פעלו עולה" ר"ל אף </w:t>
      </w:r>
      <w:proofErr w:type="spellStart"/>
      <w:r w:rsidR="00912F03" w:rsidRPr="00EA43CE">
        <w:rPr>
          <w:rFonts w:ascii="FrankRuehl" w:eastAsia="Calibri" w:hAnsi="FrankRuehl"/>
          <w:sz w:val="28"/>
          <w:szCs w:val="28"/>
          <w:rtl/>
        </w:rPr>
        <w:t>דנשאו</w:t>
      </w:r>
      <w:proofErr w:type="spellEnd"/>
      <w:r w:rsidR="00912F03" w:rsidRPr="00EA43CE">
        <w:rPr>
          <w:rFonts w:ascii="FrankRuehl" w:eastAsia="Calibri" w:hAnsi="FrankRuehl"/>
          <w:sz w:val="28"/>
          <w:szCs w:val="28"/>
          <w:rtl/>
        </w:rPr>
        <w:t xml:space="preserve"> ונתנו באמונה ולא עשו שום עול בעולם צריך ג"כ "בדרכיו הלכו" לשם שמים ולא </w:t>
      </w:r>
      <w:proofErr w:type="spellStart"/>
      <w:r w:rsidR="00912F03" w:rsidRPr="00EA43CE">
        <w:rPr>
          <w:rFonts w:ascii="FrankRuehl" w:eastAsia="Calibri" w:hAnsi="FrankRuehl"/>
          <w:sz w:val="28"/>
          <w:szCs w:val="28"/>
          <w:rtl/>
        </w:rPr>
        <w:t>לענין</w:t>
      </w:r>
      <w:proofErr w:type="spellEnd"/>
      <w:r w:rsidR="00912F03" w:rsidRPr="00EA43CE">
        <w:rPr>
          <w:rFonts w:ascii="FrankRuehl" w:eastAsia="Calibri" w:hAnsi="FrankRuehl"/>
          <w:sz w:val="28"/>
          <w:szCs w:val="28"/>
          <w:rtl/>
        </w:rPr>
        <w:t xml:space="preserve"> אחר ועל </w:t>
      </w:r>
      <w:proofErr w:type="spellStart"/>
      <w:r w:rsidR="00912F03" w:rsidRPr="00EA43CE">
        <w:rPr>
          <w:rFonts w:ascii="FrankRuehl" w:eastAsia="Calibri" w:hAnsi="FrankRuehl"/>
          <w:sz w:val="28"/>
          <w:szCs w:val="28"/>
          <w:rtl/>
        </w:rPr>
        <w:t>כה"ג</w:t>
      </w:r>
      <w:proofErr w:type="spellEnd"/>
      <w:r w:rsidR="00912F03" w:rsidRPr="00EA43CE">
        <w:rPr>
          <w:rFonts w:ascii="FrankRuehl" w:eastAsia="Calibri" w:hAnsi="FrankRuehl"/>
          <w:sz w:val="28"/>
          <w:szCs w:val="28"/>
          <w:rtl/>
        </w:rPr>
        <w:t xml:space="preserve"> הוא </w:t>
      </w:r>
      <w:proofErr w:type="spellStart"/>
      <w:r w:rsidR="00912F03" w:rsidRPr="00EA43CE">
        <w:rPr>
          <w:rFonts w:ascii="FrankRuehl" w:eastAsia="Calibri" w:hAnsi="FrankRuehl"/>
          <w:sz w:val="28"/>
          <w:szCs w:val="28"/>
          <w:rtl/>
        </w:rPr>
        <w:t>דקיימי</w:t>
      </w:r>
      <w:proofErr w:type="spellEnd"/>
      <w:r w:rsidR="00912F03" w:rsidRPr="00EA43CE">
        <w:rPr>
          <w:rFonts w:ascii="FrankRuehl" w:eastAsia="Calibri" w:hAnsi="FrankRuehl"/>
          <w:sz w:val="28"/>
          <w:szCs w:val="28"/>
          <w:rtl/>
        </w:rPr>
        <w:t xml:space="preserve"> "באשרי" ולהכי </w:t>
      </w:r>
      <w:proofErr w:type="spellStart"/>
      <w:r w:rsidR="00912F03" w:rsidRPr="00EA43CE">
        <w:rPr>
          <w:rFonts w:ascii="FrankRuehl" w:eastAsia="Calibri" w:hAnsi="FrankRuehl"/>
          <w:sz w:val="28"/>
          <w:szCs w:val="28"/>
          <w:rtl/>
        </w:rPr>
        <w:t>קא</w:t>
      </w:r>
      <w:proofErr w:type="spellEnd"/>
      <w:r w:rsidR="00912F03" w:rsidRPr="00EA43CE">
        <w:rPr>
          <w:rFonts w:ascii="FrankRuehl" w:eastAsia="Calibri" w:hAnsi="FrankRuehl"/>
          <w:sz w:val="28"/>
          <w:szCs w:val="28"/>
          <w:rtl/>
        </w:rPr>
        <w:t xml:space="preserve"> בעי אחלי יכונו דרכי לשמור חוקיך ולא לדבר אחר וכאמור.</w:t>
      </w:r>
      <w:r w:rsidR="00922F82">
        <w:rPr>
          <w:rFonts w:ascii="FrankRuehl" w:eastAsia="Calibri" w:hAnsi="FrankRuehl"/>
          <w:sz w:val="28"/>
          <w:szCs w:val="28"/>
          <w:rtl/>
        </w:rPr>
        <w:tab/>
      </w:r>
    </w:p>
    <w:p w14:paraId="60D0DA62" w14:textId="27DA4AFA" w:rsidR="00912F03" w:rsidRDefault="00774129" w:rsidP="00774129">
      <w:pPr>
        <w:jc w:val="distribute"/>
        <w:rPr>
          <w:rFonts w:ascii="FrankRuehl" w:eastAsia="Calibri" w:hAnsi="FrankRuehl"/>
          <w:sz w:val="28"/>
          <w:szCs w:val="28"/>
          <w:rtl/>
        </w:rPr>
      </w:pPr>
      <w:r w:rsidRPr="00774129">
        <w:rPr>
          <w:rStyle w:val="ac"/>
          <w:rtl/>
        </w:rPr>
        <w:lastRenderedPageBreak/>
        <w:t>[ב]</w:t>
      </w:r>
      <w:r>
        <w:rPr>
          <w:rStyle w:val="ac"/>
          <w:rtl/>
        </w:rPr>
        <w:t xml:space="preserve"> </w:t>
      </w:r>
      <w:proofErr w:type="spellStart"/>
      <w:r w:rsidR="00912F03" w:rsidRPr="00922F82">
        <w:rPr>
          <w:rStyle w:val="ac"/>
          <w:rtl/>
        </w:rPr>
        <w:t>רא"ם</w:t>
      </w:r>
      <w:proofErr w:type="spellEnd"/>
      <w:r w:rsidR="00912F03" w:rsidRPr="00EA43CE">
        <w:rPr>
          <w:rFonts w:ascii="FrankRuehl" w:eastAsia="Calibri" w:hAnsi="FrankRuehl"/>
          <w:sz w:val="28"/>
          <w:szCs w:val="28"/>
          <w:rtl/>
        </w:rPr>
        <w:t xml:space="preserve"> בד"ה והמבקש לחם הוא נעזב </w:t>
      </w:r>
      <w:proofErr w:type="spellStart"/>
      <w:r w:rsidR="00912F03" w:rsidRPr="00EA43CE">
        <w:rPr>
          <w:rFonts w:ascii="FrankRuehl" w:eastAsia="Calibri" w:hAnsi="FrankRuehl"/>
          <w:sz w:val="28"/>
          <w:szCs w:val="28"/>
          <w:rtl/>
        </w:rPr>
        <w:t>וכו</w:t>
      </w:r>
      <w:proofErr w:type="spellEnd"/>
      <w:r w:rsidR="00912F03" w:rsidRPr="00EA43CE">
        <w:rPr>
          <w:rFonts w:ascii="FrankRuehl" w:eastAsia="Calibri" w:hAnsi="FrankRuehl"/>
          <w:sz w:val="28"/>
          <w:szCs w:val="28"/>
          <w:rtl/>
        </w:rPr>
        <w:t>', אך קשה מ"ושבתי בשלום" וכו'</w:t>
      </w:r>
      <w:r w:rsidR="00912F03" w:rsidRPr="00EA43CE">
        <w:rPr>
          <w:rStyle w:val="a5"/>
          <w:rFonts w:ascii="FrankRuehl" w:eastAsia="Calibri" w:hAnsi="FrankRuehl"/>
          <w:sz w:val="28"/>
          <w:szCs w:val="28"/>
          <w:rtl/>
        </w:rPr>
        <w:footnoteReference w:id="500"/>
      </w:r>
      <w:r w:rsidR="00912F03" w:rsidRPr="00EA43CE">
        <w:rPr>
          <w:rFonts w:ascii="FrankRuehl" w:eastAsia="Calibri" w:hAnsi="FrankRuehl"/>
          <w:sz w:val="28"/>
          <w:szCs w:val="28"/>
          <w:rtl/>
        </w:rPr>
        <w:t xml:space="preserve">, נ"ב </w:t>
      </w:r>
      <w:r>
        <w:rPr>
          <w:rFonts w:ascii="FrankRuehl" w:eastAsia="Calibri" w:hAnsi="FrankRuehl"/>
          <w:sz w:val="28"/>
          <w:szCs w:val="28"/>
          <w:rtl/>
        </w:rPr>
        <w:br/>
      </w:r>
      <w:r w:rsidRPr="00774129">
        <w:rPr>
          <w:rFonts w:ascii="Arial" w:eastAsia="Calibri" w:hAnsi="Arial" w:cs="Arial" w:hint="cs"/>
          <w:spacing w:val="436"/>
          <w:sz w:val="28"/>
          <w:szCs w:val="28"/>
          <w:rtl/>
        </w:rPr>
        <w:t> </w:t>
      </w:r>
      <w:r w:rsidR="00912F03" w:rsidRPr="00EA43CE">
        <w:rPr>
          <w:rFonts w:ascii="FrankRuehl" w:eastAsia="Calibri" w:hAnsi="FrankRuehl"/>
          <w:sz w:val="28"/>
          <w:szCs w:val="28"/>
          <w:rtl/>
        </w:rPr>
        <w:t>עיין מה שתירץ הנחלת יעקב לזה</w:t>
      </w:r>
      <w:r w:rsidR="00912F03" w:rsidRPr="00EA43CE">
        <w:rPr>
          <w:rStyle w:val="a5"/>
          <w:rFonts w:ascii="FrankRuehl" w:eastAsia="Calibri" w:hAnsi="FrankRuehl"/>
          <w:sz w:val="28"/>
          <w:szCs w:val="28"/>
          <w:rtl/>
        </w:rPr>
        <w:footnoteReference w:id="501"/>
      </w:r>
      <w:r w:rsidR="00912F03" w:rsidRPr="00EA43CE">
        <w:rPr>
          <w:rFonts w:ascii="FrankRuehl" w:eastAsia="Calibri" w:hAnsi="FrankRuehl"/>
          <w:sz w:val="28"/>
          <w:szCs w:val="28"/>
          <w:rtl/>
        </w:rPr>
        <w:t xml:space="preserve">, </w:t>
      </w:r>
      <w:proofErr w:type="spellStart"/>
      <w:r w:rsidR="00912F03" w:rsidRPr="00EA43CE">
        <w:rPr>
          <w:rFonts w:ascii="FrankRuehl" w:eastAsia="Calibri" w:hAnsi="FrankRuehl"/>
          <w:sz w:val="28"/>
          <w:szCs w:val="28"/>
          <w:rtl/>
        </w:rPr>
        <w:t>ולע"ד</w:t>
      </w:r>
      <w:proofErr w:type="spellEnd"/>
      <w:r w:rsidR="00912F03" w:rsidRPr="00EA43CE">
        <w:rPr>
          <w:rFonts w:ascii="FrankRuehl" w:eastAsia="Calibri" w:hAnsi="FrankRuehl"/>
          <w:sz w:val="28"/>
          <w:szCs w:val="28"/>
          <w:rtl/>
        </w:rPr>
        <w:t xml:space="preserve"> אפשר שהיא מכלל ההבטחות כמ"ש לו השי"ת "והנה אנכי עמך" ובוודאי </w:t>
      </w:r>
      <w:proofErr w:type="spellStart"/>
      <w:r w:rsidR="00912F03" w:rsidRPr="00EA43CE">
        <w:rPr>
          <w:rFonts w:ascii="FrankRuehl" w:eastAsia="Calibri" w:hAnsi="FrankRuehl"/>
          <w:sz w:val="28"/>
          <w:szCs w:val="28"/>
          <w:rtl/>
        </w:rPr>
        <w:t>דבכללה</w:t>
      </w:r>
      <w:proofErr w:type="spellEnd"/>
      <w:r w:rsidR="00912F03" w:rsidRPr="00EA43CE">
        <w:rPr>
          <w:rFonts w:ascii="FrankRuehl" w:eastAsia="Calibri" w:hAnsi="FrankRuehl"/>
          <w:sz w:val="28"/>
          <w:szCs w:val="28"/>
          <w:rtl/>
        </w:rPr>
        <w:t xml:space="preserve"> שיהיה ג"כ שלם מן החטא דאם לא כן יסתלק ממנו, וזכר לדבר </w:t>
      </w:r>
      <w:proofErr w:type="spellStart"/>
      <w:r w:rsidR="00912F03" w:rsidRPr="00EA43CE">
        <w:rPr>
          <w:rFonts w:ascii="FrankRuehl" w:eastAsia="Calibri" w:hAnsi="FrankRuehl"/>
          <w:sz w:val="28"/>
          <w:szCs w:val="28"/>
          <w:rtl/>
        </w:rPr>
        <w:t>ממ"ש</w:t>
      </w:r>
      <w:proofErr w:type="spellEnd"/>
      <w:r w:rsidR="00912F03" w:rsidRPr="00EA43CE">
        <w:rPr>
          <w:rStyle w:val="a5"/>
          <w:rFonts w:ascii="FrankRuehl" w:eastAsia="Calibri" w:hAnsi="FrankRuehl"/>
          <w:sz w:val="28"/>
          <w:szCs w:val="28"/>
          <w:rtl/>
        </w:rPr>
        <w:footnoteReference w:id="502"/>
      </w:r>
      <w:r w:rsidR="00912F03" w:rsidRPr="00EA43CE">
        <w:rPr>
          <w:rFonts w:ascii="FrankRuehl" w:eastAsia="Calibri" w:hAnsi="FrankRuehl"/>
          <w:sz w:val="28"/>
          <w:szCs w:val="28"/>
          <w:rtl/>
        </w:rPr>
        <w:t xml:space="preserve"> גבי דוד המלך עליו השלום כל האומר דוד חטא אינו אלא טועה </w:t>
      </w:r>
      <w:proofErr w:type="spellStart"/>
      <w:r w:rsidR="00912F03" w:rsidRPr="00EA43CE">
        <w:rPr>
          <w:rFonts w:ascii="FrankRuehl" w:eastAsia="Calibri" w:hAnsi="FrankRuehl"/>
          <w:sz w:val="28"/>
          <w:szCs w:val="28"/>
          <w:rtl/>
        </w:rPr>
        <w:t>דכתיב</w:t>
      </w:r>
      <w:proofErr w:type="spellEnd"/>
      <w:r w:rsidR="00912F03" w:rsidRPr="00EA43CE">
        <w:rPr>
          <w:rFonts w:ascii="FrankRuehl" w:eastAsia="Calibri" w:hAnsi="FrankRuehl"/>
          <w:sz w:val="28"/>
          <w:szCs w:val="28"/>
          <w:rtl/>
        </w:rPr>
        <w:t xml:space="preserve"> "וה' עמו" אפשר ששכינה עמו והוא חוטא, ועוד </w:t>
      </w:r>
      <w:proofErr w:type="spellStart"/>
      <w:r w:rsidR="00912F03" w:rsidRPr="00EA43CE">
        <w:rPr>
          <w:rFonts w:ascii="FrankRuehl" w:eastAsia="Calibri" w:hAnsi="FrankRuehl"/>
          <w:sz w:val="28"/>
          <w:szCs w:val="28"/>
          <w:rtl/>
        </w:rPr>
        <w:t>דכיוון</w:t>
      </w:r>
      <w:proofErr w:type="spellEnd"/>
      <w:r w:rsidR="00912F03" w:rsidRPr="00EA43CE">
        <w:rPr>
          <w:rFonts w:ascii="FrankRuehl" w:eastAsia="Calibri" w:hAnsi="FrankRuehl"/>
          <w:sz w:val="28"/>
          <w:szCs w:val="28"/>
          <w:rtl/>
        </w:rPr>
        <w:t xml:space="preserve"> שאמר לו "לא </w:t>
      </w:r>
      <w:proofErr w:type="spellStart"/>
      <w:r w:rsidR="00912F03" w:rsidRPr="00EA43CE">
        <w:rPr>
          <w:rFonts w:ascii="FrankRuehl" w:eastAsia="Calibri" w:hAnsi="FrankRuehl"/>
          <w:sz w:val="28"/>
          <w:szCs w:val="28"/>
          <w:rtl/>
        </w:rPr>
        <w:t>אעזבך</w:t>
      </w:r>
      <w:proofErr w:type="spellEnd"/>
      <w:r w:rsidR="00912F03" w:rsidRPr="00EA43CE">
        <w:rPr>
          <w:rFonts w:ascii="FrankRuehl" w:eastAsia="Calibri" w:hAnsi="FrankRuehl"/>
          <w:sz w:val="28"/>
          <w:szCs w:val="28"/>
          <w:rtl/>
        </w:rPr>
        <w:t xml:space="preserve">" והיינו </w:t>
      </w:r>
      <w:proofErr w:type="spellStart"/>
      <w:r w:rsidR="00912F03" w:rsidRPr="00EA43CE">
        <w:rPr>
          <w:rFonts w:ascii="FrankRuehl" w:eastAsia="Calibri" w:hAnsi="FrankRuehl"/>
          <w:sz w:val="28"/>
          <w:szCs w:val="28"/>
          <w:rtl/>
        </w:rPr>
        <w:t>שיתן</w:t>
      </w:r>
      <w:proofErr w:type="spellEnd"/>
      <w:r w:rsidR="00912F03" w:rsidRPr="00EA43CE">
        <w:rPr>
          <w:rFonts w:ascii="FrankRuehl" w:eastAsia="Calibri" w:hAnsi="FrankRuehl"/>
          <w:sz w:val="28"/>
          <w:szCs w:val="28"/>
          <w:rtl/>
        </w:rPr>
        <w:t xml:space="preserve"> לו לחם א"כ וודאי כסוג צדיק </w:t>
      </w:r>
      <w:proofErr w:type="spellStart"/>
      <w:r w:rsidR="00912F03" w:rsidRPr="00EA43CE">
        <w:rPr>
          <w:rFonts w:ascii="FrankRuehl" w:eastAsia="Calibri" w:hAnsi="FrankRuehl"/>
          <w:sz w:val="28"/>
          <w:szCs w:val="28"/>
          <w:rtl/>
        </w:rPr>
        <w:t>כמש"ה</w:t>
      </w:r>
      <w:proofErr w:type="spellEnd"/>
      <w:r w:rsidR="00912F03" w:rsidRPr="00EA43CE">
        <w:rPr>
          <w:rStyle w:val="a5"/>
          <w:rFonts w:ascii="FrankRuehl" w:eastAsia="Calibri" w:hAnsi="FrankRuehl"/>
          <w:sz w:val="28"/>
          <w:szCs w:val="28"/>
          <w:rtl/>
        </w:rPr>
        <w:footnoteReference w:id="503"/>
      </w:r>
      <w:r w:rsidR="00912F03" w:rsidRPr="00EA43CE">
        <w:rPr>
          <w:rFonts w:ascii="FrankRuehl" w:eastAsia="Calibri" w:hAnsi="FrankRuehl"/>
          <w:sz w:val="28"/>
          <w:szCs w:val="28"/>
          <w:rtl/>
        </w:rPr>
        <w:t xml:space="preserve"> "ולא ראיתי צדיק נעזב וזרעו מבקש לחם" </w:t>
      </w:r>
      <w:proofErr w:type="spellStart"/>
      <w:r w:rsidR="00912F03" w:rsidRPr="00EA43CE">
        <w:rPr>
          <w:rFonts w:ascii="FrankRuehl" w:eastAsia="Calibri" w:hAnsi="FrankRuehl"/>
          <w:sz w:val="28"/>
          <w:szCs w:val="28"/>
          <w:rtl/>
        </w:rPr>
        <w:t>והוי</w:t>
      </w:r>
      <w:proofErr w:type="spellEnd"/>
      <w:r w:rsidR="00912F03" w:rsidRPr="00EA43CE">
        <w:rPr>
          <w:rFonts w:ascii="FrankRuehl" w:eastAsia="Calibri" w:hAnsi="FrankRuehl"/>
          <w:sz w:val="28"/>
          <w:szCs w:val="28"/>
          <w:rtl/>
        </w:rPr>
        <w:t xml:space="preserve"> שלום מן החטא.</w:t>
      </w:r>
      <w:r w:rsidR="00922F82">
        <w:rPr>
          <w:rFonts w:ascii="FrankRuehl" w:eastAsia="Calibri" w:hAnsi="FrankRuehl"/>
          <w:sz w:val="28"/>
          <w:szCs w:val="28"/>
          <w:rtl/>
        </w:rPr>
        <w:tab/>
      </w:r>
      <w:r>
        <w:rPr>
          <w:rFonts w:ascii="FrankRuehl" w:eastAsia="Calibri" w:hAnsi="FrankRuehl"/>
          <w:sz w:val="28"/>
          <w:szCs w:val="28"/>
          <w:rtl/>
        </w:rPr>
        <w:tab/>
      </w:r>
    </w:p>
    <w:p w14:paraId="70627E16" w14:textId="77777777" w:rsidR="00263BA7" w:rsidRDefault="00263BA7" w:rsidP="007A675D">
      <w:pPr>
        <w:jc w:val="center"/>
        <w:rPr>
          <w:rFonts w:ascii="FrankRuehl" w:eastAsia="Calibri" w:hAnsi="FrankRuehl"/>
          <w:sz w:val="28"/>
          <w:szCs w:val="28"/>
          <w:rtl/>
        </w:rPr>
      </w:pPr>
    </w:p>
    <w:p w14:paraId="4756CB1A" w14:textId="57ABCC95" w:rsidR="00912F03" w:rsidRPr="00EA43CE" w:rsidRDefault="00912F03" w:rsidP="007A675D">
      <w:pPr>
        <w:jc w:val="center"/>
        <w:rPr>
          <w:rFonts w:ascii="FrankRuehl" w:eastAsia="Calibri" w:hAnsi="FrankRuehl"/>
          <w:b/>
          <w:bCs/>
          <w:sz w:val="28"/>
          <w:szCs w:val="28"/>
          <w:rtl/>
        </w:rPr>
      </w:pPr>
      <w:r w:rsidRPr="00922F82">
        <w:rPr>
          <w:rStyle w:val="ac"/>
          <w:rtl/>
        </w:rPr>
        <w:t>וְשַׁבְתִּי</w:t>
      </w:r>
      <w:r w:rsidRPr="00EA43CE">
        <w:rPr>
          <w:rFonts w:ascii="FrankRuehl" w:eastAsia="Calibri" w:hAnsi="FrankRuehl"/>
          <w:b/>
          <w:bCs/>
          <w:sz w:val="28"/>
          <w:szCs w:val="28"/>
          <w:rtl/>
        </w:rPr>
        <w:t xml:space="preserve"> בְשָׁלוֹם אֶל בֵּית אָבִי וְהָיָה יְהֹוָה לִי </w:t>
      </w:r>
      <w:proofErr w:type="spellStart"/>
      <w:r w:rsidRPr="00EA43CE">
        <w:rPr>
          <w:rFonts w:ascii="FrankRuehl" w:eastAsia="Calibri" w:hAnsi="FrankRuehl"/>
          <w:b/>
          <w:bCs/>
          <w:sz w:val="28"/>
          <w:szCs w:val="28"/>
          <w:rtl/>
        </w:rPr>
        <w:t>לֵאלֹהִים</w:t>
      </w:r>
      <w:proofErr w:type="spellEnd"/>
      <w:r w:rsidRPr="00EA43CE">
        <w:rPr>
          <w:rFonts w:ascii="FrankRuehl" w:eastAsia="Calibri" w:hAnsi="FrankRuehl"/>
          <w:b/>
          <w:bCs/>
          <w:sz w:val="28"/>
          <w:szCs w:val="28"/>
          <w:rtl/>
        </w:rPr>
        <w:t xml:space="preserve"> </w:t>
      </w:r>
      <w:r w:rsidRPr="00EA43CE">
        <w:rPr>
          <w:rStyle w:val="20"/>
          <w:rtl/>
        </w:rPr>
        <w:t xml:space="preserve">(בראשית </w:t>
      </w:r>
      <w:proofErr w:type="spellStart"/>
      <w:r w:rsidRPr="00EA43CE">
        <w:rPr>
          <w:rStyle w:val="20"/>
          <w:rtl/>
        </w:rPr>
        <w:t>כח</w:t>
      </w:r>
      <w:proofErr w:type="spellEnd"/>
      <w:r w:rsidRPr="00EA43CE">
        <w:rPr>
          <w:rStyle w:val="20"/>
          <w:rtl/>
        </w:rPr>
        <w:t xml:space="preserve">, </w:t>
      </w:r>
      <w:proofErr w:type="spellStart"/>
      <w:r w:rsidRPr="00EA43CE">
        <w:rPr>
          <w:rStyle w:val="20"/>
          <w:rtl/>
        </w:rPr>
        <w:t>כא</w:t>
      </w:r>
      <w:proofErr w:type="spellEnd"/>
      <w:r w:rsidRPr="00EA43CE">
        <w:rPr>
          <w:rStyle w:val="20"/>
          <w:rtl/>
        </w:rPr>
        <w:t>).</w:t>
      </w:r>
    </w:p>
    <w:p w14:paraId="67BA74B1" w14:textId="29FD610D" w:rsidR="00912F03" w:rsidRDefault="00912F03" w:rsidP="00922F82">
      <w:pPr>
        <w:jc w:val="distribute"/>
        <w:rPr>
          <w:rFonts w:ascii="FrankRuehl" w:eastAsia="Calibri" w:hAnsi="FrankRuehl"/>
          <w:sz w:val="28"/>
          <w:szCs w:val="28"/>
          <w:rtl/>
        </w:rPr>
      </w:pPr>
      <w:proofErr w:type="spellStart"/>
      <w:r w:rsidRPr="00922F82">
        <w:rPr>
          <w:rStyle w:val="ac"/>
          <w:rtl/>
        </w:rPr>
        <w:t>רא"ם</w:t>
      </w:r>
      <w:proofErr w:type="spellEnd"/>
      <w:r w:rsidRPr="00EA43CE">
        <w:rPr>
          <w:rFonts w:ascii="FrankRuehl" w:eastAsia="Calibri" w:hAnsi="FrankRuehl"/>
          <w:sz w:val="28"/>
          <w:szCs w:val="28"/>
          <w:rtl/>
        </w:rPr>
        <w:t xml:space="preserve"> והיה ה' לי </w:t>
      </w:r>
      <w:proofErr w:type="spellStart"/>
      <w:r w:rsidRPr="00EA43CE">
        <w:rPr>
          <w:rFonts w:ascii="FrankRuehl" w:eastAsia="Calibri" w:hAnsi="FrankRuehl"/>
          <w:sz w:val="28"/>
          <w:szCs w:val="28"/>
          <w:rtl/>
        </w:rPr>
        <w:t>לאלהים</w:t>
      </w:r>
      <w:proofErr w:type="spellEnd"/>
      <w:r w:rsidRPr="00EA43CE">
        <w:rPr>
          <w:rFonts w:ascii="FrankRuehl" w:eastAsia="Calibri" w:hAnsi="FrankRuehl"/>
          <w:sz w:val="28"/>
          <w:szCs w:val="28"/>
          <w:rtl/>
        </w:rPr>
        <w:t xml:space="preserve"> ומעשר נמי וכו' לא קשה וכו' </w:t>
      </w:r>
      <w:proofErr w:type="spellStart"/>
      <w:r w:rsidRPr="00EA43CE">
        <w:rPr>
          <w:rFonts w:ascii="FrankRuehl" w:eastAsia="Calibri" w:hAnsi="FrankRuehl"/>
          <w:sz w:val="28"/>
          <w:szCs w:val="28"/>
          <w:rtl/>
        </w:rPr>
        <w:t>יעו"ש</w:t>
      </w:r>
      <w:proofErr w:type="spellEnd"/>
      <w:r w:rsidRPr="00EA43CE">
        <w:rPr>
          <w:rStyle w:val="a5"/>
          <w:rFonts w:ascii="FrankRuehl" w:eastAsia="Calibri" w:hAnsi="FrankRuehl"/>
          <w:sz w:val="28"/>
          <w:szCs w:val="28"/>
          <w:rtl/>
        </w:rPr>
        <w:footnoteReference w:id="504"/>
      </w:r>
      <w:r w:rsidRPr="00EA43CE">
        <w:rPr>
          <w:rFonts w:ascii="FrankRuehl" w:eastAsia="Calibri" w:hAnsi="FrankRuehl"/>
          <w:sz w:val="28"/>
          <w:szCs w:val="28"/>
          <w:rtl/>
        </w:rPr>
        <w:t xml:space="preserve">. נ"ב ולכאורה תירוץ זה </w:t>
      </w:r>
      <w:r w:rsidR="00922F82">
        <w:rPr>
          <w:rFonts w:ascii="FrankRuehl" w:eastAsia="Calibri" w:hAnsi="FrankRuehl"/>
          <w:sz w:val="28"/>
          <w:szCs w:val="28"/>
          <w:rtl/>
        </w:rPr>
        <w:br/>
      </w:r>
      <w:r w:rsidR="00922F82" w:rsidRPr="00922F82">
        <w:rPr>
          <w:rFonts w:ascii="Arial" w:eastAsia="Calibri" w:hAnsi="Arial" w:cs="Arial" w:hint="cs"/>
          <w:spacing w:val="673"/>
          <w:sz w:val="28"/>
          <w:szCs w:val="28"/>
          <w:rtl/>
        </w:rPr>
        <w:t> </w:t>
      </w:r>
      <w:r w:rsidRPr="00EA43CE">
        <w:rPr>
          <w:rFonts w:ascii="FrankRuehl" w:eastAsia="Calibri" w:hAnsi="FrankRuehl"/>
          <w:sz w:val="28"/>
          <w:szCs w:val="28"/>
          <w:rtl/>
        </w:rPr>
        <w:t xml:space="preserve">דוחק, </w:t>
      </w:r>
      <w:proofErr w:type="spellStart"/>
      <w:r w:rsidRPr="00EA43CE">
        <w:rPr>
          <w:rFonts w:ascii="FrankRuehl" w:eastAsia="Calibri" w:hAnsi="FrankRuehl"/>
          <w:sz w:val="28"/>
          <w:szCs w:val="28"/>
          <w:rtl/>
        </w:rPr>
        <w:t>ולע"ד</w:t>
      </w:r>
      <w:proofErr w:type="spellEnd"/>
      <w:r w:rsidRPr="00EA43CE">
        <w:rPr>
          <w:rFonts w:ascii="FrankRuehl" w:eastAsia="Calibri" w:hAnsi="FrankRuehl"/>
          <w:sz w:val="28"/>
          <w:szCs w:val="28"/>
          <w:rtl/>
        </w:rPr>
        <w:t xml:space="preserve"> אפשר דמה שאמר "וכל אשר </w:t>
      </w:r>
      <w:proofErr w:type="spellStart"/>
      <w:r w:rsidRPr="00EA43CE">
        <w:rPr>
          <w:rFonts w:ascii="FrankRuehl" w:eastAsia="Calibri" w:hAnsi="FrankRuehl"/>
          <w:sz w:val="28"/>
          <w:szCs w:val="28"/>
          <w:rtl/>
        </w:rPr>
        <w:t>תתן</w:t>
      </w:r>
      <w:proofErr w:type="spellEnd"/>
      <w:r w:rsidRPr="00EA43CE">
        <w:rPr>
          <w:rFonts w:ascii="FrankRuehl" w:eastAsia="Calibri" w:hAnsi="FrankRuehl"/>
          <w:sz w:val="28"/>
          <w:szCs w:val="28"/>
          <w:rtl/>
        </w:rPr>
        <w:t xml:space="preserve"> לי" וכו' היינו שנדר לעשר אפילו </w:t>
      </w:r>
      <w:r w:rsidRPr="00EA43CE">
        <w:rPr>
          <w:rFonts w:ascii="FrankRuehl" w:eastAsia="Calibri" w:hAnsi="FrankRuehl"/>
          <w:sz w:val="28"/>
          <w:szCs w:val="28"/>
          <w:rtl/>
        </w:rPr>
        <w:lastRenderedPageBreak/>
        <w:t xml:space="preserve">מעשר כספים וזה אינו חייב מן התורה, ובזה אתי שפיר </w:t>
      </w:r>
      <w:proofErr w:type="spellStart"/>
      <w:r w:rsidRPr="00EA43CE">
        <w:rPr>
          <w:rFonts w:ascii="FrankRuehl" w:eastAsia="Calibri" w:hAnsi="FrankRuehl"/>
          <w:sz w:val="28"/>
          <w:szCs w:val="28"/>
          <w:rtl/>
        </w:rPr>
        <w:t>דקאמר</w:t>
      </w:r>
      <w:proofErr w:type="spellEnd"/>
      <w:r w:rsidRPr="00EA43CE">
        <w:rPr>
          <w:rFonts w:ascii="FrankRuehl" w:eastAsia="Calibri" w:hAnsi="FrankRuehl"/>
          <w:sz w:val="28"/>
          <w:szCs w:val="28"/>
          <w:rtl/>
        </w:rPr>
        <w:t xml:space="preserve"> על תנאי שיקיים לו כל ההבטחות, אבל בלאו הכי לא יעשר כי אם מן התבואה כמו שאמר הכתוב "עשר תעשר את כל תבואת זרעך", ועוד אפשר </w:t>
      </w:r>
      <w:proofErr w:type="spellStart"/>
      <w:r w:rsidRPr="00EA43CE">
        <w:rPr>
          <w:rFonts w:ascii="FrankRuehl" w:eastAsia="Calibri" w:hAnsi="FrankRuehl"/>
          <w:sz w:val="28"/>
          <w:szCs w:val="28"/>
          <w:rtl/>
        </w:rPr>
        <w:t>דכוונת</w:t>
      </w:r>
      <w:proofErr w:type="spellEnd"/>
      <w:r w:rsidRPr="00EA43CE">
        <w:rPr>
          <w:rFonts w:ascii="FrankRuehl" w:eastAsia="Calibri" w:hAnsi="FrankRuehl"/>
          <w:sz w:val="28"/>
          <w:szCs w:val="28"/>
          <w:rtl/>
        </w:rPr>
        <w:t xml:space="preserve"> יעקב אבינו עליו השלום </w:t>
      </w:r>
      <w:proofErr w:type="spellStart"/>
      <w:r w:rsidRPr="00EA43CE">
        <w:rPr>
          <w:rFonts w:ascii="FrankRuehl" w:eastAsia="Calibri" w:hAnsi="FrankRuehl"/>
          <w:sz w:val="28"/>
          <w:szCs w:val="28"/>
          <w:rtl/>
        </w:rPr>
        <w:t>היתה</w:t>
      </w:r>
      <w:proofErr w:type="spellEnd"/>
      <w:r w:rsidRPr="00EA43CE">
        <w:rPr>
          <w:rFonts w:ascii="FrankRuehl" w:eastAsia="Calibri" w:hAnsi="FrankRuehl"/>
          <w:sz w:val="28"/>
          <w:szCs w:val="28"/>
          <w:rtl/>
        </w:rPr>
        <w:t xml:space="preserve"> לעשר א' מחומש ולכן נקט עשר </w:t>
      </w:r>
      <w:proofErr w:type="spellStart"/>
      <w:r w:rsidRPr="00EA43CE">
        <w:rPr>
          <w:rFonts w:ascii="FrankRuehl" w:eastAsia="Calibri" w:hAnsi="FrankRuehl"/>
          <w:sz w:val="28"/>
          <w:szCs w:val="28"/>
          <w:rtl/>
        </w:rPr>
        <w:t>אעשרנו</w:t>
      </w:r>
      <w:proofErr w:type="spellEnd"/>
      <w:r w:rsidRPr="00EA43CE">
        <w:rPr>
          <w:rStyle w:val="a5"/>
          <w:rFonts w:ascii="FrankRuehl" w:eastAsia="Calibri" w:hAnsi="FrankRuehl"/>
          <w:sz w:val="28"/>
          <w:szCs w:val="28"/>
          <w:rtl/>
        </w:rPr>
        <w:footnoteReference w:id="505"/>
      </w:r>
      <w:r w:rsidRPr="00EA43CE">
        <w:rPr>
          <w:rFonts w:ascii="FrankRuehl" w:eastAsia="Calibri" w:hAnsi="FrankRuehl"/>
          <w:sz w:val="28"/>
          <w:szCs w:val="28"/>
          <w:rtl/>
        </w:rPr>
        <w:t>, וכמ"ש ז"ל וזה עשה על תנאי</w:t>
      </w:r>
      <w:r w:rsidRPr="00EA43CE">
        <w:rPr>
          <w:rStyle w:val="a5"/>
          <w:rFonts w:ascii="FrankRuehl" w:eastAsia="Calibri" w:hAnsi="FrankRuehl"/>
          <w:sz w:val="28"/>
          <w:szCs w:val="28"/>
          <w:rtl/>
        </w:rPr>
        <w:footnoteReference w:id="506"/>
      </w:r>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דבלאו</w:t>
      </w:r>
      <w:proofErr w:type="spellEnd"/>
      <w:r w:rsidRPr="00EA43CE">
        <w:rPr>
          <w:rFonts w:ascii="FrankRuehl" w:eastAsia="Calibri" w:hAnsi="FrankRuehl"/>
          <w:sz w:val="28"/>
          <w:szCs w:val="28"/>
          <w:rtl/>
        </w:rPr>
        <w:t xml:space="preserve"> הכי היה מעשר חד מעשרה, ואל תשיבני מקרא </w:t>
      </w:r>
      <w:proofErr w:type="spellStart"/>
      <w:r w:rsidRPr="00EA43CE">
        <w:rPr>
          <w:rFonts w:ascii="FrankRuehl" w:eastAsia="Calibri" w:hAnsi="FrankRuehl"/>
          <w:sz w:val="28"/>
          <w:szCs w:val="28"/>
          <w:rtl/>
        </w:rPr>
        <w:t>דעשר</w:t>
      </w:r>
      <w:proofErr w:type="spellEnd"/>
      <w:r w:rsidRPr="00EA43CE">
        <w:rPr>
          <w:rFonts w:ascii="FrankRuehl" w:eastAsia="Calibri" w:hAnsi="FrankRuehl"/>
          <w:sz w:val="28"/>
          <w:szCs w:val="28"/>
          <w:rtl/>
        </w:rPr>
        <w:t xml:space="preserve"> תעשר שדברה התורה כלשון בני אדם כמ"ש נתון </w:t>
      </w:r>
      <w:proofErr w:type="spellStart"/>
      <w:r w:rsidRPr="00EA43CE">
        <w:rPr>
          <w:rFonts w:ascii="FrankRuehl" w:eastAsia="Calibri" w:hAnsi="FrankRuehl"/>
          <w:sz w:val="28"/>
          <w:szCs w:val="28"/>
          <w:rtl/>
        </w:rPr>
        <w:t>תתן</w:t>
      </w:r>
      <w:proofErr w:type="spellEnd"/>
      <w:r w:rsidRPr="00EA43CE">
        <w:rPr>
          <w:rFonts w:ascii="FrankRuehl" w:eastAsia="Calibri" w:hAnsi="FrankRuehl"/>
          <w:sz w:val="28"/>
          <w:szCs w:val="28"/>
          <w:rtl/>
        </w:rPr>
        <w:t xml:space="preserve"> ולא אשכחן שאמרו רז"ל בכוונת הכתוב א' מחומש אבל בכוונת יעקב יש מרז"ל במדרש שפירש אחד מחומש.</w:t>
      </w:r>
      <w:r w:rsidR="00922F82">
        <w:rPr>
          <w:rFonts w:ascii="FrankRuehl" w:eastAsia="Calibri" w:hAnsi="FrankRuehl"/>
          <w:sz w:val="28"/>
          <w:szCs w:val="28"/>
          <w:rtl/>
        </w:rPr>
        <w:tab/>
      </w:r>
    </w:p>
    <w:p w14:paraId="206DCC00" w14:textId="77777777" w:rsidR="007A675D" w:rsidRPr="00EA43CE" w:rsidRDefault="007A675D" w:rsidP="00922F82">
      <w:pPr>
        <w:jc w:val="distribute"/>
        <w:rPr>
          <w:rFonts w:ascii="FrankRuehl" w:eastAsia="Calibri" w:hAnsi="FrankRuehl"/>
          <w:sz w:val="28"/>
          <w:szCs w:val="28"/>
          <w:rtl/>
        </w:rPr>
      </w:pPr>
    </w:p>
    <w:p w14:paraId="771B98BE" w14:textId="7880EE36" w:rsidR="00912F03" w:rsidRPr="00EA43CE" w:rsidRDefault="00912F03" w:rsidP="00922F82">
      <w:pPr>
        <w:jc w:val="distribute"/>
        <w:rPr>
          <w:rFonts w:ascii="FrankRuehl" w:eastAsia="Calibri" w:hAnsi="FrankRuehl"/>
          <w:b/>
          <w:bCs/>
          <w:sz w:val="28"/>
          <w:szCs w:val="28"/>
          <w:rtl/>
        </w:rPr>
      </w:pPr>
      <w:r w:rsidRPr="00922F82">
        <w:rPr>
          <w:rStyle w:val="ac"/>
          <w:rtl/>
        </w:rPr>
        <w:t>וְהָאֶבֶן</w:t>
      </w:r>
      <w:r w:rsidRPr="00EA43CE">
        <w:rPr>
          <w:rFonts w:ascii="FrankRuehl" w:eastAsia="Calibri" w:hAnsi="FrankRuehl"/>
          <w:b/>
          <w:bCs/>
          <w:sz w:val="28"/>
          <w:szCs w:val="28"/>
          <w:rtl/>
        </w:rPr>
        <w:t xml:space="preserve"> הַזֹּאת אֲשֶׁר שַׂמְתִּי מַצֵּבָה יִהְיֶה בֵּית </w:t>
      </w:r>
      <w:proofErr w:type="spellStart"/>
      <w:r w:rsidRPr="00EA43CE">
        <w:rPr>
          <w:rFonts w:ascii="FrankRuehl" w:eastAsia="Calibri" w:hAnsi="FrankRuehl"/>
          <w:b/>
          <w:bCs/>
          <w:sz w:val="28"/>
          <w:szCs w:val="28"/>
          <w:rtl/>
        </w:rPr>
        <w:t>אֱלֹהִים</w:t>
      </w:r>
      <w:proofErr w:type="spellEnd"/>
      <w:r w:rsidRPr="00EA43CE">
        <w:rPr>
          <w:rFonts w:ascii="FrankRuehl" w:eastAsia="Calibri" w:hAnsi="FrankRuehl"/>
          <w:b/>
          <w:bCs/>
          <w:sz w:val="28"/>
          <w:szCs w:val="28"/>
          <w:rtl/>
        </w:rPr>
        <w:t xml:space="preserve"> וְכֹל אֲשֶׁר </w:t>
      </w:r>
      <w:proofErr w:type="spellStart"/>
      <w:r w:rsidRPr="00EA43CE">
        <w:rPr>
          <w:rFonts w:ascii="FrankRuehl" w:eastAsia="Calibri" w:hAnsi="FrankRuehl"/>
          <w:b/>
          <w:bCs/>
          <w:sz w:val="28"/>
          <w:szCs w:val="28"/>
          <w:rtl/>
        </w:rPr>
        <w:t>תִּתֶּן</w:t>
      </w:r>
      <w:proofErr w:type="spellEnd"/>
      <w:r w:rsidRPr="00EA43CE">
        <w:rPr>
          <w:rFonts w:ascii="FrankRuehl" w:eastAsia="Calibri" w:hAnsi="FrankRuehl"/>
          <w:b/>
          <w:bCs/>
          <w:sz w:val="28"/>
          <w:szCs w:val="28"/>
          <w:rtl/>
        </w:rPr>
        <w:t xml:space="preserve"> לִי עַשֵּׂר </w:t>
      </w:r>
      <w:proofErr w:type="spellStart"/>
      <w:r w:rsidRPr="00EA43CE">
        <w:rPr>
          <w:rFonts w:ascii="FrankRuehl" w:eastAsia="Calibri" w:hAnsi="FrankRuehl"/>
          <w:b/>
          <w:bCs/>
          <w:sz w:val="28"/>
          <w:szCs w:val="28"/>
          <w:rtl/>
        </w:rPr>
        <w:t>אֲעַשְּׂרֶנּו</w:t>
      </w:r>
      <w:proofErr w:type="spellEnd"/>
      <w:r w:rsidRPr="00EA43CE">
        <w:rPr>
          <w:rFonts w:ascii="FrankRuehl" w:eastAsia="Calibri" w:hAnsi="FrankRuehl"/>
          <w:b/>
          <w:bCs/>
          <w:sz w:val="28"/>
          <w:szCs w:val="28"/>
          <w:rtl/>
        </w:rPr>
        <w:t xml:space="preserve">ּ לָךְ </w:t>
      </w:r>
      <w:r w:rsidR="00922F82">
        <w:rPr>
          <w:rStyle w:val="20"/>
          <w:rtl/>
        </w:rPr>
        <w:br/>
      </w:r>
      <w:r w:rsidR="00922F82" w:rsidRPr="00922F82">
        <w:rPr>
          <w:rStyle w:val="20"/>
          <w:rFonts w:ascii="Arial" w:hAnsi="Arial" w:cs="Arial" w:hint="cs"/>
          <w:spacing w:val="802"/>
          <w:rtl/>
        </w:rPr>
        <w:t> </w:t>
      </w:r>
      <w:r w:rsidRPr="00EA43CE">
        <w:rPr>
          <w:rStyle w:val="20"/>
          <w:rtl/>
        </w:rPr>
        <w:t xml:space="preserve">(בראשית </w:t>
      </w:r>
      <w:proofErr w:type="spellStart"/>
      <w:r w:rsidRPr="00EA43CE">
        <w:rPr>
          <w:rStyle w:val="20"/>
          <w:rtl/>
        </w:rPr>
        <w:t>כח</w:t>
      </w:r>
      <w:proofErr w:type="spellEnd"/>
      <w:r w:rsidRPr="00EA43CE">
        <w:rPr>
          <w:rStyle w:val="20"/>
          <w:rtl/>
        </w:rPr>
        <w:t xml:space="preserve">, </w:t>
      </w:r>
      <w:proofErr w:type="spellStart"/>
      <w:r w:rsidRPr="00EA43CE">
        <w:rPr>
          <w:rStyle w:val="20"/>
          <w:rtl/>
        </w:rPr>
        <w:t>כב</w:t>
      </w:r>
      <w:proofErr w:type="spellEnd"/>
      <w:r w:rsidRPr="00EA43CE">
        <w:rPr>
          <w:rStyle w:val="20"/>
          <w:rtl/>
        </w:rPr>
        <w:t>).</w:t>
      </w:r>
      <w:r w:rsidR="00922F82">
        <w:rPr>
          <w:rFonts w:ascii="FrankRuehl" w:eastAsia="Calibri" w:hAnsi="FrankRuehl"/>
          <w:b/>
          <w:bCs/>
          <w:sz w:val="28"/>
          <w:szCs w:val="28"/>
          <w:rtl/>
        </w:rPr>
        <w:tab/>
      </w:r>
    </w:p>
    <w:p w14:paraId="78BFA72F" w14:textId="053F7A31" w:rsidR="00912F03" w:rsidRPr="00EA43CE" w:rsidRDefault="00912F03" w:rsidP="00922F82">
      <w:pPr>
        <w:jc w:val="distribute"/>
        <w:rPr>
          <w:rFonts w:ascii="FrankRuehl" w:eastAsia="Calibri" w:hAnsi="FrankRuehl"/>
          <w:b/>
          <w:bCs/>
          <w:sz w:val="28"/>
          <w:szCs w:val="28"/>
          <w:rtl/>
        </w:rPr>
      </w:pPr>
      <w:r w:rsidRPr="00922F82">
        <w:rPr>
          <w:rStyle w:val="ac"/>
          <w:rtl/>
        </w:rPr>
        <w:t>רש״י</w:t>
      </w:r>
      <w:r w:rsidRPr="00EA43CE">
        <w:rPr>
          <w:rFonts w:ascii="FrankRuehl" w:eastAsia="Calibri" w:hAnsi="FrankRuehl"/>
          <w:b/>
          <w:bCs/>
          <w:sz w:val="28"/>
          <w:szCs w:val="28"/>
          <w:rtl/>
        </w:rPr>
        <w:t xml:space="preserve"> בד"ה והאבן הזאת אשר שמתי מצבה וגו׳ - כתרגומו, "</w:t>
      </w:r>
      <w:proofErr w:type="spellStart"/>
      <w:r w:rsidRPr="00EA43CE">
        <w:rPr>
          <w:rFonts w:ascii="FrankRuehl" w:eastAsia="Calibri" w:hAnsi="FrankRuehl"/>
          <w:b/>
          <w:bCs/>
          <w:sz w:val="28"/>
          <w:szCs w:val="28"/>
          <w:rtl/>
        </w:rPr>
        <w:t>אהי</w:t>
      </w:r>
      <w:proofErr w:type="spellEnd"/>
      <w:r w:rsidRPr="00EA43CE">
        <w:rPr>
          <w:rFonts w:ascii="FrankRuehl" w:eastAsia="Calibri" w:hAnsi="FrankRuehl"/>
          <w:b/>
          <w:bCs/>
          <w:sz w:val="28"/>
          <w:szCs w:val="28"/>
          <w:rtl/>
        </w:rPr>
        <w:t xml:space="preserve"> פלח עלה קדם ה' ", וכן </w:t>
      </w:r>
      <w:r w:rsidR="00922F82">
        <w:rPr>
          <w:rFonts w:ascii="FrankRuehl" w:eastAsia="Calibri" w:hAnsi="FrankRuehl"/>
          <w:b/>
          <w:bCs/>
          <w:sz w:val="28"/>
          <w:szCs w:val="28"/>
          <w:rtl/>
        </w:rPr>
        <w:br/>
      </w:r>
      <w:r w:rsidR="00922F82" w:rsidRPr="00922F82">
        <w:rPr>
          <w:rFonts w:ascii="Arial" w:eastAsia="Calibri" w:hAnsi="Arial" w:cs="Arial" w:hint="cs"/>
          <w:b/>
          <w:bCs/>
          <w:spacing w:val="627"/>
          <w:sz w:val="28"/>
          <w:szCs w:val="28"/>
          <w:rtl/>
        </w:rPr>
        <w:t> </w:t>
      </w:r>
      <w:r w:rsidRPr="00EA43CE">
        <w:rPr>
          <w:rFonts w:ascii="FrankRuehl" w:eastAsia="Calibri" w:hAnsi="FrankRuehl"/>
          <w:b/>
          <w:bCs/>
          <w:sz w:val="28"/>
          <w:szCs w:val="28"/>
          <w:rtl/>
        </w:rPr>
        <w:t xml:space="preserve">עשה בשובו מפדן ארם כשאמר לו ״קום עלה בית אל״ (להלן לה, א), מה נאמר שם (פסוק יד) ״ויצב יעקב מצבה וגו' </w:t>
      </w:r>
      <w:proofErr w:type="spellStart"/>
      <w:r w:rsidRPr="00EA43CE">
        <w:rPr>
          <w:rFonts w:ascii="FrankRuehl" w:eastAsia="Calibri" w:hAnsi="FrankRuehl"/>
          <w:b/>
          <w:bCs/>
          <w:sz w:val="28"/>
          <w:szCs w:val="28"/>
          <w:rtl/>
        </w:rPr>
        <w:t>ויסך</w:t>
      </w:r>
      <w:proofErr w:type="spellEnd"/>
      <w:r w:rsidRPr="00EA43CE">
        <w:rPr>
          <w:rFonts w:ascii="FrankRuehl" w:eastAsia="Calibri" w:hAnsi="FrankRuehl"/>
          <w:b/>
          <w:bCs/>
          <w:sz w:val="28"/>
          <w:szCs w:val="28"/>
          <w:rtl/>
        </w:rPr>
        <w:t xml:space="preserve"> עליה נסך״.</w:t>
      </w:r>
      <w:r w:rsidR="00922F82">
        <w:rPr>
          <w:rFonts w:ascii="FrankRuehl" w:eastAsia="Calibri" w:hAnsi="FrankRuehl"/>
          <w:b/>
          <w:bCs/>
          <w:sz w:val="28"/>
          <w:szCs w:val="28"/>
          <w:rtl/>
        </w:rPr>
        <w:tab/>
      </w:r>
    </w:p>
    <w:p w14:paraId="6B7DA125" w14:textId="6F3F64EB" w:rsidR="00912F03" w:rsidRPr="00EA43CE" w:rsidRDefault="00912F03" w:rsidP="00922F82">
      <w:pPr>
        <w:jc w:val="distribute"/>
        <w:rPr>
          <w:rFonts w:ascii="FrankRuehl" w:eastAsia="Calibri" w:hAnsi="FrankRuehl"/>
          <w:sz w:val="28"/>
          <w:szCs w:val="28"/>
          <w:rtl/>
        </w:rPr>
      </w:pPr>
      <w:r w:rsidRPr="00922F82">
        <w:rPr>
          <w:rStyle w:val="ac"/>
          <w:rtl/>
        </w:rPr>
        <w:t>נחלת</w:t>
      </w:r>
      <w:r w:rsidRPr="00EA43CE">
        <w:rPr>
          <w:rFonts w:ascii="FrankRuehl" w:eastAsia="Calibri" w:hAnsi="FrankRuehl"/>
          <w:sz w:val="28"/>
          <w:szCs w:val="28"/>
          <w:rtl/>
        </w:rPr>
        <w:t xml:space="preserve"> יעקב בד"ה כתרגומו </w:t>
      </w:r>
      <w:proofErr w:type="spellStart"/>
      <w:r w:rsidRPr="00EA43CE">
        <w:rPr>
          <w:rFonts w:ascii="FrankRuehl" w:eastAsia="Calibri" w:hAnsi="FrankRuehl"/>
          <w:sz w:val="28"/>
          <w:szCs w:val="28"/>
          <w:rtl/>
        </w:rPr>
        <w:t>אהא</w:t>
      </w:r>
      <w:proofErr w:type="spellEnd"/>
      <w:r w:rsidRPr="00EA43CE">
        <w:rPr>
          <w:rFonts w:ascii="FrankRuehl" w:eastAsia="Calibri" w:hAnsi="FrankRuehl"/>
          <w:sz w:val="28"/>
          <w:szCs w:val="28"/>
          <w:rtl/>
        </w:rPr>
        <w:t xml:space="preserve"> פלח עלה וכו' הקשה </w:t>
      </w:r>
      <w:proofErr w:type="spellStart"/>
      <w:r w:rsidRPr="00EA43CE">
        <w:rPr>
          <w:rFonts w:ascii="FrankRuehl" w:eastAsia="Calibri" w:hAnsi="FrankRuehl"/>
          <w:sz w:val="28"/>
          <w:szCs w:val="28"/>
          <w:rtl/>
        </w:rPr>
        <w:t>הרא"ם</w:t>
      </w:r>
      <w:proofErr w:type="spellEnd"/>
      <w:r w:rsidRPr="00EA43CE">
        <w:rPr>
          <w:rFonts w:ascii="FrankRuehl" w:eastAsia="Calibri" w:hAnsi="FrankRuehl"/>
          <w:sz w:val="28"/>
          <w:szCs w:val="28"/>
          <w:rtl/>
        </w:rPr>
        <w:t xml:space="preserve"> וכו' </w:t>
      </w:r>
      <w:proofErr w:type="spellStart"/>
      <w:r w:rsidRPr="00EA43CE">
        <w:rPr>
          <w:rFonts w:ascii="FrankRuehl" w:eastAsia="Calibri" w:hAnsi="FrankRuehl"/>
          <w:sz w:val="28"/>
          <w:szCs w:val="28"/>
          <w:rtl/>
        </w:rPr>
        <w:t>יעו"ש</w:t>
      </w:r>
      <w:proofErr w:type="spellEnd"/>
      <w:r w:rsidRPr="00EA43CE">
        <w:rPr>
          <w:rStyle w:val="a5"/>
          <w:rFonts w:ascii="FrankRuehl" w:eastAsia="Calibri" w:hAnsi="FrankRuehl"/>
          <w:sz w:val="28"/>
          <w:szCs w:val="28"/>
          <w:rtl/>
        </w:rPr>
        <w:footnoteReference w:id="507"/>
      </w:r>
      <w:r w:rsidRPr="00EA43CE">
        <w:rPr>
          <w:rFonts w:ascii="FrankRuehl" w:eastAsia="Calibri" w:hAnsi="FrankRuehl"/>
          <w:sz w:val="28"/>
          <w:szCs w:val="28"/>
          <w:rtl/>
        </w:rPr>
        <w:t xml:space="preserve">, נ"ב עיין </w:t>
      </w:r>
      <w:proofErr w:type="spellStart"/>
      <w:r w:rsidRPr="00EA43CE">
        <w:rPr>
          <w:rFonts w:ascii="FrankRuehl" w:eastAsia="Calibri" w:hAnsi="FrankRuehl"/>
          <w:sz w:val="28"/>
          <w:szCs w:val="28"/>
          <w:rtl/>
        </w:rPr>
        <w:t>מ"ש</w:t>
      </w:r>
      <w:proofErr w:type="spellEnd"/>
      <w:r w:rsidRPr="00EA43CE">
        <w:rPr>
          <w:rFonts w:ascii="FrankRuehl" w:eastAsia="Calibri" w:hAnsi="FrankRuehl"/>
          <w:sz w:val="28"/>
          <w:szCs w:val="28"/>
          <w:rtl/>
        </w:rPr>
        <w:t xml:space="preserve"> </w:t>
      </w:r>
      <w:r w:rsidR="00922F82">
        <w:rPr>
          <w:rFonts w:ascii="FrankRuehl" w:eastAsia="Calibri" w:hAnsi="FrankRuehl"/>
          <w:sz w:val="28"/>
          <w:szCs w:val="28"/>
          <w:rtl/>
        </w:rPr>
        <w:br/>
      </w:r>
      <w:r w:rsidR="00922F82" w:rsidRPr="00922F82">
        <w:rPr>
          <w:rFonts w:ascii="Arial" w:eastAsia="Calibri" w:hAnsi="Arial" w:cs="Arial" w:hint="cs"/>
          <w:spacing w:val="645"/>
          <w:sz w:val="28"/>
          <w:szCs w:val="28"/>
          <w:rtl/>
        </w:rPr>
        <w:t> </w:t>
      </w:r>
      <w:r w:rsidRPr="00EA43CE">
        <w:rPr>
          <w:rFonts w:ascii="FrankRuehl" w:eastAsia="Calibri" w:hAnsi="FrankRuehl"/>
          <w:sz w:val="28"/>
          <w:szCs w:val="28"/>
          <w:rtl/>
        </w:rPr>
        <w:t>בספרי הקטן משרת משה בהלכות מלכים פרק ט דין א בס"ד</w:t>
      </w:r>
      <w:r w:rsidRPr="00EA43CE">
        <w:rPr>
          <w:rStyle w:val="a5"/>
          <w:rFonts w:ascii="FrankRuehl" w:eastAsia="Calibri" w:hAnsi="FrankRuehl"/>
          <w:sz w:val="28"/>
          <w:szCs w:val="28"/>
          <w:rtl/>
        </w:rPr>
        <w:footnoteReference w:id="508"/>
      </w:r>
      <w:r w:rsidRPr="00EA43CE">
        <w:rPr>
          <w:rFonts w:ascii="FrankRuehl" w:eastAsia="Calibri" w:hAnsi="FrankRuehl"/>
          <w:sz w:val="28"/>
          <w:szCs w:val="28"/>
          <w:rtl/>
        </w:rPr>
        <w:t>.</w:t>
      </w:r>
      <w:r w:rsidR="00922F82">
        <w:rPr>
          <w:rFonts w:ascii="FrankRuehl" w:eastAsia="Calibri" w:hAnsi="FrankRuehl"/>
          <w:sz w:val="28"/>
          <w:szCs w:val="28"/>
          <w:rtl/>
        </w:rPr>
        <w:tab/>
      </w:r>
    </w:p>
    <w:p w14:paraId="4D9BF802" w14:textId="6E0F7145" w:rsidR="00912F03" w:rsidRPr="00EA43CE" w:rsidRDefault="00912F03" w:rsidP="00922F82">
      <w:pPr>
        <w:jc w:val="distribute"/>
        <w:rPr>
          <w:rFonts w:ascii="FrankRuehl" w:eastAsia="Calibri" w:hAnsi="FrankRuehl"/>
          <w:b/>
          <w:bCs/>
          <w:sz w:val="28"/>
          <w:szCs w:val="28"/>
        </w:rPr>
      </w:pPr>
      <w:r w:rsidRPr="00922F82">
        <w:rPr>
          <w:rStyle w:val="ac"/>
          <w:rtl/>
        </w:rPr>
        <w:lastRenderedPageBreak/>
        <w:t>וַיֹּאמֶר</w:t>
      </w:r>
      <w:r w:rsidRPr="00EA43CE">
        <w:rPr>
          <w:rFonts w:ascii="FrankRuehl" w:eastAsia="Calibri" w:hAnsi="FrankRuehl"/>
          <w:b/>
          <w:bCs/>
          <w:sz w:val="28"/>
          <w:szCs w:val="28"/>
          <w:rtl/>
        </w:rPr>
        <w:t xml:space="preserve"> יַעֲקֹב אֶל לָבָן הָבָה אֶת אִשְׁתִּי כִּי מָלְאוּ יָמָי </w:t>
      </w:r>
      <w:proofErr w:type="spellStart"/>
      <w:r w:rsidRPr="00EA43CE">
        <w:rPr>
          <w:rFonts w:ascii="FrankRuehl" w:eastAsia="Calibri" w:hAnsi="FrankRuehl"/>
          <w:b/>
          <w:bCs/>
          <w:sz w:val="28"/>
          <w:szCs w:val="28"/>
          <w:rtl/>
        </w:rPr>
        <w:t>וְאָבוֹאָה</w:t>
      </w:r>
      <w:proofErr w:type="spellEnd"/>
      <w:r w:rsidRPr="00EA43CE">
        <w:rPr>
          <w:rFonts w:ascii="FrankRuehl" w:eastAsia="Calibri" w:hAnsi="FrankRuehl"/>
          <w:b/>
          <w:bCs/>
          <w:sz w:val="28"/>
          <w:szCs w:val="28"/>
          <w:rtl/>
        </w:rPr>
        <w:t xml:space="preserve"> אֵלֶיהָ </w:t>
      </w:r>
      <w:r w:rsidRPr="00EA43CE">
        <w:rPr>
          <w:rStyle w:val="20"/>
          <w:rtl/>
        </w:rPr>
        <w:t xml:space="preserve">(בראשית </w:t>
      </w:r>
      <w:proofErr w:type="spellStart"/>
      <w:r w:rsidRPr="00EA43CE">
        <w:rPr>
          <w:rStyle w:val="20"/>
          <w:rtl/>
        </w:rPr>
        <w:t>כט</w:t>
      </w:r>
      <w:proofErr w:type="spellEnd"/>
      <w:r w:rsidRPr="00EA43CE">
        <w:rPr>
          <w:rStyle w:val="20"/>
          <w:rtl/>
        </w:rPr>
        <w:t xml:space="preserve">, </w:t>
      </w:r>
      <w:proofErr w:type="spellStart"/>
      <w:r w:rsidRPr="00EA43CE">
        <w:rPr>
          <w:rStyle w:val="20"/>
          <w:rtl/>
        </w:rPr>
        <w:t>כא</w:t>
      </w:r>
      <w:proofErr w:type="spellEnd"/>
      <w:r w:rsidRPr="00EA43CE">
        <w:rPr>
          <w:rStyle w:val="20"/>
          <w:rtl/>
        </w:rPr>
        <w:t>).</w:t>
      </w:r>
      <w:r w:rsidR="00922F82">
        <w:rPr>
          <w:rFonts w:ascii="FrankRuehl" w:eastAsia="Calibri" w:hAnsi="FrankRuehl"/>
          <w:b/>
          <w:bCs/>
          <w:sz w:val="28"/>
          <w:szCs w:val="28"/>
        </w:rPr>
        <w:tab/>
      </w:r>
    </w:p>
    <w:p w14:paraId="73865065" w14:textId="61796577" w:rsidR="00912F03" w:rsidRPr="00EA43CE" w:rsidRDefault="00912F03" w:rsidP="00922F82">
      <w:pPr>
        <w:jc w:val="distribute"/>
        <w:rPr>
          <w:rFonts w:ascii="FrankRuehl" w:eastAsia="Calibri" w:hAnsi="FrankRuehl"/>
          <w:sz w:val="28"/>
          <w:szCs w:val="28"/>
          <w:rtl/>
        </w:rPr>
      </w:pPr>
      <w:r w:rsidRPr="00922F82">
        <w:rPr>
          <w:rStyle w:val="ac"/>
          <w:rtl/>
        </w:rPr>
        <w:t>"הבה</w:t>
      </w:r>
      <w:r w:rsidRPr="00EA43CE">
        <w:rPr>
          <w:rFonts w:ascii="FrankRuehl" w:eastAsia="Calibri" w:hAnsi="FrankRuehl"/>
          <w:sz w:val="28"/>
          <w:szCs w:val="28"/>
          <w:rtl/>
        </w:rPr>
        <w:t xml:space="preserve"> את אשתי כי מלאו ימי </w:t>
      </w:r>
      <w:proofErr w:type="spellStart"/>
      <w:r w:rsidRPr="00EA43CE">
        <w:rPr>
          <w:rFonts w:ascii="FrankRuehl" w:eastAsia="Calibri" w:hAnsi="FrankRuehl"/>
          <w:sz w:val="28"/>
          <w:szCs w:val="28"/>
          <w:rtl/>
        </w:rPr>
        <w:t>ואבואה</w:t>
      </w:r>
      <w:proofErr w:type="spellEnd"/>
      <w:r w:rsidRPr="00EA43CE">
        <w:rPr>
          <w:rFonts w:ascii="FrankRuehl" w:eastAsia="Calibri" w:hAnsi="FrankRuehl"/>
          <w:sz w:val="28"/>
          <w:szCs w:val="28"/>
          <w:rtl/>
        </w:rPr>
        <w:t xml:space="preserve"> אליה" ע"כ, וי"ל </w:t>
      </w:r>
      <w:proofErr w:type="spellStart"/>
      <w:r w:rsidRPr="00EA43CE">
        <w:rPr>
          <w:rFonts w:ascii="FrankRuehl" w:eastAsia="Calibri" w:hAnsi="FrankRuehl"/>
          <w:sz w:val="28"/>
          <w:szCs w:val="28"/>
          <w:rtl/>
        </w:rPr>
        <w:t>דהיאך</w:t>
      </w:r>
      <w:proofErr w:type="spellEnd"/>
      <w:r w:rsidRPr="00EA43CE">
        <w:rPr>
          <w:rFonts w:ascii="FrankRuehl" w:eastAsia="Calibri" w:hAnsi="FrankRuehl"/>
          <w:sz w:val="28"/>
          <w:szCs w:val="28"/>
          <w:rtl/>
        </w:rPr>
        <w:t xml:space="preserve"> יעקב אבינו ע"א</w:t>
      </w:r>
      <w:r w:rsidRPr="00EA43CE">
        <w:rPr>
          <w:rFonts w:ascii="FrankRuehl" w:eastAsia="Calibri" w:hAnsi="FrankRuehl"/>
          <w:sz w:val="28"/>
          <w:szCs w:val="28"/>
          <w:vertAlign w:val="superscript"/>
          <w:rtl/>
        </w:rPr>
        <w:footnoteReference w:id="509"/>
      </w:r>
      <w:r w:rsidRPr="00EA43CE">
        <w:rPr>
          <w:rFonts w:ascii="FrankRuehl" w:eastAsia="Calibri" w:hAnsi="FrankRuehl"/>
          <w:sz w:val="28"/>
          <w:szCs w:val="28"/>
          <w:rtl/>
        </w:rPr>
        <w:t xml:space="preserve"> אמר כן </w:t>
      </w:r>
      <w:r w:rsidR="00922F82">
        <w:rPr>
          <w:rFonts w:ascii="FrankRuehl" w:eastAsia="Calibri" w:hAnsi="FrankRuehl"/>
          <w:sz w:val="28"/>
          <w:szCs w:val="28"/>
          <w:rtl/>
        </w:rPr>
        <w:br/>
      </w:r>
      <w:r w:rsidR="00922F82" w:rsidRPr="00922F82">
        <w:rPr>
          <w:rFonts w:ascii="Arial" w:eastAsia="Calibri" w:hAnsi="Arial" w:cs="Arial" w:hint="cs"/>
          <w:spacing w:val="692"/>
          <w:sz w:val="28"/>
          <w:szCs w:val="28"/>
          <w:rtl/>
        </w:rPr>
        <w:t> </w:t>
      </w:r>
      <w:r w:rsidRPr="00EA43CE">
        <w:rPr>
          <w:rFonts w:ascii="FrankRuehl" w:eastAsia="Calibri" w:hAnsi="FrankRuehl"/>
          <w:sz w:val="28"/>
          <w:szCs w:val="28"/>
          <w:rtl/>
        </w:rPr>
        <w:t xml:space="preserve">ומשונה ביאה זו לגבי בחיר שבאבות, ורש"י הרגיש בזה ואמר להוליד תולדות השבטים אמר כן, וזה שאמר </w:t>
      </w:r>
      <w:proofErr w:type="spellStart"/>
      <w:r w:rsidRPr="00EA43CE">
        <w:rPr>
          <w:rFonts w:ascii="FrankRuehl" w:eastAsia="Calibri" w:hAnsi="FrankRuehl"/>
          <w:sz w:val="28"/>
          <w:szCs w:val="28"/>
          <w:rtl/>
        </w:rPr>
        <w:t>ואבואה</w:t>
      </w:r>
      <w:proofErr w:type="spellEnd"/>
      <w:r w:rsidRPr="00EA43CE">
        <w:rPr>
          <w:rFonts w:ascii="FrankRuehl" w:eastAsia="Calibri" w:hAnsi="FrankRuehl"/>
          <w:sz w:val="28"/>
          <w:szCs w:val="28"/>
          <w:rtl/>
        </w:rPr>
        <w:t xml:space="preserve"> אליה ע"ש</w:t>
      </w:r>
      <w:r w:rsidRPr="00EA43CE">
        <w:rPr>
          <w:rFonts w:ascii="FrankRuehl" w:eastAsia="Calibri" w:hAnsi="FrankRuehl"/>
          <w:sz w:val="28"/>
          <w:szCs w:val="28"/>
          <w:vertAlign w:val="superscript"/>
          <w:rtl/>
        </w:rPr>
        <w:footnoteReference w:id="510"/>
      </w:r>
      <w:r w:rsidRPr="00EA43CE">
        <w:rPr>
          <w:rFonts w:ascii="FrankRuehl" w:eastAsia="Calibri" w:hAnsi="FrankRuehl"/>
          <w:sz w:val="28"/>
          <w:szCs w:val="28"/>
          <w:rtl/>
        </w:rPr>
        <w:t xml:space="preserve">, ועדיין </w:t>
      </w:r>
      <w:proofErr w:type="spellStart"/>
      <w:r w:rsidRPr="00EA43CE">
        <w:rPr>
          <w:rFonts w:ascii="FrankRuehl" w:eastAsia="Calibri" w:hAnsi="FrankRuehl"/>
          <w:sz w:val="28"/>
          <w:szCs w:val="28"/>
          <w:rtl/>
        </w:rPr>
        <w:t>י"ל</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דבאומר</w:t>
      </w:r>
      <w:proofErr w:type="spellEnd"/>
      <w:r w:rsidRPr="00EA43CE">
        <w:rPr>
          <w:rFonts w:ascii="FrankRuehl" w:eastAsia="Calibri" w:hAnsi="FrankRuehl"/>
          <w:sz w:val="28"/>
          <w:szCs w:val="28"/>
          <w:rtl/>
        </w:rPr>
        <w:t xml:space="preserve"> "הבה את אשתי " </w:t>
      </w:r>
      <w:proofErr w:type="spellStart"/>
      <w:r w:rsidRPr="00EA43CE">
        <w:rPr>
          <w:rFonts w:ascii="FrankRuehl" w:eastAsia="Calibri" w:hAnsi="FrankRuehl"/>
          <w:sz w:val="28"/>
          <w:szCs w:val="28"/>
          <w:rtl/>
        </w:rPr>
        <w:t>הוה</w:t>
      </w:r>
      <w:proofErr w:type="spellEnd"/>
      <w:r w:rsidRPr="00EA43CE">
        <w:rPr>
          <w:rFonts w:ascii="FrankRuehl" w:eastAsia="Calibri" w:hAnsi="FrankRuehl"/>
          <w:sz w:val="28"/>
          <w:szCs w:val="28"/>
          <w:rtl/>
        </w:rPr>
        <w:t xml:space="preserve"> די, וגם היכן רמז במילים "</w:t>
      </w:r>
      <w:proofErr w:type="spellStart"/>
      <w:r w:rsidRPr="00EA43CE">
        <w:rPr>
          <w:rFonts w:ascii="FrankRuehl" w:eastAsia="Calibri" w:hAnsi="FrankRuehl"/>
          <w:sz w:val="28"/>
          <w:szCs w:val="28"/>
          <w:rtl/>
        </w:rPr>
        <w:t>ואבואה</w:t>
      </w:r>
      <w:proofErr w:type="spellEnd"/>
      <w:r w:rsidRPr="00EA43CE">
        <w:rPr>
          <w:rFonts w:ascii="FrankRuehl" w:eastAsia="Calibri" w:hAnsi="FrankRuehl"/>
          <w:sz w:val="28"/>
          <w:szCs w:val="28"/>
          <w:rtl/>
        </w:rPr>
        <w:t xml:space="preserve"> אליה" להוליד השבטים. ונראה לומר ע"פ מה </w:t>
      </w:r>
      <w:proofErr w:type="spellStart"/>
      <w:r w:rsidRPr="00EA43CE">
        <w:rPr>
          <w:rFonts w:ascii="FrankRuehl" w:eastAsia="Calibri" w:hAnsi="FrankRuehl"/>
          <w:sz w:val="28"/>
          <w:szCs w:val="28"/>
          <w:rtl/>
        </w:rPr>
        <w:t>שמצינן</w:t>
      </w:r>
      <w:proofErr w:type="spellEnd"/>
      <w:r w:rsidRPr="00EA43CE">
        <w:rPr>
          <w:rFonts w:ascii="FrankRuehl" w:eastAsia="Calibri" w:hAnsi="FrankRuehl"/>
          <w:sz w:val="28"/>
          <w:szCs w:val="28"/>
          <w:rtl/>
        </w:rPr>
        <w:t xml:space="preserve"> שאמר בשבטים "ששם עלו שבטים שבטי יה"</w:t>
      </w:r>
      <w:r w:rsidRPr="00EA43CE">
        <w:rPr>
          <w:rFonts w:ascii="FrankRuehl" w:eastAsia="Calibri" w:hAnsi="FrankRuehl"/>
          <w:sz w:val="28"/>
          <w:szCs w:val="28"/>
          <w:vertAlign w:val="superscript"/>
          <w:rtl/>
        </w:rPr>
        <w:footnoteReference w:id="511"/>
      </w:r>
      <w:r w:rsidRPr="00EA43CE">
        <w:rPr>
          <w:rFonts w:ascii="FrankRuehl" w:eastAsia="Calibri" w:hAnsi="FrankRuehl"/>
          <w:sz w:val="28"/>
          <w:szCs w:val="28"/>
          <w:rtl/>
        </w:rPr>
        <w:t xml:space="preserve">, והיינו </w:t>
      </w:r>
      <w:proofErr w:type="spellStart"/>
      <w:r w:rsidRPr="00EA43CE">
        <w:rPr>
          <w:rFonts w:ascii="FrankRuehl" w:eastAsia="Calibri" w:hAnsi="FrankRuehl"/>
          <w:sz w:val="28"/>
          <w:szCs w:val="28"/>
          <w:rtl/>
        </w:rPr>
        <w:t>דרמז</w:t>
      </w:r>
      <w:proofErr w:type="spellEnd"/>
      <w:r w:rsidRPr="00EA43CE">
        <w:rPr>
          <w:rFonts w:ascii="FrankRuehl" w:eastAsia="Calibri" w:hAnsi="FrankRuehl"/>
          <w:sz w:val="28"/>
          <w:szCs w:val="28"/>
          <w:rtl/>
        </w:rPr>
        <w:t xml:space="preserve"> באומר "ואבוה אליה" רצה לומר כדי להוליד השבטים שהם "שבטי יה" "אל-יה" </w:t>
      </w:r>
      <w:proofErr w:type="spellStart"/>
      <w:r w:rsidRPr="00EA43CE">
        <w:rPr>
          <w:rFonts w:ascii="FrankRuehl" w:eastAsia="Calibri" w:hAnsi="FrankRuehl"/>
          <w:sz w:val="28"/>
          <w:szCs w:val="28"/>
          <w:rtl/>
        </w:rPr>
        <w:t>דייקא</w:t>
      </w:r>
      <w:proofErr w:type="spellEnd"/>
      <w:r w:rsidRPr="00EA43CE">
        <w:rPr>
          <w:rFonts w:ascii="FrankRuehl" w:eastAsia="Calibri" w:hAnsi="FrankRuehl"/>
          <w:sz w:val="28"/>
          <w:szCs w:val="28"/>
          <w:rtl/>
        </w:rPr>
        <w:t xml:space="preserve">. זהו מה </w:t>
      </w:r>
      <w:proofErr w:type="spellStart"/>
      <w:r w:rsidRPr="00EA43CE">
        <w:rPr>
          <w:rFonts w:ascii="FrankRuehl" w:eastAsia="Calibri" w:hAnsi="FrankRuehl"/>
          <w:sz w:val="28"/>
          <w:szCs w:val="28"/>
          <w:rtl/>
        </w:rPr>
        <w:t>שי"ל</w:t>
      </w:r>
      <w:proofErr w:type="spellEnd"/>
      <w:r w:rsidRPr="00EA43CE">
        <w:rPr>
          <w:rFonts w:ascii="FrankRuehl" w:eastAsia="Calibri" w:hAnsi="FrankRuehl"/>
          <w:sz w:val="28"/>
          <w:szCs w:val="28"/>
          <w:rtl/>
        </w:rPr>
        <w:t xml:space="preserve"> לפי </w:t>
      </w:r>
      <w:proofErr w:type="spellStart"/>
      <w:r w:rsidRPr="00EA43CE">
        <w:rPr>
          <w:rFonts w:ascii="FrankRuehl" w:eastAsia="Calibri" w:hAnsi="FrankRuehl"/>
          <w:sz w:val="28"/>
          <w:szCs w:val="28"/>
          <w:rtl/>
        </w:rPr>
        <w:t>פרש"י</w:t>
      </w:r>
      <w:proofErr w:type="spellEnd"/>
      <w:r w:rsidRPr="00EA43CE">
        <w:rPr>
          <w:rFonts w:ascii="FrankRuehl" w:eastAsia="Calibri" w:hAnsi="FrankRuehl"/>
          <w:sz w:val="28"/>
          <w:szCs w:val="28"/>
          <w:rtl/>
        </w:rPr>
        <w:t xml:space="preserve">, גם </w:t>
      </w:r>
      <w:proofErr w:type="spellStart"/>
      <w:r w:rsidRPr="00EA43CE">
        <w:rPr>
          <w:rFonts w:ascii="FrankRuehl" w:eastAsia="Calibri" w:hAnsi="FrankRuehl"/>
          <w:sz w:val="28"/>
          <w:szCs w:val="28"/>
          <w:rtl/>
        </w:rPr>
        <w:t>י"ל</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דנזרקה</w:t>
      </w:r>
      <w:proofErr w:type="spellEnd"/>
      <w:r w:rsidRPr="00EA43CE">
        <w:rPr>
          <w:rFonts w:ascii="FrankRuehl" w:eastAsia="Calibri" w:hAnsi="FrankRuehl"/>
          <w:sz w:val="28"/>
          <w:szCs w:val="28"/>
          <w:rtl/>
        </w:rPr>
        <w:t xml:space="preserve"> בו רוח הקודש שרוצה ליתן לו עתה לאה שיולדת לו ו' חצי השבטים והיינו יה </w:t>
      </w:r>
      <w:r w:rsidRPr="00EA43CE">
        <w:rPr>
          <w:rFonts w:ascii="FrankRuehl" w:eastAsia="Calibri" w:hAnsi="FrankRuehl"/>
          <w:sz w:val="28"/>
          <w:szCs w:val="28"/>
          <w:rtl/>
        </w:rPr>
        <w:lastRenderedPageBreak/>
        <w:t>שהוא במספר קטן ו'</w:t>
      </w:r>
      <w:r w:rsidRPr="00EA43CE">
        <w:rPr>
          <w:rFonts w:ascii="FrankRuehl" w:eastAsia="Calibri" w:hAnsi="FrankRuehl"/>
          <w:sz w:val="28"/>
          <w:szCs w:val="28"/>
          <w:vertAlign w:val="superscript"/>
          <w:rtl/>
        </w:rPr>
        <w:footnoteReference w:id="512"/>
      </w:r>
      <w:r w:rsidRPr="00EA43CE">
        <w:rPr>
          <w:rFonts w:ascii="FrankRuehl" w:eastAsia="Calibri" w:hAnsi="FrankRuehl"/>
          <w:sz w:val="28"/>
          <w:szCs w:val="28"/>
          <w:rtl/>
        </w:rPr>
        <w:t xml:space="preserve">, ופטמה </w:t>
      </w:r>
      <w:proofErr w:type="spellStart"/>
      <w:r w:rsidRPr="00EA43CE">
        <w:rPr>
          <w:rFonts w:ascii="FrankRuehl" w:eastAsia="Calibri" w:hAnsi="FrankRuehl"/>
          <w:sz w:val="28"/>
          <w:szCs w:val="28"/>
          <w:rtl/>
        </w:rPr>
        <w:t>לחצאין</w:t>
      </w:r>
      <w:proofErr w:type="spellEnd"/>
      <w:r w:rsidRPr="00EA43CE">
        <w:rPr>
          <w:rFonts w:ascii="FrankRuehl" w:eastAsia="Calibri" w:hAnsi="FrankRuehl"/>
          <w:sz w:val="28"/>
          <w:szCs w:val="28"/>
          <w:rtl/>
        </w:rPr>
        <w:t xml:space="preserve"> כשרה, וגם </w:t>
      </w:r>
      <w:proofErr w:type="spellStart"/>
      <w:r w:rsidRPr="00EA43CE">
        <w:rPr>
          <w:rFonts w:ascii="FrankRuehl" w:eastAsia="Calibri" w:hAnsi="FrankRuehl"/>
          <w:sz w:val="28"/>
          <w:szCs w:val="28"/>
          <w:rtl/>
        </w:rPr>
        <w:t>י"ל</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דבא</w:t>
      </w:r>
      <w:proofErr w:type="spellEnd"/>
      <w:r w:rsidRPr="00EA43CE">
        <w:rPr>
          <w:rFonts w:ascii="FrankRuehl" w:eastAsia="Calibri" w:hAnsi="FrankRuehl"/>
          <w:sz w:val="28"/>
          <w:szCs w:val="28"/>
          <w:rtl/>
        </w:rPr>
        <w:t xml:space="preserve"> הרמז במילה "אליה" שם לאה וביו"ד</w:t>
      </w:r>
      <w:r w:rsidRPr="00EA43CE">
        <w:rPr>
          <w:rFonts w:ascii="FrankRuehl" w:eastAsia="Calibri" w:hAnsi="FrankRuehl"/>
          <w:sz w:val="28"/>
          <w:szCs w:val="28"/>
          <w:vertAlign w:val="superscript"/>
          <w:rtl/>
        </w:rPr>
        <w:footnoteReference w:id="513"/>
      </w:r>
      <w:r w:rsidRPr="00EA43CE">
        <w:rPr>
          <w:rFonts w:ascii="FrankRuehl" w:eastAsia="Calibri" w:hAnsi="FrankRuehl"/>
          <w:sz w:val="28"/>
          <w:szCs w:val="28"/>
          <w:rtl/>
        </w:rPr>
        <w:t xml:space="preserve"> השם הטוב של יעקב וזיווגן עולה יפה, אבל מלבד זה </w:t>
      </w:r>
      <w:proofErr w:type="spellStart"/>
      <w:r w:rsidRPr="00EA43CE">
        <w:rPr>
          <w:rFonts w:ascii="FrankRuehl" w:eastAsia="Calibri" w:hAnsi="FrankRuehl"/>
          <w:sz w:val="28"/>
          <w:szCs w:val="28"/>
          <w:rtl/>
        </w:rPr>
        <w:t>י"ל</w:t>
      </w:r>
      <w:proofErr w:type="spellEnd"/>
      <w:r w:rsidRPr="00EA43CE">
        <w:rPr>
          <w:rFonts w:ascii="FrankRuehl" w:eastAsia="Calibri" w:hAnsi="FrankRuehl"/>
          <w:sz w:val="28"/>
          <w:szCs w:val="28"/>
          <w:rtl/>
        </w:rPr>
        <w:t xml:space="preserve"> ע"פ </w:t>
      </w:r>
      <w:proofErr w:type="spellStart"/>
      <w:r w:rsidRPr="00EA43CE">
        <w:rPr>
          <w:rFonts w:ascii="FrankRuehl" w:eastAsia="Calibri" w:hAnsi="FrankRuehl"/>
          <w:sz w:val="28"/>
          <w:szCs w:val="28"/>
          <w:rtl/>
        </w:rPr>
        <w:t>מ"ש</w:t>
      </w:r>
      <w:proofErr w:type="spellEnd"/>
      <w:r w:rsidRPr="00EA43CE">
        <w:rPr>
          <w:rFonts w:ascii="FrankRuehl" w:eastAsia="Calibri" w:hAnsi="FrankRuehl"/>
          <w:sz w:val="28"/>
          <w:szCs w:val="28"/>
          <w:vertAlign w:val="superscript"/>
          <w:rtl/>
        </w:rPr>
        <w:footnoteReference w:id="514"/>
      </w:r>
      <w:r w:rsidRPr="00EA43CE">
        <w:rPr>
          <w:rFonts w:ascii="FrankRuehl" w:eastAsia="Calibri" w:hAnsi="FrankRuehl"/>
          <w:sz w:val="28"/>
          <w:szCs w:val="28"/>
          <w:rtl/>
        </w:rPr>
        <w:t xml:space="preserve"> איש ואשה זכו שם </w:t>
      </w:r>
      <w:proofErr w:type="spellStart"/>
      <w:r w:rsidRPr="00EA43CE">
        <w:rPr>
          <w:rFonts w:ascii="FrankRuehl" w:eastAsia="Calibri" w:hAnsi="FrankRuehl"/>
          <w:sz w:val="28"/>
          <w:szCs w:val="28"/>
          <w:rtl/>
        </w:rPr>
        <w:t>י"ה</w:t>
      </w:r>
      <w:proofErr w:type="spellEnd"/>
      <w:r w:rsidRPr="00EA43CE">
        <w:rPr>
          <w:rFonts w:ascii="FrankRuehl" w:eastAsia="Calibri" w:hAnsi="FrankRuehl"/>
          <w:sz w:val="28"/>
          <w:szCs w:val="28"/>
          <w:rtl/>
        </w:rPr>
        <w:t xml:space="preserve"> ביניהם. והיא גופא </w:t>
      </w:r>
      <w:proofErr w:type="spellStart"/>
      <w:r w:rsidRPr="00EA43CE">
        <w:rPr>
          <w:rFonts w:ascii="FrankRuehl" w:eastAsia="Calibri" w:hAnsi="FrankRuehl"/>
          <w:sz w:val="28"/>
          <w:szCs w:val="28"/>
          <w:rtl/>
        </w:rPr>
        <w:t>קמ"ל</w:t>
      </w:r>
      <w:proofErr w:type="spellEnd"/>
      <w:r w:rsidRPr="00EA43CE">
        <w:rPr>
          <w:rFonts w:ascii="FrankRuehl" w:eastAsia="Calibri" w:hAnsi="FrankRuehl"/>
          <w:sz w:val="28"/>
          <w:szCs w:val="28"/>
          <w:rtl/>
        </w:rPr>
        <w:t xml:space="preserve"> כדי שלא יאמר העולם </w:t>
      </w:r>
      <w:proofErr w:type="spellStart"/>
      <w:r w:rsidRPr="00EA43CE">
        <w:rPr>
          <w:rFonts w:ascii="FrankRuehl" w:eastAsia="Calibri" w:hAnsi="FrankRuehl"/>
          <w:sz w:val="28"/>
          <w:szCs w:val="28"/>
          <w:rtl/>
        </w:rPr>
        <w:t>דרחל</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היתה</w:t>
      </w:r>
      <w:proofErr w:type="spellEnd"/>
      <w:r w:rsidRPr="00EA43CE">
        <w:rPr>
          <w:rFonts w:ascii="FrankRuehl" w:eastAsia="Calibri" w:hAnsi="FrankRuehl"/>
          <w:sz w:val="28"/>
          <w:szCs w:val="28"/>
          <w:rtl/>
        </w:rPr>
        <w:t xml:space="preserve"> יפת תואר ויפת מראה וכדי ליהנות </w:t>
      </w:r>
      <w:proofErr w:type="spellStart"/>
      <w:r w:rsidRPr="00EA43CE">
        <w:rPr>
          <w:rFonts w:ascii="FrankRuehl" w:eastAsia="Calibri" w:hAnsi="FrankRuehl"/>
          <w:sz w:val="28"/>
          <w:szCs w:val="28"/>
          <w:rtl/>
        </w:rPr>
        <w:t>מיופיה</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קא</w:t>
      </w:r>
      <w:proofErr w:type="spellEnd"/>
      <w:r w:rsidRPr="00EA43CE">
        <w:rPr>
          <w:rFonts w:ascii="FrankRuehl" w:eastAsia="Calibri" w:hAnsi="FrankRuehl"/>
          <w:sz w:val="28"/>
          <w:szCs w:val="28"/>
          <w:rtl/>
        </w:rPr>
        <w:t xml:space="preserve"> תבע בתחילה אמר לו "אעבדך ז' שנים"</w:t>
      </w:r>
      <w:r w:rsidRPr="00EA43CE">
        <w:rPr>
          <w:rFonts w:ascii="FrankRuehl" w:eastAsia="Calibri" w:hAnsi="FrankRuehl"/>
          <w:sz w:val="28"/>
          <w:szCs w:val="28"/>
          <w:vertAlign w:val="superscript"/>
          <w:rtl/>
        </w:rPr>
        <w:footnoteReference w:id="515"/>
      </w:r>
      <w:r w:rsidRPr="00EA43CE">
        <w:rPr>
          <w:rFonts w:ascii="FrankRuehl" w:eastAsia="Calibri" w:hAnsi="FrankRuehl"/>
          <w:sz w:val="28"/>
          <w:szCs w:val="28"/>
          <w:rtl/>
        </w:rPr>
        <w:t xml:space="preserve"> והדר </w:t>
      </w:r>
      <w:proofErr w:type="spellStart"/>
      <w:r w:rsidRPr="00EA43CE">
        <w:rPr>
          <w:rFonts w:ascii="FrankRuehl" w:eastAsia="Calibri" w:hAnsi="FrankRuehl"/>
          <w:sz w:val="28"/>
          <w:szCs w:val="28"/>
          <w:rtl/>
        </w:rPr>
        <w:t>ישאנה</w:t>
      </w:r>
      <w:proofErr w:type="spellEnd"/>
      <w:r w:rsidRPr="00EA43CE">
        <w:rPr>
          <w:rFonts w:ascii="FrankRuehl" w:eastAsia="Calibri" w:hAnsi="FrankRuehl"/>
          <w:sz w:val="28"/>
          <w:szCs w:val="28"/>
          <w:rtl/>
        </w:rPr>
        <w:t xml:space="preserve"> ולא </w:t>
      </w:r>
      <w:proofErr w:type="spellStart"/>
      <w:r w:rsidRPr="00EA43CE">
        <w:rPr>
          <w:rFonts w:ascii="FrankRuehl" w:eastAsia="Calibri" w:hAnsi="FrankRuehl"/>
          <w:sz w:val="28"/>
          <w:szCs w:val="28"/>
          <w:rtl/>
        </w:rPr>
        <w:t>ישא</w:t>
      </w:r>
      <w:proofErr w:type="spellEnd"/>
      <w:r w:rsidRPr="00EA43CE">
        <w:rPr>
          <w:rFonts w:ascii="FrankRuehl" w:eastAsia="Calibri" w:hAnsi="FrankRuehl"/>
          <w:sz w:val="28"/>
          <w:szCs w:val="28"/>
          <w:rtl/>
        </w:rPr>
        <w:t xml:space="preserve"> קודם שלא יאמר בגין </w:t>
      </w:r>
      <w:proofErr w:type="spellStart"/>
      <w:r w:rsidRPr="00EA43CE">
        <w:rPr>
          <w:rFonts w:ascii="FrankRuehl" w:eastAsia="Calibri" w:hAnsi="FrankRuehl"/>
          <w:sz w:val="28"/>
          <w:szCs w:val="28"/>
          <w:rtl/>
        </w:rPr>
        <w:t>שפירו</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דרחל</w:t>
      </w:r>
      <w:proofErr w:type="spellEnd"/>
      <w:r w:rsidRPr="00EA43CE">
        <w:rPr>
          <w:rFonts w:ascii="FrankRuehl" w:eastAsia="Calibri" w:hAnsi="FrankRuehl"/>
          <w:sz w:val="28"/>
          <w:szCs w:val="28"/>
          <w:rtl/>
        </w:rPr>
        <w:t xml:space="preserve"> זריז ונשכר וכמ"ש כן בזוהר הקדוש, והיינו אומר "הבה את אשתי" ולא תאמר ליהנות </w:t>
      </w:r>
      <w:proofErr w:type="spellStart"/>
      <w:r w:rsidRPr="00EA43CE">
        <w:rPr>
          <w:rFonts w:ascii="FrankRuehl" w:eastAsia="Calibri" w:hAnsi="FrankRuehl"/>
          <w:sz w:val="28"/>
          <w:szCs w:val="28"/>
          <w:rtl/>
        </w:rPr>
        <w:t>מיופיה</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קא</w:t>
      </w:r>
      <w:proofErr w:type="spellEnd"/>
      <w:r w:rsidRPr="00EA43CE">
        <w:rPr>
          <w:rFonts w:ascii="FrankRuehl" w:eastAsia="Calibri" w:hAnsi="FrankRuehl"/>
          <w:sz w:val="28"/>
          <w:szCs w:val="28"/>
          <w:rtl/>
        </w:rPr>
        <w:t xml:space="preserve"> מכוון שהרי כי מלאו ימי שהרי לאחר שנשלמו </w:t>
      </w:r>
      <w:proofErr w:type="spellStart"/>
      <w:r w:rsidRPr="00EA43CE">
        <w:rPr>
          <w:rFonts w:ascii="FrankRuehl" w:eastAsia="Calibri" w:hAnsi="FrankRuehl"/>
          <w:sz w:val="28"/>
          <w:szCs w:val="28"/>
          <w:rtl/>
        </w:rPr>
        <w:t>הז</w:t>
      </w:r>
      <w:proofErr w:type="spellEnd"/>
      <w:r w:rsidRPr="00EA43CE">
        <w:rPr>
          <w:rFonts w:ascii="FrankRuehl" w:eastAsia="Calibri" w:hAnsi="FrankRuehl"/>
          <w:sz w:val="28"/>
          <w:szCs w:val="28"/>
          <w:rtl/>
        </w:rPr>
        <w:t xml:space="preserve">' שנים </w:t>
      </w:r>
      <w:proofErr w:type="spellStart"/>
      <w:r w:rsidRPr="00EA43CE">
        <w:rPr>
          <w:rFonts w:ascii="FrankRuehl" w:eastAsia="Calibri" w:hAnsi="FrankRuehl"/>
          <w:sz w:val="28"/>
          <w:szCs w:val="28"/>
          <w:rtl/>
        </w:rPr>
        <w:t>קתבע</w:t>
      </w:r>
      <w:proofErr w:type="spellEnd"/>
      <w:r w:rsidRPr="00EA43CE">
        <w:rPr>
          <w:rFonts w:ascii="FrankRuehl" w:eastAsia="Calibri" w:hAnsi="FrankRuehl"/>
          <w:sz w:val="28"/>
          <w:szCs w:val="28"/>
          <w:rtl/>
        </w:rPr>
        <w:t xml:space="preserve"> כמו שהתניתי ואילו היה ליהנות </w:t>
      </w:r>
      <w:proofErr w:type="spellStart"/>
      <w:r w:rsidRPr="00EA43CE">
        <w:rPr>
          <w:rFonts w:ascii="FrankRuehl" w:eastAsia="Calibri" w:hAnsi="FrankRuehl"/>
          <w:sz w:val="28"/>
          <w:szCs w:val="28"/>
          <w:rtl/>
        </w:rPr>
        <w:t>מיופיה</w:t>
      </w:r>
      <w:proofErr w:type="spellEnd"/>
      <w:r w:rsidRPr="00EA43CE">
        <w:rPr>
          <w:rFonts w:ascii="FrankRuehl" w:eastAsia="Calibri" w:hAnsi="FrankRuehl"/>
          <w:sz w:val="28"/>
          <w:szCs w:val="28"/>
          <w:rtl/>
        </w:rPr>
        <w:t xml:space="preserve"> הייתי אומר שאשא מקודם ובוודאי שתהא במאמינו.</w:t>
      </w:r>
      <w:r w:rsidR="00922F82">
        <w:rPr>
          <w:rFonts w:ascii="FrankRuehl" w:eastAsia="Calibri" w:hAnsi="FrankRuehl"/>
          <w:sz w:val="28"/>
          <w:szCs w:val="28"/>
          <w:rtl/>
        </w:rPr>
        <w:tab/>
      </w:r>
    </w:p>
    <w:p w14:paraId="02C73392" w14:textId="09367ABF" w:rsidR="00912F03" w:rsidRPr="00EA43CE" w:rsidRDefault="00912F03" w:rsidP="00922F82">
      <w:pPr>
        <w:jc w:val="distribute"/>
        <w:rPr>
          <w:rFonts w:ascii="FrankRuehl" w:eastAsia="Calibri" w:hAnsi="FrankRuehl"/>
          <w:sz w:val="28"/>
          <w:szCs w:val="28"/>
          <w:rtl/>
        </w:rPr>
      </w:pPr>
      <w:r w:rsidRPr="00922F82">
        <w:rPr>
          <w:rStyle w:val="ac"/>
          <w:rtl/>
        </w:rPr>
        <w:t>וגם</w:t>
      </w:r>
      <w:r w:rsidRPr="00EA43CE">
        <w:rPr>
          <w:rFonts w:ascii="FrankRuehl" w:eastAsia="Calibri" w:hAnsi="FrankRuehl"/>
          <w:sz w:val="28"/>
          <w:szCs w:val="28"/>
          <w:rtl/>
        </w:rPr>
        <w:t xml:space="preserve"> עתה "</w:t>
      </w:r>
      <w:proofErr w:type="spellStart"/>
      <w:r w:rsidRPr="00EA43CE">
        <w:rPr>
          <w:rFonts w:ascii="FrankRuehl" w:eastAsia="Calibri" w:hAnsi="FrankRuehl"/>
          <w:sz w:val="28"/>
          <w:szCs w:val="28"/>
          <w:rtl/>
        </w:rPr>
        <w:t>ואבואה</w:t>
      </w:r>
      <w:proofErr w:type="spellEnd"/>
      <w:r w:rsidRPr="00EA43CE">
        <w:rPr>
          <w:rFonts w:ascii="FrankRuehl" w:eastAsia="Calibri" w:hAnsi="FrankRuehl"/>
          <w:sz w:val="28"/>
          <w:szCs w:val="28"/>
          <w:rtl/>
        </w:rPr>
        <w:t xml:space="preserve"> אליה" רצה לומר לשם שמים משום מצית הפריה ורביה כאשר ציווני ה' </w:t>
      </w:r>
      <w:r w:rsidR="00922F82">
        <w:rPr>
          <w:rFonts w:ascii="FrankRuehl" w:eastAsia="Calibri" w:hAnsi="FrankRuehl"/>
          <w:sz w:val="28"/>
          <w:szCs w:val="28"/>
          <w:rtl/>
        </w:rPr>
        <w:br/>
      </w:r>
      <w:r w:rsidR="00922F82" w:rsidRPr="00922F82">
        <w:rPr>
          <w:rFonts w:ascii="Arial" w:eastAsia="Calibri" w:hAnsi="Arial" w:cs="Arial" w:hint="cs"/>
          <w:spacing w:val="415"/>
          <w:sz w:val="28"/>
          <w:szCs w:val="28"/>
          <w:rtl/>
        </w:rPr>
        <w:t> </w:t>
      </w:r>
      <w:proofErr w:type="spellStart"/>
      <w:r w:rsidRPr="00EA43CE">
        <w:rPr>
          <w:rFonts w:ascii="FrankRuehl" w:eastAsia="Calibri" w:hAnsi="FrankRuehl"/>
          <w:sz w:val="28"/>
          <w:szCs w:val="28"/>
          <w:rtl/>
        </w:rPr>
        <w:t>אלהים</w:t>
      </w:r>
      <w:proofErr w:type="spellEnd"/>
      <w:r w:rsidRPr="00EA43CE">
        <w:rPr>
          <w:rFonts w:ascii="FrankRuehl" w:eastAsia="Calibri" w:hAnsi="FrankRuehl"/>
          <w:sz w:val="28"/>
          <w:szCs w:val="28"/>
          <w:rtl/>
        </w:rPr>
        <w:t xml:space="preserve">, וכדי להיות שם </w:t>
      </w:r>
      <w:proofErr w:type="spellStart"/>
      <w:r w:rsidRPr="00EA43CE">
        <w:rPr>
          <w:rFonts w:ascii="FrankRuehl" w:eastAsia="Calibri" w:hAnsi="FrankRuehl"/>
          <w:sz w:val="28"/>
          <w:szCs w:val="28"/>
          <w:rtl/>
        </w:rPr>
        <w:t>י"ה</w:t>
      </w:r>
      <w:proofErr w:type="spellEnd"/>
      <w:r w:rsidRPr="00EA43CE">
        <w:rPr>
          <w:rFonts w:ascii="FrankRuehl" w:eastAsia="Calibri" w:hAnsi="FrankRuehl"/>
          <w:sz w:val="28"/>
          <w:szCs w:val="28"/>
          <w:rtl/>
        </w:rPr>
        <w:t xml:space="preserve"> ביני לבינה ולא לשם דבר אחר כאשר </w:t>
      </w:r>
      <w:proofErr w:type="spellStart"/>
      <w:r w:rsidRPr="00EA43CE">
        <w:rPr>
          <w:rFonts w:ascii="FrankRuehl" w:eastAsia="Calibri" w:hAnsi="FrankRuehl"/>
          <w:sz w:val="28"/>
          <w:szCs w:val="28"/>
          <w:rtl/>
        </w:rPr>
        <w:t>אינשי</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דעלמא</w:t>
      </w:r>
      <w:proofErr w:type="spellEnd"/>
      <w:r w:rsidRPr="00EA43CE">
        <w:rPr>
          <w:rFonts w:ascii="FrankRuehl" w:eastAsia="Calibri" w:hAnsi="FrankRuehl"/>
          <w:sz w:val="28"/>
          <w:szCs w:val="28"/>
          <w:rtl/>
        </w:rPr>
        <w:t xml:space="preserve">. והיינו </w:t>
      </w:r>
      <w:proofErr w:type="spellStart"/>
      <w:r w:rsidRPr="00EA43CE">
        <w:rPr>
          <w:rFonts w:ascii="FrankRuehl" w:eastAsia="Calibri" w:hAnsi="FrankRuehl"/>
          <w:sz w:val="28"/>
          <w:szCs w:val="28"/>
          <w:rtl/>
        </w:rPr>
        <w:t>דסיים</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ואבואה</w:t>
      </w:r>
      <w:proofErr w:type="spellEnd"/>
      <w:r w:rsidRPr="00EA43CE">
        <w:rPr>
          <w:rFonts w:ascii="FrankRuehl" w:eastAsia="Calibri" w:hAnsi="FrankRuehl"/>
          <w:sz w:val="28"/>
          <w:szCs w:val="28"/>
          <w:rtl/>
        </w:rPr>
        <w:t xml:space="preserve"> אליה" רצה לומר לשם שמים. ואמר אח"כ "</w:t>
      </w:r>
      <w:proofErr w:type="spellStart"/>
      <w:r w:rsidRPr="00EA43CE">
        <w:rPr>
          <w:rFonts w:ascii="FrankRuehl" w:eastAsia="Calibri" w:hAnsi="FrankRuehl"/>
          <w:sz w:val="28"/>
          <w:szCs w:val="28"/>
          <w:rtl/>
        </w:rPr>
        <w:t>ויתן</w:t>
      </w:r>
      <w:proofErr w:type="spellEnd"/>
      <w:r w:rsidRPr="00EA43CE">
        <w:rPr>
          <w:rFonts w:ascii="FrankRuehl" w:eastAsia="Calibri" w:hAnsi="FrankRuehl"/>
          <w:sz w:val="28"/>
          <w:szCs w:val="28"/>
          <w:rtl/>
        </w:rPr>
        <w:t xml:space="preserve"> </w:t>
      </w:r>
      <w:r w:rsidRPr="00EA43CE">
        <w:rPr>
          <w:rFonts w:ascii="FrankRuehl" w:eastAsia="Calibri" w:hAnsi="FrankRuehl"/>
          <w:b/>
          <w:bCs/>
          <w:sz w:val="28"/>
          <w:szCs w:val="28"/>
          <w:rtl/>
        </w:rPr>
        <w:t>לו</w:t>
      </w:r>
      <w:r w:rsidRPr="00EA43CE">
        <w:rPr>
          <w:rFonts w:ascii="FrankRuehl" w:eastAsia="Calibri" w:hAnsi="FrankRuehl"/>
          <w:sz w:val="28"/>
          <w:szCs w:val="28"/>
          <w:rtl/>
        </w:rPr>
        <w:t xml:space="preserve"> את רחל בתו </w:t>
      </w:r>
      <w:r w:rsidRPr="00EA43CE">
        <w:rPr>
          <w:rFonts w:ascii="FrankRuehl" w:eastAsia="Calibri" w:hAnsi="FrankRuehl"/>
          <w:b/>
          <w:bCs/>
          <w:sz w:val="28"/>
          <w:szCs w:val="28"/>
          <w:rtl/>
        </w:rPr>
        <w:t>לו</w:t>
      </w:r>
      <w:r w:rsidRPr="00EA43CE">
        <w:rPr>
          <w:rFonts w:ascii="FrankRuehl" w:eastAsia="Calibri" w:hAnsi="FrankRuehl"/>
          <w:sz w:val="28"/>
          <w:szCs w:val="28"/>
          <w:rtl/>
        </w:rPr>
        <w:t xml:space="preserve"> לאשה"</w:t>
      </w:r>
      <w:r w:rsidRPr="00EA43CE">
        <w:rPr>
          <w:rFonts w:ascii="FrankRuehl" w:eastAsia="Calibri" w:hAnsi="FrankRuehl"/>
          <w:sz w:val="28"/>
          <w:szCs w:val="28"/>
          <w:vertAlign w:val="superscript"/>
          <w:rtl/>
        </w:rPr>
        <w:footnoteReference w:id="516"/>
      </w:r>
      <w:r w:rsidRPr="00EA43CE">
        <w:rPr>
          <w:rFonts w:ascii="FrankRuehl" w:eastAsia="Calibri" w:hAnsi="FrankRuehl"/>
          <w:sz w:val="28"/>
          <w:szCs w:val="28"/>
          <w:rtl/>
        </w:rPr>
        <w:t xml:space="preserve"> רצה לומר </w:t>
      </w:r>
      <w:proofErr w:type="spellStart"/>
      <w:r w:rsidRPr="00EA43CE">
        <w:rPr>
          <w:rFonts w:ascii="FrankRuehl" w:eastAsia="Calibri" w:hAnsi="FrankRuehl"/>
          <w:sz w:val="28"/>
          <w:szCs w:val="28"/>
          <w:rtl/>
        </w:rPr>
        <w:t>שהיתה</w:t>
      </w:r>
      <w:proofErr w:type="spellEnd"/>
      <w:r w:rsidRPr="00EA43CE">
        <w:rPr>
          <w:rFonts w:ascii="FrankRuehl" w:eastAsia="Calibri" w:hAnsi="FrankRuehl"/>
          <w:sz w:val="28"/>
          <w:szCs w:val="28"/>
          <w:rtl/>
        </w:rPr>
        <w:t xml:space="preserve"> דומה לו בצדקות וראיה שמסרה הסימנים לאחותה, ומשום הכי אמר ב' פעמים לו: א' לגופיה וא' לצדקות, ואמר "ויבא גם אל רחל"</w:t>
      </w:r>
      <w:r w:rsidRPr="00EA43CE">
        <w:rPr>
          <w:rFonts w:ascii="FrankRuehl" w:eastAsia="Calibri" w:hAnsi="FrankRuehl"/>
          <w:sz w:val="28"/>
          <w:szCs w:val="28"/>
          <w:vertAlign w:val="superscript"/>
          <w:rtl/>
        </w:rPr>
        <w:footnoteReference w:id="517"/>
      </w:r>
      <w:r w:rsidRPr="00EA43CE">
        <w:rPr>
          <w:rFonts w:ascii="FrankRuehl" w:eastAsia="Calibri" w:hAnsi="FrankRuehl"/>
          <w:sz w:val="28"/>
          <w:szCs w:val="28"/>
          <w:rtl/>
        </w:rPr>
        <w:t xml:space="preserve"> בהאי "גם" בא לרבות שאף </w:t>
      </w:r>
      <w:proofErr w:type="spellStart"/>
      <w:r w:rsidRPr="00EA43CE">
        <w:rPr>
          <w:rFonts w:ascii="FrankRuehl" w:eastAsia="Calibri" w:hAnsi="FrankRuehl"/>
          <w:sz w:val="28"/>
          <w:szCs w:val="28"/>
          <w:rtl/>
        </w:rPr>
        <w:t>שהיתה</w:t>
      </w:r>
      <w:proofErr w:type="spellEnd"/>
      <w:r w:rsidRPr="00EA43CE">
        <w:rPr>
          <w:rFonts w:ascii="FrankRuehl" w:eastAsia="Calibri" w:hAnsi="FrankRuehl"/>
          <w:sz w:val="28"/>
          <w:szCs w:val="28"/>
          <w:rtl/>
        </w:rPr>
        <w:t xml:space="preserve"> יפת תואר לא נתכוון ליהנות ממנה אלא לשם שמים </w:t>
      </w:r>
      <w:proofErr w:type="spellStart"/>
      <w:r w:rsidRPr="00EA43CE">
        <w:rPr>
          <w:rFonts w:ascii="FrankRuehl" w:eastAsia="Calibri" w:hAnsi="FrankRuehl"/>
          <w:sz w:val="28"/>
          <w:szCs w:val="28"/>
          <w:rtl/>
        </w:rPr>
        <w:t>דומייא</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דלאה</w:t>
      </w:r>
      <w:proofErr w:type="spellEnd"/>
      <w:r w:rsidRPr="00EA43CE">
        <w:rPr>
          <w:rFonts w:ascii="FrankRuehl" w:eastAsia="Calibri" w:hAnsi="FrankRuehl"/>
          <w:sz w:val="28"/>
          <w:szCs w:val="28"/>
          <w:rtl/>
        </w:rPr>
        <w:t xml:space="preserve">, וזה שכתוב "ויאהב גם את רחל מלאה" רצה לומר מעין אהבת לאה </w:t>
      </w:r>
      <w:proofErr w:type="spellStart"/>
      <w:r w:rsidRPr="00EA43CE">
        <w:rPr>
          <w:rFonts w:ascii="FrankRuehl" w:eastAsia="Calibri" w:hAnsi="FrankRuehl"/>
          <w:sz w:val="28"/>
          <w:szCs w:val="28"/>
          <w:rtl/>
        </w:rPr>
        <w:t>שהיתה</w:t>
      </w:r>
      <w:proofErr w:type="spellEnd"/>
      <w:r w:rsidRPr="00EA43CE">
        <w:rPr>
          <w:rFonts w:ascii="FrankRuehl" w:eastAsia="Calibri" w:hAnsi="FrankRuehl"/>
          <w:sz w:val="28"/>
          <w:szCs w:val="28"/>
          <w:rtl/>
        </w:rPr>
        <w:t xml:space="preserve"> לשם שמים ולא שעשה קנאה בסעודה</w:t>
      </w:r>
      <w:r w:rsidRPr="00EA43CE">
        <w:rPr>
          <w:rFonts w:ascii="FrankRuehl" w:eastAsia="Calibri" w:hAnsi="FrankRuehl"/>
          <w:sz w:val="28"/>
          <w:szCs w:val="28"/>
          <w:vertAlign w:val="superscript"/>
          <w:rtl/>
        </w:rPr>
        <w:footnoteReference w:id="518"/>
      </w:r>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ומ"ש</w:t>
      </w:r>
      <w:proofErr w:type="spellEnd"/>
      <w:r w:rsidRPr="00EA43CE">
        <w:rPr>
          <w:rFonts w:ascii="FrankRuehl" w:eastAsia="Calibri" w:hAnsi="FrankRuehl"/>
          <w:sz w:val="28"/>
          <w:szCs w:val="28"/>
          <w:rtl/>
        </w:rPr>
        <w:t xml:space="preserve"> "וירא ה' כי שנואה לאה" אינו רוצה לומר לגבי יעקב חס ושלום, שהרי לא </w:t>
      </w:r>
      <w:proofErr w:type="spellStart"/>
      <w:r w:rsidRPr="00EA43CE">
        <w:rPr>
          <w:rFonts w:ascii="FrankRuehl" w:eastAsia="Calibri" w:hAnsi="FrankRuehl"/>
          <w:sz w:val="28"/>
          <w:szCs w:val="28"/>
          <w:rtl/>
        </w:rPr>
        <w:t>מצינן</w:t>
      </w:r>
      <w:proofErr w:type="spellEnd"/>
      <w:r w:rsidRPr="00EA43CE">
        <w:rPr>
          <w:rFonts w:ascii="FrankRuehl" w:eastAsia="Calibri" w:hAnsi="FrankRuehl"/>
          <w:sz w:val="28"/>
          <w:szCs w:val="28"/>
          <w:rtl/>
        </w:rPr>
        <w:t xml:space="preserve"> שאמר קודם </w:t>
      </w:r>
      <w:proofErr w:type="spellStart"/>
      <w:r w:rsidRPr="00EA43CE">
        <w:rPr>
          <w:rFonts w:ascii="FrankRuehl" w:eastAsia="Calibri" w:hAnsi="FrankRuehl"/>
          <w:sz w:val="28"/>
          <w:szCs w:val="28"/>
          <w:rtl/>
        </w:rPr>
        <w:t>שהיתה</w:t>
      </w:r>
      <w:proofErr w:type="spellEnd"/>
      <w:r w:rsidRPr="00EA43CE">
        <w:rPr>
          <w:rFonts w:ascii="FrankRuehl" w:eastAsia="Calibri" w:hAnsi="FrankRuehl"/>
          <w:sz w:val="28"/>
          <w:szCs w:val="28"/>
          <w:rtl/>
        </w:rPr>
        <w:t xml:space="preserve"> שנואה אצלו אלא אמר "ויאהב גם את רחל מלאה", ופירוש מעין אהבת לאה ולשם שמים </w:t>
      </w:r>
      <w:proofErr w:type="spellStart"/>
      <w:r w:rsidRPr="00EA43CE">
        <w:rPr>
          <w:rFonts w:ascii="FrankRuehl" w:eastAsia="Calibri" w:hAnsi="FrankRuehl"/>
          <w:sz w:val="28"/>
          <w:szCs w:val="28"/>
          <w:rtl/>
        </w:rPr>
        <w:t>דומייא</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ד"תבורך</w:t>
      </w:r>
      <w:proofErr w:type="spellEnd"/>
      <w:r w:rsidRPr="00EA43CE">
        <w:rPr>
          <w:rFonts w:ascii="FrankRuehl" w:eastAsia="Calibri" w:hAnsi="FrankRuehl"/>
          <w:sz w:val="28"/>
          <w:szCs w:val="28"/>
          <w:rtl/>
        </w:rPr>
        <w:t xml:space="preserve"> מנשים יעל"</w:t>
      </w:r>
      <w:r w:rsidRPr="00EA43CE">
        <w:rPr>
          <w:rFonts w:ascii="FrankRuehl" w:eastAsia="Calibri" w:hAnsi="FrankRuehl"/>
          <w:sz w:val="28"/>
          <w:szCs w:val="28"/>
          <w:vertAlign w:val="superscript"/>
          <w:rtl/>
        </w:rPr>
        <w:footnoteReference w:id="519"/>
      </w:r>
      <w:r w:rsidRPr="00EA43CE">
        <w:rPr>
          <w:rFonts w:ascii="FrankRuehl" w:eastAsia="Calibri" w:hAnsi="FrankRuehl"/>
          <w:sz w:val="28"/>
          <w:szCs w:val="28"/>
          <w:rtl/>
        </w:rPr>
        <w:t xml:space="preserve">, וע"ד </w:t>
      </w:r>
      <w:proofErr w:type="spellStart"/>
      <w:r w:rsidRPr="00EA43CE">
        <w:rPr>
          <w:rFonts w:ascii="FrankRuehl" w:eastAsia="Calibri" w:hAnsi="FrankRuehl"/>
          <w:sz w:val="28"/>
          <w:szCs w:val="28"/>
          <w:rtl/>
        </w:rPr>
        <w:t>מ"ש</w:t>
      </w:r>
      <w:proofErr w:type="spellEnd"/>
      <w:r w:rsidRPr="00EA43CE">
        <w:rPr>
          <w:rFonts w:ascii="FrankRuehl" w:eastAsia="Calibri" w:hAnsi="FrankRuehl"/>
          <w:sz w:val="28"/>
          <w:szCs w:val="28"/>
          <w:rtl/>
        </w:rPr>
        <w:t xml:space="preserve"> וגם לפי הפשט לא אמר אלא </w:t>
      </w:r>
      <w:proofErr w:type="spellStart"/>
      <w:r w:rsidRPr="00EA43CE">
        <w:rPr>
          <w:rFonts w:ascii="FrankRuehl" w:eastAsia="Calibri" w:hAnsi="FrankRuehl"/>
          <w:sz w:val="28"/>
          <w:szCs w:val="28"/>
          <w:rtl/>
        </w:rPr>
        <w:t>שהיתה</w:t>
      </w:r>
      <w:proofErr w:type="spellEnd"/>
      <w:r w:rsidRPr="00EA43CE">
        <w:rPr>
          <w:rFonts w:ascii="FrankRuehl" w:eastAsia="Calibri" w:hAnsi="FrankRuehl"/>
          <w:sz w:val="28"/>
          <w:szCs w:val="28"/>
          <w:rtl/>
        </w:rPr>
        <w:t xml:space="preserve"> האהבה יותר ומשום וודאי </w:t>
      </w:r>
      <w:proofErr w:type="spellStart"/>
      <w:r w:rsidRPr="00EA43CE">
        <w:rPr>
          <w:rFonts w:ascii="FrankRuehl" w:eastAsia="Calibri" w:hAnsi="FrankRuehl"/>
          <w:sz w:val="28"/>
          <w:szCs w:val="28"/>
          <w:rtl/>
        </w:rPr>
        <w:t>דתרוייהו</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רחימי</w:t>
      </w:r>
      <w:proofErr w:type="spellEnd"/>
      <w:r w:rsidRPr="00EA43CE">
        <w:rPr>
          <w:rFonts w:ascii="FrankRuehl" w:eastAsia="Calibri" w:hAnsi="FrankRuehl"/>
          <w:sz w:val="28"/>
          <w:szCs w:val="28"/>
          <w:rtl/>
        </w:rPr>
        <w:t xml:space="preserve"> ליה ומכל שכן לפי מה שפירשנו אנן </w:t>
      </w:r>
      <w:proofErr w:type="spellStart"/>
      <w:r w:rsidRPr="00EA43CE">
        <w:rPr>
          <w:rFonts w:ascii="FrankRuehl" w:eastAsia="Calibri" w:hAnsi="FrankRuehl"/>
          <w:sz w:val="28"/>
          <w:szCs w:val="28"/>
          <w:rtl/>
        </w:rPr>
        <w:t>בעניותין</w:t>
      </w:r>
      <w:proofErr w:type="spellEnd"/>
      <w:r w:rsidRPr="00EA43CE">
        <w:rPr>
          <w:rFonts w:ascii="FrankRuehl" w:eastAsia="Calibri" w:hAnsi="FrankRuehl"/>
          <w:sz w:val="28"/>
          <w:szCs w:val="28"/>
          <w:rtl/>
        </w:rPr>
        <w:t xml:space="preserve">, אבל אפשר </w:t>
      </w:r>
      <w:proofErr w:type="spellStart"/>
      <w:r w:rsidRPr="00EA43CE">
        <w:rPr>
          <w:rFonts w:ascii="FrankRuehl" w:eastAsia="Calibri" w:hAnsi="FrankRuehl"/>
          <w:sz w:val="28"/>
          <w:szCs w:val="28"/>
          <w:rtl/>
        </w:rPr>
        <w:t>דהאי</w:t>
      </w:r>
      <w:proofErr w:type="spellEnd"/>
      <w:r w:rsidRPr="00EA43CE">
        <w:rPr>
          <w:rFonts w:ascii="FrankRuehl" w:eastAsia="Calibri" w:hAnsi="FrankRuehl"/>
          <w:sz w:val="28"/>
          <w:szCs w:val="28"/>
          <w:rtl/>
        </w:rPr>
        <w:t xml:space="preserve"> שנואה </w:t>
      </w:r>
      <w:proofErr w:type="spellStart"/>
      <w:r w:rsidRPr="00EA43CE">
        <w:rPr>
          <w:rFonts w:ascii="FrankRuehl" w:eastAsia="Calibri" w:hAnsi="FrankRuehl"/>
          <w:sz w:val="28"/>
          <w:szCs w:val="28"/>
          <w:rtl/>
        </w:rPr>
        <w:t>דקאמר</w:t>
      </w:r>
      <w:proofErr w:type="spellEnd"/>
      <w:r w:rsidRPr="00EA43CE">
        <w:rPr>
          <w:rFonts w:ascii="FrankRuehl" w:eastAsia="Calibri" w:hAnsi="FrankRuehl"/>
          <w:sz w:val="28"/>
          <w:szCs w:val="28"/>
          <w:rtl/>
        </w:rPr>
        <w:t xml:space="preserve"> הכא היינו לגבי שאר בני אדם, שדרך העולם שאוהבים היפה תואר ומחבבים אותו ביותר מה שאין כן לשגיא נהור, ומשום הכי "ויפתח את רחמה" כדי שתהיה "אם הבנים שמחה"</w:t>
      </w:r>
      <w:r w:rsidRPr="00EA43CE">
        <w:rPr>
          <w:rFonts w:ascii="FrankRuehl" w:eastAsia="Calibri" w:hAnsi="FrankRuehl"/>
          <w:sz w:val="28"/>
          <w:szCs w:val="28"/>
          <w:vertAlign w:val="superscript"/>
          <w:rtl/>
        </w:rPr>
        <w:footnoteReference w:id="520"/>
      </w:r>
      <w:r w:rsidRPr="00EA43CE">
        <w:rPr>
          <w:rFonts w:ascii="FrankRuehl" w:eastAsia="Calibri" w:hAnsi="FrankRuehl"/>
          <w:sz w:val="28"/>
          <w:szCs w:val="28"/>
          <w:rtl/>
        </w:rPr>
        <w:t xml:space="preserve"> וכולי עלמא יחבבו אותה ג"כ, וכדי ללמד זכות על בחיר שבאבות נפרש כן, </w:t>
      </w:r>
      <w:proofErr w:type="spellStart"/>
      <w:r w:rsidRPr="00EA43CE">
        <w:rPr>
          <w:rFonts w:ascii="FrankRuehl" w:eastAsia="Calibri" w:hAnsi="FrankRuehl"/>
          <w:sz w:val="28"/>
          <w:szCs w:val="28"/>
          <w:rtl/>
        </w:rPr>
        <w:t>וז"ש</w:t>
      </w:r>
      <w:proofErr w:type="spellEnd"/>
      <w:r w:rsidRPr="00EA43CE">
        <w:rPr>
          <w:rFonts w:ascii="FrankRuehl" w:eastAsia="Calibri" w:hAnsi="FrankRuehl"/>
          <w:sz w:val="28"/>
          <w:szCs w:val="28"/>
          <w:rtl/>
        </w:rPr>
        <w:t xml:space="preserve"> ג"כ לעיל בפרשת חיי שרה גבי יצחק</w:t>
      </w:r>
      <w:r w:rsidRPr="00EA43CE">
        <w:rPr>
          <w:rFonts w:ascii="FrankRuehl" w:eastAsia="Calibri" w:hAnsi="FrankRuehl"/>
          <w:sz w:val="28"/>
          <w:szCs w:val="28"/>
          <w:vertAlign w:val="superscript"/>
          <w:rtl/>
        </w:rPr>
        <w:footnoteReference w:id="521"/>
      </w:r>
      <w:r w:rsidRPr="00EA43CE">
        <w:rPr>
          <w:rFonts w:ascii="FrankRuehl" w:eastAsia="Calibri" w:hAnsi="FrankRuehl"/>
          <w:sz w:val="28"/>
          <w:szCs w:val="28"/>
          <w:rtl/>
        </w:rPr>
        <w:t xml:space="preserve"> "ויביאה יצחק האהלה" </w:t>
      </w:r>
      <w:r w:rsidRPr="00EA43CE">
        <w:rPr>
          <w:rFonts w:ascii="FrankRuehl" w:eastAsia="Calibri" w:hAnsi="FrankRuehl"/>
          <w:sz w:val="28"/>
          <w:szCs w:val="28"/>
          <w:rtl/>
        </w:rPr>
        <w:lastRenderedPageBreak/>
        <w:t xml:space="preserve">וכו' "ותהי </w:t>
      </w:r>
      <w:r w:rsidRPr="00EA43CE">
        <w:rPr>
          <w:rFonts w:ascii="FrankRuehl" w:eastAsia="Calibri" w:hAnsi="FrankRuehl"/>
          <w:b/>
          <w:bCs/>
          <w:sz w:val="28"/>
          <w:szCs w:val="28"/>
          <w:rtl/>
        </w:rPr>
        <w:t>לו</w:t>
      </w:r>
      <w:r w:rsidRPr="00EA43CE">
        <w:rPr>
          <w:rFonts w:ascii="FrankRuehl" w:eastAsia="Calibri" w:hAnsi="FrankRuehl"/>
          <w:sz w:val="28"/>
          <w:szCs w:val="28"/>
          <w:rtl/>
        </w:rPr>
        <w:t xml:space="preserve"> לאשה </w:t>
      </w:r>
      <w:proofErr w:type="spellStart"/>
      <w:r w:rsidRPr="00EA43CE">
        <w:rPr>
          <w:rFonts w:ascii="FrankRuehl" w:eastAsia="Calibri" w:hAnsi="FrankRuehl"/>
          <w:sz w:val="28"/>
          <w:szCs w:val="28"/>
          <w:rtl/>
        </w:rPr>
        <w:t>ויאהביה</w:t>
      </w:r>
      <w:proofErr w:type="spellEnd"/>
      <w:r w:rsidRPr="00EA43CE">
        <w:rPr>
          <w:rFonts w:ascii="FrankRuehl" w:eastAsia="Calibri" w:hAnsi="FrankRuehl"/>
          <w:sz w:val="28"/>
          <w:szCs w:val="28"/>
          <w:rtl/>
        </w:rPr>
        <w:t xml:space="preserve">" רצה לומר בזה שאף </w:t>
      </w:r>
      <w:proofErr w:type="spellStart"/>
      <w:r w:rsidRPr="00EA43CE">
        <w:rPr>
          <w:rFonts w:ascii="FrankRuehl" w:eastAsia="Calibri" w:hAnsi="FrankRuehl"/>
          <w:sz w:val="28"/>
          <w:szCs w:val="28"/>
          <w:rtl/>
        </w:rPr>
        <w:t>שהיתה</w:t>
      </w:r>
      <w:proofErr w:type="spellEnd"/>
      <w:r w:rsidRPr="00EA43CE">
        <w:rPr>
          <w:rFonts w:ascii="FrankRuehl" w:eastAsia="Calibri" w:hAnsi="FrankRuehl"/>
          <w:sz w:val="28"/>
          <w:szCs w:val="28"/>
          <w:rtl/>
        </w:rPr>
        <w:t xml:space="preserve"> טובת מראה מאד לא הביאה אלא לשם שמים וכדי להיות שם </w:t>
      </w:r>
      <w:proofErr w:type="spellStart"/>
      <w:r w:rsidRPr="00EA43CE">
        <w:rPr>
          <w:rFonts w:ascii="FrankRuehl" w:eastAsia="Calibri" w:hAnsi="FrankRuehl"/>
          <w:sz w:val="28"/>
          <w:szCs w:val="28"/>
          <w:rtl/>
        </w:rPr>
        <w:t>י"ה</w:t>
      </w:r>
      <w:proofErr w:type="spellEnd"/>
      <w:r w:rsidRPr="00EA43CE">
        <w:rPr>
          <w:rFonts w:ascii="FrankRuehl" w:eastAsia="Calibri" w:hAnsi="FrankRuehl"/>
          <w:sz w:val="28"/>
          <w:szCs w:val="28"/>
          <w:rtl/>
        </w:rPr>
        <w:t xml:space="preserve"> בינו לבינה ולשם מצות פריה ורביה, ואמר "לו" רצה לומר צדקת כמוהו דאין </w:t>
      </w:r>
      <w:proofErr w:type="spellStart"/>
      <w:r w:rsidRPr="00EA43CE">
        <w:rPr>
          <w:rFonts w:ascii="FrankRuehl" w:eastAsia="Calibri" w:hAnsi="FrankRuehl"/>
          <w:sz w:val="28"/>
          <w:szCs w:val="28"/>
          <w:rtl/>
        </w:rPr>
        <w:t>מזווגין</w:t>
      </w:r>
      <w:proofErr w:type="spellEnd"/>
      <w:r w:rsidRPr="00EA43CE">
        <w:rPr>
          <w:rFonts w:ascii="FrankRuehl" w:eastAsia="Calibri" w:hAnsi="FrankRuehl"/>
          <w:sz w:val="28"/>
          <w:szCs w:val="28"/>
          <w:rtl/>
        </w:rPr>
        <w:t xml:space="preserve"> לאדם </w:t>
      </w:r>
      <w:proofErr w:type="spellStart"/>
      <w:r w:rsidRPr="00EA43CE">
        <w:rPr>
          <w:rFonts w:ascii="FrankRuehl" w:eastAsia="Calibri" w:hAnsi="FrankRuehl"/>
          <w:sz w:val="28"/>
          <w:szCs w:val="28"/>
          <w:rtl/>
        </w:rPr>
        <w:t>אשה</w:t>
      </w:r>
      <w:proofErr w:type="spellEnd"/>
      <w:r w:rsidRPr="00EA43CE">
        <w:rPr>
          <w:rFonts w:ascii="FrankRuehl" w:eastAsia="Calibri" w:hAnsi="FrankRuehl"/>
          <w:sz w:val="28"/>
          <w:szCs w:val="28"/>
          <w:rtl/>
        </w:rPr>
        <w:t xml:space="preserve"> אלא לפי מעשיו והיינו לו בדומה לו ומשום הכי "ויאהבה".</w:t>
      </w:r>
      <w:r w:rsidR="00922F82">
        <w:rPr>
          <w:rFonts w:ascii="FrankRuehl" w:eastAsia="Calibri" w:hAnsi="FrankRuehl"/>
          <w:sz w:val="28"/>
          <w:szCs w:val="28"/>
          <w:rtl/>
        </w:rPr>
        <w:tab/>
      </w:r>
    </w:p>
    <w:p w14:paraId="32B4BCFD" w14:textId="77777777" w:rsidR="00A40D52" w:rsidRDefault="00912F03" w:rsidP="00922F82">
      <w:pPr>
        <w:jc w:val="distribute"/>
        <w:rPr>
          <w:rFonts w:ascii="FrankRuehl" w:eastAsia="Calibri" w:hAnsi="FrankRuehl"/>
          <w:sz w:val="28"/>
          <w:szCs w:val="28"/>
          <w:rtl/>
        </w:rPr>
      </w:pPr>
      <w:r w:rsidRPr="00922F82">
        <w:rPr>
          <w:rStyle w:val="ac"/>
          <w:rtl/>
        </w:rPr>
        <w:t>ובזה</w:t>
      </w:r>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נ"פ</w:t>
      </w:r>
      <w:proofErr w:type="spellEnd"/>
      <w:r w:rsidRPr="00EA43CE">
        <w:rPr>
          <w:rFonts w:ascii="FrankRuehl" w:eastAsia="Calibri" w:hAnsi="FrankRuehl"/>
          <w:sz w:val="28"/>
          <w:szCs w:val="28"/>
          <w:rtl/>
        </w:rPr>
        <w:t xml:space="preserve"> ג"כ </w:t>
      </w:r>
      <w:proofErr w:type="spellStart"/>
      <w:r w:rsidRPr="00EA43CE">
        <w:rPr>
          <w:rFonts w:ascii="FrankRuehl" w:eastAsia="Calibri" w:hAnsi="FrankRuehl"/>
          <w:sz w:val="28"/>
          <w:szCs w:val="28"/>
          <w:rtl/>
        </w:rPr>
        <w:t>מ"ש</w:t>
      </w:r>
      <w:proofErr w:type="spellEnd"/>
      <w:r w:rsidRPr="00EA43CE">
        <w:rPr>
          <w:rFonts w:ascii="FrankRuehl" w:eastAsia="Calibri" w:hAnsi="FrankRuehl"/>
          <w:sz w:val="28"/>
          <w:szCs w:val="28"/>
          <w:rtl/>
        </w:rPr>
        <w:t xml:space="preserve"> בשמואל א' כ"ו</w:t>
      </w:r>
      <w:r w:rsidRPr="00EA43CE">
        <w:rPr>
          <w:rFonts w:ascii="FrankRuehl" w:eastAsia="Calibri" w:hAnsi="FrankRuehl"/>
          <w:sz w:val="28"/>
          <w:szCs w:val="28"/>
          <w:vertAlign w:val="superscript"/>
          <w:rtl/>
        </w:rPr>
        <w:footnoteReference w:id="522"/>
      </w:r>
      <w:r w:rsidRPr="00EA43CE">
        <w:rPr>
          <w:rFonts w:ascii="FrankRuehl" w:eastAsia="Calibri" w:hAnsi="FrankRuehl"/>
          <w:sz w:val="28"/>
          <w:szCs w:val="28"/>
          <w:rtl/>
        </w:rPr>
        <w:t xml:space="preserve"> גבי דוד המלך עליו השלום שאמר "וישלח דוד וידבר </w:t>
      </w:r>
      <w:r w:rsidR="00922F82">
        <w:rPr>
          <w:rFonts w:ascii="FrankRuehl" w:eastAsia="Calibri" w:hAnsi="FrankRuehl"/>
          <w:sz w:val="28"/>
          <w:szCs w:val="28"/>
          <w:rtl/>
        </w:rPr>
        <w:br/>
      </w:r>
      <w:r w:rsidR="00922F82" w:rsidRPr="00922F82">
        <w:rPr>
          <w:rFonts w:ascii="Arial" w:eastAsia="Calibri" w:hAnsi="Arial" w:cs="Arial" w:hint="cs"/>
          <w:spacing w:val="562"/>
          <w:sz w:val="28"/>
          <w:szCs w:val="28"/>
          <w:rtl/>
        </w:rPr>
        <w:t> </w:t>
      </w:r>
      <w:r w:rsidRPr="00EA43CE">
        <w:rPr>
          <w:rFonts w:ascii="FrankRuehl" w:eastAsia="Calibri" w:hAnsi="FrankRuehl"/>
          <w:sz w:val="28"/>
          <w:szCs w:val="28"/>
          <w:rtl/>
        </w:rPr>
        <w:t xml:space="preserve">באביגיל לקחתה </w:t>
      </w:r>
      <w:r w:rsidRPr="00EA43CE">
        <w:rPr>
          <w:rFonts w:ascii="FrankRuehl" w:eastAsia="Calibri" w:hAnsi="FrankRuehl"/>
          <w:b/>
          <w:bCs/>
          <w:sz w:val="28"/>
          <w:szCs w:val="28"/>
          <w:rtl/>
        </w:rPr>
        <w:t>לו</w:t>
      </w:r>
      <w:r w:rsidRPr="00EA43CE">
        <w:rPr>
          <w:rFonts w:ascii="FrankRuehl" w:eastAsia="Calibri" w:hAnsi="FrankRuehl"/>
          <w:sz w:val="28"/>
          <w:szCs w:val="28"/>
          <w:rtl/>
        </w:rPr>
        <w:t xml:space="preserve"> לאשה" רצה לומר שאביגיל </w:t>
      </w:r>
      <w:proofErr w:type="spellStart"/>
      <w:r w:rsidRPr="00EA43CE">
        <w:rPr>
          <w:rFonts w:ascii="FrankRuehl" w:eastAsia="Calibri" w:hAnsi="FrankRuehl"/>
          <w:sz w:val="28"/>
          <w:szCs w:val="28"/>
          <w:rtl/>
        </w:rPr>
        <w:t>היתה</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אשה</w:t>
      </w:r>
      <w:proofErr w:type="spellEnd"/>
      <w:r w:rsidRPr="00EA43CE">
        <w:rPr>
          <w:rFonts w:ascii="FrankRuehl" w:eastAsia="Calibri" w:hAnsi="FrankRuehl"/>
          <w:sz w:val="28"/>
          <w:szCs w:val="28"/>
          <w:rtl/>
        </w:rPr>
        <w:t xml:space="preserve"> יראת ה' ולכן אמר "לו" כדמותו כצלמו, וגם אמר "לאשה" שבאשה יראת ה' נאמר "מצא </w:t>
      </w:r>
      <w:proofErr w:type="spellStart"/>
      <w:r w:rsidRPr="00EA43CE">
        <w:rPr>
          <w:rFonts w:ascii="FrankRuehl" w:eastAsia="Calibri" w:hAnsi="FrankRuehl"/>
          <w:sz w:val="28"/>
          <w:szCs w:val="28"/>
          <w:rtl/>
        </w:rPr>
        <w:t>אשה</w:t>
      </w:r>
      <w:proofErr w:type="spellEnd"/>
      <w:r w:rsidRPr="00EA43CE">
        <w:rPr>
          <w:rFonts w:ascii="FrankRuehl" w:eastAsia="Calibri" w:hAnsi="FrankRuehl"/>
          <w:sz w:val="28"/>
          <w:szCs w:val="28"/>
          <w:rtl/>
        </w:rPr>
        <w:t xml:space="preserve"> מצא טוב"</w:t>
      </w:r>
      <w:r w:rsidRPr="00EA43CE">
        <w:rPr>
          <w:rFonts w:ascii="FrankRuehl" w:eastAsia="Calibri" w:hAnsi="FrankRuehl"/>
          <w:sz w:val="28"/>
          <w:szCs w:val="28"/>
          <w:vertAlign w:val="superscript"/>
          <w:rtl/>
        </w:rPr>
        <w:footnoteReference w:id="523"/>
      </w:r>
      <w:r w:rsidRPr="00EA43CE">
        <w:rPr>
          <w:rFonts w:ascii="FrankRuehl" w:eastAsia="Calibri" w:hAnsi="FrankRuehl"/>
          <w:sz w:val="28"/>
          <w:szCs w:val="28"/>
          <w:rtl/>
        </w:rPr>
        <w:t xml:space="preserve"> ולא "</w:t>
      </w:r>
      <w:proofErr w:type="spellStart"/>
      <w:r w:rsidRPr="00EA43CE">
        <w:rPr>
          <w:rFonts w:ascii="FrankRuehl" w:eastAsia="Calibri" w:hAnsi="FrankRuehl"/>
          <w:sz w:val="28"/>
          <w:szCs w:val="28"/>
          <w:rtl/>
        </w:rPr>
        <w:t>האשה</w:t>
      </w:r>
      <w:proofErr w:type="spellEnd"/>
      <w:r w:rsidRPr="00EA43CE">
        <w:rPr>
          <w:rFonts w:ascii="FrankRuehl" w:eastAsia="Calibri" w:hAnsi="FrankRuehl"/>
          <w:sz w:val="28"/>
          <w:szCs w:val="28"/>
          <w:rtl/>
        </w:rPr>
        <w:t>"</w:t>
      </w:r>
      <w:r w:rsidRPr="00EA43CE">
        <w:rPr>
          <w:rFonts w:ascii="FrankRuehl" w:eastAsia="Calibri" w:hAnsi="FrankRuehl"/>
          <w:sz w:val="28"/>
          <w:szCs w:val="28"/>
          <w:vertAlign w:val="superscript"/>
          <w:rtl/>
        </w:rPr>
        <w:footnoteReference w:id="524"/>
      </w:r>
      <w:r w:rsidRPr="00EA43CE">
        <w:rPr>
          <w:rFonts w:ascii="FrankRuehl" w:eastAsia="Calibri" w:hAnsi="FrankRuehl"/>
          <w:sz w:val="28"/>
          <w:szCs w:val="28"/>
          <w:rtl/>
        </w:rPr>
        <w:t xml:space="preserve"> כמו </w:t>
      </w:r>
      <w:proofErr w:type="spellStart"/>
      <w:r w:rsidRPr="00EA43CE">
        <w:rPr>
          <w:rFonts w:ascii="FrankRuehl" w:eastAsia="Calibri" w:hAnsi="FrankRuehl"/>
          <w:sz w:val="28"/>
          <w:szCs w:val="28"/>
          <w:rtl/>
        </w:rPr>
        <w:t>אשה</w:t>
      </w:r>
      <w:proofErr w:type="spellEnd"/>
      <w:r w:rsidRPr="00EA43CE">
        <w:rPr>
          <w:rFonts w:ascii="FrankRuehl" w:eastAsia="Calibri" w:hAnsi="FrankRuehl"/>
          <w:sz w:val="28"/>
          <w:szCs w:val="28"/>
          <w:rtl/>
        </w:rPr>
        <w:t xml:space="preserve"> רעה שאינה כפופה לבעלה וכנודע, וכן אמרו לו השלוחים "דוד שלחנו אליך לקחתך </w:t>
      </w:r>
      <w:r w:rsidRPr="00EA43CE">
        <w:rPr>
          <w:rFonts w:ascii="FrankRuehl" w:eastAsia="Calibri" w:hAnsi="FrankRuehl"/>
          <w:b/>
          <w:bCs/>
          <w:sz w:val="28"/>
          <w:szCs w:val="28"/>
          <w:rtl/>
        </w:rPr>
        <w:t>לו</w:t>
      </w:r>
      <w:r w:rsidRPr="00EA43CE">
        <w:rPr>
          <w:rFonts w:ascii="FrankRuehl" w:eastAsia="Calibri" w:hAnsi="FrankRuehl"/>
          <w:sz w:val="28"/>
          <w:szCs w:val="28"/>
          <w:rtl/>
        </w:rPr>
        <w:t xml:space="preserve"> לאשה" משום שידע כי אשת חיל את, ומין במינו, וכשהלכה אצלו אמרה לו "הנה אמתך לשפחה לרחוץ רגלי עבדי אדוני", ורצה לומר </w:t>
      </w:r>
      <w:proofErr w:type="spellStart"/>
      <w:r w:rsidRPr="00EA43CE">
        <w:rPr>
          <w:rFonts w:ascii="FrankRuehl" w:eastAsia="Calibri" w:hAnsi="FrankRuehl"/>
          <w:sz w:val="28"/>
          <w:szCs w:val="28"/>
          <w:rtl/>
        </w:rPr>
        <w:t>דמלבד</w:t>
      </w:r>
      <w:proofErr w:type="spellEnd"/>
      <w:r w:rsidRPr="00EA43CE">
        <w:rPr>
          <w:rFonts w:ascii="FrankRuehl" w:eastAsia="Calibri" w:hAnsi="FrankRuehl"/>
          <w:sz w:val="28"/>
          <w:szCs w:val="28"/>
          <w:rtl/>
        </w:rPr>
        <w:t xml:space="preserve"> שאני כפופה לך גם לעבדיך </w:t>
      </w:r>
      <w:proofErr w:type="spellStart"/>
      <w:r w:rsidRPr="00EA43CE">
        <w:rPr>
          <w:rFonts w:ascii="FrankRuehl" w:eastAsia="Calibri" w:hAnsi="FrankRuehl"/>
          <w:sz w:val="28"/>
          <w:szCs w:val="28"/>
          <w:rtl/>
        </w:rPr>
        <w:t>דעבד</w:t>
      </w:r>
      <w:proofErr w:type="spellEnd"/>
      <w:r w:rsidRPr="00EA43CE">
        <w:rPr>
          <w:rFonts w:ascii="FrankRuehl" w:eastAsia="Calibri" w:hAnsi="FrankRuehl"/>
          <w:sz w:val="28"/>
          <w:szCs w:val="28"/>
          <w:rtl/>
        </w:rPr>
        <w:t xml:space="preserve"> מלך כמלך, וסיים ג"כ "ותהי לו לאשה" רצה לומר לשם שמים ולשם מצות פריה ורביה משום "כי </w:t>
      </w:r>
      <w:proofErr w:type="spellStart"/>
      <w:r w:rsidRPr="00EA43CE">
        <w:rPr>
          <w:rFonts w:ascii="FrankRuehl" w:eastAsia="Calibri" w:hAnsi="FrankRuehl"/>
          <w:sz w:val="28"/>
          <w:szCs w:val="28"/>
          <w:rtl/>
        </w:rPr>
        <w:t>יקח</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אשה</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אשה</w:t>
      </w:r>
      <w:proofErr w:type="spellEnd"/>
      <w:r w:rsidRPr="00EA43CE">
        <w:rPr>
          <w:rFonts w:ascii="FrankRuehl" w:eastAsia="Calibri" w:hAnsi="FrankRuehl"/>
          <w:sz w:val="28"/>
          <w:szCs w:val="28"/>
          <w:rtl/>
        </w:rPr>
        <w:t>"</w:t>
      </w:r>
      <w:r w:rsidRPr="00EA43CE">
        <w:rPr>
          <w:rFonts w:ascii="FrankRuehl" w:eastAsia="Calibri" w:hAnsi="FrankRuehl"/>
          <w:sz w:val="28"/>
          <w:szCs w:val="28"/>
          <w:vertAlign w:val="superscript"/>
          <w:rtl/>
        </w:rPr>
        <w:footnoteReference w:id="525"/>
      </w:r>
      <w:r w:rsidRPr="00EA43CE">
        <w:rPr>
          <w:rFonts w:ascii="FrankRuehl" w:eastAsia="Calibri" w:hAnsi="FrankRuehl"/>
          <w:sz w:val="28"/>
          <w:szCs w:val="28"/>
          <w:rtl/>
        </w:rPr>
        <w:t xml:space="preserve"> ולא משום </w:t>
      </w:r>
      <w:proofErr w:type="spellStart"/>
      <w:r w:rsidRPr="00EA43CE">
        <w:rPr>
          <w:rFonts w:ascii="FrankRuehl" w:eastAsia="Calibri" w:hAnsi="FrankRuehl"/>
          <w:sz w:val="28"/>
          <w:szCs w:val="28"/>
          <w:rtl/>
        </w:rPr>
        <w:t>שהיתה</w:t>
      </w:r>
      <w:proofErr w:type="spellEnd"/>
      <w:r w:rsidRPr="00EA43CE">
        <w:rPr>
          <w:rFonts w:ascii="FrankRuehl" w:eastAsia="Calibri" w:hAnsi="FrankRuehl"/>
          <w:sz w:val="28"/>
          <w:szCs w:val="28"/>
          <w:rtl/>
        </w:rPr>
        <w:t xml:space="preserve"> יפת תואר ביותר כמ"ש</w:t>
      </w:r>
      <w:r w:rsidRPr="00EA43CE">
        <w:rPr>
          <w:rFonts w:ascii="FrankRuehl" w:eastAsia="Calibri" w:hAnsi="FrankRuehl"/>
          <w:sz w:val="28"/>
          <w:szCs w:val="28"/>
          <w:vertAlign w:val="superscript"/>
          <w:rtl/>
        </w:rPr>
        <w:footnoteReference w:id="526"/>
      </w:r>
      <w:r w:rsidRPr="00EA43CE">
        <w:rPr>
          <w:rFonts w:ascii="FrankRuehl" w:eastAsia="Calibri" w:hAnsi="FrankRuehl"/>
          <w:sz w:val="28"/>
          <w:szCs w:val="28"/>
          <w:rtl/>
        </w:rPr>
        <w:t xml:space="preserve"> "ויורדת בסתר ההר" ונתגלה שוקה והלך לאורה ג' פרסאות, וסיים "ואת </w:t>
      </w:r>
      <w:proofErr w:type="spellStart"/>
      <w:r w:rsidRPr="00EA43CE">
        <w:rPr>
          <w:rFonts w:ascii="FrankRuehl" w:eastAsia="Calibri" w:hAnsi="FrankRuehl"/>
          <w:sz w:val="28"/>
          <w:szCs w:val="28"/>
          <w:rtl/>
        </w:rPr>
        <w:t>אחינוע"ם</w:t>
      </w:r>
      <w:proofErr w:type="spellEnd"/>
      <w:r w:rsidRPr="00EA43CE">
        <w:rPr>
          <w:rFonts w:ascii="FrankRuehl" w:eastAsia="Calibri" w:hAnsi="FrankRuehl"/>
          <w:sz w:val="28"/>
          <w:szCs w:val="28"/>
          <w:rtl/>
        </w:rPr>
        <w:t xml:space="preserve"> לקח דוד מיזרעאל </w:t>
      </w:r>
      <w:proofErr w:type="spellStart"/>
      <w:r w:rsidRPr="00EA43CE">
        <w:rPr>
          <w:rFonts w:ascii="FrankRuehl" w:eastAsia="Calibri" w:hAnsi="FrankRuehl"/>
          <w:sz w:val="28"/>
          <w:szCs w:val="28"/>
          <w:rtl/>
        </w:rPr>
        <w:t>ותהיין</w:t>
      </w:r>
      <w:proofErr w:type="spellEnd"/>
      <w:r w:rsidRPr="00EA43CE">
        <w:rPr>
          <w:rFonts w:ascii="FrankRuehl" w:eastAsia="Calibri" w:hAnsi="FrankRuehl"/>
          <w:sz w:val="28"/>
          <w:szCs w:val="28"/>
          <w:rtl/>
        </w:rPr>
        <w:t xml:space="preserve"> גם ב' לו לנשים"</w:t>
      </w:r>
      <w:r w:rsidRPr="00EA43CE">
        <w:rPr>
          <w:rFonts w:ascii="FrankRuehl" w:eastAsia="Calibri" w:hAnsi="FrankRuehl"/>
          <w:sz w:val="28"/>
          <w:szCs w:val="28"/>
          <w:vertAlign w:val="superscript"/>
          <w:rtl/>
        </w:rPr>
        <w:footnoteReference w:id="527"/>
      </w:r>
      <w:r w:rsidRPr="00EA43CE">
        <w:rPr>
          <w:rFonts w:ascii="FrankRuehl" w:eastAsia="Calibri" w:hAnsi="FrankRuehl"/>
          <w:sz w:val="28"/>
          <w:szCs w:val="28"/>
          <w:rtl/>
        </w:rPr>
        <w:t xml:space="preserve"> רצה לומר שגם </w:t>
      </w:r>
      <w:proofErr w:type="spellStart"/>
      <w:r w:rsidRPr="00EA43CE">
        <w:rPr>
          <w:rFonts w:ascii="FrankRuehl" w:eastAsia="Calibri" w:hAnsi="FrankRuehl"/>
          <w:sz w:val="28"/>
          <w:szCs w:val="28"/>
          <w:rtl/>
        </w:rPr>
        <w:t>אחינוע"ם</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שהיתה</w:t>
      </w:r>
      <w:proofErr w:type="spellEnd"/>
      <w:r w:rsidRPr="00EA43CE">
        <w:rPr>
          <w:rFonts w:ascii="FrankRuehl" w:eastAsia="Calibri" w:hAnsi="FrankRuehl"/>
          <w:sz w:val="28"/>
          <w:szCs w:val="28"/>
          <w:rtl/>
        </w:rPr>
        <w:t xml:space="preserve"> נעימה ויפה ביותר ג"כ </w:t>
      </w:r>
      <w:proofErr w:type="spellStart"/>
      <w:r w:rsidRPr="00EA43CE">
        <w:rPr>
          <w:rFonts w:ascii="FrankRuehl" w:eastAsia="Calibri" w:hAnsi="FrankRuehl"/>
          <w:sz w:val="28"/>
          <w:szCs w:val="28"/>
          <w:rtl/>
        </w:rPr>
        <w:t>שהיתה</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אשה</w:t>
      </w:r>
      <w:proofErr w:type="spellEnd"/>
      <w:r w:rsidRPr="00EA43CE">
        <w:rPr>
          <w:rFonts w:ascii="FrankRuehl" w:eastAsia="Calibri" w:hAnsi="FrankRuehl"/>
          <w:sz w:val="28"/>
          <w:szCs w:val="28"/>
          <w:rtl/>
        </w:rPr>
        <w:t xml:space="preserve"> יראת ה' וטובים השנים והכל לשמי ולשמה, ואפשר לפרש ג"כ </w:t>
      </w:r>
      <w:proofErr w:type="spellStart"/>
      <w:r w:rsidRPr="00EA43CE">
        <w:rPr>
          <w:rFonts w:ascii="FrankRuehl" w:eastAsia="Calibri" w:hAnsi="FrankRuehl"/>
          <w:sz w:val="28"/>
          <w:szCs w:val="28"/>
          <w:rtl/>
        </w:rPr>
        <w:t>מ"ש</w:t>
      </w:r>
      <w:proofErr w:type="spellEnd"/>
      <w:r w:rsidRPr="00EA43CE">
        <w:rPr>
          <w:rFonts w:ascii="FrankRuehl" w:eastAsia="Calibri" w:hAnsi="FrankRuehl"/>
          <w:sz w:val="28"/>
          <w:szCs w:val="28"/>
          <w:rtl/>
        </w:rPr>
        <w:t xml:space="preserve"> בשמואל ב' י"א</w:t>
      </w:r>
      <w:r w:rsidRPr="00EA43CE">
        <w:rPr>
          <w:rFonts w:ascii="FrankRuehl" w:eastAsia="Calibri" w:hAnsi="FrankRuehl"/>
          <w:sz w:val="28"/>
          <w:szCs w:val="28"/>
          <w:vertAlign w:val="superscript"/>
          <w:rtl/>
        </w:rPr>
        <w:footnoteReference w:id="528"/>
      </w:r>
      <w:r w:rsidRPr="00EA43CE">
        <w:rPr>
          <w:rFonts w:ascii="FrankRuehl" w:eastAsia="Calibri" w:hAnsi="FrankRuehl"/>
          <w:sz w:val="28"/>
          <w:szCs w:val="28"/>
          <w:rtl/>
        </w:rPr>
        <w:t xml:space="preserve"> גבי בת שבע "וישלח דוד ויאספה אל ביתו ותהי </w:t>
      </w:r>
      <w:r w:rsidRPr="00EA43CE">
        <w:rPr>
          <w:rFonts w:ascii="FrankRuehl" w:eastAsia="Calibri" w:hAnsi="FrankRuehl"/>
          <w:b/>
          <w:bCs/>
          <w:sz w:val="28"/>
          <w:szCs w:val="28"/>
          <w:rtl/>
        </w:rPr>
        <w:t>לו</w:t>
      </w:r>
      <w:r w:rsidRPr="00EA43CE">
        <w:rPr>
          <w:rFonts w:ascii="FrankRuehl" w:eastAsia="Calibri" w:hAnsi="FrankRuehl"/>
          <w:sz w:val="28"/>
          <w:szCs w:val="28"/>
          <w:rtl/>
        </w:rPr>
        <w:t xml:space="preserve"> לאשה", רצה לומר לשם שמים וגם </w:t>
      </w:r>
      <w:proofErr w:type="spellStart"/>
      <w:r w:rsidRPr="00EA43CE">
        <w:rPr>
          <w:rFonts w:ascii="FrankRuehl" w:eastAsia="Calibri" w:hAnsi="FrankRuehl"/>
          <w:sz w:val="28"/>
          <w:szCs w:val="28"/>
          <w:rtl/>
        </w:rPr>
        <w:t>היתה</w:t>
      </w:r>
      <w:proofErr w:type="spellEnd"/>
      <w:r w:rsidRPr="00EA43CE">
        <w:rPr>
          <w:rFonts w:ascii="FrankRuehl" w:eastAsia="Calibri" w:hAnsi="FrankRuehl"/>
          <w:sz w:val="28"/>
          <w:szCs w:val="28"/>
          <w:rtl/>
        </w:rPr>
        <w:t xml:space="preserve"> צדקת כמוהו וראיה שיצא ממנה בן חכם הגון למלכות "ויחכם מכל האדם"</w:t>
      </w:r>
      <w:r w:rsidRPr="00EA43CE">
        <w:rPr>
          <w:rFonts w:ascii="FrankRuehl" w:eastAsia="Calibri" w:hAnsi="FrankRuehl"/>
          <w:sz w:val="28"/>
          <w:szCs w:val="28"/>
          <w:vertAlign w:val="superscript"/>
          <w:rtl/>
        </w:rPr>
        <w:footnoteReference w:id="529"/>
      </w:r>
      <w:r w:rsidRPr="00EA43CE">
        <w:rPr>
          <w:rFonts w:ascii="FrankRuehl" w:eastAsia="Calibri" w:hAnsi="FrankRuehl"/>
          <w:sz w:val="28"/>
          <w:szCs w:val="28"/>
          <w:rtl/>
        </w:rPr>
        <w:t xml:space="preserve">, גם רמז בזה </w:t>
      </w:r>
      <w:proofErr w:type="spellStart"/>
      <w:r w:rsidRPr="00EA43CE">
        <w:rPr>
          <w:rFonts w:ascii="FrankRuehl" w:eastAsia="Calibri" w:hAnsi="FrankRuehl"/>
          <w:sz w:val="28"/>
          <w:szCs w:val="28"/>
          <w:rtl/>
        </w:rPr>
        <w:t>מ"ש</w:t>
      </w:r>
      <w:proofErr w:type="spellEnd"/>
      <w:r w:rsidRPr="00EA43CE">
        <w:rPr>
          <w:rFonts w:ascii="FrankRuehl" w:eastAsia="Calibri" w:hAnsi="FrankRuehl"/>
          <w:sz w:val="28"/>
          <w:szCs w:val="28"/>
          <w:rtl/>
        </w:rPr>
        <w:t xml:space="preserve"> ז"ל שראויה </w:t>
      </w:r>
      <w:proofErr w:type="spellStart"/>
      <w:r w:rsidRPr="00EA43CE">
        <w:rPr>
          <w:rFonts w:ascii="FrankRuehl" w:eastAsia="Calibri" w:hAnsi="FrankRuehl"/>
          <w:sz w:val="28"/>
          <w:szCs w:val="28"/>
          <w:rtl/>
        </w:rPr>
        <w:t>היתה</w:t>
      </w:r>
      <w:proofErr w:type="spellEnd"/>
      <w:r w:rsidRPr="00EA43CE">
        <w:rPr>
          <w:rFonts w:ascii="FrankRuehl" w:eastAsia="Calibri" w:hAnsi="FrankRuehl"/>
          <w:sz w:val="28"/>
          <w:szCs w:val="28"/>
          <w:rtl/>
        </w:rPr>
        <w:t xml:space="preserve"> בת שבע לדוד מששת ימי בראשית וז"א "ותהי לו לאשה" רצה לומר בת זוגו, ואוריה לא נגע בה וגם גט כריתות </w:t>
      </w:r>
      <w:proofErr w:type="spellStart"/>
      <w:r w:rsidRPr="00EA43CE">
        <w:rPr>
          <w:rFonts w:ascii="FrankRuehl" w:eastAsia="Calibri" w:hAnsi="FrankRuehl"/>
          <w:sz w:val="28"/>
          <w:szCs w:val="28"/>
          <w:rtl/>
        </w:rPr>
        <w:t>הוה</w:t>
      </w:r>
      <w:proofErr w:type="spellEnd"/>
      <w:r w:rsidRPr="00EA43CE">
        <w:rPr>
          <w:rFonts w:ascii="FrankRuehl" w:eastAsia="Calibri" w:hAnsi="FrankRuehl"/>
          <w:sz w:val="28"/>
          <w:szCs w:val="28"/>
          <w:rtl/>
        </w:rPr>
        <w:t xml:space="preserve"> ליה, </w:t>
      </w:r>
      <w:proofErr w:type="spellStart"/>
      <w:r w:rsidRPr="00EA43CE">
        <w:rPr>
          <w:rFonts w:ascii="FrankRuehl" w:eastAsia="Calibri" w:hAnsi="FrankRuehl"/>
          <w:sz w:val="28"/>
          <w:szCs w:val="28"/>
          <w:rtl/>
        </w:rPr>
        <w:t>וז"ש</w:t>
      </w:r>
      <w:proofErr w:type="spellEnd"/>
      <w:r w:rsidRPr="00EA43CE">
        <w:rPr>
          <w:rFonts w:ascii="FrankRuehl" w:eastAsia="Calibri" w:hAnsi="FrankRuehl"/>
          <w:sz w:val="28"/>
          <w:szCs w:val="28"/>
          <w:rtl/>
        </w:rPr>
        <w:t xml:space="preserve"> ג"כ בפרשת וישב גבי יהודה ותמר שאמר "</w:t>
      </w:r>
      <w:proofErr w:type="spellStart"/>
      <w:r w:rsidRPr="00EA43CE">
        <w:rPr>
          <w:rFonts w:ascii="FrankRuehl" w:eastAsia="Calibri" w:hAnsi="FrankRuehl"/>
          <w:sz w:val="28"/>
          <w:szCs w:val="28"/>
          <w:rtl/>
        </w:rPr>
        <w:t>ויתן</w:t>
      </w:r>
      <w:proofErr w:type="spellEnd"/>
      <w:r w:rsidRPr="00EA43CE">
        <w:rPr>
          <w:rFonts w:ascii="FrankRuehl" w:eastAsia="Calibri" w:hAnsi="FrankRuehl"/>
          <w:sz w:val="28"/>
          <w:szCs w:val="28"/>
          <w:rtl/>
        </w:rPr>
        <w:t xml:space="preserve"> לה ויבא אליה </w:t>
      </w:r>
      <w:proofErr w:type="spellStart"/>
      <w:r w:rsidRPr="00EA43CE">
        <w:rPr>
          <w:rFonts w:ascii="FrankRuehl" w:eastAsia="Calibri" w:hAnsi="FrankRuehl"/>
          <w:sz w:val="28"/>
          <w:szCs w:val="28"/>
          <w:rtl/>
        </w:rPr>
        <w:t>ותהר</w:t>
      </w:r>
      <w:proofErr w:type="spellEnd"/>
      <w:r w:rsidRPr="00EA43CE">
        <w:rPr>
          <w:rFonts w:ascii="FrankRuehl" w:eastAsia="Calibri" w:hAnsi="FrankRuehl"/>
          <w:sz w:val="28"/>
          <w:szCs w:val="28"/>
          <w:rtl/>
        </w:rPr>
        <w:t xml:space="preserve"> לו"</w:t>
      </w:r>
      <w:r w:rsidRPr="00EA43CE">
        <w:rPr>
          <w:rFonts w:ascii="FrankRuehl" w:eastAsia="Calibri" w:hAnsi="FrankRuehl"/>
          <w:sz w:val="28"/>
          <w:szCs w:val="28"/>
          <w:vertAlign w:val="superscript"/>
          <w:rtl/>
        </w:rPr>
        <w:footnoteReference w:id="530"/>
      </w:r>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דרצה</w:t>
      </w:r>
      <w:proofErr w:type="spellEnd"/>
      <w:r w:rsidRPr="00EA43CE">
        <w:rPr>
          <w:rFonts w:ascii="FrankRuehl" w:eastAsia="Calibri" w:hAnsi="FrankRuehl"/>
          <w:sz w:val="28"/>
          <w:szCs w:val="28"/>
          <w:rtl/>
        </w:rPr>
        <w:t xml:space="preserve"> לומר בזה </w:t>
      </w:r>
      <w:proofErr w:type="spellStart"/>
      <w:r w:rsidRPr="00EA43CE">
        <w:rPr>
          <w:rFonts w:ascii="FrankRuehl" w:eastAsia="Calibri" w:hAnsi="FrankRuehl"/>
          <w:sz w:val="28"/>
          <w:szCs w:val="28"/>
          <w:rtl/>
        </w:rPr>
        <w:t>דעיקר</w:t>
      </w:r>
      <w:proofErr w:type="spellEnd"/>
      <w:r w:rsidRPr="00EA43CE">
        <w:rPr>
          <w:rFonts w:ascii="FrankRuehl" w:eastAsia="Calibri" w:hAnsi="FrankRuehl"/>
          <w:sz w:val="28"/>
          <w:szCs w:val="28"/>
          <w:rtl/>
        </w:rPr>
        <w:t xml:space="preserve"> ביאתו לשם שמים ולשם מצות פרו ורבו, ובחר </w:t>
      </w:r>
      <w:proofErr w:type="spellStart"/>
      <w:r w:rsidRPr="00EA43CE">
        <w:rPr>
          <w:rFonts w:ascii="FrankRuehl" w:eastAsia="Calibri" w:hAnsi="FrankRuehl"/>
          <w:sz w:val="28"/>
          <w:szCs w:val="28"/>
          <w:rtl/>
        </w:rPr>
        <w:t>ליחד</w:t>
      </w:r>
      <w:proofErr w:type="spellEnd"/>
      <w:r w:rsidRPr="00EA43CE">
        <w:rPr>
          <w:rFonts w:ascii="FrankRuehl" w:eastAsia="Calibri" w:hAnsi="FrankRuehl"/>
          <w:sz w:val="28"/>
          <w:szCs w:val="28"/>
          <w:rtl/>
        </w:rPr>
        <w:t xml:space="preserve"> שם יה' </w:t>
      </w:r>
      <w:proofErr w:type="spellStart"/>
      <w:r w:rsidRPr="00EA43CE">
        <w:rPr>
          <w:rFonts w:ascii="FrankRuehl" w:eastAsia="Calibri" w:hAnsi="FrankRuehl"/>
          <w:sz w:val="28"/>
          <w:szCs w:val="28"/>
          <w:rtl/>
        </w:rPr>
        <w:t>בו"ה</w:t>
      </w:r>
      <w:proofErr w:type="spellEnd"/>
      <w:r w:rsidRPr="00EA43CE">
        <w:rPr>
          <w:rFonts w:ascii="FrankRuehl" w:eastAsia="Calibri" w:hAnsi="FrankRuehl"/>
          <w:sz w:val="28"/>
          <w:szCs w:val="28"/>
          <w:rtl/>
        </w:rPr>
        <w:t xml:space="preserve"> שהוא כלול בשמו הטוב</w:t>
      </w:r>
      <w:r w:rsidRPr="00EA43CE">
        <w:rPr>
          <w:rFonts w:ascii="FrankRuehl" w:eastAsia="Calibri" w:hAnsi="FrankRuehl"/>
          <w:sz w:val="28"/>
          <w:szCs w:val="28"/>
          <w:vertAlign w:val="superscript"/>
          <w:rtl/>
        </w:rPr>
        <w:footnoteReference w:id="531"/>
      </w:r>
      <w:r w:rsidRPr="00EA43CE">
        <w:rPr>
          <w:rFonts w:ascii="FrankRuehl" w:eastAsia="Calibri" w:hAnsi="FrankRuehl"/>
          <w:sz w:val="28"/>
          <w:szCs w:val="28"/>
          <w:rtl/>
        </w:rPr>
        <w:t>. והיינו "אליה" ומשום הכי "</w:t>
      </w:r>
      <w:proofErr w:type="spellStart"/>
      <w:r w:rsidRPr="00EA43CE">
        <w:rPr>
          <w:rFonts w:ascii="FrankRuehl" w:eastAsia="Calibri" w:hAnsi="FrankRuehl"/>
          <w:sz w:val="28"/>
          <w:szCs w:val="28"/>
          <w:rtl/>
        </w:rPr>
        <w:t>ותהר</w:t>
      </w:r>
      <w:proofErr w:type="spellEnd"/>
      <w:r w:rsidRPr="00EA43CE">
        <w:rPr>
          <w:rFonts w:ascii="FrankRuehl" w:eastAsia="Calibri" w:hAnsi="FrankRuehl"/>
          <w:sz w:val="28"/>
          <w:szCs w:val="28"/>
          <w:rtl/>
        </w:rPr>
        <w:t xml:space="preserve"> לו" צדיקים כיוצא בו כמ"ש ז"ל, וגם בזה כדי ללמד זכות על אותו צדיק ומכוון </w:t>
      </w:r>
      <w:r w:rsidRPr="00EA43CE">
        <w:rPr>
          <w:rFonts w:ascii="FrankRuehl" w:eastAsia="Calibri" w:hAnsi="FrankRuehl"/>
          <w:sz w:val="28"/>
          <w:szCs w:val="28"/>
          <w:rtl/>
        </w:rPr>
        <w:lastRenderedPageBreak/>
        <w:t xml:space="preserve">לזה </w:t>
      </w:r>
      <w:proofErr w:type="spellStart"/>
      <w:r w:rsidRPr="00EA43CE">
        <w:rPr>
          <w:rFonts w:ascii="FrankRuehl" w:eastAsia="Calibri" w:hAnsi="FrankRuehl"/>
          <w:sz w:val="28"/>
          <w:szCs w:val="28"/>
          <w:rtl/>
        </w:rPr>
        <w:t>מ"ש</w:t>
      </w:r>
      <w:proofErr w:type="spellEnd"/>
      <w:r w:rsidRPr="00EA43CE">
        <w:rPr>
          <w:rFonts w:ascii="FrankRuehl" w:eastAsia="Calibri" w:hAnsi="FrankRuehl"/>
          <w:sz w:val="28"/>
          <w:szCs w:val="28"/>
          <w:rtl/>
        </w:rPr>
        <w:t xml:space="preserve"> ז"ל כל האומר יהודה חטא אינו אלא טועה </w:t>
      </w:r>
      <w:proofErr w:type="spellStart"/>
      <w:r w:rsidRPr="00EA43CE">
        <w:rPr>
          <w:rFonts w:ascii="FrankRuehl" w:eastAsia="Calibri" w:hAnsi="FrankRuehl"/>
          <w:sz w:val="28"/>
          <w:szCs w:val="28"/>
          <w:rtl/>
        </w:rPr>
        <w:t>וכמ"ד</w:t>
      </w:r>
      <w:proofErr w:type="spellEnd"/>
      <w:r w:rsidRPr="00EA43CE">
        <w:rPr>
          <w:rFonts w:ascii="FrankRuehl" w:eastAsia="Calibri" w:hAnsi="FrankRuehl"/>
          <w:sz w:val="28"/>
          <w:szCs w:val="28"/>
          <w:rtl/>
        </w:rPr>
        <w:t xml:space="preserve"> בפסוק</w:t>
      </w:r>
      <w:r w:rsidRPr="00EA43CE">
        <w:rPr>
          <w:rFonts w:ascii="FrankRuehl" w:eastAsia="Calibri" w:hAnsi="FrankRuehl"/>
          <w:sz w:val="28"/>
          <w:szCs w:val="28"/>
          <w:vertAlign w:val="superscript"/>
          <w:rtl/>
        </w:rPr>
        <w:footnoteReference w:id="532"/>
      </w:r>
      <w:r w:rsidRPr="00EA43CE">
        <w:rPr>
          <w:rFonts w:ascii="FrankRuehl" w:eastAsia="Calibri" w:hAnsi="FrankRuehl"/>
          <w:sz w:val="28"/>
          <w:szCs w:val="28"/>
          <w:rtl/>
        </w:rPr>
        <w:t xml:space="preserve"> "דלא יסף עוד לדעתה" דלא פסק, וגם </w:t>
      </w:r>
      <w:proofErr w:type="spellStart"/>
      <w:r w:rsidRPr="00EA43CE">
        <w:rPr>
          <w:rFonts w:ascii="FrankRuehl" w:eastAsia="Calibri" w:hAnsi="FrankRuehl"/>
          <w:sz w:val="28"/>
          <w:szCs w:val="28"/>
          <w:rtl/>
        </w:rPr>
        <w:t>מ"ש</w:t>
      </w:r>
      <w:proofErr w:type="spellEnd"/>
      <w:r w:rsidRPr="00EA43CE">
        <w:rPr>
          <w:rFonts w:ascii="FrankRuehl" w:eastAsia="Calibri" w:hAnsi="FrankRuehl"/>
          <w:sz w:val="28"/>
          <w:szCs w:val="28"/>
          <w:rtl/>
        </w:rPr>
        <w:t xml:space="preserve"> קודם "הבה נא אבוא אליך" רצה לומר משום פריה ורביה כאשר </w:t>
      </w:r>
      <w:proofErr w:type="spellStart"/>
      <w:r w:rsidRPr="00EA43CE">
        <w:rPr>
          <w:rFonts w:ascii="FrankRuehl" w:eastAsia="Calibri" w:hAnsi="FrankRuehl"/>
          <w:sz w:val="28"/>
          <w:szCs w:val="28"/>
          <w:rtl/>
        </w:rPr>
        <w:t>צוה</w:t>
      </w:r>
      <w:proofErr w:type="spellEnd"/>
      <w:r w:rsidRPr="00EA43CE">
        <w:rPr>
          <w:rFonts w:ascii="FrankRuehl" w:eastAsia="Calibri" w:hAnsi="FrankRuehl"/>
          <w:sz w:val="28"/>
          <w:szCs w:val="28"/>
          <w:rtl/>
        </w:rPr>
        <w:t xml:space="preserve"> האל יתברך, והיינו </w:t>
      </w:r>
      <w:proofErr w:type="spellStart"/>
      <w:r w:rsidRPr="00EA43CE">
        <w:rPr>
          <w:rFonts w:ascii="FrankRuehl" w:eastAsia="Calibri" w:hAnsi="FrankRuehl"/>
          <w:sz w:val="28"/>
          <w:szCs w:val="28"/>
          <w:rtl/>
        </w:rPr>
        <w:t>דרמז</w:t>
      </w:r>
      <w:proofErr w:type="spellEnd"/>
      <w:r w:rsidRPr="00EA43CE">
        <w:rPr>
          <w:rFonts w:ascii="FrankRuehl" w:eastAsia="Calibri" w:hAnsi="FrankRuehl"/>
          <w:sz w:val="28"/>
          <w:szCs w:val="28"/>
          <w:rtl/>
        </w:rPr>
        <w:t xml:space="preserve"> במילה "הבה" דאין הבה אלא לשון הזמנה ואמר לה הזמיני עצמיך לכך לשם מצוה ביאה </w:t>
      </w:r>
      <w:proofErr w:type="spellStart"/>
      <w:r w:rsidRPr="00EA43CE">
        <w:rPr>
          <w:rFonts w:ascii="FrankRuehl" w:eastAsia="Calibri" w:hAnsi="FrankRuehl"/>
          <w:sz w:val="28"/>
          <w:szCs w:val="28"/>
          <w:rtl/>
        </w:rPr>
        <w:t>דפריה</w:t>
      </w:r>
      <w:proofErr w:type="spellEnd"/>
      <w:r w:rsidRPr="00EA43CE">
        <w:rPr>
          <w:rFonts w:ascii="FrankRuehl" w:eastAsia="Calibri" w:hAnsi="FrankRuehl"/>
          <w:sz w:val="28"/>
          <w:szCs w:val="28"/>
          <w:rtl/>
        </w:rPr>
        <w:t xml:space="preserve"> ורביה, "אבוא אליך </w:t>
      </w:r>
      <w:proofErr w:type="spellStart"/>
      <w:r w:rsidRPr="00EA43CE">
        <w:rPr>
          <w:rFonts w:ascii="FrankRuehl" w:eastAsia="Calibri" w:hAnsi="FrankRuehl"/>
          <w:sz w:val="28"/>
          <w:szCs w:val="28"/>
          <w:rtl/>
        </w:rPr>
        <w:t>וברכתיך</w:t>
      </w:r>
      <w:proofErr w:type="spellEnd"/>
      <w:r w:rsidRPr="00EA43CE">
        <w:rPr>
          <w:rFonts w:ascii="FrankRuehl" w:eastAsia="Calibri" w:hAnsi="FrankRuehl"/>
          <w:sz w:val="28"/>
          <w:szCs w:val="28"/>
          <w:rtl/>
        </w:rPr>
        <w:t>"</w:t>
      </w:r>
      <w:r w:rsidRPr="00EA43CE">
        <w:rPr>
          <w:rFonts w:ascii="FrankRuehl" w:eastAsia="Calibri" w:hAnsi="FrankRuehl"/>
          <w:sz w:val="28"/>
          <w:szCs w:val="28"/>
          <w:vertAlign w:val="superscript"/>
          <w:rtl/>
        </w:rPr>
        <w:footnoteReference w:id="533"/>
      </w:r>
      <w:r w:rsidRPr="00EA43CE">
        <w:rPr>
          <w:rFonts w:ascii="FrankRuehl" w:eastAsia="Calibri" w:hAnsi="FrankRuehl"/>
          <w:sz w:val="28"/>
          <w:szCs w:val="28"/>
          <w:rtl/>
        </w:rPr>
        <w:t xml:space="preserve"> שיצאו ממנה צדיקים ומשום הכי "</w:t>
      </w:r>
      <w:proofErr w:type="spellStart"/>
      <w:r w:rsidRPr="00EA43CE">
        <w:rPr>
          <w:rFonts w:ascii="FrankRuehl" w:eastAsia="Calibri" w:hAnsi="FrankRuehl"/>
          <w:sz w:val="28"/>
          <w:szCs w:val="28"/>
          <w:rtl/>
        </w:rPr>
        <w:t>ויט</w:t>
      </w:r>
      <w:proofErr w:type="spellEnd"/>
      <w:r w:rsidRPr="00EA43CE">
        <w:rPr>
          <w:rFonts w:ascii="FrankRuehl" w:eastAsia="Calibri" w:hAnsi="FrankRuehl"/>
          <w:sz w:val="28"/>
          <w:szCs w:val="28"/>
          <w:rtl/>
        </w:rPr>
        <w:t xml:space="preserve"> אליה" כמ"ש ז"ל, וגם במילה "איליה" שם רמז שם יה' ביניהם. וגם </w:t>
      </w:r>
      <w:proofErr w:type="spellStart"/>
      <w:r w:rsidRPr="00EA43CE">
        <w:rPr>
          <w:rFonts w:ascii="FrankRuehl" w:eastAsia="Calibri" w:hAnsi="FrankRuehl"/>
          <w:sz w:val="28"/>
          <w:szCs w:val="28"/>
          <w:rtl/>
        </w:rPr>
        <w:t>מ"ש</w:t>
      </w:r>
      <w:proofErr w:type="spellEnd"/>
      <w:r w:rsidRPr="00EA43CE">
        <w:rPr>
          <w:rFonts w:ascii="FrankRuehl" w:eastAsia="Calibri" w:hAnsi="FrankRuehl"/>
          <w:sz w:val="28"/>
          <w:szCs w:val="28"/>
          <w:rtl/>
        </w:rPr>
        <w:t xml:space="preserve"> שם קודם "וירא שם יהודה" וכו' "</w:t>
      </w:r>
      <w:proofErr w:type="spellStart"/>
      <w:r w:rsidRPr="00EA43CE">
        <w:rPr>
          <w:rFonts w:ascii="FrankRuehl" w:eastAsia="Calibri" w:hAnsi="FrankRuehl"/>
          <w:sz w:val="28"/>
          <w:szCs w:val="28"/>
          <w:rtl/>
        </w:rPr>
        <w:t>ויקחיה</w:t>
      </w:r>
      <w:proofErr w:type="spellEnd"/>
      <w:r w:rsidRPr="00EA43CE">
        <w:rPr>
          <w:rFonts w:ascii="FrankRuehl" w:eastAsia="Calibri" w:hAnsi="FrankRuehl"/>
          <w:sz w:val="28"/>
          <w:szCs w:val="28"/>
          <w:rtl/>
        </w:rPr>
        <w:t xml:space="preserve"> ויבא איליה" פירוש ג"כ לשם שמים משום מצות פריה ורביה וגם שם יה' ביניהם ומכוון לזה מש"ה בפרשת בראשית</w:t>
      </w:r>
      <w:r w:rsidRPr="00EA43CE">
        <w:rPr>
          <w:rFonts w:ascii="FrankRuehl" w:eastAsia="Calibri" w:hAnsi="FrankRuehl"/>
          <w:sz w:val="28"/>
          <w:szCs w:val="28"/>
          <w:vertAlign w:val="superscript"/>
          <w:rtl/>
        </w:rPr>
        <w:footnoteReference w:id="534"/>
      </w:r>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ויבן</w:t>
      </w:r>
      <w:proofErr w:type="spellEnd"/>
      <w:r w:rsidRPr="00EA43CE">
        <w:rPr>
          <w:rFonts w:ascii="FrankRuehl" w:eastAsia="Calibri" w:hAnsi="FrankRuehl"/>
          <w:sz w:val="28"/>
          <w:szCs w:val="28"/>
          <w:rtl/>
        </w:rPr>
        <w:t xml:space="preserve"> ה' </w:t>
      </w:r>
      <w:proofErr w:type="spellStart"/>
      <w:r w:rsidRPr="00EA43CE">
        <w:rPr>
          <w:rFonts w:ascii="FrankRuehl" w:eastAsia="Calibri" w:hAnsi="FrankRuehl"/>
          <w:sz w:val="28"/>
          <w:szCs w:val="28"/>
          <w:rtl/>
        </w:rPr>
        <w:t>אלהים</w:t>
      </w:r>
      <w:proofErr w:type="spellEnd"/>
      <w:r w:rsidRPr="00EA43CE">
        <w:rPr>
          <w:rFonts w:ascii="FrankRuehl" w:eastAsia="Calibri" w:hAnsi="FrankRuehl"/>
          <w:sz w:val="28"/>
          <w:szCs w:val="28"/>
          <w:rtl/>
        </w:rPr>
        <w:t xml:space="preserve"> את הצלע אשר לקח מן האדם לאשה" רצה לומר "</w:t>
      </w:r>
      <w:proofErr w:type="spellStart"/>
      <w:r w:rsidRPr="00EA43CE">
        <w:rPr>
          <w:rFonts w:ascii="FrankRuehl" w:eastAsia="Calibri" w:hAnsi="FrankRuehl"/>
          <w:sz w:val="28"/>
          <w:szCs w:val="28"/>
          <w:rtl/>
        </w:rPr>
        <w:t>אשה</w:t>
      </w:r>
      <w:proofErr w:type="spellEnd"/>
      <w:r w:rsidRPr="00EA43CE">
        <w:rPr>
          <w:rFonts w:ascii="FrankRuehl" w:eastAsia="Calibri" w:hAnsi="FrankRuehl"/>
          <w:sz w:val="28"/>
          <w:szCs w:val="28"/>
          <w:rtl/>
        </w:rPr>
        <w:t xml:space="preserve"> יראת ה' "</w:t>
      </w:r>
      <w:r w:rsidRPr="00EA43CE">
        <w:rPr>
          <w:rFonts w:ascii="FrankRuehl" w:eastAsia="Calibri" w:hAnsi="FrankRuehl"/>
          <w:sz w:val="28"/>
          <w:szCs w:val="28"/>
          <w:vertAlign w:val="superscript"/>
          <w:rtl/>
        </w:rPr>
        <w:footnoteReference w:id="535"/>
      </w:r>
      <w:r w:rsidRPr="00EA43CE">
        <w:rPr>
          <w:rFonts w:ascii="FrankRuehl" w:eastAsia="Calibri" w:hAnsi="FrankRuehl"/>
          <w:sz w:val="28"/>
          <w:szCs w:val="28"/>
          <w:rtl/>
        </w:rPr>
        <w:t xml:space="preserve"> וגם "ויביאה אל האדם" שברכם שיהיה שם יה' ביניהם ולזה סיים האדם "לזאת יקרא </w:t>
      </w:r>
      <w:proofErr w:type="spellStart"/>
      <w:r w:rsidRPr="00EA43CE">
        <w:rPr>
          <w:rFonts w:ascii="FrankRuehl" w:eastAsia="Calibri" w:hAnsi="FrankRuehl"/>
          <w:sz w:val="28"/>
          <w:szCs w:val="28"/>
          <w:rtl/>
        </w:rPr>
        <w:t>אשה</w:t>
      </w:r>
      <w:proofErr w:type="spellEnd"/>
      <w:r w:rsidRPr="00EA43CE">
        <w:rPr>
          <w:rFonts w:ascii="FrankRuehl" w:eastAsia="Calibri" w:hAnsi="FrankRuehl"/>
          <w:sz w:val="28"/>
          <w:szCs w:val="28"/>
          <w:rtl/>
        </w:rPr>
        <w:t xml:space="preserve">" רצה לומר 'ולא </w:t>
      </w:r>
      <w:proofErr w:type="spellStart"/>
      <w:r w:rsidRPr="00EA43CE">
        <w:rPr>
          <w:rFonts w:ascii="FrankRuehl" w:eastAsia="Calibri" w:hAnsi="FrankRuehl"/>
          <w:sz w:val="28"/>
          <w:szCs w:val="28"/>
          <w:rtl/>
        </w:rPr>
        <w:t>האשה</w:t>
      </w:r>
      <w:proofErr w:type="spellEnd"/>
      <w:r w:rsidRPr="00EA43CE">
        <w:rPr>
          <w:rFonts w:ascii="FrankRuehl" w:eastAsia="Calibri" w:hAnsi="FrankRuehl"/>
          <w:sz w:val="28"/>
          <w:szCs w:val="28"/>
          <w:rtl/>
        </w:rPr>
        <w:t>' כמו "ומוצא"</w:t>
      </w:r>
      <w:r w:rsidRPr="00EA43CE">
        <w:rPr>
          <w:rFonts w:ascii="FrankRuehl" w:eastAsia="Calibri" w:hAnsi="FrankRuehl"/>
          <w:sz w:val="28"/>
          <w:szCs w:val="28"/>
          <w:vertAlign w:val="superscript"/>
          <w:rtl/>
        </w:rPr>
        <w:footnoteReference w:id="536"/>
      </w:r>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וכו</w:t>
      </w:r>
      <w:proofErr w:type="spellEnd"/>
      <w:r w:rsidRPr="00EA43CE">
        <w:rPr>
          <w:rFonts w:ascii="FrankRuehl" w:eastAsia="Calibri" w:hAnsi="FrankRuehl"/>
          <w:sz w:val="28"/>
          <w:szCs w:val="28"/>
          <w:rtl/>
        </w:rPr>
        <w:t xml:space="preserve">', וכשחטאה "ויאמר האדם </w:t>
      </w:r>
      <w:proofErr w:type="spellStart"/>
      <w:r w:rsidRPr="00EA43CE">
        <w:rPr>
          <w:rFonts w:ascii="FrankRuehl" w:eastAsia="Calibri" w:hAnsi="FrankRuehl"/>
          <w:sz w:val="28"/>
          <w:szCs w:val="28"/>
          <w:rtl/>
        </w:rPr>
        <w:t>האשה</w:t>
      </w:r>
      <w:proofErr w:type="spellEnd"/>
      <w:r w:rsidRPr="00EA43CE">
        <w:rPr>
          <w:rFonts w:ascii="FrankRuehl" w:eastAsia="Calibri" w:hAnsi="FrankRuehl"/>
          <w:sz w:val="28"/>
          <w:szCs w:val="28"/>
          <w:rtl/>
        </w:rPr>
        <w:t xml:space="preserve"> אשר נתת עמדי" וכו' רצה לומר כסוג "ומוצא" </w:t>
      </w:r>
      <w:proofErr w:type="spellStart"/>
      <w:r w:rsidRPr="00EA43CE">
        <w:rPr>
          <w:rFonts w:ascii="FrankRuehl" w:eastAsia="Calibri" w:hAnsi="FrankRuehl"/>
          <w:sz w:val="28"/>
          <w:szCs w:val="28"/>
          <w:rtl/>
        </w:rPr>
        <w:t>וכו</w:t>
      </w:r>
      <w:proofErr w:type="spellEnd"/>
      <w:r w:rsidRPr="00EA43CE">
        <w:rPr>
          <w:rFonts w:ascii="FrankRuehl" w:eastAsia="Calibri" w:hAnsi="FrankRuehl"/>
          <w:sz w:val="28"/>
          <w:szCs w:val="28"/>
          <w:rtl/>
        </w:rPr>
        <w:t xml:space="preserve">', ובפרוש "ומוצא" אפשר </w:t>
      </w:r>
      <w:proofErr w:type="spellStart"/>
      <w:r w:rsidRPr="00EA43CE">
        <w:rPr>
          <w:rFonts w:ascii="FrankRuehl" w:eastAsia="Calibri" w:hAnsi="FrankRuehl"/>
          <w:sz w:val="28"/>
          <w:szCs w:val="28"/>
          <w:rtl/>
        </w:rPr>
        <w:t>דשם</w:t>
      </w:r>
      <w:proofErr w:type="spellEnd"/>
      <w:r w:rsidRPr="00EA43CE">
        <w:rPr>
          <w:rFonts w:ascii="FrankRuehl" w:eastAsia="Calibri" w:hAnsi="FrankRuehl"/>
          <w:sz w:val="28"/>
          <w:szCs w:val="28"/>
          <w:rtl/>
        </w:rPr>
        <w:t xml:space="preserve"> רמז </w:t>
      </w:r>
      <w:proofErr w:type="spellStart"/>
      <w:r w:rsidRPr="00EA43CE">
        <w:rPr>
          <w:rFonts w:ascii="FrankRuehl" w:eastAsia="Calibri" w:hAnsi="FrankRuehl"/>
          <w:sz w:val="28"/>
          <w:szCs w:val="28"/>
          <w:rtl/>
        </w:rPr>
        <w:t>דעיקר</w:t>
      </w:r>
      <w:proofErr w:type="spellEnd"/>
      <w:r w:rsidRPr="00EA43CE">
        <w:rPr>
          <w:rFonts w:ascii="FrankRuehl" w:eastAsia="Calibri" w:hAnsi="FrankRuehl"/>
          <w:sz w:val="28"/>
          <w:szCs w:val="28"/>
          <w:rtl/>
        </w:rPr>
        <w:t xml:space="preserve"> מכת </w:t>
      </w:r>
      <w:proofErr w:type="spellStart"/>
      <w:r w:rsidRPr="00EA43CE">
        <w:rPr>
          <w:rFonts w:ascii="FrankRuehl" w:eastAsia="Calibri" w:hAnsi="FrankRuehl"/>
          <w:sz w:val="28"/>
          <w:szCs w:val="28"/>
          <w:rtl/>
        </w:rPr>
        <w:t>המות</w:t>
      </w:r>
      <w:proofErr w:type="spellEnd"/>
      <w:r w:rsidRPr="00EA43CE">
        <w:rPr>
          <w:rFonts w:ascii="FrankRuehl" w:eastAsia="Calibri" w:hAnsi="FrankRuehl"/>
          <w:sz w:val="28"/>
          <w:szCs w:val="28"/>
          <w:rtl/>
        </w:rPr>
        <w:t xml:space="preserve"> שאחריתה מרה </w:t>
      </w:r>
      <w:proofErr w:type="spellStart"/>
      <w:r w:rsidRPr="00EA43CE">
        <w:rPr>
          <w:rFonts w:ascii="FrankRuehl" w:eastAsia="Calibri" w:hAnsi="FrankRuehl"/>
          <w:sz w:val="28"/>
          <w:szCs w:val="28"/>
          <w:rtl/>
        </w:rPr>
        <w:t>הכל</w:t>
      </w:r>
      <w:proofErr w:type="spellEnd"/>
      <w:r w:rsidRPr="00EA43CE">
        <w:rPr>
          <w:rFonts w:ascii="FrankRuehl" w:eastAsia="Calibri" w:hAnsi="FrankRuehl"/>
          <w:sz w:val="28"/>
          <w:szCs w:val="28"/>
          <w:rtl/>
        </w:rPr>
        <w:t xml:space="preserve"> מן </w:t>
      </w:r>
      <w:proofErr w:type="spellStart"/>
      <w:r w:rsidRPr="00EA43CE">
        <w:rPr>
          <w:rFonts w:ascii="FrankRuehl" w:eastAsia="Calibri" w:hAnsi="FrankRuehl"/>
          <w:sz w:val="28"/>
          <w:szCs w:val="28"/>
          <w:rtl/>
        </w:rPr>
        <w:t>האשה</w:t>
      </w:r>
      <w:proofErr w:type="spellEnd"/>
      <w:r w:rsidRPr="00EA43CE">
        <w:rPr>
          <w:rFonts w:ascii="FrankRuehl" w:eastAsia="Calibri" w:hAnsi="FrankRuehl"/>
          <w:sz w:val="28"/>
          <w:szCs w:val="28"/>
          <w:rtl/>
        </w:rPr>
        <w:t xml:space="preserve"> שהסיבה </w:t>
      </w:r>
      <w:proofErr w:type="spellStart"/>
      <w:r w:rsidRPr="00EA43CE">
        <w:rPr>
          <w:rFonts w:ascii="FrankRuehl" w:eastAsia="Calibri" w:hAnsi="FrankRuehl"/>
          <w:sz w:val="28"/>
          <w:szCs w:val="28"/>
          <w:rtl/>
        </w:rPr>
        <w:t>היתה</w:t>
      </w:r>
      <w:proofErr w:type="spellEnd"/>
      <w:r w:rsidRPr="00EA43CE">
        <w:rPr>
          <w:rFonts w:ascii="FrankRuehl" w:eastAsia="Calibri" w:hAnsi="FrankRuehl"/>
          <w:sz w:val="28"/>
          <w:szCs w:val="28"/>
          <w:rtl/>
        </w:rPr>
        <w:t xml:space="preserve"> מן חוה אמנו.</w:t>
      </w:r>
      <w:r w:rsidR="00922F82">
        <w:rPr>
          <w:rFonts w:ascii="FrankRuehl" w:eastAsia="Calibri" w:hAnsi="FrankRuehl"/>
          <w:sz w:val="28"/>
          <w:szCs w:val="28"/>
          <w:rtl/>
        </w:rPr>
        <w:tab/>
      </w:r>
    </w:p>
    <w:p w14:paraId="67234CB1" w14:textId="2C82D867" w:rsidR="00912F03" w:rsidRPr="00922F82" w:rsidRDefault="00912F03" w:rsidP="00922F82">
      <w:pPr>
        <w:jc w:val="distribute"/>
        <w:rPr>
          <w:rStyle w:val="ac"/>
          <w:rtl/>
        </w:rPr>
      </w:pPr>
    </w:p>
    <w:p w14:paraId="50420AE6" w14:textId="1C40B424" w:rsidR="00912F03" w:rsidRPr="00EA43CE" w:rsidRDefault="00912F03" w:rsidP="00922F82">
      <w:pPr>
        <w:jc w:val="distribute"/>
        <w:rPr>
          <w:rFonts w:ascii="FrankRuehl" w:eastAsia="Calibri" w:hAnsi="FrankRuehl"/>
          <w:b/>
          <w:bCs/>
          <w:sz w:val="28"/>
          <w:szCs w:val="28"/>
          <w:rtl/>
        </w:rPr>
      </w:pPr>
      <w:r w:rsidRPr="00922F82">
        <w:rPr>
          <w:rStyle w:val="ac"/>
          <w:rtl/>
        </w:rPr>
        <w:t>וַיֹּאמֶר</w:t>
      </w:r>
      <w:r w:rsidRPr="00EA43CE">
        <w:rPr>
          <w:rFonts w:ascii="FrankRuehl" w:eastAsia="Calibri" w:hAnsi="FrankRuehl"/>
          <w:b/>
          <w:bCs/>
          <w:sz w:val="28"/>
          <w:szCs w:val="28"/>
          <w:rtl/>
        </w:rPr>
        <w:t xml:space="preserve"> לָבָן לֹא יֵעָשֶׂה כֵן בִּמְקוֹמֵנוּ לָתֵת הַצְּעִירָה לִפְנֵי הַבְּכִירָה </w:t>
      </w:r>
      <w:r w:rsidRPr="00EA43CE">
        <w:rPr>
          <w:rStyle w:val="20"/>
          <w:rtl/>
        </w:rPr>
        <w:t xml:space="preserve">(בראשית </w:t>
      </w:r>
      <w:proofErr w:type="spellStart"/>
      <w:r w:rsidRPr="00EA43CE">
        <w:rPr>
          <w:rStyle w:val="20"/>
          <w:rtl/>
        </w:rPr>
        <w:t>כט</w:t>
      </w:r>
      <w:proofErr w:type="spellEnd"/>
      <w:r w:rsidRPr="00EA43CE">
        <w:rPr>
          <w:rStyle w:val="20"/>
          <w:rtl/>
        </w:rPr>
        <w:t xml:space="preserve">, </w:t>
      </w:r>
      <w:proofErr w:type="spellStart"/>
      <w:r w:rsidRPr="00EA43CE">
        <w:rPr>
          <w:rStyle w:val="20"/>
          <w:rtl/>
        </w:rPr>
        <w:t>כו</w:t>
      </w:r>
      <w:proofErr w:type="spellEnd"/>
      <w:r w:rsidRPr="00EA43CE">
        <w:rPr>
          <w:rStyle w:val="20"/>
          <w:rtl/>
        </w:rPr>
        <w:t>).</w:t>
      </w:r>
      <w:r w:rsidR="00922F82">
        <w:rPr>
          <w:rFonts w:ascii="FrankRuehl" w:eastAsia="Calibri" w:hAnsi="FrankRuehl"/>
          <w:b/>
          <w:bCs/>
          <w:sz w:val="28"/>
          <w:szCs w:val="28"/>
          <w:rtl/>
        </w:rPr>
        <w:tab/>
      </w:r>
    </w:p>
    <w:p w14:paraId="10A90947" w14:textId="794B7AC1" w:rsidR="00912F03" w:rsidRDefault="00912F03" w:rsidP="00922F82">
      <w:pPr>
        <w:jc w:val="distribute"/>
        <w:rPr>
          <w:rFonts w:ascii="FrankRuehl" w:eastAsia="Calibri" w:hAnsi="FrankRuehl"/>
          <w:sz w:val="28"/>
          <w:szCs w:val="28"/>
          <w:rtl/>
        </w:rPr>
      </w:pPr>
      <w:r w:rsidRPr="00922F82">
        <w:rPr>
          <w:rStyle w:val="ac"/>
          <w:rtl/>
        </w:rPr>
        <w:t>"ויאמר</w:t>
      </w:r>
      <w:r w:rsidRPr="00EA43CE">
        <w:rPr>
          <w:rFonts w:ascii="FrankRuehl" w:eastAsia="Calibri" w:hAnsi="FrankRuehl"/>
          <w:sz w:val="28"/>
          <w:szCs w:val="28"/>
          <w:rtl/>
        </w:rPr>
        <w:t xml:space="preserve"> לבן לא יעשה כן במקומנו לתת הצעירה לפני הבכירה" ע"כ </w:t>
      </w:r>
      <w:proofErr w:type="spellStart"/>
      <w:r w:rsidRPr="00EA43CE">
        <w:rPr>
          <w:rFonts w:ascii="FrankRuehl" w:eastAsia="Calibri" w:hAnsi="FrankRuehl"/>
          <w:sz w:val="28"/>
          <w:szCs w:val="28"/>
          <w:rtl/>
        </w:rPr>
        <w:t>י"ל</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אמאי</w:t>
      </w:r>
      <w:proofErr w:type="spellEnd"/>
      <w:r w:rsidRPr="00EA43CE">
        <w:rPr>
          <w:rFonts w:ascii="FrankRuehl" w:eastAsia="Calibri" w:hAnsi="FrankRuehl"/>
          <w:sz w:val="28"/>
          <w:szCs w:val="28"/>
          <w:rtl/>
        </w:rPr>
        <w:t xml:space="preserve"> נקט </w:t>
      </w:r>
      <w:r w:rsidR="00922F82">
        <w:rPr>
          <w:rFonts w:ascii="FrankRuehl" w:eastAsia="Calibri" w:hAnsi="FrankRuehl"/>
          <w:sz w:val="28"/>
          <w:szCs w:val="28"/>
          <w:rtl/>
        </w:rPr>
        <w:br/>
      </w:r>
      <w:r w:rsidR="00922F82" w:rsidRPr="00922F82">
        <w:rPr>
          <w:rFonts w:ascii="Arial" w:eastAsia="Calibri" w:hAnsi="Arial" w:cs="Arial" w:hint="cs"/>
          <w:spacing w:val="940"/>
          <w:sz w:val="28"/>
          <w:szCs w:val="28"/>
          <w:rtl/>
        </w:rPr>
        <w:t> </w:t>
      </w:r>
      <w:r w:rsidRPr="00EA43CE">
        <w:rPr>
          <w:rFonts w:ascii="FrankRuehl" w:eastAsia="Calibri" w:hAnsi="FrankRuehl"/>
          <w:sz w:val="28"/>
          <w:szCs w:val="28"/>
          <w:rtl/>
        </w:rPr>
        <w:t xml:space="preserve">"במקומנו" </w:t>
      </w:r>
      <w:proofErr w:type="spellStart"/>
      <w:r w:rsidRPr="00EA43CE">
        <w:rPr>
          <w:rFonts w:ascii="FrankRuehl" w:eastAsia="Calibri" w:hAnsi="FrankRuehl"/>
          <w:sz w:val="28"/>
          <w:szCs w:val="28"/>
          <w:rtl/>
        </w:rPr>
        <w:t>הוה</w:t>
      </w:r>
      <w:proofErr w:type="spellEnd"/>
      <w:r w:rsidRPr="00EA43CE">
        <w:rPr>
          <w:rFonts w:ascii="FrankRuehl" w:eastAsia="Calibri" w:hAnsi="FrankRuehl"/>
          <w:sz w:val="28"/>
          <w:szCs w:val="28"/>
          <w:rtl/>
        </w:rPr>
        <w:t xml:space="preserve"> ליה </w:t>
      </w:r>
      <w:proofErr w:type="spellStart"/>
      <w:r w:rsidRPr="00EA43CE">
        <w:rPr>
          <w:rFonts w:ascii="FrankRuehl" w:eastAsia="Calibri" w:hAnsi="FrankRuehl"/>
          <w:sz w:val="28"/>
          <w:szCs w:val="28"/>
          <w:rtl/>
        </w:rPr>
        <w:t>למימר</w:t>
      </w:r>
      <w:proofErr w:type="spellEnd"/>
      <w:r w:rsidRPr="00EA43CE">
        <w:rPr>
          <w:rFonts w:ascii="FrankRuehl" w:eastAsia="Calibri" w:hAnsi="FrankRuehl"/>
          <w:sz w:val="28"/>
          <w:szCs w:val="28"/>
          <w:rtl/>
        </w:rPr>
        <w:t xml:space="preserve"> לא יעשה כן סתם ודבר שהשכל מחייבו בכל אתר ואתר, ונראה </w:t>
      </w:r>
      <w:proofErr w:type="spellStart"/>
      <w:r w:rsidRPr="00EA43CE">
        <w:rPr>
          <w:rFonts w:ascii="FrankRuehl" w:eastAsia="Calibri" w:hAnsi="FrankRuehl"/>
          <w:sz w:val="28"/>
          <w:szCs w:val="28"/>
          <w:rtl/>
        </w:rPr>
        <w:t>דר"ל</w:t>
      </w:r>
      <w:proofErr w:type="spellEnd"/>
      <w:r w:rsidRPr="00EA43CE">
        <w:rPr>
          <w:rFonts w:ascii="FrankRuehl" w:eastAsia="Calibri" w:hAnsi="FrankRuehl"/>
          <w:sz w:val="28"/>
          <w:szCs w:val="28"/>
          <w:rtl/>
        </w:rPr>
        <w:t xml:space="preserve"> אפילו במקומם שהם שבט הרשע ומשפחת הרמאים לא יעשה כן וכל שכן במקום צדיקים וקדושים שכמותכם, א"נ אפשר </w:t>
      </w:r>
      <w:proofErr w:type="spellStart"/>
      <w:r w:rsidRPr="00EA43CE">
        <w:rPr>
          <w:rFonts w:ascii="FrankRuehl" w:eastAsia="Calibri" w:hAnsi="FrankRuehl"/>
          <w:sz w:val="28"/>
          <w:szCs w:val="28"/>
          <w:rtl/>
        </w:rPr>
        <w:t>דר"ל</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דבשלמא</w:t>
      </w:r>
      <w:proofErr w:type="spellEnd"/>
      <w:r w:rsidRPr="00EA43CE">
        <w:rPr>
          <w:rFonts w:ascii="FrankRuehl" w:eastAsia="Calibri" w:hAnsi="FrankRuehl"/>
          <w:sz w:val="28"/>
          <w:szCs w:val="28"/>
          <w:rtl/>
        </w:rPr>
        <w:t xml:space="preserve"> אם היו רחל ולאה </w:t>
      </w:r>
      <w:proofErr w:type="spellStart"/>
      <w:r w:rsidRPr="00EA43CE">
        <w:rPr>
          <w:rFonts w:ascii="FrankRuehl" w:eastAsia="Calibri" w:hAnsi="FrankRuehl"/>
          <w:sz w:val="28"/>
          <w:szCs w:val="28"/>
          <w:rtl/>
        </w:rPr>
        <w:t>שוים</w:t>
      </w:r>
      <w:proofErr w:type="spellEnd"/>
      <w:r w:rsidRPr="00EA43CE">
        <w:rPr>
          <w:rFonts w:ascii="FrankRuehl" w:eastAsia="Calibri" w:hAnsi="FrankRuehl"/>
          <w:sz w:val="28"/>
          <w:szCs w:val="28"/>
          <w:rtl/>
        </w:rPr>
        <w:t xml:space="preserve"> ביופי או קרובים זה לזה לא הייתי חושש לזה דאם אתה לא </w:t>
      </w:r>
      <w:proofErr w:type="spellStart"/>
      <w:r w:rsidRPr="00EA43CE">
        <w:rPr>
          <w:rFonts w:ascii="FrankRuehl" w:eastAsia="Calibri" w:hAnsi="FrankRuehl"/>
          <w:sz w:val="28"/>
          <w:szCs w:val="28"/>
          <w:rtl/>
        </w:rPr>
        <w:t>תקחנה</w:t>
      </w:r>
      <w:proofErr w:type="spellEnd"/>
      <w:r w:rsidRPr="00EA43CE">
        <w:rPr>
          <w:rFonts w:ascii="FrankRuehl" w:eastAsia="Calibri" w:hAnsi="FrankRuehl"/>
          <w:sz w:val="28"/>
          <w:szCs w:val="28"/>
          <w:rtl/>
        </w:rPr>
        <w:t xml:space="preserve"> יבא אחר </w:t>
      </w:r>
      <w:proofErr w:type="spellStart"/>
      <w:r w:rsidRPr="00EA43CE">
        <w:rPr>
          <w:rFonts w:ascii="FrankRuehl" w:eastAsia="Calibri" w:hAnsi="FrankRuehl"/>
          <w:sz w:val="28"/>
          <w:szCs w:val="28"/>
          <w:rtl/>
        </w:rPr>
        <w:t>ויקחנה</w:t>
      </w:r>
      <w:proofErr w:type="spellEnd"/>
      <w:r w:rsidRPr="00EA43CE">
        <w:rPr>
          <w:rFonts w:ascii="FrankRuehl" w:eastAsia="Calibri" w:hAnsi="FrankRuehl"/>
          <w:sz w:val="28"/>
          <w:szCs w:val="28"/>
          <w:rtl/>
        </w:rPr>
        <w:t xml:space="preserve"> ותמצא חן בעיניו ולא </w:t>
      </w:r>
      <w:proofErr w:type="spellStart"/>
      <w:r w:rsidRPr="00EA43CE">
        <w:rPr>
          <w:rFonts w:ascii="FrankRuehl" w:eastAsia="Calibri" w:hAnsi="FrankRuehl"/>
          <w:sz w:val="28"/>
          <w:szCs w:val="28"/>
          <w:rtl/>
        </w:rPr>
        <w:t>הוה</w:t>
      </w:r>
      <w:proofErr w:type="spellEnd"/>
      <w:r w:rsidRPr="00EA43CE">
        <w:rPr>
          <w:rFonts w:ascii="FrankRuehl" w:eastAsia="Calibri" w:hAnsi="FrankRuehl"/>
          <w:sz w:val="28"/>
          <w:szCs w:val="28"/>
          <w:rtl/>
        </w:rPr>
        <w:t xml:space="preserve"> ליה אונאה כ"כ אבל עתה בנדון דידן שרחל כלילת יופי ועיני לאה רכות ומן הקצה אל הקצה </w:t>
      </w:r>
      <w:proofErr w:type="spellStart"/>
      <w:r w:rsidRPr="00EA43CE">
        <w:rPr>
          <w:rFonts w:ascii="FrankRuehl" w:eastAsia="Calibri" w:hAnsi="FrankRuehl"/>
          <w:sz w:val="28"/>
          <w:szCs w:val="28"/>
          <w:rtl/>
        </w:rPr>
        <w:t>ה"ל</w:t>
      </w:r>
      <w:proofErr w:type="spellEnd"/>
      <w:r w:rsidRPr="00EA43CE">
        <w:rPr>
          <w:rFonts w:ascii="FrankRuehl" w:eastAsia="Calibri" w:hAnsi="FrankRuehl"/>
          <w:sz w:val="28"/>
          <w:szCs w:val="28"/>
          <w:rtl/>
        </w:rPr>
        <w:t xml:space="preserve"> אונאה מרובה, ואף אם תרצה לומר שישאלו אותה </w:t>
      </w:r>
      <w:proofErr w:type="spellStart"/>
      <w:r w:rsidRPr="00EA43CE">
        <w:rPr>
          <w:rFonts w:ascii="FrankRuehl" w:eastAsia="Calibri" w:hAnsi="FrankRuehl"/>
          <w:sz w:val="28"/>
          <w:szCs w:val="28"/>
          <w:rtl/>
        </w:rPr>
        <w:t>ותמחול</w:t>
      </w:r>
      <w:proofErr w:type="spellEnd"/>
      <w:r w:rsidRPr="00EA43CE">
        <w:rPr>
          <w:rFonts w:ascii="FrankRuehl" w:eastAsia="Calibri" w:hAnsi="FrankRuehl"/>
          <w:sz w:val="28"/>
          <w:szCs w:val="28"/>
          <w:rtl/>
        </w:rPr>
        <w:t xml:space="preserve"> לא יאות למעבד כן </w:t>
      </w:r>
      <w:proofErr w:type="spellStart"/>
      <w:r w:rsidRPr="00EA43CE">
        <w:rPr>
          <w:rFonts w:ascii="FrankRuehl" w:eastAsia="Calibri" w:hAnsi="FrankRuehl"/>
          <w:sz w:val="28"/>
          <w:szCs w:val="28"/>
          <w:rtl/>
        </w:rPr>
        <w:t>דצער</w:t>
      </w:r>
      <w:proofErr w:type="spellEnd"/>
      <w:r w:rsidRPr="00EA43CE">
        <w:rPr>
          <w:rFonts w:ascii="FrankRuehl" w:eastAsia="Calibri" w:hAnsi="FrankRuehl"/>
          <w:sz w:val="28"/>
          <w:szCs w:val="28"/>
          <w:rtl/>
        </w:rPr>
        <w:t xml:space="preserve"> הגוף לא ניתן </w:t>
      </w:r>
      <w:proofErr w:type="spellStart"/>
      <w:r w:rsidRPr="00EA43CE">
        <w:rPr>
          <w:rFonts w:ascii="FrankRuehl" w:eastAsia="Calibri" w:hAnsi="FrankRuehl"/>
          <w:sz w:val="28"/>
          <w:szCs w:val="28"/>
          <w:rtl/>
        </w:rPr>
        <w:t>לימחל</w:t>
      </w:r>
      <w:proofErr w:type="spellEnd"/>
      <w:r w:rsidRPr="00EA43CE">
        <w:rPr>
          <w:rFonts w:ascii="FrankRuehl" w:eastAsia="Calibri" w:hAnsi="FrankRuehl"/>
          <w:sz w:val="28"/>
          <w:szCs w:val="28"/>
          <w:rtl/>
        </w:rPr>
        <w:t xml:space="preserve"> ומשום הכי אמר "במקומנו" ר"ל בנידון דידן, אבל </w:t>
      </w:r>
      <w:proofErr w:type="spellStart"/>
      <w:r w:rsidRPr="00EA43CE">
        <w:rPr>
          <w:rFonts w:ascii="FrankRuehl" w:eastAsia="Calibri" w:hAnsi="FrankRuehl"/>
          <w:sz w:val="28"/>
          <w:szCs w:val="28"/>
          <w:rtl/>
        </w:rPr>
        <w:t>העיצה</w:t>
      </w:r>
      <w:proofErr w:type="spellEnd"/>
      <w:r w:rsidRPr="00EA43CE">
        <w:rPr>
          <w:rFonts w:ascii="FrankRuehl" w:eastAsia="Calibri" w:hAnsi="FrankRuehl"/>
          <w:sz w:val="28"/>
          <w:szCs w:val="28"/>
          <w:rtl/>
        </w:rPr>
        <w:t xml:space="preserve"> טובה היא "מלא שבוע זאת" וכו' ואמר "ויעש יעקב כן" ללמד שהודה על האמת וקיבל האמת ממי שאמרו.</w:t>
      </w:r>
      <w:r w:rsidR="00922F82">
        <w:rPr>
          <w:rFonts w:ascii="FrankRuehl" w:eastAsia="Calibri" w:hAnsi="FrankRuehl"/>
          <w:sz w:val="28"/>
          <w:szCs w:val="28"/>
          <w:rtl/>
        </w:rPr>
        <w:tab/>
      </w:r>
    </w:p>
    <w:p w14:paraId="7F3643F4" w14:textId="77777777" w:rsidR="007A675D" w:rsidRPr="00EA43CE" w:rsidRDefault="007A675D" w:rsidP="00922F82">
      <w:pPr>
        <w:jc w:val="distribute"/>
        <w:rPr>
          <w:rFonts w:ascii="FrankRuehl" w:eastAsia="Calibri" w:hAnsi="FrankRuehl"/>
          <w:sz w:val="28"/>
          <w:szCs w:val="28"/>
          <w:rtl/>
        </w:rPr>
      </w:pPr>
    </w:p>
    <w:p w14:paraId="3FD5959A" w14:textId="5FB1285C" w:rsidR="00912F03" w:rsidRPr="00EA43CE" w:rsidRDefault="00912F03" w:rsidP="00922F82">
      <w:pPr>
        <w:jc w:val="distribute"/>
        <w:rPr>
          <w:rFonts w:ascii="FrankRuehl" w:hAnsi="FrankRuehl"/>
          <w:b/>
          <w:bCs/>
          <w:sz w:val="28"/>
          <w:szCs w:val="28"/>
          <w:rtl/>
        </w:rPr>
      </w:pPr>
      <w:proofErr w:type="spellStart"/>
      <w:r w:rsidRPr="00922F82">
        <w:rPr>
          <w:rStyle w:val="ac"/>
          <w:rtl/>
        </w:rPr>
        <w:lastRenderedPageBreak/>
        <w:t>וַתַּהַר</w:t>
      </w:r>
      <w:proofErr w:type="spellEnd"/>
      <w:r w:rsidRPr="00EA43CE">
        <w:rPr>
          <w:rFonts w:ascii="FrankRuehl" w:hAnsi="FrankRuehl"/>
          <w:b/>
          <w:bCs/>
          <w:sz w:val="28"/>
          <w:szCs w:val="28"/>
          <w:rtl/>
        </w:rPr>
        <w:t xml:space="preserve"> עוֹד וַתֵּלֶד בֵּן וַתֹּאמֶר הַפַּעַם אוֹדֶה אֶת יְהֹוָה עַל כֵּן קָרְאָה שְׁמוֹ יְהוּדָה וַתַּעֲמֹד מִלֶּדֶת </w:t>
      </w:r>
      <w:r w:rsidR="00922F82">
        <w:rPr>
          <w:rStyle w:val="20"/>
          <w:rtl/>
        </w:rPr>
        <w:br/>
      </w:r>
      <w:r w:rsidR="00922F82" w:rsidRPr="00922F82">
        <w:rPr>
          <w:rStyle w:val="20"/>
          <w:rFonts w:ascii="Arial" w:hAnsi="Arial" w:cs="Arial" w:hint="cs"/>
          <w:spacing w:val="645"/>
          <w:rtl/>
        </w:rPr>
        <w:t> </w:t>
      </w:r>
      <w:r w:rsidRPr="00EA43CE">
        <w:rPr>
          <w:rStyle w:val="20"/>
          <w:rtl/>
        </w:rPr>
        <w:t xml:space="preserve">(בראשית </w:t>
      </w:r>
      <w:proofErr w:type="spellStart"/>
      <w:r w:rsidRPr="00EA43CE">
        <w:rPr>
          <w:rStyle w:val="20"/>
          <w:rtl/>
        </w:rPr>
        <w:t>כט</w:t>
      </w:r>
      <w:proofErr w:type="spellEnd"/>
      <w:r w:rsidRPr="00EA43CE">
        <w:rPr>
          <w:rStyle w:val="20"/>
          <w:rtl/>
        </w:rPr>
        <w:t>, לה).</w:t>
      </w:r>
      <w:r w:rsidR="00922F82">
        <w:rPr>
          <w:rFonts w:ascii="FrankRuehl" w:hAnsi="FrankRuehl"/>
          <w:b/>
          <w:bCs/>
          <w:sz w:val="28"/>
          <w:szCs w:val="28"/>
          <w:rtl/>
        </w:rPr>
        <w:tab/>
      </w:r>
    </w:p>
    <w:p w14:paraId="04FE6FEE" w14:textId="77777777" w:rsidR="00A40D52" w:rsidRDefault="00912F03" w:rsidP="00922F82">
      <w:pPr>
        <w:jc w:val="distribute"/>
        <w:rPr>
          <w:rFonts w:ascii="FrankRuehl" w:hAnsi="FrankRuehl"/>
          <w:sz w:val="28"/>
          <w:szCs w:val="28"/>
          <w:rtl/>
        </w:rPr>
      </w:pPr>
      <w:r w:rsidRPr="00922F82">
        <w:rPr>
          <w:rStyle w:val="ac"/>
          <w:rtl/>
        </w:rPr>
        <w:t>"</w:t>
      </w:r>
      <w:proofErr w:type="spellStart"/>
      <w:r w:rsidRPr="00922F82">
        <w:rPr>
          <w:rStyle w:val="ac"/>
          <w:rtl/>
        </w:rPr>
        <w:t>ותהר</w:t>
      </w:r>
      <w:proofErr w:type="spellEnd"/>
      <w:r w:rsidRPr="00EA43CE">
        <w:rPr>
          <w:rFonts w:ascii="FrankRuehl" w:hAnsi="FrankRuehl"/>
          <w:sz w:val="28"/>
          <w:szCs w:val="28"/>
          <w:rtl/>
        </w:rPr>
        <w:t xml:space="preserve"> עוד ותלד בן ותאמר הפעם אודה את ה'" וכו'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אמאי</w:t>
      </w:r>
      <w:proofErr w:type="spellEnd"/>
      <w:r w:rsidRPr="00EA43CE">
        <w:rPr>
          <w:rFonts w:ascii="FrankRuehl" w:hAnsi="FrankRuehl"/>
          <w:sz w:val="28"/>
          <w:szCs w:val="28"/>
          <w:rtl/>
        </w:rPr>
        <w:t xml:space="preserve"> הפעם הזאת ולא קודם, והרי </w:t>
      </w:r>
      <w:r w:rsidR="00922F82">
        <w:rPr>
          <w:rFonts w:ascii="FrankRuehl" w:hAnsi="FrankRuehl"/>
          <w:sz w:val="28"/>
          <w:szCs w:val="28"/>
          <w:rtl/>
        </w:rPr>
        <w:br/>
      </w:r>
      <w:r w:rsidR="00922F82" w:rsidRPr="00922F82">
        <w:rPr>
          <w:rFonts w:ascii="Arial" w:hAnsi="Arial" w:cs="Arial" w:hint="cs"/>
          <w:spacing w:val="775"/>
          <w:sz w:val="28"/>
          <w:szCs w:val="28"/>
          <w:rtl/>
        </w:rPr>
        <w:t> </w:t>
      </w:r>
      <w:r w:rsidRPr="00EA43CE">
        <w:rPr>
          <w:rFonts w:ascii="FrankRuehl" w:hAnsi="FrankRuehl"/>
          <w:sz w:val="28"/>
          <w:szCs w:val="28"/>
          <w:rtl/>
        </w:rPr>
        <w:t>על כל נשמה ונשמה של לידה תהלל יה, ורש"י הרגיש בזה ופירש לפי שנטלתי יותר מחלקי ע"ש</w:t>
      </w:r>
      <w:r w:rsidRPr="00EA43CE">
        <w:rPr>
          <w:rStyle w:val="a5"/>
          <w:rFonts w:ascii="FrankRuehl" w:hAnsi="FrankRuehl"/>
          <w:sz w:val="28"/>
          <w:szCs w:val="28"/>
          <w:rtl/>
        </w:rPr>
        <w:footnoteReference w:id="537"/>
      </w:r>
      <w:r w:rsidRPr="00EA43CE">
        <w:rPr>
          <w:rFonts w:ascii="FrankRuehl" w:hAnsi="FrankRuehl"/>
          <w:sz w:val="28"/>
          <w:szCs w:val="28"/>
          <w:rtl/>
        </w:rPr>
        <w:t xml:space="preserve">, </w:t>
      </w:r>
      <w:proofErr w:type="spellStart"/>
      <w:r w:rsidRPr="00EA43CE">
        <w:rPr>
          <w:rFonts w:ascii="FrankRuehl" w:hAnsi="FrankRuehl"/>
          <w:sz w:val="28"/>
          <w:szCs w:val="28"/>
          <w:rtl/>
        </w:rPr>
        <w:t>ולע"ד</w:t>
      </w:r>
      <w:proofErr w:type="spellEnd"/>
      <w:r w:rsidRPr="00EA43CE">
        <w:rPr>
          <w:rFonts w:ascii="FrankRuehl" w:hAnsi="FrankRuehl"/>
          <w:sz w:val="28"/>
          <w:szCs w:val="28"/>
          <w:rtl/>
        </w:rPr>
        <w:t xml:space="preserve"> אפשר </w:t>
      </w:r>
      <w:proofErr w:type="spellStart"/>
      <w:r w:rsidRPr="00EA43CE">
        <w:rPr>
          <w:rFonts w:ascii="FrankRuehl" w:hAnsi="FrankRuehl"/>
          <w:sz w:val="28"/>
          <w:szCs w:val="28"/>
          <w:rtl/>
        </w:rPr>
        <w:t>עפ"ז</w:t>
      </w:r>
      <w:proofErr w:type="spellEnd"/>
      <w:r w:rsidRPr="00EA43CE">
        <w:rPr>
          <w:rFonts w:ascii="FrankRuehl" w:hAnsi="FrankRuehl"/>
          <w:sz w:val="28"/>
          <w:szCs w:val="28"/>
          <w:rtl/>
        </w:rPr>
        <w:t xml:space="preserve"> משום ששם </w:t>
      </w:r>
      <w:proofErr w:type="spellStart"/>
      <w:r w:rsidRPr="00EA43CE">
        <w:rPr>
          <w:rFonts w:ascii="FrankRuehl" w:hAnsi="FrankRuehl"/>
          <w:sz w:val="28"/>
          <w:szCs w:val="28"/>
          <w:rtl/>
        </w:rPr>
        <w:t>הוי"ה</w:t>
      </w:r>
      <w:proofErr w:type="spellEnd"/>
      <w:r w:rsidRPr="00EA43CE">
        <w:rPr>
          <w:rFonts w:ascii="FrankRuehl" w:hAnsi="FrankRuehl"/>
          <w:sz w:val="28"/>
          <w:szCs w:val="28"/>
          <w:rtl/>
        </w:rPr>
        <w:t xml:space="preserve"> ב"ה מורה למדת הרחמים ולפנים משורת הדין, ולכן אמר הפעם שנתן לי ה' יותר מחלקי ועשה עמי מדת הרחמים לכן אודה את ה' שהוא מלא רחמים על כן קראה שמו יהודה, ר"ל ששם </w:t>
      </w:r>
      <w:proofErr w:type="spellStart"/>
      <w:r w:rsidRPr="00EA43CE">
        <w:rPr>
          <w:rFonts w:ascii="FrankRuehl" w:hAnsi="FrankRuehl"/>
          <w:sz w:val="28"/>
          <w:szCs w:val="28"/>
          <w:rtl/>
        </w:rPr>
        <w:t>הוי"ה</w:t>
      </w:r>
      <w:proofErr w:type="spellEnd"/>
      <w:r w:rsidRPr="00EA43CE">
        <w:rPr>
          <w:rFonts w:ascii="FrankRuehl" w:hAnsi="FrankRuehl"/>
          <w:sz w:val="28"/>
          <w:szCs w:val="28"/>
          <w:rtl/>
        </w:rPr>
        <w:t xml:space="preserve"> ב"ה כולו בתוכו, </w:t>
      </w:r>
      <w:proofErr w:type="spellStart"/>
      <w:r w:rsidRPr="00EA43CE">
        <w:rPr>
          <w:rFonts w:ascii="FrankRuehl" w:hAnsi="FrankRuehl"/>
          <w:sz w:val="28"/>
          <w:szCs w:val="28"/>
          <w:rtl/>
        </w:rPr>
        <w:t>פש</w:t>
      </w:r>
      <w:proofErr w:type="spellEnd"/>
      <w:r w:rsidRPr="00EA43CE">
        <w:rPr>
          <w:rFonts w:ascii="FrankRuehl" w:hAnsi="FrankRuehl"/>
          <w:sz w:val="28"/>
          <w:szCs w:val="28"/>
          <w:rtl/>
        </w:rPr>
        <w:t xml:space="preserve"> גבן אות ד' שם רמז שבן הד'</w:t>
      </w:r>
      <w:r w:rsidRPr="00EA43CE">
        <w:rPr>
          <w:rStyle w:val="a5"/>
          <w:rFonts w:ascii="FrankRuehl" w:hAnsi="FrankRuehl"/>
          <w:sz w:val="28"/>
          <w:szCs w:val="28"/>
          <w:rtl/>
        </w:rPr>
        <w:footnoteReference w:id="538"/>
      </w:r>
      <w:r w:rsidRPr="00EA43CE">
        <w:rPr>
          <w:rFonts w:ascii="FrankRuehl" w:hAnsi="FrankRuehl"/>
          <w:sz w:val="28"/>
          <w:szCs w:val="28"/>
          <w:rtl/>
        </w:rPr>
        <w:t xml:space="preserve"> שנתן לי הוא היה בשם </w:t>
      </w:r>
      <w:proofErr w:type="spellStart"/>
      <w:r w:rsidRPr="00EA43CE">
        <w:rPr>
          <w:rFonts w:ascii="FrankRuehl" w:hAnsi="FrankRuehl"/>
          <w:sz w:val="28"/>
          <w:szCs w:val="28"/>
          <w:rtl/>
        </w:rPr>
        <w:t>הוי"ה</w:t>
      </w:r>
      <w:proofErr w:type="spellEnd"/>
      <w:r w:rsidRPr="00EA43CE">
        <w:rPr>
          <w:rFonts w:ascii="FrankRuehl" w:hAnsi="FrankRuehl"/>
          <w:sz w:val="28"/>
          <w:szCs w:val="28"/>
          <w:rtl/>
        </w:rPr>
        <w:t xml:space="preserve"> שהוא רחמים, ולפנים משורת הדין הוא </w:t>
      </w:r>
      <w:proofErr w:type="spellStart"/>
      <w:r w:rsidRPr="00EA43CE">
        <w:rPr>
          <w:rFonts w:ascii="FrankRuehl" w:hAnsi="FrankRuehl"/>
          <w:sz w:val="28"/>
          <w:szCs w:val="28"/>
          <w:rtl/>
        </w:rPr>
        <w:t>דעבד</w:t>
      </w:r>
      <w:proofErr w:type="spellEnd"/>
      <w:r w:rsidRPr="00EA43CE">
        <w:rPr>
          <w:rFonts w:ascii="FrankRuehl" w:hAnsi="FrankRuehl"/>
          <w:sz w:val="28"/>
          <w:szCs w:val="28"/>
          <w:rtl/>
        </w:rPr>
        <w:t xml:space="preserve"> עמי וכאמור.</w:t>
      </w:r>
      <w:r w:rsidR="00922F82">
        <w:rPr>
          <w:rFonts w:ascii="FrankRuehl" w:hAnsi="FrankRuehl"/>
          <w:sz w:val="28"/>
          <w:szCs w:val="28"/>
          <w:rtl/>
        </w:rPr>
        <w:tab/>
      </w:r>
    </w:p>
    <w:p w14:paraId="42EB5FC8" w14:textId="5AC2FA05" w:rsidR="00912F03" w:rsidRPr="00922F82" w:rsidRDefault="00912F03" w:rsidP="00922F82">
      <w:pPr>
        <w:jc w:val="distribute"/>
        <w:rPr>
          <w:rStyle w:val="ac"/>
          <w:rtl/>
        </w:rPr>
      </w:pPr>
    </w:p>
    <w:p w14:paraId="5AC64EE6" w14:textId="6C4AC38D" w:rsidR="00912F03" w:rsidRPr="00EA43CE" w:rsidRDefault="00912F03" w:rsidP="00922F82">
      <w:pPr>
        <w:jc w:val="distribute"/>
        <w:rPr>
          <w:rFonts w:ascii="FrankRuehl" w:eastAsia="Calibri" w:hAnsi="FrankRuehl"/>
          <w:b/>
          <w:bCs/>
          <w:sz w:val="28"/>
          <w:szCs w:val="28"/>
          <w:rtl/>
        </w:rPr>
      </w:pPr>
      <w:r w:rsidRPr="00922F82">
        <w:rPr>
          <w:rStyle w:val="ac"/>
          <w:rtl/>
        </w:rPr>
        <w:t>וַתֹּאמֶר</w:t>
      </w:r>
      <w:r w:rsidRPr="00EA43CE">
        <w:rPr>
          <w:rFonts w:ascii="FrankRuehl" w:eastAsia="Calibri" w:hAnsi="FrankRuehl"/>
          <w:b/>
          <w:bCs/>
          <w:sz w:val="28"/>
          <w:szCs w:val="28"/>
          <w:rtl/>
        </w:rPr>
        <w:t xml:space="preserve"> רָחֵל </w:t>
      </w:r>
      <w:proofErr w:type="spellStart"/>
      <w:r w:rsidRPr="00EA43CE">
        <w:rPr>
          <w:rFonts w:ascii="FrankRuehl" w:eastAsia="Calibri" w:hAnsi="FrankRuehl"/>
          <w:b/>
          <w:bCs/>
          <w:sz w:val="28"/>
          <w:szCs w:val="28"/>
          <w:rtl/>
        </w:rPr>
        <w:t>דָּנַנִּי</w:t>
      </w:r>
      <w:proofErr w:type="spellEnd"/>
      <w:r w:rsidRPr="00EA43CE">
        <w:rPr>
          <w:rFonts w:ascii="FrankRuehl" w:eastAsia="Calibri" w:hAnsi="FrankRuehl"/>
          <w:b/>
          <w:bCs/>
          <w:sz w:val="28"/>
          <w:szCs w:val="28"/>
          <w:rtl/>
        </w:rPr>
        <w:t xml:space="preserve"> </w:t>
      </w:r>
      <w:proofErr w:type="spellStart"/>
      <w:r w:rsidRPr="00EA43CE">
        <w:rPr>
          <w:rFonts w:ascii="FrankRuehl" w:eastAsia="Calibri" w:hAnsi="FrankRuehl"/>
          <w:b/>
          <w:bCs/>
          <w:sz w:val="28"/>
          <w:szCs w:val="28"/>
          <w:rtl/>
        </w:rPr>
        <w:t>אֱלֹהִים</w:t>
      </w:r>
      <w:proofErr w:type="spellEnd"/>
      <w:r w:rsidRPr="00EA43CE">
        <w:rPr>
          <w:rFonts w:ascii="FrankRuehl" w:eastAsia="Calibri" w:hAnsi="FrankRuehl"/>
          <w:b/>
          <w:bCs/>
          <w:sz w:val="28"/>
          <w:szCs w:val="28"/>
          <w:rtl/>
        </w:rPr>
        <w:t xml:space="preserve"> וְגַם שָׁמַע בְּקֹלִי </w:t>
      </w:r>
      <w:proofErr w:type="spellStart"/>
      <w:r w:rsidRPr="00EA43CE">
        <w:rPr>
          <w:rFonts w:ascii="FrankRuehl" w:eastAsia="Calibri" w:hAnsi="FrankRuehl"/>
          <w:b/>
          <w:bCs/>
          <w:sz w:val="28"/>
          <w:szCs w:val="28"/>
          <w:rtl/>
        </w:rPr>
        <w:t>וַיִּתֶּן</w:t>
      </w:r>
      <w:proofErr w:type="spellEnd"/>
      <w:r w:rsidRPr="00EA43CE">
        <w:rPr>
          <w:rFonts w:ascii="FrankRuehl" w:eastAsia="Calibri" w:hAnsi="FrankRuehl"/>
          <w:b/>
          <w:bCs/>
          <w:sz w:val="28"/>
          <w:szCs w:val="28"/>
          <w:rtl/>
        </w:rPr>
        <w:t xml:space="preserve"> לִי בֵּן עַל כֵּן קָרְאָה שְׁמוֹ דָּן</w:t>
      </w:r>
      <w:r w:rsidRPr="00EA43CE">
        <w:rPr>
          <w:rFonts w:ascii="FrankRuehl" w:hAnsi="FrankRuehl"/>
          <w:sz w:val="28"/>
          <w:szCs w:val="28"/>
          <w:rtl/>
        </w:rPr>
        <w:t xml:space="preserve"> </w:t>
      </w:r>
      <w:r w:rsidRPr="00EA43CE">
        <w:rPr>
          <w:rStyle w:val="20"/>
          <w:rtl/>
        </w:rPr>
        <w:t>(בראשית ל, ו).</w:t>
      </w:r>
      <w:r w:rsidR="00922F82">
        <w:rPr>
          <w:rFonts w:ascii="FrankRuehl" w:eastAsia="Calibri" w:hAnsi="FrankRuehl"/>
          <w:b/>
          <w:bCs/>
          <w:sz w:val="28"/>
          <w:szCs w:val="28"/>
          <w:rtl/>
        </w:rPr>
        <w:tab/>
      </w:r>
    </w:p>
    <w:p w14:paraId="04CDC631" w14:textId="0B3CE71F" w:rsidR="00912F03" w:rsidRDefault="00912F03" w:rsidP="00922F82">
      <w:pPr>
        <w:jc w:val="distribute"/>
        <w:rPr>
          <w:rFonts w:ascii="FrankRuehl" w:eastAsia="Calibri" w:hAnsi="FrankRuehl"/>
          <w:sz w:val="28"/>
          <w:szCs w:val="28"/>
          <w:rtl/>
        </w:rPr>
      </w:pPr>
      <w:proofErr w:type="spellStart"/>
      <w:r w:rsidRPr="00922F82">
        <w:rPr>
          <w:rStyle w:val="ac"/>
          <w:rtl/>
        </w:rPr>
        <w:t>רא"ם</w:t>
      </w:r>
      <w:proofErr w:type="spellEnd"/>
      <w:r w:rsidRPr="00EA43CE">
        <w:rPr>
          <w:rFonts w:ascii="FrankRuehl" w:eastAsia="Calibri" w:hAnsi="FrankRuehl"/>
          <w:sz w:val="28"/>
          <w:szCs w:val="28"/>
          <w:rtl/>
        </w:rPr>
        <w:t xml:space="preserve"> בד"ה "</w:t>
      </w:r>
      <w:proofErr w:type="spellStart"/>
      <w:r w:rsidRPr="00EA43CE">
        <w:rPr>
          <w:rFonts w:ascii="FrankRuehl" w:eastAsia="Calibri" w:hAnsi="FrankRuehl"/>
          <w:sz w:val="28"/>
          <w:szCs w:val="28"/>
          <w:rtl/>
        </w:rPr>
        <w:t>דנני</w:t>
      </w:r>
      <w:proofErr w:type="spellEnd"/>
      <w:r w:rsidRPr="00EA43CE">
        <w:rPr>
          <w:rFonts w:ascii="FrankRuehl" w:eastAsia="Calibri" w:hAnsi="FrankRuehl"/>
          <w:sz w:val="28"/>
          <w:szCs w:val="28"/>
          <w:rtl/>
        </w:rPr>
        <w:t>" וזיכני, בבראשית רבה אמרו וכו' ע"ש</w:t>
      </w:r>
      <w:r w:rsidRPr="00EA43CE">
        <w:rPr>
          <w:rStyle w:val="a5"/>
          <w:rFonts w:ascii="FrankRuehl" w:eastAsia="Calibri" w:hAnsi="FrankRuehl"/>
          <w:sz w:val="28"/>
          <w:szCs w:val="28"/>
          <w:rtl/>
        </w:rPr>
        <w:footnoteReference w:id="539"/>
      </w:r>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ולע"ד</w:t>
      </w:r>
      <w:proofErr w:type="spellEnd"/>
      <w:r w:rsidRPr="00EA43CE">
        <w:rPr>
          <w:rFonts w:ascii="FrankRuehl" w:eastAsia="Calibri" w:hAnsi="FrankRuehl"/>
          <w:sz w:val="28"/>
          <w:szCs w:val="28"/>
          <w:rtl/>
        </w:rPr>
        <w:t xml:space="preserve"> יש ליישב בעד רש"י</w:t>
      </w:r>
      <w:r w:rsidRPr="00EA43CE">
        <w:rPr>
          <w:rStyle w:val="a5"/>
          <w:rFonts w:ascii="FrankRuehl" w:eastAsia="Calibri" w:hAnsi="FrankRuehl"/>
          <w:sz w:val="28"/>
          <w:szCs w:val="28"/>
          <w:rtl/>
        </w:rPr>
        <w:footnoteReference w:id="540"/>
      </w:r>
      <w:r w:rsidRPr="00EA43CE">
        <w:rPr>
          <w:rFonts w:ascii="FrankRuehl" w:eastAsia="Calibri" w:hAnsi="FrankRuehl"/>
          <w:sz w:val="28"/>
          <w:szCs w:val="28"/>
          <w:rtl/>
        </w:rPr>
        <w:t xml:space="preserve"> </w:t>
      </w:r>
      <w:r w:rsidR="00922F82">
        <w:rPr>
          <w:rFonts w:ascii="FrankRuehl" w:eastAsia="Calibri" w:hAnsi="FrankRuehl"/>
          <w:sz w:val="28"/>
          <w:szCs w:val="28"/>
          <w:rtl/>
        </w:rPr>
        <w:br/>
      </w:r>
      <w:r w:rsidR="00922F82" w:rsidRPr="00922F82">
        <w:rPr>
          <w:rFonts w:ascii="Arial" w:eastAsia="Calibri" w:hAnsi="Arial" w:cs="Arial" w:hint="cs"/>
          <w:spacing w:val="665"/>
          <w:sz w:val="28"/>
          <w:szCs w:val="28"/>
          <w:rtl/>
        </w:rPr>
        <w:t> </w:t>
      </w:r>
      <w:proofErr w:type="spellStart"/>
      <w:r w:rsidRPr="00EA43CE">
        <w:rPr>
          <w:rFonts w:ascii="FrankRuehl" w:eastAsia="Calibri" w:hAnsi="FrankRuehl"/>
          <w:sz w:val="28"/>
          <w:szCs w:val="28"/>
          <w:rtl/>
        </w:rPr>
        <w:t>דסבירא</w:t>
      </w:r>
      <w:proofErr w:type="spellEnd"/>
      <w:r w:rsidRPr="00EA43CE">
        <w:rPr>
          <w:rFonts w:ascii="FrankRuehl" w:eastAsia="Calibri" w:hAnsi="FrankRuehl"/>
          <w:sz w:val="28"/>
          <w:szCs w:val="28"/>
          <w:rtl/>
        </w:rPr>
        <w:t xml:space="preserve"> ליה </w:t>
      </w:r>
      <w:proofErr w:type="spellStart"/>
      <w:r w:rsidRPr="00EA43CE">
        <w:rPr>
          <w:rFonts w:ascii="FrankRuehl" w:eastAsia="Calibri" w:hAnsi="FrankRuehl"/>
          <w:sz w:val="28"/>
          <w:szCs w:val="28"/>
          <w:rtl/>
        </w:rPr>
        <w:t>דההיא</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דבראשית</w:t>
      </w:r>
      <w:proofErr w:type="spellEnd"/>
      <w:r w:rsidRPr="00EA43CE">
        <w:rPr>
          <w:rFonts w:ascii="FrankRuehl" w:eastAsia="Calibri" w:hAnsi="FrankRuehl"/>
          <w:sz w:val="28"/>
          <w:szCs w:val="28"/>
          <w:rtl/>
        </w:rPr>
        <w:t xml:space="preserve"> רבה</w:t>
      </w:r>
      <w:r w:rsidRPr="00EA43CE">
        <w:rPr>
          <w:rStyle w:val="a5"/>
          <w:rFonts w:ascii="FrankRuehl" w:eastAsia="Calibri" w:hAnsi="FrankRuehl"/>
          <w:sz w:val="28"/>
          <w:szCs w:val="28"/>
          <w:rtl/>
        </w:rPr>
        <w:footnoteReference w:id="541"/>
      </w:r>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דדרשוה</w:t>
      </w:r>
      <w:proofErr w:type="spellEnd"/>
      <w:r w:rsidRPr="00EA43CE">
        <w:rPr>
          <w:rFonts w:ascii="FrankRuehl" w:eastAsia="Calibri" w:hAnsi="FrankRuehl"/>
          <w:sz w:val="28"/>
          <w:szCs w:val="28"/>
          <w:rtl/>
        </w:rPr>
        <w:t xml:space="preserve"> בב' עניינים לאו ממילה "וגם" </w:t>
      </w:r>
      <w:proofErr w:type="spellStart"/>
      <w:r w:rsidRPr="00EA43CE">
        <w:rPr>
          <w:rFonts w:ascii="FrankRuehl" w:eastAsia="Calibri" w:hAnsi="FrankRuehl"/>
          <w:sz w:val="28"/>
          <w:szCs w:val="28"/>
          <w:rtl/>
        </w:rPr>
        <w:t>קא</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מפקא</w:t>
      </w:r>
      <w:proofErr w:type="spellEnd"/>
      <w:r w:rsidRPr="00EA43CE">
        <w:rPr>
          <w:rFonts w:ascii="FrankRuehl" w:eastAsia="Calibri" w:hAnsi="FrankRuehl"/>
          <w:sz w:val="28"/>
          <w:szCs w:val="28"/>
          <w:rtl/>
        </w:rPr>
        <w:t xml:space="preserve"> לה, אלא מכל הכתובים הוא </w:t>
      </w:r>
      <w:proofErr w:type="spellStart"/>
      <w:r w:rsidRPr="00EA43CE">
        <w:rPr>
          <w:rFonts w:ascii="FrankRuehl" w:eastAsia="Calibri" w:hAnsi="FrankRuehl"/>
          <w:sz w:val="28"/>
          <w:szCs w:val="28"/>
          <w:rtl/>
        </w:rPr>
        <w:t>דהכי</w:t>
      </w:r>
      <w:proofErr w:type="spellEnd"/>
      <w:r w:rsidRPr="00EA43CE">
        <w:rPr>
          <w:rFonts w:ascii="FrankRuehl" w:eastAsia="Calibri" w:hAnsi="FrankRuehl"/>
          <w:sz w:val="28"/>
          <w:szCs w:val="28"/>
          <w:rtl/>
        </w:rPr>
        <w:t xml:space="preserve"> דייקי </w:t>
      </w:r>
      <w:proofErr w:type="spellStart"/>
      <w:r w:rsidRPr="00EA43CE">
        <w:rPr>
          <w:rFonts w:ascii="FrankRuehl" w:eastAsia="Calibri" w:hAnsi="FrankRuehl"/>
          <w:sz w:val="28"/>
          <w:szCs w:val="28"/>
          <w:rtl/>
        </w:rPr>
        <w:t>וקא</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מייתי</w:t>
      </w:r>
      <w:proofErr w:type="spellEnd"/>
      <w:r w:rsidRPr="00EA43CE">
        <w:rPr>
          <w:rFonts w:ascii="FrankRuehl" w:eastAsia="Calibri" w:hAnsi="FrankRuehl"/>
          <w:sz w:val="28"/>
          <w:szCs w:val="28"/>
          <w:rtl/>
        </w:rPr>
        <w:t xml:space="preserve"> ראיה </w:t>
      </w:r>
      <w:proofErr w:type="spellStart"/>
      <w:r w:rsidRPr="00EA43CE">
        <w:rPr>
          <w:rFonts w:ascii="FrankRuehl" w:eastAsia="Calibri" w:hAnsi="FrankRuehl"/>
          <w:sz w:val="28"/>
          <w:szCs w:val="28"/>
          <w:rtl/>
        </w:rPr>
        <w:t>מגופיא</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דקרא</w:t>
      </w:r>
      <w:proofErr w:type="spellEnd"/>
      <w:r w:rsidRPr="00EA43CE">
        <w:rPr>
          <w:rFonts w:ascii="FrankRuehl" w:eastAsia="Calibri" w:hAnsi="FrankRuehl"/>
          <w:sz w:val="28"/>
          <w:szCs w:val="28"/>
          <w:rtl/>
        </w:rPr>
        <w:t xml:space="preserve">, ולא אמר שנאמר "וגם" </w:t>
      </w:r>
      <w:proofErr w:type="spellStart"/>
      <w:r w:rsidRPr="00EA43CE">
        <w:rPr>
          <w:rFonts w:ascii="FrankRuehl" w:eastAsia="Calibri" w:hAnsi="FrankRuehl"/>
          <w:sz w:val="28"/>
          <w:szCs w:val="28"/>
          <w:rtl/>
        </w:rPr>
        <w:t>וכו</w:t>
      </w:r>
      <w:proofErr w:type="spellEnd"/>
      <w:r w:rsidRPr="00EA43CE">
        <w:rPr>
          <w:rFonts w:ascii="FrankRuehl" w:eastAsia="Calibri" w:hAnsi="FrankRuehl"/>
          <w:sz w:val="28"/>
          <w:szCs w:val="28"/>
          <w:rtl/>
        </w:rPr>
        <w:t xml:space="preserve">', ומשמע </w:t>
      </w:r>
      <w:proofErr w:type="spellStart"/>
      <w:r w:rsidRPr="00EA43CE">
        <w:rPr>
          <w:rFonts w:ascii="FrankRuehl" w:eastAsia="Calibri" w:hAnsi="FrankRuehl"/>
          <w:sz w:val="28"/>
          <w:szCs w:val="28"/>
          <w:rtl/>
        </w:rPr>
        <w:t>דהכי</w:t>
      </w:r>
      <w:proofErr w:type="spellEnd"/>
      <w:r w:rsidRPr="00EA43CE">
        <w:rPr>
          <w:rFonts w:ascii="FrankRuehl" w:eastAsia="Calibri" w:hAnsi="FrankRuehl"/>
          <w:sz w:val="28"/>
          <w:szCs w:val="28"/>
          <w:rtl/>
        </w:rPr>
        <w:t xml:space="preserve"> משמע להו בפירוש הכתוב בתחילה </w:t>
      </w:r>
      <w:proofErr w:type="spellStart"/>
      <w:r w:rsidRPr="00EA43CE">
        <w:rPr>
          <w:rFonts w:ascii="FrankRuehl" w:eastAsia="Calibri" w:hAnsi="FrankRuehl"/>
          <w:sz w:val="28"/>
          <w:szCs w:val="28"/>
          <w:rtl/>
        </w:rPr>
        <w:t>דנני</w:t>
      </w:r>
      <w:proofErr w:type="spellEnd"/>
      <w:r w:rsidRPr="00EA43CE">
        <w:rPr>
          <w:rFonts w:ascii="FrankRuehl" w:eastAsia="Calibri" w:hAnsi="FrankRuehl"/>
          <w:sz w:val="28"/>
          <w:szCs w:val="28"/>
          <w:rtl/>
        </w:rPr>
        <w:t xml:space="preserve"> ועקרני לחובה, ואח"כ שמע בקולי ונתן לי בן ודן אותי לכף זכות. אך עדיין קשה למה לא הביא רש"י אלא '</w:t>
      </w:r>
      <w:proofErr w:type="spellStart"/>
      <w:r w:rsidRPr="00EA43CE">
        <w:rPr>
          <w:rFonts w:ascii="FrankRuehl" w:eastAsia="Calibri" w:hAnsi="FrankRuehl"/>
          <w:sz w:val="28"/>
          <w:szCs w:val="28"/>
          <w:rtl/>
        </w:rPr>
        <w:t>דנני</w:t>
      </w:r>
      <w:proofErr w:type="spellEnd"/>
      <w:r w:rsidRPr="00EA43CE">
        <w:rPr>
          <w:rFonts w:ascii="FrankRuehl" w:eastAsia="Calibri" w:hAnsi="FrankRuehl"/>
          <w:sz w:val="28"/>
          <w:szCs w:val="28"/>
          <w:rtl/>
        </w:rPr>
        <w:t xml:space="preserve"> וזיכני' דווקא, ואפשר </w:t>
      </w:r>
      <w:proofErr w:type="spellStart"/>
      <w:r w:rsidRPr="00EA43CE">
        <w:rPr>
          <w:rFonts w:ascii="FrankRuehl" w:eastAsia="Calibri" w:hAnsi="FrankRuehl"/>
          <w:sz w:val="28"/>
          <w:szCs w:val="28"/>
          <w:rtl/>
        </w:rPr>
        <w:t>דכיון</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דזו</w:t>
      </w:r>
      <w:proofErr w:type="spellEnd"/>
      <w:r w:rsidRPr="00EA43CE">
        <w:rPr>
          <w:rFonts w:ascii="FrankRuehl" w:eastAsia="Calibri" w:hAnsi="FrankRuehl"/>
          <w:sz w:val="28"/>
          <w:szCs w:val="28"/>
          <w:rtl/>
        </w:rPr>
        <w:t xml:space="preserve"> היא הצריכה עכשיו והיא קרובה לפשוטו של מקרא פירשה, אבל הא </w:t>
      </w:r>
      <w:proofErr w:type="spellStart"/>
      <w:r w:rsidRPr="00EA43CE">
        <w:rPr>
          <w:rFonts w:ascii="FrankRuehl" w:eastAsia="Calibri" w:hAnsi="FrankRuehl"/>
          <w:sz w:val="28"/>
          <w:szCs w:val="28"/>
          <w:rtl/>
        </w:rPr>
        <w:t>דמדרש</w:t>
      </w:r>
      <w:proofErr w:type="spellEnd"/>
      <w:r w:rsidRPr="00EA43CE">
        <w:rPr>
          <w:rFonts w:ascii="FrankRuehl" w:eastAsia="Calibri" w:hAnsi="FrankRuehl"/>
          <w:sz w:val="28"/>
          <w:szCs w:val="28"/>
          <w:rtl/>
        </w:rPr>
        <w:t xml:space="preserve"> היא דרך דרש, אבל </w:t>
      </w:r>
      <w:proofErr w:type="spellStart"/>
      <w:r w:rsidRPr="00EA43CE">
        <w:rPr>
          <w:rFonts w:ascii="FrankRuehl" w:eastAsia="Calibri" w:hAnsi="FrankRuehl"/>
          <w:sz w:val="28"/>
          <w:szCs w:val="28"/>
          <w:rtl/>
        </w:rPr>
        <w:t>אכתי</w:t>
      </w:r>
      <w:proofErr w:type="spellEnd"/>
      <w:r w:rsidRPr="00EA43CE">
        <w:rPr>
          <w:rFonts w:ascii="FrankRuehl" w:eastAsia="Calibri" w:hAnsi="FrankRuehl"/>
          <w:sz w:val="28"/>
          <w:szCs w:val="28"/>
          <w:rtl/>
        </w:rPr>
        <w:t xml:space="preserve"> קצת קשה אקרא גופיה </w:t>
      </w:r>
      <w:proofErr w:type="spellStart"/>
      <w:r w:rsidRPr="00EA43CE">
        <w:rPr>
          <w:rFonts w:ascii="FrankRuehl" w:eastAsia="Calibri" w:hAnsi="FrankRuehl"/>
          <w:sz w:val="28"/>
          <w:szCs w:val="28"/>
          <w:rtl/>
        </w:rPr>
        <w:t>דלמה</w:t>
      </w:r>
      <w:proofErr w:type="spellEnd"/>
      <w:r w:rsidRPr="00EA43CE">
        <w:rPr>
          <w:rFonts w:ascii="FrankRuehl" w:eastAsia="Calibri" w:hAnsi="FrankRuehl"/>
          <w:sz w:val="28"/>
          <w:szCs w:val="28"/>
          <w:rtl/>
        </w:rPr>
        <w:t xml:space="preserve"> ליה להזכיר מילה "וגם" לכן היותר </w:t>
      </w:r>
      <w:proofErr w:type="spellStart"/>
      <w:r w:rsidRPr="00EA43CE">
        <w:rPr>
          <w:rFonts w:ascii="FrankRuehl" w:eastAsia="Calibri" w:hAnsi="FrankRuehl"/>
          <w:sz w:val="28"/>
          <w:szCs w:val="28"/>
          <w:rtl/>
        </w:rPr>
        <w:t>י"ל</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דההיא</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דבראשית</w:t>
      </w:r>
      <w:proofErr w:type="spellEnd"/>
      <w:r w:rsidRPr="00EA43CE">
        <w:rPr>
          <w:rFonts w:ascii="FrankRuehl" w:eastAsia="Calibri" w:hAnsi="FrankRuehl"/>
          <w:sz w:val="28"/>
          <w:szCs w:val="28"/>
          <w:rtl/>
        </w:rPr>
        <w:t xml:space="preserve"> רבה היא מן מילה "וגם", והאי </w:t>
      </w:r>
      <w:proofErr w:type="spellStart"/>
      <w:r w:rsidRPr="00EA43CE">
        <w:rPr>
          <w:rFonts w:ascii="FrankRuehl" w:eastAsia="Calibri" w:hAnsi="FrankRuehl"/>
          <w:sz w:val="28"/>
          <w:szCs w:val="28"/>
          <w:rtl/>
        </w:rPr>
        <w:t>נוסחא</w:t>
      </w:r>
      <w:proofErr w:type="spellEnd"/>
      <w:r w:rsidRPr="00EA43CE">
        <w:rPr>
          <w:rFonts w:ascii="FrankRuehl" w:eastAsia="Calibri" w:hAnsi="FrankRuehl"/>
          <w:sz w:val="28"/>
          <w:szCs w:val="28"/>
          <w:rtl/>
        </w:rPr>
        <w:t xml:space="preserve"> שהביא </w:t>
      </w:r>
      <w:proofErr w:type="spellStart"/>
      <w:r w:rsidRPr="00EA43CE">
        <w:rPr>
          <w:rFonts w:ascii="FrankRuehl" w:eastAsia="Calibri" w:hAnsi="FrankRuehl"/>
          <w:sz w:val="28"/>
          <w:szCs w:val="28"/>
          <w:rtl/>
        </w:rPr>
        <w:t>הרא"ם</w:t>
      </w:r>
      <w:proofErr w:type="spellEnd"/>
      <w:r w:rsidRPr="00EA43CE">
        <w:rPr>
          <w:rFonts w:ascii="FrankRuehl" w:eastAsia="Calibri" w:hAnsi="FrankRuehl"/>
          <w:sz w:val="28"/>
          <w:szCs w:val="28"/>
          <w:rtl/>
        </w:rPr>
        <w:t xml:space="preserve"> בדברי רש"י מוטעית היא וצ"ל ג"כ '</w:t>
      </w:r>
      <w:proofErr w:type="spellStart"/>
      <w:r w:rsidRPr="00EA43CE">
        <w:rPr>
          <w:rFonts w:ascii="FrankRuehl" w:eastAsia="Calibri" w:hAnsi="FrankRuehl"/>
          <w:sz w:val="28"/>
          <w:szCs w:val="28"/>
          <w:rtl/>
        </w:rPr>
        <w:t>דנני</w:t>
      </w:r>
      <w:proofErr w:type="spellEnd"/>
      <w:r w:rsidRPr="00EA43CE">
        <w:rPr>
          <w:rFonts w:ascii="FrankRuehl" w:eastAsia="Calibri" w:hAnsi="FrankRuehl"/>
          <w:sz w:val="28"/>
          <w:szCs w:val="28"/>
          <w:rtl/>
        </w:rPr>
        <w:t xml:space="preserve"> וחייבני'</w:t>
      </w:r>
      <w:r w:rsidRPr="00EA43CE">
        <w:rPr>
          <w:rStyle w:val="a5"/>
          <w:rFonts w:ascii="FrankRuehl" w:eastAsia="Calibri" w:hAnsi="FrankRuehl"/>
          <w:sz w:val="28"/>
          <w:szCs w:val="28"/>
          <w:rtl/>
        </w:rPr>
        <w:footnoteReference w:id="542"/>
      </w:r>
      <w:r w:rsidRPr="00EA43CE">
        <w:rPr>
          <w:rFonts w:ascii="FrankRuehl" w:eastAsia="Calibri" w:hAnsi="FrankRuehl"/>
          <w:sz w:val="28"/>
          <w:szCs w:val="28"/>
          <w:rtl/>
        </w:rPr>
        <w:t xml:space="preserve"> וכן היא בכל </w:t>
      </w:r>
      <w:proofErr w:type="spellStart"/>
      <w:r w:rsidRPr="00EA43CE">
        <w:rPr>
          <w:rFonts w:ascii="FrankRuehl" w:eastAsia="Calibri" w:hAnsi="FrankRuehl"/>
          <w:sz w:val="28"/>
          <w:szCs w:val="28"/>
          <w:rtl/>
        </w:rPr>
        <w:t>גירסאות</w:t>
      </w:r>
      <w:proofErr w:type="spellEnd"/>
      <w:r w:rsidRPr="00EA43CE">
        <w:rPr>
          <w:rFonts w:ascii="FrankRuehl" w:eastAsia="Calibri" w:hAnsi="FrankRuehl"/>
          <w:sz w:val="28"/>
          <w:szCs w:val="28"/>
          <w:rtl/>
        </w:rPr>
        <w:t xml:space="preserve"> דידן </w:t>
      </w:r>
      <w:proofErr w:type="spellStart"/>
      <w:r w:rsidRPr="00EA43CE">
        <w:rPr>
          <w:rFonts w:ascii="FrankRuehl" w:eastAsia="Calibri" w:hAnsi="FrankRuehl"/>
          <w:sz w:val="28"/>
          <w:szCs w:val="28"/>
          <w:rtl/>
        </w:rPr>
        <w:t>דכתב</w:t>
      </w:r>
      <w:proofErr w:type="spellEnd"/>
      <w:r w:rsidRPr="00EA43CE">
        <w:rPr>
          <w:rFonts w:ascii="FrankRuehl" w:eastAsia="Calibri" w:hAnsi="FrankRuehl"/>
          <w:sz w:val="28"/>
          <w:szCs w:val="28"/>
          <w:rtl/>
        </w:rPr>
        <w:t xml:space="preserve"> רש"י </w:t>
      </w:r>
      <w:proofErr w:type="spellStart"/>
      <w:r w:rsidRPr="00EA43CE">
        <w:rPr>
          <w:rFonts w:ascii="FrankRuehl" w:eastAsia="Calibri" w:hAnsi="FrankRuehl"/>
          <w:sz w:val="28"/>
          <w:szCs w:val="28"/>
          <w:rtl/>
        </w:rPr>
        <w:t>תרוייהו</w:t>
      </w:r>
      <w:proofErr w:type="spellEnd"/>
      <w:r w:rsidRPr="00EA43CE">
        <w:rPr>
          <w:rFonts w:ascii="FrankRuehl" w:eastAsia="Calibri" w:hAnsi="FrankRuehl"/>
          <w:sz w:val="28"/>
          <w:szCs w:val="28"/>
          <w:rtl/>
        </w:rPr>
        <w:t xml:space="preserve"> כמו </w:t>
      </w:r>
      <w:proofErr w:type="spellStart"/>
      <w:r w:rsidRPr="00EA43CE">
        <w:rPr>
          <w:rFonts w:ascii="FrankRuehl" w:eastAsia="Calibri" w:hAnsi="FrankRuehl"/>
          <w:sz w:val="28"/>
          <w:szCs w:val="28"/>
          <w:rtl/>
        </w:rPr>
        <w:t>דבראשית</w:t>
      </w:r>
      <w:proofErr w:type="spellEnd"/>
      <w:r w:rsidRPr="00EA43CE">
        <w:rPr>
          <w:rFonts w:ascii="FrankRuehl" w:eastAsia="Calibri" w:hAnsi="FrankRuehl"/>
          <w:sz w:val="28"/>
          <w:szCs w:val="28"/>
          <w:rtl/>
        </w:rPr>
        <w:t xml:space="preserve"> רבה. וחזי </w:t>
      </w:r>
      <w:proofErr w:type="spellStart"/>
      <w:r w:rsidRPr="00EA43CE">
        <w:rPr>
          <w:rFonts w:ascii="FrankRuehl" w:eastAsia="Calibri" w:hAnsi="FrankRuehl"/>
          <w:sz w:val="28"/>
          <w:szCs w:val="28"/>
          <w:rtl/>
        </w:rPr>
        <w:t>הוית</w:t>
      </w:r>
      <w:proofErr w:type="spellEnd"/>
      <w:r w:rsidRPr="00EA43CE">
        <w:rPr>
          <w:rFonts w:ascii="FrankRuehl" w:eastAsia="Calibri" w:hAnsi="FrankRuehl"/>
          <w:sz w:val="28"/>
          <w:szCs w:val="28"/>
          <w:rtl/>
        </w:rPr>
        <w:t xml:space="preserve"> להנחלת יעקב שתירץ לקושיית </w:t>
      </w:r>
      <w:proofErr w:type="spellStart"/>
      <w:r w:rsidRPr="00EA43CE">
        <w:rPr>
          <w:rFonts w:ascii="FrankRuehl" w:eastAsia="Calibri" w:hAnsi="FrankRuehl"/>
          <w:sz w:val="28"/>
          <w:szCs w:val="28"/>
          <w:rtl/>
        </w:rPr>
        <w:t>הרא"ם</w:t>
      </w:r>
      <w:proofErr w:type="spellEnd"/>
      <w:r w:rsidRPr="00EA43CE">
        <w:rPr>
          <w:rFonts w:ascii="FrankRuehl" w:eastAsia="Calibri" w:hAnsi="FrankRuehl"/>
          <w:sz w:val="28"/>
          <w:szCs w:val="28"/>
          <w:rtl/>
        </w:rPr>
        <w:t xml:space="preserve"> ורצה </w:t>
      </w:r>
      <w:r w:rsidRPr="00EA43CE">
        <w:rPr>
          <w:rFonts w:ascii="FrankRuehl" w:eastAsia="Calibri" w:hAnsi="FrankRuehl"/>
          <w:sz w:val="28"/>
          <w:szCs w:val="28"/>
          <w:rtl/>
        </w:rPr>
        <w:lastRenderedPageBreak/>
        <w:t xml:space="preserve">להליץ בעד רש"י </w:t>
      </w:r>
      <w:proofErr w:type="spellStart"/>
      <w:r w:rsidRPr="00EA43CE">
        <w:rPr>
          <w:rFonts w:ascii="FrankRuehl" w:eastAsia="Calibri" w:hAnsi="FrankRuehl"/>
          <w:sz w:val="28"/>
          <w:szCs w:val="28"/>
          <w:rtl/>
        </w:rPr>
        <w:t>דסבירא</w:t>
      </w:r>
      <w:proofErr w:type="spellEnd"/>
      <w:r w:rsidRPr="00EA43CE">
        <w:rPr>
          <w:rFonts w:ascii="FrankRuehl" w:eastAsia="Calibri" w:hAnsi="FrankRuehl"/>
          <w:sz w:val="28"/>
          <w:szCs w:val="28"/>
          <w:rtl/>
        </w:rPr>
        <w:t xml:space="preserve"> ליה וכו' ע"ש</w:t>
      </w:r>
      <w:r w:rsidRPr="00EA43CE">
        <w:rPr>
          <w:rStyle w:val="a5"/>
          <w:rFonts w:ascii="FrankRuehl" w:eastAsia="Calibri" w:hAnsi="FrankRuehl"/>
          <w:sz w:val="28"/>
          <w:szCs w:val="28"/>
          <w:rtl/>
        </w:rPr>
        <w:footnoteReference w:id="543"/>
      </w:r>
      <w:r w:rsidRPr="00EA43CE">
        <w:rPr>
          <w:rFonts w:ascii="FrankRuehl" w:eastAsia="Calibri" w:hAnsi="FrankRuehl"/>
          <w:sz w:val="28"/>
          <w:szCs w:val="28"/>
          <w:rtl/>
        </w:rPr>
        <w:t xml:space="preserve">, ואיני מבין דבריו דאף לפירוש לאו תרי מילי </w:t>
      </w:r>
      <w:proofErr w:type="spellStart"/>
      <w:r w:rsidRPr="00EA43CE">
        <w:rPr>
          <w:rFonts w:ascii="FrankRuehl" w:eastAsia="Calibri" w:hAnsi="FrankRuehl"/>
          <w:sz w:val="28"/>
          <w:szCs w:val="28"/>
          <w:rtl/>
        </w:rPr>
        <w:t>נינהו</w:t>
      </w:r>
      <w:proofErr w:type="spellEnd"/>
      <w:r w:rsidRPr="00EA43CE">
        <w:rPr>
          <w:rFonts w:ascii="FrankRuehl" w:eastAsia="Calibri" w:hAnsi="FrankRuehl"/>
          <w:sz w:val="28"/>
          <w:szCs w:val="28"/>
          <w:rtl/>
        </w:rPr>
        <w:t xml:space="preserve"> אלא </w:t>
      </w:r>
      <w:proofErr w:type="spellStart"/>
      <w:r w:rsidRPr="00EA43CE">
        <w:rPr>
          <w:rFonts w:ascii="FrankRuehl" w:eastAsia="Calibri" w:hAnsi="FrankRuehl"/>
          <w:sz w:val="28"/>
          <w:szCs w:val="28"/>
          <w:rtl/>
        </w:rPr>
        <w:t>חדא</w:t>
      </w:r>
      <w:proofErr w:type="spellEnd"/>
      <w:r w:rsidRPr="00EA43CE">
        <w:rPr>
          <w:rFonts w:ascii="FrankRuehl" w:eastAsia="Calibri" w:hAnsi="FrankRuehl"/>
          <w:sz w:val="28"/>
          <w:szCs w:val="28"/>
          <w:rtl/>
        </w:rPr>
        <w:t xml:space="preserve"> מילתא היא, והכי </w:t>
      </w:r>
      <w:proofErr w:type="spellStart"/>
      <w:r w:rsidRPr="00EA43CE">
        <w:rPr>
          <w:rFonts w:ascii="FrankRuehl" w:eastAsia="Calibri" w:hAnsi="FrankRuehl"/>
          <w:sz w:val="28"/>
          <w:szCs w:val="28"/>
          <w:rtl/>
        </w:rPr>
        <w:t>קאמר</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דנני</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אלהים</w:t>
      </w:r>
      <w:proofErr w:type="spellEnd"/>
      <w:r w:rsidRPr="00EA43CE">
        <w:rPr>
          <w:rFonts w:ascii="FrankRuehl" w:eastAsia="Calibri" w:hAnsi="FrankRuehl"/>
          <w:sz w:val="28"/>
          <w:szCs w:val="28"/>
          <w:rtl/>
        </w:rPr>
        <w:t xml:space="preserve"> מצד מעשי לזכות ומשום הכי שמע תפילתי, ותו </w:t>
      </w:r>
      <w:proofErr w:type="spellStart"/>
      <w:r w:rsidRPr="00EA43CE">
        <w:rPr>
          <w:rFonts w:ascii="FrankRuehl" w:eastAsia="Calibri" w:hAnsi="FrankRuehl"/>
          <w:sz w:val="28"/>
          <w:szCs w:val="28"/>
          <w:rtl/>
        </w:rPr>
        <w:t>מ"ש</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הרא"ם</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דנני</w:t>
      </w:r>
      <w:proofErr w:type="spellEnd"/>
      <w:r w:rsidRPr="00EA43CE">
        <w:rPr>
          <w:rFonts w:ascii="FrankRuehl" w:eastAsia="Calibri" w:hAnsi="FrankRuehl"/>
          <w:sz w:val="28"/>
          <w:szCs w:val="28"/>
          <w:rtl/>
        </w:rPr>
        <w:t xml:space="preserve"> וחייבני הא לאו </w:t>
      </w:r>
      <w:proofErr w:type="spellStart"/>
      <w:r w:rsidRPr="00EA43CE">
        <w:rPr>
          <w:rFonts w:ascii="FrankRuehl" w:eastAsia="Calibri" w:hAnsi="FrankRuehl"/>
          <w:sz w:val="28"/>
          <w:szCs w:val="28"/>
          <w:rtl/>
        </w:rPr>
        <w:t>דידיה</w:t>
      </w:r>
      <w:proofErr w:type="spellEnd"/>
      <w:r w:rsidRPr="00EA43CE">
        <w:rPr>
          <w:rFonts w:ascii="FrankRuehl" w:eastAsia="Calibri" w:hAnsi="FrankRuehl"/>
          <w:sz w:val="28"/>
          <w:szCs w:val="28"/>
          <w:rtl/>
        </w:rPr>
        <w:t xml:space="preserve"> ולאו </w:t>
      </w:r>
      <w:proofErr w:type="spellStart"/>
      <w:r w:rsidRPr="00EA43CE">
        <w:rPr>
          <w:rFonts w:ascii="FrankRuehl" w:eastAsia="Calibri" w:hAnsi="FrankRuehl"/>
          <w:sz w:val="28"/>
          <w:szCs w:val="28"/>
          <w:rtl/>
        </w:rPr>
        <w:t>דרביה</w:t>
      </w:r>
      <w:proofErr w:type="spellEnd"/>
      <w:r w:rsidRPr="00EA43CE">
        <w:rPr>
          <w:rFonts w:ascii="FrankRuehl" w:eastAsia="Calibri" w:hAnsi="FrankRuehl"/>
          <w:sz w:val="28"/>
          <w:szCs w:val="28"/>
          <w:rtl/>
        </w:rPr>
        <w:t xml:space="preserve"> היא עד </w:t>
      </w:r>
      <w:proofErr w:type="spellStart"/>
      <w:r w:rsidRPr="00EA43CE">
        <w:rPr>
          <w:rFonts w:ascii="FrankRuehl" w:eastAsia="Calibri" w:hAnsi="FrankRuehl"/>
          <w:sz w:val="28"/>
          <w:szCs w:val="28"/>
          <w:rtl/>
        </w:rPr>
        <w:t>דקא</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מותיב</w:t>
      </w:r>
      <w:proofErr w:type="spellEnd"/>
      <w:r w:rsidRPr="00EA43CE">
        <w:rPr>
          <w:rFonts w:ascii="FrankRuehl" w:eastAsia="Calibri" w:hAnsi="FrankRuehl"/>
          <w:sz w:val="28"/>
          <w:szCs w:val="28"/>
          <w:rtl/>
        </w:rPr>
        <w:t xml:space="preserve"> ליה </w:t>
      </w:r>
      <w:proofErr w:type="spellStart"/>
      <w:r w:rsidRPr="00EA43CE">
        <w:rPr>
          <w:rFonts w:ascii="FrankRuehl" w:eastAsia="Calibri" w:hAnsi="FrankRuehl"/>
          <w:sz w:val="28"/>
          <w:szCs w:val="28"/>
          <w:rtl/>
        </w:rPr>
        <w:t>ולימא</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דפירוש</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הרא"ם</w:t>
      </w:r>
      <w:proofErr w:type="spellEnd"/>
      <w:r w:rsidRPr="00EA43CE">
        <w:rPr>
          <w:rFonts w:ascii="FrankRuehl" w:eastAsia="Calibri" w:hAnsi="FrankRuehl"/>
          <w:sz w:val="28"/>
          <w:szCs w:val="28"/>
          <w:rtl/>
        </w:rPr>
        <w:t xml:space="preserve"> קשה וכו' אלא מאמר רז"ל בבראשית רבה הוא ועיקר קושיית הגאון </w:t>
      </w:r>
      <w:proofErr w:type="spellStart"/>
      <w:r w:rsidRPr="00EA43CE">
        <w:rPr>
          <w:rFonts w:ascii="FrankRuehl" w:eastAsia="Calibri" w:hAnsi="FrankRuehl"/>
          <w:sz w:val="28"/>
          <w:szCs w:val="28"/>
          <w:rtl/>
        </w:rPr>
        <w:t>דשם</w:t>
      </w:r>
      <w:proofErr w:type="spellEnd"/>
      <w:r w:rsidRPr="00EA43CE">
        <w:rPr>
          <w:rFonts w:ascii="FrankRuehl" w:eastAsia="Calibri" w:hAnsi="FrankRuehl"/>
          <w:sz w:val="28"/>
          <w:szCs w:val="28"/>
          <w:rtl/>
        </w:rPr>
        <w:t xml:space="preserve"> פירש </w:t>
      </w:r>
      <w:proofErr w:type="spellStart"/>
      <w:r w:rsidRPr="00EA43CE">
        <w:rPr>
          <w:rFonts w:ascii="FrankRuehl" w:eastAsia="Calibri" w:hAnsi="FrankRuehl"/>
          <w:sz w:val="28"/>
          <w:szCs w:val="28"/>
          <w:rtl/>
        </w:rPr>
        <w:t>דנני</w:t>
      </w:r>
      <w:proofErr w:type="spellEnd"/>
      <w:r w:rsidRPr="00EA43CE">
        <w:rPr>
          <w:rFonts w:ascii="FrankRuehl" w:eastAsia="Calibri" w:hAnsi="FrankRuehl"/>
          <w:sz w:val="28"/>
          <w:szCs w:val="28"/>
          <w:rtl/>
        </w:rPr>
        <w:t xml:space="preserve"> וזיכני </w:t>
      </w:r>
      <w:proofErr w:type="spellStart"/>
      <w:r w:rsidRPr="00EA43CE">
        <w:rPr>
          <w:rFonts w:ascii="FrankRuehl" w:eastAsia="Calibri" w:hAnsi="FrankRuehl"/>
          <w:sz w:val="28"/>
          <w:szCs w:val="28"/>
          <w:rtl/>
        </w:rPr>
        <w:t>וחיבני</w:t>
      </w:r>
      <w:proofErr w:type="spellEnd"/>
      <w:r w:rsidRPr="00EA43CE">
        <w:rPr>
          <w:rFonts w:ascii="FrankRuehl" w:eastAsia="Calibri" w:hAnsi="FrankRuehl"/>
          <w:sz w:val="28"/>
          <w:szCs w:val="28"/>
          <w:rtl/>
        </w:rPr>
        <w:t xml:space="preserve"> ורש"י לא פירש אלא </w:t>
      </w:r>
      <w:proofErr w:type="spellStart"/>
      <w:r w:rsidRPr="00EA43CE">
        <w:rPr>
          <w:rFonts w:ascii="FrankRuehl" w:eastAsia="Calibri" w:hAnsi="FrankRuehl"/>
          <w:sz w:val="28"/>
          <w:szCs w:val="28"/>
          <w:rtl/>
        </w:rPr>
        <w:t>חדא</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וכו</w:t>
      </w:r>
      <w:proofErr w:type="spellEnd"/>
      <w:r w:rsidRPr="00EA43CE">
        <w:rPr>
          <w:rFonts w:ascii="FrankRuehl" w:eastAsia="Calibri" w:hAnsi="FrankRuehl"/>
          <w:sz w:val="28"/>
          <w:szCs w:val="28"/>
          <w:rtl/>
        </w:rPr>
        <w:t xml:space="preserve">', ואם נפשך להקשות תיקשי על עיקר דרשת </w:t>
      </w:r>
      <w:proofErr w:type="spellStart"/>
      <w:r w:rsidRPr="00EA43CE">
        <w:rPr>
          <w:rFonts w:ascii="FrankRuehl" w:eastAsia="Calibri" w:hAnsi="FrankRuehl"/>
          <w:sz w:val="28"/>
          <w:szCs w:val="28"/>
          <w:rtl/>
        </w:rPr>
        <w:t>הבראשית</w:t>
      </w:r>
      <w:proofErr w:type="spellEnd"/>
      <w:r w:rsidRPr="00EA43CE">
        <w:rPr>
          <w:rFonts w:ascii="FrankRuehl" w:eastAsia="Calibri" w:hAnsi="FrankRuehl"/>
          <w:sz w:val="28"/>
          <w:szCs w:val="28"/>
          <w:rtl/>
        </w:rPr>
        <w:t xml:space="preserve"> רבה, וגם דלפי האמת </w:t>
      </w:r>
      <w:proofErr w:type="spellStart"/>
      <w:r w:rsidRPr="00EA43CE">
        <w:rPr>
          <w:rFonts w:ascii="FrankRuehl" w:eastAsia="Calibri" w:hAnsi="FrankRuehl"/>
          <w:sz w:val="28"/>
          <w:szCs w:val="28"/>
          <w:rtl/>
        </w:rPr>
        <w:t>דעל</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הבראשית</w:t>
      </w:r>
      <w:proofErr w:type="spellEnd"/>
      <w:r w:rsidRPr="00EA43CE">
        <w:rPr>
          <w:rFonts w:ascii="FrankRuehl" w:eastAsia="Calibri" w:hAnsi="FrankRuehl"/>
          <w:sz w:val="28"/>
          <w:szCs w:val="28"/>
          <w:rtl/>
        </w:rPr>
        <w:t xml:space="preserve"> רבה </w:t>
      </w:r>
      <w:proofErr w:type="spellStart"/>
      <w:r w:rsidRPr="00EA43CE">
        <w:rPr>
          <w:rFonts w:ascii="FrankRuehl" w:eastAsia="Calibri" w:hAnsi="FrankRuehl"/>
          <w:sz w:val="28"/>
          <w:szCs w:val="28"/>
          <w:rtl/>
        </w:rPr>
        <w:t>ליכא</w:t>
      </w:r>
      <w:proofErr w:type="spellEnd"/>
      <w:r w:rsidRPr="00EA43CE">
        <w:rPr>
          <w:rFonts w:ascii="FrankRuehl" w:eastAsia="Calibri" w:hAnsi="FrankRuehl"/>
          <w:sz w:val="28"/>
          <w:szCs w:val="28"/>
          <w:rtl/>
        </w:rPr>
        <w:t xml:space="preserve"> להקשות זה '</w:t>
      </w:r>
      <w:proofErr w:type="spellStart"/>
      <w:r w:rsidRPr="00EA43CE">
        <w:rPr>
          <w:rFonts w:ascii="FrankRuehl" w:eastAsia="Calibri" w:hAnsi="FrankRuehl"/>
          <w:sz w:val="28"/>
          <w:szCs w:val="28"/>
          <w:rtl/>
        </w:rPr>
        <w:t>דמנא</w:t>
      </w:r>
      <w:proofErr w:type="spellEnd"/>
      <w:r w:rsidRPr="00EA43CE">
        <w:rPr>
          <w:rFonts w:ascii="FrankRuehl" w:eastAsia="Calibri" w:hAnsi="FrankRuehl"/>
          <w:sz w:val="28"/>
          <w:szCs w:val="28"/>
          <w:rtl/>
        </w:rPr>
        <w:t xml:space="preserve"> ליה עתה להזכיר זה' </w:t>
      </w:r>
      <w:proofErr w:type="spellStart"/>
      <w:r w:rsidRPr="00EA43CE">
        <w:rPr>
          <w:rFonts w:ascii="FrankRuehl" w:eastAsia="Calibri" w:hAnsi="FrankRuehl"/>
          <w:sz w:val="28"/>
          <w:szCs w:val="28"/>
          <w:rtl/>
        </w:rPr>
        <w:t>דכן</w:t>
      </w:r>
      <w:proofErr w:type="spellEnd"/>
      <w:r w:rsidRPr="00EA43CE">
        <w:rPr>
          <w:rFonts w:ascii="FrankRuehl" w:eastAsia="Calibri" w:hAnsi="FrankRuehl"/>
          <w:sz w:val="28"/>
          <w:szCs w:val="28"/>
          <w:rtl/>
        </w:rPr>
        <w:t xml:space="preserve"> דרכם </w:t>
      </w:r>
      <w:proofErr w:type="spellStart"/>
      <w:r w:rsidRPr="00EA43CE">
        <w:rPr>
          <w:rFonts w:ascii="FrankRuehl" w:eastAsia="Calibri" w:hAnsi="FrankRuehl"/>
          <w:sz w:val="28"/>
          <w:szCs w:val="28"/>
          <w:rtl/>
        </w:rPr>
        <w:t>דהיכא</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דאיכא</w:t>
      </w:r>
      <w:proofErr w:type="spellEnd"/>
      <w:r w:rsidRPr="00EA43CE">
        <w:rPr>
          <w:rFonts w:ascii="FrankRuehl" w:eastAsia="Calibri" w:hAnsi="FrankRuehl"/>
          <w:sz w:val="28"/>
          <w:szCs w:val="28"/>
          <w:rtl/>
        </w:rPr>
        <w:t xml:space="preserve"> למדרש </w:t>
      </w:r>
      <w:proofErr w:type="spellStart"/>
      <w:r w:rsidRPr="00EA43CE">
        <w:rPr>
          <w:rFonts w:ascii="FrankRuehl" w:eastAsia="Calibri" w:hAnsi="FrankRuehl"/>
          <w:sz w:val="28"/>
          <w:szCs w:val="28"/>
          <w:rtl/>
        </w:rPr>
        <w:t>דרשינן</w:t>
      </w:r>
      <w:proofErr w:type="spellEnd"/>
      <w:r w:rsidRPr="00EA43CE">
        <w:rPr>
          <w:rFonts w:ascii="FrankRuehl" w:eastAsia="Calibri" w:hAnsi="FrankRuehl"/>
          <w:sz w:val="28"/>
          <w:szCs w:val="28"/>
          <w:rtl/>
        </w:rPr>
        <w:t xml:space="preserve">, ומה גם </w:t>
      </w:r>
      <w:proofErr w:type="spellStart"/>
      <w:r w:rsidRPr="00EA43CE">
        <w:rPr>
          <w:rFonts w:ascii="FrankRuehl" w:eastAsia="Calibri" w:hAnsi="FrankRuehl"/>
          <w:sz w:val="28"/>
          <w:szCs w:val="28"/>
          <w:rtl/>
        </w:rPr>
        <w:t>דלסברת</w:t>
      </w:r>
      <w:proofErr w:type="spellEnd"/>
      <w:r w:rsidRPr="00EA43CE">
        <w:rPr>
          <w:rFonts w:ascii="FrankRuehl" w:eastAsia="Calibri" w:hAnsi="FrankRuehl"/>
          <w:sz w:val="28"/>
          <w:szCs w:val="28"/>
          <w:rtl/>
        </w:rPr>
        <w:t xml:space="preserve"> הגאון </w:t>
      </w:r>
      <w:proofErr w:type="spellStart"/>
      <w:r w:rsidRPr="00EA43CE">
        <w:rPr>
          <w:rFonts w:ascii="FrankRuehl" w:eastAsia="Calibri" w:hAnsi="FrankRuehl"/>
          <w:sz w:val="28"/>
          <w:szCs w:val="28"/>
          <w:rtl/>
        </w:rPr>
        <w:t>דמילה</w:t>
      </w:r>
      <w:proofErr w:type="spellEnd"/>
      <w:r w:rsidRPr="00EA43CE">
        <w:rPr>
          <w:rFonts w:ascii="FrankRuehl" w:eastAsia="Calibri" w:hAnsi="FrankRuehl"/>
          <w:sz w:val="28"/>
          <w:szCs w:val="28"/>
          <w:rtl/>
        </w:rPr>
        <w:t xml:space="preserve"> "וגם" מורה הכי נמצא </w:t>
      </w:r>
      <w:proofErr w:type="spellStart"/>
      <w:r w:rsidRPr="00EA43CE">
        <w:rPr>
          <w:rFonts w:ascii="FrankRuehl" w:eastAsia="Calibri" w:hAnsi="FrankRuehl"/>
          <w:sz w:val="28"/>
          <w:szCs w:val="28"/>
          <w:rtl/>
        </w:rPr>
        <w:t>דדייק</w:t>
      </w:r>
      <w:proofErr w:type="spellEnd"/>
      <w:r w:rsidRPr="00EA43CE">
        <w:rPr>
          <w:rFonts w:ascii="FrankRuehl" w:eastAsia="Calibri" w:hAnsi="FrankRuehl"/>
          <w:sz w:val="28"/>
          <w:szCs w:val="28"/>
          <w:rtl/>
        </w:rPr>
        <w:t xml:space="preserve"> קרא שפיר </w:t>
      </w:r>
      <w:proofErr w:type="spellStart"/>
      <w:r w:rsidRPr="00EA43CE">
        <w:rPr>
          <w:rFonts w:ascii="FrankRuehl" w:eastAsia="Calibri" w:hAnsi="FrankRuehl"/>
          <w:sz w:val="28"/>
          <w:szCs w:val="28"/>
          <w:rtl/>
        </w:rPr>
        <w:t>להאי</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דרשא</w:t>
      </w:r>
      <w:proofErr w:type="spellEnd"/>
      <w:r w:rsidRPr="00EA43CE">
        <w:rPr>
          <w:rFonts w:ascii="FrankRuehl" w:eastAsia="Calibri" w:hAnsi="FrankRuehl"/>
          <w:sz w:val="28"/>
          <w:szCs w:val="28"/>
          <w:rtl/>
        </w:rPr>
        <w:t>.</w:t>
      </w:r>
      <w:r w:rsidR="00922F82">
        <w:rPr>
          <w:rFonts w:ascii="FrankRuehl" w:eastAsia="Calibri" w:hAnsi="FrankRuehl"/>
          <w:sz w:val="28"/>
          <w:szCs w:val="28"/>
          <w:rtl/>
        </w:rPr>
        <w:tab/>
      </w:r>
    </w:p>
    <w:p w14:paraId="2EACD7ED" w14:textId="77777777" w:rsidR="007A675D" w:rsidRPr="00EA43CE" w:rsidRDefault="007A675D" w:rsidP="00922F82">
      <w:pPr>
        <w:jc w:val="distribute"/>
        <w:rPr>
          <w:rFonts w:ascii="FrankRuehl" w:eastAsia="Calibri" w:hAnsi="FrankRuehl"/>
          <w:sz w:val="28"/>
          <w:szCs w:val="28"/>
          <w:rtl/>
        </w:rPr>
      </w:pPr>
    </w:p>
    <w:p w14:paraId="65390A35" w14:textId="3A7B3D25" w:rsidR="00912F03" w:rsidRPr="00EA43CE" w:rsidRDefault="00912F03" w:rsidP="00922F82">
      <w:pPr>
        <w:jc w:val="distribute"/>
        <w:rPr>
          <w:rFonts w:ascii="FrankRuehl" w:eastAsia="Calibri" w:hAnsi="FrankRuehl"/>
          <w:b/>
          <w:bCs/>
          <w:sz w:val="28"/>
          <w:szCs w:val="28"/>
          <w:rtl/>
        </w:rPr>
      </w:pPr>
      <w:r w:rsidRPr="00922F82">
        <w:rPr>
          <w:rStyle w:val="ac"/>
          <w:rtl/>
        </w:rPr>
        <w:t>וַתֹּאמֶר</w:t>
      </w:r>
      <w:r w:rsidRPr="00EA43CE">
        <w:rPr>
          <w:rFonts w:ascii="FrankRuehl" w:eastAsia="Calibri" w:hAnsi="FrankRuehl"/>
          <w:b/>
          <w:bCs/>
          <w:sz w:val="28"/>
          <w:szCs w:val="28"/>
          <w:rtl/>
        </w:rPr>
        <w:t xml:space="preserve"> לָהּ הַמְעַט </w:t>
      </w:r>
      <w:proofErr w:type="spellStart"/>
      <w:r w:rsidRPr="00EA43CE">
        <w:rPr>
          <w:rFonts w:ascii="FrankRuehl" w:eastAsia="Calibri" w:hAnsi="FrankRuehl"/>
          <w:b/>
          <w:bCs/>
          <w:sz w:val="28"/>
          <w:szCs w:val="28"/>
          <w:rtl/>
        </w:rPr>
        <w:t>קַחְתֵּך</w:t>
      </w:r>
      <w:proofErr w:type="spellEnd"/>
      <w:r w:rsidRPr="00EA43CE">
        <w:rPr>
          <w:rFonts w:ascii="FrankRuehl" w:eastAsia="Calibri" w:hAnsi="FrankRuehl"/>
          <w:b/>
          <w:bCs/>
          <w:sz w:val="28"/>
          <w:szCs w:val="28"/>
          <w:rtl/>
        </w:rPr>
        <w:t xml:space="preserve">ְ אֶת אִישִׁי וְלָקַחַת גַּם אֶת דּוּדָאֵי בְּנִי וַתֹּאמֶר רָחֵל לָכֵן יִשְׁכַּב עִמָּךְ </w:t>
      </w:r>
      <w:r w:rsidR="00922F82">
        <w:rPr>
          <w:rFonts w:ascii="FrankRuehl" w:eastAsia="Calibri" w:hAnsi="FrankRuehl"/>
          <w:b/>
          <w:bCs/>
          <w:sz w:val="28"/>
          <w:szCs w:val="28"/>
          <w:rtl/>
        </w:rPr>
        <w:br/>
      </w:r>
      <w:r w:rsidR="00922F82" w:rsidRPr="00922F82">
        <w:rPr>
          <w:rFonts w:ascii="Arial" w:eastAsia="Calibri" w:hAnsi="Arial" w:cs="Arial" w:hint="cs"/>
          <w:b/>
          <w:bCs/>
          <w:spacing w:val="848"/>
          <w:sz w:val="28"/>
          <w:szCs w:val="28"/>
          <w:rtl/>
        </w:rPr>
        <w:t> </w:t>
      </w:r>
      <w:r w:rsidRPr="00EA43CE">
        <w:rPr>
          <w:rFonts w:ascii="FrankRuehl" w:eastAsia="Calibri" w:hAnsi="FrankRuehl"/>
          <w:b/>
          <w:bCs/>
          <w:sz w:val="28"/>
          <w:szCs w:val="28"/>
          <w:rtl/>
        </w:rPr>
        <w:t xml:space="preserve">הַלַּיְלָה תַּחַת דּוּדָאֵי בְנֵךְ </w:t>
      </w:r>
      <w:r w:rsidRPr="00EA43CE">
        <w:rPr>
          <w:rStyle w:val="20"/>
          <w:rtl/>
        </w:rPr>
        <w:t>(בראשית ל, טו).</w:t>
      </w:r>
      <w:r w:rsidR="00922F82">
        <w:rPr>
          <w:rFonts w:ascii="FrankRuehl" w:eastAsia="Calibri" w:hAnsi="FrankRuehl"/>
          <w:b/>
          <w:bCs/>
          <w:sz w:val="28"/>
          <w:szCs w:val="28"/>
          <w:rtl/>
        </w:rPr>
        <w:tab/>
      </w:r>
    </w:p>
    <w:p w14:paraId="58498D3C" w14:textId="434E6087" w:rsidR="00912F03" w:rsidRPr="00EA43CE" w:rsidRDefault="00912F03" w:rsidP="00922F82">
      <w:pPr>
        <w:jc w:val="distribute"/>
        <w:rPr>
          <w:rFonts w:ascii="FrankRuehl" w:eastAsia="Calibri" w:hAnsi="FrankRuehl"/>
          <w:b/>
          <w:bCs/>
          <w:sz w:val="28"/>
          <w:szCs w:val="28"/>
          <w:rtl/>
        </w:rPr>
      </w:pPr>
      <w:r w:rsidRPr="00922F82">
        <w:rPr>
          <w:rStyle w:val="ac"/>
          <w:rtl/>
        </w:rPr>
        <w:t>רש"י</w:t>
      </w:r>
      <w:r w:rsidRPr="00EA43CE">
        <w:rPr>
          <w:rFonts w:ascii="FrankRuehl" w:eastAsia="Calibri" w:hAnsi="FrankRuehl"/>
          <w:b/>
          <w:bCs/>
          <w:sz w:val="28"/>
          <w:szCs w:val="28"/>
          <w:rtl/>
        </w:rPr>
        <w:t xml:space="preserve"> בד"ה לכן ישכב עמך הלילה. שלי </w:t>
      </w:r>
      <w:proofErr w:type="spellStart"/>
      <w:r w:rsidRPr="00EA43CE">
        <w:rPr>
          <w:rFonts w:ascii="FrankRuehl" w:eastAsia="Calibri" w:hAnsi="FrankRuehl"/>
          <w:b/>
          <w:bCs/>
          <w:sz w:val="28"/>
          <w:szCs w:val="28"/>
          <w:rtl/>
        </w:rPr>
        <w:t>היתה</w:t>
      </w:r>
      <w:proofErr w:type="spellEnd"/>
      <w:r w:rsidRPr="00EA43CE">
        <w:rPr>
          <w:rFonts w:ascii="FrankRuehl" w:eastAsia="Calibri" w:hAnsi="FrankRuehl"/>
          <w:b/>
          <w:bCs/>
          <w:sz w:val="28"/>
          <w:szCs w:val="28"/>
          <w:rtl/>
        </w:rPr>
        <w:t xml:space="preserve"> שכיבת לילה זו, ואני נותנה לך תחת דודאי </w:t>
      </w:r>
      <w:r w:rsidR="00922F82">
        <w:rPr>
          <w:rFonts w:ascii="FrankRuehl" w:eastAsia="Calibri" w:hAnsi="FrankRuehl"/>
          <w:b/>
          <w:bCs/>
          <w:sz w:val="28"/>
          <w:szCs w:val="28"/>
          <w:rtl/>
        </w:rPr>
        <w:br/>
      </w:r>
      <w:r w:rsidR="00922F82" w:rsidRPr="00922F82">
        <w:rPr>
          <w:rFonts w:ascii="Arial" w:eastAsia="Calibri" w:hAnsi="Arial" w:cs="Arial" w:hint="cs"/>
          <w:b/>
          <w:bCs/>
          <w:spacing w:val="637"/>
          <w:sz w:val="28"/>
          <w:szCs w:val="28"/>
          <w:rtl/>
        </w:rPr>
        <w:t> </w:t>
      </w:r>
      <w:r w:rsidRPr="00EA43CE">
        <w:rPr>
          <w:rFonts w:ascii="FrankRuehl" w:eastAsia="Calibri" w:hAnsi="FrankRuehl"/>
          <w:b/>
          <w:bCs/>
          <w:sz w:val="28"/>
          <w:szCs w:val="28"/>
          <w:rtl/>
        </w:rPr>
        <w:t xml:space="preserve">בנך. ולפי שזלזלה במשכב הצדיק, לא זכתה </w:t>
      </w:r>
      <w:proofErr w:type="spellStart"/>
      <w:r w:rsidRPr="00EA43CE">
        <w:rPr>
          <w:rFonts w:ascii="FrankRuehl" w:eastAsia="Calibri" w:hAnsi="FrankRuehl"/>
          <w:b/>
          <w:bCs/>
          <w:sz w:val="28"/>
          <w:szCs w:val="28"/>
          <w:rtl/>
        </w:rPr>
        <w:t>להקבר</w:t>
      </w:r>
      <w:proofErr w:type="spellEnd"/>
      <w:r w:rsidRPr="00EA43CE">
        <w:rPr>
          <w:rFonts w:ascii="FrankRuehl" w:eastAsia="Calibri" w:hAnsi="FrankRuehl"/>
          <w:b/>
          <w:bCs/>
          <w:sz w:val="28"/>
          <w:szCs w:val="28"/>
          <w:rtl/>
        </w:rPr>
        <w:t xml:space="preserve"> עמו (</w:t>
      </w:r>
      <w:proofErr w:type="spellStart"/>
      <w:r w:rsidRPr="00EA43CE">
        <w:rPr>
          <w:rFonts w:ascii="FrankRuehl" w:eastAsia="Calibri" w:hAnsi="FrankRuehl"/>
          <w:b/>
          <w:bCs/>
          <w:sz w:val="28"/>
          <w:szCs w:val="28"/>
          <w:rtl/>
        </w:rPr>
        <w:t>ב"ר</w:t>
      </w:r>
      <w:proofErr w:type="spellEnd"/>
      <w:r w:rsidRPr="00EA43CE">
        <w:rPr>
          <w:rFonts w:ascii="FrankRuehl" w:eastAsia="Calibri" w:hAnsi="FrankRuehl"/>
          <w:b/>
          <w:bCs/>
          <w:sz w:val="28"/>
          <w:szCs w:val="28"/>
          <w:rtl/>
        </w:rPr>
        <w:t xml:space="preserve"> עב, ג).</w:t>
      </w:r>
      <w:r w:rsidR="00922F82">
        <w:rPr>
          <w:rFonts w:ascii="FrankRuehl" w:eastAsia="Calibri" w:hAnsi="FrankRuehl"/>
          <w:b/>
          <w:bCs/>
          <w:sz w:val="28"/>
          <w:szCs w:val="28"/>
          <w:rtl/>
        </w:rPr>
        <w:tab/>
      </w:r>
    </w:p>
    <w:p w14:paraId="18BC2BEA" w14:textId="146DDEE5" w:rsidR="00912F03" w:rsidRPr="00EA43CE" w:rsidRDefault="00912F03" w:rsidP="00922F82">
      <w:pPr>
        <w:jc w:val="distribute"/>
        <w:rPr>
          <w:rFonts w:ascii="FrankRuehl" w:eastAsia="Calibri" w:hAnsi="FrankRuehl"/>
          <w:sz w:val="28"/>
          <w:szCs w:val="28"/>
          <w:rtl/>
        </w:rPr>
      </w:pPr>
      <w:proofErr w:type="spellStart"/>
      <w:r w:rsidRPr="00922F82">
        <w:rPr>
          <w:rStyle w:val="ac"/>
          <w:rtl/>
        </w:rPr>
        <w:t>רא"ם</w:t>
      </w:r>
      <w:proofErr w:type="spellEnd"/>
      <w:r w:rsidRPr="00EA43CE">
        <w:rPr>
          <w:rFonts w:ascii="FrankRuehl" w:eastAsia="Calibri" w:hAnsi="FrankRuehl"/>
          <w:sz w:val="28"/>
          <w:szCs w:val="28"/>
          <w:rtl/>
        </w:rPr>
        <w:t xml:space="preserve"> בד"ה שלי </w:t>
      </w:r>
      <w:proofErr w:type="spellStart"/>
      <w:r w:rsidRPr="00EA43CE">
        <w:rPr>
          <w:rFonts w:ascii="FrankRuehl" w:eastAsia="Calibri" w:hAnsi="FrankRuehl"/>
          <w:sz w:val="28"/>
          <w:szCs w:val="28"/>
          <w:rtl/>
        </w:rPr>
        <w:t>היתה</w:t>
      </w:r>
      <w:proofErr w:type="spellEnd"/>
      <w:r w:rsidRPr="00EA43CE">
        <w:rPr>
          <w:rFonts w:ascii="FrankRuehl" w:eastAsia="Calibri" w:hAnsi="FrankRuehl"/>
          <w:sz w:val="28"/>
          <w:szCs w:val="28"/>
          <w:rtl/>
        </w:rPr>
        <w:t xml:space="preserve"> שכיבת לילה זו וכו' עד סוף הלשון</w:t>
      </w:r>
      <w:r w:rsidRPr="00EA43CE">
        <w:rPr>
          <w:rStyle w:val="a5"/>
          <w:rFonts w:ascii="FrankRuehl" w:eastAsia="Calibri" w:hAnsi="FrankRuehl"/>
          <w:sz w:val="28"/>
          <w:szCs w:val="28"/>
          <w:rtl/>
        </w:rPr>
        <w:footnoteReference w:id="544"/>
      </w:r>
      <w:r w:rsidRPr="00EA43CE">
        <w:rPr>
          <w:rFonts w:ascii="FrankRuehl" w:eastAsia="Calibri" w:hAnsi="FrankRuehl"/>
          <w:sz w:val="28"/>
          <w:szCs w:val="28"/>
          <w:rtl/>
        </w:rPr>
        <w:t xml:space="preserve">. נ"ב כתב הנחלת יעקב </w:t>
      </w:r>
      <w:proofErr w:type="spellStart"/>
      <w:r w:rsidRPr="00EA43CE">
        <w:rPr>
          <w:rFonts w:ascii="FrankRuehl" w:eastAsia="Calibri" w:hAnsi="FrankRuehl"/>
          <w:sz w:val="28"/>
          <w:szCs w:val="28"/>
          <w:rtl/>
        </w:rPr>
        <w:t>מ"ש</w:t>
      </w:r>
      <w:proofErr w:type="spellEnd"/>
      <w:r w:rsidRPr="00EA43CE">
        <w:rPr>
          <w:rFonts w:ascii="FrankRuehl" w:eastAsia="Calibri" w:hAnsi="FrankRuehl"/>
          <w:sz w:val="28"/>
          <w:szCs w:val="28"/>
          <w:rtl/>
        </w:rPr>
        <w:t xml:space="preserve"> </w:t>
      </w:r>
      <w:r w:rsidR="00922F82">
        <w:rPr>
          <w:rFonts w:ascii="FrankRuehl" w:eastAsia="Calibri" w:hAnsi="FrankRuehl"/>
          <w:sz w:val="28"/>
          <w:szCs w:val="28"/>
          <w:rtl/>
        </w:rPr>
        <w:br/>
      </w:r>
      <w:r w:rsidR="00922F82" w:rsidRPr="00922F82">
        <w:rPr>
          <w:rFonts w:ascii="Arial" w:eastAsia="Calibri" w:hAnsi="Arial" w:cs="Arial" w:hint="cs"/>
          <w:spacing w:val="673"/>
          <w:sz w:val="28"/>
          <w:szCs w:val="28"/>
          <w:rtl/>
        </w:rPr>
        <w:t> </w:t>
      </w:r>
      <w:proofErr w:type="spellStart"/>
      <w:r w:rsidRPr="00EA43CE">
        <w:rPr>
          <w:rFonts w:ascii="FrankRuehl" w:eastAsia="Calibri" w:hAnsi="FrankRuehl"/>
          <w:sz w:val="28"/>
          <w:szCs w:val="28"/>
          <w:rtl/>
        </w:rPr>
        <w:t>הרא"ם</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בכאן</w:t>
      </w:r>
      <w:proofErr w:type="spellEnd"/>
      <w:r w:rsidRPr="00EA43CE">
        <w:rPr>
          <w:rFonts w:ascii="FrankRuehl" w:eastAsia="Calibri" w:hAnsi="FrankRuehl"/>
          <w:sz w:val="28"/>
          <w:szCs w:val="28"/>
          <w:rtl/>
        </w:rPr>
        <w:t xml:space="preserve"> לא ירדתי לסוף דעתו עכ"ל</w:t>
      </w:r>
      <w:r w:rsidRPr="00EA43CE">
        <w:rPr>
          <w:rStyle w:val="a5"/>
          <w:rFonts w:ascii="FrankRuehl" w:eastAsia="Calibri" w:hAnsi="FrankRuehl"/>
          <w:sz w:val="28"/>
          <w:szCs w:val="28"/>
          <w:rtl/>
        </w:rPr>
        <w:footnoteReference w:id="545"/>
      </w:r>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ולע"ד</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דכוונת</w:t>
      </w:r>
      <w:proofErr w:type="spellEnd"/>
      <w:r w:rsidRPr="00EA43CE">
        <w:rPr>
          <w:rFonts w:ascii="FrankRuehl" w:eastAsia="Calibri" w:hAnsi="FrankRuehl"/>
          <w:sz w:val="28"/>
          <w:szCs w:val="28"/>
          <w:rtl/>
        </w:rPr>
        <w:t xml:space="preserve"> הגאון פשוטה הכי שהבין </w:t>
      </w:r>
      <w:r w:rsidRPr="00EA43CE">
        <w:rPr>
          <w:rFonts w:ascii="FrankRuehl" w:eastAsia="Calibri" w:hAnsi="FrankRuehl"/>
          <w:sz w:val="28"/>
          <w:szCs w:val="28"/>
          <w:rtl/>
        </w:rPr>
        <w:lastRenderedPageBreak/>
        <w:t xml:space="preserve">דברי רש"י </w:t>
      </w:r>
      <w:proofErr w:type="spellStart"/>
      <w:r w:rsidRPr="00EA43CE">
        <w:rPr>
          <w:rFonts w:ascii="FrankRuehl" w:eastAsia="Calibri" w:hAnsi="FrankRuehl"/>
          <w:sz w:val="28"/>
          <w:szCs w:val="28"/>
          <w:rtl/>
        </w:rPr>
        <w:t>דר"ל</w:t>
      </w:r>
      <w:proofErr w:type="spellEnd"/>
      <w:r w:rsidRPr="00EA43CE">
        <w:rPr>
          <w:rFonts w:ascii="FrankRuehl" w:eastAsia="Calibri" w:hAnsi="FrankRuehl"/>
          <w:sz w:val="28"/>
          <w:szCs w:val="28"/>
          <w:rtl/>
        </w:rPr>
        <w:t xml:space="preserve"> מן הדין היא שלה שכיבת אותה לילה, ומטו להכי בא להכריח הדבר מעצמו ולסיועי לרש"י בזה והכי </w:t>
      </w:r>
      <w:proofErr w:type="spellStart"/>
      <w:r w:rsidRPr="00EA43CE">
        <w:rPr>
          <w:rFonts w:ascii="FrankRuehl" w:eastAsia="Calibri" w:hAnsi="FrankRuehl"/>
          <w:sz w:val="28"/>
          <w:szCs w:val="28"/>
          <w:rtl/>
        </w:rPr>
        <w:t>קאמר</w:t>
      </w:r>
      <w:proofErr w:type="spellEnd"/>
      <w:r w:rsidRPr="00EA43CE">
        <w:rPr>
          <w:rFonts w:ascii="FrankRuehl" w:eastAsia="Calibri" w:hAnsi="FrankRuehl"/>
          <w:sz w:val="28"/>
          <w:szCs w:val="28"/>
          <w:rtl/>
        </w:rPr>
        <w:t xml:space="preserve"> דאם לא כן פירש שלא תאמר </w:t>
      </w:r>
      <w:proofErr w:type="spellStart"/>
      <w:r w:rsidRPr="00EA43CE">
        <w:rPr>
          <w:rFonts w:ascii="FrankRuehl" w:eastAsia="Calibri" w:hAnsi="FrankRuehl"/>
          <w:sz w:val="28"/>
          <w:szCs w:val="28"/>
          <w:rtl/>
        </w:rPr>
        <w:t>דהאמת</w:t>
      </w:r>
      <w:proofErr w:type="spellEnd"/>
      <w:r w:rsidRPr="00EA43CE">
        <w:rPr>
          <w:rFonts w:ascii="FrankRuehl" w:eastAsia="Calibri" w:hAnsi="FrankRuehl"/>
          <w:sz w:val="28"/>
          <w:szCs w:val="28"/>
          <w:rtl/>
        </w:rPr>
        <w:t xml:space="preserve"> הוא </w:t>
      </w:r>
      <w:proofErr w:type="spellStart"/>
      <w:r w:rsidRPr="00EA43CE">
        <w:rPr>
          <w:rFonts w:ascii="FrankRuehl" w:eastAsia="Calibri" w:hAnsi="FrankRuehl"/>
          <w:sz w:val="28"/>
          <w:szCs w:val="28"/>
          <w:rtl/>
        </w:rPr>
        <w:t>דשכיבת</w:t>
      </w:r>
      <w:proofErr w:type="spellEnd"/>
      <w:r w:rsidRPr="00EA43CE">
        <w:rPr>
          <w:rFonts w:ascii="FrankRuehl" w:eastAsia="Calibri" w:hAnsi="FrankRuehl"/>
          <w:sz w:val="28"/>
          <w:szCs w:val="28"/>
          <w:rtl/>
        </w:rPr>
        <w:t xml:space="preserve"> לילה זו מן הדין </w:t>
      </w:r>
      <w:proofErr w:type="spellStart"/>
      <w:r w:rsidRPr="00EA43CE">
        <w:rPr>
          <w:rFonts w:ascii="FrankRuehl" w:eastAsia="Calibri" w:hAnsi="FrankRuehl"/>
          <w:sz w:val="28"/>
          <w:szCs w:val="28"/>
          <w:rtl/>
        </w:rPr>
        <w:t>היתה</w:t>
      </w:r>
      <w:proofErr w:type="spellEnd"/>
      <w:r w:rsidRPr="00EA43CE">
        <w:rPr>
          <w:rFonts w:ascii="FrankRuehl" w:eastAsia="Calibri" w:hAnsi="FrankRuehl"/>
          <w:sz w:val="28"/>
          <w:szCs w:val="28"/>
          <w:rtl/>
        </w:rPr>
        <w:t xml:space="preserve"> של רחל, א"כ מאי תחת דודאי בנך </w:t>
      </w:r>
      <w:proofErr w:type="spellStart"/>
      <w:r w:rsidRPr="00EA43CE">
        <w:rPr>
          <w:rFonts w:ascii="FrankRuehl" w:eastAsia="Calibri" w:hAnsi="FrankRuehl"/>
          <w:sz w:val="28"/>
          <w:szCs w:val="28"/>
          <w:rtl/>
        </w:rPr>
        <w:t>דקאמר</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דמשמע</w:t>
      </w:r>
      <w:proofErr w:type="spellEnd"/>
      <w:r w:rsidRPr="00EA43CE">
        <w:rPr>
          <w:rFonts w:ascii="FrankRuehl" w:eastAsia="Calibri" w:hAnsi="FrankRuehl"/>
          <w:sz w:val="28"/>
          <w:szCs w:val="28"/>
          <w:rtl/>
        </w:rPr>
        <w:t xml:space="preserve"> שנתנה לה שכיבת לילה תחת דודאי בנה, כיון שמשום הכי הא לאו דידה ואף בלא הדודאים אם תרצה </w:t>
      </w:r>
      <w:proofErr w:type="spellStart"/>
      <w:r w:rsidRPr="00EA43CE">
        <w:rPr>
          <w:rFonts w:ascii="FrankRuehl" w:eastAsia="Calibri" w:hAnsi="FrankRuehl"/>
          <w:sz w:val="28"/>
          <w:szCs w:val="28"/>
          <w:rtl/>
        </w:rPr>
        <w:t>ליקח</w:t>
      </w:r>
      <w:proofErr w:type="spellEnd"/>
      <w:r w:rsidRPr="00EA43CE">
        <w:rPr>
          <w:rFonts w:ascii="FrankRuehl" w:eastAsia="Calibri" w:hAnsi="FrankRuehl"/>
          <w:sz w:val="28"/>
          <w:szCs w:val="28"/>
          <w:rtl/>
        </w:rPr>
        <w:t xml:space="preserve"> אותו מקח אלא לאו משמע מכאן דמן הדין הוא לה ולכן </w:t>
      </w:r>
      <w:proofErr w:type="spellStart"/>
      <w:r w:rsidRPr="00EA43CE">
        <w:rPr>
          <w:rFonts w:ascii="FrankRuehl" w:eastAsia="Calibri" w:hAnsi="FrankRuehl"/>
          <w:sz w:val="28"/>
          <w:szCs w:val="28"/>
          <w:rtl/>
        </w:rPr>
        <w:t>נתנתו</w:t>
      </w:r>
      <w:proofErr w:type="spellEnd"/>
      <w:r w:rsidRPr="00EA43CE">
        <w:rPr>
          <w:rFonts w:ascii="FrankRuehl" w:eastAsia="Calibri" w:hAnsi="FrankRuehl"/>
          <w:sz w:val="28"/>
          <w:szCs w:val="28"/>
          <w:rtl/>
        </w:rPr>
        <w:t xml:space="preserve"> ללאה תחת הדודאים. </w:t>
      </w:r>
      <w:proofErr w:type="spellStart"/>
      <w:r w:rsidRPr="00EA43CE">
        <w:rPr>
          <w:rFonts w:ascii="FrankRuehl" w:eastAsia="Calibri" w:hAnsi="FrankRuehl"/>
          <w:sz w:val="28"/>
          <w:szCs w:val="28"/>
          <w:rtl/>
        </w:rPr>
        <w:t>והשתא</w:t>
      </w:r>
      <w:proofErr w:type="spellEnd"/>
      <w:r w:rsidRPr="00EA43CE">
        <w:rPr>
          <w:rFonts w:ascii="FrankRuehl" w:eastAsia="Calibri" w:hAnsi="FrankRuehl"/>
          <w:sz w:val="28"/>
          <w:szCs w:val="28"/>
          <w:rtl/>
        </w:rPr>
        <w:t xml:space="preserve"> הוקשה לו </w:t>
      </w:r>
      <w:proofErr w:type="spellStart"/>
      <w:r w:rsidRPr="00EA43CE">
        <w:rPr>
          <w:rFonts w:ascii="FrankRuehl" w:eastAsia="Calibri" w:hAnsi="FrankRuehl"/>
          <w:sz w:val="28"/>
          <w:szCs w:val="28"/>
          <w:rtl/>
        </w:rPr>
        <w:t>לרא"ם</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דלמה</w:t>
      </w:r>
      <w:proofErr w:type="spellEnd"/>
      <w:r w:rsidRPr="00EA43CE">
        <w:rPr>
          <w:rFonts w:ascii="FrankRuehl" w:eastAsia="Calibri" w:hAnsi="FrankRuehl"/>
          <w:sz w:val="28"/>
          <w:szCs w:val="28"/>
          <w:rtl/>
        </w:rPr>
        <w:t xml:space="preserve"> לו להקשות לרש"י להוציא זה מסיפא </w:t>
      </w:r>
      <w:proofErr w:type="spellStart"/>
      <w:r w:rsidRPr="00EA43CE">
        <w:rPr>
          <w:rFonts w:ascii="FrankRuehl" w:eastAsia="Calibri" w:hAnsi="FrankRuehl"/>
          <w:sz w:val="28"/>
          <w:szCs w:val="28"/>
          <w:rtl/>
        </w:rPr>
        <w:t>דקרא</w:t>
      </w:r>
      <w:proofErr w:type="spellEnd"/>
      <w:r w:rsidRPr="00EA43CE">
        <w:rPr>
          <w:rFonts w:ascii="FrankRuehl" w:eastAsia="Calibri" w:hAnsi="FrankRuehl"/>
          <w:sz w:val="28"/>
          <w:szCs w:val="28"/>
          <w:rtl/>
        </w:rPr>
        <w:t xml:space="preserve">, מרישא </w:t>
      </w:r>
      <w:proofErr w:type="spellStart"/>
      <w:r w:rsidRPr="00EA43CE">
        <w:rPr>
          <w:rFonts w:ascii="FrankRuehl" w:eastAsia="Calibri" w:hAnsi="FrankRuehl"/>
          <w:sz w:val="28"/>
          <w:szCs w:val="28"/>
          <w:rtl/>
        </w:rPr>
        <w:t>דקרא</w:t>
      </w:r>
      <w:proofErr w:type="spellEnd"/>
      <w:r w:rsidRPr="00EA43CE">
        <w:rPr>
          <w:rFonts w:ascii="FrankRuehl" w:eastAsia="Calibri" w:hAnsi="FrankRuehl"/>
          <w:sz w:val="28"/>
          <w:szCs w:val="28"/>
          <w:rtl/>
        </w:rPr>
        <w:t xml:space="preserve"> ג"כ יש ראיה </w:t>
      </w:r>
      <w:proofErr w:type="spellStart"/>
      <w:r w:rsidRPr="00EA43CE">
        <w:rPr>
          <w:rFonts w:ascii="FrankRuehl" w:eastAsia="Calibri" w:hAnsi="FrankRuehl"/>
          <w:sz w:val="28"/>
          <w:szCs w:val="28"/>
          <w:rtl/>
        </w:rPr>
        <w:t>דאמר</w:t>
      </w:r>
      <w:proofErr w:type="spellEnd"/>
      <w:r w:rsidRPr="00EA43CE">
        <w:rPr>
          <w:rFonts w:ascii="FrankRuehl" w:eastAsia="Calibri" w:hAnsi="FrankRuehl"/>
          <w:sz w:val="28"/>
          <w:szCs w:val="28"/>
          <w:rtl/>
        </w:rPr>
        <w:t xml:space="preserve"> לו </w:t>
      </w:r>
      <w:proofErr w:type="spellStart"/>
      <w:r w:rsidRPr="00EA43CE">
        <w:rPr>
          <w:rFonts w:ascii="FrankRuehl" w:eastAsia="Calibri" w:hAnsi="FrankRuehl"/>
          <w:sz w:val="28"/>
          <w:szCs w:val="28"/>
          <w:rtl/>
        </w:rPr>
        <w:t>בהידייא</w:t>
      </w:r>
      <w:proofErr w:type="spellEnd"/>
      <w:r w:rsidRPr="00EA43CE">
        <w:rPr>
          <w:rFonts w:ascii="FrankRuehl" w:eastAsia="Calibri" w:hAnsi="FrankRuehl"/>
          <w:sz w:val="28"/>
          <w:szCs w:val="28"/>
          <w:rtl/>
        </w:rPr>
        <w:t xml:space="preserve"> המעט </w:t>
      </w:r>
      <w:proofErr w:type="spellStart"/>
      <w:r w:rsidRPr="00EA43CE">
        <w:rPr>
          <w:rFonts w:ascii="FrankRuehl" w:eastAsia="Calibri" w:hAnsi="FrankRuehl"/>
          <w:sz w:val="28"/>
          <w:szCs w:val="28"/>
          <w:rtl/>
        </w:rPr>
        <w:t>קחתך</w:t>
      </w:r>
      <w:proofErr w:type="spellEnd"/>
      <w:r w:rsidRPr="00EA43CE">
        <w:rPr>
          <w:rFonts w:ascii="FrankRuehl" w:eastAsia="Calibri" w:hAnsi="FrankRuehl"/>
          <w:sz w:val="28"/>
          <w:szCs w:val="28"/>
          <w:rtl/>
        </w:rPr>
        <w:t xml:space="preserve"> את אישי </w:t>
      </w:r>
      <w:proofErr w:type="spellStart"/>
      <w:r w:rsidRPr="00EA43CE">
        <w:rPr>
          <w:rFonts w:ascii="FrankRuehl" w:eastAsia="Calibri" w:hAnsi="FrankRuehl"/>
          <w:sz w:val="28"/>
          <w:szCs w:val="28"/>
          <w:rtl/>
        </w:rPr>
        <w:t>דמשמע</w:t>
      </w:r>
      <w:proofErr w:type="spellEnd"/>
      <w:r w:rsidRPr="00EA43CE">
        <w:rPr>
          <w:rFonts w:ascii="FrankRuehl" w:eastAsia="Calibri" w:hAnsi="FrankRuehl"/>
          <w:sz w:val="28"/>
          <w:szCs w:val="28"/>
          <w:rtl/>
        </w:rPr>
        <w:t xml:space="preserve"> מיניה </w:t>
      </w:r>
      <w:proofErr w:type="spellStart"/>
      <w:r w:rsidRPr="00EA43CE">
        <w:rPr>
          <w:rFonts w:ascii="FrankRuehl" w:eastAsia="Calibri" w:hAnsi="FrankRuehl"/>
          <w:sz w:val="28"/>
          <w:szCs w:val="28"/>
          <w:rtl/>
        </w:rPr>
        <w:t>דשלה</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היתה</w:t>
      </w:r>
      <w:proofErr w:type="spellEnd"/>
      <w:r w:rsidRPr="00EA43CE">
        <w:rPr>
          <w:rFonts w:ascii="FrankRuehl" w:eastAsia="Calibri" w:hAnsi="FrankRuehl"/>
          <w:sz w:val="28"/>
          <w:szCs w:val="28"/>
          <w:rtl/>
        </w:rPr>
        <w:t xml:space="preserve"> שכיבת לילה זו, ולזה תירץ </w:t>
      </w:r>
      <w:proofErr w:type="spellStart"/>
      <w:r w:rsidRPr="00EA43CE">
        <w:rPr>
          <w:rFonts w:ascii="FrankRuehl" w:eastAsia="Calibri" w:hAnsi="FrankRuehl"/>
          <w:sz w:val="28"/>
          <w:szCs w:val="28"/>
          <w:rtl/>
        </w:rPr>
        <w:t>דממעט</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קחתך</w:t>
      </w:r>
      <w:proofErr w:type="spellEnd"/>
      <w:r w:rsidRPr="00EA43CE">
        <w:rPr>
          <w:rFonts w:ascii="FrankRuehl" w:eastAsia="Calibri" w:hAnsi="FrankRuehl"/>
          <w:sz w:val="28"/>
          <w:szCs w:val="28"/>
          <w:rtl/>
        </w:rPr>
        <w:t xml:space="preserve"> את אישי אין ראיה ששכיבת לילה זו </w:t>
      </w:r>
      <w:proofErr w:type="spellStart"/>
      <w:r w:rsidRPr="00EA43CE">
        <w:rPr>
          <w:rFonts w:ascii="FrankRuehl" w:eastAsia="Calibri" w:hAnsi="FrankRuehl"/>
          <w:sz w:val="28"/>
          <w:szCs w:val="28"/>
          <w:rtl/>
        </w:rPr>
        <w:t>היתה</w:t>
      </w:r>
      <w:proofErr w:type="spellEnd"/>
      <w:r w:rsidRPr="00EA43CE">
        <w:rPr>
          <w:rFonts w:ascii="FrankRuehl" w:eastAsia="Calibri" w:hAnsi="FrankRuehl"/>
          <w:sz w:val="28"/>
          <w:szCs w:val="28"/>
          <w:rtl/>
        </w:rPr>
        <w:t xml:space="preserve"> משום הכי של רחל </w:t>
      </w:r>
      <w:proofErr w:type="spellStart"/>
      <w:r w:rsidRPr="00EA43CE">
        <w:rPr>
          <w:rFonts w:ascii="FrankRuehl" w:eastAsia="Calibri" w:hAnsi="FrankRuehl"/>
          <w:sz w:val="28"/>
          <w:szCs w:val="28"/>
          <w:rtl/>
        </w:rPr>
        <w:t>דדילמא</w:t>
      </w:r>
      <w:proofErr w:type="spellEnd"/>
      <w:r w:rsidRPr="00EA43CE">
        <w:rPr>
          <w:rFonts w:ascii="FrankRuehl" w:eastAsia="Calibri" w:hAnsi="FrankRuehl"/>
          <w:sz w:val="28"/>
          <w:szCs w:val="28"/>
          <w:rtl/>
        </w:rPr>
        <w:t xml:space="preserve"> אקראי בעלמא הוא, והיינו </w:t>
      </w:r>
      <w:proofErr w:type="spellStart"/>
      <w:r w:rsidRPr="00EA43CE">
        <w:rPr>
          <w:rFonts w:ascii="FrankRuehl" w:eastAsia="Calibri" w:hAnsi="FrankRuehl"/>
          <w:sz w:val="28"/>
          <w:szCs w:val="28"/>
          <w:rtl/>
        </w:rPr>
        <w:t>דויקר</w:t>
      </w:r>
      <w:proofErr w:type="spellEnd"/>
      <w:r w:rsidRPr="00EA43CE">
        <w:rPr>
          <w:rFonts w:ascii="FrankRuehl" w:eastAsia="Calibri" w:hAnsi="FrankRuehl"/>
          <w:sz w:val="28"/>
          <w:szCs w:val="28"/>
          <w:rtl/>
        </w:rPr>
        <w:t xml:space="preserve"> מקרה שאותה לילה אמרה לו רחל לבוא אצלה אף שלא מ"ה, והכי </w:t>
      </w:r>
      <w:proofErr w:type="spellStart"/>
      <w:r w:rsidRPr="00EA43CE">
        <w:rPr>
          <w:rFonts w:ascii="FrankRuehl" w:eastAsia="Calibri" w:hAnsi="FrankRuehl"/>
          <w:sz w:val="28"/>
          <w:szCs w:val="28"/>
          <w:rtl/>
        </w:rPr>
        <w:t>קאמר</w:t>
      </w:r>
      <w:proofErr w:type="spellEnd"/>
      <w:r w:rsidRPr="00EA43CE">
        <w:rPr>
          <w:rFonts w:ascii="FrankRuehl" w:eastAsia="Calibri" w:hAnsi="FrankRuehl"/>
          <w:sz w:val="28"/>
          <w:szCs w:val="28"/>
          <w:rtl/>
        </w:rPr>
        <w:t xml:space="preserve"> לה דלא די </w:t>
      </w:r>
      <w:proofErr w:type="spellStart"/>
      <w:r w:rsidRPr="00EA43CE">
        <w:rPr>
          <w:rFonts w:ascii="FrankRuehl" w:eastAsia="Calibri" w:hAnsi="FrankRuehl"/>
          <w:sz w:val="28"/>
          <w:szCs w:val="28"/>
          <w:rtl/>
        </w:rPr>
        <w:t>דהלילה</w:t>
      </w:r>
      <w:proofErr w:type="spellEnd"/>
      <w:r w:rsidRPr="00EA43CE">
        <w:rPr>
          <w:rFonts w:ascii="FrankRuehl" w:eastAsia="Calibri" w:hAnsi="FrankRuehl"/>
          <w:sz w:val="28"/>
          <w:szCs w:val="28"/>
          <w:rtl/>
        </w:rPr>
        <w:t xml:space="preserve"> הזה </w:t>
      </w:r>
      <w:proofErr w:type="spellStart"/>
      <w:r w:rsidRPr="00EA43CE">
        <w:rPr>
          <w:rFonts w:ascii="FrankRuehl" w:eastAsia="Calibri" w:hAnsi="FrankRuehl"/>
          <w:sz w:val="28"/>
          <w:szCs w:val="28"/>
          <w:rtl/>
        </w:rPr>
        <w:t>קחתך</w:t>
      </w:r>
      <w:proofErr w:type="spellEnd"/>
      <w:r w:rsidRPr="00EA43CE">
        <w:rPr>
          <w:rFonts w:ascii="FrankRuehl" w:eastAsia="Calibri" w:hAnsi="FrankRuehl"/>
          <w:sz w:val="28"/>
          <w:szCs w:val="28"/>
          <w:rtl/>
        </w:rPr>
        <w:t xml:space="preserve"> אישי לפנים משורת הדין</w:t>
      </w:r>
      <w:r w:rsidRPr="00EA43CE">
        <w:rPr>
          <w:rStyle w:val="a5"/>
          <w:rFonts w:ascii="FrankRuehl" w:eastAsia="Calibri" w:hAnsi="FrankRuehl"/>
          <w:sz w:val="28"/>
          <w:szCs w:val="28"/>
          <w:rtl/>
        </w:rPr>
        <w:footnoteReference w:id="546"/>
      </w:r>
      <w:r w:rsidRPr="00EA43CE">
        <w:rPr>
          <w:rFonts w:ascii="FrankRuehl" w:eastAsia="Calibri" w:hAnsi="FrankRuehl"/>
          <w:sz w:val="28"/>
          <w:szCs w:val="28"/>
          <w:rtl/>
        </w:rPr>
        <w:t xml:space="preserve"> אלא גם לקחת דודאי בני, וא"כ מזה </w:t>
      </w:r>
      <w:proofErr w:type="spellStart"/>
      <w:r w:rsidRPr="00EA43CE">
        <w:rPr>
          <w:rFonts w:ascii="FrankRuehl" w:eastAsia="Calibri" w:hAnsi="FrankRuehl"/>
          <w:sz w:val="28"/>
          <w:szCs w:val="28"/>
          <w:rtl/>
        </w:rPr>
        <w:t>ליכא</w:t>
      </w:r>
      <w:proofErr w:type="spellEnd"/>
      <w:r w:rsidRPr="00EA43CE">
        <w:rPr>
          <w:rFonts w:ascii="FrankRuehl" w:eastAsia="Calibri" w:hAnsi="FrankRuehl"/>
          <w:sz w:val="28"/>
          <w:szCs w:val="28"/>
          <w:rtl/>
        </w:rPr>
        <w:t xml:space="preserve"> הוכחה </w:t>
      </w:r>
      <w:proofErr w:type="spellStart"/>
      <w:r w:rsidRPr="00EA43CE">
        <w:rPr>
          <w:rFonts w:ascii="FrankRuehl" w:eastAsia="Calibri" w:hAnsi="FrankRuehl"/>
          <w:sz w:val="28"/>
          <w:szCs w:val="28"/>
          <w:rtl/>
        </w:rPr>
        <w:t>דשכיבת</w:t>
      </w:r>
      <w:proofErr w:type="spellEnd"/>
      <w:r w:rsidRPr="00EA43CE">
        <w:rPr>
          <w:rFonts w:ascii="FrankRuehl" w:eastAsia="Calibri" w:hAnsi="FrankRuehl"/>
          <w:sz w:val="28"/>
          <w:szCs w:val="28"/>
          <w:rtl/>
        </w:rPr>
        <w:t xml:space="preserve"> לילה זה מ"ה הוא לה. אבל ממש תחת דודאי בני שהיא החליפין וודאי אי אפשר שיהיו אלא ע"פ הדין שנותן זה שלו לזה וזה לזה, ולכן לא הביא רש"י ראיה אלא מזה. כן נראה פשט כוונת </w:t>
      </w:r>
      <w:proofErr w:type="spellStart"/>
      <w:r w:rsidRPr="00EA43CE">
        <w:rPr>
          <w:rFonts w:ascii="FrankRuehl" w:eastAsia="Calibri" w:hAnsi="FrankRuehl"/>
          <w:sz w:val="28"/>
          <w:szCs w:val="28"/>
          <w:rtl/>
        </w:rPr>
        <w:t>הרא"ם</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ותימה</w:t>
      </w:r>
      <w:proofErr w:type="spellEnd"/>
      <w:r w:rsidRPr="00EA43CE">
        <w:rPr>
          <w:rFonts w:ascii="FrankRuehl" w:eastAsia="Calibri" w:hAnsi="FrankRuehl"/>
          <w:sz w:val="28"/>
          <w:szCs w:val="28"/>
          <w:rtl/>
        </w:rPr>
        <w:t xml:space="preserve"> על הנחלת יעקב שכתב לא ירדתי לסוף דעתו.</w:t>
      </w:r>
      <w:r w:rsidR="00922F82">
        <w:rPr>
          <w:rFonts w:ascii="FrankRuehl" w:eastAsia="Calibri" w:hAnsi="FrankRuehl"/>
          <w:sz w:val="28"/>
          <w:szCs w:val="28"/>
          <w:rtl/>
        </w:rPr>
        <w:tab/>
      </w:r>
    </w:p>
    <w:p w14:paraId="05ED5FD1" w14:textId="560CA472" w:rsidR="00912F03" w:rsidRDefault="00912F03" w:rsidP="00922F82">
      <w:pPr>
        <w:jc w:val="distribute"/>
        <w:rPr>
          <w:rFonts w:ascii="FrankRuehl" w:hAnsi="FrankRuehl"/>
          <w:sz w:val="28"/>
          <w:szCs w:val="28"/>
          <w:rtl/>
        </w:rPr>
      </w:pPr>
      <w:r w:rsidRPr="00922F82">
        <w:rPr>
          <w:rStyle w:val="ac"/>
          <w:rtl/>
        </w:rPr>
        <w:t>עוד</w:t>
      </w:r>
      <w:r w:rsidRPr="00EA43CE">
        <w:rPr>
          <w:rFonts w:ascii="FrankRuehl" w:hAnsi="FrankRuehl"/>
          <w:sz w:val="28"/>
          <w:szCs w:val="28"/>
          <w:rtl/>
        </w:rPr>
        <w:t xml:space="preserve"> זאת כתב הנחלת יעקב שם בתחילת הלשון </w:t>
      </w:r>
      <w:proofErr w:type="spellStart"/>
      <w:r w:rsidRPr="00EA43CE">
        <w:rPr>
          <w:rFonts w:ascii="FrankRuehl" w:hAnsi="FrankRuehl"/>
          <w:sz w:val="28"/>
          <w:szCs w:val="28"/>
          <w:rtl/>
        </w:rPr>
        <w:t>דמלשון</w:t>
      </w:r>
      <w:proofErr w:type="spellEnd"/>
      <w:r w:rsidRPr="00EA43CE">
        <w:rPr>
          <w:rFonts w:ascii="FrankRuehl" w:hAnsi="FrankRuehl"/>
          <w:sz w:val="28"/>
          <w:szCs w:val="28"/>
          <w:rtl/>
        </w:rPr>
        <w:t xml:space="preserve"> רש"י משמע שיעקב היה שוכב עם </w:t>
      </w:r>
      <w:r w:rsidR="00922F82">
        <w:rPr>
          <w:rFonts w:ascii="FrankRuehl" w:hAnsi="FrankRuehl"/>
          <w:sz w:val="28"/>
          <w:szCs w:val="28"/>
          <w:rtl/>
        </w:rPr>
        <w:br/>
      </w:r>
      <w:r w:rsidR="00922F82" w:rsidRPr="00922F82">
        <w:rPr>
          <w:rFonts w:ascii="Arial" w:hAnsi="Arial" w:cs="Arial" w:hint="cs"/>
          <w:spacing w:val="433"/>
          <w:sz w:val="28"/>
          <w:szCs w:val="28"/>
          <w:rtl/>
        </w:rPr>
        <w:t> </w:t>
      </w:r>
      <w:r w:rsidRPr="00EA43CE">
        <w:rPr>
          <w:rFonts w:ascii="FrankRuehl" w:hAnsi="FrankRuehl"/>
          <w:sz w:val="28"/>
          <w:szCs w:val="28"/>
          <w:rtl/>
        </w:rPr>
        <w:t xml:space="preserve">נשיו וכו' ולכן נ"ל וכו' ע"ש, והנה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שיעקב היה שוכב עם א' פעם א' בחודש </w:t>
      </w:r>
      <w:proofErr w:type="spellStart"/>
      <w:r w:rsidRPr="00EA43CE">
        <w:rPr>
          <w:rFonts w:ascii="FrankRuehl" w:hAnsi="FrankRuehl"/>
          <w:sz w:val="28"/>
          <w:szCs w:val="28"/>
          <w:rtl/>
        </w:rPr>
        <w:t>וג"פ</w:t>
      </w:r>
      <w:proofErr w:type="spellEnd"/>
      <w:r w:rsidRPr="00EA43CE">
        <w:rPr>
          <w:rFonts w:ascii="FrankRuehl" w:hAnsi="FrankRuehl"/>
          <w:sz w:val="28"/>
          <w:szCs w:val="28"/>
          <w:rtl/>
        </w:rPr>
        <w:t xml:space="preserve"> עם רחל' וכו' הא לא אפשר לומר שאחד כיעקב בחיר ה' היה משמש </w:t>
      </w:r>
      <w:proofErr w:type="spellStart"/>
      <w:r w:rsidRPr="00EA43CE">
        <w:rPr>
          <w:rFonts w:ascii="FrankRuehl" w:hAnsi="FrankRuehl"/>
          <w:sz w:val="28"/>
          <w:szCs w:val="28"/>
          <w:rtl/>
        </w:rPr>
        <w:t>מטתו</w:t>
      </w:r>
      <w:proofErr w:type="spellEnd"/>
      <w:r w:rsidRPr="00EA43CE">
        <w:rPr>
          <w:rFonts w:ascii="FrankRuehl" w:hAnsi="FrankRuehl"/>
          <w:sz w:val="28"/>
          <w:szCs w:val="28"/>
          <w:rtl/>
        </w:rPr>
        <w:t xml:space="preserve"> שלא בקביעות, לאחד פ"א בחודש דיה ולאחר </w:t>
      </w:r>
      <w:proofErr w:type="spellStart"/>
      <w:r w:rsidRPr="00EA43CE">
        <w:rPr>
          <w:rFonts w:ascii="FrankRuehl" w:hAnsi="FrankRuehl"/>
          <w:sz w:val="28"/>
          <w:szCs w:val="28"/>
          <w:rtl/>
        </w:rPr>
        <w:t>ג"פ</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והוה</w:t>
      </w:r>
      <w:proofErr w:type="spellEnd"/>
      <w:r w:rsidRPr="00EA43CE">
        <w:rPr>
          <w:rFonts w:ascii="FrankRuehl" w:hAnsi="FrankRuehl"/>
          <w:sz w:val="28"/>
          <w:szCs w:val="28"/>
          <w:rtl/>
        </w:rPr>
        <w:t xml:space="preserve"> ליה </w:t>
      </w:r>
      <w:proofErr w:type="spellStart"/>
      <w:r w:rsidRPr="00EA43CE">
        <w:rPr>
          <w:rFonts w:ascii="FrankRuehl" w:hAnsi="FrankRuehl"/>
          <w:sz w:val="28"/>
          <w:szCs w:val="28"/>
          <w:rtl/>
        </w:rPr>
        <w:t>לאידך</w:t>
      </w:r>
      <w:proofErr w:type="spellEnd"/>
      <w:r w:rsidRPr="00EA43CE">
        <w:rPr>
          <w:rFonts w:ascii="FrankRuehl" w:hAnsi="FrankRuehl"/>
          <w:sz w:val="28"/>
          <w:szCs w:val="28"/>
          <w:rtl/>
        </w:rPr>
        <w:t xml:space="preserve"> צערא </w:t>
      </w:r>
      <w:proofErr w:type="spellStart"/>
      <w:r w:rsidRPr="00EA43CE">
        <w:rPr>
          <w:rFonts w:ascii="FrankRuehl" w:hAnsi="FrankRuehl"/>
          <w:sz w:val="28"/>
          <w:szCs w:val="28"/>
          <w:rtl/>
        </w:rPr>
        <w:t>דגופא</w:t>
      </w:r>
      <w:proofErr w:type="spellEnd"/>
      <w:r w:rsidRPr="00EA43CE">
        <w:rPr>
          <w:rFonts w:ascii="FrankRuehl" w:hAnsi="FrankRuehl"/>
          <w:sz w:val="28"/>
          <w:szCs w:val="28"/>
          <w:rtl/>
        </w:rPr>
        <w:t xml:space="preserve"> דלא ניתן </w:t>
      </w:r>
      <w:proofErr w:type="spellStart"/>
      <w:r w:rsidRPr="00EA43CE">
        <w:rPr>
          <w:rFonts w:ascii="FrankRuehl" w:hAnsi="FrankRuehl"/>
          <w:sz w:val="28"/>
          <w:szCs w:val="28"/>
          <w:rtl/>
        </w:rPr>
        <w:t>לימחל</w:t>
      </w:r>
      <w:proofErr w:type="spellEnd"/>
      <w:r w:rsidRPr="00EA43CE">
        <w:rPr>
          <w:rFonts w:ascii="FrankRuehl" w:hAnsi="FrankRuehl"/>
          <w:sz w:val="28"/>
          <w:szCs w:val="28"/>
          <w:rtl/>
        </w:rPr>
        <w:t xml:space="preserve"> וגם יטיל קנאה ביניהם כ"כ, וגם </w:t>
      </w:r>
      <w:proofErr w:type="spellStart"/>
      <w:r w:rsidRPr="00EA43CE">
        <w:rPr>
          <w:rFonts w:ascii="FrankRuehl" w:hAnsi="FrankRuehl"/>
          <w:sz w:val="28"/>
          <w:szCs w:val="28"/>
          <w:rtl/>
        </w:rPr>
        <w:t>ליכא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למימר</w:t>
      </w:r>
      <w:proofErr w:type="spellEnd"/>
      <w:r w:rsidRPr="00EA43CE">
        <w:rPr>
          <w:rFonts w:ascii="FrankRuehl" w:hAnsi="FrankRuehl"/>
          <w:sz w:val="28"/>
          <w:szCs w:val="28"/>
          <w:rtl/>
        </w:rPr>
        <w:t xml:space="preserve"> ג"כ </w:t>
      </w:r>
      <w:proofErr w:type="spellStart"/>
      <w:r w:rsidRPr="00EA43CE">
        <w:rPr>
          <w:rFonts w:ascii="FrankRuehl" w:hAnsi="FrankRuehl"/>
          <w:sz w:val="28"/>
          <w:szCs w:val="28"/>
          <w:rtl/>
        </w:rPr>
        <w:t>דאחר</w:t>
      </w:r>
      <w:proofErr w:type="spellEnd"/>
      <w:r w:rsidRPr="00EA43CE">
        <w:rPr>
          <w:rFonts w:ascii="FrankRuehl" w:hAnsi="FrankRuehl"/>
          <w:sz w:val="28"/>
          <w:szCs w:val="28"/>
          <w:rtl/>
        </w:rPr>
        <w:t xml:space="preserve"> שלקח בלהה וזלפה היה נוהג כבתחילה וכו' דהרי עכ"פ צריך לפקוד </w:t>
      </w:r>
      <w:proofErr w:type="spellStart"/>
      <w:r w:rsidRPr="00EA43CE">
        <w:rPr>
          <w:rFonts w:ascii="FrankRuehl" w:hAnsi="FrankRuehl"/>
          <w:sz w:val="28"/>
          <w:szCs w:val="28"/>
          <w:rtl/>
        </w:rPr>
        <w:t>האמהות</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ולישבוק</w:t>
      </w:r>
      <w:proofErr w:type="spellEnd"/>
      <w:r w:rsidRPr="00EA43CE">
        <w:rPr>
          <w:rFonts w:ascii="FrankRuehl" w:hAnsi="FrankRuehl"/>
          <w:sz w:val="28"/>
          <w:szCs w:val="28"/>
          <w:rtl/>
        </w:rPr>
        <w:t xml:space="preserve"> להו לימי החול הוא דוחק </w:t>
      </w:r>
      <w:proofErr w:type="spellStart"/>
      <w:r w:rsidRPr="00EA43CE">
        <w:rPr>
          <w:rFonts w:ascii="FrankRuehl" w:hAnsi="FrankRuehl"/>
          <w:sz w:val="28"/>
          <w:szCs w:val="28"/>
          <w:rtl/>
        </w:rPr>
        <w:t>דוודאי</w:t>
      </w:r>
      <w:proofErr w:type="spellEnd"/>
      <w:r w:rsidRPr="00EA43CE">
        <w:rPr>
          <w:rFonts w:ascii="FrankRuehl" w:hAnsi="FrankRuehl"/>
          <w:sz w:val="28"/>
          <w:szCs w:val="28"/>
          <w:rtl/>
        </w:rPr>
        <w:t xml:space="preserve"> היה נוהג כדין ת"ח, גם קשה </w:t>
      </w:r>
      <w:proofErr w:type="spellStart"/>
      <w:r w:rsidRPr="00EA43CE">
        <w:rPr>
          <w:rFonts w:ascii="FrankRuehl" w:hAnsi="FrankRuehl"/>
          <w:sz w:val="28"/>
          <w:szCs w:val="28"/>
          <w:rtl/>
        </w:rPr>
        <w:t>לשיטתיה</w:t>
      </w:r>
      <w:proofErr w:type="spellEnd"/>
      <w:r w:rsidRPr="00EA43CE">
        <w:rPr>
          <w:rFonts w:ascii="FrankRuehl" w:hAnsi="FrankRuehl"/>
          <w:sz w:val="28"/>
          <w:szCs w:val="28"/>
          <w:rtl/>
        </w:rPr>
        <w:t xml:space="preserve"> מאי דעתה </w:t>
      </w:r>
      <w:proofErr w:type="spellStart"/>
      <w:r w:rsidRPr="00EA43CE">
        <w:rPr>
          <w:rFonts w:ascii="FrankRuehl" w:hAnsi="FrankRuehl"/>
          <w:sz w:val="28"/>
          <w:szCs w:val="28"/>
          <w:rtl/>
        </w:rPr>
        <w:t>דלאה</w:t>
      </w:r>
      <w:proofErr w:type="spellEnd"/>
      <w:r w:rsidRPr="00EA43CE">
        <w:rPr>
          <w:rFonts w:ascii="FrankRuehl" w:hAnsi="FrankRuehl"/>
          <w:sz w:val="28"/>
          <w:szCs w:val="28"/>
          <w:rtl/>
        </w:rPr>
        <w:t xml:space="preserve"> באמרה המעט </w:t>
      </w:r>
      <w:proofErr w:type="spellStart"/>
      <w:r w:rsidRPr="00EA43CE">
        <w:rPr>
          <w:rFonts w:ascii="FrankRuehl" w:hAnsi="FrankRuehl"/>
          <w:sz w:val="28"/>
          <w:szCs w:val="28"/>
          <w:rtl/>
        </w:rPr>
        <w:t>קחתך</w:t>
      </w:r>
      <w:proofErr w:type="spellEnd"/>
      <w:r w:rsidRPr="00EA43CE">
        <w:rPr>
          <w:rFonts w:ascii="FrankRuehl" w:hAnsi="FrankRuehl"/>
          <w:sz w:val="28"/>
          <w:szCs w:val="28"/>
          <w:rtl/>
        </w:rPr>
        <w:t xml:space="preserve"> את אישי כיון </w:t>
      </w:r>
      <w:proofErr w:type="spellStart"/>
      <w:r w:rsidRPr="00EA43CE">
        <w:rPr>
          <w:rFonts w:ascii="FrankRuehl" w:hAnsi="FrankRuehl"/>
          <w:sz w:val="28"/>
          <w:szCs w:val="28"/>
          <w:rtl/>
        </w:rPr>
        <w:t>דסוף</w:t>
      </w:r>
      <w:proofErr w:type="spellEnd"/>
      <w:r w:rsidRPr="00EA43CE">
        <w:rPr>
          <w:rFonts w:ascii="FrankRuehl" w:hAnsi="FrankRuehl"/>
          <w:sz w:val="28"/>
          <w:szCs w:val="28"/>
          <w:rtl/>
        </w:rPr>
        <w:t xml:space="preserve"> סוף ידעה ומכירה ע"פ גילויי דעת יעקב </w:t>
      </w:r>
      <w:proofErr w:type="spellStart"/>
      <w:r w:rsidRPr="00EA43CE">
        <w:rPr>
          <w:rFonts w:ascii="FrankRuehl" w:hAnsi="FrankRuehl"/>
          <w:sz w:val="28"/>
          <w:szCs w:val="28"/>
          <w:rtl/>
        </w:rPr>
        <w:t>דשל</w:t>
      </w:r>
      <w:proofErr w:type="spellEnd"/>
      <w:r w:rsidRPr="00EA43CE">
        <w:rPr>
          <w:rFonts w:ascii="FrankRuehl" w:hAnsi="FrankRuehl"/>
          <w:sz w:val="28"/>
          <w:szCs w:val="28"/>
          <w:rtl/>
        </w:rPr>
        <w:t xml:space="preserve"> רחל היא לילה זו כמו שהוא נוהג עמהם מקודם לזה וכמו שהשיבה לה רחל, אמנם הנכון הוא דלא היה משמש </w:t>
      </w:r>
      <w:proofErr w:type="spellStart"/>
      <w:r w:rsidRPr="00EA43CE">
        <w:rPr>
          <w:rFonts w:ascii="FrankRuehl" w:hAnsi="FrankRuehl"/>
          <w:sz w:val="28"/>
          <w:szCs w:val="28"/>
          <w:rtl/>
        </w:rPr>
        <w:t>מטתו</w:t>
      </w:r>
      <w:proofErr w:type="spellEnd"/>
      <w:r w:rsidRPr="00EA43CE">
        <w:rPr>
          <w:rFonts w:ascii="FrankRuehl" w:hAnsi="FrankRuehl"/>
          <w:sz w:val="28"/>
          <w:szCs w:val="28"/>
          <w:rtl/>
        </w:rPr>
        <w:t xml:space="preserve"> אלא משבת לשבת כדין ת"ח ומתחילה היה חוזר חלילה ומגיע לכ"א </w:t>
      </w:r>
      <w:proofErr w:type="spellStart"/>
      <w:r w:rsidRPr="00EA43CE">
        <w:rPr>
          <w:rFonts w:ascii="FrankRuehl" w:hAnsi="FrankRuehl"/>
          <w:sz w:val="28"/>
          <w:szCs w:val="28"/>
          <w:rtl/>
        </w:rPr>
        <w:t>ב"פ</w:t>
      </w:r>
      <w:proofErr w:type="spellEnd"/>
      <w:r w:rsidRPr="00EA43CE">
        <w:rPr>
          <w:rFonts w:ascii="FrankRuehl" w:hAnsi="FrankRuehl"/>
          <w:sz w:val="28"/>
          <w:szCs w:val="28"/>
          <w:rtl/>
        </w:rPr>
        <w:t xml:space="preserve"> בחודש וכשלקח </w:t>
      </w:r>
      <w:proofErr w:type="spellStart"/>
      <w:r w:rsidRPr="00EA43CE">
        <w:rPr>
          <w:rFonts w:ascii="FrankRuehl" w:hAnsi="FrankRuehl"/>
          <w:sz w:val="28"/>
          <w:szCs w:val="28"/>
          <w:rtl/>
        </w:rPr>
        <w:t>האמהות</w:t>
      </w:r>
      <w:proofErr w:type="spellEnd"/>
      <w:r w:rsidRPr="00EA43CE">
        <w:rPr>
          <w:rFonts w:ascii="FrankRuehl" w:hAnsi="FrankRuehl"/>
          <w:sz w:val="28"/>
          <w:szCs w:val="28"/>
          <w:rtl/>
        </w:rPr>
        <w:t xml:space="preserve"> היה מגיע לכ"א פ"א </w:t>
      </w:r>
      <w:r w:rsidRPr="00EA43CE">
        <w:rPr>
          <w:rFonts w:ascii="FrankRuehl" w:hAnsi="FrankRuehl"/>
          <w:sz w:val="28"/>
          <w:szCs w:val="28"/>
          <w:rtl/>
        </w:rPr>
        <w:lastRenderedPageBreak/>
        <w:t xml:space="preserve">בחודש, </w:t>
      </w:r>
      <w:proofErr w:type="spellStart"/>
      <w:r w:rsidRPr="00EA43CE">
        <w:rPr>
          <w:rFonts w:ascii="FrankRuehl" w:hAnsi="FrankRuehl"/>
          <w:sz w:val="28"/>
          <w:szCs w:val="28"/>
          <w:rtl/>
        </w:rPr>
        <w:t>ומ"ש</w:t>
      </w:r>
      <w:proofErr w:type="spellEnd"/>
      <w:r w:rsidRPr="00EA43CE">
        <w:rPr>
          <w:rFonts w:ascii="FrankRuehl" w:hAnsi="FrankRuehl"/>
          <w:sz w:val="28"/>
          <w:szCs w:val="28"/>
          <w:rtl/>
        </w:rPr>
        <w:t xml:space="preserve"> לאה המעט </w:t>
      </w:r>
      <w:proofErr w:type="spellStart"/>
      <w:r w:rsidRPr="00EA43CE">
        <w:rPr>
          <w:rFonts w:ascii="FrankRuehl" w:hAnsi="FrankRuehl"/>
          <w:sz w:val="28"/>
          <w:szCs w:val="28"/>
          <w:rtl/>
        </w:rPr>
        <w:t>קחתך</w:t>
      </w:r>
      <w:proofErr w:type="spellEnd"/>
      <w:r w:rsidRPr="00EA43CE">
        <w:rPr>
          <w:rFonts w:ascii="FrankRuehl" w:hAnsi="FrankRuehl"/>
          <w:sz w:val="28"/>
          <w:szCs w:val="28"/>
          <w:rtl/>
        </w:rPr>
        <w:t xml:space="preserve"> את אישי אינו ר"ל </w:t>
      </w:r>
      <w:proofErr w:type="spellStart"/>
      <w:r w:rsidRPr="00EA43CE">
        <w:rPr>
          <w:rFonts w:ascii="FrankRuehl" w:hAnsi="FrankRuehl"/>
          <w:sz w:val="28"/>
          <w:szCs w:val="28"/>
          <w:rtl/>
        </w:rPr>
        <w:t>שנטלתו</w:t>
      </w:r>
      <w:proofErr w:type="spellEnd"/>
      <w:r w:rsidRPr="00EA43CE">
        <w:rPr>
          <w:rFonts w:ascii="FrankRuehl" w:hAnsi="FrankRuehl"/>
          <w:sz w:val="28"/>
          <w:szCs w:val="28"/>
          <w:rtl/>
        </w:rPr>
        <w:t xml:space="preserve"> שלא כדין שלא בעונתה אלא פירושו </w:t>
      </w:r>
      <w:proofErr w:type="spellStart"/>
      <w:r w:rsidRPr="00EA43CE">
        <w:rPr>
          <w:rFonts w:ascii="FrankRuehl" w:hAnsi="FrankRuehl"/>
          <w:sz w:val="28"/>
          <w:szCs w:val="28"/>
          <w:rtl/>
        </w:rPr>
        <w:t>דכיון</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דהלילה</w:t>
      </w:r>
      <w:proofErr w:type="spellEnd"/>
      <w:r w:rsidRPr="00EA43CE">
        <w:rPr>
          <w:rFonts w:ascii="FrankRuehl" w:hAnsi="FrankRuehl"/>
          <w:sz w:val="28"/>
          <w:szCs w:val="28"/>
          <w:rtl/>
        </w:rPr>
        <w:t xml:space="preserve"> הזו יש לה על מה לסמוך </w:t>
      </w:r>
      <w:proofErr w:type="spellStart"/>
      <w:r w:rsidRPr="00EA43CE">
        <w:rPr>
          <w:rFonts w:ascii="FrankRuehl" w:hAnsi="FrankRuehl"/>
          <w:sz w:val="28"/>
          <w:szCs w:val="28"/>
          <w:rtl/>
        </w:rPr>
        <w:t>שילוה</w:t>
      </w:r>
      <w:proofErr w:type="spellEnd"/>
      <w:r w:rsidRPr="00EA43CE">
        <w:rPr>
          <w:rFonts w:ascii="FrankRuehl" w:hAnsi="FrankRuehl"/>
          <w:sz w:val="28"/>
          <w:szCs w:val="28"/>
          <w:rtl/>
        </w:rPr>
        <w:t xml:space="preserve"> אישה אליה ואין לה </w:t>
      </w:r>
      <w:proofErr w:type="spellStart"/>
      <w:r w:rsidRPr="00EA43CE">
        <w:rPr>
          <w:rFonts w:ascii="FrankRuehl" w:hAnsi="FrankRuehl"/>
          <w:sz w:val="28"/>
          <w:szCs w:val="28"/>
          <w:rtl/>
        </w:rPr>
        <w:t>ליקח</w:t>
      </w:r>
      <w:proofErr w:type="spellEnd"/>
      <w:r w:rsidRPr="00EA43CE">
        <w:rPr>
          <w:rFonts w:ascii="FrankRuehl" w:hAnsi="FrankRuehl"/>
          <w:sz w:val="28"/>
          <w:szCs w:val="28"/>
          <w:rtl/>
        </w:rPr>
        <w:t xml:space="preserve"> הדודאים מבנה, ועיקר התרעומת שלה על תביעת הדודאים עד שעשתה רחל חליפין זהו שנ"ל בדרך אפשר.</w:t>
      </w:r>
      <w:r w:rsidR="00922F82">
        <w:rPr>
          <w:rFonts w:ascii="FrankRuehl" w:hAnsi="FrankRuehl"/>
          <w:sz w:val="28"/>
          <w:szCs w:val="28"/>
          <w:rtl/>
        </w:rPr>
        <w:tab/>
      </w:r>
    </w:p>
    <w:p w14:paraId="3837448E" w14:textId="77777777" w:rsidR="007A675D" w:rsidRPr="00EA43CE" w:rsidRDefault="007A675D" w:rsidP="00922F82">
      <w:pPr>
        <w:jc w:val="distribute"/>
        <w:rPr>
          <w:rFonts w:ascii="FrankRuehl" w:hAnsi="FrankRuehl"/>
          <w:sz w:val="28"/>
          <w:szCs w:val="28"/>
          <w:rtl/>
        </w:rPr>
      </w:pPr>
    </w:p>
    <w:p w14:paraId="7E81840D" w14:textId="3E0D9E87" w:rsidR="00912F03" w:rsidRPr="00EA43CE" w:rsidRDefault="00912F03" w:rsidP="00922F82">
      <w:pPr>
        <w:jc w:val="distribute"/>
        <w:rPr>
          <w:rFonts w:ascii="FrankRuehl" w:eastAsia="Calibri" w:hAnsi="FrankRuehl"/>
          <w:sz w:val="28"/>
          <w:szCs w:val="28"/>
          <w:rtl/>
        </w:rPr>
      </w:pPr>
      <w:proofErr w:type="spellStart"/>
      <w:r w:rsidRPr="00922F82">
        <w:rPr>
          <w:rStyle w:val="ac"/>
          <w:rtl/>
        </w:rPr>
        <w:t>וַתִּתֶּן</w:t>
      </w:r>
      <w:proofErr w:type="spellEnd"/>
      <w:r w:rsidRPr="00EA43CE">
        <w:rPr>
          <w:rFonts w:ascii="FrankRuehl" w:eastAsia="Calibri" w:hAnsi="FrankRuehl"/>
          <w:b/>
          <w:bCs/>
          <w:sz w:val="28"/>
          <w:szCs w:val="28"/>
          <w:rtl/>
        </w:rPr>
        <w:t xml:space="preserve"> לוֹ אֶת בִּלְהָה שִׁפְחָתָהּ לְאִשָּׁה וַיָּבֹא אֵלֶיהָ יַעֲקֹב</w:t>
      </w:r>
      <w:r w:rsidRPr="00EA43CE">
        <w:rPr>
          <w:rFonts w:ascii="FrankRuehl" w:eastAsia="Calibri" w:hAnsi="FrankRuehl"/>
          <w:sz w:val="28"/>
          <w:szCs w:val="28"/>
          <w:rtl/>
        </w:rPr>
        <w:t xml:space="preserve"> </w:t>
      </w:r>
      <w:r w:rsidRPr="00EA43CE">
        <w:rPr>
          <w:rStyle w:val="20"/>
          <w:rtl/>
        </w:rPr>
        <w:t>(בראשית לא, ד).</w:t>
      </w:r>
      <w:r w:rsidR="00922F82">
        <w:rPr>
          <w:rFonts w:ascii="FrankRuehl" w:eastAsia="Calibri" w:hAnsi="FrankRuehl"/>
          <w:sz w:val="28"/>
          <w:szCs w:val="28"/>
          <w:rtl/>
        </w:rPr>
        <w:tab/>
      </w:r>
    </w:p>
    <w:p w14:paraId="3F17AF8C" w14:textId="77777777" w:rsidR="00A40D52" w:rsidRDefault="00912F03" w:rsidP="00922F82">
      <w:pPr>
        <w:jc w:val="distribute"/>
        <w:rPr>
          <w:rFonts w:ascii="FrankRuehl" w:hAnsi="FrankRuehl"/>
          <w:sz w:val="28"/>
          <w:szCs w:val="28"/>
          <w:rtl/>
        </w:rPr>
      </w:pPr>
      <w:r w:rsidRPr="00922F82">
        <w:rPr>
          <w:rStyle w:val="ac"/>
          <w:rtl/>
        </w:rPr>
        <w:t>רש"י</w:t>
      </w:r>
      <w:r w:rsidRPr="00EA43CE">
        <w:rPr>
          <w:rFonts w:ascii="FrankRuehl" w:hAnsi="FrankRuehl"/>
          <w:sz w:val="28"/>
          <w:szCs w:val="28"/>
          <w:rtl/>
        </w:rPr>
        <w:t xml:space="preserve"> בד"ה ויקרא לרחל </w:t>
      </w:r>
      <w:proofErr w:type="spellStart"/>
      <w:r w:rsidRPr="00EA43CE">
        <w:rPr>
          <w:rFonts w:ascii="FrankRuehl" w:hAnsi="FrankRuehl"/>
          <w:sz w:val="28"/>
          <w:szCs w:val="28"/>
          <w:rtl/>
        </w:rPr>
        <w:t>וכו</w:t>
      </w:r>
      <w:proofErr w:type="spellEnd"/>
      <w:r w:rsidRPr="00EA43CE">
        <w:rPr>
          <w:rFonts w:ascii="FrankRuehl" w:hAnsi="FrankRuehl"/>
          <w:sz w:val="28"/>
          <w:szCs w:val="28"/>
          <w:rtl/>
        </w:rPr>
        <w:t>', שכן מצינו בבועז וב"ד</w:t>
      </w:r>
      <w:r w:rsidRPr="00EA43CE">
        <w:rPr>
          <w:rStyle w:val="a5"/>
          <w:rFonts w:ascii="FrankRuehl" w:hAnsi="FrankRuehl"/>
          <w:sz w:val="28"/>
          <w:szCs w:val="28"/>
          <w:rtl/>
        </w:rPr>
        <w:footnoteReference w:id="547"/>
      </w:r>
      <w:r w:rsidRPr="00EA43CE">
        <w:rPr>
          <w:rFonts w:ascii="FrankRuehl" w:hAnsi="FrankRuehl"/>
          <w:sz w:val="28"/>
          <w:szCs w:val="28"/>
          <w:rtl/>
        </w:rPr>
        <w:t xml:space="preserve"> וכו' ע"כ, נראה פשוט </w:t>
      </w:r>
      <w:proofErr w:type="spellStart"/>
      <w:r w:rsidRPr="00EA43CE">
        <w:rPr>
          <w:rFonts w:ascii="FrankRuehl" w:hAnsi="FrankRuehl"/>
          <w:sz w:val="28"/>
          <w:szCs w:val="28"/>
          <w:rtl/>
        </w:rPr>
        <w:t>דעיקר</w:t>
      </w:r>
      <w:proofErr w:type="spellEnd"/>
      <w:r w:rsidRPr="00EA43CE">
        <w:rPr>
          <w:rFonts w:ascii="FrankRuehl" w:hAnsi="FrankRuehl"/>
          <w:sz w:val="28"/>
          <w:szCs w:val="28"/>
          <w:rtl/>
        </w:rPr>
        <w:t xml:space="preserve"> מה </w:t>
      </w:r>
      <w:r w:rsidR="00922F82">
        <w:rPr>
          <w:rFonts w:ascii="FrankRuehl" w:hAnsi="FrankRuehl"/>
          <w:sz w:val="28"/>
          <w:szCs w:val="28"/>
          <w:rtl/>
        </w:rPr>
        <w:br/>
      </w:r>
      <w:r w:rsidR="00922F82" w:rsidRPr="00922F82">
        <w:rPr>
          <w:rFonts w:ascii="Arial" w:hAnsi="Arial" w:cs="Arial" w:hint="cs"/>
          <w:spacing w:val="637"/>
          <w:sz w:val="28"/>
          <w:szCs w:val="28"/>
          <w:rtl/>
        </w:rPr>
        <w:t> </w:t>
      </w:r>
      <w:r w:rsidRPr="00EA43CE">
        <w:rPr>
          <w:rFonts w:ascii="FrankRuehl" w:hAnsi="FrankRuehl"/>
          <w:sz w:val="28"/>
          <w:szCs w:val="28"/>
          <w:rtl/>
        </w:rPr>
        <w:t xml:space="preserve">שהסכימו בועז וב"ד לזה משום שהיא </w:t>
      </w:r>
      <w:proofErr w:type="spellStart"/>
      <w:r w:rsidRPr="00EA43CE">
        <w:rPr>
          <w:rFonts w:ascii="FrankRuehl" w:hAnsi="FrankRuehl"/>
          <w:sz w:val="28"/>
          <w:szCs w:val="28"/>
          <w:rtl/>
        </w:rPr>
        <w:t>היתה</w:t>
      </w:r>
      <w:proofErr w:type="spellEnd"/>
      <w:r w:rsidRPr="00EA43CE">
        <w:rPr>
          <w:rFonts w:ascii="FrankRuehl" w:hAnsi="FrankRuehl"/>
          <w:sz w:val="28"/>
          <w:szCs w:val="28"/>
          <w:rtl/>
        </w:rPr>
        <w:t xml:space="preserve"> הסיבה לטובה בזיווגו עם לאה ע"י שנתנה לה הסימנים, ובלא הכי אפשר שלא היה לוקחה, ומשום הכי נקראת עקרת הבית שהיא </w:t>
      </w:r>
      <w:proofErr w:type="spellStart"/>
      <w:r w:rsidRPr="00EA43CE">
        <w:rPr>
          <w:rFonts w:ascii="FrankRuehl" w:hAnsi="FrankRuehl"/>
          <w:sz w:val="28"/>
          <w:szCs w:val="28"/>
          <w:rtl/>
        </w:rPr>
        <w:t>היתה</w:t>
      </w:r>
      <w:proofErr w:type="spellEnd"/>
      <w:r w:rsidRPr="00EA43CE">
        <w:rPr>
          <w:rFonts w:ascii="FrankRuehl" w:hAnsi="FrankRuehl"/>
          <w:sz w:val="28"/>
          <w:szCs w:val="28"/>
          <w:rtl/>
        </w:rPr>
        <w:t xml:space="preserve"> העיקר בזיווג לאה שיצאו ממנה חצי השבטים אשר בית ישראל נכון עליהם, ולכן לה נאה ויאה להקדימה ע"ד שאמרו גדול המעשה</w:t>
      </w:r>
      <w:r w:rsidRPr="00EA43CE">
        <w:rPr>
          <w:rStyle w:val="a5"/>
          <w:rFonts w:ascii="FrankRuehl" w:hAnsi="FrankRuehl"/>
          <w:sz w:val="28"/>
          <w:szCs w:val="28"/>
          <w:rtl/>
        </w:rPr>
        <w:footnoteReference w:id="548"/>
      </w:r>
      <w:r w:rsidRPr="00EA43CE">
        <w:rPr>
          <w:rFonts w:ascii="FrankRuehl" w:hAnsi="FrankRuehl"/>
          <w:sz w:val="28"/>
          <w:szCs w:val="28"/>
          <w:rtl/>
        </w:rPr>
        <w:t xml:space="preserve">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וגם נראה שגם לאה עצמה </w:t>
      </w:r>
      <w:proofErr w:type="spellStart"/>
      <w:r w:rsidRPr="00EA43CE">
        <w:rPr>
          <w:rFonts w:ascii="FrankRuehl" w:hAnsi="FrankRuehl"/>
          <w:sz w:val="28"/>
          <w:szCs w:val="28"/>
          <w:rtl/>
        </w:rPr>
        <w:t>היתה</w:t>
      </w:r>
      <w:proofErr w:type="spellEnd"/>
      <w:r w:rsidRPr="00EA43CE">
        <w:rPr>
          <w:rFonts w:ascii="FrankRuehl" w:hAnsi="FrankRuehl"/>
          <w:sz w:val="28"/>
          <w:szCs w:val="28"/>
          <w:rtl/>
        </w:rPr>
        <w:t xml:space="preserve"> שר המסכים לזה ומשום הכי "ותען רחל ולאה" ולא ענתה לאה קודם, ואחריה נמשכו בניה בועז וב"ד.</w:t>
      </w:r>
      <w:r w:rsidR="00922F82">
        <w:rPr>
          <w:rFonts w:ascii="FrankRuehl" w:hAnsi="FrankRuehl"/>
          <w:sz w:val="28"/>
          <w:szCs w:val="28"/>
          <w:rtl/>
        </w:rPr>
        <w:tab/>
      </w:r>
    </w:p>
    <w:p w14:paraId="1721B317" w14:textId="3018B655" w:rsidR="00912F03" w:rsidRPr="00922F82" w:rsidRDefault="00912F03" w:rsidP="00922F82">
      <w:pPr>
        <w:jc w:val="distribute"/>
        <w:rPr>
          <w:rStyle w:val="ac"/>
          <w:rtl/>
        </w:rPr>
      </w:pPr>
    </w:p>
    <w:p w14:paraId="02E031DB" w14:textId="06109DAE" w:rsidR="00912F03" w:rsidRPr="00EA43CE" w:rsidRDefault="00912F03" w:rsidP="00922F82">
      <w:pPr>
        <w:jc w:val="distribute"/>
        <w:rPr>
          <w:rFonts w:ascii="FrankRuehl" w:hAnsi="FrankRuehl"/>
          <w:sz w:val="28"/>
          <w:szCs w:val="28"/>
        </w:rPr>
      </w:pPr>
      <w:proofErr w:type="spellStart"/>
      <w:r w:rsidRPr="00922F82">
        <w:rPr>
          <w:rStyle w:val="ac"/>
          <w:rtl/>
        </w:rPr>
        <w:t>וַיָּקָם</w:t>
      </w:r>
      <w:proofErr w:type="spellEnd"/>
      <w:r w:rsidRPr="00EA43CE">
        <w:rPr>
          <w:rFonts w:ascii="FrankRuehl" w:hAnsi="FrankRuehl"/>
          <w:b/>
          <w:bCs/>
          <w:sz w:val="28"/>
          <w:szCs w:val="28"/>
          <w:rtl/>
        </w:rPr>
        <w:t xml:space="preserve"> יַעֲקֹב </w:t>
      </w:r>
      <w:proofErr w:type="spellStart"/>
      <w:r w:rsidRPr="00EA43CE">
        <w:rPr>
          <w:rFonts w:ascii="FrankRuehl" w:hAnsi="FrankRuehl"/>
          <w:b/>
          <w:bCs/>
          <w:sz w:val="28"/>
          <w:szCs w:val="28"/>
          <w:rtl/>
        </w:rPr>
        <w:t>וַיִּשָּׂא</w:t>
      </w:r>
      <w:proofErr w:type="spellEnd"/>
      <w:r w:rsidRPr="00EA43CE">
        <w:rPr>
          <w:rFonts w:ascii="FrankRuehl" w:hAnsi="FrankRuehl"/>
          <w:b/>
          <w:bCs/>
          <w:sz w:val="28"/>
          <w:szCs w:val="28"/>
          <w:rtl/>
        </w:rPr>
        <w:t xml:space="preserve"> אֶת בָּנָיו וְאֶת נָשָׁיו עַל הַגְּמַלִּים</w:t>
      </w:r>
      <w:r w:rsidRPr="00EA43CE">
        <w:rPr>
          <w:rFonts w:ascii="FrankRuehl" w:hAnsi="FrankRuehl"/>
          <w:sz w:val="28"/>
          <w:szCs w:val="28"/>
          <w:rtl/>
        </w:rPr>
        <w:t xml:space="preserve"> </w:t>
      </w:r>
      <w:r w:rsidRPr="00EA43CE">
        <w:rPr>
          <w:rStyle w:val="20"/>
          <w:rtl/>
        </w:rPr>
        <w:t xml:space="preserve">(בראשית לא, </w:t>
      </w:r>
      <w:proofErr w:type="spellStart"/>
      <w:r w:rsidRPr="00EA43CE">
        <w:rPr>
          <w:rStyle w:val="20"/>
          <w:rtl/>
        </w:rPr>
        <w:t>יז</w:t>
      </w:r>
      <w:proofErr w:type="spellEnd"/>
      <w:r w:rsidRPr="00EA43CE">
        <w:rPr>
          <w:rStyle w:val="20"/>
          <w:rtl/>
        </w:rPr>
        <w:t>).</w:t>
      </w:r>
      <w:r w:rsidR="00922F82">
        <w:rPr>
          <w:rFonts w:ascii="FrankRuehl" w:hAnsi="FrankRuehl"/>
          <w:sz w:val="28"/>
          <w:szCs w:val="28"/>
        </w:rPr>
        <w:tab/>
      </w:r>
    </w:p>
    <w:p w14:paraId="6DE55062" w14:textId="467DD814" w:rsidR="00912F03" w:rsidRPr="00EA43CE" w:rsidRDefault="00912F03" w:rsidP="00922F82">
      <w:pPr>
        <w:jc w:val="distribute"/>
        <w:rPr>
          <w:rFonts w:ascii="FrankRuehl" w:hAnsi="FrankRuehl"/>
          <w:sz w:val="28"/>
          <w:szCs w:val="28"/>
          <w:rtl/>
        </w:rPr>
      </w:pPr>
      <w:r w:rsidRPr="00922F82">
        <w:rPr>
          <w:rStyle w:val="ac"/>
          <w:rtl/>
        </w:rPr>
        <w:t>רש"י</w:t>
      </w:r>
      <w:r w:rsidRPr="00E24B55">
        <w:rPr>
          <w:rStyle w:val="ac"/>
          <w:sz w:val="28"/>
          <w:szCs w:val="28"/>
          <w:vertAlign w:val="superscript"/>
          <w:rtl/>
        </w:rPr>
        <w:footnoteReference w:id="549"/>
      </w:r>
      <w:r w:rsidRPr="00EA43CE">
        <w:rPr>
          <w:rFonts w:ascii="FrankRuehl" w:hAnsi="FrankRuehl"/>
          <w:sz w:val="28"/>
          <w:szCs w:val="28"/>
          <w:rtl/>
        </w:rPr>
        <w:t xml:space="preserve"> את בניו ואת נשיו, הקדים זכרים לנקבות ועשו הקדים נקבות וכו' ע"כ, נ"ב עיין </w:t>
      </w:r>
      <w:r w:rsidR="00922F82">
        <w:rPr>
          <w:rFonts w:ascii="FrankRuehl" w:hAnsi="FrankRuehl"/>
          <w:sz w:val="28"/>
          <w:szCs w:val="28"/>
          <w:rtl/>
        </w:rPr>
        <w:br/>
      </w:r>
      <w:r w:rsidR="00922F82" w:rsidRPr="00922F82">
        <w:rPr>
          <w:rFonts w:ascii="Arial" w:hAnsi="Arial" w:cs="Arial" w:hint="cs"/>
          <w:spacing w:val="1117"/>
          <w:sz w:val="28"/>
          <w:szCs w:val="28"/>
          <w:rtl/>
        </w:rPr>
        <w:t> </w:t>
      </w:r>
      <w:r w:rsidRPr="00EA43CE">
        <w:rPr>
          <w:rFonts w:ascii="FrankRuehl" w:hAnsi="FrankRuehl"/>
          <w:sz w:val="28"/>
          <w:szCs w:val="28"/>
          <w:rtl/>
        </w:rPr>
        <w:t xml:space="preserve">תועפות ראם שהביא מאי </w:t>
      </w:r>
      <w:proofErr w:type="spellStart"/>
      <w:r w:rsidRPr="00EA43CE">
        <w:rPr>
          <w:rFonts w:ascii="FrankRuehl" w:hAnsi="FrankRuehl"/>
          <w:sz w:val="28"/>
          <w:szCs w:val="28"/>
          <w:rtl/>
        </w:rPr>
        <w:t>דמקשה</w:t>
      </w:r>
      <w:proofErr w:type="spellEnd"/>
      <w:r w:rsidRPr="00EA43CE">
        <w:rPr>
          <w:rFonts w:ascii="FrankRuehl" w:hAnsi="FrankRuehl"/>
          <w:sz w:val="28"/>
          <w:szCs w:val="28"/>
          <w:rtl/>
        </w:rPr>
        <w:t xml:space="preserve"> מ"ויקח משה את אשתו ואת בניו"</w:t>
      </w:r>
      <w:r w:rsidRPr="00EA43CE">
        <w:rPr>
          <w:rStyle w:val="a5"/>
          <w:rFonts w:ascii="FrankRuehl" w:hAnsi="FrankRuehl"/>
          <w:sz w:val="28"/>
          <w:szCs w:val="28"/>
          <w:rtl/>
        </w:rPr>
        <w:footnoteReference w:id="550"/>
      </w:r>
      <w:r w:rsidRPr="00EA43CE">
        <w:rPr>
          <w:rFonts w:ascii="FrankRuehl" w:hAnsi="FrankRuehl"/>
          <w:sz w:val="28"/>
          <w:szCs w:val="28"/>
          <w:rtl/>
        </w:rPr>
        <w:t xml:space="preserve"> </w:t>
      </w:r>
      <w:proofErr w:type="spellStart"/>
      <w:r w:rsidRPr="00EA43CE">
        <w:rPr>
          <w:rFonts w:ascii="FrankRuehl" w:hAnsi="FrankRuehl"/>
          <w:sz w:val="28"/>
          <w:szCs w:val="28"/>
          <w:rtl/>
        </w:rPr>
        <w:t>כו</w:t>
      </w:r>
      <w:proofErr w:type="spellEnd"/>
      <w:r w:rsidRPr="00EA43CE">
        <w:rPr>
          <w:rFonts w:ascii="FrankRuehl" w:hAnsi="FrankRuehl"/>
          <w:sz w:val="28"/>
          <w:szCs w:val="28"/>
          <w:rtl/>
        </w:rPr>
        <w:t xml:space="preserve">', ותירץ משם הרב בנימין הלוי </w:t>
      </w:r>
      <w:proofErr w:type="spellStart"/>
      <w:r w:rsidRPr="00EA43CE">
        <w:rPr>
          <w:rFonts w:ascii="FrankRuehl" w:hAnsi="FrankRuehl"/>
          <w:sz w:val="28"/>
          <w:szCs w:val="28"/>
          <w:rtl/>
        </w:rPr>
        <w:t>דשאני</w:t>
      </w:r>
      <w:proofErr w:type="spellEnd"/>
      <w:r w:rsidRPr="00EA43CE">
        <w:rPr>
          <w:rFonts w:ascii="FrankRuehl" w:hAnsi="FrankRuehl"/>
          <w:sz w:val="28"/>
          <w:szCs w:val="28"/>
          <w:rtl/>
        </w:rPr>
        <w:t xml:space="preserve"> התם שהיו הולכים למקום </w:t>
      </w:r>
      <w:proofErr w:type="spellStart"/>
      <w:r w:rsidRPr="00EA43CE">
        <w:rPr>
          <w:rFonts w:ascii="FrankRuehl" w:hAnsi="FrankRuehl"/>
          <w:sz w:val="28"/>
          <w:szCs w:val="28"/>
          <w:rtl/>
        </w:rPr>
        <w:t>השיעבוד</w:t>
      </w:r>
      <w:proofErr w:type="spellEnd"/>
      <w:r w:rsidRPr="00EA43CE">
        <w:rPr>
          <w:rFonts w:ascii="FrankRuehl" w:hAnsi="FrankRuehl"/>
          <w:sz w:val="28"/>
          <w:szCs w:val="28"/>
          <w:rtl/>
        </w:rPr>
        <w:t xml:space="preserve"> להכי איחר החביב ע"כ, </w:t>
      </w:r>
      <w:proofErr w:type="spellStart"/>
      <w:r w:rsidRPr="00EA43CE">
        <w:rPr>
          <w:rFonts w:ascii="FrankRuehl" w:hAnsi="FrankRuehl"/>
          <w:sz w:val="28"/>
          <w:szCs w:val="28"/>
          <w:rtl/>
        </w:rPr>
        <w:t>ולע"ד</w:t>
      </w:r>
      <w:proofErr w:type="spellEnd"/>
      <w:r w:rsidRPr="00EA43CE">
        <w:rPr>
          <w:rFonts w:ascii="FrankRuehl" w:hAnsi="FrankRuehl"/>
          <w:sz w:val="28"/>
          <w:szCs w:val="28"/>
          <w:rtl/>
        </w:rPr>
        <w:t xml:space="preserve"> קשה דהרי שבט לוי לא היה בכלל </w:t>
      </w:r>
      <w:proofErr w:type="spellStart"/>
      <w:r w:rsidRPr="00EA43CE">
        <w:rPr>
          <w:rFonts w:ascii="FrankRuehl" w:hAnsi="FrankRuehl"/>
          <w:sz w:val="28"/>
          <w:szCs w:val="28"/>
          <w:rtl/>
        </w:rPr>
        <w:t>השיעבוד</w:t>
      </w:r>
      <w:proofErr w:type="spellEnd"/>
      <w:r w:rsidRPr="00EA43CE">
        <w:rPr>
          <w:rFonts w:ascii="FrankRuehl" w:hAnsi="FrankRuehl"/>
          <w:sz w:val="28"/>
          <w:szCs w:val="28"/>
          <w:rtl/>
        </w:rPr>
        <w:t xml:space="preserve"> וכנודע, וגם אף </w:t>
      </w:r>
      <w:proofErr w:type="spellStart"/>
      <w:r w:rsidRPr="00EA43CE">
        <w:rPr>
          <w:rFonts w:ascii="FrankRuehl" w:hAnsi="FrankRuehl"/>
          <w:sz w:val="28"/>
          <w:szCs w:val="28"/>
          <w:rtl/>
        </w:rPr>
        <w:t>את"ל</w:t>
      </w:r>
      <w:proofErr w:type="spellEnd"/>
      <w:r w:rsidRPr="00EA43CE">
        <w:rPr>
          <w:rFonts w:ascii="FrankRuehl" w:hAnsi="FrankRuehl"/>
          <w:sz w:val="28"/>
          <w:szCs w:val="28"/>
          <w:rtl/>
        </w:rPr>
        <w:t xml:space="preserve"> שהיו בכלל מאי נ"מ בזה, ומה שייך מוקדם ומאוחר בזה דאם רוצים </w:t>
      </w:r>
      <w:proofErr w:type="spellStart"/>
      <w:r w:rsidRPr="00EA43CE">
        <w:rPr>
          <w:rFonts w:ascii="FrankRuehl" w:hAnsi="FrankRuehl"/>
          <w:sz w:val="28"/>
          <w:szCs w:val="28"/>
          <w:rtl/>
        </w:rPr>
        <w:t>ליקח</w:t>
      </w:r>
      <w:proofErr w:type="spellEnd"/>
      <w:r w:rsidRPr="00EA43CE">
        <w:rPr>
          <w:rFonts w:ascii="FrankRuehl" w:hAnsi="FrankRuehl"/>
          <w:sz w:val="28"/>
          <w:szCs w:val="28"/>
          <w:rtl/>
        </w:rPr>
        <w:t xml:space="preserve"> אותם תיכף לביאתם הם לוקחים </w:t>
      </w:r>
      <w:proofErr w:type="spellStart"/>
      <w:r w:rsidRPr="00EA43CE">
        <w:rPr>
          <w:rFonts w:ascii="FrankRuehl" w:hAnsi="FrankRuehl"/>
          <w:sz w:val="28"/>
          <w:szCs w:val="28"/>
          <w:rtl/>
        </w:rPr>
        <w:t>הכל</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המוקדמין</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והמאוחרין</w:t>
      </w:r>
      <w:proofErr w:type="spellEnd"/>
      <w:r w:rsidRPr="00EA43CE">
        <w:rPr>
          <w:rFonts w:ascii="FrankRuehl" w:hAnsi="FrankRuehl"/>
          <w:sz w:val="28"/>
          <w:szCs w:val="28"/>
          <w:rtl/>
        </w:rPr>
        <w:t xml:space="preserve"> בחדא </w:t>
      </w:r>
      <w:proofErr w:type="spellStart"/>
      <w:r w:rsidRPr="00EA43CE">
        <w:rPr>
          <w:rFonts w:ascii="FrankRuehl" w:hAnsi="FrankRuehl"/>
          <w:sz w:val="28"/>
          <w:szCs w:val="28"/>
          <w:rtl/>
        </w:rPr>
        <w:t>מחתא</w:t>
      </w:r>
      <w:proofErr w:type="spellEnd"/>
      <w:r w:rsidRPr="00EA43CE">
        <w:rPr>
          <w:rFonts w:ascii="FrankRuehl" w:hAnsi="FrankRuehl"/>
          <w:sz w:val="28"/>
          <w:szCs w:val="28"/>
          <w:rtl/>
        </w:rPr>
        <w:t xml:space="preserve"> ולאיזה תועלת איחר החביב, ועוד מסתמא בתחילה ירדו </w:t>
      </w:r>
      <w:proofErr w:type="spellStart"/>
      <w:r w:rsidRPr="00EA43CE">
        <w:rPr>
          <w:rFonts w:ascii="FrankRuehl" w:hAnsi="FrankRuehl"/>
          <w:sz w:val="28"/>
          <w:szCs w:val="28"/>
          <w:rtl/>
        </w:rPr>
        <w:t>לאכסניא</w:t>
      </w:r>
      <w:proofErr w:type="spellEnd"/>
      <w:r w:rsidRPr="00EA43CE">
        <w:rPr>
          <w:rFonts w:ascii="FrankRuehl" w:hAnsi="FrankRuehl"/>
          <w:sz w:val="28"/>
          <w:szCs w:val="28"/>
          <w:rtl/>
        </w:rPr>
        <w:t xml:space="preserve"> ואח"כ </w:t>
      </w:r>
      <w:proofErr w:type="spellStart"/>
      <w:r w:rsidRPr="00EA43CE">
        <w:rPr>
          <w:rFonts w:ascii="FrankRuehl" w:hAnsi="FrankRuehl"/>
          <w:sz w:val="28"/>
          <w:szCs w:val="28"/>
          <w:rtl/>
        </w:rPr>
        <w:t>יקחו</w:t>
      </w:r>
      <w:proofErr w:type="spellEnd"/>
      <w:r w:rsidRPr="00EA43CE">
        <w:rPr>
          <w:rFonts w:ascii="FrankRuehl" w:hAnsi="FrankRuehl"/>
          <w:sz w:val="28"/>
          <w:szCs w:val="28"/>
          <w:rtl/>
        </w:rPr>
        <w:t xml:space="preserve"> אותם </w:t>
      </w:r>
      <w:proofErr w:type="spellStart"/>
      <w:r w:rsidRPr="00EA43CE">
        <w:rPr>
          <w:rFonts w:ascii="FrankRuehl" w:hAnsi="FrankRuehl"/>
          <w:sz w:val="28"/>
          <w:szCs w:val="28"/>
          <w:rtl/>
        </w:rPr>
        <w:t>לשיעבוד</w:t>
      </w:r>
      <w:proofErr w:type="spellEnd"/>
      <w:r w:rsidRPr="00EA43CE">
        <w:rPr>
          <w:rFonts w:ascii="FrankRuehl" w:hAnsi="FrankRuehl"/>
          <w:sz w:val="28"/>
          <w:szCs w:val="28"/>
          <w:rtl/>
        </w:rPr>
        <w:t xml:space="preserve"> ולא בעומדם על אם הדרך ומזה לא נ"מ מידי </w:t>
      </w:r>
      <w:proofErr w:type="spellStart"/>
      <w:r w:rsidRPr="00EA43CE">
        <w:rPr>
          <w:rFonts w:ascii="FrankRuehl" w:hAnsi="FrankRuehl"/>
          <w:sz w:val="28"/>
          <w:szCs w:val="28"/>
          <w:rtl/>
        </w:rPr>
        <w:t>בקדימת</w:t>
      </w:r>
      <w:proofErr w:type="spellEnd"/>
      <w:r w:rsidRPr="00EA43CE">
        <w:rPr>
          <w:rFonts w:ascii="FrankRuehl" w:hAnsi="FrankRuehl"/>
          <w:sz w:val="28"/>
          <w:szCs w:val="28"/>
          <w:rtl/>
        </w:rPr>
        <w:t xml:space="preserve"> נשים לבנים, וגם </w:t>
      </w:r>
      <w:proofErr w:type="spellStart"/>
      <w:r w:rsidRPr="00EA43CE">
        <w:rPr>
          <w:rFonts w:ascii="FrankRuehl" w:hAnsi="FrankRuehl"/>
          <w:sz w:val="28"/>
          <w:szCs w:val="28"/>
          <w:rtl/>
        </w:rPr>
        <w:t>דאטו</w:t>
      </w:r>
      <w:proofErr w:type="spellEnd"/>
      <w:r w:rsidRPr="00EA43CE">
        <w:rPr>
          <w:rFonts w:ascii="FrankRuehl" w:hAnsi="FrankRuehl"/>
          <w:sz w:val="28"/>
          <w:szCs w:val="28"/>
          <w:rtl/>
        </w:rPr>
        <w:t xml:space="preserve"> אם הרכיב תחילה להנשים והדר </w:t>
      </w:r>
      <w:proofErr w:type="spellStart"/>
      <w:r w:rsidRPr="00EA43CE">
        <w:rPr>
          <w:rFonts w:ascii="FrankRuehl" w:hAnsi="FrankRuehl"/>
          <w:sz w:val="28"/>
          <w:szCs w:val="28"/>
          <w:rtl/>
        </w:rPr>
        <w:t>להבנים</w:t>
      </w:r>
      <w:proofErr w:type="spellEnd"/>
      <w:r w:rsidRPr="00EA43CE">
        <w:rPr>
          <w:rFonts w:ascii="FrankRuehl" w:hAnsi="FrankRuehl"/>
          <w:sz w:val="28"/>
          <w:szCs w:val="28"/>
          <w:rtl/>
        </w:rPr>
        <w:t xml:space="preserve"> יהיו כל הדרך כן </w:t>
      </w:r>
      <w:proofErr w:type="spellStart"/>
      <w:r w:rsidRPr="00EA43CE">
        <w:rPr>
          <w:rFonts w:ascii="FrankRuehl" w:hAnsi="FrankRuehl"/>
          <w:sz w:val="28"/>
          <w:szCs w:val="28"/>
          <w:rtl/>
        </w:rPr>
        <w:t>דאפשר</w:t>
      </w:r>
      <w:proofErr w:type="spellEnd"/>
      <w:r w:rsidRPr="00EA43CE">
        <w:rPr>
          <w:rFonts w:ascii="FrankRuehl" w:hAnsi="FrankRuehl"/>
          <w:sz w:val="28"/>
          <w:szCs w:val="28"/>
          <w:rtl/>
        </w:rPr>
        <w:t xml:space="preserve"> שחמור של הבנים יקדים, וא"ת שעל חמור א' הרכיב חוט המשולש א"כ </w:t>
      </w:r>
      <w:proofErr w:type="spellStart"/>
      <w:r w:rsidRPr="00EA43CE">
        <w:rPr>
          <w:rFonts w:ascii="FrankRuehl" w:hAnsi="FrankRuehl"/>
          <w:sz w:val="28"/>
          <w:szCs w:val="28"/>
          <w:rtl/>
        </w:rPr>
        <w:t>תימה</w:t>
      </w:r>
      <w:proofErr w:type="spellEnd"/>
      <w:r w:rsidRPr="00EA43CE">
        <w:rPr>
          <w:rFonts w:ascii="FrankRuehl" w:hAnsi="FrankRuehl"/>
          <w:sz w:val="28"/>
          <w:szCs w:val="28"/>
          <w:rtl/>
        </w:rPr>
        <w:t xml:space="preserve"> על </w:t>
      </w:r>
      <w:r w:rsidRPr="00EA43CE">
        <w:rPr>
          <w:rFonts w:ascii="FrankRuehl" w:hAnsi="FrankRuehl"/>
          <w:sz w:val="28"/>
          <w:szCs w:val="28"/>
          <w:rtl/>
        </w:rPr>
        <w:lastRenderedPageBreak/>
        <w:t xml:space="preserve">עצמך מאי נ"מ </w:t>
      </w:r>
      <w:proofErr w:type="spellStart"/>
      <w:r w:rsidRPr="00EA43CE">
        <w:rPr>
          <w:rFonts w:ascii="FrankRuehl" w:hAnsi="FrankRuehl"/>
          <w:sz w:val="28"/>
          <w:szCs w:val="28"/>
          <w:rtl/>
        </w:rPr>
        <w:t>לענין</w:t>
      </w:r>
      <w:proofErr w:type="spellEnd"/>
      <w:r w:rsidRPr="00EA43CE">
        <w:rPr>
          <w:rFonts w:ascii="FrankRuehl" w:hAnsi="FrankRuehl"/>
          <w:sz w:val="28"/>
          <w:szCs w:val="28"/>
          <w:rtl/>
        </w:rPr>
        <w:t xml:space="preserve"> שיעבוד כיון שרואים אותם בבת אחד, ומה גם שמעיקרא בניו של משה רבינו עליו השלום קטנים היו </w:t>
      </w:r>
      <w:proofErr w:type="spellStart"/>
      <w:r w:rsidRPr="00EA43CE">
        <w:rPr>
          <w:rFonts w:ascii="FrankRuehl" w:hAnsi="FrankRuehl"/>
          <w:sz w:val="28"/>
          <w:szCs w:val="28"/>
          <w:rtl/>
        </w:rPr>
        <w:t>ואכתי</w:t>
      </w:r>
      <w:proofErr w:type="spellEnd"/>
      <w:r w:rsidRPr="00EA43CE">
        <w:rPr>
          <w:rFonts w:ascii="FrankRuehl" w:hAnsi="FrankRuehl"/>
          <w:sz w:val="28"/>
          <w:szCs w:val="28"/>
          <w:rtl/>
        </w:rPr>
        <w:t xml:space="preserve"> לא באו לכלל שיעבוד לא מינה ולא מקצתה.</w:t>
      </w:r>
      <w:r w:rsidR="00922F82">
        <w:rPr>
          <w:rFonts w:ascii="FrankRuehl" w:hAnsi="FrankRuehl"/>
          <w:sz w:val="28"/>
          <w:szCs w:val="28"/>
          <w:rtl/>
        </w:rPr>
        <w:tab/>
      </w:r>
    </w:p>
    <w:p w14:paraId="1149B7CB" w14:textId="64D7561F" w:rsidR="00912F03" w:rsidRPr="00EA43CE" w:rsidRDefault="00912F03" w:rsidP="00922F82">
      <w:pPr>
        <w:jc w:val="distribute"/>
        <w:rPr>
          <w:rFonts w:ascii="FrankRuehl" w:hAnsi="FrankRuehl"/>
          <w:sz w:val="28"/>
          <w:szCs w:val="28"/>
          <w:rtl/>
        </w:rPr>
      </w:pPr>
      <w:r w:rsidRPr="00922F82">
        <w:rPr>
          <w:rStyle w:val="ac"/>
          <w:rtl/>
        </w:rPr>
        <w:t>עוד</w:t>
      </w:r>
      <w:r w:rsidRPr="00EA43CE">
        <w:rPr>
          <w:rFonts w:ascii="FrankRuehl" w:hAnsi="FrankRuehl"/>
          <w:sz w:val="28"/>
          <w:szCs w:val="28"/>
          <w:rtl/>
        </w:rPr>
        <w:t xml:space="preserve"> זאת הביא תירוץ </w:t>
      </w:r>
      <w:proofErr w:type="spellStart"/>
      <w:r w:rsidRPr="00EA43CE">
        <w:rPr>
          <w:rFonts w:ascii="FrankRuehl" w:hAnsi="FrankRuehl"/>
          <w:sz w:val="28"/>
          <w:szCs w:val="28"/>
          <w:rtl/>
        </w:rPr>
        <w:t>מהרב"ע</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ממ"ש</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פ"ק</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דפסחים</w:t>
      </w:r>
      <w:proofErr w:type="spellEnd"/>
      <w:r w:rsidRPr="00EA43CE">
        <w:rPr>
          <w:rStyle w:val="a5"/>
          <w:rFonts w:ascii="FrankRuehl" w:hAnsi="FrankRuehl"/>
          <w:sz w:val="28"/>
          <w:szCs w:val="28"/>
          <w:rtl/>
        </w:rPr>
        <w:footnoteReference w:id="551"/>
      </w:r>
      <w:r w:rsidRPr="00EA43CE">
        <w:rPr>
          <w:rFonts w:ascii="FrankRuehl" w:hAnsi="FrankRuehl"/>
          <w:sz w:val="28"/>
          <w:szCs w:val="28"/>
          <w:rtl/>
        </w:rPr>
        <w:t xml:space="preserve"> לעולם יספר אדם בלשון נקיה, ופריך </w:t>
      </w:r>
      <w:r w:rsidR="00922F82">
        <w:rPr>
          <w:rFonts w:ascii="FrankRuehl" w:hAnsi="FrankRuehl"/>
          <w:sz w:val="28"/>
          <w:szCs w:val="28"/>
          <w:rtl/>
        </w:rPr>
        <w:br/>
      </w:r>
      <w:r w:rsidR="00922F82" w:rsidRPr="00922F82">
        <w:rPr>
          <w:rFonts w:ascii="Arial" w:hAnsi="Arial" w:cs="Arial" w:hint="cs"/>
          <w:spacing w:val="433"/>
          <w:sz w:val="28"/>
          <w:szCs w:val="28"/>
          <w:rtl/>
        </w:rPr>
        <w:t> </w:t>
      </w:r>
      <w:r w:rsidRPr="00EA43CE">
        <w:rPr>
          <w:rFonts w:ascii="FrankRuehl" w:hAnsi="FrankRuehl"/>
          <w:sz w:val="28"/>
          <w:szCs w:val="28"/>
          <w:rtl/>
        </w:rPr>
        <w:t xml:space="preserve">מ"ויקח משה וירכיבם" ותירץ משום בניו אורחיה הוא, א"כ לכן הקדים קרא לאשתו לסמוך הבנים </w:t>
      </w:r>
      <w:proofErr w:type="spellStart"/>
      <w:r w:rsidRPr="00EA43CE">
        <w:rPr>
          <w:rFonts w:ascii="FrankRuehl" w:hAnsi="FrankRuehl"/>
          <w:sz w:val="28"/>
          <w:szCs w:val="28"/>
          <w:rtl/>
        </w:rPr>
        <w:t>לוירכיבם</w:t>
      </w:r>
      <w:proofErr w:type="spellEnd"/>
      <w:r w:rsidRPr="00EA43CE">
        <w:rPr>
          <w:rFonts w:ascii="FrankRuehl" w:hAnsi="FrankRuehl"/>
          <w:sz w:val="28"/>
          <w:szCs w:val="28"/>
          <w:rtl/>
        </w:rPr>
        <w:t xml:space="preserve"> ע"כ, וגם על האי תירוץ קשה דאף אם לא היה מקדים אשתו אלא בניו תחלה והדר לאשתו </w:t>
      </w:r>
      <w:proofErr w:type="spellStart"/>
      <w:r w:rsidRPr="00EA43CE">
        <w:rPr>
          <w:rFonts w:ascii="FrankRuehl" w:hAnsi="FrankRuehl"/>
          <w:sz w:val="28"/>
          <w:szCs w:val="28"/>
          <w:rtl/>
        </w:rPr>
        <w:t>הוה</w:t>
      </w:r>
      <w:proofErr w:type="spellEnd"/>
      <w:r w:rsidRPr="00EA43CE">
        <w:rPr>
          <w:rFonts w:ascii="FrankRuehl" w:hAnsi="FrankRuehl"/>
          <w:sz w:val="28"/>
          <w:szCs w:val="28"/>
          <w:rtl/>
        </w:rPr>
        <w:t xml:space="preserve"> מצי </w:t>
      </w:r>
      <w:proofErr w:type="spellStart"/>
      <w:r w:rsidRPr="00EA43CE">
        <w:rPr>
          <w:rFonts w:ascii="FrankRuehl" w:hAnsi="FrankRuehl"/>
          <w:sz w:val="28"/>
          <w:szCs w:val="28"/>
          <w:rtl/>
        </w:rPr>
        <w:t>למימר</w:t>
      </w:r>
      <w:proofErr w:type="spellEnd"/>
      <w:r w:rsidRPr="00EA43CE">
        <w:rPr>
          <w:rFonts w:ascii="FrankRuehl" w:hAnsi="FrankRuehl"/>
          <w:sz w:val="28"/>
          <w:szCs w:val="28"/>
          <w:rtl/>
        </w:rPr>
        <w:t xml:space="preserve"> שפיר ולסיים וירכיבם, </w:t>
      </w:r>
      <w:proofErr w:type="spellStart"/>
      <w:r w:rsidRPr="00EA43CE">
        <w:rPr>
          <w:rFonts w:ascii="FrankRuehl" w:hAnsi="FrankRuehl"/>
          <w:sz w:val="28"/>
          <w:szCs w:val="28"/>
          <w:rtl/>
        </w:rPr>
        <w:t>ומ"ש</w:t>
      </w:r>
      <w:proofErr w:type="spellEnd"/>
      <w:r w:rsidRPr="00EA43CE">
        <w:rPr>
          <w:rFonts w:ascii="FrankRuehl" w:hAnsi="FrankRuehl"/>
          <w:sz w:val="28"/>
          <w:szCs w:val="28"/>
          <w:rtl/>
        </w:rPr>
        <w:t xml:space="preserve"> בגמרא משום בניו אורחיה הוא לאו משום </w:t>
      </w:r>
      <w:proofErr w:type="spellStart"/>
      <w:r w:rsidRPr="00EA43CE">
        <w:rPr>
          <w:rFonts w:ascii="FrankRuehl" w:hAnsi="FrankRuehl"/>
          <w:sz w:val="28"/>
          <w:szCs w:val="28"/>
          <w:rtl/>
        </w:rPr>
        <w:t>דסמך</w:t>
      </w:r>
      <w:proofErr w:type="spellEnd"/>
      <w:r w:rsidRPr="00EA43CE">
        <w:rPr>
          <w:rFonts w:ascii="FrankRuehl" w:hAnsi="FrankRuehl"/>
          <w:sz w:val="28"/>
          <w:szCs w:val="28"/>
          <w:rtl/>
        </w:rPr>
        <w:t xml:space="preserve"> בניו </w:t>
      </w:r>
      <w:proofErr w:type="spellStart"/>
      <w:r w:rsidRPr="00EA43CE">
        <w:rPr>
          <w:rFonts w:ascii="FrankRuehl" w:hAnsi="FrankRuehl"/>
          <w:sz w:val="28"/>
          <w:szCs w:val="28"/>
          <w:rtl/>
        </w:rPr>
        <w:t>לוירכיבם</w:t>
      </w:r>
      <w:proofErr w:type="spellEnd"/>
      <w:r w:rsidRPr="00EA43CE">
        <w:rPr>
          <w:rFonts w:ascii="FrankRuehl" w:hAnsi="FrankRuehl"/>
          <w:sz w:val="28"/>
          <w:szCs w:val="28"/>
          <w:rtl/>
        </w:rPr>
        <w:t xml:space="preserve"> אלא משום </w:t>
      </w:r>
      <w:proofErr w:type="spellStart"/>
      <w:r w:rsidRPr="00EA43CE">
        <w:rPr>
          <w:rFonts w:ascii="FrankRuehl" w:hAnsi="FrankRuehl"/>
          <w:sz w:val="28"/>
          <w:szCs w:val="28"/>
          <w:rtl/>
        </w:rPr>
        <w:t>דהוזכרו</w:t>
      </w:r>
      <w:proofErr w:type="spellEnd"/>
      <w:r w:rsidRPr="00EA43CE">
        <w:rPr>
          <w:rFonts w:ascii="FrankRuehl" w:hAnsi="FrankRuehl"/>
          <w:sz w:val="28"/>
          <w:szCs w:val="28"/>
          <w:rtl/>
        </w:rPr>
        <w:t xml:space="preserve"> בניו בקרא אחד על כולם </w:t>
      </w:r>
      <w:proofErr w:type="spellStart"/>
      <w:r w:rsidRPr="00EA43CE">
        <w:rPr>
          <w:rFonts w:ascii="FrankRuehl" w:hAnsi="FrankRuehl"/>
          <w:sz w:val="28"/>
          <w:szCs w:val="28"/>
          <w:rtl/>
        </w:rPr>
        <w:t>קאי</w:t>
      </w:r>
      <w:proofErr w:type="spellEnd"/>
      <w:r w:rsidRPr="00EA43CE">
        <w:rPr>
          <w:rFonts w:ascii="FrankRuehl" w:hAnsi="FrankRuehl"/>
          <w:sz w:val="28"/>
          <w:szCs w:val="28"/>
          <w:rtl/>
        </w:rPr>
        <w:t xml:space="preserve"> הכי ואין חילוק בין אם היה קודם או בסוף, ולכאורה נראה </w:t>
      </w:r>
      <w:proofErr w:type="spellStart"/>
      <w:r w:rsidRPr="00EA43CE">
        <w:rPr>
          <w:rFonts w:ascii="FrankRuehl" w:hAnsi="FrankRuehl"/>
          <w:sz w:val="28"/>
          <w:szCs w:val="28"/>
          <w:rtl/>
        </w:rPr>
        <w:t>דהדרא</w:t>
      </w:r>
      <w:proofErr w:type="spellEnd"/>
      <w:r w:rsidRPr="00EA43CE">
        <w:rPr>
          <w:rFonts w:ascii="FrankRuehl" w:hAnsi="FrankRuehl"/>
          <w:sz w:val="28"/>
          <w:szCs w:val="28"/>
          <w:rtl/>
        </w:rPr>
        <w:t xml:space="preserve"> קושיא </w:t>
      </w:r>
      <w:proofErr w:type="spellStart"/>
      <w:r w:rsidRPr="00EA43CE">
        <w:rPr>
          <w:rFonts w:ascii="FrankRuehl" w:hAnsi="FrankRuehl"/>
          <w:sz w:val="28"/>
          <w:szCs w:val="28"/>
          <w:rtl/>
        </w:rPr>
        <w:t>לדכותה</w:t>
      </w:r>
      <w:proofErr w:type="spellEnd"/>
      <w:r w:rsidRPr="00EA43CE">
        <w:rPr>
          <w:rFonts w:ascii="FrankRuehl" w:hAnsi="FrankRuehl"/>
          <w:sz w:val="28"/>
          <w:szCs w:val="28"/>
          <w:rtl/>
        </w:rPr>
        <w:t xml:space="preserve"> למה לא הקדים זכרים לנקבות </w:t>
      </w:r>
      <w:proofErr w:type="spellStart"/>
      <w:r w:rsidRPr="00EA43CE">
        <w:rPr>
          <w:rFonts w:ascii="FrankRuehl" w:hAnsi="FrankRuehl"/>
          <w:sz w:val="28"/>
          <w:szCs w:val="28"/>
          <w:rtl/>
        </w:rPr>
        <w:t>דומייא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דיעקב</w:t>
      </w:r>
      <w:proofErr w:type="spellEnd"/>
      <w:r w:rsidRPr="00EA43CE">
        <w:rPr>
          <w:rFonts w:ascii="FrankRuehl" w:hAnsi="FrankRuehl"/>
          <w:sz w:val="28"/>
          <w:szCs w:val="28"/>
          <w:rtl/>
        </w:rPr>
        <w:t>.</w:t>
      </w:r>
      <w:r w:rsidR="00922F82">
        <w:rPr>
          <w:rFonts w:ascii="FrankRuehl" w:hAnsi="FrankRuehl"/>
          <w:sz w:val="28"/>
          <w:szCs w:val="28"/>
          <w:rtl/>
        </w:rPr>
        <w:tab/>
      </w:r>
    </w:p>
    <w:p w14:paraId="541C986C" w14:textId="340FE1D1" w:rsidR="00912F03" w:rsidRDefault="00912F03" w:rsidP="00922F82">
      <w:pPr>
        <w:jc w:val="distribute"/>
        <w:rPr>
          <w:rFonts w:ascii="FrankRuehl" w:hAnsi="FrankRuehl"/>
          <w:sz w:val="28"/>
          <w:szCs w:val="28"/>
          <w:rtl/>
        </w:rPr>
      </w:pPr>
      <w:r w:rsidRPr="00922F82">
        <w:rPr>
          <w:rStyle w:val="ac"/>
          <w:rtl/>
        </w:rPr>
        <w:t>והרב</w:t>
      </w:r>
      <w:r w:rsidRPr="00EA43CE">
        <w:rPr>
          <w:rFonts w:ascii="FrankRuehl" w:hAnsi="FrankRuehl"/>
          <w:sz w:val="28"/>
          <w:szCs w:val="28"/>
          <w:rtl/>
        </w:rPr>
        <w:t xml:space="preserve"> תועפות ראם גופיה תירץ </w:t>
      </w:r>
      <w:proofErr w:type="spellStart"/>
      <w:r w:rsidRPr="00EA43CE">
        <w:rPr>
          <w:rFonts w:ascii="FrankRuehl" w:hAnsi="FrankRuehl"/>
          <w:sz w:val="28"/>
          <w:szCs w:val="28"/>
          <w:rtl/>
        </w:rPr>
        <w:t>דבני</w:t>
      </w:r>
      <w:proofErr w:type="spellEnd"/>
      <w:r w:rsidRPr="00EA43CE">
        <w:rPr>
          <w:rFonts w:ascii="FrankRuehl" w:hAnsi="FrankRuehl"/>
          <w:sz w:val="28"/>
          <w:szCs w:val="28"/>
          <w:rtl/>
        </w:rPr>
        <w:t xml:space="preserve"> משה קטנים היו וצריך להרכיב תחילה </w:t>
      </w:r>
      <w:proofErr w:type="spellStart"/>
      <w:r w:rsidRPr="00EA43CE">
        <w:rPr>
          <w:rFonts w:ascii="FrankRuehl" w:hAnsi="FrankRuehl"/>
          <w:sz w:val="28"/>
          <w:szCs w:val="28"/>
          <w:rtl/>
        </w:rPr>
        <w:t>לאמם</w:t>
      </w:r>
      <w:proofErr w:type="spellEnd"/>
      <w:r w:rsidRPr="00EA43CE">
        <w:rPr>
          <w:rFonts w:ascii="FrankRuehl" w:hAnsi="FrankRuehl"/>
          <w:sz w:val="28"/>
          <w:szCs w:val="28"/>
          <w:rtl/>
        </w:rPr>
        <w:t xml:space="preserve"> ואח"כ </w:t>
      </w:r>
      <w:r w:rsidR="00922F82">
        <w:rPr>
          <w:rFonts w:ascii="FrankRuehl" w:hAnsi="FrankRuehl"/>
          <w:sz w:val="28"/>
          <w:szCs w:val="28"/>
          <w:rtl/>
        </w:rPr>
        <w:br/>
      </w:r>
      <w:r w:rsidR="00922F82" w:rsidRPr="00922F82">
        <w:rPr>
          <w:rFonts w:ascii="Arial" w:hAnsi="Arial" w:cs="Arial" w:hint="cs"/>
          <w:spacing w:val="627"/>
          <w:sz w:val="28"/>
          <w:szCs w:val="28"/>
          <w:rtl/>
        </w:rPr>
        <w:t> </w:t>
      </w:r>
      <w:r w:rsidRPr="00EA43CE">
        <w:rPr>
          <w:rFonts w:ascii="FrankRuehl" w:hAnsi="FrankRuehl"/>
          <w:sz w:val="28"/>
          <w:szCs w:val="28"/>
          <w:rtl/>
        </w:rPr>
        <w:t xml:space="preserve">הבנים שתתן בצידה, לא כן הכא וגבי עשו שהם בנים גדולים עכ"ל, ואין זה מוכרח דהוה אפשר ליה להרכיב תחילה לבנים ויתפשו אותם לאיזה משרת שהיה עמהם, והדר רכיב האם, ותו אף אי </w:t>
      </w:r>
      <w:proofErr w:type="spellStart"/>
      <w:r w:rsidRPr="00EA43CE">
        <w:rPr>
          <w:rFonts w:ascii="FrankRuehl" w:hAnsi="FrankRuehl"/>
          <w:sz w:val="28"/>
          <w:szCs w:val="28"/>
          <w:rtl/>
        </w:rPr>
        <w:t>הוה</w:t>
      </w:r>
      <w:proofErr w:type="spellEnd"/>
      <w:r w:rsidRPr="00EA43CE">
        <w:rPr>
          <w:rFonts w:ascii="FrankRuehl" w:hAnsi="FrankRuehl"/>
          <w:sz w:val="28"/>
          <w:szCs w:val="28"/>
          <w:rtl/>
        </w:rPr>
        <w:t xml:space="preserve"> נקט </w:t>
      </w:r>
      <w:proofErr w:type="spellStart"/>
      <w:r w:rsidRPr="00EA43CE">
        <w:rPr>
          <w:rFonts w:ascii="FrankRuehl" w:hAnsi="FrankRuehl"/>
          <w:sz w:val="28"/>
          <w:szCs w:val="28"/>
          <w:rtl/>
        </w:rPr>
        <w:t>ויקח</w:t>
      </w:r>
      <w:proofErr w:type="spellEnd"/>
      <w:r w:rsidRPr="00EA43CE">
        <w:rPr>
          <w:rFonts w:ascii="FrankRuehl" w:hAnsi="FrankRuehl"/>
          <w:sz w:val="28"/>
          <w:szCs w:val="28"/>
          <w:rtl/>
        </w:rPr>
        <w:t xml:space="preserve"> משה את בניו תחילה והדר אשתו </w:t>
      </w:r>
      <w:proofErr w:type="spellStart"/>
      <w:r w:rsidRPr="00EA43CE">
        <w:rPr>
          <w:rFonts w:ascii="FrankRuehl" w:hAnsi="FrankRuehl"/>
          <w:sz w:val="28"/>
          <w:szCs w:val="28"/>
          <w:rtl/>
        </w:rPr>
        <w:t>הוה</w:t>
      </w:r>
      <w:proofErr w:type="spellEnd"/>
      <w:r w:rsidRPr="00EA43CE">
        <w:rPr>
          <w:rFonts w:ascii="FrankRuehl" w:hAnsi="FrankRuehl"/>
          <w:sz w:val="28"/>
          <w:szCs w:val="28"/>
          <w:rtl/>
        </w:rPr>
        <w:t xml:space="preserve"> משמע זה שהרכיב את האם תחילה לתפוס הבנים וזה אף לפי </w:t>
      </w:r>
      <w:proofErr w:type="spellStart"/>
      <w:r w:rsidRPr="00EA43CE">
        <w:rPr>
          <w:rFonts w:ascii="FrankRuehl" w:hAnsi="FrankRuehl"/>
          <w:sz w:val="28"/>
          <w:szCs w:val="28"/>
          <w:rtl/>
        </w:rPr>
        <w:t>שיטתיה</w:t>
      </w:r>
      <w:proofErr w:type="spellEnd"/>
      <w:r w:rsidRPr="00EA43CE">
        <w:rPr>
          <w:rFonts w:ascii="FrankRuehl" w:hAnsi="FrankRuehl"/>
          <w:sz w:val="28"/>
          <w:szCs w:val="28"/>
          <w:rtl/>
        </w:rPr>
        <w:t xml:space="preserve"> וגם הכא גבי יעקב לא ימנע שהיו מהם קטנים </w:t>
      </w:r>
      <w:proofErr w:type="spellStart"/>
      <w:r w:rsidRPr="00EA43CE">
        <w:rPr>
          <w:rFonts w:ascii="FrankRuehl" w:hAnsi="FrankRuehl"/>
          <w:sz w:val="28"/>
          <w:szCs w:val="28"/>
          <w:rtl/>
        </w:rPr>
        <w:t>ואפ"ה</w:t>
      </w:r>
      <w:proofErr w:type="spellEnd"/>
      <w:r w:rsidRPr="00EA43CE">
        <w:rPr>
          <w:rFonts w:ascii="FrankRuehl" w:hAnsi="FrankRuehl"/>
          <w:sz w:val="28"/>
          <w:szCs w:val="28"/>
          <w:rtl/>
        </w:rPr>
        <w:t xml:space="preserve"> נקט </w:t>
      </w:r>
      <w:proofErr w:type="spellStart"/>
      <w:r w:rsidRPr="00EA43CE">
        <w:rPr>
          <w:rFonts w:ascii="FrankRuehl" w:hAnsi="FrankRuehl"/>
          <w:sz w:val="28"/>
          <w:szCs w:val="28"/>
          <w:rtl/>
        </w:rPr>
        <w:t>להבנים</w:t>
      </w:r>
      <w:proofErr w:type="spellEnd"/>
      <w:r w:rsidRPr="00EA43CE">
        <w:rPr>
          <w:rFonts w:ascii="FrankRuehl" w:hAnsi="FrankRuehl"/>
          <w:sz w:val="28"/>
          <w:szCs w:val="28"/>
          <w:rtl/>
        </w:rPr>
        <w:t xml:space="preserve"> כולם תחילה, וגם מאן </w:t>
      </w:r>
      <w:proofErr w:type="spellStart"/>
      <w:r w:rsidRPr="00EA43CE">
        <w:rPr>
          <w:rFonts w:ascii="FrankRuehl" w:hAnsi="FrankRuehl"/>
          <w:sz w:val="28"/>
          <w:szCs w:val="28"/>
          <w:rtl/>
        </w:rPr>
        <w:t>לימא</w:t>
      </w:r>
      <w:proofErr w:type="spellEnd"/>
      <w:r w:rsidRPr="00EA43CE">
        <w:rPr>
          <w:rFonts w:ascii="FrankRuehl" w:hAnsi="FrankRuehl"/>
          <w:sz w:val="28"/>
          <w:szCs w:val="28"/>
          <w:rtl/>
        </w:rPr>
        <w:t xml:space="preserve"> לן שעשו ג"כ היו כולם גדולים ולא </w:t>
      </w:r>
      <w:proofErr w:type="spellStart"/>
      <w:r w:rsidRPr="00EA43CE">
        <w:rPr>
          <w:rFonts w:ascii="FrankRuehl" w:hAnsi="FrankRuehl"/>
          <w:sz w:val="28"/>
          <w:szCs w:val="28"/>
          <w:rtl/>
        </w:rPr>
        <w:t>הוה</w:t>
      </w:r>
      <w:proofErr w:type="spellEnd"/>
      <w:r w:rsidRPr="00EA43CE">
        <w:rPr>
          <w:rFonts w:ascii="FrankRuehl" w:hAnsi="FrankRuehl"/>
          <w:sz w:val="28"/>
          <w:szCs w:val="28"/>
          <w:rtl/>
        </w:rPr>
        <w:t xml:space="preserve"> ליה קטנים באותו זמן באופן </w:t>
      </w:r>
      <w:proofErr w:type="spellStart"/>
      <w:r w:rsidRPr="00EA43CE">
        <w:rPr>
          <w:rFonts w:ascii="FrankRuehl" w:hAnsi="FrankRuehl"/>
          <w:sz w:val="28"/>
          <w:szCs w:val="28"/>
          <w:rtl/>
        </w:rPr>
        <w:t>דלכאורה</w:t>
      </w:r>
      <w:proofErr w:type="spellEnd"/>
      <w:r w:rsidRPr="00EA43CE">
        <w:rPr>
          <w:rFonts w:ascii="FrankRuehl" w:hAnsi="FrankRuehl"/>
          <w:sz w:val="28"/>
          <w:szCs w:val="28"/>
          <w:rtl/>
        </w:rPr>
        <w:t xml:space="preserve"> כעת נראה שעדיין הא </w:t>
      </w:r>
      <w:proofErr w:type="spellStart"/>
      <w:r w:rsidRPr="00EA43CE">
        <w:rPr>
          <w:rFonts w:ascii="FrankRuehl" w:hAnsi="FrankRuehl"/>
          <w:sz w:val="28"/>
          <w:szCs w:val="28"/>
          <w:rtl/>
        </w:rPr>
        <w:t>דשמע</w:t>
      </w:r>
      <w:proofErr w:type="spellEnd"/>
      <w:r w:rsidRPr="00EA43CE">
        <w:rPr>
          <w:rFonts w:ascii="FrankRuehl" w:hAnsi="FrankRuehl"/>
          <w:sz w:val="28"/>
          <w:szCs w:val="28"/>
          <w:rtl/>
        </w:rPr>
        <w:t xml:space="preserve"> מקושיה לא </w:t>
      </w:r>
      <w:proofErr w:type="spellStart"/>
      <w:r w:rsidRPr="00EA43CE">
        <w:rPr>
          <w:rFonts w:ascii="FrankRuehl" w:hAnsi="FrankRuehl"/>
          <w:sz w:val="28"/>
          <w:szCs w:val="28"/>
          <w:rtl/>
        </w:rPr>
        <w:t>נתשייבה</w:t>
      </w:r>
      <w:proofErr w:type="spellEnd"/>
      <w:r w:rsidRPr="00EA43CE">
        <w:rPr>
          <w:rFonts w:ascii="FrankRuehl" w:hAnsi="FrankRuehl"/>
          <w:sz w:val="28"/>
          <w:szCs w:val="28"/>
          <w:rtl/>
        </w:rPr>
        <w:t xml:space="preserve"> כ"כ.</w:t>
      </w:r>
      <w:r w:rsidR="00922F82">
        <w:rPr>
          <w:rFonts w:ascii="FrankRuehl" w:hAnsi="FrankRuehl"/>
          <w:sz w:val="28"/>
          <w:szCs w:val="28"/>
          <w:rtl/>
        </w:rPr>
        <w:tab/>
      </w:r>
    </w:p>
    <w:p w14:paraId="34750E0A" w14:textId="77777777" w:rsidR="007A675D" w:rsidRPr="00EA43CE" w:rsidRDefault="007A675D" w:rsidP="00922F82">
      <w:pPr>
        <w:jc w:val="distribute"/>
        <w:rPr>
          <w:rFonts w:ascii="FrankRuehl" w:hAnsi="FrankRuehl"/>
          <w:sz w:val="28"/>
          <w:szCs w:val="28"/>
          <w:rtl/>
        </w:rPr>
      </w:pPr>
    </w:p>
    <w:p w14:paraId="6810517B" w14:textId="6056E0BF" w:rsidR="00912F03" w:rsidRPr="00EA43CE" w:rsidRDefault="00912F03" w:rsidP="00922F82">
      <w:pPr>
        <w:jc w:val="distribute"/>
        <w:rPr>
          <w:rFonts w:ascii="FrankRuehl" w:hAnsi="FrankRuehl"/>
          <w:b/>
          <w:bCs/>
          <w:sz w:val="28"/>
          <w:szCs w:val="28"/>
          <w:rtl/>
        </w:rPr>
      </w:pPr>
      <w:proofErr w:type="spellStart"/>
      <w:r w:rsidRPr="00922F82">
        <w:rPr>
          <w:rStyle w:val="ac"/>
          <w:rtl/>
        </w:rPr>
        <w:t>וַיִּגְנֹב</w:t>
      </w:r>
      <w:proofErr w:type="spellEnd"/>
      <w:r w:rsidRPr="00EA43CE">
        <w:rPr>
          <w:rFonts w:ascii="FrankRuehl" w:hAnsi="FrankRuehl"/>
          <w:b/>
          <w:bCs/>
          <w:sz w:val="28"/>
          <w:szCs w:val="28"/>
          <w:rtl/>
        </w:rPr>
        <w:t xml:space="preserve"> יַעֲקֹב אֶת לֵב לָבָן הָאֲרַמִּי עַל בְּלִי הִגִּיד לוֹ כִּי בֹרֵחַ הוּא </w:t>
      </w:r>
      <w:r w:rsidRPr="00EA43CE">
        <w:rPr>
          <w:rStyle w:val="20"/>
          <w:rtl/>
        </w:rPr>
        <w:t>(בראשית לא, כ).</w:t>
      </w:r>
      <w:r w:rsidR="00922F82">
        <w:rPr>
          <w:rFonts w:ascii="FrankRuehl" w:hAnsi="FrankRuehl"/>
          <w:b/>
          <w:bCs/>
          <w:sz w:val="28"/>
          <w:szCs w:val="28"/>
          <w:rtl/>
        </w:rPr>
        <w:tab/>
      </w:r>
    </w:p>
    <w:p w14:paraId="5512CB40" w14:textId="7FF8E6B6" w:rsidR="00912F03" w:rsidRDefault="00912F03" w:rsidP="00922F82">
      <w:pPr>
        <w:jc w:val="distribute"/>
        <w:rPr>
          <w:rFonts w:ascii="FrankRuehl" w:hAnsi="FrankRuehl"/>
          <w:sz w:val="28"/>
          <w:szCs w:val="28"/>
          <w:rtl/>
        </w:rPr>
      </w:pPr>
      <w:r w:rsidRPr="00922F82">
        <w:rPr>
          <w:rStyle w:val="ac"/>
          <w:rtl/>
        </w:rPr>
        <w:t>"ויגנוב</w:t>
      </w:r>
      <w:r w:rsidRPr="00EA43CE">
        <w:rPr>
          <w:rFonts w:ascii="FrankRuehl" w:hAnsi="FrankRuehl"/>
          <w:sz w:val="28"/>
          <w:szCs w:val="28"/>
          <w:rtl/>
        </w:rPr>
        <w:t xml:space="preserve"> יעקב את לב לבן הארמי על בלי הגיד לו כי בורח הוא" ע"כ, וי"ל </w:t>
      </w:r>
      <w:proofErr w:type="spellStart"/>
      <w:r w:rsidRPr="00EA43CE">
        <w:rPr>
          <w:rFonts w:ascii="FrankRuehl" w:hAnsi="FrankRuehl"/>
          <w:sz w:val="28"/>
          <w:szCs w:val="28"/>
          <w:rtl/>
        </w:rPr>
        <w:t>דכיון</w:t>
      </w:r>
      <w:proofErr w:type="spellEnd"/>
      <w:r w:rsidRPr="00EA43CE">
        <w:rPr>
          <w:rFonts w:ascii="FrankRuehl" w:hAnsi="FrankRuehl"/>
          <w:sz w:val="28"/>
          <w:szCs w:val="28"/>
          <w:rtl/>
        </w:rPr>
        <w:t xml:space="preserve"> שאמר </w:t>
      </w:r>
      <w:r w:rsidR="00922F82">
        <w:rPr>
          <w:rFonts w:ascii="FrankRuehl" w:hAnsi="FrankRuehl"/>
          <w:sz w:val="28"/>
          <w:szCs w:val="28"/>
          <w:rtl/>
        </w:rPr>
        <w:br/>
      </w:r>
      <w:r w:rsidR="00922F82" w:rsidRPr="00922F82">
        <w:rPr>
          <w:rFonts w:ascii="Arial" w:hAnsi="Arial" w:cs="Arial" w:hint="cs"/>
          <w:spacing w:val="895"/>
          <w:sz w:val="28"/>
          <w:szCs w:val="28"/>
          <w:rtl/>
        </w:rPr>
        <w:t> </w:t>
      </w:r>
      <w:r w:rsidRPr="00EA43CE">
        <w:rPr>
          <w:rFonts w:ascii="FrankRuehl" w:hAnsi="FrankRuehl"/>
          <w:sz w:val="28"/>
          <w:szCs w:val="28"/>
          <w:rtl/>
        </w:rPr>
        <w:t xml:space="preserve">"ויגנוב" ודאי שלא הגיד לו וכי דרכו של הגנב להודיע לבעל הבית, אך אפשר לומר </w:t>
      </w:r>
      <w:proofErr w:type="spellStart"/>
      <w:r w:rsidRPr="00EA43CE">
        <w:rPr>
          <w:rFonts w:ascii="FrankRuehl" w:hAnsi="FrankRuehl"/>
          <w:sz w:val="28"/>
          <w:szCs w:val="28"/>
          <w:rtl/>
        </w:rPr>
        <w:t>דלבן</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ה"ל</w:t>
      </w:r>
      <w:proofErr w:type="spellEnd"/>
      <w:r w:rsidRPr="00EA43CE">
        <w:rPr>
          <w:rFonts w:ascii="FrankRuehl" w:hAnsi="FrankRuehl"/>
          <w:sz w:val="28"/>
          <w:szCs w:val="28"/>
          <w:rtl/>
        </w:rPr>
        <w:t xml:space="preserve"> ב' </w:t>
      </w:r>
      <w:proofErr w:type="spellStart"/>
      <w:r w:rsidRPr="00EA43CE">
        <w:rPr>
          <w:rFonts w:ascii="FrankRuehl" w:hAnsi="FrankRuehl"/>
          <w:sz w:val="28"/>
          <w:szCs w:val="28"/>
          <w:rtl/>
        </w:rPr>
        <w:t>ענינים</w:t>
      </w:r>
      <w:proofErr w:type="spellEnd"/>
      <w:r w:rsidRPr="00EA43CE">
        <w:rPr>
          <w:rFonts w:ascii="FrankRuehl" w:hAnsi="FrankRuehl"/>
          <w:sz w:val="28"/>
          <w:szCs w:val="28"/>
          <w:rtl/>
        </w:rPr>
        <w:t xml:space="preserve"> שמגידים לו: הלב והתרפים, יעקב גנב הלב ע"י סיוע </w:t>
      </w:r>
      <w:proofErr w:type="spellStart"/>
      <w:r w:rsidRPr="00EA43CE">
        <w:rPr>
          <w:rFonts w:ascii="FrankRuehl" w:hAnsi="FrankRuehl"/>
          <w:sz w:val="28"/>
          <w:szCs w:val="28"/>
          <w:rtl/>
        </w:rPr>
        <w:t>אלהי</w:t>
      </w:r>
      <w:proofErr w:type="spellEnd"/>
      <w:r w:rsidRPr="00EA43CE">
        <w:rPr>
          <w:rFonts w:ascii="FrankRuehl" w:hAnsi="FrankRuehl"/>
          <w:sz w:val="28"/>
          <w:szCs w:val="28"/>
          <w:rtl/>
        </w:rPr>
        <w:t xml:space="preserve">, ורחל לקחה את התרפים, וא"כ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הכא "על בלי הגיד לו" </w:t>
      </w:r>
      <w:proofErr w:type="spellStart"/>
      <w:r w:rsidRPr="00EA43CE">
        <w:rPr>
          <w:rFonts w:ascii="FrankRuehl" w:hAnsi="FrankRuehl"/>
          <w:sz w:val="28"/>
          <w:szCs w:val="28"/>
          <w:rtl/>
        </w:rPr>
        <w:t>קאי</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אלב</w:t>
      </w:r>
      <w:proofErr w:type="spellEnd"/>
      <w:r w:rsidRPr="00EA43CE">
        <w:rPr>
          <w:rFonts w:ascii="FrankRuehl" w:hAnsi="FrankRuehl"/>
          <w:sz w:val="28"/>
          <w:szCs w:val="28"/>
          <w:rtl/>
        </w:rPr>
        <w:t xml:space="preserve"> לבן ומשום הכי הוצרך לגונבו וענין גניבת הלב לא שייך להרגיש בה לבן, ומשום הכי לא אמר אלא "למה גנבת את </w:t>
      </w:r>
      <w:proofErr w:type="spellStart"/>
      <w:r w:rsidRPr="00EA43CE">
        <w:rPr>
          <w:rFonts w:ascii="FrankRuehl" w:hAnsi="FrankRuehl"/>
          <w:sz w:val="28"/>
          <w:szCs w:val="28"/>
          <w:rtl/>
        </w:rPr>
        <w:t>אלהי</w:t>
      </w:r>
      <w:proofErr w:type="spellEnd"/>
      <w:r w:rsidRPr="00EA43CE">
        <w:rPr>
          <w:rFonts w:ascii="FrankRuehl" w:hAnsi="FrankRuehl"/>
          <w:sz w:val="28"/>
          <w:szCs w:val="28"/>
          <w:rtl/>
        </w:rPr>
        <w:t xml:space="preserve">", ואפשר </w:t>
      </w:r>
      <w:proofErr w:type="spellStart"/>
      <w:r w:rsidRPr="00EA43CE">
        <w:rPr>
          <w:rFonts w:ascii="FrankRuehl" w:hAnsi="FrankRuehl"/>
          <w:sz w:val="28"/>
          <w:szCs w:val="28"/>
          <w:rtl/>
        </w:rPr>
        <w:t>דבמילת</w:t>
      </w:r>
      <w:proofErr w:type="spellEnd"/>
      <w:r w:rsidRPr="00EA43CE">
        <w:rPr>
          <w:rFonts w:ascii="FrankRuehl" w:hAnsi="FrankRuehl"/>
          <w:sz w:val="28"/>
          <w:szCs w:val="28"/>
          <w:rtl/>
        </w:rPr>
        <w:t xml:space="preserve"> "את" רמז לו הא </w:t>
      </w:r>
      <w:proofErr w:type="spellStart"/>
      <w:r w:rsidRPr="00EA43CE">
        <w:rPr>
          <w:rFonts w:ascii="FrankRuehl" w:hAnsi="FrankRuehl"/>
          <w:sz w:val="28"/>
          <w:szCs w:val="28"/>
          <w:rtl/>
        </w:rPr>
        <w:t>דגניבת</w:t>
      </w:r>
      <w:proofErr w:type="spellEnd"/>
      <w:r w:rsidRPr="00EA43CE">
        <w:rPr>
          <w:rFonts w:ascii="FrankRuehl" w:hAnsi="FrankRuehl"/>
          <w:sz w:val="28"/>
          <w:szCs w:val="28"/>
          <w:rtl/>
        </w:rPr>
        <w:t xml:space="preserve"> הלב, </w:t>
      </w:r>
      <w:proofErr w:type="spellStart"/>
      <w:r w:rsidRPr="00EA43CE">
        <w:rPr>
          <w:rFonts w:ascii="FrankRuehl" w:hAnsi="FrankRuehl"/>
          <w:sz w:val="28"/>
          <w:szCs w:val="28"/>
          <w:rtl/>
        </w:rPr>
        <w:t>ומ"ש</w:t>
      </w:r>
      <w:proofErr w:type="spellEnd"/>
      <w:r w:rsidRPr="00EA43CE">
        <w:rPr>
          <w:rFonts w:ascii="FrankRuehl" w:hAnsi="FrankRuehl"/>
          <w:sz w:val="28"/>
          <w:szCs w:val="28"/>
          <w:rtl/>
        </w:rPr>
        <w:t xml:space="preserve"> לו יעקב "עם אשר תמצא את </w:t>
      </w:r>
      <w:proofErr w:type="spellStart"/>
      <w:r w:rsidRPr="00EA43CE">
        <w:rPr>
          <w:rFonts w:ascii="FrankRuehl" w:hAnsi="FrankRuehl"/>
          <w:sz w:val="28"/>
          <w:szCs w:val="28"/>
          <w:rtl/>
        </w:rPr>
        <w:t>אלהיך</w:t>
      </w:r>
      <w:proofErr w:type="spellEnd"/>
      <w:r w:rsidRPr="00EA43CE">
        <w:rPr>
          <w:rFonts w:ascii="FrankRuehl" w:hAnsi="FrankRuehl"/>
          <w:sz w:val="28"/>
          <w:szCs w:val="28"/>
          <w:rtl/>
        </w:rPr>
        <w:t xml:space="preserve">" </w:t>
      </w:r>
      <w:r w:rsidRPr="00EA43CE">
        <w:rPr>
          <w:rFonts w:ascii="FrankRuehl" w:hAnsi="FrankRuehl"/>
          <w:sz w:val="28"/>
          <w:szCs w:val="28"/>
          <w:rtl/>
        </w:rPr>
        <w:lastRenderedPageBreak/>
        <w:t xml:space="preserve">וכו' ולא ידע כי רחל גנבתם לתרפים, וענין גניבת הלב לא שייך למצוא אותם כיון שאיבד הלב מן העולם ע"י סיוע </w:t>
      </w:r>
      <w:proofErr w:type="spellStart"/>
      <w:r w:rsidRPr="00EA43CE">
        <w:rPr>
          <w:rFonts w:ascii="FrankRuehl" w:hAnsi="FrankRuehl"/>
          <w:sz w:val="28"/>
          <w:szCs w:val="28"/>
          <w:rtl/>
        </w:rPr>
        <w:t>אלהי</w:t>
      </w:r>
      <w:proofErr w:type="spellEnd"/>
      <w:r w:rsidRPr="00EA43CE">
        <w:rPr>
          <w:rFonts w:ascii="FrankRuehl" w:hAnsi="FrankRuehl"/>
          <w:sz w:val="28"/>
          <w:szCs w:val="28"/>
          <w:rtl/>
        </w:rPr>
        <w:t xml:space="preserve"> וכמ"ש.</w:t>
      </w:r>
      <w:r w:rsidR="00922F82">
        <w:rPr>
          <w:rFonts w:ascii="FrankRuehl" w:hAnsi="FrankRuehl"/>
          <w:sz w:val="28"/>
          <w:szCs w:val="28"/>
          <w:rtl/>
        </w:rPr>
        <w:tab/>
      </w:r>
    </w:p>
    <w:p w14:paraId="48BE50DE" w14:textId="77777777" w:rsidR="00263BA7" w:rsidRPr="00EA43CE" w:rsidRDefault="00263BA7" w:rsidP="00922F82">
      <w:pPr>
        <w:jc w:val="distribute"/>
        <w:rPr>
          <w:rFonts w:ascii="FrankRuehl" w:hAnsi="FrankRuehl"/>
          <w:sz w:val="28"/>
          <w:szCs w:val="28"/>
          <w:rtl/>
        </w:rPr>
      </w:pPr>
    </w:p>
    <w:p w14:paraId="4D0C41D9" w14:textId="0AB7C078" w:rsidR="00912F03" w:rsidRPr="00EA43CE" w:rsidRDefault="00912F03" w:rsidP="00922F82">
      <w:pPr>
        <w:jc w:val="distribute"/>
        <w:rPr>
          <w:rFonts w:ascii="FrankRuehl" w:hAnsi="FrankRuehl"/>
          <w:b/>
          <w:bCs/>
          <w:sz w:val="28"/>
          <w:szCs w:val="28"/>
          <w:rtl/>
        </w:rPr>
      </w:pPr>
      <w:r w:rsidRPr="00922F82">
        <w:rPr>
          <w:rStyle w:val="ac"/>
          <w:rtl/>
        </w:rPr>
        <w:t> עִם</w:t>
      </w:r>
      <w:r w:rsidRPr="00EA43CE">
        <w:rPr>
          <w:rFonts w:ascii="FrankRuehl" w:hAnsi="FrankRuehl"/>
          <w:b/>
          <w:bCs/>
          <w:sz w:val="28"/>
          <w:szCs w:val="28"/>
          <w:rtl/>
        </w:rPr>
        <w:t xml:space="preserve"> אֲשֶׁר תִּמְצָא אֶת </w:t>
      </w:r>
      <w:proofErr w:type="spellStart"/>
      <w:r w:rsidRPr="00EA43CE">
        <w:rPr>
          <w:rFonts w:ascii="FrankRuehl" w:hAnsi="FrankRuehl"/>
          <w:b/>
          <w:bCs/>
          <w:sz w:val="28"/>
          <w:szCs w:val="28"/>
          <w:rtl/>
        </w:rPr>
        <w:t>אֱלֹהֶיך</w:t>
      </w:r>
      <w:proofErr w:type="spellEnd"/>
      <w:r w:rsidRPr="00EA43CE">
        <w:rPr>
          <w:rFonts w:ascii="FrankRuehl" w:hAnsi="FrankRuehl"/>
          <w:b/>
          <w:bCs/>
          <w:sz w:val="28"/>
          <w:szCs w:val="28"/>
          <w:rtl/>
        </w:rPr>
        <w:t xml:space="preserve">ָ לֹא יִחְיֶה נֶגֶד אַחֵינוּ הַכֶּר לְךָ מָה עִמָּדִי וְקַח לָךְ וְלֹא יָדַע יַעֲקֹב כִּי </w:t>
      </w:r>
      <w:r w:rsidR="00922F82">
        <w:rPr>
          <w:rFonts w:ascii="FrankRuehl" w:hAnsi="FrankRuehl"/>
          <w:b/>
          <w:bCs/>
          <w:sz w:val="28"/>
          <w:szCs w:val="28"/>
          <w:rtl/>
        </w:rPr>
        <w:br/>
      </w:r>
      <w:r w:rsidR="00922F82" w:rsidRPr="00922F82">
        <w:rPr>
          <w:rFonts w:ascii="Arial" w:hAnsi="Arial" w:cs="Arial" w:hint="cs"/>
          <w:b/>
          <w:bCs/>
          <w:spacing w:val="442"/>
          <w:sz w:val="28"/>
          <w:szCs w:val="28"/>
          <w:rtl/>
        </w:rPr>
        <w:t> </w:t>
      </w:r>
      <w:r w:rsidRPr="00EA43CE">
        <w:rPr>
          <w:rFonts w:ascii="FrankRuehl" w:hAnsi="FrankRuehl"/>
          <w:b/>
          <w:bCs/>
          <w:sz w:val="28"/>
          <w:szCs w:val="28"/>
          <w:rtl/>
        </w:rPr>
        <w:t xml:space="preserve">רָחֵל גְּנָבָתַם </w:t>
      </w:r>
      <w:r w:rsidRPr="00EA43CE">
        <w:rPr>
          <w:rStyle w:val="20"/>
          <w:rtl/>
        </w:rPr>
        <w:t>(בראשית לא, לב).</w:t>
      </w:r>
      <w:r w:rsidR="00922F82">
        <w:rPr>
          <w:rFonts w:ascii="FrankRuehl" w:hAnsi="FrankRuehl"/>
          <w:b/>
          <w:bCs/>
          <w:sz w:val="28"/>
          <w:szCs w:val="28"/>
          <w:rtl/>
        </w:rPr>
        <w:tab/>
      </w:r>
    </w:p>
    <w:p w14:paraId="6A46F560" w14:textId="465F61E2" w:rsidR="00912F03" w:rsidRPr="00EA43CE" w:rsidRDefault="00912F03" w:rsidP="00922F82">
      <w:pPr>
        <w:jc w:val="distribute"/>
        <w:rPr>
          <w:rFonts w:ascii="FrankRuehl" w:hAnsi="FrankRuehl"/>
          <w:sz w:val="28"/>
          <w:szCs w:val="28"/>
          <w:rtl/>
        </w:rPr>
      </w:pPr>
      <w:r w:rsidRPr="00922F82">
        <w:rPr>
          <w:rStyle w:val="ac"/>
          <w:rtl/>
        </w:rPr>
        <w:t>רש"י</w:t>
      </w:r>
      <w:r w:rsidRPr="00EA43CE">
        <w:rPr>
          <w:rFonts w:ascii="FrankRuehl" w:hAnsi="FrankRuehl"/>
          <w:sz w:val="28"/>
          <w:szCs w:val="28"/>
          <w:rtl/>
        </w:rPr>
        <w:t xml:space="preserve"> בד"ה אם אשר תמצא את </w:t>
      </w:r>
      <w:proofErr w:type="spellStart"/>
      <w:r w:rsidRPr="00EA43CE">
        <w:rPr>
          <w:rFonts w:ascii="FrankRuehl" w:hAnsi="FrankRuehl"/>
          <w:sz w:val="28"/>
          <w:szCs w:val="28"/>
          <w:rtl/>
        </w:rPr>
        <w:t>אלהיך</w:t>
      </w:r>
      <w:proofErr w:type="spellEnd"/>
      <w:r w:rsidRPr="00EA43CE">
        <w:rPr>
          <w:rFonts w:ascii="FrankRuehl" w:hAnsi="FrankRuehl"/>
          <w:sz w:val="28"/>
          <w:szCs w:val="28"/>
          <w:rtl/>
        </w:rPr>
        <w:t xml:space="preserve">, ומאותה קללה מתה רחל ע"כ, נ"ב ראיתי </w:t>
      </w:r>
      <w:proofErr w:type="spellStart"/>
      <w:r w:rsidRPr="00EA43CE">
        <w:rPr>
          <w:rFonts w:ascii="FrankRuehl" w:hAnsi="FrankRuehl"/>
          <w:sz w:val="28"/>
          <w:szCs w:val="28"/>
          <w:rtl/>
        </w:rPr>
        <w:t>להרב</w:t>
      </w:r>
      <w:proofErr w:type="spellEnd"/>
      <w:r w:rsidRPr="00EA43CE">
        <w:rPr>
          <w:rFonts w:ascii="FrankRuehl" w:hAnsi="FrankRuehl"/>
          <w:sz w:val="28"/>
          <w:szCs w:val="28"/>
          <w:rtl/>
        </w:rPr>
        <w:t xml:space="preserve"> </w:t>
      </w:r>
      <w:r w:rsidR="00922F82">
        <w:rPr>
          <w:rFonts w:ascii="FrankRuehl" w:hAnsi="FrankRuehl"/>
          <w:sz w:val="28"/>
          <w:szCs w:val="28"/>
          <w:rtl/>
        </w:rPr>
        <w:br/>
      </w:r>
      <w:r w:rsidR="00922F82" w:rsidRPr="00922F82">
        <w:rPr>
          <w:rFonts w:ascii="Arial" w:hAnsi="Arial" w:cs="Arial" w:hint="cs"/>
          <w:spacing w:val="645"/>
          <w:sz w:val="28"/>
          <w:szCs w:val="28"/>
          <w:rtl/>
        </w:rPr>
        <w:t> </w:t>
      </w:r>
      <w:r w:rsidRPr="00EA43CE">
        <w:rPr>
          <w:rFonts w:ascii="FrankRuehl" w:hAnsi="FrankRuehl"/>
          <w:sz w:val="28"/>
          <w:szCs w:val="28"/>
          <w:rtl/>
        </w:rPr>
        <w:t xml:space="preserve">מנחת יהודה שהקשה שהרי לא מצא לבן התרפים ומנ"ל שנענשה מהאי קללה, וי"ל משום </w:t>
      </w:r>
      <w:proofErr w:type="spellStart"/>
      <w:r w:rsidRPr="00EA43CE">
        <w:rPr>
          <w:rFonts w:ascii="FrankRuehl" w:hAnsi="FrankRuehl"/>
          <w:sz w:val="28"/>
          <w:szCs w:val="28"/>
          <w:rtl/>
        </w:rPr>
        <w:t>דאמרו</w:t>
      </w:r>
      <w:proofErr w:type="spellEnd"/>
      <w:r w:rsidRPr="00EA43CE">
        <w:rPr>
          <w:rFonts w:ascii="FrankRuehl" w:hAnsi="FrankRuehl"/>
          <w:sz w:val="28"/>
          <w:szCs w:val="28"/>
          <w:rtl/>
        </w:rPr>
        <w:t xml:space="preserve"> קללת חכם אפילו על חנם היא באה עכ"ל. ולכאורה דבריו סתומים ויש מי שרצה לפרש דברי הרב </w:t>
      </w:r>
      <w:proofErr w:type="spellStart"/>
      <w:r w:rsidRPr="00EA43CE">
        <w:rPr>
          <w:rFonts w:ascii="FrankRuehl" w:hAnsi="FrankRuehl"/>
          <w:sz w:val="28"/>
          <w:szCs w:val="28"/>
          <w:rtl/>
        </w:rPr>
        <w:t>דהכי</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קא</w:t>
      </w:r>
      <w:proofErr w:type="spellEnd"/>
      <w:r w:rsidRPr="00EA43CE">
        <w:rPr>
          <w:rFonts w:ascii="FrankRuehl" w:hAnsi="FrankRuehl"/>
          <w:sz w:val="28"/>
          <w:szCs w:val="28"/>
          <w:rtl/>
        </w:rPr>
        <w:t xml:space="preserve"> מקשה דהרי אופן קללת יעקב כך </w:t>
      </w:r>
      <w:proofErr w:type="spellStart"/>
      <w:r w:rsidRPr="00EA43CE">
        <w:rPr>
          <w:rFonts w:ascii="FrankRuehl" w:hAnsi="FrankRuehl"/>
          <w:sz w:val="28"/>
          <w:szCs w:val="28"/>
          <w:rtl/>
        </w:rPr>
        <w:t>היתה</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דכשימצא</w:t>
      </w:r>
      <w:proofErr w:type="spellEnd"/>
      <w:r w:rsidRPr="00EA43CE">
        <w:rPr>
          <w:rFonts w:ascii="FrankRuehl" w:hAnsi="FrankRuehl"/>
          <w:sz w:val="28"/>
          <w:szCs w:val="28"/>
          <w:rtl/>
        </w:rPr>
        <w:t xml:space="preserve"> הוא התרפים אז לא חיה הגונבם, וכיון </w:t>
      </w:r>
      <w:proofErr w:type="spellStart"/>
      <w:r w:rsidRPr="00EA43CE">
        <w:rPr>
          <w:rFonts w:ascii="FrankRuehl" w:hAnsi="FrankRuehl"/>
          <w:sz w:val="28"/>
          <w:szCs w:val="28"/>
          <w:rtl/>
        </w:rPr>
        <w:t>דסוף</w:t>
      </w:r>
      <w:proofErr w:type="spellEnd"/>
      <w:r w:rsidRPr="00EA43CE">
        <w:rPr>
          <w:rFonts w:ascii="FrankRuehl" w:hAnsi="FrankRuehl"/>
          <w:sz w:val="28"/>
          <w:szCs w:val="28"/>
          <w:rtl/>
        </w:rPr>
        <w:t xml:space="preserve"> סוף הוא לא מצאם לא חלה קללתו, ואף </w:t>
      </w:r>
      <w:proofErr w:type="spellStart"/>
      <w:r w:rsidRPr="00EA43CE">
        <w:rPr>
          <w:rFonts w:ascii="FrankRuehl" w:hAnsi="FrankRuehl"/>
          <w:sz w:val="28"/>
          <w:szCs w:val="28"/>
          <w:rtl/>
        </w:rPr>
        <w:t>א"ת</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דכך</w:t>
      </w:r>
      <w:proofErr w:type="spellEnd"/>
      <w:r w:rsidRPr="00EA43CE">
        <w:rPr>
          <w:rFonts w:ascii="FrankRuehl" w:hAnsi="FrankRuehl"/>
          <w:sz w:val="28"/>
          <w:szCs w:val="28"/>
          <w:rtl/>
        </w:rPr>
        <w:t xml:space="preserve"> היה כוונתו עדיין יש להשיב </w:t>
      </w:r>
      <w:proofErr w:type="spellStart"/>
      <w:r w:rsidRPr="00EA43CE">
        <w:rPr>
          <w:rFonts w:ascii="FrankRuehl" w:hAnsi="FrankRuehl"/>
          <w:sz w:val="28"/>
          <w:szCs w:val="28"/>
          <w:rtl/>
        </w:rPr>
        <w:t>דקושטא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קאי</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דאופן</w:t>
      </w:r>
      <w:proofErr w:type="spellEnd"/>
      <w:r w:rsidRPr="00EA43CE">
        <w:rPr>
          <w:rFonts w:ascii="FrankRuehl" w:hAnsi="FrankRuehl"/>
          <w:sz w:val="28"/>
          <w:szCs w:val="28"/>
          <w:rtl/>
        </w:rPr>
        <w:t xml:space="preserve"> הקללה על הגונבם והכתוב מוכיח </w:t>
      </w:r>
      <w:proofErr w:type="spellStart"/>
      <w:r w:rsidRPr="00EA43CE">
        <w:rPr>
          <w:rFonts w:ascii="FrankRuehl" w:hAnsi="FrankRuehl"/>
          <w:sz w:val="28"/>
          <w:szCs w:val="28"/>
          <w:rtl/>
        </w:rPr>
        <w:t>דסיים</w:t>
      </w:r>
      <w:proofErr w:type="spellEnd"/>
      <w:r w:rsidRPr="00EA43CE">
        <w:rPr>
          <w:rFonts w:ascii="FrankRuehl" w:hAnsi="FrankRuehl"/>
          <w:sz w:val="28"/>
          <w:szCs w:val="28"/>
          <w:rtl/>
        </w:rPr>
        <w:t xml:space="preserve"> בה "ולא ידע יעקב כי רחל גנבתם" א"כ עיקר הקללה חלה על הגונבם עכ"פ, ויפה פירש רש"י </w:t>
      </w:r>
      <w:proofErr w:type="spellStart"/>
      <w:r w:rsidRPr="00EA43CE">
        <w:rPr>
          <w:rFonts w:ascii="FrankRuehl" w:hAnsi="FrankRuehl"/>
          <w:sz w:val="28"/>
          <w:szCs w:val="28"/>
          <w:rtl/>
        </w:rPr>
        <w:t>דמאותה</w:t>
      </w:r>
      <w:proofErr w:type="spellEnd"/>
      <w:r w:rsidRPr="00EA43CE">
        <w:rPr>
          <w:rFonts w:ascii="FrankRuehl" w:hAnsi="FrankRuehl"/>
          <w:sz w:val="28"/>
          <w:szCs w:val="28"/>
          <w:rtl/>
        </w:rPr>
        <w:t xml:space="preserve"> קללה מתה וכעת ראינו </w:t>
      </w:r>
      <w:proofErr w:type="spellStart"/>
      <w:r w:rsidRPr="00EA43CE">
        <w:rPr>
          <w:rFonts w:ascii="FrankRuehl" w:hAnsi="FrankRuehl"/>
          <w:sz w:val="28"/>
          <w:szCs w:val="28"/>
          <w:rtl/>
        </w:rPr>
        <w:t>להיפה</w:t>
      </w:r>
      <w:proofErr w:type="spellEnd"/>
      <w:r w:rsidRPr="00EA43CE">
        <w:rPr>
          <w:rFonts w:ascii="FrankRuehl" w:hAnsi="FrankRuehl"/>
          <w:sz w:val="28"/>
          <w:szCs w:val="28"/>
          <w:rtl/>
        </w:rPr>
        <w:t xml:space="preserve"> תואר </w:t>
      </w:r>
      <w:proofErr w:type="spellStart"/>
      <w:r w:rsidRPr="00EA43CE">
        <w:rPr>
          <w:rFonts w:ascii="FrankRuehl" w:hAnsi="FrankRuehl"/>
          <w:sz w:val="28"/>
          <w:szCs w:val="28"/>
          <w:rtl/>
        </w:rPr>
        <w:t>בסדרין</w:t>
      </w:r>
      <w:proofErr w:type="spellEnd"/>
      <w:r w:rsidRPr="00EA43CE">
        <w:rPr>
          <w:rFonts w:ascii="FrankRuehl" w:hAnsi="FrankRuehl"/>
          <w:sz w:val="28"/>
          <w:szCs w:val="28"/>
          <w:rtl/>
        </w:rPr>
        <w:t xml:space="preserve"> בפרשה ע"ד שהקשה </w:t>
      </w:r>
      <w:proofErr w:type="spellStart"/>
      <w:r w:rsidRPr="00EA43CE">
        <w:rPr>
          <w:rFonts w:ascii="FrankRuehl" w:hAnsi="FrankRuehl"/>
          <w:sz w:val="28"/>
          <w:szCs w:val="28"/>
          <w:rtl/>
        </w:rPr>
        <w:t>להאי</w:t>
      </w:r>
      <w:proofErr w:type="spellEnd"/>
      <w:r w:rsidRPr="00EA43CE">
        <w:rPr>
          <w:rFonts w:ascii="FrankRuehl" w:hAnsi="FrankRuehl"/>
          <w:sz w:val="28"/>
          <w:szCs w:val="28"/>
          <w:rtl/>
        </w:rPr>
        <w:t xml:space="preserve"> קושיא והביא לדברי הרב הנזכר ודחה דבריו מטעם אחר, והוא ז"ל תירץ כיון שמצא </w:t>
      </w:r>
      <w:proofErr w:type="spellStart"/>
      <w:r w:rsidRPr="00EA43CE">
        <w:rPr>
          <w:rFonts w:ascii="FrankRuehl" w:hAnsi="FrankRuehl"/>
          <w:sz w:val="28"/>
          <w:szCs w:val="28"/>
          <w:rtl/>
        </w:rPr>
        <w:t>קיתוניות</w:t>
      </w:r>
      <w:proofErr w:type="spellEnd"/>
      <w:r w:rsidRPr="00EA43CE">
        <w:rPr>
          <w:rFonts w:ascii="FrankRuehl" w:hAnsi="FrankRuehl"/>
          <w:sz w:val="28"/>
          <w:szCs w:val="28"/>
          <w:rtl/>
        </w:rPr>
        <w:t xml:space="preserve"> במקומן כמו שסיימו במדרש לקמן</w:t>
      </w:r>
      <w:r w:rsidRPr="00EA43CE">
        <w:rPr>
          <w:rStyle w:val="a5"/>
          <w:rFonts w:ascii="FrankRuehl" w:hAnsi="FrankRuehl"/>
          <w:sz w:val="28"/>
          <w:szCs w:val="28"/>
          <w:rtl/>
        </w:rPr>
        <w:footnoteReference w:id="552"/>
      </w:r>
      <w:r w:rsidRPr="00EA43CE">
        <w:rPr>
          <w:rFonts w:ascii="FrankRuehl" w:hAnsi="FrankRuehl"/>
          <w:sz w:val="28"/>
          <w:szCs w:val="28"/>
          <w:rtl/>
        </w:rPr>
        <w:t xml:space="preserve"> חלה הקללה שהרי מצא גוף התרפים בצורה אחרת ע"ש. </w:t>
      </w:r>
      <w:proofErr w:type="spellStart"/>
      <w:r w:rsidRPr="00EA43CE">
        <w:rPr>
          <w:rFonts w:ascii="FrankRuehl" w:hAnsi="FrankRuehl"/>
          <w:sz w:val="28"/>
          <w:szCs w:val="28"/>
          <w:rtl/>
        </w:rPr>
        <w:t>ולע"ד</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דאכתי</w:t>
      </w:r>
      <w:proofErr w:type="spellEnd"/>
      <w:r w:rsidRPr="00EA43CE">
        <w:rPr>
          <w:rFonts w:ascii="FrankRuehl" w:hAnsi="FrankRuehl"/>
          <w:sz w:val="28"/>
          <w:szCs w:val="28"/>
          <w:rtl/>
        </w:rPr>
        <w:t xml:space="preserve"> לא </w:t>
      </w:r>
      <w:proofErr w:type="spellStart"/>
      <w:r w:rsidRPr="00EA43CE">
        <w:rPr>
          <w:rFonts w:ascii="FrankRuehl" w:hAnsi="FrankRuehl"/>
          <w:sz w:val="28"/>
          <w:szCs w:val="28"/>
          <w:rtl/>
        </w:rPr>
        <w:t>איפרוק</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מחולשא</w:t>
      </w:r>
      <w:proofErr w:type="spellEnd"/>
      <w:r w:rsidRPr="00EA43CE">
        <w:rPr>
          <w:rFonts w:ascii="FrankRuehl" w:hAnsi="FrankRuehl"/>
          <w:sz w:val="28"/>
          <w:szCs w:val="28"/>
          <w:rtl/>
        </w:rPr>
        <w:t xml:space="preserve"> שהרי </w:t>
      </w:r>
      <w:proofErr w:type="spellStart"/>
      <w:r w:rsidRPr="00EA43CE">
        <w:rPr>
          <w:rFonts w:ascii="FrankRuehl" w:hAnsi="FrankRuehl"/>
          <w:sz w:val="28"/>
          <w:szCs w:val="28"/>
          <w:rtl/>
        </w:rPr>
        <w:t>איהו</w:t>
      </w:r>
      <w:proofErr w:type="spellEnd"/>
      <w:r w:rsidRPr="00EA43CE">
        <w:rPr>
          <w:rFonts w:ascii="FrankRuehl" w:hAnsi="FrankRuehl"/>
          <w:sz w:val="28"/>
          <w:szCs w:val="28"/>
          <w:rtl/>
        </w:rPr>
        <w:t xml:space="preserve"> גופיה פירש בהא דלקמן על </w:t>
      </w:r>
      <w:proofErr w:type="spellStart"/>
      <w:r w:rsidRPr="00EA43CE">
        <w:rPr>
          <w:rFonts w:ascii="FrankRuehl" w:hAnsi="FrankRuehl"/>
          <w:sz w:val="28"/>
          <w:szCs w:val="28"/>
          <w:rtl/>
        </w:rPr>
        <w:t>קיתוניות</w:t>
      </w:r>
      <w:proofErr w:type="spellEnd"/>
      <w:r w:rsidRPr="00EA43CE">
        <w:rPr>
          <w:rFonts w:ascii="FrankRuehl" w:hAnsi="FrankRuehl"/>
          <w:sz w:val="28"/>
          <w:szCs w:val="28"/>
          <w:rtl/>
        </w:rPr>
        <w:t xml:space="preserve"> שדרך הנדה </w:t>
      </w:r>
      <w:proofErr w:type="spellStart"/>
      <w:r w:rsidRPr="00EA43CE">
        <w:rPr>
          <w:rFonts w:ascii="FrankRuehl" w:hAnsi="FrankRuehl"/>
          <w:sz w:val="28"/>
          <w:szCs w:val="28"/>
          <w:rtl/>
        </w:rPr>
        <w:t>לישב</w:t>
      </w:r>
      <w:proofErr w:type="spellEnd"/>
      <w:r w:rsidRPr="00EA43CE">
        <w:rPr>
          <w:rFonts w:ascii="FrankRuehl" w:hAnsi="FrankRuehl"/>
          <w:sz w:val="28"/>
          <w:szCs w:val="28"/>
          <w:rtl/>
        </w:rPr>
        <w:t xml:space="preserve"> עליהם לקבל הדם כי דרך נשים לה ע"כ וא"כ ודאי </w:t>
      </w:r>
      <w:proofErr w:type="spellStart"/>
      <w:r w:rsidRPr="00EA43CE">
        <w:rPr>
          <w:rFonts w:ascii="FrankRuehl" w:hAnsi="FrankRuehl"/>
          <w:sz w:val="28"/>
          <w:szCs w:val="28"/>
          <w:rtl/>
        </w:rPr>
        <w:t>דזה</w:t>
      </w:r>
      <w:proofErr w:type="spellEnd"/>
      <w:r w:rsidRPr="00EA43CE">
        <w:rPr>
          <w:rFonts w:ascii="FrankRuehl" w:hAnsi="FrankRuehl"/>
          <w:sz w:val="28"/>
          <w:szCs w:val="28"/>
          <w:rtl/>
        </w:rPr>
        <w:t xml:space="preserve"> לא נכלל במילים "אשר תמצא את </w:t>
      </w:r>
      <w:proofErr w:type="spellStart"/>
      <w:r w:rsidRPr="00EA43CE">
        <w:rPr>
          <w:rFonts w:ascii="FrankRuehl" w:hAnsi="FrankRuehl"/>
          <w:sz w:val="28"/>
          <w:szCs w:val="28"/>
          <w:rtl/>
        </w:rPr>
        <w:t>אלהיך</w:t>
      </w:r>
      <w:proofErr w:type="spellEnd"/>
      <w:r w:rsidRPr="00EA43CE">
        <w:rPr>
          <w:rFonts w:ascii="FrankRuehl" w:hAnsi="FrankRuehl"/>
          <w:sz w:val="28"/>
          <w:szCs w:val="28"/>
          <w:rtl/>
        </w:rPr>
        <w:t xml:space="preserve">" ולכן היותר נכון לומר </w:t>
      </w:r>
      <w:proofErr w:type="spellStart"/>
      <w:r w:rsidRPr="00EA43CE">
        <w:rPr>
          <w:rFonts w:ascii="FrankRuehl" w:hAnsi="FrankRuehl"/>
          <w:sz w:val="28"/>
          <w:szCs w:val="28"/>
          <w:rtl/>
        </w:rPr>
        <w:t>כמש"ל</w:t>
      </w:r>
      <w:proofErr w:type="spellEnd"/>
      <w:r w:rsidRPr="00EA43CE">
        <w:rPr>
          <w:rFonts w:ascii="FrankRuehl" w:hAnsi="FrankRuehl"/>
          <w:sz w:val="28"/>
          <w:szCs w:val="28"/>
          <w:rtl/>
        </w:rPr>
        <w:t>.</w:t>
      </w:r>
      <w:r w:rsidR="00922F82">
        <w:rPr>
          <w:rFonts w:ascii="FrankRuehl" w:hAnsi="FrankRuehl"/>
          <w:sz w:val="28"/>
          <w:szCs w:val="28"/>
          <w:rtl/>
        </w:rPr>
        <w:tab/>
      </w:r>
    </w:p>
    <w:p w14:paraId="3F405205" w14:textId="543AEDF9" w:rsidR="00912F03" w:rsidRDefault="00912F03" w:rsidP="00922F82">
      <w:pPr>
        <w:jc w:val="distribute"/>
        <w:rPr>
          <w:rFonts w:ascii="FrankRuehl" w:hAnsi="FrankRuehl"/>
          <w:sz w:val="28"/>
          <w:szCs w:val="28"/>
          <w:rtl/>
        </w:rPr>
      </w:pPr>
      <w:r w:rsidRPr="00922F82">
        <w:rPr>
          <w:rStyle w:val="ac"/>
          <w:rtl/>
        </w:rPr>
        <w:t>ואגב</w:t>
      </w:r>
      <w:r w:rsidRPr="00EA43CE">
        <w:rPr>
          <w:rFonts w:ascii="FrankRuehl" w:hAnsi="FrankRuehl"/>
          <w:sz w:val="28"/>
          <w:szCs w:val="28"/>
          <w:rtl/>
        </w:rPr>
        <w:t xml:space="preserve"> ראיתי </w:t>
      </w:r>
      <w:proofErr w:type="spellStart"/>
      <w:r w:rsidRPr="00EA43CE">
        <w:rPr>
          <w:rFonts w:ascii="FrankRuehl" w:hAnsi="FrankRuehl"/>
          <w:sz w:val="28"/>
          <w:szCs w:val="28"/>
          <w:rtl/>
        </w:rPr>
        <w:t>להיפה</w:t>
      </w:r>
      <w:proofErr w:type="spellEnd"/>
      <w:r w:rsidRPr="00EA43CE">
        <w:rPr>
          <w:rFonts w:ascii="FrankRuehl" w:hAnsi="FrankRuehl"/>
          <w:sz w:val="28"/>
          <w:szCs w:val="28"/>
          <w:rtl/>
        </w:rPr>
        <w:t xml:space="preserve"> תואר </w:t>
      </w:r>
      <w:proofErr w:type="spellStart"/>
      <w:r w:rsidRPr="00EA43CE">
        <w:rPr>
          <w:rFonts w:ascii="FrankRuehl" w:hAnsi="FrankRuehl"/>
          <w:sz w:val="28"/>
          <w:szCs w:val="28"/>
          <w:rtl/>
        </w:rPr>
        <w:t>אמ"ש</w:t>
      </w:r>
      <w:proofErr w:type="spellEnd"/>
      <w:r w:rsidRPr="00EA43CE">
        <w:rPr>
          <w:rFonts w:ascii="FrankRuehl" w:hAnsi="FrankRuehl"/>
          <w:sz w:val="28"/>
          <w:szCs w:val="28"/>
          <w:rtl/>
        </w:rPr>
        <w:t xml:space="preserve"> במדרש שם</w:t>
      </w:r>
      <w:r w:rsidRPr="00EA43CE">
        <w:rPr>
          <w:rStyle w:val="a5"/>
          <w:rFonts w:ascii="FrankRuehl" w:hAnsi="FrankRuehl"/>
          <w:sz w:val="28"/>
          <w:szCs w:val="28"/>
          <w:rtl/>
        </w:rPr>
        <w:footnoteReference w:id="553"/>
      </w:r>
      <w:r w:rsidRPr="00EA43CE">
        <w:rPr>
          <w:rFonts w:ascii="FrankRuehl" w:hAnsi="FrankRuehl"/>
          <w:sz w:val="28"/>
          <w:szCs w:val="28"/>
          <w:rtl/>
        </w:rPr>
        <w:t xml:space="preserve"> למה מתה רחל תחילה על שדיברה לפני </w:t>
      </w:r>
      <w:r w:rsidR="00922F82">
        <w:rPr>
          <w:rFonts w:ascii="FrankRuehl" w:hAnsi="FrankRuehl"/>
          <w:sz w:val="28"/>
          <w:szCs w:val="28"/>
          <w:rtl/>
        </w:rPr>
        <w:br/>
      </w:r>
      <w:r w:rsidR="00922F82" w:rsidRPr="00922F82">
        <w:rPr>
          <w:rFonts w:ascii="Arial" w:hAnsi="Arial" w:cs="Arial" w:hint="cs"/>
          <w:spacing w:val="617"/>
          <w:sz w:val="28"/>
          <w:szCs w:val="28"/>
          <w:rtl/>
        </w:rPr>
        <w:t> </w:t>
      </w:r>
      <w:r w:rsidRPr="00EA43CE">
        <w:rPr>
          <w:rFonts w:ascii="FrankRuehl" w:hAnsi="FrankRuehl"/>
          <w:sz w:val="28"/>
          <w:szCs w:val="28"/>
          <w:rtl/>
        </w:rPr>
        <w:t xml:space="preserve">אחותה א"ל רבי יוסי ראית מימיך אדם קורא ראובן, ושמעון עונה אותו, והלא לרחל קרא ורחל ענתה אותו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והקשה עלה </w:t>
      </w:r>
      <w:proofErr w:type="spellStart"/>
      <w:r w:rsidRPr="00EA43CE">
        <w:rPr>
          <w:rFonts w:ascii="FrankRuehl" w:hAnsi="FrankRuehl"/>
          <w:sz w:val="28"/>
          <w:szCs w:val="28"/>
          <w:rtl/>
        </w:rPr>
        <w:t>תימה</w:t>
      </w:r>
      <w:proofErr w:type="spellEnd"/>
      <w:r w:rsidRPr="00EA43CE">
        <w:rPr>
          <w:rFonts w:ascii="FrankRuehl" w:hAnsi="FrankRuehl"/>
          <w:sz w:val="28"/>
          <w:szCs w:val="28"/>
          <w:rtl/>
        </w:rPr>
        <w:t xml:space="preserve"> מה ענין זה לזה כי לא קרא רחל לבדה, ואם ר"ל שקרא תחילה לרחל </w:t>
      </w:r>
      <w:proofErr w:type="spellStart"/>
      <w:r w:rsidRPr="00EA43CE">
        <w:rPr>
          <w:rFonts w:ascii="FrankRuehl" w:hAnsi="FrankRuehl"/>
          <w:sz w:val="28"/>
          <w:szCs w:val="28"/>
          <w:rtl/>
        </w:rPr>
        <w:t>הוה</w:t>
      </w:r>
      <w:proofErr w:type="spellEnd"/>
      <w:r w:rsidRPr="00EA43CE">
        <w:rPr>
          <w:rFonts w:ascii="FrankRuehl" w:hAnsi="FrankRuehl"/>
          <w:sz w:val="28"/>
          <w:szCs w:val="28"/>
          <w:rtl/>
        </w:rPr>
        <w:t xml:space="preserve"> ליה </w:t>
      </w:r>
      <w:proofErr w:type="spellStart"/>
      <w:r w:rsidRPr="00EA43CE">
        <w:rPr>
          <w:rFonts w:ascii="FrankRuehl" w:hAnsi="FrankRuehl"/>
          <w:sz w:val="28"/>
          <w:szCs w:val="28"/>
          <w:rtl/>
        </w:rPr>
        <w:t>למימר</w:t>
      </w:r>
      <w:proofErr w:type="spellEnd"/>
      <w:r w:rsidRPr="00EA43CE">
        <w:rPr>
          <w:rFonts w:ascii="FrankRuehl" w:hAnsi="FrankRuehl"/>
          <w:sz w:val="28"/>
          <w:szCs w:val="28"/>
          <w:rtl/>
        </w:rPr>
        <w:t xml:space="preserve"> ראית מימיך אדם קורא ראובן ושמעון </w:t>
      </w:r>
      <w:proofErr w:type="spellStart"/>
      <w:r w:rsidRPr="00EA43CE">
        <w:rPr>
          <w:rFonts w:ascii="FrankRuehl" w:hAnsi="FrankRuehl"/>
          <w:sz w:val="28"/>
          <w:szCs w:val="28"/>
          <w:rtl/>
        </w:rPr>
        <w:t>ושמעון</w:t>
      </w:r>
      <w:proofErr w:type="spellEnd"/>
      <w:r w:rsidRPr="00EA43CE">
        <w:rPr>
          <w:rFonts w:ascii="FrankRuehl" w:hAnsi="FrankRuehl"/>
          <w:sz w:val="28"/>
          <w:szCs w:val="28"/>
          <w:rtl/>
        </w:rPr>
        <w:t xml:space="preserve"> עונה אותו והניח </w:t>
      </w:r>
      <w:proofErr w:type="spellStart"/>
      <w:r w:rsidRPr="00EA43CE">
        <w:rPr>
          <w:rFonts w:ascii="FrankRuehl" w:hAnsi="FrankRuehl"/>
          <w:sz w:val="28"/>
          <w:szCs w:val="28"/>
          <w:rtl/>
        </w:rPr>
        <w:t>בקושיא</w:t>
      </w:r>
      <w:proofErr w:type="spellEnd"/>
      <w:r w:rsidRPr="00EA43CE">
        <w:rPr>
          <w:rFonts w:ascii="FrankRuehl" w:hAnsi="FrankRuehl"/>
          <w:sz w:val="28"/>
          <w:szCs w:val="28"/>
          <w:rtl/>
        </w:rPr>
        <w:t xml:space="preserve"> ע"ש, </w:t>
      </w:r>
      <w:proofErr w:type="spellStart"/>
      <w:r w:rsidRPr="00EA43CE">
        <w:rPr>
          <w:rFonts w:ascii="FrankRuehl" w:hAnsi="FrankRuehl"/>
          <w:sz w:val="28"/>
          <w:szCs w:val="28"/>
          <w:rtl/>
        </w:rPr>
        <w:t>ולע"ד</w:t>
      </w:r>
      <w:proofErr w:type="spellEnd"/>
      <w:r w:rsidRPr="00EA43CE">
        <w:rPr>
          <w:rFonts w:ascii="FrankRuehl" w:hAnsi="FrankRuehl"/>
          <w:sz w:val="28"/>
          <w:szCs w:val="28"/>
          <w:rtl/>
        </w:rPr>
        <w:t xml:space="preserve"> דאין זה מן </w:t>
      </w:r>
      <w:proofErr w:type="spellStart"/>
      <w:r w:rsidRPr="00EA43CE">
        <w:rPr>
          <w:rFonts w:ascii="FrankRuehl" w:hAnsi="FrankRuehl"/>
          <w:sz w:val="28"/>
          <w:szCs w:val="28"/>
          <w:rtl/>
        </w:rPr>
        <w:t>התימה</w:t>
      </w:r>
      <w:proofErr w:type="spellEnd"/>
      <w:r w:rsidRPr="00EA43CE">
        <w:rPr>
          <w:rFonts w:ascii="FrankRuehl" w:hAnsi="FrankRuehl"/>
          <w:sz w:val="28"/>
          <w:szCs w:val="28"/>
          <w:rtl/>
        </w:rPr>
        <w:t xml:space="preserve"> כ"כ </w:t>
      </w:r>
      <w:proofErr w:type="spellStart"/>
      <w:r w:rsidRPr="00EA43CE">
        <w:rPr>
          <w:rFonts w:ascii="FrankRuehl" w:hAnsi="FrankRuehl"/>
          <w:sz w:val="28"/>
          <w:szCs w:val="28"/>
          <w:rtl/>
        </w:rPr>
        <w:t>דוודאי</w:t>
      </w:r>
      <w:proofErr w:type="spellEnd"/>
      <w:r w:rsidRPr="00EA43CE">
        <w:rPr>
          <w:rFonts w:ascii="FrankRuehl" w:hAnsi="FrankRuehl"/>
          <w:sz w:val="28"/>
          <w:szCs w:val="28"/>
          <w:rtl/>
        </w:rPr>
        <w:t xml:space="preserve"> כוונת העניין כך הוא, וע"ש 'אדם קורא ראובן' ר"ל שהוא לראובן תחילה, וגם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'והלא לרחל קרא' ר"ל תחילה וראש </w:t>
      </w:r>
      <w:r w:rsidRPr="00EA43CE">
        <w:rPr>
          <w:rFonts w:ascii="FrankRuehl" w:hAnsi="FrankRuehl"/>
          <w:sz w:val="28"/>
          <w:szCs w:val="28"/>
          <w:rtl/>
        </w:rPr>
        <w:lastRenderedPageBreak/>
        <w:t xml:space="preserve">שהוה ליה חבה יתרה בה והמדרש קיצר כמובן כיון </w:t>
      </w:r>
      <w:proofErr w:type="spellStart"/>
      <w:r w:rsidRPr="00EA43CE">
        <w:rPr>
          <w:rFonts w:ascii="FrankRuehl" w:hAnsi="FrankRuehl"/>
          <w:sz w:val="28"/>
          <w:szCs w:val="28"/>
          <w:rtl/>
        </w:rPr>
        <w:t>דקושטא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קאי</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דכך</w:t>
      </w:r>
      <w:proofErr w:type="spellEnd"/>
      <w:r w:rsidRPr="00EA43CE">
        <w:rPr>
          <w:rFonts w:ascii="FrankRuehl" w:hAnsi="FrankRuehl"/>
          <w:sz w:val="28"/>
          <w:szCs w:val="28"/>
          <w:rtl/>
        </w:rPr>
        <w:t xml:space="preserve"> היה סדר העניין ואי מהא לא </w:t>
      </w:r>
      <w:proofErr w:type="spellStart"/>
      <w:r w:rsidRPr="00EA43CE">
        <w:rPr>
          <w:rFonts w:ascii="FrankRuehl" w:hAnsi="FrankRuehl"/>
          <w:sz w:val="28"/>
          <w:szCs w:val="28"/>
          <w:rtl/>
        </w:rPr>
        <w:t>אירייא</w:t>
      </w:r>
      <w:proofErr w:type="spellEnd"/>
      <w:r w:rsidRPr="00EA43CE">
        <w:rPr>
          <w:rFonts w:ascii="FrankRuehl" w:hAnsi="FrankRuehl"/>
          <w:sz w:val="28"/>
          <w:szCs w:val="28"/>
          <w:rtl/>
        </w:rPr>
        <w:t xml:space="preserve"> כ"כ.</w:t>
      </w:r>
      <w:r w:rsidR="00922F82">
        <w:rPr>
          <w:rFonts w:ascii="FrankRuehl" w:hAnsi="FrankRuehl"/>
          <w:sz w:val="28"/>
          <w:szCs w:val="28"/>
          <w:rtl/>
        </w:rPr>
        <w:tab/>
      </w:r>
    </w:p>
    <w:p w14:paraId="6A8B1EC5" w14:textId="77777777" w:rsidR="007A675D" w:rsidRPr="00EA43CE" w:rsidRDefault="007A675D" w:rsidP="00922F82">
      <w:pPr>
        <w:jc w:val="distribute"/>
        <w:rPr>
          <w:rFonts w:ascii="FrankRuehl" w:hAnsi="FrankRuehl"/>
          <w:sz w:val="28"/>
          <w:szCs w:val="28"/>
          <w:rtl/>
        </w:rPr>
      </w:pPr>
    </w:p>
    <w:p w14:paraId="2197641B" w14:textId="73C83F3F" w:rsidR="00912F03" w:rsidRPr="00EA43CE" w:rsidRDefault="00912F03" w:rsidP="00922F82">
      <w:pPr>
        <w:jc w:val="distribute"/>
        <w:rPr>
          <w:rFonts w:ascii="FrankRuehl" w:hAnsi="FrankRuehl"/>
          <w:b/>
          <w:bCs/>
          <w:sz w:val="28"/>
          <w:szCs w:val="28"/>
          <w:rtl/>
        </w:rPr>
      </w:pPr>
      <w:r w:rsidRPr="00922F82">
        <w:rPr>
          <w:rStyle w:val="ac"/>
          <w:rtl/>
        </w:rPr>
        <w:t>וְיַעֲקֹב</w:t>
      </w:r>
      <w:r w:rsidRPr="00EA43CE">
        <w:rPr>
          <w:rFonts w:ascii="FrankRuehl" w:hAnsi="FrankRuehl"/>
          <w:b/>
          <w:bCs/>
          <w:sz w:val="28"/>
          <w:szCs w:val="28"/>
          <w:rtl/>
        </w:rPr>
        <w:t xml:space="preserve"> הָלַךְ לְדַרְכּוֹ וַיִּפְגְּעוּ בוֹ מַלְאֲכֵי </w:t>
      </w:r>
      <w:proofErr w:type="spellStart"/>
      <w:r w:rsidRPr="00EA43CE">
        <w:rPr>
          <w:rFonts w:ascii="FrankRuehl" w:hAnsi="FrankRuehl"/>
          <w:b/>
          <w:bCs/>
          <w:sz w:val="28"/>
          <w:szCs w:val="28"/>
          <w:rtl/>
        </w:rPr>
        <w:t>אֱלֹהִים</w:t>
      </w:r>
      <w:proofErr w:type="spellEnd"/>
      <w:r w:rsidRPr="00EA43CE">
        <w:rPr>
          <w:rFonts w:ascii="FrankRuehl" w:hAnsi="FrankRuehl"/>
          <w:b/>
          <w:bCs/>
          <w:sz w:val="28"/>
          <w:szCs w:val="28"/>
          <w:rtl/>
        </w:rPr>
        <w:t xml:space="preserve"> </w:t>
      </w:r>
      <w:r w:rsidRPr="00EA43CE">
        <w:rPr>
          <w:rStyle w:val="20"/>
          <w:rtl/>
        </w:rPr>
        <w:t>(בראשית לב, ב).</w:t>
      </w:r>
      <w:r w:rsidR="00922F82">
        <w:rPr>
          <w:rFonts w:ascii="FrankRuehl" w:hAnsi="FrankRuehl"/>
          <w:b/>
          <w:bCs/>
          <w:sz w:val="28"/>
          <w:szCs w:val="28"/>
          <w:rtl/>
        </w:rPr>
        <w:tab/>
      </w:r>
    </w:p>
    <w:p w14:paraId="47E834ED" w14:textId="642F5343" w:rsidR="00912F03" w:rsidRPr="00EA43CE" w:rsidRDefault="00912F03" w:rsidP="00922F82">
      <w:pPr>
        <w:jc w:val="distribute"/>
        <w:rPr>
          <w:rFonts w:ascii="FrankRuehl" w:hAnsi="FrankRuehl"/>
          <w:sz w:val="28"/>
          <w:szCs w:val="28"/>
          <w:rtl/>
        </w:rPr>
      </w:pPr>
      <w:r w:rsidRPr="00922F82">
        <w:rPr>
          <w:rStyle w:val="ac"/>
          <w:rtl/>
        </w:rPr>
        <w:t>בד"ה</w:t>
      </w:r>
      <w:r w:rsidRPr="00E24B55">
        <w:rPr>
          <w:rStyle w:val="ac"/>
          <w:sz w:val="28"/>
          <w:szCs w:val="28"/>
          <w:vertAlign w:val="superscript"/>
          <w:rtl/>
        </w:rPr>
        <w:footnoteReference w:id="554"/>
      </w:r>
      <w:r w:rsidRPr="00EA43CE">
        <w:rPr>
          <w:rFonts w:ascii="FrankRuehl" w:hAnsi="FrankRuehl"/>
          <w:sz w:val="28"/>
          <w:szCs w:val="28"/>
          <w:rtl/>
        </w:rPr>
        <w:t xml:space="preserve"> ויפגעו בו מלאכי </w:t>
      </w:r>
      <w:proofErr w:type="spellStart"/>
      <w:r w:rsidRPr="00EA43CE">
        <w:rPr>
          <w:rFonts w:ascii="FrankRuehl" w:hAnsi="FrankRuehl"/>
          <w:sz w:val="28"/>
          <w:szCs w:val="28"/>
          <w:rtl/>
        </w:rPr>
        <w:t>אלהים</w:t>
      </w:r>
      <w:proofErr w:type="spellEnd"/>
      <w:r w:rsidRPr="00EA43CE">
        <w:rPr>
          <w:rFonts w:ascii="FrankRuehl" w:hAnsi="FrankRuehl"/>
          <w:sz w:val="28"/>
          <w:szCs w:val="28"/>
          <w:rtl/>
        </w:rPr>
        <w:t xml:space="preserve">, מלאכים של א"י וכו' ע"כ, נראה </w:t>
      </w:r>
      <w:proofErr w:type="spellStart"/>
      <w:r w:rsidRPr="00EA43CE">
        <w:rPr>
          <w:rFonts w:ascii="FrankRuehl" w:hAnsi="FrankRuehl"/>
          <w:sz w:val="28"/>
          <w:szCs w:val="28"/>
          <w:rtl/>
        </w:rPr>
        <w:t>דדייק</w:t>
      </w:r>
      <w:proofErr w:type="spellEnd"/>
      <w:r w:rsidRPr="00EA43CE">
        <w:rPr>
          <w:rFonts w:ascii="FrankRuehl" w:hAnsi="FrankRuehl"/>
          <w:sz w:val="28"/>
          <w:szCs w:val="28"/>
          <w:rtl/>
        </w:rPr>
        <w:t xml:space="preserve"> משום </w:t>
      </w:r>
      <w:r w:rsidR="00922F82">
        <w:rPr>
          <w:rFonts w:ascii="FrankRuehl" w:hAnsi="FrankRuehl"/>
          <w:sz w:val="28"/>
          <w:szCs w:val="28"/>
          <w:rtl/>
        </w:rPr>
        <w:br/>
      </w:r>
      <w:r w:rsidR="00922F82" w:rsidRPr="00922F82">
        <w:rPr>
          <w:rFonts w:ascii="Arial" w:hAnsi="Arial" w:cs="Arial" w:hint="cs"/>
          <w:spacing w:val="1217"/>
          <w:sz w:val="28"/>
          <w:szCs w:val="28"/>
          <w:rtl/>
        </w:rPr>
        <w:t> </w:t>
      </w:r>
      <w:r w:rsidRPr="00EA43CE">
        <w:rPr>
          <w:rFonts w:ascii="FrankRuehl" w:hAnsi="FrankRuehl"/>
          <w:sz w:val="28"/>
          <w:szCs w:val="28"/>
          <w:rtl/>
        </w:rPr>
        <w:t xml:space="preserve">שהשכינה היא בקבע בא"י ומשום הכי כאשר ראם יעקב אמר "מחנה </w:t>
      </w:r>
      <w:proofErr w:type="spellStart"/>
      <w:r w:rsidRPr="00EA43CE">
        <w:rPr>
          <w:rFonts w:ascii="FrankRuehl" w:hAnsi="FrankRuehl"/>
          <w:sz w:val="28"/>
          <w:szCs w:val="28"/>
          <w:rtl/>
        </w:rPr>
        <w:t>אלהים</w:t>
      </w:r>
      <w:proofErr w:type="spellEnd"/>
      <w:r w:rsidRPr="00EA43CE">
        <w:rPr>
          <w:rFonts w:ascii="FrankRuehl" w:hAnsi="FrankRuehl"/>
          <w:sz w:val="28"/>
          <w:szCs w:val="28"/>
          <w:rtl/>
        </w:rPr>
        <w:t xml:space="preserve"> זה"</w:t>
      </w:r>
      <w:r w:rsidRPr="00EA43CE">
        <w:rPr>
          <w:rStyle w:val="a5"/>
          <w:rFonts w:ascii="FrankRuehl" w:hAnsi="FrankRuehl"/>
          <w:sz w:val="28"/>
          <w:szCs w:val="28"/>
          <w:rtl/>
        </w:rPr>
        <w:footnoteReference w:id="555"/>
      </w:r>
      <w:r w:rsidRPr="00EA43CE">
        <w:rPr>
          <w:rFonts w:ascii="FrankRuehl" w:hAnsi="FrankRuehl"/>
          <w:sz w:val="28"/>
          <w:szCs w:val="28"/>
          <w:rtl/>
        </w:rPr>
        <w:t xml:space="preserve"> על שם שהם שרויים אתו עמו</w:t>
      </w:r>
      <w:r w:rsidRPr="00EA43CE">
        <w:rPr>
          <w:rStyle w:val="a5"/>
          <w:rFonts w:ascii="FrankRuehl" w:hAnsi="FrankRuehl"/>
          <w:sz w:val="28"/>
          <w:szCs w:val="28"/>
          <w:rtl/>
        </w:rPr>
        <w:footnoteReference w:id="556"/>
      </w:r>
      <w:r w:rsidRPr="00EA43CE">
        <w:rPr>
          <w:rFonts w:ascii="FrankRuehl" w:hAnsi="FrankRuehl"/>
          <w:sz w:val="28"/>
          <w:szCs w:val="28"/>
          <w:rtl/>
        </w:rPr>
        <w:t xml:space="preserve"> במחיצתו.</w:t>
      </w:r>
      <w:r w:rsidR="00922F82">
        <w:rPr>
          <w:rFonts w:ascii="FrankRuehl" w:hAnsi="FrankRuehl"/>
          <w:sz w:val="28"/>
          <w:szCs w:val="28"/>
          <w:rtl/>
        </w:rPr>
        <w:tab/>
      </w:r>
    </w:p>
    <w:bookmarkEnd w:id="25"/>
    <w:p w14:paraId="65D1A70E" w14:textId="77777777" w:rsidR="00263BA7" w:rsidRDefault="00263BA7" w:rsidP="00C61EAD">
      <w:pPr>
        <w:rPr>
          <w:rStyle w:val="ac"/>
          <w:bCs w:val="0"/>
          <w:rtl/>
        </w:rPr>
      </w:pPr>
    </w:p>
    <w:p w14:paraId="1A1D96A5" w14:textId="77777777" w:rsidR="00263BA7" w:rsidRDefault="00263BA7" w:rsidP="00C61EAD">
      <w:pPr>
        <w:rPr>
          <w:rStyle w:val="ac"/>
          <w:bCs w:val="0"/>
          <w:rtl/>
        </w:rPr>
      </w:pPr>
    </w:p>
    <w:p w14:paraId="23ADBB2C" w14:textId="77777777" w:rsidR="00263BA7" w:rsidRDefault="00263BA7" w:rsidP="00C61EAD">
      <w:pPr>
        <w:rPr>
          <w:rStyle w:val="ac"/>
          <w:bCs w:val="0"/>
          <w:rtl/>
        </w:rPr>
      </w:pPr>
    </w:p>
    <w:p w14:paraId="5B3F4F19" w14:textId="0586E938" w:rsidR="00912F03" w:rsidRPr="00831444" w:rsidRDefault="00912F03" w:rsidP="00061AED">
      <w:pPr>
        <w:pStyle w:val="1"/>
        <w:rPr>
          <w:rtl/>
        </w:rPr>
      </w:pPr>
      <w:r w:rsidRPr="00450262">
        <w:rPr>
          <w:rStyle w:val="ac"/>
          <w:rtl/>
        </w:rPr>
        <w:t>פרשת</w:t>
      </w:r>
      <w:r w:rsidRPr="00450262">
        <w:rPr>
          <w:b w:val="0"/>
          <w:bCs/>
          <w:rtl/>
        </w:rPr>
        <w:t xml:space="preserve"> ו</w:t>
      </w:r>
      <w:bookmarkStart w:id="27" w:name="שילה11"/>
      <w:bookmarkEnd w:id="27"/>
      <w:r w:rsidRPr="00450262">
        <w:rPr>
          <w:b w:val="0"/>
          <w:bCs/>
          <w:rtl/>
        </w:rPr>
        <w:t>ישלח</w:t>
      </w:r>
      <w:r w:rsidR="00922F82" w:rsidRPr="00831444">
        <w:rPr>
          <w:rtl/>
        </w:rPr>
        <w:tab/>
      </w:r>
    </w:p>
    <w:p w14:paraId="7DCD9A5B" w14:textId="77777777" w:rsidR="007A675D" w:rsidRPr="007A675D" w:rsidRDefault="007A675D" w:rsidP="00922F82">
      <w:pPr>
        <w:jc w:val="distribute"/>
        <w:rPr>
          <w:rFonts w:ascii="FrankRuehl" w:hAnsi="FrankRuehl"/>
          <w:b/>
          <w:bCs/>
          <w:sz w:val="40"/>
          <w:szCs w:val="40"/>
          <w:u w:val="single"/>
          <w:rtl/>
        </w:rPr>
      </w:pPr>
    </w:p>
    <w:p w14:paraId="26CA4F12" w14:textId="037965D3" w:rsidR="00912F03" w:rsidRPr="00EA43CE" w:rsidRDefault="00912F03" w:rsidP="00922F82">
      <w:pPr>
        <w:jc w:val="distribute"/>
        <w:rPr>
          <w:rFonts w:ascii="FrankRuehl" w:hAnsi="FrankRuehl"/>
          <w:b/>
          <w:bCs/>
          <w:sz w:val="28"/>
          <w:szCs w:val="28"/>
          <w:rtl/>
        </w:rPr>
      </w:pPr>
      <w:r w:rsidRPr="00922F82">
        <w:rPr>
          <w:rStyle w:val="ac"/>
          <w:rtl/>
        </w:rPr>
        <w:t>וַיְצַו</w:t>
      </w:r>
      <w:r w:rsidRPr="00EA43CE">
        <w:rPr>
          <w:rFonts w:ascii="FrankRuehl" w:hAnsi="FrankRuehl"/>
          <w:b/>
          <w:bCs/>
          <w:sz w:val="28"/>
          <w:szCs w:val="28"/>
          <w:rtl/>
        </w:rPr>
        <w:t xml:space="preserve"> אֹתָם </w:t>
      </w:r>
      <w:proofErr w:type="spellStart"/>
      <w:r w:rsidRPr="00EA43CE">
        <w:rPr>
          <w:rFonts w:ascii="FrankRuehl" w:hAnsi="FrankRuehl"/>
          <w:b/>
          <w:bCs/>
          <w:sz w:val="28"/>
          <w:szCs w:val="28"/>
          <w:rtl/>
        </w:rPr>
        <w:t>לֵאמֹר</w:t>
      </w:r>
      <w:proofErr w:type="spellEnd"/>
      <w:r w:rsidRPr="00EA43CE">
        <w:rPr>
          <w:rFonts w:ascii="FrankRuehl" w:hAnsi="FrankRuehl"/>
          <w:b/>
          <w:bCs/>
          <w:sz w:val="28"/>
          <w:szCs w:val="28"/>
          <w:rtl/>
        </w:rPr>
        <w:t xml:space="preserve"> כֹּה תֹאמְרוּן לַאדֹנִי לְעֵשָׂו כֹּה אָמַר עַבְדְּךָ יַעֲקֹב עִם לָבָן גַּרְתִּי וָאֵחַר עַד עָתָּה </w:t>
      </w:r>
      <w:r w:rsidR="00922F82">
        <w:rPr>
          <w:rStyle w:val="20"/>
          <w:rtl/>
        </w:rPr>
        <w:br/>
      </w:r>
      <w:r w:rsidR="00922F82" w:rsidRPr="00922F82">
        <w:rPr>
          <w:rStyle w:val="20"/>
          <w:rFonts w:ascii="Arial" w:hAnsi="Arial" w:cs="Arial" w:hint="cs"/>
          <w:spacing w:val="488"/>
          <w:rtl/>
        </w:rPr>
        <w:t> </w:t>
      </w:r>
      <w:r w:rsidRPr="00EA43CE">
        <w:rPr>
          <w:rStyle w:val="20"/>
          <w:rtl/>
        </w:rPr>
        <w:t>(בראשית לב, ה).</w:t>
      </w:r>
      <w:r w:rsidR="00922F82">
        <w:rPr>
          <w:rFonts w:ascii="FrankRuehl" w:hAnsi="FrankRuehl"/>
          <w:b/>
          <w:bCs/>
          <w:sz w:val="28"/>
          <w:szCs w:val="28"/>
          <w:rtl/>
        </w:rPr>
        <w:tab/>
      </w:r>
    </w:p>
    <w:p w14:paraId="142ABEE4" w14:textId="77777777" w:rsidR="00A40D52" w:rsidRDefault="00912F03" w:rsidP="00922F82">
      <w:pPr>
        <w:jc w:val="distribute"/>
        <w:rPr>
          <w:rFonts w:ascii="FrankRuehl" w:hAnsi="FrankRuehl"/>
          <w:sz w:val="28"/>
          <w:szCs w:val="28"/>
          <w:rtl/>
        </w:rPr>
      </w:pPr>
      <w:r w:rsidRPr="00922F82">
        <w:rPr>
          <w:rStyle w:val="ac"/>
          <w:rtl/>
        </w:rPr>
        <w:t>רש"י</w:t>
      </w:r>
      <w:r w:rsidRPr="00EA43CE">
        <w:rPr>
          <w:rFonts w:ascii="FrankRuehl" w:hAnsi="FrankRuehl"/>
          <w:sz w:val="28"/>
          <w:szCs w:val="28"/>
          <w:rtl/>
        </w:rPr>
        <w:t xml:space="preserve"> בד"ה עם לבן גרתי, ותרי"ג מצות שמרתי ע"כ, נ"ב לכאורה ק"ל </w:t>
      </w:r>
      <w:proofErr w:type="spellStart"/>
      <w:r w:rsidRPr="00EA43CE">
        <w:rPr>
          <w:rFonts w:ascii="FrankRuehl" w:hAnsi="FrankRuehl"/>
          <w:sz w:val="28"/>
          <w:szCs w:val="28"/>
          <w:rtl/>
        </w:rPr>
        <w:t>דהיאך</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קאמר</w:t>
      </w:r>
      <w:proofErr w:type="spellEnd"/>
      <w:r w:rsidRPr="00EA43CE">
        <w:rPr>
          <w:rFonts w:ascii="FrankRuehl" w:hAnsi="FrankRuehl"/>
          <w:sz w:val="28"/>
          <w:szCs w:val="28"/>
          <w:rtl/>
        </w:rPr>
        <w:t xml:space="preserve"> ששמר </w:t>
      </w:r>
      <w:r w:rsidR="00922F82">
        <w:rPr>
          <w:rFonts w:ascii="FrankRuehl" w:hAnsi="FrankRuehl"/>
          <w:sz w:val="28"/>
          <w:szCs w:val="28"/>
          <w:rtl/>
        </w:rPr>
        <w:br/>
      </w:r>
      <w:r w:rsidR="00922F82" w:rsidRPr="00922F82">
        <w:rPr>
          <w:rFonts w:ascii="Arial" w:hAnsi="Arial" w:cs="Arial" w:hint="cs"/>
          <w:spacing w:val="617"/>
          <w:sz w:val="28"/>
          <w:szCs w:val="28"/>
          <w:rtl/>
        </w:rPr>
        <w:t> </w:t>
      </w:r>
      <w:r w:rsidRPr="00EA43CE">
        <w:rPr>
          <w:rFonts w:ascii="FrankRuehl" w:hAnsi="FrankRuehl"/>
          <w:sz w:val="28"/>
          <w:szCs w:val="28"/>
          <w:rtl/>
        </w:rPr>
        <w:t xml:space="preserve">תרי"ג מצות הרי נשא ב' אחיות שעתידה תורה לאוסרן, וכי תאמר ששמר אותם בארץ ישראל ולא בחו"ל ומשום הכי מתה רחל בעוד כברת ארץ שלא לעבור בסוג איסור ב' אחיות, וא"כ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הכא ששמר תרי"ג מצות הוא בארץ ישראל בלבד, הרי </w:t>
      </w:r>
      <w:proofErr w:type="spellStart"/>
      <w:r w:rsidRPr="00EA43CE">
        <w:rPr>
          <w:rFonts w:ascii="FrankRuehl" w:hAnsi="FrankRuehl"/>
          <w:sz w:val="28"/>
          <w:szCs w:val="28"/>
          <w:rtl/>
        </w:rPr>
        <w:t>מריהטא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דלישנא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דעם</w:t>
      </w:r>
      <w:proofErr w:type="spellEnd"/>
      <w:r w:rsidRPr="00EA43CE">
        <w:rPr>
          <w:rFonts w:ascii="FrankRuehl" w:hAnsi="FrankRuehl"/>
          <w:sz w:val="28"/>
          <w:szCs w:val="28"/>
          <w:rtl/>
        </w:rPr>
        <w:t xml:space="preserve"> לבן גרתי ותרי"ג וכו' משמע </w:t>
      </w:r>
      <w:proofErr w:type="spellStart"/>
      <w:r w:rsidRPr="00EA43CE">
        <w:rPr>
          <w:rFonts w:ascii="FrankRuehl" w:hAnsi="FrankRuehl"/>
          <w:sz w:val="28"/>
          <w:szCs w:val="28"/>
          <w:rtl/>
        </w:rPr>
        <w:t>דכולם</w:t>
      </w:r>
      <w:proofErr w:type="spellEnd"/>
      <w:r w:rsidRPr="00EA43CE">
        <w:rPr>
          <w:rFonts w:ascii="FrankRuehl" w:hAnsi="FrankRuehl"/>
          <w:sz w:val="28"/>
          <w:szCs w:val="28"/>
          <w:rtl/>
        </w:rPr>
        <w:t xml:space="preserve"> שמרם בעודו עם לבן, וע"כ צ"ל </w:t>
      </w:r>
      <w:proofErr w:type="spellStart"/>
      <w:r w:rsidRPr="00EA43CE">
        <w:rPr>
          <w:rFonts w:ascii="FrankRuehl" w:hAnsi="FrankRuehl"/>
          <w:sz w:val="28"/>
          <w:szCs w:val="28"/>
          <w:rtl/>
        </w:rPr>
        <w:t>דמ"ש</w:t>
      </w:r>
      <w:proofErr w:type="spellEnd"/>
      <w:r w:rsidRPr="00EA43CE">
        <w:rPr>
          <w:rFonts w:ascii="FrankRuehl" w:hAnsi="FrankRuehl"/>
          <w:sz w:val="28"/>
          <w:szCs w:val="28"/>
          <w:rtl/>
        </w:rPr>
        <w:t xml:space="preserve"> תרי"ג מצות היינו רוב ככל ולא דווקא כולם, </w:t>
      </w:r>
      <w:proofErr w:type="spellStart"/>
      <w:r w:rsidRPr="00EA43CE">
        <w:rPr>
          <w:rFonts w:ascii="FrankRuehl" w:hAnsi="FrankRuehl"/>
          <w:sz w:val="28"/>
          <w:szCs w:val="28"/>
          <w:rtl/>
        </w:rPr>
        <w:t>ואה"נ</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דשייר</w:t>
      </w:r>
      <w:proofErr w:type="spellEnd"/>
      <w:r w:rsidRPr="00EA43CE">
        <w:rPr>
          <w:rFonts w:ascii="FrankRuehl" w:hAnsi="FrankRuehl"/>
          <w:sz w:val="28"/>
          <w:szCs w:val="28"/>
          <w:rtl/>
        </w:rPr>
        <w:t xml:space="preserve"> חד </w:t>
      </w:r>
      <w:proofErr w:type="spellStart"/>
      <w:r w:rsidRPr="00EA43CE">
        <w:rPr>
          <w:rFonts w:ascii="FrankRuehl" w:hAnsi="FrankRuehl"/>
          <w:sz w:val="28"/>
          <w:szCs w:val="28"/>
          <w:rtl/>
        </w:rPr>
        <w:t>מינייהו</w:t>
      </w:r>
      <w:proofErr w:type="spellEnd"/>
      <w:r w:rsidRPr="00EA43CE">
        <w:rPr>
          <w:rFonts w:ascii="FrankRuehl" w:hAnsi="FrankRuehl"/>
          <w:sz w:val="28"/>
          <w:szCs w:val="28"/>
          <w:rtl/>
        </w:rPr>
        <w:t xml:space="preserve"> ואחד בשישים בטל, כל שכן </w:t>
      </w:r>
      <w:proofErr w:type="spellStart"/>
      <w:r w:rsidRPr="00EA43CE">
        <w:rPr>
          <w:rFonts w:ascii="FrankRuehl" w:hAnsi="FrankRuehl"/>
          <w:sz w:val="28"/>
          <w:szCs w:val="28"/>
          <w:rtl/>
        </w:rPr>
        <w:t>בתרי"ג</w:t>
      </w:r>
      <w:proofErr w:type="spellEnd"/>
      <w:r w:rsidRPr="00EA43CE">
        <w:rPr>
          <w:rFonts w:ascii="FrankRuehl" w:hAnsi="FrankRuehl"/>
          <w:sz w:val="28"/>
          <w:szCs w:val="28"/>
          <w:rtl/>
        </w:rPr>
        <w:t>.</w:t>
      </w:r>
      <w:r w:rsidR="00922F82">
        <w:rPr>
          <w:rFonts w:ascii="FrankRuehl" w:hAnsi="FrankRuehl"/>
          <w:sz w:val="28"/>
          <w:szCs w:val="28"/>
          <w:rtl/>
        </w:rPr>
        <w:tab/>
      </w:r>
    </w:p>
    <w:p w14:paraId="7D58C493" w14:textId="0AB67171" w:rsidR="00912F03" w:rsidRPr="00922F82" w:rsidRDefault="00912F03" w:rsidP="00922F82">
      <w:pPr>
        <w:jc w:val="distribute"/>
        <w:rPr>
          <w:rStyle w:val="ac"/>
          <w:rtl/>
        </w:rPr>
      </w:pPr>
    </w:p>
    <w:p w14:paraId="517A3FBA" w14:textId="22D3ACCB" w:rsidR="00912F03" w:rsidRPr="00EA43CE" w:rsidRDefault="00912F03" w:rsidP="00922F82">
      <w:pPr>
        <w:jc w:val="distribute"/>
        <w:rPr>
          <w:rStyle w:val="20"/>
          <w:rtl/>
        </w:rPr>
      </w:pPr>
      <w:r w:rsidRPr="00922F82">
        <w:rPr>
          <w:rStyle w:val="ac"/>
          <w:rtl/>
        </w:rPr>
        <w:t>וַיְהִי</w:t>
      </w:r>
      <w:r w:rsidRPr="00EA43CE">
        <w:rPr>
          <w:rFonts w:ascii="FrankRuehl" w:hAnsi="FrankRuehl"/>
          <w:b/>
          <w:bCs/>
          <w:sz w:val="28"/>
          <w:szCs w:val="28"/>
          <w:rtl/>
        </w:rPr>
        <w:t xml:space="preserve"> לִי שׁוֹר וַחֲמוֹר צֹאן וְעֶבֶד וְשִׁפְחָה וָאֶשְׁלְחָה לְהַגִּיד לַאדֹנִי לִמְצֹא חֵן בְּעֵינֶיךָ </w:t>
      </w:r>
      <w:r w:rsidRPr="00EA43CE">
        <w:rPr>
          <w:rStyle w:val="20"/>
          <w:rtl/>
        </w:rPr>
        <w:t xml:space="preserve">(בראשית לב, </w:t>
      </w:r>
      <w:r w:rsidR="00922F82">
        <w:rPr>
          <w:rStyle w:val="20"/>
          <w:rtl/>
        </w:rPr>
        <w:br/>
      </w:r>
      <w:r w:rsidR="00922F82" w:rsidRPr="00922F82">
        <w:rPr>
          <w:rStyle w:val="20"/>
          <w:rFonts w:ascii="Arial" w:hAnsi="Arial" w:cs="Arial" w:hint="cs"/>
          <w:spacing w:val="480"/>
          <w:rtl/>
        </w:rPr>
        <w:t> </w:t>
      </w:r>
      <w:r w:rsidRPr="00EA43CE">
        <w:rPr>
          <w:rStyle w:val="20"/>
          <w:rtl/>
        </w:rPr>
        <w:t>ו).</w:t>
      </w:r>
      <w:r w:rsidR="00922F82">
        <w:rPr>
          <w:rStyle w:val="20"/>
          <w:rtl/>
        </w:rPr>
        <w:tab/>
      </w:r>
    </w:p>
    <w:p w14:paraId="160AD475" w14:textId="77777777" w:rsidR="00A40D52" w:rsidRDefault="00912F03" w:rsidP="00922F82">
      <w:pPr>
        <w:jc w:val="distribute"/>
        <w:rPr>
          <w:rFonts w:ascii="FrankRuehl" w:hAnsi="FrankRuehl"/>
          <w:sz w:val="28"/>
          <w:szCs w:val="28"/>
          <w:rtl/>
        </w:rPr>
      </w:pPr>
      <w:r w:rsidRPr="00922F82">
        <w:rPr>
          <w:rStyle w:val="ac"/>
          <w:rtl/>
        </w:rPr>
        <w:t>"ויהי</w:t>
      </w:r>
      <w:r w:rsidRPr="00EA43CE">
        <w:rPr>
          <w:rFonts w:ascii="FrankRuehl" w:hAnsi="FrankRuehl"/>
          <w:sz w:val="28"/>
          <w:szCs w:val="28"/>
          <w:rtl/>
        </w:rPr>
        <w:t xml:space="preserve"> לי שור וחמור" אפשר ע"פ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ז"ל במדרש אמר לו חמור ליעקב אתה בא משור </w:t>
      </w:r>
      <w:r w:rsidR="00922F82">
        <w:rPr>
          <w:rFonts w:ascii="FrankRuehl" w:hAnsi="FrankRuehl"/>
          <w:sz w:val="28"/>
          <w:szCs w:val="28"/>
          <w:rtl/>
        </w:rPr>
        <w:br/>
      </w:r>
      <w:r w:rsidR="00922F82" w:rsidRPr="00922F82">
        <w:rPr>
          <w:rFonts w:ascii="Arial" w:hAnsi="Arial" w:cs="Arial" w:hint="cs"/>
          <w:spacing w:val="655"/>
          <w:sz w:val="28"/>
          <w:szCs w:val="28"/>
          <w:rtl/>
        </w:rPr>
        <w:t> </w:t>
      </w:r>
      <w:proofErr w:type="spellStart"/>
      <w:r w:rsidRPr="00EA43CE">
        <w:rPr>
          <w:rFonts w:ascii="FrankRuehl" w:hAnsi="FrankRuehl"/>
          <w:sz w:val="28"/>
          <w:szCs w:val="28"/>
          <w:rtl/>
        </w:rPr>
        <w:t>דכתיב</w:t>
      </w:r>
      <w:proofErr w:type="spellEnd"/>
      <w:r w:rsidRPr="00EA43CE">
        <w:rPr>
          <w:rFonts w:ascii="FrankRuehl" w:hAnsi="FrankRuehl"/>
          <w:sz w:val="28"/>
          <w:szCs w:val="28"/>
          <w:rtl/>
        </w:rPr>
        <w:t xml:space="preserve"> "ואל הבקר רץ אברהם"</w:t>
      </w:r>
      <w:r w:rsidRPr="00EA43CE">
        <w:rPr>
          <w:rStyle w:val="a5"/>
          <w:rFonts w:ascii="FrankRuehl" w:hAnsi="FrankRuehl"/>
          <w:sz w:val="28"/>
          <w:szCs w:val="28"/>
          <w:rtl/>
        </w:rPr>
        <w:footnoteReference w:id="557"/>
      </w:r>
      <w:r w:rsidRPr="00EA43CE">
        <w:rPr>
          <w:rFonts w:ascii="FrankRuehl" w:hAnsi="FrankRuehl"/>
          <w:sz w:val="28"/>
          <w:szCs w:val="28"/>
          <w:rtl/>
        </w:rPr>
        <w:t xml:space="preserve"> ואני חמור, יבא שור ויזדווג עם חמור, אמר לו </w:t>
      </w:r>
      <w:r w:rsidRPr="00EA43CE">
        <w:rPr>
          <w:rFonts w:ascii="FrankRuehl" w:hAnsi="FrankRuehl"/>
          <w:sz w:val="28"/>
          <w:szCs w:val="28"/>
          <w:rtl/>
        </w:rPr>
        <w:lastRenderedPageBreak/>
        <w:t>כתיב "לא תחרוש בשור וחמור יחדיו"</w:t>
      </w:r>
      <w:r w:rsidRPr="00EA43CE">
        <w:rPr>
          <w:rStyle w:val="a5"/>
          <w:rFonts w:ascii="FrankRuehl" w:hAnsi="FrankRuehl"/>
          <w:sz w:val="28"/>
          <w:szCs w:val="28"/>
          <w:rtl/>
        </w:rPr>
        <w:footnoteReference w:id="558"/>
      </w:r>
      <w:r w:rsidRPr="00EA43CE">
        <w:rPr>
          <w:rFonts w:ascii="FrankRuehl" w:hAnsi="FrankRuehl"/>
          <w:sz w:val="28"/>
          <w:szCs w:val="28"/>
          <w:rtl/>
        </w:rPr>
        <w:t xml:space="preserve"> ע"כ, והיינו </w:t>
      </w:r>
      <w:proofErr w:type="spellStart"/>
      <w:r w:rsidRPr="00EA43CE">
        <w:rPr>
          <w:rFonts w:ascii="FrankRuehl" w:hAnsi="FrankRuehl"/>
          <w:sz w:val="28"/>
          <w:szCs w:val="28"/>
          <w:rtl/>
        </w:rPr>
        <w:t>דרמז</w:t>
      </w:r>
      <w:proofErr w:type="spellEnd"/>
      <w:r w:rsidRPr="00EA43CE">
        <w:rPr>
          <w:rFonts w:ascii="FrankRuehl" w:hAnsi="FrankRuehl"/>
          <w:sz w:val="28"/>
          <w:szCs w:val="28"/>
          <w:rtl/>
        </w:rPr>
        <w:t xml:space="preserve"> באומרו "ויהי לי שור" ר"ל זה זכותו </w:t>
      </w:r>
      <w:proofErr w:type="spellStart"/>
      <w:r w:rsidRPr="00EA43CE">
        <w:rPr>
          <w:rFonts w:ascii="FrankRuehl" w:hAnsi="FrankRuehl"/>
          <w:sz w:val="28"/>
          <w:szCs w:val="28"/>
          <w:rtl/>
        </w:rPr>
        <w:t>דאברהם</w:t>
      </w:r>
      <w:proofErr w:type="spellEnd"/>
      <w:r w:rsidRPr="00EA43CE">
        <w:rPr>
          <w:rFonts w:ascii="FrankRuehl" w:hAnsi="FrankRuehl"/>
          <w:sz w:val="28"/>
          <w:szCs w:val="28"/>
          <w:rtl/>
        </w:rPr>
        <w:t xml:space="preserve"> שאמר "ואל הבקר רץ אברהם" שהיה אברהם אוהבי </w:t>
      </w:r>
      <w:proofErr w:type="spellStart"/>
      <w:r w:rsidRPr="00EA43CE">
        <w:rPr>
          <w:rFonts w:ascii="FrankRuehl" w:hAnsi="FrankRuehl"/>
          <w:sz w:val="28"/>
          <w:szCs w:val="28"/>
          <w:rtl/>
        </w:rPr>
        <w:t>ומ"ה</w:t>
      </w:r>
      <w:proofErr w:type="spellEnd"/>
      <w:r w:rsidRPr="00EA43CE">
        <w:rPr>
          <w:rFonts w:ascii="FrankRuehl" w:hAnsi="FrankRuehl"/>
          <w:sz w:val="28"/>
          <w:szCs w:val="28"/>
          <w:rtl/>
        </w:rPr>
        <w:t xml:space="preserve"> הצילני השי"ת </w:t>
      </w:r>
      <w:proofErr w:type="spellStart"/>
      <w:r w:rsidRPr="00EA43CE">
        <w:rPr>
          <w:rFonts w:ascii="FrankRuehl" w:hAnsi="FrankRuehl"/>
          <w:sz w:val="28"/>
          <w:szCs w:val="28"/>
          <w:rtl/>
        </w:rPr>
        <w:t>בענין</w:t>
      </w:r>
      <w:proofErr w:type="spellEnd"/>
      <w:r w:rsidRPr="00EA43CE">
        <w:rPr>
          <w:rFonts w:ascii="FrankRuehl" w:hAnsi="FrankRuehl"/>
          <w:sz w:val="28"/>
          <w:szCs w:val="28"/>
          <w:rtl/>
        </w:rPr>
        <w:t xml:space="preserve"> חמור ובנו ומאן </w:t>
      </w:r>
      <w:proofErr w:type="spellStart"/>
      <w:r w:rsidRPr="00EA43CE">
        <w:rPr>
          <w:rFonts w:ascii="FrankRuehl" w:hAnsi="FrankRuehl"/>
          <w:sz w:val="28"/>
          <w:szCs w:val="28"/>
          <w:rtl/>
        </w:rPr>
        <w:t>דעביד</w:t>
      </w:r>
      <w:proofErr w:type="spellEnd"/>
      <w:r w:rsidRPr="00EA43CE">
        <w:rPr>
          <w:rFonts w:ascii="FrankRuehl" w:hAnsi="FrankRuehl"/>
          <w:sz w:val="28"/>
          <w:szCs w:val="28"/>
          <w:rtl/>
        </w:rPr>
        <w:t xml:space="preserve"> הא יצילנו ג"כ מיד אחי, והמודה בניסו עושים לו נס אחר ותלה הדבר </w:t>
      </w:r>
      <w:proofErr w:type="spellStart"/>
      <w:r w:rsidRPr="00EA43CE">
        <w:rPr>
          <w:rFonts w:ascii="FrankRuehl" w:hAnsi="FrankRuehl"/>
          <w:sz w:val="28"/>
          <w:szCs w:val="28"/>
          <w:rtl/>
        </w:rPr>
        <w:t>במאריה</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דאברהם</w:t>
      </w:r>
      <w:proofErr w:type="spellEnd"/>
      <w:r w:rsidRPr="00EA43CE">
        <w:rPr>
          <w:rFonts w:ascii="FrankRuehl" w:hAnsi="FrankRuehl"/>
          <w:sz w:val="28"/>
          <w:szCs w:val="28"/>
          <w:rtl/>
        </w:rPr>
        <w:t xml:space="preserve"> שלא להחזיק טוב לעצמו.</w:t>
      </w:r>
      <w:r w:rsidR="00922F82">
        <w:rPr>
          <w:rFonts w:ascii="FrankRuehl" w:hAnsi="FrankRuehl"/>
          <w:sz w:val="28"/>
          <w:szCs w:val="28"/>
          <w:rtl/>
        </w:rPr>
        <w:tab/>
      </w:r>
    </w:p>
    <w:p w14:paraId="3D9A484D" w14:textId="46E9E534" w:rsidR="00912F03" w:rsidRPr="00922F82" w:rsidRDefault="00912F03" w:rsidP="00922F82">
      <w:pPr>
        <w:jc w:val="distribute"/>
        <w:rPr>
          <w:rStyle w:val="ac"/>
          <w:rtl/>
        </w:rPr>
      </w:pPr>
    </w:p>
    <w:p w14:paraId="62D48C8F" w14:textId="75F342AC" w:rsidR="00912F03" w:rsidRPr="00EA43CE" w:rsidRDefault="00912F03" w:rsidP="00922F82">
      <w:pPr>
        <w:jc w:val="distribute"/>
        <w:rPr>
          <w:rFonts w:ascii="FrankRuehl" w:hAnsi="FrankRuehl"/>
          <w:b/>
          <w:bCs/>
          <w:sz w:val="28"/>
          <w:szCs w:val="28"/>
          <w:rtl/>
        </w:rPr>
      </w:pPr>
      <w:r w:rsidRPr="00922F82">
        <w:rPr>
          <w:rStyle w:val="ac"/>
          <w:rtl/>
        </w:rPr>
        <w:t>וַיִּירָא</w:t>
      </w:r>
      <w:r w:rsidRPr="00EA43CE">
        <w:rPr>
          <w:rFonts w:ascii="FrankRuehl" w:hAnsi="FrankRuehl"/>
          <w:b/>
          <w:bCs/>
          <w:sz w:val="28"/>
          <w:szCs w:val="28"/>
          <w:rtl/>
        </w:rPr>
        <w:t xml:space="preserve"> יַעֲקֹב מְאֹד וַיֵּצֶר לוֹ </w:t>
      </w:r>
      <w:proofErr w:type="spellStart"/>
      <w:r w:rsidRPr="00EA43CE">
        <w:rPr>
          <w:rFonts w:ascii="FrankRuehl" w:hAnsi="FrankRuehl"/>
          <w:b/>
          <w:bCs/>
          <w:sz w:val="28"/>
          <w:szCs w:val="28"/>
          <w:rtl/>
        </w:rPr>
        <w:t>וַיַּחַץ</w:t>
      </w:r>
      <w:proofErr w:type="spellEnd"/>
      <w:r w:rsidRPr="00EA43CE">
        <w:rPr>
          <w:rFonts w:ascii="FrankRuehl" w:hAnsi="FrankRuehl"/>
          <w:b/>
          <w:bCs/>
          <w:sz w:val="28"/>
          <w:szCs w:val="28"/>
          <w:rtl/>
        </w:rPr>
        <w:t xml:space="preserve"> אֶת הָעָם אֲשֶׁר אִתּוֹ וְאֶת הַצֹּאן וְאֶת הַבָּקָר וְהַגְּמַלִּים לִשְׁנֵי </w:t>
      </w:r>
      <w:r w:rsidR="00922F82">
        <w:rPr>
          <w:rFonts w:ascii="FrankRuehl" w:hAnsi="FrankRuehl"/>
          <w:b/>
          <w:bCs/>
          <w:sz w:val="28"/>
          <w:szCs w:val="28"/>
          <w:rtl/>
        </w:rPr>
        <w:br/>
      </w:r>
      <w:r w:rsidR="00922F82" w:rsidRPr="00922F82">
        <w:rPr>
          <w:rFonts w:ascii="Arial" w:hAnsi="Arial" w:cs="Arial" w:hint="cs"/>
          <w:b/>
          <w:bCs/>
          <w:spacing w:val="665"/>
          <w:sz w:val="28"/>
          <w:szCs w:val="28"/>
          <w:rtl/>
        </w:rPr>
        <w:t> </w:t>
      </w:r>
      <w:r w:rsidRPr="00EA43CE">
        <w:rPr>
          <w:rFonts w:ascii="FrankRuehl" w:hAnsi="FrankRuehl"/>
          <w:b/>
          <w:bCs/>
          <w:sz w:val="28"/>
          <w:szCs w:val="28"/>
          <w:rtl/>
        </w:rPr>
        <w:t>מַחֲנוֹת</w:t>
      </w:r>
      <w:r w:rsidRPr="00EA43CE">
        <w:rPr>
          <w:rFonts w:ascii="FrankRuehl" w:hAnsi="FrankRuehl"/>
          <w:sz w:val="28"/>
          <w:szCs w:val="28"/>
          <w:rtl/>
        </w:rPr>
        <w:t xml:space="preserve"> </w:t>
      </w:r>
      <w:r w:rsidRPr="00EA43CE">
        <w:rPr>
          <w:rStyle w:val="20"/>
          <w:rtl/>
        </w:rPr>
        <w:t>(בראשית לב, ח).</w:t>
      </w:r>
      <w:r w:rsidR="00922F82">
        <w:rPr>
          <w:rFonts w:ascii="FrankRuehl" w:hAnsi="FrankRuehl"/>
          <w:b/>
          <w:bCs/>
          <w:sz w:val="28"/>
          <w:szCs w:val="28"/>
          <w:rtl/>
        </w:rPr>
        <w:tab/>
      </w:r>
    </w:p>
    <w:p w14:paraId="0F213AF2" w14:textId="1051CA35" w:rsidR="00912F03" w:rsidRPr="00EA43CE" w:rsidRDefault="00912F03" w:rsidP="00922F82">
      <w:pPr>
        <w:jc w:val="distribute"/>
        <w:rPr>
          <w:rFonts w:ascii="FrankRuehl" w:hAnsi="FrankRuehl"/>
          <w:b/>
          <w:bCs/>
          <w:sz w:val="28"/>
          <w:szCs w:val="28"/>
          <w:rtl/>
        </w:rPr>
      </w:pPr>
      <w:r w:rsidRPr="00922F82">
        <w:rPr>
          <w:rStyle w:val="ac"/>
          <w:rtl/>
        </w:rPr>
        <w:t>רש"י</w:t>
      </w:r>
      <w:r w:rsidRPr="00EA43CE">
        <w:rPr>
          <w:rFonts w:ascii="FrankRuehl" w:hAnsi="FrankRuehl"/>
          <w:b/>
          <w:bCs/>
          <w:sz w:val="28"/>
          <w:szCs w:val="28"/>
          <w:rtl/>
        </w:rPr>
        <w:t xml:space="preserve"> בד"ה ויירא ויצר. וירא שמא </w:t>
      </w:r>
      <w:proofErr w:type="spellStart"/>
      <w:r w:rsidRPr="00EA43CE">
        <w:rPr>
          <w:rFonts w:ascii="FrankRuehl" w:hAnsi="FrankRuehl"/>
          <w:b/>
          <w:bCs/>
          <w:sz w:val="28"/>
          <w:szCs w:val="28"/>
          <w:rtl/>
        </w:rPr>
        <w:t>יהרג</w:t>
      </w:r>
      <w:proofErr w:type="spellEnd"/>
      <w:r w:rsidRPr="00EA43CE">
        <w:rPr>
          <w:rFonts w:ascii="FrankRuehl" w:hAnsi="FrankRuehl"/>
          <w:b/>
          <w:bCs/>
          <w:sz w:val="28"/>
          <w:szCs w:val="28"/>
          <w:rtl/>
        </w:rPr>
        <w:t>, ויצר לו, אם יהרוג הוא את אחרים (</w:t>
      </w:r>
      <w:proofErr w:type="spellStart"/>
      <w:r w:rsidRPr="00EA43CE">
        <w:rPr>
          <w:rFonts w:ascii="FrankRuehl" w:hAnsi="FrankRuehl"/>
          <w:b/>
          <w:bCs/>
          <w:sz w:val="28"/>
          <w:szCs w:val="28"/>
          <w:rtl/>
        </w:rPr>
        <w:t>ב"ר</w:t>
      </w:r>
      <w:proofErr w:type="spellEnd"/>
      <w:r w:rsidRPr="00EA43CE">
        <w:rPr>
          <w:rFonts w:ascii="FrankRuehl" w:hAnsi="FrankRuehl"/>
          <w:b/>
          <w:bCs/>
          <w:sz w:val="28"/>
          <w:szCs w:val="28"/>
          <w:rtl/>
        </w:rPr>
        <w:t xml:space="preserve"> </w:t>
      </w:r>
      <w:proofErr w:type="spellStart"/>
      <w:r w:rsidRPr="00EA43CE">
        <w:rPr>
          <w:rFonts w:ascii="FrankRuehl" w:hAnsi="FrankRuehl"/>
          <w:b/>
          <w:bCs/>
          <w:sz w:val="28"/>
          <w:szCs w:val="28"/>
          <w:rtl/>
        </w:rPr>
        <w:t>עו</w:t>
      </w:r>
      <w:proofErr w:type="spellEnd"/>
      <w:r w:rsidRPr="00EA43CE">
        <w:rPr>
          <w:rFonts w:ascii="FrankRuehl" w:hAnsi="FrankRuehl"/>
          <w:b/>
          <w:bCs/>
          <w:sz w:val="28"/>
          <w:szCs w:val="28"/>
          <w:rtl/>
        </w:rPr>
        <w:t xml:space="preserve">, ז. - </w:t>
      </w:r>
      <w:r w:rsidR="00922F82">
        <w:rPr>
          <w:rFonts w:ascii="FrankRuehl" w:hAnsi="FrankRuehl"/>
          <w:b/>
          <w:bCs/>
          <w:sz w:val="28"/>
          <w:szCs w:val="28"/>
          <w:rtl/>
        </w:rPr>
        <w:br/>
      </w:r>
      <w:r w:rsidR="00922F82" w:rsidRPr="00922F82">
        <w:rPr>
          <w:rFonts w:ascii="Arial" w:hAnsi="Arial" w:cs="Arial" w:hint="cs"/>
          <w:b/>
          <w:bCs/>
          <w:spacing w:val="637"/>
          <w:sz w:val="28"/>
          <w:szCs w:val="28"/>
          <w:rtl/>
        </w:rPr>
        <w:t> </w:t>
      </w:r>
      <w:proofErr w:type="spellStart"/>
      <w:r w:rsidRPr="00EA43CE">
        <w:rPr>
          <w:rFonts w:ascii="FrankRuehl" w:hAnsi="FrankRuehl"/>
          <w:b/>
          <w:bCs/>
          <w:sz w:val="28"/>
          <w:szCs w:val="28"/>
          <w:rtl/>
        </w:rPr>
        <w:t>תנחומא</w:t>
      </w:r>
      <w:proofErr w:type="spellEnd"/>
      <w:r w:rsidRPr="00EA43CE">
        <w:rPr>
          <w:rFonts w:ascii="FrankRuehl" w:hAnsi="FrankRuehl"/>
          <w:b/>
          <w:bCs/>
          <w:sz w:val="28"/>
          <w:szCs w:val="28"/>
          <w:rtl/>
        </w:rPr>
        <w:t xml:space="preserve"> וישלח ד.).</w:t>
      </w:r>
      <w:r w:rsidR="00922F82">
        <w:rPr>
          <w:rFonts w:ascii="FrankRuehl" w:hAnsi="FrankRuehl"/>
          <w:b/>
          <w:bCs/>
          <w:sz w:val="28"/>
          <w:szCs w:val="28"/>
          <w:rtl/>
        </w:rPr>
        <w:tab/>
      </w:r>
    </w:p>
    <w:p w14:paraId="08DF0619" w14:textId="328E71EB" w:rsidR="00912F03" w:rsidRPr="00EA43CE" w:rsidRDefault="00912F03" w:rsidP="00922F82">
      <w:pPr>
        <w:jc w:val="distribute"/>
        <w:rPr>
          <w:rFonts w:ascii="FrankRuehl" w:hAnsi="FrankRuehl"/>
          <w:sz w:val="28"/>
          <w:szCs w:val="28"/>
          <w:rtl/>
        </w:rPr>
      </w:pPr>
      <w:r w:rsidRPr="00922F82">
        <w:rPr>
          <w:rStyle w:val="ac"/>
          <w:rtl/>
        </w:rPr>
        <w:t>[א]</w:t>
      </w:r>
      <w:r w:rsidR="007A675D">
        <w:rPr>
          <w:rStyle w:val="ac"/>
          <w:rFonts w:hint="cs"/>
          <w:rtl/>
        </w:rPr>
        <w:t xml:space="preserve"> </w:t>
      </w:r>
      <w:proofErr w:type="spellStart"/>
      <w:r w:rsidRPr="00922F82">
        <w:rPr>
          <w:rStyle w:val="ac"/>
          <w:rtl/>
        </w:rPr>
        <w:t>רא"ם</w:t>
      </w:r>
      <w:proofErr w:type="spellEnd"/>
      <w:r w:rsidRPr="00EA43CE">
        <w:rPr>
          <w:rFonts w:ascii="FrankRuehl" w:hAnsi="FrankRuehl"/>
          <w:sz w:val="28"/>
          <w:szCs w:val="28"/>
          <w:rtl/>
        </w:rPr>
        <w:t xml:space="preserve"> בד"ה ויירא שמא </w:t>
      </w:r>
      <w:proofErr w:type="spellStart"/>
      <w:r w:rsidRPr="00EA43CE">
        <w:rPr>
          <w:rFonts w:ascii="FrankRuehl" w:hAnsi="FrankRuehl"/>
          <w:sz w:val="28"/>
          <w:szCs w:val="28"/>
          <w:rtl/>
        </w:rPr>
        <w:t>יהרג</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נ"ב עיין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בספרי הקטן זכות אבות בפרק ה' </w:t>
      </w:r>
      <w:r w:rsidR="00922F82">
        <w:rPr>
          <w:rFonts w:ascii="FrankRuehl" w:hAnsi="FrankRuehl"/>
          <w:sz w:val="28"/>
          <w:szCs w:val="28"/>
          <w:rtl/>
        </w:rPr>
        <w:br/>
      </w:r>
      <w:r w:rsidR="00922F82" w:rsidRPr="00922F82">
        <w:rPr>
          <w:rFonts w:ascii="Arial" w:hAnsi="Arial" w:cs="Arial" w:hint="cs"/>
          <w:spacing w:val="1097"/>
          <w:sz w:val="28"/>
          <w:szCs w:val="28"/>
          <w:rtl/>
        </w:rPr>
        <w:t> </w:t>
      </w:r>
      <w:r w:rsidRPr="00EA43CE">
        <w:rPr>
          <w:rFonts w:ascii="FrankRuehl" w:hAnsi="FrankRuehl"/>
          <w:sz w:val="28"/>
          <w:szCs w:val="28"/>
          <w:rtl/>
        </w:rPr>
        <w:t xml:space="preserve">משנה </w:t>
      </w:r>
      <w:proofErr w:type="spellStart"/>
      <w:r w:rsidRPr="00EA43CE">
        <w:rPr>
          <w:rFonts w:ascii="FrankRuehl" w:hAnsi="FrankRuehl"/>
          <w:sz w:val="28"/>
          <w:szCs w:val="28"/>
          <w:rtl/>
        </w:rPr>
        <w:t>טו"ב</w:t>
      </w:r>
      <w:proofErr w:type="spellEnd"/>
      <w:r w:rsidRPr="00EA43CE">
        <w:rPr>
          <w:rFonts w:ascii="FrankRuehl" w:hAnsi="FrankRuehl"/>
          <w:sz w:val="28"/>
          <w:szCs w:val="28"/>
          <w:rtl/>
        </w:rPr>
        <w:t xml:space="preserve"> ע"כ דברי </w:t>
      </w:r>
      <w:proofErr w:type="spellStart"/>
      <w:r w:rsidRPr="00EA43CE">
        <w:rPr>
          <w:rFonts w:ascii="FrankRuehl" w:hAnsi="FrankRuehl"/>
          <w:sz w:val="28"/>
          <w:szCs w:val="28"/>
          <w:rtl/>
        </w:rPr>
        <w:t>הרא"ם</w:t>
      </w:r>
      <w:proofErr w:type="spellEnd"/>
      <w:r w:rsidRPr="00EA43CE">
        <w:rPr>
          <w:rFonts w:ascii="FrankRuehl" w:hAnsi="FrankRuehl"/>
          <w:sz w:val="28"/>
          <w:szCs w:val="28"/>
          <w:rtl/>
        </w:rPr>
        <w:t xml:space="preserve"> והנחלת יעקב</w:t>
      </w:r>
      <w:r w:rsidRPr="00EA43CE">
        <w:rPr>
          <w:rStyle w:val="a5"/>
          <w:rFonts w:ascii="FrankRuehl" w:hAnsi="FrankRuehl"/>
          <w:sz w:val="28"/>
          <w:szCs w:val="28"/>
          <w:rtl/>
        </w:rPr>
        <w:footnoteReference w:id="559"/>
      </w:r>
      <w:r w:rsidRPr="00EA43CE">
        <w:rPr>
          <w:rFonts w:ascii="FrankRuehl" w:hAnsi="FrankRuehl"/>
          <w:sz w:val="28"/>
          <w:szCs w:val="28"/>
          <w:rtl/>
        </w:rPr>
        <w:t xml:space="preserve"> </w:t>
      </w:r>
      <w:proofErr w:type="spellStart"/>
      <w:r w:rsidRPr="00EA43CE">
        <w:rPr>
          <w:rFonts w:ascii="FrankRuehl" w:hAnsi="FrankRuehl"/>
          <w:sz w:val="28"/>
          <w:szCs w:val="28"/>
          <w:rtl/>
        </w:rPr>
        <w:t>ודעמיה</w:t>
      </w:r>
      <w:proofErr w:type="spellEnd"/>
      <w:r w:rsidRPr="00EA43CE">
        <w:rPr>
          <w:rFonts w:ascii="FrankRuehl" w:hAnsi="FrankRuehl"/>
          <w:sz w:val="28"/>
          <w:szCs w:val="28"/>
          <w:rtl/>
        </w:rPr>
        <w:t xml:space="preserve"> באורך וברוחב בס"ד.</w:t>
      </w:r>
      <w:r w:rsidR="00922F82">
        <w:rPr>
          <w:rFonts w:ascii="FrankRuehl" w:hAnsi="FrankRuehl"/>
          <w:sz w:val="28"/>
          <w:szCs w:val="28"/>
          <w:rtl/>
        </w:rPr>
        <w:tab/>
      </w:r>
    </w:p>
    <w:p w14:paraId="6EF998B0" w14:textId="408875DC" w:rsidR="00912F03" w:rsidRPr="00EA43CE" w:rsidRDefault="00912F03" w:rsidP="00922F82">
      <w:pPr>
        <w:jc w:val="distribute"/>
        <w:rPr>
          <w:rFonts w:ascii="FrankRuehl" w:hAnsi="FrankRuehl"/>
          <w:sz w:val="28"/>
          <w:szCs w:val="28"/>
          <w:rtl/>
        </w:rPr>
      </w:pPr>
      <w:r w:rsidRPr="00922F82">
        <w:rPr>
          <w:rStyle w:val="ac"/>
          <w:rtl/>
        </w:rPr>
        <w:t>[ב]</w:t>
      </w:r>
      <w:r w:rsidR="007A675D">
        <w:rPr>
          <w:rStyle w:val="ac"/>
          <w:rFonts w:hint="cs"/>
          <w:rtl/>
        </w:rPr>
        <w:t xml:space="preserve"> </w:t>
      </w:r>
      <w:r w:rsidRPr="00922F82">
        <w:rPr>
          <w:rStyle w:val="ac"/>
          <w:rtl/>
        </w:rPr>
        <w:t>נחלת</w:t>
      </w:r>
      <w:r w:rsidRPr="00EA43CE">
        <w:rPr>
          <w:rFonts w:ascii="FrankRuehl" w:hAnsi="FrankRuehl"/>
          <w:sz w:val="28"/>
          <w:szCs w:val="28"/>
          <w:rtl/>
        </w:rPr>
        <w:t xml:space="preserve"> יעקב בד"ה אם יהרוג הוא את אחרים וכו' ואין רצוני להשיב על כל דברי </w:t>
      </w:r>
      <w:proofErr w:type="spellStart"/>
      <w:r w:rsidRPr="00EA43CE">
        <w:rPr>
          <w:rFonts w:ascii="FrankRuehl" w:hAnsi="FrankRuehl"/>
          <w:sz w:val="28"/>
          <w:szCs w:val="28"/>
          <w:rtl/>
        </w:rPr>
        <w:t>הרא"ם</w:t>
      </w:r>
      <w:proofErr w:type="spellEnd"/>
      <w:r w:rsidRPr="00EA43CE">
        <w:rPr>
          <w:rFonts w:ascii="FrankRuehl" w:hAnsi="FrankRuehl"/>
          <w:sz w:val="28"/>
          <w:szCs w:val="28"/>
          <w:rtl/>
        </w:rPr>
        <w:t xml:space="preserve"> </w:t>
      </w:r>
      <w:r w:rsidR="00922F82">
        <w:rPr>
          <w:rFonts w:ascii="FrankRuehl" w:hAnsi="FrankRuehl"/>
          <w:sz w:val="28"/>
          <w:szCs w:val="28"/>
          <w:rtl/>
        </w:rPr>
        <w:br/>
      </w:r>
      <w:r w:rsidR="00922F82" w:rsidRPr="00922F82">
        <w:rPr>
          <w:rFonts w:ascii="Arial" w:hAnsi="Arial" w:cs="Arial" w:hint="cs"/>
          <w:spacing w:val="1042"/>
          <w:sz w:val="28"/>
          <w:szCs w:val="28"/>
          <w:rtl/>
        </w:rPr>
        <w:t> </w:t>
      </w:r>
      <w:r w:rsidRPr="00EA43CE">
        <w:rPr>
          <w:rFonts w:ascii="FrankRuehl" w:hAnsi="FrankRuehl"/>
          <w:sz w:val="28"/>
          <w:szCs w:val="28"/>
          <w:rtl/>
        </w:rPr>
        <w:t>וכו' ע"ש</w:t>
      </w:r>
      <w:r w:rsidRPr="00EA43CE">
        <w:rPr>
          <w:rStyle w:val="a5"/>
          <w:rFonts w:ascii="FrankRuehl" w:hAnsi="FrankRuehl"/>
          <w:sz w:val="28"/>
          <w:szCs w:val="28"/>
          <w:rtl/>
        </w:rPr>
        <w:footnoteReference w:id="560"/>
      </w:r>
      <w:r w:rsidRPr="00EA43CE">
        <w:rPr>
          <w:rFonts w:ascii="FrankRuehl" w:hAnsi="FrankRuehl"/>
          <w:sz w:val="28"/>
          <w:szCs w:val="28"/>
          <w:rtl/>
        </w:rPr>
        <w:t xml:space="preserve">. נ"ב הנה </w:t>
      </w:r>
      <w:proofErr w:type="spellStart"/>
      <w:r w:rsidRPr="00EA43CE">
        <w:rPr>
          <w:rFonts w:ascii="FrankRuehl" w:hAnsi="FrankRuehl"/>
          <w:sz w:val="28"/>
          <w:szCs w:val="28"/>
          <w:rtl/>
        </w:rPr>
        <w:t>לקושיה</w:t>
      </w:r>
      <w:proofErr w:type="spellEnd"/>
      <w:r w:rsidRPr="00EA43CE">
        <w:rPr>
          <w:rFonts w:ascii="FrankRuehl" w:hAnsi="FrankRuehl"/>
          <w:sz w:val="28"/>
          <w:szCs w:val="28"/>
          <w:rtl/>
        </w:rPr>
        <w:t xml:space="preserve"> א' </w:t>
      </w:r>
      <w:proofErr w:type="spellStart"/>
      <w:r w:rsidRPr="00EA43CE">
        <w:rPr>
          <w:rFonts w:ascii="FrankRuehl" w:hAnsi="FrankRuehl"/>
          <w:sz w:val="28"/>
          <w:szCs w:val="28"/>
          <w:rtl/>
        </w:rPr>
        <w:t>לע"ד</w:t>
      </w:r>
      <w:proofErr w:type="spellEnd"/>
      <w:r w:rsidRPr="00EA43CE">
        <w:rPr>
          <w:rFonts w:ascii="FrankRuehl" w:hAnsi="FrankRuehl"/>
          <w:sz w:val="28"/>
          <w:szCs w:val="28"/>
          <w:rtl/>
        </w:rPr>
        <w:t xml:space="preserve"> לא </w:t>
      </w:r>
      <w:proofErr w:type="spellStart"/>
      <w:r w:rsidRPr="00EA43CE">
        <w:rPr>
          <w:rFonts w:ascii="FrankRuehl" w:hAnsi="FrankRuehl"/>
          <w:sz w:val="28"/>
          <w:szCs w:val="28"/>
          <w:rtl/>
        </w:rPr>
        <w:t>אירייא</w:t>
      </w:r>
      <w:proofErr w:type="spellEnd"/>
      <w:r w:rsidRPr="00EA43CE">
        <w:rPr>
          <w:rFonts w:ascii="FrankRuehl" w:hAnsi="FrankRuehl"/>
          <w:sz w:val="28"/>
          <w:szCs w:val="28"/>
          <w:rtl/>
        </w:rPr>
        <w:t xml:space="preserve"> דיש </w:t>
      </w:r>
      <w:proofErr w:type="spellStart"/>
      <w:r w:rsidRPr="00EA43CE">
        <w:rPr>
          <w:rFonts w:ascii="FrankRuehl" w:hAnsi="FrankRuehl"/>
          <w:sz w:val="28"/>
          <w:szCs w:val="28"/>
          <w:rtl/>
        </w:rPr>
        <w:t>סברא</w:t>
      </w:r>
      <w:proofErr w:type="spellEnd"/>
      <w:r w:rsidRPr="00EA43CE">
        <w:rPr>
          <w:rFonts w:ascii="FrankRuehl" w:hAnsi="FrankRuehl"/>
          <w:sz w:val="28"/>
          <w:szCs w:val="28"/>
          <w:rtl/>
        </w:rPr>
        <w:t xml:space="preserve"> שפירש לחלק האי </w:t>
      </w:r>
      <w:proofErr w:type="spellStart"/>
      <w:r w:rsidRPr="00EA43CE">
        <w:rPr>
          <w:rFonts w:ascii="FrankRuehl" w:hAnsi="FrankRuehl"/>
          <w:sz w:val="28"/>
          <w:szCs w:val="28"/>
          <w:rtl/>
        </w:rPr>
        <w:t>חילוקא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דבנרדף</w:t>
      </w:r>
      <w:proofErr w:type="spellEnd"/>
      <w:r w:rsidRPr="00EA43CE">
        <w:rPr>
          <w:rFonts w:ascii="FrankRuehl" w:hAnsi="FrankRuehl"/>
          <w:sz w:val="28"/>
          <w:szCs w:val="28"/>
          <w:rtl/>
        </w:rPr>
        <w:t xml:space="preserve"> עצמו שהוא בהול על נפשו אינו יכול להבחין אז בין א' מאיבריו, מה שאין כן </w:t>
      </w:r>
      <w:proofErr w:type="spellStart"/>
      <w:r w:rsidRPr="00EA43CE">
        <w:rPr>
          <w:rFonts w:ascii="FrankRuehl" w:hAnsi="FrankRuehl"/>
          <w:sz w:val="28"/>
          <w:szCs w:val="28"/>
          <w:rtl/>
        </w:rPr>
        <w:t>באיניש</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דעלמא</w:t>
      </w:r>
      <w:proofErr w:type="spellEnd"/>
      <w:r w:rsidRPr="00EA43CE">
        <w:rPr>
          <w:rFonts w:ascii="FrankRuehl" w:hAnsi="FrankRuehl"/>
          <w:sz w:val="28"/>
          <w:szCs w:val="28"/>
          <w:rtl/>
        </w:rPr>
        <w:t xml:space="preserve"> דאינו בהול כל כך ויכול </w:t>
      </w:r>
      <w:proofErr w:type="spellStart"/>
      <w:r w:rsidRPr="00EA43CE">
        <w:rPr>
          <w:rFonts w:ascii="FrankRuehl" w:hAnsi="FrankRuehl"/>
          <w:sz w:val="28"/>
          <w:szCs w:val="28"/>
          <w:rtl/>
        </w:rPr>
        <w:t>לכוין</w:t>
      </w:r>
      <w:proofErr w:type="spellEnd"/>
      <w:r w:rsidRPr="00EA43CE">
        <w:rPr>
          <w:rFonts w:ascii="FrankRuehl" w:hAnsi="FrankRuehl"/>
          <w:sz w:val="28"/>
          <w:szCs w:val="28"/>
          <w:rtl/>
        </w:rPr>
        <w:t xml:space="preserve"> בא' מאיבריו של רודף ולהציל הנרדף לכן אם לא עשה כן והרגו נהרג עליו, ולפי </w:t>
      </w:r>
      <w:proofErr w:type="spellStart"/>
      <w:r w:rsidRPr="00EA43CE">
        <w:rPr>
          <w:rFonts w:ascii="FrankRuehl" w:hAnsi="FrankRuehl"/>
          <w:sz w:val="28"/>
          <w:szCs w:val="28"/>
          <w:rtl/>
        </w:rPr>
        <w:t>סברא</w:t>
      </w:r>
      <w:proofErr w:type="spellEnd"/>
      <w:r w:rsidRPr="00EA43CE">
        <w:rPr>
          <w:rFonts w:ascii="FrankRuehl" w:hAnsi="FrankRuehl"/>
          <w:sz w:val="28"/>
          <w:szCs w:val="28"/>
          <w:rtl/>
        </w:rPr>
        <w:t xml:space="preserve"> זו יעלו דברי </w:t>
      </w:r>
      <w:proofErr w:type="spellStart"/>
      <w:r w:rsidRPr="00EA43CE">
        <w:rPr>
          <w:rFonts w:ascii="FrankRuehl" w:hAnsi="FrankRuehl"/>
          <w:sz w:val="28"/>
          <w:szCs w:val="28"/>
          <w:rtl/>
        </w:rPr>
        <w:t>הרא"ם</w:t>
      </w:r>
      <w:proofErr w:type="spellEnd"/>
      <w:r w:rsidRPr="00EA43CE">
        <w:rPr>
          <w:rFonts w:ascii="FrankRuehl" w:hAnsi="FrankRuehl"/>
          <w:sz w:val="28"/>
          <w:szCs w:val="28"/>
          <w:rtl/>
        </w:rPr>
        <w:t xml:space="preserve"> על נכון, אך מה שהקשה </w:t>
      </w:r>
      <w:r w:rsidRPr="00EA43CE">
        <w:rPr>
          <w:rFonts w:ascii="FrankRuehl" w:hAnsi="FrankRuehl"/>
          <w:sz w:val="28"/>
          <w:szCs w:val="28"/>
          <w:rtl/>
        </w:rPr>
        <w:lastRenderedPageBreak/>
        <w:t xml:space="preserve">עליו אח"כ מש"ס </w:t>
      </w:r>
      <w:proofErr w:type="spellStart"/>
      <w:r w:rsidRPr="00EA43CE">
        <w:rPr>
          <w:rFonts w:ascii="FrankRuehl" w:hAnsi="FrankRuehl"/>
          <w:sz w:val="28"/>
          <w:szCs w:val="28"/>
          <w:rtl/>
        </w:rPr>
        <w:t>דסנהדרין</w:t>
      </w:r>
      <w:proofErr w:type="spellEnd"/>
      <w:r w:rsidRPr="00EA43CE">
        <w:rPr>
          <w:rFonts w:ascii="FrankRuehl" w:hAnsi="FrankRuehl"/>
          <w:sz w:val="28"/>
          <w:szCs w:val="28"/>
          <w:rtl/>
        </w:rPr>
        <w:t xml:space="preserve"> בסוף בן סורר דף </w:t>
      </w:r>
      <w:proofErr w:type="spellStart"/>
      <w:r w:rsidRPr="00EA43CE">
        <w:rPr>
          <w:rFonts w:ascii="FrankRuehl" w:hAnsi="FrankRuehl"/>
          <w:sz w:val="28"/>
          <w:szCs w:val="28"/>
          <w:rtl/>
        </w:rPr>
        <w:t>עג</w:t>
      </w:r>
      <w:proofErr w:type="spellEnd"/>
      <w:r w:rsidRPr="00EA43CE">
        <w:rPr>
          <w:rFonts w:ascii="FrankRuehl" w:hAnsi="FrankRuehl"/>
          <w:sz w:val="28"/>
          <w:szCs w:val="28"/>
          <w:rtl/>
        </w:rPr>
        <w:t xml:space="preserve"> וכו' לכאורה נראה שהיא </w:t>
      </w:r>
      <w:proofErr w:type="spellStart"/>
      <w:r w:rsidRPr="00EA43CE">
        <w:rPr>
          <w:rFonts w:ascii="FrankRuehl" w:hAnsi="FrankRuehl"/>
          <w:sz w:val="28"/>
          <w:szCs w:val="28"/>
          <w:rtl/>
        </w:rPr>
        <w:t>תיובתיה</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להגאון</w:t>
      </w:r>
      <w:proofErr w:type="spellEnd"/>
      <w:r w:rsidRPr="00EA43CE">
        <w:rPr>
          <w:rFonts w:ascii="FrankRuehl" w:hAnsi="FrankRuehl"/>
          <w:sz w:val="28"/>
          <w:szCs w:val="28"/>
          <w:rtl/>
        </w:rPr>
        <w:t>.</w:t>
      </w:r>
      <w:r w:rsidR="00922F82">
        <w:rPr>
          <w:rFonts w:ascii="FrankRuehl" w:hAnsi="FrankRuehl"/>
          <w:sz w:val="28"/>
          <w:szCs w:val="28"/>
          <w:rtl/>
        </w:rPr>
        <w:tab/>
      </w:r>
    </w:p>
    <w:p w14:paraId="78638D32" w14:textId="16C81C93" w:rsidR="00912F03" w:rsidRPr="00EA43CE" w:rsidRDefault="00912F03" w:rsidP="00922F82">
      <w:pPr>
        <w:jc w:val="distribute"/>
        <w:rPr>
          <w:rFonts w:ascii="FrankRuehl" w:hAnsi="FrankRuehl"/>
          <w:sz w:val="28"/>
          <w:szCs w:val="28"/>
          <w:rtl/>
        </w:rPr>
      </w:pPr>
      <w:proofErr w:type="spellStart"/>
      <w:r w:rsidRPr="00922F82">
        <w:rPr>
          <w:rStyle w:val="ac"/>
          <w:rtl/>
        </w:rPr>
        <w:t>וַיִּשָּׂא</w:t>
      </w:r>
      <w:proofErr w:type="spellEnd"/>
      <w:r w:rsidRPr="00EA43CE">
        <w:rPr>
          <w:rFonts w:ascii="FrankRuehl" w:hAnsi="FrankRuehl"/>
          <w:b/>
          <w:bCs/>
          <w:sz w:val="28"/>
          <w:szCs w:val="28"/>
          <w:rtl/>
        </w:rPr>
        <w:t xml:space="preserve"> אֶת עֵינָיו וַיַּרְא אֶת הַנָּשִׁים וְאֶת הַיְלָדִים וַיֹּאמֶר מִי אֵלֶּה לָּךְ וַיֹּאמַר הַיְלָדִים אֲשֶׁר חָנַן </w:t>
      </w:r>
      <w:r w:rsidR="00922F82">
        <w:rPr>
          <w:rFonts w:ascii="FrankRuehl" w:hAnsi="FrankRuehl"/>
          <w:b/>
          <w:bCs/>
          <w:sz w:val="28"/>
          <w:szCs w:val="28"/>
          <w:rtl/>
        </w:rPr>
        <w:br/>
      </w:r>
      <w:r w:rsidR="00922F82" w:rsidRPr="00922F82">
        <w:rPr>
          <w:rFonts w:ascii="Arial" w:hAnsi="Arial" w:cs="Arial" w:hint="cs"/>
          <w:b/>
          <w:bCs/>
          <w:spacing w:val="637"/>
          <w:sz w:val="28"/>
          <w:szCs w:val="28"/>
          <w:rtl/>
        </w:rPr>
        <w:t> </w:t>
      </w:r>
      <w:proofErr w:type="spellStart"/>
      <w:r w:rsidRPr="00EA43CE">
        <w:rPr>
          <w:rFonts w:ascii="FrankRuehl" w:hAnsi="FrankRuehl"/>
          <w:b/>
          <w:bCs/>
          <w:sz w:val="28"/>
          <w:szCs w:val="28"/>
          <w:rtl/>
        </w:rPr>
        <w:t>אֱלֹהִים</w:t>
      </w:r>
      <w:proofErr w:type="spellEnd"/>
      <w:r w:rsidRPr="00EA43CE">
        <w:rPr>
          <w:rFonts w:ascii="FrankRuehl" w:hAnsi="FrankRuehl"/>
          <w:b/>
          <w:bCs/>
          <w:sz w:val="28"/>
          <w:szCs w:val="28"/>
          <w:rtl/>
        </w:rPr>
        <w:t xml:space="preserve"> אֶת עַבְדֶּךָ</w:t>
      </w:r>
      <w:r w:rsidRPr="00EA43CE">
        <w:rPr>
          <w:rFonts w:ascii="FrankRuehl" w:hAnsi="FrankRuehl"/>
          <w:sz w:val="28"/>
          <w:szCs w:val="28"/>
          <w:rtl/>
        </w:rPr>
        <w:t xml:space="preserve"> </w:t>
      </w:r>
      <w:r w:rsidRPr="00EA43CE">
        <w:rPr>
          <w:rStyle w:val="20"/>
          <w:rtl/>
        </w:rPr>
        <w:t>(בראשית לג, ה).</w:t>
      </w:r>
      <w:r w:rsidR="00922F82">
        <w:rPr>
          <w:rFonts w:ascii="FrankRuehl" w:hAnsi="FrankRuehl"/>
          <w:sz w:val="28"/>
          <w:szCs w:val="28"/>
          <w:rtl/>
        </w:rPr>
        <w:tab/>
      </w:r>
    </w:p>
    <w:p w14:paraId="6EF9638E" w14:textId="77777777" w:rsidR="00A40D52" w:rsidRDefault="00912F03" w:rsidP="00922F82">
      <w:pPr>
        <w:jc w:val="distribute"/>
        <w:rPr>
          <w:rFonts w:ascii="FrankRuehl" w:hAnsi="FrankRuehl"/>
          <w:sz w:val="28"/>
          <w:szCs w:val="28"/>
          <w:rtl/>
        </w:rPr>
      </w:pPr>
      <w:r w:rsidRPr="00922F82">
        <w:rPr>
          <w:rStyle w:val="ac"/>
          <w:rtl/>
        </w:rPr>
        <w:t>"ויאמר</w:t>
      </w:r>
      <w:r w:rsidRPr="00EA43CE">
        <w:rPr>
          <w:rFonts w:ascii="FrankRuehl" w:hAnsi="FrankRuehl"/>
          <w:sz w:val="28"/>
          <w:szCs w:val="28"/>
          <w:rtl/>
        </w:rPr>
        <w:t xml:space="preserve"> מי אלה לך ויאמר הילדים" וכו' הדיוק מבואר דהוא שאל על כולם ולא השיב לו </w:t>
      </w:r>
      <w:r w:rsidR="00922F82">
        <w:rPr>
          <w:rFonts w:ascii="FrankRuehl" w:hAnsi="FrankRuehl"/>
          <w:sz w:val="28"/>
          <w:szCs w:val="28"/>
          <w:rtl/>
        </w:rPr>
        <w:br/>
      </w:r>
      <w:r w:rsidR="00922F82" w:rsidRPr="00922F82">
        <w:rPr>
          <w:rFonts w:ascii="Arial" w:hAnsi="Arial" w:cs="Arial" w:hint="cs"/>
          <w:spacing w:val="895"/>
          <w:sz w:val="28"/>
          <w:szCs w:val="28"/>
          <w:rtl/>
        </w:rPr>
        <w:t> </w:t>
      </w:r>
      <w:r w:rsidRPr="00EA43CE">
        <w:rPr>
          <w:rFonts w:ascii="FrankRuehl" w:hAnsi="FrankRuehl"/>
          <w:sz w:val="28"/>
          <w:szCs w:val="28"/>
          <w:rtl/>
        </w:rPr>
        <w:t xml:space="preserve">על הנשים, ובספרי הקטן דורש טוב ישבנו לזה בס"ד ע"ש. </w:t>
      </w:r>
      <w:proofErr w:type="spellStart"/>
      <w:r w:rsidRPr="00EA43CE">
        <w:rPr>
          <w:rFonts w:ascii="FrankRuehl" w:hAnsi="FrankRuehl"/>
          <w:sz w:val="28"/>
          <w:szCs w:val="28"/>
          <w:rtl/>
        </w:rPr>
        <w:t>והשתא</w:t>
      </w:r>
      <w:proofErr w:type="spellEnd"/>
      <w:r w:rsidRPr="00EA43CE">
        <w:rPr>
          <w:rFonts w:ascii="FrankRuehl" w:hAnsi="FrankRuehl"/>
          <w:sz w:val="28"/>
          <w:szCs w:val="28"/>
          <w:rtl/>
        </w:rPr>
        <w:t xml:space="preserve"> הכא אפשר לומר ג"כ </w:t>
      </w:r>
      <w:proofErr w:type="spellStart"/>
      <w:r w:rsidRPr="00EA43CE">
        <w:rPr>
          <w:rFonts w:ascii="FrankRuehl" w:hAnsi="FrankRuehl"/>
          <w:sz w:val="28"/>
          <w:szCs w:val="28"/>
          <w:rtl/>
        </w:rPr>
        <w:t>דעיקר</w:t>
      </w:r>
      <w:proofErr w:type="spellEnd"/>
      <w:r w:rsidRPr="00EA43CE">
        <w:rPr>
          <w:rFonts w:ascii="FrankRuehl" w:hAnsi="FrankRuehl"/>
          <w:sz w:val="28"/>
          <w:szCs w:val="28"/>
          <w:rtl/>
        </w:rPr>
        <w:t xml:space="preserve"> שאלתו </w:t>
      </w:r>
      <w:proofErr w:type="spellStart"/>
      <w:r w:rsidRPr="00EA43CE">
        <w:rPr>
          <w:rFonts w:ascii="FrankRuehl" w:hAnsi="FrankRuehl"/>
          <w:sz w:val="28"/>
          <w:szCs w:val="28"/>
          <w:rtl/>
        </w:rPr>
        <w:t>דבמקל</w:t>
      </w:r>
      <w:proofErr w:type="spellEnd"/>
      <w:r w:rsidRPr="00EA43CE">
        <w:rPr>
          <w:rFonts w:ascii="FrankRuehl" w:hAnsi="FrankRuehl"/>
          <w:sz w:val="28"/>
          <w:szCs w:val="28"/>
          <w:rtl/>
        </w:rPr>
        <w:t xml:space="preserve"> שקד עבר את הירדן ועתה היו לב' מחנות ומהיכן זכה לכל זה, </w:t>
      </w:r>
      <w:proofErr w:type="spellStart"/>
      <w:r w:rsidRPr="00EA43CE">
        <w:rPr>
          <w:rFonts w:ascii="FrankRuehl" w:hAnsi="FrankRuehl"/>
          <w:sz w:val="28"/>
          <w:szCs w:val="28"/>
          <w:rtl/>
        </w:rPr>
        <w:t>והיתה</w:t>
      </w:r>
      <w:proofErr w:type="spellEnd"/>
      <w:r w:rsidRPr="00EA43CE">
        <w:rPr>
          <w:rFonts w:ascii="FrankRuehl" w:hAnsi="FrankRuehl"/>
          <w:sz w:val="28"/>
          <w:szCs w:val="28"/>
          <w:rtl/>
        </w:rPr>
        <w:t xml:space="preserve"> התשובה "הילדים" ר"ל תולדותיהן של צדיקים מצוות ומעשים טובים "אשר חנן </w:t>
      </w:r>
      <w:proofErr w:type="spellStart"/>
      <w:r w:rsidRPr="00EA43CE">
        <w:rPr>
          <w:rFonts w:ascii="FrankRuehl" w:hAnsi="FrankRuehl"/>
          <w:sz w:val="28"/>
          <w:szCs w:val="28"/>
          <w:rtl/>
        </w:rPr>
        <w:t>אלהים</w:t>
      </w:r>
      <w:proofErr w:type="spellEnd"/>
      <w:r w:rsidRPr="00EA43CE">
        <w:rPr>
          <w:rFonts w:ascii="FrankRuehl" w:hAnsi="FrankRuehl"/>
          <w:sz w:val="28"/>
          <w:szCs w:val="28"/>
          <w:rtl/>
        </w:rPr>
        <w:t xml:space="preserve">" שסייעני השי"ת </w:t>
      </w:r>
      <w:proofErr w:type="spellStart"/>
      <w:r w:rsidRPr="00EA43CE">
        <w:rPr>
          <w:rFonts w:ascii="FrankRuehl" w:hAnsi="FrankRuehl"/>
          <w:sz w:val="28"/>
          <w:szCs w:val="28"/>
          <w:rtl/>
        </w:rPr>
        <w:t>דאלמלא</w:t>
      </w:r>
      <w:proofErr w:type="spellEnd"/>
      <w:r w:rsidRPr="00EA43CE">
        <w:rPr>
          <w:rFonts w:ascii="FrankRuehl" w:hAnsi="FrankRuehl"/>
          <w:sz w:val="28"/>
          <w:szCs w:val="28"/>
          <w:rtl/>
        </w:rPr>
        <w:t xml:space="preserve"> הקב"ה עוזרו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ובזה זכיתי לכל זה שאוכל מפירותיהם בעוה"ז, ואפשר כדי שלא יטעון עליו </w:t>
      </w:r>
      <w:proofErr w:type="spellStart"/>
      <w:r w:rsidRPr="00EA43CE">
        <w:rPr>
          <w:rFonts w:ascii="FrankRuehl" w:hAnsi="FrankRuehl"/>
          <w:sz w:val="28"/>
          <w:szCs w:val="28"/>
          <w:rtl/>
        </w:rPr>
        <w:t>בענין</w:t>
      </w:r>
      <w:proofErr w:type="spellEnd"/>
      <w:r w:rsidRPr="00EA43CE">
        <w:rPr>
          <w:rFonts w:ascii="FrankRuehl" w:hAnsi="FrankRuehl"/>
          <w:sz w:val="28"/>
          <w:szCs w:val="28"/>
          <w:rtl/>
        </w:rPr>
        <w:t xml:space="preserve"> חלוקת עולמות אמר לו כן, ואל קשר זה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לו קודם "עם לבן גרתי" ודרשו ז"ל ותרי"ג מצות שמרתי, </w:t>
      </w:r>
      <w:proofErr w:type="spellStart"/>
      <w:r w:rsidRPr="00EA43CE">
        <w:rPr>
          <w:rFonts w:ascii="FrankRuehl" w:hAnsi="FrankRuehl"/>
          <w:sz w:val="28"/>
          <w:szCs w:val="28"/>
          <w:rtl/>
        </w:rPr>
        <w:t>ור"ל</w:t>
      </w:r>
      <w:proofErr w:type="spellEnd"/>
      <w:r w:rsidRPr="00EA43CE">
        <w:rPr>
          <w:rFonts w:ascii="FrankRuehl" w:hAnsi="FrankRuehl"/>
          <w:sz w:val="28"/>
          <w:szCs w:val="28"/>
          <w:rtl/>
        </w:rPr>
        <w:t xml:space="preserve"> שבכן בדין הוא שאזכה גם בעושר ומעלה </w:t>
      </w:r>
      <w:proofErr w:type="spellStart"/>
      <w:r w:rsidRPr="00EA43CE">
        <w:rPr>
          <w:rFonts w:ascii="FrankRuehl" w:hAnsi="FrankRuehl"/>
          <w:sz w:val="28"/>
          <w:szCs w:val="28"/>
          <w:rtl/>
        </w:rPr>
        <w:t>דעולם</w:t>
      </w:r>
      <w:proofErr w:type="spellEnd"/>
      <w:r w:rsidRPr="00EA43CE">
        <w:rPr>
          <w:rFonts w:ascii="FrankRuehl" w:hAnsi="FrankRuehl"/>
          <w:sz w:val="28"/>
          <w:szCs w:val="28"/>
          <w:rtl/>
        </w:rPr>
        <w:t xml:space="preserve"> הזה </w:t>
      </w:r>
      <w:proofErr w:type="spellStart"/>
      <w:r w:rsidRPr="00EA43CE">
        <w:rPr>
          <w:rFonts w:ascii="FrankRuehl" w:hAnsi="FrankRuehl"/>
          <w:sz w:val="28"/>
          <w:szCs w:val="28"/>
          <w:rtl/>
        </w:rPr>
        <w:t>דאלמלא</w:t>
      </w:r>
      <w:proofErr w:type="spellEnd"/>
      <w:r w:rsidRPr="00EA43CE">
        <w:rPr>
          <w:rFonts w:ascii="FrankRuehl" w:hAnsi="FrankRuehl"/>
          <w:sz w:val="28"/>
          <w:szCs w:val="28"/>
          <w:rtl/>
        </w:rPr>
        <w:t xml:space="preserve"> תורה לא נתקיימו שמים וארץ, </w:t>
      </w:r>
      <w:proofErr w:type="spellStart"/>
      <w:r w:rsidRPr="00EA43CE">
        <w:rPr>
          <w:rFonts w:ascii="FrankRuehl" w:hAnsi="FrankRuehl"/>
          <w:sz w:val="28"/>
          <w:szCs w:val="28"/>
          <w:rtl/>
        </w:rPr>
        <w:t>ומהפקירא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קא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זכינא</w:t>
      </w:r>
      <w:proofErr w:type="spellEnd"/>
      <w:r w:rsidRPr="00EA43CE">
        <w:rPr>
          <w:rFonts w:ascii="FrankRuehl" w:hAnsi="FrankRuehl"/>
          <w:sz w:val="28"/>
          <w:szCs w:val="28"/>
          <w:rtl/>
        </w:rPr>
        <w:t xml:space="preserve"> וכמ"ש א' מן התירוצים</w:t>
      </w:r>
      <w:r w:rsidRPr="00EA43CE">
        <w:rPr>
          <w:rStyle w:val="a5"/>
          <w:rFonts w:ascii="FrankRuehl" w:hAnsi="FrankRuehl"/>
          <w:sz w:val="28"/>
          <w:szCs w:val="28"/>
          <w:rtl/>
        </w:rPr>
        <w:footnoteReference w:id="561"/>
      </w:r>
      <w:r w:rsidRPr="00EA43CE">
        <w:rPr>
          <w:rFonts w:ascii="FrankRuehl" w:hAnsi="FrankRuehl"/>
          <w:sz w:val="28"/>
          <w:szCs w:val="28"/>
          <w:rtl/>
        </w:rPr>
        <w:t xml:space="preserve"> לזה ואין לך עלי שום טענה ותלונה.</w:t>
      </w:r>
      <w:r w:rsidR="00922F82">
        <w:rPr>
          <w:rFonts w:ascii="FrankRuehl" w:hAnsi="FrankRuehl"/>
          <w:sz w:val="28"/>
          <w:szCs w:val="28"/>
          <w:rtl/>
        </w:rPr>
        <w:tab/>
      </w:r>
    </w:p>
    <w:p w14:paraId="3610110D" w14:textId="38855ACE" w:rsidR="00912F03" w:rsidRPr="00922F82" w:rsidRDefault="00912F03" w:rsidP="00922F82">
      <w:pPr>
        <w:jc w:val="distribute"/>
        <w:rPr>
          <w:rStyle w:val="ac"/>
          <w:rtl/>
        </w:rPr>
      </w:pPr>
    </w:p>
    <w:p w14:paraId="216AE077" w14:textId="2BE5B2DD" w:rsidR="00912F03" w:rsidRPr="00EA43CE" w:rsidRDefault="00912F03" w:rsidP="00922F82">
      <w:pPr>
        <w:jc w:val="distribute"/>
        <w:rPr>
          <w:rFonts w:ascii="FrankRuehl" w:hAnsi="FrankRuehl"/>
          <w:b/>
          <w:bCs/>
          <w:sz w:val="28"/>
          <w:szCs w:val="28"/>
          <w:rtl/>
        </w:rPr>
      </w:pPr>
      <w:r w:rsidRPr="00922F82">
        <w:rPr>
          <w:rStyle w:val="ac"/>
          <w:rtl/>
        </w:rPr>
        <w:t>וַתֵּצֵא</w:t>
      </w:r>
      <w:r w:rsidRPr="00EA43CE">
        <w:rPr>
          <w:rFonts w:ascii="FrankRuehl" w:hAnsi="FrankRuehl"/>
          <w:b/>
          <w:bCs/>
          <w:sz w:val="28"/>
          <w:szCs w:val="28"/>
          <w:rtl/>
        </w:rPr>
        <w:t xml:space="preserve"> דִינָה בַּת לֵאָה אֲשֶׁר יָלְדָה לְיַעֲקֹב לִרְאוֹת בִּבְנוֹת הָאָרֶץ </w:t>
      </w:r>
      <w:r w:rsidRPr="00EA43CE">
        <w:rPr>
          <w:rStyle w:val="20"/>
          <w:rtl/>
        </w:rPr>
        <w:t>(בראשית לד, א).</w:t>
      </w:r>
      <w:r w:rsidR="00922F82">
        <w:rPr>
          <w:rFonts w:ascii="FrankRuehl" w:hAnsi="FrankRuehl"/>
          <w:b/>
          <w:bCs/>
          <w:sz w:val="28"/>
          <w:szCs w:val="28"/>
          <w:rtl/>
        </w:rPr>
        <w:tab/>
      </w:r>
    </w:p>
    <w:p w14:paraId="1C31E650" w14:textId="260B9563" w:rsidR="00912F03" w:rsidRDefault="00912F03" w:rsidP="00922F82">
      <w:pPr>
        <w:jc w:val="distribute"/>
        <w:rPr>
          <w:rFonts w:ascii="FrankRuehl" w:hAnsi="FrankRuehl"/>
          <w:sz w:val="28"/>
          <w:szCs w:val="28"/>
          <w:rtl/>
        </w:rPr>
      </w:pPr>
      <w:r w:rsidRPr="00922F82">
        <w:rPr>
          <w:rStyle w:val="ac"/>
          <w:rtl/>
        </w:rPr>
        <w:t>רש"י</w:t>
      </w:r>
      <w:r w:rsidRPr="00EA43CE">
        <w:rPr>
          <w:rFonts w:ascii="FrankRuehl" w:hAnsi="FrankRuehl"/>
          <w:sz w:val="28"/>
          <w:szCs w:val="28"/>
          <w:rtl/>
        </w:rPr>
        <w:t xml:space="preserve"> בד"ה בת לאה, ולא בת יעקב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נ"ב נראה </w:t>
      </w:r>
      <w:proofErr w:type="spellStart"/>
      <w:r w:rsidRPr="00EA43CE">
        <w:rPr>
          <w:rFonts w:ascii="FrankRuehl" w:hAnsi="FrankRuehl"/>
          <w:sz w:val="28"/>
          <w:szCs w:val="28"/>
          <w:rtl/>
        </w:rPr>
        <w:t>דתכיות</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ד"ק</w:t>
      </w:r>
      <w:proofErr w:type="spellEnd"/>
      <w:r w:rsidRPr="00EA43CE">
        <w:rPr>
          <w:rFonts w:ascii="FrankRuehl" w:hAnsi="FrankRuehl"/>
          <w:sz w:val="28"/>
          <w:szCs w:val="28"/>
          <w:rtl/>
        </w:rPr>
        <w:t xml:space="preserve"> הכי </w:t>
      </w:r>
      <w:proofErr w:type="spellStart"/>
      <w:r w:rsidRPr="00EA43CE">
        <w:rPr>
          <w:rFonts w:ascii="FrankRuehl" w:hAnsi="FrankRuehl"/>
          <w:sz w:val="28"/>
          <w:szCs w:val="28"/>
          <w:rtl/>
        </w:rPr>
        <w:t>קאמר</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דאדרבא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הוה</w:t>
      </w:r>
      <w:proofErr w:type="spellEnd"/>
      <w:r w:rsidRPr="00EA43CE">
        <w:rPr>
          <w:rFonts w:ascii="FrankRuehl" w:hAnsi="FrankRuehl"/>
          <w:sz w:val="28"/>
          <w:szCs w:val="28"/>
          <w:rtl/>
        </w:rPr>
        <w:t xml:space="preserve"> לי </w:t>
      </w:r>
      <w:r w:rsidR="00922F82">
        <w:rPr>
          <w:rFonts w:ascii="FrankRuehl" w:hAnsi="FrankRuehl"/>
          <w:sz w:val="28"/>
          <w:szCs w:val="28"/>
          <w:rtl/>
        </w:rPr>
        <w:br/>
      </w:r>
      <w:r w:rsidR="00922F82" w:rsidRPr="00922F82">
        <w:rPr>
          <w:rFonts w:ascii="Arial" w:hAnsi="Arial" w:cs="Arial" w:hint="cs"/>
          <w:spacing w:val="627"/>
          <w:sz w:val="28"/>
          <w:szCs w:val="28"/>
          <w:rtl/>
        </w:rPr>
        <w:t> </w:t>
      </w:r>
      <w:proofErr w:type="spellStart"/>
      <w:r w:rsidRPr="00EA43CE">
        <w:rPr>
          <w:rFonts w:ascii="FrankRuehl" w:hAnsi="FrankRuehl"/>
          <w:sz w:val="28"/>
          <w:szCs w:val="28"/>
          <w:rtl/>
        </w:rPr>
        <w:t>למימר</w:t>
      </w:r>
      <w:proofErr w:type="spellEnd"/>
      <w:r w:rsidRPr="00EA43CE">
        <w:rPr>
          <w:rFonts w:ascii="FrankRuehl" w:hAnsi="FrankRuehl"/>
          <w:sz w:val="28"/>
          <w:szCs w:val="28"/>
          <w:rtl/>
        </w:rPr>
        <w:t xml:space="preserve"> בת יעקב כמו </w:t>
      </w:r>
      <w:proofErr w:type="spellStart"/>
      <w:r w:rsidRPr="00EA43CE">
        <w:rPr>
          <w:rFonts w:ascii="FrankRuehl" w:hAnsi="FrankRuehl"/>
          <w:sz w:val="28"/>
          <w:szCs w:val="28"/>
          <w:rtl/>
        </w:rPr>
        <w:t>שמצינו</w:t>
      </w:r>
      <w:proofErr w:type="spellEnd"/>
      <w:r w:rsidRPr="00EA43CE">
        <w:rPr>
          <w:rFonts w:ascii="FrankRuehl" w:hAnsi="FrankRuehl"/>
          <w:sz w:val="28"/>
          <w:szCs w:val="28"/>
          <w:rtl/>
        </w:rPr>
        <w:t xml:space="preserve"> לקמן בפרשת </w:t>
      </w:r>
      <w:proofErr w:type="spellStart"/>
      <w:r w:rsidRPr="00EA43CE">
        <w:rPr>
          <w:rFonts w:ascii="FrankRuehl" w:hAnsi="FrankRuehl"/>
          <w:sz w:val="28"/>
          <w:szCs w:val="28"/>
          <w:rtl/>
        </w:rPr>
        <w:t>ויגש</w:t>
      </w:r>
      <w:proofErr w:type="spellEnd"/>
      <w:r w:rsidRPr="00EA43CE">
        <w:rPr>
          <w:rStyle w:val="a5"/>
          <w:rFonts w:ascii="FrankRuehl" w:hAnsi="FrankRuehl"/>
          <w:sz w:val="28"/>
          <w:szCs w:val="28"/>
          <w:rtl/>
        </w:rPr>
        <w:footnoteReference w:id="562"/>
      </w:r>
      <w:r w:rsidRPr="00EA43CE">
        <w:rPr>
          <w:rFonts w:ascii="FrankRuehl" w:hAnsi="FrankRuehl"/>
          <w:sz w:val="28"/>
          <w:szCs w:val="28"/>
          <w:rtl/>
        </w:rPr>
        <w:t xml:space="preserve"> שאמר "ואת דינה בתו" והטעם שאיש מזריע תחילה יולדת נקבה, </w:t>
      </w:r>
      <w:proofErr w:type="spellStart"/>
      <w:r w:rsidRPr="00EA43CE">
        <w:rPr>
          <w:rFonts w:ascii="FrankRuehl" w:hAnsi="FrankRuehl"/>
          <w:sz w:val="28"/>
          <w:szCs w:val="28"/>
          <w:rtl/>
        </w:rPr>
        <w:t>אשה</w:t>
      </w:r>
      <w:proofErr w:type="spellEnd"/>
      <w:r w:rsidRPr="00EA43CE">
        <w:rPr>
          <w:rFonts w:ascii="FrankRuehl" w:hAnsi="FrankRuehl"/>
          <w:sz w:val="28"/>
          <w:szCs w:val="28"/>
          <w:rtl/>
        </w:rPr>
        <w:t xml:space="preserve"> מזרעת תחילה יולדת זכר, ומשום הכי תלה הנקבות בזכרים, והזכרים בנקבות כמ"ש שם רש"י</w:t>
      </w:r>
      <w:r w:rsidRPr="00EA43CE">
        <w:rPr>
          <w:rStyle w:val="a5"/>
          <w:rFonts w:ascii="FrankRuehl" w:hAnsi="FrankRuehl"/>
          <w:sz w:val="28"/>
          <w:szCs w:val="28"/>
          <w:rtl/>
        </w:rPr>
        <w:footnoteReference w:id="563"/>
      </w:r>
      <w:r w:rsidRPr="00EA43CE">
        <w:rPr>
          <w:rFonts w:ascii="FrankRuehl" w:hAnsi="FrankRuehl"/>
          <w:sz w:val="28"/>
          <w:szCs w:val="28"/>
          <w:rtl/>
        </w:rPr>
        <w:t xml:space="preserve"> וגם הכא </w:t>
      </w:r>
      <w:proofErr w:type="spellStart"/>
      <w:r w:rsidRPr="00EA43CE">
        <w:rPr>
          <w:rFonts w:ascii="FrankRuehl" w:hAnsi="FrankRuehl"/>
          <w:sz w:val="28"/>
          <w:szCs w:val="28"/>
          <w:rtl/>
        </w:rPr>
        <w:t>הוה</w:t>
      </w:r>
      <w:proofErr w:type="spellEnd"/>
      <w:r w:rsidRPr="00EA43CE">
        <w:rPr>
          <w:rFonts w:ascii="FrankRuehl" w:hAnsi="FrankRuehl"/>
          <w:sz w:val="28"/>
          <w:szCs w:val="28"/>
          <w:rtl/>
        </w:rPr>
        <w:t xml:space="preserve"> ליה </w:t>
      </w:r>
      <w:proofErr w:type="spellStart"/>
      <w:r w:rsidRPr="00EA43CE">
        <w:rPr>
          <w:rFonts w:ascii="FrankRuehl" w:hAnsi="FrankRuehl"/>
          <w:sz w:val="28"/>
          <w:szCs w:val="28"/>
          <w:rtl/>
        </w:rPr>
        <w:t>למימר</w:t>
      </w:r>
      <w:proofErr w:type="spellEnd"/>
      <w:r w:rsidRPr="00EA43CE">
        <w:rPr>
          <w:rFonts w:ascii="FrankRuehl" w:hAnsi="FrankRuehl"/>
          <w:sz w:val="28"/>
          <w:szCs w:val="28"/>
          <w:rtl/>
        </w:rPr>
        <w:t xml:space="preserve"> בת יעקב או לפחות לומר סתם "ותצא דינה" ולמה אמר בת לאה משום </w:t>
      </w:r>
      <w:proofErr w:type="spellStart"/>
      <w:r w:rsidRPr="00EA43CE">
        <w:rPr>
          <w:rFonts w:ascii="FrankRuehl" w:hAnsi="FrankRuehl"/>
          <w:sz w:val="28"/>
          <w:szCs w:val="28"/>
          <w:rtl/>
        </w:rPr>
        <w:t>שהיתה</w:t>
      </w:r>
      <w:proofErr w:type="spellEnd"/>
      <w:r w:rsidRPr="00EA43CE">
        <w:rPr>
          <w:rFonts w:ascii="FrankRuehl" w:hAnsi="FrankRuehl"/>
          <w:sz w:val="28"/>
          <w:szCs w:val="28"/>
          <w:rtl/>
        </w:rPr>
        <w:t xml:space="preserve"> אמה יצאנית </w:t>
      </w:r>
      <w:proofErr w:type="spellStart"/>
      <w:r w:rsidRPr="00EA43CE">
        <w:rPr>
          <w:rFonts w:ascii="FrankRuehl" w:hAnsi="FrankRuehl"/>
          <w:sz w:val="28"/>
          <w:szCs w:val="28"/>
          <w:rtl/>
        </w:rPr>
        <w:t>וכו</w:t>
      </w:r>
      <w:proofErr w:type="spellEnd"/>
      <w:r w:rsidRPr="00EA43CE">
        <w:rPr>
          <w:rFonts w:ascii="FrankRuehl" w:hAnsi="FrankRuehl"/>
          <w:sz w:val="28"/>
          <w:szCs w:val="28"/>
          <w:rtl/>
        </w:rPr>
        <w:t>'.</w:t>
      </w:r>
      <w:r w:rsidR="00922F82">
        <w:rPr>
          <w:rFonts w:ascii="FrankRuehl" w:hAnsi="FrankRuehl"/>
          <w:sz w:val="28"/>
          <w:szCs w:val="28"/>
          <w:rtl/>
        </w:rPr>
        <w:tab/>
      </w:r>
    </w:p>
    <w:p w14:paraId="5AB0B025" w14:textId="77777777" w:rsidR="007A675D" w:rsidRPr="00EA43CE" w:rsidRDefault="007A675D" w:rsidP="00922F82">
      <w:pPr>
        <w:jc w:val="distribute"/>
        <w:rPr>
          <w:rFonts w:ascii="FrankRuehl" w:hAnsi="FrankRuehl"/>
          <w:sz w:val="28"/>
          <w:szCs w:val="28"/>
          <w:rtl/>
        </w:rPr>
      </w:pPr>
    </w:p>
    <w:p w14:paraId="415D3D90" w14:textId="256ECD49" w:rsidR="00912F03" w:rsidRPr="00EA43CE" w:rsidRDefault="00912F03" w:rsidP="00922F82">
      <w:pPr>
        <w:jc w:val="distribute"/>
        <w:rPr>
          <w:rFonts w:ascii="FrankRuehl" w:hAnsi="FrankRuehl"/>
          <w:b/>
          <w:bCs/>
          <w:sz w:val="28"/>
          <w:szCs w:val="28"/>
          <w:rtl/>
        </w:rPr>
      </w:pPr>
      <w:r w:rsidRPr="00922F82">
        <w:rPr>
          <w:rStyle w:val="ac"/>
          <w:rtl/>
        </w:rPr>
        <w:t>וַיֹּאמֶר</w:t>
      </w:r>
      <w:r w:rsidRPr="00EA43CE">
        <w:rPr>
          <w:rFonts w:ascii="FrankRuehl" w:hAnsi="FrankRuehl"/>
          <w:b/>
          <w:bCs/>
          <w:sz w:val="28"/>
          <w:szCs w:val="28"/>
          <w:rtl/>
        </w:rPr>
        <w:t xml:space="preserve"> לוֹ </w:t>
      </w:r>
      <w:proofErr w:type="spellStart"/>
      <w:r w:rsidRPr="00EA43CE">
        <w:rPr>
          <w:rFonts w:ascii="FrankRuehl" w:hAnsi="FrankRuehl"/>
          <w:b/>
          <w:bCs/>
          <w:sz w:val="28"/>
          <w:szCs w:val="28"/>
          <w:rtl/>
        </w:rPr>
        <w:t>אֱלֹהִים</w:t>
      </w:r>
      <w:proofErr w:type="spellEnd"/>
      <w:r w:rsidRPr="00EA43CE">
        <w:rPr>
          <w:rFonts w:ascii="FrankRuehl" w:hAnsi="FrankRuehl"/>
          <w:b/>
          <w:bCs/>
          <w:sz w:val="28"/>
          <w:szCs w:val="28"/>
          <w:rtl/>
        </w:rPr>
        <w:t xml:space="preserve"> אֲנִי אֵל שַׁדַּי פְּרֵה וּרְבֵה גּוֹי וּקְהַל גּוֹיִם יִהְיֶה מִמֶּךָּ וּמְלָכִים מֵחֲלָצֶיךָ יֵצֵאוּ</w:t>
      </w:r>
      <w:r w:rsidRPr="00EA43CE">
        <w:rPr>
          <w:rFonts w:ascii="FrankRuehl" w:hAnsi="FrankRuehl"/>
          <w:sz w:val="28"/>
          <w:szCs w:val="28"/>
          <w:rtl/>
        </w:rPr>
        <w:t xml:space="preserve"> </w:t>
      </w:r>
      <w:r w:rsidR="00922F82">
        <w:rPr>
          <w:rStyle w:val="20"/>
          <w:rtl/>
        </w:rPr>
        <w:br/>
      </w:r>
      <w:r w:rsidR="00922F82" w:rsidRPr="00922F82">
        <w:rPr>
          <w:rStyle w:val="20"/>
          <w:rFonts w:ascii="Arial" w:hAnsi="Arial" w:cs="Arial" w:hint="cs"/>
          <w:spacing w:val="757"/>
          <w:rtl/>
        </w:rPr>
        <w:t> </w:t>
      </w:r>
      <w:r w:rsidRPr="00EA43CE">
        <w:rPr>
          <w:rStyle w:val="20"/>
          <w:rtl/>
        </w:rPr>
        <w:t>(בראשית לה, יא).</w:t>
      </w:r>
      <w:r w:rsidR="00922F82">
        <w:rPr>
          <w:rFonts w:ascii="FrankRuehl" w:hAnsi="FrankRuehl"/>
          <w:b/>
          <w:bCs/>
          <w:sz w:val="28"/>
          <w:szCs w:val="28"/>
          <w:rtl/>
        </w:rPr>
        <w:tab/>
      </w:r>
    </w:p>
    <w:p w14:paraId="275CBC2B" w14:textId="77777777" w:rsidR="00A40D52" w:rsidRDefault="00912F03" w:rsidP="00922F82">
      <w:pPr>
        <w:jc w:val="distribute"/>
        <w:rPr>
          <w:rFonts w:ascii="FrankRuehl" w:hAnsi="FrankRuehl"/>
          <w:sz w:val="28"/>
          <w:szCs w:val="28"/>
          <w:rtl/>
        </w:rPr>
      </w:pPr>
      <w:r w:rsidRPr="00922F82">
        <w:rPr>
          <w:rStyle w:val="ac"/>
          <w:rtl/>
        </w:rPr>
        <w:t>"ויאמר</w:t>
      </w:r>
      <w:r w:rsidRPr="00EA43CE">
        <w:rPr>
          <w:rFonts w:ascii="FrankRuehl" w:hAnsi="FrankRuehl"/>
          <w:sz w:val="28"/>
          <w:szCs w:val="28"/>
          <w:rtl/>
        </w:rPr>
        <w:t xml:space="preserve"> לו </w:t>
      </w:r>
      <w:proofErr w:type="spellStart"/>
      <w:r w:rsidRPr="00EA43CE">
        <w:rPr>
          <w:rFonts w:ascii="FrankRuehl" w:hAnsi="FrankRuehl"/>
          <w:sz w:val="28"/>
          <w:szCs w:val="28"/>
          <w:rtl/>
        </w:rPr>
        <w:t>אלהים</w:t>
      </w:r>
      <w:proofErr w:type="spellEnd"/>
      <w:r w:rsidRPr="00EA43CE">
        <w:rPr>
          <w:rFonts w:ascii="FrankRuehl" w:hAnsi="FrankRuehl"/>
          <w:sz w:val="28"/>
          <w:szCs w:val="28"/>
          <w:rtl/>
        </w:rPr>
        <w:t xml:space="preserve"> פרה ורבה" וכו' "ומלכים מחלציך יצאו" ע"כ, יובן ע"פ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בזוהר </w:t>
      </w:r>
      <w:r w:rsidR="00922F82">
        <w:rPr>
          <w:rFonts w:ascii="FrankRuehl" w:hAnsi="FrankRuehl"/>
          <w:sz w:val="28"/>
          <w:szCs w:val="28"/>
          <w:rtl/>
        </w:rPr>
        <w:br/>
      </w:r>
      <w:r w:rsidR="00922F82" w:rsidRPr="00922F82">
        <w:rPr>
          <w:rFonts w:ascii="Arial" w:hAnsi="Arial" w:cs="Arial" w:hint="cs"/>
          <w:spacing w:val="1015"/>
          <w:sz w:val="28"/>
          <w:szCs w:val="28"/>
          <w:rtl/>
        </w:rPr>
        <w:t> </w:t>
      </w:r>
      <w:r w:rsidRPr="00EA43CE">
        <w:rPr>
          <w:rFonts w:ascii="FrankRuehl" w:hAnsi="FrankRuehl"/>
          <w:sz w:val="28"/>
          <w:szCs w:val="28"/>
          <w:rtl/>
        </w:rPr>
        <w:t xml:space="preserve">הקדוש </w:t>
      </w:r>
      <w:proofErr w:type="spellStart"/>
      <w:r w:rsidRPr="00EA43CE">
        <w:rPr>
          <w:rFonts w:ascii="FrankRuehl" w:hAnsi="FrankRuehl"/>
          <w:sz w:val="28"/>
          <w:szCs w:val="28"/>
          <w:rtl/>
        </w:rPr>
        <w:t>דיוסף</w:t>
      </w:r>
      <w:proofErr w:type="spellEnd"/>
      <w:r w:rsidRPr="00EA43CE">
        <w:rPr>
          <w:rFonts w:ascii="FrankRuehl" w:hAnsi="FrankRuehl"/>
          <w:sz w:val="28"/>
          <w:szCs w:val="28"/>
          <w:rtl/>
        </w:rPr>
        <w:t xml:space="preserve"> הצדיק שזכה למלכות משום ששמר בריתו, וכבר ידעת שיעקב אבינו ע"ה ג"כ שמר בריתו בטהרה </w:t>
      </w:r>
      <w:proofErr w:type="spellStart"/>
      <w:r w:rsidRPr="00EA43CE">
        <w:rPr>
          <w:rFonts w:ascii="FrankRuehl" w:hAnsi="FrankRuehl"/>
          <w:sz w:val="28"/>
          <w:szCs w:val="28"/>
          <w:rtl/>
        </w:rPr>
        <w:t>כמש"ה</w:t>
      </w:r>
      <w:proofErr w:type="spellEnd"/>
      <w:r w:rsidRPr="00EA43CE">
        <w:rPr>
          <w:rFonts w:ascii="FrankRuehl" w:hAnsi="FrankRuehl"/>
          <w:sz w:val="28"/>
          <w:szCs w:val="28"/>
          <w:rtl/>
        </w:rPr>
        <w:t xml:space="preserve"> "ראובן בכורי אתה כחי וראשית אוני"</w:t>
      </w:r>
      <w:r w:rsidRPr="00EA43CE">
        <w:rPr>
          <w:rStyle w:val="a5"/>
          <w:rFonts w:ascii="FrankRuehl" w:hAnsi="FrankRuehl"/>
          <w:sz w:val="28"/>
          <w:szCs w:val="28"/>
          <w:rtl/>
        </w:rPr>
        <w:footnoteReference w:id="564"/>
      </w:r>
      <w:r w:rsidRPr="00EA43CE">
        <w:rPr>
          <w:rFonts w:ascii="FrankRuehl" w:hAnsi="FrankRuehl"/>
          <w:sz w:val="28"/>
          <w:szCs w:val="28"/>
          <w:rtl/>
        </w:rPr>
        <w:t xml:space="preserve"> </w:t>
      </w:r>
      <w:proofErr w:type="spellStart"/>
      <w:r w:rsidRPr="00EA43CE">
        <w:rPr>
          <w:rFonts w:ascii="FrankRuehl" w:hAnsi="FrankRuehl"/>
          <w:sz w:val="28"/>
          <w:szCs w:val="28"/>
          <w:rtl/>
        </w:rPr>
        <w:t>דטפה</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קדמאה</w:t>
      </w:r>
      <w:proofErr w:type="spellEnd"/>
      <w:r w:rsidRPr="00EA43CE">
        <w:rPr>
          <w:rFonts w:ascii="FrankRuehl" w:hAnsi="FrankRuehl"/>
          <w:sz w:val="28"/>
          <w:szCs w:val="28"/>
          <w:rtl/>
        </w:rPr>
        <w:t xml:space="preserve"> שיצאה ממנו בראובן </w:t>
      </w:r>
      <w:proofErr w:type="spellStart"/>
      <w:r w:rsidRPr="00EA43CE">
        <w:rPr>
          <w:rFonts w:ascii="FrankRuehl" w:hAnsi="FrankRuehl"/>
          <w:sz w:val="28"/>
          <w:szCs w:val="28"/>
          <w:rtl/>
        </w:rPr>
        <w:t>הוה</w:t>
      </w:r>
      <w:proofErr w:type="spellEnd"/>
      <w:r w:rsidRPr="00EA43CE">
        <w:rPr>
          <w:rFonts w:ascii="FrankRuehl" w:hAnsi="FrankRuehl"/>
          <w:sz w:val="28"/>
          <w:szCs w:val="28"/>
          <w:rtl/>
        </w:rPr>
        <w:t xml:space="preserve"> וז"א פרה ורבה והפריה ורביה שלו היא בקדושה ובטהרה, </w:t>
      </w:r>
      <w:r w:rsidRPr="00EA43CE">
        <w:rPr>
          <w:rFonts w:ascii="FrankRuehl" w:hAnsi="FrankRuehl"/>
          <w:sz w:val="28"/>
          <w:szCs w:val="28"/>
          <w:rtl/>
        </w:rPr>
        <w:lastRenderedPageBreak/>
        <w:t xml:space="preserve">ובכן אני מבטיחך "ומלכים מחלציך יצאו" </w:t>
      </w:r>
      <w:proofErr w:type="spellStart"/>
      <w:r w:rsidRPr="00EA43CE">
        <w:rPr>
          <w:rFonts w:ascii="FrankRuehl" w:hAnsi="FrankRuehl"/>
          <w:sz w:val="28"/>
          <w:szCs w:val="28"/>
          <w:rtl/>
        </w:rPr>
        <w:t>דמאן</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דנטיר</w:t>
      </w:r>
      <w:proofErr w:type="spellEnd"/>
      <w:r w:rsidRPr="00EA43CE">
        <w:rPr>
          <w:rFonts w:ascii="FrankRuehl" w:hAnsi="FrankRuehl"/>
          <w:sz w:val="28"/>
          <w:szCs w:val="28"/>
          <w:rtl/>
        </w:rPr>
        <w:t xml:space="preserve"> ברית דא יזכה למלכו </w:t>
      </w:r>
      <w:proofErr w:type="spellStart"/>
      <w:r w:rsidRPr="00EA43CE">
        <w:rPr>
          <w:rFonts w:ascii="FrankRuehl" w:hAnsi="FrankRuehl"/>
          <w:sz w:val="28"/>
          <w:szCs w:val="28"/>
          <w:rtl/>
        </w:rPr>
        <w:t>עילאה</w:t>
      </w:r>
      <w:proofErr w:type="spellEnd"/>
      <w:r w:rsidRPr="00EA43CE">
        <w:rPr>
          <w:rFonts w:ascii="FrankRuehl" w:hAnsi="FrankRuehl"/>
          <w:sz w:val="28"/>
          <w:szCs w:val="28"/>
          <w:rtl/>
        </w:rPr>
        <w:t xml:space="preserve"> ונפש האב ונפש הבנים אחד היא ובזה פירש במדרש אגדה מש"ה "ושמרתם את בריתי"</w:t>
      </w:r>
      <w:r w:rsidRPr="00EA43CE">
        <w:rPr>
          <w:rStyle w:val="a5"/>
          <w:rFonts w:ascii="FrankRuehl" w:hAnsi="FrankRuehl"/>
          <w:sz w:val="28"/>
          <w:szCs w:val="28"/>
          <w:rtl/>
        </w:rPr>
        <w:footnoteReference w:id="565"/>
      </w:r>
      <w:r w:rsidRPr="00EA43CE">
        <w:rPr>
          <w:rFonts w:ascii="FrankRuehl" w:hAnsi="FrankRuehl"/>
          <w:sz w:val="28"/>
          <w:szCs w:val="28"/>
          <w:rtl/>
        </w:rPr>
        <w:t xml:space="preserve"> וכו' "ואתם תהיו לי ממלכת כהנים" וכו' ונקט "ואתם" לשון רבים </w:t>
      </w:r>
      <w:proofErr w:type="spellStart"/>
      <w:r w:rsidRPr="00EA43CE">
        <w:rPr>
          <w:rFonts w:ascii="FrankRuehl" w:hAnsi="FrankRuehl"/>
          <w:sz w:val="28"/>
          <w:szCs w:val="28"/>
          <w:rtl/>
        </w:rPr>
        <w:t>להבנים</w:t>
      </w:r>
      <w:proofErr w:type="spellEnd"/>
      <w:r w:rsidRPr="00EA43CE">
        <w:rPr>
          <w:rFonts w:ascii="FrankRuehl" w:hAnsi="FrankRuehl"/>
          <w:sz w:val="28"/>
          <w:szCs w:val="28"/>
          <w:rtl/>
        </w:rPr>
        <w:t xml:space="preserve"> והאבות וכמו שהבטיחו הכא ליעקב אבינו ע"ה.</w:t>
      </w:r>
      <w:r w:rsidR="00922F82">
        <w:rPr>
          <w:rFonts w:ascii="FrankRuehl" w:hAnsi="FrankRuehl"/>
          <w:sz w:val="28"/>
          <w:szCs w:val="28"/>
          <w:rtl/>
        </w:rPr>
        <w:tab/>
      </w:r>
    </w:p>
    <w:p w14:paraId="409928A6" w14:textId="706D2CCE" w:rsidR="00912F03" w:rsidRPr="00922F82" w:rsidRDefault="00912F03" w:rsidP="00922F82">
      <w:pPr>
        <w:jc w:val="distribute"/>
        <w:rPr>
          <w:rStyle w:val="ac"/>
          <w:rtl/>
        </w:rPr>
      </w:pPr>
    </w:p>
    <w:p w14:paraId="4EB931A9" w14:textId="4B3F8618" w:rsidR="00912F03" w:rsidRPr="00EA43CE" w:rsidRDefault="00912F03" w:rsidP="00922F82">
      <w:pPr>
        <w:jc w:val="distribute"/>
        <w:rPr>
          <w:rFonts w:ascii="FrankRuehl" w:hAnsi="FrankRuehl"/>
          <w:b/>
          <w:bCs/>
          <w:sz w:val="28"/>
          <w:szCs w:val="28"/>
          <w:rtl/>
        </w:rPr>
      </w:pPr>
      <w:r w:rsidRPr="00922F82">
        <w:rPr>
          <w:rStyle w:val="ac"/>
          <w:rtl/>
        </w:rPr>
        <w:t> וַיַּעַל</w:t>
      </w:r>
      <w:r w:rsidRPr="00EA43CE">
        <w:rPr>
          <w:rFonts w:ascii="FrankRuehl" w:hAnsi="FrankRuehl"/>
          <w:b/>
          <w:bCs/>
          <w:sz w:val="28"/>
          <w:szCs w:val="28"/>
          <w:rtl/>
        </w:rPr>
        <w:t xml:space="preserve"> מֵעָלָיו </w:t>
      </w:r>
      <w:proofErr w:type="spellStart"/>
      <w:r w:rsidRPr="00EA43CE">
        <w:rPr>
          <w:rFonts w:ascii="FrankRuehl" w:hAnsi="FrankRuehl"/>
          <w:b/>
          <w:bCs/>
          <w:sz w:val="28"/>
          <w:szCs w:val="28"/>
          <w:rtl/>
        </w:rPr>
        <w:t>אֱלֹהִים</w:t>
      </w:r>
      <w:proofErr w:type="spellEnd"/>
      <w:r w:rsidRPr="00EA43CE">
        <w:rPr>
          <w:rFonts w:ascii="FrankRuehl" w:hAnsi="FrankRuehl"/>
          <w:b/>
          <w:bCs/>
          <w:sz w:val="28"/>
          <w:szCs w:val="28"/>
          <w:rtl/>
        </w:rPr>
        <w:t xml:space="preserve"> בַּמָּקוֹם אֲשֶׁר דִּבֶּר אִתּוֹ </w:t>
      </w:r>
      <w:r w:rsidRPr="00EA43CE">
        <w:rPr>
          <w:rStyle w:val="20"/>
          <w:rtl/>
        </w:rPr>
        <w:t xml:space="preserve">(בראשית לה, </w:t>
      </w:r>
      <w:proofErr w:type="spellStart"/>
      <w:r w:rsidRPr="00EA43CE">
        <w:rPr>
          <w:rStyle w:val="20"/>
          <w:rtl/>
        </w:rPr>
        <w:t>יג</w:t>
      </w:r>
      <w:proofErr w:type="spellEnd"/>
      <w:r w:rsidRPr="00EA43CE">
        <w:rPr>
          <w:rStyle w:val="20"/>
          <w:rtl/>
        </w:rPr>
        <w:t>).</w:t>
      </w:r>
      <w:r w:rsidR="00922F82">
        <w:rPr>
          <w:rFonts w:ascii="FrankRuehl" w:hAnsi="FrankRuehl"/>
          <w:b/>
          <w:bCs/>
          <w:sz w:val="28"/>
          <w:szCs w:val="28"/>
          <w:rtl/>
        </w:rPr>
        <w:tab/>
      </w:r>
    </w:p>
    <w:p w14:paraId="31B2F391" w14:textId="5F081E88" w:rsidR="00912F03" w:rsidRDefault="00912F03" w:rsidP="00922F82">
      <w:pPr>
        <w:jc w:val="distribute"/>
        <w:rPr>
          <w:rFonts w:ascii="FrankRuehl" w:hAnsi="FrankRuehl"/>
          <w:sz w:val="28"/>
          <w:szCs w:val="28"/>
          <w:rtl/>
        </w:rPr>
      </w:pPr>
      <w:r w:rsidRPr="00922F82">
        <w:rPr>
          <w:rStyle w:val="ac"/>
          <w:rtl/>
        </w:rPr>
        <w:t>רש"י</w:t>
      </w:r>
      <w:r w:rsidRPr="00EA43CE">
        <w:rPr>
          <w:rFonts w:ascii="FrankRuehl" w:hAnsi="FrankRuehl"/>
          <w:sz w:val="28"/>
          <w:szCs w:val="28"/>
          <w:rtl/>
        </w:rPr>
        <w:t xml:space="preserve"> בד"ה במקום אשר דבר אתו, איני יודע מה בא ללמדנו ע"כ, נ"ב ולי אני עבדך אפשר </w:t>
      </w:r>
      <w:r w:rsidR="00922F82">
        <w:rPr>
          <w:rFonts w:ascii="FrankRuehl" w:hAnsi="FrankRuehl"/>
          <w:sz w:val="28"/>
          <w:szCs w:val="28"/>
          <w:rtl/>
        </w:rPr>
        <w:br/>
      </w:r>
      <w:r w:rsidR="00922F82" w:rsidRPr="00922F82">
        <w:rPr>
          <w:rFonts w:ascii="Arial" w:hAnsi="Arial" w:cs="Arial" w:hint="cs"/>
          <w:spacing w:val="627"/>
          <w:sz w:val="28"/>
          <w:szCs w:val="28"/>
          <w:rtl/>
        </w:rPr>
        <w:t> </w:t>
      </w:r>
      <w:r w:rsidRPr="00EA43CE">
        <w:rPr>
          <w:rFonts w:ascii="FrankRuehl" w:hAnsi="FrankRuehl"/>
          <w:sz w:val="28"/>
          <w:szCs w:val="28"/>
          <w:rtl/>
        </w:rPr>
        <w:t xml:space="preserve">משום שאמר בתחילה "וירא </w:t>
      </w:r>
      <w:proofErr w:type="spellStart"/>
      <w:r w:rsidRPr="00EA43CE">
        <w:rPr>
          <w:rFonts w:ascii="FrankRuehl" w:hAnsi="FrankRuehl"/>
          <w:sz w:val="28"/>
          <w:szCs w:val="28"/>
          <w:rtl/>
        </w:rPr>
        <w:t>אלהים</w:t>
      </w:r>
      <w:proofErr w:type="spellEnd"/>
      <w:r w:rsidRPr="00EA43CE">
        <w:rPr>
          <w:rFonts w:ascii="FrankRuehl" w:hAnsi="FrankRuehl"/>
          <w:sz w:val="28"/>
          <w:szCs w:val="28"/>
          <w:rtl/>
        </w:rPr>
        <w:t xml:space="preserve"> אל יעקב עוד"</w:t>
      </w:r>
      <w:r w:rsidRPr="00EA43CE">
        <w:rPr>
          <w:rStyle w:val="a5"/>
          <w:rFonts w:ascii="FrankRuehl" w:hAnsi="FrankRuehl"/>
          <w:sz w:val="28"/>
          <w:szCs w:val="28"/>
          <w:rtl/>
        </w:rPr>
        <w:footnoteReference w:id="566"/>
      </w:r>
      <w:r w:rsidRPr="00EA43CE">
        <w:rPr>
          <w:rFonts w:ascii="FrankRuehl" w:hAnsi="FrankRuehl"/>
          <w:sz w:val="28"/>
          <w:szCs w:val="28"/>
          <w:rtl/>
        </w:rPr>
        <w:t xml:space="preserve"> וכו' ואלו היה מסיים "ויעל מעליו </w:t>
      </w:r>
      <w:proofErr w:type="spellStart"/>
      <w:r w:rsidRPr="00EA43CE">
        <w:rPr>
          <w:rFonts w:ascii="FrankRuehl" w:hAnsi="FrankRuehl"/>
          <w:sz w:val="28"/>
          <w:szCs w:val="28"/>
          <w:rtl/>
        </w:rPr>
        <w:t>אלהים</w:t>
      </w:r>
      <w:proofErr w:type="spellEnd"/>
      <w:r w:rsidRPr="00EA43CE">
        <w:rPr>
          <w:rFonts w:ascii="FrankRuehl" w:hAnsi="FrankRuehl"/>
          <w:sz w:val="28"/>
          <w:szCs w:val="28"/>
          <w:rtl/>
        </w:rPr>
        <w:t xml:space="preserve">" בלבד הייתי אומר שזו היא ראיה אחרונה ולא נראה אליו עוד, וקושטא </w:t>
      </w:r>
      <w:proofErr w:type="spellStart"/>
      <w:r w:rsidRPr="00EA43CE">
        <w:rPr>
          <w:rFonts w:ascii="FrankRuehl" w:hAnsi="FrankRuehl"/>
          <w:sz w:val="28"/>
          <w:szCs w:val="28"/>
          <w:rtl/>
        </w:rPr>
        <w:t>קאי</w:t>
      </w:r>
      <w:proofErr w:type="spellEnd"/>
      <w:r w:rsidRPr="00EA43CE">
        <w:rPr>
          <w:rFonts w:ascii="FrankRuehl" w:hAnsi="FrankRuehl"/>
          <w:sz w:val="28"/>
          <w:szCs w:val="28"/>
          <w:rtl/>
        </w:rPr>
        <w:t xml:space="preserve"> שאח"כ כתוב בפרשת </w:t>
      </w:r>
      <w:proofErr w:type="spellStart"/>
      <w:r w:rsidRPr="00EA43CE">
        <w:rPr>
          <w:rFonts w:ascii="FrankRuehl" w:hAnsi="FrankRuehl"/>
          <w:sz w:val="28"/>
          <w:szCs w:val="28"/>
          <w:rtl/>
        </w:rPr>
        <w:t>ויגש</w:t>
      </w:r>
      <w:proofErr w:type="spellEnd"/>
      <w:r w:rsidRPr="00EA43CE">
        <w:rPr>
          <w:rFonts w:ascii="FrankRuehl" w:hAnsi="FrankRuehl"/>
          <w:sz w:val="28"/>
          <w:szCs w:val="28"/>
          <w:rtl/>
        </w:rPr>
        <w:t xml:space="preserve"> "ויאמר </w:t>
      </w:r>
      <w:proofErr w:type="spellStart"/>
      <w:r w:rsidRPr="00EA43CE">
        <w:rPr>
          <w:rFonts w:ascii="FrankRuehl" w:hAnsi="FrankRuehl"/>
          <w:sz w:val="28"/>
          <w:szCs w:val="28"/>
          <w:rtl/>
        </w:rPr>
        <w:t>אלהים</w:t>
      </w:r>
      <w:proofErr w:type="spellEnd"/>
      <w:r w:rsidRPr="00EA43CE">
        <w:rPr>
          <w:rFonts w:ascii="FrankRuehl" w:hAnsi="FrankRuehl"/>
          <w:sz w:val="28"/>
          <w:szCs w:val="28"/>
          <w:rtl/>
        </w:rPr>
        <w:t xml:space="preserve"> לישראל"</w:t>
      </w:r>
      <w:r w:rsidRPr="00EA43CE">
        <w:rPr>
          <w:rStyle w:val="a5"/>
          <w:rFonts w:ascii="FrankRuehl" w:hAnsi="FrankRuehl"/>
          <w:sz w:val="28"/>
          <w:szCs w:val="28"/>
          <w:rtl/>
        </w:rPr>
        <w:footnoteReference w:id="567"/>
      </w:r>
      <w:r w:rsidRPr="00EA43CE">
        <w:rPr>
          <w:rFonts w:ascii="FrankRuehl" w:hAnsi="FrankRuehl"/>
          <w:sz w:val="28"/>
          <w:szCs w:val="28"/>
          <w:rtl/>
        </w:rPr>
        <w:t xml:space="preserve"> וכו' הרי שנראה אליו עוד, לכן סיים "במקום אשר דבר אתו" לומר </w:t>
      </w:r>
      <w:proofErr w:type="spellStart"/>
      <w:r w:rsidRPr="00EA43CE">
        <w:rPr>
          <w:rFonts w:ascii="FrankRuehl" w:hAnsi="FrankRuehl"/>
          <w:sz w:val="28"/>
          <w:szCs w:val="28"/>
          <w:rtl/>
        </w:rPr>
        <w:t>דבאותו</w:t>
      </w:r>
      <w:proofErr w:type="spellEnd"/>
      <w:r w:rsidRPr="00EA43CE">
        <w:rPr>
          <w:rFonts w:ascii="FrankRuehl" w:hAnsi="FrankRuehl"/>
          <w:sz w:val="28"/>
          <w:szCs w:val="28"/>
          <w:rtl/>
        </w:rPr>
        <w:t xml:space="preserve"> פרק ובאותו מקום ויעל מעליו, אבל אח"כ עלה אליו עוד, ובעיקר הכתוב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דהכוונה</w:t>
      </w:r>
      <w:proofErr w:type="spellEnd"/>
      <w:r w:rsidRPr="00EA43CE">
        <w:rPr>
          <w:rFonts w:ascii="FrankRuehl" w:hAnsi="FrankRuehl"/>
          <w:sz w:val="28"/>
          <w:szCs w:val="28"/>
          <w:rtl/>
        </w:rPr>
        <w:t xml:space="preserve"> שירד הקב"ה בכבודו ובעצמו למטה לארץ למקום אשר הוא חונה וזה </w:t>
      </w:r>
      <w:proofErr w:type="spellStart"/>
      <w:r w:rsidRPr="00EA43CE">
        <w:rPr>
          <w:rFonts w:ascii="FrankRuehl" w:hAnsi="FrankRuehl"/>
          <w:sz w:val="28"/>
          <w:szCs w:val="28"/>
          <w:rtl/>
        </w:rPr>
        <w:t>כמ"ד</w:t>
      </w:r>
      <w:proofErr w:type="spellEnd"/>
      <w:r w:rsidRPr="00EA43CE">
        <w:rPr>
          <w:rFonts w:ascii="FrankRuehl" w:hAnsi="FrankRuehl"/>
          <w:sz w:val="28"/>
          <w:szCs w:val="28"/>
          <w:rtl/>
        </w:rPr>
        <w:t xml:space="preserve"> בש"ס</w:t>
      </w:r>
      <w:r w:rsidRPr="00EA43CE">
        <w:rPr>
          <w:rStyle w:val="a5"/>
          <w:rFonts w:ascii="FrankRuehl" w:hAnsi="FrankRuehl"/>
          <w:sz w:val="28"/>
          <w:szCs w:val="28"/>
          <w:rtl/>
        </w:rPr>
        <w:footnoteReference w:id="568"/>
      </w:r>
      <w:r w:rsidRPr="00EA43CE">
        <w:rPr>
          <w:rFonts w:ascii="FrankRuehl" w:hAnsi="FrankRuehl"/>
          <w:sz w:val="28"/>
          <w:szCs w:val="28"/>
          <w:rtl/>
        </w:rPr>
        <w:t xml:space="preserve"> שירדה שכינה למטה ומשום הכי כשסיים הדיבור והברכה אמר "ויעל מעליו" שעלה מן הארץ לשמים והיא גופה מה שרמז באומר "במקום אשר דבר אתו" ר"ל במקום שהיה למטה בארץ, ואפשר </w:t>
      </w:r>
      <w:proofErr w:type="spellStart"/>
      <w:r w:rsidRPr="00EA43CE">
        <w:rPr>
          <w:rFonts w:ascii="FrankRuehl" w:hAnsi="FrankRuehl"/>
          <w:sz w:val="28"/>
          <w:szCs w:val="28"/>
          <w:rtl/>
        </w:rPr>
        <w:t>דבזה</w:t>
      </w:r>
      <w:proofErr w:type="spellEnd"/>
      <w:r w:rsidRPr="00EA43CE">
        <w:rPr>
          <w:rFonts w:ascii="FrankRuehl" w:hAnsi="FrankRuehl"/>
          <w:sz w:val="28"/>
          <w:szCs w:val="28"/>
          <w:rtl/>
        </w:rPr>
        <w:t xml:space="preserve"> יתיישב ג"כ דקדוקו של רש"י ז"ל ובזה תשובה מוצאת למה שהקשה ידידי ואור עיני החכם המופלא כה"ר מרדכי </w:t>
      </w:r>
      <w:proofErr w:type="spellStart"/>
      <w:r w:rsidRPr="00EA43CE">
        <w:rPr>
          <w:rFonts w:ascii="FrankRuehl" w:hAnsi="FrankRuehl"/>
          <w:sz w:val="28"/>
          <w:szCs w:val="28"/>
          <w:rtl/>
        </w:rPr>
        <w:t>אלחאייך</w:t>
      </w:r>
      <w:proofErr w:type="spellEnd"/>
      <w:r w:rsidRPr="00EA43CE">
        <w:rPr>
          <w:rFonts w:ascii="FrankRuehl" w:hAnsi="FrankRuehl"/>
          <w:sz w:val="28"/>
          <w:szCs w:val="28"/>
          <w:rtl/>
        </w:rPr>
        <w:t xml:space="preserve"> הי"ו דגם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"ויעל מעליו </w:t>
      </w:r>
      <w:proofErr w:type="spellStart"/>
      <w:r w:rsidRPr="00EA43CE">
        <w:rPr>
          <w:rFonts w:ascii="FrankRuehl" w:hAnsi="FrankRuehl"/>
          <w:sz w:val="28"/>
          <w:szCs w:val="28"/>
          <w:rtl/>
        </w:rPr>
        <w:t>אלהים</w:t>
      </w:r>
      <w:proofErr w:type="spellEnd"/>
      <w:r w:rsidRPr="00EA43CE">
        <w:rPr>
          <w:rFonts w:ascii="FrankRuehl" w:hAnsi="FrankRuehl"/>
          <w:sz w:val="28"/>
          <w:szCs w:val="28"/>
          <w:rtl/>
        </w:rPr>
        <w:t xml:space="preserve">" לכאורה הוא יתר </w:t>
      </w:r>
      <w:proofErr w:type="spellStart"/>
      <w:r w:rsidRPr="00EA43CE">
        <w:rPr>
          <w:rFonts w:ascii="FrankRuehl" w:hAnsi="FrankRuehl"/>
          <w:sz w:val="28"/>
          <w:szCs w:val="28"/>
          <w:rtl/>
        </w:rPr>
        <w:t>דכמה</w:t>
      </w:r>
      <w:proofErr w:type="spellEnd"/>
      <w:r w:rsidRPr="00EA43CE">
        <w:rPr>
          <w:rFonts w:ascii="FrankRuehl" w:hAnsi="FrankRuehl"/>
          <w:sz w:val="28"/>
          <w:szCs w:val="28"/>
          <w:rtl/>
        </w:rPr>
        <w:t xml:space="preserve"> פעמים נגלה אליו ולא אמר בהליכתו "ויעל מעליו" אך אפשר לפי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אתי שפיר </w:t>
      </w:r>
      <w:proofErr w:type="spellStart"/>
      <w:r w:rsidRPr="00EA43CE">
        <w:rPr>
          <w:rFonts w:ascii="FrankRuehl" w:hAnsi="FrankRuehl"/>
          <w:sz w:val="28"/>
          <w:szCs w:val="28"/>
          <w:rtl/>
        </w:rPr>
        <w:t>דהוצרך</w:t>
      </w:r>
      <w:proofErr w:type="spellEnd"/>
      <w:r w:rsidRPr="00EA43CE">
        <w:rPr>
          <w:rFonts w:ascii="FrankRuehl" w:hAnsi="FrankRuehl"/>
          <w:sz w:val="28"/>
          <w:szCs w:val="28"/>
          <w:rtl/>
        </w:rPr>
        <w:t xml:space="preserve"> ללמד הכא הא </w:t>
      </w:r>
      <w:proofErr w:type="spellStart"/>
      <w:r w:rsidRPr="00EA43CE">
        <w:rPr>
          <w:rFonts w:ascii="FrankRuehl" w:hAnsi="FrankRuehl"/>
          <w:sz w:val="28"/>
          <w:szCs w:val="28"/>
          <w:rtl/>
        </w:rPr>
        <w:t>דאמרן</w:t>
      </w:r>
      <w:proofErr w:type="spellEnd"/>
      <w:r w:rsidRPr="00EA43CE">
        <w:rPr>
          <w:rFonts w:ascii="FrankRuehl" w:hAnsi="FrankRuehl"/>
          <w:sz w:val="28"/>
          <w:szCs w:val="28"/>
          <w:rtl/>
        </w:rPr>
        <w:t xml:space="preserve"> ועכ"פ קצת קשה על רש"י </w:t>
      </w:r>
      <w:proofErr w:type="spellStart"/>
      <w:r w:rsidRPr="00EA43CE">
        <w:rPr>
          <w:rFonts w:ascii="FrankRuehl" w:hAnsi="FrankRuehl"/>
          <w:sz w:val="28"/>
          <w:szCs w:val="28"/>
          <w:rtl/>
        </w:rPr>
        <w:t>אמאי</w:t>
      </w:r>
      <w:proofErr w:type="spellEnd"/>
      <w:r w:rsidRPr="00EA43CE">
        <w:rPr>
          <w:rFonts w:ascii="FrankRuehl" w:hAnsi="FrankRuehl"/>
          <w:sz w:val="28"/>
          <w:szCs w:val="28"/>
          <w:rtl/>
        </w:rPr>
        <w:t xml:space="preserve"> לא דייק ג"כ </w:t>
      </w:r>
      <w:proofErr w:type="spellStart"/>
      <w:r w:rsidRPr="00EA43CE">
        <w:rPr>
          <w:rFonts w:ascii="FrankRuehl" w:hAnsi="FrankRuehl"/>
          <w:sz w:val="28"/>
          <w:szCs w:val="28"/>
          <w:rtl/>
        </w:rPr>
        <w:t>אתחילת</w:t>
      </w:r>
      <w:proofErr w:type="spellEnd"/>
      <w:r w:rsidRPr="00EA43CE">
        <w:rPr>
          <w:rFonts w:ascii="FrankRuehl" w:hAnsi="FrankRuehl"/>
          <w:sz w:val="28"/>
          <w:szCs w:val="28"/>
          <w:rtl/>
        </w:rPr>
        <w:t xml:space="preserve"> אקרא.</w:t>
      </w:r>
      <w:r w:rsidR="00922F82">
        <w:rPr>
          <w:rFonts w:ascii="FrankRuehl" w:hAnsi="FrankRuehl"/>
          <w:sz w:val="28"/>
          <w:szCs w:val="28"/>
          <w:rtl/>
        </w:rPr>
        <w:tab/>
      </w:r>
    </w:p>
    <w:p w14:paraId="6551D0B0" w14:textId="77777777" w:rsidR="008D4112" w:rsidRPr="00EA43CE" w:rsidRDefault="008D4112" w:rsidP="00922F82">
      <w:pPr>
        <w:jc w:val="distribute"/>
        <w:rPr>
          <w:rFonts w:ascii="FrankRuehl" w:hAnsi="FrankRuehl"/>
          <w:sz w:val="28"/>
          <w:szCs w:val="28"/>
          <w:rtl/>
        </w:rPr>
      </w:pPr>
    </w:p>
    <w:p w14:paraId="3936CCFB" w14:textId="5588431D" w:rsidR="00912F03" w:rsidRPr="00EA43CE" w:rsidRDefault="00912F03" w:rsidP="00922F82">
      <w:pPr>
        <w:jc w:val="distribute"/>
        <w:rPr>
          <w:rFonts w:ascii="FrankRuehl" w:hAnsi="FrankRuehl"/>
          <w:b/>
          <w:bCs/>
          <w:sz w:val="28"/>
          <w:szCs w:val="28"/>
          <w:rtl/>
        </w:rPr>
      </w:pPr>
      <w:r w:rsidRPr="00922F82">
        <w:rPr>
          <w:rStyle w:val="ac"/>
          <w:rtl/>
        </w:rPr>
        <w:t>וַיִּקְרָא</w:t>
      </w:r>
      <w:r w:rsidRPr="00EA43CE">
        <w:rPr>
          <w:rFonts w:ascii="FrankRuehl" w:hAnsi="FrankRuehl"/>
          <w:b/>
          <w:bCs/>
          <w:sz w:val="28"/>
          <w:szCs w:val="28"/>
          <w:rtl/>
        </w:rPr>
        <w:t xml:space="preserve"> יַעֲקֹב אֶת שֵׁם הַמָּקוֹם אֲשֶׁר דִּבֶּר אִתּוֹ שָׁם </w:t>
      </w:r>
      <w:proofErr w:type="spellStart"/>
      <w:r w:rsidRPr="00EA43CE">
        <w:rPr>
          <w:rFonts w:ascii="FrankRuehl" w:hAnsi="FrankRuehl"/>
          <w:b/>
          <w:bCs/>
          <w:sz w:val="28"/>
          <w:szCs w:val="28"/>
          <w:rtl/>
        </w:rPr>
        <w:t>אֱלֹהִים</w:t>
      </w:r>
      <w:proofErr w:type="spellEnd"/>
      <w:r w:rsidRPr="00EA43CE">
        <w:rPr>
          <w:rFonts w:ascii="FrankRuehl" w:hAnsi="FrankRuehl"/>
          <w:b/>
          <w:bCs/>
          <w:sz w:val="28"/>
          <w:szCs w:val="28"/>
          <w:rtl/>
        </w:rPr>
        <w:t xml:space="preserve"> בֵּית אֵל </w:t>
      </w:r>
      <w:r w:rsidRPr="00EA43CE">
        <w:rPr>
          <w:rStyle w:val="20"/>
          <w:rtl/>
        </w:rPr>
        <w:t>(בראשית לה, טו).</w:t>
      </w:r>
      <w:r w:rsidR="00922F82">
        <w:rPr>
          <w:rFonts w:ascii="FrankRuehl" w:hAnsi="FrankRuehl"/>
          <w:b/>
          <w:bCs/>
          <w:sz w:val="28"/>
          <w:szCs w:val="28"/>
          <w:rtl/>
        </w:rPr>
        <w:tab/>
      </w:r>
    </w:p>
    <w:p w14:paraId="066281B8" w14:textId="6783851A" w:rsidR="00912F03" w:rsidRDefault="00912F03" w:rsidP="00922F82">
      <w:pPr>
        <w:jc w:val="distribute"/>
        <w:rPr>
          <w:rFonts w:ascii="FrankRuehl" w:hAnsi="FrankRuehl"/>
          <w:sz w:val="28"/>
          <w:szCs w:val="28"/>
          <w:rtl/>
        </w:rPr>
      </w:pPr>
      <w:r w:rsidRPr="00922F82">
        <w:rPr>
          <w:rStyle w:val="ac"/>
          <w:rtl/>
        </w:rPr>
        <w:t>"ויקרא</w:t>
      </w:r>
      <w:r w:rsidRPr="00EA43CE">
        <w:rPr>
          <w:rFonts w:ascii="FrankRuehl" w:hAnsi="FrankRuehl"/>
          <w:sz w:val="28"/>
          <w:szCs w:val="28"/>
          <w:rtl/>
        </w:rPr>
        <w:t xml:space="preserve"> יעקב את שם המקום" וכו' "בית אל" וכו' ע"כ, יש מי שדקדק שהרי בתחילה כתיב </w:t>
      </w:r>
      <w:r w:rsidR="00922F82">
        <w:rPr>
          <w:rFonts w:ascii="FrankRuehl" w:hAnsi="FrankRuehl"/>
          <w:sz w:val="28"/>
          <w:szCs w:val="28"/>
          <w:rtl/>
        </w:rPr>
        <w:br/>
      </w:r>
      <w:r w:rsidR="00922F82" w:rsidRPr="00922F82">
        <w:rPr>
          <w:rFonts w:ascii="Arial" w:hAnsi="Arial" w:cs="Arial" w:hint="cs"/>
          <w:spacing w:val="867"/>
          <w:sz w:val="28"/>
          <w:szCs w:val="28"/>
          <w:rtl/>
        </w:rPr>
        <w:t> </w:t>
      </w:r>
      <w:r w:rsidRPr="00EA43CE">
        <w:rPr>
          <w:rFonts w:ascii="FrankRuehl" w:hAnsi="FrankRuehl"/>
          <w:sz w:val="28"/>
          <w:szCs w:val="28"/>
          <w:rtl/>
        </w:rPr>
        <w:t xml:space="preserve">"ויאמר </w:t>
      </w:r>
      <w:proofErr w:type="spellStart"/>
      <w:r w:rsidRPr="00EA43CE">
        <w:rPr>
          <w:rFonts w:ascii="FrankRuehl" w:hAnsi="FrankRuehl"/>
          <w:sz w:val="28"/>
          <w:szCs w:val="28"/>
          <w:rtl/>
        </w:rPr>
        <w:t>אלהים</w:t>
      </w:r>
      <w:proofErr w:type="spellEnd"/>
      <w:r w:rsidRPr="00EA43CE">
        <w:rPr>
          <w:rFonts w:ascii="FrankRuehl" w:hAnsi="FrankRuehl"/>
          <w:sz w:val="28"/>
          <w:szCs w:val="28"/>
          <w:rtl/>
        </w:rPr>
        <w:t xml:space="preserve"> אל יעקב קום עלה בית אל"</w:t>
      </w:r>
      <w:r w:rsidRPr="00EA43CE">
        <w:rPr>
          <w:rStyle w:val="a5"/>
          <w:rFonts w:ascii="FrankRuehl" w:hAnsi="FrankRuehl"/>
          <w:sz w:val="28"/>
          <w:szCs w:val="28"/>
          <w:rtl/>
        </w:rPr>
        <w:footnoteReference w:id="569"/>
      </w:r>
      <w:r w:rsidRPr="00EA43CE">
        <w:rPr>
          <w:rFonts w:ascii="FrankRuehl" w:hAnsi="FrankRuehl"/>
          <w:sz w:val="28"/>
          <w:szCs w:val="28"/>
          <w:rtl/>
        </w:rPr>
        <w:t xml:space="preserve"> וכו' ואח"כ "ויאמר יעקב אל ביתו" "</w:t>
      </w:r>
      <w:proofErr w:type="spellStart"/>
      <w:r w:rsidRPr="00EA43CE">
        <w:rPr>
          <w:rFonts w:ascii="FrankRuehl" w:hAnsi="FrankRuehl"/>
          <w:sz w:val="28"/>
          <w:szCs w:val="28"/>
          <w:rtl/>
        </w:rPr>
        <w:t>ונקומה</w:t>
      </w:r>
      <w:proofErr w:type="spellEnd"/>
      <w:r w:rsidRPr="00EA43CE">
        <w:rPr>
          <w:rFonts w:ascii="FrankRuehl" w:hAnsi="FrankRuehl"/>
          <w:sz w:val="28"/>
          <w:szCs w:val="28"/>
          <w:rtl/>
        </w:rPr>
        <w:t xml:space="preserve"> ונעלה בית אל" א"כ מה חידוש היה בבית מדרשו של יעקב אבינו ע"ה שקראו בית אל, ואפשר </w:t>
      </w:r>
      <w:proofErr w:type="spellStart"/>
      <w:r w:rsidRPr="00EA43CE">
        <w:rPr>
          <w:rFonts w:ascii="FrankRuehl" w:hAnsi="FrankRuehl"/>
          <w:sz w:val="28"/>
          <w:szCs w:val="28"/>
          <w:rtl/>
        </w:rPr>
        <w:t>דמ"ש</w:t>
      </w:r>
      <w:proofErr w:type="spellEnd"/>
      <w:r w:rsidRPr="00EA43CE">
        <w:rPr>
          <w:rFonts w:ascii="FrankRuehl" w:hAnsi="FrankRuehl"/>
          <w:sz w:val="28"/>
          <w:szCs w:val="28"/>
          <w:rtl/>
        </w:rPr>
        <w:t xml:space="preserve"> קודם הוא על מקום הראשון שאמר לו הקב"ה, אבל כשנראה אליו עוד היה </w:t>
      </w:r>
      <w:r w:rsidRPr="00EA43CE">
        <w:rPr>
          <w:rFonts w:ascii="FrankRuehl" w:hAnsi="FrankRuehl"/>
          <w:sz w:val="28"/>
          <w:szCs w:val="28"/>
          <w:rtl/>
        </w:rPr>
        <w:lastRenderedPageBreak/>
        <w:t xml:space="preserve">במקום אחר ולאותו מקום הוא שקראו יעקב בית אל </w:t>
      </w:r>
      <w:proofErr w:type="spellStart"/>
      <w:r w:rsidRPr="00EA43CE">
        <w:rPr>
          <w:rFonts w:ascii="FrankRuehl" w:hAnsi="FrankRuehl"/>
          <w:sz w:val="28"/>
          <w:szCs w:val="28"/>
          <w:rtl/>
        </w:rPr>
        <w:t>דומייא</w:t>
      </w:r>
      <w:proofErr w:type="spellEnd"/>
      <w:r w:rsidRPr="00EA43CE">
        <w:rPr>
          <w:rFonts w:ascii="FrankRuehl" w:hAnsi="FrankRuehl"/>
          <w:sz w:val="28"/>
          <w:szCs w:val="28"/>
          <w:rtl/>
        </w:rPr>
        <w:t xml:space="preserve"> של מקום הא' שהקב"ה קראו בית אל וממנו למד למקום הב' ג"כ ומלמד </w:t>
      </w:r>
      <w:proofErr w:type="spellStart"/>
      <w:r w:rsidRPr="00EA43CE">
        <w:rPr>
          <w:rFonts w:ascii="FrankRuehl" w:hAnsi="FrankRuehl"/>
          <w:sz w:val="28"/>
          <w:szCs w:val="28"/>
          <w:rtl/>
        </w:rPr>
        <w:t>שהמקו"ם</w:t>
      </w:r>
      <w:proofErr w:type="spellEnd"/>
      <w:r w:rsidRPr="00EA43CE">
        <w:rPr>
          <w:rFonts w:ascii="FrankRuehl" w:hAnsi="FrankRuehl"/>
          <w:sz w:val="28"/>
          <w:szCs w:val="28"/>
          <w:rtl/>
        </w:rPr>
        <w:t xml:space="preserve"> גורם.</w:t>
      </w:r>
      <w:r w:rsidR="00922F82">
        <w:rPr>
          <w:rFonts w:ascii="FrankRuehl" w:hAnsi="FrankRuehl"/>
          <w:sz w:val="28"/>
          <w:szCs w:val="28"/>
          <w:rtl/>
        </w:rPr>
        <w:tab/>
      </w:r>
    </w:p>
    <w:p w14:paraId="40C73D05" w14:textId="77777777" w:rsidR="008D4112" w:rsidRPr="00EA43CE" w:rsidRDefault="008D4112" w:rsidP="00922F82">
      <w:pPr>
        <w:jc w:val="distribute"/>
        <w:rPr>
          <w:rFonts w:ascii="FrankRuehl" w:hAnsi="FrankRuehl"/>
          <w:sz w:val="28"/>
          <w:szCs w:val="28"/>
          <w:rtl/>
        </w:rPr>
      </w:pPr>
    </w:p>
    <w:p w14:paraId="0C171CBB" w14:textId="3B9620EB" w:rsidR="00912F03" w:rsidRPr="00EA43CE" w:rsidRDefault="00912F03" w:rsidP="00922F82">
      <w:pPr>
        <w:jc w:val="distribute"/>
        <w:rPr>
          <w:rStyle w:val="20"/>
          <w:rtl/>
        </w:rPr>
      </w:pPr>
      <w:proofErr w:type="spellStart"/>
      <w:r w:rsidRPr="00922F82">
        <w:rPr>
          <w:rStyle w:val="ac"/>
          <w:rtl/>
        </w:rPr>
        <w:t>וַיִּגְוַע</w:t>
      </w:r>
      <w:proofErr w:type="spellEnd"/>
      <w:r w:rsidRPr="00EA43CE">
        <w:rPr>
          <w:rFonts w:ascii="FrankRuehl" w:hAnsi="FrankRuehl"/>
          <w:b/>
          <w:bCs/>
          <w:sz w:val="28"/>
          <w:szCs w:val="28"/>
          <w:rtl/>
        </w:rPr>
        <w:t xml:space="preserve"> יִצְחָק וַיָּמָת </w:t>
      </w:r>
      <w:proofErr w:type="spellStart"/>
      <w:r w:rsidRPr="00EA43CE">
        <w:rPr>
          <w:rFonts w:ascii="FrankRuehl" w:hAnsi="FrankRuehl"/>
          <w:b/>
          <w:bCs/>
          <w:sz w:val="28"/>
          <w:szCs w:val="28"/>
          <w:rtl/>
        </w:rPr>
        <w:t>וַיֵּאָסֶף</w:t>
      </w:r>
      <w:proofErr w:type="spellEnd"/>
      <w:r w:rsidRPr="00EA43CE">
        <w:rPr>
          <w:rFonts w:ascii="FrankRuehl" w:hAnsi="FrankRuehl"/>
          <w:b/>
          <w:bCs/>
          <w:sz w:val="28"/>
          <w:szCs w:val="28"/>
          <w:rtl/>
        </w:rPr>
        <w:t xml:space="preserve"> אֶל עַמָּיו זָקֵן וּשְׂבַע יָמִים וַיִּקְבְּרוּ אֹתוֹ עֵשָׂו וְיַעֲקֹב בָּנָיו</w:t>
      </w:r>
      <w:r w:rsidRPr="00EA43CE">
        <w:rPr>
          <w:rFonts w:ascii="FrankRuehl" w:hAnsi="FrankRuehl"/>
          <w:sz w:val="28"/>
          <w:szCs w:val="28"/>
          <w:rtl/>
        </w:rPr>
        <w:t xml:space="preserve"> </w:t>
      </w:r>
      <w:r w:rsidRPr="00EA43CE">
        <w:rPr>
          <w:rStyle w:val="20"/>
          <w:rtl/>
        </w:rPr>
        <w:t xml:space="preserve">(בראשית לה, </w:t>
      </w:r>
      <w:r w:rsidR="00922F82">
        <w:rPr>
          <w:rStyle w:val="20"/>
          <w:rtl/>
        </w:rPr>
        <w:br/>
      </w:r>
      <w:r w:rsidR="00922F82" w:rsidRPr="00922F82">
        <w:rPr>
          <w:rStyle w:val="20"/>
          <w:rFonts w:ascii="Arial" w:hAnsi="Arial" w:cs="Arial" w:hint="cs"/>
          <w:spacing w:val="608"/>
          <w:rtl/>
        </w:rPr>
        <w:t> </w:t>
      </w:r>
      <w:proofErr w:type="spellStart"/>
      <w:r w:rsidRPr="00EA43CE">
        <w:rPr>
          <w:rStyle w:val="20"/>
          <w:rtl/>
        </w:rPr>
        <w:t>כט</w:t>
      </w:r>
      <w:proofErr w:type="spellEnd"/>
      <w:r w:rsidRPr="00EA43CE">
        <w:rPr>
          <w:rStyle w:val="20"/>
          <w:rtl/>
        </w:rPr>
        <w:t>).</w:t>
      </w:r>
      <w:r w:rsidR="00922F82">
        <w:rPr>
          <w:rStyle w:val="20"/>
          <w:rtl/>
        </w:rPr>
        <w:tab/>
      </w:r>
    </w:p>
    <w:p w14:paraId="6DB5DDD7" w14:textId="0979B57C" w:rsidR="00912F03" w:rsidRDefault="00912F03" w:rsidP="00922F82">
      <w:pPr>
        <w:jc w:val="distribute"/>
        <w:rPr>
          <w:rFonts w:ascii="FrankRuehl" w:hAnsi="FrankRuehl"/>
          <w:sz w:val="28"/>
          <w:szCs w:val="28"/>
          <w:rtl/>
        </w:rPr>
      </w:pPr>
      <w:r w:rsidRPr="00922F82">
        <w:rPr>
          <w:rStyle w:val="ac"/>
          <w:rtl/>
        </w:rPr>
        <w:t>"</w:t>
      </w:r>
      <w:proofErr w:type="spellStart"/>
      <w:r w:rsidRPr="00922F82">
        <w:rPr>
          <w:rStyle w:val="ac"/>
          <w:rtl/>
        </w:rPr>
        <w:t>ויגוע</w:t>
      </w:r>
      <w:proofErr w:type="spellEnd"/>
      <w:r w:rsidRPr="00EA43CE">
        <w:rPr>
          <w:rFonts w:ascii="FrankRuehl" w:hAnsi="FrankRuehl"/>
          <w:sz w:val="28"/>
          <w:szCs w:val="28"/>
          <w:rtl/>
        </w:rPr>
        <w:t xml:space="preserve"> יצחק וימת" וכו' אמרו ז"ל כשמת יצחק בא יעקב ועשה כל ממון של אביו כמין כרי, </w:t>
      </w:r>
      <w:r w:rsidR="00922F82">
        <w:rPr>
          <w:rFonts w:ascii="FrankRuehl" w:hAnsi="FrankRuehl"/>
          <w:sz w:val="28"/>
          <w:szCs w:val="28"/>
          <w:rtl/>
        </w:rPr>
        <w:br/>
      </w:r>
      <w:r w:rsidR="00922F82" w:rsidRPr="00922F82">
        <w:rPr>
          <w:rFonts w:ascii="Arial" w:hAnsi="Arial" w:cs="Arial" w:hint="cs"/>
          <w:spacing w:val="765"/>
          <w:sz w:val="28"/>
          <w:szCs w:val="28"/>
          <w:rtl/>
        </w:rPr>
        <w:t> </w:t>
      </w:r>
      <w:r w:rsidRPr="00EA43CE">
        <w:rPr>
          <w:rFonts w:ascii="FrankRuehl" w:hAnsi="FrankRuehl"/>
          <w:sz w:val="28"/>
          <w:szCs w:val="28"/>
          <w:rtl/>
        </w:rPr>
        <w:t xml:space="preserve">ואמר לו לעשו שיצחק אבינו הניח לנו עולם הזה ועולם הבא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ועשיו בחר לו עולם הזה וכל ממון אביו, ויעקב בחר לו עולם הבא ע"כ, לכאורה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דאטו</w:t>
      </w:r>
      <w:proofErr w:type="spellEnd"/>
      <w:r w:rsidRPr="00EA43CE">
        <w:rPr>
          <w:rFonts w:ascii="FrankRuehl" w:hAnsi="FrankRuehl"/>
          <w:sz w:val="28"/>
          <w:szCs w:val="28"/>
          <w:rtl/>
        </w:rPr>
        <w:t xml:space="preserve"> עולם הבא הוא נחלת אבות, והרי אבא לא מזכי ברא וכתיב</w:t>
      </w:r>
      <w:r w:rsidRPr="00EA43CE">
        <w:rPr>
          <w:rStyle w:val="a5"/>
          <w:rFonts w:ascii="FrankRuehl" w:hAnsi="FrankRuehl"/>
          <w:sz w:val="28"/>
          <w:szCs w:val="28"/>
          <w:rtl/>
        </w:rPr>
        <w:footnoteReference w:id="570"/>
      </w:r>
      <w:r w:rsidRPr="00EA43CE">
        <w:rPr>
          <w:rFonts w:ascii="FrankRuehl" w:hAnsi="FrankRuehl"/>
          <w:sz w:val="28"/>
          <w:szCs w:val="28"/>
          <w:rtl/>
        </w:rPr>
        <w:t xml:space="preserve"> "אשר יעשה אותם האדם" </w:t>
      </w:r>
      <w:proofErr w:type="spellStart"/>
      <w:r w:rsidRPr="00EA43CE">
        <w:rPr>
          <w:rFonts w:ascii="FrankRuehl" w:hAnsi="FrankRuehl"/>
          <w:sz w:val="28"/>
          <w:szCs w:val="28"/>
          <w:rtl/>
        </w:rPr>
        <w:t>וכו</w:t>
      </w:r>
      <w:proofErr w:type="spellEnd"/>
      <w:r w:rsidRPr="00EA43CE">
        <w:rPr>
          <w:rFonts w:ascii="FrankRuehl" w:hAnsi="FrankRuehl"/>
          <w:sz w:val="28"/>
          <w:szCs w:val="28"/>
          <w:rtl/>
        </w:rPr>
        <w:t>', ואמרו ז"ל אפילו גוי וכו' שיעשה מצות החייב בהם ילך לעולם הבא, ואם כן בלאו הכי אין לו עשו חלק בעולם הבא, ואפשר דמה שקנה יעקב היינו בחלק עולם הבא שיש לו לעשו בעניין כיבוד אב ואם כמ"ש בזוהר הקדוש</w:t>
      </w:r>
      <w:r w:rsidRPr="00EA43CE">
        <w:rPr>
          <w:rStyle w:val="a5"/>
          <w:rFonts w:ascii="FrankRuehl" w:hAnsi="FrankRuehl"/>
          <w:sz w:val="28"/>
          <w:szCs w:val="28"/>
          <w:rtl/>
        </w:rPr>
        <w:footnoteReference w:id="571"/>
      </w:r>
      <w:r w:rsidRPr="00EA43CE">
        <w:rPr>
          <w:rFonts w:ascii="FrankRuehl" w:hAnsi="FrankRuehl"/>
          <w:sz w:val="28"/>
          <w:szCs w:val="28"/>
          <w:rtl/>
        </w:rPr>
        <w:t xml:space="preserve"> בן יכבד אב זה עשו דלית </w:t>
      </w:r>
      <w:proofErr w:type="spellStart"/>
      <w:r w:rsidRPr="00EA43CE">
        <w:rPr>
          <w:rFonts w:ascii="FrankRuehl" w:hAnsi="FrankRuehl"/>
          <w:sz w:val="28"/>
          <w:szCs w:val="28"/>
          <w:rtl/>
        </w:rPr>
        <w:t>איניש</w:t>
      </w:r>
      <w:proofErr w:type="spellEnd"/>
      <w:r w:rsidRPr="00EA43CE">
        <w:rPr>
          <w:rFonts w:ascii="FrankRuehl" w:hAnsi="FrankRuehl"/>
          <w:sz w:val="28"/>
          <w:szCs w:val="28"/>
          <w:rtl/>
        </w:rPr>
        <w:t xml:space="preserve"> שעשה כיבוד אב ואם כעשו </w:t>
      </w:r>
      <w:proofErr w:type="spellStart"/>
      <w:r w:rsidRPr="00EA43CE">
        <w:rPr>
          <w:rFonts w:ascii="FrankRuehl" w:hAnsi="FrankRuehl"/>
          <w:sz w:val="28"/>
          <w:szCs w:val="28"/>
          <w:rtl/>
        </w:rPr>
        <w:t>וכו</w:t>
      </w:r>
      <w:proofErr w:type="spellEnd"/>
      <w:r w:rsidRPr="00EA43CE">
        <w:rPr>
          <w:rFonts w:ascii="FrankRuehl" w:hAnsi="FrankRuehl"/>
          <w:sz w:val="28"/>
          <w:szCs w:val="28"/>
          <w:rtl/>
        </w:rPr>
        <w:t>', ואמרו ז"ל "למען יאריכון ימיך"</w:t>
      </w:r>
      <w:r w:rsidRPr="00EA43CE">
        <w:rPr>
          <w:rStyle w:val="a5"/>
          <w:rFonts w:ascii="FrankRuehl" w:hAnsi="FrankRuehl"/>
          <w:sz w:val="28"/>
          <w:szCs w:val="28"/>
          <w:rtl/>
        </w:rPr>
        <w:footnoteReference w:id="572"/>
      </w:r>
      <w:r w:rsidRPr="00EA43CE">
        <w:rPr>
          <w:rFonts w:ascii="FrankRuehl" w:hAnsi="FrankRuehl"/>
          <w:sz w:val="28"/>
          <w:szCs w:val="28"/>
          <w:rtl/>
        </w:rPr>
        <w:t xml:space="preserve"> וכו' בעולם שכולו טוב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וא"כ בעניין מצוה זו מה שיש לו חלק בעולם הבא הוא שקנה יעקב אבינו עליו השלום, ואהוב נאמן אוהב התורה ולומדיה החכם המעולה רצ"ו </w:t>
      </w:r>
      <w:proofErr w:type="spellStart"/>
      <w:r w:rsidRPr="00EA43CE">
        <w:rPr>
          <w:rFonts w:ascii="FrankRuehl" w:hAnsi="FrankRuehl"/>
          <w:sz w:val="28"/>
          <w:szCs w:val="28"/>
          <w:rtl/>
        </w:rPr>
        <w:t>כמה"ר</w:t>
      </w:r>
      <w:proofErr w:type="spellEnd"/>
      <w:r w:rsidRPr="00EA43CE">
        <w:rPr>
          <w:rFonts w:ascii="FrankRuehl" w:hAnsi="FrankRuehl"/>
          <w:sz w:val="28"/>
          <w:szCs w:val="28"/>
          <w:rtl/>
        </w:rPr>
        <w:t xml:space="preserve"> יוסף חי הי"ו תירץ דמה שקנה יעקב היינו </w:t>
      </w:r>
      <w:proofErr w:type="spellStart"/>
      <w:r w:rsidRPr="00EA43CE">
        <w:rPr>
          <w:rFonts w:ascii="FrankRuehl" w:hAnsi="FrankRuehl"/>
          <w:sz w:val="28"/>
          <w:szCs w:val="28"/>
          <w:rtl/>
        </w:rPr>
        <w:t>דשמא</w:t>
      </w:r>
      <w:proofErr w:type="spellEnd"/>
      <w:r w:rsidRPr="00EA43CE">
        <w:rPr>
          <w:rFonts w:ascii="FrankRuehl" w:hAnsi="FrankRuehl"/>
          <w:sz w:val="28"/>
          <w:szCs w:val="28"/>
          <w:rtl/>
        </w:rPr>
        <w:t xml:space="preserve"> יחזור בתשובה "ותשב אנוש עד דכא"</w:t>
      </w:r>
      <w:r w:rsidRPr="00EA43CE">
        <w:rPr>
          <w:rStyle w:val="a5"/>
          <w:rFonts w:ascii="FrankRuehl" w:hAnsi="FrankRuehl"/>
          <w:sz w:val="28"/>
          <w:szCs w:val="28"/>
          <w:rtl/>
        </w:rPr>
        <w:footnoteReference w:id="573"/>
      </w:r>
      <w:r w:rsidRPr="00EA43CE">
        <w:rPr>
          <w:rFonts w:ascii="FrankRuehl" w:hAnsi="FrankRuehl"/>
          <w:sz w:val="28"/>
          <w:szCs w:val="28"/>
          <w:rtl/>
        </w:rPr>
        <w:t xml:space="preserve">. </w:t>
      </w:r>
      <w:r w:rsidR="00922F82">
        <w:rPr>
          <w:rFonts w:ascii="FrankRuehl" w:hAnsi="FrankRuehl"/>
          <w:sz w:val="28"/>
          <w:szCs w:val="28"/>
          <w:rtl/>
        </w:rPr>
        <w:tab/>
      </w:r>
    </w:p>
    <w:p w14:paraId="6F82FD99" w14:textId="77777777" w:rsidR="008D4112" w:rsidRPr="00EA43CE" w:rsidRDefault="008D4112" w:rsidP="00922F82">
      <w:pPr>
        <w:jc w:val="distribute"/>
        <w:rPr>
          <w:rFonts w:ascii="FrankRuehl" w:hAnsi="FrankRuehl"/>
          <w:sz w:val="28"/>
          <w:szCs w:val="28"/>
          <w:rtl/>
        </w:rPr>
      </w:pPr>
    </w:p>
    <w:p w14:paraId="750C6BE0" w14:textId="1D340EEB" w:rsidR="00912F03" w:rsidRPr="00450262" w:rsidRDefault="00912F03" w:rsidP="00061AED">
      <w:pPr>
        <w:pStyle w:val="1"/>
        <w:rPr>
          <w:b w:val="0"/>
          <w:bCs/>
          <w:rtl/>
        </w:rPr>
      </w:pPr>
      <w:r w:rsidRPr="0022456E">
        <w:rPr>
          <w:rStyle w:val="ac"/>
          <w:rtl/>
        </w:rPr>
        <w:t>פרשת</w:t>
      </w:r>
      <w:r w:rsidRPr="0022456E">
        <w:rPr>
          <w:rtl/>
        </w:rPr>
        <w:t xml:space="preserve"> </w:t>
      </w:r>
      <w:r w:rsidRPr="00450262">
        <w:rPr>
          <w:b w:val="0"/>
          <w:bCs/>
          <w:rtl/>
        </w:rPr>
        <w:t>ויש</w:t>
      </w:r>
      <w:bookmarkStart w:id="28" w:name="שילה12"/>
      <w:bookmarkEnd w:id="28"/>
      <w:r w:rsidRPr="00450262">
        <w:rPr>
          <w:b w:val="0"/>
          <w:bCs/>
          <w:rtl/>
        </w:rPr>
        <w:t>ב</w:t>
      </w:r>
      <w:r w:rsidR="00922F82" w:rsidRPr="00450262">
        <w:rPr>
          <w:b w:val="0"/>
          <w:bCs/>
          <w:rtl/>
        </w:rPr>
        <w:tab/>
      </w:r>
    </w:p>
    <w:p w14:paraId="4C66BA41" w14:textId="77777777" w:rsidR="008D4112" w:rsidRPr="00EA43CE" w:rsidRDefault="008D4112" w:rsidP="00922F82">
      <w:pPr>
        <w:jc w:val="distribute"/>
        <w:rPr>
          <w:rFonts w:ascii="FrankRuehl" w:hAnsi="FrankRuehl"/>
          <w:b/>
          <w:bCs/>
          <w:sz w:val="28"/>
          <w:szCs w:val="28"/>
          <w:u w:val="single"/>
          <w:rtl/>
        </w:rPr>
      </w:pPr>
    </w:p>
    <w:p w14:paraId="78936A6E" w14:textId="712D220A" w:rsidR="00912F03" w:rsidRPr="00EA43CE" w:rsidRDefault="00912F03" w:rsidP="00922F82">
      <w:pPr>
        <w:jc w:val="distribute"/>
        <w:rPr>
          <w:rFonts w:ascii="FrankRuehl" w:hAnsi="FrankRuehl"/>
          <w:b/>
          <w:bCs/>
          <w:sz w:val="28"/>
          <w:szCs w:val="28"/>
          <w:rtl/>
        </w:rPr>
      </w:pPr>
      <w:r w:rsidRPr="00922F82">
        <w:rPr>
          <w:rStyle w:val="ac"/>
          <w:rtl/>
        </w:rPr>
        <w:t>וַיֵּשֶׁב</w:t>
      </w:r>
      <w:r w:rsidRPr="00EA43CE">
        <w:rPr>
          <w:rFonts w:ascii="FrankRuehl" w:hAnsi="FrankRuehl"/>
          <w:b/>
          <w:bCs/>
          <w:sz w:val="28"/>
          <w:szCs w:val="28"/>
          <w:rtl/>
        </w:rPr>
        <w:t xml:space="preserve"> יַעֲקֹב בְּאֶרֶץ מְגוּרֵי אָבִיו בְּאֶרֶץ כְּנָעַן </w:t>
      </w:r>
      <w:r w:rsidRPr="00EA43CE">
        <w:rPr>
          <w:rStyle w:val="20"/>
          <w:rtl/>
        </w:rPr>
        <w:t xml:space="preserve">(בראשית </w:t>
      </w:r>
      <w:proofErr w:type="spellStart"/>
      <w:r w:rsidRPr="00EA43CE">
        <w:rPr>
          <w:rStyle w:val="20"/>
          <w:rtl/>
        </w:rPr>
        <w:t>לז</w:t>
      </w:r>
      <w:proofErr w:type="spellEnd"/>
      <w:r w:rsidRPr="00EA43CE">
        <w:rPr>
          <w:rStyle w:val="20"/>
          <w:rtl/>
        </w:rPr>
        <w:t>, א).</w:t>
      </w:r>
      <w:r w:rsidR="00922F82">
        <w:rPr>
          <w:rFonts w:ascii="FrankRuehl" w:hAnsi="FrankRuehl"/>
          <w:b/>
          <w:bCs/>
          <w:sz w:val="28"/>
          <w:szCs w:val="28"/>
          <w:rtl/>
        </w:rPr>
        <w:tab/>
      </w:r>
    </w:p>
    <w:p w14:paraId="4A66FA1E" w14:textId="6B7FBD36" w:rsidR="00912F03" w:rsidRPr="00EA43CE" w:rsidRDefault="00912F03" w:rsidP="00922F82">
      <w:pPr>
        <w:jc w:val="distribute"/>
        <w:rPr>
          <w:rFonts w:ascii="FrankRuehl" w:hAnsi="FrankRuehl"/>
          <w:sz w:val="28"/>
          <w:szCs w:val="28"/>
        </w:rPr>
      </w:pPr>
      <w:r w:rsidRPr="00922F82">
        <w:rPr>
          <w:rStyle w:val="ac"/>
          <w:rtl/>
        </w:rPr>
        <w:t>רש"י</w:t>
      </w:r>
      <w:r w:rsidRPr="00EA43CE">
        <w:rPr>
          <w:rFonts w:ascii="FrankRuehl" w:hAnsi="FrankRuehl"/>
          <w:sz w:val="28"/>
          <w:szCs w:val="28"/>
          <w:rtl/>
        </w:rPr>
        <w:t xml:space="preserve"> בד"ה וישב יעקב, ועוד נדרש בו בקש יעקב </w:t>
      </w:r>
      <w:proofErr w:type="spellStart"/>
      <w:r w:rsidRPr="00EA43CE">
        <w:rPr>
          <w:rFonts w:ascii="FrankRuehl" w:hAnsi="FrankRuehl"/>
          <w:sz w:val="28"/>
          <w:szCs w:val="28"/>
          <w:rtl/>
        </w:rPr>
        <w:t>לישב</w:t>
      </w:r>
      <w:proofErr w:type="spellEnd"/>
      <w:r w:rsidRPr="00EA43CE">
        <w:rPr>
          <w:rFonts w:ascii="FrankRuehl" w:hAnsi="FrankRuehl"/>
          <w:sz w:val="28"/>
          <w:szCs w:val="28"/>
          <w:rtl/>
        </w:rPr>
        <w:t xml:space="preserve"> בשלוה קפץ עליו וכו'</w:t>
      </w:r>
      <w:r w:rsidRPr="00EA43CE">
        <w:rPr>
          <w:rStyle w:val="a5"/>
          <w:rFonts w:ascii="FrankRuehl" w:hAnsi="FrankRuehl"/>
          <w:sz w:val="28"/>
          <w:szCs w:val="28"/>
          <w:rtl/>
        </w:rPr>
        <w:footnoteReference w:id="574"/>
      </w:r>
      <w:r w:rsidRPr="00EA43CE">
        <w:rPr>
          <w:rFonts w:ascii="FrankRuehl" w:hAnsi="FrankRuehl"/>
          <w:sz w:val="28"/>
          <w:szCs w:val="28"/>
          <w:rtl/>
        </w:rPr>
        <w:t xml:space="preserve"> ע"כ, נ"ב </w:t>
      </w:r>
      <w:r w:rsidR="00922F82">
        <w:rPr>
          <w:rFonts w:ascii="FrankRuehl" w:hAnsi="FrankRuehl"/>
          <w:sz w:val="28"/>
          <w:szCs w:val="28"/>
          <w:rtl/>
        </w:rPr>
        <w:br/>
      </w:r>
      <w:r w:rsidR="00922F82" w:rsidRPr="00922F82">
        <w:rPr>
          <w:rFonts w:ascii="Arial" w:hAnsi="Arial" w:cs="Arial" w:hint="cs"/>
          <w:spacing w:val="627"/>
          <w:sz w:val="28"/>
          <w:szCs w:val="28"/>
          <w:rtl/>
        </w:rPr>
        <w:t> </w:t>
      </w:r>
      <w:r w:rsidRPr="00EA43CE">
        <w:rPr>
          <w:rFonts w:ascii="FrankRuehl" w:hAnsi="FrankRuehl"/>
          <w:sz w:val="28"/>
          <w:szCs w:val="28"/>
          <w:rtl/>
        </w:rPr>
        <w:t>לכאורה קצת קשה שהרי במדרש</w:t>
      </w:r>
      <w:r w:rsidRPr="00EA43CE">
        <w:rPr>
          <w:rStyle w:val="a5"/>
          <w:rFonts w:ascii="FrankRuehl" w:hAnsi="FrankRuehl"/>
          <w:sz w:val="28"/>
          <w:szCs w:val="28"/>
          <w:rtl/>
        </w:rPr>
        <w:footnoteReference w:id="575"/>
      </w:r>
      <w:r w:rsidRPr="00EA43CE">
        <w:rPr>
          <w:rFonts w:ascii="FrankRuehl" w:hAnsi="FrankRuehl"/>
          <w:sz w:val="28"/>
          <w:szCs w:val="28"/>
          <w:rtl/>
        </w:rPr>
        <w:t xml:space="preserve"> אמרו שהשטן בא ומקטרג ואומר כן, </w:t>
      </w:r>
      <w:proofErr w:type="spellStart"/>
      <w:r w:rsidRPr="00EA43CE">
        <w:rPr>
          <w:rFonts w:ascii="FrankRuehl" w:hAnsi="FrankRuehl"/>
          <w:sz w:val="28"/>
          <w:szCs w:val="28"/>
          <w:rtl/>
        </w:rPr>
        <w:t>ואמאי</w:t>
      </w:r>
      <w:proofErr w:type="spellEnd"/>
      <w:r w:rsidRPr="00EA43CE">
        <w:rPr>
          <w:rFonts w:ascii="FrankRuehl" w:hAnsi="FrankRuehl"/>
          <w:sz w:val="28"/>
          <w:szCs w:val="28"/>
          <w:rtl/>
        </w:rPr>
        <w:t xml:space="preserve"> רש"י </w:t>
      </w:r>
      <w:r w:rsidRPr="00EA43CE">
        <w:rPr>
          <w:rFonts w:ascii="FrankRuehl" w:hAnsi="FrankRuehl"/>
          <w:sz w:val="28"/>
          <w:szCs w:val="28"/>
          <w:rtl/>
        </w:rPr>
        <w:lastRenderedPageBreak/>
        <w:t xml:space="preserve">ז"ל שינה את טעמו ומטי בה משם גבוה אמר 'הקב"ה'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ותו קצת קשה שבמדרש אמרו בהאי לישנא 'בשעה שהצדיקים יושבים בשלוה ומבקשים </w:t>
      </w:r>
      <w:proofErr w:type="spellStart"/>
      <w:r w:rsidRPr="00EA43CE">
        <w:rPr>
          <w:rFonts w:ascii="FrankRuehl" w:hAnsi="FrankRuehl"/>
          <w:sz w:val="28"/>
          <w:szCs w:val="28"/>
          <w:rtl/>
        </w:rPr>
        <w:t>לישב</w:t>
      </w:r>
      <w:proofErr w:type="spellEnd"/>
      <w:r w:rsidRPr="00EA43CE">
        <w:rPr>
          <w:rFonts w:ascii="FrankRuehl" w:hAnsi="FrankRuehl"/>
          <w:sz w:val="28"/>
          <w:szCs w:val="28"/>
          <w:rtl/>
        </w:rPr>
        <w:t xml:space="preserve"> בשלוה בעוה"ז השטן בא'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ולכאורה יש במשמע מזה </w:t>
      </w:r>
      <w:proofErr w:type="spellStart"/>
      <w:r w:rsidRPr="00EA43CE">
        <w:rPr>
          <w:rFonts w:ascii="FrankRuehl" w:hAnsi="FrankRuehl"/>
          <w:sz w:val="28"/>
          <w:szCs w:val="28"/>
          <w:rtl/>
        </w:rPr>
        <w:t>דהכוונה</w:t>
      </w:r>
      <w:proofErr w:type="spellEnd"/>
      <w:r w:rsidRPr="00EA43CE">
        <w:rPr>
          <w:rFonts w:ascii="FrankRuehl" w:hAnsi="FrankRuehl"/>
          <w:sz w:val="28"/>
          <w:szCs w:val="28"/>
          <w:rtl/>
        </w:rPr>
        <w:t xml:space="preserve"> דאם הם יושבים במעט שלוה ומבקשים עוד </w:t>
      </w:r>
      <w:proofErr w:type="spellStart"/>
      <w:r w:rsidRPr="00EA43CE">
        <w:rPr>
          <w:rFonts w:ascii="FrankRuehl" w:hAnsi="FrankRuehl"/>
          <w:sz w:val="28"/>
          <w:szCs w:val="28"/>
          <w:rtl/>
        </w:rPr>
        <w:t>לישב</w:t>
      </w:r>
      <w:proofErr w:type="spellEnd"/>
      <w:r w:rsidRPr="00EA43CE">
        <w:rPr>
          <w:rFonts w:ascii="FrankRuehl" w:hAnsi="FrankRuehl"/>
          <w:sz w:val="28"/>
          <w:szCs w:val="28"/>
          <w:rtl/>
        </w:rPr>
        <w:t xml:space="preserve"> בשלוה רבה אז מקטרג השטן, אבל אם אינם יושבים מתחילה בשום שלוה כלל לא מינה ולא מקצתה וביקשו מעט שלוה בזה אין מקום לקטרוג זה, ואלו רש"י הזכיר </w:t>
      </w:r>
      <w:proofErr w:type="spellStart"/>
      <w:r w:rsidRPr="00EA43CE">
        <w:rPr>
          <w:rFonts w:ascii="FrankRuehl" w:hAnsi="FrankRuehl"/>
          <w:sz w:val="28"/>
          <w:szCs w:val="28"/>
          <w:rtl/>
        </w:rPr>
        <w:t>חדא</w:t>
      </w:r>
      <w:proofErr w:type="spellEnd"/>
      <w:r w:rsidRPr="00EA43CE">
        <w:rPr>
          <w:rFonts w:ascii="FrankRuehl" w:hAnsi="FrankRuehl"/>
          <w:sz w:val="28"/>
          <w:szCs w:val="28"/>
          <w:rtl/>
        </w:rPr>
        <w:t xml:space="preserve"> 'שלוה' ויש במשמעות לכאורה </w:t>
      </w:r>
      <w:proofErr w:type="spellStart"/>
      <w:r w:rsidRPr="00EA43CE">
        <w:rPr>
          <w:rFonts w:ascii="FrankRuehl" w:hAnsi="FrankRuehl"/>
          <w:sz w:val="28"/>
          <w:szCs w:val="28"/>
          <w:rtl/>
        </w:rPr>
        <w:t>דאפילו</w:t>
      </w:r>
      <w:proofErr w:type="spellEnd"/>
      <w:r w:rsidRPr="00EA43CE">
        <w:rPr>
          <w:rFonts w:ascii="FrankRuehl" w:hAnsi="FrankRuehl"/>
          <w:sz w:val="28"/>
          <w:szCs w:val="28"/>
          <w:rtl/>
        </w:rPr>
        <w:t xml:space="preserve"> אם ביקשו במיעוט יש מקום לקטרג.</w:t>
      </w:r>
      <w:r w:rsidR="00922F82">
        <w:rPr>
          <w:rFonts w:ascii="FrankRuehl" w:hAnsi="FrankRuehl"/>
          <w:sz w:val="28"/>
          <w:szCs w:val="28"/>
        </w:rPr>
        <w:tab/>
      </w:r>
    </w:p>
    <w:p w14:paraId="6B9629FC" w14:textId="1E8AA9E5" w:rsidR="00912F03" w:rsidRPr="00EA43CE" w:rsidRDefault="00912F03" w:rsidP="00922F82">
      <w:pPr>
        <w:jc w:val="distribute"/>
        <w:rPr>
          <w:rFonts w:ascii="FrankRuehl" w:hAnsi="FrankRuehl"/>
          <w:sz w:val="28"/>
          <w:szCs w:val="28"/>
          <w:rtl/>
        </w:rPr>
      </w:pPr>
      <w:r w:rsidRPr="00922F82">
        <w:rPr>
          <w:rStyle w:val="ac"/>
          <w:rtl/>
        </w:rPr>
        <w:t>ועוד</w:t>
      </w:r>
      <w:r w:rsidRPr="00EA43CE">
        <w:rPr>
          <w:rFonts w:ascii="FrankRuehl" w:hAnsi="FrankRuehl"/>
          <w:sz w:val="28"/>
          <w:szCs w:val="28"/>
          <w:rtl/>
        </w:rPr>
        <w:t xml:space="preserve">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לכאורה על המדרש שהביא ראיה לזה ואמרו תדע שהוא כן שיעקב אבינו ע"י </w:t>
      </w:r>
      <w:r w:rsidR="00922F82">
        <w:rPr>
          <w:rFonts w:ascii="FrankRuehl" w:hAnsi="FrankRuehl"/>
          <w:sz w:val="28"/>
          <w:szCs w:val="28"/>
          <w:rtl/>
        </w:rPr>
        <w:br/>
      </w:r>
      <w:r w:rsidR="00922F82" w:rsidRPr="00922F82">
        <w:rPr>
          <w:rFonts w:ascii="Arial" w:hAnsi="Arial" w:cs="Arial" w:hint="cs"/>
          <w:spacing w:val="572"/>
          <w:sz w:val="28"/>
          <w:szCs w:val="28"/>
          <w:rtl/>
        </w:rPr>
        <w:t> </w:t>
      </w:r>
      <w:r w:rsidRPr="00EA43CE">
        <w:rPr>
          <w:rFonts w:ascii="FrankRuehl" w:hAnsi="FrankRuehl"/>
          <w:sz w:val="28"/>
          <w:szCs w:val="28"/>
          <w:rtl/>
        </w:rPr>
        <w:t xml:space="preserve">שביקש שלוה בעוה"ז נזדווג לו שטנו של יוסף וישב יעקב לֹא </w:t>
      </w:r>
      <w:proofErr w:type="spellStart"/>
      <w:r w:rsidRPr="00EA43CE">
        <w:rPr>
          <w:rFonts w:ascii="FrankRuehl" w:hAnsi="FrankRuehl"/>
          <w:sz w:val="28"/>
          <w:szCs w:val="28"/>
          <w:rtl/>
        </w:rPr>
        <w:t>שָׁלַוְתִּי</w:t>
      </w:r>
      <w:proofErr w:type="spellEnd"/>
      <w:r w:rsidRPr="00EA43CE">
        <w:rPr>
          <w:rFonts w:ascii="FrankRuehl" w:hAnsi="FrankRuehl"/>
          <w:sz w:val="28"/>
          <w:szCs w:val="28"/>
          <w:rtl/>
        </w:rPr>
        <w:t xml:space="preserve"> וכו' ע"ש, ודא עקא שהרי מתחילה לא היה יושב בשלוה וביקש עוד שלוה שהרי אמרו לא </w:t>
      </w:r>
      <w:proofErr w:type="spellStart"/>
      <w:r w:rsidRPr="00EA43CE">
        <w:rPr>
          <w:rFonts w:ascii="FrankRuehl" w:hAnsi="FrankRuehl"/>
          <w:sz w:val="28"/>
          <w:szCs w:val="28"/>
          <w:rtl/>
        </w:rPr>
        <w:t>שלותי</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וכמה </w:t>
      </w:r>
      <w:proofErr w:type="spellStart"/>
      <w:r w:rsidRPr="00EA43CE">
        <w:rPr>
          <w:rFonts w:ascii="FrankRuehl" w:hAnsi="FrankRuehl"/>
          <w:sz w:val="28"/>
          <w:szCs w:val="28"/>
          <w:rtl/>
        </w:rPr>
        <w:t>הרפתקי</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דעדו</w:t>
      </w:r>
      <w:proofErr w:type="spellEnd"/>
      <w:r w:rsidRPr="00EA43CE">
        <w:rPr>
          <w:rFonts w:ascii="FrankRuehl" w:hAnsi="FrankRuehl"/>
          <w:sz w:val="28"/>
          <w:szCs w:val="28"/>
          <w:rtl/>
        </w:rPr>
        <w:t xml:space="preserve"> עליה </w:t>
      </w:r>
      <w:proofErr w:type="spellStart"/>
      <w:r w:rsidRPr="00EA43CE">
        <w:rPr>
          <w:rFonts w:ascii="FrankRuehl" w:hAnsi="FrankRuehl"/>
          <w:sz w:val="28"/>
          <w:szCs w:val="28"/>
          <w:rtl/>
        </w:rPr>
        <w:t>דמר</w:t>
      </w:r>
      <w:proofErr w:type="spellEnd"/>
      <w:r w:rsidRPr="00EA43CE">
        <w:rPr>
          <w:rFonts w:ascii="FrankRuehl" w:hAnsi="FrankRuehl"/>
          <w:sz w:val="28"/>
          <w:szCs w:val="28"/>
          <w:rtl/>
        </w:rPr>
        <w:t xml:space="preserve"> וא"כ לאו </w:t>
      </w:r>
      <w:proofErr w:type="spellStart"/>
      <w:r w:rsidRPr="00EA43CE">
        <w:rPr>
          <w:rFonts w:ascii="FrankRuehl" w:hAnsi="FrankRuehl"/>
          <w:sz w:val="28"/>
          <w:szCs w:val="28"/>
          <w:rtl/>
        </w:rPr>
        <w:t>רישיה</w:t>
      </w:r>
      <w:proofErr w:type="spellEnd"/>
      <w:r w:rsidRPr="00EA43CE">
        <w:rPr>
          <w:rFonts w:ascii="FrankRuehl" w:hAnsi="FrankRuehl"/>
          <w:sz w:val="28"/>
          <w:szCs w:val="28"/>
          <w:rtl/>
        </w:rPr>
        <w:t xml:space="preserve"> סיפיה </w:t>
      </w:r>
      <w:proofErr w:type="spellStart"/>
      <w:r w:rsidRPr="00EA43CE">
        <w:rPr>
          <w:rFonts w:ascii="FrankRuehl" w:hAnsi="FrankRuehl"/>
          <w:sz w:val="28"/>
          <w:szCs w:val="28"/>
          <w:rtl/>
        </w:rPr>
        <w:t>דראיה</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דיעקב</w:t>
      </w:r>
      <w:proofErr w:type="spellEnd"/>
      <w:r w:rsidRPr="00EA43CE">
        <w:rPr>
          <w:rFonts w:ascii="FrankRuehl" w:hAnsi="FrankRuehl"/>
          <w:sz w:val="28"/>
          <w:szCs w:val="28"/>
          <w:rtl/>
        </w:rPr>
        <w:t xml:space="preserve"> אינו עניין ממש כמו שהתחיל, אשר מזה אפשר </w:t>
      </w:r>
      <w:proofErr w:type="spellStart"/>
      <w:r w:rsidRPr="00EA43CE">
        <w:rPr>
          <w:rFonts w:ascii="FrankRuehl" w:hAnsi="FrankRuehl"/>
          <w:sz w:val="28"/>
          <w:szCs w:val="28"/>
          <w:rtl/>
        </w:rPr>
        <w:t>דנקט</w:t>
      </w:r>
      <w:proofErr w:type="spellEnd"/>
      <w:r w:rsidRPr="00EA43CE">
        <w:rPr>
          <w:rFonts w:ascii="FrankRuehl" w:hAnsi="FrankRuehl"/>
          <w:sz w:val="28"/>
          <w:szCs w:val="28"/>
          <w:rtl/>
        </w:rPr>
        <w:t xml:space="preserve"> לה רש"י על </w:t>
      </w:r>
      <w:proofErr w:type="spellStart"/>
      <w:r w:rsidRPr="00EA43CE">
        <w:rPr>
          <w:rFonts w:ascii="FrankRuehl" w:hAnsi="FrankRuehl"/>
          <w:sz w:val="28"/>
          <w:szCs w:val="28"/>
          <w:rtl/>
        </w:rPr>
        <w:t>חדא</w:t>
      </w:r>
      <w:proofErr w:type="spellEnd"/>
      <w:r w:rsidRPr="00EA43CE">
        <w:rPr>
          <w:rFonts w:ascii="FrankRuehl" w:hAnsi="FrankRuehl"/>
          <w:sz w:val="28"/>
          <w:szCs w:val="28"/>
          <w:rtl/>
        </w:rPr>
        <w:t xml:space="preserve"> שלוה להורות נתן </w:t>
      </w:r>
      <w:proofErr w:type="spellStart"/>
      <w:r w:rsidRPr="00EA43CE">
        <w:rPr>
          <w:rFonts w:ascii="FrankRuehl" w:hAnsi="FrankRuehl"/>
          <w:sz w:val="28"/>
          <w:szCs w:val="28"/>
          <w:rtl/>
        </w:rPr>
        <w:t>דהכי</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הוה</w:t>
      </w:r>
      <w:proofErr w:type="spellEnd"/>
      <w:r w:rsidRPr="00EA43CE">
        <w:rPr>
          <w:rFonts w:ascii="FrankRuehl" w:hAnsi="FrankRuehl"/>
          <w:sz w:val="28"/>
          <w:szCs w:val="28"/>
          <w:rtl/>
        </w:rPr>
        <w:t xml:space="preserve"> עניין יעקב אבינו עליו השלום.</w:t>
      </w:r>
      <w:r w:rsidR="00922F82">
        <w:rPr>
          <w:rFonts w:ascii="FrankRuehl" w:hAnsi="FrankRuehl"/>
          <w:sz w:val="28"/>
          <w:szCs w:val="28"/>
          <w:rtl/>
        </w:rPr>
        <w:tab/>
      </w:r>
    </w:p>
    <w:p w14:paraId="7AD5A79F" w14:textId="48A4719C" w:rsidR="00912F03" w:rsidRPr="00EA43CE" w:rsidRDefault="00912F03" w:rsidP="00922F82">
      <w:pPr>
        <w:jc w:val="distribute"/>
        <w:rPr>
          <w:rFonts w:ascii="FrankRuehl" w:hAnsi="FrankRuehl"/>
          <w:sz w:val="28"/>
          <w:szCs w:val="28"/>
          <w:rtl/>
        </w:rPr>
      </w:pPr>
      <w:r w:rsidRPr="00922F82">
        <w:rPr>
          <w:rStyle w:val="ac"/>
          <w:rtl/>
        </w:rPr>
        <w:t>ומיהו</w:t>
      </w:r>
      <w:r w:rsidRPr="00EA43CE">
        <w:rPr>
          <w:rFonts w:ascii="FrankRuehl" w:hAnsi="FrankRuehl"/>
          <w:sz w:val="28"/>
          <w:szCs w:val="28"/>
          <w:rtl/>
        </w:rPr>
        <w:t xml:space="preserve"> אי מהא לא </w:t>
      </w:r>
      <w:proofErr w:type="spellStart"/>
      <w:r w:rsidRPr="00EA43CE">
        <w:rPr>
          <w:rFonts w:ascii="FrankRuehl" w:hAnsi="FrankRuehl"/>
          <w:sz w:val="28"/>
          <w:szCs w:val="28"/>
          <w:rtl/>
        </w:rPr>
        <w:t>אירייא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דאה"נ</w:t>
      </w:r>
      <w:proofErr w:type="spellEnd"/>
      <w:r w:rsidRPr="00EA43CE">
        <w:rPr>
          <w:rFonts w:ascii="FrankRuehl" w:hAnsi="FrankRuehl"/>
          <w:sz w:val="28"/>
          <w:szCs w:val="28"/>
          <w:rtl/>
        </w:rPr>
        <w:t xml:space="preserve"> יעקב אבינו עליו השלום אף </w:t>
      </w:r>
      <w:proofErr w:type="spellStart"/>
      <w:r w:rsidRPr="00EA43CE">
        <w:rPr>
          <w:rFonts w:ascii="FrankRuehl" w:hAnsi="FrankRuehl"/>
          <w:sz w:val="28"/>
          <w:szCs w:val="28"/>
          <w:rtl/>
        </w:rPr>
        <w:t>דעדו</w:t>
      </w:r>
      <w:proofErr w:type="spellEnd"/>
      <w:r w:rsidRPr="00EA43CE">
        <w:rPr>
          <w:rFonts w:ascii="FrankRuehl" w:hAnsi="FrankRuehl"/>
          <w:sz w:val="28"/>
          <w:szCs w:val="28"/>
          <w:rtl/>
        </w:rPr>
        <w:t xml:space="preserve"> עליה כל העניינים הללו, </w:t>
      </w:r>
      <w:r w:rsidR="00922F82">
        <w:rPr>
          <w:rFonts w:ascii="FrankRuehl" w:hAnsi="FrankRuehl"/>
          <w:sz w:val="28"/>
          <w:szCs w:val="28"/>
          <w:rtl/>
        </w:rPr>
        <w:br/>
      </w:r>
      <w:r w:rsidR="00922F82" w:rsidRPr="00922F82">
        <w:rPr>
          <w:rFonts w:ascii="Arial" w:hAnsi="Arial" w:cs="Arial" w:hint="cs"/>
          <w:spacing w:val="682"/>
          <w:sz w:val="28"/>
          <w:szCs w:val="28"/>
          <w:rtl/>
        </w:rPr>
        <w:t> </w:t>
      </w:r>
      <w:r w:rsidRPr="00EA43CE">
        <w:rPr>
          <w:rFonts w:ascii="FrankRuehl" w:hAnsi="FrankRuehl"/>
          <w:sz w:val="28"/>
          <w:szCs w:val="28"/>
          <w:rtl/>
        </w:rPr>
        <w:t xml:space="preserve">מ"מ וודאי </w:t>
      </w:r>
      <w:proofErr w:type="spellStart"/>
      <w:r w:rsidRPr="00EA43CE">
        <w:rPr>
          <w:rFonts w:ascii="FrankRuehl" w:hAnsi="FrankRuehl"/>
          <w:sz w:val="28"/>
          <w:szCs w:val="28"/>
          <w:rtl/>
        </w:rPr>
        <w:t>דחשיב</w:t>
      </w:r>
      <w:proofErr w:type="spellEnd"/>
      <w:r w:rsidRPr="00EA43CE">
        <w:rPr>
          <w:rFonts w:ascii="FrankRuehl" w:hAnsi="FrankRuehl"/>
          <w:sz w:val="28"/>
          <w:szCs w:val="28"/>
          <w:rtl/>
        </w:rPr>
        <w:t xml:space="preserve"> מהא </w:t>
      </w:r>
      <w:proofErr w:type="spellStart"/>
      <w:r w:rsidRPr="00EA43CE">
        <w:rPr>
          <w:rFonts w:ascii="FrankRuehl" w:hAnsi="FrankRuehl"/>
          <w:sz w:val="28"/>
          <w:szCs w:val="28"/>
          <w:rtl/>
        </w:rPr>
        <w:t>דיישב</w:t>
      </w:r>
      <w:proofErr w:type="spellEnd"/>
      <w:r w:rsidRPr="00EA43CE">
        <w:rPr>
          <w:rFonts w:ascii="FrankRuehl" w:hAnsi="FrankRuehl"/>
          <w:sz w:val="28"/>
          <w:szCs w:val="28"/>
          <w:rtl/>
        </w:rPr>
        <w:t xml:space="preserve"> בעוה"ז במעט שלוה בבנים ובעושר ובנכסים רבים ועכ"פ הקב"ה הצילו מעשו ומלבן ומעניין דינה "ויהי חתת </w:t>
      </w:r>
      <w:proofErr w:type="spellStart"/>
      <w:r w:rsidRPr="00EA43CE">
        <w:rPr>
          <w:rFonts w:ascii="FrankRuehl" w:hAnsi="FrankRuehl"/>
          <w:sz w:val="28"/>
          <w:szCs w:val="28"/>
          <w:rtl/>
        </w:rPr>
        <w:t>אלקים</w:t>
      </w:r>
      <w:proofErr w:type="spellEnd"/>
      <w:r w:rsidRPr="00EA43CE">
        <w:rPr>
          <w:rFonts w:ascii="FrankRuehl" w:hAnsi="FrankRuehl"/>
          <w:sz w:val="28"/>
          <w:szCs w:val="28"/>
          <w:rtl/>
        </w:rPr>
        <w:t xml:space="preserve"> על ההרים ולא רדפו"</w:t>
      </w:r>
      <w:r w:rsidRPr="00EA43CE">
        <w:rPr>
          <w:rStyle w:val="a5"/>
          <w:rFonts w:ascii="FrankRuehl" w:hAnsi="FrankRuehl"/>
          <w:sz w:val="28"/>
          <w:szCs w:val="28"/>
          <w:rtl/>
        </w:rPr>
        <w:footnoteReference w:id="576"/>
      </w:r>
      <w:r w:rsidRPr="00EA43CE">
        <w:rPr>
          <w:rFonts w:ascii="FrankRuehl" w:hAnsi="FrankRuehl"/>
          <w:sz w:val="28"/>
          <w:szCs w:val="28"/>
          <w:rtl/>
        </w:rPr>
        <w:t xml:space="preserve">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ומשום שביקש שמכאן ואילך לא יארע לו שום </w:t>
      </w:r>
      <w:proofErr w:type="spellStart"/>
      <w:r w:rsidRPr="00EA43CE">
        <w:rPr>
          <w:rFonts w:ascii="FrankRuehl" w:hAnsi="FrankRuehl"/>
          <w:sz w:val="28"/>
          <w:szCs w:val="28"/>
          <w:rtl/>
        </w:rPr>
        <w:t>ייסורין</w:t>
      </w:r>
      <w:proofErr w:type="spellEnd"/>
      <w:r w:rsidRPr="00EA43CE">
        <w:rPr>
          <w:rFonts w:ascii="FrankRuehl" w:hAnsi="FrankRuehl"/>
          <w:sz w:val="28"/>
          <w:szCs w:val="28"/>
          <w:rtl/>
        </w:rPr>
        <w:t xml:space="preserve"> אלא בשלוה רבה לכן </w:t>
      </w:r>
      <w:proofErr w:type="spellStart"/>
      <w:r w:rsidRPr="00EA43CE">
        <w:rPr>
          <w:rFonts w:ascii="FrankRuehl" w:hAnsi="FrankRuehl"/>
          <w:sz w:val="28"/>
          <w:szCs w:val="28"/>
          <w:rtl/>
        </w:rPr>
        <w:t>קיטרג</w:t>
      </w:r>
      <w:proofErr w:type="spellEnd"/>
      <w:r w:rsidRPr="00EA43CE">
        <w:rPr>
          <w:rFonts w:ascii="FrankRuehl" w:hAnsi="FrankRuehl"/>
          <w:sz w:val="28"/>
          <w:szCs w:val="28"/>
          <w:rtl/>
        </w:rPr>
        <w:t xml:space="preserve"> השטן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ואמטו</w:t>
      </w:r>
      <w:proofErr w:type="spellEnd"/>
      <w:r w:rsidRPr="00EA43CE">
        <w:rPr>
          <w:rFonts w:ascii="FrankRuehl" w:hAnsi="FrankRuehl"/>
          <w:sz w:val="28"/>
          <w:szCs w:val="28"/>
          <w:rtl/>
        </w:rPr>
        <w:t xml:space="preserve"> להכי נקטי לה במדרש הכא </w:t>
      </w:r>
      <w:proofErr w:type="spellStart"/>
      <w:r w:rsidRPr="00EA43CE">
        <w:rPr>
          <w:rFonts w:ascii="FrankRuehl" w:hAnsi="FrankRuehl"/>
          <w:sz w:val="28"/>
          <w:szCs w:val="28"/>
          <w:rtl/>
        </w:rPr>
        <w:t>וקא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מייתו</w:t>
      </w:r>
      <w:proofErr w:type="spellEnd"/>
      <w:r w:rsidRPr="00EA43CE">
        <w:rPr>
          <w:rFonts w:ascii="FrankRuehl" w:hAnsi="FrankRuehl"/>
          <w:sz w:val="28"/>
          <w:szCs w:val="28"/>
          <w:rtl/>
        </w:rPr>
        <w:t xml:space="preserve"> ראיה מיעקב </w:t>
      </w:r>
      <w:proofErr w:type="spellStart"/>
      <w:r w:rsidRPr="00EA43CE">
        <w:rPr>
          <w:rFonts w:ascii="FrankRuehl" w:hAnsi="FrankRuehl"/>
          <w:sz w:val="28"/>
          <w:szCs w:val="28"/>
          <w:rtl/>
        </w:rPr>
        <w:t>דקושטא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קאי</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דכך</w:t>
      </w:r>
      <w:proofErr w:type="spellEnd"/>
      <w:r w:rsidRPr="00EA43CE">
        <w:rPr>
          <w:rFonts w:ascii="FrankRuehl" w:hAnsi="FrankRuehl"/>
          <w:sz w:val="28"/>
          <w:szCs w:val="28"/>
          <w:rtl/>
        </w:rPr>
        <w:t xml:space="preserve"> היה העניין ולא הוצרך בסיפא לחזור ולשנות עוד שהיה יושב במעט שלוה </w:t>
      </w:r>
      <w:proofErr w:type="spellStart"/>
      <w:r w:rsidRPr="00EA43CE">
        <w:rPr>
          <w:rFonts w:ascii="FrankRuehl" w:hAnsi="FrankRuehl"/>
          <w:sz w:val="28"/>
          <w:szCs w:val="28"/>
          <w:rtl/>
        </w:rPr>
        <w:t>דתחילתו</w:t>
      </w:r>
      <w:proofErr w:type="spellEnd"/>
      <w:r w:rsidRPr="00EA43CE">
        <w:rPr>
          <w:rFonts w:ascii="FrankRuehl" w:hAnsi="FrankRuehl"/>
          <w:sz w:val="28"/>
          <w:szCs w:val="28"/>
          <w:rtl/>
        </w:rPr>
        <w:t xml:space="preserve"> הוכיח על סופו, וגם רש"י </w:t>
      </w:r>
      <w:proofErr w:type="spellStart"/>
      <w:r w:rsidRPr="00EA43CE">
        <w:rPr>
          <w:rFonts w:ascii="FrankRuehl" w:hAnsi="FrankRuehl"/>
          <w:sz w:val="28"/>
          <w:szCs w:val="28"/>
          <w:rtl/>
        </w:rPr>
        <w:t>דנקט</w:t>
      </w:r>
      <w:proofErr w:type="spellEnd"/>
      <w:r w:rsidRPr="00EA43CE">
        <w:rPr>
          <w:rFonts w:ascii="FrankRuehl" w:hAnsi="FrankRuehl"/>
          <w:sz w:val="28"/>
          <w:szCs w:val="28"/>
          <w:rtl/>
        </w:rPr>
        <w:t xml:space="preserve"> בקש יעקב </w:t>
      </w:r>
      <w:proofErr w:type="spellStart"/>
      <w:r w:rsidRPr="00EA43CE">
        <w:rPr>
          <w:rFonts w:ascii="FrankRuehl" w:hAnsi="FrankRuehl"/>
          <w:sz w:val="28"/>
          <w:szCs w:val="28"/>
          <w:rtl/>
        </w:rPr>
        <w:t>לישב</w:t>
      </w:r>
      <w:proofErr w:type="spellEnd"/>
      <w:r w:rsidRPr="00EA43CE">
        <w:rPr>
          <w:rFonts w:ascii="FrankRuehl" w:hAnsi="FrankRuehl"/>
          <w:sz w:val="28"/>
          <w:szCs w:val="28"/>
          <w:rtl/>
        </w:rPr>
        <w:t xml:space="preserve"> בשלוה ר"ל על טליה</w:t>
      </w:r>
      <w:r w:rsidRPr="00EA43CE">
        <w:rPr>
          <w:rStyle w:val="a5"/>
          <w:rFonts w:ascii="FrankRuehl" w:hAnsi="FrankRuehl"/>
          <w:sz w:val="28"/>
          <w:szCs w:val="28"/>
          <w:rtl/>
        </w:rPr>
        <w:footnoteReference w:id="577"/>
      </w:r>
      <w:r w:rsidRPr="00EA43CE">
        <w:rPr>
          <w:rFonts w:ascii="FrankRuehl" w:hAnsi="FrankRuehl"/>
          <w:sz w:val="28"/>
          <w:szCs w:val="28"/>
          <w:rtl/>
        </w:rPr>
        <w:t xml:space="preserve"> תמימה </w:t>
      </w:r>
      <w:proofErr w:type="spellStart"/>
      <w:r w:rsidRPr="00EA43CE">
        <w:rPr>
          <w:rFonts w:ascii="FrankRuehl" w:hAnsi="FrankRuehl"/>
          <w:sz w:val="28"/>
          <w:szCs w:val="28"/>
          <w:rtl/>
        </w:rPr>
        <w:t>קאמר</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דכך</w:t>
      </w:r>
      <w:proofErr w:type="spellEnd"/>
      <w:r w:rsidRPr="00EA43CE">
        <w:rPr>
          <w:rFonts w:ascii="FrankRuehl" w:hAnsi="FrankRuehl"/>
          <w:sz w:val="28"/>
          <w:szCs w:val="28"/>
          <w:rtl/>
        </w:rPr>
        <w:t xml:space="preserve"> היה ענין </w:t>
      </w:r>
      <w:proofErr w:type="spellStart"/>
      <w:r w:rsidRPr="00EA43CE">
        <w:rPr>
          <w:rFonts w:ascii="FrankRuehl" w:hAnsi="FrankRuehl"/>
          <w:sz w:val="28"/>
          <w:szCs w:val="28"/>
          <w:rtl/>
        </w:rPr>
        <w:t>דיעקב</w:t>
      </w:r>
      <w:proofErr w:type="spellEnd"/>
      <w:r w:rsidRPr="00EA43CE">
        <w:rPr>
          <w:rFonts w:ascii="FrankRuehl" w:hAnsi="FrankRuehl"/>
          <w:sz w:val="28"/>
          <w:szCs w:val="28"/>
          <w:rtl/>
        </w:rPr>
        <w:t xml:space="preserve"> אבינו עליו השלום ונקוט </w:t>
      </w:r>
      <w:proofErr w:type="spellStart"/>
      <w:r w:rsidRPr="00EA43CE">
        <w:rPr>
          <w:rFonts w:ascii="FrankRuehl" w:hAnsi="FrankRuehl"/>
          <w:sz w:val="28"/>
          <w:szCs w:val="28"/>
          <w:rtl/>
        </w:rPr>
        <w:t>מיהא</w:t>
      </w:r>
      <w:proofErr w:type="spellEnd"/>
      <w:r w:rsidRPr="00EA43CE">
        <w:rPr>
          <w:rFonts w:ascii="FrankRuehl" w:hAnsi="FrankRuehl"/>
          <w:sz w:val="28"/>
          <w:szCs w:val="28"/>
          <w:rtl/>
        </w:rPr>
        <w:t xml:space="preserve"> דאם לא היה לצדיק שום שלוה וביקש למיעוט אין מקום </w:t>
      </w:r>
      <w:proofErr w:type="spellStart"/>
      <w:r w:rsidRPr="00EA43CE">
        <w:rPr>
          <w:rFonts w:ascii="FrankRuehl" w:hAnsi="FrankRuehl"/>
          <w:sz w:val="28"/>
          <w:szCs w:val="28"/>
          <w:rtl/>
        </w:rPr>
        <w:t>לקיטרוג</w:t>
      </w:r>
      <w:proofErr w:type="spellEnd"/>
      <w:r w:rsidRPr="00EA43CE">
        <w:rPr>
          <w:rFonts w:ascii="FrankRuehl" w:hAnsi="FrankRuehl"/>
          <w:sz w:val="28"/>
          <w:szCs w:val="28"/>
          <w:rtl/>
        </w:rPr>
        <w:t xml:space="preserve"> זה, אבל מ"מ מאי </w:t>
      </w:r>
      <w:proofErr w:type="spellStart"/>
      <w:r w:rsidRPr="00EA43CE">
        <w:rPr>
          <w:rFonts w:ascii="FrankRuehl" w:hAnsi="FrankRuehl"/>
          <w:sz w:val="28"/>
          <w:szCs w:val="28"/>
          <w:rtl/>
        </w:rPr>
        <w:t>דשינה</w:t>
      </w:r>
      <w:proofErr w:type="spellEnd"/>
      <w:r w:rsidRPr="00EA43CE">
        <w:rPr>
          <w:rFonts w:ascii="FrankRuehl" w:hAnsi="FrankRuehl"/>
          <w:sz w:val="28"/>
          <w:szCs w:val="28"/>
          <w:rtl/>
        </w:rPr>
        <w:t xml:space="preserve"> רש"י ונקט לה משם גבוה גדול אדונינו לא </w:t>
      </w:r>
      <w:proofErr w:type="spellStart"/>
      <w:r w:rsidRPr="00EA43CE">
        <w:rPr>
          <w:rFonts w:ascii="FrankRuehl" w:hAnsi="FrankRuehl"/>
          <w:sz w:val="28"/>
          <w:szCs w:val="28"/>
          <w:rtl/>
        </w:rPr>
        <w:t>נתיישבה</w:t>
      </w:r>
      <w:proofErr w:type="spellEnd"/>
      <w:r w:rsidRPr="00EA43CE">
        <w:rPr>
          <w:rFonts w:ascii="FrankRuehl" w:hAnsi="FrankRuehl"/>
          <w:sz w:val="28"/>
          <w:szCs w:val="28"/>
          <w:rtl/>
        </w:rPr>
        <w:t xml:space="preserve"> ואפשר </w:t>
      </w:r>
      <w:proofErr w:type="spellStart"/>
      <w:r w:rsidRPr="00EA43CE">
        <w:rPr>
          <w:rFonts w:ascii="FrankRuehl" w:hAnsi="FrankRuehl"/>
          <w:sz w:val="28"/>
          <w:szCs w:val="28"/>
          <w:rtl/>
        </w:rPr>
        <w:t>דכך</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היתה</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גירסתו</w:t>
      </w:r>
      <w:proofErr w:type="spellEnd"/>
      <w:r w:rsidRPr="00EA43CE">
        <w:rPr>
          <w:rStyle w:val="a5"/>
          <w:rFonts w:ascii="FrankRuehl" w:hAnsi="FrankRuehl"/>
          <w:sz w:val="28"/>
          <w:szCs w:val="28"/>
          <w:rtl/>
        </w:rPr>
        <w:footnoteReference w:id="578"/>
      </w:r>
      <w:r w:rsidRPr="00EA43CE">
        <w:rPr>
          <w:rFonts w:ascii="FrankRuehl" w:hAnsi="FrankRuehl"/>
          <w:sz w:val="28"/>
          <w:szCs w:val="28"/>
          <w:rtl/>
        </w:rPr>
        <w:t>.</w:t>
      </w:r>
      <w:r w:rsidR="00922F82">
        <w:rPr>
          <w:rFonts w:ascii="FrankRuehl" w:hAnsi="FrankRuehl"/>
          <w:sz w:val="28"/>
          <w:szCs w:val="28"/>
          <w:rtl/>
        </w:rPr>
        <w:tab/>
      </w:r>
    </w:p>
    <w:p w14:paraId="718C815C" w14:textId="67A74915" w:rsidR="00912F03" w:rsidRPr="00EA43CE" w:rsidRDefault="00912F03" w:rsidP="00922F82">
      <w:pPr>
        <w:jc w:val="distribute"/>
        <w:rPr>
          <w:rFonts w:ascii="FrankRuehl" w:hAnsi="FrankRuehl"/>
          <w:sz w:val="28"/>
          <w:szCs w:val="28"/>
          <w:rtl/>
        </w:rPr>
      </w:pPr>
      <w:r w:rsidRPr="00922F82">
        <w:rPr>
          <w:rStyle w:val="ac"/>
          <w:rtl/>
        </w:rPr>
        <w:t>ובעיקר</w:t>
      </w:r>
      <w:r w:rsidRPr="00EA43CE">
        <w:rPr>
          <w:rFonts w:ascii="FrankRuehl" w:hAnsi="FrankRuehl"/>
          <w:sz w:val="28"/>
          <w:szCs w:val="28"/>
          <w:rtl/>
        </w:rPr>
        <w:t xml:space="preserve"> מאמר המוזכר כבר בספרי הקטן זרע יצחק בסוף פרשת וישלח פי' בו ועוד יש </w:t>
      </w:r>
      <w:r w:rsidR="00922F82">
        <w:rPr>
          <w:rFonts w:ascii="FrankRuehl" w:hAnsi="FrankRuehl"/>
          <w:sz w:val="28"/>
          <w:szCs w:val="28"/>
          <w:rtl/>
        </w:rPr>
        <w:br/>
      </w:r>
      <w:r w:rsidR="00922F82" w:rsidRPr="00922F82">
        <w:rPr>
          <w:rFonts w:ascii="Arial" w:hAnsi="Arial" w:cs="Arial" w:hint="cs"/>
          <w:spacing w:val="905"/>
          <w:sz w:val="28"/>
          <w:szCs w:val="28"/>
          <w:rtl/>
        </w:rPr>
        <w:t> </w:t>
      </w:r>
      <w:r w:rsidRPr="00EA43CE">
        <w:rPr>
          <w:rFonts w:ascii="FrankRuehl" w:hAnsi="FrankRuehl"/>
          <w:sz w:val="28"/>
          <w:szCs w:val="28"/>
          <w:rtl/>
        </w:rPr>
        <w:t xml:space="preserve">לאלוה </w:t>
      </w:r>
      <w:proofErr w:type="spellStart"/>
      <w:r w:rsidRPr="00EA43CE">
        <w:rPr>
          <w:rFonts w:ascii="FrankRuehl" w:hAnsi="FrankRuehl"/>
          <w:sz w:val="28"/>
          <w:szCs w:val="28"/>
          <w:rtl/>
        </w:rPr>
        <w:t>מילין</w:t>
      </w:r>
      <w:proofErr w:type="spellEnd"/>
      <w:r w:rsidRPr="00EA43CE">
        <w:rPr>
          <w:rFonts w:ascii="FrankRuehl" w:hAnsi="FrankRuehl"/>
          <w:sz w:val="28"/>
          <w:szCs w:val="28"/>
          <w:rtl/>
        </w:rPr>
        <w:t xml:space="preserve"> והוא ע"פ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ז"ל </w:t>
      </w:r>
      <w:proofErr w:type="spellStart"/>
      <w:r w:rsidRPr="00EA43CE">
        <w:rPr>
          <w:rFonts w:ascii="FrankRuehl" w:hAnsi="FrankRuehl"/>
          <w:sz w:val="28"/>
          <w:szCs w:val="28"/>
          <w:rtl/>
        </w:rPr>
        <w:t>דאברהם</w:t>
      </w:r>
      <w:proofErr w:type="spellEnd"/>
      <w:r w:rsidRPr="00EA43CE">
        <w:rPr>
          <w:rFonts w:ascii="FrankRuehl" w:hAnsi="FrankRuehl"/>
          <w:sz w:val="28"/>
          <w:szCs w:val="28"/>
          <w:rtl/>
        </w:rPr>
        <w:t xml:space="preserve"> אבינו עליו השלום בירר לבניו שיעבוד מלכויות כדי שיזכו </w:t>
      </w:r>
      <w:proofErr w:type="spellStart"/>
      <w:r w:rsidRPr="00EA43CE">
        <w:rPr>
          <w:rFonts w:ascii="FrankRuehl" w:hAnsi="FrankRuehl"/>
          <w:sz w:val="28"/>
          <w:szCs w:val="28"/>
          <w:rtl/>
        </w:rPr>
        <w:t>לעה"ב</w:t>
      </w:r>
      <w:proofErr w:type="spellEnd"/>
      <w:r w:rsidRPr="00EA43CE">
        <w:rPr>
          <w:rFonts w:ascii="FrankRuehl" w:hAnsi="FrankRuehl"/>
          <w:sz w:val="28"/>
          <w:szCs w:val="28"/>
          <w:rtl/>
        </w:rPr>
        <w:t xml:space="preserve"> וינצלו מדינה של </w:t>
      </w:r>
      <w:proofErr w:type="spellStart"/>
      <w:r w:rsidRPr="00EA43CE">
        <w:rPr>
          <w:rFonts w:ascii="FrankRuehl" w:hAnsi="FrankRuehl"/>
          <w:sz w:val="28"/>
          <w:szCs w:val="28"/>
          <w:rtl/>
        </w:rPr>
        <w:t>גיהנם</w:t>
      </w:r>
      <w:proofErr w:type="spellEnd"/>
      <w:r w:rsidRPr="00EA43CE">
        <w:rPr>
          <w:rFonts w:ascii="FrankRuehl" w:hAnsi="FrankRuehl"/>
          <w:sz w:val="28"/>
          <w:szCs w:val="28"/>
          <w:rtl/>
        </w:rPr>
        <w:t xml:space="preserve">, והיא גופה </w:t>
      </w:r>
      <w:proofErr w:type="spellStart"/>
      <w:r w:rsidRPr="00EA43CE">
        <w:rPr>
          <w:rFonts w:ascii="FrankRuehl" w:hAnsi="FrankRuehl"/>
          <w:sz w:val="28"/>
          <w:szCs w:val="28"/>
          <w:rtl/>
        </w:rPr>
        <w:t>קמ"ל</w:t>
      </w:r>
      <w:proofErr w:type="spellEnd"/>
      <w:r w:rsidRPr="00EA43CE">
        <w:rPr>
          <w:rFonts w:ascii="FrankRuehl" w:hAnsi="FrankRuehl"/>
          <w:sz w:val="28"/>
          <w:szCs w:val="28"/>
          <w:rtl/>
        </w:rPr>
        <w:t xml:space="preserve"> באומרים 'בשעה שהצדיקים יושבים שלוה' ר"ל שעמך כולם צדיקים וכבר מובטחים שיש להם יישוב שלוה </w:t>
      </w:r>
      <w:r w:rsidRPr="00EA43CE">
        <w:rPr>
          <w:rFonts w:ascii="FrankRuehl" w:hAnsi="FrankRuehl"/>
          <w:sz w:val="28"/>
          <w:szCs w:val="28"/>
          <w:rtl/>
        </w:rPr>
        <w:lastRenderedPageBreak/>
        <w:t xml:space="preserve">בעה"ב, שכל ישראל יש להם חלק לעולם הבא ומבקשים </w:t>
      </w:r>
      <w:proofErr w:type="spellStart"/>
      <w:r w:rsidRPr="00EA43CE">
        <w:rPr>
          <w:rFonts w:ascii="FrankRuehl" w:hAnsi="FrankRuehl"/>
          <w:sz w:val="28"/>
          <w:szCs w:val="28"/>
          <w:rtl/>
        </w:rPr>
        <w:t>לישב</w:t>
      </w:r>
      <w:proofErr w:type="spellEnd"/>
      <w:r w:rsidRPr="00EA43CE">
        <w:rPr>
          <w:rFonts w:ascii="FrankRuehl" w:hAnsi="FrankRuehl"/>
          <w:sz w:val="28"/>
          <w:szCs w:val="28"/>
          <w:rtl/>
        </w:rPr>
        <w:t xml:space="preserve"> בשלוה גם בעולם הזה, אז השטן מקטרג לא דיין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מידי דהוי שכך אברהם אביהם בירר להם </w:t>
      </w:r>
      <w:proofErr w:type="spellStart"/>
      <w:r w:rsidRPr="00EA43CE">
        <w:rPr>
          <w:rFonts w:ascii="FrankRuehl" w:hAnsi="FrankRuehl"/>
          <w:sz w:val="28"/>
          <w:szCs w:val="28"/>
          <w:rtl/>
        </w:rPr>
        <w:t>שלות</w:t>
      </w:r>
      <w:proofErr w:type="spellEnd"/>
      <w:r w:rsidRPr="00EA43CE">
        <w:rPr>
          <w:rFonts w:ascii="FrankRuehl" w:hAnsi="FrankRuehl"/>
          <w:sz w:val="28"/>
          <w:szCs w:val="28"/>
          <w:rtl/>
        </w:rPr>
        <w:t xml:space="preserve"> עולם הבא וייסורים </w:t>
      </w:r>
      <w:proofErr w:type="spellStart"/>
      <w:r w:rsidRPr="00EA43CE">
        <w:rPr>
          <w:rFonts w:ascii="FrankRuehl" w:hAnsi="FrankRuehl"/>
          <w:sz w:val="28"/>
          <w:szCs w:val="28"/>
          <w:rtl/>
        </w:rPr>
        <w:t>דעולם</w:t>
      </w:r>
      <w:proofErr w:type="spellEnd"/>
      <w:r w:rsidRPr="00EA43CE">
        <w:rPr>
          <w:rFonts w:ascii="FrankRuehl" w:hAnsi="FrankRuehl"/>
          <w:sz w:val="28"/>
          <w:szCs w:val="28"/>
          <w:rtl/>
        </w:rPr>
        <w:t xml:space="preserve"> הזה ובשתים לא תעלה להם ובהכי ניחא שקודם נקט שלוה ובסיום נקט </w:t>
      </w:r>
      <w:proofErr w:type="spellStart"/>
      <w:r w:rsidRPr="00EA43CE">
        <w:rPr>
          <w:rFonts w:ascii="FrankRuehl" w:hAnsi="FrankRuehl"/>
          <w:sz w:val="28"/>
          <w:szCs w:val="28"/>
          <w:rtl/>
        </w:rPr>
        <w:t>בעה"ז</w:t>
      </w:r>
      <w:proofErr w:type="spellEnd"/>
      <w:r w:rsidRPr="00EA43CE">
        <w:rPr>
          <w:rFonts w:ascii="FrankRuehl" w:hAnsi="FrankRuehl"/>
          <w:sz w:val="28"/>
          <w:szCs w:val="28"/>
          <w:rtl/>
        </w:rPr>
        <w:t xml:space="preserve"> להורות נתן </w:t>
      </w:r>
      <w:proofErr w:type="spellStart"/>
      <w:r w:rsidRPr="00EA43CE">
        <w:rPr>
          <w:rFonts w:ascii="FrankRuehl" w:hAnsi="FrankRuehl"/>
          <w:sz w:val="28"/>
          <w:szCs w:val="28"/>
          <w:rtl/>
        </w:rPr>
        <w:t>להאמור</w:t>
      </w:r>
      <w:proofErr w:type="spellEnd"/>
      <w:r w:rsidRPr="00EA43CE">
        <w:rPr>
          <w:rFonts w:ascii="FrankRuehl" w:hAnsi="FrankRuehl"/>
          <w:sz w:val="28"/>
          <w:szCs w:val="28"/>
          <w:rtl/>
        </w:rPr>
        <w:t xml:space="preserve">, ורש"י קיצר ונקט לה חד שלוה והיינו על תוספת שלוה </w:t>
      </w:r>
      <w:proofErr w:type="spellStart"/>
      <w:r w:rsidRPr="00EA43CE">
        <w:rPr>
          <w:rFonts w:ascii="FrankRuehl" w:hAnsi="FrankRuehl"/>
          <w:sz w:val="28"/>
          <w:szCs w:val="28"/>
          <w:rtl/>
        </w:rPr>
        <w:t>דעולם</w:t>
      </w:r>
      <w:proofErr w:type="spellEnd"/>
      <w:r w:rsidRPr="00EA43CE">
        <w:rPr>
          <w:rFonts w:ascii="FrankRuehl" w:hAnsi="FrankRuehl"/>
          <w:sz w:val="28"/>
          <w:szCs w:val="28"/>
          <w:rtl/>
        </w:rPr>
        <w:t xml:space="preserve"> הזה, ואם תדחק מזה ולהניח דברי המדרש כפשטן </w:t>
      </w:r>
      <w:proofErr w:type="spellStart"/>
      <w:r w:rsidRPr="00EA43CE">
        <w:rPr>
          <w:rFonts w:ascii="FrankRuehl" w:hAnsi="FrankRuehl"/>
          <w:sz w:val="28"/>
          <w:szCs w:val="28"/>
          <w:rtl/>
        </w:rPr>
        <w:t>דתרוייהו</w:t>
      </w:r>
      <w:proofErr w:type="spellEnd"/>
      <w:r w:rsidRPr="00EA43CE">
        <w:rPr>
          <w:rFonts w:ascii="FrankRuehl" w:hAnsi="FrankRuehl"/>
          <w:sz w:val="28"/>
          <w:szCs w:val="28"/>
          <w:rtl/>
        </w:rPr>
        <w:t xml:space="preserve"> על </w:t>
      </w:r>
      <w:proofErr w:type="spellStart"/>
      <w:r w:rsidRPr="00EA43CE">
        <w:rPr>
          <w:rFonts w:ascii="FrankRuehl" w:hAnsi="FrankRuehl"/>
          <w:sz w:val="28"/>
          <w:szCs w:val="28"/>
          <w:rtl/>
        </w:rPr>
        <w:t>שלות</w:t>
      </w:r>
      <w:proofErr w:type="spellEnd"/>
      <w:r w:rsidRPr="00EA43CE">
        <w:rPr>
          <w:rFonts w:ascii="FrankRuehl" w:hAnsi="FrankRuehl"/>
          <w:sz w:val="28"/>
          <w:szCs w:val="28"/>
          <w:rtl/>
        </w:rPr>
        <w:t xml:space="preserve"> עולם הזה </w:t>
      </w:r>
      <w:proofErr w:type="spellStart"/>
      <w:r w:rsidRPr="00EA43CE">
        <w:rPr>
          <w:rFonts w:ascii="FrankRuehl" w:hAnsi="FrankRuehl"/>
          <w:sz w:val="28"/>
          <w:szCs w:val="28"/>
          <w:rtl/>
        </w:rPr>
        <w:t>קאמר</w:t>
      </w:r>
      <w:proofErr w:type="spellEnd"/>
      <w:r w:rsidRPr="00EA43CE">
        <w:rPr>
          <w:rFonts w:ascii="FrankRuehl" w:hAnsi="FrankRuehl"/>
          <w:sz w:val="28"/>
          <w:szCs w:val="28"/>
          <w:rtl/>
        </w:rPr>
        <w:t xml:space="preserve"> עכ"פ אתי שפיר המאמר לפי הקדמה זו.</w:t>
      </w:r>
      <w:r w:rsidR="00922F82">
        <w:rPr>
          <w:rFonts w:ascii="FrankRuehl" w:hAnsi="FrankRuehl"/>
          <w:sz w:val="28"/>
          <w:szCs w:val="28"/>
          <w:rtl/>
        </w:rPr>
        <w:tab/>
      </w:r>
    </w:p>
    <w:p w14:paraId="364B9757" w14:textId="17AB9B8C" w:rsidR="00912F03" w:rsidRPr="00EA43CE" w:rsidRDefault="00912F03" w:rsidP="00922F82">
      <w:pPr>
        <w:jc w:val="distribute"/>
        <w:rPr>
          <w:rFonts w:ascii="FrankRuehl" w:hAnsi="FrankRuehl"/>
          <w:sz w:val="28"/>
          <w:szCs w:val="28"/>
          <w:rtl/>
        </w:rPr>
      </w:pPr>
      <w:r w:rsidRPr="00922F82">
        <w:rPr>
          <w:rStyle w:val="ac"/>
          <w:rtl/>
        </w:rPr>
        <w:t>ועוד</w:t>
      </w:r>
      <w:r w:rsidRPr="00EA43CE">
        <w:rPr>
          <w:rFonts w:ascii="FrankRuehl" w:hAnsi="FrankRuehl"/>
          <w:sz w:val="28"/>
          <w:szCs w:val="28"/>
          <w:rtl/>
        </w:rPr>
        <w:t xml:space="preserve"> אפשר ע"פ מה שידוע </w:t>
      </w:r>
      <w:proofErr w:type="spellStart"/>
      <w:r w:rsidRPr="00EA43CE">
        <w:rPr>
          <w:rFonts w:ascii="FrankRuehl" w:hAnsi="FrankRuehl"/>
          <w:sz w:val="28"/>
          <w:szCs w:val="28"/>
          <w:rtl/>
        </w:rPr>
        <w:t>דיעקב</w:t>
      </w:r>
      <w:proofErr w:type="spellEnd"/>
      <w:r w:rsidRPr="00EA43CE">
        <w:rPr>
          <w:rFonts w:ascii="FrankRuehl" w:hAnsi="FrankRuehl"/>
          <w:sz w:val="28"/>
          <w:szCs w:val="28"/>
          <w:rtl/>
        </w:rPr>
        <w:t xml:space="preserve"> ועשו חלקו עולמות, יעקב בחר לו </w:t>
      </w:r>
      <w:proofErr w:type="spellStart"/>
      <w:r w:rsidRPr="00EA43CE">
        <w:rPr>
          <w:rFonts w:ascii="FrankRuehl" w:hAnsi="FrankRuehl"/>
          <w:sz w:val="28"/>
          <w:szCs w:val="28"/>
          <w:rtl/>
        </w:rPr>
        <w:t>העה"ב</w:t>
      </w:r>
      <w:proofErr w:type="spellEnd"/>
      <w:r w:rsidRPr="00EA43CE">
        <w:rPr>
          <w:rFonts w:ascii="FrankRuehl" w:hAnsi="FrankRuehl"/>
          <w:sz w:val="28"/>
          <w:szCs w:val="28"/>
          <w:rtl/>
        </w:rPr>
        <w:t xml:space="preserve"> ועשו לקח </w:t>
      </w:r>
      <w:r w:rsidR="00922F82">
        <w:rPr>
          <w:rFonts w:ascii="FrankRuehl" w:hAnsi="FrankRuehl"/>
          <w:sz w:val="28"/>
          <w:szCs w:val="28"/>
          <w:rtl/>
        </w:rPr>
        <w:br/>
      </w:r>
      <w:r w:rsidR="00922F82" w:rsidRPr="00922F82">
        <w:rPr>
          <w:rFonts w:ascii="Arial" w:hAnsi="Arial" w:cs="Arial" w:hint="cs"/>
          <w:spacing w:val="562"/>
          <w:sz w:val="28"/>
          <w:szCs w:val="28"/>
          <w:rtl/>
        </w:rPr>
        <w:t> </w:t>
      </w:r>
      <w:proofErr w:type="spellStart"/>
      <w:r w:rsidRPr="00EA43CE">
        <w:rPr>
          <w:rFonts w:ascii="FrankRuehl" w:hAnsi="FrankRuehl"/>
          <w:sz w:val="28"/>
          <w:szCs w:val="28"/>
          <w:rtl/>
        </w:rPr>
        <w:t>עה"ז</w:t>
      </w:r>
      <w:proofErr w:type="spellEnd"/>
      <w:r w:rsidRPr="00EA43CE">
        <w:rPr>
          <w:rFonts w:ascii="FrankRuehl" w:hAnsi="FrankRuehl"/>
          <w:sz w:val="28"/>
          <w:szCs w:val="28"/>
          <w:rtl/>
        </w:rPr>
        <w:t xml:space="preserve">, ולכן </w:t>
      </w:r>
      <w:proofErr w:type="spellStart"/>
      <w:r w:rsidRPr="00EA43CE">
        <w:rPr>
          <w:rFonts w:ascii="FrankRuehl" w:hAnsi="FrankRuehl"/>
          <w:sz w:val="28"/>
          <w:szCs w:val="28"/>
          <w:rtl/>
        </w:rPr>
        <w:t>קאמר</w:t>
      </w:r>
      <w:proofErr w:type="spellEnd"/>
      <w:r w:rsidRPr="00EA43CE">
        <w:rPr>
          <w:rFonts w:ascii="FrankRuehl" w:hAnsi="FrankRuehl"/>
          <w:sz w:val="28"/>
          <w:szCs w:val="28"/>
          <w:rtl/>
        </w:rPr>
        <w:t xml:space="preserve"> בשעה שישראל צדיקים יושבים במעט שלוה "לחם לאכול ובגד ללבוש" קיום הגוף ומבקשים </w:t>
      </w:r>
      <w:proofErr w:type="spellStart"/>
      <w:r w:rsidRPr="00EA43CE">
        <w:rPr>
          <w:rFonts w:ascii="FrankRuehl" w:hAnsi="FrankRuehl"/>
          <w:sz w:val="28"/>
          <w:szCs w:val="28"/>
          <w:rtl/>
        </w:rPr>
        <w:t>לישב</w:t>
      </w:r>
      <w:proofErr w:type="spellEnd"/>
      <w:r w:rsidRPr="00EA43CE">
        <w:rPr>
          <w:rFonts w:ascii="FrankRuehl" w:hAnsi="FrankRuehl"/>
          <w:sz w:val="28"/>
          <w:szCs w:val="28"/>
          <w:rtl/>
        </w:rPr>
        <w:t xml:space="preserve"> בשלוה </w:t>
      </w:r>
      <w:proofErr w:type="spellStart"/>
      <w:r w:rsidRPr="00EA43CE">
        <w:rPr>
          <w:rFonts w:ascii="FrankRuehl" w:hAnsi="FrankRuehl"/>
          <w:sz w:val="28"/>
          <w:szCs w:val="28"/>
          <w:rtl/>
        </w:rPr>
        <w:t>בעה"ז</w:t>
      </w:r>
      <w:proofErr w:type="spellEnd"/>
      <w:r w:rsidRPr="00EA43CE">
        <w:rPr>
          <w:rFonts w:ascii="FrankRuehl" w:hAnsi="FrankRuehl"/>
          <w:sz w:val="28"/>
          <w:szCs w:val="28"/>
          <w:rtl/>
        </w:rPr>
        <w:t xml:space="preserve"> ולאכול מעדנים אז השטן מקטרג לא דיין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ר"ל שכבר חלקו עולמות ועושר ומעלה, ושלוה </w:t>
      </w:r>
      <w:proofErr w:type="spellStart"/>
      <w:r w:rsidRPr="00EA43CE">
        <w:rPr>
          <w:rFonts w:ascii="FrankRuehl" w:hAnsi="FrankRuehl"/>
          <w:sz w:val="28"/>
          <w:szCs w:val="28"/>
          <w:rtl/>
        </w:rPr>
        <w:t>דעה"ז</w:t>
      </w:r>
      <w:proofErr w:type="spellEnd"/>
      <w:r w:rsidRPr="00EA43CE">
        <w:rPr>
          <w:rFonts w:ascii="FrankRuehl" w:hAnsi="FrankRuehl"/>
          <w:sz w:val="28"/>
          <w:szCs w:val="28"/>
          <w:rtl/>
        </w:rPr>
        <w:t xml:space="preserve"> לאו דידהו ולא הותר להם אלא קיום הנפש והגוף ומשום הכי אמרו בגמ' נאה </w:t>
      </w:r>
      <w:proofErr w:type="spellStart"/>
      <w:r w:rsidRPr="00EA43CE">
        <w:rPr>
          <w:rFonts w:ascii="FrankRuehl" w:hAnsi="FrankRuehl"/>
          <w:sz w:val="28"/>
          <w:szCs w:val="28"/>
          <w:rtl/>
        </w:rPr>
        <w:t>עניותא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ליהודאי</w:t>
      </w:r>
      <w:proofErr w:type="spellEnd"/>
      <w:r w:rsidRPr="00EA43CE">
        <w:rPr>
          <w:rFonts w:ascii="FrankRuehl" w:hAnsi="FrankRuehl"/>
          <w:sz w:val="28"/>
          <w:szCs w:val="28"/>
          <w:rtl/>
        </w:rPr>
        <w:t xml:space="preserve"> וכו' כי היכי שלא יכנסו בסוג גזל, וגם אמרו במדרש עד שיתפלל שיכנסו דברי תורה לגופו יתפלל שלא יכנסו מעדנים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והיינו משום </w:t>
      </w:r>
      <w:proofErr w:type="spellStart"/>
      <w:r w:rsidRPr="00EA43CE">
        <w:rPr>
          <w:rFonts w:ascii="FrankRuehl" w:hAnsi="FrankRuehl"/>
          <w:sz w:val="28"/>
          <w:szCs w:val="28"/>
          <w:rtl/>
        </w:rPr>
        <w:t>דטוב</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דעה"ז</w:t>
      </w:r>
      <w:proofErr w:type="spellEnd"/>
      <w:r w:rsidRPr="00EA43CE">
        <w:rPr>
          <w:rFonts w:ascii="FrankRuehl" w:hAnsi="FrankRuehl"/>
          <w:sz w:val="28"/>
          <w:szCs w:val="28"/>
          <w:rtl/>
        </w:rPr>
        <w:t xml:space="preserve"> אינה שלהם וגם משום "וישמן ישורון ויבעט"</w:t>
      </w:r>
      <w:r w:rsidRPr="00EA43CE">
        <w:rPr>
          <w:rStyle w:val="a5"/>
          <w:rFonts w:ascii="FrankRuehl" w:hAnsi="FrankRuehl"/>
          <w:sz w:val="28"/>
          <w:szCs w:val="28"/>
          <w:rtl/>
        </w:rPr>
        <w:footnoteReference w:id="579"/>
      </w:r>
      <w:r w:rsidRPr="00EA43CE">
        <w:rPr>
          <w:rFonts w:ascii="FrankRuehl" w:hAnsi="FrankRuehl"/>
          <w:sz w:val="28"/>
          <w:szCs w:val="28"/>
          <w:rtl/>
        </w:rPr>
        <w:t xml:space="preserve"> ובפרט שהם עז שבאומות ועשיר יענה עזות </w:t>
      </w:r>
      <w:proofErr w:type="spellStart"/>
      <w:r w:rsidRPr="00EA43CE">
        <w:rPr>
          <w:rFonts w:ascii="FrankRuehl" w:hAnsi="FrankRuehl"/>
          <w:sz w:val="28"/>
          <w:szCs w:val="28"/>
          <w:rtl/>
        </w:rPr>
        <w:t>וה"ל</w:t>
      </w:r>
      <w:proofErr w:type="spellEnd"/>
      <w:r w:rsidRPr="00EA43CE">
        <w:rPr>
          <w:rFonts w:ascii="FrankRuehl" w:hAnsi="FrankRuehl"/>
          <w:sz w:val="28"/>
          <w:szCs w:val="28"/>
          <w:rtl/>
        </w:rPr>
        <w:t xml:space="preserve"> ב' קושיות בבת א' ולמיעוטי תיפלה עדיף לן.</w:t>
      </w:r>
      <w:r w:rsidR="00922F82">
        <w:rPr>
          <w:rFonts w:ascii="FrankRuehl" w:hAnsi="FrankRuehl"/>
          <w:sz w:val="28"/>
          <w:szCs w:val="28"/>
          <w:rtl/>
        </w:rPr>
        <w:tab/>
      </w:r>
    </w:p>
    <w:p w14:paraId="0CF9B442" w14:textId="2D7B196F" w:rsidR="00912F03" w:rsidRPr="00EA43CE" w:rsidRDefault="00912F03" w:rsidP="00922F82">
      <w:pPr>
        <w:jc w:val="distribute"/>
        <w:rPr>
          <w:rFonts w:ascii="FrankRuehl" w:hAnsi="FrankRuehl"/>
          <w:sz w:val="28"/>
          <w:szCs w:val="28"/>
          <w:rtl/>
        </w:rPr>
      </w:pPr>
      <w:r w:rsidRPr="00922F82">
        <w:rPr>
          <w:rStyle w:val="ac"/>
          <w:rtl/>
        </w:rPr>
        <w:t>איברא</w:t>
      </w:r>
      <w:r w:rsidRPr="00EA43CE">
        <w:rPr>
          <w:rFonts w:ascii="FrankRuehl" w:hAnsi="FrankRuehl"/>
          <w:sz w:val="28"/>
          <w:szCs w:val="28"/>
          <w:rtl/>
        </w:rPr>
        <w:t xml:space="preserve"> </w:t>
      </w:r>
      <w:proofErr w:type="spellStart"/>
      <w:r w:rsidRPr="00EA43CE">
        <w:rPr>
          <w:rFonts w:ascii="FrankRuehl" w:hAnsi="FrankRuehl"/>
          <w:sz w:val="28"/>
          <w:szCs w:val="28"/>
          <w:rtl/>
        </w:rPr>
        <w:t>דהמפרשים</w:t>
      </w:r>
      <w:proofErr w:type="spellEnd"/>
      <w:r w:rsidRPr="00EA43CE">
        <w:rPr>
          <w:rFonts w:ascii="FrankRuehl" w:hAnsi="FrankRuehl"/>
          <w:sz w:val="28"/>
          <w:szCs w:val="28"/>
          <w:rtl/>
        </w:rPr>
        <w:t xml:space="preserve"> ז"ל עשו לנו תקנה </w:t>
      </w:r>
      <w:proofErr w:type="spellStart"/>
      <w:r w:rsidRPr="00EA43CE">
        <w:rPr>
          <w:rFonts w:ascii="FrankRuehl" w:hAnsi="FrankRuehl"/>
          <w:sz w:val="28"/>
          <w:szCs w:val="28"/>
          <w:rtl/>
        </w:rPr>
        <w:t>מעלייתא</w:t>
      </w:r>
      <w:proofErr w:type="spellEnd"/>
      <w:r w:rsidRPr="00EA43CE">
        <w:rPr>
          <w:rFonts w:ascii="FrankRuehl" w:hAnsi="FrankRuehl"/>
          <w:sz w:val="28"/>
          <w:szCs w:val="28"/>
          <w:rtl/>
        </w:rPr>
        <w:t xml:space="preserve"> כי היכי </w:t>
      </w:r>
      <w:proofErr w:type="spellStart"/>
      <w:r w:rsidRPr="00EA43CE">
        <w:rPr>
          <w:rFonts w:ascii="FrankRuehl" w:hAnsi="FrankRuehl"/>
          <w:sz w:val="28"/>
          <w:szCs w:val="28"/>
          <w:rtl/>
        </w:rPr>
        <w:t>דיזכי</w:t>
      </w:r>
      <w:proofErr w:type="spellEnd"/>
      <w:r w:rsidRPr="00EA43CE">
        <w:rPr>
          <w:rFonts w:ascii="FrankRuehl" w:hAnsi="FrankRuehl"/>
          <w:sz w:val="28"/>
          <w:szCs w:val="28"/>
          <w:rtl/>
        </w:rPr>
        <w:t xml:space="preserve"> אנן גם </w:t>
      </w:r>
      <w:proofErr w:type="spellStart"/>
      <w:r w:rsidRPr="00EA43CE">
        <w:rPr>
          <w:rFonts w:ascii="FrankRuehl" w:hAnsi="FrankRuehl"/>
          <w:sz w:val="28"/>
          <w:szCs w:val="28"/>
          <w:rtl/>
        </w:rPr>
        <w:t>בעה"ז</w:t>
      </w:r>
      <w:proofErr w:type="spellEnd"/>
      <w:r w:rsidRPr="00EA43CE">
        <w:rPr>
          <w:rFonts w:ascii="FrankRuehl" w:hAnsi="FrankRuehl"/>
          <w:sz w:val="28"/>
          <w:szCs w:val="28"/>
          <w:rtl/>
        </w:rPr>
        <w:t xml:space="preserve"> משום </w:t>
      </w:r>
      <w:proofErr w:type="spellStart"/>
      <w:r w:rsidRPr="00EA43CE">
        <w:rPr>
          <w:rFonts w:ascii="FrankRuehl" w:hAnsi="FrankRuehl"/>
          <w:sz w:val="28"/>
          <w:szCs w:val="28"/>
          <w:rtl/>
        </w:rPr>
        <w:t>ד"אם</w:t>
      </w:r>
      <w:proofErr w:type="spellEnd"/>
      <w:r w:rsidRPr="00EA43CE">
        <w:rPr>
          <w:rFonts w:ascii="FrankRuehl" w:hAnsi="FrankRuehl"/>
          <w:sz w:val="28"/>
          <w:szCs w:val="28"/>
          <w:rtl/>
        </w:rPr>
        <w:t xml:space="preserve"> </w:t>
      </w:r>
      <w:r w:rsidR="00922F82">
        <w:rPr>
          <w:rFonts w:ascii="FrankRuehl" w:hAnsi="FrankRuehl"/>
          <w:sz w:val="28"/>
          <w:szCs w:val="28"/>
          <w:rtl/>
        </w:rPr>
        <w:br/>
      </w:r>
      <w:r w:rsidR="00922F82" w:rsidRPr="00922F82">
        <w:rPr>
          <w:rFonts w:ascii="Arial" w:hAnsi="Arial" w:cs="Arial" w:hint="cs"/>
          <w:spacing w:val="793"/>
          <w:sz w:val="28"/>
          <w:szCs w:val="28"/>
          <w:rtl/>
        </w:rPr>
        <w:t> </w:t>
      </w:r>
      <w:r w:rsidRPr="00EA43CE">
        <w:rPr>
          <w:rFonts w:ascii="FrankRuehl" w:hAnsi="FrankRuehl"/>
          <w:sz w:val="28"/>
          <w:szCs w:val="28"/>
          <w:rtl/>
        </w:rPr>
        <w:t>לא בריתי"</w:t>
      </w:r>
      <w:r w:rsidRPr="00EA43CE">
        <w:rPr>
          <w:rStyle w:val="a5"/>
          <w:rFonts w:ascii="FrankRuehl" w:hAnsi="FrankRuehl"/>
          <w:sz w:val="28"/>
          <w:szCs w:val="28"/>
          <w:rtl/>
        </w:rPr>
        <w:footnoteReference w:id="580"/>
      </w:r>
      <w:r w:rsidRPr="00EA43CE">
        <w:rPr>
          <w:rFonts w:ascii="FrankRuehl" w:hAnsi="FrankRuehl"/>
          <w:sz w:val="28"/>
          <w:szCs w:val="28"/>
          <w:rtl/>
        </w:rPr>
        <w:t xml:space="preserve"> וכו' א"כ אם לא היו באים ישראל ומקבלים התורה היה העולם חוזר לתוהו ובהו </w:t>
      </w:r>
      <w:proofErr w:type="spellStart"/>
      <w:r w:rsidRPr="00EA43CE">
        <w:rPr>
          <w:rFonts w:ascii="FrankRuehl" w:hAnsi="FrankRuehl"/>
          <w:sz w:val="28"/>
          <w:szCs w:val="28"/>
          <w:rtl/>
        </w:rPr>
        <w:t>והוה</w:t>
      </w:r>
      <w:proofErr w:type="spellEnd"/>
      <w:r w:rsidRPr="00EA43CE">
        <w:rPr>
          <w:rFonts w:ascii="FrankRuehl" w:hAnsi="FrankRuehl"/>
          <w:sz w:val="28"/>
          <w:szCs w:val="28"/>
          <w:rtl/>
        </w:rPr>
        <w:t xml:space="preserve"> ליה לישראל כדין מציל מזוטו של ים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וא"כ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לכאורה ע"ד המדרש שאמרו עד שיתפלל שיכנסו </w:t>
      </w:r>
      <w:proofErr w:type="spellStart"/>
      <w:r w:rsidRPr="00EA43CE">
        <w:rPr>
          <w:rFonts w:ascii="FrankRuehl" w:hAnsi="FrankRuehl"/>
          <w:sz w:val="28"/>
          <w:szCs w:val="28"/>
          <w:rtl/>
        </w:rPr>
        <w:t>ד"ת</w:t>
      </w:r>
      <w:proofErr w:type="spellEnd"/>
      <w:r w:rsidRPr="00EA43CE">
        <w:rPr>
          <w:rFonts w:ascii="FrankRuehl" w:hAnsi="FrankRuehl"/>
          <w:sz w:val="28"/>
          <w:szCs w:val="28"/>
          <w:rtl/>
        </w:rPr>
        <w:t xml:space="preserve"> וכו' </w:t>
      </w:r>
      <w:proofErr w:type="spellStart"/>
      <w:r w:rsidRPr="00EA43CE">
        <w:rPr>
          <w:rFonts w:ascii="FrankRuehl" w:hAnsi="FrankRuehl"/>
          <w:sz w:val="28"/>
          <w:szCs w:val="28"/>
          <w:rtl/>
        </w:rPr>
        <w:t>דאדרבה</w:t>
      </w:r>
      <w:proofErr w:type="spellEnd"/>
      <w:r w:rsidRPr="00EA43CE">
        <w:rPr>
          <w:rFonts w:ascii="FrankRuehl" w:hAnsi="FrankRuehl"/>
          <w:sz w:val="28"/>
          <w:szCs w:val="28"/>
          <w:rtl/>
        </w:rPr>
        <w:t xml:space="preserve"> אם יתפלל על </w:t>
      </w:r>
      <w:proofErr w:type="spellStart"/>
      <w:r w:rsidRPr="00EA43CE">
        <w:rPr>
          <w:rFonts w:ascii="FrankRuehl" w:hAnsi="FrankRuehl"/>
          <w:sz w:val="28"/>
          <w:szCs w:val="28"/>
          <w:rtl/>
        </w:rPr>
        <w:t>ד"ת</w:t>
      </w:r>
      <w:proofErr w:type="spellEnd"/>
      <w:r w:rsidRPr="00EA43CE">
        <w:rPr>
          <w:rFonts w:ascii="FrankRuehl" w:hAnsi="FrankRuehl"/>
          <w:sz w:val="28"/>
          <w:szCs w:val="28"/>
          <w:rtl/>
        </w:rPr>
        <w:t xml:space="preserve"> יזכה גם למעדנים </w:t>
      </w:r>
      <w:proofErr w:type="spellStart"/>
      <w:r w:rsidRPr="00EA43CE">
        <w:rPr>
          <w:rFonts w:ascii="FrankRuehl" w:hAnsi="FrankRuehl"/>
          <w:sz w:val="28"/>
          <w:szCs w:val="28"/>
          <w:rtl/>
        </w:rPr>
        <w:t>דעה"ז</w:t>
      </w:r>
      <w:proofErr w:type="spellEnd"/>
      <w:r w:rsidRPr="00EA43CE">
        <w:rPr>
          <w:rFonts w:ascii="FrankRuehl" w:hAnsi="FrankRuehl"/>
          <w:sz w:val="28"/>
          <w:szCs w:val="28"/>
          <w:rtl/>
        </w:rPr>
        <w:t xml:space="preserve">, ואגב </w:t>
      </w:r>
      <w:proofErr w:type="spellStart"/>
      <w:r w:rsidRPr="00EA43CE">
        <w:rPr>
          <w:rFonts w:ascii="FrankRuehl" w:hAnsi="FrankRuehl"/>
          <w:sz w:val="28"/>
          <w:szCs w:val="28"/>
          <w:rtl/>
        </w:rPr>
        <w:t>חדא</w:t>
      </w:r>
      <w:proofErr w:type="spellEnd"/>
      <w:r w:rsidRPr="00EA43CE">
        <w:rPr>
          <w:rFonts w:ascii="FrankRuehl" w:hAnsi="FrankRuehl"/>
          <w:sz w:val="28"/>
          <w:szCs w:val="28"/>
          <w:rtl/>
        </w:rPr>
        <w:t xml:space="preserve"> ב' וצ"ל שחששו להא </w:t>
      </w:r>
      <w:proofErr w:type="spellStart"/>
      <w:r w:rsidRPr="00EA43CE">
        <w:rPr>
          <w:rFonts w:ascii="FrankRuehl" w:hAnsi="FrankRuehl"/>
          <w:sz w:val="28"/>
          <w:szCs w:val="28"/>
          <w:rtl/>
        </w:rPr>
        <w:t>ד"וישמן</w:t>
      </w:r>
      <w:proofErr w:type="spellEnd"/>
      <w:r w:rsidRPr="00EA43CE">
        <w:rPr>
          <w:rFonts w:ascii="FrankRuehl" w:hAnsi="FrankRuehl"/>
          <w:sz w:val="28"/>
          <w:szCs w:val="28"/>
          <w:rtl/>
        </w:rPr>
        <w:t xml:space="preserve"> ישורון" וכו' </w:t>
      </w:r>
      <w:proofErr w:type="spellStart"/>
      <w:r w:rsidRPr="00EA43CE">
        <w:rPr>
          <w:rFonts w:ascii="FrankRuehl" w:hAnsi="FrankRuehl"/>
          <w:sz w:val="28"/>
          <w:szCs w:val="28"/>
          <w:rtl/>
        </w:rPr>
        <w:t>וכמש"ל</w:t>
      </w:r>
      <w:proofErr w:type="spellEnd"/>
      <w:r w:rsidRPr="00EA43CE">
        <w:rPr>
          <w:rFonts w:ascii="FrankRuehl" w:hAnsi="FrankRuehl"/>
          <w:sz w:val="28"/>
          <w:szCs w:val="28"/>
          <w:rtl/>
        </w:rPr>
        <w:t>.</w:t>
      </w:r>
      <w:r w:rsidR="00922F82">
        <w:rPr>
          <w:rFonts w:ascii="FrankRuehl" w:hAnsi="FrankRuehl"/>
          <w:sz w:val="28"/>
          <w:szCs w:val="28"/>
          <w:rtl/>
        </w:rPr>
        <w:tab/>
      </w:r>
    </w:p>
    <w:p w14:paraId="6284FEAC" w14:textId="668B8D6A" w:rsidR="00912F03" w:rsidRPr="00EA43CE" w:rsidRDefault="00912F03" w:rsidP="00922F82">
      <w:pPr>
        <w:jc w:val="distribute"/>
        <w:rPr>
          <w:rFonts w:ascii="FrankRuehl" w:hAnsi="FrankRuehl"/>
          <w:sz w:val="28"/>
          <w:szCs w:val="28"/>
          <w:rtl/>
        </w:rPr>
      </w:pPr>
      <w:r w:rsidRPr="00922F82">
        <w:rPr>
          <w:rStyle w:val="ac"/>
          <w:rtl/>
        </w:rPr>
        <w:t>וע"פ</w:t>
      </w:r>
      <w:r w:rsidRPr="00EA43CE">
        <w:rPr>
          <w:rFonts w:ascii="FrankRuehl" w:hAnsi="FrankRuehl"/>
          <w:sz w:val="28"/>
          <w:szCs w:val="28"/>
          <w:rtl/>
        </w:rPr>
        <w:t xml:space="preserve"> האמור בעניין יובן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שלמה המלך עליו השלום "אורך ימים בימינה בשמאלה </w:t>
      </w:r>
      <w:r w:rsidR="00922F82">
        <w:rPr>
          <w:rFonts w:ascii="FrankRuehl" w:hAnsi="FrankRuehl"/>
          <w:sz w:val="28"/>
          <w:szCs w:val="28"/>
          <w:rtl/>
        </w:rPr>
        <w:br/>
      </w:r>
      <w:r w:rsidR="00922F82" w:rsidRPr="00922F82">
        <w:rPr>
          <w:rFonts w:ascii="Arial" w:hAnsi="Arial" w:cs="Arial" w:hint="cs"/>
          <w:spacing w:val="627"/>
          <w:sz w:val="28"/>
          <w:szCs w:val="28"/>
          <w:rtl/>
        </w:rPr>
        <w:t> </w:t>
      </w:r>
      <w:r w:rsidRPr="00EA43CE">
        <w:rPr>
          <w:rFonts w:ascii="FrankRuehl" w:hAnsi="FrankRuehl"/>
          <w:sz w:val="28"/>
          <w:szCs w:val="28"/>
          <w:rtl/>
        </w:rPr>
        <w:t>עושר וכבוד"</w:t>
      </w:r>
      <w:r w:rsidRPr="00EA43CE">
        <w:rPr>
          <w:rStyle w:val="a5"/>
          <w:rFonts w:ascii="FrankRuehl" w:hAnsi="FrankRuehl"/>
          <w:sz w:val="28"/>
          <w:szCs w:val="28"/>
          <w:rtl/>
        </w:rPr>
        <w:footnoteReference w:id="581"/>
      </w:r>
      <w:r w:rsidRPr="00EA43CE">
        <w:rPr>
          <w:rFonts w:ascii="FrankRuehl" w:hAnsi="FrankRuehl"/>
          <w:sz w:val="28"/>
          <w:szCs w:val="28"/>
          <w:rtl/>
        </w:rPr>
        <w:t xml:space="preserve"> ומטעם האמור ואפשר לי לומר </w:t>
      </w:r>
      <w:proofErr w:type="spellStart"/>
      <w:r w:rsidRPr="00EA43CE">
        <w:rPr>
          <w:rFonts w:ascii="FrankRuehl" w:hAnsi="FrankRuehl"/>
          <w:sz w:val="28"/>
          <w:szCs w:val="28"/>
          <w:rtl/>
        </w:rPr>
        <w:t>דמשום</w:t>
      </w:r>
      <w:proofErr w:type="spellEnd"/>
      <w:r w:rsidRPr="00EA43CE">
        <w:rPr>
          <w:rFonts w:ascii="FrankRuehl" w:hAnsi="FrankRuehl"/>
          <w:sz w:val="28"/>
          <w:szCs w:val="28"/>
          <w:rtl/>
        </w:rPr>
        <w:t xml:space="preserve"> הכי אמרו בש"ס</w:t>
      </w:r>
      <w:r w:rsidRPr="00EA43CE">
        <w:rPr>
          <w:rStyle w:val="a5"/>
          <w:rFonts w:ascii="FrankRuehl" w:hAnsi="FrankRuehl"/>
          <w:sz w:val="28"/>
          <w:szCs w:val="28"/>
          <w:rtl/>
        </w:rPr>
        <w:footnoteReference w:id="582"/>
      </w:r>
      <w:r w:rsidRPr="00EA43CE">
        <w:rPr>
          <w:rFonts w:ascii="FrankRuehl" w:hAnsi="FrankRuehl"/>
          <w:sz w:val="28"/>
          <w:szCs w:val="28"/>
          <w:rtl/>
        </w:rPr>
        <w:t xml:space="preserve"> בפסוק "</w:t>
      </w:r>
      <w:proofErr w:type="spellStart"/>
      <w:r w:rsidRPr="00EA43CE">
        <w:rPr>
          <w:rFonts w:ascii="FrankRuehl" w:hAnsi="FrankRuehl"/>
          <w:sz w:val="28"/>
          <w:szCs w:val="28"/>
          <w:rtl/>
        </w:rPr>
        <w:t>ויתיצבו</w:t>
      </w:r>
      <w:proofErr w:type="spellEnd"/>
      <w:r w:rsidRPr="00EA43CE">
        <w:rPr>
          <w:rFonts w:ascii="FrankRuehl" w:hAnsi="FrankRuehl"/>
          <w:sz w:val="28"/>
          <w:szCs w:val="28"/>
          <w:rtl/>
        </w:rPr>
        <w:t xml:space="preserve"> בתחתית ההר" שכפה עליהם ההר כגיגית וא"ל אם אתם מקבלים את התורה מוטב, ר"ל שימים יאריכו וגם יזכו לעושר וטובה ומעלה </w:t>
      </w:r>
      <w:proofErr w:type="spellStart"/>
      <w:r w:rsidRPr="00EA43CE">
        <w:rPr>
          <w:rFonts w:ascii="FrankRuehl" w:hAnsi="FrankRuehl"/>
          <w:sz w:val="28"/>
          <w:szCs w:val="28"/>
          <w:rtl/>
        </w:rPr>
        <w:t>דעה"ז</w:t>
      </w:r>
      <w:proofErr w:type="spellEnd"/>
      <w:r w:rsidRPr="00EA43CE">
        <w:rPr>
          <w:rFonts w:ascii="FrankRuehl" w:hAnsi="FrankRuehl"/>
          <w:sz w:val="28"/>
          <w:szCs w:val="28"/>
          <w:rtl/>
        </w:rPr>
        <w:t xml:space="preserve">, ואם לאו שם תהא מיתתם </w:t>
      </w:r>
      <w:proofErr w:type="spellStart"/>
      <w:r w:rsidRPr="00EA43CE">
        <w:rPr>
          <w:rFonts w:ascii="FrankRuehl" w:hAnsi="FrankRuehl"/>
          <w:sz w:val="28"/>
          <w:szCs w:val="28"/>
          <w:rtl/>
        </w:rPr>
        <w:t>דהעני</w:t>
      </w:r>
      <w:proofErr w:type="spellEnd"/>
      <w:r w:rsidRPr="00EA43CE">
        <w:rPr>
          <w:rFonts w:ascii="FrankRuehl" w:hAnsi="FrankRuehl"/>
          <w:sz w:val="28"/>
          <w:szCs w:val="28"/>
          <w:rtl/>
        </w:rPr>
        <w:t xml:space="preserve"> חשוב כמת וגם שם תהא קבורתם </w:t>
      </w:r>
      <w:proofErr w:type="spellStart"/>
      <w:r w:rsidRPr="00EA43CE">
        <w:rPr>
          <w:rFonts w:ascii="FrankRuehl" w:hAnsi="FrankRuehl"/>
          <w:sz w:val="28"/>
          <w:szCs w:val="28"/>
          <w:rtl/>
        </w:rPr>
        <w:t>דהפורש</w:t>
      </w:r>
      <w:proofErr w:type="spellEnd"/>
      <w:r w:rsidRPr="00EA43CE">
        <w:rPr>
          <w:rFonts w:ascii="FrankRuehl" w:hAnsi="FrankRuehl"/>
          <w:sz w:val="28"/>
          <w:szCs w:val="28"/>
          <w:rtl/>
        </w:rPr>
        <w:t xml:space="preserve"> מן התורה פורש מן החיים כמ"ש "אורך ימים"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ומכלל הן אתה שומע לאו </w:t>
      </w:r>
      <w:proofErr w:type="spellStart"/>
      <w:r w:rsidRPr="00EA43CE">
        <w:rPr>
          <w:rFonts w:ascii="FrankRuehl" w:hAnsi="FrankRuehl"/>
          <w:sz w:val="28"/>
          <w:szCs w:val="28"/>
          <w:rtl/>
        </w:rPr>
        <w:t>והוה</w:t>
      </w:r>
      <w:proofErr w:type="spellEnd"/>
      <w:r w:rsidRPr="00EA43CE">
        <w:rPr>
          <w:rFonts w:ascii="FrankRuehl" w:hAnsi="FrankRuehl"/>
          <w:sz w:val="28"/>
          <w:szCs w:val="28"/>
          <w:rtl/>
        </w:rPr>
        <w:t xml:space="preserve"> ליה תרתי </w:t>
      </w:r>
      <w:proofErr w:type="spellStart"/>
      <w:r w:rsidRPr="00EA43CE">
        <w:rPr>
          <w:rFonts w:ascii="FrankRuehl" w:hAnsi="FrankRuehl"/>
          <w:sz w:val="28"/>
          <w:szCs w:val="28"/>
          <w:rtl/>
        </w:rPr>
        <w:t>לריעותא</w:t>
      </w:r>
      <w:proofErr w:type="spellEnd"/>
      <w:r w:rsidRPr="00EA43CE">
        <w:rPr>
          <w:rFonts w:ascii="FrankRuehl" w:hAnsi="FrankRuehl"/>
          <w:sz w:val="28"/>
          <w:szCs w:val="28"/>
          <w:rtl/>
        </w:rPr>
        <w:t xml:space="preserve"> ומשום הכי סירב עמהם כ"כ כדי לזכותם בהני מילי </w:t>
      </w:r>
      <w:proofErr w:type="spellStart"/>
      <w:r w:rsidRPr="00EA43CE">
        <w:rPr>
          <w:rFonts w:ascii="FrankRuehl" w:hAnsi="FrankRuehl"/>
          <w:sz w:val="28"/>
          <w:szCs w:val="28"/>
          <w:rtl/>
        </w:rPr>
        <w:t>מעלייתא</w:t>
      </w:r>
      <w:proofErr w:type="spellEnd"/>
      <w:r w:rsidRPr="00EA43CE">
        <w:rPr>
          <w:rFonts w:ascii="FrankRuehl" w:hAnsi="FrankRuehl"/>
          <w:sz w:val="28"/>
          <w:szCs w:val="28"/>
          <w:rtl/>
        </w:rPr>
        <w:t xml:space="preserve"> הגוף והממון וכמדובר, ועיין בס' הקטן זכות אבות בסופו</w:t>
      </w:r>
      <w:r w:rsidRPr="00EA43CE">
        <w:rPr>
          <w:rStyle w:val="a5"/>
          <w:rFonts w:ascii="FrankRuehl" w:hAnsi="FrankRuehl"/>
          <w:sz w:val="28"/>
          <w:szCs w:val="28"/>
          <w:rtl/>
        </w:rPr>
        <w:footnoteReference w:id="583"/>
      </w:r>
      <w:r w:rsidRPr="00EA43CE">
        <w:rPr>
          <w:rFonts w:ascii="FrankRuehl" w:hAnsi="FrankRuehl"/>
          <w:sz w:val="28"/>
          <w:szCs w:val="28"/>
          <w:rtl/>
        </w:rPr>
        <w:t xml:space="preserve"> </w:t>
      </w:r>
      <w:r w:rsidRPr="00EA43CE">
        <w:rPr>
          <w:rFonts w:ascii="FrankRuehl" w:hAnsi="FrankRuehl"/>
          <w:sz w:val="28"/>
          <w:szCs w:val="28"/>
          <w:rtl/>
        </w:rPr>
        <w:lastRenderedPageBreak/>
        <w:t xml:space="preserve">במשנת רבי </w:t>
      </w:r>
      <w:proofErr w:type="spellStart"/>
      <w:r w:rsidRPr="00EA43CE">
        <w:rPr>
          <w:rFonts w:ascii="FrankRuehl" w:hAnsi="FrankRuehl"/>
          <w:sz w:val="28"/>
          <w:szCs w:val="28"/>
          <w:rtl/>
        </w:rPr>
        <w:t>חנניא</w:t>
      </w:r>
      <w:proofErr w:type="spellEnd"/>
      <w:r w:rsidRPr="00EA43CE">
        <w:rPr>
          <w:rFonts w:ascii="FrankRuehl" w:hAnsi="FrankRuehl"/>
          <w:sz w:val="28"/>
          <w:szCs w:val="28"/>
          <w:rtl/>
        </w:rPr>
        <w:t xml:space="preserve"> בן </w:t>
      </w:r>
      <w:proofErr w:type="spellStart"/>
      <w:r w:rsidRPr="00EA43CE">
        <w:rPr>
          <w:rFonts w:ascii="FrankRuehl" w:hAnsi="FrankRuehl"/>
          <w:sz w:val="28"/>
          <w:szCs w:val="28"/>
          <w:rtl/>
        </w:rPr>
        <w:t>עקשיא</w:t>
      </w:r>
      <w:proofErr w:type="spellEnd"/>
      <w:r w:rsidRPr="00EA43CE">
        <w:rPr>
          <w:rFonts w:ascii="FrankRuehl" w:hAnsi="FrankRuehl"/>
          <w:sz w:val="28"/>
          <w:szCs w:val="28"/>
          <w:rtl/>
        </w:rPr>
        <w:t xml:space="preserve"> אומר רצה הקב"ה וכו' שפירש לה בעניין זה וגם פסוק </w:t>
      </w:r>
      <w:proofErr w:type="spellStart"/>
      <w:r w:rsidRPr="00EA43CE">
        <w:rPr>
          <w:rFonts w:ascii="FrankRuehl" w:hAnsi="FrankRuehl"/>
          <w:sz w:val="28"/>
          <w:szCs w:val="28"/>
          <w:rtl/>
        </w:rPr>
        <w:t>ד"שלום</w:t>
      </w:r>
      <w:proofErr w:type="spellEnd"/>
      <w:r w:rsidRPr="00EA43CE">
        <w:rPr>
          <w:rFonts w:ascii="FrankRuehl" w:hAnsi="FrankRuehl"/>
          <w:sz w:val="28"/>
          <w:szCs w:val="28"/>
          <w:rtl/>
        </w:rPr>
        <w:t xml:space="preserve"> רב לאוהבי תורתך"</w:t>
      </w:r>
      <w:r w:rsidRPr="00EA43CE">
        <w:rPr>
          <w:rStyle w:val="a5"/>
          <w:rFonts w:ascii="FrankRuehl" w:hAnsi="FrankRuehl"/>
          <w:sz w:val="28"/>
          <w:szCs w:val="28"/>
          <w:rtl/>
        </w:rPr>
        <w:footnoteReference w:id="584"/>
      </w:r>
      <w:r w:rsidRPr="00EA43CE">
        <w:rPr>
          <w:rFonts w:ascii="FrankRuehl" w:hAnsi="FrankRuehl"/>
          <w:sz w:val="28"/>
          <w:szCs w:val="28"/>
          <w:rtl/>
        </w:rPr>
        <w:t xml:space="preserve"> ופסוק </w:t>
      </w:r>
      <w:proofErr w:type="spellStart"/>
      <w:r w:rsidRPr="00EA43CE">
        <w:rPr>
          <w:rFonts w:ascii="FrankRuehl" w:hAnsi="FrankRuehl"/>
          <w:sz w:val="28"/>
          <w:szCs w:val="28"/>
          <w:rtl/>
        </w:rPr>
        <w:t>ד"וכל</w:t>
      </w:r>
      <w:proofErr w:type="spellEnd"/>
      <w:r w:rsidRPr="00EA43CE">
        <w:rPr>
          <w:rFonts w:ascii="FrankRuehl" w:hAnsi="FrankRuehl"/>
          <w:sz w:val="28"/>
          <w:szCs w:val="28"/>
          <w:rtl/>
        </w:rPr>
        <w:t xml:space="preserve"> בניך למודי ה' "</w:t>
      </w:r>
      <w:r w:rsidRPr="00EA43CE">
        <w:rPr>
          <w:rStyle w:val="a5"/>
          <w:rFonts w:ascii="FrankRuehl" w:hAnsi="FrankRuehl"/>
          <w:sz w:val="28"/>
          <w:szCs w:val="28"/>
          <w:rtl/>
        </w:rPr>
        <w:footnoteReference w:id="585"/>
      </w:r>
      <w:r w:rsidRPr="00EA43CE">
        <w:rPr>
          <w:rFonts w:ascii="FrankRuehl" w:hAnsi="FrankRuehl"/>
          <w:sz w:val="28"/>
          <w:szCs w:val="28"/>
          <w:rtl/>
        </w:rPr>
        <w:t xml:space="preserve"> ע"ש.</w:t>
      </w:r>
      <w:r w:rsidR="00922F82">
        <w:rPr>
          <w:rFonts w:ascii="FrankRuehl" w:hAnsi="FrankRuehl"/>
          <w:sz w:val="28"/>
          <w:szCs w:val="28"/>
          <w:rtl/>
        </w:rPr>
        <w:tab/>
      </w:r>
    </w:p>
    <w:p w14:paraId="232AFD41" w14:textId="12BD1066" w:rsidR="00912F03" w:rsidRPr="00EA43CE" w:rsidRDefault="00912F03" w:rsidP="00922F82">
      <w:pPr>
        <w:jc w:val="distribute"/>
        <w:rPr>
          <w:rFonts w:ascii="FrankRuehl" w:hAnsi="FrankRuehl"/>
          <w:sz w:val="28"/>
          <w:szCs w:val="28"/>
          <w:rtl/>
        </w:rPr>
      </w:pPr>
      <w:r w:rsidRPr="00922F82">
        <w:rPr>
          <w:rStyle w:val="ac"/>
          <w:rtl/>
        </w:rPr>
        <w:t>ובהאי</w:t>
      </w:r>
      <w:r w:rsidRPr="00EA43CE">
        <w:rPr>
          <w:rFonts w:ascii="FrankRuehl" w:hAnsi="FrankRuehl"/>
          <w:sz w:val="28"/>
          <w:szCs w:val="28"/>
          <w:rtl/>
        </w:rPr>
        <w:t xml:space="preserve"> פסוק </w:t>
      </w:r>
      <w:proofErr w:type="spellStart"/>
      <w:r w:rsidRPr="00EA43CE">
        <w:rPr>
          <w:rFonts w:ascii="FrankRuehl" w:hAnsi="FrankRuehl"/>
          <w:sz w:val="28"/>
          <w:szCs w:val="28"/>
          <w:rtl/>
        </w:rPr>
        <w:t>ד"שלום</w:t>
      </w:r>
      <w:proofErr w:type="spellEnd"/>
      <w:r w:rsidRPr="00EA43CE">
        <w:rPr>
          <w:rFonts w:ascii="FrankRuehl" w:hAnsi="FrankRuehl"/>
          <w:sz w:val="28"/>
          <w:szCs w:val="28"/>
          <w:rtl/>
        </w:rPr>
        <w:t xml:space="preserve"> רב" וכו'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באופן אחר ע"פ מה שידוע </w:t>
      </w:r>
      <w:proofErr w:type="spellStart"/>
      <w:r w:rsidRPr="00EA43CE">
        <w:rPr>
          <w:rFonts w:ascii="FrankRuehl" w:hAnsi="FrankRuehl"/>
          <w:sz w:val="28"/>
          <w:szCs w:val="28"/>
          <w:rtl/>
        </w:rPr>
        <w:t>דמצות</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פו"ר</w:t>
      </w:r>
      <w:proofErr w:type="spellEnd"/>
      <w:r w:rsidRPr="00EA43CE">
        <w:rPr>
          <w:rFonts w:ascii="FrankRuehl" w:hAnsi="FrankRuehl"/>
          <w:sz w:val="28"/>
          <w:szCs w:val="28"/>
          <w:rtl/>
        </w:rPr>
        <w:t xml:space="preserve"> בין איש לאשתו </w:t>
      </w:r>
      <w:r w:rsidR="00922F82">
        <w:rPr>
          <w:rFonts w:ascii="FrankRuehl" w:hAnsi="FrankRuehl"/>
          <w:sz w:val="28"/>
          <w:szCs w:val="28"/>
          <w:rtl/>
        </w:rPr>
        <w:br/>
      </w:r>
      <w:r w:rsidR="00922F82" w:rsidRPr="00922F82">
        <w:rPr>
          <w:rFonts w:ascii="Arial" w:hAnsi="Arial" w:cs="Arial" w:hint="cs"/>
          <w:spacing w:val="737"/>
          <w:sz w:val="28"/>
          <w:szCs w:val="28"/>
          <w:rtl/>
        </w:rPr>
        <w:t> </w:t>
      </w:r>
      <w:r w:rsidRPr="00EA43CE">
        <w:rPr>
          <w:rFonts w:ascii="FrankRuehl" w:hAnsi="FrankRuehl"/>
          <w:sz w:val="28"/>
          <w:szCs w:val="28"/>
          <w:rtl/>
        </w:rPr>
        <w:t xml:space="preserve">קרוי שלום </w:t>
      </w:r>
      <w:proofErr w:type="spellStart"/>
      <w:r w:rsidRPr="00EA43CE">
        <w:rPr>
          <w:rFonts w:ascii="FrankRuehl" w:hAnsi="FrankRuehl"/>
          <w:sz w:val="28"/>
          <w:szCs w:val="28"/>
          <w:rtl/>
        </w:rPr>
        <w:t>דע"י</w:t>
      </w:r>
      <w:proofErr w:type="spellEnd"/>
      <w:r w:rsidRPr="00EA43CE">
        <w:rPr>
          <w:rFonts w:ascii="FrankRuehl" w:hAnsi="FrankRuehl"/>
          <w:sz w:val="28"/>
          <w:szCs w:val="28"/>
          <w:rtl/>
        </w:rPr>
        <w:t xml:space="preserve"> משים שלום בבית, עוד ידעת מאי </w:t>
      </w:r>
      <w:proofErr w:type="spellStart"/>
      <w:r w:rsidRPr="00EA43CE">
        <w:rPr>
          <w:rFonts w:ascii="FrankRuehl" w:hAnsi="FrankRuehl"/>
          <w:sz w:val="28"/>
          <w:szCs w:val="28"/>
          <w:rtl/>
        </w:rPr>
        <w:t>דקיי"ל</w:t>
      </w:r>
      <w:proofErr w:type="spellEnd"/>
      <w:r w:rsidRPr="00EA43CE">
        <w:rPr>
          <w:rFonts w:ascii="FrankRuehl" w:hAnsi="FrankRuehl"/>
          <w:sz w:val="28"/>
          <w:szCs w:val="28"/>
          <w:rtl/>
        </w:rPr>
        <w:t xml:space="preserve"> בדין דאם נשא </w:t>
      </w:r>
      <w:proofErr w:type="spellStart"/>
      <w:r w:rsidRPr="00EA43CE">
        <w:rPr>
          <w:rFonts w:ascii="FrankRuehl" w:hAnsi="FrankRuehl"/>
          <w:sz w:val="28"/>
          <w:szCs w:val="28"/>
          <w:rtl/>
        </w:rPr>
        <w:t>אשה</w:t>
      </w:r>
      <w:proofErr w:type="spellEnd"/>
      <w:r w:rsidRPr="00EA43CE">
        <w:rPr>
          <w:rFonts w:ascii="FrankRuehl" w:hAnsi="FrankRuehl"/>
          <w:sz w:val="28"/>
          <w:szCs w:val="28"/>
          <w:rtl/>
        </w:rPr>
        <w:t xml:space="preserve"> ולא זכה להוליד ממנה בנים </w:t>
      </w:r>
      <w:proofErr w:type="spellStart"/>
      <w:r w:rsidRPr="00EA43CE">
        <w:rPr>
          <w:rFonts w:ascii="FrankRuehl" w:hAnsi="FrankRuehl"/>
          <w:sz w:val="28"/>
          <w:szCs w:val="28"/>
          <w:rtl/>
        </w:rPr>
        <w:t>שהיתה</w:t>
      </w:r>
      <w:proofErr w:type="spellEnd"/>
      <w:r w:rsidRPr="00EA43CE">
        <w:rPr>
          <w:rFonts w:ascii="FrankRuehl" w:hAnsi="FrankRuehl"/>
          <w:sz w:val="28"/>
          <w:szCs w:val="28"/>
          <w:rtl/>
        </w:rPr>
        <w:t xml:space="preserve"> עקרה חייב לגרשה </w:t>
      </w:r>
      <w:proofErr w:type="spellStart"/>
      <w:r w:rsidRPr="00EA43CE">
        <w:rPr>
          <w:rFonts w:ascii="FrankRuehl" w:hAnsi="FrankRuehl"/>
          <w:sz w:val="28"/>
          <w:szCs w:val="28"/>
          <w:rtl/>
        </w:rPr>
        <w:t>ולישא</w:t>
      </w:r>
      <w:proofErr w:type="spellEnd"/>
      <w:r w:rsidRPr="00EA43CE">
        <w:rPr>
          <w:rFonts w:ascii="FrankRuehl" w:hAnsi="FrankRuehl"/>
          <w:sz w:val="28"/>
          <w:szCs w:val="28"/>
          <w:rtl/>
        </w:rPr>
        <w:t xml:space="preserve"> אחרת, ואי מצי </w:t>
      </w:r>
      <w:proofErr w:type="spellStart"/>
      <w:r w:rsidRPr="00EA43CE">
        <w:rPr>
          <w:rFonts w:ascii="FrankRuehl" w:hAnsi="FrankRuehl"/>
          <w:sz w:val="28"/>
          <w:szCs w:val="28"/>
          <w:rtl/>
        </w:rPr>
        <w:t>למיקם</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בסיפוקייהו</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ישא</w:t>
      </w:r>
      <w:proofErr w:type="spellEnd"/>
      <w:r w:rsidRPr="00EA43CE">
        <w:rPr>
          <w:rFonts w:ascii="FrankRuehl" w:hAnsi="FrankRuehl"/>
          <w:sz w:val="28"/>
          <w:szCs w:val="28"/>
          <w:rtl/>
        </w:rPr>
        <w:t xml:space="preserve"> ב' כאחד וטובים השנים מן האחד, ויש בני אדם שחוששים לפגמו של בית אחד מרוב אהבתו עמה ולא יביא לה צרה או שלא יהיה קטטה בבית או שלא יתיש כוחו ע"ד שאמרו ולו ב' נשים ולו הכין כלי מות ולכן מתעצלים בזה, אבל מי שאוהב התורה וכי היכי שלא יבוש בעה"ב שהקב"ה מתמלא עליו עברה מי שאינו מניח בן ליורשו לא </w:t>
      </w:r>
      <w:proofErr w:type="spellStart"/>
      <w:r w:rsidRPr="00EA43CE">
        <w:rPr>
          <w:rFonts w:ascii="FrankRuehl" w:hAnsi="FrankRuehl"/>
          <w:sz w:val="28"/>
          <w:szCs w:val="28"/>
          <w:rtl/>
        </w:rPr>
        <w:t>חייש</w:t>
      </w:r>
      <w:proofErr w:type="spellEnd"/>
      <w:r w:rsidRPr="00EA43CE">
        <w:rPr>
          <w:rFonts w:ascii="FrankRuehl" w:hAnsi="FrankRuehl"/>
          <w:sz w:val="28"/>
          <w:szCs w:val="28"/>
          <w:rtl/>
        </w:rPr>
        <w:t xml:space="preserve"> לכ"ז ובוטח בה </w:t>
      </w:r>
      <w:proofErr w:type="spellStart"/>
      <w:r w:rsidRPr="00EA43CE">
        <w:rPr>
          <w:rFonts w:ascii="FrankRuehl" w:hAnsi="FrankRuehl"/>
          <w:sz w:val="28"/>
          <w:szCs w:val="28"/>
          <w:rtl/>
        </w:rPr>
        <w:t>ולפום</w:t>
      </w:r>
      <w:proofErr w:type="spellEnd"/>
      <w:r w:rsidRPr="00EA43CE">
        <w:rPr>
          <w:rFonts w:ascii="FrankRuehl" w:hAnsi="FrankRuehl"/>
          <w:sz w:val="28"/>
          <w:szCs w:val="28"/>
          <w:rtl/>
        </w:rPr>
        <w:t xml:space="preserve"> צערא אגרא.</w:t>
      </w:r>
      <w:r w:rsidR="00922F82">
        <w:rPr>
          <w:rFonts w:ascii="FrankRuehl" w:hAnsi="FrankRuehl"/>
          <w:sz w:val="28"/>
          <w:szCs w:val="28"/>
          <w:rtl/>
        </w:rPr>
        <w:tab/>
      </w:r>
    </w:p>
    <w:p w14:paraId="43426840" w14:textId="7A2ADA50" w:rsidR="00912F03" w:rsidRDefault="00912F03" w:rsidP="00922F82">
      <w:pPr>
        <w:jc w:val="distribute"/>
        <w:rPr>
          <w:rFonts w:ascii="FrankRuehl" w:hAnsi="FrankRuehl"/>
          <w:sz w:val="28"/>
          <w:szCs w:val="28"/>
          <w:rtl/>
        </w:rPr>
      </w:pPr>
      <w:r w:rsidRPr="00922F82">
        <w:rPr>
          <w:rStyle w:val="ac"/>
          <w:rtl/>
        </w:rPr>
        <w:t>והיא</w:t>
      </w:r>
      <w:r w:rsidRPr="00EA43CE">
        <w:rPr>
          <w:rFonts w:ascii="FrankRuehl" w:hAnsi="FrankRuehl"/>
          <w:sz w:val="28"/>
          <w:szCs w:val="28"/>
          <w:rtl/>
        </w:rPr>
        <w:t xml:space="preserve"> גופא </w:t>
      </w:r>
      <w:proofErr w:type="spellStart"/>
      <w:r w:rsidRPr="00EA43CE">
        <w:rPr>
          <w:rFonts w:ascii="FrankRuehl" w:hAnsi="FrankRuehl"/>
          <w:sz w:val="28"/>
          <w:szCs w:val="28"/>
          <w:rtl/>
        </w:rPr>
        <w:t>קמ"ל</w:t>
      </w:r>
      <w:proofErr w:type="spellEnd"/>
      <w:r w:rsidRPr="00EA43CE">
        <w:rPr>
          <w:rFonts w:ascii="FrankRuehl" w:hAnsi="FrankRuehl"/>
          <w:sz w:val="28"/>
          <w:szCs w:val="28"/>
          <w:rtl/>
        </w:rPr>
        <w:t xml:space="preserve"> באומרו "שלום רב" זה משים שלום בבית במצות </w:t>
      </w:r>
      <w:proofErr w:type="spellStart"/>
      <w:r w:rsidRPr="00EA43CE">
        <w:rPr>
          <w:rFonts w:ascii="FrankRuehl" w:hAnsi="FrankRuehl"/>
          <w:sz w:val="28"/>
          <w:szCs w:val="28"/>
          <w:rtl/>
        </w:rPr>
        <w:t>פו"ר</w:t>
      </w:r>
      <w:proofErr w:type="spellEnd"/>
      <w:r w:rsidRPr="00EA43CE">
        <w:rPr>
          <w:rFonts w:ascii="FrankRuehl" w:hAnsi="FrankRuehl"/>
          <w:sz w:val="28"/>
          <w:szCs w:val="28"/>
          <w:rtl/>
        </w:rPr>
        <w:t xml:space="preserve"> "לאוהבי תורה" </w:t>
      </w:r>
      <w:r w:rsidR="00922F82">
        <w:rPr>
          <w:rFonts w:ascii="FrankRuehl" w:hAnsi="FrankRuehl"/>
          <w:sz w:val="28"/>
          <w:szCs w:val="28"/>
          <w:rtl/>
        </w:rPr>
        <w:br/>
      </w:r>
      <w:r w:rsidR="00922F82" w:rsidRPr="00922F82">
        <w:rPr>
          <w:rFonts w:ascii="Arial" w:hAnsi="Arial" w:cs="Arial" w:hint="cs"/>
          <w:spacing w:val="580"/>
          <w:sz w:val="28"/>
          <w:szCs w:val="28"/>
          <w:rtl/>
        </w:rPr>
        <w:t> </w:t>
      </w:r>
      <w:r w:rsidRPr="00EA43CE">
        <w:rPr>
          <w:rFonts w:ascii="FrankRuehl" w:hAnsi="FrankRuehl"/>
          <w:sz w:val="28"/>
          <w:szCs w:val="28"/>
          <w:rtl/>
        </w:rPr>
        <w:t xml:space="preserve">שנושאים ב' נשים </w:t>
      </w:r>
      <w:proofErr w:type="spellStart"/>
      <w:r w:rsidRPr="00EA43CE">
        <w:rPr>
          <w:rFonts w:ascii="FrankRuehl" w:hAnsi="FrankRuehl"/>
          <w:sz w:val="28"/>
          <w:szCs w:val="28"/>
          <w:rtl/>
        </w:rPr>
        <w:t>דמיעוט</w:t>
      </w:r>
      <w:proofErr w:type="spellEnd"/>
      <w:r w:rsidRPr="00EA43CE">
        <w:rPr>
          <w:rFonts w:ascii="FrankRuehl" w:hAnsi="FrankRuehl"/>
          <w:sz w:val="28"/>
          <w:szCs w:val="28"/>
          <w:rtl/>
        </w:rPr>
        <w:t xml:space="preserve"> רב ב', שטורחים </w:t>
      </w:r>
      <w:proofErr w:type="spellStart"/>
      <w:r w:rsidRPr="00EA43CE">
        <w:rPr>
          <w:rFonts w:ascii="FrankRuehl" w:hAnsi="FrankRuehl"/>
          <w:sz w:val="28"/>
          <w:szCs w:val="28"/>
          <w:rtl/>
        </w:rPr>
        <w:t>לישא</w:t>
      </w:r>
      <w:proofErr w:type="spellEnd"/>
      <w:r w:rsidRPr="00EA43CE">
        <w:rPr>
          <w:rFonts w:ascii="FrankRuehl" w:hAnsi="FrankRuehl"/>
          <w:sz w:val="28"/>
          <w:szCs w:val="28"/>
          <w:rtl/>
        </w:rPr>
        <w:t xml:space="preserve"> ב' כאחד אם לא זכו להיבנות מבית אחד ואין למו מכשול שלא תאמר </w:t>
      </w:r>
      <w:proofErr w:type="spellStart"/>
      <w:r w:rsidRPr="00EA43CE">
        <w:rPr>
          <w:rFonts w:ascii="FrankRuehl" w:hAnsi="FrankRuehl"/>
          <w:sz w:val="28"/>
          <w:szCs w:val="28"/>
          <w:rtl/>
        </w:rPr>
        <w:t>שה"ל</w:t>
      </w:r>
      <w:proofErr w:type="spellEnd"/>
      <w:r w:rsidRPr="00EA43CE">
        <w:rPr>
          <w:rFonts w:ascii="FrankRuehl" w:hAnsi="FrankRuehl"/>
          <w:sz w:val="28"/>
          <w:szCs w:val="28"/>
          <w:rtl/>
        </w:rPr>
        <w:t xml:space="preserve"> מכשול ח"ו </w:t>
      </w:r>
      <w:proofErr w:type="spellStart"/>
      <w:r w:rsidRPr="00EA43CE">
        <w:rPr>
          <w:rFonts w:ascii="FrankRuehl" w:hAnsi="FrankRuehl"/>
          <w:sz w:val="28"/>
          <w:szCs w:val="28"/>
          <w:rtl/>
        </w:rPr>
        <w:t>וחולאים</w:t>
      </w:r>
      <w:proofErr w:type="spellEnd"/>
      <w:r w:rsidRPr="00EA43CE">
        <w:rPr>
          <w:rFonts w:ascii="FrankRuehl" w:hAnsi="FrankRuehl"/>
          <w:sz w:val="28"/>
          <w:szCs w:val="28"/>
          <w:rtl/>
        </w:rPr>
        <w:t xml:space="preserve"> בגופם, וגם יש בכלל שלא יכשל במריבות שיהיה עם הצרות מידי דהוי "שברתי לישועתך ה' "</w:t>
      </w:r>
      <w:r w:rsidRPr="00EA43CE">
        <w:rPr>
          <w:rStyle w:val="a5"/>
          <w:rFonts w:ascii="FrankRuehl" w:hAnsi="FrankRuehl"/>
          <w:sz w:val="28"/>
          <w:szCs w:val="28"/>
          <w:rtl/>
        </w:rPr>
        <w:footnoteReference w:id="586"/>
      </w:r>
      <w:r w:rsidRPr="00EA43CE">
        <w:rPr>
          <w:rFonts w:ascii="FrankRuehl" w:hAnsi="FrankRuehl"/>
          <w:sz w:val="28"/>
          <w:szCs w:val="28"/>
          <w:rtl/>
        </w:rPr>
        <w:t xml:space="preserve"> שאתה תושיעני "וקווי ה' יחליפו </w:t>
      </w:r>
      <w:proofErr w:type="spellStart"/>
      <w:r w:rsidRPr="00EA43CE">
        <w:rPr>
          <w:rFonts w:ascii="FrankRuehl" w:hAnsi="FrankRuehl"/>
          <w:sz w:val="28"/>
          <w:szCs w:val="28"/>
          <w:rtl/>
        </w:rPr>
        <w:t>כח</w:t>
      </w:r>
      <w:proofErr w:type="spellEnd"/>
      <w:r w:rsidRPr="00EA43CE">
        <w:rPr>
          <w:rFonts w:ascii="FrankRuehl" w:hAnsi="FrankRuehl"/>
          <w:sz w:val="28"/>
          <w:szCs w:val="28"/>
          <w:rtl/>
        </w:rPr>
        <w:t>"</w:t>
      </w:r>
      <w:r w:rsidRPr="00EA43CE">
        <w:rPr>
          <w:rStyle w:val="a5"/>
          <w:rFonts w:ascii="FrankRuehl" w:hAnsi="FrankRuehl"/>
          <w:sz w:val="28"/>
          <w:szCs w:val="28"/>
          <w:rtl/>
        </w:rPr>
        <w:footnoteReference w:id="587"/>
      </w:r>
      <w:r w:rsidRPr="00EA43CE">
        <w:rPr>
          <w:rFonts w:ascii="FrankRuehl" w:hAnsi="FrankRuehl"/>
          <w:sz w:val="28"/>
          <w:szCs w:val="28"/>
          <w:rtl/>
        </w:rPr>
        <w:t xml:space="preserve"> משום ומצותיך עשיתי ושומר מצוה לא ידע דבר רע, והבא לטהר </w:t>
      </w:r>
      <w:proofErr w:type="spellStart"/>
      <w:r w:rsidRPr="00EA43CE">
        <w:rPr>
          <w:rFonts w:ascii="FrankRuehl" w:hAnsi="FrankRuehl"/>
          <w:sz w:val="28"/>
          <w:szCs w:val="28"/>
          <w:rtl/>
        </w:rPr>
        <w:t>מסייעין</w:t>
      </w:r>
      <w:proofErr w:type="spellEnd"/>
      <w:r w:rsidRPr="00EA43CE">
        <w:rPr>
          <w:rFonts w:ascii="FrankRuehl" w:hAnsi="FrankRuehl"/>
          <w:sz w:val="28"/>
          <w:szCs w:val="28"/>
          <w:rtl/>
        </w:rPr>
        <w:t xml:space="preserve"> אותו בגופו ובממונו ובכל עניין, </w:t>
      </w:r>
      <w:proofErr w:type="spellStart"/>
      <w:r w:rsidRPr="00EA43CE">
        <w:rPr>
          <w:rFonts w:ascii="FrankRuehl" w:hAnsi="FrankRuehl"/>
          <w:sz w:val="28"/>
          <w:szCs w:val="28"/>
          <w:rtl/>
        </w:rPr>
        <w:t>וזש"ה</w:t>
      </w:r>
      <w:proofErr w:type="spellEnd"/>
      <w:r w:rsidRPr="00EA43CE">
        <w:rPr>
          <w:rFonts w:ascii="FrankRuehl" w:hAnsi="FrankRuehl"/>
          <w:sz w:val="28"/>
          <w:szCs w:val="28"/>
          <w:rtl/>
        </w:rPr>
        <w:t xml:space="preserve"> "בכל דרכיך </w:t>
      </w:r>
      <w:proofErr w:type="spellStart"/>
      <w:r w:rsidRPr="00EA43CE">
        <w:rPr>
          <w:rFonts w:ascii="FrankRuehl" w:hAnsi="FrankRuehl"/>
          <w:sz w:val="28"/>
          <w:szCs w:val="28"/>
          <w:rtl/>
        </w:rPr>
        <w:t>דעהו</w:t>
      </w:r>
      <w:proofErr w:type="spellEnd"/>
      <w:r w:rsidRPr="00EA43CE">
        <w:rPr>
          <w:rFonts w:ascii="FrankRuehl" w:hAnsi="FrankRuehl"/>
          <w:sz w:val="28"/>
          <w:szCs w:val="28"/>
          <w:rtl/>
        </w:rPr>
        <w:t xml:space="preserve">" היינו דרך </w:t>
      </w:r>
      <w:proofErr w:type="spellStart"/>
      <w:r w:rsidRPr="00EA43CE">
        <w:rPr>
          <w:rFonts w:ascii="FrankRuehl" w:hAnsi="FrankRuehl"/>
          <w:sz w:val="28"/>
          <w:szCs w:val="28"/>
          <w:rtl/>
        </w:rPr>
        <w:t>אשה</w:t>
      </w:r>
      <w:proofErr w:type="spellEnd"/>
      <w:r w:rsidRPr="00EA43CE">
        <w:rPr>
          <w:rFonts w:ascii="FrankRuehl" w:hAnsi="FrankRuehl"/>
          <w:sz w:val="28"/>
          <w:szCs w:val="28"/>
          <w:rtl/>
        </w:rPr>
        <w:t xml:space="preserve"> ע"ד שאמרו כן דרך </w:t>
      </w:r>
      <w:proofErr w:type="spellStart"/>
      <w:r w:rsidRPr="00EA43CE">
        <w:rPr>
          <w:rFonts w:ascii="FrankRuehl" w:hAnsi="FrankRuehl"/>
          <w:sz w:val="28"/>
          <w:szCs w:val="28"/>
          <w:rtl/>
        </w:rPr>
        <w:t>אשה</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וקאמר</w:t>
      </w:r>
      <w:proofErr w:type="spellEnd"/>
      <w:r w:rsidRPr="00EA43CE">
        <w:rPr>
          <w:rFonts w:ascii="FrankRuehl" w:hAnsi="FrankRuehl"/>
          <w:sz w:val="28"/>
          <w:szCs w:val="28"/>
          <w:rtl/>
        </w:rPr>
        <w:t xml:space="preserve"> שישתדל </w:t>
      </w:r>
      <w:proofErr w:type="spellStart"/>
      <w:r w:rsidRPr="00EA43CE">
        <w:rPr>
          <w:rFonts w:ascii="FrankRuehl" w:hAnsi="FrankRuehl"/>
          <w:sz w:val="28"/>
          <w:szCs w:val="28"/>
          <w:rtl/>
        </w:rPr>
        <w:t>במצוה</w:t>
      </w:r>
      <w:proofErr w:type="spellEnd"/>
      <w:r w:rsidRPr="00EA43CE">
        <w:rPr>
          <w:rFonts w:ascii="FrankRuehl" w:hAnsi="FrankRuehl"/>
          <w:sz w:val="28"/>
          <w:szCs w:val="28"/>
          <w:rtl/>
        </w:rPr>
        <w:t xml:space="preserve"> רבה כזו עד מקום שידו מגעת "והוא יישר אורחותיך" </w:t>
      </w:r>
      <w:proofErr w:type="spellStart"/>
      <w:r w:rsidRPr="00EA43CE">
        <w:rPr>
          <w:rFonts w:ascii="FrankRuehl" w:hAnsi="FrankRuehl"/>
          <w:sz w:val="28"/>
          <w:szCs w:val="28"/>
          <w:rtl/>
        </w:rPr>
        <w:t>דה"ל</w:t>
      </w:r>
      <w:proofErr w:type="spellEnd"/>
      <w:r w:rsidRPr="00EA43CE">
        <w:rPr>
          <w:rFonts w:ascii="FrankRuehl" w:hAnsi="FrankRuehl"/>
          <w:sz w:val="28"/>
          <w:szCs w:val="28"/>
          <w:rtl/>
        </w:rPr>
        <w:t xml:space="preserve"> סייעתא דשמיא, ועיין בספרי הקטן אשת חיל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בזה באורך וברוחב בס"ד, ומזה נבוא להבין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בחזון ישעיה "וכל בניך למודי ה' ורב שלום בניך" במה שנקדים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בקידושין</w:t>
      </w:r>
      <w:r w:rsidRPr="00EA43CE">
        <w:rPr>
          <w:rStyle w:val="a5"/>
          <w:rFonts w:ascii="FrankRuehl" w:hAnsi="FrankRuehl"/>
          <w:sz w:val="28"/>
          <w:szCs w:val="28"/>
          <w:rtl/>
        </w:rPr>
        <w:footnoteReference w:id="588"/>
      </w:r>
      <w:r w:rsidRPr="00EA43CE">
        <w:rPr>
          <w:rFonts w:ascii="FrankRuehl" w:hAnsi="FrankRuehl"/>
          <w:sz w:val="28"/>
          <w:szCs w:val="28"/>
          <w:rtl/>
        </w:rPr>
        <w:t xml:space="preserve"> </w:t>
      </w:r>
      <w:proofErr w:type="spellStart"/>
      <w:r w:rsidRPr="00EA43CE">
        <w:rPr>
          <w:rFonts w:ascii="FrankRuehl" w:hAnsi="FrankRuehl"/>
          <w:sz w:val="28"/>
          <w:szCs w:val="28"/>
          <w:rtl/>
        </w:rPr>
        <w:t>ילמוד</w:t>
      </w:r>
      <w:proofErr w:type="spellEnd"/>
      <w:r w:rsidRPr="00EA43CE">
        <w:rPr>
          <w:rFonts w:ascii="FrankRuehl" w:hAnsi="FrankRuehl"/>
          <w:sz w:val="28"/>
          <w:szCs w:val="28"/>
          <w:rtl/>
        </w:rPr>
        <w:t xml:space="preserve"> תורה ואח"כ </w:t>
      </w:r>
      <w:proofErr w:type="spellStart"/>
      <w:r w:rsidRPr="00EA43CE">
        <w:rPr>
          <w:rFonts w:ascii="FrankRuehl" w:hAnsi="FrankRuehl"/>
          <w:sz w:val="28"/>
          <w:szCs w:val="28"/>
          <w:rtl/>
        </w:rPr>
        <w:t>ישא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אשה</w:t>
      </w:r>
      <w:proofErr w:type="spellEnd"/>
      <w:r w:rsidRPr="00EA43CE">
        <w:rPr>
          <w:rFonts w:ascii="FrankRuehl" w:hAnsi="FrankRuehl"/>
          <w:sz w:val="28"/>
          <w:szCs w:val="28"/>
          <w:rtl/>
        </w:rPr>
        <w:t xml:space="preserve"> משום ריחיים בצווארו וכו' והיינו אומרו "וכל בניך למודי ה' " שקודם </w:t>
      </w:r>
      <w:proofErr w:type="spellStart"/>
      <w:r w:rsidRPr="00EA43CE">
        <w:rPr>
          <w:rFonts w:ascii="FrankRuehl" w:hAnsi="FrankRuehl"/>
          <w:sz w:val="28"/>
          <w:szCs w:val="28"/>
          <w:rtl/>
        </w:rPr>
        <w:t>ילמוד</w:t>
      </w:r>
      <w:proofErr w:type="spellEnd"/>
      <w:r w:rsidRPr="00EA43CE">
        <w:rPr>
          <w:rFonts w:ascii="FrankRuehl" w:hAnsi="FrankRuehl"/>
          <w:sz w:val="28"/>
          <w:szCs w:val="28"/>
          <w:rtl/>
        </w:rPr>
        <w:t xml:space="preserve"> תורה ואח"כ "ורב שלום בניך" </w:t>
      </w:r>
      <w:proofErr w:type="spellStart"/>
      <w:r w:rsidRPr="00EA43CE">
        <w:rPr>
          <w:rFonts w:ascii="FrankRuehl" w:hAnsi="FrankRuehl"/>
          <w:sz w:val="28"/>
          <w:szCs w:val="28"/>
          <w:rtl/>
        </w:rPr>
        <w:t>שישא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אשה</w:t>
      </w:r>
      <w:proofErr w:type="spellEnd"/>
      <w:r w:rsidRPr="00EA43CE">
        <w:rPr>
          <w:rFonts w:ascii="FrankRuehl" w:hAnsi="FrankRuehl"/>
          <w:sz w:val="28"/>
          <w:szCs w:val="28"/>
          <w:rtl/>
        </w:rPr>
        <w:t xml:space="preserve"> ויהיה משים שלום בבית ויקיים מצות </w:t>
      </w:r>
      <w:proofErr w:type="spellStart"/>
      <w:r w:rsidRPr="00EA43CE">
        <w:rPr>
          <w:rFonts w:ascii="FrankRuehl" w:hAnsi="FrankRuehl"/>
          <w:sz w:val="28"/>
          <w:szCs w:val="28"/>
          <w:rtl/>
        </w:rPr>
        <w:t>פו"ר</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בבנין</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דכרין</w:t>
      </w:r>
      <w:proofErr w:type="spellEnd"/>
      <w:r w:rsidRPr="00EA43CE">
        <w:rPr>
          <w:rFonts w:ascii="FrankRuehl" w:hAnsi="FrankRuehl"/>
          <w:sz w:val="28"/>
          <w:szCs w:val="28"/>
          <w:rtl/>
        </w:rPr>
        <w:t xml:space="preserve"> ולימד </w:t>
      </w:r>
      <w:proofErr w:type="spellStart"/>
      <w:r w:rsidRPr="00EA43CE">
        <w:rPr>
          <w:rFonts w:ascii="FrankRuehl" w:hAnsi="FrankRuehl"/>
          <w:sz w:val="28"/>
          <w:szCs w:val="28"/>
          <w:rtl/>
        </w:rPr>
        <w:t>שישא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אשה</w:t>
      </w:r>
      <w:proofErr w:type="spellEnd"/>
      <w:r w:rsidRPr="00EA43CE">
        <w:rPr>
          <w:rFonts w:ascii="FrankRuehl" w:hAnsi="FrankRuehl"/>
          <w:sz w:val="28"/>
          <w:szCs w:val="28"/>
          <w:rtl/>
        </w:rPr>
        <w:t xml:space="preserve"> בת בנים </w:t>
      </w:r>
      <w:proofErr w:type="spellStart"/>
      <w:r w:rsidRPr="00EA43CE">
        <w:rPr>
          <w:rFonts w:ascii="FrankRuehl" w:hAnsi="FrankRuehl"/>
          <w:sz w:val="28"/>
          <w:szCs w:val="28"/>
          <w:rtl/>
        </w:rPr>
        <w:t>ויכוין</w:t>
      </w:r>
      <w:proofErr w:type="spellEnd"/>
      <w:r w:rsidRPr="00EA43CE">
        <w:rPr>
          <w:rFonts w:ascii="FrankRuehl" w:hAnsi="FrankRuehl"/>
          <w:sz w:val="28"/>
          <w:szCs w:val="28"/>
          <w:rtl/>
        </w:rPr>
        <w:t xml:space="preserve"> לקיום מצוה זו ולא להנאתו והיינו אומרו בניך </w:t>
      </w:r>
      <w:proofErr w:type="spellStart"/>
      <w:r w:rsidRPr="00EA43CE">
        <w:rPr>
          <w:rFonts w:ascii="FrankRuehl" w:hAnsi="FrankRuehl"/>
          <w:sz w:val="28"/>
          <w:szCs w:val="28"/>
          <w:rtl/>
        </w:rPr>
        <w:t>דייקא</w:t>
      </w:r>
      <w:proofErr w:type="spellEnd"/>
      <w:r w:rsidRPr="00EA43CE">
        <w:rPr>
          <w:rFonts w:ascii="FrankRuehl" w:hAnsi="FrankRuehl"/>
          <w:sz w:val="28"/>
          <w:szCs w:val="28"/>
          <w:rtl/>
        </w:rPr>
        <w:t>.</w:t>
      </w:r>
      <w:r w:rsidR="00922F82">
        <w:rPr>
          <w:rFonts w:ascii="FrankRuehl" w:hAnsi="FrankRuehl"/>
          <w:sz w:val="28"/>
          <w:szCs w:val="28"/>
          <w:rtl/>
        </w:rPr>
        <w:tab/>
      </w:r>
    </w:p>
    <w:p w14:paraId="2FDADB68" w14:textId="77777777" w:rsidR="008D4112" w:rsidRPr="00EA43CE" w:rsidRDefault="008D4112" w:rsidP="00922F82">
      <w:pPr>
        <w:jc w:val="distribute"/>
        <w:rPr>
          <w:rFonts w:ascii="FrankRuehl" w:hAnsi="FrankRuehl"/>
          <w:sz w:val="28"/>
          <w:szCs w:val="28"/>
          <w:rtl/>
        </w:rPr>
      </w:pPr>
    </w:p>
    <w:p w14:paraId="65A63D95" w14:textId="59063748" w:rsidR="00912F03" w:rsidRPr="00EA43CE" w:rsidRDefault="00912F03" w:rsidP="00922F82">
      <w:pPr>
        <w:jc w:val="distribute"/>
        <w:rPr>
          <w:rFonts w:ascii="FrankRuehl" w:hAnsi="FrankRuehl"/>
          <w:sz w:val="28"/>
          <w:szCs w:val="28"/>
          <w:rtl/>
        </w:rPr>
      </w:pPr>
      <w:r w:rsidRPr="00922F82">
        <w:rPr>
          <w:rStyle w:val="ac"/>
          <w:rtl/>
        </w:rPr>
        <w:t>אֵלֶּה</w:t>
      </w:r>
      <w:r w:rsidRPr="00EA43CE">
        <w:rPr>
          <w:rFonts w:ascii="FrankRuehl" w:hAnsi="FrankRuehl"/>
          <w:b/>
          <w:bCs/>
          <w:sz w:val="28"/>
          <w:szCs w:val="28"/>
          <w:rtl/>
        </w:rPr>
        <w:t xml:space="preserve"> </w:t>
      </w:r>
      <w:proofErr w:type="spellStart"/>
      <w:r w:rsidRPr="00EA43CE">
        <w:rPr>
          <w:rFonts w:ascii="FrankRuehl" w:hAnsi="FrankRuehl"/>
          <w:b/>
          <w:bCs/>
          <w:sz w:val="28"/>
          <w:szCs w:val="28"/>
          <w:rtl/>
        </w:rPr>
        <w:t>תֹּלְדוֹת</w:t>
      </w:r>
      <w:proofErr w:type="spellEnd"/>
      <w:r w:rsidRPr="00EA43CE">
        <w:rPr>
          <w:rFonts w:ascii="FrankRuehl" w:hAnsi="FrankRuehl"/>
          <w:b/>
          <w:bCs/>
          <w:sz w:val="28"/>
          <w:szCs w:val="28"/>
          <w:rtl/>
        </w:rPr>
        <w:t xml:space="preserve"> יַעֲקֹב יוֹסֵף בֶּן שְׁבַע עֶשְׂרֵה שָׁנָה הָיָה רֹעֶה אֶת אֶחָיו בַּצֹּאן וְהוּא נַעַר אֶת בְּנֵי בִלְהָה </w:t>
      </w:r>
      <w:r w:rsidR="00922F82">
        <w:rPr>
          <w:rFonts w:ascii="FrankRuehl" w:hAnsi="FrankRuehl"/>
          <w:b/>
          <w:bCs/>
          <w:sz w:val="28"/>
          <w:szCs w:val="28"/>
          <w:rtl/>
        </w:rPr>
        <w:br/>
      </w:r>
      <w:r w:rsidR="00922F82" w:rsidRPr="00922F82">
        <w:rPr>
          <w:rFonts w:ascii="Arial" w:hAnsi="Arial" w:cs="Arial" w:hint="cs"/>
          <w:b/>
          <w:bCs/>
          <w:spacing w:val="517"/>
          <w:sz w:val="28"/>
          <w:szCs w:val="28"/>
          <w:rtl/>
        </w:rPr>
        <w:t> </w:t>
      </w:r>
      <w:r w:rsidRPr="00EA43CE">
        <w:rPr>
          <w:rFonts w:ascii="FrankRuehl" w:hAnsi="FrankRuehl"/>
          <w:b/>
          <w:bCs/>
          <w:sz w:val="28"/>
          <w:szCs w:val="28"/>
          <w:rtl/>
        </w:rPr>
        <w:t xml:space="preserve">וְאֶת בְּנֵי זִלְפָּה נְשֵׁי אָבִיו וַיָּבֵא יוֹסֵף אֶת </w:t>
      </w:r>
      <w:proofErr w:type="spellStart"/>
      <w:r w:rsidRPr="00EA43CE">
        <w:rPr>
          <w:rFonts w:ascii="FrankRuehl" w:hAnsi="FrankRuehl"/>
          <w:b/>
          <w:bCs/>
          <w:sz w:val="28"/>
          <w:szCs w:val="28"/>
          <w:rtl/>
        </w:rPr>
        <w:t>דִּבָּתָם</w:t>
      </w:r>
      <w:proofErr w:type="spellEnd"/>
      <w:r w:rsidRPr="00EA43CE">
        <w:rPr>
          <w:rFonts w:ascii="FrankRuehl" w:hAnsi="FrankRuehl"/>
          <w:b/>
          <w:bCs/>
          <w:sz w:val="28"/>
          <w:szCs w:val="28"/>
          <w:rtl/>
        </w:rPr>
        <w:t xml:space="preserve"> רָעָה אֶל אֲבִיהֶם</w:t>
      </w:r>
      <w:r w:rsidRPr="00EA43CE">
        <w:rPr>
          <w:rFonts w:ascii="FrankRuehl" w:hAnsi="FrankRuehl"/>
          <w:sz w:val="28"/>
          <w:szCs w:val="28"/>
          <w:rtl/>
        </w:rPr>
        <w:t xml:space="preserve"> (בראשית </w:t>
      </w:r>
      <w:proofErr w:type="spellStart"/>
      <w:r w:rsidRPr="00EA43CE">
        <w:rPr>
          <w:rFonts w:ascii="FrankRuehl" w:hAnsi="FrankRuehl"/>
          <w:sz w:val="28"/>
          <w:szCs w:val="28"/>
          <w:rtl/>
        </w:rPr>
        <w:t>לז</w:t>
      </w:r>
      <w:proofErr w:type="spellEnd"/>
      <w:r w:rsidRPr="00EA43CE">
        <w:rPr>
          <w:rFonts w:ascii="FrankRuehl" w:hAnsi="FrankRuehl"/>
          <w:sz w:val="28"/>
          <w:szCs w:val="28"/>
          <w:rtl/>
        </w:rPr>
        <w:t>, ב).</w:t>
      </w:r>
      <w:r w:rsidR="00922F82">
        <w:rPr>
          <w:rFonts w:ascii="FrankRuehl" w:hAnsi="FrankRuehl"/>
          <w:sz w:val="28"/>
          <w:szCs w:val="28"/>
          <w:rtl/>
        </w:rPr>
        <w:tab/>
      </w:r>
    </w:p>
    <w:p w14:paraId="35957145" w14:textId="5E83A7AF" w:rsidR="00912F03" w:rsidRDefault="00912F03" w:rsidP="00922F82">
      <w:pPr>
        <w:jc w:val="distribute"/>
        <w:rPr>
          <w:rFonts w:ascii="FrankRuehl" w:hAnsi="FrankRuehl"/>
          <w:sz w:val="28"/>
          <w:szCs w:val="28"/>
          <w:rtl/>
        </w:rPr>
      </w:pPr>
      <w:r w:rsidRPr="00922F82">
        <w:rPr>
          <w:rStyle w:val="ac"/>
          <w:rtl/>
        </w:rPr>
        <w:lastRenderedPageBreak/>
        <w:t>רש"י</w:t>
      </w:r>
      <w:r w:rsidRPr="00EA43CE">
        <w:rPr>
          <w:rFonts w:ascii="FrankRuehl" w:hAnsi="FrankRuehl"/>
          <w:sz w:val="28"/>
          <w:szCs w:val="28"/>
          <w:rtl/>
        </w:rPr>
        <w:t xml:space="preserve"> בד"ה והוא נער, שהיה עושה מעשה נערות וכו' ע"כ, נ"ב פירש הרב עמ</w:t>
      </w:r>
      <w:bookmarkStart w:id="29" w:name="שילה84"/>
      <w:bookmarkEnd w:id="29"/>
      <w:r w:rsidRPr="00EA43CE">
        <w:rPr>
          <w:rFonts w:ascii="FrankRuehl" w:hAnsi="FrankRuehl"/>
          <w:sz w:val="28"/>
          <w:szCs w:val="28"/>
          <w:rtl/>
        </w:rPr>
        <w:t xml:space="preserve">ר </w:t>
      </w:r>
      <w:proofErr w:type="spellStart"/>
      <w:r w:rsidRPr="00EA43CE">
        <w:rPr>
          <w:rFonts w:ascii="FrankRuehl" w:hAnsi="FrankRuehl"/>
          <w:sz w:val="28"/>
          <w:szCs w:val="28"/>
          <w:rtl/>
        </w:rPr>
        <w:t>נקא</w:t>
      </w:r>
      <w:proofErr w:type="spellEnd"/>
      <w:r w:rsidRPr="00EA43CE">
        <w:rPr>
          <w:rFonts w:ascii="FrankRuehl" w:hAnsi="FrankRuehl"/>
          <w:sz w:val="28"/>
          <w:szCs w:val="28"/>
          <w:rtl/>
        </w:rPr>
        <w:t xml:space="preserve"> דאין </w:t>
      </w:r>
      <w:r w:rsidR="00922F82">
        <w:rPr>
          <w:rFonts w:ascii="FrankRuehl" w:hAnsi="FrankRuehl"/>
          <w:sz w:val="28"/>
          <w:szCs w:val="28"/>
          <w:rtl/>
        </w:rPr>
        <w:br/>
      </w:r>
      <w:r w:rsidR="00922F82" w:rsidRPr="00922F82">
        <w:rPr>
          <w:rFonts w:ascii="Arial" w:hAnsi="Arial" w:cs="Arial" w:hint="cs"/>
          <w:spacing w:val="637"/>
          <w:sz w:val="28"/>
          <w:szCs w:val="28"/>
          <w:rtl/>
        </w:rPr>
        <w:t> </w:t>
      </w:r>
      <w:r w:rsidRPr="00EA43CE">
        <w:rPr>
          <w:rFonts w:ascii="FrankRuehl" w:hAnsi="FrankRuehl"/>
          <w:sz w:val="28"/>
          <w:szCs w:val="28"/>
          <w:rtl/>
        </w:rPr>
        <w:t xml:space="preserve">לפרש נער כמשמעו </w:t>
      </w:r>
      <w:proofErr w:type="spellStart"/>
      <w:r w:rsidRPr="00EA43CE">
        <w:rPr>
          <w:rFonts w:ascii="FrankRuehl" w:hAnsi="FrankRuehl"/>
          <w:sz w:val="28"/>
          <w:szCs w:val="28"/>
          <w:rtl/>
        </w:rPr>
        <w:t>דהא</w:t>
      </w:r>
      <w:proofErr w:type="spellEnd"/>
      <w:r w:rsidRPr="00EA43CE">
        <w:rPr>
          <w:rFonts w:ascii="FrankRuehl" w:hAnsi="FrankRuehl"/>
          <w:sz w:val="28"/>
          <w:szCs w:val="28"/>
          <w:rtl/>
        </w:rPr>
        <w:t xml:space="preserve"> כתיב בן י"ז שנה ואין לקרותו נער ע"כ, </w:t>
      </w:r>
      <w:proofErr w:type="spellStart"/>
      <w:r w:rsidRPr="00EA43CE">
        <w:rPr>
          <w:rFonts w:ascii="FrankRuehl" w:hAnsi="FrankRuehl"/>
          <w:sz w:val="28"/>
          <w:szCs w:val="28"/>
          <w:rtl/>
        </w:rPr>
        <w:t>ולע"ד</w:t>
      </w:r>
      <w:proofErr w:type="spellEnd"/>
      <w:r w:rsidRPr="00EA43CE">
        <w:rPr>
          <w:rFonts w:ascii="FrankRuehl" w:hAnsi="FrankRuehl"/>
          <w:sz w:val="28"/>
          <w:szCs w:val="28"/>
          <w:rtl/>
        </w:rPr>
        <w:t xml:space="preserve"> קשה דהרי מצינו ביצחק שהיה בן ל"ז שנה ואפילו הכי קראו הכתוב בעקידה ב' פעמים נער, לכן היותר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כמ"ש בתחילה כי מ"ט לומר נער את בני בלהה.</w:t>
      </w:r>
      <w:r w:rsidR="00922F82">
        <w:rPr>
          <w:rFonts w:ascii="FrankRuehl" w:hAnsi="FrankRuehl"/>
          <w:sz w:val="28"/>
          <w:szCs w:val="28"/>
          <w:rtl/>
        </w:rPr>
        <w:tab/>
      </w:r>
    </w:p>
    <w:p w14:paraId="0216410B" w14:textId="77777777" w:rsidR="008D4112" w:rsidRPr="00EA43CE" w:rsidRDefault="008D4112" w:rsidP="00922F82">
      <w:pPr>
        <w:jc w:val="distribute"/>
        <w:rPr>
          <w:rFonts w:ascii="FrankRuehl" w:hAnsi="FrankRuehl"/>
          <w:sz w:val="28"/>
          <w:szCs w:val="28"/>
          <w:rtl/>
        </w:rPr>
      </w:pPr>
    </w:p>
    <w:p w14:paraId="74644DEB" w14:textId="7BC4DF4E" w:rsidR="00637D4F" w:rsidRPr="00EA43CE" w:rsidRDefault="00912F03" w:rsidP="00922F82">
      <w:pPr>
        <w:jc w:val="distribute"/>
        <w:rPr>
          <w:rFonts w:ascii="FrankRuehl" w:eastAsia="Calibri" w:hAnsi="FrankRuehl"/>
          <w:sz w:val="28"/>
          <w:szCs w:val="28"/>
          <w:rtl/>
        </w:rPr>
      </w:pPr>
      <w:r w:rsidRPr="00922F82">
        <w:rPr>
          <w:rStyle w:val="ac"/>
          <w:rtl/>
        </w:rPr>
        <w:t>וַיַּחֲלֹם</w:t>
      </w:r>
      <w:r w:rsidRPr="00EA43CE">
        <w:rPr>
          <w:rFonts w:ascii="FrankRuehl" w:hAnsi="FrankRuehl"/>
          <w:b/>
          <w:bCs/>
          <w:sz w:val="28"/>
          <w:szCs w:val="28"/>
          <w:rtl/>
        </w:rPr>
        <w:t xml:space="preserve"> יוֹסֵף חֲלוֹם </w:t>
      </w:r>
      <w:proofErr w:type="spellStart"/>
      <w:r w:rsidRPr="00EA43CE">
        <w:rPr>
          <w:rFonts w:ascii="FrankRuehl" w:hAnsi="FrankRuehl"/>
          <w:b/>
          <w:bCs/>
          <w:sz w:val="28"/>
          <w:szCs w:val="28"/>
          <w:rtl/>
        </w:rPr>
        <w:t>וַיַּגֵּד</w:t>
      </w:r>
      <w:proofErr w:type="spellEnd"/>
      <w:r w:rsidRPr="00EA43CE">
        <w:rPr>
          <w:rFonts w:ascii="FrankRuehl" w:hAnsi="FrankRuehl"/>
          <w:b/>
          <w:bCs/>
          <w:sz w:val="28"/>
          <w:szCs w:val="28"/>
          <w:rtl/>
        </w:rPr>
        <w:t xml:space="preserve"> לְאֶחָיו וַיּוֹסִפוּ עוֹד שְׂנֹא אֹתוֹ</w:t>
      </w:r>
      <w:r w:rsidRPr="00EA43CE">
        <w:rPr>
          <w:rFonts w:ascii="FrankRuehl" w:hAnsi="FrankRuehl"/>
          <w:sz w:val="28"/>
          <w:szCs w:val="28"/>
          <w:rtl/>
        </w:rPr>
        <w:t xml:space="preserve"> </w:t>
      </w:r>
      <w:r w:rsidRPr="00EA43CE">
        <w:rPr>
          <w:rStyle w:val="20"/>
          <w:rtl/>
        </w:rPr>
        <w:t xml:space="preserve">(בראשית </w:t>
      </w:r>
      <w:proofErr w:type="spellStart"/>
      <w:r w:rsidRPr="00EA43CE">
        <w:rPr>
          <w:rStyle w:val="20"/>
          <w:rtl/>
        </w:rPr>
        <w:t>לז</w:t>
      </w:r>
      <w:proofErr w:type="spellEnd"/>
      <w:r w:rsidRPr="00EA43CE">
        <w:rPr>
          <w:rStyle w:val="20"/>
          <w:rtl/>
        </w:rPr>
        <w:t>, ה).</w:t>
      </w:r>
      <w:r w:rsidR="00922F82">
        <w:rPr>
          <w:rFonts w:ascii="FrankRuehl" w:eastAsia="Calibri" w:hAnsi="FrankRuehl"/>
          <w:sz w:val="28"/>
          <w:szCs w:val="28"/>
          <w:rtl/>
        </w:rPr>
        <w:tab/>
      </w:r>
    </w:p>
    <w:p w14:paraId="16DE1D38" w14:textId="4AB7A168" w:rsidR="00912F03" w:rsidRPr="00EA43CE" w:rsidRDefault="00912F03" w:rsidP="00922F82">
      <w:pPr>
        <w:jc w:val="distribute"/>
        <w:rPr>
          <w:rFonts w:ascii="FrankRuehl" w:hAnsi="FrankRuehl"/>
          <w:sz w:val="28"/>
          <w:szCs w:val="28"/>
          <w:rtl/>
        </w:rPr>
      </w:pPr>
      <w:r w:rsidRPr="00922F82">
        <w:rPr>
          <w:rStyle w:val="ac"/>
          <w:rtl/>
        </w:rPr>
        <w:t>"ויחלום</w:t>
      </w:r>
      <w:r w:rsidRPr="00EA43CE">
        <w:rPr>
          <w:rFonts w:ascii="FrankRuehl" w:hAnsi="FrankRuehl"/>
          <w:sz w:val="28"/>
          <w:szCs w:val="28"/>
          <w:rtl/>
        </w:rPr>
        <w:t xml:space="preserve"> יוסף חלום </w:t>
      </w:r>
      <w:proofErr w:type="spellStart"/>
      <w:r w:rsidRPr="00EA43CE">
        <w:rPr>
          <w:rFonts w:ascii="FrankRuehl" w:hAnsi="FrankRuehl"/>
          <w:sz w:val="28"/>
          <w:szCs w:val="28"/>
          <w:rtl/>
        </w:rPr>
        <w:t>ויגד</w:t>
      </w:r>
      <w:proofErr w:type="spellEnd"/>
      <w:r w:rsidRPr="00EA43CE">
        <w:rPr>
          <w:rFonts w:ascii="FrankRuehl" w:hAnsi="FrankRuehl"/>
          <w:sz w:val="28"/>
          <w:szCs w:val="28"/>
          <w:rtl/>
        </w:rPr>
        <w:t xml:space="preserve"> לאחיו ויוסיפו עוד שנוא אותו ויאמר עליהם"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דהוה ליה </w:t>
      </w:r>
      <w:r w:rsidR="00922F82">
        <w:rPr>
          <w:rFonts w:ascii="FrankRuehl" w:hAnsi="FrankRuehl"/>
          <w:sz w:val="28"/>
          <w:szCs w:val="28"/>
          <w:rtl/>
        </w:rPr>
        <w:br/>
      </w:r>
      <w:r w:rsidR="00922F82" w:rsidRPr="00922F82">
        <w:rPr>
          <w:rFonts w:ascii="Arial" w:hAnsi="Arial" w:cs="Arial" w:hint="cs"/>
          <w:spacing w:val="1005"/>
          <w:sz w:val="28"/>
          <w:szCs w:val="28"/>
          <w:rtl/>
        </w:rPr>
        <w:t> </w:t>
      </w:r>
      <w:proofErr w:type="spellStart"/>
      <w:r w:rsidRPr="00EA43CE">
        <w:rPr>
          <w:rFonts w:ascii="FrankRuehl" w:hAnsi="FrankRuehl"/>
          <w:sz w:val="28"/>
          <w:szCs w:val="28"/>
          <w:rtl/>
        </w:rPr>
        <w:t>למימר</w:t>
      </w:r>
      <w:proofErr w:type="spellEnd"/>
      <w:r w:rsidRPr="00EA43CE">
        <w:rPr>
          <w:rFonts w:ascii="FrankRuehl" w:hAnsi="FrankRuehl"/>
          <w:sz w:val="28"/>
          <w:szCs w:val="28"/>
          <w:rtl/>
        </w:rPr>
        <w:t xml:space="preserve"> "ויאמר עליהם" קודם והדר "וישנאו אותו", ואפשר </w:t>
      </w:r>
      <w:proofErr w:type="spellStart"/>
      <w:r w:rsidRPr="00EA43CE">
        <w:rPr>
          <w:rFonts w:ascii="FrankRuehl" w:hAnsi="FrankRuehl"/>
          <w:sz w:val="28"/>
          <w:szCs w:val="28"/>
          <w:rtl/>
        </w:rPr>
        <w:t>דר"ל</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דמיד</w:t>
      </w:r>
      <w:proofErr w:type="spellEnd"/>
      <w:r w:rsidRPr="00EA43CE">
        <w:rPr>
          <w:rFonts w:ascii="FrankRuehl" w:hAnsi="FrankRuehl"/>
          <w:sz w:val="28"/>
          <w:szCs w:val="28"/>
          <w:rtl/>
        </w:rPr>
        <w:t xml:space="preserve"> שאמר להם בואו אחי ותשמעו מה שחלמתי שנאו אותו ואמרו </w:t>
      </w:r>
      <w:proofErr w:type="spellStart"/>
      <w:r w:rsidRPr="00EA43CE">
        <w:rPr>
          <w:rFonts w:ascii="FrankRuehl" w:hAnsi="FrankRuehl"/>
          <w:sz w:val="28"/>
          <w:szCs w:val="28"/>
          <w:rtl/>
        </w:rPr>
        <w:t>שבודאי</w:t>
      </w:r>
      <w:proofErr w:type="spellEnd"/>
      <w:r w:rsidRPr="00EA43CE">
        <w:rPr>
          <w:rFonts w:ascii="FrankRuehl" w:hAnsi="FrankRuehl"/>
          <w:sz w:val="28"/>
          <w:szCs w:val="28"/>
          <w:rtl/>
        </w:rPr>
        <w:t xml:space="preserve"> ענין החלום הוא להתגדל עלינו ומיד הוסיפו שנאה, וכל שכן אחרי שומעם, ובעיקר החלום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בתחילה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"שמעו נא" ואין "נא" אלא לשון בקשה, גם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"בתוך השדה" דהוה ליה </w:t>
      </w:r>
      <w:proofErr w:type="spellStart"/>
      <w:r w:rsidRPr="00EA43CE">
        <w:rPr>
          <w:rFonts w:ascii="FrankRuehl" w:hAnsi="FrankRuehl"/>
          <w:sz w:val="28"/>
          <w:szCs w:val="28"/>
          <w:rtl/>
        </w:rPr>
        <w:t>למימר</w:t>
      </w:r>
      <w:proofErr w:type="spellEnd"/>
      <w:r w:rsidRPr="00EA43CE">
        <w:rPr>
          <w:rFonts w:ascii="FrankRuehl" w:hAnsi="FrankRuehl"/>
          <w:sz w:val="28"/>
          <w:szCs w:val="28"/>
          <w:rtl/>
        </w:rPr>
        <w:t xml:space="preserve"> 'בגורן' ששם מאלמים אלומים ולא בשדה סתם, גם באומרו "קמה וגם נצבה" דהוה ליה כפל דהיינו קמה והיינו נצבה, גם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"לו אחיו </w:t>
      </w:r>
      <w:proofErr w:type="spellStart"/>
      <w:r w:rsidRPr="00EA43CE">
        <w:rPr>
          <w:rFonts w:ascii="FrankRuehl" w:hAnsi="FrankRuehl"/>
          <w:sz w:val="28"/>
          <w:szCs w:val="28"/>
          <w:rtl/>
        </w:rPr>
        <w:t>המלוך</w:t>
      </w:r>
      <w:proofErr w:type="spellEnd"/>
      <w:r w:rsidRPr="00EA43CE">
        <w:rPr>
          <w:rFonts w:ascii="FrankRuehl" w:hAnsi="FrankRuehl"/>
          <w:sz w:val="28"/>
          <w:szCs w:val="28"/>
          <w:rtl/>
        </w:rPr>
        <w:t xml:space="preserve"> תמלוך אם משול תמשול" </w:t>
      </w:r>
      <w:proofErr w:type="spellStart"/>
      <w:r w:rsidRPr="00EA43CE">
        <w:rPr>
          <w:rFonts w:ascii="FrankRuehl" w:hAnsi="FrankRuehl"/>
          <w:sz w:val="28"/>
          <w:szCs w:val="28"/>
          <w:rtl/>
        </w:rPr>
        <w:t>דה"ל</w:t>
      </w:r>
      <w:proofErr w:type="spellEnd"/>
      <w:r w:rsidRPr="00EA43CE">
        <w:rPr>
          <w:rFonts w:ascii="FrankRuehl" w:hAnsi="FrankRuehl"/>
          <w:sz w:val="28"/>
          <w:szCs w:val="28"/>
          <w:rtl/>
        </w:rPr>
        <w:t xml:space="preserve"> כפל שכיון שיהיה מלך ודאי שימשול, וגם שבתחילה אמר "עלינו"</w:t>
      </w:r>
      <w:r w:rsidRPr="00EA43CE">
        <w:rPr>
          <w:rStyle w:val="a5"/>
          <w:rFonts w:ascii="FrankRuehl" w:hAnsi="FrankRuehl"/>
          <w:sz w:val="28"/>
          <w:szCs w:val="28"/>
          <w:rtl/>
        </w:rPr>
        <w:footnoteReference w:id="589"/>
      </w:r>
      <w:r w:rsidRPr="00EA43CE">
        <w:rPr>
          <w:rFonts w:ascii="FrankRuehl" w:hAnsi="FrankRuehl"/>
          <w:sz w:val="28"/>
          <w:szCs w:val="28"/>
          <w:rtl/>
        </w:rPr>
        <w:t xml:space="preserve"> והדר "בנו", גם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"על חלומותיו ועל דבריו" בלשון רבים דהרי עדיין לא היה אלא חלום אחד, גם באומרו "ואביו שמר את הדבר" מה בא לרבות בהאי "את", וכדי ליישב </w:t>
      </w:r>
      <w:proofErr w:type="spellStart"/>
      <w:r w:rsidRPr="00EA43CE">
        <w:rPr>
          <w:rFonts w:ascii="FrankRuehl" w:hAnsi="FrankRuehl"/>
          <w:sz w:val="28"/>
          <w:szCs w:val="28"/>
          <w:rtl/>
        </w:rPr>
        <w:t>הכל</w:t>
      </w:r>
      <w:proofErr w:type="spellEnd"/>
      <w:r w:rsidRPr="00EA43CE">
        <w:rPr>
          <w:rFonts w:ascii="FrankRuehl" w:hAnsi="FrankRuehl"/>
          <w:sz w:val="28"/>
          <w:szCs w:val="28"/>
          <w:rtl/>
        </w:rPr>
        <w:t xml:space="preserve"> בקנה א' אפשר לפרש </w:t>
      </w:r>
      <w:proofErr w:type="spellStart"/>
      <w:r w:rsidRPr="00EA43CE">
        <w:rPr>
          <w:rFonts w:ascii="FrankRuehl" w:hAnsi="FrankRuehl"/>
          <w:sz w:val="28"/>
          <w:szCs w:val="28"/>
          <w:rtl/>
        </w:rPr>
        <w:t>דפתרון</w:t>
      </w:r>
      <w:proofErr w:type="spellEnd"/>
      <w:r w:rsidRPr="00EA43CE">
        <w:rPr>
          <w:rFonts w:ascii="FrankRuehl" w:hAnsi="FrankRuehl"/>
          <w:sz w:val="28"/>
          <w:szCs w:val="28"/>
          <w:rtl/>
        </w:rPr>
        <w:t xml:space="preserve"> החלום זה באומרו והנה אנחנו מאלמים אלומים </w:t>
      </w:r>
      <w:proofErr w:type="spellStart"/>
      <w:r w:rsidRPr="00EA43CE">
        <w:rPr>
          <w:rFonts w:ascii="FrankRuehl" w:hAnsi="FrankRuehl"/>
          <w:sz w:val="28"/>
          <w:szCs w:val="28"/>
          <w:rtl/>
        </w:rPr>
        <w:t>דר"ל</w:t>
      </w:r>
      <w:proofErr w:type="spellEnd"/>
      <w:r w:rsidRPr="00EA43CE">
        <w:rPr>
          <w:rFonts w:ascii="FrankRuehl" w:hAnsi="FrankRuehl"/>
          <w:sz w:val="28"/>
          <w:szCs w:val="28"/>
          <w:rtl/>
        </w:rPr>
        <w:t xml:space="preserve"> אלו חבילות של מצות ומעשים טובים "כי </w:t>
      </w:r>
      <w:proofErr w:type="spellStart"/>
      <w:r w:rsidRPr="00EA43CE">
        <w:rPr>
          <w:rFonts w:ascii="FrankRuehl" w:hAnsi="FrankRuehl"/>
          <w:sz w:val="28"/>
          <w:szCs w:val="28"/>
          <w:rtl/>
        </w:rPr>
        <w:t>יקח</w:t>
      </w:r>
      <w:proofErr w:type="spellEnd"/>
      <w:r w:rsidRPr="00EA43CE">
        <w:rPr>
          <w:rFonts w:ascii="FrankRuehl" w:hAnsi="FrankRuehl"/>
          <w:sz w:val="28"/>
          <w:szCs w:val="28"/>
          <w:rtl/>
        </w:rPr>
        <w:t xml:space="preserve"> איש עמו", בתוך "השדה" זה שדה </w:t>
      </w:r>
      <w:proofErr w:type="spellStart"/>
      <w:r w:rsidRPr="00EA43CE">
        <w:rPr>
          <w:rFonts w:ascii="FrankRuehl" w:hAnsi="FrankRuehl"/>
          <w:sz w:val="28"/>
          <w:szCs w:val="28"/>
          <w:rtl/>
        </w:rPr>
        <w:t>דחקל</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תפוחין</w:t>
      </w:r>
      <w:proofErr w:type="spellEnd"/>
      <w:r w:rsidRPr="00EA43CE">
        <w:rPr>
          <w:rFonts w:ascii="FrankRuehl" w:hAnsi="FrankRuehl"/>
          <w:sz w:val="28"/>
          <w:szCs w:val="28"/>
          <w:rtl/>
        </w:rPr>
        <w:t xml:space="preserve"> כמ"ש</w:t>
      </w:r>
      <w:r w:rsidRPr="00EA43CE">
        <w:rPr>
          <w:rStyle w:val="a5"/>
          <w:rFonts w:ascii="FrankRuehl" w:hAnsi="FrankRuehl"/>
          <w:sz w:val="28"/>
          <w:szCs w:val="28"/>
          <w:rtl/>
        </w:rPr>
        <w:footnoteReference w:id="590"/>
      </w:r>
      <w:r w:rsidRPr="00EA43CE">
        <w:rPr>
          <w:rFonts w:ascii="FrankRuehl" w:hAnsi="FrankRuehl"/>
          <w:sz w:val="28"/>
          <w:szCs w:val="28"/>
          <w:rtl/>
        </w:rPr>
        <w:t xml:space="preserve"> "כריח שדה אשר ברכו ה' ", ואמר "והנה קמה אלומתי" שאותם חבילות </w:t>
      </w:r>
      <w:proofErr w:type="spellStart"/>
      <w:r w:rsidRPr="00EA43CE">
        <w:rPr>
          <w:rFonts w:ascii="FrankRuehl" w:hAnsi="FrankRuehl"/>
          <w:sz w:val="28"/>
          <w:szCs w:val="28"/>
          <w:rtl/>
        </w:rPr>
        <w:t>דמצות</w:t>
      </w:r>
      <w:proofErr w:type="spellEnd"/>
      <w:r w:rsidRPr="00EA43CE">
        <w:rPr>
          <w:rFonts w:ascii="FrankRuehl" w:hAnsi="FrankRuehl"/>
          <w:sz w:val="28"/>
          <w:szCs w:val="28"/>
          <w:rtl/>
        </w:rPr>
        <w:t xml:space="preserve"> ומעשים טובים שלי </w:t>
      </w:r>
      <w:proofErr w:type="spellStart"/>
      <w:r w:rsidRPr="00EA43CE">
        <w:rPr>
          <w:rFonts w:ascii="FrankRuehl" w:hAnsi="FrankRuehl"/>
          <w:sz w:val="28"/>
          <w:szCs w:val="28"/>
          <w:rtl/>
        </w:rPr>
        <w:t>הוה</w:t>
      </w:r>
      <w:proofErr w:type="spellEnd"/>
      <w:r w:rsidRPr="00EA43CE">
        <w:rPr>
          <w:rFonts w:ascii="FrankRuehl" w:hAnsi="FrankRuehl"/>
          <w:sz w:val="28"/>
          <w:szCs w:val="28"/>
          <w:rtl/>
        </w:rPr>
        <w:t xml:space="preserve"> ליה ע"י קימה </w:t>
      </w:r>
      <w:proofErr w:type="spellStart"/>
      <w:r w:rsidRPr="00EA43CE">
        <w:rPr>
          <w:rFonts w:ascii="FrankRuehl" w:hAnsi="FrankRuehl"/>
          <w:sz w:val="28"/>
          <w:szCs w:val="28"/>
          <w:rtl/>
        </w:rPr>
        <w:t>מעלייא</w:t>
      </w:r>
      <w:proofErr w:type="spellEnd"/>
      <w:r w:rsidRPr="00EA43CE">
        <w:rPr>
          <w:rFonts w:ascii="FrankRuehl" w:hAnsi="FrankRuehl"/>
          <w:sz w:val="28"/>
          <w:szCs w:val="28"/>
          <w:rtl/>
        </w:rPr>
        <w:t xml:space="preserve"> בעוה"ז, וזכה ועלה לגדולה ונעשה מלך גדול אם בגבורות פ' שנה, "וגם נצבה" בעה"ב "והנה ה' </w:t>
      </w:r>
      <w:proofErr w:type="spellStart"/>
      <w:r w:rsidRPr="00EA43CE">
        <w:rPr>
          <w:rFonts w:ascii="FrankRuehl" w:hAnsi="FrankRuehl"/>
          <w:sz w:val="28"/>
          <w:szCs w:val="28"/>
          <w:rtl/>
        </w:rPr>
        <w:t>נצב</w:t>
      </w:r>
      <w:proofErr w:type="spellEnd"/>
      <w:r w:rsidRPr="00EA43CE">
        <w:rPr>
          <w:rFonts w:ascii="FrankRuehl" w:hAnsi="FrankRuehl"/>
          <w:sz w:val="28"/>
          <w:szCs w:val="28"/>
          <w:rtl/>
        </w:rPr>
        <w:t xml:space="preserve"> עליו"</w:t>
      </w:r>
      <w:r w:rsidRPr="00EA43CE">
        <w:rPr>
          <w:rStyle w:val="a5"/>
          <w:rFonts w:ascii="FrankRuehl" w:hAnsi="FrankRuehl"/>
          <w:sz w:val="28"/>
          <w:szCs w:val="28"/>
          <w:rtl/>
        </w:rPr>
        <w:footnoteReference w:id="591"/>
      </w:r>
      <w:r w:rsidRPr="00EA43CE">
        <w:rPr>
          <w:rFonts w:ascii="FrankRuehl" w:hAnsi="FrankRuehl"/>
          <w:sz w:val="28"/>
          <w:szCs w:val="28"/>
          <w:rtl/>
        </w:rPr>
        <w:t xml:space="preserve"> "לחזות בנועם ה' ולבקר בהיכלו"</w:t>
      </w:r>
      <w:r w:rsidRPr="00EA43CE">
        <w:rPr>
          <w:rStyle w:val="a5"/>
          <w:rFonts w:ascii="FrankRuehl" w:hAnsi="FrankRuehl"/>
          <w:sz w:val="28"/>
          <w:szCs w:val="28"/>
          <w:rtl/>
        </w:rPr>
        <w:footnoteReference w:id="592"/>
      </w:r>
      <w:r w:rsidRPr="00EA43CE">
        <w:rPr>
          <w:rFonts w:ascii="FrankRuehl" w:hAnsi="FrankRuehl"/>
          <w:sz w:val="28"/>
          <w:szCs w:val="28"/>
          <w:rtl/>
        </w:rPr>
        <w:t xml:space="preserve">, וע"ד מש"ה "דברך </w:t>
      </w:r>
      <w:proofErr w:type="spellStart"/>
      <w:r w:rsidRPr="00EA43CE">
        <w:rPr>
          <w:rFonts w:ascii="FrankRuehl" w:hAnsi="FrankRuehl"/>
          <w:sz w:val="28"/>
          <w:szCs w:val="28"/>
          <w:rtl/>
        </w:rPr>
        <w:t>נצב</w:t>
      </w:r>
      <w:proofErr w:type="spellEnd"/>
      <w:r w:rsidRPr="00EA43CE">
        <w:rPr>
          <w:rFonts w:ascii="FrankRuehl" w:hAnsi="FrankRuehl"/>
          <w:sz w:val="28"/>
          <w:szCs w:val="28"/>
          <w:rtl/>
        </w:rPr>
        <w:t xml:space="preserve"> בשמים"</w:t>
      </w:r>
      <w:r w:rsidRPr="00EA43CE">
        <w:rPr>
          <w:rStyle w:val="a5"/>
          <w:rFonts w:ascii="FrankRuehl" w:hAnsi="FrankRuehl"/>
          <w:sz w:val="28"/>
          <w:szCs w:val="28"/>
          <w:rtl/>
        </w:rPr>
        <w:footnoteReference w:id="593"/>
      </w:r>
      <w:r w:rsidRPr="00EA43CE">
        <w:rPr>
          <w:rFonts w:ascii="FrankRuehl" w:hAnsi="FrankRuehl"/>
          <w:sz w:val="28"/>
          <w:szCs w:val="28"/>
          <w:rtl/>
        </w:rPr>
        <w:t xml:space="preserve">, וקימה </w:t>
      </w:r>
      <w:proofErr w:type="spellStart"/>
      <w:r w:rsidRPr="00EA43CE">
        <w:rPr>
          <w:rFonts w:ascii="FrankRuehl" w:hAnsi="FrankRuehl"/>
          <w:sz w:val="28"/>
          <w:szCs w:val="28"/>
          <w:rtl/>
        </w:rPr>
        <w:t>הוה</w:t>
      </w:r>
      <w:proofErr w:type="spellEnd"/>
      <w:r w:rsidRPr="00EA43CE">
        <w:rPr>
          <w:rFonts w:ascii="FrankRuehl" w:hAnsi="FrankRuehl"/>
          <w:sz w:val="28"/>
          <w:szCs w:val="28"/>
          <w:rtl/>
        </w:rPr>
        <w:t xml:space="preserve"> ליה בב' עולמות מכל אחיו וכנודע, </w:t>
      </w:r>
      <w:proofErr w:type="spellStart"/>
      <w:r w:rsidRPr="00EA43CE">
        <w:rPr>
          <w:rFonts w:ascii="FrankRuehl" w:hAnsi="FrankRuehl"/>
          <w:sz w:val="28"/>
          <w:szCs w:val="28"/>
          <w:rtl/>
        </w:rPr>
        <w:t>ואמטו</w:t>
      </w:r>
      <w:proofErr w:type="spellEnd"/>
      <w:r w:rsidRPr="00EA43CE">
        <w:rPr>
          <w:rFonts w:ascii="FrankRuehl" w:hAnsi="FrankRuehl"/>
          <w:sz w:val="28"/>
          <w:szCs w:val="28"/>
          <w:rtl/>
        </w:rPr>
        <w:t xml:space="preserve"> להכי אמר להם "שמעו נא" </w:t>
      </w:r>
      <w:proofErr w:type="spellStart"/>
      <w:r w:rsidRPr="00EA43CE">
        <w:rPr>
          <w:rFonts w:ascii="FrankRuehl" w:hAnsi="FrankRuehl"/>
          <w:sz w:val="28"/>
          <w:szCs w:val="28"/>
          <w:rtl/>
        </w:rPr>
        <w:t>בבעו</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ובמטו</w:t>
      </w:r>
      <w:proofErr w:type="spellEnd"/>
      <w:r w:rsidRPr="00EA43CE">
        <w:rPr>
          <w:rFonts w:ascii="FrankRuehl" w:hAnsi="FrankRuehl"/>
          <w:sz w:val="28"/>
          <w:szCs w:val="28"/>
          <w:rtl/>
        </w:rPr>
        <w:t xml:space="preserve"> שלא יקפידו עליו כיון </w:t>
      </w:r>
      <w:proofErr w:type="spellStart"/>
      <w:r w:rsidRPr="00EA43CE">
        <w:rPr>
          <w:rFonts w:ascii="FrankRuehl" w:hAnsi="FrankRuehl"/>
          <w:sz w:val="28"/>
          <w:szCs w:val="28"/>
          <w:rtl/>
        </w:rPr>
        <w:t>דמעשה</w:t>
      </w:r>
      <w:proofErr w:type="spellEnd"/>
      <w:r w:rsidRPr="00EA43CE">
        <w:rPr>
          <w:rFonts w:ascii="FrankRuehl" w:hAnsi="FrankRuehl"/>
          <w:sz w:val="28"/>
          <w:szCs w:val="28"/>
          <w:rtl/>
        </w:rPr>
        <w:t xml:space="preserve"> חזה בחלום אדבר בו, ולא הועיל חכמים בתקנתם אלא "וישנאו אותו" שנאת עולמים, ולהכי אמר לה "</w:t>
      </w:r>
      <w:proofErr w:type="spellStart"/>
      <w:r w:rsidRPr="00EA43CE">
        <w:rPr>
          <w:rFonts w:ascii="FrankRuehl" w:hAnsi="FrankRuehl"/>
          <w:sz w:val="28"/>
          <w:szCs w:val="28"/>
          <w:rtl/>
        </w:rPr>
        <w:t>המלוך</w:t>
      </w:r>
      <w:proofErr w:type="spellEnd"/>
      <w:r w:rsidRPr="00EA43CE">
        <w:rPr>
          <w:rFonts w:ascii="FrankRuehl" w:hAnsi="FrankRuehl"/>
          <w:sz w:val="28"/>
          <w:szCs w:val="28"/>
          <w:rtl/>
        </w:rPr>
        <w:t xml:space="preserve"> תמלוך" וכו' לשון כפול, </w:t>
      </w:r>
      <w:proofErr w:type="spellStart"/>
      <w:r w:rsidRPr="00EA43CE">
        <w:rPr>
          <w:rFonts w:ascii="FrankRuehl" w:hAnsi="FrankRuehl"/>
          <w:sz w:val="28"/>
          <w:szCs w:val="28"/>
          <w:rtl/>
        </w:rPr>
        <w:t>ור"ל</w:t>
      </w:r>
      <w:proofErr w:type="spellEnd"/>
      <w:r w:rsidRPr="00EA43CE">
        <w:rPr>
          <w:rFonts w:ascii="FrankRuehl" w:hAnsi="FrankRuehl"/>
          <w:sz w:val="28"/>
          <w:szCs w:val="28"/>
          <w:rtl/>
        </w:rPr>
        <w:t xml:space="preserve"> בב' עולמות ולהכי אמר "בנו"</w:t>
      </w:r>
      <w:r w:rsidRPr="00EA43CE">
        <w:rPr>
          <w:rStyle w:val="a5"/>
          <w:rFonts w:ascii="FrankRuehl" w:hAnsi="FrankRuehl"/>
          <w:sz w:val="28"/>
          <w:szCs w:val="28"/>
          <w:rtl/>
        </w:rPr>
        <w:footnoteReference w:id="594"/>
      </w:r>
      <w:r w:rsidRPr="00EA43CE">
        <w:rPr>
          <w:rFonts w:ascii="FrankRuehl" w:hAnsi="FrankRuehl"/>
          <w:sz w:val="28"/>
          <w:szCs w:val="28"/>
          <w:rtl/>
        </w:rPr>
        <w:t xml:space="preserve"> שעולה </w:t>
      </w:r>
      <w:proofErr w:type="spellStart"/>
      <w:r w:rsidRPr="00EA43CE">
        <w:rPr>
          <w:rFonts w:ascii="FrankRuehl" w:hAnsi="FrankRuehl"/>
          <w:sz w:val="28"/>
          <w:szCs w:val="28"/>
          <w:rtl/>
        </w:rPr>
        <w:t>למנין</w:t>
      </w:r>
      <w:proofErr w:type="spellEnd"/>
      <w:r w:rsidRPr="00EA43CE">
        <w:rPr>
          <w:rFonts w:ascii="FrankRuehl" w:hAnsi="FrankRuehl"/>
          <w:sz w:val="28"/>
          <w:szCs w:val="28"/>
          <w:rtl/>
        </w:rPr>
        <w:t xml:space="preserve"> ח"ן</w:t>
      </w:r>
      <w:r w:rsidRPr="00EA43CE">
        <w:rPr>
          <w:rStyle w:val="a5"/>
          <w:rFonts w:ascii="FrankRuehl" w:hAnsi="FrankRuehl"/>
          <w:sz w:val="28"/>
          <w:szCs w:val="28"/>
          <w:rtl/>
        </w:rPr>
        <w:footnoteReference w:id="595"/>
      </w:r>
      <w:r w:rsidRPr="00EA43CE">
        <w:rPr>
          <w:rFonts w:ascii="FrankRuehl" w:hAnsi="FrankRuehl"/>
          <w:sz w:val="28"/>
          <w:szCs w:val="28"/>
          <w:rtl/>
        </w:rPr>
        <w:t xml:space="preserve">, </w:t>
      </w:r>
      <w:proofErr w:type="spellStart"/>
      <w:r w:rsidRPr="00EA43CE">
        <w:rPr>
          <w:rFonts w:ascii="FrankRuehl" w:hAnsi="FrankRuehl"/>
          <w:sz w:val="28"/>
          <w:szCs w:val="28"/>
          <w:rtl/>
        </w:rPr>
        <w:t>ור"ל</w:t>
      </w:r>
      <w:proofErr w:type="spellEnd"/>
      <w:r w:rsidRPr="00EA43CE">
        <w:rPr>
          <w:rFonts w:ascii="FrankRuehl" w:hAnsi="FrankRuehl"/>
          <w:sz w:val="28"/>
          <w:szCs w:val="28"/>
          <w:rtl/>
        </w:rPr>
        <w:t xml:space="preserve"> שעליך אמר קרא "ומצא </w:t>
      </w:r>
      <w:r w:rsidRPr="00EA43CE">
        <w:rPr>
          <w:rFonts w:ascii="FrankRuehl" w:hAnsi="FrankRuehl"/>
          <w:b/>
          <w:bCs/>
          <w:sz w:val="28"/>
          <w:szCs w:val="28"/>
          <w:rtl/>
        </w:rPr>
        <w:t>חן</w:t>
      </w:r>
      <w:r w:rsidRPr="00EA43CE">
        <w:rPr>
          <w:rFonts w:ascii="FrankRuehl" w:hAnsi="FrankRuehl"/>
          <w:sz w:val="28"/>
          <w:szCs w:val="28"/>
          <w:rtl/>
        </w:rPr>
        <w:t xml:space="preserve"> ושכל טוב בעיני </w:t>
      </w:r>
      <w:proofErr w:type="spellStart"/>
      <w:r w:rsidRPr="00EA43CE">
        <w:rPr>
          <w:rFonts w:ascii="FrankRuehl" w:hAnsi="FrankRuehl"/>
          <w:sz w:val="28"/>
          <w:szCs w:val="28"/>
          <w:rtl/>
        </w:rPr>
        <w:lastRenderedPageBreak/>
        <w:t>אלהים</w:t>
      </w:r>
      <w:proofErr w:type="spellEnd"/>
      <w:r w:rsidRPr="00EA43CE">
        <w:rPr>
          <w:rFonts w:ascii="FrankRuehl" w:hAnsi="FrankRuehl"/>
          <w:sz w:val="28"/>
          <w:szCs w:val="28"/>
          <w:rtl/>
        </w:rPr>
        <w:t xml:space="preserve"> ואדם"</w:t>
      </w:r>
      <w:r w:rsidRPr="00EA43CE">
        <w:rPr>
          <w:rStyle w:val="a5"/>
          <w:rFonts w:ascii="FrankRuehl" w:hAnsi="FrankRuehl"/>
          <w:sz w:val="28"/>
          <w:szCs w:val="28"/>
          <w:rtl/>
        </w:rPr>
        <w:footnoteReference w:id="596"/>
      </w:r>
      <w:r w:rsidRPr="00EA43CE">
        <w:rPr>
          <w:rFonts w:ascii="FrankRuehl" w:hAnsi="FrankRuehl"/>
          <w:sz w:val="28"/>
          <w:szCs w:val="28"/>
          <w:rtl/>
        </w:rPr>
        <w:t xml:space="preserve"> ולכן אמר בחלום אחד "על חלומותיו" וע"ד </w:t>
      </w:r>
      <w:proofErr w:type="spellStart"/>
      <w:r w:rsidRPr="00EA43CE">
        <w:rPr>
          <w:rFonts w:ascii="FrankRuehl" w:hAnsi="FrankRuehl"/>
          <w:sz w:val="28"/>
          <w:szCs w:val="28"/>
          <w:rtl/>
        </w:rPr>
        <w:t>ור"ל</w:t>
      </w:r>
      <w:proofErr w:type="spellEnd"/>
      <w:r w:rsidRPr="00EA43CE">
        <w:rPr>
          <w:rFonts w:ascii="FrankRuehl" w:hAnsi="FrankRuehl"/>
          <w:sz w:val="28"/>
          <w:szCs w:val="28"/>
          <w:rtl/>
        </w:rPr>
        <w:t xml:space="preserve"> על חלום </w:t>
      </w:r>
      <w:proofErr w:type="spellStart"/>
      <w:r w:rsidRPr="00EA43CE">
        <w:rPr>
          <w:rFonts w:ascii="FrankRuehl" w:hAnsi="FrankRuehl"/>
          <w:sz w:val="28"/>
          <w:szCs w:val="28"/>
          <w:rtl/>
        </w:rPr>
        <w:t>דעולם</w:t>
      </w:r>
      <w:proofErr w:type="spellEnd"/>
      <w:r w:rsidRPr="00EA43CE">
        <w:rPr>
          <w:rFonts w:ascii="FrankRuehl" w:hAnsi="FrankRuehl"/>
          <w:sz w:val="28"/>
          <w:szCs w:val="28"/>
          <w:rtl/>
        </w:rPr>
        <w:t xml:space="preserve"> הזה ועולם הבא, גם בא הרמז במילת "אנחנו" על שסופם לעמוד לפניו "כעיני עבדים אל יד אדוניהם"</w:t>
      </w:r>
      <w:r w:rsidRPr="00EA43CE">
        <w:rPr>
          <w:rStyle w:val="a5"/>
          <w:rFonts w:ascii="FrankRuehl" w:hAnsi="FrankRuehl"/>
          <w:sz w:val="28"/>
          <w:szCs w:val="28"/>
          <w:rtl/>
        </w:rPr>
        <w:footnoteReference w:id="597"/>
      </w:r>
      <w:r w:rsidRPr="00EA43CE">
        <w:rPr>
          <w:rFonts w:ascii="FrankRuehl" w:hAnsi="FrankRuehl"/>
          <w:sz w:val="28"/>
          <w:szCs w:val="28"/>
          <w:rtl/>
        </w:rPr>
        <w:t>, "ויאמרו י"ב עבדיך אחים אנחנו"</w:t>
      </w:r>
      <w:r w:rsidRPr="00EA43CE">
        <w:rPr>
          <w:rStyle w:val="a5"/>
          <w:rFonts w:ascii="FrankRuehl" w:hAnsi="FrankRuehl"/>
          <w:sz w:val="28"/>
          <w:szCs w:val="28"/>
          <w:rtl/>
        </w:rPr>
        <w:footnoteReference w:id="598"/>
      </w:r>
      <w:r w:rsidRPr="00EA43CE">
        <w:rPr>
          <w:rFonts w:ascii="FrankRuehl" w:hAnsi="FrankRuehl"/>
          <w:sz w:val="28"/>
          <w:szCs w:val="28"/>
          <w:rtl/>
        </w:rPr>
        <w:t>, גם רמז באומרו "והנה קמת אלומתי"</w:t>
      </w:r>
      <w:r w:rsidRPr="00EA43CE">
        <w:rPr>
          <w:rStyle w:val="a5"/>
          <w:rFonts w:ascii="FrankRuehl" w:hAnsi="FrankRuehl"/>
          <w:sz w:val="28"/>
          <w:szCs w:val="28"/>
          <w:rtl/>
        </w:rPr>
        <w:footnoteReference w:id="599"/>
      </w:r>
      <w:r w:rsidRPr="00EA43CE">
        <w:rPr>
          <w:rFonts w:ascii="FrankRuehl" w:hAnsi="FrankRuehl"/>
          <w:sz w:val="28"/>
          <w:szCs w:val="28"/>
          <w:rtl/>
        </w:rPr>
        <w:t xml:space="preserve"> ע"ש "</w:t>
      </w:r>
      <w:proofErr w:type="spellStart"/>
      <w:r w:rsidRPr="00EA43CE">
        <w:rPr>
          <w:rFonts w:ascii="FrankRuehl" w:hAnsi="FrankRuehl"/>
          <w:sz w:val="28"/>
          <w:szCs w:val="28"/>
          <w:rtl/>
        </w:rPr>
        <w:t>ויכר</w:t>
      </w:r>
      <w:proofErr w:type="spellEnd"/>
      <w:r w:rsidRPr="00EA43CE">
        <w:rPr>
          <w:rFonts w:ascii="FrankRuehl" w:hAnsi="FrankRuehl"/>
          <w:sz w:val="28"/>
          <w:szCs w:val="28"/>
          <w:rtl/>
        </w:rPr>
        <w:t xml:space="preserve"> יוסף את אחיו והם לא הכירוהו"</w:t>
      </w:r>
      <w:r w:rsidRPr="00EA43CE">
        <w:rPr>
          <w:rStyle w:val="a5"/>
          <w:rFonts w:ascii="FrankRuehl" w:hAnsi="FrankRuehl"/>
          <w:sz w:val="28"/>
          <w:szCs w:val="28"/>
          <w:rtl/>
        </w:rPr>
        <w:footnoteReference w:id="600"/>
      </w:r>
      <w:r w:rsidRPr="00EA43CE">
        <w:rPr>
          <w:rFonts w:ascii="FrankRuehl" w:hAnsi="FrankRuehl"/>
          <w:sz w:val="28"/>
          <w:szCs w:val="28"/>
          <w:rtl/>
        </w:rPr>
        <w:t xml:space="preserve"> הנה "תסובנה </w:t>
      </w:r>
      <w:proofErr w:type="spellStart"/>
      <w:r w:rsidRPr="00EA43CE">
        <w:rPr>
          <w:rFonts w:ascii="FrankRuehl" w:hAnsi="FrankRuehl"/>
          <w:sz w:val="28"/>
          <w:szCs w:val="28"/>
          <w:rtl/>
        </w:rPr>
        <w:t>אלמותיכם</w:t>
      </w:r>
      <w:proofErr w:type="spellEnd"/>
      <w:r w:rsidRPr="00EA43CE">
        <w:rPr>
          <w:rFonts w:ascii="FrankRuehl" w:hAnsi="FrankRuehl"/>
          <w:sz w:val="28"/>
          <w:szCs w:val="28"/>
          <w:rtl/>
        </w:rPr>
        <w:t>" שתהיה אהבתכם עמי כמו סובין</w:t>
      </w:r>
      <w:r w:rsidRPr="00EA43CE">
        <w:rPr>
          <w:rStyle w:val="a5"/>
          <w:rFonts w:ascii="FrankRuehl" w:hAnsi="FrankRuehl"/>
          <w:sz w:val="28"/>
          <w:szCs w:val="28"/>
          <w:rtl/>
        </w:rPr>
        <w:footnoteReference w:id="601"/>
      </w:r>
      <w:r w:rsidRPr="00EA43CE">
        <w:rPr>
          <w:rFonts w:ascii="FrankRuehl" w:hAnsi="FrankRuehl"/>
          <w:sz w:val="28"/>
          <w:szCs w:val="28"/>
          <w:rtl/>
        </w:rPr>
        <w:t xml:space="preserve"> והבל וריק, "</w:t>
      </w:r>
      <w:proofErr w:type="spellStart"/>
      <w:r w:rsidRPr="00EA43CE">
        <w:rPr>
          <w:rFonts w:ascii="FrankRuehl" w:hAnsi="FrankRuehl"/>
          <w:sz w:val="28"/>
          <w:szCs w:val="28"/>
          <w:rtl/>
        </w:rPr>
        <w:t>ותשתחוין</w:t>
      </w:r>
      <w:proofErr w:type="spellEnd"/>
      <w:r w:rsidRPr="00EA43CE">
        <w:rPr>
          <w:rFonts w:ascii="FrankRuehl" w:hAnsi="FrankRuehl"/>
          <w:sz w:val="28"/>
          <w:szCs w:val="28"/>
          <w:rtl/>
        </w:rPr>
        <w:t xml:space="preserve"> לאלומתי" על שאהבתי עמכם אהבת עולם ודרך אהבה ואחוה ודין </w:t>
      </w:r>
      <w:proofErr w:type="spellStart"/>
      <w:r w:rsidRPr="00EA43CE">
        <w:rPr>
          <w:rFonts w:ascii="FrankRuehl" w:hAnsi="FrankRuehl"/>
          <w:sz w:val="28"/>
          <w:szCs w:val="28"/>
          <w:rtl/>
        </w:rPr>
        <w:t>גרמא</w:t>
      </w:r>
      <w:proofErr w:type="spellEnd"/>
      <w:r w:rsidRPr="00EA43CE">
        <w:rPr>
          <w:rFonts w:ascii="FrankRuehl" w:hAnsi="FrankRuehl"/>
          <w:sz w:val="28"/>
          <w:szCs w:val="28"/>
          <w:rtl/>
        </w:rPr>
        <w:t>, "וישתחוו לו אפים ארצה", וקרי לה לאהבת האחים "אלומה" כשם שהאלומה בקשר א' כך האחים, גם רמז באומרו "</w:t>
      </w:r>
      <w:proofErr w:type="spellStart"/>
      <w:r w:rsidRPr="00EA43CE">
        <w:rPr>
          <w:rFonts w:ascii="FrankRuehl" w:hAnsi="FrankRuehl"/>
          <w:sz w:val="28"/>
          <w:szCs w:val="28"/>
          <w:rtl/>
        </w:rPr>
        <w:t>תסובינה</w:t>
      </w:r>
      <w:proofErr w:type="spellEnd"/>
      <w:r w:rsidRPr="00EA43CE">
        <w:rPr>
          <w:rFonts w:ascii="FrankRuehl" w:hAnsi="FrankRuehl"/>
          <w:sz w:val="28"/>
          <w:szCs w:val="28"/>
          <w:rtl/>
        </w:rPr>
        <w:t xml:space="preserve"> אלומותיכם" שסופם כי נבהלו מפניו ולא יכלו אחיו לענות אותו מרוב הבושה וכלימה.</w:t>
      </w:r>
      <w:r w:rsidR="00922F82">
        <w:rPr>
          <w:rFonts w:ascii="FrankRuehl" w:hAnsi="FrankRuehl"/>
          <w:sz w:val="28"/>
          <w:szCs w:val="28"/>
          <w:rtl/>
        </w:rPr>
        <w:tab/>
      </w:r>
    </w:p>
    <w:p w14:paraId="6213A59D" w14:textId="01B7E62E" w:rsidR="00912F03" w:rsidRDefault="00912F03" w:rsidP="00922F82">
      <w:pPr>
        <w:jc w:val="distribute"/>
        <w:rPr>
          <w:rFonts w:ascii="FrankRuehl" w:hAnsi="FrankRuehl"/>
          <w:sz w:val="28"/>
          <w:szCs w:val="28"/>
          <w:rtl/>
        </w:rPr>
      </w:pPr>
      <w:r w:rsidRPr="00922F82">
        <w:rPr>
          <w:rStyle w:val="ac"/>
          <w:rtl/>
        </w:rPr>
        <w:t>ועדיין</w:t>
      </w:r>
      <w:r w:rsidRPr="00EA43CE">
        <w:rPr>
          <w:rFonts w:ascii="FrankRuehl" w:hAnsi="FrankRuehl"/>
          <w:sz w:val="28"/>
          <w:szCs w:val="28"/>
          <w:rtl/>
        </w:rPr>
        <w:t xml:space="preserve"> צריכים אנו </w:t>
      </w:r>
      <w:proofErr w:type="spellStart"/>
      <w:r w:rsidRPr="00EA43CE">
        <w:rPr>
          <w:rFonts w:ascii="FrankRuehl" w:hAnsi="FrankRuehl"/>
          <w:sz w:val="28"/>
          <w:szCs w:val="28"/>
          <w:rtl/>
        </w:rPr>
        <w:t>למודע"י</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בענין</w:t>
      </w:r>
      <w:proofErr w:type="spellEnd"/>
      <w:r w:rsidRPr="00EA43CE">
        <w:rPr>
          <w:rFonts w:ascii="FrankRuehl" w:hAnsi="FrankRuehl"/>
          <w:sz w:val="28"/>
          <w:szCs w:val="28"/>
          <w:rtl/>
        </w:rPr>
        <w:t xml:space="preserve"> החלומות </w:t>
      </w:r>
      <w:proofErr w:type="spellStart"/>
      <w:r w:rsidRPr="00EA43CE">
        <w:rPr>
          <w:rFonts w:ascii="FrankRuehl" w:hAnsi="FrankRuehl"/>
          <w:sz w:val="28"/>
          <w:szCs w:val="28"/>
          <w:rtl/>
        </w:rPr>
        <w:t>אמאי</w:t>
      </w:r>
      <w:proofErr w:type="spellEnd"/>
      <w:r w:rsidRPr="00EA43CE">
        <w:rPr>
          <w:rFonts w:ascii="FrankRuehl" w:hAnsi="FrankRuehl"/>
          <w:sz w:val="28"/>
          <w:szCs w:val="28"/>
          <w:rtl/>
        </w:rPr>
        <w:t xml:space="preserve"> בחלום א' אמר "וישנאו אותו" ובחלום </w:t>
      </w:r>
      <w:r w:rsidR="00922F82">
        <w:rPr>
          <w:rFonts w:ascii="FrankRuehl" w:hAnsi="FrankRuehl"/>
          <w:sz w:val="28"/>
          <w:szCs w:val="28"/>
          <w:rtl/>
        </w:rPr>
        <w:br/>
      </w:r>
      <w:r w:rsidR="00922F82" w:rsidRPr="00922F82">
        <w:rPr>
          <w:rFonts w:ascii="Arial" w:hAnsi="Arial" w:cs="Arial" w:hint="cs"/>
          <w:spacing w:val="747"/>
          <w:sz w:val="28"/>
          <w:szCs w:val="28"/>
          <w:rtl/>
        </w:rPr>
        <w:t> </w:t>
      </w:r>
      <w:r w:rsidRPr="00EA43CE">
        <w:rPr>
          <w:rFonts w:ascii="FrankRuehl" w:hAnsi="FrankRuehl"/>
          <w:sz w:val="28"/>
          <w:szCs w:val="28"/>
          <w:rtl/>
        </w:rPr>
        <w:t>ב' אמר "ויקנאו", גם בתחילה אמר "</w:t>
      </w:r>
      <w:proofErr w:type="spellStart"/>
      <w:r w:rsidRPr="00EA43CE">
        <w:rPr>
          <w:rFonts w:ascii="FrankRuehl" w:hAnsi="FrankRuehl"/>
          <w:sz w:val="28"/>
          <w:szCs w:val="28"/>
          <w:rtl/>
        </w:rPr>
        <w:t>ויגד</w:t>
      </w:r>
      <w:proofErr w:type="spellEnd"/>
      <w:r w:rsidRPr="00EA43CE">
        <w:rPr>
          <w:rFonts w:ascii="FrankRuehl" w:hAnsi="FrankRuehl"/>
          <w:sz w:val="28"/>
          <w:szCs w:val="28"/>
          <w:rtl/>
        </w:rPr>
        <w:t>" ואח"כ "ויאמר", ואפשר שבתחילה אמר "</w:t>
      </w:r>
      <w:proofErr w:type="spellStart"/>
      <w:r w:rsidRPr="00EA43CE">
        <w:rPr>
          <w:rFonts w:ascii="FrankRuehl" w:hAnsi="FrankRuehl"/>
          <w:sz w:val="28"/>
          <w:szCs w:val="28"/>
          <w:rtl/>
        </w:rPr>
        <w:t>ויגד</w:t>
      </w:r>
      <w:proofErr w:type="spellEnd"/>
      <w:r w:rsidRPr="00EA43CE">
        <w:rPr>
          <w:rFonts w:ascii="FrankRuehl" w:hAnsi="FrankRuehl"/>
          <w:sz w:val="28"/>
          <w:szCs w:val="28"/>
          <w:rtl/>
        </w:rPr>
        <w:t xml:space="preserve">" בלשון גדולה ושררה כמו דברים קשים </w:t>
      </w:r>
      <w:proofErr w:type="spellStart"/>
      <w:r w:rsidRPr="00EA43CE">
        <w:rPr>
          <w:rFonts w:ascii="FrankRuehl" w:hAnsi="FrankRuehl"/>
          <w:sz w:val="28"/>
          <w:szCs w:val="28"/>
          <w:rtl/>
        </w:rPr>
        <w:t>כגידין</w:t>
      </w:r>
      <w:proofErr w:type="spellEnd"/>
      <w:r w:rsidRPr="00EA43CE">
        <w:rPr>
          <w:rFonts w:ascii="FrankRuehl" w:hAnsi="FrankRuehl"/>
          <w:sz w:val="28"/>
          <w:szCs w:val="28"/>
          <w:rtl/>
        </w:rPr>
        <w:t xml:space="preserve"> ומשום הכי "וישנאו אותו", ולכן חזר ואמר להם בלשון "אמירה" ולשון רכה "שמעו נא" לשון בקשה גם בחלום הב' אמר בלשון "ויספר" שהוא סיפור דברים בעלמא ולא בלשון גדולה וקושי, ומה שלא שנאו אותו בחלום הב' על שראו על </w:t>
      </w:r>
      <w:proofErr w:type="spellStart"/>
      <w:r w:rsidRPr="00EA43CE">
        <w:rPr>
          <w:rFonts w:ascii="FrankRuehl" w:hAnsi="FrankRuehl"/>
          <w:sz w:val="28"/>
          <w:szCs w:val="28"/>
          <w:rtl/>
        </w:rPr>
        <w:t>השנות</w:t>
      </w:r>
      <w:proofErr w:type="spellEnd"/>
      <w:r w:rsidRPr="00EA43CE">
        <w:rPr>
          <w:rFonts w:ascii="FrankRuehl" w:hAnsi="FrankRuehl"/>
          <w:sz w:val="28"/>
          <w:szCs w:val="28"/>
          <w:rtl/>
        </w:rPr>
        <w:t xml:space="preserve"> החלום אמרו וודאי הלא דבר הוא ומשום הכי "ויקנאו בו", גם "ויקנאו בו" על שראו שפתר אותו אביהם למעלה גדולה וכל החלומות הולכים אחר הפתרון "ואביו שמר את הדבר" לכל האלומות, "ואת" לרבות כמה מעלות עולם הזה ועולם הבא שצפה ברו</w:t>
      </w:r>
      <w:r>
        <w:rPr>
          <w:rFonts w:ascii="FrankRuehl" w:hAnsi="FrankRuehl" w:hint="cs"/>
          <w:sz w:val="28"/>
          <w:szCs w:val="28"/>
          <w:rtl/>
        </w:rPr>
        <w:t>ח</w:t>
      </w:r>
      <w:r w:rsidRPr="00EA43CE">
        <w:rPr>
          <w:rFonts w:ascii="FrankRuehl" w:hAnsi="FrankRuehl"/>
          <w:sz w:val="28"/>
          <w:szCs w:val="28"/>
          <w:rtl/>
        </w:rPr>
        <w:t xml:space="preserve"> הקודש שכן ירבה וכן יפרוץ ובהכי אתי שפיר מה שבירכו "בן פורת יוסף בן פורת עלי עין"</w:t>
      </w:r>
      <w:r w:rsidRPr="00EA43CE">
        <w:rPr>
          <w:rStyle w:val="a5"/>
          <w:rFonts w:ascii="FrankRuehl" w:hAnsi="FrankRuehl"/>
          <w:sz w:val="28"/>
          <w:szCs w:val="28"/>
          <w:rtl/>
        </w:rPr>
        <w:footnoteReference w:id="602"/>
      </w:r>
      <w:r w:rsidRPr="00EA43CE">
        <w:rPr>
          <w:rFonts w:ascii="FrankRuehl" w:hAnsi="FrankRuehl"/>
          <w:sz w:val="28"/>
          <w:szCs w:val="28"/>
          <w:rtl/>
        </w:rPr>
        <w:t xml:space="preserve"> שהכפל הוא בב' עולמות שמתקיים חלומו גם בעה"ב כמו שנתקיים בעוה"ז.</w:t>
      </w:r>
      <w:r w:rsidR="00922F82">
        <w:rPr>
          <w:rFonts w:ascii="FrankRuehl" w:hAnsi="FrankRuehl"/>
          <w:sz w:val="28"/>
          <w:szCs w:val="28"/>
          <w:rtl/>
        </w:rPr>
        <w:tab/>
      </w:r>
    </w:p>
    <w:p w14:paraId="216C22AE" w14:textId="77777777" w:rsidR="008D4112" w:rsidRPr="00EA43CE" w:rsidRDefault="008D4112" w:rsidP="00922F82">
      <w:pPr>
        <w:jc w:val="distribute"/>
        <w:rPr>
          <w:rFonts w:ascii="FrankRuehl" w:hAnsi="FrankRuehl"/>
          <w:sz w:val="28"/>
          <w:szCs w:val="28"/>
          <w:rtl/>
        </w:rPr>
      </w:pPr>
    </w:p>
    <w:p w14:paraId="5F8D55C2" w14:textId="07062C8F" w:rsidR="00637D4F" w:rsidRPr="00EA43CE" w:rsidRDefault="00912F03" w:rsidP="00922F82">
      <w:pPr>
        <w:jc w:val="distribute"/>
        <w:rPr>
          <w:rFonts w:ascii="FrankRuehl" w:hAnsi="FrankRuehl"/>
          <w:sz w:val="28"/>
          <w:szCs w:val="28"/>
          <w:rtl/>
        </w:rPr>
      </w:pPr>
      <w:r w:rsidRPr="00922F82">
        <w:rPr>
          <w:rStyle w:val="ac"/>
          <w:rtl/>
        </w:rPr>
        <w:t>וַיֹּאמְרוּ</w:t>
      </w:r>
      <w:r w:rsidRPr="00EA43CE">
        <w:rPr>
          <w:rFonts w:ascii="FrankRuehl" w:hAnsi="FrankRuehl"/>
          <w:b/>
          <w:bCs/>
          <w:sz w:val="28"/>
          <w:szCs w:val="28"/>
          <w:rtl/>
        </w:rPr>
        <w:t xml:space="preserve"> לוֹ אֶחָיו הֲמָלֹךְ </w:t>
      </w:r>
      <w:proofErr w:type="spellStart"/>
      <w:r w:rsidRPr="00EA43CE">
        <w:rPr>
          <w:rFonts w:ascii="FrankRuehl" w:hAnsi="FrankRuehl"/>
          <w:b/>
          <w:bCs/>
          <w:sz w:val="28"/>
          <w:szCs w:val="28"/>
          <w:rtl/>
        </w:rPr>
        <w:t>תִּמְלֹך</w:t>
      </w:r>
      <w:proofErr w:type="spellEnd"/>
      <w:r w:rsidRPr="00EA43CE">
        <w:rPr>
          <w:rFonts w:ascii="FrankRuehl" w:hAnsi="FrankRuehl"/>
          <w:b/>
          <w:bCs/>
          <w:sz w:val="28"/>
          <w:szCs w:val="28"/>
          <w:rtl/>
        </w:rPr>
        <w:t xml:space="preserve">ְ עָלֵינוּ אִם מָשׁוֹל </w:t>
      </w:r>
      <w:proofErr w:type="spellStart"/>
      <w:r w:rsidRPr="00EA43CE">
        <w:rPr>
          <w:rFonts w:ascii="FrankRuehl" w:hAnsi="FrankRuehl"/>
          <w:b/>
          <w:bCs/>
          <w:sz w:val="28"/>
          <w:szCs w:val="28"/>
          <w:rtl/>
        </w:rPr>
        <w:t>תִּמְשֹׁל</w:t>
      </w:r>
      <w:proofErr w:type="spellEnd"/>
      <w:r w:rsidRPr="00EA43CE">
        <w:rPr>
          <w:rFonts w:ascii="FrankRuehl" w:hAnsi="FrankRuehl"/>
          <w:b/>
          <w:bCs/>
          <w:sz w:val="28"/>
          <w:szCs w:val="28"/>
          <w:rtl/>
        </w:rPr>
        <w:t xml:space="preserve"> בָּנוּ וַיּוֹסִפוּ עוֹד שְׂנֹא אֹתוֹ עַל חֲלֹמֹתָיו </w:t>
      </w:r>
      <w:r w:rsidR="00922F82">
        <w:rPr>
          <w:rFonts w:ascii="FrankRuehl" w:hAnsi="FrankRuehl"/>
          <w:b/>
          <w:bCs/>
          <w:sz w:val="28"/>
          <w:szCs w:val="28"/>
          <w:rtl/>
        </w:rPr>
        <w:br/>
      </w:r>
      <w:r w:rsidR="00922F82" w:rsidRPr="00922F82">
        <w:rPr>
          <w:rFonts w:ascii="Arial" w:hAnsi="Arial" w:cs="Arial" w:hint="cs"/>
          <w:b/>
          <w:bCs/>
          <w:spacing w:val="848"/>
          <w:sz w:val="28"/>
          <w:szCs w:val="28"/>
          <w:rtl/>
        </w:rPr>
        <w:t> </w:t>
      </w:r>
      <w:r w:rsidRPr="00EA43CE">
        <w:rPr>
          <w:rFonts w:ascii="FrankRuehl" w:hAnsi="FrankRuehl"/>
          <w:b/>
          <w:bCs/>
          <w:sz w:val="28"/>
          <w:szCs w:val="28"/>
          <w:rtl/>
        </w:rPr>
        <w:t>וְעַל דְּבָרָיו</w:t>
      </w:r>
      <w:r w:rsidRPr="00EA43CE">
        <w:rPr>
          <w:rFonts w:ascii="FrankRuehl" w:hAnsi="FrankRuehl"/>
          <w:sz w:val="28"/>
          <w:szCs w:val="28"/>
          <w:rtl/>
        </w:rPr>
        <w:t xml:space="preserve"> (בראשית </w:t>
      </w:r>
      <w:proofErr w:type="spellStart"/>
      <w:r w:rsidRPr="00EA43CE">
        <w:rPr>
          <w:rFonts w:ascii="FrankRuehl" w:hAnsi="FrankRuehl"/>
          <w:sz w:val="28"/>
          <w:szCs w:val="28"/>
          <w:rtl/>
        </w:rPr>
        <w:t>לז</w:t>
      </w:r>
      <w:proofErr w:type="spellEnd"/>
      <w:r w:rsidRPr="00EA43CE">
        <w:rPr>
          <w:rFonts w:ascii="FrankRuehl" w:hAnsi="FrankRuehl"/>
          <w:sz w:val="28"/>
          <w:szCs w:val="28"/>
          <w:rtl/>
        </w:rPr>
        <w:t>, ח).</w:t>
      </w:r>
      <w:r w:rsidR="00922F82">
        <w:rPr>
          <w:rFonts w:ascii="FrankRuehl" w:hAnsi="FrankRuehl"/>
          <w:sz w:val="28"/>
          <w:szCs w:val="28"/>
          <w:rtl/>
        </w:rPr>
        <w:tab/>
      </w:r>
    </w:p>
    <w:p w14:paraId="70995EA4" w14:textId="77777777" w:rsidR="00A40D52" w:rsidRDefault="00912F03" w:rsidP="00922F82">
      <w:pPr>
        <w:jc w:val="distribute"/>
        <w:rPr>
          <w:rFonts w:ascii="FrankRuehl" w:hAnsi="FrankRuehl"/>
          <w:sz w:val="28"/>
          <w:szCs w:val="28"/>
          <w:rtl/>
        </w:rPr>
      </w:pPr>
      <w:r w:rsidRPr="00922F82">
        <w:rPr>
          <w:rStyle w:val="ac"/>
          <w:rtl/>
        </w:rPr>
        <w:t>ויוסיפו</w:t>
      </w:r>
      <w:r w:rsidRPr="00EA43CE">
        <w:rPr>
          <w:rFonts w:ascii="FrankRuehl" w:hAnsi="FrankRuehl"/>
          <w:sz w:val="28"/>
          <w:szCs w:val="28"/>
          <w:rtl/>
        </w:rPr>
        <w:t xml:space="preserve"> עוד שנא אותו על חלומותיו וכו' ע"ש מי </w:t>
      </w:r>
      <w:proofErr w:type="spellStart"/>
      <w:r w:rsidRPr="00EA43CE">
        <w:rPr>
          <w:rFonts w:ascii="FrankRuehl" w:hAnsi="FrankRuehl"/>
          <w:sz w:val="28"/>
          <w:szCs w:val="28"/>
          <w:rtl/>
        </w:rPr>
        <w:t>שדיקדק</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אכתי</w:t>
      </w:r>
      <w:proofErr w:type="spellEnd"/>
      <w:r w:rsidRPr="00EA43CE">
        <w:rPr>
          <w:rFonts w:ascii="FrankRuehl" w:hAnsi="FrankRuehl"/>
          <w:sz w:val="28"/>
          <w:szCs w:val="28"/>
          <w:rtl/>
        </w:rPr>
        <w:t xml:space="preserve"> לא ראה אלא חלום אחד </w:t>
      </w:r>
      <w:r w:rsidR="00922F82">
        <w:rPr>
          <w:rFonts w:ascii="FrankRuehl" w:hAnsi="FrankRuehl"/>
          <w:sz w:val="28"/>
          <w:szCs w:val="28"/>
          <w:rtl/>
        </w:rPr>
        <w:br/>
      </w:r>
      <w:r w:rsidR="00922F82" w:rsidRPr="00922F82">
        <w:rPr>
          <w:rFonts w:ascii="Arial" w:hAnsi="Arial" w:cs="Arial" w:hint="cs"/>
          <w:spacing w:val="877"/>
          <w:sz w:val="28"/>
          <w:szCs w:val="28"/>
          <w:rtl/>
        </w:rPr>
        <w:t> </w:t>
      </w:r>
      <w:proofErr w:type="spellStart"/>
      <w:r w:rsidRPr="00EA43CE">
        <w:rPr>
          <w:rFonts w:ascii="FrankRuehl" w:hAnsi="FrankRuehl"/>
          <w:sz w:val="28"/>
          <w:szCs w:val="28"/>
          <w:rtl/>
        </w:rPr>
        <w:t>ואמאי</w:t>
      </w:r>
      <w:proofErr w:type="spellEnd"/>
      <w:r w:rsidRPr="00EA43CE">
        <w:rPr>
          <w:rFonts w:ascii="FrankRuehl" w:hAnsi="FrankRuehl"/>
          <w:sz w:val="28"/>
          <w:szCs w:val="28"/>
          <w:rtl/>
        </w:rPr>
        <w:t xml:space="preserve"> נקט "חלומותיו" לשון רבים. </w:t>
      </w:r>
      <w:proofErr w:type="spellStart"/>
      <w:r w:rsidRPr="00EA43CE">
        <w:rPr>
          <w:rFonts w:ascii="FrankRuehl" w:hAnsi="FrankRuehl"/>
          <w:sz w:val="28"/>
          <w:szCs w:val="28"/>
          <w:rtl/>
        </w:rPr>
        <w:t>ולע"ד</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משום </w:t>
      </w:r>
      <w:proofErr w:type="spellStart"/>
      <w:r w:rsidRPr="00EA43CE">
        <w:rPr>
          <w:rFonts w:ascii="FrankRuehl" w:hAnsi="FrankRuehl"/>
          <w:sz w:val="28"/>
          <w:szCs w:val="28"/>
          <w:rtl/>
        </w:rPr>
        <w:t>דמסתמא</w:t>
      </w:r>
      <w:proofErr w:type="spellEnd"/>
      <w:r w:rsidRPr="00EA43CE">
        <w:rPr>
          <w:rFonts w:ascii="FrankRuehl" w:hAnsi="FrankRuehl"/>
          <w:sz w:val="28"/>
          <w:szCs w:val="28"/>
          <w:rtl/>
        </w:rPr>
        <w:t xml:space="preserve"> היא מהרהר בו ביום כמ"ש "רעיונך על משכבך סליקו"</w:t>
      </w:r>
      <w:r>
        <w:rPr>
          <w:rStyle w:val="a5"/>
          <w:rFonts w:ascii="FrankRuehl" w:hAnsi="FrankRuehl"/>
          <w:sz w:val="28"/>
          <w:szCs w:val="28"/>
          <w:rtl/>
        </w:rPr>
        <w:footnoteReference w:id="603"/>
      </w:r>
      <w:r w:rsidRPr="00EA43CE">
        <w:rPr>
          <w:rFonts w:ascii="FrankRuehl" w:hAnsi="FrankRuehl"/>
          <w:sz w:val="28"/>
          <w:szCs w:val="28"/>
          <w:rtl/>
        </w:rPr>
        <w:t xml:space="preserve"> וע"ש נקט לשון רבים, וזהו שסיים "ועל דבריו" </w:t>
      </w:r>
      <w:r w:rsidRPr="00EA43CE">
        <w:rPr>
          <w:rFonts w:ascii="FrankRuehl" w:hAnsi="FrankRuehl"/>
          <w:sz w:val="28"/>
          <w:szCs w:val="28"/>
          <w:rtl/>
        </w:rPr>
        <w:lastRenderedPageBreak/>
        <w:t xml:space="preserve">רצה לומר על מה שהיה מדבר ומהרהר בהם ביום וזה חוץ </w:t>
      </w:r>
      <w:proofErr w:type="spellStart"/>
      <w:r w:rsidRPr="00EA43CE">
        <w:rPr>
          <w:rFonts w:ascii="FrankRuehl" w:hAnsi="FrankRuehl"/>
          <w:sz w:val="28"/>
          <w:szCs w:val="28"/>
          <w:rtl/>
        </w:rPr>
        <w:t>ממ"ש</w:t>
      </w:r>
      <w:proofErr w:type="spellEnd"/>
      <w:r w:rsidRPr="00EA43CE">
        <w:rPr>
          <w:rFonts w:ascii="FrankRuehl" w:hAnsi="FrankRuehl"/>
          <w:sz w:val="28"/>
          <w:szCs w:val="28"/>
          <w:rtl/>
        </w:rPr>
        <w:t xml:space="preserve"> רש"י והרהור </w:t>
      </w:r>
      <w:proofErr w:type="spellStart"/>
      <w:r w:rsidRPr="00EA43CE">
        <w:rPr>
          <w:rFonts w:ascii="FrankRuehl" w:hAnsi="FrankRuehl"/>
          <w:sz w:val="28"/>
          <w:szCs w:val="28"/>
          <w:rtl/>
        </w:rPr>
        <w:t>חשיב</w:t>
      </w:r>
      <w:proofErr w:type="spellEnd"/>
      <w:r w:rsidRPr="00EA43CE">
        <w:rPr>
          <w:rFonts w:ascii="FrankRuehl" w:hAnsi="FrankRuehl"/>
          <w:sz w:val="28"/>
          <w:szCs w:val="28"/>
          <w:rtl/>
        </w:rPr>
        <w:t xml:space="preserve"> דיבור בעל פה "גם במעדך מלך אל תקלל וכו' כי עוף השמים יוליך את הקול". ופירש בזוהר הקדוש דגם מה שחושב בדעתו </w:t>
      </w:r>
      <w:proofErr w:type="spellStart"/>
      <w:r w:rsidRPr="00EA43CE">
        <w:rPr>
          <w:rFonts w:ascii="FrankRuehl" w:hAnsi="FrankRuehl"/>
          <w:sz w:val="28"/>
          <w:szCs w:val="28"/>
          <w:rtl/>
        </w:rPr>
        <w:t>חשיב</w:t>
      </w:r>
      <w:proofErr w:type="spellEnd"/>
      <w:r w:rsidRPr="00EA43CE">
        <w:rPr>
          <w:rFonts w:ascii="FrankRuehl" w:hAnsi="FrankRuehl"/>
          <w:sz w:val="28"/>
          <w:szCs w:val="28"/>
          <w:rtl/>
        </w:rPr>
        <w:t xml:space="preserve"> דיבור וקול וכו' וכנודע.</w:t>
      </w:r>
      <w:r w:rsidR="00922F82">
        <w:rPr>
          <w:rFonts w:ascii="FrankRuehl" w:hAnsi="FrankRuehl"/>
          <w:sz w:val="28"/>
          <w:szCs w:val="28"/>
          <w:rtl/>
        </w:rPr>
        <w:tab/>
      </w:r>
    </w:p>
    <w:p w14:paraId="4E5D7CAE" w14:textId="2BAB95AA" w:rsidR="00912F03" w:rsidRPr="00922F82" w:rsidRDefault="00912F03" w:rsidP="00922F82">
      <w:pPr>
        <w:jc w:val="distribute"/>
        <w:rPr>
          <w:rStyle w:val="ac"/>
          <w:rtl/>
        </w:rPr>
      </w:pPr>
    </w:p>
    <w:p w14:paraId="7384EFC2" w14:textId="1C7A3819" w:rsidR="00912F03" w:rsidRPr="00EA43CE" w:rsidRDefault="00912F03" w:rsidP="00922F82">
      <w:pPr>
        <w:jc w:val="distribute"/>
        <w:rPr>
          <w:rFonts w:ascii="FrankRuehl" w:hAnsi="FrankRuehl"/>
          <w:b/>
          <w:bCs/>
          <w:sz w:val="28"/>
          <w:szCs w:val="28"/>
          <w:rtl/>
        </w:rPr>
      </w:pPr>
      <w:r w:rsidRPr="00922F82">
        <w:rPr>
          <w:rStyle w:val="ac"/>
          <w:rtl/>
        </w:rPr>
        <w:t>וַיְסַפֵּר</w:t>
      </w:r>
      <w:r w:rsidRPr="00EA43CE">
        <w:rPr>
          <w:rFonts w:ascii="FrankRuehl" w:hAnsi="FrankRuehl"/>
          <w:b/>
          <w:bCs/>
          <w:sz w:val="28"/>
          <w:szCs w:val="28"/>
          <w:rtl/>
        </w:rPr>
        <w:t xml:space="preserve"> אֶל אָבִיו וְאֶל אֶחָיו וַיִּגְעַר בּוֹ אָבִיו וַיֹּאמֶר לוֹ מָה הַחֲלוֹם הַזֶּה אֲשֶׁר חָלָמְתָּ הֲבוֹא נָבוֹא </w:t>
      </w:r>
      <w:r w:rsidR="00922F82">
        <w:rPr>
          <w:rFonts w:ascii="FrankRuehl" w:hAnsi="FrankRuehl"/>
          <w:b/>
          <w:bCs/>
          <w:sz w:val="28"/>
          <w:szCs w:val="28"/>
          <w:rtl/>
        </w:rPr>
        <w:br/>
      </w:r>
      <w:r w:rsidR="00922F82" w:rsidRPr="00922F82">
        <w:rPr>
          <w:rFonts w:ascii="Arial" w:hAnsi="Arial" w:cs="Arial" w:hint="cs"/>
          <w:b/>
          <w:bCs/>
          <w:spacing w:val="710"/>
          <w:sz w:val="28"/>
          <w:szCs w:val="28"/>
          <w:rtl/>
        </w:rPr>
        <w:t> </w:t>
      </w:r>
      <w:r w:rsidRPr="00EA43CE">
        <w:rPr>
          <w:rFonts w:ascii="FrankRuehl" w:hAnsi="FrankRuehl"/>
          <w:b/>
          <w:bCs/>
          <w:sz w:val="28"/>
          <w:szCs w:val="28"/>
          <w:rtl/>
        </w:rPr>
        <w:t xml:space="preserve">אֲנִי </w:t>
      </w:r>
      <w:proofErr w:type="spellStart"/>
      <w:r w:rsidRPr="00EA43CE">
        <w:rPr>
          <w:rFonts w:ascii="FrankRuehl" w:hAnsi="FrankRuehl"/>
          <w:b/>
          <w:bCs/>
          <w:sz w:val="28"/>
          <w:szCs w:val="28"/>
          <w:rtl/>
        </w:rPr>
        <w:t>וְאִמְּך</w:t>
      </w:r>
      <w:proofErr w:type="spellEnd"/>
      <w:r w:rsidRPr="00EA43CE">
        <w:rPr>
          <w:rFonts w:ascii="FrankRuehl" w:hAnsi="FrankRuehl"/>
          <w:b/>
          <w:bCs/>
          <w:sz w:val="28"/>
          <w:szCs w:val="28"/>
          <w:rtl/>
        </w:rPr>
        <w:t xml:space="preserve">ָ וְאַחֶיךָ </w:t>
      </w:r>
      <w:proofErr w:type="spellStart"/>
      <w:r w:rsidRPr="00EA43CE">
        <w:rPr>
          <w:rFonts w:ascii="FrankRuehl" w:hAnsi="FrankRuehl"/>
          <w:b/>
          <w:bCs/>
          <w:sz w:val="28"/>
          <w:szCs w:val="28"/>
          <w:rtl/>
        </w:rPr>
        <w:t>לְהִשְׁתַּחֲוֹת</w:t>
      </w:r>
      <w:proofErr w:type="spellEnd"/>
      <w:r w:rsidRPr="00EA43CE">
        <w:rPr>
          <w:rFonts w:ascii="FrankRuehl" w:hAnsi="FrankRuehl"/>
          <w:b/>
          <w:bCs/>
          <w:sz w:val="28"/>
          <w:szCs w:val="28"/>
          <w:rtl/>
        </w:rPr>
        <w:t xml:space="preserve"> לְךָ אָרְצָה </w:t>
      </w:r>
      <w:r w:rsidRPr="00EA43CE">
        <w:rPr>
          <w:rStyle w:val="20"/>
          <w:rtl/>
        </w:rPr>
        <w:t xml:space="preserve">(בראשית </w:t>
      </w:r>
      <w:proofErr w:type="spellStart"/>
      <w:r w:rsidRPr="00EA43CE">
        <w:rPr>
          <w:rStyle w:val="20"/>
          <w:rtl/>
        </w:rPr>
        <w:t>לז</w:t>
      </w:r>
      <w:proofErr w:type="spellEnd"/>
      <w:r w:rsidRPr="00EA43CE">
        <w:rPr>
          <w:rStyle w:val="20"/>
          <w:rtl/>
        </w:rPr>
        <w:t>, י).</w:t>
      </w:r>
      <w:r w:rsidR="00922F82">
        <w:rPr>
          <w:rFonts w:ascii="FrankRuehl" w:hAnsi="FrankRuehl"/>
          <w:b/>
          <w:bCs/>
          <w:sz w:val="28"/>
          <w:szCs w:val="28"/>
          <w:rtl/>
        </w:rPr>
        <w:tab/>
      </w:r>
    </w:p>
    <w:p w14:paraId="4DEEC96E" w14:textId="17C6D98C" w:rsidR="00912F03" w:rsidRDefault="00912F03" w:rsidP="00922F82">
      <w:pPr>
        <w:jc w:val="distribute"/>
        <w:rPr>
          <w:rFonts w:ascii="FrankRuehl" w:hAnsi="FrankRuehl"/>
          <w:sz w:val="28"/>
          <w:szCs w:val="28"/>
          <w:rtl/>
        </w:rPr>
      </w:pPr>
      <w:r w:rsidRPr="00922F82">
        <w:rPr>
          <w:rStyle w:val="ac"/>
          <w:rtl/>
        </w:rPr>
        <w:t>"ויספר</w:t>
      </w:r>
      <w:r w:rsidRPr="00EA43CE">
        <w:rPr>
          <w:rFonts w:ascii="FrankRuehl" w:hAnsi="FrankRuehl"/>
          <w:sz w:val="28"/>
          <w:szCs w:val="28"/>
          <w:rtl/>
        </w:rPr>
        <w:t xml:space="preserve"> אל אביו ואל אחיו ויגער בו אביו" וכו' "ויאמר לו </w:t>
      </w:r>
      <w:r w:rsidRPr="00EA43CE">
        <w:rPr>
          <w:rFonts w:ascii="FrankRuehl" w:hAnsi="FrankRuehl"/>
          <w:b/>
          <w:bCs/>
          <w:sz w:val="28"/>
          <w:szCs w:val="28"/>
          <w:rtl/>
        </w:rPr>
        <w:t>מה</w:t>
      </w:r>
      <w:r w:rsidRPr="00EA43CE">
        <w:rPr>
          <w:rFonts w:ascii="FrankRuehl" w:hAnsi="FrankRuehl"/>
          <w:sz w:val="28"/>
          <w:szCs w:val="28"/>
          <w:rtl/>
        </w:rPr>
        <w:t xml:space="preserve"> החלום" וכו' "ואביו שמר </w:t>
      </w:r>
      <w:r w:rsidR="00922F82">
        <w:rPr>
          <w:rFonts w:ascii="FrankRuehl" w:hAnsi="FrankRuehl"/>
          <w:sz w:val="28"/>
          <w:szCs w:val="28"/>
          <w:rtl/>
        </w:rPr>
        <w:br/>
      </w:r>
      <w:r w:rsidR="00922F82" w:rsidRPr="00922F82">
        <w:rPr>
          <w:rFonts w:ascii="Arial" w:hAnsi="Arial" w:cs="Arial" w:hint="cs"/>
          <w:spacing w:val="867"/>
          <w:sz w:val="28"/>
          <w:szCs w:val="28"/>
          <w:rtl/>
        </w:rPr>
        <w:t> </w:t>
      </w:r>
      <w:r w:rsidRPr="00EA43CE">
        <w:rPr>
          <w:rFonts w:ascii="FrankRuehl" w:hAnsi="FrankRuehl"/>
          <w:sz w:val="28"/>
          <w:szCs w:val="28"/>
          <w:rtl/>
        </w:rPr>
        <w:t xml:space="preserve">את הדבר" ע"כ, לפי הפשט ר"ל שהוא מן החלומות </w:t>
      </w:r>
      <w:proofErr w:type="spellStart"/>
      <w:r w:rsidRPr="00EA43CE">
        <w:rPr>
          <w:rFonts w:ascii="FrankRuehl" w:hAnsi="FrankRuehl"/>
          <w:sz w:val="28"/>
          <w:szCs w:val="28"/>
          <w:rtl/>
        </w:rPr>
        <w:t>שוא</w:t>
      </w:r>
      <w:proofErr w:type="spellEnd"/>
      <w:r w:rsidRPr="00EA43CE">
        <w:rPr>
          <w:rFonts w:ascii="FrankRuehl" w:hAnsi="FrankRuehl"/>
          <w:sz w:val="28"/>
          <w:szCs w:val="28"/>
          <w:rtl/>
        </w:rPr>
        <w:t xml:space="preserve"> ידברו ולשון "מה" כמו "ונחנו מה"</w:t>
      </w:r>
      <w:r w:rsidRPr="00EA43CE">
        <w:rPr>
          <w:rStyle w:val="a5"/>
          <w:rFonts w:ascii="FrankRuehl" w:hAnsi="FrankRuehl"/>
          <w:sz w:val="28"/>
          <w:szCs w:val="28"/>
          <w:rtl/>
        </w:rPr>
        <w:footnoteReference w:id="604"/>
      </w:r>
      <w:r w:rsidRPr="00EA43CE">
        <w:rPr>
          <w:rFonts w:ascii="FrankRuehl" w:hAnsi="FrankRuehl"/>
          <w:sz w:val="28"/>
          <w:szCs w:val="28"/>
          <w:rtl/>
        </w:rPr>
        <w:t xml:space="preserve"> והוא כלא </w:t>
      </w:r>
      <w:proofErr w:type="spellStart"/>
      <w:r w:rsidRPr="00EA43CE">
        <w:rPr>
          <w:rFonts w:ascii="FrankRuehl" w:hAnsi="FrankRuehl"/>
          <w:sz w:val="28"/>
          <w:szCs w:val="28"/>
          <w:rtl/>
        </w:rPr>
        <w:t>חשיבין</w:t>
      </w:r>
      <w:proofErr w:type="spellEnd"/>
      <w:r w:rsidRPr="00EA43CE">
        <w:rPr>
          <w:rFonts w:ascii="FrankRuehl" w:hAnsi="FrankRuehl"/>
          <w:sz w:val="28"/>
          <w:szCs w:val="28"/>
          <w:rtl/>
        </w:rPr>
        <w:t xml:space="preserve"> חס ושלום משום </w:t>
      </w:r>
      <w:proofErr w:type="spellStart"/>
      <w:r w:rsidRPr="00EA43CE">
        <w:rPr>
          <w:rFonts w:ascii="FrankRuehl" w:hAnsi="FrankRuehl"/>
          <w:sz w:val="28"/>
          <w:szCs w:val="28"/>
          <w:rtl/>
        </w:rPr>
        <w:t>שאמו</w:t>
      </w:r>
      <w:proofErr w:type="spellEnd"/>
      <w:r w:rsidRPr="00EA43CE">
        <w:rPr>
          <w:rFonts w:ascii="FrankRuehl" w:hAnsi="FrankRuehl"/>
          <w:sz w:val="28"/>
          <w:szCs w:val="28"/>
          <w:rtl/>
        </w:rPr>
        <w:t xml:space="preserve"> כבר מתה, </w:t>
      </w:r>
      <w:proofErr w:type="spellStart"/>
      <w:r w:rsidRPr="00EA43CE">
        <w:rPr>
          <w:rFonts w:ascii="FrankRuehl" w:hAnsi="FrankRuehl"/>
          <w:sz w:val="28"/>
          <w:szCs w:val="28"/>
          <w:rtl/>
        </w:rPr>
        <w:t>ומ"ש</w:t>
      </w:r>
      <w:proofErr w:type="spellEnd"/>
      <w:r w:rsidRPr="00EA43CE">
        <w:rPr>
          <w:rFonts w:ascii="FrankRuehl" w:hAnsi="FrankRuehl"/>
          <w:sz w:val="28"/>
          <w:szCs w:val="28"/>
          <w:rtl/>
        </w:rPr>
        <w:t xml:space="preserve"> "ואביו שמר את הדבר" ר"ל הא דאין חלום בלא דברים בטלים או שהדברים מגיעים לבלהה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"שמר" אותם ולא אמר לבניו כדי שלא יוסיפו השנאה והקנאה, וגם אפשר לפי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שיצפה אדם לחלום טוב עד כ"ב שנה והראיה מיוסף וזהו שרמז </w:t>
      </w:r>
      <w:r w:rsidRPr="00EA43CE">
        <w:rPr>
          <w:rFonts w:ascii="FrankRuehl" w:hAnsi="FrankRuehl" w:hint="cs"/>
          <w:sz w:val="28"/>
          <w:szCs w:val="28"/>
          <w:rtl/>
        </w:rPr>
        <w:t>במיל</w:t>
      </w:r>
      <w:r w:rsidRPr="00EA43CE">
        <w:rPr>
          <w:rFonts w:ascii="FrankRuehl" w:hAnsi="FrankRuehl" w:hint="eastAsia"/>
          <w:sz w:val="28"/>
          <w:szCs w:val="28"/>
          <w:rtl/>
        </w:rPr>
        <w:t>ת</w:t>
      </w:r>
      <w:r w:rsidRPr="00EA43CE">
        <w:rPr>
          <w:rFonts w:ascii="FrankRuehl" w:hAnsi="FrankRuehl"/>
          <w:sz w:val="28"/>
          <w:szCs w:val="28"/>
          <w:rtl/>
        </w:rPr>
        <w:t xml:space="preserve"> "את הדבר</w:t>
      </w:r>
      <w:r>
        <w:rPr>
          <w:rFonts w:ascii="FrankRuehl" w:hAnsi="FrankRuehl" w:hint="cs"/>
          <w:sz w:val="28"/>
          <w:szCs w:val="28"/>
          <w:rtl/>
        </w:rPr>
        <w:t>"</w:t>
      </w:r>
      <w:r w:rsidRPr="00EA43CE">
        <w:rPr>
          <w:rFonts w:ascii="FrankRuehl" w:hAnsi="FrankRuehl"/>
          <w:sz w:val="28"/>
          <w:szCs w:val="28"/>
          <w:rtl/>
        </w:rPr>
        <w:t xml:space="preserve"> שהם במספר קטן עם האותיות</w:t>
      </w:r>
      <w:r w:rsidRPr="00EA43CE">
        <w:rPr>
          <w:rStyle w:val="a5"/>
          <w:rFonts w:ascii="FrankRuehl" w:hAnsi="FrankRuehl"/>
          <w:sz w:val="28"/>
          <w:szCs w:val="28"/>
          <w:rtl/>
        </w:rPr>
        <w:footnoteReference w:id="605"/>
      </w:r>
      <w:r w:rsidRPr="00EA43CE">
        <w:rPr>
          <w:rFonts w:ascii="FrankRuehl" w:hAnsi="FrankRuehl"/>
          <w:sz w:val="28"/>
          <w:szCs w:val="28"/>
          <w:rtl/>
        </w:rPr>
        <w:t xml:space="preserve"> כ"ב שאמר שמכאן עד כ"ב שנה יתקיים זה החלום, וגם אפשר </w:t>
      </w:r>
      <w:proofErr w:type="spellStart"/>
      <w:r w:rsidRPr="00EA43CE">
        <w:rPr>
          <w:rFonts w:ascii="FrankRuehl" w:hAnsi="FrankRuehl"/>
          <w:sz w:val="28"/>
          <w:szCs w:val="28"/>
          <w:rtl/>
        </w:rPr>
        <w:t>דרמז</w:t>
      </w:r>
      <w:proofErr w:type="spellEnd"/>
      <w:r w:rsidRPr="00EA43CE">
        <w:rPr>
          <w:rFonts w:ascii="FrankRuehl" w:hAnsi="FrankRuehl"/>
          <w:sz w:val="28"/>
          <w:szCs w:val="28"/>
          <w:rtl/>
        </w:rPr>
        <w:t xml:space="preserve"> </w:t>
      </w:r>
      <w:r w:rsidRPr="00EA43CE">
        <w:rPr>
          <w:rFonts w:ascii="FrankRuehl" w:hAnsi="FrankRuehl" w:hint="cs"/>
          <w:sz w:val="28"/>
          <w:szCs w:val="28"/>
          <w:rtl/>
        </w:rPr>
        <w:t>במיל</w:t>
      </w:r>
      <w:r w:rsidRPr="00EA43CE">
        <w:rPr>
          <w:rFonts w:ascii="FrankRuehl" w:hAnsi="FrankRuehl" w:hint="eastAsia"/>
          <w:sz w:val="28"/>
          <w:szCs w:val="28"/>
          <w:rtl/>
        </w:rPr>
        <w:t>ת</w:t>
      </w:r>
      <w:r w:rsidRPr="00EA43CE">
        <w:rPr>
          <w:rFonts w:ascii="FrankRuehl" w:hAnsi="FrankRuehl"/>
          <w:sz w:val="28"/>
          <w:szCs w:val="28"/>
          <w:rtl/>
        </w:rPr>
        <w:t xml:space="preserve"> "ואביו" ר"ל אביו שבשמים שמר את הדבר לקיימו, ומשום הכי אמר "ואביו" לרבות לזה, וגם </w:t>
      </w:r>
      <w:proofErr w:type="spellStart"/>
      <w:r w:rsidRPr="00EA43CE">
        <w:rPr>
          <w:rFonts w:ascii="FrankRuehl" w:hAnsi="FrankRuehl"/>
          <w:sz w:val="28"/>
          <w:szCs w:val="28"/>
          <w:rtl/>
        </w:rPr>
        <w:t>דכבר</w:t>
      </w:r>
      <w:proofErr w:type="spellEnd"/>
      <w:r w:rsidRPr="00EA43CE">
        <w:rPr>
          <w:rFonts w:ascii="FrankRuehl" w:hAnsi="FrankRuehl"/>
          <w:sz w:val="28"/>
          <w:szCs w:val="28"/>
          <w:rtl/>
        </w:rPr>
        <w:t xml:space="preserve"> הזכיר אביו קודם</w:t>
      </w:r>
      <w:r w:rsidRPr="00EA43CE">
        <w:rPr>
          <w:rStyle w:val="a5"/>
          <w:rFonts w:ascii="FrankRuehl" w:hAnsi="FrankRuehl"/>
          <w:sz w:val="28"/>
          <w:szCs w:val="28"/>
          <w:rtl/>
        </w:rPr>
        <w:footnoteReference w:id="606"/>
      </w:r>
      <w:r w:rsidRPr="00EA43CE">
        <w:rPr>
          <w:rFonts w:ascii="FrankRuehl" w:hAnsi="FrankRuehl"/>
          <w:sz w:val="28"/>
          <w:szCs w:val="28"/>
          <w:rtl/>
        </w:rPr>
        <w:t xml:space="preserve"> </w:t>
      </w:r>
      <w:proofErr w:type="spellStart"/>
      <w:r w:rsidRPr="00EA43CE">
        <w:rPr>
          <w:rFonts w:ascii="FrankRuehl" w:hAnsi="FrankRuehl"/>
          <w:sz w:val="28"/>
          <w:szCs w:val="28"/>
          <w:rtl/>
        </w:rPr>
        <w:t>ואמאי</w:t>
      </w:r>
      <w:proofErr w:type="spellEnd"/>
      <w:r w:rsidRPr="00EA43CE">
        <w:rPr>
          <w:rFonts w:ascii="FrankRuehl" w:hAnsi="FrankRuehl"/>
          <w:sz w:val="28"/>
          <w:szCs w:val="28"/>
          <w:rtl/>
        </w:rPr>
        <w:t xml:space="preserve"> הוצרך לומר עוד אך אפשר </w:t>
      </w:r>
      <w:proofErr w:type="spellStart"/>
      <w:r w:rsidRPr="00EA43CE">
        <w:rPr>
          <w:rFonts w:ascii="FrankRuehl" w:hAnsi="FrankRuehl"/>
          <w:sz w:val="28"/>
          <w:szCs w:val="28"/>
          <w:rtl/>
        </w:rPr>
        <w:t>דהסיום</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קאי</w:t>
      </w:r>
      <w:proofErr w:type="spellEnd"/>
      <w:r w:rsidRPr="00EA43CE">
        <w:rPr>
          <w:rFonts w:ascii="FrankRuehl" w:hAnsi="FrankRuehl"/>
          <w:sz w:val="28"/>
          <w:szCs w:val="28"/>
          <w:rtl/>
        </w:rPr>
        <w:t xml:space="preserve"> כלפי הקב"ה, א"נ אפשר משום </w:t>
      </w:r>
      <w:proofErr w:type="spellStart"/>
      <w:r w:rsidRPr="00EA43CE">
        <w:rPr>
          <w:rFonts w:ascii="FrankRuehl" w:hAnsi="FrankRuehl"/>
          <w:sz w:val="28"/>
          <w:szCs w:val="28"/>
          <w:rtl/>
        </w:rPr>
        <w:t>דלכאורה</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כיון </w:t>
      </w:r>
      <w:proofErr w:type="spellStart"/>
      <w:r w:rsidRPr="00EA43CE">
        <w:rPr>
          <w:rFonts w:ascii="FrankRuehl" w:hAnsi="FrankRuehl"/>
          <w:sz w:val="28"/>
          <w:szCs w:val="28"/>
          <w:rtl/>
        </w:rPr>
        <w:t>דקושטא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קאי</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דאביו</w:t>
      </w:r>
      <w:proofErr w:type="spellEnd"/>
      <w:r w:rsidRPr="00EA43CE">
        <w:rPr>
          <w:rFonts w:ascii="FrankRuehl" w:hAnsi="FrankRuehl"/>
          <w:sz w:val="28"/>
          <w:szCs w:val="28"/>
          <w:rtl/>
        </w:rPr>
        <w:t xml:space="preserve"> ידע שהחלומות </w:t>
      </w:r>
      <w:proofErr w:type="spellStart"/>
      <w:r w:rsidRPr="00EA43CE">
        <w:rPr>
          <w:rFonts w:ascii="FrankRuehl" w:hAnsi="FrankRuehl"/>
          <w:sz w:val="28"/>
          <w:szCs w:val="28"/>
          <w:rtl/>
        </w:rPr>
        <w:t>אמתיים</w:t>
      </w:r>
      <w:proofErr w:type="spellEnd"/>
      <w:r w:rsidRPr="00EA43CE">
        <w:rPr>
          <w:rFonts w:ascii="FrankRuehl" w:hAnsi="FrankRuehl"/>
          <w:sz w:val="28"/>
          <w:szCs w:val="28"/>
          <w:rtl/>
        </w:rPr>
        <w:t xml:space="preserve"> א"כ מה כל החרדה הזאת "ויגער בו אביו" </w:t>
      </w:r>
      <w:proofErr w:type="spellStart"/>
      <w:r w:rsidRPr="00EA43CE">
        <w:rPr>
          <w:rFonts w:ascii="FrankRuehl" w:hAnsi="FrankRuehl"/>
          <w:sz w:val="28"/>
          <w:szCs w:val="28"/>
          <w:rtl/>
        </w:rPr>
        <w:t>לז"א</w:t>
      </w:r>
      <w:proofErr w:type="spellEnd"/>
      <w:r w:rsidRPr="00EA43CE">
        <w:rPr>
          <w:rFonts w:ascii="FrankRuehl" w:hAnsi="FrankRuehl"/>
          <w:sz w:val="28"/>
          <w:szCs w:val="28"/>
          <w:rtl/>
        </w:rPr>
        <w:t xml:space="preserve"> "ואביו שמר את הדבר" ר"ל כיון </w:t>
      </w:r>
      <w:proofErr w:type="spellStart"/>
      <w:r w:rsidRPr="00EA43CE">
        <w:rPr>
          <w:rFonts w:ascii="FrankRuehl" w:hAnsi="FrankRuehl"/>
          <w:sz w:val="28"/>
          <w:szCs w:val="28"/>
          <w:rtl/>
        </w:rPr>
        <w:t>דכתיב</w:t>
      </w:r>
      <w:proofErr w:type="spellEnd"/>
      <w:r w:rsidRPr="00EA43CE">
        <w:rPr>
          <w:rFonts w:ascii="FrankRuehl" w:hAnsi="FrankRuehl"/>
          <w:sz w:val="28"/>
          <w:szCs w:val="28"/>
          <w:rtl/>
        </w:rPr>
        <w:t xml:space="preserve"> "כבד את אביך"</w:t>
      </w:r>
      <w:r w:rsidRPr="00EA43CE">
        <w:rPr>
          <w:rStyle w:val="a5"/>
          <w:rFonts w:ascii="FrankRuehl" w:hAnsi="FrankRuehl"/>
          <w:sz w:val="28"/>
          <w:szCs w:val="28"/>
          <w:rtl/>
        </w:rPr>
        <w:footnoteReference w:id="607"/>
      </w:r>
      <w:r w:rsidRPr="00EA43CE">
        <w:rPr>
          <w:rFonts w:ascii="FrankRuehl" w:hAnsi="FrankRuehl"/>
          <w:sz w:val="28"/>
          <w:szCs w:val="28"/>
          <w:rtl/>
        </w:rPr>
        <w:t xml:space="preserve"> לרבות אחיך הגדול</w:t>
      </w:r>
      <w:r w:rsidRPr="00EA43CE">
        <w:rPr>
          <w:rStyle w:val="a5"/>
          <w:rFonts w:ascii="FrankRuehl" w:hAnsi="FrankRuehl"/>
          <w:sz w:val="28"/>
          <w:szCs w:val="28"/>
          <w:rtl/>
        </w:rPr>
        <w:footnoteReference w:id="608"/>
      </w:r>
      <w:r w:rsidRPr="00EA43CE">
        <w:rPr>
          <w:rFonts w:ascii="FrankRuehl" w:hAnsi="FrankRuehl"/>
          <w:sz w:val="28"/>
          <w:szCs w:val="28"/>
          <w:rtl/>
        </w:rPr>
        <w:t xml:space="preserve"> ויש מן הפוסקים שאמרו </w:t>
      </w:r>
      <w:proofErr w:type="spellStart"/>
      <w:r w:rsidRPr="00EA43CE">
        <w:rPr>
          <w:rFonts w:ascii="FrankRuehl" w:hAnsi="FrankRuehl"/>
          <w:sz w:val="28"/>
          <w:szCs w:val="28"/>
          <w:rtl/>
        </w:rPr>
        <w:t>דלאו</w:t>
      </w:r>
      <w:proofErr w:type="spellEnd"/>
      <w:r w:rsidRPr="00EA43CE">
        <w:rPr>
          <w:rFonts w:ascii="FrankRuehl" w:hAnsi="FrankRuehl"/>
          <w:sz w:val="28"/>
          <w:szCs w:val="28"/>
          <w:rtl/>
        </w:rPr>
        <w:t xml:space="preserve"> גדול שבאחים בלבד אלא כל הגדולים הימנו וכיון </w:t>
      </w:r>
      <w:proofErr w:type="spellStart"/>
      <w:r w:rsidRPr="00EA43CE">
        <w:rPr>
          <w:rFonts w:ascii="FrankRuehl" w:hAnsi="FrankRuehl"/>
          <w:sz w:val="28"/>
          <w:szCs w:val="28"/>
          <w:rtl/>
        </w:rPr>
        <w:t>דרוב</w:t>
      </w:r>
      <w:proofErr w:type="spellEnd"/>
      <w:r w:rsidRPr="00EA43CE">
        <w:rPr>
          <w:rFonts w:ascii="FrankRuehl" w:hAnsi="FrankRuehl"/>
          <w:sz w:val="28"/>
          <w:szCs w:val="28"/>
          <w:rtl/>
        </w:rPr>
        <w:t xml:space="preserve"> ככל הם גדולים ממנו </w:t>
      </w:r>
      <w:proofErr w:type="spellStart"/>
      <w:r w:rsidRPr="00EA43CE">
        <w:rPr>
          <w:rFonts w:ascii="FrankRuehl" w:hAnsi="FrankRuehl"/>
          <w:sz w:val="28"/>
          <w:szCs w:val="28"/>
          <w:rtl/>
        </w:rPr>
        <w:t>הוה</w:t>
      </w:r>
      <w:proofErr w:type="spellEnd"/>
      <w:r w:rsidRPr="00EA43CE">
        <w:rPr>
          <w:rFonts w:ascii="FrankRuehl" w:hAnsi="FrankRuehl"/>
          <w:sz w:val="28"/>
          <w:szCs w:val="28"/>
          <w:rtl/>
        </w:rPr>
        <w:t xml:space="preserve"> ליה לחוש לכבודם שלא לצערם ויניח הדבר סמוי, וכ"ש בחלום הב' דיש ג"כ כבוד אביו והיינו אומרו "ואביו שמר את הדבר" ר"ל ששמר וקיים מש"ה "כבד את אביך" </w:t>
      </w:r>
      <w:proofErr w:type="spellStart"/>
      <w:r w:rsidRPr="00EA43CE">
        <w:rPr>
          <w:rFonts w:ascii="FrankRuehl" w:hAnsi="FrankRuehl"/>
          <w:sz w:val="28"/>
          <w:szCs w:val="28"/>
          <w:rtl/>
        </w:rPr>
        <w:t>וס"ל</w:t>
      </w:r>
      <w:proofErr w:type="spellEnd"/>
      <w:r w:rsidRPr="00EA43CE">
        <w:rPr>
          <w:rFonts w:ascii="FrankRuehl" w:hAnsi="FrankRuehl"/>
          <w:sz w:val="28"/>
          <w:szCs w:val="28"/>
          <w:rtl/>
        </w:rPr>
        <w:t xml:space="preserve"> מר להחמיר לכל האחים </w:t>
      </w:r>
      <w:proofErr w:type="spellStart"/>
      <w:r w:rsidRPr="00EA43CE">
        <w:rPr>
          <w:rFonts w:ascii="FrankRuehl" w:hAnsi="FrankRuehl"/>
          <w:sz w:val="28"/>
          <w:szCs w:val="28"/>
          <w:rtl/>
        </w:rPr>
        <w:t>דספיקא</w:t>
      </w:r>
      <w:proofErr w:type="spellEnd"/>
      <w:r w:rsidRPr="00EA43CE">
        <w:rPr>
          <w:rFonts w:ascii="FrankRuehl" w:hAnsi="FrankRuehl"/>
          <w:sz w:val="28"/>
          <w:szCs w:val="28"/>
          <w:rtl/>
        </w:rPr>
        <w:t xml:space="preserve"> דאורייתא </w:t>
      </w:r>
      <w:proofErr w:type="spellStart"/>
      <w:r w:rsidRPr="00EA43CE">
        <w:rPr>
          <w:rFonts w:ascii="FrankRuehl" w:hAnsi="FrankRuehl"/>
          <w:sz w:val="28"/>
          <w:szCs w:val="28"/>
          <w:rtl/>
        </w:rPr>
        <w:t>לחומרא</w:t>
      </w:r>
      <w:proofErr w:type="spellEnd"/>
      <w:r w:rsidRPr="00EA43CE">
        <w:rPr>
          <w:rFonts w:ascii="FrankRuehl" w:hAnsi="FrankRuehl"/>
          <w:sz w:val="28"/>
          <w:szCs w:val="28"/>
          <w:rtl/>
        </w:rPr>
        <w:t xml:space="preserve">, ומזה נבוא </w:t>
      </w:r>
      <w:proofErr w:type="spellStart"/>
      <w:r w:rsidRPr="00EA43CE">
        <w:rPr>
          <w:rFonts w:ascii="FrankRuehl" w:hAnsi="FrankRuehl"/>
          <w:sz w:val="28"/>
          <w:szCs w:val="28"/>
          <w:rtl/>
        </w:rPr>
        <w:t>למש"ה</w:t>
      </w:r>
      <w:proofErr w:type="spellEnd"/>
      <w:r w:rsidRPr="00EA43CE">
        <w:rPr>
          <w:rFonts w:ascii="FrankRuehl" w:hAnsi="FrankRuehl"/>
          <w:sz w:val="28"/>
          <w:szCs w:val="28"/>
          <w:rtl/>
        </w:rPr>
        <w:t xml:space="preserve"> "תחת גערה במבין"</w:t>
      </w:r>
      <w:r w:rsidRPr="00EA43CE">
        <w:rPr>
          <w:rStyle w:val="a5"/>
          <w:rFonts w:ascii="FrankRuehl" w:hAnsi="FrankRuehl"/>
          <w:sz w:val="28"/>
          <w:szCs w:val="28"/>
          <w:rtl/>
        </w:rPr>
        <w:footnoteReference w:id="609"/>
      </w:r>
      <w:r w:rsidRPr="00EA43CE">
        <w:rPr>
          <w:rFonts w:ascii="FrankRuehl" w:hAnsi="FrankRuehl"/>
          <w:sz w:val="28"/>
          <w:szCs w:val="28"/>
          <w:rtl/>
        </w:rPr>
        <w:t xml:space="preserve"> וכו' ובתחילה נאמר </w:t>
      </w:r>
      <w:proofErr w:type="spellStart"/>
      <w:r w:rsidRPr="00EA43CE">
        <w:rPr>
          <w:rFonts w:ascii="FrankRuehl" w:hAnsi="FrankRuehl"/>
          <w:sz w:val="28"/>
          <w:szCs w:val="28"/>
          <w:rtl/>
        </w:rPr>
        <w:t>דקאמר</w:t>
      </w:r>
      <w:proofErr w:type="spellEnd"/>
      <w:r w:rsidRPr="00EA43CE">
        <w:rPr>
          <w:rFonts w:ascii="FrankRuehl" w:hAnsi="FrankRuehl"/>
          <w:sz w:val="28"/>
          <w:szCs w:val="28"/>
          <w:rtl/>
        </w:rPr>
        <w:t xml:space="preserve"> שלא יקל אדם לגעור במבין משום שקשה הגערה למבין אפילו בינו לבינו כמו צער </w:t>
      </w:r>
      <w:r>
        <w:rPr>
          <w:rFonts w:ascii="FrankRuehl" w:hAnsi="FrankRuehl" w:hint="cs"/>
          <w:sz w:val="28"/>
          <w:szCs w:val="28"/>
          <w:rtl/>
        </w:rPr>
        <w:t>כ</w:t>
      </w:r>
      <w:r w:rsidRPr="00EA43CE">
        <w:rPr>
          <w:rFonts w:ascii="FrankRuehl" w:hAnsi="FrankRuehl"/>
          <w:sz w:val="28"/>
          <w:szCs w:val="28"/>
          <w:rtl/>
        </w:rPr>
        <w:t>שמ</w:t>
      </w:r>
      <w:r>
        <w:rPr>
          <w:rFonts w:ascii="FrankRuehl" w:hAnsi="FrankRuehl" w:hint="cs"/>
          <w:sz w:val="28"/>
          <w:szCs w:val="28"/>
          <w:rtl/>
        </w:rPr>
        <w:t>כה</w:t>
      </w:r>
      <w:r w:rsidRPr="00EA43CE">
        <w:rPr>
          <w:rFonts w:ascii="FrankRuehl" w:hAnsi="FrankRuehl"/>
          <w:sz w:val="28"/>
          <w:szCs w:val="28"/>
          <w:rtl/>
        </w:rPr>
        <w:t xml:space="preserve"> לכסיל ק' מכות אלא לחכימא ברמיזא, ולפי דרכנו נאמר </w:t>
      </w:r>
      <w:proofErr w:type="spellStart"/>
      <w:r w:rsidRPr="00EA43CE">
        <w:rPr>
          <w:rFonts w:ascii="FrankRuehl" w:hAnsi="FrankRuehl"/>
          <w:sz w:val="28"/>
          <w:szCs w:val="28"/>
          <w:rtl/>
        </w:rPr>
        <w:t>דה"ק</w:t>
      </w:r>
      <w:proofErr w:type="spellEnd"/>
      <w:r w:rsidRPr="00EA43CE">
        <w:rPr>
          <w:rFonts w:ascii="FrankRuehl" w:hAnsi="FrankRuehl"/>
          <w:sz w:val="28"/>
          <w:szCs w:val="28"/>
          <w:rtl/>
        </w:rPr>
        <w:t xml:space="preserve"> "תחת גערה" שגער יעקב אבינו ע"ה ביוסף שנאמר בו "אין נבון וחכם כמוך"</w:t>
      </w:r>
      <w:r w:rsidRPr="00EA43CE">
        <w:rPr>
          <w:rStyle w:val="a5"/>
          <w:rFonts w:ascii="FrankRuehl" w:hAnsi="FrankRuehl"/>
          <w:sz w:val="28"/>
          <w:szCs w:val="28"/>
          <w:rtl/>
        </w:rPr>
        <w:footnoteReference w:id="610"/>
      </w:r>
      <w:r w:rsidRPr="00EA43CE">
        <w:rPr>
          <w:rFonts w:ascii="FrankRuehl" w:hAnsi="FrankRuehl"/>
          <w:sz w:val="28"/>
          <w:szCs w:val="28"/>
          <w:rtl/>
        </w:rPr>
        <w:t xml:space="preserve"> מידי דהוי שיתקיים החלום אחר כ"ב שנה </w:t>
      </w:r>
      <w:proofErr w:type="spellStart"/>
      <w:r w:rsidRPr="00EA43CE">
        <w:rPr>
          <w:rFonts w:ascii="FrankRuehl" w:hAnsi="FrankRuehl"/>
          <w:sz w:val="28"/>
          <w:szCs w:val="28"/>
          <w:rtl/>
        </w:rPr>
        <w:t>כמנין</w:t>
      </w:r>
      <w:proofErr w:type="spellEnd"/>
      <w:r w:rsidRPr="00EA43CE">
        <w:rPr>
          <w:rFonts w:ascii="FrankRuehl" w:hAnsi="FrankRuehl"/>
          <w:sz w:val="28"/>
          <w:szCs w:val="28"/>
          <w:rtl/>
        </w:rPr>
        <w:t xml:space="preserve"> </w:t>
      </w:r>
      <w:r w:rsidRPr="00EA43CE">
        <w:rPr>
          <w:rFonts w:ascii="FrankRuehl" w:hAnsi="FrankRuehl"/>
          <w:sz w:val="28"/>
          <w:szCs w:val="28"/>
          <w:rtl/>
        </w:rPr>
        <w:lastRenderedPageBreak/>
        <w:t>מילת גערה במספר קטן עם האותיות והמילה</w:t>
      </w:r>
      <w:r w:rsidRPr="00EA43CE">
        <w:rPr>
          <w:rStyle w:val="a5"/>
          <w:rFonts w:ascii="FrankRuehl" w:hAnsi="FrankRuehl"/>
          <w:sz w:val="28"/>
          <w:szCs w:val="28"/>
          <w:rtl/>
        </w:rPr>
        <w:footnoteReference w:id="611"/>
      </w:r>
      <w:r w:rsidRPr="00EA43CE">
        <w:rPr>
          <w:rFonts w:ascii="FrankRuehl" w:hAnsi="FrankRuehl"/>
          <w:sz w:val="28"/>
          <w:szCs w:val="28"/>
          <w:rtl/>
        </w:rPr>
        <w:t>, וסיים "מהכות כסיל מאה"</w:t>
      </w:r>
      <w:r>
        <w:rPr>
          <w:rStyle w:val="a5"/>
          <w:rFonts w:ascii="FrankRuehl" w:hAnsi="FrankRuehl"/>
          <w:sz w:val="28"/>
          <w:szCs w:val="28"/>
          <w:rtl/>
        </w:rPr>
        <w:footnoteReference w:id="612"/>
      </w:r>
      <w:r w:rsidRPr="00EA43CE">
        <w:rPr>
          <w:rFonts w:ascii="FrankRuehl" w:hAnsi="FrankRuehl"/>
          <w:sz w:val="28"/>
          <w:szCs w:val="28"/>
          <w:rtl/>
        </w:rPr>
        <w:t xml:space="preserve"> שם רמז </w:t>
      </w:r>
      <w:proofErr w:type="spellStart"/>
      <w:r w:rsidRPr="00EA43CE">
        <w:rPr>
          <w:rFonts w:ascii="FrankRuehl" w:hAnsi="FrankRuehl"/>
          <w:sz w:val="28"/>
          <w:szCs w:val="28"/>
          <w:rtl/>
        </w:rPr>
        <w:t>דיוסף</w:t>
      </w:r>
      <w:proofErr w:type="spellEnd"/>
      <w:r w:rsidRPr="00EA43CE">
        <w:rPr>
          <w:rFonts w:ascii="FrankRuehl" w:hAnsi="FrankRuehl"/>
          <w:sz w:val="28"/>
          <w:szCs w:val="28"/>
          <w:rtl/>
        </w:rPr>
        <w:t xml:space="preserve"> הצדיק הוא שטנו של עשו</w:t>
      </w:r>
      <w:r w:rsidRPr="00EA43CE">
        <w:rPr>
          <w:rStyle w:val="a5"/>
          <w:rFonts w:ascii="FrankRuehl" w:hAnsi="FrankRuehl"/>
          <w:sz w:val="28"/>
          <w:szCs w:val="28"/>
          <w:rtl/>
        </w:rPr>
        <w:footnoteReference w:id="613"/>
      </w:r>
      <w:r w:rsidRPr="00EA43CE">
        <w:rPr>
          <w:rFonts w:ascii="FrankRuehl" w:hAnsi="FrankRuehl"/>
          <w:sz w:val="28"/>
          <w:szCs w:val="28"/>
          <w:rtl/>
        </w:rPr>
        <w:t xml:space="preserve"> ואתו עמו ס"מ</w:t>
      </w:r>
      <w:r w:rsidRPr="00EA43CE">
        <w:rPr>
          <w:rStyle w:val="a5"/>
          <w:rFonts w:ascii="FrankRuehl" w:hAnsi="FrankRuehl"/>
          <w:sz w:val="28"/>
          <w:szCs w:val="28"/>
          <w:rtl/>
        </w:rPr>
        <w:footnoteReference w:id="614"/>
      </w:r>
      <w:r w:rsidRPr="00EA43CE">
        <w:rPr>
          <w:rFonts w:ascii="FrankRuehl" w:hAnsi="FrankRuehl"/>
          <w:sz w:val="28"/>
          <w:szCs w:val="28"/>
          <w:rtl/>
        </w:rPr>
        <w:t xml:space="preserve"> שרו של עשו והיינו </w:t>
      </w:r>
      <w:proofErr w:type="spellStart"/>
      <w:r w:rsidRPr="00EA43CE">
        <w:rPr>
          <w:rFonts w:ascii="FrankRuehl" w:hAnsi="FrankRuehl"/>
          <w:sz w:val="28"/>
          <w:szCs w:val="28"/>
          <w:rtl/>
        </w:rPr>
        <w:t>דרמז</w:t>
      </w:r>
      <w:proofErr w:type="spellEnd"/>
      <w:r w:rsidRPr="00EA43CE">
        <w:rPr>
          <w:rFonts w:ascii="FrankRuehl" w:hAnsi="FrankRuehl"/>
          <w:sz w:val="28"/>
          <w:szCs w:val="28"/>
          <w:rtl/>
        </w:rPr>
        <w:t xml:space="preserve"> באומרו "מהכות כסיל</w:t>
      </w:r>
      <w:r w:rsidRPr="00EA43CE">
        <w:rPr>
          <w:rStyle w:val="a5"/>
          <w:rFonts w:ascii="FrankRuehl" w:hAnsi="FrankRuehl"/>
          <w:sz w:val="28"/>
          <w:szCs w:val="28"/>
          <w:rtl/>
        </w:rPr>
        <w:footnoteReference w:id="615"/>
      </w:r>
      <w:r w:rsidRPr="00EA43CE">
        <w:rPr>
          <w:rFonts w:ascii="FrankRuehl" w:hAnsi="FrankRuehl"/>
          <w:sz w:val="28"/>
          <w:szCs w:val="28"/>
          <w:rtl/>
        </w:rPr>
        <w:t xml:space="preserve"> מאה".</w:t>
      </w:r>
      <w:r w:rsidR="00922F82">
        <w:rPr>
          <w:rFonts w:ascii="FrankRuehl" w:hAnsi="FrankRuehl"/>
          <w:sz w:val="28"/>
          <w:szCs w:val="28"/>
          <w:rtl/>
        </w:rPr>
        <w:tab/>
      </w:r>
    </w:p>
    <w:p w14:paraId="32DE761E" w14:textId="77777777" w:rsidR="00263BA7" w:rsidRDefault="00263BA7" w:rsidP="00922F82">
      <w:pPr>
        <w:jc w:val="distribute"/>
        <w:rPr>
          <w:rFonts w:ascii="FrankRuehl" w:hAnsi="FrankRuehl"/>
          <w:sz w:val="28"/>
          <w:szCs w:val="28"/>
          <w:rtl/>
        </w:rPr>
      </w:pPr>
    </w:p>
    <w:p w14:paraId="5E859D31" w14:textId="77777777" w:rsidR="00263BA7" w:rsidRDefault="00263BA7" w:rsidP="00922F82">
      <w:pPr>
        <w:jc w:val="distribute"/>
        <w:rPr>
          <w:rStyle w:val="ac"/>
          <w:rtl/>
        </w:rPr>
      </w:pPr>
    </w:p>
    <w:p w14:paraId="5CB266C9" w14:textId="2D2AD04B" w:rsidR="00912F03" w:rsidRPr="00EA43CE" w:rsidRDefault="00912F03" w:rsidP="00922F82">
      <w:pPr>
        <w:jc w:val="distribute"/>
        <w:rPr>
          <w:rFonts w:ascii="FrankRuehl" w:eastAsia="Calibri" w:hAnsi="FrankRuehl"/>
          <w:sz w:val="28"/>
          <w:szCs w:val="28"/>
          <w:rtl/>
        </w:rPr>
      </w:pPr>
      <w:r w:rsidRPr="00922F82">
        <w:rPr>
          <w:rStyle w:val="ac"/>
          <w:rtl/>
        </w:rPr>
        <w:t>וַיֹּאמֶר</w:t>
      </w:r>
      <w:r w:rsidRPr="00EA43CE">
        <w:rPr>
          <w:rFonts w:ascii="FrankRuehl" w:eastAsia="Calibri" w:hAnsi="FrankRuehl"/>
          <w:b/>
          <w:bCs/>
          <w:sz w:val="28"/>
          <w:szCs w:val="28"/>
          <w:rtl/>
        </w:rPr>
        <w:t xml:space="preserve"> אֶת אַחַי אָנֹכִי מְבַקֵּשׁ הַגִּידָה נָּא לִי אֵיפֹה הֵם רֹעִים</w:t>
      </w:r>
      <w:r w:rsidRPr="00EA43CE">
        <w:rPr>
          <w:rFonts w:ascii="FrankRuehl" w:eastAsia="Calibri" w:hAnsi="FrankRuehl"/>
          <w:sz w:val="28"/>
          <w:szCs w:val="28"/>
          <w:rtl/>
        </w:rPr>
        <w:t xml:space="preserve"> </w:t>
      </w:r>
      <w:r w:rsidRPr="00EA43CE">
        <w:rPr>
          <w:rStyle w:val="20"/>
          <w:rtl/>
        </w:rPr>
        <w:t xml:space="preserve">(בראשית </w:t>
      </w:r>
      <w:proofErr w:type="spellStart"/>
      <w:r w:rsidRPr="00EA43CE">
        <w:rPr>
          <w:rStyle w:val="20"/>
          <w:rtl/>
        </w:rPr>
        <w:t>לז</w:t>
      </w:r>
      <w:proofErr w:type="spellEnd"/>
      <w:r w:rsidRPr="00EA43CE">
        <w:rPr>
          <w:rStyle w:val="20"/>
          <w:rtl/>
        </w:rPr>
        <w:t xml:space="preserve">, </w:t>
      </w:r>
      <w:proofErr w:type="spellStart"/>
      <w:r w:rsidRPr="00EA43CE">
        <w:rPr>
          <w:rStyle w:val="20"/>
          <w:rtl/>
        </w:rPr>
        <w:t>טז</w:t>
      </w:r>
      <w:proofErr w:type="spellEnd"/>
      <w:r w:rsidRPr="00EA43CE">
        <w:rPr>
          <w:rStyle w:val="20"/>
          <w:rtl/>
        </w:rPr>
        <w:t>).</w:t>
      </w:r>
      <w:r w:rsidR="00922F82">
        <w:rPr>
          <w:rFonts w:ascii="FrankRuehl" w:eastAsia="Calibri" w:hAnsi="FrankRuehl"/>
          <w:sz w:val="28"/>
          <w:szCs w:val="28"/>
          <w:rtl/>
        </w:rPr>
        <w:tab/>
      </w:r>
    </w:p>
    <w:p w14:paraId="431E2774" w14:textId="5728E448" w:rsidR="00912F03" w:rsidRDefault="00912F03" w:rsidP="00922F82">
      <w:pPr>
        <w:jc w:val="distribute"/>
        <w:rPr>
          <w:rFonts w:ascii="FrankRuehl" w:eastAsia="Calibri" w:hAnsi="FrankRuehl"/>
          <w:sz w:val="28"/>
          <w:szCs w:val="28"/>
          <w:rtl/>
        </w:rPr>
      </w:pPr>
      <w:r w:rsidRPr="00922F82">
        <w:rPr>
          <w:rStyle w:val="ac"/>
          <w:rtl/>
        </w:rPr>
        <w:t>רש"י</w:t>
      </w:r>
      <w:r w:rsidRPr="00EA43CE">
        <w:rPr>
          <w:rFonts w:ascii="FrankRuehl" w:eastAsia="Calibri" w:hAnsi="FrankRuehl"/>
          <w:sz w:val="28"/>
          <w:szCs w:val="28"/>
          <w:rtl/>
        </w:rPr>
        <w:t xml:space="preserve"> בד"ה וימצאהו איש, זה גבריאל" </w:t>
      </w:r>
      <w:proofErr w:type="spellStart"/>
      <w:r w:rsidRPr="00EA43CE">
        <w:rPr>
          <w:rFonts w:ascii="FrankRuehl" w:eastAsia="Calibri" w:hAnsi="FrankRuehl"/>
          <w:sz w:val="28"/>
          <w:szCs w:val="28"/>
          <w:rtl/>
        </w:rPr>
        <w:t>כו</w:t>
      </w:r>
      <w:proofErr w:type="spellEnd"/>
      <w:r w:rsidRPr="00EA43CE">
        <w:rPr>
          <w:rFonts w:ascii="FrankRuehl" w:eastAsia="Calibri" w:hAnsi="FrankRuehl"/>
          <w:sz w:val="28"/>
          <w:szCs w:val="28"/>
          <w:rtl/>
        </w:rPr>
        <w:t xml:space="preserve">', נ"ב נראה שדייקו ז"ל </w:t>
      </w:r>
      <w:proofErr w:type="spellStart"/>
      <w:r w:rsidRPr="00EA43CE">
        <w:rPr>
          <w:rFonts w:ascii="FrankRuehl" w:eastAsia="Calibri" w:hAnsi="FrankRuehl"/>
          <w:sz w:val="28"/>
          <w:szCs w:val="28"/>
          <w:rtl/>
        </w:rPr>
        <w:t>ממ"ש</w:t>
      </w:r>
      <w:proofErr w:type="spellEnd"/>
      <w:r w:rsidRPr="00EA43CE">
        <w:rPr>
          <w:rFonts w:ascii="FrankRuehl" w:eastAsia="Calibri" w:hAnsi="FrankRuehl"/>
          <w:sz w:val="28"/>
          <w:szCs w:val="28"/>
          <w:rtl/>
        </w:rPr>
        <w:t xml:space="preserve"> "הגידה נא לי </w:t>
      </w:r>
      <w:r w:rsidR="00922F82">
        <w:rPr>
          <w:rFonts w:ascii="FrankRuehl" w:eastAsia="Calibri" w:hAnsi="FrankRuehl"/>
          <w:sz w:val="28"/>
          <w:szCs w:val="28"/>
          <w:rtl/>
        </w:rPr>
        <w:br/>
      </w:r>
      <w:r w:rsidR="00922F82" w:rsidRPr="00922F82">
        <w:rPr>
          <w:rFonts w:ascii="Arial" w:eastAsia="Calibri" w:hAnsi="Arial" w:cs="Arial" w:hint="cs"/>
          <w:spacing w:val="645"/>
          <w:sz w:val="28"/>
          <w:szCs w:val="28"/>
          <w:rtl/>
        </w:rPr>
        <w:t> </w:t>
      </w:r>
      <w:r w:rsidRPr="00EA43CE">
        <w:rPr>
          <w:rFonts w:ascii="FrankRuehl" w:eastAsia="Calibri" w:hAnsi="FrankRuehl"/>
          <w:sz w:val="28"/>
          <w:szCs w:val="28"/>
          <w:rtl/>
        </w:rPr>
        <w:t xml:space="preserve">איפה הם רועים" ואם היה בן אדם </w:t>
      </w:r>
      <w:proofErr w:type="spellStart"/>
      <w:r w:rsidRPr="00EA43CE">
        <w:rPr>
          <w:rFonts w:ascii="FrankRuehl" w:eastAsia="Calibri" w:hAnsi="FrankRuehl"/>
          <w:sz w:val="28"/>
          <w:szCs w:val="28"/>
          <w:rtl/>
        </w:rPr>
        <w:t>הוה</w:t>
      </w:r>
      <w:proofErr w:type="spellEnd"/>
      <w:r w:rsidRPr="00EA43CE">
        <w:rPr>
          <w:rFonts w:ascii="FrankRuehl" w:eastAsia="Calibri" w:hAnsi="FrankRuehl"/>
          <w:sz w:val="28"/>
          <w:szCs w:val="28"/>
          <w:rtl/>
        </w:rPr>
        <w:t xml:space="preserve"> ליה </w:t>
      </w:r>
      <w:proofErr w:type="spellStart"/>
      <w:r w:rsidRPr="00EA43CE">
        <w:rPr>
          <w:rFonts w:ascii="FrankRuehl" w:eastAsia="Calibri" w:hAnsi="FrankRuehl"/>
          <w:sz w:val="28"/>
          <w:szCs w:val="28"/>
          <w:rtl/>
        </w:rPr>
        <w:t>למימר</w:t>
      </w:r>
      <w:proofErr w:type="spellEnd"/>
      <w:r w:rsidRPr="00EA43CE">
        <w:rPr>
          <w:rFonts w:ascii="FrankRuehl" w:eastAsia="Calibri" w:hAnsi="FrankRuehl"/>
          <w:sz w:val="28"/>
          <w:szCs w:val="28"/>
          <w:rtl/>
        </w:rPr>
        <w:t xml:space="preserve"> 'הידעת איפה' וכו' מזה הוכרחו לומר שהוא מלאך ג"כ שנאמר "והאיש גבריאל"</w:t>
      </w:r>
      <w:r w:rsidRPr="00EA43CE">
        <w:rPr>
          <w:rFonts w:ascii="FrankRuehl" w:eastAsia="Calibri" w:hAnsi="FrankRuehl"/>
          <w:sz w:val="28"/>
          <w:szCs w:val="28"/>
          <w:vertAlign w:val="superscript"/>
          <w:rtl/>
        </w:rPr>
        <w:footnoteReference w:id="616"/>
      </w:r>
      <w:r w:rsidRPr="00EA43CE">
        <w:rPr>
          <w:rFonts w:ascii="FrankRuehl" w:eastAsia="Calibri" w:hAnsi="FrankRuehl"/>
          <w:sz w:val="28"/>
          <w:szCs w:val="28"/>
          <w:rtl/>
        </w:rPr>
        <w:t xml:space="preserve">. </w:t>
      </w:r>
      <w:r w:rsidR="00922F82">
        <w:rPr>
          <w:rFonts w:ascii="FrankRuehl" w:eastAsia="Calibri" w:hAnsi="FrankRuehl"/>
          <w:sz w:val="28"/>
          <w:szCs w:val="28"/>
          <w:rtl/>
        </w:rPr>
        <w:tab/>
      </w:r>
    </w:p>
    <w:p w14:paraId="778C45CA" w14:textId="77777777" w:rsidR="008D4112" w:rsidRPr="00EA43CE" w:rsidRDefault="008D4112" w:rsidP="00922F82">
      <w:pPr>
        <w:jc w:val="distribute"/>
        <w:rPr>
          <w:rFonts w:ascii="FrankRuehl" w:eastAsia="Calibri" w:hAnsi="FrankRuehl"/>
          <w:sz w:val="28"/>
          <w:szCs w:val="28"/>
          <w:rtl/>
        </w:rPr>
      </w:pPr>
    </w:p>
    <w:p w14:paraId="76DC5F55" w14:textId="56CA90F2" w:rsidR="00912F03" w:rsidRPr="00EA43CE" w:rsidRDefault="00912F03" w:rsidP="00922F82">
      <w:pPr>
        <w:jc w:val="distribute"/>
        <w:rPr>
          <w:rFonts w:ascii="FrankRuehl" w:hAnsi="FrankRuehl"/>
          <w:b/>
          <w:bCs/>
          <w:sz w:val="28"/>
          <w:szCs w:val="28"/>
          <w:rtl/>
        </w:rPr>
      </w:pPr>
      <w:proofErr w:type="spellStart"/>
      <w:r w:rsidRPr="00922F82">
        <w:rPr>
          <w:rStyle w:val="ac"/>
          <w:rtl/>
        </w:rPr>
        <w:t>וַיִּקָּחֻהו</w:t>
      </w:r>
      <w:proofErr w:type="spellEnd"/>
      <w:r w:rsidRPr="00922F82">
        <w:rPr>
          <w:rStyle w:val="ac"/>
          <w:rtl/>
        </w:rPr>
        <w:t>ּ</w:t>
      </w:r>
      <w:r w:rsidRPr="00EA43CE">
        <w:rPr>
          <w:rFonts w:ascii="FrankRuehl" w:hAnsi="FrankRuehl"/>
          <w:b/>
          <w:bCs/>
          <w:sz w:val="28"/>
          <w:szCs w:val="28"/>
          <w:rtl/>
        </w:rPr>
        <w:t xml:space="preserve"> </w:t>
      </w:r>
      <w:proofErr w:type="spellStart"/>
      <w:r w:rsidRPr="00EA43CE">
        <w:rPr>
          <w:rFonts w:ascii="FrankRuehl" w:hAnsi="FrankRuehl"/>
          <w:b/>
          <w:bCs/>
          <w:sz w:val="28"/>
          <w:szCs w:val="28"/>
          <w:rtl/>
        </w:rPr>
        <w:t>וַיַּשְׁלִכו</w:t>
      </w:r>
      <w:proofErr w:type="spellEnd"/>
      <w:r w:rsidRPr="00EA43CE">
        <w:rPr>
          <w:rFonts w:ascii="FrankRuehl" w:hAnsi="FrankRuehl"/>
          <w:b/>
          <w:bCs/>
          <w:sz w:val="28"/>
          <w:szCs w:val="28"/>
          <w:rtl/>
        </w:rPr>
        <w:t xml:space="preserve">ּ אֹתוֹ הַבֹּרָה וְהַבּוֹר רֵק אֵין בּוֹ מָיִם </w:t>
      </w:r>
      <w:r w:rsidRPr="00EA43CE">
        <w:rPr>
          <w:rStyle w:val="20"/>
          <w:rtl/>
        </w:rPr>
        <w:t xml:space="preserve">(בראשית </w:t>
      </w:r>
      <w:proofErr w:type="spellStart"/>
      <w:r w:rsidRPr="00EA43CE">
        <w:rPr>
          <w:rStyle w:val="20"/>
          <w:rtl/>
        </w:rPr>
        <w:t>לז</w:t>
      </w:r>
      <w:proofErr w:type="spellEnd"/>
      <w:r w:rsidRPr="00EA43CE">
        <w:rPr>
          <w:rStyle w:val="20"/>
          <w:rtl/>
        </w:rPr>
        <w:t>, כד).</w:t>
      </w:r>
      <w:r w:rsidR="00922F82">
        <w:rPr>
          <w:rFonts w:ascii="FrankRuehl" w:hAnsi="FrankRuehl"/>
          <w:b/>
          <w:bCs/>
          <w:sz w:val="28"/>
          <w:szCs w:val="28"/>
          <w:rtl/>
        </w:rPr>
        <w:tab/>
      </w:r>
    </w:p>
    <w:p w14:paraId="4DF5DC1D" w14:textId="77777777" w:rsidR="00A40D52" w:rsidRDefault="00912F03" w:rsidP="00922F82">
      <w:pPr>
        <w:jc w:val="distribute"/>
        <w:rPr>
          <w:rFonts w:ascii="FrankRuehl" w:hAnsi="FrankRuehl"/>
          <w:sz w:val="28"/>
          <w:szCs w:val="28"/>
          <w:rtl/>
        </w:rPr>
      </w:pPr>
      <w:r w:rsidRPr="00922F82">
        <w:rPr>
          <w:rStyle w:val="ac"/>
          <w:rtl/>
        </w:rPr>
        <w:t>רש"י</w:t>
      </w:r>
      <w:r w:rsidRPr="00EA43CE">
        <w:rPr>
          <w:rFonts w:ascii="FrankRuehl" w:hAnsi="FrankRuehl"/>
          <w:sz w:val="28"/>
          <w:szCs w:val="28"/>
          <w:rtl/>
        </w:rPr>
        <w:t xml:space="preserve"> בד"ה והבור ריק</w:t>
      </w:r>
      <w:r w:rsidRPr="00EA43CE">
        <w:rPr>
          <w:rStyle w:val="a5"/>
          <w:rFonts w:ascii="FrankRuehl" w:hAnsi="FrankRuehl"/>
          <w:sz w:val="28"/>
          <w:szCs w:val="28"/>
          <w:rtl/>
        </w:rPr>
        <w:footnoteReference w:id="617"/>
      </w:r>
      <w:r w:rsidRPr="00EA43CE">
        <w:rPr>
          <w:rFonts w:ascii="FrankRuehl" w:hAnsi="FrankRuehl"/>
          <w:sz w:val="28"/>
          <w:szCs w:val="28"/>
          <w:rtl/>
        </w:rPr>
        <w:t xml:space="preserve">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מים אין בו אבל נחשים ועקרבים יש בו ע"כ, נ"ב כתב הרב </w:t>
      </w:r>
      <w:r w:rsidR="00922F82">
        <w:rPr>
          <w:rFonts w:ascii="FrankRuehl" w:hAnsi="FrankRuehl"/>
          <w:sz w:val="28"/>
          <w:szCs w:val="28"/>
          <w:rtl/>
        </w:rPr>
        <w:br/>
      </w:r>
      <w:r w:rsidR="00922F82" w:rsidRPr="00922F82">
        <w:rPr>
          <w:rFonts w:ascii="Arial" w:hAnsi="Arial" w:cs="Arial" w:hint="cs"/>
          <w:spacing w:val="627"/>
          <w:sz w:val="28"/>
          <w:szCs w:val="28"/>
          <w:rtl/>
        </w:rPr>
        <w:t> </w:t>
      </w:r>
      <w:bookmarkStart w:id="30" w:name="שילה85"/>
      <w:r w:rsidRPr="00EA43CE">
        <w:rPr>
          <w:rFonts w:ascii="FrankRuehl" w:hAnsi="FrankRuehl"/>
          <w:sz w:val="28"/>
          <w:szCs w:val="28"/>
          <w:rtl/>
        </w:rPr>
        <w:t xml:space="preserve">עמר </w:t>
      </w:r>
      <w:proofErr w:type="spellStart"/>
      <w:r w:rsidRPr="00EA43CE">
        <w:rPr>
          <w:rFonts w:ascii="FrankRuehl" w:hAnsi="FrankRuehl"/>
          <w:sz w:val="28"/>
          <w:szCs w:val="28"/>
          <w:rtl/>
        </w:rPr>
        <w:t>נקא</w:t>
      </w:r>
      <w:bookmarkEnd w:id="30"/>
      <w:proofErr w:type="spellEnd"/>
      <w:r w:rsidRPr="00EA43CE">
        <w:rPr>
          <w:rFonts w:ascii="FrankRuehl" w:hAnsi="FrankRuehl"/>
          <w:sz w:val="28"/>
          <w:szCs w:val="28"/>
          <w:rtl/>
        </w:rPr>
        <w:t xml:space="preserve"> קשה אימא אבל עצים ואבנים יש בו ותירץ ע"ש, </w:t>
      </w:r>
      <w:proofErr w:type="spellStart"/>
      <w:r w:rsidRPr="00EA43CE">
        <w:rPr>
          <w:rFonts w:ascii="FrankRuehl" w:hAnsi="FrankRuehl"/>
          <w:sz w:val="28"/>
          <w:szCs w:val="28"/>
          <w:rtl/>
        </w:rPr>
        <w:t>ולע"ד</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עוד </w:t>
      </w:r>
      <w:proofErr w:type="spellStart"/>
      <w:r w:rsidRPr="00EA43CE">
        <w:rPr>
          <w:rFonts w:ascii="FrankRuehl" w:hAnsi="FrankRuehl"/>
          <w:sz w:val="28"/>
          <w:szCs w:val="28"/>
          <w:rtl/>
        </w:rPr>
        <w:t>דא"כ</w:t>
      </w:r>
      <w:proofErr w:type="spellEnd"/>
      <w:r w:rsidRPr="00EA43CE">
        <w:rPr>
          <w:rFonts w:ascii="FrankRuehl" w:hAnsi="FrankRuehl"/>
          <w:sz w:val="28"/>
          <w:szCs w:val="28"/>
          <w:rtl/>
        </w:rPr>
        <w:t xml:space="preserve"> מאי רבותא וחידוש בא ללמדנו אבל אם נאמר </w:t>
      </w:r>
      <w:proofErr w:type="spellStart"/>
      <w:r w:rsidRPr="00EA43CE">
        <w:rPr>
          <w:rFonts w:ascii="FrankRuehl" w:hAnsi="FrankRuehl"/>
          <w:sz w:val="28"/>
          <w:szCs w:val="28"/>
          <w:rtl/>
        </w:rPr>
        <w:t>דהיה</w:t>
      </w:r>
      <w:proofErr w:type="spellEnd"/>
      <w:r w:rsidRPr="00EA43CE">
        <w:rPr>
          <w:rFonts w:ascii="FrankRuehl" w:hAnsi="FrankRuehl"/>
          <w:sz w:val="28"/>
          <w:szCs w:val="28"/>
          <w:rtl/>
        </w:rPr>
        <w:t xml:space="preserve"> בו נחשים ועקרבים א"כ בא הכתוב לספר בשבחו של אותו צדיק דלא </w:t>
      </w:r>
      <w:proofErr w:type="spellStart"/>
      <w:r w:rsidRPr="00EA43CE">
        <w:rPr>
          <w:rFonts w:ascii="FrankRuehl" w:hAnsi="FrankRuehl"/>
          <w:sz w:val="28"/>
          <w:szCs w:val="28"/>
          <w:rtl/>
        </w:rPr>
        <w:t>תגע</w:t>
      </w:r>
      <w:proofErr w:type="spellEnd"/>
      <w:r w:rsidRPr="00EA43CE">
        <w:rPr>
          <w:rFonts w:ascii="FrankRuehl" w:hAnsi="FrankRuehl"/>
          <w:sz w:val="28"/>
          <w:szCs w:val="28"/>
          <w:rtl/>
        </w:rPr>
        <w:t xml:space="preserve"> בו ידם והיינו רבותא שבא ללמד, </w:t>
      </w:r>
      <w:proofErr w:type="spellStart"/>
      <w:r w:rsidRPr="00EA43CE">
        <w:rPr>
          <w:rFonts w:ascii="FrankRuehl" w:hAnsi="FrankRuehl"/>
          <w:sz w:val="28"/>
          <w:szCs w:val="28"/>
          <w:rtl/>
        </w:rPr>
        <w:t>וזש"ה</w:t>
      </w:r>
      <w:proofErr w:type="spellEnd"/>
      <w:r w:rsidRPr="00EA43CE">
        <w:rPr>
          <w:rFonts w:ascii="FrankRuehl" w:hAnsi="FrankRuehl"/>
          <w:sz w:val="28"/>
          <w:szCs w:val="28"/>
          <w:rtl/>
        </w:rPr>
        <w:t xml:space="preserve"> "ברצות ה' דרכי איש גם אויביו ישלים אתו"</w:t>
      </w:r>
      <w:r w:rsidRPr="00EA43CE">
        <w:rPr>
          <w:rStyle w:val="a5"/>
          <w:rFonts w:ascii="FrankRuehl" w:hAnsi="FrankRuehl"/>
          <w:sz w:val="28"/>
          <w:szCs w:val="28"/>
          <w:rtl/>
        </w:rPr>
        <w:footnoteReference w:id="618"/>
      </w:r>
      <w:r w:rsidRPr="00EA43CE">
        <w:rPr>
          <w:rFonts w:ascii="FrankRuehl" w:hAnsi="FrankRuehl"/>
          <w:sz w:val="28"/>
          <w:szCs w:val="28"/>
          <w:rtl/>
        </w:rPr>
        <w:t xml:space="preserve">, וגם </w:t>
      </w:r>
      <w:proofErr w:type="spellStart"/>
      <w:r w:rsidRPr="00EA43CE">
        <w:rPr>
          <w:rFonts w:ascii="FrankRuehl" w:hAnsi="FrankRuehl"/>
          <w:sz w:val="28"/>
          <w:szCs w:val="28"/>
          <w:rtl/>
        </w:rPr>
        <w:t>לאתויי</w:t>
      </w:r>
      <w:proofErr w:type="spellEnd"/>
      <w:r w:rsidRPr="00EA43CE">
        <w:rPr>
          <w:rFonts w:ascii="FrankRuehl" w:hAnsi="FrankRuehl"/>
          <w:sz w:val="28"/>
          <w:szCs w:val="28"/>
          <w:rtl/>
        </w:rPr>
        <w:t xml:space="preserve"> מלבד האויבים של בני אדם גם הנחשים ועקרבים שהם אויבי איש ודרכם להזיק ישלים אתו, וכמו מעשה רב </w:t>
      </w:r>
      <w:proofErr w:type="spellStart"/>
      <w:r w:rsidRPr="00EA43CE">
        <w:rPr>
          <w:rFonts w:ascii="FrankRuehl" w:hAnsi="FrankRuehl"/>
          <w:sz w:val="28"/>
          <w:szCs w:val="28"/>
          <w:rtl/>
        </w:rPr>
        <w:t>דיוסף</w:t>
      </w:r>
      <w:proofErr w:type="spellEnd"/>
      <w:r w:rsidRPr="00EA43CE">
        <w:rPr>
          <w:rFonts w:ascii="FrankRuehl" w:hAnsi="FrankRuehl"/>
          <w:sz w:val="28"/>
          <w:szCs w:val="28"/>
          <w:rtl/>
        </w:rPr>
        <w:t xml:space="preserve"> הצדיק </w:t>
      </w:r>
      <w:proofErr w:type="spellStart"/>
      <w:r w:rsidRPr="00EA43CE">
        <w:rPr>
          <w:rFonts w:ascii="FrankRuehl" w:hAnsi="FrankRuehl"/>
          <w:sz w:val="28"/>
          <w:szCs w:val="28"/>
          <w:rtl/>
        </w:rPr>
        <w:t>דמלבד</w:t>
      </w:r>
      <w:proofErr w:type="spellEnd"/>
      <w:r w:rsidRPr="00EA43CE">
        <w:rPr>
          <w:rFonts w:ascii="FrankRuehl" w:hAnsi="FrankRuehl"/>
          <w:sz w:val="28"/>
          <w:szCs w:val="28"/>
          <w:rtl/>
        </w:rPr>
        <w:t xml:space="preserve"> שהצילו מאחיו גם הצילו מנחשים ועקרבים וראיתי </w:t>
      </w:r>
      <w:proofErr w:type="spellStart"/>
      <w:r w:rsidRPr="00EA43CE">
        <w:rPr>
          <w:rFonts w:ascii="FrankRuehl" w:hAnsi="FrankRuehl"/>
          <w:sz w:val="28"/>
          <w:szCs w:val="28"/>
          <w:rtl/>
        </w:rPr>
        <w:t>להרב</w:t>
      </w:r>
      <w:proofErr w:type="spellEnd"/>
      <w:r w:rsidRPr="00EA43CE">
        <w:rPr>
          <w:rFonts w:ascii="FrankRuehl" w:hAnsi="FrankRuehl"/>
          <w:sz w:val="28"/>
          <w:szCs w:val="28"/>
          <w:rtl/>
        </w:rPr>
        <w:t xml:space="preserve"> שפתי </w:t>
      </w:r>
      <w:bookmarkStart w:id="31" w:name="שילה108"/>
      <w:r w:rsidRPr="00EA43CE">
        <w:rPr>
          <w:rFonts w:ascii="FrankRuehl" w:hAnsi="FrankRuehl"/>
          <w:sz w:val="28"/>
          <w:szCs w:val="28"/>
          <w:rtl/>
        </w:rPr>
        <w:t xml:space="preserve">חכמים </w:t>
      </w:r>
      <w:bookmarkEnd w:id="31"/>
      <w:r w:rsidRPr="00EA43CE">
        <w:rPr>
          <w:rFonts w:ascii="FrankRuehl" w:hAnsi="FrankRuehl"/>
          <w:sz w:val="28"/>
          <w:szCs w:val="28"/>
          <w:rtl/>
        </w:rPr>
        <w:t xml:space="preserve">שהובא </w:t>
      </w:r>
      <w:proofErr w:type="spellStart"/>
      <w:r w:rsidRPr="00EA43CE">
        <w:rPr>
          <w:rFonts w:ascii="FrankRuehl" w:hAnsi="FrankRuehl"/>
          <w:sz w:val="28"/>
          <w:szCs w:val="28"/>
          <w:rtl/>
        </w:rPr>
        <w:t>בד"ק</w:t>
      </w:r>
      <w:proofErr w:type="spellEnd"/>
      <w:r w:rsidRPr="00EA43CE">
        <w:rPr>
          <w:rFonts w:ascii="FrankRuehl" w:hAnsi="FrankRuehl"/>
          <w:sz w:val="28"/>
          <w:szCs w:val="28"/>
          <w:rtl/>
        </w:rPr>
        <w:t xml:space="preserve"> האי </w:t>
      </w:r>
      <w:proofErr w:type="spellStart"/>
      <w:r w:rsidRPr="00EA43CE">
        <w:rPr>
          <w:rFonts w:ascii="FrankRuehl" w:hAnsi="FrankRuehl"/>
          <w:sz w:val="28"/>
          <w:szCs w:val="28"/>
          <w:rtl/>
        </w:rPr>
        <w:t>דיוקא</w:t>
      </w:r>
      <w:proofErr w:type="spellEnd"/>
      <w:r w:rsidRPr="00EA43CE">
        <w:rPr>
          <w:rFonts w:ascii="FrankRuehl" w:hAnsi="FrankRuehl"/>
          <w:sz w:val="28"/>
          <w:szCs w:val="28"/>
          <w:rtl/>
        </w:rPr>
        <w:t xml:space="preserve"> וכ' </w:t>
      </w:r>
      <w:r w:rsidRPr="00EA43CE">
        <w:rPr>
          <w:rFonts w:ascii="FrankRuehl" w:hAnsi="FrankRuehl"/>
          <w:sz w:val="28"/>
          <w:szCs w:val="28"/>
          <w:rtl/>
        </w:rPr>
        <w:lastRenderedPageBreak/>
        <w:t xml:space="preserve">הכי </w:t>
      </w:r>
      <w:proofErr w:type="spellStart"/>
      <w:r w:rsidRPr="00EA43CE">
        <w:rPr>
          <w:rFonts w:ascii="FrankRuehl" w:hAnsi="FrankRuehl"/>
          <w:sz w:val="28"/>
          <w:szCs w:val="28"/>
          <w:rtl/>
        </w:rPr>
        <w:t>דמנ"מ</w:t>
      </w:r>
      <w:proofErr w:type="spellEnd"/>
      <w:r w:rsidRPr="00EA43CE">
        <w:rPr>
          <w:rFonts w:ascii="FrankRuehl" w:hAnsi="FrankRuehl"/>
          <w:sz w:val="28"/>
          <w:szCs w:val="28"/>
          <w:rtl/>
        </w:rPr>
        <w:t xml:space="preserve"> בזה בא להורות </w:t>
      </w:r>
      <w:proofErr w:type="spellStart"/>
      <w:r w:rsidRPr="00EA43CE">
        <w:rPr>
          <w:rFonts w:ascii="FrankRuehl" w:hAnsi="FrankRuehl"/>
          <w:sz w:val="28"/>
          <w:szCs w:val="28"/>
          <w:rtl/>
        </w:rPr>
        <w:t>דשאר</w:t>
      </w:r>
      <w:proofErr w:type="spellEnd"/>
      <w:r w:rsidRPr="00EA43CE">
        <w:rPr>
          <w:rFonts w:ascii="FrankRuehl" w:hAnsi="FrankRuehl"/>
          <w:sz w:val="28"/>
          <w:szCs w:val="28"/>
          <w:rtl/>
        </w:rPr>
        <w:t xml:space="preserve"> דברים מזיקים היו בו </w:t>
      </w:r>
      <w:proofErr w:type="spellStart"/>
      <w:r w:rsidRPr="00EA43CE">
        <w:rPr>
          <w:rFonts w:ascii="FrankRuehl" w:hAnsi="FrankRuehl"/>
          <w:sz w:val="28"/>
          <w:szCs w:val="28"/>
          <w:rtl/>
        </w:rPr>
        <w:t>ואפ"ה</w:t>
      </w:r>
      <w:proofErr w:type="spellEnd"/>
      <w:r w:rsidRPr="00EA43CE">
        <w:rPr>
          <w:rFonts w:ascii="FrankRuehl" w:hAnsi="FrankRuehl"/>
          <w:sz w:val="28"/>
          <w:szCs w:val="28"/>
          <w:rtl/>
        </w:rPr>
        <w:t xml:space="preserve"> השליכוהו</w:t>
      </w:r>
      <w:r w:rsidRPr="00EA43CE">
        <w:rPr>
          <w:rStyle w:val="a5"/>
          <w:rFonts w:ascii="FrankRuehl" w:hAnsi="FrankRuehl"/>
          <w:sz w:val="28"/>
          <w:szCs w:val="28"/>
          <w:rtl/>
        </w:rPr>
        <w:footnoteReference w:id="619"/>
      </w:r>
      <w:r w:rsidRPr="00EA43CE">
        <w:rPr>
          <w:rFonts w:ascii="FrankRuehl" w:hAnsi="FrankRuehl"/>
          <w:sz w:val="28"/>
          <w:szCs w:val="28"/>
          <w:rtl/>
        </w:rPr>
        <w:t xml:space="preserve"> ע"כ, </w:t>
      </w:r>
      <w:proofErr w:type="spellStart"/>
      <w:r w:rsidRPr="00EA43CE">
        <w:rPr>
          <w:rFonts w:ascii="FrankRuehl" w:hAnsi="FrankRuehl"/>
          <w:sz w:val="28"/>
          <w:szCs w:val="28"/>
          <w:rtl/>
        </w:rPr>
        <w:t>ולע"ד</w:t>
      </w:r>
      <w:proofErr w:type="spellEnd"/>
      <w:r w:rsidRPr="00EA43CE">
        <w:rPr>
          <w:rFonts w:ascii="FrankRuehl" w:hAnsi="FrankRuehl"/>
          <w:sz w:val="28"/>
          <w:szCs w:val="28"/>
          <w:rtl/>
        </w:rPr>
        <w:t xml:space="preserve"> קשה </w:t>
      </w:r>
      <w:proofErr w:type="spellStart"/>
      <w:r w:rsidRPr="00EA43CE">
        <w:rPr>
          <w:rFonts w:ascii="FrankRuehl" w:hAnsi="FrankRuehl"/>
          <w:sz w:val="28"/>
          <w:szCs w:val="28"/>
          <w:rtl/>
        </w:rPr>
        <w:t>דאטו</w:t>
      </w:r>
      <w:proofErr w:type="spellEnd"/>
      <w:r w:rsidRPr="00EA43CE">
        <w:rPr>
          <w:rFonts w:ascii="FrankRuehl" w:hAnsi="FrankRuehl"/>
          <w:sz w:val="28"/>
          <w:szCs w:val="28"/>
          <w:rtl/>
        </w:rPr>
        <w:t xml:space="preserve"> הם ירדו לקרקעית הבור וראו מה שבתוכו, וגם </w:t>
      </w:r>
      <w:proofErr w:type="spellStart"/>
      <w:r w:rsidRPr="00EA43CE">
        <w:rPr>
          <w:rFonts w:ascii="FrankRuehl" w:hAnsi="FrankRuehl"/>
          <w:sz w:val="28"/>
          <w:szCs w:val="28"/>
          <w:rtl/>
        </w:rPr>
        <w:t>דמר</w:t>
      </w:r>
      <w:proofErr w:type="spellEnd"/>
      <w:r w:rsidRPr="00EA43CE">
        <w:rPr>
          <w:rFonts w:ascii="FrankRuehl" w:hAnsi="FrankRuehl"/>
          <w:sz w:val="28"/>
          <w:szCs w:val="28"/>
          <w:rtl/>
        </w:rPr>
        <w:t xml:space="preserve"> גופיה אח"כ הביא משם </w:t>
      </w:r>
      <w:proofErr w:type="spellStart"/>
      <w:r w:rsidRPr="00EA43CE">
        <w:rPr>
          <w:rFonts w:ascii="FrankRuehl" w:hAnsi="FrankRuehl"/>
          <w:sz w:val="28"/>
          <w:szCs w:val="28"/>
          <w:rtl/>
        </w:rPr>
        <w:t>הרא"ם</w:t>
      </w:r>
      <w:proofErr w:type="spellEnd"/>
      <w:r w:rsidRPr="00EA43CE">
        <w:rPr>
          <w:rFonts w:ascii="FrankRuehl" w:hAnsi="FrankRuehl"/>
          <w:sz w:val="28"/>
          <w:szCs w:val="28"/>
          <w:rtl/>
        </w:rPr>
        <w:t xml:space="preserve"> שהם לא ידעו מזה והיו סבורים שאפילו נחשים ועקרבים אין בו וכו' והכריח לזה בדברים של טעם וא"כ </w:t>
      </w:r>
      <w:proofErr w:type="spellStart"/>
      <w:r w:rsidRPr="00EA43CE">
        <w:rPr>
          <w:rFonts w:ascii="FrankRuehl" w:hAnsi="FrankRuehl"/>
          <w:sz w:val="28"/>
          <w:szCs w:val="28"/>
          <w:rtl/>
        </w:rPr>
        <w:t>אמאי</w:t>
      </w:r>
      <w:proofErr w:type="spellEnd"/>
      <w:r w:rsidRPr="00EA43CE">
        <w:rPr>
          <w:rFonts w:ascii="FrankRuehl" w:hAnsi="FrankRuehl"/>
          <w:sz w:val="28"/>
          <w:szCs w:val="28"/>
          <w:rtl/>
        </w:rPr>
        <w:t xml:space="preserve"> בתחילה כתב להיפך, ואם תאמר </w:t>
      </w:r>
      <w:proofErr w:type="spellStart"/>
      <w:r w:rsidRPr="00EA43CE">
        <w:rPr>
          <w:rFonts w:ascii="FrankRuehl" w:hAnsi="FrankRuehl"/>
          <w:sz w:val="28"/>
          <w:szCs w:val="28"/>
          <w:rtl/>
        </w:rPr>
        <w:t>דהדר</w:t>
      </w:r>
      <w:proofErr w:type="spellEnd"/>
      <w:r w:rsidRPr="00EA43CE">
        <w:rPr>
          <w:rFonts w:ascii="FrankRuehl" w:hAnsi="FrankRuehl"/>
          <w:sz w:val="28"/>
          <w:szCs w:val="28"/>
          <w:rtl/>
        </w:rPr>
        <w:t xml:space="preserve"> ביה רב </w:t>
      </w:r>
      <w:proofErr w:type="spellStart"/>
      <w:r w:rsidRPr="00EA43CE">
        <w:rPr>
          <w:rFonts w:ascii="FrankRuehl" w:hAnsi="FrankRuehl"/>
          <w:sz w:val="28"/>
          <w:szCs w:val="28"/>
          <w:rtl/>
        </w:rPr>
        <w:t>ה"ל</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לאודעי</w:t>
      </w:r>
      <w:proofErr w:type="spellEnd"/>
      <w:r w:rsidRPr="00EA43CE">
        <w:rPr>
          <w:rFonts w:ascii="FrankRuehl" w:hAnsi="FrankRuehl"/>
          <w:sz w:val="28"/>
          <w:szCs w:val="28"/>
          <w:rtl/>
        </w:rPr>
        <w:t xml:space="preserve">, ועוד דלפי דבריו בא הכתוב בזה לספר בגנותן של שבטים ביתר שאת וכן לא יעשה בישראל, אבל לפי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אנן </w:t>
      </w:r>
      <w:proofErr w:type="spellStart"/>
      <w:r w:rsidRPr="00EA43CE">
        <w:rPr>
          <w:rFonts w:ascii="FrankRuehl" w:hAnsi="FrankRuehl"/>
          <w:sz w:val="28"/>
          <w:szCs w:val="28"/>
          <w:rtl/>
        </w:rPr>
        <w:t>בעניותין</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דבא</w:t>
      </w:r>
      <w:proofErr w:type="spellEnd"/>
      <w:r w:rsidRPr="00EA43CE">
        <w:rPr>
          <w:rFonts w:ascii="FrankRuehl" w:hAnsi="FrankRuehl"/>
          <w:sz w:val="28"/>
          <w:szCs w:val="28"/>
          <w:rtl/>
        </w:rPr>
        <w:t xml:space="preserve"> הכתוב לספר בשבחו של אותו צדיק עדיף.</w:t>
      </w:r>
      <w:r w:rsidR="00922F82">
        <w:rPr>
          <w:rFonts w:ascii="FrankRuehl" w:hAnsi="FrankRuehl"/>
          <w:sz w:val="28"/>
          <w:szCs w:val="28"/>
          <w:rtl/>
        </w:rPr>
        <w:tab/>
      </w:r>
    </w:p>
    <w:p w14:paraId="2D1F861A" w14:textId="46D0A925" w:rsidR="00912F03" w:rsidRPr="00922F82" w:rsidRDefault="00912F03" w:rsidP="00922F82">
      <w:pPr>
        <w:jc w:val="distribute"/>
        <w:rPr>
          <w:rStyle w:val="ac"/>
          <w:rtl/>
        </w:rPr>
      </w:pPr>
    </w:p>
    <w:p w14:paraId="30445778" w14:textId="77777777" w:rsidR="00263BA7" w:rsidRDefault="00263BA7" w:rsidP="00831444">
      <w:pPr>
        <w:rPr>
          <w:rStyle w:val="ac"/>
          <w:rtl/>
        </w:rPr>
      </w:pPr>
    </w:p>
    <w:p w14:paraId="75A7E19E" w14:textId="77777777" w:rsidR="00263BA7" w:rsidRDefault="00263BA7" w:rsidP="00831444">
      <w:pPr>
        <w:rPr>
          <w:rStyle w:val="ac"/>
          <w:rtl/>
        </w:rPr>
      </w:pPr>
    </w:p>
    <w:p w14:paraId="18806EDA" w14:textId="56E3A117" w:rsidR="00912F03" w:rsidRPr="00EA43CE" w:rsidRDefault="00912F03" w:rsidP="00831444">
      <w:pPr>
        <w:rPr>
          <w:rtl/>
        </w:rPr>
      </w:pPr>
      <w:r w:rsidRPr="00922F82">
        <w:rPr>
          <w:rStyle w:val="ac"/>
          <w:rtl/>
        </w:rPr>
        <w:t>וַיַּכִּירָהּ</w:t>
      </w:r>
      <w:r w:rsidRPr="00EA43CE">
        <w:rPr>
          <w:rtl/>
        </w:rPr>
        <w:t xml:space="preserve"> </w:t>
      </w:r>
      <w:r w:rsidRPr="00831444">
        <w:rPr>
          <w:b/>
          <w:bCs/>
          <w:sz w:val="28"/>
          <w:szCs w:val="28"/>
          <w:rtl/>
        </w:rPr>
        <w:t xml:space="preserve">וַיֹּאמֶר </w:t>
      </w:r>
      <w:proofErr w:type="spellStart"/>
      <w:r w:rsidRPr="00831444">
        <w:rPr>
          <w:b/>
          <w:bCs/>
          <w:sz w:val="28"/>
          <w:szCs w:val="28"/>
          <w:rtl/>
        </w:rPr>
        <w:t>כְּתֹנֶת</w:t>
      </w:r>
      <w:proofErr w:type="spellEnd"/>
      <w:r w:rsidRPr="00831444">
        <w:rPr>
          <w:b/>
          <w:bCs/>
          <w:sz w:val="28"/>
          <w:szCs w:val="28"/>
          <w:rtl/>
        </w:rPr>
        <w:t xml:space="preserve"> בְּנִי חַיָּה רָעָה </w:t>
      </w:r>
      <w:proofErr w:type="spellStart"/>
      <w:r w:rsidRPr="00831444">
        <w:rPr>
          <w:b/>
          <w:bCs/>
          <w:sz w:val="28"/>
          <w:szCs w:val="28"/>
          <w:rtl/>
        </w:rPr>
        <w:t>אֲכָלָתְהו</w:t>
      </w:r>
      <w:proofErr w:type="spellEnd"/>
      <w:r w:rsidRPr="00831444">
        <w:rPr>
          <w:b/>
          <w:bCs/>
          <w:sz w:val="28"/>
          <w:szCs w:val="28"/>
          <w:rtl/>
        </w:rPr>
        <w:t xml:space="preserve">ּ טָרֹף </w:t>
      </w:r>
      <w:proofErr w:type="spellStart"/>
      <w:r w:rsidRPr="00831444">
        <w:rPr>
          <w:b/>
          <w:bCs/>
          <w:sz w:val="28"/>
          <w:szCs w:val="28"/>
          <w:rtl/>
        </w:rPr>
        <w:t>טֹרַף</w:t>
      </w:r>
      <w:proofErr w:type="spellEnd"/>
      <w:r w:rsidRPr="00831444">
        <w:rPr>
          <w:b/>
          <w:bCs/>
          <w:sz w:val="28"/>
          <w:szCs w:val="28"/>
          <w:rtl/>
        </w:rPr>
        <w:t xml:space="preserve"> יוֹסֵף</w:t>
      </w:r>
      <w:r w:rsidRPr="00831444">
        <w:rPr>
          <w:sz w:val="28"/>
          <w:szCs w:val="28"/>
          <w:rtl/>
        </w:rPr>
        <w:t xml:space="preserve"> (בראשית </w:t>
      </w:r>
      <w:proofErr w:type="spellStart"/>
      <w:r w:rsidRPr="00831444">
        <w:rPr>
          <w:sz w:val="28"/>
          <w:szCs w:val="28"/>
          <w:rtl/>
        </w:rPr>
        <w:t>לז</w:t>
      </w:r>
      <w:proofErr w:type="spellEnd"/>
      <w:r w:rsidRPr="00831444">
        <w:rPr>
          <w:sz w:val="28"/>
          <w:szCs w:val="28"/>
          <w:rtl/>
        </w:rPr>
        <w:t>, לג).</w:t>
      </w:r>
      <w:r w:rsidR="00922F82" w:rsidRPr="00831444">
        <w:rPr>
          <w:sz w:val="28"/>
          <w:szCs w:val="28"/>
          <w:rtl/>
        </w:rPr>
        <w:tab/>
      </w:r>
    </w:p>
    <w:p w14:paraId="122960D0" w14:textId="624357EC" w:rsidR="00912F03" w:rsidRDefault="00912F03" w:rsidP="00922F82">
      <w:pPr>
        <w:jc w:val="distribute"/>
        <w:rPr>
          <w:rFonts w:ascii="FrankRuehl" w:hAnsi="FrankRuehl"/>
          <w:sz w:val="28"/>
          <w:szCs w:val="28"/>
          <w:rtl/>
        </w:rPr>
      </w:pPr>
      <w:r w:rsidRPr="00922F82">
        <w:rPr>
          <w:rStyle w:val="ac"/>
          <w:rtl/>
        </w:rPr>
        <w:t>בד"ה</w:t>
      </w:r>
      <w:r w:rsidRPr="00E24B55">
        <w:rPr>
          <w:rStyle w:val="ac"/>
          <w:sz w:val="28"/>
          <w:szCs w:val="28"/>
          <w:vertAlign w:val="superscript"/>
          <w:rtl/>
        </w:rPr>
        <w:footnoteReference w:id="620"/>
      </w:r>
      <w:r w:rsidRPr="00E24B55">
        <w:rPr>
          <w:rFonts w:ascii="FrankRuehl" w:hAnsi="FrankRuehl"/>
          <w:sz w:val="20"/>
          <w:szCs w:val="20"/>
          <w:vertAlign w:val="superscript"/>
          <w:rtl/>
        </w:rPr>
        <w:t xml:space="preserve"> </w:t>
      </w:r>
      <w:r w:rsidRPr="00EA43CE">
        <w:rPr>
          <w:rFonts w:ascii="FrankRuehl" w:hAnsi="FrankRuehl"/>
          <w:sz w:val="28"/>
          <w:szCs w:val="28"/>
          <w:rtl/>
        </w:rPr>
        <w:t xml:space="preserve">חיה רעה </w:t>
      </w:r>
      <w:proofErr w:type="spellStart"/>
      <w:r w:rsidRPr="00EA43CE">
        <w:rPr>
          <w:rFonts w:ascii="FrankRuehl" w:hAnsi="FrankRuehl"/>
          <w:sz w:val="28"/>
          <w:szCs w:val="28"/>
          <w:rtl/>
        </w:rPr>
        <w:t>אכלתהו</w:t>
      </w:r>
      <w:proofErr w:type="spellEnd"/>
      <w:r w:rsidRPr="00EA43CE">
        <w:rPr>
          <w:rFonts w:ascii="FrankRuehl" w:hAnsi="FrankRuehl"/>
          <w:sz w:val="28"/>
          <w:szCs w:val="28"/>
          <w:rtl/>
        </w:rPr>
        <w:t xml:space="preserve"> וכו' נזרקה בו רוח הקודש וכו' ע"כ נ"ב עיין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לקמן </w:t>
      </w:r>
      <w:r w:rsidR="00922F82">
        <w:rPr>
          <w:rFonts w:ascii="FrankRuehl" w:hAnsi="FrankRuehl"/>
          <w:sz w:val="28"/>
          <w:szCs w:val="28"/>
          <w:rtl/>
        </w:rPr>
        <w:br/>
      </w:r>
      <w:r w:rsidR="00922F82" w:rsidRPr="00922F82">
        <w:rPr>
          <w:rFonts w:ascii="Arial" w:hAnsi="Arial" w:cs="Arial" w:hint="cs"/>
          <w:spacing w:val="1200"/>
          <w:sz w:val="28"/>
          <w:szCs w:val="28"/>
          <w:rtl/>
        </w:rPr>
        <w:t> </w:t>
      </w:r>
      <w:r w:rsidRPr="00EA43CE">
        <w:rPr>
          <w:rFonts w:ascii="FrankRuehl" w:hAnsi="FrankRuehl"/>
          <w:sz w:val="28"/>
          <w:szCs w:val="28"/>
          <w:rtl/>
        </w:rPr>
        <w:t xml:space="preserve">פרשת </w:t>
      </w:r>
      <w:proofErr w:type="spellStart"/>
      <w:r w:rsidRPr="00EA43CE">
        <w:rPr>
          <w:rFonts w:ascii="FrankRuehl" w:hAnsi="FrankRuehl"/>
          <w:sz w:val="28"/>
          <w:szCs w:val="28"/>
          <w:rtl/>
        </w:rPr>
        <w:t>ויגש</w:t>
      </w:r>
      <w:proofErr w:type="spellEnd"/>
      <w:r w:rsidRPr="00EA43CE">
        <w:rPr>
          <w:rFonts w:ascii="FrankRuehl" w:hAnsi="FrankRuehl"/>
          <w:sz w:val="28"/>
          <w:szCs w:val="28"/>
          <w:rtl/>
        </w:rPr>
        <w:t xml:space="preserve"> אות א'</w:t>
      </w:r>
      <w:r w:rsidRPr="00EA43CE">
        <w:rPr>
          <w:rStyle w:val="a5"/>
          <w:rFonts w:ascii="FrankRuehl" w:hAnsi="FrankRuehl"/>
          <w:sz w:val="28"/>
          <w:szCs w:val="28"/>
          <w:rtl/>
        </w:rPr>
        <w:footnoteReference w:id="621"/>
      </w:r>
      <w:r w:rsidRPr="00EA43CE">
        <w:rPr>
          <w:rFonts w:ascii="FrankRuehl" w:hAnsi="FrankRuehl"/>
          <w:sz w:val="28"/>
          <w:szCs w:val="28"/>
          <w:rtl/>
        </w:rPr>
        <w:t>.</w:t>
      </w:r>
      <w:r w:rsidR="00922F82">
        <w:rPr>
          <w:rFonts w:ascii="FrankRuehl" w:hAnsi="FrankRuehl"/>
          <w:sz w:val="28"/>
          <w:szCs w:val="28"/>
          <w:rtl/>
        </w:rPr>
        <w:tab/>
      </w:r>
    </w:p>
    <w:p w14:paraId="280D25EE" w14:textId="77777777" w:rsidR="008D4112" w:rsidRPr="00EA43CE" w:rsidRDefault="008D4112" w:rsidP="00922F82">
      <w:pPr>
        <w:jc w:val="distribute"/>
        <w:rPr>
          <w:rFonts w:ascii="FrankRuehl" w:hAnsi="FrankRuehl"/>
          <w:sz w:val="28"/>
          <w:szCs w:val="28"/>
          <w:rtl/>
        </w:rPr>
      </w:pPr>
    </w:p>
    <w:p w14:paraId="5873C734" w14:textId="4C90E3A8" w:rsidR="00912F03" w:rsidRPr="00EA43CE" w:rsidRDefault="00912F03" w:rsidP="00922F82">
      <w:pPr>
        <w:jc w:val="distribute"/>
        <w:rPr>
          <w:rFonts w:ascii="FrankRuehl" w:hAnsi="FrankRuehl"/>
          <w:sz w:val="28"/>
          <w:szCs w:val="28"/>
          <w:rtl/>
        </w:rPr>
      </w:pPr>
      <w:proofErr w:type="spellStart"/>
      <w:r w:rsidRPr="00922F82">
        <w:rPr>
          <w:rStyle w:val="ac"/>
          <w:rtl/>
        </w:rPr>
        <w:t>וַיֵּט</w:t>
      </w:r>
      <w:proofErr w:type="spellEnd"/>
      <w:r w:rsidRPr="00EA43CE">
        <w:rPr>
          <w:rFonts w:ascii="FrankRuehl" w:hAnsi="FrankRuehl"/>
          <w:b/>
          <w:bCs/>
          <w:sz w:val="28"/>
          <w:szCs w:val="28"/>
          <w:rtl/>
        </w:rPr>
        <w:t xml:space="preserve"> אֵלֶיהָ אֶל הַדֶּרֶךְ וַיֹּאמֶר הָבָה נָּא אָבוֹא אֵלַיִךְ כִּי לֹא יָדַע כִּי כַלָּתוֹ הִוא וַתֹּאמֶר מַה </w:t>
      </w:r>
      <w:proofErr w:type="spellStart"/>
      <w:r w:rsidRPr="00EA43CE">
        <w:rPr>
          <w:rFonts w:ascii="FrankRuehl" w:hAnsi="FrankRuehl"/>
          <w:b/>
          <w:bCs/>
          <w:sz w:val="28"/>
          <w:szCs w:val="28"/>
          <w:rtl/>
        </w:rPr>
        <w:t>תִּתֶּן</w:t>
      </w:r>
      <w:proofErr w:type="spellEnd"/>
      <w:r w:rsidRPr="00EA43CE">
        <w:rPr>
          <w:rFonts w:ascii="FrankRuehl" w:hAnsi="FrankRuehl"/>
          <w:b/>
          <w:bCs/>
          <w:sz w:val="28"/>
          <w:szCs w:val="28"/>
          <w:rtl/>
        </w:rPr>
        <w:t xml:space="preserve"> לִי כִּי </w:t>
      </w:r>
      <w:r w:rsidR="00922F82">
        <w:rPr>
          <w:rFonts w:ascii="FrankRuehl" w:hAnsi="FrankRuehl"/>
          <w:b/>
          <w:bCs/>
          <w:sz w:val="28"/>
          <w:szCs w:val="28"/>
          <w:rtl/>
        </w:rPr>
        <w:br/>
      </w:r>
      <w:r w:rsidR="00922F82" w:rsidRPr="00922F82">
        <w:rPr>
          <w:rFonts w:ascii="Arial" w:hAnsi="Arial" w:cs="Arial" w:hint="cs"/>
          <w:b/>
          <w:bCs/>
          <w:spacing w:val="397"/>
          <w:sz w:val="28"/>
          <w:szCs w:val="28"/>
          <w:rtl/>
        </w:rPr>
        <w:t> </w:t>
      </w:r>
      <w:r w:rsidRPr="00EA43CE">
        <w:rPr>
          <w:rFonts w:ascii="FrankRuehl" w:hAnsi="FrankRuehl"/>
          <w:b/>
          <w:bCs/>
          <w:sz w:val="28"/>
          <w:szCs w:val="28"/>
          <w:rtl/>
        </w:rPr>
        <w:t>תָבוֹא אֵלָי</w:t>
      </w:r>
      <w:r w:rsidRPr="00EA43CE">
        <w:rPr>
          <w:rFonts w:ascii="FrankRuehl" w:hAnsi="FrankRuehl"/>
          <w:sz w:val="28"/>
          <w:szCs w:val="28"/>
          <w:rtl/>
        </w:rPr>
        <w:t xml:space="preserve"> (בראשית לח, </w:t>
      </w:r>
      <w:proofErr w:type="spellStart"/>
      <w:r w:rsidRPr="00EA43CE">
        <w:rPr>
          <w:rFonts w:ascii="FrankRuehl" w:hAnsi="FrankRuehl"/>
          <w:sz w:val="28"/>
          <w:szCs w:val="28"/>
          <w:rtl/>
        </w:rPr>
        <w:t>טז</w:t>
      </w:r>
      <w:proofErr w:type="spellEnd"/>
      <w:r w:rsidRPr="00EA43CE">
        <w:rPr>
          <w:rFonts w:ascii="FrankRuehl" w:hAnsi="FrankRuehl"/>
          <w:sz w:val="28"/>
          <w:szCs w:val="28"/>
          <w:rtl/>
        </w:rPr>
        <w:t>).</w:t>
      </w:r>
      <w:r w:rsidR="00922F82">
        <w:rPr>
          <w:rFonts w:ascii="FrankRuehl" w:hAnsi="FrankRuehl"/>
          <w:sz w:val="28"/>
          <w:szCs w:val="28"/>
          <w:rtl/>
        </w:rPr>
        <w:tab/>
      </w:r>
    </w:p>
    <w:p w14:paraId="6CAE0635" w14:textId="6D7A8596" w:rsidR="00912F03" w:rsidRDefault="00912F03" w:rsidP="00922F82">
      <w:pPr>
        <w:jc w:val="distribute"/>
        <w:rPr>
          <w:rFonts w:ascii="FrankRuehl" w:hAnsi="FrankRuehl"/>
          <w:sz w:val="28"/>
          <w:szCs w:val="28"/>
          <w:rtl/>
        </w:rPr>
      </w:pPr>
      <w:r w:rsidRPr="00922F82">
        <w:rPr>
          <w:rStyle w:val="ac"/>
          <w:rtl/>
        </w:rPr>
        <w:t>"</w:t>
      </w:r>
      <w:proofErr w:type="spellStart"/>
      <w:r w:rsidRPr="00922F82">
        <w:rPr>
          <w:rStyle w:val="ac"/>
          <w:rtl/>
        </w:rPr>
        <w:t>ויט</w:t>
      </w:r>
      <w:proofErr w:type="spellEnd"/>
      <w:r w:rsidRPr="00EA43CE">
        <w:rPr>
          <w:rFonts w:ascii="FrankRuehl" w:hAnsi="FrankRuehl"/>
          <w:sz w:val="28"/>
          <w:szCs w:val="28"/>
          <w:rtl/>
        </w:rPr>
        <w:t xml:space="preserve"> אליה אל הדרך ויאמר הבא נא אבוא אליך"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אפשר לומר </w:t>
      </w:r>
      <w:proofErr w:type="spellStart"/>
      <w:r w:rsidRPr="00EA43CE">
        <w:rPr>
          <w:rFonts w:ascii="FrankRuehl" w:hAnsi="FrankRuehl"/>
          <w:sz w:val="28"/>
          <w:szCs w:val="28"/>
          <w:rtl/>
        </w:rPr>
        <w:t>דיהודה</w:t>
      </w:r>
      <w:proofErr w:type="spellEnd"/>
      <w:r w:rsidRPr="00EA43CE">
        <w:rPr>
          <w:rFonts w:ascii="FrankRuehl" w:hAnsi="FrankRuehl"/>
          <w:sz w:val="28"/>
          <w:szCs w:val="28"/>
          <w:rtl/>
        </w:rPr>
        <w:t xml:space="preserve"> היה רוצה לקדשה </w:t>
      </w:r>
      <w:r w:rsidR="00922F82">
        <w:rPr>
          <w:rFonts w:ascii="FrankRuehl" w:hAnsi="FrankRuehl"/>
          <w:sz w:val="28"/>
          <w:szCs w:val="28"/>
          <w:rtl/>
        </w:rPr>
        <w:br/>
      </w:r>
      <w:r w:rsidR="00922F82" w:rsidRPr="00922F82">
        <w:rPr>
          <w:rFonts w:ascii="Arial" w:hAnsi="Arial" w:cs="Arial" w:hint="cs"/>
          <w:spacing w:val="535"/>
          <w:sz w:val="28"/>
          <w:szCs w:val="28"/>
          <w:rtl/>
        </w:rPr>
        <w:t> </w:t>
      </w:r>
      <w:r w:rsidRPr="00EA43CE">
        <w:rPr>
          <w:rFonts w:ascii="FrankRuehl" w:hAnsi="FrankRuehl"/>
          <w:sz w:val="28"/>
          <w:szCs w:val="28"/>
          <w:rtl/>
        </w:rPr>
        <w:t xml:space="preserve">בביאה </w:t>
      </w:r>
      <w:proofErr w:type="spellStart"/>
      <w:r w:rsidRPr="00EA43CE">
        <w:rPr>
          <w:rFonts w:ascii="FrankRuehl" w:hAnsi="FrankRuehl"/>
          <w:sz w:val="28"/>
          <w:szCs w:val="28"/>
          <w:rtl/>
        </w:rPr>
        <w:t>דהיא</w:t>
      </w:r>
      <w:proofErr w:type="spellEnd"/>
      <w:r w:rsidRPr="00EA43CE">
        <w:rPr>
          <w:rFonts w:ascii="FrankRuehl" w:hAnsi="FrankRuehl"/>
          <w:sz w:val="28"/>
          <w:szCs w:val="28"/>
          <w:rtl/>
        </w:rPr>
        <w:t xml:space="preserve"> א' משלשה דברים </w:t>
      </w:r>
      <w:proofErr w:type="spellStart"/>
      <w:r w:rsidRPr="00EA43CE">
        <w:rPr>
          <w:rFonts w:ascii="FrankRuehl" w:hAnsi="FrankRuehl"/>
          <w:sz w:val="28"/>
          <w:szCs w:val="28"/>
          <w:rtl/>
        </w:rPr>
        <w:t>שהאשה</w:t>
      </w:r>
      <w:proofErr w:type="spellEnd"/>
      <w:r w:rsidRPr="00EA43CE">
        <w:rPr>
          <w:rFonts w:ascii="FrankRuehl" w:hAnsi="FrankRuehl"/>
          <w:sz w:val="28"/>
          <w:szCs w:val="28"/>
          <w:rtl/>
        </w:rPr>
        <w:t xml:space="preserve"> מתקדשת בהם, משום </w:t>
      </w:r>
      <w:proofErr w:type="spellStart"/>
      <w:r w:rsidRPr="00EA43CE">
        <w:rPr>
          <w:rFonts w:ascii="FrankRuehl" w:hAnsi="FrankRuehl"/>
          <w:sz w:val="28"/>
          <w:szCs w:val="28"/>
          <w:rtl/>
        </w:rPr>
        <w:t>דקושטא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קאי</w:t>
      </w:r>
      <w:proofErr w:type="spellEnd"/>
      <w:r w:rsidRPr="00EA43CE">
        <w:rPr>
          <w:rFonts w:ascii="FrankRuehl" w:hAnsi="FrankRuehl"/>
          <w:sz w:val="28"/>
          <w:szCs w:val="28"/>
          <w:rtl/>
        </w:rPr>
        <w:t xml:space="preserve"> דלא </w:t>
      </w:r>
      <w:proofErr w:type="spellStart"/>
      <w:r w:rsidRPr="00EA43CE">
        <w:rPr>
          <w:rFonts w:ascii="FrankRuehl" w:hAnsi="FrankRuehl"/>
          <w:sz w:val="28"/>
          <w:szCs w:val="28"/>
          <w:rtl/>
        </w:rPr>
        <w:t>הוה</w:t>
      </w:r>
      <w:proofErr w:type="spellEnd"/>
      <w:r w:rsidRPr="00EA43CE">
        <w:rPr>
          <w:rFonts w:ascii="FrankRuehl" w:hAnsi="FrankRuehl"/>
          <w:sz w:val="28"/>
          <w:szCs w:val="28"/>
          <w:rtl/>
        </w:rPr>
        <w:t xml:space="preserve"> ליה מעות ומשום הכי אמר לה "אבוא אליך" ואמר "נא" אין נא אלא לשון בקשה </w:t>
      </w:r>
      <w:proofErr w:type="spellStart"/>
      <w:r w:rsidRPr="00EA43CE">
        <w:rPr>
          <w:rFonts w:ascii="FrankRuehl" w:hAnsi="FrankRuehl"/>
          <w:sz w:val="28"/>
          <w:szCs w:val="28"/>
          <w:rtl/>
        </w:rPr>
        <w:t>דחייב</w:t>
      </w:r>
      <w:proofErr w:type="spellEnd"/>
      <w:r w:rsidRPr="00EA43CE">
        <w:rPr>
          <w:rFonts w:ascii="FrankRuehl" w:hAnsi="FrankRuehl"/>
          <w:sz w:val="28"/>
          <w:szCs w:val="28"/>
          <w:rtl/>
        </w:rPr>
        <w:t xml:space="preserve"> לפייסה בדברים ג"כ, ותאמר מה </w:t>
      </w:r>
      <w:proofErr w:type="spellStart"/>
      <w:r w:rsidRPr="00EA43CE">
        <w:rPr>
          <w:rFonts w:ascii="FrankRuehl" w:hAnsi="FrankRuehl"/>
          <w:sz w:val="28"/>
          <w:szCs w:val="28"/>
          <w:rtl/>
        </w:rPr>
        <w:t>תתן</w:t>
      </w:r>
      <w:proofErr w:type="spellEnd"/>
      <w:r w:rsidRPr="00EA43CE">
        <w:rPr>
          <w:rFonts w:ascii="FrankRuehl" w:hAnsi="FrankRuehl"/>
          <w:sz w:val="28"/>
          <w:szCs w:val="28"/>
          <w:rtl/>
        </w:rPr>
        <w:t xml:space="preserve"> לי כי </w:t>
      </w:r>
      <w:proofErr w:type="spellStart"/>
      <w:r w:rsidRPr="00EA43CE">
        <w:rPr>
          <w:rFonts w:ascii="FrankRuehl" w:hAnsi="FrankRuehl"/>
          <w:sz w:val="28"/>
          <w:szCs w:val="28"/>
          <w:rtl/>
        </w:rPr>
        <w:t>תבא</w:t>
      </w:r>
      <w:proofErr w:type="spellEnd"/>
      <w:r w:rsidRPr="00EA43CE">
        <w:rPr>
          <w:rFonts w:ascii="FrankRuehl" w:hAnsi="FrankRuehl"/>
          <w:sz w:val="28"/>
          <w:szCs w:val="28"/>
          <w:rtl/>
        </w:rPr>
        <w:t xml:space="preserve"> אלי" </w:t>
      </w:r>
      <w:proofErr w:type="spellStart"/>
      <w:r w:rsidRPr="00EA43CE">
        <w:rPr>
          <w:rFonts w:ascii="FrankRuehl" w:hAnsi="FrankRuehl"/>
          <w:sz w:val="28"/>
          <w:szCs w:val="28"/>
          <w:rtl/>
        </w:rPr>
        <w:t>ור"ל</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דרב</w:t>
      </w:r>
      <w:proofErr w:type="spellEnd"/>
      <w:r w:rsidRPr="00EA43CE">
        <w:rPr>
          <w:rFonts w:ascii="FrankRuehl" w:hAnsi="FrankRuehl"/>
          <w:sz w:val="28"/>
          <w:szCs w:val="28"/>
          <w:rtl/>
        </w:rPr>
        <w:t xml:space="preserve"> מנגיד אמאן </w:t>
      </w:r>
      <w:proofErr w:type="spellStart"/>
      <w:r w:rsidRPr="00EA43CE">
        <w:rPr>
          <w:rFonts w:ascii="FrankRuehl" w:hAnsi="FrankRuehl"/>
          <w:sz w:val="28"/>
          <w:szCs w:val="28"/>
          <w:rtl/>
        </w:rPr>
        <w:t>דמקדש</w:t>
      </w:r>
      <w:proofErr w:type="spellEnd"/>
      <w:r w:rsidRPr="00EA43CE">
        <w:rPr>
          <w:rFonts w:ascii="FrankRuehl" w:hAnsi="FrankRuehl"/>
          <w:sz w:val="28"/>
          <w:szCs w:val="28"/>
          <w:rtl/>
        </w:rPr>
        <w:t xml:space="preserve"> בביאה, וא"כ צריך שתתן לי קודם מעשה והדר תבוא אלי, "ויאמר אנכי אשלח" וכו' </w:t>
      </w:r>
      <w:proofErr w:type="spellStart"/>
      <w:r w:rsidRPr="00EA43CE">
        <w:rPr>
          <w:rFonts w:ascii="FrankRuehl" w:hAnsi="FrankRuehl"/>
          <w:sz w:val="28"/>
          <w:szCs w:val="28"/>
          <w:rtl/>
        </w:rPr>
        <w:t>ור"ל</w:t>
      </w:r>
      <w:proofErr w:type="spellEnd"/>
      <w:r w:rsidRPr="00EA43CE">
        <w:rPr>
          <w:rFonts w:ascii="FrankRuehl" w:hAnsi="FrankRuehl"/>
          <w:sz w:val="28"/>
          <w:szCs w:val="28"/>
          <w:rtl/>
        </w:rPr>
        <w:t xml:space="preserve"> דאני איש אמונות ואשלח וכמאן </w:t>
      </w:r>
      <w:proofErr w:type="spellStart"/>
      <w:r w:rsidRPr="00EA43CE">
        <w:rPr>
          <w:rFonts w:ascii="FrankRuehl" w:hAnsi="FrankRuehl"/>
          <w:sz w:val="28"/>
          <w:szCs w:val="28"/>
          <w:rtl/>
        </w:rPr>
        <w:t>דמנח</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בכוסתיך</w:t>
      </w:r>
      <w:proofErr w:type="spellEnd"/>
      <w:r w:rsidRPr="00EA43CE">
        <w:rPr>
          <w:rFonts w:ascii="FrankRuehl" w:hAnsi="FrankRuehl"/>
          <w:sz w:val="28"/>
          <w:szCs w:val="28"/>
          <w:rtl/>
        </w:rPr>
        <w:t xml:space="preserve"> דמי, "ותאמר אם </w:t>
      </w:r>
      <w:proofErr w:type="spellStart"/>
      <w:r w:rsidRPr="00EA43CE">
        <w:rPr>
          <w:rFonts w:ascii="FrankRuehl" w:hAnsi="FrankRuehl"/>
          <w:sz w:val="28"/>
          <w:szCs w:val="28"/>
          <w:rtl/>
        </w:rPr>
        <w:t>תתן</w:t>
      </w:r>
      <w:proofErr w:type="spellEnd"/>
      <w:r w:rsidRPr="00EA43CE">
        <w:rPr>
          <w:rFonts w:ascii="FrankRuehl" w:hAnsi="FrankRuehl"/>
          <w:sz w:val="28"/>
          <w:szCs w:val="28"/>
          <w:rtl/>
        </w:rPr>
        <w:t xml:space="preserve"> ערבון" ר"ל </w:t>
      </w:r>
      <w:proofErr w:type="spellStart"/>
      <w:r w:rsidRPr="00EA43CE">
        <w:rPr>
          <w:rFonts w:ascii="FrankRuehl" w:hAnsi="FrankRuehl"/>
          <w:sz w:val="28"/>
          <w:szCs w:val="28"/>
          <w:rtl/>
        </w:rPr>
        <w:t>דהמקדש</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במלוה</w:t>
      </w:r>
      <w:proofErr w:type="spellEnd"/>
      <w:r w:rsidRPr="00EA43CE">
        <w:rPr>
          <w:rFonts w:ascii="FrankRuehl" w:hAnsi="FrankRuehl"/>
          <w:sz w:val="28"/>
          <w:szCs w:val="28"/>
          <w:rtl/>
        </w:rPr>
        <w:t xml:space="preserve"> אינה מקודשת ולא </w:t>
      </w:r>
      <w:proofErr w:type="spellStart"/>
      <w:r w:rsidRPr="00EA43CE">
        <w:rPr>
          <w:rFonts w:ascii="FrankRuehl" w:hAnsi="FrankRuehl"/>
          <w:sz w:val="28"/>
          <w:szCs w:val="28"/>
          <w:rtl/>
        </w:rPr>
        <w:t>פלוג</w:t>
      </w:r>
      <w:proofErr w:type="spellEnd"/>
      <w:r w:rsidRPr="00EA43CE">
        <w:rPr>
          <w:rFonts w:ascii="FrankRuehl" w:hAnsi="FrankRuehl"/>
          <w:sz w:val="28"/>
          <w:szCs w:val="28"/>
          <w:rtl/>
        </w:rPr>
        <w:t xml:space="preserve"> רבנן בין גברא לגברא, וא"כ צריך שתתן ערבון ואז הסכים לדבריה "</w:t>
      </w:r>
      <w:proofErr w:type="spellStart"/>
      <w:r w:rsidRPr="00EA43CE">
        <w:rPr>
          <w:rFonts w:ascii="FrankRuehl" w:hAnsi="FrankRuehl"/>
          <w:sz w:val="28"/>
          <w:szCs w:val="28"/>
          <w:rtl/>
        </w:rPr>
        <w:t>ויתן</w:t>
      </w:r>
      <w:proofErr w:type="spellEnd"/>
      <w:r w:rsidRPr="00EA43CE">
        <w:rPr>
          <w:rFonts w:ascii="FrankRuehl" w:hAnsi="FrankRuehl"/>
          <w:sz w:val="28"/>
          <w:szCs w:val="28"/>
          <w:rtl/>
        </w:rPr>
        <w:t xml:space="preserve"> לה הערבון" בתורת קידושין והדר "ויבא אליה, ואמר "אליה" ר"ל לשם שמים ולא להנאתו וטובתו אלא כמ"ש איש ואשה זכו שם </w:t>
      </w:r>
      <w:proofErr w:type="spellStart"/>
      <w:r w:rsidRPr="00EA43CE">
        <w:rPr>
          <w:rFonts w:ascii="FrankRuehl" w:hAnsi="FrankRuehl"/>
          <w:sz w:val="28"/>
          <w:szCs w:val="28"/>
          <w:rtl/>
        </w:rPr>
        <w:t>י"ה</w:t>
      </w:r>
      <w:proofErr w:type="spellEnd"/>
      <w:r w:rsidRPr="00EA43CE">
        <w:rPr>
          <w:rFonts w:ascii="FrankRuehl" w:hAnsi="FrankRuehl"/>
          <w:sz w:val="28"/>
          <w:szCs w:val="28"/>
          <w:rtl/>
        </w:rPr>
        <w:t xml:space="preserve"> ביניהם, גם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בתחילה "</w:t>
      </w:r>
      <w:proofErr w:type="spellStart"/>
      <w:r w:rsidRPr="00EA43CE">
        <w:rPr>
          <w:rFonts w:ascii="FrankRuehl" w:hAnsi="FrankRuehl"/>
          <w:sz w:val="28"/>
          <w:szCs w:val="28"/>
          <w:rtl/>
        </w:rPr>
        <w:t>ויט</w:t>
      </w:r>
      <w:proofErr w:type="spellEnd"/>
      <w:r w:rsidRPr="00EA43CE">
        <w:rPr>
          <w:rFonts w:ascii="FrankRuehl" w:hAnsi="FrankRuehl"/>
          <w:sz w:val="28"/>
          <w:szCs w:val="28"/>
          <w:rtl/>
        </w:rPr>
        <w:t xml:space="preserve"> אליה" </w:t>
      </w:r>
      <w:r w:rsidRPr="00EA43CE">
        <w:rPr>
          <w:rFonts w:ascii="FrankRuehl" w:hAnsi="FrankRuehl"/>
          <w:sz w:val="28"/>
          <w:szCs w:val="28"/>
          <w:rtl/>
        </w:rPr>
        <w:lastRenderedPageBreak/>
        <w:t xml:space="preserve">ג"כ הכוונה הכי, </w:t>
      </w:r>
      <w:proofErr w:type="spellStart"/>
      <w:r w:rsidRPr="00EA43CE">
        <w:rPr>
          <w:rFonts w:ascii="FrankRuehl" w:hAnsi="FrankRuehl"/>
          <w:sz w:val="28"/>
          <w:szCs w:val="28"/>
          <w:rtl/>
        </w:rPr>
        <w:t>ומ"ש</w:t>
      </w:r>
      <w:proofErr w:type="spellEnd"/>
      <w:r w:rsidRPr="00EA43CE">
        <w:rPr>
          <w:rFonts w:ascii="FrankRuehl" w:hAnsi="FrankRuehl"/>
          <w:sz w:val="28"/>
          <w:szCs w:val="28"/>
          <w:rtl/>
        </w:rPr>
        <w:t xml:space="preserve"> ג"כ,</w:t>
      </w:r>
      <w:r>
        <w:rPr>
          <w:rFonts w:ascii="FrankRuehl" w:hAnsi="FrankRuehl" w:hint="cs"/>
          <w:sz w:val="28"/>
          <w:szCs w:val="28"/>
          <w:rtl/>
        </w:rPr>
        <w:t xml:space="preserve"> </w:t>
      </w:r>
      <w:r w:rsidRPr="00EA43CE">
        <w:rPr>
          <w:rFonts w:ascii="FrankRuehl" w:hAnsi="FrankRuehl"/>
          <w:sz w:val="28"/>
          <w:szCs w:val="28"/>
          <w:rtl/>
        </w:rPr>
        <w:t xml:space="preserve">אל הדרך" ר"ל כדרכה של תורה כדת משה וישראל ובלי שום פנייה, וגם שמקדשה בביאה עם פיוס דברים </w:t>
      </w:r>
      <w:proofErr w:type="spellStart"/>
      <w:r w:rsidRPr="00EA43CE">
        <w:rPr>
          <w:rFonts w:ascii="FrankRuehl" w:hAnsi="FrankRuehl"/>
          <w:sz w:val="28"/>
          <w:szCs w:val="28"/>
          <w:rtl/>
        </w:rPr>
        <w:t>וכמש"ל</w:t>
      </w:r>
      <w:proofErr w:type="spellEnd"/>
      <w:r w:rsidRPr="00EA43CE">
        <w:rPr>
          <w:rFonts w:ascii="FrankRuehl" w:hAnsi="FrankRuehl"/>
          <w:sz w:val="28"/>
          <w:szCs w:val="28"/>
          <w:rtl/>
        </w:rPr>
        <w:t>, ולכן "</w:t>
      </w:r>
      <w:proofErr w:type="spellStart"/>
      <w:r w:rsidRPr="00EA43CE">
        <w:rPr>
          <w:rFonts w:ascii="FrankRuehl" w:hAnsi="FrankRuehl"/>
          <w:sz w:val="28"/>
          <w:szCs w:val="28"/>
          <w:rtl/>
        </w:rPr>
        <w:t>ותהר</w:t>
      </w:r>
      <w:proofErr w:type="spellEnd"/>
      <w:r w:rsidRPr="00EA43CE">
        <w:rPr>
          <w:rFonts w:ascii="FrankRuehl" w:hAnsi="FrankRuehl"/>
          <w:sz w:val="28"/>
          <w:szCs w:val="28"/>
          <w:rtl/>
        </w:rPr>
        <w:t xml:space="preserve"> לו" צדיקים כיוצא בו, ועדיין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אמאי</w:t>
      </w:r>
      <w:proofErr w:type="spellEnd"/>
      <w:r w:rsidRPr="00EA43CE">
        <w:rPr>
          <w:rFonts w:ascii="FrankRuehl" w:hAnsi="FrankRuehl"/>
          <w:sz w:val="28"/>
          <w:szCs w:val="28"/>
          <w:rtl/>
        </w:rPr>
        <w:t xml:space="preserve"> נקט האי לישנא "הבה" ונראה ע"פ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דבגברא</w:t>
      </w:r>
      <w:proofErr w:type="spellEnd"/>
      <w:r w:rsidRPr="00EA43CE">
        <w:rPr>
          <w:rFonts w:ascii="FrankRuehl" w:hAnsi="FrankRuehl"/>
          <w:sz w:val="28"/>
          <w:szCs w:val="28"/>
          <w:rtl/>
        </w:rPr>
        <w:t xml:space="preserve"> רבא אף </w:t>
      </w:r>
      <w:proofErr w:type="spellStart"/>
      <w:r w:rsidRPr="00EA43CE">
        <w:rPr>
          <w:rFonts w:ascii="FrankRuehl" w:hAnsi="FrankRuehl"/>
          <w:sz w:val="28"/>
          <w:szCs w:val="28"/>
          <w:rtl/>
        </w:rPr>
        <w:t>בנתנה</w:t>
      </w:r>
      <w:proofErr w:type="spellEnd"/>
      <w:r w:rsidRPr="00EA43CE">
        <w:rPr>
          <w:rFonts w:ascii="FrankRuehl" w:hAnsi="FrankRuehl"/>
          <w:sz w:val="28"/>
          <w:szCs w:val="28"/>
          <w:rtl/>
        </w:rPr>
        <w:t xml:space="preserve"> היא ואמר הוא מקודשת ולכן אמר לה "הבה" שאת </w:t>
      </w:r>
      <w:proofErr w:type="spellStart"/>
      <w:r w:rsidRPr="00EA43CE">
        <w:rPr>
          <w:rFonts w:ascii="FrankRuehl" w:hAnsi="FrankRuehl"/>
          <w:sz w:val="28"/>
          <w:szCs w:val="28"/>
          <w:rtl/>
        </w:rPr>
        <w:t>תתן</w:t>
      </w:r>
      <w:proofErr w:type="spellEnd"/>
      <w:r w:rsidRPr="00EA43CE">
        <w:rPr>
          <w:rFonts w:ascii="FrankRuehl" w:hAnsi="FrankRuehl"/>
          <w:sz w:val="28"/>
          <w:szCs w:val="28"/>
          <w:rtl/>
        </w:rPr>
        <w:t xml:space="preserve"> לי </w:t>
      </w:r>
      <w:proofErr w:type="spellStart"/>
      <w:r w:rsidRPr="00EA43CE">
        <w:rPr>
          <w:rFonts w:ascii="FrankRuehl" w:hAnsi="FrankRuehl"/>
          <w:sz w:val="28"/>
          <w:szCs w:val="28"/>
          <w:rtl/>
        </w:rPr>
        <w:t>ובכה"ג</w:t>
      </w:r>
      <w:proofErr w:type="spellEnd"/>
      <w:r w:rsidRPr="00EA43CE">
        <w:rPr>
          <w:rFonts w:ascii="FrankRuehl" w:hAnsi="FrankRuehl"/>
          <w:sz w:val="28"/>
          <w:szCs w:val="28"/>
          <w:rtl/>
        </w:rPr>
        <w:t xml:space="preserve"> שפיר דמי, והיא אמרה לו "מה </w:t>
      </w:r>
      <w:proofErr w:type="spellStart"/>
      <w:r w:rsidRPr="00EA43CE">
        <w:rPr>
          <w:rFonts w:ascii="FrankRuehl" w:hAnsi="FrankRuehl"/>
          <w:sz w:val="28"/>
          <w:szCs w:val="28"/>
          <w:rtl/>
        </w:rPr>
        <w:t>תתן</w:t>
      </w:r>
      <w:proofErr w:type="spellEnd"/>
      <w:r w:rsidRPr="00EA43CE">
        <w:rPr>
          <w:rFonts w:ascii="FrankRuehl" w:hAnsi="FrankRuehl"/>
          <w:sz w:val="28"/>
          <w:szCs w:val="28"/>
          <w:rtl/>
        </w:rPr>
        <w:t xml:space="preserve"> לי כי </w:t>
      </w:r>
      <w:proofErr w:type="spellStart"/>
      <w:r w:rsidRPr="00EA43CE">
        <w:rPr>
          <w:rFonts w:ascii="FrankRuehl" w:hAnsi="FrankRuehl"/>
          <w:sz w:val="28"/>
          <w:szCs w:val="28"/>
          <w:rtl/>
        </w:rPr>
        <w:t>תבא</w:t>
      </w:r>
      <w:proofErr w:type="spellEnd"/>
      <w:r w:rsidRPr="00EA43CE">
        <w:rPr>
          <w:rFonts w:ascii="FrankRuehl" w:hAnsi="FrankRuehl"/>
          <w:sz w:val="28"/>
          <w:szCs w:val="28"/>
          <w:rtl/>
        </w:rPr>
        <w:t xml:space="preserve"> אלי" ר"ל דגם אני </w:t>
      </w:r>
      <w:proofErr w:type="spellStart"/>
      <w:r w:rsidRPr="00EA43CE">
        <w:rPr>
          <w:rFonts w:ascii="FrankRuehl" w:hAnsi="FrankRuehl"/>
          <w:sz w:val="28"/>
          <w:szCs w:val="28"/>
          <w:rtl/>
        </w:rPr>
        <w:t>אתתא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שפירתא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ויקירתא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דבתו</w:t>
      </w:r>
      <w:proofErr w:type="spellEnd"/>
      <w:r w:rsidRPr="00EA43CE">
        <w:rPr>
          <w:rFonts w:ascii="FrankRuehl" w:hAnsi="FrankRuehl"/>
          <w:sz w:val="28"/>
          <w:szCs w:val="28"/>
          <w:rtl/>
        </w:rPr>
        <w:t xml:space="preserve"> של שם </w:t>
      </w:r>
      <w:proofErr w:type="spellStart"/>
      <w:r w:rsidRPr="00EA43CE">
        <w:rPr>
          <w:rFonts w:ascii="FrankRuehl" w:hAnsi="FrankRuehl"/>
          <w:sz w:val="28"/>
          <w:szCs w:val="28"/>
          <w:rtl/>
        </w:rPr>
        <w:t>היתה</w:t>
      </w:r>
      <w:proofErr w:type="spellEnd"/>
      <w:r w:rsidRPr="00EA43CE">
        <w:rPr>
          <w:rFonts w:ascii="FrankRuehl" w:hAnsi="FrankRuehl"/>
          <w:sz w:val="28"/>
          <w:szCs w:val="28"/>
          <w:rtl/>
        </w:rPr>
        <w:t xml:space="preserve"> והוא כהן לאל עליון </w:t>
      </w:r>
      <w:proofErr w:type="spellStart"/>
      <w:r w:rsidRPr="00EA43CE">
        <w:rPr>
          <w:rFonts w:ascii="FrankRuehl" w:hAnsi="FrankRuehl"/>
          <w:sz w:val="28"/>
          <w:szCs w:val="28"/>
          <w:rtl/>
        </w:rPr>
        <w:t>והוה</w:t>
      </w:r>
      <w:proofErr w:type="spellEnd"/>
      <w:r w:rsidRPr="00EA43CE">
        <w:rPr>
          <w:rFonts w:ascii="FrankRuehl" w:hAnsi="FrankRuehl"/>
          <w:sz w:val="28"/>
          <w:szCs w:val="28"/>
          <w:rtl/>
        </w:rPr>
        <w:t xml:space="preserve"> ליה מין במינו ובסוג א' אנן במקום גדולים, </w:t>
      </w:r>
      <w:proofErr w:type="spellStart"/>
      <w:r w:rsidRPr="00EA43CE">
        <w:rPr>
          <w:rFonts w:ascii="FrankRuehl" w:hAnsi="FrankRuehl"/>
          <w:sz w:val="28"/>
          <w:szCs w:val="28"/>
          <w:rtl/>
        </w:rPr>
        <w:t>ובכה"ג</w:t>
      </w:r>
      <w:proofErr w:type="spellEnd"/>
      <w:r w:rsidRPr="00EA43CE">
        <w:rPr>
          <w:rFonts w:ascii="FrankRuehl" w:hAnsi="FrankRuehl"/>
          <w:sz w:val="28"/>
          <w:szCs w:val="28"/>
          <w:rtl/>
        </w:rPr>
        <w:t xml:space="preserve"> לא אמר דאף אם נתנה היא מקודשת ולכן צריך שאתה </w:t>
      </w:r>
      <w:proofErr w:type="spellStart"/>
      <w:r w:rsidRPr="00EA43CE">
        <w:rPr>
          <w:rFonts w:ascii="FrankRuehl" w:hAnsi="FrankRuehl"/>
          <w:sz w:val="28"/>
          <w:szCs w:val="28"/>
          <w:rtl/>
        </w:rPr>
        <w:t>תתן</w:t>
      </w:r>
      <w:proofErr w:type="spellEnd"/>
      <w:r w:rsidRPr="00EA43CE">
        <w:rPr>
          <w:rFonts w:ascii="FrankRuehl" w:hAnsi="FrankRuehl"/>
          <w:sz w:val="28"/>
          <w:szCs w:val="28"/>
          <w:rtl/>
        </w:rPr>
        <w:t xml:space="preserve"> לי והסכים </w:t>
      </w:r>
      <w:proofErr w:type="spellStart"/>
      <w:r w:rsidRPr="00EA43CE">
        <w:rPr>
          <w:rFonts w:ascii="FrankRuehl" w:hAnsi="FrankRuehl"/>
          <w:sz w:val="28"/>
          <w:szCs w:val="28"/>
          <w:rtl/>
        </w:rPr>
        <w:t>לד"ק</w:t>
      </w:r>
      <w:proofErr w:type="spellEnd"/>
      <w:r w:rsidRPr="00EA43CE">
        <w:rPr>
          <w:rFonts w:ascii="FrankRuehl" w:hAnsi="FrankRuehl"/>
          <w:sz w:val="28"/>
          <w:szCs w:val="28"/>
          <w:rtl/>
        </w:rPr>
        <w:t xml:space="preserve">, ועוד נראה </w:t>
      </w:r>
      <w:proofErr w:type="spellStart"/>
      <w:r w:rsidRPr="00EA43CE">
        <w:rPr>
          <w:rFonts w:ascii="FrankRuehl" w:hAnsi="FrankRuehl"/>
          <w:sz w:val="28"/>
          <w:szCs w:val="28"/>
          <w:rtl/>
        </w:rPr>
        <w:t>דנקט</w:t>
      </w:r>
      <w:proofErr w:type="spellEnd"/>
      <w:r w:rsidRPr="00EA43CE">
        <w:rPr>
          <w:rFonts w:ascii="FrankRuehl" w:hAnsi="FrankRuehl"/>
          <w:sz w:val="28"/>
          <w:szCs w:val="28"/>
          <w:rtl/>
        </w:rPr>
        <w:t xml:space="preserve"> בלשון "הבה" כמ"ש יעקב אבינו ע"ה "הבה את אשתי" ונצנצה בו רוח הקודש לומר </w:t>
      </w:r>
      <w:proofErr w:type="spellStart"/>
      <w:r w:rsidRPr="00EA43CE">
        <w:rPr>
          <w:rFonts w:ascii="FrankRuehl" w:hAnsi="FrankRuehl"/>
          <w:sz w:val="28"/>
          <w:szCs w:val="28"/>
          <w:rtl/>
        </w:rPr>
        <w:t>דקושטא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קאי</w:t>
      </w:r>
      <w:proofErr w:type="spellEnd"/>
      <w:r w:rsidRPr="00EA43CE">
        <w:rPr>
          <w:rFonts w:ascii="FrankRuehl" w:hAnsi="FrankRuehl"/>
          <w:sz w:val="28"/>
          <w:szCs w:val="28"/>
          <w:rtl/>
        </w:rPr>
        <w:t xml:space="preserve"> שאת ראויה לי מדין </w:t>
      </w:r>
      <w:proofErr w:type="spellStart"/>
      <w:r w:rsidRPr="00EA43CE">
        <w:rPr>
          <w:rFonts w:ascii="FrankRuehl" w:hAnsi="FrankRuehl"/>
          <w:sz w:val="28"/>
          <w:szCs w:val="28"/>
          <w:rtl/>
        </w:rPr>
        <w:t>יבום</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דבב"נ</w:t>
      </w:r>
      <w:proofErr w:type="spellEnd"/>
      <w:r w:rsidRPr="00EA43CE">
        <w:rPr>
          <w:rFonts w:ascii="FrankRuehl" w:hAnsi="FrankRuehl"/>
          <w:sz w:val="28"/>
          <w:szCs w:val="28"/>
          <w:rtl/>
        </w:rPr>
        <w:t xml:space="preserve"> האב מייבם את כלתו ומשום הכי אמר אח"כ "צדקה ממני" דהוא והיא </w:t>
      </w:r>
      <w:proofErr w:type="spellStart"/>
      <w:r w:rsidRPr="00EA43CE">
        <w:rPr>
          <w:rFonts w:ascii="FrankRuehl" w:hAnsi="FrankRuehl"/>
          <w:sz w:val="28"/>
          <w:szCs w:val="28"/>
          <w:rtl/>
        </w:rPr>
        <w:t>פטירי</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ועטירי</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וכמ"ד</w:t>
      </w:r>
      <w:proofErr w:type="spellEnd"/>
      <w:r w:rsidRPr="00EA43CE">
        <w:rPr>
          <w:rFonts w:ascii="FrankRuehl" w:hAnsi="FrankRuehl"/>
          <w:sz w:val="28"/>
          <w:szCs w:val="28"/>
          <w:rtl/>
        </w:rPr>
        <w:t xml:space="preserve"> "ולא יסף עוד לדעתה" דלא פסק ועיין באור החיים ומשום הכי נקט האי לישראל ואוחזים מעשה אבותיהם בפיהם </w:t>
      </w:r>
      <w:proofErr w:type="spellStart"/>
      <w:r w:rsidRPr="00EA43CE">
        <w:rPr>
          <w:rFonts w:ascii="FrankRuehl" w:hAnsi="FrankRuehl"/>
          <w:sz w:val="28"/>
          <w:szCs w:val="28"/>
          <w:rtl/>
        </w:rPr>
        <w:t>ור"ל</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דאת</w:t>
      </w:r>
      <w:proofErr w:type="spellEnd"/>
      <w:r w:rsidRPr="00EA43CE">
        <w:rPr>
          <w:rFonts w:ascii="FrankRuehl" w:hAnsi="FrankRuehl"/>
          <w:sz w:val="28"/>
          <w:szCs w:val="28"/>
          <w:rtl/>
        </w:rPr>
        <w:t xml:space="preserve"> מותרת לי כמ"ש יעקב אבא על רחל הבה את אשתי.</w:t>
      </w:r>
      <w:r w:rsidR="00922F82">
        <w:rPr>
          <w:rFonts w:ascii="FrankRuehl" w:hAnsi="FrankRuehl"/>
          <w:sz w:val="28"/>
          <w:szCs w:val="28"/>
          <w:rtl/>
        </w:rPr>
        <w:tab/>
      </w:r>
    </w:p>
    <w:p w14:paraId="0A014188" w14:textId="77777777" w:rsidR="008D4112" w:rsidRPr="00EA43CE" w:rsidRDefault="008D4112" w:rsidP="00922F82">
      <w:pPr>
        <w:jc w:val="distribute"/>
        <w:rPr>
          <w:rFonts w:ascii="FrankRuehl" w:hAnsi="FrankRuehl"/>
          <w:sz w:val="28"/>
          <w:szCs w:val="28"/>
          <w:rtl/>
        </w:rPr>
      </w:pPr>
    </w:p>
    <w:p w14:paraId="6B3103CE" w14:textId="1063B85E" w:rsidR="00912F03" w:rsidRPr="00EA43CE" w:rsidRDefault="00912F03" w:rsidP="00922F82">
      <w:pPr>
        <w:jc w:val="distribute"/>
        <w:rPr>
          <w:rFonts w:ascii="FrankRuehl" w:hAnsi="FrankRuehl"/>
          <w:sz w:val="28"/>
          <w:szCs w:val="28"/>
          <w:rtl/>
        </w:rPr>
      </w:pPr>
      <w:r w:rsidRPr="00922F82">
        <w:rPr>
          <w:rStyle w:val="ac"/>
          <w:rtl/>
        </w:rPr>
        <w:t>וַיְהִי</w:t>
      </w:r>
      <w:r w:rsidRPr="00EA43CE">
        <w:rPr>
          <w:rFonts w:ascii="FrankRuehl" w:hAnsi="FrankRuehl"/>
          <w:b/>
          <w:bCs/>
          <w:sz w:val="28"/>
          <w:szCs w:val="28"/>
          <w:rtl/>
        </w:rPr>
        <w:t xml:space="preserve"> כְּמִשְׁלֹשׁ חֳדָשִׁים </w:t>
      </w:r>
      <w:proofErr w:type="spellStart"/>
      <w:r w:rsidRPr="00EA43CE">
        <w:rPr>
          <w:rFonts w:ascii="FrankRuehl" w:hAnsi="FrankRuehl"/>
          <w:b/>
          <w:bCs/>
          <w:sz w:val="28"/>
          <w:szCs w:val="28"/>
          <w:rtl/>
        </w:rPr>
        <w:t>וַיֻּגַּד</w:t>
      </w:r>
      <w:proofErr w:type="spellEnd"/>
      <w:r w:rsidRPr="00EA43CE">
        <w:rPr>
          <w:rFonts w:ascii="FrankRuehl" w:hAnsi="FrankRuehl"/>
          <w:b/>
          <w:bCs/>
          <w:sz w:val="28"/>
          <w:szCs w:val="28"/>
          <w:rtl/>
        </w:rPr>
        <w:t xml:space="preserve"> לִיהוּדָה </w:t>
      </w:r>
      <w:proofErr w:type="spellStart"/>
      <w:r w:rsidRPr="00EA43CE">
        <w:rPr>
          <w:rFonts w:ascii="FrankRuehl" w:hAnsi="FrankRuehl"/>
          <w:b/>
          <w:bCs/>
          <w:sz w:val="28"/>
          <w:szCs w:val="28"/>
          <w:rtl/>
        </w:rPr>
        <w:t>לֵאמֹר</w:t>
      </w:r>
      <w:proofErr w:type="spellEnd"/>
      <w:r w:rsidRPr="00EA43CE">
        <w:rPr>
          <w:rFonts w:ascii="FrankRuehl" w:hAnsi="FrankRuehl"/>
          <w:b/>
          <w:bCs/>
          <w:sz w:val="28"/>
          <w:szCs w:val="28"/>
          <w:rtl/>
        </w:rPr>
        <w:t xml:space="preserve"> זָנְתָה תָּמָר כַּלָּתֶךָ וְגַם הִנֵּה הָרָה לִזְנוּנִים וַיֹּאמֶר יְהוּדָה </w:t>
      </w:r>
      <w:r w:rsidR="00922F82">
        <w:rPr>
          <w:rFonts w:ascii="FrankRuehl" w:hAnsi="FrankRuehl"/>
          <w:b/>
          <w:bCs/>
          <w:sz w:val="28"/>
          <w:szCs w:val="28"/>
          <w:rtl/>
        </w:rPr>
        <w:br/>
      </w:r>
      <w:r w:rsidR="00922F82" w:rsidRPr="00922F82">
        <w:rPr>
          <w:rFonts w:ascii="Arial" w:hAnsi="Arial" w:cs="Arial" w:hint="cs"/>
          <w:b/>
          <w:bCs/>
          <w:spacing w:val="470"/>
          <w:sz w:val="28"/>
          <w:szCs w:val="28"/>
          <w:rtl/>
        </w:rPr>
        <w:t> </w:t>
      </w:r>
      <w:r w:rsidRPr="00EA43CE">
        <w:rPr>
          <w:rFonts w:ascii="FrankRuehl" w:hAnsi="FrankRuehl"/>
          <w:b/>
          <w:bCs/>
          <w:sz w:val="28"/>
          <w:szCs w:val="28"/>
          <w:rtl/>
        </w:rPr>
        <w:t xml:space="preserve">הוֹצִיאוּהָ </w:t>
      </w:r>
      <w:proofErr w:type="spellStart"/>
      <w:r w:rsidRPr="00EA43CE">
        <w:rPr>
          <w:rFonts w:ascii="FrankRuehl" w:hAnsi="FrankRuehl"/>
          <w:b/>
          <w:bCs/>
          <w:sz w:val="28"/>
          <w:szCs w:val="28"/>
          <w:rtl/>
        </w:rPr>
        <w:t>וְתִשָּׂרֵף</w:t>
      </w:r>
      <w:proofErr w:type="spellEnd"/>
      <w:r w:rsidRPr="00EA43CE">
        <w:rPr>
          <w:rFonts w:ascii="FrankRuehl" w:hAnsi="FrankRuehl"/>
          <w:sz w:val="28"/>
          <w:szCs w:val="28"/>
          <w:rtl/>
        </w:rPr>
        <w:t xml:space="preserve"> </w:t>
      </w:r>
      <w:r w:rsidRPr="00EA43CE">
        <w:rPr>
          <w:rStyle w:val="20"/>
          <w:rtl/>
        </w:rPr>
        <w:t>(בראשית לח, כד).</w:t>
      </w:r>
      <w:r w:rsidR="00922F82">
        <w:rPr>
          <w:rFonts w:ascii="FrankRuehl" w:hAnsi="FrankRuehl"/>
          <w:sz w:val="28"/>
          <w:szCs w:val="28"/>
          <w:rtl/>
        </w:rPr>
        <w:tab/>
      </w:r>
    </w:p>
    <w:p w14:paraId="526BED0C" w14:textId="5CA49EC7" w:rsidR="00912F03" w:rsidRDefault="00912F03" w:rsidP="00922F82">
      <w:pPr>
        <w:jc w:val="distribute"/>
        <w:rPr>
          <w:rFonts w:ascii="FrankRuehl" w:hAnsi="FrankRuehl"/>
          <w:sz w:val="28"/>
          <w:szCs w:val="28"/>
          <w:rtl/>
        </w:rPr>
      </w:pPr>
      <w:r w:rsidRPr="00922F82">
        <w:rPr>
          <w:rStyle w:val="ac"/>
          <w:rtl/>
        </w:rPr>
        <w:t>"זנתה</w:t>
      </w:r>
      <w:r w:rsidRPr="00EA43CE">
        <w:rPr>
          <w:rFonts w:ascii="FrankRuehl" w:hAnsi="FrankRuehl"/>
          <w:sz w:val="28"/>
          <w:szCs w:val="28"/>
          <w:rtl/>
        </w:rPr>
        <w:t xml:space="preserve"> תמר כלתך וגם הנה הרה לזנונים" ע"כ,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דמילת</w:t>
      </w:r>
      <w:proofErr w:type="spellEnd"/>
      <w:r w:rsidRPr="00EA43CE">
        <w:rPr>
          <w:rFonts w:ascii="FrankRuehl" w:hAnsi="FrankRuehl"/>
          <w:sz w:val="28"/>
          <w:szCs w:val="28"/>
          <w:rtl/>
        </w:rPr>
        <w:t xml:space="preserve"> "לזנונים" נראה שהיא יתירה </w:t>
      </w:r>
      <w:r w:rsidR="00922F82">
        <w:rPr>
          <w:rFonts w:ascii="FrankRuehl" w:hAnsi="FrankRuehl"/>
          <w:sz w:val="28"/>
          <w:szCs w:val="28"/>
          <w:rtl/>
        </w:rPr>
        <w:br/>
      </w:r>
      <w:r w:rsidR="00922F82" w:rsidRPr="00922F82">
        <w:rPr>
          <w:rFonts w:ascii="Arial" w:hAnsi="Arial" w:cs="Arial" w:hint="cs"/>
          <w:spacing w:val="757"/>
          <w:sz w:val="28"/>
          <w:szCs w:val="28"/>
          <w:rtl/>
        </w:rPr>
        <w:t> </w:t>
      </w:r>
      <w:proofErr w:type="spellStart"/>
      <w:r w:rsidRPr="00EA43CE">
        <w:rPr>
          <w:rFonts w:ascii="FrankRuehl" w:hAnsi="FrankRuehl"/>
          <w:sz w:val="28"/>
          <w:szCs w:val="28"/>
          <w:rtl/>
        </w:rPr>
        <w:t>דכיון</w:t>
      </w:r>
      <w:proofErr w:type="spellEnd"/>
      <w:r w:rsidRPr="00EA43CE">
        <w:rPr>
          <w:rFonts w:ascii="FrankRuehl" w:hAnsi="FrankRuehl"/>
          <w:sz w:val="28"/>
          <w:szCs w:val="28"/>
          <w:rtl/>
        </w:rPr>
        <w:t xml:space="preserve"> שאמר זינתה ודאי שמה שהיא הרה הוא לזנונים, וגם </w:t>
      </w:r>
      <w:proofErr w:type="spellStart"/>
      <w:r w:rsidRPr="00EA43CE">
        <w:rPr>
          <w:rFonts w:ascii="FrankRuehl" w:hAnsi="FrankRuehl"/>
          <w:sz w:val="28"/>
          <w:szCs w:val="28"/>
          <w:rtl/>
        </w:rPr>
        <w:t>אמאי</w:t>
      </w:r>
      <w:proofErr w:type="spellEnd"/>
      <w:r w:rsidRPr="00EA43CE">
        <w:rPr>
          <w:rFonts w:ascii="FrankRuehl" w:hAnsi="FrankRuehl"/>
          <w:sz w:val="28"/>
          <w:szCs w:val="28"/>
          <w:rtl/>
        </w:rPr>
        <w:t xml:space="preserve"> נקט לשון רבים, ואפשר שהכירו בה על ידי </w:t>
      </w:r>
      <w:proofErr w:type="spellStart"/>
      <w:r w:rsidRPr="00EA43CE">
        <w:rPr>
          <w:rFonts w:ascii="FrankRuehl" w:hAnsi="FrankRuehl"/>
          <w:sz w:val="28"/>
          <w:szCs w:val="28"/>
          <w:rtl/>
        </w:rPr>
        <w:t>המילדת</w:t>
      </w:r>
      <w:proofErr w:type="spellEnd"/>
      <w:r w:rsidRPr="00EA43CE">
        <w:rPr>
          <w:rFonts w:ascii="FrankRuehl" w:hAnsi="FrankRuehl"/>
          <w:sz w:val="28"/>
          <w:szCs w:val="28"/>
          <w:rtl/>
        </w:rPr>
        <w:t xml:space="preserve"> שהנה תומים בבטנה לכן אמר לזנונים, </w:t>
      </w:r>
      <w:proofErr w:type="spellStart"/>
      <w:r w:rsidRPr="00EA43CE">
        <w:rPr>
          <w:rFonts w:ascii="FrankRuehl" w:hAnsi="FrankRuehl"/>
          <w:sz w:val="28"/>
          <w:szCs w:val="28"/>
          <w:rtl/>
        </w:rPr>
        <w:t>ור"ל</w:t>
      </w:r>
      <w:proofErr w:type="spellEnd"/>
      <w:r w:rsidRPr="00EA43CE">
        <w:rPr>
          <w:rFonts w:ascii="FrankRuehl" w:hAnsi="FrankRuehl"/>
          <w:sz w:val="28"/>
          <w:szCs w:val="28"/>
          <w:rtl/>
        </w:rPr>
        <w:t xml:space="preserve"> שזה מורה על הרוב שזינתה ביתר שאת ולא פעם אחד, ובסוף שאמר "צדקה ממני" ויצאה בת קול ואמר ממני יצאו כיבושים ר"ל אלו </w:t>
      </w:r>
      <w:proofErr w:type="spellStart"/>
      <w:r w:rsidRPr="00EA43CE">
        <w:rPr>
          <w:rFonts w:ascii="FrankRuehl" w:hAnsi="FrankRuehl"/>
          <w:sz w:val="28"/>
          <w:szCs w:val="28"/>
          <w:rtl/>
        </w:rPr>
        <w:t>התומים</w:t>
      </w:r>
      <w:proofErr w:type="spellEnd"/>
      <w:r w:rsidRPr="00EA43CE">
        <w:rPr>
          <w:rFonts w:ascii="FrankRuehl" w:hAnsi="FrankRuehl"/>
          <w:sz w:val="28"/>
          <w:szCs w:val="28"/>
          <w:rtl/>
        </w:rPr>
        <w:t xml:space="preserve"> ולא כמו שחשבו מרוב הזנות ח"ו.</w:t>
      </w:r>
      <w:r w:rsidR="00922F82">
        <w:rPr>
          <w:rFonts w:ascii="FrankRuehl" w:hAnsi="FrankRuehl"/>
          <w:sz w:val="28"/>
          <w:szCs w:val="28"/>
          <w:rtl/>
        </w:rPr>
        <w:tab/>
      </w:r>
    </w:p>
    <w:p w14:paraId="4B0789A8" w14:textId="77777777" w:rsidR="008D4112" w:rsidRPr="00EA43CE" w:rsidRDefault="008D4112" w:rsidP="00922F82">
      <w:pPr>
        <w:jc w:val="distribute"/>
        <w:rPr>
          <w:rFonts w:ascii="FrankRuehl" w:hAnsi="FrankRuehl"/>
          <w:sz w:val="28"/>
          <w:szCs w:val="28"/>
          <w:rtl/>
        </w:rPr>
      </w:pPr>
    </w:p>
    <w:p w14:paraId="1171BEE7" w14:textId="326C0DB6" w:rsidR="00912F03" w:rsidRPr="00EA43CE" w:rsidRDefault="00912F03" w:rsidP="00922F82">
      <w:pPr>
        <w:jc w:val="distribute"/>
        <w:rPr>
          <w:rFonts w:ascii="FrankRuehl" w:hAnsi="FrankRuehl"/>
          <w:b/>
          <w:bCs/>
          <w:sz w:val="28"/>
          <w:szCs w:val="28"/>
          <w:rtl/>
        </w:rPr>
      </w:pPr>
      <w:r w:rsidRPr="00922F82">
        <w:rPr>
          <w:rStyle w:val="ac"/>
          <w:rtl/>
        </w:rPr>
        <w:t>וַיְהִי</w:t>
      </w:r>
      <w:r w:rsidRPr="00EA43CE">
        <w:rPr>
          <w:rFonts w:ascii="FrankRuehl" w:hAnsi="FrankRuehl"/>
          <w:b/>
          <w:bCs/>
          <w:sz w:val="28"/>
          <w:szCs w:val="28"/>
          <w:rtl/>
        </w:rPr>
        <w:t xml:space="preserve"> כְּמֵשִׁיב יָדוֹ וְהִנֵּה יָצָא אָחִיו וַתֹּאמֶר מַה פָּרַצְתָּ עָלֶיךָ פָּרֶץ וַיִּקְרָא שְׁמוֹ פָּרֶץ </w:t>
      </w:r>
      <w:r w:rsidRPr="00EA43CE">
        <w:rPr>
          <w:rStyle w:val="20"/>
          <w:rtl/>
        </w:rPr>
        <w:t xml:space="preserve">(בראשית לח, </w:t>
      </w:r>
      <w:r w:rsidR="00922F82">
        <w:rPr>
          <w:rStyle w:val="20"/>
          <w:rtl/>
        </w:rPr>
        <w:br/>
      </w:r>
      <w:r w:rsidR="00922F82" w:rsidRPr="00922F82">
        <w:rPr>
          <w:rStyle w:val="20"/>
          <w:rFonts w:ascii="Arial" w:hAnsi="Arial" w:cs="Arial" w:hint="cs"/>
          <w:spacing w:val="488"/>
          <w:rtl/>
        </w:rPr>
        <w:t> </w:t>
      </w:r>
      <w:proofErr w:type="spellStart"/>
      <w:r w:rsidRPr="00EA43CE">
        <w:rPr>
          <w:rStyle w:val="20"/>
          <w:rtl/>
        </w:rPr>
        <w:t>כט</w:t>
      </w:r>
      <w:proofErr w:type="spellEnd"/>
      <w:r w:rsidRPr="00EA43CE">
        <w:rPr>
          <w:rStyle w:val="20"/>
          <w:rtl/>
        </w:rPr>
        <w:t>).</w:t>
      </w:r>
      <w:r w:rsidR="00922F82">
        <w:rPr>
          <w:rFonts w:ascii="FrankRuehl" w:hAnsi="FrankRuehl"/>
          <w:b/>
          <w:bCs/>
          <w:sz w:val="28"/>
          <w:szCs w:val="28"/>
          <w:rtl/>
        </w:rPr>
        <w:tab/>
      </w:r>
    </w:p>
    <w:p w14:paraId="53B559B7" w14:textId="7656DBA7" w:rsidR="00912F03" w:rsidRPr="00EA43CE" w:rsidRDefault="00912F03" w:rsidP="00922F82">
      <w:pPr>
        <w:jc w:val="distribute"/>
        <w:rPr>
          <w:rFonts w:ascii="FrankRuehl" w:hAnsi="FrankRuehl"/>
          <w:sz w:val="28"/>
          <w:szCs w:val="28"/>
          <w:rtl/>
        </w:rPr>
      </w:pPr>
      <w:r w:rsidRPr="00922F82">
        <w:rPr>
          <w:rStyle w:val="ac"/>
          <w:rtl/>
        </w:rPr>
        <w:t>"ויקרא</w:t>
      </w:r>
      <w:r w:rsidRPr="00EA43CE">
        <w:rPr>
          <w:rFonts w:ascii="FrankRuehl" w:hAnsi="FrankRuehl"/>
          <w:sz w:val="28"/>
          <w:szCs w:val="28"/>
          <w:rtl/>
        </w:rPr>
        <w:t xml:space="preserve"> שמו פרץ" נראה </w:t>
      </w:r>
      <w:proofErr w:type="spellStart"/>
      <w:r w:rsidRPr="00EA43CE">
        <w:rPr>
          <w:rFonts w:ascii="FrankRuehl" w:hAnsi="FrankRuehl"/>
          <w:sz w:val="28"/>
          <w:szCs w:val="28"/>
          <w:rtl/>
        </w:rPr>
        <w:t>דר"ל</w:t>
      </w:r>
      <w:proofErr w:type="spellEnd"/>
      <w:r w:rsidRPr="00EA43CE">
        <w:rPr>
          <w:rFonts w:ascii="FrankRuehl" w:hAnsi="FrankRuehl"/>
          <w:sz w:val="28"/>
          <w:szCs w:val="28"/>
          <w:rtl/>
        </w:rPr>
        <w:t xml:space="preserve"> שיהודה קרא לזה השם וקראו כן על שם שיצא ממנו דוד </w:t>
      </w:r>
      <w:r w:rsidR="00922F82">
        <w:rPr>
          <w:rFonts w:ascii="FrankRuehl" w:hAnsi="FrankRuehl"/>
          <w:sz w:val="28"/>
          <w:szCs w:val="28"/>
          <w:rtl/>
        </w:rPr>
        <w:br/>
      </w:r>
      <w:r w:rsidR="00922F82" w:rsidRPr="00922F82">
        <w:rPr>
          <w:rFonts w:ascii="Arial" w:hAnsi="Arial" w:cs="Arial" w:hint="cs"/>
          <w:spacing w:val="885"/>
          <w:sz w:val="28"/>
          <w:szCs w:val="28"/>
          <w:rtl/>
        </w:rPr>
        <w:t> </w:t>
      </w:r>
      <w:r w:rsidRPr="00EA43CE">
        <w:rPr>
          <w:rFonts w:ascii="FrankRuehl" w:hAnsi="FrankRuehl"/>
          <w:sz w:val="28"/>
          <w:szCs w:val="28"/>
          <w:rtl/>
        </w:rPr>
        <w:t xml:space="preserve">שעשה </w:t>
      </w:r>
      <w:proofErr w:type="spellStart"/>
      <w:r w:rsidRPr="00EA43CE">
        <w:rPr>
          <w:rFonts w:ascii="FrankRuehl" w:hAnsi="FrankRuehl"/>
          <w:sz w:val="28"/>
          <w:szCs w:val="28"/>
          <w:rtl/>
        </w:rPr>
        <w:t>פירצה</w:t>
      </w:r>
      <w:proofErr w:type="spellEnd"/>
      <w:r w:rsidRPr="00EA43CE">
        <w:rPr>
          <w:rFonts w:ascii="FrankRuehl" w:hAnsi="FrankRuehl"/>
          <w:sz w:val="28"/>
          <w:szCs w:val="28"/>
          <w:rtl/>
        </w:rPr>
        <w:t xml:space="preserve"> גדולה באומות העולם במלחמותיו וגבורותיו וה' עמו לעשות נקמה בגויים, וגם </w:t>
      </w:r>
      <w:proofErr w:type="spellStart"/>
      <w:r w:rsidRPr="00EA43CE">
        <w:rPr>
          <w:rFonts w:ascii="FrankRuehl" w:hAnsi="FrankRuehl"/>
          <w:sz w:val="28"/>
          <w:szCs w:val="28"/>
          <w:rtl/>
        </w:rPr>
        <w:t>במ"ש</w:t>
      </w:r>
      <w:proofErr w:type="spellEnd"/>
      <w:r w:rsidRPr="00EA43CE">
        <w:rPr>
          <w:rFonts w:ascii="FrankRuehl" w:hAnsi="FrankRuehl"/>
          <w:sz w:val="28"/>
          <w:szCs w:val="28"/>
          <w:rtl/>
        </w:rPr>
        <w:t xml:space="preserve"> "ויקרא שמו זרח" </w:t>
      </w:r>
      <w:proofErr w:type="spellStart"/>
      <w:r w:rsidRPr="00EA43CE">
        <w:rPr>
          <w:rFonts w:ascii="FrankRuehl" w:hAnsi="FrankRuehl"/>
          <w:sz w:val="28"/>
          <w:szCs w:val="28"/>
          <w:rtl/>
        </w:rPr>
        <w:t>קאי</w:t>
      </w:r>
      <w:proofErr w:type="spellEnd"/>
      <w:r w:rsidRPr="00EA43CE">
        <w:rPr>
          <w:rFonts w:ascii="FrankRuehl" w:hAnsi="FrankRuehl"/>
          <w:sz w:val="28"/>
          <w:szCs w:val="28"/>
          <w:rtl/>
        </w:rPr>
        <w:t xml:space="preserve"> נמי </w:t>
      </w:r>
      <w:proofErr w:type="spellStart"/>
      <w:r w:rsidRPr="00EA43CE">
        <w:rPr>
          <w:rFonts w:ascii="FrankRuehl" w:hAnsi="FrankRuehl"/>
          <w:sz w:val="28"/>
          <w:szCs w:val="28"/>
          <w:rtl/>
        </w:rPr>
        <w:t>איהודה</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ולפ"ז</w:t>
      </w:r>
      <w:proofErr w:type="spellEnd"/>
      <w:r w:rsidRPr="00EA43CE">
        <w:rPr>
          <w:rFonts w:ascii="FrankRuehl" w:hAnsi="FrankRuehl"/>
          <w:sz w:val="28"/>
          <w:szCs w:val="28"/>
          <w:rtl/>
        </w:rPr>
        <w:t xml:space="preserve"> הוי סייעתא למאן </w:t>
      </w:r>
      <w:proofErr w:type="spellStart"/>
      <w:r w:rsidRPr="00EA43CE">
        <w:rPr>
          <w:rFonts w:ascii="FrankRuehl" w:hAnsi="FrankRuehl"/>
          <w:sz w:val="28"/>
          <w:szCs w:val="28"/>
          <w:rtl/>
        </w:rPr>
        <w:t>דאמר</w:t>
      </w:r>
      <w:proofErr w:type="spellEnd"/>
      <w:r w:rsidRPr="00EA43CE">
        <w:rPr>
          <w:rFonts w:ascii="FrankRuehl" w:hAnsi="FrankRuehl"/>
          <w:sz w:val="28"/>
          <w:szCs w:val="28"/>
          <w:rtl/>
        </w:rPr>
        <w:t xml:space="preserve"> בפירוש "ולא יסף" דלא פסק ולכן כאן נמצא וכאן היה בלידתן ויקרא להם אלה שמות.</w:t>
      </w:r>
      <w:r w:rsidR="00922F82">
        <w:rPr>
          <w:rFonts w:ascii="FrankRuehl" w:hAnsi="FrankRuehl"/>
          <w:sz w:val="28"/>
          <w:szCs w:val="28"/>
          <w:rtl/>
        </w:rPr>
        <w:tab/>
      </w:r>
    </w:p>
    <w:p w14:paraId="6F3FAB5A" w14:textId="77777777" w:rsidR="00912F03" w:rsidRDefault="00912F03" w:rsidP="004D1B9A">
      <w:pPr>
        <w:rPr>
          <w:rFonts w:ascii="FrankRuehl" w:hAnsi="FrankRuehl"/>
          <w:sz w:val="28"/>
          <w:szCs w:val="28"/>
          <w:rtl/>
        </w:rPr>
      </w:pPr>
    </w:p>
    <w:p w14:paraId="67476C74" w14:textId="77777777" w:rsidR="00120C74" w:rsidRPr="00EA43CE" w:rsidRDefault="00120C74" w:rsidP="004D1B9A">
      <w:pPr>
        <w:rPr>
          <w:rFonts w:ascii="FrankRuehl" w:hAnsi="FrankRuehl"/>
          <w:sz w:val="28"/>
          <w:szCs w:val="28"/>
          <w:rtl/>
        </w:rPr>
      </w:pPr>
    </w:p>
    <w:p w14:paraId="789D8EC8" w14:textId="71AD06DE" w:rsidR="00912F03" w:rsidRPr="00EA43CE" w:rsidRDefault="00912F03" w:rsidP="00120C74">
      <w:pPr>
        <w:jc w:val="distribute"/>
        <w:rPr>
          <w:rFonts w:ascii="FrankRuehl" w:hAnsi="FrankRuehl"/>
          <w:b/>
          <w:bCs/>
          <w:sz w:val="28"/>
          <w:szCs w:val="28"/>
          <w:rtl/>
        </w:rPr>
      </w:pPr>
      <w:proofErr w:type="spellStart"/>
      <w:r w:rsidRPr="00120C74">
        <w:rPr>
          <w:rStyle w:val="ac"/>
          <w:rtl/>
        </w:rPr>
        <w:lastRenderedPageBreak/>
        <w:t>וַיַּעֲזֹב</w:t>
      </w:r>
      <w:proofErr w:type="spellEnd"/>
      <w:r w:rsidRPr="00EA43CE">
        <w:rPr>
          <w:rFonts w:ascii="FrankRuehl" w:hAnsi="FrankRuehl"/>
          <w:b/>
          <w:bCs/>
          <w:sz w:val="28"/>
          <w:szCs w:val="28"/>
          <w:rtl/>
        </w:rPr>
        <w:t xml:space="preserve"> כָּל אֲשֶׁר לוֹ בְּיַד יוֹסֵף וְלֹא יָדַע אִתּוֹ מְאוּמָה כִּי אִם הַלֶּחֶם אֲשֶׁר הוּא אוֹכֵל וַיְהִי יוֹסֵף יְפֵה תֹאַר וִיפֵה מַרְאֶה </w:t>
      </w:r>
      <w:r w:rsidRPr="00EA43CE">
        <w:rPr>
          <w:rStyle w:val="20"/>
          <w:rtl/>
        </w:rPr>
        <w:t>(בראשית לט, ו).</w:t>
      </w:r>
      <w:r w:rsidR="00120C74">
        <w:rPr>
          <w:rFonts w:ascii="FrankRuehl" w:hAnsi="FrankRuehl"/>
          <w:b/>
          <w:bCs/>
          <w:sz w:val="28"/>
          <w:szCs w:val="28"/>
          <w:rtl/>
        </w:rPr>
        <w:tab/>
      </w:r>
      <w:r w:rsidR="00120C74">
        <w:rPr>
          <w:rFonts w:ascii="FrankRuehl" w:hAnsi="FrankRuehl"/>
          <w:b/>
          <w:bCs/>
          <w:sz w:val="28"/>
          <w:szCs w:val="28"/>
          <w:rtl/>
        </w:rPr>
        <w:tab/>
      </w:r>
    </w:p>
    <w:p w14:paraId="4F7B8EDC" w14:textId="2268DD32" w:rsidR="00912F03" w:rsidRDefault="00912F03" w:rsidP="00922F82">
      <w:pPr>
        <w:jc w:val="distribute"/>
        <w:rPr>
          <w:rFonts w:ascii="FrankRuehl" w:hAnsi="FrankRuehl"/>
          <w:sz w:val="28"/>
          <w:szCs w:val="28"/>
          <w:rtl/>
        </w:rPr>
      </w:pPr>
      <w:r w:rsidRPr="00922F82">
        <w:rPr>
          <w:rStyle w:val="ac"/>
          <w:rtl/>
        </w:rPr>
        <w:t>"ויהי</w:t>
      </w:r>
      <w:r w:rsidRPr="00EA43CE">
        <w:rPr>
          <w:rFonts w:ascii="FrankRuehl" w:hAnsi="FrankRuehl"/>
          <w:sz w:val="28"/>
          <w:szCs w:val="28"/>
          <w:rtl/>
        </w:rPr>
        <w:t xml:space="preserve"> יוסף יפה תואר ויפה מראה" נראה הטעם שהתורה שיבחה לרחל ביפת תואר וכן </w:t>
      </w:r>
      <w:r w:rsidR="00922F82">
        <w:rPr>
          <w:rFonts w:ascii="FrankRuehl" w:hAnsi="FrankRuehl"/>
          <w:sz w:val="28"/>
          <w:szCs w:val="28"/>
          <w:rtl/>
        </w:rPr>
        <w:br/>
      </w:r>
      <w:r w:rsidR="00922F82" w:rsidRPr="00922F82">
        <w:rPr>
          <w:rFonts w:ascii="Arial" w:hAnsi="Arial" w:cs="Arial" w:hint="cs"/>
          <w:spacing w:val="665"/>
          <w:sz w:val="28"/>
          <w:szCs w:val="28"/>
          <w:rtl/>
        </w:rPr>
        <w:t> </w:t>
      </w:r>
      <w:r w:rsidRPr="00EA43CE">
        <w:rPr>
          <w:rFonts w:ascii="FrankRuehl" w:hAnsi="FrankRuehl"/>
          <w:sz w:val="28"/>
          <w:szCs w:val="28"/>
          <w:rtl/>
        </w:rPr>
        <w:t xml:space="preserve">ביוסף ללמד שאפילו הכי שלטו ביצרם, ורחל נתנה סימנים לאחותה אפילו שלא </w:t>
      </w:r>
      <w:proofErr w:type="spellStart"/>
      <w:r w:rsidRPr="00EA43CE">
        <w:rPr>
          <w:rFonts w:ascii="FrankRuehl" w:hAnsi="FrankRuehl"/>
          <w:sz w:val="28"/>
          <w:szCs w:val="28"/>
          <w:rtl/>
        </w:rPr>
        <w:t>היתה</w:t>
      </w:r>
      <w:proofErr w:type="spellEnd"/>
      <w:r w:rsidRPr="00EA43CE">
        <w:rPr>
          <w:rFonts w:ascii="FrankRuehl" w:hAnsi="FrankRuehl"/>
          <w:sz w:val="28"/>
          <w:szCs w:val="28"/>
          <w:rtl/>
        </w:rPr>
        <w:t xml:space="preserve"> יודעת </w:t>
      </w:r>
      <w:proofErr w:type="spellStart"/>
      <w:r w:rsidRPr="00EA43CE">
        <w:rPr>
          <w:rFonts w:ascii="FrankRuehl" w:hAnsi="FrankRuehl"/>
          <w:sz w:val="28"/>
          <w:szCs w:val="28"/>
          <w:rtl/>
        </w:rPr>
        <w:t>שיקח</w:t>
      </w:r>
      <w:proofErr w:type="spellEnd"/>
      <w:r w:rsidRPr="00EA43CE">
        <w:rPr>
          <w:rFonts w:ascii="FrankRuehl" w:hAnsi="FrankRuehl"/>
          <w:sz w:val="28"/>
          <w:szCs w:val="28"/>
          <w:rtl/>
        </w:rPr>
        <w:t xml:space="preserve"> אותה עוד, וכן ביוסף </w:t>
      </w:r>
      <w:proofErr w:type="spellStart"/>
      <w:r w:rsidRPr="00EA43CE">
        <w:rPr>
          <w:rFonts w:ascii="FrankRuehl" w:hAnsi="FrankRuehl"/>
          <w:sz w:val="28"/>
          <w:szCs w:val="28"/>
          <w:rtl/>
        </w:rPr>
        <w:t>שאפ"ה</w:t>
      </w:r>
      <w:proofErr w:type="spellEnd"/>
      <w:r w:rsidRPr="00EA43CE">
        <w:rPr>
          <w:rFonts w:ascii="FrankRuehl" w:hAnsi="FrankRuehl"/>
          <w:sz w:val="28"/>
          <w:szCs w:val="28"/>
          <w:rtl/>
        </w:rPr>
        <w:t xml:space="preserve"> נתגבר על יצרו ולא חטא וכו' </w:t>
      </w:r>
      <w:proofErr w:type="spellStart"/>
      <w:r w:rsidRPr="00EA43CE">
        <w:rPr>
          <w:rFonts w:ascii="FrankRuehl" w:hAnsi="FrankRuehl"/>
          <w:sz w:val="28"/>
          <w:szCs w:val="28"/>
          <w:rtl/>
        </w:rPr>
        <w:t>וזש"ה</w:t>
      </w:r>
      <w:proofErr w:type="spellEnd"/>
      <w:r w:rsidRPr="00EA43CE">
        <w:rPr>
          <w:rFonts w:ascii="FrankRuehl" w:hAnsi="FrankRuehl"/>
          <w:sz w:val="28"/>
          <w:szCs w:val="28"/>
          <w:rtl/>
        </w:rPr>
        <w:t xml:space="preserve"> "שקר החן"</w:t>
      </w:r>
      <w:r w:rsidRPr="00EA43CE">
        <w:rPr>
          <w:rStyle w:val="a5"/>
          <w:rFonts w:ascii="FrankRuehl" w:hAnsi="FrankRuehl"/>
          <w:sz w:val="28"/>
          <w:szCs w:val="28"/>
          <w:rtl/>
        </w:rPr>
        <w:footnoteReference w:id="622"/>
      </w:r>
      <w:r w:rsidRPr="00EA43CE">
        <w:rPr>
          <w:rFonts w:ascii="FrankRuehl" w:hAnsi="FrankRuehl"/>
          <w:sz w:val="28"/>
          <w:szCs w:val="28"/>
          <w:rtl/>
        </w:rPr>
        <w:t xml:space="preserve"> </w:t>
      </w:r>
      <w:proofErr w:type="spellStart"/>
      <w:r w:rsidRPr="00EA43CE">
        <w:rPr>
          <w:rFonts w:ascii="FrankRuehl" w:hAnsi="FrankRuehl"/>
          <w:sz w:val="28"/>
          <w:szCs w:val="28"/>
          <w:rtl/>
        </w:rPr>
        <w:t>כו</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וכ"ת</w:t>
      </w:r>
      <w:proofErr w:type="spellEnd"/>
      <w:r w:rsidRPr="00EA43CE">
        <w:rPr>
          <w:rFonts w:ascii="FrankRuehl" w:hAnsi="FrankRuehl"/>
          <w:sz w:val="28"/>
          <w:szCs w:val="28"/>
          <w:rtl/>
        </w:rPr>
        <w:t xml:space="preserve"> הרי מצינו שהתורה שיבחה לרחל ויוסף בזה, לכן אמר "</w:t>
      </w:r>
      <w:proofErr w:type="spellStart"/>
      <w:r w:rsidRPr="00EA43CE">
        <w:rPr>
          <w:rFonts w:ascii="FrankRuehl" w:hAnsi="FrankRuehl"/>
          <w:sz w:val="28"/>
          <w:szCs w:val="28"/>
          <w:rtl/>
        </w:rPr>
        <w:t>אשה</w:t>
      </w:r>
      <w:proofErr w:type="spellEnd"/>
      <w:r w:rsidRPr="00EA43CE">
        <w:rPr>
          <w:rFonts w:ascii="FrankRuehl" w:hAnsi="FrankRuehl"/>
          <w:sz w:val="28"/>
          <w:szCs w:val="28"/>
          <w:rtl/>
        </w:rPr>
        <w:t xml:space="preserve"> יראת ה' היא תתהלל" ר"ל כשיהיה בסוג ענין יראת שמים כמו רחל ובנה "היא תתהלל" ורמז היא ובנה במילת "</w:t>
      </w:r>
      <w:r w:rsidRPr="00EA43CE">
        <w:rPr>
          <w:rFonts w:ascii="FrankRuehl" w:hAnsi="FrankRuehl"/>
          <w:b/>
          <w:bCs/>
          <w:sz w:val="28"/>
          <w:szCs w:val="28"/>
          <w:rtl/>
        </w:rPr>
        <w:t>תת</w:t>
      </w:r>
      <w:r w:rsidRPr="00EA43CE">
        <w:rPr>
          <w:rFonts w:ascii="FrankRuehl" w:hAnsi="FrankRuehl"/>
          <w:sz w:val="28"/>
          <w:szCs w:val="28"/>
          <w:rtl/>
        </w:rPr>
        <w:t xml:space="preserve">הלל" בב' תי"ו, א"נ רמז במילת "היא" </w:t>
      </w:r>
      <w:proofErr w:type="spellStart"/>
      <w:r w:rsidRPr="00EA43CE">
        <w:rPr>
          <w:rFonts w:ascii="FrankRuehl" w:hAnsi="FrankRuehl"/>
          <w:sz w:val="28"/>
          <w:szCs w:val="28"/>
          <w:rtl/>
        </w:rPr>
        <w:t>בענין</w:t>
      </w:r>
      <w:proofErr w:type="spellEnd"/>
      <w:r w:rsidRPr="00EA43CE">
        <w:rPr>
          <w:rFonts w:ascii="FrankRuehl" w:hAnsi="FrankRuehl"/>
          <w:sz w:val="28"/>
          <w:szCs w:val="28"/>
          <w:rtl/>
        </w:rPr>
        <w:t xml:space="preserve"> </w:t>
      </w:r>
      <w:r w:rsidRPr="00EA43CE">
        <w:rPr>
          <w:rFonts w:ascii="FrankRuehl" w:hAnsi="FrankRuehl"/>
          <w:b/>
          <w:bCs/>
          <w:sz w:val="28"/>
          <w:szCs w:val="28"/>
          <w:rtl/>
        </w:rPr>
        <w:t>ה</w:t>
      </w:r>
      <w:r w:rsidRPr="00EA43CE">
        <w:rPr>
          <w:rFonts w:ascii="FrankRuehl" w:hAnsi="FrankRuehl"/>
          <w:sz w:val="28"/>
          <w:szCs w:val="28"/>
          <w:rtl/>
        </w:rPr>
        <w:t>לל ו</w:t>
      </w:r>
      <w:r w:rsidRPr="00EA43CE">
        <w:rPr>
          <w:rFonts w:ascii="FrankRuehl" w:hAnsi="FrankRuehl"/>
          <w:b/>
          <w:bCs/>
          <w:sz w:val="28"/>
          <w:szCs w:val="28"/>
          <w:rtl/>
        </w:rPr>
        <w:t>י</w:t>
      </w:r>
      <w:r w:rsidRPr="00EA43CE">
        <w:rPr>
          <w:rFonts w:ascii="FrankRuehl" w:hAnsi="FrankRuehl"/>
          <w:sz w:val="28"/>
          <w:szCs w:val="28"/>
          <w:rtl/>
        </w:rPr>
        <w:t>וסף ו</w:t>
      </w:r>
      <w:r w:rsidRPr="00EA43CE">
        <w:rPr>
          <w:rFonts w:ascii="FrankRuehl" w:hAnsi="FrankRuehl"/>
          <w:b/>
          <w:bCs/>
          <w:sz w:val="28"/>
          <w:szCs w:val="28"/>
          <w:rtl/>
        </w:rPr>
        <w:t>א</w:t>
      </w:r>
      <w:r w:rsidRPr="00EA43CE">
        <w:rPr>
          <w:rFonts w:ascii="FrankRuehl" w:hAnsi="FrankRuehl"/>
          <w:sz w:val="28"/>
          <w:szCs w:val="28"/>
          <w:rtl/>
        </w:rPr>
        <w:t>לעזר</w:t>
      </w:r>
      <w:r w:rsidRPr="00EA43CE">
        <w:rPr>
          <w:rStyle w:val="a5"/>
          <w:rFonts w:ascii="FrankRuehl" w:hAnsi="FrankRuehl"/>
          <w:sz w:val="28"/>
          <w:szCs w:val="28"/>
          <w:rtl/>
        </w:rPr>
        <w:footnoteReference w:id="623"/>
      </w:r>
      <w:r w:rsidRPr="00EA43CE">
        <w:rPr>
          <w:rFonts w:ascii="FrankRuehl" w:hAnsi="FrankRuehl"/>
          <w:sz w:val="28"/>
          <w:szCs w:val="28"/>
          <w:rtl/>
        </w:rPr>
        <w:t xml:space="preserve"> שהקב"ה משבח אותם בפני בני אדם ביום הדין </w:t>
      </w:r>
      <w:proofErr w:type="spellStart"/>
      <w:r w:rsidRPr="00EA43CE">
        <w:rPr>
          <w:rFonts w:ascii="FrankRuehl" w:hAnsi="FrankRuehl"/>
          <w:sz w:val="28"/>
          <w:szCs w:val="28"/>
          <w:rtl/>
        </w:rPr>
        <w:t>וכו</w:t>
      </w:r>
      <w:proofErr w:type="spellEnd"/>
      <w:r w:rsidRPr="00EA43CE">
        <w:rPr>
          <w:rFonts w:ascii="FrankRuehl" w:hAnsi="FrankRuehl"/>
          <w:sz w:val="28"/>
          <w:szCs w:val="28"/>
          <w:rtl/>
        </w:rPr>
        <w:t>', וכנודע ואשה היא כינוי לנשמה כמ"ש בפסוק "וראית בשביה אשת יפת תואר"</w:t>
      </w:r>
      <w:r w:rsidRPr="00EA43CE">
        <w:rPr>
          <w:rStyle w:val="a5"/>
          <w:rFonts w:ascii="FrankRuehl" w:hAnsi="FrankRuehl"/>
          <w:sz w:val="28"/>
          <w:szCs w:val="28"/>
          <w:rtl/>
        </w:rPr>
        <w:footnoteReference w:id="624"/>
      </w:r>
      <w:r w:rsidRPr="00EA43CE">
        <w:rPr>
          <w:rFonts w:ascii="FrankRuehl" w:hAnsi="FrankRuehl"/>
          <w:sz w:val="28"/>
          <w:szCs w:val="28"/>
          <w:rtl/>
        </w:rPr>
        <w:t xml:space="preserve"> </w:t>
      </w:r>
      <w:proofErr w:type="spellStart"/>
      <w:r w:rsidRPr="00EA43CE">
        <w:rPr>
          <w:rFonts w:ascii="FrankRuehl" w:hAnsi="FrankRuehl"/>
          <w:sz w:val="28"/>
          <w:szCs w:val="28"/>
          <w:rtl/>
        </w:rPr>
        <w:t>וכו</w:t>
      </w:r>
      <w:proofErr w:type="spellEnd"/>
      <w:r w:rsidRPr="00EA43CE">
        <w:rPr>
          <w:rFonts w:ascii="FrankRuehl" w:hAnsi="FrankRuehl"/>
          <w:sz w:val="28"/>
          <w:szCs w:val="28"/>
          <w:rtl/>
        </w:rPr>
        <w:t>'.</w:t>
      </w:r>
      <w:r w:rsidR="00922F82">
        <w:rPr>
          <w:rFonts w:ascii="FrankRuehl" w:hAnsi="FrankRuehl"/>
          <w:sz w:val="28"/>
          <w:szCs w:val="28"/>
          <w:rtl/>
        </w:rPr>
        <w:tab/>
      </w:r>
    </w:p>
    <w:p w14:paraId="1A62C556" w14:textId="77777777" w:rsidR="008D4112" w:rsidRPr="00EA43CE" w:rsidRDefault="008D4112" w:rsidP="00922F82">
      <w:pPr>
        <w:jc w:val="distribute"/>
        <w:rPr>
          <w:rFonts w:ascii="FrankRuehl" w:hAnsi="FrankRuehl"/>
          <w:sz w:val="28"/>
          <w:szCs w:val="28"/>
          <w:rtl/>
        </w:rPr>
      </w:pPr>
    </w:p>
    <w:p w14:paraId="52245FAB" w14:textId="2BFA8EA6" w:rsidR="00912F03" w:rsidRPr="00EA43CE" w:rsidRDefault="00912F03" w:rsidP="00922F82">
      <w:pPr>
        <w:jc w:val="distribute"/>
        <w:rPr>
          <w:rFonts w:ascii="FrankRuehl" w:hAnsi="FrankRuehl"/>
          <w:b/>
          <w:bCs/>
          <w:sz w:val="28"/>
          <w:szCs w:val="28"/>
          <w:rtl/>
        </w:rPr>
      </w:pPr>
      <w:r w:rsidRPr="00922F82">
        <w:rPr>
          <w:rStyle w:val="ac"/>
          <w:rtl/>
        </w:rPr>
        <w:t>אֵינֶנּוּ</w:t>
      </w:r>
      <w:r w:rsidRPr="00EA43CE">
        <w:rPr>
          <w:rFonts w:ascii="FrankRuehl" w:hAnsi="FrankRuehl"/>
          <w:b/>
          <w:bCs/>
          <w:sz w:val="28"/>
          <w:szCs w:val="28"/>
          <w:rtl/>
        </w:rPr>
        <w:t xml:space="preserve"> גָדוֹל בַּבַּיִת הַזֶּה מִמֶּנִּי וְלֹא חָשַׂךְ מִמֶּנִּי מְאוּמָה כִּי אִם אוֹתָךְ בַּאֲשֶׁר אַתְּ אִשְׁתּוֹ וְאֵיךְ אֶעֱשֶׂה </w:t>
      </w:r>
      <w:r w:rsidR="00922F82">
        <w:rPr>
          <w:rFonts w:ascii="FrankRuehl" w:hAnsi="FrankRuehl"/>
          <w:b/>
          <w:bCs/>
          <w:sz w:val="28"/>
          <w:szCs w:val="28"/>
          <w:rtl/>
        </w:rPr>
        <w:br/>
      </w:r>
      <w:r w:rsidR="00922F82" w:rsidRPr="00922F82">
        <w:rPr>
          <w:rFonts w:ascii="Arial" w:hAnsi="Arial" w:cs="Arial" w:hint="cs"/>
          <w:b/>
          <w:bCs/>
          <w:spacing w:val="600"/>
          <w:sz w:val="28"/>
          <w:szCs w:val="28"/>
          <w:rtl/>
        </w:rPr>
        <w:t> </w:t>
      </w:r>
      <w:r w:rsidRPr="00EA43CE">
        <w:rPr>
          <w:rFonts w:ascii="FrankRuehl" w:hAnsi="FrankRuehl"/>
          <w:b/>
          <w:bCs/>
          <w:sz w:val="28"/>
          <w:szCs w:val="28"/>
          <w:rtl/>
        </w:rPr>
        <w:t xml:space="preserve">הָרָעָה הַגְּדֹלָה הַזֹּאת וְחָטָאתִי </w:t>
      </w:r>
      <w:proofErr w:type="spellStart"/>
      <w:r w:rsidRPr="00EA43CE">
        <w:rPr>
          <w:rFonts w:ascii="FrankRuehl" w:hAnsi="FrankRuehl"/>
          <w:b/>
          <w:bCs/>
          <w:sz w:val="28"/>
          <w:szCs w:val="28"/>
          <w:rtl/>
        </w:rPr>
        <w:t>לֵאלֹהִים</w:t>
      </w:r>
      <w:proofErr w:type="spellEnd"/>
      <w:r w:rsidRPr="00EA43CE">
        <w:rPr>
          <w:rFonts w:ascii="FrankRuehl" w:hAnsi="FrankRuehl"/>
          <w:b/>
          <w:bCs/>
          <w:sz w:val="28"/>
          <w:szCs w:val="28"/>
          <w:rtl/>
        </w:rPr>
        <w:t xml:space="preserve"> </w:t>
      </w:r>
      <w:r w:rsidRPr="00EA43CE">
        <w:rPr>
          <w:rStyle w:val="20"/>
          <w:rtl/>
        </w:rPr>
        <w:t>(בראשית לט, ט).</w:t>
      </w:r>
      <w:r w:rsidR="00922F82">
        <w:rPr>
          <w:rFonts w:ascii="FrankRuehl" w:hAnsi="FrankRuehl"/>
          <w:b/>
          <w:bCs/>
          <w:sz w:val="28"/>
          <w:szCs w:val="28"/>
          <w:rtl/>
        </w:rPr>
        <w:tab/>
      </w:r>
    </w:p>
    <w:p w14:paraId="5877037A" w14:textId="463F34B8" w:rsidR="00912F03" w:rsidRDefault="00912F03" w:rsidP="00922F82">
      <w:pPr>
        <w:jc w:val="distribute"/>
        <w:rPr>
          <w:rFonts w:ascii="FrankRuehl" w:hAnsi="FrankRuehl"/>
          <w:sz w:val="28"/>
          <w:szCs w:val="28"/>
          <w:rtl/>
        </w:rPr>
      </w:pPr>
      <w:proofErr w:type="spellStart"/>
      <w:r w:rsidRPr="00922F82">
        <w:rPr>
          <w:rStyle w:val="ac"/>
          <w:rtl/>
        </w:rPr>
        <w:t>רא"ם</w:t>
      </w:r>
      <w:proofErr w:type="spellEnd"/>
      <w:r w:rsidRPr="00EA43CE">
        <w:rPr>
          <w:rFonts w:ascii="FrankRuehl" w:hAnsi="FrankRuehl"/>
          <w:sz w:val="28"/>
          <w:szCs w:val="28"/>
          <w:rtl/>
        </w:rPr>
        <w:t xml:space="preserve"> בד"ה וחטאתי </w:t>
      </w:r>
      <w:proofErr w:type="spellStart"/>
      <w:r w:rsidRPr="00EA43CE">
        <w:rPr>
          <w:rFonts w:ascii="FrankRuehl" w:hAnsi="FrankRuehl"/>
          <w:sz w:val="28"/>
          <w:szCs w:val="28"/>
          <w:rtl/>
        </w:rPr>
        <w:t>לאלהים</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וכו</w:t>
      </w:r>
      <w:proofErr w:type="spellEnd"/>
      <w:r w:rsidRPr="00EA43CE">
        <w:rPr>
          <w:rFonts w:ascii="FrankRuehl" w:hAnsi="FrankRuehl"/>
          <w:sz w:val="28"/>
          <w:szCs w:val="28"/>
          <w:rtl/>
        </w:rPr>
        <w:t>', מפני שהסיפור היה לאשת אדוניו וכו' ע"ש</w:t>
      </w:r>
      <w:r w:rsidRPr="00EA43CE">
        <w:rPr>
          <w:rStyle w:val="a5"/>
          <w:rFonts w:ascii="FrankRuehl" w:hAnsi="FrankRuehl"/>
          <w:sz w:val="28"/>
          <w:szCs w:val="28"/>
          <w:rtl/>
        </w:rPr>
        <w:footnoteReference w:id="625"/>
      </w:r>
      <w:r w:rsidRPr="00EA43CE">
        <w:rPr>
          <w:rFonts w:ascii="FrankRuehl" w:hAnsi="FrankRuehl"/>
          <w:sz w:val="28"/>
          <w:szCs w:val="28"/>
          <w:rtl/>
        </w:rPr>
        <w:t xml:space="preserve">, </w:t>
      </w:r>
      <w:proofErr w:type="spellStart"/>
      <w:r w:rsidRPr="00EA43CE">
        <w:rPr>
          <w:rFonts w:ascii="FrankRuehl" w:hAnsi="FrankRuehl"/>
          <w:sz w:val="28"/>
          <w:szCs w:val="28"/>
          <w:rtl/>
        </w:rPr>
        <w:t>ולע"ד</w:t>
      </w:r>
      <w:proofErr w:type="spellEnd"/>
      <w:r w:rsidRPr="00EA43CE">
        <w:rPr>
          <w:rFonts w:ascii="FrankRuehl" w:hAnsi="FrankRuehl"/>
          <w:sz w:val="28"/>
          <w:szCs w:val="28"/>
          <w:rtl/>
        </w:rPr>
        <w:t xml:space="preserve"> </w:t>
      </w:r>
      <w:r w:rsidR="00922F82">
        <w:rPr>
          <w:rFonts w:ascii="FrankRuehl" w:hAnsi="FrankRuehl"/>
          <w:sz w:val="28"/>
          <w:szCs w:val="28"/>
          <w:rtl/>
        </w:rPr>
        <w:br/>
      </w:r>
      <w:r w:rsidR="00922F82" w:rsidRPr="00922F82">
        <w:rPr>
          <w:rFonts w:ascii="Arial" w:hAnsi="Arial" w:cs="Arial" w:hint="cs"/>
          <w:spacing w:val="682"/>
          <w:sz w:val="28"/>
          <w:szCs w:val="28"/>
          <w:rtl/>
        </w:rPr>
        <w:t> </w:t>
      </w:r>
      <w:r w:rsidRPr="00EA43CE">
        <w:rPr>
          <w:rFonts w:ascii="FrankRuehl" w:hAnsi="FrankRuehl"/>
          <w:sz w:val="28"/>
          <w:szCs w:val="28"/>
          <w:rtl/>
        </w:rPr>
        <w:t xml:space="preserve">לכאורה קצת קשה שהרי בני נח </w:t>
      </w:r>
      <w:proofErr w:type="spellStart"/>
      <w:r w:rsidRPr="00EA43CE">
        <w:rPr>
          <w:rFonts w:ascii="FrankRuehl" w:hAnsi="FrankRuehl"/>
          <w:sz w:val="28"/>
          <w:szCs w:val="28"/>
          <w:rtl/>
        </w:rPr>
        <w:t>מוזהרין</w:t>
      </w:r>
      <w:proofErr w:type="spellEnd"/>
      <w:r w:rsidRPr="00EA43CE">
        <w:rPr>
          <w:rFonts w:ascii="FrankRuehl" w:hAnsi="FrankRuehl"/>
          <w:sz w:val="28"/>
          <w:szCs w:val="28"/>
          <w:rtl/>
        </w:rPr>
        <w:t xml:space="preserve"> על אשת איש כמ"ש "ודבק באשתו"</w:t>
      </w:r>
      <w:r w:rsidRPr="00EA43CE">
        <w:rPr>
          <w:rStyle w:val="a5"/>
          <w:rFonts w:ascii="FrankRuehl" w:hAnsi="FrankRuehl"/>
          <w:sz w:val="28"/>
          <w:szCs w:val="28"/>
          <w:rtl/>
        </w:rPr>
        <w:footnoteReference w:id="626"/>
      </w:r>
      <w:r w:rsidRPr="00EA43CE">
        <w:rPr>
          <w:rFonts w:ascii="FrankRuehl" w:hAnsi="FrankRuehl"/>
          <w:sz w:val="28"/>
          <w:szCs w:val="28"/>
          <w:rtl/>
        </w:rPr>
        <w:t xml:space="preserve"> ולא באשת </w:t>
      </w:r>
      <w:proofErr w:type="spellStart"/>
      <w:r w:rsidRPr="00EA43CE">
        <w:rPr>
          <w:rFonts w:ascii="FrankRuehl" w:hAnsi="FrankRuehl"/>
          <w:sz w:val="28"/>
          <w:szCs w:val="28"/>
          <w:rtl/>
        </w:rPr>
        <w:t>חבירו</w:t>
      </w:r>
      <w:proofErr w:type="spellEnd"/>
      <w:r w:rsidRPr="00EA43CE">
        <w:rPr>
          <w:rFonts w:ascii="FrankRuehl" w:hAnsi="FrankRuehl"/>
          <w:sz w:val="28"/>
          <w:szCs w:val="28"/>
          <w:rtl/>
        </w:rPr>
        <w:t xml:space="preserve">. ואגב ראיתי להנחלת יעקב שהקשה </w:t>
      </w:r>
      <w:proofErr w:type="spellStart"/>
      <w:r w:rsidRPr="00EA43CE">
        <w:rPr>
          <w:rFonts w:ascii="FrankRuehl" w:hAnsi="FrankRuehl"/>
          <w:sz w:val="28"/>
          <w:szCs w:val="28"/>
          <w:rtl/>
        </w:rPr>
        <w:t>תיפוק</w:t>
      </w:r>
      <w:proofErr w:type="spellEnd"/>
      <w:r w:rsidRPr="00EA43CE">
        <w:rPr>
          <w:rFonts w:ascii="FrankRuehl" w:hAnsi="FrankRuehl"/>
          <w:sz w:val="28"/>
          <w:szCs w:val="28"/>
          <w:rtl/>
        </w:rPr>
        <w:t xml:space="preserve"> לי כיון דאינו מצווה אינו נענש בעונש מיתה ע"ש</w:t>
      </w:r>
      <w:r w:rsidRPr="00EA43CE">
        <w:rPr>
          <w:rStyle w:val="a5"/>
          <w:rFonts w:ascii="FrankRuehl" w:hAnsi="FrankRuehl"/>
          <w:sz w:val="28"/>
          <w:szCs w:val="28"/>
          <w:rtl/>
        </w:rPr>
        <w:footnoteReference w:id="627"/>
      </w:r>
      <w:r w:rsidRPr="00EA43CE">
        <w:rPr>
          <w:rFonts w:ascii="FrankRuehl" w:hAnsi="FrankRuehl"/>
          <w:sz w:val="28"/>
          <w:szCs w:val="28"/>
          <w:rtl/>
        </w:rPr>
        <w:t xml:space="preserve">, </w:t>
      </w:r>
      <w:proofErr w:type="spellStart"/>
      <w:r w:rsidRPr="00EA43CE">
        <w:rPr>
          <w:rFonts w:ascii="FrankRuehl" w:hAnsi="FrankRuehl"/>
          <w:sz w:val="28"/>
          <w:szCs w:val="28"/>
          <w:rtl/>
        </w:rPr>
        <w:t>ולע"ד</w:t>
      </w:r>
      <w:proofErr w:type="spellEnd"/>
      <w:r w:rsidRPr="00EA43CE">
        <w:rPr>
          <w:rFonts w:ascii="FrankRuehl" w:hAnsi="FrankRuehl"/>
          <w:sz w:val="28"/>
          <w:szCs w:val="28"/>
          <w:rtl/>
        </w:rPr>
        <w:t xml:space="preserve"> אי מהא לא </w:t>
      </w:r>
      <w:proofErr w:type="spellStart"/>
      <w:r w:rsidRPr="00EA43CE">
        <w:rPr>
          <w:rFonts w:ascii="FrankRuehl" w:hAnsi="FrankRuehl"/>
          <w:sz w:val="28"/>
          <w:szCs w:val="28"/>
          <w:rtl/>
        </w:rPr>
        <w:t>אירייא</w:t>
      </w:r>
      <w:proofErr w:type="spellEnd"/>
      <w:r w:rsidRPr="00EA43CE">
        <w:rPr>
          <w:rFonts w:ascii="FrankRuehl" w:hAnsi="FrankRuehl"/>
          <w:sz w:val="28"/>
          <w:szCs w:val="28"/>
          <w:rtl/>
        </w:rPr>
        <w:t xml:space="preserve"> כיון </w:t>
      </w:r>
      <w:proofErr w:type="spellStart"/>
      <w:r w:rsidRPr="00EA43CE">
        <w:rPr>
          <w:rFonts w:ascii="FrankRuehl" w:hAnsi="FrankRuehl"/>
          <w:sz w:val="28"/>
          <w:szCs w:val="28"/>
          <w:rtl/>
        </w:rPr>
        <w:t>דהאבות</w:t>
      </w:r>
      <w:proofErr w:type="spellEnd"/>
      <w:r w:rsidRPr="00EA43CE">
        <w:rPr>
          <w:rFonts w:ascii="FrankRuehl" w:hAnsi="FrankRuehl"/>
          <w:sz w:val="28"/>
          <w:szCs w:val="28"/>
          <w:rtl/>
        </w:rPr>
        <w:t xml:space="preserve"> קיימו התורה עד שלא ניתנה גם בניהם אוחזים מעשה אבות הם בידיהם משום שמע בני מוסר אביך וכו' </w:t>
      </w:r>
      <w:proofErr w:type="spellStart"/>
      <w:r w:rsidRPr="00EA43CE">
        <w:rPr>
          <w:rFonts w:ascii="FrankRuehl" w:hAnsi="FrankRuehl"/>
          <w:sz w:val="28"/>
          <w:szCs w:val="28"/>
          <w:rtl/>
        </w:rPr>
        <w:t>ובלא"ה</w:t>
      </w:r>
      <w:proofErr w:type="spellEnd"/>
      <w:r w:rsidRPr="00EA43CE">
        <w:rPr>
          <w:rFonts w:ascii="FrankRuehl" w:hAnsi="FrankRuehl"/>
          <w:sz w:val="28"/>
          <w:szCs w:val="28"/>
          <w:rtl/>
        </w:rPr>
        <w:t xml:space="preserve"> ענוש </w:t>
      </w:r>
      <w:proofErr w:type="spellStart"/>
      <w:r w:rsidRPr="00EA43CE">
        <w:rPr>
          <w:rFonts w:ascii="FrankRuehl" w:hAnsi="FrankRuehl"/>
          <w:sz w:val="28"/>
          <w:szCs w:val="28"/>
          <w:rtl/>
        </w:rPr>
        <w:t>יענש</w:t>
      </w:r>
      <w:proofErr w:type="spellEnd"/>
      <w:r w:rsidRPr="00EA43CE">
        <w:rPr>
          <w:rFonts w:ascii="FrankRuehl" w:hAnsi="FrankRuehl"/>
          <w:sz w:val="28"/>
          <w:szCs w:val="28"/>
          <w:rtl/>
        </w:rPr>
        <w:t xml:space="preserve"> וכנודע.</w:t>
      </w:r>
      <w:r w:rsidR="00922F82">
        <w:rPr>
          <w:rFonts w:ascii="FrankRuehl" w:hAnsi="FrankRuehl"/>
          <w:sz w:val="28"/>
          <w:szCs w:val="28"/>
          <w:rtl/>
        </w:rPr>
        <w:tab/>
      </w:r>
    </w:p>
    <w:p w14:paraId="5BB30DE8" w14:textId="77777777" w:rsidR="008D4112" w:rsidRPr="00EA43CE" w:rsidRDefault="008D4112" w:rsidP="00922F82">
      <w:pPr>
        <w:jc w:val="distribute"/>
        <w:rPr>
          <w:rFonts w:ascii="FrankRuehl" w:hAnsi="FrankRuehl"/>
          <w:sz w:val="28"/>
          <w:szCs w:val="28"/>
          <w:rtl/>
        </w:rPr>
      </w:pPr>
    </w:p>
    <w:p w14:paraId="68CD4FC9" w14:textId="01D65C73" w:rsidR="00912F03" w:rsidRPr="00EA43CE" w:rsidRDefault="00912F03" w:rsidP="00922F82">
      <w:pPr>
        <w:jc w:val="distribute"/>
        <w:rPr>
          <w:rFonts w:ascii="FrankRuehl" w:hAnsi="FrankRuehl"/>
          <w:b/>
          <w:bCs/>
          <w:sz w:val="28"/>
          <w:szCs w:val="28"/>
          <w:rtl/>
        </w:rPr>
      </w:pPr>
      <w:r w:rsidRPr="00922F82">
        <w:rPr>
          <w:rStyle w:val="ac"/>
          <w:rtl/>
        </w:rPr>
        <w:t>וַיְהִי</w:t>
      </w:r>
      <w:r w:rsidRPr="00EA43CE">
        <w:rPr>
          <w:rFonts w:ascii="FrankRuehl" w:hAnsi="FrankRuehl"/>
          <w:b/>
          <w:bCs/>
          <w:sz w:val="28"/>
          <w:szCs w:val="28"/>
          <w:rtl/>
        </w:rPr>
        <w:t xml:space="preserve"> כְּדַבְּרָהּ אֶל יוֹסֵף יוֹם יוֹם וְלֹא שָׁמַע אֵלֶיהָ לִשְׁכַּב אֶצְלָהּ לִהְיוֹת עִמָּהּ (בראשית לט, י).</w:t>
      </w:r>
      <w:r w:rsidR="00922F82">
        <w:rPr>
          <w:rFonts w:ascii="FrankRuehl" w:hAnsi="FrankRuehl"/>
          <w:b/>
          <w:bCs/>
          <w:sz w:val="28"/>
          <w:szCs w:val="28"/>
          <w:rtl/>
        </w:rPr>
        <w:tab/>
      </w:r>
    </w:p>
    <w:p w14:paraId="277AC483" w14:textId="28DA37F2" w:rsidR="00912F03" w:rsidRPr="00EA43CE" w:rsidRDefault="002071CA" w:rsidP="00922F82">
      <w:pPr>
        <w:jc w:val="distribute"/>
        <w:rPr>
          <w:rFonts w:ascii="FrankRuehl" w:hAnsi="FrankRuehl"/>
          <w:sz w:val="28"/>
          <w:szCs w:val="28"/>
          <w:rtl/>
        </w:rPr>
      </w:pPr>
      <w:r w:rsidRPr="00922F82">
        <w:rPr>
          <w:rStyle w:val="ac"/>
          <w:rFonts w:hint="cs"/>
          <w:rtl/>
        </w:rPr>
        <w:t>[א]</w:t>
      </w:r>
      <w:r w:rsidR="008D4112">
        <w:rPr>
          <w:rStyle w:val="ac"/>
          <w:rFonts w:hint="cs"/>
          <w:rtl/>
        </w:rPr>
        <w:t xml:space="preserve"> </w:t>
      </w:r>
      <w:r w:rsidR="00912F03" w:rsidRPr="00922F82">
        <w:rPr>
          <w:rStyle w:val="ac"/>
          <w:rtl/>
        </w:rPr>
        <w:t>"לשכב</w:t>
      </w:r>
      <w:r w:rsidR="00912F03" w:rsidRPr="00EA43CE">
        <w:rPr>
          <w:rFonts w:ascii="FrankRuehl" w:hAnsi="FrankRuehl"/>
          <w:sz w:val="28"/>
          <w:szCs w:val="28"/>
          <w:rtl/>
        </w:rPr>
        <w:t xml:space="preserve"> אצלה"</w:t>
      </w:r>
      <w:r w:rsidR="00912F03" w:rsidRPr="00EA43CE">
        <w:rPr>
          <w:rStyle w:val="a5"/>
          <w:rFonts w:ascii="FrankRuehl" w:hAnsi="FrankRuehl"/>
          <w:sz w:val="28"/>
          <w:szCs w:val="28"/>
          <w:rtl/>
        </w:rPr>
        <w:footnoteReference w:id="628"/>
      </w:r>
      <w:r w:rsidR="00912F03" w:rsidRPr="00EA43CE">
        <w:rPr>
          <w:rFonts w:ascii="FrankRuehl" w:hAnsi="FrankRuehl"/>
          <w:sz w:val="28"/>
          <w:szCs w:val="28"/>
          <w:rtl/>
        </w:rPr>
        <w:t xml:space="preserve"> אפילו בלא תשמיש, "להיות עמה" בתשמיש ע"כ, נ"ב לכאורה </w:t>
      </w:r>
      <w:r w:rsidR="00922F82">
        <w:rPr>
          <w:rFonts w:ascii="FrankRuehl" w:hAnsi="FrankRuehl"/>
          <w:sz w:val="28"/>
          <w:szCs w:val="28"/>
          <w:rtl/>
        </w:rPr>
        <w:br/>
      </w:r>
      <w:r w:rsidR="00922F82" w:rsidRPr="00922F82">
        <w:rPr>
          <w:rFonts w:ascii="Arial" w:hAnsi="Arial" w:cs="Arial" w:hint="cs"/>
          <w:spacing w:val="1320"/>
          <w:sz w:val="28"/>
          <w:szCs w:val="28"/>
          <w:rtl/>
        </w:rPr>
        <w:t> </w:t>
      </w:r>
      <w:r w:rsidR="00912F03" w:rsidRPr="00EA43CE">
        <w:rPr>
          <w:rFonts w:ascii="FrankRuehl" w:hAnsi="FrankRuehl"/>
          <w:sz w:val="28"/>
          <w:szCs w:val="28"/>
          <w:rtl/>
        </w:rPr>
        <w:t xml:space="preserve">קשה א"כ יאמר "לשכב אצלה" ונפקא אידך במכל שכן, ואפשר </w:t>
      </w:r>
      <w:proofErr w:type="spellStart"/>
      <w:r w:rsidR="00912F03" w:rsidRPr="00EA43CE">
        <w:rPr>
          <w:rFonts w:ascii="FrankRuehl" w:hAnsi="FrankRuehl"/>
          <w:sz w:val="28"/>
          <w:szCs w:val="28"/>
          <w:rtl/>
        </w:rPr>
        <w:t>דהכוונה</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דלמה</w:t>
      </w:r>
      <w:proofErr w:type="spellEnd"/>
      <w:r w:rsidR="00912F03" w:rsidRPr="00EA43CE">
        <w:rPr>
          <w:rFonts w:ascii="FrankRuehl" w:hAnsi="FrankRuehl"/>
          <w:sz w:val="28"/>
          <w:szCs w:val="28"/>
          <w:rtl/>
        </w:rPr>
        <w:t xml:space="preserve"> לא שמע אליה לשכב עמה במטה אפילו בלא תשמיש לפי שאם היה שומע ממנה לזה פשיטא שהיה נמשך ממנה הא </w:t>
      </w:r>
      <w:proofErr w:type="spellStart"/>
      <w:r w:rsidR="00912F03" w:rsidRPr="00EA43CE">
        <w:rPr>
          <w:rFonts w:ascii="FrankRuehl" w:hAnsi="FrankRuehl"/>
          <w:sz w:val="28"/>
          <w:szCs w:val="28"/>
          <w:rtl/>
        </w:rPr>
        <w:t>דלהיות</w:t>
      </w:r>
      <w:proofErr w:type="spellEnd"/>
      <w:r w:rsidR="00912F03" w:rsidRPr="00EA43CE">
        <w:rPr>
          <w:rFonts w:ascii="FrankRuehl" w:hAnsi="FrankRuehl"/>
          <w:sz w:val="28"/>
          <w:szCs w:val="28"/>
          <w:rtl/>
        </w:rPr>
        <w:t xml:space="preserve"> עמה בתשמיש, אי משום </w:t>
      </w:r>
      <w:proofErr w:type="spellStart"/>
      <w:r w:rsidR="00912F03" w:rsidRPr="00EA43CE">
        <w:rPr>
          <w:rFonts w:ascii="FrankRuehl" w:hAnsi="FrankRuehl"/>
          <w:sz w:val="28"/>
          <w:szCs w:val="28"/>
          <w:rtl/>
        </w:rPr>
        <w:t>שהיתה</w:t>
      </w:r>
      <w:proofErr w:type="spellEnd"/>
      <w:r w:rsidR="00912F03" w:rsidRPr="00EA43CE">
        <w:rPr>
          <w:rFonts w:ascii="FrankRuehl" w:hAnsi="FrankRuehl"/>
          <w:sz w:val="28"/>
          <w:szCs w:val="28"/>
          <w:rtl/>
        </w:rPr>
        <w:t xml:space="preserve"> נדבקת בו ולא תניחו, אי משום </w:t>
      </w:r>
      <w:proofErr w:type="spellStart"/>
      <w:r w:rsidR="00912F03" w:rsidRPr="00EA43CE">
        <w:rPr>
          <w:rFonts w:ascii="FrankRuehl" w:hAnsi="FrankRuehl"/>
          <w:sz w:val="28"/>
          <w:szCs w:val="28"/>
          <w:rtl/>
        </w:rPr>
        <w:t>דיצריה</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אלבשיה</w:t>
      </w:r>
      <w:proofErr w:type="spellEnd"/>
      <w:r w:rsidR="00912F03" w:rsidRPr="00EA43CE">
        <w:rPr>
          <w:rFonts w:ascii="FrankRuehl" w:hAnsi="FrankRuehl"/>
          <w:sz w:val="28"/>
          <w:szCs w:val="28"/>
          <w:rtl/>
        </w:rPr>
        <w:t xml:space="preserve"> ועבירה </w:t>
      </w:r>
      <w:proofErr w:type="spellStart"/>
      <w:r w:rsidR="00912F03" w:rsidRPr="00EA43CE">
        <w:rPr>
          <w:rFonts w:ascii="FrankRuehl" w:hAnsi="FrankRuehl"/>
          <w:sz w:val="28"/>
          <w:szCs w:val="28"/>
          <w:rtl/>
        </w:rPr>
        <w:t>היתה</w:t>
      </w:r>
      <w:proofErr w:type="spellEnd"/>
      <w:r w:rsidR="00912F03" w:rsidRPr="00EA43CE">
        <w:rPr>
          <w:rFonts w:ascii="FrankRuehl" w:hAnsi="FrankRuehl"/>
          <w:sz w:val="28"/>
          <w:szCs w:val="28"/>
          <w:rtl/>
        </w:rPr>
        <w:t xml:space="preserve"> גוררת עבירה, ואפשר </w:t>
      </w:r>
      <w:proofErr w:type="spellStart"/>
      <w:r w:rsidR="00912F03" w:rsidRPr="00EA43CE">
        <w:rPr>
          <w:rFonts w:ascii="FrankRuehl" w:hAnsi="FrankRuehl"/>
          <w:sz w:val="28"/>
          <w:szCs w:val="28"/>
          <w:rtl/>
        </w:rPr>
        <w:t>דזש"ה</w:t>
      </w:r>
      <w:proofErr w:type="spellEnd"/>
      <w:r w:rsidR="00912F03" w:rsidRPr="00EA43CE">
        <w:rPr>
          <w:rFonts w:ascii="FrankRuehl" w:hAnsi="FrankRuehl"/>
          <w:sz w:val="28"/>
          <w:szCs w:val="28"/>
          <w:rtl/>
        </w:rPr>
        <w:t xml:space="preserve"> במשלי ו'</w:t>
      </w:r>
      <w:r w:rsidR="00912F03" w:rsidRPr="00EA43CE">
        <w:rPr>
          <w:rStyle w:val="a5"/>
          <w:rFonts w:ascii="FrankRuehl" w:hAnsi="FrankRuehl"/>
          <w:sz w:val="28"/>
          <w:szCs w:val="28"/>
          <w:rtl/>
        </w:rPr>
        <w:footnoteReference w:id="629"/>
      </w:r>
      <w:r w:rsidR="00912F03" w:rsidRPr="00EA43CE">
        <w:rPr>
          <w:rFonts w:ascii="FrankRuehl" w:hAnsi="FrankRuehl"/>
          <w:sz w:val="28"/>
          <w:szCs w:val="28"/>
          <w:rtl/>
        </w:rPr>
        <w:t xml:space="preserve"> "היחתה איש אש בחיקו" ר"ל שישכב עם הערוה במטה א' </w:t>
      </w:r>
      <w:proofErr w:type="spellStart"/>
      <w:r w:rsidR="00912F03" w:rsidRPr="00EA43CE">
        <w:rPr>
          <w:rFonts w:ascii="FrankRuehl" w:hAnsi="FrankRuehl"/>
          <w:sz w:val="28"/>
          <w:szCs w:val="28"/>
          <w:rtl/>
        </w:rPr>
        <w:t>ותנתן</w:t>
      </w:r>
      <w:proofErr w:type="spellEnd"/>
      <w:r w:rsidR="00912F03" w:rsidRPr="00EA43CE">
        <w:rPr>
          <w:rFonts w:ascii="FrankRuehl" w:hAnsi="FrankRuehl"/>
          <w:sz w:val="28"/>
          <w:szCs w:val="28"/>
          <w:rtl/>
        </w:rPr>
        <w:t xml:space="preserve"> בחיקו אתו עמו ובגדיו לא </w:t>
      </w:r>
      <w:proofErr w:type="spellStart"/>
      <w:r w:rsidR="00912F03" w:rsidRPr="00EA43CE">
        <w:rPr>
          <w:rFonts w:ascii="FrankRuehl" w:hAnsi="FrankRuehl"/>
          <w:sz w:val="28"/>
          <w:szCs w:val="28"/>
          <w:rtl/>
        </w:rPr>
        <w:t>ישרפנה</w:t>
      </w:r>
      <w:proofErr w:type="spellEnd"/>
      <w:r w:rsidR="00912F03" w:rsidRPr="00EA43CE">
        <w:rPr>
          <w:rFonts w:ascii="FrankRuehl" w:hAnsi="FrankRuehl"/>
          <w:sz w:val="28"/>
          <w:szCs w:val="28"/>
          <w:rtl/>
        </w:rPr>
        <w:t xml:space="preserve">, הא ודאי דבר דלא אפשר דהוי כאש בנעורת לכן הרחק מן הכיעור והדומה לו וכמו שעשה יוסף הצדיק, ולפי הדבר אחר שכתב רש"י בעוה"ז ובעוה"ב אפשר ג"כ </w:t>
      </w:r>
      <w:proofErr w:type="spellStart"/>
      <w:r w:rsidR="00912F03" w:rsidRPr="00EA43CE">
        <w:rPr>
          <w:rFonts w:ascii="FrankRuehl" w:hAnsi="FrankRuehl"/>
          <w:sz w:val="28"/>
          <w:szCs w:val="28"/>
          <w:rtl/>
        </w:rPr>
        <w:t>דה"ק</w:t>
      </w:r>
      <w:proofErr w:type="spellEnd"/>
      <w:r w:rsidR="00912F03" w:rsidRPr="00EA43CE">
        <w:rPr>
          <w:rFonts w:ascii="FrankRuehl" w:hAnsi="FrankRuehl"/>
          <w:sz w:val="28"/>
          <w:szCs w:val="28"/>
          <w:rtl/>
        </w:rPr>
        <w:t xml:space="preserve"> הכתוב ובגדיו שהוא כינוי להנשמה </w:t>
      </w:r>
      <w:proofErr w:type="spellStart"/>
      <w:r w:rsidR="00912F03" w:rsidRPr="00EA43CE">
        <w:rPr>
          <w:rFonts w:ascii="FrankRuehl" w:hAnsi="FrankRuehl"/>
          <w:sz w:val="28"/>
          <w:szCs w:val="28"/>
          <w:rtl/>
        </w:rPr>
        <w:t>והאשה</w:t>
      </w:r>
      <w:proofErr w:type="spellEnd"/>
      <w:r w:rsidR="00912F03" w:rsidRPr="00EA43CE">
        <w:rPr>
          <w:rFonts w:ascii="FrankRuehl" w:hAnsi="FrankRuehl"/>
          <w:sz w:val="28"/>
          <w:szCs w:val="28"/>
          <w:rtl/>
        </w:rPr>
        <w:t xml:space="preserve"> לא </w:t>
      </w:r>
      <w:proofErr w:type="spellStart"/>
      <w:r w:rsidR="00912F03" w:rsidRPr="00EA43CE">
        <w:rPr>
          <w:rFonts w:ascii="FrankRuehl" w:hAnsi="FrankRuehl"/>
          <w:sz w:val="28"/>
          <w:szCs w:val="28"/>
          <w:rtl/>
        </w:rPr>
        <w:t>תשרפנה</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ור"ל</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דהאיש</w:t>
      </w:r>
      <w:proofErr w:type="spellEnd"/>
      <w:r w:rsidR="00912F03" w:rsidRPr="00EA43CE">
        <w:rPr>
          <w:rFonts w:ascii="FrankRuehl" w:hAnsi="FrankRuehl"/>
          <w:sz w:val="28"/>
          <w:szCs w:val="28"/>
          <w:rtl/>
        </w:rPr>
        <w:t xml:space="preserve"> השוכב עם </w:t>
      </w:r>
      <w:proofErr w:type="spellStart"/>
      <w:r w:rsidR="00912F03" w:rsidRPr="00EA43CE">
        <w:rPr>
          <w:rFonts w:ascii="FrankRuehl" w:hAnsi="FrankRuehl"/>
          <w:sz w:val="28"/>
          <w:szCs w:val="28"/>
          <w:rtl/>
        </w:rPr>
        <w:t>האשה</w:t>
      </w:r>
      <w:proofErr w:type="spellEnd"/>
      <w:r w:rsidR="00912F03" w:rsidRPr="00EA43CE">
        <w:rPr>
          <w:rFonts w:ascii="FrankRuehl" w:hAnsi="FrankRuehl"/>
          <w:sz w:val="28"/>
          <w:szCs w:val="28"/>
          <w:rtl/>
        </w:rPr>
        <w:t xml:space="preserve"> אלו ואלו </w:t>
      </w:r>
      <w:proofErr w:type="spellStart"/>
      <w:r w:rsidR="00912F03" w:rsidRPr="00EA43CE">
        <w:rPr>
          <w:rFonts w:ascii="FrankRuehl" w:hAnsi="FrankRuehl"/>
          <w:sz w:val="28"/>
          <w:szCs w:val="28"/>
          <w:rtl/>
        </w:rPr>
        <w:t>נשרפין</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בגהינם</w:t>
      </w:r>
      <w:proofErr w:type="spellEnd"/>
      <w:r w:rsidR="00912F03" w:rsidRPr="00EA43CE">
        <w:rPr>
          <w:rFonts w:ascii="FrankRuehl" w:hAnsi="FrankRuehl"/>
          <w:sz w:val="28"/>
          <w:szCs w:val="28"/>
          <w:rtl/>
        </w:rPr>
        <w:t xml:space="preserve"> יחד וקשור בה ככלב, וסיים ג"כ "אם יהלך איש על הגחלים ורגליו לא </w:t>
      </w:r>
      <w:proofErr w:type="spellStart"/>
      <w:r w:rsidR="00912F03" w:rsidRPr="00EA43CE">
        <w:rPr>
          <w:rFonts w:ascii="FrankRuehl" w:hAnsi="FrankRuehl"/>
          <w:sz w:val="28"/>
          <w:szCs w:val="28"/>
          <w:rtl/>
        </w:rPr>
        <w:t>תכוינה</w:t>
      </w:r>
      <w:proofErr w:type="spellEnd"/>
      <w:r w:rsidR="00912F03" w:rsidRPr="00EA43CE">
        <w:rPr>
          <w:rFonts w:ascii="FrankRuehl" w:hAnsi="FrankRuehl"/>
          <w:sz w:val="28"/>
          <w:szCs w:val="28"/>
          <w:rtl/>
        </w:rPr>
        <w:t xml:space="preserve">" ר"ל </w:t>
      </w:r>
      <w:proofErr w:type="spellStart"/>
      <w:r w:rsidR="00912F03" w:rsidRPr="00EA43CE">
        <w:rPr>
          <w:rFonts w:ascii="FrankRuehl" w:hAnsi="FrankRuehl"/>
          <w:sz w:val="28"/>
          <w:szCs w:val="28"/>
          <w:rtl/>
        </w:rPr>
        <w:t>דאפילו</w:t>
      </w:r>
      <w:proofErr w:type="spellEnd"/>
      <w:r w:rsidR="00912F03" w:rsidRPr="00EA43CE">
        <w:rPr>
          <w:rFonts w:ascii="FrankRuehl" w:hAnsi="FrankRuehl"/>
          <w:sz w:val="28"/>
          <w:szCs w:val="28"/>
          <w:rtl/>
        </w:rPr>
        <w:t xml:space="preserve"> נגיעה בעלמא לא, </w:t>
      </w:r>
      <w:proofErr w:type="spellStart"/>
      <w:r w:rsidR="00912F03" w:rsidRPr="00EA43CE">
        <w:rPr>
          <w:rFonts w:ascii="FrankRuehl" w:hAnsi="FrankRuehl"/>
          <w:sz w:val="28"/>
          <w:szCs w:val="28"/>
          <w:rtl/>
        </w:rPr>
        <w:t>דמידי</w:t>
      </w:r>
      <w:proofErr w:type="spellEnd"/>
      <w:r w:rsidR="00912F03" w:rsidRPr="00EA43CE">
        <w:rPr>
          <w:rFonts w:ascii="FrankRuehl" w:hAnsi="FrankRuehl"/>
          <w:sz w:val="28"/>
          <w:szCs w:val="28"/>
          <w:rtl/>
        </w:rPr>
        <w:t xml:space="preserve"> הרהור עבירה יבא לידי טומאת קרי בלילה, וסיים ואמר "כן הבא אל אשת רעהו לא ינקה כל הנוגע בה" לימד בזה </w:t>
      </w:r>
      <w:proofErr w:type="spellStart"/>
      <w:r w:rsidR="00912F03" w:rsidRPr="00EA43CE">
        <w:rPr>
          <w:rFonts w:ascii="FrankRuehl" w:hAnsi="FrankRuehl"/>
          <w:sz w:val="28"/>
          <w:szCs w:val="28"/>
          <w:rtl/>
        </w:rPr>
        <w:t>מ"ש</w:t>
      </w:r>
      <w:proofErr w:type="spellEnd"/>
      <w:r w:rsidR="00912F03" w:rsidRPr="00EA43CE">
        <w:rPr>
          <w:rStyle w:val="a5"/>
          <w:rFonts w:ascii="FrankRuehl" w:hAnsi="FrankRuehl"/>
          <w:sz w:val="28"/>
          <w:szCs w:val="28"/>
          <w:rtl/>
        </w:rPr>
        <w:footnoteReference w:id="630"/>
      </w:r>
      <w:r w:rsidR="00912F03" w:rsidRPr="00EA43CE">
        <w:rPr>
          <w:rFonts w:ascii="FrankRuehl" w:hAnsi="FrankRuehl"/>
          <w:sz w:val="28"/>
          <w:szCs w:val="28"/>
          <w:rtl/>
        </w:rPr>
        <w:t xml:space="preserve"> ז"ל </w:t>
      </w:r>
      <w:r w:rsidR="00912F03" w:rsidRPr="00EA43CE">
        <w:rPr>
          <w:rFonts w:ascii="FrankRuehl" w:hAnsi="FrankRuehl"/>
          <w:b/>
          <w:bCs/>
          <w:sz w:val="28"/>
          <w:szCs w:val="28"/>
          <w:rtl/>
        </w:rPr>
        <w:t>כל</w:t>
      </w:r>
      <w:r w:rsidR="00912F03" w:rsidRPr="00EA43CE">
        <w:rPr>
          <w:rFonts w:ascii="FrankRuehl" w:hAnsi="FrankRuehl"/>
          <w:sz w:val="28"/>
          <w:szCs w:val="28"/>
          <w:rtl/>
        </w:rPr>
        <w:t xml:space="preserve"> המסתכל באצבע קטנה של </w:t>
      </w:r>
      <w:proofErr w:type="spellStart"/>
      <w:r w:rsidR="00912F03" w:rsidRPr="00EA43CE">
        <w:rPr>
          <w:rFonts w:ascii="FrankRuehl" w:hAnsi="FrankRuehl"/>
          <w:sz w:val="28"/>
          <w:szCs w:val="28"/>
          <w:rtl/>
        </w:rPr>
        <w:t>אשה</w:t>
      </w:r>
      <w:proofErr w:type="spellEnd"/>
      <w:r w:rsidR="00912F03" w:rsidRPr="00EA43CE">
        <w:rPr>
          <w:rFonts w:ascii="FrankRuehl" w:hAnsi="FrankRuehl"/>
          <w:sz w:val="28"/>
          <w:szCs w:val="28"/>
          <w:rtl/>
        </w:rPr>
        <w:t xml:space="preserve"> כאלו מסתכל במקום התורף א"כ כל שכן הנוגע בבשרה ובן בנו של ק"ו בנשיקות שונא ולכן בחדא </w:t>
      </w:r>
      <w:proofErr w:type="spellStart"/>
      <w:r w:rsidR="00912F03" w:rsidRPr="00EA43CE">
        <w:rPr>
          <w:rFonts w:ascii="FrankRuehl" w:hAnsi="FrankRuehl"/>
          <w:sz w:val="28"/>
          <w:szCs w:val="28"/>
          <w:rtl/>
        </w:rPr>
        <w:t>מחתא</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מחתינהו</w:t>
      </w:r>
      <w:proofErr w:type="spellEnd"/>
      <w:r w:rsidR="00912F03" w:rsidRPr="00EA43CE">
        <w:rPr>
          <w:rFonts w:ascii="FrankRuehl" w:hAnsi="FrankRuehl"/>
          <w:sz w:val="28"/>
          <w:szCs w:val="28"/>
          <w:rtl/>
        </w:rPr>
        <w:t xml:space="preserve"> הבא אל אשת רעהו והנוגע בה, ו"כל" </w:t>
      </w:r>
      <w:proofErr w:type="spellStart"/>
      <w:r w:rsidR="00912F03" w:rsidRPr="00EA43CE">
        <w:rPr>
          <w:rFonts w:ascii="FrankRuehl" w:hAnsi="FrankRuehl"/>
          <w:sz w:val="28"/>
          <w:szCs w:val="28"/>
          <w:rtl/>
        </w:rPr>
        <w:t>לאתויי</w:t>
      </w:r>
      <w:proofErr w:type="spellEnd"/>
      <w:r w:rsidR="00912F03" w:rsidRPr="00EA43CE">
        <w:rPr>
          <w:rFonts w:ascii="FrankRuehl" w:hAnsi="FrankRuehl"/>
          <w:sz w:val="28"/>
          <w:szCs w:val="28"/>
          <w:rtl/>
        </w:rPr>
        <w:t xml:space="preserve"> ההסתכלות וריבוי דברים ושומר עצמו ונשמתו ירחק מהם </w:t>
      </w:r>
      <w:proofErr w:type="spellStart"/>
      <w:r w:rsidR="00912F03" w:rsidRPr="00EA43CE">
        <w:rPr>
          <w:rFonts w:ascii="FrankRuehl" w:hAnsi="FrankRuehl"/>
          <w:sz w:val="28"/>
          <w:szCs w:val="28"/>
          <w:rtl/>
        </w:rPr>
        <w:t>כמטחוי</w:t>
      </w:r>
      <w:proofErr w:type="spellEnd"/>
      <w:r w:rsidR="00912F03" w:rsidRPr="00EA43CE">
        <w:rPr>
          <w:rFonts w:ascii="FrankRuehl" w:hAnsi="FrankRuehl"/>
          <w:sz w:val="28"/>
          <w:szCs w:val="28"/>
          <w:rtl/>
        </w:rPr>
        <w:t xml:space="preserve"> קשת.</w:t>
      </w:r>
      <w:r w:rsidR="00922F82">
        <w:rPr>
          <w:rFonts w:ascii="FrankRuehl" w:hAnsi="FrankRuehl"/>
          <w:sz w:val="28"/>
          <w:szCs w:val="28"/>
          <w:rtl/>
        </w:rPr>
        <w:tab/>
      </w:r>
    </w:p>
    <w:p w14:paraId="5B55F962" w14:textId="067B42E1" w:rsidR="00A40D52" w:rsidRDefault="00912F03" w:rsidP="00450262">
      <w:pPr>
        <w:jc w:val="distribute"/>
        <w:rPr>
          <w:rFonts w:ascii="FrankRuehl" w:hAnsi="FrankRuehl"/>
          <w:sz w:val="28"/>
          <w:szCs w:val="28"/>
          <w:rtl/>
        </w:rPr>
      </w:pPr>
      <w:r w:rsidRPr="00450262">
        <w:rPr>
          <w:rStyle w:val="ac"/>
          <w:rtl/>
        </w:rPr>
        <w:t>[ב]</w:t>
      </w:r>
      <w:r w:rsidR="008D4112">
        <w:rPr>
          <w:rStyle w:val="ac"/>
          <w:rFonts w:hint="cs"/>
          <w:rtl/>
        </w:rPr>
        <w:t xml:space="preserve"> </w:t>
      </w:r>
      <w:r w:rsidRPr="00922F82">
        <w:rPr>
          <w:rStyle w:val="ac"/>
          <w:rtl/>
        </w:rPr>
        <w:t>רש"י</w:t>
      </w:r>
      <w:r w:rsidRPr="00EA43CE">
        <w:rPr>
          <w:rFonts w:ascii="FrankRuehl" w:hAnsi="FrankRuehl"/>
          <w:sz w:val="28"/>
          <w:szCs w:val="28"/>
          <w:rtl/>
        </w:rPr>
        <w:t xml:space="preserve"> בד"ה לשכב אצלה, אפילו בלא תשמיש וכו' נ"ב, כ' הרב נחלת יעקב וקשה </w:t>
      </w:r>
      <w:r w:rsidR="00450262">
        <w:rPr>
          <w:rFonts w:ascii="FrankRuehl" w:hAnsi="FrankRuehl"/>
          <w:sz w:val="28"/>
          <w:szCs w:val="28"/>
          <w:rtl/>
        </w:rPr>
        <w:br/>
      </w:r>
      <w:r w:rsidR="00450262" w:rsidRPr="00450262">
        <w:rPr>
          <w:rFonts w:ascii="Arial" w:hAnsi="Arial" w:cs="Arial" w:hint="cs"/>
          <w:spacing w:val="445"/>
          <w:sz w:val="28"/>
          <w:szCs w:val="28"/>
          <w:rtl/>
        </w:rPr>
        <w:t> </w:t>
      </w:r>
      <w:proofErr w:type="spellStart"/>
      <w:r w:rsidRPr="00EA43CE">
        <w:rPr>
          <w:rFonts w:ascii="FrankRuehl" w:hAnsi="FrankRuehl"/>
          <w:sz w:val="28"/>
          <w:szCs w:val="28"/>
          <w:rtl/>
        </w:rPr>
        <w:t>דא"כ</w:t>
      </w:r>
      <w:proofErr w:type="spellEnd"/>
      <w:r w:rsidRPr="00EA43CE">
        <w:rPr>
          <w:rFonts w:ascii="FrankRuehl" w:hAnsi="FrankRuehl"/>
          <w:sz w:val="28"/>
          <w:szCs w:val="28"/>
          <w:rtl/>
        </w:rPr>
        <w:t xml:space="preserve"> מאי להיות עמה בעה"ב </w:t>
      </w:r>
      <w:proofErr w:type="spellStart"/>
      <w:r w:rsidRPr="00EA43CE">
        <w:rPr>
          <w:rFonts w:ascii="FrankRuehl" w:hAnsi="FrankRuehl"/>
          <w:sz w:val="28"/>
          <w:szCs w:val="28"/>
          <w:rtl/>
        </w:rPr>
        <w:t>דעל</w:t>
      </w:r>
      <w:proofErr w:type="spellEnd"/>
      <w:r w:rsidRPr="00EA43CE">
        <w:rPr>
          <w:rFonts w:ascii="FrankRuehl" w:hAnsi="FrankRuehl"/>
          <w:sz w:val="28"/>
          <w:szCs w:val="28"/>
          <w:rtl/>
        </w:rPr>
        <w:t xml:space="preserve"> השכיבה לחוד בלא תשמיש אינו נענש ותירץ ע"ש</w:t>
      </w:r>
      <w:r w:rsidRPr="00EA43CE">
        <w:rPr>
          <w:rStyle w:val="a5"/>
          <w:rFonts w:ascii="FrankRuehl" w:hAnsi="FrankRuehl"/>
          <w:sz w:val="28"/>
          <w:szCs w:val="28"/>
          <w:rtl/>
        </w:rPr>
        <w:footnoteReference w:id="631"/>
      </w:r>
      <w:r w:rsidRPr="00EA43CE">
        <w:rPr>
          <w:rFonts w:ascii="FrankRuehl" w:hAnsi="FrankRuehl"/>
          <w:sz w:val="28"/>
          <w:szCs w:val="28"/>
          <w:rtl/>
        </w:rPr>
        <w:t xml:space="preserve">, </w:t>
      </w:r>
      <w:proofErr w:type="spellStart"/>
      <w:r w:rsidRPr="00EA43CE">
        <w:rPr>
          <w:rFonts w:ascii="FrankRuehl" w:hAnsi="FrankRuehl"/>
          <w:sz w:val="28"/>
          <w:szCs w:val="28"/>
          <w:rtl/>
        </w:rPr>
        <w:t>ולע"ד</w:t>
      </w:r>
      <w:proofErr w:type="spellEnd"/>
      <w:r w:rsidRPr="00EA43CE">
        <w:rPr>
          <w:rFonts w:ascii="FrankRuehl" w:hAnsi="FrankRuehl"/>
          <w:sz w:val="28"/>
          <w:szCs w:val="28"/>
          <w:rtl/>
        </w:rPr>
        <w:t xml:space="preserve"> לא ידעתי מי הגיד לו </w:t>
      </w:r>
      <w:proofErr w:type="spellStart"/>
      <w:r w:rsidRPr="00EA43CE">
        <w:rPr>
          <w:rFonts w:ascii="FrankRuehl" w:hAnsi="FrankRuehl"/>
          <w:sz w:val="28"/>
          <w:szCs w:val="28"/>
          <w:rtl/>
        </w:rPr>
        <w:t>דעל</w:t>
      </w:r>
      <w:proofErr w:type="spellEnd"/>
      <w:r w:rsidRPr="00EA43CE">
        <w:rPr>
          <w:rFonts w:ascii="FrankRuehl" w:hAnsi="FrankRuehl"/>
          <w:sz w:val="28"/>
          <w:szCs w:val="28"/>
          <w:rtl/>
        </w:rPr>
        <w:t xml:space="preserve"> השכיבה לחוד לא </w:t>
      </w:r>
      <w:proofErr w:type="spellStart"/>
      <w:r w:rsidRPr="00EA43CE">
        <w:rPr>
          <w:rFonts w:ascii="FrankRuehl" w:hAnsi="FrankRuehl"/>
          <w:sz w:val="28"/>
          <w:szCs w:val="28"/>
          <w:rtl/>
        </w:rPr>
        <w:t>יענש</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דאפילו</w:t>
      </w:r>
      <w:proofErr w:type="spellEnd"/>
      <w:r w:rsidRPr="00EA43CE">
        <w:rPr>
          <w:rFonts w:ascii="FrankRuehl" w:hAnsi="FrankRuehl"/>
          <w:sz w:val="28"/>
          <w:szCs w:val="28"/>
          <w:rtl/>
        </w:rPr>
        <w:t xml:space="preserve"> בהסתכלות לחוד המסתכל באצבע קטנה של </w:t>
      </w:r>
      <w:proofErr w:type="spellStart"/>
      <w:r w:rsidRPr="00EA43CE">
        <w:rPr>
          <w:rFonts w:ascii="FrankRuehl" w:hAnsi="FrankRuehl"/>
          <w:sz w:val="28"/>
          <w:szCs w:val="28"/>
          <w:rtl/>
        </w:rPr>
        <w:t>אשה</w:t>
      </w:r>
      <w:proofErr w:type="spellEnd"/>
      <w:r w:rsidRPr="00EA43CE">
        <w:rPr>
          <w:rFonts w:ascii="FrankRuehl" w:hAnsi="FrankRuehl"/>
          <w:sz w:val="28"/>
          <w:szCs w:val="28"/>
          <w:rtl/>
        </w:rPr>
        <w:t xml:space="preserve"> כאלו מסתכל במקום התורף, והמרצה מעות מידו לידה כדי ליהנות ממנה לא ינקה מדינה של </w:t>
      </w:r>
      <w:proofErr w:type="spellStart"/>
      <w:r w:rsidRPr="00EA43CE">
        <w:rPr>
          <w:rFonts w:ascii="FrankRuehl" w:hAnsi="FrankRuehl"/>
          <w:sz w:val="28"/>
          <w:szCs w:val="28"/>
          <w:rtl/>
        </w:rPr>
        <w:t>גיהנם</w:t>
      </w:r>
      <w:proofErr w:type="spellEnd"/>
      <w:r w:rsidRPr="00EA43CE">
        <w:rPr>
          <w:rFonts w:ascii="FrankRuehl" w:hAnsi="FrankRuehl"/>
          <w:sz w:val="28"/>
          <w:szCs w:val="28"/>
          <w:rtl/>
        </w:rPr>
        <w:t xml:space="preserve"> וקרא כתיב "לא ינקה כל הנוגע בה"</w:t>
      </w:r>
      <w:r w:rsidRPr="00EA43CE">
        <w:rPr>
          <w:rStyle w:val="a5"/>
          <w:rFonts w:ascii="FrankRuehl" w:hAnsi="FrankRuehl"/>
          <w:sz w:val="28"/>
          <w:szCs w:val="28"/>
          <w:rtl/>
        </w:rPr>
        <w:footnoteReference w:id="632"/>
      </w:r>
      <w:r w:rsidRPr="00EA43CE">
        <w:rPr>
          <w:rFonts w:ascii="FrankRuehl" w:hAnsi="FrankRuehl"/>
          <w:sz w:val="28"/>
          <w:szCs w:val="28"/>
          <w:rtl/>
        </w:rPr>
        <w:t xml:space="preserve"> כל שכן השוכב עמה במטה אחת חם בחם בלא רוטב </w:t>
      </w:r>
      <w:proofErr w:type="spellStart"/>
      <w:r w:rsidRPr="00EA43CE">
        <w:rPr>
          <w:rFonts w:ascii="FrankRuehl" w:hAnsi="FrankRuehl"/>
          <w:sz w:val="28"/>
          <w:szCs w:val="28"/>
          <w:rtl/>
        </w:rPr>
        <w:t>דגדול</w:t>
      </w:r>
      <w:proofErr w:type="spellEnd"/>
      <w:r w:rsidRPr="00EA43CE">
        <w:rPr>
          <w:rFonts w:ascii="FrankRuehl" w:hAnsi="FrankRuehl"/>
          <w:sz w:val="28"/>
          <w:szCs w:val="28"/>
          <w:rtl/>
        </w:rPr>
        <w:t xml:space="preserve"> עונו מנשוא דלא ימנע מזה משכבת זרע לבטלה והנאה מרובה ולא ינקה מדינה של </w:t>
      </w:r>
      <w:proofErr w:type="spellStart"/>
      <w:r w:rsidRPr="00EA43CE">
        <w:rPr>
          <w:rFonts w:ascii="FrankRuehl" w:hAnsi="FrankRuehl"/>
          <w:sz w:val="28"/>
          <w:szCs w:val="28"/>
          <w:rtl/>
        </w:rPr>
        <w:t>גיהנום</w:t>
      </w:r>
      <w:proofErr w:type="spellEnd"/>
      <w:r w:rsidRPr="00EA43CE">
        <w:rPr>
          <w:rFonts w:ascii="FrankRuehl" w:hAnsi="FrankRuehl"/>
          <w:sz w:val="28"/>
          <w:szCs w:val="28"/>
          <w:rtl/>
        </w:rPr>
        <w:t xml:space="preserve"> ועיין </w:t>
      </w:r>
      <w:proofErr w:type="spellStart"/>
      <w:r w:rsidRPr="00EA43CE">
        <w:rPr>
          <w:rFonts w:ascii="FrankRuehl" w:hAnsi="FrankRuehl"/>
          <w:sz w:val="28"/>
          <w:szCs w:val="28"/>
          <w:rtl/>
        </w:rPr>
        <w:t>להר"ב</w:t>
      </w:r>
      <w:proofErr w:type="spellEnd"/>
      <w:r w:rsidRPr="00EA43CE">
        <w:rPr>
          <w:rFonts w:ascii="FrankRuehl" w:hAnsi="FrankRuehl"/>
          <w:sz w:val="28"/>
          <w:szCs w:val="28"/>
          <w:rtl/>
        </w:rPr>
        <w:t xml:space="preserve"> וזא</w:t>
      </w:r>
      <w:bookmarkStart w:id="32" w:name="שילה63"/>
      <w:bookmarkEnd w:id="32"/>
      <w:r w:rsidRPr="00EA43CE">
        <w:rPr>
          <w:rFonts w:ascii="FrankRuehl" w:hAnsi="FrankRuehl"/>
          <w:sz w:val="28"/>
          <w:szCs w:val="28"/>
          <w:rtl/>
        </w:rPr>
        <w:t>ת</w:t>
      </w:r>
      <w:bookmarkStart w:id="33" w:name="שילה102"/>
      <w:bookmarkEnd w:id="33"/>
      <w:r w:rsidRPr="00EA43CE">
        <w:rPr>
          <w:rFonts w:ascii="FrankRuehl" w:hAnsi="FrankRuehl"/>
          <w:sz w:val="28"/>
          <w:szCs w:val="28"/>
          <w:rtl/>
        </w:rPr>
        <w:t xml:space="preserve"> ליהודה בביאורו על </w:t>
      </w:r>
      <w:proofErr w:type="spellStart"/>
      <w:r w:rsidRPr="00EA43CE">
        <w:rPr>
          <w:rFonts w:ascii="FrankRuehl" w:hAnsi="FrankRuehl"/>
          <w:sz w:val="28"/>
          <w:szCs w:val="28"/>
          <w:rtl/>
        </w:rPr>
        <w:t>הרא"ם</w:t>
      </w:r>
      <w:proofErr w:type="spellEnd"/>
      <w:r w:rsidRPr="00EA43CE">
        <w:rPr>
          <w:rFonts w:ascii="FrankRuehl" w:hAnsi="FrankRuehl"/>
          <w:sz w:val="28"/>
          <w:szCs w:val="28"/>
          <w:rtl/>
        </w:rPr>
        <w:t xml:space="preserve"> מה שרצה לתרץ תירוץ אחר וגם עליו יעבור כיס החמה הנזכר.</w:t>
      </w:r>
      <w:r w:rsidR="00922F82">
        <w:rPr>
          <w:rFonts w:ascii="FrankRuehl" w:hAnsi="FrankRuehl"/>
          <w:sz w:val="28"/>
          <w:szCs w:val="28"/>
          <w:rtl/>
        </w:rPr>
        <w:tab/>
      </w:r>
      <w:r w:rsidR="00450262">
        <w:rPr>
          <w:rFonts w:ascii="FrankRuehl" w:hAnsi="FrankRuehl"/>
          <w:sz w:val="28"/>
          <w:szCs w:val="28"/>
          <w:rtl/>
        </w:rPr>
        <w:tab/>
      </w:r>
    </w:p>
    <w:p w14:paraId="23A8FEA3" w14:textId="6C0A1F0C" w:rsidR="00912F03" w:rsidRPr="00922F82" w:rsidRDefault="00912F03" w:rsidP="00922F82">
      <w:pPr>
        <w:jc w:val="distribute"/>
        <w:rPr>
          <w:rStyle w:val="ac"/>
          <w:rtl/>
        </w:rPr>
      </w:pPr>
    </w:p>
    <w:p w14:paraId="253D899C" w14:textId="443923CC" w:rsidR="00912F03" w:rsidRPr="00EA43CE" w:rsidRDefault="00912F03" w:rsidP="00922F82">
      <w:pPr>
        <w:jc w:val="distribute"/>
        <w:rPr>
          <w:rFonts w:ascii="FrankRuehl" w:hAnsi="FrankRuehl"/>
          <w:sz w:val="28"/>
          <w:szCs w:val="28"/>
          <w:rtl/>
        </w:rPr>
      </w:pPr>
      <w:r w:rsidRPr="00922F82">
        <w:rPr>
          <w:rStyle w:val="ac"/>
          <w:rtl/>
        </w:rPr>
        <w:t>וַתִּתְפְּשֵׂהוּ</w:t>
      </w:r>
      <w:r w:rsidRPr="00EA43CE">
        <w:rPr>
          <w:rFonts w:ascii="FrankRuehl" w:hAnsi="FrankRuehl"/>
          <w:b/>
          <w:bCs/>
          <w:sz w:val="28"/>
          <w:szCs w:val="28"/>
          <w:rtl/>
        </w:rPr>
        <w:t xml:space="preserve"> בְּבִגְדוֹ </w:t>
      </w:r>
      <w:proofErr w:type="spellStart"/>
      <w:r w:rsidRPr="00EA43CE">
        <w:rPr>
          <w:rFonts w:ascii="FrankRuehl" w:hAnsi="FrankRuehl"/>
          <w:b/>
          <w:bCs/>
          <w:sz w:val="28"/>
          <w:szCs w:val="28"/>
          <w:rtl/>
        </w:rPr>
        <w:t>לֵאמֹר</w:t>
      </w:r>
      <w:proofErr w:type="spellEnd"/>
      <w:r w:rsidRPr="00EA43CE">
        <w:rPr>
          <w:rFonts w:ascii="FrankRuehl" w:hAnsi="FrankRuehl"/>
          <w:b/>
          <w:bCs/>
          <w:sz w:val="28"/>
          <w:szCs w:val="28"/>
          <w:rtl/>
        </w:rPr>
        <w:t xml:space="preserve"> שִׁכְבָה עִמִּי </w:t>
      </w:r>
      <w:proofErr w:type="spellStart"/>
      <w:r w:rsidRPr="00EA43CE">
        <w:rPr>
          <w:rFonts w:ascii="FrankRuehl" w:hAnsi="FrankRuehl"/>
          <w:b/>
          <w:bCs/>
          <w:sz w:val="28"/>
          <w:szCs w:val="28"/>
          <w:rtl/>
        </w:rPr>
        <w:t>וַיַּעֲזֹב</w:t>
      </w:r>
      <w:proofErr w:type="spellEnd"/>
      <w:r w:rsidRPr="00EA43CE">
        <w:rPr>
          <w:rFonts w:ascii="FrankRuehl" w:hAnsi="FrankRuehl"/>
          <w:b/>
          <w:bCs/>
          <w:sz w:val="28"/>
          <w:szCs w:val="28"/>
          <w:rtl/>
        </w:rPr>
        <w:t xml:space="preserve"> בִּגְדוֹ בְּיָדָהּ </w:t>
      </w:r>
      <w:proofErr w:type="spellStart"/>
      <w:r w:rsidRPr="00EA43CE">
        <w:rPr>
          <w:rFonts w:ascii="FrankRuehl" w:hAnsi="FrankRuehl"/>
          <w:b/>
          <w:bCs/>
          <w:sz w:val="28"/>
          <w:szCs w:val="28"/>
          <w:rtl/>
        </w:rPr>
        <w:t>וַיָּנָס</w:t>
      </w:r>
      <w:proofErr w:type="spellEnd"/>
      <w:r w:rsidRPr="00EA43CE">
        <w:rPr>
          <w:rFonts w:ascii="FrankRuehl" w:hAnsi="FrankRuehl"/>
          <w:b/>
          <w:bCs/>
          <w:sz w:val="28"/>
          <w:szCs w:val="28"/>
          <w:rtl/>
        </w:rPr>
        <w:t xml:space="preserve"> וַיֵּצֵא הַחוּצָה</w:t>
      </w:r>
      <w:r w:rsidRPr="00EA43CE">
        <w:rPr>
          <w:rFonts w:ascii="FrankRuehl" w:hAnsi="FrankRuehl"/>
          <w:sz w:val="28"/>
          <w:szCs w:val="28"/>
          <w:rtl/>
        </w:rPr>
        <w:t xml:space="preserve"> (בראשית לט, </w:t>
      </w:r>
      <w:proofErr w:type="spellStart"/>
      <w:r w:rsidRPr="00EA43CE">
        <w:rPr>
          <w:rFonts w:ascii="FrankRuehl" w:hAnsi="FrankRuehl"/>
          <w:sz w:val="28"/>
          <w:szCs w:val="28"/>
          <w:rtl/>
        </w:rPr>
        <w:t>יב</w:t>
      </w:r>
      <w:proofErr w:type="spellEnd"/>
      <w:r w:rsidRPr="00EA43CE">
        <w:rPr>
          <w:rFonts w:ascii="FrankRuehl" w:hAnsi="FrankRuehl"/>
          <w:sz w:val="28"/>
          <w:szCs w:val="28"/>
          <w:rtl/>
        </w:rPr>
        <w:t>).</w:t>
      </w:r>
      <w:r w:rsidR="00922F82">
        <w:rPr>
          <w:rFonts w:ascii="FrankRuehl" w:hAnsi="FrankRuehl"/>
          <w:sz w:val="28"/>
          <w:szCs w:val="28"/>
          <w:rtl/>
        </w:rPr>
        <w:tab/>
      </w:r>
    </w:p>
    <w:p w14:paraId="44D4E9B5" w14:textId="2A202B96" w:rsidR="00912F03" w:rsidRDefault="00912F03" w:rsidP="00922F82">
      <w:pPr>
        <w:jc w:val="distribute"/>
        <w:rPr>
          <w:rFonts w:ascii="FrankRuehl" w:hAnsi="FrankRuehl"/>
          <w:sz w:val="28"/>
          <w:szCs w:val="28"/>
          <w:rtl/>
        </w:rPr>
      </w:pPr>
      <w:r w:rsidRPr="00922F82">
        <w:rPr>
          <w:rStyle w:val="ac"/>
          <w:rtl/>
        </w:rPr>
        <w:t>[א]</w:t>
      </w:r>
      <w:r w:rsidR="008D4112">
        <w:rPr>
          <w:rStyle w:val="ac"/>
          <w:rFonts w:hint="cs"/>
          <w:rtl/>
        </w:rPr>
        <w:t xml:space="preserve"> </w:t>
      </w:r>
      <w:r w:rsidRPr="00922F82">
        <w:rPr>
          <w:rStyle w:val="ac"/>
          <w:rtl/>
        </w:rPr>
        <w:t>"ותתפשהו</w:t>
      </w:r>
      <w:r w:rsidRPr="00EA43CE">
        <w:rPr>
          <w:rFonts w:ascii="FrankRuehl" w:hAnsi="FrankRuehl"/>
          <w:sz w:val="28"/>
          <w:szCs w:val="28"/>
          <w:rtl/>
        </w:rPr>
        <w:t xml:space="preserve"> בבגדו </w:t>
      </w:r>
      <w:proofErr w:type="spellStart"/>
      <w:r w:rsidRPr="00EA43CE">
        <w:rPr>
          <w:rFonts w:ascii="FrankRuehl" w:hAnsi="FrankRuehl"/>
          <w:sz w:val="28"/>
          <w:szCs w:val="28"/>
          <w:rtl/>
        </w:rPr>
        <w:t>לאמר</w:t>
      </w:r>
      <w:proofErr w:type="spellEnd"/>
      <w:r w:rsidRPr="00EA43CE">
        <w:rPr>
          <w:rFonts w:ascii="FrankRuehl" w:hAnsi="FrankRuehl"/>
          <w:sz w:val="28"/>
          <w:szCs w:val="28"/>
          <w:rtl/>
        </w:rPr>
        <w:t xml:space="preserve"> שכבה עמי" וכו'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דכל</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לאמר</w:t>
      </w:r>
      <w:proofErr w:type="spellEnd"/>
      <w:r w:rsidRPr="00EA43CE">
        <w:rPr>
          <w:rFonts w:ascii="FrankRuehl" w:hAnsi="FrankRuehl"/>
          <w:sz w:val="28"/>
          <w:szCs w:val="28"/>
          <w:rtl/>
        </w:rPr>
        <w:t xml:space="preserve">" הוא לאחרים, וגם </w:t>
      </w:r>
      <w:r w:rsidR="00922F82">
        <w:rPr>
          <w:rFonts w:ascii="FrankRuehl" w:hAnsi="FrankRuehl"/>
          <w:sz w:val="28"/>
          <w:szCs w:val="28"/>
          <w:rtl/>
        </w:rPr>
        <w:br/>
      </w:r>
      <w:r w:rsidR="00922F82" w:rsidRPr="00922F82">
        <w:rPr>
          <w:rFonts w:ascii="Arial" w:hAnsi="Arial" w:cs="Arial" w:hint="cs"/>
          <w:spacing w:val="1790"/>
          <w:sz w:val="28"/>
          <w:szCs w:val="28"/>
          <w:rtl/>
        </w:rPr>
        <w:t> </w:t>
      </w:r>
      <w:r w:rsidRPr="00EA43CE">
        <w:rPr>
          <w:rFonts w:ascii="FrankRuehl" w:hAnsi="FrankRuehl"/>
          <w:sz w:val="28"/>
          <w:szCs w:val="28"/>
          <w:rtl/>
        </w:rPr>
        <w:t xml:space="preserve">"שכבה" לשון נקבה, </w:t>
      </w:r>
      <w:proofErr w:type="spellStart"/>
      <w:r w:rsidRPr="00EA43CE">
        <w:rPr>
          <w:rFonts w:ascii="FrankRuehl" w:hAnsi="FrankRuehl"/>
          <w:sz w:val="28"/>
          <w:szCs w:val="28"/>
          <w:rtl/>
        </w:rPr>
        <w:t>והוה</w:t>
      </w:r>
      <w:proofErr w:type="spellEnd"/>
      <w:r w:rsidRPr="00EA43CE">
        <w:rPr>
          <w:rFonts w:ascii="FrankRuehl" w:hAnsi="FrankRuehl"/>
          <w:sz w:val="28"/>
          <w:szCs w:val="28"/>
          <w:rtl/>
        </w:rPr>
        <w:t xml:space="preserve"> ליה </w:t>
      </w:r>
      <w:proofErr w:type="spellStart"/>
      <w:r w:rsidRPr="00EA43CE">
        <w:rPr>
          <w:rFonts w:ascii="FrankRuehl" w:hAnsi="FrankRuehl"/>
          <w:sz w:val="28"/>
          <w:szCs w:val="28"/>
          <w:rtl/>
        </w:rPr>
        <w:t>למימר</w:t>
      </w:r>
      <w:proofErr w:type="spellEnd"/>
      <w:r w:rsidRPr="00EA43CE">
        <w:rPr>
          <w:rFonts w:ascii="FrankRuehl" w:hAnsi="FrankRuehl"/>
          <w:sz w:val="28"/>
          <w:szCs w:val="28"/>
          <w:rtl/>
        </w:rPr>
        <w:t xml:space="preserve"> 'שכב עמי', ואפשר לפי שהיא העלילה עליו ואמרה "בא אלי" וכו' </w:t>
      </w:r>
      <w:proofErr w:type="spellStart"/>
      <w:r w:rsidRPr="00EA43CE">
        <w:rPr>
          <w:rFonts w:ascii="FrankRuehl" w:hAnsi="FrankRuehl"/>
          <w:sz w:val="28"/>
          <w:szCs w:val="28"/>
          <w:rtl/>
        </w:rPr>
        <w:t>ויעזב</w:t>
      </w:r>
      <w:proofErr w:type="spellEnd"/>
      <w:r w:rsidRPr="00EA43CE">
        <w:rPr>
          <w:rFonts w:ascii="FrankRuehl" w:hAnsi="FrankRuehl"/>
          <w:sz w:val="28"/>
          <w:szCs w:val="28"/>
          <w:rtl/>
        </w:rPr>
        <w:t xml:space="preserve"> בגדו אצלי, והאמת בהיפך והכומרים זיכו ליוסף משום שיש סימן בבגד אם מצדו בא או מצידה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א"כ </w:t>
      </w:r>
      <w:proofErr w:type="spellStart"/>
      <w:r w:rsidRPr="00EA43CE">
        <w:rPr>
          <w:rFonts w:ascii="FrankRuehl" w:hAnsi="FrankRuehl"/>
          <w:sz w:val="28"/>
          <w:szCs w:val="28"/>
          <w:rtl/>
        </w:rPr>
        <w:t>ז"ש</w:t>
      </w:r>
      <w:proofErr w:type="spellEnd"/>
      <w:r w:rsidRPr="00EA43CE">
        <w:rPr>
          <w:rFonts w:ascii="FrankRuehl" w:hAnsi="FrankRuehl"/>
          <w:sz w:val="28"/>
          <w:szCs w:val="28"/>
          <w:rtl/>
        </w:rPr>
        <w:t xml:space="preserve"> כשתתפשהו בבגדו אמרה לו אם תשמע לדברי טוב ואם לאו אני אומר לאחרים לכל בני הבית ולאדונו שאתה באתה אלי ואמר לה שכבה עמי, ואקרא בקול גדול והנחת הבגד אצלי וכמו שעשתה אח"כ ואפילו הכי לא שמע אליה ומסר עצמו על קידוש ה' אפילו בסתר, ובזה אפשר </w:t>
      </w:r>
      <w:proofErr w:type="spellStart"/>
      <w:r w:rsidRPr="00EA43CE">
        <w:rPr>
          <w:rFonts w:ascii="FrankRuehl" w:hAnsi="FrankRuehl"/>
          <w:sz w:val="28"/>
          <w:szCs w:val="28"/>
          <w:rtl/>
        </w:rPr>
        <w:t>שז"ש</w:t>
      </w:r>
      <w:proofErr w:type="spellEnd"/>
      <w:r w:rsidRPr="00EA43CE">
        <w:rPr>
          <w:rFonts w:ascii="FrankRuehl" w:hAnsi="FrankRuehl"/>
          <w:sz w:val="28"/>
          <w:szCs w:val="28"/>
          <w:rtl/>
        </w:rPr>
        <w:t xml:space="preserve"> פרעה ליוסף "ואני שמעתי עליך </w:t>
      </w:r>
      <w:proofErr w:type="spellStart"/>
      <w:r w:rsidRPr="00EA43CE">
        <w:rPr>
          <w:rFonts w:ascii="FrankRuehl" w:hAnsi="FrankRuehl"/>
          <w:sz w:val="28"/>
          <w:szCs w:val="28"/>
          <w:rtl/>
        </w:rPr>
        <w:t>לאמר</w:t>
      </w:r>
      <w:proofErr w:type="spellEnd"/>
      <w:r w:rsidRPr="00EA43CE">
        <w:rPr>
          <w:rFonts w:ascii="FrankRuehl" w:hAnsi="FrankRuehl"/>
          <w:sz w:val="28"/>
          <w:szCs w:val="28"/>
          <w:rtl/>
        </w:rPr>
        <w:t xml:space="preserve">" ר"ל ששמעתי שאתה הוא שרצית לעשות אותו מעשה ואמר לה לאשת אדוניך שכבה עמי, אבל מ"מ יש בך מדה טובה זו שתשמע חלום </w:t>
      </w:r>
      <w:proofErr w:type="spellStart"/>
      <w:r w:rsidRPr="00EA43CE">
        <w:rPr>
          <w:rFonts w:ascii="FrankRuehl" w:hAnsi="FrankRuehl"/>
          <w:sz w:val="28"/>
          <w:szCs w:val="28"/>
          <w:rtl/>
        </w:rPr>
        <w:t>לפתרו</w:t>
      </w:r>
      <w:proofErr w:type="spellEnd"/>
      <w:r w:rsidRPr="00EA43CE">
        <w:rPr>
          <w:rFonts w:ascii="FrankRuehl" w:hAnsi="FrankRuehl"/>
          <w:sz w:val="28"/>
          <w:szCs w:val="28"/>
          <w:rtl/>
        </w:rPr>
        <w:t xml:space="preserve">, "ויען יוסף את פרעה </w:t>
      </w:r>
      <w:proofErr w:type="spellStart"/>
      <w:r w:rsidRPr="00EA43CE">
        <w:rPr>
          <w:rFonts w:ascii="FrankRuehl" w:hAnsi="FrankRuehl"/>
          <w:sz w:val="28"/>
          <w:szCs w:val="28"/>
          <w:rtl/>
        </w:rPr>
        <w:t>לאמר</w:t>
      </w:r>
      <w:proofErr w:type="spellEnd"/>
      <w:r w:rsidRPr="00EA43CE">
        <w:rPr>
          <w:rFonts w:ascii="FrankRuehl" w:hAnsi="FrankRuehl"/>
          <w:sz w:val="28"/>
          <w:szCs w:val="28"/>
          <w:rtl/>
        </w:rPr>
        <w:t xml:space="preserve"> בלעדי" </w:t>
      </w:r>
      <w:proofErr w:type="spellStart"/>
      <w:r w:rsidRPr="00EA43CE">
        <w:rPr>
          <w:rFonts w:ascii="FrankRuehl" w:hAnsi="FrankRuehl"/>
          <w:sz w:val="28"/>
          <w:szCs w:val="28"/>
          <w:rtl/>
        </w:rPr>
        <w:t>דקושטא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קאי</w:t>
      </w:r>
      <w:proofErr w:type="spellEnd"/>
      <w:r w:rsidRPr="00EA43CE">
        <w:rPr>
          <w:rFonts w:ascii="FrankRuehl" w:hAnsi="FrankRuehl"/>
          <w:sz w:val="28"/>
          <w:szCs w:val="28"/>
          <w:rtl/>
        </w:rPr>
        <w:t xml:space="preserve"> שלא אני אמרתי לה אלא היא הפכה את סדר המערכה, </w:t>
      </w:r>
      <w:proofErr w:type="spellStart"/>
      <w:r w:rsidRPr="00EA43CE">
        <w:rPr>
          <w:rFonts w:ascii="FrankRuehl" w:hAnsi="FrankRuehl"/>
          <w:sz w:val="28"/>
          <w:szCs w:val="28"/>
          <w:rtl/>
        </w:rPr>
        <w:t>ומ"ש</w:t>
      </w:r>
      <w:proofErr w:type="spellEnd"/>
      <w:r w:rsidRPr="00EA43CE">
        <w:rPr>
          <w:rFonts w:ascii="FrankRuehl" w:hAnsi="FrankRuehl"/>
          <w:sz w:val="28"/>
          <w:szCs w:val="28"/>
          <w:rtl/>
        </w:rPr>
        <w:t xml:space="preserve"> שאני פותר חלומות "</w:t>
      </w:r>
      <w:proofErr w:type="spellStart"/>
      <w:r w:rsidRPr="00EA43CE">
        <w:rPr>
          <w:rFonts w:ascii="FrankRuehl" w:hAnsi="FrankRuehl"/>
          <w:sz w:val="28"/>
          <w:szCs w:val="28"/>
          <w:rtl/>
        </w:rPr>
        <w:t>אלהים</w:t>
      </w:r>
      <w:proofErr w:type="spellEnd"/>
      <w:r w:rsidRPr="00EA43CE">
        <w:rPr>
          <w:rFonts w:ascii="FrankRuehl" w:hAnsi="FrankRuehl"/>
          <w:sz w:val="28"/>
          <w:szCs w:val="28"/>
          <w:rtl/>
        </w:rPr>
        <w:t xml:space="preserve"> יענה"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א"נ אפשר </w:t>
      </w:r>
      <w:proofErr w:type="spellStart"/>
      <w:r w:rsidRPr="00EA43CE">
        <w:rPr>
          <w:rFonts w:ascii="FrankRuehl" w:hAnsi="FrankRuehl"/>
          <w:sz w:val="28"/>
          <w:szCs w:val="28"/>
          <w:rtl/>
        </w:rPr>
        <w:t>דה"ק</w:t>
      </w:r>
      <w:proofErr w:type="spellEnd"/>
      <w:r w:rsidRPr="00EA43CE">
        <w:rPr>
          <w:rFonts w:ascii="FrankRuehl" w:hAnsi="FrankRuehl"/>
          <w:sz w:val="28"/>
          <w:szCs w:val="28"/>
          <w:rtl/>
        </w:rPr>
        <w:t xml:space="preserve"> שדרכו של איש לחזר ולתבוע וכל שכן בנשים יקרות כמותי וכל שכן שאתה עבד שלי א"כ לפחות יהיה </w:t>
      </w:r>
      <w:proofErr w:type="spellStart"/>
      <w:r w:rsidRPr="00EA43CE">
        <w:rPr>
          <w:rFonts w:ascii="FrankRuehl" w:hAnsi="FrankRuehl"/>
          <w:sz w:val="28"/>
          <w:szCs w:val="28"/>
          <w:rtl/>
        </w:rPr>
        <w:t>בכה"ג</w:t>
      </w:r>
      <w:proofErr w:type="spellEnd"/>
      <w:r w:rsidRPr="00EA43CE">
        <w:rPr>
          <w:rFonts w:ascii="FrankRuehl" w:hAnsi="FrankRuehl"/>
          <w:sz w:val="28"/>
          <w:szCs w:val="28"/>
          <w:rtl/>
        </w:rPr>
        <w:t xml:space="preserve"> שאני נותן לך רשות שתתבעני ותאמר לי "שכבה עמי" ואני אסכים עמך, על זה יהיה ולא יהיה הדבר בהפך מן הקצה אל הקצה שאני אומר לך 'שכב עמי' זה לא יבא ולא יהיה.</w:t>
      </w:r>
      <w:r w:rsidR="00922F82">
        <w:rPr>
          <w:rFonts w:ascii="FrankRuehl" w:hAnsi="FrankRuehl"/>
          <w:sz w:val="28"/>
          <w:szCs w:val="28"/>
          <w:rtl/>
        </w:rPr>
        <w:tab/>
      </w:r>
    </w:p>
    <w:p w14:paraId="243D50E2" w14:textId="77777777" w:rsidR="008D4112" w:rsidRPr="00EA43CE" w:rsidRDefault="008D4112" w:rsidP="00922F82">
      <w:pPr>
        <w:jc w:val="distribute"/>
        <w:rPr>
          <w:rFonts w:ascii="FrankRuehl" w:hAnsi="FrankRuehl"/>
          <w:sz w:val="28"/>
          <w:szCs w:val="28"/>
          <w:rtl/>
        </w:rPr>
      </w:pPr>
    </w:p>
    <w:p w14:paraId="37169BE5" w14:textId="4A781FD6" w:rsidR="00912F03" w:rsidRPr="00EA43CE" w:rsidRDefault="00912F03" w:rsidP="00922F82">
      <w:pPr>
        <w:jc w:val="distribute"/>
        <w:rPr>
          <w:rFonts w:ascii="FrankRuehl" w:eastAsia="Calibri" w:hAnsi="FrankRuehl"/>
          <w:sz w:val="28"/>
          <w:szCs w:val="28"/>
          <w:rtl/>
        </w:rPr>
      </w:pPr>
      <w:r w:rsidRPr="00922F82">
        <w:rPr>
          <w:rStyle w:val="ac"/>
          <w:rtl/>
        </w:rPr>
        <w:t>וְלֹא</w:t>
      </w:r>
      <w:r w:rsidRPr="00EA43CE">
        <w:rPr>
          <w:rFonts w:ascii="FrankRuehl" w:eastAsia="Calibri" w:hAnsi="FrankRuehl"/>
          <w:b/>
          <w:bCs/>
          <w:sz w:val="28"/>
          <w:szCs w:val="28"/>
          <w:rtl/>
        </w:rPr>
        <w:t xml:space="preserve"> זָכַר שַׂר הַמַּשְׁקִים אֶת יוֹסֵף וַיִּשְׁכָּחֵהוּ</w:t>
      </w:r>
      <w:r w:rsidRPr="00EA43CE">
        <w:rPr>
          <w:rFonts w:ascii="FrankRuehl" w:eastAsia="Calibri" w:hAnsi="FrankRuehl"/>
          <w:sz w:val="28"/>
          <w:szCs w:val="28"/>
          <w:rtl/>
        </w:rPr>
        <w:t xml:space="preserve"> (בראשית מ, </w:t>
      </w:r>
      <w:proofErr w:type="spellStart"/>
      <w:r w:rsidRPr="00EA43CE">
        <w:rPr>
          <w:rFonts w:ascii="FrankRuehl" w:eastAsia="Calibri" w:hAnsi="FrankRuehl"/>
          <w:sz w:val="28"/>
          <w:szCs w:val="28"/>
          <w:rtl/>
        </w:rPr>
        <w:t>כג</w:t>
      </w:r>
      <w:proofErr w:type="spellEnd"/>
      <w:r w:rsidRPr="00EA43CE">
        <w:rPr>
          <w:rFonts w:ascii="FrankRuehl" w:eastAsia="Calibri" w:hAnsi="FrankRuehl"/>
          <w:sz w:val="28"/>
          <w:szCs w:val="28"/>
          <w:rtl/>
        </w:rPr>
        <w:t>).</w:t>
      </w:r>
      <w:r w:rsidR="00922F82">
        <w:rPr>
          <w:rFonts w:ascii="FrankRuehl" w:eastAsia="Calibri" w:hAnsi="FrankRuehl"/>
          <w:sz w:val="28"/>
          <w:szCs w:val="28"/>
          <w:rtl/>
        </w:rPr>
        <w:tab/>
      </w:r>
    </w:p>
    <w:p w14:paraId="7967838B" w14:textId="0F5D2E1A" w:rsidR="00912F03" w:rsidRPr="00EA43CE" w:rsidRDefault="00912F03" w:rsidP="00922F82">
      <w:pPr>
        <w:jc w:val="distribute"/>
        <w:rPr>
          <w:rFonts w:ascii="FrankRuehl" w:eastAsia="Calibri" w:hAnsi="FrankRuehl"/>
          <w:sz w:val="28"/>
          <w:szCs w:val="28"/>
          <w:rtl/>
        </w:rPr>
      </w:pPr>
      <w:r w:rsidRPr="00922F82">
        <w:rPr>
          <w:rStyle w:val="ac"/>
          <w:rtl/>
        </w:rPr>
        <w:t>[א]</w:t>
      </w:r>
      <w:r w:rsidR="008D4112">
        <w:rPr>
          <w:rStyle w:val="ac"/>
          <w:rFonts w:hint="cs"/>
          <w:rtl/>
        </w:rPr>
        <w:t xml:space="preserve"> </w:t>
      </w:r>
      <w:r w:rsidRPr="00922F82">
        <w:rPr>
          <w:rStyle w:val="ac"/>
          <w:rtl/>
        </w:rPr>
        <w:t>רש"י</w:t>
      </w:r>
      <w:r w:rsidRPr="00EA43CE">
        <w:rPr>
          <w:rFonts w:ascii="FrankRuehl" w:eastAsia="Calibri" w:hAnsi="FrankRuehl"/>
          <w:sz w:val="28"/>
          <w:szCs w:val="28"/>
          <w:rtl/>
        </w:rPr>
        <w:t xml:space="preserve"> ד"ה וישכחהו </w:t>
      </w:r>
      <w:proofErr w:type="spellStart"/>
      <w:r w:rsidRPr="00EA43CE">
        <w:rPr>
          <w:rFonts w:ascii="FrankRuehl" w:eastAsia="Calibri" w:hAnsi="FrankRuehl"/>
          <w:sz w:val="28"/>
          <w:szCs w:val="28"/>
          <w:rtl/>
        </w:rPr>
        <w:t>וכו</w:t>
      </w:r>
      <w:proofErr w:type="spellEnd"/>
      <w:r w:rsidRPr="00EA43CE">
        <w:rPr>
          <w:rFonts w:ascii="FrankRuehl" w:eastAsia="Calibri" w:hAnsi="FrankRuehl"/>
          <w:sz w:val="28"/>
          <w:szCs w:val="28"/>
          <w:rtl/>
        </w:rPr>
        <w:t xml:space="preserve">', שנאמר אשרי הגבר וכו' ע"כ, נ"ב לכאורה קשה שזה סותר </w:t>
      </w:r>
      <w:r w:rsidR="00922F82">
        <w:rPr>
          <w:rFonts w:ascii="FrankRuehl" w:eastAsia="Calibri" w:hAnsi="FrankRuehl"/>
          <w:sz w:val="28"/>
          <w:szCs w:val="28"/>
          <w:rtl/>
        </w:rPr>
        <w:br/>
      </w:r>
      <w:r w:rsidR="00922F82" w:rsidRPr="00922F82">
        <w:rPr>
          <w:rFonts w:ascii="Arial" w:eastAsia="Calibri" w:hAnsi="Arial" w:cs="Arial" w:hint="cs"/>
          <w:spacing w:val="1042"/>
          <w:sz w:val="28"/>
          <w:szCs w:val="28"/>
          <w:rtl/>
        </w:rPr>
        <w:t> </w:t>
      </w:r>
      <w:r w:rsidRPr="00EA43CE">
        <w:rPr>
          <w:rFonts w:ascii="FrankRuehl" w:eastAsia="Calibri" w:hAnsi="FrankRuehl"/>
          <w:sz w:val="28"/>
          <w:szCs w:val="28"/>
          <w:rtl/>
        </w:rPr>
        <w:t xml:space="preserve">הקודם שהרי קושטא </w:t>
      </w:r>
      <w:proofErr w:type="spellStart"/>
      <w:r w:rsidRPr="00EA43CE">
        <w:rPr>
          <w:rFonts w:ascii="FrankRuehl" w:eastAsia="Calibri" w:hAnsi="FrankRuehl"/>
          <w:sz w:val="28"/>
          <w:szCs w:val="28"/>
          <w:rtl/>
        </w:rPr>
        <w:t>קאי</w:t>
      </w:r>
      <w:proofErr w:type="spellEnd"/>
      <w:r w:rsidRPr="00EA43CE">
        <w:rPr>
          <w:rFonts w:ascii="FrankRuehl" w:eastAsia="Calibri" w:hAnsi="FrankRuehl"/>
          <w:sz w:val="28"/>
          <w:szCs w:val="28"/>
          <w:rtl/>
        </w:rPr>
        <w:t xml:space="preserve"> שאמר לו </w:t>
      </w:r>
      <w:r w:rsidRPr="00EA43CE">
        <w:rPr>
          <w:rFonts w:ascii="FrankRuehl" w:eastAsia="Calibri" w:hAnsi="FrankRuehl"/>
          <w:sz w:val="28"/>
          <w:szCs w:val="28"/>
          <w:vertAlign w:val="superscript"/>
          <w:rtl/>
        </w:rPr>
        <w:footnoteReference w:id="633"/>
      </w:r>
      <w:r w:rsidRPr="00EA43CE">
        <w:rPr>
          <w:rFonts w:ascii="FrankRuehl" w:eastAsia="Calibri" w:hAnsi="FrankRuehl"/>
          <w:sz w:val="28"/>
          <w:szCs w:val="28"/>
          <w:rtl/>
        </w:rPr>
        <w:t xml:space="preserve">"והזכרתני" "והוצאתני" וניתוסף לו ב' שנים, נראה </w:t>
      </w:r>
      <w:proofErr w:type="spellStart"/>
      <w:r w:rsidRPr="00EA43CE">
        <w:rPr>
          <w:rFonts w:ascii="FrankRuehl" w:eastAsia="Calibri" w:hAnsi="FrankRuehl"/>
          <w:sz w:val="28"/>
          <w:szCs w:val="28"/>
          <w:rtl/>
        </w:rPr>
        <w:t>דהכוונה</w:t>
      </w:r>
      <w:proofErr w:type="spellEnd"/>
      <w:r w:rsidRPr="00EA43CE">
        <w:rPr>
          <w:rFonts w:ascii="FrankRuehl" w:eastAsia="Calibri" w:hAnsi="FrankRuehl"/>
          <w:sz w:val="28"/>
          <w:szCs w:val="28"/>
          <w:rtl/>
        </w:rPr>
        <w:t xml:space="preserve"> בזה על שלא שלח והזכירו ע"י כתב או שליח אחר ששכח אותו ועל זה "לא פנה אל רהבים"</w:t>
      </w:r>
      <w:r w:rsidRPr="00EA43CE">
        <w:rPr>
          <w:rFonts w:ascii="FrankRuehl" w:eastAsia="Calibri" w:hAnsi="FrankRuehl"/>
          <w:sz w:val="28"/>
          <w:szCs w:val="28"/>
          <w:vertAlign w:val="superscript"/>
          <w:rtl/>
        </w:rPr>
        <w:footnoteReference w:id="634"/>
      </w:r>
      <w:r w:rsidRPr="00EA43CE">
        <w:rPr>
          <w:rFonts w:ascii="FrankRuehl" w:eastAsia="Calibri" w:hAnsi="FrankRuehl"/>
          <w:sz w:val="28"/>
          <w:szCs w:val="28"/>
          <w:rtl/>
        </w:rPr>
        <w:t xml:space="preserve"> ולפי שהקב"ה מדקדק עם חסידיו נפרע ממנו על אותו דיבור הא', ואפשר להשכיל זה בדבר קודשו של רש"י גופיה שפירש קודם "ולא זכר שר המשקים" בו ביום, "וישכחהו" לאחר זמן </w:t>
      </w:r>
      <w:proofErr w:type="spellStart"/>
      <w:r w:rsidRPr="00EA43CE">
        <w:rPr>
          <w:rFonts w:ascii="FrankRuehl" w:eastAsia="Calibri" w:hAnsi="FrankRuehl"/>
          <w:sz w:val="28"/>
          <w:szCs w:val="28"/>
          <w:rtl/>
        </w:rPr>
        <w:t>וכו</w:t>
      </w:r>
      <w:proofErr w:type="spellEnd"/>
      <w:r w:rsidRPr="00EA43CE">
        <w:rPr>
          <w:rFonts w:ascii="FrankRuehl" w:eastAsia="Calibri" w:hAnsi="FrankRuehl"/>
          <w:sz w:val="28"/>
          <w:szCs w:val="28"/>
          <w:rtl/>
        </w:rPr>
        <w:t>', ורצה לומר בזה שכיון שראה יוסף ששכחו בו ביום למה המתין ולא הזכירו בכל זה הזמן אלא משום ש"שם ה' מבטחו".</w:t>
      </w:r>
      <w:r w:rsidR="00922F82">
        <w:rPr>
          <w:rFonts w:ascii="FrankRuehl" w:eastAsia="Calibri" w:hAnsi="FrankRuehl"/>
          <w:sz w:val="28"/>
          <w:szCs w:val="28"/>
          <w:rtl/>
        </w:rPr>
        <w:tab/>
      </w:r>
    </w:p>
    <w:p w14:paraId="132E6628" w14:textId="39737E8C" w:rsidR="00912F03" w:rsidRDefault="00912F03" w:rsidP="00922F82">
      <w:pPr>
        <w:jc w:val="distribute"/>
        <w:rPr>
          <w:rFonts w:ascii="FrankRuehl" w:hAnsi="FrankRuehl"/>
          <w:sz w:val="28"/>
          <w:szCs w:val="28"/>
          <w:rtl/>
        </w:rPr>
      </w:pPr>
      <w:r w:rsidRPr="00922F82">
        <w:rPr>
          <w:rStyle w:val="ac"/>
          <w:rtl/>
        </w:rPr>
        <w:t>[ב]</w:t>
      </w:r>
      <w:r w:rsidR="008D4112">
        <w:rPr>
          <w:rStyle w:val="ac"/>
          <w:rFonts w:hint="cs"/>
          <w:rtl/>
        </w:rPr>
        <w:t xml:space="preserve"> </w:t>
      </w:r>
      <w:r w:rsidRPr="00922F82">
        <w:rPr>
          <w:rStyle w:val="ac"/>
          <w:rtl/>
        </w:rPr>
        <w:t>רש"י</w:t>
      </w:r>
      <w:r w:rsidRPr="00EA43CE">
        <w:rPr>
          <w:rFonts w:ascii="FrankRuehl" w:hAnsi="FrankRuehl"/>
          <w:sz w:val="28"/>
          <w:szCs w:val="28"/>
          <w:rtl/>
        </w:rPr>
        <w:t xml:space="preserve"> ולא זכר שר המשקים, בו ביום וישכחהו לאחר זמן ע"כ, נ"ב שמעתי משם </w:t>
      </w:r>
      <w:r w:rsidR="00922F82">
        <w:rPr>
          <w:rFonts w:ascii="FrankRuehl" w:hAnsi="FrankRuehl"/>
          <w:sz w:val="28"/>
          <w:szCs w:val="28"/>
          <w:rtl/>
        </w:rPr>
        <w:br/>
      </w:r>
      <w:r w:rsidR="00922F82" w:rsidRPr="00922F82">
        <w:rPr>
          <w:rFonts w:ascii="Arial" w:hAnsi="Arial" w:cs="Arial" w:hint="cs"/>
          <w:spacing w:val="1060"/>
          <w:sz w:val="28"/>
          <w:szCs w:val="28"/>
          <w:rtl/>
        </w:rPr>
        <w:t> </w:t>
      </w:r>
      <w:r w:rsidRPr="00EA43CE">
        <w:rPr>
          <w:rFonts w:ascii="FrankRuehl" w:hAnsi="FrankRuehl"/>
          <w:sz w:val="28"/>
          <w:szCs w:val="28"/>
          <w:rtl/>
        </w:rPr>
        <w:t xml:space="preserve">המפרש שפירש כוונת הכפל </w:t>
      </w:r>
      <w:proofErr w:type="spellStart"/>
      <w:r w:rsidRPr="00EA43CE">
        <w:rPr>
          <w:rFonts w:ascii="FrankRuehl" w:hAnsi="FrankRuehl"/>
          <w:sz w:val="28"/>
          <w:szCs w:val="28"/>
          <w:rtl/>
        </w:rPr>
        <w:t>ד"וישכחהו</w:t>
      </w:r>
      <w:proofErr w:type="spellEnd"/>
      <w:r w:rsidRPr="00EA43CE">
        <w:rPr>
          <w:rFonts w:ascii="FrankRuehl" w:hAnsi="FrankRuehl"/>
          <w:sz w:val="28"/>
          <w:szCs w:val="28"/>
          <w:rtl/>
        </w:rPr>
        <w:t xml:space="preserve">" ר"ל כי הוא הקב"ה שכח אותו על שתלה בו בטחונו וישב עוד ב' שנים בבית הסוהר ע"כ, ולפי דבריהם נראה </w:t>
      </w:r>
      <w:proofErr w:type="spellStart"/>
      <w:r w:rsidRPr="00EA43CE">
        <w:rPr>
          <w:rFonts w:ascii="FrankRuehl" w:hAnsi="FrankRuehl"/>
          <w:sz w:val="28"/>
          <w:szCs w:val="28"/>
          <w:rtl/>
        </w:rPr>
        <w:t>דמשום</w:t>
      </w:r>
      <w:proofErr w:type="spellEnd"/>
      <w:r w:rsidRPr="00EA43CE">
        <w:rPr>
          <w:rFonts w:ascii="FrankRuehl" w:hAnsi="FrankRuehl"/>
          <w:sz w:val="28"/>
          <w:szCs w:val="28"/>
          <w:rtl/>
        </w:rPr>
        <w:t xml:space="preserve"> הכי סמך </w:t>
      </w:r>
      <w:r w:rsidRPr="00EA43CE">
        <w:rPr>
          <w:rFonts w:ascii="FrankRuehl" w:hAnsi="FrankRuehl"/>
          <w:sz w:val="28"/>
          <w:szCs w:val="28"/>
          <w:rtl/>
        </w:rPr>
        <w:lastRenderedPageBreak/>
        <w:t xml:space="preserve">"ויהי מקץ ב' ימים" ר"ל </w:t>
      </w:r>
      <w:proofErr w:type="spellStart"/>
      <w:r w:rsidRPr="00EA43CE">
        <w:rPr>
          <w:rFonts w:ascii="FrankRuehl" w:hAnsi="FrankRuehl"/>
          <w:sz w:val="28"/>
          <w:szCs w:val="28"/>
          <w:rtl/>
        </w:rPr>
        <w:t>דאלו</w:t>
      </w:r>
      <w:proofErr w:type="spellEnd"/>
      <w:r w:rsidRPr="00EA43CE">
        <w:rPr>
          <w:rFonts w:ascii="FrankRuehl" w:hAnsi="FrankRuehl"/>
          <w:sz w:val="28"/>
          <w:szCs w:val="28"/>
          <w:rtl/>
        </w:rPr>
        <w:t xml:space="preserve"> הב' שנים שנתעכב עוד יוסף בבית הסוהר מאת ה' </w:t>
      </w:r>
      <w:proofErr w:type="spellStart"/>
      <w:r w:rsidRPr="00EA43CE">
        <w:rPr>
          <w:rFonts w:ascii="FrankRuehl" w:hAnsi="FrankRuehl"/>
          <w:sz w:val="28"/>
          <w:szCs w:val="28"/>
          <w:rtl/>
        </w:rPr>
        <w:t>היתה</w:t>
      </w:r>
      <w:proofErr w:type="spellEnd"/>
      <w:r w:rsidRPr="00EA43CE">
        <w:rPr>
          <w:rFonts w:ascii="FrankRuehl" w:hAnsi="FrankRuehl"/>
          <w:sz w:val="28"/>
          <w:szCs w:val="28"/>
          <w:rtl/>
        </w:rPr>
        <w:t xml:space="preserve"> זאת שנשכח לשר המשקים אבל </w:t>
      </w:r>
      <w:proofErr w:type="spellStart"/>
      <w:r w:rsidRPr="00EA43CE">
        <w:rPr>
          <w:rFonts w:ascii="FrankRuehl" w:hAnsi="FrankRuehl"/>
          <w:sz w:val="28"/>
          <w:szCs w:val="28"/>
          <w:rtl/>
        </w:rPr>
        <w:t>בלא"ה</w:t>
      </w:r>
      <w:proofErr w:type="spellEnd"/>
      <w:r w:rsidRPr="00EA43CE">
        <w:rPr>
          <w:rFonts w:ascii="FrankRuehl" w:hAnsi="FrankRuehl"/>
          <w:sz w:val="28"/>
          <w:szCs w:val="28"/>
          <w:rtl/>
        </w:rPr>
        <w:t xml:space="preserve"> היה יוצא מקודם הב' שנים ואחר שיגיע עת החלום היה מספר שר המשקים לפרעה על פתרון חלומו ואז היה עולה לגדולה, </w:t>
      </w:r>
      <w:proofErr w:type="spellStart"/>
      <w:r w:rsidRPr="00EA43CE">
        <w:rPr>
          <w:rFonts w:ascii="FrankRuehl" w:hAnsi="FrankRuehl"/>
          <w:sz w:val="28"/>
          <w:szCs w:val="28"/>
          <w:rtl/>
        </w:rPr>
        <w:t>וזש"ה</w:t>
      </w:r>
      <w:proofErr w:type="spellEnd"/>
      <w:r w:rsidRPr="00EA43CE">
        <w:rPr>
          <w:rFonts w:ascii="FrankRuehl" w:hAnsi="FrankRuehl"/>
          <w:sz w:val="28"/>
          <w:szCs w:val="28"/>
          <w:rtl/>
        </w:rPr>
        <w:t xml:space="preserve"> "ענו בכבל רגלו"</w:t>
      </w:r>
      <w:r w:rsidRPr="00EA43CE">
        <w:rPr>
          <w:rStyle w:val="a5"/>
          <w:rFonts w:ascii="FrankRuehl" w:hAnsi="FrankRuehl"/>
          <w:sz w:val="28"/>
          <w:szCs w:val="28"/>
          <w:rtl/>
        </w:rPr>
        <w:footnoteReference w:id="635"/>
      </w:r>
      <w:r w:rsidRPr="00EA43CE">
        <w:rPr>
          <w:rFonts w:ascii="FrankRuehl" w:hAnsi="FrankRuehl"/>
          <w:sz w:val="28"/>
          <w:szCs w:val="28"/>
          <w:rtl/>
        </w:rPr>
        <w:t xml:space="preserve"> וכו' "עד עת בא דברו" ר"ל זה העת שדבר ה' שישב עוד ב' שנים, עשרה כנגד הי' </w:t>
      </w:r>
      <w:proofErr w:type="spellStart"/>
      <w:r w:rsidRPr="00EA43CE">
        <w:rPr>
          <w:rFonts w:ascii="FrankRuehl" w:hAnsi="FrankRuehl"/>
          <w:sz w:val="28"/>
          <w:szCs w:val="28"/>
          <w:rtl/>
        </w:rPr>
        <w:t>טפות</w:t>
      </w:r>
      <w:proofErr w:type="spellEnd"/>
      <w:r w:rsidRPr="00EA43CE">
        <w:rPr>
          <w:rFonts w:ascii="FrankRuehl" w:hAnsi="FrankRuehl"/>
          <w:sz w:val="28"/>
          <w:szCs w:val="28"/>
          <w:rtl/>
        </w:rPr>
        <w:t xml:space="preserve"> שיצאו מרגליו </w:t>
      </w:r>
      <w:proofErr w:type="spellStart"/>
      <w:r w:rsidRPr="00EA43CE">
        <w:rPr>
          <w:rFonts w:ascii="FrankRuehl" w:hAnsi="FrankRuehl"/>
          <w:sz w:val="28"/>
          <w:szCs w:val="28"/>
          <w:rtl/>
        </w:rPr>
        <w:t>והב</w:t>
      </w:r>
      <w:proofErr w:type="spellEnd"/>
      <w:r w:rsidRPr="00EA43CE">
        <w:rPr>
          <w:rFonts w:ascii="FrankRuehl" w:hAnsi="FrankRuehl"/>
          <w:sz w:val="28"/>
          <w:szCs w:val="28"/>
          <w:rtl/>
        </w:rPr>
        <w:t>' על שאמר "הוצאתני</w:t>
      </w:r>
      <w:r w:rsidRPr="00EA43CE">
        <w:rPr>
          <w:rStyle w:val="a5"/>
          <w:rFonts w:ascii="FrankRuehl" w:hAnsi="FrankRuehl"/>
          <w:sz w:val="28"/>
          <w:szCs w:val="28"/>
          <w:rtl/>
        </w:rPr>
        <w:footnoteReference w:id="636"/>
      </w:r>
      <w:r w:rsidRPr="00EA43CE">
        <w:rPr>
          <w:rFonts w:ascii="FrankRuehl" w:hAnsi="FrankRuehl"/>
          <w:sz w:val="28"/>
          <w:szCs w:val="28"/>
          <w:rtl/>
        </w:rPr>
        <w:t xml:space="preserve"> "והזכרתני" מלה בשנה וזהו שרמז ב"רגלו" על הי' </w:t>
      </w:r>
      <w:proofErr w:type="spellStart"/>
      <w:r w:rsidRPr="00EA43CE">
        <w:rPr>
          <w:rFonts w:ascii="FrankRuehl" w:hAnsi="FrankRuehl"/>
          <w:sz w:val="28"/>
          <w:szCs w:val="28"/>
          <w:rtl/>
        </w:rPr>
        <w:t>טפות</w:t>
      </w:r>
      <w:proofErr w:type="spellEnd"/>
      <w:r w:rsidRPr="00EA43CE">
        <w:rPr>
          <w:rFonts w:ascii="FrankRuehl" w:hAnsi="FrankRuehl"/>
          <w:sz w:val="28"/>
          <w:szCs w:val="28"/>
          <w:rtl/>
        </w:rPr>
        <w:t xml:space="preserve"> שיצאו מרגליו, ובא ב"ה והוסיף עליהם "עד עת" שמילת "עת" במספר קטן עם הכולל היא י"ב</w:t>
      </w:r>
      <w:r w:rsidRPr="00EA43CE">
        <w:rPr>
          <w:rStyle w:val="a5"/>
          <w:rFonts w:ascii="FrankRuehl" w:hAnsi="FrankRuehl"/>
          <w:sz w:val="28"/>
          <w:szCs w:val="28"/>
          <w:rtl/>
        </w:rPr>
        <w:footnoteReference w:id="637"/>
      </w:r>
      <w:r w:rsidRPr="00EA43CE">
        <w:rPr>
          <w:rFonts w:ascii="FrankRuehl" w:hAnsi="FrankRuehl"/>
          <w:sz w:val="28"/>
          <w:szCs w:val="28"/>
          <w:rtl/>
        </w:rPr>
        <w:t xml:space="preserve"> עוד סיים רש"י ולפי שתלה בו בטחונו הוזקק להיות אסור ב' שנים שנאמר "אשרי הגבר אשר שם ה' מבטחו ולא פנה אל רהבים"</w:t>
      </w:r>
      <w:r w:rsidRPr="00EA43CE">
        <w:rPr>
          <w:rStyle w:val="a5"/>
          <w:rFonts w:ascii="FrankRuehl" w:hAnsi="FrankRuehl"/>
          <w:sz w:val="28"/>
          <w:szCs w:val="28"/>
          <w:rtl/>
        </w:rPr>
        <w:footnoteReference w:id="638"/>
      </w:r>
      <w:r w:rsidRPr="00EA43CE">
        <w:rPr>
          <w:rFonts w:ascii="FrankRuehl" w:hAnsi="FrankRuehl"/>
          <w:sz w:val="28"/>
          <w:szCs w:val="28"/>
          <w:rtl/>
        </w:rPr>
        <w:t xml:space="preserve"> אלו מצרים הנקראים רהב ע"כ, ושיחתו צריכה תלמוד גדול שהרי אלו הם דברי המדרש בבראשית רבה</w:t>
      </w:r>
      <w:r w:rsidRPr="00EA43CE">
        <w:rPr>
          <w:rStyle w:val="a5"/>
          <w:rFonts w:ascii="FrankRuehl" w:hAnsi="FrankRuehl"/>
          <w:sz w:val="28"/>
          <w:szCs w:val="28"/>
          <w:rtl/>
        </w:rPr>
        <w:footnoteReference w:id="639"/>
      </w:r>
      <w:r w:rsidRPr="00EA43CE">
        <w:rPr>
          <w:rFonts w:ascii="FrankRuehl" w:hAnsi="FrankRuehl"/>
          <w:sz w:val="28"/>
          <w:szCs w:val="28"/>
          <w:rtl/>
        </w:rPr>
        <w:t xml:space="preserve"> ושם נאמר </w:t>
      </w:r>
      <w:proofErr w:type="spellStart"/>
      <w:r w:rsidRPr="00EA43CE">
        <w:rPr>
          <w:rFonts w:ascii="FrankRuehl" w:hAnsi="FrankRuehl"/>
          <w:sz w:val="28"/>
          <w:szCs w:val="28"/>
          <w:rtl/>
        </w:rPr>
        <w:t>בתחלה</w:t>
      </w:r>
      <w:proofErr w:type="spellEnd"/>
      <w:r w:rsidRPr="00EA43CE">
        <w:rPr>
          <w:rFonts w:ascii="FrankRuehl" w:hAnsi="FrankRuehl"/>
          <w:sz w:val="28"/>
          <w:szCs w:val="28"/>
          <w:rtl/>
        </w:rPr>
        <w:t xml:space="preserve"> הכי "אשרי הגבר" וכו' זה יוסף ולא פנה אל רהבים, לפי שאמר "והוצאתני" "והזכרתני" </w:t>
      </w:r>
      <w:proofErr w:type="spellStart"/>
      <w:r w:rsidRPr="00EA43CE">
        <w:rPr>
          <w:rFonts w:ascii="FrankRuehl" w:hAnsi="FrankRuehl"/>
          <w:sz w:val="28"/>
          <w:szCs w:val="28"/>
          <w:rtl/>
        </w:rPr>
        <w:t>נתוסף</w:t>
      </w:r>
      <w:proofErr w:type="spellEnd"/>
      <w:r w:rsidRPr="00EA43CE">
        <w:rPr>
          <w:rFonts w:ascii="FrankRuehl" w:hAnsi="FrankRuehl"/>
          <w:sz w:val="28"/>
          <w:szCs w:val="28"/>
          <w:rtl/>
        </w:rPr>
        <w:t xml:space="preserve"> לו ב' שנים, ואלו רש"י ז"ל כתב ראיה שהוסיפו לו ב' שנים מכל הכתוב ולפי </w:t>
      </w:r>
      <w:proofErr w:type="spellStart"/>
      <w:r w:rsidRPr="00EA43CE">
        <w:rPr>
          <w:rFonts w:ascii="FrankRuehl" w:hAnsi="FrankRuehl"/>
          <w:sz w:val="28"/>
          <w:szCs w:val="28"/>
          <w:rtl/>
        </w:rPr>
        <w:t>ד"ק</w:t>
      </w:r>
      <w:proofErr w:type="spellEnd"/>
      <w:r w:rsidRPr="00EA43CE">
        <w:rPr>
          <w:rFonts w:ascii="FrankRuehl" w:hAnsi="FrankRuehl"/>
          <w:sz w:val="28"/>
          <w:szCs w:val="28"/>
          <w:rtl/>
        </w:rPr>
        <w:t xml:space="preserve"> לא </w:t>
      </w:r>
      <w:proofErr w:type="spellStart"/>
      <w:r w:rsidRPr="00EA43CE">
        <w:rPr>
          <w:rFonts w:ascii="FrankRuehl" w:hAnsi="FrankRuehl"/>
          <w:sz w:val="28"/>
          <w:szCs w:val="28"/>
          <w:rtl/>
        </w:rPr>
        <w:t>קאי</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תחלת</w:t>
      </w:r>
      <w:proofErr w:type="spellEnd"/>
      <w:r w:rsidRPr="00EA43CE">
        <w:rPr>
          <w:rFonts w:ascii="FrankRuehl" w:hAnsi="FrankRuehl"/>
          <w:sz w:val="28"/>
          <w:szCs w:val="28"/>
          <w:rtl/>
        </w:rPr>
        <w:t xml:space="preserve"> הכתוב על יוסף ועל עיקר דברי המדרש פירושו בו המפרשים </w:t>
      </w:r>
      <w:proofErr w:type="spellStart"/>
      <w:r w:rsidRPr="00EA43CE">
        <w:rPr>
          <w:rFonts w:ascii="FrankRuehl" w:hAnsi="FrankRuehl"/>
          <w:sz w:val="28"/>
          <w:szCs w:val="28"/>
          <w:rtl/>
        </w:rPr>
        <w:t>דר"ל</w:t>
      </w:r>
      <w:proofErr w:type="spellEnd"/>
      <w:r w:rsidRPr="00EA43CE">
        <w:rPr>
          <w:rFonts w:ascii="FrankRuehl" w:hAnsi="FrankRuehl"/>
          <w:sz w:val="28"/>
          <w:szCs w:val="28"/>
          <w:rtl/>
        </w:rPr>
        <w:t xml:space="preserve"> שנשאר ב' שנים בבית הסוהר ולא שלח לו כתב או שליח להזכיר אותו עוד ועל זה שפיר שם ה' מבטחו, אבל לפי שהקב"ה מדקדק עם חסידיו אף על ב'</w:t>
      </w:r>
      <w:r w:rsidRPr="00EA43CE">
        <w:rPr>
          <w:rStyle w:val="a5"/>
          <w:rFonts w:ascii="FrankRuehl" w:hAnsi="FrankRuehl"/>
          <w:sz w:val="28"/>
          <w:szCs w:val="28"/>
          <w:rtl/>
        </w:rPr>
        <w:footnoteReference w:id="640"/>
      </w:r>
      <w:r w:rsidRPr="00EA43CE">
        <w:rPr>
          <w:rFonts w:ascii="FrankRuehl" w:hAnsi="FrankRuehl"/>
          <w:sz w:val="28"/>
          <w:szCs w:val="28"/>
          <w:rtl/>
        </w:rPr>
        <w:t xml:space="preserve"> דברים האחד</w:t>
      </w:r>
      <w:r w:rsidRPr="00EA43CE">
        <w:rPr>
          <w:rStyle w:val="a5"/>
          <w:rFonts w:ascii="FrankRuehl" w:hAnsi="FrankRuehl"/>
          <w:sz w:val="28"/>
          <w:szCs w:val="28"/>
          <w:rtl/>
        </w:rPr>
        <w:footnoteReference w:id="641"/>
      </w:r>
      <w:r w:rsidRPr="00EA43CE">
        <w:rPr>
          <w:rFonts w:ascii="FrankRuehl" w:hAnsi="FrankRuehl"/>
          <w:sz w:val="28"/>
          <w:szCs w:val="28"/>
          <w:rtl/>
        </w:rPr>
        <w:t xml:space="preserve"> נאסר ב' שנים, ואח הטוב החכם המרומם הן גביר </w:t>
      </w:r>
      <w:proofErr w:type="spellStart"/>
      <w:r w:rsidRPr="00EA43CE">
        <w:rPr>
          <w:rFonts w:ascii="FrankRuehl" w:hAnsi="FrankRuehl"/>
          <w:sz w:val="28"/>
          <w:szCs w:val="28"/>
          <w:rtl/>
        </w:rPr>
        <w:t>כמה"ר</w:t>
      </w:r>
      <w:proofErr w:type="spellEnd"/>
      <w:r w:rsidRPr="00EA43CE">
        <w:rPr>
          <w:rFonts w:ascii="FrankRuehl" w:hAnsi="FrankRuehl"/>
          <w:sz w:val="28"/>
          <w:szCs w:val="28"/>
          <w:rtl/>
        </w:rPr>
        <w:t xml:space="preserve"> סי' מרדכי </w:t>
      </w:r>
      <w:proofErr w:type="spellStart"/>
      <w:r w:rsidRPr="00EA43CE">
        <w:rPr>
          <w:rFonts w:ascii="FrankRuehl" w:hAnsi="FrankRuehl"/>
          <w:sz w:val="28"/>
          <w:szCs w:val="28"/>
          <w:rtl/>
        </w:rPr>
        <w:t>אלחאייך</w:t>
      </w:r>
      <w:proofErr w:type="spellEnd"/>
      <w:r w:rsidRPr="00EA43CE">
        <w:rPr>
          <w:rFonts w:ascii="FrankRuehl" w:hAnsi="FrankRuehl"/>
          <w:sz w:val="28"/>
          <w:szCs w:val="28"/>
          <w:rtl/>
        </w:rPr>
        <w:t xml:space="preserve"> הי"ו פירש אותו </w:t>
      </w:r>
      <w:proofErr w:type="spellStart"/>
      <w:r w:rsidRPr="00EA43CE">
        <w:rPr>
          <w:rFonts w:ascii="FrankRuehl" w:hAnsi="FrankRuehl"/>
          <w:sz w:val="28"/>
          <w:szCs w:val="28"/>
          <w:rtl/>
        </w:rPr>
        <w:t>דר"ל</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בענין</w:t>
      </w:r>
      <w:proofErr w:type="spellEnd"/>
      <w:r w:rsidRPr="00EA43CE">
        <w:rPr>
          <w:rFonts w:ascii="FrankRuehl" w:hAnsi="FrankRuehl"/>
          <w:sz w:val="28"/>
          <w:szCs w:val="28"/>
          <w:rtl/>
        </w:rPr>
        <w:t xml:space="preserve"> אשת </w:t>
      </w:r>
      <w:proofErr w:type="spellStart"/>
      <w:r w:rsidRPr="00EA43CE">
        <w:rPr>
          <w:rFonts w:ascii="FrankRuehl" w:hAnsi="FrankRuehl"/>
          <w:sz w:val="28"/>
          <w:szCs w:val="28"/>
          <w:rtl/>
        </w:rPr>
        <w:t>פוטיפר</w:t>
      </w:r>
      <w:proofErr w:type="spellEnd"/>
      <w:r w:rsidRPr="00EA43CE">
        <w:rPr>
          <w:rFonts w:ascii="FrankRuehl" w:hAnsi="FrankRuehl"/>
          <w:sz w:val="28"/>
          <w:szCs w:val="28"/>
          <w:rtl/>
        </w:rPr>
        <w:t xml:space="preserve"> שלא שמע אליה ובזה שם ה' מבטחו ולא הטה אוזן </w:t>
      </w:r>
      <w:proofErr w:type="spellStart"/>
      <w:r w:rsidRPr="00EA43CE">
        <w:rPr>
          <w:rFonts w:ascii="FrankRuehl" w:hAnsi="FrankRuehl"/>
          <w:sz w:val="28"/>
          <w:szCs w:val="28"/>
          <w:rtl/>
        </w:rPr>
        <w:t>למ"ש</w:t>
      </w:r>
      <w:proofErr w:type="spellEnd"/>
      <w:r w:rsidRPr="00EA43CE">
        <w:rPr>
          <w:rFonts w:ascii="FrankRuehl" w:hAnsi="FrankRuehl"/>
          <w:sz w:val="28"/>
          <w:szCs w:val="28"/>
          <w:rtl/>
        </w:rPr>
        <w:t xml:space="preserve"> לו כמה נקמות, אבל </w:t>
      </w:r>
      <w:proofErr w:type="spellStart"/>
      <w:r w:rsidRPr="00EA43CE">
        <w:rPr>
          <w:rFonts w:ascii="FrankRuehl" w:hAnsi="FrankRuehl"/>
          <w:sz w:val="28"/>
          <w:szCs w:val="28"/>
          <w:rtl/>
        </w:rPr>
        <w:t>בענין</w:t>
      </w:r>
      <w:proofErr w:type="spellEnd"/>
      <w:r w:rsidRPr="00EA43CE">
        <w:rPr>
          <w:rFonts w:ascii="FrankRuehl" w:hAnsi="FrankRuehl"/>
          <w:sz w:val="28"/>
          <w:szCs w:val="28"/>
          <w:rtl/>
        </w:rPr>
        <w:t xml:space="preserve"> אומרו "כי אם זכרתני" ופנה בזה אל רהבים דין </w:t>
      </w:r>
      <w:proofErr w:type="spellStart"/>
      <w:r w:rsidRPr="00EA43CE">
        <w:rPr>
          <w:rFonts w:ascii="FrankRuehl" w:hAnsi="FrankRuehl"/>
          <w:sz w:val="28"/>
          <w:szCs w:val="28"/>
          <w:rtl/>
        </w:rPr>
        <w:t>גרמא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דעצירא"ה</w:t>
      </w:r>
      <w:proofErr w:type="spellEnd"/>
      <w:r w:rsidRPr="00EA43CE">
        <w:rPr>
          <w:rFonts w:ascii="FrankRuehl" w:hAnsi="FrankRuehl"/>
          <w:sz w:val="28"/>
          <w:szCs w:val="28"/>
          <w:rtl/>
        </w:rPr>
        <w:t xml:space="preserve"> עוד הב' שנים וע"פ דבריהם ז"ל שפירשו קרא </w:t>
      </w:r>
      <w:proofErr w:type="spellStart"/>
      <w:r w:rsidRPr="00EA43CE">
        <w:rPr>
          <w:rFonts w:ascii="FrankRuehl" w:hAnsi="FrankRuehl"/>
          <w:sz w:val="28"/>
          <w:szCs w:val="28"/>
          <w:rtl/>
        </w:rPr>
        <w:t>ד"אשרי</w:t>
      </w:r>
      <w:proofErr w:type="spellEnd"/>
      <w:r w:rsidRPr="00EA43CE">
        <w:rPr>
          <w:rFonts w:ascii="FrankRuehl" w:hAnsi="FrankRuehl"/>
          <w:sz w:val="28"/>
          <w:szCs w:val="28"/>
          <w:rtl/>
        </w:rPr>
        <w:t xml:space="preserve"> הגבר" על יוסף נראה </w:t>
      </w:r>
      <w:proofErr w:type="spellStart"/>
      <w:r w:rsidRPr="00EA43CE">
        <w:rPr>
          <w:rFonts w:ascii="FrankRuehl" w:hAnsi="FrankRuehl"/>
          <w:sz w:val="28"/>
          <w:szCs w:val="28"/>
          <w:rtl/>
        </w:rPr>
        <w:t>דמשום</w:t>
      </w:r>
      <w:proofErr w:type="spellEnd"/>
      <w:r w:rsidRPr="00EA43CE">
        <w:rPr>
          <w:rFonts w:ascii="FrankRuehl" w:hAnsi="FrankRuehl"/>
          <w:sz w:val="28"/>
          <w:szCs w:val="28"/>
          <w:rtl/>
        </w:rPr>
        <w:t xml:space="preserve"> הכי אמר קודם "</w:t>
      </w:r>
      <w:proofErr w:type="spellStart"/>
      <w:r w:rsidRPr="00EA43CE">
        <w:rPr>
          <w:rFonts w:ascii="FrankRuehl" w:hAnsi="FrankRuehl"/>
          <w:sz w:val="28"/>
          <w:szCs w:val="28"/>
          <w:rtl/>
        </w:rPr>
        <w:t>קוה</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קויתי</w:t>
      </w:r>
      <w:proofErr w:type="spellEnd"/>
      <w:r w:rsidRPr="00EA43CE">
        <w:rPr>
          <w:rFonts w:ascii="FrankRuehl" w:hAnsi="FrankRuehl"/>
          <w:sz w:val="28"/>
          <w:szCs w:val="28"/>
          <w:rtl/>
        </w:rPr>
        <w:t xml:space="preserve"> ה' </w:t>
      </w:r>
      <w:proofErr w:type="spellStart"/>
      <w:r w:rsidRPr="00EA43CE">
        <w:rPr>
          <w:rFonts w:ascii="FrankRuehl" w:hAnsi="FrankRuehl"/>
          <w:sz w:val="28"/>
          <w:szCs w:val="28"/>
          <w:rtl/>
        </w:rPr>
        <w:t>ויט</w:t>
      </w:r>
      <w:proofErr w:type="spellEnd"/>
      <w:r w:rsidRPr="00EA43CE">
        <w:rPr>
          <w:rFonts w:ascii="FrankRuehl" w:hAnsi="FrankRuehl"/>
          <w:sz w:val="28"/>
          <w:szCs w:val="28"/>
          <w:rtl/>
        </w:rPr>
        <w:t xml:space="preserve"> אלי וישמע </w:t>
      </w:r>
      <w:proofErr w:type="spellStart"/>
      <w:r w:rsidRPr="00EA43CE">
        <w:rPr>
          <w:rFonts w:ascii="FrankRuehl" w:hAnsi="FrankRuehl"/>
          <w:sz w:val="28"/>
          <w:szCs w:val="28"/>
          <w:rtl/>
        </w:rPr>
        <w:t>שועתי</w:t>
      </w:r>
      <w:proofErr w:type="spellEnd"/>
      <w:r w:rsidRPr="00EA43CE">
        <w:rPr>
          <w:rFonts w:ascii="FrankRuehl" w:hAnsi="FrankRuehl"/>
          <w:sz w:val="28"/>
          <w:szCs w:val="28"/>
          <w:rtl/>
        </w:rPr>
        <w:t xml:space="preserve"> ויעלני מבור שאון מטיט היון </w:t>
      </w:r>
      <w:proofErr w:type="spellStart"/>
      <w:r w:rsidRPr="00EA43CE">
        <w:rPr>
          <w:rFonts w:ascii="FrankRuehl" w:hAnsi="FrankRuehl"/>
          <w:sz w:val="28"/>
          <w:szCs w:val="28"/>
          <w:rtl/>
        </w:rPr>
        <w:t>ויקם</w:t>
      </w:r>
      <w:proofErr w:type="spellEnd"/>
      <w:r w:rsidRPr="00EA43CE">
        <w:rPr>
          <w:rFonts w:ascii="FrankRuehl" w:hAnsi="FrankRuehl"/>
          <w:sz w:val="28"/>
          <w:szCs w:val="28"/>
          <w:rtl/>
        </w:rPr>
        <w:t xml:space="preserve"> על סלע רגלי כונן אשורי"</w:t>
      </w:r>
      <w:r w:rsidRPr="00EA43CE">
        <w:rPr>
          <w:rStyle w:val="a5"/>
          <w:rFonts w:ascii="FrankRuehl" w:hAnsi="FrankRuehl"/>
          <w:sz w:val="28"/>
          <w:szCs w:val="28"/>
          <w:rtl/>
        </w:rPr>
        <w:footnoteReference w:id="642"/>
      </w:r>
      <w:r w:rsidRPr="00EA43CE">
        <w:rPr>
          <w:rFonts w:ascii="FrankRuehl" w:hAnsi="FrankRuehl"/>
          <w:sz w:val="28"/>
          <w:szCs w:val="28"/>
          <w:rtl/>
        </w:rPr>
        <w:t xml:space="preserve"> והכוונה על אותו הבור שהשליכוהו אחיו שמים אין בו, אבל טיט ונחשים ועקרבים היו בו, שהיה צועק משם ולא ענוהו אחיו אלא השי"ת, וגם יש בכלל האי בור זה בית הסוהר כמ"ש כי שמו אותי בבור וגם משם העלה אותו ה' ונתגלגל הדבר "</w:t>
      </w:r>
      <w:proofErr w:type="spellStart"/>
      <w:r w:rsidRPr="00EA43CE">
        <w:rPr>
          <w:rFonts w:ascii="FrankRuehl" w:hAnsi="FrankRuehl"/>
          <w:sz w:val="28"/>
          <w:szCs w:val="28"/>
          <w:rtl/>
        </w:rPr>
        <w:t>ויקם</w:t>
      </w:r>
      <w:proofErr w:type="spellEnd"/>
      <w:r w:rsidRPr="00EA43CE">
        <w:rPr>
          <w:rFonts w:ascii="FrankRuehl" w:hAnsi="FrankRuehl"/>
          <w:sz w:val="28"/>
          <w:szCs w:val="28"/>
          <w:rtl/>
        </w:rPr>
        <w:t xml:space="preserve"> על סלע רגלי" שקימה </w:t>
      </w:r>
      <w:proofErr w:type="spellStart"/>
      <w:r w:rsidRPr="00EA43CE">
        <w:rPr>
          <w:rFonts w:ascii="FrankRuehl" w:hAnsi="FrankRuehl"/>
          <w:sz w:val="28"/>
          <w:szCs w:val="28"/>
          <w:rtl/>
        </w:rPr>
        <w:t>היתה</w:t>
      </w:r>
      <w:proofErr w:type="spellEnd"/>
      <w:r w:rsidRPr="00EA43CE">
        <w:rPr>
          <w:rFonts w:ascii="FrankRuehl" w:hAnsi="FrankRuehl"/>
          <w:sz w:val="28"/>
          <w:szCs w:val="28"/>
          <w:rtl/>
        </w:rPr>
        <w:t xml:space="preserve"> לו שעלה לגדולה </w:t>
      </w:r>
      <w:proofErr w:type="spellStart"/>
      <w:r w:rsidRPr="00EA43CE">
        <w:rPr>
          <w:rFonts w:ascii="FrankRuehl" w:hAnsi="FrankRuehl"/>
          <w:sz w:val="28"/>
          <w:szCs w:val="28"/>
          <w:rtl/>
        </w:rPr>
        <w:t>ואלהים</w:t>
      </w:r>
      <w:proofErr w:type="spellEnd"/>
      <w:r w:rsidRPr="00EA43CE">
        <w:rPr>
          <w:rFonts w:ascii="FrankRuehl" w:hAnsi="FrankRuehl"/>
          <w:sz w:val="28"/>
          <w:szCs w:val="28"/>
          <w:rtl/>
        </w:rPr>
        <w:t xml:space="preserve"> חשבה לטובה "וכונן אשורי" ועל זה "</w:t>
      </w:r>
      <w:proofErr w:type="spellStart"/>
      <w:r w:rsidRPr="00EA43CE">
        <w:rPr>
          <w:rFonts w:ascii="FrankRuehl" w:hAnsi="FrankRuehl"/>
          <w:sz w:val="28"/>
          <w:szCs w:val="28"/>
          <w:rtl/>
        </w:rPr>
        <w:t>ויתן</w:t>
      </w:r>
      <w:proofErr w:type="spellEnd"/>
      <w:r w:rsidRPr="00EA43CE">
        <w:rPr>
          <w:rFonts w:ascii="FrankRuehl" w:hAnsi="FrankRuehl"/>
          <w:sz w:val="28"/>
          <w:szCs w:val="28"/>
          <w:rtl/>
        </w:rPr>
        <w:t xml:space="preserve"> בפי שיר חדש </w:t>
      </w:r>
      <w:proofErr w:type="spellStart"/>
      <w:r w:rsidRPr="00EA43CE">
        <w:rPr>
          <w:rFonts w:ascii="FrankRuehl" w:hAnsi="FrankRuehl"/>
          <w:sz w:val="28"/>
          <w:szCs w:val="28"/>
          <w:rtl/>
        </w:rPr>
        <w:t>תהלה</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לאלהינו</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וכו</w:t>
      </w:r>
      <w:proofErr w:type="spellEnd"/>
      <w:r w:rsidRPr="00EA43CE">
        <w:rPr>
          <w:rFonts w:ascii="FrankRuehl" w:hAnsi="FrankRuehl"/>
          <w:sz w:val="28"/>
          <w:szCs w:val="28"/>
          <w:rtl/>
        </w:rPr>
        <w:t>'.</w:t>
      </w:r>
      <w:r w:rsidR="00922F82">
        <w:rPr>
          <w:rFonts w:ascii="FrankRuehl" w:hAnsi="FrankRuehl"/>
          <w:sz w:val="28"/>
          <w:szCs w:val="28"/>
          <w:rtl/>
        </w:rPr>
        <w:tab/>
      </w:r>
    </w:p>
    <w:p w14:paraId="610C98D2" w14:textId="77777777" w:rsidR="008D4112" w:rsidRPr="00EA43CE" w:rsidRDefault="008D4112" w:rsidP="00922F82">
      <w:pPr>
        <w:jc w:val="distribute"/>
        <w:rPr>
          <w:rFonts w:ascii="FrankRuehl" w:hAnsi="FrankRuehl"/>
          <w:sz w:val="28"/>
          <w:szCs w:val="28"/>
          <w:rtl/>
        </w:rPr>
      </w:pPr>
    </w:p>
    <w:p w14:paraId="7611CD57" w14:textId="5D1F7842" w:rsidR="00912F03" w:rsidRPr="0022456E" w:rsidRDefault="00912F03" w:rsidP="00061AED">
      <w:pPr>
        <w:pStyle w:val="1"/>
        <w:rPr>
          <w:rtl/>
        </w:rPr>
      </w:pPr>
      <w:r w:rsidRPr="0022456E">
        <w:rPr>
          <w:rStyle w:val="ac"/>
          <w:rtl/>
        </w:rPr>
        <w:lastRenderedPageBreak/>
        <w:t>פרשת</w:t>
      </w:r>
      <w:r w:rsidRPr="0022456E">
        <w:rPr>
          <w:rtl/>
        </w:rPr>
        <w:t xml:space="preserve"> </w:t>
      </w:r>
      <w:r w:rsidRPr="007D6050">
        <w:rPr>
          <w:b w:val="0"/>
          <w:bCs/>
          <w:rtl/>
        </w:rPr>
        <w:t>מ</w:t>
      </w:r>
      <w:bookmarkStart w:id="34" w:name="שילה13"/>
      <w:bookmarkEnd w:id="34"/>
      <w:r w:rsidRPr="007D6050">
        <w:rPr>
          <w:b w:val="0"/>
          <w:bCs/>
          <w:rtl/>
        </w:rPr>
        <w:t>קץ</w:t>
      </w:r>
      <w:r w:rsidRPr="0022456E">
        <w:rPr>
          <w:rtl/>
        </w:rPr>
        <w:t xml:space="preserve"> </w:t>
      </w:r>
      <w:r w:rsidR="00922F82" w:rsidRPr="0022456E">
        <w:rPr>
          <w:rtl/>
        </w:rPr>
        <w:tab/>
      </w:r>
    </w:p>
    <w:p w14:paraId="23FF8761" w14:textId="1B5554EB" w:rsidR="00912F03" w:rsidRPr="00EA43CE" w:rsidRDefault="00912F03" w:rsidP="00922F82">
      <w:pPr>
        <w:jc w:val="distribute"/>
        <w:rPr>
          <w:rFonts w:ascii="FrankRuehl" w:hAnsi="FrankRuehl"/>
          <w:sz w:val="28"/>
          <w:szCs w:val="28"/>
          <w:rtl/>
        </w:rPr>
      </w:pPr>
      <w:r w:rsidRPr="00922F82">
        <w:rPr>
          <w:rStyle w:val="ac"/>
          <w:rtl/>
        </w:rPr>
        <w:t>וַיְדַבֵּר</w:t>
      </w:r>
      <w:r w:rsidRPr="00EA43CE">
        <w:rPr>
          <w:rFonts w:ascii="FrankRuehl" w:hAnsi="FrankRuehl"/>
          <w:b/>
          <w:bCs/>
          <w:sz w:val="28"/>
          <w:szCs w:val="28"/>
          <w:rtl/>
        </w:rPr>
        <w:t xml:space="preserve"> שַׂר הַמַּשְׁקִים אֶת פַּרְעֹה </w:t>
      </w:r>
      <w:proofErr w:type="spellStart"/>
      <w:r w:rsidRPr="00EA43CE">
        <w:rPr>
          <w:rFonts w:ascii="FrankRuehl" w:hAnsi="FrankRuehl"/>
          <w:b/>
          <w:bCs/>
          <w:sz w:val="28"/>
          <w:szCs w:val="28"/>
          <w:rtl/>
        </w:rPr>
        <w:t>לֵאמֹר</w:t>
      </w:r>
      <w:proofErr w:type="spellEnd"/>
      <w:r w:rsidRPr="00EA43CE">
        <w:rPr>
          <w:rFonts w:ascii="FrankRuehl" w:hAnsi="FrankRuehl"/>
          <w:b/>
          <w:bCs/>
          <w:sz w:val="28"/>
          <w:szCs w:val="28"/>
          <w:rtl/>
        </w:rPr>
        <w:t xml:space="preserve"> אֶת חֲטָאַי אֲנִי מַזְכִּיר הַיּוֹם</w:t>
      </w:r>
      <w:r w:rsidRPr="00EA43CE">
        <w:rPr>
          <w:rFonts w:ascii="FrankRuehl" w:hAnsi="FrankRuehl"/>
          <w:sz w:val="28"/>
          <w:szCs w:val="28"/>
          <w:rtl/>
        </w:rPr>
        <w:t xml:space="preserve"> (בראשית </w:t>
      </w:r>
      <w:proofErr w:type="spellStart"/>
      <w:r w:rsidRPr="00EA43CE">
        <w:rPr>
          <w:rFonts w:ascii="FrankRuehl" w:hAnsi="FrankRuehl"/>
          <w:sz w:val="28"/>
          <w:szCs w:val="28"/>
          <w:rtl/>
        </w:rPr>
        <w:t>מא</w:t>
      </w:r>
      <w:proofErr w:type="spellEnd"/>
      <w:r w:rsidRPr="00EA43CE">
        <w:rPr>
          <w:rFonts w:ascii="FrankRuehl" w:hAnsi="FrankRuehl"/>
          <w:sz w:val="28"/>
          <w:szCs w:val="28"/>
          <w:rtl/>
        </w:rPr>
        <w:t>, ט)</w:t>
      </w:r>
      <w:r w:rsidR="00922F82">
        <w:rPr>
          <w:rFonts w:ascii="FrankRuehl" w:hAnsi="FrankRuehl"/>
          <w:sz w:val="28"/>
          <w:szCs w:val="28"/>
          <w:rtl/>
        </w:rPr>
        <w:tab/>
      </w:r>
    </w:p>
    <w:p w14:paraId="00EC852D" w14:textId="77777777" w:rsidR="00A40D52" w:rsidRDefault="00912F03" w:rsidP="00922F82">
      <w:pPr>
        <w:jc w:val="distribute"/>
        <w:rPr>
          <w:rFonts w:ascii="FrankRuehl" w:eastAsia="Calibri" w:hAnsi="FrankRuehl"/>
          <w:sz w:val="28"/>
          <w:szCs w:val="28"/>
          <w:rtl/>
        </w:rPr>
      </w:pPr>
      <w:r w:rsidRPr="00922F82">
        <w:rPr>
          <w:rStyle w:val="ac"/>
          <w:rtl/>
        </w:rPr>
        <w:t>"את</w:t>
      </w:r>
      <w:r w:rsidRPr="00EA43CE">
        <w:rPr>
          <w:rFonts w:ascii="FrankRuehl" w:eastAsia="Calibri" w:hAnsi="FrankRuehl"/>
          <w:sz w:val="28"/>
          <w:szCs w:val="28"/>
          <w:rtl/>
        </w:rPr>
        <w:t xml:space="preserve"> חטאי אני מזכיר היום" </w:t>
      </w:r>
      <w:proofErr w:type="spellStart"/>
      <w:r w:rsidRPr="00EA43CE">
        <w:rPr>
          <w:rFonts w:ascii="FrankRuehl" w:eastAsia="Calibri" w:hAnsi="FrankRuehl"/>
          <w:sz w:val="28"/>
          <w:szCs w:val="28"/>
          <w:rtl/>
        </w:rPr>
        <w:t>וכו</w:t>
      </w:r>
      <w:proofErr w:type="spellEnd"/>
      <w:r w:rsidRPr="00EA43CE">
        <w:rPr>
          <w:rFonts w:ascii="FrankRuehl" w:eastAsia="Calibri" w:hAnsi="FrankRuehl"/>
          <w:sz w:val="28"/>
          <w:szCs w:val="28"/>
          <w:rtl/>
        </w:rPr>
        <w:t xml:space="preserve">', נראה </w:t>
      </w:r>
      <w:proofErr w:type="spellStart"/>
      <w:r w:rsidRPr="00EA43CE">
        <w:rPr>
          <w:rFonts w:ascii="FrankRuehl" w:eastAsia="Calibri" w:hAnsi="FrankRuehl"/>
          <w:sz w:val="28"/>
          <w:szCs w:val="28"/>
          <w:rtl/>
        </w:rPr>
        <w:t>דנקט</w:t>
      </w:r>
      <w:proofErr w:type="spellEnd"/>
      <w:r w:rsidRPr="00EA43CE">
        <w:rPr>
          <w:rFonts w:ascii="FrankRuehl" w:eastAsia="Calibri" w:hAnsi="FrankRuehl"/>
          <w:sz w:val="28"/>
          <w:szCs w:val="28"/>
          <w:rtl/>
        </w:rPr>
        <w:t xml:space="preserve"> חטאי לשון רבים: א' על שפרעה קצף על </w:t>
      </w:r>
      <w:r w:rsidR="00922F82">
        <w:rPr>
          <w:rFonts w:ascii="FrankRuehl" w:eastAsia="Calibri" w:hAnsi="FrankRuehl"/>
          <w:sz w:val="28"/>
          <w:szCs w:val="28"/>
          <w:rtl/>
        </w:rPr>
        <w:br/>
      </w:r>
      <w:r w:rsidR="00922F82" w:rsidRPr="00922F82">
        <w:rPr>
          <w:rFonts w:ascii="Arial" w:eastAsia="Calibri" w:hAnsi="Arial" w:cs="Arial" w:hint="cs"/>
          <w:spacing w:val="535"/>
          <w:sz w:val="28"/>
          <w:szCs w:val="28"/>
          <w:rtl/>
        </w:rPr>
        <w:t> </w:t>
      </w:r>
      <w:r w:rsidRPr="00EA43CE">
        <w:rPr>
          <w:rFonts w:ascii="FrankRuehl" w:eastAsia="Calibri" w:hAnsi="FrankRuehl"/>
          <w:sz w:val="28"/>
          <w:szCs w:val="28"/>
          <w:rtl/>
        </w:rPr>
        <w:t xml:space="preserve">עבדיו, </w:t>
      </w:r>
      <w:proofErr w:type="spellStart"/>
      <w:r w:rsidRPr="00EA43CE">
        <w:rPr>
          <w:rFonts w:ascii="FrankRuehl" w:eastAsia="Calibri" w:hAnsi="FrankRuehl"/>
          <w:sz w:val="28"/>
          <w:szCs w:val="28"/>
          <w:rtl/>
        </w:rPr>
        <w:t>והב</w:t>
      </w:r>
      <w:proofErr w:type="spellEnd"/>
      <w:r w:rsidRPr="00EA43CE">
        <w:rPr>
          <w:rFonts w:ascii="FrankRuehl" w:eastAsia="Calibri" w:hAnsi="FrankRuehl"/>
          <w:sz w:val="28"/>
          <w:szCs w:val="28"/>
          <w:rtl/>
        </w:rPr>
        <w:t xml:space="preserve">' על שלא זכר את יוסף ולא שילם לו טובה על שפירש לו החלום לטובה ונתקיים </w:t>
      </w:r>
      <w:proofErr w:type="spellStart"/>
      <w:r w:rsidRPr="00EA43CE">
        <w:rPr>
          <w:rFonts w:ascii="FrankRuehl" w:eastAsia="Calibri" w:hAnsi="FrankRuehl"/>
          <w:sz w:val="28"/>
          <w:szCs w:val="28"/>
          <w:rtl/>
        </w:rPr>
        <w:t>דהחלומות</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הולכין</w:t>
      </w:r>
      <w:proofErr w:type="spellEnd"/>
      <w:r w:rsidRPr="00EA43CE">
        <w:rPr>
          <w:rFonts w:ascii="FrankRuehl" w:eastAsia="Calibri" w:hAnsi="FrankRuehl"/>
          <w:sz w:val="28"/>
          <w:szCs w:val="28"/>
          <w:rtl/>
        </w:rPr>
        <w:t xml:space="preserve"> אחר </w:t>
      </w:r>
      <w:proofErr w:type="spellStart"/>
      <w:r w:rsidRPr="00EA43CE">
        <w:rPr>
          <w:rFonts w:ascii="FrankRuehl" w:eastAsia="Calibri" w:hAnsi="FrankRuehl"/>
          <w:sz w:val="28"/>
          <w:szCs w:val="28"/>
          <w:rtl/>
        </w:rPr>
        <w:t>הפיתרון</w:t>
      </w:r>
      <w:proofErr w:type="spellEnd"/>
      <w:r w:rsidRPr="00EA43CE">
        <w:rPr>
          <w:rFonts w:ascii="FrankRuehl" w:eastAsia="Calibri" w:hAnsi="FrankRuehl"/>
          <w:sz w:val="28"/>
          <w:szCs w:val="28"/>
          <w:rtl/>
        </w:rPr>
        <w:t xml:space="preserve"> וחזר על כנו, שוב בא לידי נחל </w:t>
      </w:r>
      <w:bookmarkStart w:id="35" w:name="שילה79"/>
      <w:r w:rsidRPr="00EA43CE">
        <w:rPr>
          <w:rFonts w:ascii="FrankRuehl" w:eastAsia="Calibri" w:hAnsi="FrankRuehl"/>
          <w:sz w:val="28"/>
          <w:szCs w:val="28"/>
          <w:rtl/>
        </w:rPr>
        <w:t xml:space="preserve">קדומים </w:t>
      </w:r>
      <w:bookmarkEnd w:id="35"/>
      <w:r w:rsidRPr="00EA43CE">
        <w:rPr>
          <w:rFonts w:ascii="FrankRuehl" w:eastAsia="Calibri" w:hAnsi="FrankRuehl"/>
          <w:sz w:val="28"/>
          <w:szCs w:val="28"/>
          <w:rtl/>
        </w:rPr>
        <w:t xml:space="preserve">וראיתי שהביא משם ר"מ </w:t>
      </w:r>
      <w:proofErr w:type="spellStart"/>
      <w:r w:rsidRPr="00EA43CE">
        <w:rPr>
          <w:rFonts w:ascii="FrankRuehl" w:eastAsia="Calibri" w:hAnsi="FrankRuehl"/>
          <w:sz w:val="28"/>
          <w:szCs w:val="28"/>
          <w:rtl/>
        </w:rPr>
        <w:t>איסתרוך</w:t>
      </w:r>
      <w:proofErr w:type="spellEnd"/>
      <w:r w:rsidRPr="00EA43CE">
        <w:rPr>
          <w:rFonts w:ascii="FrankRuehl" w:eastAsia="Calibri" w:hAnsi="FrankRuehl"/>
          <w:sz w:val="28"/>
          <w:szCs w:val="28"/>
          <w:rtl/>
        </w:rPr>
        <w:t xml:space="preserve"> שפירש שהוא לא </w:t>
      </w:r>
      <w:proofErr w:type="spellStart"/>
      <w:r w:rsidRPr="00EA43CE">
        <w:rPr>
          <w:rFonts w:ascii="FrankRuehl" w:eastAsia="Calibri" w:hAnsi="FrankRuehl"/>
          <w:sz w:val="28"/>
          <w:szCs w:val="28"/>
          <w:rtl/>
        </w:rPr>
        <w:t>הוה</w:t>
      </w:r>
      <w:proofErr w:type="spellEnd"/>
      <w:r w:rsidRPr="00EA43CE">
        <w:rPr>
          <w:rFonts w:ascii="FrankRuehl" w:eastAsia="Calibri" w:hAnsi="FrankRuehl"/>
          <w:sz w:val="28"/>
          <w:szCs w:val="28"/>
          <w:rtl/>
        </w:rPr>
        <w:t xml:space="preserve"> ליה חטא ויצא נקי</w:t>
      </w:r>
      <w:r w:rsidRPr="00EA43CE">
        <w:rPr>
          <w:rFonts w:ascii="FrankRuehl" w:eastAsia="Calibri" w:hAnsi="FrankRuehl"/>
          <w:sz w:val="28"/>
          <w:szCs w:val="28"/>
          <w:vertAlign w:val="superscript"/>
          <w:rtl/>
        </w:rPr>
        <w:footnoteReference w:id="643"/>
      </w:r>
      <w:r w:rsidRPr="00EA43CE">
        <w:rPr>
          <w:rFonts w:ascii="FrankRuehl" w:eastAsia="Calibri" w:hAnsi="FrankRuehl"/>
          <w:sz w:val="28"/>
          <w:szCs w:val="28"/>
          <w:rtl/>
        </w:rPr>
        <w:t xml:space="preserve">, אבל החטא על שלא הזכיר ליוסף ע"ש, </w:t>
      </w:r>
      <w:proofErr w:type="spellStart"/>
      <w:r w:rsidRPr="00EA43CE">
        <w:rPr>
          <w:rFonts w:ascii="FrankRuehl" w:eastAsia="Calibri" w:hAnsi="FrankRuehl"/>
          <w:sz w:val="28"/>
          <w:szCs w:val="28"/>
          <w:rtl/>
        </w:rPr>
        <w:t>ולע"ד</w:t>
      </w:r>
      <w:proofErr w:type="spellEnd"/>
      <w:r w:rsidRPr="00EA43CE">
        <w:rPr>
          <w:rFonts w:ascii="FrankRuehl" w:eastAsia="Calibri" w:hAnsi="FrankRuehl"/>
          <w:sz w:val="28"/>
          <w:szCs w:val="28"/>
          <w:rtl/>
        </w:rPr>
        <w:t xml:space="preserve"> קשה </w:t>
      </w:r>
      <w:proofErr w:type="spellStart"/>
      <w:r w:rsidRPr="00EA43CE">
        <w:rPr>
          <w:rFonts w:ascii="FrankRuehl" w:eastAsia="Calibri" w:hAnsi="FrankRuehl"/>
          <w:sz w:val="28"/>
          <w:szCs w:val="28"/>
          <w:rtl/>
        </w:rPr>
        <w:t>דא"כ</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אמאי</w:t>
      </w:r>
      <w:proofErr w:type="spellEnd"/>
      <w:r w:rsidRPr="00EA43CE">
        <w:rPr>
          <w:rFonts w:ascii="FrankRuehl" w:eastAsia="Calibri" w:hAnsi="FrankRuehl"/>
          <w:sz w:val="28"/>
          <w:szCs w:val="28"/>
          <w:rtl/>
        </w:rPr>
        <w:t xml:space="preserve"> נקט לה לשון רבים ואי משום שיצא נקי מזה לא </w:t>
      </w:r>
      <w:proofErr w:type="spellStart"/>
      <w:r w:rsidRPr="00EA43CE">
        <w:rPr>
          <w:rFonts w:ascii="FrankRuehl" w:eastAsia="Calibri" w:hAnsi="FrankRuehl"/>
          <w:sz w:val="28"/>
          <w:szCs w:val="28"/>
          <w:rtl/>
        </w:rPr>
        <w:t>אירייא</w:t>
      </w:r>
      <w:proofErr w:type="spellEnd"/>
      <w:r w:rsidRPr="00EA43CE">
        <w:rPr>
          <w:rFonts w:ascii="FrankRuehl" w:eastAsia="Calibri" w:hAnsi="FrankRuehl"/>
          <w:sz w:val="28"/>
          <w:szCs w:val="28"/>
          <w:rtl/>
        </w:rPr>
        <w:t xml:space="preserve"> שאפשר שהוה ליה איזה חטא מענין אחר עד שנפל בזה שפרעה קצף עליו והניחו בבית הסוהר, </w:t>
      </w:r>
      <w:proofErr w:type="spellStart"/>
      <w:r w:rsidRPr="00EA43CE">
        <w:rPr>
          <w:rFonts w:ascii="FrankRuehl" w:eastAsia="Calibri" w:hAnsi="FrankRuehl"/>
          <w:sz w:val="28"/>
          <w:szCs w:val="28"/>
          <w:rtl/>
        </w:rPr>
        <w:t>ד"לב</w:t>
      </w:r>
      <w:proofErr w:type="spellEnd"/>
      <w:r w:rsidRPr="00EA43CE">
        <w:rPr>
          <w:rFonts w:ascii="FrankRuehl" w:eastAsia="Calibri" w:hAnsi="FrankRuehl"/>
          <w:sz w:val="28"/>
          <w:szCs w:val="28"/>
          <w:rtl/>
        </w:rPr>
        <w:t xml:space="preserve"> מלך ביד ה' "</w:t>
      </w:r>
      <w:r w:rsidRPr="00EA43CE">
        <w:rPr>
          <w:rFonts w:ascii="FrankRuehl" w:eastAsia="Calibri" w:hAnsi="FrankRuehl"/>
          <w:sz w:val="28"/>
          <w:szCs w:val="28"/>
          <w:vertAlign w:val="superscript"/>
          <w:rtl/>
        </w:rPr>
        <w:footnoteReference w:id="644"/>
      </w:r>
      <w:r w:rsidRPr="00EA43CE">
        <w:rPr>
          <w:rFonts w:ascii="FrankRuehl" w:eastAsia="Calibri" w:hAnsi="FrankRuehl"/>
          <w:sz w:val="28"/>
          <w:szCs w:val="28"/>
          <w:rtl/>
        </w:rPr>
        <w:t xml:space="preserve"> ושייך לומר שפיר בזה את חטאי לכן היותר </w:t>
      </w:r>
      <w:proofErr w:type="spellStart"/>
      <w:r w:rsidRPr="00EA43CE">
        <w:rPr>
          <w:rFonts w:ascii="FrankRuehl" w:eastAsia="Calibri" w:hAnsi="FrankRuehl"/>
          <w:sz w:val="28"/>
          <w:szCs w:val="28"/>
          <w:rtl/>
        </w:rPr>
        <w:t>י"ל</w:t>
      </w:r>
      <w:proofErr w:type="spellEnd"/>
      <w:r w:rsidRPr="00EA43CE">
        <w:rPr>
          <w:rFonts w:ascii="FrankRuehl" w:eastAsia="Calibri" w:hAnsi="FrankRuehl"/>
          <w:sz w:val="28"/>
          <w:szCs w:val="28"/>
          <w:rtl/>
        </w:rPr>
        <w:t xml:space="preserve"> כמ"ש.</w:t>
      </w:r>
      <w:r w:rsidR="00922F82">
        <w:rPr>
          <w:rFonts w:ascii="FrankRuehl" w:eastAsia="Calibri" w:hAnsi="FrankRuehl"/>
          <w:sz w:val="28"/>
          <w:szCs w:val="28"/>
          <w:rtl/>
        </w:rPr>
        <w:tab/>
      </w:r>
    </w:p>
    <w:p w14:paraId="273D4FBC" w14:textId="0C4CFF58" w:rsidR="00912F03" w:rsidRPr="00922F82" w:rsidRDefault="00912F03" w:rsidP="00922F82">
      <w:pPr>
        <w:jc w:val="distribute"/>
        <w:rPr>
          <w:rStyle w:val="ac"/>
          <w:rtl/>
        </w:rPr>
      </w:pPr>
    </w:p>
    <w:p w14:paraId="76289E02" w14:textId="69926E3F" w:rsidR="00912F03" w:rsidRPr="00EA43CE" w:rsidRDefault="00912F03" w:rsidP="00922F82">
      <w:pPr>
        <w:jc w:val="distribute"/>
        <w:rPr>
          <w:rFonts w:ascii="FrankRuehl" w:hAnsi="FrankRuehl"/>
          <w:b/>
          <w:bCs/>
          <w:sz w:val="28"/>
          <w:szCs w:val="28"/>
          <w:u w:val="single"/>
          <w:rtl/>
        </w:rPr>
      </w:pPr>
      <w:r w:rsidRPr="00922F82">
        <w:rPr>
          <w:rStyle w:val="ac"/>
          <w:rtl/>
        </w:rPr>
        <w:t>וְשָׁם</w:t>
      </w:r>
      <w:r w:rsidRPr="00EA43CE">
        <w:rPr>
          <w:rFonts w:ascii="FrankRuehl" w:hAnsi="FrankRuehl"/>
          <w:b/>
          <w:bCs/>
          <w:sz w:val="28"/>
          <w:szCs w:val="28"/>
          <w:rtl/>
        </w:rPr>
        <w:t xml:space="preserve"> אִתָּנוּ נַעַר עִבְרִי עֶבֶד לְשַׂר הַטַּבָּחִים וַנְּסַפֶּר לוֹ </w:t>
      </w:r>
      <w:proofErr w:type="spellStart"/>
      <w:r w:rsidRPr="00EA43CE">
        <w:rPr>
          <w:rFonts w:ascii="FrankRuehl" w:hAnsi="FrankRuehl"/>
          <w:b/>
          <w:bCs/>
          <w:sz w:val="28"/>
          <w:szCs w:val="28"/>
          <w:rtl/>
        </w:rPr>
        <w:t>וַיִּפְתָּר</w:t>
      </w:r>
      <w:proofErr w:type="spellEnd"/>
      <w:r w:rsidRPr="00EA43CE">
        <w:rPr>
          <w:rFonts w:ascii="FrankRuehl" w:hAnsi="FrankRuehl"/>
          <w:b/>
          <w:bCs/>
          <w:sz w:val="28"/>
          <w:szCs w:val="28"/>
          <w:rtl/>
        </w:rPr>
        <w:t xml:space="preserve"> לָנוּ אֶת חֲלֹמֹתֵינוּ אִישׁ </w:t>
      </w:r>
      <w:proofErr w:type="spellStart"/>
      <w:r w:rsidRPr="00EA43CE">
        <w:rPr>
          <w:rFonts w:ascii="FrankRuehl" w:hAnsi="FrankRuehl"/>
          <w:b/>
          <w:bCs/>
          <w:sz w:val="28"/>
          <w:szCs w:val="28"/>
          <w:rtl/>
        </w:rPr>
        <w:t>כַּחֲלֹמו</w:t>
      </w:r>
      <w:proofErr w:type="spellEnd"/>
      <w:r w:rsidRPr="00EA43CE">
        <w:rPr>
          <w:rFonts w:ascii="FrankRuehl" w:hAnsi="FrankRuehl"/>
          <w:b/>
          <w:bCs/>
          <w:sz w:val="28"/>
          <w:szCs w:val="28"/>
          <w:rtl/>
        </w:rPr>
        <w:t>ֹ פָּתָר</w:t>
      </w:r>
      <w:r w:rsidRPr="00EA43CE">
        <w:rPr>
          <w:rFonts w:ascii="FrankRuehl" w:hAnsi="FrankRuehl"/>
          <w:sz w:val="28"/>
          <w:szCs w:val="28"/>
          <w:rtl/>
        </w:rPr>
        <w:t xml:space="preserve"> </w:t>
      </w:r>
      <w:r w:rsidR="00922F82">
        <w:rPr>
          <w:rStyle w:val="20"/>
          <w:rtl/>
        </w:rPr>
        <w:br/>
      </w:r>
      <w:r w:rsidR="00922F82" w:rsidRPr="00922F82">
        <w:rPr>
          <w:rStyle w:val="20"/>
          <w:rFonts w:ascii="Arial" w:hAnsi="Arial" w:cs="Arial" w:hint="cs"/>
          <w:spacing w:val="525"/>
          <w:rtl/>
        </w:rPr>
        <w:t> </w:t>
      </w:r>
      <w:r w:rsidRPr="00EA43CE">
        <w:rPr>
          <w:rStyle w:val="20"/>
          <w:rtl/>
        </w:rPr>
        <w:t xml:space="preserve">(בראשית </w:t>
      </w:r>
      <w:proofErr w:type="spellStart"/>
      <w:r w:rsidRPr="00EA43CE">
        <w:rPr>
          <w:rStyle w:val="20"/>
          <w:rtl/>
        </w:rPr>
        <w:t>מא</w:t>
      </w:r>
      <w:proofErr w:type="spellEnd"/>
      <w:r w:rsidRPr="00EA43CE">
        <w:rPr>
          <w:rStyle w:val="20"/>
          <w:rtl/>
        </w:rPr>
        <w:t xml:space="preserve">, </w:t>
      </w:r>
      <w:proofErr w:type="spellStart"/>
      <w:r w:rsidRPr="00EA43CE">
        <w:rPr>
          <w:rStyle w:val="20"/>
          <w:rtl/>
        </w:rPr>
        <w:t>יב</w:t>
      </w:r>
      <w:proofErr w:type="spellEnd"/>
      <w:r w:rsidRPr="00EA43CE">
        <w:rPr>
          <w:rStyle w:val="20"/>
          <w:rtl/>
        </w:rPr>
        <w:t>).</w:t>
      </w:r>
      <w:r w:rsidR="00922F82">
        <w:rPr>
          <w:rFonts w:ascii="FrankRuehl" w:hAnsi="FrankRuehl"/>
          <w:b/>
          <w:bCs/>
          <w:sz w:val="28"/>
          <w:szCs w:val="28"/>
          <w:u w:val="single"/>
          <w:rtl/>
        </w:rPr>
        <w:tab/>
      </w:r>
    </w:p>
    <w:p w14:paraId="0F42B435" w14:textId="0E3119EC" w:rsidR="00912F03" w:rsidRPr="00EA43CE" w:rsidRDefault="00912F03" w:rsidP="00922F82">
      <w:pPr>
        <w:jc w:val="distribute"/>
        <w:rPr>
          <w:rFonts w:ascii="FrankRuehl" w:hAnsi="FrankRuehl"/>
          <w:sz w:val="28"/>
          <w:szCs w:val="28"/>
          <w:rtl/>
        </w:rPr>
      </w:pPr>
      <w:r w:rsidRPr="00922F82">
        <w:rPr>
          <w:rStyle w:val="ac"/>
          <w:rtl/>
        </w:rPr>
        <w:t>רש"י</w:t>
      </w:r>
      <w:r w:rsidRPr="00EA43CE">
        <w:rPr>
          <w:rFonts w:ascii="FrankRuehl" w:hAnsi="FrankRuehl"/>
          <w:sz w:val="28"/>
          <w:szCs w:val="28"/>
          <w:rtl/>
        </w:rPr>
        <w:t xml:space="preserve"> בד"ה נער עברי עבד, ארורים הרשעים שאין וכו' ע"כ, נ"ב כתב </w:t>
      </w:r>
      <w:proofErr w:type="spellStart"/>
      <w:r w:rsidRPr="00EA43CE">
        <w:rPr>
          <w:rFonts w:ascii="FrankRuehl" w:hAnsi="FrankRuehl"/>
          <w:sz w:val="28"/>
          <w:szCs w:val="28"/>
          <w:rtl/>
        </w:rPr>
        <w:t>הרא"ם</w:t>
      </w:r>
      <w:proofErr w:type="spellEnd"/>
      <w:r w:rsidRPr="00EA43CE">
        <w:rPr>
          <w:rFonts w:ascii="FrankRuehl" w:hAnsi="FrankRuehl"/>
          <w:sz w:val="28"/>
          <w:szCs w:val="28"/>
          <w:rtl/>
        </w:rPr>
        <w:t xml:space="preserve"> אע"ג </w:t>
      </w:r>
      <w:r w:rsidR="00922F82">
        <w:rPr>
          <w:rFonts w:ascii="FrankRuehl" w:hAnsi="FrankRuehl"/>
          <w:sz w:val="28"/>
          <w:szCs w:val="28"/>
          <w:rtl/>
        </w:rPr>
        <w:br/>
      </w:r>
      <w:r w:rsidR="00922F82" w:rsidRPr="00922F82">
        <w:rPr>
          <w:rFonts w:ascii="Arial" w:hAnsi="Arial" w:cs="Arial" w:hint="cs"/>
          <w:spacing w:val="1052"/>
          <w:sz w:val="28"/>
          <w:szCs w:val="28"/>
          <w:rtl/>
        </w:rPr>
        <w:t> </w:t>
      </w:r>
      <w:proofErr w:type="spellStart"/>
      <w:r w:rsidRPr="00EA43CE">
        <w:rPr>
          <w:rFonts w:ascii="FrankRuehl" w:hAnsi="FrankRuehl"/>
          <w:sz w:val="28"/>
          <w:szCs w:val="28"/>
          <w:rtl/>
        </w:rPr>
        <w:t>דעבד</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איצטריך</w:t>
      </w:r>
      <w:proofErr w:type="spellEnd"/>
      <w:r w:rsidRPr="00EA43CE">
        <w:rPr>
          <w:rFonts w:ascii="FrankRuehl" w:hAnsi="FrankRuehl"/>
          <w:sz w:val="28"/>
          <w:szCs w:val="28"/>
          <w:rtl/>
        </w:rPr>
        <w:t xml:space="preserve"> ליה לגופיה להודיע לפרעה וכו' ע"ש</w:t>
      </w:r>
      <w:r w:rsidRPr="00EA43CE">
        <w:rPr>
          <w:rStyle w:val="a5"/>
          <w:rFonts w:ascii="FrankRuehl" w:hAnsi="FrankRuehl"/>
          <w:sz w:val="28"/>
          <w:szCs w:val="28"/>
          <w:rtl/>
        </w:rPr>
        <w:footnoteReference w:id="645"/>
      </w:r>
      <w:r w:rsidRPr="00EA43CE">
        <w:rPr>
          <w:rFonts w:ascii="FrankRuehl" w:hAnsi="FrankRuehl"/>
          <w:sz w:val="28"/>
          <w:szCs w:val="28"/>
          <w:rtl/>
        </w:rPr>
        <w:t xml:space="preserve">, וכתב על זה הנחלת יעקב ולא </w:t>
      </w:r>
      <w:proofErr w:type="spellStart"/>
      <w:r w:rsidRPr="00EA43CE">
        <w:rPr>
          <w:rFonts w:ascii="FrankRuehl" w:hAnsi="FrankRuehl"/>
          <w:sz w:val="28"/>
          <w:szCs w:val="28"/>
          <w:rtl/>
        </w:rPr>
        <w:t>נהירא</w:t>
      </w:r>
      <w:proofErr w:type="spellEnd"/>
      <w:r w:rsidRPr="00EA43CE">
        <w:rPr>
          <w:rFonts w:ascii="FrankRuehl" w:hAnsi="FrankRuehl"/>
          <w:sz w:val="28"/>
          <w:szCs w:val="28"/>
          <w:rtl/>
        </w:rPr>
        <w:t xml:space="preserve"> אלא בב' סימנים אלו וכו'</w:t>
      </w:r>
      <w:r w:rsidRPr="00EA43CE">
        <w:rPr>
          <w:rStyle w:val="a5"/>
          <w:rFonts w:ascii="FrankRuehl" w:hAnsi="FrankRuehl"/>
          <w:sz w:val="28"/>
          <w:szCs w:val="28"/>
          <w:rtl/>
        </w:rPr>
        <w:footnoteReference w:id="646"/>
      </w:r>
      <w:r w:rsidRPr="00EA43CE">
        <w:rPr>
          <w:rFonts w:ascii="FrankRuehl" w:hAnsi="FrankRuehl"/>
          <w:sz w:val="28"/>
          <w:szCs w:val="28"/>
          <w:rtl/>
        </w:rPr>
        <w:t xml:space="preserve"> ע"ש, ודבריו תמוהים </w:t>
      </w:r>
      <w:proofErr w:type="spellStart"/>
      <w:r w:rsidRPr="00EA43CE">
        <w:rPr>
          <w:rFonts w:ascii="FrankRuehl" w:hAnsi="FrankRuehl"/>
          <w:sz w:val="28"/>
          <w:szCs w:val="28"/>
          <w:rtl/>
        </w:rPr>
        <w:t>לע"ד</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דהא</w:t>
      </w:r>
      <w:proofErr w:type="spellEnd"/>
      <w:r w:rsidRPr="00EA43CE">
        <w:rPr>
          <w:rFonts w:ascii="FrankRuehl" w:hAnsi="FrankRuehl"/>
          <w:sz w:val="28"/>
          <w:szCs w:val="28"/>
          <w:rtl/>
        </w:rPr>
        <w:t xml:space="preserve"> פשיטא </w:t>
      </w:r>
      <w:proofErr w:type="spellStart"/>
      <w:r w:rsidRPr="00EA43CE">
        <w:rPr>
          <w:rFonts w:ascii="FrankRuehl" w:hAnsi="FrankRuehl"/>
          <w:sz w:val="28"/>
          <w:szCs w:val="28"/>
          <w:rtl/>
        </w:rPr>
        <w:t>דבאותו</w:t>
      </w:r>
      <w:proofErr w:type="spellEnd"/>
      <w:r w:rsidRPr="00EA43CE">
        <w:rPr>
          <w:rFonts w:ascii="FrankRuehl" w:hAnsi="FrankRuehl"/>
          <w:sz w:val="28"/>
          <w:szCs w:val="28"/>
          <w:rtl/>
        </w:rPr>
        <w:t xml:space="preserve"> זמן ג"כ היה תחת ידו ורשותו של שר הטבחים, ומי אמר לך שהיה בביתו ממש עד </w:t>
      </w:r>
      <w:proofErr w:type="spellStart"/>
      <w:r w:rsidRPr="00EA43CE">
        <w:rPr>
          <w:rFonts w:ascii="FrankRuehl" w:hAnsi="FrankRuehl"/>
          <w:sz w:val="28"/>
          <w:szCs w:val="28"/>
          <w:rtl/>
        </w:rPr>
        <w:t>דקא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מדחה</w:t>
      </w:r>
      <w:proofErr w:type="spellEnd"/>
      <w:r w:rsidRPr="00EA43CE">
        <w:rPr>
          <w:rFonts w:ascii="FrankRuehl" w:hAnsi="FrankRuehl"/>
          <w:sz w:val="28"/>
          <w:szCs w:val="28"/>
          <w:rtl/>
        </w:rPr>
        <w:t xml:space="preserve"> שלא היה בביתו, </w:t>
      </w:r>
      <w:proofErr w:type="spellStart"/>
      <w:r w:rsidRPr="00EA43CE">
        <w:rPr>
          <w:rFonts w:ascii="FrankRuehl" w:hAnsi="FrankRuehl"/>
          <w:sz w:val="28"/>
          <w:szCs w:val="28"/>
          <w:rtl/>
        </w:rPr>
        <w:t>דכוונת</w:t>
      </w:r>
      <w:proofErr w:type="spellEnd"/>
      <w:r w:rsidRPr="00EA43CE">
        <w:rPr>
          <w:rFonts w:ascii="FrankRuehl" w:hAnsi="FrankRuehl"/>
          <w:sz w:val="28"/>
          <w:szCs w:val="28"/>
          <w:rtl/>
        </w:rPr>
        <w:t xml:space="preserve"> עבד לשר הטבחים היינו דהוא עבדו ותחת רשותו והוא ימשול בו ומזה ידעו שהוא בבית הסהר ששאלו עליו לאדונו ושלח והביאו מן הבור, אבל שר המשקים לא הזכיר בדבריו שהוא עדיין בבית הסוהר עד שנאמר דאם כן לתת סימן אחר </w:t>
      </w:r>
      <w:proofErr w:type="spellStart"/>
      <w:r w:rsidRPr="00EA43CE">
        <w:rPr>
          <w:rFonts w:ascii="FrankRuehl" w:hAnsi="FrankRuehl"/>
          <w:sz w:val="28"/>
          <w:szCs w:val="28"/>
          <w:rtl/>
        </w:rPr>
        <w:t>דעבד</w:t>
      </w:r>
      <w:proofErr w:type="spellEnd"/>
      <w:r w:rsidRPr="00EA43CE">
        <w:rPr>
          <w:rFonts w:ascii="FrankRuehl" w:hAnsi="FrankRuehl"/>
          <w:sz w:val="28"/>
          <w:szCs w:val="28"/>
          <w:rtl/>
        </w:rPr>
        <w:t xml:space="preserve"> לשר הטבחים </w:t>
      </w:r>
      <w:proofErr w:type="spellStart"/>
      <w:r w:rsidRPr="00EA43CE">
        <w:rPr>
          <w:rFonts w:ascii="FrankRuehl" w:hAnsi="FrankRuehl"/>
          <w:sz w:val="28"/>
          <w:szCs w:val="28"/>
          <w:rtl/>
        </w:rPr>
        <w:t>דהא</w:t>
      </w:r>
      <w:proofErr w:type="spellEnd"/>
      <w:r w:rsidRPr="00EA43CE">
        <w:rPr>
          <w:rFonts w:ascii="FrankRuehl" w:hAnsi="FrankRuehl"/>
          <w:sz w:val="28"/>
          <w:szCs w:val="28"/>
          <w:rtl/>
        </w:rPr>
        <w:t xml:space="preserve"> מזה הסימן גופיה הוא שידעו בו שהוא בבית הסוהר, וא"כ אפוא הדרא עלך קושיית הגאון </w:t>
      </w:r>
      <w:proofErr w:type="spellStart"/>
      <w:r w:rsidRPr="00EA43CE">
        <w:rPr>
          <w:rFonts w:ascii="FrankRuehl" w:hAnsi="FrankRuehl"/>
          <w:sz w:val="28"/>
          <w:szCs w:val="28"/>
          <w:rtl/>
        </w:rPr>
        <w:t>לדוכתא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דעבד</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איצטריך</w:t>
      </w:r>
      <w:proofErr w:type="spellEnd"/>
      <w:r w:rsidRPr="00EA43CE">
        <w:rPr>
          <w:rFonts w:ascii="FrankRuehl" w:hAnsi="FrankRuehl"/>
          <w:sz w:val="28"/>
          <w:szCs w:val="28"/>
          <w:rtl/>
        </w:rPr>
        <w:t xml:space="preserve"> לגופיה, הא אין עליך לומר אלא כתירוץ </w:t>
      </w:r>
      <w:proofErr w:type="spellStart"/>
      <w:r w:rsidRPr="00EA43CE">
        <w:rPr>
          <w:rFonts w:ascii="FrankRuehl" w:hAnsi="FrankRuehl"/>
          <w:sz w:val="28"/>
          <w:szCs w:val="28"/>
          <w:rtl/>
        </w:rPr>
        <w:t>הרא"ם</w:t>
      </w:r>
      <w:proofErr w:type="spellEnd"/>
      <w:r w:rsidRPr="00EA43CE">
        <w:rPr>
          <w:rFonts w:ascii="FrankRuehl" w:hAnsi="FrankRuehl"/>
          <w:sz w:val="28"/>
          <w:szCs w:val="28"/>
          <w:rtl/>
        </w:rPr>
        <w:t xml:space="preserve">. </w:t>
      </w:r>
      <w:r w:rsidR="00922F82">
        <w:rPr>
          <w:rFonts w:ascii="FrankRuehl" w:hAnsi="FrankRuehl"/>
          <w:sz w:val="28"/>
          <w:szCs w:val="28"/>
          <w:rtl/>
        </w:rPr>
        <w:tab/>
      </w:r>
    </w:p>
    <w:p w14:paraId="0D0803F0" w14:textId="56A4C09D" w:rsidR="00912F03" w:rsidRDefault="00912F03" w:rsidP="00922F82">
      <w:pPr>
        <w:jc w:val="distribute"/>
        <w:rPr>
          <w:rFonts w:ascii="FrankRuehl" w:hAnsi="FrankRuehl"/>
          <w:sz w:val="28"/>
          <w:szCs w:val="28"/>
          <w:rtl/>
        </w:rPr>
      </w:pPr>
      <w:r w:rsidRPr="00922F82">
        <w:rPr>
          <w:rStyle w:val="ac"/>
          <w:rtl/>
        </w:rPr>
        <w:t>או</w:t>
      </w:r>
      <w:r w:rsidRPr="00EA43CE">
        <w:rPr>
          <w:rFonts w:ascii="FrankRuehl" w:hAnsi="FrankRuehl"/>
          <w:sz w:val="28"/>
          <w:szCs w:val="28"/>
          <w:rtl/>
        </w:rPr>
        <w:t xml:space="preserve"> אפשר </w:t>
      </w:r>
      <w:proofErr w:type="spellStart"/>
      <w:r w:rsidRPr="00EA43CE">
        <w:rPr>
          <w:rFonts w:ascii="FrankRuehl" w:hAnsi="FrankRuehl"/>
          <w:sz w:val="28"/>
          <w:szCs w:val="28"/>
          <w:rtl/>
        </w:rPr>
        <w:t>לע"ד</w:t>
      </w:r>
      <w:proofErr w:type="spellEnd"/>
      <w:r w:rsidRPr="00EA43CE">
        <w:rPr>
          <w:rFonts w:ascii="FrankRuehl" w:hAnsi="FrankRuehl"/>
          <w:sz w:val="28"/>
          <w:szCs w:val="28"/>
          <w:rtl/>
        </w:rPr>
        <w:t xml:space="preserve"> לתרץ דאי משום להודיע לפרעה שהוא עבד לשר הטבחים כדי לשלוח </w:t>
      </w:r>
      <w:r w:rsidR="00922F82">
        <w:rPr>
          <w:rFonts w:ascii="FrankRuehl" w:hAnsi="FrankRuehl"/>
          <w:sz w:val="28"/>
          <w:szCs w:val="28"/>
          <w:rtl/>
        </w:rPr>
        <w:br/>
      </w:r>
      <w:r w:rsidR="00922F82" w:rsidRPr="00922F82">
        <w:rPr>
          <w:rFonts w:ascii="Arial" w:hAnsi="Arial" w:cs="Arial" w:hint="cs"/>
          <w:spacing w:val="322"/>
          <w:sz w:val="28"/>
          <w:szCs w:val="28"/>
          <w:rtl/>
        </w:rPr>
        <w:t> </w:t>
      </w:r>
      <w:r w:rsidRPr="00EA43CE">
        <w:rPr>
          <w:rFonts w:ascii="FrankRuehl" w:hAnsi="FrankRuehl"/>
          <w:sz w:val="28"/>
          <w:szCs w:val="28"/>
          <w:rtl/>
        </w:rPr>
        <w:t xml:space="preserve">להביאו לא </w:t>
      </w:r>
      <w:proofErr w:type="spellStart"/>
      <w:r w:rsidRPr="00EA43CE">
        <w:rPr>
          <w:rFonts w:ascii="FrankRuehl" w:hAnsi="FrankRuehl"/>
          <w:sz w:val="28"/>
          <w:szCs w:val="28"/>
          <w:rtl/>
        </w:rPr>
        <w:t>הוה</w:t>
      </w:r>
      <w:proofErr w:type="spellEnd"/>
      <w:r w:rsidRPr="00EA43CE">
        <w:rPr>
          <w:rFonts w:ascii="FrankRuehl" w:hAnsi="FrankRuehl"/>
          <w:sz w:val="28"/>
          <w:szCs w:val="28"/>
          <w:rtl/>
        </w:rPr>
        <w:t xml:space="preserve"> צריך לומר מילה 'עבד' דהוה מצי לומר 'נער עברי היושב אצל שר הטבחים' וממילא </w:t>
      </w:r>
      <w:proofErr w:type="spellStart"/>
      <w:r w:rsidRPr="00EA43CE">
        <w:rPr>
          <w:rFonts w:ascii="FrankRuehl" w:hAnsi="FrankRuehl"/>
          <w:sz w:val="28"/>
          <w:szCs w:val="28"/>
          <w:rtl/>
        </w:rPr>
        <w:t>הוה</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ידעינן</w:t>
      </w:r>
      <w:proofErr w:type="spellEnd"/>
      <w:r w:rsidRPr="00EA43CE">
        <w:rPr>
          <w:rFonts w:ascii="FrankRuehl" w:hAnsi="FrankRuehl"/>
          <w:sz w:val="28"/>
          <w:szCs w:val="28"/>
          <w:rtl/>
        </w:rPr>
        <w:t xml:space="preserve"> שהוא עבד לו ולא יזכור לשון ביזוי כי האי כיון שבא לעשות </w:t>
      </w:r>
      <w:r w:rsidRPr="00EA43CE">
        <w:rPr>
          <w:rFonts w:ascii="FrankRuehl" w:hAnsi="FrankRuehl"/>
          <w:sz w:val="28"/>
          <w:szCs w:val="28"/>
          <w:rtl/>
        </w:rPr>
        <w:lastRenderedPageBreak/>
        <w:t xml:space="preserve">עמו טובה. או יאמר 'משרת' או 'בן בית </w:t>
      </w:r>
      <w:proofErr w:type="spellStart"/>
      <w:r w:rsidRPr="00EA43CE">
        <w:rPr>
          <w:rFonts w:ascii="FrankRuehl" w:hAnsi="FrankRuehl"/>
          <w:sz w:val="28"/>
          <w:szCs w:val="28"/>
          <w:rtl/>
        </w:rPr>
        <w:t>דשר</w:t>
      </w:r>
      <w:proofErr w:type="spellEnd"/>
      <w:r w:rsidRPr="00EA43CE">
        <w:rPr>
          <w:rFonts w:ascii="FrankRuehl" w:hAnsi="FrankRuehl"/>
          <w:sz w:val="28"/>
          <w:szCs w:val="28"/>
          <w:rtl/>
        </w:rPr>
        <w:t xml:space="preserve"> הטבחים' כיון "שכל אשר יש לו נתן בידו" </w:t>
      </w:r>
      <w:proofErr w:type="spellStart"/>
      <w:r w:rsidRPr="00EA43CE">
        <w:rPr>
          <w:rFonts w:ascii="FrankRuehl" w:hAnsi="FrankRuehl"/>
          <w:sz w:val="28"/>
          <w:szCs w:val="28"/>
          <w:rtl/>
        </w:rPr>
        <w:t>ועשאו</w:t>
      </w:r>
      <w:proofErr w:type="spellEnd"/>
      <w:r w:rsidRPr="00EA43CE">
        <w:rPr>
          <w:rFonts w:ascii="FrankRuehl" w:hAnsi="FrankRuehl"/>
          <w:sz w:val="28"/>
          <w:szCs w:val="28"/>
          <w:rtl/>
        </w:rPr>
        <w:t xml:space="preserve"> נאמן ביתו, ובכי האי </w:t>
      </w:r>
      <w:proofErr w:type="spellStart"/>
      <w:r w:rsidRPr="00EA43CE">
        <w:rPr>
          <w:rFonts w:ascii="FrankRuehl" w:hAnsi="FrankRuehl"/>
          <w:sz w:val="28"/>
          <w:szCs w:val="28"/>
          <w:rtl/>
        </w:rPr>
        <w:t>גוונא</w:t>
      </w:r>
      <w:proofErr w:type="spellEnd"/>
      <w:r w:rsidRPr="00EA43CE">
        <w:rPr>
          <w:rFonts w:ascii="FrankRuehl" w:hAnsi="FrankRuehl"/>
          <w:sz w:val="28"/>
          <w:szCs w:val="28"/>
          <w:rtl/>
        </w:rPr>
        <w:t xml:space="preserve"> לא הוי לשון ביזוי </w:t>
      </w:r>
      <w:proofErr w:type="spellStart"/>
      <w:r w:rsidRPr="00EA43CE">
        <w:rPr>
          <w:rFonts w:ascii="FrankRuehl" w:hAnsi="FrankRuehl"/>
          <w:sz w:val="28"/>
          <w:szCs w:val="28"/>
          <w:rtl/>
        </w:rPr>
        <w:t>דבנימוסי</w:t>
      </w:r>
      <w:proofErr w:type="spellEnd"/>
      <w:r w:rsidRPr="00EA43CE">
        <w:rPr>
          <w:rFonts w:ascii="FrankRuehl" w:hAnsi="FrankRuehl"/>
          <w:sz w:val="28"/>
          <w:szCs w:val="28"/>
          <w:rtl/>
        </w:rPr>
        <w:t xml:space="preserve"> מצרים כתוב שאין עבד מולך ולא על המשרת ונאמן בית, וזה סימן מובהק לפרעה וישלח ומביא אותו </w:t>
      </w:r>
      <w:proofErr w:type="spellStart"/>
      <w:r w:rsidRPr="00EA43CE">
        <w:rPr>
          <w:rFonts w:ascii="FrankRuehl" w:hAnsi="FrankRuehl"/>
          <w:sz w:val="28"/>
          <w:szCs w:val="28"/>
          <w:rtl/>
        </w:rPr>
        <w:t>מאצל</w:t>
      </w:r>
      <w:proofErr w:type="spellEnd"/>
      <w:r w:rsidRPr="00EA43CE">
        <w:rPr>
          <w:rFonts w:ascii="FrankRuehl" w:hAnsi="FrankRuehl"/>
          <w:sz w:val="28"/>
          <w:szCs w:val="28"/>
          <w:rtl/>
        </w:rPr>
        <w:t xml:space="preserve"> שר הטבחים ממקום שהוא בו, אבל </w:t>
      </w:r>
      <w:proofErr w:type="spellStart"/>
      <w:r w:rsidRPr="00EA43CE">
        <w:rPr>
          <w:rFonts w:ascii="FrankRuehl" w:hAnsi="FrankRuehl"/>
          <w:sz w:val="28"/>
          <w:szCs w:val="28"/>
          <w:rtl/>
        </w:rPr>
        <w:t>מדחזינן</w:t>
      </w:r>
      <w:proofErr w:type="spellEnd"/>
      <w:r w:rsidRPr="00EA43CE">
        <w:rPr>
          <w:rFonts w:ascii="FrankRuehl" w:hAnsi="FrankRuehl"/>
          <w:sz w:val="28"/>
          <w:szCs w:val="28"/>
          <w:rtl/>
        </w:rPr>
        <w:t xml:space="preserve"> שהזכיר 'עבד' </w:t>
      </w:r>
      <w:proofErr w:type="spellStart"/>
      <w:r w:rsidRPr="00EA43CE">
        <w:rPr>
          <w:rFonts w:ascii="FrankRuehl" w:hAnsi="FrankRuehl"/>
          <w:sz w:val="28"/>
          <w:szCs w:val="28"/>
          <w:rtl/>
        </w:rPr>
        <w:t>בהדיא</w:t>
      </w:r>
      <w:proofErr w:type="spellEnd"/>
      <w:r w:rsidRPr="00EA43CE">
        <w:rPr>
          <w:rFonts w:ascii="FrankRuehl" w:hAnsi="FrankRuehl"/>
          <w:sz w:val="28"/>
          <w:szCs w:val="28"/>
          <w:rtl/>
        </w:rPr>
        <w:t xml:space="preserve"> והוא לשון ביזוי ושפלות </w:t>
      </w:r>
      <w:proofErr w:type="spellStart"/>
      <w:r w:rsidRPr="00EA43CE">
        <w:rPr>
          <w:rFonts w:ascii="FrankRuehl" w:hAnsi="FrankRuehl"/>
          <w:sz w:val="28"/>
          <w:szCs w:val="28"/>
          <w:rtl/>
        </w:rPr>
        <w:t>ילפינן</w:t>
      </w:r>
      <w:proofErr w:type="spellEnd"/>
      <w:r w:rsidRPr="00EA43CE">
        <w:rPr>
          <w:rFonts w:ascii="FrankRuehl" w:hAnsi="FrankRuehl"/>
          <w:sz w:val="28"/>
          <w:szCs w:val="28"/>
          <w:rtl/>
        </w:rPr>
        <w:t xml:space="preserve"> מיניה הא </w:t>
      </w:r>
      <w:proofErr w:type="spellStart"/>
      <w:r w:rsidRPr="00EA43CE">
        <w:rPr>
          <w:rFonts w:ascii="FrankRuehl" w:hAnsi="FrankRuehl"/>
          <w:sz w:val="28"/>
          <w:szCs w:val="28"/>
          <w:rtl/>
        </w:rPr>
        <w:t>דארורים</w:t>
      </w:r>
      <w:proofErr w:type="spellEnd"/>
      <w:r w:rsidRPr="00EA43CE">
        <w:rPr>
          <w:rFonts w:ascii="FrankRuehl" w:hAnsi="FrankRuehl"/>
          <w:sz w:val="28"/>
          <w:szCs w:val="28"/>
          <w:rtl/>
        </w:rPr>
        <w:t xml:space="preserve"> הרשעים וכו' </w:t>
      </w:r>
      <w:proofErr w:type="spellStart"/>
      <w:r w:rsidRPr="00EA43CE">
        <w:rPr>
          <w:rFonts w:ascii="FrankRuehl" w:hAnsi="FrankRuehl"/>
          <w:sz w:val="28"/>
          <w:szCs w:val="28"/>
          <w:rtl/>
        </w:rPr>
        <w:t>דרצה</w:t>
      </w:r>
      <w:proofErr w:type="spellEnd"/>
      <w:r w:rsidRPr="00EA43CE">
        <w:rPr>
          <w:rFonts w:ascii="FrankRuehl" w:hAnsi="FrankRuehl"/>
          <w:sz w:val="28"/>
          <w:szCs w:val="28"/>
          <w:rtl/>
        </w:rPr>
        <w:t xml:space="preserve"> לומר בזה שאין עבד מולך ולא ילבש בגדי שרים </w:t>
      </w:r>
      <w:proofErr w:type="spellStart"/>
      <w:r w:rsidRPr="00EA43CE">
        <w:rPr>
          <w:rFonts w:ascii="FrankRuehl" w:hAnsi="FrankRuehl"/>
          <w:sz w:val="28"/>
          <w:szCs w:val="28"/>
          <w:rtl/>
        </w:rPr>
        <w:t>דבזה</w:t>
      </w:r>
      <w:proofErr w:type="spellEnd"/>
      <w:r w:rsidRPr="00EA43CE">
        <w:rPr>
          <w:rFonts w:ascii="FrankRuehl" w:hAnsi="FrankRuehl"/>
          <w:sz w:val="28"/>
          <w:szCs w:val="28"/>
          <w:rtl/>
        </w:rPr>
        <w:t xml:space="preserve"> לא הוי מילת עבד צריכה לגופה וכאמור.</w:t>
      </w:r>
      <w:r w:rsidR="00922F82">
        <w:rPr>
          <w:rFonts w:ascii="FrankRuehl" w:hAnsi="FrankRuehl"/>
          <w:sz w:val="28"/>
          <w:szCs w:val="28"/>
          <w:rtl/>
        </w:rPr>
        <w:tab/>
      </w:r>
    </w:p>
    <w:p w14:paraId="7E93AF79" w14:textId="77777777" w:rsidR="008D4112" w:rsidRPr="00EA43CE" w:rsidRDefault="008D4112" w:rsidP="00922F82">
      <w:pPr>
        <w:jc w:val="distribute"/>
        <w:rPr>
          <w:rFonts w:ascii="FrankRuehl" w:hAnsi="FrankRuehl"/>
          <w:sz w:val="28"/>
          <w:szCs w:val="28"/>
          <w:rtl/>
        </w:rPr>
      </w:pPr>
    </w:p>
    <w:p w14:paraId="078BC7E3" w14:textId="097E37CE" w:rsidR="00912F03" w:rsidRPr="00EA43CE" w:rsidRDefault="00912F03" w:rsidP="00922F82">
      <w:pPr>
        <w:jc w:val="distribute"/>
        <w:rPr>
          <w:rFonts w:ascii="FrankRuehl" w:hAnsi="FrankRuehl"/>
          <w:sz w:val="28"/>
          <w:szCs w:val="28"/>
          <w:rtl/>
        </w:rPr>
      </w:pPr>
      <w:r w:rsidRPr="00922F82">
        <w:rPr>
          <w:rStyle w:val="ac"/>
          <w:rtl/>
        </w:rPr>
        <w:t>וַיִּשְׁלַח</w:t>
      </w:r>
      <w:r w:rsidRPr="00EA43CE">
        <w:rPr>
          <w:rFonts w:ascii="FrankRuehl" w:hAnsi="FrankRuehl"/>
          <w:b/>
          <w:bCs/>
          <w:sz w:val="28"/>
          <w:szCs w:val="28"/>
          <w:rtl/>
        </w:rPr>
        <w:t xml:space="preserve"> פַּרְעֹה וַיִּקְרָא אֶת יוֹסֵף וַיְרִיצֻהוּ מִן הַבּוֹר וַיְגַלַּח </w:t>
      </w:r>
      <w:proofErr w:type="spellStart"/>
      <w:r w:rsidRPr="00EA43CE">
        <w:rPr>
          <w:rFonts w:ascii="FrankRuehl" w:hAnsi="FrankRuehl"/>
          <w:b/>
          <w:bCs/>
          <w:sz w:val="28"/>
          <w:szCs w:val="28"/>
          <w:rtl/>
        </w:rPr>
        <w:t>וַיְחַלֵּף</w:t>
      </w:r>
      <w:proofErr w:type="spellEnd"/>
      <w:r w:rsidRPr="00EA43CE">
        <w:rPr>
          <w:rFonts w:ascii="FrankRuehl" w:hAnsi="FrankRuehl"/>
          <w:b/>
          <w:bCs/>
          <w:sz w:val="28"/>
          <w:szCs w:val="28"/>
          <w:rtl/>
        </w:rPr>
        <w:t xml:space="preserve"> </w:t>
      </w:r>
      <w:proofErr w:type="spellStart"/>
      <w:r w:rsidRPr="00EA43CE">
        <w:rPr>
          <w:rFonts w:ascii="FrankRuehl" w:hAnsi="FrankRuehl"/>
          <w:b/>
          <w:bCs/>
          <w:sz w:val="28"/>
          <w:szCs w:val="28"/>
          <w:rtl/>
        </w:rPr>
        <w:t>שִׂמְלֹתָיו</w:t>
      </w:r>
      <w:proofErr w:type="spellEnd"/>
      <w:r w:rsidRPr="00EA43CE">
        <w:rPr>
          <w:rFonts w:ascii="FrankRuehl" w:hAnsi="FrankRuehl"/>
          <w:b/>
          <w:bCs/>
          <w:sz w:val="28"/>
          <w:szCs w:val="28"/>
          <w:rtl/>
        </w:rPr>
        <w:t xml:space="preserve"> וַיָּבֹא אֶל פַּרְעֹה</w:t>
      </w:r>
      <w:r w:rsidRPr="00EA43CE">
        <w:rPr>
          <w:rFonts w:ascii="FrankRuehl" w:hAnsi="FrankRuehl"/>
          <w:sz w:val="28"/>
          <w:szCs w:val="28"/>
          <w:rtl/>
        </w:rPr>
        <w:t xml:space="preserve"> </w:t>
      </w:r>
      <w:r w:rsidR="00922F82">
        <w:rPr>
          <w:rFonts w:ascii="FrankRuehl" w:hAnsi="FrankRuehl"/>
          <w:sz w:val="28"/>
          <w:szCs w:val="28"/>
          <w:rtl/>
        </w:rPr>
        <w:br/>
      </w:r>
      <w:r w:rsidR="00922F82" w:rsidRPr="00922F82">
        <w:rPr>
          <w:rFonts w:ascii="Arial" w:hAnsi="Arial" w:cs="Arial" w:hint="cs"/>
          <w:spacing w:val="840"/>
          <w:sz w:val="28"/>
          <w:szCs w:val="28"/>
          <w:rtl/>
        </w:rPr>
        <w:t> </w:t>
      </w:r>
      <w:r w:rsidRPr="00EA43CE">
        <w:rPr>
          <w:rFonts w:ascii="FrankRuehl" w:hAnsi="FrankRuehl"/>
          <w:sz w:val="28"/>
          <w:szCs w:val="28"/>
          <w:rtl/>
        </w:rPr>
        <w:t xml:space="preserve">(בראשית </w:t>
      </w:r>
      <w:proofErr w:type="spellStart"/>
      <w:r w:rsidRPr="00EA43CE">
        <w:rPr>
          <w:rFonts w:ascii="FrankRuehl" w:hAnsi="FrankRuehl"/>
          <w:sz w:val="28"/>
          <w:szCs w:val="28"/>
          <w:rtl/>
        </w:rPr>
        <w:t>מא</w:t>
      </w:r>
      <w:proofErr w:type="spellEnd"/>
      <w:r w:rsidRPr="00EA43CE">
        <w:rPr>
          <w:rFonts w:ascii="FrankRuehl" w:hAnsi="FrankRuehl"/>
          <w:sz w:val="28"/>
          <w:szCs w:val="28"/>
          <w:rtl/>
        </w:rPr>
        <w:t>, יד).</w:t>
      </w:r>
      <w:r w:rsidR="00922F82">
        <w:rPr>
          <w:rFonts w:ascii="FrankRuehl" w:hAnsi="FrankRuehl"/>
          <w:sz w:val="28"/>
          <w:szCs w:val="28"/>
          <w:rtl/>
        </w:rPr>
        <w:tab/>
      </w:r>
    </w:p>
    <w:p w14:paraId="187FFDB3" w14:textId="4A2F9B79" w:rsidR="00912F03" w:rsidRPr="00EA43CE" w:rsidRDefault="00912F03" w:rsidP="00922F82">
      <w:pPr>
        <w:jc w:val="distribute"/>
        <w:rPr>
          <w:rFonts w:ascii="FrankRuehl" w:hAnsi="FrankRuehl"/>
          <w:b/>
          <w:bCs/>
          <w:sz w:val="28"/>
          <w:szCs w:val="28"/>
          <w:rtl/>
        </w:rPr>
      </w:pPr>
      <w:r w:rsidRPr="00922F82">
        <w:rPr>
          <w:rStyle w:val="ac"/>
          <w:rtl/>
        </w:rPr>
        <w:t>רש"י</w:t>
      </w:r>
      <w:r w:rsidRPr="00EA43CE">
        <w:rPr>
          <w:rFonts w:ascii="FrankRuehl" w:hAnsi="FrankRuehl"/>
          <w:b/>
          <w:bCs/>
          <w:sz w:val="28"/>
          <w:szCs w:val="28"/>
          <w:rtl/>
        </w:rPr>
        <w:t xml:space="preserve"> בד"ה ויגלח. מפני כבוד המלכות (</w:t>
      </w:r>
      <w:proofErr w:type="spellStart"/>
      <w:r w:rsidRPr="00EA43CE">
        <w:rPr>
          <w:rFonts w:ascii="FrankRuehl" w:hAnsi="FrankRuehl"/>
          <w:b/>
          <w:bCs/>
          <w:sz w:val="28"/>
          <w:szCs w:val="28"/>
          <w:rtl/>
        </w:rPr>
        <w:t>ב"ר</w:t>
      </w:r>
      <w:proofErr w:type="spellEnd"/>
      <w:r w:rsidRPr="00EA43CE">
        <w:rPr>
          <w:rFonts w:ascii="FrankRuehl" w:hAnsi="FrankRuehl"/>
          <w:b/>
          <w:bCs/>
          <w:sz w:val="28"/>
          <w:szCs w:val="28"/>
          <w:rtl/>
        </w:rPr>
        <w:t xml:space="preserve"> פט, ט).</w:t>
      </w:r>
      <w:r w:rsidR="00922F82">
        <w:rPr>
          <w:rFonts w:ascii="FrankRuehl" w:hAnsi="FrankRuehl"/>
          <w:b/>
          <w:bCs/>
          <w:sz w:val="28"/>
          <w:szCs w:val="28"/>
          <w:rtl/>
        </w:rPr>
        <w:tab/>
      </w:r>
    </w:p>
    <w:p w14:paraId="01347248" w14:textId="3CF9A3EB" w:rsidR="00912F03" w:rsidRPr="00EA43CE" w:rsidRDefault="007E466E" w:rsidP="00922F82">
      <w:pPr>
        <w:jc w:val="distribute"/>
        <w:rPr>
          <w:rFonts w:ascii="FrankRuehl" w:hAnsi="FrankRuehl"/>
          <w:sz w:val="28"/>
          <w:szCs w:val="28"/>
          <w:rtl/>
        </w:rPr>
      </w:pPr>
      <w:r w:rsidRPr="00922F82">
        <w:rPr>
          <w:rStyle w:val="ac"/>
          <w:rFonts w:hint="cs"/>
          <w:rtl/>
        </w:rPr>
        <w:t>[א]</w:t>
      </w:r>
      <w:r w:rsidR="008D4112">
        <w:rPr>
          <w:rStyle w:val="ac"/>
          <w:rFonts w:hint="cs"/>
          <w:rtl/>
        </w:rPr>
        <w:t xml:space="preserve"> </w:t>
      </w:r>
      <w:r w:rsidR="00912F03" w:rsidRPr="00922F82">
        <w:rPr>
          <w:rStyle w:val="ac"/>
          <w:rtl/>
        </w:rPr>
        <w:t>נחלת</w:t>
      </w:r>
      <w:r w:rsidR="00912F03" w:rsidRPr="00EA43CE">
        <w:rPr>
          <w:rFonts w:ascii="FrankRuehl" w:hAnsi="FrankRuehl"/>
          <w:sz w:val="28"/>
          <w:szCs w:val="28"/>
          <w:rtl/>
        </w:rPr>
        <w:t xml:space="preserve"> יעקב בד"ה מפני כבוד המלכות אבל לא כמנהג וכו' ע"ש</w:t>
      </w:r>
      <w:r w:rsidR="00912F03" w:rsidRPr="00EA43CE">
        <w:rPr>
          <w:rStyle w:val="a5"/>
          <w:rFonts w:ascii="FrankRuehl" w:hAnsi="FrankRuehl"/>
          <w:sz w:val="28"/>
          <w:szCs w:val="28"/>
          <w:rtl/>
        </w:rPr>
        <w:footnoteReference w:id="647"/>
      </w:r>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ולע"ד</w:t>
      </w:r>
      <w:proofErr w:type="spellEnd"/>
      <w:r w:rsidR="00912F03" w:rsidRPr="00EA43CE">
        <w:rPr>
          <w:rFonts w:ascii="FrankRuehl" w:hAnsi="FrankRuehl"/>
          <w:sz w:val="28"/>
          <w:szCs w:val="28"/>
          <w:rtl/>
        </w:rPr>
        <w:t xml:space="preserve"> אין זה כל </w:t>
      </w:r>
      <w:r w:rsidR="00922F82">
        <w:rPr>
          <w:rFonts w:ascii="FrankRuehl" w:hAnsi="FrankRuehl"/>
          <w:sz w:val="28"/>
          <w:szCs w:val="28"/>
          <w:rtl/>
        </w:rPr>
        <w:br/>
      </w:r>
      <w:r w:rsidR="00922F82" w:rsidRPr="00922F82">
        <w:rPr>
          <w:rFonts w:ascii="Arial" w:hAnsi="Arial" w:cs="Arial" w:hint="cs"/>
          <w:spacing w:val="1070"/>
          <w:sz w:val="28"/>
          <w:szCs w:val="28"/>
          <w:rtl/>
        </w:rPr>
        <w:t> </w:t>
      </w:r>
      <w:r w:rsidR="00912F03" w:rsidRPr="00EA43CE">
        <w:rPr>
          <w:rFonts w:ascii="FrankRuehl" w:hAnsi="FrankRuehl"/>
          <w:sz w:val="28"/>
          <w:szCs w:val="28"/>
          <w:rtl/>
        </w:rPr>
        <w:t xml:space="preserve">כך הכרח </w:t>
      </w:r>
      <w:proofErr w:type="spellStart"/>
      <w:r w:rsidR="00912F03" w:rsidRPr="00EA43CE">
        <w:rPr>
          <w:rFonts w:ascii="FrankRuehl" w:hAnsi="FrankRuehl"/>
          <w:sz w:val="28"/>
          <w:szCs w:val="28"/>
          <w:rtl/>
        </w:rPr>
        <w:t>דכל</w:t>
      </w:r>
      <w:proofErr w:type="spellEnd"/>
      <w:r w:rsidR="00912F03" w:rsidRPr="00EA43CE">
        <w:rPr>
          <w:rFonts w:ascii="FrankRuehl" w:hAnsi="FrankRuehl"/>
          <w:sz w:val="28"/>
          <w:szCs w:val="28"/>
          <w:rtl/>
        </w:rPr>
        <w:t xml:space="preserve"> כי האי </w:t>
      </w:r>
      <w:proofErr w:type="spellStart"/>
      <w:r w:rsidR="00912F03" w:rsidRPr="00EA43CE">
        <w:rPr>
          <w:rFonts w:ascii="FrankRuehl" w:hAnsi="FrankRuehl"/>
          <w:sz w:val="28"/>
          <w:szCs w:val="28"/>
          <w:rtl/>
        </w:rPr>
        <w:t>ליכא</w:t>
      </w:r>
      <w:proofErr w:type="spellEnd"/>
      <w:r w:rsidR="00912F03" w:rsidRPr="00EA43CE">
        <w:rPr>
          <w:rFonts w:ascii="FrankRuehl" w:hAnsi="FrankRuehl"/>
          <w:sz w:val="28"/>
          <w:szCs w:val="28"/>
          <w:rtl/>
        </w:rPr>
        <w:t xml:space="preserve"> העכבה כל כך </w:t>
      </w:r>
      <w:proofErr w:type="spellStart"/>
      <w:r w:rsidR="00912F03" w:rsidRPr="00EA43CE">
        <w:rPr>
          <w:rFonts w:ascii="FrankRuehl" w:hAnsi="FrankRuehl"/>
          <w:sz w:val="28"/>
          <w:szCs w:val="28"/>
          <w:rtl/>
        </w:rPr>
        <w:t>דבזמן</w:t>
      </w:r>
      <w:proofErr w:type="spellEnd"/>
      <w:r w:rsidR="00912F03" w:rsidRPr="00EA43CE">
        <w:rPr>
          <w:rFonts w:ascii="FrankRuehl" w:hAnsi="FrankRuehl"/>
          <w:sz w:val="28"/>
          <w:szCs w:val="28"/>
          <w:rtl/>
        </w:rPr>
        <w:t xml:space="preserve"> מועט יוכל לגלח ולהחליף בגדיו ולא ידעתי </w:t>
      </w:r>
      <w:proofErr w:type="spellStart"/>
      <w:r w:rsidR="00912F03" w:rsidRPr="00EA43CE">
        <w:rPr>
          <w:rFonts w:ascii="FrankRuehl" w:hAnsi="FrankRuehl"/>
          <w:sz w:val="28"/>
          <w:szCs w:val="28"/>
          <w:rtl/>
        </w:rPr>
        <w:t>אמאי</w:t>
      </w:r>
      <w:proofErr w:type="spellEnd"/>
      <w:r w:rsidR="00912F03" w:rsidRPr="00EA43CE">
        <w:rPr>
          <w:rFonts w:ascii="FrankRuehl" w:hAnsi="FrankRuehl"/>
          <w:sz w:val="28"/>
          <w:szCs w:val="28"/>
          <w:rtl/>
        </w:rPr>
        <w:t xml:space="preserve"> נייד מהכרח שכתב הגאון שעדיין לא ידע אם יצא לחלוטין וכו' </w:t>
      </w:r>
      <w:proofErr w:type="spellStart"/>
      <w:r w:rsidR="00912F03" w:rsidRPr="00EA43CE">
        <w:rPr>
          <w:rFonts w:ascii="FrankRuehl" w:hAnsi="FrankRuehl"/>
          <w:sz w:val="28"/>
          <w:szCs w:val="28"/>
          <w:rtl/>
        </w:rPr>
        <w:t>דזה</w:t>
      </w:r>
      <w:proofErr w:type="spellEnd"/>
      <w:r w:rsidR="00912F03" w:rsidRPr="00EA43CE">
        <w:rPr>
          <w:rFonts w:ascii="FrankRuehl" w:hAnsi="FrankRuehl"/>
          <w:sz w:val="28"/>
          <w:szCs w:val="28"/>
          <w:rtl/>
        </w:rPr>
        <w:t xml:space="preserve"> הכריח שפירש הוא ועליו אין להשיב.</w:t>
      </w:r>
      <w:r w:rsidR="00922F82">
        <w:rPr>
          <w:rFonts w:ascii="FrankRuehl" w:hAnsi="FrankRuehl"/>
          <w:sz w:val="28"/>
          <w:szCs w:val="28"/>
          <w:rtl/>
        </w:rPr>
        <w:tab/>
      </w:r>
    </w:p>
    <w:p w14:paraId="5410D4C0" w14:textId="192ABE06" w:rsidR="00912F03" w:rsidRPr="00EA43CE" w:rsidRDefault="00912F03" w:rsidP="00922F82">
      <w:pPr>
        <w:jc w:val="distribute"/>
        <w:rPr>
          <w:rFonts w:ascii="FrankRuehl" w:hAnsi="FrankRuehl"/>
          <w:sz w:val="28"/>
          <w:szCs w:val="28"/>
          <w:rtl/>
        </w:rPr>
      </w:pPr>
      <w:r w:rsidRPr="00922F82">
        <w:rPr>
          <w:rStyle w:val="ac"/>
          <w:rtl/>
        </w:rPr>
        <w:t>ומה</w:t>
      </w:r>
      <w:r w:rsidRPr="00EA43CE">
        <w:rPr>
          <w:rFonts w:ascii="FrankRuehl" w:hAnsi="FrankRuehl"/>
          <w:sz w:val="28"/>
          <w:szCs w:val="28"/>
          <w:rtl/>
        </w:rPr>
        <w:t xml:space="preserve"> שסיים </w:t>
      </w:r>
      <w:proofErr w:type="spellStart"/>
      <w:r w:rsidRPr="00EA43CE">
        <w:rPr>
          <w:rFonts w:ascii="FrankRuehl" w:hAnsi="FrankRuehl"/>
          <w:sz w:val="28"/>
          <w:szCs w:val="28"/>
          <w:rtl/>
        </w:rPr>
        <w:t>ד'חלוף</w:t>
      </w:r>
      <w:proofErr w:type="spellEnd"/>
      <w:r w:rsidRPr="00EA43CE">
        <w:rPr>
          <w:rFonts w:ascii="FrankRuehl" w:hAnsi="FrankRuehl"/>
          <w:sz w:val="28"/>
          <w:szCs w:val="28"/>
          <w:rtl/>
        </w:rPr>
        <w:t xml:space="preserve"> בגדים הוא דבר פשוט' וכו' אין זה פשוט כל כך יותר מגילוח וגם </w:t>
      </w:r>
      <w:proofErr w:type="spellStart"/>
      <w:r w:rsidRPr="00EA43CE">
        <w:rPr>
          <w:rFonts w:ascii="FrankRuehl" w:hAnsi="FrankRuehl"/>
          <w:sz w:val="28"/>
          <w:szCs w:val="28"/>
          <w:rtl/>
        </w:rPr>
        <w:t>דיוסף</w:t>
      </w:r>
      <w:proofErr w:type="spellEnd"/>
      <w:r w:rsidRPr="00EA43CE">
        <w:rPr>
          <w:rFonts w:ascii="FrankRuehl" w:hAnsi="FrankRuehl"/>
          <w:sz w:val="28"/>
          <w:szCs w:val="28"/>
          <w:rtl/>
        </w:rPr>
        <w:t xml:space="preserve"> </w:t>
      </w:r>
      <w:r w:rsidR="00922F82">
        <w:rPr>
          <w:rFonts w:ascii="FrankRuehl" w:hAnsi="FrankRuehl"/>
          <w:sz w:val="28"/>
          <w:szCs w:val="28"/>
          <w:rtl/>
        </w:rPr>
        <w:br/>
      </w:r>
      <w:r w:rsidR="00922F82" w:rsidRPr="00922F82">
        <w:rPr>
          <w:rFonts w:ascii="Arial" w:hAnsi="Arial" w:cs="Arial" w:hint="cs"/>
          <w:spacing w:val="480"/>
          <w:sz w:val="28"/>
          <w:szCs w:val="28"/>
          <w:rtl/>
        </w:rPr>
        <w:t> </w:t>
      </w:r>
      <w:r w:rsidRPr="00EA43CE">
        <w:rPr>
          <w:rFonts w:ascii="FrankRuehl" w:hAnsi="FrankRuehl"/>
          <w:sz w:val="28"/>
          <w:szCs w:val="28"/>
          <w:rtl/>
        </w:rPr>
        <w:t xml:space="preserve">הצדיק לא היה במלבוש שק, ואם נאמר שהוא לשון מושאל ולאו שק ממש </w:t>
      </w:r>
      <w:proofErr w:type="spellStart"/>
      <w:r w:rsidRPr="00EA43CE">
        <w:rPr>
          <w:rFonts w:ascii="FrankRuehl" w:hAnsi="FrankRuehl"/>
          <w:sz w:val="28"/>
          <w:szCs w:val="28"/>
          <w:rtl/>
        </w:rPr>
        <w:t>קאמר</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הניחא</w:t>
      </w:r>
      <w:proofErr w:type="spellEnd"/>
      <w:r w:rsidRPr="00EA43CE">
        <w:rPr>
          <w:rFonts w:ascii="FrankRuehl" w:hAnsi="FrankRuehl"/>
          <w:sz w:val="28"/>
          <w:szCs w:val="28"/>
          <w:rtl/>
        </w:rPr>
        <w:t xml:space="preserve">, אבל מעיקרא </w:t>
      </w:r>
      <w:proofErr w:type="spellStart"/>
      <w:r w:rsidRPr="00EA43CE">
        <w:rPr>
          <w:rFonts w:ascii="FrankRuehl" w:hAnsi="FrankRuehl"/>
          <w:sz w:val="28"/>
          <w:szCs w:val="28"/>
          <w:rtl/>
        </w:rPr>
        <w:t>דדינא</w:t>
      </w:r>
      <w:proofErr w:type="spellEnd"/>
      <w:r w:rsidRPr="00EA43CE">
        <w:rPr>
          <w:rFonts w:ascii="FrankRuehl" w:hAnsi="FrankRuehl"/>
          <w:sz w:val="28"/>
          <w:szCs w:val="28"/>
          <w:rtl/>
        </w:rPr>
        <w:t xml:space="preserve"> אין זה דיוק </w:t>
      </w:r>
      <w:proofErr w:type="spellStart"/>
      <w:r w:rsidRPr="00EA43CE">
        <w:rPr>
          <w:rFonts w:ascii="FrankRuehl" w:hAnsi="FrankRuehl"/>
          <w:sz w:val="28"/>
          <w:szCs w:val="28"/>
          <w:rtl/>
        </w:rPr>
        <w:t>די"ל</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דכוונת</w:t>
      </w:r>
      <w:proofErr w:type="spellEnd"/>
      <w:r w:rsidRPr="00EA43CE">
        <w:rPr>
          <w:rFonts w:ascii="FrankRuehl" w:hAnsi="FrankRuehl"/>
          <w:sz w:val="28"/>
          <w:szCs w:val="28"/>
          <w:rtl/>
        </w:rPr>
        <w:t xml:space="preserve"> רש"י </w:t>
      </w:r>
      <w:proofErr w:type="spellStart"/>
      <w:r w:rsidRPr="00EA43CE">
        <w:rPr>
          <w:rFonts w:ascii="FrankRuehl" w:hAnsi="FrankRuehl"/>
          <w:sz w:val="28"/>
          <w:szCs w:val="28"/>
          <w:rtl/>
        </w:rPr>
        <w:t>אתרוייהו</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אגלוח</w:t>
      </w:r>
      <w:proofErr w:type="spellEnd"/>
      <w:r w:rsidRPr="00EA43CE">
        <w:rPr>
          <w:rFonts w:ascii="FrankRuehl" w:hAnsi="FrankRuehl"/>
          <w:sz w:val="28"/>
          <w:szCs w:val="28"/>
          <w:rtl/>
        </w:rPr>
        <w:t xml:space="preserve"> ועל חילוף בגדים ופירש </w:t>
      </w:r>
      <w:proofErr w:type="spellStart"/>
      <w:r w:rsidRPr="00EA43CE">
        <w:rPr>
          <w:rFonts w:ascii="FrankRuehl" w:hAnsi="FrankRuehl"/>
          <w:sz w:val="28"/>
          <w:szCs w:val="28"/>
          <w:rtl/>
        </w:rPr>
        <w:t>ארישא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דקרא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דויגלח</w:t>
      </w:r>
      <w:proofErr w:type="spellEnd"/>
      <w:r w:rsidRPr="00EA43CE">
        <w:rPr>
          <w:rFonts w:ascii="FrankRuehl" w:hAnsi="FrankRuehl"/>
          <w:sz w:val="28"/>
          <w:szCs w:val="28"/>
          <w:rtl/>
        </w:rPr>
        <w:t xml:space="preserve"> מפני כבוד המלכות, ורצה לומר אכל מילי האמור בכתוב.</w:t>
      </w:r>
      <w:r w:rsidR="00922F82">
        <w:rPr>
          <w:rFonts w:ascii="FrankRuehl" w:hAnsi="FrankRuehl"/>
          <w:sz w:val="28"/>
          <w:szCs w:val="28"/>
          <w:rtl/>
        </w:rPr>
        <w:tab/>
      </w:r>
    </w:p>
    <w:p w14:paraId="24BEA41E" w14:textId="17C8B47D" w:rsidR="00912F03" w:rsidRPr="00EA43CE" w:rsidRDefault="00912F03" w:rsidP="00922F82">
      <w:pPr>
        <w:jc w:val="distribute"/>
        <w:rPr>
          <w:rFonts w:ascii="FrankRuehl" w:hAnsi="FrankRuehl"/>
          <w:sz w:val="28"/>
          <w:szCs w:val="28"/>
          <w:rtl/>
        </w:rPr>
      </w:pPr>
      <w:r w:rsidRPr="00922F82">
        <w:rPr>
          <w:rStyle w:val="ac"/>
          <w:rtl/>
        </w:rPr>
        <w:t>ומלבד</w:t>
      </w:r>
      <w:r w:rsidRPr="00EA43CE">
        <w:rPr>
          <w:rFonts w:ascii="FrankRuehl" w:hAnsi="FrankRuehl"/>
          <w:sz w:val="28"/>
          <w:szCs w:val="28"/>
          <w:rtl/>
        </w:rPr>
        <w:t xml:space="preserve"> זה </w:t>
      </w:r>
      <w:proofErr w:type="spellStart"/>
      <w:r w:rsidRPr="00EA43CE">
        <w:rPr>
          <w:rFonts w:ascii="FrankRuehl" w:hAnsi="FrankRuehl"/>
          <w:sz w:val="28"/>
          <w:szCs w:val="28"/>
          <w:rtl/>
        </w:rPr>
        <w:t>לע"ד</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הכרח אחר דאי מפני שיצא מבית הכלא למה הוצרך הכתוב ללמדנו </w:t>
      </w:r>
      <w:r w:rsidR="00922F82">
        <w:rPr>
          <w:rFonts w:ascii="FrankRuehl" w:hAnsi="FrankRuehl"/>
          <w:sz w:val="28"/>
          <w:szCs w:val="28"/>
          <w:rtl/>
        </w:rPr>
        <w:br/>
      </w:r>
      <w:r w:rsidR="00922F82" w:rsidRPr="00922F82">
        <w:rPr>
          <w:rFonts w:ascii="Arial" w:hAnsi="Arial" w:cs="Arial" w:hint="cs"/>
          <w:spacing w:val="812"/>
          <w:sz w:val="28"/>
          <w:szCs w:val="28"/>
          <w:rtl/>
        </w:rPr>
        <w:t> </w:t>
      </w:r>
      <w:r w:rsidRPr="00EA43CE">
        <w:rPr>
          <w:rFonts w:ascii="FrankRuehl" w:hAnsi="FrankRuehl"/>
          <w:sz w:val="28"/>
          <w:szCs w:val="28"/>
          <w:rtl/>
        </w:rPr>
        <w:t xml:space="preserve">ומאי נפקא מינה, אבל אם נאמר מפני כבוד המלכות ניחא </w:t>
      </w:r>
      <w:proofErr w:type="spellStart"/>
      <w:r w:rsidRPr="00EA43CE">
        <w:rPr>
          <w:rFonts w:ascii="FrankRuehl" w:hAnsi="FrankRuehl"/>
          <w:sz w:val="28"/>
          <w:szCs w:val="28"/>
          <w:rtl/>
        </w:rPr>
        <w:t>דלימדה</w:t>
      </w:r>
      <w:proofErr w:type="spellEnd"/>
      <w:r w:rsidRPr="00EA43CE">
        <w:rPr>
          <w:rFonts w:ascii="FrankRuehl" w:hAnsi="FrankRuehl"/>
          <w:sz w:val="28"/>
          <w:szCs w:val="28"/>
          <w:rtl/>
        </w:rPr>
        <w:t xml:space="preserve"> תורה דרך ארץ שההולך להקביל פני המלך </w:t>
      </w:r>
      <w:proofErr w:type="spellStart"/>
      <w:r w:rsidRPr="00EA43CE">
        <w:rPr>
          <w:rFonts w:ascii="FrankRuehl" w:hAnsi="FrankRuehl"/>
          <w:sz w:val="28"/>
          <w:szCs w:val="28"/>
          <w:rtl/>
        </w:rPr>
        <w:t>מיבעי</w:t>
      </w:r>
      <w:proofErr w:type="spellEnd"/>
      <w:r w:rsidRPr="00EA43CE">
        <w:rPr>
          <w:rFonts w:ascii="FrankRuehl" w:hAnsi="FrankRuehl"/>
          <w:sz w:val="28"/>
          <w:szCs w:val="28"/>
          <w:rtl/>
        </w:rPr>
        <w:t xml:space="preserve"> ליה לגלוח ולהחליף בגדיו, ולכן דרשו רז"ל במדרש האי טעמא, וז"ל "וישלח פרעה" וכו' לחלוק כבוד למלכות ע"כ, ופירש המתנות כהונה לפירוש "ויגלח </w:t>
      </w:r>
      <w:proofErr w:type="spellStart"/>
      <w:r w:rsidRPr="00EA43CE">
        <w:rPr>
          <w:rFonts w:ascii="FrankRuehl" w:hAnsi="FrankRuehl"/>
          <w:sz w:val="28"/>
          <w:szCs w:val="28"/>
          <w:rtl/>
        </w:rPr>
        <w:t>ויחלף</w:t>
      </w:r>
      <w:proofErr w:type="spellEnd"/>
      <w:r w:rsidRPr="00EA43CE">
        <w:rPr>
          <w:rFonts w:ascii="FrankRuehl" w:hAnsi="FrankRuehl"/>
          <w:sz w:val="28"/>
          <w:szCs w:val="28"/>
          <w:rtl/>
        </w:rPr>
        <w:t xml:space="preserve"> שמלותיו" </w:t>
      </w:r>
      <w:proofErr w:type="spellStart"/>
      <w:r w:rsidRPr="00EA43CE">
        <w:rPr>
          <w:rFonts w:ascii="FrankRuehl" w:hAnsi="FrankRuehl"/>
          <w:sz w:val="28"/>
          <w:szCs w:val="28"/>
          <w:rtl/>
        </w:rPr>
        <w:t>ופרש"י</w:t>
      </w:r>
      <w:proofErr w:type="spellEnd"/>
      <w:r w:rsidRPr="00EA43CE">
        <w:rPr>
          <w:rFonts w:ascii="FrankRuehl" w:hAnsi="FrankRuehl"/>
          <w:sz w:val="28"/>
          <w:szCs w:val="28"/>
          <w:rtl/>
        </w:rPr>
        <w:t xml:space="preserve"> שמלכות של מטה כעין מלכות של מעלה שחלק מכבודו לבשר ודם עכ"ל, הרי לך שדרשה רז"ל היא אכל האמור בקרא וכך היא כוונת רש"י </w:t>
      </w:r>
      <w:proofErr w:type="spellStart"/>
      <w:r w:rsidRPr="00EA43CE">
        <w:rPr>
          <w:rFonts w:ascii="FrankRuehl" w:hAnsi="FrankRuehl"/>
          <w:sz w:val="28"/>
          <w:szCs w:val="28"/>
          <w:rtl/>
        </w:rPr>
        <w:t>דהכא</w:t>
      </w:r>
      <w:proofErr w:type="spellEnd"/>
      <w:r w:rsidRPr="00EA43CE">
        <w:rPr>
          <w:rFonts w:ascii="FrankRuehl" w:hAnsi="FrankRuehl"/>
          <w:sz w:val="28"/>
          <w:szCs w:val="28"/>
          <w:rtl/>
        </w:rPr>
        <w:t xml:space="preserve"> וכמ"ש, </w:t>
      </w:r>
      <w:proofErr w:type="spellStart"/>
      <w:r w:rsidRPr="00EA43CE">
        <w:rPr>
          <w:rFonts w:ascii="FrankRuehl" w:hAnsi="FrankRuehl"/>
          <w:sz w:val="28"/>
          <w:szCs w:val="28"/>
          <w:rtl/>
        </w:rPr>
        <w:t>ודלא</w:t>
      </w:r>
      <w:proofErr w:type="spellEnd"/>
      <w:r w:rsidRPr="00EA43CE">
        <w:rPr>
          <w:rFonts w:ascii="FrankRuehl" w:hAnsi="FrankRuehl"/>
          <w:sz w:val="28"/>
          <w:szCs w:val="28"/>
          <w:rtl/>
        </w:rPr>
        <w:t xml:space="preserve"> כהנחלת יעקב.</w:t>
      </w:r>
      <w:r w:rsidR="00922F82">
        <w:rPr>
          <w:rFonts w:ascii="FrankRuehl" w:hAnsi="FrankRuehl"/>
          <w:sz w:val="28"/>
          <w:szCs w:val="28"/>
          <w:rtl/>
        </w:rPr>
        <w:tab/>
      </w:r>
    </w:p>
    <w:p w14:paraId="40AAD416" w14:textId="39002A2E" w:rsidR="00912F03" w:rsidRDefault="00912F03" w:rsidP="00922F82">
      <w:pPr>
        <w:jc w:val="distribute"/>
        <w:rPr>
          <w:rFonts w:ascii="FrankRuehl" w:hAnsi="FrankRuehl"/>
          <w:sz w:val="28"/>
          <w:szCs w:val="28"/>
          <w:rtl/>
        </w:rPr>
      </w:pPr>
      <w:r w:rsidRPr="00922F82">
        <w:rPr>
          <w:rStyle w:val="ac"/>
          <w:rtl/>
        </w:rPr>
        <w:lastRenderedPageBreak/>
        <w:t>[ב]</w:t>
      </w:r>
      <w:r w:rsidR="008D4112">
        <w:rPr>
          <w:rStyle w:val="ac"/>
          <w:rFonts w:hint="cs"/>
          <w:rtl/>
        </w:rPr>
        <w:t xml:space="preserve"> </w:t>
      </w:r>
      <w:r w:rsidRPr="00922F82">
        <w:rPr>
          <w:rStyle w:val="ac"/>
          <w:rtl/>
        </w:rPr>
        <w:t>רש"י</w:t>
      </w:r>
      <w:r w:rsidRPr="00EA43CE">
        <w:rPr>
          <w:rFonts w:ascii="FrankRuehl" w:hAnsi="FrankRuehl"/>
          <w:sz w:val="28"/>
          <w:szCs w:val="28"/>
          <w:rtl/>
        </w:rPr>
        <w:t xml:space="preserve"> בד"ה ויגלח, מפני כבוד המלכות ע"כ, נ"ב כתב הרב הנזכר</w:t>
      </w:r>
      <w:r w:rsidRPr="00EA43CE">
        <w:rPr>
          <w:rStyle w:val="a5"/>
          <w:rFonts w:ascii="FrankRuehl" w:hAnsi="FrankRuehl"/>
          <w:sz w:val="28"/>
          <w:szCs w:val="28"/>
          <w:rtl/>
        </w:rPr>
        <w:footnoteReference w:id="648"/>
      </w:r>
      <w:r w:rsidRPr="00EA43CE">
        <w:rPr>
          <w:rFonts w:ascii="FrankRuehl" w:hAnsi="FrankRuehl"/>
          <w:sz w:val="28"/>
          <w:szCs w:val="28"/>
          <w:rtl/>
        </w:rPr>
        <w:t xml:space="preserve"> קשה מאי </w:t>
      </w:r>
      <w:proofErr w:type="spellStart"/>
      <w:r w:rsidRPr="00EA43CE">
        <w:rPr>
          <w:rFonts w:ascii="FrankRuehl" w:hAnsi="FrankRuehl"/>
          <w:sz w:val="28"/>
          <w:szCs w:val="28"/>
          <w:rtl/>
        </w:rPr>
        <w:t>קמ"ל</w:t>
      </w:r>
      <w:proofErr w:type="spellEnd"/>
      <w:r w:rsidRPr="00EA43CE">
        <w:rPr>
          <w:rFonts w:ascii="FrankRuehl" w:hAnsi="FrankRuehl"/>
          <w:sz w:val="28"/>
          <w:szCs w:val="28"/>
          <w:rtl/>
        </w:rPr>
        <w:t xml:space="preserve"> </w:t>
      </w:r>
      <w:r w:rsidR="00922F82">
        <w:rPr>
          <w:rFonts w:ascii="FrankRuehl" w:hAnsi="FrankRuehl"/>
          <w:sz w:val="28"/>
          <w:szCs w:val="28"/>
          <w:rtl/>
        </w:rPr>
        <w:br/>
      </w:r>
      <w:r w:rsidR="00922F82" w:rsidRPr="00922F82">
        <w:rPr>
          <w:rFonts w:ascii="Arial" w:hAnsi="Arial" w:cs="Arial" w:hint="cs"/>
          <w:spacing w:val="1033"/>
          <w:sz w:val="28"/>
          <w:szCs w:val="28"/>
          <w:rtl/>
        </w:rPr>
        <w:t> </w:t>
      </w:r>
      <w:r w:rsidRPr="00EA43CE">
        <w:rPr>
          <w:rFonts w:ascii="FrankRuehl" w:hAnsi="FrankRuehl"/>
          <w:sz w:val="28"/>
          <w:szCs w:val="28"/>
          <w:rtl/>
        </w:rPr>
        <w:t xml:space="preserve">פשיטא ותירץ </w:t>
      </w:r>
      <w:proofErr w:type="spellStart"/>
      <w:r w:rsidRPr="00EA43CE">
        <w:rPr>
          <w:rFonts w:ascii="FrankRuehl" w:hAnsi="FrankRuehl"/>
          <w:sz w:val="28"/>
          <w:szCs w:val="28"/>
          <w:rtl/>
        </w:rPr>
        <w:t>דלשון</w:t>
      </w:r>
      <w:proofErr w:type="spellEnd"/>
      <w:r w:rsidRPr="00EA43CE">
        <w:rPr>
          <w:rFonts w:ascii="FrankRuehl" w:hAnsi="FrankRuehl"/>
          <w:sz w:val="28"/>
          <w:szCs w:val="28"/>
          <w:rtl/>
        </w:rPr>
        <w:t xml:space="preserve"> גילוח משמע בתער ומשמע דחילק גם זקנו ואיך התירו לו ותירץ משום כבוד המלכות וכו' ע"ש, ולא ידעתי מי הגיד לו </w:t>
      </w:r>
      <w:proofErr w:type="spellStart"/>
      <w:r w:rsidRPr="00EA43CE">
        <w:rPr>
          <w:rFonts w:ascii="FrankRuehl" w:hAnsi="FrankRuehl"/>
          <w:sz w:val="28"/>
          <w:szCs w:val="28"/>
          <w:rtl/>
        </w:rPr>
        <w:t>דמשמע</w:t>
      </w:r>
      <w:proofErr w:type="spellEnd"/>
      <w:r w:rsidRPr="00EA43CE">
        <w:rPr>
          <w:rFonts w:ascii="FrankRuehl" w:hAnsi="FrankRuehl"/>
          <w:sz w:val="28"/>
          <w:szCs w:val="28"/>
          <w:rtl/>
        </w:rPr>
        <w:t xml:space="preserve"> גם על הזקן, ומאן </w:t>
      </w:r>
      <w:proofErr w:type="spellStart"/>
      <w:r w:rsidRPr="00EA43CE">
        <w:rPr>
          <w:rFonts w:ascii="FrankRuehl" w:hAnsi="FrankRuehl"/>
          <w:sz w:val="28"/>
          <w:szCs w:val="28"/>
          <w:rtl/>
        </w:rPr>
        <w:t>לימא</w:t>
      </w:r>
      <w:proofErr w:type="spellEnd"/>
      <w:r w:rsidRPr="00EA43CE">
        <w:rPr>
          <w:rFonts w:ascii="FrankRuehl" w:hAnsi="FrankRuehl"/>
          <w:sz w:val="28"/>
          <w:szCs w:val="28"/>
          <w:rtl/>
        </w:rPr>
        <w:t xml:space="preserve"> לן </w:t>
      </w:r>
      <w:proofErr w:type="spellStart"/>
      <w:r w:rsidRPr="00EA43CE">
        <w:rPr>
          <w:rFonts w:ascii="FrankRuehl" w:hAnsi="FrankRuehl"/>
          <w:sz w:val="28"/>
          <w:szCs w:val="28"/>
          <w:rtl/>
        </w:rPr>
        <w:t>דמנהגם</w:t>
      </w:r>
      <w:proofErr w:type="spellEnd"/>
      <w:r w:rsidRPr="00EA43CE">
        <w:rPr>
          <w:rFonts w:ascii="FrankRuehl" w:hAnsi="FrankRuehl"/>
          <w:sz w:val="28"/>
          <w:szCs w:val="28"/>
          <w:rtl/>
        </w:rPr>
        <w:t xml:space="preserve"> היה לגלח הזקן כמו ערי אדום וגם אפשר </w:t>
      </w:r>
      <w:proofErr w:type="spellStart"/>
      <w:r w:rsidRPr="00EA43CE">
        <w:rPr>
          <w:rFonts w:ascii="FrankRuehl" w:hAnsi="FrankRuehl"/>
          <w:sz w:val="28"/>
          <w:szCs w:val="28"/>
          <w:rtl/>
        </w:rPr>
        <w:t>דמספרים</w:t>
      </w:r>
      <w:proofErr w:type="spellEnd"/>
      <w:r w:rsidRPr="00EA43CE">
        <w:rPr>
          <w:rFonts w:ascii="FrankRuehl" w:hAnsi="FrankRuehl"/>
          <w:sz w:val="28"/>
          <w:szCs w:val="28"/>
          <w:rtl/>
        </w:rPr>
        <w:t xml:space="preserve"> כעין תער קרי ג"כ גלוח, וגם דהרי </w:t>
      </w:r>
      <w:proofErr w:type="spellStart"/>
      <w:r w:rsidRPr="00EA43CE">
        <w:rPr>
          <w:rFonts w:ascii="FrankRuehl" w:hAnsi="FrankRuehl"/>
          <w:sz w:val="28"/>
          <w:szCs w:val="28"/>
          <w:rtl/>
        </w:rPr>
        <w:t>בפירש</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ויכר</w:t>
      </w:r>
      <w:proofErr w:type="spellEnd"/>
      <w:r w:rsidRPr="00EA43CE">
        <w:rPr>
          <w:rFonts w:ascii="FrankRuehl" w:hAnsi="FrankRuehl"/>
          <w:sz w:val="28"/>
          <w:szCs w:val="28"/>
          <w:rtl/>
        </w:rPr>
        <w:t xml:space="preserve"> יוסף את אחיו והם לא הכירוהו"</w:t>
      </w:r>
      <w:r w:rsidRPr="00EA43CE">
        <w:rPr>
          <w:rStyle w:val="a5"/>
          <w:rFonts w:ascii="FrankRuehl" w:hAnsi="FrankRuehl"/>
          <w:sz w:val="28"/>
          <w:szCs w:val="28"/>
          <w:rtl/>
        </w:rPr>
        <w:footnoteReference w:id="649"/>
      </w:r>
      <w:r w:rsidRPr="00EA43CE">
        <w:rPr>
          <w:rFonts w:ascii="FrankRuehl" w:hAnsi="FrankRuehl"/>
          <w:sz w:val="28"/>
          <w:szCs w:val="28"/>
          <w:rtl/>
        </w:rPr>
        <w:t xml:space="preserve"> אמרו ז"ל על שהניחוהו בלא חתימת זקן וכעת הוא בחתימת זקן, ואין לומר </w:t>
      </w:r>
      <w:proofErr w:type="spellStart"/>
      <w:r w:rsidRPr="00EA43CE">
        <w:rPr>
          <w:rFonts w:ascii="FrankRuehl" w:hAnsi="FrankRuehl"/>
          <w:sz w:val="28"/>
          <w:szCs w:val="28"/>
          <w:rtl/>
        </w:rPr>
        <w:t>דאח"כ</w:t>
      </w:r>
      <w:proofErr w:type="spellEnd"/>
      <w:r w:rsidRPr="00EA43CE">
        <w:rPr>
          <w:rFonts w:ascii="FrankRuehl" w:hAnsi="FrankRuehl"/>
          <w:sz w:val="28"/>
          <w:szCs w:val="28"/>
          <w:rtl/>
        </w:rPr>
        <w:t xml:space="preserve"> הניח הזקן שאם היה מנהגם גם את הזקן תספר ודאי שגם הוא נמשך אחריהם כמו כל מלכי אדום, אלא לאו דלא היה מנהגם בכך אלא כמו מלכי ישמעאל </w:t>
      </w:r>
      <w:proofErr w:type="spellStart"/>
      <w:r w:rsidRPr="00EA43CE">
        <w:rPr>
          <w:rFonts w:ascii="FrankRuehl" w:hAnsi="FrankRuehl"/>
          <w:sz w:val="28"/>
          <w:szCs w:val="28"/>
          <w:rtl/>
        </w:rPr>
        <w:t>דהדרת</w:t>
      </w:r>
      <w:proofErr w:type="spellEnd"/>
      <w:r w:rsidRPr="00EA43CE">
        <w:rPr>
          <w:rFonts w:ascii="FrankRuehl" w:hAnsi="FrankRuehl"/>
          <w:sz w:val="28"/>
          <w:szCs w:val="28"/>
          <w:rtl/>
        </w:rPr>
        <w:t xml:space="preserve"> פני זקן ומה שדייק מאי </w:t>
      </w:r>
      <w:proofErr w:type="spellStart"/>
      <w:r w:rsidRPr="00EA43CE">
        <w:rPr>
          <w:rFonts w:ascii="FrankRuehl" w:hAnsi="FrankRuehl"/>
          <w:sz w:val="28"/>
          <w:szCs w:val="28"/>
          <w:rtl/>
        </w:rPr>
        <w:t>קמ"ל</w:t>
      </w:r>
      <w:proofErr w:type="spellEnd"/>
      <w:r w:rsidRPr="00EA43CE">
        <w:rPr>
          <w:rFonts w:ascii="FrankRuehl" w:hAnsi="FrankRuehl"/>
          <w:sz w:val="28"/>
          <w:szCs w:val="28"/>
          <w:rtl/>
        </w:rPr>
        <w:t xml:space="preserve"> לא </w:t>
      </w:r>
      <w:proofErr w:type="spellStart"/>
      <w:r w:rsidRPr="00EA43CE">
        <w:rPr>
          <w:rFonts w:ascii="FrankRuehl" w:hAnsi="FrankRuehl"/>
          <w:sz w:val="28"/>
          <w:szCs w:val="28"/>
          <w:rtl/>
        </w:rPr>
        <w:t>אירייא</w:t>
      </w:r>
      <w:proofErr w:type="spellEnd"/>
      <w:r w:rsidRPr="00EA43CE">
        <w:rPr>
          <w:rFonts w:ascii="FrankRuehl" w:hAnsi="FrankRuehl"/>
          <w:sz w:val="28"/>
          <w:szCs w:val="28"/>
          <w:rtl/>
        </w:rPr>
        <w:t xml:space="preserve"> כ"כ </w:t>
      </w:r>
      <w:proofErr w:type="spellStart"/>
      <w:r w:rsidRPr="00EA43CE">
        <w:rPr>
          <w:rFonts w:ascii="FrankRuehl" w:hAnsi="FrankRuehl"/>
          <w:sz w:val="28"/>
          <w:szCs w:val="28"/>
          <w:rtl/>
        </w:rPr>
        <w:t>דרש"י</w:t>
      </w:r>
      <w:proofErr w:type="spellEnd"/>
      <w:r w:rsidRPr="00EA43CE">
        <w:rPr>
          <w:rFonts w:ascii="FrankRuehl" w:hAnsi="FrankRuehl"/>
          <w:sz w:val="28"/>
          <w:szCs w:val="28"/>
          <w:rtl/>
        </w:rPr>
        <w:t xml:space="preserve"> דקדק </w:t>
      </w:r>
      <w:proofErr w:type="spellStart"/>
      <w:r w:rsidRPr="00EA43CE">
        <w:rPr>
          <w:rFonts w:ascii="FrankRuehl" w:hAnsi="FrankRuehl"/>
          <w:sz w:val="28"/>
          <w:szCs w:val="28"/>
          <w:rtl/>
        </w:rPr>
        <w:t>דהכי</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הוה</w:t>
      </w:r>
      <w:proofErr w:type="spellEnd"/>
      <w:r w:rsidRPr="00EA43CE">
        <w:rPr>
          <w:rFonts w:ascii="FrankRuehl" w:hAnsi="FrankRuehl"/>
          <w:sz w:val="28"/>
          <w:szCs w:val="28"/>
          <w:rtl/>
        </w:rPr>
        <w:t xml:space="preserve"> ליה </w:t>
      </w:r>
      <w:proofErr w:type="spellStart"/>
      <w:r w:rsidRPr="00EA43CE">
        <w:rPr>
          <w:rFonts w:ascii="FrankRuehl" w:hAnsi="FrankRuehl"/>
          <w:sz w:val="28"/>
          <w:szCs w:val="28"/>
          <w:rtl/>
        </w:rPr>
        <w:t>למימר</w:t>
      </w:r>
      <w:proofErr w:type="spellEnd"/>
      <w:r w:rsidRPr="00EA43CE">
        <w:rPr>
          <w:rFonts w:ascii="FrankRuehl" w:hAnsi="FrankRuehl"/>
          <w:sz w:val="28"/>
          <w:szCs w:val="28"/>
          <w:rtl/>
        </w:rPr>
        <w:t xml:space="preserve"> 'וישלח פרעה ויקרא את יוסף ויבא אליו' ולמה הוצרך לומר הא </w:t>
      </w:r>
      <w:proofErr w:type="spellStart"/>
      <w:r w:rsidRPr="00EA43CE">
        <w:rPr>
          <w:rFonts w:ascii="FrankRuehl" w:hAnsi="FrankRuehl"/>
          <w:sz w:val="28"/>
          <w:szCs w:val="28"/>
          <w:rtl/>
        </w:rPr>
        <w:t>ד"ויגלח</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ויחלף</w:t>
      </w:r>
      <w:proofErr w:type="spellEnd"/>
      <w:r w:rsidRPr="00EA43CE">
        <w:rPr>
          <w:rFonts w:ascii="FrankRuehl" w:hAnsi="FrankRuehl"/>
          <w:sz w:val="28"/>
          <w:szCs w:val="28"/>
          <w:rtl/>
        </w:rPr>
        <w:t xml:space="preserve"> שמלותיו ויבא אל פרעה" אלא לאו </w:t>
      </w:r>
      <w:proofErr w:type="spellStart"/>
      <w:r w:rsidRPr="00EA43CE">
        <w:rPr>
          <w:rFonts w:ascii="FrankRuehl" w:hAnsi="FrankRuehl"/>
          <w:sz w:val="28"/>
          <w:szCs w:val="28"/>
          <w:rtl/>
        </w:rPr>
        <w:t>דקמ"ל</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דמפני</w:t>
      </w:r>
      <w:proofErr w:type="spellEnd"/>
      <w:r w:rsidRPr="00EA43CE">
        <w:rPr>
          <w:rFonts w:ascii="FrankRuehl" w:hAnsi="FrankRuehl"/>
          <w:sz w:val="28"/>
          <w:szCs w:val="28"/>
          <w:rtl/>
        </w:rPr>
        <w:t xml:space="preserve"> כבוד המלכות ולימדה תורה דרך ארץ והיינו אומרו "ויבא אל פרעה" ר"ל </w:t>
      </w:r>
      <w:proofErr w:type="spellStart"/>
      <w:r w:rsidRPr="00EA43CE">
        <w:rPr>
          <w:rFonts w:ascii="FrankRuehl" w:hAnsi="FrankRuehl"/>
          <w:sz w:val="28"/>
          <w:szCs w:val="28"/>
          <w:rtl/>
        </w:rPr>
        <w:t>דמפני</w:t>
      </w:r>
      <w:proofErr w:type="spellEnd"/>
      <w:r w:rsidRPr="00EA43CE">
        <w:rPr>
          <w:rFonts w:ascii="FrankRuehl" w:hAnsi="FrankRuehl"/>
          <w:sz w:val="28"/>
          <w:szCs w:val="28"/>
          <w:rtl/>
        </w:rPr>
        <w:t xml:space="preserve"> כבוד פרעה הוא </w:t>
      </w:r>
      <w:proofErr w:type="spellStart"/>
      <w:r w:rsidRPr="00EA43CE">
        <w:rPr>
          <w:rFonts w:ascii="FrankRuehl" w:hAnsi="FrankRuehl"/>
          <w:sz w:val="28"/>
          <w:szCs w:val="28"/>
          <w:rtl/>
        </w:rPr>
        <w:t>דעבד</w:t>
      </w:r>
      <w:proofErr w:type="spellEnd"/>
      <w:r w:rsidRPr="00EA43CE">
        <w:rPr>
          <w:rFonts w:ascii="FrankRuehl" w:hAnsi="FrankRuehl"/>
          <w:sz w:val="28"/>
          <w:szCs w:val="28"/>
          <w:rtl/>
        </w:rPr>
        <w:t xml:space="preserve"> וגם שלא תאמר מפני כבוד עצמו דקרי למאניה </w:t>
      </w:r>
      <w:proofErr w:type="spellStart"/>
      <w:r w:rsidRPr="00EA43CE">
        <w:rPr>
          <w:rFonts w:ascii="FrankRuehl" w:hAnsi="FrankRuehl"/>
          <w:sz w:val="28"/>
          <w:szCs w:val="28"/>
          <w:rtl/>
        </w:rPr>
        <w:t>מכבדותיה</w:t>
      </w:r>
      <w:proofErr w:type="spellEnd"/>
      <w:r w:rsidRPr="00EA43CE">
        <w:rPr>
          <w:rFonts w:ascii="FrankRuehl" w:hAnsi="FrankRuehl"/>
          <w:sz w:val="28"/>
          <w:szCs w:val="28"/>
          <w:rtl/>
        </w:rPr>
        <w:t>, ועיין לעיל בדף ט' אות ב'</w:t>
      </w:r>
      <w:r w:rsidRPr="00EA43CE">
        <w:rPr>
          <w:rStyle w:val="a5"/>
          <w:rFonts w:ascii="FrankRuehl" w:hAnsi="FrankRuehl"/>
          <w:sz w:val="28"/>
          <w:szCs w:val="28"/>
          <w:rtl/>
        </w:rPr>
        <w:footnoteReference w:id="650"/>
      </w:r>
      <w:r w:rsidRPr="00EA43CE">
        <w:rPr>
          <w:rFonts w:ascii="FrankRuehl" w:hAnsi="FrankRuehl"/>
          <w:sz w:val="28"/>
          <w:szCs w:val="28"/>
          <w:rtl/>
        </w:rPr>
        <w:t xml:space="preserve">, ומלבד זה אפשר לומר </w:t>
      </w:r>
      <w:proofErr w:type="spellStart"/>
      <w:r w:rsidRPr="00EA43CE">
        <w:rPr>
          <w:rFonts w:ascii="FrankRuehl" w:hAnsi="FrankRuehl"/>
          <w:sz w:val="28"/>
          <w:szCs w:val="28"/>
          <w:rtl/>
        </w:rPr>
        <w:t>דבא</w:t>
      </w:r>
      <w:proofErr w:type="spellEnd"/>
      <w:r w:rsidRPr="00EA43CE">
        <w:rPr>
          <w:rFonts w:ascii="FrankRuehl" w:hAnsi="FrankRuehl"/>
          <w:sz w:val="28"/>
          <w:szCs w:val="28"/>
          <w:rtl/>
        </w:rPr>
        <w:t xml:space="preserve"> הרמז </w:t>
      </w:r>
      <w:proofErr w:type="spellStart"/>
      <w:r w:rsidRPr="00EA43CE">
        <w:rPr>
          <w:rFonts w:ascii="FrankRuehl" w:hAnsi="FrankRuehl"/>
          <w:sz w:val="28"/>
          <w:szCs w:val="28"/>
          <w:rtl/>
        </w:rPr>
        <w:t>במ"ש</w:t>
      </w:r>
      <w:proofErr w:type="spellEnd"/>
      <w:r w:rsidRPr="00EA43CE">
        <w:rPr>
          <w:rFonts w:ascii="FrankRuehl" w:hAnsi="FrankRuehl"/>
          <w:sz w:val="28"/>
          <w:szCs w:val="28"/>
          <w:rtl/>
        </w:rPr>
        <w:t xml:space="preserve"> "ויגלח </w:t>
      </w:r>
      <w:proofErr w:type="spellStart"/>
      <w:r w:rsidRPr="00EA43CE">
        <w:rPr>
          <w:rFonts w:ascii="FrankRuehl" w:hAnsi="FrankRuehl"/>
          <w:sz w:val="28"/>
          <w:szCs w:val="28"/>
          <w:rtl/>
        </w:rPr>
        <w:t>ויחלף</w:t>
      </w:r>
      <w:proofErr w:type="spellEnd"/>
      <w:r w:rsidRPr="00EA43CE">
        <w:rPr>
          <w:rFonts w:ascii="FrankRuehl" w:hAnsi="FrankRuehl"/>
          <w:sz w:val="28"/>
          <w:szCs w:val="28"/>
          <w:rtl/>
        </w:rPr>
        <w:t xml:space="preserve"> שמלותיו" הכי משום </w:t>
      </w:r>
      <w:proofErr w:type="spellStart"/>
      <w:r w:rsidRPr="00EA43CE">
        <w:rPr>
          <w:rFonts w:ascii="FrankRuehl" w:hAnsi="FrankRuehl"/>
          <w:sz w:val="28"/>
          <w:szCs w:val="28"/>
          <w:rtl/>
        </w:rPr>
        <w:t>דבעת</w:t>
      </w:r>
      <w:proofErr w:type="spellEnd"/>
      <w:r w:rsidRPr="00EA43CE">
        <w:rPr>
          <w:rFonts w:ascii="FrankRuehl" w:hAnsi="FrankRuehl"/>
          <w:sz w:val="28"/>
          <w:szCs w:val="28"/>
          <w:rtl/>
        </w:rPr>
        <w:t xml:space="preserve"> ששלח פרעה ויקרא את יוסף פשיטא שלא הודיעו על מה ועל מה עד שבא לפניו והודיעו "חלום חלמתי" וכו' וא"כ מי שהוא אסור בבית הסוהר י"ב שנים ובפרט בעליונה גדולה ושלח המלך אחריו פשיטא שלבו נוקפו שמא על עסקי נפשות שלח אחריו וחמת מלך מלאכי מות ובדין הוא שעשה תשובה גמורה עד </w:t>
      </w:r>
      <w:proofErr w:type="spellStart"/>
      <w:r w:rsidRPr="00EA43CE">
        <w:rPr>
          <w:rFonts w:ascii="FrankRuehl" w:hAnsi="FrankRuehl"/>
          <w:sz w:val="28"/>
          <w:szCs w:val="28"/>
          <w:rtl/>
        </w:rPr>
        <w:t>שיתן</w:t>
      </w:r>
      <w:proofErr w:type="spellEnd"/>
      <w:r w:rsidRPr="00EA43CE">
        <w:rPr>
          <w:rFonts w:ascii="FrankRuehl" w:hAnsi="FrankRuehl"/>
          <w:sz w:val="28"/>
          <w:szCs w:val="28"/>
          <w:rtl/>
        </w:rPr>
        <w:t xml:space="preserve"> הקב"ה רחמנות </w:t>
      </w:r>
      <w:proofErr w:type="spellStart"/>
      <w:r w:rsidRPr="00EA43CE">
        <w:rPr>
          <w:rFonts w:ascii="FrankRuehl" w:hAnsi="FrankRuehl"/>
          <w:sz w:val="28"/>
          <w:szCs w:val="28"/>
          <w:rtl/>
        </w:rPr>
        <w:t>בלבו</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דלב</w:t>
      </w:r>
      <w:proofErr w:type="spellEnd"/>
      <w:r w:rsidRPr="00EA43CE">
        <w:rPr>
          <w:rFonts w:ascii="FrankRuehl" w:hAnsi="FrankRuehl"/>
          <w:sz w:val="28"/>
          <w:szCs w:val="28"/>
          <w:rtl/>
        </w:rPr>
        <w:t xml:space="preserve"> מלך ביד ה' "</w:t>
      </w:r>
      <w:r w:rsidRPr="00EA43CE">
        <w:rPr>
          <w:rStyle w:val="a5"/>
          <w:rFonts w:ascii="FrankRuehl" w:hAnsi="FrankRuehl"/>
          <w:sz w:val="28"/>
          <w:szCs w:val="28"/>
          <w:rtl/>
        </w:rPr>
        <w:footnoteReference w:id="651"/>
      </w:r>
      <w:r w:rsidRPr="00EA43CE">
        <w:rPr>
          <w:rFonts w:ascii="FrankRuehl" w:hAnsi="FrankRuehl"/>
          <w:sz w:val="28"/>
          <w:szCs w:val="28"/>
          <w:rtl/>
        </w:rPr>
        <w:t xml:space="preserve">, </w:t>
      </w:r>
      <w:proofErr w:type="spellStart"/>
      <w:r w:rsidRPr="00EA43CE">
        <w:rPr>
          <w:rFonts w:ascii="FrankRuehl" w:hAnsi="FrankRuehl"/>
          <w:sz w:val="28"/>
          <w:szCs w:val="28"/>
          <w:rtl/>
        </w:rPr>
        <w:t>ואמטו</w:t>
      </w:r>
      <w:proofErr w:type="spellEnd"/>
      <w:r w:rsidRPr="00EA43CE">
        <w:rPr>
          <w:rFonts w:ascii="FrankRuehl" w:hAnsi="FrankRuehl"/>
          <w:sz w:val="28"/>
          <w:szCs w:val="28"/>
          <w:rtl/>
        </w:rPr>
        <w:t xml:space="preserve"> להכי יוסף הצדיק "ויגלח שערו" שהוא רומז למדת הדין ופשפש במעשיו, "</w:t>
      </w:r>
      <w:proofErr w:type="spellStart"/>
      <w:r w:rsidRPr="00EA43CE">
        <w:rPr>
          <w:rFonts w:ascii="FrankRuehl" w:hAnsi="FrankRuehl"/>
          <w:sz w:val="28"/>
          <w:szCs w:val="28"/>
          <w:rtl/>
        </w:rPr>
        <w:t>ויחלף</w:t>
      </w:r>
      <w:proofErr w:type="spellEnd"/>
      <w:r w:rsidRPr="00EA43CE">
        <w:rPr>
          <w:rFonts w:ascii="FrankRuehl" w:hAnsi="FrankRuehl"/>
          <w:sz w:val="28"/>
          <w:szCs w:val="28"/>
          <w:rtl/>
        </w:rPr>
        <w:t xml:space="preserve"> שמלותיו" ע"ד "הסירו הבגדים </w:t>
      </w:r>
      <w:proofErr w:type="spellStart"/>
      <w:r w:rsidRPr="00EA43CE">
        <w:rPr>
          <w:rFonts w:ascii="FrankRuehl" w:hAnsi="FrankRuehl"/>
          <w:sz w:val="28"/>
          <w:szCs w:val="28"/>
          <w:rtl/>
        </w:rPr>
        <w:t>הצואים</w:t>
      </w:r>
      <w:proofErr w:type="spellEnd"/>
      <w:r w:rsidRPr="00EA43CE">
        <w:rPr>
          <w:rFonts w:ascii="FrankRuehl" w:hAnsi="FrankRuehl"/>
          <w:sz w:val="28"/>
          <w:szCs w:val="28"/>
          <w:rtl/>
        </w:rPr>
        <w:t>"</w:t>
      </w:r>
      <w:r w:rsidRPr="00EA43CE">
        <w:rPr>
          <w:rStyle w:val="a5"/>
          <w:rFonts w:ascii="FrankRuehl" w:hAnsi="FrankRuehl"/>
          <w:sz w:val="28"/>
          <w:szCs w:val="28"/>
          <w:rtl/>
        </w:rPr>
        <w:footnoteReference w:id="652"/>
      </w:r>
      <w:r w:rsidRPr="00EA43CE">
        <w:rPr>
          <w:rFonts w:ascii="FrankRuehl" w:hAnsi="FrankRuehl"/>
          <w:sz w:val="28"/>
          <w:szCs w:val="28"/>
          <w:rtl/>
        </w:rPr>
        <w:t>, ובכן עליו נאמר "וסר עונך"</w:t>
      </w:r>
      <w:r w:rsidRPr="00EA43CE">
        <w:rPr>
          <w:rStyle w:val="a5"/>
          <w:rFonts w:ascii="FrankRuehl" w:hAnsi="FrankRuehl"/>
          <w:sz w:val="28"/>
          <w:szCs w:val="28"/>
          <w:rtl/>
        </w:rPr>
        <w:footnoteReference w:id="653"/>
      </w:r>
      <w:r w:rsidRPr="00EA43CE">
        <w:rPr>
          <w:rFonts w:ascii="FrankRuehl" w:hAnsi="FrankRuehl"/>
          <w:sz w:val="28"/>
          <w:szCs w:val="28"/>
          <w:rtl/>
        </w:rPr>
        <w:t xml:space="preserve"> והדר "ויבא אל פרעה" "וחן וכבוד </w:t>
      </w:r>
      <w:proofErr w:type="spellStart"/>
      <w:r w:rsidRPr="00EA43CE">
        <w:rPr>
          <w:rFonts w:ascii="FrankRuehl" w:hAnsi="FrankRuehl"/>
          <w:sz w:val="28"/>
          <w:szCs w:val="28"/>
          <w:rtl/>
        </w:rPr>
        <w:t>יתן</w:t>
      </w:r>
      <w:proofErr w:type="spellEnd"/>
      <w:r w:rsidRPr="00EA43CE">
        <w:rPr>
          <w:rFonts w:ascii="FrankRuehl" w:hAnsi="FrankRuehl"/>
          <w:sz w:val="28"/>
          <w:szCs w:val="28"/>
          <w:rtl/>
        </w:rPr>
        <w:t xml:space="preserve"> ה' "</w:t>
      </w:r>
      <w:r w:rsidRPr="00EA43CE">
        <w:rPr>
          <w:rStyle w:val="a5"/>
          <w:rFonts w:ascii="FrankRuehl" w:hAnsi="FrankRuehl"/>
          <w:sz w:val="28"/>
          <w:szCs w:val="28"/>
          <w:rtl/>
        </w:rPr>
        <w:footnoteReference w:id="654"/>
      </w:r>
      <w:r w:rsidRPr="00EA43CE">
        <w:rPr>
          <w:rFonts w:ascii="FrankRuehl" w:hAnsi="FrankRuehl"/>
          <w:sz w:val="28"/>
          <w:szCs w:val="28"/>
          <w:rtl/>
        </w:rPr>
        <w:t xml:space="preserve"> במקום שבעלי תשובה עומדים.</w:t>
      </w:r>
      <w:r w:rsidR="00922F82">
        <w:rPr>
          <w:rFonts w:ascii="FrankRuehl" w:hAnsi="FrankRuehl"/>
          <w:sz w:val="28"/>
          <w:szCs w:val="28"/>
          <w:rtl/>
        </w:rPr>
        <w:tab/>
      </w:r>
    </w:p>
    <w:p w14:paraId="6AE0E6A1" w14:textId="77777777" w:rsidR="008D4112" w:rsidRPr="00EA43CE" w:rsidRDefault="008D4112" w:rsidP="00922F82">
      <w:pPr>
        <w:jc w:val="distribute"/>
        <w:rPr>
          <w:rFonts w:ascii="FrankRuehl" w:hAnsi="FrankRuehl"/>
          <w:sz w:val="28"/>
          <w:szCs w:val="28"/>
          <w:rtl/>
        </w:rPr>
      </w:pPr>
    </w:p>
    <w:p w14:paraId="74972AE1" w14:textId="4707ED62" w:rsidR="00912F03" w:rsidRPr="00EA43CE" w:rsidRDefault="00912F03" w:rsidP="00922F82">
      <w:pPr>
        <w:jc w:val="distribute"/>
        <w:rPr>
          <w:rFonts w:ascii="FrankRuehl" w:eastAsia="Calibri" w:hAnsi="FrankRuehl"/>
          <w:sz w:val="28"/>
          <w:szCs w:val="28"/>
          <w:rtl/>
        </w:rPr>
      </w:pPr>
      <w:r w:rsidRPr="00922F82">
        <w:rPr>
          <w:rStyle w:val="ac"/>
          <w:rtl/>
        </w:rPr>
        <w:lastRenderedPageBreak/>
        <w:t>וַיֹּאמֶר</w:t>
      </w:r>
      <w:r w:rsidRPr="00EA43CE">
        <w:rPr>
          <w:rFonts w:ascii="FrankRuehl" w:eastAsia="Calibri" w:hAnsi="FrankRuehl"/>
          <w:b/>
          <w:bCs/>
          <w:sz w:val="28"/>
          <w:szCs w:val="28"/>
          <w:rtl/>
        </w:rPr>
        <w:t xml:space="preserve"> פַּרְעֹה אֶל יוֹסֵף חֲלוֹם חָלַמְתִּי וּפֹתֵר אֵין אֹתוֹ וַאֲנִי שָׁמַעְתִּי עָלֶיךָ </w:t>
      </w:r>
      <w:proofErr w:type="spellStart"/>
      <w:r w:rsidRPr="00EA43CE">
        <w:rPr>
          <w:rFonts w:ascii="FrankRuehl" w:eastAsia="Calibri" w:hAnsi="FrankRuehl"/>
          <w:b/>
          <w:bCs/>
          <w:sz w:val="28"/>
          <w:szCs w:val="28"/>
          <w:rtl/>
        </w:rPr>
        <w:t>לֵאמֹר</w:t>
      </w:r>
      <w:proofErr w:type="spellEnd"/>
      <w:r w:rsidRPr="00EA43CE">
        <w:rPr>
          <w:rFonts w:ascii="FrankRuehl" w:eastAsia="Calibri" w:hAnsi="FrankRuehl"/>
          <w:b/>
          <w:bCs/>
          <w:sz w:val="28"/>
          <w:szCs w:val="28"/>
          <w:rtl/>
        </w:rPr>
        <w:t xml:space="preserve"> תִּשְׁמַע חֲלוֹם </w:t>
      </w:r>
      <w:r w:rsidR="00922F82">
        <w:rPr>
          <w:rFonts w:ascii="FrankRuehl" w:eastAsia="Calibri" w:hAnsi="FrankRuehl"/>
          <w:b/>
          <w:bCs/>
          <w:sz w:val="28"/>
          <w:szCs w:val="28"/>
          <w:rtl/>
        </w:rPr>
        <w:br/>
      </w:r>
      <w:r w:rsidR="00922F82" w:rsidRPr="00922F82">
        <w:rPr>
          <w:rFonts w:ascii="Arial" w:eastAsia="Calibri" w:hAnsi="Arial" w:cs="Arial" w:hint="cs"/>
          <w:b/>
          <w:bCs/>
          <w:spacing w:val="757"/>
          <w:sz w:val="28"/>
          <w:szCs w:val="28"/>
          <w:rtl/>
        </w:rPr>
        <w:t> </w:t>
      </w:r>
      <w:proofErr w:type="spellStart"/>
      <w:r w:rsidRPr="00EA43CE">
        <w:rPr>
          <w:rFonts w:ascii="FrankRuehl" w:eastAsia="Calibri" w:hAnsi="FrankRuehl"/>
          <w:b/>
          <w:bCs/>
          <w:sz w:val="28"/>
          <w:szCs w:val="28"/>
          <w:rtl/>
        </w:rPr>
        <w:t>לִפְתֹּר</w:t>
      </w:r>
      <w:proofErr w:type="spellEnd"/>
      <w:r w:rsidRPr="00EA43CE">
        <w:rPr>
          <w:rFonts w:ascii="FrankRuehl" w:eastAsia="Calibri" w:hAnsi="FrankRuehl"/>
          <w:b/>
          <w:bCs/>
          <w:sz w:val="28"/>
          <w:szCs w:val="28"/>
          <w:rtl/>
        </w:rPr>
        <w:t xml:space="preserve"> אֹתוֹ</w:t>
      </w:r>
      <w:r w:rsidRPr="00EA43CE">
        <w:rPr>
          <w:rFonts w:ascii="FrankRuehl" w:eastAsia="Calibri" w:hAnsi="FrankRuehl"/>
          <w:sz w:val="28"/>
          <w:szCs w:val="28"/>
          <w:rtl/>
        </w:rPr>
        <w:t xml:space="preserve"> (בראשית </w:t>
      </w:r>
      <w:proofErr w:type="spellStart"/>
      <w:r w:rsidRPr="00EA43CE">
        <w:rPr>
          <w:rFonts w:ascii="FrankRuehl" w:eastAsia="Calibri" w:hAnsi="FrankRuehl"/>
          <w:sz w:val="28"/>
          <w:szCs w:val="28"/>
          <w:rtl/>
        </w:rPr>
        <w:t>מא</w:t>
      </w:r>
      <w:proofErr w:type="spellEnd"/>
      <w:r w:rsidRPr="00EA43CE">
        <w:rPr>
          <w:rFonts w:ascii="FrankRuehl" w:eastAsia="Calibri" w:hAnsi="FrankRuehl"/>
          <w:sz w:val="28"/>
          <w:szCs w:val="28"/>
          <w:rtl/>
        </w:rPr>
        <w:t>, טו)</w:t>
      </w:r>
      <w:r w:rsidR="00922F82">
        <w:rPr>
          <w:rFonts w:ascii="FrankRuehl" w:eastAsia="Calibri" w:hAnsi="FrankRuehl"/>
          <w:sz w:val="28"/>
          <w:szCs w:val="28"/>
          <w:rtl/>
        </w:rPr>
        <w:tab/>
      </w:r>
    </w:p>
    <w:p w14:paraId="652D3E3D" w14:textId="77777777" w:rsidR="00A40D52" w:rsidRDefault="00912F03" w:rsidP="00922F82">
      <w:pPr>
        <w:jc w:val="distribute"/>
        <w:rPr>
          <w:rFonts w:ascii="FrankRuehl" w:eastAsia="Calibri" w:hAnsi="FrankRuehl"/>
          <w:sz w:val="28"/>
          <w:szCs w:val="28"/>
          <w:rtl/>
        </w:rPr>
      </w:pPr>
      <w:r w:rsidRPr="00922F82">
        <w:rPr>
          <w:rStyle w:val="ac"/>
          <w:rtl/>
        </w:rPr>
        <w:t>ואני</w:t>
      </w:r>
      <w:r w:rsidRPr="00EA43CE">
        <w:rPr>
          <w:rFonts w:ascii="FrankRuehl" w:eastAsia="Calibri" w:hAnsi="FrankRuehl"/>
          <w:sz w:val="28"/>
          <w:szCs w:val="28"/>
          <w:rtl/>
        </w:rPr>
        <w:t xml:space="preserve"> שמעתי עליך </w:t>
      </w:r>
      <w:proofErr w:type="spellStart"/>
      <w:r w:rsidRPr="00EA43CE">
        <w:rPr>
          <w:rFonts w:ascii="FrankRuehl" w:eastAsia="Calibri" w:hAnsi="FrankRuehl"/>
          <w:sz w:val="28"/>
          <w:szCs w:val="28"/>
          <w:rtl/>
        </w:rPr>
        <w:t>לאמר</w:t>
      </w:r>
      <w:proofErr w:type="spellEnd"/>
      <w:r w:rsidRPr="00EA43CE">
        <w:rPr>
          <w:rFonts w:ascii="FrankRuehl" w:eastAsia="Calibri" w:hAnsi="FrankRuehl"/>
          <w:sz w:val="28"/>
          <w:szCs w:val="28"/>
          <w:rtl/>
        </w:rPr>
        <w:t xml:space="preserve"> וכו' אפשר </w:t>
      </w:r>
      <w:proofErr w:type="spellStart"/>
      <w:r w:rsidRPr="00EA43CE">
        <w:rPr>
          <w:rFonts w:ascii="FrankRuehl" w:eastAsia="Calibri" w:hAnsi="FrankRuehl"/>
          <w:sz w:val="28"/>
          <w:szCs w:val="28"/>
          <w:rtl/>
        </w:rPr>
        <w:t>דרצה</w:t>
      </w:r>
      <w:proofErr w:type="spellEnd"/>
      <w:r w:rsidRPr="00EA43CE">
        <w:rPr>
          <w:rFonts w:ascii="FrankRuehl" w:eastAsia="Calibri" w:hAnsi="FrankRuehl"/>
          <w:sz w:val="28"/>
          <w:szCs w:val="28"/>
          <w:rtl/>
        </w:rPr>
        <w:t xml:space="preserve"> לומר עניין "ותתפשהו בבגדו </w:t>
      </w:r>
      <w:r w:rsidRPr="00EA43CE">
        <w:rPr>
          <w:rFonts w:ascii="FrankRuehl" w:eastAsia="Calibri" w:hAnsi="FrankRuehl"/>
          <w:b/>
          <w:bCs/>
          <w:sz w:val="28"/>
          <w:szCs w:val="28"/>
          <w:rtl/>
        </w:rPr>
        <w:t>לאמור</w:t>
      </w:r>
      <w:r w:rsidRPr="00EA43CE">
        <w:rPr>
          <w:rFonts w:ascii="FrankRuehl" w:eastAsia="Calibri" w:hAnsi="FrankRuehl"/>
          <w:sz w:val="28"/>
          <w:szCs w:val="28"/>
          <w:rtl/>
        </w:rPr>
        <w:t xml:space="preserve"> שכבה </w:t>
      </w:r>
      <w:r w:rsidR="00922F82">
        <w:rPr>
          <w:rFonts w:ascii="FrankRuehl" w:eastAsia="Calibri" w:hAnsi="FrankRuehl"/>
          <w:sz w:val="28"/>
          <w:szCs w:val="28"/>
          <w:rtl/>
        </w:rPr>
        <w:br/>
      </w:r>
      <w:r w:rsidR="00922F82" w:rsidRPr="00922F82">
        <w:rPr>
          <w:rFonts w:ascii="Arial" w:eastAsia="Calibri" w:hAnsi="Arial" w:cs="Arial" w:hint="cs"/>
          <w:spacing w:val="525"/>
          <w:sz w:val="28"/>
          <w:szCs w:val="28"/>
          <w:rtl/>
        </w:rPr>
        <w:t> </w:t>
      </w:r>
      <w:r w:rsidRPr="00EA43CE">
        <w:rPr>
          <w:rFonts w:ascii="FrankRuehl" w:eastAsia="Calibri" w:hAnsi="FrankRuehl"/>
          <w:sz w:val="28"/>
          <w:szCs w:val="28"/>
          <w:rtl/>
        </w:rPr>
        <w:t>עמי"</w:t>
      </w:r>
      <w:r w:rsidRPr="00EA43CE">
        <w:rPr>
          <w:rFonts w:ascii="FrankRuehl" w:eastAsia="Calibri" w:hAnsi="FrankRuehl"/>
          <w:sz w:val="28"/>
          <w:szCs w:val="28"/>
          <w:vertAlign w:val="superscript"/>
          <w:rtl/>
        </w:rPr>
        <w:footnoteReference w:id="655"/>
      </w:r>
      <w:r w:rsidRPr="00EA43CE">
        <w:rPr>
          <w:rFonts w:ascii="FrankRuehl" w:eastAsia="Calibri" w:hAnsi="FrankRuehl"/>
          <w:sz w:val="28"/>
          <w:szCs w:val="28"/>
          <w:rtl/>
        </w:rPr>
        <w:t xml:space="preserve">, שנחשד על אשת איש. וגם </w:t>
      </w:r>
      <w:proofErr w:type="spellStart"/>
      <w:r w:rsidRPr="00EA43CE">
        <w:rPr>
          <w:rFonts w:ascii="FrankRuehl" w:eastAsia="Calibri" w:hAnsi="FrankRuehl"/>
          <w:sz w:val="28"/>
          <w:szCs w:val="28"/>
          <w:rtl/>
        </w:rPr>
        <w:t>לאמר</w:t>
      </w:r>
      <w:proofErr w:type="spellEnd"/>
      <w:r w:rsidRPr="00EA43CE">
        <w:rPr>
          <w:rFonts w:ascii="FrankRuehl" w:eastAsia="Calibri" w:hAnsi="FrankRuehl"/>
          <w:sz w:val="28"/>
          <w:szCs w:val="28"/>
          <w:rtl/>
        </w:rPr>
        <w:t xml:space="preserve"> זו גילוי עריות, אבל יש בך מדה טובה וחכמה שתשמע חלום לפתור אותו, והשיב לו יוסף "בלעדי" רצה לומר שלא היה העניין ממני אלא היא "ותתפשהו בבגדו" ואני נקי מעון זה, ועל עניין פתרון החלום </w:t>
      </w:r>
      <w:proofErr w:type="spellStart"/>
      <w:r w:rsidRPr="00EA43CE">
        <w:rPr>
          <w:rFonts w:ascii="FrankRuehl" w:eastAsia="Calibri" w:hAnsi="FrankRuehl"/>
          <w:sz w:val="28"/>
          <w:szCs w:val="28"/>
          <w:rtl/>
        </w:rPr>
        <w:t>אלהים</w:t>
      </w:r>
      <w:proofErr w:type="spellEnd"/>
      <w:r w:rsidRPr="00EA43CE">
        <w:rPr>
          <w:rFonts w:ascii="FrankRuehl" w:eastAsia="Calibri" w:hAnsi="FrankRuehl"/>
          <w:sz w:val="28"/>
          <w:szCs w:val="28"/>
          <w:rtl/>
        </w:rPr>
        <w:t xml:space="preserve"> יענה ולא מחכמה שלי.</w:t>
      </w:r>
      <w:r w:rsidR="00922F82">
        <w:rPr>
          <w:rFonts w:ascii="FrankRuehl" w:eastAsia="Calibri" w:hAnsi="FrankRuehl"/>
          <w:sz w:val="28"/>
          <w:szCs w:val="28"/>
          <w:rtl/>
        </w:rPr>
        <w:tab/>
      </w:r>
    </w:p>
    <w:p w14:paraId="612B7094" w14:textId="0CBDB74A" w:rsidR="00912F03" w:rsidRPr="00922F82" w:rsidRDefault="00912F03" w:rsidP="00922F82">
      <w:pPr>
        <w:jc w:val="distribute"/>
        <w:rPr>
          <w:rStyle w:val="ac"/>
          <w:rtl/>
        </w:rPr>
      </w:pPr>
    </w:p>
    <w:p w14:paraId="5D45D162" w14:textId="77777777" w:rsidR="00263BA7" w:rsidRDefault="00263BA7" w:rsidP="00922F82">
      <w:pPr>
        <w:jc w:val="distribute"/>
        <w:rPr>
          <w:rStyle w:val="ac"/>
          <w:rtl/>
        </w:rPr>
      </w:pPr>
    </w:p>
    <w:p w14:paraId="5A8AD799" w14:textId="562B7C21" w:rsidR="00912F03" w:rsidRPr="00EA43CE" w:rsidRDefault="00912F03" w:rsidP="00922F82">
      <w:pPr>
        <w:jc w:val="distribute"/>
        <w:rPr>
          <w:rFonts w:ascii="FrankRuehl" w:hAnsi="FrankRuehl"/>
          <w:b/>
          <w:bCs/>
          <w:sz w:val="28"/>
          <w:szCs w:val="28"/>
          <w:rtl/>
        </w:rPr>
      </w:pPr>
      <w:r w:rsidRPr="00922F82">
        <w:rPr>
          <w:rStyle w:val="ac"/>
          <w:rtl/>
        </w:rPr>
        <w:t>וְעַל</w:t>
      </w:r>
      <w:r w:rsidRPr="00EA43CE">
        <w:rPr>
          <w:rFonts w:ascii="FrankRuehl" w:hAnsi="FrankRuehl"/>
          <w:b/>
          <w:bCs/>
          <w:sz w:val="28"/>
          <w:szCs w:val="28"/>
          <w:rtl/>
        </w:rPr>
        <w:t xml:space="preserve"> </w:t>
      </w:r>
      <w:proofErr w:type="spellStart"/>
      <w:r w:rsidRPr="00EA43CE">
        <w:rPr>
          <w:rFonts w:ascii="FrankRuehl" w:hAnsi="FrankRuehl"/>
          <w:b/>
          <w:bCs/>
          <w:sz w:val="28"/>
          <w:szCs w:val="28"/>
          <w:rtl/>
        </w:rPr>
        <w:t>הִשָּׁנוֹת</w:t>
      </w:r>
      <w:proofErr w:type="spellEnd"/>
      <w:r w:rsidRPr="00EA43CE">
        <w:rPr>
          <w:rFonts w:ascii="FrankRuehl" w:hAnsi="FrankRuehl"/>
          <w:b/>
          <w:bCs/>
          <w:sz w:val="28"/>
          <w:szCs w:val="28"/>
          <w:rtl/>
        </w:rPr>
        <w:t xml:space="preserve"> הַחֲלוֹם אֶל פַּרְעֹה פַּעֲמָיִם כִּי נָכוֹן הַדָּבָר מֵעִם </w:t>
      </w:r>
      <w:proofErr w:type="spellStart"/>
      <w:r w:rsidRPr="00EA43CE">
        <w:rPr>
          <w:rFonts w:ascii="FrankRuehl" w:hAnsi="FrankRuehl"/>
          <w:b/>
          <w:bCs/>
          <w:sz w:val="28"/>
          <w:szCs w:val="28"/>
          <w:rtl/>
        </w:rPr>
        <w:t>הָאֱלֹהִים</w:t>
      </w:r>
      <w:proofErr w:type="spellEnd"/>
      <w:r w:rsidRPr="00EA43CE">
        <w:rPr>
          <w:rFonts w:ascii="FrankRuehl" w:hAnsi="FrankRuehl"/>
          <w:b/>
          <w:bCs/>
          <w:sz w:val="28"/>
          <w:szCs w:val="28"/>
          <w:rtl/>
        </w:rPr>
        <w:t xml:space="preserve"> וּמְמַהֵר </w:t>
      </w:r>
      <w:proofErr w:type="spellStart"/>
      <w:r w:rsidRPr="00EA43CE">
        <w:rPr>
          <w:rFonts w:ascii="FrankRuehl" w:hAnsi="FrankRuehl"/>
          <w:b/>
          <w:bCs/>
          <w:sz w:val="28"/>
          <w:szCs w:val="28"/>
          <w:rtl/>
        </w:rPr>
        <w:t>הָאֱלֹהִים</w:t>
      </w:r>
      <w:proofErr w:type="spellEnd"/>
      <w:r w:rsidRPr="00EA43CE">
        <w:rPr>
          <w:rFonts w:ascii="FrankRuehl" w:hAnsi="FrankRuehl"/>
          <w:b/>
          <w:bCs/>
          <w:sz w:val="28"/>
          <w:szCs w:val="28"/>
          <w:rtl/>
        </w:rPr>
        <w:t xml:space="preserve"> </w:t>
      </w:r>
      <w:proofErr w:type="spellStart"/>
      <w:r w:rsidRPr="00EA43CE">
        <w:rPr>
          <w:rFonts w:ascii="FrankRuehl" w:hAnsi="FrankRuehl"/>
          <w:b/>
          <w:bCs/>
          <w:sz w:val="28"/>
          <w:szCs w:val="28"/>
          <w:rtl/>
        </w:rPr>
        <w:t>לַעֲשׂתו</w:t>
      </w:r>
      <w:proofErr w:type="spellEnd"/>
      <w:r w:rsidRPr="00EA43CE">
        <w:rPr>
          <w:rFonts w:ascii="FrankRuehl" w:hAnsi="FrankRuehl"/>
          <w:b/>
          <w:bCs/>
          <w:sz w:val="28"/>
          <w:szCs w:val="28"/>
          <w:rtl/>
        </w:rPr>
        <w:t xml:space="preserve">ֹ </w:t>
      </w:r>
      <w:r w:rsidR="00922F82">
        <w:rPr>
          <w:rStyle w:val="20"/>
          <w:rtl/>
        </w:rPr>
        <w:br/>
      </w:r>
      <w:r w:rsidR="00922F82" w:rsidRPr="00922F82">
        <w:rPr>
          <w:rStyle w:val="20"/>
          <w:rFonts w:ascii="Arial" w:hAnsi="Arial" w:cs="Arial" w:hint="cs"/>
          <w:spacing w:val="452"/>
          <w:rtl/>
        </w:rPr>
        <w:t> </w:t>
      </w:r>
      <w:r w:rsidRPr="00EA43CE">
        <w:rPr>
          <w:rStyle w:val="20"/>
          <w:rtl/>
        </w:rPr>
        <w:t xml:space="preserve">(בראשית </w:t>
      </w:r>
      <w:proofErr w:type="spellStart"/>
      <w:r w:rsidRPr="00EA43CE">
        <w:rPr>
          <w:rStyle w:val="20"/>
          <w:rtl/>
        </w:rPr>
        <w:t>מא</w:t>
      </w:r>
      <w:proofErr w:type="spellEnd"/>
      <w:r w:rsidRPr="00EA43CE">
        <w:rPr>
          <w:rStyle w:val="20"/>
          <w:rtl/>
        </w:rPr>
        <w:t>, לב).</w:t>
      </w:r>
      <w:r w:rsidR="00922F82">
        <w:rPr>
          <w:rFonts w:ascii="FrankRuehl" w:hAnsi="FrankRuehl"/>
          <w:b/>
          <w:bCs/>
          <w:sz w:val="28"/>
          <w:szCs w:val="28"/>
          <w:rtl/>
        </w:rPr>
        <w:tab/>
      </w:r>
    </w:p>
    <w:p w14:paraId="1B7DEFC3" w14:textId="7AF3CA96" w:rsidR="00912F03" w:rsidRDefault="00912F03" w:rsidP="00922F82">
      <w:pPr>
        <w:jc w:val="distribute"/>
        <w:rPr>
          <w:rFonts w:ascii="FrankRuehl" w:hAnsi="FrankRuehl"/>
          <w:sz w:val="28"/>
          <w:szCs w:val="28"/>
          <w:rtl/>
        </w:rPr>
      </w:pPr>
      <w:r w:rsidRPr="00922F82">
        <w:rPr>
          <w:rStyle w:val="ac"/>
          <w:rtl/>
        </w:rPr>
        <w:t>"כי</w:t>
      </w:r>
      <w:r w:rsidRPr="00EA43CE">
        <w:rPr>
          <w:rFonts w:ascii="FrankRuehl" w:hAnsi="FrankRuehl"/>
          <w:sz w:val="28"/>
          <w:szCs w:val="28"/>
          <w:rtl/>
        </w:rPr>
        <w:t xml:space="preserve"> נכון הדבר מעם </w:t>
      </w:r>
      <w:proofErr w:type="spellStart"/>
      <w:r w:rsidRPr="00EA43CE">
        <w:rPr>
          <w:rFonts w:ascii="FrankRuehl" w:hAnsi="FrankRuehl"/>
          <w:sz w:val="28"/>
          <w:szCs w:val="28"/>
          <w:rtl/>
        </w:rPr>
        <w:t>האלהים</w:t>
      </w:r>
      <w:proofErr w:type="spellEnd"/>
      <w:r w:rsidRPr="00EA43CE">
        <w:rPr>
          <w:rFonts w:ascii="FrankRuehl" w:hAnsi="FrankRuehl"/>
          <w:sz w:val="28"/>
          <w:szCs w:val="28"/>
          <w:rtl/>
        </w:rPr>
        <w:t xml:space="preserve"> וממהר </w:t>
      </w:r>
      <w:proofErr w:type="spellStart"/>
      <w:r w:rsidRPr="00EA43CE">
        <w:rPr>
          <w:rFonts w:ascii="FrankRuehl" w:hAnsi="FrankRuehl"/>
          <w:sz w:val="28"/>
          <w:szCs w:val="28"/>
          <w:rtl/>
        </w:rPr>
        <w:t>האלהים</w:t>
      </w:r>
      <w:proofErr w:type="spellEnd"/>
      <w:r w:rsidRPr="00EA43CE">
        <w:rPr>
          <w:rFonts w:ascii="FrankRuehl" w:hAnsi="FrankRuehl"/>
          <w:sz w:val="28"/>
          <w:szCs w:val="28"/>
          <w:rtl/>
        </w:rPr>
        <w:t xml:space="preserve"> לעשותו" נראה </w:t>
      </w:r>
      <w:proofErr w:type="spellStart"/>
      <w:r w:rsidRPr="00EA43CE">
        <w:rPr>
          <w:rFonts w:ascii="FrankRuehl" w:hAnsi="FrankRuehl"/>
          <w:sz w:val="28"/>
          <w:szCs w:val="28"/>
          <w:rtl/>
        </w:rPr>
        <w:t>דר"ל</w:t>
      </w:r>
      <w:proofErr w:type="spellEnd"/>
      <w:r w:rsidRPr="00EA43CE">
        <w:rPr>
          <w:rFonts w:ascii="FrankRuehl" w:hAnsi="FrankRuehl"/>
          <w:sz w:val="28"/>
          <w:szCs w:val="28"/>
          <w:rtl/>
        </w:rPr>
        <w:t xml:space="preserve"> שזה החלום הוא נאמר </w:t>
      </w:r>
      <w:r w:rsidR="00922F82">
        <w:rPr>
          <w:rFonts w:ascii="FrankRuehl" w:hAnsi="FrankRuehl"/>
          <w:sz w:val="28"/>
          <w:szCs w:val="28"/>
          <w:rtl/>
        </w:rPr>
        <w:br/>
      </w:r>
      <w:r w:rsidR="00922F82" w:rsidRPr="00922F82">
        <w:rPr>
          <w:rFonts w:ascii="Arial" w:hAnsi="Arial" w:cs="Arial" w:hint="cs"/>
          <w:spacing w:val="415"/>
          <w:sz w:val="28"/>
          <w:szCs w:val="28"/>
          <w:rtl/>
        </w:rPr>
        <w:t> </w:t>
      </w:r>
      <w:r w:rsidRPr="00EA43CE">
        <w:rPr>
          <w:rFonts w:ascii="FrankRuehl" w:hAnsi="FrankRuehl"/>
          <w:sz w:val="28"/>
          <w:szCs w:val="28"/>
          <w:rtl/>
        </w:rPr>
        <w:t>ע"י מלאך שהוא נכון ועליו נאמר "בחלום אדבר בו"</w:t>
      </w:r>
      <w:r w:rsidRPr="00EA43CE">
        <w:rPr>
          <w:rStyle w:val="a5"/>
          <w:rFonts w:ascii="FrankRuehl" w:hAnsi="FrankRuehl"/>
          <w:sz w:val="28"/>
          <w:szCs w:val="28"/>
          <w:rtl/>
        </w:rPr>
        <w:footnoteReference w:id="656"/>
      </w:r>
      <w:r w:rsidRPr="00EA43CE">
        <w:rPr>
          <w:rFonts w:ascii="FrankRuehl" w:hAnsi="FrankRuehl"/>
          <w:sz w:val="28"/>
          <w:szCs w:val="28"/>
          <w:rtl/>
        </w:rPr>
        <w:t xml:space="preserve">, ולא מסוג החלומות </w:t>
      </w:r>
      <w:proofErr w:type="spellStart"/>
      <w:r w:rsidRPr="00EA43CE">
        <w:rPr>
          <w:rFonts w:ascii="FrankRuehl" w:hAnsi="FrankRuehl"/>
          <w:sz w:val="28"/>
          <w:szCs w:val="28"/>
          <w:rtl/>
        </w:rPr>
        <w:t>שוא</w:t>
      </w:r>
      <w:proofErr w:type="spellEnd"/>
      <w:r w:rsidRPr="00EA43CE">
        <w:rPr>
          <w:rFonts w:ascii="FrankRuehl" w:hAnsi="FrankRuehl"/>
          <w:sz w:val="28"/>
          <w:szCs w:val="28"/>
          <w:rtl/>
        </w:rPr>
        <w:t xml:space="preserve"> ידברו</w:t>
      </w:r>
      <w:r w:rsidRPr="00EA43CE">
        <w:rPr>
          <w:rStyle w:val="a5"/>
          <w:rFonts w:ascii="FrankRuehl" w:hAnsi="FrankRuehl"/>
          <w:sz w:val="28"/>
          <w:szCs w:val="28"/>
          <w:rtl/>
        </w:rPr>
        <w:footnoteReference w:id="657"/>
      </w:r>
      <w:r w:rsidRPr="00EA43CE">
        <w:rPr>
          <w:rFonts w:ascii="FrankRuehl" w:hAnsi="FrankRuehl"/>
          <w:sz w:val="28"/>
          <w:szCs w:val="28"/>
          <w:rtl/>
        </w:rPr>
        <w:t xml:space="preserve"> שהוא ע"י שד, ואמר "וממהר </w:t>
      </w:r>
      <w:proofErr w:type="spellStart"/>
      <w:r w:rsidRPr="00EA43CE">
        <w:rPr>
          <w:rFonts w:ascii="FrankRuehl" w:hAnsi="FrankRuehl"/>
          <w:sz w:val="28"/>
          <w:szCs w:val="28"/>
          <w:rtl/>
        </w:rPr>
        <w:t>האלהים</w:t>
      </w:r>
      <w:proofErr w:type="spellEnd"/>
      <w:r w:rsidRPr="00EA43CE">
        <w:rPr>
          <w:rFonts w:ascii="FrankRuehl" w:hAnsi="FrankRuehl"/>
          <w:sz w:val="28"/>
          <w:szCs w:val="28"/>
          <w:rtl/>
        </w:rPr>
        <w:t xml:space="preserve"> לעשותו" ר"ל ע"י עצמו שהשבע והרעב הם מג' מפתחות שלא נמסרו לשליח</w:t>
      </w:r>
      <w:r w:rsidRPr="00EA43CE">
        <w:rPr>
          <w:rStyle w:val="a5"/>
          <w:rFonts w:ascii="FrankRuehl" w:hAnsi="FrankRuehl"/>
          <w:sz w:val="28"/>
          <w:szCs w:val="28"/>
          <w:rtl/>
        </w:rPr>
        <w:footnoteReference w:id="658"/>
      </w:r>
      <w:r w:rsidRPr="00EA43CE">
        <w:rPr>
          <w:rFonts w:ascii="FrankRuehl" w:hAnsi="FrankRuehl"/>
          <w:sz w:val="28"/>
          <w:szCs w:val="28"/>
          <w:rtl/>
        </w:rPr>
        <w:t>.</w:t>
      </w:r>
      <w:r w:rsidR="00922F82">
        <w:rPr>
          <w:rFonts w:ascii="FrankRuehl" w:hAnsi="FrankRuehl"/>
          <w:sz w:val="28"/>
          <w:szCs w:val="28"/>
          <w:rtl/>
        </w:rPr>
        <w:tab/>
      </w:r>
    </w:p>
    <w:p w14:paraId="33ACF4FC" w14:textId="77777777" w:rsidR="008D4112" w:rsidRPr="00EA43CE" w:rsidRDefault="008D4112" w:rsidP="00922F82">
      <w:pPr>
        <w:jc w:val="distribute"/>
        <w:rPr>
          <w:rFonts w:ascii="FrankRuehl" w:hAnsi="FrankRuehl"/>
          <w:sz w:val="28"/>
          <w:szCs w:val="28"/>
          <w:rtl/>
        </w:rPr>
      </w:pPr>
    </w:p>
    <w:p w14:paraId="4963C3E3" w14:textId="75AFE6CF" w:rsidR="00912F03" w:rsidRPr="00EA43CE" w:rsidRDefault="00912F03" w:rsidP="00922F82">
      <w:pPr>
        <w:jc w:val="distribute"/>
        <w:rPr>
          <w:rFonts w:ascii="FrankRuehl" w:hAnsi="FrankRuehl"/>
          <w:sz w:val="28"/>
          <w:szCs w:val="28"/>
          <w:rtl/>
        </w:rPr>
      </w:pPr>
      <w:r w:rsidRPr="00922F82">
        <w:rPr>
          <w:rStyle w:val="ac"/>
          <w:rtl/>
        </w:rPr>
        <w:t>וְעַתָּה</w:t>
      </w:r>
      <w:r w:rsidRPr="00415A75">
        <w:rPr>
          <w:rFonts w:ascii="FrankRuehl" w:hAnsi="FrankRuehl"/>
          <w:b/>
          <w:bCs/>
          <w:sz w:val="28"/>
          <w:szCs w:val="28"/>
          <w:rtl/>
        </w:rPr>
        <w:t xml:space="preserve"> יֵרֶא פַרְעֹה אִישׁ נָבוֹן וְחָכָם וִישִׁיתֵהוּ עַל אֶרֶץ מִצְרָיִם</w:t>
      </w:r>
      <w:r w:rsidRPr="00EA43CE">
        <w:rPr>
          <w:rFonts w:ascii="FrankRuehl" w:hAnsi="FrankRuehl"/>
          <w:sz w:val="28"/>
          <w:szCs w:val="28"/>
          <w:rtl/>
        </w:rPr>
        <w:t xml:space="preserve"> (בראשית </w:t>
      </w:r>
      <w:proofErr w:type="spellStart"/>
      <w:r w:rsidRPr="00EA43CE">
        <w:rPr>
          <w:rFonts w:ascii="FrankRuehl" w:hAnsi="FrankRuehl"/>
          <w:sz w:val="28"/>
          <w:szCs w:val="28"/>
          <w:rtl/>
        </w:rPr>
        <w:t>מא</w:t>
      </w:r>
      <w:proofErr w:type="spellEnd"/>
      <w:r w:rsidRPr="00EA43CE">
        <w:rPr>
          <w:rFonts w:ascii="FrankRuehl" w:hAnsi="FrankRuehl"/>
          <w:sz w:val="28"/>
          <w:szCs w:val="28"/>
          <w:rtl/>
        </w:rPr>
        <w:t>, לג)</w:t>
      </w:r>
      <w:r w:rsidR="00922F82">
        <w:rPr>
          <w:rFonts w:ascii="FrankRuehl" w:hAnsi="FrankRuehl"/>
          <w:sz w:val="28"/>
          <w:szCs w:val="28"/>
          <w:rtl/>
        </w:rPr>
        <w:tab/>
      </w:r>
    </w:p>
    <w:p w14:paraId="135EB036" w14:textId="78368FF4" w:rsidR="00912F03" w:rsidRDefault="00912F03" w:rsidP="00922F82">
      <w:pPr>
        <w:jc w:val="distribute"/>
        <w:rPr>
          <w:rFonts w:ascii="FrankRuehl" w:hAnsi="FrankRuehl"/>
          <w:sz w:val="28"/>
          <w:szCs w:val="28"/>
          <w:rtl/>
        </w:rPr>
      </w:pPr>
      <w:r w:rsidRPr="00922F82">
        <w:rPr>
          <w:rStyle w:val="ac"/>
          <w:rtl/>
        </w:rPr>
        <w:t>"ועתה</w:t>
      </w:r>
      <w:r w:rsidRPr="00EA43CE">
        <w:rPr>
          <w:rFonts w:ascii="FrankRuehl" w:hAnsi="FrankRuehl"/>
          <w:sz w:val="28"/>
          <w:szCs w:val="28"/>
          <w:rtl/>
        </w:rPr>
        <w:t xml:space="preserve"> ירא פרעה"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היועץ למלך נתנוהו, והמפרשים אמרו שבכלל פירוש החלום </w:t>
      </w:r>
      <w:r w:rsidR="00922F82">
        <w:rPr>
          <w:rFonts w:ascii="FrankRuehl" w:hAnsi="FrankRuehl"/>
          <w:sz w:val="28"/>
          <w:szCs w:val="28"/>
          <w:rtl/>
        </w:rPr>
        <w:br/>
      </w:r>
      <w:r w:rsidR="00922F82" w:rsidRPr="00922F82">
        <w:rPr>
          <w:rFonts w:ascii="Arial" w:hAnsi="Arial" w:cs="Arial" w:hint="cs"/>
          <w:spacing w:val="802"/>
          <w:sz w:val="28"/>
          <w:szCs w:val="28"/>
          <w:rtl/>
        </w:rPr>
        <w:t> </w:t>
      </w:r>
      <w:proofErr w:type="spellStart"/>
      <w:r w:rsidRPr="00EA43CE">
        <w:rPr>
          <w:rFonts w:ascii="FrankRuehl" w:hAnsi="FrankRuehl"/>
          <w:sz w:val="28"/>
          <w:szCs w:val="28"/>
          <w:rtl/>
        </w:rPr>
        <w:t>במ"ש</w:t>
      </w:r>
      <w:proofErr w:type="spellEnd"/>
      <w:r w:rsidRPr="00EA43CE">
        <w:rPr>
          <w:rFonts w:ascii="FrankRuehl" w:hAnsi="FrankRuehl"/>
          <w:sz w:val="28"/>
          <w:szCs w:val="28"/>
          <w:rtl/>
        </w:rPr>
        <w:t xml:space="preserve"> "וייקץ פרעה" וכו' עיין </w:t>
      </w:r>
      <w:proofErr w:type="spellStart"/>
      <w:r w:rsidRPr="00EA43CE">
        <w:rPr>
          <w:rFonts w:ascii="FrankRuehl" w:hAnsi="FrankRuehl"/>
          <w:sz w:val="28"/>
          <w:szCs w:val="28"/>
          <w:rtl/>
        </w:rPr>
        <w:t>להרב</w:t>
      </w:r>
      <w:proofErr w:type="spellEnd"/>
      <w:r w:rsidRPr="00EA43CE">
        <w:rPr>
          <w:rFonts w:ascii="FrankRuehl" w:hAnsi="FrankRuehl"/>
          <w:sz w:val="28"/>
          <w:szCs w:val="28"/>
          <w:rtl/>
        </w:rPr>
        <w:t xml:space="preserve"> נחל קדו</w:t>
      </w:r>
      <w:bookmarkStart w:id="36" w:name="שילה80"/>
      <w:bookmarkEnd w:id="36"/>
      <w:r w:rsidRPr="00EA43CE">
        <w:rPr>
          <w:rFonts w:ascii="FrankRuehl" w:hAnsi="FrankRuehl"/>
          <w:sz w:val="28"/>
          <w:szCs w:val="28"/>
          <w:rtl/>
        </w:rPr>
        <w:t xml:space="preserve">מים, </w:t>
      </w:r>
      <w:proofErr w:type="spellStart"/>
      <w:r w:rsidRPr="00EA43CE">
        <w:rPr>
          <w:rFonts w:ascii="FrankRuehl" w:hAnsi="FrankRuehl"/>
          <w:sz w:val="28"/>
          <w:szCs w:val="28"/>
          <w:rtl/>
        </w:rPr>
        <w:t>ולע"ד</w:t>
      </w:r>
      <w:proofErr w:type="spellEnd"/>
      <w:r w:rsidRPr="00EA43CE">
        <w:rPr>
          <w:rFonts w:ascii="FrankRuehl" w:hAnsi="FrankRuehl"/>
          <w:sz w:val="28"/>
          <w:szCs w:val="28"/>
          <w:rtl/>
        </w:rPr>
        <w:t xml:space="preserve"> ואפשר דהוא נכלל </w:t>
      </w:r>
      <w:proofErr w:type="spellStart"/>
      <w:r w:rsidRPr="00EA43CE">
        <w:rPr>
          <w:rFonts w:ascii="FrankRuehl" w:hAnsi="FrankRuehl"/>
          <w:sz w:val="28"/>
          <w:szCs w:val="28"/>
          <w:rtl/>
        </w:rPr>
        <w:t>במ"ש</w:t>
      </w:r>
      <w:proofErr w:type="spellEnd"/>
      <w:r w:rsidRPr="00EA43CE">
        <w:rPr>
          <w:rFonts w:ascii="FrankRuehl" w:hAnsi="FrankRuehl"/>
          <w:sz w:val="28"/>
          <w:szCs w:val="28"/>
          <w:rtl/>
        </w:rPr>
        <w:t xml:space="preserve"> "בקנה אחד" והיינו שיהיה אחד חכם מנהיג והוא ע"ד קנה חכמה קנה בינה, </w:t>
      </w:r>
      <w:proofErr w:type="spellStart"/>
      <w:r w:rsidRPr="00EA43CE">
        <w:rPr>
          <w:rFonts w:ascii="FrankRuehl" w:hAnsi="FrankRuehl"/>
          <w:sz w:val="28"/>
          <w:szCs w:val="28"/>
          <w:rtl/>
        </w:rPr>
        <w:t>ומ"ש</w:t>
      </w:r>
      <w:proofErr w:type="spellEnd"/>
      <w:r w:rsidRPr="00EA43CE">
        <w:rPr>
          <w:rFonts w:ascii="FrankRuehl" w:hAnsi="FrankRuehl"/>
          <w:sz w:val="28"/>
          <w:szCs w:val="28"/>
          <w:rtl/>
        </w:rPr>
        <w:t xml:space="preserve"> "מלאות וטובות" ר"ל שלא </w:t>
      </w:r>
      <w:proofErr w:type="spellStart"/>
      <w:r w:rsidRPr="00EA43CE">
        <w:rPr>
          <w:rFonts w:ascii="FrankRuehl" w:hAnsi="FrankRuehl"/>
          <w:sz w:val="28"/>
          <w:szCs w:val="28"/>
          <w:rtl/>
        </w:rPr>
        <w:t>תרקב</w:t>
      </w:r>
      <w:proofErr w:type="spellEnd"/>
      <w:r w:rsidRPr="00EA43CE">
        <w:rPr>
          <w:rFonts w:ascii="FrankRuehl" w:hAnsi="FrankRuehl"/>
          <w:sz w:val="28"/>
          <w:szCs w:val="28"/>
          <w:rtl/>
        </w:rPr>
        <w:t xml:space="preserve"> התבואה שיאסוף אלא מלאים ברכת ה', וטובות שע"י זה יהיה טוב לשמים ולבריות שלא </w:t>
      </w:r>
      <w:proofErr w:type="spellStart"/>
      <w:r w:rsidRPr="00EA43CE">
        <w:rPr>
          <w:rFonts w:ascii="FrankRuehl" w:hAnsi="FrankRuehl"/>
          <w:sz w:val="28"/>
          <w:szCs w:val="28"/>
          <w:rtl/>
        </w:rPr>
        <w:t>תכרת</w:t>
      </w:r>
      <w:proofErr w:type="spellEnd"/>
      <w:r w:rsidRPr="00EA43CE">
        <w:rPr>
          <w:rFonts w:ascii="FrankRuehl" w:hAnsi="FrankRuehl"/>
          <w:sz w:val="28"/>
          <w:szCs w:val="28"/>
          <w:rtl/>
        </w:rPr>
        <w:t xml:space="preserve"> העולם ברעב, ומשום הכי א"ל "אחר הודיע" וכו' "אין נבון וחכם כמוך" ר"ל שעליך אמר קרא בקנה א' שהוא קנה חכמה קנה בינה ועיין בספרי הקטן דורש טוב </w:t>
      </w:r>
      <w:proofErr w:type="spellStart"/>
      <w:r w:rsidRPr="00EA43CE">
        <w:rPr>
          <w:rFonts w:ascii="FrankRuehl" w:hAnsi="FrankRuehl"/>
          <w:sz w:val="28"/>
          <w:szCs w:val="28"/>
          <w:rtl/>
        </w:rPr>
        <w:t>בסדרין</w:t>
      </w:r>
      <w:proofErr w:type="spellEnd"/>
      <w:r w:rsidRPr="00EA43CE">
        <w:rPr>
          <w:rFonts w:ascii="FrankRuehl" w:hAnsi="FrankRuehl"/>
          <w:sz w:val="28"/>
          <w:szCs w:val="28"/>
          <w:rtl/>
        </w:rPr>
        <w:t xml:space="preserve"> באות ג'.</w:t>
      </w:r>
      <w:r w:rsidR="00922F82">
        <w:rPr>
          <w:rFonts w:ascii="FrankRuehl" w:hAnsi="FrankRuehl"/>
          <w:sz w:val="28"/>
          <w:szCs w:val="28"/>
          <w:rtl/>
        </w:rPr>
        <w:tab/>
      </w:r>
    </w:p>
    <w:p w14:paraId="67B77577" w14:textId="77777777" w:rsidR="008D4112" w:rsidRPr="00EA43CE" w:rsidRDefault="008D4112" w:rsidP="00922F82">
      <w:pPr>
        <w:jc w:val="distribute"/>
        <w:rPr>
          <w:rFonts w:ascii="FrankRuehl" w:hAnsi="FrankRuehl"/>
          <w:sz w:val="28"/>
          <w:szCs w:val="28"/>
          <w:rtl/>
        </w:rPr>
      </w:pPr>
    </w:p>
    <w:p w14:paraId="329ACBCE" w14:textId="603D6E1D" w:rsidR="00912F03" w:rsidRPr="00EA43CE" w:rsidRDefault="00912F03" w:rsidP="00922F82">
      <w:pPr>
        <w:jc w:val="distribute"/>
        <w:rPr>
          <w:rFonts w:ascii="FrankRuehl" w:eastAsia="Calibri" w:hAnsi="FrankRuehl"/>
          <w:sz w:val="28"/>
          <w:szCs w:val="28"/>
          <w:rtl/>
        </w:rPr>
      </w:pPr>
      <w:r w:rsidRPr="00922F82">
        <w:rPr>
          <w:rStyle w:val="ac"/>
          <w:rtl/>
        </w:rPr>
        <w:lastRenderedPageBreak/>
        <w:t>וַיִּיטַב</w:t>
      </w:r>
      <w:r w:rsidRPr="00EA43CE">
        <w:rPr>
          <w:rFonts w:ascii="FrankRuehl" w:eastAsia="Calibri" w:hAnsi="FrankRuehl"/>
          <w:b/>
          <w:bCs/>
          <w:sz w:val="28"/>
          <w:szCs w:val="28"/>
          <w:rtl/>
        </w:rPr>
        <w:t xml:space="preserve"> הַדָּבָר בְּעֵינֵי פַרְעֹה וּבְעֵינֵי כָּל עֲבָדָיו</w:t>
      </w:r>
      <w:r w:rsidRPr="00EA43CE">
        <w:rPr>
          <w:rFonts w:ascii="FrankRuehl" w:eastAsia="Calibri" w:hAnsi="FrankRuehl"/>
          <w:sz w:val="28"/>
          <w:szCs w:val="28"/>
          <w:rtl/>
        </w:rPr>
        <w:t xml:space="preserve"> (בראשית </w:t>
      </w:r>
      <w:proofErr w:type="spellStart"/>
      <w:r w:rsidRPr="00EA43CE">
        <w:rPr>
          <w:rFonts w:ascii="FrankRuehl" w:eastAsia="Calibri" w:hAnsi="FrankRuehl"/>
          <w:sz w:val="28"/>
          <w:szCs w:val="28"/>
          <w:rtl/>
        </w:rPr>
        <w:t>מא</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לז</w:t>
      </w:r>
      <w:proofErr w:type="spellEnd"/>
      <w:r w:rsidRPr="00EA43CE">
        <w:rPr>
          <w:rFonts w:ascii="FrankRuehl" w:eastAsia="Calibri" w:hAnsi="FrankRuehl"/>
          <w:sz w:val="28"/>
          <w:szCs w:val="28"/>
          <w:rtl/>
        </w:rPr>
        <w:t>)</w:t>
      </w:r>
      <w:r w:rsidR="00922F82">
        <w:rPr>
          <w:rFonts w:ascii="FrankRuehl" w:eastAsia="Calibri" w:hAnsi="FrankRuehl"/>
          <w:sz w:val="28"/>
          <w:szCs w:val="28"/>
          <w:rtl/>
        </w:rPr>
        <w:tab/>
      </w:r>
    </w:p>
    <w:p w14:paraId="53D0DEAE" w14:textId="77777777" w:rsidR="00A40D52" w:rsidRDefault="00912F03" w:rsidP="00922F82">
      <w:pPr>
        <w:jc w:val="distribute"/>
        <w:rPr>
          <w:rFonts w:ascii="FrankRuehl" w:eastAsia="Calibri" w:hAnsi="FrankRuehl"/>
          <w:sz w:val="28"/>
          <w:szCs w:val="28"/>
          <w:rtl/>
        </w:rPr>
      </w:pPr>
      <w:r w:rsidRPr="00922F82">
        <w:rPr>
          <w:rStyle w:val="ac"/>
          <w:rtl/>
        </w:rPr>
        <w:t>וייטב</w:t>
      </w:r>
      <w:r w:rsidRPr="00EA43CE">
        <w:rPr>
          <w:rFonts w:ascii="FrankRuehl" w:eastAsia="Calibri" w:hAnsi="FrankRuehl"/>
          <w:sz w:val="28"/>
          <w:szCs w:val="28"/>
          <w:rtl/>
        </w:rPr>
        <w:t xml:space="preserve"> הדבר בעיני פרעה וכו' לכאורה </w:t>
      </w:r>
      <w:proofErr w:type="spellStart"/>
      <w:r w:rsidRPr="00EA43CE">
        <w:rPr>
          <w:rFonts w:ascii="FrankRuehl" w:eastAsia="Calibri" w:hAnsi="FrankRuehl"/>
          <w:sz w:val="28"/>
          <w:szCs w:val="28"/>
          <w:rtl/>
        </w:rPr>
        <w:t>י"ל</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דמהיכן</w:t>
      </w:r>
      <w:proofErr w:type="spellEnd"/>
      <w:r w:rsidRPr="00EA43CE">
        <w:rPr>
          <w:rFonts w:ascii="FrankRuehl" w:eastAsia="Calibri" w:hAnsi="FrankRuehl"/>
          <w:sz w:val="28"/>
          <w:szCs w:val="28"/>
          <w:rtl/>
        </w:rPr>
        <w:t xml:space="preserve"> הכיר שפירש החלום אמת עד שעשה לו </w:t>
      </w:r>
      <w:r w:rsidR="00922F82">
        <w:rPr>
          <w:rFonts w:ascii="FrankRuehl" w:eastAsia="Calibri" w:hAnsi="FrankRuehl"/>
          <w:sz w:val="28"/>
          <w:szCs w:val="28"/>
          <w:rtl/>
        </w:rPr>
        <w:br/>
      </w:r>
      <w:r w:rsidR="00922F82" w:rsidRPr="00922F82">
        <w:rPr>
          <w:rFonts w:ascii="Arial" w:eastAsia="Calibri" w:hAnsi="Arial" w:cs="Arial" w:hint="cs"/>
          <w:spacing w:val="673"/>
          <w:sz w:val="28"/>
          <w:szCs w:val="28"/>
          <w:rtl/>
        </w:rPr>
        <w:t> </w:t>
      </w:r>
      <w:r w:rsidRPr="00EA43CE">
        <w:rPr>
          <w:rFonts w:ascii="FrankRuehl" w:eastAsia="Calibri" w:hAnsi="FrankRuehl"/>
          <w:sz w:val="28"/>
          <w:szCs w:val="28"/>
          <w:rtl/>
        </w:rPr>
        <w:t xml:space="preserve">כל הכבוד הזה שמא לא יבא ולא יהיה זה הפירוש, ונראה משום שאמרו ז"ל על "ותפעם רוחו", שראה החלום והפירוש אלא ששכח הפירוש, וכשאמר לו הפירוש </w:t>
      </w:r>
      <w:proofErr w:type="spellStart"/>
      <w:r w:rsidRPr="00EA43CE">
        <w:rPr>
          <w:rFonts w:ascii="FrankRuehl" w:eastAsia="Calibri" w:hAnsi="FrankRuehl"/>
          <w:sz w:val="28"/>
          <w:szCs w:val="28"/>
          <w:rtl/>
        </w:rPr>
        <w:t>יהיב</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דעתיה</w:t>
      </w:r>
      <w:proofErr w:type="spellEnd"/>
      <w:r w:rsidRPr="00EA43CE">
        <w:rPr>
          <w:rFonts w:ascii="FrankRuehl" w:eastAsia="Calibri" w:hAnsi="FrankRuehl"/>
          <w:sz w:val="28"/>
          <w:szCs w:val="28"/>
          <w:rtl/>
        </w:rPr>
        <w:t xml:space="preserve"> ונזכר, ואמר לו "אחרי הודיע" וכו' שאחרי הייתי במטה ומשום הכי האמין לשמועתו משאין כן לחרטומים, וגם שכבר היה מעשה רב מה שפירש לשר המשקים ונתקיים.</w:t>
      </w:r>
      <w:r w:rsidR="00922F82">
        <w:rPr>
          <w:rFonts w:ascii="FrankRuehl" w:eastAsia="Calibri" w:hAnsi="FrankRuehl"/>
          <w:sz w:val="28"/>
          <w:szCs w:val="28"/>
          <w:rtl/>
        </w:rPr>
        <w:tab/>
      </w:r>
    </w:p>
    <w:p w14:paraId="6BB06855" w14:textId="13B9A3E2" w:rsidR="00912F03" w:rsidRPr="00922F82" w:rsidRDefault="00912F03" w:rsidP="00922F82">
      <w:pPr>
        <w:jc w:val="distribute"/>
        <w:rPr>
          <w:rStyle w:val="ac"/>
          <w:rtl/>
        </w:rPr>
      </w:pPr>
    </w:p>
    <w:p w14:paraId="699F8049" w14:textId="433D1DE8" w:rsidR="00912F03" w:rsidRPr="00EA43CE" w:rsidRDefault="00912F03" w:rsidP="00922F82">
      <w:pPr>
        <w:jc w:val="distribute"/>
        <w:rPr>
          <w:rFonts w:ascii="FrankRuehl" w:hAnsi="FrankRuehl"/>
          <w:sz w:val="28"/>
          <w:szCs w:val="28"/>
          <w:rtl/>
        </w:rPr>
      </w:pPr>
      <w:r w:rsidRPr="00922F82">
        <w:rPr>
          <w:rStyle w:val="ac"/>
          <w:rtl/>
        </w:rPr>
        <w:t>וַיֹּאמֶר</w:t>
      </w:r>
      <w:r w:rsidRPr="00EA43CE">
        <w:rPr>
          <w:rFonts w:ascii="FrankRuehl" w:hAnsi="FrankRuehl"/>
          <w:b/>
          <w:bCs/>
          <w:sz w:val="28"/>
          <w:szCs w:val="28"/>
          <w:rtl/>
        </w:rPr>
        <w:t xml:space="preserve"> פַּרְעֹה אֶל עֲבָדָיו הֲנִמְצָא כָזֶה אִישׁ אֲשֶׁר רוּחַ </w:t>
      </w:r>
      <w:proofErr w:type="spellStart"/>
      <w:r w:rsidRPr="00EA43CE">
        <w:rPr>
          <w:rFonts w:ascii="FrankRuehl" w:hAnsi="FrankRuehl"/>
          <w:b/>
          <w:bCs/>
          <w:sz w:val="28"/>
          <w:szCs w:val="28"/>
          <w:rtl/>
        </w:rPr>
        <w:t>אֱלֹהִים</w:t>
      </w:r>
      <w:proofErr w:type="spellEnd"/>
      <w:r w:rsidRPr="00EA43CE">
        <w:rPr>
          <w:rFonts w:ascii="FrankRuehl" w:hAnsi="FrankRuehl"/>
          <w:b/>
          <w:bCs/>
          <w:sz w:val="28"/>
          <w:szCs w:val="28"/>
          <w:rtl/>
        </w:rPr>
        <w:t xml:space="preserve"> בּוֹ</w:t>
      </w:r>
      <w:r w:rsidRPr="00EA43CE">
        <w:rPr>
          <w:rFonts w:ascii="FrankRuehl" w:hAnsi="FrankRuehl"/>
          <w:sz w:val="28"/>
          <w:szCs w:val="28"/>
          <w:rtl/>
        </w:rPr>
        <w:t xml:space="preserve"> </w:t>
      </w:r>
      <w:r w:rsidRPr="00EA43CE">
        <w:rPr>
          <w:rStyle w:val="20"/>
          <w:rtl/>
        </w:rPr>
        <w:t xml:space="preserve">(בראשית </w:t>
      </w:r>
      <w:proofErr w:type="spellStart"/>
      <w:r w:rsidRPr="00EA43CE">
        <w:rPr>
          <w:rStyle w:val="20"/>
          <w:rtl/>
        </w:rPr>
        <w:t>מא</w:t>
      </w:r>
      <w:proofErr w:type="spellEnd"/>
      <w:r w:rsidRPr="00EA43CE">
        <w:rPr>
          <w:rStyle w:val="20"/>
          <w:rtl/>
        </w:rPr>
        <w:t>, לח).</w:t>
      </w:r>
      <w:r w:rsidR="00922F82">
        <w:rPr>
          <w:rFonts w:ascii="FrankRuehl" w:hAnsi="FrankRuehl"/>
          <w:sz w:val="28"/>
          <w:szCs w:val="28"/>
          <w:rtl/>
        </w:rPr>
        <w:tab/>
      </w:r>
    </w:p>
    <w:p w14:paraId="270950A8" w14:textId="1AB13150" w:rsidR="00912F03" w:rsidRDefault="00912F03" w:rsidP="00922F82">
      <w:pPr>
        <w:jc w:val="distribute"/>
        <w:rPr>
          <w:rFonts w:ascii="FrankRuehl" w:hAnsi="FrankRuehl"/>
          <w:sz w:val="28"/>
          <w:szCs w:val="28"/>
          <w:rtl/>
        </w:rPr>
      </w:pPr>
      <w:r w:rsidRPr="00922F82">
        <w:rPr>
          <w:rStyle w:val="ac"/>
          <w:rtl/>
        </w:rPr>
        <w:t>"הנמצא</w:t>
      </w:r>
      <w:r w:rsidRPr="00EA43CE">
        <w:rPr>
          <w:rFonts w:ascii="FrankRuehl" w:hAnsi="FrankRuehl"/>
          <w:sz w:val="28"/>
          <w:szCs w:val="28"/>
          <w:rtl/>
        </w:rPr>
        <w:t xml:space="preserve"> כזה איש אשר רוח </w:t>
      </w:r>
      <w:proofErr w:type="spellStart"/>
      <w:r w:rsidRPr="00EA43CE">
        <w:rPr>
          <w:rFonts w:ascii="FrankRuehl" w:hAnsi="FrankRuehl"/>
          <w:sz w:val="28"/>
          <w:szCs w:val="28"/>
          <w:rtl/>
        </w:rPr>
        <w:t>אלהים</w:t>
      </w:r>
      <w:proofErr w:type="spellEnd"/>
      <w:r w:rsidRPr="00EA43CE">
        <w:rPr>
          <w:rFonts w:ascii="FrankRuehl" w:hAnsi="FrankRuehl"/>
          <w:sz w:val="28"/>
          <w:szCs w:val="28"/>
          <w:rtl/>
        </w:rPr>
        <w:t xml:space="preserve"> בו" וכו' "אין נבון וחכם כמוך". אפשר </w:t>
      </w:r>
      <w:proofErr w:type="spellStart"/>
      <w:r w:rsidRPr="00EA43CE">
        <w:rPr>
          <w:rFonts w:ascii="FrankRuehl" w:hAnsi="FrankRuehl"/>
          <w:sz w:val="28"/>
          <w:szCs w:val="28"/>
          <w:rtl/>
        </w:rPr>
        <w:t>דהכוונה</w:t>
      </w:r>
      <w:proofErr w:type="spellEnd"/>
      <w:r w:rsidRPr="00EA43CE">
        <w:rPr>
          <w:rFonts w:ascii="FrankRuehl" w:hAnsi="FrankRuehl"/>
          <w:sz w:val="28"/>
          <w:szCs w:val="28"/>
          <w:rtl/>
        </w:rPr>
        <w:t xml:space="preserve"> ע"פ </w:t>
      </w:r>
      <w:r w:rsidR="00922F82">
        <w:rPr>
          <w:rFonts w:ascii="FrankRuehl" w:hAnsi="FrankRuehl"/>
          <w:sz w:val="28"/>
          <w:szCs w:val="28"/>
          <w:rtl/>
        </w:rPr>
        <w:br/>
      </w:r>
      <w:r w:rsidR="00922F82" w:rsidRPr="00922F82">
        <w:rPr>
          <w:rFonts w:ascii="Arial" w:hAnsi="Arial" w:cs="Arial" w:hint="cs"/>
          <w:spacing w:val="1005"/>
          <w:sz w:val="28"/>
          <w:szCs w:val="28"/>
          <w:rtl/>
        </w:rPr>
        <w:t>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באדרא זוטא בינה בן </w:t>
      </w:r>
      <w:proofErr w:type="spellStart"/>
      <w:r w:rsidRPr="00EA43CE">
        <w:rPr>
          <w:rFonts w:ascii="FrankRuehl" w:hAnsi="FrankRuehl"/>
          <w:sz w:val="28"/>
          <w:szCs w:val="28"/>
          <w:rtl/>
        </w:rPr>
        <w:t>י"ה</w:t>
      </w:r>
      <w:proofErr w:type="spellEnd"/>
      <w:r w:rsidRPr="00EA43CE">
        <w:rPr>
          <w:rFonts w:ascii="FrankRuehl" w:hAnsi="FrankRuehl"/>
          <w:sz w:val="28"/>
          <w:szCs w:val="28"/>
          <w:rtl/>
        </w:rPr>
        <w:t xml:space="preserve"> ע"ש, והיא גופה </w:t>
      </w:r>
      <w:proofErr w:type="spellStart"/>
      <w:r w:rsidRPr="00EA43CE">
        <w:rPr>
          <w:rFonts w:ascii="FrankRuehl" w:hAnsi="FrankRuehl"/>
          <w:sz w:val="28"/>
          <w:szCs w:val="28"/>
          <w:rtl/>
        </w:rPr>
        <w:t>קמ"ל</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דכיון</w:t>
      </w:r>
      <w:proofErr w:type="spellEnd"/>
      <w:r w:rsidRPr="00EA43CE">
        <w:rPr>
          <w:rFonts w:ascii="FrankRuehl" w:hAnsi="FrankRuehl"/>
          <w:sz w:val="28"/>
          <w:szCs w:val="28"/>
          <w:rtl/>
        </w:rPr>
        <w:t xml:space="preserve"> שרוח </w:t>
      </w:r>
      <w:proofErr w:type="spellStart"/>
      <w:r w:rsidRPr="00EA43CE">
        <w:rPr>
          <w:rFonts w:ascii="FrankRuehl" w:hAnsi="FrankRuehl"/>
          <w:sz w:val="28"/>
          <w:szCs w:val="28"/>
          <w:rtl/>
        </w:rPr>
        <w:t>אלהים</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קדישין</w:t>
      </w:r>
      <w:proofErr w:type="spellEnd"/>
      <w:r w:rsidRPr="00EA43CE">
        <w:rPr>
          <w:rFonts w:ascii="FrankRuehl" w:hAnsi="FrankRuehl"/>
          <w:sz w:val="28"/>
          <w:szCs w:val="28"/>
          <w:rtl/>
        </w:rPr>
        <w:t xml:space="preserve"> ביה א"כ הרי הוא בסוג נבון ובן </w:t>
      </w:r>
      <w:proofErr w:type="spellStart"/>
      <w:r w:rsidRPr="00EA43CE">
        <w:rPr>
          <w:rFonts w:ascii="FrankRuehl" w:hAnsi="FrankRuehl"/>
          <w:sz w:val="28"/>
          <w:szCs w:val="28"/>
          <w:rtl/>
        </w:rPr>
        <w:t>י"ה</w:t>
      </w:r>
      <w:proofErr w:type="spellEnd"/>
      <w:r w:rsidRPr="00EA43CE">
        <w:rPr>
          <w:rFonts w:ascii="FrankRuehl" w:hAnsi="FrankRuehl"/>
          <w:sz w:val="28"/>
          <w:szCs w:val="28"/>
          <w:rtl/>
        </w:rPr>
        <w:t xml:space="preserve">, ומשום הכי הקדים "הנבון" על שזכה למעלה רבה זו, ואפשר </w:t>
      </w:r>
      <w:proofErr w:type="spellStart"/>
      <w:r w:rsidRPr="00EA43CE">
        <w:rPr>
          <w:rFonts w:ascii="FrankRuehl" w:hAnsi="FrankRuehl"/>
          <w:sz w:val="28"/>
          <w:szCs w:val="28"/>
          <w:rtl/>
        </w:rPr>
        <w:t>שז"ש</w:t>
      </w:r>
      <w:proofErr w:type="spellEnd"/>
      <w:r w:rsidRPr="00EA43CE">
        <w:rPr>
          <w:rFonts w:ascii="FrankRuehl" w:hAnsi="FrankRuehl"/>
          <w:sz w:val="28"/>
          <w:szCs w:val="28"/>
          <w:rtl/>
        </w:rPr>
        <w:t xml:space="preserve"> באיוב כ"ח</w:t>
      </w:r>
      <w:r w:rsidRPr="00EA43CE">
        <w:rPr>
          <w:rStyle w:val="a5"/>
          <w:rFonts w:ascii="FrankRuehl" w:hAnsi="FrankRuehl"/>
          <w:sz w:val="28"/>
          <w:szCs w:val="28"/>
          <w:rtl/>
        </w:rPr>
        <w:footnoteReference w:id="659"/>
      </w:r>
      <w:r w:rsidRPr="00EA43CE">
        <w:rPr>
          <w:rFonts w:ascii="FrankRuehl" w:hAnsi="FrankRuehl"/>
          <w:sz w:val="28"/>
          <w:szCs w:val="28"/>
          <w:rtl/>
        </w:rPr>
        <w:t xml:space="preserve"> "והחכמה מאין תמצא" ר"ל ש"הן יראת ה' היא חכמה"</w:t>
      </w:r>
      <w:r w:rsidRPr="00EA43CE">
        <w:rPr>
          <w:rStyle w:val="a5"/>
          <w:rFonts w:ascii="FrankRuehl" w:hAnsi="FrankRuehl"/>
          <w:sz w:val="28"/>
          <w:szCs w:val="28"/>
          <w:rtl/>
        </w:rPr>
        <w:footnoteReference w:id="660"/>
      </w:r>
      <w:r w:rsidRPr="00EA43CE">
        <w:rPr>
          <w:rFonts w:ascii="FrankRuehl" w:hAnsi="FrankRuehl"/>
          <w:sz w:val="28"/>
          <w:szCs w:val="28"/>
          <w:rtl/>
        </w:rPr>
        <w:t xml:space="preserve"> לא תמצא כ"כ, וגם "ואי זה מקום בינה"</w:t>
      </w:r>
      <w:r w:rsidRPr="00EA43CE">
        <w:rPr>
          <w:rStyle w:val="a5"/>
          <w:rFonts w:ascii="FrankRuehl" w:hAnsi="FrankRuehl"/>
          <w:sz w:val="28"/>
          <w:szCs w:val="28"/>
          <w:rtl/>
        </w:rPr>
        <w:footnoteReference w:id="661"/>
      </w:r>
      <w:r w:rsidRPr="00EA43CE">
        <w:rPr>
          <w:rFonts w:ascii="FrankRuehl" w:hAnsi="FrankRuehl"/>
          <w:sz w:val="28"/>
          <w:szCs w:val="28"/>
          <w:rtl/>
        </w:rPr>
        <w:t xml:space="preserve"> שיזכה להיות בסוג בן </w:t>
      </w:r>
      <w:proofErr w:type="spellStart"/>
      <w:r w:rsidRPr="00EA43CE">
        <w:rPr>
          <w:rFonts w:ascii="FrankRuehl" w:hAnsi="FrankRuehl"/>
          <w:sz w:val="28"/>
          <w:szCs w:val="28"/>
          <w:rtl/>
        </w:rPr>
        <w:t>י"ה</w:t>
      </w:r>
      <w:proofErr w:type="spellEnd"/>
      <w:r w:rsidRPr="00EA43CE">
        <w:rPr>
          <w:rFonts w:ascii="FrankRuehl" w:hAnsi="FrankRuehl"/>
          <w:sz w:val="28"/>
          <w:szCs w:val="28"/>
          <w:rtl/>
        </w:rPr>
        <w:t xml:space="preserve"> וזה "לא ידע אנוש ערכה ולא תמצא בארץ החיים" בהאי עלמא זו ואצ"ל זו </w:t>
      </w:r>
      <w:proofErr w:type="spellStart"/>
      <w:r w:rsidRPr="00EA43CE">
        <w:rPr>
          <w:rFonts w:ascii="FrankRuehl" w:hAnsi="FrankRuehl"/>
          <w:sz w:val="28"/>
          <w:szCs w:val="28"/>
          <w:rtl/>
        </w:rPr>
        <w:t>קאמר</w:t>
      </w:r>
      <w:proofErr w:type="spellEnd"/>
      <w:r w:rsidRPr="00EA43CE">
        <w:rPr>
          <w:rFonts w:ascii="FrankRuehl" w:hAnsi="FrankRuehl"/>
          <w:sz w:val="28"/>
          <w:szCs w:val="28"/>
          <w:rtl/>
        </w:rPr>
        <w:t xml:space="preserve">, ואפשר </w:t>
      </w:r>
      <w:proofErr w:type="spellStart"/>
      <w:r w:rsidRPr="00EA43CE">
        <w:rPr>
          <w:rFonts w:ascii="FrankRuehl" w:hAnsi="FrankRuehl"/>
          <w:sz w:val="28"/>
          <w:szCs w:val="28"/>
          <w:rtl/>
        </w:rPr>
        <w:t>שזש"ה</w:t>
      </w:r>
      <w:proofErr w:type="spellEnd"/>
      <w:r w:rsidRPr="00EA43CE">
        <w:rPr>
          <w:rFonts w:ascii="FrankRuehl" w:hAnsi="FrankRuehl"/>
          <w:sz w:val="28"/>
          <w:szCs w:val="28"/>
          <w:rtl/>
        </w:rPr>
        <w:t xml:space="preserve"> "אשרי אדם מצא חכמה"</w:t>
      </w:r>
      <w:r w:rsidRPr="00EA43CE">
        <w:rPr>
          <w:rStyle w:val="a5"/>
          <w:rFonts w:ascii="FrankRuehl" w:hAnsi="FrankRuehl"/>
          <w:sz w:val="28"/>
          <w:szCs w:val="28"/>
          <w:rtl/>
        </w:rPr>
        <w:footnoteReference w:id="662"/>
      </w:r>
      <w:r w:rsidRPr="00EA43CE">
        <w:rPr>
          <w:rFonts w:ascii="FrankRuehl" w:hAnsi="FrankRuehl"/>
          <w:sz w:val="28"/>
          <w:szCs w:val="28"/>
          <w:rtl/>
        </w:rPr>
        <w:t xml:space="preserve"> שיזכה ליראת שמים ובזה משיכה קונה "ואדם יפיק תבונה" לזכות ג"כ שיהיה בסוג בן </w:t>
      </w:r>
      <w:proofErr w:type="spellStart"/>
      <w:r w:rsidRPr="00EA43CE">
        <w:rPr>
          <w:rFonts w:ascii="FrankRuehl" w:hAnsi="FrankRuehl"/>
          <w:sz w:val="28"/>
          <w:szCs w:val="28"/>
          <w:rtl/>
        </w:rPr>
        <w:t>י"ה</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וזש"ה</w:t>
      </w:r>
      <w:proofErr w:type="spellEnd"/>
      <w:r w:rsidRPr="00EA43CE">
        <w:rPr>
          <w:rFonts w:ascii="FrankRuehl" w:hAnsi="FrankRuehl"/>
          <w:sz w:val="28"/>
          <w:szCs w:val="28"/>
          <w:rtl/>
        </w:rPr>
        <w:t xml:space="preserve"> ג"כ "הן יראת ה' היא חכמה וסור מרע היא בינה" </w:t>
      </w:r>
      <w:proofErr w:type="spellStart"/>
      <w:r w:rsidRPr="00EA43CE">
        <w:rPr>
          <w:rFonts w:ascii="FrankRuehl" w:hAnsi="FrankRuehl"/>
          <w:sz w:val="28"/>
          <w:szCs w:val="28"/>
          <w:rtl/>
        </w:rPr>
        <w:t>ור"ל</w:t>
      </w:r>
      <w:proofErr w:type="spellEnd"/>
      <w:r w:rsidRPr="00EA43CE">
        <w:rPr>
          <w:rFonts w:ascii="FrankRuehl" w:hAnsi="FrankRuehl"/>
          <w:sz w:val="28"/>
          <w:szCs w:val="28"/>
          <w:rtl/>
        </w:rPr>
        <w:t xml:space="preserve"> שהזוכה ביראת שמים ויסור </w:t>
      </w:r>
      <w:proofErr w:type="spellStart"/>
      <w:r w:rsidRPr="00EA43CE">
        <w:rPr>
          <w:rFonts w:ascii="FrankRuehl" w:hAnsi="FrankRuehl"/>
          <w:sz w:val="28"/>
          <w:szCs w:val="28"/>
          <w:rtl/>
        </w:rPr>
        <w:t>מהיצה"ר</w:t>
      </w:r>
      <w:proofErr w:type="spellEnd"/>
      <w:r w:rsidRPr="00EA43CE">
        <w:rPr>
          <w:rFonts w:ascii="FrankRuehl" w:hAnsi="FrankRuehl"/>
          <w:sz w:val="28"/>
          <w:szCs w:val="28"/>
          <w:rtl/>
        </w:rPr>
        <w:t xml:space="preserve"> יזכה להיות בן </w:t>
      </w:r>
      <w:proofErr w:type="spellStart"/>
      <w:r w:rsidRPr="00EA43CE">
        <w:rPr>
          <w:rFonts w:ascii="FrankRuehl" w:hAnsi="FrankRuehl"/>
          <w:sz w:val="28"/>
          <w:szCs w:val="28"/>
          <w:rtl/>
        </w:rPr>
        <w:t>י"ה</w:t>
      </w:r>
      <w:proofErr w:type="spellEnd"/>
      <w:r w:rsidRPr="00EA43CE">
        <w:rPr>
          <w:rFonts w:ascii="FrankRuehl" w:hAnsi="FrankRuehl"/>
          <w:sz w:val="28"/>
          <w:szCs w:val="28"/>
          <w:rtl/>
        </w:rPr>
        <w:t xml:space="preserve">, וגם אפשר </w:t>
      </w:r>
      <w:proofErr w:type="spellStart"/>
      <w:r w:rsidRPr="00EA43CE">
        <w:rPr>
          <w:rFonts w:ascii="FrankRuehl" w:hAnsi="FrankRuehl"/>
          <w:sz w:val="28"/>
          <w:szCs w:val="28"/>
          <w:rtl/>
        </w:rPr>
        <w:t>דר"ל</w:t>
      </w:r>
      <w:proofErr w:type="spellEnd"/>
      <w:r w:rsidRPr="00EA43CE">
        <w:rPr>
          <w:rFonts w:ascii="FrankRuehl" w:hAnsi="FrankRuehl"/>
          <w:sz w:val="28"/>
          <w:szCs w:val="28"/>
          <w:rtl/>
        </w:rPr>
        <w:t xml:space="preserve"> דאף שיעשה מיראת ה' וגם משום העונשים שיבואו לאשר לא עבדו, הנה מה טוב משום </w:t>
      </w:r>
      <w:proofErr w:type="spellStart"/>
      <w:r w:rsidRPr="00EA43CE">
        <w:rPr>
          <w:rFonts w:ascii="FrankRuehl" w:hAnsi="FrankRuehl"/>
          <w:sz w:val="28"/>
          <w:szCs w:val="28"/>
          <w:rtl/>
        </w:rPr>
        <w:t>דלאו</w:t>
      </w:r>
      <w:proofErr w:type="spellEnd"/>
      <w:r w:rsidRPr="00EA43CE">
        <w:rPr>
          <w:rFonts w:ascii="FrankRuehl" w:hAnsi="FrankRuehl"/>
          <w:sz w:val="28"/>
          <w:szCs w:val="28"/>
          <w:rtl/>
        </w:rPr>
        <w:t xml:space="preserve"> כל אדם יוכל לעשות תחילה מאהבה וזהו הבינה להתחכם על יצרו וכנודע.</w:t>
      </w:r>
      <w:r w:rsidR="00922F82">
        <w:rPr>
          <w:rFonts w:ascii="FrankRuehl" w:hAnsi="FrankRuehl"/>
          <w:sz w:val="28"/>
          <w:szCs w:val="28"/>
          <w:rtl/>
        </w:rPr>
        <w:tab/>
      </w:r>
    </w:p>
    <w:p w14:paraId="084AB5E7" w14:textId="77777777" w:rsidR="008D4112" w:rsidRPr="00EA43CE" w:rsidRDefault="008D4112" w:rsidP="00922F82">
      <w:pPr>
        <w:jc w:val="distribute"/>
        <w:rPr>
          <w:rFonts w:ascii="FrankRuehl" w:hAnsi="FrankRuehl"/>
          <w:sz w:val="28"/>
          <w:szCs w:val="28"/>
          <w:rtl/>
        </w:rPr>
      </w:pPr>
    </w:p>
    <w:p w14:paraId="2B67F23B" w14:textId="1ABD9059" w:rsidR="00912F03" w:rsidRPr="00EA43CE" w:rsidRDefault="00912F03" w:rsidP="00922F82">
      <w:pPr>
        <w:jc w:val="distribute"/>
        <w:rPr>
          <w:rFonts w:ascii="FrankRuehl" w:hAnsi="FrankRuehl"/>
          <w:sz w:val="28"/>
          <w:szCs w:val="28"/>
          <w:rtl/>
        </w:rPr>
      </w:pPr>
      <w:r w:rsidRPr="00922F82">
        <w:rPr>
          <w:rStyle w:val="ac"/>
          <w:rtl/>
        </w:rPr>
        <w:t>וַיֹּאמֶר</w:t>
      </w:r>
      <w:r w:rsidRPr="00EA43CE">
        <w:rPr>
          <w:rFonts w:ascii="FrankRuehl" w:hAnsi="FrankRuehl"/>
          <w:b/>
          <w:bCs/>
          <w:sz w:val="28"/>
          <w:szCs w:val="28"/>
          <w:rtl/>
        </w:rPr>
        <w:t xml:space="preserve"> פַּרְעֹה אֶל יוֹסֵף אַחֲרֵי הוֹדִיעַ </w:t>
      </w:r>
      <w:proofErr w:type="spellStart"/>
      <w:r w:rsidRPr="00EA43CE">
        <w:rPr>
          <w:rFonts w:ascii="FrankRuehl" w:hAnsi="FrankRuehl"/>
          <w:b/>
          <w:bCs/>
          <w:sz w:val="28"/>
          <w:szCs w:val="28"/>
          <w:rtl/>
        </w:rPr>
        <w:t>אֱלֹהִים</w:t>
      </w:r>
      <w:proofErr w:type="spellEnd"/>
      <w:r w:rsidRPr="00EA43CE">
        <w:rPr>
          <w:rFonts w:ascii="FrankRuehl" w:hAnsi="FrankRuehl"/>
          <w:b/>
          <w:bCs/>
          <w:sz w:val="28"/>
          <w:szCs w:val="28"/>
          <w:rtl/>
        </w:rPr>
        <w:t xml:space="preserve"> אוֹתְךָ אֶת כָּל זֹאת אֵין נָבוֹן וְחָכָם כָּמוֹךָ</w:t>
      </w:r>
      <w:r w:rsidRPr="00EA43CE">
        <w:rPr>
          <w:rFonts w:ascii="FrankRuehl" w:hAnsi="FrankRuehl"/>
          <w:sz w:val="28"/>
          <w:szCs w:val="28"/>
          <w:rtl/>
        </w:rPr>
        <w:t xml:space="preserve"> </w:t>
      </w:r>
      <w:bookmarkStart w:id="37" w:name="_Hlk179711161"/>
      <w:r w:rsidRPr="00EA43CE">
        <w:rPr>
          <w:rStyle w:val="20"/>
          <w:rtl/>
        </w:rPr>
        <w:t xml:space="preserve">(בראשית </w:t>
      </w:r>
      <w:r w:rsidR="00922F82">
        <w:rPr>
          <w:rStyle w:val="20"/>
          <w:rtl/>
        </w:rPr>
        <w:br/>
      </w:r>
      <w:r w:rsidR="00922F82" w:rsidRPr="00922F82">
        <w:rPr>
          <w:rStyle w:val="20"/>
          <w:rFonts w:ascii="Arial" w:hAnsi="Arial" w:cs="Arial" w:hint="cs"/>
          <w:spacing w:val="737"/>
          <w:rtl/>
        </w:rPr>
        <w:t> </w:t>
      </w:r>
      <w:proofErr w:type="spellStart"/>
      <w:r w:rsidRPr="00EA43CE">
        <w:rPr>
          <w:rStyle w:val="20"/>
          <w:rtl/>
        </w:rPr>
        <w:t>מא</w:t>
      </w:r>
      <w:proofErr w:type="spellEnd"/>
      <w:r w:rsidRPr="00EA43CE">
        <w:rPr>
          <w:rStyle w:val="20"/>
          <w:rtl/>
        </w:rPr>
        <w:t>, לט).</w:t>
      </w:r>
      <w:bookmarkEnd w:id="37"/>
      <w:r w:rsidR="00922F82">
        <w:rPr>
          <w:rFonts w:ascii="FrankRuehl" w:hAnsi="FrankRuehl"/>
          <w:sz w:val="28"/>
          <w:szCs w:val="28"/>
          <w:rtl/>
        </w:rPr>
        <w:tab/>
      </w:r>
    </w:p>
    <w:p w14:paraId="666752D2" w14:textId="77777777" w:rsidR="00A40D52" w:rsidRDefault="00912F03" w:rsidP="00922F82">
      <w:pPr>
        <w:jc w:val="distribute"/>
        <w:rPr>
          <w:rFonts w:ascii="FrankRuehl" w:hAnsi="FrankRuehl"/>
          <w:sz w:val="28"/>
          <w:szCs w:val="28"/>
          <w:rtl/>
        </w:rPr>
      </w:pPr>
      <w:r w:rsidRPr="00922F82">
        <w:rPr>
          <w:rStyle w:val="ac"/>
          <w:rtl/>
        </w:rPr>
        <w:t>"אחרי</w:t>
      </w:r>
      <w:r w:rsidRPr="00EA43CE">
        <w:rPr>
          <w:rFonts w:ascii="FrankRuehl" w:hAnsi="FrankRuehl"/>
          <w:sz w:val="28"/>
          <w:szCs w:val="28"/>
          <w:rtl/>
        </w:rPr>
        <w:t xml:space="preserve"> הודיע </w:t>
      </w:r>
      <w:proofErr w:type="spellStart"/>
      <w:r w:rsidRPr="00EA43CE">
        <w:rPr>
          <w:rFonts w:ascii="FrankRuehl" w:hAnsi="FrankRuehl"/>
          <w:sz w:val="28"/>
          <w:szCs w:val="28"/>
          <w:rtl/>
        </w:rPr>
        <w:t>אלהים</w:t>
      </w:r>
      <w:proofErr w:type="spellEnd"/>
      <w:r w:rsidRPr="00EA43CE">
        <w:rPr>
          <w:rFonts w:ascii="FrankRuehl" w:hAnsi="FrankRuehl"/>
          <w:sz w:val="28"/>
          <w:szCs w:val="28"/>
          <w:rtl/>
        </w:rPr>
        <w:t xml:space="preserve"> אותך" וכו' נראה </w:t>
      </w:r>
      <w:proofErr w:type="spellStart"/>
      <w:r w:rsidRPr="00EA43CE">
        <w:rPr>
          <w:rFonts w:ascii="FrankRuehl" w:hAnsi="FrankRuehl"/>
          <w:sz w:val="28"/>
          <w:szCs w:val="28"/>
          <w:rtl/>
        </w:rPr>
        <w:t>דר"ל</w:t>
      </w:r>
      <w:proofErr w:type="spellEnd"/>
      <w:r w:rsidRPr="00EA43CE">
        <w:rPr>
          <w:rFonts w:ascii="FrankRuehl" w:hAnsi="FrankRuehl"/>
          <w:sz w:val="28"/>
          <w:szCs w:val="28"/>
          <w:rtl/>
        </w:rPr>
        <w:t xml:space="preserve"> חכם שכמותך שהיה חבוש בבית האסורים </w:t>
      </w:r>
      <w:r w:rsidR="00922F82">
        <w:rPr>
          <w:rFonts w:ascii="FrankRuehl" w:hAnsi="FrankRuehl"/>
          <w:sz w:val="28"/>
          <w:szCs w:val="28"/>
          <w:rtl/>
        </w:rPr>
        <w:br/>
      </w:r>
      <w:r w:rsidR="00922F82" w:rsidRPr="00922F82">
        <w:rPr>
          <w:rFonts w:ascii="Arial" w:hAnsi="Arial" w:cs="Arial" w:hint="cs"/>
          <w:spacing w:val="802"/>
          <w:sz w:val="28"/>
          <w:szCs w:val="28"/>
          <w:rtl/>
        </w:rPr>
        <w:t> </w:t>
      </w:r>
      <w:r w:rsidRPr="00EA43CE">
        <w:rPr>
          <w:rFonts w:ascii="FrankRuehl" w:hAnsi="FrankRuehl"/>
          <w:sz w:val="28"/>
          <w:szCs w:val="28"/>
          <w:rtl/>
        </w:rPr>
        <w:t>שנים רבות י"ב שנה "וענו בכבל רגלו"</w:t>
      </w:r>
      <w:r w:rsidRPr="00EA43CE">
        <w:rPr>
          <w:rStyle w:val="a5"/>
          <w:rFonts w:ascii="FrankRuehl" w:hAnsi="FrankRuehl"/>
          <w:sz w:val="28"/>
          <w:szCs w:val="28"/>
          <w:rtl/>
        </w:rPr>
        <w:footnoteReference w:id="663"/>
      </w:r>
      <w:r w:rsidRPr="00EA43CE">
        <w:rPr>
          <w:rFonts w:ascii="FrankRuehl" w:hAnsi="FrankRuehl"/>
          <w:sz w:val="28"/>
          <w:szCs w:val="28"/>
          <w:rtl/>
        </w:rPr>
        <w:t xml:space="preserve"> ולבו בל עמו </w:t>
      </w:r>
      <w:proofErr w:type="spellStart"/>
      <w:r w:rsidRPr="00EA43CE">
        <w:rPr>
          <w:rFonts w:ascii="FrankRuehl" w:hAnsi="FrankRuehl"/>
          <w:sz w:val="28"/>
          <w:szCs w:val="28"/>
          <w:rtl/>
        </w:rPr>
        <w:t>ואפ"ה</w:t>
      </w:r>
      <w:proofErr w:type="spellEnd"/>
      <w:r w:rsidRPr="00EA43CE">
        <w:rPr>
          <w:rFonts w:ascii="FrankRuehl" w:hAnsi="FrankRuehl"/>
          <w:sz w:val="28"/>
          <w:szCs w:val="28"/>
          <w:rtl/>
        </w:rPr>
        <w:t xml:space="preserve"> דעתו זכה וברה בחכמה נפלאה "ואשר רוח </w:t>
      </w:r>
      <w:proofErr w:type="spellStart"/>
      <w:r w:rsidRPr="00EA43CE">
        <w:rPr>
          <w:rFonts w:ascii="FrankRuehl" w:hAnsi="FrankRuehl"/>
          <w:sz w:val="28"/>
          <w:szCs w:val="28"/>
          <w:rtl/>
        </w:rPr>
        <w:t>אלהים</w:t>
      </w:r>
      <w:proofErr w:type="spellEnd"/>
      <w:r w:rsidRPr="00EA43CE">
        <w:rPr>
          <w:rFonts w:ascii="FrankRuehl" w:hAnsi="FrankRuehl"/>
          <w:sz w:val="28"/>
          <w:szCs w:val="28"/>
          <w:rtl/>
        </w:rPr>
        <w:t xml:space="preserve"> בו" א"כ ודאי </w:t>
      </w:r>
      <w:proofErr w:type="spellStart"/>
      <w:r w:rsidRPr="00EA43CE">
        <w:rPr>
          <w:rFonts w:ascii="FrankRuehl" w:hAnsi="FrankRuehl"/>
          <w:sz w:val="28"/>
          <w:szCs w:val="28"/>
          <w:rtl/>
        </w:rPr>
        <w:t>ד"אין</w:t>
      </w:r>
      <w:proofErr w:type="spellEnd"/>
      <w:r w:rsidRPr="00EA43CE">
        <w:rPr>
          <w:rFonts w:ascii="FrankRuehl" w:hAnsi="FrankRuehl"/>
          <w:sz w:val="28"/>
          <w:szCs w:val="28"/>
          <w:rtl/>
        </w:rPr>
        <w:t xml:space="preserve"> נבון וחכם כמוך" ולך נאה ויאה שתהיה על ביתי </w:t>
      </w:r>
      <w:proofErr w:type="spellStart"/>
      <w:r w:rsidRPr="00EA43CE">
        <w:rPr>
          <w:rFonts w:ascii="FrankRuehl" w:hAnsi="FrankRuehl"/>
          <w:sz w:val="28"/>
          <w:szCs w:val="28"/>
          <w:rtl/>
        </w:rPr>
        <w:t>וכו</w:t>
      </w:r>
      <w:proofErr w:type="spellEnd"/>
      <w:r w:rsidRPr="00EA43CE">
        <w:rPr>
          <w:rFonts w:ascii="FrankRuehl" w:hAnsi="FrankRuehl"/>
          <w:sz w:val="28"/>
          <w:szCs w:val="28"/>
          <w:rtl/>
        </w:rPr>
        <w:t>'.</w:t>
      </w:r>
      <w:r w:rsidR="00922F82">
        <w:rPr>
          <w:rFonts w:ascii="FrankRuehl" w:hAnsi="FrankRuehl"/>
          <w:sz w:val="28"/>
          <w:szCs w:val="28"/>
          <w:rtl/>
        </w:rPr>
        <w:tab/>
      </w:r>
    </w:p>
    <w:p w14:paraId="0A51E06F" w14:textId="0EFBA14A" w:rsidR="00912F03" w:rsidRPr="00922F82" w:rsidRDefault="00912F03" w:rsidP="00922F82">
      <w:pPr>
        <w:jc w:val="distribute"/>
        <w:rPr>
          <w:rStyle w:val="ac"/>
          <w:rtl/>
        </w:rPr>
      </w:pPr>
    </w:p>
    <w:p w14:paraId="021BB2CF" w14:textId="12852231" w:rsidR="00912F03" w:rsidRPr="00EA43CE" w:rsidRDefault="00912F03" w:rsidP="00922F82">
      <w:pPr>
        <w:jc w:val="distribute"/>
        <w:rPr>
          <w:rFonts w:ascii="FrankRuehl" w:hAnsi="FrankRuehl"/>
          <w:sz w:val="28"/>
          <w:szCs w:val="28"/>
          <w:rtl/>
        </w:rPr>
      </w:pPr>
      <w:r w:rsidRPr="00922F82">
        <w:rPr>
          <w:rStyle w:val="ac"/>
          <w:rtl/>
        </w:rPr>
        <w:t>וַיָּסַר</w:t>
      </w:r>
      <w:r w:rsidRPr="00EA43CE">
        <w:rPr>
          <w:rFonts w:ascii="FrankRuehl" w:hAnsi="FrankRuehl"/>
          <w:b/>
          <w:bCs/>
          <w:sz w:val="28"/>
          <w:szCs w:val="28"/>
          <w:rtl/>
        </w:rPr>
        <w:t xml:space="preserve"> פַּרְעֹה אֶת טַבַּעְתּוֹ מֵעַל יָדוֹ </w:t>
      </w:r>
      <w:proofErr w:type="spellStart"/>
      <w:r w:rsidRPr="00EA43CE">
        <w:rPr>
          <w:rFonts w:ascii="FrankRuehl" w:hAnsi="FrankRuehl"/>
          <w:b/>
          <w:bCs/>
          <w:sz w:val="28"/>
          <w:szCs w:val="28"/>
          <w:rtl/>
        </w:rPr>
        <w:t>וַיִּתֵּן</w:t>
      </w:r>
      <w:proofErr w:type="spellEnd"/>
      <w:r w:rsidRPr="00EA43CE">
        <w:rPr>
          <w:rFonts w:ascii="FrankRuehl" w:hAnsi="FrankRuehl"/>
          <w:b/>
          <w:bCs/>
          <w:sz w:val="28"/>
          <w:szCs w:val="28"/>
          <w:rtl/>
        </w:rPr>
        <w:t xml:space="preserve"> אֹתָהּ עַל יַד יוֹסֵף וַיַּלְבֵּשׁ אֹתוֹ בִּגְדֵי שֵׁשׁ וַיָּשֶׂם רְבִד הַזָּהָב </w:t>
      </w:r>
      <w:r w:rsidR="00922F82">
        <w:rPr>
          <w:rFonts w:ascii="FrankRuehl" w:hAnsi="FrankRuehl"/>
          <w:b/>
          <w:bCs/>
          <w:sz w:val="28"/>
          <w:szCs w:val="28"/>
          <w:rtl/>
        </w:rPr>
        <w:br/>
      </w:r>
      <w:r w:rsidR="00922F82" w:rsidRPr="00922F82">
        <w:rPr>
          <w:rFonts w:ascii="Arial" w:hAnsi="Arial" w:cs="Arial" w:hint="cs"/>
          <w:b/>
          <w:bCs/>
          <w:spacing w:val="525"/>
          <w:sz w:val="28"/>
          <w:szCs w:val="28"/>
          <w:rtl/>
        </w:rPr>
        <w:t> </w:t>
      </w:r>
      <w:r w:rsidRPr="00EA43CE">
        <w:rPr>
          <w:rFonts w:ascii="FrankRuehl" w:hAnsi="FrankRuehl"/>
          <w:b/>
          <w:bCs/>
          <w:sz w:val="28"/>
          <w:szCs w:val="28"/>
          <w:rtl/>
        </w:rPr>
        <w:t xml:space="preserve">עַל </w:t>
      </w:r>
      <w:proofErr w:type="spellStart"/>
      <w:r w:rsidRPr="00EA43CE">
        <w:rPr>
          <w:rFonts w:ascii="FrankRuehl" w:hAnsi="FrankRuehl"/>
          <w:b/>
          <w:bCs/>
          <w:sz w:val="28"/>
          <w:szCs w:val="28"/>
          <w:rtl/>
        </w:rPr>
        <w:t>צַוָּארו</w:t>
      </w:r>
      <w:proofErr w:type="spellEnd"/>
      <w:r w:rsidRPr="00EA43CE">
        <w:rPr>
          <w:rFonts w:ascii="FrankRuehl" w:hAnsi="FrankRuehl"/>
          <w:b/>
          <w:bCs/>
          <w:sz w:val="28"/>
          <w:szCs w:val="28"/>
          <w:rtl/>
        </w:rPr>
        <w:t>ֹ</w:t>
      </w:r>
      <w:r w:rsidRPr="00EA43CE">
        <w:rPr>
          <w:rFonts w:ascii="FrankRuehl" w:hAnsi="FrankRuehl"/>
          <w:sz w:val="28"/>
          <w:szCs w:val="28"/>
          <w:rtl/>
        </w:rPr>
        <w:t xml:space="preserve"> (בראשית </w:t>
      </w:r>
      <w:proofErr w:type="spellStart"/>
      <w:r w:rsidRPr="00EA43CE">
        <w:rPr>
          <w:rFonts w:ascii="FrankRuehl" w:hAnsi="FrankRuehl"/>
          <w:sz w:val="28"/>
          <w:szCs w:val="28"/>
          <w:rtl/>
        </w:rPr>
        <w:t>מא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מב</w:t>
      </w:r>
      <w:proofErr w:type="spellEnd"/>
      <w:r w:rsidRPr="00EA43CE">
        <w:rPr>
          <w:rFonts w:ascii="FrankRuehl" w:hAnsi="FrankRuehl"/>
          <w:sz w:val="28"/>
          <w:szCs w:val="28"/>
          <w:rtl/>
        </w:rPr>
        <w:t>)</w:t>
      </w:r>
      <w:r w:rsidR="00922F82">
        <w:rPr>
          <w:rFonts w:ascii="FrankRuehl" w:hAnsi="FrankRuehl"/>
          <w:sz w:val="28"/>
          <w:szCs w:val="28"/>
          <w:rtl/>
        </w:rPr>
        <w:tab/>
      </w:r>
    </w:p>
    <w:p w14:paraId="7BA75050" w14:textId="187D7BFC" w:rsidR="00912F03" w:rsidRDefault="00912F03" w:rsidP="00922F82">
      <w:pPr>
        <w:jc w:val="distribute"/>
        <w:rPr>
          <w:rFonts w:ascii="FrankRuehl" w:hAnsi="FrankRuehl"/>
          <w:sz w:val="28"/>
          <w:szCs w:val="28"/>
          <w:rtl/>
        </w:rPr>
      </w:pPr>
      <w:r w:rsidRPr="00922F82">
        <w:rPr>
          <w:rStyle w:val="ac"/>
          <w:rtl/>
        </w:rPr>
        <w:t>רש"י</w:t>
      </w:r>
      <w:r w:rsidRPr="00EA43CE">
        <w:rPr>
          <w:rFonts w:ascii="FrankRuehl" w:hAnsi="FrankRuehl"/>
          <w:sz w:val="28"/>
          <w:szCs w:val="28"/>
          <w:rtl/>
        </w:rPr>
        <w:t xml:space="preserve"> בד"ה וילבש אותו בגדי שש, דבר חשיבות הוא במצרים ע"כ, נ"ב </w:t>
      </w:r>
      <w:proofErr w:type="spellStart"/>
      <w:r w:rsidRPr="00EA43CE">
        <w:rPr>
          <w:rFonts w:ascii="FrankRuehl" w:hAnsi="FrankRuehl"/>
          <w:sz w:val="28"/>
          <w:szCs w:val="28"/>
          <w:rtl/>
        </w:rPr>
        <w:t>ולע"ד</w:t>
      </w:r>
      <w:proofErr w:type="spellEnd"/>
      <w:r w:rsidRPr="00EA43CE">
        <w:rPr>
          <w:rFonts w:ascii="FrankRuehl" w:hAnsi="FrankRuehl"/>
          <w:sz w:val="28"/>
          <w:szCs w:val="28"/>
          <w:rtl/>
        </w:rPr>
        <w:t xml:space="preserve"> לומר </w:t>
      </w:r>
      <w:r w:rsidR="00922F82">
        <w:rPr>
          <w:rFonts w:ascii="FrankRuehl" w:hAnsi="FrankRuehl"/>
          <w:sz w:val="28"/>
          <w:szCs w:val="28"/>
          <w:rtl/>
        </w:rPr>
        <w:br/>
      </w:r>
      <w:r w:rsidR="00922F82" w:rsidRPr="00922F82">
        <w:rPr>
          <w:rFonts w:ascii="Arial" w:hAnsi="Arial" w:cs="Arial" w:hint="cs"/>
          <w:spacing w:val="665"/>
          <w:sz w:val="28"/>
          <w:szCs w:val="28"/>
          <w:rtl/>
        </w:rPr>
        <w:t> </w:t>
      </w:r>
      <w:proofErr w:type="spellStart"/>
      <w:r w:rsidRPr="00EA43CE">
        <w:rPr>
          <w:rFonts w:ascii="FrankRuehl" w:hAnsi="FrankRuehl"/>
          <w:sz w:val="28"/>
          <w:szCs w:val="28"/>
          <w:rtl/>
        </w:rPr>
        <w:t>דמלבוש</w:t>
      </w:r>
      <w:proofErr w:type="spellEnd"/>
      <w:r w:rsidRPr="00EA43CE">
        <w:rPr>
          <w:rFonts w:ascii="FrankRuehl" w:hAnsi="FrankRuehl"/>
          <w:sz w:val="28"/>
          <w:szCs w:val="28"/>
          <w:rtl/>
        </w:rPr>
        <w:t xml:space="preserve"> בגדי שש מסוגל הוא משום עין הרע ומשום שנתפחד על אותו צדיק כי היכי דלא תשלוט בו עינא בישא </w:t>
      </w:r>
      <w:proofErr w:type="spellStart"/>
      <w:r w:rsidRPr="00EA43CE">
        <w:rPr>
          <w:rFonts w:ascii="FrankRuehl" w:hAnsi="FrankRuehl"/>
          <w:sz w:val="28"/>
          <w:szCs w:val="28"/>
          <w:rtl/>
        </w:rPr>
        <w:t>דמבית</w:t>
      </w:r>
      <w:proofErr w:type="spellEnd"/>
      <w:r w:rsidRPr="00EA43CE">
        <w:rPr>
          <w:rFonts w:ascii="FrankRuehl" w:hAnsi="FrankRuehl"/>
          <w:sz w:val="28"/>
          <w:szCs w:val="28"/>
          <w:rtl/>
        </w:rPr>
        <w:t xml:space="preserve"> סורים</w:t>
      </w:r>
      <w:r w:rsidRPr="00EA43CE">
        <w:rPr>
          <w:rStyle w:val="a5"/>
          <w:rFonts w:ascii="FrankRuehl" w:hAnsi="FrankRuehl"/>
          <w:sz w:val="28"/>
          <w:szCs w:val="28"/>
          <w:rtl/>
        </w:rPr>
        <w:footnoteReference w:id="664"/>
      </w:r>
      <w:r w:rsidRPr="00EA43CE">
        <w:rPr>
          <w:rFonts w:ascii="FrankRuehl" w:hAnsi="FrankRuehl"/>
          <w:sz w:val="28"/>
          <w:szCs w:val="28"/>
          <w:rtl/>
        </w:rPr>
        <w:t xml:space="preserve"> יצא למלוך, ומה גם </w:t>
      </w:r>
      <w:proofErr w:type="spellStart"/>
      <w:r w:rsidRPr="00EA43CE">
        <w:rPr>
          <w:rFonts w:ascii="FrankRuehl" w:hAnsi="FrankRuehl"/>
          <w:sz w:val="28"/>
          <w:szCs w:val="28"/>
          <w:rtl/>
        </w:rPr>
        <w:t>דשמו</w:t>
      </w:r>
      <w:proofErr w:type="spellEnd"/>
      <w:r w:rsidRPr="00EA43CE">
        <w:rPr>
          <w:rFonts w:ascii="FrankRuehl" w:hAnsi="FrankRuehl"/>
          <w:sz w:val="28"/>
          <w:szCs w:val="28"/>
          <w:rtl/>
        </w:rPr>
        <w:t xml:space="preserve"> מעיד עליו כמניין קנאה</w:t>
      </w:r>
      <w:r w:rsidRPr="00EA43CE">
        <w:rPr>
          <w:rStyle w:val="a5"/>
          <w:rFonts w:ascii="FrankRuehl" w:hAnsi="FrankRuehl"/>
          <w:sz w:val="28"/>
          <w:szCs w:val="28"/>
          <w:rtl/>
        </w:rPr>
        <w:footnoteReference w:id="665"/>
      </w:r>
      <w:r w:rsidRPr="00EA43CE">
        <w:rPr>
          <w:rFonts w:ascii="FrankRuehl" w:hAnsi="FrankRuehl"/>
          <w:sz w:val="28"/>
          <w:szCs w:val="28"/>
          <w:rtl/>
        </w:rPr>
        <w:t xml:space="preserve">, לכן הלביש אותו מין זה שמועיל לעין הרע והקנאה </w:t>
      </w:r>
      <w:proofErr w:type="spellStart"/>
      <w:r w:rsidRPr="00EA43CE">
        <w:rPr>
          <w:rFonts w:ascii="FrankRuehl" w:hAnsi="FrankRuehl"/>
          <w:sz w:val="28"/>
          <w:szCs w:val="28"/>
          <w:rtl/>
        </w:rPr>
        <w:t>ועינא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דחזייא</w:t>
      </w:r>
      <w:proofErr w:type="spellEnd"/>
      <w:r w:rsidRPr="00EA43CE">
        <w:rPr>
          <w:rFonts w:ascii="FrankRuehl" w:hAnsi="FrankRuehl"/>
          <w:sz w:val="28"/>
          <w:szCs w:val="28"/>
          <w:rtl/>
        </w:rPr>
        <w:t xml:space="preserve"> ליה </w:t>
      </w:r>
      <w:proofErr w:type="spellStart"/>
      <w:r w:rsidRPr="00EA43CE">
        <w:rPr>
          <w:rFonts w:ascii="FrankRuehl" w:hAnsi="FrankRuehl"/>
          <w:sz w:val="28"/>
          <w:szCs w:val="28"/>
          <w:rtl/>
        </w:rPr>
        <w:t>בבישותא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תיפקע</w:t>
      </w:r>
      <w:proofErr w:type="spellEnd"/>
      <w:r w:rsidRPr="00EA43CE">
        <w:rPr>
          <w:rFonts w:ascii="FrankRuehl" w:hAnsi="FrankRuehl"/>
          <w:sz w:val="28"/>
          <w:szCs w:val="28"/>
          <w:rtl/>
        </w:rPr>
        <w:t>.</w:t>
      </w:r>
      <w:r w:rsidR="00922F82">
        <w:rPr>
          <w:rFonts w:ascii="FrankRuehl" w:hAnsi="FrankRuehl"/>
          <w:sz w:val="28"/>
          <w:szCs w:val="28"/>
          <w:rtl/>
        </w:rPr>
        <w:tab/>
      </w:r>
    </w:p>
    <w:p w14:paraId="0CA5F3FD" w14:textId="77777777" w:rsidR="008D4112" w:rsidRPr="00EA43CE" w:rsidRDefault="008D4112" w:rsidP="00922F82">
      <w:pPr>
        <w:jc w:val="distribute"/>
        <w:rPr>
          <w:rFonts w:ascii="FrankRuehl" w:hAnsi="FrankRuehl"/>
          <w:sz w:val="28"/>
          <w:szCs w:val="28"/>
          <w:rtl/>
        </w:rPr>
      </w:pPr>
    </w:p>
    <w:p w14:paraId="5CC11835" w14:textId="210A1F48" w:rsidR="00912F03" w:rsidRPr="00EA43CE" w:rsidRDefault="00912F03" w:rsidP="00922F82">
      <w:pPr>
        <w:jc w:val="distribute"/>
        <w:rPr>
          <w:rFonts w:ascii="FrankRuehl" w:hAnsi="FrankRuehl"/>
          <w:b/>
          <w:bCs/>
          <w:sz w:val="28"/>
          <w:szCs w:val="28"/>
          <w:rtl/>
        </w:rPr>
      </w:pPr>
      <w:r w:rsidRPr="00922F82">
        <w:rPr>
          <w:rStyle w:val="ac"/>
          <w:rtl/>
        </w:rPr>
        <w:t>וַיַּרְכֵּב</w:t>
      </w:r>
      <w:r w:rsidRPr="00EA43CE">
        <w:rPr>
          <w:rFonts w:ascii="FrankRuehl" w:hAnsi="FrankRuehl"/>
          <w:b/>
          <w:bCs/>
          <w:sz w:val="28"/>
          <w:szCs w:val="28"/>
          <w:rtl/>
        </w:rPr>
        <w:t xml:space="preserve"> אֹתוֹ בְּמִרְכֶּבֶת הַמִּשְׁנֶה אֲשֶׁר לוֹ וַיִּקְרְאוּ לְפָנָיו אַבְרֵךְ וְנָתוֹן אֹתוֹ עַל כָּל אֶרֶץ מִצְרָיִם</w:t>
      </w:r>
      <w:r w:rsidRPr="00EA43CE">
        <w:rPr>
          <w:rStyle w:val="20"/>
          <w:rtl/>
        </w:rPr>
        <w:t xml:space="preserve"> </w:t>
      </w:r>
      <w:r w:rsidR="00922F82">
        <w:rPr>
          <w:rStyle w:val="20"/>
          <w:rtl/>
        </w:rPr>
        <w:br/>
      </w:r>
      <w:r w:rsidR="00922F82" w:rsidRPr="00922F82">
        <w:rPr>
          <w:rStyle w:val="20"/>
          <w:rFonts w:ascii="Arial" w:hAnsi="Arial" w:cs="Arial" w:hint="cs"/>
          <w:spacing w:val="720"/>
          <w:rtl/>
        </w:rPr>
        <w:t> </w:t>
      </w:r>
      <w:r w:rsidRPr="00EA43CE">
        <w:rPr>
          <w:rStyle w:val="20"/>
          <w:rtl/>
        </w:rPr>
        <w:t xml:space="preserve">(בראשית </w:t>
      </w:r>
      <w:proofErr w:type="spellStart"/>
      <w:r w:rsidRPr="00EA43CE">
        <w:rPr>
          <w:rStyle w:val="20"/>
          <w:rtl/>
        </w:rPr>
        <w:t>מא</w:t>
      </w:r>
      <w:proofErr w:type="spellEnd"/>
      <w:r w:rsidRPr="00EA43CE">
        <w:rPr>
          <w:rStyle w:val="20"/>
          <w:rtl/>
        </w:rPr>
        <w:t>, מג).</w:t>
      </w:r>
      <w:r w:rsidR="00922F82">
        <w:rPr>
          <w:rFonts w:ascii="FrankRuehl" w:hAnsi="FrankRuehl"/>
          <w:b/>
          <w:bCs/>
          <w:sz w:val="28"/>
          <w:szCs w:val="28"/>
          <w:rtl/>
        </w:rPr>
        <w:tab/>
      </w:r>
    </w:p>
    <w:p w14:paraId="76CA7F7E" w14:textId="1C5ED17E" w:rsidR="00912F03" w:rsidRDefault="00912F03" w:rsidP="00922F82">
      <w:pPr>
        <w:jc w:val="distribute"/>
        <w:rPr>
          <w:rFonts w:ascii="FrankRuehl" w:hAnsi="FrankRuehl"/>
          <w:sz w:val="28"/>
          <w:szCs w:val="28"/>
          <w:rtl/>
        </w:rPr>
      </w:pPr>
      <w:r w:rsidRPr="00922F82">
        <w:rPr>
          <w:rStyle w:val="ac"/>
          <w:rtl/>
        </w:rPr>
        <w:t>רש"י</w:t>
      </w:r>
      <w:r w:rsidRPr="00EA43CE">
        <w:rPr>
          <w:rFonts w:ascii="FrankRuehl" w:hAnsi="FrankRuehl"/>
          <w:sz w:val="28"/>
          <w:szCs w:val="28"/>
          <w:rtl/>
        </w:rPr>
        <w:t xml:space="preserve"> בד"ה אברך </w:t>
      </w:r>
      <w:proofErr w:type="spellStart"/>
      <w:r w:rsidRPr="00EA43CE">
        <w:rPr>
          <w:rFonts w:ascii="FrankRuehl" w:hAnsi="FrankRuehl"/>
          <w:sz w:val="28"/>
          <w:szCs w:val="28"/>
          <w:rtl/>
        </w:rPr>
        <w:t>וכו</w:t>
      </w:r>
      <w:proofErr w:type="spellEnd"/>
      <w:r w:rsidRPr="00EA43CE">
        <w:rPr>
          <w:rFonts w:ascii="FrankRuehl" w:hAnsi="FrankRuehl"/>
          <w:sz w:val="28"/>
          <w:szCs w:val="28"/>
          <w:rtl/>
        </w:rPr>
        <w:t>', עד מתי אתה מעוות עלינו וכו'</w:t>
      </w:r>
      <w:r w:rsidRPr="00EA43CE">
        <w:rPr>
          <w:rStyle w:val="a5"/>
          <w:rFonts w:ascii="FrankRuehl" w:hAnsi="FrankRuehl"/>
          <w:sz w:val="28"/>
          <w:szCs w:val="28"/>
          <w:rtl/>
        </w:rPr>
        <w:footnoteReference w:id="666"/>
      </w:r>
      <w:r w:rsidRPr="00EA43CE">
        <w:rPr>
          <w:rFonts w:ascii="FrankRuehl" w:hAnsi="FrankRuehl"/>
          <w:sz w:val="28"/>
          <w:szCs w:val="28"/>
          <w:rtl/>
        </w:rPr>
        <w:t xml:space="preserve"> ע"כ, נ"ב נראה </w:t>
      </w:r>
      <w:proofErr w:type="spellStart"/>
      <w:r w:rsidRPr="00EA43CE">
        <w:rPr>
          <w:rFonts w:ascii="FrankRuehl" w:hAnsi="FrankRuehl"/>
          <w:sz w:val="28"/>
          <w:szCs w:val="28"/>
          <w:rtl/>
        </w:rPr>
        <w:t>דתכיות</w:t>
      </w:r>
      <w:proofErr w:type="spellEnd"/>
      <w:r w:rsidRPr="00EA43CE">
        <w:rPr>
          <w:rFonts w:ascii="FrankRuehl" w:hAnsi="FrankRuehl"/>
          <w:sz w:val="28"/>
          <w:szCs w:val="28"/>
          <w:rtl/>
        </w:rPr>
        <w:t xml:space="preserve"> הדברים </w:t>
      </w:r>
      <w:r w:rsidR="00922F82">
        <w:rPr>
          <w:rFonts w:ascii="FrankRuehl" w:hAnsi="FrankRuehl"/>
          <w:sz w:val="28"/>
          <w:szCs w:val="28"/>
          <w:rtl/>
        </w:rPr>
        <w:br/>
      </w:r>
      <w:r w:rsidR="00922F82" w:rsidRPr="00922F82">
        <w:rPr>
          <w:rFonts w:ascii="Arial" w:hAnsi="Arial" w:cs="Arial" w:hint="cs"/>
          <w:spacing w:val="637"/>
          <w:sz w:val="28"/>
          <w:szCs w:val="28"/>
          <w:rtl/>
        </w:rPr>
        <w:t> </w:t>
      </w:r>
      <w:r w:rsidRPr="00EA43CE">
        <w:rPr>
          <w:rFonts w:ascii="FrankRuehl" w:hAnsi="FrankRuehl"/>
          <w:sz w:val="28"/>
          <w:szCs w:val="28"/>
          <w:rtl/>
        </w:rPr>
        <w:t xml:space="preserve">הוא לפי </w:t>
      </w:r>
      <w:proofErr w:type="spellStart"/>
      <w:r w:rsidRPr="00EA43CE">
        <w:rPr>
          <w:rFonts w:ascii="FrankRuehl" w:hAnsi="FrankRuehl"/>
          <w:sz w:val="28"/>
          <w:szCs w:val="28"/>
          <w:rtl/>
        </w:rPr>
        <w:t>שמצינו</w:t>
      </w:r>
      <w:proofErr w:type="spellEnd"/>
      <w:r w:rsidRPr="00EA43CE">
        <w:rPr>
          <w:rFonts w:ascii="FrankRuehl" w:hAnsi="FrankRuehl"/>
          <w:sz w:val="28"/>
          <w:szCs w:val="28"/>
          <w:rtl/>
        </w:rPr>
        <w:t xml:space="preserve"> לקמן בפרשת </w:t>
      </w:r>
      <w:proofErr w:type="spellStart"/>
      <w:r w:rsidRPr="00EA43CE">
        <w:rPr>
          <w:rFonts w:ascii="FrankRuehl" w:hAnsi="FrankRuehl"/>
          <w:sz w:val="28"/>
          <w:szCs w:val="28"/>
          <w:rtl/>
        </w:rPr>
        <w:t>ויגש</w:t>
      </w:r>
      <w:proofErr w:type="spellEnd"/>
      <w:r w:rsidRPr="00EA43CE">
        <w:rPr>
          <w:rFonts w:ascii="FrankRuehl" w:hAnsi="FrankRuehl"/>
          <w:sz w:val="28"/>
          <w:szCs w:val="28"/>
          <w:rtl/>
        </w:rPr>
        <w:t xml:space="preserve"> אמר להם יוסף לאחיו "וישימני לאב לפרעה"</w:t>
      </w:r>
      <w:r w:rsidRPr="00EA43CE">
        <w:rPr>
          <w:rStyle w:val="a5"/>
          <w:rFonts w:ascii="FrankRuehl" w:hAnsi="FrankRuehl"/>
          <w:sz w:val="28"/>
          <w:szCs w:val="28"/>
          <w:rtl/>
        </w:rPr>
        <w:footnoteReference w:id="667"/>
      </w:r>
      <w:r w:rsidRPr="00EA43CE">
        <w:rPr>
          <w:rFonts w:ascii="FrankRuehl" w:hAnsi="FrankRuehl"/>
          <w:sz w:val="28"/>
          <w:szCs w:val="28"/>
          <w:rtl/>
        </w:rPr>
        <w:t xml:space="preserve"> וכו' וכיון שכן זה יורה </w:t>
      </w:r>
      <w:proofErr w:type="spellStart"/>
      <w:r w:rsidRPr="00EA43CE">
        <w:rPr>
          <w:rFonts w:ascii="FrankRuehl" w:hAnsi="FrankRuehl"/>
          <w:sz w:val="28"/>
          <w:szCs w:val="28"/>
          <w:rtl/>
        </w:rPr>
        <w:t>דמ"ש</w:t>
      </w:r>
      <w:proofErr w:type="spellEnd"/>
      <w:r w:rsidRPr="00EA43CE">
        <w:rPr>
          <w:rFonts w:ascii="FrankRuehl" w:hAnsi="FrankRuehl"/>
          <w:sz w:val="28"/>
          <w:szCs w:val="28"/>
          <w:rtl/>
        </w:rPr>
        <w:t xml:space="preserve"> הכא "ויקראו לפניו אברך" שהוא אבא </w:t>
      </w:r>
      <w:proofErr w:type="spellStart"/>
      <w:r w:rsidRPr="00EA43CE">
        <w:rPr>
          <w:rFonts w:ascii="FrankRuehl" w:hAnsi="FrankRuehl"/>
          <w:sz w:val="28"/>
          <w:szCs w:val="28"/>
          <w:rtl/>
        </w:rPr>
        <w:t>למלכא</w:t>
      </w:r>
      <w:proofErr w:type="spellEnd"/>
      <w:r w:rsidRPr="00EA43CE">
        <w:rPr>
          <w:rFonts w:ascii="FrankRuehl" w:hAnsi="FrankRuehl"/>
          <w:sz w:val="28"/>
          <w:szCs w:val="28"/>
          <w:rtl/>
        </w:rPr>
        <w:t xml:space="preserve"> ויעיד עליו רעו, אבל לפי דברי רבי יהודה שאמר אב בחכמה וכו' א"כ קשה היכן מצינו ששמו אב למלך, </w:t>
      </w:r>
      <w:proofErr w:type="spellStart"/>
      <w:r w:rsidRPr="00EA43CE">
        <w:rPr>
          <w:rFonts w:ascii="FrankRuehl" w:hAnsi="FrankRuehl"/>
          <w:sz w:val="28"/>
          <w:szCs w:val="28"/>
          <w:rtl/>
        </w:rPr>
        <w:t>ומ"ש</w:t>
      </w:r>
      <w:proofErr w:type="spellEnd"/>
      <w:r w:rsidRPr="00EA43CE">
        <w:rPr>
          <w:rFonts w:ascii="FrankRuehl" w:hAnsi="FrankRuehl"/>
          <w:sz w:val="28"/>
          <w:szCs w:val="28"/>
          <w:rtl/>
        </w:rPr>
        <w:t xml:space="preserve"> א"ל 'עד מתי אתה מעוות עלינו את הכתובים' האי קרא דידן ואידך בפרשת </w:t>
      </w:r>
      <w:proofErr w:type="spellStart"/>
      <w:r w:rsidRPr="00EA43CE">
        <w:rPr>
          <w:rFonts w:ascii="FrankRuehl" w:hAnsi="FrankRuehl"/>
          <w:sz w:val="28"/>
          <w:szCs w:val="28"/>
          <w:rtl/>
        </w:rPr>
        <w:t>ויגש</w:t>
      </w:r>
      <w:proofErr w:type="spellEnd"/>
      <w:r w:rsidRPr="00EA43CE">
        <w:rPr>
          <w:rFonts w:ascii="FrankRuehl" w:hAnsi="FrankRuehl"/>
          <w:sz w:val="28"/>
          <w:szCs w:val="28"/>
          <w:rtl/>
        </w:rPr>
        <w:t xml:space="preserve"> דלא ראי זה כראי זה, אבל לפי דברי </w:t>
      </w:r>
      <w:proofErr w:type="spellStart"/>
      <w:r w:rsidRPr="00EA43CE">
        <w:rPr>
          <w:rFonts w:ascii="FrankRuehl" w:hAnsi="FrankRuehl"/>
          <w:sz w:val="28"/>
          <w:szCs w:val="28"/>
          <w:rtl/>
        </w:rPr>
        <w:t>הוה</w:t>
      </w:r>
      <w:proofErr w:type="spellEnd"/>
      <w:r w:rsidRPr="00EA43CE">
        <w:rPr>
          <w:rFonts w:ascii="FrankRuehl" w:hAnsi="FrankRuehl"/>
          <w:sz w:val="28"/>
          <w:szCs w:val="28"/>
          <w:rtl/>
        </w:rPr>
        <w:t xml:space="preserve"> ליה ב' כתובים הללו מכוונים אהדדי וכאמור.</w:t>
      </w:r>
      <w:r w:rsidR="00922F82">
        <w:rPr>
          <w:rFonts w:ascii="FrankRuehl" w:hAnsi="FrankRuehl"/>
          <w:sz w:val="28"/>
          <w:szCs w:val="28"/>
          <w:rtl/>
        </w:rPr>
        <w:tab/>
      </w:r>
    </w:p>
    <w:p w14:paraId="15179403" w14:textId="77777777" w:rsidR="008D4112" w:rsidRPr="00EA43CE" w:rsidRDefault="008D4112" w:rsidP="00922F82">
      <w:pPr>
        <w:jc w:val="distribute"/>
        <w:rPr>
          <w:rFonts w:ascii="FrankRuehl" w:hAnsi="FrankRuehl"/>
          <w:sz w:val="28"/>
          <w:szCs w:val="28"/>
          <w:rtl/>
        </w:rPr>
      </w:pPr>
    </w:p>
    <w:p w14:paraId="518A0799" w14:textId="7C979B6C" w:rsidR="00912F03" w:rsidRPr="00EA43CE" w:rsidRDefault="00912F03" w:rsidP="00922F82">
      <w:pPr>
        <w:jc w:val="distribute"/>
        <w:rPr>
          <w:rFonts w:ascii="FrankRuehl" w:hAnsi="FrankRuehl"/>
          <w:b/>
          <w:bCs/>
          <w:sz w:val="28"/>
          <w:szCs w:val="28"/>
          <w:rtl/>
        </w:rPr>
      </w:pPr>
      <w:r w:rsidRPr="00922F82">
        <w:rPr>
          <w:rStyle w:val="ac"/>
          <w:rtl/>
        </w:rPr>
        <w:t>וַיִּקְרָ֨א</w:t>
      </w:r>
      <w:r w:rsidRPr="00EA43CE">
        <w:rPr>
          <w:rFonts w:ascii="FrankRuehl" w:hAnsi="FrankRuehl"/>
          <w:b/>
          <w:bCs/>
          <w:sz w:val="28"/>
          <w:szCs w:val="28"/>
          <w:rtl/>
        </w:rPr>
        <w:t xml:space="preserve"> פַרְעֹ֣ה </w:t>
      </w:r>
      <w:proofErr w:type="spellStart"/>
      <w:r w:rsidRPr="00EA43CE">
        <w:rPr>
          <w:rFonts w:ascii="FrankRuehl" w:hAnsi="FrankRuehl"/>
          <w:b/>
          <w:bCs/>
          <w:sz w:val="28"/>
          <w:szCs w:val="28"/>
          <w:rtl/>
        </w:rPr>
        <w:t>שֵׁם־יוֹסֵף</w:t>
      </w:r>
      <w:proofErr w:type="spellEnd"/>
      <w:r w:rsidRPr="00EA43CE">
        <w:rPr>
          <w:rFonts w:ascii="FrankRuehl" w:hAnsi="FrankRuehl"/>
          <w:b/>
          <w:bCs/>
          <w:sz w:val="28"/>
          <w:szCs w:val="28"/>
          <w:rtl/>
        </w:rPr>
        <w:t xml:space="preserve">֮ צָֽפְנַ֣ת פַּעְנֵ֒חַ֒ </w:t>
      </w:r>
      <w:proofErr w:type="spellStart"/>
      <w:r w:rsidRPr="00EA43CE">
        <w:rPr>
          <w:rFonts w:ascii="FrankRuehl" w:hAnsi="FrankRuehl"/>
          <w:b/>
          <w:bCs/>
          <w:sz w:val="28"/>
          <w:szCs w:val="28"/>
          <w:rtl/>
        </w:rPr>
        <w:t>וַיִּתֶּן־ל֣ו</w:t>
      </w:r>
      <w:proofErr w:type="spellEnd"/>
      <w:r w:rsidRPr="00EA43CE">
        <w:rPr>
          <w:rFonts w:ascii="FrankRuehl" w:hAnsi="FrankRuehl"/>
          <w:b/>
          <w:bCs/>
          <w:sz w:val="28"/>
          <w:szCs w:val="28"/>
          <w:rtl/>
        </w:rPr>
        <w:t xml:space="preserve">ֹ </w:t>
      </w:r>
      <w:proofErr w:type="spellStart"/>
      <w:r w:rsidRPr="00EA43CE">
        <w:rPr>
          <w:rFonts w:ascii="FrankRuehl" w:hAnsi="FrankRuehl"/>
          <w:b/>
          <w:bCs/>
          <w:sz w:val="28"/>
          <w:szCs w:val="28"/>
          <w:rtl/>
        </w:rPr>
        <w:t>אֶת־אָֽסְנַ֗ת</w:t>
      </w:r>
      <w:proofErr w:type="spellEnd"/>
      <w:r w:rsidRPr="00EA43CE">
        <w:rPr>
          <w:rFonts w:ascii="FrankRuehl" w:hAnsi="FrankRuehl"/>
          <w:b/>
          <w:bCs/>
          <w:sz w:val="28"/>
          <w:szCs w:val="28"/>
          <w:rtl/>
        </w:rPr>
        <w:t xml:space="preserve"> </w:t>
      </w:r>
      <w:proofErr w:type="spellStart"/>
      <w:r w:rsidRPr="00EA43CE">
        <w:rPr>
          <w:rFonts w:ascii="FrankRuehl" w:hAnsi="FrankRuehl"/>
          <w:b/>
          <w:bCs/>
          <w:sz w:val="28"/>
          <w:szCs w:val="28"/>
          <w:rtl/>
        </w:rPr>
        <w:t>בַּת־פּ֥וֹטִי</w:t>
      </w:r>
      <w:proofErr w:type="spellEnd"/>
      <w:r w:rsidRPr="00EA43CE">
        <w:rPr>
          <w:rFonts w:ascii="FrankRuehl" w:hAnsi="FrankRuehl"/>
          <w:b/>
          <w:bCs/>
          <w:sz w:val="28"/>
          <w:szCs w:val="28"/>
          <w:rtl/>
        </w:rPr>
        <w:t xml:space="preserve"> פֶ֛רַע כֹּהֵ֥ן אֹ֖ן לְאִשָּׁ֑ה וַיֵּצֵ֥א יוֹסֵ֖ף </w:t>
      </w:r>
      <w:r w:rsidR="00922F82">
        <w:rPr>
          <w:rFonts w:ascii="FrankRuehl" w:hAnsi="FrankRuehl"/>
          <w:b/>
          <w:bCs/>
          <w:sz w:val="28"/>
          <w:szCs w:val="28"/>
          <w:rtl/>
        </w:rPr>
        <w:br/>
      </w:r>
      <w:r w:rsidR="00922F82" w:rsidRPr="00922F82">
        <w:rPr>
          <w:rFonts w:ascii="Arial" w:hAnsi="Arial" w:cs="Arial" w:hint="cs"/>
          <w:b/>
          <w:bCs/>
          <w:spacing w:val="710"/>
          <w:sz w:val="28"/>
          <w:szCs w:val="28"/>
          <w:rtl/>
        </w:rPr>
        <w:t> </w:t>
      </w:r>
      <w:proofErr w:type="spellStart"/>
      <w:r w:rsidRPr="00EA43CE">
        <w:rPr>
          <w:rFonts w:ascii="FrankRuehl" w:hAnsi="FrankRuehl"/>
          <w:b/>
          <w:bCs/>
          <w:sz w:val="28"/>
          <w:szCs w:val="28"/>
          <w:rtl/>
        </w:rPr>
        <w:t>עַל־אֶ֥רֶץ</w:t>
      </w:r>
      <w:proofErr w:type="spellEnd"/>
      <w:r w:rsidRPr="00EA43CE">
        <w:rPr>
          <w:rFonts w:ascii="FrankRuehl" w:hAnsi="FrankRuehl"/>
          <w:b/>
          <w:bCs/>
          <w:sz w:val="28"/>
          <w:szCs w:val="28"/>
          <w:rtl/>
        </w:rPr>
        <w:t xml:space="preserve"> מִצְרָֽיִם </w:t>
      </w:r>
      <w:r w:rsidRPr="00EA43CE">
        <w:rPr>
          <w:rFonts w:ascii="FrankRuehl" w:hAnsi="FrankRuehl"/>
          <w:sz w:val="28"/>
          <w:szCs w:val="28"/>
          <w:rtl/>
        </w:rPr>
        <w:t xml:space="preserve">(בראשית </w:t>
      </w:r>
      <w:proofErr w:type="spellStart"/>
      <w:r w:rsidRPr="00EA43CE">
        <w:rPr>
          <w:rFonts w:ascii="FrankRuehl" w:hAnsi="FrankRuehl"/>
          <w:sz w:val="28"/>
          <w:szCs w:val="28"/>
          <w:rtl/>
        </w:rPr>
        <w:t>מא</w:t>
      </w:r>
      <w:proofErr w:type="spellEnd"/>
      <w:r w:rsidRPr="00EA43CE">
        <w:rPr>
          <w:rFonts w:ascii="FrankRuehl" w:hAnsi="FrankRuehl"/>
          <w:sz w:val="28"/>
          <w:szCs w:val="28"/>
          <w:rtl/>
        </w:rPr>
        <w:t>, מה).</w:t>
      </w:r>
      <w:r w:rsidR="00922F82">
        <w:rPr>
          <w:rFonts w:ascii="FrankRuehl" w:hAnsi="FrankRuehl"/>
          <w:b/>
          <w:bCs/>
          <w:sz w:val="28"/>
          <w:szCs w:val="28"/>
          <w:rtl/>
        </w:rPr>
        <w:tab/>
      </w:r>
    </w:p>
    <w:p w14:paraId="6E53C961" w14:textId="77777777" w:rsidR="00A40D52" w:rsidRDefault="00912F03" w:rsidP="00922F82">
      <w:pPr>
        <w:jc w:val="distribute"/>
        <w:rPr>
          <w:rFonts w:ascii="FrankRuehl" w:hAnsi="FrankRuehl"/>
          <w:sz w:val="28"/>
          <w:szCs w:val="28"/>
          <w:rtl/>
        </w:rPr>
      </w:pPr>
      <w:r w:rsidRPr="00922F82">
        <w:rPr>
          <w:rStyle w:val="ac"/>
          <w:rtl/>
        </w:rPr>
        <w:t>רש"י</w:t>
      </w:r>
      <w:r w:rsidRPr="00EA43CE">
        <w:rPr>
          <w:rFonts w:ascii="FrankRuehl" w:hAnsi="FrankRuehl"/>
          <w:sz w:val="28"/>
          <w:szCs w:val="28"/>
          <w:rtl/>
        </w:rPr>
        <w:t xml:space="preserve"> בד"ה </w:t>
      </w:r>
      <w:proofErr w:type="spellStart"/>
      <w:r w:rsidRPr="00EA43CE">
        <w:rPr>
          <w:rFonts w:ascii="FrankRuehl" w:hAnsi="FrankRuehl"/>
          <w:sz w:val="28"/>
          <w:szCs w:val="28"/>
          <w:rtl/>
        </w:rPr>
        <w:t>פוטיפרע</w:t>
      </w:r>
      <w:proofErr w:type="spellEnd"/>
      <w:r w:rsidRPr="00EA43CE">
        <w:rPr>
          <w:rFonts w:ascii="FrankRuehl" w:hAnsi="FrankRuehl"/>
          <w:sz w:val="28"/>
          <w:szCs w:val="28"/>
          <w:rtl/>
        </w:rPr>
        <w:t xml:space="preserve">, הוא </w:t>
      </w:r>
      <w:proofErr w:type="spellStart"/>
      <w:r w:rsidRPr="00EA43CE">
        <w:rPr>
          <w:rFonts w:ascii="FrankRuehl" w:hAnsi="FrankRuehl"/>
          <w:sz w:val="28"/>
          <w:szCs w:val="28"/>
          <w:rtl/>
        </w:rPr>
        <w:t>פוטיפר</w:t>
      </w:r>
      <w:proofErr w:type="spellEnd"/>
      <w:r w:rsidRPr="00EA43CE">
        <w:rPr>
          <w:rFonts w:ascii="FrankRuehl" w:hAnsi="FrankRuehl"/>
          <w:sz w:val="28"/>
          <w:szCs w:val="28"/>
          <w:rtl/>
        </w:rPr>
        <w:t xml:space="preserve"> ונקרא כן שנסתרס מאליו לפי שחמד את יוסף ע"כ. נ"ב </w:t>
      </w:r>
      <w:r w:rsidR="00922F82">
        <w:rPr>
          <w:rFonts w:ascii="FrankRuehl" w:hAnsi="FrankRuehl"/>
          <w:sz w:val="28"/>
          <w:szCs w:val="28"/>
          <w:rtl/>
        </w:rPr>
        <w:br/>
      </w:r>
      <w:r w:rsidR="00922F82" w:rsidRPr="00922F82">
        <w:rPr>
          <w:rFonts w:ascii="Arial" w:hAnsi="Arial" w:cs="Arial" w:hint="cs"/>
          <w:spacing w:val="627"/>
          <w:sz w:val="28"/>
          <w:szCs w:val="28"/>
          <w:rtl/>
        </w:rPr>
        <w:t> </w:t>
      </w:r>
      <w:r w:rsidRPr="00EA43CE">
        <w:rPr>
          <w:rFonts w:ascii="FrankRuehl" w:hAnsi="FrankRuehl"/>
          <w:sz w:val="28"/>
          <w:szCs w:val="28"/>
          <w:rtl/>
        </w:rPr>
        <w:t xml:space="preserve">כתב הרב </w:t>
      </w:r>
      <w:bookmarkStart w:id="38" w:name="שילה86"/>
      <w:r w:rsidRPr="00EA43CE">
        <w:rPr>
          <w:rFonts w:ascii="FrankRuehl" w:hAnsi="FrankRuehl"/>
          <w:sz w:val="28"/>
          <w:szCs w:val="28"/>
          <w:rtl/>
        </w:rPr>
        <w:t xml:space="preserve">עמר </w:t>
      </w:r>
      <w:bookmarkEnd w:id="38"/>
      <w:proofErr w:type="spellStart"/>
      <w:r w:rsidRPr="00EA43CE">
        <w:rPr>
          <w:rFonts w:ascii="FrankRuehl" w:hAnsi="FrankRuehl"/>
          <w:sz w:val="28"/>
          <w:szCs w:val="28"/>
          <w:rtl/>
        </w:rPr>
        <w:t>נקא</w:t>
      </w:r>
      <w:proofErr w:type="spellEnd"/>
      <w:r w:rsidRPr="00EA43CE">
        <w:rPr>
          <w:rFonts w:ascii="FrankRuehl" w:hAnsi="FrankRuehl"/>
          <w:sz w:val="28"/>
          <w:szCs w:val="28"/>
          <w:rtl/>
        </w:rPr>
        <w:t xml:space="preserve"> קשה שהרי כתב לעיל בשעת תשמיש אמרה לו וי"ל שהיה דש ולא </w:t>
      </w:r>
      <w:r w:rsidRPr="00EA43CE">
        <w:rPr>
          <w:rFonts w:ascii="FrankRuehl" w:hAnsi="FrankRuehl"/>
          <w:sz w:val="28"/>
          <w:szCs w:val="28"/>
          <w:rtl/>
        </w:rPr>
        <w:lastRenderedPageBreak/>
        <w:t>היה זורה</w:t>
      </w:r>
      <w:r w:rsidRPr="00EA43CE">
        <w:rPr>
          <w:rStyle w:val="a5"/>
          <w:rFonts w:ascii="FrankRuehl" w:hAnsi="FrankRuehl"/>
          <w:sz w:val="28"/>
          <w:szCs w:val="28"/>
          <w:rtl/>
        </w:rPr>
        <w:footnoteReference w:id="668"/>
      </w:r>
      <w:r w:rsidRPr="00EA43CE">
        <w:rPr>
          <w:rFonts w:ascii="FrankRuehl" w:hAnsi="FrankRuehl"/>
          <w:sz w:val="28"/>
          <w:szCs w:val="28"/>
          <w:rtl/>
        </w:rPr>
        <w:t xml:space="preserve"> ע"כ, </w:t>
      </w:r>
      <w:proofErr w:type="spellStart"/>
      <w:r w:rsidRPr="00EA43CE">
        <w:rPr>
          <w:rFonts w:ascii="FrankRuehl" w:hAnsi="FrankRuehl"/>
          <w:sz w:val="28"/>
          <w:szCs w:val="28"/>
          <w:rtl/>
        </w:rPr>
        <w:t>ולע"ד</w:t>
      </w:r>
      <w:proofErr w:type="spellEnd"/>
      <w:r w:rsidRPr="00EA43CE">
        <w:rPr>
          <w:rFonts w:ascii="FrankRuehl" w:hAnsi="FrankRuehl"/>
          <w:sz w:val="28"/>
          <w:szCs w:val="28"/>
          <w:rtl/>
        </w:rPr>
        <w:t xml:space="preserve"> קשה </w:t>
      </w:r>
      <w:proofErr w:type="spellStart"/>
      <w:r w:rsidRPr="00EA43CE">
        <w:rPr>
          <w:rFonts w:ascii="FrankRuehl" w:hAnsi="FrankRuehl"/>
          <w:sz w:val="28"/>
          <w:szCs w:val="28"/>
          <w:rtl/>
        </w:rPr>
        <w:t>דא"כ</w:t>
      </w:r>
      <w:proofErr w:type="spellEnd"/>
      <w:r w:rsidRPr="00EA43CE">
        <w:rPr>
          <w:rFonts w:ascii="FrankRuehl" w:hAnsi="FrankRuehl"/>
          <w:sz w:val="28"/>
          <w:szCs w:val="28"/>
          <w:rtl/>
        </w:rPr>
        <w:t xml:space="preserve"> גם ליוסף היה עושה כן ומה הועילו חכמים בתקנתם, וגם </w:t>
      </w:r>
      <w:proofErr w:type="spellStart"/>
      <w:r w:rsidRPr="00EA43CE">
        <w:rPr>
          <w:rFonts w:ascii="FrankRuehl" w:hAnsi="FrankRuehl"/>
          <w:sz w:val="28"/>
          <w:szCs w:val="28"/>
          <w:rtl/>
        </w:rPr>
        <w:t>דמעיקרא</w:t>
      </w:r>
      <w:proofErr w:type="spellEnd"/>
      <w:r w:rsidRPr="00EA43CE">
        <w:rPr>
          <w:rFonts w:ascii="FrankRuehl" w:hAnsi="FrankRuehl"/>
          <w:sz w:val="28"/>
          <w:szCs w:val="28"/>
          <w:rtl/>
        </w:rPr>
        <w:t xml:space="preserve"> נראה </w:t>
      </w:r>
      <w:proofErr w:type="spellStart"/>
      <w:r w:rsidRPr="00EA43CE">
        <w:rPr>
          <w:rFonts w:ascii="FrankRuehl" w:hAnsi="FrankRuehl"/>
          <w:sz w:val="28"/>
          <w:szCs w:val="28"/>
          <w:rtl/>
        </w:rPr>
        <w:t>דהסריס</w:t>
      </w:r>
      <w:proofErr w:type="spellEnd"/>
      <w:r w:rsidRPr="00EA43CE">
        <w:rPr>
          <w:rFonts w:ascii="FrankRuehl" w:hAnsi="FrankRuehl"/>
          <w:sz w:val="28"/>
          <w:szCs w:val="28"/>
          <w:rtl/>
        </w:rPr>
        <w:t xml:space="preserve"> הוא שלא יוכל לשמש כלל, ומשום הכי המלכים מניחים שומרי הסריסים לנשים </w:t>
      </w:r>
      <w:proofErr w:type="spellStart"/>
      <w:r w:rsidRPr="00EA43CE">
        <w:rPr>
          <w:rFonts w:ascii="FrankRuehl" w:hAnsi="FrankRuehl"/>
          <w:sz w:val="28"/>
          <w:szCs w:val="28"/>
          <w:rtl/>
        </w:rPr>
        <w:t>דכמעט</w:t>
      </w:r>
      <w:proofErr w:type="spellEnd"/>
      <w:r w:rsidRPr="00EA43CE">
        <w:rPr>
          <w:rFonts w:ascii="FrankRuehl" w:hAnsi="FrankRuehl"/>
          <w:sz w:val="28"/>
          <w:szCs w:val="28"/>
          <w:rtl/>
        </w:rPr>
        <w:t xml:space="preserve"> לא יש להם תאוה ותשש כחם כנקבה ובהצטרפות אימת מלכות לא </w:t>
      </w:r>
      <w:proofErr w:type="spellStart"/>
      <w:r w:rsidRPr="00EA43CE">
        <w:rPr>
          <w:rFonts w:ascii="FrankRuehl" w:hAnsi="FrankRuehl"/>
          <w:sz w:val="28"/>
          <w:szCs w:val="28"/>
          <w:rtl/>
        </w:rPr>
        <w:t>תגע</w:t>
      </w:r>
      <w:proofErr w:type="spellEnd"/>
      <w:r w:rsidRPr="00EA43CE">
        <w:rPr>
          <w:rFonts w:ascii="FrankRuehl" w:hAnsi="FrankRuehl"/>
          <w:sz w:val="28"/>
          <w:szCs w:val="28"/>
          <w:rtl/>
        </w:rPr>
        <w:t xml:space="preserve"> בהן יד לא מינה ולא מקצתה, אבל </w:t>
      </w:r>
      <w:proofErr w:type="spellStart"/>
      <w:r w:rsidRPr="00EA43CE">
        <w:rPr>
          <w:rFonts w:ascii="FrankRuehl" w:hAnsi="FrankRuehl"/>
          <w:sz w:val="28"/>
          <w:szCs w:val="28"/>
          <w:rtl/>
        </w:rPr>
        <w:t>פוטיפר</w:t>
      </w:r>
      <w:proofErr w:type="spellEnd"/>
      <w:r w:rsidRPr="00EA43CE">
        <w:rPr>
          <w:rFonts w:ascii="FrankRuehl" w:hAnsi="FrankRuehl"/>
          <w:sz w:val="28"/>
          <w:szCs w:val="28"/>
          <w:rtl/>
        </w:rPr>
        <w:t xml:space="preserve"> עם אשתו היה מתענג בשאר מילי כי ישבו ב' יחדיו וחם להם, ולא תיקשה </w:t>
      </w:r>
      <w:proofErr w:type="spellStart"/>
      <w:r w:rsidRPr="00EA43CE">
        <w:rPr>
          <w:rFonts w:ascii="FrankRuehl" w:hAnsi="FrankRuehl"/>
          <w:sz w:val="28"/>
          <w:szCs w:val="28"/>
          <w:rtl/>
        </w:rPr>
        <w:t>ממ"ש</w:t>
      </w:r>
      <w:proofErr w:type="spellEnd"/>
      <w:r w:rsidRPr="00EA43CE">
        <w:rPr>
          <w:rFonts w:ascii="FrankRuehl" w:hAnsi="FrankRuehl"/>
          <w:sz w:val="28"/>
          <w:szCs w:val="28"/>
          <w:rtl/>
        </w:rPr>
        <w:t xml:space="preserve"> לו "כדברים האלה" </w:t>
      </w:r>
      <w:proofErr w:type="spellStart"/>
      <w:r w:rsidRPr="00EA43CE">
        <w:rPr>
          <w:rFonts w:ascii="FrankRuehl" w:hAnsi="FrankRuehl"/>
          <w:sz w:val="28"/>
          <w:szCs w:val="28"/>
          <w:rtl/>
        </w:rPr>
        <w:t>דאפשר</w:t>
      </w:r>
      <w:proofErr w:type="spellEnd"/>
      <w:r w:rsidRPr="00EA43CE">
        <w:rPr>
          <w:rFonts w:ascii="FrankRuehl" w:hAnsi="FrankRuehl"/>
          <w:sz w:val="28"/>
          <w:szCs w:val="28"/>
          <w:rtl/>
        </w:rPr>
        <w:t xml:space="preserve"> שהיה משמש דרך איברים וחבוק </w:t>
      </w:r>
      <w:proofErr w:type="spellStart"/>
      <w:r w:rsidRPr="00EA43CE">
        <w:rPr>
          <w:rFonts w:ascii="FrankRuehl" w:hAnsi="FrankRuehl"/>
          <w:sz w:val="28"/>
          <w:szCs w:val="28"/>
          <w:rtl/>
        </w:rPr>
        <w:t>ונשוק</w:t>
      </w:r>
      <w:proofErr w:type="spellEnd"/>
      <w:r w:rsidRPr="00EA43CE">
        <w:rPr>
          <w:rFonts w:ascii="FrankRuehl" w:hAnsi="FrankRuehl"/>
          <w:sz w:val="28"/>
          <w:szCs w:val="28"/>
          <w:rtl/>
        </w:rPr>
        <w:t xml:space="preserve"> וכיוצא, וראיתי </w:t>
      </w:r>
      <w:proofErr w:type="spellStart"/>
      <w:r w:rsidRPr="00EA43CE">
        <w:rPr>
          <w:rFonts w:ascii="FrankRuehl" w:hAnsi="FrankRuehl"/>
          <w:sz w:val="28"/>
          <w:szCs w:val="28"/>
          <w:rtl/>
        </w:rPr>
        <w:t>להרב</w:t>
      </w:r>
      <w:proofErr w:type="spellEnd"/>
      <w:r w:rsidRPr="00EA43CE">
        <w:rPr>
          <w:rFonts w:ascii="FrankRuehl" w:hAnsi="FrankRuehl"/>
          <w:sz w:val="28"/>
          <w:szCs w:val="28"/>
          <w:rtl/>
        </w:rPr>
        <w:t xml:space="preserve"> דבק טוב שהרגיש במה שדקדק הרב הנזכר ותירץ </w:t>
      </w:r>
      <w:proofErr w:type="spellStart"/>
      <w:r w:rsidRPr="00EA43CE">
        <w:rPr>
          <w:rFonts w:ascii="FrankRuehl" w:hAnsi="FrankRuehl"/>
          <w:sz w:val="28"/>
          <w:szCs w:val="28"/>
          <w:rtl/>
        </w:rPr>
        <w:t>דמ"ש</w:t>
      </w:r>
      <w:proofErr w:type="spellEnd"/>
      <w:r w:rsidRPr="00EA43CE">
        <w:rPr>
          <w:rFonts w:ascii="FrankRuehl" w:hAnsi="FrankRuehl"/>
          <w:sz w:val="28"/>
          <w:szCs w:val="28"/>
          <w:rtl/>
        </w:rPr>
        <w:t xml:space="preserve"> שנסתרס ר"ל </w:t>
      </w:r>
      <w:proofErr w:type="spellStart"/>
      <w:r w:rsidRPr="00EA43CE">
        <w:rPr>
          <w:rFonts w:ascii="FrankRuehl" w:hAnsi="FrankRuehl"/>
          <w:sz w:val="28"/>
          <w:szCs w:val="28"/>
          <w:rtl/>
        </w:rPr>
        <w:t>בענין</w:t>
      </w:r>
      <w:proofErr w:type="spellEnd"/>
      <w:r w:rsidRPr="00EA43CE">
        <w:rPr>
          <w:rFonts w:ascii="FrankRuehl" w:hAnsi="FrankRuehl"/>
          <w:sz w:val="28"/>
          <w:szCs w:val="28"/>
          <w:rtl/>
        </w:rPr>
        <w:t xml:space="preserve"> משכב זכר בלבד ע"ש, </w:t>
      </w:r>
      <w:proofErr w:type="spellStart"/>
      <w:r w:rsidRPr="00EA43CE">
        <w:rPr>
          <w:rFonts w:ascii="FrankRuehl" w:hAnsi="FrankRuehl"/>
          <w:sz w:val="28"/>
          <w:szCs w:val="28"/>
          <w:rtl/>
        </w:rPr>
        <w:t>ולע"ד</w:t>
      </w:r>
      <w:proofErr w:type="spellEnd"/>
      <w:r w:rsidRPr="00EA43CE">
        <w:rPr>
          <w:rFonts w:ascii="FrankRuehl" w:hAnsi="FrankRuehl"/>
          <w:sz w:val="28"/>
          <w:szCs w:val="28"/>
          <w:rtl/>
        </w:rPr>
        <w:t xml:space="preserve"> נראה דודאי מה שנסתרס הוא בכל ענין </w:t>
      </w:r>
      <w:proofErr w:type="spellStart"/>
      <w:r w:rsidRPr="00EA43CE">
        <w:rPr>
          <w:rFonts w:ascii="FrankRuehl" w:hAnsi="FrankRuehl"/>
          <w:sz w:val="28"/>
          <w:szCs w:val="28"/>
          <w:rtl/>
        </w:rPr>
        <w:t>דזהו</w:t>
      </w:r>
      <w:proofErr w:type="spellEnd"/>
      <w:r w:rsidRPr="00EA43CE">
        <w:rPr>
          <w:rFonts w:ascii="FrankRuehl" w:hAnsi="FrankRuehl"/>
          <w:sz w:val="28"/>
          <w:szCs w:val="28"/>
          <w:rtl/>
        </w:rPr>
        <w:t xml:space="preserve"> עונשו לפי שחמד את יוסף סירסו אותו מן השמים בכל, ומה שבידו סילקו ממנו, והנכון כפי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וזהו שדייק רש"י בפרשת וישב שכתב בתחילה בשעת תשמיש וסיים </w:t>
      </w:r>
      <w:proofErr w:type="spellStart"/>
      <w:r w:rsidRPr="00EA43CE">
        <w:rPr>
          <w:rFonts w:ascii="FrankRuehl" w:hAnsi="FrankRuehl"/>
          <w:sz w:val="28"/>
          <w:szCs w:val="28"/>
          <w:rtl/>
        </w:rPr>
        <w:t>בעניני</w:t>
      </w:r>
      <w:proofErr w:type="spellEnd"/>
      <w:r w:rsidRPr="00EA43CE">
        <w:rPr>
          <w:rFonts w:ascii="FrankRuehl" w:hAnsi="FrankRuehl"/>
          <w:sz w:val="28"/>
          <w:szCs w:val="28"/>
          <w:rtl/>
        </w:rPr>
        <w:t xml:space="preserve"> תשמיש כאלה</w:t>
      </w:r>
      <w:r w:rsidRPr="00EA43CE">
        <w:rPr>
          <w:rStyle w:val="a5"/>
          <w:rFonts w:ascii="FrankRuehl" w:hAnsi="FrankRuehl"/>
          <w:sz w:val="28"/>
          <w:szCs w:val="28"/>
          <w:rtl/>
        </w:rPr>
        <w:footnoteReference w:id="669"/>
      </w:r>
      <w:r w:rsidRPr="00EA43CE">
        <w:rPr>
          <w:rFonts w:ascii="FrankRuehl" w:hAnsi="FrankRuehl"/>
          <w:sz w:val="28"/>
          <w:szCs w:val="28"/>
          <w:rtl/>
        </w:rPr>
        <w:t xml:space="preserve"> וסופו הוכיח על תחילתו להורות נתן </w:t>
      </w:r>
      <w:proofErr w:type="spellStart"/>
      <w:r w:rsidRPr="00EA43CE">
        <w:rPr>
          <w:rFonts w:ascii="FrankRuehl" w:hAnsi="FrankRuehl"/>
          <w:sz w:val="28"/>
          <w:szCs w:val="28"/>
          <w:rtl/>
        </w:rPr>
        <w:t>דלאו</w:t>
      </w:r>
      <w:proofErr w:type="spellEnd"/>
      <w:r w:rsidRPr="00EA43CE">
        <w:rPr>
          <w:rFonts w:ascii="FrankRuehl" w:hAnsi="FrankRuehl"/>
          <w:sz w:val="28"/>
          <w:szCs w:val="28"/>
          <w:rtl/>
        </w:rPr>
        <w:t xml:space="preserve"> תשמיש ממש כדרך כל הארץ </w:t>
      </w:r>
      <w:proofErr w:type="spellStart"/>
      <w:r w:rsidRPr="00EA43CE">
        <w:rPr>
          <w:rFonts w:ascii="FrankRuehl" w:hAnsi="FrankRuehl"/>
          <w:sz w:val="28"/>
          <w:szCs w:val="28"/>
          <w:rtl/>
        </w:rPr>
        <w:t>קאמר</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דקושטא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קאי</w:t>
      </w:r>
      <w:proofErr w:type="spellEnd"/>
      <w:r w:rsidRPr="00EA43CE">
        <w:rPr>
          <w:rFonts w:ascii="FrankRuehl" w:hAnsi="FrankRuehl"/>
          <w:sz w:val="28"/>
          <w:szCs w:val="28"/>
          <w:rtl/>
        </w:rPr>
        <w:t xml:space="preserve"> שנסתרס אלא הכוונה בו כמ"ש, אחר זמן בא לידי ספר ש"ח וראיתי שתירץ כן ע"ש, וגם כתב שם </w:t>
      </w:r>
      <w:proofErr w:type="spellStart"/>
      <w:r w:rsidRPr="00EA43CE">
        <w:rPr>
          <w:rFonts w:ascii="FrankRuehl" w:hAnsi="FrankRuehl"/>
          <w:sz w:val="28"/>
          <w:szCs w:val="28"/>
          <w:rtl/>
        </w:rPr>
        <w:t>דעי"ל</w:t>
      </w:r>
      <w:proofErr w:type="spellEnd"/>
      <w:r w:rsidRPr="00EA43CE">
        <w:rPr>
          <w:rFonts w:ascii="FrankRuehl" w:hAnsi="FrankRuehl"/>
          <w:sz w:val="28"/>
          <w:szCs w:val="28"/>
          <w:rtl/>
        </w:rPr>
        <w:t xml:space="preserve"> שהיה סריס ביצים ולא גיד כמ"ש </w:t>
      </w:r>
      <w:proofErr w:type="spellStart"/>
      <w:r w:rsidRPr="00EA43CE">
        <w:rPr>
          <w:rFonts w:ascii="FrankRuehl" w:hAnsi="FrankRuehl"/>
          <w:sz w:val="28"/>
          <w:szCs w:val="28"/>
          <w:rtl/>
        </w:rPr>
        <w:t>רד"ק</w:t>
      </w:r>
      <w:proofErr w:type="spellEnd"/>
      <w:r w:rsidRPr="00EA43CE">
        <w:rPr>
          <w:rFonts w:ascii="FrankRuehl" w:hAnsi="FrankRuehl"/>
          <w:sz w:val="28"/>
          <w:szCs w:val="28"/>
          <w:rtl/>
        </w:rPr>
        <w:t xml:space="preserve"> ע"כ, </w:t>
      </w:r>
      <w:proofErr w:type="spellStart"/>
      <w:r w:rsidRPr="00EA43CE">
        <w:rPr>
          <w:rFonts w:ascii="FrankRuehl" w:hAnsi="FrankRuehl"/>
          <w:sz w:val="28"/>
          <w:szCs w:val="28"/>
          <w:rtl/>
        </w:rPr>
        <w:t>ולע"ד</w:t>
      </w:r>
      <w:proofErr w:type="spellEnd"/>
      <w:r w:rsidRPr="00EA43CE">
        <w:rPr>
          <w:rFonts w:ascii="FrankRuehl" w:hAnsi="FrankRuehl"/>
          <w:sz w:val="28"/>
          <w:szCs w:val="28"/>
          <w:rtl/>
        </w:rPr>
        <w:t xml:space="preserve"> כבר כתבתי </w:t>
      </w:r>
      <w:proofErr w:type="spellStart"/>
      <w:r w:rsidRPr="00EA43CE">
        <w:rPr>
          <w:rFonts w:ascii="FrankRuehl" w:hAnsi="FrankRuehl"/>
          <w:sz w:val="28"/>
          <w:szCs w:val="28"/>
          <w:rtl/>
        </w:rPr>
        <w:t>דלפ"ז</w:t>
      </w:r>
      <w:proofErr w:type="spellEnd"/>
      <w:r w:rsidRPr="00EA43CE">
        <w:rPr>
          <w:rFonts w:ascii="FrankRuehl" w:hAnsi="FrankRuehl"/>
          <w:sz w:val="28"/>
          <w:szCs w:val="28"/>
          <w:rtl/>
        </w:rPr>
        <w:t xml:space="preserve"> קשה גם ליוסף </w:t>
      </w:r>
      <w:proofErr w:type="spellStart"/>
      <w:r w:rsidRPr="00EA43CE">
        <w:rPr>
          <w:rFonts w:ascii="FrankRuehl" w:hAnsi="FrankRuehl"/>
          <w:sz w:val="28"/>
          <w:szCs w:val="28"/>
          <w:rtl/>
        </w:rPr>
        <w:t>הוה</w:t>
      </w:r>
      <w:proofErr w:type="spellEnd"/>
      <w:r w:rsidRPr="00EA43CE">
        <w:rPr>
          <w:rFonts w:ascii="FrankRuehl" w:hAnsi="FrankRuehl"/>
          <w:sz w:val="28"/>
          <w:szCs w:val="28"/>
          <w:rtl/>
        </w:rPr>
        <w:t xml:space="preserve"> עושה כן.</w:t>
      </w:r>
      <w:r w:rsidR="00922F82">
        <w:rPr>
          <w:rFonts w:ascii="FrankRuehl" w:hAnsi="FrankRuehl"/>
          <w:sz w:val="28"/>
          <w:szCs w:val="28"/>
          <w:rtl/>
        </w:rPr>
        <w:tab/>
      </w:r>
    </w:p>
    <w:p w14:paraId="6D0B4113" w14:textId="24E1324F" w:rsidR="00912F03" w:rsidRPr="00922F82" w:rsidRDefault="00912F03" w:rsidP="00922F82">
      <w:pPr>
        <w:jc w:val="distribute"/>
        <w:rPr>
          <w:rStyle w:val="ac"/>
          <w:rtl/>
        </w:rPr>
      </w:pPr>
    </w:p>
    <w:p w14:paraId="63CC6F5C" w14:textId="51D3CAB8" w:rsidR="00912F03" w:rsidRPr="00EA43CE" w:rsidRDefault="00912F03" w:rsidP="00922F82">
      <w:pPr>
        <w:jc w:val="distribute"/>
        <w:rPr>
          <w:rFonts w:ascii="FrankRuehl" w:hAnsi="FrankRuehl"/>
          <w:sz w:val="28"/>
          <w:szCs w:val="28"/>
          <w:rtl/>
        </w:rPr>
      </w:pPr>
      <w:r w:rsidRPr="00922F82">
        <w:rPr>
          <w:rStyle w:val="ac"/>
          <w:rtl/>
        </w:rPr>
        <w:t>וּלְיוֹסֵף</w:t>
      </w:r>
      <w:r w:rsidRPr="00EA43CE">
        <w:rPr>
          <w:rFonts w:ascii="FrankRuehl" w:hAnsi="FrankRuehl"/>
          <w:b/>
          <w:bCs/>
          <w:sz w:val="28"/>
          <w:szCs w:val="28"/>
          <w:rtl/>
        </w:rPr>
        <w:t xml:space="preserve"> יֻלָּד שְׁנֵי בָנִים בְּטֶרֶם תָּבוֹא שְׁנַת הָרָעָב אֲשֶׁר יָלְדָה לּוֹ אָסְנַת בַּת </w:t>
      </w:r>
      <w:proofErr w:type="spellStart"/>
      <w:r w:rsidRPr="00EA43CE">
        <w:rPr>
          <w:rFonts w:ascii="FrankRuehl" w:hAnsi="FrankRuehl"/>
          <w:b/>
          <w:bCs/>
          <w:sz w:val="28"/>
          <w:szCs w:val="28"/>
          <w:rtl/>
        </w:rPr>
        <w:t>פּוֹטִי</w:t>
      </w:r>
      <w:proofErr w:type="spellEnd"/>
      <w:r w:rsidRPr="00EA43CE">
        <w:rPr>
          <w:rFonts w:ascii="FrankRuehl" w:hAnsi="FrankRuehl"/>
          <w:b/>
          <w:bCs/>
          <w:sz w:val="28"/>
          <w:szCs w:val="28"/>
          <w:rtl/>
        </w:rPr>
        <w:t xml:space="preserve"> פֶרַע כֹּהֵן אוֹן</w:t>
      </w:r>
      <w:r w:rsidRPr="00EA43CE">
        <w:rPr>
          <w:rFonts w:ascii="FrankRuehl" w:hAnsi="FrankRuehl"/>
          <w:sz w:val="28"/>
          <w:szCs w:val="28"/>
          <w:rtl/>
        </w:rPr>
        <w:t xml:space="preserve"> </w:t>
      </w:r>
      <w:r w:rsidR="00922F82">
        <w:rPr>
          <w:rStyle w:val="20"/>
          <w:rtl/>
        </w:rPr>
        <w:br/>
      </w:r>
      <w:r w:rsidR="00922F82" w:rsidRPr="00922F82">
        <w:rPr>
          <w:rStyle w:val="20"/>
          <w:rFonts w:ascii="Arial" w:hAnsi="Arial" w:cs="Arial" w:hint="cs"/>
          <w:spacing w:val="840"/>
          <w:rtl/>
        </w:rPr>
        <w:t> </w:t>
      </w:r>
      <w:r w:rsidRPr="00EA43CE">
        <w:rPr>
          <w:rStyle w:val="20"/>
          <w:rtl/>
        </w:rPr>
        <w:t xml:space="preserve">(בראשית </w:t>
      </w:r>
      <w:proofErr w:type="spellStart"/>
      <w:r w:rsidRPr="00EA43CE">
        <w:rPr>
          <w:rStyle w:val="20"/>
          <w:rtl/>
        </w:rPr>
        <w:t>מא</w:t>
      </w:r>
      <w:proofErr w:type="spellEnd"/>
      <w:r w:rsidRPr="00EA43CE">
        <w:rPr>
          <w:rStyle w:val="20"/>
          <w:rtl/>
        </w:rPr>
        <w:t>, נ).</w:t>
      </w:r>
      <w:r w:rsidR="00922F82">
        <w:rPr>
          <w:rFonts w:ascii="FrankRuehl" w:hAnsi="FrankRuehl"/>
          <w:sz w:val="28"/>
          <w:szCs w:val="28"/>
          <w:rtl/>
        </w:rPr>
        <w:tab/>
      </w:r>
    </w:p>
    <w:p w14:paraId="34D90732" w14:textId="4514E4B6" w:rsidR="00912F03" w:rsidRPr="00EA43CE" w:rsidRDefault="00912F03" w:rsidP="00922F82">
      <w:pPr>
        <w:jc w:val="distribute"/>
        <w:rPr>
          <w:rFonts w:ascii="FrankRuehl" w:hAnsi="FrankRuehl"/>
          <w:b/>
          <w:bCs/>
          <w:sz w:val="28"/>
          <w:szCs w:val="28"/>
          <w:rtl/>
        </w:rPr>
      </w:pPr>
      <w:r w:rsidRPr="00922F82">
        <w:rPr>
          <w:rStyle w:val="ac"/>
          <w:rtl/>
        </w:rPr>
        <w:t>רש״י</w:t>
      </w:r>
      <w:r w:rsidRPr="00EA43CE">
        <w:rPr>
          <w:rFonts w:ascii="FrankRuehl" w:hAnsi="FrankRuehl"/>
          <w:b/>
          <w:bCs/>
          <w:sz w:val="28"/>
          <w:szCs w:val="28"/>
          <w:rtl/>
        </w:rPr>
        <w:t xml:space="preserve"> בד"ה בטרם </w:t>
      </w:r>
      <w:proofErr w:type="spellStart"/>
      <w:r w:rsidRPr="00EA43CE">
        <w:rPr>
          <w:rFonts w:ascii="FrankRuehl" w:hAnsi="FrankRuehl"/>
          <w:b/>
          <w:bCs/>
          <w:sz w:val="28"/>
          <w:szCs w:val="28"/>
          <w:rtl/>
        </w:rPr>
        <w:t>תבא</w:t>
      </w:r>
      <w:proofErr w:type="spellEnd"/>
      <w:r w:rsidRPr="00EA43CE">
        <w:rPr>
          <w:rFonts w:ascii="FrankRuehl" w:hAnsi="FrankRuehl"/>
          <w:b/>
          <w:bCs/>
          <w:sz w:val="28"/>
          <w:szCs w:val="28"/>
          <w:rtl/>
        </w:rPr>
        <w:t xml:space="preserve"> שנת הרעב, מכאן שאדם אסור לשמש </w:t>
      </w:r>
      <w:proofErr w:type="spellStart"/>
      <w:r w:rsidRPr="00EA43CE">
        <w:rPr>
          <w:rFonts w:ascii="FrankRuehl" w:hAnsi="FrankRuehl"/>
          <w:b/>
          <w:bCs/>
          <w:sz w:val="28"/>
          <w:szCs w:val="28"/>
          <w:rtl/>
        </w:rPr>
        <w:t>מטתו</w:t>
      </w:r>
      <w:proofErr w:type="spellEnd"/>
      <w:r w:rsidRPr="00EA43CE">
        <w:rPr>
          <w:rFonts w:ascii="FrankRuehl" w:hAnsi="FrankRuehl"/>
          <w:b/>
          <w:bCs/>
          <w:sz w:val="28"/>
          <w:szCs w:val="28"/>
          <w:rtl/>
        </w:rPr>
        <w:t xml:space="preserve"> בשני רעבון.</w:t>
      </w:r>
      <w:r w:rsidR="00922F82">
        <w:rPr>
          <w:rFonts w:ascii="FrankRuehl" w:hAnsi="FrankRuehl"/>
          <w:b/>
          <w:bCs/>
          <w:sz w:val="28"/>
          <w:szCs w:val="28"/>
          <w:rtl/>
        </w:rPr>
        <w:tab/>
      </w:r>
    </w:p>
    <w:p w14:paraId="04F5DCCA" w14:textId="4D96FB39" w:rsidR="00912F03" w:rsidRDefault="00912F03" w:rsidP="00922F82">
      <w:pPr>
        <w:jc w:val="distribute"/>
        <w:rPr>
          <w:rFonts w:ascii="FrankRuehl" w:hAnsi="FrankRuehl"/>
          <w:sz w:val="28"/>
          <w:szCs w:val="28"/>
          <w:rtl/>
        </w:rPr>
      </w:pPr>
      <w:r w:rsidRPr="00922F82">
        <w:rPr>
          <w:rStyle w:val="ac"/>
          <w:rtl/>
        </w:rPr>
        <w:t>נחלת</w:t>
      </w:r>
      <w:r w:rsidRPr="00EA43CE">
        <w:rPr>
          <w:rFonts w:ascii="FrankRuehl" w:hAnsi="FrankRuehl"/>
          <w:sz w:val="28"/>
          <w:szCs w:val="28"/>
          <w:rtl/>
        </w:rPr>
        <w:t xml:space="preserve"> יעקב בד"ה מכאן שאסור לשמש וכו' כי באותו זמן וכו' והיו </w:t>
      </w:r>
      <w:proofErr w:type="spellStart"/>
      <w:r w:rsidRPr="00EA43CE">
        <w:rPr>
          <w:rFonts w:ascii="FrankRuehl" w:hAnsi="FrankRuehl"/>
          <w:sz w:val="28"/>
          <w:szCs w:val="28"/>
          <w:rtl/>
        </w:rPr>
        <w:t>מוציאין</w:t>
      </w:r>
      <w:proofErr w:type="spellEnd"/>
      <w:r w:rsidRPr="00EA43CE">
        <w:rPr>
          <w:rFonts w:ascii="FrankRuehl" w:hAnsi="FrankRuehl"/>
          <w:sz w:val="28"/>
          <w:szCs w:val="28"/>
          <w:rtl/>
        </w:rPr>
        <w:t xml:space="preserve"> ק' שערים וכו' </w:t>
      </w:r>
      <w:r w:rsidR="00922F82">
        <w:rPr>
          <w:rFonts w:ascii="FrankRuehl" w:hAnsi="FrankRuehl"/>
          <w:sz w:val="28"/>
          <w:szCs w:val="28"/>
          <w:rtl/>
        </w:rPr>
        <w:br/>
      </w:r>
      <w:r w:rsidR="00922F82" w:rsidRPr="00922F82">
        <w:rPr>
          <w:rFonts w:ascii="Arial" w:hAnsi="Arial" w:cs="Arial" w:hint="cs"/>
          <w:spacing w:val="645"/>
          <w:sz w:val="28"/>
          <w:szCs w:val="28"/>
          <w:rtl/>
        </w:rPr>
        <w:t> </w:t>
      </w:r>
      <w:r w:rsidRPr="00EA43CE">
        <w:rPr>
          <w:rFonts w:ascii="FrankRuehl" w:hAnsi="FrankRuehl"/>
          <w:sz w:val="28"/>
          <w:szCs w:val="28"/>
          <w:rtl/>
        </w:rPr>
        <w:t>ע"ש</w:t>
      </w:r>
      <w:r w:rsidRPr="00EA43CE">
        <w:rPr>
          <w:rStyle w:val="a5"/>
          <w:rFonts w:ascii="FrankRuehl" w:hAnsi="FrankRuehl"/>
          <w:sz w:val="28"/>
          <w:szCs w:val="28"/>
          <w:rtl/>
        </w:rPr>
        <w:footnoteReference w:id="670"/>
      </w:r>
      <w:r w:rsidRPr="00EA43CE">
        <w:rPr>
          <w:rFonts w:ascii="FrankRuehl" w:hAnsi="FrankRuehl"/>
          <w:sz w:val="28"/>
          <w:szCs w:val="28"/>
          <w:rtl/>
        </w:rPr>
        <w:t xml:space="preserve">, נ"ב עיין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לעיל בפרשת תולדות אות ח'</w:t>
      </w:r>
      <w:r w:rsidRPr="00EA43CE">
        <w:rPr>
          <w:rStyle w:val="a5"/>
          <w:rFonts w:ascii="FrankRuehl" w:hAnsi="FrankRuehl"/>
          <w:sz w:val="28"/>
          <w:szCs w:val="28"/>
          <w:rtl/>
        </w:rPr>
        <w:footnoteReference w:id="671"/>
      </w:r>
      <w:r w:rsidRPr="00EA43CE">
        <w:rPr>
          <w:rFonts w:ascii="FrankRuehl" w:hAnsi="FrankRuehl"/>
          <w:sz w:val="28"/>
          <w:szCs w:val="28"/>
          <w:rtl/>
        </w:rPr>
        <w:t xml:space="preserve">. </w:t>
      </w:r>
      <w:r w:rsidR="00922F82">
        <w:rPr>
          <w:rFonts w:ascii="FrankRuehl" w:hAnsi="FrankRuehl"/>
          <w:sz w:val="28"/>
          <w:szCs w:val="28"/>
          <w:rtl/>
        </w:rPr>
        <w:tab/>
      </w:r>
    </w:p>
    <w:p w14:paraId="55208F8A" w14:textId="77777777" w:rsidR="008D4112" w:rsidRPr="00EA43CE" w:rsidRDefault="008D4112" w:rsidP="00922F82">
      <w:pPr>
        <w:jc w:val="distribute"/>
        <w:rPr>
          <w:rFonts w:ascii="FrankRuehl" w:hAnsi="FrankRuehl"/>
          <w:sz w:val="28"/>
          <w:szCs w:val="28"/>
          <w:rtl/>
        </w:rPr>
      </w:pPr>
    </w:p>
    <w:p w14:paraId="6723D9C4" w14:textId="3430A322" w:rsidR="00912F03" w:rsidRPr="00EA43CE" w:rsidRDefault="00912F03" w:rsidP="00922F82">
      <w:pPr>
        <w:jc w:val="distribute"/>
        <w:rPr>
          <w:rFonts w:ascii="FrankRuehl" w:hAnsi="FrankRuehl"/>
          <w:sz w:val="28"/>
          <w:szCs w:val="28"/>
          <w:rtl/>
        </w:rPr>
      </w:pPr>
      <w:r w:rsidRPr="00922F82">
        <w:rPr>
          <w:rStyle w:val="ac"/>
          <w:rtl/>
        </w:rPr>
        <w:lastRenderedPageBreak/>
        <w:t>וַתִּרְעַב</w:t>
      </w:r>
      <w:r w:rsidRPr="00EA43CE">
        <w:rPr>
          <w:rFonts w:ascii="FrankRuehl" w:hAnsi="FrankRuehl"/>
          <w:b/>
          <w:bCs/>
          <w:sz w:val="28"/>
          <w:szCs w:val="28"/>
          <w:rtl/>
        </w:rPr>
        <w:t xml:space="preserve"> כָּל אֶרֶץ מִצְרַיִם וַיִּצְעַק הָעָם אֶל פַּרְעֹה לַלָּחֶם וַיֹּאמֶר פַּרְעֹה לְכָל מִצְרַיִם לְכוּ אֶל יוֹסֵף </w:t>
      </w:r>
      <w:r w:rsidR="00922F82">
        <w:rPr>
          <w:rFonts w:ascii="FrankRuehl" w:hAnsi="FrankRuehl"/>
          <w:b/>
          <w:bCs/>
          <w:sz w:val="28"/>
          <w:szCs w:val="28"/>
          <w:rtl/>
        </w:rPr>
        <w:br/>
      </w:r>
      <w:r w:rsidR="00922F82" w:rsidRPr="00922F82">
        <w:rPr>
          <w:rFonts w:ascii="Arial" w:hAnsi="Arial" w:cs="Arial" w:hint="cs"/>
          <w:b/>
          <w:bCs/>
          <w:spacing w:val="793"/>
          <w:sz w:val="28"/>
          <w:szCs w:val="28"/>
          <w:rtl/>
        </w:rPr>
        <w:t> </w:t>
      </w:r>
      <w:r w:rsidRPr="00EA43CE">
        <w:rPr>
          <w:rFonts w:ascii="FrankRuehl" w:hAnsi="FrankRuehl"/>
          <w:b/>
          <w:bCs/>
          <w:sz w:val="28"/>
          <w:szCs w:val="28"/>
          <w:rtl/>
        </w:rPr>
        <w:t>אֲשֶׁר יֹאמַר לָכֶם תַּעֲשׂוּ</w:t>
      </w:r>
      <w:r w:rsidRPr="00EA43CE">
        <w:rPr>
          <w:rFonts w:ascii="FrankRuehl" w:hAnsi="FrankRuehl"/>
          <w:sz w:val="28"/>
          <w:szCs w:val="28"/>
          <w:rtl/>
        </w:rPr>
        <w:t xml:space="preserve"> (בראשית </w:t>
      </w:r>
      <w:proofErr w:type="spellStart"/>
      <w:r w:rsidRPr="00EA43CE">
        <w:rPr>
          <w:rFonts w:ascii="FrankRuehl" w:hAnsi="FrankRuehl"/>
          <w:sz w:val="28"/>
          <w:szCs w:val="28"/>
          <w:rtl/>
        </w:rPr>
        <w:t>מא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נה</w:t>
      </w:r>
      <w:proofErr w:type="spellEnd"/>
      <w:r w:rsidRPr="00EA43CE">
        <w:rPr>
          <w:rFonts w:ascii="FrankRuehl" w:hAnsi="FrankRuehl"/>
          <w:sz w:val="28"/>
          <w:szCs w:val="28"/>
          <w:rtl/>
        </w:rPr>
        <w:t>)</w:t>
      </w:r>
      <w:r w:rsidR="00922F82">
        <w:rPr>
          <w:rFonts w:ascii="FrankRuehl" w:hAnsi="FrankRuehl"/>
          <w:sz w:val="28"/>
          <w:szCs w:val="28"/>
          <w:rtl/>
        </w:rPr>
        <w:tab/>
      </w:r>
    </w:p>
    <w:p w14:paraId="77FC4C56" w14:textId="77777777" w:rsidR="00A40D52" w:rsidRDefault="00912F03" w:rsidP="00922F82">
      <w:pPr>
        <w:jc w:val="distribute"/>
        <w:rPr>
          <w:rFonts w:ascii="FrankRuehl" w:hAnsi="FrankRuehl"/>
          <w:sz w:val="28"/>
          <w:szCs w:val="28"/>
          <w:rtl/>
        </w:rPr>
      </w:pPr>
      <w:r w:rsidRPr="00922F82">
        <w:rPr>
          <w:rStyle w:val="ac"/>
          <w:rtl/>
        </w:rPr>
        <w:t>רש"י</w:t>
      </w:r>
      <w:r w:rsidRPr="00EA43CE">
        <w:rPr>
          <w:rFonts w:ascii="FrankRuehl" w:hAnsi="FrankRuehl"/>
          <w:sz w:val="28"/>
          <w:szCs w:val="28"/>
          <w:rtl/>
        </w:rPr>
        <w:t xml:space="preserve"> בד"ה אשר יאמר לכם תעשו </w:t>
      </w:r>
      <w:proofErr w:type="spellStart"/>
      <w:r w:rsidRPr="00EA43CE">
        <w:rPr>
          <w:rFonts w:ascii="FrankRuehl" w:hAnsi="FrankRuehl"/>
          <w:sz w:val="28"/>
          <w:szCs w:val="28"/>
          <w:rtl/>
        </w:rPr>
        <w:t>וכו</w:t>
      </w:r>
      <w:proofErr w:type="spellEnd"/>
      <w:r w:rsidRPr="00EA43CE">
        <w:rPr>
          <w:rFonts w:ascii="FrankRuehl" w:hAnsi="FrankRuehl"/>
          <w:sz w:val="28"/>
          <w:szCs w:val="28"/>
          <w:rtl/>
        </w:rPr>
        <w:t>', מה אם יגזור עלינו ונמות</w:t>
      </w:r>
      <w:r w:rsidRPr="00EA43CE">
        <w:rPr>
          <w:rStyle w:val="a5"/>
          <w:rFonts w:ascii="FrankRuehl" w:hAnsi="FrankRuehl"/>
          <w:sz w:val="28"/>
          <w:szCs w:val="28"/>
          <w:rtl/>
        </w:rPr>
        <w:footnoteReference w:id="672"/>
      </w:r>
      <w:r w:rsidRPr="00EA43CE">
        <w:rPr>
          <w:rFonts w:ascii="FrankRuehl" w:hAnsi="FrankRuehl"/>
          <w:sz w:val="28"/>
          <w:szCs w:val="28"/>
          <w:rtl/>
        </w:rPr>
        <w:t xml:space="preserve"> ע"כ, נ"ב נראה </w:t>
      </w:r>
      <w:proofErr w:type="spellStart"/>
      <w:r w:rsidRPr="00EA43CE">
        <w:rPr>
          <w:rFonts w:ascii="FrankRuehl" w:hAnsi="FrankRuehl"/>
          <w:sz w:val="28"/>
          <w:szCs w:val="28"/>
          <w:rtl/>
        </w:rPr>
        <w:t>דכלל</w:t>
      </w:r>
      <w:proofErr w:type="spellEnd"/>
      <w:r w:rsidRPr="00EA43CE">
        <w:rPr>
          <w:rFonts w:ascii="FrankRuehl" w:hAnsi="FrankRuehl"/>
          <w:sz w:val="28"/>
          <w:szCs w:val="28"/>
          <w:rtl/>
        </w:rPr>
        <w:t xml:space="preserve"> </w:t>
      </w:r>
      <w:r w:rsidR="00922F82">
        <w:rPr>
          <w:rFonts w:ascii="FrankRuehl" w:hAnsi="FrankRuehl"/>
          <w:sz w:val="28"/>
          <w:szCs w:val="28"/>
          <w:rtl/>
        </w:rPr>
        <w:br/>
      </w:r>
      <w:r w:rsidR="00922F82" w:rsidRPr="00922F82">
        <w:rPr>
          <w:rFonts w:ascii="Arial" w:hAnsi="Arial" w:cs="Arial" w:hint="cs"/>
          <w:spacing w:val="627"/>
          <w:sz w:val="28"/>
          <w:szCs w:val="28"/>
          <w:rtl/>
        </w:rPr>
        <w:t> </w:t>
      </w:r>
      <w:r w:rsidRPr="00EA43CE">
        <w:rPr>
          <w:rFonts w:ascii="FrankRuehl" w:hAnsi="FrankRuehl"/>
          <w:sz w:val="28"/>
          <w:szCs w:val="28"/>
          <w:rtl/>
        </w:rPr>
        <w:t xml:space="preserve">פרעה עצמו עמהם כדי שלא יסרבו עמו שיכול לשלוח ולומר לו שיבטל מעליהם גזירת המילה, שאמר להם שאני מתפחד על עצמי ולבטל רצונו </w:t>
      </w:r>
      <w:proofErr w:type="spellStart"/>
      <w:r w:rsidRPr="00EA43CE">
        <w:rPr>
          <w:rFonts w:ascii="FrankRuehl" w:hAnsi="FrankRuehl"/>
          <w:sz w:val="28"/>
          <w:szCs w:val="28"/>
          <w:rtl/>
        </w:rPr>
        <w:t>דשמא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נקיט</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בלביה</w:t>
      </w:r>
      <w:proofErr w:type="spellEnd"/>
      <w:r w:rsidRPr="00EA43CE">
        <w:rPr>
          <w:rFonts w:ascii="FrankRuehl" w:hAnsi="FrankRuehl"/>
          <w:sz w:val="28"/>
          <w:szCs w:val="28"/>
          <w:rtl/>
        </w:rPr>
        <w:t xml:space="preserve"> עלי ויענישו ולהמיתו כמו שגזר על התבואה והרקיבה.</w:t>
      </w:r>
      <w:r w:rsidR="00922F82">
        <w:rPr>
          <w:rFonts w:ascii="FrankRuehl" w:hAnsi="FrankRuehl"/>
          <w:sz w:val="28"/>
          <w:szCs w:val="28"/>
          <w:rtl/>
        </w:rPr>
        <w:tab/>
      </w:r>
    </w:p>
    <w:p w14:paraId="65B114F1" w14:textId="77777777" w:rsidR="00263BA7" w:rsidRDefault="00263BA7" w:rsidP="00922F82">
      <w:pPr>
        <w:jc w:val="distribute"/>
        <w:rPr>
          <w:rStyle w:val="ac"/>
          <w:rtl/>
        </w:rPr>
      </w:pPr>
    </w:p>
    <w:p w14:paraId="6DE235E3" w14:textId="3857C285" w:rsidR="00912F03" w:rsidRPr="00EA43CE" w:rsidRDefault="00912F03" w:rsidP="00922F82">
      <w:pPr>
        <w:jc w:val="distribute"/>
        <w:rPr>
          <w:rFonts w:ascii="FrankRuehl" w:hAnsi="FrankRuehl"/>
          <w:sz w:val="28"/>
          <w:szCs w:val="28"/>
          <w:rtl/>
        </w:rPr>
      </w:pPr>
      <w:r w:rsidRPr="00922F82">
        <w:rPr>
          <w:rStyle w:val="ac"/>
          <w:rtl/>
        </w:rPr>
        <w:t>וַיֹּאמְרוּ</w:t>
      </w:r>
      <w:r w:rsidRPr="00EA43CE">
        <w:rPr>
          <w:rFonts w:ascii="FrankRuehl" w:hAnsi="FrankRuehl"/>
          <w:b/>
          <w:bCs/>
          <w:sz w:val="28"/>
          <w:szCs w:val="28"/>
          <w:rtl/>
        </w:rPr>
        <w:t xml:space="preserve"> אֵלָיו לֹא אֲדֹנִי וַעֲבָדֶיךָ בָּאוּ לִשְׁבָּר אֹכֶל</w:t>
      </w:r>
      <w:r w:rsidRPr="00EA43CE">
        <w:rPr>
          <w:rFonts w:ascii="FrankRuehl" w:hAnsi="FrankRuehl"/>
          <w:sz w:val="28"/>
          <w:szCs w:val="28"/>
          <w:rtl/>
        </w:rPr>
        <w:t xml:space="preserve"> (בראשית </w:t>
      </w:r>
      <w:proofErr w:type="spellStart"/>
      <w:r w:rsidRPr="00EA43CE">
        <w:rPr>
          <w:rFonts w:ascii="FrankRuehl" w:hAnsi="FrankRuehl"/>
          <w:sz w:val="28"/>
          <w:szCs w:val="28"/>
          <w:rtl/>
        </w:rPr>
        <w:t>מב</w:t>
      </w:r>
      <w:proofErr w:type="spellEnd"/>
      <w:r w:rsidRPr="00EA43CE">
        <w:rPr>
          <w:rFonts w:ascii="FrankRuehl" w:hAnsi="FrankRuehl"/>
          <w:sz w:val="28"/>
          <w:szCs w:val="28"/>
          <w:rtl/>
        </w:rPr>
        <w:t>, י).</w:t>
      </w:r>
      <w:r w:rsidR="00922F82">
        <w:rPr>
          <w:rFonts w:ascii="FrankRuehl" w:hAnsi="FrankRuehl"/>
          <w:sz w:val="28"/>
          <w:szCs w:val="28"/>
          <w:rtl/>
        </w:rPr>
        <w:tab/>
      </w:r>
    </w:p>
    <w:p w14:paraId="1A3A27B3" w14:textId="018914C0" w:rsidR="00912F03" w:rsidRPr="00EA43CE" w:rsidRDefault="00912F03" w:rsidP="00922F82">
      <w:pPr>
        <w:jc w:val="distribute"/>
        <w:rPr>
          <w:rFonts w:ascii="FrankRuehl" w:hAnsi="FrankRuehl"/>
          <w:sz w:val="28"/>
          <w:szCs w:val="28"/>
          <w:rtl/>
        </w:rPr>
      </w:pPr>
      <w:r w:rsidRPr="00922F82">
        <w:rPr>
          <w:rStyle w:val="ac"/>
          <w:rtl/>
        </w:rPr>
        <w:t>רש"י</w:t>
      </w:r>
      <w:r w:rsidRPr="00EA43CE">
        <w:rPr>
          <w:rFonts w:ascii="FrankRuehl" w:hAnsi="FrankRuehl"/>
          <w:sz w:val="28"/>
          <w:szCs w:val="28"/>
          <w:rtl/>
        </w:rPr>
        <w:t xml:space="preserve"> "לא אדני" וכו'</w:t>
      </w:r>
      <w:r w:rsidRPr="00EA43CE">
        <w:rPr>
          <w:rStyle w:val="a5"/>
          <w:rFonts w:ascii="FrankRuehl" w:hAnsi="FrankRuehl"/>
          <w:sz w:val="28"/>
          <w:szCs w:val="28"/>
          <w:rtl/>
        </w:rPr>
        <w:footnoteReference w:id="673"/>
      </w:r>
      <w:r w:rsidRPr="00EA43CE">
        <w:rPr>
          <w:rFonts w:ascii="FrankRuehl" w:hAnsi="FrankRuehl"/>
          <w:sz w:val="28"/>
          <w:szCs w:val="28"/>
          <w:rtl/>
        </w:rPr>
        <w:t xml:space="preserve"> ע"כ, נכתב בצידו עיין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הרא"ם</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ומ"ש</w:t>
      </w:r>
      <w:proofErr w:type="spellEnd"/>
      <w:r w:rsidRPr="00EA43CE">
        <w:rPr>
          <w:rFonts w:ascii="FrankRuehl" w:hAnsi="FrankRuehl"/>
          <w:sz w:val="28"/>
          <w:szCs w:val="28"/>
          <w:rtl/>
        </w:rPr>
        <w:t xml:space="preserve"> עליו הנחלת יעקב דאינו </w:t>
      </w:r>
      <w:r w:rsidR="00922F82">
        <w:rPr>
          <w:rFonts w:ascii="FrankRuehl" w:hAnsi="FrankRuehl"/>
          <w:sz w:val="28"/>
          <w:szCs w:val="28"/>
          <w:rtl/>
        </w:rPr>
        <w:br/>
      </w:r>
      <w:r w:rsidR="00922F82" w:rsidRPr="00922F82">
        <w:rPr>
          <w:rFonts w:ascii="Arial" w:hAnsi="Arial" w:cs="Arial" w:hint="cs"/>
          <w:spacing w:val="627"/>
          <w:sz w:val="28"/>
          <w:szCs w:val="28"/>
          <w:rtl/>
        </w:rPr>
        <w:t> </w:t>
      </w:r>
      <w:r w:rsidRPr="00EA43CE">
        <w:rPr>
          <w:rFonts w:ascii="FrankRuehl" w:hAnsi="FrankRuehl"/>
          <w:sz w:val="28"/>
          <w:szCs w:val="28"/>
          <w:rtl/>
        </w:rPr>
        <w:t>יודיע וכו'</w:t>
      </w:r>
      <w:r w:rsidRPr="00EA43CE">
        <w:rPr>
          <w:rStyle w:val="a5"/>
          <w:rFonts w:ascii="FrankRuehl" w:hAnsi="FrankRuehl"/>
          <w:sz w:val="28"/>
          <w:szCs w:val="28"/>
          <w:rtl/>
        </w:rPr>
        <w:footnoteReference w:id="674"/>
      </w:r>
      <w:r w:rsidRPr="00EA43CE">
        <w:rPr>
          <w:rFonts w:ascii="FrankRuehl" w:hAnsi="FrankRuehl"/>
          <w:sz w:val="28"/>
          <w:szCs w:val="28"/>
          <w:rtl/>
        </w:rPr>
        <w:t xml:space="preserve"> ע"ש, </w:t>
      </w:r>
      <w:proofErr w:type="spellStart"/>
      <w:r w:rsidRPr="00EA43CE">
        <w:rPr>
          <w:rFonts w:ascii="FrankRuehl" w:hAnsi="FrankRuehl"/>
          <w:sz w:val="28"/>
          <w:szCs w:val="28"/>
          <w:rtl/>
        </w:rPr>
        <w:t>ולע"ד</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דשפיר</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קא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מייתי</w:t>
      </w:r>
      <w:proofErr w:type="spellEnd"/>
      <w:r w:rsidRPr="00EA43CE">
        <w:rPr>
          <w:rFonts w:ascii="FrankRuehl" w:hAnsi="FrankRuehl"/>
          <w:sz w:val="28"/>
          <w:szCs w:val="28"/>
          <w:rtl/>
        </w:rPr>
        <w:t xml:space="preserve"> ראיה הגאון מהאי קרא, ומצאתי לו חבר טוב רבי משה ז"ל </w:t>
      </w:r>
      <w:proofErr w:type="spellStart"/>
      <w:r w:rsidRPr="00EA43CE">
        <w:rPr>
          <w:rFonts w:ascii="FrankRuehl" w:hAnsi="FrankRuehl"/>
          <w:sz w:val="28"/>
          <w:szCs w:val="28"/>
          <w:rtl/>
        </w:rPr>
        <w:t>שהשוה</w:t>
      </w:r>
      <w:proofErr w:type="spellEnd"/>
      <w:r w:rsidRPr="00EA43CE">
        <w:rPr>
          <w:rFonts w:ascii="FrankRuehl" w:hAnsi="FrankRuehl"/>
          <w:sz w:val="28"/>
          <w:szCs w:val="28"/>
          <w:rtl/>
        </w:rPr>
        <w:t xml:space="preserve"> לב' כתובים אלו אהדדי והביאו </w:t>
      </w:r>
      <w:proofErr w:type="spellStart"/>
      <w:r w:rsidRPr="00EA43CE">
        <w:rPr>
          <w:rFonts w:ascii="FrankRuehl" w:hAnsi="FrankRuehl"/>
          <w:sz w:val="28"/>
          <w:szCs w:val="28"/>
          <w:rtl/>
        </w:rPr>
        <w:t>הרב"ע</w:t>
      </w:r>
      <w:proofErr w:type="spellEnd"/>
      <w:r w:rsidRPr="00EA43CE">
        <w:rPr>
          <w:rStyle w:val="a5"/>
          <w:rFonts w:ascii="FrankRuehl" w:hAnsi="FrankRuehl"/>
          <w:sz w:val="28"/>
          <w:szCs w:val="28"/>
          <w:rtl/>
        </w:rPr>
        <w:footnoteReference w:id="675"/>
      </w:r>
      <w:r w:rsidRPr="00EA43CE">
        <w:rPr>
          <w:rFonts w:ascii="FrankRuehl" w:hAnsi="FrankRuehl"/>
          <w:sz w:val="28"/>
          <w:szCs w:val="28"/>
          <w:rtl/>
        </w:rPr>
        <w:t xml:space="preserve"> בפירוש תהלים מזמור ז</w:t>
      </w:r>
      <w:r w:rsidRPr="00EA43CE">
        <w:rPr>
          <w:rStyle w:val="a5"/>
          <w:rFonts w:ascii="FrankRuehl" w:hAnsi="FrankRuehl"/>
          <w:sz w:val="28"/>
          <w:szCs w:val="28"/>
          <w:rtl/>
        </w:rPr>
        <w:footnoteReference w:id="676"/>
      </w:r>
      <w:r w:rsidRPr="00EA43CE">
        <w:rPr>
          <w:rFonts w:ascii="FrankRuehl" w:hAnsi="FrankRuehl"/>
          <w:sz w:val="28"/>
          <w:szCs w:val="28"/>
          <w:rtl/>
        </w:rPr>
        <w:t xml:space="preserve"> </w:t>
      </w:r>
      <w:proofErr w:type="spellStart"/>
      <w:r w:rsidRPr="00EA43CE">
        <w:rPr>
          <w:rFonts w:ascii="FrankRuehl" w:hAnsi="FrankRuehl"/>
          <w:sz w:val="28"/>
          <w:szCs w:val="28"/>
          <w:rtl/>
        </w:rPr>
        <w:t>דבתחילה</w:t>
      </w:r>
      <w:proofErr w:type="spellEnd"/>
      <w:r w:rsidRPr="00EA43CE">
        <w:rPr>
          <w:rFonts w:ascii="FrankRuehl" w:hAnsi="FrankRuehl"/>
          <w:sz w:val="28"/>
          <w:szCs w:val="28"/>
          <w:rtl/>
        </w:rPr>
        <w:t xml:space="preserve"> כתב הטעם ואחלצה וכו'</w:t>
      </w:r>
      <w:r w:rsidRPr="00EA43CE">
        <w:rPr>
          <w:rStyle w:val="a5"/>
          <w:rFonts w:ascii="FrankRuehl" w:hAnsi="FrankRuehl"/>
          <w:sz w:val="28"/>
          <w:szCs w:val="28"/>
          <w:rtl/>
        </w:rPr>
        <w:footnoteReference w:id="677"/>
      </w:r>
      <w:r w:rsidRPr="00EA43CE">
        <w:rPr>
          <w:rFonts w:ascii="FrankRuehl" w:hAnsi="FrankRuehl"/>
          <w:sz w:val="28"/>
          <w:szCs w:val="28"/>
          <w:rtl/>
        </w:rPr>
        <w:t xml:space="preserve"> ורבי משה אמר כי </w:t>
      </w:r>
      <w:proofErr w:type="spellStart"/>
      <w:r w:rsidRPr="00EA43CE">
        <w:rPr>
          <w:rFonts w:ascii="FrankRuehl" w:hAnsi="FrankRuehl"/>
          <w:sz w:val="28"/>
          <w:szCs w:val="28"/>
          <w:rtl/>
        </w:rPr>
        <w:t>הוא"ו</w:t>
      </w:r>
      <w:proofErr w:type="spellEnd"/>
      <w:r w:rsidRPr="00EA43CE">
        <w:rPr>
          <w:rFonts w:ascii="FrankRuehl" w:hAnsi="FrankRuehl"/>
          <w:sz w:val="28"/>
          <w:szCs w:val="28"/>
          <w:rtl/>
        </w:rPr>
        <w:t xml:space="preserve"> כמו רַק, כמו "ועבדיך באו לשבר אוכל", ויש אומרים כמו "וינצלו את מצרים" והוא רחוק ע"ש, ולפי פירוש </w:t>
      </w:r>
      <w:proofErr w:type="spellStart"/>
      <w:r w:rsidRPr="00EA43CE">
        <w:rPr>
          <w:rFonts w:ascii="FrankRuehl" w:hAnsi="FrankRuehl"/>
          <w:sz w:val="28"/>
          <w:szCs w:val="28"/>
          <w:rtl/>
        </w:rPr>
        <w:t>הרב"ע</w:t>
      </w:r>
      <w:proofErr w:type="spellEnd"/>
      <w:r w:rsidRPr="00EA43CE">
        <w:rPr>
          <w:rFonts w:ascii="FrankRuehl" w:hAnsi="FrankRuehl"/>
          <w:sz w:val="28"/>
          <w:szCs w:val="28"/>
          <w:rtl/>
        </w:rPr>
        <w:t xml:space="preserve"> הכי הוא הצעת הכתוב שאמר דוד המלך עליו השלום שמימיו לא גמל רע לשונאיו, אלא אדרבה </w:t>
      </w:r>
      <w:proofErr w:type="spellStart"/>
      <w:r w:rsidRPr="00EA43CE">
        <w:rPr>
          <w:rFonts w:ascii="FrankRuehl" w:hAnsi="FrankRuehl"/>
          <w:sz w:val="28"/>
          <w:szCs w:val="28"/>
          <w:rtl/>
        </w:rPr>
        <w:t>הוה</w:t>
      </w:r>
      <w:proofErr w:type="spellEnd"/>
      <w:r w:rsidRPr="00EA43CE">
        <w:rPr>
          <w:rFonts w:ascii="FrankRuehl" w:hAnsi="FrankRuehl"/>
          <w:sz w:val="28"/>
          <w:szCs w:val="28"/>
          <w:rtl/>
        </w:rPr>
        <w:t xml:space="preserve"> מציל ומרחם על השונאים אותו שנאת חינם, </w:t>
      </w:r>
      <w:proofErr w:type="spellStart"/>
      <w:r w:rsidRPr="00EA43CE">
        <w:rPr>
          <w:rFonts w:ascii="FrankRuehl" w:hAnsi="FrankRuehl"/>
          <w:sz w:val="28"/>
          <w:szCs w:val="28"/>
          <w:rtl/>
        </w:rPr>
        <w:t>דשילם</w:t>
      </w:r>
      <w:proofErr w:type="spellEnd"/>
      <w:r w:rsidRPr="00EA43CE">
        <w:rPr>
          <w:rFonts w:ascii="FrankRuehl" w:hAnsi="FrankRuehl"/>
          <w:sz w:val="28"/>
          <w:szCs w:val="28"/>
          <w:rtl/>
        </w:rPr>
        <w:t xml:space="preserve"> טובה תחת רעה וכו' "ואחלצה", כמו "אחלצהו </w:t>
      </w:r>
      <w:proofErr w:type="spellStart"/>
      <w:r w:rsidRPr="00EA43CE">
        <w:rPr>
          <w:rFonts w:ascii="FrankRuehl" w:hAnsi="FrankRuehl"/>
          <w:sz w:val="28"/>
          <w:szCs w:val="28"/>
          <w:rtl/>
        </w:rPr>
        <w:t>ואכבדהו</w:t>
      </w:r>
      <w:proofErr w:type="spellEnd"/>
      <w:r w:rsidRPr="00EA43CE">
        <w:rPr>
          <w:rFonts w:ascii="FrankRuehl" w:hAnsi="FrankRuehl"/>
          <w:sz w:val="28"/>
          <w:szCs w:val="28"/>
          <w:rtl/>
        </w:rPr>
        <w:t>"</w:t>
      </w:r>
      <w:r w:rsidRPr="00EA43CE">
        <w:rPr>
          <w:rStyle w:val="a5"/>
          <w:rFonts w:ascii="FrankRuehl" w:hAnsi="FrankRuehl"/>
          <w:sz w:val="28"/>
          <w:szCs w:val="28"/>
          <w:rtl/>
        </w:rPr>
        <w:footnoteReference w:id="678"/>
      </w:r>
      <w:r w:rsidRPr="00EA43CE">
        <w:rPr>
          <w:rFonts w:ascii="FrankRuehl" w:hAnsi="FrankRuehl"/>
          <w:sz w:val="28"/>
          <w:szCs w:val="28"/>
          <w:rtl/>
        </w:rPr>
        <w:t xml:space="preserve"> </w:t>
      </w:r>
      <w:proofErr w:type="spellStart"/>
      <w:r w:rsidRPr="00EA43CE">
        <w:rPr>
          <w:rFonts w:ascii="FrankRuehl" w:hAnsi="FrankRuehl"/>
          <w:sz w:val="28"/>
          <w:szCs w:val="28"/>
          <w:rtl/>
        </w:rPr>
        <w:t>דפירש</w:t>
      </w:r>
      <w:proofErr w:type="spellEnd"/>
      <w:r w:rsidRPr="00EA43CE">
        <w:rPr>
          <w:rFonts w:ascii="FrankRuehl" w:hAnsi="FrankRuehl"/>
          <w:sz w:val="28"/>
          <w:szCs w:val="28"/>
          <w:rtl/>
        </w:rPr>
        <w:t xml:space="preserve"> המתרגם </w:t>
      </w:r>
      <w:proofErr w:type="spellStart"/>
      <w:r w:rsidRPr="00EA43CE">
        <w:rPr>
          <w:rFonts w:ascii="FrankRuehl" w:hAnsi="FrankRuehl"/>
          <w:sz w:val="28"/>
          <w:szCs w:val="28"/>
          <w:rtl/>
        </w:rPr>
        <w:t>אֶפְצִנֵיה</w:t>
      </w:r>
      <w:proofErr w:type="spellEnd"/>
      <w:r w:rsidRPr="00EA43CE">
        <w:rPr>
          <w:rFonts w:ascii="FrankRuehl" w:hAnsi="FrankRuehl"/>
          <w:sz w:val="28"/>
          <w:szCs w:val="28"/>
          <w:rtl/>
        </w:rPr>
        <w:t>ּ כתרגום "כי הוא יצילך"</w:t>
      </w:r>
      <w:r w:rsidRPr="00EA43CE">
        <w:rPr>
          <w:rStyle w:val="a5"/>
          <w:rFonts w:ascii="FrankRuehl" w:hAnsi="FrankRuehl"/>
          <w:sz w:val="28"/>
          <w:szCs w:val="28"/>
          <w:rtl/>
        </w:rPr>
        <w:footnoteReference w:id="679"/>
      </w:r>
      <w:r w:rsidRPr="00EA43CE">
        <w:rPr>
          <w:rFonts w:ascii="FrankRuehl" w:hAnsi="FrankRuehl"/>
          <w:sz w:val="28"/>
          <w:szCs w:val="28"/>
          <w:rtl/>
        </w:rPr>
        <w:t xml:space="preserve">, וכיון שכן פשיטא שלא היה עושה רעה </w:t>
      </w:r>
      <w:proofErr w:type="spellStart"/>
      <w:r w:rsidRPr="00EA43CE">
        <w:rPr>
          <w:rFonts w:ascii="FrankRuehl" w:hAnsi="FrankRuehl"/>
          <w:sz w:val="28"/>
          <w:szCs w:val="28"/>
          <w:rtl/>
        </w:rPr>
        <w:t>לשולמיו</w:t>
      </w:r>
      <w:proofErr w:type="spellEnd"/>
      <w:r w:rsidRPr="00EA43CE">
        <w:rPr>
          <w:rFonts w:ascii="FrankRuehl" w:hAnsi="FrankRuehl"/>
          <w:sz w:val="28"/>
          <w:szCs w:val="28"/>
          <w:rtl/>
        </w:rPr>
        <w:t xml:space="preserve"> ומוכרח לפירוש זה דהוא במקום רַק ולא נוסף </w:t>
      </w:r>
      <w:proofErr w:type="spellStart"/>
      <w:r w:rsidRPr="00EA43CE">
        <w:rPr>
          <w:rFonts w:ascii="FrankRuehl" w:hAnsi="FrankRuehl"/>
          <w:sz w:val="28"/>
          <w:szCs w:val="28"/>
          <w:rtl/>
        </w:rPr>
        <w:t>אדלעיל</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דנראה</w:t>
      </w:r>
      <w:proofErr w:type="spellEnd"/>
      <w:r w:rsidRPr="00EA43CE">
        <w:rPr>
          <w:rFonts w:ascii="FrankRuehl" w:hAnsi="FrankRuehl"/>
          <w:sz w:val="28"/>
          <w:szCs w:val="28"/>
          <w:rtl/>
        </w:rPr>
        <w:t xml:space="preserve"> דלא הציל אותם</w:t>
      </w:r>
      <w:r w:rsidRPr="00EA43CE">
        <w:rPr>
          <w:rStyle w:val="a5"/>
          <w:rFonts w:ascii="FrankRuehl" w:hAnsi="FrankRuehl"/>
          <w:sz w:val="28"/>
          <w:szCs w:val="28"/>
          <w:rtl/>
        </w:rPr>
        <w:footnoteReference w:id="680"/>
      </w:r>
      <w:r w:rsidRPr="00EA43CE">
        <w:rPr>
          <w:rFonts w:ascii="FrankRuehl" w:hAnsi="FrankRuehl"/>
          <w:sz w:val="28"/>
          <w:szCs w:val="28"/>
          <w:rtl/>
        </w:rPr>
        <w:t xml:space="preserve">, ולכן הביא לו רב משה חבר מקרא </w:t>
      </w:r>
      <w:proofErr w:type="spellStart"/>
      <w:r w:rsidRPr="00EA43CE">
        <w:rPr>
          <w:rFonts w:ascii="FrankRuehl" w:hAnsi="FrankRuehl"/>
          <w:sz w:val="28"/>
          <w:szCs w:val="28"/>
          <w:rtl/>
        </w:rPr>
        <w:t>ד"ועבדיך</w:t>
      </w:r>
      <w:proofErr w:type="spellEnd"/>
      <w:r w:rsidRPr="00EA43CE">
        <w:rPr>
          <w:rFonts w:ascii="FrankRuehl" w:hAnsi="FrankRuehl"/>
          <w:sz w:val="28"/>
          <w:szCs w:val="28"/>
          <w:rtl/>
        </w:rPr>
        <w:t xml:space="preserve"> באו לשבור אוכל" </w:t>
      </w:r>
      <w:proofErr w:type="spellStart"/>
      <w:r w:rsidRPr="00EA43CE">
        <w:rPr>
          <w:rFonts w:ascii="FrankRuehl" w:hAnsi="FrankRuehl"/>
          <w:sz w:val="28"/>
          <w:szCs w:val="28"/>
          <w:rtl/>
        </w:rPr>
        <w:t>דהכא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דפירוש</w:t>
      </w:r>
      <w:proofErr w:type="spellEnd"/>
      <w:r w:rsidRPr="00EA43CE">
        <w:rPr>
          <w:rFonts w:ascii="FrankRuehl" w:hAnsi="FrankRuehl"/>
          <w:sz w:val="28"/>
          <w:szCs w:val="28"/>
          <w:rtl/>
        </w:rPr>
        <w:t xml:space="preserve"> נמי רַק. אבל </w:t>
      </w:r>
      <w:proofErr w:type="spellStart"/>
      <w:r w:rsidRPr="00EA43CE">
        <w:rPr>
          <w:rFonts w:ascii="FrankRuehl" w:hAnsi="FrankRuehl"/>
          <w:sz w:val="28"/>
          <w:szCs w:val="28"/>
          <w:rtl/>
        </w:rPr>
        <w:t>להיש</w:t>
      </w:r>
      <w:proofErr w:type="spellEnd"/>
      <w:r w:rsidRPr="00EA43CE">
        <w:rPr>
          <w:rFonts w:ascii="FrankRuehl" w:hAnsi="FrankRuehl"/>
          <w:sz w:val="28"/>
          <w:szCs w:val="28"/>
          <w:rtl/>
        </w:rPr>
        <w:t xml:space="preserve"> אומרים שהביא והוא </w:t>
      </w:r>
      <w:proofErr w:type="spellStart"/>
      <w:r w:rsidRPr="00EA43CE">
        <w:rPr>
          <w:rFonts w:ascii="FrankRuehl" w:hAnsi="FrankRuehl"/>
          <w:sz w:val="28"/>
          <w:szCs w:val="28"/>
          <w:rtl/>
        </w:rPr>
        <w:t>פרש"י</w:t>
      </w:r>
      <w:proofErr w:type="spellEnd"/>
      <w:r w:rsidRPr="00EA43CE">
        <w:rPr>
          <w:rFonts w:ascii="FrankRuehl" w:hAnsi="FrankRuehl"/>
          <w:sz w:val="28"/>
          <w:szCs w:val="28"/>
          <w:rtl/>
        </w:rPr>
        <w:t xml:space="preserve"> שם שכתב ואחלצה</w:t>
      </w:r>
      <w:r w:rsidRPr="00EA43CE">
        <w:rPr>
          <w:rStyle w:val="a5"/>
          <w:rFonts w:ascii="FrankRuehl" w:hAnsi="FrankRuehl"/>
          <w:sz w:val="28"/>
          <w:szCs w:val="28"/>
          <w:rtl/>
        </w:rPr>
        <w:footnoteReference w:id="681"/>
      </w:r>
      <w:r w:rsidRPr="00EA43CE">
        <w:rPr>
          <w:rFonts w:ascii="FrankRuehl" w:hAnsi="FrankRuehl"/>
          <w:sz w:val="28"/>
          <w:szCs w:val="28"/>
          <w:rtl/>
        </w:rPr>
        <w:t xml:space="preserve"> לשון הפשטת בגדים בכורתו כנף מעיל שאול וכו' ע"ש, דלפי זה אפשר דלא הוי </w:t>
      </w:r>
      <w:proofErr w:type="spellStart"/>
      <w:r w:rsidRPr="00EA43CE">
        <w:rPr>
          <w:rFonts w:ascii="FrankRuehl" w:hAnsi="FrankRuehl"/>
          <w:sz w:val="28"/>
          <w:szCs w:val="28"/>
          <w:rtl/>
        </w:rPr>
        <w:lastRenderedPageBreak/>
        <w:t>דומייא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דוא"ו</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דועבדך</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דהכא</w:t>
      </w:r>
      <w:proofErr w:type="spellEnd"/>
      <w:r w:rsidRPr="00EA43CE">
        <w:rPr>
          <w:rFonts w:ascii="FrankRuehl" w:hAnsi="FrankRuehl"/>
          <w:sz w:val="28"/>
          <w:szCs w:val="28"/>
          <w:rtl/>
        </w:rPr>
        <w:t xml:space="preserve">, אבל הגאון </w:t>
      </w:r>
      <w:proofErr w:type="spellStart"/>
      <w:r w:rsidRPr="00EA43CE">
        <w:rPr>
          <w:rFonts w:ascii="FrankRuehl" w:hAnsi="FrankRuehl"/>
          <w:sz w:val="28"/>
          <w:szCs w:val="28"/>
          <w:rtl/>
        </w:rPr>
        <w:t>סבירא</w:t>
      </w:r>
      <w:proofErr w:type="spellEnd"/>
      <w:r w:rsidRPr="00EA43CE">
        <w:rPr>
          <w:rFonts w:ascii="FrankRuehl" w:hAnsi="FrankRuehl"/>
          <w:sz w:val="28"/>
          <w:szCs w:val="28"/>
          <w:rtl/>
        </w:rPr>
        <w:t xml:space="preserve"> ליה מר כפירוש </w:t>
      </w:r>
      <w:proofErr w:type="spellStart"/>
      <w:r w:rsidRPr="00EA43CE">
        <w:rPr>
          <w:rFonts w:ascii="FrankRuehl" w:hAnsi="FrankRuehl"/>
          <w:sz w:val="28"/>
          <w:szCs w:val="28"/>
          <w:rtl/>
        </w:rPr>
        <w:t>הרב"ע</w:t>
      </w:r>
      <w:proofErr w:type="spellEnd"/>
      <w:r w:rsidRPr="00EA43CE">
        <w:rPr>
          <w:rFonts w:ascii="FrankRuehl" w:hAnsi="FrankRuehl"/>
          <w:sz w:val="28"/>
          <w:szCs w:val="28"/>
          <w:rtl/>
        </w:rPr>
        <w:t xml:space="preserve"> ורבי משה הנזכר כי הוא יותר קרוב לפשוטו של מקרא, ובכן עלו דבריו לאורה וכאמור, אבל לכאורה דא עקא </w:t>
      </w:r>
      <w:proofErr w:type="spellStart"/>
      <w:r w:rsidRPr="00EA43CE">
        <w:rPr>
          <w:rFonts w:ascii="FrankRuehl" w:hAnsi="FrankRuehl"/>
          <w:sz w:val="28"/>
          <w:szCs w:val="28"/>
          <w:rtl/>
        </w:rPr>
        <w:t>דהרא"ם</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קאמר</w:t>
      </w:r>
      <w:proofErr w:type="spellEnd"/>
      <w:r w:rsidRPr="00EA43CE">
        <w:rPr>
          <w:rFonts w:ascii="FrankRuehl" w:hAnsi="FrankRuehl"/>
          <w:sz w:val="28"/>
          <w:szCs w:val="28"/>
          <w:rtl/>
        </w:rPr>
        <w:t xml:space="preserve"> לה על דברי רש"י, ואילו רש"י גופיה בפירושו "ואחלצה צוררי ריקם"</w:t>
      </w:r>
      <w:r w:rsidRPr="00EA43CE">
        <w:rPr>
          <w:rStyle w:val="a5"/>
          <w:rFonts w:ascii="FrankRuehl" w:hAnsi="FrankRuehl"/>
          <w:sz w:val="28"/>
          <w:szCs w:val="28"/>
          <w:rtl/>
        </w:rPr>
        <w:footnoteReference w:id="682"/>
      </w:r>
      <w:r w:rsidRPr="00EA43CE">
        <w:rPr>
          <w:rFonts w:ascii="FrankRuehl" w:hAnsi="FrankRuehl"/>
          <w:sz w:val="28"/>
          <w:szCs w:val="28"/>
          <w:rtl/>
        </w:rPr>
        <w:t xml:space="preserve"> לא </w:t>
      </w:r>
      <w:proofErr w:type="spellStart"/>
      <w:r w:rsidRPr="00EA43CE">
        <w:rPr>
          <w:rFonts w:ascii="FrankRuehl" w:hAnsi="FrankRuehl"/>
          <w:sz w:val="28"/>
          <w:szCs w:val="28"/>
          <w:rtl/>
        </w:rPr>
        <w:t>סבירא</w:t>
      </w:r>
      <w:proofErr w:type="spellEnd"/>
      <w:r w:rsidRPr="00EA43CE">
        <w:rPr>
          <w:rFonts w:ascii="FrankRuehl" w:hAnsi="FrankRuehl"/>
          <w:sz w:val="28"/>
          <w:szCs w:val="28"/>
          <w:rtl/>
        </w:rPr>
        <w:t xml:space="preserve"> ליה מר הכי ולא דימה אותה להא </w:t>
      </w:r>
      <w:proofErr w:type="spellStart"/>
      <w:r w:rsidRPr="00EA43CE">
        <w:rPr>
          <w:rFonts w:ascii="FrankRuehl" w:hAnsi="FrankRuehl"/>
          <w:sz w:val="28"/>
          <w:szCs w:val="28"/>
          <w:rtl/>
        </w:rPr>
        <w:t>דהכא</w:t>
      </w:r>
      <w:proofErr w:type="spellEnd"/>
      <w:r w:rsidRPr="00EA43CE">
        <w:rPr>
          <w:rFonts w:ascii="FrankRuehl" w:hAnsi="FrankRuehl"/>
          <w:sz w:val="28"/>
          <w:szCs w:val="28"/>
          <w:rtl/>
        </w:rPr>
        <w:t xml:space="preserve">, וצ"ל דגם לפירוש רש"י </w:t>
      </w:r>
      <w:proofErr w:type="spellStart"/>
      <w:r w:rsidRPr="00EA43CE">
        <w:rPr>
          <w:rFonts w:ascii="FrankRuehl" w:hAnsi="FrankRuehl"/>
          <w:sz w:val="28"/>
          <w:szCs w:val="28"/>
          <w:rtl/>
        </w:rPr>
        <w:t>דהתם</w:t>
      </w:r>
      <w:proofErr w:type="spellEnd"/>
      <w:r w:rsidRPr="00EA43CE">
        <w:rPr>
          <w:rFonts w:ascii="FrankRuehl" w:hAnsi="FrankRuehl"/>
          <w:sz w:val="28"/>
          <w:szCs w:val="28"/>
          <w:rtl/>
        </w:rPr>
        <w:t xml:space="preserve"> הכי </w:t>
      </w:r>
      <w:proofErr w:type="spellStart"/>
      <w:r w:rsidRPr="00EA43CE">
        <w:rPr>
          <w:rFonts w:ascii="FrankRuehl" w:hAnsi="FrankRuehl"/>
          <w:sz w:val="28"/>
          <w:szCs w:val="28"/>
          <w:rtl/>
        </w:rPr>
        <w:t>הוייא</w:t>
      </w:r>
      <w:proofErr w:type="spellEnd"/>
      <w:r w:rsidRPr="00EA43CE">
        <w:rPr>
          <w:rFonts w:ascii="FrankRuehl" w:hAnsi="FrankRuehl"/>
          <w:sz w:val="28"/>
          <w:szCs w:val="28"/>
          <w:rtl/>
        </w:rPr>
        <w:t xml:space="preserve"> והכי </w:t>
      </w:r>
      <w:proofErr w:type="spellStart"/>
      <w:r w:rsidRPr="00EA43CE">
        <w:rPr>
          <w:rFonts w:ascii="FrankRuehl" w:hAnsi="FrankRuehl"/>
          <w:sz w:val="28"/>
          <w:szCs w:val="28"/>
          <w:rtl/>
        </w:rPr>
        <w:t>קאמר</w:t>
      </w:r>
      <w:proofErr w:type="spellEnd"/>
      <w:r w:rsidRPr="00EA43CE">
        <w:rPr>
          <w:rFonts w:ascii="FrankRuehl" w:hAnsi="FrankRuehl"/>
          <w:sz w:val="28"/>
          <w:szCs w:val="28"/>
          <w:rtl/>
        </w:rPr>
        <w:t xml:space="preserve"> דלא </w:t>
      </w:r>
      <w:proofErr w:type="spellStart"/>
      <w:r w:rsidRPr="00EA43CE">
        <w:rPr>
          <w:rFonts w:ascii="FrankRuehl" w:hAnsi="FrankRuehl"/>
          <w:sz w:val="28"/>
          <w:szCs w:val="28"/>
          <w:rtl/>
        </w:rPr>
        <w:t>מיבעייא</w:t>
      </w:r>
      <w:proofErr w:type="spellEnd"/>
      <w:r w:rsidRPr="00EA43CE">
        <w:rPr>
          <w:rFonts w:ascii="FrankRuehl" w:hAnsi="FrankRuehl"/>
          <w:sz w:val="28"/>
          <w:szCs w:val="28"/>
          <w:rtl/>
        </w:rPr>
        <w:t xml:space="preserve"> שגמלתי </w:t>
      </w:r>
      <w:proofErr w:type="spellStart"/>
      <w:r w:rsidRPr="00EA43CE">
        <w:rPr>
          <w:rFonts w:ascii="FrankRuehl" w:hAnsi="FrankRuehl"/>
          <w:sz w:val="28"/>
          <w:szCs w:val="28"/>
          <w:rtl/>
        </w:rPr>
        <w:t>לשולמי</w:t>
      </w:r>
      <w:proofErr w:type="spellEnd"/>
      <w:r w:rsidRPr="00EA43CE">
        <w:rPr>
          <w:rFonts w:ascii="FrankRuehl" w:hAnsi="FrankRuehl"/>
          <w:sz w:val="28"/>
          <w:szCs w:val="28"/>
          <w:rtl/>
        </w:rPr>
        <w:t xml:space="preserve"> רע, אלא נפל בידי והפשטתי בגדו בכורתי כנף המעיל והייתי יכול להורגו ואפילו הכי לא עשיתי כן אלא שלחתי אותו ריקם מכל מין נזק, ואם כן התם ג"כ פירש 'רַק' ולפי זה הוי כמו פירוש </w:t>
      </w:r>
      <w:proofErr w:type="spellStart"/>
      <w:r w:rsidRPr="00EA43CE">
        <w:rPr>
          <w:rFonts w:ascii="FrankRuehl" w:hAnsi="FrankRuehl"/>
          <w:sz w:val="28"/>
          <w:szCs w:val="28"/>
          <w:rtl/>
        </w:rPr>
        <w:t>הרב"ע</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וחבירו</w:t>
      </w:r>
      <w:proofErr w:type="spellEnd"/>
      <w:r w:rsidRPr="00EA43CE">
        <w:rPr>
          <w:rFonts w:ascii="FrankRuehl" w:hAnsi="FrankRuehl"/>
          <w:sz w:val="28"/>
          <w:szCs w:val="28"/>
          <w:rtl/>
        </w:rPr>
        <w:t xml:space="preserve"> אלא יש חילוק בפירוש "אחלצה" ודבריו שפירש בהא </w:t>
      </w:r>
      <w:proofErr w:type="spellStart"/>
      <w:r w:rsidRPr="00EA43CE">
        <w:rPr>
          <w:rFonts w:ascii="FrankRuehl" w:hAnsi="FrankRuehl"/>
          <w:sz w:val="28"/>
          <w:szCs w:val="28"/>
          <w:rtl/>
        </w:rPr>
        <w:t>דועבדך</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דהכא</w:t>
      </w:r>
      <w:proofErr w:type="spellEnd"/>
      <w:r w:rsidRPr="00EA43CE">
        <w:rPr>
          <w:rFonts w:ascii="FrankRuehl" w:hAnsi="FrankRuehl"/>
          <w:sz w:val="28"/>
          <w:szCs w:val="28"/>
          <w:rtl/>
        </w:rPr>
        <w:t xml:space="preserve"> יוכיחו. </w:t>
      </w:r>
      <w:r w:rsidR="00922F82">
        <w:rPr>
          <w:rFonts w:ascii="FrankRuehl" w:hAnsi="FrankRuehl"/>
          <w:sz w:val="28"/>
          <w:szCs w:val="28"/>
          <w:rtl/>
        </w:rPr>
        <w:tab/>
      </w:r>
    </w:p>
    <w:p w14:paraId="4411B699" w14:textId="02EDBA28" w:rsidR="00912F03" w:rsidRDefault="00912F03" w:rsidP="00922F82">
      <w:pPr>
        <w:jc w:val="distribute"/>
        <w:rPr>
          <w:rFonts w:ascii="FrankRuehl" w:hAnsi="FrankRuehl"/>
          <w:sz w:val="28"/>
          <w:szCs w:val="28"/>
          <w:rtl/>
        </w:rPr>
      </w:pPr>
      <w:r w:rsidRPr="00922F82">
        <w:rPr>
          <w:rStyle w:val="ac"/>
          <w:rtl/>
        </w:rPr>
        <w:t>ורבי</w:t>
      </w:r>
      <w:r w:rsidRPr="00EA43CE">
        <w:rPr>
          <w:rFonts w:ascii="FrankRuehl" w:hAnsi="FrankRuehl"/>
          <w:sz w:val="28"/>
          <w:szCs w:val="28"/>
          <w:rtl/>
        </w:rPr>
        <w:t xml:space="preserve"> אבא </w:t>
      </w:r>
      <w:proofErr w:type="spellStart"/>
      <w:r w:rsidRPr="00EA43CE">
        <w:rPr>
          <w:rFonts w:ascii="FrankRuehl" w:hAnsi="FrankRuehl"/>
          <w:sz w:val="28"/>
          <w:szCs w:val="28"/>
          <w:rtl/>
        </w:rPr>
        <w:t>זלה"ה</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מרגלא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בפומיה</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דרב</w:t>
      </w:r>
      <w:proofErr w:type="spellEnd"/>
      <w:r w:rsidRPr="00EA43CE">
        <w:rPr>
          <w:rFonts w:ascii="FrankRuehl" w:hAnsi="FrankRuehl"/>
          <w:sz w:val="28"/>
          <w:szCs w:val="28"/>
          <w:rtl/>
        </w:rPr>
        <w:t xml:space="preserve"> לפרש האי קרא דאם גמלתי עפ"י </w:t>
      </w:r>
      <w:proofErr w:type="spellStart"/>
      <w:r w:rsidRPr="00EA43CE">
        <w:rPr>
          <w:rFonts w:ascii="FrankRuehl" w:hAnsi="FrankRuehl"/>
          <w:sz w:val="28"/>
          <w:szCs w:val="28"/>
          <w:rtl/>
        </w:rPr>
        <w:t>עובדא</w:t>
      </w:r>
      <w:proofErr w:type="spellEnd"/>
      <w:r w:rsidRPr="00EA43CE">
        <w:rPr>
          <w:rFonts w:ascii="FrankRuehl" w:hAnsi="FrankRuehl"/>
          <w:sz w:val="28"/>
          <w:szCs w:val="28"/>
          <w:rtl/>
        </w:rPr>
        <w:t xml:space="preserve"> שהביאו </w:t>
      </w:r>
      <w:r w:rsidR="00922F82">
        <w:rPr>
          <w:rFonts w:ascii="FrankRuehl" w:hAnsi="FrankRuehl"/>
          <w:sz w:val="28"/>
          <w:szCs w:val="28"/>
          <w:rtl/>
        </w:rPr>
        <w:br/>
      </w:r>
      <w:r w:rsidR="00922F82" w:rsidRPr="00922F82">
        <w:rPr>
          <w:rFonts w:ascii="Arial" w:hAnsi="Arial" w:cs="Arial" w:hint="cs"/>
          <w:spacing w:val="545"/>
          <w:sz w:val="28"/>
          <w:szCs w:val="28"/>
          <w:rtl/>
        </w:rPr>
        <w:t> </w:t>
      </w:r>
      <w:r w:rsidRPr="00EA43CE">
        <w:rPr>
          <w:rFonts w:ascii="FrankRuehl" w:hAnsi="FrankRuehl"/>
          <w:sz w:val="28"/>
          <w:szCs w:val="28"/>
          <w:rtl/>
        </w:rPr>
        <w:t xml:space="preserve">בזוהר הקדוש בחד גברא שעשה לו השי"ת ב' ניסים וניצול ממיתה משונה, ואמר לו מה מעשיך, אמר לו מעולם לא עשה רעה </w:t>
      </w:r>
      <w:proofErr w:type="spellStart"/>
      <w:r w:rsidRPr="00EA43CE">
        <w:rPr>
          <w:rFonts w:ascii="FrankRuehl" w:hAnsi="FrankRuehl"/>
          <w:sz w:val="28"/>
          <w:szCs w:val="28"/>
          <w:rtl/>
        </w:rPr>
        <w:t>לחביריו</w:t>
      </w:r>
      <w:proofErr w:type="spellEnd"/>
      <w:r w:rsidRPr="00EA43CE">
        <w:rPr>
          <w:rFonts w:ascii="FrankRuehl" w:hAnsi="FrankRuehl"/>
          <w:sz w:val="28"/>
          <w:szCs w:val="28"/>
          <w:rtl/>
        </w:rPr>
        <w:t xml:space="preserve"> ואפילו לשונאיו היה משלם להם טובות בכל מאי </w:t>
      </w:r>
      <w:proofErr w:type="spellStart"/>
      <w:r w:rsidRPr="00EA43CE">
        <w:rPr>
          <w:rFonts w:ascii="FrankRuehl" w:hAnsi="FrankRuehl"/>
          <w:sz w:val="28"/>
          <w:szCs w:val="28"/>
          <w:rtl/>
        </w:rPr>
        <w:t>דמצי</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והוה</w:t>
      </w:r>
      <w:proofErr w:type="spellEnd"/>
      <w:r w:rsidRPr="00EA43CE">
        <w:rPr>
          <w:rFonts w:ascii="FrankRuehl" w:hAnsi="FrankRuehl"/>
          <w:sz w:val="28"/>
          <w:szCs w:val="28"/>
          <w:rtl/>
        </w:rPr>
        <w:t xml:space="preserve"> ליה יתיר </w:t>
      </w:r>
      <w:proofErr w:type="spellStart"/>
      <w:r w:rsidRPr="00EA43CE">
        <w:rPr>
          <w:rFonts w:ascii="FrankRuehl" w:hAnsi="FrankRuehl"/>
          <w:sz w:val="28"/>
          <w:szCs w:val="28"/>
          <w:rtl/>
        </w:rPr>
        <w:t>עובדהי</w:t>
      </w:r>
      <w:proofErr w:type="spellEnd"/>
      <w:r w:rsidRPr="00EA43CE">
        <w:rPr>
          <w:rFonts w:ascii="FrankRuehl" w:hAnsi="FrankRuehl"/>
          <w:sz w:val="28"/>
          <w:szCs w:val="28"/>
          <w:rtl/>
        </w:rPr>
        <w:t xml:space="preserve"> דדין מיוסף הצדיק </w:t>
      </w:r>
      <w:proofErr w:type="spellStart"/>
      <w:r w:rsidRPr="00EA43CE">
        <w:rPr>
          <w:rFonts w:ascii="FrankRuehl" w:hAnsi="FrankRuehl"/>
          <w:sz w:val="28"/>
          <w:szCs w:val="28"/>
          <w:rtl/>
        </w:rPr>
        <w:t>דהתם</w:t>
      </w:r>
      <w:proofErr w:type="spellEnd"/>
      <w:r w:rsidRPr="00EA43CE">
        <w:rPr>
          <w:rFonts w:ascii="FrankRuehl" w:hAnsi="FrankRuehl"/>
          <w:sz w:val="28"/>
          <w:szCs w:val="28"/>
          <w:rtl/>
        </w:rPr>
        <w:t xml:space="preserve"> היו אחיו אבל הכא לכולי עלמא </w:t>
      </w:r>
      <w:proofErr w:type="spellStart"/>
      <w:r w:rsidRPr="00EA43CE">
        <w:rPr>
          <w:rFonts w:ascii="FrankRuehl" w:hAnsi="FrankRuehl"/>
          <w:sz w:val="28"/>
          <w:szCs w:val="28"/>
          <w:rtl/>
        </w:rPr>
        <w:t>יעו"ע</w:t>
      </w:r>
      <w:proofErr w:type="spellEnd"/>
      <w:r w:rsidRPr="00EA43CE">
        <w:rPr>
          <w:rFonts w:ascii="FrankRuehl" w:hAnsi="FrankRuehl"/>
          <w:sz w:val="28"/>
          <w:szCs w:val="28"/>
          <w:rtl/>
        </w:rPr>
        <w:t xml:space="preserve">, והיא גופה </w:t>
      </w:r>
      <w:proofErr w:type="spellStart"/>
      <w:r w:rsidRPr="00EA43CE">
        <w:rPr>
          <w:rFonts w:ascii="FrankRuehl" w:hAnsi="FrankRuehl"/>
          <w:sz w:val="28"/>
          <w:szCs w:val="28"/>
          <w:rtl/>
        </w:rPr>
        <w:t>קאמר</w:t>
      </w:r>
      <w:proofErr w:type="spellEnd"/>
      <w:r w:rsidRPr="00EA43CE">
        <w:rPr>
          <w:rFonts w:ascii="FrankRuehl" w:hAnsi="FrankRuehl"/>
          <w:sz w:val="28"/>
          <w:szCs w:val="28"/>
          <w:rtl/>
        </w:rPr>
        <w:t xml:space="preserve"> דוד המלך עליו השלום ומעולם "לא גמלתי </w:t>
      </w:r>
      <w:proofErr w:type="spellStart"/>
      <w:r w:rsidRPr="00EA43CE">
        <w:rPr>
          <w:rFonts w:ascii="FrankRuehl" w:hAnsi="FrankRuehl"/>
          <w:sz w:val="28"/>
          <w:szCs w:val="28"/>
          <w:rtl/>
        </w:rPr>
        <w:t>לשולמי</w:t>
      </w:r>
      <w:proofErr w:type="spellEnd"/>
      <w:r w:rsidRPr="00EA43CE">
        <w:rPr>
          <w:rFonts w:ascii="FrankRuehl" w:hAnsi="FrankRuehl"/>
          <w:sz w:val="28"/>
          <w:szCs w:val="28"/>
          <w:rtl/>
        </w:rPr>
        <w:t xml:space="preserve"> רע וגם ואחלצה צוררי ריקם" שכשבאים אלי לא הייתי משלחם ריקם אלא מלאים טובה וברכה והיינו </w:t>
      </w:r>
      <w:proofErr w:type="spellStart"/>
      <w:r w:rsidRPr="00EA43CE">
        <w:rPr>
          <w:rFonts w:ascii="FrankRuehl" w:hAnsi="FrankRuehl"/>
          <w:sz w:val="28"/>
          <w:szCs w:val="28"/>
          <w:rtl/>
        </w:rPr>
        <w:t>רביתיה</w:t>
      </w:r>
      <w:proofErr w:type="spellEnd"/>
      <w:r w:rsidRPr="00EA43CE">
        <w:rPr>
          <w:rFonts w:ascii="FrankRuehl" w:hAnsi="FrankRuehl"/>
          <w:sz w:val="28"/>
          <w:szCs w:val="28"/>
          <w:rtl/>
        </w:rPr>
        <w:t xml:space="preserve"> ע"כ תורף דבר קודשו, והנך רואה </w:t>
      </w:r>
      <w:proofErr w:type="spellStart"/>
      <w:r w:rsidRPr="00EA43CE">
        <w:rPr>
          <w:rFonts w:ascii="FrankRuehl" w:hAnsi="FrankRuehl"/>
          <w:sz w:val="28"/>
          <w:szCs w:val="28"/>
          <w:rtl/>
        </w:rPr>
        <w:t>דהאי</w:t>
      </w:r>
      <w:proofErr w:type="spellEnd"/>
      <w:r w:rsidRPr="00EA43CE">
        <w:rPr>
          <w:rFonts w:ascii="FrankRuehl" w:hAnsi="FrankRuehl"/>
          <w:sz w:val="28"/>
          <w:szCs w:val="28"/>
          <w:rtl/>
        </w:rPr>
        <w:t xml:space="preserve"> פירוש </w:t>
      </w:r>
      <w:proofErr w:type="spellStart"/>
      <w:r w:rsidRPr="00EA43CE">
        <w:rPr>
          <w:rFonts w:ascii="FrankRuehl" w:hAnsi="FrankRuehl"/>
          <w:sz w:val="28"/>
          <w:szCs w:val="28"/>
          <w:rtl/>
        </w:rPr>
        <w:t>דהרב"ע</w:t>
      </w:r>
      <w:proofErr w:type="spellEnd"/>
      <w:r w:rsidRPr="00EA43CE">
        <w:rPr>
          <w:rFonts w:ascii="FrankRuehl" w:hAnsi="FrankRuehl"/>
          <w:sz w:val="28"/>
          <w:szCs w:val="28"/>
          <w:rtl/>
        </w:rPr>
        <w:t xml:space="preserve"> הוא מסייע ליה לרב אבא אלא </w:t>
      </w:r>
      <w:proofErr w:type="spellStart"/>
      <w:r w:rsidRPr="00EA43CE">
        <w:rPr>
          <w:rFonts w:ascii="FrankRuehl" w:hAnsi="FrankRuehl"/>
          <w:sz w:val="28"/>
          <w:szCs w:val="28"/>
          <w:rtl/>
        </w:rPr>
        <w:t>דלהרב"ע</w:t>
      </w:r>
      <w:proofErr w:type="spellEnd"/>
      <w:r w:rsidRPr="00EA43CE">
        <w:rPr>
          <w:rFonts w:ascii="FrankRuehl" w:hAnsi="FrankRuehl"/>
          <w:sz w:val="28"/>
          <w:szCs w:val="28"/>
          <w:rtl/>
        </w:rPr>
        <w:t xml:space="preserve"> מילה "ריקם" הוא שנאת חנם ולרבי אבא הוא לא שילחו ריקם אלא מלא כל טוב הוא לשון אתמהא דהוי דבר </w:t>
      </w:r>
      <w:proofErr w:type="spellStart"/>
      <w:r w:rsidRPr="00EA43CE">
        <w:rPr>
          <w:rFonts w:ascii="FrankRuehl" w:hAnsi="FrankRuehl"/>
          <w:sz w:val="28"/>
          <w:szCs w:val="28"/>
          <w:rtl/>
        </w:rPr>
        <w:t>ואופכו</w:t>
      </w:r>
      <w:proofErr w:type="spellEnd"/>
      <w:r w:rsidRPr="00EA43CE">
        <w:rPr>
          <w:rFonts w:ascii="FrankRuehl" w:hAnsi="FrankRuehl"/>
          <w:sz w:val="28"/>
          <w:szCs w:val="28"/>
          <w:rtl/>
        </w:rPr>
        <w:t>.</w:t>
      </w:r>
      <w:r w:rsidR="00922F82">
        <w:rPr>
          <w:rFonts w:ascii="FrankRuehl" w:hAnsi="FrankRuehl"/>
          <w:sz w:val="28"/>
          <w:szCs w:val="28"/>
          <w:rtl/>
        </w:rPr>
        <w:tab/>
      </w:r>
    </w:p>
    <w:p w14:paraId="5147670F" w14:textId="77777777" w:rsidR="008D4112" w:rsidRPr="00EA43CE" w:rsidRDefault="008D4112" w:rsidP="00922F82">
      <w:pPr>
        <w:jc w:val="distribute"/>
        <w:rPr>
          <w:rFonts w:ascii="FrankRuehl" w:hAnsi="FrankRuehl"/>
          <w:sz w:val="28"/>
          <w:szCs w:val="28"/>
          <w:rtl/>
        </w:rPr>
      </w:pPr>
    </w:p>
    <w:p w14:paraId="7696EABD" w14:textId="750B510B" w:rsidR="00912F03" w:rsidRPr="00EA43CE" w:rsidRDefault="00912F03" w:rsidP="00922F82">
      <w:pPr>
        <w:jc w:val="distribute"/>
        <w:rPr>
          <w:rFonts w:ascii="FrankRuehl" w:hAnsi="FrankRuehl"/>
          <w:sz w:val="28"/>
          <w:szCs w:val="28"/>
          <w:rtl/>
        </w:rPr>
      </w:pPr>
      <w:r w:rsidRPr="00922F82">
        <w:rPr>
          <w:rStyle w:val="ac"/>
          <w:rtl/>
        </w:rPr>
        <w:t>וַיְהִי</w:t>
      </w:r>
      <w:r w:rsidRPr="00EA43CE">
        <w:rPr>
          <w:rFonts w:ascii="FrankRuehl" w:hAnsi="FrankRuehl"/>
          <w:b/>
          <w:bCs/>
          <w:sz w:val="28"/>
          <w:szCs w:val="28"/>
          <w:rtl/>
        </w:rPr>
        <w:t xml:space="preserve"> הֵם מְרִיקִים שַׂקֵּיהֶם וְהִנֵּה אִישׁ צְרוֹר כַּסְפּוֹ בְּשַׂקּוֹ וַיִּרְאוּ אֶת </w:t>
      </w:r>
      <w:proofErr w:type="spellStart"/>
      <w:r w:rsidRPr="00EA43CE">
        <w:rPr>
          <w:rFonts w:ascii="FrankRuehl" w:hAnsi="FrankRuehl"/>
          <w:b/>
          <w:bCs/>
          <w:sz w:val="28"/>
          <w:szCs w:val="28"/>
          <w:rtl/>
        </w:rPr>
        <w:t>צְרֹרוֹת</w:t>
      </w:r>
      <w:proofErr w:type="spellEnd"/>
      <w:r w:rsidRPr="00EA43CE">
        <w:rPr>
          <w:rFonts w:ascii="FrankRuehl" w:hAnsi="FrankRuehl"/>
          <w:b/>
          <w:bCs/>
          <w:sz w:val="28"/>
          <w:szCs w:val="28"/>
          <w:rtl/>
        </w:rPr>
        <w:t xml:space="preserve"> כַּסְפֵּיהֶם הֵמָּה וַאֲבִיהֶם </w:t>
      </w:r>
      <w:r w:rsidR="00922F82">
        <w:rPr>
          <w:rFonts w:ascii="FrankRuehl" w:hAnsi="FrankRuehl"/>
          <w:b/>
          <w:bCs/>
          <w:sz w:val="28"/>
          <w:szCs w:val="28"/>
          <w:rtl/>
        </w:rPr>
        <w:br/>
      </w:r>
      <w:r w:rsidR="00922F82" w:rsidRPr="00922F82">
        <w:rPr>
          <w:rFonts w:ascii="Arial" w:hAnsi="Arial" w:cs="Arial" w:hint="cs"/>
          <w:b/>
          <w:bCs/>
          <w:spacing w:val="480"/>
          <w:sz w:val="28"/>
          <w:szCs w:val="28"/>
          <w:rtl/>
        </w:rPr>
        <w:t> </w:t>
      </w:r>
      <w:r w:rsidRPr="00EA43CE">
        <w:rPr>
          <w:rFonts w:ascii="FrankRuehl" w:hAnsi="FrankRuehl"/>
          <w:b/>
          <w:bCs/>
          <w:sz w:val="28"/>
          <w:szCs w:val="28"/>
          <w:rtl/>
        </w:rPr>
        <w:t>וַיִּירָאוּ</w:t>
      </w:r>
      <w:r w:rsidRPr="00EA43CE">
        <w:rPr>
          <w:rFonts w:ascii="FrankRuehl" w:hAnsi="FrankRuehl"/>
          <w:sz w:val="28"/>
          <w:szCs w:val="28"/>
          <w:rtl/>
        </w:rPr>
        <w:t xml:space="preserve"> </w:t>
      </w:r>
      <w:r w:rsidRPr="00EA43CE">
        <w:rPr>
          <w:rStyle w:val="20"/>
          <w:rtl/>
        </w:rPr>
        <w:t xml:space="preserve">(בראשית </w:t>
      </w:r>
      <w:proofErr w:type="spellStart"/>
      <w:r w:rsidRPr="00EA43CE">
        <w:rPr>
          <w:rStyle w:val="20"/>
          <w:rtl/>
        </w:rPr>
        <w:t>מב</w:t>
      </w:r>
      <w:proofErr w:type="spellEnd"/>
      <w:r w:rsidRPr="00EA43CE">
        <w:rPr>
          <w:rStyle w:val="20"/>
          <w:rtl/>
        </w:rPr>
        <w:t>, לה)</w:t>
      </w:r>
      <w:r w:rsidR="00922F82">
        <w:rPr>
          <w:rFonts w:ascii="FrankRuehl" w:hAnsi="FrankRuehl"/>
          <w:sz w:val="28"/>
          <w:szCs w:val="28"/>
          <w:rtl/>
        </w:rPr>
        <w:tab/>
      </w:r>
    </w:p>
    <w:p w14:paraId="16B848BA" w14:textId="4E310765" w:rsidR="00912F03" w:rsidRDefault="00912F03" w:rsidP="00922F82">
      <w:pPr>
        <w:jc w:val="distribute"/>
        <w:rPr>
          <w:rFonts w:ascii="FrankRuehl" w:hAnsi="FrankRuehl"/>
          <w:sz w:val="28"/>
          <w:szCs w:val="28"/>
          <w:rtl/>
        </w:rPr>
      </w:pPr>
      <w:r w:rsidRPr="00922F82">
        <w:rPr>
          <w:rStyle w:val="ac"/>
          <w:rtl/>
        </w:rPr>
        <w:t>רש"י</w:t>
      </w:r>
      <w:r w:rsidRPr="00EA43CE">
        <w:rPr>
          <w:rFonts w:ascii="FrankRuehl" w:hAnsi="FrankRuehl"/>
          <w:sz w:val="28"/>
          <w:szCs w:val="28"/>
          <w:rtl/>
        </w:rPr>
        <w:t xml:space="preserve"> בד"ה צרור כספו, קשר כספו ע"כ, נ"ב לכאורה אין מובן מה כיון בזה, ואפשר </w:t>
      </w:r>
      <w:r w:rsidR="00922F82">
        <w:rPr>
          <w:rFonts w:ascii="FrankRuehl" w:hAnsi="FrankRuehl"/>
          <w:sz w:val="28"/>
          <w:szCs w:val="28"/>
          <w:rtl/>
        </w:rPr>
        <w:br/>
      </w:r>
      <w:r w:rsidR="00922F82" w:rsidRPr="00922F82">
        <w:rPr>
          <w:rFonts w:ascii="Arial" w:hAnsi="Arial" w:cs="Arial" w:hint="cs"/>
          <w:spacing w:val="665"/>
          <w:sz w:val="28"/>
          <w:szCs w:val="28"/>
          <w:rtl/>
        </w:rPr>
        <w:t> </w:t>
      </w:r>
      <w:proofErr w:type="spellStart"/>
      <w:r w:rsidRPr="00EA43CE">
        <w:rPr>
          <w:rFonts w:ascii="FrankRuehl" w:hAnsi="FrankRuehl"/>
          <w:sz w:val="28"/>
          <w:szCs w:val="28"/>
          <w:rtl/>
        </w:rPr>
        <w:t>דהכוונה</w:t>
      </w:r>
      <w:proofErr w:type="spellEnd"/>
      <w:r w:rsidRPr="00EA43CE">
        <w:rPr>
          <w:rFonts w:ascii="FrankRuehl" w:hAnsi="FrankRuehl"/>
          <w:sz w:val="28"/>
          <w:szCs w:val="28"/>
          <w:rtl/>
        </w:rPr>
        <w:t xml:space="preserve"> בו הכי </w:t>
      </w:r>
      <w:proofErr w:type="spellStart"/>
      <w:r w:rsidRPr="00EA43CE">
        <w:rPr>
          <w:rFonts w:ascii="FrankRuehl" w:hAnsi="FrankRuehl"/>
          <w:sz w:val="28"/>
          <w:szCs w:val="28"/>
          <w:rtl/>
        </w:rPr>
        <w:t>דר"ל</w:t>
      </w:r>
      <w:proofErr w:type="spellEnd"/>
      <w:r w:rsidRPr="00EA43CE">
        <w:rPr>
          <w:rFonts w:ascii="FrankRuehl" w:hAnsi="FrankRuehl"/>
          <w:sz w:val="28"/>
          <w:szCs w:val="28"/>
          <w:rtl/>
        </w:rPr>
        <w:t xml:space="preserve"> דאף הקשר של הכלי שנתנו בו כספם </w:t>
      </w:r>
      <w:proofErr w:type="spellStart"/>
      <w:r w:rsidRPr="00EA43CE">
        <w:rPr>
          <w:rFonts w:ascii="FrankRuehl" w:hAnsi="FrankRuehl"/>
          <w:sz w:val="28"/>
          <w:szCs w:val="28"/>
          <w:rtl/>
        </w:rPr>
        <w:t>כדקאי</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קאי</w:t>
      </w:r>
      <w:proofErr w:type="spellEnd"/>
      <w:r w:rsidRPr="00EA43CE">
        <w:rPr>
          <w:rFonts w:ascii="FrankRuehl" w:hAnsi="FrankRuehl"/>
          <w:sz w:val="28"/>
          <w:szCs w:val="28"/>
          <w:rtl/>
        </w:rPr>
        <w:t xml:space="preserve"> צרור וחתום ולא נגעו בו לראות אותו הכסף אפילו ראייה בעלמא, ואצ"ל בעיקר הממון ואין מחסור </w:t>
      </w:r>
      <w:proofErr w:type="spellStart"/>
      <w:r w:rsidRPr="00EA43CE">
        <w:rPr>
          <w:rFonts w:ascii="FrankRuehl" w:hAnsi="FrankRuehl"/>
          <w:sz w:val="28"/>
          <w:szCs w:val="28"/>
          <w:rtl/>
        </w:rPr>
        <w:t>ליראיו</w:t>
      </w:r>
      <w:proofErr w:type="spellEnd"/>
      <w:r w:rsidRPr="00EA43CE">
        <w:rPr>
          <w:rFonts w:ascii="FrankRuehl" w:hAnsi="FrankRuehl"/>
          <w:sz w:val="28"/>
          <w:szCs w:val="28"/>
          <w:rtl/>
        </w:rPr>
        <w:t>.</w:t>
      </w:r>
      <w:r w:rsidR="00922F82">
        <w:rPr>
          <w:rFonts w:ascii="FrankRuehl" w:hAnsi="FrankRuehl"/>
          <w:sz w:val="28"/>
          <w:szCs w:val="28"/>
          <w:rtl/>
        </w:rPr>
        <w:tab/>
      </w:r>
    </w:p>
    <w:p w14:paraId="679C49C2" w14:textId="77777777" w:rsidR="008D4112" w:rsidRPr="00EA43CE" w:rsidRDefault="008D4112" w:rsidP="00922F82">
      <w:pPr>
        <w:jc w:val="distribute"/>
        <w:rPr>
          <w:rFonts w:ascii="FrankRuehl" w:hAnsi="FrankRuehl"/>
          <w:sz w:val="28"/>
          <w:szCs w:val="28"/>
          <w:rtl/>
        </w:rPr>
      </w:pPr>
    </w:p>
    <w:p w14:paraId="36CAC8FC" w14:textId="49F58AAD" w:rsidR="00912F03" w:rsidRPr="00EA43CE" w:rsidRDefault="00912F03" w:rsidP="00922F82">
      <w:pPr>
        <w:jc w:val="distribute"/>
        <w:rPr>
          <w:rFonts w:ascii="FrankRuehl" w:eastAsia="Calibri" w:hAnsi="FrankRuehl"/>
          <w:sz w:val="28"/>
          <w:szCs w:val="28"/>
          <w:rtl/>
        </w:rPr>
      </w:pPr>
      <w:r w:rsidRPr="00922F82">
        <w:rPr>
          <w:rStyle w:val="ac"/>
          <w:rtl/>
        </w:rPr>
        <w:t>וַיְבָרֶךְ</w:t>
      </w:r>
      <w:r w:rsidRPr="00EA43CE">
        <w:rPr>
          <w:rFonts w:ascii="FrankRuehl" w:eastAsia="Calibri" w:hAnsi="FrankRuehl"/>
          <w:b/>
          <w:bCs/>
          <w:sz w:val="28"/>
          <w:szCs w:val="28"/>
          <w:rtl/>
        </w:rPr>
        <w:t xml:space="preserve"> יַעֲקֹב אֶת פַּרְעֹה וַיֵּצֵא מִלִּפְנֵי פַרְעֹה</w:t>
      </w:r>
      <w:r w:rsidRPr="00EA43CE">
        <w:rPr>
          <w:rFonts w:ascii="FrankRuehl" w:eastAsia="Calibri" w:hAnsi="FrankRuehl"/>
          <w:sz w:val="28"/>
          <w:szCs w:val="28"/>
          <w:rtl/>
        </w:rPr>
        <w:t xml:space="preserve"> (בראשית </w:t>
      </w:r>
      <w:proofErr w:type="spellStart"/>
      <w:r w:rsidRPr="00EA43CE">
        <w:rPr>
          <w:rFonts w:ascii="FrankRuehl" w:eastAsia="Calibri" w:hAnsi="FrankRuehl"/>
          <w:sz w:val="28"/>
          <w:szCs w:val="28"/>
          <w:rtl/>
        </w:rPr>
        <w:t>מז</w:t>
      </w:r>
      <w:proofErr w:type="spellEnd"/>
      <w:r w:rsidRPr="00EA43CE">
        <w:rPr>
          <w:rFonts w:ascii="FrankRuehl" w:eastAsia="Calibri" w:hAnsi="FrankRuehl"/>
          <w:sz w:val="28"/>
          <w:szCs w:val="28"/>
          <w:rtl/>
        </w:rPr>
        <w:t>, י)</w:t>
      </w:r>
      <w:r w:rsidR="00922F82">
        <w:rPr>
          <w:rFonts w:ascii="FrankRuehl" w:eastAsia="Calibri" w:hAnsi="FrankRuehl"/>
          <w:sz w:val="28"/>
          <w:szCs w:val="28"/>
          <w:rtl/>
        </w:rPr>
        <w:tab/>
      </w:r>
    </w:p>
    <w:p w14:paraId="1C8D34FB" w14:textId="6BD5F8A5" w:rsidR="00912F03" w:rsidRDefault="00912F03" w:rsidP="00922F82">
      <w:pPr>
        <w:jc w:val="distribute"/>
        <w:rPr>
          <w:rFonts w:ascii="FrankRuehl" w:eastAsia="Calibri" w:hAnsi="FrankRuehl"/>
          <w:sz w:val="28"/>
          <w:szCs w:val="28"/>
          <w:rtl/>
        </w:rPr>
      </w:pPr>
      <w:r w:rsidRPr="00922F82">
        <w:rPr>
          <w:rStyle w:val="ac"/>
          <w:rtl/>
        </w:rPr>
        <w:t>רש"י</w:t>
      </w:r>
      <w:r w:rsidRPr="00EA43CE">
        <w:rPr>
          <w:rFonts w:ascii="FrankRuehl" w:eastAsia="Calibri" w:hAnsi="FrankRuehl"/>
          <w:sz w:val="28"/>
          <w:szCs w:val="28"/>
          <w:rtl/>
        </w:rPr>
        <w:t xml:space="preserve"> בד"ה ויברך יעקב, כדרך כל הנפטרים מלפני שרים מברכים אותם ונוטלים רשות ע"כ, </w:t>
      </w:r>
      <w:r w:rsidR="00922F82">
        <w:rPr>
          <w:rFonts w:ascii="FrankRuehl" w:eastAsia="Calibri" w:hAnsi="FrankRuehl"/>
          <w:sz w:val="28"/>
          <w:szCs w:val="28"/>
          <w:rtl/>
        </w:rPr>
        <w:br/>
      </w:r>
      <w:r w:rsidR="00922F82" w:rsidRPr="00922F82">
        <w:rPr>
          <w:rFonts w:ascii="Arial" w:eastAsia="Calibri" w:hAnsi="Arial" w:cs="Arial" w:hint="cs"/>
          <w:spacing w:val="617"/>
          <w:sz w:val="28"/>
          <w:szCs w:val="28"/>
          <w:rtl/>
        </w:rPr>
        <w:t> </w:t>
      </w:r>
      <w:r w:rsidRPr="00EA43CE">
        <w:rPr>
          <w:rFonts w:ascii="FrankRuehl" w:eastAsia="Calibri" w:hAnsi="FrankRuehl"/>
          <w:sz w:val="28"/>
          <w:szCs w:val="28"/>
          <w:rtl/>
        </w:rPr>
        <w:t xml:space="preserve">לכאורה </w:t>
      </w:r>
      <w:proofErr w:type="spellStart"/>
      <w:r w:rsidRPr="00EA43CE">
        <w:rPr>
          <w:rFonts w:ascii="FrankRuehl" w:eastAsia="Calibri" w:hAnsi="FrankRuehl"/>
          <w:sz w:val="28"/>
          <w:szCs w:val="28"/>
          <w:rtl/>
        </w:rPr>
        <w:t>י"ל</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דהיכן</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מצינן</w:t>
      </w:r>
      <w:proofErr w:type="spellEnd"/>
      <w:r w:rsidRPr="00EA43CE">
        <w:rPr>
          <w:rFonts w:ascii="FrankRuehl" w:eastAsia="Calibri" w:hAnsi="FrankRuehl"/>
          <w:sz w:val="28"/>
          <w:szCs w:val="28"/>
          <w:rtl/>
        </w:rPr>
        <w:t xml:space="preserve"> הא </w:t>
      </w:r>
      <w:proofErr w:type="spellStart"/>
      <w:r w:rsidRPr="00EA43CE">
        <w:rPr>
          <w:rFonts w:ascii="FrankRuehl" w:eastAsia="Calibri" w:hAnsi="FrankRuehl"/>
          <w:sz w:val="28"/>
          <w:szCs w:val="28"/>
          <w:rtl/>
        </w:rPr>
        <w:t>דנטילת</w:t>
      </w:r>
      <w:proofErr w:type="spellEnd"/>
      <w:r w:rsidRPr="00EA43CE">
        <w:rPr>
          <w:rFonts w:ascii="FrankRuehl" w:eastAsia="Calibri" w:hAnsi="FrankRuehl"/>
          <w:sz w:val="28"/>
          <w:szCs w:val="28"/>
          <w:rtl/>
        </w:rPr>
        <w:t xml:space="preserve"> רשות, נ"ב ונראה </w:t>
      </w:r>
      <w:proofErr w:type="spellStart"/>
      <w:r w:rsidRPr="00EA43CE">
        <w:rPr>
          <w:rFonts w:ascii="FrankRuehl" w:eastAsia="Calibri" w:hAnsi="FrankRuehl"/>
          <w:sz w:val="28"/>
          <w:szCs w:val="28"/>
          <w:rtl/>
        </w:rPr>
        <w:t>דהכוונה</w:t>
      </w:r>
      <w:proofErr w:type="spellEnd"/>
      <w:r w:rsidRPr="00EA43CE">
        <w:rPr>
          <w:rFonts w:ascii="FrankRuehl" w:eastAsia="Calibri" w:hAnsi="FrankRuehl"/>
          <w:sz w:val="28"/>
          <w:szCs w:val="28"/>
          <w:rtl/>
        </w:rPr>
        <w:t xml:space="preserve"> בו דמה שמברך עוד </w:t>
      </w:r>
      <w:r w:rsidRPr="00EA43CE">
        <w:rPr>
          <w:rFonts w:ascii="FrankRuehl" w:eastAsia="Calibri" w:hAnsi="FrankRuehl"/>
          <w:sz w:val="28"/>
          <w:szCs w:val="28"/>
          <w:rtl/>
        </w:rPr>
        <w:lastRenderedPageBreak/>
        <w:t>מלבד ברכה הא'</w:t>
      </w:r>
      <w:r w:rsidRPr="00EA43CE">
        <w:rPr>
          <w:rFonts w:ascii="FrankRuehl" w:eastAsia="Calibri" w:hAnsi="FrankRuehl"/>
          <w:sz w:val="28"/>
          <w:szCs w:val="28"/>
          <w:vertAlign w:val="superscript"/>
          <w:rtl/>
        </w:rPr>
        <w:footnoteReference w:id="683"/>
      </w:r>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הוייא</w:t>
      </w:r>
      <w:proofErr w:type="spellEnd"/>
      <w:r w:rsidRPr="00EA43CE">
        <w:rPr>
          <w:rFonts w:ascii="FrankRuehl" w:eastAsia="Calibri" w:hAnsi="FrankRuehl"/>
          <w:sz w:val="28"/>
          <w:szCs w:val="28"/>
          <w:rtl/>
        </w:rPr>
        <w:t xml:space="preserve"> כמו נטילת רשות. ומשום הכי נהגו ג"כ לאורים הבא אצל ב"ה לברך אותו בתחילה וגם ביציאה, שכל ישראל בני מלכים הם וזכר לדבר מש"ה "ברוך אתה בבואך וברך אתה בצאתך"</w:t>
      </w:r>
      <w:r w:rsidRPr="00EA43CE">
        <w:rPr>
          <w:rFonts w:ascii="FrankRuehl" w:eastAsia="Calibri" w:hAnsi="FrankRuehl"/>
          <w:sz w:val="28"/>
          <w:szCs w:val="28"/>
          <w:vertAlign w:val="superscript"/>
          <w:rtl/>
        </w:rPr>
        <w:footnoteReference w:id="684"/>
      </w:r>
      <w:r w:rsidRPr="00EA43CE">
        <w:rPr>
          <w:rFonts w:ascii="FrankRuehl" w:eastAsia="Calibri" w:hAnsi="FrankRuehl"/>
          <w:sz w:val="28"/>
          <w:szCs w:val="28"/>
          <w:rtl/>
        </w:rPr>
        <w:t xml:space="preserve"> ודוד מפרש "ה' ישמור צאתך ובואך"</w:t>
      </w:r>
      <w:r w:rsidRPr="00EA43CE">
        <w:rPr>
          <w:rFonts w:ascii="FrankRuehl" w:eastAsia="Calibri" w:hAnsi="FrankRuehl"/>
          <w:sz w:val="28"/>
          <w:szCs w:val="28"/>
          <w:vertAlign w:val="superscript"/>
          <w:rtl/>
        </w:rPr>
        <w:footnoteReference w:id="685"/>
      </w:r>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וכו</w:t>
      </w:r>
      <w:proofErr w:type="spellEnd"/>
      <w:r w:rsidRPr="00EA43CE">
        <w:rPr>
          <w:rFonts w:ascii="FrankRuehl" w:eastAsia="Calibri" w:hAnsi="FrankRuehl"/>
          <w:sz w:val="28"/>
          <w:szCs w:val="28"/>
          <w:rtl/>
        </w:rPr>
        <w:t>'.</w:t>
      </w:r>
      <w:r w:rsidR="00922F82">
        <w:rPr>
          <w:rFonts w:ascii="FrankRuehl" w:eastAsia="Calibri" w:hAnsi="FrankRuehl"/>
          <w:sz w:val="28"/>
          <w:szCs w:val="28"/>
          <w:rtl/>
        </w:rPr>
        <w:tab/>
      </w:r>
    </w:p>
    <w:p w14:paraId="3D3DC94B" w14:textId="77777777" w:rsidR="008D4112" w:rsidRPr="00EA43CE" w:rsidRDefault="008D4112" w:rsidP="00922F82">
      <w:pPr>
        <w:jc w:val="distribute"/>
        <w:rPr>
          <w:rFonts w:ascii="FrankRuehl" w:eastAsia="Calibri" w:hAnsi="FrankRuehl"/>
          <w:sz w:val="28"/>
          <w:szCs w:val="28"/>
          <w:rtl/>
        </w:rPr>
      </w:pPr>
    </w:p>
    <w:p w14:paraId="7822481B" w14:textId="77777777" w:rsidR="00263BA7" w:rsidRDefault="00263BA7" w:rsidP="00922F82">
      <w:pPr>
        <w:jc w:val="distribute"/>
        <w:rPr>
          <w:rStyle w:val="ac"/>
          <w:rtl/>
        </w:rPr>
      </w:pPr>
      <w:bookmarkStart w:id="39" w:name="_Hlk179828041"/>
    </w:p>
    <w:p w14:paraId="3AB2B46D" w14:textId="77777777" w:rsidR="00263BA7" w:rsidRDefault="00263BA7" w:rsidP="00922F82">
      <w:pPr>
        <w:jc w:val="distribute"/>
        <w:rPr>
          <w:rStyle w:val="ac"/>
          <w:rtl/>
        </w:rPr>
      </w:pPr>
    </w:p>
    <w:p w14:paraId="703634F5" w14:textId="5A84FB8A" w:rsidR="00912F03" w:rsidRPr="00EA43CE" w:rsidRDefault="00912F03" w:rsidP="00922F82">
      <w:pPr>
        <w:jc w:val="distribute"/>
        <w:rPr>
          <w:rFonts w:ascii="FrankRuehl" w:hAnsi="FrankRuehl"/>
          <w:b/>
          <w:bCs/>
          <w:sz w:val="28"/>
          <w:szCs w:val="28"/>
          <w:rtl/>
        </w:rPr>
      </w:pPr>
      <w:r w:rsidRPr="00922F82">
        <w:rPr>
          <w:rStyle w:val="ac"/>
          <w:rtl/>
        </w:rPr>
        <w:t>הסבר</w:t>
      </w:r>
      <w:r w:rsidRPr="00EA43CE">
        <w:rPr>
          <w:rFonts w:ascii="FrankRuehl" w:hAnsi="FrankRuehl"/>
          <w:b/>
          <w:bCs/>
          <w:sz w:val="28"/>
          <w:szCs w:val="28"/>
          <w:rtl/>
        </w:rPr>
        <w:t xml:space="preserve"> מדרש אין לך אדם בלא </w:t>
      </w:r>
      <w:proofErr w:type="spellStart"/>
      <w:r w:rsidRPr="00EA43CE">
        <w:rPr>
          <w:rFonts w:ascii="FrankRuehl" w:hAnsi="FrankRuehl"/>
          <w:b/>
          <w:bCs/>
          <w:sz w:val="28"/>
          <w:szCs w:val="28"/>
          <w:rtl/>
        </w:rPr>
        <w:t>ייסורין</w:t>
      </w:r>
      <w:proofErr w:type="spellEnd"/>
      <w:r w:rsidRPr="00EA43CE">
        <w:rPr>
          <w:rFonts w:ascii="FrankRuehl" w:hAnsi="FrankRuehl"/>
          <w:b/>
          <w:bCs/>
          <w:sz w:val="28"/>
          <w:szCs w:val="28"/>
          <w:rtl/>
        </w:rPr>
        <w:t xml:space="preserve"> אשריו לאדם </w:t>
      </w:r>
      <w:proofErr w:type="spellStart"/>
      <w:r w:rsidRPr="00EA43CE">
        <w:rPr>
          <w:rFonts w:ascii="FrankRuehl" w:hAnsi="FrankRuehl"/>
          <w:b/>
          <w:bCs/>
          <w:sz w:val="28"/>
          <w:szCs w:val="28"/>
          <w:rtl/>
        </w:rPr>
        <w:t>שיסורין</w:t>
      </w:r>
      <w:proofErr w:type="spellEnd"/>
      <w:r w:rsidRPr="00EA43CE">
        <w:rPr>
          <w:rFonts w:ascii="FrankRuehl" w:hAnsi="FrankRuehl"/>
          <w:b/>
          <w:bCs/>
          <w:sz w:val="28"/>
          <w:szCs w:val="28"/>
          <w:rtl/>
        </w:rPr>
        <w:t xml:space="preserve"> באים עליו </w:t>
      </w:r>
      <w:bookmarkEnd w:id="39"/>
      <w:r w:rsidRPr="00EA43CE">
        <w:rPr>
          <w:rFonts w:ascii="FrankRuehl" w:hAnsi="FrankRuehl"/>
          <w:b/>
          <w:bCs/>
          <w:sz w:val="28"/>
          <w:szCs w:val="28"/>
          <w:rtl/>
        </w:rPr>
        <w:t>(מדרש רבה צב א)</w:t>
      </w:r>
      <w:r w:rsidR="00922F82">
        <w:rPr>
          <w:rFonts w:ascii="FrankRuehl" w:hAnsi="FrankRuehl"/>
          <w:b/>
          <w:bCs/>
          <w:sz w:val="28"/>
          <w:szCs w:val="28"/>
          <w:rtl/>
        </w:rPr>
        <w:tab/>
      </w:r>
    </w:p>
    <w:p w14:paraId="765D01C0" w14:textId="77777777" w:rsidR="00A40D52" w:rsidRDefault="00912F03" w:rsidP="00922F82">
      <w:pPr>
        <w:jc w:val="distribute"/>
        <w:rPr>
          <w:rFonts w:ascii="FrankRuehl" w:hAnsi="FrankRuehl"/>
          <w:sz w:val="28"/>
          <w:szCs w:val="28"/>
          <w:rtl/>
        </w:rPr>
      </w:pPr>
      <w:r w:rsidRPr="00922F82">
        <w:rPr>
          <w:rStyle w:val="ac"/>
          <w:rtl/>
        </w:rPr>
        <w:t>במדרש</w:t>
      </w:r>
      <w:r w:rsidRPr="00EA43CE">
        <w:rPr>
          <w:rFonts w:ascii="FrankRuehl" w:hAnsi="FrankRuehl"/>
          <w:sz w:val="28"/>
          <w:szCs w:val="28"/>
          <w:rtl/>
        </w:rPr>
        <w:t xml:space="preserve"> אין לך אדם בלא </w:t>
      </w:r>
      <w:proofErr w:type="spellStart"/>
      <w:r w:rsidRPr="00EA43CE">
        <w:rPr>
          <w:rFonts w:ascii="FrankRuehl" w:hAnsi="FrankRuehl"/>
          <w:sz w:val="28"/>
          <w:szCs w:val="28"/>
          <w:rtl/>
        </w:rPr>
        <w:t>ייסורין</w:t>
      </w:r>
      <w:proofErr w:type="spellEnd"/>
      <w:r w:rsidRPr="00EA43CE">
        <w:rPr>
          <w:rFonts w:ascii="FrankRuehl" w:hAnsi="FrankRuehl"/>
          <w:sz w:val="28"/>
          <w:szCs w:val="28"/>
          <w:rtl/>
        </w:rPr>
        <w:t xml:space="preserve"> אשריו לאדם </w:t>
      </w:r>
      <w:proofErr w:type="spellStart"/>
      <w:r w:rsidRPr="00EA43CE">
        <w:rPr>
          <w:rFonts w:ascii="FrankRuehl" w:hAnsi="FrankRuehl"/>
          <w:sz w:val="28"/>
          <w:szCs w:val="28"/>
          <w:rtl/>
        </w:rPr>
        <w:t>שיסורין</w:t>
      </w:r>
      <w:proofErr w:type="spellEnd"/>
      <w:r w:rsidRPr="00EA43CE">
        <w:rPr>
          <w:rFonts w:ascii="FrankRuehl" w:hAnsi="FrankRuehl"/>
          <w:sz w:val="28"/>
          <w:szCs w:val="28"/>
          <w:rtl/>
        </w:rPr>
        <w:t xml:space="preserve"> באים עליו וכו' הקו' מבואר ויובן </w:t>
      </w:r>
      <w:r w:rsidR="00922F82">
        <w:rPr>
          <w:rFonts w:ascii="FrankRuehl" w:hAnsi="FrankRuehl"/>
          <w:sz w:val="28"/>
          <w:szCs w:val="28"/>
          <w:rtl/>
        </w:rPr>
        <w:br/>
      </w:r>
      <w:r w:rsidR="00922F82" w:rsidRPr="00922F82">
        <w:rPr>
          <w:rFonts w:ascii="Arial" w:hAnsi="Arial" w:cs="Arial" w:hint="cs"/>
          <w:spacing w:val="913"/>
          <w:sz w:val="28"/>
          <w:szCs w:val="28"/>
          <w:rtl/>
        </w:rPr>
        <w:t> </w:t>
      </w:r>
      <w:r w:rsidRPr="00EA43CE">
        <w:rPr>
          <w:rFonts w:ascii="FrankRuehl" w:hAnsi="FrankRuehl"/>
          <w:sz w:val="28"/>
          <w:szCs w:val="28"/>
          <w:rtl/>
        </w:rPr>
        <w:t xml:space="preserve">עם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ז"ל ד' צדיקים הביא הקב"ה עליהם </w:t>
      </w:r>
      <w:proofErr w:type="spellStart"/>
      <w:r w:rsidRPr="00EA43CE">
        <w:rPr>
          <w:rFonts w:ascii="FrankRuehl" w:hAnsi="FrankRuehl"/>
          <w:sz w:val="28"/>
          <w:szCs w:val="28"/>
          <w:rtl/>
        </w:rPr>
        <w:t>יסורים</w:t>
      </w:r>
      <w:proofErr w:type="spellEnd"/>
      <w:r w:rsidRPr="00EA43CE">
        <w:rPr>
          <w:rFonts w:ascii="FrankRuehl" w:hAnsi="FrankRuehl"/>
          <w:sz w:val="28"/>
          <w:szCs w:val="28"/>
          <w:rtl/>
        </w:rPr>
        <w:t xml:space="preserve"> אברהם אבינו ע"ה ואיוב ודוד המלך ע"ה וחזקיה </w:t>
      </w:r>
      <w:proofErr w:type="spellStart"/>
      <w:r w:rsidRPr="00EA43CE">
        <w:rPr>
          <w:rFonts w:ascii="FrankRuehl" w:hAnsi="FrankRuehl"/>
          <w:sz w:val="28"/>
          <w:szCs w:val="28"/>
          <w:rtl/>
        </w:rPr>
        <w:t>מלה"ד</w:t>
      </w:r>
      <w:proofErr w:type="spellEnd"/>
      <w:r w:rsidRPr="00EA43CE">
        <w:rPr>
          <w:rFonts w:ascii="FrankRuehl" w:hAnsi="FrankRuehl"/>
          <w:sz w:val="28"/>
          <w:szCs w:val="28"/>
          <w:rtl/>
        </w:rPr>
        <w:t xml:space="preserve"> לאדם שיש לו ד' בנים והיה מייסר אותם: א' היה אוכל </w:t>
      </w:r>
      <w:proofErr w:type="spellStart"/>
      <w:r w:rsidRPr="00EA43CE">
        <w:rPr>
          <w:rFonts w:ascii="FrankRuehl" w:hAnsi="FrankRuehl"/>
          <w:sz w:val="28"/>
          <w:szCs w:val="28"/>
          <w:rtl/>
        </w:rPr>
        <w:t>הייסורין</w:t>
      </w:r>
      <w:proofErr w:type="spellEnd"/>
      <w:r w:rsidRPr="00EA43CE">
        <w:rPr>
          <w:rFonts w:ascii="FrankRuehl" w:hAnsi="FrankRuehl"/>
          <w:sz w:val="28"/>
          <w:szCs w:val="28"/>
          <w:rtl/>
        </w:rPr>
        <w:t xml:space="preserve"> ושותק, א' היה </w:t>
      </w:r>
      <w:proofErr w:type="spellStart"/>
      <w:r w:rsidRPr="00EA43CE">
        <w:rPr>
          <w:rFonts w:ascii="FrankRuehl" w:hAnsi="FrankRuehl"/>
          <w:sz w:val="28"/>
          <w:szCs w:val="28"/>
          <w:rtl/>
        </w:rPr>
        <w:t>מבעט</w:t>
      </w:r>
      <w:proofErr w:type="spellEnd"/>
      <w:r w:rsidRPr="00EA43CE">
        <w:rPr>
          <w:rFonts w:ascii="FrankRuehl" w:hAnsi="FrankRuehl"/>
          <w:sz w:val="28"/>
          <w:szCs w:val="28"/>
          <w:rtl/>
        </w:rPr>
        <w:t xml:space="preserve">, א' היה אומר לו שיוסיף לו </w:t>
      </w:r>
      <w:proofErr w:type="spellStart"/>
      <w:r w:rsidRPr="00EA43CE">
        <w:rPr>
          <w:rFonts w:ascii="FrankRuehl" w:hAnsi="FrankRuehl"/>
          <w:sz w:val="28"/>
          <w:szCs w:val="28"/>
          <w:rtl/>
        </w:rPr>
        <w:t>בייסורין</w:t>
      </w:r>
      <w:proofErr w:type="spellEnd"/>
      <w:r w:rsidRPr="00EA43CE">
        <w:rPr>
          <w:rFonts w:ascii="FrankRuehl" w:hAnsi="FrankRuehl"/>
          <w:sz w:val="28"/>
          <w:szCs w:val="28"/>
          <w:rtl/>
        </w:rPr>
        <w:t xml:space="preserve"> לכפר </w:t>
      </w:r>
      <w:proofErr w:type="spellStart"/>
      <w:r w:rsidRPr="00EA43CE">
        <w:rPr>
          <w:rFonts w:ascii="FrankRuehl" w:hAnsi="FrankRuehl"/>
          <w:sz w:val="28"/>
          <w:szCs w:val="28"/>
          <w:rtl/>
        </w:rPr>
        <w:t>עוונתיו</w:t>
      </w:r>
      <w:proofErr w:type="spellEnd"/>
      <w:r w:rsidRPr="00EA43CE">
        <w:rPr>
          <w:rFonts w:ascii="FrankRuehl" w:hAnsi="FrankRuehl"/>
          <w:sz w:val="28"/>
          <w:szCs w:val="28"/>
          <w:rtl/>
        </w:rPr>
        <w:t xml:space="preserve">, ואחד היה מתחנן להסיר ממנו </w:t>
      </w:r>
      <w:proofErr w:type="spellStart"/>
      <w:r w:rsidRPr="00EA43CE">
        <w:rPr>
          <w:rFonts w:ascii="FrankRuehl" w:hAnsi="FrankRuehl"/>
          <w:sz w:val="28"/>
          <w:szCs w:val="28"/>
          <w:rtl/>
        </w:rPr>
        <w:t>הייסורין</w:t>
      </w:r>
      <w:proofErr w:type="spellEnd"/>
      <w:r w:rsidRPr="00EA43CE">
        <w:rPr>
          <w:rFonts w:ascii="FrankRuehl" w:hAnsi="FrankRuehl"/>
          <w:sz w:val="28"/>
          <w:szCs w:val="28"/>
          <w:rtl/>
        </w:rPr>
        <w:t xml:space="preserve">, כן אברהם אבינו ע"ה - נסה את אברהם בעשר </w:t>
      </w:r>
      <w:proofErr w:type="spellStart"/>
      <w:r w:rsidRPr="00EA43CE">
        <w:rPr>
          <w:rFonts w:ascii="FrankRuehl" w:hAnsi="FrankRuehl"/>
          <w:sz w:val="28"/>
          <w:szCs w:val="28"/>
          <w:rtl/>
        </w:rPr>
        <w:t>נסיונות</w:t>
      </w:r>
      <w:proofErr w:type="spellEnd"/>
      <w:r w:rsidRPr="00EA43CE">
        <w:rPr>
          <w:rFonts w:ascii="FrankRuehl" w:hAnsi="FrankRuehl"/>
          <w:sz w:val="28"/>
          <w:szCs w:val="28"/>
          <w:rtl/>
        </w:rPr>
        <w:t xml:space="preserve"> והיה שותק, איוב היה </w:t>
      </w:r>
      <w:proofErr w:type="spellStart"/>
      <w:r w:rsidRPr="00EA43CE">
        <w:rPr>
          <w:rFonts w:ascii="FrankRuehl" w:hAnsi="FrankRuehl"/>
          <w:sz w:val="28"/>
          <w:szCs w:val="28"/>
          <w:rtl/>
        </w:rPr>
        <w:t>מבעט</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ביסורים</w:t>
      </w:r>
      <w:proofErr w:type="spellEnd"/>
      <w:r w:rsidRPr="00EA43CE">
        <w:rPr>
          <w:rFonts w:ascii="FrankRuehl" w:hAnsi="FrankRuehl"/>
          <w:sz w:val="28"/>
          <w:szCs w:val="28"/>
          <w:rtl/>
        </w:rPr>
        <w:t>, דוד המלך ע"ה אמר "הרב כבסני מעוני"</w:t>
      </w:r>
      <w:r w:rsidRPr="00EA43CE">
        <w:rPr>
          <w:rStyle w:val="a5"/>
          <w:rFonts w:ascii="FrankRuehl" w:hAnsi="FrankRuehl"/>
          <w:sz w:val="28"/>
          <w:szCs w:val="28"/>
          <w:rtl/>
        </w:rPr>
        <w:footnoteReference w:id="686"/>
      </w:r>
      <w:r w:rsidRPr="00EA43CE">
        <w:rPr>
          <w:rFonts w:ascii="FrankRuehl" w:hAnsi="FrankRuehl"/>
          <w:sz w:val="28"/>
          <w:szCs w:val="28"/>
          <w:rtl/>
        </w:rPr>
        <w:t xml:space="preserve"> וכו' שיבא עליו הרבה לכפר עונו, חזקיה היה מתפלל ומתחנן, ופשיטא שמי שרוצה בתוספת יותר משובח, והיא גופה </w:t>
      </w:r>
      <w:proofErr w:type="spellStart"/>
      <w:r w:rsidRPr="00EA43CE">
        <w:rPr>
          <w:rFonts w:ascii="FrankRuehl" w:hAnsi="FrankRuehl"/>
          <w:sz w:val="28"/>
          <w:szCs w:val="28"/>
          <w:rtl/>
        </w:rPr>
        <w:t>קמ"ל</w:t>
      </w:r>
      <w:proofErr w:type="spellEnd"/>
      <w:r w:rsidRPr="00EA43CE">
        <w:rPr>
          <w:rFonts w:ascii="FrankRuehl" w:hAnsi="FrankRuehl"/>
          <w:sz w:val="28"/>
          <w:szCs w:val="28"/>
          <w:rtl/>
        </w:rPr>
        <w:t xml:space="preserve"> ברוך הוא אין לך אדם בלא </w:t>
      </w:r>
      <w:proofErr w:type="spellStart"/>
      <w:r w:rsidRPr="00EA43CE">
        <w:rPr>
          <w:rFonts w:ascii="FrankRuehl" w:hAnsi="FrankRuehl"/>
          <w:sz w:val="28"/>
          <w:szCs w:val="28"/>
          <w:rtl/>
        </w:rPr>
        <w:t>ייסורין</w:t>
      </w:r>
      <w:proofErr w:type="spellEnd"/>
      <w:r w:rsidRPr="00EA43CE">
        <w:rPr>
          <w:rFonts w:ascii="FrankRuehl" w:hAnsi="FrankRuehl"/>
          <w:sz w:val="28"/>
          <w:szCs w:val="28"/>
          <w:rtl/>
        </w:rPr>
        <w:t xml:space="preserve"> אבל כל אחד יש לו סוג בקבלת </w:t>
      </w:r>
      <w:proofErr w:type="spellStart"/>
      <w:r w:rsidRPr="00EA43CE">
        <w:rPr>
          <w:rFonts w:ascii="FrankRuehl" w:hAnsi="FrankRuehl"/>
          <w:sz w:val="28"/>
          <w:szCs w:val="28"/>
          <w:rtl/>
        </w:rPr>
        <w:t>היסוריין</w:t>
      </w:r>
      <w:proofErr w:type="spellEnd"/>
      <w:r w:rsidRPr="00EA43CE">
        <w:rPr>
          <w:rFonts w:ascii="FrankRuehl" w:hAnsi="FrankRuehl"/>
          <w:sz w:val="28"/>
          <w:szCs w:val="28"/>
          <w:rtl/>
        </w:rPr>
        <w:t xml:space="preserve"> ומאן </w:t>
      </w:r>
      <w:proofErr w:type="spellStart"/>
      <w:r w:rsidRPr="00EA43CE">
        <w:rPr>
          <w:rFonts w:ascii="FrankRuehl" w:hAnsi="FrankRuehl"/>
          <w:sz w:val="28"/>
          <w:szCs w:val="28"/>
          <w:rtl/>
        </w:rPr>
        <w:t>דקאי</w:t>
      </w:r>
      <w:proofErr w:type="spellEnd"/>
      <w:r w:rsidRPr="00EA43CE">
        <w:rPr>
          <w:rFonts w:ascii="FrankRuehl" w:hAnsi="FrankRuehl"/>
          <w:sz w:val="28"/>
          <w:szCs w:val="28"/>
          <w:rtl/>
        </w:rPr>
        <w:t xml:space="preserve"> באשרי מי </w:t>
      </w:r>
      <w:proofErr w:type="spellStart"/>
      <w:r w:rsidRPr="00EA43CE">
        <w:rPr>
          <w:rFonts w:ascii="FrankRuehl" w:hAnsi="FrankRuehl"/>
          <w:sz w:val="28"/>
          <w:szCs w:val="28"/>
          <w:rtl/>
        </w:rPr>
        <w:t>שיסוריים</w:t>
      </w:r>
      <w:proofErr w:type="spellEnd"/>
      <w:r w:rsidRPr="00EA43CE">
        <w:rPr>
          <w:rFonts w:ascii="FrankRuehl" w:hAnsi="FrankRuehl"/>
          <w:sz w:val="28"/>
          <w:szCs w:val="28"/>
          <w:rtl/>
        </w:rPr>
        <w:t xml:space="preserve"> באים עליו ר"ל </w:t>
      </w:r>
      <w:proofErr w:type="spellStart"/>
      <w:r w:rsidRPr="00EA43CE">
        <w:rPr>
          <w:rFonts w:ascii="FrankRuehl" w:hAnsi="FrankRuehl"/>
          <w:sz w:val="28"/>
          <w:szCs w:val="28"/>
          <w:rtl/>
        </w:rPr>
        <w:t>דלעולם</w:t>
      </w:r>
      <w:proofErr w:type="spellEnd"/>
      <w:r w:rsidRPr="00EA43CE">
        <w:rPr>
          <w:rFonts w:ascii="FrankRuehl" w:hAnsi="FrankRuehl"/>
          <w:sz w:val="28"/>
          <w:szCs w:val="28"/>
          <w:rtl/>
        </w:rPr>
        <w:t xml:space="preserve"> יביא עליו ייסורים ביתר שאת </w:t>
      </w:r>
      <w:proofErr w:type="spellStart"/>
      <w:r w:rsidRPr="00EA43CE">
        <w:rPr>
          <w:rFonts w:ascii="FrankRuehl" w:hAnsi="FrankRuehl"/>
          <w:sz w:val="28"/>
          <w:szCs w:val="28"/>
          <w:rtl/>
        </w:rPr>
        <w:t>דומייא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דדוד</w:t>
      </w:r>
      <w:proofErr w:type="spellEnd"/>
      <w:r w:rsidRPr="00EA43CE">
        <w:rPr>
          <w:rFonts w:ascii="FrankRuehl" w:hAnsi="FrankRuehl"/>
          <w:sz w:val="28"/>
          <w:szCs w:val="28"/>
          <w:rtl/>
        </w:rPr>
        <w:t xml:space="preserve"> המלך ע"ה, ואפשר </w:t>
      </w:r>
      <w:proofErr w:type="spellStart"/>
      <w:r w:rsidRPr="00EA43CE">
        <w:rPr>
          <w:rFonts w:ascii="FrankRuehl" w:hAnsi="FrankRuehl"/>
          <w:sz w:val="28"/>
          <w:szCs w:val="28"/>
          <w:rtl/>
        </w:rPr>
        <w:t>דזש"ה</w:t>
      </w:r>
      <w:proofErr w:type="spellEnd"/>
      <w:r w:rsidRPr="00EA43CE">
        <w:rPr>
          <w:rFonts w:ascii="FrankRuehl" w:hAnsi="FrankRuehl"/>
          <w:sz w:val="28"/>
          <w:szCs w:val="28"/>
          <w:rtl/>
        </w:rPr>
        <w:t xml:space="preserve"> "מוסר ה' בני אל תמאס"</w:t>
      </w:r>
      <w:r w:rsidRPr="00EA43CE">
        <w:rPr>
          <w:rStyle w:val="a5"/>
          <w:rFonts w:ascii="FrankRuehl" w:hAnsi="FrankRuehl"/>
          <w:sz w:val="28"/>
          <w:szCs w:val="28"/>
          <w:rtl/>
        </w:rPr>
        <w:footnoteReference w:id="687"/>
      </w:r>
      <w:r w:rsidRPr="00EA43CE">
        <w:rPr>
          <w:rFonts w:ascii="FrankRuehl" w:hAnsi="FrankRuehl"/>
          <w:sz w:val="28"/>
          <w:szCs w:val="28"/>
          <w:rtl/>
        </w:rPr>
        <w:t xml:space="preserve"> ר"ל </w:t>
      </w:r>
      <w:proofErr w:type="spellStart"/>
      <w:r w:rsidRPr="00EA43CE">
        <w:rPr>
          <w:rFonts w:ascii="FrankRuehl" w:hAnsi="FrankRuehl"/>
          <w:sz w:val="28"/>
          <w:szCs w:val="28"/>
          <w:rtl/>
        </w:rPr>
        <w:t>דומייא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דאיוב</w:t>
      </w:r>
      <w:proofErr w:type="spellEnd"/>
      <w:r w:rsidRPr="00EA43CE">
        <w:rPr>
          <w:rFonts w:ascii="FrankRuehl" w:hAnsi="FrankRuehl"/>
          <w:sz w:val="28"/>
          <w:szCs w:val="28"/>
          <w:rtl/>
        </w:rPr>
        <w:t xml:space="preserve"> וגם "אל תקוץ בתוכחתו" היינו שיקבל וישתוק על כורחו שלא בטובתו אלא שישמח ויהיה בסוג ההעדפה משום "כי את אשר יאהב ה' יוכיח"</w:t>
      </w:r>
      <w:r w:rsidRPr="00EA43CE">
        <w:rPr>
          <w:rStyle w:val="a5"/>
          <w:rFonts w:ascii="FrankRuehl" w:hAnsi="FrankRuehl"/>
          <w:sz w:val="28"/>
          <w:szCs w:val="28"/>
          <w:rtl/>
        </w:rPr>
        <w:footnoteReference w:id="688"/>
      </w:r>
      <w:r w:rsidRPr="00EA43CE">
        <w:rPr>
          <w:rFonts w:ascii="FrankRuehl" w:hAnsi="FrankRuehl"/>
          <w:sz w:val="28"/>
          <w:szCs w:val="28"/>
          <w:rtl/>
        </w:rPr>
        <w:t xml:space="preserve"> </w:t>
      </w:r>
      <w:proofErr w:type="spellStart"/>
      <w:r w:rsidRPr="00EA43CE">
        <w:rPr>
          <w:rFonts w:ascii="FrankRuehl" w:hAnsi="FrankRuehl"/>
          <w:sz w:val="28"/>
          <w:szCs w:val="28"/>
          <w:rtl/>
        </w:rPr>
        <w:t>וטבא</w:t>
      </w:r>
      <w:proofErr w:type="spellEnd"/>
      <w:r w:rsidRPr="00EA43CE">
        <w:rPr>
          <w:rFonts w:ascii="FrankRuehl" w:hAnsi="FrankRuehl"/>
          <w:sz w:val="28"/>
          <w:szCs w:val="28"/>
          <w:rtl/>
        </w:rPr>
        <w:t xml:space="preserve"> ליה עבדי ליה, וגם אפשר </w:t>
      </w:r>
      <w:proofErr w:type="spellStart"/>
      <w:r w:rsidRPr="00EA43CE">
        <w:rPr>
          <w:rFonts w:ascii="FrankRuehl" w:hAnsi="FrankRuehl"/>
          <w:sz w:val="28"/>
          <w:szCs w:val="28"/>
          <w:rtl/>
        </w:rPr>
        <w:t>דזש"ה</w:t>
      </w:r>
      <w:proofErr w:type="spellEnd"/>
      <w:r w:rsidRPr="00EA43CE">
        <w:rPr>
          <w:rFonts w:ascii="FrankRuehl" w:hAnsi="FrankRuehl"/>
          <w:sz w:val="28"/>
          <w:szCs w:val="28"/>
          <w:rtl/>
        </w:rPr>
        <w:t xml:space="preserve"> "וידעת עם לבבך כי כאשר ייסר איש את בנו ה' </w:t>
      </w:r>
      <w:proofErr w:type="spellStart"/>
      <w:r w:rsidRPr="00EA43CE">
        <w:rPr>
          <w:rFonts w:ascii="FrankRuehl" w:hAnsi="FrankRuehl"/>
          <w:sz w:val="28"/>
          <w:szCs w:val="28"/>
          <w:rtl/>
        </w:rPr>
        <w:t>אלהיך</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מיסרך</w:t>
      </w:r>
      <w:proofErr w:type="spellEnd"/>
      <w:r w:rsidRPr="00EA43CE">
        <w:rPr>
          <w:rFonts w:ascii="FrankRuehl" w:hAnsi="FrankRuehl"/>
          <w:sz w:val="28"/>
          <w:szCs w:val="28"/>
          <w:rtl/>
        </w:rPr>
        <w:t>"</w:t>
      </w:r>
      <w:r w:rsidRPr="00EA43CE">
        <w:rPr>
          <w:rStyle w:val="a5"/>
          <w:rFonts w:ascii="FrankRuehl" w:hAnsi="FrankRuehl"/>
          <w:sz w:val="28"/>
          <w:szCs w:val="28"/>
          <w:rtl/>
        </w:rPr>
        <w:footnoteReference w:id="689"/>
      </w:r>
      <w:r w:rsidRPr="00EA43CE">
        <w:rPr>
          <w:rFonts w:ascii="FrankRuehl" w:hAnsi="FrankRuehl"/>
          <w:sz w:val="28"/>
          <w:szCs w:val="28"/>
          <w:rtl/>
        </w:rPr>
        <w:t xml:space="preserve"> ר"ל אם אדם יש לו בן יחיד והוא אוהבו ביתר שאת ומייסרו כדי שיהיה שלם בכל והוא מרוב אהבתו בו, כן הקב"ה מייסר לישראל שהם עם אחד "ובני בכורי ישראל"</w:t>
      </w:r>
      <w:r w:rsidRPr="00EA43CE">
        <w:rPr>
          <w:rStyle w:val="a5"/>
          <w:rFonts w:ascii="FrankRuehl" w:hAnsi="FrankRuehl"/>
          <w:sz w:val="28"/>
          <w:szCs w:val="28"/>
          <w:rtl/>
        </w:rPr>
        <w:footnoteReference w:id="690"/>
      </w:r>
      <w:r w:rsidRPr="00EA43CE">
        <w:rPr>
          <w:rFonts w:ascii="FrankRuehl" w:hAnsi="FrankRuehl"/>
          <w:sz w:val="28"/>
          <w:szCs w:val="28"/>
          <w:rtl/>
        </w:rPr>
        <w:t xml:space="preserve"> לכן צריך שישמחו </w:t>
      </w:r>
      <w:proofErr w:type="spellStart"/>
      <w:r w:rsidRPr="00EA43CE">
        <w:rPr>
          <w:rFonts w:ascii="FrankRuehl" w:hAnsi="FrankRuehl"/>
          <w:sz w:val="28"/>
          <w:szCs w:val="28"/>
          <w:rtl/>
        </w:rPr>
        <w:t>ביסורים</w:t>
      </w:r>
      <w:proofErr w:type="spellEnd"/>
      <w:r w:rsidRPr="00EA43CE">
        <w:rPr>
          <w:rFonts w:ascii="FrankRuehl" w:hAnsi="FrankRuehl"/>
          <w:sz w:val="28"/>
          <w:szCs w:val="28"/>
          <w:rtl/>
        </w:rPr>
        <w:t xml:space="preserve"> מלב ומנפש ויהיו בסוג שיבא ברוך הוא ומוסיף עליהם ואך טוב לישראל ולא מסוג א' והיינו אומרו וידעת עם לבבך </w:t>
      </w:r>
      <w:proofErr w:type="spellStart"/>
      <w:r w:rsidRPr="00EA43CE">
        <w:rPr>
          <w:rFonts w:ascii="FrankRuehl" w:hAnsi="FrankRuehl"/>
          <w:sz w:val="28"/>
          <w:szCs w:val="28"/>
          <w:rtl/>
        </w:rPr>
        <w:lastRenderedPageBreak/>
        <w:t>דייקא</w:t>
      </w:r>
      <w:proofErr w:type="spellEnd"/>
      <w:r w:rsidRPr="00EA43CE">
        <w:rPr>
          <w:rFonts w:ascii="FrankRuehl" w:hAnsi="FrankRuehl"/>
          <w:sz w:val="28"/>
          <w:szCs w:val="28"/>
          <w:rtl/>
        </w:rPr>
        <w:t xml:space="preserve"> וכאמור, ובעיקר המאמר פירש במדרש אגדה </w:t>
      </w:r>
      <w:proofErr w:type="spellStart"/>
      <w:r w:rsidRPr="00EA43CE">
        <w:rPr>
          <w:rFonts w:ascii="FrankRuehl" w:hAnsi="FrankRuehl"/>
          <w:sz w:val="28"/>
          <w:szCs w:val="28"/>
          <w:rtl/>
        </w:rPr>
        <w:t>למ"ש</w:t>
      </w:r>
      <w:proofErr w:type="spellEnd"/>
      <w:r w:rsidRPr="00EA43CE">
        <w:rPr>
          <w:rFonts w:ascii="FrankRuehl" w:hAnsi="FrankRuehl"/>
          <w:sz w:val="28"/>
          <w:szCs w:val="28"/>
          <w:rtl/>
        </w:rPr>
        <w:t xml:space="preserve"> שייסורים באים עליו ר"ל על גופו </w:t>
      </w:r>
      <w:proofErr w:type="spellStart"/>
      <w:r w:rsidRPr="00EA43CE">
        <w:rPr>
          <w:rFonts w:ascii="FrankRuehl" w:hAnsi="FrankRuehl"/>
          <w:sz w:val="28"/>
          <w:szCs w:val="28"/>
          <w:rtl/>
        </w:rPr>
        <w:t>בעה"ז</w:t>
      </w:r>
      <w:proofErr w:type="spellEnd"/>
      <w:r w:rsidRPr="00EA43CE">
        <w:rPr>
          <w:rFonts w:ascii="FrankRuehl" w:hAnsi="FrankRuehl"/>
          <w:sz w:val="28"/>
          <w:szCs w:val="28"/>
          <w:rtl/>
        </w:rPr>
        <w:t xml:space="preserve"> ולא על נשמתו בעולם הבא ומכוון לזה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מקרא </w:t>
      </w:r>
      <w:proofErr w:type="spellStart"/>
      <w:r w:rsidRPr="00EA43CE">
        <w:rPr>
          <w:rFonts w:ascii="FrankRuehl" w:hAnsi="FrankRuehl"/>
          <w:sz w:val="28"/>
          <w:szCs w:val="28"/>
          <w:rtl/>
        </w:rPr>
        <w:t>ד"אשרי</w:t>
      </w:r>
      <w:proofErr w:type="spellEnd"/>
      <w:r w:rsidRPr="00EA43CE">
        <w:rPr>
          <w:rFonts w:ascii="FrankRuehl" w:hAnsi="FrankRuehl"/>
          <w:sz w:val="28"/>
          <w:szCs w:val="28"/>
          <w:rtl/>
        </w:rPr>
        <w:t xml:space="preserve"> הגבר אשר </w:t>
      </w:r>
      <w:proofErr w:type="spellStart"/>
      <w:r w:rsidRPr="00EA43CE">
        <w:rPr>
          <w:rFonts w:ascii="FrankRuehl" w:hAnsi="FrankRuehl"/>
          <w:sz w:val="28"/>
          <w:szCs w:val="28"/>
          <w:rtl/>
        </w:rPr>
        <w:t>תיסרנו</w:t>
      </w:r>
      <w:proofErr w:type="spellEnd"/>
      <w:r w:rsidRPr="00EA43CE">
        <w:rPr>
          <w:rFonts w:ascii="FrankRuehl" w:hAnsi="FrankRuehl"/>
          <w:sz w:val="28"/>
          <w:szCs w:val="28"/>
          <w:rtl/>
        </w:rPr>
        <w:t xml:space="preserve"> יה ומתורתך תלמדנו"</w:t>
      </w:r>
      <w:r w:rsidRPr="00EA43CE">
        <w:rPr>
          <w:rStyle w:val="a5"/>
          <w:rFonts w:ascii="FrankRuehl" w:hAnsi="FrankRuehl"/>
          <w:sz w:val="28"/>
          <w:szCs w:val="28"/>
          <w:rtl/>
        </w:rPr>
        <w:footnoteReference w:id="691"/>
      </w:r>
      <w:r w:rsidRPr="00EA43CE">
        <w:rPr>
          <w:rFonts w:ascii="FrankRuehl" w:hAnsi="FrankRuehl"/>
          <w:sz w:val="28"/>
          <w:szCs w:val="28"/>
          <w:rtl/>
        </w:rPr>
        <w:t xml:space="preserve"> וסיימו בש"ס</w:t>
      </w:r>
      <w:r w:rsidRPr="00EA43CE">
        <w:rPr>
          <w:rStyle w:val="a5"/>
          <w:rFonts w:ascii="FrankRuehl" w:hAnsi="FrankRuehl"/>
          <w:sz w:val="28"/>
          <w:szCs w:val="28"/>
          <w:rtl/>
        </w:rPr>
        <w:footnoteReference w:id="692"/>
      </w:r>
      <w:r w:rsidRPr="00EA43CE">
        <w:rPr>
          <w:rFonts w:ascii="FrankRuehl" w:hAnsi="FrankRuehl"/>
          <w:sz w:val="28"/>
          <w:szCs w:val="28"/>
          <w:rtl/>
        </w:rPr>
        <w:t xml:space="preserve"> דבר זה מתורתך תלמדנו ומה שן ועין וכו' ייסורים שממרקים כל גופו של אדם על אחת כמה וכמה.</w:t>
      </w:r>
      <w:r w:rsidR="00922F82">
        <w:rPr>
          <w:rFonts w:ascii="FrankRuehl" w:hAnsi="FrankRuehl"/>
          <w:sz w:val="28"/>
          <w:szCs w:val="28"/>
          <w:rtl/>
        </w:rPr>
        <w:tab/>
      </w:r>
    </w:p>
    <w:p w14:paraId="45755247" w14:textId="250971BC" w:rsidR="00912F03" w:rsidRPr="00922F82" w:rsidRDefault="00912F03" w:rsidP="00922F82">
      <w:pPr>
        <w:jc w:val="distribute"/>
        <w:rPr>
          <w:rStyle w:val="ac"/>
          <w:rtl/>
        </w:rPr>
      </w:pPr>
    </w:p>
    <w:p w14:paraId="40E24B74" w14:textId="05C846B0" w:rsidR="00912F03" w:rsidRPr="0022456E" w:rsidRDefault="00912F03" w:rsidP="00061AED">
      <w:pPr>
        <w:pStyle w:val="1"/>
        <w:rPr>
          <w:rtl/>
        </w:rPr>
      </w:pPr>
      <w:r w:rsidRPr="0022456E">
        <w:rPr>
          <w:rStyle w:val="ac"/>
          <w:rtl/>
        </w:rPr>
        <w:t>פרשת</w:t>
      </w:r>
      <w:r w:rsidRPr="0022456E">
        <w:rPr>
          <w:rtl/>
        </w:rPr>
        <w:t xml:space="preserve"> </w:t>
      </w:r>
      <w:proofErr w:type="spellStart"/>
      <w:r w:rsidRPr="00C86DDA">
        <w:rPr>
          <w:b w:val="0"/>
          <w:bCs/>
          <w:rtl/>
        </w:rPr>
        <w:t>ו</w:t>
      </w:r>
      <w:bookmarkStart w:id="40" w:name="שילה14"/>
      <w:bookmarkEnd w:id="40"/>
      <w:r w:rsidRPr="00C86DDA">
        <w:rPr>
          <w:b w:val="0"/>
          <w:bCs/>
          <w:rtl/>
        </w:rPr>
        <w:t>יגש</w:t>
      </w:r>
      <w:proofErr w:type="spellEnd"/>
      <w:r w:rsidR="00922F82" w:rsidRPr="00C86DDA">
        <w:rPr>
          <w:b w:val="0"/>
          <w:bCs/>
          <w:rtl/>
        </w:rPr>
        <w:tab/>
      </w:r>
    </w:p>
    <w:p w14:paraId="44757CEE" w14:textId="6F4C93C5" w:rsidR="00912F03" w:rsidRPr="00EA43CE" w:rsidRDefault="00912F03" w:rsidP="00922F82">
      <w:pPr>
        <w:jc w:val="distribute"/>
        <w:rPr>
          <w:rFonts w:ascii="FrankRuehl" w:hAnsi="FrankRuehl"/>
          <w:sz w:val="28"/>
          <w:szCs w:val="28"/>
          <w:rtl/>
        </w:rPr>
      </w:pPr>
      <w:proofErr w:type="spellStart"/>
      <w:r w:rsidRPr="00922F82">
        <w:rPr>
          <w:rStyle w:val="ac"/>
          <w:rtl/>
        </w:rPr>
        <w:t>וַיִּגַּש</w:t>
      </w:r>
      <w:proofErr w:type="spellEnd"/>
      <w:r w:rsidRPr="00922F82">
        <w:rPr>
          <w:rStyle w:val="ac"/>
          <w:rtl/>
        </w:rPr>
        <w:t>ׁ</w:t>
      </w:r>
      <w:r w:rsidRPr="00EA43CE">
        <w:rPr>
          <w:rFonts w:ascii="FrankRuehl" w:hAnsi="FrankRuehl"/>
          <w:b/>
          <w:bCs/>
          <w:sz w:val="28"/>
          <w:szCs w:val="28"/>
          <w:rtl/>
        </w:rPr>
        <w:t xml:space="preserve"> אֵלָיו יְהוּדָה וַיֹּאמֶר בִּי אֲדֹנִי יְדַבֶּר נָא עַבְדְּךָ דָבָר בְּאָזְנֵי אֲדֹנִי וְאַל </w:t>
      </w:r>
      <w:proofErr w:type="spellStart"/>
      <w:r w:rsidRPr="00EA43CE">
        <w:rPr>
          <w:rFonts w:ascii="FrankRuehl" w:hAnsi="FrankRuehl"/>
          <w:b/>
          <w:bCs/>
          <w:sz w:val="28"/>
          <w:szCs w:val="28"/>
          <w:rtl/>
        </w:rPr>
        <w:t>יִחַר</w:t>
      </w:r>
      <w:proofErr w:type="spellEnd"/>
      <w:r w:rsidRPr="00EA43CE">
        <w:rPr>
          <w:rFonts w:ascii="FrankRuehl" w:hAnsi="FrankRuehl"/>
          <w:b/>
          <w:bCs/>
          <w:sz w:val="28"/>
          <w:szCs w:val="28"/>
          <w:rtl/>
        </w:rPr>
        <w:t xml:space="preserve"> אַפְּךָ בְּעַבְדֶּךָ כִּי </w:t>
      </w:r>
      <w:r w:rsidR="00922F82">
        <w:rPr>
          <w:rFonts w:ascii="FrankRuehl" w:hAnsi="FrankRuehl"/>
          <w:b/>
          <w:bCs/>
          <w:sz w:val="28"/>
          <w:szCs w:val="28"/>
          <w:rtl/>
        </w:rPr>
        <w:br/>
      </w:r>
      <w:r w:rsidR="00922F82" w:rsidRPr="00922F82">
        <w:rPr>
          <w:rFonts w:ascii="Arial" w:hAnsi="Arial" w:cs="Arial" w:hint="cs"/>
          <w:b/>
          <w:bCs/>
          <w:spacing w:val="580"/>
          <w:sz w:val="28"/>
          <w:szCs w:val="28"/>
          <w:rtl/>
        </w:rPr>
        <w:t> </w:t>
      </w:r>
      <w:r w:rsidRPr="00EA43CE">
        <w:rPr>
          <w:rFonts w:ascii="FrankRuehl" w:hAnsi="FrankRuehl"/>
          <w:b/>
          <w:bCs/>
          <w:sz w:val="28"/>
          <w:szCs w:val="28"/>
          <w:rtl/>
        </w:rPr>
        <w:t>כָמוֹךָ כְּפַרְעֹה</w:t>
      </w:r>
      <w:r w:rsidRPr="00EA43CE">
        <w:rPr>
          <w:rFonts w:ascii="FrankRuehl" w:hAnsi="FrankRuehl"/>
          <w:sz w:val="28"/>
          <w:szCs w:val="28"/>
          <w:rtl/>
        </w:rPr>
        <w:t xml:space="preserve"> (בראשית מד, </w:t>
      </w:r>
      <w:proofErr w:type="spellStart"/>
      <w:r w:rsidRPr="00EA43CE">
        <w:rPr>
          <w:rFonts w:ascii="FrankRuehl" w:hAnsi="FrankRuehl"/>
          <w:sz w:val="28"/>
          <w:szCs w:val="28"/>
          <w:rtl/>
        </w:rPr>
        <w:t>יח</w:t>
      </w:r>
      <w:proofErr w:type="spellEnd"/>
      <w:r w:rsidRPr="00EA43CE">
        <w:rPr>
          <w:rFonts w:ascii="FrankRuehl" w:hAnsi="FrankRuehl"/>
          <w:sz w:val="28"/>
          <w:szCs w:val="28"/>
          <w:rtl/>
        </w:rPr>
        <w:t>).</w:t>
      </w:r>
      <w:r w:rsidR="00922F82">
        <w:rPr>
          <w:rFonts w:ascii="FrankRuehl" w:hAnsi="FrankRuehl"/>
          <w:sz w:val="28"/>
          <w:szCs w:val="28"/>
          <w:rtl/>
        </w:rPr>
        <w:tab/>
      </w:r>
    </w:p>
    <w:p w14:paraId="6A467D7E" w14:textId="67CDD17E" w:rsidR="00912F03" w:rsidRPr="00EA43CE" w:rsidRDefault="00912F03" w:rsidP="00922F82">
      <w:pPr>
        <w:jc w:val="distribute"/>
        <w:rPr>
          <w:rFonts w:ascii="FrankRuehl" w:hAnsi="FrankRuehl"/>
          <w:b/>
          <w:bCs/>
          <w:sz w:val="28"/>
          <w:szCs w:val="28"/>
          <w:rtl/>
        </w:rPr>
      </w:pPr>
      <w:r w:rsidRPr="00922F82">
        <w:rPr>
          <w:rStyle w:val="ac"/>
          <w:rtl/>
        </w:rPr>
        <w:t>רש"י</w:t>
      </w:r>
      <w:r w:rsidRPr="00EA43CE">
        <w:rPr>
          <w:rFonts w:ascii="FrankRuehl" w:hAnsi="FrankRuehl"/>
          <w:b/>
          <w:bCs/>
          <w:sz w:val="28"/>
          <w:szCs w:val="28"/>
          <w:rtl/>
        </w:rPr>
        <w:t xml:space="preserve"> בד"ה כי כמוך כפרעה. חשוב אתה בעיני כמלך, זהו פשוטו, ומדרשו (</w:t>
      </w:r>
      <w:proofErr w:type="spellStart"/>
      <w:r w:rsidRPr="00EA43CE">
        <w:rPr>
          <w:rFonts w:ascii="FrankRuehl" w:hAnsi="FrankRuehl"/>
          <w:b/>
          <w:bCs/>
          <w:sz w:val="28"/>
          <w:szCs w:val="28"/>
          <w:rtl/>
        </w:rPr>
        <w:t>ב"ר</w:t>
      </w:r>
      <w:proofErr w:type="spellEnd"/>
      <w:r w:rsidRPr="00EA43CE">
        <w:rPr>
          <w:rFonts w:ascii="FrankRuehl" w:hAnsi="FrankRuehl"/>
          <w:b/>
          <w:bCs/>
          <w:sz w:val="28"/>
          <w:szCs w:val="28"/>
          <w:rtl/>
        </w:rPr>
        <w:t xml:space="preserve"> שם). סופך </w:t>
      </w:r>
      <w:r w:rsidR="00922F82">
        <w:rPr>
          <w:rFonts w:ascii="FrankRuehl" w:hAnsi="FrankRuehl"/>
          <w:b/>
          <w:bCs/>
          <w:sz w:val="28"/>
          <w:szCs w:val="28"/>
          <w:rtl/>
        </w:rPr>
        <w:br/>
      </w:r>
      <w:r w:rsidR="00922F82" w:rsidRPr="00922F82">
        <w:rPr>
          <w:rFonts w:ascii="Arial" w:hAnsi="Arial" w:cs="Arial" w:hint="cs"/>
          <w:b/>
          <w:bCs/>
          <w:spacing w:val="617"/>
          <w:sz w:val="28"/>
          <w:szCs w:val="28"/>
          <w:rtl/>
        </w:rPr>
        <w:t> </w:t>
      </w:r>
      <w:r w:rsidRPr="00EA43CE">
        <w:rPr>
          <w:rFonts w:ascii="FrankRuehl" w:hAnsi="FrankRuehl"/>
          <w:b/>
          <w:bCs/>
          <w:sz w:val="28"/>
          <w:szCs w:val="28"/>
          <w:rtl/>
        </w:rPr>
        <w:t xml:space="preserve">ללקות עליו בצרעת, כמו שלקה פרעה על ידי זקנתי שרה, על לילה אחת שעכבה. דבר אחר, מה פרעה גוזר ואינו מקיים, </w:t>
      </w:r>
      <w:r w:rsidRPr="00EA43CE">
        <w:rPr>
          <w:rFonts w:ascii="FrankRuehl" w:hAnsi="FrankRuehl"/>
          <w:b/>
          <w:bCs/>
          <w:sz w:val="28"/>
          <w:szCs w:val="28"/>
          <w:u w:val="single"/>
          <w:rtl/>
        </w:rPr>
        <w:t>מבטיח ואינו עושה</w:t>
      </w:r>
      <w:r w:rsidRPr="00EA43CE">
        <w:rPr>
          <w:rFonts w:ascii="FrankRuehl" w:hAnsi="FrankRuehl"/>
          <w:b/>
          <w:bCs/>
          <w:sz w:val="28"/>
          <w:szCs w:val="28"/>
          <w:rtl/>
        </w:rPr>
        <w:t>, אף אתה כן, וכי זו היא שימת עין, שאמרת לשום עינך עליו. דבר אחר כי כמוך כפרעה, אם תקניטני, אהרוג אותך ואת אדוניך (</w:t>
      </w:r>
      <w:proofErr w:type="spellStart"/>
      <w:r w:rsidRPr="00EA43CE">
        <w:rPr>
          <w:rFonts w:ascii="FrankRuehl" w:hAnsi="FrankRuehl"/>
          <w:b/>
          <w:bCs/>
          <w:sz w:val="28"/>
          <w:szCs w:val="28"/>
          <w:rtl/>
        </w:rPr>
        <w:t>ב"ר</w:t>
      </w:r>
      <w:proofErr w:type="spellEnd"/>
      <w:r w:rsidRPr="00EA43CE">
        <w:rPr>
          <w:rFonts w:ascii="FrankRuehl" w:hAnsi="FrankRuehl"/>
          <w:b/>
          <w:bCs/>
          <w:sz w:val="28"/>
          <w:szCs w:val="28"/>
          <w:rtl/>
        </w:rPr>
        <w:t xml:space="preserve"> שם).</w:t>
      </w:r>
      <w:r w:rsidR="00922F82">
        <w:rPr>
          <w:rFonts w:ascii="FrankRuehl" w:hAnsi="FrankRuehl"/>
          <w:b/>
          <w:bCs/>
          <w:sz w:val="28"/>
          <w:szCs w:val="28"/>
          <w:rtl/>
        </w:rPr>
        <w:tab/>
      </w:r>
    </w:p>
    <w:p w14:paraId="2D492C1B" w14:textId="478DE809" w:rsidR="00912F03" w:rsidRPr="00EA43CE" w:rsidRDefault="00912F03" w:rsidP="00922F82">
      <w:pPr>
        <w:jc w:val="distribute"/>
        <w:rPr>
          <w:rFonts w:ascii="FrankRuehl" w:hAnsi="FrankRuehl"/>
          <w:sz w:val="28"/>
          <w:szCs w:val="28"/>
          <w:rtl/>
        </w:rPr>
      </w:pPr>
      <w:r w:rsidRPr="00922F82">
        <w:rPr>
          <w:rStyle w:val="ac"/>
          <w:rtl/>
        </w:rPr>
        <w:t>[א]</w:t>
      </w:r>
      <w:r w:rsidR="008D4112">
        <w:rPr>
          <w:rStyle w:val="ac"/>
          <w:rFonts w:hint="cs"/>
          <w:rtl/>
        </w:rPr>
        <w:t xml:space="preserve"> </w:t>
      </w:r>
      <w:r w:rsidRPr="00922F82">
        <w:rPr>
          <w:rStyle w:val="ac"/>
          <w:rtl/>
        </w:rPr>
        <w:t>רש"י</w:t>
      </w:r>
      <w:r w:rsidRPr="00EA43CE">
        <w:rPr>
          <w:rFonts w:ascii="FrankRuehl" w:hAnsi="FrankRuehl"/>
          <w:sz w:val="28"/>
          <w:szCs w:val="28"/>
          <w:rtl/>
        </w:rPr>
        <w:t xml:space="preserve"> כי כמוך כפרעה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וכי זו היא שימת עין שאמרת ואשימה עיני עליו ע"כ, נ"ב </w:t>
      </w:r>
      <w:r w:rsidR="00922F82">
        <w:rPr>
          <w:rFonts w:ascii="FrankRuehl" w:hAnsi="FrankRuehl"/>
          <w:sz w:val="28"/>
          <w:szCs w:val="28"/>
          <w:rtl/>
        </w:rPr>
        <w:br/>
      </w:r>
      <w:r w:rsidR="00922F82" w:rsidRPr="00922F82">
        <w:rPr>
          <w:rFonts w:ascii="Arial" w:hAnsi="Arial" w:cs="Arial" w:hint="cs"/>
          <w:spacing w:val="1042"/>
          <w:sz w:val="28"/>
          <w:szCs w:val="28"/>
          <w:rtl/>
        </w:rPr>
        <w:t> </w:t>
      </w:r>
      <w:r w:rsidRPr="00EA43CE">
        <w:rPr>
          <w:rFonts w:ascii="FrankRuehl" w:hAnsi="FrankRuehl"/>
          <w:sz w:val="28"/>
          <w:szCs w:val="28"/>
          <w:rtl/>
        </w:rPr>
        <w:t xml:space="preserve">כתב הרב </w:t>
      </w:r>
      <w:bookmarkStart w:id="41" w:name="שילה87"/>
      <w:r w:rsidRPr="00EA43CE">
        <w:rPr>
          <w:rFonts w:ascii="FrankRuehl" w:hAnsi="FrankRuehl"/>
          <w:sz w:val="28"/>
          <w:szCs w:val="28"/>
          <w:rtl/>
        </w:rPr>
        <w:t xml:space="preserve">עמר </w:t>
      </w:r>
      <w:bookmarkEnd w:id="41"/>
      <w:proofErr w:type="spellStart"/>
      <w:r w:rsidRPr="00EA43CE">
        <w:rPr>
          <w:rFonts w:ascii="FrankRuehl" w:hAnsi="FrankRuehl"/>
          <w:sz w:val="28"/>
          <w:szCs w:val="28"/>
          <w:rtl/>
        </w:rPr>
        <w:t>נקא</w:t>
      </w:r>
      <w:proofErr w:type="spellEnd"/>
      <w:r w:rsidRPr="00EA43CE">
        <w:rPr>
          <w:rFonts w:ascii="FrankRuehl" w:hAnsi="FrankRuehl"/>
          <w:sz w:val="28"/>
          <w:szCs w:val="28"/>
          <w:rtl/>
        </w:rPr>
        <w:t xml:space="preserve"> קשה היכן מצינו שאמר לו ואשימה עיני עליו ותירץ </w:t>
      </w:r>
      <w:proofErr w:type="spellStart"/>
      <w:r w:rsidRPr="00EA43CE">
        <w:rPr>
          <w:rFonts w:ascii="FrankRuehl" w:hAnsi="FrankRuehl"/>
          <w:sz w:val="28"/>
          <w:szCs w:val="28"/>
          <w:rtl/>
        </w:rPr>
        <w:t>ממ"ש</w:t>
      </w:r>
      <w:proofErr w:type="spellEnd"/>
      <w:r w:rsidRPr="00EA43CE">
        <w:rPr>
          <w:rFonts w:ascii="FrankRuehl" w:hAnsi="FrankRuehl"/>
          <w:sz w:val="28"/>
          <w:szCs w:val="28"/>
          <w:rtl/>
        </w:rPr>
        <w:t xml:space="preserve"> "ואת אחיכם הקטן תביאו אלי"</w:t>
      </w:r>
      <w:r w:rsidRPr="00EA43CE">
        <w:rPr>
          <w:rStyle w:val="a5"/>
          <w:rFonts w:ascii="FrankRuehl" w:hAnsi="FrankRuehl"/>
          <w:sz w:val="28"/>
          <w:szCs w:val="28"/>
          <w:rtl/>
        </w:rPr>
        <w:footnoteReference w:id="693"/>
      </w:r>
      <w:r w:rsidRPr="00EA43CE">
        <w:rPr>
          <w:rFonts w:ascii="FrankRuehl" w:hAnsi="FrankRuehl"/>
          <w:sz w:val="28"/>
          <w:szCs w:val="28"/>
          <w:rtl/>
        </w:rPr>
        <w:t xml:space="preserve"> וכו' ע"ש</w:t>
      </w:r>
      <w:r w:rsidRPr="00EA43CE">
        <w:rPr>
          <w:rStyle w:val="a5"/>
          <w:rFonts w:ascii="FrankRuehl" w:hAnsi="FrankRuehl"/>
          <w:sz w:val="28"/>
          <w:szCs w:val="28"/>
          <w:rtl/>
        </w:rPr>
        <w:footnoteReference w:id="694"/>
      </w:r>
      <w:r w:rsidRPr="00EA43CE">
        <w:rPr>
          <w:rFonts w:ascii="FrankRuehl" w:hAnsi="FrankRuehl"/>
          <w:sz w:val="28"/>
          <w:szCs w:val="28"/>
          <w:rtl/>
        </w:rPr>
        <w:t xml:space="preserve">, ומאן </w:t>
      </w:r>
      <w:proofErr w:type="spellStart"/>
      <w:r w:rsidRPr="00EA43CE">
        <w:rPr>
          <w:rFonts w:ascii="FrankRuehl" w:hAnsi="FrankRuehl"/>
          <w:sz w:val="28"/>
          <w:szCs w:val="28"/>
          <w:rtl/>
        </w:rPr>
        <w:t>דקא</w:t>
      </w:r>
      <w:proofErr w:type="spellEnd"/>
      <w:r w:rsidRPr="00EA43CE">
        <w:rPr>
          <w:rFonts w:ascii="FrankRuehl" w:hAnsi="FrankRuehl"/>
          <w:sz w:val="28"/>
          <w:szCs w:val="28"/>
          <w:rtl/>
        </w:rPr>
        <w:t xml:space="preserve"> דייק שפיר </w:t>
      </w:r>
      <w:proofErr w:type="spellStart"/>
      <w:r w:rsidRPr="00EA43CE">
        <w:rPr>
          <w:rFonts w:ascii="FrankRuehl" w:hAnsi="FrankRuehl"/>
          <w:sz w:val="28"/>
          <w:szCs w:val="28"/>
          <w:rtl/>
        </w:rPr>
        <w:t>קא</w:t>
      </w:r>
      <w:proofErr w:type="spellEnd"/>
      <w:r w:rsidRPr="00EA43CE">
        <w:rPr>
          <w:rFonts w:ascii="FrankRuehl" w:hAnsi="FrankRuehl"/>
          <w:sz w:val="28"/>
          <w:szCs w:val="28"/>
          <w:rtl/>
        </w:rPr>
        <w:t xml:space="preserve"> דייק משום שקודם אמר להם "בבא אחיכם הקטן הנה" ואח"כ חזר ואמר "ואת אחיכם הקטן תביאו אלי" ולא אמר 'הנה' א"כ משמעותו שאני אהיה שומר אותו ועמי ישב וזהו הכוונה שאמר הכא "ותאמר אל עבדיך הורידהו אלי" ר"ל </w:t>
      </w:r>
      <w:proofErr w:type="spellStart"/>
      <w:r w:rsidRPr="00EA43CE">
        <w:rPr>
          <w:rFonts w:ascii="FrankRuehl" w:hAnsi="FrankRuehl"/>
          <w:sz w:val="28"/>
          <w:szCs w:val="28"/>
          <w:rtl/>
        </w:rPr>
        <w:t>במ"ש</w:t>
      </w:r>
      <w:proofErr w:type="spellEnd"/>
      <w:r w:rsidRPr="00EA43CE">
        <w:rPr>
          <w:rFonts w:ascii="FrankRuehl" w:hAnsi="FrankRuehl"/>
          <w:sz w:val="28"/>
          <w:szCs w:val="28"/>
          <w:rtl/>
        </w:rPr>
        <w:t xml:space="preserve"> "ואת אחיכם הקטן תביאו אלי" ולא אמר הנה א"כ ר"ל שאשימה עיני עליו זו היא שימת עין אתמהא, ומלבד זה אפשר </w:t>
      </w:r>
      <w:proofErr w:type="spellStart"/>
      <w:r w:rsidRPr="00EA43CE">
        <w:rPr>
          <w:rFonts w:ascii="FrankRuehl" w:hAnsi="FrankRuehl"/>
          <w:sz w:val="28"/>
          <w:szCs w:val="28"/>
          <w:rtl/>
        </w:rPr>
        <w:t>דקודם</w:t>
      </w:r>
      <w:proofErr w:type="spellEnd"/>
      <w:r w:rsidRPr="00EA43CE">
        <w:rPr>
          <w:rFonts w:ascii="FrankRuehl" w:hAnsi="FrankRuehl"/>
          <w:sz w:val="28"/>
          <w:szCs w:val="28"/>
          <w:rtl/>
        </w:rPr>
        <w:t xml:space="preserve"> א"ל כן </w:t>
      </w:r>
      <w:proofErr w:type="spellStart"/>
      <w:r w:rsidRPr="00EA43CE">
        <w:rPr>
          <w:rFonts w:ascii="FrankRuehl" w:hAnsi="FrankRuehl"/>
          <w:sz w:val="28"/>
          <w:szCs w:val="28"/>
          <w:rtl/>
        </w:rPr>
        <w:t>בהדייא</w:t>
      </w:r>
      <w:proofErr w:type="spellEnd"/>
      <w:r w:rsidRPr="00EA43CE">
        <w:rPr>
          <w:rFonts w:ascii="FrankRuehl" w:hAnsi="FrankRuehl"/>
          <w:sz w:val="28"/>
          <w:szCs w:val="28"/>
          <w:rtl/>
        </w:rPr>
        <w:t xml:space="preserve"> ואשימה עיני עליו ולא הוצרך הכתוב להזכירו קודם </w:t>
      </w:r>
      <w:proofErr w:type="spellStart"/>
      <w:r w:rsidRPr="00EA43CE">
        <w:rPr>
          <w:rFonts w:ascii="FrankRuehl" w:hAnsi="FrankRuehl"/>
          <w:sz w:val="28"/>
          <w:szCs w:val="28"/>
          <w:rtl/>
        </w:rPr>
        <w:t>דסמך</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אדהכא</w:t>
      </w:r>
      <w:proofErr w:type="spellEnd"/>
      <w:r w:rsidRPr="00EA43CE">
        <w:rPr>
          <w:rFonts w:ascii="FrankRuehl" w:hAnsi="FrankRuehl"/>
          <w:sz w:val="28"/>
          <w:szCs w:val="28"/>
          <w:rtl/>
        </w:rPr>
        <w:t>.</w:t>
      </w:r>
      <w:r w:rsidR="00922F82">
        <w:rPr>
          <w:rFonts w:ascii="FrankRuehl" w:hAnsi="FrankRuehl"/>
          <w:sz w:val="28"/>
          <w:szCs w:val="28"/>
          <w:rtl/>
        </w:rPr>
        <w:tab/>
      </w:r>
    </w:p>
    <w:p w14:paraId="025673E0" w14:textId="77777777" w:rsidR="00A40D52" w:rsidRDefault="00912F03" w:rsidP="00922F82">
      <w:pPr>
        <w:jc w:val="distribute"/>
        <w:rPr>
          <w:rFonts w:ascii="FrankRuehl" w:hAnsi="FrankRuehl"/>
          <w:sz w:val="28"/>
          <w:szCs w:val="28"/>
          <w:rtl/>
        </w:rPr>
      </w:pPr>
      <w:r w:rsidRPr="00922F82">
        <w:rPr>
          <w:rStyle w:val="ac"/>
          <w:rtl/>
        </w:rPr>
        <w:lastRenderedPageBreak/>
        <w:t>[ב]</w:t>
      </w:r>
      <w:r w:rsidR="008D4112">
        <w:rPr>
          <w:rStyle w:val="ac"/>
          <w:rFonts w:hint="cs"/>
          <w:rtl/>
        </w:rPr>
        <w:t xml:space="preserve"> </w:t>
      </w:r>
      <w:proofErr w:type="spellStart"/>
      <w:r w:rsidRPr="00922F82">
        <w:rPr>
          <w:rStyle w:val="ac"/>
          <w:rtl/>
        </w:rPr>
        <w:t>רא"ם</w:t>
      </w:r>
      <w:proofErr w:type="spellEnd"/>
      <w:r w:rsidRPr="00EA43CE">
        <w:rPr>
          <w:rFonts w:ascii="FrankRuehl" w:hAnsi="FrankRuehl"/>
          <w:sz w:val="28"/>
          <w:szCs w:val="28"/>
          <w:rtl/>
        </w:rPr>
        <w:t xml:space="preserve"> בד"ה מבטיח ואינו עושה, פירוש </w:t>
      </w:r>
      <w:proofErr w:type="spellStart"/>
      <w:r w:rsidRPr="00EA43CE">
        <w:rPr>
          <w:rFonts w:ascii="FrankRuehl" w:hAnsi="FrankRuehl"/>
          <w:sz w:val="28"/>
          <w:szCs w:val="28"/>
          <w:rtl/>
        </w:rPr>
        <w:t>ומכ"ש</w:t>
      </w:r>
      <w:proofErr w:type="spellEnd"/>
      <w:r w:rsidRPr="00EA43CE">
        <w:rPr>
          <w:rFonts w:ascii="FrankRuehl" w:hAnsi="FrankRuehl"/>
          <w:sz w:val="28"/>
          <w:szCs w:val="28"/>
          <w:rtl/>
        </w:rPr>
        <w:t xml:space="preserve"> שאינו עומד בהבטחות וכו' ע"ש</w:t>
      </w:r>
      <w:r w:rsidRPr="00EA43CE">
        <w:rPr>
          <w:rStyle w:val="a5"/>
          <w:rFonts w:ascii="FrankRuehl" w:hAnsi="FrankRuehl"/>
          <w:sz w:val="28"/>
          <w:szCs w:val="28"/>
          <w:rtl/>
        </w:rPr>
        <w:footnoteReference w:id="695"/>
      </w:r>
      <w:r w:rsidRPr="00EA43CE">
        <w:rPr>
          <w:rFonts w:ascii="FrankRuehl" w:hAnsi="FrankRuehl"/>
          <w:sz w:val="28"/>
          <w:szCs w:val="28"/>
          <w:rtl/>
        </w:rPr>
        <w:t xml:space="preserve">, </w:t>
      </w:r>
      <w:r w:rsidR="00922F82">
        <w:rPr>
          <w:rFonts w:ascii="FrankRuehl" w:hAnsi="FrankRuehl"/>
          <w:sz w:val="28"/>
          <w:szCs w:val="28"/>
          <w:rtl/>
        </w:rPr>
        <w:br/>
      </w:r>
      <w:r w:rsidR="00922F82" w:rsidRPr="00922F82">
        <w:rPr>
          <w:rFonts w:ascii="Arial" w:hAnsi="Arial" w:cs="Arial" w:hint="cs"/>
          <w:spacing w:val="1080"/>
          <w:sz w:val="28"/>
          <w:szCs w:val="28"/>
          <w:rtl/>
        </w:rPr>
        <w:t> </w:t>
      </w:r>
      <w:proofErr w:type="spellStart"/>
      <w:r w:rsidRPr="00EA43CE">
        <w:rPr>
          <w:rFonts w:ascii="FrankRuehl" w:hAnsi="FrankRuehl"/>
          <w:sz w:val="28"/>
          <w:szCs w:val="28"/>
          <w:rtl/>
        </w:rPr>
        <w:t>ולע"ד</w:t>
      </w:r>
      <w:proofErr w:type="spellEnd"/>
      <w:r w:rsidRPr="00EA43CE">
        <w:rPr>
          <w:rFonts w:ascii="FrankRuehl" w:hAnsi="FrankRuehl"/>
          <w:sz w:val="28"/>
          <w:szCs w:val="28"/>
          <w:rtl/>
        </w:rPr>
        <w:t xml:space="preserve"> אפשר </w:t>
      </w:r>
      <w:proofErr w:type="spellStart"/>
      <w:r w:rsidRPr="00EA43CE">
        <w:rPr>
          <w:rFonts w:ascii="FrankRuehl" w:hAnsi="FrankRuehl"/>
          <w:sz w:val="28"/>
          <w:szCs w:val="28"/>
          <w:rtl/>
        </w:rPr>
        <w:t>דמדמצינו</w:t>
      </w:r>
      <w:proofErr w:type="spellEnd"/>
      <w:r w:rsidRPr="00EA43CE">
        <w:rPr>
          <w:rFonts w:ascii="FrankRuehl" w:hAnsi="FrankRuehl"/>
          <w:sz w:val="28"/>
          <w:szCs w:val="28"/>
          <w:rtl/>
        </w:rPr>
        <w:t xml:space="preserve"> שהכתוב העיד עליהם "אשר פיהם דבר </w:t>
      </w:r>
      <w:proofErr w:type="spellStart"/>
      <w:r w:rsidRPr="00EA43CE">
        <w:rPr>
          <w:rFonts w:ascii="FrankRuehl" w:hAnsi="FrankRuehl"/>
          <w:sz w:val="28"/>
          <w:szCs w:val="28"/>
          <w:rtl/>
        </w:rPr>
        <w:t>שוא</w:t>
      </w:r>
      <w:proofErr w:type="spellEnd"/>
      <w:r w:rsidRPr="00EA43CE">
        <w:rPr>
          <w:rFonts w:ascii="FrankRuehl" w:hAnsi="FrankRuehl"/>
          <w:sz w:val="28"/>
          <w:szCs w:val="28"/>
          <w:rtl/>
        </w:rPr>
        <w:t xml:space="preserve"> וימינם ימין שקר"</w:t>
      </w:r>
      <w:r w:rsidRPr="00EA43CE">
        <w:rPr>
          <w:rStyle w:val="a5"/>
          <w:rFonts w:ascii="FrankRuehl" w:hAnsi="FrankRuehl"/>
          <w:sz w:val="28"/>
          <w:szCs w:val="28"/>
          <w:rtl/>
        </w:rPr>
        <w:footnoteReference w:id="696"/>
      </w:r>
      <w:r w:rsidRPr="00EA43CE">
        <w:rPr>
          <w:rFonts w:ascii="FrankRuehl" w:hAnsi="FrankRuehl"/>
          <w:sz w:val="28"/>
          <w:szCs w:val="28"/>
          <w:rtl/>
        </w:rPr>
        <w:t xml:space="preserve"> א"כ לא ימנע פרעה ואתה מסוג זה, אבל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הרא"ם</w:t>
      </w:r>
      <w:proofErr w:type="spellEnd"/>
      <w:r w:rsidRPr="00EA43CE">
        <w:rPr>
          <w:rFonts w:ascii="FrankRuehl" w:hAnsi="FrankRuehl"/>
          <w:sz w:val="28"/>
          <w:szCs w:val="28"/>
          <w:rtl/>
        </w:rPr>
        <w:t xml:space="preserve"> ומכל שכן וכו' קשה לכאורה </w:t>
      </w:r>
      <w:proofErr w:type="spellStart"/>
      <w:r w:rsidRPr="00EA43CE">
        <w:rPr>
          <w:rFonts w:ascii="FrankRuehl" w:hAnsi="FrankRuehl"/>
          <w:sz w:val="28"/>
          <w:szCs w:val="28"/>
          <w:rtl/>
        </w:rPr>
        <w:t>דזה</w:t>
      </w:r>
      <w:proofErr w:type="spellEnd"/>
      <w:r w:rsidRPr="00EA43CE">
        <w:rPr>
          <w:rFonts w:ascii="FrankRuehl" w:hAnsi="FrankRuehl"/>
          <w:sz w:val="28"/>
          <w:szCs w:val="28"/>
          <w:rtl/>
        </w:rPr>
        <w:t xml:space="preserve"> אינו כל שכן, </w:t>
      </w:r>
      <w:proofErr w:type="spellStart"/>
      <w:r w:rsidRPr="00EA43CE">
        <w:rPr>
          <w:rFonts w:ascii="FrankRuehl" w:hAnsi="FrankRuehl"/>
          <w:sz w:val="28"/>
          <w:szCs w:val="28"/>
          <w:rtl/>
        </w:rPr>
        <w:t>בשלמא</w:t>
      </w:r>
      <w:proofErr w:type="spellEnd"/>
      <w:r w:rsidRPr="00EA43CE">
        <w:rPr>
          <w:rFonts w:ascii="FrankRuehl" w:hAnsi="FrankRuehl"/>
          <w:sz w:val="28"/>
          <w:szCs w:val="28"/>
          <w:rtl/>
        </w:rPr>
        <w:t xml:space="preserve"> על ענין הנימוסים שכתב מקודם אפשר </w:t>
      </w:r>
      <w:proofErr w:type="spellStart"/>
      <w:r w:rsidRPr="00EA43CE">
        <w:rPr>
          <w:rFonts w:ascii="FrankRuehl" w:hAnsi="FrankRuehl"/>
          <w:sz w:val="28"/>
          <w:szCs w:val="28"/>
          <w:rtl/>
        </w:rPr>
        <w:t>דמשנים</w:t>
      </w:r>
      <w:proofErr w:type="spellEnd"/>
      <w:r w:rsidRPr="00EA43CE">
        <w:rPr>
          <w:rFonts w:ascii="FrankRuehl" w:hAnsi="FrankRuehl"/>
          <w:sz w:val="28"/>
          <w:szCs w:val="28"/>
          <w:rtl/>
        </w:rPr>
        <w:t xml:space="preserve"> ועושים איזה חילוף, אבל הדיבור הוא זלזול למלכים אם לא יקיימוהו, </w:t>
      </w:r>
      <w:proofErr w:type="spellStart"/>
      <w:r w:rsidRPr="00EA43CE">
        <w:rPr>
          <w:rFonts w:ascii="FrankRuehl" w:hAnsi="FrankRuehl"/>
          <w:sz w:val="28"/>
          <w:szCs w:val="28"/>
          <w:rtl/>
        </w:rPr>
        <w:t>דדבר</w:t>
      </w:r>
      <w:proofErr w:type="spellEnd"/>
      <w:r w:rsidRPr="00EA43CE">
        <w:rPr>
          <w:rFonts w:ascii="FrankRuehl" w:hAnsi="FrankRuehl"/>
          <w:sz w:val="28"/>
          <w:szCs w:val="28"/>
          <w:rtl/>
        </w:rPr>
        <w:t xml:space="preserve"> מלך אין להשיב וגם על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בב"ר</w:t>
      </w:r>
      <w:proofErr w:type="spellEnd"/>
      <w:r w:rsidRPr="00EA43CE">
        <w:rPr>
          <w:rFonts w:ascii="FrankRuehl" w:hAnsi="FrankRuehl"/>
          <w:sz w:val="28"/>
          <w:szCs w:val="28"/>
          <w:rtl/>
        </w:rPr>
        <w:t xml:space="preserve"> שגוזר ואינו מקיים משום שאין עבד מלך</w:t>
      </w:r>
      <w:r w:rsidRPr="00EA43CE">
        <w:rPr>
          <w:rStyle w:val="a5"/>
          <w:rFonts w:ascii="FrankRuehl" w:hAnsi="FrankRuehl"/>
          <w:sz w:val="28"/>
          <w:szCs w:val="28"/>
          <w:rtl/>
        </w:rPr>
        <w:footnoteReference w:id="697"/>
      </w:r>
      <w:r w:rsidRPr="00EA43CE">
        <w:rPr>
          <w:rFonts w:ascii="FrankRuehl" w:hAnsi="FrankRuehl"/>
          <w:sz w:val="28"/>
          <w:szCs w:val="28"/>
          <w:rtl/>
        </w:rPr>
        <w:t xml:space="preserve"> לכאורה קשה דהרי פרעה אמר לעבדיו "הנמצא כזה"</w:t>
      </w:r>
      <w:r w:rsidRPr="00EA43CE">
        <w:rPr>
          <w:rStyle w:val="a5"/>
          <w:rFonts w:ascii="FrankRuehl" w:hAnsi="FrankRuehl"/>
          <w:sz w:val="28"/>
          <w:szCs w:val="28"/>
          <w:rtl/>
        </w:rPr>
        <w:footnoteReference w:id="698"/>
      </w:r>
      <w:r w:rsidRPr="00EA43CE">
        <w:rPr>
          <w:rFonts w:ascii="FrankRuehl" w:hAnsi="FrankRuehl"/>
          <w:sz w:val="28"/>
          <w:szCs w:val="28"/>
          <w:rtl/>
        </w:rPr>
        <w:t xml:space="preserve"> וכו' ר"ל </w:t>
      </w:r>
      <w:proofErr w:type="spellStart"/>
      <w:r w:rsidRPr="00EA43CE">
        <w:rPr>
          <w:rFonts w:ascii="FrankRuehl" w:hAnsi="FrankRuehl"/>
          <w:sz w:val="28"/>
          <w:szCs w:val="28"/>
          <w:rtl/>
        </w:rPr>
        <w:t>דאדעתא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דגברא</w:t>
      </w:r>
      <w:proofErr w:type="spellEnd"/>
      <w:r w:rsidRPr="00EA43CE">
        <w:rPr>
          <w:rFonts w:ascii="FrankRuehl" w:hAnsi="FrankRuehl"/>
          <w:sz w:val="28"/>
          <w:szCs w:val="28"/>
          <w:rtl/>
        </w:rPr>
        <w:t xml:space="preserve"> רבא "אשר רוח </w:t>
      </w:r>
      <w:proofErr w:type="spellStart"/>
      <w:r w:rsidRPr="00EA43CE">
        <w:rPr>
          <w:rFonts w:ascii="FrankRuehl" w:hAnsi="FrankRuehl"/>
          <w:sz w:val="28"/>
          <w:szCs w:val="28"/>
          <w:rtl/>
        </w:rPr>
        <w:t>אלהים</w:t>
      </w:r>
      <w:proofErr w:type="spellEnd"/>
      <w:r w:rsidRPr="00EA43CE">
        <w:rPr>
          <w:rFonts w:ascii="FrankRuehl" w:hAnsi="FrankRuehl"/>
          <w:sz w:val="28"/>
          <w:szCs w:val="28"/>
          <w:rtl/>
        </w:rPr>
        <w:t xml:space="preserve"> בו" לא </w:t>
      </w:r>
      <w:proofErr w:type="spellStart"/>
      <w:r w:rsidRPr="00EA43CE">
        <w:rPr>
          <w:rFonts w:ascii="FrankRuehl" w:hAnsi="FrankRuehl"/>
          <w:sz w:val="28"/>
          <w:szCs w:val="28"/>
          <w:rtl/>
        </w:rPr>
        <w:t>היתה</w:t>
      </w:r>
      <w:proofErr w:type="spellEnd"/>
      <w:r w:rsidRPr="00EA43CE">
        <w:rPr>
          <w:rFonts w:ascii="FrankRuehl" w:hAnsi="FrankRuehl"/>
          <w:sz w:val="28"/>
          <w:szCs w:val="28"/>
          <w:rtl/>
        </w:rPr>
        <w:t xml:space="preserve"> הגזירה, "וייטב הדבר" גם בעיני עבדיו וא"כ לא שייך </w:t>
      </w:r>
      <w:proofErr w:type="spellStart"/>
      <w:r w:rsidRPr="00EA43CE">
        <w:rPr>
          <w:rFonts w:ascii="FrankRuehl" w:hAnsi="FrankRuehl"/>
          <w:sz w:val="28"/>
          <w:szCs w:val="28"/>
          <w:rtl/>
        </w:rPr>
        <w:t>למימר</w:t>
      </w:r>
      <w:proofErr w:type="spellEnd"/>
      <w:r w:rsidRPr="00EA43CE">
        <w:rPr>
          <w:rFonts w:ascii="FrankRuehl" w:hAnsi="FrankRuehl"/>
          <w:sz w:val="28"/>
          <w:szCs w:val="28"/>
          <w:rtl/>
        </w:rPr>
        <w:t xml:space="preserve"> כ"כ על זה הא </w:t>
      </w:r>
      <w:proofErr w:type="spellStart"/>
      <w:r w:rsidRPr="00EA43CE">
        <w:rPr>
          <w:rFonts w:ascii="FrankRuehl" w:hAnsi="FrankRuehl"/>
          <w:sz w:val="28"/>
          <w:szCs w:val="28"/>
          <w:rtl/>
        </w:rPr>
        <w:t>דגוזר</w:t>
      </w:r>
      <w:proofErr w:type="spellEnd"/>
      <w:r w:rsidRPr="00EA43CE">
        <w:rPr>
          <w:rFonts w:ascii="FrankRuehl" w:hAnsi="FrankRuehl"/>
          <w:sz w:val="28"/>
          <w:szCs w:val="28"/>
          <w:rtl/>
        </w:rPr>
        <w:t xml:space="preserve"> ואינו מקיים, וראיתי </w:t>
      </w:r>
      <w:proofErr w:type="spellStart"/>
      <w:r w:rsidRPr="00EA43CE">
        <w:rPr>
          <w:rFonts w:ascii="FrankRuehl" w:hAnsi="FrankRuehl"/>
          <w:sz w:val="28"/>
          <w:szCs w:val="28"/>
          <w:rtl/>
        </w:rPr>
        <w:t>להרב</w:t>
      </w:r>
      <w:proofErr w:type="spellEnd"/>
      <w:r w:rsidRPr="00EA43CE">
        <w:rPr>
          <w:rFonts w:ascii="FrankRuehl" w:hAnsi="FrankRuehl"/>
          <w:sz w:val="28"/>
          <w:szCs w:val="28"/>
          <w:rtl/>
        </w:rPr>
        <w:t xml:space="preserve"> עמר </w:t>
      </w:r>
      <w:proofErr w:type="spellStart"/>
      <w:r w:rsidRPr="00EA43CE">
        <w:rPr>
          <w:rFonts w:ascii="FrankRuehl" w:hAnsi="FrankRuehl"/>
          <w:sz w:val="28"/>
          <w:szCs w:val="28"/>
          <w:rtl/>
        </w:rPr>
        <w:t>נ</w:t>
      </w:r>
      <w:bookmarkStart w:id="42" w:name="שילה88"/>
      <w:bookmarkEnd w:id="42"/>
      <w:r w:rsidRPr="00EA43CE">
        <w:rPr>
          <w:rFonts w:ascii="FrankRuehl" w:hAnsi="FrankRuehl"/>
          <w:sz w:val="28"/>
          <w:szCs w:val="28"/>
          <w:rtl/>
        </w:rPr>
        <w:t>קא</w:t>
      </w:r>
      <w:proofErr w:type="spellEnd"/>
      <w:r w:rsidRPr="00EA43CE">
        <w:rPr>
          <w:rFonts w:ascii="FrankRuehl" w:hAnsi="FrankRuehl"/>
          <w:sz w:val="28"/>
          <w:szCs w:val="28"/>
          <w:rtl/>
        </w:rPr>
        <w:t xml:space="preserve"> שדייק </w:t>
      </w:r>
      <w:proofErr w:type="spellStart"/>
      <w:r w:rsidRPr="00EA43CE">
        <w:rPr>
          <w:rFonts w:ascii="FrankRuehl" w:hAnsi="FrankRuehl"/>
          <w:sz w:val="28"/>
          <w:szCs w:val="28"/>
          <w:rtl/>
        </w:rPr>
        <w:t>דהיכן</w:t>
      </w:r>
      <w:proofErr w:type="spellEnd"/>
      <w:r w:rsidRPr="00EA43CE">
        <w:rPr>
          <w:rFonts w:ascii="FrankRuehl" w:hAnsi="FrankRuehl"/>
          <w:sz w:val="28"/>
          <w:szCs w:val="28"/>
          <w:rtl/>
        </w:rPr>
        <w:t xml:space="preserve"> מצינו בפרעה שלא קיים הבטחתו ותירץ שגזר שאין עבד יוצא לגדולה וגם הבטיח שכל הבאים לשבור יבואו בטוחים ואלה </w:t>
      </w:r>
      <w:proofErr w:type="spellStart"/>
      <w:r w:rsidRPr="00EA43CE">
        <w:rPr>
          <w:rFonts w:ascii="FrankRuehl" w:hAnsi="FrankRuehl"/>
          <w:sz w:val="28"/>
          <w:szCs w:val="28"/>
          <w:rtl/>
        </w:rPr>
        <w:t>נתפרשו</w:t>
      </w:r>
      <w:proofErr w:type="spellEnd"/>
      <w:r w:rsidRPr="00EA43CE">
        <w:rPr>
          <w:rFonts w:ascii="FrankRuehl" w:hAnsi="FrankRuehl"/>
          <w:sz w:val="28"/>
          <w:szCs w:val="28"/>
          <w:rtl/>
        </w:rPr>
        <w:t xml:space="preserve"> במרגלים ע"כ, והנה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שגזר וכו' זו היא שאמרו ז"ל </w:t>
      </w:r>
      <w:proofErr w:type="spellStart"/>
      <w:r w:rsidRPr="00EA43CE">
        <w:rPr>
          <w:rFonts w:ascii="FrankRuehl" w:hAnsi="FrankRuehl"/>
          <w:sz w:val="28"/>
          <w:szCs w:val="28"/>
          <w:rtl/>
        </w:rPr>
        <w:t>בב"ר</w:t>
      </w:r>
      <w:proofErr w:type="spellEnd"/>
      <w:r w:rsidRPr="00EA43CE">
        <w:rPr>
          <w:rFonts w:ascii="FrankRuehl" w:hAnsi="FrankRuehl"/>
          <w:sz w:val="28"/>
          <w:szCs w:val="28"/>
          <w:rtl/>
        </w:rPr>
        <w:t xml:space="preserve"> ואין </w:t>
      </w:r>
      <w:proofErr w:type="spellStart"/>
      <w:r w:rsidRPr="00EA43CE">
        <w:rPr>
          <w:rFonts w:ascii="FrankRuehl" w:hAnsi="FrankRuehl"/>
          <w:sz w:val="28"/>
          <w:szCs w:val="28"/>
          <w:rtl/>
        </w:rPr>
        <w:t>חדוש</w:t>
      </w:r>
      <w:proofErr w:type="spellEnd"/>
      <w:r w:rsidRPr="00EA43CE">
        <w:rPr>
          <w:rFonts w:ascii="FrankRuehl" w:hAnsi="FrankRuehl"/>
          <w:sz w:val="28"/>
          <w:szCs w:val="28"/>
          <w:rtl/>
        </w:rPr>
        <w:t xml:space="preserve"> בבית מדרשו של ר', </w:t>
      </w:r>
      <w:proofErr w:type="spellStart"/>
      <w:r w:rsidRPr="00EA43CE">
        <w:rPr>
          <w:rFonts w:ascii="FrankRuehl" w:hAnsi="FrankRuehl"/>
          <w:sz w:val="28"/>
          <w:szCs w:val="28"/>
          <w:rtl/>
        </w:rPr>
        <w:t>ומ"ש</w:t>
      </w:r>
      <w:proofErr w:type="spellEnd"/>
      <w:r w:rsidRPr="00EA43CE">
        <w:rPr>
          <w:rFonts w:ascii="FrankRuehl" w:hAnsi="FrankRuehl"/>
          <w:sz w:val="28"/>
          <w:szCs w:val="28"/>
          <w:rtl/>
        </w:rPr>
        <w:t xml:space="preserve"> וגם הבטיח וכו' לא ראינו שהבטיח זה וגם לא פרעה עשה כן אלא יוסף, וזה אמר לו אף אתה כן אבל בפרעה בפני עצמו לא ראינו עד שיאמר לו אף אתה כן, ואפשר </w:t>
      </w:r>
      <w:proofErr w:type="spellStart"/>
      <w:r w:rsidRPr="00EA43CE">
        <w:rPr>
          <w:rFonts w:ascii="FrankRuehl" w:hAnsi="FrankRuehl"/>
          <w:sz w:val="28"/>
          <w:szCs w:val="28"/>
          <w:rtl/>
        </w:rPr>
        <w:t>דהכוונה</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דכל</w:t>
      </w:r>
      <w:proofErr w:type="spellEnd"/>
      <w:r w:rsidRPr="00EA43CE">
        <w:rPr>
          <w:rFonts w:ascii="FrankRuehl" w:hAnsi="FrankRuehl"/>
          <w:sz w:val="28"/>
          <w:szCs w:val="28"/>
          <w:rtl/>
        </w:rPr>
        <w:t xml:space="preserve"> ענין הנהגת המלכים ונימוסם </w:t>
      </w:r>
      <w:proofErr w:type="spellStart"/>
      <w:r w:rsidRPr="00EA43CE">
        <w:rPr>
          <w:rFonts w:ascii="FrankRuehl" w:hAnsi="FrankRuehl"/>
          <w:sz w:val="28"/>
          <w:szCs w:val="28"/>
          <w:rtl/>
        </w:rPr>
        <w:t>דכל</w:t>
      </w:r>
      <w:proofErr w:type="spellEnd"/>
      <w:r w:rsidRPr="00EA43CE">
        <w:rPr>
          <w:rFonts w:ascii="FrankRuehl" w:hAnsi="FrankRuehl"/>
          <w:sz w:val="28"/>
          <w:szCs w:val="28"/>
          <w:rtl/>
        </w:rPr>
        <w:t xml:space="preserve"> הבאים </w:t>
      </w:r>
      <w:proofErr w:type="spellStart"/>
      <w:r w:rsidRPr="00EA43CE">
        <w:rPr>
          <w:rFonts w:ascii="FrankRuehl" w:hAnsi="FrankRuehl"/>
          <w:sz w:val="28"/>
          <w:szCs w:val="28"/>
          <w:rtl/>
        </w:rPr>
        <w:t>לישא</w:t>
      </w:r>
      <w:proofErr w:type="spellEnd"/>
      <w:r w:rsidRPr="00EA43CE">
        <w:rPr>
          <w:rFonts w:ascii="FrankRuehl" w:hAnsi="FrankRuehl"/>
          <w:sz w:val="28"/>
          <w:szCs w:val="28"/>
          <w:rtl/>
        </w:rPr>
        <w:t xml:space="preserve"> וליתן ישמור צאתם ובואם בלא עלילות, וכשעשה להם יוסף בהיפך ופרעה שתק א"כ גם הוא מקודם היה עושה כן עד שאף אתה נמשכת אחריו, אבל כבר </w:t>
      </w:r>
      <w:proofErr w:type="spellStart"/>
      <w:r w:rsidRPr="00EA43CE">
        <w:rPr>
          <w:rFonts w:ascii="FrankRuehl" w:hAnsi="FrankRuehl"/>
          <w:sz w:val="28"/>
          <w:szCs w:val="28"/>
          <w:rtl/>
        </w:rPr>
        <w:t>הרא"ם</w:t>
      </w:r>
      <w:proofErr w:type="spellEnd"/>
      <w:r w:rsidRPr="00EA43CE">
        <w:rPr>
          <w:rFonts w:ascii="FrankRuehl" w:hAnsi="FrankRuehl"/>
          <w:sz w:val="28"/>
          <w:szCs w:val="28"/>
          <w:rtl/>
        </w:rPr>
        <w:t xml:space="preserve"> סיים </w:t>
      </w:r>
      <w:proofErr w:type="spellStart"/>
      <w:r w:rsidRPr="00EA43CE">
        <w:rPr>
          <w:rFonts w:ascii="FrankRuehl" w:hAnsi="FrankRuehl"/>
          <w:sz w:val="28"/>
          <w:szCs w:val="28"/>
          <w:rtl/>
        </w:rPr>
        <w:t>דהמבקשים</w:t>
      </w:r>
      <w:proofErr w:type="spellEnd"/>
      <w:r w:rsidRPr="00EA43CE">
        <w:rPr>
          <w:rFonts w:ascii="FrankRuehl" w:hAnsi="FrankRuehl"/>
          <w:sz w:val="28"/>
          <w:szCs w:val="28"/>
          <w:rtl/>
        </w:rPr>
        <w:t xml:space="preserve"> לעשות שניהם בפרעה וביוסף הם טועים, ועכ"פ לפי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אנן </w:t>
      </w:r>
      <w:proofErr w:type="spellStart"/>
      <w:r w:rsidRPr="00EA43CE">
        <w:rPr>
          <w:rFonts w:ascii="FrankRuehl" w:hAnsi="FrankRuehl"/>
          <w:sz w:val="28"/>
          <w:szCs w:val="28"/>
          <w:rtl/>
        </w:rPr>
        <w:t>בעניותין</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דר"ל</w:t>
      </w:r>
      <w:proofErr w:type="spellEnd"/>
      <w:r w:rsidRPr="00EA43CE">
        <w:rPr>
          <w:rFonts w:ascii="FrankRuehl" w:hAnsi="FrankRuehl"/>
          <w:sz w:val="28"/>
          <w:szCs w:val="28"/>
          <w:rtl/>
        </w:rPr>
        <w:t xml:space="preserve"> שפרעה והוא מן האומות העולם שהכתוב העיד עליהם "אשר פיהם דבר </w:t>
      </w:r>
      <w:proofErr w:type="spellStart"/>
      <w:r w:rsidRPr="00EA43CE">
        <w:rPr>
          <w:rFonts w:ascii="FrankRuehl" w:hAnsi="FrankRuehl"/>
          <w:sz w:val="28"/>
          <w:szCs w:val="28"/>
          <w:rtl/>
        </w:rPr>
        <w:t>שוא</w:t>
      </w:r>
      <w:proofErr w:type="spellEnd"/>
      <w:r w:rsidRPr="00EA43CE">
        <w:rPr>
          <w:rFonts w:ascii="FrankRuehl" w:hAnsi="FrankRuehl"/>
          <w:sz w:val="28"/>
          <w:szCs w:val="28"/>
          <w:rtl/>
        </w:rPr>
        <w:t xml:space="preserve">" ולא ימנעו ב' כא' מסוג זה אתי שפיר </w:t>
      </w:r>
      <w:proofErr w:type="spellStart"/>
      <w:r w:rsidRPr="00EA43CE">
        <w:rPr>
          <w:rFonts w:ascii="FrankRuehl" w:hAnsi="FrankRuehl"/>
          <w:sz w:val="28"/>
          <w:szCs w:val="28"/>
          <w:rtl/>
        </w:rPr>
        <w:t>הכל</w:t>
      </w:r>
      <w:proofErr w:type="spellEnd"/>
      <w:r w:rsidRPr="00EA43CE">
        <w:rPr>
          <w:rFonts w:ascii="FrankRuehl" w:hAnsi="FrankRuehl"/>
          <w:sz w:val="28"/>
          <w:szCs w:val="28"/>
          <w:rtl/>
        </w:rPr>
        <w:t xml:space="preserve">. וראיתי </w:t>
      </w:r>
      <w:proofErr w:type="spellStart"/>
      <w:r w:rsidRPr="00EA43CE">
        <w:rPr>
          <w:rFonts w:ascii="FrankRuehl" w:hAnsi="FrankRuehl"/>
          <w:sz w:val="28"/>
          <w:szCs w:val="28"/>
          <w:rtl/>
        </w:rPr>
        <w:t>להרב</w:t>
      </w:r>
      <w:proofErr w:type="spellEnd"/>
      <w:r w:rsidRPr="00EA43CE">
        <w:rPr>
          <w:rFonts w:ascii="FrankRuehl" w:hAnsi="FrankRuehl"/>
          <w:sz w:val="28"/>
          <w:szCs w:val="28"/>
          <w:rtl/>
        </w:rPr>
        <w:t xml:space="preserve"> שפתי </w:t>
      </w:r>
      <w:bookmarkStart w:id="43" w:name="שילה109"/>
      <w:r w:rsidRPr="00EA43CE">
        <w:rPr>
          <w:rFonts w:ascii="FrankRuehl" w:hAnsi="FrankRuehl"/>
          <w:sz w:val="28"/>
          <w:szCs w:val="28"/>
          <w:rtl/>
        </w:rPr>
        <w:t xml:space="preserve">חכמים </w:t>
      </w:r>
      <w:bookmarkEnd w:id="43"/>
      <w:r w:rsidRPr="00EA43CE">
        <w:rPr>
          <w:rFonts w:ascii="FrankRuehl" w:hAnsi="FrankRuehl"/>
          <w:sz w:val="28"/>
          <w:szCs w:val="28"/>
          <w:rtl/>
        </w:rPr>
        <w:t xml:space="preserve">שהביא משם </w:t>
      </w:r>
      <w:proofErr w:type="spellStart"/>
      <w:r w:rsidRPr="00EA43CE">
        <w:rPr>
          <w:rFonts w:ascii="FrankRuehl" w:hAnsi="FrankRuehl"/>
          <w:sz w:val="28"/>
          <w:szCs w:val="28"/>
          <w:rtl/>
        </w:rPr>
        <w:t>מהרש"ל</w:t>
      </w:r>
      <w:proofErr w:type="spellEnd"/>
      <w:r w:rsidRPr="00EA43CE">
        <w:rPr>
          <w:rFonts w:ascii="FrankRuehl" w:hAnsi="FrankRuehl"/>
          <w:sz w:val="28"/>
          <w:szCs w:val="28"/>
          <w:rtl/>
        </w:rPr>
        <w:t xml:space="preserve"> משום ומה גזירה הא דאין עבד מולך שאין בה חסרון כיס לא קיים כ"ש שמבטיח ואינו עושה וכו' ע"ש</w:t>
      </w:r>
      <w:r w:rsidRPr="00EA43CE">
        <w:rPr>
          <w:rStyle w:val="a5"/>
          <w:rFonts w:ascii="FrankRuehl" w:hAnsi="FrankRuehl"/>
          <w:sz w:val="28"/>
          <w:szCs w:val="28"/>
          <w:rtl/>
        </w:rPr>
        <w:footnoteReference w:id="699"/>
      </w:r>
      <w:r w:rsidRPr="00EA43CE">
        <w:rPr>
          <w:rFonts w:ascii="FrankRuehl" w:hAnsi="FrankRuehl"/>
          <w:sz w:val="28"/>
          <w:szCs w:val="28"/>
          <w:rtl/>
        </w:rPr>
        <w:t xml:space="preserve">, </w:t>
      </w:r>
      <w:proofErr w:type="spellStart"/>
      <w:r w:rsidRPr="00EA43CE">
        <w:rPr>
          <w:rFonts w:ascii="FrankRuehl" w:hAnsi="FrankRuehl"/>
          <w:sz w:val="28"/>
          <w:szCs w:val="28"/>
          <w:rtl/>
        </w:rPr>
        <w:t>ולע"ד</w:t>
      </w:r>
      <w:proofErr w:type="spellEnd"/>
      <w:r w:rsidRPr="00EA43CE">
        <w:rPr>
          <w:rFonts w:ascii="FrankRuehl" w:hAnsi="FrankRuehl"/>
          <w:sz w:val="28"/>
          <w:szCs w:val="28"/>
          <w:rtl/>
        </w:rPr>
        <w:t xml:space="preserve"> קשה </w:t>
      </w:r>
      <w:proofErr w:type="spellStart"/>
      <w:r w:rsidRPr="00EA43CE">
        <w:rPr>
          <w:rFonts w:ascii="FrankRuehl" w:hAnsi="FrankRuehl"/>
          <w:sz w:val="28"/>
          <w:szCs w:val="28"/>
          <w:rtl/>
        </w:rPr>
        <w:t>דהא</w:t>
      </w:r>
      <w:proofErr w:type="spellEnd"/>
      <w:r w:rsidRPr="00EA43CE">
        <w:rPr>
          <w:rFonts w:ascii="FrankRuehl" w:hAnsi="FrankRuehl"/>
          <w:sz w:val="28"/>
          <w:szCs w:val="28"/>
          <w:rtl/>
        </w:rPr>
        <w:t xml:space="preserve"> שלא קיים שאין עבד מולך משום שלא ראה אחד להיות מכלכל </w:t>
      </w:r>
      <w:r w:rsidRPr="00EA43CE">
        <w:rPr>
          <w:rFonts w:ascii="FrankRuehl" w:hAnsi="FrankRuehl"/>
          <w:sz w:val="28"/>
          <w:szCs w:val="28"/>
          <w:rtl/>
        </w:rPr>
        <w:lastRenderedPageBreak/>
        <w:t xml:space="preserve">דבריו בכל ענין ובפרט </w:t>
      </w:r>
      <w:proofErr w:type="spellStart"/>
      <w:r w:rsidRPr="00EA43CE">
        <w:rPr>
          <w:rFonts w:ascii="FrankRuehl" w:hAnsi="FrankRuehl"/>
          <w:sz w:val="28"/>
          <w:szCs w:val="28"/>
          <w:rtl/>
        </w:rPr>
        <w:t>בענין</w:t>
      </w:r>
      <w:proofErr w:type="spellEnd"/>
      <w:r w:rsidRPr="00EA43CE">
        <w:rPr>
          <w:rFonts w:ascii="FrankRuehl" w:hAnsi="FrankRuehl"/>
          <w:sz w:val="28"/>
          <w:szCs w:val="28"/>
          <w:rtl/>
        </w:rPr>
        <w:t xml:space="preserve"> הרעב כמותו, וכמ"ש "הנמצא כזה" וכו' "אתה תהיה על ביתי" והכוונה שאף שאתה עבד אני ממליך אותך "ועל פיך </w:t>
      </w:r>
      <w:proofErr w:type="spellStart"/>
      <w:r w:rsidRPr="00EA43CE">
        <w:rPr>
          <w:rFonts w:ascii="FrankRuehl" w:hAnsi="FrankRuehl"/>
          <w:sz w:val="28"/>
          <w:szCs w:val="28"/>
          <w:rtl/>
        </w:rPr>
        <w:t>ישק</w:t>
      </w:r>
      <w:proofErr w:type="spellEnd"/>
      <w:r w:rsidRPr="00EA43CE">
        <w:rPr>
          <w:rFonts w:ascii="FrankRuehl" w:hAnsi="FrankRuehl"/>
          <w:sz w:val="28"/>
          <w:szCs w:val="28"/>
          <w:rtl/>
        </w:rPr>
        <w:t xml:space="preserve"> כל עמי" ר"ל </w:t>
      </w:r>
      <w:proofErr w:type="spellStart"/>
      <w:r w:rsidRPr="00EA43CE">
        <w:rPr>
          <w:rFonts w:ascii="FrankRuehl" w:hAnsi="FrankRuehl"/>
          <w:sz w:val="28"/>
          <w:szCs w:val="28"/>
          <w:rtl/>
        </w:rPr>
        <w:t>דכולם</w:t>
      </w:r>
      <w:proofErr w:type="spellEnd"/>
      <w:r w:rsidRPr="00EA43CE">
        <w:rPr>
          <w:rFonts w:ascii="FrankRuehl" w:hAnsi="FrankRuehl"/>
          <w:sz w:val="28"/>
          <w:szCs w:val="28"/>
          <w:rtl/>
        </w:rPr>
        <w:t xml:space="preserve"> כאחד מסכימים לזה ומלאך רע עונה אמן בעל כורחו כיון שאין במינו במחובר להועיל למלך ולכולי עלמא, וכן </w:t>
      </w:r>
      <w:proofErr w:type="spellStart"/>
      <w:r w:rsidRPr="00EA43CE">
        <w:rPr>
          <w:rFonts w:ascii="FrankRuehl" w:hAnsi="FrankRuehl"/>
          <w:sz w:val="28"/>
          <w:szCs w:val="28"/>
          <w:rtl/>
        </w:rPr>
        <w:t>הוה</w:t>
      </w:r>
      <w:proofErr w:type="spellEnd"/>
      <w:r w:rsidRPr="00EA43CE">
        <w:rPr>
          <w:rFonts w:ascii="FrankRuehl" w:hAnsi="FrankRuehl"/>
          <w:sz w:val="28"/>
          <w:szCs w:val="28"/>
          <w:rtl/>
        </w:rPr>
        <w:t xml:space="preserve"> שכולם שתקו ולא עיכבו לא מינה ולא מקצתה, וא"כ אם היה מקיים הגזירה </w:t>
      </w:r>
      <w:proofErr w:type="spellStart"/>
      <w:r w:rsidRPr="00EA43CE">
        <w:rPr>
          <w:rFonts w:ascii="FrankRuehl" w:hAnsi="FrankRuehl"/>
          <w:sz w:val="28"/>
          <w:szCs w:val="28"/>
          <w:rtl/>
        </w:rPr>
        <w:t>הוה</w:t>
      </w:r>
      <w:proofErr w:type="spellEnd"/>
      <w:r w:rsidRPr="00EA43CE">
        <w:rPr>
          <w:rFonts w:ascii="FrankRuehl" w:hAnsi="FrankRuehl"/>
          <w:sz w:val="28"/>
          <w:szCs w:val="28"/>
          <w:rtl/>
        </w:rPr>
        <w:t xml:space="preserve"> ליה חסרון כיס גדול לו </w:t>
      </w:r>
      <w:proofErr w:type="spellStart"/>
      <w:r w:rsidRPr="00EA43CE">
        <w:rPr>
          <w:rFonts w:ascii="FrankRuehl" w:hAnsi="FrankRuehl"/>
          <w:sz w:val="28"/>
          <w:szCs w:val="28"/>
          <w:rtl/>
        </w:rPr>
        <w:t>ותכרת</w:t>
      </w:r>
      <w:proofErr w:type="spellEnd"/>
      <w:r w:rsidRPr="00EA43CE">
        <w:rPr>
          <w:rFonts w:ascii="FrankRuehl" w:hAnsi="FrankRuehl"/>
          <w:sz w:val="28"/>
          <w:szCs w:val="28"/>
          <w:rtl/>
        </w:rPr>
        <w:t xml:space="preserve"> העולם ברעב, ומזה נבין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w:t>
      </w:r>
      <w:bookmarkStart w:id="44" w:name="שילה73"/>
      <w:r w:rsidRPr="00EA43CE">
        <w:rPr>
          <w:rFonts w:ascii="FrankRuehl" w:hAnsi="FrankRuehl"/>
          <w:sz w:val="28"/>
          <w:szCs w:val="28"/>
          <w:rtl/>
        </w:rPr>
        <w:t xml:space="preserve">במסורה </w:t>
      </w:r>
      <w:bookmarkEnd w:id="44"/>
      <w:r w:rsidRPr="00EA43CE">
        <w:rPr>
          <w:rFonts w:ascii="FrankRuehl" w:hAnsi="FrankRuehl"/>
          <w:sz w:val="28"/>
          <w:szCs w:val="28"/>
          <w:rtl/>
        </w:rPr>
        <w:t>ויפקד ב' "ויפקד פקידים על הארץ" "ויפקד המלך פקידים"</w:t>
      </w:r>
      <w:r w:rsidRPr="00EA43CE">
        <w:rPr>
          <w:rStyle w:val="a5"/>
          <w:rFonts w:ascii="FrankRuehl" w:hAnsi="FrankRuehl"/>
          <w:sz w:val="28"/>
          <w:szCs w:val="28"/>
          <w:rtl/>
        </w:rPr>
        <w:footnoteReference w:id="700"/>
      </w:r>
      <w:r w:rsidRPr="00EA43CE">
        <w:rPr>
          <w:rFonts w:ascii="FrankRuehl" w:hAnsi="FrankRuehl"/>
          <w:sz w:val="28"/>
          <w:szCs w:val="28"/>
          <w:rtl/>
        </w:rPr>
        <w:t xml:space="preserve"> ע"כ, והרמז בו </w:t>
      </w:r>
      <w:proofErr w:type="spellStart"/>
      <w:r w:rsidRPr="00EA43CE">
        <w:rPr>
          <w:rFonts w:ascii="FrankRuehl" w:hAnsi="FrankRuehl"/>
          <w:sz w:val="28"/>
          <w:szCs w:val="28"/>
          <w:rtl/>
        </w:rPr>
        <w:t>דמ"ש</w:t>
      </w:r>
      <w:proofErr w:type="spellEnd"/>
      <w:r w:rsidRPr="00EA43CE">
        <w:rPr>
          <w:rFonts w:ascii="FrankRuehl" w:hAnsi="FrankRuehl"/>
          <w:sz w:val="28"/>
          <w:szCs w:val="28"/>
          <w:rtl/>
        </w:rPr>
        <w:t xml:space="preserve"> יוסף "ויפקד פקידים" ונעשה הדבר על ידיו הוי העניין </w:t>
      </w:r>
      <w:proofErr w:type="spellStart"/>
      <w:r w:rsidRPr="00EA43CE">
        <w:rPr>
          <w:rFonts w:ascii="FrankRuehl" w:hAnsi="FrankRuehl"/>
          <w:sz w:val="28"/>
          <w:szCs w:val="28"/>
          <w:rtl/>
        </w:rPr>
        <w:t>דומיא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דגזירת</w:t>
      </w:r>
      <w:proofErr w:type="spellEnd"/>
      <w:r w:rsidRPr="00EA43CE">
        <w:rPr>
          <w:rFonts w:ascii="FrankRuehl" w:hAnsi="FrankRuehl"/>
          <w:sz w:val="28"/>
          <w:szCs w:val="28"/>
          <w:rtl/>
        </w:rPr>
        <w:t xml:space="preserve"> המלך </w:t>
      </w:r>
      <w:proofErr w:type="spellStart"/>
      <w:r w:rsidRPr="00EA43CE">
        <w:rPr>
          <w:rFonts w:ascii="FrankRuehl" w:hAnsi="FrankRuehl"/>
          <w:sz w:val="28"/>
          <w:szCs w:val="28"/>
          <w:rtl/>
        </w:rPr>
        <w:t>אחשורוש</w:t>
      </w:r>
      <w:proofErr w:type="spellEnd"/>
      <w:r w:rsidRPr="00EA43CE">
        <w:rPr>
          <w:rFonts w:ascii="FrankRuehl" w:hAnsi="FrankRuehl"/>
          <w:sz w:val="28"/>
          <w:szCs w:val="28"/>
          <w:rtl/>
        </w:rPr>
        <w:t xml:space="preserve"> שהפקיד פקידים בקיבוץ נשים ומלך בכיפה וגזירותיו מתקיימים </w:t>
      </w:r>
      <w:proofErr w:type="spellStart"/>
      <w:r w:rsidRPr="00EA43CE">
        <w:rPr>
          <w:rFonts w:ascii="FrankRuehl" w:hAnsi="FrankRuehl"/>
          <w:sz w:val="28"/>
          <w:szCs w:val="28"/>
          <w:rtl/>
        </w:rPr>
        <w:t>ה"נ</w:t>
      </w:r>
      <w:proofErr w:type="spellEnd"/>
      <w:r w:rsidRPr="00EA43CE">
        <w:rPr>
          <w:rFonts w:ascii="FrankRuehl" w:hAnsi="FrankRuehl"/>
          <w:sz w:val="28"/>
          <w:szCs w:val="28"/>
          <w:rtl/>
        </w:rPr>
        <w:t xml:space="preserve"> ביוסף שזכה לכתר המלכות בכיפה, כמ"ש בפרקי ר"א משום שהרעב היה בכל העולם וכשבאו לקנות אמרו להם שהמלך לא ימכור אלא לבני מלכותו והיו מסכימים לחסות תחת כנפיו ע"ש, </w:t>
      </w:r>
      <w:proofErr w:type="spellStart"/>
      <w:r w:rsidRPr="00EA43CE">
        <w:rPr>
          <w:rFonts w:ascii="FrankRuehl" w:hAnsi="FrankRuehl"/>
          <w:sz w:val="28"/>
          <w:szCs w:val="28"/>
          <w:rtl/>
        </w:rPr>
        <w:t>ותכיות</w:t>
      </w:r>
      <w:proofErr w:type="spellEnd"/>
      <w:r w:rsidRPr="00EA43CE">
        <w:rPr>
          <w:rFonts w:ascii="FrankRuehl" w:hAnsi="FrankRuehl"/>
          <w:sz w:val="28"/>
          <w:szCs w:val="28"/>
          <w:rtl/>
        </w:rPr>
        <w:t xml:space="preserve"> הדברים </w:t>
      </w:r>
      <w:proofErr w:type="spellStart"/>
      <w:r w:rsidRPr="00EA43CE">
        <w:rPr>
          <w:rFonts w:ascii="FrankRuehl" w:hAnsi="FrankRuehl"/>
          <w:sz w:val="28"/>
          <w:szCs w:val="28"/>
          <w:rtl/>
        </w:rPr>
        <w:t>קאמר</w:t>
      </w:r>
      <w:proofErr w:type="spellEnd"/>
      <w:r w:rsidRPr="00EA43CE">
        <w:rPr>
          <w:rFonts w:ascii="FrankRuehl" w:hAnsi="FrankRuehl"/>
          <w:sz w:val="28"/>
          <w:szCs w:val="28"/>
          <w:rtl/>
        </w:rPr>
        <w:t xml:space="preserve"> דלו נאה בזה ואין כאן בית מיחוש כלל שאין עבד מולך וכל גזירותיו ג"כ מתקיימים כמ"ש "פרעה לכו אל יוסף, וכו' ואידי </w:t>
      </w:r>
      <w:proofErr w:type="spellStart"/>
      <w:r w:rsidRPr="00EA43CE">
        <w:rPr>
          <w:rFonts w:ascii="FrankRuehl" w:hAnsi="FrankRuehl"/>
          <w:sz w:val="28"/>
          <w:szCs w:val="28"/>
          <w:rtl/>
        </w:rPr>
        <w:t>ואידי</w:t>
      </w:r>
      <w:proofErr w:type="spellEnd"/>
      <w:r w:rsidRPr="00EA43CE">
        <w:rPr>
          <w:rFonts w:ascii="FrankRuehl" w:hAnsi="FrankRuehl"/>
          <w:sz w:val="28"/>
          <w:szCs w:val="28"/>
          <w:rtl/>
        </w:rPr>
        <w:t xml:space="preserve"> חד </w:t>
      </w:r>
      <w:proofErr w:type="spellStart"/>
      <w:r w:rsidRPr="00EA43CE">
        <w:rPr>
          <w:rFonts w:ascii="FrankRuehl" w:hAnsi="FrankRuehl"/>
          <w:sz w:val="28"/>
          <w:szCs w:val="28"/>
          <w:rtl/>
        </w:rPr>
        <w:t>שיעורא</w:t>
      </w:r>
      <w:proofErr w:type="spellEnd"/>
      <w:r w:rsidRPr="00EA43CE">
        <w:rPr>
          <w:rFonts w:ascii="FrankRuehl" w:hAnsi="FrankRuehl"/>
          <w:sz w:val="28"/>
          <w:szCs w:val="28"/>
          <w:rtl/>
        </w:rPr>
        <w:t>.</w:t>
      </w:r>
      <w:r w:rsidR="00922F82">
        <w:rPr>
          <w:rFonts w:ascii="FrankRuehl" w:hAnsi="FrankRuehl"/>
          <w:sz w:val="28"/>
          <w:szCs w:val="28"/>
          <w:rtl/>
        </w:rPr>
        <w:tab/>
      </w:r>
    </w:p>
    <w:p w14:paraId="59EE9235" w14:textId="69191563" w:rsidR="00912F03" w:rsidRPr="00922F82" w:rsidRDefault="00912F03" w:rsidP="00922F82">
      <w:pPr>
        <w:jc w:val="distribute"/>
        <w:rPr>
          <w:rStyle w:val="ac"/>
          <w:rtl/>
        </w:rPr>
      </w:pPr>
    </w:p>
    <w:p w14:paraId="306BEF05" w14:textId="436FF46B" w:rsidR="00912F03" w:rsidRPr="00EA43CE" w:rsidRDefault="00912F03" w:rsidP="00922F82">
      <w:pPr>
        <w:jc w:val="distribute"/>
        <w:rPr>
          <w:rFonts w:ascii="FrankRuehl" w:hAnsi="FrankRuehl"/>
          <w:sz w:val="28"/>
          <w:szCs w:val="28"/>
          <w:rtl/>
        </w:rPr>
      </w:pPr>
      <w:r w:rsidRPr="00922F82">
        <w:rPr>
          <w:rStyle w:val="ac"/>
          <w:rtl/>
        </w:rPr>
        <w:t>וַנֹּאמֶר</w:t>
      </w:r>
      <w:r w:rsidRPr="00EA43CE">
        <w:rPr>
          <w:rFonts w:ascii="FrankRuehl" w:hAnsi="FrankRuehl"/>
          <w:b/>
          <w:bCs/>
          <w:sz w:val="28"/>
          <w:szCs w:val="28"/>
          <w:rtl/>
        </w:rPr>
        <w:t xml:space="preserve"> אֶל אֲדֹנִי יֶשׁ לָנוּ אָב זָקֵן וְיֶלֶד זְקֻנִים קָטָן וְאָחִיו מֵת וַיִּוָּתֵר הוּא לְבַדּוֹ </w:t>
      </w:r>
      <w:proofErr w:type="spellStart"/>
      <w:r w:rsidRPr="00EA43CE">
        <w:rPr>
          <w:rFonts w:ascii="FrankRuehl" w:hAnsi="FrankRuehl"/>
          <w:b/>
          <w:bCs/>
          <w:sz w:val="28"/>
          <w:szCs w:val="28"/>
          <w:rtl/>
        </w:rPr>
        <w:t>לְאִמּו</w:t>
      </w:r>
      <w:proofErr w:type="spellEnd"/>
      <w:r w:rsidRPr="00EA43CE">
        <w:rPr>
          <w:rFonts w:ascii="FrankRuehl" w:hAnsi="FrankRuehl"/>
          <w:b/>
          <w:bCs/>
          <w:sz w:val="28"/>
          <w:szCs w:val="28"/>
          <w:rtl/>
        </w:rPr>
        <w:t>ֹ וְאָבִיו אֲהֵבוֹ</w:t>
      </w:r>
      <w:r w:rsidRPr="00EA43CE">
        <w:rPr>
          <w:rFonts w:ascii="FrankRuehl" w:hAnsi="FrankRuehl"/>
          <w:sz w:val="28"/>
          <w:szCs w:val="28"/>
          <w:rtl/>
        </w:rPr>
        <w:t xml:space="preserve"> </w:t>
      </w:r>
      <w:r w:rsidR="00922F82">
        <w:rPr>
          <w:rFonts w:ascii="FrankRuehl" w:hAnsi="FrankRuehl"/>
          <w:sz w:val="28"/>
          <w:szCs w:val="28"/>
          <w:rtl/>
        </w:rPr>
        <w:br/>
      </w:r>
      <w:r w:rsidR="00922F82" w:rsidRPr="00922F82">
        <w:rPr>
          <w:rFonts w:ascii="Arial" w:hAnsi="Arial" w:cs="Arial" w:hint="cs"/>
          <w:spacing w:val="747"/>
          <w:sz w:val="28"/>
          <w:szCs w:val="28"/>
          <w:rtl/>
        </w:rPr>
        <w:t> </w:t>
      </w:r>
      <w:r w:rsidRPr="00EA43CE">
        <w:rPr>
          <w:rFonts w:ascii="FrankRuehl" w:hAnsi="FrankRuehl"/>
          <w:sz w:val="28"/>
          <w:szCs w:val="28"/>
          <w:rtl/>
        </w:rPr>
        <w:t>(בראשית מד, כ).</w:t>
      </w:r>
      <w:r w:rsidR="00922F82">
        <w:rPr>
          <w:rFonts w:ascii="FrankRuehl" w:hAnsi="FrankRuehl"/>
          <w:sz w:val="28"/>
          <w:szCs w:val="28"/>
          <w:rtl/>
        </w:rPr>
        <w:tab/>
      </w:r>
    </w:p>
    <w:p w14:paraId="37BD5EA5" w14:textId="390088CF" w:rsidR="00912F03" w:rsidRPr="00EA43CE" w:rsidRDefault="00912F03" w:rsidP="00922F82">
      <w:pPr>
        <w:jc w:val="distribute"/>
        <w:rPr>
          <w:rFonts w:ascii="FrankRuehl" w:hAnsi="FrankRuehl"/>
          <w:sz w:val="28"/>
          <w:szCs w:val="28"/>
          <w:rtl/>
        </w:rPr>
      </w:pPr>
      <w:r w:rsidRPr="00922F82">
        <w:rPr>
          <w:rStyle w:val="ac"/>
          <w:rtl/>
        </w:rPr>
        <w:t>רש"י</w:t>
      </w:r>
      <w:r w:rsidRPr="00EA43CE">
        <w:rPr>
          <w:rFonts w:ascii="FrankRuehl" w:hAnsi="FrankRuehl"/>
          <w:sz w:val="28"/>
          <w:szCs w:val="28"/>
          <w:rtl/>
        </w:rPr>
        <w:t xml:space="preserve"> בד"ה ואחיו מת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אם אמר לו שהוא קיים וכו' ע"כ, נכתב בצידו לכאורה קשה </w:t>
      </w:r>
      <w:r w:rsidR="00922F82">
        <w:rPr>
          <w:rFonts w:ascii="FrankRuehl" w:hAnsi="FrankRuehl"/>
          <w:sz w:val="28"/>
          <w:szCs w:val="28"/>
          <w:rtl/>
        </w:rPr>
        <w:br/>
      </w:r>
      <w:r w:rsidR="00922F82" w:rsidRPr="00922F82">
        <w:rPr>
          <w:rFonts w:ascii="Arial" w:hAnsi="Arial" w:cs="Arial" w:hint="cs"/>
          <w:spacing w:val="645"/>
          <w:sz w:val="28"/>
          <w:szCs w:val="28"/>
          <w:rtl/>
        </w:rPr>
        <w:t> </w:t>
      </w:r>
      <w:r w:rsidRPr="00EA43CE">
        <w:rPr>
          <w:rFonts w:ascii="FrankRuehl" w:hAnsi="FrankRuehl"/>
          <w:sz w:val="28"/>
          <w:szCs w:val="28"/>
          <w:rtl/>
        </w:rPr>
        <w:t xml:space="preserve">כיצד יוכלו לומר שהוא קיים כיון שאינם יודעים אחר כ"ב שנה מה נעשה בו. ונראה </w:t>
      </w:r>
      <w:proofErr w:type="spellStart"/>
      <w:r w:rsidRPr="00EA43CE">
        <w:rPr>
          <w:rFonts w:ascii="FrankRuehl" w:hAnsi="FrankRuehl"/>
          <w:sz w:val="28"/>
          <w:szCs w:val="28"/>
          <w:rtl/>
        </w:rPr>
        <w:t>דהכוונה</w:t>
      </w:r>
      <w:proofErr w:type="spellEnd"/>
      <w:r w:rsidRPr="00EA43CE">
        <w:rPr>
          <w:rFonts w:ascii="FrankRuehl" w:hAnsi="FrankRuehl"/>
          <w:sz w:val="28"/>
          <w:szCs w:val="28"/>
          <w:rtl/>
        </w:rPr>
        <w:t xml:space="preserve"> הוא דהוי ליה </w:t>
      </w:r>
      <w:proofErr w:type="spellStart"/>
      <w:r w:rsidRPr="00EA43CE">
        <w:rPr>
          <w:rFonts w:ascii="FrankRuehl" w:hAnsi="FrankRuehl"/>
          <w:sz w:val="28"/>
          <w:szCs w:val="28"/>
          <w:rtl/>
        </w:rPr>
        <w:t>למימר</w:t>
      </w:r>
      <w:proofErr w:type="spellEnd"/>
      <w:r w:rsidRPr="00EA43CE">
        <w:rPr>
          <w:rFonts w:ascii="FrankRuehl" w:hAnsi="FrankRuehl"/>
          <w:sz w:val="28"/>
          <w:szCs w:val="28"/>
          <w:rtl/>
        </w:rPr>
        <w:t xml:space="preserve"> האחד איננו כמ"ש אביהם הזקן "יוסף איננו"</w:t>
      </w:r>
      <w:r w:rsidRPr="00EA43CE">
        <w:rPr>
          <w:rStyle w:val="a5"/>
          <w:rFonts w:ascii="FrankRuehl" w:hAnsi="FrankRuehl"/>
          <w:sz w:val="28"/>
          <w:szCs w:val="28"/>
          <w:rtl/>
        </w:rPr>
        <w:footnoteReference w:id="701"/>
      </w:r>
      <w:r w:rsidRPr="00EA43CE">
        <w:rPr>
          <w:rFonts w:ascii="FrankRuehl" w:hAnsi="FrankRuehl"/>
          <w:sz w:val="28"/>
          <w:szCs w:val="28"/>
          <w:rtl/>
        </w:rPr>
        <w:t xml:space="preserve"> ולמה אמרו 'מת', משום שהיה אומר להם היכן איננו הגידו לי סדר </w:t>
      </w:r>
      <w:proofErr w:type="spellStart"/>
      <w:r w:rsidRPr="00EA43CE">
        <w:rPr>
          <w:rFonts w:ascii="FrankRuehl" w:hAnsi="FrankRuehl"/>
          <w:sz w:val="28"/>
          <w:szCs w:val="28"/>
          <w:rtl/>
        </w:rPr>
        <w:t>הענין</w:t>
      </w:r>
      <w:proofErr w:type="spellEnd"/>
      <w:r w:rsidRPr="00EA43CE">
        <w:rPr>
          <w:rFonts w:ascii="FrankRuehl" w:hAnsi="FrankRuehl"/>
          <w:sz w:val="28"/>
          <w:szCs w:val="28"/>
          <w:rtl/>
        </w:rPr>
        <w:t xml:space="preserve"> וחפשו עליו, מפני היראה הוציאו דבר שקר מפיהם. </w:t>
      </w:r>
      <w:r w:rsidR="00922F82">
        <w:rPr>
          <w:rFonts w:ascii="FrankRuehl" w:hAnsi="FrankRuehl"/>
          <w:sz w:val="28"/>
          <w:szCs w:val="28"/>
          <w:rtl/>
        </w:rPr>
        <w:tab/>
      </w:r>
    </w:p>
    <w:p w14:paraId="76E4B2E2" w14:textId="648D422A" w:rsidR="00912F03" w:rsidRPr="00EA43CE" w:rsidRDefault="00912F03" w:rsidP="00922F82">
      <w:pPr>
        <w:jc w:val="distribute"/>
        <w:rPr>
          <w:rFonts w:ascii="FrankRuehl" w:hAnsi="FrankRuehl"/>
          <w:sz w:val="28"/>
          <w:szCs w:val="28"/>
          <w:rtl/>
        </w:rPr>
      </w:pPr>
      <w:proofErr w:type="spellStart"/>
      <w:r w:rsidRPr="00922F82">
        <w:rPr>
          <w:rStyle w:val="ac"/>
          <w:rtl/>
        </w:rPr>
        <w:t>ואכתי</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שהרי לעיל בפרשה הקודמת אמר לו השבטים ליוסף "והאחד איננו"</w:t>
      </w:r>
      <w:r w:rsidRPr="00EA43CE">
        <w:rPr>
          <w:rStyle w:val="a5"/>
          <w:rFonts w:ascii="FrankRuehl" w:hAnsi="FrankRuehl"/>
          <w:sz w:val="28"/>
          <w:szCs w:val="28"/>
          <w:rtl/>
        </w:rPr>
        <w:footnoteReference w:id="702"/>
      </w:r>
      <w:r w:rsidRPr="00EA43CE">
        <w:rPr>
          <w:rFonts w:ascii="FrankRuehl" w:hAnsi="FrankRuehl"/>
          <w:sz w:val="28"/>
          <w:szCs w:val="28"/>
          <w:rtl/>
        </w:rPr>
        <w:t xml:space="preserve"> ולא אמר </w:t>
      </w:r>
      <w:r w:rsidR="00922F82">
        <w:rPr>
          <w:rFonts w:ascii="FrankRuehl" w:hAnsi="FrankRuehl"/>
          <w:sz w:val="28"/>
          <w:szCs w:val="28"/>
          <w:rtl/>
        </w:rPr>
        <w:br/>
      </w:r>
      <w:r w:rsidR="00922F82" w:rsidRPr="00922F82">
        <w:rPr>
          <w:rFonts w:ascii="Arial" w:hAnsi="Arial" w:cs="Arial" w:hint="cs"/>
          <w:spacing w:val="728"/>
          <w:sz w:val="28"/>
          <w:szCs w:val="28"/>
          <w:rtl/>
        </w:rPr>
        <w:t> </w:t>
      </w:r>
      <w:r w:rsidRPr="00EA43CE">
        <w:rPr>
          <w:rFonts w:ascii="FrankRuehl" w:hAnsi="FrankRuehl"/>
          <w:sz w:val="28"/>
          <w:szCs w:val="28"/>
          <w:rtl/>
        </w:rPr>
        <w:t xml:space="preserve">הביאוהו אלי, ונראה </w:t>
      </w:r>
      <w:proofErr w:type="spellStart"/>
      <w:r w:rsidRPr="00EA43CE">
        <w:rPr>
          <w:rFonts w:ascii="FrankRuehl" w:hAnsi="FrankRuehl"/>
          <w:sz w:val="28"/>
          <w:szCs w:val="28"/>
          <w:rtl/>
        </w:rPr>
        <w:t>דמקודם</w:t>
      </w:r>
      <w:proofErr w:type="spellEnd"/>
      <w:r w:rsidRPr="00EA43CE">
        <w:rPr>
          <w:rFonts w:ascii="FrankRuehl" w:hAnsi="FrankRuehl"/>
          <w:sz w:val="28"/>
          <w:szCs w:val="28"/>
          <w:rtl/>
        </w:rPr>
        <w:t xml:space="preserve"> לא היו יודעים בו שכך חוקר ודורש כל כך, ועתה שראו אותו כן הוכרחו לשנות, אבל עדין קצת קשה כיון שמתחילה אמרו לו איננו היאך עתה יאמרו עליו מת ויסתרו את דברי עצמם, ואפשר שהיה מפרש את דבריהם שאיננו בעולם הזה אלא מת לבית עולמו.</w:t>
      </w:r>
      <w:r w:rsidR="00922F82">
        <w:rPr>
          <w:rFonts w:ascii="FrankRuehl" w:hAnsi="FrankRuehl"/>
          <w:sz w:val="28"/>
          <w:szCs w:val="28"/>
          <w:rtl/>
        </w:rPr>
        <w:tab/>
      </w:r>
    </w:p>
    <w:p w14:paraId="3EAF8B3A" w14:textId="1A3044B7" w:rsidR="00912F03" w:rsidRPr="00EA43CE" w:rsidRDefault="00912F03" w:rsidP="00922F82">
      <w:pPr>
        <w:jc w:val="distribute"/>
        <w:rPr>
          <w:rFonts w:ascii="FrankRuehl" w:hAnsi="FrankRuehl"/>
          <w:sz w:val="28"/>
          <w:szCs w:val="28"/>
          <w:rtl/>
        </w:rPr>
      </w:pPr>
      <w:r w:rsidRPr="00922F82">
        <w:rPr>
          <w:rStyle w:val="ac"/>
          <w:rtl/>
        </w:rPr>
        <w:lastRenderedPageBreak/>
        <w:t>ואגב</w:t>
      </w:r>
      <w:r w:rsidRPr="00EA43CE">
        <w:rPr>
          <w:rFonts w:ascii="FrankRuehl" w:hAnsi="FrankRuehl"/>
          <w:sz w:val="28"/>
          <w:szCs w:val="28"/>
          <w:rtl/>
        </w:rPr>
        <w:t xml:space="preserve">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על דברי יעקב שהקשה הקודמת בתחילה אמר האחד "איננו" ואח"כ אמר לו </w:t>
      </w:r>
      <w:r w:rsidR="00922F82">
        <w:rPr>
          <w:rFonts w:ascii="FrankRuehl" w:hAnsi="FrankRuehl"/>
          <w:sz w:val="28"/>
          <w:szCs w:val="28"/>
          <w:rtl/>
        </w:rPr>
        <w:br/>
      </w:r>
      <w:r w:rsidR="00922F82" w:rsidRPr="00922F82">
        <w:rPr>
          <w:rFonts w:ascii="Arial" w:hAnsi="Arial" w:cs="Arial" w:hint="cs"/>
          <w:spacing w:val="617"/>
          <w:sz w:val="28"/>
          <w:szCs w:val="28"/>
          <w:rtl/>
        </w:rPr>
        <w:t> </w:t>
      </w:r>
      <w:r w:rsidRPr="00EA43CE">
        <w:rPr>
          <w:rFonts w:ascii="FrankRuehl" w:hAnsi="FrankRuehl"/>
          <w:sz w:val="28"/>
          <w:szCs w:val="28"/>
          <w:rtl/>
        </w:rPr>
        <w:t>לראובן "לא ירד בני עמכם כי אחיו מת"</w:t>
      </w:r>
      <w:r w:rsidRPr="00EA43CE">
        <w:rPr>
          <w:rStyle w:val="a5"/>
          <w:rFonts w:ascii="FrankRuehl" w:hAnsi="FrankRuehl"/>
          <w:sz w:val="28"/>
          <w:szCs w:val="28"/>
          <w:rtl/>
        </w:rPr>
        <w:footnoteReference w:id="703"/>
      </w:r>
      <w:r w:rsidRPr="00EA43CE">
        <w:rPr>
          <w:rFonts w:ascii="FrankRuehl" w:hAnsi="FrankRuehl"/>
          <w:sz w:val="28"/>
          <w:szCs w:val="28"/>
          <w:rtl/>
        </w:rPr>
        <w:t xml:space="preserve">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והוא סתר את עצמו. וגם </w:t>
      </w:r>
      <w:proofErr w:type="spellStart"/>
      <w:r w:rsidRPr="00EA43CE">
        <w:rPr>
          <w:rFonts w:ascii="FrankRuehl" w:hAnsi="FrankRuehl"/>
          <w:sz w:val="28"/>
          <w:szCs w:val="28"/>
          <w:rtl/>
        </w:rPr>
        <w:t>אמאי</w:t>
      </w:r>
      <w:proofErr w:type="spellEnd"/>
      <w:r w:rsidRPr="00EA43CE">
        <w:rPr>
          <w:rFonts w:ascii="FrankRuehl" w:hAnsi="FrankRuehl"/>
          <w:sz w:val="28"/>
          <w:szCs w:val="28"/>
          <w:rtl/>
        </w:rPr>
        <w:t xml:space="preserve"> פתח פיו לשטן </w:t>
      </w:r>
      <w:proofErr w:type="spellStart"/>
      <w:r w:rsidRPr="00EA43CE">
        <w:rPr>
          <w:rFonts w:ascii="FrankRuehl" w:hAnsi="FrankRuehl"/>
          <w:sz w:val="28"/>
          <w:szCs w:val="28"/>
          <w:rtl/>
        </w:rPr>
        <w:t>ומ"ש</w:t>
      </w:r>
      <w:proofErr w:type="spellEnd"/>
      <w:r w:rsidRPr="00EA43CE">
        <w:rPr>
          <w:rFonts w:ascii="FrankRuehl" w:hAnsi="FrankRuehl"/>
          <w:sz w:val="28"/>
          <w:szCs w:val="28"/>
          <w:rtl/>
        </w:rPr>
        <w:t xml:space="preserve"> קודם "חיה רעה </w:t>
      </w:r>
      <w:proofErr w:type="spellStart"/>
      <w:r w:rsidRPr="00EA43CE">
        <w:rPr>
          <w:rFonts w:ascii="FrankRuehl" w:hAnsi="FrankRuehl"/>
          <w:sz w:val="28"/>
          <w:szCs w:val="28"/>
          <w:rtl/>
        </w:rPr>
        <w:t>אכלתהו</w:t>
      </w:r>
      <w:proofErr w:type="spellEnd"/>
      <w:r w:rsidRPr="00EA43CE">
        <w:rPr>
          <w:rFonts w:ascii="FrankRuehl" w:hAnsi="FrankRuehl"/>
          <w:sz w:val="28"/>
          <w:szCs w:val="28"/>
          <w:rtl/>
        </w:rPr>
        <w:t>"</w:t>
      </w:r>
      <w:r w:rsidRPr="00EA43CE">
        <w:rPr>
          <w:rStyle w:val="a5"/>
          <w:rFonts w:ascii="FrankRuehl" w:hAnsi="FrankRuehl"/>
          <w:sz w:val="28"/>
          <w:szCs w:val="28"/>
          <w:rtl/>
        </w:rPr>
        <w:footnoteReference w:id="704"/>
      </w:r>
      <w:r w:rsidRPr="00EA43CE">
        <w:rPr>
          <w:rFonts w:ascii="FrankRuehl" w:hAnsi="FrankRuehl"/>
          <w:sz w:val="28"/>
          <w:szCs w:val="28"/>
          <w:rtl/>
        </w:rPr>
        <w:t xml:space="preserve"> וכו' לא </w:t>
      </w:r>
      <w:proofErr w:type="spellStart"/>
      <w:r w:rsidRPr="00EA43CE">
        <w:rPr>
          <w:rFonts w:ascii="FrankRuehl" w:hAnsi="FrankRuehl"/>
          <w:sz w:val="28"/>
          <w:szCs w:val="28"/>
          <w:rtl/>
        </w:rPr>
        <w:t>אירייא</w:t>
      </w:r>
      <w:proofErr w:type="spellEnd"/>
      <w:r w:rsidRPr="00EA43CE">
        <w:rPr>
          <w:rFonts w:ascii="FrankRuehl" w:hAnsi="FrankRuehl"/>
          <w:sz w:val="28"/>
          <w:szCs w:val="28"/>
          <w:rtl/>
        </w:rPr>
        <w:t xml:space="preserve"> דבר פירשו ז"ל </w:t>
      </w:r>
      <w:proofErr w:type="spellStart"/>
      <w:r w:rsidRPr="00EA43CE">
        <w:rPr>
          <w:rFonts w:ascii="FrankRuehl" w:hAnsi="FrankRuehl"/>
          <w:sz w:val="28"/>
          <w:szCs w:val="28"/>
          <w:rtl/>
        </w:rPr>
        <w:t>דנזרקה</w:t>
      </w:r>
      <w:proofErr w:type="spellEnd"/>
      <w:r w:rsidRPr="00EA43CE">
        <w:rPr>
          <w:rFonts w:ascii="FrankRuehl" w:hAnsi="FrankRuehl"/>
          <w:sz w:val="28"/>
          <w:szCs w:val="28"/>
          <w:rtl/>
        </w:rPr>
        <w:t xml:space="preserve"> בו רוח הקודש על אשת </w:t>
      </w:r>
      <w:proofErr w:type="spellStart"/>
      <w:r w:rsidRPr="00EA43CE">
        <w:rPr>
          <w:rFonts w:ascii="FrankRuehl" w:hAnsi="FrankRuehl"/>
          <w:sz w:val="28"/>
          <w:szCs w:val="28"/>
          <w:rtl/>
        </w:rPr>
        <w:t>פוטיפר</w:t>
      </w:r>
      <w:proofErr w:type="spellEnd"/>
      <w:r w:rsidRPr="00EA43CE">
        <w:rPr>
          <w:rFonts w:ascii="FrankRuehl" w:hAnsi="FrankRuehl"/>
          <w:sz w:val="28"/>
          <w:szCs w:val="28"/>
          <w:rtl/>
        </w:rPr>
        <w:t xml:space="preserve"> כמ"ש רש"י שם.</w:t>
      </w:r>
      <w:r w:rsidR="00922F82">
        <w:rPr>
          <w:rFonts w:ascii="FrankRuehl" w:hAnsi="FrankRuehl"/>
          <w:sz w:val="28"/>
          <w:szCs w:val="28"/>
          <w:rtl/>
        </w:rPr>
        <w:tab/>
      </w:r>
    </w:p>
    <w:p w14:paraId="6F7D051D" w14:textId="48C8D2D5" w:rsidR="00912F03" w:rsidRDefault="00912F03" w:rsidP="00922F82">
      <w:pPr>
        <w:jc w:val="distribute"/>
        <w:rPr>
          <w:rFonts w:ascii="FrankRuehl" w:hAnsi="FrankRuehl"/>
          <w:sz w:val="28"/>
          <w:szCs w:val="28"/>
          <w:rtl/>
        </w:rPr>
      </w:pPr>
      <w:r w:rsidRPr="00922F82">
        <w:rPr>
          <w:rStyle w:val="ac"/>
          <w:rtl/>
        </w:rPr>
        <w:t>ואגב</w:t>
      </w:r>
      <w:r w:rsidRPr="00EA43CE">
        <w:rPr>
          <w:rFonts w:ascii="FrankRuehl" w:hAnsi="FrankRuehl"/>
          <w:sz w:val="28"/>
          <w:szCs w:val="28"/>
          <w:rtl/>
        </w:rPr>
        <w:t xml:space="preserve">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ממ"ש</w:t>
      </w:r>
      <w:proofErr w:type="spellEnd"/>
      <w:r w:rsidRPr="00EA43CE">
        <w:rPr>
          <w:rFonts w:ascii="FrankRuehl" w:hAnsi="FrankRuehl"/>
          <w:sz w:val="28"/>
          <w:szCs w:val="28"/>
          <w:rtl/>
        </w:rPr>
        <w:t xml:space="preserve"> ז"ל </w:t>
      </w:r>
      <w:proofErr w:type="spellStart"/>
      <w:r w:rsidRPr="00EA43CE">
        <w:rPr>
          <w:rFonts w:ascii="FrankRuehl" w:hAnsi="FrankRuehl"/>
          <w:sz w:val="28"/>
          <w:szCs w:val="28"/>
          <w:rtl/>
        </w:rPr>
        <w:t>דמיום</w:t>
      </w:r>
      <w:proofErr w:type="spellEnd"/>
      <w:r w:rsidRPr="00EA43CE">
        <w:rPr>
          <w:rFonts w:ascii="FrankRuehl" w:hAnsi="FrankRuehl"/>
          <w:sz w:val="28"/>
          <w:szCs w:val="28"/>
          <w:rtl/>
        </w:rPr>
        <w:t xml:space="preserve"> שנתאבל על בו פירשה ממנו שכינה, דאין השכינה שורה מתוך </w:t>
      </w:r>
      <w:r w:rsidR="00922F82">
        <w:rPr>
          <w:rFonts w:ascii="FrankRuehl" w:hAnsi="FrankRuehl"/>
          <w:sz w:val="28"/>
          <w:szCs w:val="28"/>
          <w:rtl/>
        </w:rPr>
        <w:br/>
      </w:r>
      <w:r w:rsidR="00922F82" w:rsidRPr="00922F82">
        <w:rPr>
          <w:rFonts w:ascii="Arial" w:hAnsi="Arial" w:cs="Arial" w:hint="cs"/>
          <w:spacing w:val="590"/>
          <w:sz w:val="28"/>
          <w:szCs w:val="28"/>
          <w:rtl/>
        </w:rPr>
        <w:t> </w:t>
      </w:r>
      <w:r w:rsidRPr="00EA43CE">
        <w:rPr>
          <w:rFonts w:ascii="FrankRuehl" w:hAnsi="FrankRuehl"/>
          <w:sz w:val="28"/>
          <w:szCs w:val="28"/>
          <w:rtl/>
        </w:rPr>
        <w:t>עצבות, עד ששמע שהוא חי "</w:t>
      </w:r>
      <w:proofErr w:type="spellStart"/>
      <w:r w:rsidRPr="00EA43CE">
        <w:rPr>
          <w:rFonts w:ascii="FrankRuehl" w:hAnsi="FrankRuehl"/>
          <w:sz w:val="28"/>
          <w:szCs w:val="28"/>
          <w:rtl/>
        </w:rPr>
        <w:t>ותחי</w:t>
      </w:r>
      <w:proofErr w:type="spellEnd"/>
      <w:r w:rsidRPr="00EA43CE">
        <w:rPr>
          <w:rFonts w:ascii="FrankRuehl" w:hAnsi="FrankRuehl"/>
          <w:sz w:val="28"/>
          <w:szCs w:val="28"/>
          <w:rtl/>
        </w:rPr>
        <w:t xml:space="preserve"> רוח יעקב" </w:t>
      </w:r>
      <w:proofErr w:type="spellStart"/>
      <w:r w:rsidRPr="00EA43CE">
        <w:rPr>
          <w:rFonts w:ascii="FrankRuehl" w:hAnsi="FrankRuehl"/>
          <w:sz w:val="28"/>
          <w:szCs w:val="28"/>
          <w:rtl/>
        </w:rPr>
        <w:t>דאפשר</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דבאותו</w:t>
      </w:r>
      <w:proofErr w:type="spellEnd"/>
      <w:r w:rsidRPr="00EA43CE">
        <w:rPr>
          <w:rFonts w:ascii="FrankRuehl" w:hAnsi="FrankRuehl"/>
          <w:sz w:val="28"/>
          <w:szCs w:val="28"/>
          <w:rtl/>
        </w:rPr>
        <w:t xml:space="preserve"> היום שבאה השמועה רעה </w:t>
      </w:r>
      <w:proofErr w:type="spellStart"/>
      <w:r w:rsidRPr="00EA43CE">
        <w:rPr>
          <w:rFonts w:ascii="FrankRuehl" w:hAnsi="FrankRuehl"/>
          <w:sz w:val="28"/>
          <w:szCs w:val="28"/>
          <w:rtl/>
        </w:rPr>
        <w:t>אכתי</w:t>
      </w:r>
      <w:proofErr w:type="spellEnd"/>
      <w:r w:rsidRPr="00EA43CE">
        <w:rPr>
          <w:rFonts w:ascii="FrankRuehl" w:hAnsi="FrankRuehl"/>
          <w:sz w:val="28"/>
          <w:szCs w:val="28"/>
          <w:rtl/>
        </w:rPr>
        <w:t xml:space="preserve"> לא פירשה ממנו. וגם אפשר </w:t>
      </w:r>
      <w:proofErr w:type="spellStart"/>
      <w:r w:rsidRPr="00EA43CE">
        <w:rPr>
          <w:rFonts w:ascii="FrankRuehl" w:hAnsi="FrankRuehl"/>
          <w:sz w:val="28"/>
          <w:szCs w:val="28"/>
          <w:rtl/>
        </w:rPr>
        <w:t>דעניין</w:t>
      </w:r>
      <w:proofErr w:type="spellEnd"/>
      <w:r w:rsidRPr="00EA43CE">
        <w:rPr>
          <w:rFonts w:ascii="FrankRuehl" w:hAnsi="FrankRuehl"/>
          <w:sz w:val="28"/>
          <w:szCs w:val="28"/>
          <w:rtl/>
        </w:rPr>
        <w:t xml:space="preserve"> השראת שכינה לחוד וענין רוח הקודש לחוד. </w:t>
      </w:r>
      <w:r w:rsidR="00922F82">
        <w:rPr>
          <w:rFonts w:ascii="FrankRuehl" w:hAnsi="FrankRuehl"/>
          <w:sz w:val="28"/>
          <w:szCs w:val="28"/>
          <w:rtl/>
        </w:rPr>
        <w:tab/>
      </w:r>
    </w:p>
    <w:p w14:paraId="2E3B96A2" w14:textId="77777777" w:rsidR="008D4112" w:rsidRPr="00EA43CE" w:rsidRDefault="008D4112" w:rsidP="00922F82">
      <w:pPr>
        <w:jc w:val="distribute"/>
        <w:rPr>
          <w:rFonts w:ascii="FrankRuehl" w:hAnsi="FrankRuehl"/>
          <w:sz w:val="28"/>
          <w:szCs w:val="28"/>
          <w:rtl/>
        </w:rPr>
      </w:pPr>
    </w:p>
    <w:p w14:paraId="2A3A0998" w14:textId="5B4D119D" w:rsidR="00912F03" w:rsidRPr="00EA43CE" w:rsidRDefault="00912F03" w:rsidP="00922F82">
      <w:pPr>
        <w:jc w:val="distribute"/>
        <w:rPr>
          <w:rFonts w:ascii="FrankRuehl" w:hAnsi="FrankRuehl"/>
          <w:b/>
          <w:bCs/>
          <w:sz w:val="28"/>
          <w:szCs w:val="28"/>
          <w:rtl/>
        </w:rPr>
      </w:pPr>
      <w:r w:rsidRPr="00922F82">
        <w:rPr>
          <w:rStyle w:val="ac"/>
          <w:rtl/>
        </w:rPr>
        <w:t>וְעַתָּה</w:t>
      </w:r>
      <w:r w:rsidRPr="00EA43CE">
        <w:rPr>
          <w:rFonts w:ascii="FrankRuehl" w:hAnsi="FrankRuehl"/>
          <w:b/>
          <w:bCs/>
          <w:sz w:val="28"/>
          <w:szCs w:val="28"/>
          <w:rtl/>
        </w:rPr>
        <w:t xml:space="preserve"> כְּבֹאִי אֶל עַבְדְּךָ אָבִי וְהַנַּעַר אֵינֶנּוּ אִתָּנוּ וְנַפְשׁוֹ קְשׁוּרָה בְנַפְשׁוֹ </w:t>
      </w:r>
      <w:r w:rsidRPr="00CE310B">
        <w:rPr>
          <w:rFonts w:ascii="FrankRuehl" w:hAnsi="FrankRuehl"/>
          <w:sz w:val="28"/>
          <w:szCs w:val="28"/>
          <w:rtl/>
        </w:rPr>
        <w:t>(בראשית מד, ל).</w:t>
      </w:r>
      <w:r w:rsidR="00922F82">
        <w:rPr>
          <w:rFonts w:ascii="FrankRuehl" w:hAnsi="FrankRuehl"/>
          <w:b/>
          <w:bCs/>
          <w:sz w:val="28"/>
          <w:szCs w:val="28"/>
          <w:rtl/>
        </w:rPr>
        <w:tab/>
      </w:r>
    </w:p>
    <w:p w14:paraId="0F8EE0F7" w14:textId="36A9A4E1" w:rsidR="00912F03" w:rsidRDefault="00912F03" w:rsidP="00922F82">
      <w:pPr>
        <w:jc w:val="distribute"/>
        <w:rPr>
          <w:rFonts w:ascii="FrankRuehl" w:hAnsi="FrankRuehl"/>
          <w:sz w:val="28"/>
          <w:szCs w:val="28"/>
          <w:rtl/>
        </w:rPr>
      </w:pPr>
      <w:r w:rsidRPr="00922F82">
        <w:rPr>
          <w:rStyle w:val="ac"/>
          <w:rtl/>
        </w:rPr>
        <w:t>"ונפשו</w:t>
      </w:r>
      <w:r w:rsidRPr="00EA43CE">
        <w:rPr>
          <w:rFonts w:ascii="FrankRuehl" w:hAnsi="FrankRuehl"/>
          <w:sz w:val="28"/>
          <w:szCs w:val="28"/>
          <w:rtl/>
        </w:rPr>
        <w:t xml:space="preserve"> קשורה בנפשו" אפשר </w:t>
      </w:r>
      <w:proofErr w:type="spellStart"/>
      <w:r w:rsidRPr="00EA43CE">
        <w:rPr>
          <w:rFonts w:ascii="FrankRuehl" w:hAnsi="FrankRuehl"/>
          <w:sz w:val="28"/>
          <w:szCs w:val="28"/>
          <w:rtl/>
        </w:rPr>
        <w:t>דר"ל</w:t>
      </w:r>
      <w:proofErr w:type="spellEnd"/>
      <w:r w:rsidRPr="00EA43CE">
        <w:rPr>
          <w:rFonts w:ascii="FrankRuehl" w:hAnsi="FrankRuehl"/>
          <w:sz w:val="28"/>
          <w:szCs w:val="28"/>
          <w:rtl/>
        </w:rPr>
        <w:t xml:space="preserve"> שהנשמות של יעקב ובנימין היו שכנים זה עם זה בגן </w:t>
      </w:r>
      <w:r w:rsidR="00922F82">
        <w:rPr>
          <w:rFonts w:ascii="FrankRuehl" w:hAnsi="FrankRuehl"/>
          <w:sz w:val="28"/>
          <w:szCs w:val="28"/>
          <w:rtl/>
        </w:rPr>
        <w:br/>
      </w:r>
      <w:r w:rsidR="00922F82" w:rsidRPr="00922F82">
        <w:rPr>
          <w:rFonts w:ascii="Arial" w:hAnsi="Arial" w:cs="Arial" w:hint="cs"/>
          <w:spacing w:val="877"/>
          <w:sz w:val="28"/>
          <w:szCs w:val="28"/>
          <w:rtl/>
        </w:rPr>
        <w:t> </w:t>
      </w:r>
      <w:r w:rsidRPr="00EA43CE">
        <w:rPr>
          <w:rFonts w:ascii="FrankRuehl" w:hAnsi="FrankRuehl"/>
          <w:sz w:val="28"/>
          <w:szCs w:val="28"/>
          <w:rtl/>
        </w:rPr>
        <w:t xml:space="preserve">עדן תחת </w:t>
      </w:r>
      <w:proofErr w:type="spellStart"/>
      <w:r w:rsidRPr="00EA43CE">
        <w:rPr>
          <w:rFonts w:ascii="FrankRuehl" w:hAnsi="FrankRuehl"/>
          <w:sz w:val="28"/>
          <w:szCs w:val="28"/>
          <w:rtl/>
        </w:rPr>
        <w:t>כסא</w:t>
      </w:r>
      <w:proofErr w:type="spellEnd"/>
      <w:r w:rsidRPr="00EA43CE">
        <w:rPr>
          <w:rFonts w:ascii="FrankRuehl" w:hAnsi="FrankRuehl"/>
          <w:sz w:val="28"/>
          <w:szCs w:val="28"/>
          <w:rtl/>
        </w:rPr>
        <w:t xml:space="preserve"> הכבוד והיינו קשור בקשר של קיימא, לכן ואביו אהבו וקשה פרידתן ביותר </w:t>
      </w:r>
      <w:proofErr w:type="spellStart"/>
      <w:r w:rsidRPr="00EA43CE">
        <w:rPr>
          <w:rFonts w:ascii="FrankRuehl" w:hAnsi="FrankRuehl"/>
          <w:sz w:val="28"/>
          <w:szCs w:val="28"/>
          <w:rtl/>
        </w:rPr>
        <w:t>מדאי</w:t>
      </w:r>
      <w:proofErr w:type="spellEnd"/>
      <w:r w:rsidRPr="00EA43CE">
        <w:rPr>
          <w:rFonts w:ascii="FrankRuehl" w:hAnsi="FrankRuehl"/>
          <w:sz w:val="28"/>
          <w:szCs w:val="28"/>
          <w:rtl/>
        </w:rPr>
        <w:t>.</w:t>
      </w:r>
      <w:r w:rsidR="00922F82">
        <w:rPr>
          <w:rFonts w:ascii="FrankRuehl" w:hAnsi="FrankRuehl"/>
          <w:sz w:val="28"/>
          <w:szCs w:val="28"/>
          <w:rtl/>
        </w:rPr>
        <w:tab/>
      </w:r>
    </w:p>
    <w:p w14:paraId="0DA41C25" w14:textId="77777777" w:rsidR="008D4112" w:rsidRPr="00EA43CE" w:rsidRDefault="008D4112" w:rsidP="00922F82">
      <w:pPr>
        <w:jc w:val="distribute"/>
        <w:rPr>
          <w:rFonts w:ascii="FrankRuehl" w:hAnsi="FrankRuehl"/>
          <w:sz w:val="28"/>
          <w:szCs w:val="28"/>
          <w:rtl/>
        </w:rPr>
      </w:pPr>
    </w:p>
    <w:p w14:paraId="775927EA" w14:textId="25271459" w:rsidR="00912F03" w:rsidRPr="00EA43CE" w:rsidRDefault="00912F03" w:rsidP="00922F82">
      <w:pPr>
        <w:jc w:val="distribute"/>
        <w:rPr>
          <w:rFonts w:ascii="FrankRuehl" w:hAnsi="FrankRuehl"/>
          <w:sz w:val="28"/>
          <w:szCs w:val="28"/>
          <w:rtl/>
        </w:rPr>
      </w:pPr>
      <w:r w:rsidRPr="00922F82">
        <w:rPr>
          <w:rStyle w:val="ac"/>
          <w:rtl/>
        </w:rPr>
        <w:t>וַיֹּאמֶר</w:t>
      </w:r>
      <w:r w:rsidRPr="00EA43CE">
        <w:rPr>
          <w:rFonts w:ascii="FrankRuehl" w:hAnsi="FrankRuehl"/>
          <w:b/>
          <w:bCs/>
          <w:sz w:val="28"/>
          <w:szCs w:val="28"/>
          <w:rtl/>
        </w:rPr>
        <w:t xml:space="preserve"> יוֹסֵף אֶל אֶחָיו אֲנִי יוֹסֵף הַעוֹד אָבִי חָי וְלֹא יָכְלוּ אֶחָיו לַעֲנוֹת אֹתוֹ כִּי נִבְהֲלוּ מִפָּנָיו</w:t>
      </w:r>
      <w:r w:rsidRPr="00EA43CE">
        <w:rPr>
          <w:rFonts w:ascii="FrankRuehl" w:hAnsi="FrankRuehl"/>
          <w:sz w:val="28"/>
          <w:szCs w:val="28"/>
          <w:rtl/>
        </w:rPr>
        <w:t xml:space="preserve"> </w:t>
      </w:r>
      <w:r w:rsidR="00922F82">
        <w:rPr>
          <w:rFonts w:ascii="FrankRuehl" w:hAnsi="FrankRuehl"/>
          <w:sz w:val="28"/>
          <w:szCs w:val="28"/>
          <w:rtl/>
        </w:rPr>
        <w:br/>
      </w:r>
      <w:r w:rsidR="00922F82" w:rsidRPr="00922F82">
        <w:rPr>
          <w:rFonts w:ascii="Arial" w:hAnsi="Arial" w:cs="Arial" w:hint="cs"/>
          <w:spacing w:val="757"/>
          <w:sz w:val="28"/>
          <w:szCs w:val="28"/>
          <w:rtl/>
        </w:rPr>
        <w:t> </w:t>
      </w:r>
      <w:r w:rsidRPr="00EA43CE">
        <w:rPr>
          <w:rFonts w:ascii="FrankRuehl" w:hAnsi="FrankRuehl"/>
          <w:sz w:val="28"/>
          <w:szCs w:val="28"/>
          <w:rtl/>
        </w:rPr>
        <w:t>(בראשית מה, ג).</w:t>
      </w:r>
      <w:r w:rsidR="00922F82">
        <w:rPr>
          <w:rFonts w:ascii="FrankRuehl" w:hAnsi="FrankRuehl"/>
          <w:sz w:val="28"/>
          <w:szCs w:val="28"/>
          <w:rtl/>
        </w:rPr>
        <w:tab/>
      </w:r>
    </w:p>
    <w:p w14:paraId="0E211342" w14:textId="0B1425E8" w:rsidR="00C86DDA" w:rsidRDefault="00912F03" w:rsidP="00C86DDA">
      <w:pPr>
        <w:jc w:val="distribute"/>
        <w:rPr>
          <w:rFonts w:ascii="FrankRuehl" w:hAnsi="FrankRuehl"/>
          <w:sz w:val="28"/>
          <w:szCs w:val="28"/>
          <w:rtl/>
        </w:rPr>
      </w:pPr>
      <w:r w:rsidRPr="00922F82">
        <w:rPr>
          <w:rStyle w:val="ac"/>
          <w:rtl/>
        </w:rPr>
        <w:t>"ולא</w:t>
      </w:r>
      <w:r w:rsidRPr="00EA43CE">
        <w:rPr>
          <w:rFonts w:ascii="FrankRuehl" w:hAnsi="FrankRuehl"/>
          <w:sz w:val="28"/>
          <w:szCs w:val="28"/>
          <w:rtl/>
        </w:rPr>
        <w:t xml:space="preserve"> יכלו אחיו לענות אותו" וכו' לכאורה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אמאי</w:t>
      </w:r>
      <w:proofErr w:type="spellEnd"/>
      <w:r w:rsidRPr="00EA43CE">
        <w:rPr>
          <w:rFonts w:ascii="FrankRuehl" w:hAnsi="FrankRuehl"/>
          <w:sz w:val="28"/>
          <w:szCs w:val="28"/>
          <w:rtl/>
        </w:rPr>
        <w:t xml:space="preserve"> אמרו "לענות" ולא אמר 'להשיבו', </w:t>
      </w:r>
      <w:r w:rsidR="00922F82">
        <w:rPr>
          <w:rFonts w:ascii="FrankRuehl" w:hAnsi="FrankRuehl"/>
          <w:sz w:val="28"/>
          <w:szCs w:val="28"/>
          <w:rtl/>
        </w:rPr>
        <w:br/>
      </w:r>
      <w:r w:rsidR="00922F82" w:rsidRPr="00922F82">
        <w:rPr>
          <w:rFonts w:ascii="Arial" w:hAnsi="Arial" w:cs="Arial" w:hint="cs"/>
          <w:spacing w:val="617"/>
          <w:sz w:val="28"/>
          <w:szCs w:val="28"/>
          <w:rtl/>
        </w:rPr>
        <w:t> </w:t>
      </w:r>
      <w:r w:rsidRPr="00EA43CE">
        <w:rPr>
          <w:rFonts w:ascii="FrankRuehl" w:hAnsi="FrankRuehl"/>
          <w:sz w:val="28"/>
          <w:szCs w:val="28"/>
          <w:rtl/>
        </w:rPr>
        <w:t xml:space="preserve">גם </w:t>
      </w:r>
      <w:proofErr w:type="spellStart"/>
      <w:r w:rsidRPr="00EA43CE">
        <w:rPr>
          <w:rFonts w:ascii="FrankRuehl" w:hAnsi="FrankRuehl"/>
          <w:sz w:val="28"/>
          <w:szCs w:val="28"/>
          <w:rtl/>
        </w:rPr>
        <w:t>אמאי</w:t>
      </w:r>
      <w:proofErr w:type="spellEnd"/>
      <w:r w:rsidRPr="00EA43CE">
        <w:rPr>
          <w:rFonts w:ascii="FrankRuehl" w:hAnsi="FrankRuehl"/>
          <w:sz w:val="28"/>
          <w:szCs w:val="28"/>
          <w:rtl/>
        </w:rPr>
        <w:t xml:space="preserve"> אמר "מפניו</w:t>
      </w:r>
      <w:r w:rsidR="00376782">
        <w:rPr>
          <w:rFonts w:ascii="FrankRuehl" w:hAnsi="FrankRuehl" w:hint="cs"/>
          <w:sz w:val="28"/>
          <w:szCs w:val="28"/>
          <w:rtl/>
        </w:rPr>
        <w:t>"</w:t>
      </w:r>
      <w:r w:rsidRPr="00EA43CE">
        <w:rPr>
          <w:rFonts w:ascii="FrankRuehl" w:hAnsi="FrankRuehl"/>
          <w:sz w:val="28"/>
          <w:szCs w:val="28"/>
          <w:rtl/>
        </w:rPr>
        <w:t xml:space="preserve"> ולא אמר 'ממנו', אף אפשר ע"פ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ז"ל </w:t>
      </w:r>
      <w:proofErr w:type="spellStart"/>
      <w:r w:rsidRPr="00EA43CE">
        <w:rPr>
          <w:rFonts w:ascii="FrankRuehl" w:hAnsi="FrankRuehl"/>
          <w:sz w:val="28"/>
          <w:szCs w:val="28"/>
          <w:rtl/>
        </w:rPr>
        <w:t>דרצו</w:t>
      </w:r>
      <w:proofErr w:type="spellEnd"/>
      <w:r w:rsidRPr="00EA43CE">
        <w:rPr>
          <w:rFonts w:ascii="FrankRuehl" w:hAnsi="FrankRuehl"/>
          <w:sz w:val="28"/>
          <w:szCs w:val="28"/>
          <w:rtl/>
        </w:rPr>
        <w:t xml:space="preserve"> אחיו </w:t>
      </w:r>
      <w:proofErr w:type="spellStart"/>
      <w:r w:rsidRPr="00EA43CE">
        <w:rPr>
          <w:rFonts w:ascii="FrankRuehl" w:hAnsi="FrankRuehl"/>
          <w:sz w:val="28"/>
          <w:szCs w:val="28"/>
          <w:rtl/>
        </w:rPr>
        <w:t>להרגו</w:t>
      </w:r>
      <w:proofErr w:type="spellEnd"/>
      <w:r w:rsidRPr="00EA43CE">
        <w:rPr>
          <w:rFonts w:ascii="FrankRuehl" w:hAnsi="FrankRuehl"/>
          <w:sz w:val="28"/>
          <w:szCs w:val="28"/>
          <w:rtl/>
        </w:rPr>
        <w:t xml:space="preserve"> באותה שעה עד שבא מלאך ה' ופזרן ובזה פירש בדורש טוב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"ולא עמד איש אתו" ר"ל </w:t>
      </w:r>
      <w:proofErr w:type="spellStart"/>
      <w:r w:rsidRPr="00EA43CE">
        <w:rPr>
          <w:rFonts w:ascii="FrankRuehl" w:hAnsi="FrankRuehl"/>
          <w:sz w:val="28"/>
          <w:szCs w:val="28"/>
          <w:rtl/>
        </w:rPr>
        <w:t>דאיש</w:t>
      </w:r>
      <w:proofErr w:type="spellEnd"/>
      <w:r w:rsidRPr="00EA43CE">
        <w:rPr>
          <w:rFonts w:ascii="FrankRuehl" w:hAnsi="FrankRuehl"/>
          <w:sz w:val="28"/>
          <w:szCs w:val="28"/>
          <w:rtl/>
        </w:rPr>
        <w:t xml:space="preserve"> לא עמד אבל שרפים עומדים ממעל לו להצילו ע"ש, וז"א "ולא יכלו אחיו לענות אותו" ר"ל לשון עינוי והריגה </w:t>
      </w:r>
      <w:proofErr w:type="spellStart"/>
      <w:r w:rsidRPr="00EA43CE">
        <w:rPr>
          <w:rFonts w:ascii="FrankRuehl" w:hAnsi="FrankRuehl"/>
          <w:sz w:val="28"/>
          <w:szCs w:val="28"/>
          <w:rtl/>
        </w:rPr>
        <w:t>דומייא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ד"ויתנכלו</w:t>
      </w:r>
      <w:proofErr w:type="spellEnd"/>
      <w:r w:rsidRPr="00EA43CE">
        <w:rPr>
          <w:rFonts w:ascii="FrankRuehl" w:hAnsi="FrankRuehl"/>
          <w:sz w:val="28"/>
          <w:szCs w:val="28"/>
          <w:rtl/>
        </w:rPr>
        <w:t xml:space="preserve"> אותו להמיתו"</w:t>
      </w:r>
      <w:r w:rsidRPr="00EA43CE">
        <w:rPr>
          <w:rStyle w:val="a5"/>
          <w:rFonts w:ascii="FrankRuehl" w:hAnsi="FrankRuehl"/>
          <w:sz w:val="28"/>
          <w:szCs w:val="28"/>
          <w:rtl/>
        </w:rPr>
        <w:footnoteReference w:id="705"/>
      </w:r>
      <w:r w:rsidRPr="00EA43CE">
        <w:rPr>
          <w:rFonts w:ascii="FrankRuehl" w:hAnsi="FrankRuehl"/>
          <w:sz w:val="28"/>
          <w:szCs w:val="28"/>
          <w:rtl/>
        </w:rPr>
        <w:t>, "כי נבהלו מפניו" ר"ל מפני מלאך ה' שנאמר בו "בב' יכסה פניו"</w:t>
      </w:r>
      <w:r w:rsidRPr="00EA43CE">
        <w:rPr>
          <w:rStyle w:val="a5"/>
          <w:rFonts w:ascii="FrankRuehl" w:hAnsi="FrankRuehl"/>
          <w:sz w:val="28"/>
          <w:szCs w:val="28"/>
          <w:rtl/>
        </w:rPr>
        <w:footnoteReference w:id="706"/>
      </w:r>
      <w:r w:rsidRPr="00EA43CE">
        <w:rPr>
          <w:rFonts w:ascii="FrankRuehl" w:hAnsi="FrankRuehl"/>
          <w:sz w:val="28"/>
          <w:szCs w:val="28"/>
          <w:rtl/>
        </w:rPr>
        <w:t xml:space="preserve"> וכו' "נבהלו נחפזו רעדה אחזתם שם"</w:t>
      </w:r>
      <w:r w:rsidRPr="00EA43CE">
        <w:rPr>
          <w:rStyle w:val="a5"/>
          <w:rFonts w:ascii="FrankRuehl" w:hAnsi="FrankRuehl"/>
          <w:sz w:val="28"/>
          <w:szCs w:val="28"/>
          <w:rtl/>
        </w:rPr>
        <w:footnoteReference w:id="707"/>
      </w:r>
      <w:r w:rsidRPr="00EA43CE">
        <w:rPr>
          <w:rFonts w:ascii="FrankRuehl" w:hAnsi="FrankRuehl"/>
          <w:sz w:val="28"/>
          <w:szCs w:val="28"/>
          <w:rtl/>
        </w:rPr>
        <w:t xml:space="preserve"> גם יש בכלל שזכרו כשנפל בידם, ויתנכלו אותו להמיתו" ולא הכירוהו ולכן נבהלו </w:t>
      </w:r>
      <w:proofErr w:type="spellStart"/>
      <w:r w:rsidRPr="00EA43CE">
        <w:rPr>
          <w:rFonts w:ascii="FrankRuehl" w:hAnsi="FrankRuehl"/>
          <w:sz w:val="28"/>
          <w:szCs w:val="28"/>
          <w:rtl/>
        </w:rPr>
        <w:t>ומ"ה</w:t>
      </w:r>
      <w:proofErr w:type="spellEnd"/>
      <w:r w:rsidRPr="00EA43CE">
        <w:rPr>
          <w:rFonts w:ascii="FrankRuehl" w:hAnsi="FrankRuehl"/>
          <w:sz w:val="28"/>
          <w:szCs w:val="28"/>
          <w:rtl/>
        </w:rPr>
        <w:t xml:space="preserve"> נקט לשון "אותו".</w:t>
      </w:r>
    </w:p>
    <w:p w14:paraId="715C46A2" w14:textId="77777777" w:rsidR="00C86DDA" w:rsidRDefault="00C86DDA" w:rsidP="00C86DDA">
      <w:pPr>
        <w:jc w:val="distribute"/>
        <w:rPr>
          <w:rStyle w:val="ac"/>
          <w:rtl/>
        </w:rPr>
      </w:pPr>
    </w:p>
    <w:p w14:paraId="0C8771BA" w14:textId="77777777" w:rsidR="00C86DDA" w:rsidRDefault="00C86DDA" w:rsidP="00C86DDA">
      <w:pPr>
        <w:jc w:val="distribute"/>
        <w:rPr>
          <w:rStyle w:val="ac"/>
          <w:rtl/>
        </w:rPr>
      </w:pPr>
    </w:p>
    <w:p w14:paraId="39CB242E" w14:textId="5FE91996" w:rsidR="00912F03" w:rsidRPr="00EA43CE" w:rsidRDefault="00912F03" w:rsidP="00C86DDA">
      <w:pPr>
        <w:jc w:val="distribute"/>
        <w:rPr>
          <w:rFonts w:ascii="FrankRuehl" w:hAnsi="FrankRuehl"/>
          <w:sz w:val="28"/>
          <w:szCs w:val="28"/>
          <w:rtl/>
        </w:rPr>
      </w:pPr>
      <w:r w:rsidRPr="00922F82">
        <w:rPr>
          <w:rStyle w:val="ac"/>
          <w:rtl/>
        </w:rPr>
        <w:lastRenderedPageBreak/>
        <w:t>מַהֲרוּ</w:t>
      </w:r>
      <w:r w:rsidRPr="00EA43CE">
        <w:rPr>
          <w:rFonts w:ascii="FrankRuehl" w:hAnsi="FrankRuehl"/>
          <w:b/>
          <w:bCs/>
          <w:sz w:val="28"/>
          <w:szCs w:val="28"/>
          <w:rtl/>
        </w:rPr>
        <w:t xml:space="preserve"> וַעֲלוּ אֶל אָבִי וַאֲמַרְתֶּם אֵלָיו כֹּה אָמַר בִּנְךָ יוֹסֵף שָׂמַנִי </w:t>
      </w:r>
      <w:proofErr w:type="spellStart"/>
      <w:r w:rsidRPr="00EA43CE">
        <w:rPr>
          <w:rFonts w:ascii="FrankRuehl" w:hAnsi="FrankRuehl"/>
          <w:b/>
          <w:bCs/>
          <w:sz w:val="28"/>
          <w:szCs w:val="28"/>
          <w:rtl/>
        </w:rPr>
        <w:t>אֱלֹהִים</w:t>
      </w:r>
      <w:proofErr w:type="spellEnd"/>
      <w:r w:rsidRPr="00EA43CE">
        <w:rPr>
          <w:rFonts w:ascii="FrankRuehl" w:hAnsi="FrankRuehl"/>
          <w:b/>
          <w:bCs/>
          <w:sz w:val="28"/>
          <w:szCs w:val="28"/>
          <w:rtl/>
        </w:rPr>
        <w:t xml:space="preserve"> לְאָדוֹן לְכָל מִצְרָיִם רְדָה </w:t>
      </w:r>
      <w:r w:rsidR="00922F82">
        <w:rPr>
          <w:rFonts w:ascii="FrankRuehl" w:hAnsi="FrankRuehl"/>
          <w:b/>
          <w:bCs/>
          <w:sz w:val="28"/>
          <w:szCs w:val="28"/>
          <w:rtl/>
        </w:rPr>
        <w:br/>
      </w:r>
      <w:r w:rsidR="00922F82" w:rsidRPr="00922F82">
        <w:rPr>
          <w:rFonts w:ascii="Arial" w:hAnsi="Arial" w:cs="Arial" w:hint="cs"/>
          <w:b/>
          <w:bCs/>
          <w:spacing w:val="645"/>
          <w:sz w:val="28"/>
          <w:szCs w:val="28"/>
          <w:rtl/>
        </w:rPr>
        <w:t> </w:t>
      </w:r>
      <w:r w:rsidRPr="00EA43CE">
        <w:rPr>
          <w:rFonts w:ascii="FrankRuehl" w:hAnsi="FrankRuehl"/>
          <w:b/>
          <w:bCs/>
          <w:sz w:val="28"/>
          <w:szCs w:val="28"/>
          <w:rtl/>
        </w:rPr>
        <w:t>אֵלַי אַל תַּעֲמֹד</w:t>
      </w:r>
      <w:r w:rsidRPr="00EA43CE">
        <w:rPr>
          <w:rFonts w:ascii="FrankRuehl" w:hAnsi="FrankRuehl"/>
          <w:sz w:val="28"/>
          <w:szCs w:val="28"/>
          <w:rtl/>
        </w:rPr>
        <w:t xml:space="preserve"> (בראשית מה, ט).</w:t>
      </w:r>
      <w:r w:rsidR="00922F82">
        <w:rPr>
          <w:rFonts w:ascii="FrankRuehl" w:hAnsi="FrankRuehl"/>
          <w:sz w:val="28"/>
          <w:szCs w:val="28"/>
          <w:rtl/>
        </w:rPr>
        <w:tab/>
      </w:r>
    </w:p>
    <w:p w14:paraId="4DADA973" w14:textId="77777777" w:rsidR="00A40D52" w:rsidRDefault="00912F03" w:rsidP="00922F82">
      <w:pPr>
        <w:jc w:val="distribute"/>
        <w:rPr>
          <w:rFonts w:ascii="FrankRuehl" w:hAnsi="FrankRuehl"/>
          <w:sz w:val="28"/>
          <w:szCs w:val="28"/>
          <w:rtl/>
        </w:rPr>
      </w:pPr>
      <w:r w:rsidRPr="00922F82">
        <w:rPr>
          <w:rStyle w:val="ac"/>
          <w:rtl/>
        </w:rPr>
        <w:t>אמר</w:t>
      </w:r>
      <w:r w:rsidRPr="00EA43CE">
        <w:rPr>
          <w:rFonts w:ascii="FrankRuehl" w:hAnsi="FrankRuehl"/>
          <w:sz w:val="28"/>
          <w:szCs w:val="28"/>
          <w:rtl/>
        </w:rPr>
        <w:t xml:space="preserve"> "</w:t>
      </w:r>
      <w:r w:rsidRPr="00EA43CE">
        <w:rPr>
          <w:rFonts w:ascii="FrankRuehl" w:hAnsi="FrankRuehl"/>
          <w:b/>
          <w:bCs/>
          <w:sz w:val="28"/>
          <w:szCs w:val="28"/>
          <w:rtl/>
        </w:rPr>
        <w:t>רדה</w:t>
      </w:r>
      <w:r w:rsidRPr="00EA43CE">
        <w:rPr>
          <w:rFonts w:ascii="FrankRuehl" w:hAnsi="FrankRuehl"/>
          <w:sz w:val="28"/>
          <w:szCs w:val="28"/>
          <w:rtl/>
        </w:rPr>
        <w:t xml:space="preserve"> אלי אל תעמוד" אפשר </w:t>
      </w:r>
      <w:proofErr w:type="spellStart"/>
      <w:r w:rsidRPr="00EA43CE">
        <w:rPr>
          <w:rFonts w:ascii="FrankRuehl" w:hAnsi="FrankRuehl"/>
          <w:sz w:val="28"/>
          <w:szCs w:val="28"/>
          <w:rtl/>
        </w:rPr>
        <w:t>דבזה</w:t>
      </w:r>
      <w:proofErr w:type="spellEnd"/>
      <w:r w:rsidRPr="00EA43CE">
        <w:rPr>
          <w:rFonts w:ascii="FrankRuehl" w:hAnsi="FrankRuehl"/>
          <w:sz w:val="28"/>
          <w:szCs w:val="28"/>
          <w:rtl/>
        </w:rPr>
        <w:t xml:space="preserve"> רמז שלא ישבו בגלות אלא </w:t>
      </w:r>
      <w:proofErr w:type="spellStart"/>
      <w:r w:rsidRPr="00EA43CE">
        <w:rPr>
          <w:rFonts w:ascii="FrankRuehl" w:hAnsi="FrankRuehl"/>
          <w:sz w:val="28"/>
          <w:szCs w:val="28"/>
          <w:rtl/>
        </w:rPr>
        <w:t>רד"ו</w:t>
      </w:r>
      <w:proofErr w:type="spellEnd"/>
      <w:r w:rsidRPr="00EA43CE">
        <w:rPr>
          <w:rFonts w:ascii="FrankRuehl" w:hAnsi="FrankRuehl"/>
          <w:sz w:val="28"/>
          <w:szCs w:val="28"/>
          <w:rtl/>
        </w:rPr>
        <w:t xml:space="preserve"> בלבד </w:t>
      </w:r>
      <w:proofErr w:type="spellStart"/>
      <w:r w:rsidRPr="00EA43CE">
        <w:rPr>
          <w:rFonts w:ascii="FrankRuehl" w:hAnsi="FrankRuehl"/>
          <w:sz w:val="28"/>
          <w:szCs w:val="28"/>
          <w:rtl/>
        </w:rPr>
        <w:t>כמנין</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רד"ה</w:t>
      </w:r>
      <w:proofErr w:type="spellEnd"/>
      <w:r w:rsidRPr="00EA43CE">
        <w:rPr>
          <w:rFonts w:ascii="FrankRuehl" w:hAnsi="FrankRuehl"/>
          <w:sz w:val="28"/>
          <w:szCs w:val="28"/>
          <w:rtl/>
        </w:rPr>
        <w:t xml:space="preserve"> </w:t>
      </w:r>
      <w:r w:rsidR="00922F82">
        <w:rPr>
          <w:rFonts w:ascii="FrankRuehl" w:hAnsi="FrankRuehl"/>
          <w:sz w:val="28"/>
          <w:szCs w:val="28"/>
          <w:rtl/>
        </w:rPr>
        <w:br/>
      </w:r>
      <w:r w:rsidR="00922F82" w:rsidRPr="00922F82">
        <w:rPr>
          <w:rFonts w:ascii="Arial" w:hAnsi="Arial" w:cs="Arial" w:hint="cs"/>
          <w:spacing w:val="517"/>
          <w:sz w:val="28"/>
          <w:szCs w:val="28"/>
          <w:rtl/>
        </w:rPr>
        <w:t> </w:t>
      </w:r>
      <w:r w:rsidRPr="00EA43CE">
        <w:rPr>
          <w:rFonts w:ascii="FrankRuehl" w:hAnsi="FrankRuehl"/>
          <w:sz w:val="28"/>
          <w:szCs w:val="28"/>
          <w:rtl/>
        </w:rPr>
        <w:t>עם הכולל, וגם רמז במילת "אלי" ר"ל שהקב"ה שנאמר עליו "זה אלי ואנוהו"</w:t>
      </w:r>
      <w:r w:rsidRPr="00EA43CE">
        <w:rPr>
          <w:rStyle w:val="a5"/>
          <w:rFonts w:ascii="FrankRuehl" w:hAnsi="FrankRuehl"/>
          <w:sz w:val="28"/>
          <w:szCs w:val="28"/>
          <w:rtl/>
        </w:rPr>
        <w:footnoteReference w:id="708"/>
      </w:r>
      <w:r w:rsidRPr="00EA43CE">
        <w:rPr>
          <w:rFonts w:ascii="FrankRuehl" w:hAnsi="FrankRuehl"/>
          <w:sz w:val="28"/>
          <w:szCs w:val="28"/>
          <w:rtl/>
        </w:rPr>
        <w:t xml:space="preserve"> מדלג על הקץ, וגם שם רמז שע"י זה אלי "עמו אנכי בצרה"</w:t>
      </w:r>
      <w:r w:rsidRPr="00EA43CE">
        <w:rPr>
          <w:rStyle w:val="a5"/>
          <w:rFonts w:ascii="FrankRuehl" w:hAnsi="FrankRuehl"/>
          <w:sz w:val="28"/>
          <w:szCs w:val="28"/>
          <w:rtl/>
        </w:rPr>
        <w:footnoteReference w:id="709"/>
      </w:r>
      <w:r w:rsidRPr="00EA43CE">
        <w:rPr>
          <w:rFonts w:ascii="FrankRuehl" w:hAnsi="FrankRuehl"/>
          <w:sz w:val="28"/>
          <w:szCs w:val="28"/>
          <w:rtl/>
        </w:rPr>
        <w:t xml:space="preserve"> אזלא לה חצי הקץ </w:t>
      </w:r>
      <w:proofErr w:type="spellStart"/>
      <w:r w:rsidRPr="00EA43CE">
        <w:rPr>
          <w:rFonts w:ascii="FrankRuehl" w:hAnsi="FrankRuehl"/>
          <w:sz w:val="28"/>
          <w:szCs w:val="28"/>
          <w:rtl/>
        </w:rPr>
        <w:t>וכמש"ל</w:t>
      </w:r>
      <w:proofErr w:type="spellEnd"/>
      <w:r w:rsidRPr="00EA43CE">
        <w:rPr>
          <w:rFonts w:ascii="FrankRuehl" w:hAnsi="FrankRuehl"/>
          <w:sz w:val="28"/>
          <w:szCs w:val="28"/>
          <w:rtl/>
        </w:rPr>
        <w:t xml:space="preserve"> בפרשת וישב ונראה הטעם משום </w:t>
      </w:r>
      <w:proofErr w:type="spellStart"/>
      <w:r w:rsidRPr="00EA43CE">
        <w:rPr>
          <w:rFonts w:ascii="FrankRuehl" w:hAnsi="FrankRuehl"/>
          <w:sz w:val="28"/>
          <w:szCs w:val="28"/>
          <w:rtl/>
        </w:rPr>
        <w:t>דהמלך</w:t>
      </w:r>
      <w:proofErr w:type="spellEnd"/>
      <w:r w:rsidRPr="00EA43CE">
        <w:rPr>
          <w:rFonts w:ascii="FrankRuehl" w:hAnsi="FrankRuehl"/>
          <w:sz w:val="28"/>
          <w:szCs w:val="28"/>
          <w:rtl/>
        </w:rPr>
        <w:t xml:space="preserve"> דינו כרבים כ"ש מלך מלכי המלכים הקב"ה ולכן פטמה </w:t>
      </w:r>
      <w:proofErr w:type="spellStart"/>
      <w:r w:rsidRPr="00EA43CE">
        <w:rPr>
          <w:rFonts w:ascii="FrankRuehl" w:hAnsi="FrankRuehl"/>
          <w:sz w:val="28"/>
          <w:szCs w:val="28"/>
          <w:rtl/>
        </w:rPr>
        <w:t>לחצאין</w:t>
      </w:r>
      <w:proofErr w:type="spellEnd"/>
      <w:r w:rsidRPr="00EA43CE">
        <w:rPr>
          <w:rFonts w:ascii="FrankRuehl" w:hAnsi="FrankRuehl"/>
          <w:sz w:val="28"/>
          <w:szCs w:val="28"/>
          <w:rtl/>
        </w:rPr>
        <w:t xml:space="preserve"> כשרה וכ"ז </w:t>
      </w:r>
      <w:proofErr w:type="spellStart"/>
      <w:r w:rsidRPr="00EA43CE">
        <w:rPr>
          <w:rFonts w:ascii="FrankRuehl" w:hAnsi="FrankRuehl"/>
          <w:sz w:val="28"/>
          <w:szCs w:val="28"/>
          <w:rtl/>
        </w:rPr>
        <w:t>במדת</w:t>
      </w:r>
      <w:proofErr w:type="spellEnd"/>
      <w:r w:rsidRPr="00EA43CE">
        <w:rPr>
          <w:rFonts w:ascii="FrankRuehl" w:hAnsi="FrankRuehl"/>
          <w:sz w:val="28"/>
          <w:szCs w:val="28"/>
          <w:rtl/>
        </w:rPr>
        <w:t xml:space="preserve"> החסד והרחמים במה </w:t>
      </w:r>
      <w:proofErr w:type="spellStart"/>
      <w:r w:rsidRPr="00EA43CE">
        <w:rPr>
          <w:rFonts w:ascii="FrankRuehl" w:hAnsi="FrankRuehl"/>
          <w:sz w:val="28"/>
          <w:szCs w:val="28"/>
          <w:rtl/>
        </w:rPr>
        <w:t>שאלהים</w:t>
      </w:r>
      <w:proofErr w:type="spellEnd"/>
      <w:r w:rsidRPr="00EA43CE">
        <w:rPr>
          <w:rFonts w:ascii="FrankRuehl" w:hAnsi="FrankRuehl"/>
          <w:sz w:val="28"/>
          <w:szCs w:val="28"/>
          <w:rtl/>
        </w:rPr>
        <w:t xml:space="preserve"> חשבה לטובה, ואפשר </w:t>
      </w:r>
      <w:proofErr w:type="spellStart"/>
      <w:r w:rsidRPr="00EA43CE">
        <w:rPr>
          <w:rFonts w:ascii="FrankRuehl" w:hAnsi="FrankRuehl"/>
          <w:sz w:val="28"/>
          <w:szCs w:val="28"/>
          <w:rtl/>
        </w:rPr>
        <w:t>דזה</w:t>
      </w:r>
      <w:proofErr w:type="spellEnd"/>
      <w:r w:rsidRPr="00EA43CE">
        <w:rPr>
          <w:rFonts w:ascii="FrankRuehl" w:hAnsi="FrankRuehl"/>
          <w:sz w:val="28"/>
          <w:szCs w:val="28"/>
          <w:rtl/>
        </w:rPr>
        <w:t xml:space="preserve"> שאמר הכתוב במזמור פ"ה "הראנו ה' חסדך וישעך </w:t>
      </w:r>
      <w:proofErr w:type="spellStart"/>
      <w:r w:rsidRPr="00EA43CE">
        <w:rPr>
          <w:rFonts w:ascii="FrankRuehl" w:hAnsi="FrankRuehl"/>
          <w:sz w:val="28"/>
          <w:szCs w:val="28"/>
          <w:rtl/>
        </w:rPr>
        <w:t>תתן</w:t>
      </w:r>
      <w:proofErr w:type="spellEnd"/>
      <w:r w:rsidRPr="00EA43CE">
        <w:rPr>
          <w:rFonts w:ascii="FrankRuehl" w:hAnsi="FrankRuehl"/>
          <w:sz w:val="28"/>
          <w:szCs w:val="28"/>
          <w:rtl/>
        </w:rPr>
        <w:t xml:space="preserve"> לנו"</w:t>
      </w:r>
      <w:r w:rsidRPr="00EA43CE">
        <w:rPr>
          <w:rStyle w:val="a5"/>
          <w:rFonts w:ascii="FrankRuehl" w:hAnsi="FrankRuehl"/>
          <w:sz w:val="28"/>
          <w:szCs w:val="28"/>
          <w:rtl/>
        </w:rPr>
        <w:footnoteReference w:id="710"/>
      </w:r>
      <w:r w:rsidRPr="00EA43CE">
        <w:rPr>
          <w:rFonts w:ascii="FrankRuehl" w:hAnsi="FrankRuehl"/>
          <w:sz w:val="28"/>
          <w:szCs w:val="28"/>
          <w:rtl/>
        </w:rPr>
        <w:t xml:space="preserve"> וישעך </w:t>
      </w:r>
      <w:proofErr w:type="spellStart"/>
      <w:r w:rsidRPr="00EA43CE">
        <w:rPr>
          <w:rFonts w:ascii="FrankRuehl" w:hAnsi="FrankRuehl"/>
          <w:sz w:val="28"/>
          <w:szCs w:val="28"/>
          <w:rtl/>
        </w:rPr>
        <w:t>דייקא</w:t>
      </w:r>
      <w:proofErr w:type="spellEnd"/>
      <w:r w:rsidRPr="00EA43CE">
        <w:rPr>
          <w:rFonts w:ascii="FrankRuehl" w:hAnsi="FrankRuehl"/>
          <w:sz w:val="28"/>
          <w:szCs w:val="28"/>
          <w:rtl/>
        </w:rPr>
        <w:t xml:space="preserve"> ואמר "</w:t>
      </w:r>
      <w:proofErr w:type="spellStart"/>
      <w:r w:rsidRPr="00EA43CE">
        <w:rPr>
          <w:rFonts w:ascii="FrankRuehl" w:hAnsi="FrankRuehl"/>
          <w:sz w:val="28"/>
          <w:szCs w:val="28"/>
          <w:rtl/>
        </w:rPr>
        <w:t>תתן</w:t>
      </w:r>
      <w:proofErr w:type="spellEnd"/>
      <w:r w:rsidRPr="00EA43CE">
        <w:rPr>
          <w:rFonts w:ascii="FrankRuehl" w:hAnsi="FrankRuehl"/>
          <w:sz w:val="28"/>
          <w:szCs w:val="28"/>
          <w:rtl/>
        </w:rPr>
        <w:t xml:space="preserve"> לנו" </w:t>
      </w:r>
      <w:proofErr w:type="spellStart"/>
      <w:r w:rsidRPr="00EA43CE">
        <w:rPr>
          <w:rFonts w:ascii="FrankRuehl" w:hAnsi="FrankRuehl"/>
          <w:sz w:val="28"/>
          <w:szCs w:val="28"/>
          <w:rtl/>
        </w:rPr>
        <w:t>שאלהים</w:t>
      </w:r>
      <w:proofErr w:type="spellEnd"/>
      <w:r w:rsidRPr="00EA43CE">
        <w:rPr>
          <w:rFonts w:ascii="FrankRuehl" w:hAnsi="FrankRuehl"/>
          <w:sz w:val="28"/>
          <w:szCs w:val="28"/>
          <w:rtl/>
        </w:rPr>
        <w:t xml:space="preserve"> חשבה כאילו אנחנו סבלנו זה הצער ובזה הושיענו קודם הזמן, וסיים בה "אשמעה מה ידבר האל ה' כי ידבר שלום אל עמו", אם תעשו תשובה "ואל ישובו </w:t>
      </w:r>
      <w:proofErr w:type="spellStart"/>
      <w:r w:rsidRPr="00EA43CE">
        <w:rPr>
          <w:rFonts w:ascii="FrankRuehl" w:hAnsi="FrankRuehl"/>
          <w:sz w:val="28"/>
          <w:szCs w:val="28"/>
          <w:rtl/>
        </w:rPr>
        <w:t>לכסלה</w:t>
      </w:r>
      <w:proofErr w:type="spellEnd"/>
      <w:r w:rsidRPr="00EA43CE">
        <w:rPr>
          <w:rFonts w:ascii="FrankRuehl" w:hAnsi="FrankRuehl"/>
          <w:sz w:val="28"/>
          <w:szCs w:val="28"/>
          <w:rtl/>
        </w:rPr>
        <w:t xml:space="preserve">" אז "קרוב </w:t>
      </w:r>
      <w:proofErr w:type="spellStart"/>
      <w:r w:rsidRPr="00EA43CE">
        <w:rPr>
          <w:rFonts w:ascii="FrankRuehl" w:hAnsi="FrankRuehl"/>
          <w:sz w:val="28"/>
          <w:szCs w:val="28"/>
          <w:rtl/>
        </w:rPr>
        <w:t>ליראיו</w:t>
      </w:r>
      <w:proofErr w:type="spellEnd"/>
      <w:r w:rsidRPr="00EA43CE">
        <w:rPr>
          <w:rFonts w:ascii="FrankRuehl" w:hAnsi="FrankRuehl"/>
          <w:sz w:val="28"/>
          <w:szCs w:val="28"/>
          <w:rtl/>
        </w:rPr>
        <w:t xml:space="preserve"> ישעו" וכו' שזכו </w:t>
      </w:r>
      <w:proofErr w:type="spellStart"/>
      <w:r w:rsidRPr="00EA43CE">
        <w:rPr>
          <w:rFonts w:ascii="FrankRuehl" w:hAnsi="FrankRuehl"/>
          <w:sz w:val="28"/>
          <w:szCs w:val="28"/>
          <w:rtl/>
        </w:rPr>
        <w:t>אחישנה</w:t>
      </w:r>
      <w:proofErr w:type="spellEnd"/>
      <w:r w:rsidRPr="00EA43CE">
        <w:rPr>
          <w:rFonts w:ascii="FrankRuehl" w:hAnsi="FrankRuehl"/>
          <w:sz w:val="28"/>
          <w:szCs w:val="28"/>
          <w:rtl/>
        </w:rPr>
        <w:t xml:space="preserve"> עכ"פ </w:t>
      </w:r>
      <w:proofErr w:type="spellStart"/>
      <w:r w:rsidRPr="00EA43CE">
        <w:rPr>
          <w:rFonts w:ascii="FrankRuehl" w:hAnsi="FrankRuehl"/>
          <w:sz w:val="28"/>
          <w:szCs w:val="28"/>
          <w:rtl/>
        </w:rPr>
        <w:t>וז"ש</w:t>
      </w:r>
      <w:proofErr w:type="spellEnd"/>
      <w:r w:rsidRPr="00EA43CE">
        <w:rPr>
          <w:rFonts w:ascii="FrankRuehl" w:hAnsi="FrankRuehl"/>
          <w:sz w:val="28"/>
          <w:szCs w:val="28"/>
          <w:rtl/>
        </w:rPr>
        <w:t xml:space="preserve"> ג"כ במזמור י"ג</w:t>
      </w:r>
      <w:r w:rsidRPr="00EA43CE">
        <w:rPr>
          <w:rStyle w:val="a5"/>
          <w:rFonts w:ascii="FrankRuehl" w:hAnsi="FrankRuehl"/>
          <w:sz w:val="28"/>
          <w:szCs w:val="28"/>
          <w:rtl/>
        </w:rPr>
        <w:footnoteReference w:id="711"/>
      </w:r>
      <w:r w:rsidRPr="00EA43CE">
        <w:rPr>
          <w:rFonts w:ascii="FrankRuehl" w:hAnsi="FrankRuehl"/>
          <w:sz w:val="28"/>
          <w:szCs w:val="28"/>
          <w:rtl/>
        </w:rPr>
        <w:t xml:space="preserve"> "ואני בחסדך בטחתי </w:t>
      </w:r>
      <w:proofErr w:type="spellStart"/>
      <w:r w:rsidRPr="00EA43CE">
        <w:rPr>
          <w:rFonts w:ascii="FrankRuehl" w:hAnsi="FrankRuehl"/>
          <w:sz w:val="28"/>
          <w:szCs w:val="28"/>
          <w:rtl/>
        </w:rPr>
        <w:t>יגל</w:t>
      </w:r>
      <w:proofErr w:type="spellEnd"/>
      <w:r w:rsidRPr="00EA43CE">
        <w:rPr>
          <w:rFonts w:ascii="FrankRuehl" w:hAnsi="FrankRuehl"/>
          <w:sz w:val="28"/>
          <w:szCs w:val="28"/>
          <w:rtl/>
        </w:rPr>
        <w:t xml:space="preserve"> בישועתך" וכו' "בישועתך" </w:t>
      </w:r>
      <w:proofErr w:type="spellStart"/>
      <w:r w:rsidRPr="00EA43CE">
        <w:rPr>
          <w:rFonts w:ascii="FrankRuehl" w:hAnsi="FrankRuehl"/>
          <w:sz w:val="28"/>
          <w:szCs w:val="28"/>
          <w:rtl/>
        </w:rPr>
        <w:t>דייקא</w:t>
      </w:r>
      <w:proofErr w:type="spellEnd"/>
      <w:r w:rsidRPr="00EA43CE">
        <w:rPr>
          <w:rFonts w:ascii="FrankRuehl" w:hAnsi="FrankRuehl"/>
          <w:sz w:val="28"/>
          <w:szCs w:val="28"/>
          <w:rtl/>
        </w:rPr>
        <w:t xml:space="preserve"> והוא מובן.</w:t>
      </w:r>
      <w:r w:rsidR="00922F82">
        <w:rPr>
          <w:rFonts w:ascii="FrankRuehl" w:hAnsi="FrankRuehl"/>
          <w:sz w:val="28"/>
          <w:szCs w:val="28"/>
          <w:rtl/>
        </w:rPr>
        <w:tab/>
      </w:r>
    </w:p>
    <w:p w14:paraId="15E89926" w14:textId="49A803FC" w:rsidR="00912F03" w:rsidRPr="00922F82" w:rsidRDefault="00912F03" w:rsidP="00922F82">
      <w:pPr>
        <w:jc w:val="distribute"/>
        <w:rPr>
          <w:rStyle w:val="ac"/>
          <w:rtl/>
        </w:rPr>
      </w:pPr>
    </w:p>
    <w:p w14:paraId="1747F56A" w14:textId="14EA528B" w:rsidR="00912F03" w:rsidRPr="00EA43CE" w:rsidRDefault="00912F03" w:rsidP="00922F82">
      <w:pPr>
        <w:jc w:val="distribute"/>
        <w:rPr>
          <w:rFonts w:ascii="FrankRuehl" w:hAnsi="FrankRuehl"/>
          <w:b/>
          <w:bCs/>
          <w:sz w:val="28"/>
          <w:szCs w:val="28"/>
          <w:rtl/>
        </w:rPr>
      </w:pPr>
      <w:r w:rsidRPr="00922F82">
        <w:rPr>
          <w:rStyle w:val="ac"/>
          <w:rtl/>
        </w:rPr>
        <w:t>וְהִנֵּה</w:t>
      </w:r>
      <w:r w:rsidRPr="00EA43CE">
        <w:rPr>
          <w:rFonts w:ascii="FrankRuehl" w:hAnsi="FrankRuehl"/>
          <w:b/>
          <w:bCs/>
          <w:sz w:val="28"/>
          <w:szCs w:val="28"/>
          <w:rtl/>
        </w:rPr>
        <w:t xml:space="preserve"> עֵינֵיכֶם רֹאוֹת וְעֵינֵי אָחִי בִנְיָמִין כִּי פִי הַמְדַבֵּר אֲלֵיכֶם </w:t>
      </w:r>
      <w:r w:rsidRPr="00081EC1">
        <w:rPr>
          <w:rFonts w:ascii="FrankRuehl" w:hAnsi="FrankRuehl"/>
          <w:sz w:val="28"/>
          <w:szCs w:val="28"/>
          <w:rtl/>
        </w:rPr>
        <w:t xml:space="preserve">(בראשית מה, </w:t>
      </w:r>
      <w:proofErr w:type="spellStart"/>
      <w:r w:rsidRPr="00081EC1">
        <w:rPr>
          <w:rFonts w:ascii="FrankRuehl" w:hAnsi="FrankRuehl"/>
          <w:sz w:val="28"/>
          <w:szCs w:val="28"/>
          <w:rtl/>
        </w:rPr>
        <w:t>יב</w:t>
      </w:r>
      <w:proofErr w:type="spellEnd"/>
      <w:r w:rsidRPr="00081EC1">
        <w:rPr>
          <w:rFonts w:ascii="FrankRuehl" w:hAnsi="FrankRuehl"/>
          <w:sz w:val="28"/>
          <w:szCs w:val="28"/>
          <w:rtl/>
        </w:rPr>
        <w:t>).</w:t>
      </w:r>
      <w:r w:rsidR="00922F82">
        <w:rPr>
          <w:rFonts w:ascii="FrankRuehl" w:hAnsi="FrankRuehl"/>
          <w:b/>
          <w:bCs/>
          <w:sz w:val="28"/>
          <w:szCs w:val="28"/>
          <w:rtl/>
        </w:rPr>
        <w:tab/>
      </w:r>
    </w:p>
    <w:p w14:paraId="3E9E963C" w14:textId="7C6D502C" w:rsidR="00912F03" w:rsidRDefault="00912F03" w:rsidP="00922F82">
      <w:pPr>
        <w:jc w:val="distribute"/>
        <w:rPr>
          <w:rFonts w:ascii="FrankRuehl" w:hAnsi="FrankRuehl"/>
          <w:sz w:val="28"/>
          <w:szCs w:val="28"/>
          <w:rtl/>
        </w:rPr>
      </w:pPr>
      <w:r w:rsidRPr="00922F82">
        <w:rPr>
          <w:rStyle w:val="ac"/>
          <w:rtl/>
        </w:rPr>
        <w:t>רש"י</w:t>
      </w:r>
      <w:r w:rsidRPr="00EA43CE">
        <w:rPr>
          <w:rFonts w:ascii="FrankRuehl" w:hAnsi="FrankRuehl"/>
          <w:sz w:val="28"/>
          <w:szCs w:val="28"/>
          <w:rtl/>
        </w:rPr>
        <w:t xml:space="preserve"> בד"ה והנה עיניכם הרואות וכו' שאני מהול </w:t>
      </w:r>
      <w:proofErr w:type="spellStart"/>
      <w:r w:rsidRPr="00EA43CE">
        <w:rPr>
          <w:rFonts w:ascii="FrankRuehl" w:hAnsi="FrankRuehl"/>
          <w:sz w:val="28"/>
          <w:szCs w:val="28"/>
          <w:rtl/>
        </w:rPr>
        <w:t>ככם</w:t>
      </w:r>
      <w:proofErr w:type="spellEnd"/>
      <w:r w:rsidRPr="00EA43CE">
        <w:rPr>
          <w:rFonts w:ascii="FrankRuehl" w:hAnsi="FrankRuehl"/>
          <w:sz w:val="28"/>
          <w:szCs w:val="28"/>
          <w:rtl/>
        </w:rPr>
        <w:t xml:space="preserve"> ועוד וכו' ע"כ, נ"ב לכאורה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w:t>
      </w:r>
      <w:r w:rsidR="00922F82">
        <w:rPr>
          <w:rFonts w:ascii="FrankRuehl" w:hAnsi="FrankRuehl"/>
          <w:sz w:val="28"/>
          <w:szCs w:val="28"/>
          <w:rtl/>
        </w:rPr>
        <w:br/>
      </w:r>
      <w:r w:rsidR="00922F82" w:rsidRPr="00922F82">
        <w:rPr>
          <w:rFonts w:ascii="Arial" w:hAnsi="Arial" w:cs="Arial" w:hint="cs"/>
          <w:spacing w:val="645"/>
          <w:sz w:val="28"/>
          <w:szCs w:val="28"/>
          <w:rtl/>
        </w:rPr>
        <w:t> </w:t>
      </w:r>
      <w:proofErr w:type="spellStart"/>
      <w:r w:rsidRPr="00EA43CE">
        <w:rPr>
          <w:rFonts w:ascii="FrankRuehl" w:hAnsi="FrankRuehl"/>
          <w:sz w:val="28"/>
          <w:szCs w:val="28"/>
          <w:rtl/>
        </w:rPr>
        <w:t>אמאי</w:t>
      </w:r>
      <w:proofErr w:type="spellEnd"/>
      <w:r w:rsidRPr="00EA43CE">
        <w:rPr>
          <w:rFonts w:ascii="FrankRuehl" w:hAnsi="FrankRuehl"/>
          <w:sz w:val="28"/>
          <w:szCs w:val="28"/>
          <w:rtl/>
        </w:rPr>
        <w:t xml:space="preserve"> לא הביא להם אותו</w:t>
      </w:r>
      <w:r w:rsidRPr="00EA43CE">
        <w:rPr>
          <w:rStyle w:val="a5"/>
          <w:rFonts w:ascii="FrankRuehl" w:hAnsi="FrankRuehl"/>
          <w:sz w:val="28"/>
          <w:szCs w:val="28"/>
          <w:rtl/>
        </w:rPr>
        <w:footnoteReference w:id="712"/>
      </w:r>
      <w:r w:rsidRPr="00EA43CE">
        <w:rPr>
          <w:rFonts w:ascii="FrankRuehl" w:hAnsi="FrankRuehl"/>
          <w:sz w:val="28"/>
          <w:szCs w:val="28"/>
          <w:rtl/>
        </w:rPr>
        <w:t xml:space="preserve"> ומופתים מעניין ביאתו אצלם לשכם והשלכת הבור וענין המכיר וגם בהתחננו אליהם ולא שמעו וכל הני הרפתקאות </w:t>
      </w:r>
      <w:proofErr w:type="spellStart"/>
      <w:r w:rsidRPr="00EA43CE">
        <w:rPr>
          <w:rFonts w:ascii="FrankRuehl" w:hAnsi="FrankRuehl"/>
          <w:sz w:val="28"/>
          <w:szCs w:val="28"/>
          <w:rtl/>
        </w:rPr>
        <w:t>דעדו</w:t>
      </w:r>
      <w:proofErr w:type="spellEnd"/>
      <w:r w:rsidRPr="00EA43CE">
        <w:rPr>
          <w:rFonts w:ascii="FrankRuehl" w:hAnsi="FrankRuehl"/>
          <w:sz w:val="28"/>
          <w:szCs w:val="28"/>
          <w:rtl/>
        </w:rPr>
        <w:t xml:space="preserve"> עליה עמהם. ותירץ בני ידידי החכם </w:t>
      </w:r>
      <w:proofErr w:type="spellStart"/>
      <w:r w:rsidRPr="00EA43CE">
        <w:rPr>
          <w:rFonts w:ascii="FrankRuehl" w:hAnsi="FrankRuehl"/>
          <w:sz w:val="28"/>
          <w:szCs w:val="28"/>
          <w:rtl/>
        </w:rPr>
        <w:t>המ</w:t>
      </w:r>
      <w:proofErr w:type="spellEnd"/>
      <w:r w:rsidRPr="00EA43CE">
        <w:rPr>
          <w:rFonts w:ascii="FrankRuehl" w:hAnsi="FrankRuehl"/>
          <w:sz w:val="28"/>
          <w:szCs w:val="28"/>
          <w:rtl/>
        </w:rPr>
        <w:t xml:space="preserve">' אברהם בראש הי"ו </w:t>
      </w:r>
      <w:proofErr w:type="spellStart"/>
      <w:r w:rsidRPr="00EA43CE">
        <w:rPr>
          <w:rFonts w:ascii="FrankRuehl" w:hAnsi="FrankRuehl"/>
          <w:sz w:val="28"/>
          <w:szCs w:val="28"/>
          <w:rtl/>
        </w:rPr>
        <w:t>דאפשר</w:t>
      </w:r>
      <w:proofErr w:type="spellEnd"/>
      <w:r w:rsidRPr="00EA43CE">
        <w:rPr>
          <w:rFonts w:ascii="FrankRuehl" w:hAnsi="FrankRuehl"/>
          <w:sz w:val="28"/>
          <w:szCs w:val="28"/>
          <w:rtl/>
        </w:rPr>
        <w:t xml:space="preserve"> שלא רצה להזכיר להם כל הני כדי שלא יתביישו ממנו יותר.</w:t>
      </w:r>
      <w:r w:rsidR="00922F82">
        <w:rPr>
          <w:rFonts w:ascii="FrankRuehl" w:hAnsi="FrankRuehl"/>
          <w:sz w:val="28"/>
          <w:szCs w:val="28"/>
          <w:rtl/>
        </w:rPr>
        <w:tab/>
      </w:r>
    </w:p>
    <w:p w14:paraId="35538865" w14:textId="77777777" w:rsidR="00263BA7" w:rsidRPr="00EA43CE" w:rsidRDefault="00263BA7" w:rsidP="00922F82">
      <w:pPr>
        <w:jc w:val="distribute"/>
        <w:rPr>
          <w:rFonts w:ascii="FrankRuehl" w:hAnsi="FrankRuehl"/>
          <w:sz w:val="28"/>
          <w:szCs w:val="28"/>
          <w:rtl/>
        </w:rPr>
      </w:pPr>
    </w:p>
    <w:p w14:paraId="64F65483" w14:textId="08A9923D" w:rsidR="00912F03" w:rsidRPr="00EA43CE" w:rsidRDefault="00912F03" w:rsidP="00922F82">
      <w:pPr>
        <w:jc w:val="distribute"/>
        <w:rPr>
          <w:rFonts w:ascii="FrankRuehl" w:hAnsi="FrankRuehl"/>
          <w:sz w:val="28"/>
          <w:szCs w:val="28"/>
          <w:rtl/>
        </w:rPr>
      </w:pPr>
      <w:r w:rsidRPr="00922F82">
        <w:rPr>
          <w:rStyle w:val="ac"/>
          <w:rtl/>
        </w:rPr>
        <w:t>וְהַקֹּל</w:t>
      </w:r>
      <w:r w:rsidRPr="00EA43CE">
        <w:rPr>
          <w:rFonts w:ascii="FrankRuehl" w:hAnsi="FrankRuehl"/>
          <w:b/>
          <w:bCs/>
          <w:sz w:val="28"/>
          <w:szCs w:val="28"/>
          <w:rtl/>
        </w:rPr>
        <w:t xml:space="preserve"> נִשְׁמַע בֵּית פַּרְעֹה </w:t>
      </w:r>
      <w:proofErr w:type="spellStart"/>
      <w:r w:rsidRPr="00EA43CE">
        <w:rPr>
          <w:rFonts w:ascii="FrankRuehl" w:hAnsi="FrankRuehl"/>
          <w:b/>
          <w:bCs/>
          <w:sz w:val="28"/>
          <w:szCs w:val="28"/>
          <w:rtl/>
        </w:rPr>
        <w:t>לֵאמֹר</w:t>
      </w:r>
      <w:proofErr w:type="spellEnd"/>
      <w:r w:rsidRPr="00EA43CE">
        <w:rPr>
          <w:rFonts w:ascii="FrankRuehl" w:hAnsi="FrankRuehl"/>
          <w:b/>
          <w:bCs/>
          <w:sz w:val="28"/>
          <w:szCs w:val="28"/>
          <w:rtl/>
        </w:rPr>
        <w:t xml:space="preserve"> בָּאוּ אֲחֵי יוֹסֵף וַיִּיטַב בְּעֵינֵי פַרְעֹה וּבְעֵינֵי עֲבָדָיו</w:t>
      </w:r>
      <w:r w:rsidRPr="00EA43CE">
        <w:rPr>
          <w:rFonts w:ascii="FrankRuehl" w:hAnsi="FrankRuehl"/>
          <w:sz w:val="28"/>
          <w:szCs w:val="28"/>
          <w:rtl/>
        </w:rPr>
        <w:t xml:space="preserve"> (בראשית מה, </w:t>
      </w:r>
      <w:r w:rsidR="00922F82">
        <w:rPr>
          <w:rFonts w:ascii="FrankRuehl" w:hAnsi="FrankRuehl"/>
          <w:sz w:val="28"/>
          <w:szCs w:val="28"/>
          <w:rtl/>
        </w:rPr>
        <w:br/>
      </w:r>
      <w:r w:rsidR="00922F82" w:rsidRPr="00922F82">
        <w:rPr>
          <w:rFonts w:ascii="Arial" w:hAnsi="Arial" w:cs="Arial" w:hint="cs"/>
          <w:spacing w:val="627"/>
          <w:sz w:val="28"/>
          <w:szCs w:val="28"/>
          <w:rtl/>
        </w:rPr>
        <w:t> </w:t>
      </w:r>
      <w:proofErr w:type="spellStart"/>
      <w:r w:rsidRPr="00EA43CE">
        <w:rPr>
          <w:rFonts w:ascii="FrankRuehl" w:hAnsi="FrankRuehl"/>
          <w:sz w:val="28"/>
          <w:szCs w:val="28"/>
          <w:rtl/>
        </w:rPr>
        <w:t>טז</w:t>
      </w:r>
      <w:proofErr w:type="spellEnd"/>
      <w:r w:rsidRPr="00EA43CE">
        <w:rPr>
          <w:rFonts w:ascii="FrankRuehl" w:hAnsi="FrankRuehl"/>
          <w:sz w:val="28"/>
          <w:szCs w:val="28"/>
          <w:rtl/>
        </w:rPr>
        <w:t>).</w:t>
      </w:r>
      <w:r w:rsidR="00922F82">
        <w:rPr>
          <w:rFonts w:ascii="FrankRuehl" w:hAnsi="FrankRuehl"/>
          <w:sz w:val="28"/>
          <w:szCs w:val="28"/>
          <w:rtl/>
        </w:rPr>
        <w:tab/>
      </w:r>
    </w:p>
    <w:p w14:paraId="591501D3" w14:textId="6C5BD126" w:rsidR="00912F03" w:rsidRPr="00EA43CE" w:rsidRDefault="00912F03" w:rsidP="00922F82">
      <w:pPr>
        <w:jc w:val="distribute"/>
        <w:rPr>
          <w:rFonts w:ascii="FrankRuehl" w:hAnsi="FrankRuehl"/>
          <w:b/>
          <w:bCs/>
          <w:sz w:val="28"/>
          <w:szCs w:val="28"/>
          <w:rtl/>
        </w:rPr>
      </w:pPr>
      <w:r w:rsidRPr="00922F82">
        <w:rPr>
          <w:rStyle w:val="ac"/>
          <w:rtl/>
        </w:rPr>
        <w:t>רש"י</w:t>
      </w:r>
      <w:r w:rsidRPr="00EA43CE">
        <w:rPr>
          <w:rFonts w:ascii="FrankRuehl" w:hAnsi="FrankRuehl"/>
          <w:b/>
          <w:bCs/>
          <w:sz w:val="28"/>
          <w:szCs w:val="28"/>
          <w:rtl/>
        </w:rPr>
        <w:t xml:space="preserve"> בד"ה והקול נשמע בית פרעה. כמו בבית פרעה, וזהו לשון בית ממש.</w:t>
      </w:r>
      <w:r w:rsidR="00922F82">
        <w:rPr>
          <w:rFonts w:ascii="FrankRuehl" w:hAnsi="FrankRuehl"/>
          <w:b/>
          <w:bCs/>
          <w:sz w:val="28"/>
          <w:szCs w:val="28"/>
          <w:rtl/>
        </w:rPr>
        <w:tab/>
      </w:r>
    </w:p>
    <w:p w14:paraId="15F3EC7F" w14:textId="19739857" w:rsidR="00912F03" w:rsidRDefault="00912F03" w:rsidP="00922F82">
      <w:pPr>
        <w:jc w:val="distribute"/>
        <w:rPr>
          <w:rFonts w:ascii="FrankRuehl" w:hAnsi="FrankRuehl"/>
          <w:sz w:val="28"/>
          <w:szCs w:val="28"/>
          <w:rtl/>
        </w:rPr>
      </w:pPr>
      <w:r w:rsidRPr="00922F82">
        <w:rPr>
          <w:rStyle w:val="ac"/>
          <w:rtl/>
        </w:rPr>
        <w:lastRenderedPageBreak/>
        <w:t>נחלת</w:t>
      </w:r>
      <w:r w:rsidRPr="00EA43CE">
        <w:rPr>
          <w:rFonts w:ascii="FrankRuehl" w:hAnsi="FrankRuehl"/>
          <w:sz w:val="28"/>
          <w:szCs w:val="28"/>
          <w:rtl/>
        </w:rPr>
        <w:t xml:space="preserve"> יעקב בד"ה ביתו של פרעה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הרא"ם</w:t>
      </w:r>
      <w:proofErr w:type="spellEnd"/>
      <w:r w:rsidRPr="00EA43CE">
        <w:rPr>
          <w:rStyle w:val="a5"/>
          <w:rFonts w:ascii="FrankRuehl" w:hAnsi="FrankRuehl"/>
          <w:sz w:val="28"/>
          <w:szCs w:val="28"/>
          <w:rtl/>
        </w:rPr>
        <w:footnoteReference w:id="713"/>
      </w:r>
      <w:r w:rsidRPr="00EA43CE">
        <w:rPr>
          <w:rFonts w:ascii="FrankRuehl" w:hAnsi="FrankRuehl"/>
          <w:sz w:val="28"/>
          <w:szCs w:val="28"/>
          <w:rtl/>
        </w:rPr>
        <w:t xml:space="preserve"> </w:t>
      </w:r>
      <w:proofErr w:type="spellStart"/>
      <w:r w:rsidRPr="00EA43CE">
        <w:rPr>
          <w:rFonts w:ascii="FrankRuehl" w:hAnsi="FrankRuehl"/>
          <w:sz w:val="28"/>
          <w:szCs w:val="28"/>
          <w:rtl/>
        </w:rPr>
        <w:t>בכאן</w:t>
      </w:r>
      <w:proofErr w:type="spellEnd"/>
      <w:r w:rsidRPr="00EA43CE">
        <w:rPr>
          <w:rFonts w:ascii="FrankRuehl" w:hAnsi="FrankRuehl"/>
          <w:sz w:val="28"/>
          <w:szCs w:val="28"/>
          <w:rtl/>
        </w:rPr>
        <w:t xml:space="preserve"> לא </w:t>
      </w:r>
      <w:proofErr w:type="spellStart"/>
      <w:r w:rsidRPr="00EA43CE">
        <w:rPr>
          <w:rFonts w:ascii="FrankRuehl" w:hAnsi="FrankRuehl"/>
          <w:sz w:val="28"/>
          <w:szCs w:val="28"/>
          <w:rtl/>
        </w:rPr>
        <w:t>נהירא</w:t>
      </w:r>
      <w:proofErr w:type="spellEnd"/>
      <w:r w:rsidRPr="00EA43CE">
        <w:rPr>
          <w:rFonts w:ascii="FrankRuehl" w:hAnsi="FrankRuehl"/>
          <w:sz w:val="28"/>
          <w:szCs w:val="28"/>
          <w:rtl/>
        </w:rPr>
        <w:t xml:space="preserve"> וכו' ע"ש. נ"ב לא ידעתי </w:t>
      </w:r>
      <w:r w:rsidR="00922F82">
        <w:rPr>
          <w:rFonts w:ascii="FrankRuehl" w:hAnsi="FrankRuehl"/>
          <w:sz w:val="28"/>
          <w:szCs w:val="28"/>
          <w:rtl/>
        </w:rPr>
        <w:br/>
      </w:r>
      <w:r w:rsidR="00922F82" w:rsidRPr="00922F82">
        <w:rPr>
          <w:rFonts w:ascii="Arial" w:hAnsi="Arial" w:cs="Arial" w:hint="cs"/>
          <w:spacing w:val="645"/>
          <w:sz w:val="28"/>
          <w:szCs w:val="28"/>
          <w:rtl/>
        </w:rPr>
        <w:t> </w:t>
      </w:r>
      <w:proofErr w:type="spellStart"/>
      <w:r w:rsidRPr="00EA43CE">
        <w:rPr>
          <w:rFonts w:ascii="FrankRuehl" w:hAnsi="FrankRuehl"/>
          <w:sz w:val="28"/>
          <w:szCs w:val="28"/>
          <w:rtl/>
        </w:rPr>
        <w:t>אמאי</w:t>
      </w:r>
      <w:proofErr w:type="spellEnd"/>
      <w:r w:rsidRPr="00EA43CE">
        <w:rPr>
          <w:rFonts w:ascii="FrankRuehl" w:hAnsi="FrankRuehl"/>
          <w:sz w:val="28"/>
          <w:szCs w:val="28"/>
          <w:rtl/>
        </w:rPr>
        <w:t xml:space="preserve"> כתב ע"ד הכי דלפי הנראה הם נכונים וישרים</w:t>
      </w:r>
      <w:r w:rsidRPr="00EA43CE">
        <w:rPr>
          <w:rStyle w:val="a5"/>
          <w:rFonts w:ascii="FrankRuehl" w:hAnsi="FrankRuehl"/>
          <w:sz w:val="28"/>
          <w:szCs w:val="28"/>
          <w:rtl/>
        </w:rPr>
        <w:footnoteReference w:id="714"/>
      </w:r>
      <w:r w:rsidRPr="00EA43CE">
        <w:rPr>
          <w:rFonts w:ascii="FrankRuehl" w:hAnsi="FrankRuehl"/>
          <w:sz w:val="28"/>
          <w:szCs w:val="28"/>
          <w:rtl/>
        </w:rPr>
        <w:t xml:space="preserve"> וכמו שיראה הרואה.</w:t>
      </w:r>
      <w:r w:rsidR="00922F82">
        <w:rPr>
          <w:rFonts w:ascii="FrankRuehl" w:hAnsi="FrankRuehl"/>
          <w:sz w:val="28"/>
          <w:szCs w:val="28"/>
          <w:rtl/>
        </w:rPr>
        <w:tab/>
      </w:r>
    </w:p>
    <w:p w14:paraId="0D30F190" w14:textId="77777777" w:rsidR="008D4112" w:rsidRPr="00EA43CE" w:rsidRDefault="008D4112" w:rsidP="00922F82">
      <w:pPr>
        <w:jc w:val="distribute"/>
        <w:rPr>
          <w:rFonts w:ascii="FrankRuehl" w:hAnsi="FrankRuehl"/>
          <w:sz w:val="28"/>
          <w:szCs w:val="28"/>
          <w:rtl/>
        </w:rPr>
      </w:pPr>
    </w:p>
    <w:p w14:paraId="49C48CBE" w14:textId="02A80D10" w:rsidR="00912F03" w:rsidRPr="00EA43CE" w:rsidRDefault="00912F03" w:rsidP="00922F82">
      <w:pPr>
        <w:jc w:val="distribute"/>
        <w:rPr>
          <w:rFonts w:ascii="FrankRuehl" w:hAnsi="FrankRuehl"/>
          <w:sz w:val="28"/>
          <w:szCs w:val="28"/>
          <w:rtl/>
        </w:rPr>
      </w:pPr>
      <w:r w:rsidRPr="00922F82">
        <w:rPr>
          <w:rStyle w:val="ac"/>
          <w:rtl/>
        </w:rPr>
        <w:t>וַיֹּאמֶר</w:t>
      </w:r>
      <w:r w:rsidRPr="00EA43CE">
        <w:rPr>
          <w:rFonts w:ascii="FrankRuehl" w:hAnsi="FrankRuehl"/>
          <w:b/>
          <w:bCs/>
          <w:sz w:val="28"/>
          <w:szCs w:val="28"/>
          <w:rtl/>
        </w:rPr>
        <w:t xml:space="preserve"> יִשְׂרָאֵל רַב עוֹד יוֹסֵף בְּנִי חָי אֵלְכָה </w:t>
      </w:r>
      <w:proofErr w:type="spellStart"/>
      <w:r w:rsidRPr="00EA43CE">
        <w:rPr>
          <w:rFonts w:ascii="FrankRuehl" w:hAnsi="FrankRuehl"/>
          <w:b/>
          <w:bCs/>
          <w:sz w:val="28"/>
          <w:szCs w:val="28"/>
          <w:rtl/>
        </w:rPr>
        <w:t>וְאֶרְאֶנּו</w:t>
      </w:r>
      <w:proofErr w:type="spellEnd"/>
      <w:r w:rsidRPr="00EA43CE">
        <w:rPr>
          <w:rFonts w:ascii="FrankRuehl" w:hAnsi="FrankRuehl"/>
          <w:b/>
          <w:bCs/>
          <w:sz w:val="28"/>
          <w:szCs w:val="28"/>
          <w:rtl/>
        </w:rPr>
        <w:t>ּ בְּטֶרֶם אָמוּת</w:t>
      </w:r>
      <w:r w:rsidRPr="00EA43CE">
        <w:rPr>
          <w:rFonts w:ascii="FrankRuehl" w:hAnsi="FrankRuehl"/>
          <w:sz w:val="28"/>
          <w:szCs w:val="28"/>
          <w:rtl/>
        </w:rPr>
        <w:t xml:space="preserve"> (בראשית מה, </w:t>
      </w:r>
      <w:proofErr w:type="spellStart"/>
      <w:r w:rsidRPr="00EA43CE">
        <w:rPr>
          <w:rFonts w:ascii="FrankRuehl" w:hAnsi="FrankRuehl"/>
          <w:sz w:val="28"/>
          <w:szCs w:val="28"/>
          <w:rtl/>
        </w:rPr>
        <w:t>כח</w:t>
      </w:r>
      <w:proofErr w:type="spellEnd"/>
      <w:r w:rsidRPr="00EA43CE">
        <w:rPr>
          <w:rFonts w:ascii="FrankRuehl" w:hAnsi="FrankRuehl"/>
          <w:sz w:val="28"/>
          <w:szCs w:val="28"/>
          <w:rtl/>
        </w:rPr>
        <w:t>).</w:t>
      </w:r>
      <w:r w:rsidR="00922F82">
        <w:rPr>
          <w:rFonts w:ascii="FrankRuehl" w:hAnsi="FrankRuehl"/>
          <w:sz w:val="28"/>
          <w:szCs w:val="28"/>
          <w:rtl/>
        </w:rPr>
        <w:tab/>
      </w:r>
    </w:p>
    <w:p w14:paraId="358B59DE" w14:textId="77777777" w:rsidR="00A40D52" w:rsidRDefault="00912F03" w:rsidP="00922F82">
      <w:pPr>
        <w:jc w:val="distribute"/>
        <w:rPr>
          <w:rFonts w:ascii="FrankRuehl" w:hAnsi="FrankRuehl"/>
          <w:sz w:val="28"/>
          <w:szCs w:val="28"/>
          <w:rtl/>
        </w:rPr>
      </w:pPr>
      <w:r w:rsidRPr="00922F82">
        <w:rPr>
          <w:rStyle w:val="ac"/>
          <w:rtl/>
        </w:rPr>
        <w:t>"ויאמר</w:t>
      </w:r>
      <w:r w:rsidRPr="00EA43CE">
        <w:rPr>
          <w:rFonts w:ascii="FrankRuehl" w:hAnsi="FrankRuehl"/>
          <w:sz w:val="28"/>
          <w:szCs w:val="28"/>
          <w:rtl/>
        </w:rPr>
        <w:t xml:space="preserve"> ישראל רב עוד יוסף בני חי"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נראה </w:t>
      </w:r>
      <w:proofErr w:type="spellStart"/>
      <w:r w:rsidRPr="00EA43CE">
        <w:rPr>
          <w:rFonts w:ascii="FrankRuehl" w:hAnsi="FrankRuehl"/>
          <w:sz w:val="28"/>
          <w:szCs w:val="28"/>
          <w:rtl/>
        </w:rPr>
        <w:t>דר"ל</w:t>
      </w:r>
      <w:proofErr w:type="spellEnd"/>
      <w:r w:rsidRPr="00EA43CE">
        <w:rPr>
          <w:rFonts w:ascii="FrankRuehl" w:hAnsi="FrankRuehl"/>
          <w:sz w:val="28"/>
          <w:szCs w:val="28"/>
          <w:rtl/>
        </w:rPr>
        <w:t xml:space="preserve"> "חי" שהוא צדיק כמו בן איש חי </w:t>
      </w:r>
      <w:r w:rsidR="00922F82">
        <w:rPr>
          <w:rFonts w:ascii="FrankRuehl" w:hAnsi="FrankRuehl"/>
          <w:sz w:val="28"/>
          <w:szCs w:val="28"/>
          <w:rtl/>
        </w:rPr>
        <w:br/>
      </w:r>
      <w:r w:rsidR="00922F82" w:rsidRPr="00922F82">
        <w:rPr>
          <w:rFonts w:ascii="Arial" w:hAnsi="Arial" w:cs="Arial" w:hint="cs"/>
          <w:spacing w:val="905"/>
          <w:sz w:val="28"/>
          <w:szCs w:val="28"/>
          <w:rtl/>
        </w:rPr>
        <w:t> </w:t>
      </w:r>
      <w:r w:rsidRPr="00EA43CE">
        <w:rPr>
          <w:rFonts w:ascii="FrankRuehl" w:hAnsi="FrankRuehl"/>
          <w:sz w:val="28"/>
          <w:szCs w:val="28"/>
          <w:rtl/>
        </w:rPr>
        <w:t xml:space="preserve">ולא חטא באשת </w:t>
      </w:r>
      <w:proofErr w:type="spellStart"/>
      <w:r w:rsidRPr="00EA43CE">
        <w:rPr>
          <w:rFonts w:ascii="FrankRuehl" w:hAnsi="FrankRuehl"/>
          <w:sz w:val="28"/>
          <w:szCs w:val="28"/>
          <w:rtl/>
        </w:rPr>
        <w:t>פוטיפר</w:t>
      </w:r>
      <w:proofErr w:type="spellEnd"/>
      <w:r w:rsidRPr="00EA43CE">
        <w:rPr>
          <w:rFonts w:ascii="FrankRuehl" w:hAnsi="FrankRuehl"/>
          <w:sz w:val="28"/>
          <w:szCs w:val="28"/>
          <w:rtl/>
        </w:rPr>
        <w:t xml:space="preserve"> ודין </w:t>
      </w:r>
      <w:proofErr w:type="spellStart"/>
      <w:r w:rsidRPr="00EA43CE">
        <w:rPr>
          <w:rFonts w:ascii="FrankRuehl" w:hAnsi="FrankRuehl"/>
          <w:sz w:val="28"/>
          <w:szCs w:val="28"/>
          <w:rtl/>
        </w:rPr>
        <w:t>גרמא</w:t>
      </w:r>
      <w:proofErr w:type="spellEnd"/>
      <w:r w:rsidRPr="00EA43CE">
        <w:rPr>
          <w:rFonts w:ascii="FrankRuehl" w:hAnsi="FrankRuehl"/>
          <w:sz w:val="28"/>
          <w:szCs w:val="28"/>
          <w:rtl/>
        </w:rPr>
        <w:t xml:space="preserve"> ליה שזכה לרבנות גדולה ומלכות, והיינו מילת "רב" </w:t>
      </w:r>
      <w:proofErr w:type="spellStart"/>
      <w:r w:rsidRPr="00EA43CE">
        <w:rPr>
          <w:rFonts w:ascii="FrankRuehl" w:hAnsi="FrankRuehl"/>
          <w:sz w:val="28"/>
          <w:szCs w:val="28"/>
          <w:rtl/>
        </w:rPr>
        <w:t>דקאמר</w:t>
      </w:r>
      <w:proofErr w:type="spellEnd"/>
      <w:r w:rsidRPr="00EA43CE">
        <w:rPr>
          <w:rFonts w:ascii="FrankRuehl" w:hAnsi="FrankRuehl"/>
          <w:sz w:val="28"/>
          <w:szCs w:val="28"/>
          <w:rtl/>
        </w:rPr>
        <w:t xml:space="preserve"> וכמ"ש בזוהר הקדוש </w:t>
      </w:r>
      <w:proofErr w:type="spellStart"/>
      <w:r w:rsidRPr="00EA43CE">
        <w:rPr>
          <w:rFonts w:ascii="FrankRuehl" w:hAnsi="FrankRuehl"/>
          <w:sz w:val="28"/>
          <w:szCs w:val="28"/>
          <w:rtl/>
        </w:rPr>
        <w:t>דמשום</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דנטיר</w:t>
      </w:r>
      <w:proofErr w:type="spellEnd"/>
      <w:r w:rsidRPr="00EA43CE">
        <w:rPr>
          <w:rFonts w:ascii="FrankRuehl" w:hAnsi="FrankRuehl"/>
          <w:sz w:val="28"/>
          <w:szCs w:val="28"/>
          <w:rtl/>
        </w:rPr>
        <w:t xml:space="preserve"> ברית קדישא זכה למלכות </w:t>
      </w:r>
      <w:proofErr w:type="spellStart"/>
      <w:r w:rsidRPr="00EA43CE">
        <w:rPr>
          <w:rFonts w:ascii="FrankRuehl" w:hAnsi="FrankRuehl"/>
          <w:sz w:val="28"/>
          <w:szCs w:val="28"/>
          <w:rtl/>
        </w:rPr>
        <w:t>עילאה</w:t>
      </w:r>
      <w:proofErr w:type="spellEnd"/>
      <w:r w:rsidRPr="00EA43CE">
        <w:rPr>
          <w:rFonts w:ascii="FrankRuehl" w:hAnsi="FrankRuehl"/>
          <w:sz w:val="28"/>
          <w:szCs w:val="28"/>
          <w:rtl/>
        </w:rPr>
        <w:t>.</w:t>
      </w:r>
      <w:r w:rsidR="00922F82">
        <w:rPr>
          <w:rFonts w:ascii="FrankRuehl" w:hAnsi="FrankRuehl"/>
          <w:sz w:val="28"/>
          <w:szCs w:val="28"/>
          <w:rtl/>
        </w:rPr>
        <w:tab/>
      </w:r>
    </w:p>
    <w:p w14:paraId="16190550" w14:textId="1A4A7586" w:rsidR="00912F03" w:rsidRPr="00922F82" w:rsidRDefault="00912F03" w:rsidP="00922F82">
      <w:pPr>
        <w:jc w:val="distribute"/>
        <w:rPr>
          <w:rStyle w:val="ac"/>
          <w:rtl/>
        </w:rPr>
      </w:pPr>
    </w:p>
    <w:p w14:paraId="58ED92D8" w14:textId="36A0C4E4" w:rsidR="00912F03" w:rsidRPr="00EA43CE" w:rsidRDefault="00912F03" w:rsidP="00922F82">
      <w:pPr>
        <w:jc w:val="distribute"/>
        <w:rPr>
          <w:rFonts w:ascii="FrankRuehl" w:hAnsi="FrankRuehl"/>
          <w:sz w:val="28"/>
          <w:szCs w:val="28"/>
          <w:rtl/>
        </w:rPr>
      </w:pPr>
      <w:r w:rsidRPr="00922F82">
        <w:rPr>
          <w:rStyle w:val="ac"/>
          <w:rtl/>
        </w:rPr>
        <w:t>וּבְנֵי</w:t>
      </w:r>
      <w:r w:rsidRPr="00EA43CE">
        <w:rPr>
          <w:rFonts w:ascii="FrankRuehl" w:hAnsi="FrankRuehl"/>
          <w:b/>
          <w:bCs/>
          <w:sz w:val="28"/>
          <w:szCs w:val="28"/>
          <w:rtl/>
        </w:rPr>
        <w:t xml:space="preserve"> יוֹסֵף אֲשֶׁר יֻלַּד לוֹ בְמִצְרַיִם נֶפֶשׁ שְׁנָיִם כָּל הַנֶּפֶשׁ לְבֵית יַעֲקֹב הַבָּאָה מִצְרַיְמָה שִׁבְעִים</w:t>
      </w:r>
      <w:r w:rsidRPr="00EA43CE">
        <w:rPr>
          <w:rFonts w:ascii="FrankRuehl" w:hAnsi="FrankRuehl"/>
          <w:sz w:val="28"/>
          <w:szCs w:val="28"/>
          <w:rtl/>
        </w:rPr>
        <w:t xml:space="preserve"> </w:t>
      </w:r>
      <w:r w:rsidR="00922F82">
        <w:rPr>
          <w:rFonts w:ascii="FrankRuehl" w:hAnsi="FrankRuehl"/>
          <w:sz w:val="28"/>
          <w:szCs w:val="28"/>
          <w:rtl/>
        </w:rPr>
        <w:br/>
      </w:r>
      <w:r w:rsidR="00922F82" w:rsidRPr="00922F82">
        <w:rPr>
          <w:rFonts w:ascii="Arial" w:hAnsi="Arial" w:cs="Arial" w:hint="cs"/>
          <w:spacing w:val="507"/>
          <w:sz w:val="28"/>
          <w:szCs w:val="28"/>
          <w:rtl/>
        </w:rPr>
        <w:t> </w:t>
      </w:r>
      <w:r w:rsidRPr="00EA43CE">
        <w:rPr>
          <w:rFonts w:ascii="FrankRuehl" w:hAnsi="FrankRuehl"/>
          <w:sz w:val="28"/>
          <w:szCs w:val="28"/>
          <w:rtl/>
        </w:rPr>
        <w:t xml:space="preserve">(בראשית מו, </w:t>
      </w:r>
      <w:proofErr w:type="spellStart"/>
      <w:r w:rsidRPr="00EA43CE">
        <w:rPr>
          <w:rFonts w:ascii="FrankRuehl" w:hAnsi="FrankRuehl"/>
          <w:sz w:val="28"/>
          <w:szCs w:val="28"/>
          <w:rtl/>
        </w:rPr>
        <w:t>כז</w:t>
      </w:r>
      <w:proofErr w:type="spellEnd"/>
      <w:r w:rsidRPr="00EA43CE">
        <w:rPr>
          <w:rFonts w:ascii="FrankRuehl" w:hAnsi="FrankRuehl"/>
          <w:sz w:val="28"/>
          <w:szCs w:val="28"/>
          <w:rtl/>
        </w:rPr>
        <w:t>).</w:t>
      </w:r>
      <w:r w:rsidR="00922F82">
        <w:rPr>
          <w:rFonts w:ascii="FrankRuehl" w:hAnsi="FrankRuehl"/>
          <w:sz w:val="28"/>
          <w:szCs w:val="28"/>
          <w:rtl/>
        </w:rPr>
        <w:tab/>
      </w:r>
    </w:p>
    <w:p w14:paraId="59AD50A7" w14:textId="50AE2A3C" w:rsidR="00637D4F" w:rsidRPr="00EA43CE" w:rsidRDefault="00912F03" w:rsidP="00922F82">
      <w:pPr>
        <w:jc w:val="distribute"/>
        <w:rPr>
          <w:rFonts w:ascii="FrankRuehl" w:hAnsi="FrankRuehl"/>
          <w:sz w:val="28"/>
          <w:szCs w:val="28"/>
          <w:rtl/>
        </w:rPr>
      </w:pPr>
      <w:r w:rsidRPr="00922F82">
        <w:rPr>
          <w:rStyle w:val="ac"/>
          <w:rtl/>
        </w:rPr>
        <w:t>רש"י</w:t>
      </w:r>
      <w:r w:rsidRPr="00EA43CE">
        <w:rPr>
          <w:rFonts w:ascii="FrankRuehl" w:hAnsi="FrankRuehl"/>
          <w:sz w:val="28"/>
          <w:szCs w:val="28"/>
          <w:rtl/>
        </w:rPr>
        <w:t xml:space="preserve"> בד"ה כל הנפש הבאה ליעקב וכו' ולדברי האומר תאומות נולדו</w:t>
      </w:r>
      <w:r w:rsidRPr="00EA43CE">
        <w:rPr>
          <w:rStyle w:val="a5"/>
          <w:rFonts w:ascii="FrankRuehl" w:hAnsi="FrankRuehl"/>
          <w:sz w:val="28"/>
          <w:szCs w:val="28"/>
          <w:rtl/>
        </w:rPr>
        <w:footnoteReference w:id="715"/>
      </w:r>
      <w:r w:rsidRPr="00EA43CE">
        <w:rPr>
          <w:rFonts w:ascii="FrankRuehl" w:hAnsi="FrankRuehl"/>
          <w:sz w:val="28"/>
          <w:szCs w:val="28"/>
          <w:rtl/>
        </w:rPr>
        <w:t xml:space="preserve"> וכו' ע"כ. נ"ב כתב </w:t>
      </w:r>
      <w:r w:rsidR="00922F82">
        <w:rPr>
          <w:rFonts w:ascii="FrankRuehl" w:hAnsi="FrankRuehl"/>
          <w:sz w:val="28"/>
          <w:szCs w:val="28"/>
          <w:rtl/>
        </w:rPr>
        <w:br/>
      </w:r>
      <w:r w:rsidR="00922F82" w:rsidRPr="00922F82">
        <w:rPr>
          <w:rFonts w:ascii="Arial" w:hAnsi="Arial" w:cs="Arial" w:hint="cs"/>
          <w:spacing w:val="617"/>
          <w:sz w:val="28"/>
          <w:szCs w:val="28"/>
          <w:rtl/>
        </w:rPr>
        <w:t> </w:t>
      </w:r>
      <w:r w:rsidRPr="00EA43CE">
        <w:rPr>
          <w:rFonts w:ascii="FrankRuehl" w:hAnsi="FrankRuehl"/>
          <w:sz w:val="28"/>
          <w:szCs w:val="28"/>
          <w:rtl/>
        </w:rPr>
        <w:t>הרמב"ן ז"ל דאין צריך לזה וכו' ע"ש</w:t>
      </w:r>
      <w:r w:rsidRPr="00EA43CE">
        <w:rPr>
          <w:rStyle w:val="a5"/>
          <w:rFonts w:ascii="FrankRuehl" w:hAnsi="FrankRuehl"/>
          <w:sz w:val="28"/>
          <w:szCs w:val="28"/>
          <w:rtl/>
        </w:rPr>
        <w:footnoteReference w:id="716"/>
      </w:r>
      <w:r w:rsidRPr="00EA43CE">
        <w:rPr>
          <w:rFonts w:ascii="FrankRuehl" w:hAnsi="FrankRuehl"/>
          <w:sz w:val="28"/>
          <w:szCs w:val="28"/>
          <w:rtl/>
        </w:rPr>
        <w:t xml:space="preserve">. </w:t>
      </w:r>
      <w:proofErr w:type="spellStart"/>
      <w:r w:rsidRPr="00EA43CE">
        <w:rPr>
          <w:rFonts w:ascii="FrankRuehl" w:hAnsi="FrankRuehl"/>
          <w:sz w:val="28"/>
          <w:szCs w:val="28"/>
          <w:rtl/>
        </w:rPr>
        <w:t>ולע"ד</w:t>
      </w:r>
      <w:proofErr w:type="spellEnd"/>
      <w:r w:rsidRPr="00EA43CE">
        <w:rPr>
          <w:rFonts w:ascii="FrankRuehl" w:hAnsi="FrankRuehl"/>
          <w:sz w:val="28"/>
          <w:szCs w:val="28"/>
          <w:rtl/>
        </w:rPr>
        <w:t xml:space="preserve"> נראה </w:t>
      </w:r>
      <w:proofErr w:type="spellStart"/>
      <w:r w:rsidRPr="00EA43CE">
        <w:rPr>
          <w:rFonts w:ascii="FrankRuehl" w:hAnsi="FrankRuehl"/>
          <w:sz w:val="28"/>
          <w:szCs w:val="28"/>
          <w:rtl/>
        </w:rPr>
        <w:t>דשפיר</w:t>
      </w:r>
      <w:proofErr w:type="spellEnd"/>
      <w:r w:rsidRPr="00EA43CE">
        <w:rPr>
          <w:rFonts w:ascii="FrankRuehl" w:hAnsi="FrankRuehl"/>
          <w:sz w:val="28"/>
          <w:szCs w:val="28"/>
          <w:rtl/>
        </w:rPr>
        <w:t xml:space="preserve"> הוצרך לזה. דאם איתי הוי ליה להזכירן ואי משום שלא הזכירן בעת הלידה זה אינו מוכרח כל כך להזכיר, כיון שנולדו תאומות והם טפלים הזכיר העיקר והניח הטפל, אבל השתא שבא למנות כל הנפש הבאה מיוצאי ירך יעקב וודאי </w:t>
      </w:r>
      <w:proofErr w:type="spellStart"/>
      <w:r w:rsidRPr="00EA43CE">
        <w:rPr>
          <w:rFonts w:ascii="FrankRuehl" w:hAnsi="FrankRuehl"/>
          <w:sz w:val="28"/>
          <w:szCs w:val="28"/>
          <w:rtl/>
        </w:rPr>
        <w:t>דמוכרח</w:t>
      </w:r>
      <w:proofErr w:type="spellEnd"/>
      <w:r w:rsidRPr="00EA43CE">
        <w:rPr>
          <w:rFonts w:ascii="FrankRuehl" w:hAnsi="FrankRuehl"/>
          <w:sz w:val="28"/>
          <w:szCs w:val="28"/>
          <w:rtl/>
        </w:rPr>
        <w:t xml:space="preserve"> להזכירם בכלל נפשות הבאים. </w:t>
      </w:r>
      <w:proofErr w:type="spellStart"/>
      <w:r w:rsidRPr="00EA43CE">
        <w:rPr>
          <w:rFonts w:ascii="FrankRuehl" w:hAnsi="FrankRuehl"/>
          <w:sz w:val="28"/>
          <w:szCs w:val="28"/>
          <w:rtl/>
        </w:rPr>
        <w:t>ומ"ש</w:t>
      </w:r>
      <w:proofErr w:type="spellEnd"/>
      <w:r w:rsidRPr="00EA43CE">
        <w:rPr>
          <w:rFonts w:ascii="FrankRuehl" w:hAnsi="FrankRuehl"/>
          <w:sz w:val="28"/>
          <w:szCs w:val="28"/>
          <w:rtl/>
        </w:rPr>
        <w:t xml:space="preserve"> שלא הזכיר רק אשר יולידו </w:t>
      </w:r>
      <w:proofErr w:type="spellStart"/>
      <w:r w:rsidRPr="00EA43CE">
        <w:rPr>
          <w:rFonts w:ascii="FrankRuehl" w:hAnsi="FrankRuehl"/>
          <w:sz w:val="28"/>
          <w:szCs w:val="28"/>
          <w:rtl/>
        </w:rPr>
        <w:t>כו</w:t>
      </w:r>
      <w:proofErr w:type="spellEnd"/>
      <w:r w:rsidRPr="00EA43CE">
        <w:rPr>
          <w:rFonts w:ascii="FrankRuehl" w:hAnsi="FrankRuehl"/>
          <w:sz w:val="28"/>
          <w:szCs w:val="28"/>
          <w:rtl/>
        </w:rPr>
        <w:t xml:space="preserve">' קשה שהרי דינה בת יעקב מנו עמהן שנשאה שמעון והביא ממנה שאול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וזה דינה שנבעלה לכנעני. וגם יוכבד שנולדה בין החומות </w:t>
      </w:r>
      <w:proofErr w:type="spellStart"/>
      <w:r w:rsidRPr="00EA43CE">
        <w:rPr>
          <w:rFonts w:ascii="FrankRuehl" w:hAnsi="FrankRuehl"/>
          <w:sz w:val="28"/>
          <w:szCs w:val="28"/>
          <w:rtl/>
        </w:rPr>
        <w:t>היתה</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בענין</w:t>
      </w:r>
      <w:proofErr w:type="spellEnd"/>
      <w:r w:rsidRPr="00EA43CE">
        <w:rPr>
          <w:rFonts w:ascii="FrankRuehl" w:hAnsi="FrankRuehl"/>
          <w:sz w:val="28"/>
          <w:szCs w:val="28"/>
          <w:rtl/>
        </w:rPr>
        <w:t xml:space="preserve"> כמ"ש רש"י שהיא בכלל בני לאה היקרים גם בת אשר סרח. ואח"כ אפוא כמו שמנה לדינה ויוכבד וסרח, הוי ליה למנות ג"כ שאר הבנות והתאומות אם איתא שהיו חיים וקיימים, לכן הוכרח רש"י ז"ל לומר שצריך לומר שמתו קודם ירידתן למצרים והוא מוכרח שפיר וכמו שיראה הרואה.</w:t>
      </w:r>
      <w:r w:rsidR="00922F82">
        <w:rPr>
          <w:rFonts w:ascii="FrankRuehl" w:hAnsi="FrankRuehl"/>
          <w:sz w:val="28"/>
          <w:szCs w:val="28"/>
          <w:rtl/>
        </w:rPr>
        <w:tab/>
      </w:r>
    </w:p>
    <w:p w14:paraId="5A71B0F8" w14:textId="449716B7" w:rsidR="00912F03" w:rsidRPr="00EA43CE" w:rsidRDefault="00912F03" w:rsidP="00922F82">
      <w:pPr>
        <w:jc w:val="distribute"/>
        <w:rPr>
          <w:rFonts w:ascii="FrankRuehl" w:hAnsi="FrankRuehl"/>
          <w:sz w:val="28"/>
          <w:szCs w:val="28"/>
          <w:rtl/>
        </w:rPr>
      </w:pPr>
      <w:r w:rsidRPr="00922F82">
        <w:rPr>
          <w:rStyle w:val="ac"/>
          <w:rtl/>
        </w:rPr>
        <w:lastRenderedPageBreak/>
        <w:t>גם</w:t>
      </w:r>
      <w:r w:rsidRPr="00EA43CE">
        <w:rPr>
          <w:rFonts w:ascii="FrankRuehl" w:hAnsi="FrankRuehl"/>
          <w:sz w:val="28"/>
          <w:szCs w:val="28"/>
          <w:rtl/>
        </w:rPr>
        <w:t xml:space="preserve"> </w:t>
      </w:r>
      <w:proofErr w:type="spellStart"/>
      <w:r w:rsidRPr="00EA43CE">
        <w:rPr>
          <w:rFonts w:ascii="FrankRuehl" w:hAnsi="FrankRuehl"/>
          <w:sz w:val="28"/>
          <w:szCs w:val="28"/>
          <w:rtl/>
        </w:rPr>
        <w:t>לקושיה</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השניה</w:t>
      </w:r>
      <w:proofErr w:type="spellEnd"/>
      <w:r w:rsidRPr="00EA43CE">
        <w:rPr>
          <w:rFonts w:ascii="FrankRuehl" w:hAnsi="FrankRuehl"/>
          <w:sz w:val="28"/>
          <w:szCs w:val="28"/>
          <w:rtl/>
        </w:rPr>
        <w:t xml:space="preserve"> אפשר לומר </w:t>
      </w:r>
      <w:proofErr w:type="spellStart"/>
      <w:r w:rsidRPr="00EA43CE">
        <w:rPr>
          <w:rFonts w:ascii="FrankRuehl" w:hAnsi="FrankRuehl"/>
          <w:sz w:val="28"/>
          <w:szCs w:val="28"/>
          <w:rtl/>
        </w:rPr>
        <w:t>דמשום</w:t>
      </w:r>
      <w:proofErr w:type="spellEnd"/>
      <w:r w:rsidRPr="00EA43CE">
        <w:rPr>
          <w:rFonts w:ascii="FrankRuehl" w:hAnsi="FrankRuehl"/>
          <w:sz w:val="28"/>
          <w:szCs w:val="28"/>
          <w:rtl/>
        </w:rPr>
        <w:t xml:space="preserve"> שהיה מקום לומר </w:t>
      </w:r>
      <w:proofErr w:type="spellStart"/>
      <w:r w:rsidRPr="00EA43CE">
        <w:rPr>
          <w:rFonts w:ascii="FrankRuehl" w:hAnsi="FrankRuehl"/>
          <w:sz w:val="28"/>
          <w:szCs w:val="28"/>
          <w:rtl/>
        </w:rPr>
        <w:t>דוודאי</w:t>
      </w:r>
      <w:proofErr w:type="spellEnd"/>
      <w:r w:rsidRPr="00EA43CE">
        <w:rPr>
          <w:rFonts w:ascii="FrankRuehl" w:hAnsi="FrankRuehl"/>
          <w:sz w:val="28"/>
          <w:szCs w:val="28"/>
          <w:rtl/>
        </w:rPr>
        <w:t xml:space="preserve"> גיירום השבטים ע"ד </w:t>
      </w:r>
      <w:r w:rsidR="00922F82">
        <w:rPr>
          <w:rFonts w:ascii="FrankRuehl" w:hAnsi="FrankRuehl"/>
          <w:sz w:val="28"/>
          <w:szCs w:val="28"/>
          <w:rtl/>
        </w:rPr>
        <w:br/>
      </w:r>
      <w:r w:rsidR="00922F82" w:rsidRPr="00922F82">
        <w:rPr>
          <w:rFonts w:ascii="Arial" w:hAnsi="Arial" w:cs="Arial" w:hint="cs"/>
          <w:spacing w:val="340"/>
          <w:sz w:val="28"/>
          <w:szCs w:val="28"/>
          <w:rtl/>
        </w:rPr>
        <w:t> </w:t>
      </w:r>
      <w:r w:rsidRPr="00EA43CE">
        <w:rPr>
          <w:rFonts w:ascii="FrankRuehl" w:hAnsi="FrankRuehl"/>
          <w:sz w:val="28"/>
          <w:szCs w:val="28"/>
          <w:rtl/>
        </w:rPr>
        <w:t xml:space="preserve">שנשאום, וגר שנתגייר כקטן שנולד דמי </w:t>
      </w:r>
      <w:proofErr w:type="spellStart"/>
      <w:r w:rsidRPr="00EA43CE">
        <w:rPr>
          <w:rFonts w:ascii="FrankRuehl" w:hAnsi="FrankRuehl"/>
          <w:sz w:val="28"/>
          <w:szCs w:val="28"/>
          <w:rtl/>
        </w:rPr>
        <w:t>וחשיבי</w:t>
      </w:r>
      <w:proofErr w:type="spellEnd"/>
      <w:r w:rsidRPr="00EA43CE">
        <w:rPr>
          <w:rFonts w:ascii="FrankRuehl" w:hAnsi="FrankRuehl"/>
          <w:sz w:val="28"/>
          <w:szCs w:val="28"/>
          <w:rtl/>
        </w:rPr>
        <w:t xml:space="preserve"> בכלל יוצאי ירכו, ע"ד הכתוב</w:t>
      </w:r>
      <w:r w:rsidRPr="00EA43CE">
        <w:rPr>
          <w:rStyle w:val="a5"/>
          <w:rFonts w:ascii="FrankRuehl" w:hAnsi="FrankRuehl"/>
          <w:sz w:val="28"/>
          <w:szCs w:val="28"/>
          <w:rtl/>
        </w:rPr>
        <w:footnoteReference w:id="717"/>
      </w:r>
      <w:r w:rsidRPr="00EA43CE">
        <w:rPr>
          <w:rFonts w:ascii="FrankRuehl" w:hAnsi="FrankRuehl"/>
          <w:sz w:val="28"/>
          <w:szCs w:val="28"/>
          <w:rtl/>
        </w:rPr>
        <w:t xml:space="preserve"> "ואת הנפש אשר עשו בחרן" וגם שאפילו התלמידים קרוי בנים. להכי סיים הכתוב </w:t>
      </w:r>
      <w:proofErr w:type="spellStart"/>
      <w:r w:rsidRPr="00EA43CE">
        <w:rPr>
          <w:rFonts w:ascii="FrankRuehl" w:hAnsi="FrankRuehl"/>
          <w:sz w:val="28"/>
          <w:szCs w:val="28"/>
          <w:rtl/>
        </w:rPr>
        <w:t>דקושטא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קאי</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דאפילו</w:t>
      </w:r>
      <w:proofErr w:type="spellEnd"/>
      <w:r w:rsidRPr="00EA43CE">
        <w:rPr>
          <w:rFonts w:ascii="FrankRuehl" w:hAnsi="FrankRuehl"/>
          <w:sz w:val="28"/>
          <w:szCs w:val="28"/>
          <w:rtl/>
        </w:rPr>
        <w:t xml:space="preserve"> הכי לא שייך </w:t>
      </w:r>
      <w:proofErr w:type="spellStart"/>
      <w:r w:rsidRPr="00EA43CE">
        <w:rPr>
          <w:rFonts w:ascii="FrankRuehl" w:hAnsi="FrankRuehl"/>
          <w:sz w:val="28"/>
          <w:szCs w:val="28"/>
          <w:rtl/>
        </w:rPr>
        <w:t>להמנות</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בכהי</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גוונא</w:t>
      </w:r>
      <w:proofErr w:type="spellEnd"/>
      <w:r w:rsidRPr="00EA43CE">
        <w:rPr>
          <w:rFonts w:ascii="FrankRuehl" w:hAnsi="FrankRuehl"/>
          <w:sz w:val="28"/>
          <w:szCs w:val="28"/>
          <w:rtl/>
        </w:rPr>
        <w:t xml:space="preserve"> בכלל יוצאי ירכו וזה המניין מלבד נשי בני יעקב אף </w:t>
      </w:r>
      <w:proofErr w:type="spellStart"/>
      <w:r w:rsidRPr="00EA43CE">
        <w:rPr>
          <w:rFonts w:ascii="FrankRuehl" w:hAnsi="FrankRuehl"/>
          <w:sz w:val="28"/>
          <w:szCs w:val="28"/>
          <w:rtl/>
        </w:rPr>
        <w:t>שנתגיירו</w:t>
      </w:r>
      <w:proofErr w:type="spellEnd"/>
      <w:r w:rsidRPr="00EA43CE">
        <w:rPr>
          <w:rFonts w:ascii="FrankRuehl" w:hAnsi="FrankRuehl"/>
          <w:sz w:val="28"/>
          <w:szCs w:val="28"/>
          <w:rtl/>
        </w:rPr>
        <w:t xml:space="preserve"> וכקטן שנולד דמו, אינם בכלל האי </w:t>
      </w:r>
      <w:proofErr w:type="spellStart"/>
      <w:r w:rsidRPr="00EA43CE">
        <w:rPr>
          <w:rFonts w:ascii="FrankRuehl" w:hAnsi="FrankRuehl"/>
          <w:sz w:val="28"/>
          <w:szCs w:val="28"/>
          <w:rtl/>
        </w:rPr>
        <w:t>מניינא</w:t>
      </w:r>
      <w:proofErr w:type="spellEnd"/>
      <w:r w:rsidRPr="00EA43CE">
        <w:rPr>
          <w:rFonts w:ascii="FrankRuehl" w:hAnsi="FrankRuehl"/>
          <w:sz w:val="28"/>
          <w:szCs w:val="28"/>
          <w:rtl/>
        </w:rPr>
        <w:t xml:space="preserve">. גם </w:t>
      </w:r>
      <w:proofErr w:type="spellStart"/>
      <w:r w:rsidRPr="00EA43CE">
        <w:rPr>
          <w:rFonts w:ascii="FrankRuehl" w:hAnsi="FrankRuehl"/>
          <w:sz w:val="28"/>
          <w:szCs w:val="28"/>
          <w:rtl/>
        </w:rPr>
        <w:t>שמצינן</w:t>
      </w:r>
      <w:proofErr w:type="spellEnd"/>
      <w:r w:rsidRPr="00EA43CE">
        <w:rPr>
          <w:rFonts w:ascii="FrankRuehl" w:hAnsi="FrankRuehl"/>
          <w:sz w:val="28"/>
          <w:szCs w:val="28"/>
          <w:rtl/>
        </w:rPr>
        <w:t xml:space="preserve"> בפרשת וישב </w:t>
      </w:r>
      <w:proofErr w:type="spellStart"/>
      <w:r w:rsidRPr="00EA43CE">
        <w:rPr>
          <w:rFonts w:ascii="FrankRuehl" w:hAnsi="FrankRuehl"/>
          <w:sz w:val="28"/>
          <w:szCs w:val="28"/>
          <w:rtl/>
        </w:rPr>
        <w:t>להאי</w:t>
      </w:r>
      <w:proofErr w:type="spellEnd"/>
      <w:r w:rsidRPr="00EA43CE">
        <w:rPr>
          <w:rFonts w:ascii="FrankRuehl" w:hAnsi="FrankRuehl"/>
          <w:sz w:val="28"/>
          <w:szCs w:val="28"/>
          <w:rtl/>
        </w:rPr>
        <w:t xml:space="preserve"> מאן </w:t>
      </w:r>
      <w:proofErr w:type="spellStart"/>
      <w:r w:rsidRPr="00EA43CE">
        <w:rPr>
          <w:rFonts w:ascii="FrankRuehl" w:hAnsi="FrankRuehl"/>
          <w:sz w:val="28"/>
          <w:szCs w:val="28"/>
          <w:rtl/>
        </w:rPr>
        <w:t>דאמר</w:t>
      </w:r>
      <w:proofErr w:type="spellEnd"/>
      <w:r w:rsidRPr="00EA43CE">
        <w:rPr>
          <w:rFonts w:ascii="FrankRuehl" w:hAnsi="FrankRuehl"/>
          <w:sz w:val="28"/>
          <w:szCs w:val="28"/>
          <w:rtl/>
        </w:rPr>
        <w:t xml:space="preserve"> כנעניות היו שפיר סבר ויקומו בנותיו לנחמו שאין אדם נמנע לקרות לחתנו בנו ולכלתו בתו, אם כן לדידה מר סבר </w:t>
      </w:r>
      <w:proofErr w:type="spellStart"/>
      <w:r w:rsidRPr="00EA43CE">
        <w:rPr>
          <w:rFonts w:ascii="FrankRuehl" w:hAnsi="FrankRuehl"/>
          <w:sz w:val="28"/>
          <w:szCs w:val="28"/>
          <w:rtl/>
        </w:rPr>
        <w:t>דקראם</w:t>
      </w:r>
      <w:proofErr w:type="spellEnd"/>
      <w:r w:rsidRPr="00EA43CE">
        <w:rPr>
          <w:rFonts w:ascii="FrankRuehl" w:hAnsi="FrankRuehl"/>
          <w:sz w:val="28"/>
          <w:szCs w:val="28"/>
          <w:rtl/>
        </w:rPr>
        <w:t xml:space="preserve"> הכתוב בנותיו, </w:t>
      </w:r>
      <w:proofErr w:type="spellStart"/>
      <w:r w:rsidRPr="00EA43CE">
        <w:rPr>
          <w:rFonts w:ascii="FrankRuehl" w:hAnsi="FrankRuehl"/>
          <w:sz w:val="28"/>
          <w:szCs w:val="28"/>
          <w:rtl/>
        </w:rPr>
        <w:t>ואמטו</w:t>
      </w:r>
      <w:proofErr w:type="spellEnd"/>
      <w:r w:rsidRPr="00EA43CE">
        <w:rPr>
          <w:rFonts w:ascii="FrankRuehl" w:hAnsi="FrankRuehl"/>
          <w:sz w:val="28"/>
          <w:szCs w:val="28"/>
          <w:rtl/>
        </w:rPr>
        <w:t xml:space="preserve"> להכי לא תעלה על דעתך לומר </w:t>
      </w:r>
      <w:proofErr w:type="spellStart"/>
      <w:r w:rsidRPr="00EA43CE">
        <w:rPr>
          <w:rFonts w:ascii="FrankRuehl" w:hAnsi="FrankRuehl"/>
          <w:sz w:val="28"/>
          <w:szCs w:val="28"/>
          <w:rtl/>
        </w:rPr>
        <w:t>דשייך</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לימנות</w:t>
      </w:r>
      <w:proofErr w:type="spellEnd"/>
      <w:r w:rsidRPr="00EA43CE">
        <w:rPr>
          <w:rFonts w:ascii="FrankRuehl" w:hAnsi="FrankRuehl"/>
          <w:sz w:val="28"/>
          <w:szCs w:val="28"/>
          <w:rtl/>
        </w:rPr>
        <w:t xml:space="preserve"> בני יעקב משום </w:t>
      </w:r>
      <w:proofErr w:type="spellStart"/>
      <w:r w:rsidRPr="00EA43CE">
        <w:rPr>
          <w:rFonts w:ascii="FrankRuehl" w:hAnsi="FrankRuehl"/>
          <w:sz w:val="28"/>
          <w:szCs w:val="28"/>
          <w:rtl/>
        </w:rPr>
        <w:t>דהאמת</w:t>
      </w:r>
      <w:proofErr w:type="spellEnd"/>
      <w:r w:rsidRPr="00EA43CE">
        <w:rPr>
          <w:rFonts w:ascii="FrankRuehl" w:hAnsi="FrankRuehl"/>
          <w:sz w:val="28"/>
          <w:szCs w:val="28"/>
          <w:rtl/>
        </w:rPr>
        <w:t xml:space="preserve"> אינם יוצאי ירכו, ומשום הכי </w:t>
      </w:r>
      <w:proofErr w:type="spellStart"/>
      <w:r w:rsidRPr="00EA43CE">
        <w:rPr>
          <w:rFonts w:ascii="FrankRuehl" w:hAnsi="FrankRuehl"/>
          <w:sz w:val="28"/>
          <w:szCs w:val="28"/>
          <w:rtl/>
        </w:rPr>
        <w:t>איצטריך</w:t>
      </w:r>
      <w:proofErr w:type="spellEnd"/>
      <w:r w:rsidRPr="00EA43CE">
        <w:rPr>
          <w:rFonts w:ascii="FrankRuehl" w:hAnsi="FrankRuehl"/>
          <w:sz w:val="28"/>
          <w:szCs w:val="28"/>
          <w:rtl/>
        </w:rPr>
        <w:t xml:space="preserve"> קרא </w:t>
      </w:r>
      <w:proofErr w:type="spellStart"/>
      <w:r w:rsidRPr="00EA43CE">
        <w:rPr>
          <w:rFonts w:ascii="FrankRuehl" w:hAnsi="FrankRuehl"/>
          <w:sz w:val="28"/>
          <w:szCs w:val="28"/>
          <w:rtl/>
        </w:rPr>
        <w:t>למעוטינהן</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דאינם</w:t>
      </w:r>
      <w:proofErr w:type="spellEnd"/>
      <w:r w:rsidRPr="00EA43CE">
        <w:rPr>
          <w:rFonts w:ascii="FrankRuehl" w:hAnsi="FrankRuehl"/>
          <w:sz w:val="28"/>
          <w:szCs w:val="28"/>
          <w:rtl/>
        </w:rPr>
        <w:t xml:space="preserve"> בנותיו ממש וכאמור. </w:t>
      </w:r>
      <w:r w:rsidR="00922F82">
        <w:rPr>
          <w:rFonts w:ascii="FrankRuehl" w:hAnsi="FrankRuehl"/>
          <w:sz w:val="28"/>
          <w:szCs w:val="28"/>
          <w:rtl/>
        </w:rPr>
        <w:tab/>
      </w:r>
    </w:p>
    <w:p w14:paraId="569EF222" w14:textId="734F38ED" w:rsidR="00912F03" w:rsidRPr="00EA43CE" w:rsidRDefault="00912F03" w:rsidP="00922F82">
      <w:pPr>
        <w:jc w:val="distribute"/>
        <w:rPr>
          <w:rFonts w:ascii="FrankRuehl" w:hAnsi="FrankRuehl"/>
          <w:sz w:val="28"/>
          <w:szCs w:val="28"/>
          <w:rtl/>
        </w:rPr>
      </w:pPr>
      <w:r w:rsidRPr="00922F82">
        <w:rPr>
          <w:rStyle w:val="ac"/>
          <w:rtl/>
        </w:rPr>
        <w:t>גם</w:t>
      </w:r>
      <w:r w:rsidRPr="00EA43CE">
        <w:rPr>
          <w:rFonts w:ascii="FrankRuehl" w:hAnsi="FrankRuehl"/>
          <w:sz w:val="28"/>
          <w:szCs w:val="28"/>
          <w:rtl/>
        </w:rPr>
        <w:t xml:space="preserve"> </w:t>
      </w:r>
      <w:proofErr w:type="spellStart"/>
      <w:r w:rsidRPr="00EA43CE">
        <w:rPr>
          <w:rFonts w:ascii="FrankRuehl" w:hAnsi="FrankRuehl"/>
          <w:sz w:val="28"/>
          <w:szCs w:val="28"/>
          <w:rtl/>
        </w:rPr>
        <w:t>לקושיה</w:t>
      </w:r>
      <w:proofErr w:type="spellEnd"/>
      <w:r w:rsidRPr="00EA43CE">
        <w:rPr>
          <w:rFonts w:ascii="FrankRuehl" w:hAnsi="FrankRuehl"/>
          <w:sz w:val="28"/>
          <w:szCs w:val="28"/>
          <w:rtl/>
        </w:rPr>
        <w:t xml:space="preserve"> השלישית לא </w:t>
      </w:r>
      <w:proofErr w:type="spellStart"/>
      <w:r w:rsidRPr="00EA43CE">
        <w:rPr>
          <w:rFonts w:ascii="FrankRuehl" w:hAnsi="FrankRuehl"/>
          <w:sz w:val="28"/>
          <w:szCs w:val="28"/>
          <w:rtl/>
        </w:rPr>
        <w:t>אירייא</w:t>
      </w:r>
      <w:proofErr w:type="spellEnd"/>
      <w:r w:rsidRPr="00EA43CE">
        <w:rPr>
          <w:rFonts w:ascii="FrankRuehl" w:hAnsi="FrankRuehl"/>
          <w:sz w:val="28"/>
          <w:szCs w:val="28"/>
          <w:rtl/>
        </w:rPr>
        <w:t xml:space="preserve"> כל כך שהרי אשכחן בבני יהודה שהזכיר ער ואונן ברישא </w:t>
      </w:r>
      <w:r w:rsidR="00922F82">
        <w:rPr>
          <w:rFonts w:ascii="FrankRuehl" w:hAnsi="FrankRuehl"/>
          <w:sz w:val="28"/>
          <w:szCs w:val="28"/>
          <w:rtl/>
        </w:rPr>
        <w:br/>
      </w:r>
      <w:r w:rsidR="00922F82" w:rsidRPr="00922F82">
        <w:rPr>
          <w:rFonts w:ascii="Arial" w:hAnsi="Arial" w:cs="Arial" w:hint="cs"/>
          <w:spacing w:val="305"/>
          <w:sz w:val="28"/>
          <w:szCs w:val="28"/>
          <w:rtl/>
        </w:rPr>
        <w:t> </w:t>
      </w:r>
      <w:r w:rsidRPr="00EA43CE">
        <w:rPr>
          <w:rFonts w:ascii="FrankRuehl" w:hAnsi="FrankRuehl"/>
          <w:sz w:val="28"/>
          <w:szCs w:val="28"/>
          <w:rtl/>
        </w:rPr>
        <w:t xml:space="preserve">וסיים וימת ער ואונן, ומשום הכי אינם במניין, ואם כן גם לגבי נשי בני יעקב אף </w:t>
      </w:r>
      <w:proofErr w:type="spellStart"/>
      <w:r w:rsidRPr="00EA43CE">
        <w:rPr>
          <w:rFonts w:ascii="FrankRuehl" w:hAnsi="FrankRuehl"/>
          <w:sz w:val="28"/>
          <w:szCs w:val="28"/>
          <w:rtl/>
        </w:rPr>
        <w:t>דנתמעטין</w:t>
      </w:r>
      <w:proofErr w:type="spellEnd"/>
      <w:r w:rsidRPr="00EA43CE">
        <w:rPr>
          <w:rFonts w:ascii="FrankRuehl" w:hAnsi="FrankRuehl"/>
          <w:sz w:val="28"/>
          <w:szCs w:val="28"/>
          <w:rtl/>
        </w:rPr>
        <w:t xml:space="preserve"> מהנפש הבאה אמר עליהם </w:t>
      </w:r>
      <w:proofErr w:type="spellStart"/>
      <w:r w:rsidRPr="00EA43CE">
        <w:rPr>
          <w:rFonts w:ascii="FrankRuehl" w:hAnsi="FrankRuehl"/>
          <w:sz w:val="28"/>
          <w:szCs w:val="28"/>
          <w:rtl/>
        </w:rPr>
        <w:t>בהידייא</w:t>
      </w:r>
      <w:proofErr w:type="spellEnd"/>
      <w:r w:rsidRPr="00EA43CE">
        <w:rPr>
          <w:rFonts w:ascii="FrankRuehl" w:hAnsi="FrankRuehl"/>
          <w:sz w:val="28"/>
          <w:szCs w:val="28"/>
          <w:rtl/>
        </w:rPr>
        <w:t xml:space="preserve"> מלבד </w:t>
      </w:r>
      <w:proofErr w:type="spellStart"/>
      <w:r w:rsidRPr="00EA43CE">
        <w:rPr>
          <w:rFonts w:ascii="FrankRuehl" w:hAnsi="FrankRuehl"/>
          <w:sz w:val="28"/>
          <w:szCs w:val="28"/>
          <w:rtl/>
        </w:rPr>
        <w:t>דומייא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דער</w:t>
      </w:r>
      <w:proofErr w:type="spellEnd"/>
      <w:r w:rsidRPr="00EA43CE">
        <w:rPr>
          <w:rFonts w:ascii="FrankRuehl" w:hAnsi="FrankRuehl"/>
          <w:sz w:val="28"/>
          <w:szCs w:val="28"/>
          <w:rtl/>
        </w:rPr>
        <w:t xml:space="preserve"> ואונן.</w:t>
      </w:r>
      <w:r w:rsidR="00922F82">
        <w:rPr>
          <w:rFonts w:ascii="FrankRuehl" w:hAnsi="FrankRuehl"/>
          <w:sz w:val="28"/>
          <w:szCs w:val="28"/>
          <w:rtl/>
        </w:rPr>
        <w:tab/>
      </w:r>
    </w:p>
    <w:p w14:paraId="2ABBEC9A" w14:textId="4147E31E" w:rsidR="00912F03" w:rsidRPr="00EA43CE" w:rsidRDefault="00912F03" w:rsidP="00922F82">
      <w:pPr>
        <w:jc w:val="distribute"/>
        <w:rPr>
          <w:rFonts w:ascii="FrankRuehl" w:hAnsi="FrankRuehl"/>
          <w:sz w:val="28"/>
          <w:szCs w:val="28"/>
          <w:rtl/>
        </w:rPr>
      </w:pPr>
      <w:r w:rsidRPr="00922F82">
        <w:rPr>
          <w:rStyle w:val="ac"/>
          <w:rtl/>
        </w:rPr>
        <w:t>ומיהו</w:t>
      </w:r>
      <w:r w:rsidRPr="00EA43CE">
        <w:rPr>
          <w:rFonts w:ascii="FrankRuehl" w:hAnsi="FrankRuehl"/>
          <w:sz w:val="28"/>
          <w:szCs w:val="28"/>
          <w:rtl/>
        </w:rPr>
        <w:t xml:space="preserve"> מזה יעלה לנו </w:t>
      </w:r>
      <w:proofErr w:type="spellStart"/>
      <w:r w:rsidRPr="00EA43CE">
        <w:rPr>
          <w:rFonts w:ascii="FrankRuehl" w:hAnsi="FrankRuehl"/>
          <w:sz w:val="28"/>
          <w:szCs w:val="28"/>
          <w:rtl/>
        </w:rPr>
        <w:t>דיקדוק</w:t>
      </w:r>
      <w:proofErr w:type="spellEnd"/>
      <w:r w:rsidRPr="00EA43CE">
        <w:rPr>
          <w:rFonts w:ascii="FrankRuehl" w:hAnsi="FrankRuehl"/>
          <w:sz w:val="28"/>
          <w:szCs w:val="28"/>
          <w:rtl/>
        </w:rPr>
        <w:t xml:space="preserve"> ע"ד רש"י </w:t>
      </w:r>
      <w:proofErr w:type="spellStart"/>
      <w:r w:rsidRPr="00EA43CE">
        <w:rPr>
          <w:rFonts w:ascii="FrankRuehl" w:hAnsi="FrankRuehl"/>
          <w:sz w:val="28"/>
          <w:szCs w:val="28"/>
          <w:rtl/>
        </w:rPr>
        <w:t>דכמו</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דאשכחן</w:t>
      </w:r>
      <w:proofErr w:type="spellEnd"/>
      <w:r w:rsidRPr="00EA43CE">
        <w:rPr>
          <w:rFonts w:ascii="FrankRuehl" w:hAnsi="FrankRuehl"/>
          <w:sz w:val="28"/>
          <w:szCs w:val="28"/>
          <w:rtl/>
        </w:rPr>
        <w:t xml:space="preserve"> לגבי ער ואונן שהזכירן </w:t>
      </w:r>
      <w:proofErr w:type="spellStart"/>
      <w:r w:rsidRPr="00EA43CE">
        <w:rPr>
          <w:rFonts w:ascii="FrankRuehl" w:hAnsi="FrankRuehl"/>
          <w:sz w:val="28"/>
          <w:szCs w:val="28"/>
          <w:rtl/>
        </w:rPr>
        <w:t>בהידייא</w:t>
      </w:r>
      <w:proofErr w:type="spellEnd"/>
      <w:r w:rsidRPr="00EA43CE">
        <w:rPr>
          <w:rFonts w:ascii="FrankRuehl" w:hAnsi="FrankRuehl"/>
          <w:sz w:val="28"/>
          <w:szCs w:val="28"/>
          <w:rtl/>
        </w:rPr>
        <w:t xml:space="preserve"> גם </w:t>
      </w:r>
      <w:r w:rsidR="00922F82">
        <w:rPr>
          <w:rFonts w:ascii="FrankRuehl" w:hAnsi="FrankRuehl"/>
          <w:sz w:val="28"/>
          <w:szCs w:val="28"/>
          <w:rtl/>
        </w:rPr>
        <w:br/>
      </w:r>
      <w:r w:rsidR="00922F82" w:rsidRPr="00922F82">
        <w:rPr>
          <w:rFonts w:ascii="Arial" w:hAnsi="Arial" w:cs="Arial" w:hint="cs"/>
          <w:spacing w:val="692"/>
          <w:sz w:val="28"/>
          <w:szCs w:val="28"/>
          <w:rtl/>
        </w:rPr>
        <w:t> </w:t>
      </w:r>
      <w:r w:rsidRPr="00EA43CE">
        <w:rPr>
          <w:rFonts w:ascii="FrankRuehl" w:hAnsi="FrankRuehl"/>
          <w:sz w:val="28"/>
          <w:szCs w:val="28"/>
          <w:rtl/>
        </w:rPr>
        <w:t xml:space="preserve">כך בנותיו </w:t>
      </w:r>
      <w:proofErr w:type="spellStart"/>
      <w:r w:rsidRPr="00EA43CE">
        <w:rPr>
          <w:rFonts w:ascii="FrankRuehl" w:hAnsi="FrankRuehl"/>
          <w:sz w:val="28"/>
          <w:szCs w:val="28"/>
          <w:rtl/>
        </w:rPr>
        <w:t>דתאומות</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דנשי</w:t>
      </w:r>
      <w:proofErr w:type="spellEnd"/>
      <w:r w:rsidRPr="00EA43CE">
        <w:rPr>
          <w:rFonts w:ascii="FrankRuehl" w:hAnsi="FrankRuehl"/>
          <w:sz w:val="28"/>
          <w:szCs w:val="28"/>
          <w:rtl/>
        </w:rPr>
        <w:t xml:space="preserve"> בני יעקב </w:t>
      </w:r>
      <w:proofErr w:type="spellStart"/>
      <w:r w:rsidRPr="00EA43CE">
        <w:rPr>
          <w:rFonts w:ascii="FrankRuehl" w:hAnsi="FrankRuehl"/>
          <w:sz w:val="28"/>
          <w:szCs w:val="28"/>
          <w:rtl/>
        </w:rPr>
        <w:t>הוה</w:t>
      </w:r>
      <w:proofErr w:type="spellEnd"/>
      <w:r w:rsidRPr="00EA43CE">
        <w:rPr>
          <w:rFonts w:ascii="FrankRuehl" w:hAnsi="FrankRuehl"/>
          <w:sz w:val="28"/>
          <w:szCs w:val="28"/>
          <w:rtl/>
        </w:rPr>
        <w:t xml:space="preserve"> ליה להזכירן לכולם בשם יקרא </w:t>
      </w:r>
      <w:proofErr w:type="spellStart"/>
      <w:r w:rsidRPr="00EA43CE">
        <w:rPr>
          <w:rFonts w:ascii="FrankRuehl" w:hAnsi="FrankRuehl"/>
          <w:sz w:val="28"/>
          <w:szCs w:val="28"/>
          <w:rtl/>
        </w:rPr>
        <w:t>ולימא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דאינם</w:t>
      </w:r>
      <w:proofErr w:type="spellEnd"/>
      <w:r w:rsidRPr="00EA43CE">
        <w:rPr>
          <w:rFonts w:ascii="FrankRuehl" w:hAnsi="FrankRuehl"/>
          <w:sz w:val="28"/>
          <w:szCs w:val="28"/>
          <w:rtl/>
        </w:rPr>
        <w:t xml:space="preserve"> במניין החיים, ולמה אמרן בכולל בלי שם, ואפשר </w:t>
      </w:r>
      <w:proofErr w:type="spellStart"/>
      <w:r w:rsidRPr="00EA43CE">
        <w:rPr>
          <w:rFonts w:ascii="FrankRuehl" w:hAnsi="FrankRuehl"/>
          <w:sz w:val="28"/>
          <w:szCs w:val="28"/>
          <w:rtl/>
        </w:rPr>
        <w:t>דמהא</w:t>
      </w:r>
      <w:proofErr w:type="spellEnd"/>
      <w:r w:rsidRPr="00EA43CE">
        <w:rPr>
          <w:rFonts w:ascii="FrankRuehl" w:hAnsi="FrankRuehl"/>
          <w:sz w:val="28"/>
          <w:szCs w:val="28"/>
          <w:rtl/>
        </w:rPr>
        <w:t xml:space="preserve"> לא </w:t>
      </w:r>
      <w:proofErr w:type="spellStart"/>
      <w:r w:rsidRPr="00EA43CE">
        <w:rPr>
          <w:rFonts w:ascii="FrankRuehl" w:hAnsi="FrankRuehl"/>
          <w:sz w:val="28"/>
          <w:szCs w:val="28"/>
          <w:rtl/>
        </w:rPr>
        <w:t>אירייא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דב"ער</w:t>
      </w:r>
      <w:proofErr w:type="spellEnd"/>
      <w:r w:rsidRPr="00EA43CE">
        <w:rPr>
          <w:rFonts w:ascii="FrankRuehl" w:hAnsi="FrankRuehl"/>
          <w:sz w:val="28"/>
          <w:szCs w:val="28"/>
          <w:rtl/>
        </w:rPr>
        <w:t xml:space="preserve"> ואונן" שהם מיעוט רבים ב' מה שאין כן י"ב תאומות לא הוצרך להאריך בפרטן </w:t>
      </w:r>
      <w:proofErr w:type="spellStart"/>
      <w:r w:rsidRPr="00EA43CE">
        <w:rPr>
          <w:rFonts w:ascii="FrankRuehl" w:hAnsi="FrankRuehl"/>
          <w:sz w:val="28"/>
          <w:szCs w:val="28"/>
          <w:rtl/>
        </w:rPr>
        <w:t>ובשמותם</w:t>
      </w:r>
      <w:proofErr w:type="spellEnd"/>
      <w:r w:rsidRPr="00EA43CE">
        <w:rPr>
          <w:rFonts w:ascii="FrankRuehl" w:hAnsi="FrankRuehl"/>
          <w:sz w:val="28"/>
          <w:szCs w:val="28"/>
          <w:rtl/>
        </w:rPr>
        <w:t xml:space="preserve"> אלא אמר בכולל מלבד נשי בני יעקב.</w:t>
      </w:r>
      <w:r w:rsidR="00922F82">
        <w:rPr>
          <w:rFonts w:ascii="FrankRuehl" w:hAnsi="FrankRuehl"/>
          <w:sz w:val="28"/>
          <w:szCs w:val="28"/>
          <w:rtl/>
        </w:rPr>
        <w:tab/>
      </w:r>
    </w:p>
    <w:p w14:paraId="06709927" w14:textId="7DE0DC06" w:rsidR="00912F03" w:rsidRPr="00EA43CE" w:rsidRDefault="00912F03" w:rsidP="00922F82">
      <w:pPr>
        <w:jc w:val="distribute"/>
        <w:rPr>
          <w:rFonts w:ascii="FrankRuehl" w:hAnsi="FrankRuehl"/>
          <w:sz w:val="28"/>
          <w:szCs w:val="28"/>
          <w:rtl/>
        </w:rPr>
      </w:pPr>
      <w:r w:rsidRPr="00922F82">
        <w:rPr>
          <w:rStyle w:val="ac"/>
          <w:rtl/>
        </w:rPr>
        <w:t>וכעת</w:t>
      </w:r>
      <w:r w:rsidRPr="00EA43CE">
        <w:rPr>
          <w:rFonts w:ascii="FrankRuehl" w:hAnsi="FrankRuehl"/>
          <w:sz w:val="28"/>
          <w:szCs w:val="28"/>
          <w:rtl/>
        </w:rPr>
        <w:t xml:space="preserve"> ראיתי לנחלת יעקב שהביא דברי הרמב"ן והרגיש להקשות עליו מהא </w:t>
      </w:r>
      <w:proofErr w:type="spellStart"/>
      <w:r w:rsidRPr="00EA43CE">
        <w:rPr>
          <w:rFonts w:ascii="FrankRuehl" w:hAnsi="FrankRuehl"/>
          <w:sz w:val="28"/>
          <w:szCs w:val="28"/>
          <w:rtl/>
        </w:rPr>
        <w:t>דחשיב</w:t>
      </w:r>
      <w:proofErr w:type="spellEnd"/>
      <w:r w:rsidRPr="00EA43CE">
        <w:rPr>
          <w:rFonts w:ascii="FrankRuehl" w:hAnsi="FrankRuehl"/>
          <w:sz w:val="28"/>
          <w:szCs w:val="28"/>
          <w:rtl/>
        </w:rPr>
        <w:t xml:space="preserve"> דינה </w:t>
      </w:r>
      <w:r w:rsidR="00922F82">
        <w:rPr>
          <w:rFonts w:ascii="FrankRuehl" w:hAnsi="FrankRuehl"/>
          <w:sz w:val="28"/>
          <w:szCs w:val="28"/>
          <w:rtl/>
        </w:rPr>
        <w:br/>
      </w:r>
      <w:r w:rsidR="00922F82" w:rsidRPr="00922F82">
        <w:rPr>
          <w:rFonts w:ascii="Arial" w:hAnsi="Arial" w:cs="Arial" w:hint="cs"/>
          <w:spacing w:val="645"/>
          <w:sz w:val="28"/>
          <w:szCs w:val="28"/>
          <w:rtl/>
        </w:rPr>
        <w:t> </w:t>
      </w:r>
      <w:proofErr w:type="spellStart"/>
      <w:r w:rsidRPr="00EA43CE">
        <w:rPr>
          <w:rFonts w:ascii="FrankRuehl" w:hAnsi="FrankRuehl"/>
          <w:sz w:val="28"/>
          <w:szCs w:val="28"/>
          <w:rtl/>
        </w:rPr>
        <w:t>ודעמה</w:t>
      </w:r>
      <w:proofErr w:type="spellEnd"/>
      <w:r w:rsidRPr="00EA43CE">
        <w:rPr>
          <w:rFonts w:ascii="FrankRuehl" w:hAnsi="FrankRuehl"/>
          <w:sz w:val="28"/>
          <w:szCs w:val="28"/>
          <w:rtl/>
        </w:rPr>
        <w:t xml:space="preserve"> וסיים בה </w:t>
      </w:r>
      <w:proofErr w:type="spellStart"/>
      <w:r w:rsidRPr="00EA43CE">
        <w:rPr>
          <w:rFonts w:ascii="FrankRuehl" w:hAnsi="FrankRuehl"/>
          <w:sz w:val="28"/>
          <w:szCs w:val="28"/>
          <w:rtl/>
        </w:rPr>
        <w:t>לדטעם</w:t>
      </w:r>
      <w:proofErr w:type="spellEnd"/>
      <w:r w:rsidRPr="00EA43CE">
        <w:rPr>
          <w:rFonts w:ascii="FrankRuehl" w:hAnsi="FrankRuehl"/>
          <w:sz w:val="28"/>
          <w:szCs w:val="28"/>
          <w:rtl/>
        </w:rPr>
        <w:t xml:space="preserve"> הרמב"ן קשה דלא הוי ליה למנותן וכו' עד משום חיבתן הזכירן ע"ש, ולכאורה אין מובן בסיום </w:t>
      </w:r>
      <w:proofErr w:type="spellStart"/>
      <w:r w:rsidRPr="00EA43CE">
        <w:rPr>
          <w:rFonts w:ascii="FrankRuehl" w:hAnsi="FrankRuehl"/>
          <w:sz w:val="28"/>
          <w:szCs w:val="28"/>
          <w:rtl/>
        </w:rPr>
        <w:t>ד"ק</w:t>
      </w:r>
      <w:proofErr w:type="spellEnd"/>
      <w:r w:rsidRPr="00EA43CE">
        <w:rPr>
          <w:rFonts w:ascii="FrankRuehl" w:hAnsi="FrankRuehl"/>
          <w:sz w:val="28"/>
          <w:szCs w:val="28"/>
          <w:rtl/>
        </w:rPr>
        <w:t xml:space="preserve"> דאם כל </w:t>
      </w:r>
      <w:proofErr w:type="spellStart"/>
      <w:r w:rsidRPr="00EA43CE">
        <w:rPr>
          <w:rFonts w:ascii="FrankRuehl" w:hAnsi="FrankRuehl"/>
          <w:sz w:val="28"/>
          <w:szCs w:val="28"/>
          <w:rtl/>
        </w:rPr>
        <w:t>דיקדוקו</w:t>
      </w:r>
      <w:proofErr w:type="spellEnd"/>
      <w:r w:rsidRPr="00EA43CE">
        <w:rPr>
          <w:rFonts w:ascii="FrankRuehl" w:hAnsi="FrankRuehl"/>
          <w:sz w:val="28"/>
          <w:szCs w:val="28"/>
          <w:rtl/>
        </w:rPr>
        <w:t xml:space="preserve"> של רש"י דהוי ליה </w:t>
      </w:r>
      <w:proofErr w:type="spellStart"/>
      <w:r w:rsidRPr="00EA43CE">
        <w:rPr>
          <w:rFonts w:ascii="FrankRuehl" w:hAnsi="FrankRuehl"/>
          <w:sz w:val="28"/>
          <w:szCs w:val="28"/>
          <w:rtl/>
        </w:rPr>
        <w:t>לימנותן</w:t>
      </w:r>
      <w:proofErr w:type="spellEnd"/>
      <w:r w:rsidRPr="00EA43CE">
        <w:rPr>
          <w:rFonts w:ascii="FrankRuehl" w:hAnsi="FrankRuehl"/>
          <w:sz w:val="28"/>
          <w:szCs w:val="28"/>
          <w:rtl/>
        </w:rPr>
        <w:t xml:space="preserve"> כמו שהזכיר ער ואונן, אם כן מאי הי </w:t>
      </w:r>
      <w:proofErr w:type="spellStart"/>
      <w:r w:rsidRPr="00EA43CE">
        <w:rPr>
          <w:rFonts w:ascii="FrankRuehl" w:hAnsi="FrankRuehl"/>
          <w:sz w:val="28"/>
          <w:szCs w:val="28"/>
          <w:rtl/>
        </w:rPr>
        <w:t>דקא</w:t>
      </w:r>
      <w:proofErr w:type="spellEnd"/>
      <w:r w:rsidRPr="00EA43CE">
        <w:rPr>
          <w:rFonts w:ascii="FrankRuehl" w:hAnsi="FrankRuehl"/>
          <w:sz w:val="28"/>
          <w:szCs w:val="28"/>
          <w:rtl/>
        </w:rPr>
        <w:t xml:space="preserve"> מתרץ עלה </w:t>
      </w:r>
      <w:proofErr w:type="spellStart"/>
      <w:r w:rsidRPr="00EA43CE">
        <w:rPr>
          <w:rFonts w:ascii="FrankRuehl" w:hAnsi="FrankRuehl"/>
          <w:sz w:val="28"/>
          <w:szCs w:val="28"/>
          <w:rtl/>
        </w:rPr>
        <w:t>דצריך</w:t>
      </w:r>
      <w:proofErr w:type="spellEnd"/>
      <w:r w:rsidRPr="00EA43CE">
        <w:rPr>
          <w:rFonts w:ascii="FrankRuehl" w:hAnsi="FrankRuehl"/>
          <w:sz w:val="28"/>
          <w:szCs w:val="28"/>
          <w:rtl/>
        </w:rPr>
        <w:t xml:space="preserve"> לומר שמתו, שהרי ער ואונן גם כן מתו והוזכרו </w:t>
      </w:r>
      <w:proofErr w:type="spellStart"/>
      <w:r w:rsidRPr="00EA43CE">
        <w:rPr>
          <w:rFonts w:ascii="FrankRuehl" w:hAnsi="FrankRuehl"/>
          <w:sz w:val="28"/>
          <w:szCs w:val="28"/>
          <w:rtl/>
        </w:rPr>
        <w:t>בהידיא</w:t>
      </w:r>
      <w:proofErr w:type="spellEnd"/>
      <w:r w:rsidRPr="00EA43CE">
        <w:rPr>
          <w:rFonts w:ascii="FrankRuehl" w:hAnsi="FrankRuehl"/>
          <w:sz w:val="28"/>
          <w:szCs w:val="28"/>
          <w:rtl/>
        </w:rPr>
        <w:t xml:space="preserve"> בפרטן, גם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עליהם משום חיבתן הזכירן לא ידעתי להם שום חיבה לער ואונן לא מינה ולא מקצתיה, שהרי כתיב בער שהוא רע בעיני ה' וימת אותו, וגם באונן הכי, ומי שנאמר בהם שהיו רעים בעיני ה' והמיתם אף שהיו כבן ו' כבן ז' לא שייך </w:t>
      </w:r>
      <w:proofErr w:type="spellStart"/>
      <w:r w:rsidRPr="00EA43CE">
        <w:rPr>
          <w:rFonts w:ascii="FrankRuehl" w:hAnsi="FrankRuehl"/>
          <w:sz w:val="28"/>
          <w:szCs w:val="28"/>
          <w:rtl/>
        </w:rPr>
        <w:t>למימר</w:t>
      </w:r>
      <w:proofErr w:type="spellEnd"/>
      <w:r w:rsidRPr="00EA43CE">
        <w:rPr>
          <w:rFonts w:ascii="FrankRuehl" w:hAnsi="FrankRuehl"/>
          <w:sz w:val="28"/>
          <w:szCs w:val="28"/>
          <w:rtl/>
        </w:rPr>
        <w:t xml:space="preserve"> בהם חיבה כלל.</w:t>
      </w:r>
      <w:r w:rsidR="00922F82">
        <w:rPr>
          <w:rFonts w:ascii="FrankRuehl" w:hAnsi="FrankRuehl"/>
          <w:sz w:val="28"/>
          <w:szCs w:val="28"/>
          <w:rtl/>
        </w:rPr>
        <w:tab/>
      </w:r>
    </w:p>
    <w:p w14:paraId="28B03267" w14:textId="3665C220" w:rsidR="00912F03" w:rsidRPr="00EA43CE" w:rsidRDefault="00912F03" w:rsidP="00922F82">
      <w:pPr>
        <w:jc w:val="distribute"/>
        <w:rPr>
          <w:rFonts w:ascii="FrankRuehl" w:hAnsi="FrankRuehl"/>
          <w:sz w:val="28"/>
          <w:szCs w:val="28"/>
          <w:rtl/>
        </w:rPr>
      </w:pPr>
      <w:r w:rsidRPr="00922F82">
        <w:rPr>
          <w:rStyle w:val="ac"/>
          <w:rtl/>
        </w:rPr>
        <w:t>גם</w:t>
      </w:r>
      <w:r w:rsidRPr="00EA43CE">
        <w:rPr>
          <w:rFonts w:ascii="FrankRuehl" w:hAnsi="FrankRuehl"/>
          <w:sz w:val="28"/>
          <w:szCs w:val="28"/>
          <w:rtl/>
        </w:rPr>
        <w:t xml:space="preserve"> מה שייך להקשות דהוי ליה למנותן כמו שהזכיר ער ואונן </w:t>
      </w:r>
      <w:proofErr w:type="spellStart"/>
      <w:r w:rsidRPr="00EA43CE">
        <w:rPr>
          <w:rFonts w:ascii="FrankRuehl" w:hAnsi="FrankRuehl"/>
          <w:sz w:val="28"/>
          <w:szCs w:val="28"/>
          <w:rtl/>
        </w:rPr>
        <w:t>דהתם</w:t>
      </w:r>
      <w:proofErr w:type="spellEnd"/>
      <w:r w:rsidRPr="00EA43CE">
        <w:rPr>
          <w:rFonts w:ascii="FrankRuehl" w:hAnsi="FrankRuehl"/>
          <w:sz w:val="28"/>
          <w:szCs w:val="28"/>
          <w:rtl/>
        </w:rPr>
        <w:t xml:space="preserve"> אף שהזכירן לא </w:t>
      </w:r>
      <w:proofErr w:type="spellStart"/>
      <w:r w:rsidRPr="00EA43CE">
        <w:rPr>
          <w:rFonts w:ascii="FrankRuehl" w:hAnsi="FrankRuehl"/>
          <w:sz w:val="28"/>
          <w:szCs w:val="28"/>
          <w:rtl/>
        </w:rPr>
        <w:t>מנאן</w:t>
      </w:r>
      <w:proofErr w:type="spellEnd"/>
      <w:r w:rsidRPr="00EA43CE">
        <w:rPr>
          <w:rFonts w:ascii="FrankRuehl" w:hAnsi="FrankRuehl"/>
          <w:sz w:val="28"/>
          <w:szCs w:val="28"/>
          <w:rtl/>
        </w:rPr>
        <w:t xml:space="preserve"> </w:t>
      </w:r>
      <w:r w:rsidR="00922F82">
        <w:rPr>
          <w:rFonts w:ascii="FrankRuehl" w:hAnsi="FrankRuehl"/>
          <w:sz w:val="28"/>
          <w:szCs w:val="28"/>
          <w:rtl/>
        </w:rPr>
        <w:br/>
      </w:r>
      <w:r w:rsidR="00922F82" w:rsidRPr="00922F82">
        <w:rPr>
          <w:rFonts w:ascii="Arial" w:hAnsi="Arial" w:cs="Arial" w:hint="cs"/>
          <w:spacing w:val="313"/>
          <w:sz w:val="28"/>
          <w:szCs w:val="28"/>
          <w:rtl/>
        </w:rPr>
        <w:t> </w:t>
      </w:r>
      <w:r w:rsidRPr="00EA43CE">
        <w:rPr>
          <w:rFonts w:ascii="FrankRuehl" w:hAnsi="FrankRuehl"/>
          <w:sz w:val="28"/>
          <w:szCs w:val="28"/>
          <w:rtl/>
        </w:rPr>
        <w:t xml:space="preserve">בחשבון והיאך ניתלה </w:t>
      </w:r>
      <w:proofErr w:type="spellStart"/>
      <w:r w:rsidRPr="00EA43CE">
        <w:rPr>
          <w:rFonts w:ascii="FrankRuehl" w:hAnsi="FrankRuehl"/>
          <w:sz w:val="28"/>
          <w:szCs w:val="28"/>
          <w:rtl/>
        </w:rPr>
        <w:t>תנייא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דבלא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תנייא</w:t>
      </w:r>
      <w:proofErr w:type="spellEnd"/>
      <w:r w:rsidRPr="00EA43CE">
        <w:rPr>
          <w:rFonts w:ascii="FrankRuehl" w:hAnsi="FrankRuehl"/>
          <w:sz w:val="28"/>
          <w:szCs w:val="28"/>
          <w:rtl/>
        </w:rPr>
        <w:t xml:space="preserve">, דמה ראיה מהתם לעניין למנותם, באופן דאין מובן בזה </w:t>
      </w:r>
      <w:proofErr w:type="spellStart"/>
      <w:r w:rsidRPr="00EA43CE">
        <w:rPr>
          <w:rFonts w:ascii="FrankRuehl" w:hAnsi="FrankRuehl"/>
          <w:sz w:val="28"/>
          <w:szCs w:val="28"/>
          <w:rtl/>
        </w:rPr>
        <w:t>לד"ק</w:t>
      </w:r>
      <w:proofErr w:type="spellEnd"/>
      <w:r w:rsidRPr="00EA43CE">
        <w:rPr>
          <w:rFonts w:ascii="FrankRuehl" w:hAnsi="FrankRuehl"/>
          <w:sz w:val="28"/>
          <w:szCs w:val="28"/>
          <w:rtl/>
        </w:rPr>
        <w:t>.</w:t>
      </w:r>
      <w:r w:rsidR="00922F82">
        <w:rPr>
          <w:rFonts w:ascii="FrankRuehl" w:hAnsi="FrankRuehl"/>
          <w:sz w:val="28"/>
          <w:szCs w:val="28"/>
          <w:rtl/>
        </w:rPr>
        <w:tab/>
      </w:r>
    </w:p>
    <w:p w14:paraId="0A8A6CF7" w14:textId="78D5077C" w:rsidR="00912F03" w:rsidRPr="00EA43CE" w:rsidRDefault="00912F03" w:rsidP="00922F82">
      <w:pPr>
        <w:jc w:val="distribute"/>
        <w:rPr>
          <w:rFonts w:ascii="FrankRuehl" w:hAnsi="FrankRuehl"/>
          <w:sz w:val="28"/>
          <w:szCs w:val="28"/>
          <w:rtl/>
        </w:rPr>
      </w:pPr>
      <w:r w:rsidRPr="00922F82">
        <w:rPr>
          <w:rStyle w:val="ac"/>
          <w:rtl/>
        </w:rPr>
        <w:lastRenderedPageBreak/>
        <w:t>עוד</w:t>
      </w:r>
      <w:r w:rsidRPr="00EA43CE">
        <w:rPr>
          <w:rFonts w:ascii="FrankRuehl" w:hAnsi="FrankRuehl"/>
          <w:sz w:val="28"/>
          <w:szCs w:val="28"/>
          <w:rtl/>
        </w:rPr>
        <w:t xml:space="preserve"> סיים הרב הנזכר </w:t>
      </w:r>
      <w:proofErr w:type="spellStart"/>
      <w:r w:rsidRPr="00EA43CE">
        <w:rPr>
          <w:rFonts w:ascii="FrankRuehl" w:hAnsi="FrankRuehl"/>
          <w:sz w:val="28"/>
          <w:szCs w:val="28"/>
          <w:rtl/>
        </w:rPr>
        <w:t>דהרא"ם</w:t>
      </w:r>
      <w:proofErr w:type="spellEnd"/>
      <w:r w:rsidRPr="00EA43CE">
        <w:rPr>
          <w:rFonts w:ascii="FrankRuehl" w:hAnsi="FrankRuehl"/>
          <w:sz w:val="28"/>
          <w:szCs w:val="28"/>
          <w:rtl/>
        </w:rPr>
        <w:t xml:space="preserve"> הקשה ב' קושיות ונראה שגנובים הם אתו מדברי הרמב"ן וכו' </w:t>
      </w:r>
      <w:r w:rsidR="00922F82">
        <w:rPr>
          <w:rFonts w:ascii="FrankRuehl" w:hAnsi="FrankRuehl"/>
          <w:sz w:val="28"/>
          <w:szCs w:val="28"/>
          <w:rtl/>
        </w:rPr>
        <w:br/>
      </w:r>
      <w:r w:rsidR="00922F82" w:rsidRPr="00922F82">
        <w:rPr>
          <w:rFonts w:ascii="Arial" w:hAnsi="Arial" w:cs="Arial" w:hint="cs"/>
          <w:spacing w:val="433"/>
          <w:sz w:val="28"/>
          <w:szCs w:val="28"/>
          <w:rtl/>
        </w:rPr>
        <w:t> </w:t>
      </w:r>
      <w:r w:rsidRPr="00EA43CE">
        <w:rPr>
          <w:rFonts w:ascii="FrankRuehl" w:hAnsi="FrankRuehl"/>
          <w:sz w:val="28"/>
          <w:szCs w:val="28"/>
          <w:rtl/>
        </w:rPr>
        <w:t xml:space="preserve">ע"כ, </w:t>
      </w:r>
      <w:proofErr w:type="spellStart"/>
      <w:r w:rsidRPr="00EA43CE">
        <w:rPr>
          <w:rFonts w:ascii="FrankRuehl" w:hAnsi="FrankRuehl"/>
          <w:sz w:val="28"/>
          <w:szCs w:val="28"/>
          <w:rtl/>
        </w:rPr>
        <w:t>ולע"ד</w:t>
      </w:r>
      <w:proofErr w:type="spellEnd"/>
      <w:r w:rsidRPr="00EA43CE">
        <w:rPr>
          <w:rFonts w:ascii="FrankRuehl" w:hAnsi="FrankRuehl"/>
          <w:sz w:val="28"/>
          <w:szCs w:val="28"/>
          <w:rtl/>
        </w:rPr>
        <w:t xml:space="preserve"> דחס ליה למר לומר על הגאון ז"ל הכי דלא נחשד הרב באשם גנבות. וגם כי אף דהב' קושיות הם נכללים בדברי הרמב"ן מכל מקום קושיה הג' לא נגע ולא פגע בדבריו הרמב"ן כלל, לא מינה ולא מקצתיה וכמו שיראה הרואה. ואף גם זאת סיים וכתב הרב הנזכר דאי קשה הא קשה </w:t>
      </w:r>
      <w:proofErr w:type="spellStart"/>
      <w:r w:rsidRPr="00EA43CE">
        <w:rPr>
          <w:rFonts w:ascii="FrankRuehl" w:hAnsi="FrankRuehl"/>
          <w:sz w:val="28"/>
          <w:szCs w:val="28"/>
          <w:rtl/>
        </w:rPr>
        <w:t>דטעמא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דר"י</w:t>
      </w:r>
      <w:proofErr w:type="spellEnd"/>
      <w:r w:rsidRPr="00EA43CE">
        <w:rPr>
          <w:rFonts w:ascii="FrankRuehl" w:hAnsi="FrankRuehl"/>
          <w:sz w:val="28"/>
          <w:szCs w:val="28"/>
          <w:rtl/>
        </w:rPr>
        <w:t xml:space="preserve"> שאמר </w:t>
      </w:r>
      <w:proofErr w:type="spellStart"/>
      <w:r w:rsidRPr="00EA43CE">
        <w:rPr>
          <w:rFonts w:ascii="FrankRuehl" w:hAnsi="FrankRuehl"/>
          <w:sz w:val="28"/>
          <w:szCs w:val="28"/>
          <w:rtl/>
        </w:rPr>
        <w:t>דנשאו</w:t>
      </w:r>
      <w:proofErr w:type="spellEnd"/>
      <w:r w:rsidRPr="00EA43CE">
        <w:rPr>
          <w:rFonts w:ascii="FrankRuehl" w:hAnsi="FrankRuehl"/>
          <w:sz w:val="28"/>
          <w:szCs w:val="28"/>
          <w:rtl/>
        </w:rPr>
        <w:t xml:space="preserve"> תאומות משום וכו' ע"ש באורך</w:t>
      </w:r>
      <w:r w:rsidRPr="00EA43CE">
        <w:rPr>
          <w:rStyle w:val="a5"/>
          <w:rFonts w:ascii="FrankRuehl" w:hAnsi="FrankRuehl"/>
          <w:sz w:val="28"/>
          <w:szCs w:val="28"/>
          <w:rtl/>
        </w:rPr>
        <w:footnoteReference w:id="718"/>
      </w:r>
      <w:r w:rsidRPr="00EA43CE">
        <w:rPr>
          <w:rFonts w:ascii="FrankRuehl" w:hAnsi="FrankRuehl"/>
          <w:sz w:val="28"/>
          <w:szCs w:val="28"/>
          <w:rtl/>
        </w:rPr>
        <w:t xml:space="preserve">, </w:t>
      </w:r>
      <w:proofErr w:type="spellStart"/>
      <w:r w:rsidRPr="00EA43CE">
        <w:rPr>
          <w:rFonts w:ascii="FrankRuehl" w:hAnsi="FrankRuehl"/>
          <w:sz w:val="28"/>
          <w:szCs w:val="28"/>
          <w:rtl/>
        </w:rPr>
        <w:t>ולע"ד</w:t>
      </w:r>
      <w:proofErr w:type="spellEnd"/>
      <w:r w:rsidRPr="00EA43CE">
        <w:rPr>
          <w:rFonts w:ascii="FrankRuehl" w:hAnsi="FrankRuehl"/>
          <w:sz w:val="28"/>
          <w:szCs w:val="28"/>
          <w:rtl/>
        </w:rPr>
        <w:t xml:space="preserve"> גם מהא לא </w:t>
      </w:r>
      <w:proofErr w:type="spellStart"/>
      <w:r w:rsidRPr="00EA43CE">
        <w:rPr>
          <w:rFonts w:ascii="FrankRuehl" w:hAnsi="FrankRuehl"/>
          <w:sz w:val="28"/>
          <w:szCs w:val="28"/>
          <w:rtl/>
        </w:rPr>
        <w:t>אירייא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דמאן</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לימא</w:t>
      </w:r>
      <w:proofErr w:type="spellEnd"/>
      <w:r w:rsidRPr="00EA43CE">
        <w:rPr>
          <w:rFonts w:ascii="FrankRuehl" w:hAnsi="FrankRuehl"/>
          <w:sz w:val="28"/>
          <w:szCs w:val="28"/>
          <w:rtl/>
        </w:rPr>
        <w:t xml:space="preserve"> לן </w:t>
      </w:r>
      <w:proofErr w:type="spellStart"/>
      <w:r w:rsidRPr="00EA43CE">
        <w:rPr>
          <w:rFonts w:ascii="FrankRuehl" w:hAnsi="FrankRuehl"/>
          <w:sz w:val="28"/>
          <w:szCs w:val="28"/>
          <w:rtl/>
        </w:rPr>
        <w:t>דטעמא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דמאן</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דאמר</w:t>
      </w:r>
      <w:proofErr w:type="spellEnd"/>
      <w:r w:rsidRPr="00EA43CE">
        <w:rPr>
          <w:rFonts w:ascii="FrankRuehl" w:hAnsi="FrankRuehl"/>
          <w:sz w:val="28"/>
          <w:szCs w:val="28"/>
          <w:rtl/>
        </w:rPr>
        <w:t xml:space="preserve"> הכא שהרי במדרש פרשת וישב בסוף פרשה פ"ד סדר </w:t>
      </w:r>
      <w:proofErr w:type="spellStart"/>
      <w:r w:rsidRPr="00EA43CE">
        <w:rPr>
          <w:rFonts w:ascii="FrankRuehl" w:hAnsi="FrankRuehl"/>
          <w:sz w:val="28"/>
          <w:szCs w:val="28"/>
          <w:rtl/>
        </w:rPr>
        <w:t>פליגתא</w:t>
      </w:r>
      <w:proofErr w:type="spellEnd"/>
      <w:r w:rsidRPr="00EA43CE">
        <w:rPr>
          <w:rFonts w:ascii="FrankRuehl" w:hAnsi="FrankRuehl"/>
          <w:sz w:val="28"/>
          <w:szCs w:val="28"/>
          <w:rtl/>
        </w:rPr>
        <w:t xml:space="preserve"> הכי בפסוק</w:t>
      </w:r>
      <w:r w:rsidRPr="00EA43CE">
        <w:rPr>
          <w:rStyle w:val="a5"/>
          <w:rFonts w:ascii="FrankRuehl" w:hAnsi="FrankRuehl"/>
          <w:sz w:val="28"/>
          <w:szCs w:val="28"/>
          <w:rtl/>
        </w:rPr>
        <w:footnoteReference w:id="719"/>
      </w:r>
      <w:r w:rsidRPr="00EA43CE">
        <w:rPr>
          <w:rFonts w:ascii="FrankRuehl" w:hAnsi="FrankRuehl"/>
          <w:sz w:val="28"/>
          <w:szCs w:val="28"/>
          <w:rtl/>
        </w:rPr>
        <w:t xml:space="preserve"> "ויקומו כל בניו וכל בנותיו" כמה בנות הוי ליה, אלא שאין אדם נמנע מלקרות לכלתו בתו, </w:t>
      </w:r>
      <w:proofErr w:type="spellStart"/>
      <w:r w:rsidRPr="00EA43CE">
        <w:rPr>
          <w:rFonts w:ascii="FrankRuehl" w:hAnsi="FrankRuehl"/>
          <w:sz w:val="28"/>
          <w:szCs w:val="28"/>
          <w:rtl/>
        </w:rPr>
        <w:t>ור"י</w:t>
      </w:r>
      <w:proofErr w:type="spellEnd"/>
      <w:r w:rsidRPr="00EA43CE">
        <w:rPr>
          <w:rFonts w:ascii="FrankRuehl" w:hAnsi="FrankRuehl"/>
          <w:sz w:val="28"/>
          <w:szCs w:val="28"/>
          <w:rtl/>
        </w:rPr>
        <w:t xml:space="preserve"> אומר לאחיותיהם נשאו השבטים </w:t>
      </w:r>
      <w:proofErr w:type="spellStart"/>
      <w:r w:rsidRPr="00EA43CE">
        <w:rPr>
          <w:rFonts w:ascii="FrankRuehl" w:hAnsi="FrankRuehl"/>
          <w:sz w:val="28"/>
          <w:szCs w:val="28"/>
          <w:rtl/>
        </w:rPr>
        <w:t>הה"ד</w:t>
      </w:r>
      <w:proofErr w:type="spellEnd"/>
      <w:r w:rsidRPr="00EA43CE">
        <w:rPr>
          <w:rFonts w:ascii="FrankRuehl" w:hAnsi="FrankRuehl"/>
          <w:sz w:val="28"/>
          <w:szCs w:val="28"/>
          <w:rtl/>
        </w:rPr>
        <w:t xml:space="preserve"> "ויקומו כל בניו וכל בנותיו לנחמו" ע"כ, ובוודאי </w:t>
      </w:r>
      <w:proofErr w:type="spellStart"/>
      <w:r w:rsidRPr="00EA43CE">
        <w:rPr>
          <w:rFonts w:ascii="FrankRuehl" w:hAnsi="FrankRuehl"/>
          <w:sz w:val="28"/>
          <w:szCs w:val="28"/>
          <w:rtl/>
        </w:rPr>
        <w:t>דר"י</w:t>
      </w:r>
      <w:proofErr w:type="spellEnd"/>
      <w:r w:rsidRPr="00EA43CE">
        <w:rPr>
          <w:rFonts w:ascii="FrankRuehl" w:hAnsi="FrankRuehl"/>
          <w:sz w:val="28"/>
          <w:szCs w:val="28"/>
          <w:rtl/>
        </w:rPr>
        <w:t xml:space="preserve"> לא פליג בהא דאין אדם נמנע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כיון </w:t>
      </w:r>
      <w:proofErr w:type="spellStart"/>
      <w:r w:rsidRPr="00EA43CE">
        <w:rPr>
          <w:rFonts w:ascii="FrankRuehl" w:hAnsi="FrankRuehl"/>
          <w:sz w:val="28"/>
          <w:szCs w:val="28"/>
          <w:rtl/>
        </w:rPr>
        <w:t>דאורחיה</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דעלמא</w:t>
      </w:r>
      <w:proofErr w:type="spellEnd"/>
      <w:r w:rsidRPr="00EA43CE">
        <w:rPr>
          <w:rFonts w:ascii="FrankRuehl" w:hAnsi="FrankRuehl"/>
          <w:sz w:val="28"/>
          <w:szCs w:val="28"/>
          <w:rtl/>
        </w:rPr>
        <w:t xml:space="preserve"> הכי, אלא </w:t>
      </w:r>
      <w:proofErr w:type="spellStart"/>
      <w:r w:rsidRPr="00EA43CE">
        <w:rPr>
          <w:rFonts w:ascii="FrankRuehl" w:hAnsi="FrankRuehl"/>
          <w:sz w:val="28"/>
          <w:szCs w:val="28"/>
          <w:rtl/>
        </w:rPr>
        <w:t>דמר</w:t>
      </w:r>
      <w:proofErr w:type="spellEnd"/>
      <w:r w:rsidRPr="00EA43CE">
        <w:rPr>
          <w:rFonts w:ascii="FrankRuehl" w:hAnsi="FrankRuehl"/>
          <w:sz w:val="28"/>
          <w:szCs w:val="28"/>
          <w:rtl/>
        </w:rPr>
        <w:t xml:space="preserve"> סבר </w:t>
      </w:r>
      <w:proofErr w:type="spellStart"/>
      <w:r w:rsidRPr="00EA43CE">
        <w:rPr>
          <w:rFonts w:ascii="FrankRuehl" w:hAnsi="FrankRuehl"/>
          <w:sz w:val="28"/>
          <w:szCs w:val="28"/>
          <w:rtl/>
        </w:rPr>
        <w:t>דאילו</w:t>
      </w:r>
      <w:proofErr w:type="spellEnd"/>
      <w:r w:rsidRPr="00EA43CE">
        <w:rPr>
          <w:rFonts w:ascii="FrankRuehl" w:hAnsi="FrankRuehl"/>
          <w:sz w:val="28"/>
          <w:szCs w:val="28"/>
          <w:rtl/>
        </w:rPr>
        <w:t xml:space="preserve"> היה מבני יעקב עמהם וקורא להם כן כמ"ש גבי בועז "מי את ביתי"</w:t>
      </w:r>
      <w:r w:rsidRPr="00EA43CE">
        <w:rPr>
          <w:rStyle w:val="a5"/>
          <w:rFonts w:ascii="FrankRuehl" w:hAnsi="FrankRuehl"/>
          <w:sz w:val="28"/>
          <w:szCs w:val="28"/>
          <w:rtl/>
        </w:rPr>
        <w:footnoteReference w:id="720"/>
      </w:r>
      <w:r w:rsidRPr="00EA43CE">
        <w:rPr>
          <w:rFonts w:ascii="FrankRuehl" w:hAnsi="FrankRuehl"/>
          <w:sz w:val="28"/>
          <w:szCs w:val="28"/>
          <w:rtl/>
        </w:rPr>
        <w:t xml:space="preserve"> שפיר, אבל הכא הפסוק גופיה </w:t>
      </w:r>
      <w:proofErr w:type="spellStart"/>
      <w:r w:rsidRPr="00EA43CE">
        <w:rPr>
          <w:rFonts w:ascii="FrankRuehl" w:hAnsi="FrankRuehl"/>
          <w:sz w:val="28"/>
          <w:szCs w:val="28"/>
          <w:rtl/>
        </w:rPr>
        <w:t>הוה</w:t>
      </w:r>
      <w:proofErr w:type="spellEnd"/>
      <w:r w:rsidRPr="00EA43CE">
        <w:rPr>
          <w:rFonts w:ascii="FrankRuehl" w:hAnsi="FrankRuehl"/>
          <w:sz w:val="28"/>
          <w:szCs w:val="28"/>
          <w:rtl/>
        </w:rPr>
        <w:t xml:space="preserve"> מדבר עליהם, </w:t>
      </w:r>
      <w:proofErr w:type="spellStart"/>
      <w:r w:rsidRPr="00EA43CE">
        <w:rPr>
          <w:rFonts w:ascii="FrankRuehl" w:hAnsi="FrankRuehl"/>
          <w:sz w:val="28"/>
          <w:szCs w:val="28"/>
          <w:rtl/>
        </w:rPr>
        <w:t>והוה</w:t>
      </w:r>
      <w:proofErr w:type="spellEnd"/>
      <w:r w:rsidRPr="00EA43CE">
        <w:rPr>
          <w:rFonts w:ascii="FrankRuehl" w:hAnsi="FrankRuehl"/>
          <w:sz w:val="28"/>
          <w:szCs w:val="28"/>
          <w:rtl/>
        </w:rPr>
        <w:t xml:space="preserve"> ליה </w:t>
      </w:r>
      <w:proofErr w:type="spellStart"/>
      <w:r w:rsidRPr="00EA43CE">
        <w:rPr>
          <w:rFonts w:ascii="FrankRuehl" w:hAnsi="FrankRuehl"/>
          <w:sz w:val="28"/>
          <w:szCs w:val="28"/>
          <w:rtl/>
        </w:rPr>
        <w:t>למימר</w:t>
      </w:r>
      <w:proofErr w:type="spellEnd"/>
      <w:r w:rsidRPr="00EA43CE">
        <w:rPr>
          <w:rFonts w:ascii="FrankRuehl" w:hAnsi="FrankRuehl"/>
          <w:sz w:val="28"/>
          <w:szCs w:val="28"/>
          <w:rtl/>
        </w:rPr>
        <w:t xml:space="preserve"> 'ויקומו כל בניו וכל כלותיו' דאין דרך הפסוק לקרות לכלתו בתו, </w:t>
      </w:r>
      <w:proofErr w:type="spellStart"/>
      <w:r w:rsidRPr="00EA43CE">
        <w:rPr>
          <w:rFonts w:ascii="FrankRuehl" w:hAnsi="FrankRuehl"/>
          <w:sz w:val="28"/>
          <w:szCs w:val="28"/>
          <w:rtl/>
        </w:rPr>
        <w:t>ומכח</w:t>
      </w:r>
      <w:proofErr w:type="spellEnd"/>
      <w:r w:rsidRPr="00EA43CE">
        <w:rPr>
          <w:rFonts w:ascii="FrankRuehl" w:hAnsi="FrankRuehl"/>
          <w:sz w:val="28"/>
          <w:szCs w:val="28"/>
          <w:rtl/>
        </w:rPr>
        <w:t xml:space="preserve"> זה הוצרך לומר </w:t>
      </w:r>
      <w:proofErr w:type="spellStart"/>
      <w:r w:rsidRPr="00EA43CE">
        <w:rPr>
          <w:rFonts w:ascii="FrankRuehl" w:hAnsi="FrankRuehl"/>
          <w:sz w:val="28"/>
          <w:szCs w:val="28"/>
          <w:rtl/>
        </w:rPr>
        <w:t>דבנותיו</w:t>
      </w:r>
      <w:proofErr w:type="spellEnd"/>
      <w:r w:rsidRPr="00EA43CE">
        <w:rPr>
          <w:rFonts w:ascii="FrankRuehl" w:hAnsi="FrankRuehl"/>
          <w:sz w:val="28"/>
          <w:szCs w:val="28"/>
          <w:rtl/>
        </w:rPr>
        <w:t xml:space="preserve"> ממש הוא </w:t>
      </w:r>
      <w:proofErr w:type="spellStart"/>
      <w:r w:rsidRPr="00EA43CE">
        <w:rPr>
          <w:rFonts w:ascii="FrankRuehl" w:hAnsi="FrankRuehl"/>
          <w:sz w:val="28"/>
          <w:szCs w:val="28"/>
          <w:rtl/>
        </w:rPr>
        <w:t>דהוו</w:t>
      </w:r>
      <w:proofErr w:type="spellEnd"/>
      <w:r w:rsidRPr="00EA43CE">
        <w:rPr>
          <w:rFonts w:ascii="FrankRuehl" w:hAnsi="FrankRuehl"/>
          <w:sz w:val="28"/>
          <w:szCs w:val="28"/>
          <w:rtl/>
        </w:rPr>
        <w:t xml:space="preserve"> מידי דהוי </w:t>
      </w:r>
      <w:proofErr w:type="spellStart"/>
      <w:r w:rsidRPr="00EA43CE">
        <w:rPr>
          <w:rFonts w:ascii="FrankRuehl" w:hAnsi="FrankRuehl"/>
          <w:sz w:val="28"/>
          <w:szCs w:val="28"/>
          <w:rtl/>
        </w:rPr>
        <w:t>דכבר</w:t>
      </w:r>
      <w:proofErr w:type="spellEnd"/>
      <w:r w:rsidRPr="00EA43CE">
        <w:rPr>
          <w:rFonts w:ascii="FrankRuehl" w:hAnsi="FrankRuehl"/>
          <w:sz w:val="28"/>
          <w:szCs w:val="28"/>
          <w:rtl/>
        </w:rPr>
        <w:t xml:space="preserve"> יש לנו גילוי </w:t>
      </w:r>
      <w:proofErr w:type="spellStart"/>
      <w:r w:rsidRPr="00EA43CE">
        <w:rPr>
          <w:rFonts w:ascii="FrankRuehl" w:hAnsi="FrankRuehl"/>
          <w:sz w:val="28"/>
          <w:szCs w:val="28"/>
          <w:rtl/>
        </w:rPr>
        <w:t>דנולדו</w:t>
      </w:r>
      <w:proofErr w:type="spellEnd"/>
      <w:r w:rsidRPr="00EA43CE">
        <w:rPr>
          <w:rFonts w:ascii="FrankRuehl" w:hAnsi="FrankRuehl"/>
          <w:sz w:val="28"/>
          <w:szCs w:val="28"/>
          <w:rtl/>
        </w:rPr>
        <w:t xml:space="preserve"> תאומות עם כל שבט כמ"ש לעיל פרשת וישלח פרק' מ"ב מקרא </w:t>
      </w:r>
      <w:proofErr w:type="spellStart"/>
      <w:r w:rsidRPr="00EA43CE">
        <w:rPr>
          <w:rFonts w:ascii="FrankRuehl" w:hAnsi="FrankRuehl"/>
          <w:sz w:val="28"/>
          <w:szCs w:val="28"/>
          <w:rtl/>
        </w:rPr>
        <w:t>ד"גם</w:t>
      </w:r>
      <w:proofErr w:type="spellEnd"/>
      <w:r w:rsidRPr="00EA43CE">
        <w:rPr>
          <w:rFonts w:ascii="FrankRuehl" w:hAnsi="FrankRuehl"/>
          <w:sz w:val="28"/>
          <w:szCs w:val="28"/>
          <w:rtl/>
        </w:rPr>
        <w:t xml:space="preserve"> זה לך בן"</w:t>
      </w:r>
      <w:r w:rsidRPr="00EA43CE">
        <w:rPr>
          <w:rStyle w:val="a5"/>
          <w:rFonts w:ascii="FrankRuehl" w:hAnsi="FrankRuehl"/>
          <w:sz w:val="28"/>
          <w:szCs w:val="28"/>
          <w:rtl/>
        </w:rPr>
        <w:footnoteReference w:id="721"/>
      </w:r>
      <w:r w:rsidRPr="00EA43CE">
        <w:rPr>
          <w:rFonts w:ascii="FrankRuehl" w:hAnsi="FrankRuehl"/>
          <w:sz w:val="28"/>
          <w:szCs w:val="28"/>
          <w:rtl/>
        </w:rPr>
        <w:t xml:space="preserve"> כמו </w:t>
      </w:r>
      <w:proofErr w:type="spellStart"/>
      <w:r w:rsidRPr="00EA43CE">
        <w:rPr>
          <w:rFonts w:ascii="FrankRuehl" w:hAnsi="FrankRuehl"/>
          <w:sz w:val="28"/>
          <w:szCs w:val="28"/>
          <w:rtl/>
        </w:rPr>
        <w:t>שיעו"ש</w:t>
      </w:r>
      <w:proofErr w:type="spellEnd"/>
      <w:r w:rsidRPr="00EA43CE">
        <w:rPr>
          <w:rFonts w:ascii="FrankRuehl" w:hAnsi="FrankRuehl"/>
          <w:sz w:val="28"/>
          <w:szCs w:val="28"/>
          <w:rtl/>
        </w:rPr>
        <w:t xml:space="preserve">, ומשום הכי הוצרך ר"י לסיים </w:t>
      </w:r>
      <w:proofErr w:type="spellStart"/>
      <w:r w:rsidRPr="00EA43CE">
        <w:rPr>
          <w:rFonts w:ascii="FrankRuehl" w:hAnsi="FrankRuehl"/>
          <w:sz w:val="28"/>
          <w:szCs w:val="28"/>
          <w:rtl/>
        </w:rPr>
        <w:t>במילתיה</w:t>
      </w:r>
      <w:proofErr w:type="spellEnd"/>
      <w:r w:rsidRPr="00EA43CE">
        <w:rPr>
          <w:rFonts w:ascii="FrankRuehl" w:hAnsi="FrankRuehl"/>
          <w:sz w:val="28"/>
          <w:szCs w:val="28"/>
          <w:rtl/>
        </w:rPr>
        <w:t xml:space="preserve"> הכי הוא </w:t>
      </w:r>
      <w:proofErr w:type="spellStart"/>
      <w:r w:rsidRPr="00EA43CE">
        <w:rPr>
          <w:rFonts w:ascii="FrankRuehl" w:hAnsi="FrankRuehl"/>
          <w:sz w:val="28"/>
          <w:szCs w:val="28"/>
          <w:rtl/>
        </w:rPr>
        <w:t>דכתיב</w:t>
      </w:r>
      <w:proofErr w:type="spellEnd"/>
      <w:r w:rsidRPr="00EA43CE">
        <w:rPr>
          <w:rFonts w:ascii="FrankRuehl" w:hAnsi="FrankRuehl"/>
          <w:sz w:val="28"/>
          <w:szCs w:val="28"/>
          <w:rtl/>
        </w:rPr>
        <w:t xml:space="preserve"> "ויקומו" וכו' רצה לומר </w:t>
      </w:r>
      <w:proofErr w:type="spellStart"/>
      <w:r w:rsidRPr="00EA43CE">
        <w:rPr>
          <w:rFonts w:ascii="FrankRuehl" w:hAnsi="FrankRuehl"/>
          <w:sz w:val="28"/>
          <w:szCs w:val="28"/>
          <w:rtl/>
        </w:rPr>
        <w:t>דמשום</w:t>
      </w:r>
      <w:proofErr w:type="spellEnd"/>
      <w:r w:rsidRPr="00EA43CE">
        <w:rPr>
          <w:rFonts w:ascii="FrankRuehl" w:hAnsi="FrankRuehl"/>
          <w:sz w:val="28"/>
          <w:szCs w:val="28"/>
          <w:rtl/>
        </w:rPr>
        <w:t xml:space="preserve"> הכי אמר הכתוב "בנותיו" </w:t>
      </w:r>
      <w:proofErr w:type="spellStart"/>
      <w:r w:rsidRPr="00EA43CE">
        <w:rPr>
          <w:rFonts w:ascii="FrankRuehl" w:hAnsi="FrankRuehl"/>
          <w:sz w:val="28"/>
          <w:szCs w:val="28"/>
          <w:rtl/>
        </w:rPr>
        <w:t>דהאמת</w:t>
      </w:r>
      <w:proofErr w:type="spellEnd"/>
      <w:r w:rsidRPr="00EA43CE">
        <w:rPr>
          <w:rFonts w:ascii="FrankRuehl" w:hAnsi="FrankRuehl"/>
          <w:sz w:val="28"/>
          <w:szCs w:val="28"/>
          <w:rtl/>
        </w:rPr>
        <w:t xml:space="preserve"> כך, אבל לדברי רבי נחמיה לכאורה קשה דאין דרך הכתוב גופיה שיאמר עליהם כך אלא דווקא כשחמיהם היה מדבר עם כלותיו </w:t>
      </w:r>
      <w:proofErr w:type="spellStart"/>
      <w:r w:rsidRPr="00EA43CE">
        <w:rPr>
          <w:rFonts w:ascii="FrankRuehl" w:hAnsi="FrankRuehl"/>
          <w:sz w:val="28"/>
          <w:szCs w:val="28"/>
          <w:rtl/>
        </w:rPr>
        <w:t>דומייא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דההיא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דבועז</w:t>
      </w:r>
      <w:proofErr w:type="spellEnd"/>
      <w:r w:rsidRPr="00EA43CE">
        <w:rPr>
          <w:rFonts w:ascii="FrankRuehl" w:hAnsi="FrankRuehl"/>
          <w:sz w:val="28"/>
          <w:szCs w:val="28"/>
          <w:rtl/>
        </w:rPr>
        <w:t xml:space="preserve"> וכאמור, ואין להקשות מהא </w:t>
      </w:r>
      <w:proofErr w:type="spellStart"/>
      <w:r w:rsidRPr="00EA43CE">
        <w:rPr>
          <w:rFonts w:ascii="FrankRuehl" w:hAnsi="FrankRuehl"/>
          <w:sz w:val="28"/>
          <w:szCs w:val="28"/>
          <w:rtl/>
        </w:rPr>
        <w:t>דיהודה</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דכתיב</w:t>
      </w:r>
      <w:proofErr w:type="spellEnd"/>
      <w:r w:rsidRPr="00EA43CE">
        <w:rPr>
          <w:rFonts w:ascii="FrankRuehl" w:hAnsi="FrankRuehl"/>
          <w:sz w:val="28"/>
          <w:szCs w:val="28"/>
          <w:rtl/>
        </w:rPr>
        <w:t xml:space="preserve"> "ויאמר יהודה לתמר כלתו" וכו' </w:t>
      </w:r>
      <w:proofErr w:type="spellStart"/>
      <w:r w:rsidRPr="00EA43CE">
        <w:rPr>
          <w:rFonts w:ascii="FrankRuehl" w:hAnsi="FrankRuehl"/>
          <w:sz w:val="28"/>
          <w:szCs w:val="28"/>
          <w:rtl/>
        </w:rPr>
        <w:t>דההיא</w:t>
      </w:r>
      <w:proofErr w:type="spellEnd"/>
      <w:r w:rsidRPr="00EA43CE">
        <w:rPr>
          <w:rFonts w:ascii="FrankRuehl" w:hAnsi="FrankRuehl"/>
          <w:sz w:val="28"/>
          <w:szCs w:val="28"/>
          <w:rtl/>
        </w:rPr>
        <w:t xml:space="preserve"> אחר מיתת בנו, והא </w:t>
      </w:r>
      <w:proofErr w:type="spellStart"/>
      <w:r w:rsidRPr="00EA43CE">
        <w:rPr>
          <w:rFonts w:ascii="FrankRuehl" w:hAnsi="FrankRuehl"/>
          <w:sz w:val="28"/>
          <w:szCs w:val="28"/>
          <w:rtl/>
        </w:rPr>
        <w:t>דדרך</w:t>
      </w:r>
      <w:proofErr w:type="spellEnd"/>
      <w:r w:rsidRPr="00EA43CE">
        <w:rPr>
          <w:rFonts w:ascii="FrankRuehl" w:hAnsi="FrankRuehl"/>
          <w:sz w:val="28"/>
          <w:szCs w:val="28"/>
          <w:rtl/>
        </w:rPr>
        <w:t xml:space="preserve"> לקרותה בתו הוא כשבנו קיים משום חיבה או שהם דברי הכתוב שהגיד לנו דברי יהודה מה שאמר לה </w:t>
      </w:r>
      <w:r w:rsidRPr="00EA43CE">
        <w:rPr>
          <w:rFonts w:ascii="FrankRuehl" w:hAnsi="FrankRuehl"/>
          <w:sz w:val="28"/>
          <w:szCs w:val="28"/>
          <w:rtl/>
        </w:rPr>
        <w:lastRenderedPageBreak/>
        <w:t xml:space="preserve">לכלתו, אבל בשעה שקראה הוא ודיבר עמה אפשר שקראה בתו, ולפי זה תיקשי לן לרבי נחמיה מהא </w:t>
      </w:r>
      <w:proofErr w:type="spellStart"/>
      <w:r w:rsidRPr="00EA43CE">
        <w:rPr>
          <w:rFonts w:ascii="FrankRuehl" w:hAnsi="FrankRuehl"/>
          <w:sz w:val="28"/>
          <w:szCs w:val="28"/>
          <w:rtl/>
        </w:rPr>
        <w:t>דתמר</w:t>
      </w:r>
      <w:proofErr w:type="spellEnd"/>
      <w:r w:rsidRPr="00EA43CE">
        <w:rPr>
          <w:rFonts w:ascii="FrankRuehl" w:hAnsi="FrankRuehl"/>
          <w:sz w:val="28"/>
          <w:szCs w:val="28"/>
          <w:rtl/>
        </w:rPr>
        <w:t xml:space="preserve"> כלתו.</w:t>
      </w:r>
      <w:r w:rsidR="00922F82">
        <w:rPr>
          <w:rFonts w:ascii="FrankRuehl" w:hAnsi="FrankRuehl"/>
          <w:sz w:val="28"/>
          <w:szCs w:val="28"/>
          <w:rtl/>
        </w:rPr>
        <w:tab/>
      </w:r>
    </w:p>
    <w:p w14:paraId="7B830782" w14:textId="1F8D134A" w:rsidR="00912F03" w:rsidRPr="00EA43CE" w:rsidRDefault="00912F03" w:rsidP="00922F82">
      <w:pPr>
        <w:jc w:val="distribute"/>
        <w:rPr>
          <w:rFonts w:ascii="FrankRuehl" w:hAnsi="FrankRuehl"/>
          <w:sz w:val="28"/>
          <w:szCs w:val="28"/>
          <w:rtl/>
        </w:rPr>
      </w:pPr>
      <w:r w:rsidRPr="00922F82">
        <w:rPr>
          <w:rStyle w:val="ac"/>
          <w:rtl/>
        </w:rPr>
        <w:t>גם</w:t>
      </w:r>
      <w:r w:rsidRPr="00EA43CE">
        <w:rPr>
          <w:rFonts w:ascii="FrankRuehl" w:hAnsi="FrankRuehl"/>
          <w:sz w:val="28"/>
          <w:szCs w:val="28"/>
          <w:rtl/>
        </w:rPr>
        <w:t xml:space="preserve">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דא"א</w:t>
      </w:r>
      <w:proofErr w:type="spellEnd"/>
      <w:r w:rsidRPr="00EA43CE">
        <w:rPr>
          <w:rFonts w:ascii="FrankRuehl" w:hAnsi="FrankRuehl"/>
          <w:sz w:val="28"/>
          <w:szCs w:val="28"/>
          <w:rtl/>
        </w:rPr>
        <w:t xml:space="preserve"> שהיו פנויים משום שאמר" ומלבד נשי בני יעקב" </w:t>
      </w:r>
      <w:proofErr w:type="spellStart"/>
      <w:r w:rsidRPr="00EA43CE">
        <w:rPr>
          <w:rFonts w:ascii="FrankRuehl" w:hAnsi="FrankRuehl"/>
          <w:sz w:val="28"/>
          <w:szCs w:val="28"/>
          <w:rtl/>
        </w:rPr>
        <w:t>שותיה</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דמר</w:t>
      </w:r>
      <w:proofErr w:type="spellEnd"/>
      <w:r w:rsidRPr="00EA43CE">
        <w:rPr>
          <w:rFonts w:ascii="FrankRuehl" w:hAnsi="FrankRuehl"/>
          <w:sz w:val="28"/>
          <w:szCs w:val="28"/>
          <w:rtl/>
        </w:rPr>
        <w:t xml:space="preserve"> לא </w:t>
      </w:r>
      <w:proofErr w:type="spellStart"/>
      <w:r w:rsidRPr="00EA43CE">
        <w:rPr>
          <w:rFonts w:ascii="FrankRuehl" w:hAnsi="FrankRuehl"/>
          <w:sz w:val="28"/>
          <w:szCs w:val="28"/>
          <w:rtl/>
        </w:rPr>
        <w:t>ידענא</w:t>
      </w:r>
      <w:proofErr w:type="spellEnd"/>
      <w:r w:rsidRPr="00EA43CE">
        <w:rPr>
          <w:rFonts w:ascii="FrankRuehl" w:hAnsi="FrankRuehl"/>
          <w:sz w:val="28"/>
          <w:szCs w:val="28"/>
          <w:rtl/>
        </w:rPr>
        <w:t xml:space="preserve">, </w:t>
      </w:r>
      <w:r w:rsidR="00922F82">
        <w:rPr>
          <w:rFonts w:ascii="FrankRuehl" w:hAnsi="FrankRuehl"/>
          <w:sz w:val="28"/>
          <w:szCs w:val="28"/>
          <w:rtl/>
        </w:rPr>
        <w:br/>
      </w:r>
      <w:r w:rsidR="00922F82" w:rsidRPr="00922F82">
        <w:rPr>
          <w:rFonts w:ascii="Arial" w:hAnsi="Arial" w:cs="Arial" w:hint="cs"/>
          <w:spacing w:val="322"/>
          <w:sz w:val="28"/>
          <w:szCs w:val="28"/>
          <w:rtl/>
        </w:rPr>
        <w:t> </w:t>
      </w:r>
      <w:r w:rsidRPr="00EA43CE">
        <w:rPr>
          <w:rFonts w:ascii="FrankRuehl" w:hAnsi="FrankRuehl"/>
          <w:sz w:val="28"/>
          <w:szCs w:val="28"/>
          <w:rtl/>
        </w:rPr>
        <w:t xml:space="preserve">שהרי לשיטת רש"י פירש </w:t>
      </w:r>
      <w:proofErr w:type="spellStart"/>
      <w:r w:rsidRPr="00EA43CE">
        <w:rPr>
          <w:rFonts w:ascii="FrankRuehl" w:hAnsi="FrankRuehl"/>
          <w:sz w:val="28"/>
          <w:szCs w:val="28"/>
          <w:rtl/>
        </w:rPr>
        <w:t>דרצה</w:t>
      </w:r>
      <w:proofErr w:type="spellEnd"/>
      <w:r w:rsidRPr="00EA43CE">
        <w:rPr>
          <w:rFonts w:ascii="FrankRuehl" w:hAnsi="FrankRuehl"/>
          <w:sz w:val="28"/>
          <w:szCs w:val="28"/>
          <w:rtl/>
        </w:rPr>
        <w:t xml:space="preserve"> לומר לפי שמתו לא שייך להכניסם במניין וכמו ער ואונן.</w:t>
      </w:r>
      <w:r w:rsidR="00922F82">
        <w:rPr>
          <w:rFonts w:ascii="FrankRuehl" w:hAnsi="FrankRuehl"/>
          <w:sz w:val="28"/>
          <w:szCs w:val="28"/>
          <w:rtl/>
        </w:rPr>
        <w:tab/>
      </w:r>
    </w:p>
    <w:p w14:paraId="6CC406E0" w14:textId="0229BF73" w:rsidR="00912F03" w:rsidRPr="00EA43CE" w:rsidRDefault="00912F03" w:rsidP="00922F82">
      <w:pPr>
        <w:jc w:val="distribute"/>
        <w:rPr>
          <w:rFonts w:ascii="FrankRuehl" w:hAnsi="FrankRuehl"/>
          <w:sz w:val="28"/>
          <w:szCs w:val="28"/>
          <w:rtl/>
        </w:rPr>
      </w:pPr>
      <w:r w:rsidRPr="00922F82">
        <w:rPr>
          <w:rStyle w:val="ac"/>
          <w:rtl/>
        </w:rPr>
        <w:t>גם</w:t>
      </w:r>
      <w:r w:rsidRPr="00EA43CE">
        <w:rPr>
          <w:rFonts w:ascii="FrankRuehl" w:hAnsi="FrankRuehl"/>
          <w:sz w:val="28"/>
          <w:szCs w:val="28"/>
          <w:rtl/>
        </w:rPr>
        <w:t xml:space="preserve"> מה שסיים </w:t>
      </w:r>
      <w:proofErr w:type="spellStart"/>
      <w:r w:rsidRPr="00EA43CE">
        <w:rPr>
          <w:rFonts w:ascii="FrankRuehl" w:hAnsi="FrankRuehl"/>
          <w:sz w:val="28"/>
          <w:szCs w:val="28"/>
          <w:rtl/>
        </w:rPr>
        <w:t>דמהא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דיוכבד</w:t>
      </w:r>
      <w:proofErr w:type="spellEnd"/>
      <w:r w:rsidRPr="00EA43CE">
        <w:rPr>
          <w:rFonts w:ascii="FrankRuehl" w:hAnsi="FrankRuehl"/>
          <w:sz w:val="28"/>
          <w:szCs w:val="28"/>
          <w:rtl/>
        </w:rPr>
        <w:t xml:space="preserve"> משמע שהיה </w:t>
      </w:r>
      <w:proofErr w:type="spellStart"/>
      <w:r w:rsidRPr="00EA43CE">
        <w:rPr>
          <w:rFonts w:ascii="FrankRuehl" w:hAnsi="FrankRuehl"/>
          <w:sz w:val="28"/>
          <w:szCs w:val="28"/>
          <w:rtl/>
        </w:rPr>
        <w:t>אשה</w:t>
      </w:r>
      <w:proofErr w:type="spellEnd"/>
      <w:r w:rsidRPr="00EA43CE">
        <w:rPr>
          <w:rFonts w:ascii="FrankRuehl" w:hAnsi="FrankRuehl"/>
          <w:sz w:val="28"/>
          <w:szCs w:val="28"/>
          <w:rtl/>
        </w:rPr>
        <w:t xml:space="preserve"> ללוי </w:t>
      </w:r>
      <w:proofErr w:type="spellStart"/>
      <w:r w:rsidRPr="00EA43CE">
        <w:rPr>
          <w:rFonts w:ascii="FrankRuehl" w:hAnsi="FrankRuehl"/>
          <w:sz w:val="28"/>
          <w:szCs w:val="28"/>
          <w:rtl/>
        </w:rPr>
        <w:t>והוי</w:t>
      </w:r>
      <w:proofErr w:type="spellEnd"/>
      <w:r w:rsidRPr="00EA43CE">
        <w:rPr>
          <w:rFonts w:ascii="FrankRuehl" w:hAnsi="FrankRuehl"/>
          <w:sz w:val="28"/>
          <w:szCs w:val="28"/>
          <w:rtl/>
        </w:rPr>
        <w:t xml:space="preserve"> ליה למנותה גם מהא לא </w:t>
      </w:r>
      <w:proofErr w:type="spellStart"/>
      <w:r w:rsidRPr="00EA43CE">
        <w:rPr>
          <w:rFonts w:ascii="FrankRuehl" w:hAnsi="FrankRuehl"/>
          <w:sz w:val="28"/>
          <w:szCs w:val="28"/>
          <w:rtl/>
        </w:rPr>
        <w:t>אירייא</w:t>
      </w:r>
      <w:proofErr w:type="spellEnd"/>
      <w:r w:rsidRPr="00EA43CE">
        <w:rPr>
          <w:rFonts w:ascii="FrankRuehl" w:hAnsi="FrankRuehl"/>
          <w:sz w:val="28"/>
          <w:szCs w:val="28"/>
          <w:rtl/>
        </w:rPr>
        <w:t xml:space="preserve"> </w:t>
      </w:r>
      <w:r w:rsidR="00922F82">
        <w:rPr>
          <w:rFonts w:ascii="FrankRuehl" w:hAnsi="FrankRuehl"/>
          <w:sz w:val="28"/>
          <w:szCs w:val="28"/>
          <w:rtl/>
        </w:rPr>
        <w:br/>
      </w:r>
      <w:r w:rsidR="00922F82" w:rsidRPr="00922F82">
        <w:rPr>
          <w:rFonts w:ascii="Arial" w:hAnsi="Arial" w:cs="Arial" w:hint="cs"/>
          <w:spacing w:val="313"/>
          <w:sz w:val="28"/>
          <w:szCs w:val="28"/>
          <w:rtl/>
        </w:rPr>
        <w:t> </w:t>
      </w:r>
      <w:proofErr w:type="spellStart"/>
      <w:r w:rsidRPr="00EA43CE">
        <w:rPr>
          <w:rFonts w:ascii="FrankRuehl" w:hAnsi="FrankRuehl"/>
          <w:sz w:val="28"/>
          <w:szCs w:val="28"/>
          <w:rtl/>
        </w:rPr>
        <w:t>דאפשר</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דבשעת</w:t>
      </w:r>
      <w:proofErr w:type="spellEnd"/>
      <w:r w:rsidRPr="00EA43CE">
        <w:rPr>
          <w:rFonts w:ascii="FrankRuehl" w:hAnsi="FrankRuehl"/>
          <w:sz w:val="28"/>
          <w:szCs w:val="28"/>
          <w:rtl/>
        </w:rPr>
        <w:t xml:space="preserve"> הלידה מתה שם ולא נכנסה בחיים עמהם ולא שייך למנותה בתוך הבאים ולכן מנה בתה יוכבד ולא אמה.</w:t>
      </w:r>
      <w:r w:rsidR="00922F82">
        <w:rPr>
          <w:rFonts w:ascii="FrankRuehl" w:hAnsi="FrankRuehl"/>
          <w:sz w:val="28"/>
          <w:szCs w:val="28"/>
          <w:rtl/>
        </w:rPr>
        <w:tab/>
      </w:r>
    </w:p>
    <w:p w14:paraId="2161C2E6" w14:textId="77777777" w:rsidR="00A40D52" w:rsidRDefault="00912F03" w:rsidP="00922F82">
      <w:pPr>
        <w:jc w:val="distribute"/>
        <w:rPr>
          <w:rFonts w:ascii="FrankRuehl" w:hAnsi="FrankRuehl"/>
          <w:sz w:val="28"/>
          <w:szCs w:val="28"/>
          <w:rtl/>
        </w:rPr>
      </w:pPr>
      <w:r w:rsidRPr="00922F82">
        <w:rPr>
          <w:rStyle w:val="ac"/>
          <w:rtl/>
        </w:rPr>
        <w:t>ואגב</w:t>
      </w:r>
      <w:r w:rsidRPr="00EA43CE">
        <w:rPr>
          <w:rFonts w:ascii="FrankRuehl" w:hAnsi="FrankRuehl"/>
          <w:sz w:val="28"/>
          <w:szCs w:val="28"/>
          <w:rtl/>
        </w:rPr>
        <w:t xml:space="preserve"> ראיתי </w:t>
      </w:r>
      <w:proofErr w:type="spellStart"/>
      <w:r w:rsidRPr="00EA43CE">
        <w:rPr>
          <w:rFonts w:ascii="FrankRuehl" w:hAnsi="FrankRuehl"/>
          <w:sz w:val="28"/>
          <w:szCs w:val="28"/>
          <w:rtl/>
        </w:rPr>
        <w:t>ומוהרש"י</w:t>
      </w:r>
      <w:proofErr w:type="spellEnd"/>
      <w:r w:rsidRPr="00EA43CE">
        <w:rPr>
          <w:rFonts w:ascii="FrankRuehl" w:hAnsi="FrankRuehl"/>
          <w:sz w:val="28"/>
          <w:szCs w:val="28"/>
          <w:rtl/>
        </w:rPr>
        <w:t xml:space="preserve"> שם בד"ה לאחיותיהם נשאו וכו' שכתב שמה שלא נזכרו בירידתן </w:t>
      </w:r>
      <w:r w:rsidR="00922F82">
        <w:rPr>
          <w:rFonts w:ascii="FrankRuehl" w:hAnsi="FrankRuehl"/>
          <w:sz w:val="28"/>
          <w:szCs w:val="28"/>
          <w:rtl/>
        </w:rPr>
        <w:br/>
      </w:r>
      <w:r w:rsidR="00922F82" w:rsidRPr="00922F82">
        <w:rPr>
          <w:rFonts w:ascii="Arial" w:hAnsi="Arial" w:cs="Arial" w:hint="cs"/>
          <w:spacing w:val="608"/>
          <w:sz w:val="28"/>
          <w:szCs w:val="28"/>
          <w:rtl/>
        </w:rPr>
        <w:t> </w:t>
      </w:r>
      <w:r w:rsidRPr="00EA43CE">
        <w:rPr>
          <w:rFonts w:ascii="FrankRuehl" w:hAnsi="FrankRuehl"/>
          <w:sz w:val="28"/>
          <w:szCs w:val="28"/>
          <w:rtl/>
        </w:rPr>
        <w:t xml:space="preserve">למצרים כיון שהם ירך יעקב אפשר שכבר מתו. אי נמי </w:t>
      </w:r>
      <w:proofErr w:type="spellStart"/>
      <w:r w:rsidRPr="00EA43CE">
        <w:rPr>
          <w:rFonts w:ascii="FrankRuehl" w:hAnsi="FrankRuehl"/>
          <w:sz w:val="28"/>
          <w:szCs w:val="28"/>
          <w:rtl/>
        </w:rPr>
        <w:t>דבתר</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גברייהו</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גרירן</w:t>
      </w:r>
      <w:proofErr w:type="spellEnd"/>
      <w:r w:rsidRPr="00EA43CE">
        <w:rPr>
          <w:rFonts w:ascii="FrankRuehl" w:hAnsi="FrankRuehl"/>
          <w:sz w:val="28"/>
          <w:szCs w:val="28"/>
          <w:rtl/>
        </w:rPr>
        <w:t xml:space="preserve"> ולא הוצרך למנותן ע"כ, והנך רואה </w:t>
      </w:r>
      <w:proofErr w:type="spellStart"/>
      <w:r w:rsidRPr="00EA43CE">
        <w:rPr>
          <w:rFonts w:ascii="FrankRuehl" w:hAnsi="FrankRuehl"/>
          <w:sz w:val="28"/>
          <w:szCs w:val="28"/>
          <w:rtl/>
        </w:rPr>
        <w:t>דמ"ש</w:t>
      </w:r>
      <w:proofErr w:type="spellEnd"/>
      <w:r w:rsidRPr="00EA43CE">
        <w:rPr>
          <w:rFonts w:ascii="FrankRuehl" w:hAnsi="FrankRuehl"/>
          <w:sz w:val="28"/>
          <w:szCs w:val="28"/>
          <w:rtl/>
        </w:rPr>
        <w:t xml:space="preserve"> ברישא כבר קידמו הכא רש"י, וגם </w:t>
      </w:r>
      <w:proofErr w:type="spellStart"/>
      <w:r w:rsidRPr="00EA43CE">
        <w:rPr>
          <w:rFonts w:ascii="FrankRuehl" w:hAnsi="FrankRuehl"/>
          <w:sz w:val="28"/>
          <w:szCs w:val="28"/>
          <w:rtl/>
        </w:rPr>
        <w:t>הי"ב</w:t>
      </w:r>
      <w:proofErr w:type="spellEnd"/>
      <w:r w:rsidRPr="00EA43CE">
        <w:rPr>
          <w:rFonts w:ascii="FrankRuehl" w:hAnsi="FrankRuehl"/>
          <w:sz w:val="28"/>
          <w:szCs w:val="28"/>
          <w:rtl/>
        </w:rPr>
        <w:t xml:space="preserve"> ג"כ כתבו הרמב"ן ויש להשיב עליו </w:t>
      </w:r>
      <w:proofErr w:type="spellStart"/>
      <w:r w:rsidRPr="00EA43CE">
        <w:rPr>
          <w:rFonts w:ascii="FrankRuehl" w:hAnsi="FrankRuehl"/>
          <w:sz w:val="28"/>
          <w:szCs w:val="28"/>
          <w:rtl/>
        </w:rPr>
        <w:t>כמש"ל</w:t>
      </w:r>
      <w:proofErr w:type="spellEnd"/>
      <w:r w:rsidRPr="00EA43CE">
        <w:rPr>
          <w:rFonts w:ascii="FrankRuehl" w:hAnsi="FrankRuehl"/>
          <w:sz w:val="28"/>
          <w:szCs w:val="28"/>
          <w:rtl/>
        </w:rPr>
        <w:t xml:space="preserve">. ועכ"פ לא ידעתי מה חידוש היה בבית מדרשו של ר"י. </w:t>
      </w:r>
    </w:p>
    <w:p w14:paraId="3748BAEF" w14:textId="3E03585D" w:rsidR="00912F03" w:rsidRPr="00EA43CE" w:rsidRDefault="00912F03" w:rsidP="00922F82">
      <w:pPr>
        <w:jc w:val="distribute"/>
        <w:rPr>
          <w:rFonts w:ascii="FrankRuehl" w:hAnsi="FrankRuehl"/>
          <w:sz w:val="28"/>
          <w:szCs w:val="28"/>
          <w:rtl/>
        </w:rPr>
      </w:pPr>
    </w:p>
    <w:p w14:paraId="7C382A87" w14:textId="6BDB7D8E" w:rsidR="00912F03" w:rsidRPr="00EA43CE" w:rsidRDefault="00912F03" w:rsidP="00922F82">
      <w:pPr>
        <w:jc w:val="distribute"/>
        <w:rPr>
          <w:rFonts w:ascii="FrankRuehl" w:hAnsi="FrankRuehl"/>
          <w:b/>
          <w:bCs/>
          <w:sz w:val="28"/>
          <w:szCs w:val="28"/>
          <w:rtl/>
        </w:rPr>
      </w:pPr>
      <w:r w:rsidRPr="00922F82">
        <w:rPr>
          <w:rStyle w:val="ac"/>
          <w:rtl/>
        </w:rPr>
        <w:t>אֵלֶּה</w:t>
      </w:r>
      <w:r w:rsidRPr="00EA43CE">
        <w:rPr>
          <w:rFonts w:ascii="FrankRuehl" w:hAnsi="FrankRuehl"/>
          <w:b/>
          <w:bCs/>
          <w:sz w:val="28"/>
          <w:szCs w:val="28"/>
          <w:rtl/>
        </w:rPr>
        <w:t xml:space="preserve"> בְּנֵי לֵאָה אֲשֶׁר יָלְדָה לְיַעֲקֹב בְּפַדַּן אֲרָם וְאֵת דִּינָה בִתּוֹ כָּל נֶפֶשׁ בָּנָיו וּבְנוֹתָיו שְׁלֹשִׁים וְשָׁלֹשׁ </w:t>
      </w:r>
      <w:r w:rsidR="00922F82">
        <w:rPr>
          <w:rFonts w:ascii="FrankRuehl" w:hAnsi="FrankRuehl"/>
          <w:sz w:val="28"/>
          <w:szCs w:val="28"/>
          <w:rtl/>
        </w:rPr>
        <w:br/>
      </w:r>
      <w:r w:rsidR="00922F82" w:rsidRPr="00922F82">
        <w:rPr>
          <w:rFonts w:ascii="Arial" w:hAnsi="Arial" w:cs="Arial" w:hint="cs"/>
          <w:spacing w:val="517"/>
          <w:sz w:val="28"/>
          <w:szCs w:val="28"/>
          <w:rtl/>
        </w:rPr>
        <w:t> </w:t>
      </w:r>
      <w:r w:rsidRPr="00081EC1">
        <w:rPr>
          <w:rFonts w:ascii="FrankRuehl" w:hAnsi="FrankRuehl"/>
          <w:sz w:val="28"/>
          <w:szCs w:val="28"/>
          <w:rtl/>
        </w:rPr>
        <w:t>(בראשית מו, טו).</w:t>
      </w:r>
      <w:r w:rsidR="00922F82">
        <w:rPr>
          <w:rFonts w:ascii="FrankRuehl" w:hAnsi="FrankRuehl"/>
          <w:b/>
          <w:bCs/>
          <w:sz w:val="28"/>
          <w:szCs w:val="28"/>
          <w:rtl/>
        </w:rPr>
        <w:tab/>
      </w:r>
    </w:p>
    <w:p w14:paraId="11C476BB" w14:textId="5E6C8F85" w:rsidR="00912F03" w:rsidRPr="00EA43CE" w:rsidRDefault="00912F03" w:rsidP="00922F82">
      <w:pPr>
        <w:jc w:val="distribute"/>
        <w:rPr>
          <w:rFonts w:ascii="FrankRuehl" w:hAnsi="FrankRuehl"/>
          <w:b/>
          <w:bCs/>
          <w:sz w:val="28"/>
          <w:szCs w:val="28"/>
          <w:rtl/>
        </w:rPr>
      </w:pPr>
      <w:r w:rsidRPr="00922F82">
        <w:rPr>
          <w:rStyle w:val="ac"/>
          <w:rtl/>
        </w:rPr>
        <w:t>רש"י</w:t>
      </w:r>
      <w:r w:rsidRPr="00EA43CE">
        <w:rPr>
          <w:rFonts w:ascii="FrankRuehl" w:hAnsi="FrankRuehl"/>
          <w:b/>
          <w:bCs/>
          <w:sz w:val="28"/>
          <w:szCs w:val="28"/>
          <w:rtl/>
        </w:rPr>
        <w:t xml:space="preserve"> </w:t>
      </w:r>
      <w:r>
        <w:rPr>
          <w:rFonts w:ascii="FrankRuehl" w:hAnsi="FrankRuehl" w:hint="cs"/>
          <w:b/>
          <w:bCs/>
          <w:sz w:val="28"/>
          <w:szCs w:val="28"/>
          <w:rtl/>
        </w:rPr>
        <w:t>בד</w:t>
      </w:r>
      <w:r w:rsidRPr="00EA43CE">
        <w:rPr>
          <w:rFonts w:ascii="FrankRuehl" w:hAnsi="FrankRuehl"/>
          <w:b/>
          <w:bCs/>
          <w:sz w:val="28"/>
          <w:szCs w:val="28"/>
          <w:rtl/>
        </w:rPr>
        <w:t xml:space="preserve">"ה אלה בני לאה ואת דינה בתו. הזכרים תלה בלאה והנקבות תלה ביעקב, ללמדך, </w:t>
      </w:r>
      <w:r w:rsidR="00922F82">
        <w:rPr>
          <w:rFonts w:ascii="FrankRuehl" w:hAnsi="FrankRuehl"/>
          <w:b/>
          <w:bCs/>
          <w:sz w:val="28"/>
          <w:szCs w:val="28"/>
          <w:rtl/>
        </w:rPr>
        <w:br/>
      </w:r>
      <w:r w:rsidR="00922F82" w:rsidRPr="00922F82">
        <w:rPr>
          <w:rFonts w:ascii="Arial" w:hAnsi="Arial" w:cs="Arial" w:hint="cs"/>
          <w:b/>
          <w:bCs/>
          <w:spacing w:val="617"/>
          <w:sz w:val="28"/>
          <w:szCs w:val="28"/>
          <w:rtl/>
        </w:rPr>
        <w:t> </w:t>
      </w:r>
      <w:proofErr w:type="spellStart"/>
      <w:r w:rsidRPr="00EA43CE">
        <w:rPr>
          <w:rFonts w:ascii="FrankRuehl" w:hAnsi="FrankRuehl"/>
          <w:b/>
          <w:bCs/>
          <w:sz w:val="28"/>
          <w:szCs w:val="28"/>
          <w:rtl/>
        </w:rPr>
        <w:t>אשה</w:t>
      </w:r>
      <w:proofErr w:type="spellEnd"/>
      <w:r w:rsidRPr="00EA43CE">
        <w:rPr>
          <w:rFonts w:ascii="FrankRuehl" w:hAnsi="FrankRuehl"/>
          <w:b/>
          <w:bCs/>
          <w:sz w:val="28"/>
          <w:szCs w:val="28"/>
          <w:rtl/>
        </w:rPr>
        <w:t xml:space="preserve"> מזרעת תחלה יולדת זכר, איש מזריע תחלה יולדת נקבה.</w:t>
      </w:r>
      <w:r w:rsidR="00922F82">
        <w:rPr>
          <w:rFonts w:ascii="FrankRuehl" w:hAnsi="FrankRuehl"/>
          <w:b/>
          <w:bCs/>
          <w:sz w:val="28"/>
          <w:szCs w:val="28"/>
          <w:rtl/>
        </w:rPr>
        <w:tab/>
      </w:r>
    </w:p>
    <w:p w14:paraId="390B96D0" w14:textId="09E9073A" w:rsidR="00912F03" w:rsidRDefault="00912F03" w:rsidP="00D43C06">
      <w:pPr>
        <w:jc w:val="distribute"/>
        <w:rPr>
          <w:rFonts w:ascii="FrankRuehl" w:hAnsi="FrankRuehl"/>
          <w:sz w:val="28"/>
          <w:szCs w:val="28"/>
          <w:rtl/>
        </w:rPr>
      </w:pPr>
      <w:r w:rsidRPr="00D43C06">
        <w:rPr>
          <w:rStyle w:val="ac"/>
          <w:rtl/>
        </w:rPr>
        <w:t>[א]</w:t>
      </w:r>
      <w:r w:rsidR="00D43C06">
        <w:rPr>
          <w:rStyle w:val="ac"/>
          <w:rFonts w:hint="cs"/>
          <w:rtl/>
        </w:rPr>
        <w:t xml:space="preserve"> </w:t>
      </w:r>
      <w:proofErr w:type="spellStart"/>
      <w:r w:rsidRPr="00D43C06">
        <w:rPr>
          <w:rStyle w:val="ac"/>
          <w:rtl/>
        </w:rPr>
        <w:t>רא"ם</w:t>
      </w:r>
      <w:proofErr w:type="spellEnd"/>
      <w:r w:rsidRPr="00EA43CE">
        <w:rPr>
          <w:rFonts w:ascii="FrankRuehl" w:hAnsi="FrankRuehl"/>
          <w:sz w:val="28"/>
          <w:szCs w:val="28"/>
          <w:rtl/>
        </w:rPr>
        <w:t xml:space="preserve"> בד"ה ואת דינה ביתו וכו' בסוף הלכה ואם תאמר והא דינה זכר </w:t>
      </w:r>
      <w:proofErr w:type="spellStart"/>
      <w:r w:rsidRPr="00EA43CE">
        <w:rPr>
          <w:rFonts w:ascii="FrankRuehl" w:hAnsi="FrankRuehl"/>
          <w:sz w:val="28"/>
          <w:szCs w:val="28"/>
          <w:rtl/>
        </w:rPr>
        <w:t>היתה</w:t>
      </w:r>
      <w:proofErr w:type="spellEnd"/>
      <w:r w:rsidRPr="00EA43CE">
        <w:rPr>
          <w:rStyle w:val="a5"/>
          <w:rFonts w:ascii="FrankRuehl" w:hAnsi="FrankRuehl"/>
          <w:sz w:val="28"/>
          <w:szCs w:val="28"/>
          <w:rtl/>
        </w:rPr>
        <w:footnoteReference w:id="722"/>
      </w:r>
      <w:r w:rsidRPr="00EA43CE">
        <w:rPr>
          <w:rFonts w:ascii="FrankRuehl" w:hAnsi="FrankRuehl"/>
          <w:sz w:val="28"/>
          <w:szCs w:val="28"/>
          <w:rtl/>
        </w:rPr>
        <w:t xml:space="preserve"> וכו' ע"ש </w:t>
      </w:r>
      <w:proofErr w:type="spellStart"/>
      <w:r w:rsidRPr="00EA43CE">
        <w:rPr>
          <w:rFonts w:ascii="FrankRuehl" w:hAnsi="FrankRuehl"/>
          <w:sz w:val="28"/>
          <w:szCs w:val="28"/>
          <w:rtl/>
        </w:rPr>
        <w:t>נ"כ</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ולע"ד</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ע"פ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תרגום יונתן</w:t>
      </w:r>
      <w:r w:rsidRPr="00EA43CE">
        <w:rPr>
          <w:rStyle w:val="a5"/>
          <w:rFonts w:ascii="FrankRuehl" w:hAnsi="FrankRuehl"/>
          <w:sz w:val="28"/>
          <w:szCs w:val="28"/>
          <w:rtl/>
        </w:rPr>
        <w:footnoteReference w:id="723"/>
      </w:r>
      <w:r w:rsidRPr="00EA43CE">
        <w:rPr>
          <w:rFonts w:ascii="FrankRuehl" w:hAnsi="FrankRuehl"/>
          <w:sz w:val="28"/>
          <w:szCs w:val="28"/>
          <w:rtl/>
        </w:rPr>
        <w:t xml:space="preserve"> שמתחילה של לאה נתחלף כפי סברתו העוברים במעי אמן ע"כ, והביאה הנחלת יעקב לעיל בפרשת ויצא בד"ה פירוש רבותי שדנה לאה וכו' ע"ש, וא"כ קושטא </w:t>
      </w:r>
      <w:proofErr w:type="spellStart"/>
      <w:r w:rsidRPr="00EA43CE">
        <w:rPr>
          <w:rFonts w:ascii="FrankRuehl" w:hAnsi="FrankRuehl"/>
          <w:sz w:val="28"/>
          <w:szCs w:val="28"/>
          <w:rtl/>
        </w:rPr>
        <w:t>קאי</w:t>
      </w:r>
      <w:proofErr w:type="spellEnd"/>
      <w:r w:rsidRPr="00EA43CE">
        <w:rPr>
          <w:rFonts w:ascii="FrankRuehl" w:hAnsi="FrankRuehl"/>
          <w:sz w:val="28"/>
          <w:szCs w:val="28"/>
          <w:rtl/>
        </w:rPr>
        <w:t xml:space="preserve"> שדינה מתחילה </w:t>
      </w:r>
      <w:proofErr w:type="spellStart"/>
      <w:r w:rsidRPr="00EA43CE">
        <w:rPr>
          <w:rFonts w:ascii="FrankRuehl" w:hAnsi="FrankRuehl"/>
          <w:sz w:val="28"/>
          <w:szCs w:val="28"/>
          <w:rtl/>
        </w:rPr>
        <w:t>היתה</w:t>
      </w:r>
      <w:proofErr w:type="spellEnd"/>
      <w:r w:rsidRPr="00EA43CE">
        <w:rPr>
          <w:rFonts w:ascii="FrankRuehl" w:hAnsi="FrankRuehl"/>
          <w:sz w:val="28"/>
          <w:szCs w:val="28"/>
          <w:rtl/>
        </w:rPr>
        <w:t xml:space="preserve"> נקבה בבטן של רחל ומתפילת לאה </w:t>
      </w:r>
      <w:proofErr w:type="spellStart"/>
      <w:r w:rsidRPr="00EA43CE">
        <w:rPr>
          <w:rFonts w:ascii="FrankRuehl" w:hAnsi="FrankRuehl"/>
          <w:sz w:val="28"/>
          <w:szCs w:val="28"/>
          <w:rtl/>
        </w:rPr>
        <w:t>נתחלפה</w:t>
      </w:r>
      <w:proofErr w:type="spellEnd"/>
      <w:r w:rsidRPr="00EA43CE">
        <w:rPr>
          <w:rFonts w:ascii="FrankRuehl" w:hAnsi="FrankRuehl"/>
          <w:sz w:val="28"/>
          <w:szCs w:val="28"/>
          <w:rtl/>
        </w:rPr>
        <w:t xml:space="preserve"> והלכה </w:t>
      </w:r>
      <w:proofErr w:type="spellStart"/>
      <w:r w:rsidRPr="00EA43CE">
        <w:rPr>
          <w:rFonts w:ascii="FrankRuehl" w:hAnsi="FrankRuehl"/>
          <w:sz w:val="28"/>
          <w:szCs w:val="28"/>
          <w:rtl/>
        </w:rPr>
        <w:t>והיתה</w:t>
      </w:r>
      <w:proofErr w:type="spellEnd"/>
      <w:r w:rsidRPr="00EA43CE">
        <w:rPr>
          <w:rFonts w:ascii="FrankRuehl" w:hAnsi="FrankRuehl"/>
          <w:sz w:val="28"/>
          <w:szCs w:val="28"/>
          <w:rtl/>
        </w:rPr>
        <w:t xml:space="preserve"> בבטן לאה, ומה שהיה בלאה זה יוסף הלך אצל רחל, וכל זה במעשה ניסים ומשום הכי תלה הכתוב "ואת דינה ביתו" לומר שאיש מזיע תחילה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אבל לתירוץ </w:t>
      </w:r>
      <w:proofErr w:type="spellStart"/>
      <w:r w:rsidRPr="00EA43CE">
        <w:rPr>
          <w:rFonts w:ascii="FrankRuehl" w:hAnsi="FrankRuehl"/>
          <w:sz w:val="28"/>
          <w:szCs w:val="28"/>
          <w:rtl/>
        </w:rPr>
        <w:t>הרא"ם</w:t>
      </w:r>
      <w:proofErr w:type="spellEnd"/>
      <w:r w:rsidRPr="00EA43CE">
        <w:rPr>
          <w:rFonts w:ascii="FrankRuehl" w:hAnsi="FrankRuehl"/>
          <w:sz w:val="28"/>
          <w:szCs w:val="28"/>
          <w:rtl/>
        </w:rPr>
        <w:t xml:space="preserve"> לכאורה קצת קשה כיון שעיקר ברייתה </w:t>
      </w:r>
      <w:proofErr w:type="spellStart"/>
      <w:r w:rsidRPr="00EA43CE">
        <w:rPr>
          <w:rFonts w:ascii="FrankRuehl" w:hAnsi="FrankRuehl"/>
          <w:sz w:val="28"/>
          <w:szCs w:val="28"/>
          <w:rtl/>
        </w:rPr>
        <w:t>היתה</w:t>
      </w:r>
      <w:proofErr w:type="spellEnd"/>
      <w:r w:rsidRPr="00EA43CE">
        <w:rPr>
          <w:rFonts w:ascii="FrankRuehl" w:hAnsi="FrankRuehl"/>
          <w:sz w:val="28"/>
          <w:szCs w:val="28"/>
          <w:rtl/>
        </w:rPr>
        <w:t xml:space="preserve"> זכר אם כן </w:t>
      </w:r>
      <w:proofErr w:type="spellStart"/>
      <w:r w:rsidRPr="00EA43CE">
        <w:rPr>
          <w:rFonts w:ascii="FrankRuehl" w:hAnsi="FrankRuehl"/>
          <w:sz w:val="28"/>
          <w:szCs w:val="28"/>
          <w:rtl/>
        </w:rPr>
        <w:t>היתה</w:t>
      </w:r>
      <w:proofErr w:type="spellEnd"/>
      <w:r w:rsidRPr="00EA43CE">
        <w:rPr>
          <w:rFonts w:ascii="FrankRuehl" w:hAnsi="FrankRuehl"/>
          <w:sz w:val="28"/>
          <w:szCs w:val="28"/>
          <w:rtl/>
        </w:rPr>
        <w:t xml:space="preserve"> מסיבת שאמה הזריעה </w:t>
      </w:r>
      <w:r w:rsidRPr="00EA43CE">
        <w:rPr>
          <w:rFonts w:ascii="FrankRuehl" w:hAnsi="FrankRuehl"/>
          <w:sz w:val="28"/>
          <w:szCs w:val="28"/>
          <w:rtl/>
        </w:rPr>
        <w:lastRenderedPageBreak/>
        <w:t xml:space="preserve">תחילה, </w:t>
      </w:r>
      <w:proofErr w:type="spellStart"/>
      <w:r w:rsidRPr="00EA43CE">
        <w:rPr>
          <w:rFonts w:ascii="FrankRuehl" w:hAnsi="FrankRuehl"/>
          <w:sz w:val="28"/>
          <w:szCs w:val="28"/>
          <w:rtl/>
        </w:rPr>
        <w:t>ומסטרא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דנוקבא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היתה</w:t>
      </w:r>
      <w:proofErr w:type="spellEnd"/>
      <w:r w:rsidRPr="00EA43CE">
        <w:rPr>
          <w:rFonts w:ascii="FrankRuehl" w:hAnsi="FrankRuehl"/>
          <w:sz w:val="28"/>
          <w:szCs w:val="28"/>
          <w:rtl/>
        </w:rPr>
        <w:t xml:space="preserve"> ולא </w:t>
      </w:r>
      <w:proofErr w:type="spellStart"/>
      <w:r w:rsidRPr="00EA43CE">
        <w:rPr>
          <w:rFonts w:ascii="FrankRuehl" w:hAnsi="FrankRuehl"/>
          <w:sz w:val="28"/>
          <w:szCs w:val="28"/>
          <w:rtl/>
        </w:rPr>
        <w:t>מסטרא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דדוכרא</w:t>
      </w:r>
      <w:proofErr w:type="spellEnd"/>
      <w:r w:rsidRPr="00EA43CE">
        <w:rPr>
          <w:rFonts w:ascii="FrankRuehl" w:hAnsi="FrankRuehl"/>
          <w:sz w:val="28"/>
          <w:szCs w:val="28"/>
          <w:rtl/>
        </w:rPr>
        <w:t xml:space="preserve">, ולמה אמר "ואת דינה בתו", אבל </w:t>
      </w:r>
      <w:proofErr w:type="spellStart"/>
      <w:r w:rsidRPr="00EA43CE">
        <w:rPr>
          <w:rFonts w:ascii="FrankRuehl" w:hAnsi="FrankRuehl"/>
          <w:sz w:val="28"/>
          <w:szCs w:val="28"/>
          <w:rtl/>
        </w:rPr>
        <w:t>לפ"ש</w:t>
      </w:r>
      <w:proofErr w:type="spellEnd"/>
      <w:r w:rsidRPr="00EA43CE">
        <w:rPr>
          <w:rFonts w:ascii="FrankRuehl" w:hAnsi="FrankRuehl"/>
          <w:sz w:val="28"/>
          <w:szCs w:val="28"/>
          <w:rtl/>
        </w:rPr>
        <w:t xml:space="preserve"> סברת התרגום יונתן ניחא יותר.</w:t>
      </w:r>
      <w:r w:rsidR="00922F82">
        <w:rPr>
          <w:rFonts w:ascii="FrankRuehl" w:hAnsi="FrankRuehl"/>
          <w:sz w:val="28"/>
          <w:szCs w:val="28"/>
          <w:rtl/>
        </w:rPr>
        <w:tab/>
      </w:r>
      <w:r w:rsidR="003D0304">
        <w:rPr>
          <w:rFonts w:ascii="FrankRuehl" w:hAnsi="FrankRuehl"/>
          <w:sz w:val="28"/>
          <w:szCs w:val="28"/>
          <w:rtl/>
        </w:rPr>
        <w:tab/>
      </w:r>
      <w:r w:rsidR="00D43C06">
        <w:rPr>
          <w:rFonts w:ascii="FrankRuehl" w:hAnsi="FrankRuehl"/>
          <w:sz w:val="28"/>
          <w:szCs w:val="28"/>
          <w:rtl/>
        </w:rPr>
        <w:tab/>
      </w:r>
    </w:p>
    <w:p w14:paraId="00FEEEA4" w14:textId="77777777" w:rsidR="0024726E" w:rsidRPr="00EA43CE" w:rsidRDefault="0024726E" w:rsidP="00922F82">
      <w:pPr>
        <w:jc w:val="distribute"/>
        <w:rPr>
          <w:rFonts w:ascii="FrankRuehl" w:hAnsi="FrankRuehl"/>
          <w:sz w:val="28"/>
          <w:szCs w:val="28"/>
          <w:rtl/>
        </w:rPr>
      </w:pPr>
    </w:p>
    <w:p w14:paraId="0CA569DB" w14:textId="4E49B5E4" w:rsidR="00912F03" w:rsidRPr="00EA43CE" w:rsidRDefault="00912F03" w:rsidP="00922F82">
      <w:pPr>
        <w:jc w:val="distribute"/>
        <w:rPr>
          <w:rFonts w:ascii="FrankRuehl" w:hAnsi="FrankRuehl"/>
          <w:sz w:val="28"/>
          <w:szCs w:val="28"/>
          <w:rtl/>
        </w:rPr>
      </w:pPr>
      <w:r w:rsidRPr="00922F82">
        <w:rPr>
          <w:rStyle w:val="ac"/>
          <w:rtl/>
        </w:rPr>
        <w:t>בְּנֵי</w:t>
      </w:r>
      <w:r w:rsidRPr="00EA43CE">
        <w:rPr>
          <w:rFonts w:ascii="FrankRuehl" w:hAnsi="FrankRuehl"/>
          <w:b/>
          <w:bCs/>
          <w:sz w:val="28"/>
          <w:szCs w:val="28"/>
          <w:rtl/>
        </w:rPr>
        <w:t xml:space="preserve"> רָחֵל אֵשֶׁת יַעֲקֹב יוֹסֵף וּבִנְיָמִן</w:t>
      </w:r>
      <w:r w:rsidRPr="00EA43CE">
        <w:rPr>
          <w:rFonts w:ascii="FrankRuehl" w:hAnsi="FrankRuehl"/>
          <w:sz w:val="28"/>
          <w:szCs w:val="28"/>
          <w:rtl/>
        </w:rPr>
        <w:t xml:space="preserve"> (בראשית מו, </w:t>
      </w:r>
      <w:proofErr w:type="spellStart"/>
      <w:r w:rsidRPr="00EA43CE">
        <w:rPr>
          <w:rFonts w:ascii="FrankRuehl" w:hAnsi="FrankRuehl"/>
          <w:sz w:val="28"/>
          <w:szCs w:val="28"/>
          <w:rtl/>
        </w:rPr>
        <w:t>יט</w:t>
      </w:r>
      <w:proofErr w:type="spellEnd"/>
      <w:r w:rsidRPr="00EA43CE">
        <w:rPr>
          <w:rFonts w:ascii="FrankRuehl" w:hAnsi="FrankRuehl"/>
          <w:sz w:val="28"/>
          <w:szCs w:val="28"/>
          <w:rtl/>
        </w:rPr>
        <w:t>).</w:t>
      </w:r>
      <w:r w:rsidR="00922F82">
        <w:rPr>
          <w:rFonts w:ascii="FrankRuehl" w:hAnsi="FrankRuehl"/>
          <w:sz w:val="28"/>
          <w:szCs w:val="28"/>
          <w:rtl/>
        </w:rPr>
        <w:tab/>
      </w:r>
    </w:p>
    <w:p w14:paraId="2095BBA4" w14:textId="77777777" w:rsidR="00A40D52" w:rsidRDefault="00912F03" w:rsidP="00922F82">
      <w:pPr>
        <w:jc w:val="distribute"/>
        <w:rPr>
          <w:rFonts w:ascii="FrankRuehl" w:hAnsi="FrankRuehl"/>
          <w:sz w:val="28"/>
          <w:szCs w:val="28"/>
          <w:rtl/>
        </w:rPr>
      </w:pPr>
      <w:r w:rsidRPr="00922F82">
        <w:rPr>
          <w:rStyle w:val="ac"/>
          <w:rtl/>
        </w:rPr>
        <w:t>"בני</w:t>
      </w:r>
      <w:r w:rsidRPr="00EA43CE">
        <w:rPr>
          <w:rFonts w:ascii="FrankRuehl" w:hAnsi="FrankRuehl"/>
          <w:sz w:val="28"/>
          <w:szCs w:val="28"/>
          <w:rtl/>
        </w:rPr>
        <w:t xml:space="preserve"> רחל אשת יעקב" וכו' נראה משום שברחל עבד והיא </w:t>
      </w:r>
      <w:proofErr w:type="spellStart"/>
      <w:r w:rsidRPr="00EA43CE">
        <w:rPr>
          <w:rFonts w:ascii="FrankRuehl" w:hAnsi="FrankRuehl"/>
          <w:sz w:val="28"/>
          <w:szCs w:val="28"/>
          <w:rtl/>
        </w:rPr>
        <w:t>היתה</w:t>
      </w:r>
      <w:proofErr w:type="spellEnd"/>
      <w:r w:rsidRPr="00EA43CE">
        <w:rPr>
          <w:rFonts w:ascii="FrankRuehl" w:hAnsi="FrankRuehl"/>
          <w:sz w:val="28"/>
          <w:szCs w:val="28"/>
          <w:rtl/>
        </w:rPr>
        <w:t xml:space="preserve"> עקרת הבית והיה לה לילד </w:t>
      </w:r>
      <w:r w:rsidR="00922F82">
        <w:rPr>
          <w:rFonts w:ascii="FrankRuehl" w:hAnsi="FrankRuehl"/>
          <w:sz w:val="28"/>
          <w:szCs w:val="28"/>
          <w:rtl/>
        </w:rPr>
        <w:br/>
      </w:r>
      <w:r w:rsidR="00922F82" w:rsidRPr="00922F82">
        <w:rPr>
          <w:rFonts w:ascii="Arial" w:hAnsi="Arial" w:cs="Arial" w:hint="cs"/>
          <w:spacing w:val="525"/>
          <w:sz w:val="28"/>
          <w:szCs w:val="28"/>
          <w:rtl/>
        </w:rPr>
        <w:t> </w:t>
      </w:r>
      <w:r w:rsidRPr="00EA43CE">
        <w:rPr>
          <w:rFonts w:ascii="FrankRuehl" w:hAnsi="FrankRuehl"/>
          <w:sz w:val="28"/>
          <w:szCs w:val="28"/>
          <w:rtl/>
        </w:rPr>
        <w:t xml:space="preserve">י"ב שבטים לכן זכתה שב' בניה הביאו י"ב בנים והם כנגד </w:t>
      </w:r>
      <w:proofErr w:type="spellStart"/>
      <w:r w:rsidRPr="00EA43CE">
        <w:rPr>
          <w:rFonts w:ascii="FrankRuehl" w:hAnsi="FrankRuehl"/>
          <w:sz w:val="28"/>
          <w:szCs w:val="28"/>
          <w:rtl/>
        </w:rPr>
        <w:t>הי"ב</w:t>
      </w:r>
      <w:proofErr w:type="spellEnd"/>
      <w:r w:rsidRPr="00EA43CE">
        <w:rPr>
          <w:rFonts w:ascii="FrankRuehl" w:hAnsi="FrankRuehl"/>
          <w:sz w:val="28"/>
          <w:szCs w:val="28"/>
          <w:rtl/>
        </w:rPr>
        <w:t xml:space="preserve"> שבטים, ולהכי דייק ואמר על רחל "אשת יעקב" לומר שהוה ליה להביא מיעקב </w:t>
      </w:r>
      <w:proofErr w:type="spellStart"/>
      <w:r w:rsidRPr="00EA43CE">
        <w:rPr>
          <w:rFonts w:ascii="FrankRuehl" w:hAnsi="FrankRuehl"/>
          <w:sz w:val="28"/>
          <w:szCs w:val="28"/>
          <w:rtl/>
        </w:rPr>
        <w:t>הי"ב</w:t>
      </w:r>
      <w:proofErr w:type="spellEnd"/>
      <w:r w:rsidRPr="00EA43CE">
        <w:rPr>
          <w:rFonts w:ascii="FrankRuehl" w:hAnsi="FrankRuehl"/>
          <w:sz w:val="28"/>
          <w:szCs w:val="28"/>
          <w:rtl/>
        </w:rPr>
        <w:t xml:space="preserve"> שבטים יצאו מבניה שבני בנים הרי הם כבנים.</w:t>
      </w:r>
      <w:r w:rsidR="00922F82">
        <w:rPr>
          <w:rFonts w:ascii="FrankRuehl" w:hAnsi="FrankRuehl"/>
          <w:sz w:val="28"/>
          <w:szCs w:val="28"/>
          <w:rtl/>
        </w:rPr>
        <w:tab/>
      </w:r>
    </w:p>
    <w:p w14:paraId="2AB90F99" w14:textId="77777777" w:rsidR="00A40D52" w:rsidRDefault="00A40D52" w:rsidP="00922F82">
      <w:pPr>
        <w:jc w:val="distribute"/>
        <w:rPr>
          <w:rStyle w:val="ac"/>
          <w:rtl/>
        </w:rPr>
      </w:pPr>
    </w:p>
    <w:p w14:paraId="214F6F79" w14:textId="2B4C572C" w:rsidR="00912F03" w:rsidRPr="00922F82" w:rsidRDefault="00912F03" w:rsidP="00922F82">
      <w:pPr>
        <w:jc w:val="distribute"/>
        <w:rPr>
          <w:rStyle w:val="ac"/>
          <w:rtl/>
        </w:rPr>
      </w:pPr>
    </w:p>
    <w:p w14:paraId="7F7425F5" w14:textId="556F6A4C" w:rsidR="00912F03" w:rsidRPr="0022456E" w:rsidRDefault="00912F03" w:rsidP="00061AED">
      <w:pPr>
        <w:pStyle w:val="1"/>
        <w:rPr>
          <w:rtl/>
        </w:rPr>
      </w:pPr>
      <w:bookmarkStart w:id="45" w:name="שילה15"/>
      <w:r w:rsidRPr="0022456E">
        <w:rPr>
          <w:rStyle w:val="ac"/>
          <w:rtl/>
        </w:rPr>
        <w:t>פרשת</w:t>
      </w:r>
      <w:r w:rsidRPr="0022456E">
        <w:rPr>
          <w:rtl/>
        </w:rPr>
        <w:t xml:space="preserve"> </w:t>
      </w:r>
      <w:r w:rsidRPr="00C86DDA">
        <w:rPr>
          <w:b w:val="0"/>
          <w:bCs/>
          <w:rtl/>
        </w:rPr>
        <w:t>ויחי</w:t>
      </w:r>
      <w:r w:rsidR="00922F82" w:rsidRPr="00C86DDA">
        <w:rPr>
          <w:b w:val="0"/>
          <w:bCs/>
          <w:rtl/>
        </w:rPr>
        <w:tab/>
      </w:r>
    </w:p>
    <w:bookmarkEnd w:id="45"/>
    <w:p w14:paraId="25E12044" w14:textId="2E4DDA47" w:rsidR="00912F03" w:rsidRPr="00EA43CE" w:rsidRDefault="00912F03" w:rsidP="00922F82">
      <w:pPr>
        <w:jc w:val="distribute"/>
        <w:rPr>
          <w:rFonts w:ascii="FrankRuehl" w:hAnsi="FrankRuehl"/>
          <w:b/>
          <w:bCs/>
          <w:sz w:val="28"/>
          <w:szCs w:val="28"/>
          <w:rtl/>
        </w:rPr>
      </w:pPr>
      <w:r w:rsidRPr="00922F82">
        <w:rPr>
          <w:rStyle w:val="ac"/>
          <w:rtl/>
        </w:rPr>
        <w:t>וַיְחִי</w:t>
      </w:r>
      <w:r w:rsidRPr="00EA43CE">
        <w:rPr>
          <w:rFonts w:ascii="FrankRuehl" w:hAnsi="FrankRuehl"/>
          <w:b/>
          <w:bCs/>
          <w:sz w:val="28"/>
          <w:szCs w:val="28"/>
          <w:rtl/>
        </w:rPr>
        <w:t xml:space="preserve"> יַעֲקֹב בְּאֶרֶץ מִצְרַיִם שְׁבַע עֶשְׂרֵה שָׁנָה וַיְהִי יְמֵי יַעֲקֹב שְׁנֵי חַיָּיו שֶׁבַע שָׁנִים וְאַרְבָּעִים וּמְאַת </w:t>
      </w:r>
      <w:r w:rsidR="00922F82">
        <w:rPr>
          <w:rFonts w:ascii="FrankRuehl" w:hAnsi="FrankRuehl"/>
          <w:b/>
          <w:bCs/>
          <w:sz w:val="28"/>
          <w:szCs w:val="28"/>
          <w:rtl/>
        </w:rPr>
        <w:br/>
      </w:r>
      <w:r w:rsidR="00922F82" w:rsidRPr="00922F82">
        <w:rPr>
          <w:rFonts w:ascii="Arial" w:hAnsi="Arial" w:cs="Arial" w:hint="cs"/>
          <w:b/>
          <w:bCs/>
          <w:spacing w:val="488"/>
          <w:sz w:val="28"/>
          <w:szCs w:val="28"/>
          <w:rtl/>
        </w:rPr>
        <w:t> </w:t>
      </w:r>
      <w:r w:rsidRPr="00EA43CE">
        <w:rPr>
          <w:rFonts w:ascii="FrankRuehl" w:hAnsi="FrankRuehl"/>
          <w:b/>
          <w:bCs/>
          <w:sz w:val="28"/>
          <w:szCs w:val="28"/>
          <w:rtl/>
        </w:rPr>
        <w:t xml:space="preserve">שָׁנָה </w:t>
      </w:r>
      <w:r w:rsidRPr="00AA1144">
        <w:rPr>
          <w:rFonts w:ascii="FrankRuehl" w:hAnsi="FrankRuehl"/>
          <w:sz w:val="28"/>
          <w:szCs w:val="28"/>
          <w:rtl/>
        </w:rPr>
        <w:t xml:space="preserve">(בראשית </w:t>
      </w:r>
      <w:proofErr w:type="spellStart"/>
      <w:r w:rsidRPr="00AA1144">
        <w:rPr>
          <w:rFonts w:ascii="FrankRuehl" w:hAnsi="FrankRuehl"/>
          <w:sz w:val="28"/>
          <w:szCs w:val="28"/>
          <w:rtl/>
        </w:rPr>
        <w:t>מז</w:t>
      </w:r>
      <w:proofErr w:type="spellEnd"/>
      <w:r w:rsidRPr="00AA1144">
        <w:rPr>
          <w:rFonts w:ascii="FrankRuehl" w:hAnsi="FrankRuehl"/>
          <w:sz w:val="28"/>
          <w:szCs w:val="28"/>
          <w:rtl/>
        </w:rPr>
        <w:t xml:space="preserve">, </w:t>
      </w:r>
      <w:proofErr w:type="spellStart"/>
      <w:r w:rsidRPr="00AA1144">
        <w:rPr>
          <w:rFonts w:ascii="FrankRuehl" w:hAnsi="FrankRuehl"/>
          <w:sz w:val="28"/>
          <w:szCs w:val="28"/>
          <w:rtl/>
        </w:rPr>
        <w:t>כח</w:t>
      </w:r>
      <w:proofErr w:type="spellEnd"/>
      <w:r w:rsidRPr="00AA1144">
        <w:rPr>
          <w:rFonts w:ascii="FrankRuehl" w:hAnsi="FrankRuehl"/>
          <w:sz w:val="28"/>
          <w:szCs w:val="28"/>
          <w:rtl/>
        </w:rPr>
        <w:t>).</w:t>
      </w:r>
      <w:r w:rsidR="00922F82">
        <w:rPr>
          <w:rFonts w:ascii="FrankRuehl" w:hAnsi="FrankRuehl"/>
          <w:b/>
          <w:bCs/>
          <w:sz w:val="28"/>
          <w:szCs w:val="28"/>
          <w:rtl/>
        </w:rPr>
        <w:tab/>
      </w:r>
    </w:p>
    <w:p w14:paraId="489F98B6" w14:textId="0496AAD1" w:rsidR="00912F03" w:rsidRPr="00EA43CE" w:rsidRDefault="0024726E" w:rsidP="005272F4">
      <w:pPr>
        <w:jc w:val="distribute"/>
        <w:rPr>
          <w:rFonts w:ascii="FrankRuehl" w:hAnsi="FrankRuehl"/>
          <w:sz w:val="28"/>
          <w:szCs w:val="28"/>
          <w:rtl/>
        </w:rPr>
      </w:pPr>
      <w:r w:rsidRPr="005272F4">
        <w:rPr>
          <w:rStyle w:val="ac"/>
          <w:rFonts w:hint="cs"/>
          <w:rtl/>
        </w:rPr>
        <w:t>[א]</w:t>
      </w:r>
      <w:r>
        <w:rPr>
          <w:rStyle w:val="ac"/>
          <w:rFonts w:hint="cs"/>
          <w:rtl/>
        </w:rPr>
        <w:t xml:space="preserve"> </w:t>
      </w:r>
      <w:r w:rsidR="00912F03" w:rsidRPr="00922F82">
        <w:rPr>
          <w:rStyle w:val="ac"/>
          <w:rtl/>
        </w:rPr>
        <w:t>רש"י</w:t>
      </w:r>
      <w:r w:rsidR="00912F03" w:rsidRPr="00EA43CE">
        <w:rPr>
          <w:rFonts w:ascii="FrankRuehl" w:hAnsi="FrankRuehl"/>
          <w:sz w:val="28"/>
          <w:szCs w:val="28"/>
          <w:rtl/>
        </w:rPr>
        <w:t xml:space="preserve"> בד"ה ויחי יעקב, למה פרשה זו סתומה וכו' נסתמו עיניהם ולבן של ישראל </w:t>
      </w:r>
      <w:r w:rsidR="005272F4">
        <w:rPr>
          <w:rFonts w:ascii="FrankRuehl" w:hAnsi="FrankRuehl"/>
          <w:sz w:val="28"/>
          <w:szCs w:val="28"/>
          <w:rtl/>
        </w:rPr>
        <w:br/>
      </w:r>
      <w:r w:rsidR="005272F4" w:rsidRPr="005272F4">
        <w:rPr>
          <w:rFonts w:ascii="Arial" w:hAnsi="Arial" w:cs="Arial" w:hint="cs"/>
          <w:spacing w:val="455"/>
          <w:sz w:val="28"/>
          <w:szCs w:val="28"/>
          <w:rtl/>
        </w:rPr>
        <w:t> </w:t>
      </w:r>
      <w:r w:rsidR="00912F03" w:rsidRPr="00EA43CE">
        <w:rPr>
          <w:rFonts w:ascii="FrankRuehl" w:hAnsi="FrankRuehl"/>
          <w:sz w:val="28"/>
          <w:szCs w:val="28"/>
          <w:rtl/>
        </w:rPr>
        <w:t>מצרת השעבוד</w:t>
      </w:r>
      <w:r w:rsidR="00912F03" w:rsidRPr="00EA43CE">
        <w:rPr>
          <w:rStyle w:val="a5"/>
          <w:rFonts w:ascii="FrankRuehl" w:hAnsi="FrankRuehl"/>
          <w:sz w:val="28"/>
          <w:szCs w:val="28"/>
          <w:rtl/>
        </w:rPr>
        <w:footnoteReference w:id="724"/>
      </w:r>
      <w:r w:rsidR="00912F03" w:rsidRPr="00EA43CE">
        <w:rPr>
          <w:rFonts w:ascii="FrankRuehl" w:hAnsi="FrankRuehl"/>
          <w:sz w:val="28"/>
          <w:szCs w:val="28"/>
          <w:rtl/>
        </w:rPr>
        <w:t xml:space="preserve"> ע"כ, נ"ב כתב הרב עמר </w:t>
      </w:r>
      <w:bookmarkStart w:id="46" w:name="שילה89"/>
      <w:proofErr w:type="spellStart"/>
      <w:r w:rsidR="00912F03" w:rsidRPr="00EA43CE">
        <w:rPr>
          <w:rFonts w:ascii="FrankRuehl" w:hAnsi="FrankRuehl"/>
          <w:sz w:val="28"/>
          <w:szCs w:val="28"/>
          <w:rtl/>
        </w:rPr>
        <w:t>נקא</w:t>
      </w:r>
      <w:proofErr w:type="spellEnd"/>
      <w:r w:rsidR="00912F03" w:rsidRPr="00EA43CE">
        <w:rPr>
          <w:rFonts w:ascii="FrankRuehl" w:hAnsi="FrankRuehl"/>
          <w:sz w:val="28"/>
          <w:szCs w:val="28"/>
          <w:rtl/>
        </w:rPr>
        <w:t xml:space="preserve"> </w:t>
      </w:r>
      <w:bookmarkEnd w:id="46"/>
      <w:r w:rsidR="00912F03" w:rsidRPr="00EA43CE">
        <w:rPr>
          <w:rFonts w:ascii="FrankRuehl" w:hAnsi="FrankRuehl"/>
          <w:sz w:val="28"/>
          <w:szCs w:val="28"/>
          <w:rtl/>
        </w:rPr>
        <w:t xml:space="preserve">קשה שהרי בפרשת </w:t>
      </w:r>
      <w:proofErr w:type="spellStart"/>
      <w:r w:rsidR="00912F03" w:rsidRPr="00EA43CE">
        <w:rPr>
          <w:rFonts w:ascii="FrankRuehl" w:hAnsi="FrankRuehl"/>
          <w:sz w:val="28"/>
          <w:szCs w:val="28"/>
          <w:rtl/>
        </w:rPr>
        <w:t>וארא</w:t>
      </w:r>
      <w:proofErr w:type="spellEnd"/>
      <w:r w:rsidR="00912F03" w:rsidRPr="00EA43CE">
        <w:rPr>
          <w:rFonts w:ascii="FrankRuehl" w:hAnsi="FrankRuehl"/>
          <w:sz w:val="28"/>
          <w:szCs w:val="28"/>
          <w:rtl/>
        </w:rPr>
        <w:t xml:space="preserve"> כתב כל זמן שאחד מן השבטים קיים לא התחיל השעבוד</w:t>
      </w:r>
      <w:r w:rsidR="00912F03" w:rsidRPr="00EA43CE">
        <w:rPr>
          <w:rStyle w:val="a5"/>
          <w:rFonts w:ascii="FrankRuehl" w:hAnsi="FrankRuehl"/>
          <w:sz w:val="28"/>
          <w:szCs w:val="28"/>
          <w:rtl/>
        </w:rPr>
        <w:footnoteReference w:id="725"/>
      </w:r>
      <w:r w:rsidR="00912F03" w:rsidRPr="00EA43CE">
        <w:rPr>
          <w:rFonts w:ascii="FrankRuehl" w:hAnsi="FrankRuehl"/>
          <w:sz w:val="28"/>
          <w:szCs w:val="28"/>
          <w:rtl/>
        </w:rPr>
        <w:t>, ותירץ כשמת יעקב התחיל לשעבדן בשכר או בפה רך ואחר השבטים בחנם או בפרך ע"ש</w:t>
      </w:r>
      <w:r w:rsidR="00912F03" w:rsidRPr="00EA43CE">
        <w:rPr>
          <w:rStyle w:val="a5"/>
          <w:rFonts w:ascii="FrankRuehl" w:hAnsi="FrankRuehl"/>
          <w:sz w:val="28"/>
          <w:szCs w:val="28"/>
          <w:rtl/>
        </w:rPr>
        <w:footnoteReference w:id="726"/>
      </w:r>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ולע"ד</w:t>
      </w:r>
      <w:proofErr w:type="spellEnd"/>
      <w:r w:rsidR="00912F03" w:rsidRPr="00EA43CE">
        <w:rPr>
          <w:rFonts w:ascii="FrankRuehl" w:hAnsi="FrankRuehl"/>
          <w:sz w:val="28"/>
          <w:szCs w:val="28"/>
          <w:rtl/>
        </w:rPr>
        <w:t xml:space="preserve"> קשה </w:t>
      </w:r>
      <w:proofErr w:type="spellStart"/>
      <w:r w:rsidR="00912F03" w:rsidRPr="00EA43CE">
        <w:rPr>
          <w:rFonts w:ascii="FrankRuehl" w:hAnsi="FrankRuehl"/>
          <w:sz w:val="28"/>
          <w:szCs w:val="28"/>
          <w:rtl/>
        </w:rPr>
        <w:t>דפשיטא</w:t>
      </w:r>
      <w:proofErr w:type="spellEnd"/>
      <w:r w:rsidR="00912F03" w:rsidRPr="00EA43CE">
        <w:rPr>
          <w:rFonts w:ascii="FrankRuehl" w:hAnsi="FrankRuehl"/>
          <w:sz w:val="28"/>
          <w:szCs w:val="28"/>
          <w:rtl/>
        </w:rPr>
        <w:t xml:space="preserve"> שכל זמן שיוסף מלך אין צריך להשתעבד אפילו בשכר ויכלכל יוסף לכולם </w:t>
      </w:r>
      <w:proofErr w:type="spellStart"/>
      <w:r w:rsidR="00912F03" w:rsidRPr="00EA43CE">
        <w:rPr>
          <w:rFonts w:ascii="FrankRuehl" w:hAnsi="FrankRuehl"/>
          <w:sz w:val="28"/>
          <w:szCs w:val="28"/>
          <w:rtl/>
        </w:rPr>
        <w:t>ומ"ה</w:t>
      </w:r>
      <w:proofErr w:type="spellEnd"/>
      <w:r w:rsidR="00912F03" w:rsidRPr="00EA43CE">
        <w:rPr>
          <w:rFonts w:ascii="FrankRuehl" w:hAnsi="FrankRuehl"/>
          <w:sz w:val="28"/>
          <w:szCs w:val="28"/>
          <w:rtl/>
        </w:rPr>
        <w:t xml:space="preserve"> נקרא בית יוסף וגם דהרי אמר הכתוב "וימת יוסף וכל אחיו" וכו' "</w:t>
      </w:r>
      <w:proofErr w:type="spellStart"/>
      <w:r w:rsidR="00912F03" w:rsidRPr="00EA43CE">
        <w:rPr>
          <w:rFonts w:ascii="FrankRuehl" w:hAnsi="FrankRuehl"/>
          <w:sz w:val="28"/>
          <w:szCs w:val="28"/>
          <w:rtl/>
        </w:rPr>
        <w:t>ויקם</w:t>
      </w:r>
      <w:proofErr w:type="spellEnd"/>
      <w:r w:rsidR="00912F03" w:rsidRPr="00EA43CE">
        <w:rPr>
          <w:rFonts w:ascii="FrankRuehl" w:hAnsi="FrankRuehl"/>
          <w:sz w:val="28"/>
          <w:szCs w:val="28"/>
          <w:rtl/>
        </w:rPr>
        <w:t xml:space="preserve"> מלך חדש" וכו' ואז ויעבידו מצרים את בני ישראל בפרך ואמרו ז"ל בתחילה בפה רך וכו' משמע שקודם לכן אפילו בפה רך לא, ובעיקר </w:t>
      </w:r>
      <w:proofErr w:type="spellStart"/>
      <w:r w:rsidR="00912F03" w:rsidRPr="00EA43CE">
        <w:rPr>
          <w:rFonts w:ascii="FrankRuehl" w:hAnsi="FrankRuehl"/>
          <w:sz w:val="28"/>
          <w:szCs w:val="28"/>
          <w:rtl/>
        </w:rPr>
        <w:t>הקושיא</w:t>
      </w:r>
      <w:proofErr w:type="spellEnd"/>
      <w:r w:rsidR="00912F03" w:rsidRPr="00EA43CE">
        <w:rPr>
          <w:rFonts w:ascii="FrankRuehl" w:hAnsi="FrankRuehl"/>
          <w:sz w:val="28"/>
          <w:szCs w:val="28"/>
          <w:rtl/>
        </w:rPr>
        <w:t xml:space="preserve"> </w:t>
      </w:r>
      <w:proofErr w:type="spellStart"/>
      <w:r w:rsidR="00912F03" w:rsidRPr="00EA43CE">
        <w:rPr>
          <w:rFonts w:ascii="FrankRuehl" w:hAnsi="FrankRuehl"/>
          <w:sz w:val="28"/>
          <w:szCs w:val="28"/>
          <w:rtl/>
        </w:rPr>
        <w:t>לע"ד</w:t>
      </w:r>
      <w:proofErr w:type="spellEnd"/>
      <w:r w:rsidR="00912F03" w:rsidRPr="00EA43CE">
        <w:rPr>
          <w:rFonts w:ascii="FrankRuehl" w:hAnsi="FrankRuehl"/>
          <w:sz w:val="28"/>
          <w:szCs w:val="28"/>
          <w:rtl/>
        </w:rPr>
        <w:t xml:space="preserve"> נראה </w:t>
      </w:r>
      <w:proofErr w:type="spellStart"/>
      <w:r w:rsidR="00912F03" w:rsidRPr="00EA43CE">
        <w:rPr>
          <w:rFonts w:ascii="FrankRuehl" w:hAnsi="FrankRuehl"/>
          <w:sz w:val="28"/>
          <w:szCs w:val="28"/>
          <w:rtl/>
        </w:rPr>
        <w:t>שמ"ש</w:t>
      </w:r>
      <w:proofErr w:type="spellEnd"/>
      <w:r w:rsidR="00912F03" w:rsidRPr="00EA43CE">
        <w:rPr>
          <w:rFonts w:ascii="FrankRuehl" w:hAnsi="FrankRuehl"/>
          <w:sz w:val="28"/>
          <w:szCs w:val="28"/>
          <w:rtl/>
        </w:rPr>
        <w:t xml:space="preserve"> רש"י 'מצרת השעבוד' ר"ל שחששו שמא ישעבדו אותם ומשום הכי לא אמר 'השעבוד' והיו סוברים </w:t>
      </w:r>
      <w:proofErr w:type="spellStart"/>
      <w:r w:rsidR="00912F03" w:rsidRPr="00EA43CE">
        <w:rPr>
          <w:rFonts w:ascii="FrankRuehl" w:hAnsi="FrankRuehl"/>
          <w:sz w:val="28"/>
          <w:szCs w:val="28"/>
          <w:rtl/>
        </w:rPr>
        <w:t>שהכל</w:t>
      </w:r>
      <w:proofErr w:type="spellEnd"/>
      <w:r w:rsidR="00912F03" w:rsidRPr="00EA43CE">
        <w:rPr>
          <w:rFonts w:ascii="FrankRuehl" w:hAnsi="FrankRuehl"/>
          <w:sz w:val="28"/>
          <w:szCs w:val="28"/>
          <w:rtl/>
        </w:rPr>
        <w:t xml:space="preserve"> בזכות אביהם שהיה חי, ואח"כ הקב"ה סייעם שגם בזכות כל השבטים לא </w:t>
      </w:r>
      <w:proofErr w:type="spellStart"/>
      <w:r w:rsidR="00912F03" w:rsidRPr="00EA43CE">
        <w:rPr>
          <w:rFonts w:ascii="FrankRuehl" w:hAnsi="FrankRuehl"/>
          <w:sz w:val="28"/>
          <w:szCs w:val="28"/>
          <w:rtl/>
        </w:rPr>
        <w:t>תגע</w:t>
      </w:r>
      <w:proofErr w:type="spellEnd"/>
      <w:r w:rsidR="00912F03" w:rsidRPr="00EA43CE">
        <w:rPr>
          <w:rFonts w:ascii="FrankRuehl" w:hAnsi="FrankRuehl"/>
          <w:sz w:val="28"/>
          <w:szCs w:val="28"/>
          <w:rtl/>
        </w:rPr>
        <w:t xml:space="preserve"> בהם יד וכ"ש בימי יוסף שהיו בני מלכים.</w:t>
      </w:r>
      <w:r w:rsidR="00922F82">
        <w:rPr>
          <w:rFonts w:ascii="FrankRuehl" w:hAnsi="FrankRuehl"/>
          <w:sz w:val="28"/>
          <w:szCs w:val="28"/>
          <w:rtl/>
        </w:rPr>
        <w:tab/>
      </w:r>
      <w:r w:rsidR="005272F4">
        <w:rPr>
          <w:rFonts w:ascii="FrankRuehl" w:hAnsi="FrankRuehl"/>
          <w:sz w:val="28"/>
          <w:szCs w:val="28"/>
          <w:rtl/>
        </w:rPr>
        <w:tab/>
      </w:r>
    </w:p>
    <w:p w14:paraId="2031B380" w14:textId="77777777" w:rsidR="00A40D52" w:rsidRDefault="00912F03" w:rsidP="00922F82">
      <w:pPr>
        <w:jc w:val="distribute"/>
        <w:rPr>
          <w:rFonts w:ascii="FrankRuehl" w:eastAsia="Calibri" w:hAnsi="FrankRuehl"/>
          <w:sz w:val="28"/>
          <w:szCs w:val="28"/>
          <w:rtl/>
        </w:rPr>
      </w:pPr>
      <w:r w:rsidRPr="00922F82">
        <w:rPr>
          <w:rStyle w:val="ac"/>
          <w:rtl/>
        </w:rPr>
        <w:lastRenderedPageBreak/>
        <w:t>[ב]</w:t>
      </w:r>
      <w:r w:rsidRPr="00EA43CE">
        <w:rPr>
          <w:rFonts w:ascii="FrankRuehl" w:eastAsia="Calibri" w:hAnsi="FrankRuehl"/>
          <w:sz w:val="28"/>
          <w:szCs w:val="28"/>
          <w:rtl/>
        </w:rPr>
        <w:t xml:space="preserve"> </w:t>
      </w:r>
      <w:r w:rsidRPr="0024726E">
        <w:rPr>
          <w:rFonts w:ascii="FrankRuehl" w:eastAsia="Calibri" w:hAnsi="FrankRuehl"/>
          <w:b/>
          <w:bCs/>
          <w:sz w:val="40"/>
          <w:szCs w:val="40"/>
          <w:rtl/>
        </w:rPr>
        <w:t>"ויחי</w:t>
      </w:r>
      <w:r w:rsidRPr="0024726E">
        <w:rPr>
          <w:rFonts w:ascii="FrankRuehl" w:eastAsia="Calibri" w:hAnsi="FrankRuehl"/>
          <w:sz w:val="40"/>
          <w:szCs w:val="40"/>
          <w:rtl/>
        </w:rPr>
        <w:t xml:space="preserve"> </w:t>
      </w:r>
      <w:r w:rsidRPr="00EA43CE">
        <w:rPr>
          <w:rFonts w:ascii="FrankRuehl" w:eastAsia="Calibri" w:hAnsi="FrankRuehl"/>
          <w:sz w:val="28"/>
          <w:szCs w:val="28"/>
          <w:rtl/>
        </w:rPr>
        <w:t xml:space="preserve">יעקב" וכו' "ז' שנים וק"מ שנים" ע"כ, נראה שמה שחילק אותם לומר מה בן ז' </w:t>
      </w:r>
      <w:r w:rsidR="00922F82">
        <w:rPr>
          <w:rFonts w:ascii="FrankRuehl" w:eastAsia="Calibri" w:hAnsi="FrankRuehl"/>
          <w:sz w:val="28"/>
          <w:szCs w:val="28"/>
          <w:rtl/>
        </w:rPr>
        <w:br/>
      </w:r>
      <w:r w:rsidR="00922F82" w:rsidRPr="00922F82">
        <w:rPr>
          <w:rFonts w:ascii="Arial" w:eastAsia="Calibri" w:hAnsi="Arial" w:cs="Arial" w:hint="cs"/>
          <w:spacing w:val="397"/>
          <w:sz w:val="28"/>
          <w:szCs w:val="28"/>
          <w:rtl/>
        </w:rPr>
        <w:t> </w:t>
      </w:r>
      <w:r w:rsidRPr="00EA43CE">
        <w:rPr>
          <w:rFonts w:ascii="FrankRuehl" w:eastAsia="Calibri" w:hAnsi="FrankRuehl"/>
          <w:sz w:val="28"/>
          <w:szCs w:val="28"/>
          <w:rtl/>
        </w:rPr>
        <w:t xml:space="preserve">לאו בר עונשים אפילו </w:t>
      </w:r>
      <w:proofErr w:type="spellStart"/>
      <w:r w:rsidRPr="00EA43CE">
        <w:rPr>
          <w:rFonts w:ascii="FrankRuehl" w:eastAsia="Calibri" w:hAnsi="FrankRuehl"/>
          <w:sz w:val="28"/>
          <w:szCs w:val="28"/>
          <w:rtl/>
        </w:rPr>
        <w:t>בב"ד</w:t>
      </w:r>
      <w:proofErr w:type="spellEnd"/>
      <w:r w:rsidRPr="00EA43CE">
        <w:rPr>
          <w:rFonts w:ascii="FrankRuehl" w:eastAsia="Calibri" w:hAnsi="FrankRuehl"/>
          <w:sz w:val="28"/>
          <w:szCs w:val="28"/>
          <w:rtl/>
        </w:rPr>
        <w:t xml:space="preserve"> של מטה, כן בן ק"מ וכולן שווים לטובה בלא חטא. וזה </w:t>
      </w:r>
      <w:proofErr w:type="spellStart"/>
      <w:r w:rsidRPr="00EA43CE">
        <w:rPr>
          <w:rFonts w:ascii="FrankRuehl" w:eastAsia="Calibri" w:hAnsi="FrankRuehl"/>
          <w:sz w:val="28"/>
          <w:szCs w:val="28"/>
          <w:rtl/>
        </w:rPr>
        <w:t>עדיפא</w:t>
      </w:r>
      <w:proofErr w:type="spellEnd"/>
      <w:r w:rsidRPr="00EA43CE">
        <w:rPr>
          <w:rFonts w:ascii="FrankRuehl" w:eastAsia="Calibri" w:hAnsi="FrankRuehl"/>
          <w:sz w:val="28"/>
          <w:szCs w:val="28"/>
          <w:rtl/>
        </w:rPr>
        <w:t xml:space="preserve"> מינה </w:t>
      </w:r>
      <w:proofErr w:type="spellStart"/>
      <w:r w:rsidRPr="00EA43CE">
        <w:rPr>
          <w:rFonts w:ascii="FrankRuehl" w:eastAsia="Calibri" w:hAnsi="FrankRuehl"/>
          <w:sz w:val="28"/>
          <w:szCs w:val="28"/>
          <w:rtl/>
        </w:rPr>
        <w:t>ממ"ש</w:t>
      </w:r>
      <w:proofErr w:type="spellEnd"/>
      <w:r w:rsidRPr="00EA43CE">
        <w:rPr>
          <w:rFonts w:ascii="FrankRuehl" w:eastAsia="Calibri" w:hAnsi="FrankRuehl"/>
          <w:sz w:val="28"/>
          <w:szCs w:val="28"/>
          <w:rtl/>
        </w:rPr>
        <w:t xml:space="preserve"> גבי שרה מה בת כ' לא חטאה </w:t>
      </w:r>
      <w:proofErr w:type="spellStart"/>
      <w:r w:rsidRPr="00EA43CE">
        <w:rPr>
          <w:rFonts w:ascii="FrankRuehl" w:eastAsia="Calibri" w:hAnsi="FrankRuehl"/>
          <w:sz w:val="28"/>
          <w:szCs w:val="28"/>
          <w:rtl/>
        </w:rPr>
        <w:t>וכו</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דזהו</w:t>
      </w:r>
      <w:proofErr w:type="spellEnd"/>
      <w:r w:rsidRPr="00EA43CE">
        <w:rPr>
          <w:rFonts w:ascii="FrankRuehl" w:eastAsia="Calibri" w:hAnsi="FrankRuehl"/>
          <w:sz w:val="28"/>
          <w:szCs w:val="28"/>
          <w:rtl/>
        </w:rPr>
        <w:t xml:space="preserve"> לגבי ב"ד של מעלה </w:t>
      </w:r>
      <w:proofErr w:type="spellStart"/>
      <w:r w:rsidRPr="00EA43CE">
        <w:rPr>
          <w:rFonts w:ascii="FrankRuehl" w:eastAsia="Calibri" w:hAnsi="FrankRuehl"/>
          <w:sz w:val="28"/>
          <w:szCs w:val="28"/>
          <w:rtl/>
        </w:rPr>
        <w:t>והכא</w:t>
      </w:r>
      <w:proofErr w:type="spellEnd"/>
      <w:r w:rsidRPr="00EA43CE">
        <w:rPr>
          <w:rFonts w:ascii="FrankRuehl" w:eastAsia="Calibri" w:hAnsi="FrankRuehl"/>
          <w:sz w:val="28"/>
          <w:szCs w:val="28"/>
          <w:rtl/>
        </w:rPr>
        <w:t xml:space="preserve"> אפילו </w:t>
      </w:r>
      <w:proofErr w:type="spellStart"/>
      <w:r w:rsidRPr="00EA43CE">
        <w:rPr>
          <w:rFonts w:ascii="FrankRuehl" w:eastAsia="Calibri" w:hAnsi="FrankRuehl"/>
          <w:sz w:val="28"/>
          <w:szCs w:val="28"/>
          <w:rtl/>
        </w:rPr>
        <w:t>בב"ד</w:t>
      </w:r>
      <w:proofErr w:type="spellEnd"/>
      <w:r w:rsidRPr="00EA43CE">
        <w:rPr>
          <w:rFonts w:ascii="FrankRuehl" w:eastAsia="Calibri" w:hAnsi="FrankRuehl"/>
          <w:sz w:val="28"/>
          <w:szCs w:val="28"/>
          <w:rtl/>
        </w:rPr>
        <w:t xml:space="preserve"> של מטה </w:t>
      </w:r>
      <w:proofErr w:type="spellStart"/>
      <w:r w:rsidRPr="00EA43CE">
        <w:rPr>
          <w:rFonts w:ascii="FrankRuehl" w:eastAsia="Calibri" w:hAnsi="FrankRuehl"/>
          <w:sz w:val="28"/>
          <w:szCs w:val="28"/>
          <w:rtl/>
        </w:rPr>
        <w:t>קאמר</w:t>
      </w:r>
      <w:proofErr w:type="spellEnd"/>
      <w:r w:rsidRPr="00EA43CE">
        <w:rPr>
          <w:rFonts w:ascii="FrankRuehl" w:eastAsia="Calibri" w:hAnsi="FrankRuehl"/>
          <w:sz w:val="28"/>
          <w:szCs w:val="28"/>
          <w:rtl/>
        </w:rPr>
        <w:t>, ואמר "ויהי"</w:t>
      </w:r>
      <w:r w:rsidRPr="00EA43CE">
        <w:rPr>
          <w:rFonts w:ascii="FrankRuehl" w:eastAsia="Calibri" w:hAnsi="FrankRuehl"/>
          <w:sz w:val="28"/>
          <w:szCs w:val="28"/>
          <w:vertAlign w:val="superscript"/>
          <w:rtl/>
        </w:rPr>
        <w:footnoteReference w:id="727"/>
      </w:r>
      <w:r w:rsidRPr="00EA43CE">
        <w:rPr>
          <w:rFonts w:ascii="FrankRuehl" w:eastAsia="Calibri" w:hAnsi="FrankRuehl"/>
          <w:sz w:val="28"/>
          <w:szCs w:val="28"/>
          <w:rtl/>
        </w:rPr>
        <w:t xml:space="preserve"> שהוא לשון צער על שלא הגיע לימי אבותיו וגם אל הלקח ארון האלוהים צדיק שכמותו. </w:t>
      </w:r>
      <w:r w:rsidR="00922F82">
        <w:rPr>
          <w:rFonts w:ascii="FrankRuehl" w:eastAsia="Calibri" w:hAnsi="FrankRuehl"/>
          <w:sz w:val="28"/>
          <w:szCs w:val="28"/>
          <w:rtl/>
        </w:rPr>
        <w:tab/>
      </w:r>
    </w:p>
    <w:p w14:paraId="2B58A109" w14:textId="1898278B" w:rsidR="00912F03" w:rsidRPr="00922F82" w:rsidRDefault="00912F03" w:rsidP="00922F82">
      <w:pPr>
        <w:jc w:val="distribute"/>
        <w:rPr>
          <w:rStyle w:val="ac"/>
          <w:rtl/>
        </w:rPr>
      </w:pPr>
    </w:p>
    <w:p w14:paraId="02269810" w14:textId="5F2BFCAD" w:rsidR="00912F03" w:rsidRPr="00EA43CE" w:rsidRDefault="00912F03" w:rsidP="00922F82">
      <w:pPr>
        <w:jc w:val="distribute"/>
        <w:rPr>
          <w:rFonts w:ascii="FrankRuehl" w:hAnsi="FrankRuehl"/>
          <w:sz w:val="28"/>
          <w:szCs w:val="28"/>
          <w:rtl/>
        </w:rPr>
      </w:pPr>
      <w:r w:rsidRPr="00922F82">
        <w:rPr>
          <w:rStyle w:val="ac"/>
          <w:rtl/>
        </w:rPr>
        <w:t>וַיִּקְרְבוּ</w:t>
      </w:r>
      <w:r w:rsidRPr="00EA43CE">
        <w:rPr>
          <w:rFonts w:ascii="FrankRuehl" w:hAnsi="FrankRuehl"/>
          <w:b/>
          <w:bCs/>
          <w:sz w:val="28"/>
          <w:szCs w:val="28"/>
          <w:rtl/>
        </w:rPr>
        <w:t xml:space="preserve"> יְמֵי יִשְׂרָאֵל לָמוּת וַיִּקְרָא לִבְנוֹ לְיוֹסֵף וַיֹּאמֶר לוֹ אִם נָא מָצָאתִי חֵן בְּעֵינֶיךָ שִׂים נָא יָדְךָ </w:t>
      </w:r>
      <w:r w:rsidR="00922F82">
        <w:rPr>
          <w:rFonts w:ascii="FrankRuehl" w:hAnsi="FrankRuehl"/>
          <w:b/>
          <w:bCs/>
          <w:sz w:val="28"/>
          <w:szCs w:val="28"/>
          <w:rtl/>
        </w:rPr>
        <w:br/>
      </w:r>
      <w:r w:rsidR="00922F82" w:rsidRPr="00922F82">
        <w:rPr>
          <w:rFonts w:ascii="Arial" w:hAnsi="Arial" w:cs="Arial" w:hint="cs"/>
          <w:b/>
          <w:bCs/>
          <w:spacing w:val="812"/>
          <w:sz w:val="28"/>
          <w:szCs w:val="28"/>
          <w:rtl/>
        </w:rPr>
        <w:t> </w:t>
      </w:r>
      <w:r w:rsidRPr="00EA43CE">
        <w:rPr>
          <w:rFonts w:ascii="FrankRuehl" w:hAnsi="FrankRuehl"/>
          <w:b/>
          <w:bCs/>
          <w:sz w:val="28"/>
          <w:szCs w:val="28"/>
          <w:rtl/>
        </w:rPr>
        <w:t>תַּחַת יְרֵכִי וְעָשִׂיתָ עִמָּדִי חֶסֶד וֶאֱמֶת אַל נָא תִקְבְּרֵנִי בְּמִצְרָיִם</w:t>
      </w:r>
      <w:r w:rsidRPr="00EA43CE">
        <w:rPr>
          <w:rFonts w:ascii="FrankRuehl" w:hAnsi="FrankRuehl"/>
          <w:sz w:val="28"/>
          <w:szCs w:val="28"/>
          <w:rtl/>
        </w:rPr>
        <w:t xml:space="preserve"> (בראשית </w:t>
      </w:r>
      <w:proofErr w:type="spellStart"/>
      <w:r w:rsidRPr="00EA43CE">
        <w:rPr>
          <w:rFonts w:ascii="FrankRuehl" w:hAnsi="FrankRuehl"/>
          <w:sz w:val="28"/>
          <w:szCs w:val="28"/>
          <w:rtl/>
        </w:rPr>
        <w:t>מז</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כט</w:t>
      </w:r>
      <w:proofErr w:type="spellEnd"/>
      <w:r w:rsidRPr="00EA43CE">
        <w:rPr>
          <w:rFonts w:ascii="FrankRuehl" w:hAnsi="FrankRuehl"/>
          <w:sz w:val="28"/>
          <w:szCs w:val="28"/>
          <w:rtl/>
        </w:rPr>
        <w:t>).</w:t>
      </w:r>
      <w:r w:rsidR="00922F82">
        <w:rPr>
          <w:rFonts w:ascii="FrankRuehl" w:hAnsi="FrankRuehl"/>
          <w:sz w:val="28"/>
          <w:szCs w:val="28"/>
          <w:rtl/>
        </w:rPr>
        <w:tab/>
      </w:r>
    </w:p>
    <w:p w14:paraId="1DA43D5C" w14:textId="04406AAB" w:rsidR="00912F03" w:rsidRPr="00EA43CE" w:rsidRDefault="00912F03" w:rsidP="00922F82">
      <w:pPr>
        <w:jc w:val="distribute"/>
        <w:rPr>
          <w:rFonts w:ascii="FrankRuehl" w:hAnsi="FrankRuehl"/>
          <w:sz w:val="28"/>
          <w:szCs w:val="28"/>
          <w:rtl/>
        </w:rPr>
      </w:pPr>
      <w:r w:rsidRPr="00922F82">
        <w:rPr>
          <w:rStyle w:val="ac"/>
          <w:rtl/>
        </w:rPr>
        <w:t>[א]</w:t>
      </w:r>
      <w:r w:rsidR="0024726E">
        <w:rPr>
          <w:rStyle w:val="ac"/>
          <w:rFonts w:hint="cs"/>
          <w:rtl/>
        </w:rPr>
        <w:t xml:space="preserve"> </w:t>
      </w:r>
      <w:r w:rsidRPr="00922F82">
        <w:rPr>
          <w:rStyle w:val="ac"/>
          <w:rtl/>
        </w:rPr>
        <w:t>"ויקרא</w:t>
      </w:r>
      <w:r w:rsidRPr="00EA43CE">
        <w:rPr>
          <w:rFonts w:ascii="FrankRuehl" w:hAnsi="FrankRuehl"/>
          <w:sz w:val="28"/>
          <w:szCs w:val="28"/>
          <w:rtl/>
        </w:rPr>
        <w:t xml:space="preserve"> לבנו ליוסף ויאמר לו שים נא ידך" וכו' </w:t>
      </w:r>
      <w:proofErr w:type="spellStart"/>
      <w:r w:rsidRPr="00EA43CE">
        <w:rPr>
          <w:rFonts w:ascii="FrankRuehl" w:hAnsi="FrankRuehl"/>
          <w:sz w:val="28"/>
          <w:szCs w:val="28"/>
          <w:rtl/>
        </w:rPr>
        <w:t>ופרש"י</w:t>
      </w:r>
      <w:proofErr w:type="spellEnd"/>
      <w:r w:rsidRPr="00EA43CE">
        <w:rPr>
          <w:rFonts w:ascii="FrankRuehl" w:hAnsi="FrankRuehl"/>
          <w:sz w:val="28"/>
          <w:szCs w:val="28"/>
          <w:rtl/>
        </w:rPr>
        <w:t xml:space="preserve"> והשבע לי ע"כ,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למה חזר </w:t>
      </w:r>
      <w:r w:rsidR="00922F82">
        <w:rPr>
          <w:rFonts w:ascii="FrankRuehl" w:hAnsi="FrankRuehl"/>
          <w:sz w:val="28"/>
          <w:szCs w:val="28"/>
          <w:rtl/>
        </w:rPr>
        <w:br/>
      </w:r>
      <w:r w:rsidR="00922F82" w:rsidRPr="00922F82">
        <w:rPr>
          <w:rFonts w:ascii="Arial" w:hAnsi="Arial" w:cs="Arial" w:hint="cs"/>
          <w:spacing w:val="1282"/>
          <w:sz w:val="28"/>
          <w:szCs w:val="28"/>
          <w:rtl/>
        </w:rPr>
        <w:t> </w:t>
      </w:r>
      <w:r w:rsidRPr="00EA43CE">
        <w:rPr>
          <w:rFonts w:ascii="FrankRuehl" w:hAnsi="FrankRuehl"/>
          <w:sz w:val="28"/>
          <w:szCs w:val="28"/>
          <w:rtl/>
        </w:rPr>
        <w:t xml:space="preserve">ואמר "השבעה לי" וגם כבר אמר לו יוסף "אנכי אעשה כדברך", וגם </w:t>
      </w:r>
      <w:proofErr w:type="spellStart"/>
      <w:r w:rsidRPr="00EA43CE">
        <w:rPr>
          <w:rFonts w:ascii="FrankRuehl" w:hAnsi="FrankRuehl"/>
          <w:sz w:val="28"/>
          <w:szCs w:val="28"/>
          <w:rtl/>
        </w:rPr>
        <w:t>דמילה</w:t>
      </w:r>
      <w:proofErr w:type="spellEnd"/>
      <w:r w:rsidRPr="00EA43CE">
        <w:rPr>
          <w:rFonts w:ascii="FrankRuehl" w:hAnsi="FrankRuehl"/>
          <w:sz w:val="28"/>
          <w:szCs w:val="28"/>
          <w:rtl/>
        </w:rPr>
        <w:t xml:space="preserve"> "אנכי" </w:t>
      </w:r>
      <w:proofErr w:type="spellStart"/>
      <w:r w:rsidRPr="00EA43CE">
        <w:rPr>
          <w:rFonts w:ascii="FrankRuehl" w:hAnsi="FrankRuehl"/>
          <w:sz w:val="28"/>
          <w:szCs w:val="28"/>
          <w:rtl/>
        </w:rPr>
        <w:t>נראת</w:t>
      </w:r>
      <w:proofErr w:type="spellEnd"/>
      <w:r w:rsidRPr="00EA43CE">
        <w:rPr>
          <w:rFonts w:ascii="FrankRuehl" w:hAnsi="FrankRuehl"/>
          <w:sz w:val="28"/>
          <w:szCs w:val="28"/>
          <w:rtl/>
        </w:rPr>
        <w:t xml:space="preserve"> יתירה, ונראה </w:t>
      </w:r>
      <w:proofErr w:type="spellStart"/>
      <w:r w:rsidRPr="00EA43CE">
        <w:rPr>
          <w:rFonts w:ascii="FrankRuehl" w:hAnsi="FrankRuehl"/>
          <w:sz w:val="28"/>
          <w:szCs w:val="28"/>
          <w:rtl/>
        </w:rPr>
        <w:t>דיוסף</w:t>
      </w:r>
      <w:proofErr w:type="spellEnd"/>
      <w:r w:rsidRPr="00EA43CE">
        <w:rPr>
          <w:rFonts w:ascii="FrankRuehl" w:hAnsi="FrankRuehl"/>
          <w:sz w:val="28"/>
          <w:szCs w:val="28"/>
          <w:rtl/>
        </w:rPr>
        <w:t xml:space="preserve"> הצדיק לא רצה תחילה </w:t>
      </w:r>
      <w:proofErr w:type="spellStart"/>
      <w:r w:rsidRPr="00EA43CE">
        <w:rPr>
          <w:rFonts w:ascii="FrankRuehl" w:hAnsi="FrankRuehl"/>
          <w:sz w:val="28"/>
          <w:szCs w:val="28"/>
          <w:rtl/>
        </w:rPr>
        <w:t>להשבע</w:t>
      </w:r>
      <w:proofErr w:type="spellEnd"/>
      <w:r w:rsidRPr="00EA43CE">
        <w:rPr>
          <w:rFonts w:ascii="FrankRuehl" w:hAnsi="FrankRuehl"/>
          <w:sz w:val="28"/>
          <w:szCs w:val="28"/>
          <w:rtl/>
        </w:rPr>
        <w:t xml:space="preserve"> מב' טעמי: </w:t>
      </w:r>
      <w:proofErr w:type="spellStart"/>
      <w:r w:rsidRPr="00EA43CE">
        <w:rPr>
          <w:rFonts w:ascii="FrankRuehl" w:hAnsi="FrankRuehl"/>
          <w:sz w:val="28"/>
          <w:szCs w:val="28"/>
          <w:rtl/>
        </w:rPr>
        <w:t>חדא</w:t>
      </w:r>
      <w:proofErr w:type="spellEnd"/>
      <w:r w:rsidRPr="00EA43CE">
        <w:rPr>
          <w:rFonts w:ascii="FrankRuehl" w:hAnsi="FrankRuehl"/>
          <w:sz w:val="28"/>
          <w:szCs w:val="28"/>
          <w:rtl/>
        </w:rPr>
        <w:t xml:space="preserve"> שהוא מלך וגם שמושבע ועומד מהר סיני בכיבוד אב ואם, והיינו אומר "אנכי" שהוא מלך </w:t>
      </w:r>
      <w:proofErr w:type="spellStart"/>
      <w:r w:rsidRPr="00EA43CE">
        <w:rPr>
          <w:rFonts w:ascii="FrankRuehl" w:hAnsi="FrankRuehl"/>
          <w:sz w:val="28"/>
          <w:szCs w:val="28"/>
          <w:rtl/>
        </w:rPr>
        <w:t>ומלכותא</w:t>
      </w:r>
      <w:proofErr w:type="spellEnd"/>
      <w:r w:rsidRPr="00EA43CE">
        <w:rPr>
          <w:rFonts w:ascii="FrankRuehl" w:hAnsi="FrankRuehl"/>
          <w:sz w:val="28"/>
          <w:szCs w:val="28"/>
          <w:rtl/>
        </w:rPr>
        <w:t xml:space="preserve"> לא הדרא וגם כדברך שאני חייב שלא לסתור את דבר קודשו ושבועה זו למה, ואז אמר לו עוד "השבעה לי" משום </w:t>
      </w:r>
      <w:proofErr w:type="spellStart"/>
      <w:r w:rsidRPr="00EA43CE">
        <w:rPr>
          <w:rFonts w:ascii="FrankRuehl" w:hAnsi="FrankRuehl"/>
          <w:sz w:val="28"/>
          <w:szCs w:val="28"/>
          <w:rtl/>
        </w:rPr>
        <w:t>דעכ"פ</w:t>
      </w:r>
      <w:proofErr w:type="spellEnd"/>
      <w:r w:rsidRPr="00EA43CE">
        <w:rPr>
          <w:rFonts w:ascii="FrankRuehl" w:hAnsi="FrankRuehl"/>
          <w:sz w:val="28"/>
          <w:szCs w:val="28"/>
          <w:rtl/>
        </w:rPr>
        <w:t xml:space="preserve"> רשות אחרים עליך והוא פרעה ושמא יעכב עליך, אבל כשיהיה שבועה על הרוב לא יעכב וכן </w:t>
      </w:r>
      <w:proofErr w:type="spellStart"/>
      <w:r w:rsidRPr="00EA43CE">
        <w:rPr>
          <w:rFonts w:ascii="FrankRuehl" w:hAnsi="FrankRuehl"/>
          <w:sz w:val="28"/>
          <w:szCs w:val="28"/>
          <w:rtl/>
        </w:rPr>
        <w:t>הוה</w:t>
      </w:r>
      <w:proofErr w:type="spellEnd"/>
      <w:r w:rsidRPr="00EA43CE">
        <w:rPr>
          <w:rFonts w:ascii="FrankRuehl" w:hAnsi="FrankRuehl"/>
          <w:sz w:val="28"/>
          <w:szCs w:val="28"/>
          <w:rtl/>
        </w:rPr>
        <w:t xml:space="preserve"> שאמר לו "אבי </w:t>
      </w:r>
      <w:proofErr w:type="spellStart"/>
      <w:r w:rsidRPr="00EA43CE">
        <w:rPr>
          <w:rFonts w:ascii="FrankRuehl" w:hAnsi="FrankRuehl"/>
          <w:sz w:val="28"/>
          <w:szCs w:val="28"/>
          <w:rtl/>
        </w:rPr>
        <w:t>השבעני</w:t>
      </w:r>
      <w:proofErr w:type="spellEnd"/>
      <w:r w:rsidRPr="00EA43CE">
        <w:rPr>
          <w:rFonts w:ascii="FrankRuehl" w:hAnsi="FrankRuehl"/>
          <w:sz w:val="28"/>
          <w:szCs w:val="28"/>
          <w:rtl/>
        </w:rPr>
        <w:t>" ובזה אמר לו "עלה כאשר השביעך".</w:t>
      </w:r>
      <w:r w:rsidR="00922F82">
        <w:rPr>
          <w:rFonts w:ascii="FrankRuehl" w:hAnsi="FrankRuehl"/>
          <w:sz w:val="28"/>
          <w:szCs w:val="28"/>
          <w:rtl/>
        </w:rPr>
        <w:tab/>
      </w:r>
    </w:p>
    <w:p w14:paraId="40D2B7F5" w14:textId="1F89ABBF" w:rsidR="00912F03" w:rsidRPr="00EA43CE" w:rsidRDefault="00912F03" w:rsidP="00922F82">
      <w:pPr>
        <w:jc w:val="distribute"/>
        <w:rPr>
          <w:rFonts w:ascii="FrankRuehl" w:hAnsi="FrankRuehl"/>
          <w:sz w:val="28"/>
          <w:szCs w:val="28"/>
          <w:rtl/>
        </w:rPr>
      </w:pPr>
      <w:r w:rsidRPr="00922F82">
        <w:rPr>
          <w:rStyle w:val="ac"/>
          <w:rtl/>
        </w:rPr>
        <w:t>[ב]</w:t>
      </w:r>
      <w:r w:rsidR="0024726E">
        <w:rPr>
          <w:rStyle w:val="ac"/>
          <w:rFonts w:hint="cs"/>
          <w:rtl/>
        </w:rPr>
        <w:t xml:space="preserve"> </w:t>
      </w:r>
      <w:r w:rsidRPr="00922F82">
        <w:rPr>
          <w:rStyle w:val="ac"/>
          <w:rtl/>
        </w:rPr>
        <w:t>"ויקרא</w:t>
      </w:r>
      <w:r w:rsidRPr="00EA43CE">
        <w:rPr>
          <w:rFonts w:ascii="FrankRuehl" w:hAnsi="FrankRuehl"/>
          <w:sz w:val="28"/>
          <w:szCs w:val="28"/>
          <w:rtl/>
        </w:rPr>
        <w:t xml:space="preserve"> לבנו ליוסף" וכו'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אמאי</w:t>
      </w:r>
      <w:proofErr w:type="spellEnd"/>
      <w:r w:rsidRPr="00EA43CE">
        <w:rPr>
          <w:rFonts w:ascii="FrankRuehl" w:hAnsi="FrankRuehl"/>
          <w:sz w:val="28"/>
          <w:szCs w:val="28"/>
          <w:rtl/>
        </w:rPr>
        <w:t xml:space="preserve"> הוצרך לומר "לבנו", ונראה משום </w:t>
      </w:r>
      <w:proofErr w:type="spellStart"/>
      <w:r w:rsidRPr="00EA43CE">
        <w:rPr>
          <w:rFonts w:ascii="FrankRuehl" w:hAnsi="FrankRuehl"/>
          <w:sz w:val="28"/>
          <w:szCs w:val="28"/>
          <w:rtl/>
        </w:rPr>
        <w:t>דיוסף</w:t>
      </w:r>
      <w:proofErr w:type="spellEnd"/>
      <w:r w:rsidRPr="00EA43CE">
        <w:rPr>
          <w:rFonts w:ascii="FrankRuehl" w:hAnsi="FrankRuehl"/>
          <w:sz w:val="28"/>
          <w:szCs w:val="28"/>
          <w:rtl/>
        </w:rPr>
        <w:t xml:space="preserve"> הצדיק </w:t>
      </w:r>
      <w:r w:rsidR="00922F82">
        <w:rPr>
          <w:rFonts w:ascii="FrankRuehl" w:hAnsi="FrankRuehl"/>
          <w:sz w:val="28"/>
          <w:szCs w:val="28"/>
          <w:rtl/>
        </w:rPr>
        <w:br/>
      </w:r>
      <w:r w:rsidR="00922F82" w:rsidRPr="00922F82">
        <w:rPr>
          <w:rFonts w:ascii="Arial" w:hAnsi="Arial" w:cs="Arial" w:hint="cs"/>
          <w:spacing w:val="1273"/>
          <w:sz w:val="28"/>
          <w:szCs w:val="28"/>
          <w:rtl/>
        </w:rPr>
        <w:t> </w:t>
      </w:r>
      <w:r w:rsidRPr="00EA43CE">
        <w:rPr>
          <w:rFonts w:ascii="FrankRuehl" w:hAnsi="FrankRuehl"/>
          <w:sz w:val="28"/>
          <w:szCs w:val="28"/>
          <w:rtl/>
        </w:rPr>
        <w:t xml:space="preserve">זכה למלכו </w:t>
      </w:r>
      <w:proofErr w:type="spellStart"/>
      <w:r w:rsidRPr="00EA43CE">
        <w:rPr>
          <w:rFonts w:ascii="FrankRuehl" w:hAnsi="FrankRuehl"/>
          <w:sz w:val="28"/>
          <w:szCs w:val="28"/>
          <w:rtl/>
        </w:rPr>
        <w:t>עילאה</w:t>
      </w:r>
      <w:proofErr w:type="spellEnd"/>
      <w:r w:rsidRPr="00EA43CE">
        <w:rPr>
          <w:rFonts w:ascii="FrankRuehl" w:hAnsi="FrankRuehl"/>
          <w:sz w:val="28"/>
          <w:szCs w:val="28"/>
          <w:rtl/>
        </w:rPr>
        <w:t xml:space="preserve">, ודרך מי שרוצה לדבר עם המלך שילך הוא לדבר אצלו ואין דרך ארץ שיקרא למלך אצלו, אבל הכא כיון שהוא בנו ותלמידו קראו אצלו אפילו שהוא מלך כיוסף, והיינו </w:t>
      </w:r>
      <w:proofErr w:type="spellStart"/>
      <w:r w:rsidRPr="00EA43CE">
        <w:rPr>
          <w:rFonts w:ascii="FrankRuehl" w:hAnsi="FrankRuehl"/>
          <w:sz w:val="28"/>
          <w:szCs w:val="28"/>
          <w:rtl/>
        </w:rPr>
        <w:t>דסיים</w:t>
      </w:r>
      <w:proofErr w:type="spellEnd"/>
      <w:r w:rsidRPr="00EA43CE">
        <w:rPr>
          <w:rFonts w:ascii="FrankRuehl" w:hAnsi="FrankRuehl"/>
          <w:sz w:val="28"/>
          <w:szCs w:val="28"/>
          <w:rtl/>
        </w:rPr>
        <w:t xml:space="preserve"> הנה בכך "יוסף בא אליך" ר"ל משום שהוא בנך אף שהוא מלך גדול כיוסף בא אליך ואף שאין זה כבוד למלכות, ומשום הכי אמר "ויתחזק ישראל</w:t>
      </w:r>
      <w:r>
        <w:rPr>
          <w:rFonts w:ascii="FrankRuehl" w:hAnsi="FrankRuehl" w:hint="cs"/>
          <w:sz w:val="28"/>
          <w:szCs w:val="28"/>
          <w:rtl/>
        </w:rPr>
        <w:t>"</w:t>
      </w:r>
      <w:r w:rsidRPr="00EA43CE">
        <w:rPr>
          <w:rFonts w:ascii="FrankRuehl" w:hAnsi="FrankRuehl"/>
          <w:sz w:val="28"/>
          <w:szCs w:val="28"/>
          <w:rtl/>
        </w:rPr>
        <w:t xml:space="preserve"> משום כבוד למלכות כמ"ש ז"ל ואף שהוא חולה חיזק עצמו וישב.</w:t>
      </w:r>
      <w:r w:rsidR="00922F82">
        <w:rPr>
          <w:rFonts w:ascii="FrankRuehl" w:hAnsi="FrankRuehl"/>
          <w:sz w:val="28"/>
          <w:szCs w:val="28"/>
          <w:rtl/>
        </w:rPr>
        <w:tab/>
      </w:r>
    </w:p>
    <w:p w14:paraId="6EE8120F" w14:textId="745BF7E1" w:rsidR="00912F03" w:rsidRPr="00EA43CE" w:rsidRDefault="00912F03" w:rsidP="00922F82">
      <w:pPr>
        <w:jc w:val="distribute"/>
        <w:rPr>
          <w:rFonts w:ascii="FrankRuehl" w:hAnsi="FrankRuehl"/>
          <w:sz w:val="28"/>
          <w:szCs w:val="28"/>
          <w:rtl/>
        </w:rPr>
      </w:pPr>
      <w:r w:rsidRPr="00922F82">
        <w:rPr>
          <w:rStyle w:val="ac"/>
          <w:rtl/>
        </w:rPr>
        <w:t>[ג]</w:t>
      </w:r>
      <w:r w:rsidR="0024726E">
        <w:rPr>
          <w:rStyle w:val="ac"/>
          <w:rFonts w:hint="cs"/>
          <w:rtl/>
        </w:rPr>
        <w:t xml:space="preserve"> </w:t>
      </w:r>
      <w:r w:rsidRPr="00922F82">
        <w:rPr>
          <w:rStyle w:val="ac"/>
          <w:rtl/>
        </w:rPr>
        <w:t>רש"י</w:t>
      </w:r>
      <w:r w:rsidRPr="00EA43CE">
        <w:rPr>
          <w:rFonts w:ascii="FrankRuehl" w:hAnsi="FrankRuehl"/>
          <w:sz w:val="28"/>
          <w:szCs w:val="28"/>
          <w:rtl/>
        </w:rPr>
        <w:t xml:space="preserve"> בד"ה חסד ואמת, שעושים עם המתים וכו' ע"כ, נ"ב לא תיקשי </w:t>
      </w:r>
      <w:proofErr w:type="spellStart"/>
      <w:r w:rsidRPr="00EA43CE">
        <w:rPr>
          <w:rFonts w:ascii="FrankRuehl" w:hAnsi="FrankRuehl"/>
          <w:sz w:val="28"/>
          <w:szCs w:val="28"/>
          <w:rtl/>
        </w:rPr>
        <w:t>ממ"ש</w:t>
      </w:r>
      <w:proofErr w:type="spellEnd"/>
      <w:r w:rsidRPr="00EA43CE">
        <w:rPr>
          <w:rStyle w:val="a5"/>
          <w:rFonts w:ascii="FrankRuehl" w:hAnsi="FrankRuehl"/>
          <w:sz w:val="28"/>
          <w:szCs w:val="28"/>
          <w:rtl/>
        </w:rPr>
        <w:footnoteReference w:id="728"/>
      </w:r>
      <w:r w:rsidRPr="00EA43CE">
        <w:rPr>
          <w:rFonts w:ascii="FrankRuehl" w:hAnsi="FrankRuehl"/>
          <w:sz w:val="28"/>
          <w:szCs w:val="28"/>
          <w:rtl/>
        </w:rPr>
        <w:t xml:space="preserve"> מאן </w:t>
      </w:r>
      <w:r w:rsidR="00922F82">
        <w:rPr>
          <w:rFonts w:ascii="FrankRuehl" w:hAnsi="FrankRuehl"/>
          <w:sz w:val="28"/>
          <w:szCs w:val="28"/>
          <w:rtl/>
        </w:rPr>
        <w:br/>
      </w:r>
      <w:r w:rsidR="00922F82" w:rsidRPr="00922F82">
        <w:rPr>
          <w:rFonts w:ascii="Arial" w:hAnsi="Arial" w:cs="Arial" w:hint="cs"/>
          <w:spacing w:val="997"/>
          <w:sz w:val="28"/>
          <w:szCs w:val="28"/>
          <w:rtl/>
        </w:rPr>
        <w:t> </w:t>
      </w:r>
      <w:proofErr w:type="spellStart"/>
      <w:r w:rsidRPr="00EA43CE">
        <w:rPr>
          <w:rFonts w:ascii="FrankRuehl" w:hAnsi="FrankRuehl"/>
          <w:sz w:val="28"/>
          <w:szCs w:val="28"/>
          <w:rtl/>
        </w:rPr>
        <w:t>דיקבר</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יקברוניה</w:t>
      </w:r>
      <w:proofErr w:type="spellEnd"/>
      <w:r w:rsidRPr="00EA43CE">
        <w:rPr>
          <w:rFonts w:ascii="FrankRuehl" w:hAnsi="FrankRuehl"/>
          <w:sz w:val="28"/>
          <w:szCs w:val="28"/>
          <w:rtl/>
        </w:rPr>
        <w:t xml:space="preserve"> וכו' הרי מצפה לגמול </w:t>
      </w:r>
      <w:proofErr w:type="spellStart"/>
      <w:r w:rsidRPr="00EA43CE">
        <w:rPr>
          <w:rFonts w:ascii="FrankRuehl" w:hAnsi="FrankRuehl"/>
          <w:sz w:val="28"/>
          <w:szCs w:val="28"/>
          <w:rtl/>
        </w:rPr>
        <w:t>דבמדה</w:t>
      </w:r>
      <w:proofErr w:type="spellEnd"/>
      <w:r w:rsidRPr="00EA43CE">
        <w:rPr>
          <w:rFonts w:ascii="FrankRuehl" w:hAnsi="FrankRuehl"/>
          <w:sz w:val="28"/>
          <w:szCs w:val="28"/>
          <w:rtl/>
        </w:rPr>
        <w:t xml:space="preserve"> שאדם מודד </w:t>
      </w:r>
      <w:proofErr w:type="spellStart"/>
      <w:r w:rsidRPr="00EA43CE">
        <w:rPr>
          <w:rFonts w:ascii="FrankRuehl" w:hAnsi="FrankRuehl"/>
          <w:sz w:val="28"/>
          <w:szCs w:val="28"/>
          <w:rtl/>
        </w:rPr>
        <w:t>מודדין</w:t>
      </w:r>
      <w:proofErr w:type="spellEnd"/>
      <w:r w:rsidRPr="00EA43CE">
        <w:rPr>
          <w:rFonts w:ascii="FrankRuehl" w:hAnsi="FrankRuehl"/>
          <w:sz w:val="28"/>
          <w:szCs w:val="28"/>
          <w:rtl/>
        </w:rPr>
        <w:t xml:space="preserve"> לו, </w:t>
      </w:r>
      <w:proofErr w:type="spellStart"/>
      <w:r w:rsidRPr="00EA43CE">
        <w:rPr>
          <w:rFonts w:ascii="FrankRuehl" w:hAnsi="FrankRuehl"/>
          <w:sz w:val="28"/>
          <w:szCs w:val="28"/>
          <w:rtl/>
        </w:rPr>
        <w:t>דההיא</w:t>
      </w:r>
      <w:proofErr w:type="spellEnd"/>
      <w:r w:rsidRPr="00EA43CE">
        <w:rPr>
          <w:rFonts w:ascii="FrankRuehl" w:hAnsi="FrankRuehl"/>
          <w:sz w:val="28"/>
          <w:szCs w:val="28"/>
          <w:rtl/>
        </w:rPr>
        <w:t xml:space="preserve"> בני אדם אחרים </w:t>
      </w:r>
      <w:proofErr w:type="spellStart"/>
      <w:r w:rsidRPr="00EA43CE">
        <w:rPr>
          <w:rFonts w:ascii="FrankRuehl" w:hAnsi="FrankRuehl"/>
          <w:sz w:val="28"/>
          <w:szCs w:val="28"/>
          <w:rtl/>
        </w:rPr>
        <w:t>משלמין</w:t>
      </w:r>
      <w:proofErr w:type="spellEnd"/>
      <w:r w:rsidRPr="00EA43CE">
        <w:rPr>
          <w:rFonts w:ascii="FrankRuehl" w:hAnsi="FrankRuehl"/>
          <w:sz w:val="28"/>
          <w:szCs w:val="28"/>
          <w:rtl/>
        </w:rPr>
        <w:t xml:space="preserve"> לו שהקב"ה שולח לו בני אדם </w:t>
      </w:r>
      <w:proofErr w:type="spellStart"/>
      <w:r w:rsidRPr="00EA43CE">
        <w:rPr>
          <w:rFonts w:ascii="FrankRuehl" w:hAnsi="FrankRuehl"/>
          <w:sz w:val="28"/>
          <w:szCs w:val="28"/>
          <w:rtl/>
        </w:rPr>
        <w:t>דכאשר</w:t>
      </w:r>
      <w:proofErr w:type="spellEnd"/>
      <w:r w:rsidRPr="00EA43CE">
        <w:rPr>
          <w:rFonts w:ascii="FrankRuehl" w:hAnsi="FrankRuehl"/>
          <w:sz w:val="28"/>
          <w:szCs w:val="28"/>
          <w:rtl/>
        </w:rPr>
        <w:t xml:space="preserve"> עשה כן יעשה לו, וגם כי יש תשלום שכר </w:t>
      </w:r>
      <w:proofErr w:type="spellStart"/>
      <w:r w:rsidRPr="00EA43CE">
        <w:rPr>
          <w:rFonts w:ascii="FrankRuehl" w:hAnsi="FrankRuehl"/>
          <w:sz w:val="28"/>
          <w:szCs w:val="28"/>
          <w:rtl/>
        </w:rPr>
        <w:t>דמצות</w:t>
      </w:r>
      <w:proofErr w:type="spellEnd"/>
      <w:r w:rsidRPr="00EA43CE">
        <w:rPr>
          <w:rFonts w:ascii="FrankRuehl" w:hAnsi="FrankRuehl"/>
          <w:sz w:val="28"/>
          <w:szCs w:val="28"/>
          <w:rtl/>
        </w:rPr>
        <w:t xml:space="preserve"> גמילות חסדים בעולם הבא, </w:t>
      </w:r>
      <w:proofErr w:type="spellStart"/>
      <w:r w:rsidRPr="00EA43CE">
        <w:rPr>
          <w:rFonts w:ascii="FrankRuehl" w:hAnsi="FrankRuehl"/>
          <w:sz w:val="28"/>
          <w:szCs w:val="28"/>
          <w:rtl/>
        </w:rPr>
        <w:t>והכא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תכיות</w:t>
      </w:r>
      <w:proofErr w:type="spellEnd"/>
      <w:r w:rsidRPr="00EA43CE">
        <w:rPr>
          <w:rFonts w:ascii="FrankRuehl" w:hAnsi="FrankRuehl"/>
          <w:sz w:val="28"/>
          <w:szCs w:val="28"/>
          <w:rtl/>
        </w:rPr>
        <w:t xml:space="preserve"> הדברים שאינו מצפה גמול מזה המת עצמו.</w:t>
      </w:r>
      <w:r w:rsidR="00922F82">
        <w:rPr>
          <w:rFonts w:ascii="FrankRuehl" w:hAnsi="FrankRuehl"/>
          <w:sz w:val="28"/>
          <w:szCs w:val="28"/>
          <w:rtl/>
        </w:rPr>
        <w:tab/>
      </w:r>
    </w:p>
    <w:p w14:paraId="5809C468" w14:textId="6BDEBEF5" w:rsidR="00912F03" w:rsidRPr="00EA43CE" w:rsidRDefault="00912F03" w:rsidP="00922F82">
      <w:pPr>
        <w:jc w:val="distribute"/>
        <w:rPr>
          <w:rFonts w:ascii="FrankRuehl" w:hAnsi="FrankRuehl"/>
          <w:sz w:val="28"/>
          <w:szCs w:val="28"/>
          <w:rtl/>
        </w:rPr>
      </w:pPr>
      <w:r w:rsidRPr="00922F82">
        <w:rPr>
          <w:rStyle w:val="ac"/>
          <w:rtl/>
        </w:rPr>
        <w:t>[ד]</w:t>
      </w:r>
      <w:r w:rsidR="0024726E">
        <w:rPr>
          <w:rStyle w:val="ac"/>
          <w:rFonts w:hint="cs"/>
          <w:rtl/>
        </w:rPr>
        <w:t xml:space="preserve"> </w:t>
      </w:r>
      <w:r w:rsidRPr="00922F82">
        <w:rPr>
          <w:rStyle w:val="ac"/>
          <w:rtl/>
        </w:rPr>
        <w:t>רש"י</w:t>
      </w:r>
      <w:r w:rsidRPr="00EA43CE">
        <w:rPr>
          <w:rFonts w:ascii="FrankRuehl" w:hAnsi="FrankRuehl"/>
          <w:sz w:val="28"/>
          <w:szCs w:val="28"/>
          <w:rtl/>
        </w:rPr>
        <w:t xml:space="preserve"> בד"ה אל נא תקברני במצרים, סופה להיות עפרה כנים </w:t>
      </w:r>
      <w:proofErr w:type="spellStart"/>
      <w:r w:rsidRPr="00EA43CE">
        <w:rPr>
          <w:rFonts w:ascii="FrankRuehl" w:hAnsi="FrankRuehl"/>
          <w:sz w:val="28"/>
          <w:szCs w:val="28"/>
          <w:rtl/>
        </w:rPr>
        <w:t>ומרחשין</w:t>
      </w:r>
      <w:proofErr w:type="spellEnd"/>
      <w:r w:rsidRPr="00EA43CE">
        <w:rPr>
          <w:rFonts w:ascii="FrankRuehl" w:hAnsi="FrankRuehl"/>
          <w:sz w:val="28"/>
          <w:szCs w:val="28"/>
          <w:rtl/>
        </w:rPr>
        <w:t xml:space="preserve"> תחת גופי וכו' </w:t>
      </w:r>
      <w:r w:rsidR="00922F82">
        <w:rPr>
          <w:rFonts w:ascii="FrankRuehl" w:hAnsi="FrankRuehl"/>
          <w:sz w:val="28"/>
          <w:szCs w:val="28"/>
          <w:rtl/>
        </w:rPr>
        <w:br/>
      </w:r>
      <w:r w:rsidR="00922F82" w:rsidRPr="00922F82">
        <w:rPr>
          <w:rFonts w:ascii="Arial" w:hAnsi="Arial" w:cs="Arial" w:hint="cs"/>
          <w:spacing w:val="1025"/>
          <w:sz w:val="28"/>
          <w:szCs w:val="28"/>
          <w:rtl/>
        </w:rPr>
        <w:t> </w:t>
      </w:r>
      <w:r w:rsidRPr="00EA43CE">
        <w:rPr>
          <w:rFonts w:ascii="FrankRuehl" w:hAnsi="FrankRuehl"/>
          <w:sz w:val="28"/>
          <w:szCs w:val="28"/>
          <w:rtl/>
        </w:rPr>
        <w:t xml:space="preserve">ע"כ, נ"ב לכאורה קצת קשה דאי משום הא וודאי שלא </w:t>
      </w:r>
      <w:proofErr w:type="spellStart"/>
      <w:r w:rsidRPr="00EA43CE">
        <w:rPr>
          <w:rFonts w:ascii="FrankRuehl" w:hAnsi="FrankRuehl"/>
          <w:sz w:val="28"/>
          <w:szCs w:val="28"/>
          <w:rtl/>
        </w:rPr>
        <w:t>תגע</w:t>
      </w:r>
      <w:proofErr w:type="spellEnd"/>
      <w:r w:rsidRPr="00EA43CE">
        <w:rPr>
          <w:rFonts w:ascii="FrankRuehl" w:hAnsi="FrankRuehl"/>
          <w:sz w:val="28"/>
          <w:szCs w:val="28"/>
          <w:rtl/>
        </w:rPr>
        <w:t xml:space="preserve"> בו יד כנים לא מינה </w:t>
      </w:r>
      <w:r w:rsidRPr="00EA43CE">
        <w:rPr>
          <w:rFonts w:ascii="FrankRuehl" w:hAnsi="FrankRuehl"/>
          <w:sz w:val="28"/>
          <w:szCs w:val="28"/>
          <w:rtl/>
        </w:rPr>
        <w:lastRenderedPageBreak/>
        <w:t xml:space="preserve">ולא מקצתיה, ואתריה </w:t>
      </w:r>
      <w:proofErr w:type="spellStart"/>
      <w:r w:rsidRPr="00EA43CE">
        <w:rPr>
          <w:rFonts w:ascii="FrankRuehl" w:hAnsi="FrankRuehl"/>
          <w:sz w:val="28"/>
          <w:szCs w:val="28"/>
          <w:rtl/>
        </w:rPr>
        <w:t>דיעקב</w:t>
      </w:r>
      <w:proofErr w:type="spellEnd"/>
      <w:r w:rsidRPr="00EA43CE">
        <w:rPr>
          <w:rFonts w:ascii="FrankRuehl" w:hAnsi="FrankRuehl"/>
          <w:sz w:val="28"/>
          <w:szCs w:val="28"/>
          <w:rtl/>
        </w:rPr>
        <w:t xml:space="preserve"> אבינו </w:t>
      </w:r>
      <w:proofErr w:type="spellStart"/>
      <w:r w:rsidRPr="00EA43CE">
        <w:rPr>
          <w:rFonts w:ascii="FrankRuehl" w:hAnsi="FrankRuehl"/>
          <w:sz w:val="28"/>
          <w:szCs w:val="28"/>
          <w:rtl/>
        </w:rPr>
        <w:t>כדקאי</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קאי</w:t>
      </w:r>
      <w:proofErr w:type="spellEnd"/>
      <w:r w:rsidRPr="00EA43CE">
        <w:rPr>
          <w:rFonts w:ascii="FrankRuehl" w:hAnsi="FrankRuehl"/>
          <w:sz w:val="28"/>
          <w:szCs w:val="28"/>
          <w:rtl/>
        </w:rPr>
        <w:t xml:space="preserve"> "ועפרות זהב לו"</w:t>
      </w:r>
      <w:r w:rsidRPr="00EA43CE">
        <w:rPr>
          <w:rStyle w:val="a5"/>
          <w:rFonts w:ascii="FrankRuehl" w:hAnsi="FrankRuehl"/>
          <w:sz w:val="28"/>
          <w:szCs w:val="28"/>
          <w:rtl/>
        </w:rPr>
        <w:footnoteReference w:id="729"/>
      </w:r>
      <w:r w:rsidRPr="00EA43CE">
        <w:rPr>
          <w:rFonts w:ascii="FrankRuehl" w:hAnsi="FrankRuehl"/>
          <w:sz w:val="28"/>
          <w:szCs w:val="28"/>
          <w:rtl/>
        </w:rPr>
        <w:t xml:space="preserve">, ואפשר שלא רצה לסמוך על הנס שכיון שיגזור השי"ת על כל עפר א"נ </w:t>
      </w:r>
      <w:proofErr w:type="spellStart"/>
      <w:r w:rsidRPr="00EA43CE">
        <w:rPr>
          <w:rFonts w:ascii="FrankRuehl" w:hAnsi="FrankRuehl"/>
          <w:sz w:val="28"/>
          <w:szCs w:val="28"/>
          <w:rtl/>
        </w:rPr>
        <w:t>הכל</w:t>
      </w:r>
      <w:proofErr w:type="spellEnd"/>
      <w:r w:rsidRPr="00EA43CE">
        <w:rPr>
          <w:rFonts w:ascii="FrankRuehl" w:hAnsi="FrankRuehl"/>
          <w:sz w:val="28"/>
          <w:szCs w:val="28"/>
          <w:rtl/>
        </w:rPr>
        <w:t xml:space="preserve"> בכלל וגם לא רצה להחזיק טובה לעצמו שוודאי יהיה כן, וגם בהצטרפות כל הג' טעמים, אבל אילו היה מטעם זה לחוד אפשר דלא היה מקפיד.</w:t>
      </w:r>
      <w:r w:rsidR="00922F82">
        <w:rPr>
          <w:rFonts w:ascii="FrankRuehl" w:hAnsi="FrankRuehl"/>
          <w:sz w:val="28"/>
          <w:szCs w:val="28"/>
          <w:rtl/>
        </w:rPr>
        <w:tab/>
      </w:r>
    </w:p>
    <w:p w14:paraId="09C0A679" w14:textId="7BFE6E4F" w:rsidR="00912F03" w:rsidRPr="00EA43CE" w:rsidRDefault="00912F03" w:rsidP="00922F82">
      <w:pPr>
        <w:jc w:val="distribute"/>
        <w:rPr>
          <w:rFonts w:ascii="FrankRuehl" w:hAnsi="FrankRuehl"/>
          <w:sz w:val="28"/>
          <w:szCs w:val="28"/>
          <w:rtl/>
        </w:rPr>
      </w:pPr>
      <w:r w:rsidRPr="00922F82">
        <w:rPr>
          <w:rStyle w:val="ac"/>
          <w:rtl/>
        </w:rPr>
        <w:t>[ה]</w:t>
      </w:r>
      <w:r w:rsidR="0024726E">
        <w:rPr>
          <w:rStyle w:val="ac"/>
          <w:rFonts w:hint="cs"/>
          <w:rtl/>
        </w:rPr>
        <w:t xml:space="preserve"> </w:t>
      </w:r>
      <w:r w:rsidRPr="00922F82">
        <w:rPr>
          <w:rStyle w:val="ac"/>
          <w:rtl/>
        </w:rPr>
        <w:t>רש"י</w:t>
      </w:r>
      <w:r w:rsidRPr="00EA43CE">
        <w:rPr>
          <w:rFonts w:ascii="FrankRuehl" w:hAnsi="FrankRuehl"/>
          <w:sz w:val="28"/>
          <w:szCs w:val="28"/>
          <w:rtl/>
        </w:rPr>
        <w:t xml:space="preserve"> בד"ה אל נא תקברי במצרים וכו' ע"ש, </w:t>
      </w:r>
      <w:proofErr w:type="spellStart"/>
      <w:r w:rsidRPr="00EA43CE">
        <w:rPr>
          <w:rFonts w:ascii="FrankRuehl" w:hAnsi="FrankRuehl"/>
          <w:sz w:val="28"/>
          <w:szCs w:val="28"/>
          <w:rtl/>
        </w:rPr>
        <w:t>נ"כ</w:t>
      </w:r>
      <w:proofErr w:type="spellEnd"/>
      <w:r w:rsidRPr="00EA43CE">
        <w:rPr>
          <w:rFonts w:ascii="FrankRuehl" w:hAnsi="FrankRuehl"/>
          <w:sz w:val="28"/>
          <w:szCs w:val="28"/>
          <w:rtl/>
        </w:rPr>
        <w:t xml:space="preserve"> עיין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בספרי הקטן זרע יצחק </w:t>
      </w:r>
      <w:r w:rsidR="00922F82">
        <w:rPr>
          <w:rFonts w:ascii="FrankRuehl" w:hAnsi="FrankRuehl"/>
          <w:sz w:val="28"/>
          <w:szCs w:val="28"/>
          <w:rtl/>
        </w:rPr>
        <w:br/>
      </w:r>
      <w:r w:rsidR="00922F82" w:rsidRPr="00922F82">
        <w:rPr>
          <w:rFonts w:ascii="Arial" w:hAnsi="Arial" w:cs="Arial" w:hint="cs"/>
          <w:spacing w:val="1052"/>
          <w:sz w:val="28"/>
          <w:szCs w:val="28"/>
          <w:rtl/>
        </w:rPr>
        <w:t> </w:t>
      </w:r>
      <w:proofErr w:type="spellStart"/>
      <w:r w:rsidRPr="00EA43CE">
        <w:rPr>
          <w:rFonts w:ascii="FrankRuehl" w:hAnsi="FrankRuehl"/>
          <w:sz w:val="28"/>
          <w:szCs w:val="28"/>
          <w:rtl/>
        </w:rPr>
        <w:t>בסדרין</w:t>
      </w:r>
      <w:proofErr w:type="spellEnd"/>
      <w:r w:rsidRPr="00EA43CE">
        <w:rPr>
          <w:rFonts w:ascii="FrankRuehl" w:hAnsi="FrankRuehl"/>
          <w:sz w:val="28"/>
          <w:szCs w:val="28"/>
          <w:rtl/>
        </w:rPr>
        <w:t xml:space="preserve"> בדף נ"ה בס"ד.</w:t>
      </w:r>
      <w:r w:rsidR="00922F82">
        <w:rPr>
          <w:rFonts w:ascii="FrankRuehl" w:hAnsi="FrankRuehl"/>
          <w:sz w:val="28"/>
          <w:szCs w:val="28"/>
          <w:rtl/>
        </w:rPr>
        <w:tab/>
      </w:r>
    </w:p>
    <w:p w14:paraId="36AFCC9D" w14:textId="77777777" w:rsidR="00A40D52" w:rsidRDefault="00912F03" w:rsidP="00922F82">
      <w:pPr>
        <w:jc w:val="distribute"/>
        <w:rPr>
          <w:rFonts w:ascii="FrankRuehl" w:hAnsi="FrankRuehl"/>
          <w:sz w:val="28"/>
          <w:szCs w:val="28"/>
          <w:rtl/>
        </w:rPr>
      </w:pPr>
      <w:r w:rsidRPr="00922F82">
        <w:rPr>
          <w:rStyle w:val="ac"/>
          <w:rtl/>
        </w:rPr>
        <w:t>[ו]</w:t>
      </w:r>
      <w:r w:rsidR="0024726E">
        <w:rPr>
          <w:rStyle w:val="ac"/>
          <w:rFonts w:hint="cs"/>
          <w:rtl/>
        </w:rPr>
        <w:t xml:space="preserve"> </w:t>
      </w:r>
      <w:r w:rsidRPr="00922F82">
        <w:rPr>
          <w:rStyle w:val="ac"/>
          <w:rtl/>
        </w:rPr>
        <w:t>אמרו</w:t>
      </w:r>
      <w:r w:rsidRPr="00EA43CE">
        <w:rPr>
          <w:rFonts w:ascii="FrankRuehl" w:hAnsi="FrankRuehl"/>
          <w:sz w:val="28"/>
          <w:szCs w:val="28"/>
          <w:rtl/>
        </w:rPr>
        <w:t xml:space="preserve"> בזוהר הקדוש </w:t>
      </w:r>
      <w:proofErr w:type="spellStart"/>
      <w:r w:rsidRPr="00EA43CE">
        <w:rPr>
          <w:rFonts w:ascii="FrankRuehl" w:hAnsi="FrankRuehl"/>
          <w:sz w:val="28"/>
          <w:szCs w:val="28"/>
          <w:rtl/>
        </w:rPr>
        <w:t>בסדרין</w:t>
      </w:r>
      <w:proofErr w:type="spellEnd"/>
      <w:r w:rsidRPr="00EA43CE">
        <w:rPr>
          <w:rFonts w:ascii="FrankRuehl" w:hAnsi="FrankRuehl"/>
          <w:sz w:val="28"/>
          <w:szCs w:val="28"/>
          <w:rtl/>
        </w:rPr>
        <w:t xml:space="preserve"> בדף רי"ז ע"א</w:t>
      </w:r>
      <w:r w:rsidRPr="00EA43CE">
        <w:rPr>
          <w:rStyle w:val="a5"/>
          <w:rFonts w:ascii="FrankRuehl" w:hAnsi="FrankRuehl"/>
          <w:sz w:val="28"/>
          <w:szCs w:val="28"/>
          <w:rtl/>
        </w:rPr>
        <w:footnoteReference w:id="730"/>
      </w:r>
      <w:r w:rsidRPr="00EA43CE">
        <w:rPr>
          <w:rFonts w:ascii="FrankRuehl" w:hAnsi="FrankRuehl"/>
          <w:sz w:val="28"/>
          <w:szCs w:val="28"/>
          <w:rtl/>
        </w:rPr>
        <w:t xml:space="preserve"> נפקי ב' </w:t>
      </w:r>
      <w:proofErr w:type="spellStart"/>
      <w:r w:rsidRPr="00EA43CE">
        <w:rPr>
          <w:rFonts w:ascii="FrankRuehl" w:hAnsi="FrankRuehl"/>
          <w:sz w:val="28"/>
          <w:szCs w:val="28"/>
          <w:rtl/>
        </w:rPr>
        <w:t>ציפרים</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מההיא</w:t>
      </w:r>
      <w:proofErr w:type="spellEnd"/>
      <w:r w:rsidRPr="00EA43CE">
        <w:rPr>
          <w:rFonts w:ascii="FrankRuehl" w:hAnsi="FrankRuehl"/>
          <w:sz w:val="28"/>
          <w:szCs w:val="28"/>
          <w:rtl/>
        </w:rPr>
        <w:t xml:space="preserve"> עלמא וכו' נפקא </w:t>
      </w:r>
      <w:r w:rsidR="00922F82">
        <w:rPr>
          <w:rFonts w:ascii="FrankRuehl" w:hAnsi="FrankRuehl"/>
          <w:sz w:val="28"/>
          <w:szCs w:val="28"/>
          <w:rtl/>
        </w:rPr>
        <w:br/>
      </w:r>
      <w:r w:rsidR="00922F82" w:rsidRPr="00922F82">
        <w:rPr>
          <w:rFonts w:ascii="Arial" w:hAnsi="Arial" w:cs="Arial" w:hint="cs"/>
          <w:spacing w:val="977"/>
          <w:sz w:val="28"/>
          <w:szCs w:val="28"/>
          <w:rtl/>
        </w:rPr>
        <w:t> </w:t>
      </w:r>
      <w:r w:rsidRPr="00EA43CE">
        <w:rPr>
          <w:rFonts w:ascii="FrankRuehl" w:hAnsi="FrankRuehl"/>
          <w:sz w:val="28"/>
          <w:szCs w:val="28"/>
          <w:rtl/>
        </w:rPr>
        <w:t xml:space="preserve">חד </w:t>
      </w:r>
      <w:proofErr w:type="spellStart"/>
      <w:r w:rsidRPr="00EA43CE">
        <w:rPr>
          <w:rFonts w:ascii="FrankRuehl" w:hAnsi="FrankRuehl"/>
          <w:sz w:val="28"/>
          <w:szCs w:val="28"/>
          <w:rtl/>
        </w:rPr>
        <w:t>צפורא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לסטר</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דרומא</w:t>
      </w:r>
      <w:proofErr w:type="spellEnd"/>
      <w:r w:rsidRPr="00EA43CE">
        <w:rPr>
          <w:rFonts w:ascii="FrankRuehl" w:hAnsi="FrankRuehl"/>
          <w:sz w:val="28"/>
          <w:szCs w:val="28"/>
          <w:rtl/>
        </w:rPr>
        <w:t xml:space="preserve"> וחד </w:t>
      </w:r>
      <w:proofErr w:type="spellStart"/>
      <w:r w:rsidRPr="00EA43CE">
        <w:rPr>
          <w:rFonts w:ascii="FrankRuehl" w:hAnsi="FrankRuehl"/>
          <w:sz w:val="28"/>
          <w:szCs w:val="28"/>
          <w:rtl/>
        </w:rPr>
        <w:t>צפורא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לסטר</w:t>
      </w:r>
      <w:proofErr w:type="spellEnd"/>
      <w:r w:rsidRPr="00EA43CE">
        <w:rPr>
          <w:rFonts w:ascii="FrankRuehl" w:hAnsi="FrankRuehl"/>
          <w:sz w:val="28"/>
          <w:szCs w:val="28"/>
          <w:rtl/>
        </w:rPr>
        <w:t xml:space="preserve"> צפון וחד </w:t>
      </w:r>
      <w:proofErr w:type="spellStart"/>
      <w:r w:rsidRPr="00EA43CE">
        <w:rPr>
          <w:rFonts w:ascii="FrankRuehl" w:hAnsi="FrankRuehl"/>
          <w:sz w:val="28"/>
          <w:szCs w:val="28"/>
          <w:rtl/>
        </w:rPr>
        <w:t>צפורים</w:t>
      </w:r>
      <w:proofErr w:type="spellEnd"/>
      <w:r w:rsidRPr="00EA43CE">
        <w:rPr>
          <w:rFonts w:ascii="FrankRuehl" w:hAnsi="FrankRuehl"/>
          <w:sz w:val="28"/>
          <w:szCs w:val="28"/>
          <w:rtl/>
        </w:rPr>
        <w:t xml:space="preserve"> כד נהיר </w:t>
      </w:r>
      <w:proofErr w:type="spellStart"/>
      <w:r w:rsidRPr="00EA43CE">
        <w:rPr>
          <w:rFonts w:ascii="FrankRuehl" w:hAnsi="FrankRuehl"/>
          <w:sz w:val="28"/>
          <w:szCs w:val="28"/>
          <w:rtl/>
        </w:rPr>
        <w:t>יממא</w:t>
      </w:r>
      <w:proofErr w:type="spellEnd"/>
      <w:r w:rsidRPr="00EA43CE">
        <w:rPr>
          <w:rFonts w:ascii="FrankRuehl" w:hAnsi="FrankRuehl"/>
          <w:sz w:val="28"/>
          <w:szCs w:val="28"/>
          <w:rtl/>
        </w:rPr>
        <w:t xml:space="preserve"> וחד כד </w:t>
      </w:r>
      <w:proofErr w:type="spellStart"/>
      <w:r w:rsidRPr="00EA43CE">
        <w:rPr>
          <w:rFonts w:ascii="FrankRuehl" w:hAnsi="FrankRuehl"/>
          <w:sz w:val="28"/>
          <w:szCs w:val="28"/>
          <w:rtl/>
        </w:rPr>
        <w:t>אתחשך</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יממא</w:t>
      </w:r>
      <w:proofErr w:type="spellEnd"/>
      <w:r w:rsidRPr="00EA43CE">
        <w:rPr>
          <w:rFonts w:ascii="FrankRuehl" w:hAnsi="FrankRuehl"/>
          <w:sz w:val="28"/>
          <w:szCs w:val="28"/>
          <w:rtl/>
        </w:rPr>
        <w:t xml:space="preserve"> וכו' ע"ש</w:t>
      </w:r>
      <w:r w:rsidRPr="00EA43CE">
        <w:rPr>
          <w:rStyle w:val="a5"/>
          <w:rFonts w:ascii="FrankRuehl" w:hAnsi="FrankRuehl"/>
          <w:sz w:val="28"/>
          <w:szCs w:val="28"/>
          <w:rtl/>
        </w:rPr>
        <w:footnoteReference w:id="731"/>
      </w:r>
      <w:r w:rsidRPr="00EA43CE">
        <w:rPr>
          <w:rFonts w:ascii="FrankRuehl" w:hAnsi="FrankRuehl"/>
          <w:sz w:val="28"/>
          <w:szCs w:val="28"/>
          <w:rtl/>
        </w:rPr>
        <w:t xml:space="preserve">, ולכאורה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דב' נעשו על ד'</w:t>
      </w:r>
      <w:r w:rsidRPr="00EA43CE">
        <w:rPr>
          <w:rStyle w:val="a5"/>
          <w:rFonts w:ascii="FrankRuehl" w:hAnsi="FrankRuehl"/>
          <w:sz w:val="28"/>
          <w:szCs w:val="28"/>
          <w:rtl/>
        </w:rPr>
        <w:footnoteReference w:id="732"/>
      </w:r>
      <w:r w:rsidRPr="00EA43CE">
        <w:rPr>
          <w:rFonts w:ascii="FrankRuehl" w:hAnsi="FrankRuehl"/>
          <w:sz w:val="28"/>
          <w:szCs w:val="28"/>
          <w:rtl/>
        </w:rPr>
        <w:t xml:space="preserve">, ואפשר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בתחילה ב' ציפורים ר"ל ב' זוגות והם כנגד זכר ונקבה </w:t>
      </w:r>
      <w:proofErr w:type="spellStart"/>
      <w:r w:rsidRPr="00EA43CE">
        <w:rPr>
          <w:rFonts w:ascii="FrankRuehl" w:hAnsi="FrankRuehl"/>
          <w:sz w:val="28"/>
          <w:szCs w:val="28"/>
          <w:rtl/>
        </w:rPr>
        <w:t>וה"ל</w:t>
      </w:r>
      <w:proofErr w:type="spellEnd"/>
      <w:r w:rsidRPr="00EA43CE">
        <w:rPr>
          <w:rFonts w:ascii="FrankRuehl" w:hAnsi="FrankRuehl"/>
          <w:sz w:val="28"/>
          <w:szCs w:val="28"/>
          <w:rtl/>
        </w:rPr>
        <w:t xml:space="preserve"> ב' שהן ד' ובהכי אתי שפיר, עוד שם</w:t>
      </w:r>
      <w:r w:rsidRPr="00EA43CE">
        <w:rPr>
          <w:rStyle w:val="a5"/>
          <w:rFonts w:ascii="FrankRuehl" w:hAnsi="FrankRuehl"/>
          <w:sz w:val="28"/>
          <w:szCs w:val="28"/>
          <w:rtl/>
        </w:rPr>
        <w:footnoteReference w:id="733"/>
      </w:r>
      <w:r w:rsidRPr="00EA43CE">
        <w:rPr>
          <w:rFonts w:ascii="FrankRuehl" w:hAnsi="FrankRuehl"/>
          <w:sz w:val="28"/>
          <w:szCs w:val="28"/>
          <w:rtl/>
        </w:rPr>
        <w:t xml:space="preserve"> </w:t>
      </w:r>
      <w:proofErr w:type="spellStart"/>
      <w:r w:rsidRPr="00EA43CE">
        <w:rPr>
          <w:rFonts w:ascii="FrankRuehl" w:hAnsi="FrankRuehl"/>
          <w:sz w:val="28"/>
          <w:szCs w:val="28"/>
          <w:rtl/>
        </w:rPr>
        <w:t>בעובדא</w:t>
      </w:r>
      <w:proofErr w:type="spellEnd"/>
      <w:r w:rsidRPr="00EA43CE">
        <w:rPr>
          <w:rFonts w:ascii="FrankRuehl" w:hAnsi="FrankRuehl"/>
          <w:sz w:val="28"/>
          <w:szCs w:val="28"/>
          <w:rtl/>
        </w:rPr>
        <w:t xml:space="preserve"> דרבי יצחק </w:t>
      </w:r>
      <w:proofErr w:type="spellStart"/>
      <w:r w:rsidRPr="00EA43CE">
        <w:rPr>
          <w:rFonts w:ascii="FrankRuehl" w:hAnsi="FrankRuehl"/>
          <w:sz w:val="28"/>
          <w:szCs w:val="28"/>
          <w:rtl/>
        </w:rPr>
        <w:t>דחמת</w:t>
      </w:r>
      <w:proofErr w:type="spellEnd"/>
      <w:r w:rsidRPr="00EA43CE">
        <w:rPr>
          <w:rFonts w:ascii="FrankRuehl" w:hAnsi="FrankRuehl"/>
          <w:sz w:val="28"/>
          <w:szCs w:val="28"/>
          <w:rtl/>
        </w:rPr>
        <w:t xml:space="preserve"> למלאך </w:t>
      </w:r>
      <w:proofErr w:type="spellStart"/>
      <w:r w:rsidRPr="00EA43CE">
        <w:rPr>
          <w:rFonts w:ascii="FrankRuehl" w:hAnsi="FrankRuehl"/>
          <w:sz w:val="28"/>
          <w:szCs w:val="28"/>
          <w:rtl/>
        </w:rPr>
        <w:t>המות</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אשגח</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ר"ש</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וחמא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דעד</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כען</w:t>
      </w:r>
      <w:proofErr w:type="spellEnd"/>
      <w:r w:rsidRPr="00EA43CE">
        <w:rPr>
          <w:rFonts w:ascii="FrankRuehl" w:hAnsi="FrankRuehl"/>
          <w:sz w:val="28"/>
          <w:szCs w:val="28"/>
          <w:rtl/>
        </w:rPr>
        <w:t xml:space="preserve"> לא מטא </w:t>
      </w:r>
      <w:proofErr w:type="spellStart"/>
      <w:r w:rsidRPr="00EA43CE">
        <w:rPr>
          <w:rFonts w:ascii="FrankRuehl" w:hAnsi="FrankRuehl"/>
          <w:sz w:val="28"/>
          <w:szCs w:val="28"/>
          <w:rtl/>
        </w:rPr>
        <w:t>עדנא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דהא</w:t>
      </w:r>
      <w:proofErr w:type="spellEnd"/>
      <w:r w:rsidRPr="00EA43CE">
        <w:rPr>
          <w:rFonts w:ascii="FrankRuehl" w:hAnsi="FrankRuehl"/>
          <w:sz w:val="28"/>
          <w:szCs w:val="28"/>
          <w:rtl/>
        </w:rPr>
        <w:t xml:space="preserve"> עד ח' שעי דיומא </w:t>
      </w:r>
      <w:proofErr w:type="spellStart"/>
      <w:r w:rsidRPr="00EA43CE">
        <w:rPr>
          <w:rFonts w:ascii="FrankRuehl" w:hAnsi="FrankRuehl"/>
          <w:sz w:val="28"/>
          <w:szCs w:val="28"/>
          <w:rtl/>
        </w:rPr>
        <w:t>הוה</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זימנא</w:t>
      </w:r>
      <w:proofErr w:type="spellEnd"/>
      <w:r w:rsidRPr="00EA43CE">
        <w:rPr>
          <w:rFonts w:ascii="FrankRuehl" w:hAnsi="FrankRuehl"/>
          <w:sz w:val="28"/>
          <w:szCs w:val="28"/>
          <w:rtl/>
        </w:rPr>
        <w:t xml:space="preserve"> וכו' ע"ש</w:t>
      </w:r>
      <w:r w:rsidRPr="00EA43CE">
        <w:rPr>
          <w:rStyle w:val="a5"/>
          <w:rFonts w:ascii="FrankRuehl" w:hAnsi="FrankRuehl"/>
          <w:sz w:val="28"/>
          <w:szCs w:val="28"/>
          <w:rtl/>
        </w:rPr>
        <w:footnoteReference w:id="734"/>
      </w:r>
      <w:r w:rsidRPr="00EA43CE">
        <w:rPr>
          <w:rFonts w:ascii="FrankRuehl" w:hAnsi="FrankRuehl"/>
          <w:sz w:val="28"/>
          <w:szCs w:val="28"/>
          <w:rtl/>
        </w:rPr>
        <w:t xml:space="preserve">, ונראה </w:t>
      </w:r>
      <w:proofErr w:type="spellStart"/>
      <w:r w:rsidRPr="00EA43CE">
        <w:rPr>
          <w:rFonts w:ascii="FrankRuehl" w:hAnsi="FrankRuehl"/>
          <w:sz w:val="28"/>
          <w:szCs w:val="28"/>
          <w:rtl/>
        </w:rPr>
        <w:t>דמ"ש</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אשגח</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ר"ש</w:t>
      </w:r>
      <w:proofErr w:type="spellEnd"/>
      <w:r w:rsidRPr="00EA43CE">
        <w:rPr>
          <w:rFonts w:ascii="FrankRuehl" w:hAnsi="FrankRuehl"/>
          <w:sz w:val="28"/>
          <w:szCs w:val="28"/>
          <w:rtl/>
        </w:rPr>
        <w:t xml:space="preserve"> וכו' היה בהכרת פניו דלא </w:t>
      </w:r>
      <w:r w:rsidRPr="00EA43CE">
        <w:rPr>
          <w:rFonts w:ascii="FrankRuehl" w:hAnsi="FrankRuehl"/>
          <w:sz w:val="28"/>
          <w:szCs w:val="28"/>
          <w:rtl/>
        </w:rPr>
        <w:lastRenderedPageBreak/>
        <w:t xml:space="preserve">הגיע העת למות מיד, </w:t>
      </w:r>
      <w:proofErr w:type="spellStart"/>
      <w:r w:rsidRPr="00EA43CE">
        <w:rPr>
          <w:rFonts w:ascii="FrankRuehl" w:hAnsi="FrankRuehl"/>
          <w:sz w:val="28"/>
          <w:szCs w:val="28"/>
          <w:rtl/>
        </w:rPr>
        <w:t>ומ"ש</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דהא</w:t>
      </w:r>
      <w:proofErr w:type="spellEnd"/>
      <w:r w:rsidRPr="00EA43CE">
        <w:rPr>
          <w:rFonts w:ascii="FrankRuehl" w:hAnsi="FrankRuehl"/>
          <w:sz w:val="28"/>
          <w:szCs w:val="28"/>
          <w:rtl/>
        </w:rPr>
        <w:t xml:space="preserve"> עד ח' שעות וכו' אפשר דלא יודע זה הדבר לרשב"י גופיה אלא שאמרו </w:t>
      </w:r>
      <w:proofErr w:type="spellStart"/>
      <w:r w:rsidRPr="00EA43CE">
        <w:rPr>
          <w:rFonts w:ascii="FrankRuehl" w:hAnsi="FrankRuehl"/>
          <w:sz w:val="28"/>
          <w:szCs w:val="28"/>
          <w:rtl/>
        </w:rPr>
        <w:t>דקושטא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קאי</w:t>
      </w:r>
      <w:proofErr w:type="spellEnd"/>
      <w:r w:rsidRPr="00EA43CE">
        <w:rPr>
          <w:rFonts w:ascii="FrankRuehl" w:hAnsi="FrankRuehl"/>
          <w:sz w:val="28"/>
          <w:szCs w:val="28"/>
          <w:rtl/>
        </w:rPr>
        <w:t xml:space="preserve"> כך היה </w:t>
      </w:r>
      <w:proofErr w:type="spellStart"/>
      <w:r w:rsidRPr="00EA43CE">
        <w:rPr>
          <w:rFonts w:ascii="FrankRuehl" w:hAnsi="FrankRuehl"/>
          <w:sz w:val="28"/>
          <w:szCs w:val="28"/>
          <w:rtl/>
        </w:rPr>
        <w:t>הענין</w:t>
      </w:r>
      <w:proofErr w:type="spellEnd"/>
      <w:r w:rsidRPr="00EA43CE">
        <w:rPr>
          <w:rFonts w:ascii="FrankRuehl" w:hAnsi="FrankRuehl"/>
          <w:sz w:val="28"/>
          <w:szCs w:val="28"/>
          <w:rtl/>
        </w:rPr>
        <w:t xml:space="preserve">, אי נמי אפשר </w:t>
      </w:r>
      <w:proofErr w:type="spellStart"/>
      <w:r w:rsidRPr="00EA43CE">
        <w:rPr>
          <w:rFonts w:ascii="FrankRuehl" w:hAnsi="FrankRuehl"/>
          <w:sz w:val="28"/>
          <w:szCs w:val="28"/>
          <w:rtl/>
        </w:rPr>
        <w:t>דהכל</w:t>
      </w:r>
      <w:proofErr w:type="spellEnd"/>
      <w:r w:rsidRPr="00EA43CE">
        <w:rPr>
          <w:rFonts w:ascii="FrankRuehl" w:hAnsi="FrankRuehl"/>
          <w:sz w:val="28"/>
          <w:szCs w:val="28"/>
          <w:rtl/>
        </w:rPr>
        <w:t xml:space="preserve"> נודע לרשב"י ברוח הקודש, עוד אמרו שם בדף ר"נ ע"ב כד </w:t>
      </w:r>
      <w:proofErr w:type="spellStart"/>
      <w:r w:rsidRPr="00EA43CE">
        <w:rPr>
          <w:rFonts w:ascii="FrankRuehl" w:hAnsi="FrankRuehl"/>
          <w:sz w:val="28"/>
          <w:szCs w:val="28"/>
          <w:rtl/>
        </w:rPr>
        <w:t>עאלו</w:t>
      </w:r>
      <w:proofErr w:type="spellEnd"/>
      <w:r w:rsidRPr="00EA43CE">
        <w:rPr>
          <w:rFonts w:ascii="FrankRuehl" w:hAnsi="FrankRuehl"/>
          <w:sz w:val="28"/>
          <w:szCs w:val="28"/>
          <w:rtl/>
        </w:rPr>
        <w:t xml:space="preserve"> אהבן לגבי יעקב למצרים אסתלק </w:t>
      </w:r>
      <w:proofErr w:type="spellStart"/>
      <w:r w:rsidRPr="00EA43CE">
        <w:rPr>
          <w:rFonts w:ascii="FrankRuehl" w:hAnsi="FrankRuehl"/>
          <w:sz w:val="28"/>
          <w:szCs w:val="28"/>
          <w:rtl/>
        </w:rPr>
        <w:t>נהורא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דשרגא</w:t>
      </w:r>
      <w:proofErr w:type="spellEnd"/>
      <w:r w:rsidRPr="00EA43CE">
        <w:rPr>
          <w:rFonts w:ascii="FrankRuehl" w:hAnsi="FrankRuehl"/>
          <w:sz w:val="28"/>
          <w:szCs w:val="28"/>
          <w:rtl/>
        </w:rPr>
        <w:t xml:space="preserve"> וכו' ע"ש</w:t>
      </w:r>
      <w:r w:rsidRPr="00EA43CE">
        <w:rPr>
          <w:rStyle w:val="a5"/>
          <w:rFonts w:ascii="FrankRuehl" w:hAnsi="FrankRuehl"/>
          <w:sz w:val="28"/>
          <w:szCs w:val="28"/>
          <w:rtl/>
        </w:rPr>
        <w:footnoteReference w:id="735"/>
      </w:r>
      <w:r w:rsidRPr="00EA43CE">
        <w:rPr>
          <w:rFonts w:ascii="FrankRuehl" w:hAnsi="FrankRuehl"/>
          <w:sz w:val="28"/>
          <w:szCs w:val="28"/>
          <w:rtl/>
        </w:rPr>
        <w:t xml:space="preserve">, ולכאורה קשה </w:t>
      </w:r>
      <w:proofErr w:type="spellStart"/>
      <w:r w:rsidRPr="00EA43CE">
        <w:rPr>
          <w:rFonts w:ascii="FrankRuehl" w:hAnsi="FrankRuehl"/>
          <w:sz w:val="28"/>
          <w:szCs w:val="28"/>
          <w:rtl/>
        </w:rPr>
        <w:t>דהא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אכתי</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פש</w:t>
      </w:r>
      <w:proofErr w:type="spellEnd"/>
      <w:r w:rsidRPr="00EA43CE">
        <w:rPr>
          <w:rFonts w:ascii="FrankRuehl" w:hAnsi="FrankRuehl"/>
          <w:sz w:val="28"/>
          <w:szCs w:val="28"/>
          <w:rtl/>
        </w:rPr>
        <w:t xml:space="preserve"> גבן אדם </w:t>
      </w:r>
      <w:proofErr w:type="spellStart"/>
      <w:r w:rsidRPr="00EA43CE">
        <w:rPr>
          <w:rFonts w:ascii="FrankRuehl" w:hAnsi="FrankRuehl"/>
          <w:sz w:val="28"/>
          <w:szCs w:val="28"/>
          <w:rtl/>
        </w:rPr>
        <w:t>וחוה</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והאמהות</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ואמאי</w:t>
      </w:r>
      <w:proofErr w:type="spellEnd"/>
      <w:r w:rsidRPr="00EA43CE">
        <w:rPr>
          <w:rFonts w:ascii="FrankRuehl" w:hAnsi="FrankRuehl"/>
          <w:sz w:val="28"/>
          <w:szCs w:val="28"/>
          <w:rtl/>
        </w:rPr>
        <w:t xml:space="preserve"> אסתלק, ואפשר </w:t>
      </w:r>
      <w:proofErr w:type="spellStart"/>
      <w:r w:rsidRPr="00EA43CE">
        <w:rPr>
          <w:rFonts w:ascii="FrankRuehl" w:hAnsi="FrankRuehl"/>
          <w:sz w:val="28"/>
          <w:szCs w:val="28"/>
          <w:rtl/>
        </w:rPr>
        <w:t>דמ"ש</w:t>
      </w:r>
      <w:proofErr w:type="spellEnd"/>
      <w:r w:rsidRPr="00EA43CE">
        <w:rPr>
          <w:rFonts w:ascii="FrankRuehl" w:hAnsi="FrankRuehl"/>
          <w:sz w:val="28"/>
          <w:szCs w:val="28"/>
          <w:rtl/>
        </w:rPr>
        <w:t xml:space="preserve"> 'כד </w:t>
      </w:r>
      <w:proofErr w:type="spellStart"/>
      <w:r w:rsidRPr="00EA43CE">
        <w:rPr>
          <w:rFonts w:ascii="FrankRuehl" w:hAnsi="FrankRuehl"/>
          <w:sz w:val="28"/>
          <w:szCs w:val="28"/>
          <w:rtl/>
        </w:rPr>
        <w:t>עאלו</w:t>
      </w:r>
      <w:proofErr w:type="spellEnd"/>
      <w:r w:rsidRPr="00EA43CE">
        <w:rPr>
          <w:rFonts w:ascii="FrankRuehl" w:hAnsi="FrankRuehl"/>
          <w:sz w:val="28"/>
          <w:szCs w:val="28"/>
          <w:rtl/>
        </w:rPr>
        <w:t xml:space="preserve"> אבהן' ר"ל </w:t>
      </w:r>
      <w:proofErr w:type="spellStart"/>
      <w:r w:rsidRPr="00EA43CE">
        <w:rPr>
          <w:rFonts w:ascii="FrankRuehl" w:hAnsi="FrankRuehl"/>
          <w:sz w:val="28"/>
          <w:szCs w:val="28"/>
          <w:rtl/>
        </w:rPr>
        <w:t>הכל</w:t>
      </w:r>
      <w:proofErr w:type="spellEnd"/>
      <w:r w:rsidRPr="00EA43CE">
        <w:rPr>
          <w:rFonts w:ascii="FrankRuehl" w:hAnsi="FrankRuehl"/>
          <w:sz w:val="28"/>
          <w:szCs w:val="28"/>
          <w:rtl/>
        </w:rPr>
        <w:t xml:space="preserve"> בכלל גם </w:t>
      </w:r>
      <w:proofErr w:type="spellStart"/>
      <w:r w:rsidRPr="00EA43CE">
        <w:rPr>
          <w:rFonts w:ascii="FrankRuehl" w:hAnsi="FrankRuehl"/>
          <w:sz w:val="28"/>
          <w:szCs w:val="28"/>
          <w:rtl/>
        </w:rPr>
        <w:t>האמהות</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ודעמייהו</w:t>
      </w:r>
      <w:proofErr w:type="spellEnd"/>
      <w:r w:rsidRPr="00EA43CE">
        <w:rPr>
          <w:rFonts w:ascii="FrankRuehl" w:hAnsi="FrankRuehl"/>
          <w:sz w:val="28"/>
          <w:szCs w:val="28"/>
          <w:rtl/>
        </w:rPr>
        <w:t xml:space="preserve"> ויש בכלל אבהן איש וביתו גם אבינו הראשון, אי נמי </w:t>
      </w:r>
      <w:proofErr w:type="spellStart"/>
      <w:r w:rsidRPr="00EA43CE">
        <w:rPr>
          <w:rFonts w:ascii="FrankRuehl" w:hAnsi="FrankRuehl"/>
          <w:sz w:val="28"/>
          <w:szCs w:val="28"/>
          <w:rtl/>
        </w:rPr>
        <w:t>דהכוונה</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דכשהיה</w:t>
      </w:r>
      <w:proofErr w:type="spellEnd"/>
      <w:r w:rsidRPr="00EA43CE">
        <w:rPr>
          <w:rFonts w:ascii="FrankRuehl" w:hAnsi="FrankRuehl"/>
          <w:sz w:val="28"/>
          <w:szCs w:val="28"/>
          <w:rtl/>
        </w:rPr>
        <w:t xml:space="preserve"> נכנס בחיר שבאבות בחיים חיותו ולבקר לאבותיו הקדושים היה ניתוסף שם הא </w:t>
      </w:r>
      <w:proofErr w:type="spellStart"/>
      <w:r w:rsidRPr="00EA43CE">
        <w:rPr>
          <w:rFonts w:ascii="FrankRuehl" w:hAnsi="FrankRuehl"/>
          <w:sz w:val="28"/>
          <w:szCs w:val="28"/>
          <w:rtl/>
        </w:rPr>
        <w:t>דשרגא</w:t>
      </w:r>
      <w:proofErr w:type="spellEnd"/>
      <w:r w:rsidRPr="00EA43CE">
        <w:rPr>
          <w:rFonts w:ascii="FrankRuehl" w:hAnsi="FrankRuehl"/>
          <w:sz w:val="28"/>
          <w:szCs w:val="28"/>
          <w:rtl/>
        </w:rPr>
        <w:t xml:space="preserve"> חד דליק, וכשהלך למצרים וגם הלכו אבותינו עמו אסתלק כיון </w:t>
      </w:r>
      <w:proofErr w:type="spellStart"/>
      <w:r w:rsidRPr="00EA43CE">
        <w:rPr>
          <w:rFonts w:ascii="FrankRuehl" w:hAnsi="FrankRuehl"/>
          <w:sz w:val="28"/>
          <w:szCs w:val="28"/>
          <w:rtl/>
        </w:rPr>
        <w:t>דעאל</w:t>
      </w:r>
      <w:proofErr w:type="spellEnd"/>
      <w:r w:rsidRPr="00EA43CE">
        <w:rPr>
          <w:rFonts w:ascii="FrankRuehl" w:hAnsi="FrankRuehl"/>
          <w:sz w:val="28"/>
          <w:szCs w:val="28"/>
          <w:rtl/>
        </w:rPr>
        <w:t xml:space="preserve"> יעקב ואבותיו הדרא שרגא לאחריה </w:t>
      </w:r>
      <w:proofErr w:type="spellStart"/>
      <w:r w:rsidRPr="00EA43CE">
        <w:rPr>
          <w:rFonts w:ascii="FrankRuehl" w:hAnsi="FrankRuehl"/>
          <w:sz w:val="28"/>
          <w:szCs w:val="28"/>
          <w:rtl/>
        </w:rPr>
        <w:t>דחביבין</w:t>
      </w:r>
      <w:proofErr w:type="spellEnd"/>
      <w:r w:rsidRPr="00EA43CE">
        <w:rPr>
          <w:rFonts w:ascii="FrankRuehl" w:hAnsi="FrankRuehl"/>
          <w:sz w:val="28"/>
          <w:szCs w:val="28"/>
          <w:rtl/>
        </w:rPr>
        <w:t xml:space="preserve"> צדיקים במיתתן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וע"פ עיקר דברי הזוהר הקדוש אפשר לומר </w:t>
      </w:r>
      <w:proofErr w:type="spellStart"/>
      <w:r w:rsidRPr="00EA43CE">
        <w:rPr>
          <w:rFonts w:ascii="FrankRuehl" w:hAnsi="FrankRuehl"/>
          <w:sz w:val="28"/>
          <w:szCs w:val="28"/>
          <w:rtl/>
        </w:rPr>
        <w:t>דזש"ה</w:t>
      </w:r>
      <w:proofErr w:type="spellEnd"/>
      <w:r w:rsidRPr="00EA43CE">
        <w:rPr>
          <w:rFonts w:ascii="FrankRuehl" w:hAnsi="FrankRuehl"/>
          <w:sz w:val="28"/>
          <w:szCs w:val="28"/>
          <w:rtl/>
        </w:rPr>
        <w:t xml:space="preserve"> "ואלה שמות בני ישראל הבאים מצרימה את יעקב" </w:t>
      </w:r>
      <w:proofErr w:type="spellStart"/>
      <w:r w:rsidRPr="00EA43CE">
        <w:rPr>
          <w:rFonts w:ascii="FrankRuehl" w:hAnsi="FrankRuehl"/>
          <w:sz w:val="28"/>
          <w:szCs w:val="28"/>
          <w:rtl/>
        </w:rPr>
        <w:t>דה"את</w:t>
      </w:r>
      <w:proofErr w:type="spellEnd"/>
      <w:r w:rsidRPr="00EA43CE">
        <w:rPr>
          <w:rFonts w:ascii="FrankRuehl" w:hAnsi="FrankRuehl"/>
          <w:sz w:val="28"/>
          <w:szCs w:val="28"/>
          <w:rtl/>
        </w:rPr>
        <w:t xml:space="preserve">" לרבות שאבותיו הקדושים ירדו עמו וסיים איש וביתו באו לרמוז ג"כ </w:t>
      </w:r>
      <w:proofErr w:type="spellStart"/>
      <w:r w:rsidRPr="00EA43CE">
        <w:rPr>
          <w:rFonts w:ascii="FrankRuehl" w:hAnsi="FrankRuehl"/>
          <w:sz w:val="28"/>
          <w:szCs w:val="28"/>
          <w:rtl/>
        </w:rPr>
        <w:t>למ"ש</w:t>
      </w:r>
      <w:proofErr w:type="spellEnd"/>
      <w:r w:rsidRPr="00EA43CE">
        <w:rPr>
          <w:rFonts w:ascii="FrankRuehl" w:hAnsi="FrankRuehl"/>
          <w:sz w:val="28"/>
          <w:szCs w:val="28"/>
          <w:rtl/>
        </w:rPr>
        <w:t xml:space="preserve"> דגם </w:t>
      </w:r>
      <w:proofErr w:type="spellStart"/>
      <w:r w:rsidRPr="00EA43CE">
        <w:rPr>
          <w:rFonts w:ascii="FrankRuehl" w:hAnsi="FrankRuehl"/>
          <w:sz w:val="28"/>
          <w:szCs w:val="28"/>
          <w:rtl/>
        </w:rPr>
        <w:t>האמהות</w:t>
      </w:r>
      <w:proofErr w:type="spellEnd"/>
      <w:r w:rsidRPr="00EA43CE">
        <w:rPr>
          <w:rFonts w:ascii="FrankRuehl" w:hAnsi="FrankRuehl"/>
          <w:sz w:val="28"/>
          <w:szCs w:val="28"/>
          <w:rtl/>
        </w:rPr>
        <w:t xml:space="preserve"> ירדו עמו וכמ"ש בפירוש א' וגם בא לרבות בהאי "את" דא </w:t>
      </w:r>
      <w:proofErr w:type="spellStart"/>
      <w:r w:rsidRPr="00EA43CE">
        <w:rPr>
          <w:rFonts w:ascii="FrankRuehl" w:hAnsi="FrankRuehl"/>
          <w:sz w:val="28"/>
          <w:szCs w:val="28"/>
          <w:rtl/>
        </w:rPr>
        <w:t>שכינתא</w:t>
      </w:r>
      <w:proofErr w:type="spellEnd"/>
      <w:r w:rsidRPr="00EA43CE">
        <w:rPr>
          <w:rFonts w:ascii="FrankRuehl" w:hAnsi="FrankRuehl"/>
          <w:sz w:val="28"/>
          <w:szCs w:val="28"/>
          <w:rtl/>
        </w:rPr>
        <w:t xml:space="preserve"> כמ"ש לו הקב"ה "אנכי ארד עמך מצרימה"</w:t>
      </w:r>
      <w:r w:rsidRPr="00EA43CE">
        <w:rPr>
          <w:rStyle w:val="a5"/>
          <w:rFonts w:ascii="FrankRuehl" w:hAnsi="FrankRuehl"/>
          <w:sz w:val="28"/>
          <w:szCs w:val="28"/>
          <w:rtl/>
        </w:rPr>
        <w:footnoteReference w:id="736"/>
      </w:r>
      <w:r w:rsidRPr="00EA43CE">
        <w:rPr>
          <w:rFonts w:ascii="FrankRuehl" w:hAnsi="FrankRuehl"/>
          <w:sz w:val="28"/>
          <w:szCs w:val="28"/>
          <w:rtl/>
        </w:rPr>
        <w:t xml:space="preserve"> </w:t>
      </w:r>
      <w:proofErr w:type="spellStart"/>
      <w:r w:rsidRPr="00EA43CE">
        <w:rPr>
          <w:rFonts w:ascii="FrankRuehl" w:hAnsi="FrankRuehl"/>
          <w:sz w:val="28"/>
          <w:szCs w:val="28"/>
          <w:rtl/>
        </w:rPr>
        <w:t>וכו</w:t>
      </w:r>
      <w:proofErr w:type="spellEnd"/>
      <w:r w:rsidRPr="00EA43CE">
        <w:rPr>
          <w:rFonts w:ascii="FrankRuehl" w:hAnsi="FrankRuehl"/>
          <w:sz w:val="28"/>
          <w:szCs w:val="28"/>
          <w:rtl/>
        </w:rPr>
        <w:t>', וגם רמז באיש וביתו לזיווג העליון איש זה הקב"ה "ה' איש מלחמה"</w:t>
      </w:r>
      <w:r w:rsidRPr="00EA43CE">
        <w:rPr>
          <w:rStyle w:val="a5"/>
          <w:rFonts w:ascii="FrankRuehl" w:hAnsi="FrankRuehl"/>
          <w:sz w:val="28"/>
          <w:szCs w:val="28"/>
          <w:rtl/>
        </w:rPr>
        <w:footnoteReference w:id="737"/>
      </w:r>
      <w:r w:rsidRPr="00EA43CE">
        <w:rPr>
          <w:rFonts w:ascii="FrankRuehl" w:hAnsi="FrankRuehl"/>
          <w:sz w:val="28"/>
          <w:szCs w:val="28"/>
          <w:rtl/>
        </w:rPr>
        <w:t xml:space="preserve"> וביתו דא מטרוניתא, גם יש בכלל וביתו מלאכי המוני מעלה וצבא השמים שדרך המלך שהולך מחיל אל חיל שהולכים עמו מחנה </w:t>
      </w:r>
      <w:proofErr w:type="spellStart"/>
      <w:r w:rsidRPr="00EA43CE">
        <w:rPr>
          <w:rFonts w:ascii="FrankRuehl" w:hAnsi="FrankRuehl"/>
          <w:sz w:val="28"/>
          <w:szCs w:val="28"/>
          <w:rtl/>
        </w:rPr>
        <w:t>וק"ו</w:t>
      </w:r>
      <w:proofErr w:type="spellEnd"/>
      <w:r w:rsidRPr="00EA43CE">
        <w:rPr>
          <w:rFonts w:ascii="FrankRuehl" w:hAnsi="FrankRuehl"/>
          <w:sz w:val="28"/>
          <w:szCs w:val="28"/>
          <w:rtl/>
        </w:rPr>
        <w:t xml:space="preserve"> למלך מלכי המלכים הקב"ה והכל ירדו לכבוד בחיר שבאבות, וכמ"ש בזוהר גבי אנכי ארד עמך וכו'</w:t>
      </w:r>
      <w:r w:rsidRPr="00EA43CE">
        <w:rPr>
          <w:rStyle w:val="a5"/>
          <w:rFonts w:ascii="FrankRuehl" w:hAnsi="FrankRuehl"/>
          <w:sz w:val="28"/>
          <w:szCs w:val="28"/>
          <w:rtl/>
        </w:rPr>
        <w:footnoteReference w:id="738"/>
      </w:r>
      <w:r w:rsidRPr="00EA43CE">
        <w:rPr>
          <w:rFonts w:ascii="FrankRuehl" w:hAnsi="FrankRuehl"/>
          <w:sz w:val="28"/>
          <w:szCs w:val="28"/>
          <w:rtl/>
        </w:rPr>
        <w:t xml:space="preserve">, </w:t>
      </w:r>
      <w:proofErr w:type="spellStart"/>
      <w:r w:rsidRPr="00EA43CE">
        <w:rPr>
          <w:rFonts w:ascii="FrankRuehl" w:hAnsi="FrankRuehl"/>
          <w:sz w:val="28"/>
          <w:szCs w:val="28"/>
          <w:rtl/>
        </w:rPr>
        <w:t>דאלו</w:t>
      </w:r>
      <w:proofErr w:type="spellEnd"/>
      <w:r w:rsidRPr="00EA43CE">
        <w:rPr>
          <w:rFonts w:ascii="FrankRuehl" w:hAnsi="FrankRuehl"/>
          <w:sz w:val="28"/>
          <w:szCs w:val="28"/>
          <w:rtl/>
        </w:rPr>
        <w:t xml:space="preserve"> היו יודעים ישראל מעלת יעקב אבינו ע"ה </w:t>
      </w:r>
      <w:proofErr w:type="spellStart"/>
      <w:r w:rsidRPr="00EA43CE">
        <w:rPr>
          <w:rFonts w:ascii="FrankRuehl" w:hAnsi="FrankRuehl"/>
          <w:sz w:val="28"/>
          <w:szCs w:val="28"/>
          <w:rtl/>
        </w:rPr>
        <w:t>בתכיות</w:t>
      </w:r>
      <w:proofErr w:type="spellEnd"/>
      <w:r w:rsidRPr="00EA43CE">
        <w:rPr>
          <w:rFonts w:ascii="FrankRuehl" w:hAnsi="FrankRuehl"/>
          <w:sz w:val="28"/>
          <w:szCs w:val="28"/>
          <w:rtl/>
        </w:rPr>
        <w:t xml:space="preserve"> זה הפירוש הוו נטלי עפרות זהב מקברו של אותו צדיק וכחליה ביה עיניהם ולפי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נאמר </w:t>
      </w:r>
      <w:proofErr w:type="spellStart"/>
      <w:r w:rsidRPr="00EA43CE">
        <w:rPr>
          <w:rFonts w:ascii="FrankRuehl" w:hAnsi="FrankRuehl"/>
          <w:sz w:val="28"/>
          <w:szCs w:val="28"/>
          <w:rtl/>
        </w:rPr>
        <w:t>דזהו</w:t>
      </w:r>
      <w:proofErr w:type="spellEnd"/>
      <w:r w:rsidRPr="00EA43CE">
        <w:rPr>
          <w:rFonts w:ascii="FrankRuehl" w:hAnsi="FrankRuehl"/>
          <w:sz w:val="28"/>
          <w:szCs w:val="28"/>
          <w:rtl/>
        </w:rPr>
        <w:t xml:space="preserve"> שרמז הפסוק בעיקר ביאתו למצרים וכמדובר.</w:t>
      </w:r>
      <w:r w:rsidR="00922F82">
        <w:rPr>
          <w:rFonts w:ascii="FrankRuehl" w:hAnsi="FrankRuehl"/>
          <w:sz w:val="28"/>
          <w:szCs w:val="28"/>
          <w:rtl/>
        </w:rPr>
        <w:tab/>
      </w:r>
    </w:p>
    <w:p w14:paraId="43F61F8F" w14:textId="2DBFEB3A" w:rsidR="00912F03" w:rsidRPr="00922F82" w:rsidRDefault="00912F03" w:rsidP="00922F82">
      <w:pPr>
        <w:jc w:val="distribute"/>
        <w:rPr>
          <w:rStyle w:val="ac"/>
          <w:rtl/>
        </w:rPr>
      </w:pPr>
    </w:p>
    <w:p w14:paraId="38703570" w14:textId="77777777" w:rsidR="005272F4" w:rsidRDefault="005272F4" w:rsidP="00922F82">
      <w:pPr>
        <w:jc w:val="distribute"/>
        <w:rPr>
          <w:rStyle w:val="ac"/>
          <w:rtl/>
        </w:rPr>
      </w:pPr>
    </w:p>
    <w:p w14:paraId="54258D69" w14:textId="79F49E77" w:rsidR="00912F03" w:rsidRPr="00EA43CE" w:rsidRDefault="00912F03" w:rsidP="00922F82">
      <w:pPr>
        <w:jc w:val="distribute"/>
        <w:rPr>
          <w:rFonts w:ascii="FrankRuehl" w:hAnsi="FrankRuehl"/>
          <w:sz w:val="28"/>
          <w:szCs w:val="28"/>
          <w:rtl/>
        </w:rPr>
      </w:pPr>
      <w:r w:rsidRPr="00922F82">
        <w:rPr>
          <w:rStyle w:val="ac"/>
          <w:rtl/>
        </w:rPr>
        <w:lastRenderedPageBreak/>
        <w:t>וַיֹּאמֶר</w:t>
      </w:r>
      <w:r w:rsidRPr="00EA43CE">
        <w:rPr>
          <w:rFonts w:ascii="FrankRuehl" w:hAnsi="FrankRuehl"/>
          <w:b/>
          <w:bCs/>
          <w:sz w:val="28"/>
          <w:szCs w:val="28"/>
          <w:rtl/>
        </w:rPr>
        <w:t xml:space="preserve"> הִשָּׁבְעָה לִי וַיִּשָּׁבַע לוֹ </w:t>
      </w:r>
      <w:proofErr w:type="spellStart"/>
      <w:r w:rsidRPr="00EA43CE">
        <w:rPr>
          <w:rFonts w:ascii="FrankRuehl" w:hAnsi="FrankRuehl"/>
          <w:b/>
          <w:bCs/>
          <w:sz w:val="28"/>
          <w:szCs w:val="28"/>
          <w:rtl/>
        </w:rPr>
        <w:t>וַיִּשְׁתַּחו</w:t>
      </w:r>
      <w:proofErr w:type="spellEnd"/>
      <w:r w:rsidRPr="00EA43CE">
        <w:rPr>
          <w:rFonts w:ascii="FrankRuehl" w:hAnsi="FrankRuehl"/>
          <w:b/>
          <w:bCs/>
          <w:sz w:val="28"/>
          <w:szCs w:val="28"/>
          <w:rtl/>
        </w:rPr>
        <w:t>ּ יִשְׂרָאֵל עַל רֹאשׁ הַמִּטָּה</w:t>
      </w:r>
      <w:r w:rsidRPr="00EA43CE">
        <w:rPr>
          <w:rFonts w:ascii="FrankRuehl" w:hAnsi="FrankRuehl"/>
          <w:sz w:val="28"/>
          <w:szCs w:val="28"/>
          <w:rtl/>
        </w:rPr>
        <w:t xml:space="preserve"> (בראשית </w:t>
      </w:r>
      <w:proofErr w:type="spellStart"/>
      <w:r w:rsidRPr="00EA43CE">
        <w:rPr>
          <w:rFonts w:ascii="FrankRuehl" w:hAnsi="FrankRuehl"/>
          <w:sz w:val="28"/>
          <w:szCs w:val="28"/>
          <w:rtl/>
        </w:rPr>
        <w:t>מז</w:t>
      </w:r>
      <w:proofErr w:type="spellEnd"/>
      <w:r w:rsidRPr="00EA43CE">
        <w:rPr>
          <w:rFonts w:ascii="FrankRuehl" w:hAnsi="FrankRuehl"/>
          <w:sz w:val="28"/>
          <w:szCs w:val="28"/>
          <w:rtl/>
        </w:rPr>
        <w:t>, לא).</w:t>
      </w:r>
      <w:r w:rsidR="00922F82">
        <w:rPr>
          <w:rFonts w:ascii="FrankRuehl" w:hAnsi="FrankRuehl"/>
          <w:sz w:val="28"/>
          <w:szCs w:val="28"/>
          <w:rtl/>
        </w:rPr>
        <w:tab/>
      </w:r>
    </w:p>
    <w:p w14:paraId="3FAED487" w14:textId="36C6C878" w:rsidR="00912F03" w:rsidRPr="00EA43CE" w:rsidRDefault="00912F03" w:rsidP="00922F82">
      <w:pPr>
        <w:jc w:val="distribute"/>
        <w:rPr>
          <w:rFonts w:ascii="FrankRuehl" w:hAnsi="FrankRuehl"/>
          <w:sz w:val="28"/>
          <w:szCs w:val="28"/>
          <w:rtl/>
        </w:rPr>
      </w:pPr>
      <w:r w:rsidRPr="00922F82">
        <w:rPr>
          <w:rStyle w:val="ac"/>
          <w:rtl/>
        </w:rPr>
        <w:t>"ויאמר</w:t>
      </w:r>
      <w:r w:rsidRPr="00EA43CE">
        <w:rPr>
          <w:rFonts w:ascii="FrankRuehl" w:hAnsi="FrankRuehl"/>
          <w:sz w:val="28"/>
          <w:szCs w:val="28"/>
          <w:rtl/>
        </w:rPr>
        <w:t xml:space="preserve"> השבעה לי" </w:t>
      </w:r>
      <w:proofErr w:type="spellStart"/>
      <w:r w:rsidRPr="00EA43CE">
        <w:rPr>
          <w:rFonts w:ascii="FrankRuehl" w:hAnsi="FrankRuehl"/>
          <w:sz w:val="28"/>
          <w:szCs w:val="28"/>
          <w:rtl/>
        </w:rPr>
        <w:t>וכו</w:t>
      </w:r>
      <w:proofErr w:type="spellEnd"/>
      <w:r w:rsidRPr="00EA43CE">
        <w:rPr>
          <w:rFonts w:ascii="FrankRuehl" w:hAnsi="FrankRuehl"/>
          <w:sz w:val="28"/>
          <w:szCs w:val="28"/>
          <w:rtl/>
        </w:rPr>
        <w:t>', נ"ב כתב הרב מנח</w:t>
      </w:r>
      <w:bookmarkStart w:id="47" w:name="שילה120"/>
      <w:bookmarkEnd w:id="47"/>
      <w:r w:rsidRPr="00EA43CE">
        <w:rPr>
          <w:rFonts w:ascii="FrankRuehl" w:hAnsi="FrankRuehl"/>
          <w:sz w:val="28"/>
          <w:szCs w:val="28"/>
          <w:rtl/>
        </w:rPr>
        <w:t xml:space="preserve">ת יהודה קשה למה השביע יעקב ליוסף הרי </w:t>
      </w:r>
      <w:r w:rsidR="00922F82">
        <w:rPr>
          <w:rFonts w:ascii="FrankRuehl" w:hAnsi="FrankRuehl"/>
          <w:sz w:val="28"/>
          <w:szCs w:val="28"/>
          <w:rtl/>
        </w:rPr>
        <w:br/>
      </w:r>
      <w:r w:rsidR="00922F82" w:rsidRPr="00922F82">
        <w:rPr>
          <w:rFonts w:ascii="Arial" w:hAnsi="Arial" w:cs="Arial" w:hint="cs"/>
          <w:spacing w:val="905"/>
          <w:sz w:val="28"/>
          <w:szCs w:val="28"/>
          <w:rtl/>
        </w:rPr>
        <w:t> </w:t>
      </w:r>
      <w:r w:rsidRPr="00EA43CE">
        <w:rPr>
          <w:rFonts w:ascii="FrankRuehl" w:hAnsi="FrankRuehl"/>
          <w:sz w:val="28"/>
          <w:szCs w:val="28"/>
          <w:rtl/>
        </w:rPr>
        <w:t>אמר לו הקב"ה "אנכי ארד עמך מצרימה ואנכי אעלך"</w:t>
      </w:r>
      <w:r w:rsidRPr="00EA43CE">
        <w:rPr>
          <w:rStyle w:val="a5"/>
          <w:rFonts w:ascii="FrankRuehl" w:hAnsi="FrankRuehl"/>
          <w:sz w:val="28"/>
          <w:szCs w:val="28"/>
          <w:rtl/>
        </w:rPr>
        <w:footnoteReference w:id="739"/>
      </w:r>
      <w:r w:rsidRPr="00EA43CE">
        <w:rPr>
          <w:rFonts w:ascii="FrankRuehl" w:hAnsi="FrankRuehl"/>
          <w:sz w:val="28"/>
          <w:szCs w:val="28"/>
          <w:rtl/>
        </w:rPr>
        <w:t xml:space="preserve">, ותירץ שהוא עליית העצמות או שיעלה אותו אח"כ והוא </w:t>
      </w:r>
      <w:proofErr w:type="spellStart"/>
      <w:r w:rsidRPr="00EA43CE">
        <w:rPr>
          <w:rFonts w:ascii="FrankRuehl" w:hAnsi="FrankRuehl"/>
          <w:sz w:val="28"/>
          <w:szCs w:val="28"/>
          <w:rtl/>
        </w:rPr>
        <w:t>צוה</w:t>
      </w:r>
      <w:proofErr w:type="spellEnd"/>
      <w:r w:rsidRPr="00EA43CE">
        <w:rPr>
          <w:rFonts w:ascii="FrankRuehl" w:hAnsi="FrankRuehl"/>
          <w:sz w:val="28"/>
          <w:szCs w:val="28"/>
          <w:rtl/>
        </w:rPr>
        <w:t xml:space="preserve"> להעלותו מיד ע"ש, </w:t>
      </w:r>
      <w:proofErr w:type="spellStart"/>
      <w:r w:rsidRPr="00EA43CE">
        <w:rPr>
          <w:rFonts w:ascii="FrankRuehl" w:hAnsi="FrankRuehl"/>
          <w:sz w:val="28"/>
          <w:szCs w:val="28"/>
          <w:rtl/>
        </w:rPr>
        <w:t>ולע"ד</w:t>
      </w:r>
      <w:proofErr w:type="spellEnd"/>
      <w:r w:rsidRPr="00EA43CE">
        <w:rPr>
          <w:rFonts w:ascii="FrankRuehl" w:hAnsi="FrankRuehl"/>
          <w:sz w:val="28"/>
          <w:szCs w:val="28"/>
          <w:rtl/>
        </w:rPr>
        <w:t xml:space="preserve"> קשה שנאמר על יעקב אבינו על העצמות שוודאי עליו נאמר "אף בשרי ישכון לבטח"</w:t>
      </w:r>
      <w:r w:rsidRPr="00EA43CE">
        <w:rPr>
          <w:rStyle w:val="a5"/>
          <w:rFonts w:ascii="FrankRuehl" w:hAnsi="FrankRuehl"/>
          <w:sz w:val="28"/>
          <w:szCs w:val="28"/>
          <w:rtl/>
        </w:rPr>
        <w:footnoteReference w:id="740"/>
      </w:r>
      <w:r w:rsidRPr="00EA43CE">
        <w:rPr>
          <w:rFonts w:ascii="FrankRuehl" w:hAnsi="FrankRuehl"/>
          <w:sz w:val="28"/>
          <w:szCs w:val="28"/>
          <w:rtl/>
        </w:rPr>
        <w:t xml:space="preserve"> ובפרט שאמר יעקב אבינו לא מת. וגם על תירוץ ב' קשה כיון </w:t>
      </w:r>
      <w:proofErr w:type="spellStart"/>
      <w:r w:rsidRPr="00EA43CE">
        <w:rPr>
          <w:rFonts w:ascii="FrankRuehl" w:hAnsi="FrankRuehl"/>
          <w:sz w:val="28"/>
          <w:szCs w:val="28"/>
          <w:rtl/>
        </w:rPr>
        <w:t>שהשי"ת</w:t>
      </w:r>
      <w:proofErr w:type="spellEnd"/>
      <w:r w:rsidRPr="00EA43CE">
        <w:rPr>
          <w:rFonts w:ascii="FrankRuehl" w:hAnsi="FrankRuehl"/>
          <w:sz w:val="28"/>
          <w:szCs w:val="28"/>
          <w:rtl/>
        </w:rPr>
        <w:t xml:space="preserve"> אמר שיעלהו לאחר זמן היאך יעבור על ציוויו יתברך, וזה קשה לתירוץ א' והנכון </w:t>
      </w:r>
      <w:proofErr w:type="spellStart"/>
      <w:r w:rsidRPr="00EA43CE">
        <w:rPr>
          <w:rFonts w:ascii="FrankRuehl" w:hAnsi="FrankRuehl"/>
          <w:sz w:val="28"/>
          <w:szCs w:val="28"/>
          <w:rtl/>
        </w:rPr>
        <w:t>דמ"ש</w:t>
      </w:r>
      <w:proofErr w:type="spellEnd"/>
      <w:r w:rsidRPr="00EA43CE">
        <w:rPr>
          <w:rFonts w:ascii="FrankRuehl" w:hAnsi="FrankRuehl"/>
          <w:sz w:val="28"/>
          <w:szCs w:val="28"/>
          <w:rtl/>
        </w:rPr>
        <w:t xml:space="preserve"> "ואנכי אעלך" היינו על יציאת בניו מארץ מצרים שכך כתיב</w:t>
      </w:r>
      <w:r w:rsidRPr="00EA43CE">
        <w:rPr>
          <w:rStyle w:val="a5"/>
          <w:rFonts w:ascii="FrankRuehl" w:hAnsi="FrankRuehl"/>
          <w:sz w:val="28"/>
          <w:szCs w:val="28"/>
          <w:rtl/>
        </w:rPr>
        <w:footnoteReference w:id="741"/>
      </w:r>
      <w:r w:rsidRPr="00EA43CE">
        <w:rPr>
          <w:rFonts w:ascii="FrankRuehl" w:hAnsi="FrankRuehl"/>
          <w:sz w:val="28"/>
          <w:szCs w:val="28"/>
          <w:rtl/>
        </w:rPr>
        <w:t xml:space="preserve"> "וה' הולך לפניהם יומם" וכו' וכ"ש משום יקרא </w:t>
      </w:r>
      <w:proofErr w:type="spellStart"/>
      <w:r w:rsidRPr="00EA43CE">
        <w:rPr>
          <w:rFonts w:ascii="FrankRuehl" w:hAnsi="FrankRuehl"/>
          <w:sz w:val="28"/>
          <w:szCs w:val="28"/>
          <w:rtl/>
        </w:rPr>
        <w:t>דיעקב</w:t>
      </w:r>
      <w:proofErr w:type="spellEnd"/>
      <w:r w:rsidRPr="00EA43CE">
        <w:rPr>
          <w:rFonts w:ascii="FrankRuehl" w:hAnsi="FrankRuehl"/>
          <w:sz w:val="28"/>
          <w:szCs w:val="28"/>
          <w:rtl/>
        </w:rPr>
        <w:t xml:space="preserve"> אבינו שכך הבטיחו בקרא </w:t>
      </w:r>
      <w:proofErr w:type="spellStart"/>
      <w:r w:rsidRPr="00EA43CE">
        <w:rPr>
          <w:rFonts w:ascii="FrankRuehl" w:hAnsi="FrankRuehl"/>
          <w:sz w:val="28"/>
          <w:szCs w:val="28"/>
          <w:rtl/>
        </w:rPr>
        <w:t>ד"אנכי</w:t>
      </w:r>
      <w:proofErr w:type="spellEnd"/>
      <w:r w:rsidRPr="00EA43CE">
        <w:rPr>
          <w:rFonts w:ascii="FrankRuehl" w:hAnsi="FrankRuehl"/>
          <w:sz w:val="28"/>
          <w:szCs w:val="28"/>
          <w:rtl/>
        </w:rPr>
        <w:t xml:space="preserve"> ארד" וכו' וכמ"ש בזוהר הקדוש </w:t>
      </w:r>
      <w:proofErr w:type="spellStart"/>
      <w:r w:rsidRPr="00EA43CE">
        <w:rPr>
          <w:rFonts w:ascii="FrankRuehl" w:hAnsi="FrankRuehl"/>
          <w:sz w:val="28"/>
          <w:szCs w:val="28"/>
          <w:rtl/>
        </w:rPr>
        <w:t>דאלו</w:t>
      </w:r>
      <w:proofErr w:type="spellEnd"/>
      <w:r w:rsidRPr="00EA43CE">
        <w:rPr>
          <w:rFonts w:ascii="FrankRuehl" w:hAnsi="FrankRuehl"/>
          <w:sz w:val="28"/>
          <w:szCs w:val="28"/>
          <w:rtl/>
        </w:rPr>
        <w:t xml:space="preserve"> הוו ידעי ישראל כמה חביב יעקב אבינו עליו השלום אצל השי"ת עד שאמר לו כן שהלך הוא וב"ד של מעלה וצבא השמים לפני יעקב וגם לפני בניו ביציאתם מארץ מצרים היו </w:t>
      </w:r>
      <w:proofErr w:type="spellStart"/>
      <w:r w:rsidRPr="00EA43CE">
        <w:rPr>
          <w:rFonts w:ascii="FrankRuehl" w:hAnsi="FrankRuehl"/>
          <w:sz w:val="28"/>
          <w:szCs w:val="28"/>
          <w:rtl/>
        </w:rPr>
        <w:t>לוקחין</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עפרא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דקבר</w:t>
      </w:r>
      <w:proofErr w:type="spellEnd"/>
      <w:r w:rsidRPr="00EA43CE">
        <w:rPr>
          <w:rFonts w:ascii="FrankRuehl" w:hAnsi="FrankRuehl"/>
          <w:sz w:val="28"/>
          <w:szCs w:val="28"/>
          <w:rtl/>
        </w:rPr>
        <w:t xml:space="preserve"> מדרך כמה פרסאות </w:t>
      </w:r>
      <w:proofErr w:type="spellStart"/>
      <w:r w:rsidRPr="00EA43CE">
        <w:rPr>
          <w:rFonts w:ascii="FrankRuehl" w:hAnsi="FrankRuehl"/>
          <w:sz w:val="28"/>
          <w:szCs w:val="28"/>
          <w:rtl/>
        </w:rPr>
        <w:t>ומכחלין</w:t>
      </w:r>
      <w:proofErr w:type="spellEnd"/>
      <w:r w:rsidRPr="00EA43CE">
        <w:rPr>
          <w:rFonts w:ascii="FrankRuehl" w:hAnsi="FrankRuehl"/>
          <w:sz w:val="28"/>
          <w:szCs w:val="28"/>
          <w:rtl/>
        </w:rPr>
        <w:t xml:space="preserve"> ביה עיניהם וכו' </w:t>
      </w:r>
      <w:proofErr w:type="spellStart"/>
      <w:r w:rsidRPr="00EA43CE">
        <w:rPr>
          <w:rFonts w:ascii="FrankRuehl" w:hAnsi="FrankRuehl"/>
          <w:sz w:val="28"/>
          <w:szCs w:val="28"/>
          <w:rtl/>
        </w:rPr>
        <w:t>יעו"ע</w:t>
      </w:r>
      <w:proofErr w:type="spellEnd"/>
      <w:r w:rsidRPr="00EA43CE">
        <w:rPr>
          <w:rFonts w:ascii="FrankRuehl" w:hAnsi="FrankRuehl"/>
          <w:sz w:val="28"/>
          <w:szCs w:val="28"/>
          <w:rtl/>
        </w:rPr>
        <w:t xml:space="preserve"> והיינו מהאי קרא וזה </w:t>
      </w:r>
      <w:proofErr w:type="spellStart"/>
      <w:r w:rsidRPr="00EA43CE">
        <w:rPr>
          <w:rFonts w:ascii="FrankRuehl" w:hAnsi="FrankRuehl"/>
          <w:sz w:val="28"/>
          <w:szCs w:val="28"/>
          <w:rtl/>
        </w:rPr>
        <w:t>מסיייע</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למ"ש</w:t>
      </w:r>
      <w:proofErr w:type="spellEnd"/>
      <w:r w:rsidRPr="00EA43CE">
        <w:rPr>
          <w:rFonts w:ascii="FrankRuehl" w:hAnsi="FrankRuehl"/>
          <w:sz w:val="28"/>
          <w:szCs w:val="28"/>
          <w:rtl/>
        </w:rPr>
        <w:t xml:space="preserve"> ובזה קושיה מעיקרא </w:t>
      </w:r>
      <w:proofErr w:type="spellStart"/>
      <w:r w:rsidRPr="00EA43CE">
        <w:rPr>
          <w:rFonts w:ascii="FrankRuehl" w:hAnsi="FrankRuehl"/>
          <w:sz w:val="28"/>
          <w:szCs w:val="28"/>
          <w:rtl/>
        </w:rPr>
        <w:t>ליתא</w:t>
      </w:r>
      <w:proofErr w:type="spellEnd"/>
      <w:r w:rsidRPr="00EA43CE">
        <w:rPr>
          <w:rFonts w:ascii="FrankRuehl" w:hAnsi="FrankRuehl"/>
          <w:sz w:val="28"/>
          <w:szCs w:val="28"/>
          <w:rtl/>
        </w:rPr>
        <w:t>.</w:t>
      </w:r>
      <w:r w:rsidR="00922F82">
        <w:rPr>
          <w:rFonts w:ascii="FrankRuehl" w:hAnsi="FrankRuehl"/>
          <w:sz w:val="28"/>
          <w:szCs w:val="28"/>
          <w:rtl/>
        </w:rPr>
        <w:tab/>
      </w:r>
    </w:p>
    <w:p w14:paraId="311C21A6" w14:textId="03056250" w:rsidR="00912F03" w:rsidRDefault="00912F03" w:rsidP="00922F82">
      <w:pPr>
        <w:jc w:val="distribute"/>
        <w:rPr>
          <w:rFonts w:ascii="FrankRuehl" w:hAnsi="FrankRuehl"/>
          <w:sz w:val="28"/>
          <w:szCs w:val="28"/>
          <w:rtl/>
        </w:rPr>
      </w:pPr>
      <w:r w:rsidRPr="00922F82">
        <w:rPr>
          <w:rStyle w:val="ac"/>
          <w:rtl/>
        </w:rPr>
        <w:t>מיהו</w:t>
      </w:r>
      <w:r w:rsidRPr="00EA43CE">
        <w:rPr>
          <w:rFonts w:ascii="FrankRuehl" w:hAnsi="FrankRuehl"/>
          <w:sz w:val="28"/>
          <w:szCs w:val="28"/>
          <w:rtl/>
        </w:rPr>
        <w:t xml:space="preserve"> ראיתי לרש"י ז"ל שפירש בפסוק "ואנכי אעלך" הבטיחו להיות נקבר בארץ ע"כ, </w:t>
      </w:r>
      <w:r w:rsidR="00922F82">
        <w:rPr>
          <w:rFonts w:ascii="FrankRuehl" w:hAnsi="FrankRuehl"/>
          <w:sz w:val="28"/>
          <w:szCs w:val="28"/>
          <w:rtl/>
        </w:rPr>
        <w:br/>
      </w:r>
      <w:r w:rsidR="00922F82" w:rsidRPr="00922F82">
        <w:rPr>
          <w:rFonts w:ascii="Arial" w:hAnsi="Arial" w:cs="Arial" w:hint="cs"/>
          <w:spacing w:val="608"/>
          <w:sz w:val="28"/>
          <w:szCs w:val="28"/>
          <w:rtl/>
        </w:rPr>
        <w:t> </w:t>
      </w:r>
      <w:r w:rsidRPr="00EA43CE">
        <w:rPr>
          <w:rFonts w:ascii="FrankRuehl" w:hAnsi="FrankRuehl"/>
          <w:sz w:val="28"/>
          <w:szCs w:val="28"/>
          <w:rtl/>
        </w:rPr>
        <w:t xml:space="preserve">והיינו כמו שהבין הרב מנחת יהודה ולכאורה תחזור הקושיה, אבל כד </w:t>
      </w:r>
      <w:proofErr w:type="spellStart"/>
      <w:r w:rsidRPr="00EA43CE">
        <w:rPr>
          <w:rFonts w:ascii="FrankRuehl" w:hAnsi="FrankRuehl"/>
          <w:sz w:val="28"/>
          <w:szCs w:val="28"/>
          <w:rtl/>
        </w:rPr>
        <w:t>נידוק</w:t>
      </w:r>
      <w:proofErr w:type="spellEnd"/>
      <w:r w:rsidRPr="00EA43CE">
        <w:rPr>
          <w:rFonts w:ascii="FrankRuehl" w:hAnsi="FrankRuehl"/>
          <w:sz w:val="28"/>
          <w:szCs w:val="28"/>
          <w:rtl/>
        </w:rPr>
        <w:t xml:space="preserve"> לא קשיה </w:t>
      </w:r>
      <w:proofErr w:type="spellStart"/>
      <w:r w:rsidRPr="00EA43CE">
        <w:rPr>
          <w:rFonts w:ascii="FrankRuehl" w:hAnsi="FrankRuehl"/>
          <w:sz w:val="28"/>
          <w:szCs w:val="28"/>
          <w:rtl/>
        </w:rPr>
        <w:t>דהא</w:t>
      </w:r>
      <w:proofErr w:type="spellEnd"/>
      <w:r w:rsidRPr="00EA43CE">
        <w:rPr>
          <w:rFonts w:ascii="FrankRuehl" w:hAnsi="FrankRuehl"/>
          <w:sz w:val="28"/>
          <w:szCs w:val="28"/>
          <w:rtl/>
        </w:rPr>
        <w:t xml:space="preserve"> וודאי מה שהבטיחו השי"ת להיות נקבר בארץ עכ"פ צריך </w:t>
      </w:r>
      <w:proofErr w:type="spellStart"/>
      <w:r w:rsidRPr="00EA43CE">
        <w:rPr>
          <w:rFonts w:ascii="FrankRuehl" w:hAnsi="FrankRuehl"/>
          <w:sz w:val="28"/>
          <w:szCs w:val="28"/>
          <w:rtl/>
        </w:rPr>
        <w:t>אתערותא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דלתתא</w:t>
      </w:r>
      <w:proofErr w:type="spellEnd"/>
      <w:r w:rsidRPr="00EA43CE">
        <w:rPr>
          <w:rFonts w:ascii="FrankRuehl" w:hAnsi="FrankRuehl"/>
          <w:sz w:val="28"/>
          <w:szCs w:val="28"/>
          <w:rtl/>
        </w:rPr>
        <w:t xml:space="preserve"> ולכן השביע ליוסף שלא יתעצל בזה כדי לקיים הבטחה הקב"ה </w:t>
      </w:r>
      <w:proofErr w:type="spellStart"/>
      <w:r w:rsidRPr="00EA43CE">
        <w:rPr>
          <w:rFonts w:ascii="FrankRuehl" w:hAnsi="FrankRuehl"/>
          <w:sz w:val="28"/>
          <w:szCs w:val="28"/>
          <w:rtl/>
        </w:rPr>
        <w:t>ומגלגלין</w:t>
      </w:r>
      <w:proofErr w:type="spellEnd"/>
      <w:r w:rsidRPr="00EA43CE">
        <w:rPr>
          <w:rFonts w:ascii="FrankRuehl" w:hAnsi="FrankRuehl"/>
          <w:sz w:val="28"/>
          <w:szCs w:val="28"/>
          <w:rtl/>
        </w:rPr>
        <w:t xml:space="preserve"> זכות ע"י זכאי וא"כ שפיר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דההבטחה</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היתה</w:t>
      </w:r>
      <w:proofErr w:type="spellEnd"/>
      <w:r w:rsidRPr="00EA43CE">
        <w:rPr>
          <w:rFonts w:ascii="FrankRuehl" w:hAnsi="FrankRuehl"/>
          <w:sz w:val="28"/>
          <w:szCs w:val="28"/>
          <w:rtl/>
        </w:rPr>
        <w:t xml:space="preserve"> לגופו ממש וגם מיד סמוך למיתתו וכמדובר. </w:t>
      </w:r>
      <w:r w:rsidR="00922F82">
        <w:rPr>
          <w:rFonts w:ascii="FrankRuehl" w:hAnsi="FrankRuehl"/>
          <w:sz w:val="28"/>
          <w:szCs w:val="28"/>
          <w:rtl/>
        </w:rPr>
        <w:tab/>
      </w:r>
    </w:p>
    <w:p w14:paraId="2A715086" w14:textId="77777777" w:rsidR="00263BA7" w:rsidRPr="00EA43CE" w:rsidRDefault="00263BA7" w:rsidP="00922F82">
      <w:pPr>
        <w:jc w:val="distribute"/>
        <w:rPr>
          <w:rFonts w:ascii="FrankRuehl" w:hAnsi="FrankRuehl"/>
          <w:sz w:val="28"/>
          <w:szCs w:val="28"/>
          <w:rtl/>
        </w:rPr>
      </w:pPr>
    </w:p>
    <w:p w14:paraId="1F43B8A5" w14:textId="00994BD1" w:rsidR="00912F03" w:rsidRPr="00EA43CE" w:rsidRDefault="00912F03" w:rsidP="00922F82">
      <w:pPr>
        <w:jc w:val="distribute"/>
        <w:rPr>
          <w:rFonts w:ascii="FrankRuehl" w:eastAsia="Calibri" w:hAnsi="FrankRuehl"/>
          <w:sz w:val="28"/>
          <w:szCs w:val="28"/>
          <w:rtl/>
        </w:rPr>
      </w:pPr>
      <w:proofErr w:type="spellStart"/>
      <w:r w:rsidRPr="00922F82">
        <w:rPr>
          <w:rStyle w:val="ac"/>
          <w:rtl/>
        </w:rPr>
        <w:t>וַיַּגֵּד</w:t>
      </w:r>
      <w:proofErr w:type="spellEnd"/>
      <w:r w:rsidRPr="00EA43CE">
        <w:rPr>
          <w:rFonts w:ascii="FrankRuehl" w:eastAsia="Calibri" w:hAnsi="FrankRuehl"/>
          <w:b/>
          <w:bCs/>
          <w:sz w:val="28"/>
          <w:szCs w:val="28"/>
          <w:rtl/>
        </w:rPr>
        <w:t xml:space="preserve"> לְיַעֲקֹב וַיֹּאמֶר הִנֵּה בִּנְךָ יוֹסֵף בָּא אֵלֶיךָ וַיִּתְחַזֵּק יִשְׂרָאֵל וַיֵּשֶׁב עַל הַמִּטָּה</w:t>
      </w:r>
      <w:r w:rsidRPr="00EA43CE">
        <w:rPr>
          <w:rFonts w:ascii="FrankRuehl" w:eastAsia="Calibri" w:hAnsi="FrankRuehl"/>
          <w:sz w:val="28"/>
          <w:szCs w:val="28"/>
          <w:rtl/>
        </w:rPr>
        <w:t xml:space="preserve"> (בראשית מח, ב).</w:t>
      </w:r>
      <w:r w:rsidR="00922F82">
        <w:rPr>
          <w:rFonts w:ascii="FrankRuehl" w:eastAsia="Calibri" w:hAnsi="FrankRuehl"/>
          <w:sz w:val="28"/>
          <w:szCs w:val="28"/>
          <w:rtl/>
        </w:rPr>
        <w:tab/>
      </w:r>
    </w:p>
    <w:p w14:paraId="49EF7E91" w14:textId="77777777" w:rsidR="00A40D52" w:rsidRDefault="00912F03" w:rsidP="00922F82">
      <w:pPr>
        <w:jc w:val="distribute"/>
        <w:rPr>
          <w:rFonts w:ascii="FrankRuehl" w:hAnsi="FrankRuehl"/>
          <w:sz w:val="28"/>
          <w:szCs w:val="28"/>
          <w:rtl/>
        </w:rPr>
      </w:pPr>
      <w:r w:rsidRPr="00922F82">
        <w:rPr>
          <w:rStyle w:val="ac"/>
          <w:rtl/>
        </w:rPr>
        <w:t>מס</w:t>
      </w:r>
      <w:bookmarkStart w:id="48" w:name="שילה75"/>
      <w:bookmarkEnd w:id="48"/>
      <w:r w:rsidRPr="00922F82">
        <w:rPr>
          <w:rStyle w:val="ac"/>
          <w:rtl/>
        </w:rPr>
        <w:t>רה</w:t>
      </w:r>
      <w:r w:rsidRPr="00D43C06">
        <w:rPr>
          <w:rStyle w:val="ac"/>
          <w:sz w:val="28"/>
          <w:szCs w:val="28"/>
          <w:vertAlign w:val="superscript"/>
          <w:rtl/>
        </w:rPr>
        <w:footnoteReference w:id="742"/>
      </w:r>
      <w:r w:rsidRPr="0024726E">
        <w:rPr>
          <w:rFonts w:ascii="FrankRuehl" w:hAnsi="FrankRuehl"/>
          <w:sz w:val="28"/>
          <w:szCs w:val="28"/>
          <w:vertAlign w:val="superscript"/>
          <w:rtl/>
        </w:rPr>
        <w:t xml:space="preserve"> </w:t>
      </w:r>
      <w:r w:rsidRPr="00EA43CE">
        <w:rPr>
          <w:rFonts w:ascii="FrankRuehl" w:hAnsi="FrankRuehl"/>
          <w:sz w:val="28"/>
          <w:szCs w:val="28"/>
          <w:rtl/>
        </w:rPr>
        <w:t>"על המטה" ב' "ויתחזק ישראל וישב על המטה" "והמן נופל על המטה"</w:t>
      </w:r>
      <w:r w:rsidRPr="00EA43CE">
        <w:rPr>
          <w:rStyle w:val="a5"/>
          <w:rFonts w:ascii="FrankRuehl" w:hAnsi="FrankRuehl"/>
          <w:sz w:val="28"/>
          <w:szCs w:val="28"/>
          <w:rtl/>
        </w:rPr>
        <w:footnoteReference w:id="743"/>
      </w:r>
      <w:r w:rsidRPr="00EA43CE">
        <w:rPr>
          <w:rFonts w:ascii="FrankRuehl" w:hAnsi="FrankRuehl"/>
          <w:sz w:val="28"/>
          <w:szCs w:val="28"/>
          <w:rtl/>
        </w:rPr>
        <w:t xml:space="preserve"> </w:t>
      </w:r>
      <w:r w:rsidR="00922F82">
        <w:rPr>
          <w:rFonts w:ascii="FrankRuehl" w:hAnsi="FrankRuehl"/>
          <w:sz w:val="28"/>
          <w:szCs w:val="28"/>
          <w:rtl/>
        </w:rPr>
        <w:br/>
      </w:r>
      <w:r w:rsidR="00922F82" w:rsidRPr="00922F82">
        <w:rPr>
          <w:rFonts w:ascii="Arial" w:hAnsi="Arial" w:cs="Arial" w:hint="cs"/>
          <w:spacing w:val="1217"/>
          <w:sz w:val="28"/>
          <w:szCs w:val="28"/>
          <w:rtl/>
        </w:rPr>
        <w:t> </w:t>
      </w:r>
      <w:r w:rsidRPr="00EA43CE">
        <w:rPr>
          <w:rFonts w:ascii="FrankRuehl" w:hAnsi="FrankRuehl"/>
          <w:sz w:val="28"/>
          <w:szCs w:val="28"/>
          <w:rtl/>
        </w:rPr>
        <w:t xml:space="preserve">ע"כ, נראה </w:t>
      </w:r>
      <w:proofErr w:type="spellStart"/>
      <w:r w:rsidRPr="00EA43CE">
        <w:rPr>
          <w:rFonts w:ascii="FrankRuehl" w:hAnsi="FrankRuehl"/>
          <w:sz w:val="28"/>
          <w:szCs w:val="28"/>
          <w:rtl/>
        </w:rPr>
        <w:t>דר"ל</w:t>
      </w:r>
      <w:proofErr w:type="spellEnd"/>
      <w:r w:rsidRPr="00EA43CE">
        <w:rPr>
          <w:rFonts w:ascii="FrankRuehl" w:hAnsi="FrankRuehl"/>
          <w:sz w:val="28"/>
          <w:szCs w:val="28"/>
          <w:rtl/>
        </w:rPr>
        <w:t xml:space="preserve"> בזכות יעקב בחיר שבאבות </w:t>
      </w:r>
      <w:proofErr w:type="spellStart"/>
      <w:r w:rsidRPr="00EA43CE">
        <w:rPr>
          <w:rFonts w:ascii="FrankRuehl" w:hAnsi="FrankRuehl"/>
          <w:sz w:val="28"/>
          <w:szCs w:val="28"/>
          <w:rtl/>
        </w:rPr>
        <w:t>שהיתה</w:t>
      </w:r>
      <w:proofErr w:type="spellEnd"/>
      <w:r w:rsidRPr="00EA43CE">
        <w:rPr>
          <w:rFonts w:ascii="FrankRuehl" w:hAnsi="FrankRuehl"/>
          <w:sz w:val="28"/>
          <w:szCs w:val="28"/>
          <w:rtl/>
        </w:rPr>
        <w:t xml:space="preserve"> מיטתו שלימה היא שעמדה לנו שנפל המן על המטה וכלתה אליו הרעה ושם </w:t>
      </w:r>
      <w:proofErr w:type="spellStart"/>
      <w:r w:rsidRPr="00EA43CE">
        <w:rPr>
          <w:rFonts w:ascii="FrankRuehl" w:hAnsi="FrankRuehl"/>
          <w:sz w:val="28"/>
          <w:szCs w:val="28"/>
          <w:rtl/>
        </w:rPr>
        <w:t>היתה</w:t>
      </w:r>
      <w:proofErr w:type="spellEnd"/>
      <w:r w:rsidRPr="00EA43CE">
        <w:rPr>
          <w:rFonts w:ascii="FrankRuehl" w:hAnsi="FrankRuehl"/>
          <w:sz w:val="28"/>
          <w:szCs w:val="28"/>
          <w:rtl/>
        </w:rPr>
        <w:t xml:space="preserve"> מיתתו ובזה ויפרקנו מצרינו כי לעולם חסדו, וידיד נפש בר אבהן ובר אוריין החכם </w:t>
      </w:r>
      <w:proofErr w:type="spellStart"/>
      <w:r w:rsidRPr="00EA43CE">
        <w:rPr>
          <w:rFonts w:ascii="FrankRuehl" w:hAnsi="FrankRuehl"/>
          <w:sz w:val="28"/>
          <w:szCs w:val="28"/>
          <w:rtl/>
        </w:rPr>
        <w:t>המ</w:t>
      </w:r>
      <w:proofErr w:type="spellEnd"/>
      <w:r w:rsidRPr="00EA43CE">
        <w:rPr>
          <w:rFonts w:ascii="FrankRuehl" w:hAnsi="FrankRuehl"/>
          <w:sz w:val="28"/>
          <w:szCs w:val="28"/>
          <w:rtl/>
        </w:rPr>
        <w:t xml:space="preserve">' דורש טוב לעמו </w:t>
      </w:r>
      <w:proofErr w:type="spellStart"/>
      <w:r w:rsidRPr="00EA43CE">
        <w:rPr>
          <w:rFonts w:ascii="FrankRuehl" w:hAnsi="FrankRuehl"/>
          <w:sz w:val="28"/>
          <w:szCs w:val="28"/>
          <w:rtl/>
        </w:rPr>
        <w:t>כמה"ר</w:t>
      </w:r>
      <w:proofErr w:type="spellEnd"/>
      <w:r w:rsidRPr="00EA43CE">
        <w:rPr>
          <w:rFonts w:ascii="FrankRuehl" w:hAnsi="FrankRuehl"/>
          <w:sz w:val="28"/>
          <w:szCs w:val="28"/>
          <w:rtl/>
        </w:rPr>
        <w:t xml:space="preserve"> אברהם </w:t>
      </w:r>
      <w:proofErr w:type="spellStart"/>
      <w:r w:rsidRPr="00EA43CE">
        <w:rPr>
          <w:rFonts w:ascii="FrankRuehl" w:hAnsi="FrankRuehl"/>
          <w:sz w:val="28"/>
          <w:szCs w:val="28"/>
          <w:rtl/>
        </w:rPr>
        <w:lastRenderedPageBreak/>
        <w:t>קורייט</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נר"ו</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מרגלא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בפומיה</w:t>
      </w:r>
      <w:proofErr w:type="spellEnd"/>
      <w:r w:rsidRPr="00EA43CE">
        <w:rPr>
          <w:rFonts w:ascii="FrankRuehl" w:hAnsi="FrankRuehl"/>
          <w:sz w:val="28"/>
          <w:szCs w:val="28"/>
          <w:rtl/>
        </w:rPr>
        <w:t xml:space="preserve"> לפרש </w:t>
      </w:r>
      <w:proofErr w:type="spellStart"/>
      <w:r w:rsidRPr="00EA43CE">
        <w:rPr>
          <w:rFonts w:ascii="FrankRuehl" w:hAnsi="FrankRuehl"/>
          <w:sz w:val="28"/>
          <w:szCs w:val="28"/>
          <w:rtl/>
        </w:rPr>
        <w:t>דשם</w:t>
      </w:r>
      <w:proofErr w:type="spellEnd"/>
      <w:r w:rsidRPr="00EA43CE">
        <w:rPr>
          <w:rFonts w:ascii="FrankRuehl" w:hAnsi="FrankRuehl"/>
          <w:sz w:val="28"/>
          <w:szCs w:val="28"/>
          <w:rtl/>
        </w:rPr>
        <w:t xml:space="preserve"> רמז כשזה קם זה נופל והיינו אומרו ויתחזק ישראל אז והמן נופל שמחה תמחה את זכר עמלק </w:t>
      </w:r>
      <w:proofErr w:type="spellStart"/>
      <w:r w:rsidRPr="00EA43CE">
        <w:rPr>
          <w:rFonts w:ascii="FrankRuehl" w:hAnsi="FrankRuehl"/>
          <w:sz w:val="28"/>
          <w:szCs w:val="28"/>
          <w:rtl/>
        </w:rPr>
        <w:t>ודעמיה</w:t>
      </w:r>
      <w:proofErr w:type="spellEnd"/>
      <w:r w:rsidRPr="00EA43CE">
        <w:rPr>
          <w:rFonts w:ascii="FrankRuehl" w:hAnsi="FrankRuehl"/>
          <w:sz w:val="28"/>
          <w:szCs w:val="28"/>
          <w:rtl/>
        </w:rPr>
        <w:t xml:space="preserve"> ונפול יפלו ביד ישראל עמו והוא נכון</w:t>
      </w:r>
      <w:r w:rsidRPr="00EA43CE">
        <w:rPr>
          <w:rStyle w:val="a5"/>
          <w:rFonts w:ascii="FrankRuehl" w:hAnsi="FrankRuehl"/>
          <w:sz w:val="28"/>
          <w:szCs w:val="28"/>
          <w:rtl/>
        </w:rPr>
        <w:footnoteReference w:id="744"/>
      </w:r>
      <w:r w:rsidRPr="00EA43CE">
        <w:rPr>
          <w:rFonts w:ascii="FrankRuehl" w:hAnsi="FrankRuehl"/>
          <w:sz w:val="28"/>
          <w:szCs w:val="28"/>
          <w:rtl/>
        </w:rPr>
        <w:t>.</w:t>
      </w:r>
      <w:r w:rsidR="00922F82">
        <w:rPr>
          <w:rFonts w:ascii="FrankRuehl" w:hAnsi="FrankRuehl"/>
          <w:sz w:val="28"/>
          <w:szCs w:val="28"/>
          <w:rtl/>
        </w:rPr>
        <w:tab/>
      </w:r>
    </w:p>
    <w:p w14:paraId="5B50EFBD" w14:textId="114973E3" w:rsidR="00912F03" w:rsidRPr="00922F82" w:rsidRDefault="00912F03" w:rsidP="00922F82">
      <w:pPr>
        <w:jc w:val="distribute"/>
        <w:rPr>
          <w:rStyle w:val="ac"/>
          <w:rtl/>
        </w:rPr>
      </w:pPr>
    </w:p>
    <w:p w14:paraId="4B09FB61" w14:textId="3EA9128D" w:rsidR="00912F03" w:rsidRPr="00EA43CE" w:rsidRDefault="00912F03" w:rsidP="00922F82">
      <w:pPr>
        <w:jc w:val="distribute"/>
        <w:rPr>
          <w:rFonts w:ascii="FrankRuehl" w:hAnsi="FrankRuehl"/>
          <w:sz w:val="28"/>
          <w:szCs w:val="28"/>
          <w:rtl/>
        </w:rPr>
      </w:pPr>
      <w:r w:rsidRPr="00922F82">
        <w:rPr>
          <w:rStyle w:val="ac"/>
          <w:rtl/>
        </w:rPr>
        <w:t>וַיַּרְא</w:t>
      </w:r>
      <w:r w:rsidRPr="00EA43CE">
        <w:rPr>
          <w:rFonts w:ascii="FrankRuehl" w:hAnsi="FrankRuehl"/>
          <w:b/>
          <w:bCs/>
          <w:sz w:val="28"/>
          <w:szCs w:val="28"/>
          <w:rtl/>
        </w:rPr>
        <w:t xml:space="preserve"> יִשְׂרָאֵל אֶת בְּנֵי יוֹסֵף וַיֹּאמֶר מִי אֵלֶּה</w:t>
      </w:r>
      <w:r w:rsidRPr="00EA43CE">
        <w:rPr>
          <w:rFonts w:ascii="FrankRuehl" w:hAnsi="FrankRuehl"/>
          <w:sz w:val="28"/>
          <w:szCs w:val="28"/>
          <w:rtl/>
        </w:rPr>
        <w:t xml:space="preserve"> (בראשית מח, ח).</w:t>
      </w:r>
      <w:r w:rsidR="00922F82">
        <w:rPr>
          <w:rFonts w:ascii="FrankRuehl" w:hAnsi="FrankRuehl"/>
          <w:sz w:val="28"/>
          <w:szCs w:val="28"/>
          <w:rtl/>
        </w:rPr>
        <w:tab/>
      </w:r>
    </w:p>
    <w:p w14:paraId="58FD8A49" w14:textId="7739844F" w:rsidR="00912F03" w:rsidRDefault="00912F03" w:rsidP="00922F82">
      <w:pPr>
        <w:jc w:val="distribute"/>
        <w:rPr>
          <w:rFonts w:ascii="FrankRuehl" w:hAnsi="FrankRuehl"/>
          <w:sz w:val="28"/>
          <w:szCs w:val="28"/>
          <w:rtl/>
        </w:rPr>
      </w:pPr>
      <w:r w:rsidRPr="00922F82">
        <w:rPr>
          <w:rStyle w:val="ac"/>
          <w:rtl/>
        </w:rPr>
        <w:t>רש"י</w:t>
      </w:r>
      <w:r w:rsidRPr="00EA43CE">
        <w:rPr>
          <w:rFonts w:ascii="FrankRuehl" w:hAnsi="FrankRuehl"/>
          <w:sz w:val="28"/>
          <w:szCs w:val="28"/>
          <w:rtl/>
        </w:rPr>
        <w:t xml:space="preserve"> בד"ה וירא ישראל את בני יוסף, בקש לברכן וכו'</w:t>
      </w:r>
      <w:r w:rsidRPr="00EA43CE">
        <w:rPr>
          <w:rStyle w:val="a5"/>
          <w:rFonts w:ascii="FrankRuehl" w:hAnsi="FrankRuehl"/>
          <w:sz w:val="28"/>
          <w:szCs w:val="28"/>
          <w:rtl/>
        </w:rPr>
        <w:footnoteReference w:id="745"/>
      </w:r>
      <w:r w:rsidRPr="00EA43CE">
        <w:rPr>
          <w:rFonts w:ascii="FrankRuehl" w:hAnsi="FrankRuehl"/>
          <w:sz w:val="28"/>
          <w:szCs w:val="28"/>
          <w:rtl/>
        </w:rPr>
        <w:t xml:space="preserve"> ע"כ, כתב הרב עמר </w:t>
      </w:r>
      <w:bookmarkStart w:id="49" w:name="שילה91"/>
      <w:bookmarkStart w:id="50" w:name="שילה90"/>
      <w:bookmarkEnd w:id="49"/>
      <w:proofErr w:type="spellStart"/>
      <w:r w:rsidRPr="00EA43CE">
        <w:rPr>
          <w:rFonts w:ascii="FrankRuehl" w:hAnsi="FrankRuehl"/>
          <w:sz w:val="28"/>
          <w:szCs w:val="28"/>
          <w:rtl/>
        </w:rPr>
        <w:t>נקא</w:t>
      </w:r>
      <w:proofErr w:type="spellEnd"/>
      <w:r w:rsidRPr="00EA43CE">
        <w:rPr>
          <w:rFonts w:ascii="FrankRuehl" w:hAnsi="FrankRuehl"/>
          <w:sz w:val="28"/>
          <w:szCs w:val="28"/>
          <w:rtl/>
        </w:rPr>
        <w:t xml:space="preserve"> </w:t>
      </w:r>
      <w:bookmarkEnd w:id="50"/>
      <w:r w:rsidRPr="00EA43CE">
        <w:rPr>
          <w:rFonts w:ascii="FrankRuehl" w:hAnsi="FrankRuehl"/>
          <w:sz w:val="28"/>
          <w:szCs w:val="28"/>
          <w:rtl/>
        </w:rPr>
        <w:t xml:space="preserve">קשה </w:t>
      </w:r>
      <w:r w:rsidR="00922F82">
        <w:rPr>
          <w:rFonts w:ascii="FrankRuehl" w:hAnsi="FrankRuehl"/>
          <w:sz w:val="28"/>
          <w:szCs w:val="28"/>
          <w:rtl/>
        </w:rPr>
        <w:br/>
      </w:r>
      <w:r w:rsidR="00922F82" w:rsidRPr="00922F82">
        <w:rPr>
          <w:rFonts w:ascii="Arial" w:hAnsi="Arial" w:cs="Arial" w:hint="cs"/>
          <w:spacing w:val="645"/>
          <w:sz w:val="28"/>
          <w:szCs w:val="28"/>
          <w:rtl/>
        </w:rPr>
        <w:t> </w:t>
      </w:r>
      <w:proofErr w:type="spellStart"/>
      <w:r w:rsidRPr="00EA43CE">
        <w:rPr>
          <w:rFonts w:ascii="FrankRuehl" w:hAnsi="FrankRuehl"/>
          <w:sz w:val="28"/>
          <w:szCs w:val="28"/>
          <w:rtl/>
        </w:rPr>
        <w:t>דהול"ל</w:t>
      </w:r>
      <w:proofErr w:type="spellEnd"/>
      <w:r w:rsidRPr="00EA43CE">
        <w:rPr>
          <w:rFonts w:ascii="FrankRuehl" w:hAnsi="FrankRuehl"/>
          <w:sz w:val="28"/>
          <w:szCs w:val="28"/>
          <w:rtl/>
        </w:rPr>
        <w:t xml:space="preserve"> זה על "ויאמר מי אלה" ותירץ משום </w:t>
      </w:r>
      <w:proofErr w:type="spellStart"/>
      <w:r w:rsidRPr="00EA43CE">
        <w:rPr>
          <w:rFonts w:ascii="FrankRuehl" w:hAnsi="FrankRuehl"/>
          <w:sz w:val="28"/>
          <w:szCs w:val="28"/>
          <w:rtl/>
        </w:rPr>
        <w:t>דק"ל</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במ"ש</w:t>
      </w:r>
      <w:proofErr w:type="spellEnd"/>
      <w:r w:rsidRPr="00EA43CE">
        <w:rPr>
          <w:rFonts w:ascii="FrankRuehl" w:hAnsi="FrankRuehl"/>
          <w:sz w:val="28"/>
          <w:szCs w:val="28"/>
          <w:rtl/>
        </w:rPr>
        <w:t xml:space="preserve"> "וירא ישראל" שאח"כ אמר "לא יוכל לראות", לכן פירש </w:t>
      </w:r>
      <w:proofErr w:type="spellStart"/>
      <w:r w:rsidRPr="00EA43CE">
        <w:rPr>
          <w:rFonts w:ascii="FrankRuehl" w:hAnsi="FrankRuehl"/>
          <w:sz w:val="28"/>
          <w:szCs w:val="28"/>
          <w:rtl/>
        </w:rPr>
        <w:t>שענין</w:t>
      </w:r>
      <w:proofErr w:type="spellEnd"/>
      <w:r w:rsidRPr="00EA43CE">
        <w:rPr>
          <w:rFonts w:ascii="FrankRuehl" w:hAnsi="FrankRuehl"/>
          <w:sz w:val="28"/>
          <w:szCs w:val="28"/>
          <w:rtl/>
        </w:rPr>
        <w:t xml:space="preserve"> "וירא" לשון בזיון כמו אל תראוני שאני שחרחרת וכו' ע"ש</w:t>
      </w:r>
      <w:r w:rsidRPr="00EA43CE">
        <w:rPr>
          <w:rStyle w:val="a5"/>
          <w:rFonts w:ascii="FrankRuehl" w:hAnsi="FrankRuehl"/>
          <w:sz w:val="28"/>
          <w:szCs w:val="28"/>
          <w:rtl/>
        </w:rPr>
        <w:footnoteReference w:id="746"/>
      </w:r>
      <w:r w:rsidRPr="00EA43CE">
        <w:rPr>
          <w:rFonts w:ascii="FrankRuehl" w:hAnsi="FrankRuehl"/>
          <w:sz w:val="28"/>
          <w:szCs w:val="28"/>
          <w:rtl/>
        </w:rPr>
        <w:t xml:space="preserve">, </w:t>
      </w:r>
      <w:proofErr w:type="spellStart"/>
      <w:r w:rsidRPr="00EA43CE">
        <w:rPr>
          <w:rFonts w:ascii="FrankRuehl" w:hAnsi="FrankRuehl"/>
          <w:sz w:val="28"/>
          <w:szCs w:val="28"/>
          <w:rtl/>
        </w:rPr>
        <w:t>ולע"ד</w:t>
      </w:r>
      <w:proofErr w:type="spellEnd"/>
      <w:r w:rsidRPr="00EA43CE">
        <w:rPr>
          <w:rFonts w:ascii="FrankRuehl" w:hAnsi="FrankRuehl"/>
          <w:sz w:val="28"/>
          <w:szCs w:val="28"/>
          <w:rtl/>
        </w:rPr>
        <w:t xml:space="preserve"> קשה דאי משום הא לא </w:t>
      </w:r>
      <w:proofErr w:type="spellStart"/>
      <w:r w:rsidRPr="00EA43CE">
        <w:rPr>
          <w:rFonts w:ascii="FrankRuehl" w:hAnsi="FrankRuehl"/>
          <w:sz w:val="28"/>
          <w:szCs w:val="28"/>
          <w:rtl/>
        </w:rPr>
        <w:t>אירייא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דמ"ש</w:t>
      </w:r>
      <w:proofErr w:type="spellEnd"/>
      <w:r w:rsidRPr="00EA43CE">
        <w:rPr>
          <w:rFonts w:ascii="FrankRuehl" w:hAnsi="FrankRuehl"/>
          <w:sz w:val="28"/>
          <w:szCs w:val="28"/>
          <w:rtl/>
        </w:rPr>
        <w:t xml:space="preserve"> "לא יוכל לראות" היינו הסתכלות גמורה אבל לא שלא יוכל לראות כלל, ומשום הכי אמרו "כבדו מזוקן", וא"כ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"וירא ישראל" היינו </w:t>
      </w:r>
      <w:proofErr w:type="spellStart"/>
      <w:r w:rsidRPr="00EA43CE">
        <w:rPr>
          <w:rFonts w:ascii="FrankRuehl" w:hAnsi="FrankRuehl"/>
          <w:sz w:val="28"/>
          <w:szCs w:val="28"/>
          <w:rtl/>
        </w:rPr>
        <w:t>אמבואה</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דגברי</w:t>
      </w:r>
      <w:proofErr w:type="spellEnd"/>
      <w:r w:rsidRPr="00EA43CE">
        <w:rPr>
          <w:rFonts w:ascii="FrankRuehl" w:hAnsi="FrankRuehl"/>
          <w:sz w:val="28"/>
          <w:szCs w:val="28"/>
          <w:rtl/>
        </w:rPr>
        <w:t xml:space="preserve"> ופנים חדשות אבל לא הכיר הכרה גמורה, ומשום הכי שאל מי אלה, תדע שהרי סיים "בני הם אשר נתן לי </w:t>
      </w:r>
      <w:proofErr w:type="spellStart"/>
      <w:r w:rsidRPr="00EA43CE">
        <w:rPr>
          <w:rFonts w:ascii="FrankRuehl" w:hAnsi="FrankRuehl"/>
          <w:sz w:val="28"/>
          <w:szCs w:val="28"/>
          <w:rtl/>
        </w:rPr>
        <w:t>אלהים</w:t>
      </w:r>
      <w:proofErr w:type="spellEnd"/>
      <w:r w:rsidRPr="00EA43CE">
        <w:rPr>
          <w:rFonts w:ascii="FrankRuehl" w:hAnsi="FrankRuehl"/>
          <w:sz w:val="28"/>
          <w:szCs w:val="28"/>
          <w:rtl/>
        </w:rPr>
        <w:t xml:space="preserve"> בזה" </w:t>
      </w:r>
      <w:proofErr w:type="spellStart"/>
      <w:r w:rsidRPr="00EA43CE">
        <w:rPr>
          <w:rFonts w:ascii="FrankRuehl" w:hAnsi="FrankRuehl"/>
          <w:sz w:val="28"/>
          <w:szCs w:val="28"/>
          <w:rtl/>
        </w:rPr>
        <w:t>ופירש"י</w:t>
      </w:r>
      <w:proofErr w:type="spellEnd"/>
      <w:r w:rsidRPr="00EA43CE">
        <w:rPr>
          <w:rFonts w:ascii="FrankRuehl" w:hAnsi="FrankRuehl"/>
          <w:sz w:val="28"/>
          <w:szCs w:val="28"/>
          <w:rtl/>
        </w:rPr>
        <w:t xml:space="preserve"> שהראה לו שטר אירוסין ושטר כתובה ואם נאמר שלא יוכל לראות כלל היאך הראה לו, ואין לומר </w:t>
      </w:r>
      <w:proofErr w:type="spellStart"/>
      <w:r w:rsidRPr="00EA43CE">
        <w:rPr>
          <w:rFonts w:ascii="FrankRuehl" w:hAnsi="FrankRuehl"/>
          <w:sz w:val="28"/>
          <w:szCs w:val="28"/>
          <w:rtl/>
        </w:rPr>
        <w:t>דהראה</w:t>
      </w:r>
      <w:proofErr w:type="spellEnd"/>
      <w:r w:rsidRPr="00EA43CE">
        <w:rPr>
          <w:rFonts w:ascii="FrankRuehl" w:hAnsi="FrankRuehl"/>
          <w:sz w:val="28"/>
          <w:szCs w:val="28"/>
          <w:rtl/>
        </w:rPr>
        <w:t xml:space="preserve"> לאחרים בפניו </w:t>
      </w:r>
      <w:proofErr w:type="spellStart"/>
      <w:r w:rsidRPr="00EA43CE">
        <w:rPr>
          <w:rFonts w:ascii="FrankRuehl" w:hAnsi="FrankRuehl"/>
          <w:sz w:val="28"/>
          <w:szCs w:val="28"/>
          <w:rtl/>
        </w:rPr>
        <w:t>דלשון</w:t>
      </w:r>
      <w:proofErr w:type="spellEnd"/>
      <w:r w:rsidRPr="00EA43CE">
        <w:rPr>
          <w:rFonts w:ascii="FrankRuehl" w:hAnsi="FrankRuehl"/>
          <w:sz w:val="28"/>
          <w:szCs w:val="28"/>
          <w:rtl/>
        </w:rPr>
        <w:t xml:space="preserve"> הראה לו משמע לו ממש, והיינו אם יטריח עצמו ויקרב הדבר סמוך לאורו כדרך הזקנים יראה, וא"כ ודאי האי לא יוכל לראות </w:t>
      </w:r>
      <w:proofErr w:type="spellStart"/>
      <w:r w:rsidRPr="00EA43CE">
        <w:rPr>
          <w:rFonts w:ascii="FrankRuehl" w:hAnsi="FrankRuehl"/>
          <w:sz w:val="28"/>
          <w:szCs w:val="28"/>
          <w:rtl/>
        </w:rPr>
        <w:t>דקאמר</w:t>
      </w:r>
      <w:proofErr w:type="spellEnd"/>
      <w:r w:rsidRPr="00EA43CE">
        <w:rPr>
          <w:rFonts w:ascii="FrankRuehl" w:hAnsi="FrankRuehl"/>
          <w:sz w:val="28"/>
          <w:szCs w:val="28"/>
          <w:rtl/>
        </w:rPr>
        <w:t xml:space="preserve"> היינו הסתכלות גמורה כשאר בני אדם, גם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במשמעות דברי רש"י </w:t>
      </w:r>
      <w:proofErr w:type="spellStart"/>
      <w:r w:rsidRPr="00EA43CE">
        <w:rPr>
          <w:rFonts w:ascii="FrankRuehl" w:hAnsi="FrankRuehl"/>
          <w:sz w:val="28"/>
          <w:szCs w:val="28"/>
          <w:rtl/>
        </w:rPr>
        <w:t>דלשון</w:t>
      </w:r>
      <w:proofErr w:type="spellEnd"/>
      <w:r w:rsidRPr="00EA43CE">
        <w:rPr>
          <w:rFonts w:ascii="FrankRuehl" w:hAnsi="FrankRuehl"/>
          <w:sz w:val="28"/>
          <w:szCs w:val="28"/>
          <w:rtl/>
        </w:rPr>
        <w:t xml:space="preserve"> "וירא" הוא לשון בזיון אינו מוכרח כ"כ וכמו שיראה הרואה, ולכאורה היה נראה לומר יותר כמ"ש הרב </w:t>
      </w:r>
      <w:bookmarkStart w:id="51" w:name="שילה110"/>
      <w:r w:rsidRPr="00EA43CE">
        <w:rPr>
          <w:rFonts w:ascii="FrankRuehl" w:hAnsi="FrankRuehl"/>
          <w:sz w:val="28"/>
          <w:szCs w:val="28"/>
          <w:rtl/>
        </w:rPr>
        <w:t xml:space="preserve">שפתי </w:t>
      </w:r>
      <w:bookmarkEnd w:id="51"/>
      <w:r w:rsidRPr="00EA43CE">
        <w:rPr>
          <w:rFonts w:ascii="FrankRuehl" w:hAnsi="FrankRuehl"/>
          <w:sz w:val="28"/>
          <w:szCs w:val="28"/>
          <w:rtl/>
        </w:rPr>
        <w:t xml:space="preserve">חכמים </w:t>
      </w:r>
      <w:proofErr w:type="spellStart"/>
      <w:r w:rsidRPr="00EA43CE">
        <w:rPr>
          <w:rFonts w:ascii="FrankRuehl" w:hAnsi="FrankRuehl"/>
          <w:sz w:val="28"/>
          <w:szCs w:val="28"/>
          <w:rtl/>
        </w:rPr>
        <w:t>דהאי</w:t>
      </w:r>
      <w:proofErr w:type="spellEnd"/>
      <w:r w:rsidRPr="00EA43CE">
        <w:rPr>
          <w:rFonts w:ascii="FrankRuehl" w:hAnsi="FrankRuehl"/>
          <w:sz w:val="28"/>
          <w:szCs w:val="28"/>
          <w:rtl/>
        </w:rPr>
        <w:t xml:space="preserve"> וירא ברוח הקודש, אבל קצת קשה כיון שנסתלקה שכינה ממנו היכן ראה זה, ודוחק לומר </w:t>
      </w:r>
      <w:proofErr w:type="spellStart"/>
      <w:r w:rsidRPr="00EA43CE">
        <w:rPr>
          <w:rFonts w:ascii="FrankRuehl" w:hAnsi="FrankRuehl"/>
          <w:sz w:val="28"/>
          <w:szCs w:val="28"/>
          <w:rtl/>
        </w:rPr>
        <w:t>דרוח</w:t>
      </w:r>
      <w:proofErr w:type="spellEnd"/>
      <w:r w:rsidRPr="00EA43CE">
        <w:rPr>
          <w:rFonts w:ascii="FrankRuehl" w:hAnsi="FrankRuehl"/>
          <w:sz w:val="28"/>
          <w:szCs w:val="28"/>
          <w:rtl/>
        </w:rPr>
        <w:t xml:space="preserve"> הקודש לחוד והשראת שכינה לחוד, ויש מקום לומר ע"פ </w:t>
      </w:r>
      <w:proofErr w:type="spellStart"/>
      <w:r w:rsidRPr="00EA43CE">
        <w:rPr>
          <w:rFonts w:ascii="FrankRuehl" w:hAnsi="FrankRuehl"/>
          <w:sz w:val="28"/>
          <w:szCs w:val="28"/>
          <w:rtl/>
        </w:rPr>
        <w:t>פירש"י</w:t>
      </w:r>
      <w:proofErr w:type="spellEnd"/>
      <w:r w:rsidRPr="00EA43CE">
        <w:rPr>
          <w:rFonts w:ascii="FrankRuehl" w:hAnsi="FrankRuehl"/>
          <w:sz w:val="28"/>
          <w:szCs w:val="28"/>
          <w:rtl/>
        </w:rPr>
        <w:t xml:space="preserve"> ע"פ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בזוהר הקדוש בכמה </w:t>
      </w:r>
      <w:proofErr w:type="spellStart"/>
      <w:r w:rsidRPr="00EA43CE">
        <w:rPr>
          <w:rFonts w:ascii="FrankRuehl" w:hAnsi="FrankRuehl"/>
          <w:sz w:val="28"/>
          <w:szCs w:val="28"/>
          <w:rtl/>
        </w:rPr>
        <w:t>דוכתי</w:t>
      </w:r>
      <w:proofErr w:type="spellEnd"/>
      <w:r w:rsidRPr="00EA43CE">
        <w:rPr>
          <w:rFonts w:ascii="FrankRuehl" w:hAnsi="FrankRuehl"/>
          <w:sz w:val="28"/>
          <w:szCs w:val="28"/>
          <w:rtl/>
        </w:rPr>
        <w:t xml:space="preserve"> 'את' דא </w:t>
      </w:r>
      <w:proofErr w:type="spellStart"/>
      <w:r w:rsidRPr="00EA43CE">
        <w:rPr>
          <w:rFonts w:ascii="FrankRuehl" w:hAnsi="FrankRuehl"/>
          <w:sz w:val="28"/>
          <w:szCs w:val="28"/>
          <w:rtl/>
        </w:rPr>
        <w:t>שכינתא</w:t>
      </w:r>
      <w:proofErr w:type="spellEnd"/>
      <w:r w:rsidRPr="00EA43CE">
        <w:rPr>
          <w:rFonts w:ascii="FrankRuehl" w:hAnsi="FrankRuehl"/>
          <w:sz w:val="28"/>
          <w:szCs w:val="28"/>
          <w:rtl/>
        </w:rPr>
        <w:t xml:space="preserve">, וא"כ אפשר </w:t>
      </w:r>
      <w:proofErr w:type="spellStart"/>
      <w:r w:rsidRPr="00EA43CE">
        <w:rPr>
          <w:rFonts w:ascii="FrankRuehl" w:hAnsi="FrankRuehl"/>
          <w:sz w:val="28"/>
          <w:szCs w:val="28"/>
          <w:rtl/>
        </w:rPr>
        <w:t>דמ"ש</w:t>
      </w:r>
      <w:proofErr w:type="spellEnd"/>
      <w:r w:rsidRPr="00EA43CE">
        <w:rPr>
          <w:rFonts w:ascii="FrankRuehl" w:hAnsi="FrankRuehl"/>
          <w:sz w:val="28"/>
          <w:szCs w:val="28"/>
          <w:rtl/>
        </w:rPr>
        <w:t xml:space="preserve"> "וירא ישראל את" היינו שראה </w:t>
      </w:r>
      <w:proofErr w:type="spellStart"/>
      <w:r w:rsidRPr="00EA43CE">
        <w:rPr>
          <w:rFonts w:ascii="FrankRuehl" w:hAnsi="FrankRuehl"/>
          <w:sz w:val="28"/>
          <w:szCs w:val="28"/>
          <w:rtl/>
        </w:rPr>
        <w:t>דאת</w:t>
      </w:r>
      <w:proofErr w:type="spellEnd"/>
      <w:r w:rsidRPr="00EA43CE">
        <w:rPr>
          <w:rFonts w:ascii="FrankRuehl" w:hAnsi="FrankRuehl"/>
          <w:sz w:val="28"/>
          <w:szCs w:val="28"/>
          <w:rtl/>
        </w:rPr>
        <w:t xml:space="preserve"> דא </w:t>
      </w:r>
      <w:proofErr w:type="spellStart"/>
      <w:r w:rsidRPr="00EA43CE">
        <w:rPr>
          <w:rFonts w:ascii="FrankRuehl" w:hAnsi="FrankRuehl"/>
          <w:sz w:val="28"/>
          <w:szCs w:val="28"/>
          <w:rtl/>
        </w:rPr>
        <w:t>שכינתא</w:t>
      </w:r>
      <w:proofErr w:type="spellEnd"/>
      <w:r w:rsidRPr="00EA43CE">
        <w:rPr>
          <w:rFonts w:ascii="FrankRuehl" w:hAnsi="FrankRuehl"/>
          <w:sz w:val="28"/>
          <w:szCs w:val="28"/>
          <w:rtl/>
        </w:rPr>
        <w:t xml:space="preserve"> </w:t>
      </w:r>
      <w:r w:rsidRPr="00EA43CE">
        <w:rPr>
          <w:rFonts w:ascii="FrankRuehl" w:hAnsi="FrankRuehl"/>
          <w:sz w:val="28"/>
          <w:szCs w:val="28"/>
          <w:rtl/>
        </w:rPr>
        <w:lastRenderedPageBreak/>
        <w:t xml:space="preserve">שנסתלקה ממנו, ומשום הכי שאל מי אלה וכו' ובזה יתיישב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הכא וירא, אף </w:t>
      </w:r>
      <w:proofErr w:type="spellStart"/>
      <w:r w:rsidRPr="00EA43CE">
        <w:rPr>
          <w:rFonts w:ascii="FrankRuehl" w:hAnsi="FrankRuehl"/>
          <w:sz w:val="28"/>
          <w:szCs w:val="28"/>
          <w:rtl/>
        </w:rPr>
        <w:t>את"ל</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דעיניו</w:t>
      </w:r>
      <w:proofErr w:type="spellEnd"/>
      <w:r w:rsidRPr="00EA43CE">
        <w:rPr>
          <w:rFonts w:ascii="FrankRuehl" w:hAnsi="FrankRuehl"/>
          <w:sz w:val="28"/>
          <w:szCs w:val="28"/>
          <w:rtl/>
        </w:rPr>
        <w:t xml:space="preserve"> לא יוכל לראות כלל אבל קושטא </w:t>
      </w:r>
      <w:proofErr w:type="spellStart"/>
      <w:r w:rsidRPr="00EA43CE">
        <w:rPr>
          <w:rFonts w:ascii="FrankRuehl" w:hAnsi="FrankRuehl"/>
          <w:sz w:val="28"/>
          <w:szCs w:val="28"/>
          <w:rtl/>
        </w:rPr>
        <w:t>קאי</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דליתא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מכח</w:t>
      </w:r>
      <w:proofErr w:type="spellEnd"/>
      <w:r w:rsidRPr="00EA43CE">
        <w:rPr>
          <w:rFonts w:ascii="FrankRuehl" w:hAnsi="FrankRuehl"/>
          <w:sz w:val="28"/>
          <w:szCs w:val="28"/>
          <w:rtl/>
        </w:rPr>
        <w:t xml:space="preserve"> מה שהראה לו </w:t>
      </w:r>
      <w:proofErr w:type="spellStart"/>
      <w:r w:rsidRPr="00EA43CE">
        <w:rPr>
          <w:rFonts w:ascii="FrankRuehl" w:hAnsi="FrankRuehl"/>
          <w:sz w:val="28"/>
          <w:szCs w:val="28"/>
          <w:rtl/>
        </w:rPr>
        <w:t>השטרים</w:t>
      </w:r>
      <w:proofErr w:type="spellEnd"/>
      <w:r w:rsidRPr="00EA43CE">
        <w:rPr>
          <w:rFonts w:ascii="FrankRuehl" w:hAnsi="FrankRuehl"/>
          <w:sz w:val="28"/>
          <w:szCs w:val="28"/>
          <w:rtl/>
        </w:rPr>
        <w:t xml:space="preserve"> וכו' </w:t>
      </w:r>
      <w:proofErr w:type="spellStart"/>
      <w:r w:rsidRPr="00EA43CE">
        <w:rPr>
          <w:rFonts w:ascii="FrankRuehl" w:hAnsi="FrankRuehl"/>
          <w:sz w:val="28"/>
          <w:szCs w:val="28"/>
          <w:rtl/>
        </w:rPr>
        <w:t>וכמש"ל</w:t>
      </w:r>
      <w:proofErr w:type="spellEnd"/>
      <w:r w:rsidRPr="00EA43CE">
        <w:rPr>
          <w:rFonts w:ascii="FrankRuehl" w:hAnsi="FrankRuehl"/>
          <w:sz w:val="28"/>
          <w:szCs w:val="28"/>
          <w:rtl/>
        </w:rPr>
        <w:t>.</w:t>
      </w:r>
      <w:r w:rsidR="00922F82">
        <w:rPr>
          <w:rFonts w:ascii="FrankRuehl" w:hAnsi="FrankRuehl"/>
          <w:sz w:val="28"/>
          <w:szCs w:val="28"/>
          <w:rtl/>
        </w:rPr>
        <w:tab/>
      </w:r>
    </w:p>
    <w:p w14:paraId="47D8BBB2" w14:textId="77777777" w:rsidR="009E6433" w:rsidRPr="00EA43CE" w:rsidRDefault="009E6433" w:rsidP="00922F82">
      <w:pPr>
        <w:jc w:val="distribute"/>
        <w:rPr>
          <w:rFonts w:ascii="FrankRuehl" w:hAnsi="FrankRuehl"/>
          <w:sz w:val="28"/>
          <w:szCs w:val="28"/>
          <w:rtl/>
        </w:rPr>
      </w:pPr>
    </w:p>
    <w:p w14:paraId="11AEE864" w14:textId="7495C9C6" w:rsidR="00912F03" w:rsidRPr="00EA43CE" w:rsidRDefault="00912F03" w:rsidP="00922F82">
      <w:pPr>
        <w:jc w:val="distribute"/>
        <w:rPr>
          <w:rFonts w:ascii="FrankRuehl" w:hAnsi="FrankRuehl"/>
          <w:b/>
          <w:bCs/>
          <w:sz w:val="28"/>
          <w:szCs w:val="28"/>
          <w:rtl/>
        </w:rPr>
      </w:pPr>
      <w:r w:rsidRPr="00922F82">
        <w:rPr>
          <w:rStyle w:val="ac"/>
          <w:rtl/>
        </w:rPr>
        <w:t>הַמַּלְאָךְ</w:t>
      </w:r>
      <w:r w:rsidRPr="00EA43CE">
        <w:rPr>
          <w:rFonts w:ascii="FrankRuehl" w:hAnsi="FrankRuehl"/>
          <w:b/>
          <w:bCs/>
          <w:sz w:val="28"/>
          <w:szCs w:val="28"/>
          <w:rtl/>
        </w:rPr>
        <w:t xml:space="preserve"> הַגֹּאֵל אֹתִי מִכָּל רָע יְבָרֵךְ אֶת הַנְּעָרִים וְיִקָּרֵא בָהֶם שְׁמִי וְשֵׁם </w:t>
      </w:r>
      <w:proofErr w:type="spellStart"/>
      <w:r w:rsidRPr="00EA43CE">
        <w:rPr>
          <w:rFonts w:ascii="FrankRuehl" w:hAnsi="FrankRuehl"/>
          <w:b/>
          <w:bCs/>
          <w:sz w:val="28"/>
          <w:szCs w:val="28"/>
          <w:rtl/>
        </w:rPr>
        <w:t>אֲבֹתַי</w:t>
      </w:r>
      <w:proofErr w:type="spellEnd"/>
      <w:r w:rsidRPr="00EA43CE">
        <w:rPr>
          <w:rFonts w:ascii="FrankRuehl" w:hAnsi="FrankRuehl"/>
          <w:b/>
          <w:bCs/>
          <w:sz w:val="28"/>
          <w:szCs w:val="28"/>
          <w:rtl/>
        </w:rPr>
        <w:t xml:space="preserve"> אַבְרָהָם וְיִצְחָק </w:t>
      </w:r>
      <w:r w:rsidR="00922F82">
        <w:rPr>
          <w:rFonts w:ascii="FrankRuehl" w:hAnsi="FrankRuehl"/>
          <w:b/>
          <w:bCs/>
          <w:sz w:val="28"/>
          <w:szCs w:val="28"/>
          <w:rtl/>
        </w:rPr>
        <w:br/>
      </w:r>
      <w:r w:rsidR="00922F82" w:rsidRPr="00922F82">
        <w:rPr>
          <w:rFonts w:ascii="Arial" w:hAnsi="Arial" w:cs="Arial" w:hint="cs"/>
          <w:b/>
          <w:bCs/>
          <w:spacing w:val="913"/>
          <w:sz w:val="28"/>
          <w:szCs w:val="28"/>
          <w:rtl/>
        </w:rPr>
        <w:t> </w:t>
      </w:r>
      <w:proofErr w:type="spellStart"/>
      <w:r w:rsidRPr="00EA43CE">
        <w:rPr>
          <w:rFonts w:ascii="FrankRuehl" w:hAnsi="FrankRuehl"/>
          <w:b/>
          <w:bCs/>
          <w:sz w:val="28"/>
          <w:szCs w:val="28"/>
          <w:rtl/>
        </w:rPr>
        <w:t>וְיִדְגּו</w:t>
      </w:r>
      <w:proofErr w:type="spellEnd"/>
      <w:r w:rsidRPr="00EA43CE">
        <w:rPr>
          <w:rFonts w:ascii="FrankRuehl" w:hAnsi="FrankRuehl"/>
          <w:b/>
          <w:bCs/>
          <w:sz w:val="28"/>
          <w:szCs w:val="28"/>
          <w:rtl/>
        </w:rPr>
        <w:t xml:space="preserve">ּ לָרֹב בְּקֶרֶב הָאָרֶץ </w:t>
      </w:r>
      <w:r w:rsidRPr="00D546D9">
        <w:rPr>
          <w:rFonts w:ascii="FrankRuehl" w:hAnsi="FrankRuehl"/>
          <w:sz w:val="28"/>
          <w:szCs w:val="28"/>
          <w:rtl/>
        </w:rPr>
        <w:t xml:space="preserve">(בראשית מח, </w:t>
      </w:r>
      <w:proofErr w:type="spellStart"/>
      <w:r w:rsidRPr="00D546D9">
        <w:rPr>
          <w:rFonts w:ascii="FrankRuehl" w:hAnsi="FrankRuehl"/>
          <w:sz w:val="28"/>
          <w:szCs w:val="28"/>
          <w:rtl/>
        </w:rPr>
        <w:t>טז</w:t>
      </w:r>
      <w:proofErr w:type="spellEnd"/>
      <w:r w:rsidRPr="00D546D9">
        <w:rPr>
          <w:rFonts w:ascii="FrankRuehl" w:hAnsi="FrankRuehl"/>
          <w:sz w:val="28"/>
          <w:szCs w:val="28"/>
          <w:rtl/>
        </w:rPr>
        <w:t>).</w:t>
      </w:r>
      <w:r w:rsidR="00922F82">
        <w:rPr>
          <w:rFonts w:ascii="FrankRuehl" w:hAnsi="FrankRuehl"/>
          <w:b/>
          <w:bCs/>
          <w:sz w:val="28"/>
          <w:szCs w:val="28"/>
          <w:rtl/>
        </w:rPr>
        <w:tab/>
      </w:r>
    </w:p>
    <w:p w14:paraId="7E15FDF2" w14:textId="316AB388" w:rsidR="00912F03" w:rsidRDefault="00912F03" w:rsidP="00922F82">
      <w:pPr>
        <w:jc w:val="distribute"/>
        <w:rPr>
          <w:rFonts w:ascii="FrankRuehl" w:hAnsi="FrankRuehl"/>
          <w:sz w:val="28"/>
          <w:szCs w:val="28"/>
          <w:rtl/>
        </w:rPr>
      </w:pPr>
      <w:r w:rsidRPr="00922F82">
        <w:rPr>
          <w:rStyle w:val="ac"/>
          <w:rtl/>
        </w:rPr>
        <w:t>בד"ה</w:t>
      </w:r>
      <w:r w:rsidRPr="002D196A">
        <w:rPr>
          <w:rStyle w:val="ac"/>
          <w:sz w:val="28"/>
          <w:szCs w:val="28"/>
          <w:vertAlign w:val="superscript"/>
          <w:rtl/>
        </w:rPr>
        <w:footnoteReference w:id="747"/>
      </w:r>
      <w:r w:rsidRPr="00EA43CE">
        <w:rPr>
          <w:rFonts w:ascii="FrankRuehl" w:hAnsi="FrankRuehl"/>
          <w:sz w:val="28"/>
          <w:szCs w:val="28"/>
          <w:rtl/>
        </w:rPr>
        <w:t xml:space="preserve"> יברך את הנערים, מנשה ואפרים ע"כ, נ"ב בא </w:t>
      </w:r>
      <w:proofErr w:type="spellStart"/>
      <w:r w:rsidRPr="00EA43CE">
        <w:rPr>
          <w:rFonts w:ascii="FrankRuehl" w:hAnsi="FrankRuehl"/>
          <w:sz w:val="28"/>
          <w:szCs w:val="28"/>
          <w:rtl/>
        </w:rPr>
        <w:t>לאפוקי</w:t>
      </w:r>
      <w:proofErr w:type="spellEnd"/>
      <w:r w:rsidRPr="00EA43CE">
        <w:rPr>
          <w:rFonts w:ascii="FrankRuehl" w:hAnsi="FrankRuehl"/>
          <w:sz w:val="28"/>
          <w:szCs w:val="28"/>
          <w:rtl/>
        </w:rPr>
        <w:t xml:space="preserve"> בזה שכיון </w:t>
      </w:r>
      <w:proofErr w:type="spellStart"/>
      <w:r w:rsidRPr="00EA43CE">
        <w:rPr>
          <w:rFonts w:ascii="FrankRuehl" w:hAnsi="FrankRuehl"/>
          <w:sz w:val="28"/>
          <w:szCs w:val="28"/>
          <w:rtl/>
        </w:rPr>
        <w:t>שמצינו</w:t>
      </w:r>
      <w:proofErr w:type="spellEnd"/>
      <w:r w:rsidRPr="00EA43CE">
        <w:rPr>
          <w:rFonts w:ascii="FrankRuehl" w:hAnsi="FrankRuehl"/>
          <w:sz w:val="28"/>
          <w:szCs w:val="28"/>
          <w:rtl/>
        </w:rPr>
        <w:t xml:space="preserve"> שאמר </w:t>
      </w:r>
      <w:r w:rsidR="00922F82">
        <w:rPr>
          <w:rFonts w:ascii="FrankRuehl" w:hAnsi="FrankRuehl"/>
          <w:sz w:val="28"/>
          <w:szCs w:val="28"/>
          <w:rtl/>
        </w:rPr>
        <w:br/>
      </w:r>
      <w:r w:rsidR="00922F82" w:rsidRPr="00922F82">
        <w:rPr>
          <w:rFonts w:ascii="Arial" w:hAnsi="Arial" w:cs="Arial" w:hint="cs"/>
          <w:spacing w:val="1153"/>
          <w:sz w:val="28"/>
          <w:szCs w:val="28"/>
          <w:rtl/>
        </w:rPr>
        <w:t> </w:t>
      </w:r>
      <w:r w:rsidRPr="00EA43CE">
        <w:rPr>
          <w:rFonts w:ascii="FrankRuehl" w:hAnsi="FrankRuehl"/>
          <w:sz w:val="28"/>
          <w:szCs w:val="28"/>
          <w:rtl/>
        </w:rPr>
        <w:t xml:space="preserve">אח"כ "ויברכם" על בני יוסף א"כ נאמר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קודם "יברך את הנערים" היינו על שאר כל בני השבטים משום </w:t>
      </w:r>
      <w:proofErr w:type="spellStart"/>
      <w:r w:rsidRPr="00EA43CE">
        <w:rPr>
          <w:rFonts w:ascii="FrankRuehl" w:hAnsi="FrankRuehl"/>
          <w:sz w:val="28"/>
          <w:szCs w:val="28"/>
          <w:rtl/>
        </w:rPr>
        <w:t>דכיון</w:t>
      </w:r>
      <w:proofErr w:type="spellEnd"/>
      <w:r w:rsidRPr="00EA43CE">
        <w:rPr>
          <w:rFonts w:ascii="FrankRuehl" w:hAnsi="FrankRuehl"/>
          <w:sz w:val="28"/>
          <w:szCs w:val="28"/>
          <w:rtl/>
        </w:rPr>
        <w:t xml:space="preserve"> שאמר הכא ויברך את יוסף א"כ מוכרח שכל ברכה זו לו ולב' נעריו עמו ולא לבני אחיו, </w:t>
      </w:r>
      <w:proofErr w:type="spellStart"/>
      <w:r w:rsidRPr="00EA43CE">
        <w:rPr>
          <w:rFonts w:ascii="FrankRuehl" w:hAnsi="FrankRuehl"/>
          <w:sz w:val="28"/>
          <w:szCs w:val="28"/>
          <w:rtl/>
        </w:rPr>
        <w:t>ומ"ש</w:t>
      </w:r>
      <w:proofErr w:type="spellEnd"/>
      <w:r w:rsidRPr="00EA43CE">
        <w:rPr>
          <w:rFonts w:ascii="FrankRuehl" w:hAnsi="FrankRuehl"/>
          <w:sz w:val="28"/>
          <w:szCs w:val="28"/>
          <w:rtl/>
        </w:rPr>
        <w:t xml:space="preserve"> ויברך את יוסף לפי שהברכה שמברך </w:t>
      </w:r>
      <w:proofErr w:type="spellStart"/>
      <w:r w:rsidRPr="00EA43CE">
        <w:rPr>
          <w:rFonts w:ascii="FrankRuehl" w:hAnsi="FrankRuehl"/>
          <w:sz w:val="28"/>
          <w:szCs w:val="28"/>
          <w:rtl/>
        </w:rPr>
        <w:t>להבנים</w:t>
      </w:r>
      <w:proofErr w:type="spellEnd"/>
      <w:r w:rsidRPr="00EA43CE">
        <w:rPr>
          <w:rFonts w:ascii="FrankRuehl" w:hAnsi="FrankRuehl"/>
          <w:sz w:val="28"/>
          <w:szCs w:val="28"/>
          <w:rtl/>
        </w:rPr>
        <w:t xml:space="preserve"> כאלו מברך </w:t>
      </w:r>
      <w:proofErr w:type="spellStart"/>
      <w:r w:rsidRPr="00EA43CE">
        <w:rPr>
          <w:rFonts w:ascii="FrankRuehl" w:hAnsi="FrankRuehl"/>
          <w:sz w:val="28"/>
          <w:szCs w:val="28"/>
          <w:rtl/>
        </w:rPr>
        <w:t>להאב</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דנפש</w:t>
      </w:r>
      <w:proofErr w:type="spellEnd"/>
      <w:r w:rsidRPr="00EA43CE">
        <w:rPr>
          <w:rFonts w:ascii="FrankRuehl" w:hAnsi="FrankRuehl"/>
          <w:sz w:val="28"/>
          <w:szCs w:val="28"/>
          <w:rtl/>
        </w:rPr>
        <w:t xml:space="preserve"> האב ונפש הבן אחד היא ע"ד "בני אם חכם </w:t>
      </w:r>
      <w:proofErr w:type="spellStart"/>
      <w:r w:rsidRPr="00EA43CE">
        <w:rPr>
          <w:rFonts w:ascii="FrankRuehl" w:hAnsi="FrankRuehl"/>
          <w:sz w:val="28"/>
          <w:szCs w:val="28"/>
          <w:rtl/>
        </w:rPr>
        <w:t>לבך</w:t>
      </w:r>
      <w:proofErr w:type="spellEnd"/>
      <w:r w:rsidRPr="00EA43CE">
        <w:rPr>
          <w:rFonts w:ascii="FrankRuehl" w:hAnsi="FrankRuehl"/>
          <w:sz w:val="28"/>
          <w:szCs w:val="28"/>
          <w:rtl/>
        </w:rPr>
        <w:t xml:space="preserve"> ישמח לבי גם אני"</w:t>
      </w:r>
      <w:r w:rsidRPr="00EA43CE">
        <w:rPr>
          <w:rStyle w:val="a5"/>
          <w:rFonts w:ascii="FrankRuehl" w:hAnsi="FrankRuehl"/>
          <w:sz w:val="28"/>
          <w:szCs w:val="28"/>
          <w:rtl/>
        </w:rPr>
        <w:footnoteReference w:id="748"/>
      </w:r>
      <w:r w:rsidRPr="00EA43CE">
        <w:rPr>
          <w:rFonts w:ascii="FrankRuehl" w:hAnsi="FrankRuehl"/>
          <w:sz w:val="28"/>
          <w:szCs w:val="28"/>
          <w:rtl/>
        </w:rPr>
        <w:t xml:space="preserve"> וכן בכל מיני מעלות וברכות.</w:t>
      </w:r>
      <w:r w:rsidR="00922F82">
        <w:rPr>
          <w:rFonts w:ascii="FrankRuehl" w:hAnsi="FrankRuehl"/>
          <w:sz w:val="28"/>
          <w:szCs w:val="28"/>
          <w:rtl/>
        </w:rPr>
        <w:tab/>
      </w:r>
    </w:p>
    <w:p w14:paraId="065A670B" w14:textId="77777777" w:rsidR="009E6433" w:rsidRPr="00EA43CE" w:rsidRDefault="009E6433" w:rsidP="00922F82">
      <w:pPr>
        <w:jc w:val="distribute"/>
        <w:rPr>
          <w:rFonts w:ascii="FrankRuehl" w:hAnsi="FrankRuehl"/>
          <w:sz w:val="28"/>
          <w:szCs w:val="28"/>
          <w:rtl/>
        </w:rPr>
      </w:pPr>
    </w:p>
    <w:p w14:paraId="2CBC20E8" w14:textId="657632F5" w:rsidR="00912F03" w:rsidRPr="00EA43CE" w:rsidRDefault="00912F03" w:rsidP="00922F82">
      <w:pPr>
        <w:jc w:val="distribute"/>
        <w:rPr>
          <w:rFonts w:ascii="FrankRuehl" w:eastAsia="Calibri" w:hAnsi="FrankRuehl"/>
          <w:sz w:val="28"/>
          <w:szCs w:val="28"/>
          <w:rtl/>
        </w:rPr>
      </w:pPr>
      <w:r w:rsidRPr="00922F82">
        <w:rPr>
          <w:rStyle w:val="ac"/>
          <w:rtl/>
        </w:rPr>
        <w:t>וַיְבָרֲכֵם</w:t>
      </w:r>
      <w:r w:rsidRPr="00EA43CE">
        <w:rPr>
          <w:rFonts w:ascii="FrankRuehl" w:eastAsia="Calibri" w:hAnsi="FrankRuehl"/>
          <w:b/>
          <w:bCs/>
          <w:sz w:val="28"/>
          <w:szCs w:val="28"/>
          <w:rtl/>
        </w:rPr>
        <w:t xml:space="preserve"> בַּיּוֹם הַהוּא לֵאמוֹר בְּךָ יְבָרֵךְ יִשְׂרָאֵל </w:t>
      </w:r>
      <w:proofErr w:type="spellStart"/>
      <w:r w:rsidRPr="00EA43CE">
        <w:rPr>
          <w:rFonts w:ascii="FrankRuehl" w:eastAsia="Calibri" w:hAnsi="FrankRuehl"/>
          <w:b/>
          <w:bCs/>
          <w:sz w:val="28"/>
          <w:szCs w:val="28"/>
          <w:rtl/>
        </w:rPr>
        <w:t>לֵאמֹר</w:t>
      </w:r>
      <w:proofErr w:type="spellEnd"/>
      <w:r w:rsidRPr="00EA43CE">
        <w:rPr>
          <w:rFonts w:ascii="FrankRuehl" w:eastAsia="Calibri" w:hAnsi="FrankRuehl"/>
          <w:b/>
          <w:bCs/>
          <w:sz w:val="28"/>
          <w:szCs w:val="28"/>
          <w:rtl/>
        </w:rPr>
        <w:t xml:space="preserve"> </w:t>
      </w:r>
      <w:proofErr w:type="spellStart"/>
      <w:r w:rsidRPr="00EA43CE">
        <w:rPr>
          <w:rFonts w:ascii="FrankRuehl" w:eastAsia="Calibri" w:hAnsi="FrankRuehl"/>
          <w:b/>
          <w:bCs/>
          <w:sz w:val="28"/>
          <w:szCs w:val="28"/>
          <w:rtl/>
        </w:rPr>
        <w:t>יְשִׂמְך</w:t>
      </w:r>
      <w:proofErr w:type="spellEnd"/>
      <w:r w:rsidRPr="00EA43CE">
        <w:rPr>
          <w:rFonts w:ascii="FrankRuehl" w:eastAsia="Calibri" w:hAnsi="FrankRuehl"/>
          <w:b/>
          <w:bCs/>
          <w:sz w:val="28"/>
          <w:szCs w:val="28"/>
          <w:rtl/>
        </w:rPr>
        <w:t xml:space="preserve">ָ </w:t>
      </w:r>
      <w:proofErr w:type="spellStart"/>
      <w:r w:rsidRPr="00EA43CE">
        <w:rPr>
          <w:rFonts w:ascii="FrankRuehl" w:eastAsia="Calibri" w:hAnsi="FrankRuehl"/>
          <w:b/>
          <w:bCs/>
          <w:sz w:val="28"/>
          <w:szCs w:val="28"/>
          <w:rtl/>
        </w:rPr>
        <w:t>אֱלֹהִים</w:t>
      </w:r>
      <w:proofErr w:type="spellEnd"/>
      <w:r w:rsidRPr="00EA43CE">
        <w:rPr>
          <w:rFonts w:ascii="FrankRuehl" w:eastAsia="Calibri" w:hAnsi="FrankRuehl"/>
          <w:b/>
          <w:bCs/>
          <w:sz w:val="28"/>
          <w:szCs w:val="28"/>
          <w:rtl/>
        </w:rPr>
        <w:t xml:space="preserve"> כְּאֶפְרַיִם וְכִמְנַשֶּׁה וַיָּשֶׂם אֶת </w:t>
      </w:r>
      <w:r w:rsidR="00922F82">
        <w:rPr>
          <w:rFonts w:ascii="FrankRuehl" w:eastAsia="Calibri" w:hAnsi="FrankRuehl"/>
          <w:b/>
          <w:bCs/>
          <w:sz w:val="28"/>
          <w:szCs w:val="28"/>
          <w:rtl/>
        </w:rPr>
        <w:br/>
      </w:r>
      <w:r w:rsidR="00922F82" w:rsidRPr="00922F82">
        <w:rPr>
          <w:rFonts w:ascii="Arial" w:eastAsia="Calibri" w:hAnsi="Arial" w:cs="Arial" w:hint="cs"/>
          <w:b/>
          <w:bCs/>
          <w:spacing w:val="877"/>
          <w:sz w:val="28"/>
          <w:szCs w:val="28"/>
          <w:rtl/>
        </w:rPr>
        <w:t> </w:t>
      </w:r>
      <w:r w:rsidRPr="00EA43CE">
        <w:rPr>
          <w:rFonts w:ascii="FrankRuehl" w:eastAsia="Calibri" w:hAnsi="FrankRuehl"/>
          <w:b/>
          <w:bCs/>
          <w:sz w:val="28"/>
          <w:szCs w:val="28"/>
          <w:rtl/>
        </w:rPr>
        <w:t>אֶפְרַיִם לִפְנֵי מְנַשֶּׁה</w:t>
      </w:r>
      <w:r w:rsidRPr="00EA43CE">
        <w:rPr>
          <w:rFonts w:ascii="FrankRuehl" w:eastAsia="Calibri" w:hAnsi="FrankRuehl"/>
          <w:sz w:val="28"/>
          <w:szCs w:val="28"/>
          <w:rtl/>
        </w:rPr>
        <w:t xml:space="preserve"> (בראשית מח, כ).</w:t>
      </w:r>
      <w:r w:rsidR="00922F82">
        <w:rPr>
          <w:rFonts w:ascii="FrankRuehl" w:eastAsia="Calibri" w:hAnsi="FrankRuehl"/>
          <w:sz w:val="28"/>
          <w:szCs w:val="28"/>
          <w:rtl/>
        </w:rPr>
        <w:tab/>
      </w:r>
    </w:p>
    <w:p w14:paraId="48471EA6" w14:textId="028DD6F2" w:rsidR="00912F03" w:rsidRDefault="00912F03" w:rsidP="00922F82">
      <w:pPr>
        <w:jc w:val="distribute"/>
        <w:rPr>
          <w:rFonts w:ascii="FrankRuehl" w:eastAsia="Calibri" w:hAnsi="FrankRuehl"/>
          <w:sz w:val="28"/>
          <w:szCs w:val="28"/>
          <w:rtl/>
        </w:rPr>
      </w:pPr>
      <w:r w:rsidRPr="00922F82">
        <w:rPr>
          <w:rStyle w:val="ac"/>
          <w:rtl/>
        </w:rPr>
        <w:t>"ויברכם"</w:t>
      </w:r>
      <w:r w:rsidRPr="00EA43CE">
        <w:rPr>
          <w:rFonts w:ascii="FrankRuehl" w:eastAsia="Calibri" w:hAnsi="FrankRuehl"/>
          <w:sz w:val="28"/>
          <w:szCs w:val="28"/>
          <w:rtl/>
        </w:rPr>
        <w:t xml:space="preserve"> וכו' "וישם את אפרים לפני מנשה" ע"כ, לכאורה </w:t>
      </w:r>
      <w:proofErr w:type="spellStart"/>
      <w:r w:rsidRPr="00EA43CE">
        <w:rPr>
          <w:rFonts w:ascii="FrankRuehl" w:eastAsia="Calibri" w:hAnsi="FrankRuehl"/>
          <w:sz w:val="28"/>
          <w:szCs w:val="28"/>
          <w:rtl/>
        </w:rPr>
        <w:t>י"ל</w:t>
      </w:r>
      <w:proofErr w:type="spellEnd"/>
      <w:r w:rsidRPr="00EA43CE">
        <w:rPr>
          <w:rFonts w:ascii="FrankRuehl" w:eastAsia="Calibri" w:hAnsi="FrankRuehl"/>
          <w:sz w:val="28"/>
          <w:szCs w:val="28"/>
          <w:rtl/>
        </w:rPr>
        <w:t xml:space="preserve"> שהרי קודם זה אמר </w:t>
      </w:r>
      <w:r w:rsidR="00922F82">
        <w:rPr>
          <w:rFonts w:ascii="FrankRuehl" w:eastAsia="Calibri" w:hAnsi="FrankRuehl"/>
          <w:sz w:val="28"/>
          <w:szCs w:val="28"/>
          <w:rtl/>
        </w:rPr>
        <w:br/>
      </w:r>
      <w:r w:rsidR="00922F82" w:rsidRPr="00922F82">
        <w:rPr>
          <w:rFonts w:ascii="Arial" w:eastAsia="Calibri" w:hAnsi="Arial" w:cs="Arial" w:hint="cs"/>
          <w:spacing w:val="1217"/>
          <w:sz w:val="28"/>
          <w:szCs w:val="28"/>
          <w:rtl/>
        </w:rPr>
        <w:t> </w:t>
      </w:r>
      <w:r w:rsidRPr="00EA43CE">
        <w:rPr>
          <w:rFonts w:ascii="FrankRuehl" w:eastAsia="Calibri" w:hAnsi="FrankRuehl"/>
          <w:sz w:val="28"/>
          <w:szCs w:val="28"/>
          <w:rtl/>
        </w:rPr>
        <w:t>"אפרים ומנשה כראובן ושמעון יהיו לי"</w:t>
      </w:r>
      <w:r w:rsidRPr="00EA43CE">
        <w:rPr>
          <w:rFonts w:ascii="FrankRuehl" w:eastAsia="Calibri" w:hAnsi="FrankRuehl"/>
          <w:sz w:val="28"/>
          <w:szCs w:val="28"/>
          <w:vertAlign w:val="superscript"/>
          <w:rtl/>
        </w:rPr>
        <w:footnoteReference w:id="749"/>
      </w:r>
      <w:r w:rsidRPr="00EA43CE">
        <w:rPr>
          <w:rFonts w:ascii="FrankRuehl" w:eastAsia="Calibri" w:hAnsi="FrankRuehl"/>
          <w:sz w:val="28"/>
          <w:szCs w:val="28"/>
          <w:rtl/>
        </w:rPr>
        <w:t xml:space="preserve"> ולא אמר שם "וישם את אפרים" </w:t>
      </w:r>
      <w:proofErr w:type="spellStart"/>
      <w:r w:rsidRPr="00EA43CE">
        <w:rPr>
          <w:rFonts w:ascii="FrankRuehl" w:eastAsia="Calibri" w:hAnsi="FrankRuehl"/>
          <w:sz w:val="28"/>
          <w:szCs w:val="28"/>
          <w:rtl/>
        </w:rPr>
        <w:t>וכו</w:t>
      </w:r>
      <w:proofErr w:type="spellEnd"/>
      <w:r w:rsidRPr="00EA43CE">
        <w:rPr>
          <w:rFonts w:ascii="FrankRuehl" w:eastAsia="Calibri" w:hAnsi="FrankRuehl"/>
          <w:sz w:val="28"/>
          <w:szCs w:val="28"/>
          <w:rtl/>
        </w:rPr>
        <w:t xml:space="preserve">', ואפשר </w:t>
      </w:r>
      <w:proofErr w:type="spellStart"/>
      <w:r w:rsidRPr="00EA43CE">
        <w:rPr>
          <w:rFonts w:ascii="FrankRuehl" w:eastAsia="Calibri" w:hAnsi="FrankRuehl"/>
          <w:sz w:val="28"/>
          <w:szCs w:val="28"/>
          <w:rtl/>
        </w:rPr>
        <w:t>דהתם</w:t>
      </w:r>
      <w:proofErr w:type="spellEnd"/>
      <w:r w:rsidRPr="00EA43CE">
        <w:rPr>
          <w:rFonts w:ascii="FrankRuehl" w:eastAsia="Calibri" w:hAnsi="FrankRuehl"/>
          <w:sz w:val="28"/>
          <w:szCs w:val="28"/>
          <w:rtl/>
        </w:rPr>
        <w:t xml:space="preserve"> בעניין הנחלה </w:t>
      </w:r>
      <w:proofErr w:type="spellStart"/>
      <w:r w:rsidRPr="00EA43CE">
        <w:rPr>
          <w:rFonts w:ascii="FrankRuehl" w:eastAsia="Calibri" w:hAnsi="FrankRuehl"/>
          <w:sz w:val="28"/>
          <w:szCs w:val="28"/>
          <w:rtl/>
        </w:rPr>
        <w:t>ודררא</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דממונא</w:t>
      </w:r>
      <w:proofErr w:type="spellEnd"/>
      <w:r w:rsidRPr="00EA43CE">
        <w:rPr>
          <w:rFonts w:ascii="FrankRuehl" w:eastAsia="Calibri" w:hAnsi="FrankRuehl"/>
          <w:sz w:val="28"/>
          <w:szCs w:val="28"/>
          <w:rtl/>
        </w:rPr>
        <w:t xml:space="preserve"> אינו כל כך רבותא, אבל הכא בעניין הברכה </w:t>
      </w:r>
      <w:proofErr w:type="spellStart"/>
      <w:r w:rsidRPr="00EA43CE">
        <w:rPr>
          <w:rFonts w:ascii="FrankRuehl" w:eastAsia="Calibri" w:hAnsi="FrankRuehl"/>
          <w:sz w:val="28"/>
          <w:szCs w:val="28"/>
          <w:rtl/>
        </w:rPr>
        <w:t>הוייא</w:t>
      </w:r>
      <w:proofErr w:type="spellEnd"/>
      <w:r w:rsidRPr="00EA43CE">
        <w:rPr>
          <w:rFonts w:ascii="FrankRuehl" w:eastAsia="Calibri" w:hAnsi="FrankRuehl"/>
          <w:sz w:val="28"/>
          <w:szCs w:val="28"/>
          <w:rtl/>
        </w:rPr>
        <w:t xml:space="preserve"> רבותא יותר, ובזה יתיישב ג"כ למה בתחילה לא הרע ליוסף על שהקדים לאפרים משום </w:t>
      </w:r>
      <w:proofErr w:type="spellStart"/>
      <w:r w:rsidRPr="00EA43CE">
        <w:rPr>
          <w:rFonts w:ascii="FrankRuehl" w:eastAsia="Calibri" w:hAnsi="FrankRuehl"/>
          <w:sz w:val="28"/>
          <w:szCs w:val="28"/>
          <w:rtl/>
        </w:rPr>
        <w:t>דהכא</w:t>
      </w:r>
      <w:proofErr w:type="spellEnd"/>
      <w:r w:rsidRPr="00EA43CE">
        <w:rPr>
          <w:rFonts w:ascii="FrankRuehl" w:eastAsia="Calibri" w:hAnsi="FrankRuehl"/>
          <w:sz w:val="28"/>
          <w:szCs w:val="28"/>
          <w:rtl/>
        </w:rPr>
        <w:t xml:space="preserve"> בברכה הקפיד, ואפשר לי לומר שזהו כוונת רש"י שכתב בד"ה וישם את אפרים, בברכתו </w:t>
      </w:r>
      <w:proofErr w:type="spellStart"/>
      <w:r w:rsidRPr="00EA43CE">
        <w:rPr>
          <w:rFonts w:ascii="FrankRuehl" w:eastAsia="Calibri" w:hAnsi="FrankRuehl"/>
          <w:sz w:val="28"/>
          <w:szCs w:val="28"/>
          <w:rtl/>
        </w:rPr>
        <w:t>וכו</w:t>
      </w:r>
      <w:proofErr w:type="spellEnd"/>
      <w:r w:rsidRPr="00EA43CE">
        <w:rPr>
          <w:rFonts w:ascii="FrankRuehl" w:eastAsia="Calibri" w:hAnsi="FrankRuehl"/>
          <w:sz w:val="28"/>
          <w:szCs w:val="28"/>
          <w:rtl/>
        </w:rPr>
        <w:t xml:space="preserve">', שהוקשה לו מה </w:t>
      </w:r>
      <w:proofErr w:type="spellStart"/>
      <w:r w:rsidRPr="00EA43CE">
        <w:rPr>
          <w:rFonts w:ascii="FrankRuehl" w:eastAsia="Calibri" w:hAnsi="FrankRuehl"/>
          <w:sz w:val="28"/>
          <w:szCs w:val="28"/>
          <w:rtl/>
        </w:rPr>
        <w:t>שדיקדקנו</w:t>
      </w:r>
      <w:proofErr w:type="spellEnd"/>
      <w:r w:rsidRPr="00EA43CE">
        <w:rPr>
          <w:rFonts w:ascii="FrankRuehl" w:eastAsia="Calibri" w:hAnsi="FrankRuehl"/>
          <w:sz w:val="28"/>
          <w:szCs w:val="28"/>
          <w:rtl/>
        </w:rPr>
        <w:t xml:space="preserve"> ותירץ ג"כ כמו שתירצנו.</w:t>
      </w:r>
      <w:r w:rsidR="00922F82">
        <w:rPr>
          <w:rFonts w:ascii="FrankRuehl" w:eastAsia="Calibri" w:hAnsi="FrankRuehl"/>
          <w:sz w:val="28"/>
          <w:szCs w:val="28"/>
          <w:rtl/>
        </w:rPr>
        <w:tab/>
      </w:r>
    </w:p>
    <w:p w14:paraId="1038D659" w14:textId="77777777" w:rsidR="009C36EC" w:rsidRPr="00EA43CE" w:rsidRDefault="009C36EC" w:rsidP="00922F82">
      <w:pPr>
        <w:jc w:val="distribute"/>
        <w:rPr>
          <w:rFonts w:ascii="FrankRuehl" w:eastAsia="Calibri" w:hAnsi="FrankRuehl"/>
          <w:sz w:val="28"/>
          <w:szCs w:val="28"/>
          <w:rtl/>
        </w:rPr>
      </w:pPr>
    </w:p>
    <w:p w14:paraId="6B6FB340" w14:textId="167BB1A5" w:rsidR="00912F03" w:rsidRPr="00EA43CE" w:rsidRDefault="00912F03" w:rsidP="00922F82">
      <w:pPr>
        <w:jc w:val="distribute"/>
        <w:rPr>
          <w:rFonts w:ascii="FrankRuehl" w:hAnsi="FrankRuehl"/>
          <w:sz w:val="28"/>
          <w:szCs w:val="28"/>
          <w:rtl/>
        </w:rPr>
      </w:pPr>
      <w:r w:rsidRPr="00922F82">
        <w:rPr>
          <w:rStyle w:val="ac"/>
          <w:rtl/>
        </w:rPr>
        <w:t>וַאֲנִי</w:t>
      </w:r>
      <w:r w:rsidRPr="00EA43CE">
        <w:rPr>
          <w:rFonts w:ascii="FrankRuehl" w:hAnsi="FrankRuehl"/>
          <w:b/>
          <w:bCs/>
          <w:sz w:val="28"/>
          <w:szCs w:val="28"/>
          <w:rtl/>
        </w:rPr>
        <w:t xml:space="preserve"> נָתַתִּי לְךָ שְׁכֶם אַחַד עַל אַחֶיךָ אֲשֶׁר לָקַחְתִּי מִיַּד הָאֱמֹרִי בְּחַרְבִּי וּבְקַשְׁתִּי</w:t>
      </w:r>
      <w:r w:rsidRPr="00EA43CE">
        <w:rPr>
          <w:rFonts w:ascii="FrankRuehl" w:hAnsi="FrankRuehl"/>
          <w:sz w:val="28"/>
          <w:szCs w:val="28"/>
          <w:rtl/>
        </w:rPr>
        <w:t xml:space="preserve"> (בראשית מח, </w:t>
      </w:r>
      <w:r w:rsidR="00922F82">
        <w:rPr>
          <w:rFonts w:ascii="FrankRuehl" w:hAnsi="FrankRuehl"/>
          <w:sz w:val="28"/>
          <w:szCs w:val="28"/>
          <w:rtl/>
        </w:rPr>
        <w:br/>
      </w:r>
      <w:r w:rsidR="00922F82" w:rsidRPr="00922F82">
        <w:rPr>
          <w:rFonts w:ascii="Arial" w:hAnsi="Arial" w:cs="Arial" w:hint="cs"/>
          <w:spacing w:val="507"/>
          <w:sz w:val="28"/>
          <w:szCs w:val="28"/>
          <w:rtl/>
        </w:rPr>
        <w:t> </w:t>
      </w:r>
      <w:proofErr w:type="spellStart"/>
      <w:r w:rsidRPr="00EA43CE">
        <w:rPr>
          <w:rFonts w:ascii="FrankRuehl" w:hAnsi="FrankRuehl"/>
          <w:sz w:val="28"/>
          <w:szCs w:val="28"/>
          <w:rtl/>
        </w:rPr>
        <w:t>כב</w:t>
      </w:r>
      <w:proofErr w:type="spellEnd"/>
      <w:r w:rsidRPr="00EA43CE">
        <w:rPr>
          <w:rFonts w:ascii="FrankRuehl" w:hAnsi="FrankRuehl"/>
          <w:sz w:val="28"/>
          <w:szCs w:val="28"/>
          <w:rtl/>
        </w:rPr>
        <w:t>).</w:t>
      </w:r>
      <w:r w:rsidR="00922F82">
        <w:rPr>
          <w:rFonts w:ascii="FrankRuehl" w:hAnsi="FrankRuehl"/>
          <w:sz w:val="28"/>
          <w:szCs w:val="28"/>
          <w:rtl/>
        </w:rPr>
        <w:tab/>
      </w:r>
    </w:p>
    <w:p w14:paraId="373C7C23" w14:textId="225AD579" w:rsidR="00912F03" w:rsidRDefault="00912F03" w:rsidP="00922F82">
      <w:pPr>
        <w:jc w:val="distribute"/>
        <w:rPr>
          <w:rFonts w:ascii="FrankRuehl" w:hAnsi="FrankRuehl"/>
          <w:sz w:val="28"/>
          <w:szCs w:val="28"/>
          <w:rtl/>
        </w:rPr>
      </w:pPr>
      <w:r w:rsidRPr="00922F82">
        <w:rPr>
          <w:rStyle w:val="ac"/>
          <w:rtl/>
        </w:rPr>
        <w:t>רש"י</w:t>
      </w:r>
      <w:r w:rsidRPr="00EA43CE">
        <w:rPr>
          <w:rFonts w:ascii="FrankRuehl" w:hAnsi="FrankRuehl"/>
          <w:sz w:val="28"/>
          <w:szCs w:val="28"/>
          <w:rtl/>
        </w:rPr>
        <w:t xml:space="preserve"> בד"ה בחרבי ובקשתי, שחגר חרבו וכו' ע"כ, נ"ב לכאורה קשה שהרי כתיב "ויהי </w:t>
      </w:r>
      <w:r w:rsidR="00922F82">
        <w:rPr>
          <w:rFonts w:ascii="FrankRuehl" w:hAnsi="FrankRuehl"/>
          <w:sz w:val="28"/>
          <w:szCs w:val="28"/>
          <w:rtl/>
        </w:rPr>
        <w:br/>
      </w:r>
      <w:r w:rsidR="00922F82" w:rsidRPr="00922F82">
        <w:rPr>
          <w:rFonts w:ascii="Arial" w:hAnsi="Arial" w:cs="Arial" w:hint="cs"/>
          <w:spacing w:val="645"/>
          <w:sz w:val="28"/>
          <w:szCs w:val="28"/>
          <w:rtl/>
        </w:rPr>
        <w:t> </w:t>
      </w:r>
      <w:r w:rsidRPr="00EA43CE">
        <w:rPr>
          <w:rFonts w:ascii="FrankRuehl" w:hAnsi="FrankRuehl"/>
          <w:sz w:val="28"/>
          <w:szCs w:val="28"/>
          <w:rtl/>
        </w:rPr>
        <w:t xml:space="preserve">חתת </w:t>
      </w:r>
      <w:proofErr w:type="spellStart"/>
      <w:r w:rsidRPr="00EA43CE">
        <w:rPr>
          <w:rFonts w:ascii="FrankRuehl" w:hAnsi="FrankRuehl"/>
          <w:sz w:val="28"/>
          <w:szCs w:val="28"/>
          <w:rtl/>
        </w:rPr>
        <w:t>אלהים</w:t>
      </w:r>
      <w:proofErr w:type="spellEnd"/>
      <w:r w:rsidRPr="00EA43CE">
        <w:rPr>
          <w:rFonts w:ascii="FrankRuehl" w:hAnsi="FrankRuehl"/>
          <w:sz w:val="28"/>
          <w:szCs w:val="28"/>
          <w:rtl/>
        </w:rPr>
        <w:t xml:space="preserve"> על הערים ולא רדפו אחרי בני יעקב" וי"ל לפי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ז"ל שהיו רוצים לרדוף ולא היה מניחם השי"ת ש"יבש היו כעץ" ודייקי שלא אמר 'ולא יצאו' ומשום הכי כשראה יעקב אותם חגר כלי מלחמתו ונעשה לו זה הנס ולא הוצרך למלחמה ממש, והיינו </w:t>
      </w:r>
      <w:proofErr w:type="spellStart"/>
      <w:r w:rsidRPr="00EA43CE">
        <w:rPr>
          <w:rFonts w:ascii="FrankRuehl" w:hAnsi="FrankRuehl"/>
          <w:sz w:val="28"/>
          <w:szCs w:val="28"/>
          <w:rtl/>
        </w:rPr>
        <w:lastRenderedPageBreak/>
        <w:t>דדייק</w:t>
      </w:r>
      <w:proofErr w:type="spellEnd"/>
      <w:r w:rsidRPr="00EA43CE">
        <w:rPr>
          <w:rFonts w:ascii="FrankRuehl" w:hAnsi="FrankRuehl"/>
          <w:sz w:val="28"/>
          <w:szCs w:val="28"/>
          <w:rtl/>
        </w:rPr>
        <w:t xml:space="preserve"> רש"י וכתב 'שחגר כנגד' ר"ל שלא היה מלחמה בפועל, ויש מקום לומר משום שיעקב אבינו עליו השלום "ויקרא לו אל </w:t>
      </w:r>
      <w:proofErr w:type="spellStart"/>
      <w:r w:rsidRPr="00EA43CE">
        <w:rPr>
          <w:rFonts w:ascii="FrankRuehl" w:hAnsi="FrankRuehl"/>
          <w:sz w:val="28"/>
          <w:szCs w:val="28"/>
          <w:rtl/>
        </w:rPr>
        <w:t>אלהי</w:t>
      </w:r>
      <w:proofErr w:type="spellEnd"/>
      <w:r w:rsidRPr="00EA43CE">
        <w:rPr>
          <w:rFonts w:ascii="FrankRuehl" w:hAnsi="FrankRuehl"/>
          <w:sz w:val="28"/>
          <w:szCs w:val="28"/>
          <w:rtl/>
        </w:rPr>
        <w:t xml:space="preserve"> ישראל" אמר לו הקב"ה אני אל בעליונים ואתה אל בתחתונים וכו' לכן אפשר לומר </w:t>
      </w:r>
      <w:proofErr w:type="spellStart"/>
      <w:r w:rsidRPr="00EA43CE">
        <w:rPr>
          <w:rFonts w:ascii="FrankRuehl" w:hAnsi="FrankRuehl"/>
          <w:sz w:val="28"/>
          <w:szCs w:val="28"/>
          <w:rtl/>
        </w:rPr>
        <w:t>דמ"ש</w:t>
      </w:r>
      <w:proofErr w:type="spellEnd"/>
      <w:r w:rsidRPr="00EA43CE">
        <w:rPr>
          <w:rFonts w:ascii="FrankRuehl" w:hAnsi="FrankRuehl"/>
          <w:sz w:val="28"/>
          <w:szCs w:val="28"/>
          <w:rtl/>
        </w:rPr>
        <w:t xml:space="preserve"> "ויהי חתת </w:t>
      </w:r>
      <w:proofErr w:type="spellStart"/>
      <w:r w:rsidRPr="00EA43CE">
        <w:rPr>
          <w:rFonts w:ascii="FrankRuehl" w:hAnsi="FrankRuehl"/>
          <w:sz w:val="28"/>
          <w:szCs w:val="28"/>
          <w:rtl/>
        </w:rPr>
        <w:t>אלהים</w:t>
      </w:r>
      <w:proofErr w:type="spellEnd"/>
      <w:r w:rsidRPr="00EA43CE">
        <w:rPr>
          <w:rFonts w:ascii="FrankRuehl" w:hAnsi="FrankRuehl"/>
          <w:sz w:val="28"/>
          <w:szCs w:val="28"/>
          <w:rtl/>
        </w:rPr>
        <w:t xml:space="preserve">" היינו על יעקב שנקרא </w:t>
      </w:r>
      <w:proofErr w:type="spellStart"/>
      <w:r w:rsidRPr="00EA43CE">
        <w:rPr>
          <w:rFonts w:ascii="FrankRuehl" w:hAnsi="FrankRuehl"/>
          <w:sz w:val="28"/>
          <w:szCs w:val="28"/>
          <w:rtl/>
        </w:rPr>
        <w:t>אלהים</w:t>
      </w:r>
      <w:proofErr w:type="spellEnd"/>
      <w:r w:rsidRPr="00EA43CE">
        <w:rPr>
          <w:rFonts w:ascii="FrankRuehl" w:hAnsi="FrankRuehl"/>
          <w:sz w:val="28"/>
          <w:szCs w:val="28"/>
          <w:rtl/>
        </w:rPr>
        <w:t xml:space="preserve"> בתחתונים ועל שחגר כלי מלחמה כנגדן, לכן </w:t>
      </w:r>
      <w:proofErr w:type="spellStart"/>
      <w:r w:rsidRPr="00EA43CE">
        <w:rPr>
          <w:rFonts w:ascii="FrankRuehl" w:hAnsi="FrankRuehl"/>
          <w:sz w:val="28"/>
          <w:szCs w:val="28"/>
          <w:rtl/>
        </w:rPr>
        <w:t>תפול</w:t>
      </w:r>
      <w:proofErr w:type="spellEnd"/>
      <w:r w:rsidRPr="00EA43CE">
        <w:rPr>
          <w:rFonts w:ascii="FrankRuehl" w:hAnsi="FrankRuehl"/>
          <w:sz w:val="28"/>
          <w:szCs w:val="28"/>
          <w:rtl/>
        </w:rPr>
        <w:t xml:space="preserve"> עליהם אימתה ופחד ולא רדפו אחרי בני יעקב ר"ל דגם אחרי בניו בכל מקום שהיו כשהיו רועים בצאן וכ"ש אחר יעקב עצמו, ולהכי דייק ואמר 'אחרי בני ישראל' והכל היה בסייעתא דשמיא ובזכות בחיר שבאבות שחיבבו הקב"ה וקראו אל, ואפשר </w:t>
      </w:r>
      <w:proofErr w:type="spellStart"/>
      <w:r w:rsidRPr="00EA43CE">
        <w:rPr>
          <w:rFonts w:ascii="FrankRuehl" w:hAnsi="FrankRuehl"/>
          <w:sz w:val="28"/>
          <w:szCs w:val="28"/>
          <w:rtl/>
        </w:rPr>
        <w:t>דזש"ה</w:t>
      </w:r>
      <w:proofErr w:type="spellEnd"/>
      <w:r w:rsidRPr="00EA43CE">
        <w:rPr>
          <w:rFonts w:ascii="FrankRuehl" w:hAnsi="FrankRuehl"/>
          <w:sz w:val="28"/>
          <w:szCs w:val="28"/>
          <w:rtl/>
        </w:rPr>
        <w:t xml:space="preserve"> "וראו כל עמי הארץ כי שם ה' נקרא עליך" ר"ל דמיא </w:t>
      </w:r>
      <w:proofErr w:type="spellStart"/>
      <w:r w:rsidRPr="00EA43CE">
        <w:rPr>
          <w:rFonts w:ascii="FrankRuehl" w:hAnsi="FrankRuehl"/>
          <w:sz w:val="28"/>
          <w:szCs w:val="28"/>
          <w:rtl/>
        </w:rPr>
        <w:t>דיעקב</w:t>
      </w:r>
      <w:proofErr w:type="spellEnd"/>
      <w:r w:rsidRPr="00EA43CE">
        <w:rPr>
          <w:rFonts w:ascii="FrankRuehl" w:hAnsi="FrankRuehl"/>
          <w:sz w:val="28"/>
          <w:szCs w:val="28"/>
          <w:rtl/>
        </w:rPr>
        <w:t xml:space="preserve"> שנקרא בשם ה' ממש לכן וייראו ממך כל עמי הארץ כמו </w:t>
      </w:r>
      <w:proofErr w:type="spellStart"/>
      <w:r w:rsidRPr="00EA43CE">
        <w:rPr>
          <w:rFonts w:ascii="FrankRuehl" w:hAnsi="FrankRuehl"/>
          <w:sz w:val="28"/>
          <w:szCs w:val="28"/>
          <w:rtl/>
        </w:rPr>
        <w:t>שמצינו</w:t>
      </w:r>
      <w:proofErr w:type="spellEnd"/>
      <w:r w:rsidRPr="00EA43CE">
        <w:rPr>
          <w:rFonts w:ascii="FrankRuehl" w:hAnsi="FrankRuehl"/>
          <w:sz w:val="28"/>
          <w:szCs w:val="28"/>
          <w:rtl/>
        </w:rPr>
        <w:t xml:space="preserve"> מעשה רב בבחיר שבאבות ובזה "ויהי חתת </w:t>
      </w:r>
      <w:proofErr w:type="spellStart"/>
      <w:r w:rsidRPr="00EA43CE">
        <w:rPr>
          <w:rFonts w:ascii="FrankRuehl" w:hAnsi="FrankRuehl"/>
          <w:sz w:val="28"/>
          <w:szCs w:val="28"/>
          <w:rtl/>
        </w:rPr>
        <w:t>אלהים</w:t>
      </w:r>
      <w:proofErr w:type="spellEnd"/>
      <w:r w:rsidRPr="00EA43CE">
        <w:rPr>
          <w:rFonts w:ascii="FrankRuehl" w:hAnsi="FrankRuehl"/>
          <w:sz w:val="28"/>
          <w:szCs w:val="28"/>
          <w:rtl/>
        </w:rPr>
        <w:t xml:space="preserve"> על כל הערים, וע"ד שביארנו.</w:t>
      </w:r>
      <w:r w:rsidR="00922F82">
        <w:rPr>
          <w:rFonts w:ascii="FrankRuehl" w:hAnsi="FrankRuehl"/>
          <w:sz w:val="28"/>
          <w:szCs w:val="28"/>
          <w:rtl/>
        </w:rPr>
        <w:tab/>
      </w:r>
    </w:p>
    <w:p w14:paraId="686390B2" w14:textId="77777777" w:rsidR="009C36EC" w:rsidRPr="00EA43CE" w:rsidRDefault="009C36EC" w:rsidP="00922F82">
      <w:pPr>
        <w:jc w:val="distribute"/>
        <w:rPr>
          <w:rFonts w:ascii="FrankRuehl" w:hAnsi="FrankRuehl"/>
          <w:sz w:val="28"/>
          <w:szCs w:val="28"/>
          <w:rtl/>
        </w:rPr>
      </w:pPr>
    </w:p>
    <w:p w14:paraId="2673151F" w14:textId="11BC34DD" w:rsidR="00912F03" w:rsidRPr="00EA43CE" w:rsidRDefault="00912F03" w:rsidP="00922F82">
      <w:pPr>
        <w:jc w:val="distribute"/>
        <w:rPr>
          <w:rFonts w:ascii="FrankRuehl" w:eastAsia="Calibri" w:hAnsi="FrankRuehl"/>
          <w:sz w:val="28"/>
          <w:szCs w:val="28"/>
          <w:rtl/>
        </w:rPr>
      </w:pPr>
      <w:r w:rsidRPr="00922F82">
        <w:rPr>
          <w:rStyle w:val="ac"/>
          <w:rtl/>
        </w:rPr>
        <w:t>וַיִּקְרָא</w:t>
      </w:r>
      <w:r w:rsidRPr="00EA43CE">
        <w:rPr>
          <w:rFonts w:ascii="FrankRuehl" w:eastAsia="Calibri" w:hAnsi="FrankRuehl"/>
          <w:b/>
          <w:bCs/>
          <w:sz w:val="28"/>
          <w:szCs w:val="28"/>
          <w:rtl/>
        </w:rPr>
        <w:t xml:space="preserve"> יַעֲקֹב אֶל בָּנָיו וַיֹּאמֶר הֵאָסְפוּ וְאַגִּידָה לָכֶם אֵת אֲשֶׁר יִקְרָא אֶתְכֶם בְּאַחֲרִית הַיָּמִים</w:t>
      </w:r>
      <w:r w:rsidRPr="00EA43CE">
        <w:rPr>
          <w:rFonts w:ascii="FrankRuehl" w:eastAsia="Calibri" w:hAnsi="FrankRuehl"/>
          <w:sz w:val="28"/>
          <w:szCs w:val="28"/>
          <w:rtl/>
        </w:rPr>
        <w:t xml:space="preserve"> </w:t>
      </w:r>
      <w:r w:rsidR="00922F82">
        <w:rPr>
          <w:rFonts w:ascii="FrankRuehl" w:eastAsia="Calibri" w:hAnsi="FrankRuehl"/>
          <w:sz w:val="28"/>
          <w:szCs w:val="28"/>
          <w:rtl/>
        </w:rPr>
        <w:br/>
      </w:r>
      <w:r w:rsidR="00922F82" w:rsidRPr="00922F82">
        <w:rPr>
          <w:rFonts w:ascii="Arial" w:eastAsia="Calibri" w:hAnsi="Arial" w:cs="Arial" w:hint="cs"/>
          <w:spacing w:val="747"/>
          <w:sz w:val="28"/>
          <w:szCs w:val="28"/>
          <w:rtl/>
        </w:rPr>
        <w:t> </w:t>
      </w:r>
      <w:r w:rsidRPr="00EA43CE">
        <w:rPr>
          <w:rFonts w:ascii="FrankRuehl" w:eastAsia="Calibri" w:hAnsi="FrankRuehl"/>
          <w:sz w:val="28"/>
          <w:szCs w:val="28"/>
          <w:rtl/>
        </w:rPr>
        <w:t>(בראשית מט, א).</w:t>
      </w:r>
      <w:r w:rsidR="00922F82">
        <w:rPr>
          <w:rFonts w:ascii="FrankRuehl" w:eastAsia="Calibri" w:hAnsi="FrankRuehl"/>
          <w:sz w:val="28"/>
          <w:szCs w:val="28"/>
          <w:rtl/>
        </w:rPr>
        <w:tab/>
      </w:r>
    </w:p>
    <w:p w14:paraId="27FE07E7" w14:textId="7C44B4B5" w:rsidR="00912F03" w:rsidRDefault="00912F03" w:rsidP="00922F82">
      <w:pPr>
        <w:jc w:val="distribute"/>
        <w:rPr>
          <w:rFonts w:ascii="FrankRuehl" w:eastAsia="Calibri" w:hAnsi="FrankRuehl"/>
          <w:sz w:val="28"/>
          <w:szCs w:val="28"/>
          <w:highlight w:val="yellow"/>
          <w:rtl/>
        </w:rPr>
      </w:pPr>
      <w:r w:rsidRPr="00922F82">
        <w:rPr>
          <w:rStyle w:val="ac"/>
          <w:rtl/>
        </w:rPr>
        <w:t>"האספו</w:t>
      </w:r>
      <w:r w:rsidRPr="00EA43CE">
        <w:rPr>
          <w:rFonts w:ascii="FrankRuehl" w:eastAsia="Calibri" w:hAnsi="FrankRuehl"/>
          <w:sz w:val="28"/>
          <w:szCs w:val="28"/>
          <w:rtl/>
        </w:rPr>
        <w:t xml:space="preserve"> ואגידה לכם את אשר יקרה אתכם באחרית הימים" וכו' הנה רז"ל אמרו </w:t>
      </w:r>
      <w:proofErr w:type="spellStart"/>
      <w:r w:rsidRPr="00EA43CE">
        <w:rPr>
          <w:rFonts w:ascii="FrankRuehl" w:eastAsia="Calibri" w:hAnsi="FrankRuehl"/>
          <w:sz w:val="28"/>
          <w:szCs w:val="28"/>
          <w:rtl/>
        </w:rPr>
        <w:t>דבקש</w:t>
      </w:r>
      <w:proofErr w:type="spellEnd"/>
      <w:r w:rsidRPr="00EA43CE">
        <w:rPr>
          <w:rFonts w:ascii="FrankRuehl" w:eastAsia="Calibri" w:hAnsi="FrankRuehl"/>
          <w:sz w:val="28"/>
          <w:szCs w:val="28"/>
          <w:rtl/>
        </w:rPr>
        <w:t xml:space="preserve"> </w:t>
      </w:r>
      <w:r w:rsidR="00922F82">
        <w:rPr>
          <w:rFonts w:ascii="FrankRuehl" w:eastAsia="Calibri" w:hAnsi="FrankRuehl"/>
          <w:sz w:val="28"/>
          <w:szCs w:val="28"/>
          <w:rtl/>
        </w:rPr>
        <w:br/>
      </w:r>
      <w:r w:rsidR="00922F82" w:rsidRPr="00922F82">
        <w:rPr>
          <w:rFonts w:ascii="Arial" w:eastAsia="Calibri" w:hAnsi="Arial" w:cs="Arial" w:hint="cs"/>
          <w:spacing w:val="997"/>
          <w:sz w:val="28"/>
          <w:szCs w:val="28"/>
          <w:rtl/>
        </w:rPr>
        <w:t> </w:t>
      </w:r>
      <w:r w:rsidRPr="00EA43CE">
        <w:rPr>
          <w:rFonts w:ascii="FrankRuehl" w:eastAsia="Calibri" w:hAnsi="FrankRuehl"/>
          <w:sz w:val="28"/>
          <w:szCs w:val="28"/>
          <w:rtl/>
        </w:rPr>
        <w:t xml:space="preserve">לגלות להם את הקץ ונסלקה ממנו שכינה </w:t>
      </w:r>
      <w:proofErr w:type="spellStart"/>
      <w:r w:rsidRPr="00EA43CE">
        <w:rPr>
          <w:rFonts w:ascii="FrankRuehl" w:eastAsia="Calibri" w:hAnsi="FrankRuehl"/>
          <w:sz w:val="28"/>
          <w:szCs w:val="28"/>
          <w:rtl/>
        </w:rPr>
        <w:t>וכו</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ולע"ד</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י"ל</w:t>
      </w:r>
      <w:proofErr w:type="spellEnd"/>
      <w:r w:rsidRPr="00EA43CE">
        <w:rPr>
          <w:rFonts w:ascii="FrankRuehl" w:eastAsia="Calibri" w:hAnsi="FrankRuehl"/>
          <w:sz w:val="28"/>
          <w:szCs w:val="28"/>
          <w:rtl/>
        </w:rPr>
        <w:t xml:space="preserve"> עוד שהיה מייסר אותם והגיד להם כל עניינים ועונשים שהיה באחרית הימים בעולם הבא למי שאינו עושה רצונו של מקום, לכן "התקבצו ושמעו בני יעקב", "שמע בני מוסר אביך"</w:t>
      </w:r>
      <w:r w:rsidRPr="00EA43CE">
        <w:rPr>
          <w:rFonts w:ascii="FrankRuehl" w:eastAsia="Calibri" w:hAnsi="FrankRuehl"/>
          <w:sz w:val="28"/>
          <w:szCs w:val="28"/>
          <w:vertAlign w:val="superscript"/>
          <w:rtl/>
        </w:rPr>
        <w:footnoteReference w:id="750"/>
      </w:r>
      <w:r w:rsidRPr="00EA43CE">
        <w:rPr>
          <w:rFonts w:ascii="FrankRuehl" w:eastAsia="Calibri" w:hAnsi="FrankRuehl"/>
          <w:sz w:val="28"/>
          <w:szCs w:val="28"/>
          <w:rtl/>
        </w:rPr>
        <w:t xml:space="preserve"> שיהיו </w:t>
      </w:r>
      <w:proofErr w:type="spellStart"/>
      <w:r w:rsidRPr="00EA43CE">
        <w:rPr>
          <w:rFonts w:ascii="FrankRuehl" w:eastAsia="Calibri" w:hAnsi="FrankRuehl"/>
          <w:sz w:val="28"/>
          <w:szCs w:val="28"/>
          <w:rtl/>
        </w:rPr>
        <w:t>אוחזין</w:t>
      </w:r>
      <w:proofErr w:type="spellEnd"/>
      <w:r w:rsidRPr="00EA43CE">
        <w:rPr>
          <w:rFonts w:ascii="FrankRuehl" w:eastAsia="Calibri" w:hAnsi="FrankRuehl"/>
          <w:sz w:val="28"/>
          <w:szCs w:val="28"/>
          <w:rtl/>
        </w:rPr>
        <w:t xml:space="preserve"> מעשה אבותיהם בידיהם, ואמר הקבצו "ושמעו אל ישראל אביכם" שיהיו ישרים ועושים רצון האל הוא אבינו שבשמים, והמפרש ז"ל פירש שרצה לומר שיאספו ויהיו אגודה אחת וכו' </w:t>
      </w:r>
      <w:proofErr w:type="spellStart"/>
      <w:r w:rsidRPr="00EA43CE">
        <w:rPr>
          <w:rFonts w:ascii="FrankRuehl" w:eastAsia="Calibri" w:hAnsi="FrankRuehl"/>
          <w:sz w:val="28"/>
          <w:szCs w:val="28"/>
          <w:rtl/>
        </w:rPr>
        <w:t>יעו"ע</w:t>
      </w:r>
      <w:proofErr w:type="spellEnd"/>
      <w:r w:rsidRPr="00EA43CE">
        <w:rPr>
          <w:rFonts w:ascii="FrankRuehl" w:eastAsia="Calibri" w:hAnsi="FrankRuehl"/>
          <w:sz w:val="28"/>
          <w:szCs w:val="28"/>
          <w:rtl/>
        </w:rPr>
        <w:t xml:space="preserve">, וע"פ דרכם יובן מה שסיים "הקבצו ושמעו בני יעקב" רצה לומר אף שיהיו כסוג יעקב </w:t>
      </w:r>
      <w:proofErr w:type="spellStart"/>
      <w:r w:rsidRPr="00EA43CE">
        <w:rPr>
          <w:rFonts w:ascii="FrankRuehl" w:eastAsia="Calibri" w:hAnsi="FrankRuehl"/>
          <w:sz w:val="28"/>
          <w:szCs w:val="28"/>
          <w:rtl/>
        </w:rPr>
        <w:t>עוקבא</w:t>
      </w:r>
      <w:proofErr w:type="spellEnd"/>
      <w:r w:rsidRPr="00EA43CE">
        <w:rPr>
          <w:rFonts w:ascii="FrankRuehl" w:eastAsia="Calibri" w:hAnsi="FrankRuehl"/>
          <w:sz w:val="28"/>
          <w:szCs w:val="28"/>
          <w:rtl/>
        </w:rPr>
        <w:t>, אם יהיו באהבה ואחוה יחשבו כסוג ישראל, "ושמעו אל ישראל אביכם" כמ"ש "חבור עצבים אפרים הנח לו"</w:t>
      </w:r>
      <w:r w:rsidRPr="00EA43CE">
        <w:rPr>
          <w:rFonts w:ascii="FrankRuehl" w:eastAsia="Calibri" w:hAnsi="FrankRuehl"/>
          <w:sz w:val="28"/>
          <w:szCs w:val="28"/>
          <w:vertAlign w:val="superscript"/>
          <w:rtl/>
        </w:rPr>
        <w:footnoteReference w:id="751"/>
      </w:r>
      <w:r w:rsidRPr="00EA43CE">
        <w:rPr>
          <w:rFonts w:ascii="FrankRuehl" w:eastAsia="Calibri" w:hAnsi="FrankRuehl"/>
          <w:sz w:val="28"/>
          <w:szCs w:val="28"/>
          <w:rtl/>
        </w:rPr>
        <w:t xml:space="preserve">. והטעם כיון שיהיו באגודה אחת ונשמעים זה לזה לא ימנע שיש מהם על אחת כמה וכמה עושים רצונו של מקום, </w:t>
      </w:r>
      <w:proofErr w:type="spellStart"/>
      <w:r w:rsidRPr="00EA43CE">
        <w:rPr>
          <w:rFonts w:ascii="FrankRuehl" w:eastAsia="Calibri" w:hAnsi="FrankRuehl"/>
          <w:sz w:val="28"/>
          <w:szCs w:val="28"/>
          <w:rtl/>
        </w:rPr>
        <w:t>וכשמוכיחין</w:t>
      </w:r>
      <w:proofErr w:type="spellEnd"/>
      <w:r w:rsidRPr="00EA43CE">
        <w:rPr>
          <w:rFonts w:ascii="FrankRuehl" w:eastAsia="Calibri" w:hAnsi="FrankRuehl"/>
          <w:sz w:val="28"/>
          <w:szCs w:val="28"/>
          <w:rtl/>
        </w:rPr>
        <w:t xml:space="preserve"> לבני דורם יהיו מקבלים דבריהם, </w:t>
      </w:r>
      <w:proofErr w:type="spellStart"/>
      <w:r w:rsidRPr="00EA43CE">
        <w:rPr>
          <w:rFonts w:ascii="FrankRuehl" w:eastAsia="Calibri" w:hAnsi="FrankRuehl"/>
          <w:sz w:val="28"/>
          <w:szCs w:val="28"/>
          <w:rtl/>
        </w:rPr>
        <w:t>והוי</w:t>
      </w:r>
      <w:proofErr w:type="spellEnd"/>
      <w:r w:rsidRPr="00EA43CE">
        <w:rPr>
          <w:rFonts w:ascii="FrankRuehl" w:eastAsia="Calibri" w:hAnsi="FrankRuehl"/>
          <w:sz w:val="28"/>
          <w:szCs w:val="28"/>
          <w:rtl/>
        </w:rPr>
        <w:t xml:space="preserve"> כמו מצוה גוררת מצוה שכשמקיימים מצות עשה הא </w:t>
      </w:r>
      <w:proofErr w:type="spellStart"/>
      <w:r w:rsidRPr="00EA43CE">
        <w:rPr>
          <w:rFonts w:ascii="FrankRuehl" w:eastAsia="Calibri" w:hAnsi="FrankRuehl"/>
          <w:sz w:val="28"/>
          <w:szCs w:val="28"/>
          <w:rtl/>
        </w:rPr>
        <w:t>ד"ואהבת</w:t>
      </w:r>
      <w:proofErr w:type="spellEnd"/>
      <w:r w:rsidRPr="00EA43CE">
        <w:rPr>
          <w:rFonts w:ascii="FrankRuehl" w:eastAsia="Calibri" w:hAnsi="FrankRuehl"/>
          <w:sz w:val="28"/>
          <w:szCs w:val="28"/>
          <w:rtl/>
        </w:rPr>
        <w:t xml:space="preserve"> לרעך כמוך"</w:t>
      </w:r>
      <w:r w:rsidRPr="00EA43CE">
        <w:rPr>
          <w:rFonts w:ascii="FrankRuehl" w:eastAsia="Calibri" w:hAnsi="FrankRuehl"/>
          <w:sz w:val="28"/>
          <w:szCs w:val="28"/>
          <w:vertAlign w:val="superscript"/>
          <w:rtl/>
        </w:rPr>
        <w:footnoteReference w:id="752"/>
      </w:r>
      <w:r w:rsidRPr="00EA43CE">
        <w:rPr>
          <w:rFonts w:ascii="FrankRuehl" w:eastAsia="Calibri" w:hAnsi="FrankRuehl"/>
          <w:sz w:val="28"/>
          <w:szCs w:val="28"/>
          <w:rtl/>
        </w:rPr>
        <w:t xml:space="preserve"> כיון שהם בחבורה אחת ואין ביניהם קנאה ושנאה ממילא </w:t>
      </w:r>
      <w:proofErr w:type="spellStart"/>
      <w:r w:rsidRPr="00EA43CE">
        <w:rPr>
          <w:rFonts w:ascii="FrankRuehl" w:eastAsia="Calibri" w:hAnsi="FrankRuehl"/>
          <w:sz w:val="28"/>
          <w:szCs w:val="28"/>
          <w:rtl/>
        </w:rPr>
        <w:t>רווחא</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שמעתתא</w:t>
      </w:r>
      <w:proofErr w:type="spellEnd"/>
      <w:r w:rsidRPr="00EA43CE">
        <w:rPr>
          <w:rFonts w:ascii="FrankRuehl" w:eastAsia="Calibri" w:hAnsi="FrankRuehl"/>
          <w:sz w:val="28"/>
          <w:szCs w:val="28"/>
          <w:rtl/>
        </w:rPr>
        <w:t xml:space="preserve"> לקבל תוכחה במילי </w:t>
      </w:r>
      <w:proofErr w:type="spellStart"/>
      <w:r w:rsidRPr="00EA43CE">
        <w:rPr>
          <w:rFonts w:ascii="FrankRuehl" w:eastAsia="Calibri" w:hAnsi="FrankRuehl"/>
          <w:sz w:val="28"/>
          <w:szCs w:val="28"/>
          <w:rtl/>
        </w:rPr>
        <w:t>דשמייא</w:t>
      </w:r>
      <w:proofErr w:type="spellEnd"/>
      <w:r w:rsidRPr="00EA43CE">
        <w:rPr>
          <w:rFonts w:ascii="FrankRuehl" w:eastAsia="Calibri" w:hAnsi="FrankRuehl"/>
          <w:sz w:val="28"/>
          <w:szCs w:val="28"/>
          <w:rtl/>
        </w:rPr>
        <w:t xml:space="preserve">, ואפשר </w:t>
      </w:r>
      <w:proofErr w:type="spellStart"/>
      <w:r w:rsidRPr="00EA43CE">
        <w:rPr>
          <w:rFonts w:ascii="FrankRuehl" w:eastAsia="Calibri" w:hAnsi="FrankRuehl"/>
          <w:sz w:val="28"/>
          <w:szCs w:val="28"/>
          <w:rtl/>
        </w:rPr>
        <w:t>דמשום</w:t>
      </w:r>
      <w:proofErr w:type="spellEnd"/>
      <w:r w:rsidRPr="00EA43CE">
        <w:rPr>
          <w:rFonts w:ascii="FrankRuehl" w:eastAsia="Calibri" w:hAnsi="FrankRuehl"/>
          <w:sz w:val="28"/>
          <w:szCs w:val="28"/>
          <w:rtl/>
        </w:rPr>
        <w:t xml:space="preserve"> הכי אמר ואהבת לרעך כמוך זה כלל גדול בתורה</w:t>
      </w:r>
      <w:r w:rsidRPr="00EA43CE">
        <w:rPr>
          <w:rFonts w:ascii="FrankRuehl" w:eastAsia="Calibri" w:hAnsi="FrankRuehl"/>
          <w:sz w:val="28"/>
          <w:szCs w:val="28"/>
          <w:vertAlign w:val="superscript"/>
          <w:rtl/>
        </w:rPr>
        <w:footnoteReference w:id="753"/>
      </w:r>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וכו</w:t>
      </w:r>
      <w:proofErr w:type="spellEnd"/>
      <w:r w:rsidRPr="00EA43CE">
        <w:rPr>
          <w:rFonts w:ascii="FrankRuehl" w:eastAsia="Calibri" w:hAnsi="FrankRuehl"/>
          <w:sz w:val="28"/>
          <w:szCs w:val="28"/>
          <w:rtl/>
        </w:rPr>
        <w:t>'.</w:t>
      </w:r>
      <w:r w:rsidR="00922F82">
        <w:rPr>
          <w:rFonts w:ascii="FrankRuehl" w:eastAsia="Calibri" w:hAnsi="FrankRuehl"/>
          <w:sz w:val="28"/>
          <w:szCs w:val="28"/>
          <w:highlight w:val="yellow"/>
          <w:rtl/>
        </w:rPr>
        <w:tab/>
      </w:r>
    </w:p>
    <w:p w14:paraId="4EB5494A" w14:textId="77777777" w:rsidR="009C36EC" w:rsidRPr="00EA43CE" w:rsidRDefault="009C36EC" w:rsidP="00922F82">
      <w:pPr>
        <w:jc w:val="distribute"/>
        <w:rPr>
          <w:rFonts w:ascii="FrankRuehl" w:eastAsia="Calibri" w:hAnsi="FrankRuehl"/>
          <w:sz w:val="28"/>
          <w:szCs w:val="28"/>
          <w:highlight w:val="yellow"/>
          <w:rtl/>
        </w:rPr>
      </w:pPr>
    </w:p>
    <w:p w14:paraId="3C18AA4A" w14:textId="77777777" w:rsidR="005272F4" w:rsidRDefault="005272F4" w:rsidP="00922F82">
      <w:pPr>
        <w:jc w:val="distribute"/>
        <w:rPr>
          <w:rStyle w:val="ac"/>
          <w:rtl/>
        </w:rPr>
      </w:pPr>
    </w:p>
    <w:p w14:paraId="5781E0E3" w14:textId="70104AF6" w:rsidR="00912F03" w:rsidRPr="00EA43CE" w:rsidRDefault="00912F03" w:rsidP="00922F82">
      <w:pPr>
        <w:jc w:val="distribute"/>
        <w:rPr>
          <w:rFonts w:ascii="FrankRuehl" w:eastAsia="Calibri" w:hAnsi="FrankRuehl"/>
          <w:sz w:val="28"/>
          <w:szCs w:val="28"/>
          <w:highlight w:val="yellow"/>
          <w:rtl/>
        </w:rPr>
      </w:pPr>
      <w:r w:rsidRPr="00922F82">
        <w:rPr>
          <w:rStyle w:val="ac"/>
          <w:rtl/>
        </w:rPr>
        <w:lastRenderedPageBreak/>
        <w:t>רְאוּבֵן</w:t>
      </w:r>
      <w:r w:rsidRPr="00EA43CE">
        <w:rPr>
          <w:rFonts w:ascii="FrankRuehl" w:eastAsia="Calibri" w:hAnsi="FrankRuehl"/>
          <w:b/>
          <w:bCs/>
          <w:sz w:val="28"/>
          <w:szCs w:val="28"/>
          <w:rtl/>
        </w:rPr>
        <w:t xml:space="preserve"> בְּכֹרִי אַתָּה כֹּחִי וְרֵאשִׁית אוֹנִי יֶתֶר שְׂאֵת וְיֶתֶר עָז</w:t>
      </w:r>
      <w:r w:rsidRPr="00EA43CE">
        <w:rPr>
          <w:rFonts w:ascii="FrankRuehl" w:eastAsia="Calibri" w:hAnsi="FrankRuehl"/>
          <w:sz w:val="28"/>
          <w:szCs w:val="28"/>
          <w:rtl/>
        </w:rPr>
        <w:t xml:space="preserve"> (בראשית מט, ג).</w:t>
      </w:r>
      <w:r w:rsidR="00922F82">
        <w:rPr>
          <w:rFonts w:ascii="FrankRuehl" w:eastAsia="Calibri" w:hAnsi="FrankRuehl"/>
          <w:sz w:val="28"/>
          <w:szCs w:val="28"/>
          <w:highlight w:val="yellow"/>
          <w:rtl/>
        </w:rPr>
        <w:tab/>
      </w:r>
    </w:p>
    <w:p w14:paraId="2C9D589B" w14:textId="059B6F84" w:rsidR="00912F03" w:rsidRDefault="00912F03" w:rsidP="00922F82">
      <w:pPr>
        <w:jc w:val="distribute"/>
        <w:rPr>
          <w:rFonts w:ascii="FrankRuehl" w:eastAsia="Calibri" w:hAnsi="FrankRuehl"/>
          <w:sz w:val="28"/>
          <w:szCs w:val="28"/>
          <w:rtl/>
        </w:rPr>
      </w:pPr>
      <w:r w:rsidRPr="00922F82">
        <w:rPr>
          <w:rStyle w:val="ac"/>
          <w:rtl/>
        </w:rPr>
        <w:t>"ראובן"</w:t>
      </w:r>
      <w:r w:rsidRPr="00EA43CE">
        <w:rPr>
          <w:rFonts w:ascii="FrankRuehl" w:eastAsia="Calibri" w:hAnsi="FrankRuehl"/>
          <w:sz w:val="28"/>
          <w:szCs w:val="28"/>
          <w:rtl/>
        </w:rPr>
        <w:t xml:space="preserve"> וכו' "אז </w:t>
      </w:r>
      <w:proofErr w:type="spellStart"/>
      <w:r w:rsidRPr="00EA43CE">
        <w:rPr>
          <w:rFonts w:ascii="FrankRuehl" w:eastAsia="Calibri" w:hAnsi="FrankRuehl"/>
          <w:sz w:val="28"/>
          <w:szCs w:val="28"/>
          <w:rtl/>
        </w:rPr>
        <w:t>חללת</w:t>
      </w:r>
      <w:proofErr w:type="spellEnd"/>
      <w:r w:rsidRPr="00EA43CE">
        <w:rPr>
          <w:rFonts w:ascii="FrankRuehl" w:eastAsia="Calibri" w:hAnsi="FrankRuehl"/>
          <w:sz w:val="28"/>
          <w:szCs w:val="28"/>
          <w:rtl/>
        </w:rPr>
        <w:t xml:space="preserve"> יצועי עלה" אמרו ז"ל אמר יעקב לראובן אני איני מרחקך ואיני </w:t>
      </w:r>
      <w:r w:rsidR="00922F82">
        <w:rPr>
          <w:rFonts w:ascii="FrankRuehl" w:eastAsia="Calibri" w:hAnsi="FrankRuehl"/>
          <w:sz w:val="28"/>
          <w:szCs w:val="28"/>
          <w:rtl/>
        </w:rPr>
        <w:br/>
      </w:r>
      <w:r w:rsidR="00922F82" w:rsidRPr="00922F82">
        <w:rPr>
          <w:rFonts w:ascii="Arial" w:eastAsia="Calibri" w:hAnsi="Arial" w:cs="Arial" w:hint="cs"/>
          <w:spacing w:val="1042"/>
          <w:sz w:val="28"/>
          <w:szCs w:val="28"/>
          <w:rtl/>
        </w:rPr>
        <w:t> </w:t>
      </w:r>
      <w:r w:rsidRPr="00EA43CE">
        <w:rPr>
          <w:rFonts w:ascii="FrankRuehl" w:eastAsia="Calibri" w:hAnsi="FrankRuehl"/>
          <w:sz w:val="28"/>
          <w:szCs w:val="28"/>
          <w:rtl/>
        </w:rPr>
        <w:t xml:space="preserve">מקרבך עד שיבא משה שנאמר בו "ומשה עלה אל </w:t>
      </w:r>
      <w:proofErr w:type="spellStart"/>
      <w:r w:rsidRPr="00EA43CE">
        <w:rPr>
          <w:rFonts w:ascii="FrankRuehl" w:eastAsia="Calibri" w:hAnsi="FrankRuehl"/>
          <w:sz w:val="28"/>
          <w:szCs w:val="28"/>
          <w:rtl/>
        </w:rPr>
        <w:t>האלהים</w:t>
      </w:r>
      <w:proofErr w:type="spellEnd"/>
      <w:r w:rsidRPr="00EA43CE">
        <w:rPr>
          <w:rFonts w:ascii="FrankRuehl" w:eastAsia="Calibri" w:hAnsi="FrankRuehl"/>
          <w:sz w:val="28"/>
          <w:szCs w:val="28"/>
          <w:rtl/>
        </w:rPr>
        <w:t>"</w:t>
      </w:r>
      <w:r w:rsidRPr="00EA43CE">
        <w:rPr>
          <w:rFonts w:ascii="FrankRuehl" w:eastAsia="Calibri" w:hAnsi="FrankRuehl"/>
          <w:sz w:val="28"/>
          <w:szCs w:val="28"/>
          <w:vertAlign w:val="superscript"/>
          <w:rtl/>
        </w:rPr>
        <w:footnoteReference w:id="754"/>
      </w:r>
      <w:r w:rsidRPr="00EA43CE">
        <w:rPr>
          <w:rFonts w:ascii="FrankRuehl" w:eastAsia="Calibri" w:hAnsi="FrankRuehl"/>
          <w:sz w:val="28"/>
          <w:szCs w:val="28"/>
          <w:rtl/>
        </w:rPr>
        <w:t xml:space="preserve"> מה שדעתו רואה לעשות עושה ע"כ, נראה משום שהאב פסול לדין עד שבא משה רבינו עליו השלום וקירבו שאמר "ואל ימות" בעולם הבא במעשה בלהה כמ"ש ז"ל ודייקו הכא שמילה "עלה" היא יתירה אבל בה תרמוז הא </w:t>
      </w:r>
      <w:proofErr w:type="spellStart"/>
      <w:r w:rsidRPr="00EA43CE">
        <w:rPr>
          <w:rFonts w:ascii="FrankRuehl" w:eastAsia="Calibri" w:hAnsi="FrankRuehl"/>
          <w:sz w:val="28"/>
          <w:szCs w:val="28"/>
          <w:rtl/>
        </w:rPr>
        <w:t>דמשה</w:t>
      </w:r>
      <w:proofErr w:type="spellEnd"/>
      <w:r w:rsidRPr="00EA43CE">
        <w:rPr>
          <w:rFonts w:ascii="FrankRuehl" w:eastAsia="Calibri" w:hAnsi="FrankRuehl"/>
          <w:sz w:val="28"/>
          <w:szCs w:val="28"/>
          <w:rtl/>
        </w:rPr>
        <w:t xml:space="preserve"> עלה, גם מנין משה במספר קטן עם ג' אותיות היא כמו עלה במספר קטן</w:t>
      </w:r>
      <w:r w:rsidRPr="00EA43CE">
        <w:rPr>
          <w:rFonts w:ascii="FrankRuehl" w:eastAsia="Calibri" w:hAnsi="FrankRuehl"/>
          <w:sz w:val="28"/>
          <w:szCs w:val="28"/>
          <w:vertAlign w:val="superscript"/>
          <w:rtl/>
        </w:rPr>
        <w:footnoteReference w:id="755"/>
      </w:r>
      <w:r w:rsidRPr="00EA43CE">
        <w:rPr>
          <w:rFonts w:ascii="FrankRuehl" w:eastAsia="Calibri" w:hAnsi="FrankRuehl"/>
          <w:sz w:val="28"/>
          <w:szCs w:val="28"/>
          <w:rtl/>
        </w:rPr>
        <w:t>.</w:t>
      </w:r>
      <w:r w:rsidR="00922F82">
        <w:rPr>
          <w:rFonts w:ascii="FrankRuehl" w:eastAsia="Calibri" w:hAnsi="FrankRuehl"/>
          <w:sz w:val="28"/>
          <w:szCs w:val="28"/>
          <w:rtl/>
        </w:rPr>
        <w:tab/>
      </w:r>
    </w:p>
    <w:p w14:paraId="3C3F47E9" w14:textId="77777777" w:rsidR="009C36EC" w:rsidRPr="00EA43CE" w:rsidRDefault="009C36EC" w:rsidP="00922F82">
      <w:pPr>
        <w:jc w:val="distribute"/>
        <w:rPr>
          <w:rFonts w:ascii="FrankRuehl" w:eastAsia="Calibri" w:hAnsi="FrankRuehl"/>
          <w:sz w:val="28"/>
          <w:szCs w:val="28"/>
          <w:rtl/>
        </w:rPr>
      </w:pPr>
    </w:p>
    <w:p w14:paraId="2B5CFA9E" w14:textId="3711BDA5" w:rsidR="00912F03" w:rsidRPr="00EA43CE" w:rsidRDefault="00912F03" w:rsidP="00922F82">
      <w:pPr>
        <w:jc w:val="distribute"/>
        <w:rPr>
          <w:rFonts w:ascii="FrankRuehl" w:eastAsia="Calibri" w:hAnsi="FrankRuehl"/>
          <w:sz w:val="28"/>
          <w:szCs w:val="28"/>
          <w:rtl/>
        </w:rPr>
      </w:pPr>
      <w:r w:rsidRPr="00922F82">
        <w:rPr>
          <w:rStyle w:val="ac"/>
          <w:rtl/>
        </w:rPr>
        <w:t>דָּן</w:t>
      </w:r>
      <w:r w:rsidRPr="00EA43CE">
        <w:rPr>
          <w:rFonts w:ascii="FrankRuehl" w:eastAsia="Calibri" w:hAnsi="FrankRuehl"/>
          <w:b/>
          <w:bCs/>
          <w:sz w:val="28"/>
          <w:szCs w:val="28"/>
          <w:rtl/>
        </w:rPr>
        <w:t xml:space="preserve"> יָדִין עַמּוֹ כְּאַחַד שִׁבְטֵי יִשְׂרָאֵל</w:t>
      </w:r>
      <w:r w:rsidRPr="00EA43CE">
        <w:rPr>
          <w:rFonts w:ascii="FrankRuehl" w:eastAsia="Calibri" w:hAnsi="FrankRuehl"/>
          <w:sz w:val="28"/>
          <w:szCs w:val="28"/>
          <w:rtl/>
        </w:rPr>
        <w:t xml:space="preserve"> (בראשית מט, </w:t>
      </w:r>
      <w:proofErr w:type="spellStart"/>
      <w:r w:rsidRPr="00EA43CE">
        <w:rPr>
          <w:rFonts w:ascii="FrankRuehl" w:eastAsia="Calibri" w:hAnsi="FrankRuehl"/>
          <w:sz w:val="28"/>
          <w:szCs w:val="28"/>
          <w:rtl/>
        </w:rPr>
        <w:t>טז</w:t>
      </w:r>
      <w:proofErr w:type="spellEnd"/>
      <w:r w:rsidRPr="00EA43CE">
        <w:rPr>
          <w:rFonts w:ascii="FrankRuehl" w:eastAsia="Calibri" w:hAnsi="FrankRuehl"/>
          <w:sz w:val="28"/>
          <w:szCs w:val="28"/>
          <w:rtl/>
        </w:rPr>
        <w:t>).</w:t>
      </w:r>
      <w:r w:rsidR="00922F82">
        <w:rPr>
          <w:rFonts w:ascii="FrankRuehl" w:eastAsia="Calibri" w:hAnsi="FrankRuehl"/>
          <w:sz w:val="28"/>
          <w:szCs w:val="28"/>
          <w:rtl/>
        </w:rPr>
        <w:tab/>
      </w:r>
    </w:p>
    <w:p w14:paraId="29073DBE" w14:textId="3EA5409A" w:rsidR="00912F03" w:rsidRDefault="00912F03" w:rsidP="00922F82">
      <w:pPr>
        <w:jc w:val="distribute"/>
        <w:rPr>
          <w:rFonts w:ascii="FrankRuehl" w:eastAsia="Calibri" w:hAnsi="FrankRuehl"/>
          <w:sz w:val="28"/>
          <w:szCs w:val="28"/>
          <w:rtl/>
        </w:rPr>
      </w:pPr>
      <w:r w:rsidRPr="00922F82">
        <w:rPr>
          <w:rStyle w:val="ac"/>
          <w:rtl/>
        </w:rPr>
        <w:t>"דן</w:t>
      </w:r>
      <w:r w:rsidRPr="00EA43CE">
        <w:rPr>
          <w:rFonts w:ascii="FrankRuehl" w:eastAsia="Calibri" w:hAnsi="FrankRuehl"/>
          <w:sz w:val="28"/>
          <w:szCs w:val="28"/>
          <w:rtl/>
        </w:rPr>
        <w:t xml:space="preserve"> ידין עמו" וכו' הקשה בזוהר הקדוש </w:t>
      </w:r>
      <w:proofErr w:type="spellStart"/>
      <w:r w:rsidRPr="00EA43CE">
        <w:rPr>
          <w:rFonts w:ascii="FrankRuehl" w:eastAsia="Calibri" w:hAnsi="FrankRuehl"/>
          <w:sz w:val="28"/>
          <w:szCs w:val="28"/>
          <w:rtl/>
        </w:rPr>
        <w:t>בסדרין</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דהו"ל</w:t>
      </w:r>
      <w:proofErr w:type="spellEnd"/>
      <w:r w:rsidRPr="00EA43CE">
        <w:rPr>
          <w:rFonts w:ascii="FrankRuehl" w:eastAsia="Calibri" w:hAnsi="FrankRuehl"/>
          <w:sz w:val="28"/>
          <w:szCs w:val="28"/>
          <w:rtl/>
        </w:rPr>
        <w:t xml:space="preserve"> לשבטי ישראל, מהו דן ידין עמו </w:t>
      </w:r>
      <w:r w:rsidR="00922F82">
        <w:rPr>
          <w:rFonts w:ascii="FrankRuehl" w:eastAsia="Calibri" w:hAnsi="FrankRuehl"/>
          <w:sz w:val="28"/>
          <w:szCs w:val="28"/>
          <w:rtl/>
        </w:rPr>
        <w:br/>
      </w:r>
      <w:r w:rsidR="00922F82" w:rsidRPr="00922F82">
        <w:rPr>
          <w:rFonts w:ascii="Arial" w:eastAsia="Calibri" w:hAnsi="Arial" w:cs="Arial" w:hint="cs"/>
          <w:spacing w:val="433"/>
          <w:sz w:val="28"/>
          <w:szCs w:val="28"/>
          <w:rtl/>
        </w:rPr>
        <w:t> </w:t>
      </w:r>
      <w:r w:rsidRPr="00EA43CE">
        <w:rPr>
          <w:rFonts w:ascii="FrankRuehl" w:eastAsia="Calibri" w:hAnsi="FrankRuehl"/>
          <w:sz w:val="28"/>
          <w:szCs w:val="28"/>
          <w:rtl/>
        </w:rPr>
        <w:t xml:space="preserve">ולבתר כאחד שבטי ישראל וכו' ע"ש, ולענ"ד אפשר </w:t>
      </w:r>
      <w:proofErr w:type="spellStart"/>
      <w:r w:rsidRPr="00EA43CE">
        <w:rPr>
          <w:rFonts w:ascii="FrankRuehl" w:eastAsia="Calibri" w:hAnsi="FrankRuehl"/>
          <w:sz w:val="28"/>
          <w:szCs w:val="28"/>
          <w:rtl/>
        </w:rPr>
        <w:t>דהכי</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קאמר</w:t>
      </w:r>
      <w:proofErr w:type="spellEnd"/>
      <w:r w:rsidRPr="00EA43CE">
        <w:rPr>
          <w:rFonts w:ascii="FrankRuehl" w:eastAsia="Calibri" w:hAnsi="FrankRuehl"/>
          <w:sz w:val="28"/>
          <w:szCs w:val="28"/>
          <w:rtl/>
        </w:rPr>
        <w:t xml:space="preserve"> שהוא דן עמו, שהם מהדיוטות מהן רבים עתה כמו הגדולים מאחד המיוחד מראשי שבטי ישראל ומקיים כקטון כגדול תשמעון, אי נמי ע"פ </w:t>
      </w:r>
      <w:proofErr w:type="spellStart"/>
      <w:r w:rsidRPr="00EA43CE">
        <w:rPr>
          <w:rFonts w:ascii="FrankRuehl" w:eastAsia="Calibri" w:hAnsi="FrankRuehl"/>
          <w:sz w:val="28"/>
          <w:szCs w:val="28"/>
          <w:rtl/>
        </w:rPr>
        <w:t>מ"ש</w:t>
      </w:r>
      <w:proofErr w:type="spellEnd"/>
      <w:r w:rsidRPr="00EA43CE">
        <w:rPr>
          <w:rFonts w:ascii="FrankRuehl" w:eastAsia="Calibri" w:hAnsi="FrankRuehl"/>
          <w:sz w:val="28"/>
          <w:szCs w:val="28"/>
          <w:rtl/>
        </w:rPr>
        <w:t xml:space="preserve"> "הגד לעמי פשעם אלו" ת"ח </w:t>
      </w:r>
      <w:proofErr w:type="spellStart"/>
      <w:r w:rsidRPr="00EA43CE">
        <w:rPr>
          <w:rFonts w:ascii="FrankRuehl" w:eastAsia="Calibri" w:hAnsi="FrankRuehl"/>
          <w:sz w:val="28"/>
          <w:szCs w:val="28"/>
          <w:rtl/>
        </w:rPr>
        <w:t>וכו</w:t>
      </w:r>
      <w:proofErr w:type="spellEnd"/>
      <w:r w:rsidRPr="00EA43CE">
        <w:rPr>
          <w:rFonts w:ascii="FrankRuehl" w:eastAsia="Calibri" w:hAnsi="FrankRuehl"/>
          <w:sz w:val="28"/>
          <w:szCs w:val="28"/>
          <w:rtl/>
        </w:rPr>
        <w:t xml:space="preserve">', גם אמרו </w:t>
      </w:r>
      <w:proofErr w:type="spellStart"/>
      <w:r w:rsidRPr="00EA43CE">
        <w:rPr>
          <w:rFonts w:ascii="FrankRuehl" w:eastAsia="Calibri" w:hAnsi="FrankRuehl"/>
          <w:sz w:val="28"/>
          <w:szCs w:val="28"/>
          <w:rtl/>
        </w:rPr>
        <w:t>דכי</w:t>
      </w:r>
      <w:proofErr w:type="spellEnd"/>
      <w:r w:rsidRPr="00EA43CE">
        <w:rPr>
          <w:rFonts w:ascii="FrankRuehl" w:eastAsia="Calibri" w:hAnsi="FrankRuehl"/>
          <w:sz w:val="28"/>
          <w:szCs w:val="28"/>
          <w:rtl/>
        </w:rPr>
        <w:t xml:space="preserve"> אתי צורבא מדרבנן </w:t>
      </w:r>
      <w:proofErr w:type="spellStart"/>
      <w:r w:rsidRPr="00EA43CE">
        <w:rPr>
          <w:rFonts w:ascii="FrankRuehl" w:eastAsia="Calibri" w:hAnsi="FrankRuehl"/>
          <w:sz w:val="28"/>
          <w:szCs w:val="28"/>
          <w:rtl/>
        </w:rPr>
        <w:t>לדינא</w:t>
      </w:r>
      <w:proofErr w:type="spellEnd"/>
      <w:r w:rsidRPr="00EA43CE">
        <w:rPr>
          <w:rFonts w:ascii="FrankRuehl" w:eastAsia="Calibri" w:hAnsi="FrankRuehl"/>
          <w:sz w:val="28"/>
          <w:szCs w:val="28"/>
          <w:rtl/>
        </w:rPr>
        <w:t xml:space="preserve"> לא </w:t>
      </w:r>
      <w:proofErr w:type="spellStart"/>
      <w:r w:rsidRPr="00EA43CE">
        <w:rPr>
          <w:rFonts w:ascii="FrankRuehl" w:eastAsia="Calibri" w:hAnsi="FrankRuehl"/>
          <w:sz w:val="28"/>
          <w:szCs w:val="28"/>
          <w:rtl/>
        </w:rPr>
        <w:t>מזיגנא</w:t>
      </w:r>
      <w:proofErr w:type="spellEnd"/>
      <w:r w:rsidRPr="00EA43CE">
        <w:rPr>
          <w:rFonts w:ascii="FrankRuehl" w:eastAsia="Calibri" w:hAnsi="FrankRuehl"/>
          <w:sz w:val="28"/>
          <w:szCs w:val="28"/>
          <w:rtl/>
        </w:rPr>
        <w:t xml:space="preserve"> אבי </w:t>
      </w:r>
      <w:proofErr w:type="spellStart"/>
      <w:r w:rsidRPr="00EA43CE">
        <w:rPr>
          <w:rFonts w:ascii="FrankRuehl" w:eastAsia="Calibri" w:hAnsi="FrankRuehl"/>
          <w:sz w:val="28"/>
          <w:szCs w:val="28"/>
          <w:rtl/>
        </w:rPr>
        <w:t>סודייא</w:t>
      </w:r>
      <w:proofErr w:type="spellEnd"/>
      <w:r w:rsidRPr="00EA43CE">
        <w:rPr>
          <w:rFonts w:ascii="FrankRuehl" w:eastAsia="Calibri" w:hAnsi="FrankRuehl"/>
          <w:sz w:val="28"/>
          <w:szCs w:val="28"/>
          <w:rtl/>
        </w:rPr>
        <w:t xml:space="preserve"> עד </w:t>
      </w:r>
      <w:proofErr w:type="spellStart"/>
      <w:r w:rsidRPr="00EA43CE">
        <w:rPr>
          <w:rFonts w:ascii="FrankRuehl" w:eastAsia="Calibri" w:hAnsi="FrankRuehl"/>
          <w:sz w:val="28"/>
          <w:szCs w:val="28"/>
          <w:rtl/>
        </w:rPr>
        <w:t>דהמהפיכנא</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בזכותיה</w:t>
      </w:r>
      <w:proofErr w:type="spellEnd"/>
      <w:r w:rsidRPr="00EA43CE">
        <w:rPr>
          <w:rFonts w:ascii="FrankRuehl" w:eastAsia="Calibri" w:hAnsi="FrankRuehl"/>
          <w:sz w:val="28"/>
          <w:szCs w:val="28"/>
          <w:rtl/>
        </w:rPr>
        <w:t xml:space="preserve">, והיא גופא </w:t>
      </w:r>
      <w:proofErr w:type="spellStart"/>
      <w:r w:rsidRPr="00EA43CE">
        <w:rPr>
          <w:rFonts w:ascii="FrankRuehl" w:eastAsia="Calibri" w:hAnsi="FrankRuehl"/>
          <w:sz w:val="28"/>
          <w:szCs w:val="28"/>
          <w:rtl/>
        </w:rPr>
        <w:t>קמ"ל</w:t>
      </w:r>
      <w:proofErr w:type="spellEnd"/>
      <w:r w:rsidRPr="00EA43CE">
        <w:rPr>
          <w:rFonts w:ascii="FrankRuehl" w:eastAsia="Calibri" w:hAnsi="FrankRuehl"/>
          <w:sz w:val="28"/>
          <w:szCs w:val="28"/>
          <w:rtl/>
        </w:rPr>
        <w:t xml:space="preserve"> הכא שהיה דן עמו אלו ת"ח ומהפך בזכותם </w:t>
      </w:r>
      <w:proofErr w:type="spellStart"/>
      <w:r w:rsidRPr="00EA43CE">
        <w:rPr>
          <w:rFonts w:ascii="FrankRuehl" w:eastAsia="Calibri" w:hAnsi="FrankRuehl"/>
          <w:sz w:val="28"/>
          <w:szCs w:val="28"/>
          <w:rtl/>
        </w:rPr>
        <w:t>דומיא</w:t>
      </w:r>
      <w:proofErr w:type="spellEnd"/>
      <w:r w:rsidRPr="00EA43CE">
        <w:rPr>
          <w:rFonts w:ascii="FrankRuehl" w:eastAsia="Calibri" w:hAnsi="FrankRuehl"/>
          <w:sz w:val="28"/>
          <w:szCs w:val="28"/>
          <w:rtl/>
        </w:rPr>
        <w:t xml:space="preserve"> </w:t>
      </w:r>
      <w:proofErr w:type="spellStart"/>
      <w:r w:rsidRPr="00EA43CE">
        <w:rPr>
          <w:rFonts w:ascii="FrankRuehl" w:eastAsia="Calibri" w:hAnsi="FrankRuehl"/>
          <w:sz w:val="28"/>
          <w:szCs w:val="28"/>
          <w:rtl/>
        </w:rPr>
        <w:t>דנשיא</w:t>
      </w:r>
      <w:proofErr w:type="spellEnd"/>
      <w:r w:rsidRPr="00EA43CE">
        <w:rPr>
          <w:rFonts w:ascii="FrankRuehl" w:eastAsia="Calibri" w:hAnsi="FrankRuehl"/>
          <w:sz w:val="28"/>
          <w:szCs w:val="28"/>
          <w:rtl/>
        </w:rPr>
        <w:t xml:space="preserve"> בעמך ואחד המיוחד שבישראל והטעם משום שחזקה על חבר וגדולי הדור שאין יוצא תקלה ע"י להכי צריך להפך בזכותם ביתר שאת וגם כדי שלא יתחלל שם שמים בדבר ח"ו.</w:t>
      </w:r>
      <w:r w:rsidR="00922F82">
        <w:rPr>
          <w:rFonts w:ascii="FrankRuehl" w:eastAsia="Calibri" w:hAnsi="FrankRuehl"/>
          <w:sz w:val="28"/>
          <w:szCs w:val="28"/>
          <w:rtl/>
        </w:rPr>
        <w:tab/>
      </w:r>
    </w:p>
    <w:p w14:paraId="6ABC1225" w14:textId="77777777" w:rsidR="009C36EC" w:rsidRPr="00EA43CE" w:rsidRDefault="009C36EC" w:rsidP="00922F82">
      <w:pPr>
        <w:jc w:val="distribute"/>
        <w:rPr>
          <w:rFonts w:ascii="FrankRuehl" w:eastAsia="Calibri" w:hAnsi="FrankRuehl"/>
          <w:sz w:val="28"/>
          <w:szCs w:val="28"/>
          <w:rtl/>
        </w:rPr>
      </w:pPr>
    </w:p>
    <w:p w14:paraId="15D85A4C" w14:textId="64AC2FBB" w:rsidR="00912F03" w:rsidRPr="00EA43CE" w:rsidRDefault="00912F03" w:rsidP="00922F82">
      <w:pPr>
        <w:jc w:val="distribute"/>
        <w:rPr>
          <w:rFonts w:ascii="FrankRuehl" w:eastAsia="Calibri" w:hAnsi="FrankRuehl"/>
          <w:sz w:val="28"/>
          <w:szCs w:val="28"/>
          <w:rtl/>
        </w:rPr>
      </w:pPr>
      <w:r w:rsidRPr="00922F82">
        <w:rPr>
          <w:rStyle w:val="ac"/>
          <w:rtl/>
        </w:rPr>
        <w:t>מֵאָשֵׁר</w:t>
      </w:r>
      <w:r w:rsidRPr="00EA43CE">
        <w:rPr>
          <w:rFonts w:ascii="FrankRuehl" w:eastAsia="Calibri" w:hAnsi="FrankRuehl"/>
          <w:b/>
          <w:bCs/>
          <w:sz w:val="28"/>
          <w:szCs w:val="28"/>
          <w:rtl/>
        </w:rPr>
        <w:t xml:space="preserve"> שְׁמֵנָה לַחְמוֹ וְהוּא </w:t>
      </w:r>
      <w:proofErr w:type="spellStart"/>
      <w:r w:rsidRPr="00EA43CE">
        <w:rPr>
          <w:rFonts w:ascii="FrankRuehl" w:eastAsia="Calibri" w:hAnsi="FrankRuehl"/>
          <w:b/>
          <w:bCs/>
          <w:sz w:val="28"/>
          <w:szCs w:val="28"/>
          <w:rtl/>
        </w:rPr>
        <w:t>יִתֵּן</w:t>
      </w:r>
      <w:proofErr w:type="spellEnd"/>
      <w:r w:rsidRPr="00EA43CE">
        <w:rPr>
          <w:rFonts w:ascii="FrankRuehl" w:eastAsia="Calibri" w:hAnsi="FrankRuehl"/>
          <w:b/>
          <w:bCs/>
          <w:sz w:val="28"/>
          <w:szCs w:val="28"/>
          <w:rtl/>
        </w:rPr>
        <w:t xml:space="preserve"> מַעֲדַנֵּי מֶלֶךְ</w:t>
      </w:r>
      <w:r w:rsidRPr="00EA43CE">
        <w:rPr>
          <w:rFonts w:ascii="FrankRuehl" w:eastAsia="Calibri" w:hAnsi="FrankRuehl"/>
          <w:sz w:val="28"/>
          <w:szCs w:val="28"/>
          <w:rtl/>
        </w:rPr>
        <w:t xml:space="preserve"> (בראשית מט, כ).</w:t>
      </w:r>
      <w:r w:rsidR="00922F82">
        <w:rPr>
          <w:rFonts w:ascii="FrankRuehl" w:eastAsia="Calibri" w:hAnsi="FrankRuehl"/>
          <w:sz w:val="28"/>
          <w:szCs w:val="28"/>
          <w:rtl/>
        </w:rPr>
        <w:tab/>
      </w:r>
    </w:p>
    <w:p w14:paraId="770613A4" w14:textId="77777777" w:rsidR="00A40D52" w:rsidRDefault="00912F03" w:rsidP="00922F82">
      <w:pPr>
        <w:jc w:val="distribute"/>
        <w:rPr>
          <w:rFonts w:ascii="FrankRuehl" w:eastAsia="Calibri" w:hAnsi="FrankRuehl"/>
          <w:sz w:val="28"/>
          <w:szCs w:val="28"/>
          <w:rtl/>
        </w:rPr>
      </w:pPr>
      <w:r w:rsidRPr="00922F82">
        <w:rPr>
          <w:rStyle w:val="ac"/>
          <w:rtl/>
        </w:rPr>
        <w:t>"מאשר</w:t>
      </w:r>
      <w:r w:rsidRPr="00EA43CE">
        <w:rPr>
          <w:rFonts w:ascii="FrankRuehl" w:eastAsia="Calibri" w:hAnsi="FrankRuehl"/>
          <w:sz w:val="28"/>
          <w:szCs w:val="28"/>
          <w:rtl/>
        </w:rPr>
        <w:t xml:space="preserve"> שמנה לחמו" וכו' אמרו ז"ל </w:t>
      </w:r>
      <w:proofErr w:type="spellStart"/>
      <w:r w:rsidRPr="00EA43CE">
        <w:rPr>
          <w:rFonts w:ascii="FrankRuehl" w:eastAsia="Calibri" w:hAnsi="FrankRuehl"/>
          <w:sz w:val="28"/>
          <w:szCs w:val="28"/>
          <w:rtl/>
        </w:rPr>
        <w:t>דאשר</w:t>
      </w:r>
      <w:proofErr w:type="spellEnd"/>
      <w:r w:rsidRPr="00EA43CE">
        <w:rPr>
          <w:rFonts w:ascii="FrankRuehl" w:eastAsia="Calibri" w:hAnsi="FrankRuehl"/>
          <w:sz w:val="28"/>
          <w:szCs w:val="28"/>
          <w:rtl/>
        </w:rPr>
        <w:t xml:space="preserve"> עומד בפתחה של </w:t>
      </w:r>
      <w:proofErr w:type="spellStart"/>
      <w:r w:rsidRPr="00EA43CE">
        <w:rPr>
          <w:rFonts w:ascii="FrankRuehl" w:eastAsia="Calibri" w:hAnsi="FrankRuehl"/>
          <w:sz w:val="28"/>
          <w:szCs w:val="28"/>
          <w:rtl/>
        </w:rPr>
        <w:t>גהינם</w:t>
      </w:r>
      <w:proofErr w:type="spellEnd"/>
      <w:r w:rsidRPr="00EA43CE">
        <w:rPr>
          <w:rFonts w:ascii="FrankRuehl" w:eastAsia="Calibri" w:hAnsi="FrankRuehl"/>
          <w:sz w:val="28"/>
          <w:szCs w:val="28"/>
          <w:rtl/>
        </w:rPr>
        <w:t xml:space="preserve"> וכל הלומד </w:t>
      </w:r>
      <w:proofErr w:type="spellStart"/>
      <w:r w:rsidRPr="00EA43CE">
        <w:rPr>
          <w:rFonts w:ascii="FrankRuehl" w:eastAsia="Calibri" w:hAnsi="FrankRuehl"/>
          <w:sz w:val="28"/>
          <w:szCs w:val="28"/>
          <w:rtl/>
        </w:rPr>
        <w:t>תקון</w:t>
      </w:r>
      <w:proofErr w:type="spellEnd"/>
      <w:r w:rsidRPr="00EA43CE">
        <w:rPr>
          <w:rFonts w:ascii="FrankRuehl" w:eastAsia="Calibri" w:hAnsi="FrankRuehl"/>
          <w:sz w:val="28"/>
          <w:szCs w:val="28"/>
          <w:rtl/>
        </w:rPr>
        <w:t xml:space="preserve"> </w:t>
      </w:r>
      <w:r w:rsidR="00922F82">
        <w:rPr>
          <w:rFonts w:ascii="FrankRuehl" w:eastAsia="Calibri" w:hAnsi="FrankRuehl"/>
          <w:sz w:val="28"/>
          <w:szCs w:val="28"/>
          <w:rtl/>
        </w:rPr>
        <w:br/>
      </w:r>
      <w:r w:rsidR="00922F82" w:rsidRPr="00922F82">
        <w:rPr>
          <w:rFonts w:ascii="Arial" w:eastAsia="Calibri" w:hAnsi="Arial" w:cs="Arial" w:hint="cs"/>
          <w:spacing w:val="940"/>
          <w:sz w:val="28"/>
          <w:szCs w:val="28"/>
          <w:rtl/>
        </w:rPr>
        <w:t> </w:t>
      </w:r>
      <w:r w:rsidRPr="00EA43CE">
        <w:rPr>
          <w:rFonts w:ascii="FrankRuehl" w:eastAsia="Calibri" w:hAnsi="FrankRuehl"/>
          <w:sz w:val="28"/>
          <w:szCs w:val="28"/>
          <w:rtl/>
        </w:rPr>
        <w:t xml:space="preserve">המשניות בחיים חיותו לא יניח להכניסו לשם, </w:t>
      </w:r>
      <w:proofErr w:type="spellStart"/>
      <w:r w:rsidRPr="00EA43CE">
        <w:rPr>
          <w:rFonts w:ascii="FrankRuehl" w:eastAsia="Calibri" w:hAnsi="FrankRuehl"/>
          <w:sz w:val="28"/>
          <w:szCs w:val="28"/>
          <w:rtl/>
        </w:rPr>
        <w:t>דאותיות</w:t>
      </w:r>
      <w:proofErr w:type="spellEnd"/>
      <w:r w:rsidRPr="00EA43CE">
        <w:rPr>
          <w:rFonts w:ascii="FrankRuehl" w:eastAsia="Calibri" w:hAnsi="FrankRuehl"/>
          <w:sz w:val="28"/>
          <w:szCs w:val="28"/>
          <w:rtl/>
        </w:rPr>
        <w:t xml:space="preserve"> שמנה משנה, ואפשר </w:t>
      </w:r>
      <w:proofErr w:type="spellStart"/>
      <w:r w:rsidRPr="00EA43CE">
        <w:rPr>
          <w:rFonts w:ascii="FrankRuehl" w:eastAsia="Calibri" w:hAnsi="FrankRuehl"/>
          <w:sz w:val="28"/>
          <w:szCs w:val="28"/>
          <w:rtl/>
        </w:rPr>
        <w:t>עפ"ז</w:t>
      </w:r>
      <w:proofErr w:type="spellEnd"/>
      <w:r w:rsidRPr="00EA43CE">
        <w:rPr>
          <w:rFonts w:ascii="FrankRuehl" w:eastAsia="Calibri" w:hAnsi="FrankRuehl"/>
          <w:sz w:val="28"/>
          <w:szCs w:val="28"/>
          <w:rtl/>
        </w:rPr>
        <w:t xml:space="preserve"> דהיינו שסיים "והוא </w:t>
      </w:r>
      <w:proofErr w:type="spellStart"/>
      <w:r w:rsidRPr="00EA43CE">
        <w:rPr>
          <w:rFonts w:ascii="FrankRuehl" w:eastAsia="Calibri" w:hAnsi="FrankRuehl"/>
          <w:sz w:val="28"/>
          <w:szCs w:val="28"/>
          <w:rtl/>
        </w:rPr>
        <w:t>יתן</w:t>
      </w:r>
      <w:proofErr w:type="spellEnd"/>
      <w:r w:rsidRPr="00EA43CE">
        <w:rPr>
          <w:rFonts w:ascii="FrankRuehl" w:eastAsia="Calibri" w:hAnsi="FrankRuehl"/>
          <w:sz w:val="28"/>
          <w:szCs w:val="28"/>
          <w:rtl/>
        </w:rPr>
        <w:t xml:space="preserve"> מעדני מלך" </w:t>
      </w:r>
      <w:proofErr w:type="spellStart"/>
      <w:r w:rsidRPr="00EA43CE">
        <w:rPr>
          <w:rFonts w:ascii="FrankRuehl" w:eastAsia="Calibri" w:hAnsi="FrankRuehl"/>
          <w:sz w:val="28"/>
          <w:szCs w:val="28"/>
          <w:rtl/>
        </w:rPr>
        <w:t>דר"ל</w:t>
      </w:r>
      <w:proofErr w:type="spellEnd"/>
      <w:r w:rsidRPr="00EA43CE">
        <w:rPr>
          <w:rFonts w:ascii="FrankRuehl" w:eastAsia="Calibri" w:hAnsi="FrankRuehl"/>
          <w:sz w:val="28"/>
          <w:szCs w:val="28"/>
          <w:rtl/>
        </w:rPr>
        <w:t xml:space="preserve"> שישראל שהם מעדני מלך למלך מלכי המלכים הקב"ה כמ"ש "ישראל אשר בך אתפאר"</w:t>
      </w:r>
      <w:r w:rsidRPr="00EA43CE">
        <w:rPr>
          <w:rStyle w:val="a5"/>
          <w:rFonts w:ascii="FrankRuehl" w:eastAsia="Calibri" w:hAnsi="FrankRuehl"/>
          <w:sz w:val="28"/>
          <w:szCs w:val="28"/>
          <w:rtl/>
        </w:rPr>
        <w:footnoteReference w:id="756"/>
      </w:r>
      <w:r w:rsidRPr="00EA43CE">
        <w:rPr>
          <w:rFonts w:ascii="FrankRuehl" w:eastAsia="Calibri" w:hAnsi="FrankRuehl"/>
          <w:sz w:val="28"/>
          <w:szCs w:val="28"/>
          <w:rtl/>
        </w:rPr>
        <w:t xml:space="preserve"> יצילם מדינה של </w:t>
      </w:r>
      <w:proofErr w:type="spellStart"/>
      <w:r w:rsidRPr="00EA43CE">
        <w:rPr>
          <w:rFonts w:ascii="FrankRuehl" w:eastAsia="Calibri" w:hAnsi="FrankRuehl"/>
          <w:sz w:val="28"/>
          <w:szCs w:val="28"/>
          <w:rtl/>
        </w:rPr>
        <w:t>גיהנם</w:t>
      </w:r>
      <w:proofErr w:type="spellEnd"/>
      <w:r w:rsidRPr="00EA43CE">
        <w:rPr>
          <w:rFonts w:ascii="FrankRuehl" w:eastAsia="Calibri" w:hAnsi="FrankRuehl"/>
          <w:sz w:val="28"/>
          <w:szCs w:val="28"/>
          <w:rtl/>
        </w:rPr>
        <w:t xml:space="preserve"> ויזכם לגן עדן העליון, </w:t>
      </w:r>
      <w:proofErr w:type="spellStart"/>
      <w:r w:rsidRPr="00EA43CE">
        <w:rPr>
          <w:rFonts w:ascii="FrankRuehl" w:eastAsia="Calibri" w:hAnsi="FrankRuehl"/>
          <w:sz w:val="28"/>
          <w:szCs w:val="28"/>
          <w:rtl/>
        </w:rPr>
        <w:t>דבמילת</w:t>
      </w:r>
      <w:proofErr w:type="spellEnd"/>
      <w:r w:rsidRPr="00EA43CE">
        <w:rPr>
          <w:rFonts w:ascii="FrankRuehl" w:eastAsia="Calibri" w:hAnsi="FrankRuehl"/>
          <w:sz w:val="28"/>
          <w:szCs w:val="28"/>
          <w:rtl/>
        </w:rPr>
        <w:t xml:space="preserve"> "מעדני" ישנה בכלל עדן שהיא גן </w:t>
      </w:r>
      <w:proofErr w:type="spellStart"/>
      <w:r w:rsidRPr="00EA43CE">
        <w:rPr>
          <w:rFonts w:ascii="FrankRuehl" w:eastAsia="Calibri" w:hAnsi="FrankRuehl"/>
          <w:sz w:val="28"/>
          <w:szCs w:val="28"/>
          <w:rtl/>
        </w:rPr>
        <w:t>אלהים</w:t>
      </w:r>
      <w:proofErr w:type="spellEnd"/>
      <w:r w:rsidRPr="00EA43CE">
        <w:rPr>
          <w:rFonts w:ascii="FrankRuehl" w:eastAsia="Calibri" w:hAnsi="FrankRuehl"/>
          <w:sz w:val="28"/>
          <w:szCs w:val="28"/>
          <w:rtl/>
        </w:rPr>
        <w:t xml:space="preserve"> והיינו מעדני מלך של גדול אדוננו, ואפשר </w:t>
      </w:r>
      <w:proofErr w:type="spellStart"/>
      <w:r w:rsidRPr="00EA43CE">
        <w:rPr>
          <w:rFonts w:ascii="FrankRuehl" w:eastAsia="Calibri" w:hAnsi="FrankRuehl"/>
          <w:sz w:val="28"/>
          <w:szCs w:val="28"/>
          <w:rtl/>
        </w:rPr>
        <w:t>דאל</w:t>
      </w:r>
      <w:proofErr w:type="spellEnd"/>
      <w:r w:rsidRPr="00EA43CE">
        <w:rPr>
          <w:rFonts w:ascii="FrankRuehl" w:eastAsia="Calibri" w:hAnsi="FrankRuehl"/>
          <w:sz w:val="28"/>
          <w:szCs w:val="28"/>
          <w:rtl/>
        </w:rPr>
        <w:t xml:space="preserve"> זה ג"כ רמז משה רבינו ע"ה בברכתו ולאשר אמר "ברוך מבנים אשר" </w:t>
      </w:r>
      <w:proofErr w:type="spellStart"/>
      <w:r w:rsidRPr="00EA43CE">
        <w:rPr>
          <w:rFonts w:ascii="FrankRuehl" w:eastAsia="Calibri" w:hAnsi="FrankRuehl"/>
          <w:sz w:val="28"/>
          <w:szCs w:val="28"/>
          <w:rtl/>
        </w:rPr>
        <w:t>ור"ל</w:t>
      </w:r>
      <w:proofErr w:type="spellEnd"/>
      <w:r w:rsidRPr="00EA43CE">
        <w:rPr>
          <w:rFonts w:ascii="FrankRuehl" w:eastAsia="Calibri" w:hAnsi="FrankRuehl"/>
          <w:sz w:val="28"/>
          <w:szCs w:val="28"/>
          <w:rtl/>
        </w:rPr>
        <w:t xml:space="preserve"> מבנים אלו ישראל שהם בנים למקום שכולם כאחד מברכים אותו, וטעמא טעים שהוא רצוי אחיו ע"ש שהיא מזכה ומרצה לאחיו לכל ישראל עם קרובו לגן עדן ומצילם מדינה של </w:t>
      </w:r>
      <w:proofErr w:type="spellStart"/>
      <w:r w:rsidRPr="00EA43CE">
        <w:rPr>
          <w:rFonts w:ascii="FrankRuehl" w:eastAsia="Calibri" w:hAnsi="FrankRuehl"/>
          <w:sz w:val="28"/>
          <w:szCs w:val="28"/>
          <w:rtl/>
        </w:rPr>
        <w:t>גיהנם</w:t>
      </w:r>
      <w:proofErr w:type="spellEnd"/>
      <w:r w:rsidRPr="00EA43CE">
        <w:rPr>
          <w:rFonts w:ascii="FrankRuehl" w:eastAsia="Calibri" w:hAnsi="FrankRuehl"/>
          <w:sz w:val="28"/>
          <w:szCs w:val="28"/>
          <w:rtl/>
        </w:rPr>
        <w:t xml:space="preserve"> וכאמור.</w:t>
      </w:r>
      <w:r w:rsidR="00922F82">
        <w:rPr>
          <w:rFonts w:ascii="FrankRuehl" w:eastAsia="Calibri" w:hAnsi="FrankRuehl"/>
          <w:sz w:val="28"/>
          <w:szCs w:val="28"/>
          <w:rtl/>
        </w:rPr>
        <w:tab/>
      </w:r>
    </w:p>
    <w:p w14:paraId="0FE9A761" w14:textId="03D755E0" w:rsidR="00912F03" w:rsidRPr="00922F82" w:rsidRDefault="00912F03" w:rsidP="00922F82">
      <w:pPr>
        <w:jc w:val="distribute"/>
        <w:rPr>
          <w:rStyle w:val="ac"/>
          <w:rtl/>
        </w:rPr>
      </w:pPr>
    </w:p>
    <w:p w14:paraId="11C6F415" w14:textId="4FBA4DCC" w:rsidR="00912F03" w:rsidRPr="00EA43CE" w:rsidRDefault="00912F03" w:rsidP="00922F82">
      <w:pPr>
        <w:jc w:val="distribute"/>
        <w:rPr>
          <w:rFonts w:ascii="FrankRuehl" w:hAnsi="FrankRuehl"/>
          <w:b/>
          <w:bCs/>
          <w:sz w:val="28"/>
          <w:szCs w:val="28"/>
          <w:rtl/>
        </w:rPr>
      </w:pPr>
      <w:r w:rsidRPr="00922F82">
        <w:rPr>
          <w:rStyle w:val="ac"/>
          <w:rtl/>
        </w:rPr>
        <w:t>בִּנְיָמִין</w:t>
      </w:r>
      <w:r w:rsidRPr="00EA43CE">
        <w:rPr>
          <w:rFonts w:ascii="FrankRuehl" w:hAnsi="FrankRuehl"/>
          <w:b/>
          <w:bCs/>
          <w:sz w:val="28"/>
          <w:szCs w:val="28"/>
          <w:rtl/>
        </w:rPr>
        <w:t xml:space="preserve"> זְאֵב </w:t>
      </w:r>
      <w:proofErr w:type="spellStart"/>
      <w:r w:rsidRPr="00EA43CE">
        <w:rPr>
          <w:rFonts w:ascii="FrankRuehl" w:hAnsi="FrankRuehl"/>
          <w:b/>
          <w:bCs/>
          <w:sz w:val="28"/>
          <w:szCs w:val="28"/>
          <w:rtl/>
        </w:rPr>
        <w:t>יִטְרָף</w:t>
      </w:r>
      <w:proofErr w:type="spellEnd"/>
      <w:r w:rsidRPr="00EA43CE">
        <w:rPr>
          <w:rFonts w:ascii="FrankRuehl" w:hAnsi="FrankRuehl"/>
          <w:b/>
          <w:bCs/>
          <w:sz w:val="28"/>
          <w:szCs w:val="28"/>
          <w:rtl/>
        </w:rPr>
        <w:t xml:space="preserve"> בַּבֹּקֶר יֹאכַל עַד וְלָעֶרֶב יְחַלֵּק שָׁלָל (בראשית מט, </w:t>
      </w:r>
      <w:proofErr w:type="spellStart"/>
      <w:r w:rsidRPr="00EA43CE">
        <w:rPr>
          <w:rFonts w:ascii="FrankRuehl" w:hAnsi="FrankRuehl"/>
          <w:b/>
          <w:bCs/>
          <w:sz w:val="28"/>
          <w:szCs w:val="28"/>
          <w:rtl/>
        </w:rPr>
        <w:t>כז</w:t>
      </w:r>
      <w:proofErr w:type="spellEnd"/>
      <w:r w:rsidRPr="00EA43CE">
        <w:rPr>
          <w:rFonts w:ascii="FrankRuehl" w:hAnsi="FrankRuehl"/>
          <w:b/>
          <w:bCs/>
          <w:sz w:val="28"/>
          <w:szCs w:val="28"/>
          <w:rtl/>
        </w:rPr>
        <w:t>).</w:t>
      </w:r>
      <w:r w:rsidR="00922F82">
        <w:rPr>
          <w:rFonts w:ascii="FrankRuehl" w:hAnsi="FrankRuehl"/>
          <w:b/>
          <w:bCs/>
          <w:sz w:val="28"/>
          <w:szCs w:val="28"/>
          <w:rtl/>
        </w:rPr>
        <w:tab/>
      </w:r>
    </w:p>
    <w:p w14:paraId="188E73D1" w14:textId="39476E64" w:rsidR="00912F03" w:rsidRPr="00EA43CE" w:rsidRDefault="00912F03" w:rsidP="00922F82">
      <w:pPr>
        <w:jc w:val="distribute"/>
        <w:rPr>
          <w:rFonts w:ascii="FrankRuehl" w:hAnsi="FrankRuehl"/>
          <w:sz w:val="28"/>
          <w:szCs w:val="28"/>
          <w:rtl/>
        </w:rPr>
      </w:pPr>
      <w:r w:rsidRPr="00922F82">
        <w:rPr>
          <w:rStyle w:val="ac"/>
          <w:rtl/>
        </w:rPr>
        <w:t>רש"י</w:t>
      </w:r>
      <w:r w:rsidRPr="00EA43CE">
        <w:rPr>
          <w:rFonts w:ascii="FrankRuehl" w:hAnsi="FrankRuehl"/>
          <w:sz w:val="28"/>
          <w:szCs w:val="28"/>
          <w:rtl/>
        </w:rPr>
        <w:t xml:space="preserve"> בד"ה בנימין זאב </w:t>
      </w:r>
      <w:proofErr w:type="spellStart"/>
      <w:r w:rsidRPr="00EA43CE">
        <w:rPr>
          <w:rFonts w:ascii="FrankRuehl" w:hAnsi="FrankRuehl"/>
          <w:sz w:val="28"/>
          <w:szCs w:val="28"/>
          <w:rtl/>
        </w:rPr>
        <w:t>יטרף</w:t>
      </w:r>
      <w:proofErr w:type="spellEnd"/>
      <w:r w:rsidRPr="00EA43CE">
        <w:rPr>
          <w:rFonts w:ascii="FrankRuehl" w:hAnsi="FrankRuehl"/>
          <w:sz w:val="28"/>
          <w:szCs w:val="28"/>
          <w:rtl/>
        </w:rPr>
        <w:t xml:space="preserve">, נבא על שיהיו </w:t>
      </w:r>
      <w:proofErr w:type="spellStart"/>
      <w:r w:rsidRPr="00EA43CE">
        <w:rPr>
          <w:rFonts w:ascii="FrankRuehl" w:hAnsi="FrankRuehl"/>
          <w:sz w:val="28"/>
          <w:szCs w:val="28"/>
          <w:rtl/>
        </w:rPr>
        <w:t>עתידין</w:t>
      </w:r>
      <w:proofErr w:type="spellEnd"/>
      <w:r w:rsidRPr="00EA43CE">
        <w:rPr>
          <w:rFonts w:ascii="FrankRuehl" w:hAnsi="FrankRuehl"/>
          <w:sz w:val="28"/>
          <w:szCs w:val="28"/>
          <w:rtl/>
        </w:rPr>
        <w:t xml:space="preserve"> להיות </w:t>
      </w:r>
      <w:proofErr w:type="spellStart"/>
      <w:r w:rsidRPr="00EA43CE">
        <w:rPr>
          <w:rFonts w:ascii="FrankRuehl" w:hAnsi="FrankRuehl"/>
          <w:sz w:val="28"/>
          <w:szCs w:val="28"/>
          <w:rtl/>
        </w:rPr>
        <w:t>חוטפין</w:t>
      </w:r>
      <w:proofErr w:type="spellEnd"/>
      <w:r w:rsidRPr="00EA43CE">
        <w:rPr>
          <w:rFonts w:ascii="FrankRuehl" w:hAnsi="FrankRuehl"/>
          <w:sz w:val="28"/>
          <w:szCs w:val="28"/>
          <w:rtl/>
        </w:rPr>
        <w:t xml:space="preserve"> להם איש ואשתו </w:t>
      </w:r>
      <w:proofErr w:type="spellStart"/>
      <w:r w:rsidRPr="00EA43CE">
        <w:rPr>
          <w:rFonts w:ascii="FrankRuehl" w:hAnsi="FrankRuehl"/>
          <w:sz w:val="28"/>
          <w:szCs w:val="28"/>
          <w:rtl/>
        </w:rPr>
        <w:t>בפלגש</w:t>
      </w:r>
      <w:proofErr w:type="spellEnd"/>
      <w:r w:rsidRPr="00EA43CE">
        <w:rPr>
          <w:rFonts w:ascii="FrankRuehl" w:hAnsi="FrankRuehl"/>
          <w:sz w:val="28"/>
          <w:szCs w:val="28"/>
          <w:rtl/>
        </w:rPr>
        <w:t xml:space="preserve"> </w:t>
      </w:r>
      <w:r w:rsidR="00922F82">
        <w:rPr>
          <w:rFonts w:ascii="FrankRuehl" w:hAnsi="FrankRuehl"/>
          <w:sz w:val="28"/>
          <w:szCs w:val="28"/>
          <w:rtl/>
        </w:rPr>
        <w:br/>
      </w:r>
      <w:r w:rsidR="00922F82" w:rsidRPr="00922F82">
        <w:rPr>
          <w:rFonts w:ascii="Arial" w:hAnsi="Arial" w:cs="Arial" w:hint="cs"/>
          <w:spacing w:val="617"/>
          <w:sz w:val="28"/>
          <w:szCs w:val="28"/>
          <w:rtl/>
        </w:rPr>
        <w:t> </w:t>
      </w:r>
      <w:r w:rsidRPr="00EA43CE">
        <w:rPr>
          <w:rFonts w:ascii="FrankRuehl" w:hAnsi="FrankRuehl"/>
          <w:sz w:val="28"/>
          <w:szCs w:val="28"/>
          <w:rtl/>
        </w:rPr>
        <w:t xml:space="preserve">בגבעה וכו' ע"כ, לכאורה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א"כ </w:t>
      </w:r>
      <w:proofErr w:type="spellStart"/>
      <w:r w:rsidRPr="00EA43CE">
        <w:rPr>
          <w:rFonts w:ascii="FrankRuehl" w:hAnsi="FrankRuehl"/>
          <w:sz w:val="28"/>
          <w:szCs w:val="28"/>
          <w:rtl/>
        </w:rPr>
        <w:t>אמאי</w:t>
      </w:r>
      <w:proofErr w:type="spellEnd"/>
      <w:r w:rsidRPr="00EA43CE">
        <w:rPr>
          <w:rFonts w:ascii="FrankRuehl" w:hAnsi="FrankRuehl"/>
          <w:sz w:val="28"/>
          <w:szCs w:val="28"/>
          <w:rtl/>
        </w:rPr>
        <w:t xml:space="preserve"> כינה אותם לזאב א' שהוא יחיד כיון שהיו רבים, אך אפשר משום </w:t>
      </w:r>
      <w:proofErr w:type="spellStart"/>
      <w:r w:rsidRPr="00EA43CE">
        <w:rPr>
          <w:rFonts w:ascii="FrankRuehl" w:hAnsi="FrankRuehl"/>
          <w:sz w:val="28"/>
          <w:szCs w:val="28"/>
          <w:rtl/>
        </w:rPr>
        <w:t>דקיי"ל</w:t>
      </w:r>
      <w:proofErr w:type="spellEnd"/>
      <w:r w:rsidRPr="00EA43CE">
        <w:rPr>
          <w:rFonts w:ascii="FrankRuehl" w:hAnsi="FrankRuehl"/>
          <w:sz w:val="28"/>
          <w:szCs w:val="28"/>
          <w:rtl/>
        </w:rPr>
        <w:t xml:space="preserve"> בדין </w:t>
      </w:r>
      <w:proofErr w:type="spellStart"/>
      <w:r w:rsidRPr="00EA43CE">
        <w:rPr>
          <w:rFonts w:ascii="FrankRuehl" w:hAnsi="FrankRuehl"/>
          <w:sz w:val="28"/>
          <w:szCs w:val="28"/>
          <w:rtl/>
        </w:rPr>
        <w:t>בח"מ</w:t>
      </w:r>
      <w:proofErr w:type="spellEnd"/>
      <w:r w:rsidRPr="00EA43CE">
        <w:rPr>
          <w:rFonts w:ascii="FrankRuehl" w:hAnsi="FrankRuehl"/>
          <w:sz w:val="28"/>
          <w:szCs w:val="28"/>
          <w:rtl/>
        </w:rPr>
        <w:t xml:space="preserve"> סי' ש"ג זאב א' אינו אונס ב' זאבים אונס, וא"כ ענין שחטפו להם נשים לכאורה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שיכולים לחזור בהם משום </w:t>
      </w:r>
      <w:proofErr w:type="spellStart"/>
      <w:r w:rsidRPr="00EA43CE">
        <w:rPr>
          <w:rFonts w:ascii="FrankRuehl" w:hAnsi="FrankRuehl"/>
          <w:sz w:val="28"/>
          <w:szCs w:val="28"/>
          <w:rtl/>
        </w:rPr>
        <w:t>דהיה</w:t>
      </w:r>
      <w:proofErr w:type="spellEnd"/>
      <w:r w:rsidRPr="00EA43CE">
        <w:rPr>
          <w:rFonts w:ascii="FrankRuehl" w:hAnsi="FrankRuehl"/>
          <w:sz w:val="28"/>
          <w:szCs w:val="28"/>
          <w:rtl/>
        </w:rPr>
        <w:t xml:space="preserve"> הדבר באונס, </w:t>
      </w:r>
      <w:proofErr w:type="spellStart"/>
      <w:r w:rsidRPr="00EA43CE">
        <w:rPr>
          <w:rFonts w:ascii="FrankRuehl" w:hAnsi="FrankRuehl"/>
          <w:sz w:val="28"/>
          <w:szCs w:val="28"/>
          <w:rtl/>
        </w:rPr>
        <w:t>וכמש"ה</w:t>
      </w:r>
      <w:proofErr w:type="spellEnd"/>
      <w:r w:rsidRPr="00EA43CE">
        <w:rPr>
          <w:rFonts w:ascii="FrankRuehl" w:hAnsi="FrankRuehl"/>
          <w:sz w:val="28"/>
          <w:szCs w:val="28"/>
          <w:rtl/>
        </w:rPr>
        <w:t xml:space="preserve"> בסוף שופטים</w:t>
      </w:r>
      <w:r w:rsidRPr="00EA43CE">
        <w:rPr>
          <w:rStyle w:val="a5"/>
          <w:rFonts w:ascii="FrankRuehl" w:hAnsi="FrankRuehl"/>
          <w:sz w:val="28"/>
          <w:szCs w:val="28"/>
          <w:rtl/>
        </w:rPr>
        <w:footnoteReference w:id="757"/>
      </w:r>
      <w:r w:rsidRPr="00EA43CE">
        <w:rPr>
          <w:rFonts w:ascii="FrankRuehl" w:hAnsi="FrankRuehl"/>
          <w:sz w:val="28"/>
          <w:szCs w:val="28"/>
          <w:rtl/>
        </w:rPr>
        <w:t xml:space="preserve"> "והיה אם יבואו </w:t>
      </w:r>
      <w:proofErr w:type="spellStart"/>
      <w:r w:rsidRPr="00EA43CE">
        <w:rPr>
          <w:rFonts w:ascii="FrankRuehl" w:hAnsi="FrankRuehl"/>
          <w:sz w:val="28"/>
          <w:szCs w:val="28"/>
          <w:rtl/>
        </w:rPr>
        <w:t>אבותם</w:t>
      </w:r>
      <w:proofErr w:type="spellEnd"/>
      <w:r w:rsidRPr="00EA43CE">
        <w:rPr>
          <w:rFonts w:ascii="FrankRuehl" w:hAnsi="FrankRuehl"/>
          <w:sz w:val="28"/>
          <w:szCs w:val="28"/>
          <w:rtl/>
        </w:rPr>
        <w:t xml:space="preserve"> ואחיכם לריב אלינו" וכו' </w:t>
      </w:r>
      <w:proofErr w:type="spellStart"/>
      <w:r w:rsidRPr="00EA43CE">
        <w:rPr>
          <w:rFonts w:ascii="FrankRuehl" w:hAnsi="FrankRuehl"/>
          <w:sz w:val="28"/>
          <w:szCs w:val="28"/>
          <w:rtl/>
        </w:rPr>
        <w:t>ואמטו</w:t>
      </w:r>
      <w:proofErr w:type="spellEnd"/>
      <w:r w:rsidRPr="00EA43CE">
        <w:rPr>
          <w:rFonts w:ascii="FrankRuehl" w:hAnsi="FrankRuehl"/>
          <w:sz w:val="28"/>
          <w:szCs w:val="28"/>
          <w:rtl/>
        </w:rPr>
        <w:t xml:space="preserve"> להכי בכלל הנבואה שנתנבא יעקב אבינו ע"ה ע"ז נקט בלשונו הזהב "זאב </w:t>
      </w:r>
      <w:proofErr w:type="spellStart"/>
      <w:r w:rsidRPr="00EA43CE">
        <w:rPr>
          <w:rFonts w:ascii="FrankRuehl" w:hAnsi="FrankRuehl"/>
          <w:sz w:val="28"/>
          <w:szCs w:val="28"/>
          <w:rtl/>
        </w:rPr>
        <w:t>יטרף</w:t>
      </w:r>
      <w:proofErr w:type="spellEnd"/>
      <w:r w:rsidRPr="00EA43CE">
        <w:rPr>
          <w:rFonts w:ascii="FrankRuehl" w:hAnsi="FrankRuehl"/>
          <w:sz w:val="28"/>
          <w:szCs w:val="28"/>
          <w:rtl/>
        </w:rPr>
        <w:t xml:space="preserve">" לומר להם </w:t>
      </w:r>
      <w:proofErr w:type="spellStart"/>
      <w:r w:rsidRPr="00EA43CE">
        <w:rPr>
          <w:rFonts w:ascii="FrankRuehl" w:hAnsi="FrankRuehl"/>
          <w:sz w:val="28"/>
          <w:szCs w:val="28"/>
          <w:rtl/>
        </w:rPr>
        <w:t>דקושטא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קאי</w:t>
      </w:r>
      <w:proofErr w:type="spellEnd"/>
      <w:r w:rsidRPr="00EA43CE">
        <w:rPr>
          <w:rFonts w:ascii="FrankRuehl" w:hAnsi="FrankRuehl"/>
          <w:sz w:val="28"/>
          <w:szCs w:val="28"/>
          <w:rtl/>
        </w:rPr>
        <w:t xml:space="preserve"> שזה החטיפה אינו אונס </w:t>
      </w:r>
      <w:proofErr w:type="spellStart"/>
      <w:r w:rsidRPr="00EA43CE">
        <w:rPr>
          <w:rFonts w:ascii="FrankRuehl" w:hAnsi="FrankRuehl"/>
          <w:sz w:val="28"/>
          <w:szCs w:val="28"/>
          <w:rtl/>
        </w:rPr>
        <w:t>דומייא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דזאב</w:t>
      </w:r>
      <w:proofErr w:type="spellEnd"/>
      <w:r w:rsidRPr="00EA43CE">
        <w:rPr>
          <w:rFonts w:ascii="FrankRuehl" w:hAnsi="FrankRuehl"/>
          <w:sz w:val="28"/>
          <w:szCs w:val="28"/>
          <w:rtl/>
        </w:rPr>
        <w:t xml:space="preserve"> א' דלא הוי אונס </w:t>
      </w:r>
      <w:proofErr w:type="spellStart"/>
      <w:r w:rsidRPr="00EA43CE">
        <w:rPr>
          <w:rFonts w:ascii="FrankRuehl" w:hAnsi="FrankRuehl"/>
          <w:sz w:val="28"/>
          <w:szCs w:val="28"/>
          <w:rtl/>
        </w:rPr>
        <w:t>דאיתתא</w:t>
      </w:r>
      <w:proofErr w:type="spellEnd"/>
      <w:r w:rsidRPr="00EA43CE">
        <w:rPr>
          <w:rFonts w:ascii="FrankRuehl" w:hAnsi="FrankRuehl"/>
          <w:sz w:val="28"/>
          <w:szCs w:val="28"/>
          <w:rtl/>
        </w:rPr>
        <w:t xml:space="preserve"> בכל דהו ניחא לה, ותחילה באונס וסופו ברצון, וגם כדי שלא ימחה שבט אחד מישראל חס ושלום, </w:t>
      </w:r>
      <w:proofErr w:type="spellStart"/>
      <w:r w:rsidRPr="00EA43CE">
        <w:rPr>
          <w:rFonts w:ascii="FrankRuehl" w:hAnsi="FrankRuehl"/>
          <w:sz w:val="28"/>
          <w:szCs w:val="28"/>
          <w:rtl/>
        </w:rPr>
        <w:t>ומ"ש</w:t>
      </w:r>
      <w:proofErr w:type="spellEnd"/>
      <w:r w:rsidRPr="00EA43CE">
        <w:rPr>
          <w:rFonts w:ascii="FrankRuehl" w:hAnsi="FrankRuehl"/>
          <w:sz w:val="28"/>
          <w:szCs w:val="28"/>
          <w:rtl/>
        </w:rPr>
        <w:t xml:space="preserve"> שם "וחטפתם לכם איש אשתו" וכו' רמז בזה </w:t>
      </w:r>
      <w:proofErr w:type="spellStart"/>
      <w:r w:rsidRPr="00EA43CE">
        <w:rPr>
          <w:rFonts w:ascii="FrankRuehl" w:hAnsi="FrankRuehl"/>
          <w:sz w:val="28"/>
          <w:szCs w:val="28"/>
          <w:rtl/>
        </w:rPr>
        <w:t>דעיקר</w:t>
      </w:r>
      <w:proofErr w:type="spellEnd"/>
      <w:r w:rsidRPr="00EA43CE">
        <w:rPr>
          <w:rFonts w:ascii="FrankRuehl" w:hAnsi="FrankRuehl"/>
          <w:sz w:val="28"/>
          <w:szCs w:val="28"/>
          <w:rtl/>
        </w:rPr>
        <w:t xml:space="preserve"> זיווגו של אדם הוא מאת ה', ומה </w:t>
      </w:r>
      <w:proofErr w:type="spellStart"/>
      <w:r w:rsidRPr="00EA43CE">
        <w:rPr>
          <w:rFonts w:ascii="FrankRuehl" w:hAnsi="FrankRuehl"/>
          <w:sz w:val="28"/>
          <w:szCs w:val="28"/>
          <w:rtl/>
        </w:rPr>
        <w:t>שתקחו</w:t>
      </w:r>
      <w:proofErr w:type="spellEnd"/>
      <w:r w:rsidRPr="00EA43CE">
        <w:rPr>
          <w:rFonts w:ascii="FrankRuehl" w:hAnsi="FrankRuehl"/>
          <w:sz w:val="28"/>
          <w:szCs w:val="28"/>
          <w:rtl/>
        </w:rPr>
        <w:t xml:space="preserve"> בחטיפה היא אשתו העיקרית ומתת </w:t>
      </w:r>
      <w:proofErr w:type="spellStart"/>
      <w:r w:rsidRPr="00EA43CE">
        <w:rPr>
          <w:rFonts w:ascii="FrankRuehl" w:hAnsi="FrankRuehl"/>
          <w:sz w:val="28"/>
          <w:szCs w:val="28"/>
          <w:rtl/>
        </w:rPr>
        <w:t>אלהים</w:t>
      </w:r>
      <w:proofErr w:type="spellEnd"/>
      <w:r w:rsidRPr="00EA43CE">
        <w:rPr>
          <w:rFonts w:ascii="FrankRuehl" w:hAnsi="FrankRuehl"/>
          <w:sz w:val="28"/>
          <w:szCs w:val="28"/>
          <w:rtl/>
        </w:rPr>
        <w:t xml:space="preserve"> היא ואל תחושו מזה, וגם יש בכלל שלא תאמר כיון שהיא בחטיפה הוי אונס אלא סמי מכאן טענת אונס והיא אשתו בהיתר "ומצא </w:t>
      </w:r>
      <w:proofErr w:type="spellStart"/>
      <w:r w:rsidRPr="00EA43CE">
        <w:rPr>
          <w:rFonts w:ascii="FrankRuehl" w:hAnsi="FrankRuehl"/>
          <w:sz w:val="28"/>
          <w:szCs w:val="28"/>
          <w:rtl/>
        </w:rPr>
        <w:t>אשה</w:t>
      </w:r>
      <w:proofErr w:type="spellEnd"/>
      <w:r w:rsidRPr="00EA43CE">
        <w:rPr>
          <w:rFonts w:ascii="FrankRuehl" w:hAnsi="FrankRuehl"/>
          <w:sz w:val="28"/>
          <w:szCs w:val="28"/>
          <w:rtl/>
        </w:rPr>
        <w:t xml:space="preserve"> מצא טוב"</w:t>
      </w:r>
      <w:r w:rsidRPr="00EA43CE">
        <w:rPr>
          <w:rStyle w:val="a5"/>
          <w:rFonts w:ascii="FrankRuehl" w:hAnsi="FrankRuehl"/>
          <w:sz w:val="28"/>
          <w:szCs w:val="28"/>
          <w:rtl/>
        </w:rPr>
        <w:footnoteReference w:id="758"/>
      </w:r>
      <w:r w:rsidRPr="00EA43CE">
        <w:rPr>
          <w:rFonts w:ascii="FrankRuehl" w:hAnsi="FrankRuehl"/>
          <w:sz w:val="28"/>
          <w:szCs w:val="28"/>
          <w:rtl/>
        </w:rPr>
        <w:t xml:space="preserve">, גם ר"ל שהכוונה </w:t>
      </w:r>
      <w:proofErr w:type="spellStart"/>
      <w:r w:rsidRPr="00EA43CE">
        <w:rPr>
          <w:rFonts w:ascii="FrankRuehl" w:hAnsi="FrankRuehl"/>
          <w:sz w:val="28"/>
          <w:szCs w:val="28"/>
          <w:rtl/>
        </w:rPr>
        <w:t>שיקחו</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מקחם</w:t>
      </w:r>
      <w:proofErr w:type="spellEnd"/>
      <w:r w:rsidRPr="00EA43CE">
        <w:rPr>
          <w:rFonts w:ascii="FrankRuehl" w:hAnsi="FrankRuehl"/>
          <w:sz w:val="28"/>
          <w:szCs w:val="28"/>
          <w:rtl/>
        </w:rPr>
        <w:t xml:space="preserve"> לשם שמים משום מצות פריה ורביה, איש ואשה זכו שם </w:t>
      </w:r>
      <w:proofErr w:type="spellStart"/>
      <w:r w:rsidRPr="00EA43CE">
        <w:rPr>
          <w:rFonts w:ascii="FrankRuehl" w:hAnsi="FrankRuehl"/>
          <w:sz w:val="28"/>
          <w:szCs w:val="28"/>
          <w:rtl/>
        </w:rPr>
        <w:t>י"ה</w:t>
      </w:r>
      <w:proofErr w:type="spellEnd"/>
      <w:r w:rsidRPr="00EA43CE">
        <w:rPr>
          <w:rFonts w:ascii="FrankRuehl" w:hAnsi="FrankRuehl"/>
          <w:sz w:val="28"/>
          <w:szCs w:val="28"/>
          <w:rtl/>
        </w:rPr>
        <w:t xml:space="preserve"> ביניהם ולהקים שבט אחד מישראל ולא להנאת עצמו ובהכי </w:t>
      </w:r>
      <w:proofErr w:type="spellStart"/>
      <w:r w:rsidRPr="00EA43CE">
        <w:rPr>
          <w:rFonts w:ascii="FrankRuehl" w:hAnsi="FrankRuehl"/>
          <w:sz w:val="28"/>
          <w:szCs w:val="28"/>
          <w:rtl/>
        </w:rPr>
        <w:t>ה"ל</w:t>
      </w:r>
      <w:proofErr w:type="spellEnd"/>
      <w:r w:rsidRPr="00EA43CE">
        <w:rPr>
          <w:rFonts w:ascii="FrankRuehl" w:hAnsi="FrankRuehl"/>
          <w:sz w:val="28"/>
          <w:szCs w:val="28"/>
          <w:rtl/>
        </w:rPr>
        <w:t xml:space="preserve"> סייעתא דשמיא.</w:t>
      </w:r>
      <w:r w:rsidR="00922F82">
        <w:rPr>
          <w:rFonts w:ascii="FrankRuehl" w:hAnsi="FrankRuehl"/>
          <w:sz w:val="28"/>
          <w:szCs w:val="28"/>
          <w:rtl/>
        </w:rPr>
        <w:tab/>
      </w:r>
    </w:p>
    <w:p w14:paraId="29F7F430" w14:textId="77777777" w:rsidR="005272F4" w:rsidRDefault="005272F4" w:rsidP="00922F82">
      <w:pPr>
        <w:jc w:val="distribute"/>
        <w:rPr>
          <w:rStyle w:val="ac"/>
          <w:rtl/>
        </w:rPr>
      </w:pPr>
    </w:p>
    <w:p w14:paraId="2BFDD685" w14:textId="70272D0B" w:rsidR="00912F03" w:rsidRPr="00EA43CE" w:rsidRDefault="00912F03" w:rsidP="00922F82">
      <w:pPr>
        <w:jc w:val="distribute"/>
        <w:rPr>
          <w:rFonts w:ascii="FrankRuehl" w:hAnsi="FrankRuehl"/>
          <w:b/>
          <w:bCs/>
          <w:sz w:val="28"/>
          <w:szCs w:val="28"/>
          <w:rtl/>
        </w:rPr>
      </w:pPr>
      <w:r w:rsidRPr="00922F82">
        <w:rPr>
          <w:rStyle w:val="ac"/>
          <w:rtl/>
        </w:rPr>
        <w:t>וַיְצַו</w:t>
      </w:r>
      <w:r w:rsidRPr="00EA43CE">
        <w:rPr>
          <w:rFonts w:ascii="FrankRuehl" w:hAnsi="FrankRuehl"/>
          <w:b/>
          <w:bCs/>
          <w:sz w:val="28"/>
          <w:szCs w:val="28"/>
          <w:rtl/>
        </w:rPr>
        <w:t xml:space="preserve"> יוֹסֵף אֶת עֲבָדָיו אֶת הָרֹפְאִים לַחֲנֹט אֶת אָבִיו וַיַּחַנְטוּ הָרֹפְאִים אֶת יִשְׂרָאֵל </w:t>
      </w:r>
      <w:r w:rsidRPr="00EA43CE">
        <w:rPr>
          <w:rStyle w:val="20"/>
          <w:rtl/>
        </w:rPr>
        <w:t>(בראשית נ, ב).</w:t>
      </w:r>
      <w:r w:rsidR="00922F82">
        <w:rPr>
          <w:rFonts w:ascii="FrankRuehl" w:hAnsi="FrankRuehl"/>
          <w:b/>
          <w:bCs/>
          <w:sz w:val="28"/>
          <w:szCs w:val="28"/>
          <w:rtl/>
        </w:rPr>
        <w:tab/>
      </w:r>
    </w:p>
    <w:p w14:paraId="2669B3AF" w14:textId="77777777" w:rsidR="00A40D52" w:rsidRDefault="00912F03" w:rsidP="00922F82">
      <w:pPr>
        <w:jc w:val="distribute"/>
        <w:rPr>
          <w:rFonts w:ascii="FrankRuehl" w:hAnsi="FrankRuehl"/>
          <w:sz w:val="28"/>
          <w:szCs w:val="28"/>
          <w:rtl/>
        </w:rPr>
      </w:pPr>
      <w:r w:rsidRPr="00922F82">
        <w:rPr>
          <w:rStyle w:val="ac"/>
          <w:rtl/>
        </w:rPr>
        <w:t>"ויחנטו</w:t>
      </w:r>
      <w:r w:rsidRPr="00EA43CE">
        <w:rPr>
          <w:rFonts w:ascii="FrankRuehl" w:hAnsi="FrankRuehl"/>
          <w:sz w:val="28"/>
          <w:szCs w:val="28"/>
          <w:rtl/>
        </w:rPr>
        <w:t xml:space="preserve"> הרופאים את ישראל" לכאורה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כיון </w:t>
      </w:r>
      <w:proofErr w:type="spellStart"/>
      <w:r w:rsidRPr="00EA43CE">
        <w:rPr>
          <w:rFonts w:ascii="FrankRuehl" w:hAnsi="FrankRuehl"/>
          <w:sz w:val="28"/>
          <w:szCs w:val="28"/>
          <w:rtl/>
        </w:rPr>
        <w:t>דמצינו</w:t>
      </w:r>
      <w:proofErr w:type="spellEnd"/>
      <w:r w:rsidRPr="00EA43CE">
        <w:rPr>
          <w:rFonts w:ascii="FrankRuehl" w:hAnsi="FrankRuehl"/>
          <w:sz w:val="28"/>
          <w:szCs w:val="28"/>
          <w:rtl/>
        </w:rPr>
        <w:t xml:space="preserve"> דהוא </w:t>
      </w:r>
      <w:proofErr w:type="spellStart"/>
      <w:r w:rsidRPr="00EA43CE">
        <w:rPr>
          <w:rFonts w:ascii="FrankRuehl" w:hAnsi="FrankRuehl"/>
          <w:sz w:val="28"/>
          <w:szCs w:val="28"/>
          <w:rtl/>
        </w:rPr>
        <w:t>צוה</w:t>
      </w:r>
      <w:proofErr w:type="spellEnd"/>
      <w:r w:rsidRPr="00EA43CE">
        <w:rPr>
          <w:rFonts w:ascii="FrankRuehl" w:hAnsi="FrankRuehl"/>
          <w:sz w:val="28"/>
          <w:szCs w:val="28"/>
          <w:rtl/>
        </w:rPr>
        <w:t xml:space="preserve"> ויעמוד </w:t>
      </w:r>
      <w:proofErr w:type="spellStart"/>
      <w:r w:rsidRPr="00EA43CE">
        <w:rPr>
          <w:rFonts w:ascii="FrankRuehl" w:hAnsi="FrankRuehl"/>
          <w:sz w:val="28"/>
          <w:szCs w:val="28"/>
          <w:rtl/>
        </w:rPr>
        <w:t>שישאו</w:t>
      </w:r>
      <w:proofErr w:type="spellEnd"/>
      <w:r w:rsidRPr="00EA43CE">
        <w:rPr>
          <w:rFonts w:ascii="FrankRuehl" w:hAnsi="FrankRuehl"/>
          <w:sz w:val="28"/>
          <w:szCs w:val="28"/>
          <w:rtl/>
        </w:rPr>
        <w:t xml:space="preserve"> אותו </w:t>
      </w:r>
      <w:r w:rsidR="00922F82">
        <w:rPr>
          <w:rFonts w:ascii="FrankRuehl" w:hAnsi="FrankRuehl"/>
          <w:sz w:val="28"/>
          <w:szCs w:val="28"/>
          <w:rtl/>
        </w:rPr>
        <w:br/>
      </w:r>
      <w:r w:rsidR="00922F82" w:rsidRPr="00922F82">
        <w:rPr>
          <w:rFonts w:ascii="Arial" w:hAnsi="Arial" w:cs="Arial" w:hint="cs"/>
          <w:spacing w:val="987"/>
          <w:sz w:val="28"/>
          <w:szCs w:val="28"/>
          <w:rtl/>
        </w:rPr>
        <w:t> </w:t>
      </w:r>
      <w:r w:rsidRPr="00EA43CE">
        <w:rPr>
          <w:rFonts w:ascii="FrankRuehl" w:hAnsi="FrankRuehl"/>
          <w:sz w:val="28"/>
          <w:szCs w:val="28"/>
          <w:rtl/>
        </w:rPr>
        <w:t xml:space="preserve">בניו ולא בני בניו שהם מבנות כנען, א"כ כל שכן שהרופאים המצריים דלא ניחא ליה שיגעו בו יד וכל שכן בגופו ממש, ואפשר משום דלא סגי בלא הכי </w:t>
      </w:r>
      <w:proofErr w:type="spellStart"/>
      <w:r w:rsidRPr="00EA43CE">
        <w:rPr>
          <w:rFonts w:ascii="FrankRuehl" w:hAnsi="FrankRuehl"/>
          <w:sz w:val="28"/>
          <w:szCs w:val="28"/>
          <w:rtl/>
        </w:rPr>
        <w:t>בענין</w:t>
      </w:r>
      <w:proofErr w:type="spellEnd"/>
      <w:r w:rsidRPr="00EA43CE">
        <w:rPr>
          <w:rFonts w:ascii="FrankRuehl" w:hAnsi="FrankRuehl"/>
          <w:sz w:val="28"/>
          <w:szCs w:val="28"/>
          <w:rtl/>
        </w:rPr>
        <w:t xml:space="preserve"> החנטה משום </w:t>
      </w:r>
      <w:proofErr w:type="spellStart"/>
      <w:r w:rsidRPr="00EA43CE">
        <w:rPr>
          <w:rFonts w:ascii="FrankRuehl" w:hAnsi="FrankRuehl"/>
          <w:sz w:val="28"/>
          <w:szCs w:val="28"/>
          <w:rtl/>
        </w:rPr>
        <w:t>דצריך</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שיקחו</w:t>
      </w:r>
      <w:proofErr w:type="spellEnd"/>
      <w:r w:rsidRPr="00EA43CE">
        <w:rPr>
          <w:rFonts w:ascii="FrankRuehl" w:hAnsi="FrankRuehl"/>
          <w:sz w:val="28"/>
          <w:szCs w:val="28"/>
          <w:rtl/>
        </w:rPr>
        <w:t xml:space="preserve"> אותו אל מערת המכפלה, ולא יש</w:t>
      </w:r>
      <w:r w:rsidRPr="00EA43CE">
        <w:rPr>
          <w:rStyle w:val="a5"/>
          <w:rFonts w:ascii="FrankRuehl" w:hAnsi="FrankRuehl"/>
          <w:sz w:val="28"/>
          <w:szCs w:val="28"/>
          <w:rtl/>
        </w:rPr>
        <w:footnoteReference w:id="759"/>
      </w:r>
      <w:r w:rsidRPr="00EA43CE">
        <w:rPr>
          <w:rFonts w:ascii="FrankRuehl" w:hAnsi="FrankRuehl"/>
          <w:sz w:val="28"/>
          <w:szCs w:val="28"/>
          <w:rtl/>
        </w:rPr>
        <w:t xml:space="preserve"> בני אדם שיודעים החנטה אלא אותם הרופאים אבל </w:t>
      </w:r>
      <w:proofErr w:type="spellStart"/>
      <w:r w:rsidRPr="00EA43CE">
        <w:rPr>
          <w:rFonts w:ascii="FrankRuehl" w:hAnsi="FrankRuehl"/>
          <w:sz w:val="28"/>
          <w:szCs w:val="28"/>
          <w:rtl/>
        </w:rPr>
        <w:t>בענין</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שישאו</w:t>
      </w:r>
      <w:proofErr w:type="spellEnd"/>
      <w:r w:rsidRPr="00EA43CE">
        <w:rPr>
          <w:rFonts w:ascii="FrankRuehl" w:hAnsi="FrankRuehl"/>
          <w:sz w:val="28"/>
          <w:szCs w:val="28"/>
          <w:rtl/>
        </w:rPr>
        <w:t xml:space="preserve"> אותו דיש לו על מה לסמוך לבניו, ואין </w:t>
      </w:r>
      <w:proofErr w:type="spellStart"/>
      <w:r w:rsidRPr="00EA43CE">
        <w:rPr>
          <w:rFonts w:ascii="FrankRuehl" w:hAnsi="FrankRuehl"/>
          <w:sz w:val="28"/>
          <w:szCs w:val="28"/>
          <w:rtl/>
        </w:rPr>
        <w:t>דנין</w:t>
      </w:r>
      <w:proofErr w:type="spellEnd"/>
      <w:r w:rsidRPr="00EA43CE">
        <w:rPr>
          <w:rFonts w:ascii="FrankRuehl" w:hAnsi="FrankRuehl"/>
          <w:sz w:val="28"/>
          <w:szCs w:val="28"/>
          <w:rtl/>
        </w:rPr>
        <w:t xml:space="preserve"> אפשר משאי אפשר </w:t>
      </w:r>
      <w:proofErr w:type="spellStart"/>
      <w:r w:rsidRPr="00EA43CE">
        <w:rPr>
          <w:rFonts w:ascii="FrankRuehl" w:hAnsi="FrankRuehl"/>
          <w:sz w:val="28"/>
          <w:szCs w:val="28"/>
          <w:rtl/>
        </w:rPr>
        <w:t>ובכה"ג</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אמדינן</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דעתיה</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דיעקב</w:t>
      </w:r>
      <w:proofErr w:type="spellEnd"/>
      <w:r w:rsidRPr="00EA43CE">
        <w:rPr>
          <w:rFonts w:ascii="FrankRuehl" w:hAnsi="FrankRuehl"/>
          <w:sz w:val="28"/>
          <w:szCs w:val="28"/>
          <w:rtl/>
        </w:rPr>
        <w:t xml:space="preserve"> אבינו ע"ה </w:t>
      </w:r>
      <w:proofErr w:type="spellStart"/>
      <w:r w:rsidRPr="00EA43CE">
        <w:rPr>
          <w:rFonts w:ascii="FrankRuehl" w:hAnsi="FrankRuehl"/>
          <w:sz w:val="28"/>
          <w:szCs w:val="28"/>
          <w:rtl/>
        </w:rPr>
        <w:t>דניחא</w:t>
      </w:r>
      <w:proofErr w:type="spellEnd"/>
      <w:r w:rsidRPr="00EA43CE">
        <w:rPr>
          <w:rFonts w:ascii="FrankRuehl" w:hAnsi="FrankRuehl"/>
          <w:sz w:val="28"/>
          <w:szCs w:val="28"/>
          <w:rtl/>
        </w:rPr>
        <w:t xml:space="preserve"> ליה בהכי </w:t>
      </w:r>
      <w:proofErr w:type="spellStart"/>
      <w:r w:rsidRPr="00EA43CE">
        <w:rPr>
          <w:rFonts w:ascii="FrankRuehl" w:hAnsi="FrankRuehl"/>
          <w:sz w:val="28"/>
          <w:szCs w:val="28"/>
          <w:rtl/>
        </w:rPr>
        <w:t>וטבא</w:t>
      </w:r>
      <w:proofErr w:type="spellEnd"/>
      <w:r w:rsidRPr="00EA43CE">
        <w:rPr>
          <w:rFonts w:ascii="FrankRuehl" w:hAnsi="FrankRuehl"/>
          <w:sz w:val="28"/>
          <w:szCs w:val="28"/>
          <w:rtl/>
        </w:rPr>
        <w:t xml:space="preserve"> ליה עבדי ליה ויבא הטוב מכל מקום.</w:t>
      </w:r>
      <w:r w:rsidR="00922F82">
        <w:rPr>
          <w:rFonts w:ascii="FrankRuehl" w:hAnsi="FrankRuehl"/>
          <w:sz w:val="28"/>
          <w:szCs w:val="28"/>
          <w:rtl/>
        </w:rPr>
        <w:tab/>
      </w:r>
    </w:p>
    <w:p w14:paraId="6AFCEBFB" w14:textId="3F2C6D4B" w:rsidR="00912F03" w:rsidRPr="00922F82" w:rsidRDefault="00912F03" w:rsidP="00922F82">
      <w:pPr>
        <w:jc w:val="distribute"/>
        <w:rPr>
          <w:rStyle w:val="ac"/>
          <w:rtl/>
        </w:rPr>
      </w:pPr>
    </w:p>
    <w:p w14:paraId="03F5FCFD" w14:textId="40457E94" w:rsidR="00912F03" w:rsidRPr="00EA43CE" w:rsidRDefault="00912F03" w:rsidP="00922F82">
      <w:pPr>
        <w:jc w:val="distribute"/>
        <w:rPr>
          <w:rFonts w:ascii="FrankRuehl" w:hAnsi="FrankRuehl"/>
          <w:sz w:val="28"/>
          <w:szCs w:val="28"/>
          <w:rtl/>
        </w:rPr>
      </w:pPr>
      <w:r w:rsidRPr="00922F82">
        <w:rPr>
          <w:rStyle w:val="ac"/>
          <w:rtl/>
        </w:rPr>
        <w:lastRenderedPageBreak/>
        <w:t>אָבִי</w:t>
      </w:r>
      <w:r w:rsidRPr="00EA43CE">
        <w:rPr>
          <w:rFonts w:ascii="FrankRuehl" w:hAnsi="FrankRuehl"/>
          <w:b/>
          <w:bCs/>
          <w:sz w:val="28"/>
          <w:szCs w:val="28"/>
          <w:rtl/>
        </w:rPr>
        <w:t xml:space="preserve"> הִשְׁבִּיעַנִי </w:t>
      </w:r>
      <w:proofErr w:type="spellStart"/>
      <w:r w:rsidRPr="00EA43CE">
        <w:rPr>
          <w:rFonts w:ascii="FrankRuehl" w:hAnsi="FrankRuehl"/>
          <w:b/>
          <w:bCs/>
          <w:sz w:val="28"/>
          <w:szCs w:val="28"/>
          <w:rtl/>
        </w:rPr>
        <w:t>לֵאמֹר</w:t>
      </w:r>
      <w:proofErr w:type="spellEnd"/>
      <w:r w:rsidRPr="00EA43CE">
        <w:rPr>
          <w:rFonts w:ascii="FrankRuehl" w:hAnsi="FrankRuehl"/>
          <w:b/>
          <w:bCs/>
          <w:sz w:val="28"/>
          <w:szCs w:val="28"/>
          <w:rtl/>
        </w:rPr>
        <w:t xml:space="preserve"> הִנֵּה אָנֹכִי מֵת בְּקִבְרִי אֲשֶׁר כָּרִיתִי לִי בְּאֶרֶץ כְּנַעַן שָׁמָּה תִּקְבְּרֵנִי וְעַתָּה </w:t>
      </w:r>
      <w:r w:rsidR="00922F82">
        <w:rPr>
          <w:rFonts w:ascii="FrankRuehl" w:hAnsi="FrankRuehl"/>
          <w:b/>
          <w:bCs/>
          <w:sz w:val="28"/>
          <w:szCs w:val="28"/>
          <w:rtl/>
        </w:rPr>
        <w:br/>
      </w:r>
      <w:r w:rsidR="00922F82" w:rsidRPr="00922F82">
        <w:rPr>
          <w:rFonts w:ascii="Arial" w:hAnsi="Arial" w:cs="Arial" w:hint="cs"/>
          <w:b/>
          <w:bCs/>
          <w:spacing w:val="480"/>
          <w:sz w:val="28"/>
          <w:szCs w:val="28"/>
          <w:rtl/>
        </w:rPr>
        <w:t> </w:t>
      </w:r>
      <w:r w:rsidRPr="00EA43CE">
        <w:rPr>
          <w:rFonts w:ascii="FrankRuehl" w:hAnsi="FrankRuehl"/>
          <w:b/>
          <w:bCs/>
          <w:sz w:val="28"/>
          <w:szCs w:val="28"/>
          <w:rtl/>
        </w:rPr>
        <w:t xml:space="preserve">אֶעֱלֶה נָּא וְאֶקְבְּרָה אֶת אָבִי </w:t>
      </w:r>
      <w:proofErr w:type="spellStart"/>
      <w:r w:rsidRPr="00EA43CE">
        <w:rPr>
          <w:rFonts w:ascii="FrankRuehl" w:hAnsi="FrankRuehl"/>
          <w:b/>
          <w:bCs/>
          <w:sz w:val="28"/>
          <w:szCs w:val="28"/>
          <w:rtl/>
        </w:rPr>
        <w:t>וְאָשׁוּבָה</w:t>
      </w:r>
      <w:proofErr w:type="spellEnd"/>
      <w:r w:rsidRPr="00EA43CE">
        <w:rPr>
          <w:rFonts w:ascii="FrankRuehl" w:hAnsi="FrankRuehl"/>
          <w:sz w:val="28"/>
          <w:szCs w:val="28"/>
          <w:rtl/>
        </w:rPr>
        <w:t xml:space="preserve"> (בראשית נ, ה).</w:t>
      </w:r>
      <w:r w:rsidR="00922F82">
        <w:rPr>
          <w:rFonts w:ascii="FrankRuehl" w:hAnsi="FrankRuehl"/>
          <w:sz w:val="28"/>
          <w:szCs w:val="28"/>
          <w:rtl/>
        </w:rPr>
        <w:tab/>
      </w:r>
    </w:p>
    <w:p w14:paraId="0EF732AE" w14:textId="4515CC42" w:rsidR="00912F03" w:rsidRDefault="00912F03" w:rsidP="00922F82">
      <w:pPr>
        <w:jc w:val="distribute"/>
        <w:rPr>
          <w:rFonts w:ascii="FrankRuehl" w:hAnsi="FrankRuehl"/>
          <w:sz w:val="28"/>
          <w:szCs w:val="28"/>
          <w:rtl/>
        </w:rPr>
      </w:pPr>
      <w:r w:rsidRPr="00922F82">
        <w:rPr>
          <w:rStyle w:val="ac"/>
          <w:rtl/>
        </w:rPr>
        <w:t>"אבי</w:t>
      </w:r>
      <w:r w:rsidRPr="00EA43CE">
        <w:rPr>
          <w:rFonts w:ascii="FrankRuehl" w:hAnsi="FrankRuehl"/>
          <w:sz w:val="28"/>
          <w:szCs w:val="28"/>
          <w:rtl/>
        </w:rPr>
        <w:t xml:space="preserve"> השביעני" "בקברי אשר כריתי לי" וכו' דייק </w:t>
      </w:r>
      <w:proofErr w:type="spellStart"/>
      <w:r w:rsidRPr="00EA43CE">
        <w:rPr>
          <w:rFonts w:ascii="FrankRuehl" w:hAnsi="FrankRuehl"/>
          <w:sz w:val="28"/>
          <w:szCs w:val="28"/>
          <w:rtl/>
        </w:rPr>
        <w:t>בכאן</w:t>
      </w:r>
      <w:proofErr w:type="spellEnd"/>
      <w:r w:rsidRPr="00EA43CE">
        <w:rPr>
          <w:rFonts w:ascii="FrankRuehl" w:hAnsi="FrankRuehl"/>
          <w:sz w:val="28"/>
          <w:szCs w:val="28"/>
          <w:rtl/>
        </w:rPr>
        <w:t xml:space="preserve"> החכם המופלא </w:t>
      </w:r>
      <w:proofErr w:type="spellStart"/>
      <w:r w:rsidRPr="00EA43CE">
        <w:rPr>
          <w:rFonts w:ascii="FrankRuehl" w:hAnsi="FrankRuehl"/>
          <w:sz w:val="28"/>
          <w:szCs w:val="28"/>
          <w:rtl/>
        </w:rPr>
        <w:t>שול"ם</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כמה"ר</w:t>
      </w:r>
      <w:proofErr w:type="spellEnd"/>
      <w:r w:rsidRPr="00EA43CE">
        <w:rPr>
          <w:rFonts w:ascii="FrankRuehl" w:hAnsi="FrankRuehl"/>
          <w:sz w:val="28"/>
          <w:szCs w:val="28"/>
          <w:rtl/>
        </w:rPr>
        <w:t xml:space="preserve"> </w:t>
      </w:r>
      <w:r w:rsidR="00922F82">
        <w:rPr>
          <w:rFonts w:ascii="FrankRuehl" w:hAnsi="FrankRuehl"/>
          <w:sz w:val="28"/>
          <w:szCs w:val="28"/>
          <w:rtl/>
        </w:rPr>
        <w:br/>
      </w:r>
      <w:r w:rsidR="00922F82" w:rsidRPr="00922F82">
        <w:rPr>
          <w:rFonts w:ascii="Arial" w:hAnsi="Arial" w:cs="Arial" w:hint="cs"/>
          <w:spacing w:val="627"/>
          <w:sz w:val="28"/>
          <w:szCs w:val="28"/>
          <w:rtl/>
        </w:rPr>
        <w:t> </w:t>
      </w:r>
      <w:r w:rsidRPr="00EA43CE">
        <w:rPr>
          <w:rFonts w:ascii="FrankRuehl" w:hAnsi="FrankRuehl"/>
          <w:sz w:val="28"/>
          <w:szCs w:val="28"/>
          <w:rtl/>
        </w:rPr>
        <w:t xml:space="preserve">רפאל הי"ו הבן יקיר של רב </w:t>
      </w:r>
      <w:proofErr w:type="spellStart"/>
      <w:r w:rsidRPr="00EA43CE">
        <w:rPr>
          <w:rFonts w:ascii="FrankRuehl" w:hAnsi="FrankRuehl"/>
          <w:sz w:val="28"/>
          <w:szCs w:val="28"/>
          <w:rtl/>
        </w:rPr>
        <w:t>רחומאי</w:t>
      </w:r>
      <w:proofErr w:type="spellEnd"/>
      <w:r w:rsidRPr="00EA43CE">
        <w:rPr>
          <w:rFonts w:ascii="FrankRuehl" w:hAnsi="FrankRuehl"/>
          <w:sz w:val="28"/>
          <w:szCs w:val="28"/>
          <w:rtl/>
        </w:rPr>
        <w:t xml:space="preserve"> הרב המובהק כל שישנו </w:t>
      </w:r>
      <w:proofErr w:type="spellStart"/>
      <w:r w:rsidRPr="00EA43CE">
        <w:rPr>
          <w:rFonts w:ascii="FrankRuehl" w:hAnsi="FrankRuehl"/>
          <w:sz w:val="28"/>
          <w:szCs w:val="28"/>
          <w:rtl/>
        </w:rPr>
        <w:t>בהפלאה</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כמהר"ר</w:t>
      </w:r>
      <w:proofErr w:type="spellEnd"/>
      <w:r w:rsidRPr="00EA43CE">
        <w:rPr>
          <w:rFonts w:ascii="FrankRuehl" w:hAnsi="FrankRuehl"/>
          <w:sz w:val="28"/>
          <w:szCs w:val="28"/>
          <w:rtl/>
        </w:rPr>
        <w:t xml:space="preserve"> מרדכי ניסים </w:t>
      </w:r>
      <w:proofErr w:type="spellStart"/>
      <w:r w:rsidRPr="00EA43CE">
        <w:rPr>
          <w:rFonts w:ascii="FrankRuehl" w:hAnsi="FrankRuehl"/>
          <w:sz w:val="28"/>
          <w:szCs w:val="28"/>
          <w:rtl/>
        </w:rPr>
        <w:t>נר"ו</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דאמאי</w:t>
      </w:r>
      <w:proofErr w:type="spellEnd"/>
      <w:r w:rsidRPr="00EA43CE">
        <w:rPr>
          <w:rFonts w:ascii="FrankRuehl" w:hAnsi="FrankRuehl"/>
          <w:sz w:val="28"/>
          <w:szCs w:val="28"/>
          <w:rtl/>
        </w:rPr>
        <w:t xml:space="preserve"> בציוויו של יעקב עצמו אמר "אשר קנה אברהם"</w:t>
      </w:r>
      <w:r w:rsidRPr="00EA43CE">
        <w:rPr>
          <w:rStyle w:val="a5"/>
          <w:rFonts w:ascii="FrankRuehl" w:hAnsi="FrankRuehl"/>
          <w:sz w:val="28"/>
          <w:szCs w:val="28"/>
          <w:rtl/>
        </w:rPr>
        <w:footnoteReference w:id="760"/>
      </w:r>
      <w:r w:rsidRPr="00EA43CE">
        <w:rPr>
          <w:rFonts w:ascii="FrankRuehl" w:hAnsi="FrankRuehl"/>
          <w:sz w:val="28"/>
          <w:szCs w:val="28"/>
          <w:rtl/>
        </w:rPr>
        <w:t xml:space="preserve"> וכו' ובדברי יוסף לבית פרעה אמר "בקברי אשר כריתי לי", ותירצתי לו דלפי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רש"י</w:t>
      </w:r>
      <w:r w:rsidRPr="00EA43CE">
        <w:rPr>
          <w:rStyle w:val="a5"/>
          <w:rFonts w:ascii="FrankRuehl" w:hAnsi="FrankRuehl"/>
          <w:sz w:val="28"/>
          <w:szCs w:val="28"/>
          <w:rtl/>
        </w:rPr>
        <w:footnoteReference w:id="761"/>
      </w:r>
      <w:r w:rsidRPr="00EA43CE">
        <w:rPr>
          <w:rFonts w:ascii="FrankRuehl" w:hAnsi="FrankRuehl"/>
          <w:sz w:val="28"/>
          <w:szCs w:val="28"/>
          <w:rtl/>
        </w:rPr>
        <w:t xml:space="preserve"> בתחילה כפשוטו כמו כי יכרה איש בור א"כ עשה זה לחזק </w:t>
      </w:r>
      <w:proofErr w:type="spellStart"/>
      <w:r w:rsidRPr="00EA43CE">
        <w:rPr>
          <w:rFonts w:ascii="FrankRuehl" w:hAnsi="FrankRuehl"/>
          <w:sz w:val="28"/>
          <w:szCs w:val="28"/>
          <w:rtl/>
        </w:rPr>
        <w:t>הענין</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דכך</w:t>
      </w:r>
      <w:proofErr w:type="spellEnd"/>
      <w:r w:rsidRPr="00EA43CE">
        <w:rPr>
          <w:rFonts w:ascii="FrankRuehl" w:hAnsi="FrankRuehl"/>
          <w:sz w:val="28"/>
          <w:szCs w:val="28"/>
          <w:rtl/>
        </w:rPr>
        <w:t xml:space="preserve"> הוא מנהג כולי עלמא דמי שיחפור קבר בחייו שם תהא קבורתו עכ"פ, וגם לפי פירוש הב' שהוא לשון קנייה ג"כ עשה זה לחזק </w:t>
      </w:r>
      <w:proofErr w:type="spellStart"/>
      <w:r w:rsidRPr="00EA43CE">
        <w:rPr>
          <w:rFonts w:ascii="FrankRuehl" w:hAnsi="FrankRuehl"/>
          <w:sz w:val="28"/>
          <w:szCs w:val="28"/>
          <w:rtl/>
        </w:rPr>
        <w:t>הענין</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דקנין</w:t>
      </w:r>
      <w:proofErr w:type="spellEnd"/>
      <w:r w:rsidRPr="00EA43CE">
        <w:rPr>
          <w:rFonts w:ascii="FrankRuehl" w:hAnsi="FrankRuehl"/>
          <w:sz w:val="28"/>
          <w:szCs w:val="28"/>
          <w:rtl/>
        </w:rPr>
        <w:t xml:space="preserve"> כספו הוא ולא סגי בלאו הכי, וענין חפירת הקבר אפשר דקים ליה ליוסף בזה ולא שינה גם בעניין הקנייה כיון שהוא ירושת אבות אידי ואידי חד </w:t>
      </w:r>
      <w:proofErr w:type="spellStart"/>
      <w:r w:rsidRPr="00EA43CE">
        <w:rPr>
          <w:rFonts w:ascii="FrankRuehl" w:hAnsi="FrankRuehl"/>
          <w:sz w:val="28"/>
          <w:szCs w:val="28"/>
          <w:rtl/>
        </w:rPr>
        <w:t>שיעורא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נינהו</w:t>
      </w:r>
      <w:proofErr w:type="spellEnd"/>
      <w:r w:rsidRPr="00EA43CE">
        <w:rPr>
          <w:rFonts w:ascii="FrankRuehl" w:hAnsi="FrankRuehl"/>
          <w:sz w:val="28"/>
          <w:szCs w:val="28"/>
          <w:rtl/>
        </w:rPr>
        <w:t xml:space="preserve">, ובפרט לפי מה שסיים רש"י ועוד מדרשו לשון כרי דגור וכו' א"כ קושטא </w:t>
      </w:r>
      <w:proofErr w:type="spellStart"/>
      <w:r w:rsidRPr="00EA43CE">
        <w:rPr>
          <w:rFonts w:ascii="FrankRuehl" w:hAnsi="FrankRuehl"/>
          <w:sz w:val="28"/>
          <w:szCs w:val="28"/>
          <w:rtl/>
        </w:rPr>
        <w:t>קאי</w:t>
      </w:r>
      <w:proofErr w:type="spellEnd"/>
      <w:r w:rsidRPr="00EA43CE">
        <w:rPr>
          <w:rFonts w:ascii="FrankRuehl" w:hAnsi="FrankRuehl"/>
          <w:sz w:val="28"/>
          <w:szCs w:val="28"/>
          <w:rtl/>
        </w:rPr>
        <w:t xml:space="preserve"> דהוי קנין גמור והודיע גם זה לפרעה לומר לו שבדמים יקרים לאין חקר עמד עליו ואי אפשר לומר בו ונקה.</w:t>
      </w:r>
      <w:r w:rsidR="00922F82">
        <w:rPr>
          <w:rFonts w:ascii="FrankRuehl" w:hAnsi="FrankRuehl"/>
          <w:sz w:val="28"/>
          <w:szCs w:val="28"/>
          <w:rtl/>
        </w:rPr>
        <w:tab/>
      </w:r>
    </w:p>
    <w:p w14:paraId="732527EC" w14:textId="77777777" w:rsidR="009C36EC" w:rsidRPr="00EA43CE" w:rsidRDefault="009C36EC" w:rsidP="00922F82">
      <w:pPr>
        <w:jc w:val="distribute"/>
        <w:rPr>
          <w:rFonts w:ascii="FrankRuehl" w:hAnsi="FrankRuehl"/>
          <w:sz w:val="28"/>
          <w:szCs w:val="28"/>
          <w:rtl/>
        </w:rPr>
      </w:pPr>
    </w:p>
    <w:p w14:paraId="3C5FFC9A" w14:textId="7049C74E" w:rsidR="00912F03" w:rsidRPr="00EA43CE" w:rsidRDefault="00912F03" w:rsidP="00922F82">
      <w:pPr>
        <w:jc w:val="distribute"/>
        <w:rPr>
          <w:rFonts w:ascii="FrankRuehl" w:hAnsi="FrankRuehl"/>
          <w:sz w:val="28"/>
          <w:szCs w:val="28"/>
          <w:rtl/>
        </w:rPr>
      </w:pPr>
      <w:r w:rsidRPr="00922F82">
        <w:rPr>
          <w:rStyle w:val="ac"/>
          <w:rtl/>
        </w:rPr>
        <w:t>וַיֹּאמֶר</w:t>
      </w:r>
      <w:r w:rsidRPr="00EA43CE">
        <w:rPr>
          <w:rFonts w:ascii="FrankRuehl" w:hAnsi="FrankRuehl"/>
          <w:b/>
          <w:bCs/>
          <w:sz w:val="28"/>
          <w:szCs w:val="28"/>
          <w:rtl/>
        </w:rPr>
        <w:t xml:space="preserve"> פַּרְעֹה עֲלֵה וּקְבֹר אֶת אָבִיךָ כַּאֲשֶׁר הִשְׁבִּיעֶךָ</w:t>
      </w:r>
      <w:r w:rsidRPr="00EA43CE">
        <w:rPr>
          <w:rFonts w:ascii="FrankRuehl" w:hAnsi="FrankRuehl"/>
          <w:sz w:val="28"/>
          <w:szCs w:val="28"/>
          <w:rtl/>
        </w:rPr>
        <w:t xml:space="preserve"> (בראשית נ, ו).</w:t>
      </w:r>
      <w:r w:rsidR="00922F82">
        <w:rPr>
          <w:rFonts w:ascii="FrankRuehl" w:hAnsi="FrankRuehl"/>
          <w:sz w:val="28"/>
          <w:szCs w:val="28"/>
          <w:rtl/>
        </w:rPr>
        <w:tab/>
      </w:r>
    </w:p>
    <w:p w14:paraId="496A6D0C" w14:textId="624E71EE" w:rsidR="00912F03" w:rsidRDefault="00912F03" w:rsidP="00922F82">
      <w:pPr>
        <w:jc w:val="distribute"/>
        <w:rPr>
          <w:rFonts w:ascii="FrankRuehl" w:hAnsi="FrankRuehl"/>
          <w:sz w:val="28"/>
          <w:szCs w:val="28"/>
          <w:rtl/>
        </w:rPr>
      </w:pPr>
      <w:r w:rsidRPr="009C36EC">
        <w:rPr>
          <w:rFonts w:ascii="FrankRuehl" w:hAnsi="FrankRuehl"/>
          <w:sz w:val="40"/>
          <w:szCs w:val="40"/>
          <w:rtl/>
        </w:rPr>
        <w:t>"יאמר</w:t>
      </w:r>
      <w:r w:rsidRPr="009C36EC">
        <w:rPr>
          <w:rFonts w:ascii="FrankRuehl" w:hAnsi="FrankRuehl"/>
          <w:sz w:val="36"/>
          <w:szCs w:val="36"/>
          <w:rtl/>
        </w:rPr>
        <w:t xml:space="preserve"> </w:t>
      </w:r>
      <w:r w:rsidRPr="00EA43CE">
        <w:rPr>
          <w:rFonts w:ascii="FrankRuehl" w:hAnsi="FrankRuehl"/>
          <w:sz w:val="28"/>
          <w:szCs w:val="28"/>
          <w:rtl/>
        </w:rPr>
        <w:t xml:space="preserve">פרעה עלה וקבור את אביך" וכו' לכאורה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שהרי יוסף היה דברו עם בית פרעה </w:t>
      </w:r>
      <w:r w:rsidR="00922F82">
        <w:rPr>
          <w:rFonts w:ascii="FrankRuehl" w:hAnsi="FrankRuehl"/>
          <w:sz w:val="28"/>
          <w:szCs w:val="28"/>
          <w:rtl/>
        </w:rPr>
        <w:br/>
      </w:r>
      <w:r w:rsidR="00922F82" w:rsidRPr="00922F82">
        <w:rPr>
          <w:rFonts w:ascii="Arial" w:hAnsi="Arial" w:cs="Arial" w:hint="cs"/>
          <w:spacing w:val="387"/>
          <w:sz w:val="28"/>
          <w:szCs w:val="28"/>
          <w:rtl/>
        </w:rPr>
        <w:t> </w:t>
      </w:r>
      <w:r w:rsidRPr="00EA43CE">
        <w:rPr>
          <w:rFonts w:ascii="FrankRuehl" w:hAnsi="FrankRuehl"/>
          <w:sz w:val="28"/>
          <w:szCs w:val="28"/>
          <w:rtl/>
        </w:rPr>
        <w:t xml:space="preserve">ולא עם פרעה עצמו, והטעם משום שאין חבוש מתיר עצמו, ונראה </w:t>
      </w:r>
      <w:proofErr w:type="spellStart"/>
      <w:r w:rsidRPr="00EA43CE">
        <w:rPr>
          <w:rFonts w:ascii="FrankRuehl" w:hAnsi="FrankRuehl"/>
          <w:sz w:val="28"/>
          <w:szCs w:val="28"/>
          <w:rtl/>
        </w:rPr>
        <w:t>דאה"נ</w:t>
      </w:r>
      <w:proofErr w:type="spellEnd"/>
      <w:r w:rsidRPr="00EA43CE">
        <w:rPr>
          <w:rFonts w:ascii="FrankRuehl" w:hAnsi="FrankRuehl"/>
          <w:sz w:val="28"/>
          <w:szCs w:val="28"/>
          <w:rtl/>
        </w:rPr>
        <w:t xml:space="preserve"> וכשדברו בית פרעה לו אז אמר לו פרעה דמה צריך שתאמר לאחרים והם יאמרו לי עלה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ומילתא </w:t>
      </w:r>
      <w:proofErr w:type="spellStart"/>
      <w:r w:rsidRPr="00EA43CE">
        <w:rPr>
          <w:rFonts w:ascii="FrankRuehl" w:hAnsi="FrankRuehl"/>
          <w:sz w:val="28"/>
          <w:szCs w:val="28"/>
          <w:rtl/>
        </w:rPr>
        <w:t>זוטרתי</w:t>
      </w:r>
      <w:proofErr w:type="spellEnd"/>
      <w:r w:rsidRPr="00EA43CE">
        <w:rPr>
          <w:rFonts w:ascii="FrankRuehl" w:hAnsi="FrankRuehl"/>
          <w:sz w:val="28"/>
          <w:szCs w:val="28"/>
          <w:rtl/>
        </w:rPr>
        <w:t xml:space="preserve"> היא ביני ולבינך.</w:t>
      </w:r>
      <w:r w:rsidR="00922F82">
        <w:rPr>
          <w:rFonts w:ascii="FrankRuehl" w:hAnsi="FrankRuehl"/>
          <w:sz w:val="28"/>
          <w:szCs w:val="28"/>
          <w:rtl/>
        </w:rPr>
        <w:tab/>
      </w:r>
    </w:p>
    <w:p w14:paraId="6F4A5CFC" w14:textId="77777777" w:rsidR="009C36EC" w:rsidRPr="00EA43CE" w:rsidRDefault="009C36EC" w:rsidP="00922F82">
      <w:pPr>
        <w:jc w:val="distribute"/>
        <w:rPr>
          <w:rFonts w:ascii="FrankRuehl" w:hAnsi="FrankRuehl"/>
          <w:sz w:val="28"/>
          <w:szCs w:val="28"/>
          <w:rtl/>
        </w:rPr>
      </w:pPr>
    </w:p>
    <w:p w14:paraId="12E63BAE" w14:textId="379EB40E" w:rsidR="00912F03" w:rsidRPr="00EA43CE" w:rsidRDefault="00912F03" w:rsidP="00922F82">
      <w:pPr>
        <w:jc w:val="distribute"/>
        <w:rPr>
          <w:rFonts w:ascii="FrankRuehl" w:hAnsi="FrankRuehl"/>
          <w:sz w:val="28"/>
          <w:szCs w:val="28"/>
          <w:rtl/>
        </w:rPr>
      </w:pPr>
      <w:r w:rsidRPr="00922F82">
        <w:rPr>
          <w:rStyle w:val="ac"/>
          <w:rtl/>
        </w:rPr>
        <w:t>וַיַּעַל</w:t>
      </w:r>
      <w:r w:rsidRPr="00EA43CE">
        <w:rPr>
          <w:rFonts w:ascii="FrankRuehl" w:hAnsi="FrankRuehl"/>
          <w:b/>
          <w:bCs/>
          <w:sz w:val="28"/>
          <w:szCs w:val="28"/>
          <w:rtl/>
        </w:rPr>
        <w:t xml:space="preserve"> עִמּוֹ גַּם רֶכֶב גַּם פָּרָשִׁים וַיְהִי הַמַּחֲנֶה כָּבֵד מְאֹד</w:t>
      </w:r>
      <w:r w:rsidRPr="00EA43CE">
        <w:rPr>
          <w:rFonts w:ascii="FrankRuehl" w:hAnsi="FrankRuehl"/>
          <w:sz w:val="28"/>
          <w:szCs w:val="28"/>
          <w:rtl/>
        </w:rPr>
        <w:t xml:space="preserve"> (בראשית נ, ט).</w:t>
      </w:r>
      <w:r w:rsidR="00922F82">
        <w:rPr>
          <w:rFonts w:ascii="FrankRuehl" w:hAnsi="FrankRuehl"/>
          <w:sz w:val="28"/>
          <w:szCs w:val="28"/>
          <w:rtl/>
        </w:rPr>
        <w:tab/>
      </w:r>
    </w:p>
    <w:p w14:paraId="258C3F48" w14:textId="5E6E4278" w:rsidR="00912F03" w:rsidRDefault="00912F03" w:rsidP="00922F82">
      <w:pPr>
        <w:jc w:val="distribute"/>
        <w:rPr>
          <w:rFonts w:ascii="FrankRuehl" w:hAnsi="FrankRuehl"/>
          <w:sz w:val="28"/>
          <w:szCs w:val="28"/>
          <w:rtl/>
        </w:rPr>
      </w:pPr>
      <w:r w:rsidRPr="00922F82">
        <w:rPr>
          <w:rStyle w:val="ac"/>
          <w:rtl/>
        </w:rPr>
        <w:t>"ויהי</w:t>
      </w:r>
      <w:r w:rsidRPr="00EA43CE">
        <w:rPr>
          <w:rFonts w:ascii="FrankRuehl" w:hAnsi="FrankRuehl"/>
          <w:sz w:val="28"/>
          <w:szCs w:val="28"/>
          <w:rtl/>
        </w:rPr>
        <w:t xml:space="preserve"> המחנה כבד מאוד", אפשר </w:t>
      </w:r>
      <w:proofErr w:type="spellStart"/>
      <w:r w:rsidRPr="00EA43CE">
        <w:rPr>
          <w:rFonts w:ascii="FrankRuehl" w:hAnsi="FrankRuehl"/>
          <w:sz w:val="28"/>
          <w:szCs w:val="28"/>
          <w:rtl/>
        </w:rPr>
        <w:t>דרצה</w:t>
      </w:r>
      <w:proofErr w:type="spellEnd"/>
      <w:r w:rsidRPr="00EA43CE">
        <w:rPr>
          <w:rFonts w:ascii="FrankRuehl" w:hAnsi="FrankRuehl"/>
          <w:sz w:val="28"/>
          <w:szCs w:val="28"/>
          <w:rtl/>
        </w:rPr>
        <w:t xml:space="preserve"> לומר יותר מס' </w:t>
      </w:r>
      <w:proofErr w:type="spellStart"/>
      <w:r w:rsidRPr="00EA43CE">
        <w:rPr>
          <w:rFonts w:ascii="FrankRuehl" w:hAnsi="FrankRuehl"/>
          <w:sz w:val="28"/>
          <w:szCs w:val="28"/>
          <w:rtl/>
        </w:rPr>
        <w:t>רבוא</w:t>
      </w:r>
      <w:proofErr w:type="spellEnd"/>
      <w:r w:rsidRPr="00EA43CE">
        <w:rPr>
          <w:rFonts w:ascii="FrankRuehl" w:hAnsi="FrankRuehl"/>
          <w:sz w:val="28"/>
          <w:szCs w:val="28"/>
          <w:rtl/>
        </w:rPr>
        <w:t xml:space="preserve"> ע"ד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ז"ל "ויפרו וירבו </w:t>
      </w:r>
      <w:r w:rsidR="00922F82">
        <w:rPr>
          <w:rFonts w:ascii="FrankRuehl" w:hAnsi="FrankRuehl"/>
          <w:sz w:val="28"/>
          <w:szCs w:val="28"/>
          <w:rtl/>
        </w:rPr>
        <w:br/>
      </w:r>
      <w:r w:rsidR="00922F82" w:rsidRPr="00922F82">
        <w:rPr>
          <w:rFonts w:ascii="Arial" w:hAnsi="Arial" w:cs="Arial" w:hint="cs"/>
          <w:spacing w:val="655"/>
          <w:sz w:val="28"/>
          <w:szCs w:val="28"/>
          <w:rtl/>
        </w:rPr>
        <w:t> </w:t>
      </w:r>
      <w:r w:rsidRPr="00EA43CE">
        <w:rPr>
          <w:rFonts w:ascii="FrankRuehl" w:hAnsi="FrankRuehl"/>
          <w:sz w:val="28"/>
          <w:szCs w:val="28"/>
          <w:rtl/>
        </w:rPr>
        <w:t xml:space="preserve">מאוד" והפסוק הגיד בשבח ומעלת יוסף הצדיק וגדולתו משום יקרא </w:t>
      </w:r>
      <w:proofErr w:type="spellStart"/>
      <w:r w:rsidRPr="00EA43CE">
        <w:rPr>
          <w:rFonts w:ascii="FrankRuehl" w:hAnsi="FrankRuehl"/>
          <w:sz w:val="28"/>
          <w:szCs w:val="28"/>
          <w:rtl/>
        </w:rPr>
        <w:t>דחיי</w:t>
      </w:r>
      <w:proofErr w:type="spellEnd"/>
      <w:r w:rsidRPr="00EA43CE">
        <w:rPr>
          <w:rFonts w:ascii="FrankRuehl" w:hAnsi="FrankRuehl"/>
          <w:sz w:val="28"/>
          <w:szCs w:val="28"/>
          <w:rtl/>
        </w:rPr>
        <w:t xml:space="preserve"> וגם משום יקרא </w:t>
      </w:r>
      <w:proofErr w:type="spellStart"/>
      <w:r w:rsidRPr="00EA43CE">
        <w:rPr>
          <w:rFonts w:ascii="FrankRuehl" w:hAnsi="FrankRuehl"/>
          <w:sz w:val="28"/>
          <w:szCs w:val="28"/>
          <w:rtl/>
        </w:rPr>
        <w:t>דשכבי</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דיעקב</w:t>
      </w:r>
      <w:proofErr w:type="spellEnd"/>
      <w:r w:rsidRPr="00EA43CE">
        <w:rPr>
          <w:rFonts w:ascii="FrankRuehl" w:hAnsi="FrankRuehl"/>
          <w:sz w:val="28"/>
          <w:szCs w:val="28"/>
          <w:rtl/>
        </w:rPr>
        <w:t xml:space="preserve"> אבינו עליו השלום.</w:t>
      </w:r>
      <w:r w:rsidR="00922F82">
        <w:rPr>
          <w:rFonts w:ascii="FrankRuehl" w:hAnsi="FrankRuehl"/>
          <w:sz w:val="28"/>
          <w:szCs w:val="28"/>
          <w:rtl/>
        </w:rPr>
        <w:tab/>
      </w:r>
    </w:p>
    <w:p w14:paraId="09C12DB1" w14:textId="77777777" w:rsidR="00263BA7" w:rsidRPr="00EA43CE" w:rsidRDefault="00263BA7" w:rsidP="00922F82">
      <w:pPr>
        <w:jc w:val="distribute"/>
        <w:rPr>
          <w:rFonts w:ascii="FrankRuehl" w:hAnsi="FrankRuehl"/>
          <w:sz w:val="28"/>
          <w:szCs w:val="28"/>
          <w:rtl/>
        </w:rPr>
      </w:pPr>
    </w:p>
    <w:p w14:paraId="1064620F" w14:textId="46F8D713" w:rsidR="00912F03" w:rsidRPr="00EA43CE" w:rsidRDefault="00912F03" w:rsidP="00922F82">
      <w:pPr>
        <w:jc w:val="distribute"/>
        <w:rPr>
          <w:rFonts w:ascii="FrankRuehl" w:hAnsi="FrankRuehl"/>
          <w:sz w:val="28"/>
          <w:szCs w:val="28"/>
          <w:rtl/>
        </w:rPr>
      </w:pPr>
      <w:r w:rsidRPr="00922F82">
        <w:rPr>
          <w:rStyle w:val="ac"/>
          <w:rtl/>
        </w:rPr>
        <w:lastRenderedPageBreak/>
        <w:t>וַיַּעֲשׂוּ</w:t>
      </w:r>
      <w:r w:rsidRPr="00EA43CE">
        <w:rPr>
          <w:rFonts w:ascii="FrankRuehl" w:hAnsi="FrankRuehl"/>
          <w:b/>
          <w:bCs/>
          <w:sz w:val="28"/>
          <w:szCs w:val="28"/>
          <w:rtl/>
        </w:rPr>
        <w:t xml:space="preserve"> בָנָיו לוֹ כֵּן כַּאֲשֶׁר צִוָּם: </w:t>
      </w:r>
      <w:proofErr w:type="spellStart"/>
      <w:r w:rsidRPr="00EA43CE">
        <w:rPr>
          <w:rFonts w:ascii="FrankRuehl" w:hAnsi="FrankRuehl"/>
          <w:b/>
          <w:bCs/>
          <w:sz w:val="28"/>
          <w:szCs w:val="28"/>
          <w:rtl/>
        </w:rPr>
        <w:t>וַיִּשְׂאו</w:t>
      </w:r>
      <w:proofErr w:type="spellEnd"/>
      <w:r w:rsidRPr="00EA43CE">
        <w:rPr>
          <w:rFonts w:ascii="FrankRuehl" w:hAnsi="FrankRuehl"/>
          <w:b/>
          <w:bCs/>
          <w:sz w:val="28"/>
          <w:szCs w:val="28"/>
          <w:rtl/>
        </w:rPr>
        <w:t xml:space="preserve">ּ אֹתוֹ בָנָיו אַרְצָה כְּנַעַן וַיִּקְבְּרוּ אֹתוֹ בִּמְעָרַת שְׂדֵה הַמַּכְפֵּלָה </w:t>
      </w:r>
      <w:r w:rsidR="00922F82">
        <w:rPr>
          <w:rFonts w:ascii="FrankRuehl" w:hAnsi="FrankRuehl"/>
          <w:b/>
          <w:bCs/>
          <w:sz w:val="28"/>
          <w:szCs w:val="28"/>
          <w:rtl/>
        </w:rPr>
        <w:br/>
      </w:r>
      <w:r w:rsidR="00922F82" w:rsidRPr="00922F82">
        <w:rPr>
          <w:rFonts w:ascii="Arial" w:hAnsi="Arial" w:cs="Arial" w:hint="cs"/>
          <w:b/>
          <w:bCs/>
          <w:spacing w:val="700"/>
          <w:sz w:val="28"/>
          <w:szCs w:val="28"/>
          <w:rtl/>
        </w:rPr>
        <w:t> </w:t>
      </w:r>
      <w:r w:rsidRPr="00EA43CE">
        <w:rPr>
          <w:rFonts w:ascii="FrankRuehl" w:hAnsi="FrankRuehl"/>
          <w:b/>
          <w:bCs/>
          <w:sz w:val="28"/>
          <w:szCs w:val="28"/>
          <w:rtl/>
        </w:rPr>
        <w:t xml:space="preserve">אֲשֶׁר קָנָה אַבְרָהָם אֶת הַשָּׂדֶה </w:t>
      </w:r>
      <w:proofErr w:type="spellStart"/>
      <w:r w:rsidRPr="00EA43CE">
        <w:rPr>
          <w:rFonts w:ascii="FrankRuehl" w:hAnsi="FrankRuehl"/>
          <w:b/>
          <w:bCs/>
          <w:sz w:val="28"/>
          <w:szCs w:val="28"/>
          <w:rtl/>
        </w:rPr>
        <w:t>לַאֲחֻזַּת</w:t>
      </w:r>
      <w:proofErr w:type="spellEnd"/>
      <w:r w:rsidRPr="00EA43CE">
        <w:rPr>
          <w:rFonts w:ascii="FrankRuehl" w:hAnsi="FrankRuehl"/>
          <w:b/>
          <w:bCs/>
          <w:sz w:val="28"/>
          <w:szCs w:val="28"/>
          <w:rtl/>
        </w:rPr>
        <w:t xml:space="preserve"> קֶבֶר מֵאֵת עֶפְרֹן הַחִתִּי עַל פְּנֵי מַמְרֵא</w:t>
      </w:r>
      <w:r w:rsidRPr="00EA43CE">
        <w:rPr>
          <w:rFonts w:ascii="FrankRuehl" w:hAnsi="FrankRuehl"/>
          <w:sz w:val="28"/>
          <w:szCs w:val="28"/>
          <w:rtl/>
        </w:rPr>
        <w:t xml:space="preserve"> (בראשית נ, </w:t>
      </w:r>
      <w:proofErr w:type="spellStart"/>
      <w:r w:rsidRPr="00EA43CE">
        <w:rPr>
          <w:rFonts w:ascii="FrankRuehl" w:hAnsi="FrankRuehl"/>
          <w:sz w:val="28"/>
          <w:szCs w:val="28"/>
          <w:rtl/>
        </w:rPr>
        <w:t>יב-יג</w:t>
      </w:r>
      <w:proofErr w:type="spellEnd"/>
      <w:r w:rsidRPr="00EA43CE">
        <w:rPr>
          <w:rFonts w:ascii="FrankRuehl" w:hAnsi="FrankRuehl"/>
          <w:sz w:val="28"/>
          <w:szCs w:val="28"/>
          <w:rtl/>
        </w:rPr>
        <w:t>).</w:t>
      </w:r>
      <w:r w:rsidR="00922F82">
        <w:rPr>
          <w:rFonts w:ascii="FrankRuehl" w:hAnsi="FrankRuehl"/>
          <w:sz w:val="28"/>
          <w:szCs w:val="28"/>
          <w:rtl/>
        </w:rPr>
        <w:tab/>
      </w:r>
    </w:p>
    <w:p w14:paraId="016DE6E7" w14:textId="77777777" w:rsidR="00A40D52" w:rsidRDefault="00912F03" w:rsidP="00922F82">
      <w:pPr>
        <w:jc w:val="distribute"/>
        <w:rPr>
          <w:rFonts w:ascii="FrankRuehl" w:hAnsi="FrankRuehl"/>
          <w:sz w:val="28"/>
          <w:szCs w:val="28"/>
          <w:rtl/>
        </w:rPr>
      </w:pPr>
      <w:r w:rsidRPr="00922F82">
        <w:rPr>
          <w:rStyle w:val="ac"/>
          <w:rtl/>
        </w:rPr>
        <w:t>"ויעשו</w:t>
      </w:r>
      <w:r w:rsidRPr="00EA43CE">
        <w:rPr>
          <w:rFonts w:ascii="FrankRuehl" w:hAnsi="FrankRuehl"/>
          <w:sz w:val="28"/>
          <w:szCs w:val="28"/>
          <w:rtl/>
        </w:rPr>
        <w:t xml:space="preserve"> בניו לו כן כאשר צום </w:t>
      </w:r>
      <w:proofErr w:type="spellStart"/>
      <w:r w:rsidRPr="00EA43CE">
        <w:rPr>
          <w:rFonts w:ascii="FrankRuehl" w:hAnsi="FrankRuehl"/>
          <w:sz w:val="28"/>
          <w:szCs w:val="28"/>
          <w:rtl/>
        </w:rPr>
        <w:t>וישאו</w:t>
      </w:r>
      <w:proofErr w:type="spellEnd"/>
      <w:r w:rsidRPr="00EA43CE">
        <w:rPr>
          <w:rFonts w:ascii="FrankRuehl" w:hAnsi="FrankRuehl"/>
          <w:sz w:val="28"/>
          <w:szCs w:val="28"/>
          <w:rtl/>
        </w:rPr>
        <w:t xml:space="preserve"> אותו בניו" וכו'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דכיון</w:t>
      </w:r>
      <w:proofErr w:type="spellEnd"/>
      <w:r w:rsidRPr="00EA43CE">
        <w:rPr>
          <w:rFonts w:ascii="FrankRuehl" w:hAnsi="FrankRuehl"/>
          <w:sz w:val="28"/>
          <w:szCs w:val="28"/>
          <w:rtl/>
        </w:rPr>
        <w:t xml:space="preserve"> שאמר "</w:t>
      </w:r>
      <w:proofErr w:type="spellStart"/>
      <w:r w:rsidRPr="00EA43CE">
        <w:rPr>
          <w:rFonts w:ascii="FrankRuehl" w:hAnsi="FrankRuehl"/>
          <w:sz w:val="28"/>
          <w:szCs w:val="28"/>
          <w:rtl/>
        </w:rPr>
        <w:t>וישאו</w:t>
      </w:r>
      <w:proofErr w:type="spellEnd"/>
      <w:r w:rsidRPr="00EA43CE">
        <w:rPr>
          <w:rFonts w:ascii="FrankRuehl" w:hAnsi="FrankRuehl"/>
          <w:sz w:val="28"/>
          <w:szCs w:val="28"/>
          <w:rtl/>
        </w:rPr>
        <w:t xml:space="preserve"> אותו בניו" </w:t>
      </w:r>
      <w:r w:rsidR="00922F82">
        <w:rPr>
          <w:rFonts w:ascii="FrankRuehl" w:hAnsi="FrankRuehl"/>
          <w:sz w:val="28"/>
          <w:szCs w:val="28"/>
          <w:rtl/>
        </w:rPr>
        <w:br/>
      </w:r>
      <w:r w:rsidR="00922F82" w:rsidRPr="00922F82">
        <w:rPr>
          <w:rFonts w:ascii="Arial" w:hAnsi="Arial" w:cs="Arial" w:hint="cs"/>
          <w:spacing w:val="877"/>
          <w:sz w:val="28"/>
          <w:szCs w:val="28"/>
          <w:rtl/>
        </w:rPr>
        <w:t> </w:t>
      </w:r>
      <w:r w:rsidRPr="00EA43CE">
        <w:rPr>
          <w:rFonts w:ascii="FrankRuehl" w:hAnsi="FrankRuehl"/>
          <w:sz w:val="28"/>
          <w:szCs w:val="28"/>
          <w:rtl/>
        </w:rPr>
        <w:t xml:space="preserve">הא ודאי שעשו "כאשר צום" ורש"י ז"ל הרגיש בזה ופירש מהו כאשר צום ר"ל ולא בני בניו, ועדיין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דבאומרו</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וישאו</w:t>
      </w:r>
      <w:proofErr w:type="spellEnd"/>
      <w:r w:rsidRPr="00EA43CE">
        <w:rPr>
          <w:rFonts w:ascii="FrankRuehl" w:hAnsi="FrankRuehl"/>
          <w:sz w:val="28"/>
          <w:szCs w:val="28"/>
          <w:rtl/>
        </w:rPr>
        <w:t xml:space="preserve"> אותו בניו" משמע זה, ולכאורה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משום דלא תאמר </w:t>
      </w:r>
      <w:proofErr w:type="spellStart"/>
      <w:r w:rsidRPr="00EA43CE">
        <w:rPr>
          <w:rFonts w:ascii="FrankRuehl" w:hAnsi="FrankRuehl"/>
          <w:sz w:val="28"/>
          <w:szCs w:val="28"/>
          <w:rtl/>
        </w:rPr>
        <w:t>דבני</w:t>
      </w:r>
      <w:proofErr w:type="spellEnd"/>
      <w:r w:rsidRPr="00EA43CE">
        <w:rPr>
          <w:rFonts w:ascii="FrankRuehl" w:hAnsi="FrankRuehl"/>
          <w:sz w:val="28"/>
          <w:szCs w:val="28"/>
          <w:rtl/>
        </w:rPr>
        <w:t xml:space="preserve"> בנים הרי הם כבנים וגם בני בניו בכלל אלא בניו </w:t>
      </w:r>
      <w:proofErr w:type="spellStart"/>
      <w:r w:rsidRPr="00EA43CE">
        <w:rPr>
          <w:rFonts w:ascii="FrankRuehl" w:hAnsi="FrankRuehl"/>
          <w:sz w:val="28"/>
          <w:szCs w:val="28"/>
          <w:rtl/>
        </w:rPr>
        <w:t>דוקא</w:t>
      </w:r>
      <w:proofErr w:type="spellEnd"/>
      <w:r w:rsidRPr="00EA43CE">
        <w:rPr>
          <w:rFonts w:ascii="FrankRuehl" w:hAnsi="FrankRuehl"/>
          <w:sz w:val="28"/>
          <w:szCs w:val="28"/>
          <w:rtl/>
        </w:rPr>
        <w:t xml:space="preserve"> והוא </w:t>
      </w:r>
      <w:proofErr w:type="spellStart"/>
      <w:r w:rsidRPr="00EA43CE">
        <w:rPr>
          <w:rFonts w:ascii="FrankRuehl" w:hAnsi="FrankRuehl"/>
          <w:sz w:val="28"/>
          <w:szCs w:val="28"/>
          <w:rtl/>
        </w:rPr>
        <w:t>מיתורא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דקרא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ד"כאשר</w:t>
      </w:r>
      <w:proofErr w:type="spellEnd"/>
      <w:r w:rsidRPr="00EA43CE">
        <w:rPr>
          <w:rFonts w:ascii="FrankRuehl" w:hAnsi="FrankRuehl"/>
          <w:sz w:val="28"/>
          <w:szCs w:val="28"/>
          <w:rtl/>
        </w:rPr>
        <w:t xml:space="preserve"> צום", אבל מלבד זה אפשר לומר </w:t>
      </w:r>
      <w:proofErr w:type="spellStart"/>
      <w:r w:rsidRPr="00EA43CE">
        <w:rPr>
          <w:rFonts w:ascii="FrankRuehl" w:hAnsi="FrankRuehl"/>
          <w:sz w:val="28"/>
          <w:szCs w:val="28"/>
          <w:rtl/>
        </w:rPr>
        <w:t>דקאי</w:t>
      </w:r>
      <w:proofErr w:type="spellEnd"/>
      <w:r w:rsidRPr="00EA43CE">
        <w:rPr>
          <w:rFonts w:ascii="FrankRuehl" w:hAnsi="FrankRuehl"/>
          <w:sz w:val="28"/>
          <w:szCs w:val="28"/>
          <w:rtl/>
        </w:rPr>
        <w:t xml:space="preserve"> כלפי גבוה </w:t>
      </w:r>
      <w:proofErr w:type="spellStart"/>
      <w:r w:rsidRPr="00EA43CE">
        <w:rPr>
          <w:rFonts w:ascii="FrankRuehl" w:hAnsi="FrankRuehl"/>
          <w:sz w:val="28"/>
          <w:szCs w:val="28"/>
          <w:rtl/>
        </w:rPr>
        <w:t>שציום</w:t>
      </w:r>
      <w:proofErr w:type="spellEnd"/>
      <w:r w:rsidRPr="00EA43CE">
        <w:rPr>
          <w:rFonts w:ascii="FrankRuehl" w:hAnsi="FrankRuehl"/>
          <w:sz w:val="28"/>
          <w:szCs w:val="28"/>
          <w:rtl/>
        </w:rPr>
        <w:t xml:space="preserve"> השי"ת כבד את אביך מכבדו בחייו ובמותו ובכלל הכיבוד לקיים הצוואות של אב ואם, ומזה ג"כ למדנו </w:t>
      </w:r>
      <w:proofErr w:type="spellStart"/>
      <w:r w:rsidRPr="00EA43CE">
        <w:rPr>
          <w:rFonts w:ascii="FrankRuehl" w:hAnsi="FrankRuehl"/>
          <w:sz w:val="28"/>
          <w:szCs w:val="28"/>
          <w:rtl/>
        </w:rPr>
        <w:t>דדברי</w:t>
      </w:r>
      <w:proofErr w:type="spellEnd"/>
      <w:r w:rsidRPr="00EA43CE">
        <w:rPr>
          <w:rFonts w:ascii="FrankRuehl" w:hAnsi="FrankRuehl"/>
          <w:sz w:val="28"/>
          <w:szCs w:val="28"/>
          <w:rtl/>
        </w:rPr>
        <w:t xml:space="preserve"> שכיב מרע ככתובים וכמסורים דמי, ומצוה לקיים דברי המת וכל שכן באב ואם, והאי כאשר צום ר"ל למקור המצווה לנו גדול אדונינו בעיקר כיבוד אב ואם.</w:t>
      </w:r>
      <w:r w:rsidR="00922F82">
        <w:rPr>
          <w:rFonts w:ascii="FrankRuehl" w:hAnsi="FrankRuehl"/>
          <w:sz w:val="28"/>
          <w:szCs w:val="28"/>
          <w:rtl/>
        </w:rPr>
        <w:tab/>
      </w:r>
    </w:p>
    <w:p w14:paraId="4213E1FE" w14:textId="401F0775" w:rsidR="00912F03" w:rsidRPr="00922F82" w:rsidRDefault="00912F03" w:rsidP="00922F82">
      <w:pPr>
        <w:jc w:val="distribute"/>
        <w:rPr>
          <w:rStyle w:val="ac"/>
          <w:rtl/>
        </w:rPr>
      </w:pPr>
    </w:p>
    <w:p w14:paraId="0FD1A29F" w14:textId="17FCF574" w:rsidR="00912F03" w:rsidRPr="00EA43CE" w:rsidRDefault="00912F03" w:rsidP="00922F82">
      <w:pPr>
        <w:jc w:val="distribute"/>
        <w:rPr>
          <w:rFonts w:ascii="FrankRuehl" w:hAnsi="FrankRuehl"/>
          <w:b/>
          <w:bCs/>
          <w:sz w:val="28"/>
          <w:szCs w:val="28"/>
          <w:rtl/>
        </w:rPr>
      </w:pPr>
      <w:proofErr w:type="spellStart"/>
      <w:r w:rsidRPr="00922F82">
        <w:rPr>
          <w:rStyle w:val="ac"/>
          <w:rtl/>
        </w:rPr>
        <w:t>וַיִּשְׂאו</w:t>
      </w:r>
      <w:proofErr w:type="spellEnd"/>
      <w:r w:rsidRPr="00922F82">
        <w:rPr>
          <w:rStyle w:val="ac"/>
          <w:rtl/>
        </w:rPr>
        <w:t>ּ</w:t>
      </w:r>
      <w:r w:rsidRPr="00EA43CE">
        <w:rPr>
          <w:rFonts w:ascii="FrankRuehl" w:hAnsi="FrankRuehl"/>
          <w:b/>
          <w:bCs/>
          <w:sz w:val="28"/>
          <w:szCs w:val="28"/>
          <w:rtl/>
        </w:rPr>
        <w:t xml:space="preserve"> אֹתוֹ בָנָיו אַרְצָה כְּנַעַן וַיִּקְבְּרוּ אֹתוֹ בִּמְעָרַת שְׂדֵה הַמַּכְפֵּלָה אֲשֶׁר קָנָה אַבְרָהָם אֶת הַשָּׂדֶה </w:t>
      </w:r>
      <w:r w:rsidR="00922F82">
        <w:rPr>
          <w:rFonts w:ascii="FrankRuehl" w:hAnsi="FrankRuehl"/>
          <w:b/>
          <w:bCs/>
          <w:sz w:val="28"/>
          <w:szCs w:val="28"/>
          <w:rtl/>
        </w:rPr>
        <w:br/>
      </w:r>
      <w:r w:rsidR="00922F82" w:rsidRPr="00922F82">
        <w:rPr>
          <w:rFonts w:ascii="Arial" w:hAnsi="Arial" w:cs="Arial" w:hint="cs"/>
          <w:b/>
          <w:bCs/>
          <w:spacing w:val="720"/>
          <w:sz w:val="28"/>
          <w:szCs w:val="28"/>
          <w:rtl/>
        </w:rPr>
        <w:t> </w:t>
      </w:r>
      <w:proofErr w:type="spellStart"/>
      <w:r w:rsidRPr="00EA43CE">
        <w:rPr>
          <w:rFonts w:ascii="FrankRuehl" w:hAnsi="FrankRuehl"/>
          <w:b/>
          <w:bCs/>
          <w:sz w:val="28"/>
          <w:szCs w:val="28"/>
          <w:rtl/>
        </w:rPr>
        <w:t>לַאֲחֻזַּת</w:t>
      </w:r>
      <w:proofErr w:type="spellEnd"/>
      <w:r w:rsidRPr="00EA43CE">
        <w:rPr>
          <w:rFonts w:ascii="FrankRuehl" w:hAnsi="FrankRuehl"/>
          <w:b/>
          <w:bCs/>
          <w:sz w:val="28"/>
          <w:szCs w:val="28"/>
          <w:rtl/>
        </w:rPr>
        <w:t xml:space="preserve"> קֶבֶר מֵאֵת עֶפְרֹן הַחִתִּי עַל פְּנֵי מַמְרֵא </w:t>
      </w:r>
      <w:r w:rsidRPr="00D546D9">
        <w:rPr>
          <w:rFonts w:ascii="FrankRuehl" w:hAnsi="FrankRuehl"/>
          <w:sz w:val="28"/>
          <w:szCs w:val="28"/>
          <w:rtl/>
        </w:rPr>
        <w:t xml:space="preserve">(בראשית נ, </w:t>
      </w:r>
      <w:proofErr w:type="spellStart"/>
      <w:r w:rsidRPr="00D546D9">
        <w:rPr>
          <w:rFonts w:ascii="FrankRuehl" w:hAnsi="FrankRuehl"/>
          <w:sz w:val="28"/>
          <w:szCs w:val="28"/>
          <w:rtl/>
        </w:rPr>
        <w:t>יג</w:t>
      </w:r>
      <w:proofErr w:type="spellEnd"/>
      <w:r w:rsidRPr="00D546D9">
        <w:rPr>
          <w:rFonts w:ascii="FrankRuehl" w:hAnsi="FrankRuehl"/>
          <w:sz w:val="28"/>
          <w:szCs w:val="28"/>
          <w:rtl/>
        </w:rPr>
        <w:t>).</w:t>
      </w:r>
      <w:r w:rsidR="00922F82">
        <w:rPr>
          <w:rFonts w:ascii="FrankRuehl" w:hAnsi="FrankRuehl"/>
          <w:b/>
          <w:bCs/>
          <w:sz w:val="28"/>
          <w:szCs w:val="28"/>
          <w:rtl/>
        </w:rPr>
        <w:tab/>
      </w:r>
    </w:p>
    <w:p w14:paraId="5E5E4C5F" w14:textId="77777777" w:rsidR="00A40D52" w:rsidRDefault="00912F03" w:rsidP="00922F82">
      <w:pPr>
        <w:jc w:val="distribute"/>
        <w:rPr>
          <w:rFonts w:ascii="FrankRuehl" w:hAnsi="FrankRuehl"/>
          <w:sz w:val="28"/>
          <w:szCs w:val="28"/>
          <w:rtl/>
        </w:rPr>
      </w:pPr>
      <w:r w:rsidRPr="00922F82">
        <w:rPr>
          <w:rStyle w:val="ac"/>
          <w:rtl/>
        </w:rPr>
        <w:t>"</w:t>
      </w:r>
      <w:proofErr w:type="spellStart"/>
      <w:r w:rsidRPr="00922F82">
        <w:rPr>
          <w:rStyle w:val="ac"/>
          <w:rtl/>
        </w:rPr>
        <w:t>וישאו</w:t>
      </w:r>
      <w:proofErr w:type="spellEnd"/>
      <w:r w:rsidRPr="00EA43CE">
        <w:rPr>
          <w:rFonts w:ascii="FrankRuehl" w:hAnsi="FrankRuehl"/>
          <w:sz w:val="28"/>
          <w:szCs w:val="28"/>
          <w:rtl/>
        </w:rPr>
        <w:t xml:space="preserve"> אותו בניו" </w:t>
      </w:r>
      <w:proofErr w:type="spellStart"/>
      <w:r w:rsidRPr="00EA43CE">
        <w:rPr>
          <w:rFonts w:ascii="FrankRuehl" w:hAnsi="FrankRuehl"/>
          <w:sz w:val="28"/>
          <w:szCs w:val="28"/>
          <w:rtl/>
        </w:rPr>
        <w:t>פירש"י</w:t>
      </w:r>
      <w:proofErr w:type="spellEnd"/>
      <w:r w:rsidRPr="00EA43CE">
        <w:rPr>
          <w:rFonts w:ascii="FrankRuehl" w:hAnsi="FrankRuehl"/>
          <w:sz w:val="28"/>
          <w:szCs w:val="28"/>
          <w:rtl/>
        </w:rPr>
        <w:t xml:space="preserve"> ולא בני בניו וכו' ע"כ, נ"ב הקשה הרב </w:t>
      </w:r>
      <w:proofErr w:type="spellStart"/>
      <w:r w:rsidRPr="00EA43CE">
        <w:rPr>
          <w:rFonts w:ascii="FrankRuehl" w:hAnsi="FrankRuehl"/>
          <w:sz w:val="28"/>
          <w:szCs w:val="28"/>
          <w:rtl/>
        </w:rPr>
        <w:t>ישא</w:t>
      </w:r>
      <w:proofErr w:type="spellEnd"/>
      <w:r w:rsidRPr="00EA43CE">
        <w:rPr>
          <w:rFonts w:ascii="FrankRuehl" w:hAnsi="FrankRuehl"/>
          <w:sz w:val="28"/>
          <w:szCs w:val="28"/>
          <w:rtl/>
        </w:rPr>
        <w:t xml:space="preserve"> ברכה </w:t>
      </w:r>
      <w:proofErr w:type="spellStart"/>
      <w:r w:rsidRPr="00EA43CE">
        <w:rPr>
          <w:rFonts w:ascii="FrankRuehl" w:hAnsi="FrankRuehl"/>
          <w:sz w:val="28"/>
          <w:szCs w:val="28"/>
          <w:rtl/>
        </w:rPr>
        <w:t>נר"ו</w:t>
      </w:r>
      <w:proofErr w:type="spellEnd"/>
      <w:r w:rsidRPr="00EA43CE">
        <w:rPr>
          <w:rFonts w:ascii="FrankRuehl" w:hAnsi="FrankRuehl"/>
          <w:sz w:val="28"/>
          <w:szCs w:val="28"/>
          <w:rtl/>
        </w:rPr>
        <w:t xml:space="preserve"> שהרי </w:t>
      </w:r>
      <w:r w:rsidR="00922F82">
        <w:rPr>
          <w:rFonts w:ascii="FrankRuehl" w:hAnsi="FrankRuehl"/>
          <w:sz w:val="28"/>
          <w:szCs w:val="28"/>
          <w:rtl/>
        </w:rPr>
        <w:br/>
      </w:r>
      <w:r w:rsidR="00922F82" w:rsidRPr="00922F82">
        <w:rPr>
          <w:rFonts w:ascii="Arial" w:hAnsi="Arial" w:cs="Arial" w:hint="cs"/>
          <w:spacing w:val="885"/>
          <w:sz w:val="28"/>
          <w:szCs w:val="28"/>
          <w:rtl/>
        </w:rPr>
        <w:t> </w:t>
      </w:r>
      <w:r w:rsidRPr="00EA43CE">
        <w:rPr>
          <w:rFonts w:ascii="FrankRuehl" w:hAnsi="FrankRuehl"/>
          <w:sz w:val="28"/>
          <w:szCs w:val="28"/>
          <w:rtl/>
        </w:rPr>
        <w:t xml:space="preserve">סיים רש"י שבמקום לוי ויוסף ומנשה ואפרים יהיו תחתיהם וא"כ הרי בני בניו היו בכלל הנישאים, </w:t>
      </w:r>
      <w:proofErr w:type="spellStart"/>
      <w:r w:rsidRPr="00EA43CE">
        <w:rPr>
          <w:rFonts w:ascii="FrankRuehl" w:hAnsi="FrankRuehl"/>
          <w:sz w:val="28"/>
          <w:szCs w:val="28"/>
          <w:rtl/>
        </w:rPr>
        <w:t>ולע"ד</w:t>
      </w:r>
      <w:proofErr w:type="spellEnd"/>
      <w:r w:rsidRPr="00EA43CE">
        <w:rPr>
          <w:rFonts w:ascii="FrankRuehl" w:hAnsi="FrankRuehl"/>
          <w:sz w:val="28"/>
          <w:szCs w:val="28"/>
          <w:rtl/>
        </w:rPr>
        <w:t xml:space="preserve"> דאי מהא לא </w:t>
      </w:r>
      <w:proofErr w:type="spellStart"/>
      <w:r w:rsidRPr="00EA43CE">
        <w:rPr>
          <w:rFonts w:ascii="FrankRuehl" w:hAnsi="FrankRuehl"/>
          <w:sz w:val="28"/>
          <w:szCs w:val="28"/>
          <w:rtl/>
        </w:rPr>
        <w:t>אירייא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דהפה</w:t>
      </w:r>
      <w:proofErr w:type="spellEnd"/>
      <w:r w:rsidRPr="00EA43CE">
        <w:rPr>
          <w:rFonts w:ascii="FrankRuehl" w:hAnsi="FrankRuehl"/>
          <w:sz w:val="28"/>
          <w:szCs w:val="28"/>
          <w:rtl/>
        </w:rPr>
        <w:t xml:space="preserve"> שאסר הוא הפה שהתיר, והם דברים שנאמר בהם חוץ מהני תרי, והחכם </w:t>
      </w:r>
      <w:proofErr w:type="spellStart"/>
      <w:r w:rsidRPr="00EA43CE">
        <w:rPr>
          <w:rFonts w:ascii="FrankRuehl" w:hAnsi="FrankRuehl"/>
          <w:sz w:val="28"/>
          <w:szCs w:val="28"/>
          <w:rtl/>
        </w:rPr>
        <w:t>המפלא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כמה"ר</w:t>
      </w:r>
      <w:proofErr w:type="spellEnd"/>
      <w:r w:rsidRPr="00EA43CE">
        <w:rPr>
          <w:rFonts w:ascii="FrankRuehl" w:hAnsi="FrankRuehl"/>
          <w:sz w:val="28"/>
          <w:szCs w:val="28"/>
          <w:rtl/>
        </w:rPr>
        <w:t xml:space="preserve"> רפאל </w:t>
      </w:r>
      <w:proofErr w:type="spellStart"/>
      <w:r w:rsidRPr="00EA43CE">
        <w:rPr>
          <w:rFonts w:ascii="FrankRuehl" w:hAnsi="FrankRuehl"/>
          <w:sz w:val="28"/>
          <w:szCs w:val="28"/>
          <w:rtl/>
        </w:rPr>
        <w:t>נר"ו</w:t>
      </w:r>
      <w:proofErr w:type="spellEnd"/>
      <w:r w:rsidRPr="00EA43CE">
        <w:rPr>
          <w:rFonts w:ascii="FrankRuehl" w:hAnsi="FrankRuehl"/>
          <w:sz w:val="28"/>
          <w:szCs w:val="28"/>
          <w:rtl/>
        </w:rPr>
        <w:t xml:space="preserve"> הנזכר לעיל מר הוא </w:t>
      </w:r>
      <w:proofErr w:type="spellStart"/>
      <w:r w:rsidRPr="00EA43CE">
        <w:rPr>
          <w:rFonts w:ascii="FrankRuehl" w:hAnsi="FrankRuehl"/>
          <w:sz w:val="28"/>
          <w:szCs w:val="28"/>
          <w:rtl/>
        </w:rPr>
        <w:t>דאמר</w:t>
      </w:r>
      <w:proofErr w:type="spellEnd"/>
      <w:r w:rsidRPr="00EA43CE">
        <w:rPr>
          <w:rFonts w:ascii="FrankRuehl" w:hAnsi="FrankRuehl"/>
          <w:sz w:val="28"/>
          <w:szCs w:val="28"/>
          <w:rtl/>
        </w:rPr>
        <w:t xml:space="preserve"> לפי </w:t>
      </w:r>
      <w:proofErr w:type="spellStart"/>
      <w:r w:rsidRPr="00EA43CE">
        <w:rPr>
          <w:rFonts w:ascii="FrankRuehl" w:hAnsi="FrankRuehl"/>
          <w:sz w:val="28"/>
          <w:szCs w:val="28"/>
          <w:rtl/>
        </w:rPr>
        <w:t>שמצינו</w:t>
      </w:r>
      <w:proofErr w:type="spellEnd"/>
      <w:r w:rsidRPr="00EA43CE">
        <w:rPr>
          <w:rFonts w:ascii="FrankRuehl" w:hAnsi="FrankRuehl"/>
          <w:sz w:val="28"/>
          <w:szCs w:val="28"/>
          <w:rtl/>
        </w:rPr>
        <w:t xml:space="preserve"> שאמר "אפרים ומנשה כראובן ושמעון יהיו לי" א"כ </w:t>
      </w:r>
      <w:proofErr w:type="spellStart"/>
      <w:r w:rsidRPr="00EA43CE">
        <w:rPr>
          <w:rFonts w:ascii="FrankRuehl" w:hAnsi="FrankRuehl"/>
          <w:sz w:val="28"/>
          <w:szCs w:val="28"/>
          <w:rtl/>
        </w:rPr>
        <w:t>חשיבי</w:t>
      </w:r>
      <w:proofErr w:type="spellEnd"/>
      <w:r w:rsidRPr="00EA43CE">
        <w:rPr>
          <w:rFonts w:ascii="FrankRuehl" w:hAnsi="FrankRuehl"/>
          <w:sz w:val="28"/>
          <w:szCs w:val="28"/>
          <w:rtl/>
        </w:rPr>
        <w:t xml:space="preserve"> בכלל בניו ממש ועכ"פ נתיישב שפיר ומני ומניה תסתיים </w:t>
      </w:r>
      <w:proofErr w:type="spellStart"/>
      <w:r w:rsidRPr="00EA43CE">
        <w:rPr>
          <w:rFonts w:ascii="FrankRuehl" w:hAnsi="FrankRuehl"/>
          <w:sz w:val="28"/>
          <w:szCs w:val="28"/>
          <w:rtl/>
        </w:rPr>
        <w:t>שמעתתא</w:t>
      </w:r>
      <w:proofErr w:type="spellEnd"/>
      <w:r w:rsidRPr="00EA43CE">
        <w:rPr>
          <w:rFonts w:ascii="FrankRuehl" w:hAnsi="FrankRuehl"/>
          <w:sz w:val="28"/>
          <w:szCs w:val="28"/>
          <w:rtl/>
        </w:rPr>
        <w:t>.</w:t>
      </w:r>
      <w:r w:rsidR="00922F82">
        <w:rPr>
          <w:rFonts w:ascii="FrankRuehl" w:hAnsi="FrankRuehl"/>
          <w:sz w:val="28"/>
          <w:szCs w:val="28"/>
          <w:rtl/>
        </w:rPr>
        <w:tab/>
      </w:r>
    </w:p>
    <w:p w14:paraId="70F35A33" w14:textId="703FE5C3" w:rsidR="00912F03" w:rsidRPr="00922F82" w:rsidRDefault="00912F03" w:rsidP="00922F82">
      <w:pPr>
        <w:jc w:val="distribute"/>
        <w:rPr>
          <w:rStyle w:val="ac"/>
          <w:rtl/>
        </w:rPr>
      </w:pPr>
    </w:p>
    <w:p w14:paraId="42D85B13" w14:textId="059909D8" w:rsidR="00912F03" w:rsidRPr="00EA43CE" w:rsidRDefault="00912F03" w:rsidP="00922F82">
      <w:pPr>
        <w:jc w:val="distribute"/>
        <w:rPr>
          <w:rFonts w:ascii="FrankRuehl" w:hAnsi="FrankRuehl"/>
          <w:sz w:val="28"/>
          <w:szCs w:val="28"/>
          <w:rtl/>
        </w:rPr>
      </w:pPr>
      <w:r w:rsidRPr="00922F82">
        <w:rPr>
          <w:rStyle w:val="ac"/>
          <w:rtl/>
        </w:rPr>
        <w:t>וַיִּרְאוּ</w:t>
      </w:r>
      <w:r w:rsidRPr="00EA43CE">
        <w:rPr>
          <w:rFonts w:ascii="FrankRuehl" w:hAnsi="FrankRuehl"/>
          <w:b/>
          <w:bCs/>
          <w:sz w:val="28"/>
          <w:szCs w:val="28"/>
          <w:rtl/>
        </w:rPr>
        <w:t xml:space="preserve"> אֲחֵי יוֹסֵף כִּי מֵת אֲבִיהֶם וַיֹּאמְרוּ לוּ יִשְׂטְמֵנוּ יוֹסֵף וְהָשֵׁב יָשִׁיב לָנוּ אֵת כָּל הָרָעָה אֲשֶׁר </w:t>
      </w:r>
      <w:r w:rsidR="00922F82">
        <w:rPr>
          <w:rFonts w:ascii="FrankRuehl" w:hAnsi="FrankRuehl"/>
          <w:b/>
          <w:bCs/>
          <w:sz w:val="28"/>
          <w:szCs w:val="28"/>
          <w:rtl/>
        </w:rPr>
        <w:br/>
      </w:r>
      <w:r w:rsidR="00922F82" w:rsidRPr="00922F82">
        <w:rPr>
          <w:rFonts w:ascii="Arial" w:hAnsi="Arial" w:cs="Arial" w:hint="cs"/>
          <w:b/>
          <w:bCs/>
          <w:spacing w:val="655"/>
          <w:sz w:val="28"/>
          <w:szCs w:val="28"/>
          <w:rtl/>
        </w:rPr>
        <w:t> </w:t>
      </w:r>
      <w:r w:rsidRPr="00EA43CE">
        <w:rPr>
          <w:rFonts w:ascii="FrankRuehl" w:hAnsi="FrankRuehl"/>
          <w:b/>
          <w:bCs/>
          <w:sz w:val="28"/>
          <w:szCs w:val="28"/>
          <w:rtl/>
        </w:rPr>
        <w:t>גָּמַלְנוּ אֹתוֹ</w:t>
      </w:r>
      <w:r w:rsidRPr="00EA43CE">
        <w:rPr>
          <w:rFonts w:ascii="FrankRuehl" w:hAnsi="FrankRuehl"/>
          <w:sz w:val="28"/>
          <w:szCs w:val="28"/>
          <w:rtl/>
        </w:rPr>
        <w:t xml:space="preserve"> (בראשית נ, טו).</w:t>
      </w:r>
      <w:r w:rsidR="00922F82">
        <w:rPr>
          <w:rFonts w:ascii="FrankRuehl" w:hAnsi="FrankRuehl"/>
          <w:sz w:val="28"/>
          <w:szCs w:val="28"/>
          <w:rtl/>
        </w:rPr>
        <w:tab/>
      </w:r>
    </w:p>
    <w:p w14:paraId="012ACE2F" w14:textId="5B1B58AB" w:rsidR="00912F03" w:rsidRPr="00EA43CE" w:rsidRDefault="00912F03" w:rsidP="00922F82">
      <w:pPr>
        <w:jc w:val="distribute"/>
        <w:rPr>
          <w:rFonts w:ascii="FrankRuehl" w:hAnsi="FrankRuehl"/>
          <w:b/>
          <w:bCs/>
          <w:sz w:val="28"/>
          <w:szCs w:val="28"/>
          <w:rtl/>
        </w:rPr>
      </w:pPr>
      <w:r w:rsidRPr="00922F82">
        <w:rPr>
          <w:rStyle w:val="ac"/>
          <w:rtl/>
        </w:rPr>
        <w:t>רש"י</w:t>
      </w:r>
      <w:r w:rsidRPr="00EA43CE">
        <w:rPr>
          <w:rFonts w:ascii="FrankRuehl" w:hAnsi="FrankRuehl"/>
          <w:b/>
          <w:bCs/>
          <w:sz w:val="28"/>
          <w:szCs w:val="28"/>
          <w:rtl/>
        </w:rPr>
        <w:t xml:space="preserve"> בד"ה ויראו אחי יוסף כי מת אביהם. מהו ויראו, הכירו במיתתו אצל יוסף, שהיו </w:t>
      </w:r>
      <w:r w:rsidR="00922F82">
        <w:rPr>
          <w:rFonts w:ascii="FrankRuehl" w:hAnsi="FrankRuehl"/>
          <w:b/>
          <w:bCs/>
          <w:sz w:val="28"/>
          <w:szCs w:val="28"/>
          <w:rtl/>
        </w:rPr>
        <w:br/>
      </w:r>
      <w:r w:rsidR="00922F82" w:rsidRPr="00922F82">
        <w:rPr>
          <w:rFonts w:ascii="Arial" w:hAnsi="Arial" w:cs="Arial" w:hint="cs"/>
          <w:b/>
          <w:bCs/>
          <w:spacing w:val="655"/>
          <w:sz w:val="28"/>
          <w:szCs w:val="28"/>
          <w:rtl/>
        </w:rPr>
        <w:t> </w:t>
      </w:r>
      <w:r w:rsidRPr="00EA43CE">
        <w:rPr>
          <w:rFonts w:ascii="FrankRuehl" w:hAnsi="FrankRuehl"/>
          <w:b/>
          <w:bCs/>
          <w:sz w:val="28"/>
          <w:szCs w:val="28"/>
          <w:rtl/>
        </w:rPr>
        <w:t>רגילים לסעוד על שולחנו של יוסף, והיה מקרבן בשביל כבוד אביו, ומשמת יעקב לא קרבן.</w:t>
      </w:r>
      <w:r w:rsidR="00922F82">
        <w:rPr>
          <w:rFonts w:ascii="FrankRuehl" w:hAnsi="FrankRuehl"/>
          <w:b/>
          <w:bCs/>
          <w:sz w:val="28"/>
          <w:szCs w:val="28"/>
          <w:rtl/>
        </w:rPr>
        <w:tab/>
      </w:r>
    </w:p>
    <w:p w14:paraId="6446ADC3" w14:textId="77777777" w:rsidR="00A40D52" w:rsidRDefault="00912F03" w:rsidP="00922F82">
      <w:pPr>
        <w:jc w:val="distribute"/>
        <w:rPr>
          <w:rFonts w:ascii="FrankRuehl" w:hAnsi="FrankRuehl"/>
          <w:sz w:val="28"/>
          <w:szCs w:val="28"/>
          <w:rtl/>
        </w:rPr>
      </w:pPr>
      <w:r w:rsidRPr="00922F82">
        <w:rPr>
          <w:rStyle w:val="ac"/>
          <w:rtl/>
        </w:rPr>
        <w:t>רש"י</w:t>
      </w:r>
      <w:r w:rsidRPr="00EA43CE">
        <w:rPr>
          <w:rFonts w:ascii="FrankRuehl" w:hAnsi="FrankRuehl"/>
          <w:sz w:val="28"/>
          <w:szCs w:val="28"/>
          <w:rtl/>
        </w:rPr>
        <w:t xml:space="preserve"> בד"ה ויראו אחי יוסף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נ"ב כתב הנחלת יעקב </w:t>
      </w:r>
      <w:proofErr w:type="spellStart"/>
      <w:r w:rsidRPr="00EA43CE">
        <w:rPr>
          <w:rFonts w:ascii="FrankRuehl" w:hAnsi="FrankRuehl"/>
          <w:sz w:val="28"/>
          <w:szCs w:val="28"/>
          <w:rtl/>
        </w:rPr>
        <w:t>דבבראשית</w:t>
      </w:r>
      <w:proofErr w:type="spellEnd"/>
      <w:r w:rsidRPr="00EA43CE">
        <w:rPr>
          <w:rFonts w:ascii="FrankRuehl" w:hAnsi="FrankRuehl"/>
          <w:sz w:val="28"/>
          <w:szCs w:val="28"/>
          <w:rtl/>
        </w:rPr>
        <w:t xml:space="preserve"> רבה </w:t>
      </w:r>
      <w:proofErr w:type="spellStart"/>
      <w:r w:rsidRPr="00EA43CE">
        <w:rPr>
          <w:rFonts w:ascii="FrankRuehl" w:hAnsi="FrankRuehl"/>
          <w:sz w:val="28"/>
          <w:szCs w:val="28"/>
          <w:rtl/>
        </w:rPr>
        <w:t>א"ר</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תנחומא</w:t>
      </w:r>
      <w:proofErr w:type="spellEnd"/>
      <w:r w:rsidRPr="00EA43CE">
        <w:rPr>
          <w:rFonts w:ascii="FrankRuehl" w:hAnsi="FrankRuehl"/>
          <w:sz w:val="28"/>
          <w:szCs w:val="28"/>
          <w:rtl/>
        </w:rPr>
        <w:t xml:space="preserve"> </w:t>
      </w:r>
      <w:r w:rsidR="00922F82">
        <w:rPr>
          <w:rFonts w:ascii="FrankRuehl" w:hAnsi="FrankRuehl"/>
          <w:sz w:val="28"/>
          <w:szCs w:val="28"/>
          <w:rtl/>
        </w:rPr>
        <w:br/>
      </w:r>
      <w:r w:rsidR="00922F82" w:rsidRPr="00922F82">
        <w:rPr>
          <w:rFonts w:ascii="Arial" w:hAnsi="Arial" w:cs="Arial" w:hint="cs"/>
          <w:spacing w:val="655"/>
          <w:sz w:val="28"/>
          <w:szCs w:val="28"/>
          <w:rtl/>
        </w:rPr>
        <w:t> </w:t>
      </w:r>
      <w:r w:rsidRPr="00EA43CE">
        <w:rPr>
          <w:rFonts w:ascii="FrankRuehl" w:hAnsi="FrankRuehl"/>
          <w:sz w:val="28"/>
          <w:szCs w:val="28"/>
          <w:rtl/>
        </w:rPr>
        <w:t>וכו'</w:t>
      </w:r>
      <w:r w:rsidRPr="00EA43CE">
        <w:rPr>
          <w:rStyle w:val="a5"/>
          <w:rFonts w:ascii="FrankRuehl" w:hAnsi="FrankRuehl"/>
          <w:sz w:val="28"/>
          <w:szCs w:val="28"/>
          <w:rtl/>
        </w:rPr>
        <w:footnoteReference w:id="762"/>
      </w:r>
      <w:r w:rsidRPr="00EA43CE">
        <w:rPr>
          <w:rFonts w:ascii="FrankRuehl" w:hAnsi="FrankRuehl"/>
          <w:sz w:val="28"/>
          <w:szCs w:val="28"/>
          <w:rtl/>
        </w:rPr>
        <w:t xml:space="preserve"> עד סוף הלשון ע"ש, </w:t>
      </w:r>
      <w:proofErr w:type="spellStart"/>
      <w:r w:rsidRPr="00EA43CE">
        <w:rPr>
          <w:rFonts w:ascii="FrankRuehl" w:hAnsi="FrankRuehl"/>
          <w:sz w:val="28"/>
          <w:szCs w:val="28"/>
          <w:rtl/>
        </w:rPr>
        <w:t>ולע"ד</w:t>
      </w:r>
      <w:proofErr w:type="spellEnd"/>
      <w:r w:rsidRPr="00EA43CE">
        <w:rPr>
          <w:rFonts w:ascii="FrankRuehl" w:hAnsi="FrankRuehl"/>
          <w:sz w:val="28"/>
          <w:szCs w:val="28"/>
          <w:rtl/>
        </w:rPr>
        <w:t xml:space="preserve"> נראה דאי אפשר לומר </w:t>
      </w:r>
      <w:proofErr w:type="spellStart"/>
      <w:r w:rsidRPr="00EA43CE">
        <w:rPr>
          <w:rFonts w:ascii="FrankRuehl" w:hAnsi="FrankRuehl"/>
          <w:sz w:val="28"/>
          <w:szCs w:val="28"/>
          <w:rtl/>
        </w:rPr>
        <w:t>דרש"י</w:t>
      </w:r>
      <w:proofErr w:type="spellEnd"/>
      <w:r w:rsidRPr="00EA43CE">
        <w:rPr>
          <w:rFonts w:ascii="FrankRuehl" w:hAnsi="FrankRuehl"/>
          <w:sz w:val="28"/>
          <w:szCs w:val="28"/>
          <w:rtl/>
        </w:rPr>
        <w:t xml:space="preserve"> ז"ל נתכוון לכל זה, </w:t>
      </w:r>
      <w:r w:rsidRPr="00EA43CE">
        <w:rPr>
          <w:rFonts w:ascii="FrankRuehl" w:hAnsi="FrankRuehl"/>
          <w:sz w:val="28"/>
          <w:szCs w:val="28"/>
          <w:rtl/>
        </w:rPr>
        <w:lastRenderedPageBreak/>
        <w:t xml:space="preserve">שהרי </w:t>
      </w:r>
      <w:proofErr w:type="spellStart"/>
      <w:r w:rsidRPr="00EA43CE">
        <w:rPr>
          <w:rFonts w:ascii="FrankRuehl" w:hAnsi="FrankRuehl"/>
          <w:sz w:val="28"/>
          <w:szCs w:val="28"/>
          <w:rtl/>
        </w:rPr>
        <w:t>קא</w:t>
      </w:r>
      <w:proofErr w:type="spellEnd"/>
      <w:r w:rsidRPr="00EA43CE">
        <w:rPr>
          <w:rFonts w:ascii="FrankRuehl" w:hAnsi="FrankRuehl"/>
          <w:sz w:val="28"/>
          <w:szCs w:val="28"/>
          <w:rtl/>
        </w:rPr>
        <w:t xml:space="preserve"> מהדר לפרש אקרא </w:t>
      </w:r>
      <w:proofErr w:type="spellStart"/>
      <w:r w:rsidRPr="00EA43CE">
        <w:rPr>
          <w:rFonts w:ascii="FrankRuehl" w:hAnsi="FrankRuehl"/>
          <w:sz w:val="28"/>
          <w:szCs w:val="28"/>
          <w:rtl/>
        </w:rPr>
        <w:t>ד"ויראו</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דהכירו</w:t>
      </w:r>
      <w:proofErr w:type="spellEnd"/>
      <w:r w:rsidRPr="00EA43CE">
        <w:rPr>
          <w:rFonts w:ascii="FrankRuehl" w:hAnsi="FrankRuehl"/>
          <w:sz w:val="28"/>
          <w:szCs w:val="28"/>
          <w:rtl/>
        </w:rPr>
        <w:t xml:space="preserve"> במיתת אביהם על שלא סעדו שוב אצל יוסף וחשדו בו שרוצה לנקום מהם על מה שעבר, ואם כן כל פירוש הוא לפי שיטת סברת אחי יוסף ולא הביא אלא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בסוף והם לא אמרו כן אלא "לו ישטמנו יוסף" </w:t>
      </w:r>
      <w:proofErr w:type="spellStart"/>
      <w:r w:rsidRPr="00EA43CE">
        <w:rPr>
          <w:rFonts w:ascii="FrankRuehl" w:hAnsi="FrankRuehl"/>
          <w:sz w:val="28"/>
          <w:szCs w:val="28"/>
          <w:rtl/>
        </w:rPr>
        <w:t>דזהו</w:t>
      </w:r>
      <w:proofErr w:type="spellEnd"/>
      <w:r w:rsidRPr="00EA43CE">
        <w:rPr>
          <w:rFonts w:ascii="FrankRuehl" w:hAnsi="FrankRuehl"/>
          <w:sz w:val="28"/>
          <w:szCs w:val="28"/>
          <w:rtl/>
        </w:rPr>
        <w:t xml:space="preserve"> פירוש </w:t>
      </w:r>
      <w:proofErr w:type="spellStart"/>
      <w:r w:rsidRPr="00EA43CE">
        <w:rPr>
          <w:rFonts w:ascii="FrankRuehl" w:hAnsi="FrankRuehl"/>
          <w:sz w:val="28"/>
          <w:szCs w:val="28"/>
          <w:rtl/>
        </w:rPr>
        <w:t>דקרא</w:t>
      </w:r>
      <w:proofErr w:type="spellEnd"/>
      <w:r w:rsidRPr="00EA43CE">
        <w:rPr>
          <w:rFonts w:ascii="FrankRuehl" w:hAnsi="FrankRuehl"/>
          <w:sz w:val="28"/>
          <w:szCs w:val="28"/>
          <w:rtl/>
        </w:rPr>
        <w:t xml:space="preserve">. אבל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בבראשית רבה בתחילה הוא לפי האמת </w:t>
      </w:r>
      <w:proofErr w:type="spellStart"/>
      <w:r w:rsidRPr="00EA43CE">
        <w:rPr>
          <w:rFonts w:ascii="FrankRuehl" w:hAnsi="FrankRuehl"/>
          <w:sz w:val="28"/>
          <w:szCs w:val="28"/>
          <w:rtl/>
        </w:rPr>
        <w:t>דקמל"ן</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דיוסף</w:t>
      </w:r>
      <w:proofErr w:type="spellEnd"/>
      <w:r w:rsidRPr="00EA43CE">
        <w:rPr>
          <w:rFonts w:ascii="FrankRuehl" w:hAnsi="FrankRuehl"/>
          <w:sz w:val="28"/>
          <w:szCs w:val="28"/>
          <w:rtl/>
        </w:rPr>
        <w:t xml:space="preserve"> לשם שמים נתכוון ולא כמו שדנו אותו אחיו, וזה לא הביאו רש"י ולא נכנס בו כלל, דאם איתא דגם לזה נתכוון לא שייך לפרש זה </w:t>
      </w:r>
      <w:proofErr w:type="spellStart"/>
      <w:r w:rsidRPr="00EA43CE">
        <w:rPr>
          <w:rFonts w:ascii="FrankRuehl" w:hAnsi="FrankRuehl"/>
          <w:sz w:val="28"/>
          <w:szCs w:val="28"/>
          <w:rtl/>
        </w:rPr>
        <w:t>אהאי</w:t>
      </w:r>
      <w:proofErr w:type="spellEnd"/>
      <w:r w:rsidRPr="00EA43CE">
        <w:rPr>
          <w:rFonts w:ascii="FrankRuehl" w:hAnsi="FrankRuehl"/>
          <w:sz w:val="28"/>
          <w:szCs w:val="28"/>
          <w:rtl/>
        </w:rPr>
        <w:t xml:space="preserve"> קרא, דאם כן למה אמר "לו ישטמנו". ומה גם </w:t>
      </w:r>
      <w:proofErr w:type="spellStart"/>
      <w:r w:rsidRPr="00EA43CE">
        <w:rPr>
          <w:rFonts w:ascii="FrankRuehl" w:hAnsi="FrankRuehl"/>
          <w:sz w:val="28"/>
          <w:szCs w:val="28"/>
          <w:rtl/>
        </w:rPr>
        <w:t>דבהידייא</w:t>
      </w:r>
      <w:proofErr w:type="spellEnd"/>
      <w:r w:rsidRPr="00EA43CE">
        <w:rPr>
          <w:rFonts w:ascii="FrankRuehl" w:hAnsi="FrankRuehl"/>
          <w:sz w:val="28"/>
          <w:szCs w:val="28"/>
          <w:rtl/>
        </w:rPr>
        <w:t xml:space="preserve"> אמר בבראשית רבה </w:t>
      </w:r>
      <w:proofErr w:type="spellStart"/>
      <w:r w:rsidRPr="00EA43CE">
        <w:rPr>
          <w:rFonts w:ascii="FrankRuehl" w:hAnsi="FrankRuehl"/>
          <w:sz w:val="28"/>
          <w:szCs w:val="28"/>
          <w:rtl/>
        </w:rPr>
        <w:t>דהם</w:t>
      </w:r>
      <w:proofErr w:type="spellEnd"/>
      <w:r w:rsidRPr="00EA43CE">
        <w:rPr>
          <w:rFonts w:ascii="FrankRuehl" w:hAnsi="FrankRuehl"/>
          <w:sz w:val="28"/>
          <w:szCs w:val="28"/>
          <w:rtl/>
        </w:rPr>
        <w:t xml:space="preserve"> לא אמרו כן ולא דנו אותו לכף זכות, וא"כ מוכרח </w:t>
      </w:r>
      <w:proofErr w:type="spellStart"/>
      <w:r w:rsidRPr="00EA43CE">
        <w:rPr>
          <w:rFonts w:ascii="FrankRuehl" w:hAnsi="FrankRuehl"/>
          <w:sz w:val="28"/>
          <w:szCs w:val="28"/>
          <w:rtl/>
        </w:rPr>
        <w:t>דהאי</w:t>
      </w:r>
      <w:proofErr w:type="spellEnd"/>
      <w:r w:rsidRPr="00EA43CE">
        <w:rPr>
          <w:rFonts w:ascii="FrankRuehl" w:hAnsi="FrankRuehl"/>
          <w:sz w:val="28"/>
          <w:szCs w:val="28"/>
          <w:rtl/>
        </w:rPr>
        <w:t xml:space="preserve"> פירוש שכתב רש"י </w:t>
      </w:r>
      <w:proofErr w:type="spellStart"/>
      <w:r w:rsidRPr="00EA43CE">
        <w:rPr>
          <w:rFonts w:ascii="FrankRuehl" w:hAnsi="FrankRuehl"/>
          <w:sz w:val="28"/>
          <w:szCs w:val="28"/>
          <w:rtl/>
        </w:rPr>
        <w:t>אהא</w:t>
      </w:r>
      <w:proofErr w:type="spellEnd"/>
      <w:r w:rsidRPr="00EA43CE">
        <w:rPr>
          <w:rFonts w:ascii="FrankRuehl" w:hAnsi="FrankRuehl"/>
          <w:sz w:val="28"/>
          <w:szCs w:val="28"/>
          <w:rtl/>
        </w:rPr>
        <w:t xml:space="preserve"> קרא שהוא דברי אחי יוסף, לא לכך נתכוון אלא כפשט הלשון, וכמו</w:t>
      </w:r>
      <w:r w:rsidRPr="00EA43CE">
        <w:rPr>
          <w:rStyle w:val="a5"/>
          <w:rFonts w:ascii="FrankRuehl" w:hAnsi="FrankRuehl"/>
          <w:sz w:val="28"/>
          <w:szCs w:val="28"/>
          <w:rtl/>
        </w:rPr>
        <w:footnoteReference w:id="763"/>
      </w:r>
      <w:r w:rsidRPr="00EA43CE">
        <w:rPr>
          <w:rFonts w:ascii="FrankRuehl" w:hAnsi="FrankRuehl"/>
          <w:sz w:val="28"/>
          <w:szCs w:val="28"/>
          <w:rtl/>
        </w:rPr>
        <w:t xml:space="preserve"> </w:t>
      </w:r>
      <w:proofErr w:type="spellStart"/>
      <w:r w:rsidRPr="00EA43CE">
        <w:rPr>
          <w:rFonts w:ascii="FrankRuehl" w:hAnsi="FrankRuehl"/>
          <w:sz w:val="28"/>
          <w:szCs w:val="28"/>
          <w:rtl/>
        </w:rPr>
        <w:t>הבראשית</w:t>
      </w:r>
      <w:proofErr w:type="spellEnd"/>
      <w:r w:rsidRPr="00EA43CE">
        <w:rPr>
          <w:rFonts w:ascii="FrankRuehl" w:hAnsi="FrankRuehl"/>
          <w:sz w:val="28"/>
          <w:szCs w:val="28"/>
          <w:rtl/>
        </w:rPr>
        <w:t xml:space="preserve"> רבה וכמו שיראה הרואה.</w:t>
      </w:r>
      <w:r w:rsidR="00922F82">
        <w:rPr>
          <w:rFonts w:ascii="FrankRuehl" w:hAnsi="FrankRuehl"/>
          <w:sz w:val="28"/>
          <w:szCs w:val="28"/>
          <w:rtl/>
        </w:rPr>
        <w:tab/>
      </w:r>
    </w:p>
    <w:p w14:paraId="15DA9AE8" w14:textId="62A4B87E" w:rsidR="00912F03" w:rsidRPr="00922F82" w:rsidRDefault="00912F03" w:rsidP="00922F82">
      <w:pPr>
        <w:jc w:val="distribute"/>
        <w:rPr>
          <w:rStyle w:val="ac"/>
          <w:rtl/>
        </w:rPr>
      </w:pPr>
    </w:p>
    <w:p w14:paraId="7E75816E" w14:textId="46F432FD" w:rsidR="00912F03" w:rsidRPr="00EA43CE" w:rsidRDefault="00912F03" w:rsidP="00922F82">
      <w:pPr>
        <w:jc w:val="distribute"/>
        <w:rPr>
          <w:rFonts w:ascii="FrankRuehl" w:hAnsi="FrankRuehl"/>
          <w:b/>
          <w:bCs/>
          <w:sz w:val="28"/>
          <w:szCs w:val="28"/>
          <w:rtl/>
        </w:rPr>
      </w:pPr>
      <w:r w:rsidRPr="00922F82">
        <w:rPr>
          <w:rStyle w:val="ac"/>
          <w:rtl/>
        </w:rPr>
        <w:t>כֹּה</w:t>
      </w:r>
      <w:r w:rsidRPr="00EA43CE">
        <w:rPr>
          <w:rFonts w:ascii="FrankRuehl" w:hAnsi="FrankRuehl"/>
          <w:b/>
          <w:bCs/>
          <w:sz w:val="28"/>
          <w:szCs w:val="28"/>
          <w:rtl/>
        </w:rPr>
        <w:t xml:space="preserve"> תֹאמְרוּ לְיוֹסֵף אָנָּא שָׂא נָא פֶּשַׁע אַחֶיךָ וְחַטָּאתָם כִּי רָעָה גְמָלוּךָ וְעַתָּה שָׂא נָא לְפֶשַׁע עַבְדֵי </w:t>
      </w:r>
      <w:r w:rsidR="00922F82">
        <w:rPr>
          <w:rFonts w:ascii="FrankRuehl" w:hAnsi="FrankRuehl"/>
          <w:b/>
          <w:bCs/>
          <w:sz w:val="28"/>
          <w:szCs w:val="28"/>
          <w:rtl/>
        </w:rPr>
        <w:br/>
      </w:r>
      <w:r w:rsidR="00922F82" w:rsidRPr="00922F82">
        <w:rPr>
          <w:rFonts w:ascii="Arial" w:hAnsi="Arial" w:cs="Arial" w:hint="cs"/>
          <w:b/>
          <w:bCs/>
          <w:spacing w:val="340"/>
          <w:sz w:val="28"/>
          <w:szCs w:val="28"/>
          <w:rtl/>
        </w:rPr>
        <w:t> </w:t>
      </w:r>
      <w:proofErr w:type="spellStart"/>
      <w:r w:rsidRPr="00EA43CE">
        <w:rPr>
          <w:rFonts w:ascii="FrankRuehl" w:hAnsi="FrankRuehl"/>
          <w:b/>
          <w:bCs/>
          <w:sz w:val="28"/>
          <w:szCs w:val="28"/>
          <w:rtl/>
        </w:rPr>
        <w:t>אֱלֹהֵי</w:t>
      </w:r>
      <w:proofErr w:type="spellEnd"/>
      <w:r w:rsidRPr="00EA43CE">
        <w:rPr>
          <w:rFonts w:ascii="FrankRuehl" w:hAnsi="FrankRuehl"/>
          <w:b/>
          <w:bCs/>
          <w:sz w:val="28"/>
          <w:szCs w:val="28"/>
          <w:rtl/>
        </w:rPr>
        <w:t xml:space="preserve"> אָבִיךָ </w:t>
      </w:r>
      <w:proofErr w:type="spellStart"/>
      <w:r w:rsidRPr="00EA43CE">
        <w:rPr>
          <w:rFonts w:ascii="FrankRuehl" w:hAnsi="FrankRuehl"/>
          <w:b/>
          <w:bCs/>
          <w:sz w:val="28"/>
          <w:szCs w:val="28"/>
          <w:rtl/>
        </w:rPr>
        <w:t>וַיֵּבְך</w:t>
      </w:r>
      <w:proofErr w:type="spellEnd"/>
      <w:r w:rsidRPr="00EA43CE">
        <w:rPr>
          <w:rFonts w:ascii="FrankRuehl" w:hAnsi="FrankRuehl"/>
          <w:b/>
          <w:bCs/>
          <w:sz w:val="28"/>
          <w:szCs w:val="28"/>
          <w:rtl/>
        </w:rPr>
        <w:t xml:space="preserve">ְּ יוֹסֵף בְּדַבְּרָם אֵלָיו </w:t>
      </w:r>
      <w:r w:rsidRPr="00D546D9">
        <w:rPr>
          <w:rFonts w:ascii="FrankRuehl" w:hAnsi="FrankRuehl"/>
          <w:sz w:val="28"/>
          <w:szCs w:val="28"/>
          <w:rtl/>
        </w:rPr>
        <w:t xml:space="preserve">(בראשית נ, </w:t>
      </w:r>
      <w:proofErr w:type="spellStart"/>
      <w:r w:rsidRPr="00D546D9">
        <w:rPr>
          <w:rFonts w:ascii="FrankRuehl" w:hAnsi="FrankRuehl"/>
          <w:sz w:val="28"/>
          <w:szCs w:val="28"/>
          <w:rtl/>
        </w:rPr>
        <w:t>יז</w:t>
      </w:r>
      <w:proofErr w:type="spellEnd"/>
      <w:r w:rsidRPr="00D546D9">
        <w:rPr>
          <w:rFonts w:ascii="FrankRuehl" w:hAnsi="FrankRuehl"/>
          <w:sz w:val="28"/>
          <w:szCs w:val="28"/>
          <w:rtl/>
        </w:rPr>
        <w:t>).</w:t>
      </w:r>
      <w:r w:rsidR="00922F82">
        <w:rPr>
          <w:rFonts w:ascii="FrankRuehl" w:hAnsi="FrankRuehl"/>
          <w:b/>
          <w:bCs/>
          <w:sz w:val="28"/>
          <w:szCs w:val="28"/>
          <w:rtl/>
        </w:rPr>
        <w:tab/>
      </w:r>
    </w:p>
    <w:p w14:paraId="7CF36047" w14:textId="215501C2" w:rsidR="00912F03" w:rsidRDefault="00912F03" w:rsidP="00922F82">
      <w:pPr>
        <w:jc w:val="distribute"/>
        <w:rPr>
          <w:rFonts w:ascii="FrankRuehl" w:hAnsi="FrankRuehl"/>
          <w:sz w:val="28"/>
          <w:szCs w:val="28"/>
          <w:rtl/>
        </w:rPr>
      </w:pPr>
      <w:r w:rsidRPr="00922F82">
        <w:rPr>
          <w:rStyle w:val="ac"/>
          <w:rtl/>
        </w:rPr>
        <w:t>"אנא</w:t>
      </w:r>
      <w:r w:rsidRPr="00EA43CE">
        <w:rPr>
          <w:rFonts w:ascii="FrankRuehl" w:hAnsi="FrankRuehl"/>
          <w:sz w:val="28"/>
          <w:szCs w:val="28"/>
          <w:rtl/>
        </w:rPr>
        <w:t xml:space="preserve"> שא נא" וכו' "ועתה שא נא"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אפשר </w:t>
      </w:r>
      <w:proofErr w:type="spellStart"/>
      <w:r w:rsidRPr="00EA43CE">
        <w:rPr>
          <w:rFonts w:ascii="FrankRuehl" w:hAnsi="FrankRuehl"/>
          <w:sz w:val="28"/>
          <w:szCs w:val="28"/>
          <w:rtl/>
        </w:rPr>
        <w:t>דבכאן</w:t>
      </w:r>
      <w:proofErr w:type="spellEnd"/>
      <w:r w:rsidRPr="00EA43CE">
        <w:rPr>
          <w:rFonts w:ascii="FrankRuehl" w:hAnsi="FrankRuehl"/>
          <w:sz w:val="28"/>
          <w:szCs w:val="28"/>
          <w:rtl/>
        </w:rPr>
        <w:t xml:space="preserve"> רמז מאי </w:t>
      </w:r>
      <w:proofErr w:type="spellStart"/>
      <w:r w:rsidRPr="00EA43CE">
        <w:rPr>
          <w:rFonts w:ascii="FrankRuehl" w:hAnsi="FrankRuehl"/>
          <w:sz w:val="28"/>
          <w:szCs w:val="28"/>
          <w:rtl/>
        </w:rPr>
        <w:t>דקיי"ל</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דהמבקש</w:t>
      </w:r>
      <w:proofErr w:type="spellEnd"/>
      <w:r w:rsidRPr="00EA43CE">
        <w:rPr>
          <w:rFonts w:ascii="FrankRuehl" w:hAnsi="FrankRuehl"/>
          <w:sz w:val="28"/>
          <w:szCs w:val="28"/>
          <w:rtl/>
        </w:rPr>
        <w:t xml:space="preserve"> מחילה </w:t>
      </w:r>
      <w:r w:rsidR="00922F82">
        <w:rPr>
          <w:rFonts w:ascii="FrankRuehl" w:hAnsi="FrankRuehl"/>
          <w:sz w:val="28"/>
          <w:szCs w:val="28"/>
          <w:rtl/>
        </w:rPr>
        <w:br/>
      </w:r>
      <w:r w:rsidR="00922F82" w:rsidRPr="00922F82">
        <w:rPr>
          <w:rFonts w:ascii="Arial" w:hAnsi="Arial" w:cs="Arial" w:hint="cs"/>
          <w:spacing w:val="645"/>
          <w:sz w:val="28"/>
          <w:szCs w:val="28"/>
          <w:rtl/>
        </w:rPr>
        <w:t> </w:t>
      </w:r>
      <w:r w:rsidRPr="00EA43CE">
        <w:rPr>
          <w:rFonts w:ascii="FrankRuehl" w:hAnsi="FrankRuehl"/>
          <w:sz w:val="28"/>
          <w:szCs w:val="28"/>
          <w:rtl/>
        </w:rPr>
        <w:t xml:space="preserve">שיעורו בג' פעמים ומכאן ואילך לא יהיה המוחל אכזרי, וא"כ משום הכי אומר הכא </w:t>
      </w:r>
      <w:proofErr w:type="spellStart"/>
      <w:r w:rsidRPr="00EA43CE">
        <w:rPr>
          <w:rFonts w:ascii="FrankRuehl" w:hAnsi="FrankRuehl"/>
          <w:sz w:val="28"/>
          <w:szCs w:val="28"/>
          <w:rtl/>
        </w:rPr>
        <w:t>ג"פ</w:t>
      </w:r>
      <w:proofErr w:type="spellEnd"/>
      <w:r w:rsidRPr="00EA43CE">
        <w:rPr>
          <w:rFonts w:ascii="FrankRuehl" w:hAnsi="FrankRuehl"/>
          <w:sz w:val="28"/>
          <w:szCs w:val="28"/>
          <w:rtl/>
        </w:rPr>
        <w:t xml:space="preserve"> "נא", ואין נא אלא לשון בקשת מחילה ובכן ועתה צריך עכ"פ למחול כדי שלא יהיה בסוג אכזרי חס ושלום, וגם ועתה בהצטרפות כבוד בית אבא שמכבדו בחייו ובמותו גם יש בכלל באומר "ועתה" דאין "ועתה" אלא תשובה שעשו תשובה גמורה כמ"ש קודם "אבל אשמים אנחנו על אחינו"</w:t>
      </w:r>
      <w:r w:rsidRPr="00EA43CE">
        <w:rPr>
          <w:rStyle w:val="a5"/>
          <w:rFonts w:ascii="FrankRuehl" w:hAnsi="FrankRuehl"/>
          <w:sz w:val="28"/>
          <w:szCs w:val="28"/>
          <w:rtl/>
        </w:rPr>
        <w:footnoteReference w:id="764"/>
      </w:r>
      <w:r w:rsidRPr="00EA43CE">
        <w:rPr>
          <w:rFonts w:ascii="FrankRuehl" w:hAnsi="FrankRuehl"/>
          <w:sz w:val="28"/>
          <w:szCs w:val="28"/>
          <w:rtl/>
        </w:rPr>
        <w:t xml:space="preserve"> וכו' ומודים דרבנן היינו </w:t>
      </w:r>
      <w:proofErr w:type="spellStart"/>
      <w:r w:rsidRPr="00EA43CE">
        <w:rPr>
          <w:rFonts w:ascii="FrankRuehl" w:hAnsi="FrankRuehl"/>
          <w:sz w:val="28"/>
          <w:szCs w:val="28"/>
          <w:rtl/>
        </w:rPr>
        <w:t>שבחייהו</w:t>
      </w:r>
      <w:proofErr w:type="spellEnd"/>
      <w:r w:rsidRPr="00EA43CE">
        <w:rPr>
          <w:rFonts w:ascii="FrankRuehl" w:hAnsi="FrankRuehl"/>
          <w:sz w:val="28"/>
          <w:szCs w:val="28"/>
          <w:rtl/>
        </w:rPr>
        <w:t xml:space="preserve"> וא"כ עכ"פ "שא נא" ולא סגי </w:t>
      </w:r>
      <w:proofErr w:type="spellStart"/>
      <w:r w:rsidRPr="00EA43CE">
        <w:rPr>
          <w:rFonts w:ascii="FrankRuehl" w:hAnsi="FrankRuehl"/>
          <w:sz w:val="28"/>
          <w:szCs w:val="28"/>
          <w:rtl/>
        </w:rPr>
        <w:t>בלא"ה</w:t>
      </w:r>
      <w:proofErr w:type="spellEnd"/>
      <w:r w:rsidRPr="00EA43CE">
        <w:rPr>
          <w:rFonts w:ascii="FrankRuehl" w:hAnsi="FrankRuehl"/>
          <w:sz w:val="28"/>
          <w:szCs w:val="28"/>
          <w:rtl/>
        </w:rPr>
        <w:t xml:space="preserve"> ואמר "</w:t>
      </w:r>
      <w:proofErr w:type="spellStart"/>
      <w:r w:rsidRPr="00EA43CE">
        <w:rPr>
          <w:rFonts w:ascii="FrankRuehl" w:hAnsi="FrankRuehl"/>
          <w:sz w:val="28"/>
          <w:szCs w:val="28"/>
          <w:rtl/>
        </w:rPr>
        <w:t>ויבך</w:t>
      </w:r>
      <w:proofErr w:type="spellEnd"/>
      <w:r w:rsidRPr="00EA43CE">
        <w:rPr>
          <w:rFonts w:ascii="FrankRuehl" w:hAnsi="FrankRuehl"/>
          <w:sz w:val="28"/>
          <w:szCs w:val="28"/>
          <w:rtl/>
        </w:rPr>
        <w:t xml:space="preserve"> יוסף בדברם אליו" ר"ל דאין צריך ג' פעמים </w:t>
      </w:r>
      <w:proofErr w:type="spellStart"/>
      <w:r w:rsidRPr="00EA43CE">
        <w:rPr>
          <w:rFonts w:ascii="FrankRuehl" w:hAnsi="FrankRuehl"/>
          <w:sz w:val="28"/>
          <w:szCs w:val="28"/>
          <w:rtl/>
        </w:rPr>
        <w:t>דלגבי</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דידיה</w:t>
      </w:r>
      <w:proofErr w:type="spellEnd"/>
      <w:r w:rsidRPr="00EA43CE">
        <w:rPr>
          <w:rFonts w:ascii="FrankRuehl" w:hAnsi="FrankRuehl"/>
          <w:sz w:val="28"/>
          <w:szCs w:val="28"/>
          <w:rtl/>
        </w:rPr>
        <w:t xml:space="preserve"> בחד </w:t>
      </w:r>
      <w:proofErr w:type="spellStart"/>
      <w:r w:rsidRPr="00EA43CE">
        <w:rPr>
          <w:rFonts w:ascii="FrankRuehl" w:hAnsi="FrankRuehl"/>
          <w:sz w:val="28"/>
          <w:szCs w:val="28"/>
          <w:rtl/>
        </w:rPr>
        <w:t>סגיא</w:t>
      </w:r>
      <w:proofErr w:type="spellEnd"/>
      <w:r w:rsidRPr="00EA43CE">
        <w:rPr>
          <w:rFonts w:ascii="FrankRuehl" w:hAnsi="FrankRuehl"/>
          <w:sz w:val="28"/>
          <w:szCs w:val="28"/>
          <w:rtl/>
        </w:rPr>
        <w:t xml:space="preserve">, וגם אפשר </w:t>
      </w:r>
      <w:proofErr w:type="spellStart"/>
      <w:r w:rsidRPr="00EA43CE">
        <w:rPr>
          <w:rFonts w:ascii="FrankRuehl" w:hAnsi="FrankRuehl"/>
          <w:sz w:val="28"/>
          <w:szCs w:val="28"/>
          <w:rtl/>
        </w:rPr>
        <w:t>דר"ל</w:t>
      </w:r>
      <w:proofErr w:type="spellEnd"/>
      <w:r w:rsidRPr="00EA43CE">
        <w:rPr>
          <w:rFonts w:ascii="FrankRuehl" w:hAnsi="FrankRuehl"/>
          <w:sz w:val="28"/>
          <w:szCs w:val="28"/>
          <w:rtl/>
        </w:rPr>
        <w:t xml:space="preserve"> דמה צריך ע"י אחרים </w:t>
      </w:r>
      <w:proofErr w:type="spellStart"/>
      <w:r w:rsidRPr="00EA43CE">
        <w:rPr>
          <w:rFonts w:ascii="FrankRuehl" w:hAnsi="FrankRuehl"/>
          <w:sz w:val="28"/>
          <w:szCs w:val="28"/>
          <w:rtl/>
        </w:rPr>
        <w:t>דביני</w:t>
      </w:r>
      <w:proofErr w:type="spellEnd"/>
      <w:r w:rsidRPr="00EA43CE">
        <w:rPr>
          <w:rFonts w:ascii="FrankRuehl" w:hAnsi="FrankRuehl"/>
          <w:sz w:val="28"/>
          <w:szCs w:val="28"/>
          <w:rtl/>
        </w:rPr>
        <w:t xml:space="preserve"> וביניכם מה היא, ולכן "וילכו גם אחיו" בלא אמצעי ואמר להם "אל תיראו" ר"ל משום שעשו תשובה והסכים לדבריהם ואמר "כי התחת </w:t>
      </w:r>
      <w:proofErr w:type="spellStart"/>
      <w:r w:rsidRPr="00EA43CE">
        <w:rPr>
          <w:rFonts w:ascii="FrankRuehl" w:hAnsi="FrankRuehl"/>
          <w:sz w:val="28"/>
          <w:szCs w:val="28"/>
          <w:rtl/>
        </w:rPr>
        <w:t>אלהים</w:t>
      </w:r>
      <w:proofErr w:type="spellEnd"/>
      <w:r w:rsidRPr="00EA43CE">
        <w:rPr>
          <w:rFonts w:ascii="FrankRuehl" w:hAnsi="FrankRuehl"/>
          <w:sz w:val="28"/>
          <w:szCs w:val="28"/>
          <w:rtl/>
        </w:rPr>
        <w:t xml:space="preserve"> אני" ר"ל כמו </w:t>
      </w:r>
      <w:proofErr w:type="spellStart"/>
      <w:r w:rsidRPr="00EA43CE">
        <w:rPr>
          <w:rFonts w:ascii="FrankRuehl" w:hAnsi="FrankRuehl"/>
          <w:sz w:val="28"/>
          <w:szCs w:val="28"/>
          <w:rtl/>
        </w:rPr>
        <w:t>שהשי"ת</w:t>
      </w:r>
      <w:proofErr w:type="spellEnd"/>
      <w:r w:rsidRPr="00EA43CE">
        <w:rPr>
          <w:rFonts w:ascii="FrankRuehl" w:hAnsi="FrankRuehl"/>
          <w:sz w:val="28"/>
          <w:szCs w:val="28"/>
          <w:rtl/>
        </w:rPr>
        <w:t xml:space="preserve"> מקבל לבניו תשובה כן אני והלכתי בדרכיו, גם יש בכלל אומרו התחת </w:t>
      </w:r>
      <w:proofErr w:type="spellStart"/>
      <w:r w:rsidRPr="00EA43CE">
        <w:rPr>
          <w:rFonts w:ascii="FrankRuehl" w:hAnsi="FrankRuehl"/>
          <w:sz w:val="28"/>
          <w:szCs w:val="28"/>
          <w:rtl/>
        </w:rPr>
        <w:t>אלהים</w:t>
      </w:r>
      <w:proofErr w:type="spellEnd"/>
      <w:r w:rsidRPr="00EA43CE">
        <w:rPr>
          <w:rFonts w:ascii="FrankRuehl" w:hAnsi="FrankRuehl"/>
          <w:sz w:val="28"/>
          <w:szCs w:val="28"/>
          <w:rtl/>
        </w:rPr>
        <w:t xml:space="preserve"> שציוני בכיבוד אבא.</w:t>
      </w:r>
      <w:r w:rsidR="00922F82">
        <w:rPr>
          <w:rFonts w:ascii="FrankRuehl" w:hAnsi="FrankRuehl"/>
          <w:sz w:val="28"/>
          <w:szCs w:val="28"/>
          <w:rtl/>
        </w:rPr>
        <w:tab/>
      </w:r>
    </w:p>
    <w:p w14:paraId="1B2A30A2" w14:textId="77777777" w:rsidR="009C36EC" w:rsidRPr="00EA43CE" w:rsidRDefault="009C36EC" w:rsidP="00922F82">
      <w:pPr>
        <w:jc w:val="distribute"/>
        <w:rPr>
          <w:rFonts w:ascii="FrankRuehl" w:hAnsi="FrankRuehl"/>
          <w:sz w:val="28"/>
          <w:szCs w:val="28"/>
          <w:rtl/>
        </w:rPr>
      </w:pPr>
    </w:p>
    <w:p w14:paraId="3371B7E9" w14:textId="77777777" w:rsidR="005272F4" w:rsidRDefault="005272F4" w:rsidP="00922F82">
      <w:pPr>
        <w:jc w:val="distribute"/>
        <w:rPr>
          <w:rStyle w:val="ac"/>
          <w:u w:val="single"/>
          <w:rtl/>
        </w:rPr>
      </w:pPr>
    </w:p>
    <w:p w14:paraId="1FC185CC" w14:textId="3D9FB864" w:rsidR="00912F03" w:rsidRPr="00EA43CE" w:rsidRDefault="00912F03" w:rsidP="00922F82">
      <w:pPr>
        <w:jc w:val="distribute"/>
        <w:rPr>
          <w:rFonts w:ascii="FrankRuehl" w:hAnsi="FrankRuehl"/>
          <w:b/>
          <w:bCs/>
          <w:sz w:val="28"/>
          <w:szCs w:val="28"/>
          <w:u w:val="single"/>
          <w:rtl/>
        </w:rPr>
      </w:pPr>
      <w:r w:rsidRPr="009C36EC">
        <w:rPr>
          <w:rStyle w:val="ac"/>
          <w:u w:val="single"/>
          <w:rtl/>
        </w:rPr>
        <w:lastRenderedPageBreak/>
        <w:t>זוהר</w:t>
      </w:r>
      <w:r w:rsidRPr="00EA43CE">
        <w:rPr>
          <w:rFonts w:ascii="FrankRuehl" w:hAnsi="FrankRuehl"/>
          <w:b/>
          <w:bCs/>
          <w:sz w:val="28"/>
          <w:szCs w:val="28"/>
          <w:u w:val="single"/>
          <w:rtl/>
        </w:rPr>
        <w:t xml:space="preserve"> </w:t>
      </w:r>
      <w:r w:rsidRPr="009C36EC">
        <w:rPr>
          <w:rFonts w:ascii="FrankRuehl" w:hAnsi="FrankRuehl"/>
          <w:b/>
          <w:bCs/>
          <w:sz w:val="40"/>
          <w:szCs w:val="40"/>
          <w:u w:val="single"/>
          <w:rtl/>
        </w:rPr>
        <w:t>הקדוש פרשת ויחי</w:t>
      </w:r>
      <w:r w:rsidR="00922F82" w:rsidRPr="009C36EC">
        <w:rPr>
          <w:rFonts w:ascii="FrankRuehl" w:hAnsi="FrankRuehl"/>
          <w:b/>
          <w:bCs/>
          <w:sz w:val="40"/>
          <w:szCs w:val="40"/>
          <w:u w:val="single"/>
          <w:rtl/>
        </w:rPr>
        <w:tab/>
      </w:r>
    </w:p>
    <w:p w14:paraId="5E369C47" w14:textId="5ABA696E" w:rsidR="00912F03" w:rsidRPr="00EA43CE" w:rsidRDefault="00912F03" w:rsidP="00922F82">
      <w:pPr>
        <w:jc w:val="distribute"/>
        <w:rPr>
          <w:rFonts w:ascii="FrankRuehl" w:hAnsi="FrankRuehl"/>
          <w:sz w:val="28"/>
          <w:szCs w:val="28"/>
          <w:rtl/>
        </w:rPr>
      </w:pPr>
      <w:r w:rsidRPr="00922F82">
        <w:rPr>
          <w:rStyle w:val="ac"/>
          <w:rtl/>
        </w:rPr>
        <w:t>אמרו</w:t>
      </w:r>
      <w:r w:rsidRPr="00EA43CE">
        <w:rPr>
          <w:rFonts w:ascii="FrankRuehl" w:hAnsi="FrankRuehl"/>
          <w:sz w:val="28"/>
          <w:szCs w:val="28"/>
          <w:rtl/>
        </w:rPr>
        <w:t xml:space="preserve"> </w:t>
      </w:r>
      <w:bookmarkStart w:id="52" w:name="_Hlk180096097"/>
      <w:r w:rsidRPr="00EA43CE">
        <w:rPr>
          <w:rFonts w:ascii="FrankRuehl" w:hAnsi="FrankRuehl"/>
          <w:sz w:val="28"/>
          <w:szCs w:val="28"/>
          <w:rtl/>
        </w:rPr>
        <w:t xml:space="preserve">בזוהר הקדוש פרשת ויחי </w:t>
      </w:r>
      <w:bookmarkEnd w:id="52"/>
      <w:proofErr w:type="spellStart"/>
      <w:r w:rsidRPr="00EA43CE">
        <w:rPr>
          <w:rFonts w:ascii="FrankRuehl" w:hAnsi="FrankRuehl"/>
          <w:sz w:val="28"/>
          <w:szCs w:val="28"/>
          <w:rtl/>
        </w:rPr>
        <w:t>בסדרין</w:t>
      </w:r>
      <w:proofErr w:type="spellEnd"/>
      <w:r w:rsidRPr="00EA43CE">
        <w:rPr>
          <w:rFonts w:ascii="FrankRuehl" w:hAnsi="FrankRuehl"/>
          <w:sz w:val="28"/>
          <w:szCs w:val="28"/>
          <w:rtl/>
        </w:rPr>
        <w:t xml:space="preserve"> בדף רי"ז</w:t>
      </w:r>
      <w:r w:rsidRPr="00EA43CE">
        <w:rPr>
          <w:rStyle w:val="a5"/>
          <w:rFonts w:ascii="FrankRuehl" w:hAnsi="FrankRuehl"/>
          <w:sz w:val="28"/>
          <w:szCs w:val="28"/>
          <w:rtl/>
        </w:rPr>
        <w:footnoteReference w:id="765"/>
      </w:r>
      <w:r w:rsidRPr="00EA43CE">
        <w:rPr>
          <w:rFonts w:ascii="FrankRuehl" w:hAnsi="FrankRuehl"/>
          <w:sz w:val="28"/>
          <w:szCs w:val="28"/>
          <w:rtl/>
        </w:rPr>
        <w:t xml:space="preserve"> </w:t>
      </w:r>
      <w:proofErr w:type="spellStart"/>
      <w:r w:rsidRPr="00EA43CE">
        <w:rPr>
          <w:rFonts w:ascii="FrankRuehl" w:hAnsi="FrankRuehl"/>
          <w:sz w:val="28"/>
          <w:szCs w:val="28"/>
          <w:rtl/>
        </w:rPr>
        <w:t>דִּכְתִיב</w:t>
      </w:r>
      <w:proofErr w:type="spellEnd"/>
      <w:r w:rsidRPr="00EA43CE">
        <w:rPr>
          <w:rFonts w:ascii="FrankRuehl" w:hAnsi="FrankRuehl"/>
          <w:sz w:val="28"/>
          <w:szCs w:val="28"/>
          <w:rtl/>
        </w:rPr>
        <w:t>, "אַךְ בְּצֶלֶם יִתְהַלֶּךְ אִישׁ"</w:t>
      </w:r>
      <w:r w:rsidRPr="00EA43CE">
        <w:rPr>
          <w:rStyle w:val="a5"/>
          <w:rFonts w:ascii="FrankRuehl" w:hAnsi="FrankRuehl"/>
          <w:sz w:val="28"/>
          <w:szCs w:val="28"/>
          <w:rtl/>
        </w:rPr>
        <w:footnoteReference w:id="766"/>
      </w:r>
      <w:r w:rsidRPr="00EA43CE">
        <w:rPr>
          <w:rFonts w:ascii="FrankRuehl" w:hAnsi="FrankRuehl"/>
          <w:sz w:val="28"/>
          <w:szCs w:val="28"/>
          <w:rtl/>
        </w:rPr>
        <w:t xml:space="preserve">, כָּל </w:t>
      </w:r>
      <w:r w:rsidR="00922F82">
        <w:rPr>
          <w:rFonts w:ascii="FrankRuehl" w:hAnsi="FrankRuehl"/>
          <w:sz w:val="28"/>
          <w:szCs w:val="28"/>
          <w:rtl/>
        </w:rPr>
        <w:br/>
      </w:r>
      <w:r w:rsidR="00922F82" w:rsidRPr="00922F82">
        <w:rPr>
          <w:rFonts w:ascii="Arial" w:hAnsi="Arial" w:cs="Arial" w:hint="cs"/>
          <w:spacing w:val="637"/>
          <w:sz w:val="28"/>
          <w:szCs w:val="28"/>
          <w:rtl/>
        </w:rPr>
        <w:t> </w:t>
      </w:r>
      <w:proofErr w:type="spellStart"/>
      <w:r w:rsidRPr="00EA43CE">
        <w:rPr>
          <w:rFonts w:ascii="FrankRuehl" w:hAnsi="FrankRuehl"/>
          <w:sz w:val="28"/>
          <w:szCs w:val="28"/>
          <w:rtl/>
        </w:rPr>
        <w:t>זִמְנָא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דְּצוּלְמָא</w:t>
      </w:r>
      <w:proofErr w:type="spellEnd"/>
      <w:r w:rsidRPr="00EA43CE">
        <w:rPr>
          <w:rFonts w:ascii="FrankRuehl" w:hAnsi="FrankRuehl"/>
          <w:sz w:val="28"/>
          <w:szCs w:val="28"/>
          <w:rtl/>
        </w:rPr>
        <w:t xml:space="preserve"> דְּבַר נָשׁ לָא </w:t>
      </w:r>
      <w:proofErr w:type="spellStart"/>
      <w:r w:rsidRPr="00EA43CE">
        <w:rPr>
          <w:rFonts w:ascii="FrankRuehl" w:hAnsi="FrankRuehl"/>
          <w:sz w:val="28"/>
          <w:szCs w:val="28"/>
          <w:rtl/>
        </w:rPr>
        <w:t>יִתְעֲבַר</w:t>
      </w:r>
      <w:proofErr w:type="spellEnd"/>
      <w:r w:rsidRPr="00EA43CE">
        <w:rPr>
          <w:rFonts w:ascii="FrankRuehl" w:hAnsi="FrankRuehl"/>
          <w:sz w:val="28"/>
          <w:szCs w:val="28"/>
          <w:rtl/>
        </w:rPr>
        <w:t xml:space="preserve"> מִנֵּיהּ איש וכו' ע"ש</w:t>
      </w:r>
      <w:r w:rsidRPr="00EA43CE">
        <w:rPr>
          <w:rStyle w:val="a5"/>
          <w:rFonts w:ascii="FrankRuehl" w:hAnsi="FrankRuehl"/>
          <w:sz w:val="28"/>
          <w:szCs w:val="28"/>
          <w:rtl/>
        </w:rPr>
        <w:footnoteReference w:id="767"/>
      </w:r>
      <w:r w:rsidRPr="00EA43CE">
        <w:rPr>
          <w:rFonts w:ascii="FrankRuehl" w:hAnsi="FrankRuehl"/>
          <w:sz w:val="28"/>
          <w:szCs w:val="28"/>
          <w:rtl/>
        </w:rPr>
        <w:t xml:space="preserve">,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לפי"ז</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אמאי</w:t>
      </w:r>
      <w:proofErr w:type="spellEnd"/>
      <w:r w:rsidRPr="00EA43CE">
        <w:rPr>
          <w:rFonts w:ascii="FrankRuehl" w:hAnsi="FrankRuehl"/>
          <w:sz w:val="28"/>
          <w:szCs w:val="28"/>
          <w:rtl/>
        </w:rPr>
        <w:t xml:space="preserve"> אמרו לו "אך" </w:t>
      </w:r>
      <w:proofErr w:type="spellStart"/>
      <w:r w:rsidRPr="00EA43CE">
        <w:rPr>
          <w:rFonts w:ascii="FrankRuehl" w:hAnsi="FrankRuehl"/>
          <w:sz w:val="28"/>
          <w:szCs w:val="28"/>
          <w:rtl/>
        </w:rPr>
        <w:t>דאכים</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ורקים</w:t>
      </w:r>
      <w:proofErr w:type="spellEnd"/>
      <w:r w:rsidRPr="00EA43CE">
        <w:rPr>
          <w:rFonts w:ascii="FrankRuehl" w:hAnsi="FrankRuehl"/>
          <w:sz w:val="28"/>
          <w:szCs w:val="28"/>
          <w:rtl/>
        </w:rPr>
        <w:t xml:space="preserve"> מיעוטים, וגם מה קשר שאמר אח"כ "אך הבל </w:t>
      </w:r>
      <w:proofErr w:type="spellStart"/>
      <w:r w:rsidRPr="00EA43CE">
        <w:rPr>
          <w:rFonts w:ascii="FrankRuehl" w:hAnsi="FrankRuehl"/>
          <w:sz w:val="28"/>
          <w:szCs w:val="28"/>
          <w:rtl/>
        </w:rPr>
        <w:t>יהמיון</w:t>
      </w:r>
      <w:proofErr w:type="spellEnd"/>
      <w:r w:rsidRPr="00EA43CE">
        <w:rPr>
          <w:rFonts w:ascii="FrankRuehl" w:hAnsi="FrankRuehl"/>
          <w:sz w:val="28"/>
          <w:szCs w:val="28"/>
          <w:rtl/>
        </w:rPr>
        <w:t xml:space="preserve"> יצבור ולא ידע מי אוספם", </w:t>
      </w:r>
      <w:proofErr w:type="spellStart"/>
      <w:r w:rsidRPr="00EA43CE">
        <w:rPr>
          <w:rFonts w:ascii="FrankRuehl" w:hAnsi="FrankRuehl"/>
          <w:sz w:val="28"/>
          <w:szCs w:val="28"/>
          <w:rtl/>
        </w:rPr>
        <w:t>ולע"ד</w:t>
      </w:r>
      <w:proofErr w:type="spellEnd"/>
      <w:r w:rsidRPr="00EA43CE">
        <w:rPr>
          <w:rFonts w:ascii="FrankRuehl" w:hAnsi="FrankRuehl"/>
          <w:sz w:val="28"/>
          <w:szCs w:val="28"/>
          <w:rtl/>
        </w:rPr>
        <w:t xml:space="preserve"> אפשר דלפי הך </w:t>
      </w:r>
      <w:proofErr w:type="spellStart"/>
      <w:r w:rsidRPr="00EA43CE">
        <w:rPr>
          <w:rFonts w:ascii="FrankRuehl" w:hAnsi="FrankRuehl"/>
          <w:sz w:val="28"/>
          <w:szCs w:val="28"/>
          <w:rtl/>
        </w:rPr>
        <w:t>דרשא</w:t>
      </w:r>
      <w:proofErr w:type="spellEnd"/>
      <w:r w:rsidRPr="00EA43CE">
        <w:rPr>
          <w:rFonts w:ascii="FrankRuehl" w:hAnsi="FrankRuehl"/>
          <w:sz w:val="28"/>
          <w:szCs w:val="28"/>
          <w:rtl/>
        </w:rPr>
        <w:t xml:space="preserve"> הכי </w:t>
      </w:r>
      <w:proofErr w:type="spellStart"/>
      <w:r w:rsidRPr="00EA43CE">
        <w:rPr>
          <w:rFonts w:ascii="FrankRuehl" w:hAnsi="FrankRuehl"/>
          <w:sz w:val="28"/>
          <w:szCs w:val="28"/>
          <w:rtl/>
        </w:rPr>
        <w:t>קאמר</w:t>
      </w:r>
      <w:proofErr w:type="spellEnd"/>
      <w:r w:rsidRPr="00EA43CE">
        <w:rPr>
          <w:rFonts w:ascii="FrankRuehl" w:hAnsi="FrankRuehl"/>
          <w:sz w:val="28"/>
          <w:szCs w:val="28"/>
          <w:rtl/>
        </w:rPr>
        <w:t xml:space="preserve"> קרא "אך בצלם" ר"ל </w:t>
      </w:r>
      <w:proofErr w:type="spellStart"/>
      <w:r w:rsidRPr="00EA43CE">
        <w:rPr>
          <w:rFonts w:ascii="FrankRuehl" w:hAnsi="FrankRuehl"/>
          <w:sz w:val="28"/>
          <w:szCs w:val="28"/>
          <w:rtl/>
        </w:rPr>
        <w:t>דבשעה</w:t>
      </w:r>
      <w:proofErr w:type="spellEnd"/>
      <w:r w:rsidRPr="00EA43CE">
        <w:rPr>
          <w:rFonts w:ascii="FrankRuehl" w:hAnsi="FrankRuehl"/>
          <w:sz w:val="28"/>
          <w:szCs w:val="28"/>
          <w:rtl/>
        </w:rPr>
        <w:t xml:space="preserve"> שמתמעט הצלם ולא אנהיר ליה כמקדם כמו הא דבי יצחק "יתהלך איש" ר"ל </w:t>
      </w:r>
      <w:proofErr w:type="spellStart"/>
      <w:r w:rsidRPr="00EA43CE">
        <w:rPr>
          <w:rFonts w:ascii="FrankRuehl" w:hAnsi="FrankRuehl"/>
          <w:sz w:val="28"/>
          <w:szCs w:val="28"/>
          <w:rtl/>
        </w:rPr>
        <w:t>דזה</w:t>
      </w:r>
      <w:proofErr w:type="spellEnd"/>
      <w:r w:rsidRPr="00EA43CE">
        <w:rPr>
          <w:rFonts w:ascii="FrankRuehl" w:hAnsi="FrankRuehl"/>
          <w:sz w:val="28"/>
          <w:szCs w:val="28"/>
          <w:rtl/>
        </w:rPr>
        <w:t xml:space="preserve"> סימן שילך האדם לבית עולמו, לכן יזכור תמיד יום המיתה ויחשוב </w:t>
      </w:r>
      <w:proofErr w:type="spellStart"/>
      <w:r w:rsidRPr="00EA43CE">
        <w:rPr>
          <w:rFonts w:ascii="FrankRuehl" w:hAnsi="FrankRuehl"/>
          <w:sz w:val="28"/>
          <w:szCs w:val="28"/>
          <w:rtl/>
        </w:rPr>
        <w:t>שעה"ז</w:t>
      </w:r>
      <w:proofErr w:type="spellEnd"/>
      <w:r w:rsidRPr="00EA43CE">
        <w:rPr>
          <w:rFonts w:ascii="FrankRuehl" w:hAnsi="FrankRuehl"/>
          <w:sz w:val="28"/>
          <w:szCs w:val="28"/>
          <w:rtl/>
        </w:rPr>
        <w:t xml:space="preserve"> הבל הבלים </w:t>
      </w:r>
      <w:proofErr w:type="spellStart"/>
      <w:r w:rsidRPr="00EA43CE">
        <w:rPr>
          <w:rFonts w:ascii="FrankRuehl" w:hAnsi="FrankRuehl"/>
          <w:sz w:val="28"/>
          <w:szCs w:val="28"/>
          <w:rtl/>
        </w:rPr>
        <w:t>ד"יצבור</w:t>
      </w:r>
      <w:proofErr w:type="spellEnd"/>
      <w:r w:rsidRPr="00EA43CE">
        <w:rPr>
          <w:rFonts w:ascii="FrankRuehl" w:hAnsi="FrankRuehl"/>
          <w:sz w:val="28"/>
          <w:szCs w:val="28"/>
          <w:rtl/>
        </w:rPr>
        <w:t xml:space="preserve"> ולא ידע מי אוספם" כמו </w:t>
      </w:r>
      <w:proofErr w:type="spellStart"/>
      <w:r w:rsidRPr="00EA43CE">
        <w:rPr>
          <w:rFonts w:ascii="FrankRuehl" w:hAnsi="FrankRuehl"/>
          <w:sz w:val="28"/>
          <w:szCs w:val="28"/>
          <w:rtl/>
        </w:rPr>
        <w:t>שפירש"י</w:t>
      </w:r>
      <w:proofErr w:type="spellEnd"/>
      <w:r w:rsidRPr="00EA43CE">
        <w:rPr>
          <w:rStyle w:val="a5"/>
          <w:rFonts w:ascii="FrankRuehl" w:hAnsi="FrankRuehl"/>
          <w:sz w:val="28"/>
          <w:szCs w:val="28"/>
          <w:rtl/>
        </w:rPr>
        <w:footnoteReference w:id="768"/>
      </w:r>
      <w:r w:rsidRPr="00EA43CE">
        <w:rPr>
          <w:rFonts w:ascii="FrankRuehl" w:hAnsi="FrankRuehl"/>
          <w:sz w:val="28"/>
          <w:szCs w:val="28"/>
          <w:rtl/>
        </w:rPr>
        <w:t xml:space="preserve"> דאף שצבר הגורן ולא נשאר כי אם </w:t>
      </w:r>
      <w:proofErr w:type="spellStart"/>
      <w:r w:rsidRPr="00EA43CE">
        <w:rPr>
          <w:rFonts w:ascii="FrankRuehl" w:hAnsi="FrankRuehl"/>
          <w:sz w:val="28"/>
          <w:szCs w:val="28"/>
          <w:rtl/>
        </w:rPr>
        <w:t>להאסף</w:t>
      </w:r>
      <w:proofErr w:type="spellEnd"/>
      <w:r w:rsidRPr="00EA43CE">
        <w:rPr>
          <w:rFonts w:ascii="FrankRuehl" w:hAnsi="FrankRuehl"/>
          <w:sz w:val="28"/>
          <w:szCs w:val="28"/>
          <w:rtl/>
        </w:rPr>
        <w:t xml:space="preserve"> הביתה לא ידע מי אוספם לבית, אם הוא או אחר, לכן חכם לב </w:t>
      </w:r>
      <w:proofErr w:type="spellStart"/>
      <w:r w:rsidRPr="00EA43CE">
        <w:rPr>
          <w:rFonts w:ascii="FrankRuehl" w:hAnsi="FrankRuehl"/>
          <w:sz w:val="28"/>
          <w:szCs w:val="28"/>
          <w:rtl/>
        </w:rPr>
        <w:t>יקח</w:t>
      </w:r>
      <w:proofErr w:type="spellEnd"/>
      <w:r w:rsidRPr="00EA43CE">
        <w:rPr>
          <w:rFonts w:ascii="FrankRuehl" w:hAnsi="FrankRuehl"/>
          <w:sz w:val="28"/>
          <w:szCs w:val="28"/>
          <w:rtl/>
        </w:rPr>
        <w:t xml:space="preserve"> מצוות וסיים "ועתה מה </w:t>
      </w:r>
      <w:proofErr w:type="spellStart"/>
      <w:r w:rsidRPr="00EA43CE">
        <w:rPr>
          <w:rFonts w:ascii="FrankRuehl" w:hAnsi="FrankRuehl"/>
          <w:sz w:val="28"/>
          <w:szCs w:val="28"/>
          <w:rtl/>
        </w:rPr>
        <w:t>קויתי</w:t>
      </w:r>
      <w:proofErr w:type="spellEnd"/>
      <w:r w:rsidRPr="00EA43CE">
        <w:rPr>
          <w:rFonts w:ascii="FrankRuehl" w:hAnsi="FrankRuehl"/>
          <w:sz w:val="28"/>
          <w:szCs w:val="28"/>
          <w:rtl/>
        </w:rPr>
        <w:t xml:space="preserve"> ה' " וכו' דאין "ועתה" אלא תשובה כמ"ש ישוב היום שמא ימות למחר והבא </w:t>
      </w:r>
      <w:proofErr w:type="spellStart"/>
      <w:r w:rsidRPr="00EA43CE">
        <w:rPr>
          <w:rFonts w:ascii="FrankRuehl" w:hAnsi="FrankRuehl"/>
          <w:sz w:val="28"/>
          <w:szCs w:val="28"/>
          <w:rtl/>
        </w:rPr>
        <w:t>ליטהר</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מסייעין</w:t>
      </w:r>
      <w:proofErr w:type="spellEnd"/>
      <w:r w:rsidRPr="00EA43CE">
        <w:rPr>
          <w:rFonts w:ascii="FrankRuehl" w:hAnsi="FrankRuehl"/>
          <w:sz w:val="28"/>
          <w:szCs w:val="28"/>
          <w:rtl/>
        </w:rPr>
        <w:t xml:space="preserve"> אותו.</w:t>
      </w:r>
      <w:r w:rsidR="00922F82">
        <w:rPr>
          <w:rFonts w:ascii="FrankRuehl" w:hAnsi="FrankRuehl"/>
          <w:sz w:val="28"/>
          <w:szCs w:val="28"/>
          <w:rtl/>
        </w:rPr>
        <w:tab/>
      </w:r>
    </w:p>
    <w:p w14:paraId="70164055" w14:textId="3C6B867D" w:rsidR="00912F03" w:rsidRPr="00EA43CE" w:rsidRDefault="00912F03" w:rsidP="00922F82">
      <w:pPr>
        <w:jc w:val="distribute"/>
        <w:rPr>
          <w:rFonts w:ascii="FrankRuehl" w:hAnsi="FrankRuehl"/>
          <w:sz w:val="28"/>
          <w:szCs w:val="28"/>
          <w:rtl/>
        </w:rPr>
      </w:pPr>
      <w:r w:rsidRPr="00922F82">
        <w:rPr>
          <w:rStyle w:val="ac"/>
          <w:rtl/>
        </w:rPr>
        <w:t>עוד</w:t>
      </w:r>
      <w:r w:rsidRPr="00EA43CE">
        <w:rPr>
          <w:rFonts w:ascii="FrankRuehl" w:hAnsi="FrankRuehl"/>
          <w:sz w:val="28"/>
          <w:szCs w:val="28"/>
          <w:rtl/>
        </w:rPr>
        <w:t xml:space="preserve"> אמרו שם ואי זכי </w:t>
      </w:r>
      <w:proofErr w:type="spellStart"/>
      <w:r w:rsidRPr="00EA43CE">
        <w:rPr>
          <w:rFonts w:ascii="FrankRuehl" w:hAnsi="FrankRuehl"/>
          <w:sz w:val="28"/>
          <w:szCs w:val="28"/>
          <w:rtl/>
        </w:rPr>
        <w:t>לסלקא</w:t>
      </w:r>
      <w:proofErr w:type="spellEnd"/>
      <w:r w:rsidRPr="00EA43CE">
        <w:rPr>
          <w:rFonts w:ascii="FrankRuehl" w:hAnsi="FrankRuehl"/>
          <w:sz w:val="28"/>
          <w:szCs w:val="28"/>
          <w:rtl/>
        </w:rPr>
        <w:t xml:space="preserve"> יתיר וכו' "אז תתענג על ה' "</w:t>
      </w:r>
      <w:r w:rsidRPr="00EA43CE">
        <w:rPr>
          <w:rStyle w:val="a5"/>
          <w:rFonts w:ascii="FrankRuehl" w:hAnsi="FrankRuehl"/>
          <w:sz w:val="28"/>
          <w:szCs w:val="28"/>
          <w:rtl/>
        </w:rPr>
        <w:footnoteReference w:id="769"/>
      </w:r>
      <w:r w:rsidRPr="00EA43CE">
        <w:rPr>
          <w:rFonts w:ascii="FrankRuehl" w:hAnsi="FrankRuehl"/>
          <w:sz w:val="28"/>
          <w:szCs w:val="28"/>
          <w:rtl/>
        </w:rPr>
        <w:t xml:space="preserve"> על ה' </w:t>
      </w:r>
      <w:proofErr w:type="spellStart"/>
      <w:r w:rsidRPr="00EA43CE">
        <w:rPr>
          <w:rFonts w:ascii="FrankRuehl" w:hAnsi="FrankRuehl"/>
          <w:sz w:val="28"/>
          <w:szCs w:val="28"/>
          <w:rtl/>
        </w:rPr>
        <w:t>דייקא</w:t>
      </w:r>
      <w:proofErr w:type="spellEnd"/>
      <w:r w:rsidRPr="00EA43CE">
        <w:rPr>
          <w:rFonts w:ascii="FrankRuehl" w:hAnsi="FrankRuehl"/>
          <w:sz w:val="28"/>
          <w:szCs w:val="28"/>
          <w:rtl/>
        </w:rPr>
        <w:t xml:space="preserve"> וכו' ע"כ, נראה </w:t>
      </w:r>
      <w:r w:rsidR="00922F82">
        <w:rPr>
          <w:rFonts w:ascii="FrankRuehl" w:hAnsi="FrankRuehl"/>
          <w:sz w:val="28"/>
          <w:szCs w:val="28"/>
          <w:rtl/>
        </w:rPr>
        <w:br/>
      </w:r>
      <w:r w:rsidR="00922F82" w:rsidRPr="00922F82">
        <w:rPr>
          <w:rFonts w:ascii="Arial" w:hAnsi="Arial" w:cs="Arial" w:hint="cs"/>
          <w:spacing w:val="442"/>
          <w:sz w:val="28"/>
          <w:szCs w:val="28"/>
          <w:rtl/>
        </w:rPr>
        <w:t> </w:t>
      </w:r>
      <w:proofErr w:type="spellStart"/>
      <w:r w:rsidRPr="00EA43CE">
        <w:rPr>
          <w:rFonts w:ascii="FrankRuehl" w:hAnsi="FrankRuehl"/>
          <w:sz w:val="28"/>
          <w:szCs w:val="28"/>
          <w:rtl/>
        </w:rPr>
        <w:t>דתכיות</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ד"ק</w:t>
      </w:r>
      <w:proofErr w:type="spellEnd"/>
      <w:r w:rsidRPr="00EA43CE">
        <w:rPr>
          <w:rFonts w:ascii="FrankRuehl" w:hAnsi="FrankRuehl"/>
          <w:sz w:val="28"/>
          <w:szCs w:val="28"/>
          <w:rtl/>
        </w:rPr>
        <w:t xml:space="preserve"> ע"פ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גבי דוד המלך ע"ה לי מלך עלי מלך, ופירש במדרש אגדה </w:t>
      </w:r>
      <w:proofErr w:type="spellStart"/>
      <w:r w:rsidRPr="00EA43CE">
        <w:rPr>
          <w:rFonts w:ascii="FrankRuehl" w:hAnsi="FrankRuehl"/>
          <w:sz w:val="28"/>
          <w:szCs w:val="28"/>
          <w:rtl/>
        </w:rPr>
        <w:t>דר"ל</w:t>
      </w:r>
      <w:proofErr w:type="spellEnd"/>
      <w:r w:rsidRPr="00EA43CE">
        <w:rPr>
          <w:rFonts w:ascii="FrankRuehl" w:hAnsi="FrankRuehl"/>
          <w:sz w:val="28"/>
          <w:szCs w:val="28"/>
          <w:rtl/>
        </w:rPr>
        <w:t xml:space="preserve"> ע"ד "צדיק מושל ביראת </w:t>
      </w:r>
      <w:proofErr w:type="spellStart"/>
      <w:r w:rsidRPr="00EA43CE">
        <w:rPr>
          <w:rFonts w:ascii="FrankRuehl" w:hAnsi="FrankRuehl"/>
          <w:sz w:val="28"/>
          <w:szCs w:val="28"/>
          <w:rtl/>
        </w:rPr>
        <w:t>אלהים</w:t>
      </w:r>
      <w:proofErr w:type="spellEnd"/>
      <w:r w:rsidRPr="00EA43CE">
        <w:rPr>
          <w:rFonts w:ascii="FrankRuehl" w:hAnsi="FrankRuehl"/>
          <w:sz w:val="28"/>
          <w:szCs w:val="28"/>
          <w:rtl/>
        </w:rPr>
        <w:t>"</w:t>
      </w:r>
      <w:r w:rsidRPr="00EA43CE">
        <w:rPr>
          <w:rStyle w:val="a5"/>
          <w:rFonts w:ascii="FrankRuehl" w:hAnsi="FrankRuehl"/>
          <w:sz w:val="28"/>
          <w:szCs w:val="28"/>
          <w:rtl/>
        </w:rPr>
        <w:footnoteReference w:id="770"/>
      </w:r>
      <w:r w:rsidRPr="00EA43CE">
        <w:rPr>
          <w:rFonts w:ascii="FrankRuehl" w:hAnsi="FrankRuehl"/>
          <w:sz w:val="28"/>
          <w:szCs w:val="28"/>
          <w:rtl/>
        </w:rPr>
        <w:t xml:space="preserve"> וגם הכא הכוונה שיזכה אף שהקב"ה גוזר הוא מבטל, וע"ז "תתענג על ה' " וכבן היחיד המתחטא על אביו ואין לך עונג גדול מזה, וע"ז סיימו </w:t>
      </w:r>
      <w:proofErr w:type="spellStart"/>
      <w:r w:rsidRPr="00EA43CE">
        <w:rPr>
          <w:rFonts w:ascii="FrankRuehl" w:hAnsi="FrankRuehl"/>
          <w:sz w:val="28"/>
          <w:szCs w:val="28"/>
          <w:rtl/>
        </w:rPr>
        <w:t>דעליו</w:t>
      </w:r>
      <w:proofErr w:type="spellEnd"/>
      <w:r w:rsidRPr="00EA43CE">
        <w:rPr>
          <w:rFonts w:ascii="FrankRuehl" w:hAnsi="FrankRuehl"/>
          <w:sz w:val="28"/>
          <w:szCs w:val="28"/>
          <w:rtl/>
        </w:rPr>
        <w:t xml:space="preserve"> נאמר "כי גדול מעל שמים חסדך"</w:t>
      </w:r>
      <w:r w:rsidRPr="00EA43CE">
        <w:rPr>
          <w:rStyle w:val="a5"/>
          <w:rFonts w:ascii="FrankRuehl" w:hAnsi="FrankRuehl"/>
          <w:sz w:val="28"/>
          <w:szCs w:val="28"/>
          <w:rtl/>
        </w:rPr>
        <w:footnoteReference w:id="771"/>
      </w:r>
      <w:r w:rsidRPr="00EA43CE">
        <w:rPr>
          <w:rFonts w:ascii="FrankRuehl" w:hAnsi="FrankRuehl"/>
          <w:sz w:val="28"/>
          <w:szCs w:val="28"/>
          <w:rtl/>
        </w:rPr>
        <w:t xml:space="preserve"> מעל שמים </w:t>
      </w:r>
      <w:proofErr w:type="spellStart"/>
      <w:r w:rsidRPr="00EA43CE">
        <w:rPr>
          <w:rFonts w:ascii="FrankRuehl" w:hAnsi="FrankRuehl"/>
          <w:sz w:val="28"/>
          <w:szCs w:val="28"/>
          <w:rtl/>
        </w:rPr>
        <w:t>דייקא</w:t>
      </w:r>
      <w:proofErr w:type="spellEnd"/>
      <w:r w:rsidRPr="00EA43CE">
        <w:rPr>
          <w:rFonts w:ascii="FrankRuehl" w:hAnsi="FrankRuehl"/>
          <w:sz w:val="28"/>
          <w:szCs w:val="28"/>
          <w:rtl/>
        </w:rPr>
        <w:t xml:space="preserve"> ע"ד לי מלך, עוד אמרו שם על פסוק "ויישם בארון במצרים"</w:t>
      </w:r>
      <w:r w:rsidRPr="00EA43CE">
        <w:rPr>
          <w:rStyle w:val="a5"/>
          <w:rFonts w:ascii="FrankRuehl" w:hAnsi="FrankRuehl"/>
          <w:sz w:val="28"/>
          <w:szCs w:val="28"/>
          <w:rtl/>
        </w:rPr>
        <w:footnoteReference w:id="772"/>
      </w:r>
      <w:r w:rsidRPr="00EA43CE">
        <w:rPr>
          <w:rFonts w:ascii="FrankRuehl" w:hAnsi="FrankRuehl"/>
          <w:sz w:val="28"/>
          <w:szCs w:val="28"/>
          <w:rtl/>
        </w:rPr>
        <w:t xml:space="preserve"> דאף </w:t>
      </w:r>
      <w:proofErr w:type="spellStart"/>
      <w:r w:rsidRPr="00EA43CE">
        <w:rPr>
          <w:rFonts w:ascii="FrankRuehl" w:hAnsi="FrankRuehl"/>
          <w:sz w:val="28"/>
          <w:szCs w:val="28"/>
          <w:rtl/>
        </w:rPr>
        <w:t>דנפק</w:t>
      </w:r>
      <w:proofErr w:type="spellEnd"/>
      <w:r w:rsidRPr="00EA43CE">
        <w:rPr>
          <w:rFonts w:ascii="FrankRuehl" w:hAnsi="FrankRuehl"/>
          <w:sz w:val="28"/>
          <w:szCs w:val="28"/>
          <w:rtl/>
        </w:rPr>
        <w:t xml:space="preserve"> נשמתיה </w:t>
      </w:r>
      <w:proofErr w:type="spellStart"/>
      <w:r w:rsidRPr="00EA43CE">
        <w:rPr>
          <w:rFonts w:ascii="FrankRuehl" w:hAnsi="FrankRuehl"/>
          <w:sz w:val="28"/>
          <w:szCs w:val="28"/>
          <w:rtl/>
        </w:rPr>
        <w:t>ברשו</w:t>
      </w:r>
      <w:proofErr w:type="spellEnd"/>
      <w:r w:rsidRPr="00EA43CE">
        <w:rPr>
          <w:rStyle w:val="a5"/>
          <w:rFonts w:ascii="FrankRuehl" w:hAnsi="FrankRuehl"/>
          <w:sz w:val="28"/>
          <w:szCs w:val="28"/>
          <w:rtl/>
        </w:rPr>
        <w:footnoteReference w:id="773"/>
      </w:r>
      <w:r w:rsidRPr="00EA43CE">
        <w:rPr>
          <w:rFonts w:ascii="FrankRuehl" w:hAnsi="FrankRuehl"/>
          <w:sz w:val="28"/>
          <w:szCs w:val="28"/>
          <w:rtl/>
        </w:rPr>
        <w:t xml:space="preserve"> אחרא אתקשר בשכינה </w:t>
      </w:r>
      <w:proofErr w:type="spellStart"/>
      <w:r w:rsidRPr="00EA43CE">
        <w:rPr>
          <w:rFonts w:ascii="FrankRuehl" w:hAnsi="FrankRuehl"/>
          <w:sz w:val="28"/>
          <w:szCs w:val="28"/>
          <w:rtl/>
        </w:rPr>
        <w:t>הה"ד</w:t>
      </w:r>
      <w:proofErr w:type="spellEnd"/>
      <w:r w:rsidRPr="00EA43CE">
        <w:rPr>
          <w:rFonts w:ascii="FrankRuehl" w:hAnsi="FrankRuehl"/>
          <w:sz w:val="28"/>
          <w:szCs w:val="28"/>
          <w:rtl/>
        </w:rPr>
        <w:t xml:space="preserve"> ויישם בארון לעילא </w:t>
      </w:r>
      <w:proofErr w:type="spellStart"/>
      <w:r w:rsidRPr="00EA43CE">
        <w:rPr>
          <w:rFonts w:ascii="FrankRuehl" w:hAnsi="FrankRuehl"/>
          <w:sz w:val="28"/>
          <w:szCs w:val="28"/>
          <w:rtl/>
        </w:rPr>
        <w:t>ולתתא</w:t>
      </w:r>
      <w:proofErr w:type="spellEnd"/>
      <w:r w:rsidRPr="00EA43CE">
        <w:rPr>
          <w:rFonts w:ascii="FrankRuehl" w:hAnsi="FrankRuehl"/>
          <w:sz w:val="28"/>
          <w:szCs w:val="28"/>
          <w:rtl/>
        </w:rPr>
        <w:t xml:space="preserve"> בגין דהוה צדיק וכו' ע"ש, נראה דדי קל</w:t>
      </w:r>
      <w:r w:rsidRPr="00EA43CE">
        <w:rPr>
          <w:rStyle w:val="a5"/>
          <w:rFonts w:ascii="FrankRuehl" w:hAnsi="FrankRuehl"/>
          <w:sz w:val="28"/>
          <w:szCs w:val="28"/>
          <w:rtl/>
        </w:rPr>
        <w:footnoteReference w:id="774"/>
      </w:r>
      <w:r w:rsidRPr="00EA43CE">
        <w:rPr>
          <w:rFonts w:ascii="FrankRuehl" w:hAnsi="FrankRuehl"/>
          <w:sz w:val="28"/>
          <w:szCs w:val="28"/>
          <w:rtl/>
        </w:rPr>
        <w:t xml:space="preserve"> </w:t>
      </w:r>
      <w:proofErr w:type="spellStart"/>
      <w:r w:rsidRPr="00EA43CE">
        <w:rPr>
          <w:rFonts w:ascii="FrankRuehl" w:hAnsi="FrankRuehl"/>
          <w:sz w:val="28"/>
          <w:szCs w:val="28"/>
          <w:rtl/>
        </w:rPr>
        <w:t>דהכי</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הל"ל</w:t>
      </w:r>
      <w:proofErr w:type="spellEnd"/>
      <w:r w:rsidRPr="00EA43CE">
        <w:rPr>
          <w:rFonts w:ascii="FrankRuehl" w:hAnsi="FrankRuehl"/>
          <w:sz w:val="28"/>
          <w:szCs w:val="28"/>
          <w:rtl/>
        </w:rPr>
        <w:t xml:space="preserve"> אחר "ויחנטו </w:t>
      </w:r>
      <w:r w:rsidRPr="00EA43CE">
        <w:rPr>
          <w:rFonts w:ascii="FrankRuehl" w:hAnsi="FrankRuehl"/>
          <w:sz w:val="28"/>
          <w:szCs w:val="28"/>
          <w:rtl/>
        </w:rPr>
        <w:lastRenderedPageBreak/>
        <w:t xml:space="preserve">אותו" 'ויקברו אותו' ופשיטא </w:t>
      </w:r>
      <w:proofErr w:type="spellStart"/>
      <w:r w:rsidRPr="00EA43CE">
        <w:rPr>
          <w:rFonts w:ascii="FrankRuehl" w:hAnsi="FrankRuehl"/>
          <w:sz w:val="28"/>
          <w:szCs w:val="28"/>
          <w:rtl/>
        </w:rPr>
        <w:t>דעשו</w:t>
      </w:r>
      <w:proofErr w:type="spellEnd"/>
      <w:r w:rsidRPr="00EA43CE">
        <w:rPr>
          <w:rFonts w:ascii="FrankRuehl" w:hAnsi="FrankRuehl"/>
          <w:sz w:val="28"/>
          <w:szCs w:val="28"/>
          <w:rtl/>
        </w:rPr>
        <w:t xml:space="preserve"> לו ארון כשאר המלכים וגם מילת "במצרים" </w:t>
      </w:r>
      <w:proofErr w:type="spellStart"/>
      <w:r w:rsidRPr="00EA43CE">
        <w:rPr>
          <w:rFonts w:ascii="FrankRuehl" w:hAnsi="FrankRuehl"/>
          <w:sz w:val="28"/>
          <w:szCs w:val="28"/>
          <w:rtl/>
        </w:rPr>
        <w:t>יתירא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דפשיטא</w:t>
      </w:r>
      <w:proofErr w:type="spellEnd"/>
      <w:r w:rsidRPr="00EA43CE">
        <w:rPr>
          <w:rFonts w:ascii="FrankRuehl" w:hAnsi="FrankRuehl"/>
          <w:sz w:val="28"/>
          <w:szCs w:val="28"/>
          <w:rtl/>
        </w:rPr>
        <w:t xml:space="preserve"> שבמצרים היה, לכן פירש </w:t>
      </w:r>
      <w:proofErr w:type="spellStart"/>
      <w:r w:rsidRPr="00EA43CE">
        <w:rPr>
          <w:rFonts w:ascii="FrankRuehl" w:hAnsi="FrankRuehl"/>
          <w:sz w:val="28"/>
          <w:szCs w:val="28"/>
          <w:rtl/>
        </w:rPr>
        <w:t>דה"ק</w:t>
      </w:r>
      <w:proofErr w:type="spellEnd"/>
      <w:r w:rsidRPr="00EA43CE">
        <w:rPr>
          <w:rFonts w:ascii="FrankRuehl" w:hAnsi="FrankRuehl"/>
          <w:sz w:val="28"/>
          <w:szCs w:val="28"/>
          <w:rtl/>
        </w:rPr>
        <w:t xml:space="preserve"> דאף </w:t>
      </w:r>
      <w:proofErr w:type="spellStart"/>
      <w:r w:rsidRPr="00EA43CE">
        <w:rPr>
          <w:rFonts w:ascii="FrankRuehl" w:hAnsi="FrankRuehl"/>
          <w:sz w:val="28"/>
          <w:szCs w:val="28"/>
          <w:rtl/>
        </w:rPr>
        <w:t>דנפק</w:t>
      </w:r>
      <w:proofErr w:type="spellEnd"/>
      <w:r w:rsidRPr="00EA43CE">
        <w:rPr>
          <w:rFonts w:ascii="FrankRuehl" w:hAnsi="FrankRuehl"/>
          <w:sz w:val="28"/>
          <w:szCs w:val="28"/>
          <w:rtl/>
        </w:rPr>
        <w:t xml:space="preserve"> נשמתיה </w:t>
      </w:r>
      <w:proofErr w:type="spellStart"/>
      <w:r w:rsidRPr="00EA43CE">
        <w:rPr>
          <w:rFonts w:ascii="FrankRuehl" w:hAnsi="FrankRuehl"/>
          <w:sz w:val="28"/>
          <w:szCs w:val="28"/>
          <w:rtl/>
        </w:rPr>
        <w:t>ברשו</w:t>
      </w:r>
      <w:proofErr w:type="spellEnd"/>
      <w:r w:rsidRPr="00EA43CE">
        <w:rPr>
          <w:rStyle w:val="a5"/>
          <w:rFonts w:ascii="FrankRuehl" w:hAnsi="FrankRuehl"/>
          <w:sz w:val="28"/>
          <w:szCs w:val="28"/>
          <w:rtl/>
        </w:rPr>
        <w:footnoteReference w:id="775"/>
      </w:r>
      <w:r w:rsidRPr="00EA43CE">
        <w:rPr>
          <w:rFonts w:ascii="FrankRuehl" w:hAnsi="FrankRuehl"/>
          <w:sz w:val="28"/>
          <w:szCs w:val="28"/>
          <w:rtl/>
        </w:rPr>
        <w:t xml:space="preserve"> אחרא בחו"ל ובפרט במצרים שמלאה גילולים </w:t>
      </w:r>
      <w:proofErr w:type="spellStart"/>
      <w:r w:rsidRPr="00EA43CE">
        <w:rPr>
          <w:rFonts w:ascii="FrankRuehl" w:hAnsi="FrankRuehl"/>
          <w:sz w:val="28"/>
          <w:szCs w:val="28"/>
          <w:rtl/>
        </w:rPr>
        <w:t>אפ"ה</w:t>
      </w:r>
      <w:proofErr w:type="spellEnd"/>
      <w:r w:rsidRPr="00EA43CE">
        <w:rPr>
          <w:rFonts w:ascii="FrankRuehl" w:hAnsi="FrankRuehl"/>
          <w:sz w:val="28"/>
          <w:szCs w:val="28"/>
          <w:rtl/>
        </w:rPr>
        <w:t xml:space="preserve"> ויישם בארון שהיא במספר קטן טוב</w:t>
      </w:r>
      <w:r w:rsidRPr="00EA43CE">
        <w:rPr>
          <w:rStyle w:val="a5"/>
          <w:rFonts w:ascii="FrankRuehl" w:hAnsi="FrankRuehl"/>
          <w:sz w:val="28"/>
          <w:szCs w:val="28"/>
          <w:rtl/>
        </w:rPr>
        <w:footnoteReference w:id="776"/>
      </w:r>
      <w:r w:rsidRPr="00EA43CE">
        <w:rPr>
          <w:rFonts w:ascii="FrankRuehl" w:hAnsi="FrankRuehl"/>
          <w:sz w:val="28"/>
          <w:szCs w:val="28"/>
          <w:rtl/>
        </w:rPr>
        <w:t xml:space="preserve">, ואין טוב אלא הקב"ה ואתקשר בשכינה בגין דהוה צדיק וקיים,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"בארון" התורה שהוא טוב וגם נראה </w:t>
      </w:r>
      <w:proofErr w:type="spellStart"/>
      <w:r w:rsidRPr="00EA43CE">
        <w:rPr>
          <w:rFonts w:ascii="FrankRuehl" w:hAnsi="FrankRuehl"/>
          <w:sz w:val="28"/>
          <w:szCs w:val="28"/>
          <w:rtl/>
        </w:rPr>
        <w:t>דדייק</w:t>
      </w:r>
      <w:proofErr w:type="spellEnd"/>
      <w:r w:rsidRPr="00EA43CE">
        <w:rPr>
          <w:rFonts w:ascii="FrankRuehl" w:hAnsi="FrankRuehl"/>
          <w:sz w:val="28"/>
          <w:szCs w:val="28"/>
          <w:rtl/>
        </w:rPr>
        <w:t xml:space="preserve"> הא </w:t>
      </w:r>
      <w:proofErr w:type="spellStart"/>
      <w:r w:rsidRPr="00EA43CE">
        <w:rPr>
          <w:rFonts w:ascii="FrankRuehl" w:hAnsi="FrankRuehl"/>
          <w:sz w:val="28"/>
          <w:szCs w:val="28"/>
          <w:rtl/>
        </w:rPr>
        <w:t>דלעילא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לתתא</w:t>
      </w:r>
      <w:proofErr w:type="spellEnd"/>
      <w:r w:rsidRPr="00EA43CE">
        <w:rPr>
          <w:rFonts w:ascii="FrankRuehl" w:hAnsi="FrankRuehl"/>
          <w:sz w:val="28"/>
          <w:szCs w:val="28"/>
          <w:rtl/>
        </w:rPr>
        <w:t xml:space="preserve"> מב' </w:t>
      </w:r>
      <w:proofErr w:type="spellStart"/>
      <w:r w:rsidRPr="00EA43CE">
        <w:rPr>
          <w:rFonts w:ascii="FrankRuehl" w:hAnsi="FrankRuehl"/>
          <w:sz w:val="28"/>
          <w:szCs w:val="28"/>
          <w:rtl/>
        </w:rPr>
        <w:t>יודין</w:t>
      </w:r>
      <w:proofErr w:type="spellEnd"/>
      <w:r w:rsidRPr="00EA43CE">
        <w:rPr>
          <w:rFonts w:ascii="FrankRuehl" w:hAnsi="FrankRuehl"/>
          <w:sz w:val="28"/>
          <w:szCs w:val="28"/>
          <w:rtl/>
        </w:rPr>
        <w:t xml:space="preserve"> שיש במילת "ויישם" ובעיקר הכתוב </w:t>
      </w:r>
      <w:proofErr w:type="spellStart"/>
      <w:r w:rsidRPr="00EA43CE">
        <w:rPr>
          <w:rFonts w:ascii="FrankRuehl" w:hAnsi="FrankRuehl"/>
          <w:sz w:val="28"/>
          <w:szCs w:val="28"/>
          <w:rtl/>
        </w:rPr>
        <w:t>דויישם</w:t>
      </w:r>
      <w:proofErr w:type="spellEnd"/>
      <w:r w:rsidRPr="00EA43CE">
        <w:rPr>
          <w:rFonts w:ascii="FrankRuehl" w:hAnsi="FrankRuehl"/>
          <w:sz w:val="28"/>
          <w:szCs w:val="28"/>
          <w:rtl/>
        </w:rPr>
        <w:t xml:space="preserve"> בארון אפשר </w:t>
      </w:r>
      <w:proofErr w:type="spellStart"/>
      <w:r w:rsidRPr="00EA43CE">
        <w:rPr>
          <w:rFonts w:ascii="FrankRuehl" w:hAnsi="FrankRuehl"/>
          <w:sz w:val="28"/>
          <w:szCs w:val="28"/>
          <w:rtl/>
        </w:rPr>
        <w:t>דשם</w:t>
      </w:r>
      <w:proofErr w:type="spellEnd"/>
      <w:r w:rsidRPr="00EA43CE">
        <w:rPr>
          <w:rFonts w:ascii="FrankRuehl" w:hAnsi="FrankRuehl"/>
          <w:sz w:val="28"/>
          <w:szCs w:val="28"/>
          <w:rtl/>
        </w:rPr>
        <w:t xml:space="preserve"> רמז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במדרש </w:t>
      </w:r>
      <w:proofErr w:type="spellStart"/>
      <w:r w:rsidRPr="00EA43CE">
        <w:rPr>
          <w:rFonts w:ascii="FrankRuehl" w:hAnsi="FrankRuehl"/>
          <w:sz w:val="28"/>
          <w:szCs w:val="28"/>
          <w:rtl/>
        </w:rPr>
        <w:t>דכשהעלו</w:t>
      </w:r>
      <w:proofErr w:type="spellEnd"/>
      <w:r w:rsidRPr="00EA43CE">
        <w:rPr>
          <w:rFonts w:ascii="FrankRuehl" w:hAnsi="FrankRuehl"/>
          <w:sz w:val="28"/>
          <w:szCs w:val="28"/>
          <w:rtl/>
        </w:rPr>
        <w:t xml:space="preserve"> אותו בני ישראל היו נושאים ארונו עם ארון התורה והיו אומות העולם אומרים מה טיבן לב' ארונות אלו, אמרו להם א' התורה ואחד של מת, אמרו להם וכי כבודו של מת לילך עם התורה, אמרו להם קיים זה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בזה ע"ש, והיינו </w:t>
      </w:r>
      <w:proofErr w:type="spellStart"/>
      <w:r w:rsidRPr="00EA43CE">
        <w:rPr>
          <w:rFonts w:ascii="FrankRuehl" w:hAnsi="FrankRuehl"/>
          <w:sz w:val="28"/>
          <w:szCs w:val="28"/>
          <w:rtl/>
        </w:rPr>
        <w:t>דרמז</w:t>
      </w:r>
      <w:proofErr w:type="spellEnd"/>
      <w:r w:rsidRPr="00EA43CE">
        <w:rPr>
          <w:rFonts w:ascii="FrankRuehl" w:hAnsi="FrankRuehl"/>
          <w:sz w:val="28"/>
          <w:szCs w:val="28"/>
          <w:rtl/>
        </w:rPr>
        <w:t xml:space="preserve"> הכא ויישם בארון ע"ש יציאתו שזכה ששמו אותו ונשאוהו בהדי ארון התורה, וזכה להיות סמוכים מן התורה ומילת במצרים ר"ל ביציאתו ממצרים.</w:t>
      </w:r>
      <w:r w:rsidR="00922F82">
        <w:rPr>
          <w:rFonts w:ascii="FrankRuehl" w:hAnsi="FrankRuehl"/>
          <w:sz w:val="28"/>
          <w:szCs w:val="28"/>
          <w:rtl/>
        </w:rPr>
        <w:tab/>
      </w:r>
    </w:p>
    <w:p w14:paraId="20AEF657" w14:textId="041347F9" w:rsidR="00912F03" w:rsidRPr="00EA43CE" w:rsidRDefault="00912F03" w:rsidP="00922F82">
      <w:pPr>
        <w:jc w:val="distribute"/>
        <w:rPr>
          <w:rFonts w:ascii="FrankRuehl" w:hAnsi="FrankRuehl"/>
          <w:sz w:val="28"/>
          <w:szCs w:val="28"/>
          <w:rtl/>
        </w:rPr>
      </w:pPr>
      <w:r w:rsidRPr="00922F82">
        <w:rPr>
          <w:rStyle w:val="ac"/>
          <w:rtl/>
        </w:rPr>
        <w:t>עוד</w:t>
      </w:r>
      <w:r w:rsidRPr="00EA43CE">
        <w:rPr>
          <w:rFonts w:ascii="FrankRuehl" w:hAnsi="FrankRuehl"/>
          <w:sz w:val="28"/>
          <w:szCs w:val="28"/>
          <w:rtl/>
        </w:rPr>
        <w:t xml:space="preserve"> שם אמר </w:t>
      </w:r>
      <w:proofErr w:type="spellStart"/>
      <w:r w:rsidRPr="00EA43CE">
        <w:rPr>
          <w:rFonts w:ascii="FrankRuehl" w:hAnsi="FrankRuehl"/>
          <w:sz w:val="28"/>
          <w:szCs w:val="28"/>
          <w:rtl/>
        </w:rPr>
        <w:t>אדהכי</w:t>
      </w:r>
      <w:proofErr w:type="spellEnd"/>
      <w:r w:rsidRPr="00EA43CE">
        <w:rPr>
          <w:rFonts w:ascii="FrankRuehl" w:hAnsi="FrankRuehl"/>
          <w:sz w:val="28"/>
          <w:szCs w:val="28"/>
          <w:rtl/>
        </w:rPr>
        <w:t xml:space="preserve"> אם סלק מלאך </w:t>
      </w:r>
      <w:proofErr w:type="spellStart"/>
      <w:r w:rsidRPr="00EA43CE">
        <w:rPr>
          <w:rFonts w:ascii="FrankRuehl" w:hAnsi="FrankRuehl"/>
          <w:sz w:val="28"/>
          <w:szCs w:val="28"/>
          <w:rtl/>
        </w:rPr>
        <w:t>המות</w:t>
      </w:r>
      <w:proofErr w:type="spellEnd"/>
      <w:r w:rsidRPr="00EA43CE">
        <w:rPr>
          <w:rFonts w:ascii="FrankRuehl" w:hAnsi="FrankRuehl"/>
          <w:sz w:val="28"/>
          <w:szCs w:val="28"/>
          <w:rtl/>
        </w:rPr>
        <w:t xml:space="preserve"> ואמר לית </w:t>
      </w:r>
      <w:proofErr w:type="spellStart"/>
      <w:r w:rsidRPr="00EA43CE">
        <w:rPr>
          <w:rFonts w:ascii="FrankRuehl" w:hAnsi="FrankRuehl"/>
          <w:sz w:val="28"/>
          <w:szCs w:val="28"/>
          <w:rtl/>
        </w:rPr>
        <w:t>קופטרא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דטיפס</w:t>
      </w:r>
      <w:proofErr w:type="spellEnd"/>
      <w:r w:rsidRPr="00EA43CE">
        <w:rPr>
          <w:rStyle w:val="a5"/>
          <w:rFonts w:ascii="FrankRuehl" w:hAnsi="FrankRuehl"/>
          <w:sz w:val="28"/>
          <w:szCs w:val="28"/>
          <w:rtl/>
        </w:rPr>
        <w:footnoteReference w:id="777"/>
      </w:r>
      <w:r w:rsidRPr="00EA43CE">
        <w:rPr>
          <w:rFonts w:ascii="FrankRuehl" w:hAnsi="FrankRuehl"/>
          <w:sz w:val="28"/>
          <w:szCs w:val="28"/>
          <w:rtl/>
        </w:rPr>
        <w:t xml:space="preserve"> באתר </w:t>
      </w:r>
      <w:proofErr w:type="spellStart"/>
      <w:r w:rsidRPr="00EA43CE">
        <w:rPr>
          <w:rFonts w:ascii="FrankRuehl" w:hAnsi="FrankRuehl"/>
          <w:sz w:val="28"/>
          <w:szCs w:val="28"/>
          <w:rtl/>
        </w:rPr>
        <w:t>דרשב"י</w:t>
      </w:r>
      <w:proofErr w:type="spellEnd"/>
      <w:r w:rsidRPr="00EA43CE">
        <w:rPr>
          <w:rFonts w:ascii="FrankRuehl" w:hAnsi="FrankRuehl"/>
          <w:sz w:val="28"/>
          <w:szCs w:val="28"/>
          <w:rtl/>
        </w:rPr>
        <w:t xml:space="preserve"> </w:t>
      </w:r>
      <w:r w:rsidR="00922F82">
        <w:rPr>
          <w:rFonts w:ascii="FrankRuehl" w:hAnsi="FrankRuehl"/>
          <w:sz w:val="28"/>
          <w:szCs w:val="28"/>
          <w:rtl/>
        </w:rPr>
        <w:br/>
      </w:r>
      <w:r w:rsidR="00922F82" w:rsidRPr="00922F82">
        <w:rPr>
          <w:rFonts w:ascii="Arial" w:hAnsi="Arial" w:cs="Arial" w:hint="cs"/>
          <w:spacing w:val="470"/>
          <w:sz w:val="28"/>
          <w:szCs w:val="28"/>
          <w:rtl/>
        </w:rPr>
        <w:t> </w:t>
      </w:r>
      <w:r w:rsidRPr="00EA43CE">
        <w:rPr>
          <w:rFonts w:ascii="FrankRuehl" w:hAnsi="FrankRuehl"/>
          <w:sz w:val="28"/>
          <w:szCs w:val="28"/>
          <w:rtl/>
        </w:rPr>
        <w:t>שכיח</w:t>
      </w:r>
      <w:r w:rsidRPr="00EA43CE">
        <w:rPr>
          <w:rStyle w:val="a5"/>
          <w:rFonts w:ascii="FrankRuehl" w:hAnsi="FrankRuehl"/>
          <w:sz w:val="28"/>
          <w:szCs w:val="28"/>
          <w:rtl/>
        </w:rPr>
        <w:footnoteReference w:id="778"/>
      </w:r>
      <w:r w:rsidRPr="00EA43CE">
        <w:rPr>
          <w:rFonts w:ascii="FrankRuehl" w:hAnsi="FrankRuehl"/>
          <w:sz w:val="28"/>
          <w:szCs w:val="28"/>
          <w:rtl/>
        </w:rPr>
        <w:t xml:space="preserve"> ומזה אפשר </w:t>
      </w:r>
      <w:proofErr w:type="spellStart"/>
      <w:r w:rsidRPr="00EA43CE">
        <w:rPr>
          <w:rFonts w:ascii="FrankRuehl" w:hAnsi="FrankRuehl"/>
          <w:sz w:val="28"/>
          <w:szCs w:val="28"/>
          <w:rtl/>
        </w:rPr>
        <w:t>דז"ש</w:t>
      </w:r>
      <w:proofErr w:type="spellEnd"/>
      <w:r w:rsidRPr="00EA43CE">
        <w:rPr>
          <w:rFonts w:ascii="FrankRuehl" w:hAnsi="FrankRuehl"/>
          <w:sz w:val="28"/>
          <w:szCs w:val="28"/>
          <w:rtl/>
        </w:rPr>
        <w:t xml:space="preserve"> דוד המלך ע"ה בשמואל ב' כ"ג</w:t>
      </w:r>
      <w:r w:rsidRPr="00EA43CE">
        <w:rPr>
          <w:rStyle w:val="a5"/>
          <w:rFonts w:ascii="FrankRuehl" w:hAnsi="FrankRuehl"/>
          <w:sz w:val="28"/>
          <w:szCs w:val="28"/>
          <w:rtl/>
        </w:rPr>
        <w:footnoteReference w:id="779"/>
      </w:r>
      <w:r w:rsidRPr="00EA43CE">
        <w:rPr>
          <w:rFonts w:ascii="FrankRuehl" w:hAnsi="FrankRuehl"/>
          <w:sz w:val="28"/>
          <w:szCs w:val="28"/>
          <w:rtl/>
        </w:rPr>
        <w:t xml:space="preserve"> "מושל באדם זה" הקב"ה אשר בידו נפש כל חי </w:t>
      </w:r>
      <w:proofErr w:type="spellStart"/>
      <w:r w:rsidRPr="00EA43CE">
        <w:rPr>
          <w:rFonts w:ascii="FrankRuehl" w:hAnsi="FrankRuehl"/>
          <w:sz w:val="28"/>
          <w:szCs w:val="28"/>
          <w:rtl/>
        </w:rPr>
        <w:t>וכו</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וזימנין</w:t>
      </w:r>
      <w:proofErr w:type="spellEnd"/>
      <w:r w:rsidRPr="00EA43CE">
        <w:rPr>
          <w:rFonts w:ascii="FrankRuehl" w:hAnsi="FrankRuehl"/>
          <w:sz w:val="28"/>
          <w:szCs w:val="28"/>
          <w:rtl/>
        </w:rPr>
        <w:t xml:space="preserve"> "צדיק מושל ביראת </w:t>
      </w:r>
      <w:proofErr w:type="spellStart"/>
      <w:r w:rsidRPr="00EA43CE">
        <w:rPr>
          <w:rFonts w:ascii="FrankRuehl" w:hAnsi="FrankRuehl"/>
          <w:sz w:val="28"/>
          <w:szCs w:val="28"/>
          <w:rtl/>
        </w:rPr>
        <w:t>אלהים</w:t>
      </w:r>
      <w:proofErr w:type="spellEnd"/>
      <w:r w:rsidRPr="00EA43CE">
        <w:rPr>
          <w:rFonts w:ascii="FrankRuehl" w:hAnsi="FrankRuehl"/>
          <w:sz w:val="28"/>
          <w:szCs w:val="28"/>
          <w:rtl/>
        </w:rPr>
        <w:t xml:space="preserve">" על מדת הדין ומלאך </w:t>
      </w:r>
      <w:proofErr w:type="spellStart"/>
      <w:r w:rsidRPr="00EA43CE">
        <w:rPr>
          <w:rFonts w:ascii="FrankRuehl" w:hAnsi="FrankRuehl"/>
          <w:sz w:val="28"/>
          <w:szCs w:val="28"/>
          <w:rtl/>
        </w:rPr>
        <w:t>המות</w:t>
      </w:r>
      <w:proofErr w:type="spellEnd"/>
      <w:r w:rsidRPr="00EA43CE">
        <w:rPr>
          <w:rFonts w:ascii="FrankRuehl" w:hAnsi="FrankRuehl"/>
          <w:sz w:val="28"/>
          <w:szCs w:val="28"/>
          <w:rtl/>
        </w:rPr>
        <w:t xml:space="preserve"> כשיבא בשליחות השי"ת, צדיק כגון רשב"י מושל עליו, ואמר </w:t>
      </w:r>
      <w:proofErr w:type="spellStart"/>
      <w:r w:rsidRPr="00EA43CE">
        <w:rPr>
          <w:rFonts w:ascii="FrankRuehl" w:hAnsi="FrankRuehl"/>
          <w:sz w:val="28"/>
          <w:szCs w:val="28"/>
          <w:rtl/>
        </w:rPr>
        <w:t>גוזרנא</w:t>
      </w:r>
      <w:proofErr w:type="spellEnd"/>
      <w:r w:rsidRPr="00EA43CE">
        <w:rPr>
          <w:rFonts w:ascii="FrankRuehl" w:hAnsi="FrankRuehl"/>
          <w:sz w:val="28"/>
          <w:szCs w:val="28"/>
          <w:rtl/>
        </w:rPr>
        <w:t xml:space="preserve"> דלא </w:t>
      </w:r>
      <w:proofErr w:type="spellStart"/>
      <w:r w:rsidRPr="00EA43CE">
        <w:rPr>
          <w:rFonts w:ascii="FrankRuehl" w:hAnsi="FrankRuehl"/>
          <w:sz w:val="28"/>
          <w:szCs w:val="28"/>
          <w:rtl/>
        </w:rPr>
        <w:t>ליעול</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להכא</w:t>
      </w:r>
      <w:proofErr w:type="spellEnd"/>
      <w:r w:rsidRPr="00EA43CE">
        <w:rPr>
          <w:rFonts w:ascii="FrankRuehl" w:hAnsi="FrankRuehl"/>
          <w:sz w:val="28"/>
          <w:szCs w:val="28"/>
          <w:rtl/>
        </w:rPr>
        <w:t xml:space="preserve"> וגם בנו ר"א </w:t>
      </w:r>
      <w:proofErr w:type="spellStart"/>
      <w:r w:rsidRPr="00EA43CE">
        <w:rPr>
          <w:rFonts w:ascii="FrankRuehl" w:hAnsi="FrankRuehl"/>
          <w:sz w:val="28"/>
          <w:szCs w:val="28"/>
          <w:rtl/>
        </w:rPr>
        <w:t>אומי</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אומאה</w:t>
      </w:r>
      <w:proofErr w:type="spellEnd"/>
      <w:r w:rsidRPr="00EA43CE">
        <w:rPr>
          <w:rFonts w:ascii="FrankRuehl" w:hAnsi="FrankRuehl"/>
          <w:sz w:val="28"/>
          <w:szCs w:val="28"/>
          <w:rtl/>
        </w:rPr>
        <w:t xml:space="preserve"> דלא </w:t>
      </w:r>
      <w:proofErr w:type="spellStart"/>
      <w:r w:rsidRPr="00EA43CE">
        <w:rPr>
          <w:rFonts w:ascii="FrankRuehl" w:hAnsi="FrankRuehl"/>
          <w:sz w:val="28"/>
          <w:szCs w:val="28"/>
          <w:rtl/>
        </w:rPr>
        <w:t>ליעול</w:t>
      </w:r>
      <w:proofErr w:type="spellEnd"/>
      <w:r w:rsidRPr="00EA43CE">
        <w:rPr>
          <w:rFonts w:ascii="FrankRuehl" w:hAnsi="FrankRuehl"/>
          <w:sz w:val="28"/>
          <w:szCs w:val="28"/>
          <w:rtl/>
        </w:rPr>
        <w:t xml:space="preserve">, ואפשר לומר </w:t>
      </w:r>
      <w:proofErr w:type="spellStart"/>
      <w:r w:rsidRPr="00EA43CE">
        <w:rPr>
          <w:rFonts w:ascii="FrankRuehl" w:hAnsi="FrankRuehl"/>
          <w:sz w:val="28"/>
          <w:szCs w:val="28"/>
          <w:rtl/>
        </w:rPr>
        <w:t>דזש"ה</w:t>
      </w:r>
      <w:proofErr w:type="spellEnd"/>
      <w:r w:rsidRPr="00EA43CE">
        <w:rPr>
          <w:rFonts w:ascii="FrankRuehl" w:hAnsi="FrankRuehl"/>
          <w:sz w:val="28"/>
          <w:szCs w:val="28"/>
          <w:rtl/>
        </w:rPr>
        <w:t xml:space="preserve"> "פרי צדיק עץ חיים"</w:t>
      </w:r>
      <w:r w:rsidRPr="00EA43CE">
        <w:rPr>
          <w:rStyle w:val="a5"/>
          <w:rFonts w:ascii="FrankRuehl" w:hAnsi="FrankRuehl"/>
          <w:sz w:val="28"/>
          <w:szCs w:val="28"/>
          <w:rtl/>
        </w:rPr>
        <w:footnoteReference w:id="780"/>
      </w:r>
      <w:r w:rsidRPr="00EA43CE">
        <w:rPr>
          <w:rFonts w:ascii="FrankRuehl" w:hAnsi="FrankRuehl"/>
          <w:sz w:val="28"/>
          <w:szCs w:val="28"/>
          <w:rtl/>
        </w:rPr>
        <w:t xml:space="preserve"> שמי שהוא צדיק ועוסק בתורה שהיא עץ חיים בכלל הפירות הטובים שלו ש"לוקח נפשות חכם" ר"ל </w:t>
      </w:r>
      <w:proofErr w:type="spellStart"/>
      <w:r w:rsidRPr="00EA43CE">
        <w:rPr>
          <w:rFonts w:ascii="FrankRuehl" w:hAnsi="FrankRuehl"/>
          <w:sz w:val="28"/>
          <w:szCs w:val="28"/>
          <w:rtl/>
        </w:rPr>
        <w:t>שיקח</w:t>
      </w:r>
      <w:proofErr w:type="spellEnd"/>
      <w:r w:rsidRPr="00EA43CE">
        <w:rPr>
          <w:rFonts w:ascii="FrankRuehl" w:hAnsi="FrankRuehl"/>
          <w:sz w:val="28"/>
          <w:szCs w:val="28"/>
          <w:rtl/>
        </w:rPr>
        <w:t xml:space="preserve"> אותם מן מלאך </w:t>
      </w:r>
      <w:proofErr w:type="spellStart"/>
      <w:r w:rsidRPr="00EA43CE">
        <w:rPr>
          <w:rFonts w:ascii="FrankRuehl" w:hAnsi="FrankRuehl"/>
          <w:sz w:val="28"/>
          <w:szCs w:val="28"/>
          <w:rtl/>
        </w:rPr>
        <w:t>המות</w:t>
      </w:r>
      <w:proofErr w:type="spellEnd"/>
      <w:r w:rsidRPr="00EA43CE">
        <w:rPr>
          <w:rFonts w:ascii="FrankRuehl" w:hAnsi="FrankRuehl"/>
          <w:sz w:val="28"/>
          <w:szCs w:val="28"/>
          <w:rtl/>
        </w:rPr>
        <w:t xml:space="preserve"> ולא יניחו לשלוט עליהם </w:t>
      </w:r>
      <w:proofErr w:type="spellStart"/>
      <w:r w:rsidRPr="00EA43CE">
        <w:rPr>
          <w:rFonts w:ascii="FrankRuehl" w:hAnsi="FrankRuehl"/>
          <w:sz w:val="28"/>
          <w:szCs w:val="28"/>
          <w:rtl/>
        </w:rPr>
        <w:t>דומיא</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דרשב"י</w:t>
      </w:r>
      <w:proofErr w:type="spellEnd"/>
      <w:r w:rsidRPr="00EA43CE">
        <w:rPr>
          <w:rFonts w:ascii="FrankRuehl" w:hAnsi="FrankRuehl"/>
          <w:sz w:val="28"/>
          <w:szCs w:val="28"/>
          <w:rtl/>
        </w:rPr>
        <w:t xml:space="preserve"> ובנו, גם יש בכלל </w:t>
      </w:r>
      <w:proofErr w:type="spellStart"/>
      <w:r w:rsidRPr="00EA43CE">
        <w:rPr>
          <w:rFonts w:ascii="FrankRuehl" w:hAnsi="FrankRuehl"/>
          <w:sz w:val="28"/>
          <w:szCs w:val="28"/>
          <w:rtl/>
        </w:rPr>
        <w:lastRenderedPageBreak/>
        <w:t>דזימנין</w:t>
      </w:r>
      <w:proofErr w:type="spellEnd"/>
      <w:r w:rsidRPr="00EA43CE">
        <w:rPr>
          <w:rFonts w:ascii="FrankRuehl" w:hAnsi="FrankRuehl"/>
          <w:sz w:val="28"/>
          <w:szCs w:val="28"/>
          <w:rtl/>
        </w:rPr>
        <w:t xml:space="preserve"> "לוקח נפשות, ממש ע"ד מה שאמרו נתן עיניו בו </w:t>
      </w:r>
      <w:proofErr w:type="spellStart"/>
      <w:r w:rsidRPr="00EA43CE">
        <w:rPr>
          <w:rFonts w:ascii="FrankRuehl" w:hAnsi="FrankRuehl"/>
          <w:sz w:val="28"/>
          <w:szCs w:val="28"/>
          <w:rtl/>
        </w:rPr>
        <w:t>ועשאו</w:t>
      </w:r>
      <w:proofErr w:type="spellEnd"/>
      <w:r w:rsidRPr="00EA43CE">
        <w:rPr>
          <w:rFonts w:ascii="FrankRuehl" w:hAnsi="FrankRuehl"/>
          <w:sz w:val="28"/>
          <w:szCs w:val="28"/>
          <w:rtl/>
        </w:rPr>
        <w:t xml:space="preserve"> גל של עצמות</w:t>
      </w:r>
      <w:r w:rsidRPr="00EA43CE">
        <w:rPr>
          <w:rStyle w:val="a5"/>
          <w:rFonts w:ascii="FrankRuehl" w:hAnsi="FrankRuehl"/>
          <w:sz w:val="28"/>
          <w:szCs w:val="28"/>
          <w:rtl/>
        </w:rPr>
        <w:footnoteReference w:id="781"/>
      </w:r>
      <w:r w:rsidRPr="00EA43CE">
        <w:rPr>
          <w:rFonts w:ascii="FrankRuehl" w:hAnsi="FrankRuehl"/>
          <w:sz w:val="28"/>
          <w:szCs w:val="28"/>
          <w:rtl/>
        </w:rPr>
        <w:t xml:space="preserve">, גם יש בכלל </w:t>
      </w:r>
      <w:proofErr w:type="spellStart"/>
      <w:r w:rsidRPr="00EA43CE">
        <w:rPr>
          <w:rFonts w:ascii="FrankRuehl" w:hAnsi="FrankRuehl"/>
          <w:sz w:val="28"/>
          <w:szCs w:val="28"/>
          <w:rtl/>
        </w:rPr>
        <w:t>למ"ש</w:t>
      </w:r>
      <w:proofErr w:type="spellEnd"/>
      <w:r w:rsidRPr="00EA43CE">
        <w:rPr>
          <w:rFonts w:ascii="FrankRuehl" w:hAnsi="FrankRuehl"/>
          <w:sz w:val="28"/>
          <w:szCs w:val="28"/>
          <w:rtl/>
        </w:rPr>
        <w:t xml:space="preserve"> אם יש חולה בתוך ביתו ילך אצל חכם שנאמר "חמת מלך מלאכי מות ואיש חכם </w:t>
      </w:r>
      <w:proofErr w:type="spellStart"/>
      <w:r w:rsidRPr="00EA43CE">
        <w:rPr>
          <w:rFonts w:ascii="FrankRuehl" w:hAnsi="FrankRuehl"/>
          <w:sz w:val="28"/>
          <w:szCs w:val="28"/>
          <w:rtl/>
        </w:rPr>
        <w:t>יכפרנה</w:t>
      </w:r>
      <w:proofErr w:type="spellEnd"/>
      <w:r w:rsidRPr="00EA43CE">
        <w:rPr>
          <w:rFonts w:ascii="FrankRuehl" w:hAnsi="FrankRuehl"/>
          <w:sz w:val="28"/>
          <w:szCs w:val="28"/>
          <w:rtl/>
        </w:rPr>
        <w:t>"</w:t>
      </w:r>
      <w:r w:rsidRPr="00EA43CE">
        <w:rPr>
          <w:rStyle w:val="a5"/>
          <w:rFonts w:ascii="FrankRuehl" w:hAnsi="FrankRuehl"/>
          <w:sz w:val="28"/>
          <w:szCs w:val="28"/>
          <w:rtl/>
        </w:rPr>
        <w:footnoteReference w:id="782"/>
      </w:r>
      <w:r w:rsidRPr="00EA43CE">
        <w:rPr>
          <w:rFonts w:ascii="FrankRuehl" w:hAnsi="FrankRuehl"/>
          <w:sz w:val="28"/>
          <w:szCs w:val="28"/>
          <w:rtl/>
        </w:rPr>
        <w:t xml:space="preserve"> והיינו אומרו לוקח נפשות חכם שע"י תפילתם יצילם מהחולי וגם אפילו ממיתה עצמה </w:t>
      </w:r>
      <w:proofErr w:type="spellStart"/>
      <w:r w:rsidRPr="00EA43CE">
        <w:rPr>
          <w:rFonts w:ascii="FrankRuehl" w:hAnsi="FrankRuehl"/>
          <w:sz w:val="28"/>
          <w:szCs w:val="28"/>
          <w:rtl/>
        </w:rPr>
        <w:t>וכמש"ל</w:t>
      </w:r>
      <w:proofErr w:type="spellEnd"/>
      <w:r w:rsidRPr="00EA43CE">
        <w:rPr>
          <w:rFonts w:ascii="FrankRuehl" w:hAnsi="FrankRuehl"/>
          <w:sz w:val="28"/>
          <w:szCs w:val="28"/>
          <w:rtl/>
        </w:rPr>
        <w:t xml:space="preserve">, ובפסוק </w:t>
      </w:r>
      <w:proofErr w:type="spellStart"/>
      <w:r w:rsidRPr="00EA43CE">
        <w:rPr>
          <w:rFonts w:ascii="FrankRuehl" w:hAnsi="FrankRuehl"/>
          <w:sz w:val="28"/>
          <w:szCs w:val="28"/>
          <w:rtl/>
        </w:rPr>
        <w:t>דחמת</w:t>
      </w:r>
      <w:proofErr w:type="spellEnd"/>
      <w:r w:rsidRPr="00EA43CE">
        <w:rPr>
          <w:rFonts w:ascii="FrankRuehl" w:hAnsi="FrankRuehl"/>
          <w:sz w:val="28"/>
          <w:szCs w:val="28"/>
          <w:rtl/>
        </w:rPr>
        <w:t xml:space="preserve"> מלך וכו' יובן ג"כ לפי </w:t>
      </w:r>
      <w:proofErr w:type="spellStart"/>
      <w:r w:rsidRPr="00EA43CE">
        <w:rPr>
          <w:rFonts w:ascii="FrankRuehl" w:hAnsi="FrankRuehl"/>
          <w:sz w:val="28"/>
          <w:szCs w:val="28"/>
          <w:rtl/>
        </w:rPr>
        <w:t>עניננו</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דה"ק</w:t>
      </w:r>
      <w:proofErr w:type="spellEnd"/>
      <w:r w:rsidRPr="00EA43CE">
        <w:rPr>
          <w:rFonts w:ascii="FrankRuehl" w:hAnsi="FrankRuehl"/>
          <w:sz w:val="28"/>
          <w:szCs w:val="28"/>
          <w:rtl/>
        </w:rPr>
        <w:t xml:space="preserve"> כשיעלה חמת מלכו של עולם שלוח ישלח למלאך </w:t>
      </w:r>
      <w:proofErr w:type="spellStart"/>
      <w:r w:rsidRPr="00EA43CE">
        <w:rPr>
          <w:rFonts w:ascii="FrankRuehl" w:hAnsi="FrankRuehl"/>
          <w:sz w:val="28"/>
          <w:szCs w:val="28"/>
          <w:rtl/>
        </w:rPr>
        <w:t>המות</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שיטול</w:t>
      </w:r>
      <w:proofErr w:type="spellEnd"/>
      <w:r w:rsidRPr="00EA43CE">
        <w:rPr>
          <w:rFonts w:ascii="FrankRuehl" w:hAnsi="FrankRuehl"/>
          <w:sz w:val="28"/>
          <w:szCs w:val="28"/>
          <w:rtl/>
        </w:rPr>
        <w:t xml:space="preserve"> נשמתו אבל החכם השלם </w:t>
      </w:r>
      <w:proofErr w:type="spellStart"/>
      <w:r w:rsidRPr="00EA43CE">
        <w:rPr>
          <w:rFonts w:ascii="FrankRuehl" w:hAnsi="FrankRuehl"/>
          <w:sz w:val="28"/>
          <w:szCs w:val="28"/>
          <w:rtl/>
        </w:rPr>
        <w:t>אית</w:t>
      </w:r>
      <w:proofErr w:type="spellEnd"/>
      <w:r w:rsidRPr="00EA43CE">
        <w:rPr>
          <w:rFonts w:ascii="FrankRuehl" w:hAnsi="FrankRuehl"/>
          <w:sz w:val="28"/>
          <w:szCs w:val="28"/>
          <w:rtl/>
        </w:rPr>
        <w:t xml:space="preserve"> ביה רבותא </w:t>
      </w:r>
      <w:proofErr w:type="spellStart"/>
      <w:r w:rsidRPr="00EA43CE">
        <w:rPr>
          <w:rFonts w:ascii="FrankRuehl" w:hAnsi="FrankRuehl"/>
          <w:sz w:val="28"/>
          <w:szCs w:val="28"/>
          <w:rtl/>
        </w:rPr>
        <w:t>שיקח</w:t>
      </w:r>
      <w:proofErr w:type="spellEnd"/>
      <w:r w:rsidRPr="00EA43CE">
        <w:rPr>
          <w:rFonts w:ascii="FrankRuehl" w:hAnsi="FrankRuehl"/>
          <w:sz w:val="28"/>
          <w:szCs w:val="28"/>
          <w:rtl/>
        </w:rPr>
        <w:t xml:space="preserve"> הנפשות מיד מלא</w:t>
      </w:r>
      <w:r>
        <w:rPr>
          <w:rFonts w:ascii="FrankRuehl" w:hAnsi="FrankRuehl" w:hint="cs"/>
          <w:sz w:val="28"/>
          <w:szCs w:val="28"/>
          <w:rtl/>
        </w:rPr>
        <w:t>ך</w:t>
      </w:r>
      <w:r w:rsidRPr="00EA43CE">
        <w:rPr>
          <w:rFonts w:ascii="FrankRuehl" w:hAnsi="FrankRuehl"/>
          <w:sz w:val="28"/>
          <w:szCs w:val="28"/>
          <w:rtl/>
        </w:rPr>
        <w:t xml:space="preserve"> </w:t>
      </w:r>
      <w:proofErr w:type="spellStart"/>
      <w:r w:rsidRPr="00EA43CE">
        <w:rPr>
          <w:rFonts w:ascii="FrankRuehl" w:hAnsi="FrankRuehl"/>
          <w:sz w:val="28"/>
          <w:szCs w:val="28"/>
          <w:rtl/>
        </w:rPr>
        <w:t>המות</w:t>
      </w:r>
      <w:proofErr w:type="spellEnd"/>
      <w:r w:rsidRPr="00EA43CE">
        <w:rPr>
          <w:rFonts w:ascii="FrankRuehl" w:hAnsi="FrankRuehl"/>
          <w:sz w:val="28"/>
          <w:szCs w:val="28"/>
          <w:rtl/>
        </w:rPr>
        <w:t xml:space="preserve"> ומצילם אפי' ממיתה עצמה וכמו רשב"י ובנו, ואפשר </w:t>
      </w:r>
      <w:proofErr w:type="spellStart"/>
      <w:r w:rsidRPr="00EA43CE">
        <w:rPr>
          <w:rFonts w:ascii="FrankRuehl" w:hAnsi="FrankRuehl"/>
          <w:sz w:val="28"/>
          <w:szCs w:val="28"/>
          <w:rtl/>
        </w:rPr>
        <w:t>דרמז</w:t>
      </w:r>
      <w:proofErr w:type="spellEnd"/>
      <w:r w:rsidRPr="00EA43CE">
        <w:rPr>
          <w:rFonts w:ascii="FrankRuehl" w:hAnsi="FrankRuehl"/>
          <w:sz w:val="28"/>
          <w:szCs w:val="28"/>
          <w:rtl/>
        </w:rPr>
        <w:t xml:space="preserve"> במילת "ואיש" הכי ואלעזר ושמעון יוחאי </w:t>
      </w:r>
      <w:proofErr w:type="spellStart"/>
      <w:r w:rsidRPr="00EA43CE">
        <w:rPr>
          <w:rFonts w:ascii="FrankRuehl" w:hAnsi="FrankRuehl"/>
          <w:sz w:val="28"/>
          <w:szCs w:val="28"/>
          <w:rtl/>
        </w:rPr>
        <w:t>יכפרנה</w:t>
      </w:r>
      <w:proofErr w:type="spellEnd"/>
      <w:r w:rsidRPr="00EA43CE">
        <w:rPr>
          <w:rFonts w:ascii="FrankRuehl" w:hAnsi="FrankRuehl"/>
          <w:sz w:val="28"/>
          <w:szCs w:val="28"/>
          <w:rtl/>
        </w:rPr>
        <w:t xml:space="preserve"> וכאמור גם אפשר </w:t>
      </w:r>
      <w:proofErr w:type="spellStart"/>
      <w:r w:rsidRPr="00EA43CE">
        <w:rPr>
          <w:rFonts w:ascii="FrankRuehl" w:hAnsi="FrankRuehl"/>
          <w:sz w:val="28"/>
          <w:szCs w:val="28"/>
          <w:rtl/>
        </w:rPr>
        <w:t>דה"ק</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דהחכם</w:t>
      </w:r>
      <w:proofErr w:type="spellEnd"/>
      <w:r w:rsidRPr="00EA43CE">
        <w:rPr>
          <w:rFonts w:ascii="FrankRuehl" w:hAnsi="FrankRuehl"/>
          <w:sz w:val="28"/>
          <w:szCs w:val="28"/>
          <w:rtl/>
        </w:rPr>
        <w:t xml:space="preserve"> טורח ולוקח תורה ומעשים טובים שהם לנפשו ולא יטרח בהנאת הגוף אלא במה שהוא לוקח עמו </w:t>
      </w:r>
      <w:proofErr w:type="spellStart"/>
      <w:r w:rsidRPr="00EA43CE">
        <w:rPr>
          <w:rFonts w:ascii="FrankRuehl" w:hAnsi="FrankRuehl"/>
          <w:sz w:val="28"/>
          <w:szCs w:val="28"/>
          <w:rtl/>
        </w:rPr>
        <w:t>לעה"ב</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וכמש"ה</w:t>
      </w:r>
      <w:proofErr w:type="spellEnd"/>
      <w:r w:rsidRPr="00EA43CE">
        <w:rPr>
          <w:rFonts w:ascii="FrankRuehl" w:hAnsi="FrankRuehl"/>
          <w:sz w:val="28"/>
          <w:szCs w:val="28"/>
          <w:rtl/>
        </w:rPr>
        <w:t xml:space="preserve"> "חכם לב </w:t>
      </w:r>
      <w:proofErr w:type="spellStart"/>
      <w:r w:rsidRPr="00EA43CE">
        <w:rPr>
          <w:rFonts w:ascii="FrankRuehl" w:hAnsi="FrankRuehl"/>
          <w:sz w:val="28"/>
          <w:szCs w:val="28"/>
          <w:rtl/>
        </w:rPr>
        <w:t>יקח</w:t>
      </w:r>
      <w:proofErr w:type="spellEnd"/>
      <w:r w:rsidRPr="00EA43CE">
        <w:rPr>
          <w:rFonts w:ascii="FrankRuehl" w:hAnsi="FrankRuehl"/>
          <w:sz w:val="28"/>
          <w:szCs w:val="28"/>
          <w:rtl/>
        </w:rPr>
        <w:t xml:space="preserve"> מצוות"</w:t>
      </w:r>
      <w:r w:rsidRPr="00EA43CE">
        <w:rPr>
          <w:rStyle w:val="a5"/>
          <w:rFonts w:ascii="FrankRuehl" w:hAnsi="FrankRuehl"/>
          <w:sz w:val="28"/>
          <w:szCs w:val="28"/>
          <w:rtl/>
        </w:rPr>
        <w:footnoteReference w:id="783"/>
      </w:r>
      <w:r w:rsidRPr="00EA43CE">
        <w:rPr>
          <w:rFonts w:ascii="FrankRuehl" w:hAnsi="FrankRuehl"/>
          <w:sz w:val="28"/>
          <w:szCs w:val="28"/>
          <w:rtl/>
        </w:rPr>
        <w:t xml:space="preserve"> ואמר פרי צדיק על שאוכל מפירות </w:t>
      </w:r>
      <w:proofErr w:type="spellStart"/>
      <w:r w:rsidRPr="00EA43CE">
        <w:rPr>
          <w:rFonts w:ascii="FrankRuehl" w:hAnsi="FrankRuehl"/>
          <w:sz w:val="28"/>
          <w:szCs w:val="28"/>
          <w:rtl/>
        </w:rPr>
        <w:t>בעה"ז</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דתלמוד</w:t>
      </w:r>
      <w:proofErr w:type="spellEnd"/>
      <w:r w:rsidRPr="00EA43CE">
        <w:rPr>
          <w:rFonts w:ascii="FrankRuehl" w:hAnsi="FrankRuehl"/>
          <w:sz w:val="28"/>
          <w:szCs w:val="28"/>
          <w:rtl/>
        </w:rPr>
        <w:t xml:space="preserve"> תורה כנגד כולם, עוד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דהכוונה</w:t>
      </w:r>
      <w:proofErr w:type="spellEnd"/>
      <w:r w:rsidRPr="00EA43CE">
        <w:rPr>
          <w:rFonts w:ascii="FrankRuehl" w:hAnsi="FrankRuehl"/>
          <w:sz w:val="28"/>
          <w:szCs w:val="28"/>
          <w:rtl/>
        </w:rPr>
        <w:t xml:space="preserve"> שהחכם ע"י שמזכה הרבים בלימוד התורה והמצות בזה </w:t>
      </w:r>
      <w:proofErr w:type="spellStart"/>
      <w:r w:rsidRPr="00EA43CE">
        <w:rPr>
          <w:rFonts w:ascii="FrankRuehl" w:hAnsi="FrankRuehl"/>
          <w:sz w:val="28"/>
          <w:szCs w:val="28"/>
          <w:rtl/>
        </w:rPr>
        <w:t>יקח</w:t>
      </w:r>
      <w:proofErr w:type="spellEnd"/>
      <w:r w:rsidRPr="00EA43CE">
        <w:rPr>
          <w:rFonts w:ascii="FrankRuehl" w:hAnsi="FrankRuehl"/>
          <w:sz w:val="28"/>
          <w:szCs w:val="28"/>
          <w:rtl/>
        </w:rPr>
        <w:t xml:space="preserve"> כל אותם הנפשות של בני אדם </w:t>
      </w:r>
      <w:proofErr w:type="spellStart"/>
      <w:r w:rsidRPr="00EA43CE">
        <w:rPr>
          <w:rFonts w:ascii="FrankRuehl" w:hAnsi="FrankRuehl"/>
          <w:sz w:val="28"/>
          <w:szCs w:val="28"/>
          <w:rtl/>
        </w:rPr>
        <w:t>לעה"ב</w:t>
      </w:r>
      <w:proofErr w:type="spellEnd"/>
      <w:r w:rsidRPr="00EA43CE">
        <w:rPr>
          <w:rFonts w:ascii="FrankRuehl" w:hAnsi="FrankRuehl"/>
          <w:sz w:val="28"/>
          <w:szCs w:val="28"/>
          <w:rtl/>
        </w:rPr>
        <w:t xml:space="preserve">, גם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ע"ד מה שאמר רשב"י לאותו עשיר שנשתתף עם ר"י בן פזי ואח"כ הדר ביה ר"י בן פזי והעשיר לא רצה לחזור ואמר לו רשב"י </w:t>
      </w:r>
      <w:proofErr w:type="spellStart"/>
      <w:r w:rsidRPr="00EA43CE">
        <w:rPr>
          <w:rFonts w:ascii="FrankRuehl" w:hAnsi="FrankRuehl"/>
          <w:sz w:val="28"/>
          <w:szCs w:val="28"/>
          <w:rtl/>
        </w:rPr>
        <w:t>לההוא</w:t>
      </w:r>
      <w:proofErr w:type="spellEnd"/>
      <w:r w:rsidRPr="00EA43CE">
        <w:rPr>
          <w:rFonts w:ascii="FrankRuehl" w:hAnsi="FrankRuehl"/>
          <w:sz w:val="28"/>
          <w:szCs w:val="28"/>
          <w:rtl/>
        </w:rPr>
        <w:t xml:space="preserve"> גברא אתה רוצה </w:t>
      </w:r>
      <w:proofErr w:type="spellStart"/>
      <w:r w:rsidRPr="00EA43CE">
        <w:rPr>
          <w:rFonts w:ascii="FrankRuehl" w:hAnsi="FrankRuehl"/>
          <w:sz w:val="28"/>
          <w:szCs w:val="28"/>
          <w:rtl/>
        </w:rPr>
        <w:t>עה"ב</w:t>
      </w:r>
      <w:proofErr w:type="spellEnd"/>
      <w:r w:rsidRPr="00EA43CE">
        <w:rPr>
          <w:rFonts w:ascii="FrankRuehl" w:hAnsi="FrankRuehl"/>
          <w:sz w:val="28"/>
          <w:szCs w:val="28"/>
          <w:rtl/>
        </w:rPr>
        <w:t xml:space="preserve"> אני אקח אותך עמי </w:t>
      </w:r>
      <w:proofErr w:type="spellStart"/>
      <w:r w:rsidRPr="00EA43CE">
        <w:rPr>
          <w:rFonts w:ascii="FrankRuehl" w:hAnsi="FrankRuehl"/>
          <w:sz w:val="28"/>
          <w:szCs w:val="28"/>
          <w:rtl/>
        </w:rPr>
        <w:t>ולפ"ז</w:t>
      </w:r>
      <w:proofErr w:type="spellEnd"/>
      <w:r w:rsidRPr="00EA43CE">
        <w:rPr>
          <w:rFonts w:ascii="FrankRuehl" w:hAnsi="FrankRuehl"/>
          <w:sz w:val="28"/>
          <w:szCs w:val="28"/>
          <w:rtl/>
        </w:rPr>
        <w:t xml:space="preserve"> רמז באומרו ולוקח נפשות חכם והיינו רבותיה </w:t>
      </w:r>
      <w:proofErr w:type="spellStart"/>
      <w:r w:rsidRPr="00EA43CE">
        <w:rPr>
          <w:rFonts w:ascii="FrankRuehl" w:hAnsi="FrankRuehl"/>
          <w:sz w:val="28"/>
          <w:szCs w:val="28"/>
          <w:rtl/>
        </w:rPr>
        <w:t>דמשתבח</w:t>
      </w:r>
      <w:proofErr w:type="spellEnd"/>
      <w:r w:rsidRPr="00EA43CE">
        <w:rPr>
          <w:rFonts w:ascii="FrankRuehl" w:hAnsi="FrankRuehl"/>
          <w:sz w:val="28"/>
          <w:szCs w:val="28"/>
          <w:rtl/>
        </w:rPr>
        <w:t xml:space="preserve"> ביה קרא.</w:t>
      </w:r>
      <w:r w:rsidR="00922F82">
        <w:rPr>
          <w:rFonts w:ascii="FrankRuehl" w:hAnsi="FrankRuehl"/>
          <w:sz w:val="28"/>
          <w:szCs w:val="28"/>
          <w:rtl/>
        </w:rPr>
        <w:tab/>
      </w:r>
    </w:p>
    <w:p w14:paraId="732D2C03" w14:textId="72BCD7C6" w:rsidR="00912F03" w:rsidRDefault="00912F03" w:rsidP="00922F82">
      <w:pPr>
        <w:jc w:val="distribute"/>
        <w:rPr>
          <w:rFonts w:ascii="FrankRuehl" w:hAnsi="FrankRuehl"/>
          <w:sz w:val="28"/>
          <w:szCs w:val="28"/>
          <w:rtl/>
        </w:rPr>
      </w:pPr>
      <w:r w:rsidRPr="00922F82">
        <w:rPr>
          <w:rStyle w:val="ac"/>
          <w:rtl/>
        </w:rPr>
        <w:t>עוד</w:t>
      </w:r>
      <w:r w:rsidRPr="00EA43CE">
        <w:rPr>
          <w:rFonts w:ascii="FrankRuehl" w:hAnsi="FrankRuehl"/>
          <w:sz w:val="28"/>
          <w:szCs w:val="28"/>
          <w:rtl/>
        </w:rPr>
        <w:t xml:space="preserve"> אמרו שם ארבי שמעון לרבי אלעזר בריה </w:t>
      </w:r>
      <w:proofErr w:type="spellStart"/>
      <w:r w:rsidRPr="00EA43CE">
        <w:rPr>
          <w:rFonts w:ascii="FrankRuehl" w:hAnsi="FrankRuehl"/>
          <w:sz w:val="28"/>
          <w:szCs w:val="28"/>
          <w:rtl/>
        </w:rPr>
        <w:t>תוב</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אפתחא</w:t>
      </w:r>
      <w:proofErr w:type="spellEnd"/>
      <w:r w:rsidRPr="00EA43CE">
        <w:rPr>
          <w:rFonts w:ascii="FrankRuehl" w:hAnsi="FrankRuehl"/>
          <w:sz w:val="28"/>
          <w:szCs w:val="28"/>
          <w:rtl/>
        </w:rPr>
        <w:t xml:space="preserve"> ומה </w:t>
      </w:r>
      <w:proofErr w:type="spellStart"/>
      <w:r w:rsidRPr="00EA43CE">
        <w:rPr>
          <w:rFonts w:ascii="FrankRuehl" w:hAnsi="FrankRuehl"/>
          <w:sz w:val="28"/>
          <w:szCs w:val="28"/>
          <w:rtl/>
        </w:rPr>
        <w:t>דתחמי</w:t>
      </w:r>
      <w:proofErr w:type="spellEnd"/>
      <w:r w:rsidRPr="00EA43CE">
        <w:rPr>
          <w:rFonts w:ascii="FrankRuehl" w:hAnsi="FrankRuehl"/>
          <w:sz w:val="28"/>
          <w:szCs w:val="28"/>
          <w:rtl/>
        </w:rPr>
        <w:t xml:space="preserve"> לא תשתעי בהדיה </w:t>
      </w:r>
      <w:r w:rsidR="00922F82">
        <w:rPr>
          <w:rFonts w:ascii="FrankRuehl" w:hAnsi="FrankRuehl"/>
          <w:sz w:val="28"/>
          <w:szCs w:val="28"/>
          <w:rtl/>
        </w:rPr>
        <w:br/>
      </w:r>
      <w:r w:rsidR="00922F82" w:rsidRPr="00922F82">
        <w:rPr>
          <w:rFonts w:ascii="Arial" w:hAnsi="Arial" w:cs="Arial" w:hint="cs"/>
          <w:spacing w:val="452"/>
          <w:sz w:val="28"/>
          <w:szCs w:val="28"/>
          <w:rtl/>
        </w:rPr>
        <w:t> </w:t>
      </w:r>
      <w:r w:rsidRPr="00EA43CE">
        <w:rPr>
          <w:rFonts w:ascii="FrankRuehl" w:hAnsi="FrankRuehl"/>
          <w:sz w:val="28"/>
          <w:szCs w:val="28"/>
          <w:rtl/>
        </w:rPr>
        <w:t xml:space="preserve">וכו' ע"ש, ולמדנו בזה דאם האדם יפגע במשחית לא ידבר עמו מטוב ועד רע </w:t>
      </w:r>
      <w:proofErr w:type="spellStart"/>
      <w:r w:rsidRPr="00EA43CE">
        <w:rPr>
          <w:rFonts w:ascii="FrankRuehl" w:hAnsi="FrankRuehl"/>
          <w:sz w:val="28"/>
          <w:szCs w:val="28"/>
          <w:rtl/>
        </w:rPr>
        <w:t>דאפשר</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שה"ל</w:t>
      </w:r>
      <w:proofErr w:type="spellEnd"/>
      <w:r w:rsidRPr="00EA43CE">
        <w:rPr>
          <w:rFonts w:ascii="FrankRuehl" w:hAnsi="FrankRuehl"/>
          <w:sz w:val="28"/>
          <w:szCs w:val="28"/>
          <w:rtl/>
        </w:rPr>
        <w:t xml:space="preserve"> היזק ויפה שתיקה לחכם ומי לנו גדול מרבי אלעזר שציווהו אביו ע"ז וקל וחומר לשאר בני אדם.</w:t>
      </w:r>
      <w:r w:rsidR="00922F82">
        <w:rPr>
          <w:rFonts w:ascii="FrankRuehl" w:hAnsi="FrankRuehl"/>
          <w:sz w:val="28"/>
          <w:szCs w:val="28"/>
          <w:rtl/>
        </w:rPr>
        <w:tab/>
      </w:r>
    </w:p>
    <w:p w14:paraId="72DA57C8" w14:textId="77777777" w:rsidR="009C36EC" w:rsidRPr="00EA43CE" w:rsidRDefault="009C36EC" w:rsidP="00922F82">
      <w:pPr>
        <w:jc w:val="distribute"/>
        <w:rPr>
          <w:rFonts w:ascii="FrankRuehl" w:hAnsi="FrankRuehl"/>
          <w:sz w:val="28"/>
          <w:szCs w:val="28"/>
          <w:rtl/>
        </w:rPr>
      </w:pPr>
    </w:p>
    <w:p w14:paraId="26FE6913" w14:textId="51AEA93C" w:rsidR="00912F03" w:rsidRPr="00EA43CE" w:rsidRDefault="00912F03" w:rsidP="00922F82">
      <w:pPr>
        <w:jc w:val="distribute"/>
        <w:rPr>
          <w:rFonts w:ascii="FrankRuehl" w:hAnsi="FrankRuehl"/>
          <w:sz w:val="28"/>
          <w:szCs w:val="28"/>
          <w:rtl/>
        </w:rPr>
      </w:pPr>
      <w:r w:rsidRPr="00922F82">
        <w:rPr>
          <w:rStyle w:val="ac"/>
          <w:rtl/>
        </w:rPr>
        <w:t>וְעַתָּה</w:t>
      </w:r>
      <w:r w:rsidRPr="00EA43CE">
        <w:rPr>
          <w:rFonts w:ascii="FrankRuehl" w:hAnsi="FrankRuehl"/>
          <w:b/>
          <w:bCs/>
          <w:sz w:val="28"/>
          <w:szCs w:val="28"/>
          <w:rtl/>
        </w:rPr>
        <w:t xml:space="preserve"> אַל תִּירָאוּ אָנֹכִי אֲכַלְכֵּל אֶתְכֶם וְאֶת </w:t>
      </w:r>
      <w:proofErr w:type="spellStart"/>
      <w:r w:rsidRPr="00EA43CE">
        <w:rPr>
          <w:rFonts w:ascii="FrankRuehl" w:hAnsi="FrankRuehl"/>
          <w:b/>
          <w:bCs/>
          <w:sz w:val="28"/>
          <w:szCs w:val="28"/>
          <w:rtl/>
        </w:rPr>
        <w:t>טַפְּכֶם</w:t>
      </w:r>
      <w:proofErr w:type="spellEnd"/>
      <w:r w:rsidRPr="00EA43CE">
        <w:rPr>
          <w:rFonts w:ascii="FrankRuehl" w:hAnsi="FrankRuehl"/>
          <w:b/>
          <w:bCs/>
          <w:sz w:val="28"/>
          <w:szCs w:val="28"/>
          <w:rtl/>
        </w:rPr>
        <w:t xml:space="preserve"> וַיְנַחֵם אוֹתָם וַיְדַבֵּר עַל לִבָּם</w:t>
      </w:r>
      <w:r w:rsidRPr="00EA43CE">
        <w:rPr>
          <w:rFonts w:ascii="FrankRuehl" w:hAnsi="FrankRuehl"/>
          <w:sz w:val="28"/>
          <w:szCs w:val="28"/>
          <w:rtl/>
        </w:rPr>
        <w:t xml:space="preserve"> (בראשית נ, </w:t>
      </w:r>
      <w:proofErr w:type="spellStart"/>
      <w:r w:rsidRPr="00EA43CE">
        <w:rPr>
          <w:rFonts w:ascii="FrankRuehl" w:hAnsi="FrankRuehl"/>
          <w:sz w:val="28"/>
          <w:szCs w:val="28"/>
          <w:rtl/>
        </w:rPr>
        <w:t>כא</w:t>
      </w:r>
      <w:proofErr w:type="spellEnd"/>
      <w:r w:rsidRPr="00EA43CE">
        <w:rPr>
          <w:rFonts w:ascii="FrankRuehl" w:hAnsi="FrankRuehl"/>
          <w:sz w:val="28"/>
          <w:szCs w:val="28"/>
          <w:rtl/>
        </w:rPr>
        <w:t>).</w:t>
      </w:r>
      <w:r w:rsidR="00922F82">
        <w:rPr>
          <w:rFonts w:ascii="FrankRuehl" w:hAnsi="FrankRuehl"/>
          <w:sz w:val="28"/>
          <w:szCs w:val="28"/>
          <w:rtl/>
        </w:rPr>
        <w:tab/>
      </w:r>
    </w:p>
    <w:p w14:paraId="0911CCA8" w14:textId="349F48A0" w:rsidR="00912F03" w:rsidRPr="00EA43CE" w:rsidRDefault="00912F03" w:rsidP="00922F82">
      <w:pPr>
        <w:jc w:val="distribute"/>
        <w:rPr>
          <w:rFonts w:ascii="FrankRuehl" w:hAnsi="FrankRuehl"/>
          <w:b/>
          <w:bCs/>
          <w:sz w:val="28"/>
          <w:szCs w:val="28"/>
          <w:rtl/>
        </w:rPr>
      </w:pPr>
      <w:r w:rsidRPr="00922F82">
        <w:rPr>
          <w:rStyle w:val="ac"/>
          <w:rtl/>
        </w:rPr>
        <w:t>רש"י</w:t>
      </w:r>
      <w:r w:rsidRPr="00EA43CE">
        <w:rPr>
          <w:rFonts w:ascii="FrankRuehl" w:hAnsi="FrankRuehl"/>
          <w:b/>
          <w:bCs/>
          <w:sz w:val="28"/>
          <w:szCs w:val="28"/>
          <w:rtl/>
        </w:rPr>
        <w:t xml:space="preserve"> בד"ה וידבר על לבם. דברים המתקבלים על הלב, עד שלא ירדתם לכאן, היו מרננים </w:t>
      </w:r>
      <w:r w:rsidR="00922F82">
        <w:rPr>
          <w:rFonts w:ascii="FrankRuehl" w:hAnsi="FrankRuehl"/>
          <w:b/>
          <w:bCs/>
          <w:sz w:val="28"/>
          <w:szCs w:val="28"/>
          <w:rtl/>
        </w:rPr>
        <w:br/>
      </w:r>
      <w:r w:rsidR="00922F82" w:rsidRPr="00922F82">
        <w:rPr>
          <w:rFonts w:ascii="Arial" w:hAnsi="Arial" w:cs="Arial" w:hint="cs"/>
          <w:b/>
          <w:bCs/>
          <w:spacing w:val="627"/>
          <w:sz w:val="28"/>
          <w:szCs w:val="28"/>
          <w:rtl/>
        </w:rPr>
        <w:t> </w:t>
      </w:r>
      <w:r w:rsidRPr="00EA43CE">
        <w:rPr>
          <w:rFonts w:ascii="FrankRuehl" w:hAnsi="FrankRuehl"/>
          <w:b/>
          <w:bCs/>
          <w:sz w:val="28"/>
          <w:szCs w:val="28"/>
          <w:rtl/>
        </w:rPr>
        <w:t xml:space="preserve">עלי שאני עבד, ועל ידיכם נודע שאני בן חורין, ואני הורג אתכם מה הבריות אומרות, כת של בחורים ראה, ונשתבח בהם, ואמר אחי הם ולבסוף הרג אותם, יש לך אח שהורג את אחיו. </w:t>
      </w:r>
      <w:r w:rsidRPr="00EA43CE">
        <w:rPr>
          <w:rFonts w:ascii="FrankRuehl" w:hAnsi="FrankRuehl"/>
          <w:b/>
          <w:bCs/>
          <w:sz w:val="28"/>
          <w:szCs w:val="28"/>
          <w:u w:val="single"/>
          <w:rtl/>
        </w:rPr>
        <w:t>דבר אחר, עשרה נרות לא יכלו לכבות נר אחד.</w:t>
      </w:r>
      <w:r w:rsidR="00922F82">
        <w:rPr>
          <w:rFonts w:ascii="FrankRuehl" w:hAnsi="FrankRuehl"/>
          <w:b/>
          <w:bCs/>
          <w:sz w:val="28"/>
          <w:szCs w:val="28"/>
          <w:rtl/>
        </w:rPr>
        <w:tab/>
      </w:r>
    </w:p>
    <w:p w14:paraId="0AE4F8D7" w14:textId="5DB1F631" w:rsidR="00912F03" w:rsidRDefault="00912F03" w:rsidP="00922F82">
      <w:pPr>
        <w:jc w:val="distribute"/>
        <w:rPr>
          <w:rFonts w:ascii="FrankRuehl" w:hAnsi="FrankRuehl"/>
          <w:sz w:val="28"/>
          <w:szCs w:val="28"/>
          <w:rtl/>
        </w:rPr>
      </w:pPr>
      <w:r w:rsidRPr="00922F82">
        <w:rPr>
          <w:rStyle w:val="ac"/>
          <w:rtl/>
        </w:rPr>
        <w:lastRenderedPageBreak/>
        <w:t>נחלת</w:t>
      </w:r>
      <w:r w:rsidRPr="00EA43CE">
        <w:rPr>
          <w:rFonts w:ascii="FrankRuehl" w:hAnsi="FrankRuehl"/>
          <w:sz w:val="28"/>
          <w:szCs w:val="28"/>
          <w:rtl/>
        </w:rPr>
        <w:t xml:space="preserve"> יעקב בסוף הפרק בד"ה דבר אחר</w:t>
      </w:r>
      <w:r w:rsidRPr="00EA43CE">
        <w:rPr>
          <w:rStyle w:val="a5"/>
          <w:rFonts w:ascii="FrankRuehl" w:hAnsi="FrankRuehl"/>
          <w:sz w:val="28"/>
          <w:szCs w:val="28"/>
          <w:rtl/>
        </w:rPr>
        <w:footnoteReference w:id="784"/>
      </w:r>
      <w:r w:rsidRPr="00EA43CE">
        <w:rPr>
          <w:rFonts w:ascii="FrankRuehl" w:hAnsi="FrankRuehl"/>
          <w:sz w:val="28"/>
          <w:szCs w:val="28"/>
          <w:rtl/>
        </w:rPr>
        <w:t>, עשרה נרות לא יוכלו לכבות</w:t>
      </w:r>
      <w:r w:rsidRPr="00EA43CE">
        <w:rPr>
          <w:rStyle w:val="a5"/>
          <w:rFonts w:ascii="FrankRuehl" w:hAnsi="FrankRuehl"/>
          <w:sz w:val="28"/>
          <w:szCs w:val="28"/>
          <w:rtl/>
        </w:rPr>
        <w:footnoteReference w:id="785"/>
      </w:r>
      <w:r w:rsidRPr="00EA43CE">
        <w:rPr>
          <w:rFonts w:ascii="FrankRuehl" w:hAnsi="FrankRuehl"/>
          <w:sz w:val="28"/>
          <w:szCs w:val="28"/>
          <w:rtl/>
        </w:rPr>
        <w:t xml:space="preserve">. לא אבין, הלא </w:t>
      </w:r>
      <w:r w:rsidR="00922F82">
        <w:rPr>
          <w:rFonts w:ascii="FrankRuehl" w:hAnsi="FrankRuehl"/>
          <w:sz w:val="28"/>
          <w:szCs w:val="28"/>
          <w:rtl/>
        </w:rPr>
        <w:br/>
      </w:r>
      <w:r w:rsidR="00922F82" w:rsidRPr="00922F82">
        <w:rPr>
          <w:rFonts w:ascii="Arial" w:hAnsi="Arial" w:cs="Arial" w:hint="cs"/>
          <w:spacing w:val="655"/>
          <w:sz w:val="28"/>
          <w:szCs w:val="28"/>
          <w:rtl/>
        </w:rPr>
        <w:t> </w:t>
      </w:r>
      <w:r w:rsidRPr="00EA43CE">
        <w:rPr>
          <w:rFonts w:ascii="FrankRuehl" w:hAnsi="FrankRuehl"/>
          <w:sz w:val="28"/>
          <w:szCs w:val="28"/>
          <w:rtl/>
        </w:rPr>
        <w:t xml:space="preserve">זהו מה שפירש לעיל על ״כי התחת </w:t>
      </w:r>
      <w:proofErr w:type="spellStart"/>
      <w:r w:rsidRPr="00EA43CE">
        <w:rPr>
          <w:rFonts w:ascii="FrankRuehl" w:hAnsi="FrankRuehl"/>
          <w:sz w:val="28"/>
          <w:szCs w:val="28"/>
          <w:rtl/>
        </w:rPr>
        <w:t>אלהים</w:t>
      </w:r>
      <w:proofErr w:type="spellEnd"/>
      <w:r w:rsidRPr="00EA43CE">
        <w:rPr>
          <w:rFonts w:ascii="FrankRuehl" w:hAnsi="FrankRuehl"/>
          <w:sz w:val="28"/>
          <w:szCs w:val="28"/>
          <w:rtl/>
        </w:rPr>
        <w:t xml:space="preserve"> אני" עכ"ל. נ"ב </w:t>
      </w:r>
      <w:proofErr w:type="spellStart"/>
      <w:r w:rsidRPr="00EA43CE">
        <w:rPr>
          <w:rFonts w:ascii="FrankRuehl" w:hAnsi="FrankRuehl"/>
          <w:sz w:val="28"/>
          <w:szCs w:val="28"/>
          <w:rtl/>
        </w:rPr>
        <w:t>ולע"ד</w:t>
      </w:r>
      <w:proofErr w:type="spellEnd"/>
      <w:r w:rsidRPr="00EA43CE">
        <w:rPr>
          <w:rFonts w:ascii="FrankRuehl" w:hAnsi="FrankRuehl"/>
          <w:sz w:val="28"/>
          <w:szCs w:val="28"/>
          <w:rtl/>
        </w:rPr>
        <w:t xml:space="preserve"> נאמר דלא </w:t>
      </w:r>
      <w:proofErr w:type="spellStart"/>
      <w:r w:rsidRPr="00EA43CE">
        <w:rPr>
          <w:rFonts w:ascii="FrankRuehl" w:hAnsi="FrankRuehl"/>
          <w:sz w:val="28"/>
          <w:szCs w:val="28"/>
          <w:rtl/>
        </w:rPr>
        <w:t>אירייא</w:t>
      </w:r>
      <w:proofErr w:type="spellEnd"/>
      <w:r w:rsidRPr="00EA43CE">
        <w:rPr>
          <w:rFonts w:ascii="FrankRuehl" w:hAnsi="FrankRuehl"/>
          <w:sz w:val="28"/>
          <w:szCs w:val="28"/>
          <w:rtl/>
        </w:rPr>
        <w:t xml:space="preserve"> מידי </w:t>
      </w:r>
      <w:proofErr w:type="spellStart"/>
      <w:r w:rsidRPr="00EA43CE">
        <w:rPr>
          <w:rFonts w:ascii="FrankRuehl" w:hAnsi="FrankRuehl"/>
          <w:sz w:val="28"/>
          <w:szCs w:val="28"/>
          <w:rtl/>
        </w:rPr>
        <w:t>דהכי</w:t>
      </w:r>
      <w:proofErr w:type="spellEnd"/>
      <w:r w:rsidRPr="00EA43CE">
        <w:rPr>
          <w:rFonts w:ascii="FrankRuehl" w:hAnsi="FrankRuehl"/>
          <w:sz w:val="28"/>
          <w:szCs w:val="28"/>
          <w:rtl/>
        </w:rPr>
        <w:t xml:space="preserve"> </w:t>
      </w:r>
      <w:proofErr w:type="spellStart"/>
      <w:r w:rsidRPr="00EA43CE">
        <w:rPr>
          <w:rFonts w:ascii="FrankRuehl" w:hAnsi="FrankRuehl"/>
          <w:sz w:val="28"/>
          <w:szCs w:val="28"/>
          <w:rtl/>
        </w:rPr>
        <w:t>קאמר</w:t>
      </w:r>
      <w:proofErr w:type="spellEnd"/>
      <w:r w:rsidRPr="00EA43CE">
        <w:rPr>
          <w:rFonts w:ascii="FrankRuehl" w:hAnsi="FrankRuehl"/>
          <w:sz w:val="28"/>
          <w:szCs w:val="28"/>
          <w:rtl/>
        </w:rPr>
        <w:t xml:space="preserve"> בתחילה פירוש "וידבר על ליבם" דברים המתיישבים על לבם שעל ידם נודע שהוא בן חורין </w:t>
      </w:r>
      <w:proofErr w:type="spellStart"/>
      <w:r w:rsidRPr="00EA43CE">
        <w:rPr>
          <w:rFonts w:ascii="FrankRuehl" w:hAnsi="FrankRuehl"/>
          <w:sz w:val="28"/>
          <w:szCs w:val="28"/>
          <w:rtl/>
        </w:rPr>
        <w:t>וכו</w:t>
      </w:r>
      <w:proofErr w:type="spellEnd"/>
      <w:r w:rsidRPr="00EA43CE">
        <w:rPr>
          <w:rFonts w:ascii="FrankRuehl" w:hAnsi="FrankRuehl"/>
          <w:sz w:val="28"/>
          <w:szCs w:val="28"/>
          <w:rtl/>
        </w:rPr>
        <w:t>', וא"כ ע"י שהוה ליה הנאה מהם מוכרח הדבר שלא ירע להם ואף שיש לו יכולת, ולפי הדבר אחר</w:t>
      </w:r>
      <w:r w:rsidRPr="00EA43CE">
        <w:rPr>
          <w:rStyle w:val="a5"/>
          <w:rFonts w:ascii="FrankRuehl" w:hAnsi="FrankRuehl"/>
          <w:sz w:val="28"/>
          <w:szCs w:val="28"/>
          <w:rtl/>
        </w:rPr>
        <w:footnoteReference w:id="786"/>
      </w:r>
      <w:r w:rsidRPr="00EA43CE">
        <w:rPr>
          <w:rFonts w:ascii="FrankRuehl" w:hAnsi="FrankRuehl"/>
          <w:sz w:val="28"/>
          <w:szCs w:val="28"/>
          <w:rtl/>
        </w:rPr>
        <w:t xml:space="preserve"> </w:t>
      </w:r>
      <w:proofErr w:type="spellStart"/>
      <w:r w:rsidRPr="00EA43CE">
        <w:rPr>
          <w:rFonts w:ascii="FrankRuehl" w:hAnsi="FrankRuehl"/>
          <w:sz w:val="28"/>
          <w:szCs w:val="28"/>
          <w:rtl/>
        </w:rPr>
        <w:t>סבירא</w:t>
      </w:r>
      <w:proofErr w:type="spellEnd"/>
      <w:r w:rsidRPr="00EA43CE">
        <w:rPr>
          <w:rFonts w:ascii="FrankRuehl" w:hAnsi="FrankRuehl"/>
          <w:sz w:val="28"/>
          <w:szCs w:val="28"/>
          <w:rtl/>
        </w:rPr>
        <w:t xml:space="preserve"> ליה </w:t>
      </w:r>
      <w:proofErr w:type="spellStart"/>
      <w:r w:rsidRPr="00EA43CE">
        <w:rPr>
          <w:rFonts w:ascii="FrankRuehl" w:hAnsi="FrankRuehl"/>
          <w:sz w:val="28"/>
          <w:szCs w:val="28"/>
          <w:rtl/>
        </w:rPr>
        <w:t>דמ"ש</w:t>
      </w:r>
      <w:proofErr w:type="spellEnd"/>
      <w:r w:rsidRPr="00EA43CE">
        <w:rPr>
          <w:rFonts w:ascii="FrankRuehl" w:hAnsi="FrankRuehl"/>
          <w:sz w:val="28"/>
          <w:szCs w:val="28"/>
          <w:rtl/>
        </w:rPr>
        <w:t xml:space="preserve"> "וידבר על לבם" היינו כלפי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"התחת </w:t>
      </w:r>
      <w:proofErr w:type="spellStart"/>
      <w:r w:rsidRPr="00EA43CE">
        <w:rPr>
          <w:rFonts w:ascii="FrankRuehl" w:hAnsi="FrankRuehl"/>
          <w:sz w:val="28"/>
          <w:szCs w:val="28"/>
          <w:rtl/>
        </w:rPr>
        <w:t>אלהים</w:t>
      </w:r>
      <w:proofErr w:type="spellEnd"/>
      <w:r w:rsidRPr="00EA43CE">
        <w:rPr>
          <w:rFonts w:ascii="FrankRuehl" w:hAnsi="FrankRuehl"/>
          <w:sz w:val="28"/>
          <w:szCs w:val="28"/>
          <w:rtl/>
        </w:rPr>
        <w:t xml:space="preserve"> אני" ועניינו הוא דאף שלא </w:t>
      </w:r>
      <w:proofErr w:type="spellStart"/>
      <w:r w:rsidRPr="00EA43CE">
        <w:rPr>
          <w:rFonts w:ascii="FrankRuehl" w:hAnsi="FrankRuehl"/>
          <w:sz w:val="28"/>
          <w:szCs w:val="28"/>
          <w:rtl/>
        </w:rPr>
        <w:t>הוה</w:t>
      </w:r>
      <w:proofErr w:type="spellEnd"/>
      <w:r w:rsidRPr="00EA43CE">
        <w:rPr>
          <w:rFonts w:ascii="FrankRuehl" w:hAnsi="FrankRuehl"/>
          <w:sz w:val="28"/>
          <w:szCs w:val="28"/>
          <w:rtl/>
        </w:rPr>
        <w:t xml:space="preserve"> ליה הנאה מזה, והייתי רוצה להרע לכם איני יכול, די' נרות לא יוכלו </w:t>
      </w:r>
      <w:proofErr w:type="spellStart"/>
      <w:r w:rsidRPr="00EA43CE">
        <w:rPr>
          <w:rFonts w:ascii="FrankRuehl" w:hAnsi="FrankRuehl"/>
          <w:sz w:val="28"/>
          <w:szCs w:val="28"/>
          <w:rtl/>
        </w:rPr>
        <w:t>וכו</w:t>
      </w:r>
      <w:proofErr w:type="spellEnd"/>
      <w:r w:rsidRPr="00EA43CE">
        <w:rPr>
          <w:rFonts w:ascii="FrankRuehl" w:hAnsi="FrankRuehl"/>
          <w:sz w:val="28"/>
          <w:szCs w:val="28"/>
          <w:rtl/>
        </w:rPr>
        <w:t>', והכל בידי שמים, וע"ד שאמר קרא</w:t>
      </w:r>
      <w:r w:rsidRPr="00EA43CE">
        <w:rPr>
          <w:rStyle w:val="a5"/>
          <w:rFonts w:ascii="FrankRuehl" w:hAnsi="FrankRuehl"/>
          <w:sz w:val="28"/>
          <w:szCs w:val="28"/>
          <w:rtl/>
        </w:rPr>
        <w:footnoteReference w:id="787"/>
      </w:r>
      <w:r w:rsidRPr="00EA43CE">
        <w:rPr>
          <w:rFonts w:ascii="FrankRuehl" w:hAnsi="FrankRuehl"/>
          <w:sz w:val="28"/>
          <w:szCs w:val="28"/>
          <w:rtl/>
        </w:rPr>
        <w:t xml:space="preserve"> "הן ה' יעזור לי מי ירשיעני" וזהו עצמו "וידבר על לבם". </w:t>
      </w:r>
      <w:proofErr w:type="spellStart"/>
      <w:r w:rsidRPr="00EA43CE">
        <w:rPr>
          <w:rFonts w:ascii="FrankRuehl" w:hAnsi="FrankRuehl"/>
          <w:sz w:val="28"/>
          <w:szCs w:val="28"/>
          <w:rtl/>
        </w:rPr>
        <w:t>ומ"ש</w:t>
      </w:r>
      <w:proofErr w:type="spellEnd"/>
      <w:r w:rsidRPr="00EA43CE">
        <w:rPr>
          <w:rFonts w:ascii="FrankRuehl" w:hAnsi="FrankRuehl"/>
          <w:sz w:val="28"/>
          <w:szCs w:val="28"/>
          <w:rtl/>
        </w:rPr>
        <w:t xml:space="preserve"> 'דבר אחר' וכו' הוא לאפיק פירוש אחר ובא לומר דמה שפירש במילה "התחת </w:t>
      </w:r>
      <w:proofErr w:type="spellStart"/>
      <w:r w:rsidRPr="00EA43CE">
        <w:rPr>
          <w:rFonts w:ascii="FrankRuehl" w:hAnsi="FrankRuehl"/>
          <w:sz w:val="28"/>
          <w:szCs w:val="28"/>
          <w:rtl/>
        </w:rPr>
        <w:t>אלהים</w:t>
      </w:r>
      <w:proofErr w:type="spellEnd"/>
      <w:r w:rsidRPr="00EA43CE">
        <w:rPr>
          <w:rFonts w:ascii="FrankRuehl" w:hAnsi="FrankRuehl"/>
          <w:sz w:val="28"/>
          <w:szCs w:val="28"/>
          <w:rtl/>
        </w:rPr>
        <w:t xml:space="preserve"> אני" היא גופה מה שסיים וינחם אותם וכאמור.</w:t>
      </w:r>
      <w:r w:rsidR="00922F82">
        <w:rPr>
          <w:rFonts w:ascii="FrankRuehl" w:hAnsi="FrankRuehl"/>
          <w:sz w:val="28"/>
          <w:szCs w:val="28"/>
          <w:rtl/>
        </w:rPr>
        <w:tab/>
      </w:r>
    </w:p>
    <w:p w14:paraId="6313C850" w14:textId="77777777" w:rsidR="009C36EC" w:rsidRPr="00EA43CE" w:rsidRDefault="009C36EC" w:rsidP="00922F82">
      <w:pPr>
        <w:jc w:val="distribute"/>
        <w:rPr>
          <w:rFonts w:ascii="FrankRuehl" w:hAnsi="FrankRuehl"/>
          <w:sz w:val="28"/>
          <w:szCs w:val="28"/>
          <w:rtl/>
        </w:rPr>
      </w:pPr>
    </w:p>
    <w:p w14:paraId="61111FD0" w14:textId="77777777" w:rsidR="00263BA7" w:rsidRDefault="00263BA7" w:rsidP="00922F82">
      <w:pPr>
        <w:jc w:val="distribute"/>
        <w:rPr>
          <w:rStyle w:val="ac"/>
          <w:rtl/>
        </w:rPr>
      </w:pPr>
    </w:p>
    <w:p w14:paraId="0D2AFF3D" w14:textId="2C4152C5" w:rsidR="00912F03" w:rsidRPr="00EA43CE" w:rsidRDefault="00912F03" w:rsidP="00922F82">
      <w:pPr>
        <w:jc w:val="distribute"/>
        <w:rPr>
          <w:rFonts w:ascii="FrankRuehl" w:hAnsi="FrankRuehl"/>
          <w:b/>
          <w:bCs/>
          <w:sz w:val="28"/>
          <w:szCs w:val="28"/>
          <w:rtl/>
        </w:rPr>
      </w:pPr>
      <w:r w:rsidRPr="00922F82">
        <w:rPr>
          <w:rStyle w:val="ac"/>
          <w:rtl/>
        </w:rPr>
        <w:t>וַיַּשְׁבַּע</w:t>
      </w:r>
      <w:r w:rsidRPr="00EA43CE">
        <w:rPr>
          <w:rFonts w:ascii="FrankRuehl" w:hAnsi="FrankRuehl"/>
          <w:b/>
          <w:bCs/>
          <w:sz w:val="28"/>
          <w:szCs w:val="28"/>
          <w:rtl/>
        </w:rPr>
        <w:t xml:space="preserve"> יוֹסֵף אֶת בְּנֵי יִשְׂרָאֵל </w:t>
      </w:r>
      <w:proofErr w:type="spellStart"/>
      <w:r w:rsidRPr="00EA43CE">
        <w:rPr>
          <w:rFonts w:ascii="FrankRuehl" w:hAnsi="FrankRuehl"/>
          <w:b/>
          <w:bCs/>
          <w:sz w:val="28"/>
          <w:szCs w:val="28"/>
          <w:rtl/>
        </w:rPr>
        <w:t>לֵאמֹר</w:t>
      </w:r>
      <w:proofErr w:type="spellEnd"/>
      <w:r w:rsidRPr="00EA43CE">
        <w:rPr>
          <w:rFonts w:ascii="FrankRuehl" w:hAnsi="FrankRuehl"/>
          <w:b/>
          <w:bCs/>
          <w:sz w:val="28"/>
          <w:szCs w:val="28"/>
          <w:rtl/>
        </w:rPr>
        <w:t xml:space="preserve"> פָּקֹד יִפְקֹד </w:t>
      </w:r>
      <w:proofErr w:type="spellStart"/>
      <w:r w:rsidRPr="00EA43CE">
        <w:rPr>
          <w:rFonts w:ascii="FrankRuehl" w:hAnsi="FrankRuehl"/>
          <w:b/>
          <w:bCs/>
          <w:sz w:val="28"/>
          <w:szCs w:val="28"/>
          <w:rtl/>
        </w:rPr>
        <w:t>אֱלֹהִים</w:t>
      </w:r>
      <w:proofErr w:type="spellEnd"/>
      <w:r w:rsidRPr="00EA43CE">
        <w:rPr>
          <w:rFonts w:ascii="FrankRuehl" w:hAnsi="FrankRuehl"/>
          <w:b/>
          <w:bCs/>
          <w:sz w:val="28"/>
          <w:szCs w:val="28"/>
          <w:rtl/>
        </w:rPr>
        <w:t xml:space="preserve"> אֶתְכֶם </w:t>
      </w:r>
      <w:proofErr w:type="spellStart"/>
      <w:r w:rsidRPr="00EA43CE">
        <w:rPr>
          <w:rFonts w:ascii="FrankRuehl" w:hAnsi="FrankRuehl"/>
          <w:b/>
          <w:bCs/>
          <w:sz w:val="28"/>
          <w:szCs w:val="28"/>
          <w:rtl/>
        </w:rPr>
        <w:t>וְהַעֲלִתֶם</w:t>
      </w:r>
      <w:proofErr w:type="spellEnd"/>
      <w:r w:rsidRPr="00EA43CE">
        <w:rPr>
          <w:rFonts w:ascii="FrankRuehl" w:hAnsi="FrankRuehl"/>
          <w:b/>
          <w:bCs/>
          <w:sz w:val="28"/>
          <w:szCs w:val="28"/>
          <w:rtl/>
        </w:rPr>
        <w:t xml:space="preserve"> אֶת עַצְמֹתַי מִזֶּה </w:t>
      </w:r>
      <w:r w:rsidR="00922F82">
        <w:rPr>
          <w:rFonts w:ascii="FrankRuehl" w:hAnsi="FrankRuehl"/>
          <w:sz w:val="28"/>
          <w:szCs w:val="28"/>
          <w:rtl/>
        </w:rPr>
        <w:br/>
      </w:r>
      <w:r w:rsidR="00922F82" w:rsidRPr="00922F82">
        <w:rPr>
          <w:rFonts w:ascii="Arial" w:hAnsi="Arial" w:cs="Arial" w:hint="cs"/>
          <w:spacing w:val="830"/>
          <w:sz w:val="28"/>
          <w:szCs w:val="28"/>
          <w:rtl/>
        </w:rPr>
        <w:t> </w:t>
      </w:r>
      <w:r w:rsidRPr="00EA43CE">
        <w:rPr>
          <w:rFonts w:ascii="FrankRuehl" w:hAnsi="FrankRuehl"/>
          <w:sz w:val="28"/>
          <w:szCs w:val="28"/>
          <w:rtl/>
        </w:rPr>
        <w:t>(בראשית נ, כה).</w:t>
      </w:r>
      <w:r w:rsidR="00922F82">
        <w:rPr>
          <w:rFonts w:ascii="FrankRuehl" w:hAnsi="FrankRuehl"/>
          <w:b/>
          <w:bCs/>
          <w:sz w:val="28"/>
          <w:szCs w:val="28"/>
          <w:rtl/>
        </w:rPr>
        <w:tab/>
      </w:r>
    </w:p>
    <w:p w14:paraId="355AB7FC" w14:textId="77777777" w:rsidR="00A40D52" w:rsidRDefault="00912F03" w:rsidP="00922F82">
      <w:pPr>
        <w:jc w:val="distribute"/>
        <w:rPr>
          <w:rFonts w:ascii="FrankRuehl" w:hAnsi="FrankRuehl"/>
          <w:sz w:val="28"/>
          <w:szCs w:val="28"/>
          <w:rtl/>
        </w:rPr>
      </w:pPr>
      <w:r w:rsidRPr="00922F82">
        <w:rPr>
          <w:rStyle w:val="ac"/>
          <w:rtl/>
        </w:rPr>
        <w:t>"וישבע</w:t>
      </w:r>
      <w:r w:rsidRPr="00EA43CE">
        <w:rPr>
          <w:rFonts w:ascii="FrankRuehl" w:hAnsi="FrankRuehl"/>
          <w:sz w:val="28"/>
          <w:szCs w:val="28"/>
          <w:rtl/>
        </w:rPr>
        <w:t xml:space="preserve"> יוסף את בני ישראל </w:t>
      </w:r>
      <w:proofErr w:type="spellStart"/>
      <w:r w:rsidRPr="00EA43CE">
        <w:rPr>
          <w:rFonts w:ascii="FrankRuehl" w:hAnsi="FrankRuehl"/>
          <w:sz w:val="28"/>
          <w:szCs w:val="28"/>
          <w:rtl/>
        </w:rPr>
        <w:t>לאמר</w:t>
      </w:r>
      <w:proofErr w:type="spellEnd"/>
      <w:r w:rsidRPr="00EA43CE">
        <w:rPr>
          <w:rFonts w:ascii="FrankRuehl" w:hAnsi="FrankRuehl"/>
          <w:sz w:val="28"/>
          <w:szCs w:val="28"/>
          <w:rtl/>
        </w:rPr>
        <w:t xml:space="preserve">" וכו' </w:t>
      </w:r>
      <w:proofErr w:type="spellStart"/>
      <w:r w:rsidRPr="00EA43CE">
        <w:rPr>
          <w:rFonts w:ascii="FrankRuehl" w:hAnsi="FrankRuehl"/>
          <w:sz w:val="28"/>
          <w:szCs w:val="28"/>
          <w:rtl/>
        </w:rPr>
        <w:t>י"ל</w:t>
      </w:r>
      <w:proofErr w:type="spellEnd"/>
      <w:r w:rsidRPr="00EA43CE">
        <w:rPr>
          <w:rFonts w:ascii="FrankRuehl" w:hAnsi="FrankRuehl"/>
          <w:sz w:val="28"/>
          <w:szCs w:val="28"/>
          <w:rtl/>
        </w:rPr>
        <w:t xml:space="preserve"> מה בא לרבות בהאי "את", וגם מאי "</w:t>
      </w:r>
      <w:proofErr w:type="spellStart"/>
      <w:r w:rsidRPr="00EA43CE">
        <w:rPr>
          <w:rFonts w:ascii="FrankRuehl" w:hAnsi="FrankRuehl"/>
          <w:sz w:val="28"/>
          <w:szCs w:val="28"/>
          <w:rtl/>
        </w:rPr>
        <w:t>לאמר</w:t>
      </w:r>
      <w:proofErr w:type="spellEnd"/>
      <w:r w:rsidRPr="00EA43CE">
        <w:rPr>
          <w:rFonts w:ascii="FrankRuehl" w:hAnsi="FrankRuehl"/>
          <w:sz w:val="28"/>
          <w:szCs w:val="28"/>
          <w:rtl/>
        </w:rPr>
        <w:t xml:space="preserve">" </w:t>
      </w:r>
      <w:r w:rsidR="00922F82">
        <w:rPr>
          <w:rFonts w:ascii="FrankRuehl" w:hAnsi="FrankRuehl"/>
          <w:sz w:val="28"/>
          <w:szCs w:val="28"/>
          <w:rtl/>
        </w:rPr>
        <w:br/>
      </w:r>
      <w:r w:rsidR="00922F82" w:rsidRPr="00922F82">
        <w:rPr>
          <w:rFonts w:ascii="Arial" w:hAnsi="Arial" w:cs="Arial" w:hint="cs"/>
          <w:spacing w:val="932"/>
          <w:sz w:val="28"/>
          <w:szCs w:val="28"/>
          <w:rtl/>
        </w:rPr>
        <w:t> </w:t>
      </w:r>
      <w:r w:rsidRPr="00EA43CE">
        <w:rPr>
          <w:rFonts w:ascii="FrankRuehl" w:hAnsi="FrankRuehl"/>
          <w:sz w:val="28"/>
          <w:szCs w:val="28"/>
          <w:rtl/>
        </w:rPr>
        <w:t xml:space="preserve">ונראה ע"פ </w:t>
      </w:r>
      <w:proofErr w:type="spellStart"/>
      <w:r w:rsidRPr="00EA43CE">
        <w:rPr>
          <w:rFonts w:ascii="FrankRuehl" w:hAnsi="FrankRuehl"/>
          <w:sz w:val="28"/>
          <w:szCs w:val="28"/>
          <w:rtl/>
        </w:rPr>
        <w:t>מ"ש</w:t>
      </w:r>
      <w:proofErr w:type="spellEnd"/>
      <w:r w:rsidRPr="00EA43CE">
        <w:rPr>
          <w:rFonts w:ascii="FrankRuehl" w:hAnsi="FrankRuehl"/>
          <w:sz w:val="28"/>
          <w:szCs w:val="28"/>
          <w:rtl/>
        </w:rPr>
        <w:t xml:space="preserve"> רש"י בפרשת בשלח בפירוש כי השבע השביע</w:t>
      </w:r>
      <w:r w:rsidRPr="00EA43CE">
        <w:rPr>
          <w:rStyle w:val="a5"/>
          <w:rFonts w:ascii="FrankRuehl" w:hAnsi="FrankRuehl"/>
          <w:sz w:val="28"/>
          <w:szCs w:val="28"/>
          <w:rtl/>
        </w:rPr>
        <w:footnoteReference w:id="788"/>
      </w:r>
      <w:r w:rsidRPr="00EA43CE">
        <w:rPr>
          <w:rFonts w:ascii="FrankRuehl" w:hAnsi="FrankRuehl"/>
          <w:sz w:val="28"/>
          <w:szCs w:val="28"/>
          <w:rtl/>
        </w:rPr>
        <w:t xml:space="preserve">, השביעם שישביעוהו לבניהם וכו' ע"ש, ובזה אתי שפיר שריבה בהאי "את" להשביע לבניהם וגם </w:t>
      </w:r>
      <w:proofErr w:type="spellStart"/>
      <w:r w:rsidRPr="00EA43CE">
        <w:rPr>
          <w:rFonts w:ascii="FrankRuehl" w:hAnsi="FrankRuehl"/>
          <w:sz w:val="28"/>
          <w:szCs w:val="28"/>
          <w:rtl/>
        </w:rPr>
        <w:t>לאמר</w:t>
      </w:r>
      <w:proofErr w:type="spellEnd"/>
      <w:r w:rsidRPr="00EA43CE">
        <w:rPr>
          <w:rFonts w:ascii="FrankRuehl" w:hAnsi="FrankRuehl"/>
          <w:sz w:val="28"/>
          <w:szCs w:val="28"/>
          <w:rtl/>
        </w:rPr>
        <w:t xml:space="preserve"> שיאמר לאחרים ואפשר </w:t>
      </w:r>
      <w:proofErr w:type="spellStart"/>
      <w:r w:rsidRPr="00EA43CE">
        <w:rPr>
          <w:rFonts w:ascii="FrankRuehl" w:hAnsi="FrankRuehl"/>
          <w:sz w:val="28"/>
          <w:szCs w:val="28"/>
          <w:rtl/>
        </w:rPr>
        <w:t>דמזה</w:t>
      </w:r>
      <w:proofErr w:type="spellEnd"/>
      <w:r w:rsidRPr="00EA43CE">
        <w:rPr>
          <w:rFonts w:ascii="FrankRuehl" w:hAnsi="FrankRuehl"/>
          <w:sz w:val="28"/>
          <w:szCs w:val="28"/>
          <w:rtl/>
        </w:rPr>
        <w:t xml:space="preserve"> הוציאו רז"ל שדרשו כן בכפל </w:t>
      </w:r>
      <w:proofErr w:type="spellStart"/>
      <w:r w:rsidRPr="00EA43CE">
        <w:rPr>
          <w:rFonts w:ascii="FrankRuehl" w:hAnsi="FrankRuehl"/>
          <w:sz w:val="28"/>
          <w:szCs w:val="28"/>
          <w:rtl/>
        </w:rPr>
        <w:t>דהשבע</w:t>
      </w:r>
      <w:proofErr w:type="spellEnd"/>
      <w:r w:rsidRPr="00EA43CE">
        <w:rPr>
          <w:rFonts w:ascii="FrankRuehl" w:hAnsi="FrankRuehl"/>
          <w:sz w:val="28"/>
          <w:szCs w:val="28"/>
          <w:rtl/>
        </w:rPr>
        <w:t xml:space="preserve"> השביע וגם ממה שסיים שם את בני ישראל </w:t>
      </w:r>
      <w:proofErr w:type="spellStart"/>
      <w:r w:rsidRPr="00EA43CE">
        <w:rPr>
          <w:rFonts w:ascii="FrankRuehl" w:hAnsi="FrankRuehl"/>
          <w:sz w:val="28"/>
          <w:szCs w:val="28"/>
          <w:rtl/>
        </w:rPr>
        <w:t>לאמר</w:t>
      </w:r>
      <w:proofErr w:type="spellEnd"/>
      <w:r w:rsidRPr="00EA43CE">
        <w:rPr>
          <w:rFonts w:ascii="FrankRuehl" w:hAnsi="FrankRuehl"/>
          <w:sz w:val="28"/>
          <w:szCs w:val="28"/>
          <w:rtl/>
        </w:rPr>
        <w:t xml:space="preserve"> וכאמור.</w:t>
      </w:r>
      <w:r w:rsidR="00922F82">
        <w:rPr>
          <w:rFonts w:ascii="FrankRuehl" w:hAnsi="FrankRuehl"/>
          <w:sz w:val="28"/>
          <w:szCs w:val="28"/>
          <w:rtl/>
        </w:rPr>
        <w:tab/>
      </w:r>
    </w:p>
    <w:p w14:paraId="1B4B9E49" w14:textId="0684F293" w:rsidR="00912F03" w:rsidRPr="00922F82" w:rsidRDefault="00912F03" w:rsidP="00922F82">
      <w:pPr>
        <w:jc w:val="distribute"/>
        <w:rPr>
          <w:rStyle w:val="ac"/>
          <w:rtl/>
        </w:rPr>
      </w:pPr>
    </w:p>
    <w:p w14:paraId="43C6A7B0" w14:textId="77777777" w:rsidR="00FE680F" w:rsidRPr="00922F82" w:rsidRDefault="00FE680F" w:rsidP="00922F82">
      <w:pPr>
        <w:rPr>
          <w:rStyle w:val="ac"/>
          <w:rtl/>
        </w:rPr>
        <w:sectPr w:rsidR="00FE680F" w:rsidRPr="00922F82" w:rsidSect="00873A45">
          <w:headerReference w:type="even" r:id="rId26"/>
          <w:headerReference w:type="default" r:id="rId27"/>
          <w:footnotePr>
            <w:numRestart w:val="eachSect"/>
          </w:footnotePr>
          <w:type w:val="continuous"/>
          <w:pgSz w:w="9356" w:h="13892"/>
          <w:pgMar w:top="1440" w:right="697" w:bottom="1440" w:left="697" w:header="709" w:footer="709" w:gutter="0"/>
          <w:cols w:space="708"/>
          <w:bidi/>
          <w:rtlGutter/>
          <w:docGrid w:linePitch="360"/>
        </w:sectPr>
      </w:pPr>
    </w:p>
    <w:p w14:paraId="5830DC4E" w14:textId="4880B131" w:rsidR="00912F03" w:rsidRPr="005B052A" w:rsidRDefault="005B052A" w:rsidP="00F26180">
      <w:pPr>
        <w:rPr>
          <w:rStyle w:val="ac"/>
        </w:rPr>
      </w:pPr>
      <w:r>
        <w:rPr>
          <w:rStyle w:val="ac"/>
          <w:rtl/>
        </w:rPr>
        <w:lastRenderedPageBreak/>
        <w:tab/>
      </w:r>
    </w:p>
    <w:p w14:paraId="65808E26" w14:textId="77777777" w:rsidR="00912F03" w:rsidRPr="0022456E" w:rsidRDefault="00912F03" w:rsidP="00061AED">
      <w:pPr>
        <w:pStyle w:val="1"/>
        <w:rPr>
          <w:rtl/>
        </w:rPr>
      </w:pPr>
      <w:r w:rsidRPr="0022456E">
        <w:rPr>
          <w:rStyle w:val="ac"/>
          <w:rtl/>
        </w:rPr>
        <w:t>פרשת</w:t>
      </w:r>
      <w:bookmarkStart w:id="53" w:name="שילה16"/>
      <w:bookmarkEnd w:id="53"/>
      <w:r w:rsidRPr="005272F4">
        <w:rPr>
          <w:b w:val="0"/>
          <w:bCs/>
          <w:rtl/>
        </w:rPr>
        <w:t xml:space="preserve"> שמות</w:t>
      </w:r>
    </w:p>
    <w:p w14:paraId="0FDA44A3" w14:textId="0C1A7DE5" w:rsidR="00912F03" w:rsidRDefault="00912F03" w:rsidP="005B052A">
      <w:pPr>
        <w:jc w:val="distribute"/>
        <w:rPr>
          <w:rFonts w:ascii="FrankRuehl" w:hAnsi="FrankRuehl"/>
          <w:b/>
          <w:bCs/>
          <w:sz w:val="28"/>
          <w:szCs w:val="28"/>
          <w:rtl/>
        </w:rPr>
      </w:pPr>
      <w:r w:rsidRPr="005B052A">
        <w:rPr>
          <w:rStyle w:val="ac"/>
          <w:rtl/>
        </w:rPr>
        <w:t>וְאֵלֶּה</w:t>
      </w:r>
      <w:r>
        <w:rPr>
          <w:rFonts w:ascii="FrankRuehl" w:hAnsi="FrankRuehl"/>
          <w:b/>
          <w:bCs/>
          <w:sz w:val="28"/>
          <w:szCs w:val="28"/>
          <w:rtl/>
        </w:rPr>
        <w:t xml:space="preserve"> שְׁמוֹת בְּנֵי יִשְׂרָאֵל הַבָּאִים מִצְרָיְמָה אֵת יַעֲקֹב אִישׁ וּבֵיתוֹ בָּאוּ </w:t>
      </w:r>
      <w:r>
        <w:rPr>
          <w:rFonts w:ascii="FrankRuehl" w:hAnsi="FrankRuehl"/>
          <w:sz w:val="28"/>
          <w:szCs w:val="28"/>
          <w:rtl/>
        </w:rPr>
        <w:t>(שמות א, א).</w:t>
      </w:r>
      <w:r w:rsidR="005B052A">
        <w:rPr>
          <w:rFonts w:ascii="FrankRuehl" w:hAnsi="FrankRuehl"/>
          <w:b/>
          <w:bCs/>
          <w:sz w:val="28"/>
          <w:szCs w:val="28"/>
          <w:rtl/>
        </w:rPr>
        <w:tab/>
      </w:r>
    </w:p>
    <w:p w14:paraId="66BC98A7" w14:textId="77777777" w:rsidR="00A40D52" w:rsidRDefault="00912F03" w:rsidP="005B052A">
      <w:pPr>
        <w:jc w:val="distribute"/>
        <w:rPr>
          <w:rFonts w:ascii="FrankRuehl" w:eastAsia="Calibri" w:hAnsi="FrankRuehl"/>
          <w:sz w:val="28"/>
          <w:szCs w:val="28"/>
          <w:rtl/>
        </w:rPr>
      </w:pPr>
      <w:r w:rsidRPr="005B052A">
        <w:rPr>
          <w:rStyle w:val="ac"/>
          <w:rtl/>
        </w:rPr>
        <w:t>"ואלה</w:t>
      </w:r>
      <w:r>
        <w:rPr>
          <w:rFonts w:ascii="FrankRuehl" w:eastAsia="Calibri" w:hAnsi="FrankRuehl"/>
          <w:sz w:val="28"/>
          <w:szCs w:val="28"/>
          <w:rtl/>
        </w:rPr>
        <w:t xml:space="preserve"> שמות בני ישראל" </w:t>
      </w:r>
      <w:proofErr w:type="spellStart"/>
      <w:r>
        <w:rPr>
          <w:rFonts w:ascii="FrankRuehl" w:eastAsia="Calibri" w:hAnsi="FrankRuehl"/>
          <w:sz w:val="28"/>
          <w:szCs w:val="28"/>
          <w:rtl/>
        </w:rPr>
        <w:t>וכו</w:t>
      </w:r>
      <w:proofErr w:type="spellEnd"/>
      <w:r>
        <w:rPr>
          <w:rFonts w:ascii="FrankRuehl" w:eastAsia="Calibri" w:hAnsi="FrankRuehl"/>
          <w:sz w:val="28"/>
          <w:szCs w:val="28"/>
          <w:rtl/>
        </w:rPr>
        <w:t>', נראה דהו'</w:t>
      </w:r>
      <w:r>
        <w:rPr>
          <w:rFonts w:ascii="FrankRuehl" w:eastAsia="Calibri" w:hAnsi="FrankRuehl"/>
          <w:sz w:val="28"/>
          <w:szCs w:val="28"/>
          <w:vertAlign w:val="superscript"/>
          <w:rtl/>
        </w:rPr>
        <w:footnoteReference w:id="789"/>
      </w:r>
      <w:r>
        <w:rPr>
          <w:rFonts w:ascii="FrankRuehl" w:eastAsia="Calibri" w:hAnsi="FrankRuehl"/>
          <w:sz w:val="28"/>
          <w:szCs w:val="28"/>
          <w:rtl/>
        </w:rPr>
        <w:t xml:space="preserve"> אומר להוסיף לומר שזה מניין אחר אע"פ </w:t>
      </w:r>
      <w:r w:rsidR="005B052A">
        <w:rPr>
          <w:rFonts w:ascii="FrankRuehl" w:eastAsia="Calibri" w:hAnsi="FrankRuehl"/>
          <w:sz w:val="28"/>
          <w:szCs w:val="28"/>
          <w:rtl/>
        </w:rPr>
        <w:br/>
      </w:r>
      <w:r w:rsidR="005B052A" w:rsidRPr="005B052A">
        <w:rPr>
          <w:rFonts w:ascii="Arial" w:eastAsia="Calibri" w:hAnsi="Arial" w:cs="Arial" w:hint="cs"/>
          <w:spacing w:val="820"/>
          <w:sz w:val="28"/>
          <w:szCs w:val="28"/>
          <w:rtl/>
        </w:rPr>
        <w:t> </w:t>
      </w:r>
      <w:proofErr w:type="spellStart"/>
      <w:r>
        <w:rPr>
          <w:rFonts w:ascii="FrankRuehl" w:eastAsia="Calibri" w:hAnsi="FrankRuehl"/>
          <w:sz w:val="28"/>
          <w:szCs w:val="28"/>
          <w:rtl/>
        </w:rPr>
        <w:t>שמנאן</w:t>
      </w:r>
      <w:proofErr w:type="spellEnd"/>
      <w:r>
        <w:rPr>
          <w:rFonts w:ascii="FrankRuehl" w:eastAsia="Calibri" w:hAnsi="FrankRuehl"/>
          <w:sz w:val="28"/>
          <w:szCs w:val="28"/>
          <w:rtl/>
        </w:rPr>
        <w:t xml:space="preserve"> בחייהן חזר </w:t>
      </w:r>
      <w:proofErr w:type="spellStart"/>
      <w:r>
        <w:rPr>
          <w:rFonts w:ascii="FrankRuehl" w:eastAsia="Calibri" w:hAnsi="FrankRuehl"/>
          <w:sz w:val="28"/>
          <w:szCs w:val="28"/>
          <w:rtl/>
        </w:rPr>
        <w:t>ומנאן</w:t>
      </w:r>
      <w:proofErr w:type="spellEnd"/>
      <w:r>
        <w:rPr>
          <w:rFonts w:ascii="FrankRuehl" w:eastAsia="Calibri" w:hAnsi="FrankRuehl"/>
          <w:sz w:val="28"/>
          <w:szCs w:val="28"/>
          <w:rtl/>
        </w:rPr>
        <w:t xml:space="preserve"> במיתתן להודיע חיבתן </w:t>
      </w:r>
      <w:proofErr w:type="spellStart"/>
      <w:r>
        <w:rPr>
          <w:rFonts w:ascii="FrankRuehl" w:eastAsia="Calibri" w:hAnsi="FrankRuehl"/>
          <w:sz w:val="28"/>
          <w:szCs w:val="28"/>
          <w:rtl/>
        </w:rPr>
        <w:t>וכו</w:t>
      </w:r>
      <w:proofErr w:type="spellEnd"/>
      <w:r>
        <w:rPr>
          <w:rFonts w:ascii="FrankRuehl" w:eastAsia="Calibri" w:hAnsi="FrankRuehl"/>
          <w:sz w:val="28"/>
          <w:szCs w:val="28"/>
          <w:rtl/>
        </w:rPr>
        <w:t xml:space="preserve">', וע"ד מה שכתב רש"י והיא גופה רמז בתוספת </w:t>
      </w:r>
      <w:proofErr w:type="spellStart"/>
      <w:r>
        <w:rPr>
          <w:rFonts w:ascii="FrankRuehl" w:eastAsia="Calibri" w:hAnsi="FrankRuehl"/>
          <w:sz w:val="28"/>
          <w:szCs w:val="28"/>
          <w:rtl/>
        </w:rPr>
        <w:t>הוא"ו</w:t>
      </w:r>
      <w:proofErr w:type="spellEnd"/>
      <w:r>
        <w:rPr>
          <w:rFonts w:ascii="FrankRuehl" w:eastAsia="Calibri" w:hAnsi="FrankRuehl"/>
          <w:sz w:val="28"/>
          <w:szCs w:val="28"/>
          <w:rtl/>
        </w:rPr>
        <w:t xml:space="preserve"> ואפשר </w:t>
      </w:r>
      <w:proofErr w:type="spellStart"/>
      <w:r>
        <w:rPr>
          <w:rFonts w:ascii="FrankRuehl" w:eastAsia="Calibri" w:hAnsi="FrankRuehl"/>
          <w:sz w:val="28"/>
          <w:szCs w:val="28"/>
          <w:rtl/>
        </w:rPr>
        <w:t>להסכיל</w:t>
      </w:r>
      <w:proofErr w:type="spellEnd"/>
      <w:r>
        <w:rPr>
          <w:rFonts w:ascii="FrankRuehl" w:eastAsia="Calibri" w:hAnsi="FrankRuehl"/>
          <w:sz w:val="28"/>
          <w:szCs w:val="28"/>
          <w:rtl/>
        </w:rPr>
        <w:t xml:space="preserve"> זה בכוונת רש"י גופיה</w:t>
      </w:r>
      <w:r>
        <w:rPr>
          <w:rFonts w:ascii="FrankRuehl" w:eastAsia="Calibri" w:hAnsi="FrankRuehl"/>
          <w:sz w:val="28"/>
          <w:szCs w:val="28"/>
          <w:vertAlign w:val="superscript"/>
          <w:rtl/>
        </w:rPr>
        <w:footnoteReference w:id="790"/>
      </w:r>
      <w:r>
        <w:rPr>
          <w:rFonts w:ascii="FrankRuehl" w:eastAsia="Calibri" w:hAnsi="FrankRuehl"/>
          <w:sz w:val="28"/>
          <w:szCs w:val="28"/>
          <w:rtl/>
        </w:rPr>
        <w:t>.</w:t>
      </w:r>
      <w:r w:rsidR="005B052A">
        <w:rPr>
          <w:rFonts w:ascii="FrankRuehl" w:eastAsia="Calibri" w:hAnsi="FrankRuehl"/>
          <w:sz w:val="28"/>
          <w:szCs w:val="28"/>
          <w:rtl/>
        </w:rPr>
        <w:tab/>
      </w:r>
    </w:p>
    <w:p w14:paraId="35A7F894" w14:textId="74511C6E" w:rsidR="00E836D9" w:rsidRPr="005B052A" w:rsidRDefault="00E836D9" w:rsidP="005B052A">
      <w:pPr>
        <w:jc w:val="distribute"/>
        <w:rPr>
          <w:rStyle w:val="ac"/>
          <w:rtl/>
        </w:rPr>
      </w:pPr>
    </w:p>
    <w:p w14:paraId="507DF35D" w14:textId="35D2B2DA" w:rsidR="00912F03" w:rsidRDefault="00912F03" w:rsidP="005B052A">
      <w:pPr>
        <w:jc w:val="distribute"/>
        <w:rPr>
          <w:rFonts w:ascii="FrankRuehl" w:eastAsia="Calibri" w:hAnsi="FrankRuehl"/>
          <w:b/>
          <w:bCs/>
          <w:sz w:val="28"/>
          <w:szCs w:val="28"/>
          <w:rtl/>
        </w:rPr>
      </w:pPr>
      <w:proofErr w:type="spellStart"/>
      <w:r w:rsidRPr="005B052A">
        <w:rPr>
          <w:rStyle w:val="ac"/>
          <w:rtl/>
        </w:rPr>
        <w:t>וַיָּקָם</w:t>
      </w:r>
      <w:proofErr w:type="spellEnd"/>
      <w:r>
        <w:rPr>
          <w:rFonts w:ascii="FrankRuehl" w:eastAsia="Calibri" w:hAnsi="FrankRuehl"/>
          <w:b/>
          <w:bCs/>
          <w:sz w:val="28"/>
          <w:szCs w:val="28"/>
          <w:rtl/>
        </w:rPr>
        <w:t xml:space="preserve"> מֶלֶךְ חָדָשׁ עַל מִצְרָיִם אֲשֶׁר לֹא יָדַע אֶת יוֹסֵף </w:t>
      </w:r>
      <w:r>
        <w:rPr>
          <w:rFonts w:ascii="FrankRuehl" w:eastAsia="Calibri" w:hAnsi="FrankRuehl"/>
          <w:sz w:val="28"/>
          <w:szCs w:val="28"/>
          <w:rtl/>
        </w:rPr>
        <w:t>(שמות א, ח).</w:t>
      </w:r>
      <w:r w:rsidR="005B052A">
        <w:rPr>
          <w:rFonts w:ascii="FrankRuehl" w:eastAsia="Calibri" w:hAnsi="FrankRuehl"/>
          <w:b/>
          <w:bCs/>
          <w:sz w:val="28"/>
          <w:szCs w:val="28"/>
          <w:rtl/>
        </w:rPr>
        <w:tab/>
      </w:r>
    </w:p>
    <w:p w14:paraId="6681F87B" w14:textId="72D3D5D4" w:rsidR="00A40D52" w:rsidRDefault="00912F03" w:rsidP="005B052A">
      <w:pPr>
        <w:jc w:val="distribute"/>
        <w:rPr>
          <w:rFonts w:ascii="FrankRuehl" w:eastAsia="Calibri" w:hAnsi="FrankRuehl"/>
          <w:sz w:val="28"/>
          <w:szCs w:val="28"/>
          <w:rtl/>
        </w:rPr>
      </w:pPr>
      <w:r w:rsidRPr="005B052A">
        <w:rPr>
          <w:rStyle w:val="ac"/>
          <w:rtl/>
        </w:rPr>
        <w:t>רש"י</w:t>
      </w:r>
      <w:r>
        <w:rPr>
          <w:rFonts w:ascii="FrankRuehl" w:eastAsia="Calibri" w:hAnsi="FrankRuehl"/>
          <w:sz w:val="28"/>
          <w:szCs w:val="28"/>
          <w:rtl/>
        </w:rPr>
        <w:t xml:space="preserve"> בד"ה </w:t>
      </w:r>
      <w:proofErr w:type="spellStart"/>
      <w:r>
        <w:rPr>
          <w:rFonts w:ascii="FrankRuehl" w:eastAsia="Calibri" w:hAnsi="FrankRuehl"/>
          <w:sz w:val="28"/>
          <w:szCs w:val="28"/>
          <w:rtl/>
        </w:rPr>
        <w:t>ויקם</w:t>
      </w:r>
      <w:proofErr w:type="spellEnd"/>
      <w:r>
        <w:rPr>
          <w:rFonts w:ascii="FrankRuehl" w:eastAsia="Calibri" w:hAnsi="FrankRuehl"/>
          <w:sz w:val="28"/>
          <w:szCs w:val="28"/>
          <w:rtl/>
        </w:rPr>
        <w:t xml:space="preserve"> מלך חדש</w:t>
      </w:r>
      <w:r>
        <w:rPr>
          <w:rFonts w:ascii="FrankRuehl" w:eastAsia="Calibri" w:hAnsi="FrankRuehl"/>
          <w:sz w:val="28"/>
          <w:szCs w:val="28"/>
          <w:vertAlign w:val="superscript"/>
          <w:rtl/>
        </w:rPr>
        <w:t xml:space="preserve"> </w:t>
      </w:r>
      <w:r>
        <w:rPr>
          <w:rFonts w:ascii="FrankRuehl" w:eastAsia="Calibri" w:hAnsi="FrankRuehl"/>
          <w:sz w:val="28"/>
          <w:szCs w:val="28"/>
          <w:rtl/>
        </w:rPr>
        <w:t xml:space="preserve">רב ושמואל חד אמר חדש ממש וכו' ע"כ, נ"ב הנה בפרקי רבי </w:t>
      </w:r>
      <w:r w:rsidR="005B052A">
        <w:rPr>
          <w:rFonts w:ascii="FrankRuehl" w:eastAsia="Calibri" w:hAnsi="FrankRuehl"/>
          <w:sz w:val="28"/>
          <w:szCs w:val="28"/>
          <w:rtl/>
        </w:rPr>
        <w:br/>
      </w:r>
      <w:r w:rsidR="005B052A" w:rsidRPr="005B052A">
        <w:rPr>
          <w:rFonts w:ascii="Arial" w:eastAsia="Calibri" w:hAnsi="Arial" w:cs="Arial" w:hint="cs"/>
          <w:spacing w:val="627"/>
          <w:sz w:val="28"/>
          <w:szCs w:val="28"/>
          <w:rtl/>
        </w:rPr>
        <w:t> </w:t>
      </w:r>
      <w:r>
        <w:rPr>
          <w:rFonts w:ascii="FrankRuehl" w:eastAsia="Calibri" w:hAnsi="FrankRuehl"/>
          <w:sz w:val="28"/>
          <w:szCs w:val="28"/>
          <w:rtl/>
        </w:rPr>
        <w:t>אליעזר אמר שיוסף הצדיק מלך מ' שנה עם פרעה הא' ואחר שמת פרעה מלך לבדו עוד מ' שנה ע"ש, וא"כ הרי זה מסייע ל</w:t>
      </w:r>
      <w:r w:rsidR="002104E5">
        <w:rPr>
          <w:rFonts w:ascii="FrankRuehl" w:eastAsia="Calibri" w:hAnsi="FrankRuehl" w:hint="cs"/>
          <w:sz w:val="28"/>
          <w:szCs w:val="28"/>
          <w:rtl/>
        </w:rPr>
        <w:t>מ</w:t>
      </w:r>
      <w:r>
        <w:rPr>
          <w:rFonts w:ascii="FrankRuehl" w:eastAsia="Calibri" w:hAnsi="FrankRuehl"/>
          <w:sz w:val="28"/>
          <w:szCs w:val="28"/>
          <w:rtl/>
        </w:rPr>
        <w:t xml:space="preserve">אן </w:t>
      </w:r>
      <w:proofErr w:type="spellStart"/>
      <w:r>
        <w:rPr>
          <w:rFonts w:ascii="FrankRuehl" w:eastAsia="Calibri" w:hAnsi="FrankRuehl"/>
          <w:sz w:val="28"/>
          <w:szCs w:val="28"/>
          <w:rtl/>
        </w:rPr>
        <w:t>דאמר</w:t>
      </w:r>
      <w:proofErr w:type="spellEnd"/>
      <w:r>
        <w:rPr>
          <w:rFonts w:ascii="FrankRuehl" w:eastAsia="Calibri" w:hAnsi="FrankRuehl"/>
          <w:sz w:val="28"/>
          <w:szCs w:val="28"/>
          <w:rtl/>
        </w:rPr>
        <w:t xml:space="preserve"> חדש ממש.</w:t>
      </w:r>
      <w:r w:rsidR="005B052A">
        <w:rPr>
          <w:rFonts w:ascii="FrankRuehl" w:eastAsia="Calibri" w:hAnsi="FrankRuehl"/>
          <w:sz w:val="28"/>
          <w:szCs w:val="28"/>
          <w:rtl/>
        </w:rPr>
        <w:tab/>
      </w:r>
    </w:p>
    <w:p w14:paraId="6B7C0AB9" w14:textId="6C391FB3" w:rsidR="00912F03" w:rsidRPr="005B052A" w:rsidRDefault="00912F03" w:rsidP="005B052A">
      <w:pPr>
        <w:jc w:val="distribute"/>
        <w:rPr>
          <w:rStyle w:val="ac"/>
          <w:rtl/>
        </w:rPr>
      </w:pPr>
    </w:p>
    <w:p w14:paraId="10B45412" w14:textId="10FF74FF" w:rsidR="00912F03" w:rsidRDefault="00912F03" w:rsidP="005B052A">
      <w:pPr>
        <w:jc w:val="distribute"/>
        <w:rPr>
          <w:rFonts w:ascii="FrankRuehl" w:hAnsi="FrankRuehl"/>
          <w:b/>
          <w:bCs/>
          <w:sz w:val="28"/>
          <w:szCs w:val="28"/>
          <w:rtl/>
        </w:rPr>
      </w:pPr>
      <w:r w:rsidRPr="005B052A">
        <w:rPr>
          <w:rStyle w:val="ac"/>
          <w:rtl/>
        </w:rPr>
        <w:t>הָבָה</w:t>
      </w:r>
      <w:r>
        <w:rPr>
          <w:rFonts w:ascii="FrankRuehl" w:hAnsi="FrankRuehl"/>
          <w:b/>
          <w:bCs/>
          <w:sz w:val="28"/>
          <w:szCs w:val="28"/>
          <w:rtl/>
        </w:rPr>
        <w:t xml:space="preserve"> </w:t>
      </w:r>
      <w:proofErr w:type="spellStart"/>
      <w:r>
        <w:rPr>
          <w:rFonts w:ascii="FrankRuehl" w:hAnsi="FrankRuehl"/>
          <w:b/>
          <w:bCs/>
          <w:sz w:val="28"/>
          <w:szCs w:val="28"/>
          <w:rtl/>
        </w:rPr>
        <w:t>נִּתְחַכְּמָה</w:t>
      </w:r>
      <w:proofErr w:type="spellEnd"/>
      <w:r>
        <w:rPr>
          <w:rFonts w:ascii="FrankRuehl" w:hAnsi="FrankRuehl"/>
          <w:b/>
          <w:bCs/>
          <w:sz w:val="28"/>
          <w:szCs w:val="28"/>
          <w:rtl/>
        </w:rPr>
        <w:t xml:space="preserve"> לוֹ פֶּן יִרְבֶּה וְהָיָה כִּי תִקְרֶאנָה מִלְחָמָה וְנוֹסַף גַּם הוּא עַל שׂנְאֵינוּ וְנִלְחַם בָּנוּ </w:t>
      </w:r>
      <w:r w:rsidR="005B052A">
        <w:rPr>
          <w:rFonts w:ascii="FrankRuehl" w:hAnsi="FrankRuehl"/>
          <w:b/>
          <w:bCs/>
          <w:sz w:val="28"/>
          <w:szCs w:val="28"/>
          <w:rtl/>
        </w:rPr>
        <w:br/>
      </w:r>
      <w:r w:rsidR="005B052A" w:rsidRPr="005B052A">
        <w:rPr>
          <w:rFonts w:ascii="Arial" w:hAnsi="Arial" w:cs="Arial" w:hint="cs"/>
          <w:b/>
          <w:bCs/>
          <w:spacing w:val="553"/>
          <w:sz w:val="28"/>
          <w:szCs w:val="28"/>
          <w:rtl/>
        </w:rPr>
        <w:t> </w:t>
      </w:r>
      <w:r>
        <w:rPr>
          <w:rFonts w:ascii="FrankRuehl" w:hAnsi="FrankRuehl"/>
          <w:b/>
          <w:bCs/>
          <w:sz w:val="28"/>
          <w:szCs w:val="28"/>
          <w:rtl/>
        </w:rPr>
        <w:t xml:space="preserve">וְעָלָה מִן הָאָרֶץ </w:t>
      </w:r>
      <w:r>
        <w:rPr>
          <w:rFonts w:ascii="FrankRuehl" w:hAnsi="FrankRuehl"/>
          <w:sz w:val="28"/>
          <w:szCs w:val="28"/>
          <w:rtl/>
        </w:rPr>
        <w:t>(שמות א, י).</w:t>
      </w:r>
      <w:r w:rsidR="005B052A">
        <w:rPr>
          <w:rFonts w:ascii="FrankRuehl" w:hAnsi="FrankRuehl"/>
          <w:b/>
          <w:bCs/>
          <w:sz w:val="28"/>
          <w:szCs w:val="28"/>
          <w:rtl/>
        </w:rPr>
        <w:tab/>
      </w:r>
    </w:p>
    <w:p w14:paraId="7109E990" w14:textId="6D7B75E5" w:rsidR="00912F03" w:rsidRDefault="00912F03" w:rsidP="005B052A">
      <w:pPr>
        <w:jc w:val="distribute"/>
        <w:rPr>
          <w:rFonts w:ascii="FrankRuehl" w:hAnsi="FrankRuehl"/>
          <w:sz w:val="28"/>
          <w:szCs w:val="28"/>
          <w:rtl/>
        </w:rPr>
      </w:pPr>
      <w:r w:rsidRPr="005B052A">
        <w:rPr>
          <w:rStyle w:val="ac"/>
          <w:rtl/>
        </w:rPr>
        <w:t>[א]</w:t>
      </w:r>
      <w:r w:rsidR="009947C3">
        <w:rPr>
          <w:rStyle w:val="ac"/>
          <w:rFonts w:hint="cs"/>
          <w:rtl/>
        </w:rPr>
        <w:t xml:space="preserve"> </w:t>
      </w:r>
      <w:r w:rsidRPr="005B052A">
        <w:rPr>
          <w:rStyle w:val="ac"/>
          <w:rtl/>
        </w:rPr>
        <w:t>רש"י</w:t>
      </w:r>
      <w:r>
        <w:rPr>
          <w:rFonts w:ascii="FrankRuehl" w:hAnsi="FrankRuehl"/>
          <w:sz w:val="28"/>
          <w:szCs w:val="28"/>
          <w:rtl/>
        </w:rPr>
        <w:t xml:space="preserve"> בד"ה ועלה מן הארץ, על </w:t>
      </w:r>
      <w:proofErr w:type="spellStart"/>
      <w:r>
        <w:rPr>
          <w:rFonts w:ascii="FrankRuehl" w:hAnsi="FrankRuehl"/>
          <w:sz w:val="28"/>
          <w:szCs w:val="28"/>
          <w:rtl/>
        </w:rPr>
        <w:t>כרחנו</w:t>
      </w:r>
      <w:proofErr w:type="spellEnd"/>
      <w:r>
        <w:rPr>
          <w:rFonts w:ascii="FrankRuehl" w:hAnsi="FrankRuehl"/>
          <w:sz w:val="28"/>
          <w:szCs w:val="28"/>
          <w:rtl/>
        </w:rPr>
        <w:t xml:space="preserve"> ורבותינו דרשו וכו' ע"כ, </w:t>
      </w:r>
      <w:proofErr w:type="spellStart"/>
      <w:r>
        <w:rPr>
          <w:rFonts w:ascii="FrankRuehl" w:hAnsi="FrankRuehl"/>
          <w:sz w:val="28"/>
          <w:szCs w:val="28"/>
          <w:rtl/>
        </w:rPr>
        <w:t>ולע"ד</w:t>
      </w:r>
      <w:proofErr w:type="spellEnd"/>
      <w:r>
        <w:rPr>
          <w:rFonts w:ascii="FrankRuehl" w:hAnsi="FrankRuehl"/>
          <w:sz w:val="28"/>
          <w:szCs w:val="28"/>
          <w:rtl/>
        </w:rPr>
        <w:t xml:space="preserve"> אפשר לפרש </w:t>
      </w:r>
      <w:r w:rsidR="005B052A">
        <w:rPr>
          <w:rFonts w:ascii="FrankRuehl" w:hAnsi="FrankRuehl"/>
          <w:sz w:val="28"/>
          <w:szCs w:val="28"/>
          <w:rtl/>
        </w:rPr>
        <w:br/>
      </w:r>
      <w:r w:rsidR="005B052A" w:rsidRPr="005B052A">
        <w:rPr>
          <w:rFonts w:ascii="Arial" w:hAnsi="Arial" w:cs="Arial" w:hint="cs"/>
          <w:spacing w:val="1052"/>
          <w:sz w:val="28"/>
          <w:szCs w:val="28"/>
          <w:rtl/>
        </w:rPr>
        <w:t> </w:t>
      </w:r>
      <w:proofErr w:type="spellStart"/>
      <w:r>
        <w:rPr>
          <w:rFonts w:ascii="FrankRuehl" w:hAnsi="FrankRuehl"/>
          <w:sz w:val="28"/>
          <w:szCs w:val="28"/>
          <w:rtl/>
        </w:rPr>
        <w:t>דקאי</w:t>
      </w:r>
      <w:proofErr w:type="spellEnd"/>
      <w:r>
        <w:rPr>
          <w:rFonts w:ascii="FrankRuehl" w:hAnsi="FrankRuehl"/>
          <w:sz w:val="28"/>
          <w:szCs w:val="28"/>
          <w:rtl/>
        </w:rPr>
        <w:t xml:space="preserve"> כנגד עם בני ישראל עצמם </w:t>
      </w:r>
      <w:proofErr w:type="spellStart"/>
      <w:r>
        <w:rPr>
          <w:rFonts w:ascii="FrankRuehl" w:hAnsi="FrankRuehl"/>
          <w:sz w:val="28"/>
          <w:szCs w:val="28"/>
          <w:rtl/>
        </w:rPr>
        <w:t>דע"י</w:t>
      </w:r>
      <w:proofErr w:type="spellEnd"/>
      <w:r>
        <w:rPr>
          <w:rFonts w:ascii="FrankRuehl" w:hAnsi="FrankRuehl"/>
          <w:sz w:val="28"/>
          <w:szCs w:val="28"/>
          <w:rtl/>
        </w:rPr>
        <w:t xml:space="preserve"> שיתרבו ביתר שאת יעלה מן הארץ ושוב לא יהיו עבדים וכמו שהיה בשבט אפרים שהיו רבים וגיבורים ועלו קודם הזמן.</w:t>
      </w:r>
      <w:r w:rsidR="005B052A">
        <w:rPr>
          <w:rFonts w:ascii="FrankRuehl" w:hAnsi="FrankRuehl"/>
          <w:sz w:val="28"/>
          <w:szCs w:val="28"/>
          <w:rtl/>
        </w:rPr>
        <w:tab/>
      </w:r>
    </w:p>
    <w:p w14:paraId="24522DE7" w14:textId="50E7FA4E" w:rsidR="00912F03" w:rsidRDefault="00912F03" w:rsidP="005B052A">
      <w:pPr>
        <w:jc w:val="distribute"/>
        <w:rPr>
          <w:rFonts w:ascii="FrankRuehl" w:hAnsi="FrankRuehl"/>
          <w:sz w:val="28"/>
          <w:szCs w:val="28"/>
          <w:rtl/>
        </w:rPr>
      </w:pPr>
      <w:r w:rsidRPr="005B052A">
        <w:rPr>
          <w:rStyle w:val="ac"/>
          <w:rtl/>
        </w:rPr>
        <w:t>[ב]</w:t>
      </w:r>
      <w:r w:rsidR="009947C3">
        <w:rPr>
          <w:rStyle w:val="ac"/>
          <w:rFonts w:hint="cs"/>
          <w:rtl/>
        </w:rPr>
        <w:t xml:space="preserve"> </w:t>
      </w:r>
      <w:proofErr w:type="spellStart"/>
      <w:r w:rsidRPr="005B052A">
        <w:rPr>
          <w:rStyle w:val="ac"/>
          <w:rtl/>
        </w:rPr>
        <w:t>רא"ם</w:t>
      </w:r>
      <w:proofErr w:type="spellEnd"/>
      <w:r>
        <w:rPr>
          <w:rFonts w:ascii="FrankRuehl" w:hAnsi="FrankRuehl"/>
          <w:sz w:val="28"/>
          <w:szCs w:val="28"/>
          <w:rtl/>
        </w:rPr>
        <w:t xml:space="preserve"> בד"ה ועלה מן הארץ וכו' עיין מה שהביא טענת הרמב"ן</w:t>
      </w:r>
      <w:r>
        <w:rPr>
          <w:rStyle w:val="a5"/>
          <w:rFonts w:ascii="FrankRuehl" w:hAnsi="FrankRuehl"/>
          <w:sz w:val="28"/>
          <w:szCs w:val="28"/>
          <w:rtl/>
        </w:rPr>
        <w:footnoteReference w:id="791"/>
      </w:r>
      <w:r>
        <w:rPr>
          <w:rFonts w:ascii="FrankRuehl" w:hAnsi="FrankRuehl"/>
          <w:sz w:val="28"/>
          <w:szCs w:val="28"/>
          <w:rtl/>
        </w:rPr>
        <w:t xml:space="preserve"> </w:t>
      </w:r>
      <w:proofErr w:type="spellStart"/>
      <w:r>
        <w:rPr>
          <w:rFonts w:ascii="FrankRuehl" w:hAnsi="FrankRuehl"/>
          <w:sz w:val="28"/>
          <w:szCs w:val="28"/>
          <w:rtl/>
        </w:rPr>
        <w:t>ודחאה</w:t>
      </w:r>
      <w:proofErr w:type="spellEnd"/>
      <w:r>
        <w:rPr>
          <w:rFonts w:ascii="FrankRuehl" w:hAnsi="FrankRuehl"/>
          <w:sz w:val="28"/>
          <w:szCs w:val="28"/>
          <w:rtl/>
        </w:rPr>
        <w:t>, וכתב דאין זה אמת</w:t>
      </w:r>
      <w:r>
        <w:rPr>
          <w:rStyle w:val="a5"/>
          <w:rFonts w:ascii="FrankRuehl" w:hAnsi="FrankRuehl"/>
          <w:sz w:val="28"/>
          <w:szCs w:val="28"/>
          <w:rtl/>
        </w:rPr>
        <w:footnoteReference w:id="792"/>
      </w:r>
      <w:r>
        <w:rPr>
          <w:rFonts w:ascii="FrankRuehl" w:hAnsi="FrankRuehl"/>
          <w:sz w:val="28"/>
          <w:szCs w:val="28"/>
          <w:rtl/>
        </w:rPr>
        <w:t>. והנחלת יעקב כתב דלי נראה משה אמת ותורתו אמת וכו' ע"ש</w:t>
      </w:r>
      <w:r>
        <w:rPr>
          <w:rStyle w:val="a5"/>
          <w:rFonts w:ascii="FrankRuehl" w:hAnsi="FrankRuehl"/>
          <w:sz w:val="28"/>
          <w:szCs w:val="28"/>
          <w:rtl/>
        </w:rPr>
        <w:footnoteReference w:id="793"/>
      </w:r>
      <w:r>
        <w:rPr>
          <w:rFonts w:ascii="FrankRuehl" w:hAnsi="FrankRuehl"/>
          <w:sz w:val="28"/>
          <w:szCs w:val="28"/>
          <w:rtl/>
        </w:rPr>
        <w:t xml:space="preserve">. </w:t>
      </w:r>
      <w:proofErr w:type="spellStart"/>
      <w:r>
        <w:rPr>
          <w:rFonts w:ascii="FrankRuehl" w:hAnsi="FrankRuehl"/>
          <w:sz w:val="28"/>
          <w:szCs w:val="28"/>
          <w:rtl/>
        </w:rPr>
        <w:t>ולע"ד</w:t>
      </w:r>
      <w:proofErr w:type="spellEnd"/>
      <w:r>
        <w:rPr>
          <w:rFonts w:ascii="FrankRuehl" w:hAnsi="FrankRuehl"/>
          <w:sz w:val="28"/>
          <w:szCs w:val="28"/>
          <w:rtl/>
        </w:rPr>
        <w:t xml:space="preserve"> </w:t>
      </w:r>
      <w:proofErr w:type="spellStart"/>
      <w:r>
        <w:rPr>
          <w:rFonts w:ascii="FrankRuehl" w:hAnsi="FrankRuehl"/>
          <w:sz w:val="28"/>
          <w:szCs w:val="28"/>
          <w:rtl/>
        </w:rPr>
        <w:t>דהעיקר</w:t>
      </w:r>
      <w:proofErr w:type="spellEnd"/>
      <w:r>
        <w:rPr>
          <w:rFonts w:ascii="FrankRuehl" w:hAnsi="FrankRuehl"/>
          <w:sz w:val="28"/>
          <w:szCs w:val="28"/>
          <w:rtl/>
        </w:rPr>
        <w:t xml:space="preserve"> </w:t>
      </w:r>
      <w:r>
        <w:rPr>
          <w:rFonts w:ascii="FrankRuehl" w:hAnsi="FrankRuehl"/>
          <w:sz w:val="28"/>
          <w:szCs w:val="28"/>
          <w:rtl/>
        </w:rPr>
        <w:lastRenderedPageBreak/>
        <w:t xml:space="preserve">כדברי </w:t>
      </w:r>
      <w:proofErr w:type="spellStart"/>
      <w:r>
        <w:rPr>
          <w:rFonts w:ascii="FrankRuehl" w:hAnsi="FrankRuehl"/>
          <w:sz w:val="28"/>
          <w:szCs w:val="28"/>
          <w:rtl/>
        </w:rPr>
        <w:t>הרא"ם</w:t>
      </w:r>
      <w:proofErr w:type="spellEnd"/>
      <w:r>
        <w:rPr>
          <w:rFonts w:ascii="FrankRuehl" w:hAnsi="FrankRuehl"/>
          <w:sz w:val="28"/>
          <w:szCs w:val="28"/>
          <w:rtl/>
        </w:rPr>
        <w:t xml:space="preserve"> ואי משום </w:t>
      </w:r>
      <w:proofErr w:type="spellStart"/>
      <w:r>
        <w:rPr>
          <w:rFonts w:ascii="FrankRuehl" w:hAnsi="FrankRuehl"/>
          <w:sz w:val="28"/>
          <w:szCs w:val="28"/>
          <w:rtl/>
        </w:rPr>
        <w:t>דנקט</w:t>
      </w:r>
      <w:proofErr w:type="spellEnd"/>
      <w:r>
        <w:rPr>
          <w:rFonts w:ascii="FrankRuehl" w:hAnsi="FrankRuehl"/>
          <w:sz w:val="28"/>
          <w:szCs w:val="28"/>
          <w:rtl/>
        </w:rPr>
        <w:t xml:space="preserve"> "עלה" לא </w:t>
      </w:r>
      <w:proofErr w:type="spellStart"/>
      <w:r>
        <w:rPr>
          <w:rFonts w:ascii="FrankRuehl" w:hAnsi="FrankRuehl"/>
          <w:sz w:val="28"/>
          <w:szCs w:val="28"/>
          <w:rtl/>
        </w:rPr>
        <w:t>אירייא</w:t>
      </w:r>
      <w:proofErr w:type="spellEnd"/>
      <w:r>
        <w:rPr>
          <w:rFonts w:ascii="FrankRuehl" w:hAnsi="FrankRuehl"/>
          <w:sz w:val="28"/>
          <w:szCs w:val="28"/>
          <w:rtl/>
        </w:rPr>
        <w:t xml:space="preserve"> דמה בכך לפעמים יאמר הכתוב לשון הליכה </w:t>
      </w:r>
      <w:proofErr w:type="spellStart"/>
      <w:r>
        <w:rPr>
          <w:rFonts w:ascii="FrankRuehl" w:hAnsi="FrankRuehl"/>
          <w:sz w:val="28"/>
          <w:szCs w:val="28"/>
          <w:rtl/>
        </w:rPr>
        <w:t>וזימנין</w:t>
      </w:r>
      <w:proofErr w:type="spellEnd"/>
      <w:r>
        <w:rPr>
          <w:rFonts w:ascii="FrankRuehl" w:hAnsi="FrankRuehl"/>
          <w:sz w:val="28"/>
          <w:szCs w:val="28"/>
          <w:rtl/>
        </w:rPr>
        <w:t xml:space="preserve"> לשון עליה והכל אחד. וגם איכא לשון עליה דאינה לשון מלחמה, ולאו כלל הוא.</w:t>
      </w:r>
      <w:r w:rsidR="005B052A">
        <w:rPr>
          <w:rFonts w:ascii="FrankRuehl" w:hAnsi="FrankRuehl"/>
          <w:sz w:val="28"/>
          <w:szCs w:val="28"/>
          <w:rtl/>
        </w:rPr>
        <w:tab/>
      </w:r>
    </w:p>
    <w:p w14:paraId="7FB7C2AB" w14:textId="5A169E5B" w:rsidR="00912F03" w:rsidRDefault="00912F03" w:rsidP="005B052A">
      <w:pPr>
        <w:jc w:val="distribute"/>
        <w:rPr>
          <w:rFonts w:ascii="FrankRuehl" w:hAnsi="FrankRuehl"/>
          <w:sz w:val="28"/>
          <w:szCs w:val="28"/>
          <w:rtl/>
        </w:rPr>
      </w:pPr>
      <w:r w:rsidRPr="005B052A">
        <w:rPr>
          <w:rStyle w:val="ac"/>
          <w:rtl/>
        </w:rPr>
        <w:t>ומה</w:t>
      </w:r>
      <w:r>
        <w:rPr>
          <w:rFonts w:ascii="FrankRuehl" w:hAnsi="FrankRuehl"/>
          <w:sz w:val="28"/>
          <w:szCs w:val="28"/>
          <w:rtl/>
        </w:rPr>
        <w:t xml:space="preserve"> שרוצה לפרש בתירוץ הרמב"ן הרואה יראה דאין זה במשמע דבר קודשו כלל </w:t>
      </w:r>
      <w:proofErr w:type="spellStart"/>
      <w:r>
        <w:rPr>
          <w:rFonts w:ascii="FrankRuehl" w:hAnsi="FrankRuehl"/>
          <w:sz w:val="28"/>
          <w:szCs w:val="28"/>
          <w:rtl/>
        </w:rPr>
        <w:t>דהא</w:t>
      </w:r>
      <w:proofErr w:type="spellEnd"/>
      <w:r>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507"/>
          <w:sz w:val="28"/>
          <w:szCs w:val="28"/>
          <w:rtl/>
        </w:rPr>
        <w:t> </w:t>
      </w:r>
      <w:proofErr w:type="spellStart"/>
      <w:r>
        <w:rPr>
          <w:rFonts w:ascii="FrankRuehl" w:hAnsi="FrankRuehl"/>
          <w:sz w:val="28"/>
          <w:szCs w:val="28"/>
          <w:rtl/>
        </w:rPr>
        <w:t>קאמר</w:t>
      </w:r>
      <w:proofErr w:type="spellEnd"/>
      <w:r>
        <w:rPr>
          <w:rFonts w:ascii="FrankRuehl" w:hAnsi="FrankRuehl"/>
          <w:sz w:val="28"/>
          <w:szCs w:val="28"/>
          <w:rtl/>
        </w:rPr>
        <w:t xml:space="preserve"> ואולי יאמר 'ועלה עלינו' וכו'</w:t>
      </w:r>
      <w:r>
        <w:rPr>
          <w:rStyle w:val="a5"/>
          <w:rFonts w:ascii="FrankRuehl" w:hAnsi="FrankRuehl"/>
          <w:sz w:val="28"/>
          <w:szCs w:val="28"/>
          <w:rtl/>
        </w:rPr>
        <w:footnoteReference w:id="794"/>
      </w:r>
      <w:r>
        <w:rPr>
          <w:rFonts w:ascii="FrankRuehl" w:hAnsi="FrankRuehl"/>
          <w:sz w:val="28"/>
          <w:szCs w:val="28"/>
          <w:rtl/>
        </w:rPr>
        <w:t xml:space="preserve"> והיינו </w:t>
      </w:r>
      <w:proofErr w:type="spellStart"/>
      <w:r>
        <w:rPr>
          <w:rFonts w:ascii="FrankRuehl" w:hAnsi="FrankRuehl"/>
          <w:sz w:val="28"/>
          <w:szCs w:val="28"/>
          <w:rtl/>
        </w:rPr>
        <w:t>דרוצה</w:t>
      </w:r>
      <w:proofErr w:type="spellEnd"/>
      <w:r>
        <w:rPr>
          <w:rFonts w:ascii="FrankRuehl" w:hAnsi="FrankRuehl"/>
          <w:sz w:val="28"/>
          <w:szCs w:val="28"/>
          <w:rtl/>
        </w:rPr>
        <w:t xml:space="preserve"> לאפ' במושלם </w:t>
      </w:r>
      <w:proofErr w:type="spellStart"/>
      <w:r>
        <w:rPr>
          <w:rFonts w:ascii="FrankRuehl" w:hAnsi="FrankRuehl"/>
          <w:sz w:val="28"/>
          <w:szCs w:val="28"/>
          <w:rtl/>
        </w:rPr>
        <w:t>דפירש</w:t>
      </w:r>
      <w:proofErr w:type="spellEnd"/>
      <w:r>
        <w:rPr>
          <w:rFonts w:ascii="FrankRuehl" w:hAnsi="FrankRuehl"/>
          <w:sz w:val="28"/>
          <w:szCs w:val="28"/>
          <w:rtl/>
        </w:rPr>
        <w:t xml:space="preserve"> הכתוב </w:t>
      </w:r>
      <w:proofErr w:type="spellStart"/>
      <w:r>
        <w:rPr>
          <w:rFonts w:ascii="FrankRuehl" w:hAnsi="FrankRuehl"/>
          <w:sz w:val="28"/>
          <w:szCs w:val="28"/>
          <w:rtl/>
        </w:rPr>
        <w:t>דיעלה</w:t>
      </w:r>
      <w:proofErr w:type="spellEnd"/>
      <w:r>
        <w:rPr>
          <w:rFonts w:ascii="FrankRuehl" w:hAnsi="FrankRuehl"/>
          <w:sz w:val="28"/>
          <w:szCs w:val="28"/>
          <w:rtl/>
        </w:rPr>
        <w:t xml:space="preserve"> עליהם למלחמה, והכי </w:t>
      </w:r>
      <w:proofErr w:type="spellStart"/>
      <w:r>
        <w:rPr>
          <w:rFonts w:ascii="FrankRuehl" w:hAnsi="FrankRuehl"/>
          <w:sz w:val="28"/>
          <w:szCs w:val="28"/>
          <w:rtl/>
        </w:rPr>
        <w:t>קאמר</w:t>
      </w:r>
      <w:proofErr w:type="spellEnd"/>
      <w:r>
        <w:rPr>
          <w:rFonts w:ascii="FrankRuehl" w:hAnsi="FrankRuehl"/>
          <w:sz w:val="28"/>
          <w:szCs w:val="28"/>
          <w:rtl/>
        </w:rPr>
        <w:t xml:space="preserve"> ועלה עלינו מן הארץ שיושב בה היא ארץ גושן ולבא </w:t>
      </w:r>
      <w:proofErr w:type="spellStart"/>
      <w:r>
        <w:rPr>
          <w:rFonts w:ascii="FrankRuehl" w:hAnsi="FrankRuehl"/>
          <w:sz w:val="28"/>
          <w:szCs w:val="28"/>
          <w:rtl/>
        </w:rPr>
        <w:t>לא"מ</w:t>
      </w:r>
      <w:proofErr w:type="spellEnd"/>
      <w:r>
        <w:rPr>
          <w:rStyle w:val="a5"/>
          <w:rFonts w:ascii="FrankRuehl" w:hAnsi="FrankRuehl"/>
          <w:sz w:val="28"/>
          <w:szCs w:val="28"/>
          <w:rtl/>
        </w:rPr>
        <w:footnoteReference w:id="795"/>
      </w:r>
      <w:r>
        <w:rPr>
          <w:rFonts w:ascii="FrankRuehl" w:hAnsi="FrankRuehl"/>
          <w:sz w:val="28"/>
          <w:szCs w:val="28"/>
          <w:rtl/>
        </w:rPr>
        <w:t xml:space="preserve"> </w:t>
      </w:r>
      <w:proofErr w:type="spellStart"/>
      <w:r>
        <w:rPr>
          <w:rFonts w:ascii="FrankRuehl" w:hAnsi="FrankRuehl"/>
          <w:sz w:val="28"/>
          <w:szCs w:val="28"/>
          <w:rtl/>
        </w:rPr>
        <w:t>להלחם</w:t>
      </w:r>
      <w:proofErr w:type="spellEnd"/>
      <w:r>
        <w:rPr>
          <w:rFonts w:ascii="FrankRuehl" w:hAnsi="FrankRuehl"/>
          <w:sz w:val="28"/>
          <w:szCs w:val="28"/>
          <w:rtl/>
        </w:rPr>
        <w:t xml:space="preserve"> בנו, </w:t>
      </w:r>
      <w:proofErr w:type="spellStart"/>
      <w:r>
        <w:rPr>
          <w:rFonts w:ascii="FrankRuehl" w:hAnsi="FrankRuehl"/>
          <w:sz w:val="28"/>
          <w:szCs w:val="28"/>
          <w:rtl/>
        </w:rPr>
        <w:t>והוי</w:t>
      </w:r>
      <w:proofErr w:type="spellEnd"/>
      <w:r>
        <w:rPr>
          <w:rFonts w:ascii="FrankRuehl" w:hAnsi="FrankRuehl"/>
          <w:sz w:val="28"/>
          <w:szCs w:val="28"/>
          <w:rtl/>
        </w:rPr>
        <w:t xml:space="preserve"> </w:t>
      </w:r>
      <w:proofErr w:type="spellStart"/>
      <w:r>
        <w:rPr>
          <w:rFonts w:ascii="FrankRuehl" w:hAnsi="FrankRuehl"/>
          <w:sz w:val="28"/>
          <w:szCs w:val="28"/>
          <w:rtl/>
        </w:rPr>
        <w:t>דומייא</w:t>
      </w:r>
      <w:proofErr w:type="spellEnd"/>
      <w:r>
        <w:rPr>
          <w:rFonts w:ascii="FrankRuehl" w:hAnsi="FrankRuehl"/>
          <w:sz w:val="28"/>
          <w:szCs w:val="28"/>
          <w:rtl/>
        </w:rPr>
        <w:t xml:space="preserve"> </w:t>
      </w:r>
      <w:proofErr w:type="spellStart"/>
      <w:r>
        <w:rPr>
          <w:rFonts w:ascii="FrankRuehl" w:hAnsi="FrankRuehl"/>
          <w:sz w:val="28"/>
          <w:szCs w:val="28"/>
          <w:rtl/>
        </w:rPr>
        <w:t>דהנך</w:t>
      </w:r>
      <w:proofErr w:type="spellEnd"/>
      <w:r>
        <w:rPr>
          <w:rFonts w:ascii="FrankRuehl" w:hAnsi="FrankRuehl"/>
          <w:sz w:val="28"/>
          <w:szCs w:val="28"/>
          <w:rtl/>
        </w:rPr>
        <w:t xml:space="preserve"> קראי שהביא. זהו </w:t>
      </w:r>
      <w:proofErr w:type="spellStart"/>
      <w:r>
        <w:rPr>
          <w:rFonts w:ascii="FrankRuehl" w:hAnsi="FrankRuehl"/>
          <w:sz w:val="28"/>
          <w:szCs w:val="28"/>
          <w:rtl/>
        </w:rPr>
        <w:t>מ"ש</w:t>
      </w:r>
      <w:proofErr w:type="spellEnd"/>
      <w:r>
        <w:rPr>
          <w:rFonts w:ascii="FrankRuehl" w:hAnsi="FrankRuehl"/>
          <w:sz w:val="28"/>
          <w:szCs w:val="28"/>
          <w:rtl/>
        </w:rPr>
        <w:t xml:space="preserve"> בדרך אולי לפרש כוונת רש"י. ולפי דברי הנחלת יעקב הוי העיקר חסר וגם לא שייך למילה 'ועלה' עלינו. אך אמנה נכון הדבר בכוונת הרמב"ן כמו שהבין הגאון, ולכן כתב ע"ד שאין זה אמת ופירוש דברי רש"י על נכון וכמו שיראה הרואה.</w:t>
      </w:r>
      <w:r w:rsidR="005B052A">
        <w:rPr>
          <w:rFonts w:ascii="FrankRuehl" w:hAnsi="FrankRuehl"/>
          <w:sz w:val="28"/>
          <w:szCs w:val="28"/>
          <w:rtl/>
        </w:rPr>
        <w:tab/>
      </w:r>
    </w:p>
    <w:p w14:paraId="65ADCD59" w14:textId="77777777" w:rsidR="009947C3" w:rsidRDefault="009947C3" w:rsidP="005B052A">
      <w:pPr>
        <w:jc w:val="distribute"/>
        <w:rPr>
          <w:rFonts w:ascii="FrankRuehl" w:hAnsi="FrankRuehl"/>
          <w:sz w:val="28"/>
          <w:szCs w:val="28"/>
          <w:rtl/>
        </w:rPr>
      </w:pPr>
    </w:p>
    <w:p w14:paraId="47B40C76" w14:textId="30C5F256" w:rsidR="00912F03" w:rsidRDefault="00912F03" w:rsidP="005B052A">
      <w:pPr>
        <w:jc w:val="distribute"/>
        <w:rPr>
          <w:rFonts w:ascii="FrankRuehl" w:hAnsi="FrankRuehl"/>
          <w:b/>
          <w:bCs/>
          <w:sz w:val="28"/>
          <w:szCs w:val="28"/>
          <w:rtl/>
        </w:rPr>
      </w:pPr>
      <w:r w:rsidRPr="005B052A">
        <w:rPr>
          <w:rStyle w:val="ac"/>
          <w:rtl/>
        </w:rPr>
        <w:t>וְכַאֲשֶׁר</w:t>
      </w:r>
      <w:r>
        <w:rPr>
          <w:rFonts w:ascii="FrankRuehl" w:hAnsi="FrankRuehl"/>
          <w:b/>
          <w:bCs/>
          <w:sz w:val="28"/>
          <w:szCs w:val="28"/>
          <w:rtl/>
        </w:rPr>
        <w:t xml:space="preserve"> יְעַנּוּ אֹתוֹ כֵּן יִרְבֶּה וְכֵן </w:t>
      </w:r>
      <w:proofErr w:type="spellStart"/>
      <w:r>
        <w:rPr>
          <w:rFonts w:ascii="FrankRuehl" w:hAnsi="FrankRuehl"/>
          <w:b/>
          <w:bCs/>
          <w:sz w:val="28"/>
          <w:szCs w:val="28"/>
          <w:rtl/>
        </w:rPr>
        <w:t>יִפְרֹץ</w:t>
      </w:r>
      <w:proofErr w:type="spellEnd"/>
      <w:r>
        <w:rPr>
          <w:rFonts w:ascii="FrankRuehl" w:hAnsi="FrankRuehl"/>
          <w:b/>
          <w:bCs/>
          <w:sz w:val="28"/>
          <w:szCs w:val="28"/>
          <w:rtl/>
        </w:rPr>
        <w:t xml:space="preserve"> וַיָּקֻצוּ מִפְּנֵי בְּנֵי יִשְׂרָאֵל </w:t>
      </w:r>
      <w:r>
        <w:rPr>
          <w:rFonts w:ascii="FrankRuehl" w:hAnsi="FrankRuehl"/>
          <w:sz w:val="28"/>
          <w:szCs w:val="28"/>
          <w:rtl/>
        </w:rPr>
        <w:t xml:space="preserve">(שמות א, </w:t>
      </w:r>
      <w:proofErr w:type="spellStart"/>
      <w:r>
        <w:rPr>
          <w:rFonts w:ascii="FrankRuehl" w:hAnsi="FrankRuehl"/>
          <w:sz w:val="28"/>
          <w:szCs w:val="28"/>
          <w:rtl/>
        </w:rPr>
        <w:t>יב</w:t>
      </w:r>
      <w:proofErr w:type="spellEnd"/>
      <w:r>
        <w:rPr>
          <w:rFonts w:ascii="FrankRuehl" w:hAnsi="FrankRuehl"/>
          <w:sz w:val="28"/>
          <w:szCs w:val="28"/>
          <w:rtl/>
        </w:rPr>
        <w:t>).</w:t>
      </w:r>
      <w:r w:rsidR="005B052A">
        <w:rPr>
          <w:rFonts w:ascii="FrankRuehl" w:hAnsi="FrankRuehl"/>
          <w:b/>
          <w:bCs/>
          <w:sz w:val="28"/>
          <w:szCs w:val="28"/>
          <w:rtl/>
        </w:rPr>
        <w:tab/>
      </w:r>
    </w:p>
    <w:p w14:paraId="614EEBE6" w14:textId="34EE8896" w:rsidR="00912F03" w:rsidRDefault="00912F03" w:rsidP="005B052A">
      <w:pPr>
        <w:jc w:val="distribute"/>
        <w:rPr>
          <w:rFonts w:ascii="FrankRuehl" w:hAnsi="FrankRuehl"/>
          <w:b/>
          <w:bCs/>
          <w:sz w:val="28"/>
          <w:szCs w:val="28"/>
          <w:rtl/>
        </w:rPr>
      </w:pPr>
      <w:r w:rsidRPr="005B052A">
        <w:rPr>
          <w:rStyle w:val="ac"/>
          <w:rtl/>
        </w:rPr>
        <w:t>רש"י</w:t>
      </w:r>
      <w:r>
        <w:rPr>
          <w:rFonts w:ascii="FrankRuehl" w:hAnsi="FrankRuehl"/>
          <w:b/>
          <w:bCs/>
          <w:sz w:val="28"/>
          <w:szCs w:val="28"/>
          <w:rtl/>
        </w:rPr>
        <w:t xml:space="preserve"> בד"ה וכאשר יענו אותו. בכל מה שהם </w:t>
      </w:r>
      <w:proofErr w:type="spellStart"/>
      <w:r>
        <w:rPr>
          <w:rFonts w:ascii="FrankRuehl" w:hAnsi="FrankRuehl"/>
          <w:b/>
          <w:bCs/>
          <w:sz w:val="28"/>
          <w:szCs w:val="28"/>
          <w:rtl/>
        </w:rPr>
        <w:t>נותנין</w:t>
      </w:r>
      <w:proofErr w:type="spellEnd"/>
      <w:r>
        <w:rPr>
          <w:rFonts w:ascii="FrankRuehl" w:hAnsi="FrankRuehl"/>
          <w:b/>
          <w:bCs/>
          <w:sz w:val="28"/>
          <w:szCs w:val="28"/>
          <w:rtl/>
        </w:rPr>
        <w:t xml:space="preserve"> לב לענות, כן לב הקב"ה להרבות </w:t>
      </w:r>
      <w:r w:rsidR="005B052A">
        <w:rPr>
          <w:rFonts w:ascii="FrankRuehl" w:hAnsi="FrankRuehl"/>
          <w:b/>
          <w:bCs/>
          <w:sz w:val="28"/>
          <w:szCs w:val="28"/>
          <w:rtl/>
        </w:rPr>
        <w:br/>
      </w:r>
      <w:r w:rsidR="005B052A" w:rsidRPr="005B052A">
        <w:rPr>
          <w:rFonts w:ascii="Arial" w:hAnsi="Arial" w:cs="Arial" w:hint="cs"/>
          <w:b/>
          <w:bCs/>
          <w:spacing w:val="655"/>
          <w:sz w:val="28"/>
          <w:szCs w:val="28"/>
          <w:rtl/>
        </w:rPr>
        <w:t> </w:t>
      </w:r>
      <w:proofErr w:type="spellStart"/>
      <w:r>
        <w:rPr>
          <w:rFonts w:ascii="FrankRuehl" w:hAnsi="FrankRuehl"/>
          <w:b/>
          <w:bCs/>
          <w:sz w:val="28"/>
          <w:szCs w:val="28"/>
          <w:rtl/>
        </w:rPr>
        <w:t>ולהפריץ</w:t>
      </w:r>
      <w:proofErr w:type="spellEnd"/>
      <w:r>
        <w:rPr>
          <w:rFonts w:ascii="FrankRuehl" w:hAnsi="FrankRuehl"/>
          <w:b/>
          <w:bCs/>
          <w:sz w:val="28"/>
          <w:szCs w:val="28"/>
          <w:rtl/>
        </w:rPr>
        <w:t>. רש"י בד"ה ויקצו. קצו בחייהם. ורבותינו דרשו, כקוצים היו בעיניהם.</w:t>
      </w:r>
      <w:r w:rsidR="005B052A">
        <w:rPr>
          <w:rFonts w:ascii="FrankRuehl" w:hAnsi="FrankRuehl"/>
          <w:b/>
          <w:bCs/>
          <w:sz w:val="28"/>
          <w:szCs w:val="28"/>
          <w:rtl/>
        </w:rPr>
        <w:tab/>
      </w:r>
    </w:p>
    <w:p w14:paraId="2BBCB903" w14:textId="62BB6ACC" w:rsidR="00912F03" w:rsidRDefault="00912F03" w:rsidP="005B052A">
      <w:pPr>
        <w:jc w:val="distribute"/>
        <w:rPr>
          <w:rFonts w:ascii="FrankRuehl" w:hAnsi="FrankRuehl"/>
          <w:sz w:val="28"/>
          <w:szCs w:val="28"/>
          <w:rtl/>
        </w:rPr>
      </w:pPr>
      <w:r w:rsidRPr="005B052A">
        <w:rPr>
          <w:rStyle w:val="ac"/>
          <w:rtl/>
        </w:rPr>
        <w:t>[א]</w:t>
      </w:r>
      <w:r w:rsidR="002D196A">
        <w:rPr>
          <w:rStyle w:val="ac"/>
          <w:rFonts w:hint="cs"/>
          <w:rtl/>
        </w:rPr>
        <w:t xml:space="preserve"> </w:t>
      </w:r>
      <w:r w:rsidRPr="005B052A">
        <w:rPr>
          <w:rStyle w:val="ac"/>
          <w:rtl/>
        </w:rPr>
        <w:t>רש"י</w:t>
      </w:r>
      <w:r>
        <w:rPr>
          <w:rFonts w:ascii="FrankRuehl" w:hAnsi="FrankRuehl"/>
          <w:sz w:val="28"/>
          <w:szCs w:val="28"/>
          <w:rtl/>
        </w:rPr>
        <w:t xml:space="preserve"> בד"ה וכאשר יענו אתו וכו' ע"כ, נ"ב כתב </w:t>
      </w:r>
      <w:proofErr w:type="spellStart"/>
      <w:r>
        <w:rPr>
          <w:rFonts w:ascii="FrankRuehl" w:hAnsi="FrankRuehl"/>
          <w:sz w:val="28"/>
          <w:szCs w:val="28"/>
          <w:rtl/>
        </w:rPr>
        <w:t>הרא"ם</w:t>
      </w:r>
      <w:proofErr w:type="spellEnd"/>
      <w:r>
        <w:rPr>
          <w:rFonts w:ascii="FrankRuehl" w:hAnsi="FrankRuehl"/>
          <w:sz w:val="28"/>
          <w:szCs w:val="28"/>
          <w:rtl/>
        </w:rPr>
        <w:t xml:space="preserve"> הוצרך לפרש כן וכו' עד שלא </w:t>
      </w:r>
      <w:r w:rsidR="005B052A">
        <w:rPr>
          <w:rFonts w:ascii="FrankRuehl" w:hAnsi="FrankRuehl"/>
          <w:sz w:val="28"/>
          <w:szCs w:val="28"/>
          <w:rtl/>
        </w:rPr>
        <w:br/>
      </w:r>
      <w:r w:rsidR="005B052A" w:rsidRPr="005B052A">
        <w:rPr>
          <w:rFonts w:ascii="Arial" w:hAnsi="Arial" w:cs="Arial" w:hint="cs"/>
          <w:spacing w:val="1033"/>
          <w:sz w:val="28"/>
          <w:szCs w:val="28"/>
          <w:rtl/>
        </w:rPr>
        <w:t> </w:t>
      </w:r>
      <w:r>
        <w:rPr>
          <w:rFonts w:ascii="FrankRuehl" w:hAnsi="FrankRuehl"/>
          <w:sz w:val="28"/>
          <w:szCs w:val="28"/>
          <w:rtl/>
        </w:rPr>
        <w:t xml:space="preserve">יצא לפועל מה שהיה במחשבתם ע"ש. ונראה פשוט </w:t>
      </w:r>
      <w:proofErr w:type="spellStart"/>
      <w:r>
        <w:rPr>
          <w:rFonts w:ascii="FrankRuehl" w:hAnsi="FrankRuehl"/>
          <w:sz w:val="28"/>
          <w:szCs w:val="28"/>
          <w:rtl/>
        </w:rPr>
        <w:t>דכוונת</w:t>
      </w:r>
      <w:proofErr w:type="spellEnd"/>
      <w:r>
        <w:rPr>
          <w:rFonts w:ascii="FrankRuehl" w:hAnsi="FrankRuehl"/>
          <w:sz w:val="28"/>
          <w:szCs w:val="28"/>
          <w:rtl/>
        </w:rPr>
        <w:t xml:space="preserve"> </w:t>
      </w:r>
      <w:proofErr w:type="spellStart"/>
      <w:r>
        <w:rPr>
          <w:rFonts w:ascii="FrankRuehl" w:hAnsi="FrankRuehl"/>
          <w:sz w:val="28"/>
          <w:szCs w:val="28"/>
          <w:rtl/>
        </w:rPr>
        <w:t>הרא"ם</w:t>
      </w:r>
      <w:proofErr w:type="spellEnd"/>
      <w:r>
        <w:rPr>
          <w:rFonts w:ascii="FrankRuehl" w:hAnsi="FrankRuehl"/>
          <w:sz w:val="28"/>
          <w:szCs w:val="28"/>
          <w:rtl/>
        </w:rPr>
        <w:t xml:space="preserve"> </w:t>
      </w:r>
      <w:proofErr w:type="spellStart"/>
      <w:r>
        <w:rPr>
          <w:rFonts w:ascii="FrankRuehl" w:hAnsi="FrankRuehl"/>
          <w:sz w:val="28"/>
          <w:szCs w:val="28"/>
          <w:rtl/>
        </w:rPr>
        <w:t>דהכי</w:t>
      </w:r>
      <w:proofErr w:type="spellEnd"/>
      <w:r>
        <w:rPr>
          <w:rFonts w:ascii="FrankRuehl" w:hAnsi="FrankRuehl"/>
          <w:sz w:val="28"/>
          <w:szCs w:val="28"/>
          <w:rtl/>
        </w:rPr>
        <w:t xml:space="preserve"> </w:t>
      </w:r>
      <w:proofErr w:type="spellStart"/>
      <w:r>
        <w:rPr>
          <w:rFonts w:ascii="FrankRuehl" w:hAnsi="FrankRuehl"/>
          <w:sz w:val="28"/>
          <w:szCs w:val="28"/>
          <w:rtl/>
        </w:rPr>
        <w:t>קאמר</w:t>
      </w:r>
      <w:proofErr w:type="spellEnd"/>
      <w:r>
        <w:rPr>
          <w:rFonts w:ascii="FrankRuehl" w:hAnsi="FrankRuehl"/>
          <w:sz w:val="28"/>
          <w:szCs w:val="28"/>
          <w:rtl/>
        </w:rPr>
        <w:t xml:space="preserve"> שכל מה שהיו מענין וחושבים </w:t>
      </w:r>
      <w:proofErr w:type="spellStart"/>
      <w:r>
        <w:rPr>
          <w:rFonts w:ascii="FrankRuehl" w:hAnsi="FrankRuehl"/>
          <w:sz w:val="28"/>
          <w:szCs w:val="28"/>
          <w:rtl/>
        </w:rPr>
        <w:t>בלבם</w:t>
      </w:r>
      <w:proofErr w:type="spellEnd"/>
      <w:r>
        <w:rPr>
          <w:rFonts w:ascii="FrankRuehl" w:hAnsi="FrankRuehl"/>
          <w:sz w:val="28"/>
          <w:szCs w:val="28"/>
          <w:rtl/>
        </w:rPr>
        <w:t xml:space="preserve"> שע"י זה הם מתמעטים שכן דרך המקבל העינוי שאינו פרה ורבה כל כך. כן היה לב השי"ת להרבות והיינו </w:t>
      </w:r>
      <w:proofErr w:type="spellStart"/>
      <w:r>
        <w:rPr>
          <w:rFonts w:ascii="FrankRuehl" w:hAnsi="FrankRuehl"/>
          <w:sz w:val="28"/>
          <w:szCs w:val="28"/>
          <w:rtl/>
        </w:rPr>
        <w:t>רביתיה</w:t>
      </w:r>
      <w:proofErr w:type="spellEnd"/>
      <w:r>
        <w:rPr>
          <w:rFonts w:ascii="FrankRuehl" w:hAnsi="FrankRuehl"/>
          <w:sz w:val="28"/>
          <w:szCs w:val="28"/>
          <w:rtl/>
        </w:rPr>
        <w:t xml:space="preserve"> שאף שהיו מקבלים העינוי הקשה כל כך היה הקב"ה נותן ליעף </w:t>
      </w:r>
      <w:proofErr w:type="spellStart"/>
      <w:r>
        <w:rPr>
          <w:rFonts w:ascii="FrankRuehl" w:hAnsi="FrankRuehl"/>
          <w:sz w:val="28"/>
          <w:szCs w:val="28"/>
          <w:rtl/>
        </w:rPr>
        <w:t>כח</w:t>
      </w:r>
      <w:proofErr w:type="spellEnd"/>
      <w:r>
        <w:rPr>
          <w:rFonts w:ascii="FrankRuehl" w:hAnsi="FrankRuehl"/>
          <w:sz w:val="28"/>
          <w:szCs w:val="28"/>
          <w:rtl/>
        </w:rPr>
        <w:t xml:space="preserve"> והיו מולידים ו' בכרס א' או יותר למאן </w:t>
      </w:r>
      <w:proofErr w:type="spellStart"/>
      <w:r>
        <w:rPr>
          <w:rFonts w:ascii="FrankRuehl" w:hAnsi="FrankRuehl"/>
          <w:sz w:val="28"/>
          <w:szCs w:val="28"/>
          <w:rtl/>
        </w:rPr>
        <w:t>דאמר</w:t>
      </w:r>
      <w:proofErr w:type="spellEnd"/>
      <w:r>
        <w:rPr>
          <w:rFonts w:ascii="FrankRuehl" w:hAnsi="FrankRuehl"/>
          <w:sz w:val="28"/>
          <w:szCs w:val="28"/>
          <w:rtl/>
        </w:rPr>
        <w:t xml:space="preserve"> ובהכי הוא ליה ב' </w:t>
      </w:r>
      <w:proofErr w:type="spellStart"/>
      <w:r>
        <w:rPr>
          <w:rFonts w:ascii="FrankRuehl" w:hAnsi="FrankRuehl"/>
          <w:sz w:val="28"/>
          <w:szCs w:val="28"/>
          <w:rtl/>
        </w:rPr>
        <w:t>שוים</w:t>
      </w:r>
      <w:proofErr w:type="spellEnd"/>
      <w:r>
        <w:rPr>
          <w:rFonts w:ascii="FrankRuehl" w:hAnsi="FrankRuehl"/>
          <w:sz w:val="28"/>
          <w:szCs w:val="28"/>
          <w:rtl/>
        </w:rPr>
        <w:t xml:space="preserve"> </w:t>
      </w:r>
      <w:proofErr w:type="spellStart"/>
      <w:r>
        <w:rPr>
          <w:rFonts w:ascii="FrankRuehl" w:hAnsi="FrankRuehl"/>
          <w:sz w:val="28"/>
          <w:szCs w:val="28"/>
          <w:rtl/>
        </w:rPr>
        <w:t>דהיתה</w:t>
      </w:r>
      <w:proofErr w:type="spellEnd"/>
      <w:r>
        <w:rPr>
          <w:rFonts w:ascii="FrankRuehl" w:hAnsi="FrankRuehl"/>
          <w:sz w:val="28"/>
          <w:szCs w:val="28"/>
          <w:rtl/>
        </w:rPr>
        <w:t xml:space="preserve"> מעשה ממש בעינוי ובריבוי</w:t>
      </w:r>
      <w:r>
        <w:rPr>
          <w:rStyle w:val="a5"/>
          <w:rFonts w:ascii="FrankRuehl" w:hAnsi="FrankRuehl"/>
          <w:sz w:val="28"/>
          <w:szCs w:val="28"/>
          <w:rtl/>
        </w:rPr>
        <w:footnoteReference w:id="796"/>
      </w:r>
      <w:r>
        <w:rPr>
          <w:rFonts w:ascii="FrankRuehl" w:hAnsi="FrankRuehl"/>
          <w:sz w:val="28"/>
          <w:szCs w:val="28"/>
          <w:rtl/>
        </w:rPr>
        <w:t xml:space="preserve">. </w:t>
      </w:r>
      <w:proofErr w:type="spellStart"/>
      <w:r>
        <w:rPr>
          <w:rFonts w:ascii="FrankRuehl" w:hAnsi="FrankRuehl"/>
          <w:sz w:val="28"/>
          <w:szCs w:val="28"/>
          <w:rtl/>
        </w:rPr>
        <w:t>ומ"ש</w:t>
      </w:r>
      <w:proofErr w:type="spellEnd"/>
      <w:r>
        <w:rPr>
          <w:rFonts w:ascii="FrankRuehl" w:hAnsi="FrankRuehl"/>
          <w:sz w:val="28"/>
          <w:szCs w:val="28"/>
          <w:rtl/>
        </w:rPr>
        <w:t xml:space="preserve"> שלא יצא לפועל מה שהיה במחשבתם היינו מה שחשבו שע"י העינוי הם מתמעטים </w:t>
      </w:r>
      <w:proofErr w:type="spellStart"/>
      <w:r>
        <w:rPr>
          <w:rFonts w:ascii="FrankRuehl" w:hAnsi="FrankRuehl"/>
          <w:sz w:val="28"/>
          <w:szCs w:val="28"/>
          <w:rtl/>
        </w:rPr>
        <w:t>כדכתיב</w:t>
      </w:r>
      <w:proofErr w:type="spellEnd"/>
      <w:r>
        <w:rPr>
          <w:rFonts w:ascii="FrankRuehl" w:hAnsi="FrankRuehl"/>
          <w:sz w:val="28"/>
          <w:szCs w:val="28"/>
          <w:rtl/>
        </w:rPr>
        <w:t xml:space="preserve"> "פן ירבה" "הבה </w:t>
      </w:r>
      <w:proofErr w:type="spellStart"/>
      <w:r>
        <w:rPr>
          <w:rFonts w:ascii="FrankRuehl" w:hAnsi="FrankRuehl"/>
          <w:sz w:val="28"/>
          <w:szCs w:val="28"/>
          <w:rtl/>
        </w:rPr>
        <w:t>נתחכמה</w:t>
      </w:r>
      <w:proofErr w:type="spellEnd"/>
      <w:r>
        <w:rPr>
          <w:rFonts w:ascii="FrankRuehl" w:hAnsi="FrankRuehl"/>
          <w:sz w:val="28"/>
          <w:szCs w:val="28"/>
          <w:rtl/>
        </w:rPr>
        <w:t xml:space="preserve"> לו" בזה לא נתקיימה מחשבתם, ומעשה לסתור </w:t>
      </w:r>
      <w:proofErr w:type="spellStart"/>
      <w:r>
        <w:rPr>
          <w:rFonts w:ascii="FrankRuehl" w:hAnsi="FrankRuehl"/>
          <w:sz w:val="28"/>
          <w:szCs w:val="28"/>
          <w:rtl/>
        </w:rPr>
        <w:t>דרוח</w:t>
      </w:r>
      <w:proofErr w:type="spellEnd"/>
      <w:r>
        <w:rPr>
          <w:rFonts w:ascii="FrankRuehl" w:hAnsi="FrankRuehl"/>
          <w:sz w:val="28"/>
          <w:szCs w:val="28"/>
          <w:rtl/>
        </w:rPr>
        <w:t xml:space="preserve"> הקודש אומרת כן ירבה </w:t>
      </w:r>
      <w:proofErr w:type="spellStart"/>
      <w:r>
        <w:rPr>
          <w:rFonts w:ascii="FrankRuehl" w:hAnsi="FrankRuehl"/>
          <w:sz w:val="28"/>
          <w:szCs w:val="28"/>
          <w:rtl/>
        </w:rPr>
        <w:t>וכו</w:t>
      </w:r>
      <w:proofErr w:type="spellEnd"/>
      <w:r>
        <w:rPr>
          <w:rFonts w:ascii="FrankRuehl" w:hAnsi="FrankRuehl"/>
          <w:sz w:val="28"/>
          <w:szCs w:val="28"/>
          <w:rtl/>
        </w:rPr>
        <w:t xml:space="preserve">'. </w:t>
      </w:r>
      <w:r w:rsidR="005B052A">
        <w:rPr>
          <w:rFonts w:ascii="FrankRuehl" w:hAnsi="FrankRuehl"/>
          <w:sz w:val="28"/>
          <w:szCs w:val="28"/>
          <w:rtl/>
        </w:rPr>
        <w:tab/>
      </w:r>
    </w:p>
    <w:p w14:paraId="0212757F" w14:textId="7C378260" w:rsidR="00912F03" w:rsidRDefault="00912F03" w:rsidP="005B052A">
      <w:pPr>
        <w:jc w:val="distribute"/>
        <w:rPr>
          <w:rFonts w:ascii="FrankRuehl" w:hAnsi="FrankRuehl"/>
          <w:sz w:val="28"/>
          <w:szCs w:val="28"/>
          <w:rtl/>
        </w:rPr>
      </w:pPr>
      <w:r w:rsidRPr="005B052A">
        <w:rPr>
          <w:rStyle w:val="ac"/>
          <w:rtl/>
        </w:rPr>
        <w:t>ובזה</w:t>
      </w:r>
      <w:r>
        <w:rPr>
          <w:rFonts w:ascii="FrankRuehl" w:hAnsi="FrankRuehl"/>
          <w:sz w:val="28"/>
          <w:szCs w:val="28"/>
          <w:rtl/>
        </w:rPr>
        <w:t xml:space="preserve"> תשובה מוצאת </w:t>
      </w:r>
      <w:proofErr w:type="spellStart"/>
      <w:r>
        <w:rPr>
          <w:rFonts w:ascii="FrankRuehl" w:hAnsi="FrankRuehl"/>
          <w:sz w:val="28"/>
          <w:szCs w:val="28"/>
          <w:rtl/>
        </w:rPr>
        <w:t>למ"ש</w:t>
      </w:r>
      <w:proofErr w:type="spellEnd"/>
      <w:r>
        <w:rPr>
          <w:rFonts w:ascii="FrankRuehl" w:hAnsi="FrankRuehl"/>
          <w:sz w:val="28"/>
          <w:szCs w:val="28"/>
          <w:rtl/>
        </w:rPr>
        <w:t xml:space="preserve"> הנחלת יעקב ע"ד </w:t>
      </w:r>
      <w:proofErr w:type="spellStart"/>
      <w:r>
        <w:rPr>
          <w:rFonts w:ascii="FrankRuehl" w:hAnsi="FrankRuehl"/>
          <w:sz w:val="28"/>
          <w:szCs w:val="28"/>
          <w:rtl/>
        </w:rPr>
        <w:t>הרא"ם</w:t>
      </w:r>
      <w:proofErr w:type="spellEnd"/>
      <w:r>
        <w:rPr>
          <w:rFonts w:ascii="FrankRuehl" w:hAnsi="FrankRuehl"/>
          <w:sz w:val="28"/>
          <w:szCs w:val="28"/>
          <w:rtl/>
        </w:rPr>
        <w:t xml:space="preserve"> דלא </w:t>
      </w:r>
      <w:proofErr w:type="spellStart"/>
      <w:r>
        <w:rPr>
          <w:rFonts w:ascii="FrankRuehl" w:hAnsi="FrankRuehl"/>
          <w:sz w:val="28"/>
          <w:szCs w:val="28"/>
          <w:rtl/>
        </w:rPr>
        <w:t>נהירא</w:t>
      </w:r>
      <w:proofErr w:type="spellEnd"/>
      <w:r>
        <w:rPr>
          <w:rFonts w:ascii="FrankRuehl" w:hAnsi="FrankRuehl"/>
          <w:sz w:val="28"/>
          <w:szCs w:val="28"/>
          <w:rtl/>
        </w:rPr>
        <w:t xml:space="preserve"> </w:t>
      </w:r>
      <w:proofErr w:type="spellStart"/>
      <w:r>
        <w:rPr>
          <w:rFonts w:ascii="FrankRuehl" w:hAnsi="FrankRuehl"/>
          <w:sz w:val="28"/>
          <w:szCs w:val="28"/>
          <w:rtl/>
        </w:rPr>
        <w:t>דהא</w:t>
      </w:r>
      <w:proofErr w:type="spellEnd"/>
      <w:r>
        <w:rPr>
          <w:rFonts w:ascii="FrankRuehl" w:hAnsi="FrankRuehl"/>
          <w:sz w:val="28"/>
          <w:szCs w:val="28"/>
          <w:rtl/>
        </w:rPr>
        <w:t xml:space="preserve"> היו יולדות ו' בכרס </w:t>
      </w:r>
      <w:r w:rsidR="005B052A">
        <w:rPr>
          <w:rFonts w:ascii="FrankRuehl" w:hAnsi="FrankRuehl"/>
          <w:sz w:val="28"/>
          <w:szCs w:val="28"/>
          <w:rtl/>
        </w:rPr>
        <w:br/>
      </w:r>
      <w:r w:rsidR="005B052A" w:rsidRPr="005B052A">
        <w:rPr>
          <w:rFonts w:ascii="Arial" w:hAnsi="Arial" w:cs="Arial" w:hint="cs"/>
          <w:spacing w:val="572"/>
          <w:sz w:val="28"/>
          <w:szCs w:val="28"/>
          <w:rtl/>
        </w:rPr>
        <w:t> </w:t>
      </w:r>
      <w:r>
        <w:rPr>
          <w:rFonts w:ascii="FrankRuehl" w:hAnsi="FrankRuehl"/>
          <w:sz w:val="28"/>
          <w:szCs w:val="28"/>
          <w:rtl/>
        </w:rPr>
        <w:t>א</w:t>
      </w:r>
      <w:r w:rsidR="008577B0">
        <w:rPr>
          <w:rFonts w:ascii="FrankRuehl" w:hAnsi="FrankRuehl" w:hint="cs"/>
          <w:sz w:val="28"/>
          <w:szCs w:val="28"/>
          <w:rtl/>
        </w:rPr>
        <w:t>חד</w:t>
      </w:r>
      <w:r>
        <w:rPr>
          <w:rFonts w:ascii="FrankRuehl" w:hAnsi="FrankRuehl"/>
          <w:sz w:val="28"/>
          <w:szCs w:val="28"/>
          <w:rtl/>
        </w:rPr>
        <w:t xml:space="preserve"> עכ"ל</w:t>
      </w:r>
      <w:r>
        <w:rPr>
          <w:rStyle w:val="a5"/>
          <w:rFonts w:ascii="FrankRuehl" w:hAnsi="FrankRuehl"/>
          <w:sz w:val="28"/>
          <w:szCs w:val="28"/>
          <w:rtl/>
        </w:rPr>
        <w:footnoteReference w:id="797"/>
      </w:r>
      <w:r>
        <w:rPr>
          <w:rFonts w:ascii="FrankRuehl" w:hAnsi="FrankRuehl"/>
          <w:sz w:val="28"/>
          <w:szCs w:val="28"/>
          <w:rtl/>
        </w:rPr>
        <w:t xml:space="preserve">. והנך רואה </w:t>
      </w:r>
      <w:proofErr w:type="spellStart"/>
      <w:r>
        <w:rPr>
          <w:rFonts w:ascii="FrankRuehl" w:hAnsi="FrankRuehl"/>
          <w:sz w:val="28"/>
          <w:szCs w:val="28"/>
          <w:rtl/>
        </w:rPr>
        <w:t>דע"פ</w:t>
      </w:r>
      <w:proofErr w:type="spellEnd"/>
      <w:r>
        <w:rPr>
          <w:rFonts w:ascii="FrankRuehl" w:hAnsi="FrankRuehl"/>
          <w:sz w:val="28"/>
          <w:szCs w:val="28"/>
          <w:rtl/>
        </w:rPr>
        <w:t xml:space="preserve"> </w:t>
      </w:r>
      <w:proofErr w:type="spellStart"/>
      <w:r>
        <w:rPr>
          <w:rFonts w:ascii="FrankRuehl" w:hAnsi="FrankRuehl"/>
          <w:sz w:val="28"/>
          <w:szCs w:val="28"/>
          <w:rtl/>
        </w:rPr>
        <w:t>מ"ש</w:t>
      </w:r>
      <w:proofErr w:type="spellEnd"/>
      <w:r>
        <w:rPr>
          <w:rFonts w:ascii="FrankRuehl" w:hAnsi="FrankRuehl"/>
          <w:sz w:val="28"/>
          <w:szCs w:val="28"/>
          <w:rtl/>
        </w:rPr>
        <w:t xml:space="preserve"> אין כאן קושיה כלל </w:t>
      </w:r>
      <w:proofErr w:type="spellStart"/>
      <w:r>
        <w:rPr>
          <w:rFonts w:ascii="FrankRuehl" w:hAnsi="FrankRuehl"/>
          <w:sz w:val="28"/>
          <w:szCs w:val="28"/>
          <w:rtl/>
        </w:rPr>
        <w:t>דמ"ש</w:t>
      </w:r>
      <w:proofErr w:type="spellEnd"/>
      <w:r>
        <w:rPr>
          <w:rFonts w:ascii="FrankRuehl" w:hAnsi="FrankRuehl"/>
          <w:sz w:val="28"/>
          <w:szCs w:val="28"/>
          <w:rtl/>
        </w:rPr>
        <w:t xml:space="preserve"> </w:t>
      </w:r>
      <w:proofErr w:type="spellStart"/>
      <w:r>
        <w:rPr>
          <w:rFonts w:ascii="FrankRuehl" w:hAnsi="FrankRuehl"/>
          <w:sz w:val="28"/>
          <w:szCs w:val="28"/>
          <w:rtl/>
        </w:rPr>
        <w:t>הרא"ם</w:t>
      </w:r>
      <w:proofErr w:type="spellEnd"/>
      <w:r>
        <w:rPr>
          <w:rFonts w:ascii="FrankRuehl" w:hAnsi="FrankRuehl"/>
          <w:sz w:val="28"/>
          <w:szCs w:val="28"/>
          <w:rtl/>
        </w:rPr>
        <w:t xml:space="preserve"> דאי אפשר למקבל העינוי לפרות ולרבות היינו ע"פ טבע, אבל גדול אדונינו היה עושה נפלאות והיא גופה </w:t>
      </w:r>
      <w:proofErr w:type="spellStart"/>
      <w:r>
        <w:rPr>
          <w:rFonts w:ascii="FrankRuehl" w:hAnsi="FrankRuehl"/>
          <w:sz w:val="28"/>
          <w:szCs w:val="28"/>
          <w:rtl/>
        </w:rPr>
        <w:t>קמ"ל</w:t>
      </w:r>
      <w:proofErr w:type="spellEnd"/>
      <w:r>
        <w:rPr>
          <w:rFonts w:ascii="FrankRuehl" w:hAnsi="FrankRuehl"/>
          <w:sz w:val="28"/>
          <w:szCs w:val="28"/>
          <w:rtl/>
        </w:rPr>
        <w:t xml:space="preserve"> רש"י במה שהוסיף כך 'לב הקב"ה להרבות' ובא </w:t>
      </w:r>
      <w:proofErr w:type="spellStart"/>
      <w:r>
        <w:rPr>
          <w:rFonts w:ascii="FrankRuehl" w:hAnsi="FrankRuehl"/>
          <w:sz w:val="28"/>
          <w:szCs w:val="28"/>
          <w:rtl/>
        </w:rPr>
        <w:t>לאפוקי</w:t>
      </w:r>
      <w:proofErr w:type="spellEnd"/>
      <w:r>
        <w:rPr>
          <w:rFonts w:ascii="FrankRuehl" w:hAnsi="FrankRuehl"/>
          <w:sz w:val="28"/>
          <w:szCs w:val="28"/>
          <w:rtl/>
        </w:rPr>
        <w:t xml:space="preserve"> דלא תאמר כפשט </w:t>
      </w:r>
      <w:proofErr w:type="spellStart"/>
      <w:r>
        <w:rPr>
          <w:rFonts w:ascii="FrankRuehl" w:hAnsi="FrankRuehl"/>
          <w:sz w:val="28"/>
          <w:szCs w:val="28"/>
          <w:rtl/>
        </w:rPr>
        <w:t>דעל</w:t>
      </w:r>
      <w:proofErr w:type="spellEnd"/>
      <w:r>
        <w:rPr>
          <w:rFonts w:ascii="FrankRuehl" w:hAnsi="FrankRuehl"/>
          <w:sz w:val="28"/>
          <w:szCs w:val="28"/>
          <w:rtl/>
        </w:rPr>
        <w:t xml:space="preserve"> </w:t>
      </w:r>
      <w:r>
        <w:rPr>
          <w:rFonts w:ascii="FrankRuehl" w:hAnsi="FrankRuehl"/>
          <w:sz w:val="28"/>
          <w:szCs w:val="28"/>
          <w:rtl/>
        </w:rPr>
        <w:lastRenderedPageBreak/>
        <w:t xml:space="preserve">ידי העינוי נמשך פריה ורביה, </w:t>
      </w:r>
      <w:proofErr w:type="spellStart"/>
      <w:r>
        <w:rPr>
          <w:rFonts w:ascii="FrankRuehl" w:hAnsi="FrankRuehl"/>
          <w:sz w:val="28"/>
          <w:szCs w:val="28"/>
          <w:rtl/>
        </w:rPr>
        <w:t>דאדרבה</w:t>
      </w:r>
      <w:proofErr w:type="spellEnd"/>
      <w:r>
        <w:rPr>
          <w:rFonts w:ascii="FrankRuehl" w:hAnsi="FrankRuehl"/>
          <w:sz w:val="28"/>
          <w:szCs w:val="28"/>
          <w:rtl/>
        </w:rPr>
        <w:t xml:space="preserve"> איפכא מסתברא אבל לפי </w:t>
      </w:r>
      <w:proofErr w:type="spellStart"/>
      <w:r>
        <w:rPr>
          <w:rFonts w:ascii="FrankRuehl" w:hAnsi="FrankRuehl"/>
          <w:sz w:val="28"/>
          <w:szCs w:val="28"/>
          <w:rtl/>
        </w:rPr>
        <w:t>פרש"י</w:t>
      </w:r>
      <w:proofErr w:type="spellEnd"/>
      <w:r>
        <w:rPr>
          <w:rFonts w:ascii="FrankRuehl" w:hAnsi="FrankRuehl"/>
          <w:sz w:val="28"/>
          <w:szCs w:val="28"/>
          <w:rtl/>
        </w:rPr>
        <w:t xml:space="preserve"> ניחא שפיר </w:t>
      </w:r>
      <w:proofErr w:type="spellStart"/>
      <w:r>
        <w:rPr>
          <w:rFonts w:ascii="FrankRuehl" w:hAnsi="FrankRuehl"/>
          <w:sz w:val="28"/>
          <w:szCs w:val="28"/>
          <w:rtl/>
        </w:rPr>
        <w:t>ותימה</w:t>
      </w:r>
      <w:proofErr w:type="spellEnd"/>
      <w:r>
        <w:rPr>
          <w:rFonts w:ascii="FrankRuehl" w:hAnsi="FrankRuehl"/>
          <w:sz w:val="28"/>
          <w:szCs w:val="28"/>
          <w:rtl/>
        </w:rPr>
        <w:t xml:space="preserve"> על הנחלת יעקב במה שהקשה קושיה זו. </w:t>
      </w:r>
      <w:r w:rsidR="005B052A">
        <w:rPr>
          <w:rFonts w:ascii="FrankRuehl" w:hAnsi="FrankRuehl"/>
          <w:sz w:val="28"/>
          <w:szCs w:val="28"/>
          <w:rtl/>
        </w:rPr>
        <w:tab/>
      </w:r>
    </w:p>
    <w:p w14:paraId="19322E9B" w14:textId="455A647C" w:rsidR="00912F03" w:rsidRDefault="00912F03" w:rsidP="005B052A">
      <w:pPr>
        <w:jc w:val="distribute"/>
        <w:rPr>
          <w:rFonts w:ascii="FrankRuehl" w:hAnsi="FrankRuehl"/>
          <w:sz w:val="28"/>
          <w:szCs w:val="28"/>
          <w:rtl/>
        </w:rPr>
      </w:pPr>
      <w:proofErr w:type="spellStart"/>
      <w:r w:rsidRPr="005B052A">
        <w:rPr>
          <w:rStyle w:val="ac"/>
          <w:rtl/>
        </w:rPr>
        <w:t>ועפ"ז</w:t>
      </w:r>
      <w:proofErr w:type="spellEnd"/>
      <w:r>
        <w:rPr>
          <w:rFonts w:ascii="FrankRuehl" w:hAnsi="FrankRuehl"/>
          <w:sz w:val="28"/>
          <w:szCs w:val="28"/>
          <w:rtl/>
        </w:rPr>
        <w:t xml:space="preserve"> יתורץ ג"כ מה שסיים והקשה </w:t>
      </w:r>
      <w:proofErr w:type="spellStart"/>
      <w:r>
        <w:rPr>
          <w:rFonts w:ascii="FrankRuehl" w:hAnsi="FrankRuehl"/>
          <w:sz w:val="28"/>
          <w:szCs w:val="28"/>
          <w:rtl/>
        </w:rPr>
        <w:t>הרא"ם</w:t>
      </w:r>
      <w:proofErr w:type="spellEnd"/>
      <w:r>
        <w:rPr>
          <w:rFonts w:ascii="FrankRuehl" w:hAnsi="FrankRuehl"/>
          <w:sz w:val="28"/>
          <w:szCs w:val="28"/>
          <w:rtl/>
        </w:rPr>
        <w:t xml:space="preserve"> אך קשה למה לא פירש וכו' ושמא </w:t>
      </w:r>
      <w:proofErr w:type="spellStart"/>
      <w:r>
        <w:rPr>
          <w:rFonts w:ascii="FrankRuehl" w:hAnsi="FrankRuehl"/>
          <w:sz w:val="28"/>
          <w:szCs w:val="28"/>
          <w:rtl/>
        </w:rPr>
        <w:t>י"ל</w:t>
      </w:r>
      <w:proofErr w:type="spellEnd"/>
      <w:r>
        <w:rPr>
          <w:rFonts w:ascii="FrankRuehl" w:hAnsi="FrankRuehl"/>
          <w:sz w:val="28"/>
          <w:szCs w:val="28"/>
          <w:rtl/>
        </w:rPr>
        <w:t xml:space="preserve"> וכו' </w:t>
      </w:r>
      <w:r w:rsidR="005B052A">
        <w:rPr>
          <w:rFonts w:ascii="FrankRuehl" w:hAnsi="FrankRuehl"/>
          <w:sz w:val="28"/>
          <w:szCs w:val="28"/>
          <w:rtl/>
        </w:rPr>
        <w:br/>
      </w:r>
      <w:r w:rsidR="005B052A" w:rsidRPr="005B052A">
        <w:rPr>
          <w:rFonts w:ascii="Arial" w:hAnsi="Arial" w:cs="Arial" w:hint="cs"/>
          <w:spacing w:val="728"/>
          <w:sz w:val="28"/>
          <w:szCs w:val="28"/>
          <w:rtl/>
        </w:rPr>
        <w:t> </w:t>
      </w:r>
      <w:r>
        <w:rPr>
          <w:rFonts w:ascii="FrankRuehl" w:hAnsi="FrankRuehl"/>
          <w:sz w:val="28"/>
          <w:szCs w:val="28"/>
          <w:rtl/>
        </w:rPr>
        <w:t>ע"ש</w:t>
      </w:r>
      <w:r>
        <w:rPr>
          <w:rStyle w:val="a5"/>
          <w:rFonts w:ascii="FrankRuehl" w:hAnsi="FrankRuehl"/>
          <w:sz w:val="28"/>
          <w:szCs w:val="28"/>
          <w:rtl/>
        </w:rPr>
        <w:footnoteReference w:id="798"/>
      </w:r>
      <w:r>
        <w:rPr>
          <w:rFonts w:ascii="FrankRuehl" w:hAnsi="FrankRuehl"/>
          <w:sz w:val="28"/>
          <w:szCs w:val="28"/>
          <w:rtl/>
        </w:rPr>
        <w:t xml:space="preserve">, והנך רואה </w:t>
      </w:r>
      <w:proofErr w:type="spellStart"/>
      <w:r>
        <w:rPr>
          <w:rFonts w:ascii="FrankRuehl" w:hAnsi="FrankRuehl"/>
          <w:sz w:val="28"/>
          <w:szCs w:val="28"/>
          <w:rtl/>
        </w:rPr>
        <w:t>דעל</w:t>
      </w:r>
      <w:proofErr w:type="spellEnd"/>
      <w:r>
        <w:rPr>
          <w:rFonts w:ascii="FrankRuehl" w:hAnsi="FrankRuehl"/>
          <w:sz w:val="28"/>
          <w:szCs w:val="28"/>
          <w:rtl/>
        </w:rPr>
        <w:t xml:space="preserve"> פי האמור אתי שפיר </w:t>
      </w:r>
      <w:proofErr w:type="spellStart"/>
      <w:r>
        <w:rPr>
          <w:rFonts w:ascii="FrankRuehl" w:hAnsi="FrankRuehl"/>
          <w:sz w:val="28"/>
          <w:szCs w:val="28"/>
          <w:rtl/>
        </w:rPr>
        <w:t>דאה"נ</w:t>
      </w:r>
      <w:proofErr w:type="spellEnd"/>
      <w:r>
        <w:rPr>
          <w:rFonts w:ascii="FrankRuehl" w:hAnsi="FrankRuehl"/>
          <w:sz w:val="28"/>
          <w:szCs w:val="28"/>
          <w:rtl/>
        </w:rPr>
        <w:t xml:space="preserve"> כוונת רש"י בזה </w:t>
      </w:r>
      <w:proofErr w:type="spellStart"/>
      <w:r>
        <w:rPr>
          <w:rFonts w:ascii="FrankRuehl" w:hAnsi="FrankRuehl"/>
          <w:sz w:val="28"/>
          <w:szCs w:val="28"/>
          <w:rtl/>
        </w:rPr>
        <w:t>היתה</w:t>
      </w:r>
      <w:proofErr w:type="spellEnd"/>
      <w:r>
        <w:rPr>
          <w:rFonts w:ascii="FrankRuehl" w:hAnsi="FrankRuehl"/>
          <w:sz w:val="28"/>
          <w:szCs w:val="28"/>
          <w:rtl/>
        </w:rPr>
        <w:t xml:space="preserve"> </w:t>
      </w:r>
      <w:proofErr w:type="spellStart"/>
      <w:r>
        <w:rPr>
          <w:rFonts w:ascii="FrankRuehl" w:hAnsi="FrankRuehl"/>
          <w:sz w:val="28"/>
          <w:szCs w:val="28"/>
          <w:rtl/>
        </w:rPr>
        <w:t>דהיו</w:t>
      </w:r>
      <w:proofErr w:type="spellEnd"/>
      <w:r>
        <w:rPr>
          <w:rFonts w:ascii="FrankRuehl" w:hAnsi="FrankRuehl"/>
          <w:sz w:val="28"/>
          <w:szCs w:val="28"/>
          <w:rtl/>
        </w:rPr>
        <w:t xml:space="preserve"> מענין אותן בפועל </w:t>
      </w:r>
      <w:proofErr w:type="spellStart"/>
      <w:r>
        <w:rPr>
          <w:rFonts w:ascii="FrankRuehl" w:hAnsi="FrankRuehl"/>
          <w:sz w:val="28"/>
          <w:szCs w:val="28"/>
          <w:rtl/>
        </w:rPr>
        <w:t>ומ"ש</w:t>
      </w:r>
      <w:proofErr w:type="spellEnd"/>
      <w:r>
        <w:rPr>
          <w:rFonts w:ascii="FrankRuehl" w:hAnsi="FrankRuehl"/>
          <w:sz w:val="28"/>
          <w:szCs w:val="28"/>
          <w:rtl/>
        </w:rPr>
        <w:t xml:space="preserve"> 'לב' דהיינו מחשבה </w:t>
      </w:r>
      <w:proofErr w:type="spellStart"/>
      <w:r>
        <w:rPr>
          <w:rFonts w:ascii="FrankRuehl" w:hAnsi="FrankRuehl"/>
          <w:sz w:val="28"/>
          <w:szCs w:val="28"/>
          <w:rtl/>
        </w:rPr>
        <w:t>קאי</w:t>
      </w:r>
      <w:proofErr w:type="spellEnd"/>
      <w:r>
        <w:rPr>
          <w:rFonts w:ascii="FrankRuehl" w:hAnsi="FrankRuehl"/>
          <w:sz w:val="28"/>
          <w:szCs w:val="28"/>
          <w:rtl/>
        </w:rPr>
        <w:t xml:space="preserve"> על מה שחשבו שבעבור זה הם מתמעטים דלא </w:t>
      </w:r>
      <w:proofErr w:type="spellStart"/>
      <w:r>
        <w:rPr>
          <w:rFonts w:ascii="FrankRuehl" w:hAnsi="FrankRuehl"/>
          <w:sz w:val="28"/>
          <w:szCs w:val="28"/>
          <w:rtl/>
        </w:rPr>
        <w:t>אהנו</w:t>
      </w:r>
      <w:proofErr w:type="spellEnd"/>
      <w:r>
        <w:rPr>
          <w:rFonts w:ascii="FrankRuehl" w:hAnsi="FrankRuehl"/>
          <w:sz w:val="28"/>
          <w:szCs w:val="28"/>
          <w:rtl/>
        </w:rPr>
        <w:t xml:space="preserve"> מעשיהם ומחשבה מועלת, ואל תשיבני </w:t>
      </w:r>
      <w:proofErr w:type="spellStart"/>
      <w:r>
        <w:rPr>
          <w:rFonts w:ascii="FrankRuehl" w:hAnsi="FrankRuehl"/>
          <w:sz w:val="28"/>
          <w:szCs w:val="28"/>
          <w:rtl/>
        </w:rPr>
        <w:t>דמהאי</w:t>
      </w:r>
      <w:proofErr w:type="spellEnd"/>
      <w:r>
        <w:rPr>
          <w:rFonts w:ascii="FrankRuehl" w:hAnsi="FrankRuehl"/>
          <w:sz w:val="28"/>
          <w:szCs w:val="28"/>
          <w:rtl/>
        </w:rPr>
        <w:t xml:space="preserve"> קושיה שהקשה </w:t>
      </w:r>
      <w:proofErr w:type="spellStart"/>
      <w:r>
        <w:rPr>
          <w:rFonts w:ascii="FrankRuehl" w:hAnsi="FrankRuehl"/>
          <w:sz w:val="28"/>
          <w:szCs w:val="28"/>
          <w:rtl/>
        </w:rPr>
        <w:t>בסופא</w:t>
      </w:r>
      <w:proofErr w:type="spellEnd"/>
      <w:r>
        <w:rPr>
          <w:rFonts w:ascii="FrankRuehl" w:hAnsi="FrankRuehl"/>
          <w:sz w:val="28"/>
          <w:szCs w:val="28"/>
          <w:rtl/>
        </w:rPr>
        <w:t xml:space="preserve"> נראה לכאורה דאין כוונתו בתחילה </w:t>
      </w:r>
      <w:proofErr w:type="spellStart"/>
      <w:r>
        <w:rPr>
          <w:rFonts w:ascii="FrankRuehl" w:hAnsi="FrankRuehl"/>
          <w:sz w:val="28"/>
          <w:szCs w:val="28"/>
          <w:rtl/>
        </w:rPr>
        <w:t>ד"ק</w:t>
      </w:r>
      <w:proofErr w:type="spellEnd"/>
      <w:r>
        <w:rPr>
          <w:rFonts w:ascii="FrankRuehl" w:hAnsi="FrankRuehl"/>
          <w:sz w:val="28"/>
          <w:szCs w:val="28"/>
          <w:rtl/>
        </w:rPr>
        <w:t xml:space="preserve"> כמ"ש אנן </w:t>
      </w:r>
      <w:proofErr w:type="spellStart"/>
      <w:r>
        <w:rPr>
          <w:rFonts w:ascii="FrankRuehl" w:hAnsi="FrankRuehl"/>
          <w:sz w:val="28"/>
          <w:szCs w:val="28"/>
          <w:rtl/>
        </w:rPr>
        <w:t>בעניותין</w:t>
      </w:r>
      <w:proofErr w:type="spellEnd"/>
      <w:r>
        <w:rPr>
          <w:rFonts w:ascii="FrankRuehl" w:hAnsi="FrankRuehl"/>
          <w:sz w:val="28"/>
          <w:szCs w:val="28"/>
          <w:rtl/>
        </w:rPr>
        <w:t xml:space="preserve"> </w:t>
      </w:r>
      <w:proofErr w:type="spellStart"/>
      <w:r>
        <w:rPr>
          <w:rFonts w:ascii="FrankRuehl" w:hAnsi="FrankRuehl"/>
          <w:sz w:val="28"/>
          <w:szCs w:val="28"/>
          <w:rtl/>
        </w:rPr>
        <w:t>דכל</w:t>
      </w:r>
      <w:proofErr w:type="spellEnd"/>
      <w:r>
        <w:rPr>
          <w:rFonts w:ascii="FrankRuehl" w:hAnsi="FrankRuehl"/>
          <w:sz w:val="28"/>
          <w:szCs w:val="28"/>
          <w:rtl/>
        </w:rPr>
        <w:t xml:space="preserve"> </w:t>
      </w:r>
      <w:proofErr w:type="spellStart"/>
      <w:r>
        <w:rPr>
          <w:rFonts w:ascii="FrankRuehl" w:hAnsi="FrankRuehl"/>
          <w:sz w:val="28"/>
          <w:szCs w:val="28"/>
          <w:rtl/>
        </w:rPr>
        <w:t>הדיקדוק</w:t>
      </w:r>
      <w:proofErr w:type="spellEnd"/>
      <w:r>
        <w:rPr>
          <w:rFonts w:ascii="FrankRuehl" w:hAnsi="FrankRuehl"/>
          <w:sz w:val="28"/>
          <w:szCs w:val="28"/>
          <w:rtl/>
        </w:rPr>
        <w:t xml:space="preserve"> שלו בזה דהוה ליה לומר </w:t>
      </w:r>
      <w:proofErr w:type="spellStart"/>
      <w:r>
        <w:rPr>
          <w:rFonts w:ascii="FrankRuehl" w:hAnsi="FrankRuehl"/>
          <w:sz w:val="28"/>
          <w:szCs w:val="28"/>
          <w:rtl/>
        </w:rPr>
        <w:t>בהדייא</w:t>
      </w:r>
      <w:proofErr w:type="spellEnd"/>
      <w:r>
        <w:rPr>
          <w:rFonts w:ascii="FrankRuehl" w:hAnsi="FrankRuehl"/>
          <w:sz w:val="28"/>
          <w:szCs w:val="28"/>
          <w:rtl/>
        </w:rPr>
        <w:t xml:space="preserve"> שהיו מענין אותו ולא לומר </w:t>
      </w:r>
      <w:proofErr w:type="spellStart"/>
      <w:r>
        <w:rPr>
          <w:rFonts w:ascii="FrankRuehl" w:hAnsi="FrankRuehl"/>
          <w:sz w:val="28"/>
          <w:szCs w:val="28"/>
          <w:rtl/>
        </w:rPr>
        <w:t>נותנין</w:t>
      </w:r>
      <w:proofErr w:type="spellEnd"/>
      <w:r>
        <w:rPr>
          <w:rFonts w:ascii="FrankRuehl" w:hAnsi="FrankRuehl"/>
          <w:sz w:val="28"/>
          <w:szCs w:val="28"/>
          <w:rtl/>
        </w:rPr>
        <w:t xml:space="preserve"> לב על זה אמר ושמא </w:t>
      </w:r>
      <w:proofErr w:type="spellStart"/>
      <w:r>
        <w:rPr>
          <w:rFonts w:ascii="FrankRuehl" w:hAnsi="FrankRuehl"/>
          <w:sz w:val="28"/>
          <w:szCs w:val="28"/>
          <w:rtl/>
        </w:rPr>
        <w:t>דנמשך</w:t>
      </w:r>
      <w:proofErr w:type="spellEnd"/>
      <w:r>
        <w:rPr>
          <w:rFonts w:ascii="FrankRuehl" w:hAnsi="FrankRuehl"/>
          <w:sz w:val="28"/>
          <w:szCs w:val="28"/>
          <w:rtl/>
        </w:rPr>
        <w:t xml:space="preserve"> אחר התלמוד </w:t>
      </w:r>
      <w:proofErr w:type="spellStart"/>
      <w:r>
        <w:rPr>
          <w:rFonts w:ascii="FrankRuehl" w:hAnsi="FrankRuehl"/>
          <w:sz w:val="28"/>
          <w:szCs w:val="28"/>
          <w:rtl/>
        </w:rPr>
        <w:t>וכו</w:t>
      </w:r>
      <w:proofErr w:type="spellEnd"/>
      <w:r>
        <w:rPr>
          <w:rFonts w:ascii="FrankRuehl" w:hAnsi="FrankRuehl"/>
          <w:sz w:val="28"/>
          <w:szCs w:val="28"/>
          <w:rtl/>
        </w:rPr>
        <w:t xml:space="preserve">', אבל בעיקר הכוונה פשיטא שהוא </w:t>
      </w:r>
      <w:proofErr w:type="spellStart"/>
      <w:r>
        <w:rPr>
          <w:rFonts w:ascii="FrankRuehl" w:hAnsi="FrankRuehl"/>
          <w:sz w:val="28"/>
          <w:szCs w:val="28"/>
          <w:rtl/>
        </w:rPr>
        <w:t>כדאמרן</w:t>
      </w:r>
      <w:proofErr w:type="spellEnd"/>
      <w:r>
        <w:rPr>
          <w:rFonts w:ascii="FrankRuehl" w:hAnsi="FrankRuehl"/>
          <w:sz w:val="28"/>
          <w:szCs w:val="28"/>
          <w:rtl/>
        </w:rPr>
        <w:t xml:space="preserve"> דאם לא כן תעלה קושיית הנחלת יעקב </w:t>
      </w:r>
      <w:proofErr w:type="spellStart"/>
      <w:r>
        <w:rPr>
          <w:rFonts w:ascii="FrankRuehl" w:hAnsi="FrankRuehl"/>
          <w:sz w:val="28"/>
          <w:szCs w:val="28"/>
          <w:rtl/>
        </w:rPr>
        <w:t>וכו</w:t>
      </w:r>
      <w:proofErr w:type="spellEnd"/>
      <w:r>
        <w:rPr>
          <w:rFonts w:ascii="FrankRuehl" w:hAnsi="FrankRuehl"/>
          <w:sz w:val="28"/>
          <w:szCs w:val="28"/>
          <w:rtl/>
        </w:rPr>
        <w:t xml:space="preserve">', ועכ"פ </w:t>
      </w:r>
      <w:proofErr w:type="spellStart"/>
      <w:r>
        <w:rPr>
          <w:rFonts w:ascii="FrankRuehl" w:hAnsi="FrankRuehl"/>
          <w:sz w:val="28"/>
          <w:szCs w:val="28"/>
          <w:rtl/>
        </w:rPr>
        <w:t>לע"ד</w:t>
      </w:r>
      <w:proofErr w:type="spellEnd"/>
      <w:r>
        <w:rPr>
          <w:rFonts w:ascii="FrankRuehl" w:hAnsi="FrankRuehl"/>
          <w:sz w:val="28"/>
          <w:szCs w:val="28"/>
          <w:rtl/>
        </w:rPr>
        <w:t xml:space="preserve"> אינו מוכרח כל כך לומר הא </w:t>
      </w:r>
      <w:proofErr w:type="spellStart"/>
      <w:r>
        <w:rPr>
          <w:rFonts w:ascii="FrankRuehl" w:hAnsi="FrankRuehl"/>
          <w:sz w:val="28"/>
          <w:szCs w:val="28"/>
          <w:rtl/>
        </w:rPr>
        <w:t>דשמא</w:t>
      </w:r>
      <w:proofErr w:type="spellEnd"/>
      <w:r>
        <w:rPr>
          <w:rFonts w:ascii="FrankRuehl" w:hAnsi="FrankRuehl"/>
          <w:sz w:val="28"/>
          <w:szCs w:val="28"/>
          <w:rtl/>
        </w:rPr>
        <w:t xml:space="preserve"> </w:t>
      </w:r>
      <w:proofErr w:type="spellStart"/>
      <w:r>
        <w:rPr>
          <w:rFonts w:ascii="FrankRuehl" w:hAnsi="FrankRuehl"/>
          <w:sz w:val="28"/>
          <w:szCs w:val="28"/>
          <w:rtl/>
        </w:rPr>
        <w:t>י"ל</w:t>
      </w:r>
      <w:proofErr w:type="spellEnd"/>
      <w:r>
        <w:rPr>
          <w:rFonts w:ascii="FrankRuehl" w:hAnsi="FrankRuehl"/>
          <w:sz w:val="28"/>
          <w:szCs w:val="28"/>
          <w:rtl/>
        </w:rPr>
        <w:t xml:space="preserve"> וכו' </w:t>
      </w:r>
      <w:proofErr w:type="spellStart"/>
      <w:r>
        <w:rPr>
          <w:rFonts w:ascii="FrankRuehl" w:hAnsi="FrankRuehl"/>
          <w:sz w:val="28"/>
          <w:szCs w:val="28"/>
          <w:rtl/>
        </w:rPr>
        <w:t>דפשיטא</w:t>
      </w:r>
      <w:proofErr w:type="spellEnd"/>
      <w:r>
        <w:rPr>
          <w:rFonts w:ascii="FrankRuehl" w:hAnsi="FrankRuehl"/>
          <w:sz w:val="28"/>
          <w:szCs w:val="28"/>
          <w:rtl/>
        </w:rPr>
        <w:t xml:space="preserve"> </w:t>
      </w:r>
      <w:proofErr w:type="spellStart"/>
      <w:r>
        <w:rPr>
          <w:rFonts w:ascii="FrankRuehl" w:hAnsi="FrankRuehl"/>
          <w:sz w:val="28"/>
          <w:szCs w:val="28"/>
          <w:rtl/>
        </w:rPr>
        <w:t>דהאי</w:t>
      </w:r>
      <w:proofErr w:type="spellEnd"/>
      <w:r>
        <w:rPr>
          <w:rFonts w:ascii="FrankRuehl" w:hAnsi="FrankRuehl"/>
          <w:sz w:val="28"/>
          <w:szCs w:val="28"/>
          <w:rtl/>
        </w:rPr>
        <w:t xml:space="preserve"> לב </w:t>
      </w:r>
      <w:proofErr w:type="spellStart"/>
      <w:r>
        <w:rPr>
          <w:rFonts w:ascii="FrankRuehl" w:hAnsi="FrankRuehl"/>
          <w:sz w:val="28"/>
          <w:szCs w:val="28"/>
          <w:rtl/>
        </w:rPr>
        <w:t>דנקט</w:t>
      </w:r>
      <w:proofErr w:type="spellEnd"/>
      <w:r>
        <w:rPr>
          <w:rFonts w:ascii="FrankRuehl" w:hAnsi="FrankRuehl"/>
          <w:sz w:val="28"/>
          <w:szCs w:val="28"/>
          <w:rtl/>
        </w:rPr>
        <w:t xml:space="preserve"> גבי המצרים עי" </w:t>
      </w:r>
      <w:proofErr w:type="spellStart"/>
      <w:r>
        <w:rPr>
          <w:rFonts w:ascii="FrankRuehl" w:hAnsi="FrankRuehl"/>
          <w:sz w:val="28"/>
          <w:szCs w:val="28"/>
          <w:rtl/>
        </w:rPr>
        <w:t>בענין</w:t>
      </w:r>
      <w:proofErr w:type="spellEnd"/>
      <w:r>
        <w:rPr>
          <w:rFonts w:ascii="FrankRuehl" w:hAnsi="FrankRuehl"/>
          <w:sz w:val="28"/>
          <w:szCs w:val="28"/>
          <w:rtl/>
        </w:rPr>
        <w:t xml:space="preserve"> מחשבה </w:t>
      </w:r>
      <w:proofErr w:type="spellStart"/>
      <w:r>
        <w:rPr>
          <w:rFonts w:ascii="FrankRuehl" w:hAnsi="FrankRuehl"/>
          <w:sz w:val="28"/>
          <w:szCs w:val="28"/>
          <w:rtl/>
        </w:rPr>
        <w:t>דמיעוט</w:t>
      </w:r>
      <w:proofErr w:type="spellEnd"/>
      <w:r>
        <w:rPr>
          <w:rFonts w:ascii="FrankRuehl" w:hAnsi="FrankRuehl"/>
          <w:sz w:val="28"/>
          <w:szCs w:val="28"/>
          <w:rtl/>
        </w:rPr>
        <w:t xml:space="preserve"> הפריה והרביה, אבל העינוי היה בפועל גדול והדבר מוכרח מעצמו והנחלת יעקב כתב ע"ד </w:t>
      </w:r>
      <w:proofErr w:type="spellStart"/>
      <w:r>
        <w:rPr>
          <w:rFonts w:ascii="FrankRuehl" w:hAnsi="FrankRuehl"/>
          <w:sz w:val="28"/>
          <w:szCs w:val="28"/>
          <w:rtl/>
        </w:rPr>
        <w:t>הרא"ם</w:t>
      </w:r>
      <w:proofErr w:type="spellEnd"/>
      <w:r>
        <w:rPr>
          <w:rFonts w:ascii="FrankRuehl" w:hAnsi="FrankRuehl"/>
          <w:sz w:val="28"/>
          <w:szCs w:val="28"/>
          <w:rtl/>
        </w:rPr>
        <w:t xml:space="preserve"> </w:t>
      </w:r>
      <w:proofErr w:type="spellStart"/>
      <w:r>
        <w:rPr>
          <w:rFonts w:ascii="FrankRuehl" w:hAnsi="FrankRuehl"/>
          <w:sz w:val="28"/>
          <w:szCs w:val="28"/>
          <w:rtl/>
        </w:rPr>
        <w:t>דלדבריו</w:t>
      </w:r>
      <w:proofErr w:type="spellEnd"/>
      <w:r>
        <w:rPr>
          <w:rFonts w:ascii="FrankRuehl" w:hAnsi="FrankRuehl"/>
          <w:sz w:val="28"/>
          <w:szCs w:val="28"/>
          <w:rtl/>
        </w:rPr>
        <w:t xml:space="preserve"> נשארה הקושיה על הש"ס </w:t>
      </w:r>
      <w:proofErr w:type="spellStart"/>
      <w:r>
        <w:rPr>
          <w:rFonts w:ascii="FrankRuehl" w:hAnsi="FrankRuehl"/>
          <w:sz w:val="28"/>
          <w:szCs w:val="28"/>
          <w:rtl/>
        </w:rPr>
        <w:t>וכו</w:t>
      </w:r>
      <w:proofErr w:type="spellEnd"/>
      <w:r>
        <w:rPr>
          <w:rFonts w:ascii="FrankRuehl" w:hAnsi="FrankRuehl"/>
          <w:sz w:val="28"/>
          <w:szCs w:val="28"/>
          <w:rtl/>
        </w:rPr>
        <w:t xml:space="preserve">', </w:t>
      </w:r>
      <w:proofErr w:type="spellStart"/>
      <w:r>
        <w:rPr>
          <w:rFonts w:ascii="FrankRuehl" w:hAnsi="FrankRuehl"/>
          <w:sz w:val="28"/>
          <w:szCs w:val="28"/>
          <w:rtl/>
        </w:rPr>
        <w:t>ול"נ</w:t>
      </w:r>
      <w:proofErr w:type="spellEnd"/>
      <w:r>
        <w:rPr>
          <w:rFonts w:ascii="FrankRuehl" w:hAnsi="FrankRuehl"/>
          <w:sz w:val="28"/>
          <w:szCs w:val="28"/>
          <w:rtl/>
        </w:rPr>
        <w:t xml:space="preserve"> וכו' ע"ש, </w:t>
      </w:r>
      <w:proofErr w:type="spellStart"/>
      <w:r>
        <w:rPr>
          <w:rFonts w:ascii="FrankRuehl" w:hAnsi="FrankRuehl"/>
          <w:sz w:val="28"/>
          <w:szCs w:val="28"/>
          <w:rtl/>
        </w:rPr>
        <w:t>ולע"ד</w:t>
      </w:r>
      <w:proofErr w:type="spellEnd"/>
      <w:r>
        <w:rPr>
          <w:rFonts w:ascii="FrankRuehl" w:hAnsi="FrankRuehl"/>
          <w:sz w:val="28"/>
          <w:szCs w:val="28"/>
          <w:rtl/>
        </w:rPr>
        <w:t xml:space="preserve"> קשה דהרי כתיב קודם זה "וישימו עליו שרי מיסים למען ענותו" וכו' ואם כן הרי כבר התחילו ועינו אותם עינוי קשה כל כך שהיו מניחים בניהם במקום הלבנים לפי דרשת ז"ל והיאך כתב הרב דאף </w:t>
      </w:r>
      <w:proofErr w:type="spellStart"/>
      <w:r>
        <w:rPr>
          <w:rFonts w:ascii="FrankRuehl" w:hAnsi="FrankRuehl"/>
          <w:sz w:val="28"/>
          <w:szCs w:val="28"/>
          <w:rtl/>
        </w:rPr>
        <w:t>דעדיין</w:t>
      </w:r>
      <w:proofErr w:type="spellEnd"/>
      <w:r>
        <w:rPr>
          <w:rFonts w:ascii="FrankRuehl" w:hAnsi="FrankRuehl"/>
          <w:sz w:val="28"/>
          <w:szCs w:val="28"/>
          <w:rtl/>
        </w:rPr>
        <w:t xml:space="preserve"> לא עינו ומוכרח </w:t>
      </w:r>
      <w:proofErr w:type="spellStart"/>
      <w:r>
        <w:rPr>
          <w:rFonts w:ascii="FrankRuehl" w:hAnsi="FrankRuehl"/>
          <w:sz w:val="28"/>
          <w:szCs w:val="28"/>
          <w:rtl/>
        </w:rPr>
        <w:t>דגבי</w:t>
      </w:r>
      <w:proofErr w:type="spellEnd"/>
      <w:r>
        <w:rPr>
          <w:rFonts w:ascii="FrankRuehl" w:hAnsi="FrankRuehl"/>
          <w:sz w:val="28"/>
          <w:szCs w:val="28"/>
          <w:rtl/>
        </w:rPr>
        <w:t xml:space="preserve"> העינוי היה בפועל גדול, </w:t>
      </w:r>
      <w:proofErr w:type="spellStart"/>
      <w:r>
        <w:rPr>
          <w:rFonts w:ascii="FrankRuehl" w:hAnsi="FrankRuehl"/>
          <w:sz w:val="28"/>
          <w:szCs w:val="28"/>
          <w:rtl/>
        </w:rPr>
        <w:t>והדרא</w:t>
      </w:r>
      <w:proofErr w:type="spellEnd"/>
      <w:r>
        <w:rPr>
          <w:rFonts w:ascii="FrankRuehl" w:hAnsi="FrankRuehl"/>
          <w:sz w:val="28"/>
          <w:szCs w:val="28"/>
          <w:rtl/>
        </w:rPr>
        <w:t xml:space="preserve"> </w:t>
      </w:r>
      <w:proofErr w:type="spellStart"/>
      <w:r>
        <w:rPr>
          <w:rFonts w:ascii="FrankRuehl" w:hAnsi="FrankRuehl"/>
          <w:sz w:val="28"/>
          <w:szCs w:val="28"/>
          <w:rtl/>
        </w:rPr>
        <w:t>דיקדוק</w:t>
      </w:r>
      <w:proofErr w:type="spellEnd"/>
      <w:r>
        <w:rPr>
          <w:rFonts w:ascii="FrankRuehl" w:hAnsi="FrankRuehl"/>
          <w:sz w:val="28"/>
          <w:szCs w:val="28"/>
          <w:rtl/>
        </w:rPr>
        <w:t xml:space="preserve"> </w:t>
      </w:r>
      <w:proofErr w:type="spellStart"/>
      <w:r>
        <w:rPr>
          <w:rFonts w:ascii="FrankRuehl" w:hAnsi="FrankRuehl"/>
          <w:sz w:val="28"/>
          <w:szCs w:val="28"/>
          <w:rtl/>
        </w:rPr>
        <w:t>הרא"ם</w:t>
      </w:r>
      <w:proofErr w:type="spellEnd"/>
      <w:r>
        <w:rPr>
          <w:rFonts w:ascii="FrankRuehl" w:hAnsi="FrankRuehl"/>
          <w:sz w:val="28"/>
          <w:szCs w:val="28"/>
          <w:rtl/>
        </w:rPr>
        <w:t xml:space="preserve"> </w:t>
      </w:r>
      <w:proofErr w:type="spellStart"/>
      <w:r>
        <w:rPr>
          <w:rFonts w:ascii="FrankRuehl" w:hAnsi="FrankRuehl"/>
          <w:sz w:val="28"/>
          <w:szCs w:val="28"/>
          <w:rtl/>
        </w:rPr>
        <w:t>לדוכתא</w:t>
      </w:r>
      <w:proofErr w:type="spellEnd"/>
      <w:r>
        <w:rPr>
          <w:rFonts w:ascii="FrankRuehl" w:hAnsi="FrankRuehl"/>
          <w:sz w:val="28"/>
          <w:szCs w:val="28"/>
          <w:rtl/>
        </w:rPr>
        <w:t xml:space="preserve"> דהוה ליה </w:t>
      </w:r>
      <w:proofErr w:type="spellStart"/>
      <w:r>
        <w:rPr>
          <w:rFonts w:ascii="FrankRuehl" w:hAnsi="FrankRuehl"/>
          <w:sz w:val="28"/>
          <w:szCs w:val="28"/>
          <w:rtl/>
        </w:rPr>
        <w:t>למימר</w:t>
      </w:r>
      <w:proofErr w:type="spellEnd"/>
      <w:r>
        <w:rPr>
          <w:rFonts w:ascii="FrankRuehl" w:hAnsi="FrankRuehl"/>
          <w:sz w:val="28"/>
          <w:szCs w:val="28"/>
          <w:rtl/>
        </w:rPr>
        <w:t xml:space="preserve"> כל מה שהיו מענין הא אין עליך לומר אלא </w:t>
      </w:r>
      <w:proofErr w:type="spellStart"/>
      <w:r>
        <w:rPr>
          <w:rFonts w:ascii="FrankRuehl" w:hAnsi="FrankRuehl"/>
          <w:sz w:val="28"/>
          <w:szCs w:val="28"/>
          <w:rtl/>
        </w:rPr>
        <w:t>כמש"ל</w:t>
      </w:r>
      <w:proofErr w:type="spellEnd"/>
      <w:r>
        <w:rPr>
          <w:rFonts w:ascii="FrankRuehl" w:hAnsi="FrankRuehl"/>
          <w:sz w:val="28"/>
          <w:szCs w:val="28"/>
          <w:rtl/>
        </w:rPr>
        <w:t>.</w:t>
      </w:r>
      <w:r w:rsidR="005B052A">
        <w:rPr>
          <w:rFonts w:ascii="FrankRuehl" w:hAnsi="FrankRuehl"/>
          <w:sz w:val="28"/>
          <w:szCs w:val="28"/>
          <w:rtl/>
        </w:rPr>
        <w:tab/>
      </w:r>
    </w:p>
    <w:p w14:paraId="163A1959" w14:textId="77777777" w:rsidR="00A40D52" w:rsidRDefault="00912F03" w:rsidP="005B052A">
      <w:pPr>
        <w:jc w:val="distribute"/>
        <w:rPr>
          <w:rFonts w:ascii="FrankRuehl" w:hAnsi="FrankRuehl"/>
          <w:sz w:val="28"/>
          <w:szCs w:val="28"/>
          <w:rtl/>
        </w:rPr>
      </w:pPr>
      <w:r w:rsidRPr="005B052A">
        <w:rPr>
          <w:rStyle w:val="ac"/>
          <w:rtl/>
        </w:rPr>
        <w:t>[ב]</w:t>
      </w:r>
      <w:r w:rsidR="004019A4">
        <w:rPr>
          <w:rStyle w:val="ac"/>
          <w:rFonts w:hint="cs"/>
          <w:rtl/>
        </w:rPr>
        <w:t xml:space="preserve"> </w:t>
      </w:r>
      <w:r w:rsidRPr="005B052A">
        <w:rPr>
          <w:rStyle w:val="ac"/>
          <w:rtl/>
        </w:rPr>
        <w:t>נחלת</w:t>
      </w:r>
      <w:r>
        <w:rPr>
          <w:rFonts w:ascii="FrankRuehl" w:hAnsi="FrankRuehl"/>
          <w:sz w:val="28"/>
          <w:szCs w:val="28"/>
          <w:rtl/>
        </w:rPr>
        <w:t xml:space="preserve"> יעקב בד"ה ורבותינו דרשו כקוצים היי בעיניהם וכו'</w:t>
      </w:r>
      <w:r>
        <w:rPr>
          <w:rStyle w:val="a5"/>
          <w:rFonts w:ascii="FrankRuehl" w:hAnsi="FrankRuehl"/>
          <w:sz w:val="28"/>
          <w:szCs w:val="28"/>
          <w:rtl/>
        </w:rPr>
        <w:footnoteReference w:id="799"/>
      </w:r>
      <w:r>
        <w:rPr>
          <w:rFonts w:ascii="FrankRuehl" w:hAnsi="FrankRuehl"/>
          <w:sz w:val="28"/>
          <w:szCs w:val="28"/>
          <w:rtl/>
        </w:rPr>
        <w:t xml:space="preserve">. נ"ב עיין </w:t>
      </w:r>
      <w:proofErr w:type="spellStart"/>
      <w:r>
        <w:rPr>
          <w:rFonts w:ascii="FrankRuehl" w:hAnsi="FrankRuehl"/>
          <w:sz w:val="28"/>
          <w:szCs w:val="28"/>
          <w:rtl/>
        </w:rPr>
        <w:t>מ"ש</w:t>
      </w:r>
      <w:proofErr w:type="spellEnd"/>
      <w:r>
        <w:rPr>
          <w:rFonts w:ascii="FrankRuehl" w:hAnsi="FrankRuehl"/>
          <w:sz w:val="28"/>
          <w:szCs w:val="28"/>
          <w:rtl/>
        </w:rPr>
        <w:t xml:space="preserve"> ע"ד בספרי הקטן ויקרא יצחק בפרשת בלק בס"ד.</w:t>
      </w:r>
      <w:r w:rsidR="005B052A">
        <w:rPr>
          <w:rFonts w:ascii="FrankRuehl" w:hAnsi="FrankRuehl"/>
          <w:sz w:val="28"/>
          <w:szCs w:val="28"/>
          <w:rtl/>
        </w:rPr>
        <w:tab/>
      </w:r>
    </w:p>
    <w:p w14:paraId="71B9CA97" w14:textId="23267A9A" w:rsidR="00912F03" w:rsidRPr="005B052A" w:rsidRDefault="00912F03" w:rsidP="005B052A">
      <w:pPr>
        <w:jc w:val="distribute"/>
        <w:rPr>
          <w:rStyle w:val="ac"/>
          <w:rtl/>
        </w:rPr>
      </w:pPr>
    </w:p>
    <w:p w14:paraId="7F9DF50B" w14:textId="1ACDEA6F" w:rsidR="00912F03" w:rsidRDefault="00912F03" w:rsidP="005B052A">
      <w:pPr>
        <w:jc w:val="distribute"/>
        <w:rPr>
          <w:rFonts w:ascii="FrankRuehl" w:hAnsi="FrankRuehl"/>
          <w:b/>
          <w:bCs/>
          <w:sz w:val="28"/>
          <w:szCs w:val="28"/>
          <w:rtl/>
        </w:rPr>
      </w:pPr>
      <w:proofErr w:type="spellStart"/>
      <w:r w:rsidRPr="005B052A">
        <w:rPr>
          <w:rStyle w:val="ac"/>
          <w:rtl/>
        </w:rPr>
        <w:t>וַתִּירֶאן</w:t>
      </w:r>
      <w:proofErr w:type="spellEnd"/>
      <w:r w:rsidRPr="005B052A">
        <w:rPr>
          <w:rStyle w:val="ac"/>
          <w:rtl/>
        </w:rPr>
        <w:t>ָ</w:t>
      </w:r>
      <w:r>
        <w:rPr>
          <w:rFonts w:ascii="FrankRuehl" w:hAnsi="FrankRuehl"/>
          <w:b/>
          <w:bCs/>
          <w:sz w:val="28"/>
          <w:szCs w:val="28"/>
          <w:rtl/>
        </w:rPr>
        <w:t xml:space="preserve"> </w:t>
      </w:r>
      <w:proofErr w:type="spellStart"/>
      <w:r>
        <w:rPr>
          <w:rFonts w:ascii="FrankRuehl" w:hAnsi="FrankRuehl"/>
          <w:b/>
          <w:bCs/>
          <w:sz w:val="28"/>
          <w:szCs w:val="28"/>
          <w:rtl/>
        </w:rPr>
        <w:t>הַמְיַלְּדֹת</w:t>
      </w:r>
      <w:proofErr w:type="spellEnd"/>
      <w:r>
        <w:rPr>
          <w:rFonts w:ascii="FrankRuehl" w:hAnsi="FrankRuehl"/>
          <w:b/>
          <w:bCs/>
          <w:sz w:val="28"/>
          <w:szCs w:val="28"/>
          <w:rtl/>
        </w:rPr>
        <w:t xml:space="preserve"> אֶת </w:t>
      </w:r>
      <w:proofErr w:type="spellStart"/>
      <w:r>
        <w:rPr>
          <w:rFonts w:ascii="FrankRuehl" w:hAnsi="FrankRuehl"/>
          <w:b/>
          <w:bCs/>
          <w:sz w:val="28"/>
          <w:szCs w:val="28"/>
          <w:rtl/>
        </w:rPr>
        <w:t>הָאֱלֹהִים</w:t>
      </w:r>
      <w:proofErr w:type="spellEnd"/>
      <w:r>
        <w:rPr>
          <w:rFonts w:ascii="FrankRuehl" w:hAnsi="FrankRuehl"/>
          <w:b/>
          <w:bCs/>
          <w:sz w:val="28"/>
          <w:szCs w:val="28"/>
          <w:rtl/>
        </w:rPr>
        <w:t xml:space="preserve"> וְלֹא עָשׂוּ כַּאֲשֶׁר דִּבֶּר אֲלֵיהֶן מֶלֶךְ מִצְרָיִם וַתְּחַיֶּיןָ אֶת הַיְלָדִים </w:t>
      </w:r>
      <w:r w:rsidR="005B052A">
        <w:rPr>
          <w:rFonts w:ascii="FrankRuehl" w:hAnsi="FrankRuehl"/>
          <w:sz w:val="28"/>
          <w:szCs w:val="28"/>
          <w:rtl/>
        </w:rPr>
        <w:br/>
      </w:r>
      <w:r w:rsidR="005B052A" w:rsidRPr="005B052A">
        <w:rPr>
          <w:rFonts w:ascii="Arial" w:hAnsi="Arial" w:cs="Arial" w:hint="cs"/>
          <w:spacing w:val="848"/>
          <w:sz w:val="28"/>
          <w:szCs w:val="28"/>
          <w:rtl/>
        </w:rPr>
        <w:t> </w:t>
      </w:r>
      <w:r>
        <w:rPr>
          <w:rFonts w:ascii="FrankRuehl" w:hAnsi="FrankRuehl"/>
          <w:sz w:val="28"/>
          <w:szCs w:val="28"/>
          <w:rtl/>
        </w:rPr>
        <w:t xml:space="preserve">(שמות א, </w:t>
      </w:r>
      <w:proofErr w:type="spellStart"/>
      <w:r>
        <w:rPr>
          <w:rFonts w:ascii="FrankRuehl" w:hAnsi="FrankRuehl"/>
          <w:sz w:val="28"/>
          <w:szCs w:val="28"/>
          <w:rtl/>
        </w:rPr>
        <w:t>יז</w:t>
      </w:r>
      <w:proofErr w:type="spellEnd"/>
      <w:r>
        <w:rPr>
          <w:rFonts w:ascii="FrankRuehl" w:hAnsi="FrankRuehl"/>
          <w:sz w:val="28"/>
          <w:szCs w:val="28"/>
          <w:rtl/>
        </w:rPr>
        <w:t>).</w:t>
      </w:r>
      <w:r w:rsidR="005B052A">
        <w:rPr>
          <w:rFonts w:ascii="FrankRuehl" w:hAnsi="FrankRuehl"/>
          <w:b/>
          <w:bCs/>
          <w:sz w:val="28"/>
          <w:szCs w:val="28"/>
          <w:rtl/>
        </w:rPr>
        <w:tab/>
      </w:r>
    </w:p>
    <w:p w14:paraId="69CEA04E" w14:textId="68A77193" w:rsidR="00912F03" w:rsidRDefault="00912F03" w:rsidP="005B052A">
      <w:pPr>
        <w:jc w:val="distribute"/>
        <w:rPr>
          <w:rFonts w:ascii="FrankRuehl" w:hAnsi="FrankRuehl"/>
          <w:sz w:val="28"/>
          <w:szCs w:val="28"/>
          <w:rtl/>
        </w:rPr>
      </w:pPr>
      <w:r w:rsidRPr="005B052A">
        <w:rPr>
          <w:rStyle w:val="ac"/>
          <w:rtl/>
        </w:rPr>
        <w:t>רש"י</w:t>
      </w:r>
      <w:r>
        <w:rPr>
          <w:rFonts w:ascii="FrankRuehl" w:hAnsi="FrankRuehl"/>
          <w:sz w:val="28"/>
          <w:szCs w:val="28"/>
          <w:rtl/>
        </w:rPr>
        <w:t xml:space="preserve"> בד"ה ותחיין את הילדים, מספקות להם מים ומזון ע"כ. נ"ב הקשה הרב אור החיים </w:t>
      </w:r>
      <w:r w:rsidR="005B052A">
        <w:rPr>
          <w:rFonts w:ascii="FrankRuehl" w:hAnsi="FrankRuehl"/>
          <w:sz w:val="28"/>
          <w:szCs w:val="28"/>
          <w:rtl/>
        </w:rPr>
        <w:br/>
      </w:r>
      <w:r w:rsidR="005B052A" w:rsidRPr="005B052A">
        <w:rPr>
          <w:rFonts w:ascii="Arial" w:hAnsi="Arial" w:cs="Arial" w:hint="cs"/>
          <w:spacing w:val="637"/>
          <w:sz w:val="28"/>
          <w:szCs w:val="28"/>
          <w:rtl/>
        </w:rPr>
        <w:t> </w:t>
      </w:r>
      <w:r>
        <w:rPr>
          <w:rFonts w:ascii="FrankRuehl" w:hAnsi="FrankRuehl"/>
          <w:sz w:val="28"/>
          <w:szCs w:val="28"/>
          <w:rtl/>
        </w:rPr>
        <w:t xml:space="preserve">צריך לדעת בפירוש </w:t>
      </w:r>
      <w:proofErr w:type="spellStart"/>
      <w:r>
        <w:rPr>
          <w:rFonts w:ascii="FrankRuehl" w:hAnsi="FrankRuehl"/>
          <w:sz w:val="28"/>
          <w:szCs w:val="28"/>
          <w:rtl/>
        </w:rPr>
        <w:t>דלמה</w:t>
      </w:r>
      <w:proofErr w:type="spellEnd"/>
      <w:r>
        <w:rPr>
          <w:rFonts w:ascii="FrankRuehl" w:hAnsi="FrankRuehl"/>
          <w:sz w:val="28"/>
          <w:szCs w:val="28"/>
          <w:rtl/>
        </w:rPr>
        <w:t xml:space="preserve"> לא עשו זה מקודם</w:t>
      </w:r>
      <w:r>
        <w:rPr>
          <w:rStyle w:val="a5"/>
          <w:rFonts w:ascii="FrankRuehl" w:hAnsi="FrankRuehl"/>
          <w:sz w:val="28"/>
          <w:szCs w:val="28"/>
          <w:rtl/>
        </w:rPr>
        <w:footnoteReference w:id="800"/>
      </w:r>
      <w:r>
        <w:rPr>
          <w:rFonts w:ascii="FrankRuehl" w:hAnsi="FrankRuehl"/>
          <w:sz w:val="28"/>
          <w:szCs w:val="28"/>
          <w:rtl/>
        </w:rPr>
        <w:t xml:space="preserve">, ותירץ </w:t>
      </w:r>
      <w:proofErr w:type="spellStart"/>
      <w:r>
        <w:rPr>
          <w:rFonts w:ascii="FrankRuehl" w:hAnsi="FrankRuehl"/>
          <w:sz w:val="28"/>
          <w:szCs w:val="28"/>
          <w:rtl/>
        </w:rPr>
        <w:t>דקמ"ל</w:t>
      </w:r>
      <w:proofErr w:type="spellEnd"/>
      <w:r>
        <w:rPr>
          <w:rFonts w:ascii="FrankRuehl" w:hAnsi="FrankRuehl"/>
          <w:sz w:val="28"/>
          <w:szCs w:val="28"/>
          <w:rtl/>
        </w:rPr>
        <w:t xml:space="preserve"> שהיו עושים זה מקודם </w:t>
      </w:r>
      <w:r>
        <w:rPr>
          <w:rFonts w:ascii="FrankRuehl" w:hAnsi="FrankRuehl"/>
          <w:sz w:val="28"/>
          <w:szCs w:val="28"/>
          <w:rtl/>
        </w:rPr>
        <w:lastRenderedPageBreak/>
        <w:t xml:space="preserve">וגם השתא מלבד שלא המיתום לא פסקו מהטבתם וכו' ע"ש, </w:t>
      </w:r>
      <w:proofErr w:type="spellStart"/>
      <w:r>
        <w:rPr>
          <w:rFonts w:ascii="FrankRuehl" w:hAnsi="FrankRuehl"/>
          <w:sz w:val="28"/>
          <w:szCs w:val="28"/>
          <w:rtl/>
        </w:rPr>
        <w:t>ולע"ד</w:t>
      </w:r>
      <w:proofErr w:type="spellEnd"/>
      <w:r>
        <w:rPr>
          <w:rFonts w:ascii="FrankRuehl" w:hAnsi="FrankRuehl"/>
          <w:sz w:val="28"/>
          <w:szCs w:val="28"/>
          <w:rtl/>
        </w:rPr>
        <w:t xml:space="preserve"> אינו מוכרח כל כך </w:t>
      </w:r>
      <w:proofErr w:type="spellStart"/>
      <w:r>
        <w:rPr>
          <w:rFonts w:ascii="FrankRuehl" w:hAnsi="FrankRuehl"/>
          <w:sz w:val="28"/>
          <w:szCs w:val="28"/>
          <w:rtl/>
        </w:rPr>
        <w:t>דהשתא</w:t>
      </w:r>
      <w:proofErr w:type="spellEnd"/>
      <w:r>
        <w:rPr>
          <w:rFonts w:ascii="FrankRuehl" w:hAnsi="FrankRuehl"/>
          <w:sz w:val="28"/>
          <w:szCs w:val="28"/>
          <w:rtl/>
        </w:rPr>
        <w:t xml:space="preserve"> היו מחיים הילדים ומחביאים אותם כדי שלא יראו מצרים ומשום הכי צריך לספק להם מים ומזון. אבל מקודם אין צריך לזה שהיו מילדים ומניחים אותם אצל אמותיהם ויונקים כדרך כל הארץ, ומה צורך להספיק להם ופשוט.</w:t>
      </w:r>
      <w:r w:rsidR="005B052A">
        <w:rPr>
          <w:rFonts w:ascii="FrankRuehl" w:hAnsi="FrankRuehl"/>
          <w:sz w:val="28"/>
          <w:szCs w:val="28"/>
          <w:rtl/>
        </w:rPr>
        <w:tab/>
      </w:r>
    </w:p>
    <w:p w14:paraId="5384D4C7" w14:textId="77777777" w:rsidR="00A40D52" w:rsidRDefault="00912F03" w:rsidP="005B052A">
      <w:pPr>
        <w:jc w:val="distribute"/>
        <w:rPr>
          <w:rFonts w:ascii="FrankRuehl" w:hAnsi="FrankRuehl"/>
          <w:sz w:val="28"/>
          <w:szCs w:val="28"/>
          <w:rtl/>
        </w:rPr>
      </w:pPr>
      <w:r w:rsidRPr="005B052A">
        <w:rPr>
          <w:rStyle w:val="ac"/>
          <w:rtl/>
        </w:rPr>
        <w:t>[ב]</w:t>
      </w:r>
      <w:r>
        <w:rPr>
          <w:rFonts w:ascii="FrankRuehl" w:hAnsi="FrankRuehl"/>
          <w:sz w:val="28"/>
          <w:szCs w:val="28"/>
          <w:rtl/>
        </w:rPr>
        <w:t xml:space="preserve"> </w:t>
      </w:r>
      <w:r w:rsidRPr="009947C3">
        <w:rPr>
          <w:rFonts w:ascii="FrankRuehl" w:hAnsi="FrankRuehl"/>
          <w:b/>
          <w:bCs/>
          <w:sz w:val="40"/>
          <w:szCs w:val="40"/>
          <w:rtl/>
        </w:rPr>
        <w:t>רש"י</w:t>
      </w:r>
      <w:r w:rsidRPr="009947C3">
        <w:rPr>
          <w:rFonts w:ascii="FrankRuehl" w:hAnsi="FrankRuehl"/>
          <w:sz w:val="40"/>
          <w:szCs w:val="40"/>
          <w:rtl/>
        </w:rPr>
        <w:t xml:space="preserve"> </w:t>
      </w:r>
      <w:r>
        <w:rPr>
          <w:rFonts w:ascii="FrankRuehl" w:hAnsi="FrankRuehl"/>
          <w:sz w:val="28"/>
          <w:szCs w:val="28"/>
          <w:rtl/>
        </w:rPr>
        <w:t xml:space="preserve">בד"ה ותחיין, מספקות להם מזון ע"כ, נ"ב כתב הרב עמר </w:t>
      </w:r>
      <w:bookmarkStart w:id="54" w:name="שילה92"/>
      <w:bookmarkEnd w:id="54"/>
      <w:proofErr w:type="spellStart"/>
      <w:r>
        <w:rPr>
          <w:rFonts w:ascii="FrankRuehl" w:hAnsi="FrankRuehl"/>
          <w:sz w:val="28"/>
          <w:szCs w:val="28"/>
          <w:rtl/>
        </w:rPr>
        <w:t>נקא</w:t>
      </w:r>
      <w:proofErr w:type="spellEnd"/>
      <w:r>
        <w:rPr>
          <w:rFonts w:ascii="FrankRuehl" w:hAnsi="FrankRuehl"/>
          <w:sz w:val="28"/>
          <w:szCs w:val="28"/>
          <w:rtl/>
        </w:rPr>
        <w:t xml:space="preserve"> קשה מנא לן וי"ל </w:t>
      </w:r>
      <w:r w:rsidR="005B052A">
        <w:rPr>
          <w:rFonts w:ascii="FrankRuehl" w:hAnsi="FrankRuehl"/>
          <w:sz w:val="28"/>
          <w:szCs w:val="28"/>
          <w:rtl/>
        </w:rPr>
        <w:br/>
      </w:r>
      <w:r w:rsidR="005B052A" w:rsidRPr="005B052A">
        <w:rPr>
          <w:rFonts w:ascii="Arial" w:hAnsi="Arial" w:cs="Arial" w:hint="cs"/>
          <w:spacing w:val="387"/>
          <w:sz w:val="28"/>
          <w:szCs w:val="28"/>
          <w:rtl/>
        </w:rPr>
        <w:t> </w:t>
      </w:r>
      <w:r>
        <w:rPr>
          <w:rFonts w:ascii="FrankRuehl" w:hAnsi="FrankRuehl"/>
          <w:sz w:val="28"/>
          <w:szCs w:val="28"/>
          <w:rtl/>
        </w:rPr>
        <w:t>דלא צ"ל ותחיין את הילדים ע"ש</w:t>
      </w:r>
      <w:r>
        <w:rPr>
          <w:rStyle w:val="a5"/>
          <w:rFonts w:ascii="FrankRuehl" w:hAnsi="FrankRuehl"/>
          <w:sz w:val="28"/>
          <w:szCs w:val="28"/>
          <w:rtl/>
        </w:rPr>
        <w:footnoteReference w:id="801"/>
      </w:r>
      <w:r>
        <w:rPr>
          <w:rFonts w:ascii="FrankRuehl" w:hAnsi="FrankRuehl"/>
          <w:sz w:val="28"/>
          <w:szCs w:val="28"/>
          <w:rtl/>
        </w:rPr>
        <w:t xml:space="preserve">, ולא ידעתי מה חידוש היה בבית מדרשו של רב </w:t>
      </w:r>
      <w:proofErr w:type="spellStart"/>
      <w:r>
        <w:rPr>
          <w:rFonts w:ascii="FrankRuehl" w:hAnsi="FrankRuehl"/>
          <w:sz w:val="28"/>
          <w:szCs w:val="28"/>
          <w:rtl/>
        </w:rPr>
        <w:t>שת"ע</w:t>
      </w:r>
      <w:proofErr w:type="spellEnd"/>
      <w:r>
        <w:rPr>
          <w:rFonts w:ascii="FrankRuehl" w:hAnsi="FrankRuehl"/>
          <w:sz w:val="28"/>
          <w:szCs w:val="28"/>
          <w:rtl/>
        </w:rPr>
        <w:t xml:space="preserve"> הוא בסוטה</w:t>
      </w:r>
      <w:r>
        <w:rPr>
          <w:rStyle w:val="a5"/>
          <w:rFonts w:ascii="FrankRuehl" w:hAnsi="FrankRuehl"/>
          <w:sz w:val="28"/>
          <w:szCs w:val="28"/>
          <w:rtl/>
        </w:rPr>
        <w:footnoteReference w:id="802"/>
      </w:r>
      <w:r>
        <w:rPr>
          <w:rFonts w:ascii="FrankRuehl" w:hAnsi="FrankRuehl"/>
          <w:sz w:val="28"/>
          <w:szCs w:val="28"/>
          <w:rtl/>
        </w:rPr>
        <w:t>.</w:t>
      </w:r>
      <w:r w:rsidR="005B052A">
        <w:rPr>
          <w:rFonts w:ascii="FrankRuehl" w:hAnsi="FrankRuehl"/>
          <w:sz w:val="28"/>
          <w:szCs w:val="28"/>
          <w:rtl/>
        </w:rPr>
        <w:tab/>
      </w:r>
    </w:p>
    <w:p w14:paraId="17484CD9" w14:textId="4DEB3609" w:rsidR="00912F03" w:rsidRPr="005B052A" w:rsidRDefault="00912F03" w:rsidP="005B052A">
      <w:pPr>
        <w:jc w:val="distribute"/>
        <w:rPr>
          <w:rStyle w:val="ac"/>
          <w:rtl/>
        </w:rPr>
      </w:pPr>
    </w:p>
    <w:p w14:paraId="4BB8EED5" w14:textId="068CE06F" w:rsidR="00912F03" w:rsidRDefault="00912F03" w:rsidP="005B052A">
      <w:pPr>
        <w:jc w:val="distribute"/>
        <w:rPr>
          <w:rFonts w:ascii="FrankRuehl" w:hAnsi="FrankRuehl"/>
          <w:b/>
          <w:bCs/>
          <w:sz w:val="28"/>
          <w:szCs w:val="28"/>
          <w:rtl/>
        </w:rPr>
      </w:pPr>
      <w:r w:rsidRPr="005B052A">
        <w:rPr>
          <w:rStyle w:val="ac"/>
          <w:rtl/>
        </w:rPr>
        <w:t>וַיִּקְרָא</w:t>
      </w:r>
      <w:r>
        <w:rPr>
          <w:rFonts w:ascii="FrankRuehl" w:hAnsi="FrankRuehl"/>
          <w:b/>
          <w:bCs/>
          <w:sz w:val="28"/>
          <w:szCs w:val="28"/>
          <w:rtl/>
        </w:rPr>
        <w:t xml:space="preserve"> מֶלֶךְ מִצְרַיִם </w:t>
      </w:r>
      <w:proofErr w:type="spellStart"/>
      <w:r>
        <w:rPr>
          <w:rFonts w:ascii="FrankRuehl" w:hAnsi="FrankRuehl"/>
          <w:b/>
          <w:bCs/>
          <w:sz w:val="28"/>
          <w:szCs w:val="28"/>
          <w:rtl/>
        </w:rPr>
        <w:t>לַמְיַלְּדֹת</w:t>
      </w:r>
      <w:proofErr w:type="spellEnd"/>
      <w:r>
        <w:rPr>
          <w:rFonts w:ascii="FrankRuehl" w:hAnsi="FrankRuehl"/>
          <w:b/>
          <w:bCs/>
          <w:sz w:val="28"/>
          <w:szCs w:val="28"/>
          <w:rtl/>
        </w:rPr>
        <w:t xml:space="preserve"> וַיֹּאמֶר לָהֶן מַדּוּעַ עֲשִׂיתֶן הַדָּבָר הַזֶּה וַתְּחַיֶּיןָ אֶת הַיְלָדִים </w:t>
      </w:r>
      <w:r>
        <w:rPr>
          <w:rFonts w:ascii="FrankRuehl" w:hAnsi="FrankRuehl"/>
          <w:sz w:val="28"/>
          <w:szCs w:val="28"/>
          <w:rtl/>
        </w:rPr>
        <w:t xml:space="preserve">(שמות </w:t>
      </w:r>
      <w:r w:rsidR="005B052A">
        <w:rPr>
          <w:rFonts w:ascii="FrankRuehl" w:hAnsi="FrankRuehl"/>
          <w:sz w:val="28"/>
          <w:szCs w:val="28"/>
          <w:rtl/>
        </w:rPr>
        <w:br/>
      </w:r>
      <w:r w:rsidR="005B052A" w:rsidRPr="005B052A">
        <w:rPr>
          <w:rFonts w:ascii="Arial" w:hAnsi="Arial" w:cs="Arial" w:hint="cs"/>
          <w:spacing w:val="720"/>
          <w:sz w:val="28"/>
          <w:szCs w:val="28"/>
          <w:rtl/>
        </w:rPr>
        <w:t> </w:t>
      </w:r>
      <w:r>
        <w:rPr>
          <w:rFonts w:ascii="FrankRuehl" w:hAnsi="FrankRuehl"/>
          <w:sz w:val="28"/>
          <w:szCs w:val="28"/>
          <w:rtl/>
        </w:rPr>
        <w:t xml:space="preserve">א, </w:t>
      </w:r>
      <w:proofErr w:type="spellStart"/>
      <w:r>
        <w:rPr>
          <w:rFonts w:ascii="FrankRuehl" w:hAnsi="FrankRuehl"/>
          <w:sz w:val="28"/>
          <w:szCs w:val="28"/>
          <w:rtl/>
        </w:rPr>
        <w:t>יח</w:t>
      </w:r>
      <w:proofErr w:type="spellEnd"/>
      <w:r>
        <w:rPr>
          <w:rFonts w:ascii="FrankRuehl" w:hAnsi="FrankRuehl"/>
          <w:sz w:val="28"/>
          <w:szCs w:val="28"/>
          <w:rtl/>
        </w:rPr>
        <w:t>).</w:t>
      </w:r>
      <w:r w:rsidR="005B052A">
        <w:rPr>
          <w:rFonts w:ascii="FrankRuehl" w:hAnsi="FrankRuehl"/>
          <w:b/>
          <w:bCs/>
          <w:sz w:val="28"/>
          <w:szCs w:val="28"/>
          <w:rtl/>
        </w:rPr>
        <w:tab/>
      </w:r>
    </w:p>
    <w:p w14:paraId="22DCAC81" w14:textId="0443BD27" w:rsidR="00A40D52" w:rsidRDefault="00912F03" w:rsidP="005B052A">
      <w:pPr>
        <w:jc w:val="distribute"/>
        <w:rPr>
          <w:rFonts w:ascii="FrankRuehl" w:hAnsi="FrankRuehl"/>
          <w:sz w:val="28"/>
          <w:szCs w:val="28"/>
          <w:rtl/>
        </w:rPr>
      </w:pPr>
      <w:r w:rsidRPr="009947C3">
        <w:rPr>
          <w:rFonts w:ascii="FrankRuehl" w:hAnsi="FrankRuehl"/>
          <w:b/>
          <w:bCs/>
          <w:sz w:val="40"/>
          <w:szCs w:val="40"/>
          <w:rtl/>
        </w:rPr>
        <w:t>"ויקרא</w:t>
      </w:r>
      <w:r w:rsidRPr="009947C3">
        <w:rPr>
          <w:rFonts w:ascii="FrankRuehl" w:hAnsi="FrankRuehl"/>
          <w:sz w:val="40"/>
          <w:szCs w:val="40"/>
          <w:rtl/>
        </w:rPr>
        <w:t xml:space="preserve"> </w:t>
      </w:r>
      <w:r>
        <w:rPr>
          <w:rFonts w:ascii="FrankRuehl" w:hAnsi="FrankRuehl"/>
          <w:sz w:val="28"/>
          <w:szCs w:val="28"/>
          <w:rtl/>
        </w:rPr>
        <w:t xml:space="preserve">מלך מצרים </w:t>
      </w:r>
      <w:proofErr w:type="spellStart"/>
      <w:r>
        <w:rPr>
          <w:rFonts w:ascii="FrankRuehl" w:hAnsi="FrankRuehl"/>
          <w:sz w:val="28"/>
          <w:szCs w:val="28"/>
          <w:rtl/>
        </w:rPr>
        <w:t>למילדות</w:t>
      </w:r>
      <w:proofErr w:type="spellEnd"/>
      <w:r>
        <w:rPr>
          <w:rFonts w:ascii="FrankRuehl" w:hAnsi="FrankRuehl"/>
          <w:sz w:val="28"/>
          <w:szCs w:val="28"/>
          <w:rtl/>
        </w:rPr>
        <w:t xml:space="preserve">" וכו' "ותאמרנה </w:t>
      </w:r>
      <w:proofErr w:type="spellStart"/>
      <w:r>
        <w:rPr>
          <w:rFonts w:ascii="FrankRuehl" w:hAnsi="FrankRuehl"/>
          <w:sz w:val="28"/>
          <w:szCs w:val="28"/>
          <w:rtl/>
        </w:rPr>
        <w:t>המילדות</w:t>
      </w:r>
      <w:proofErr w:type="spellEnd"/>
      <w:r>
        <w:rPr>
          <w:rFonts w:ascii="FrankRuehl" w:hAnsi="FrankRuehl"/>
          <w:sz w:val="28"/>
          <w:szCs w:val="28"/>
          <w:rtl/>
        </w:rPr>
        <w:t xml:space="preserve"> אל פרעה כי לא כנשים" וכו' </w:t>
      </w:r>
      <w:r w:rsidR="005B052A">
        <w:rPr>
          <w:rFonts w:ascii="FrankRuehl" w:hAnsi="FrankRuehl"/>
          <w:sz w:val="28"/>
          <w:szCs w:val="28"/>
          <w:rtl/>
        </w:rPr>
        <w:br/>
      </w:r>
      <w:r w:rsidR="005B052A" w:rsidRPr="005B052A">
        <w:rPr>
          <w:rFonts w:ascii="Arial" w:hAnsi="Arial" w:cs="Arial" w:hint="cs"/>
          <w:spacing w:val="405"/>
          <w:sz w:val="28"/>
          <w:szCs w:val="28"/>
          <w:rtl/>
        </w:rPr>
        <w:t> </w:t>
      </w:r>
      <w:proofErr w:type="spellStart"/>
      <w:r>
        <w:rPr>
          <w:rFonts w:ascii="FrankRuehl" w:hAnsi="FrankRuehl"/>
          <w:sz w:val="28"/>
          <w:szCs w:val="28"/>
          <w:rtl/>
        </w:rPr>
        <w:t>י"ל</w:t>
      </w:r>
      <w:proofErr w:type="spellEnd"/>
      <w:r>
        <w:rPr>
          <w:rFonts w:ascii="FrankRuehl" w:hAnsi="FrankRuehl"/>
          <w:sz w:val="28"/>
          <w:szCs w:val="28"/>
          <w:rtl/>
        </w:rPr>
        <w:t xml:space="preserve"> </w:t>
      </w:r>
      <w:proofErr w:type="spellStart"/>
      <w:r>
        <w:rPr>
          <w:rFonts w:ascii="FrankRuehl" w:hAnsi="FrankRuehl"/>
          <w:sz w:val="28"/>
          <w:szCs w:val="28"/>
          <w:rtl/>
        </w:rPr>
        <w:t>אמאי</w:t>
      </w:r>
      <w:proofErr w:type="spellEnd"/>
      <w:r>
        <w:rPr>
          <w:rFonts w:ascii="FrankRuehl" w:hAnsi="FrankRuehl"/>
          <w:sz w:val="28"/>
          <w:szCs w:val="28"/>
          <w:rtl/>
        </w:rPr>
        <w:t xml:space="preserve"> בתחילה אמר "מלך" והדר </w:t>
      </w:r>
      <w:proofErr w:type="spellStart"/>
      <w:r>
        <w:rPr>
          <w:rFonts w:ascii="FrankRuehl" w:hAnsi="FrankRuehl"/>
          <w:sz w:val="28"/>
          <w:szCs w:val="28"/>
          <w:rtl/>
        </w:rPr>
        <w:t>המיילות</w:t>
      </w:r>
      <w:proofErr w:type="spellEnd"/>
      <w:r>
        <w:rPr>
          <w:rFonts w:ascii="FrankRuehl" w:hAnsi="FrankRuehl"/>
          <w:sz w:val="28"/>
          <w:szCs w:val="28"/>
          <w:rtl/>
        </w:rPr>
        <w:t xml:space="preserve"> לא אמרו מלך, ואפשר </w:t>
      </w:r>
      <w:proofErr w:type="spellStart"/>
      <w:r>
        <w:rPr>
          <w:rFonts w:ascii="FrankRuehl" w:hAnsi="FrankRuehl"/>
          <w:sz w:val="28"/>
          <w:szCs w:val="28"/>
          <w:rtl/>
        </w:rPr>
        <w:t>דבתחילה</w:t>
      </w:r>
      <w:proofErr w:type="spellEnd"/>
      <w:r>
        <w:rPr>
          <w:rFonts w:ascii="FrankRuehl" w:hAnsi="FrankRuehl"/>
          <w:sz w:val="28"/>
          <w:szCs w:val="28"/>
          <w:rtl/>
        </w:rPr>
        <w:t xml:space="preserve"> אמר להם </w:t>
      </w:r>
      <w:proofErr w:type="spellStart"/>
      <w:r>
        <w:rPr>
          <w:rFonts w:ascii="FrankRuehl" w:hAnsi="FrankRuehl"/>
          <w:sz w:val="28"/>
          <w:szCs w:val="28"/>
          <w:rtl/>
        </w:rPr>
        <w:t>דהיאך</w:t>
      </w:r>
      <w:proofErr w:type="spellEnd"/>
      <w:r>
        <w:rPr>
          <w:rFonts w:ascii="FrankRuehl" w:hAnsi="FrankRuehl"/>
          <w:sz w:val="28"/>
          <w:szCs w:val="28"/>
          <w:rtl/>
        </w:rPr>
        <w:t xml:space="preserve"> עברו על דברי המלך, והם השיבו לו </w:t>
      </w:r>
      <w:proofErr w:type="spellStart"/>
      <w:r>
        <w:rPr>
          <w:rFonts w:ascii="FrankRuehl" w:hAnsi="FrankRuehl"/>
          <w:sz w:val="28"/>
          <w:szCs w:val="28"/>
          <w:rtl/>
        </w:rPr>
        <w:t>דכשהוא</w:t>
      </w:r>
      <w:proofErr w:type="spellEnd"/>
      <w:r>
        <w:rPr>
          <w:rFonts w:ascii="FrankRuehl" w:hAnsi="FrankRuehl"/>
          <w:sz w:val="28"/>
          <w:szCs w:val="28"/>
          <w:rtl/>
        </w:rPr>
        <w:t xml:space="preserve"> להעביר על דת לאו </w:t>
      </w:r>
      <w:proofErr w:type="spellStart"/>
      <w:r>
        <w:rPr>
          <w:rFonts w:ascii="FrankRuehl" w:hAnsi="FrankRuehl"/>
          <w:sz w:val="28"/>
          <w:szCs w:val="28"/>
          <w:rtl/>
        </w:rPr>
        <w:t>מלכא</w:t>
      </w:r>
      <w:proofErr w:type="spellEnd"/>
      <w:r>
        <w:rPr>
          <w:rFonts w:ascii="FrankRuehl" w:hAnsi="FrankRuehl"/>
          <w:sz w:val="28"/>
          <w:szCs w:val="28"/>
          <w:rtl/>
        </w:rPr>
        <w:t xml:space="preserve"> הוא, ובפרט שגם בני נח נצטוו על שפיכות דמים, וכמ"ש </w:t>
      </w:r>
      <w:proofErr w:type="spellStart"/>
      <w:r>
        <w:rPr>
          <w:rFonts w:ascii="FrankRuehl" w:hAnsi="FrankRuehl"/>
          <w:sz w:val="28"/>
          <w:szCs w:val="28"/>
          <w:rtl/>
        </w:rPr>
        <w:t>חנניא</w:t>
      </w:r>
      <w:proofErr w:type="spellEnd"/>
      <w:r>
        <w:rPr>
          <w:rFonts w:ascii="FrankRuehl" w:hAnsi="FrankRuehl"/>
          <w:sz w:val="28"/>
          <w:szCs w:val="28"/>
          <w:rtl/>
        </w:rPr>
        <w:t xml:space="preserve"> </w:t>
      </w:r>
      <w:proofErr w:type="spellStart"/>
      <w:r>
        <w:rPr>
          <w:rFonts w:ascii="FrankRuehl" w:hAnsi="FrankRuehl"/>
          <w:sz w:val="28"/>
          <w:szCs w:val="28"/>
          <w:rtl/>
        </w:rPr>
        <w:t>מישאל</w:t>
      </w:r>
      <w:proofErr w:type="spellEnd"/>
      <w:r>
        <w:rPr>
          <w:rFonts w:ascii="FrankRuehl" w:hAnsi="FrankRuehl"/>
          <w:sz w:val="28"/>
          <w:szCs w:val="28"/>
          <w:rtl/>
        </w:rPr>
        <w:t xml:space="preserve"> ועזריה </w:t>
      </w:r>
      <w:proofErr w:type="spellStart"/>
      <w:r>
        <w:rPr>
          <w:rFonts w:ascii="FrankRuehl" w:hAnsi="FrankRuehl"/>
          <w:sz w:val="28"/>
          <w:szCs w:val="28"/>
          <w:rtl/>
        </w:rPr>
        <w:t>למלכא</w:t>
      </w:r>
      <w:proofErr w:type="spellEnd"/>
      <w:r>
        <w:rPr>
          <w:rFonts w:ascii="FrankRuehl" w:hAnsi="FrankRuehl"/>
          <w:sz w:val="28"/>
          <w:szCs w:val="28"/>
          <w:rtl/>
        </w:rPr>
        <w:t xml:space="preserve"> נבוכדנצר "לא </w:t>
      </w:r>
      <w:proofErr w:type="spellStart"/>
      <w:r>
        <w:rPr>
          <w:rFonts w:ascii="FrankRuehl" w:hAnsi="FrankRuehl"/>
          <w:sz w:val="28"/>
          <w:szCs w:val="28"/>
          <w:rtl/>
        </w:rPr>
        <w:t>חשחין</w:t>
      </w:r>
      <w:proofErr w:type="spellEnd"/>
      <w:r>
        <w:rPr>
          <w:rFonts w:ascii="FrankRuehl" w:hAnsi="FrankRuehl"/>
          <w:sz w:val="28"/>
          <w:szCs w:val="28"/>
          <w:rtl/>
        </w:rPr>
        <w:t xml:space="preserve"> </w:t>
      </w:r>
      <w:proofErr w:type="spellStart"/>
      <w:r>
        <w:rPr>
          <w:rFonts w:ascii="FrankRuehl" w:hAnsi="FrankRuehl"/>
          <w:sz w:val="28"/>
          <w:szCs w:val="28"/>
          <w:rtl/>
        </w:rPr>
        <w:t>אנחנא</w:t>
      </w:r>
      <w:proofErr w:type="spellEnd"/>
      <w:r>
        <w:rPr>
          <w:rFonts w:ascii="FrankRuehl" w:hAnsi="FrankRuehl"/>
          <w:sz w:val="28"/>
          <w:szCs w:val="28"/>
          <w:rtl/>
        </w:rPr>
        <w:t>"</w:t>
      </w:r>
      <w:r>
        <w:rPr>
          <w:rStyle w:val="a5"/>
          <w:rFonts w:ascii="FrankRuehl" w:hAnsi="FrankRuehl"/>
          <w:sz w:val="28"/>
          <w:szCs w:val="28"/>
          <w:rtl/>
        </w:rPr>
        <w:footnoteReference w:id="803"/>
      </w:r>
      <w:r>
        <w:rPr>
          <w:rFonts w:ascii="FrankRuehl" w:hAnsi="FrankRuehl"/>
          <w:sz w:val="28"/>
          <w:szCs w:val="28"/>
          <w:rtl/>
        </w:rPr>
        <w:t xml:space="preserve"> וכו' ופירשו ז"ל שאמרו לו אם אינו להעביר ע"ד</w:t>
      </w:r>
      <w:r>
        <w:rPr>
          <w:rStyle w:val="a5"/>
          <w:rFonts w:ascii="FrankRuehl" w:hAnsi="FrankRuehl"/>
          <w:sz w:val="28"/>
          <w:szCs w:val="28"/>
          <w:rtl/>
        </w:rPr>
        <w:footnoteReference w:id="804"/>
      </w:r>
      <w:r>
        <w:rPr>
          <w:rFonts w:ascii="FrankRuehl" w:hAnsi="FrankRuehl"/>
          <w:sz w:val="28"/>
          <w:szCs w:val="28"/>
          <w:rtl/>
        </w:rPr>
        <w:t xml:space="preserve"> הוא </w:t>
      </w:r>
      <w:proofErr w:type="spellStart"/>
      <w:r>
        <w:rPr>
          <w:rFonts w:ascii="FrankRuehl" w:hAnsi="FrankRuehl"/>
          <w:sz w:val="28"/>
          <w:szCs w:val="28"/>
          <w:rtl/>
        </w:rPr>
        <w:t>מלכא</w:t>
      </w:r>
      <w:proofErr w:type="spellEnd"/>
      <w:r>
        <w:rPr>
          <w:rFonts w:ascii="FrankRuehl" w:hAnsi="FrankRuehl"/>
          <w:sz w:val="28"/>
          <w:szCs w:val="28"/>
          <w:rtl/>
        </w:rPr>
        <w:t xml:space="preserve">, אבל </w:t>
      </w:r>
      <w:proofErr w:type="spellStart"/>
      <w:r>
        <w:rPr>
          <w:rFonts w:ascii="FrankRuehl" w:hAnsi="FrankRuehl"/>
          <w:sz w:val="28"/>
          <w:szCs w:val="28"/>
          <w:rtl/>
        </w:rPr>
        <w:t>לענין</w:t>
      </w:r>
      <w:proofErr w:type="spellEnd"/>
      <w:r>
        <w:rPr>
          <w:rFonts w:ascii="FrankRuehl" w:hAnsi="FrankRuehl"/>
          <w:sz w:val="28"/>
          <w:szCs w:val="28"/>
          <w:rtl/>
        </w:rPr>
        <w:t xml:space="preserve"> זה הוא נבוכדנצר בלא שם ומלכות</w:t>
      </w:r>
      <w:r>
        <w:rPr>
          <w:rStyle w:val="a5"/>
          <w:rFonts w:ascii="FrankRuehl" w:hAnsi="FrankRuehl"/>
          <w:sz w:val="28"/>
          <w:szCs w:val="28"/>
          <w:rtl/>
        </w:rPr>
        <w:footnoteReference w:id="805"/>
      </w:r>
      <w:r>
        <w:rPr>
          <w:rFonts w:ascii="FrankRuehl" w:hAnsi="FrankRuehl"/>
          <w:sz w:val="28"/>
          <w:szCs w:val="28"/>
          <w:rtl/>
        </w:rPr>
        <w:t xml:space="preserve">, וגם הכא </w:t>
      </w:r>
      <w:proofErr w:type="spellStart"/>
      <w:r>
        <w:rPr>
          <w:rFonts w:ascii="FrankRuehl" w:hAnsi="FrankRuehl"/>
          <w:sz w:val="28"/>
          <w:szCs w:val="28"/>
          <w:rtl/>
        </w:rPr>
        <w:t>המילדות</w:t>
      </w:r>
      <w:proofErr w:type="spellEnd"/>
      <w:r>
        <w:rPr>
          <w:rFonts w:ascii="FrankRuehl" w:hAnsi="FrankRuehl"/>
          <w:sz w:val="28"/>
          <w:szCs w:val="28"/>
          <w:rtl/>
        </w:rPr>
        <w:t xml:space="preserve"> אמרו לו הכי, וסיימו "לא כנשים המצריות" וכו' הוא ע"פ </w:t>
      </w:r>
      <w:proofErr w:type="spellStart"/>
      <w:r>
        <w:rPr>
          <w:rFonts w:ascii="FrankRuehl" w:hAnsi="FrankRuehl"/>
          <w:sz w:val="28"/>
          <w:szCs w:val="28"/>
          <w:rtl/>
        </w:rPr>
        <w:t>מ"ש</w:t>
      </w:r>
      <w:proofErr w:type="spellEnd"/>
      <w:r>
        <w:rPr>
          <w:rFonts w:ascii="FrankRuehl" w:hAnsi="FrankRuehl"/>
          <w:sz w:val="28"/>
          <w:szCs w:val="28"/>
          <w:rtl/>
        </w:rPr>
        <w:t xml:space="preserve"> </w:t>
      </w:r>
      <w:proofErr w:type="spellStart"/>
      <w:r>
        <w:rPr>
          <w:rFonts w:ascii="FrankRuehl" w:hAnsi="FrankRuehl"/>
          <w:sz w:val="28"/>
          <w:szCs w:val="28"/>
          <w:rtl/>
        </w:rPr>
        <w:t>דהנשים</w:t>
      </w:r>
      <w:proofErr w:type="spellEnd"/>
      <w:r>
        <w:rPr>
          <w:rFonts w:ascii="FrankRuehl" w:hAnsi="FrankRuehl"/>
          <w:sz w:val="28"/>
          <w:szCs w:val="28"/>
          <w:rtl/>
        </w:rPr>
        <w:t xml:space="preserve"> צדקניות לא היו </w:t>
      </w:r>
      <w:proofErr w:type="spellStart"/>
      <w:r>
        <w:rPr>
          <w:rFonts w:ascii="FrankRuehl" w:hAnsi="FrankRuehl"/>
          <w:sz w:val="28"/>
          <w:szCs w:val="28"/>
          <w:rtl/>
        </w:rPr>
        <w:t>בפתקא</w:t>
      </w:r>
      <w:proofErr w:type="spellEnd"/>
      <w:r>
        <w:rPr>
          <w:rFonts w:ascii="FrankRuehl" w:hAnsi="FrankRuehl"/>
          <w:sz w:val="28"/>
          <w:szCs w:val="28"/>
          <w:rtl/>
        </w:rPr>
        <w:t xml:space="preserve"> של חוה והמצריות שאינם יראי שמים חבלי יולדה יבאו להם ביתר שאת ומוכרחים בביאת </w:t>
      </w:r>
      <w:proofErr w:type="spellStart"/>
      <w:r>
        <w:rPr>
          <w:rFonts w:ascii="FrankRuehl" w:hAnsi="FrankRuehl"/>
          <w:sz w:val="28"/>
          <w:szCs w:val="28"/>
          <w:rtl/>
        </w:rPr>
        <w:t>המילדות</w:t>
      </w:r>
      <w:proofErr w:type="spellEnd"/>
      <w:r>
        <w:rPr>
          <w:rFonts w:ascii="FrankRuehl" w:hAnsi="FrankRuehl"/>
          <w:sz w:val="28"/>
          <w:szCs w:val="28"/>
          <w:rtl/>
        </w:rPr>
        <w:t>, אבל העבריות שלא יש להם חבלי לידה "כי חיות הנה" ר"ל צדקניות כמו "בן איש חי"</w:t>
      </w:r>
      <w:r>
        <w:rPr>
          <w:rStyle w:val="a5"/>
          <w:rFonts w:ascii="FrankRuehl" w:hAnsi="FrankRuehl"/>
          <w:sz w:val="28"/>
          <w:szCs w:val="28"/>
          <w:rtl/>
        </w:rPr>
        <w:footnoteReference w:id="806"/>
      </w:r>
      <w:r>
        <w:rPr>
          <w:rFonts w:ascii="FrankRuehl" w:hAnsi="FrankRuehl"/>
          <w:sz w:val="28"/>
          <w:szCs w:val="28"/>
          <w:rtl/>
        </w:rPr>
        <w:t xml:space="preserve"> וכמ"ש ז"ל שישראל במצרים היו גדורים בעריות ואחת </w:t>
      </w:r>
      <w:proofErr w:type="spellStart"/>
      <w:r>
        <w:rPr>
          <w:rFonts w:ascii="FrankRuehl" w:hAnsi="FrankRuehl"/>
          <w:sz w:val="28"/>
          <w:szCs w:val="28"/>
          <w:rtl/>
        </w:rPr>
        <w:t>היתה</w:t>
      </w:r>
      <w:proofErr w:type="spellEnd"/>
      <w:r>
        <w:rPr>
          <w:rFonts w:ascii="FrankRuehl" w:hAnsi="FrankRuehl"/>
          <w:sz w:val="28"/>
          <w:szCs w:val="28"/>
          <w:rtl/>
        </w:rPr>
        <w:t xml:space="preserve"> </w:t>
      </w:r>
      <w:proofErr w:type="spellStart"/>
      <w:r>
        <w:rPr>
          <w:rFonts w:ascii="FrankRuehl" w:hAnsi="FrankRuehl"/>
          <w:sz w:val="28"/>
          <w:szCs w:val="28"/>
          <w:rtl/>
        </w:rPr>
        <w:t>ופירסמה</w:t>
      </w:r>
      <w:proofErr w:type="spellEnd"/>
      <w:r>
        <w:rPr>
          <w:rFonts w:ascii="FrankRuehl" w:hAnsi="FrankRuehl"/>
          <w:sz w:val="28"/>
          <w:szCs w:val="28"/>
          <w:rtl/>
        </w:rPr>
        <w:t xml:space="preserve"> הכתוב, ולכן בטרם תבוא </w:t>
      </w:r>
      <w:proofErr w:type="spellStart"/>
      <w:r>
        <w:rPr>
          <w:rFonts w:ascii="FrankRuehl" w:hAnsi="FrankRuehl"/>
          <w:sz w:val="28"/>
          <w:szCs w:val="28"/>
          <w:rtl/>
        </w:rPr>
        <w:t>המילדת</w:t>
      </w:r>
      <w:proofErr w:type="spellEnd"/>
      <w:r>
        <w:rPr>
          <w:rFonts w:ascii="FrankRuehl" w:hAnsi="FrankRuehl"/>
          <w:sz w:val="28"/>
          <w:szCs w:val="28"/>
          <w:rtl/>
        </w:rPr>
        <w:t xml:space="preserve"> ילדו </w:t>
      </w:r>
      <w:proofErr w:type="spellStart"/>
      <w:r>
        <w:rPr>
          <w:rFonts w:ascii="FrankRuehl" w:hAnsi="FrankRuehl"/>
          <w:sz w:val="28"/>
          <w:szCs w:val="28"/>
          <w:rtl/>
        </w:rPr>
        <w:t>כמשחל</w:t>
      </w:r>
      <w:proofErr w:type="spellEnd"/>
      <w:r>
        <w:rPr>
          <w:rFonts w:ascii="FrankRuehl" w:hAnsi="FrankRuehl"/>
          <w:sz w:val="28"/>
          <w:szCs w:val="28"/>
          <w:rtl/>
        </w:rPr>
        <w:t xml:space="preserve"> </w:t>
      </w:r>
      <w:proofErr w:type="spellStart"/>
      <w:r>
        <w:rPr>
          <w:rFonts w:ascii="FrankRuehl" w:hAnsi="FrankRuehl"/>
          <w:sz w:val="28"/>
          <w:szCs w:val="28"/>
          <w:rtl/>
        </w:rPr>
        <w:t>ביניתא</w:t>
      </w:r>
      <w:proofErr w:type="spellEnd"/>
      <w:r>
        <w:rPr>
          <w:rFonts w:ascii="FrankRuehl" w:hAnsi="FrankRuehl"/>
          <w:sz w:val="28"/>
          <w:szCs w:val="28"/>
          <w:rtl/>
        </w:rPr>
        <w:t xml:space="preserve"> </w:t>
      </w:r>
      <w:proofErr w:type="spellStart"/>
      <w:r>
        <w:rPr>
          <w:rFonts w:ascii="FrankRuehl" w:hAnsi="FrankRuehl"/>
          <w:sz w:val="28"/>
          <w:szCs w:val="28"/>
          <w:rtl/>
        </w:rPr>
        <w:t>מחלבא</w:t>
      </w:r>
      <w:proofErr w:type="spellEnd"/>
      <w:r>
        <w:rPr>
          <w:rFonts w:ascii="FrankRuehl" w:hAnsi="FrankRuehl"/>
          <w:sz w:val="28"/>
          <w:szCs w:val="28"/>
          <w:rtl/>
        </w:rPr>
        <w:t xml:space="preserve"> ואתה אמרת וראיתן על האבנים </w:t>
      </w:r>
      <w:proofErr w:type="spellStart"/>
      <w:r>
        <w:rPr>
          <w:rFonts w:ascii="FrankRuehl" w:hAnsi="FrankRuehl"/>
          <w:sz w:val="28"/>
          <w:szCs w:val="28"/>
          <w:rtl/>
        </w:rPr>
        <w:t>וליכא</w:t>
      </w:r>
      <w:proofErr w:type="spellEnd"/>
      <w:r>
        <w:rPr>
          <w:rFonts w:ascii="FrankRuehl" w:hAnsi="FrankRuehl"/>
          <w:sz w:val="28"/>
          <w:szCs w:val="28"/>
          <w:rtl/>
        </w:rPr>
        <w:t xml:space="preserve">, וא"כ </w:t>
      </w:r>
      <w:proofErr w:type="spellStart"/>
      <w:r>
        <w:rPr>
          <w:rFonts w:ascii="FrankRuehl" w:hAnsi="FrankRuehl"/>
          <w:sz w:val="28"/>
          <w:szCs w:val="28"/>
          <w:rtl/>
        </w:rPr>
        <w:t>אית</w:t>
      </w:r>
      <w:proofErr w:type="spellEnd"/>
      <w:r>
        <w:rPr>
          <w:rFonts w:ascii="FrankRuehl" w:hAnsi="FrankRuehl"/>
          <w:sz w:val="28"/>
          <w:szCs w:val="28"/>
          <w:rtl/>
        </w:rPr>
        <w:t xml:space="preserve"> לן ב' טעמים לשבח על שלא עשינו גזרתך ודא </w:t>
      </w:r>
      <w:proofErr w:type="spellStart"/>
      <w:r>
        <w:rPr>
          <w:rFonts w:ascii="FrankRuehl" w:hAnsi="FrankRuehl"/>
          <w:sz w:val="28"/>
          <w:szCs w:val="28"/>
          <w:rtl/>
        </w:rPr>
        <w:t>אהנייא</w:t>
      </w:r>
      <w:proofErr w:type="spellEnd"/>
      <w:r>
        <w:rPr>
          <w:rFonts w:ascii="FrankRuehl" w:hAnsi="FrankRuehl"/>
          <w:sz w:val="28"/>
          <w:szCs w:val="28"/>
          <w:rtl/>
        </w:rPr>
        <w:t xml:space="preserve"> להו "וייטב </w:t>
      </w:r>
      <w:proofErr w:type="spellStart"/>
      <w:r>
        <w:rPr>
          <w:rFonts w:ascii="FrankRuehl" w:hAnsi="FrankRuehl"/>
          <w:sz w:val="28"/>
          <w:szCs w:val="28"/>
          <w:rtl/>
        </w:rPr>
        <w:t>אלהים</w:t>
      </w:r>
      <w:proofErr w:type="spellEnd"/>
      <w:r>
        <w:rPr>
          <w:rFonts w:ascii="FrankRuehl" w:hAnsi="FrankRuehl"/>
          <w:sz w:val="28"/>
          <w:szCs w:val="28"/>
          <w:rtl/>
        </w:rPr>
        <w:t xml:space="preserve"> </w:t>
      </w:r>
      <w:proofErr w:type="spellStart"/>
      <w:r>
        <w:rPr>
          <w:rFonts w:ascii="FrankRuehl" w:hAnsi="FrankRuehl"/>
          <w:sz w:val="28"/>
          <w:szCs w:val="28"/>
          <w:rtl/>
        </w:rPr>
        <w:t>למילדות</w:t>
      </w:r>
      <w:proofErr w:type="spellEnd"/>
      <w:r>
        <w:rPr>
          <w:rFonts w:ascii="FrankRuehl" w:hAnsi="FrankRuehl"/>
          <w:sz w:val="28"/>
          <w:szCs w:val="28"/>
          <w:rtl/>
        </w:rPr>
        <w:t xml:space="preserve">", ומזה אפשר </w:t>
      </w:r>
      <w:r>
        <w:rPr>
          <w:rFonts w:ascii="FrankRuehl" w:hAnsi="FrankRuehl"/>
          <w:sz w:val="28"/>
          <w:szCs w:val="28"/>
          <w:rtl/>
        </w:rPr>
        <w:lastRenderedPageBreak/>
        <w:t xml:space="preserve">לומר </w:t>
      </w:r>
      <w:proofErr w:type="spellStart"/>
      <w:r>
        <w:rPr>
          <w:rFonts w:ascii="FrankRuehl" w:hAnsi="FrankRuehl"/>
          <w:sz w:val="28"/>
          <w:szCs w:val="28"/>
          <w:rtl/>
        </w:rPr>
        <w:t>דזה</w:t>
      </w:r>
      <w:proofErr w:type="spellEnd"/>
      <w:r>
        <w:rPr>
          <w:rFonts w:ascii="FrankRuehl" w:hAnsi="FrankRuehl"/>
          <w:sz w:val="28"/>
          <w:szCs w:val="28"/>
          <w:rtl/>
        </w:rPr>
        <w:t xml:space="preserve"> שאמר הכתוב "אבן מאסו הבונים"</w:t>
      </w:r>
      <w:r>
        <w:rPr>
          <w:rStyle w:val="a5"/>
          <w:rFonts w:ascii="FrankRuehl" w:hAnsi="FrankRuehl"/>
          <w:sz w:val="28"/>
          <w:szCs w:val="28"/>
          <w:rtl/>
        </w:rPr>
        <w:footnoteReference w:id="807"/>
      </w:r>
      <w:r>
        <w:rPr>
          <w:rFonts w:ascii="FrankRuehl" w:hAnsi="FrankRuehl"/>
          <w:sz w:val="28"/>
          <w:szCs w:val="28"/>
          <w:rtl/>
        </w:rPr>
        <w:t xml:space="preserve"> ר"ל </w:t>
      </w:r>
      <w:proofErr w:type="spellStart"/>
      <w:r>
        <w:rPr>
          <w:rFonts w:ascii="FrankRuehl" w:hAnsi="FrankRuehl"/>
          <w:sz w:val="28"/>
          <w:szCs w:val="28"/>
          <w:rtl/>
        </w:rPr>
        <w:t>המילדות</w:t>
      </w:r>
      <w:proofErr w:type="spellEnd"/>
      <w:r>
        <w:rPr>
          <w:rFonts w:ascii="FrankRuehl" w:hAnsi="FrankRuehl"/>
          <w:sz w:val="28"/>
          <w:szCs w:val="28"/>
          <w:rtl/>
        </w:rPr>
        <w:t xml:space="preserve"> שהם חכמים גדולים שבונים העולם בחכמה שלהן במה שמולידים ובונים העולם </w:t>
      </w:r>
      <w:proofErr w:type="spellStart"/>
      <w:r>
        <w:rPr>
          <w:rFonts w:ascii="FrankRuehl" w:hAnsi="FrankRuehl"/>
          <w:sz w:val="28"/>
          <w:szCs w:val="28"/>
          <w:rtl/>
        </w:rPr>
        <w:t>בחכמתם</w:t>
      </w:r>
      <w:proofErr w:type="spellEnd"/>
      <w:r>
        <w:rPr>
          <w:rFonts w:ascii="FrankRuehl" w:hAnsi="FrankRuehl"/>
          <w:sz w:val="28"/>
          <w:szCs w:val="28"/>
          <w:rtl/>
        </w:rPr>
        <w:t xml:space="preserve">, "מאסו" גזרת פרעה במה שגזר וראיתן על האבנים, ודא </w:t>
      </w:r>
      <w:proofErr w:type="spellStart"/>
      <w:r>
        <w:rPr>
          <w:rFonts w:ascii="FrankRuehl" w:hAnsi="FrankRuehl"/>
          <w:sz w:val="28"/>
          <w:szCs w:val="28"/>
          <w:rtl/>
        </w:rPr>
        <w:t>אהנייא</w:t>
      </w:r>
      <w:proofErr w:type="spellEnd"/>
      <w:r>
        <w:rPr>
          <w:rFonts w:ascii="FrankRuehl" w:hAnsi="FrankRuehl"/>
          <w:sz w:val="28"/>
          <w:szCs w:val="28"/>
          <w:rtl/>
        </w:rPr>
        <w:t xml:space="preserve"> להו ש"היו לראש פנה, "וייטב </w:t>
      </w:r>
      <w:proofErr w:type="spellStart"/>
      <w:r>
        <w:rPr>
          <w:rFonts w:ascii="FrankRuehl" w:hAnsi="FrankRuehl"/>
          <w:sz w:val="28"/>
          <w:szCs w:val="28"/>
          <w:rtl/>
        </w:rPr>
        <w:t>אלהים</w:t>
      </w:r>
      <w:proofErr w:type="spellEnd"/>
      <w:r>
        <w:rPr>
          <w:rFonts w:ascii="FrankRuehl" w:hAnsi="FrankRuehl"/>
          <w:sz w:val="28"/>
          <w:szCs w:val="28"/>
          <w:rtl/>
        </w:rPr>
        <w:t xml:space="preserve"> להם ויעש להם" בתי כהונה ולויה שכהן עולה לראש ואחריו לוי וזהו "לראש פנה", ויוכבד זכתה לבתי כהונה ולויה ומלכות ממרים, "ומאת ה' </w:t>
      </w:r>
      <w:proofErr w:type="spellStart"/>
      <w:r>
        <w:rPr>
          <w:rFonts w:ascii="FrankRuehl" w:hAnsi="FrankRuehl"/>
          <w:sz w:val="28"/>
          <w:szCs w:val="28"/>
          <w:rtl/>
        </w:rPr>
        <w:t>היתה</w:t>
      </w:r>
      <w:proofErr w:type="spellEnd"/>
      <w:r>
        <w:rPr>
          <w:rFonts w:ascii="FrankRuehl" w:hAnsi="FrankRuehl"/>
          <w:sz w:val="28"/>
          <w:szCs w:val="28"/>
          <w:rtl/>
        </w:rPr>
        <w:t xml:space="preserve"> זאת" </w:t>
      </w:r>
      <w:proofErr w:type="spellStart"/>
      <w:r>
        <w:rPr>
          <w:rFonts w:ascii="FrankRuehl" w:hAnsi="FrankRuehl"/>
          <w:sz w:val="28"/>
          <w:szCs w:val="28"/>
          <w:rtl/>
        </w:rPr>
        <w:t>שה"ל</w:t>
      </w:r>
      <w:proofErr w:type="spellEnd"/>
      <w:r>
        <w:rPr>
          <w:rFonts w:ascii="FrankRuehl" w:hAnsi="FrankRuehl"/>
          <w:sz w:val="28"/>
          <w:szCs w:val="28"/>
          <w:rtl/>
        </w:rPr>
        <w:t xml:space="preserve"> סייעתא דשמיא שהמלך הסכים לדבריהם ולא הענישם, "והיא </w:t>
      </w:r>
      <w:proofErr w:type="spellStart"/>
      <w:r>
        <w:rPr>
          <w:rFonts w:ascii="FrankRuehl" w:hAnsi="FrankRuehl"/>
          <w:sz w:val="28"/>
          <w:szCs w:val="28"/>
          <w:rtl/>
        </w:rPr>
        <w:t>נפלאת</w:t>
      </w:r>
      <w:proofErr w:type="spellEnd"/>
      <w:r>
        <w:rPr>
          <w:rFonts w:ascii="FrankRuehl" w:hAnsi="FrankRuehl"/>
          <w:sz w:val="28"/>
          <w:szCs w:val="28"/>
          <w:rtl/>
        </w:rPr>
        <w:t xml:space="preserve"> בעינינו" "וזה היום עשה ה' נגילה ונשמחה בו" שעל ידיהם "</w:t>
      </w:r>
      <w:proofErr w:type="spellStart"/>
      <w:r>
        <w:rPr>
          <w:rFonts w:ascii="FrankRuehl" w:hAnsi="FrankRuehl"/>
          <w:sz w:val="28"/>
          <w:szCs w:val="28"/>
          <w:rtl/>
        </w:rPr>
        <w:t>וירב</w:t>
      </w:r>
      <w:proofErr w:type="spellEnd"/>
      <w:r>
        <w:rPr>
          <w:rFonts w:ascii="FrankRuehl" w:hAnsi="FrankRuehl"/>
          <w:sz w:val="28"/>
          <w:szCs w:val="28"/>
          <w:rtl/>
        </w:rPr>
        <w:t xml:space="preserve"> העם ויעצמו מאד" שמלבד שלא המיתום היו מספיקים להם מים ומזון כמ"ש "ותחיינה את הילדים" וע"י זה יום שמחה לישראל שריבוי אוכלוסים השלים המניין, וזהו שסיים "אנא ה' הושיעה נא" שהושיענו מצרינו ממצרים הרעים, גם יש בכלל </w:t>
      </w:r>
      <w:proofErr w:type="spellStart"/>
      <w:r>
        <w:rPr>
          <w:rFonts w:ascii="FrankRuehl" w:hAnsi="FrankRuehl"/>
          <w:sz w:val="28"/>
          <w:szCs w:val="28"/>
          <w:rtl/>
        </w:rPr>
        <w:t>דקא</w:t>
      </w:r>
      <w:proofErr w:type="spellEnd"/>
      <w:r>
        <w:rPr>
          <w:rFonts w:ascii="FrankRuehl" w:hAnsi="FrankRuehl"/>
          <w:sz w:val="28"/>
          <w:szCs w:val="28"/>
          <w:rtl/>
        </w:rPr>
        <w:t xml:space="preserve"> בעי "כימי צאתך מארץ מצרים </w:t>
      </w:r>
      <w:proofErr w:type="spellStart"/>
      <w:r>
        <w:rPr>
          <w:rFonts w:ascii="FrankRuehl" w:hAnsi="FrankRuehl"/>
          <w:sz w:val="28"/>
          <w:szCs w:val="28"/>
          <w:rtl/>
        </w:rPr>
        <w:t>אראנו</w:t>
      </w:r>
      <w:proofErr w:type="spellEnd"/>
      <w:r>
        <w:rPr>
          <w:rFonts w:ascii="FrankRuehl" w:hAnsi="FrankRuehl"/>
          <w:sz w:val="28"/>
          <w:szCs w:val="28"/>
          <w:rtl/>
        </w:rPr>
        <w:t xml:space="preserve"> נפלאות"</w:t>
      </w:r>
      <w:r>
        <w:rPr>
          <w:rStyle w:val="a5"/>
          <w:rFonts w:ascii="FrankRuehl" w:hAnsi="FrankRuehl"/>
          <w:sz w:val="28"/>
          <w:szCs w:val="28"/>
          <w:rtl/>
        </w:rPr>
        <w:footnoteReference w:id="808"/>
      </w:r>
      <w:r>
        <w:rPr>
          <w:rFonts w:ascii="FrankRuehl" w:hAnsi="FrankRuehl"/>
          <w:sz w:val="28"/>
          <w:szCs w:val="28"/>
          <w:rtl/>
        </w:rPr>
        <w:t xml:space="preserve"> להושיענו מגלות אחרון </w:t>
      </w:r>
      <w:proofErr w:type="spellStart"/>
      <w:r>
        <w:rPr>
          <w:rFonts w:ascii="FrankRuehl" w:hAnsi="FrankRuehl"/>
          <w:sz w:val="28"/>
          <w:szCs w:val="28"/>
          <w:rtl/>
        </w:rPr>
        <w:t>ומ"ה</w:t>
      </w:r>
      <w:proofErr w:type="spellEnd"/>
      <w:r>
        <w:rPr>
          <w:rFonts w:ascii="FrankRuehl" w:hAnsi="FrankRuehl"/>
          <w:sz w:val="28"/>
          <w:szCs w:val="28"/>
          <w:rtl/>
        </w:rPr>
        <w:t xml:space="preserve"> אנו כופלים פסוק זה וגם "אנא ה' הצליחה נא": א' על גאולת מצרים וא' בגאולה </w:t>
      </w:r>
      <w:proofErr w:type="spellStart"/>
      <w:r>
        <w:rPr>
          <w:rFonts w:ascii="FrankRuehl" w:hAnsi="FrankRuehl"/>
          <w:sz w:val="28"/>
          <w:szCs w:val="28"/>
          <w:rtl/>
        </w:rPr>
        <w:t>בתרייתא</w:t>
      </w:r>
      <w:proofErr w:type="spellEnd"/>
      <w:r>
        <w:rPr>
          <w:rFonts w:ascii="FrankRuehl" w:hAnsi="FrankRuehl"/>
          <w:sz w:val="28"/>
          <w:szCs w:val="28"/>
          <w:rtl/>
        </w:rPr>
        <w:t xml:space="preserve"> בעגלא ובזמן קריב אכי"ר.</w:t>
      </w:r>
      <w:r w:rsidR="005B052A">
        <w:rPr>
          <w:rFonts w:ascii="FrankRuehl" w:hAnsi="FrankRuehl"/>
          <w:sz w:val="28"/>
          <w:szCs w:val="28"/>
          <w:rtl/>
        </w:rPr>
        <w:tab/>
      </w:r>
    </w:p>
    <w:p w14:paraId="2E00FF33" w14:textId="29E3CA82" w:rsidR="00912F03" w:rsidRPr="005B052A" w:rsidRDefault="00912F03" w:rsidP="005B052A">
      <w:pPr>
        <w:jc w:val="distribute"/>
        <w:rPr>
          <w:rStyle w:val="ac"/>
          <w:rtl/>
        </w:rPr>
      </w:pPr>
    </w:p>
    <w:p w14:paraId="774B00EB" w14:textId="3C30B09A" w:rsidR="00912F03" w:rsidRDefault="00912F03" w:rsidP="005B052A">
      <w:pPr>
        <w:jc w:val="distribute"/>
        <w:rPr>
          <w:rFonts w:ascii="FrankRuehl" w:hAnsi="FrankRuehl"/>
          <w:b/>
          <w:bCs/>
          <w:sz w:val="28"/>
          <w:szCs w:val="28"/>
          <w:rtl/>
        </w:rPr>
      </w:pPr>
      <w:r w:rsidRPr="005B052A">
        <w:rPr>
          <w:rStyle w:val="ac"/>
          <w:rtl/>
        </w:rPr>
        <w:t>וַיֵּיטֶב</w:t>
      </w:r>
      <w:r>
        <w:rPr>
          <w:rFonts w:ascii="FrankRuehl" w:hAnsi="FrankRuehl"/>
          <w:b/>
          <w:bCs/>
          <w:sz w:val="28"/>
          <w:szCs w:val="28"/>
          <w:rtl/>
        </w:rPr>
        <w:t xml:space="preserve"> </w:t>
      </w:r>
      <w:proofErr w:type="spellStart"/>
      <w:r>
        <w:rPr>
          <w:rFonts w:ascii="FrankRuehl" w:hAnsi="FrankRuehl"/>
          <w:b/>
          <w:bCs/>
          <w:sz w:val="28"/>
          <w:szCs w:val="28"/>
          <w:rtl/>
        </w:rPr>
        <w:t>אֱלֹהִים</w:t>
      </w:r>
      <w:proofErr w:type="spellEnd"/>
      <w:r>
        <w:rPr>
          <w:rFonts w:ascii="FrankRuehl" w:hAnsi="FrankRuehl"/>
          <w:b/>
          <w:bCs/>
          <w:sz w:val="28"/>
          <w:szCs w:val="28"/>
          <w:rtl/>
        </w:rPr>
        <w:t xml:space="preserve"> </w:t>
      </w:r>
      <w:proofErr w:type="spellStart"/>
      <w:r>
        <w:rPr>
          <w:rFonts w:ascii="FrankRuehl" w:hAnsi="FrankRuehl"/>
          <w:b/>
          <w:bCs/>
          <w:sz w:val="28"/>
          <w:szCs w:val="28"/>
          <w:rtl/>
        </w:rPr>
        <w:t>לַמְיַלְּדֹת</w:t>
      </w:r>
      <w:proofErr w:type="spellEnd"/>
      <w:r>
        <w:rPr>
          <w:rFonts w:ascii="FrankRuehl" w:hAnsi="FrankRuehl"/>
          <w:b/>
          <w:bCs/>
          <w:sz w:val="28"/>
          <w:szCs w:val="28"/>
          <w:rtl/>
        </w:rPr>
        <w:t xml:space="preserve"> </w:t>
      </w:r>
      <w:proofErr w:type="spellStart"/>
      <w:r>
        <w:rPr>
          <w:rFonts w:ascii="FrankRuehl" w:hAnsi="FrankRuehl"/>
          <w:b/>
          <w:bCs/>
          <w:sz w:val="28"/>
          <w:szCs w:val="28"/>
          <w:rtl/>
        </w:rPr>
        <w:t>וַיִּרֶב</w:t>
      </w:r>
      <w:proofErr w:type="spellEnd"/>
      <w:r>
        <w:rPr>
          <w:rFonts w:ascii="FrankRuehl" w:hAnsi="FrankRuehl"/>
          <w:b/>
          <w:bCs/>
          <w:sz w:val="28"/>
          <w:szCs w:val="28"/>
          <w:rtl/>
        </w:rPr>
        <w:t xml:space="preserve"> הָעָם וַיַּעַצְמוּ מְאֹד </w:t>
      </w:r>
      <w:r>
        <w:rPr>
          <w:rFonts w:ascii="FrankRuehl" w:hAnsi="FrankRuehl"/>
          <w:sz w:val="28"/>
          <w:szCs w:val="28"/>
          <w:rtl/>
        </w:rPr>
        <w:t>(שמות א, כ).</w:t>
      </w:r>
      <w:r w:rsidR="005B052A">
        <w:rPr>
          <w:rFonts w:ascii="FrankRuehl" w:hAnsi="FrankRuehl"/>
          <w:b/>
          <w:bCs/>
          <w:sz w:val="28"/>
          <w:szCs w:val="28"/>
          <w:rtl/>
        </w:rPr>
        <w:tab/>
      </w:r>
    </w:p>
    <w:p w14:paraId="136F3CD2" w14:textId="1BFD864B" w:rsidR="00912F03" w:rsidRDefault="009947C3" w:rsidP="005B052A">
      <w:pPr>
        <w:jc w:val="distribute"/>
        <w:rPr>
          <w:rFonts w:ascii="FrankRuehl" w:hAnsi="FrankRuehl"/>
          <w:sz w:val="28"/>
          <w:szCs w:val="28"/>
          <w:rtl/>
        </w:rPr>
      </w:pPr>
      <w:r>
        <w:rPr>
          <w:rFonts w:ascii="FrankRuehl" w:hAnsi="FrankRuehl" w:hint="cs"/>
          <w:b/>
          <w:bCs/>
          <w:sz w:val="40"/>
          <w:szCs w:val="40"/>
          <w:rtl/>
        </w:rPr>
        <w:t>"</w:t>
      </w:r>
      <w:r w:rsidR="00912F03" w:rsidRPr="009947C3">
        <w:rPr>
          <w:rFonts w:ascii="FrankRuehl" w:hAnsi="FrankRuehl"/>
          <w:b/>
          <w:bCs/>
          <w:sz w:val="40"/>
          <w:szCs w:val="40"/>
          <w:rtl/>
        </w:rPr>
        <w:t>וייטב</w:t>
      </w:r>
      <w:r w:rsidR="00912F03" w:rsidRPr="009947C3">
        <w:rPr>
          <w:rFonts w:ascii="FrankRuehl" w:hAnsi="FrankRuehl"/>
          <w:sz w:val="40"/>
          <w:szCs w:val="40"/>
          <w:rtl/>
        </w:rPr>
        <w:t xml:space="preserve"> </w:t>
      </w:r>
      <w:proofErr w:type="spellStart"/>
      <w:r w:rsidR="00912F03">
        <w:rPr>
          <w:rFonts w:ascii="FrankRuehl" w:hAnsi="FrankRuehl"/>
          <w:sz w:val="28"/>
          <w:szCs w:val="28"/>
          <w:rtl/>
        </w:rPr>
        <w:t>אלהים</w:t>
      </w:r>
      <w:proofErr w:type="spellEnd"/>
      <w:r w:rsidR="00912F03">
        <w:rPr>
          <w:rFonts w:ascii="FrankRuehl" w:hAnsi="FrankRuehl"/>
          <w:sz w:val="28"/>
          <w:szCs w:val="28"/>
          <w:rtl/>
        </w:rPr>
        <w:t xml:space="preserve"> </w:t>
      </w:r>
      <w:proofErr w:type="spellStart"/>
      <w:r w:rsidR="00912F03">
        <w:rPr>
          <w:rFonts w:ascii="FrankRuehl" w:hAnsi="FrankRuehl"/>
          <w:sz w:val="28"/>
          <w:szCs w:val="28"/>
          <w:rtl/>
        </w:rPr>
        <w:t>למילדות</w:t>
      </w:r>
      <w:proofErr w:type="spellEnd"/>
      <w:r w:rsidR="00912F03">
        <w:rPr>
          <w:rFonts w:ascii="FrankRuehl" w:hAnsi="FrankRuehl"/>
          <w:sz w:val="28"/>
          <w:szCs w:val="28"/>
          <w:rtl/>
        </w:rPr>
        <w:t xml:space="preserve"> </w:t>
      </w:r>
      <w:proofErr w:type="spellStart"/>
      <w:r w:rsidR="00912F03">
        <w:rPr>
          <w:rFonts w:ascii="FrankRuehl" w:hAnsi="FrankRuehl"/>
          <w:sz w:val="28"/>
          <w:szCs w:val="28"/>
          <w:rtl/>
        </w:rPr>
        <w:t>וירב</w:t>
      </w:r>
      <w:proofErr w:type="spellEnd"/>
      <w:r w:rsidR="00912F03">
        <w:rPr>
          <w:rFonts w:ascii="FrankRuehl" w:hAnsi="FrankRuehl"/>
          <w:sz w:val="28"/>
          <w:szCs w:val="28"/>
          <w:rtl/>
        </w:rPr>
        <w:t xml:space="preserve"> העם", </w:t>
      </w:r>
      <w:proofErr w:type="spellStart"/>
      <w:r w:rsidR="00912F03">
        <w:rPr>
          <w:rFonts w:ascii="FrankRuehl" w:hAnsi="FrankRuehl"/>
          <w:sz w:val="28"/>
          <w:szCs w:val="28"/>
          <w:rtl/>
        </w:rPr>
        <w:t>וכו</w:t>
      </w:r>
      <w:proofErr w:type="spellEnd"/>
      <w:r w:rsidR="00912F03">
        <w:rPr>
          <w:rFonts w:ascii="FrankRuehl" w:hAnsi="FrankRuehl"/>
          <w:sz w:val="28"/>
          <w:szCs w:val="28"/>
          <w:rtl/>
        </w:rPr>
        <w:t xml:space="preserve">', אפשר </w:t>
      </w:r>
      <w:proofErr w:type="spellStart"/>
      <w:r w:rsidR="00912F03">
        <w:rPr>
          <w:rFonts w:ascii="FrankRuehl" w:hAnsi="FrankRuehl"/>
          <w:sz w:val="28"/>
          <w:szCs w:val="28"/>
          <w:rtl/>
        </w:rPr>
        <w:t>דבכלל</w:t>
      </w:r>
      <w:proofErr w:type="spellEnd"/>
      <w:r w:rsidR="00912F03">
        <w:rPr>
          <w:rFonts w:ascii="FrankRuehl" w:hAnsi="FrankRuehl"/>
          <w:sz w:val="28"/>
          <w:szCs w:val="28"/>
          <w:rtl/>
        </w:rPr>
        <w:t xml:space="preserve"> הטובה שהיטיב להם </w:t>
      </w:r>
      <w:proofErr w:type="spellStart"/>
      <w:r w:rsidR="00912F03">
        <w:rPr>
          <w:rFonts w:ascii="FrankRuehl" w:hAnsi="FrankRuehl"/>
          <w:sz w:val="28"/>
          <w:szCs w:val="28"/>
          <w:rtl/>
        </w:rPr>
        <w:t>דע"י</w:t>
      </w:r>
      <w:proofErr w:type="spellEnd"/>
      <w:r w:rsidR="00912F03">
        <w:rPr>
          <w:rFonts w:ascii="FrankRuehl" w:hAnsi="FrankRuehl"/>
          <w:sz w:val="28"/>
          <w:szCs w:val="28"/>
          <w:rtl/>
        </w:rPr>
        <w:t xml:space="preserve"> "</w:t>
      </w:r>
      <w:proofErr w:type="spellStart"/>
      <w:r w:rsidR="00912F03">
        <w:rPr>
          <w:rFonts w:ascii="FrankRuehl" w:hAnsi="FrankRuehl"/>
          <w:sz w:val="28"/>
          <w:szCs w:val="28"/>
          <w:rtl/>
        </w:rPr>
        <w:t>וירב</w:t>
      </w:r>
      <w:proofErr w:type="spellEnd"/>
      <w:r w:rsidR="00912F03">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377"/>
          <w:sz w:val="28"/>
          <w:szCs w:val="28"/>
          <w:rtl/>
        </w:rPr>
        <w:t> </w:t>
      </w:r>
      <w:r w:rsidR="00912F03">
        <w:rPr>
          <w:rFonts w:ascii="FrankRuehl" w:hAnsi="FrankRuehl"/>
          <w:sz w:val="28"/>
          <w:szCs w:val="28"/>
          <w:rtl/>
        </w:rPr>
        <w:t xml:space="preserve">העם מאד" </w:t>
      </w:r>
      <w:proofErr w:type="spellStart"/>
      <w:r w:rsidR="00912F03">
        <w:rPr>
          <w:rFonts w:ascii="FrankRuehl" w:hAnsi="FrankRuehl"/>
          <w:sz w:val="28"/>
          <w:szCs w:val="28"/>
          <w:rtl/>
        </w:rPr>
        <w:t>ה"ל</w:t>
      </w:r>
      <w:proofErr w:type="spellEnd"/>
      <w:r w:rsidR="00912F03">
        <w:rPr>
          <w:rFonts w:ascii="FrankRuehl" w:hAnsi="FrankRuehl"/>
          <w:sz w:val="28"/>
          <w:szCs w:val="28"/>
          <w:rtl/>
        </w:rPr>
        <w:t xml:space="preserve"> </w:t>
      </w:r>
      <w:proofErr w:type="spellStart"/>
      <w:r w:rsidR="00912F03">
        <w:rPr>
          <w:rFonts w:ascii="FrankRuehl" w:hAnsi="FrankRuehl"/>
          <w:sz w:val="28"/>
          <w:szCs w:val="28"/>
          <w:rtl/>
        </w:rPr>
        <w:t>ריוח</w:t>
      </w:r>
      <w:proofErr w:type="spellEnd"/>
      <w:r w:rsidR="00912F03">
        <w:rPr>
          <w:rFonts w:ascii="FrankRuehl" w:hAnsi="FrankRuehl"/>
          <w:sz w:val="28"/>
          <w:szCs w:val="28"/>
          <w:rtl/>
        </w:rPr>
        <w:t xml:space="preserve"> רב בשכר הלידה ומשום הכי סמך הא </w:t>
      </w:r>
      <w:proofErr w:type="spellStart"/>
      <w:r w:rsidR="00912F03">
        <w:rPr>
          <w:rFonts w:ascii="FrankRuehl" w:hAnsi="FrankRuehl"/>
          <w:sz w:val="28"/>
          <w:szCs w:val="28"/>
          <w:rtl/>
        </w:rPr>
        <w:t>ד"וירב</w:t>
      </w:r>
      <w:proofErr w:type="spellEnd"/>
      <w:r w:rsidR="00912F03">
        <w:rPr>
          <w:rFonts w:ascii="FrankRuehl" w:hAnsi="FrankRuehl"/>
          <w:sz w:val="28"/>
          <w:szCs w:val="28"/>
          <w:rtl/>
        </w:rPr>
        <w:t xml:space="preserve"> העם" עם הטבה </w:t>
      </w:r>
      <w:proofErr w:type="spellStart"/>
      <w:r w:rsidR="00912F03">
        <w:rPr>
          <w:rFonts w:ascii="FrankRuehl" w:hAnsi="FrankRuehl"/>
          <w:sz w:val="28"/>
          <w:szCs w:val="28"/>
          <w:rtl/>
        </w:rPr>
        <w:t>דמילדות</w:t>
      </w:r>
      <w:proofErr w:type="spellEnd"/>
      <w:r w:rsidR="00912F03">
        <w:rPr>
          <w:rFonts w:ascii="FrankRuehl" w:hAnsi="FrankRuehl"/>
          <w:sz w:val="28"/>
          <w:szCs w:val="28"/>
          <w:rtl/>
        </w:rPr>
        <w:t>.</w:t>
      </w:r>
      <w:r w:rsidR="005B052A">
        <w:rPr>
          <w:rFonts w:ascii="FrankRuehl" w:hAnsi="FrankRuehl"/>
          <w:sz w:val="28"/>
          <w:szCs w:val="28"/>
          <w:rtl/>
        </w:rPr>
        <w:tab/>
      </w:r>
    </w:p>
    <w:p w14:paraId="24DADE50" w14:textId="77777777" w:rsidR="009947C3" w:rsidRDefault="009947C3" w:rsidP="005B052A">
      <w:pPr>
        <w:jc w:val="distribute"/>
        <w:rPr>
          <w:rFonts w:ascii="FrankRuehl" w:hAnsi="FrankRuehl"/>
          <w:sz w:val="28"/>
          <w:szCs w:val="28"/>
          <w:rtl/>
        </w:rPr>
      </w:pPr>
    </w:p>
    <w:p w14:paraId="2D7D0B19" w14:textId="4FDE01B5" w:rsidR="00912F03" w:rsidRDefault="00912F03" w:rsidP="005B052A">
      <w:pPr>
        <w:jc w:val="distribute"/>
        <w:rPr>
          <w:rFonts w:ascii="FrankRuehl" w:hAnsi="FrankRuehl"/>
          <w:sz w:val="28"/>
          <w:szCs w:val="28"/>
          <w:rtl/>
        </w:rPr>
      </w:pPr>
      <w:r w:rsidRPr="005B052A">
        <w:rPr>
          <w:rStyle w:val="ac"/>
          <w:rtl/>
        </w:rPr>
        <w:t>וַיֵּלֶךְ</w:t>
      </w:r>
      <w:r>
        <w:rPr>
          <w:rFonts w:ascii="FrankRuehl" w:hAnsi="FrankRuehl"/>
          <w:b/>
          <w:bCs/>
          <w:sz w:val="28"/>
          <w:szCs w:val="28"/>
          <w:rtl/>
        </w:rPr>
        <w:t xml:space="preserve"> אִישׁ מִבֵּית לֵוִי </w:t>
      </w:r>
      <w:proofErr w:type="spellStart"/>
      <w:r>
        <w:rPr>
          <w:rFonts w:ascii="FrankRuehl" w:hAnsi="FrankRuehl"/>
          <w:b/>
          <w:bCs/>
          <w:sz w:val="28"/>
          <w:szCs w:val="28"/>
          <w:rtl/>
        </w:rPr>
        <w:t>וַיִּקַּח</w:t>
      </w:r>
      <w:proofErr w:type="spellEnd"/>
      <w:r>
        <w:rPr>
          <w:rFonts w:ascii="FrankRuehl" w:hAnsi="FrankRuehl"/>
          <w:b/>
          <w:bCs/>
          <w:sz w:val="28"/>
          <w:szCs w:val="28"/>
          <w:rtl/>
        </w:rPr>
        <w:t xml:space="preserve"> אֶת בַּת לֵוִי</w:t>
      </w:r>
      <w:r>
        <w:rPr>
          <w:rFonts w:ascii="FrankRuehl" w:hAnsi="FrankRuehl"/>
          <w:sz w:val="28"/>
          <w:szCs w:val="28"/>
          <w:rtl/>
        </w:rPr>
        <w:t xml:space="preserve"> (שמות ב, א).</w:t>
      </w:r>
      <w:r w:rsidR="005B052A">
        <w:rPr>
          <w:rFonts w:ascii="FrankRuehl" w:hAnsi="FrankRuehl"/>
          <w:sz w:val="28"/>
          <w:szCs w:val="28"/>
          <w:rtl/>
        </w:rPr>
        <w:tab/>
      </w:r>
    </w:p>
    <w:p w14:paraId="562E83A3" w14:textId="33846A57" w:rsidR="00A40D52" w:rsidRDefault="00912F03" w:rsidP="00476A65">
      <w:pPr>
        <w:jc w:val="distribute"/>
        <w:rPr>
          <w:rFonts w:ascii="FrankRuehl" w:eastAsia="Calibri" w:hAnsi="FrankRuehl"/>
          <w:sz w:val="28"/>
          <w:szCs w:val="28"/>
          <w:rtl/>
        </w:rPr>
      </w:pPr>
      <w:r w:rsidRPr="00476A65">
        <w:rPr>
          <w:rStyle w:val="ac"/>
          <w:rtl/>
        </w:rPr>
        <w:t>"וילך</w:t>
      </w:r>
      <w:r w:rsidRPr="009947C3">
        <w:rPr>
          <w:rFonts w:ascii="FrankRuehl" w:eastAsia="Calibri" w:hAnsi="FrankRuehl"/>
          <w:sz w:val="40"/>
          <w:szCs w:val="40"/>
          <w:rtl/>
        </w:rPr>
        <w:t xml:space="preserve"> </w:t>
      </w:r>
      <w:r>
        <w:rPr>
          <w:rFonts w:ascii="FrankRuehl" w:eastAsia="Calibri" w:hAnsi="FrankRuehl"/>
          <w:sz w:val="28"/>
          <w:szCs w:val="28"/>
          <w:rtl/>
        </w:rPr>
        <w:t xml:space="preserve">איש מבית לוי" ע"כ הנה בש"ס אמר ויחזיר </w:t>
      </w:r>
      <w:proofErr w:type="spellStart"/>
      <w:r>
        <w:rPr>
          <w:rFonts w:ascii="FrankRuehl" w:eastAsia="Calibri" w:hAnsi="FrankRuehl"/>
          <w:sz w:val="28"/>
          <w:szCs w:val="28"/>
          <w:rtl/>
        </w:rPr>
        <w:t>מיבעי</w:t>
      </w:r>
      <w:proofErr w:type="spellEnd"/>
      <w:r>
        <w:rPr>
          <w:rFonts w:ascii="FrankRuehl" w:eastAsia="Calibri" w:hAnsi="FrankRuehl"/>
          <w:sz w:val="28"/>
          <w:szCs w:val="28"/>
          <w:rtl/>
        </w:rPr>
        <w:t xml:space="preserve"> ליה אלא שעשה בה </w:t>
      </w:r>
      <w:proofErr w:type="spellStart"/>
      <w:r>
        <w:rPr>
          <w:rFonts w:ascii="FrankRuehl" w:eastAsia="Calibri" w:hAnsi="FrankRuehl"/>
          <w:sz w:val="28"/>
          <w:szCs w:val="28"/>
          <w:rtl/>
        </w:rPr>
        <w:t>ליקוחי</w:t>
      </w:r>
      <w:r w:rsidR="009947C3">
        <w:rPr>
          <w:rFonts w:ascii="FrankRuehl" w:eastAsia="Calibri" w:hAnsi="FrankRuehl" w:hint="cs"/>
          <w:sz w:val="28"/>
          <w:szCs w:val="28"/>
          <w:rtl/>
        </w:rPr>
        <w:t>ן</w:t>
      </w:r>
      <w:proofErr w:type="spellEnd"/>
      <w:r>
        <w:rPr>
          <w:rFonts w:ascii="FrankRuehl" w:eastAsia="Calibri" w:hAnsi="FrankRuehl"/>
          <w:sz w:val="28"/>
          <w:szCs w:val="28"/>
          <w:vertAlign w:val="superscript"/>
          <w:rtl/>
        </w:rPr>
        <w:footnoteReference w:id="809"/>
      </w:r>
      <w:r>
        <w:rPr>
          <w:rFonts w:ascii="FrankRuehl" w:eastAsia="Calibri" w:hAnsi="FrankRuehl"/>
          <w:sz w:val="28"/>
          <w:szCs w:val="28"/>
          <w:rtl/>
        </w:rPr>
        <w:t xml:space="preserve"> </w:t>
      </w:r>
      <w:r w:rsidR="00476A65">
        <w:rPr>
          <w:rFonts w:ascii="FrankRuehl" w:eastAsia="Calibri" w:hAnsi="FrankRuehl"/>
          <w:sz w:val="28"/>
          <w:szCs w:val="28"/>
          <w:rtl/>
        </w:rPr>
        <w:br/>
      </w:r>
      <w:r w:rsidR="00476A65" w:rsidRPr="00476A65">
        <w:rPr>
          <w:rFonts w:ascii="Arial" w:eastAsia="Calibri" w:hAnsi="Arial" w:cs="Arial" w:hint="cs"/>
          <w:spacing w:val="736"/>
          <w:sz w:val="28"/>
          <w:szCs w:val="28"/>
          <w:rtl/>
        </w:rPr>
        <w:t> </w:t>
      </w:r>
      <w:proofErr w:type="spellStart"/>
      <w:r>
        <w:rPr>
          <w:rFonts w:ascii="FrankRuehl" w:eastAsia="Calibri" w:hAnsi="FrankRuehl"/>
          <w:sz w:val="28"/>
          <w:szCs w:val="28"/>
          <w:rtl/>
        </w:rPr>
        <w:t>כו</w:t>
      </w:r>
      <w:proofErr w:type="spellEnd"/>
      <w:r>
        <w:rPr>
          <w:rFonts w:ascii="FrankRuehl" w:eastAsia="Calibri" w:hAnsi="FrankRuehl"/>
          <w:sz w:val="28"/>
          <w:szCs w:val="28"/>
          <w:rtl/>
        </w:rPr>
        <w:t>', והרב חו</w:t>
      </w:r>
      <w:bookmarkStart w:id="55" w:name="שילה66"/>
      <w:bookmarkEnd w:id="55"/>
      <w:r>
        <w:rPr>
          <w:rFonts w:ascii="FrankRuehl" w:eastAsia="Calibri" w:hAnsi="FrankRuehl"/>
          <w:sz w:val="28"/>
          <w:szCs w:val="28"/>
          <w:rtl/>
        </w:rPr>
        <w:t>מ</w:t>
      </w:r>
      <w:bookmarkStart w:id="56" w:name="שילה65"/>
      <w:bookmarkEnd w:id="56"/>
      <w:r>
        <w:rPr>
          <w:rFonts w:ascii="FrankRuehl" w:eastAsia="Calibri" w:hAnsi="FrankRuehl"/>
          <w:sz w:val="28"/>
          <w:szCs w:val="28"/>
          <w:rtl/>
        </w:rPr>
        <w:t xml:space="preserve">ת אנך ז"ל כתב שהקשה הא' </w:t>
      </w:r>
      <w:proofErr w:type="spellStart"/>
      <w:r>
        <w:rPr>
          <w:rFonts w:ascii="FrankRuehl" w:eastAsia="Calibri" w:hAnsi="FrankRuehl"/>
          <w:sz w:val="28"/>
          <w:szCs w:val="28"/>
          <w:rtl/>
        </w:rPr>
        <w:t>אמאי</w:t>
      </w:r>
      <w:proofErr w:type="spellEnd"/>
      <w:r>
        <w:rPr>
          <w:rFonts w:ascii="FrankRuehl" w:eastAsia="Calibri" w:hAnsi="FrankRuehl"/>
          <w:sz w:val="28"/>
          <w:szCs w:val="28"/>
          <w:rtl/>
        </w:rPr>
        <w:t xml:space="preserve"> לא פריך כן </w:t>
      </w:r>
      <w:proofErr w:type="spellStart"/>
      <w:r>
        <w:rPr>
          <w:rFonts w:ascii="FrankRuehl" w:eastAsia="Calibri" w:hAnsi="FrankRuehl"/>
          <w:sz w:val="28"/>
          <w:szCs w:val="28"/>
          <w:rtl/>
        </w:rPr>
        <w:t>במ"ש</w:t>
      </w:r>
      <w:proofErr w:type="spellEnd"/>
      <w:r>
        <w:rPr>
          <w:rFonts w:ascii="FrankRuehl" w:eastAsia="Calibri" w:hAnsi="FrankRuehl"/>
          <w:sz w:val="28"/>
          <w:szCs w:val="28"/>
          <w:rtl/>
        </w:rPr>
        <w:t xml:space="preserve"> "ויוסף אברהם </w:t>
      </w:r>
      <w:proofErr w:type="spellStart"/>
      <w:r>
        <w:rPr>
          <w:rFonts w:ascii="FrankRuehl" w:eastAsia="Calibri" w:hAnsi="FrankRuehl"/>
          <w:sz w:val="28"/>
          <w:szCs w:val="28"/>
          <w:rtl/>
        </w:rPr>
        <w:t>ויקח</w:t>
      </w:r>
      <w:proofErr w:type="spellEnd"/>
      <w:r>
        <w:rPr>
          <w:rFonts w:ascii="FrankRuehl" w:eastAsia="Calibri" w:hAnsi="FrankRuehl"/>
          <w:sz w:val="28"/>
          <w:szCs w:val="28"/>
          <w:rtl/>
        </w:rPr>
        <w:t xml:space="preserve"> </w:t>
      </w:r>
      <w:proofErr w:type="spellStart"/>
      <w:r>
        <w:rPr>
          <w:rFonts w:ascii="FrankRuehl" w:eastAsia="Calibri" w:hAnsi="FrankRuehl"/>
          <w:sz w:val="28"/>
          <w:szCs w:val="28"/>
          <w:rtl/>
        </w:rPr>
        <w:t>אשה</w:t>
      </w:r>
      <w:proofErr w:type="spellEnd"/>
      <w:r>
        <w:rPr>
          <w:rFonts w:ascii="FrankRuehl" w:eastAsia="Calibri" w:hAnsi="FrankRuehl"/>
          <w:sz w:val="28"/>
          <w:szCs w:val="28"/>
          <w:rtl/>
        </w:rPr>
        <w:t xml:space="preserve">" וכו' ותירץ מה שתירץ ע"ש. </w:t>
      </w:r>
      <w:proofErr w:type="spellStart"/>
      <w:r>
        <w:rPr>
          <w:rFonts w:ascii="FrankRuehl" w:eastAsia="Calibri" w:hAnsi="FrankRuehl"/>
          <w:sz w:val="28"/>
          <w:szCs w:val="28"/>
          <w:rtl/>
        </w:rPr>
        <w:t>ולע"ד</w:t>
      </w:r>
      <w:proofErr w:type="spellEnd"/>
      <w:r>
        <w:rPr>
          <w:rFonts w:ascii="FrankRuehl" w:eastAsia="Calibri" w:hAnsi="FrankRuehl"/>
          <w:sz w:val="28"/>
          <w:szCs w:val="28"/>
          <w:rtl/>
        </w:rPr>
        <w:t xml:space="preserve"> אפשר </w:t>
      </w:r>
      <w:proofErr w:type="spellStart"/>
      <w:r>
        <w:rPr>
          <w:rFonts w:ascii="FrankRuehl" w:eastAsia="Calibri" w:hAnsi="FrankRuehl"/>
          <w:sz w:val="28"/>
          <w:szCs w:val="28"/>
          <w:rtl/>
        </w:rPr>
        <w:t>דהתם</w:t>
      </w:r>
      <w:proofErr w:type="spellEnd"/>
      <w:r>
        <w:rPr>
          <w:rFonts w:ascii="FrankRuehl" w:eastAsia="Calibri" w:hAnsi="FrankRuehl"/>
          <w:sz w:val="28"/>
          <w:szCs w:val="28"/>
          <w:rtl/>
        </w:rPr>
        <w:t xml:space="preserve"> לפי שאמר ויוסף אברהם הוי </w:t>
      </w:r>
      <w:r>
        <w:rPr>
          <w:rFonts w:ascii="FrankRuehl" w:eastAsia="Calibri" w:hAnsi="FrankRuehl"/>
          <w:sz w:val="28"/>
          <w:szCs w:val="28"/>
          <w:rtl/>
        </w:rPr>
        <w:lastRenderedPageBreak/>
        <w:t xml:space="preserve">כאלו אמר ויחזיר שהוסיף </w:t>
      </w:r>
      <w:proofErr w:type="spellStart"/>
      <w:r>
        <w:rPr>
          <w:rFonts w:ascii="FrankRuehl" w:eastAsia="Calibri" w:hAnsi="FrankRuehl"/>
          <w:sz w:val="28"/>
          <w:szCs w:val="28"/>
          <w:rtl/>
        </w:rPr>
        <w:t>ליקח</w:t>
      </w:r>
      <w:proofErr w:type="spellEnd"/>
      <w:r>
        <w:rPr>
          <w:rFonts w:ascii="FrankRuehl" w:eastAsia="Calibri" w:hAnsi="FrankRuehl"/>
          <w:sz w:val="28"/>
          <w:szCs w:val="28"/>
          <w:rtl/>
        </w:rPr>
        <w:t xml:space="preserve"> אותה והחזירה, אבל הכא לפי שאמר </w:t>
      </w:r>
      <w:proofErr w:type="spellStart"/>
      <w:r>
        <w:rPr>
          <w:rFonts w:ascii="FrankRuehl" w:eastAsia="Calibri" w:hAnsi="FrankRuehl"/>
          <w:sz w:val="28"/>
          <w:szCs w:val="28"/>
          <w:rtl/>
        </w:rPr>
        <w:t>ויקח</w:t>
      </w:r>
      <w:proofErr w:type="spellEnd"/>
      <w:r>
        <w:rPr>
          <w:rFonts w:ascii="FrankRuehl" w:eastAsia="Calibri" w:hAnsi="FrankRuehl"/>
          <w:sz w:val="28"/>
          <w:szCs w:val="28"/>
          <w:rtl/>
        </w:rPr>
        <w:t xml:space="preserve"> בלבד משום הכי </w:t>
      </w:r>
      <w:r w:rsidR="009947C3">
        <w:rPr>
          <w:rFonts w:ascii="FrankRuehl" w:eastAsia="Calibri" w:hAnsi="FrankRuehl" w:hint="cs"/>
          <w:sz w:val="28"/>
          <w:szCs w:val="28"/>
          <w:rtl/>
        </w:rPr>
        <w:t>ל</w:t>
      </w:r>
      <w:r>
        <w:rPr>
          <w:rFonts w:ascii="FrankRuehl" w:eastAsia="Calibri" w:hAnsi="FrankRuehl"/>
          <w:sz w:val="28"/>
          <w:szCs w:val="28"/>
          <w:rtl/>
        </w:rPr>
        <w:t>פי</w:t>
      </w:r>
      <w:r w:rsidR="009947C3">
        <w:rPr>
          <w:rFonts w:ascii="FrankRuehl" w:eastAsia="Calibri" w:hAnsi="FrankRuehl" w:hint="cs"/>
          <w:sz w:val="28"/>
          <w:szCs w:val="28"/>
          <w:rtl/>
        </w:rPr>
        <w:t>כ</w:t>
      </w:r>
      <w:r>
        <w:rPr>
          <w:rFonts w:ascii="FrankRuehl" w:eastAsia="Calibri" w:hAnsi="FrankRuehl"/>
          <w:sz w:val="28"/>
          <w:szCs w:val="28"/>
          <w:rtl/>
        </w:rPr>
        <w:t>ך שנראה לקיחה חדשה.</w:t>
      </w:r>
      <w:r w:rsidR="005B052A">
        <w:rPr>
          <w:rFonts w:ascii="FrankRuehl" w:eastAsia="Calibri" w:hAnsi="FrankRuehl"/>
          <w:sz w:val="28"/>
          <w:szCs w:val="28"/>
          <w:rtl/>
        </w:rPr>
        <w:tab/>
      </w:r>
      <w:r w:rsidR="00476A65">
        <w:rPr>
          <w:rFonts w:ascii="FrankRuehl" w:eastAsia="Calibri" w:hAnsi="FrankRuehl"/>
          <w:sz w:val="28"/>
          <w:szCs w:val="28"/>
          <w:rtl/>
        </w:rPr>
        <w:tab/>
      </w:r>
    </w:p>
    <w:p w14:paraId="2211818F" w14:textId="06D28B16" w:rsidR="00912F03" w:rsidRPr="005B052A" w:rsidRDefault="00912F03" w:rsidP="005B052A">
      <w:pPr>
        <w:jc w:val="distribute"/>
        <w:rPr>
          <w:rStyle w:val="ac"/>
          <w:rtl/>
        </w:rPr>
      </w:pPr>
    </w:p>
    <w:p w14:paraId="14A406BF" w14:textId="325415EB" w:rsidR="00912F03" w:rsidRDefault="00912F03" w:rsidP="005B052A">
      <w:pPr>
        <w:jc w:val="distribute"/>
        <w:rPr>
          <w:rFonts w:ascii="FrankRuehl" w:hAnsi="FrankRuehl"/>
          <w:sz w:val="28"/>
          <w:szCs w:val="28"/>
          <w:rtl/>
        </w:rPr>
      </w:pPr>
      <w:r w:rsidRPr="005B052A">
        <w:rPr>
          <w:rStyle w:val="ac"/>
          <w:rtl/>
        </w:rPr>
        <w:t>וַיִּפֶן</w:t>
      </w:r>
      <w:r>
        <w:rPr>
          <w:rFonts w:ascii="FrankRuehl" w:hAnsi="FrankRuehl"/>
          <w:b/>
          <w:bCs/>
          <w:sz w:val="28"/>
          <w:szCs w:val="28"/>
          <w:rtl/>
        </w:rPr>
        <w:t xml:space="preserve"> כֹּה וָכֹה וַיַּרְא כִּי אֵין אִישׁ </w:t>
      </w:r>
      <w:proofErr w:type="spellStart"/>
      <w:r>
        <w:rPr>
          <w:rFonts w:ascii="FrankRuehl" w:hAnsi="FrankRuehl"/>
          <w:b/>
          <w:bCs/>
          <w:sz w:val="28"/>
          <w:szCs w:val="28"/>
          <w:rtl/>
        </w:rPr>
        <w:t>וַיַּך</w:t>
      </w:r>
      <w:proofErr w:type="spellEnd"/>
      <w:r>
        <w:rPr>
          <w:rFonts w:ascii="FrankRuehl" w:hAnsi="FrankRuehl"/>
          <w:b/>
          <w:bCs/>
          <w:sz w:val="28"/>
          <w:szCs w:val="28"/>
          <w:rtl/>
        </w:rPr>
        <w:t>ְ אֶת הַמִּצְרִי וַיִּטְמְנֵהוּ בַּחוֹל</w:t>
      </w:r>
      <w:r>
        <w:rPr>
          <w:rFonts w:ascii="FrankRuehl" w:hAnsi="FrankRuehl"/>
          <w:sz w:val="28"/>
          <w:szCs w:val="28"/>
          <w:rtl/>
        </w:rPr>
        <w:t xml:space="preserve"> (שמות ב, </w:t>
      </w:r>
      <w:proofErr w:type="spellStart"/>
      <w:r>
        <w:rPr>
          <w:rFonts w:ascii="FrankRuehl" w:hAnsi="FrankRuehl"/>
          <w:sz w:val="28"/>
          <w:szCs w:val="28"/>
          <w:rtl/>
        </w:rPr>
        <w:t>יב</w:t>
      </w:r>
      <w:proofErr w:type="spellEnd"/>
      <w:r>
        <w:rPr>
          <w:rFonts w:ascii="FrankRuehl" w:hAnsi="FrankRuehl"/>
          <w:sz w:val="28"/>
          <w:szCs w:val="28"/>
          <w:rtl/>
        </w:rPr>
        <w:t>).</w:t>
      </w:r>
      <w:r w:rsidR="005B052A">
        <w:rPr>
          <w:rFonts w:ascii="FrankRuehl" w:hAnsi="FrankRuehl"/>
          <w:sz w:val="28"/>
          <w:szCs w:val="28"/>
          <w:rtl/>
        </w:rPr>
        <w:tab/>
      </w:r>
    </w:p>
    <w:p w14:paraId="4036FB8C" w14:textId="77777777" w:rsidR="00A40D52" w:rsidRDefault="00912F03" w:rsidP="005B052A">
      <w:pPr>
        <w:jc w:val="distribute"/>
        <w:rPr>
          <w:rFonts w:ascii="FrankRuehl" w:hAnsi="FrankRuehl"/>
          <w:sz w:val="28"/>
          <w:szCs w:val="28"/>
          <w:rtl/>
        </w:rPr>
      </w:pPr>
      <w:proofErr w:type="spellStart"/>
      <w:r w:rsidRPr="005B052A">
        <w:rPr>
          <w:rStyle w:val="ac"/>
          <w:rtl/>
        </w:rPr>
        <w:t>רא"ם</w:t>
      </w:r>
      <w:proofErr w:type="spellEnd"/>
      <w:r>
        <w:rPr>
          <w:rFonts w:ascii="FrankRuehl" w:hAnsi="FrankRuehl"/>
          <w:sz w:val="28"/>
          <w:szCs w:val="28"/>
          <w:rtl/>
        </w:rPr>
        <w:t xml:space="preserve"> בד"ה ויפן כה וכה, </w:t>
      </w:r>
      <w:proofErr w:type="spellStart"/>
      <w:r>
        <w:rPr>
          <w:rFonts w:ascii="FrankRuehl" w:hAnsi="FrankRuehl"/>
          <w:sz w:val="28"/>
          <w:szCs w:val="28"/>
          <w:rtl/>
        </w:rPr>
        <w:t>דצפה</w:t>
      </w:r>
      <w:proofErr w:type="spellEnd"/>
      <w:r>
        <w:rPr>
          <w:rFonts w:ascii="FrankRuehl" w:hAnsi="FrankRuehl"/>
          <w:sz w:val="28"/>
          <w:szCs w:val="28"/>
          <w:rtl/>
        </w:rPr>
        <w:t xml:space="preserve"> ברוח הקודש דלא נפקא </w:t>
      </w:r>
      <w:proofErr w:type="spellStart"/>
      <w:r>
        <w:rPr>
          <w:rFonts w:ascii="FrankRuehl" w:hAnsi="FrankRuehl"/>
          <w:sz w:val="28"/>
          <w:szCs w:val="28"/>
          <w:rtl/>
        </w:rPr>
        <w:t>מינא</w:t>
      </w:r>
      <w:proofErr w:type="spellEnd"/>
      <w:r>
        <w:rPr>
          <w:rFonts w:ascii="FrankRuehl" w:hAnsi="FrankRuehl"/>
          <w:sz w:val="28"/>
          <w:szCs w:val="28"/>
          <w:rtl/>
        </w:rPr>
        <w:t xml:space="preserve"> </w:t>
      </w:r>
      <w:proofErr w:type="spellStart"/>
      <w:r>
        <w:rPr>
          <w:rFonts w:ascii="FrankRuehl" w:hAnsi="FrankRuehl"/>
          <w:sz w:val="28"/>
          <w:szCs w:val="28"/>
          <w:rtl/>
        </w:rPr>
        <w:t>א"מ</w:t>
      </w:r>
      <w:proofErr w:type="spellEnd"/>
      <w:r>
        <w:rPr>
          <w:rFonts w:ascii="FrankRuehl" w:hAnsi="FrankRuehl"/>
          <w:sz w:val="28"/>
          <w:szCs w:val="28"/>
          <w:rtl/>
        </w:rPr>
        <w:t xml:space="preserve"> וכו' ע"ש, נ"ב עיין </w:t>
      </w:r>
      <w:r w:rsidR="005B052A">
        <w:rPr>
          <w:rFonts w:ascii="FrankRuehl" w:hAnsi="FrankRuehl"/>
          <w:sz w:val="28"/>
          <w:szCs w:val="28"/>
          <w:rtl/>
        </w:rPr>
        <w:br/>
      </w:r>
      <w:r w:rsidR="005B052A" w:rsidRPr="005B052A">
        <w:rPr>
          <w:rFonts w:ascii="Arial" w:hAnsi="Arial" w:cs="Arial" w:hint="cs"/>
          <w:spacing w:val="692"/>
          <w:sz w:val="28"/>
          <w:szCs w:val="28"/>
          <w:rtl/>
        </w:rPr>
        <w:t> </w:t>
      </w:r>
      <w:r>
        <w:rPr>
          <w:rFonts w:ascii="FrankRuehl" w:hAnsi="FrankRuehl"/>
          <w:sz w:val="28"/>
          <w:szCs w:val="28"/>
          <w:rtl/>
        </w:rPr>
        <w:t>בדברי הנחלת יעקב</w:t>
      </w:r>
      <w:r>
        <w:rPr>
          <w:rStyle w:val="a5"/>
          <w:rFonts w:ascii="FrankRuehl" w:hAnsi="FrankRuehl"/>
          <w:sz w:val="28"/>
          <w:szCs w:val="28"/>
          <w:rtl/>
        </w:rPr>
        <w:footnoteReference w:id="810"/>
      </w:r>
      <w:r>
        <w:rPr>
          <w:rFonts w:ascii="FrankRuehl" w:hAnsi="FrankRuehl"/>
          <w:sz w:val="28"/>
          <w:szCs w:val="28"/>
          <w:rtl/>
        </w:rPr>
        <w:t xml:space="preserve"> </w:t>
      </w:r>
      <w:proofErr w:type="spellStart"/>
      <w:r>
        <w:rPr>
          <w:rFonts w:ascii="FrankRuehl" w:hAnsi="FrankRuehl"/>
          <w:sz w:val="28"/>
          <w:szCs w:val="28"/>
          <w:rtl/>
        </w:rPr>
        <w:t>ומ"ש</w:t>
      </w:r>
      <w:proofErr w:type="spellEnd"/>
      <w:r>
        <w:rPr>
          <w:rFonts w:ascii="FrankRuehl" w:hAnsi="FrankRuehl"/>
          <w:sz w:val="28"/>
          <w:szCs w:val="28"/>
          <w:rtl/>
        </w:rPr>
        <w:t xml:space="preserve"> ע"ד קדשו בספרי הקטן זרע יצחק </w:t>
      </w:r>
      <w:proofErr w:type="spellStart"/>
      <w:r>
        <w:rPr>
          <w:rFonts w:ascii="FrankRuehl" w:hAnsi="FrankRuehl"/>
          <w:sz w:val="28"/>
          <w:szCs w:val="28"/>
          <w:rtl/>
        </w:rPr>
        <w:t>ביקרא</w:t>
      </w:r>
      <w:proofErr w:type="spellEnd"/>
      <w:r>
        <w:rPr>
          <w:rFonts w:ascii="FrankRuehl" w:hAnsi="FrankRuehl"/>
          <w:sz w:val="28"/>
          <w:szCs w:val="28"/>
          <w:rtl/>
        </w:rPr>
        <w:t xml:space="preserve"> </w:t>
      </w:r>
      <w:proofErr w:type="spellStart"/>
      <w:r>
        <w:rPr>
          <w:rFonts w:ascii="FrankRuehl" w:hAnsi="FrankRuehl"/>
          <w:sz w:val="28"/>
          <w:szCs w:val="28"/>
          <w:rtl/>
        </w:rPr>
        <w:t>דחיי</w:t>
      </w:r>
      <w:proofErr w:type="spellEnd"/>
      <w:r>
        <w:rPr>
          <w:rFonts w:ascii="FrankRuehl" w:hAnsi="FrankRuehl"/>
          <w:sz w:val="28"/>
          <w:szCs w:val="28"/>
          <w:rtl/>
        </w:rPr>
        <w:t xml:space="preserve"> בדף ס"ו </w:t>
      </w:r>
      <w:proofErr w:type="spellStart"/>
      <w:r>
        <w:rPr>
          <w:rFonts w:ascii="FrankRuehl" w:hAnsi="FrankRuehl"/>
          <w:sz w:val="28"/>
          <w:szCs w:val="28"/>
          <w:rtl/>
        </w:rPr>
        <w:t>וס"ז</w:t>
      </w:r>
      <w:proofErr w:type="spellEnd"/>
      <w:r>
        <w:rPr>
          <w:rFonts w:ascii="FrankRuehl" w:hAnsi="FrankRuehl"/>
          <w:sz w:val="28"/>
          <w:szCs w:val="28"/>
          <w:rtl/>
        </w:rPr>
        <w:t xml:space="preserve"> באורך בס"ד.</w:t>
      </w:r>
      <w:r w:rsidR="005B052A">
        <w:rPr>
          <w:rFonts w:ascii="FrankRuehl" w:hAnsi="FrankRuehl"/>
          <w:sz w:val="28"/>
          <w:szCs w:val="28"/>
          <w:rtl/>
        </w:rPr>
        <w:tab/>
      </w:r>
    </w:p>
    <w:p w14:paraId="6DB840E3" w14:textId="517CEA57" w:rsidR="00E836D9" w:rsidRPr="005B052A" w:rsidRDefault="00E836D9" w:rsidP="005B052A">
      <w:pPr>
        <w:jc w:val="distribute"/>
        <w:rPr>
          <w:rStyle w:val="ac"/>
          <w:rtl/>
        </w:rPr>
      </w:pPr>
    </w:p>
    <w:p w14:paraId="6248B351" w14:textId="311684AA" w:rsidR="00912F03" w:rsidRDefault="00912F03" w:rsidP="005B052A">
      <w:pPr>
        <w:jc w:val="distribute"/>
        <w:rPr>
          <w:rFonts w:ascii="FrankRuehl" w:hAnsi="FrankRuehl"/>
          <w:b/>
          <w:bCs/>
          <w:sz w:val="28"/>
          <w:szCs w:val="28"/>
          <w:rtl/>
        </w:rPr>
      </w:pPr>
      <w:r w:rsidRPr="005B052A">
        <w:rPr>
          <w:rStyle w:val="ac"/>
          <w:rtl/>
        </w:rPr>
        <w:t>וַיֹּאמֶר</w:t>
      </w:r>
      <w:r>
        <w:rPr>
          <w:rFonts w:ascii="FrankRuehl" w:hAnsi="FrankRuehl"/>
          <w:b/>
          <w:bCs/>
          <w:sz w:val="28"/>
          <w:szCs w:val="28"/>
          <w:rtl/>
        </w:rPr>
        <w:t xml:space="preserve"> מִי שָׂמְךָ לְאִישׁ שַׂר וְשֹׁפֵט עָלֵינוּ </w:t>
      </w:r>
      <w:proofErr w:type="spellStart"/>
      <w:r>
        <w:rPr>
          <w:rFonts w:ascii="FrankRuehl" w:hAnsi="FrankRuehl"/>
          <w:b/>
          <w:bCs/>
          <w:sz w:val="28"/>
          <w:szCs w:val="28"/>
          <w:rtl/>
        </w:rPr>
        <w:t>הַלְהָרְגֵנִי</w:t>
      </w:r>
      <w:proofErr w:type="spellEnd"/>
      <w:r>
        <w:rPr>
          <w:rFonts w:ascii="FrankRuehl" w:hAnsi="FrankRuehl"/>
          <w:b/>
          <w:bCs/>
          <w:sz w:val="28"/>
          <w:szCs w:val="28"/>
          <w:rtl/>
        </w:rPr>
        <w:t xml:space="preserve"> אַתָּה אֹמֵר כַּאֲשֶׁר הָרַגְתָּ אֶת הַמִּצְרִי וַיִּירָא </w:t>
      </w:r>
      <w:r w:rsidR="005B052A">
        <w:rPr>
          <w:rFonts w:ascii="FrankRuehl" w:hAnsi="FrankRuehl"/>
          <w:b/>
          <w:bCs/>
          <w:sz w:val="28"/>
          <w:szCs w:val="28"/>
          <w:rtl/>
        </w:rPr>
        <w:br/>
      </w:r>
      <w:r w:rsidR="005B052A" w:rsidRPr="005B052A">
        <w:rPr>
          <w:rFonts w:ascii="Arial" w:hAnsi="Arial" w:cs="Arial" w:hint="cs"/>
          <w:b/>
          <w:bCs/>
          <w:spacing w:val="757"/>
          <w:sz w:val="28"/>
          <w:szCs w:val="28"/>
          <w:rtl/>
        </w:rPr>
        <w:t> </w:t>
      </w:r>
      <w:r>
        <w:rPr>
          <w:rFonts w:ascii="FrankRuehl" w:hAnsi="FrankRuehl"/>
          <w:b/>
          <w:bCs/>
          <w:sz w:val="28"/>
          <w:szCs w:val="28"/>
          <w:rtl/>
        </w:rPr>
        <w:t xml:space="preserve">מֹשֶׁה וַיֹּאמַר אָכֵן נוֹדַע הַדָּבָר </w:t>
      </w:r>
      <w:r>
        <w:rPr>
          <w:rFonts w:ascii="FrankRuehl" w:hAnsi="FrankRuehl"/>
          <w:sz w:val="28"/>
          <w:szCs w:val="28"/>
          <w:rtl/>
        </w:rPr>
        <w:t>(שמות ב, יד).</w:t>
      </w:r>
      <w:r w:rsidR="005B052A">
        <w:rPr>
          <w:rFonts w:ascii="FrankRuehl" w:hAnsi="FrankRuehl"/>
          <w:b/>
          <w:bCs/>
          <w:sz w:val="28"/>
          <w:szCs w:val="28"/>
          <w:rtl/>
        </w:rPr>
        <w:tab/>
      </w:r>
    </w:p>
    <w:p w14:paraId="1A14223D" w14:textId="47EC305E" w:rsidR="00912F03" w:rsidRDefault="00912F03" w:rsidP="005B052A">
      <w:pPr>
        <w:jc w:val="distribute"/>
        <w:rPr>
          <w:rFonts w:ascii="FrankRuehl" w:hAnsi="FrankRuehl"/>
          <w:b/>
          <w:bCs/>
          <w:sz w:val="28"/>
          <w:szCs w:val="28"/>
          <w:rtl/>
        </w:rPr>
      </w:pPr>
      <w:r w:rsidRPr="005B052A">
        <w:rPr>
          <w:rStyle w:val="ac"/>
          <w:rtl/>
        </w:rPr>
        <w:t>רש"י</w:t>
      </w:r>
      <w:r>
        <w:rPr>
          <w:rFonts w:ascii="FrankRuehl" w:hAnsi="FrankRuehl"/>
          <w:b/>
          <w:bCs/>
          <w:sz w:val="28"/>
          <w:szCs w:val="28"/>
          <w:rtl/>
        </w:rPr>
        <w:t xml:space="preserve"> בד"ה </w:t>
      </w:r>
      <w:proofErr w:type="spellStart"/>
      <w:r>
        <w:rPr>
          <w:rFonts w:ascii="FrankRuehl" w:hAnsi="FrankRuehl"/>
          <w:b/>
          <w:bCs/>
          <w:sz w:val="28"/>
          <w:szCs w:val="28"/>
          <w:rtl/>
        </w:rPr>
        <w:t>הלהרגני</w:t>
      </w:r>
      <w:proofErr w:type="spellEnd"/>
      <w:r>
        <w:rPr>
          <w:rFonts w:ascii="FrankRuehl" w:hAnsi="FrankRuehl"/>
          <w:b/>
          <w:bCs/>
          <w:sz w:val="28"/>
          <w:szCs w:val="28"/>
          <w:rtl/>
        </w:rPr>
        <w:t xml:space="preserve"> אתה אומר. מכאן אנו למדים שהרגו בשם המפורש.</w:t>
      </w:r>
      <w:r w:rsidR="005B052A">
        <w:rPr>
          <w:rFonts w:ascii="FrankRuehl" w:hAnsi="FrankRuehl"/>
          <w:b/>
          <w:bCs/>
          <w:sz w:val="28"/>
          <w:szCs w:val="28"/>
          <w:rtl/>
        </w:rPr>
        <w:tab/>
      </w:r>
    </w:p>
    <w:p w14:paraId="117242A6" w14:textId="4B087258" w:rsidR="00912F03" w:rsidRDefault="00912F03" w:rsidP="005B052A">
      <w:pPr>
        <w:jc w:val="distribute"/>
        <w:rPr>
          <w:rFonts w:ascii="FrankRuehl" w:hAnsi="FrankRuehl"/>
          <w:sz w:val="28"/>
          <w:szCs w:val="28"/>
          <w:rtl/>
        </w:rPr>
      </w:pPr>
      <w:proofErr w:type="spellStart"/>
      <w:r w:rsidRPr="005B052A">
        <w:rPr>
          <w:rStyle w:val="ac"/>
          <w:rtl/>
        </w:rPr>
        <w:t>רא"ם</w:t>
      </w:r>
      <w:proofErr w:type="spellEnd"/>
      <w:r>
        <w:rPr>
          <w:rFonts w:ascii="FrankRuehl" w:hAnsi="FrankRuehl"/>
          <w:sz w:val="28"/>
          <w:szCs w:val="28"/>
          <w:rtl/>
        </w:rPr>
        <w:t xml:space="preserve"> בד"ה שהרגו בשם המפורש, בשמות רבה אמרו</w:t>
      </w:r>
      <w:r>
        <w:rPr>
          <w:rStyle w:val="a5"/>
          <w:rFonts w:ascii="FrankRuehl" w:hAnsi="FrankRuehl"/>
          <w:sz w:val="28"/>
          <w:szCs w:val="28"/>
          <w:rtl/>
        </w:rPr>
        <w:footnoteReference w:id="811"/>
      </w:r>
      <w:r>
        <w:rPr>
          <w:rFonts w:ascii="FrankRuehl" w:hAnsi="FrankRuehl"/>
          <w:sz w:val="28"/>
          <w:szCs w:val="28"/>
          <w:rtl/>
        </w:rPr>
        <w:t xml:space="preserve"> וכו' ע"פ </w:t>
      </w:r>
      <w:proofErr w:type="spellStart"/>
      <w:r>
        <w:rPr>
          <w:rFonts w:ascii="FrankRuehl" w:hAnsi="FrankRuehl"/>
          <w:sz w:val="28"/>
          <w:szCs w:val="28"/>
          <w:rtl/>
        </w:rPr>
        <w:t>הלהרגני</w:t>
      </w:r>
      <w:proofErr w:type="spellEnd"/>
      <w:r>
        <w:rPr>
          <w:rFonts w:ascii="FrankRuehl" w:hAnsi="FrankRuehl"/>
          <w:sz w:val="28"/>
          <w:szCs w:val="28"/>
          <w:rtl/>
        </w:rPr>
        <w:t xml:space="preserve">, </w:t>
      </w:r>
      <w:proofErr w:type="spellStart"/>
      <w:r>
        <w:rPr>
          <w:rFonts w:ascii="FrankRuehl" w:hAnsi="FrankRuehl"/>
          <w:sz w:val="28"/>
          <w:szCs w:val="28"/>
          <w:rtl/>
        </w:rPr>
        <w:t>ולע"ד</w:t>
      </w:r>
      <w:proofErr w:type="spellEnd"/>
      <w:r>
        <w:rPr>
          <w:rFonts w:ascii="FrankRuehl" w:hAnsi="FrankRuehl"/>
          <w:sz w:val="28"/>
          <w:szCs w:val="28"/>
          <w:rtl/>
        </w:rPr>
        <w:t xml:space="preserve"> נראה </w:t>
      </w:r>
      <w:r w:rsidR="005B052A">
        <w:rPr>
          <w:rFonts w:ascii="FrankRuehl" w:hAnsi="FrankRuehl"/>
          <w:sz w:val="28"/>
          <w:szCs w:val="28"/>
          <w:rtl/>
        </w:rPr>
        <w:br/>
      </w:r>
      <w:r w:rsidR="005B052A" w:rsidRPr="005B052A">
        <w:rPr>
          <w:rFonts w:ascii="Arial" w:hAnsi="Arial" w:cs="Arial" w:hint="cs"/>
          <w:spacing w:val="692"/>
          <w:sz w:val="28"/>
          <w:szCs w:val="28"/>
          <w:rtl/>
        </w:rPr>
        <w:t> </w:t>
      </w:r>
      <w:r>
        <w:rPr>
          <w:rFonts w:ascii="FrankRuehl" w:hAnsi="FrankRuehl"/>
          <w:sz w:val="28"/>
          <w:szCs w:val="28"/>
          <w:rtl/>
        </w:rPr>
        <w:t xml:space="preserve">ליישב לקושייה ראשונה דמה שהוכרחו רז"ל לומר שהרג המצרי בשם, דאם תאמר </w:t>
      </w:r>
      <w:proofErr w:type="spellStart"/>
      <w:r>
        <w:rPr>
          <w:rFonts w:ascii="FrankRuehl" w:hAnsi="FrankRuehl"/>
          <w:sz w:val="28"/>
          <w:szCs w:val="28"/>
          <w:rtl/>
        </w:rPr>
        <w:lastRenderedPageBreak/>
        <w:t>דכוונת</w:t>
      </w:r>
      <w:proofErr w:type="spellEnd"/>
      <w:r>
        <w:rPr>
          <w:rFonts w:ascii="FrankRuehl" w:hAnsi="FrankRuehl"/>
          <w:sz w:val="28"/>
          <w:szCs w:val="28"/>
          <w:rtl/>
        </w:rPr>
        <w:t xml:space="preserve"> הכתוב </w:t>
      </w:r>
      <w:proofErr w:type="spellStart"/>
      <w:r>
        <w:rPr>
          <w:rFonts w:ascii="FrankRuehl" w:hAnsi="FrankRuehl"/>
          <w:sz w:val="28"/>
          <w:szCs w:val="28"/>
          <w:rtl/>
        </w:rPr>
        <w:t>דהריגת</w:t>
      </w:r>
      <w:proofErr w:type="spellEnd"/>
      <w:r>
        <w:rPr>
          <w:rFonts w:ascii="FrankRuehl" w:hAnsi="FrankRuehl"/>
          <w:sz w:val="28"/>
          <w:szCs w:val="28"/>
          <w:rtl/>
        </w:rPr>
        <w:t xml:space="preserve"> הרשע בשם והמצרי הריגה כדרך כל הארץ, תיקשי לן אם כן כיון שראה אותו רשע שהרג למצרי </w:t>
      </w:r>
      <w:proofErr w:type="spellStart"/>
      <w:r>
        <w:rPr>
          <w:rFonts w:ascii="FrankRuehl" w:hAnsi="FrankRuehl"/>
          <w:sz w:val="28"/>
          <w:szCs w:val="28"/>
          <w:rtl/>
        </w:rPr>
        <w:t>בידים</w:t>
      </w:r>
      <w:proofErr w:type="spellEnd"/>
      <w:r>
        <w:rPr>
          <w:rFonts w:ascii="FrankRuehl" w:hAnsi="FrankRuehl"/>
          <w:sz w:val="28"/>
          <w:szCs w:val="28"/>
          <w:rtl/>
        </w:rPr>
        <w:t xml:space="preserve"> מנא לן השתא שרוצה להורגו בשם ולא כמו המצרי, דאי אמר </w:t>
      </w:r>
      <w:proofErr w:type="spellStart"/>
      <w:r>
        <w:rPr>
          <w:rFonts w:ascii="FrankRuehl" w:hAnsi="FrankRuehl"/>
          <w:sz w:val="28"/>
          <w:szCs w:val="28"/>
          <w:rtl/>
        </w:rPr>
        <w:t>בשלמא</w:t>
      </w:r>
      <w:proofErr w:type="spellEnd"/>
      <w:r>
        <w:rPr>
          <w:rFonts w:ascii="FrankRuehl" w:hAnsi="FrankRuehl"/>
          <w:sz w:val="28"/>
          <w:szCs w:val="28"/>
          <w:rtl/>
        </w:rPr>
        <w:t xml:space="preserve"> שראה בעיניו </w:t>
      </w:r>
      <w:proofErr w:type="spellStart"/>
      <w:r>
        <w:rPr>
          <w:rFonts w:ascii="FrankRuehl" w:hAnsi="FrankRuehl"/>
          <w:sz w:val="28"/>
          <w:szCs w:val="28"/>
          <w:rtl/>
        </w:rPr>
        <w:t>דהריגת</w:t>
      </w:r>
      <w:proofErr w:type="spellEnd"/>
      <w:r>
        <w:rPr>
          <w:rFonts w:ascii="FrankRuehl" w:hAnsi="FrankRuehl"/>
          <w:sz w:val="28"/>
          <w:szCs w:val="28"/>
          <w:rtl/>
        </w:rPr>
        <w:t xml:space="preserve"> המצרי לאו </w:t>
      </w:r>
      <w:proofErr w:type="spellStart"/>
      <w:r>
        <w:rPr>
          <w:rFonts w:ascii="FrankRuehl" w:hAnsi="FrankRuehl"/>
          <w:sz w:val="28"/>
          <w:szCs w:val="28"/>
          <w:rtl/>
        </w:rPr>
        <w:t>בידים</w:t>
      </w:r>
      <w:proofErr w:type="spellEnd"/>
      <w:r>
        <w:rPr>
          <w:rFonts w:ascii="FrankRuehl" w:hAnsi="FrankRuehl"/>
          <w:sz w:val="28"/>
          <w:szCs w:val="28"/>
          <w:rtl/>
        </w:rPr>
        <w:t xml:space="preserve"> </w:t>
      </w:r>
      <w:proofErr w:type="spellStart"/>
      <w:r>
        <w:rPr>
          <w:rFonts w:ascii="FrankRuehl" w:hAnsi="FrankRuehl"/>
          <w:sz w:val="28"/>
          <w:szCs w:val="28"/>
          <w:rtl/>
        </w:rPr>
        <w:t>היתה</w:t>
      </w:r>
      <w:proofErr w:type="spellEnd"/>
      <w:r>
        <w:rPr>
          <w:rFonts w:ascii="FrankRuehl" w:hAnsi="FrankRuehl"/>
          <w:sz w:val="28"/>
          <w:szCs w:val="28"/>
          <w:rtl/>
        </w:rPr>
        <w:t xml:space="preserve"> אלא בשם, שפיר שסבר רוצה להורגו גם כן הכי, אבל בלאו הכי קשה אשר על כן הוכרחו לומר הכי דמה שסיים "כאשר הרגת" </w:t>
      </w:r>
      <w:proofErr w:type="spellStart"/>
      <w:r>
        <w:rPr>
          <w:rFonts w:ascii="FrankRuehl" w:hAnsi="FrankRuehl"/>
          <w:sz w:val="28"/>
          <w:szCs w:val="28"/>
          <w:rtl/>
        </w:rPr>
        <w:t>דהריגת</w:t>
      </w:r>
      <w:proofErr w:type="spellEnd"/>
      <w:r>
        <w:rPr>
          <w:rFonts w:ascii="FrankRuehl" w:hAnsi="FrankRuehl"/>
          <w:sz w:val="28"/>
          <w:szCs w:val="28"/>
          <w:rtl/>
        </w:rPr>
        <w:t xml:space="preserve"> המצרי </w:t>
      </w:r>
      <w:proofErr w:type="spellStart"/>
      <w:r>
        <w:rPr>
          <w:rFonts w:ascii="FrankRuehl" w:hAnsi="FrankRuehl"/>
          <w:sz w:val="28"/>
          <w:szCs w:val="28"/>
          <w:rtl/>
        </w:rPr>
        <w:t>היתה</w:t>
      </w:r>
      <w:proofErr w:type="spellEnd"/>
      <w:r>
        <w:rPr>
          <w:rFonts w:ascii="FrankRuehl" w:hAnsi="FrankRuehl"/>
          <w:sz w:val="28"/>
          <w:szCs w:val="28"/>
          <w:rtl/>
        </w:rPr>
        <w:t xml:space="preserve"> בשם, ומילים "אתה אומר" </w:t>
      </w:r>
      <w:proofErr w:type="spellStart"/>
      <w:r>
        <w:rPr>
          <w:rFonts w:ascii="FrankRuehl" w:hAnsi="FrankRuehl"/>
          <w:sz w:val="28"/>
          <w:szCs w:val="28"/>
          <w:rtl/>
        </w:rPr>
        <w:t>קאי</w:t>
      </w:r>
      <w:proofErr w:type="spellEnd"/>
      <w:r>
        <w:rPr>
          <w:rFonts w:ascii="FrankRuehl" w:hAnsi="FrankRuehl"/>
          <w:sz w:val="28"/>
          <w:szCs w:val="28"/>
          <w:rtl/>
        </w:rPr>
        <w:t xml:space="preserve"> על ב'</w:t>
      </w:r>
      <w:r>
        <w:rPr>
          <w:rStyle w:val="a5"/>
          <w:rFonts w:ascii="FrankRuehl" w:hAnsi="FrankRuehl"/>
          <w:sz w:val="28"/>
          <w:szCs w:val="28"/>
          <w:rtl/>
        </w:rPr>
        <w:footnoteReference w:id="812"/>
      </w:r>
      <w:r>
        <w:rPr>
          <w:rFonts w:ascii="FrankRuehl" w:hAnsi="FrankRuehl"/>
          <w:sz w:val="28"/>
          <w:szCs w:val="28"/>
          <w:rtl/>
        </w:rPr>
        <w:t xml:space="preserve">, </w:t>
      </w:r>
      <w:proofErr w:type="spellStart"/>
      <w:r>
        <w:rPr>
          <w:rFonts w:ascii="FrankRuehl" w:hAnsi="FrankRuehl"/>
          <w:sz w:val="28"/>
          <w:szCs w:val="28"/>
          <w:rtl/>
        </w:rPr>
        <w:t>דלכולם</w:t>
      </w:r>
      <w:proofErr w:type="spellEnd"/>
      <w:r>
        <w:rPr>
          <w:rFonts w:ascii="FrankRuehl" w:hAnsi="FrankRuehl"/>
          <w:sz w:val="28"/>
          <w:szCs w:val="28"/>
          <w:rtl/>
        </w:rPr>
        <w:t xml:space="preserve"> </w:t>
      </w:r>
      <w:proofErr w:type="spellStart"/>
      <w:r>
        <w:rPr>
          <w:rFonts w:ascii="FrankRuehl" w:hAnsi="FrankRuehl"/>
          <w:sz w:val="28"/>
          <w:szCs w:val="28"/>
          <w:rtl/>
        </w:rPr>
        <w:t>בש"ם</w:t>
      </w:r>
      <w:proofErr w:type="spellEnd"/>
      <w:r>
        <w:rPr>
          <w:rFonts w:ascii="FrankRuehl" w:hAnsi="FrankRuehl"/>
          <w:sz w:val="28"/>
          <w:szCs w:val="28"/>
          <w:rtl/>
        </w:rPr>
        <w:t xml:space="preserve"> יקרא</w:t>
      </w:r>
      <w:r>
        <w:rPr>
          <w:rStyle w:val="a5"/>
          <w:rFonts w:ascii="FrankRuehl" w:hAnsi="FrankRuehl"/>
          <w:sz w:val="28"/>
          <w:szCs w:val="28"/>
          <w:rtl/>
        </w:rPr>
        <w:footnoteReference w:id="813"/>
      </w:r>
      <w:r>
        <w:rPr>
          <w:rFonts w:ascii="FrankRuehl" w:hAnsi="FrankRuehl"/>
          <w:sz w:val="28"/>
          <w:szCs w:val="28"/>
          <w:rtl/>
        </w:rPr>
        <w:t xml:space="preserve">, אבל בלאו "אתה אומר" לא </w:t>
      </w:r>
      <w:proofErr w:type="spellStart"/>
      <w:r>
        <w:rPr>
          <w:rFonts w:ascii="FrankRuehl" w:hAnsi="FrankRuehl"/>
          <w:sz w:val="28"/>
          <w:szCs w:val="28"/>
          <w:rtl/>
        </w:rPr>
        <w:t>הוה</w:t>
      </w:r>
      <w:proofErr w:type="spellEnd"/>
      <w:r>
        <w:rPr>
          <w:rFonts w:ascii="FrankRuehl" w:hAnsi="FrankRuehl"/>
          <w:sz w:val="28"/>
          <w:szCs w:val="28"/>
          <w:rtl/>
        </w:rPr>
        <w:t xml:space="preserve"> משמע ענין השם כלל. </w:t>
      </w:r>
      <w:proofErr w:type="spellStart"/>
      <w:r>
        <w:rPr>
          <w:rFonts w:ascii="FrankRuehl" w:hAnsi="FrankRuehl"/>
          <w:sz w:val="28"/>
          <w:szCs w:val="28"/>
          <w:rtl/>
        </w:rPr>
        <w:t>ולענין</w:t>
      </w:r>
      <w:proofErr w:type="spellEnd"/>
      <w:r>
        <w:rPr>
          <w:rFonts w:ascii="FrankRuehl" w:hAnsi="FrankRuehl"/>
          <w:sz w:val="28"/>
          <w:szCs w:val="28"/>
          <w:rtl/>
        </w:rPr>
        <w:t xml:space="preserve"> קושייה ב' נראה פשוט </w:t>
      </w:r>
      <w:proofErr w:type="spellStart"/>
      <w:r>
        <w:rPr>
          <w:rFonts w:ascii="FrankRuehl" w:hAnsi="FrankRuehl"/>
          <w:sz w:val="28"/>
          <w:szCs w:val="28"/>
          <w:rtl/>
        </w:rPr>
        <w:t>דמ"ש</w:t>
      </w:r>
      <w:proofErr w:type="spellEnd"/>
      <w:r>
        <w:rPr>
          <w:rFonts w:ascii="FrankRuehl" w:hAnsi="FrankRuehl"/>
          <w:sz w:val="28"/>
          <w:szCs w:val="28"/>
          <w:rtl/>
        </w:rPr>
        <w:t xml:space="preserve"> "אתה אומר" אין הכוונה שכבר אמר גם כן עליו, אלא רוצה לומר עתה, אבל </w:t>
      </w:r>
      <w:proofErr w:type="spellStart"/>
      <w:r>
        <w:rPr>
          <w:rFonts w:ascii="FrankRuehl" w:hAnsi="FrankRuehl"/>
          <w:sz w:val="28"/>
          <w:szCs w:val="28"/>
          <w:rtl/>
        </w:rPr>
        <w:t>אכתי</w:t>
      </w:r>
      <w:proofErr w:type="spellEnd"/>
      <w:r>
        <w:rPr>
          <w:rFonts w:ascii="FrankRuehl" w:hAnsi="FrankRuehl"/>
          <w:sz w:val="28"/>
          <w:szCs w:val="28"/>
          <w:rtl/>
        </w:rPr>
        <w:t xml:space="preserve"> לא הוציא </w:t>
      </w:r>
      <w:proofErr w:type="spellStart"/>
      <w:r>
        <w:rPr>
          <w:rFonts w:ascii="FrankRuehl" w:hAnsi="FrankRuehl"/>
          <w:sz w:val="28"/>
          <w:szCs w:val="28"/>
          <w:rtl/>
        </w:rPr>
        <w:t>מד"ק</w:t>
      </w:r>
      <w:proofErr w:type="spellEnd"/>
      <w:r>
        <w:rPr>
          <w:rFonts w:ascii="FrankRuehl" w:hAnsi="FrankRuehl"/>
          <w:sz w:val="28"/>
          <w:szCs w:val="28"/>
          <w:rtl/>
        </w:rPr>
        <w:t xml:space="preserve">. ונראה </w:t>
      </w:r>
      <w:proofErr w:type="spellStart"/>
      <w:r>
        <w:rPr>
          <w:rFonts w:ascii="FrankRuehl" w:hAnsi="FrankRuehl"/>
          <w:sz w:val="28"/>
          <w:szCs w:val="28"/>
          <w:rtl/>
        </w:rPr>
        <w:t>דזה</w:t>
      </w:r>
      <w:proofErr w:type="spellEnd"/>
      <w:r>
        <w:rPr>
          <w:rFonts w:ascii="FrankRuehl" w:hAnsi="FrankRuehl"/>
          <w:sz w:val="28"/>
          <w:szCs w:val="28"/>
          <w:rtl/>
        </w:rPr>
        <w:t xml:space="preserve"> בכלל בתירוץ </w:t>
      </w:r>
      <w:proofErr w:type="spellStart"/>
      <w:r>
        <w:rPr>
          <w:rFonts w:ascii="FrankRuehl" w:hAnsi="FrankRuehl"/>
          <w:sz w:val="28"/>
          <w:szCs w:val="28"/>
          <w:rtl/>
        </w:rPr>
        <w:t>הרא"ם</w:t>
      </w:r>
      <w:proofErr w:type="spellEnd"/>
      <w:r>
        <w:rPr>
          <w:rFonts w:ascii="FrankRuehl" w:hAnsi="FrankRuehl"/>
          <w:sz w:val="28"/>
          <w:szCs w:val="28"/>
          <w:rtl/>
        </w:rPr>
        <w:t xml:space="preserve"> שפירש </w:t>
      </w:r>
      <w:proofErr w:type="spellStart"/>
      <w:r>
        <w:rPr>
          <w:rFonts w:ascii="FrankRuehl" w:hAnsi="FrankRuehl"/>
          <w:sz w:val="28"/>
          <w:szCs w:val="28"/>
          <w:rtl/>
        </w:rPr>
        <w:t>דהכי</w:t>
      </w:r>
      <w:proofErr w:type="spellEnd"/>
      <w:r>
        <w:rPr>
          <w:rFonts w:ascii="FrankRuehl" w:hAnsi="FrankRuehl"/>
          <w:sz w:val="28"/>
          <w:szCs w:val="28"/>
          <w:rtl/>
        </w:rPr>
        <w:t xml:space="preserve"> </w:t>
      </w:r>
      <w:proofErr w:type="spellStart"/>
      <w:r>
        <w:rPr>
          <w:rFonts w:ascii="FrankRuehl" w:hAnsi="FrankRuehl"/>
          <w:sz w:val="28"/>
          <w:szCs w:val="28"/>
          <w:rtl/>
        </w:rPr>
        <w:t>קאמר</w:t>
      </w:r>
      <w:proofErr w:type="spellEnd"/>
      <w:r>
        <w:rPr>
          <w:rFonts w:ascii="FrankRuehl" w:hAnsi="FrankRuehl"/>
          <w:sz w:val="28"/>
          <w:szCs w:val="28"/>
          <w:rtl/>
        </w:rPr>
        <w:t xml:space="preserve"> </w:t>
      </w:r>
      <w:proofErr w:type="spellStart"/>
      <w:r>
        <w:rPr>
          <w:rFonts w:ascii="FrankRuehl" w:hAnsi="FrankRuehl"/>
          <w:sz w:val="28"/>
          <w:szCs w:val="28"/>
          <w:rtl/>
        </w:rPr>
        <w:t>הלהרגני</w:t>
      </w:r>
      <w:proofErr w:type="spellEnd"/>
      <w:r>
        <w:rPr>
          <w:rFonts w:ascii="FrankRuehl" w:hAnsi="FrankRuehl"/>
          <w:sz w:val="28"/>
          <w:szCs w:val="28"/>
          <w:rtl/>
        </w:rPr>
        <w:t xml:space="preserve"> אתה מבקש במאמרך, ובזה בא לתרץ גם לקושיית ג' דלפי האמת לא התחיל לומר ה' (שם המפורש) עד שבקשה</w:t>
      </w:r>
      <w:r>
        <w:rPr>
          <w:rStyle w:val="a5"/>
          <w:rFonts w:ascii="FrankRuehl" w:hAnsi="FrankRuehl"/>
          <w:sz w:val="28"/>
          <w:szCs w:val="28"/>
          <w:rtl/>
        </w:rPr>
        <w:footnoteReference w:id="814"/>
      </w:r>
      <w:r>
        <w:rPr>
          <w:rFonts w:ascii="FrankRuehl" w:hAnsi="FrankRuehl"/>
          <w:sz w:val="28"/>
          <w:szCs w:val="28"/>
          <w:rtl/>
        </w:rPr>
        <w:t xml:space="preserve"> למה שתק </w:t>
      </w:r>
      <w:proofErr w:type="spellStart"/>
      <w:r>
        <w:rPr>
          <w:rFonts w:ascii="FrankRuehl" w:hAnsi="FrankRuehl"/>
          <w:sz w:val="28"/>
          <w:szCs w:val="28"/>
          <w:rtl/>
        </w:rPr>
        <w:t>וכו</w:t>
      </w:r>
      <w:proofErr w:type="spellEnd"/>
      <w:r>
        <w:rPr>
          <w:rFonts w:ascii="FrankRuehl" w:hAnsi="FrankRuehl"/>
          <w:sz w:val="28"/>
          <w:szCs w:val="28"/>
          <w:rtl/>
        </w:rPr>
        <w:t xml:space="preserve">', אבל לכאורה עדיין תיקשי לן כיון </w:t>
      </w:r>
      <w:proofErr w:type="spellStart"/>
      <w:r>
        <w:rPr>
          <w:rFonts w:ascii="FrankRuehl" w:hAnsi="FrankRuehl"/>
          <w:sz w:val="28"/>
          <w:szCs w:val="28"/>
          <w:rtl/>
        </w:rPr>
        <w:t>דכל</w:t>
      </w:r>
      <w:proofErr w:type="spellEnd"/>
      <w:r>
        <w:rPr>
          <w:rFonts w:ascii="FrankRuehl" w:hAnsi="FrankRuehl"/>
          <w:sz w:val="28"/>
          <w:szCs w:val="28"/>
          <w:rtl/>
        </w:rPr>
        <w:t xml:space="preserve"> </w:t>
      </w:r>
      <w:proofErr w:type="spellStart"/>
      <w:r>
        <w:rPr>
          <w:rFonts w:ascii="FrankRuehl" w:hAnsi="FrankRuehl"/>
          <w:sz w:val="28"/>
          <w:szCs w:val="28"/>
          <w:rtl/>
        </w:rPr>
        <w:t>כח</w:t>
      </w:r>
      <w:proofErr w:type="spellEnd"/>
      <w:r>
        <w:rPr>
          <w:rFonts w:ascii="FrankRuehl" w:hAnsi="FrankRuehl"/>
          <w:sz w:val="28"/>
          <w:szCs w:val="28"/>
          <w:rtl/>
        </w:rPr>
        <w:t xml:space="preserve"> הקושיה </w:t>
      </w:r>
      <w:proofErr w:type="spellStart"/>
      <w:r>
        <w:rPr>
          <w:rFonts w:ascii="FrankRuehl" w:hAnsi="FrankRuehl"/>
          <w:sz w:val="28"/>
          <w:szCs w:val="28"/>
          <w:rtl/>
        </w:rPr>
        <w:t>דכדי</w:t>
      </w:r>
      <w:proofErr w:type="spellEnd"/>
      <w:r>
        <w:rPr>
          <w:rFonts w:ascii="FrankRuehl" w:hAnsi="FrankRuehl"/>
          <w:sz w:val="28"/>
          <w:szCs w:val="28"/>
          <w:rtl/>
        </w:rPr>
        <w:t xml:space="preserve"> שלא ילך למוסרו, </w:t>
      </w:r>
      <w:proofErr w:type="spellStart"/>
      <w:r>
        <w:rPr>
          <w:rFonts w:ascii="FrankRuehl" w:hAnsi="FrankRuehl"/>
          <w:sz w:val="28"/>
          <w:szCs w:val="28"/>
          <w:rtl/>
        </w:rPr>
        <w:t>הוה</w:t>
      </w:r>
      <w:proofErr w:type="spellEnd"/>
      <w:r>
        <w:rPr>
          <w:rFonts w:ascii="FrankRuehl" w:hAnsi="FrankRuehl"/>
          <w:sz w:val="28"/>
          <w:szCs w:val="28"/>
          <w:rtl/>
        </w:rPr>
        <w:t xml:space="preserve"> ליה להורגו, אם כן לא שני לן בן אם התחיל להזכיר ה' (שם המפורש) או לא, דאף דלא התחיל יאמר אותו תכף ומיד ויהרגהו.</w:t>
      </w:r>
      <w:r w:rsidR="005B052A">
        <w:rPr>
          <w:rFonts w:ascii="FrankRuehl" w:hAnsi="FrankRuehl"/>
          <w:sz w:val="28"/>
          <w:szCs w:val="28"/>
          <w:rtl/>
        </w:rPr>
        <w:tab/>
      </w:r>
    </w:p>
    <w:p w14:paraId="4585E321" w14:textId="77777777" w:rsidR="00A40D52" w:rsidRDefault="00912F03" w:rsidP="005B052A">
      <w:pPr>
        <w:jc w:val="distribute"/>
        <w:rPr>
          <w:rFonts w:ascii="FrankRuehl" w:hAnsi="FrankRuehl"/>
          <w:sz w:val="28"/>
          <w:szCs w:val="28"/>
          <w:rtl/>
        </w:rPr>
      </w:pPr>
      <w:r w:rsidRPr="005B052A">
        <w:rPr>
          <w:rStyle w:val="ac"/>
          <w:rtl/>
        </w:rPr>
        <w:t>ואפשר</w:t>
      </w:r>
      <w:r>
        <w:rPr>
          <w:rFonts w:ascii="FrankRuehl" w:hAnsi="FrankRuehl"/>
          <w:sz w:val="28"/>
          <w:szCs w:val="28"/>
          <w:rtl/>
        </w:rPr>
        <w:t xml:space="preserve"> לתרץ משום </w:t>
      </w:r>
      <w:proofErr w:type="spellStart"/>
      <w:r>
        <w:rPr>
          <w:rFonts w:ascii="FrankRuehl" w:hAnsi="FrankRuehl"/>
          <w:sz w:val="28"/>
          <w:szCs w:val="28"/>
          <w:rtl/>
        </w:rPr>
        <w:t>דאותו</w:t>
      </w:r>
      <w:proofErr w:type="spellEnd"/>
      <w:r>
        <w:rPr>
          <w:rFonts w:ascii="FrankRuehl" w:hAnsi="FrankRuehl"/>
          <w:sz w:val="28"/>
          <w:szCs w:val="28"/>
          <w:rtl/>
        </w:rPr>
        <w:t xml:space="preserve"> רשע לא אמר בפיו </w:t>
      </w:r>
      <w:proofErr w:type="spellStart"/>
      <w:r>
        <w:rPr>
          <w:rFonts w:ascii="FrankRuehl" w:hAnsi="FrankRuehl"/>
          <w:sz w:val="28"/>
          <w:szCs w:val="28"/>
          <w:rtl/>
        </w:rPr>
        <w:t>בהידייא</w:t>
      </w:r>
      <w:proofErr w:type="spellEnd"/>
      <w:r>
        <w:rPr>
          <w:rFonts w:ascii="FrankRuehl" w:hAnsi="FrankRuehl"/>
          <w:sz w:val="28"/>
          <w:szCs w:val="28"/>
          <w:rtl/>
        </w:rPr>
        <w:t xml:space="preserve"> שרוצה למוסרו וגם לא התרה בו </w:t>
      </w:r>
      <w:r w:rsidR="005B052A">
        <w:rPr>
          <w:rFonts w:ascii="FrankRuehl" w:hAnsi="FrankRuehl"/>
          <w:sz w:val="28"/>
          <w:szCs w:val="28"/>
          <w:rtl/>
        </w:rPr>
        <w:br/>
      </w:r>
      <w:r w:rsidR="005B052A" w:rsidRPr="005B052A">
        <w:rPr>
          <w:rFonts w:ascii="Arial" w:hAnsi="Arial" w:cs="Arial" w:hint="cs"/>
          <w:spacing w:val="857"/>
          <w:sz w:val="28"/>
          <w:szCs w:val="28"/>
          <w:rtl/>
        </w:rPr>
        <w:t> </w:t>
      </w:r>
      <w:proofErr w:type="spellStart"/>
      <w:r>
        <w:rPr>
          <w:rFonts w:ascii="FrankRuehl" w:hAnsi="FrankRuehl"/>
          <w:sz w:val="28"/>
          <w:szCs w:val="28"/>
          <w:rtl/>
        </w:rPr>
        <w:t>והעיז</w:t>
      </w:r>
      <w:proofErr w:type="spellEnd"/>
      <w:r>
        <w:rPr>
          <w:rFonts w:ascii="FrankRuehl" w:hAnsi="FrankRuehl"/>
          <w:sz w:val="28"/>
          <w:szCs w:val="28"/>
          <w:rtl/>
        </w:rPr>
        <w:t xml:space="preserve"> פניו, ועוד דילמא נפקא </w:t>
      </w:r>
      <w:proofErr w:type="spellStart"/>
      <w:r>
        <w:rPr>
          <w:rFonts w:ascii="FrankRuehl" w:hAnsi="FrankRuehl"/>
          <w:sz w:val="28"/>
          <w:szCs w:val="28"/>
          <w:rtl/>
        </w:rPr>
        <w:t>מינא</w:t>
      </w:r>
      <w:proofErr w:type="spellEnd"/>
      <w:r>
        <w:rPr>
          <w:rFonts w:ascii="FrankRuehl" w:hAnsi="FrankRuehl"/>
          <w:sz w:val="28"/>
          <w:szCs w:val="28"/>
          <w:rtl/>
        </w:rPr>
        <w:t xml:space="preserve"> </w:t>
      </w:r>
      <w:proofErr w:type="spellStart"/>
      <w:r>
        <w:rPr>
          <w:rFonts w:ascii="FrankRuehl" w:hAnsi="FrankRuehl"/>
          <w:sz w:val="28"/>
          <w:szCs w:val="28"/>
          <w:rtl/>
        </w:rPr>
        <w:t>זרעא</w:t>
      </w:r>
      <w:proofErr w:type="spellEnd"/>
      <w:r>
        <w:rPr>
          <w:rFonts w:ascii="FrankRuehl" w:hAnsi="FrankRuehl"/>
          <w:sz w:val="28"/>
          <w:szCs w:val="28"/>
          <w:rtl/>
        </w:rPr>
        <w:t xml:space="preserve"> </w:t>
      </w:r>
      <w:proofErr w:type="spellStart"/>
      <w:r>
        <w:rPr>
          <w:rFonts w:ascii="FrankRuehl" w:hAnsi="FrankRuehl"/>
          <w:sz w:val="28"/>
          <w:szCs w:val="28"/>
          <w:rtl/>
        </w:rPr>
        <w:t>מעלייא</w:t>
      </w:r>
      <w:proofErr w:type="spellEnd"/>
      <w:r>
        <w:rPr>
          <w:rFonts w:ascii="FrankRuehl" w:hAnsi="FrankRuehl"/>
          <w:sz w:val="28"/>
          <w:szCs w:val="28"/>
          <w:rtl/>
        </w:rPr>
        <w:t xml:space="preserve"> </w:t>
      </w:r>
      <w:proofErr w:type="spellStart"/>
      <w:r>
        <w:rPr>
          <w:rFonts w:ascii="FrankRuehl" w:hAnsi="FrankRuehl"/>
          <w:sz w:val="28"/>
          <w:szCs w:val="28"/>
          <w:rtl/>
        </w:rPr>
        <w:t>דאותו</w:t>
      </w:r>
      <w:proofErr w:type="spellEnd"/>
      <w:r>
        <w:rPr>
          <w:rFonts w:ascii="FrankRuehl" w:hAnsi="FrankRuehl"/>
          <w:sz w:val="28"/>
          <w:szCs w:val="28"/>
          <w:rtl/>
        </w:rPr>
        <w:t xml:space="preserve"> המצרי לא הרגו עד שראה שאין איש עתיד לצאת ממנו. ושוב ראיתי להנחלת יעקב שהרגיש </w:t>
      </w:r>
      <w:proofErr w:type="spellStart"/>
      <w:r>
        <w:rPr>
          <w:rFonts w:ascii="FrankRuehl" w:hAnsi="FrankRuehl"/>
          <w:sz w:val="28"/>
          <w:szCs w:val="28"/>
          <w:rtl/>
        </w:rPr>
        <w:t>במ"ש</w:t>
      </w:r>
      <w:proofErr w:type="spellEnd"/>
      <w:r>
        <w:rPr>
          <w:rFonts w:ascii="FrankRuehl" w:hAnsi="FrankRuehl"/>
          <w:sz w:val="28"/>
          <w:szCs w:val="28"/>
          <w:rtl/>
        </w:rPr>
        <w:t xml:space="preserve"> וסיים בה </w:t>
      </w:r>
      <w:proofErr w:type="spellStart"/>
      <w:r>
        <w:rPr>
          <w:rFonts w:ascii="FrankRuehl" w:hAnsi="FrankRuehl"/>
          <w:sz w:val="28"/>
          <w:szCs w:val="28"/>
          <w:rtl/>
        </w:rPr>
        <w:t>דמ"ש</w:t>
      </w:r>
      <w:proofErr w:type="spellEnd"/>
      <w:r>
        <w:rPr>
          <w:rFonts w:ascii="FrankRuehl" w:hAnsi="FrankRuehl"/>
          <w:sz w:val="28"/>
          <w:szCs w:val="28"/>
          <w:rtl/>
        </w:rPr>
        <w:t xml:space="preserve"> אתה אומר לא </w:t>
      </w:r>
      <w:proofErr w:type="spellStart"/>
      <w:r>
        <w:rPr>
          <w:rFonts w:ascii="FrankRuehl" w:hAnsi="FrankRuehl"/>
          <w:sz w:val="28"/>
          <w:szCs w:val="28"/>
          <w:rtl/>
        </w:rPr>
        <w:t>קאי</w:t>
      </w:r>
      <w:proofErr w:type="spellEnd"/>
      <w:r>
        <w:rPr>
          <w:rFonts w:ascii="FrankRuehl" w:hAnsi="FrankRuehl"/>
          <w:sz w:val="28"/>
          <w:szCs w:val="28"/>
          <w:rtl/>
        </w:rPr>
        <w:t xml:space="preserve"> </w:t>
      </w:r>
      <w:proofErr w:type="spellStart"/>
      <w:r>
        <w:rPr>
          <w:rFonts w:ascii="FrankRuehl" w:hAnsi="FrankRuehl"/>
          <w:sz w:val="28"/>
          <w:szCs w:val="28"/>
          <w:rtl/>
        </w:rPr>
        <w:t>אאמירת</w:t>
      </w:r>
      <w:proofErr w:type="spellEnd"/>
      <w:r>
        <w:rPr>
          <w:rFonts w:ascii="FrankRuehl" w:hAnsi="FrankRuehl"/>
          <w:sz w:val="28"/>
          <w:szCs w:val="28"/>
          <w:rtl/>
        </w:rPr>
        <w:t xml:space="preserve"> הזכרת ה' וכו' ע"ש</w:t>
      </w:r>
      <w:r>
        <w:rPr>
          <w:rStyle w:val="a5"/>
          <w:rFonts w:ascii="FrankRuehl" w:hAnsi="FrankRuehl"/>
          <w:sz w:val="28"/>
          <w:szCs w:val="28"/>
          <w:rtl/>
        </w:rPr>
        <w:footnoteReference w:id="815"/>
      </w:r>
      <w:r>
        <w:rPr>
          <w:rFonts w:ascii="FrankRuehl" w:hAnsi="FrankRuehl"/>
          <w:sz w:val="28"/>
          <w:szCs w:val="28"/>
          <w:rtl/>
        </w:rPr>
        <w:t xml:space="preserve">, והרואה יראה שזה דוחק גדול להבין פירוש זה ומילים "אתה אומר" לא משמע הכי, ועוד האריך שם בסוף </w:t>
      </w:r>
      <w:proofErr w:type="spellStart"/>
      <w:r>
        <w:rPr>
          <w:rFonts w:ascii="FrankRuehl" w:hAnsi="FrankRuehl"/>
          <w:sz w:val="28"/>
          <w:szCs w:val="28"/>
          <w:rtl/>
        </w:rPr>
        <w:t>ד"ק</w:t>
      </w:r>
      <w:proofErr w:type="spellEnd"/>
      <w:r>
        <w:rPr>
          <w:rFonts w:ascii="FrankRuehl" w:hAnsi="FrankRuehl"/>
          <w:sz w:val="28"/>
          <w:szCs w:val="28"/>
          <w:rtl/>
        </w:rPr>
        <w:t xml:space="preserve"> ומכל מקום לפי </w:t>
      </w:r>
      <w:proofErr w:type="spellStart"/>
      <w:r>
        <w:rPr>
          <w:rFonts w:ascii="FrankRuehl" w:hAnsi="FrankRuehl"/>
          <w:sz w:val="28"/>
          <w:szCs w:val="28"/>
          <w:rtl/>
        </w:rPr>
        <w:t>מ"ש</w:t>
      </w:r>
      <w:proofErr w:type="spellEnd"/>
      <w:r>
        <w:rPr>
          <w:rFonts w:ascii="FrankRuehl" w:hAnsi="FrankRuehl"/>
          <w:sz w:val="28"/>
          <w:szCs w:val="28"/>
          <w:rtl/>
        </w:rPr>
        <w:t xml:space="preserve"> בשמות </w:t>
      </w:r>
      <w:r>
        <w:rPr>
          <w:rFonts w:ascii="FrankRuehl" w:hAnsi="FrankRuehl"/>
          <w:sz w:val="28"/>
          <w:szCs w:val="28"/>
          <w:rtl/>
        </w:rPr>
        <w:lastRenderedPageBreak/>
        <w:t xml:space="preserve">רבה וכו' ע"ש, והנך רואה לפי </w:t>
      </w:r>
      <w:proofErr w:type="spellStart"/>
      <w:r>
        <w:rPr>
          <w:rFonts w:ascii="FrankRuehl" w:hAnsi="FrankRuehl"/>
          <w:sz w:val="28"/>
          <w:szCs w:val="28"/>
          <w:rtl/>
        </w:rPr>
        <w:t>מ"ש</w:t>
      </w:r>
      <w:proofErr w:type="spellEnd"/>
      <w:r>
        <w:rPr>
          <w:rFonts w:ascii="FrankRuehl" w:hAnsi="FrankRuehl"/>
          <w:sz w:val="28"/>
          <w:szCs w:val="28"/>
          <w:rtl/>
        </w:rPr>
        <w:t xml:space="preserve"> אתי שפיר אף לפירוש המילים שאמר נודיע עליך וכו'</w:t>
      </w:r>
      <w:r>
        <w:rPr>
          <w:rStyle w:val="a5"/>
          <w:rFonts w:ascii="FrankRuehl" w:hAnsi="FrankRuehl"/>
          <w:sz w:val="28"/>
          <w:szCs w:val="28"/>
          <w:rtl/>
        </w:rPr>
        <w:footnoteReference w:id="816"/>
      </w:r>
      <w:r>
        <w:rPr>
          <w:rFonts w:ascii="FrankRuehl" w:hAnsi="FrankRuehl"/>
          <w:sz w:val="28"/>
          <w:szCs w:val="28"/>
          <w:rtl/>
        </w:rPr>
        <w:t xml:space="preserve">. משום שלא התרה בו, ואם תרצה לומר שהמוסר לא בעי התראה או יתרה בו תכף ומיד, ואם </w:t>
      </w:r>
      <w:proofErr w:type="spellStart"/>
      <w:r>
        <w:rPr>
          <w:rFonts w:ascii="FrankRuehl" w:hAnsi="FrankRuehl"/>
          <w:sz w:val="28"/>
          <w:szCs w:val="28"/>
          <w:rtl/>
        </w:rPr>
        <w:t>יעיז</w:t>
      </w:r>
      <w:proofErr w:type="spellEnd"/>
      <w:r>
        <w:rPr>
          <w:rFonts w:ascii="FrankRuehl" w:hAnsi="FrankRuehl"/>
          <w:sz w:val="28"/>
          <w:szCs w:val="28"/>
          <w:rtl/>
        </w:rPr>
        <w:t xml:space="preserve"> פניו יהרגנו מיד שם או </w:t>
      </w:r>
      <w:proofErr w:type="spellStart"/>
      <w:r>
        <w:rPr>
          <w:rFonts w:ascii="FrankRuehl" w:hAnsi="FrankRuehl"/>
          <w:sz w:val="28"/>
          <w:szCs w:val="28"/>
          <w:rtl/>
        </w:rPr>
        <w:t>נימא</w:t>
      </w:r>
      <w:proofErr w:type="spellEnd"/>
      <w:r>
        <w:rPr>
          <w:rFonts w:ascii="FrankRuehl" w:hAnsi="FrankRuehl"/>
          <w:sz w:val="28"/>
          <w:szCs w:val="28"/>
          <w:rtl/>
        </w:rPr>
        <w:t xml:space="preserve"> משום דילמא נפקא </w:t>
      </w:r>
      <w:proofErr w:type="spellStart"/>
      <w:r>
        <w:rPr>
          <w:rFonts w:ascii="FrankRuehl" w:hAnsi="FrankRuehl"/>
          <w:sz w:val="28"/>
          <w:szCs w:val="28"/>
          <w:rtl/>
        </w:rPr>
        <w:t>מינא</w:t>
      </w:r>
      <w:proofErr w:type="spellEnd"/>
      <w:r>
        <w:rPr>
          <w:rFonts w:ascii="FrankRuehl" w:hAnsi="FrankRuehl"/>
          <w:sz w:val="28"/>
          <w:szCs w:val="28"/>
          <w:rtl/>
        </w:rPr>
        <w:t xml:space="preserve"> זרע </w:t>
      </w:r>
      <w:proofErr w:type="spellStart"/>
      <w:r>
        <w:rPr>
          <w:rFonts w:ascii="FrankRuehl" w:hAnsi="FrankRuehl"/>
          <w:sz w:val="28"/>
          <w:szCs w:val="28"/>
          <w:rtl/>
        </w:rPr>
        <w:t>מעליא</w:t>
      </w:r>
      <w:proofErr w:type="spellEnd"/>
      <w:r>
        <w:rPr>
          <w:rFonts w:ascii="FrankRuehl" w:hAnsi="FrankRuehl"/>
          <w:sz w:val="28"/>
          <w:szCs w:val="28"/>
          <w:rtl/>
        </w:rPr>
        <w:t xml:space="preserve"> וכמ"ש.</w:t>
      </w:r>
      <w:r w:rsidR="005B052A">
        <w:rPr>
          <w:rFonts w:ascii="FrankRuehl" w:hAnsi="FrankRuehl"/>
          <w:sz w:val="28"/>
          <w:szCs w:val="28"/>
          <w:rtl/>
        </w:rPr>
        <w:tab/>
      </w:r>
    </w:p>
    <w:p w14:paraId="5C09908C" w14:textId="185D11F0" w:rsidR="00E836D9" w:rsidRPr="005B052A" w:rsidRDefault="00E836D9" w:rsidP="005B052A">
      <w:pPr>
        <w:jc w:val="distribute"/>
        <w:rPr>
          <w:rStyle w:val="ac"/>
          <w:rtl/>
        </w:rPr>
      </w:pPr>
    </w:p>
    <w:p w14:paraId="572FC209" w14:textId="79E48537" w:rsidR="00912F03" w:rsidRDefault="00912F03" w:rsidP="005B052A">
      <w:pPr>
        <w:jc w:val="distribute"/>
        <w:rPr>
          <w:rFonts w:ascii="FrankRuehl" w:hAnsi="FrankRuehl"/>
          <w:b/>
          <w:bCs/>
          <w:sz w:val="28"/>
          <w:szCs w:val="28"/>
          <w:rtl/>
        </w:rPr>
      </w:pPr>
      <w:r w:rsidRPr="005B052A">
        <w:rPr>
          <w:rStyle w:val="ac"/>
          <w:rtl/>
        </w:rPr>
        <w:t>וַיִּשְׁמַע</w:t>
      </w:r>
      <w:r>
        <w:rPr>
          <w:rFonts w:ascii="FrankRuehl" w:hAnsi="FrankRuehl"/>
          <w:b/>
          <w:bCs/>
          <w:sz w:val="28"/>
          <w:szCs w:val="28"/>
          <w:rtl/>
        </w:rPr>
        <w:t xml:space="preserve"> פַּרְעֹה אֶת הַדָּבָר הַזֶּה וַיְבַקֵּשׁ לַהֲרֹג אֶת מֹשֶׁה וַיִּבְרַח מֹשֶׁה מִפְּנֵי פַרְעֹה וַיֵּשֶׁב בְּאֶרֶץ </w:t>
      </w:r>
      <w:r w:rsidR="005B052A">
        <w:rPr>
          <w:rFonts w:ascii="FrankRuehl" w:hAnsi="FrankRuehl"/>
          <w:b/>
          <w:bCs/>
          <w:sz w:val="28"/>
          <w:szCs w:val="28"/>
          <w:rtl/>
        </w:rPr>
        <w:br/>
      </w:r>
      <w:r w:rsidR="005B052A" w:rsidRPr="005B052A">
        <w:rPr>
          <w:rFonts w:ascii="Arial" w:hAnsi="Arial" w:cs="Arial" w:hint="cs"/>
          <w:b/>
          <w:bCs/>
          <w:spacing w:val="820"/>
          <w:sz w:val="28"/>
          <w:szCs w:val="28"/>
          <w:rtl/>
        </w:rPr>
        <w:t> </w:t>
      </w:r>
      <w:r>
        <w:rPr>
          <w:rFonts w:ascii="FrankRuehl" w:hAnsi="FrankRuehl"/>
          <w:b/>
          <w:bCs/>
          <w:sz w:val="28"/>
          <w:szCs w:val="28"/>
          <w:rtl/>
        </w:rPr>
        <w:t xml:space="preserve">מִדְיָן וַיֵּשֶׁב עַל הַבְּאֵר </w:t>
      </w:r>
      <w:r>
        <w:rPr>
          <w:rFonts w:ascii="FrankRuehl" w:hAnsi="FrankRuehl"/>
          <w:sz w:val="28"/>
          <w:szCs w:val="28"/>
          <w:rtl/>
        </w:rPr>
        <w:t>(שמות ב, טו).</w:t>
      </w:r>
      <w:r w:rsidR="005B052A">
        <w:rPr>
          <w:rFonts w:ascii="FrankRuehl" w:hAnsi="FrankRuehl"/>
          <w:b/>
          <w:bCs/>
          <w:sz w:val="28"/>
          <w:szCs w:val="28"/>
          <w:rtl/>
        </w:rPr>
        <w:tab/>
      </w:r>
    </w:p>
    <w:p w14:paraId="5E0EAC9F" w14:textId="77777777" w:rsidR="00A40D52" w:rsidRDefault="00912F03" w:rsidP="005B052A">
      <w:pPr>
        <w:jc w:val="distribute"/>
        <w:rPr>
          <w:rFonts w:ascii="FrankRuehl" w:hAnsi="FrankRuehl"/>
          <w:sz w:val="28"/>
          <w:szCs w:val="28"/>
          <w:rtl/>
        </w:rPr>
      </w:pPr>
      <w:r w:rsidRPr="009947C3">
        <w:rPr>
          <w:rFonts w:ascii="FrankRuehl" w:hAnsi="FrankRuehl"/>
          <w:b/>
          <w:bCs/>
          <w:sz w:val="40"/>
          <w:szCs w:val="40"/>
          <w:rtl/>
        </w:rPr>
        <w:t>רש"י</w:t>
      </w:r>
      <w:r w:rsidRPr="009947C3">
        <w:rPr>
          <w:rFonts w:ascii="FrankRuehl" w:hAnsi="FrankRuehl"/>
          <w:sz w:val="32"/>
          <w:szCs w:val="32"/>
          <w:rtl/>
        </w:rPr>
        <w:t xml:space="preserve"> </w:t>
      </w:r>
      <w:r>
        <w:rPr>
          <w:rFonts w:ascii="FrankRuehl" w:hAnsi="FrankRuehl"/>
          <w:sz w:val="28"/>
          <w:szCs w:val="28"/>
          <w:rtl/>
        </w:rPr>
        <w:t xml:space="preserve">בד"ה ויבקש להרוג את משה, מסרו </w:t>
      </w:r>
      <w:proofErr w:type="spellStart"/>
      <w:r>
        <w:rPr>
          <w:rFonts w:ascii="FrankRuehl" w:hAnsi="FrankRuehl"/>
          <w:sz w:val="28"/>
          <w:szCs w:val="28"/>
          <w:rtl/>
        </w:rPr>
        <w:t>לקוסטינר</w:t>
      </w:r>
      <w:proofErr w:type="spellEnd"/>
      <w:r>
        <w:rPr>
          <w:rFonts w:ascii="FrankRuehl" w:hAnsi="FrankRuehl"/>
          <w:sz w:val="28"/>
          <w:szCs w:val="28"/>
          <w:rtl/>
        </w:rPr>
        <w:t xml:space="preserve"> ולא שלטה בו החרב וכו' ע"כ, נ"ב </w:t>
      </w:r>
      <w:r w:rsidR="005B052A">
        <w:rPr>
          <w:rFonts w:ascii="FrankRuehl" w:hAnsi="FrankRuehl"/>
          <w:sz w:val="28"/>
          <w:szCs w:val="28"/>
          <w:rtl/>
        </w:rPr>
        <w:br/>
      </w:r>
      <w:r w:rsidR="005B052A" w:rsidRPr="005B052A">
        <w:rPr>
          <w:rFonts w:ascii="Arial" w:hAnsi="Arial" w:cs="Arial" w:hint="cs"/>
          <w:spacing w:val="397"/>
          <w:sz w:val="28"/>
          <w:szCs w:val="28"/>
          <w:rtl/>
        </w:rPr>
        <w:t> </w:t>
      </w:r>
      <w:r>
        <w:rPr>
          <w:rFonts w:ascii="FrankRuehl" w:hAnsi="FrankRuehl"/>
          <w:sz w:val="28"/>
          <w:szCs w:val="28"/>
          <w:rtl/>
        </w:rPr>
        <w:t xml:space="preserve">נראה </w:t>
      </w:r>
      <w:proofErr w:type="spellStart"/>
      <w:r>
        <w:rPr>
          <w:rFonts w:ascii="FrankRuehl" w:hAnsi="FrankRuehl"/>
          <w:sz w:val="28"/>
          <w:szCs w:val="28"/>
          <w:rtl/>
        </w:rPr>
        <w:t>דדייק</w:t>
      </w:r>
      <w:proofErr w:type="spellEnd"/>
      <w:r>
        <w:rPr>
          <w:rFonts w:ascii="FrankRuehl" w:hAnsi="FrankRuehl"/>
          <w:sz w:val="28"/>
          <w:szCs w:val="28"/>
          <w:rtl/>
        </w:rPr>
        <w:t xml:space="preserve"> רש"י </w:t>
      </w:r>
      <w:proofErr w:type="spellStart"/>
      <w:r>
        <w:rPr>
          <w:rFonts w:ascii="FrankRuehl" w:hAnsi="FrankRuehl"/>
          <w:sz w:val="28"/>
          <w:szCs w:val="28"/>
          <w:rtl/>
        </w:rPr>
        <w:t>דלכאורה</w:t>
      </w:r>
      <w:proofErr w:type="spellEnd"/>
      <w:r>
        <w:rPr>
          <w:rFonts w:ascii="FrankRuehl" w:hAnsi="FrankRuehl"/>
          <w:sz w:val="28"/>
          <w:szCs w:val="28"/>
          <w:rtl/>
        </w:rPr>
        <w:t xml:space="preserve"> לא היה נ"ל הא </w:t>
      </w:r>
      <w:proofErr w:type="spellStart"/>
      <w:r>
        <w:rPr>
          <w:rFonts w:ascii="FrankRuehl" w:hAnsi="FrankRuehl"/>
          <w:sz w:val="28"/>
          <w:szCs w:val="28"/>
          <w:rtl/>
        </w:rPr>
        <w:t>ד"ויבקש</w:t>
      </w:r>
      <w:proofErr w:type="spellEnd"/>
      <w:r>
        <w:rPr>
          <w:rFonts w:ascii="FrankRuehl" w:hAnsi="FrankRuehl"/>
          <w:sz w:val="28"/>
          <w:szCs w:val="28"/>
          <w:rtl/>
        </w:rPr>
        <w:t xml:space="preserve"> להרוג את משה" שכיון ששמע פרעה פשיטא שהיה רוצה </w:t>
      </w:r>
      <w:proofErr w:type="spellStart"/>
      <w:r>
        <w:rPr>
          <w:rFonts w:ascii="FrankRuehl" w:hAnsi="FrankRuehl"/>
          <w:sz w:val="28"/>
          <w:szCs w:val="28"/>
          <w:rtl/>
        </w:rPr>
        <w:t>להרגו</w:t>
      </w:r>
      <w:proofErr w:type="spellEnd"/>
      <w:r>
        <w:rPr>
          <w:rFonts w:ascii="FrankRuehl" w:hAnsi="FrankRuehl"/>
          <w:sz w:val="28"/>
          <w:szCs w:val="28"/>
          <w:rtl/>
        </w:rPr>
        <w:t xml:space="preserve"> ומשום הכי "ויברח משה" או </w:t>
      </w:r>
      <w:proofErr w:type="spellStart"/>
      <w:r>
        <w:rPr>
          <w:rFonts w:ascii="FrankRuehl" w:hAnsi="FrankRuehl"/>
          <w:sz w:val="28"/>
          <w:szCs w:val="28"/>
          <w:rtl/>
        </w:rPr>
        <w:t>דדייק</w:t>
      </w:r>
      <w:proofErr w:type="spellEnd"/>
      <w:r>
        <w:rPr>
          <w:rFonts w:ascii="FrankRuehl" w:hAnsi="FrankRuehl"/>
          <w:sz w:val="28"/>
          <w:szCs w:val="28"/>
          <w:rtl/>
        </w:rPr>
        <w:t xml:space="preserve"> דהוה ליה </w:t>
      </w:r>
      <w:proofErr w:type="spellStart"/>
      <w:r>
        <w:rPr>
          <w:rFonts w:ascii="FrankRuehl" w:hAnsi="FrankRuehl"/>
          <w:sz w:val="28"/>
          <w:szCs w:val="28"/>
          <w:rtl/>
        </w:rPr>
        <w:t>למימר</w:t>
      </w:r>
      <w:proofErr w:type="spellEnd"/>
      <w:r>
        <w:rPr>
          <w:rFonts w:ascii="FrankRuehl" w:hAnsi="FrankRuehl"/>
          <w:sz w:val="28"/>
          <w:szCs w:val="28"/>
          <w:rtl/>
        </w:rPr>
        <w:t xml:space="preserve"> 'ויבקש את משה' ששלח לחפש אחריו כדי שיראה מה יהיה בדינו ולא </w:t>
      </w:r>
      <w:proofErr w:type="spellStart"/>
      <w:r>
        <w:rPr>
          <w:rFonts w:ascii="FrankRuehl" w:hAnsi="FrankRuehl"/>
          <w:sz w:val="28"/>
          <w:szCs w:val="28"/>
          <w:rtl/>
        </w:rPr>
        <w:t>להרגו</w:t>
      </w:r>
      <w:proofErr w:type="spellEnd"/>
      <w:r>
        <w:rPr>
          <w:rFonts w:ascii="FrankRuehl" w:hAnsi="FrankRuehl"/>
          <w:sz w:val="28"/>
          <w:szCs w:val="28"/>
          <w:rtl/>
        </w:rPr>
        <w:t xml:space="preserve"> מיד, לכן פירש </w:t>
      </w:r>
      <w:proofErr w:type="spellStart"/>
      <w:r>
        <w:rPr>
          <w:rFonts w:ascii="FrankRuehl" w:hAnsi="FrankRuehl"/>
          <w:sz w:val="28"/>
          <w:szCs w:val="28"/>
          <w:rtl/>
        </w:rPr>
        <w:t>דקושטא</w:t>
      </w:r>
      <w:proofErr w:type="spellEnd"/>
      <w:r>
        <w:rPr>
          <w:rFonts w:ascii="FrankRuehl" w:hAnsi="FrankRuehl"/>
          <w:sz w:val="28"/>
          <w:szCs w:val="28"/>
          <w:rtl/>
        </w:rPr>
        <w:t xml:space="preserve"> </w:t>
      </w:r>
      <w:proofErr w:type="spellStart"/>
      <w:r>
        <w:rPr>
          <w:rFonts w:ascii="FrankRuehl" w:hAnsi="FrankRuehl"/>
          <w:sz w:val="28"/>
          <w:szCs w:val="28"/>
          <w:rtl/>
        </w:rPr>
        <w:t>קאי</w:t>
      </w:r>
      <w:proofErr w:type="spellEnd"/>
      <w:r>
        <w:rPr>
          <w:rFonts w:ascii="FrankRuehl" w:hAnsi="FrankRuehl"/>
          <w:sz w:val="28"/>
          <w:szCs w:val="28"/>
          <w:rtl/>
        </w:rPr>
        <w:t xml:space="preserve"> שנפל בידו ורצה </w:t>
      </w:r>
      <w:proofErr w:type="spellStart"/>
      <w:r>
        <w:rPr>
          <w:rFonts w:ascii="FrankRuehl" w:hAnsi="FrankRuehl"/>
          <w:sz w:val="28"/>
          <w:szCs w:val="28"/>
          <w:rtl/>
        </w:rPr>
        <w:t>להרגו</w:t>
      </w:r>
      <w:proofErr w:type="spellEnd"/>
      <w:r>
        <w:rPr>
          <w:rFonts w:ascii="FrankRuehl" w:hAnsi="FrankRuehl"/>
          <w:sz w:val="28"/>
          <w:szCs w:val="28"/>
          <w:rtl/>
        </w:rPr>
        <w:t xml:space="preserve"> אלא שלא שלט בו החרב, וא"ת א"כ למה ברח וי"ל שלא רצה לסמוך כל שעה על הנס. וגם </w:t>
      </w:r>
      <w:proofErr w:type="spellStart"/>
      <w:r>
        <w:rPr>
          <w:rFonts w:ascii="FrankRuehl" w:hAnsi="FrankRuehl"/>
          <w:sz w:val="28"/>
          <w:szCs w:val="28"/>
          <w:rtl/>
        </w:rPr>
        <w:t>דשמא</w:t>
      </w:r>
      <w:proofErr w:type="spellEnd"/>
      <w:r>
        <w:rPr>
          <w:rFonts w:ascii="FrankRuehl" w:hAnsi="FrankRuehl"/>
          <w:sz w:val="28"/>
          <w:szCs w:val="28"/>
          <w:rtl/>
        </w:rPr>
        <w:t xml:space="preserve"> לאו כל </w:t>
      </w:r>
      <w:proofErr w:type="spellStart"/>
      <w:r>
        <w:rPr>
          <w:rFonts w:ascii="FrankRuehl" w:hAnsi="FrankRuehl"/>
          <w:sz w:val="28"/>
          <w:szCs w:val="28"/>
          <w:rtl/>
        </w:rPr>
        <w:t>שעתא</w:t>
      </w:r>
      <w:proofErr w:type="spellEnd"/>
      <w:r>
        <w:rPr>
          <w:rFonts w:ascii="FrankRuehl" w:hAnsi="FrankRuehl"/>
          <w:sz w:val="28"/>
          <w:szCs w:val="28"/>
          <w:rtl/>
        </w:rPr>
        <w:t xml:space="preserve"> </w:t>
      </w:r>
      <w:proofErr w:type="spellStart"/>
      <w:r>
        <w:rPr>
          <w:rFonts w:ascii="FrankRuehl" w:hAnsi="FrankRuehl"/>
          <w:sz w:val="28"/>
          <w:szCs w:val="28"/>
          <w:rtl/>
        </w:rPr>
        <w:t>ושעתא</w:t>
      </w:r>
      <w:proofErr w:type="spellEnd"/>
      <w:r>
        <w:rPr>
          <w:rFonts w:ascii="FrankRuehl" w:hAnsi="FrankRuehl"/>
          <w:sz w:val="28"/>
          <w:szCs w:val="28"/>
          <w:rtl/>
        </w:rPr>
        <w:t xml:space="preserve"> </w:t>
      </w:r>
      <w:proofErr w:type="spellStart"/>
      <w:r>
        <w:rPr>
          <w:rFonts w:ascii="FrankRuehl" w:hAnsi="FrankRuehl"/>
          <w:sz w:val="28"/>
          <w:szCs w:val="28"/>
          <w:rtl/>
        </w:rPr>
        <w:t>יתרחיש</w:t>
      </w:r>
      <w:proofErr w:type="spellEnd"/>
      <w:r>
        <w:rPr>
          <w:rFonts w:ascii="FrankRuehl" w:hAnsi="FrankRuehl"/>
          <w:sz w:val="28"/>
          <w:szCs w:val="28"/>
          <w:rtl/>
        </w:rPr>
        <w:t xml:space="preserve"> </w:t>
      </w:r>
      <w:proofErr w:type="spellStart"/>
      <w:r>
        <w:rPr>
          <w:rFonts w:ascii="FrankRuehl" w:hAnsi="FrankRuehl"/>
          <w:sz w:val="28"/>
          <w:szCs w:val="28"/>
          <w:rtl/>
        </w:rPr>
        <w:t>ניסא</w:t>
      </w:r>
      <w:proofErr w:type="spellEnd"/>
      <w:r>
        <w:rPr>
          <w:rFonts w:ascii="FrankRuehl" w:hAnsi="FrankRuehl"/>
          <w:sz w:val="28"/>
          <w:szCs w:val="28"/>
          <w:rtl/>
        </w:rPr>
        <w:t>.</w:t>
      </w:r>
      <w:r w:rsidR="005B052A">
        <w:rPr>
          <w:rFonts w:ascii="FrankRuehl" w:hAnsi="FrankRuehl"/>
          <w:sz w:val="28"/>
          <w:szCs w:val="28"/>
          <w:rtl/>
        </w:rPr>
        <w:tab/>
      </w:r>
    </w:p>
    <w:p w14:paraId="1504DD02" w14:textId="3C6732A5" w:rsidR="00E836D9" w:rsidRPr="005B052A" w:rsidRDefault="00E836D9" w:rsidP="005B052A">
      <w:pPr>
        <w:jc w:val="distribute"/>
        <w:rPr>
          <w:rStyle w:val="ac"/>
          <w:rtl/>
        </w:rPr>
      </w:pPr>
    </w:p>
    <w:p w14:paraId="7F066288" w14:textId="12EEDDCC" w:rsidR="00912F03" w:rsidRDefault="00912F03" w:rsidP="005B052A">
      <w:pPr>
        <w:jc w:val="distribute"/>
        <w:rPr>
          <w:rFonts w:ascii="FrankRuehl" w:hAnsi="FrankRuehl"/>
          <w:sz w:val="28"/>
          <w:szCs w:val="28"/>
          <w:rtl/>
        </w:rPr>
      </w:pPr>
      <w:r w:rsidRPr="005B052A">
        <w:rPr>
          <w:rStyle w:val="ac"/>
          <w:rtl/>
        </w:rPr>
        <w:t> וַתֵּלֶד</w:t>
      </w:r>
      <w:r>
        <w:rPr>
          <w:rFonts w:ascii="FrankRuehl" w:hAnsi="FrankRuehl"/>
          <w:b/>
          <w:bCs/>
          <w:sz w:val="28"/>
          <w:szCs w:val="28"/>
          <w:rtl/>
        </w:rPr>
        <w:t xml:space="preserve"> בֵּן וַיִּקְרָא אֶת שְׁמוֹ גֵּרְשֹׁם כִּי אָמַר גֵּר הָיִיתִי בְּאֶרֶץ </w:t>
      </w:r>
      <w:proofErr w:type="spellStart"/>
      <w:r>
        <w:rPr>
          <w:rFonts w:ascii="FrankRuehl" w:hAnsi="FrankRuehl"/>
          <w:b/>
          <w:bCs/>
          <w:sz w:val="28"/>
          <w:szCs w:val="28"/>
          <w:rtl/>
        </w:rPr>
        <w:t>נָכְרִיָּה</w:t>
      </w:r>
      <w:proofErr w:type="spellEnd"/>
      <w:r>
        <w:rPr>
          <w:rFonts w:ascii="FrankRuehl" w:hAnsi="FrankRuehl"/>
          <w:sz w:val="28"/>
          <w:szCs w:val="28"/>
          <w:rtl/>
        </w:rPr>
        <w:t xml:space="preserve"> (שמות ב, </w:t>
      </w:r>
      <w:proofErr w:type="spellStart"/>
      <w:r>
        <w:rPr>
          <w:rFonts w:ascii="FrankRuehl" w:hAnsi="FrankRuehl"/>
          <w:sz w:val="28"/>
          <w:szCs w:val="28"/>
          <w:rtl/>
        </w:rPr>
        <w:t>כב</w:t>
      </w:r>
      <w:proofErr w:type="spellEnd"/>
      <w:r>
        <w:rPr>
          <w:rFonts w:ascii="FrankRuehl" w:hAnsi="FrankRuehl"/>
          <w:sz w:val="28"/>
          <w:szCs w:val="28"/>
          <w:rtl/>
        </w:rPr>
        <w:t>).</w:t>
      </w:r>
      <w:r w:rsidR="005B052A">
        <w:rPr>
          <w:rFonts w:ascii="FrankRuehl" w:hAnsi="FrankRuehl"/>
          <w:sz w:val="28"/>
          <w:szCs w:val="28"/>
          <w:rtl/>
        </w:rPr>
        <w:tab/>
      </w:r>
    </w:p>
    <w:p w14:paraId="6CBF7DF1" w14:textId="021FD34E" w:rsidR="00A40D52" w:rsidRDefault="00912F03" w:rsidP="005B052A">
      <w:pPr>
        <w:jc w:val="distribute"/>
        <w:rPr>
          <w:rFonts w:ascii="FrankRuehl" w:hAnsi="FrankRuehl"/>
          <w:sz w:val="28"/>
          <w:szCs w:val="28"/>
          <w:rtl/>
        </w:rPr>
      </w:pPr>
      <w:r w:rsidRPr="005B052A">
        <w:rPr>
          <w:rStyle w:val="ac"/>
          <w:rtl/>
        </w:rPr>
        <w:t>"ויקרא</w:t>
      </w:r>
      <w:r>
        <w:rPr>
          <w:rFonts w:ascii="FrankRuehl" w:hAnsi="FrankRuehl"/>
          <w:sz w:val="28"/>
          <w:szCs w:val="28"/>
          <w:rtl/>
        </w:rPr>
        <w:t xml:space="preserve"> שמו גרשום" וכו' לכאורה </w:t>
      </w:r>
      <w:proofErr w:type="spellStart"/>
      <w:r>
        <w:rPr>
          <w:rFonts w:ascii="FrankRuehl" w:hAnsi="FrankRuehl"/>
          <w:sz w:val="28"/>
          <w:szCs w:val="28"/>
          <w:rtl/>
        </w:rPr>
        <w:t>י"ל</w:t>
      </w:r>
      <w:proofErr w:type="spellEnd"/>
      <w:r>
        <w:rPr>
          <w:rFonts w:ascii="FrankRuehl" w:hAnsi="FrankRuehl"/>
          <w:sz w:val="28"/>
          <w:szCs w:val="28"/>
          <w:rtl/>
        </w:rPr>
        <w:t xml:space="preserve"> </w:t>
      </w:r>
      <w:proofErr w:type="spellStart"/>
      <w:r>
        <w:rPr>
          <w:rFonts w:ascii="FrankRuehl" w:hAnsi="FrankRuehl"/>
          <w:sz w:val="28"/>
          <w:szCs w:val="28"/>
          <w:rtl/>
        </w:rPr>
        <w:t>אמאי</w:t>
      </w:r>
      <w:proofErr w:type="spellEnd"/>
      <w:r>
        <w:rPr>
          <w:rFonts w:ascii="FrankRuehl" w:hAnsi="FrankRuehl"/>
          <w:sz w:val="28"/>
          <w:szCs w:val="28"/>
          <w:rtl/>
        </w:rPr>
        <w:t xml:space="preserve"> לא הזכיר ג"כ שם הב'</w:t>
      </w:r>
      <w:r w:rsidR="00365737">
        <w:rPr>
          <w:rStyle w:val="a5"/>
          <w:rFonts w:ascii="FrankRuehl" w:hAnsi="FrankRuehl"/>
          <w:sz w:val="28"/>
          <w:szCs w:val="28"/>
          <w:rtl/>
        </w:rPr>
        <w:footnoteReference w:id="817"/>
      </w:r>
      <w:r>
        <w:rPr>
          <w:rFonts w:ascii="FrankRuehl" w:hAnsi="FrankRuehl"/>
          <w:sz w:val="28"/>
          <w:szCs w:val="28"/>
          <w:rtl/>
        </w:rPr>
        <w:t xml:space="preserve"> כמ"ש בפרשת יתרו</w:t>
      </w:r>
      <w:r>
        <w:rPr>
          <w:rStyle w:val="a5"/>
          <w:rFonts w:ascii="FrankRuehl" w:hAnsi="FrankRuehl"/>
          <w:sz w:val="28"/>
          <w:szCs w:val="28"/>
          <w:rtl/>
        </w:rPr>
        <w:footnoteReference w:id="818"/>
      </w:r>
      <w:r>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877"/>
          <w:sz w:val="28"/>
          <w:szCs w:val="28"/>
          <w:rtl/>
        </w:rPr>
        <w:t> </w:t>
      </w:r>
      <w:r>
        <w:rPr>
          <w:rFonts w:ascii="FrankRuehl" w:hAnsi="FrankRuehl"/>
          <w:sz w:val="28"/>
          <w:szCs w:val="28"/>
          <w:rtl/>
        </w:rPr>
        <w:t>ואין לומר שלא נולד שם, שהרי כתיב "</w:t>
      </w:r>
      <w:proofErr w:type="spellStart"/>
      <w:r>
        <w:rPr>
          <w:rFonts w:ascii="FrankRuehl" w:hAnsi="FrankRuehl"/>
          <w:sz w:val="28"/>
          <w:szCs w:val="28"/>
          <w:rtl/>
        </w:rPr>
        <w:t>ויקח</w:t>
      </w:r>
      <w:proofErr w:type="spellEnd"/>
      <w:r>
        <w:rPr>
          <w:rFonts w:ascii="FrankRuehl" w:hAnsi="FrankRuehl"/>
          <w:sz w:val="28"/>
          <w:szCs w:val="28"/>
          <w:rtl/>
        </w:rPr>
        <w:t xml:space="preserve"> משה את אשתו ואת בניו"</w:t>
      </w:r>
      <w:r>
        <w:rPr>
          <w:rStyle w:val="a5"/>
          <w:rFonts w:ascii="FrankRuehl" w:hAnsi="FrankRuehl"/>
          <w:sz w:val="28"/>
          <w:szCs w:val="28"/>
          <w:rtl/>
        </w:rPr>
        <w:footnoteReference w:id="819"/>
      </w:r>
      <w:r>
        <w:rPr>
          <w:rFonts w:ascii="FrankRuehl" w:hAnsi="FrankRuehl"/>
          <w:sz w:val="28"/>
          <w:szCs w:val="28"/>
          <w:rtl/>
        </w:rPr>
        <w:t xml:space="preserve"> </w:t>
      </w:r>
      <w:proofErr w:type="spellStart"/>
      <w:r>
        <w:rPr>
          <w:rFonts w:ascii="FrankRuehl" w:hAnsi="FrankRuehl"/>
          <w:sz w:val="28"/>
          <w:szCs w:val="28"/>
          <w:rtl/>
        </w:rPr>
        <w:t>וכו</w:t>
      </w:r>
      <w:proofErr w:type="spellEnd"/>
      <w:r>
        <w:rPr>
          <w:rFonts w:ascii="FrankRuehl" w:hAnsi="FrankRuehl"/>
          <w:sz w:val="28"/>
          <w:szCs w:val="28"/>
          <w:rtl/>
        </w:rPr>
        <w:t>', וא"ת משום שלא יקרא השם</w:t>
      </w:r>
      <w:r>
        <w:rPr>
          <w:rStyle w:val="a5"/>
          <w:rFonts w:ascii="FrankRuehl" w:hAnsi="FrankRuehl"/>
          <w:sz w:val="28"/>
          <w:szCs w:val="28"/>
          <w:rtl/>
        </w:rPr>
        <w:footnoteReference w:id="820"/>
      </w:r>
      <w:r>
        <w:rPr>
          <w:rFonts w:ascii="FrankRuehl" w:hAnsi="FrankRuehl"/>
          <w:sz w:val="28"/>
          <w:szCs w:val="28"/>
          <w:rtl/>
        </w:rPr>
        <w:t xml:space="preserve"> אלא עם המילה </w:t>
      </w:r>
      <w:proofErr w:type="spellStart"/>
      <w:r>
        <w:rPr>
          <w:rFonts w:ascii="FrankRuehl" w:hAnsi="FrankRuehl"/>
          <w:sz w:val="28"/>
          <w:szCs w:val="28"/>
          <w:rtl/>
        </w:rPr>
        <w:t>ואכתי</w:t>
      </w:r>
      <w:proofErr w:type="spellEnd"/>
      <w:r>
        <w:rPr>
          <w:rFonts w:ascii="FrankRuehl" w:hAnsi="FrankRuehl"/>
          <w:sz w:val="28"/>
          <w:szCs w:val="28"/>
          <w:rtl/>
        </w:rPr>
        <w:t xml:space="preserve"> לא נימול, א"כ בעת שמלה אותו </w:t>
      </w:r>
      <w:proofErr w:type="spellStart"/>
      <w:r>
        <w:rPr>
          <w:rFonts w:ascii="FrankRuehl" w:hAnsi="FrankRuehl"/>
          <w:sz w:val="28"/>
          <w:szCs w:val="28"/>
          <w:rtl/>
        </w:rPr>
        <w:t>אמו</w:t>
      </w:r>
      <w:proofErr w:type="spellEnd"/>
      <w:r>
        <w:rPr>
          <w:rFonts w:ascii="FrankRuehl" w:hAnsi="FrankRuehl"/>
          <w:sz w:val="28"/>
          <w:szCs w:val="28"/>
          <w:rtl/>
        </w:rPr>
        <w:t xml:space="preserve"> </w:t>
      </w:r>
      <w:proofErr w:type="spellStart"/>
      <w:r>
        <w:rPr>
          <w:rFonts w:ascii="FrankRuehl" w:hAnsi="FrankRuehl"/>
          <w:sz w:val="28"/>
          <w:szCs w:val="28"/>
          <w:rtl/>
        </w:rPr>
        <w:t>ה"ל</w:t>
      </w:r>
      <w:proofErr w:type="spellEnd"/>
      <w:r>
        <w:rPr>
          <w:rFonts w:ascii="FrankRuehl" w:hAnsi="FrankRuehl"/>
          <w:sz w:val="28"/>
          <w:szCs w:val="28"/>
          <w:rtl/>
        </w:rPr>
        <w:t xml:space="preserve"> להזכיר השם והטעם, גם </w:t>
      </w:r>
      <w:proofErr w:type="spellStart"/>
      <w:r>
        <w:rPr>
          <w:rFonts w:ascii="FrankRuehl" w:hAnsi="FrankRuehl"/>
          <w:sz w:val="28"/>
          <w:szCs w:val="28"/>
          <w:rtl/>
        </w:rPr>
        <w:t>י"ל</w:t>
      </w:r>
      <w:proofErr w:type="spellEnd"/>
      <w:r>
        <w:rPr>
          <w:rFonts w:ascii="FrankRuehl" w:hAnsi="FrankRuehl"/>
          <w:sz w:val="28"/>
          <w:szCs w:val="28"/>
          <w:rtl/>
        </w:rPr>
        <w:t xml:space="preserve"> </w:t>
      </w:r>
      <w:proofErr w:type="spellStart"/>
      <w:r>
        <w:rPr>
          <w:rFonts w:ascii="FrankRuehl" w:hAnsi="FrankRuehl"/>
          <w:sz w:val="28"/>
          <w:szCs w:val="28"/>
          <w:rtl/>
        </w:rPr>
        <w:t>ד'גר</w:t>
      </w:r>
      <w:proofErr w:type="spellEnd"/>
      <w:r>
        <w:rPr>
          <w:rFonts w:ascii="FrankRuehl" w:hAnsi="FrankRuehl"/>
          <w:sz w:val="28"/>
          <w:szCs w:val="28"/>
          <w:rtl/>
        </w:rPr>
        <w:t xml:space="preserve"> הייתי' הוא קודם ההצלה מ'חרב פרעה' </w:t>
      </w:r>
      <w:proofErr w:type="spellStart"/>
      <w:r>
        <w:rPr>
          <w:rFonts w:ascii="FrankRuehl" w:hAnsi="FrankRuehl"/>
          <w:sz w:val="28"/>
          <w:szCs w:val="28"/>
          <w:rtl/>
        </w:rPr>
        <w:t>והוה</w:t>
      </w:r>
      <w:proofErr w:type="spellEnd"/>
      <w:r>
        <w:rPr>
          <w:rFonts w:ascii="FrankRuehl" w:hAnsi="FrankRuehl"/>
          <w:sz w:val="28"/>
          <w:szCs w:val="28"/>
          <w:rtl/>
        </w:rPr>
        <w:t xml:space="preserve"> ליה לקרות שם הא' אליעזר </w:t>
      </w:r>
      <w:proofErr w:type="spellStart"/>
      <w:r>
        <w:rPr>
          <w:rFonts w:ascii="FrankRuehl" w:hAnsi="FrankRuehl"/>
          <w:sz w:val="28"/>
          <w:szCs w:val="28"/>
          <w:rtl/>
        </w:rPr>
        <w:t>והב</w:t>
      </w:r>
      <w:proofErr w:type="spellEnd"/>
      <w:r>
        <w:rPr>
          <w:rFonts w:ascii="FrankRuehl" w:hAnsi="FrankRuehl"/>
          <w:sz w:val="28"/>
          <w:szCs w:val="28"/>
          <w:rtl/>
        </w:rPr>
        <w:t>' גרשום</w:t>
      </w:r>
      <w:r>
        <w:rPr>
          <w:rStyle w:val="a5"/>
          <w:rFonts w:ascii="FrankRuehl" w:hAnsi="FrankRuehl"/>
          <w:sz w:val="28"/>
          <w:szCs w:val="28"/>
          <w:rtl/>
        </w:rPr>
        <w:footnoteReference w:id="821"/>
      </w:r>
      <w:r>
        <w:rPr>
          <w:rFonts w:ascii="FrankRuehl" w:hAnsi="FrankRuehl"/>
          <w:sz w:val="28"/>
          <w:szCs w:val="28"/>
          <w:rtl/>
        </w:rPr>
        <w:t xml:space="preserve">, גם </w:t>
      </w:r>
      <w:proofErr w:type="spellStart"/>
      <w:r>
        <w:rPr>
          <w:rFonts w:ascii="FrankRuehl" w:hAnsi="FrankRuehl"/>
          <w:sz w:val="28"/>
          <w:szCs w:val="28"/>
          <w:rtl/>
        </w:rPr>
        <w:t>י"ל</w:t>
      </w:r>
      <w:proofErr w:type="spellEnd"/>
      <w:r>
        <w:rPr>
          <w:rFonts w:ascii="FrankRuehl" w:hAnsi="FrankRuehl"/>
          <w:sz w:val="28"/>
          <w:szCs w:val="28"/>
          <w:rtl/>
        </w:rPr>
        <w:t xml:space="preserve"> דגם בארץ מצרים היה גר כמ"ש "כי גרים הייתם בארץ מצרים"</w:t>
      </w:r>
      <w:r>
        <w:rPr>
          <w:rStyle w:val="a5"/>
          <w:rFonts w:ascii="FrankRuehl" w:hAnsi="FrankRuehl"/>
          <w:sz w:val="28"/>
          <w:szCs w:val="28"/>
          <w:rtl/>
        </w:rPr>
        <w:footnoteReference w:id="822"/>
      </w:r>
      <w:r>
        <w:rPr>
          <w:rFonts w:ascii="FrankRuehl" w:hAnsi="FrankRuehl"/>
          <w:sz w:val="28"/>
          <w:szCs w:val="28"/>
          <w:rtl/>
        </w:rPr>
        <w:t xml:space="preserve">, גם </w:t>
      </w:r>
      <w:proofErr w:type="spellStart"/>
      <w:r>
        <w:rPr>
          <w:rFonts w:ascii="FrankRuehl" w:hAnsi="FrankRuehl"/>
          <w:sz w:val="28"/>
          <w:szCs w:val="28"/>
          <w:rtl/>
        </w:rPr>
        <w:t>אמאי</w:t>
      </w:r>
      <w:proofErr w:type="spellEnd"/>
      <w:r>
        <w:rPr>
          <w:rFonts w:ascii="FrankRuehl" w:hAnsi="FrankRuehl"/>
          <w:sz w:val="28"/>
          <w:szCs w:val="28"/>
          <w:rtl/>
        </w:rPr>
        <w:t xml:space="preserve"> כתיב גרשם חסר ו', לכן נראה </w:t>
      </w:r>
      <w:proofErr w:type="spellStart"/>
      <w:r>
        <w:rPr>
          <w:rFonts w:ascii="FrankRuehl" w:hAnsi="FrankRuehl"/>
          <w:sz w:val="28"/>
          <w:szCs w:val="28"/>
          <w:rtl/>
        </w:rPr>
        <w:t>דהקושיות</w:t>
      </w:r>
      <w:proofErr w:type="spellEnd"/>
      <w:r>
        <w:rPr>
          <w:rFonts w:ascii="FrankRuehl" w:hAnsi="FrankRuehl"/>
          <w:sz w:val="28"/>
          <w:szCs w:val="28"/>
          <w:rtl/>
        </w:rPr>
        <w:t xml:space="preserve"> מתרצים לחבריהם </w:t>
      </w:r>
      <w:proofErr w:type="spellStart"/>
      <w:r>
        <w:rPr>
          <w:rFonts w:ascii="FrankRuehl" w:hAnsi="FrankRuehl"/>
          <w:sz w:val="28"/>
          <w:szCs w:val="28"/>
          <w:rtl/>
        </w:rPr>
        <w:t>דקושטא</w:t>
      </w:r>
      <w:proofErr w:type="spellEnd"/>
      <w:r>
        <w:rPr>
          <w:rFonts w:ascii="FrankRuehl" w:hAnsi="FrankRuehl"/>
          <w:sz w:val="28"/>
          <w:szCs w:val="28"/>
          <w:rtl/>
        </w:rPr>
        <w:t xml:space="preserve"> </w:t>
      </w:r>
      <w:proofErr w:type="spellStart"/>
      <w:r>
        <w:rPr>
          <w:rFonts w:ascii="FrankRuehl" w:hAnsi="FrankRuehl"/>
          <w:sz w:val="28"/>
          <w:szCs w:val="28"/>
          <w:rtl/>
        </w:rPr>
        <w:t>קאי</w:t>
      </w:r>
      <w:proofErr w:type="spellEnd"/>
      <w:r>
        <w:rPr>
          <w:rFonts w:ascii="FrankRuehl" w:hAnsi="FrankRuehl"/>
          <w:sz w:val="28"/>
          <w:szCs w:val="28"/>
          <w:rtl/>
        </w:rPr>
        <w:t xml:space="preserve"> </w:t>
      </w:r>
      <w:proofErr w:type="spellStart"/>
      <w:r>
        <w:rPr>
          <w:rFonts w:ascii="FrankRuehl" w:hAnsi="FrankRuehl"/>
          <w:sz w:val="28"/>
          <w:szCs w:val="28"/>
          <w:rtl/>
        </w:rPr>
        <w:t>דפירוש</w:t>
      </w:r>
      <w:proofErr w:type="spellEnd"/>
      <w:r>
        <w:rPr>
          <w:rFonts w:ascii="FrankRuehl" w:hAnsi="FrankRuehl"/>
          <w:sz w:val="28"/>
          <w:szCs w:val="28"/>
          <w:rtl/>
        </w:rPr>
        <w:t xml:space="preserve"> "גר הייתי, הוא בארץ מצרים, ושם הב' לא יוכל להזכירו אז הוא וטעמו </w:t>
      </w:r>
      <w:proofErr w:type="spellStart"/>
      <w:r>
        <w:rPr>
          <w:rFonts w:ascii="FrankRuehl" w:hAnsi="FrankRuehl"/>
          <w:sz w:val="28"/>
          <w:szCs w:val="28"/>
          <w:rtl/>
        </w:rPr>
        <w:t>להדייא</w:t>
      </w:r>
      <w:proofErr w:type="spellEnd"/>
      <w:r>
        <w:rPr>
          <w:rFonts w:ascii="FrankRuehl" w:hAnsi="FrankRuehl"/>
          <w:sz w:val="28"/>
          <w:szCs w:val="28"/>
          <w:rtl/>
        </w:rPr>
        <w:t xml:space="preserve"> כדי שלא ישמע הדבר לפרעה </w:t>
      </w:r>
      <w:proofErr w:type="spellStart"/>
      <w:r>
        <w:rPr>
          <w:rFonts w:ascii="FrankRuehl" w:hAnsi="FrankRuehl"/>
          <w:sz w:val="28"/>
          <w:szCs w:val="28"/>
          <w:rtl/>
        </w:rPr>
        <w:t>שאכתי</w:t>
      </w:r>
      <w:proofErr w:type="spellEnd"/>
      <w:r>
        <w:rPr>
          <w:rFonts w:ascii="FrankRuehl" w:hAnsi="FrankRuehl"/>
          <w:sz w:val="28"/>
          <w:szCs w:val="28"/>
          <w:rtl/>
        </w:rPr>
        <w:t xml:space="preserve"> עבדי פרעה אנן, אבל בפרשת יתרו שכבר יצאו מן </w:t>
      </w:r>
      <w:proofErr w:type="spellStart"/>
      <w:r>
        <w:rPr>
          <w:rFonts w:ascii="FrankRuehl" w:hAnsi="FrankRuehl"/>
          <w:sz w:val="28"/>
          <w:szCs w:val="28"/>
          <w:rtl/>
        </w:rPr>
        <w:t>השיעבוד</w:t>
      </w:r>
      <w:proofErr w:type="spellEnd"/>
      <w:r>
        <w:rPr>
          <w:rFonts w:ascii="FrankRuehl" w:hAnsi="FrankRuehl"/>
          <w:sz w:val="28"/>
          <w:szCs w:val="28"/>
          <w:rtl/>
        </w:rPr>
        <w:t xml:space="preserve"> אמר השם והטעם לעיני </w:t>
      </w:r>
      <w:proofErr w:type="spellStart"/>
      <w:r>
        <w:rPr>
          <w:rFonts w:ascii="FrankRuehl" w:hAnsi="FrankRuehl"/>
          <w:sz w:val="28"/>
          <w:szCs w:val="28"/>
          <w:rtl/>
        </w:rPr>
        <w:t>הכל</w:t>
      </w:r>
      <w:proofErr w:type="spellEnd"/>
      <w:r>
        <w:rPr>
          <w:rFonts w:ascii="FrankRuehl" w:hAnsi="FrankRuehl"/>
          <w:sz w:val="28"/>
          <w:szCs w:val="28"/>
          <w:rtl/>
        </w:rPr>
        <w:t xml:space="preserve"> ששוב לא יירא ולא </w:t>
      </w:r>
      <w:proofErr w:type="spellStart"/>
      <w:r>
        <w:rPr>
          <w:rFonts w:ascii="FrankRuehl" w:hAnsi="FrankRuehl"/>
          <w:sz w:val="28"/>
          <w:szCs w:val="28"/>
          <w:rtl/>
        </w:rPr>
        <w:t>יחת</w:t>
      </w:r>
      <w:proofErr w:type="spellEnd"/>
      <w:r>
        <w:rPr>
          <w:rFonts w:ascii="FrankRuehl" w:hAnsi="FrankRuehl"/>
          <w:sz w:val="28"/>
          <w:szCs w:val="28"/>
          <w:rtl/>
        </w:rPr>
        <w:t xml:space="preserve">, </w:t>
      </w:r>
      <w:proofErr w:type="spellStart"/>
      <w:r>
        <w:rPr>
          <w:rFonts w:ascii="FrankRuehl" w:hAnsi="FrankRuehl"/>
          <w:sz w:val="28"/>
          <w:szCs w:val="28"/>
          <w:rtl/>
        </w:rPr>
        <w:t>ומ"ש</w:t>
      </w:r>
      <w:proofErr w:type="spellEnd"/>
      <w:r>
        <w:rPr>
          <w:rFonts w:ascii="FrankRuehl" w:hAnsi="FrankRuehl"/>
          <w:sz w:val="28"/>
          <w:szCs w:val="28"/>
          <w:rtl/>
        </w:rPr>
        <w:t xml:space="preserve"> "גרשם" חסר ר"ל על </w:t>
      </w:r>
      <w:r>
        <w:rPr>
          <w:rFonts w:ascii="FrankRuehl" w:hAnsi="FrankRuehl"/>
          <w:sz w:val="28"/>
          <w:szCs w:val="28"/>
          <w:rtl/>
        </w:rPr>
        <w:lastRenderedPageBreak/>
        <w:t xml:space="preserve">עיקר גרות </w:t>
      </w:r>
      <w:proofErr w:type="spellStart"/>
      <w:r>
        <w:rPr>
          <w:rFonts w:ascii="FrankRuehl" w:hAnsi="FrankRuehl"/>
          <w:sz w:val="28"/>
          <w:szCs w:val="28"/>
          <w:rtl/>
        </w:rPr>
        <w:t>דארץ</w:t>
      </w:r>
      <w:proofErr w:type="spellEnd"/>
      <w:r>
        <w:rPr>
          <w:rFonts w:ascii="FrankRuehl" w:hAnsi="FrankRuehl"/>
          <w:sz w:val="28"/>
          <w:szCs w:val="28"/>
          <w:rtl/>
        </w:rPr>
        <w:t xml:space="preserve"> מצרים, ולעיני הבריות יפרש </w:t>
      </w:r>
      <w:proofErr w:type="spellStart"/>
      <w:r>
        <w:rPr>
          <w:rFonts w:ascii="FrankRuehl" w:hAnsi="FrankRuehl"/>
          <w:sz w:val="28"/>
          <w:szCs w:val="28"/>
          <w:rtl/>
        </w:rPr>
        <w:t>דקאי</w:t>
      </w:r>
      <w:proofErr w:type="spellEnd"/>
      <w:r>
        <w:rPr>
          <w:rFonts w:ascii="FrankRuehl" w:hAnsi="FrankRuehl"/>
          <w:sz w:val="28"/>
          <w:szCs w:val="28"/>
          <w:rtl/>
        </w:rPr>
        <w:t xml:space="preserve"> על ארץ מדין </w:t>
      </w:r>
      <w:proofErr w:type="spellStart"/>
      <w:r>
        <w:rPr>
          <w:rFonts w:ascii="FrankRuehl" w:hAnsi="FrankRuehl"/>
          <w:sz w:val="28"/>
          <w:szCs w:val="28"/>
          <w:rtl/>
        </w:rPr>
        <w:t>וזיל</w:t>
      </w:r>
      <w:proofErr w:type="spellEnd"/>
      <w:r>
        <w:rPr>
          <w:rFonts w:ascii="FrankRuehl" w:hAnsi="FrankRuehl"/>
          <w:sz w:val="28"/>
          <w:szCs w:val="28"/>
          <w:rtl/>
        </w:rPr>
        <w:t xml:space="preserve"> הכא </w:t>
      </w:r>
      <w:proofErr w:type="spellStart"/>
      <w:r>
        <w:rPr>
          <w:rFonts w:ascii="FrankRuehl" w:hAnsi="FrankRuehl"/>
          <w:sz w:val="28"/>
          <w:szCs w:val="28"/>
          <w:rtl/>
        </w:rPr>
        <w:t>קמדחי</w:t>
      </w:r>
      <w:proofErr w:type="spellEnd"/>
      <w:r>
        <w:rPr>
          <w:rFonts w:ascii="FrankRuehl" w:hAnsi="FrankRuehl"/>
          <w:sz w:val="28"/>
          <w:szCs w:val="28"/>
          <w:rtl/>
        </w:rPr>
        <w:t xml:space="preserve"> לה וכו' וגם אף אם ישמע זה למלך פרעה לא יש הקפדה כל כך, ואגב ראיתי בחידושים המודפסים סביבות החומשים של דפוס </w:t>
      </w:r>
      <w:proofErr w:type="spellStart"/>
      <w:r>
        <w:rPr>
          <w:rFonts w:ascii="FrankRuehl" w:hAnsi="FrankRuehl"/>
          <w:sz w:val="28"/>
          <w:szCs w:val="28"/>
          <w:rtl/>
        </w:rPr>
        <w:t>וינצייא</w:t>
      </w:r>
      <w:proofErr w:type="spellEnd"/>
      <w:r>
        <w:rPr>
          <w:rFonts w:ascii="FrankRuehl" w:hAnsi="FrankRuehl"/>
          <w:sz w:val="28"/>
          <w:szCs w:val="28"/>
          <w:rtl/>
        </w:rPr>
        <w:t xml:space="preserve"> הישן שהקשו </w:t>
      </w:r>
      <w:proofErr w:type="spellStart"/>
      <w:r>
        <w:rPr>
          <w:rFonts w:ascii="FrankRuehl" w:hAnsi="FrankRuehl"/>
          <w:sz w:val="28"/>
          <w:szCs w:val="28"/>
          <w:rtl/>
        </w:rPr>
        <w:t>שה"ל</w:t>
      </w:r>
      <w:proofErr w:type="spellEnd"/>
      <w:r>
        <w:rPr>
          <w:rFonts w:ascii="FrankRuehl" w:hAnsi="FrankRuehl"/>
          <w:sz w:val="28"/>
          <w:szCs w:val="28"/>
          <w:rtl/>
        </w:rPr>
        <w:t xml:space="preserve"> לקרותו גר הייתי, ותירץ שמשה היה לוי ולא משועבד בגלות מצרים אבל היה גר במדין ע"כ, </w:t>
      </w:r>
      <w:proofErr w:type="spellStart"/>
      <w:r>
        <w:rPr>
          <w:rFonts w:ascii="FrankRuehl" w:hAnsi="FrankRuehl"/>
          <w:sz w:val="28"/>
          <w:szCs w:val="28"/>
          <w:rtl/>
        </w:rPr>
        <w:t>ושותיה</w:t>
      </w:r>
      <w:proofErr w:type="spellEnd"/>
      <w:r>
        <w:rPr>
          <w:rFonts w:ascii="FrankRuehl" w:hAnsi="FrankRuehl"/>
          <w:sz w:val="28"/>
          <w:szCs w:val="28"/>
          <w:rtl/>
        </w:rPr>
        <w:t xml:space="preserve"> </w:t>
      </w:r>
      <w:proofErr w:type="spellStart"/>
      <w:r>
        <w:rPr>
          <w:rFonts w:ascii="FrankRuehl" w:hAnsi="FrankRuehl"/>
          <w:sz w:val="28"/>
          <w:szCs w:val="28"/>
          <w:rtl/>
        </w:rPr>
        <w:t>דמר</w:t>
      </w:r>
      <w:proofErr w:type="spellEnd"/>
      <w:r>
        <w:rPr>
          <w:rFonts w:ascii="FrankRuehl" w:hAnsi="FrankRuehl"/>
          <w:sz w:val="28"/>
          <w:szCs w:val="28"/>
          <w:rtl/>
        </w:rPr>
        <w:t xml:space="preserve"> לא </w:t>
      </w:r>
      <w:proofErr w:type="spellStart"/>
      <w:r>
        <w:rPr>
          <w:rFonts w:ascii="FrankRuehl" w:hAnsi="FrankRuehl"/>
          <w:sz w:val="28"/>
          <w:szCs w:val="28"/>
          <w:rtl/>
        </w:rPr>
        <w:t>ידענא</w:t>
      </w:r>
      <w:proofErr w:type="spellEnd"/>
      <w:r>
        <w:rPr>
          <w:rFonts w:ascii="FrankRuehl" w:hAnsi="FrankRuehl"/>
          <w:sz w:val="28"/>
          <w:szCs w:val="28"/>
          <w:rtl/>
        </w:rPr>
        <w:t xml:space="preserve"> </w:t>
      </w:r>
      <w:proofErr w:type="spellStart"/>
      <w:r>
        <w:rPr>
          <w:rFonts w:ascii="FrankRuehl" w:hAnsi="FrankRuehl"/>
          <w:sz w:val="28"/>
          <w:szCs w:val="28"/>
          <w:rtl/>
        </w:rPr>
        <w:t>דאטו</w:t>
      </w:r>
      <w:proofErr w:type="spellEnd"/>
      <w:r>
        <w:rPr>
          <w:rFonts w:ascii="FrankRuehl" w:hAnsi="FrankRuehl"/>
          <w:sz w:val="28"/>
          <w:szCs w:val="28"/>
          <w:rtl/>
        </w:rPr>
        <w:t xml:space="preserve"> שם גרות הוא מורה על </w:t>
      </w:r>
      <w:proofErr w:type="spellStart"/>
      <w:r>
        <w:rPr>
          <w:rFonts w:ascii="FrankRuehl" w:hAnsi="FrankRuehl"/>
          <w:sz w:val="28"/>
          <w:szCs w:val="28"/>
          <w:rtl/>
        </w:rPr>
        <w:t>השיעבוד</w:t>
      </w:r>
      <w:proofErr w:type="spellEnd"/>
      <w:r>
        <w:rPr>
          <w:rFonts w:ascii="FrankRuehl" w:hAnsi="FrankRuehl"/>
          <w:sz w:val="28"/>
          <w:szCs w:val="28"/>
          <w:rtl/>
        </w:rPr>
        <w:t xml:space="preserve"> אלא סתם אדם שהוא חוץ מעירו ובני ביתו קרוי גר ואף שלא יהיה בשום שיעבוד, וגם </w:t>
      </w:r>
      <w:proofErr w:type="spellStart"/>
      <w:r>
        <w:rPr>
          <w:rFonts w:ascii="FrankRuehl" w:hAnsi="FrankRuehl"/>
          <w:sz w:val="28"/>
          <w:szCs w:val="28"/>
          <w:rtl/>
        </w:rPr>
        <w:t>דאדרבה</w:t>
      </w:r>
      <w:proofErr w:type="spellEnd"/>
      <w:r>
        <w:rPr>
          <w:rFonts w:ascii="FrankRuehl" w:hAnsi="FrankRuehl"/>
          <w:sz w:val="28"/>
          <w:szCs w:val="28"/>
          <w:rtl/>
        </w:rPr>
        <w:t xml:space="preserve"> שבמדין שנשא שם </w:t>
      </w:r>
      <w:proofErr w:type="spellStart"/>
      <w:r>
        <w:rPr>
          <w:rFonts w:ascii="FrankRuehl" w:hAnsi="FrankRuehl"/>
          <w:sz w:val="28"/>
          <w:szCs w:val="28"/>
          <w:rtl/>
        </w:rPr>
        <w:t>אשה</w:t>
      </w:r>
      <w:proofErr w:type="spellEnd"/>
      <w:r>
        <w:rPr>
          <w:rFonts w:ascii="FrankRuehl" w:hAnsi="FrankRuehl"/>
          <w:sz w:val="28"/>
          <w:szCs w:val="28"/>
          <w:rtl/>
        </w:rPr>
        <w:t xml:space="preserve"> והוליד בנים לא </w:t>
      </w:r>
      <w:proofErr w:type="spellStart"/>
      <w:r>
        <w:rPr>
          <w:rFonts w:ascii="FrankRuehl" w:hAnsi="FrankRuehl"/>
          <w:sz w:val="28"/>
          <w:szCs w:val="28"/>
          <w:rtl/>
        </w:rPr>
        <w:t>חשיב</w:t>
      </w:r>
      <w:proofErr w:type="spellEnd"/>
      <w:r>
        <w:rPr>
          <w:rFonts w:ascii="FrankRuehl" w:hAnsi="FrankRuehl"/>
          <w:sz w:val="28"/>
          <w:szCs w:val="28"/>
          <w:rtl/>
        </w:rPr>
        <w:t xml:space="preserve"> גר כיון שביתו ובניו עמו וקבע שם דירתו כמה שנים, עוד כתב שם א"נ שהמצריים היו גרים ג"כ, כמ"ש רש"י בפסוק "ואת העם העביר"</w:t>
      </w:r>
      <w:r>
        <w:rPr>
          <w:rStyle w:val="a5"/>
          <w:rFonts w:ascii="FrankRuehl" w:hAnsi="FrankRuehl"/>
          <w:sz w:val="28"/>
          <w:szCs w:val="28"/>
          <w:rtl/>
        </w:rPr>
        <w:footnoteReference w:id="823"/>
      </w:r>
      <w:r>
        <w:rPr>
          <w:rFonts w:ascii="FrankRuehl" w:hAnsi="FrankRuehl"/>
          <w:sz w:val="28"/>
          <w:szCs w:val="28"/>
          <w:rtl/>
        </w:rPr>
        <w:t xml:space="preserve">, אבל במדין אני גר שם ע"כ, וגם זה אינו מובן </w:t>
      </w:r>
      <w:proofErr w:type="spellStart"/>
      <w:r>
        <w:rPr>
          <w:rFonts w:ascii="FrankRuehl" w:hAnsi="FrankRuehl"/>
          <w:sz w:val="28"/>
          <w:szCs w:val="28"/>
          <w:rtl/>
        </w:rPr>
        <w:t>דהאמת</w:t>
      </w:r>
      <w:proofErr w:type="spellEnd"/>
      <w:r>
        <w:rPr>
          <w:rFonts w:ascii="FrankRuehl" w:hAnsi="FrankRuehl"/>
          <w:sz w:val="28"/>
          <w:szCs w:val="28"/>
          <w:rtl/>
        </w:rPr>
        <w:t xml:space="preserve"> שכתב רש"י שם להסיר חרפה מעל ישראל שלא יהיו קורין אותם </w:t>
      </w:r>
      <w:proofErr w:type="spellStart"/>
      <w:r>
        <w:rPr>
          <w:rFonts w:ascii="FrankRuehl" w:hAnsi="FrankRuehl"/>
          <w:sz w:val="28"/>
          <w:szCs w:val="28"/>
          <w:rtl/>
        </w:rPr>
        <w:t>גולין</w:t>
      </w:r>
      <w:proofErr w:type="spellEnd"/>
      <w:r>
        <w:rPr>
          <w:rFonts w:ascii="FrankRuehl" w:hAnsi="FrankRuehl"/>
          <w:sz w:val="28"/>
          <w:szCs w:val="28"/>
          <w:rtl/>
        </w:rPr>
        <w:t xml:space="preserve">, אבל לא כתב דלא </w:t>
      </w:r>
      <w:proofErr w:type="spellStart"/>
      <w:r>
        <w:rPr>
          <w:rFonts w:ascii="FrankRuehl" w:hAnsi="FrankRuehl"/>
          <w:sz w:val="28"/>
          <w:szCs w:val="28"/>
          <w:rtl/>
        </w:rPr>
        <w:t>חשיב</w:t>
      </w:r>
      <w:proofErr w:type="spellEnd"/>
      <w:r>
        <w:rPr>
          <w:rFonts w:ascii="FrankRuehl" w:hAnsi="FrankRuehl"/>
          <w:sz w:val="28"/>
          <w:szCs w:val="28"/>
          <w:rtl/>
        </w:rPr>
        <w:t xml:space="preserve"> בסוג גרים אלא אידי ואידי חד </w:t>
      </w:r>
      <w:proofErr w:type="spellStart"/>
      <w:r>
        <w:rPr>
          <w:rFonts w:ascii="FrankRuehl" w:hAnsi="FrankRuehl"/>
          <w:sz w:val="28"/>
          <w:szCs w:val="28"/>
          <w:rtl/>
        </w:rPr>
        <w:t>שיעורא</w:t>
      </w:r>
      <w:proofErr w:type="spellEnd"/>
      <w:r>
        <w:rPr>
          <w:rFonts w:ascii="FrankRuehl" w:hAnsi="FrankRuehl"/>
          <w:sz w:val="28"/>
          <w:szCs w:val="28"/>
          <w:rtl/>
        </w:rPr>
        <w:t xml:space="preserve"> </w:t>
      </w:r>
      <w:proofErr w:type="spellStart"/>
      <w:r>
        <w:rPr>
          <w:rFonts w:ascii="FrankRuehl" w:hAnsi="FrankRuehl"/>
          <w:sz w:val="28"/>
          <w:szCs w:val="28"/>
          <w:rtl/>
        </w:rPr>
        <w:t>נינהו</w:t>
      </w:r>
      <w:proofErr w:type="spellEnd"/>
      <w:r>
        <w:rPr>
          <w:rFonts w:ascii="FrankRuehl" w:hAnsi="FrankRuehl"/>
          <w:sz w:val="28"/>
          <w:szCs w:val="28"/>
          <w:rtl/>
        </w:rPr>
        <w:t>, וגם קרא כתיב "כי גרים הייתם בארץ מצרים" וגם כתיב "לא תתעב מצרי כי גר היית בארצו"</w:t>
      </w:r>
      <w:r>
        <w:rPr>
          <w:rStyle w:val="a5"/>
          <w:rFonts w:ascii="FrankRuehl" w:hAnsi="FrankRuehl"/>
          <w:sz w:val="28"/>
          <w:szCs w:val="28"/>
          <w:rtl/>
        </w:rPr>
        <w:footnoteReference w:id="824"/>
      </w:r>
      <w:r>
        <w:rPr>
          <w:rFonts w:ascii="FrankRuehl" w:hAnsi="FrankRuehl"/>
          <w:sz w:val="28"/>
          <w:szCs w:val="28"/>
          <w:rtl/>
        </w:rPr>
        <w:t xml:space="preserve">, ודייק רש"י שם שכתב שלא יהיו קורין אותם </w:t>
      </w:r>
      <w:proofErr w:type="spellStart"/>
      <w:r>
        <w:rPr>
          <w:rFonts w:ascii="FrankRuehl" w:hAnsi="FrankRuehl"/>
          <w:sz w:val="28"/>
          <w:szCs w:val="28"/>
          <w:rtl/>
        </w:rPr>
        <w:t>גולין</w:t>
      </w:r>
      <w:proofErr w:type="spellEnd"/>
      <w:r>
        <w:rPr>
          <w:rFonts w:ascii="FrankRuehl" w:hAnsi="FrankRuehl"/>
          <w:sz w:val="28"/>
          <w:szCs w:val="28"/>
          <w:rtl/>
        </w:rPr>
        <w:t xml:space="preserve"> </w:t>
      </w:r>
      <w:proofErr w:type="spellStart"/>
      <w:r>
        <w:rPr>
          <w:rFonts w:ascii="FrankRuehl" w:hAnsi="FrankRuehl"/>
          <w:sz w:val="28"/>
          <w:szCs w:val="28"/>
          <w:rtl/>
        </w:rPr>
        <w:t>ור"ל</w:t>
      </w:r>
      <w:proofErr w:type="spellEnd"/>
      <w:r>
        <w:rPr>
          <w:rFonts w:ascii="FrankRuehl" w:hAnsi="FrankRuehl"/>
          <w:sz w:val="28"/>
          <w:szCs w:val="28"/>
          <w:rtl/>
        </w:rPr>
        <w:t xml:space="preserve"> </w:t>
      </w:r>
      <w:proofErr w:type="spellStart"/>
      <w:r>
        <w:rPr>
          <w:rFonts w:ascii="FrankRuehl" w:hAnsi="FrankRuehl"/>
          <w:sz w:val="28"/>
          <w:szCs w:val="28"/>
          <w:rtl/>
        </w:rPr>
        <w:t>דשם</w:t>
      </w:r>
      <w:proofErr w:type="spellEnd"/>
      <w:r>
        <w:rPr>
          <w:rFonts w:ascii="FrankRuehl" w:hAnsi="FrankRuehl"/>
          <w:sz w:val="28"/>
          <w:szCs w:val="28"/>
          <w:rtl/>
        </w:rPr>
        <w:t xml:space="preserve"> גרות לא ימנע מהם </w:t>
      </w:r>
      <w:proofErr w:type="spellStart"/>
      <w:r>
        <w:rPr>
          <w:rFonts w:ascii="FrankRuehl" w:hAnsi="FrankRuehl"/>
          <w:sz w:val="28"/>
          <w:szCs w:val="28"/>
          <w:rtl/>
        </w:rPr>
        <w:t>והכתובין</w:t>
      </w:r>
      <w:proofErr w:type="spellEnd"/>
      <w:r>
        <w:rPr>
          <w:rFonts w:ascii="FrankRuehl" w:hAnsi="FrankRuehl"/>
          <w:sz w:val="28"/>
          <w:szCs w:val="28"/>
          <w:rtl/>
        </w:rPr>
        <w:t xml:space="preserve"> </w:t>
      </w:r>
      <w:proofErr w:type="spellStart"/>
      <w:r>
        <w:rPr>
          <w:rFonts w:ascii="FrankRuehl" w:hAnsi="FrankRuehl"/>
          <w:sz w:val="28"/>
          <w:szCs w:val="28"/>
          <w:rtl/>
        </w:rPr>
        <w:t>מוכיחין</w:t>
      </w:r>
      <w:proofErr w:type="spellEnd"/>
      <w:r>
        <w:rPr>
          <w:rFonts w:ascii="FrankRuehl" w:hAnsi="FrankRuehl"/>
          <w:sz w:val="28"/>
          <w:szCs w:val="28"/>
          <w:rtl/>
        </w:rPr>
        <w:t xml:space="preserve"> דקרי להו </w:t>
      </w:r>
      <w:proofErr w:type="spellStart"/>
      <w:r>
        <w:rPr>
          <w:rFonts w:ascii="FrankRuehl" w:hAnsi="FrankRuehl"/>
          <w:sz w:val="28"/>
          <w:szCs w:val="28"/>
          <w:rtl/>
        </w:rPr>
        <w:t>להמצריים</w:t>
      </w:r>
      <w:proofErr w:type="spellEnd"/>
      <w:r>
        <w:rPr>
          <w:rFonts w:ascii="FrankRuehl" w:hAnsi="FrankRuehl"/>
          <w:sz w:val="28"/>
          <w:szCs w:val="28"/>
          <w:rtl/>
        </w:rPr>
        <w:t xml:space="preserve"> בארצו ולישראל עמו גרים </w:t>
      </w:r>
      <w:proofErr w:type="spellStart"/>
      <w:r>
        <w:rPr>
          <w:rFonts w:ascii="FrankRuehl" w:hAnsi="FrankRuehl"/>
          <w:sz w:val="28"/>
          <w:szCs w:val="28"/>
          <w:rtl/>
        </w:rPr>
        <w:t>דעכ"פ</w:t>
      </w:r>
      <w:proofErr w:type="spellEnd"/>
      <w:r>
        <w:rPr>
          <w:rFonts w:ascii="FrankRuehl" w:hAnsi="FrankRuehl"/>
          <w:sz w:val="28"/>
          <w:szCs w:val="28"/>
          <w:rtl/>
        </w:rPr>
        <w:t xml:space="preserve"> הם בארץ לא להם כמ"ש לאברהם אבינו ע"ה "כי גר יהיה זרעך בארץ לא להם"</w:t>
      </w:r>
      <w:r>
        <w:rPr>
          <w:rStyle w:val="a5"/>
          <w:rFonts w:ascii="FrankRuehl" w:hAnsi="FrankRuehl"/>
          <w:sz w:val="28"/>
          <w:szCs w:val="28"/>
          <w:rtl/>
        </w:rPr>
        <w:footnoteReference w:id="825"/>
      </w:r>
      <w:r>
        <w:rPr>
          <w:rFonts w:ascii="FrankRuehl" w:hAnsi="FrankRuehl"/>
          <w:sz w:val="28"/>
          <w:szCs w:val="28"/>
          <w:rtl/>
        </w:rPr>
        <w:t xml:space="preserve"> ומה שעשה יוסף הצדיק "ואת העם העביר" וכו' כדי להקל החרפה מעל ישראל, שאם יאמרו אתם </w:t>
      </w:r>
      <w:proofErr w:type="spellStart"/>
      <w:r>
        <w:rPr>
          <w:rFonts w:ascii="FrankRuehl" w:hAnsi="FrankRuehl"/>
          <w:sz w:val="28"/>
          <w:szCs w:val="28"/>
          <w:rtl/>
        </w:rPr>
        <w:t>גולין</w:t>
      </w:r>
      <w:proofErr w:type="spellEnd"/>
      <w:r>
        <w:rPr>
          <w:rFonts w:ascii="FrankRuehl" w:hAnsi="FrankRuehl"/>
          <w:sz w:val="28"/>
          <w:szCs w:val="28"/>
          <w:rtl/>
        </w:rPr>
        <w:t xml:space="preserve"> מארצכם מארץ כנען, יאמרו להם גם את גליתם מאתר לאתר אף שאינו דומה בדומה ממש זהו שנ"ל לפי דברי רש"י כי היכי דלא תיקשי מהפסוקים, </w:t>
      </w:r>
      <w:proofErr w:type="spellStart"/>
      <w:r>
        <w:rPr>
          <w:rFonts w:ascii="FrankRuehl" w:hAnsi="FrankRuehl"/>
          <w:sz w:val="28"/>
          <w:szCs w:val="28"/>
          <w:rtl/>
        </w:rPr>
        <w:t>ומ"ש</w:t>
      </w:r>
      <w:proofErr w:type="spellEnd"/>
      <w:r>
        <w:rPr>
          <w:rFonts w:ascii="FrankRuehl" w:hAnsi="FrankRuehl"/>
          <w:sz w:val="28"/>
          <w:szCs w:val="28"/>
          <w:rtl/>
        </w:rPr>
        <w:t xml:space="preserve"> "גר הייתי בארץ </w:t>
      </w:r>
      <w:proofErr w:type="spellStart"/>
      <w:r>
        <w:rPr>
          <w:rFonts w:ascii="FrankRuehl" w:hAnsi="FrankRuehl"/>
          <w:sz w:val="28"/>
          <w:szCs w:val="28"/>
          <w:rtl/>
        </w:rPr>
        <w:t>נכריה</w:t>
      </w:r>
      <w:proofErr w:type="spellEnd"/>
      <w:r>
        <w:rPr>
          <w:rFonts w:ascii="FrankRuehl" w:hAnsi="FrankRuehl"/>
          <w:sz w:val="28"/>
          <w:szCs w:val="28"/>
          <w:rtl/>
        </w:rPr>
        <w:t xml:space="preserve">" ולא הספיק בגר הייתי בסתם נראה </w:t>
      </w:r>
      <w:proofErr w:type="spellStart"/>
      <w:r>
        <w:rPr>
          <w:rFonts w:ascii="FrankRuehl" w:hAnsi="FrankRuehl"/>
          <w:sz w:val="28"/>
          <w:szCs w:val="28"/>
          <w:rtl/>
        </w:rPr>
        <w:t>דר"ל</w:t>
      </w:r>
      <w:proofErr w:type="spellEnd"/>
      <w:r>
        <w:rPr>
          <w:rFonts w:ascii="FrankRuehl" w:hAnsi="FrankRuehl"/>
          <w:sz w:val="28"/>
          <w:szCs w:val="28"/>
          <w:rtl/>
        </w:rPr>
        <w:t xml:space="preserve"> בארץ שעובדים שם ע"ז ע"ד "</w:t>
      </w:r>
      <w:proofErr w:type="spellStart"/>
      <w:r>
        <w:rPr>
          <w:rFonts w:ascii="FrankRuehl" w:hAnsi="FrankRuehl"/>
          <w:sz w:val="28"/>
          <w:szCs w:val="28"/>
          <w:rtl/>
        </w:rPr>
        <w:t>אלהי</w:t>
      </w:r>
      <w:proofErr w:type="spellEnd"/>
      <w:r>
        <w:rPr>
          <w:rFonts w:ascii="FrankRuehl" w:hAnsi="FrankRuehl"/>
          <w:sz w:val="28"/>
          <w:szCs w:val="28"/>
          <w:rtl/>
        </w:rPr>
        <w:t xml:space="preserve"> </w:t>
      </w:r>
      <w:proofErr w:type="spellStart"/>
      <w:r>
        <w:rPr>
          <w:rFonts w:ascii="FrankRuehl" w:hAnsi="FrankRuehl"/>
          <w:sz w:val="28"/>
          <w:szCs w:val="28"/>
          <w:rtl/>
        </w:rPr>
        <w:t>נכר</w:t>
      </w:r>
      <w:proofErr w:type="spellEnd"/>
      <w:r>
        <w:rPr>
          <w:rFonts w:ascii="FrankRuehl" w:hAnsi="FrankRuehl"/>
          <w:sz w:val="28"/>
          <w:szCs w:val="28"/>
          <w:rtl/>
        </w:rPr>
        <w:t xml:space="preserve"> הארץ"</w:t>
      </w:r>
      <w:r>
        <w:rPr>
          <w:rStyle w:val="a5"/>
          <w:rFonts w:ascii="FrankRuehl" w:hAnsi="FrankRuehl"/>
          <w:sz w:val="28"/>
          <w:szCs w:val="28"/>
          <w:rtl/>
        </w:rPr>
        <w:footnoteReference w:id="826"/>
      </w:r>
      <w:r>
        <w:rPr>
          <w:rFonts w:ascii="FrankRuehl" w:hAnsi="FrankRuehl"/>
          <w:sz w:val="28"/>
          <w:szCs w:val="28"/>
          <w:rtl/>
        </w:rPr>
        <w:t xml:space="preserve"> ושם סטרא אחרא דמה לי הכא במדין ומה לי בארץ מצרים מלאים גילולים, </w:t>
      </w:r>
      <w:proofErr w:type="spellStart"/>
      <w:r>
        <w:rPr>
          <w:rFonts w:ascii="FrankRuehl" w:hAnsi="FrankRuehl"/>
          <w:sz w:val="28"/>
          <w:szCs w:val="28"/>
          <w:rtl/>
        </w:rPr>
        <w:t>דיתרו</w:t>
      </w:r>
      <w:proofErr w:type="spellEnd"/>
      <w:r>
        <w:rPr>
          <w:rFonts w:ascii="FrankRuehl" w:hAnsi="FrankRuehl"/>
          <w:sz w:val="28"/>
          <w:szCs w:val="28"/>
          <w:rtl/>
        </w:rPr>
        <w:t xml:space="preserve"> כומר לע"ז היה ומשום הכי היה מצטער, אבל אילו היה בארץ שאינן עובדים ע"ז לא היה נאנח כ"כ, גם יש בכלל דאף שאני יושב בערים במלאים גילולים עד כה עזרני ה' ולא למדתי ממעשיהם וגם לקחתי מהם צפורה שהיא נשמה קדושה וטהורה וגם ילדה בן צדיק ובזה </w:t>
      </w:r>
      <w:proofErr w:type="spellStart"/>
      <w:r>
        <w:rPr>
          <w:rFonts w:ascii="FrankRuehl" w:hAnsi="FrankRuehl"/>
          <w:sz w:val="28"/>
          <w:szCs w:val="28"/>
          <w:rtl/>
        </w:rPr>
        <w:t>קאזיל</w:t>
      </w:r>
      <w:proofErr w:type="spellEnd"/>
      <w:r>
        <w:rPr>
          <w:rFonts w:ascii="FrankRuehl" w:hAnsi="FrankRuehl"/>
          <w:sz w:val="28"/>
          <w:szCs w:val="28"/>
          <w:rtl/>
        </w:rPr>
        <w:t xml:space="preserve"> ומודה ומשבח </w:t>
      </w:r>
      <w:proofErr w:type="spellStart"/>
      <w:r>
        <w:rPr>
          <w:rFonts w:ascii="FrankRuehl" w:hAnsi="FrankRuehl"/>
          <w:sz w:val="28"/>
          <w:szCs w:val="28"/>
          <w:rtl/>
        </w:rPr>
        <w:t>לאלהא</w:t>
      </w:r>
      <w:proofErr w:type="spellEnd"/>
      <w:r>
        <w:rPr>
          <w:rFonts w:ascii="FrankRuehl" w:hAnsi="FrankRuehl"/>
          <w:sz w:val="28"/>
          <w:szCs w:val="28"/>
          <w:rtl/>
        </w:rPr>
        <w:t xml:space="preserve"> דשמיא.</w:t>
      </w:r>
      <w:r w:rsidR="005B052A">
        <w:rPr>
          <w:rFonts w:ascii="FrankRuehl" w:hAnsi="FrankRuehl"/>
          <w:sz w:val="28"/>
          <w:szCs w:val="28"/>
          <w:rtl/>
        </w:rPr>
        <w:tab/>
      </w:r>
    </w:p>
    <w:p w14:paraId="7963B44C" w14:textId="740130F1" w:rsidR="00912F03" w:rsidRPr="005B052A" w:rsidRDefault="00912F03" w:rsidP="005B052A">
      <w:pPr>
        <w:jc w:val="distribute"/>
        <w:rPr>
          <w:rStyle w:val="ac"/>
          <w:rtl/>
        </w:rPr>
      </w:pPr>
    </w:p>
    <w:p w14:paraId="0108C232" w14:textId="0E2D1BB1" w:rsidR="00912F03" w:rsidRDefault="00912F03" w:rsidP="005B052A">
      <w:pPr>
        <w:jc w:val="distribute"/>
        <w:rPr>
          <w:rFonts w:ascii="FrankRuehl" w:hAnsi="FrankRuehl"/>
          <w:sz w:val="28"/>
          <w:szCs w:val="28"/>
          <w:rtl/>
        </w:rPr>
      </w:pPr>
      <w:proofErr w:type="spellStart"/>
      <w:r w:rsidRPr="005B052A">
        <w:rPr>
          <w:rStyle w:val="ac"/>
          <w:rtl/>
        </w:rPr>
        <w:t>וַיִּקַּח</w:t>
      </w:r>
      <w:proofErr w:type="spellEnd"/>
      <w:r>
        <w:rPr>
          <w:rFonts w:ascii="FrankRuehl" w:hAnsi="FrankRuehl"/>
          <w:b/>
          <w:bCs/>
          <w:sz w:val="28"/>
          <w:szCs w:val="28"/>
          <w:rtl/>
        </w:rPr>
        <w:t xml:space="preserve"> מֹשֶׁה אֶת אִשְׁתּוֹ וְאֶת בָּנָיו וַיַּרְכִּבֵם עַל הַחֲמֹר וַיָּשָׁב אַרְצָה מִצְרָיִם </w:t>
      </w:r>
      <w:proofErr w:type="spellStart"/>
      <w:r>
        <w:rPr>
          <w:rFonts w:ascii="FrankRuehl" w:hAnsi="FrankRuehl"/>
          <w:b/>
          <w:bCs/>
          <w:sz w:val="28"/>
          <w:szCs w:val="28"/>
          <w:rtl/>
        </w:rPr>
        <w:t>וַיִּקַּח</w:t>
      </w:r>
      <w:proofErr w:type="spellEnd"/>
      <w:r>
        <w:rPr>
          <w:rFonts w:ascii="FrankRuehl" w:hAnsi="FrankRuehl"/>
          <w:b/>
          <w:bCs/>
          <w:sz w:val="28"/>
          <w:szCs w:val="28"/>
          <w:rtl/>
        </w:rPr>
        <w:t xml:space="preserve"> מֹשֶׁה אֶת מַטֵּה </w:t>
      </w:r>
      <w:r w:rsidR="005B052A">
        <w:rPr>
          <w:rFonts w:ascii="FrankRuehl" w:hAnsi="FrankRuehl"/>
          <w:b/>
          <w:bCs/>
          <w:sz w:val="28"/>
          <w:szCs w:val="28"/>
          <w:rtl/>
        </w:rPr>
        <w:br/>
      </w:r>
      <w:r w:rsidR="005B052A" w:rsidRPr="005B052A">
        <w:rPr>
          <w:rFonts w:ascii="Arial" w:hAnsi="Arial" w:cs="Arial" w:hint="cs"/>
          <w:b/>
          <w:bCs/>
          <w:spacing w:val="580"/>
          <w:sz w:val="28"/>
          <w:szCs w:val="28"/>
          <w:rtl/>
        </w:rPr>
        <w:t> </w:t>
      </w:r>
      <w:proofErr w:type="spellStart"/>
      <w:r>
        <w:rPr>
          <w:rFonts w:ascii="FrankRuehl" w:hAnsi="FrankRuehl"/>
          <w:b/>
          <w:bCs/>
          <w:sz w:val="28"/>
          <w:szCs w:val="28"/>
          <w:rtl/>
        </w:rPr>
        <w:t>הָאֱלֹהִים</w:t>
      </w:r>
      <w:proofErr w:type="spellEnd"/>
      <w:r>
        <w:rPr>
          <w:rFonts w:ascii="FrankRuehl" w:hAnsi="FrankRuehl"/>
          <w:b/>
          <w:bCs/>
          <w:sz w:val="28"/>
          <w:szCs w:val="28"/>
          <w:rtl/>
        </w:rPr>
        <w:t xml:space="preserve"> בְּיָדוֹ</w:t>
      </w:r>
      <w:r>
        <w:rPr>
          <w:rFonts w:ascii="FrankRuehl" w:hAnsi="FrankRuehl"/>
          <w:sz w:val="28"/>
          <w:szCs w:val="28"/>
          <w:rtl/>
        </w:rPr>
        <w:t xml:space="preserve"> (שמות ד, כ).</w:t>
      </w:r>
      <w:r w:rsidR="005B052A">
        <w:rPr>
          <w:rFonts w:ascii="FrankRuehl" w:hAnsi="FrankRuehl"/>
          <w:sz w:val="28"/>
          <w:szCs w:val="28"/>
          <w:rtl/>
        </w:rPr>
        <w:tab/>
      </w:r>
    </w:p>
    <w:p w14:paraId="480EB1EF" w14:textId="738BFF1C" w:rsidR="00912F03" w:rsidRDefault="00912F03" w:rsidP="005B052A">
      <w:pPr>
        <w:jc w:val="distribute"/>
        <w:rPr>
          <w:rFonts w:ascii="FrankRuehl" w:hAnsi="FrankRuehl"/>
          <w:b/>
          <w:bCs/>
          <w:sz w:val="28"/>
          <w:szCs w:val="28"/>
          <w:rtl/>
        </w:rPr>
      </w:pPr>
      <w:r w:rsidRPr="005B052A">
        <w:rPr>
          <w:rStyle w:val="ac"/>
          <w:rtl/>
        </w:rPr>
        <w:lastRenderedPageBreak/>
        <w:t>רש"י</w:t>
      </w:r>
      <w:r>
        <w:rPr>
          <w:rFonts w:ascii="FrankRuehl" w:hAnsi="FrankRuehl"/>
          <w:b/>
          <w:bCs/>
          <w:sz w:val="28"/>
          <w:szCs w:val="28"/>
          <w:rtl/>
        </w:rPr>
        <w:t xml:space="preserve"> בד"ה וישב ארצה מצרים </w:t>
      </w:r>
      <w:proofErr w:type="spellStart"/>
      <w:r>
        <w:rPr>
          <w:rFonts w:ascii="FrankRuehl" w:hAnsi="FrankRuehl"/>
          <w:b/>
          <w:bCs/>
          <w:sz w:val="28"/>
          <w:szCs w:val="28"/>
          <w:rtl/>
        </w:rPr>
        <w:t>ויקח</w:t>
      </w:r>
      <w:proofErr w:type="spellEnd"/>
      <w:r>
        <w:rPr>
          <w:rFonts w:ascii="FrankRuehl" w:hAnsi="FrankRuehl"/>
          <w:b/>
          <w:bCs/>
          <w:sz w:val="28"/>
          <w:szCs w:val="28"/>
          <w:rtl/>
        </w:rPr>
        <w:t xml:space="preserve"> משה את מטה. אין מוקדם ומאוחר מדוקדקים במקרא.</w:t>
      </w:r>
      <w:r w:rsidR="005B052A">
        <w:rPr>
          <w:rFonts w:ascii="FrankRuehl" w:hAnsi="FrankRuehl"/>
          <w:b/>
          <w:bCs/>
          <w:sz w:val="28"/>
          <w:szCs w:val="28"/>
          <w:rtl/>
        </w:rPr>
        <w:tab/>
      </w:r>
    </w:p>
    <w:p w14:paraId="47D80F8E" w14:textId="77777777" w:rsidR="00A40D52" w:rsidRDefault="00912F03" w:rsidP="005B052A">
      <w:pPr>
        <w:jc w:val="distribute"/>
        <w:rPr>
          <w:rFonts w:ascii="FrankRuehl" w:hAnsi="FrankRuehl"/>
          <w:sz w:val="28"/>
          <w:szCs w:val="28"/>
          <w:rtl/>
        </w:rPr>
      </w:pPr>
      <w:r w:rsidRPr="005B052A">
        <w:rPr>
          <w:rStyle w:val="ac"/>
          <w:rtl/>
        </w:rPr>
        <w:t>רש"י</w:t>
      </w:r>
      <w:r>
        <w:rPr>
          <w:rFonts w:ascii="FrankRuehl" w:hAnsi="FrankRuehl"/>
          <w:sz w:val="28"/>
          <w:szCs w:val="28"/>
          <w:rtl/>
        </w:rPr>
        <w:t xml:space="preserve"> בד"ה וישב ארצה מצרים </w:t>
      </w:r>
      <w:proofErr w:type="spellStart"/>
      <w:r>
        <w:rPr>
          <w:rFonts w:ascii="FrankRuehl" w:hAnsi="FrankRuehl"/>
          <w:sz w:val="28"/>
          <w:szCs w:val="28"/>
          <w:rtl/>
        </w:rPr>
        <w:t>וכו</w:t>
      </w:r>
      <w:proofErr w:type="spellEnd"/>
      <w:r>
        <w:rPr>
          <w:rFonts w:ascii="FrankRuehl" w:hAnsi="FrankRuehl"/>
          <w:sz w:val="28"/>
          <w:szCs w:val="28"/>
          <w:rtl/>
        </w:rPr>
        <w:t xml:space="preserve">', נ"ב עיין </w:t>
      </w:r>
      <w:proofErr w:type="spellStart"/>
      <w:r>
        <w:rPr>
          <w:rFonts w:ascii="FrankRuehl" w:hAnsi="FrankRuehl"/>
          <w:sz w:val="28"/>
          <w:szCs w:val="28"/>
          <w:rtl/>
        </w:rPr>
        <w:t>מ"ש</w:t>
      </w:r>
      <w:proofErr w:type="spellEnd"/>
      <w:r>
        <w:rPr>
          <w:rFonts w:ascii="FrankRuehl" w:hAnsi="FrankRuehl"/>
          <w:sz w:val="28"/>
          <w:szCs w:val="28"/>
          <w:rtl/>
        </w:rPr>
        <w:t xml:space="preserve"> </w:t>
      </w:r>
      <w:proofErr w:type="spellStart"/>
      <w:r>
        <w:rPr>
          <w:rFonts w:ascii="FrankRuehl" w:hAnsi="FrankRuehl"/>
          <w:sz w:val="28"/>
          <w:szCs w:val="28"/>
          <w:rtl/>
        </w:rPr>
        <w:t>הרא"ם</w:t>
      </w:r>
      <w:proofErr w:type="spellEnd"/>
      <w:r>
        <w:rPr>
          <w:rStyle w:val="a5"/>
          <w:rFonts w:ascii="FrankRuehl" w:hAnsi="FrankRuehl"/>
          <w:sz w:val="28"/>
          <w:szCs w:val="28"/>
          <w:rtl/>
        </w:rPr>
        <w:footnoteReference w:id="827"/>
      </w:r>
      <w:r>
        <w:rPr>
          <w:rFonts w:ascii="FrankRuehl" w:hAnsi="FrankRuehl"/>
          <w:sz w:val="28"/>
          <w:szCs w:val="28"/>
          <w:rtl/>
        </w:rPr>
        <w:t xml:space="preserve"> </w:t>
      </w:r>
      <w:proofErr w:type="spellStart"/>
      <w:r>
        <w:rPr>
          <w:rFonts w:ascii="FrankRuehl" w:hAnsi="FrankRuehl"/>
          <w:sz w:val="28"/>
          <w:szCs w:val="28"/>
          <w:rtl/>
        </w:rPr>
        <w:t>ומ"ש</w:t>
      </w:r>
      <w:proofErr w:type="spellEnd"/>
      <w:r>
        <w:rPr>
          <w:rFonts w:ascii="FrankRuehl" w:hAnsi="FrankRuehl"/>
          <w:sz w:val="28"/>
          <w:szCs w:val="28"/>
          <w:rtl/>
        </w:rPr>
        <w:t xml:space="preserve"> שם</w:t>
      </w:r>
      <w:r>
        <w:rPr>
          <w:rStyle w:val="a5"/>
          <w:rFonts w:ascii="FrankRuehl" w:hAnsi="FrankRuehl"/>
          <w:sz w:val="28"/>
          <w:szCs w:val="28"/>
          <w:rtl/>
        </w:rPr>
        <w:footnoteReference w:id="828"/>
      </w:r>
      <w:r>
        <w:rPr>
          <w:rFonts w:ascii="FrankRuehl" w:hAnsi="FrankRuehl"/>
          <w:sz w:val="28"/>
          <w:szCs w:val="28"/>
          <w:rtl/>
        </w:rPr>
        <w:t xml:space="preserve"> אנן </w:t>
      </w:r>
      <w:proofErr w:type="spellStart"/>
      <w:r>
        <w:rPr>
          <w:rFonts w:ascii="FrankRuehl" w:hAnsi="FrankRuehl"/>
          <w:sz w:val="28"/>
          <w:szCs w:val="28"/>
          <w:rtl/>
        </w:rPr>
        <w:t>בעניותין</w:t>
      </w:r>
      <w:proofErr w:type="spellEnd"/>
      <w:r>
        <w:rPr>
          <w:rFonts w:ascii="FrankRuehl" w:hAnsi="FrankRuehl"/>
          <w:sz w:val="28"/>
          <w:szCs w:val="28"/>
          <w:rtl/>
        </w:rPr>
        <w:t xml:space="preserve"> בדף </w:t>
      </w:r>
      <w:r w:rsidR="005B052A">
        <w:rPr>
          <w:rFonts w:ascii="FrankRuehl" w:hAnsi="FrankRuehl"/>
          <w:sz w:val="28"/>
          <w:szCs w:val="28"/>
          <w:rtl/>
        </w:rPr>
        <w:br/>
      </w:r>
      <w:r w:rsidR="005B052A" w:rsidRPr="005B052A">
        <w:rPr>
          <w:rFonts w:ascii="Arial" w:hAnsi="Arial" w:cs="Arial" w:hint="cs"/>
          <w:spacing w:val="627"/>
          <w:sz w:val="28"/>
          <w:szCs w:val="28"/>
          <w:rtl/>
        </w:rPr>
        <w:t> </w:t>
      </w:r>
      <w:proofErr w:type="spellStart"/>
      <w:r>
        <w:rPr>
          <w:rFonts w:ascii="FrankRuehl" w:hAnsi="FrankRuehl"/>
          <w:sz w:val="28"/>
          <w:szCs w:val="28"/>
          <w:rtl/>
        </w:rPr>
        <w:t>יב</w:t>
      </w:r>
      <w:proofErr w:type="spellEnd"/>
      <w:r>
        <w:rPr>
          <w:rFonts w:ascii="FrankRuehl" w:hAnsi="FrankRuehl"/>
          <w:sz w:val="28"/>
          <w:szCs w:val="28"/>
          <w:rtl/>
        </w:rPr>
        <w:t xml:space="preserve"> ע"א.</w:t>
      </w:r>
      <w:r w:rsidR="005B052A">
        <w:rPr>
          <w:rFonts w:ascii="FrankRuehl" w:hAnsi="FrankRuehl"/>
          <w:sz w:val="28"/>
          <w:szCs w:val="28"/>
          <w:rtl/>
        </w:rPr>
        <w:tab/>
      </w:r>
    </w:p>
    <w:p w14:paraId="30882EEC" w14:textId="094F7214" w:rsidR="00912F03" w:rsidRPr="005B052A" w:rsidRDefault="00912F03" w:rsidP="005B052A">
      <w:pPr>
        <w:jc w:val="distribute"/>
        <w:rPr>
          <w:rStyle w:val="ac"/>
          <w:rtl/>
        </w:rPr>
      </w:pPr>
    </w:p>
    <w:p w14:paraId="737CD332" w14:textId="23C671C4" w:rsidR="00912F03" w:rsidRDefault="00912F03" w:rsidP="005B052A">
      <w:pPr>
        <w:jc w:val="distribute"/>
        <w:rPr>
          <w:rFonts w:ascii="FrankRuehl" w:hAnsi="FrankRuehl"/>
          <w:b/>
          <w:bCs/>
          <w:sz w:val="28"/>
          <w:szCs w:val="28"/>
          <w:rtl/>
        </w:rPr>
      </w:pPr>
      <w:r w:rsidRPr="005B052A">
        <w:rPr>
          <w:rStyle w:val="ac"/>
          <w:rtl/>
        </w:rPr>
        <w:t>וַיְהִי</w:t>
      </w:r>
      <w:r>
        <w:rPr>
          <w:rFonts w:ascii="FrankRuehl" w:hAnsi="FrankRuehl"/>
          <w:b/>
          <w:bCs/>
          <w:sz w:val="28"/>
          <w:szCs w:val="28"/>
          <w:rtl/>
        </w:rPr>
        <w:t xml:space="preserve"> בַדֶּרֶךְ בַּמָּלוֹן וַיִּפְגְּשֵׁהוּ יְהֹוָה וַיְבַקֵּשׁ הֲמִיתוֹ </w:t>
      </w:r>
      <w:r>
        <w:rPr>
          <w:rFonts w:ascii="FrankRuehl" w:hAnsi="FrankRuehl"/>
          <w:sz w:val="28"/>
          <w:szCs w:val="28"/>
          <w:rtl/>
        </w:rPr>
        <w:t>(שמות ד, כד).</w:t>
      </w:r>
      <w:r w:rsidR="005B052A">
        <w:rPr>
          <w:rFonts w:ascii="FrankRuehl" w:hAnsi="FrankRuehl"/>
          <w:b/>
          <w:bCs/>
          <w:sz w:val="28"/>
          <w:szCs w:val="28"/>
          <w:rtl/>
        </w:rPr>
        <w:tab/>
      </w:r>
    </w:p>
    <w:p w14:paraId="16BF1F9A" w14:textId="0F0731D1" w:rsidR="00912F03" w:rsidRDefault="00912F03" w:rsidP="005B052A">
      <w:pPr>
        <w:jc w:val="distribute"/>
        <w:rPr>
          <w:rFonts w:ascii="FrankRuehl" w:hAnsi="FrankRuehl"/>
          <w:b/>
          <w:bCs/>
          <w:sz w:val="28"/>
          <w:szCs w:val="28"/>
          <w:rtl/>
        </w:rPr>
      </w:pPr>
      <w:r w:rsidRPr="005B052A">
        <w:rPr>
          <w:rStyle w:val="ac"/>
          <w:rtl/>
        </w:rPr>
        <w:t>רש"י</w:t>
      </w:r>
      <w:r>
        <w:rPr>
          <w:rFonts w:ascii="FrankRuehl" w:hAnsi="FrankRuehl"/>
          <w:b/>
          <w:bCs/>
          <w:sz w:val="28"/>
          <w:szCs w:val="28"/>
          <w:rtl/>
        </w:rPr>
        <w:t xml:space="preserve"> בד"ה ויבקש המיתו. למשה, לפי שלא מל את אליעזר בנו, ועל שנתרשל נענש עונש </w:t>
      </w:r>
      <w:r w:rsidR="005B052A">
        <w:rPr>
          <w:rFonts w:ascii="FrankRuehl" w:hAnsi="FrankRuehl"/>
          <w:b/>
          <w:bCs/>
          <w:sz w:val="28"/>
          <w:szCs w:val="28"/>
          <w:rtl/>
        </w:rPr>
        <w:br/>
      </w:r>
      <w:r w:rsidR="005B052A" w:rsidRPr="005B052A">
        <w:rPr>
          <w:rFonts w:ascii="Arial" w:hAnsi="Arial" w:cs="Arial" w:hint="cs"/>
          <w:b/>
          <w:bCs/>
          <w:spacing w:val="627"/>
          <w:sz w:val="28"/>
          <w:szCs w:val="28"/>
          <w:rtl/>
        </w:rPr>
        <w:t> </w:t>
      </w:r>
      <w:r>
        <w:rPr>
          <w:rFonts w:ascii="FrankRuehl" w:hAnsi="FrankRuehl"/>
          <w:b/>
          <w:bCs/>
          <w:sz w:val="28"/>
          <w:szCs w:val="28"/>
          <w:rtl/>
        </w:rPr>
        <w:t xml:space="preserve">מיתה. תניא אמר רבי יוסי ח"ו לא נתרשל, אלא אמר, אמול ואצא לדרך, סכנה היא לתינוק עד שלשה ימים, אמול ואשהה שלשה ימים, הקב"ה </w:t>
      </w:r>
      <w:proofErr w:type="spellStart"/>
      <w:r>
        <w:rPr>
          <w:rFonts w:ascii="FrankRuehl" w:hAnsi="FrankRuehl"/>
          <w:b/>
          <w:bCs/>
          <w:sz w:val="28"/>
          <w:szCs w:val="28"/>
          <w:rtl/>
        </w:rPr>
        <w:t>צוני</w:t>
      </w:r>
      <w:proofErr w:type="spellEnd"/>
      <w:r>
        <w:rPr>
          <w:rFonts w:ascii="FrankRuehl" w:hAnsi="FrankRuehl"/>
          <w:b/>
          <w:bCs/>
          <w:sz w:val="28"/>
          <w:szCs w:val="28"/>
          <w:rtl/>
        </w:rPr>
        <w:t xml:space="preserve"> לך שוב מצרים, ומפני מה נענש מיתה, לפי שנתעסק במלון תחלה במסכת נדרים (לא:), והיה המלאך נעשה כמין נחש, ובולעו מראשו ועד </w:t>
      </w:r>
      <w:proofErr w:type="spellStart"/>
      <w:r>
        <w:rPr>
          <w:rFonts w:ascii="FrankRuehl" w:hAnsi="FrankRuehl"/>
          <w:b/>
          <w:bCs/>
          <w:sz w:val="28"/>
          <w:szCs w:val="28"/>
          <w:rtl/>
        </w:rPr>
        <w:t>יריכיו</w:t>
      </w:r>
      <w:proofErr w:type="spellEnd"/>
      <w:r>
        <w:rPr>
          <w:rFonts w:ascii="FrankRuehl" w:hAnsi="FrankRuehl"/>
          <w:b/>
          <w:bCs/>
          <w:sz w:val="28"/>
          <w:szCs w:val="28"/>
          <w:rtl/>
        </w:rPr>
        <w:t>, וחוזר ובולעו מרגליו ועד אותו מקום, הבינה צפורה שבשביל המילה הוא.</w:t>
      </w:r>
      <w:r w:rsidR="005B052A">
        <w:rPr>
          <w:rFonts w:ascii="FrankRuehl" w:hAnsi="FrankRuehl"/>
          <w:b/>
          <w:bCs/>
          <w:sz w:val="28"/>
          <w:szCs w:val="28"/>
          <w:rtl/>
        </w:rPr>
        <w:tab/>
      </w:r>
    </w:p>
    <w:p w14:paraId="3D2C02EE" w14:textId="077B6BDE" w:rsidR="00912F03" w:rsidRDefault="00912F03" w:rsidP="005B052A">
      <w:pPr>
        <w:jc w:val="distribute"/>
        <w:rPr>
          <w:rFonts w:ascii="FrankRuehl" w:hAnsi="FrankRuehl"/>
          <w:sz w:val="28"/>
          <w:szCs w:val="28"/>
          <w:rtl/>
        </w:rPr>
      </w:pPr>
      <w:proofErr w:type="spellStart"/>
      <w:r w:rsidRPr="009947C3">
        <w:rPr>
          <w:rFonts w:ascii="FrankRuehl" w:hAnsi="FrankRuehl"/>
          <w:b/>
          <w:bCs/>
          <w:sz w:val="40"/>
          <w:szCs w:val="40"/>
          <w:rtl/>
        </w:rPr>
        <w:t>רא"ם</w:t>
      </w:r>
      <w:proofErr w:type="spellEnd"/>
      <w:r w:rsidRPr="009947C3">
        <w:rPr>
          <w:rFonts w:ascii="FrankRuehl" w:hAnsi="FrankRuehl"/>
          <w:b/>
          <w:bCs/>
          <w:sz w:val="40"/>
          <w:szCs w:val="40"/>
          <w:rtl/>
        </w:rPr>
        <w:t xml:space="preserve"> </w:t>
      </w:r>
      <w:r>
        <w:rPr>
          <w:rFonts w:ascii="FrankRuehl" w:hAnsi="FrankRuehl"/>
          <w:sz w:val="28"/>
          <w:szCs w:val="28"/>
          <w:rtl/>
        </w:rPr>
        <w:t xml:space="preserve">בד"ה ומפני מה נענש שנתעסק במלון תחילה </w:t>
      </w:r>
      <w:proofErr w:type="spellStart"/>
      <w:r>
        <w:rPr>
          <w:rFonts w:ascii="FrankRuehl" w:hAnsi="FrankRuehl"/>
          <w:sz w:val="28"/>
          <w:szCs w:val="28"/>
          <w:rtl/>
        </w:rPr>
        <w:t>וכו</w:t>
      </w:r>
      <w:proofErr w:type="spellEnd"/>
      <w:r>
        <w:rPr>
          <w:rFonts w:ascii="FrankRuehl" w:hAnsi="FrankRuehl"/>
          <w:sz w:val="28"/>
          <w:szCs w:val="28"/>
          <w:rtl/>
        </w:rPr>
        <w:t xml:space="preserve">', </w:t>
      </w:r>
      <w:proofErr w:type="spellStart"/>
      <w:r>
        <w:rPr>
          <w:rFonts w:ascii="FrankRuehl" w:hAnsi="FrankRuehl"/>
          <w:sz w:val="28"/>
          <w:szCs w:val="28"/>
          <w:rtl/>
        </w:rPr>
        <w:t>ותימה</w:t>
      </w:r>
      <w:proofErr w:type="spellEnd"/>
      <w:r>
        <w:rPr>
          <w:rFonts w:ascii="FrankRuehl" w:hAnsi="FrankRuehl"/>
          <w:sz w:val="28"/>
          <w:szCs w:val="28"/>
          <w:rtl/>
        </w:rPr>
        <w:t xml:space="preserve"> וכו' ע"ש</w:t>
      </w:r>
      <w:r>
        <w:rPr>
          <w:rStyle w:val="a5"/>
          <w:rFonts w:ascii="FrankRuehl" w:hAnsi="FrankRuehl"/>
          <w:sz w:val="28"/>
          <w:szCs w:val="28"/>
          <w:rtl/>
        </w:rPr>
        <w:footnoteReference w:id="829"/>
      </w:r>
      <w:r>
        <w:rPr>
          <w:rFonts w:ascii="FrankRuehl" w:hAnsi="FrankRuehl"/>
          <w:sz w:val="28"/>
          <w:szCs w:val="28"/>
          <w:rtl/>
        </w:rPr>
        <w:t xml:space="preserve">, נ"ב עיין </w:t>
      </w:r>
      <w:r w:rsidR="005B052A">
        <w:rPr>
          <w:rFonts w:ascii="FrankRuehl" w:hAnsi="FrankRuehl"/>
          <w:sz w:val="28"/>
          <w:szCs w:val="28"/>
          <w:rtl/>
        </w:rPr>
        <w:br/>
      </w:r>
      <w:r w:rsidR="005B052A" w:rsidRPr="005B052A">
        <w:rPr>
          <w:rFonts w:ascii="Arial" w:hAnsi="Arial" w:cs="Arial" w:hint="cs"/>
          <w:spacing w:val="405"/>
          <w:sz w:val="28"/>
          <w:szCs w:val="28"/>
          <w:rtl/>
        </w:rPr>
        <w:t> </w:t>
      </w:r>
      <w:proofErr w:type="spellStart"/>
      <w:r>
        <w:rPr>
          <w:rFonts w:ascii="FrankRuehl" w:hAnsi="FrankRuehl"/>
          <w:sz w:val="28"/>
          <w:szCs w:val="28"/>
          <w:rtl/>
        </w:rPr>
        <w:t>מ"ש</w:t>
      </w:r>
      <w:proofErr w:type="spellEnd"/>
      <w:r>
        <w:rPr>
          <w:rFonts w:ascii="FrankRuehl" w:hAnsi="FrankRuehl"/>
          <w:sz w:val="28"/>
          <w:szCs w:val="28"/>
          <w:rtl/>
        </w:rPr>
        <w:t xml:space="preserve"> בספרי הקטן זרע יצחק בפרשת לך </w:t>
      </w:r>
      <w:proofErr w:type="spellStart"/>
      <w:r>
        <w:rPr>
          <w:rFonts w:ascii="FrankRuehl" w:hAnsi="FrankRuehl"/>
          <w:sz w:val="28"/>
          <w:szCs w:val="28"/>
          <w:rtl/>
        </w:rPr>
        <w:t>לך</w:t>
      </w:r>
      <w:proofErr w:type="spellEnd"/>
      <w:r>
        <w:rPr>
          <w:rFonts w:ascii="FrankRuehl" w:hAnsi="FrankRuehl"/>
          <w:sz w:val="28"/>
          <w:szCs w:val="28"/>
          <w:rtl/>
        </w:rPr>
        <w:t xml:space="preserve"> באורך בס"ד.</w:t>
      </w:r>
      <w:r w:rsidR="005B052A">
        <w:rPr>
          <w:rFonts w:ascii="FrankRuehl" w:hAnsi="FrankRuehl"/>
          <w:sz w:val="28"/>
          <w:szCs w:val="28"/>
          <w:rtl/>
        </w:rPr>
        <w:tab/>
      </w:r>
    </w:p>
    <w:p w14:paraId="0D93AADA" w14:textId="77777777" w:rsidR="009947C3" w:rsidRDefault="009947C3" w:rsidP="005B052A">
      <w:pPr>
        <w:jc w:val="distribute"/>
        <w:rPr>
          <w:rFonts w:ascii="FrankRuehl" w:hAnsi="FrankRuehl"/>
          <w:sz w:val="28"/>
          <w:szCs w:val="28"/>
          <w:rtl/>
        </w:rPr>
      </w:pPr>
    </w:p>
    <w:p w14:paraId="5C792FD6" w14:textId="2C31FC08" w:rsidR="00912F03" w:rsidRPr="0022456E" w:rsidRDefault="00912F03" w:rsidP="00061AED">
      <w:pPr>
        <w:pStyle w:val="1"/>
        <w:rPr>
          <w:rtl/>
        </w:rPr>
      </w:pPr>
      <w:r w:rsidRPr="0022456E">
        <w:rPr>
          <w:rStyle w:val="ac"/>
          <w:rtl/>
        </w:rPr>
        <w:t>פרשת</w:t>
      </w:r>
      <w:r w:rsidRPr="0022456E">
        <w:rPr>
          <w:rtl/>
        </w:rPr>
        <w:t xml:space="preserve"> </w:t>
      </w:r>
      <w:bookmarkStart w:id="57" w:name="שילה17"/>
      <w:bookmarkEnd w:id="57"/>
      <w:proofErr w:type="spellStart"/>
      <w:r w:rsidRPr="00476A65">
        <w:rPr>
          <w:b w:val="0"/>
          <w:bCs/>
          <w:rtl/>
        </w:rPr>
        <w:t>וארא</w:t>
      </w:r>
      <w:proofErr w:type="spellEnd"/>
      <w:r w:rsidR="005B052A" w:rsidRPr="00476A65">
        <w:rPr>
          <w:b w:val="0"/>
          <w:bCs/>
          <w:rtl/>
        </w:rPr>
        <w:tab/>
      </w:r>
    </w:p>
    <w:p w14:paraId="302D1A9B" w14:textId="149E9B12" w:rsidR="00912F03" w:rsidRDefault="00912F03" w:rsidP="005B052A">
      <w:pPr>
        <w:jc w:val="distribute"/>
        <w:rPr>
          <w:rFonts w:ascii="FrankRuehl" w:hAnsi="FrankRuehl"/>
          <w:b/>
          <w:bCs/>
          <w:sz w:val="28"/>
          <w:szCs w:val="28"/>
          <w:rtl/>
        </w:rPr>
      </w:pPr>
      <w:r w:rsidRPr="005B052A">
        <w:rPr>
          <w:rStyle w:val="ac"/>
          <w:rtl/>
        </w:rPr>
        <w:t>וַיְדַבֵּר</w:t>
      </w:r>
      <w:r>
        <w:rPr>
          <w:rFonts w:ascii="FrankRuehl" w:hAnsi="FrankRuehl"/>
          <w:b/>
          <w:bCs/>
          <w:sz w:val="28"/>
          <w:szCs w:val="28"/>
          <w:rtl/>
        </w:rPr>
        <w:t xml:space="preserve"> </w:t>
      </w:r>
      <w:proofErr w:type="spellStart"/>
      <w:r>
        <w:rPr>
          <w:rFonts w:ascii="FrankRuehl" w:hAnsi="FrankRuehl"/>
          <w:b/>
          <w:bCs/>
          <w:sz w:val="28"/>
          <w:szCs w:val="28"/>
          <w:rtl/>
        </w:rPr>
        <w:t>אֱלֹהִים</w:t>
      </w:r>
      <w:proofErr w:type="spellEnd"/>
      <w:r>
        <w:rPr>
          <w:rFonts w:ascii="FrankRuehl" w:hAnsi="FrankRuehl"/>
          <w:b/>
          <w:bCs/>
          <w:sz w:val="28"/>
          <w:szCs w:val="28"/>
          <w:rtl/>
        </w:rPr>
        <w:t xml:space="preserve"> אֶל מֹשֶׁה וַיֹּאמֶר אֵלָיו אֲנִי יְהוָֹה </w:t>
      </w:r>
      <w:r>
        <w:rPr>
          <w:rFonts w:ascii="FrankRuehl" w:hAnsi="FrankRuehl"/>
          <w:sz w:val="28"/>
          <w:szCs w:val="28"/>
          <w:rtl/>
        </w:rPr>
        <w:t>(שמות ו, ב).</w:t>
      </w:r>
      <w:r w:rsidR="005B052A">
        <w:rPr>
          <w:rFonts w:ascii="FrankRuehl" w:hAnsi="FrankRuehl"/>
          <w:b/>
          <w:bCs/>
          <w:sz w:val="28"/>
          <w:szCs w:val="28"/>
          <w:rtl/>
        </w:rPr>
        <w:tab/>
      </w:r>
    </w:p>
    <w:p w14:paraId="4D627B6F" w14:textId="1DABDB7D" w:rsidR="00912F03" w:rsidRDefault="00912F03" w:rsidP="005B052A">
      <w:pPr>
        <w:jc w:val="distribute"/>
        <w:rPr>
          <w:rFonts w:ascii="FrankRuehl" w:hAnsi="FrankRuehl"/>
          <w:sz w:val="28"/>
          <w:szCs w:val="28"/>
          <w:rtl/>
        </w:rPr>
      </w:pPr>
      <w:r w:rsidRPr="005B052A">
        <w:rPr>
          <w:rStyle w:val="ac"/>
          <w:rtl/>
        </w:rPr>
        <w:t>[א]</w:t>
      </w:r>
      <w:r>
        <w:rPr>
          <w:rFonts w:ascii="FrankRuehl" w:hAnsi="FrankRuehl"/>
          <w:sz w:val="28"/>
          <w:szCs w:val="28"/>
          <w:rtl/>
        </w:rPr>
        <w:t xml:space="preserve"> </w:t>
      </w:r>
      <w:r w:rsidR="004019A4" w:rsidRPr="004019A4">
        <w:rPr>
          <w:rFonts w:ascii="FrankRuehl" w:hAnsi="FrankRuehl" w:hint="cs"/>
          <w:sz w:val="40"/>
          <w:szCs w:val="40"/>
          <w:rtl/>
        </w:rPr>
        <w:t>"</w:t>
      </w:r>
      <w:r w:rsidRPr="002D196A">
        <w:rPr>
          <w:rFonts w:ascii="FrankRuehl" w:hAnsi="FrankRuehl"/>
          <w:b/>
          <w:bCs/>
          <w:sz w:val="40"/>
          <w:szCs w:val="40"/>
          <w:rtl/>
        </w:rPr>
        <w:t>וידבר</w:t>
      </w:r>
      <w:r w:rsidRPr="004019A4">
        <w:rPr>
          <w:rFonts w:ascii="FrankRuehl" w:hAnsi="FrankRuehl"/>
          <w:sz w:val="40"/>
          <w:szCs w:val="40"/>
          <w:rtl/>
        </w:rPr>
        <w:t xml:space="preserve"> </w:t>
      </w:r>
      <w:proofErr w:type="spellStart"/>
      <w:r>
        <w:rPr>
          <w:rFonts w:ascii="FrankRuehl" w:hAnsi="FrankRuehl"/>
          <w:sz w:val="28"/>
          <w:szCs w:val="28"/>
          <w:rtl/>
        </w:rPr>
        <w:t>אלהים</w:t>
      </w:r>
      <w:proofErr w:type="spellEnd"/>
      <w:r>
        <w:rPr>
          <w:rFonts w:ascii="FrankRuehl" w:hAnsi="FrankRuehl"/>
          <w:sz w:val="28"/>
          <w:szCs w:val="28"/>
          <w:rtl/>
        </w:rPr>
        <w:t xml:space="preserve"> אל משה ויאמר אליו אני ה' " ע"כ, רז"ל אמרו שדבר אתו משפט וכו' </w:t>
      </w:r>
      <w:r w:rsidR="005B052A">
        <w:rPr>
          <w:rFonts w:ascii="FrankRuehl" w:hAnsi="FrankRuehl"/>
          <w:sz w:val="28"/>
          <w:szCs w:val="28"/>
          <w:rtl/>
        </w:rPr>
        <w:br/>
      </w:r>
      <w:r w:rsidR="005B052A" w:rsidRPr="005B052A">
        <w:rPr>
          <w:rFonts w:ascii="Arial" w:hAnsi="Arial" w:cs="Arial" w:hint="cs"/>
          <w:spacing w:val="405"/>
          <w:sz w:val="28"/>
          <w:szCs w:val="28"/>
          <w:rtl/>
        </w:rPr>
        <w:t> </w:t>
      </w:r>
      <w:proofErr w:type="spellStart"/>
      <w:r>
        <w:rPr>
          <w:rFonts w:ascii="FrankRuehl" w:hAnsi="FrankRuehl"/>
          <w:sz w:val="28"/>
          <w:szCs w:val="28"/>
          <w:rtl/>
        </w:rPr>
        <w:t>ועפי"ז</w:t>
      </w:r>
      <w:proofErr w:type="spellEnd"/>
      <w:r>
        <w:rPr>
          <w:rFonts w:ascii="FrankRuehl" w:hAnsi="FrankRuehl"/>
          <w:sz w:val="28"/>
          <w:szCs w:val="28"/>
          <w:rtl/>
        </w:rPr>
        <w:t xml:space="preserve"> נראה </w:t>
      </w:r>
      <w:proofErr w:type="spellStart"/>
      <w:r>
        <w:rPr>
          <w:rFonts w:ascii="FrankRuehl" w:hAnsi="FrankRuehl"/>
          <w:sz w:val="28"/>
          <w:szCs w:val="28"/>
          <w:rtl/>
        </w:rPr>
        <w:t>דמשום</w:t>
      </w:r>
      <w:proofErr w:type="spellEnd"/>
      <w:r>
        <w:rPr>
          <w:rFonts w:ascii="FrankRuehl" w:hAnsi="FrankRuehl"/>
          <w:sz w:val="28"/>
          <w:szCs w:val="28"/>
          <w:rtl/>
        </w:rPr>
        <w:t xml:space="preserve"> שבתחילה אמר דיבור קשה וגם </w:t>
      </w:r>
      <w:proofErr w:type="spellStart"/>
      <w:r>
        <w:rPr>
          <w:rFonts w:ascii="FrankRuehl" w:hAnsi="FrankRuehl"/>
          <w:sz w:val="28"/>
          <w:szCs w:val="28"/>
          <w:rtl/>
        </w:rPr>
        <w:t>במדת</w:t>
      </w:r>
      <w:proofErr w:type="spellEnd"/>
      <w:r>
        <w:rPr>
          <w:rFonts w:ascii="FrankRuehl" w:hAnsi="FrankRuehl"/>
          <w:sz w:val="28"/>
          <w:szCs w:val="28"/>
          <w:rtl/>
        </w:rPr>
        <w:t xml:space="preserve"> </w:t>
      </w:r>
      <w:proofErr w:type="spellStart"/>
      <w:r>
        <w:rPr>
          <w:rFonts w:ascii="FrankRuehl" w:hAnsi="FrankRuehl"/>
          <w:sz w:val="28"/>
          <w:szCs w:val="28"/>
          <w:rtl/>
        </w:rPr>
        <w:t>אלהים</w:t>
      </w:r>
      <w:proofErr w:type="spellEnd"/>
      <w:r>
        <w:rPr>
          <w:rFonts w:ascii="FrankRuehl" w:hAnsi="FrankRuehl"/>
          <w:sz w:val="28"/>
          <w:szCs w:val="28"/>
          <w:rtl/>
        </w:rPr>
        <w:t xml:space="preserve"> שהוא דין לכן אח"כ אמר "ויאמר" שהוא לשון רכה וגם בשם </w:t>
      </w:r>
      <w:proofErr w:type="spellStart"/>
      <w:r>
        <w:rPr>
          <w:rFonts w:ascii="FrankRuehl" w:hAnsi="FrankRuehl"/>
          <w:sz w:val="28"/>
          <w:szCs w:val="28"/>
          <w:rtl/>
        </w:rPr>
        <w:t>הוי"ה</w:t>
      </w:r>
      <w:proofErr w:type="spellEnd"/>
      <w:r>
        <w:rPr>
          <w:rFonts w:ascii="FrankRuehl" w:hAnsi="FrankRuehl"/>
          <w:sz w:val="28"/>
          <w:szCs w:val="28"/>
          <w:rtl/>
        </w:rPr>
        <w:t xml:space="preserve"> ברוך הוא ורחמים גמורים וכדי שלא יהיה נרתע כל כך שיתף עמו רחמים וע"ד שאמר "ביום עשות ה' </w:t>
      </w:r>
      <w:proofErr w:type="spellStart"/>
      <w:r>
        <w:rPr>
          <w:rFonts w:ascii="FrankRuehl" w:hAnsi="FrankRuehl"/>
          <w:sz w:val="28"/>
          <w:szCs w:val="28"/>
          <w:rtl/>
        </w:rPr>
        <w:t>אלהים</w:t>
      </w:r>
      <w:proofErr w:type="spellEnd"/>
      <w:r>
        <w:rPr>
          <w:rFonts w:ascii="FrankRuehl" w:hAnsi="FrankRuehl"/>
          <w:sz w:val="28"/>
          <w:szCs w:val="28"/>
          <w:rtl/>
        </w:rPr>
        <w:t>"</w:t>
      </w:r>
      <w:r>
        <w:rPr>
          <w:rStyle w:val="a5"/>
          <w:rFonts w:ascii="FrankRuehl" w:hAnsi="FrankRuehl"/>
          <w:sz w:val="28"/>
          <w:szCs w:val="28"/>
          <w:rtl/>
        </w:rPr>
        <w:footnoteReference w:id="830"/>
      </w:r>
      <w:r>
        <w:rPr>
          <w:rFonts w:ascii="FrankRuehl" w:hAnsi="FrankRuehl"/>
          <w:sz w:val="28"/>
          <w:szCs w:val="28"/>
          <w:rtl/>
        </w:rPr>
        <w:t xml:space="preserve"> </w:t>
      </w:r>
      <w:proofErr w:type="spellStart"/>
      <w:r>
        <w:rPr>
          <w:rFonts w:ascii="FrankRuehl" w:hAnsi="FrankRuehl"/>
          <w:sz w:val="28"/>
          <w:szCs w:val="28"/>
          <w:rtl/>
        </w:rPr>
        <w:t>וכו</w:t>
      </w:r>
      <w:proofErr w:type="spellEnd"/>
      <w:r>
        <w:rPr>
          <w:rFonts w:ascii="FrankRuehl" w:hAnsi="FrankRuehl"/>
          <w:sz w:val="28"/>
          <w:szCs w:val="28"/>
          <w:rtl/>
        </w:rPr>
        <w:t>'.</w:t>
      </w:r>
      <w:r w:rsidR="005B052A">
        <w:rPr>
          <w:rFonts w:ascii="FrankRuehl" w:hAnsi="FrankRuehl"/>
          <w:sz w:val="28"/>
          <w:szCs w:val="28"/>
          <w:rtl/>
        </w:rPr>
        <w:tab/>
      </w:r>
    </w:p>
    <w:p w14:paraId="316C208F" w14:textId="77777777" w:rsidR="004019A4" w:rsidRDefault="004019A4" w:rsidP="005B052A">
      <w:pPr>
        <w:jc w:val="distribute"/>
        <w:rPr>
          <w:rFonts w:ascii="FrankRuehl" w:hAnsi="FrankRuehl"/>
          <w:sz w:val="28"/>
          <w:szCs w:val="28"/>
          <w:rtl/>
        </w:rPr>
      </w:pPr>
    </w:p>
    <w:p w14:paraId="562623F8" w14:textId="29275073" w:rsidR="00912F03" w:rsidRDefault="00912F03" w:rsidP="005B052A">
      <w:pPr>
        <w:jc w:val="distribute"/>
        <w:rPr>
          <w:rFonts w:ascii="FrankRuehl" w:hAnsi="FrankRuehl"/>
          <w:sz w:val="28"/>
          <w:szCs w:val="28"/>
          <w:rtl/>
        </w:rPr>
      </w:pPr>
      <w:r w:rsidRPr="005B052A">
        <w:rPr>
          <w:rStyle w:val="ac"/>
          <w:rtl/>
        </w:rPr>
        <w:t>וַיְדַבֵּר</w:t>
      </w:r>
      <w:r>
        <w:rPr>
          <w:rFonts w:ascii="FrankRuehl" w:hAnsi="FrankRuehl"/>
          <w:b/>
          <w:bCs/>
          <w:sz w:val="28"/>
          <w:szCs w:val="28"/>
          <w:rtl/>
        </w:rPr>
        <w:t xml:space="preserve"> מֹשֶׁה לִפְנֵי יְהוָֹה </w:t>
      </w:r>
      <w:proofErr w:type="spellStart"/>
      <w:r>
        <w:rPr>
          <w:rFonts w:ascii="FrankRuehl" w:hAnsi="FrankRuehl"/>
          <w:b/>
          <w:bCs/>
          <w:sz w:val="28"/>
          <w:szCs w:val="28"/>
          <w:rtl/>
        </w:rPr>
        <w:t>לֵאמֹר</w:t>
      </w:r>
      <w:proofErr w:type="spellEnd"/>
      <w:r>
        <w:rPr>
          <w:rFonts w:ascii="FrankRuehl" w:hAnsi="FrankRuehl"/>
          <w:b/>
          <w:bCs/>
          <w:sz w:val="28"/>
          <w:szCs w:val="28"/>
          <w:rtl/>
        </w:rPr>
        <w:t xml:space="preserve"> הֵן בְּנֵי יִשְׂרָאֵל לֹא שָׁמְעוּ אֵלַי וְאֵיךְ יִשְׁמָעֵנִי פַרְעֹה וַאֲנִי עֲרַל </w:t>
      </w:r>
      <w:r w:rsidR="005B052A">
        <w:rPr>
          <w:rFonts w:ascii="FrankRuehl" w:hAnsi="FrankRuehl"/>
          <w:b/>
          <w:bCs/>
          <w:sz w:val="28"/>
          <w:szCs w:val="28"/>
          <w:rtl/>
        </w:rPr>
        <w:br/>
      </w:r>
      <w:r w:rsidR="005B052A" w:rsidRPr="005B052A">
        <w:rPr>
          <w:rFonts w:ascii="Arial" w:hAnsi="Arial" w:cs="Arial" w:hint="cs"/>
          <w:b/>
          <w:bCs/>
          <w:spacing w:val="710"/>
          <w:sz w:val="28"/>
          <w:szCs w:val="28"/>
          <w:rtl/>
        </w:rPr>
        <w:t> </w:t>
      </w:r>
      <w:r>
        <w:rPr>
          <w:rFonts w:ascii="FrankRuehl" w:hAnsi="FrankRuehl"/>
          <w:b/>
          <w:bCs/>
          <w:sz w:val="28"/>
          <w:szCs w:val="28"/>
          <w:rtl/>
        </w:rPr>
        <w:t>שְׂפָתָיִם</w:t>
      </w:r>
      <w:r>
        <w:rPr>
          <w:rFonts w:ascii="FrankRuehl" w:hAnsi="FrankRuehl"/>
          <w:sz w:val="28"/>
          <w:szCs w:val="28"/>
          <w:rtl/>
        </w:rPr>
        <w:t xml:space="preserve"> (שמות ו, </w:t>
      </w:r>
      <w:proofErr w:type="spellStart"/>
      <w:r>
        <w:rPr>
          <w:rFonts w:ascii="FrankRuehl" w:hAnsi="FrankRuehl"/>
          <w:sz w:val="28"/>
          <w:szCs w:val="28"/>
          <w:rtl/>
        </w:rPr>
        <w:t>יב</w:t>
      </w:r>
      <w:proofErr w:type="spellEnd"/>
      <w:r>
        <w:rPr>
          <w:rFonts w:ascii="FrankRuehl" w:hAnsi="FrankRuehl"/>
          <w:sz w:val="28"/>
          <w:szCs w:val="28"/>
          <w:rtl/>
        </w:rPr>
        <w:t>).</w:t>
      </w:r>
      <w:r w:rsidR="005B052A">
        <w:rPr>
          <w:rFonts w:ascii="FrankRuehl" w:hAnsi="FrankRuehl"/>
          <w:sz w:val="28"/>
          <w:szCs w:val="28"/>
          <w:rtl/>
        </w:rPr>
        <w:tab/>
      </w:r>
    </w:p>
    <w:p w14:paraId="2314974D" w14:textId="77777777" w:rsidR="00A40D52" w:rsidRDefault="00912F03" w:rsidP="005B052A">
      <w:pPr>
        <w:jc w:val="distribute"/>
        <w:rPr>
          <w:rFonts w:ascii="FrankRuehl" w:hAnsi="FrankRuehl"/>
          <w:sz w:val="28"/>
          <w:szCs w:val="28"/>
          <w:rtl/>
        </w:rPr>
      </w:pPr>
      <w:r w:rsidRPr="005B052A">
        <w:rPr>
          <w:rStyle w:val="ac"/>
          <w:rtl/>
        </w:rPr>
        <w:t>"וידבר</w:t>
      </w:r>
      <w:r>
        <w:rPr>
          <w:rFonts w:ascii="FrankRuehl" w:hAnsi="FrankRuehl"/>
          <w:sz w:val="28"/>
          <w:szCs w:val="28"/>
          <w:rtl/>
        </w:rPr>
        <w:t xml:space="preserve"> משה" וכו' "ואיך ישמעני פרעה ואני ערל שפתים", נראה </w:t>
      </w:r>
      <w:proofErr w:type="spellStart"/>
      <w:r>
        <w:rPr>
          <w:rFonts w:ascii="FrankRuehl" w:hAnsi="FrankRuehl"/>
          <w:sz w:val="28"/>
          <w:szCs w:val="28"/>
          <w:rtl/>
        </w:rPr>
        <w:t>דתכיות</w:t>
      </w:r>
      <w:proofErr w:type="spellEnd"/>
      <w:r>
        <w:rPr>
          <w:rFonts w:ascii="FrankRuehl" w:hAnsi="FrankRuehl"/>
          <w:sz w:val="28"/>
          <w:szCs w:val="28"/>
          <w:rtl/>
        </w:rPr>
        <w:t xml:space="preserve"> </w:t>
      </w:r>
      <w:proofErr w:type="spellStart"/>
      <w:r>
        <w:rPr>
          <w:rFonts w:ascii="FrankRuehl" w:hAnsi="FrankRuehl"/>
          <w:sz w:val="28"/>
          <w:szCs w:val="28"/>
          <w:rtl/>
        </w:rPr>
        <w:t>ד"ק</w:t>
      </w:r>
      <w:proofErr w:type="spellEnd"/>
      <w:r>
        <w:rPr>
          <w:rFonts w:ascii="FrankRuehl" w:hAnsi="FrankRuehl"/>
          <w:sz w:val="28"/>
          <w:szCs w:val="28"/>
          <w:rtl/>
        </w:rPr>
        <w:t xml:space="preserve"> הכי משום </w:t>
      </w:r>
      <w:r w:rsidR="005B052A">
        <w:rPr>
          <w:rFonts w:ascii="FrankRuehl" w:hAnsi="FrankRuehl"/>
          <w:sz w:val="28"/>
          <w:szCs w:val="28"/>
          <w:rtl/>
        </w:rPr>
        <w:br/>
      </w:r>
      <w:r w:rsidR="005B052A" w:rsidRPr="005B052A">
        <w:rPr>
          <w:rFonts w:ascii="Arial" w:hAnsi="Arial" w:cs="Arial" w:hint="cs"/>
          <w:spacing w:val="857"/>
          <w:sz w:val="28"/>
          <w:szCs w:val="28"/>
          <w:rtl/>
        </w:rPr>
        <w:t> </w:t>
      </w:r>
      <w:proofErr w:type="spellStart"/>
      <w:r>
        <w:rPr>
          <w:rFonts w:ascii="FrankRuehl" w:hAnsi="FrankRuehl"/>
          <w:sz w:val="28"/>
          <w:szCs w:val="28"/>
          <w:rtl/>
        </w:rPr>
        <w:t>דדרך</w:t>
      </w:r>
      <w:proofErr w:type="spellEnd"/>
      <w:r>
        <w:rPr>
          <w:rFonts w:ascii="FrankRuehl" w:hAnsi="FrankRuehl"/>
          <w:sz w:val="28"/>
          <w:szCs w:val="28"/>
          <w:rtl/>
        </w:rPr>
        <w:t xml:space="preserve"> המלך לשלוח שליח שהוא שלם בגופו ואיש דברים, ואני ערל שפתיים ואיני ראוי לעלות על שלחן מלכים ובפרט למלך מלכי המלכים הקב"ה "ואיך ישמעני פרעה" שהוא עושה עצמו ע"ז והוא מסוג שאומר על "נעשה אדם"</w:t>
      </w:r>
      <w:r>
        <w:rPr>
          <w:rStyle w:val="a5"/>
          <w:rFonts w:ascii="FrankRuehl" w:hAnsi="FrankRuehl"/>
          <w:sz w:val="28"/>
          <w:szCs w:val="28"/>
          <w:rtl/>
        </w:rPr>
        <w:footnoteReference w:id="831"/>
      </w:r>
      <w:r>
        <w:rPr>
          <w:rFonts w:ascii="FrankRuehl" w:hAnsi="FrankRuehl"/>
          <w:sz w:val="28"/>
          <w:szCs w:val="28"/>
          <w:rtl/>
        </w:rPr>
        <w:t xml:space="preserve"> שיש ב' רשויות והם מסוג גאה וגאון ולא </w:t>
      </w:r>
      <w:proofErr w:type="spellStart"/>
      <w:r>
        <w:rPr>
          <w:rFonts w:ascii="FrankRuehl" w:hAnsi="FrankRuehl"/>
          <w:sz w:val="28"/>
          <w:szCs w:val="28"/>
          <w:rtl/>
        </w:rPr>
        <w:t>סבירא</w:t>
      </w:r>
      <w:proofErr w:type="spellEnd"/>
      <w:r>
        <w:rPr>
          <w:rFonts w:ascii="FrankRuehl" w:hAnsi="FrankRuehl"/>
          <w:sz w:val="28"/>
          <w:szCs w:val="28"/>
          <w:rtl/>
        </w:rPr>
        <w:t xml:space="preserve"> ליה הא </w:t>
      </w:r>
      <w:proofErr w:type="spellStart"/>
      <w:r>
        <w:rPr>
          <w:rFonts w:ascii="FrankRuehl" w:hAnsi="FrankRuehl"/>
          <w:sz w:val="28"/>
          <w:szCs w:val="28"/>
          <w:rtl/>
        </w:rPr>
        <w:t>דלימדה</w:t>
      </w:r>
      <w:proofErr w:type="spellEnd"/>
      <w:r>
        <w:rPr>
          <w:rFonts w:ascii="FrankRuehl" w:hAnsi="FrankRuehl"/>
          <w:sz w:val="28"/>
          <w:szCs w:val="28"/>
          <w:rtl/>
        </w:rPr>
        <w:t xml:space="preserve"> תורה דרך ארץ וכו' </w:t>
      </w:r>
      <w:proofErr w:type="spellStart"/>
      <w:r>
        <w:rPr>
          <w:rFonts w:ascii="FrankRuehl" w:hAnsi="FrankRuehl"/>
          <w:sz w:val="28"/>
          <w:szCs w:val="28"/>
          <w:rtl/>
        </w:rPr>
        <w:t>דבמקום</w:t>
      </w:r>
      <w:proofErr w:type="spellEnd"/>
      <w:r>
        <w:rPr>
          <w:rFonts w:ascii="FrankRuehl" w:hAnsi="FrankRuehl"/>
          <w:sz w:val="28"/>
          <w:szCs w:val="28"/>
          <w:rtl/>
        </w:rPr>
        <w:t xml:space="preserve"> שאתה מוצא גדולתו </w:t>
      </w:r>
      <w:proofErr w:type="spellStart"/>
      <w:r>
        <w:rPr>
          <w:rFonts w:ascii="FrankRuehl" w:hAnsi="FrankRuehl"/>
          <w:sz w:val="28"/>
          <w:szCs w:val="28"/>
          <w:rtl/>
        </w:rPr>
        <w:t>וכו</w:t>
      </w:r>
      <w:proofErr w:type="spellEnd"/>
      <w:r>
        <w:rPr>
          <w:rFonts w:ascii="FrankRuehl" w:hAnsi="FrankRuehl"/>
          <w:sz w:val="28"/>
          <w:szCs w:val="28"/>
          <w:rtl/>
        </w:rPr>
        <w:t xml:space="preserve">', </w:t>
      </w:r>
      <w:proofErr w:type="spellStart"/>
      <w:r>
        <w:rPr>
          <w:rFonts w:ascii="FrankRuehl" w:hAnsi="FrankRuehl"/>
          <w:sz w:val="28"/>
          <w:szCs w:val="28"/>
          <w:rtl/>
        </w:rPr>
        <w:t>ולפי"ז</w:t>
      </w:r>
      <w:proofErr w:type="spellEnd"/>
      <w:r>
        <w:rPr>
          <w:rFonts w:ascii="FrankRuehl" w:hAnsi="FrankRuehl"/>
          <w:sz w:val="28"/>
          <w:szCs w:val="28"/>
          <w:rtl/>
        </w:rPr>
        <w:t xml:space="preserve"> משתמש במאני </w:t>
      </w:r>
      <w:proofErr w:type="spellStart"/>
      <w:r>
        <w:rPr>
          <w:rFonts w:ascii="FrankRuehl" w:hAnsi="FrankRuehl"/>
          <w:sz w:val="28"/>
          <w:szCs w:val="28"/>
          <w:rtl/>
        </w:rPr>
        <w:t>תבירי</w:t>
      </w:r>
      <w:proofErr w:type="spellEnd"/>
      <w:r>
        <w:rPr>
          <w:rFonts w:ascii="FrankRuehl" w:hAnsi="FrankRuehl"/>
          <w:sz w:val="28"/>
          <w:szCs w:val="28"/>
          <w:rtl/>
        </w:rPr>
        <w:t xml:space="preserve"> אלא ה' מלך גאות לבש ולכן לא יאמין שאתה הוא שעשית שליח לאיש כמוני, וע"פ האמור בעניין נאמר </w:t>
      </w:r>
      <w:proofErr w:type="spellStart"/>
      <w:r>
        <w:rPr>
          <w:rFonts w:ascii="FrankRuehl" w:hAnsi="FrankRuehl"/>
          <w:sz w:val="28"/>
          <w:szCs w:val="28"/>
          <w:rtl/>
        </w:rPr>
        <w:t>דזש"ה</w:t>
      </w:r>
      <w:proofErr w:type="spellEnd"/>
      <w:r>
        <w:rPr>
          <w:rFonts w:ascii="FrankRuehl" w:hAnsi="FrankRuehl"/>
          <w:sz w:val="28"/>
          <w:szCs w:val="28"/>
          <w:rtl/>
        </w:rPr>
        <w:t xml:space="preserve"> "תועבת ה' כל גבה לב"</w:t>
      </w:r>
      <w:r>
        <w:rPr>
          <w:rStyle w:val="a5"/>
          <w:rFonts w:ascii="FrankRuehl" w:hAnsi="FrankRuehl"/>
          <w:sz w:val="28"/>
          <w:szCs w:val="28"/>
          <w:rtl/>
        </w:rPr>
        <w:footnoteReference w:id="832"/>
      </w:r>
      <w:r>
        <w:rPr>
          <w:rFonts w:ascii="FrankRuehl" w:hAnsi="FrankRuehl"/>
          <w:sz w:val="28"/>
          <w:szCs w:val="28"/>
          <w:rtl/>
        </w:rPr>
        <w:t xml:space="preserve"> </w:t>
      </w:r>
      <w:proofErr w:type="spellStart"/>
      <w:r>
        <w:rPr>
          <w:rFonts w:ascii="FrankRuehl" w:hAnsi="FrankRuehl"/>
          <w:sz w:val="28"/>
          <w:szCs w:val="28"/>
          <w:rtl/>
        </w:rPr>
        <w:t>ור"ל</w:t>
      </w:r>
      <w:proofErr w:type="spellEnd"/>
      <w:r>
        <w:rPr>
          <w:rFonts w:ascii="FrankRuehl" w:hAnsi="FrankRuehl"/>
          <w:sz w:val="28"/>
          <w:szCs w:val="28"/>
          <w:rtl/>
        </w:rPr>
        <w:t xml:space="preserve"> משום </w:t>
      </w:r>
      <w:proofErr w:type="spellStart"/>
      <w:r>
        <w:rPr>
          <w:rFonts w:ascii="FrankRuehl" w:hAnsi="FrankRuehl"/>
          <w:sz w:val="28"/>
          <w:szCs w:val="28"/>
          <w:rtl/>
        </w:rPr>
        <w:t>דהגבה</w:t>
      </w:r>
      <w:proofErr w:type="spellEnd"/>
      <w:r>
        <w:rPr>
          <w:rFonts w:ascii="FrankRuehl" w:hAnsi="FrankRuehl"/>
          <w:sz w:val="28"/>
          <w:szCs w:val="28"/>
          <w:rtl/>
        </w:rPr>
        <w:t xml:space="preserve"> לב משמע ליה דיש ב' רשויות חס ושלום, ולכן </w:t>
      </w:r>
      <w:proofErr w:type="spellStart"/>
      <w:r>
        <w:rPr>
          <w:rFonts w:ascii="FrankRuehl" w:hAnsi="FrankRuehl"/>
          <w:sz w:val="28"/>
          <w:szCs w:val="28"/>
          <w:rtl/>
        </w:rPr>
        <w:t>חשיב</w:t>
      </w:r>
      <w:proofErr w:type="spellEnd"/>
      <w:r>
        <w:rPr>
          <w:rFonts w:ascii="FrankRuehl" w:hAnsi="FrankRuehl"/>
          <w:sz w:val="28"/>
          <w:szCs w:val="28"/>
          <w:rtl/>
        </w:rPr>
        <w:t xml:space="preserve"> תועבת ה' ועליו נאמר "לא תביא תועבה אל ביתך"</w:t>
      </w:r>
      <w:r>
        <w:rPr>
          <w:rStyle w:val="a5"/>
          <w:rFonts w:ascii="FrankRuehl" w:hAnsi="FrankRuehl"/>
          <w:sz w:val="28"/>
          <w:szCs w:val="28"/>
          <w:rtl/>
        </w:rPr>
        <w:footnoteReference w:id="833"/>
      </w:r>
      <w:r>
        <w:rPr>
          <w:rFonts w:ascii="FrankRuehl" w:hAnsi="FrankRuehl"/>
          <w:sz w:val="28"/>
          <w:szCs w:val="28"/>
          <w:rtl/>
        </w:rPr>
        <w:t xml:space="preserve"> </w:t>
      </w:r>
      <w:proofErr w:type="spellStart"/>
      <w:r>
        <w:rPr>
          <w:rFonts w:ascii="FrankRuehl" w:hAnsi="FrankRuehl"/>
          <w:sz w:val="28"/>
          <w:szCs w:val="28"/>
          <w:rtl/>
        </w:rPr>
        <w:t>וכו</w:t>
      </w:r>
      <w:proofErr w:type="spellEnd"/>
      <w:r>
        <w:rPr>
          <w:rFonts w:ascii="FrankRuehl" w:hAnsi="FrankRuehl"/>
          <w:sz w:val="28"/>
          <w:szCs w:val="28"/>
          <w:rtl/>
        </w:rPr>
        <w:t xml:space="preserve">', </w:t>
      </w:r>
      <w:proofErr w:type="spellStart"/>
      <w:r>
        <w:rPr>
          <w:rFonts w:ascii="FrankRuehl" w:hAnsi="FrankRuehl"/>
          <w:sz w:val="28"/>
          <w:szCs w:val="28"/>
          <w:rtl/>
        </w:rPr>
        <w:t>ורחימא</w:t>
      </w:r>
      <w:proofErr w:type="spellEnd"/>
      <w:r>
        <w:rPr>
          <w:rFonts w:ascii="FrankRuehl" w:hAnsi="FrankRuehl"/>
          <w:sz w:val="28"/>
          <w:szCs w:val="28"/>
          <w:rtl/>
        </w:rPr>
        <w:t xml:space="preserve"> </w:t>
      </w:r>
      <w:proofErr w:type="spellStart"/>
      <w:r>
        <w:rPr>
          <w:rFonts w:ascii="FrankRuehl" w:hAnsi="FrankRuehl"/>
          <w:sz w:val="28"/>
          <w:szCs w:val="28"/>
          <w:rtl/>
        </w:rPr>
        <w:t>דנפשאי</w:t>
      </w:r>
      <w:proofErr w:type="spellEnd"/>
      <w:r>
        <w:rPr>
          <w:rFonts w:ascii="FrankRuehl" w:hAnsi="FrankRuehl"/>
          <w:sz w:val="28"/>
          <w:szCs w:val="28"/>
          <w:rtl/>
        </w:rPr>
        <w:t xml:space="preserve"> </w:t>
      </w:r>
      <w:proofErr w:type="spellStart"/>
      <w:r>
        <w:rPr>
          <w:rFonts w:ascii="FrankRuehl" w:hAnsi="FrankRuehl"/>
          <w:sz w:val="28"/>
          <w:szCs w:val="28"/>
          <w:rtl/>
        </w:rPr>
        <w:t>א"ח</w:t>
      </w:r>
      <w:proofErr w:type="spellEnd"/>
      <w:r>
        <w:rPr>
          <w:rFonts w:ascii="FrankRuehl" w:hAnsi="FrankRuehl"/>
          <w:sz w:val="28"/>
          <w:szCs w:val="28"/>
          <w:rtl/>
        </w:rPr>
        <w:t xml:space="preserve"> טוב וחסד החכם המופלא סי' מרדכי </w:t>
      </w:r>
      <w:proofErr w:type="spellStart"/>
      <w:r>
        <w:rPr>
          <w:rFonts w:ascii="FrankRuehl" w:hAnsi="FrankRuehl"/>
          <w:sz w:val="28"/>
          <w:szCs w:val="28"/>
          <w:rtl/>
        </w:rPr>
        <w:t>אלחייך</w:t>
      </w:r>
      <w:proofErr w:type="spellEnd"/>
      <w:r>
        <w:rPr>
          <w:rFonts w:ascii="FrankRuehl" w:hAnsi="FrankRuehl"/>
          <w:sz w:val="28"/>
          <w:szCs w:val="28"/>
          <w:rtl/>
        </w:rPr>
        <w:t xml:space="preserve"> הי"ו פירש לפסוק דידן </w:t>
      </w:r>
      <w:proofErr w:type="spellStart"/>
      <w:r>
        <w:rPr>
          <w:rFonts w:ascii="FrankRuehl" w:hAnsi="FrankRuehl"/>
          <w:sz w:val="28"/>
          <w:szCs w:val="28"/>
          <w:rtl/>
        </w:rPr>
        <w:t>דה"ק</w:t>
      </w:r>
      <w:proofErr w:type="spellEnd"/>
      <w:r>
        <w:rPr>
          <w:rFonts w:ascii="FrankRuehl" w:hAnsi="FrankRuehl"/>
          <w:sz w:val="28"/>
          <w:szCs w:val="28"/>
          <w:rtl/>
        </w:rPr>
        <w:t xml:space="preserve"> </w:t>
      </w:r>
      <w:proofErr w:type="spellStart"/>
      <w:r>
        <w:rPr>
          <w:rFonts w:ascii="FrankRuehl" w:hAnsi="FrankRuehl"/>
          <w:sz w:val="28"/>
          <w:szCs w:val="28"/>
          <w:rtl/>
        </w:rPr>
        <w:t>דכיון</w:t>
      </w:r>
      <w:proofErr w:type="spellEnd"/>
      <w:r>
        <w:rPr>
          <w:rFonts w:ascii="FrankRuehl" w:hAnsi="FrankRuehl"/>
          <w:sz w:val="28"/>
          <w:szCs w:val="28"/>
          <w:rtl/>
        </w:rPr>
        <w:t xml:space="preserve"> שאני ערל שפתיים משום כשהייתי קטן ולקחתי כתר מלכות מראשו וניסו אותי </w:t>
      </w:r>
      <w:proofErr w:type="spellStart"/>
      <w:r>
        <w:rPr>
          <w:rFonts w:ascii="FrankRuehl" w:hAnsi="FrankRuehl"/>
          <w:sz w:val="28"/>
          <w:szCs w:val="28"/>
          <w:rtl/>
        </w:rPr>
        <w:t>בענין</w:t>
      </w:r>
      <w:proofErr w:type="spellEnd"/>
      <w:r>
        <w:rPr>
          <w:rFonts w:ascii="FrankRuehl" w:hAnsi="FrankRuehl"/>
          <w:sz w:val="28"/>
          <w:szCs w:val="28"/>
          <w:rtl/>
        </w:rPr>
        <w:t xml:space="preserve"> המרגליות והאש </w:t>
      </w:r>
      <w:proofErr w:type="spellStart"/>
      <w:r>
        <w:rPr>
          <w:rFonts w:ascii="FrankRuehl" w:hAnsi="FrankRuehl"/>
          <w:sz w:val="28"/>
          <w:szCs w:val="28"/>
          <w:rtl/>
        </w:rPr>
        <w:t>וכו</w:t>
      </w:r>
      <w:proofErr w:type="spellEnd"/>
      <w:r>
        <w:rPr>
          <w:rFonts w:ascii="FrankRuehl" w:hAnsi="FrankRuehl"/>
          <w:sz w:val="28"/>
          <w:szCs w:val="28"/>
          <w:rtl/>
        </w:rPr>
        <w:t xml:space="preserve">', א"כ אפוא עתה יזכור לי עוונות ולא ישמע אלי ואדרבה יש חשש </w:t>
      </w:r>
      <w:proofErr w:type="spellStart"/>
      <w:r>
        <w:rPr>
          <w:rFonts w:ascii="FrankRuehl" w:hAnsi="FrankRuehl"/>
          <w:sz w:val="28"/>
          <w:szCs w:val="28"/>
          <w:rtl/>
        </w:rPr>
        <w:t>להרגני</w:t>
      </w:r>
      <w:proofErr w:type="spellEnd"/>
      <w:r>
        <w:rPr>
          <w:rFonts w:ascii="FrankRuehl" w:hAnsi="FrankRuehl"/>
          <w:sz w:val="28"/>
          <w:szCs w:val="28"/>
          <w:rtl/>
        </w:rPr>
        <w:t xml:space="preserve"> חס ושלום, </w:t>
      </w:r>
      <w:proofErr w:type="spellStart"/>
      <w:r>
        <w:rPr>
          <w:rFonts w:ascii="FrankRuehl" w:hAnsi="FrankRuehl"/>
          <w:sz w:val="28"/>
          <w:szCs w:val="28"/>
          <w:rtl/>
        </w:rPr>
        <w:t>ולפ"ז</w:t>
      </w:r>
      <w:proofErr w:type="spellEnd"/>
      <w:r>
        <w:rPr>
          <w:rFonts w:ascii="FrankRuehl" w:hAnsi="FrankRuehl"/>
          <w:sz w:val="28"/>
          <w:szCs w:val="28"/>
          <w:rtl/>
        </w:rPr>
        <w:t xml:space="preserve"> מב' צדדים לא ישמעני פרעה וע"פ האמור אפשר </w:t>
      </w:r>
      <w:proofErr w:type="spellStart"/>
      <w:r>
        <w:rPr>
          <w:rFonts w:ascii="FrankRuehl" w:hAnsi="FrankRuehl"/>
          <w:sz w:val="28"/>
          <w:szCs w:val="28"/>
          <w:rtl/>
        </w:rPr>
        <w:t>דז"ש</w:t>
      </w:r>
      <w:proofErr w:type="spellEnd"/>
      <w:r>
        <w:rPr>
          <w:rFonts w:ascii="FrankRuehl" w:hAnsi="FrankRuehl"/>
          <w:sz w:val="28"/>
          <w:szCs w:val="28"/>
          <w:rtl/>
        </w:rPr>
        <w:t xml:space="preserve"> ג"כ בפרשת שמות בעת שנגלה אליו השי"ת ואמר לו ואשלחך וכו' אמר מי אנכי </w:t>
      </w:r>
      <w:proofErr w:type="spellStart"/>
      <w:r>
        <w:rPr>
          <w:rFonts w:ascii="FrankRuehl" w:hAnsi="FrankRuehl"/>
          <w:sz w:val="28"/>
          <w:szCs w:val="28"/>
          <w:rtl/>
        </w:rPr>
        <w:t>ור"ל</w:t>
      </w:r>
      <w:proofErr w:type="spellEnd"/>
      <w:r>
        <w:rPr>
          <w:rFonts w:ascii="FrankRuehl" w:hAnsi="FrankRuehl"/>
          <w:sz w:val="28"/>
          <w:szCs w:val="28"/>
          <w:rtl/>
        </w:rPr>
        <w:t xml:space="preserve"> ג"כ הכי כיון שאני ערל שפתיים ומאני </w:t>
      </w:r>
      <w:proofErr w:type="spellStart"/>
      <w:r>
        <w:rPr>
          <w:rFonts w:ascii="FrankRuehl" w:hAnsi="FrankRuehl"/>
          <w:sz w:val="28"/>
          <w:szCs w:val="28"/>
          <w:rtl/>
        </w:rPr>
        <w:t>תבירי</w:t>
      </w:r>
      <w:proofErr w:type="spellEnd"/>
      <w:r>
        <w:rPr>
          <w:rFonts w:ascii="FrankRuehl" w:hAnsi="FrankRuehl"/>
          <w:sz w:val="28"/>
          <w:szCs w:val="28"/>
          <w:rtl/>
        </w:rPr>
        <w:t xml:space="preserve"> והוא פרעה שעושה עצמו ע"ז לא שייך בי השליחות וגם יש אחריות שלא יזכור </w:t>
      </w:r>
      <w:proofErr w:type="spellStart"/>
      <w:r>
        <w:rPr>
          <w:rFonts w:ascii="FrankRuehl" w:hAnsi="FrankRuehl"/>
          <w:sz w:val="28"/>
          <w:szCs w:val="28"/>
          <w:rtl/>
        </w:rPr>
        <w:t>גירסא</w:t>
      </w:r>
      <w:proofErr w:type="spellEnd"/>
      <w:r>
        <w:rPr>
          <w:rFonts w:ascii="FrankRuehl" w:hAnsi="FrankRuehl"/>
          <w:sz w:val="28"/>
          <w:szCs w:val="28"/>
          <w:rtl/>
        </w:rPr>
        <w:t xml:space="preserve"> </w:t>
      </w:r>
      <w:proofErr w:type="spellStart"/>
      <w:r>
        <w:rPr>
          <w:rFonts w:ascii="FrankRuehl" w:hAnsi="FrankRuehl"/>
          <w:sz w:val="28"/>
          <w:szCs w:val="28"/>
          <w:rtl/>
        </w:rPr>
        <w:t>דינקותא</w:t>
      </w:r>
      <w:proofErr w:type="spellEnd"/>
      <w:r>
        <w:rPr>
          <w:rFonts w:ascii="FrankRuehl" w:hAnsi="FrankRuehl"/>
          <w:sz w:val="28"/>
          <w:szCs w:val="28"/>
          <w:rtl/>
        </w:rPr>
        <w:t xml:space="preserve"> ויהרגני, ואמר לו השי"ת כי אהיה עמך </w:t>
      </w:r>
      <w:proofErr w:type="spellStart"/>
      <w:r>
        <w:rPr>
          <w:rFonts w:ascii="FrankRuehl" w:hAnsi="FrankRuehl"/>
          <w:sz w:val="28"/>
          <w:szCs w:val="28"/>
          <w:rtl/>
        </w:rPr>
        <w:t>דבמקום</w:t>
      </w:r>
      <w:proofErr w:type="spellEnd"/>
      <w:r>
        <w:rPr>
          <w:rFonts w:ascii="FrankRuehl" w:hAnsi="FrankRuehl"/>
          <w:sz w:val="28"/>
          <w:szCs w:val="28"/>
          <w:rtl/>
        </w:rPr>
        <w:t xml:space="preserve"> גדולתו וכו' וגם של"ת ולא תחת מפרעה כי "ה' שומרך"</w:t>
      </w:r>
      <w:r>
        <w:rPr>
          <w:rStyle w:val="a5"/>
          <w:rFonts w:ascii="FrankRuehl" w:hAnsi="FrankRuehl"/>
          <w:sz w:val="28"/>
          <w:szCs w:val="28"/>
          <w:rtl/>
        </w:rPr>
        <w:footnoteReference w:id="834"/>
      </w:r>
      <w:r>
        <w:rPr>
          <w:rFonts w:ascii="FrankRuehl" w:hAnsi="FrankRuehl"/>
          <w:sz w:val="28"/>
          <w:szCs w:val="28"/>
          <w:rtl/>
        </w:rPr>
        <w:t>.</w:t>
      </w:r>
      <w:r w:rsidR="005B052A">
        <w:rPr>
          <w:rFonts w:ascii="FrankRuehl" w:hAnsi="FrankRuehl"/>
          <w:sz w:val="28"/>
          <w:szCs w:val="28"/>
          <w:rtl/>
        </w:rPr>
        <w:tab/>
      </w:r>
    </w:p>
    <w:p w14:paraId="5398BD59" w14:textId="46D98D75" w:rsidR="00912F03" w:rsidRPr="005B052A" w:rsidRDefault="00912F03" w:rsidP="005B052A">
      <w:pPr>
        <w:jc w:val="distribute"/>
        <w:rPr>
          <w:rStyle w:val="ac"/>
          <w:rtl/>
        </w:rPr>
      </w:pPr>
    </w:p>
    <w:p w14:paraId="25A4CFF5" w14:textId="018FBBEF" w:rsidR="00912F03" w:rsidRDefault="00912F03" w:rsidP="005B052A">
      <w:pPr>
        <w:jc w:val="distribute"/>
        <w:rPr>
          <w:rFonts w:ascii="FrankRuehl" w:hAnsi="FrankRuehl"/>
          <w:sz w:val="28"/>
          <w:szCs w:val="28"/>
          <w:rtl/>
        </w:rPr>
      </w:pPr>
      <w:r w:rsidRPr="005B052A">
        <w:rPr>
          <w:rStyle w:val="ac"/>
          <w:rtl/>
        </w:rPr>
        <w:t>וַאֲנִי</w:t>
      </w:r>
      <w:r>
        <w:rPr>
          <w:rFonts w:ascii="FrankRuehl" w:hAnsi="FrankRuehl"/>
          <w:b/>
          <w:bCs/>
          <w:sz w:val="28"/>
          <w:szCs w:val="28"/>
          <w:rtl/>
        </w:rPr>
        <w:t xml:space="preserve"> אַקְשֶׁה אֶת לֵב פַּרְעֹה וְהִרְבֵּיתִי אֶת </w:t>
      </w:r>
      <w:proofErr w:type="spellStart"/>
      <w:r>
        <w:rPr>
          <w:rFonts w:ascii="FrankRuehl" w:hAnsi="FrankRuehl"/>
          <w:b/>
          <w:bCs/>
          <w:sz w:val="28"/>
          <w:szCs w:val="28"/>
          <w:rtl/>
        </w:rPr>
        <w:t>אֹתֹתַי</w:t>
      </w:r>
      <w:proofErr w:type="spellEnd"/>
      <w:r>
        <w:rPr>
          <w:rFonts w:ascii="FrankRuehl" w:hAnsi="FrankRuehl"/>
          <w:b/>
          <w:bCs/>
          <w:sz w:val="28"/>
          <w:szCs w:val="28"/>
          <w:rtl/>
        </w:rPr>
        <w:t xml:space="preserve"> וְאֶת מוֹפְתַי בְּאֶרֶץ מִצְרָיִם</w:t>
      </w:r>
      <w:r>
        <w:rPr>
          <w:rFonts w:ascii="FrankRuehl" w:hAnsi="FrankRuehl"/>
          <w:sz w:val="28"/>
          <w:szCs w:val="28"/>
          <w:rtl/>
        </w:rPr>
        <w:t xml:space="preserve"> (שמות ז, ג).</w:t>
      </w:r>
      <w:r w:rsidR="005B052A">
        <w:rPr>
          <w:rFonts w:ascii="FrankRuehl" w:hAnsi="FrankRuehl"/>
          <w:sz w:val="28"/>
          <w:szCs w:val="28"/>
          <w:rtl/>
        </w:rPr>
        <w:tab/>
      </w:r>
    </w:p>
    <w:p w14:paraId="3ECAAE90" w14:textId="022967C4" w:rsidR="00912F03" w:rsidRDefault="00912F03" w:rsidP="005B052A">
      <w:pPr>
        <w:jc w:val="distribute"/>
        <w:rPr>
          <w:rFonts w:ascii="FrankRuehl" w:hAnsi="FrankRuehl"/>
          <w:b/>
          <w:bCs/>
          <w:sz w:val="28"/>
          <w:szCs w:val="28"/>
          <w:rtl/>
        </w:rPr>
      </w:pPr>
      <w:r w:rsidRPr="005B052A">
        <w:rPr>
          <w:rStyle w:val="ac"/>
          <w:rtl/>
        </w:rPr>
        <w:t>רש"י</w:t>
      </w:r>
      <w:r>
        <w:rPr>
          <w:rFonts w:ascii="FrankRuehl" w:hAnsi="FrankRuehl"/>
          <w:b/>
          <w:bCs/>
          <w:sz w:val="28"/>
          <w:szCs w:val="28"/>
          <w:rtl/>
        </w:rPr>
        <w:t xml:space="preserve"> בד"ה ואני אקשה. מאחר שהרשיע והתריס כנגדי, וגלוי לפני שאין נחת רוח באומות </w:t>
      </w:r>
      <w:r w:rsidR="005B052A">
        <w:rPr>
          <w:rFonts w:ascii="FrankRuehl" w:hAnsi="FrankRuehl"/>
          <w:b/>
          <w:bCs/>
          <w:sz w:val="28"/>
          <w:szCs w:val="28"/>
          <w:rtl/>
        </w:rPr>
        <w:br/>
      </w:r>
      <w:r w:rsidR="005B052A" w:rsidRPr="005B052A">
        <w:rPr>
          <w:rFonts w:ascii="Arial" w:hAnsi="Arial" w:cs="Arial" w:hint="cs"/>
          <w:b/>
          <w:bCs/>
          <w:spacing w:val="627"/>
          <w:sz w:val="28"/>
          <w:szCs w:val="28"/>
          <w:rtl/>
        </w:rPr>
        <w:t> </w:t>
      </w:r>
      <w:r>
        <w:rPr>
          <w:rFonts w:ascii="FrankRuehl" w:hAnsi="FrankRuehl"/>
          <w:b/>
          <w:bCs/>
          <w:sz w:val="28"/>
          <w:szCs w:val="28"/>
          <w:rtl/>
        </w:rPr>
        <w:t xml:space="preserve">עובדי אלילים, לתת לב שלם לשוב, טוב לי שיתקשה לבו, למען הרבות בו </w:t>
      </w:r>
      <w:proofErr w:type="spellStart"/>
      <w:r>
        <w:rPr>
          <w:rFonts w:ascii="FrankRuehl" w:hAnsi="FrankRuehl"/>
          <w:b/>
          <w:bCs/>
          <w:sz w:val="28"/>
          <w:szCs w:val="28"/>
          <w:rtl/>
        </w:rPr>
        <w:t>אותותי</w:t>
      </w:r>
      <w:proofErr w:type="spellEnd"/>
      <w:r>
        <w:rPr>
          <w:rFonts w:ascii="FrankRuehl" w:hAnsi="FrankRuehl"/>
          <w:b/>
          <w:bCs/>
          <w:sz w:val="28"/>
          <w:szCs w:val="28"/>
          <w:rtl/>
        </w:rPr>
        <w:t xml:space="preserve"> ותכירו את </w:t>
      </w:r>
      <w:proofErr w:type="spellStart"/>
      <w:r>
        <w:rPr>
          <w:rFonts w:ascii="FrankRuehl" w:hAnsi="FrankRuehl"/>
          <w:b/>
          <w:bCs/>
          <w:sz w:val="28"/>
          <w:szCs w:val="28"/>
          <w:rtl/>
        </w:rPr>
        <w:t>גבורותי</w:t>
      </w:r>
      <w:proofErr w:type="spellEnd"/>
      <w:r>
        <w:rPr>
          <w:rFonts w:ascii="FrankRuehl" w:hAnsi="FrankRuehl"/>
          <w:b/>
          <w:bCs/>
          <w:sz w:val="28"/>
          <w:szCs w:val="28"/>
          <w:rtl/>
        </w:rPr>
        <w:t xml:space="preserve">, וכן מדתו של הקדוש ב"ה, מביא פורענות על האומות עובדי אלילים, כדי שישמעו ישראל וייראו, שנאמר הכרתי גוים נשמו </w:t>
      </w:r>
      <w:proofErr w:type="spellStart"/>
      <w:r>
        <w:rPr>
          <w:rFonts w:ascii="FrankRuehl" w:hAnsi="FrankRuehl"/>
          <w:b/>
          <w:bCs/>
          <w:sz w:val="28"/>
          <w:szCs w:val="28"/>
          <w:rtl/>
        </w:rPr>
        <w:t>פנותם</w:t>
      </w:r>
      <w:proofErr w:type="spellEnd"/>
      <w:r>
        <w:rPr>
          <w:rFonts w:ascii="FrankRuehl" w:hAnsi="FrankRuehl"/>
          <w:b/>
          <w:bCs/>
          <w:sz w:val="28"/>
          <w:szCs w:val="28"/>
          <w:rtl/>
        </w:rPr>
        <w:t xml:space="preserve"> וגו' (צפניה ג, ו.), אמרתי אך תיראי אותי </w:t>
      </w:r>
      <w:proofErr w:type="spellStart"/>
      <w:r>
        <w:rPr>
          <w:rFonts w:ascii="FrankRuehl" w:hAnsi="FrankRuehl"/>
          <w:b/>
          <w:bCs/>
          <w:sz w:val="28"/>
          <w:szCs w:val="28"/>
          <w:rtl/>
        </w:rPr>
        <w:t>תקחי</w:t>
      </w:r>
      <w:proofErr w:type="spellEnd"/>
      <w:r>
        <w:rPr>
          <w:rFonts w:ascii="FrankRuehl" w:hAnsi="FrankRuehl"/>
          <w:b/>
          <w:bCs/>
          <w:sz w:val="28"/>
          <w:szCs w:val="28"/>
          <w:rtl/>
        </w:rPr>
        <w:t xml:space="preserve"> מוסר (שם ז.), ואף על פי כן בחמש מכות הראשונות לא נאמר ויחזק ה' את </w:t>
      </w:r>
      <w:r>
        <w:rPr>
          <w:rFonts w:ascii="FrankRuehl" w:hAnsi="FrankRuehl"/>
          <w:b/>
          <w:bCs/>
          <w:sz w:val="28"/>
          <w:szCs w:val="28"/>
          <w:rtl/>
        </w:rPr>
        <w:lastRenderedPageBreak/>
        <w:t xml:space="preserve">לב פרעה, אלא ויחזק לב פרעה. (ועיין </w:t>
      </w:r>
      <w:proofErr w:type="spellStart"/>
      <w:r>
        <w:rPr>
          <w:rFonts w:ascii="FrankRuehl" w:hAnsi="FrankRuehl"/>
          <w:b/>
          <w:bCs/>
          <w:sz w:val="28"/>
          <w:szCs w:val="28"/>
          <w:rtl/>
        </w:rPr>
        <w:t>ברא"ם</w:t>
      </w:r>
      <w:proofErr w:type="spellEnd"/>
      <w:r>
        <w:rPr>
          <w:rFonts w:ascii="FrankRuehl" w:hAnsi="FrankRuehl"/>
          <w:b/>
          <w:bCs/>
          <w:sz w:val="28"/>
          <w:szCs w:val="28"/>
          <w:rtl/>
        </w:rPr>
        <w:t xml:space="preserve"> שגורס כאן דבור המתחיל בלכתך לשוב עד שמתים בידך, </w:t>
      </w:r>
      <w:proofErr w:type="spellStart"/>
      <w:r>
        <w:rPr>
          <w:rFonts w:ascii="FrankRuehl" w:hAnsi="FrankRuehl"/>
          <w:b/>
          <w:bCs/>
          <w:sz w:val="28"/>
          <w:szCs w:val="28"/>
          <w:rtl/>
        </w:rPr>
        <w:t>וכדלעיל</w:t>
      </w:r>
      <w:proofErr w:type="spellEnd"/>
      <w:r>
        <w:rPr>
          <w:rFonts w:ascii="FrankRuehl" w:hAnsi="FrankRuehl"/>
          <w:b/>
          <w:bCs/>
          <w:sz w:val="28"/>
          <w:szCs w:val="28"/>
          <w:rtl/>
        </w:rPr>
        <w:t xml:space="preserve"> בפרשת שמות בפסוק בלכתך לשוב ע"ש):</w:t>
      </w:r>
      <w:r w:rsidR="005B052A">
        <w:rPr>
          <w:rFonts w:ascii="FrankRuehl" w:hAnsi="FrankRuehl"/>
          <w:b/>
          <w:bCs/>
          <w:sz w:val="28"/>
          <w:szCs w:val="28"/>
          <w:rtl/>
        </w:rPr>
        <w:tab/>
      </w:r>
    </w:p>
    <w:p w14:paraId="738026DE" w14:textId="77777777" w:rsidR="00A40D52" w:rsidRDefault="00912F03" w:rsidP="005B052A">
      <w:pPr>
        <w:jc w:val="distribute"/>
        <w:rPr>
          <w:rFonts w:ascii="FrankRuehl" w:hAnsi="FrankRuehl"/>
          <w:sz w:val="28"/>
          <w:szCs w:val="28"/>
          <w:rtl/>
        </w:rPr>
      </w:pPr>
      <w:proofErr w:type="spellStart"/>
      <w:r w:rsidRPr="005B052A">
        <w:rPr>
          <w:rStyle w:val="ac"/>
          <w:rtl/>
        </w:rPr>
        <w:t>רא"ם</w:t>
      </w:r>
      <w:proofErr w:type="spellEnd"/>
      <w:r>
        <w:rPr>
          <w:rFonts w:ascii="FrankRuehl" w:hAnsi="FrankRuehl"/>
          <w:sz w:val="28"/>
          <w:szCs w:val="28"/>
          <w:rtl/>
        </w:rPr>
        <w:t xml:space="preserve"> בד"ה מאחר שהרשיע והתריס כנגדי וכו'</w:t>
      </w:r>
      <w:r>
        <w:rPr>
          <w:rStyle w:val="a5"/>
          <w:rFonts w:ascii="FrankRuehl" w:hAnsi="FrankRuehl"/>
          <w:sz w:val="28"/>
          <w:szCs w:val="28"/>
          <w:rtl/>
        </w:rPr>
        <w:footnoteReference w:id="835"/>
      </w:r>
      <w:r>
        <w:rPr>
          <w:rFonts w:ascii="FrankRuehl" w:hAnsi="FrankRuehl"/>
          <w:sz w:val="28"/>
          <w:szCs w:val="28"/>
          <w:rtl/>
        </w:rPr>
        <w:t xml:space="preserve">, נ"ב עיין </w:t>
      </w:r>
      <w:proofErr w:type="spellStart"/>
      <w:r>
        <w:rPr>
          <w:rFonts w:ascii="FrankRuehl" w:hAnsi="FrankRuehl"/>
          <w:sz w:val="28"/>
          <w:szCs w:val="28"/>
          <w:rtl/>
        </w:rPr>
        <w:t>מ"ש</w:t>
      </w:r>
      <w:proofErr w:type="spellEnd"/>
      <w:r>
        <w:rPr>
          <w:rFonts w:ascii="FrankRuehl" w:hAnsi="FrankRuehl"/>
          <w:sz w:val="28"/>
          <w:szCs w:val="28"/>
          <w:rtl/>
        </w:rPr>
        <w:t xml:space="preserve"> שם</w:t>
      </w:r>
      <w:r>
        <w:rPr>
          <w:rStyle w:val="a5"/>
          <w:rFonts w:ascii="FrankRuehl" w:hAnsi="FrankRuehl"/>
          <w:sz w:val="28"/>
          <w:szCs w:val="28"/>
          <w:rtl/>
        </w:rPr>
        <w:footnoteReference w:id="836"/>
      </w:r>
      <w:r>
        <w:rPr>
          <w:rFonts w:ascii="FrankRuehl" w:hAnsi="FrankRuehl"/>
          <w:sz w:val="28"/>
          <w:szCs w:val="28"/>
          <w:rtl/>
        </w:rPr>
        <w:t xml:space="preserve"> בע"ב.</w:t>
      </w:r>
      <w:r w:rsidR="005B052A">
        <w:rPr>
          <w:rFonts w:ascii="FrankRuehl" w:hAnsi="FrankRuehl"/>
          <w:sz w:val="28"/>
          <w:szCs w:val="28"/>
          <w:rtl/>
        </w:rPr>
        <w:tab/>
      </w:r>
    </w:p>
    <w:p w14:paraId="072B37AC" w14:textId="67FD179F" w:rsidR="002F2FB0" w:rsidRPr="005B052A" w:rsidRDefault="002F2FB0" w:rsidP="005B052A">
      <w:pPr>
        <w:jc w:val="distribute"/>
        <w:rPr>
          <w:rStyle w:val="ac"/>
          <w:rtl/>
        </w:rPr>
      </w:pPr>
    </w:p>
    <w:p w14:paraId="55A95085" w14:textId="6D588A08" w:rsidR="00912F03" w:rsidRDefault="00912F03" w:rsidP="005B052A">
      <w:pPr>
        <w:jc w:val="distribute"/>
        <w:rPr>
          <w:rFonts w:ascii="FrankRuehl" w:hAnsi="FrankRuehl"/>
          <w:sz w:val="28"/>
          <w:szCs w:val="28"/>
          <w:rtl/>
        </w:rPr>
      </w:pPr>
      <w:r w:rsidRPr="005B052A">
        <w:rPr>
          <w:rStyle w:val="ac"/>
          <w:rtl/>
        </w:rPr>
        <w:t>וַיַּרְא</w:t>
      </w:r>
      <w:r>
        <w:rPr>
          <w:rFonts w:ascii="FrankRuehl" w:hAnsi="FrankRuehl"/>
          <w:b/>
          <w:bCs/>
          <w:sz w:val="28"/>
          <w:szCs w:val="28"/>
          <w:rtl/>
        </w:rPr>
        <w:t xml:space="preserve"> פַּרְעֹה כִּי </w:t>
      </w:r>
      <w:proofErr w:type="spellStart"/>
      <w:r>
        <w:rPr>
          <w:rFonts w:ascii="FrankRuehl" w:hAnsi="FrankRuehl"/>
          <w:b/>
          <w:bCs/>
          <w:sz w:val="28"/>
          <w:szCs w:val="28"/>
          <w:rtl/>
        </w:rPr>
        <w:t>הָיְתָה</w:t>
      </w:r>
      <w:proofErr w:type="spellEnd"/>
      <w:r>
        <w:rPr>
          <w:rFonts w:ascii="FrankRuehl" w:hAnsi="FrankRuehl"/>
          <w:b/>
          <w:bCs/>
          <w:sz w:val="28"/>
          <w:szCs w:val="28"/>
          <w:rtl/>
        </w:rPr>
        <w:t xml:space="preserve"> </w:t>
      </w:r>
      <w:proofErr w:type="spellStart"/>
      <w:r>
        <w:rPr>
          <w:rFonts w:ascii="FrankRuehl" w:hAnsi="FrankRuehl"/>
          <w:b/>
          <w:bCs/>
          <w:sz w:val="28"/>
          <w:szCs w:val="28"/>
          <w:rtl/>
        </w:rPr>
        <w:t>הָרְוָחָה</w:t>
      </w:r>
      <w:proofErr w:type="spellEnd"/>
      <w:r>
        <w:rPr>
          <w:rFonts w:ascii="FrankRuehl" w:hAnsi="FrankRuehl"/>
          <w:b/>
          <w:bCs/>
          <w:sz w:val="28"/>
          <w:szCs w:val="28"/>
          <w:rtl/>
        </w:rPr>
        <w:t xml:space="preserve"> וְהַכְבֵּד אֶת לִבּוֹ וְלֹא שָׁמַע </w:t>
      </w:r>
      <w:proofErr w:type="spellStart"/>
      <w:r>
        <w:rPr>
          <w:rFonts w:ascii="FrankRuehl" w:hAnsi="FrankRuehl"/>
          <w:b/>
          <w:bCs/>
          <w:sz w:val="28"/>
          <w:szCs w:val="28"/>
          <w:rtl/>
        </w:rPr>
        <w:t>אֲלֵהֶם</w:t>
      </w:r>
      <w:proofErr w:type="spellEnd"/>
      <w:r>
        <w:rPr>
          <w:rFonts w:ascii="FrankRuehl" w:hAnsi="FrankRuehl"/>
          <w:b/>
          <w:bCs/>
          <w:sz w:val="28"/>
          <w:szCs w:val="28"/>
          <w:rtl/>
        </w:rPr>
        <w:t xml:space="preserve"> כַּאֲשֶׁר דִּבֶּר יְהוָֹה</w:t>
      </w:r>
      <w:r>
        <w:rPr>
          <w:rFonts w:ascii="FrankRuehl" w:hAnsi="FrankRuehl"/>
          <w:sz w:val="28"/>
          <w:szCs w:val="28"/>
          <w:rtl/>
        </w:rPr>
        <w:t xml:space="preserve"> (שמות ח, יא).</w:t>
      </w:r>
      <w:r w:rsidR="005B052A">
        <w:rPr>
          <w:rFonts w:ascii="FrankRuehl" w:hAnsi="FrankRuehl"/>
          <w:sz w:val="28"/>
          <w:szCs w:val="28"/>
          <w:rtl/>
        </w:rPr>
        <w:tab/>
      </w:r>
    </w:p>
    <w:p w14:paraId="7FBA1BC3" w14:textId="77777777" w:rsidR="00A40D52" w:rsidRDefault="00912F03" w:rsidP="005B052A">
      <w:pPr>
        <w:jc w:val="distribute"/>
        <w:rPr>
          <w:rFonts w:ascii="FrankRuehl" w:hAnsi="FrankRuehl"/>
          <w:sz w:val="28"/>
          <w:szCs w:val="28"/>
          <w:rtl/>
        </w:rPr>
      </w:pPr>
      <w:r w:rsidRPr="005B052A">
        <w:rPr>
          <w:rStyle w:val="ac"/>
          <w:rtl/>
        </w:rPr>
        <w:t>רש"י</w:t>
      </w:r>
      <w:r>
        <w:rPr>
          <w:rFonts w:ascii="FrankRuehl" w:hAnsi="FrankRuehl"/>
          <w:sz w:val="28"/>
          <w:szCs w:val="28"/>
          <w:rtl/>
        </w:rPr>
        <w:t xml:space="preserve"> בד"ה כאשר דיבר ה', והיכן דיבר </w:t>
      </w:r>
      <w:proofErr w:type="spellStart"/>
      <w:r>
        <w:rPr>
          <w:rFonts w:ascii="FrankRuehl" w:hAnsi="FrankRuehl"/>
          <w:sz w:val="28"/>
          <w:szCs w:val="28"/>
          <w:rtl/>
        </w:rPr>
        <w:t>וכו</w:t>
      </w:r>
      <w:proofErr w:type="spellEnd"/>
      <w:r>
        <w:rPr>
          <w:rFonts w:ascii="FrankRuehl" w:hAnsi="FrankRuehl"/>
          <w:sz w:val="28"/>
          <w:szCs w:val="28"/>
          <w:rtl/>
        </w:rPr>
        <w:t xml:space="preserve">', </w:t>
      </w:r>
      <w:proofErr w:type="spellStart"/>
      <w:r>
        <w:rPr>
          <w:rFonts w:ascii="FrankRuehl" w:hAnsi="FrankRuehl"/>
          <w:sz w:val="28"/>
          <w:szCs w:val="28"/>
          <w:rtl/>
        </w:rPr>
        <w:t>נ"כ</w:t>
      </w:r>
      <w:proofErr w:type="spellEnd"/>
      <w:r>
        <w:rPr>
          <w:rFonts w:ascii="FrankRuehl" w:hAnsi="FrankRuehl"/>
          <w:sz w:val="28"/>
          <w:szCs w:val="28"/>
          <w:rtl/>
        </w:rPr>
        <w:t xml:space="preserve"> עיין </w:t>
      </w:r>
      <w:proofErr w:type="spellStart"/>
      <w:r>
        <w:rPr>
          <w:rFonts w:ascii="FrankRuehl" w:hAnsi="FrankRuehl"/>
          <w:sz w:val="28"/>
          <w:szCs w:val="28"/>
          <w:rtl/>
        </w:rPr>
        <w:t>מ"ש</w:t>
      </w:r>
      <w:proofErr w:type="spellEnd"/>
      <w:r>
        <w:rPr>
          <w:rFonts w:ascii="FrankRuehl" w:hAnsi="FrankRuehl"/>
          <w:sz w:val="28"/>
          <w:szCs w:val="28"/>
          <w:rtl/>
        </w:rPr>
        <w:t xml:space="preserve"> בספרי הקטן זרע יצחק בפרשת </w:t>
      </w:r>
      <w:r w:rsidR="005B052A">
        <w:rPr>
          <w:rFonts w:ascii="FrankRuehl" w:hAnsi="FrankRuehl"/>
          <w:sz w:val="28"/>
          <w:szCs w:val="28"/>
          <w:rtl/>
        </w:rPr>
        <w:br/>
      </w:r>
      <w:r w:rsidR="005B052A" w:rsidRPr="005B052A">
        <w:rPr>
          <w:rFonts w:ascii="Arial" w:hAnsi="Arial" w:cs="Arial" w:hint="cs"/>
          <w:spacing w:val="627"/>
          <w:sz w:val="28"/>
          <w:szCs w:val="28"/>
          <w:rtl/>
        </w:rPr>
        <w:t> </w:t>
      </w:r>
      <w:proofErr w:type="spellStart"/>
      <w:r>
        <w:rPr>
          <w:rFonts w:ascii="FrankRuehl" w:hAnsi="FrankRuehl"/>
          <w:sz w:val="28"/>
          <w:szCs w:val="28"/>
          <w:rtl/>
        </w:rPr>
        <w:t>וארא</w:t>
      </w:r>
      <w:proofErr w:type="spellEnd"/>
      <w:r>
        <w:rPr>
          <w:rFonts w:ascii="FrankRuehl" w:hAnsi="FrankRuehl"/>
          <w:sz w:val="28"/>
          <w:szCs w:val="28"/>
          <w:rtl/>
        </w:rPr>
        <w:t xml:space="preserve"> דף ה ע"ב וגם ע"ד הנחלת יעקב</w:t>
      </w:r>
      <w:r>
        <w:rPr>
          <w:rStyle w:val="a5"/>
          <w:rFonts w:ascii="FrankRuehl" w:hAnsi="FrankRuehl"/>
          <w:sz w:val="28"/>
          <w:szCs w:val="28"/>
          <w:rtl/>
        </w:rPr>
        <w:footnoteReference w:id="837"/>
      </w:r>
      <w:r>
        <w:rPr>
          <w:rFonts w:ascii="FrankRuehl" w:hAnsi="FrankRuehl"/>
          <w:sz w:val="28"/>
          <w:szCs w:val="28"/>
          <w:rtl/>
        </w:rPr>
        <w:t>.</w:t>
      </w:r>
      <w:r w:rsidR="005B052A">
        <w:rPr>
          <w:rFonts w:ascii="FrankRuehl" w:hAnsi="FrankRuehl"/>
          <w:sz w:val="28"/>
          <w:szCs w:val="28"/>
          <w:rtl/>
        </w:rPr>
        <w:tab/>
      </w:r>
    </w:p>
    <w:p w14:paraId="453B38B6" w14:textId="1660195F" w:rsidR="00912F03" w:rsidRPr="005B052A" w:rsidRDefault="00912F03" w:rsidP="005B052A">
      <w:pPr>
        <w:jc w:val="distribute"/>
        <w:rPr>
          <w:rStyle w:val="ac"/>
          <w:rtl/>
        </w:rPr>
      </w:pPr>
    </w:p>
    <w:p w14:paraId="0BFB76C3" w14:textId="0FA3D49C" w:rsidR="00912F03" w:rsidRDefault="00912F03" w:rsidP="005B052A">
      <w:pPr>
        <w:jc w:val="distribute"/>
        <w:rPr>
          <w:rFonts w:ascii="FrankRuehl" w:hAnsi="FrankRuehl"/>
          <w:sz w:val="28"/>
          <w:szCs w:val="28"/>
          <w:rtl/>
        </w:rPr>
      </w:pPr>
      <w:r w:rsidRPr="005B052A">
        <w:rPr>
          <w:rStyle w:val="ac"/>
          <w:rtl/>
        </w:rPr>
        <w:t>וְהִפְלֵיתִי</w:t>
      </w:r>
      <w:r>
        <w:rPr>
          <w:rFonts w:ascii="FrankRuehl" w:hAnsi="FrankRuehl"/>
          <w:b/>
          <w:bCs/>
          <w:sz w:val="28"/>
          <w:szCs w:val="28"/>
          <w:rtl/>
        </w:rPr>
        <w:t xml:space="preserve"> בַיּוֹם הַהוּא אֶת אֶרֶץ </w:t>
      </w:r>
      <w:proofErr w:type="spellStart"/>
      <w:r>
        <w:rPr>
          <w:rFonts w:ascii="FrankRuehl" w:hAnsi="FrankRuehl"/>
          <w:b/>
          <w:bCs/>
          <w:sz w:val="28"/>
          <w:szCs w:val="28"/>
          <w:rtl/>
        </w:rPr>
        <w:t>גֹּשֶׁן</w:t>
      </w:r>
      <w:proofErr w:type="spellEnd"/>
      <w:r>
        <w:rPr>
          <w:rFonts w:ascii="FrankRuehl" w:hAnsi="FrankRuehl"/>
          <w:b/>
          <w:bCs/>
          <w:sz w:val="28"/>
          <w:szCs w:val="28"/>
          <w:rtl/>
        </w:rPr>
        <w:t xml:space="preserve"> אֲשֶׁר עַמִּי עֹמֵד עָלֶיהָ לְבִלְתִּי הֱיוֹת שָׁם עָרֹב לְמַעַן תֵּדַע כִּי </w:t>
      </w:r>
      <w:r w:rsidR="005B052A">
        <w:rPr>
          <w:rFonts w:ascii="FrankRuehl" w:hAnsi="FrankRuehl"/>
          <w:b/>
          <w:bCs/>
          <w:sz w:val="28"/>
          <w:szCs w:val="28"/>
          <w:rtl/>
        </w:rPr>
        <w:br/>
      </w:r>
      <w:r w:rsidR="005B052A" w:rsidRPr="005B052A">
        <w:rPr>
          <w:rFonts w:ascii="Arial" w:hAnsi="Arial" w:cs="Arial" w:hint="cs"/>
          <w:b/>
          <w:bCs/>
          <w:spacing w:val="1015"/>
          <w:sz w:val="28"/>
          <w:szCs w:val="28"/>
          <w:rtl/>
        </w:rPr>
        <w:t> </w:t>
      </w:r>
      <w:r>
        <w:rPr>
          <w:rFonts w:ascii="FrankRuehl" w:hAnsi="FrankRuehl"/>
          <w:b/>
          <w:bCs/>
          <w:sz w:val="28"/>
          <w:szCs w:val="28"/>
          <w:rtl/>
        </w:rPr>
        <w:t>אֲנִי יְהֹוָה בְּקֶרֶב הָאָרֶץ</w:t>
      </w:r>
      <w:r>
        <w:rPr>
          <w:rFonts w:ascii="FrankRuehl" w:hAnsi="FrankRuehl"/>
          <w:sz w:val="28"/>
          <w:szCs w:val="28"/>
          <w:rtl/>
        </w:rPr>
        <w:t xml:space="preserve"> (שמות ח, </w:t>
      </w:r>
      <w:proofErr w:type="spellStart"/>
      <w:r>
        <w:rPr>
          <w:rFonts w:ascii="FrankRuehl" w:hAnsi="FrankRuehl"/>
          <w:sz w:val="28"/>
          <w:szCs w:val="28"/>
          <w:rtl/>
        </w:rPr>
        <w:t>יח</w:t>
      </w:r>
      <w:proofErr w:type="spellEnd"/>
      <w:r>
        <w:rPr>
          <w:rFonts w:ascii="FrankRuehl" w:hAnsi="FrankRuehl"/>
          <w:sz w:val="28"/>
          <w:szCs w:val="28"/>
          <w:rtl/>
        </w:rPr>
        <w:t>).</w:t>
      </w:r>
      <w:r w:rsidR="005B052A">
        <w:rPr>
          <w:rFonts w:ascii="FrankRuehl" w:hAnsi="FrankRuehl"/>
          <w:sz w:val="28"/>
          <w:szCs w:val="28"/>
          <w:rtl/>
        </w:rPr>
        <w:tab/>
      </w:r>
    </w:p>
    <w:p w14:paraId="11F1FF6F" w14:textId="77777777" w:rsidR="00A40D52" w:rsidRDefault="00912F03" w:rsidP="005B052A">
      <w:pPr>
        <w:jc w:val="distribute"/>
        <w:rPr>
          <w:rFonts w:ascii="FrankRuehl" w:hAnsi="FrankRuehl"/>
          <w:sz w:val="28"/>
          <w:szCs w:val="28"/>
          <w:rtl/>
        </w:rPr>
      </w:pPr>
      <w:r w:rsidRPr="005B052A">
        <w:rPr>
          <w:rStyle w:val="ac"/>
          <w:rtl/>
        </w:rPr>
        <w:t>"והפליתי</w:t>
      </w:r>
      <w:r>
        <w:rPr>
          <w:rFonts w:ascii="FrankRuehl" w:hAnsi="FrankRuehl"/>
          <w:sz w:val="28"/>
          <w:szCs w:val="28"/>
          <w:rtl/>
        </w:rPr>
        <w:t xml:space="preserve"> ביום ההוא" וכו' "לבלתי היות שם ערוב" וכו' ע"כ, לכאורה </w:t>
      </w:r>
      <w:proofErr w:type="spellStart"/>
      <w:r>
        <w:rPr>
          <w:rFonts w:ascii="FrankRuehl" w:hAnsi="FrankRuehl"/>
          <w:sz w:val="28"/>
          <w:szCs w:val="28"/>
          <w:rtl/>
        </w:rPr>
        <w:t>י"ל</w:t>
      </w:r>
      <w:proofErr w:type="spellEnd"/>
      <w:r>
        <w:rPr>
          <w:rFonts w:ascii="FrankRuehl" w:hAnsi="FrankRuehl"/>
          <w:sz w:val="28"/>
          <w:szCs w:val="28"/>
          <w:rtl/>
        </w:rPr>
        <w:t xml:space="preserve"> </w:t>
      </w:r>
      <w:proofErr w:type="spellStart"/>
      <w:r>
        <w:rPr>
          <w:rFonts w:ascii="FrankRuehl" w:hAnsi="FrankRuehl"/>
          <w:sz w:val="28"/>
          <w:szCs w:val="28"/>
          <w:rtl/>
        </w:rPr>
        <w:t>אמאי</w:t>
      </w:r>
      <w:proofErr w:type="spellEnd"/>
      <w:r>
        <w:rPr>
          <w:rFonts w:ascii="FrankRuehl" w:hAnsi="FrankRuehl"/>
          <w:sz w:val="28"/>
          <w:szCs w:val="28"/>
          <w:rtl/>
        </w:rPr>
        <w:t xml:space="preserve"> במכות </w:t>
      </w:r>
      <w:r w:rsidR="005B052A">
        <w:rPr>
          <w:rFonts w:ascii="FrankRuehl" w:hAnsi="FrankRuehl"/>
          <w:sz w:val="28"/>
          <w:szCs w:val="28"/>
          <w:rtl/>
        </w:rPr>
        <w:br/>
      </w:r>
      <w:r w:rsidR="005B052A" w:rsidRPr="005B052A">
        <w:rPr>
          <w:rFonts w:ascii="Arial" w:hAnsi="Arial" w:cs="Arial" w:hint="cs"/>
          <w:spacing w:val="1172"/>
          <w:sz w:val="28"/>
          <w:szCs w:val="28"/>
          <w:rtl/>
        </w:rPr>
        <w:t> </w:t>
      </w:r>
      <w:r>
        <w:rPr>
          <w:rFonts w:ascii="FrankRuehl" w:hAnsi="FrankRuehl"/>
          <w:sz w:val="28"/>
          <w:szCs w:val="28"/>
          <w:rtl/>
        </w:rPr>
        <w:t xml:space="preserve">הקודמים לא אמר והפליתי </w:t>
      </w:r>
      <w:proofErr w:type="spellStart"/>
      <w:r>
        <w:rPr>
          <w:rFonts w:ascii="FrankRuehl" w:hAnsi="FrankRuehl"/>
          <w:sz w:val="28"/>
          <w:szCs w:val="28"/>
          <w:rtl/>
        </w:rPr>
        <w:t>וכו</w:t>
      </w:r>
      <w:proofErr w:type="spellEnd"/>
      <w:r>
        <w:rPr>
          <w:rFonts w:ascii="FrankRuehl" w:hAnsi="FrankRuehl"/>
          <w:sz w:val="28"/>
          <w:szCs w:val="28"/>
          <w:rtl/>
        </w:rPr>
        <w:t xml:space="preserve">', ונראה ע"פ </w:t>
      </w:r>
      <w:proofErr w:type="spellStart"/>
      <w:r>
        <w:rPr>
          <w:rFonts w:ascii="FrankRuehl" w:hAnsi="FrankRuehl"/>
          <w:sz w:val="28"/>
          <w:szCs w:val="28"/>
          <w:rtl/>
        </w:rPr>
        <w:t>מ"ש</w:t>
      </w:r>
      <w:proofErr w:type="spellEnd"/>
      <w:r>
        <w:rPr>
          <w:rFonts w:ascii="FrankRuehl" w:hAnsi="FrankRuehl"/>
          <w:sz w:val="28"/>
          <w:szCs w:val="28"/>
          <w:rtl/>
        </w:rPr>
        <w:t xml:space="preserve"> רז"ל</w:t>
      </w:r>
      <w:r>
        <w:rPr>
          <w:rStyle w:val="a5"/>
          <w:rFonts w:ascii="FrankRuehl" w:hAnsi="FrankRuehl"/>
          <w:sz w:val="28"/>
          <w:szCs w:val="28"/>
          <w:rtl/>
        </w:rPr>
        <w:footnoteReference w:id="838"/>
      </w:r>
      <w:r>
        <w:rPr>
          <w:rFonts w:ascii="FrankRuehl" w:hAnsi="FrankRuehl"/>
          <w:sz w:val="28"/>
          <w:szCs w:val="28"/>
          <w:rtl/>
        </w:rPr>
        <w:t xml:space="preserve"> ראויים היו ישראל ללקות במכת ערוב אלא שלקו המצריים במקומם ע"כ, וא"כ כיון שהיו ישראל ראויים ללקות במכה זו לא תאמר שלפחות ילקו עמהם ג"כ אלא "והפליתי", ועיקר מה שהיו ראויים ללקות </w:t>
      </w:r>
      <w:r>
        <w:rPr>
          <w:rFonts w:ascii="FrankRuehl" w:hAnsi="FrankRuehl"/>
          <w:sz w:val="28"/>
          <w:szCs w:val="28"/>
          <w:rtl/>
        </w:rPr>
        <w:lastRenderedPageBreak/>
        <w:t xml:space="preserve">במכת ערוב אפשר לומר קצת טעם משום שאמרו ז"ל שתוקף </w:t>
      </w:r>
      <w:proofErr w:type="spellStart"/>
      <w:r>
        <w:rPr>
          <w:rFonts w:ascii="FrankRuehl" w:hAnsi="FrankRuehl"/>
          <w:sz w:val="28"/>
          <w:szCs w:val="28"/>
          <w:rtl/>
        </w:rPr>
        <w:t>השיעבוד</w:t>
      </w:r>
      <w:proofErr w:type="spellEnd"/>
      <w:r>
        <w:rPr>
          <w:rFonts w:ascii="FrankRuehl" w:hAnsi="FrankRuehl"/>
          <w:sz w:val="28"/>
          <w:szCs w:val="28"/>
          <w:rtl/>
        </w:rPr>
        <w:t xml:space="preserve"> היה ע"י </w:t>
      </w:r>
      <w:proofErr w:type="spellStart"/>
      <w:r>
        <w:rPr>
          <w:rFonts w:ascii="FrankRuehl" w:hAnsi="FrankRuehl"/>
          <w:sz w:val="28"/>
          <w:szCs w:val="28"/>
          <w:rtl/>
        </w:rPr>
        <w:t>שנתערבו</w:t>
      </w:r>
      <w:proofErr w:type="spellEnd"/>
      <w:r>
        <w:rPr>
          <w:rFonts w:ascii="FrankRuehl" w:hAnsi="FrankRuehl"/>
          <w:sz w:val="28"/>
          <w:szCs w:val="28"/>
          <w:rtl/>
        </w:rPr>
        <w:t xml:space="preserve"> עם המצריים ולמדו להיות צרי עין כמותם וא"כ בדין </w:t>
      </w:r>
      <w:proofErr w:type="spellStart"/>
      <w:r>
        <w:rPr>
          <w:rFonts w:ascii="FrankRuehl" w:hAnsi="FrankRuehl"/>
          <w:sz w:val="28"/>
          <w:szCs w:val="28"/>
          <w:rtl/>
        </w:rPr>
        <w:t>עירובא</w:t>
      </w:r>
      <w:proofErr w:type="spellEnd"/>
      <w:r>
        <w:rPr>
          <w:rFonts w:ascii="FrankRuehl" w:hAnsi="FrankRuehl"/>
          <w:sz w:val="28"/>
          <w:szCs w:val="28"/>
          <w:rtl/>
        </w:rPr>
        <w:t xml:space="preserve"> היה ראוי ללקות במכת ערוב, ושמא גרים</w:t>
      </w:r>
      <w:r>
        <w:rPr>
          <w:rStyle w:val="a5"/>
          <w:rFonts w:ascii="FrankRuehl" w:hAnsi="FrankRuehl"/>
          <w:sz w:val="28"/>
          <w:szCs w:val="28"/>
          <w:rtl/>
        </w:rPr>
        <w:footnoteReference w:id="839"/>
      </w:r>
      <w:r>
        <w:rPr>
          <w:rFonts w:ascii="FrankRuehl" w:hAnsi="FrankRuehl"/>
          <w:sz w:val="28"/>
          <w:szCs w:val="28"/>
          <w:rtl/>
        </w:rPr>
        <w:t xml:space="preserve"> לולא ה' שהיה לנו שלקו המצרים במקומם, ומזה אפשר לומר </w:t>
      </w:r>
      <w:proofErr w:type="spellStart"/>
      <w:r>
        <w:rPr>
          <w:rFonts w:ascii="FrankRuehl" w:hAnsi="FrankRuehl"/>
          <w:sz w:val="28"/>
          <w:szCs w:val="28"/>
          <w:rtl/>
        </w:rPr>
        <w:t>דזש"ה</w:t>
      </w:r>
      <w:proofErr w:type="spellEnd"/>
      <w:r>
        <w:rPr>
          <w:rFonts w:ascii="FrankRuehl" w:hAnsi="FrankRuehl"/>
          <w:sz w:val="28"/>
          <w:szCs w:val="28"/>
          <w:rtl/>
        </w:rPr>
        <w:t xml:space="preserve"> במזמור ק'</w:t>
      </w:r>
      <w:r>
        <w:rPr>
          <w:rStyle w:val="a5"/>
          <w:rFonts w:ascii="FrankRuehl" w:hAnsi="FrankRuehl"/>
          <w:sz w:val="28"/>
          <w:szCs w:val="28"/>
          <w:rtl/>
        </w:rPr>
        <w:footnoteReference w:id="840"/>
      </w:r>
      <w:r>
        <w:rPr>
          <w:rFonts w:ascii="FrankRuehl" w:hAnsi="FrankRuehl"/>
          <w:sz w:val="28"/>
          <w:szCs w:val="28"/>
          <w:rtl/>
        </w:rPr>
        <w:t xml:space="preserve"> "ויתערבו בגויים וילמדו מעשיהם" ר"ל שהיו צרי עין ומזה </w:t>
      </w:r>
      <w:proofErr w:type="spellStart"/>
      <w:r>
        <w:rPr>
          <w:rFonts w:ascii="FrankRuehl" w:hAnsi="FrankRuehl"/>
          <w:sz w:val="28"/>
          <w:szCs w:val="28"/>
          <w:rtl/>
        </w:rPr>
        <w:t>חשיב</w:t>
      </w:r>
      <w:proofErr w:type="spellEnd"/>
      <w:r>
        <w:rPr>
          <w:rFonts w:ascii="FrankRuehl" w:hAnsi="FrankRuehl"/>
          <w:sz w:val="28"/>
          <w:szCs w:val="28"/>
          <w:rtl/>
        </w:rPr>
        <w:t xml:space="preserve"> "ויעבדו את עצביהם"</w:t>
      </w:r>
      <w:r>
        <w:rPr>
          <w:rStyle w:val="a5"/>
          <w:rFonts w:ascii="FrankRuehl" w:hAnsi="FrankRuehl"/>
          <w:sz w:val="28"/>
          <w:szCs w:val="28"/>
          <w:rtl/>
        </w:rPr>
        <w:footnoteReference w:id="841"/>
      </w:r>
      <w:r>
        <w:rPr>
          <w:rFonts w:ascii="FrankRuehl" w:hAnsi="FrankRuehl"/>
          <w:sz w:val="28"/>
          <w:szCs w:val="28"/>
          <w:rtl/>
        </w:rPr>
        <w:t xml:space="preserve"> שהמעלים עין מן הצדקה כעובד ע"ז</w:t>
      </w:r>
      <w:r>
        <w:rPr>
          <w:rStyle w:val="a5"/>
          <w:rFonts w:ascii="FrankRuehl" w:hAnsi="FrankRuehl"/>
          <w:sz w:val="28"/>
          <w:szCs w:val="28"/>
          <w:rtl/>
        </w:rPr>
        <w:footnoteReference w:id="842"/>
      </w:r>
      <w:r>
        <w:rPr>
          <w:rFonts w:ascii="FrankRuehl" w:hAnsi="FrankRuehl"/>
          <w:sz w:val="28"/>
          <w:szCs w:val="28"/>
          <w:rtl/>
        </w:rPr>
        <w:t xml:space="preserve">, וגם "ויהיו להם למוקש" </w:t>
      </w:r>
      <w:proofErr w:type="spellStart"/>
      <w:r>
        <w:rPr>
          <w:rFonts w:ascii="FrankRuehl" w:hAnsi="FrankRuehl"/>
          <w:sz w:val="28"/>
          <w:szCs w:val="28"/>
          <w:rtl/>
        </w:rPr>
        <w:t>שה"ל</w:t>
      </w:r>
      <w:proofErr w:type="spellEnd"/>
      <w:r>
        <w:rPr>
          <w:rFonts w:ascii="FrankRuehl" w:hAnsi="FrankRuehl"/>
          <w:sz w:val="28"/>
          <w:szCs w:val="28"/>
          <w:rtl/>
        </w:rPr>
        <w:t xml:space="preserve"> תוקף </w:t>
      </w:r>
      <w:proofErr w:type="spellStart"/>
      <w:r>
        <w:rPr>
          <w:rFonts w:ascii="FrankRuehl" w:hAnsi="FrankRuehl"/>
          <w:sz w:val="28"/>
          <w:szCs w:val="28"/>
          <w:rtl/>
        </w:rPr>
        <w:t>השיעבוד</w:t>
      </w:r>
      <w:proofErr w:type="spellEnd"/>
      <w:r>
        <w:rPr>
          <w:rFonts w:ascii="FrankRuehl" w:hAnsi="FrankRuehl"/>
          <w:sz w:val="28"/>
          <w:szCs w:val="28"/>
          <w:rtl/>
        </w:rPr>
        <w:t xml:space="preserve"> ומוקש וצער גדול ע"י זה זאת, ועוד "ויזבחו בניהם ובנותיהם לשדים וישפכו דם נקי בניהם" וכו' מידי דהוי שע"י מצות הצדקה יחיו הבנים כמ"ש</w:t>
      </w:r>
      <w:r>
        <w:rPr>
          <w:rStyle w:val="a5"/>
          <w:rFonts w:ascii="FrankRuehl" w:hAnsi="FrankRuehl"/>
          <w:sz w:val="28"/>
          <w:szCs w:val="28"/>
          <w:rtl/>
        </w:rPr>
        <w:footnoteReference w:id="843"/>
      </w:r>
      <w:r>
        <w:rPr>
          <w:rFonts w:ascii="FrankRuehl" w:hAnsi="FrankRuehl"/>
          <w:sz w:val="28"/>
          <w:szCs w:val="28"/>
          <w:rtl/>
        </w:rPr>
        <w:t xml:space="preserve"> האומר סלע זו לצדקה בשביל שיחיה בני הרי זה צדיק גמור, ומכלל הן אתה שומע לאו ח"ו, </w:t>
      </w:r>
      <w:proofErr w:type="spellStart"/>
      <w:r>
        <w:rPr>
          <w:rFonts w:ascii="FrankRuehl" w:hAnsi="FrankRuehl"/>
          <w:sz w:val="28"/>
          <w:szCs w:val="28"/>
          <w:rtl/>
        </w:rPr>
        <w:t>דמשום</w:t>
      </w:r>
      <w:proofErr w:type="spellEnd"/>
      <w:r>
        <w:rPr>
          <w:rFonts w:ascii="FrankRuehl" w:hAnsi="FrankRuehl"/>
          <w:sz w:val="28"/>
          <w:szCs w:val="28"/>
          <w:rtl/>
        </w:rPr>
        <w:t xml:space="preserve"> שהיו צרי עין גרמו </w:t>
      </w:r>
      <w:proofErr w:type="spellStart"/>
      <w:r>
        <w:rPr>
          <w:rFonts w:ascii="FrankRuehl" w:hAnsi="FrankRuehl"/>
          <w:sz w:val="28"/>
          <w:szCs w:val="28"/>
          <w:rtl/>
        </w:rPr>
        <w:t>לסטרא</w:t>
      </w:r>
      <w:proofErr w:type="spellEnd"/>
      <w:r>
        <w:rPr>
          <w:rFonts w:ascii="FrankRuehl" w:hAnsi="FrankRuehl"/>
          <w:sz w:val="28"/>
          <w:szCs w:val="28"/>
          <w:rtl/>
        </w:rPr>
        <w:t xml:space="preserve"> אחרא שישלטו בבנים וישפכו דם נקי, גם יש בכלל שגרמו בכלל קושי שיעבוד שהיו שוחטים הבנים ולוקחים דמם </w:t>
      </w:r>
      <w:proofErr w:type="spellStart"/>
      <w:r>
        <w:rPr>
          <w:rFonts w:ascii="FrankRuehl" w:hAnsi="FrankRuehl"/>
          <w:sz w:val="28"/>
          <w:szCs w:val="28"/>
          <w:rtl/>
        </w:rPr>
        <w:t>כשנצטרע</w:t>
      </w:r>
      <w:proofErr w:type="spellEnd"/>
      <w:r>
        <w:rPr>
          <w:rFonts w:ascii="FrankRuehl" w:hAnsi="FrankRuehl"/>
          <w:sz w:val="28"/>
          <w:szCs w:val="28"/>
          <w:rtl/>
        </w:rPr>
        <w:t xml:space="preserve"> פרעה משום "אשר זבחו" </w:t>
      </w:r>
      <w:proofErr w:type="spellStart"/>
      <w:r>
        <w:rPr>
          <w:rFonts w:ascii="FrankRuehl" w:hAnsi="FrankRuehl"/>
          <w:sz w:val="28"/>
          <w:szCs w:val="28"/>
          <w:rtl/>
        </w:rPr>
        <w:t>וכו</w:t>
      </w:r>
      <w:proofErr w:type="spellEnd"/>
      <w:r>
        <w:rPr>
          <w:rFonts w:ascii="FrankRuehl" w:hAnsi="FrankRuehl"/>
          <w:sz w:val="28"/>
          <w:szCs w:val="28"/>
          <w:rtl/>
        </w:rPr>
        <w:t xml:space="preserve">', שהיו צרי עין </w:t>
      </w:r>
      <w:proofErr w:type="spellStart"/>
      <w:r>
        <w:rPr>
          <w:rFonts w:ascii="FrankRuehl" w:hAnsi="FrankRuehl"/>
          <w:sz w:val="28"/>
          <w:szCs w:val="28"/>
          <w:rtl/>
        </w:rPr>
        <w:t>דה"ל</w:t>
      </w:r>
      <w:proofErr w:type="spellEnd"/>
      <w:r>
        <w:rPr>
          <w:rFonts w:ascii="FrankRuehl" w:hAnsi="FrankRuehl"/>
          <w:sz w:val="28"/>
          <w:szCs w:val="28"/>
          <w:rtl/>
        </w:rPr>
        <w:t xml:space="preserve"> כעובדי ע"ז לכן "</w:t>
      </w:r>
      <w:proofErr w:type="spellStart"/>
      <w:r>
        <w:rPr>
          <w:rFonts w:ascii="FrankRuehl" w:hAnsi="FrankRuehl"/>
          <w:sz w:val="28"/>
          <w:szCs w:val="28"/>
          <w:rtl/>
        </w:rPr>
        <w:t>ותחנף</w:t>
      </w:r>
      <w:proofErr w:type="spellEnd"/>
      <w:r>
        <w:rPr>
          <w:rFonts w:ascii="FrankRuehl" w:hAnsi="FrankRuehl"/>
          <w:sz w:val="28"/>
          <w:szCs w:val="28"/>
          <w:rtl/>
        </w:rPr>
        <w:t xml:space="preserve"> הארץ בדמים" של הבנים והבנות שהיה רוחץ בדמיהם, וסיים "וילחצום אויביהם" וכו' והיינו קושי </w:t>
      </w:r>
      <w:proofErr w:type="spellStart"/>
      <w:r>
        <w:rPr>
          <w:rFonts w:ascii="FrankRuehl" w:hAnsi="FrankRuehl"/>
          <w:sz w:val="28"/>
          <w:szCs w:val="28"/>
          <w:rtl/>
        </w:rPr>
        <w:t>השיעבוד</w:t>
      </w:r>
      <w:proofErr w:type="spellEnd"/>
      <w:r>
        <w:rPr>
          <w:rFonts w:ascii="FrankRuehl" w:hAnsi="FrankRuehl"/>
          <w:sz w:val="28"/>
          <w:szCs w:val="28"/>
          <w:rtl/>
        </w:rPr>
        <w:t xml:space="preserve"> עליהם ועל בניהם וכאמור ומזה </w:t>
      </w:r>
      <w:proofErr w:type="spellStart"/>
      <w:r>
        <w:rPr>
          <w:rFonts w:ascii="FrankRuehl" w:hAnsi="FrankRuehl"/>
          <w:sz w:val="28"/>
          <w:szCs w:val="28"/>
          <w:rtl/>
        </w:rPr>
        <w:t>י"ל</w:t>
      </w:r>
      <w:proofErr w:type="spellEnd"/>
      <w:r>
        <w:rPr>
          <w:rFonts w:ascii="FrankRuehl" w:hAnsi="FrankRuehl"/>
          <w:sz w:val="28"/>
          <w:szCs w:val="28"/>
          <w:rtl/>
        </w:rPr>
        <w:t xml:space="preserve"> </w:t>
      </w:r>
      <w:proofErr w:type="spellStart"/>
      <w:r>
        <w:rPr>
          <w:rFonts w:ascii="FrankRuehl" w:hAnsi="FrankRuehl"/>
          <w:sz w:val="28"/>
          <w:szCs w:val="28"/>
          <w:rtl/>
        </w:rPr>
        <w:t>דמשום</w:t>
      </w:r>
      <w:proofErr w:type="spellEnd"/>
      <w:r>
        <w:rPr>
          <w:rFonts w:ascii="FrankRuehl" w:hAnsi="FrankRuehl"/>
          <w:sz w:val="28"/>
          <w:szCs w:val="28"/>
          <w:rtl/>
        </w:rPr>
        <w:t xml:space="preserve"> הכי שלמה המלך עליו השלום אמר ב' פעמים "וצדקה תציל ממות"</w:t>
      </w:r>
      <w:r>
        <w:rPr>
          <w:rStyle w:val="a5"/>
          <w:rFonts w:ascii="FrankRuehl" w:hAnsi="FrankRuehl"/>
          <w:sz w:val="28"/>
          <w:szCs w:val="28"/>
          <w:rtl/>
        </w:rPr>
        <w:footnoteReference w:id="844"/>
      </w:r>
      <w:r>
        <w:rPr>
          <w:rFonts w:ascii="FrankRuehl" w:hAnsi="FrankRuehl"/>
          <w:sz w:val="28"/>
          <w:szCs w:val="28"/>
          <w:rtl/>
        </w:rPr>
        <w:t>: א' על עצמו ואחד על בניו, ובש"ס</w:t>
      </w:r>
      <w:r>
        <w:rPr>
          <w:rStyle w:val="a5"/>
          <w:rFonts w:ascii="FrankRuehl" w:hAnsi="FrankRuehl"/>
          <w:sz w:val="28"/>
          <w:szCs w:val="28"/>
          <w:rtl/>
        </w:rPr>
        <w:footnoteReference w:id="845"/>
      </w:r>
      <w:r>
        <w:rPr>
          <w:rFonts w:ascii="FrankRuehl" w:hAnsi="FrankRuehl"/>
          <w:sz w:val="28"/>
          <w:szCs w:val="28"/>
          <w:rtl/>
        </w:rPr>
        <w:t xml:space="preserve"> תירצו אחד ממיתה עצמה ואחד </w:t>
      </w:r>
      <w:proofErr w:type="spellStart"/>
      <w:r>
        <w:rPr>
          <w:rFonts w:ascii="FrankRuehl" w:hAnsi="FrankRuehl"/>
          <w:sz w:val="28"/>
          <w:szCs w:val="28"/>
          <w:rtl/>
        </w:rPr>
        <w:t>שמצלת</w:t>
      </w:r>
      <w:proofErr w:type="spellEnd"/>
      <w:r>
        <w:rPr>
          <w:rFonts w:ascii="FrankRuehl" w:hAnsi="FrankRuehl"/>
          <w:sz w:val="28"/>
          <w:szCs w:val="28"/>
          <w:rtl/>
        </w:rPr>
        <w:t xml:space="preserve"> מדינה של </w:t>
      </w:r>
      <w:proofErr w:type="spellStart"/>
      <w:r>
        <w:rPr>
          <w:rFonts w:ascii="FrankRuehl" w:hAnsi="FrankRuehl"/>
          <w:sz w:val="28"/>
          <w:szCs w:val="28"/>
          <w:rtl/>
        </w:rPr>
        <w:t>גהינם</w:t>
      </w:r>
      <w:proofErr w:type="spellEnd"/>
      <w:r>
        <w:rPr>
          <w:rFonts w:ascii="FrankRuehl" w:hAnsi="FrankRuehl"/>
          <w:sz w:val="28"/>
          <w:szCs w:val="28"/>
          <w:rtl/>
        </w:rPr>
        <w:t xml:space="preserve">, ואפשר שזהו </w:t>
      </w:r>
      <w:proofErr w:type="spellStart"/>
      <w:r>
        <w:rPr>
          <w:rFonts w:ascii="FrankRuehl" w:hAnsi="FrankRuehl"/>
          <w:sz w:val="28"/>
          <w:szCs w:val="28"/>
          <w:rtl/>
        </w:rPr>
        <w:t>מ"ש</w:t>
      </w:r>
      <w:proofErr w:type="spellEnd"/>
      <w:r>
        <w:rPr>
          <w:rFonts w:ascii="FrankRuehl" w:hAnsi="FrankRuehl"/>
          <w:sz w:val="28"/>
          <w:szCs w:val="28"/>
          <w:rtl/>
        </w:rPr>
        <w:t xml:space="preserve"> בש"ס</w:t>
      </w:r>
      <w:r>
        <w:rPr>
          <w:rStyle w:val="a5"/>
          <w:rFonts w:ascii="FrankRuehl" w:hAnsi="FrankRuehl"/>
          <w:sz w:val="28"/>
          <w:szCs w:val="28"/>
          <w:rtl/>
        </w:rPr>
        <w:footnoteReference w:id="846"/>
      </w:r>
      <w:r>
        <w:rPr>
          <w:rFonts w:ascii="FrankRuehl" w:hAnsi="FrankRuehl"/>
          <w:sz w:val="28"/>
          <w:szCs w:val="28"/>
          <w:rtl/>
        </w:rPr>
        <w:t xml:space="preserve"> שאלו את שלמה עד היכן כוחה של צדקה ר"ל שהוצרכה לומר בה ב' פעמים וצדקה תציל ממות ולא </w:t>
      </w:r>
      <w:proofErr w:type="spellStart"/>
      <w:r>
        <w:rPr>
          <w:rFonts w:ascii="FrankRuehl" w:hAnsi="FrankRuehl"/>
          <w:sz w:val="28"/>
          <w:szCs w:val="28"/>
          <w:rtl/>
        </w:rPr>
        <w:t>תיסגי</w:t>
      </w:r>
      <w:proofErr w:type="spellEnd"/>
      <w:r>
        <w:rPr>
          <w:rFonts w:ascii="FrankRuehl" w:hAnsi="FrankRuehl"/>
          <w:sz w:val="28"/>
          <w:szCs w:val="28"/>
          <w:rtl/>
        </w:rPr>
        <w:t xml:space="preserve"> ליה בחדא והשיב להם צאו וראו מה פירש דוד אבא פזר נתן לאביונים צדקתו עומדת לעד </w:t>
      </w:r>
      <w:proofErr w:type="spellStart"/>
      <w:r>
        <w:rPr>
          <w:rFonts w:ascii="FrankRuehl" w:hAnsi="FrankRuehl"/>
          <w:sz w:val="28"/>
          <w:szCs w:val="28"/>
          <w:rtl/>
        </w:rPr>
        <w:t>וכו</w:t>
      </w:r>
      <w:proofErr w:type="spellEnd"/>
      <w:r>
        <w:rPr>
          <w:rFonts w:ascii="FrankRuehl" w:hAnsi="FrankRuehl"/>
          <w:sz w:val="28"/>
          <w:szCs w:val="28"/>
          <w:rtl/>
        </w:rPr>
        <w:t xml:space="preserve">', והיינו בעולם הבא שניצול מדינה של </w:t>
      </w:r>
      <w:proofErr w:type="spellStart"/>
      <w:r>
        <w:rPr>
          <w:rFonts w:ascii="FrankRuehl" w:hAnsi="FrankRuehl"/>
          <w:sz w:val="28"/>
          <w:szCs w:val="28"/>
          <w:rtl/>
        </w:rPr>
        <w:t>גיהנם</w:t>
      </w:r>
      <w:proofErr w:type="spellEnd"/>
      <w:r>
        <w:rPr>
          <w:rFonts w:ascii="FrankRuehl" w:hAnsi="FrankRuehl"/>
          <w:sz w:val="28"/>
          <w:szCs w:val="28"/>
          <w:rtl/>
        </w:rPr>
        <w:t xml:space="preserve"> ויזכה </w:t>
      </w:r>
      <w:proofErr w:type="spellStart"/>
      <w:r>
        <w:rPr>
          <w:rFonts w:ascii="FrankRuehl" w:hAnsi="FrankRuehl"/>
          <w:sz w:val="28"/>
          <w:szCs w:val="28"/>
          <w:rtl/>
        </w:rPr>
        <w:t>לישב</w:t>
      </w:r>
      <w:proofErr w:type="spellEnd"/>
      <w:r>
        <w:rPr>
          <w:rFonts w:ascii="FrankRuehl" w:hAnsi="FrankRuehl"/>
          <w:sz w:val="28"/>
          <w:szCs w:val="28"/>
          <w:rtl/>
        </w:rPr>
        <w:t xml:space="preserve"> בג"ע העליון בכבוד גדול, ורבא</w:t>
      </w:r>
      <w:r>
        <w:rPr>
          <w:rStyle w:val="a5"/>
          <w:rFonts w:ascii="FrankRuehl" w:hAnsi="FrankRuehl"/>
          <w:sz w:val="28"/>
          <w:szCs w:val="28"/>
          <w:rtl/>
        </w:rPr>
        <w:footnoteReference w:id="847"/>
      </w:r>
      <w:r>
        <w:rPr>
          <w:rFonts w:ascii="FrankRuehl" w:hAnsi="FrankRuehl"/>
          <w:sz w:val="28"/>
          <w:szCs w:val="28"/>
          <w:rtl/>
        </w:rPr>
        <w:t xml:space="preserve"> אמר מהכא והוא מרומים וכו' משום </w:t>
      </w:r>
      <w:proofErr w:type="spellStart"/>
      <w:r>
        <w:rPr>
          <w:rFonts w:ascii="FrankRuehl" w:hAnsi="FrankRuehl"/>
          <w:sz w:val="28"/>
          <w:szCs w:val="28"/>
          <w:rtl/>
        </w:rPr>
        <w:t>דלחמו</w:t>
      </w:r>
      <w:proofErr w:type="spellEnd"/>
      <w:r>
        <w:rPr>
          <w:rFonts w:ascii="FrankRuehl" w:hAnsi="FrankRuehl"/>
          <w:sz w:val="28"/>
          <w:szCs w:val="28"/>
          <w:rtl/>
        </w:rPr>
        <w:t xml:space="preserve"> ניתן וכו'</w:t>
      </w:r>
      <w:r>
        <w:rPr>
          <w:rStyle w:val="a5"/>
          <w:rFonts w:ascii="FrankRuehl" w:hAnsi="FrankRuehl"/>
          <w:sz w:val="28"/>
          <w:szCs w:val="28"/>
          <w:rtl/>
        </w:rPr>
        <w:footnoteReference w:id="848"/>
      </w:r>
      <w:r>
        <w:rPr>
          <w:rFonts w:ascii="FrankRuehl" w:hAnsi="FrankRuehl"/>
          <w:sz w:val="28"/>
          <w:szCs w:val="28"/>
          <w:rtl/>
        </w:rPr>
        <w:t xml:space="preserve">, ודון מינה שמה </w:t>
      </w:r>
      <w:proofErr w:type="spellStart"/>
      <w:r>
        <w:rPr>
          <w:rFonts w:ascii="FrankRuehl" w:hAnsi="FrankRuehl"/>
          <w:sz w:val="28"/>
          <w:szCs w:val="28"/>
          <w:rtl/>
        </w:rPr>
        <w:t>שהוצרכתי</w:t>
      </w:r>
      <w:proofErr w:type="spellEnd"/>
      <w:r>
        <w:rPr>
          <w:rFonts w:ascii="FrankRuehl" w:hAnsi="FrankRuehl"/>
          <w:sz w:val="28"/>
          <w:szCs w:val="28"/>
          <w:rtl/>
        </w:rPr>
        <w:t xml:space="preserve"> לומר ב' פעמים אחד על מיתת עוה"ז ואחד על מיתה ועונשים של </w:t>
      </w:r>
      <w:proofErr w:type="spellStart"/>
      <w:r>
        <w:rPr>
          <w:rFonts w:ascii="FrankRuehl" w:hAnsi="FrankRuehl"/>
          <w:sz w:val="28"/>
          <w:szCs w:val="28"/>
          <w:rtl/>
        </w:rPr>
        <w:t>גיהנם</w:t>
      </w:r>
      <w:proofErr w:type="spellEnd"/>
      <w:r>
        <w:rPr>
          <w:rFonts w:ascii="FrankRuehl" w:hAnsi="FrankRuehl"/>
          <w:sz w:val="28"/>
          <w:szCs w:val="28"/>
          <w:rtl/>
        </w:rPr>
        <w:t xml:space="preserve">, ובמקום אחר פירשתי בזה פסוק "צדק </w:t>
      </w:r>
      <w:proofErr w:type="spellStart"/>
      <w:r>
        <w:rPr>
          <w:rFonts w:ascii="FrankRuehl" w:hAnsi="FrankRuehl"/>
          <w:sz w:val="28"/>
          <w:szCs w:val="28"/>
          <w:rtl/>
        </w:rPr>
        <w:t>צדק</w:t>
      </w:r>
      <w:proofErr w:type="spellEnd"/>
      <w:r>
        <w:rPr>
          <w:rFonts w:ascii="FrankRuehl" w:hAnsi="FrankRuehl"/>
          <w:sz w:val="28"/>
          <w:szCs w:val="28"/>
          <w:rtl/>
        </w:rPr>
        <w:t xml:space="preserve"> תרדוף"</w:t>
      </w:r>
      <w:r>
        <w:rPr>
          <w:rStyle w:val="a5"/>
          <w:rFonts w:ascii="FrankRuehl" w:hAnsi="FrankRuehl"/>
          <w:sz w:val="28"/>
          <w:szCs w:val="28"/>
          <w:rtl/>
        </w:rPr>
        <w:footnoteReference w:id="849"/>
      </w:r>
      <w:r>
        <w:rPr>
          <w:rFonts w:ascii="FrankRuehl" w:hAnsi="FrankRuehl"/>
          <w:sz w:val="28"/>
          <w:szCs w:val="28"/>
          <w:rtl/>
        </w:rPr>
        <w:t xml:space="preserve"> </w:t>
      </w:r>
      <w:proofErr w:type="spellStart"/>
      <w:r>
        <w:rPr>
          <w:rFonts w:ascii="FrankRuehl" w:hAnsi="FrankRuehl"/>
          <w:sz w:val="28"/>
          <w:szCs w:val="28"/>
          <w:rtl/>
        </w:rPr>
        <w:t>וכו</w:t>
      </w:r>
      <w:proofErr w:type="spellEnd"/>
      <w:r>
        <w:rPr>
          <w:rFonts w:ascii="FrankRuehl" w:hAnsi="FrankRuehl"/>
          <w:sz w:val="28"/>
          <w:szCs w:val="28"/>
          <w:rtl/>
        </w:rPr>
        <w:t xml:space="preserve">', וכמעט שאמר ב' צדקות כנגד ב פעמים שאמר שלמה ופירש אותם א' למען תחיה בעוה"ז </w:t>
      </w:r>
      <w:proofErr w:type="spellStart"/>
      <w:r>
        <w:rPr>
          <w:rFonts w:ascii="FrankRuehl" w:hAnsi="FrankRuehl"/>
          <w:sz w:val="28"/>
          <w:szCs w:val="28"/>
          <w:rtl/>
        </w:rPr>
        <w:t>והב</w:t>
      </w:r>
      <w:proofErr w:type="spellEnd"/>
      <w:r>
        <w:rPr>
          <w:rFonts w:ascii="FrankRuehl" w:hAnsi="FrankRuehl"/>
          <w:sz w:val="28"/>
          <w:szCs w:val="28"/>
          <w:rtl/>
        </w:rPr>
        <w:t xml:space="preserve">' וירשת את הארץ זו ארץ החיים, ויש מקום לפרש </w:t>
      </w:r>
      <w:r>
        <w:rPr>
          <w:rFonts w:ascii="FrankRuehl" w:hAnsi="FrankRuehl"/>
          <w:sz w:val="28"/>
          <w:szCs w:val="28"/>
          <w:rtl/>
        </w:rPr>
        <w:lastRenderedPageBreak/>
        <w:t xml:space="preserve">מאי </w:t>
      </w:r>
      <w:proofErr w:type="spellStart"/>
      <w:r>
        <w:rPr>
          <w:rFonts w:ascii="FrankRuehl" w:hAnsi="FrankRuehl"/>
          <w:sz w:val="28"/>
          <w:szCs w:val="28"/>
          <w:rtl/>
        </w:rPr>
        <w:t>דשאלו</w:t>
      </w:r>
      <w:proofErr w:type="spellEnd"/>
      <w:r>
        <w:rPr>
          <w:rFonts w:ascii="FrankRuehl" w:hAnsi="FrankRuehl"/>
          <w:sz w:val="28"/>
          <w:szCs w:val="28"/>
          <w:rtl/>
        </w:rPr>
        <w:t xml:space="preserve"> את שלמה בן דוד וכו' ע"פ </w:t>
      </w:r>
      <w:proofErr w:type="spellStart"/>
      <w:r>
        <w:rPr>
          <w:rFonts w:ascii="FrankRuehl" w:hAnsi="FrankRuehl"/>
          <w:sz w:val="28"/>
          <w:szCs w:val="28"/>
          <w:rtl/>
        </w:rPr>
        <w:t>מ"ש</w:t>
      </w:r>
      <w:proofErr w:type="spellEnd"/>
      <w:r>
        <w:rPr>
          <w:rFonts w:ascii="FrankRuehl" w:hAnsi="FrankRuehl"/>
          <w:sz w:val="28"/>
          <w:szCs w:val="28"/>
          <w:rtl/>
        </w:rPr>
        <w:t xml:space="preserve"> אם בקשת לעשות צדקה עשה עם עמלי תורה </w:t>
      </w:r>
      <w:proofErr w:type="spellStart"/>
      <w:r>
        <w:rPr>
          <w:rFonts w:ascii="FrankRuehl" w:hAnsi="FrankRuehl"/>
          <w:sz w:val="28"/>
          <w:szCs w:val="28"/>
          <w:rtl/>
        </w:rPr>
        <w:t>וכו</w:t>
      </w:r>
      <w:proofErr w:type="spellEnd"/>
      <w:r>
        <w:rPr>
          <w:rFonts w:ascii="FrankRuehl" w:hAnsi="FrankRuehl"/>
          <w:sz w:val="28"/>
          <w:szCs w:val="28"/>
          <w:rtl/>
        </w:rPr>
        <w:t xml:space="preserve">', ומזה כתבו הפוסקים </w:t>
      </w:r>
      <w:proofErr w:type="spellStart"/>
      <w:r>
        <w:rPr>
          <w:rFonts w:ascii="FrankRuehl" w:hAnsi="FrankRuehl"/>
          <w:sz w:val="28"/>
          <w:szCs w:val="28"/>
          <w:rtl/>
        </w:rPr>
        <w:t>דעיקר</w:t>
      </w:r>
      <w:proofErr w:type="spellEnd"/>
      <w:r>
        <w:rPr>
          <w:rFonts w:ascii="FrankRuehl" w:hAnsi="FrankRuehl"/>
          <w:sz w:val="28"/>
          <w:szCs w:val="28"/>
          <w:rtl/>
        </w:rPr>
        <w:t xml:space="preserve"> המעשר לעמלי תורה, והיא גופא </w:t>
      </w:r>
      <w:proofErr w:type="spellStart"/>
      <w:r>
        <w:rPr>
          <w:rFonts w:ascii="FrankRuehl" w:hAnsi="FrankRuehl"/>
          <w:sz w:val="28"/>
          <w:szCs w:val="28"/>
          <w:rtl/>
        </w:rPr>
        <w:t>היתה</w:t>
      </w:r>
      <w:proofErr w:type="spellEnd"/>
      <w:r>
        <w:rPr>
          <w:rFonts w:ascii="FrankRuehl" w:hAnsi="FrankRuehl"/>
          <w:sz w:val="28"/>
          <w:szCs w:val="28"/>
          <w:rtl/>
        </w:rPr>
        <w:t xml:space="preserve"> כוונת השואלים </w:t>
      </w:r>
      <w:proofErr w:type="spellStart"/>
      <w:r>
        <w:rPr>
          <w:rFonts w:ascii="FrankRuehl" w:hAnsi="FrankRuehl"/>
          <w:sz w:val="28"/>
          <w:szCs w:val="28"/>
          <w:rtl/>
        </w:rPr>
        <w:t>דבאיזה</w:t>
      </w:r>
      <w:proofErr w:type="spellEnd"/>
      <w:r>
        <w:rPr>
          <w:rFonts w:ascii="FrankRuehl" w:hAnsi="FrankRuehl"/>
          <w:sz w:val="28"/>
          <w:szCs w:val="28"/>
          <w:rtl/>
        </w:rPr>
        <w:t xml:space="preserve"> סוג בני אדם נאה ויאה ליתן צדקה ותוסיף תת כוחה, אמרו להם צאו וראו </w:t>
      </w:r>
      <w:proofErr w:type="spellStart"/>
      <w:r>
        <w:rPr>
          <w:rFonts w:ascii="FrankRuehl" w:hAnsi="FrankRuehl"/>
          <w:sz w:val="28"/>
          <w:szCs w:val="28"/>
          <w:rtl/>
        </w:rPr>
        <w:t>מ"ש</w:t>
      </w:r>
      <w:proofErr w:type="spellEnd"/>
      <w:r>
        <w:rPr>
          <w:rFonts w:ascii="FrankRuehl" w:hAnsi="FrankRuehl"/>
          <w:sz w:val="28"/>
          <w:szCs w:val="28"/>
          <w:rtl/>
        </w:rPr>
        <w:t xml:space="preserve"> דוד אבא "פזר נתן" וכו' "קרנו תרום בכבוד" זהו כבוד חכמים ינחלו, ודבר שהיה בכלל שיזכה להיות לו צל וחופה עם </w:t>
      </w:r>
      <w:proofErr w:type="spellStart"/>
      <w:r>
        <w:rPr>
          <w:rFonts w:ascii="FrankRuehl" w:hAnsi="FrankRuehl"/>
          <w:sz w:val="28"/>
          <w:szCs w:val="28"/>
          <w:rtl/>
        </w:rPr>
        <w:t>הת"ח</w:t>
      </w:r>
      <w:proofErr w:type="spellEnd"/>
      <w:r>
        <w:rPr>
          <w:rFonts w:ascii="FrankRuehl" w:hAnsi="FrankRuehl"/>
          <w:sz w:val="28"/>
          <w:szCs w:val="28"/>
          <w:rtl/>
        </w:rPr>
        <w:t xml:space="preserve"> עצמן, וגם יזכה שילמדו אותו תורה בעולם הבא כי היכי דלא </w:t>
      </w:r>
      <w:proofErr w:type="spellStart"/>
      <w:r>
        <w:rPr>
          <w:rFonts w:ascii="FrankRuehl" w:hAnsi="FrankRuehl"/>
          <w:sz w:val="28"/>
          <w:szCs w:val="28"/>
          <w:rtl/>
        </w:rPr>
        <w:t>הוה</w:t>
      </w:r>
      <w:proofErr w:type="spellEnd"/>
      <w:r>
        <w:rPr>
          <w:rFonts w:ascii="FrankRuehl" w:hAnsi="FrankRuehl"/>
          <w:sz w:val="28"/>
          <w:szCs w:val="28"/>
          <w:rtl/>
        </w:rPr>
        <w:t xml:space="preserve"> ליה </w:t>
      </w:r>
      <w:proofErr w:type="spellStart"/>
      <w:r>
        <w:rPr>
          <w:rFonts w:ascii="FrankRuehl" w:hAnsi="FrankRuehl"/>
          <w:sz w:val="28"/>
          <w:szCs w:val="28"/>
          <w:rtl/>
        </w:rPr>
        <w:t>כיסופא</w:t>
      </w:r>
      <w:proofErr w:type="spellEnd"/>
      <w:r>
        <w:rPr>
          <w:rFonts w:ascii="FrankRuehl" w:hAnsi="FrankRuehl"/>
          <w:sz w:val="28"/>
          <w:szCs w:val="28"/>
          <w:rtl/>
        </w:rPr>
        <w:t xml:space="preserve"> שישב בדד וידום, ורבא אייתי מקרא </w:t>
      </w:r>
      <w:proofErr w:type="spellStart"/>
      <w:r>
        <w:rPr>
          <w:rFonts w:ascii="FrankRuehl" w:hAnsi="FrankRuehl"/>
          <w:sz w:val="28"/>
          <w:szCs w:val="28"/>
          <w:rtl/>
        </w:rPr>
        <w:t>ד"והוא</w:t>
      </w:r>
      <w:proofErr w:type="spellEnd"/>
      <w:r>
        <w:rPr>
          <w:rFonts w:ascii="FrankRuehl" w:hAnsi="FrankRuehl"/>
          <w:sz w:val="28"/>
          <w:szCs w:val="28"/>
          <w:rtl/>
        </w:rPr>
        <w:t xml:space="preserve"> מרומים ישכון" להיות לו בעולם הבא צל וחופה מ"ט משום </w:t>
      </w:r>
      <w:proofErr w:type="spellStart"/>
      <w:r>
        <w:rPr>
          <w:rFonts w:ascii="FrankRuehl" w:hAnsi="FrankRuehl"/>
          <w:sz w:val="28"/>
          <w:szCs w:val="28"/>
          <w:rtl/>
        </w:rPr>
        <w:t>דלחמו</w:t>
      </w:r>
      <w:proofErr w:type="spellEnd"/>
      <w:r>
        <w:rPr>
          <w:rFonts w:ascii="FrankRuehl" w:hAnsi="FrankRuehl"/>
          <w:sz w:val="28"/>
          <w:szCs w:val="28"/>
          <w:rtl/>
        </w:rPr>
        <w:t xml:space="preserve"> ומימיו נתן לאנשים נאמנים ומהוגנים מ"ה יזכה למחיצתן, וגם יש בכלל על המאכיל ומשקה </w:t>
      </w:r>
      <w:proofErr w:type="spellStart"/>
      <w:r>
        <w:rPr>
          <w:rFonts w:ascii="FrankRuehl" w:hAnsi="FrankRuehl"/>
          <w:sz w:val="28"/>
          <w:szCs w:val="28"/>
          <w:rtl/>
        </w:rPr>
        <w:t>לת"ח</w:t>
      </w:r>
      <w:proofErr w:type="spellEnd"/>
      <w:r>
        <w:rPr>
          <w:rFonts w:ascii="FrankRuehl" w:hAnsi="FrankRuehl"/>
          <w:sz w:val="28"/>
          <w:szCs w:val="28"/>
          <w:rtl/>
        </w:rPr>
        <w:t xml:space="preserve"> בביתו </w:t>
      </w:r>
      <w:proofErr w:type="spellStart"/>
      <w:r>
        <w:rPr>
          <w:rFonts w:ascii="FrankRuehl" w:hAnsi="FrankRuehl"/>
          <w:sz w:val="28"/>
          <w:szCs w:val="28"/>
          <w:rtl/>
        </w:rPr>
        <w:t>דבזה</w:t>
      </w:r>
      <w:proofErr w:type="spellEnd"/>
      <w:r>
        <w:rPr>
          <w:rFonts w:ascii="FrankRuehl" w:hAnsi="FrankRuehl"/>
          <w:sz w:val="28"/>
          <w:szCs w:val="28"/>
          <w:rtl/>
        </w:rPr>
        <w:t xml:space="preserve"> לא יוכלו לחזור עליו </w:t>
      </w:r>
      <w:proofErr w:type="spellStart"/>
      <w:r>
        <w:rPr>
          <w:rFonts w:ascii="FrankRuehl" w:hAnsi="FrankRuehl"/>
          <w:sz w:val="28"/>
          <w:szCs w:val="28"/>
          <w:rtl/>
        </w:rPr>
        <w:t>כעובדא</w:t>
      </w:r>
      <w:proofErr w:type="spellEnd"/>
      <w:r>
        <w:rPr>
          <w:rFonts w:ascii="FrankRuehl" w:hAnsi="FrankRuehl"/>
          <w:sz w:val="28"/>
          <w:szCs w:val="28"/>
          <w:rtl/>
        </w:rPr>
        <w:t xml:space="preserve"> </w:t>
      </w:r>
      <w:proofErr w:type="spellStart"/>
      <w:r>
        <w:rPr>
          <w:rFonts w:ascii="FrankRuehl" w:hAnsi="FrankRuehl"/>
          <w:sz w:val="28"/>
          <w:szCs w:val="28"/>
          <w:rtl/>
        </w:rPr>
        <w:t>דר"י</w:t>
      </w:r>
      <w:proofErr w:type="spellEnd"/>
      <w:r>
        <w:rPr>
          <w:rFonts w:ascii="FrankRuehl" w:hAnsi="FrankRuehl"/>
          <w:sz w:val="28"/>
          <w:szCs w:val="28"/>
          <w:rtl/>
        </w:rPr>
        <w:t xml:space="preserve"> בן פזי ולהכי דייק ואמר לחמו ומימיו </w:t>
      </w:r>
      <w:proofErr w:type="spellStart"/>
      <w:r>
        <w:rPr>
          <w:rFonts w:ascii="FrankRuehl" w:hAnsi="FrankRuehl"/>
          <w:sz w:val="28"/>
          <w:szCs w:val="28"/>
          <w:rtl/>
        </w:rPr>
        <w:t>דבזה</w:t>
      </w:r>
      <w:proofErr w:type="spellEnd"/>
      <w:r>
        <w:rPr>
          <w:rFonts w:ascii="FrankRuehl" w:hAnsi="FrankRuehl"/>
          <w:sz w:val="28"/>
          <w:szCs w:val="28"/>
          <w:rtl/>
        </w:rPr>
        <w:t xml:space="preserve"> צדיק באמונתו יחיה בעולם הבא </w:t>
      </w:r>
      <w:proofErr w:type="spellStart"/>
      <w:r>
        <w:rPr>
          <w:rFonts w:ascii="FrankRuehl" w:hAnsi="FrankRuehl"/>
          <w:sz w:val="28"/>
          <w:szCs w:val="28"/>
          <w:rtl/>
        </w:rPr>
        <w:t>וליתיה</w:t>
      </w:r>
      <w:proofErr w:type="spellEnd"/>
      <w:r>
        <w:rPr>
          <w:rFonts w:ascii="FrankRuehl" w:hAnsi="FrankRuehl"/>
          <w:sz w:val="28"/>
          <w:szCs w:val="28"/>
          <w:rtl/>
        </w:rPr>
        <w:t xml:space="preserve"> בחזרה כלל </w:t>
      </w:r>
      <w:proofErr w:type="spellStart"/>
      <w:r>
        <w:rPr>
          <w:rFonts w:ascii="FrankRuehl" w:hAnsi="FrankRuehl"/>
          <w:sz w:val="28"/>
          <w:szCs w:val="28"/>
          <w:rtl/>
        </w:rPr>
        <w:t>דמ"ה</w:t>
      </w:r>
      <w:proofErr w:type="spellEnd"/>
      <w:r>
        <w:rPr>
          <w:rFonts w:ascii="FrankRuehl" w:hAnsi="FrankRuehl"/>
          <w:sz w:val="28"/>
          <w:szCs w:val="28"/>
          <w:rtl/>
        </w:rPr>
        <w:t xml:space="preserve"> אמרו ג"כ "שלח לחמך על פני המים כי ברוב הימים תמצאנו"</w:t>
      </w:r>
      <w:r>
        <w:rPr>
          <w:rStyle w:val="a5"/>
          <w:rFonts w:ascii="FrankRuehl" w:hAnsi="FrankRuehl"/>
          <w:sz w:val="28"/>
          <w:szCs w:val="28"/>
          <w:rtl/>
        </w:rPr>
        <w:footnoteReference w:id="850"/>
      </w:r>
      <w:r>
        <w:rPr>
          <w:rFonts w:ascii="FrankRuehl" w:hAnsi="FrankRuehl"/>
          <w:sz w:val="28"/>
          <w:szCs w:val="28"/>
          <w:rtl/>
        </w:rPr>
        <w:t xml:space="preserve"> וכמבואר אצלנו במדרש אגדה בס"ד באורך, א"נ </w:t>
      </w:r>
      <w:proofErr w:type="spellStart"/>
      <w:r>
        <w:rPr>
          <w:rFonts w:ascii="FrankRuehl" w:hAnsi="FrankRuehl"/>
          <w:sz w:val="28"/>
          <w:szCs w:val="28"/>
          <w:rtl/>
        </w:rPr>
        <w:t>י"ל</w:t>
      </w:r>
      <w:proofErr w:type="spellEnd"/>
      <w:r>
        <w:rPr>
          <w:rFonts w:ascii="FrankRuehl" w:hAnsi="FrankRuehl"/>
          <w:sz w:val="28"/>
          <w:szCs w:val="28"/>
          <w:rtl/>
        </w:rPr>
        <w:t xml:space="preserve"> במאמר הנזכר ע"פ </w:t>
      </w:r>
      <w:proofErr w:type="spellStart"/>
      <w:r>
        <w:rPr>
          <w:rFonts w:ascii="FrankRuehl" w:hAnsi="FrankRuehl"/>
          <w:sz w:val="28"/>
          <w:szCs w:val="28"/>
          <w:rtl/>
        </w:rPr>
        <w:t>מ"ש</w:t>
      </w:r>
      <w:proofErr w:type="spellEnd"/>
      <w:r>
        <w:rPr>
          <w:rFonts w:ascii="FrankRuehl" w:hAnsi="FrankRuehl"/>
          <w:sz w:val="28"/>
          <w:szCs w:val="28"/>
          <w:rtl/>
        </w:rPr>
        <w:t xml:space="preserve"> א' מן הטעמים בביטול טענת מי הקדימני מי שנותן יותר מהחיוב והיא גופא </w:t>
      </w:r>
      <w:proofErr w:type="spellStart"/>
      <w:r>
        <w:rPr>
          <w:rFonts w:ascii="FrankRuehl" w:hAnsi="FrankRuehl"/>
          <w:sz w:val="28"/>
          <w:szCs w:val="28"/>
          <w:rtl/>
        </w:rPr>
        <w:t>היתה</w:t>
      </w:r>
      <w:proofErr w:type="spellEnd"/>
      <w:r>
        <w:rPr>
          <w:rFonts w:ascii="FrankRuehl" w:hAnsi="FrankRuehl"/>
          <w:sz w:val="28"/>
          <w:szCs w:val="28"/>
          <w:rtl/>
        </w:rPr>
        <w:t xml:space="preserve"> כוונת השואלים </w:t>
      </w:r>
      <w:proofErr w:type="spellStart"/>
      <w:r>
        <w:rPr>
          <w:rFonts w:ascii="FrankRuehl" w:hAnsi="FrankRuehl"/>
          <w:sz w:val="28"/>
          <w:szCs w:val="28"/>
          <w:rtl/>
        </w:rPr>
        <w:t>דבמה</w:t>
      </w:r>
      <w:proofErr w:type="spellEnd"/>
      <w:r>
        <w:rPr>
          <w:rFonts w:ascii="FrankRuehl" w:hAnsi="FrankRuehl"/>
          <w:sz w:val="28"/>
          <w:szCs w:val="28"/>
          <w:rtl/>
        </w:rPr>
        <w:t xml:space="preserve"> כוחנו </w:t>
      </w:r>
      <w:proofErr w:type="spellStart"/>
      <w:r>
        <w:rPr>
          <w:rFonts w:ascii="FrankRuehl" w:hAnsi="FrankRuehl"/>
          <w:sz w:val="28"/>
          <w:szCs w:val="28"/>
          <w:rtl/>
        </w:rPr>
        <w:t>ליקח</w:t>
      </w:r>
      <w:proofErr w:type="spellEnd"/>
      <w:r>
        <w:rPr>
          <w:rFonts w:ascii="FrankRuehl" w:hAnsi="FrankRuehl"/>
          <w:sz w:val="28"/>
          <w:szCs w:val="28"/>
          <w:rtl/>
        </w:rPr>
        <w:t xml:space="preserve"> שכר במצות הצדקה דמי הקדימני ואשלם כתיב וע"ז א"ל צאו וראו </w:t>
      </w:r>
      <w:proofErr w:type="spellStart"/>
      <w:r>
        <w:rPr>
          <w:rFonts w:ascii="FrankRuehl" w:hAnsi="FrankRuehl"/>
          <w:sz w:val="28"/>
          <w:szCs w:val="28"/>
          <w:rtl/>
        </w:rPr>
        <w:t>מ"ש</w:t>
      </w:r>
      <w:proofErr w:type="spellEnd"/>
      <w:r>
        <w:rPr>
          <w:rFonts w:ascii="FrankRuehl" w:hAnsi="FrankRuehl"/>
          <w:sz w:val="28"/>
          <w:szCs w:val="28"/>
          <w:rtl/>
        </w:rPr>
        <w:t xml:space="preserve"> דוד אבא פזר נתן וכו' ר"ל שנותן יותר מהחיוב </w:t>
      </w:r>
      <w:proofErr w:type="spellStart"/>
      <w:r>
        <w:rPr>
          <w:rFonts w:ascii="FrankRuehl" w:hAnsi="FrankRuehl"/>
          <w:sz w:val="28"/>
          <w:szCs w:val="28"/>
          <w:rtl/>
        </w:rPr>
        <w:t>דבזה</w:t>
      </w:r>
      <w:proofErr w:type="spellEnd"/>
      <w:r>
        <w:rPr>
          <w:rFonts w:ascii="FrankRuehl" w:hAnsi="FrankRuehl"/>
          <w:sz w:val="28"/>
          <w:szCs w:val="28"/>
          <w:rtl/>
        </w:rPr>
        <w:t xml:space="preserve"> אזלא לה טענת מי הקדימני וצדקתו עומדת לעד קמה וגם נצבה </w:t>
      </w:r>
      <w:proofErr w:type="spellStart"/>
      <w:r>
        <w:rPr>
          <w:rFonts w:ascii="FrankRuehl" w:hAnsi="FrankRuehl"/>
          <w:sz w:val="28"/>
          <w:szCs w:val="28"/>
          <w:rtl/>
        </w:rPr>
        <w:t>וחשיבא</w:t>
      </w:r>
      <w:proofErr w:type="spellEnd"/>
      <w:r>
        <w:rPr>
          <w:rFonts w:ascii="FrankRuehl" w:hAnsi="FrankRuehl"/>
          <w:sz w:val="28"/>
          <w:szCs w:val="28"/>
          <w:rtl/>
        </w:rPr>
        <w:t xml:space="preserve"> צדקתו ובדין הוא </w:t>
      </w:r>
      <w:proofErr w:type="spellStart"/>
      <w:r>
        <w:rPr>
          <w:rFonts w:ascii="FrankRuehl" w:hAnsi="FrankRuehl"/>
          <w:sz w:val="28"/>
          <w:szCs w:val="28"/>
          <w:rtl/>
        </w:rPr>
        <w:t>שיטול</w:t>
      </w:r>
      <w:proofErr w:type="spellEnd"/>
      <w:r>
        <w:rPr>
          <w:rFonts w:ascii="FrankRuehl" w:hAnsi="FrankRuehl"/>
          <w:sz w:val="28"/>
          <w:szCs w:val="28"/>
          <w:rtl/>
        </w:rPr>
        <w:t xml:space="preserve"> שכרו, ורבא אייתי מקרא </w:t>
      </w:r>
      <w:proofErr w:type="spellStart"/>
      <w:r>
        <w:rPr>
          <w:rFonts w:ascii="FrankRuehl" w:hAnsi="FrankRuehl"/>
          <w:sz w:val="28"/>
          <w:szCs w:val="28"/>
          <w:rtl/>
        </w:rPr>
        <w:t>ד"והוא</w:t>
      </w:r>
      <w:proofErr w:type="spellEnd"/>
      <w:r>
        <w:rPr>
          <w:rFonts w:ascii="FrankRuehl" w:hAnsi="FrankRuehl"/>
          <w:sz w:val="28"/>
          <w:szCs w:val="28"/>
          <w:rtl/>
        </w:rPr>
        <w:t xml:space="preserve"> מרומים ישכון" בעולם הבא מ"ט משום </w:t>
      </w:r>
      <w:proofErr w:type="spellStart"/>
      <w:r>
        <w:rPr>
          <w:rFonts w:ascii="FrankRuehl" w:hAnsi="FrankRuehl"/>
          <w:sz w:val="28"/>
          <w:szCs w:val="28"/>
          <w:rtl/>
        </w:rPr>
        <w:t>דלחמו</w:t>
      </w:r>
      <w:proofErr w:type="spellEnd"/>
      <w:r>
        <w:rPr>
          <w:rFonts w:ascii="FrankRuehl" w:hAnsi="FrankRuehl"/>
          <w:sz w:val="28"/>
          <w:szCs w:val="28"/>
          <w:rtl/>
        </w:rPr>
        <w:t xml:space="preserve"> ניתן זה הלחם שבבית שכבר הוציא עליו מעשר והוא פטור ועטור, </w:t>
      </w:r>
      <w:proofErr w:type="spellStart"/>
      <w:r>
        <w:rPr>
          <w:rFonts w:ascii="FrankRuehl" w:hAnsi="FrankRuehl"/>
          <w:sz w:val="28"/>
          <w:szCs w:val="28"/>
          <w:rtl/>
        </w:rPr>
        <w:t>ואפ"ה</w:t>
      </w:r>
      <w:proofErr w:type="spellEnd"/>
      <w:r>
        <w:rPr>
          <w:rFonts w:ascii="FrankRuehl" w:hAnsi="FrankRuehl"/>
          <w:sz w:val="28"/>
          <w:szCs w:val="28"/>
          <w:rtl/>
        </w:rPr>
        <w:t xml:space="preserve"> הוא נותן בתוספת ובזה ניצול ממי הקדימני וכמדובר ובעיקר הפירוש </w:t>
      </w:r>
      <w:proofErr w:type="spellStart"/>
      <w:r>
        <w:rPr>
          <w:rFonts w:ascii="FrankRuehl" w:hAnsi="FrankRuehl"/>
          <w:sz w:val="28"/>
          <w:szCs w:val="28"/>
          <w:rtl/>
        </w:rPr>
        <w:t>י"ל</w:t>
      </w:r>
      <w:proofErr w:type="spellEnd"/>
      <w:r>
        <w:rPr>
          <w:rFonts w:ascii="FrankRuehl" w:hAnsi="FrankRuehl"/>
          <w:sz w:val="28"/>
          <w:szCs w:val="28"/>
          <w:rtl/>
        </w:rPr>
        <w:t xml:space="preserve"> </w:t>
      </w:r>
      <w:proofErr w:type="spellStart"/>
      <w:r>
        <w:rPr>
          <w:rFonts w:ascii="FrankRuehl" w:hAnsi="FrankRuehl"/>
          <w:sz w:val="28"/>
          <w:szCs w:val="28"/>
          <w:rtl/>
        </w:rPr>
        <w:t>דר"ל</w:t>
      </w:r>
      <w:proofErr w:type="spellEnd"/>
      <w:r>
        <w:rPr>
          <w:rFonts w:ascii="FrankRuehl" w:hAnsi="FrankRuehl"/>
          <w:sz w:val="28"/>
          <w:szCs w:val="28"/>
          <w:rtl/>
        </w:rPr>
        <w:t xml:space="preserve"> שנותן לחמו ומימיו משום </w:t>
      </w:r>
      <w:proofErr w:type="spellStart"/>
      <w:r>
        <w:rPr>
          <w:rFonts w:ascii="FrankRuehl" w:hAnsi="FrankRuehl"/>
          <w:sz w:val="28"/>
          <w:szCs w:val="28"/>
          <w:rtl/>
        </w:rPr>
        <w:t>דמיקרבה</w:t>
      </w:r>
      <w:proofErr w:type="spellEnd"/>
      <w:r>
        <w:rPr>
          <w:rFonts w:ascii="FrankRuehl" w:hAnsi="FrankRuehl"/>
          <w:sz w:val="28"/>
          <w:szCs w:val="28"/>
          <w:rtl/>
        </w:rPr>
        <w:t xml:space="preserve"> </w:t>
      </w:r>
      <w:proofErr w:type="spellStart"/>
      <w:r>
        <w:rPr>
          <w:rFonts w:ascii="FrankRuehl" w:hAnsi="FrankRuehl"/>
          <w:sz w:val="28"/>
          <w:szCs w:val="28"/>
          <w:rtl/>
        </w:rPr>
        <w:t>הנאתיייהו</w:t>
      </w:r>
      <w:proofErr w:type="spellEnd"/>
      <w:r>
        <w:rPr>
          <w:rFonts w:ascii="FrankRuehl" w:hAnsi="FrankRuehl"/>
          <w:sz w:val="28"/>
          <w:szCs w:val="28"/>
          <w:rtl/>
        </w:rPr>
        <w:t xml:space="preserve"> ולא יספיק בנתינת המעות בלבד ובזה ג"כ נאמר </w:t>
      </w:r>
      <w:proofErr w:type="spellStart"/>
      <w:r>
        <w:rPr>
          <w:rFonts w:ascii="FrankRuehl" w:hAnsi="FrankRuehl"/>
          <w:sz w:val="28"/>
          <w:szCs w:val="28"/>
          <w:rtl/>
        </w:rPr>
        <w:t>דזש"ה</w:t>
      </w:r>
      <w:proofErr w:type="spellEnd"/>
      <w:r>
        <w:rPr>
          <w:rFonts w:ascii="FrankRuehl" w:hAnsi="FrankRuehl"/>
          <w:sz w:val="28"/>
          <w:szCs w:val="28"/>
          <w:rtl/>
        </w:rPr>
        <w:t xml:space="preserve"> שלח לחמך וכו' ר"ל אף שכבר הוציא מן המעות מעשר משום </w:t>
      </w:r>
      <w:proofErr w:type="spellStart"/>
      <w:r>
        <w:rPr>
          <w:rFonts w:ascii="FrankRuehl" w:hAnsi="FrankRuehl"/>
          <w:sz w:val="28"/>
          <w:szCs w:val="28"/>
          <w:rtl/>
        </w:rPr>
        <w:t>ד"ברוב</w:t>
      </w:r>
      <w:proofErr w:type="spellEnd"/>
      <w:r>
        <w:rPr>
          <w:rFonts w:ascii="FrankRuehl" w:hAnsi="FrankRuehl"/>
          <w:sz w:val="28"/>
          <w:szCs w:val="28"/>
          <w:rtl/>
        </w:rPr>
        <w:t xml:space="preserve"> הימים" זה עולם הבא "תמצאנו" בוודאי </w:t>
      </w:r>
      <w:proofErr w:type="spellStart"/>
      <w:r>
        <w:rPr>
          <w:rFonts w:ascii="FrankRuehl" w:hAnsi="FrankRuehl"/>
          <w:sz w:val="28"/>
          <w:szCs w:val="28"/>
          <w:rtl/>
        </w:rPr>
        <w:t>וליכא</w:t>
      </w:r>
      <w:proofErr w:type="spellEnd"/>
      <w:r>
        <w:rPr>
          <w:rFonts w:ascii="FrankRuehl" w:hAnsi="FrankRuehl"/>
          <w:sz w:val="28"/>
          <w:szCs w:val="28"/>
          <w:rtl/>
        </w:rPr>
        <w:t xml:space="preserve"> ביה טענת מי הקדימני וגם </w:t>
      </w:r>
      <w:proofErr w:type="spellStart"/>
      <w:r>
        <w:rPr>
          <w:rFonts w:ascii="FrankRuehl" w:hAnsi="FrankRuehl"/>
          <w:sz w:val="28"/>
          <w:szCs w:val="28"/>
          <w:rtl/>
        </w:rPr>
        <w:t>בכה"ג</w:t>
      </w:r>
      <w:proofErr w:type="spellEnd"/>
      <w:r>
        <w:rPr>
          <w:rFonts w:ascii="FrankRuehl" w:hAnsi="FrankRuehl"/>
          <w:sz w:val="28"/>
          <w:szCs w:val="28"/>
          <w:rtl/>
        </w:rPr>
        <w:t xml:space="preserve"> תוכל לומר כדי שאזכה לעולם הבא וכמ"ש האומר סלע זו לצדקה כדי שאזכה לעולם הבא </w:t>
      </w:r>
      <w:proofErr w:type="spellStart"/>
      <w:r>
        <w:rPr>
          <w:rFonts w:ascii="FrankRuehl" w:hAnsi="FrankRuehl"/>
          <w:sz w:val="28"/>
          <w:szCs w:val="28"/>
          <w:rtl/>
        </w:rPr>
        <w:t>ואוקמוה</w:t>
      </w:r>
      <w:proofErr w:type="spellEnd"/>
      <w:r>
        <w:rPr>
          <w:rFonts w:ascii="FrankRuehl" w:hAnsi="FrankRuehl"/>
          <w:sz w:val="28"/>
          <w:szCs w:val="28"/>
          <w:rtl/>
        </w:rPr>
        <w:t xml:space="preserve"> בתוספת ברכה וגם לחמך דייק </w:t>
      </w:r>
      <w:proofErr w:type="spellStart"/>
      <w:r>
        <w:rPr>
          <w:rFonts w:ascii="FrankRuehl" w:hAnsi="FrankRuehl"/>
          <w:sz w:val="28"/>
          <w:szCs w:val="28"/>
          <w:rtl/>
        </w:rPr>
        <w:t>דמיקרבה</w:t>
      </w:r>
      <w:proofErr w:type="spellEnd"/>
      <w:r>
        <w:rPr>
          <w:rFonts w:ascii="FrankRuehl" w:hAnsi="FrankRuehl"/>
          <w:sz w:val="28"/>
          <w:szCs w:val="28"/>
          <w:rtl/>
        </w:rPr>
        <w:t xml:space="preserve"> </w:t>
      </w:r>
      <w:proofErr w:type="spellStart"/>
      <w:r>
        <w:rPr>
          <w:rFonts w:ascii="FrankRuehl" w:hAnsi="FrankRuehl"/>
          <w:sz w:val="28"/>
          <w:szCs w:val="28"/>
          <w:rtl/>
        </w:rPr>
        <w:t>הנייתיה</w:t>
      </w:r>
      <w:proofErr w:type="spellEnd"/>
      <w:r>
        <w:rPr>
          <w:rFonts w:ascii="FrankRuehl" w:hAnsi="FrankRuehl"/>
          <w:sz w:val="28"/>
          <w:szCs w:val="28"/>
          <w:rtl/>
        </w:rPr>
        <w:t xml:space="preserve"> וכאמור ובזה אפשר לומר </w:t>
      </w:r>
      <w:proofErr w:type="spellStart"/>
      <w:r>
        <w:rPr>
          <w:rFonts w:ascii="FrankRuehl" w:hAnsi="FrankRuehl"/>
          <w:sz w:val="28"/>
          <w:szCs w:val="28"/>
          <w:rtl/>
        </w:rPr>
        <w:t>דזה</w:t>
      </w:r>
      <w:proofErr w:type="spellEnd"/>
      <w:r>
        <w:rPr>
          <w:rFonts w:ascii="FrankRuehl" w:hAnsi="FrankRuehl"/>
          <w:sz w:val="28"/>
          <w:szCs w:val="28"/>
          <w:rtl/>
        </w:rPr>
        <w:t xml:space="preserve"> שאמר הכתוב "למה תשקלו כסף בלא לחם"</w:t>
      </w:r>
      <w:r>
        <w:rPr>
          <w:rStyle w:val="a5"/>
          <w:rFonts w:ascii="FrankRuehl" w:hAnsi="FrankRuehl"/>
          <w:sz w:val="28"/>
          <w:szCs w:val="28"/>
          <w:rtl/>
        </w:rPr>
        <w:footnoteReference w:id="851"/>
      </w:r>
      <w:r>
        <w:rPr>
          <w:rFonts w:ascii="FrankRuehl" w:hAnsi="FrankRuehl"/>
          <w:sz w:val="28"/>
          <w:szCs w:val="28"/>
          <w:rtl/>
        </w:rPr>
        <w:t xml:space="preserve"> וכו' ר"ל שיתנו כסף מעשר ולא יתנו הלחם מן הבית שיאמר כבר הוצאנו מעשר </w:t>
      </w:r>
      <w:proofErr w:type="spellStart"/>
      <w:r>
        <w:rPr>
          <w:rFonts w:ascii="FrankRuehl" w:hAnsi="FrankRuehl"/>
          <w:sz w:val="28"/>
          <w:szCs w:val="28"/>
          <w:rtl/>
        </w:rPr>
        <w:t>דבזה</w:t>
      </w:r>
      <w:proofErr w:type="spellEnd"/>
      <w:r>
        <w:rPr>
          <w:rFonts w:ascii="FrankRuehl" w:hAnsi="FrankRuehl"/>
          <w:sz w:val="28"/>
          <w:szCs w:val="28"/>
          <w:rtl/>
        </w:rPr>
        <w:t xml:space="preserve"> יאמר להם מי הקדימני, אבל כשיתנו גם ממה שבבית ינצלו מזה וגם יש בכלל משום </w:t>
      </w:r>
      <w:proofErr w:type="spellStart"/>
      <w:r>
        <w:rPr>
          <w:rFonts w:ascii="FrankRuehl" w:hAnsi="FrankRuehl"/>
          <w:sz w:val="28"/>
          <w:szCs w:val="28"/>
          <w:rtl/>
        </w:rPr>
        <w:t>דהלחם</w:t>
      </w:r>
      <w:proofErr w:type="spellEnd"/>
      <w:r>
        <w:rPr>
          <w:rFonts w:ascii="FrankRuehl" w:hAnsi="FrankRuehl"/>
          <w:sz w:val="28"/>
          <w:szCs w:val="28"/>
          <w:rtl/>
        </w:rPr>
        <w:t xml:space="preserve"> והיין והחלב </w:t>
      </w:r>
      <w:proofErr w:type="spellStart"/>
      <w:r>
        <w:rPr>
          <w:rFonts w:ascii="FrankRuehl" w:hAnsi="FrankRuehl"/>
          <w:sz w:val="28"/>
          <w:szCs w:val="28"/>
          <w:rtl/>
        </w:rPr>
        <w:t>מיקרבי</w:t>
      </w:r>
      <w:proofErr w:type="spellEnd"/>
      <w:r>
        <w:rPr>
          <w:rFonts w:ascii="FrankRuehl" w:hAnsi="FrankRuehl"/>
          <w:sz w:val="28"/>
          <w:szCs w:val="28"/>
          <w:rtl/>
        </w:rPr>
        <w:t xml:space="preserve"> </w:t>
      </w:r>
      <w:proofErr w:type="spellStart"/>
      <w:r>
        <w:rPr>
          <w:rFonts w:ascii="FrankRuehl" w:hAnsi="FrankRuehl"/>
          <w:sz w:val="28"/>
          <w:szCs w:val="28"/>
          <w:rtl/>
        </w:rPr>
        <w:t>הנייתייהו</w:t>
      </w:r>
      <w:proofErr w:type="spellEnd"/>
      <w:r>
        <w:rPr>
          <w:rFonts w:ascii="FrankRuehl" w:hAnsi="FrankRuehl"/>
          <w:sz w:val="28"/>
          <w:szCs w:val="28"/>
          <w:rtl/>
        </w:rPr>
        <w:t xml:space="preserve">, והמפרש פירש </w:t>
      </w:r>
      <w:proofErr w:type="spellStart"/>
      <w:r>
        <w:rPr>
          <w:rFonts w:ascii="FrankRuehl" w:hAnsi="FrankRuehl"/>
          <w:sz w:val="28"/>
          <w:szCs w:val="28"/>
          <w:rtl/>
        </w:rPr>
        <w:t>בענין</w:t>
      </w:r>
      <w:proofErr w:type="spellEnd"/>
      <w:r>
        <w:rPr>
          <w:rFonts w:ascii="FrankRuehl" w:hAnsi="FrankRuehl"/>
          <w:sz w:val="28"/>
          <w:szCs w:val="28"/>
          <w:rtl/>
        </w:rPr>
        <w:t xml:space="preserve"> המאכיל ומשקה </w:t>
      </w:r>
      <w:proofErr w:type="spellStart"/>
      <w:r>
        <w:rPr>
          <w:rFonts w:ascii="FrankRuehl" w:hAnsi="FrankRuehl"/>
          <w:sz w:val="28"/>
          <w:szCs w:val="28"/>
          <w:rtl/>
        </w:rPr>
        <w:t>לת"ח</w:t>
      </w:r>
      <w:proofErr w:type="spellEnd"/>
      <w:r>
        <w:rPr>
          <w:rFonts w:ascii="FrankRuehl" w:hAnsi="FrankRuehl"/>
          <w:sz w:val="28"/>
          <w:szCs w:val="28"/>
          <w:rtl/>
        </w:rPr>
        <w:t xml:space="preserve"> בביתו דאז לא יוכל לחזור בו </w:t>
      </w:r>
      <w:proofErr w:type="spellStart"/>
      <w:r>
        <w:rPr>
          <w:rFonts w:ascii="FrankRuehl" w:hAnsi="FrankRuehl"/>
          <w:sz w:val="28"/>
          <w:szCs w:val="28"/>
          <w:rtl/>
        </w:rPr>
        <w:t>וכמש"ל</w:t>
      </w:r>
      <w:proofErr w:type="spellEnd"/>
      <w:r>
        <w:rPr>
          <w:rFonts w:ascii="FrankRuehl" w:hAnsi="FrankRuehl"/>
          <w:sz w:val="28"/>
          <w:szCs w:val="28"/>
          <w:rtl/>
        </w:rPr>
        <w:t>.</w:t>
      </w:r>
      <w:r w:rsidR="005B052A">
        <w:rPr>
          <w:rFonts w:ascii="FrankRuehl" w:hAnsi="FrankRuehl"/>
          <w:sz w:val="28"/>
          <w:szCs w:val="28"/>
          <w:rtl/>
        </w:rPr>
        <w:tab/>
      </w:r>
    </w:p>
    <w:p w14:paraId="20F94F24" w14:textId="21C80845" w:rsidR="002F2FB0" w:rsidRDefault="002F2FB0" w:rsidP="005B052A">
      <w:pPr>
        <w:jc w:val="distribute"/>
        <w:rPr>
          <w:rStyle w:val="ac"/>
          <w:rtl/>
        </w:rPr>
      </w:pPr>
    </w:p>
    <w:p w14:paraId="473AAA8B" w14:textId="77777777" w:rsidR="002D196A" w:rsidRPr="005B052A" w:rsidRDefault="002D196A" w:rsidP="005B052A">
      <w:pPr>
        <w:jc w:val="distribute"/>
        <w:rPr>
          <w:rStyle w:val="ac"/>
          <w:rtl/>
        </w:rPr>
      </w:pPr>
    </w:p>
    <w:p w14:paraId="4A39FEFC" w14:textId="31EE0F91" w:rsidR="00912F03" w:rsidRDefault="00912F03" w:rsidP="005B052A">
      <w:pPr>
        <w:jc w:val="distribute"/>
        <w:rPr>
          <w:rFonts w:ascii="FrankRuehl" w:hAnsi="FrankRuehl"/>
          <w:sz w:val="28"/>
          <w:szCs w:val="28"/>
          <w:rtl/>
        </w:rPr>
      </w:pPr>
      <w:r w:rsidRPr="005B052A">
        <w:rPr>
          <w:rStyle w:val="ac"/>
          <w:rtl/>
        </w:rPr>
        <w:lastRenderedPageBreak/>
        <w:t>הִנְנִי</w:t>
      </w:r>
      <w:r>
        <w:rPr>
          <w:rFonts w:ascii="FrankRuehl" w:hAnsi="FrankRuehl"/>
          <w:b/>
          <w:bCs/>
          <w:sz w:val="28"/>
          <w:szCs w:val="28"/>
          <w:rtl/>
        </w:rPr>
        <w:t xml:space="preserve"> מַמְטִיר כָּעֵת מָחָר בָּרָד כָּבֵד מְאֹד אֲשֶׁר לֹא הָיָה כָמֹהוּ בְּמִצְרַיִם לְמִן הַיּוֹם </w:t>
      </w:r>
      <w:proofErr w:type="spellStart"/>
      <w:r>
        <w:rPr>
          <w:rFonts w:ascii="FrankRuehl" w:hAnsi="FrankRuehl"/>
          <w:b/>
          <w:bCs/>
          <w:sz w:val="28"/>
          <w:szCs w:val="28"/>
          <w:rtl/>
        </w:rPr>
        <w:t>הִוָּסְדָה</w:t>
      </w:r>
      <w:proofErr w:type="spellEnd"/>
      <w:r>
        <w:rPr>
          <w:rFonts w:ascii="FrankRuehl" w:hAnsi="FrankRuehl"/>
          <w:b/>
          <w:bCs/>
          <w:sz w:val="28"/>
          <w:szCs w:val="28"/>
          <w:rtl/>
        </w:rPr>
        <w:t xml:space="preserve"> וְעַד עָתָּה</w:t>
      </w:r>
      <w:r>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488"/>
          <w:sz w:val="28"/>
          <w:szCs w:val="28"/>
          <w:rtl/>
        </w:rPr>
        <w:t> </w:t>
      </w:r>
      <w:r>
        <w:rPr>
          <w:rFonts w:ascii="FrankRuehl" w:hAnsi="FrankRuehl"/>
          <w:sz w:val="28"/>
          <w:szCs w:val="28"/>
          <w:rtl/>
        </w:rPr>
        <w:t xml:space="preserve">(שמות ט, </w:t>
      </w:r>
      <w:proofErr w:type="spellStart"/>
      <w:r>
        <w:rPr>
          <w:rFonts w:ascii="FrankRuehl" w:hAnsi="FrankRuehl"/>
          <w:sz w:val="28"/>
          <w:szCs w:val="28"/>
          <w:rtl/>
        </w:rPr>
        <w:t>יח</w:t>
      </w:r>
      <w:proofErr w:type="spellEnd"/>
      <w:r>
        <w:rPr>
          <w:rFonts w:ascii="FrankRuehl" w:hAnsi="FrankRuehl"/>
          <w:sz w:val="28"/>
          <w:szCs w:val="28"/>
          <w:rtl/>
        </w:rPr>
        <w:t>).</w:t>
      </w:r>
      <w:r w:rsidR="005B052A">
        <w:rPr>
          <w:rFonts w:ascii="FrankRuehl" w:hAnsi="FrankRuehl"/>
          <w:sz w:val="28"/>
          <w:szCs w:val="28"/>
          <w:rtl/>
        </w:rPr>
        <w:tab/>
      </w:r>
    </w:p>
    <w:p w14:paraId="2DF7F824" w14:textId="14D803EC" w:rsidR="00912F03" w:rsidRDefault="00912F03" w:rsidP="005B052A">
      <w:pPr>
        <w:jc w:val="distribute"/>
        <w:rPr>
          <w:rFonts w:ascii="FrankRuehl" w:hAnsi="FrankRuehl"/>
          <w:b/>
          <w:bCs/>
          <w:sz w:val="28"/>
          <w:szCs w:val="28"/>
          <w:rtl/>
        </w:rPr>
      </w:pPr>
      <w:r w:rsidRPr="005B052A">
        <w:rPr>
          <w:rStyle w:val="ac"/>
          <w:rtl/>
        </w:rPr>
        <w:t>רש"י</w:t>
      </w:r>
      <w:r>
        <w:rPr>
          <w:rFonts w:ascii="FrankRuehl" w:hAnsi="FrankRuehl"/>
          <w:b/>
          <w:bCs/>
          <w:sz w:val="28"/>
          <w:szCs w:val="28"/>
          <w:rtl/>
        </w:rPr>
        <w:t xml:space="preserve"> בד"ה כעת מחר. כעת הזאת למחר, שרט לו שריטה בכותל, למחר כשתגיע חמה לכאן, </w:t>
      </w:r>
      <w:r w:rsidR="005B052A">
        <w:rPr>
          <w:rFonts w:ascii="FrankRuehl" w:hAnsi="FrankRuehl"/>
          <w:b/>
          <w:bCs/>
          <w:sz w:val="28"/>
          <w:szCs w:val="28"/>
          <w:rtl/>
        </w:rPr>
        <w:br/>
      </w:r>
      <w:r w:rsidR="005B052A" w:rsidRPr="005B052A">
        <w:rPr>
          <w:rFonts w:ascii="Arial" w:hAnsi="Arial" w:cs="Arial" w:hint="cs"/>
          <w:b/>
          <w:bCs/>
          <w:spacing w:val="617"/>
          <w:sz w:val="28"/>
          <w:szCs w:val="28"/>
          <w:rtl/>
        </w:rPr>
        <w:t> </w:t>
      </w:r>
      <w:r>
        <w:rPr>
          <w:rFonts w:ascii="FrankRuehl" w:hAnsi="FrankRuehl"/>
          <w:b/>
          <w:bCs/>
          <w:sz w:val="28"/>
          <w:szCs w:val="28"/>
          <w:rtl/>
        </w:rPr>
        <w:t>ירד הברד.</w:t>
      </w:r>
      <w:r w:rsidR="005B052A">
        <w:rPr>
          <w:rFonts w:ascii="FrankRuehl" w:hAnsi="FrankRuehl"/>
          <w:b/>
          <w:bCs/>
          <w:sz w:val="28"/>
          <w:szCs w:val="28"/>
          <w:rtl/>
        </w:rPr>
        <w:tab/>
      </w:r>
    </w:p>
    <w:p w14:paraId="50E0C034" w14:textId="77777777" w:rsidR="00A40D52" w:rsidRDefault="00912F03" w:rsidP="005B052A">
      <w:pPr>
        <w:jc w:val="distribute"/>
        <w:rPr>
          <w:rFonts w:ascii="FrankRuehl" w:hAnsi="FrankRuehl"/>
          <w:sz w:val="28"/>
          <w:szCs w:val="28"/>
          <w:rtl/>
        </w:rPr>
      </w:pPr>
      <w:r w:rsidRPr="005B052A">
        <w:rPr>
          <w:rStyle w:val="ac"/>
          <w:rtl/>
        </w:rPr>
        <w:t>נחלת</w:t>
      </w:r>
      <w:r>
        <w:rPr>
          <w:rFonts w:ascii="FrankRuehl" w:hAnsi="FrankRuehl"/>
          <w:sz w:val="28"/>
          <w:szCs w:val="28"/>
          <w:rtl/>
        </w:rPr>
        <w:t xml:space="preserve"> יעקב בסוף הפרשה בד"ה בעת הזאת וכו' עיין פרשת וירא וכו'</w:t>
      </w:r>
      <w:r>
        <w:rPr>
          <w:rStyle w:val="a5"/>
          <w:rFonts w:ascii="FrankRuehl" w:hAnsi="FrankRuehl"/>
          <w:sz w:val="28"/>
          <w:szCs w:val="28"/>
          <w:rtl/>
        </w:rPr>
        <w:footnoteReference w:id="852"/>
      </w:r>
      <w:r>
        <w:rPr>
          <w:rFonts w:ascii="FrankRuehl" w:hAnsi="FrankRuehl"/>
          <w:sz w:val="28"/>
          <w:szCs w:val="28"/>
          <w:rtl/>
        </w:rPr>
        <w:t xml:space="preserve"> ע"כ, נ"ב עיינתי </w:t>
      </w:r>
      <w:r w:rsidR="005B052A">
        <w:rPr>
          <w:rFonts w:ascii="FrankRuehl" w:hAnsi="FrankRuehl"/>
          <w:sz w:val="28"/>
          <w:szCs w:val="28"/>
          <w:rtl/>
        </w:rPr>
        <w:br/>
      </w:r>
      <w:r w:rsidR="005B052A" w:rsidRPr="005B052A">
        <w:rPr>
          <w:rFonts w:ascii="Arial" w:hAnsi="Arial" w:cs="Arial" w:hint="cs"/>
          <w:spacing w:val="665"/>
          <w:sz w:val="28"/>
          <w:szCs w:val="28"/>
          <w:rtl/>
        </w:rPr>
        <w:t> </w:t>
      </w:r>
      <w:r>
        <w:rPr>
          <w:rFonts w:ascii="FrankRuehl" w:hAnsi="FrankRuehl"/>
          <w:sz w:val="28"/>
          <w:szCs w:val="28"/>
          <w:rtl/>
        </w:rPr>
        <w:t>בפרשת וירא ושם פירש ג"כ בעת הזאת לשנה הבאה וכו' ע"ש</w:t>
      </w:r>
      <w:r>
        <w:rPr>
          <w:rStyle w:val="a5"/>
          <w:rFonts w:ascii="FrankRuehl" w:hAnsi="FrankRuehl"/>
          <w:sz w:val="28"/>
          <w:szCs w:val="28"/>
          <w:rtl/>
        </w:rPr>
        <w:footnoteReference w:id="853"/>
      </w:r>
      <w:r>
        <w:rPr>
          <w:rFonts w:ascii="FrankRuehl" w:hAnsi="FrankRuehl"/>
          <w:sz w:val="28"/>
          <w:szCs w:val="28"/>
          <w:rtl/>
        </w:rPr>
        <w:t xml:space="preserve">, ודבריו סתומים באו' </w:t>
      </w:r>
      <w:proofErr w:type="spellStart"/>
      <w:r>
        <w:rPr>
          <w:rFonts w:ascii="FrankRuehl" w:hAnsi="FrankRuehl"/>
          <w:sz w:val="28"/>
          <w:szCs w:val="28"/>
          <w:rtl/>
        </w:rPr>
        <w:t>שהרא"ם</w:t>
      </w:r>
      <w:proofErr w:type="spellEnd"/>
      <w:r>
        <w:rPr>
          <w:rFonts w:ascii="FrankRuehl" w:hAnsi="FrankRuehl"/>
          <w:sz w:val="28"/>
          <w:szCs w:val="28"/>
          <w:rtl/>
        </w:rPr>
        <w:t xml:space="preserve"> לא זכרם והיינו שכוחה דמאי </w:t>
      </w:r>
      <w:proofErr w:type="spellStart"/>
      <w:r>
        <w:rPr>
          <w:rFonts w:ascii="FrankRuehl" w:hAnsi="FrankRuehl"/>
          <w:sz w:val="28"/>
          <w:szCs w:val="28"/>
          <w:rtl/>
        </w:rPr>
        <w:t>דדחקיה</w:t>
      </w:r>
      <w:proofErr w:type="spellEnd"/>
      <w:r>
        <w:rPr>
          <w:rFonts w:ascii="FrankRuehl" w:hAnsi="FrankRuehl"/>
          <w:sz w:val="28"/>
          <w:szCs w:val="28"/>
          <w:rtl/>
        </w:rPr>
        <w:t xml:space="preserve"> </w:t>
      </w:r>
      <w:proofErr w:type="spellStart"/>
      <w:r>
        <w:rPr>
          <w:rFonts w:ascii="FrankRuehl" w:hAnsi="FrankRuehl"/>
          <w:sz w:val="28"/>
          <w:szCs w:val="28"/>
          <w:rtl/>
        </w:rPr>
        <w:t>דלמא</w:t>
      </w:r>
      <w:proofErr w:type="spellEnd"/>
      <w:r>
        <w:rPr>
          <w:rFonts w:ascii="FrankRuehl" w:hAnsi="FrankRuehl"/>
          <w:sz w:val="28"/>
          <w:szCs w:val="28"/>
          <w:rtl/>
        </w:rPr>
        <w:t xml:space="preserve"> הכי, ותו </w:t>
      </w:r>
      <w:proofErr w:type="spellStart"/>
      <w:r>
        <w:rPr>
          <w:rFonts w:ascii="FrankRuehl" w:hAnsi="FrankRuehl"/>
          <w:sz w:val="28"/>
          <w:szCs w:val="28"/>
          <w:rtl/>
        </w:rPr>
        <w:t>דבפירוש</w:t>
      </w:r>
      <w:proofErr w:type="spellEnd"/>
      <w:r>
        <w:rPr>
          <w:rFonts w:ascii="FrankRuehl" w:hAnsi="FrankRuehl"/>
          <w:sz w:val="28"/>
          <w:szCs w:val="28"/>
          <w:rtl/>
        </w:rPr>
        <w:t xml:space="preserve"> שפירש הכא </w:t>
      </w:r>
      <w:proofErr w:type="spellStart"/>
      <w:r>
        <w:rPr>
          <w:rFonts w:ascii="FrankRuehl" w:hAnsi="FrankRuehl"/>
          <w:sz w:val="28"/>
          <w:szCs w:val="28"/>
          <w:rtl/>
        </w:rPr>
        <w:t>הרא"ם</w:t>
      </w:r>
      <w:proofErr w:type="spellEnd"/>
      <w:r>
        <w:rPr>
          <w:rFonts w:ascii="FrankRuehl" w:hAnsi="FrankRuehl"/>
          <w:sz w:val="28"/>
          <w:szCs w:val="28"/>
          <w:rtl/>
        </w:rPr>
        <w:t xml:space="preserve"> מה יש בסתירה לדבריו מפירוש רש"י </w:t>
      </w:r>
      <w:proofErr w:type="spellStart"/>
      <w:r>
        <w:rPr>
          <w:rFonts w:ascii="FrankRuehl" w:hAnsi="FrankRuehl"/>
          <w:sz w:val="28"/>
          <w:szCs w:val="28"/>
          <w:rtl/>
        </w:rPr>
        <w:t>דהתם</w:t>
      </w:r>
      <w:proofErr w:type="spellEnd"/>
      <w:r>
        <w:rPr>
          <w:rFonts w:ascii="FrankRuehl" w:hAnsi="FrankRuehl"/>
          <w:sz w:val="28"/>
          <w:szCs w:val="28"/>
          <w:rtl/>
        </w:rPr>
        <w:t xml:space="preserve"> עד שנאמר </w:t>
      </w:r>
      <w:proofErr w:type="spellStart"/>
      <w:r>
        <w:rPr>
          <w:rFonts w:ascii="FrankRuehl" w:hAnsi="FrankRuehl"/>
          <w:sz w:val="28"/>
          <w:szCs w:val="28"/>
          <w:rtl/>
        </w:rPr>
        <w:t>דשכחם</w:t>
      </w:r>
      <w:proofErr w:type="spellEnd"/>
      <w:r>
        <w:rPr>
          <w:rFonts w:ascii="FrankRuehl" w:hAnsi="FrankRuehl"/>
          <w:sz w:val="28"/>
          <w:szCs w:val="28"/>
          <w:rtl/>
        </w:rPr>
        <w:t xml:space="preserve"> באופן דאין מובן </w:t>
      </w:r>
      <w:proofErr w:type="spellStart"/>
      <w:r>
        <w:rPr>
          <w:rFonts w:ascii="FrankRuehl" w:hAnsi="FrankRuehl"/>
          <w:sz w:val="28"/>
          <w:szCs w:val="28"/>
          <w:rtl/>
        </w:rPr>
        <w:t>לד"ק</w:t>
      </w:r>
      <w:proofErr w:type="spellEnd"/>
      <w:r>
        <w:rPr>
          <w:rFonts w:ascii="FrankRuehl" w:hAnsi="FrankRuehl"/>
          <w:sz w:val="28"/>
          <w:szCs w:val="28"/>
          <w:rtl/>
        </w:rPr>
        <w:t>.</w:t>
      </w:r>
      <w:r w:rsidR="005B052A">
        <w:rPr>
          <w:rFonts w:ascii="FrankRuehl" w:hAnsi="FrankRuehl"/>
          <w:sz w:val="28"/>
          <w:szCs w:val="28"/>
          <w:rtl/>
        </w:rPr>
        <w:tab/>
      </w:r>
    </w:p>
    <w:p w14:paraId="6525EF2E" w14:textId="0BE0F9ED" w:rsidR="002F2FB0" w:rsidRPr="005B052A" w:rsidRDefault="002F2FB0" w:rsidP="005B052A">
      <w:pPr>
        <w:jc w:val="distribute"/>
        <w:rPr>
          <w:rStyle w:val="ac"/>
          <w:rtl/>
        </w:rPr>
      </w:pPr>
    </w:p>
    <w:p w14:paraId="5863C051" w14:textId="47C17772" w:rsidR="00912F03" w:rsidRDefault="00912F03" w:rsidP="005B052A">
      <w:pPr>
        <w:jc w:val="distribute"/>
        <w:rPr>
          <w:rFonts w:ascii="FrankRuehl" w:hAnsi="FrankRuehl"/>
          <w:b/>
          <w:bCs/>
          <w:sz w:val="28"/>
          <w:szCs w:val="28"/>
          <w:rtl/>
        </w:rPr>
      </w:pPr>
      <w:r w:rsidRPr="005B052A">
        <w:rPr>
          <w:rStyle w:val="ac"/>
          <w:rtl/>
        </w:rPr>
        <w:t>וַיְהִי</w:t>
      </w:r>
      <w:r>
        <w:rPr>
          <w:rFonts w:ascii="FrankRuehl" w:hAnsi="FrankRuehl"/>
          <w:b/>
          <w:bCs/>
          <w:sz w:val="28"/>
          <w:szCs w:val="28"/>
          <w:rtl/>
        </w:rPr>
        <w:t xml:space="preserve"> בָרָד וְאֵשׁ מִתְלַקַּחַת בְּתוֹךְ הַבָּרָד כָּבֵד מְאֹד אֲשֶׁר לֹא הָיָה כָמֹהוּ בְּכָל אֶרֶץ מִצְרַיִם מֵאָז </w:t>
      </w:r>
      <w:r w:rsidR="005B052A">
        <w:rPr>
          <w:rFonts w:ascii="FrankRuehl" w:hAnsi="FrankRuehl"/>
          <w:b/>
          <w:bCs/>
          <w:sz w:val="28"/>
          <w:szCs w:val="28"/>
          <w:rtl/>
        </w:rPr>
        <w:br/>
      </w:r>
      <w:r w:rsidR="005B052A" w:rsidRPr="005B052A">
        <w:rPr>
          <w:rFonts w:ascii="Arial" w:hAnsi="Arial" w:cs="Arial" w:hint="cs"/>
          <w:b/>
          <w:bCs/>
          <w:spacing w:val="507"/>
          <w:sz w:val="28"/>
          <w:szCs w:val="28"/>
          <w:rtl/>
        </w:rPr>
        <w:t> </w:t>
      </w:r>
      <w:proofErr w:type="spellStart"/>
      <w:r>
        <w:rPr>
          <w:rFonts w:ascii="FrankRuehl" w:hAnsi="FrankRuehl"/>
          <w:b/>
          <w:bCs/>
          <w:sz w:val="28"/>
          <w:szCs w:val="28"/>
          <w:rtl/>
        </w:rPr>
        <w:t>הָיְתָה</w:t>
      </w:r>
      <w:proofErr w:type="spellEnd"/>
      <w:r>
        <w:rPr>
          <w:rFonts w:ascii="FrankRuehl" w:hAnsi="FrankRuehl"/>
          <w:b/>
          <w:bCs/>
          <w:sz w:val="28"/>
          <w:szCs w:val="28"/>
          <w:rtl/>
        </w:rPr>
        <w:t xml:space="preserve"> לְגוֹי </w:t>
      </w:r>
      <w:r>
        <w:rPr>
          <w:rFonts w:ascii="FrankRuehl" w:hAnsi="FrankRuehl"/>
          <w:sz w:val="28"/>
          <w:szCs w:val="28"/>
          <w:rtl/>
        </w:rPr>
        <w:t>(שמות ט, כד).</w:t>
      </w:r>
      <w:r w:rsidR="005B052A">
        <w:rPr>
          <w:rFonts w:ascii="FrankRuehl" w:hAnsi="FrankRuehl"/>
          <w:b/>
          <w:bCs/>
          <w:sz w:val="28"/>
          <w:szCs w:val="28"/>
          <w:rtl/>
        </w:rPr>
        <w:tab/>
      </w:r>
    </w:p>
    <w:p w14:paraId="05D5CCB4" w14:textId="64102BC0" w:rsidR="00912F03" w:rsidRDefault="00912F03" w:rsidP="005B052A">
      <w:pPr>
        <w:jc w:val="distribute"/>
        <w:rPr>
          <w:rFonts w:ascii="FrankRuehl" w:hAnsi="FrankRuehl"/>
          <w:b/>
          <w:bCs/>
          <w:sz w:val="28"/>
          <w:szCs w:val="28"/>
          <w:rtl/>
        </w:rPr>
      </w:pPr>
      <w:r w:rsidRPr="005B052A">
        <w:rPr>
          <w:rStyle w:val="ac"/>
          <w:rtl/>
        </w:rPr>
        <w:t>רש"י</w:t>
      </w:r>
      <w:r>
        <w:rPr>
          <w:rFonts w:ascii="FrankRuehl" w:hAnsi="FrankRuehl"/>
          <w:b/>
          <w:bCs/>
          <w:sz w:val="28"/>
          <w:szCs w:val="28"/>
          <w:rtl/>
        </w:rPr>
        <w:t xml:space="preserve"> בד"ה מתלקחת בתוך הברד. נס בתוך נס, האש והברד </w:t>
      </w:r>
      <w:proofErr w:type="spellStart"/>
      <w:r>
        <w:rPr>
          <w:rFonts w:ascii="FrankRuehl" w:hAnsi="FrankRuehl"/>
          <w:b/>
          <w:bCs/>
          <w:sz w:val="28"/>
          <w:szCs w:val="28"/>
          <w:rtl/>
        </w:rPr>
        <w:t>מעורבין</w:t>
      </w:r>
      <w:proofErr w:type="spellEnd"/>
      <w:r>
        <w:rPr>
          <w:rFonts w:ascii="FrankRuehl" w:hAnsi="FrankRuehl"/>
          <w:b/>
          <w:bCs/>
          <w:sz w:val="28"/>
          <w:szCs w:val="28"/>
          <w:rtl/>
        </w:rPr>
        <w:t xml:space="preserve">, והברד מים הוא, </w:t>
      </w:r>
      <w:r w:rsidR="005B052A">
        <w:rPr>
          <w:rFonts w:ascii="FrankRuehl" w:hAnsi="FrankRuehl"/>
          <w:b/>
          <w:bCs/>
          <w:sz w:val="28"/>
          <w:szCs w:val="28"/>
          <w:rtl/>
        </w:rPr>
        <w:br/>
      </w:r>
      <w:r w:rsidR="005B052A" w:rsidRPr="005B052A">
        <w:rPr>
          <w:rFonts w:ascii="Arial" w:hAnsi="Arial" w:cs="Arial" w:hint="cs"/>
          <w:b/>
          <w:bCs/>
          <w:spacing w:val="655"/>
          <w:sz w:val="28"/>
          <w:szCs w:val="28"/>
          <w:rtl/>
        </w:rPr>
        <w:t> </w:t>
      </w:r>
      <w:r>
        <w:rPr>
          <w:rFonts w:ascii="FrankRuehl" w:hAnsi="FrankRuehl"/>
          <w:b/>
          <w:bCs/>
          <w:sz w:val="28"/>
          <w:szCs w:val="28"/>
          <w:rtl/>
        </w:rPr>
        <w:t xml:space="preserve">ולעשות רצון קונם עשו שלום ביניהם (שמו"ר </w:t>
      </w:r>
      <w:proofErr w:type="spellStart"/>
      <w:r>
        <w:rPr>
          <w:rFonts w:ascii="FrankRuehl" w:hAnsi="FrankRuehl"/>
          <w:b/>
          <w:bCs/>
          <w:sz w:val="28"/>
          <w:szCs w:val="28"/>
          <w:rtl/>
        </w:rPr>
        <w:t>יב</w:t>
      </w:r>
      <w:proofErr w:type="spellEnd"/>
      <w:r>
        <w:rPr>
          <w:rFonts w:ascii="FrankRuehl" w:hAnsi="FrankRuehl"/>
          <w:b/>
          <w:bCs/>
          <w:sz w:val="28"/>
          <w:szCs w:val="28"/>
          <w:rtl/>
        </w:rPr>
        <w:t>, ו.).</w:t>
      </w:r>
      <w:r w:rsidR="005B052A">
        <w:rPr>
          <w:rFonts w:ascii="FrankRuehl" w:hAnsi="FrankRuehl"/>
          <w:b/>
          <w:bCs/>
          <w:sz w:val="28"/>
          <w:szCs w:val="28"/>
          <w:rtl/>
        </w:rPr>
        <w:tab/>
      </w:r>
    </w:p>
    <w:p w14:paraId="3261F2A6" w14:textId="77777777" w:rsidR="00A40D52" w:rsidRDefault="00912F03" w:rsidP="005B052A">
      <w:pPr>
        <w:jc w:val="distribute"/>
        <w:rPr>
          <w:rFonts w:ascii="FrankRuehl" w:hAnsi="FrankRuehl"/>
          <w:sz w:val="28"/>
          <w:szCs w:val="28"/>
          <w:rtl/>
        </w:rPr>
      </w:pPr>
      <w:r w:rsidRPr="005B052A">
        <w:rPr>
          <w:rStyle w:val="ac"/>
          <w:rtl/>
        </w:rPr>
        <w:t>[א</w:t>
      </w:r>
      <w:r w:rsidRPr="004019A4">
        <w:rPr>
          <w:rStyle w:val="ac"/>
          <w:rtl/>
        </w:rPr>
        <w:t>]</w:t>
      </w:r>
      <w:r w:rsidRPr="004019A4">
        <w:rPr>
          <w:rFonts w:ascii="FrankRuehl" w:hAnsi="FrankRuehl"/>
          <w:sz w:val="40"/>
          <w:szCs w:val="40"/>
          <w:rtl/>
        </w:rPr>
        <w:t xml:space="preserve"> </w:t>
      </w:r>
      <w:proofErr w:type="spellStart"/>
      <w:r w:rsidRPr="004019A4">
        <w:rPr>
          <w:rFonts w:ascii="FrankRuehl" w:hAnsi="FrankRuehl"/>
          <w:sz w:val="40"/>
          <w:szCs w:val="40"/>
          <w:rtl/>
        </w:rPr>
        <w:t>רא"ם</w:t>
      </w:r>
      <w:proofErr w:type="spellEnd"/>
      <w:r>
        <w:rPr>
          <w:rFonts w:ascii="FrankRuehl" w:hAnsi="FrankRuehl"/>
          <w:sz w:val="28"/>
          <w:szCs w:val="28"/>
          <w:rtl/>
        </w:rPr>
        <w:t xml:space="preserve"> בד"ה נס בתוך נס </w:t>
      </w:r>
      <w:proofErr w:type="spellStart"/>
      <w:r>
        <w:rPr>
          <w:rFonts w:ascii="FrankRuehl" w:hAnsi="FrankRuehl"/>
          <w:sz w:val="28"/>
          <w:szCs w:val="28"/>
          <w:rtl/>
        </w:rPr>
        <w:t>וכו</w:t>
      </w:r>
      <w:proofErr w:type="spellEnd"/>
      <w:r>
        <w:rPr>
          <w:rFonts w:ascii="FrankRuehl" w:hAnsi="FrankRuehl"/>
          <w:sz w:val="28"/>
          <w:szCs w:val="28"/>
          <w:rtl/>
        </w:rPr>
        <w:t xml:space="preserve">', נ"ב כתב הנחלת יעקב ולי נראה </w:t>
      </w:r>
      <w:proofErr w:type="spellStart"/>
      <w:r>
        <w:rPr>
          <w:rFonts w:ascii="FrankRuehl" w:hAnsi="FrankRuehl"/>
          <w:sz w:val="28"/>
          <w:szCs w:val="28"/>
          <w:rtl/>
        </w:rPr>
        <w:t>חדא</w:t>
      </w:r>
      <w:proofErr w:type="spellEnd"/>
      <w:r>
        <w:rPr>
          <w:rFonts w:ascii="FrankRuehl" w:hAnsi="FrankRuehl"/>
          <w:sz w:val="28"/>
          <w:szCs w:val="28"/>
          <w:rtl/>
        </w:rPr>
        <w:t xml:space="preserve"> וכו' ע"ש</w:t>
      </w:r>
      <w:r>
        <w:rPr>
          <w:rStyle w:val="a5"/>
          <w:rFonts w:ascii="FrankRuehl" w:hAnsi="FrankRuehl"/>
          <w:sz w:val="28"/>
          <w:szCs w:val="28"/>
          <w:rtl/>
        </w:rPr>
        <w:footnoteReference w:id="854"/>
      </w:r>
      <w:r>
        <w:rPr>
          <w:rFonts w:ascii="FrankRuehl" w:hAnsi="FrankRuehl"/>
          <w:sz w:val="28"/>
          <w:szCs w:val="28"/>
          <w:rtl/>
        </w:rPr>
        <w:t xml:space="preserve">, ואנכי </w:t>
      </w:r>
      <w:r w:rsidR="005B052A">
        <w:rPr>
          <w:rFonts w:ascii="FrankRuehl" w:hAnsi="FrankRuehl"/>
          <w:sz w:val="28"/>
          <w:szCs w:val="28"/>
          <w:rtl/>
        </w:rPr>
        <w:br/>
      </w:r>
      <w:r w:rsidR="005B052A" w:rsidRPr="005B052A">
        <w:rPr>
          <w:rFonts w:ascii="Arial" w:hAnsi="Arial" w:cs="Arial" w:hint="cs"/>
          <w:spacing w:val="405"/>
          <w:sz w:val="28"/>
          <w:szCs w:val="28"/>
          <w:rtl/>
        </w:rPr>
        <w:t> </w:t>
      </w:r>
      <w:r>
        <w:rPr>
          <w:rFonts w:ascii="FrankRuehl" w:hAnsi="FrankRuehl"/>
          <w:sz w:val="28"/>
          <w:szCs w:val="28"/>
          <w:rtl/>
        </w:rPr>
        <w:t xml:space="preserve">לא ידעתי מי הגיד לו שירידה אש מן השמים לא </w:t>
      </w:r>
      <w:proofErr w:type="spellStart"/>
      <w:r>
        <w:rPr>
          <w:rFonts w:ascii="FrankRuehl" w:hAnsi="FrankRuehl"/>
          <w:sz w:val="28"/>
          <w:szCs w:val="28"/>
          <w:rtl/>
        </w:rPr>
        <w:t>חשיבא</w:t>
      </w:r>
      <w:proofErr w:type="spellEnd"/>
      <w:r>
        <w:rPr>
          <w:rFonts w:ascii="FrankRuehl" w:hAnsi="FrankRuehl"/>
          <w:sz w:val="28"/>
          <w:szCs w:val="28"/>
          <w:rtl/>
        </w:rPr>
        <w:t xml:space="preserve"> לנס, וראיה מהא </w:t>
      </w:r>
      <w:proofErr w:type="spellStart"/>
      <w:r>
        <w:rPr>
          <w:rFonts w:ascii="FrankRuehl" w:hAnsi="FrankRuehl"/>
          <w:sz w:val="28"/>
          <w:szCs w:val="28"/>
          <w:rtl/>
        </w:rPr>
        <w:t>דאליהו</w:t>
      </w:r>
      <w:proofErr w:type="spellEnd"/>
      <w:r>
        <w:rPr>
          <w:rFonts w:ascii="FrankRuehl" w:hAnsi="FrankRuehl"/>
          <w:sz w:val="28"/>
          <w:szCs w:val="28"/>
          <w:rtl/>
        </w:rPr>
        <w:t xml:space="preserve"> הנביא עם נביאי הבעל שכמה התפלל לפני השי"ת ואמר</w:t>
      </w:r>
      <w:r>
        <w:rPr>
          <w:rStyle w:val="a5"/>
          <w:rFonts w:ascii="FrankRuehl" w:hAnsi="FrankRuehl"/>
          <w:sz w:val="28"/>
          <w:szCs w:val="28"/>
          <w:rtl/>
        </w:rPr>
        <w:footnoteReference w:id="855"/>
      </w:r>
      <w:r>
        <w:rPr>
          <w:rFonts w:ascii="FrankRuehl" w:hAnsi="FrankRuehl"/>
          <w:sz w:val="28"/>
          <w:szCs w:val="28"/>
          <w:rtl/>
        </w:rPr>
        <w:t xml:space="preserve"> "ענני ה' ענני" עד שירדה האש ועשה הקב"ה לו נס גדול, </w:t>
      </w:r>
      <w:proofErr w:type="spellStart"/>
      <w:r>
        <w:rPr>
          <w:rFonts w:ascii="FrankRuehl" w:hAnsi="FrankRuehl"/>
          <w:sz w:val="28"/>
          <w:szCs w:val="28"/>
          <w:rtl/>
        </w:rPr>
        <w:t>ומ"ש</w:t>
      </w:r>
      <w:proofErr w:type="spellEnd"/>
      <w:r>
        <w:rPr>
          <w:rFonts w:ascii="FrankRuehl" w:hAnsi="FrankRuehl"/>
          <w:sz w:val="28"/>
          <w:szCs w:val="28"/>
          <w:rtl/>
        </w:rPr>
        <w:t xml:space="preserve"> שעדיין לא נכתב פסוק "ותהלך אש ארצה" אגב שטפיה לא דק, </w:t>
      </w:r>
      <w:proofErr w:type="spellStart"/>
      <w:r>
        <w:rPr>
          <w:rFonts w:ascii="FrankRuehl" w:hAnsi="FrankRuehl"/>
          <w:sz w:val="28"/>
          <w:szCs w:val="28"/>
          <w:rtl/>
        </w:rPr>
        <w:lastRenderedPageBreak/>
        <w:t>דאדרבא</w:t>
      </w:r>
      <w:proofErr w:type="spellEnd"/>
      <w:r>
        <w:rPr>
          <w:rFonts w:ascii="FrankRuehl" w:hAnsi="FrankRuehl"/>
          <w:sz w:val="28"/>
          <w:szCs w:val="28"/>
          <w:rtl/>
        </w:rPr>
        <w:t xml:space="preserve"> כבר הכתב הפסוק הזה ורש"י פירוש אחר זה אש מתלקחת בתוך הברד, נס בתוך נס </w:t>
      </w:r>
      <w:proofErr w:type="spellStart"/>
      <w:r>
        <w:rPr>
          <w:rFonts w:ascii="FrankRuehl" w:hAnsi="FrankRuehl"/>
          <w:sz w:val="28"/>
          <w:szCs w:val="28"/>
          <w:rtl/>
        </w:rPr>
        <w:t>וכו</w:t>
      </w:r>
      <w:proofErr w:type="spellEnd"/>
      <w:r>
        <w:rPr>
          <w:rFonts w:ascii="FrankRuehl" w:hAnsi="FrankRuehl"/>
          <w:sz w:val="28"/>
          <w:szCs w:val="28"/>
          <w:rtl/>
        </w:rPr>
        <w:t xml:space="preserve">'. ותו דלו יהיה כדברך אם היה נכתב אחר מתלקחת בתוך הברד לא </w:t>
      </w:r>
      <w:proofErr w:type="spellStart"/>
      <w:r>
        <w:rPr>
          <w:rFonts w:ascii="FrankRuehl" w:hAnsi="FrankRuehl"/>
          <w:sz w:val="28"/>
          <w:szCs w:val="28"/>
          <w:rtl/>
        </w:rPr>
        <w:t>הוה</w:t>
      </w:r>
      <w:proofErr w:type="spellEnd"/>
      <w:r>
        <w:rPr>
          <w:rFonts w:ascii="FrankRuehl" w:hAnsi="FrankRuehl"/>
          <w:sz w:val="28"/>
          <w:szCs w:val="28"/>
          <w:rtl/>
        </w:rPr>
        <w:t xml:space="preserve"> קשה מידי על הגאון </w:t>
      </w:r>
      <w:proofErr w:type="spellStart"/>
      <w:r>
        <w:rPr>
          <w:rFonts w:ascii="FrankRuehl" w:hAnsi="FrankRuehl"/>
          <w:sz w:val="28"/>
          <w:szCs w:val="28"/>
          <w:rtl/>
        </w:rPr>
        <w:t>דכיון</w:t>
      </w:r>
      <w:proofErr w:type="spellEnd"/>
      <w:r>
        <w:rPr>
          <w:rFonts w:ascii="FrankRuehl" w:hAnsi="FrankRuehl"/>
          <w:sz w:val="28"/>
          <w:szCs w:val="28"/>
          <w:rtl/>
        </w:rPr>
        <w:t xml:space="preserve"> </w:t>
      </w:r>
      <w:proofErr w:type="spellStart"/>
      <w:r>
        <w:rPr>
          <w:rFonts w:ascii="FrankRuehl" w:hAnsi="FrankRuehl"/>
          <w:sz w:val="28"/>
          <w:szCs w:val="28"/>
          <w:rtl/>
        </w:rPr>
        <w:t>דסוף</w:t>
      </w:r>
      <w:proofErr w:type="spellEnd"/>
      <w:r>
        <w:rPr>
          <w:rFonts w:ascii="FrankRuehl" w:hAnsi="FrankRuehl"/>
          <w:sz w:val="28"/>
          <w:szCs w:val="28"/>
          <w:rtl/>
        </w:rPr>
        <w:t xml:space="preserve"> סוף נכתב בהאי עניין גופיה שפירוש שייך </w:t>
      </w:r>
      <w:proofErr w:type="spellStart"/>
      <w:r>
        <w:rPr>
          <w:rFonts w:ascii="FrankRuehl" w:hAnsi="FrankRuehl"/>
          <w:sz w:val="28"/>
          <w:szCs w:val="28"/>
          <w:rtl/>
        </w:rPr>
        <w:t>למימר</w:t>
      </w:r>
      <w:proofErr w:type="spellEnd"/>
      <w:r>
        <w:rPr>
          <w:rFonts w:ascii="FrankRuehl" w:hAnsi="FrankRuehl"/>
          <w:sz w:val="28"/>
          <w:szCs w:val="28"/>
          <w:rtl/>
        </w:rPr>
        <w:t xml:space="preserve"> ביה נס בתוך נס וכמ"ש </w:t>
      </w:r>
      <w:proofErr w:type="spellStart"/>
      <w:r>
        <w:rPr>
          <w:rFonts w:ascii="FrankRuehl" w:hAnsi="FrankRuehl"/>
          <w:sz w:val="28"/>
          <w:szCs w:val="28"/>
          <w:rtl/>
        </w:rPr>
        <w:t>הרא"ם</w:t>
      </w:r>
      <w:proofErr w:type="spellEnd"/>
      <w:r>
        <w:rPr>
          <w:rFonts w:ascii="FrankRuehl" w:hAnsi="FrankRuehl"/>
          <w:sz w:val="28"/>
          <w:szCs w:val="28"/>
          <w:rtl/>
        </w:rPr>
        <w:t>, באופן שדברי הנחלת יעקב הם תמוהים.</w:t>
      </w:r>
      <w:r w:rsidR="005B052A">
        <w:rPr>
          <w:rFonts w:ascii="FrankRuehl" w:hAnsi="FrankRuehl"/>
          <w:sz w:val="28"/>
          <w:szCs w:val="28"/>
          <w:rtl/>
        </w:rPr>
        <w:tab/>
      </w:r>
    </w:p>
    <w:p w14:paraId="108625C8" w14:textId="593A7331" w:rsidR="002F2FB0" w:rsidRPr="005B052A" w:rsidRDefault="002F2FB0" w:rsidP="005B052A">
      <w:pPr>
        <w:jc w:val="distribute"/>
        <w:rPr>
          <w:rStyle w:val="ac"/>
          <w:rtl/>
        </w:rPr>
      </w:pPr>
    </w:p>
    <w:p w14:paraId="7DC690BD" w14:textId="0D0A1AEE" w:rsidR="00912F03" w:rsidRPr="00DC48CE" w:rsidRDefault="00912F03" w:rsidP="00061AED">
      <w:pPr>
        <w:pStyle w:val="1"/>
        <w:rPr>
          <w:rtl/>
        </w:rPr>
      </w:pPr>
      <w:bookmarkStart w:id="58" w:name="_Hlk189046456"/>
      <w:r w:rsidRPr="00DC48CE">
        <w:rPr>
          <w:rStyle w:val="ac"/>
          <w:rtl/>
        </w:rPr>
        <w:t>פרשת</w:t>
      </w:r>
      <w:bookmarkStart w:id="59" w:name="שילה18"/>
      <w:bookmarkEnd w:id="59"/>
      <w:r w:rsidRPr="00DC48CE">
        <w:rPr>
          <w:rtl/>
        </w:rPr>
        <w:t xml:space="preserve"> </w:t>
      </w:r>
      <w:r w:rsidRPr="00AC452E">
        <w:rPr>
          <w:b w:val="0"/>
          <w:bCs/>
          <w:rtl/>
        </w:rPr>
        <w:t>בא</w:t>
      </w:r>
      <w:r w:rsidR="005B052A" w:rsidRPr="00DC48CE">
        <w:rPr>
          <w:rtl/>
        </w:rPr>
        <w:tab/>
      </w:r>
    </w:p>
    <w:p w14:paraId="45AB97C6" w14:textId="57B7C825" w:rsidR="00912F03" w:rsidRDefault="00912F03" w:rsidP="005B052A">
      <w:pPr>
        <w:jc w:val="distribute"/>
        <w:rPr>
          <w:rFonts w:ascii="FrankRuehl" w:hAnsi="FrankRuehl"/>
          <w:b/>
          <w:bCs/>
          <w:sz w:val="28"/>
          <w:szCs w:val="28"/>
          <w:rtl/>
        </w:rPr>
      </w:pPr>
      <w:r w:rsidRPr="005B052A">
        <w:rPr>
          <w:rStyle w:val="ac"/>
          <w:rtl/>
        </w:rPr>
        <w:t>וַיָּבֹא</w:t>
      </w:r>
      <w:r>
        <w:rPr>
          <w:rFonts w:ascii="FrankRuehl" w:hAnsi="FrankRuehl"/>
          <w:b/>
          <w:bCs/>
          <w:sz w:val="28"/>
          <w:szCs w:val="28"/>
          <w:rtl/>
        </w:rPr>
        <w:t xml:space="preserve"> מֹשֶׁה וְאַהֲרֹן אֶל פַּרְעֹה וַיֹּאמְרוּ אֵלָיו כֹּה אָמַר יְהוָֹה </w:t>
      </w:r>
      <w:proofErr w:type="spellStart"/>
      <w:r>
        <w:rPr>
          <w:rFonts w:ascii="FrankRuehl" w:hAnsi="FrankRuehl"/>
          <w:b/>
          <w:bCs/>
          <w:sz w:val="28"/>
          <w:szCs w:val="28"/>
          <w:rtl/>
        </w:rPr>
        <w:t>אֱלֹהֵי</w:t>
      </w:r>
      <w:proofErr w:type="spellEnd"/>
      <w:r>
        <w:rPr>
          <w:rFonts w:ascii="FrankRuehl" w:hAnsi="FrankRuehl"/>
          <w:b/>
          <w:bCs/>
          <w:sz w:val="28"/>
          <w:szCs w:val="28"/>
          <w:rtl/>
        </w:rPr>
        <w:t xml:space="preserve"> הָעִבְרִים עַד מָתַי </w:t>
      </w:r>
      <w:proofErr w:type="spellStart"/>
      <w:r>
        <w:rPr>
          <w:rFonts w:ascii="FrankRuehl" w:hAnsi="FrankRuehl"/>
          <w:b/>
          <w:bCs/>
          <w:sz w:val="28"/>
          <w:szCs w:val="28"/>
          <w:rtl/>
        </w:rPr>
        <w:t>מֵאַנְת</w:t>
      </w:r>
      <w:proofErr w:type="spellEnd"/>
      <w:r>
        <w:rPr>
          <w:rFonts w:ascii="FrankRuehl" w:hAnsi="FrankRuehl"/>
          <w:b/>
          <w:bCs/>
          <w:sz w:val="28"/>
          <w:szCs w:val="28"/>
          <w:rtl/>
        </w:rPr>
        <w:t xml:space="preserve">ָּ לֵעָנֹת </w:t>
      </w:r>
      <w:r w:rsidR="005B052A">
        <w:rPr>
          <w:rFonts w:ascii="FrankRuehl" w:hAnsi="FrankRuehl"/>
          <w:b/>
          <w:bCs/>
          <w:sz w:val="28"/>
          <w:szCs w:val="28"/>
          <w:rtl/>
        </w:rPr>
        <w:br/>
      </w:r>
      <w:r w:rsidR="005B052A" w:rsidRPr="005B052A">
        <w:rPr>
          <w:rFonts w:ascii="Arial" w:hAnsi="Arial" w:cs="Arial" w:hint="cs"/>
          <w:b/>
          <w:bCs/>
          <w:spacing w:val="572"/>
          <w:sz w:val="28"/>
          <w:szCs w:val="28"/>
          <w:rtl/>
        </w:rPr>
        <w:t> </w:t>
      </w:r>
      <w:r>
        <w:rPr>
          <w:rFonts w:ascii="FrankRuehl" w:hAnsi="FrankRuehl"/>
          <w:b/>
          <w:bCs/>
          <w:sz w:val="28"/>
          <w:szCs w:val="28"/>
          <w:rtl/>
        </w:rPr>
        <w:t xml:space="preserve">מִפָּנָי שַׁלַּח עַמִּי וְיַעַבְדֻנִי </w:t>
      </w:r>
      <w:r>
        <w:rPr>
          <w:rFonts w:ascii="FrankRuehl" w:hAnsi="FrankRuehl"/>
          <w:sz w:val="28"/>
          <w:szCs w:val="28"/>
          <w:rtl/>
        </w:rPr>
        <w:t>(שמות י, ג).</w:t>
      </w:r>
      <w:r w:rsidR="005B052A">
        <w:rPr>
          <w:rFonts w:ascii="FrankRuehl" w:hAnsi="FrankRuehl"/>
          <w:b/>
          <w:bCs/>
          <w:sz w:val="28"/>
          <w:szCs w:val="28"/>
          <w:rtl/>
        </w:rPr>
        <w:tab/>
      </w:r>
    </w:p>
    <w:p w14:paraId="79ACC262" w14:textId="77777777" w:rsidR="00A40D52" w:rsidRDefault="00912F03" w:rsidP="005B052A">
      <w:pPr>
        <w:jc w:val="distribute"/>
        <w:rPr>
          <w:rFonts w:ascii="FrankRuehl" w:eastAsia="Calibri" w:hAnsi="FrankRuehl"/>
          <w:sz w:val="28"/>
          <w:szCs w:val="28"/>
          <w:rtl/>
        </w:rPr>
      </w:pPr>
      <w:r w:rsidRPr="005B052A">
        <w:rPr>
          <w:rStyle w:val="ac"/>
          <w:rtl/>
        </w:rPr>
        <w:t>רש"י</w:t>
      </w:r>
      <w:r>
        <w:rPr>
          <w:rFonts w:ascii="FrankRuehl" w:eastAsia="Calibri" w:hAnsi="FrankRuehl"/>
          <w:sz w:val="28"/>
          <w:szCs w:val="28"/>
          <w:rtl/>
        </w:rPr>
        <w:t xml:space="preserve"> בד"ה לענות </w:t>
      </w:r>
      <w:proofErr w:type="spellStart"/>
      <w:r>
        <w:rPr>
          <w:rFonts w:ascii="FrankRuehl" w:eastAsia="Calibri" w:hAnsi="FrankRuehl"/>
          <w:sz w:val="28"/>
          <w:szCs w:val="28"/>
          <w:rtl/>
        </w:rPr>
        <w:t>וכו</w:t>
      </w:r>
      <w:proofErr w:type="spellEnd"/>
      <w:r>
        <w:rPr>
          <w:rFonts w:ascii="FrankRuehl" w:eastAsia="Calibri" w:hAnsi="FrankRuehl"/>
          <w:sz w:val="28"/>
          <w:szCs w:val="28"/>
          <w:rtl/>
        </w:rPr>
        <w:t>', והוא מגזרת עני</w:t>
      </w:r>
      <w:r>
        <w:rPr>
          <w:rFonts w:ascii="FrankRuehl" w:eastAsia="Calibri" w:hAnsi="FrankRuehl"/>
          <w:sz w:val="28"/>
          <w:szCs w:val="28"/>
          <w:vertAlign w:val="superscript"/>
          <w:rtl/>
        </w:rPr>
        <w:footnoteReference w:id="856"/>
      </w:r>
      <w:r>
        <w:rPr>
          <w:rFonts w:ascii="FrankRuehl" w:eastAsia="Calibri" w:hAnsi="FrankRuehl"/>
          <w:sz w:val="28"/>
          <w:szCs w:val="28"/>
          <w:rtl/>
        </w:rPr>
        <w:t xml:space="preserve"> ע"כ, נ"ב נראה </w:t>
      </w:r>
      <w:proofErr w:type="spellStart"/>
      <w:r>
        <w:rPr>
          <w:rFonts w:ascii="FrankRuehl" w:eastAsia="Calibri" w:hAnsi="FrankRuehl"/>
          <w:sz w:val="28"/>
          <w:szCs w:val="28"/>
          <w:rtl/>
        </w:rPr>
        <w:t>דבא</w:t>
      </w:r>
      <w:proofErr w:type="spellEnd"/>
      <w:r>
        <w:rPr>
          <w:rFonts w:ascii="FrankRuehl" w:eastAsia="Calibri" w:hAnsi="FrankRuehl"/>
          <w:sz w:val="28"/>
          <w:szCs w:val="28"/>
          <w:rtl/>
        </w:rPr>
        <w:t xml:space="preserve"> </w:t>
      </w:r>
      <w:proofErr w:type="spellStart"/>
      <w:r>
        <w:rPr>
          <w:rFonts w:ascii="FrankRuehl" w:eastAsia="Calibri" w:hAnsi="FrankRuehl"/>
          <w:sz w:val="28"/>
          <w:szCs w:val="28"/>
          <w:rtl/>
        </w:rPr>
        <w:t>לאפוקי</w:t>
      </w:r>
      <w:proofErr w:type="spellEnd"/>
      <w:r>
        <w:rPr>
          <w:rFonts w:ascii="FrankRuehl" w:eastAsia="Calibri" w:hAnsi="FrankRuehl"/>
          <w:sz w:val="28"/>
          <w:szCs w:val="28"/>
          <w:rtl/>
        </w:rPr>
        <w:t xml:space="preserve"> שלא תפרש לשון </w:t>
      </w:r>
      <w:r w:rsidR="005B052A">
        <w:rPr>
          <w:rFonts w:ascii="FrankRuehl" w:eastAsia="Calibri" w:hAnsi="FrankRuehl"/>
          <w:sz w:val="28"/>
          <w:szCs w:val="28"/>
          <w:rtl/>
        </w:rPr>
        <w:br/>
      </w:r>
      <w:r w:rsidR="005B052A" w:rsidRPr="005B052A">
        <w:rPr>
          <w:rFonts w:ascii="Arial" w:eastAsia="Calibri" w:hAnsi="Arial" w:cs="Arial" w:hint="cs"/>
          <w:spacing w:val="637"/>
          <w:sz w:val="28"/>
          <w:szCs w:val="28"/>
          <w:rtl/>
        </w:rPr>
        <w:t> </w:t>
      </w:r>
      <w:r>
        <w:rPr>
          <w:rFonts w:ascii="FrankRuehl" w:eastAsia="Calibri" w:hAnsi="FrankRuehl"/>
          <w:sz w:val="28"/>
          <w:szCs w:val="28"/>
          <w:rtl/>
        </w:rPr>
        <w:t>ענייה כמו "ויען איוב"</w:t>
      </w:r>
      <w:r>
        <w:rPr>
          <w:rFonts w:ascii="FrankRuehl" w:eastAsia="Calibri" w:hAnsi="FrankRuehl"/>
          <w:sz w:val="28"/>
          <w:szCs w:val="28"/>
          <w:vertAlign w:val="superscript"/>
          <w:rtl/>
        </w:rPr>
        <w:footnoteReference w:id="857"/>
      </w:r>
      <w:r>
        <w:rPr>
          <w:rFonts w:ascii="FrankRuehl" w:eastAsia="Calibri" w:hAnsi="FrankRuehl"/>
          <w:sz w:val="28"/>
          <w:szCs w:val="28"/>
          <w:rtl/>
        </w:rPr>
        <w:t xml:space="preserve">, </w:t>
      </w:r>
      <w:proofErr w:type="spellStart"/>
      <w:r>
        <w:rPr>
          <w:rFonts w:ascii="FrankRuehl" w:eastAsia="Calibri" w:hAnsi="FrankRuehl"/>
          <w:sz w:val="28"/>
          <w:szCs w:val="28"/>
          <w:rtl/>
        </w:rPr>
        <w:t>וקאמר</w:t>
      </w:r>
      <w:proofErr w:type="spellEnd"/>
      <w:r>
        <w:rPr>
          <w:rFonts w:ascii="FrankRuehl" w:eastAsia="Calibri" w:hAnsi="FrankRuehl"/>
          <w:sz w:val="28"/>
          <w:szCs w:val="28"/>
          <w:rtl/>
        </w:rPr>
        <w:t xml:space="preserve"> לו שלא ענה עליו להשיבו שהאמת היה עונה עליו ומשיבו אלא פירש מגזרת עני.</w:t>
      </w:r>
      <w:r w:rsidR="005B052A">
        <w:rPr>
          <w:rFonts w:ascii="FrankRuehl" w:eastAsia="Calibri" w:hAnsi="FrankRuehl"/>
          <w:sz w:val="28"/>
          <w:szCs w:val="28"/>
          <w:rtl/>
        </w:rPr>
        <w:tab/>
      </w:r>
    </w:p>
    <w:p w14:paraId="36CA2C5B" w14:textId="72A68798" w:rsidR="002F2FB0" w:rsidRPr="005B052A" w:rsidRDefault="002F2FB0" w:rsidP="005B052A">
      <w:pPr>
        <w:jc w:val="distribute"/>
        <w:rPr>
          <w:rStyle w:val="ac"/>
          <w:rtl/>
        </w:rPr>
      </w:pPr>
    </w:p>
    <w:p w14:paraId="54053D72" w14:textId="73073632" w:rsidR="00912F03" w:rsidRDefault="00912F03" w:rsidP="005B052A">
      <w:pPr>
        <w:jc w:val="distribute"/>
        <w:rPr>
          <w:rFonts w:ascii="FrankRuehl" w:eastAsia="Calibri" w:hAnsi="FrankRuehl"/>
          <w:sz w:val="28"/>
          <w:szCs w:val="28"/>
          <w:rtl/>
        </w:rPr>
      </w:pPr>
      <w:r w:rsidRPr="005B052A">
        <w:rPr>
          <w:rStyle w:val="ac"/>
          <w:rtl/>
        </w:rPr>
        <w:t>וַיֹּאמֶר</w:t>
      </w:r>
      <w:r>
        <w:rPr>
          <w:rFonts w:ascii="FrankRuehl" w:eastAsia="Calibri" w:hAnsi="FrankRuehl"/>
          <w:b/>
          <w:bCs/>
          <w:sz w:val="28"/>
          <w:szCs w:val="28"/>
          <w:rtl/>
        </w:rPr>
        <w:t xml:space="preserve"> יְהֹוָה אֶל מֹשֶׁה נְטֵה יָדְךָ עַל אֶרֶץ מִצְרַיִם בָּאַרְבֶּה וְיַעַל עַל אֶרֶץ מִצְרָיִם וְיֹאכַל אֶת כָּל </w:t>
      </w:r>
      <w:r w:rsidR="005B052A">
        <w:rPr>
          <w:rFonts w:ascii="FrankRuehl" w:eastAsia="Calibri" w:hAnsi="FrankRuehl"/>
          <w:b/>
          <w:bCs/>
          <w:sz w:val="28"/>
          <w:szCs w:val="28"/>
          <w:rtl/>
        </w:rPr>
        <w:br/>
      </w:r>
      <w:r w:rsidR="005B052A" w:rsidRPr="005B052A">
        <w:rPr>
          <w:rFonts w:ascii="Arial" w:eastAsia="Calibri" w:hAnsi="Arial" w:cs="Arial" w:hint="cs"/>
          <w:b/>
          <w:bCs/>
          <w:spacing w:val="747"/>
          <w:sz w:val="28"/>
          <w:szCs w:val="28"/>
          <w:rtl/>
        </w:rPr>
        <w:t> </w:t>
      </w:r>
      <w:r>
        <w:rPr>
          <w:rFonts w:ascii="FrankRuehl" w:eastAsia="Calibri" w:hAnsi="FrankRuehl"/>
          <w:b/>
          <w:bCs/>
          <w:sz w:val="28"/>
          <w:szCs w:val="28"/>
          <w:rtl/>
        </w:rPr>
        <w:t>עֵשֶׂב הָאָרֶץ אֵת כָּל אֲשֶׁר הִשְׁאִיר הַבָּרָד</w:t>
      </w:r>
      <w:r>
        <w:rPr>
          <w:rFonts w:ascii="FrankRuehl" w:eastAsia="Calibri" w:hAnsi="FrankRuehl"/>
          <w:sz w:val="28"/>
          <w:szCs w:val="28"/>
          <w:rtl/>
        </w:rPr>
        <w:t xml:space="preserve"> (שמות י, </w:t>
      </w:r>
      <w:proofErr w:type="spellStart"/>
      <w:r>
        <w:rPr>
          <w:rFonts w:ascii="FrankRuehl" w:eastAsia="Calibri" w:hAnsi="FrankRuehl"/>
          <w:sz w:val="28"/>
          <w:szCs w:val="28"/>
          <w:rtl/>
        </w:rPr>
        <w:t>יב</w:t>
      </w:r>
      <w:proofErr w:type="spellEnd"/>
      <w:r>
        <w:rPr>
          <w:rFonts w:ascii="FrankRuehl" w:eastAsia="Calibri" w:hAnsi="FrankRuehl"/>
          <w:sz w:val="28"/>
          <w:szCs w:val="28"/>
          <w:rtl/>
        </w:rPr>
        <w:t>).</w:t>
      </w:r>
      <w:r w:rsidR="005B052A">
        <w:rPr>
          <w:rFonts w:ascii="FrankRuehl" w:eastAsia="Calibri" w:hAnsi="FrankRuehl"/>
          <w:sz w:val="28"/>
          <w:szCs w:val="28"/>
          <w:rtl/>
        </w:rPr>
        <w:tab/>
      </w:r>
    </w:p>
    <w:p w14:paraId="6199DB03" w14:textId="56904346" w:rsidR="00A40D52" w:rsidRDefault="00912F03" w:rsidP="005B052A">
      <w:pPr>
        <w:jc w:val="distribute"/>
        <w:rPr>
          <w:rFonts w:ascii="FrankRuehl" w:eastAsia="Calibri" w:hAnsi="FrankRuehl"/>
          <w:sz w:val="28"/>
          <w:szCs w:val="28"/>
          <w:rtl/>
        </w:rPr>
      </w:pPr>
      <w:r w:rsidRPr="005B052A">
        <w:rPr>
          <w:rStyle w:val="ac"/>
          <w:rtl/>
        </w:rPr>
        <w:t>"ויאמר</w:t>
      </w:r>
      <w:r>
        <w:rPr>
          <w:rFonts w:ascii="FrankRuehl" w:eastAsia="Calibri" w:hAnsi="FrankRuehl"/>
          <w:sz w:val="28"/>
          <w:szCs w:val="28"/>
          <w:rtl/>
        </w:rPr>
        <w:t xml:space="preserve"> ה' אל משה נטה ידך על ארץ מצרים בארבה" וכו' </w:t>
      </w:r>
      <w:r w:rsidR="00365737">
        <w:rPr>
          <w:rFonts w:ascii="FrankRuehl" w:eastAsia="Calibri" w:hAnsi="FrankRuehl" w:hint="cs"/>
          <w:sz w:val="28"/>
          <w:szCs w:val="28"/>
          <w:rtl/>
        </w:rPr>
        <w:t>"</w:t>
      </w:r>
      <w:proofErr w:type="spellStart"/>
      <w:r>
        <w:rPr>
          <w:rFonts w:ascii="FrankRuehl" w:eastAsia="Calibri" w:hAnsi="FrankRuehl"/>
          <w:sz w:val="28"/>
          <w:szCs w:val="28"/>
          <w:rtl/>
        </w:rPr>
        <w:t>ויט</w:t>
      </w:r>
      <w:proofErr w:type="spellEnd"/>
      <w:r>
        <w:rPr>
          <w:rFonts w:ascii="FrankRuehl" w:eastAsia="Calibri" w:hAnsi="FrankRuehl"/>
          <w:sz w:val="28"/>
          <w:szCs w:val="28"/>
          <w:rtl/>
        </w:rPr>
        <w:t xml:space="preserve"> משה את מטה</w:t>
      </w:r>
      <w:r w:rsidR="00365737">
        <w:rPr>
          <w:rFonts w:ascii="FrankRuehl" w:eastAsia="Calibri" w:hAnsi="FrankRuehl" w:hint="cs"/>
          <w:sz w:val="28"/>
          <w:szCs w:val="28"/>
          <w:rtl/>
        </w:rPr>
        <w:t>"</w:t>
      </w:r>
      <w:r>
        <w:rPr>
          <w:rFonts w:ascii="FrankRuehl" w:eastAsia="Calibri" w:hAnsi="FrankRuehl"/>
          <w:sz w:val="28"/>
          <w:szCs w:val="28"/>
          <w:rtl/>
        </w:rPr>
        <w:t xml:space="preserve"> </w:t>
      </w:r>
      <w:proofErr w:type="spellStart"/>
      <w:r>
        <w:rPr>
          <w:rFonts w:ascii="FrankRuehl" w:eastAsia="Calibri" w:hAnsi="FrankRuehl"/>
          <w:sz w:val="28"/>
          <w:szCs w:val="28"/>
          <w:rtl/>
        </w:rPr>
        <w:t>וכו</w:t>
      </w:r>
      <w:proofErr w:type="spellEnd"/>
      <w:r>
        <w:rPr>
          <w:rFonts w:ascii="FrankRuehl" w:eastAsia="Calibri" w:hAnsi="FrankRuehl"/>
          <w:sz w:val="28"/>
          <w:szCs w:val="28"/>
          <w:rtl/>
        </w:rPr>
        <w:t xml:space="preserve">', וי"ל </w:t>
      </w:r>
      <w:r w:rsidR="005B052A">
        <w:rPr>
          <w:rFonts w:ascii="FrankRuehl" w:eastAsia="Calibri" w:hAnsi="FrankRuehl"/>
          <w:sz w:val="28"/>
          <w:szCs w:val="28"/>
          <w:rtl/>
        </w:rPr>
        <w:br/>
      </w:r>
      <w:r w:rsidR="005B052A" w:rsidRPr="005B052A">
        <w:rPr>
          <w:rFonts w:ascii="Arial" w:eastAsia="Calibri" w:hAnsi="Arial" w:cs="Arial" w:hint="cs"/>
          <w:spacing w:val="905"/>
          <w:sz w:val="28"/>
          <w:szCs w:val="28"/>
          <w:rtl/>
        </w:rPr>
        <w:t> </w:t>
      </w:r>
      <w:proofErr w:type="spellStart"/>
      <w:r>
        <w:rPr>
          <w:rFonts w:ascii="FrankRuehl" w:eastAsia="Calibri" w:hAnsi="FrankRuehl"/>
          <w:sz w:val="28"/>
          <w:szCs w:val="28"/>
          <w:rtl/>
        </w:rPr>
        <w:t>אמאי</w:t>
      </w:r>
      <w:proofErr w:type="spellEnd"/>
      <w:r>
        <w:rPr>
          <w:rFonts w:ascii="FrankRuehl" w:eastAsia="Calibri" w:hAnsi="FrankRuehl"/>
          <w:sz w:val="28"/>
          <w:szCs w:val="28"/>
          <w:rtl/>
        </w:rPr>
        <w:t xml:space="preserve"> הכא אמר לו נטה ידך ולקמן במכת החשך אמר לו נטה ידך</w:t>
      </w:r>
      <w:r>
        <w:rPr>
          <w:rFonts w:ascii="FrankRuehl" w:eastAsia="Calibri" w:hAnsi="FrankRuehl"/>
          <w:sz w:val="28"/>
          <w:szCs w:val="28"/>
          <w:vertAlign w:val="superscript"/>
          <w:rtl/>
        </w:rPr>
        <w:footnoteReference w:id="858"/>
      </w:r>
      <w:r>
        <w:rPr>
          <w:rFonts w:ascii="FrankRuehl" w:eastAsia="Calibri" w:hAnsi="FrankRuehl"/>
          <w:sz w:val="28"/>
          <w:szCs w:val="28"/>
          <w:rtl/>
        </w:rPr>
        <w:t xml:space="preserve"> וכן עשה </w:t>
      </w:r>
      <w:proofErr w:type="spellStart"/>
      <w:r>
        <w:rPr>
          <w:rFonts w:ascii="FrankRuehl" w:eastAsia="Calibri" w:hAnsi="FrankRuehl"/>
          <w:sz w:val="28"/>
          <w:szCs w:val="28"/>
          <w:rtl/>
        </w:rPr>
        <w:t>ויט</w:t>
      </w:r>
      <w:proofErr w:type="spellEnd"/>
      <w:r>
        <w:rPr>
          <w:rFonts w:ascii="FrankRuehl" w:eastAsia="Calibri" w:hAnsi="FrankRuehl"/>
          <w:sz w:val="28"/>
          <w:szCs w:val="28"/>
          <w:rtl/>
        </w:rPr>
        <w:t xml:space="preserve"> משה את ידו ולא מטהו כמו הארבה. ולפי הנראה </w:t>
      </w:r>
      <w:proofErr w:type="spellStart"/>
      <w:r>
        <w:rPr>
          <w:rFonts w:ascii="FrankRuehl" w:eastAsia="Calibri" w:hAnsi="FrankRuehl"/>
          <w:sz w:val="28"/>
          <w:szCs w:val="28"/>
          <w:rtl/>
        </w:rPr>
        <w:t>דצריך</w:t>
      </w:r>
      <w:proofErr w:type="spellEnd"/>
      <w:r>
        <w:rPr>
          <w:rFonts w:ascii="FrankRuehl" w:eastAsia="Calibri" w:hAnsi="FrankRuehl"/>
          <w:sz w:val="28"/>
          <w:szCs w:val="28"/>
          <w:rtl/>
        </w:rPr>
        <w:t xml:space="preserve"> לומר </w:t>
      </w:r>
      <w:proofErr w:type="spellStart"/>
      <w:r>
        <w:rPr>
          <w:rFonts w:ascii="FrankRuehl" w:eastAsia="Calibri" w:hAnsi="FrankRuehl"/>
          <w:sz w:val="28"/>
          <w:szCs w:val="28"/>
          <w:rtl/>
        </w:rPr>
        <w:t>מ"ש</w:t>
      </w:r>
      <w:proofErr w:type="spellEnd"/>
      <w:r>
        <w:rPr>
          <w:rFonts w:ascii="FrankRuehl" w:eastAsia="Calibri" w:hAnsi="FrankRuehl"/>
          <w:sz w:val="28"/>
          <w:szCs w:val="28"/>
          <w:rtl/>
        </w:rPr>
        <w:t xml:space="preserve"> לו בארבה ידך רצה לומר עם מטהו כמו שעשה הוא בוודאי ולא שינה חס ושלום, וסופו הוכיח על תחילת אבל בחשך </w:t>
      </w:r>
      <w:proofErr w:type="spellStart"/>
      <w:r>
        <w:rPr>
          <w:rFonts w:ascii="FrankRuehl" w:eastAsia="Calibri" w:hAnsi="FrankRuehl"/>
          <w:sz w:val="28"/>
          <w:szCs w:val="28"/>
          <w:rtl/>
        </w:rPr>
        <w:t>היתה</w:t>
      </w:r>
      <w:proofErr w:type="spellEnd"/>
      <w:r>
        <w:rPr>
          <w:rFonts w:ascii="FrankRuehl" w:eastAsia="Calibri" w:hAnsi="FrankRuehl"/>
          <w:sz w:val="28"/>
          <w:szCs w:val="28"/>
          <w:rtl/>
        </w:rPr>
        <w:t xml:space="preserve"> הכוונה ידו ממש וכן עשה, אבל </w:t>
      </w:r>
      <w:proofErr w:type="spellStart"/>
      <w:r>
        <w:rPr>
          <w:rFonts w:ascii="FrankRuehl" w:eastAsia="Calibri" w:hAnsi="FrankRuehl"/>
          <w:sz w:val="28"/>
          <w:szCs w:val="28"/>
          <w:rtl/>
        </w:rPr>
        <w:t>אכתי</w:t>
      </w:r>
      <w:proofErr w:type="spellEnd"/>
      <w:r>
        <w:rPr>
          <w:rFonts w:ascii="FrankRuehl" w:eastAsia="Calibri" w:hAnsi="FrankRuehl"/>
          <w:sz w:val="28"/>
          <w:szCs w:val="28"/>
          <w:rtl/>
        </w:rPr>
        <w:t xml:space="preserve"> צריך טעם </w:t>
      </w:r>
      <w:proofErr w:type="spellStart"/>
      <w:r>
        <w:rPr>
          <w:rFonts w:ascii="FrankRuehl" w:eastAsia="Calibri" w:hAnsi="FrankRuehl"/>
          <w:sz w:val="28"/>
          <w:szCs w:val="28"/>
          <w:rtl/>
        </w:rPr>
        <w:t>מ"ש</w:t>
      </w:r>
      <w:proofErr w:type="spellEnd"/>
      <w:r>
        <w:rPr>
          <w:rFonts w:ascii="FrankRuehl" w:eastAsia="Calibri" w:hAnsi="FrankRuehl"/>
          <w:sz w:val="28"/>
          <w:szCs w:val="28"/>
          <w:rtl/>
        </w:rPr>
        <w:t xml:space="preserve"> הא מהא.</w:t>
      </w:r>
      <w:r w:rsidR="005B052A">
        <w:rPr>
          <w:rFonts w:ascii="FrankRuehl" w:eastAsia="Calibri" w:hAnsi="FrankRuehl"/>
          <w:sz w:val="28"/>
          <w:szCs w:val="28"/>
          <w:rtl/>
        </w:rPr>
        <w:tab/>
      </w:r>
    </w:p>
    <w:p w14:paraId="40FC9FFE" w14:textId="77777777" w:rsidR="002D196A" w:rsidRDefault="002D196A" w:rsidP="005B052A">
      <w:pPr>
        <w:jc w:val="distribute"/>
        <w:rPr>
          <w:rStyle w:val="ac"/>
          <w:rtl/>
        </w:rPr>
      </w:pPr>
    </w:p>
    <w:p w14:paraId="23983DB9" w14:textId="77777777" w:rsidR="002D196A" w:rsidRDefault="002D196A" w:rsidP="005B052A">
      <w:pPr>
        <w:jc w:val="distribute"/>
        <w:rPr>
          <w:rStyle w:val="ac"/>
          <w:rtl/>
        </w:rPr>
      </w:pPr>
    </w:p>
    <w:p w14:paraId="0604BCF5" w14:textId="77777777" w:rsidR="002D196A" w:rsidRDefault="002D196A" w:rsidP="005B052A">
      <w:pPr>
        <w:jc w:val="distribute"/>
        <w:rPr>
          <w:rStyle w:val="ac"/>
          <w:rtl/>
        </w:rPr>
      </w:pPr>
    </w:p>
    <w:p w14:paraId="644ACFDB" w14:textId="77777777" w:rsidR="002D196A" w:rsidRDefault="002D196A" w:rsidP="005B052A">
      <w:pPr>
        <w:jc w:val="distribute"/>
        <w:rPr>
          <w:rStyle w:val="ac"/>
          <w:rtl/>
        </w:rPr>
      </w:pPr>
    </w:p>
    <w:p w14:paraId="7BCA8C33" w14:textId="77777777" w:rsidR="002D196A" w:rsidRDefault="002D196A" w:rsidP="005B052A">
      <w:pPr>
        <w:jc w:val="distribute"/>
        <w:rPr>
          <w:rStyle w:val="ac"/>
          <w:rtl/>
        </w:rPr>
      </w:pPr>
    </w:p>
    <w:p w14:paraId="2CAE4932" w14:textId="77777777" w:rsidR="002D196A" w:rsidRDefault="002D196A" w:rsidP="005B052A">
      <w:pPr>
        <w:jc w:val="distribute"/>
        <w:rPr>
          <w:rStyle w:val="ac"/>
          <w:rtl/>
        </w:rPr>
      </w:pPr>
    </w:p>
    <w:p w14:paraId="09B71DDF" w14:textId="0E828A34" w:rsidR="00A40D52" w:rsidRDefault="00912F03" w:rsidP="005B052A">
      <w:pPr>
        <w:jc w:val="distribute"/>
        <w:rPr>
          <w:rFonts w:ascii="FrankRuehl" w:eastAsia="Calibri" w:hAnsi="FrankRuehl"/>
          <w:sz w:val="28"/>
          <w:szCs w:val="28"/>
          <w:rtl/>
        </w:rPr>
      </w:pPr>
      <w:r w:rsidRPr="005B052A">
        <w:rPr>
          <w:rStyle w:val="ac"/>
          <w:rtl/>
        </w:rPr>
        <w:lastRenderedPageBreak/>
        <w:t>וַיַּעַל</w:t>
      </w:r>
      <w:r>
        <w:rPr>
          <w:rFonts w:ascii="FrankRuehl" w:eastAsia="Calibri" w:hAnsi="FrankRuehl"/>
          <w:b/>
          <w:bCs/>
          <w:sz w:val="28"/>
          <w:szCs w:val="28"/>
          <w:rtl/>
        </w:rPr>
        <w:t xml:space="preserve"> הָאַרְבֶּה עַל כָּל אֶרֶץ מִצְרַיִם </w:t>
      </w:r>
      <w:proofErr w:type="spellStart"/>
      <w:r>
        <w:rPr>
          <w:rFonts w:ascii="FrankRuehl" w:eastAsia="Calibri" w:hAnsi="FrankRuehl"/>
          <w:b/>
          <w:bCs/>
          <w:sz w:val="28"/>
          <w:szCs w:val="28"/>
          <w:rtl/>
        </w:rPr>
        <w:t>וַיָּנַח</w:t>
      </w:r>
      <w:proofErr w:type="spellEnd"/>
      <w:r>
        <w:rPr>
          <w:rFonts w:ascii="FrankRuehl" w:eastAsia="Calibri" w:hAnsi="FrankRuehl"/>
          <w:b/>
          <w:bCs/>
          <w:sz w:val="28"/>
          <w:szCs w:val="28"/>
          <w:rtl/>
        </w:rPr>
        <w:t xml:space="preserve"> בְּכֹל גְּבוּל מִצְרָיִם כָּבֵד מְאֹד לְפָנָיו לֹא הָיָה כֵן אַרְבֶּה </w:t>
      </w:r>
      <w:r w:rsidR="005B052A">
        <w:rPr>
          <w:rFonts w:ascii="FrankRuehl" w:eastAsia="Calibri" w:hAnsi="FrankRuehl"/>
          <w:b/>
          <w:bCs/>
          <w:sz w:val="28"/>
          <w:szCs w:val="28"/>
          <w:rtl/>
        </w:rPr>
        <w:br/>
      </w:r>
      <w:r w:rsidR="005B052A" w:rsidRPr="005B052A">
        <w:rPr>
          <w:rFonts w:ascii="Arial" w:eastAsia="Calibri" w:hAnsi="Arial" w:cs="Arial" w:hint="cs"/>
          <w:b/>
          <w:bCs/>
          <w:spacing w:val="553"/>
          <w:sz w:val="28"/>
          <w:szCs w:val="28"/>
          <w:rtl/>
        </w:rPr>
        <w:t> </w:t>
      </w:r>
      <w:r>
        <w:rPr>
          <w:rFonts w:ascii="FrankRuehl" w:eastAsia="Calibri" w:hAnsi="FrankRuehl"/>
          <w:b/>
          <w:bCs/>
          <w:sz w:val="28"/>
          <w:szCs w:val="28"/>
          <w:rtl/>
        </w:rPr>
        <w:t>כָּמֹהוּ וְאַחֲרָיו לֹא יִהְיֶה כֵּן</w:t>
      </w:r>
      <w:r>
        <w:rPr>
          <w:rFonts w:ascii="FrankRuehl" w:eastAsia="Calibri" w:hAnsi="FrankRuehl"/>
          <w:sz w:val="28"/>
          <w:szCs w:val="28"/>
          <w:rtl/>
        </w:rPr>
        <w:t xml:space="preserve"> (שמות י, יד).</w:t>
      </w:r>
      <w:r w:rsidR="005B052A">
        <w:rPr>
          <w:rFonts w:ascii="FrankRuehl" w:eastAsia="Calibri" w:hAnsi="FrankRuehl"/>
          <w:sz w:val="28"/>
          <w:szCs w:val="28"/>
          <w:rtl/>
        </w:rPr>
        <w:tab/>
      </w:r>
    </w:p>
    <w:p w14:paraId="7B841A6B" w14:textId="6673F627" w:rsidR="002F2FB0" w:rsidRPr="005B052A" w:rsidRDefault="002F2FB0" w:rsidP="005B052A">
      <w:pPr>
        <w:jc w:val="distribute"/>
        <w:rPr>
          <w:rStyle w:val="ac"/>
          <w:rtl/>
        </w:rPr>
      </w:pPr>
    </w:p>
    <w:p w14:paraId="49C21E37" w14:textId="77777777" w:rsidR="00A40D52" w:rsidRDefault="002F2FB0" w:rsidP="005B052A">
      <w:pPr>
        <w:jc w:val="distribute"/>
        <w:rPr>
          <w:rFonts w:ascii="FrankRuehl" w:eastAsia="Calibri" w:hAnsi="FrankRuehl"/>
          <w:sz w:val="28"/>
          <w:szCs w:val="28"/>
          <w:rtl/>
        </w:rPr>
      </w:pPr>
      <w:r w:rsidRPr="005B052A">
        <w:rPr>
          <w:rStyle w:val="ac"/>
          <w:rFonts w:hint="cs"/>
          <w:rtl/>
        </w:rPr>
        <w:t>ר</w:t>
      </w:r>
      <w:r w:rsidR="00912F03" w:rsidRPr="005B052A">
        <w:rPr>
          <w:rStyle w:val="ac"/>
          <w:rtl/>
        </w:rPr>
        <w:t>ש"י</w:t>
      </w:r>
      <w:r w:rsidR="00912F03">
        <w:rPr>
          <w:rFonts w:ascii="FrankRuehl" w:eastAsia="Calibri" w:hAnsi="FrankRuehl"/>
          <w:sz w:val="28"/>
          <w:szCs w:val="28"/>
          <w:rtl/>
        </w:rPr>
        <w:t xml:space="preserve"> בד"ה ואחריו לא יהיה כן </w:t>
      </w:r>
      <w:proofErr w:type="spellStart"/>
      <w:r w:rsidR="00912F03">
        <w:rPr>
          <w:rFonts w:ascii="FrankRuehl" w:eastAsia="Calibri" w:hAnsi="FrankRuehl"/>
          <w:sz w:val="28"/>
          <w:szCs w:val="28"/>
          <w:rtl/>
        </w:rPr>
        <w:t>וכו</w:t>
      </w:r>
      <w:proofErr w:type="spellEnd"/>
      <w:r w:rsidR="00912F03">
        <w:rPr>
          <w:rFonts w:ascii="FrankRuehl" w:eastAsia="Calibri" w:hAnsi="FrankRuehl"/>
          <w:sz w:val="28"/>
          <w:szCs w:val="28"/>
          <w:rtl/>
        </w:rPr>
        <w:t>', אבל של משה מין א' וכו'</w:t>
      </w:r>
      <w:r w:rsidR="00912F03">
        <w:rPr>
          <w:rFonts w:ascii="FrankRuehl" w:eastAsia="Calibri" w:hAnsi="FrankRuehl"/>
          <w:sz w:val="28"/>
          <w:szCs w:val="28"/>
          <w:vertAlign w:val="superscript"/>
          <w:rtl/>
        </w:rPr>
        <w:footnoteReference w:id="859"/>
      </w:r>
      <w:r w:rsidR="00912F03">
        <w:rPr>
          <w:rFonts w:ascii="FrankRuehl" w:eastAsia="Calibri" w:hAnsi="FrankRuehl"/>
          <w:sz w:val="28"/>
          <w:szCs w:val="28"/>
          <w:rtl/>
        </w:rPr>
        <w:t xml:space="preserve"> ע"כ, נ"ב כתב הרב שפתי </w:t>
      </w:r>
      <w:r w:rsidR="005B052A">
        <w:rPr>
          <w:rFonts w:ascii="FrankRuehl" w:eastAsia="Calibri" w:hAnsi="FrankRuehl"/>
          <w:sz w:val="28"/>
          <w:szCs w:val="28"/>
          <w:rtl/>
        </w:rPr>
        <w:br/>
      </w:r>
      <w:r w:rsidR="005B052A" w:rsidRPr="005B052A">
        <w:rPr>
          <w:rFonts w:ascii="Arial" w:eastAsia="Calibri" w:hAnsi="Arial" w:cs="Arial" w:hint="cs"/>
          <w:spacing w:val="627"/>
          <w:sz w:val="28"/>
          <w:szCs w:val="28"/>
          <w:rtl/>
        </w:rPr>
        <w:t> </w:t>
      </w:r>
      <w:r w:rsidR="00912F03">
        <w:rPr>
          <w:rFonts w:ascii="FrankRuehl" w:eastAsia="Calibri" w:hAnsi="FrankRuehl"/>
          <w:sz w:val="28"/>
          <w:szCs w:val="28"/>
          <w:rtl/>
        </w:rPr>
        <w:t>חכמים ויש מקשים גם של משה היה ג' מינים כמ"ש בתהלים ע"ח ותירץ שעשה כן ליפות המליצה וכו' ע"ש</w:t>
      </w:r>
      <w:r w:rsidR="00912F03">
        <w:rPr>
          <w:rFonts w:ascii="FrankRuehl" w:eastAsia="Calibri" w:hAnsi="FrankRuehl"/>
          <w:sz w:val="28"/>
          <w:szCs w:val="28"/>
          <w:vertAlign w:val="superscript"/>
          <w:rtl/>
        </w:rPr>
        <w:footnoteReference w:id="860"/>
      </w:r>
      <w:r w:rsidR="00912F03">
        <w:rPr>
          <w:rFonts w:ascii="FrankRuehl" w:eastAsia="Calibri" w:hAnsi="FrankRuehl"/>
          <w:sz w:val="28"/>
          <w:szCs w:val="28"/>
          <w:rtl/>
        </w:rPr>
        <w:t xml:space="preserve">, </w:t>
      </w:r>
      <w:proofErr w:type="spellStart"/>
      <w:r w:rsidR="00912F03">
        <w:rPr>
          <w:rFonts w:ascii="FrankRuehl" w:eastAsia="Calibri" w:hAnsi="FrankRuehl"/>
          <w:sz w:val="28"/>
          <w:szCs w:val="28"/>
          <w:rtl/>
        </w:rPr>
        <w:t>ולע"ד</w:t>
      </w:r>
      <w:proofErr w:type="spellEnd"/>
      <w:r w:rsidR="00912F03">
        <w:rPr>
          <w:rFonts w:ascii="FrankRuehl" w:eastAsia="Calibri" w:hAnsi="FrankRuehl"/>
          <w:sz w:val="28"/>
          <w:szCs w:val="28"/>
          <w:rtl/>
        </w:rPr>
        <w:t xml:space="preserve"> שזה דוחק שבוודאי ברוח הקודש נאמר לאמיתות העניין. אבל נראה לתרץ שכוונת רש"י שבימי יואל היו </w:t>
      </w:r>
      <w:proofErr w:type="spellStart"/>
      <w:r w:rsidR="00912F03">
        <w:rPr>
          <w:rFonts w:ascii="FrankRuehl" w:eastAsia="Calibri" w:hAnsi="FrankRuehl"/>
          <w:sz w:val="28"/>
          <w:szCs w:val="28"/>
          <w:rtl/>
        </w:rPr>
        <w:t>המינין</w:t>
      </w:r>
      <w:proofErr w:type="spellEnd"/>
      <w:r w:rsidR="00912F03">
        <w:rPr>
          <w:rFonts w:ascii="FrankRuehl" w:eastAsia="Calibri" w:hAnsi="FrankRuehl"/>
          <w:sz w:val="28"/>
          <w:szCs w:val="28"/>
          <w:rtl/>
        </w:rPr>
        <w:t xml:space="preserve"> הרבה בבת א' אבל של משה רבינו עליו השלום אף שהיו ג' </w:t>
      </w:r>
      <w:proofErr w:type="spellStart"/>
      <w:r w:rsidR="00912F03">
        <w:rPr>
          <w:rFonts w:ascii="FrankRuehl" w:eastAsia="Calibri" w:hAnsi="FrankRuehl"/>
          <w:sz w:val="28"/>
          <w:szCs w:val="28"/>
          <w:rtl/>
        </w:rPr>
        <w:t>מינין</w:t>
      </w:r>
      <w:proofErr w:type="spellEnd"/>
      <w:r w:rsidR="00912F03">
        <w:rPr>
          <w:rFonts w:ascii="FrankRuehl" w:eastAsia="Calibri" w:hAnsi="FrankRuehl"/>
          <w:sz w:val="28"/>
          <w:szCs w:val="28"/>
          <w:rtl/>
        </w:rPr>
        <w:t xml:space="preserve"> אבל באו בזה אחר זה, אבל עכ"פ כל מין ומין היה ביתר שאת משיעור מניין לאותם שהיו בימי יואל בכל מין ומין.</w:t>
      </w:r>
      <w:r w:rsidR="005B052A">
        <w:rPr>
          <w:rFonts w:ascii="FrankRuehl" w:eastAsia="Calibri" w:hAnsi="FrankRuehl"/>
          <w:sz w:val="28"/>
          <w:szCs w:val="28"/>
          <w:rtl/>
        </w:rPr>
        <w:tab/>
      </w:r>
    </w:p>
    <w:p w14:paraId="2DD23E53" w14:textId="5101B679" w:rsidR="002F2FB0" w:rsidRPr="005B052A" w:rsidRDefault="002F2FB0" w:rsidP="005B052A">
      <w:pPr>
        <w:jc w:val="distribute"/>
        <w:rPr>
          <w:rStyle w:val="ac"/>
          <w:rtl/>
        </w:rPr>
      </w:pPr>
    </w:p>
    <w:p w14:paraId="4721ABE0" w14:textId="3D5FA61D" w:rsidR="00912F03" w:rsidRDefault="00912F03" w:rsidP="005B052A">
      <w:pPr>
        <w:jc w:val="distribute"/>
        <w:rPr>
          <w:rFonts w:ascii="FrankRuehl" w:eastAsia="Calibri" w:hAnsi="FrankRuehl"/>
          <w:sz w:val="28"/>
          <w:szCs w:val="28"/>
          <w:rtl/>
        </w:rPr>
      </w:pPr>
      <w:r w:rsidRPr="005B052A">
        <w:rPr>
          <w:rStyle w:val="ac"/>
          <w:rtl/>
        </w:rPr>
        <w:t>דַּבֶּר</w:t>
      </w:r>
      <w:r>
        <w:rPr>
          <w:rFonts w:ascii="FrankRuehl" w:eastAsia="Calibri" w:hAnsi="FrankRuehl"/>
          <w:b/>
          <w:bCs/>
          <w:sz w:val="28"/>
          <w:szCs w:val="28"/>
          <w:rtl/>
        </w:rPr>
        <w:t xml:space="preserve"> נָא בְּאָזְנֵי הָעָם וְיִשְׁאֲלוּ אִישׁ מֵאֵת רֵעֵהוּ וְאִשָּׁה מֵאֵת רְעוּתָהּ כְּלֵי כֶסֶף וּכְלֵי זָהָב</w:t>
      </w:r>
      <w:r>
        <w:rPr>
          <w:rFonts w:ascii="FrankRuehl" w:eastAsia="Calibri" w:hAnsi="FrankRuehl"/>
          <w:sz w:val="28"/>
          <w:szCs w:val="28"/>
          <w:rtl/>
        </w:rPr>
        <w:t xml:space="preserve"> (שמות יא, </w:t>
      </w:r>
      <w:r w:rsidR="005B052A">
        <w:rPr>
          <w:rFonts w:ascii="FrankRuehl" w:eastAsia="Calibri" w:hAnsi="FrankRuehl"/>
          <w:sz w:val="28"/>
          <w:szCs w:val="28"/>
          <w:rtl/>
        </w:rPr>
        <w:br/>
      </w:r>
      <w:r w:rsidR="005B052A" w:rsidRPr="005B052A">
        <w:rPr>
          <w:rFonts w:ascii="Arial" w:eastAsia="Calibri" w:hAnsi="Arial" w:cs="Arial" w:hint="cs"/>
          <w:spacing w:val="480"/>
          <w:sz w:val="28"/>
          <w:szCs w:val="28"/>
          <w:rtl/>
        </w:rPr>
        <w:t> </w:t>
      </w:r>
      <w:r>
        <w:rPr>
          <w:rFonts w:ascii="FrankRuehl" w:eastAsia="Calibri" w:hAnsi="FrankRuehl"/>
          <w:sz w:val="28"/>
          <w:szCs w:val="28"/>
          <w:rtl/>
        </w:rPr>
        <w:t>ב).</w:t>
      </w:r>
      <w:r w:rsidR="005B052A">
        <w:rPr>
          <w:rFonts w:ascii="FrankRuehl" w:eastAsia="Calibri" w:hAnsi="FrankRuehl"/>
          <w:sz w:val="28"/>
          <w:szCs w:val="28"/>
          <w:rtl/>
        </w:rPr>
        <w:tab/>
      </w:r>
    </w:p>
    <w:p w14:paraId="31B4D199" w14:textId="3003522A" w:rsidR="00A40D52" w:rsidRDefault="00912F03" w:rsidP="005B052A">
      <w:pPr>
        <w:jc w:val="distribute"/>
        <w:rPr>
          <w:rFonts w:ascii="FrankRuehl" w:hAnsi="FrankRuehl"/>
          <w:sz w:val="28"/>
          <w:szCs w:val="28"/>
          <w:rtl/>
        </w:rPr>
      </w:pPr>
      <w:r w:rsidRPr="005B052A">
        <w:rPr>
          <w:rStyle w:val="ac"/>
          <w:rtl/>
        </w:rPr>
        <w:t>"דבר</w:t>
      </w:r>
      <w:r>
        <w:rPr>
          <w:rFonts w:ascii="FrankRuehl" w:hAnsi="FrankRuehl"/>
          <w:sz w:val="28"/>
          <w:szCs w:val="28"/>
          <w:rtl/>
        </w:rPr>
        <w:t xml:space="preserve"> נא באזני העם" וכו' </w:t>
      </w:r>
      <w:proofErr w:type="spellStart"/>
      <w:r>
        <w:rPr>
          <w:rFonts w:ascii="FrankRuehl" w:hAnsi="FrankRuehl"/>
          <w:sz w:val="28"/>
          <w:szCs w:val="28"/>
          <w:rtl/>
        </w:rPr>
        <w:t>י"ל</w:t>
      </w:r>
      <w:proofErr w:type="spellEnd"/>
      <w:r>
        <w:rPr>
          <w:rFonts w:ascii="FrankRuehl" w:hAnsi="FrankRuehl"/>
          <w:sz w:val="28"/>
          <w:szCs w:val="28"/>
          <w:rtl/>
        </w:rPr>
        <w:t xml:space="preserve"> </w:t>
      </w:r>
      <w:proofErr w:type="spellStart"/>
      <w:r>
        <w:rPr>
          <w:rFonts w:ascii="FrankRuehl" w:hAnsi="FrankRuehl"/>
          <w:sz w:val="28"/>
          <w:szCs w:val="28"/>
          <w:rtl/>
        </w:rPr>
        <w:t>אמאי</w:t>
      </w:r>
      <w:proofErr w:type="spellEnd"/>
      <w:r>
        <w:rPr>
          <w:rFonts w:ascii="FrankRuehl" w:hAnsi="FrankRuehl"/>
          <w:sz w:val="28"/>
          <w:szCs w:val="28"/>
          <w:rtl/>
        </w:rPr>
        <w:t xml:space="preserve"> אמר "באזני", גם למה בקשה </w:t>
      </w:r>
      <w:proofErr w:type="spellStart"/>
      <w:r>
        <w:rPr>
          <w:rFonts w:ascii="FrankRuehl" w:hAnsi="FrankRuehl"/>
          <w:sz w:val="28"/>
          <w:szCs w:val="28"/>
          <w:rtl/>
        </w:rPr>
        <w:t>ובבעו</w:t>
      </w:r>
      <w:proofErr w:type="spellEnd"/>
      <w:r>
        <w:rPr>
          <w:rFonts w:ascii="FrankRuehl" w:hAnsi="FrankRuehl"/>
          <w:sz w:val="28"/>
          <w:szCs w:val="28"/>
          <w:rtl/>
        </w:rPr>
        <w:t xml:space="preserve"> </w:t>
      </w:r>
      <w:proofErr w:type="spellStart"/>
      <w:r>
        <w:rPr>
          <w:rFonts w:ascii="FrankRuehl" w:hAnsi="FrankRuehl"/>
          <w:sz w:val="28"/>
          <w:szCs w:val="28"/>
          <w:rtl/>
        </w:rPr>
        <w:t>ובמטו</w:t>
      </w:r>
      <w:proofErr w:type="spellEnd"/>
      <w:r>
        <w:rPr>
          <w:rFonts w:ascii="FrankRuehl" w:hAnsi="FrankRuehl"/>
          <w:sz w:val="28"/>
          <w:szCs w:val="28"/>
          <w:rtl/>
        </w:rPr>
        <w:t xml:space="preserve"> על מי </w:t>
      </w:r>
      <w:r w:rsidR="005B052A">
        <w:rPr>
          <w:rFonts w:ascii="FrankRuehl" w:hAnsi="FrankRuehl"/>
          <w:sz w:val="28"/>
          <w:szCs w:val="28"/>
          <w:rtl/>
        </w:rPr>
        <w:br/>
      </w:r>
      <w:r w:rsidR="005B052A" w:rsidRPr="005B052A">
        <w:rPr>
          <w:rFonts w:ascii="Arial" w:hAnsi="Arial" w:cs="Arial" w:hint="cs"/>
          <w:spacing w:val="655"/>
          <w:sz w:val="28"/>
          <w:szCs w:val="28"/>
          <w:rtl/>
        </w:rPr>
        <w:t> </w:t>
      </w:r>
      <w:proofErr w:type="spellStart"/>
      <w:r>
        <w:rPr>
          <w:rFonts w:ascii="FrankRuehl" w:hAnsi="FrankRuehl"/>
          <w:sz w:val="28"/>
          <w:szCs w:val="28"/>
          <w:rtl/>
        </w:rPr>
        <w:t>שנותנין</w:t>
      </w:r>
      <w:proofErr w:type="spellEnd"/>
      <w:r>
        <w:rPr>
          <w:rFonts w:ascii="FrankRuehl" w:hAnsi="FrankRuehl"/>
          <w:sz w:val="28"/>
          <w:szCs w:val="28"/>
          <w:rtl/>
        </w:rPr>
        <w:t xml:space="preserve"> לו רכוש, ונראה ע"פ </w:t>
      </w:r>
      <w:proofErr w:type="spellStart"/>
      <w:r>
        <w:rPr>
          <w:rFonts w:ascii="FrankRuehl" w:hAnsi="FrankRuehl"/>
          <w:sz w:val="28"/>
          <w:szCs w:val="28"/>
          <w:rtl/>
        </w:rPr>
        <w:t>מ"ש</w:t>
      </w:r>
      <w:proofErr w:type="spellEnd"/>
      <w:r>
        <w:rPr>
          <w:rFonts w:ascii="FrankRuehl" w:hAnsi="FrankRuehl"/>
          <w:sz w:val="28"/>
          <w:szCs w:val="28"/>
          <w:rtl/>
        </w:rPr>
        <w:t xml:space="preserve"> המפרשים </w:t>
      </w:r>
      <w:proofErr w:type="spellStart"/>
      <w:r>
        <w:rPr>
          <w:rFonts w:ascii="FrankRuehl" w:hAnsi="FrankRuehl"/>
          <w:sz w:val="28"/>
          <w:szCs w:val="28"/>
          <w:rtl/>
        </w:rPr>
        <w:t>דכוונת</w:t>
      </w:r>
      <w:proofErr w:type="spellEnd"/>
      <w:r>
        <w:rPr>
          <w:rFonts w:ascii="FrankRuehl" w:hAnsi="FrankRuehl"/>
          <w:sz w:val="28"/>
          <w:szCs w:val="28"/>
          <w:rtl/>
        </w:rPr>
        <w:t xml:space="preserve"> אומרו </w:t>
      </w:r>
      <w:r w:rsidR="00A16A9F">
        <w:rPr>
          <w:rFonts w:ascii="FrankRuehl" w:hAnsi="FrankRuehl" w:hint="cs"/>
          <w:sz w:val="28"/>
          <w:szCs w:val="28"/>
          <w:rtl/>
        </w:rPr>
        <w:t>"</w:t>
      </w:r>
      <w:r>
        <w:rPr>
          <w:rFonts w:ascii="FrankRuehl" w:hAnsi="FrankRuehl"/>
          <w:sz w:val="28"/>
          <w:szCs w:val="28"/>
          <w:rtl/>
        </w:rPr>
        <w:t xml:space="preserve">איש מאת רעהו" וכו' היה על ישראל עצמן שיש ביניהם כמה עשירים שיש להם בגדים </w:t>
      </w:r>
      <w:proofErr w:type="spellStart"/>
      <w:r>
        <w:rPr>
          <w:rFonts w:ascii="FrankRuehl" w:hAnsi="FrankRuehl"/>
          <w:sz w:val="28"/>
          <w:szCs w:val="28"/>
          <w:rtl/>
        </w:rPr>
        <w:t>ותכשיטין</w:t>
      </w:r>
      <w:proofErr w:type="spellEnd"/>
      <w:r>
        <w:rPr>
          <w:rFonts w:ascii="FrankRuehl" w:hAnsi="FrankRuehl"/>
          <w:sz w:val="28"/>
          <w:szCs w:val="28"/>
          <w:rtl/>
        </w:rPr>
        <w:t xml:space="preserve"> הרבה, לכן שלח ואמר להם שישאלו </w:t>
      </w:r>
      <w:proofErr w:type="spellStart"/>
      <w:r>
        <w:rPr>
          <w:rFonts w:ascii="FrankRuehl" w:hAnsi="FrankRuehl"/>
          <w:sz w:val="28"/>
          <w:szCs w:val="28"/>
          <w:rtl/>
        </w:rPr>
        <w:t>לחביריהם</w:t>
      </w:r>
      <w:proofErr w:type="spellEnd"/>
      <w:r>
        <w:rPr>
          <w:rFonts w:ascii="FrankRuehl" w:hAnsi="FrankRuehl"/>
          <w:sz w:val="28"/>
          <w:szCs w:val="28"/>
          <w:rtl/>
        </w:rPr>
        <w:t xml:space="preserve"> העניים ויהיו מהודרים, ואז יתנו להם המצריים מה שחסר, אבל כשנכנסים ערום ועריה בבגדים המטולאים לא שייך שישאילום </w:t>
      </w:r>
      <w:proofErr w:type="spellStart"/>
      <w:r>
        <w:rPr>
          <w:rFonts w:ascii="FrankRuehl" w:hAnsi="FrankRuehl"/>
          <w:sz w:val="28"/>
          <w:szCs w:val="28"/>
          <w:rtl/>
        </w:rPr>
        <w:t>ועפ"ז</w:t>
      </w:r>
      <w:proofErr w:type="spellEnd"/>
      <w:r>
        <w:rPr>
          <w:rFonts w:ascii="FrankRuehl" w:hAnsi="FrankRuehl"/>
          <w:sz w:val="28"/>
          <w:szCs w:val="28"/>
          <w:rtl/>
        </w:rPr>
        <w:t xml:space="preserve"> אתי שפיר שאמר "באזני" ר"ל בלחישה וסוד גדול כדי שלא ישמע </w:t>
      </w:r>
      <w:proofErr w:type="spellStart"/>
      <w:r>
        <w:rPr>
          <w:rFonts w:ascii="FrankRuehl" w:hAnsi="FrankRuehl"/>
          <w:sz w:val="28"/>
          <w:szCs w:val="28"/>
          <w:rtl/>
        </w:rPr>
        <w:t>הענין</w:t>
      </w:r>
      <w:proofErr w:type="spellEnd"/>
      <w:r>
        <w:rPr>
          <w:rFonts w:ascii="FrankRuehl" w:hAnsi="FrankRuehl"/>
          <w:sz w:val="28"/>
          <w:szCs w:val="28"/>
          <w:rtl/>
        </w:rPr>
        <w:t xml:space="preserve"> הזה למצריים.</w:t>
      </w:r>
      <w:r w:rsidR="005B052A">
        <w:rPr>
          <w:rFonts w:ascii="FrankRuehl" w:hAnsi="FrankRuehl"/>
          <w:sz w:val="28"/>
          <w:szCs w:val="28"/>
          <w:rtl/>
        </w:rPr>
        <w:tab/>
      </w:r>
    </w:p>
    <w:p w14:paraId="4C1E0B24" w14:textId="370E1127" w:rsidR="002F2FB0" w:rsidRDefault="002F2FB0" w:rsidP="005B052A">
      <w:pPr>
        <w:jc w:val="distribute"/>
        <w:rPr>
          <w:rStyle w:val="ac"/>
          <w:rtl/>
        </w:rPr>
      </w:pPr>
    </w:p>
    <w:p w14:paraId="2158843A" w14:textId="77777777" w:rsidR="002D196A" w:rsidRDefault="002D196A" w:rsidP="005B052A">
      <w:pPr>
        <w:jc w:val="distribute"/>
        <w:rPr>
          <w:rStyle w:val="ac"/>
          <w:rtl/>
        </w:rPr>
      </w:pPr>
    </w:p>
    <w:p w14:paraId="277A9CA3" w14:textId="77777777" w:rsidR="002D196A" w:rsidRPr="005B052A" w:rsidRDefault="002D196A" w:rsidP="005B052A">
      <w:pPr>
        <w:jc w:val="distribute"/>
        <w:rPr>
          <w:rStyle w:val="ac"/>
          <w:rtl/>
        </w:rPr>
      </w:pPr>
    </w:p>
    <w:p w14:paraId="36BE1504" w14:textId="77777777" w:rsidR="00A40D52" w:rsidRDefault="00912F03" w:rsidP="005B052A">
      <w:pPr>
        <w:jc w:val="distribute"/>
        <w:rPr>
          <w:rFonts w:ascii="FrankRuehl" w:hAnsi="FrankRuehl"/>
          <w:sz w:val="28"/>
          <w:szCs w:val="28"/>
          <w:rtl/>
        </w:rPr>
      </w:pPr>
      <w:proofErr w:type="spellStart"/>
      <w:r w:rsidRPr="005B052A">
        <w:rPr>
          <w:rStyle w:val="ac"/>
          <w:rtl/>
        </w:rPr>
        <w:lastRenderedPageBreak/>
        <w:t>וַיִּתֵּן</w:t>
      </w:r>
      <w:proofErr w:type="spellEnd"/>
      <w:r>
        <w:rPr>
          <w:rFonts w:ascii="FrankRuehl" w:hAnsi="FrankRuehl"/>
          <w:b/>
          <w:bCs/>
          <w:sz w:val="28"/>
          <w:szCs w:val="28"/>
          <w:rtl/>
        </w:rPr>
        <w:t xml:space="preserve"> יְהוָֹה אֶת חֵן הָעָם בְּעֵינֵי מִצְרָיִם גַּם הָאִישׁ מֹשֶׁה גָּדוֹל מְאֹד בְּאֶרֶץ מִצְרַיִם בְּעֵינֵי עַבְדֵי </w:t>
      </w:r>
      <w:r w:rsidR="005B052A">
        <w:rPr>
          <w:rFonts w:ascii="FrankRuehl" w:hAnsi="FrankRuehl"/>
          <w:b/>
          <w:bCs/>
          <w:sz w:val="28"/>
          <w:szCs w:val="28"/>
          <w:rtl/>
        </w:rPr>
        <w:br/>
      </w:r>
      <w:r w:rsidR="005B052A" w:rsidRPr="005B052A">
        <w:rPr>
          <w:rFonts w:ascii="Arial" w:hAnsi="Arial" w:cs="Arial" w:hint="cs"/>
          <w:b/>
          <w:bCs/>
          <w:spacing w:val="517"/>
          <w:sz w:val="28"/>
          <w:szCs w:val="28"/>
          <w:rtl/>
        </w:rPr>
        <w:t> </w:t>
      </w:r>
      <w:r>
        <w:rPr>
          <w:rFonts w:ascii="FrankRuehl" w:hAnsi="FrankRuehl"/>
          <w:b/>
          <w:bCs/>
          <w:sz w:val="28"/>
          <w:szCs w:val="28"/>
          <w:rtl/>
        </w:rPr>
        <w:t>פַרְעֹה וּבְעֵינֵי הָעָם</w:t>
      </w:r>
      <w:r>
        <w:rPr>
          <w:rFonts w:ascii="FrankRuehl" w:hAnsi="FrankRuehl"/>
          <w:sz w:val="28"/>
          <w:szCs w:val="28"/>
          <w:rtl/>
        </w:rPr>
        <w:t xml:space="preserve"> (שמות יא, ג).</w:t>
      </w:r>
      <w:r w:rsidR="005B052A">
        <w:rPr>
          <w:rFonts w:ascii="FrankRuehl" w:hAnsi="FrankRuehl"/>
          <w:sz w:val="28"/>
          <w:szCs w:val="28"/>
          <w:rtl/>
        </w:rPr>
        <w:tab/>
      </w:r>
    </w:p>
    <w:p w14:paraId="47357DA9" w14:textId="00D9988D" w:rsidR="002F2FB0" w:rsidRPr="005B052A" w:rsidRDefault="002F2FB0" w:rsidP="005B052A">
      <w:pPr>
        <w:jc w:val="distribute"/>
        <w:rPr>
          <w:rStyle w:val="ac"/>
          <w:rtl/>
        </w:rPr>
      </w:pPr>
    </w:p>
    <w:p w14:paraId="6981A1BE" w14:textId="77777777" w:rsidR="00A40D52" w:rsidRDefault="00912F03" w:rsidP="005B052A">
      <w:pPr>
        <w:jc w:val="distribute"/>
        <w:rPr>
          <w:rFonts w:ascii="FrankRuehl" w:hAnsi="FrankRuehl"/>
          <w:sz w:val="28"/>
          <w:szCs w:val="28"/>
          <w:rtl/>
        </w:rPr>
      </w:pPr>
      <w:r w:rsidRPr="005B052A">
        <w:rPr>
          <w:rStyle w:val="ac"/>
          <w:rtl/>
        </w:rPr>
        <w:t>"</w:t>
      </w:r>
      <w:proofErr w:type="spellStart"/>
      <w:r w:rsidRPr="005B052A">
        <w:rPr>
          <w:rStyle w:val="ac"/>
          <w:rtl/>
        </w:rPr>
        <w:t>ויתן</w:t>
      </w:r>
      <w:proofErr w:type="spellEnd"/>
      <w:r>
        <w:rPr>
          <w:rFonts w:ascii="FrankRuehl" w:hAnsi="FrankRuehl"/>
          <w:sz w:val="28"/>
          <w:szCs w:val="28"/>
          <w:rtl/>
        </w:rPr>
        <w:t xml:space="preserve"> ה' את חן העם בעיני מצרים גם האיש משה גדול מאד בארץ מצרים בעיני עבדי </w:t>
      </w:r>
      <w:r w:rsidR="005B052A">
        <w:rPr>
          <w:rFonts w:ascii="FrankRuehl" w:hAnsi="FrankRuehl"/>
          <w:sz w:val="28"/>
          <w:szCs w:val="28"/>
          <w:rtl/>
        </w:rPr>
        <w:br/>
      </w:r>
      <w:r w:rsidR="005B052A" w:rsidRPr="005B052A">
        <w:rPr>
          <w:rFonts w:ascii="Arial" w:hAnsi="Arial" w:cs="Arial" w:hint="cs"/>
          <w:spacing w:val="673"/>
          <w:sz w:val="28"/>
          <w:szCs w:val="28"/>
          <w:rtl/>
        </w:rPr>
        <w:t> </w:t>
      </w:r>
      <w:r>
        <w:rPr>
          <w:rFonts w:ascii="FrankRuehl" w:hAnsi="FrankRuehl"/>
          <w:sz w:val="28"/>
          <w:szCs w:val="28"/>
          <w:rtl/>
        </w:rPr>
        <w:t xml:space="preserve">פרעה" וכו' ע"כ, </w:t>
      </w:r>
      <w:proofErr w:type="spellStart"/>
      <w:r>
        <w:rPr>
          <w:rFonts w:ascii="FrankRuehl" w:hAnsi="FrankRuehl"/>
          <w:sz w:val="28"/>
          <w:szCs w:val="28"/>
          <w:rtl/>
        </w:rPr>
        <w:t>י"ל</w:t>
      </w:r>
      <w:proofErr w:type="spellEnd"/>
      <w:r>
        <w:rPr>
          <w:rFonts w:ascii="FrankRuehl" w:hAnsi="FrankRuehl"/>
          <w:sz w:val="28"/>
          <w:szCs w:val="28"/>
          <w:rtl/>
        </w:rPr>
        <w:t xml:space="preserve"> מה קשר יש אחר אומר שנתן "חן העם בעיני מצרים" לומר השתא גם "האיש משה" </w:t>
      </w:r>
      <w:proofErr w:type="spellStart"/>
      <w:r>
        <w:rPr>
          <w:rFonts w:ascii="FrankRuehl" w:hAnsi="FrankRuehl"/>
          <w:sz w:val="28"/>
          <w:szCs w:val="28"/>
          <w:rtl/>
        </w:rPr>
        <w:t>וכו</w:t>
      </w:r>
      <w:proofErr w:type="spellEnd"/>
      <w:r>
        <w:rPr>
          <w:rFonts w:ascii="FrankRuehl" w:hAnsi="FrankRuehl"/>
          <w:sz w:val="28"/>
          <w:szCs w:val="28"/>
          <w:rtl/>
        </w:rPr>
        <w:t xml:space="preserve">', גם כיון שכל העם נתן להם הקב"ה חן כל שכן משה ולמה יגרע ח"ו, ואפשר שלא תאמר כיון שהיה מביא עליהם מכות גדולות לא היו אוהבים אותו, אלא גדול מאד </w:t>
      </w:r>
      <w:proofErr w:type="spellStart"/>
      <w:r>
        <w:rPr>
          <w:rFonts w:ascii="FrankRuehl" w:hAnsi="FrankRuehl"/>
          <w:sz w:val="28"/>
          <w:szCs w:val="28"/>
          <w:rtl/>
        </w:rPr>
        <w:t>ד"ברצות</w:t>
      </w:r>
      <w:proofErr w:type="spellEnd"/>
      <w:r>
        <w:rPr>
          <w:rFonts w:ascii="FrankRuehl" w:hAnsi="FrankRuehl"/>
          <w:sz w:val="28"/>
          <w:szCs w:val="28"/>
          <w:rtl/>
        </w:rPr>
        <w:t xml:space="preserve"> ה' דרכי איש"</w:t>
      </w:r>
      <w:r>
        <w:rPr>
          <w:rStyle w:val="a5"/>
          <w:rFonts w:ascii="FrankRuehl" w:hAnsi="FrankRuehl"/>
          <w:sz w:val="28"/>
          <w:szCs w:val="28"/>
          <w:rtl/>
        </w:rPr>
        <w:footnoteReference w:id="861"/>
      </w:r>
      <w:r>
        <w:rPr>
          <w:rFonts w:ascii="FrankRuehl" w:hAnsi="FrankRuehl"/>
          <w:sz w:val="28"/>
          <w:szCs w:val="28"/>
          <w:rtl/>
        </w:rPr>
        <w:t xml:space="preserve"> זה משה "גם אויביו ישלים אתו" וגם בא הכתוב לספר בזה בשבחו </w:t>
      </w:r>
      <w:proofErr w:type="spellStart"/>
      <w:r>
        <w:rPr>
          <w:rFonts w:ascii="FrankRuehl" w:hAnsi="FrankRuehl"/>
          <w:sz w:val="28"/>
          <w:szCs w:val="28"/>
          <w:rtl/>
        </w:rPr>
        <w:t>דמשה</w:t>
      </w:r>
      <w:proofErr w:type="spellEnd"/>
      <w:r>
        <w:rPr>
          <w:rFonts w:ascii="FrankRuehl" w:hAnsi="FrankRuehl"/>
          <w:sz w:val="28"/>
          <w:szCs w:val="28"/>
          <w:rtl/>
        </w:rPr>
        <w:t xml:space="preserve"> רבינו ע"ה דאף שהיה גדל מאוד לכל, ואילו היה שואל היו </w:t>
      </w:r>
      <w:proofErr w:type="spellStart"/>
      <w:r>
        <w:rPr>
          <w:rFonts w:ascii="FrankRuehl" w:hAnsi="FrankRuehl"/>
          <w:sz w:val="28"/>
          <w:szCs w:val="28"/>
          <w:rtl/>
        </w:rPr>
        <w:t>נותנין</w:t>
      </w:r>
      <w:proofErr w:type="spellEnd"/>
      <w:r>
        <w:rPr>
          <w:rFonts w:ascii="FrankRuehl" w:hAnsi="FrankRuehl"/>
          <w:sz w:val="28"/>
          <w:szCs w:val="28"/>
          <w:rtl/>
        </w:rPr>
        <w:t xml:space="preserve"> לו ביתר שאת אפילו הכי לא פנה אל רכוש גדול לא מינה ולא מקצתה, שהיה עסוק למצוא ארונו של יוסף הצדיק וכמ"ש במדרש </w:t>
      </w:r>
      <w:proofErr w:type="spellStart"/>
      <w:r>
        <w:rPr>
          <w:rFonts w:ascii="FrankRuehl" w:hAnsi="FrankRuehl"/>
          <w:sz w:val="28"/>
          <w:szCs w:val="28"/>
          <w:rtl/>
        </w:rPr>
        <w:t>דוזאת</w:t>
      </w:r>
      <w:proofErr w:type="spellEnd"/>
      <w:r>
        <w:rPr>
          <w:rFonts w:ascii="FrankRuehl" w:hAnsi="FrankRuehl"/>
          <w:sz w:val="28"/>
          <w:szCs w:val="28"/>
          <w:rtl/>
        </w:rPr>
        <w:t xml:space="preserve"> הברכה</w:t>
      </w:r>
      <w:r>
        <w:rPr>
          <w:rStyle w:val="a5"/>
          <w:rFonts w:ascii="FrankRuehl" w:hAnsi="FrankRuehl"/>
          <w:sz w:val="28"/>
          <w:szCs w:val="28"/>
          <w:rtl/>
        </w:rPr>
        <w:footnoteReference w:id="862"/>
      </w:r>
      <w:r>
        <w:rPr>
          <w:rFonts w:ascii="FrankRuehl" w:hAnsi="FrankRuehl"/>
          <w:sz w:val="28"/>
          <w:szCs w:val="28"/>
          <w:rtl/>
        </w:rPr>
        <w:t xml:space="preserve">. ובזה אתי שפיר הקשר והשייכות לגם האיש משה גדול עם ענין השאלה של ישראל, וסיימו במדרש שם </w:t>
      </w:r>
      <w:proofErr w:type="spellStart"/>
      <w:r>
        <w:rPr>
          <w:rFonts w:ascii="FrankRuehl" w:hAnsi="FrankRuehl"/>
          <w:sz w:val="28"/>
          <w:szCs w:val="28"/>
          <w:rtl/>
        </w:rPr>
        <w:t>דאמר</w:t>
      </w:r>
      <w:proofErr w:type="spellEnd"/>
      <w:r>
        <w:rPr>
          <w:rFonts w:ascii="FrankRuehl" w:hAnsi="FrankRuehl"/>
          <w:sz w:val="28"/>
          <w:szCs w:val="28"/>
          <w:rtl/>
        </w:rPr>
        <w:t xml:space="preserve"> לו הקב"ה אתה סובר שדבר קטן עשית חייך שדבר גדול וכו' חייך שאני מטפל בך ובקבורתך ע"ש. ומזה אפשר לפרש מש"ה "אשרי הגבר אשר שם ה' מבטחו"</w:t>
      </w:r>
      <w:r>
        <w:rPr>
          <w:rStyle w:val="a5"/>
          <w:rFonts w:ascii="FrankRuehl" w:hAnsi="FrankRuehl"/>
          <w:sz w:val="28"/>
          <w:szCs w:val="28"/>
          <w:rtl/>
        </w:rPr>
        <w:footnoteReference w:id="863"/>
      </w:r>
      <w:r>
        <w:rPr>
          <w:rFonts w:ascii="FrankRuehl" w:hAnsi="FrankRuehl"/>
          <w:sz w:val="28"/>
          <w:szCs w:val="28"/>
          <w:rtl/>
        </w:rPr>
        <w:t xml:space="preserve"> זה משה רבינו ע"ה, "ולא פנה אל רהבים" אלו מצרים שלא רצה ליהנות מהם אלא נתעסק למצוא ארונו של יוסף ג' ימים ולילות, והנה שכרו אתו שאמר לו הקב"ה "רבות עשית" שדבר גדול הוא בעיני, ויש בכלל </w:t>
      </w:r>
      <w:proofErr w:type="spellStart"/>
      <w:r>
        <w:rPr>
          <w:rFonts w:ascii="FrankRuehl" w:hAnsi="FrankRuehl"/>
          <w:sz w:val="28"/>
          <w:szCs w:val="28"/>
          <w:rtl/>
        </w:rPr>
        <w:t>מ"ש</w:t>
      </w:r>
      <w:proofErr w:type="spellEnd"/>
      <w:r>
        <w:rPr>
          <w:rFonts w:ascii="FrankRuehl" w:hAnsi="FrankRuehl"/>
          <w:sz w:val="28"/>
          <w:szCs w:val="28"/>
          <w:rtl/>
        </w:rPr>
        <w:t xml:space="preserve"> "אתה ה' </w:t>
      </w:r>
      <w:proofErr w:type="spellStart"/>
      <w:r>
        <w:rPr>
          <w:rFonts w:ascii="FrankRuehl" w:hAnsi="FrankRuehl"/>
          <w:sz w:val="28"/>
          <w:szCs w:val="28"/>
          <w:rtl/>
        </w:rPr>
        <w:t>אלהי</w:t>
      </w:r>
      <w:proofErr w:type="spellEnd"/>
      <w:r>
        <w:rPr>
          <w:rFonts w:ascii="FrankRuehl" w:hAnsi="FrankRuehl"/>
          <w:sz w:val="28"/>
          <w:szCs w:val="28"/>
          <w:rtl/>
        </w:rPr>
        <w:t xml:space="preserve">" </w:t>
      </w:r>
      <w:proofErr w:type="spellStart"/>
      <w:r>
        <w:rPr>
          <w:rFonts w:ascii="FrankRuehl" w:hAnsi="FrankRuehl"/>
          <w:sz w:val="28"/>
          <w:szCs w:val="28"/>
          <w:rtl/>
        </w:rPr>
        <w:t>למ"ש</w:t>
      </w:r>
      <w:proofErr w:type="spellEnd"/>
      <w:r>
        <w:rPr>
          <w:rFonts w:ascii="FrankRuehl" w:hAnsi="FrankRuehl"/>
          <w:sz w:val="28"/>
          <w:szCs w:val="28"/>
          <w:rtl/>
        </w:rPr>
        <w:t xml:space="preserve"> השי"ת שהוא בעצמו מטפל בו ויקבור אותו </w:t>
      </w:r>
      <w:proofErr w:type="spellStart"/>
      <w:r>
        <w:rPr>
          <w:rFonts w:ascii="FrankRuehl" w:hAnsi="FrankRuehl"/>
          <w:sz w:val="28"/>
          <w:szCs w:val="28"/>
          <w:rtl/>
        </w:rPr>
        <w:t>בגי</w:t>
      </w:r>
      <w:proofErr w:type="spellEnd"/>
      <w:r>
        <w:rPr>
          <w:rFonts w:ascii="FrankRuehl" w:hAnsi="FrankRuehl"/>
          <w:sz w:val="28"/>
          <w:szCs w:val="28"/>
          <w:rtl/>
        </w:rPr>
        <w:t xml:space="preserve">, ורז"ל אמרו זה הפסוק על יוסף הצדיק ואני אפרש ג"כ על משה רבינו ע"ה וכאמור, ובזה </w:t>
      </w:r>
      <w:proofErr w:type="spellStart"/>
      <w:r>
        <w:rPr>
          <w:rFonts w:ascii="FrankRuehl" w:hAnsi="FrankRuehl"/>
          <w:sz w:val="28"/>
          <w:szCs w:val="28"/>
          <w:rtl/>
        </w:rPr>
        <w:t>י"ל</w:t>
      </w:r>
      <w:proofErr w:type="spellEnd"/>
      <w:r>
        <w:rPr>
          <w:rFonts w:ascii="FrankRuehl" w:hAnsi="FrankRuehl"/>
          <w:sz w:val="28"/>
          <w:szCs w:val="28"/>
          <w:rtl/>
        </w:rPr>
        <w:t xml:space="preserve"> </w:t>
      </w:r>
      <w:proofErr w:type="spellStart"/>
      <w:r>
        <w:rPr>
          <w:rFonts w:ascii="FrankRuehl" w:hAnsi="FrankRuehl"/>
          <w:sz w:val="28"/>
          <w:szCs w:val="28"/>
          <w:rtl/>
        </w:rPr>
        <w:t>שזש"ה</w:t>
      </w:r>
      <w:proofErr w:type="spellEnd"/>
      <w:r>
        <w:rPr>
          <w:rFonts w:ascii="FrankRuehl" w:hAnsi="FrankRuehl"/>
          <w:sz w:val="28"/>
          <w:szCs w:val="28"/>
          <w:rtl/>
        </w:rPr>
        <w:t xml:space="preserve"> "ולך ה' חסד כי אתה תשלם לאיש זה"</w:t>
      </w:r>
      <w:r>
        <w:rPr>
          <w:rStyle w:val="a5"/>
          <w:rFonts w:ascii="FrankRuehl" w:hAnsi="FrankRuehl"/>
          <w:sz w:val="28"/>
          <w:szCs w:val="28"/>
          <w:rtl/>
        </w:rPr>
        <w:footnoteReference w:id="864"/>
      </w:r>
      <w:r>
        <w:rPr>
          <w:rFonts w:ascii="FrankRuehl" w:hAnsi="FrankRuehl"/>
          <w:sz w:val="28"/>
          <w:szCs w:val="28"/>
          <w:rtl/>
        </w:rPr>
        <w:t xml:space="preserve"> האיש משה "כמעשהו" כמו שעשה חסד של אמת ביוסף הצדיק כן ה' שלם לו הוא בעצמו ויקבור אותו </w:t>
      </w:r>
      <w:proofErr w:type="spellStart"/>
      <w:r>
        <w:rPr>
          <w:rFonts w:ascii="FrankRuehl" w:hAnsi="FrankRuehl"/>
          <w:sz w:val="28"/>
          <w:szCs w:val="28"/>
          <w:rtl/>
        </w:rPr>
        <w:t>בגי</w:t>
      </w:r>
      <w:proofErr w:type="spellEnd"/>
      <w:r>
        <w:rPr>
          <w:rFonts w:ascii="FrankRuehl" w:hAnsi="FrankRuehl"/>
          <w:sz w:val="28"/>
          <w:szCs w:val="28"/>
          <w:rtl/>
        </w:rPr>
        <w:t xml:space="preserve"> והחסד הוא שלא ע"י מלאך ולא ע"י שרף אלא בכבודו ובעצמו.</w:t>
      </w:r>
      <w:r w:rsidR="005B052A">
        <w:rPr>
          <w:rFonts w:ascii="FrankRuehl" w:hAnsi="FrankRuehl"/>
          <w:sz w:val="28"/>
          <w:szCs w:val="28"/>
          <w:rtl/>
        </w:rPr>
        <w:tab/>
      </w:r>
    </w:p>
    <w:p w14:paraId="3DBEA3C7" w14:textId="35391259" w:rsidR="002F2FB0" w:rsidRPr="005B052A" w:rsidRDefault="002F2FB0" w:rsidP="005B052A">
      <w:pPr>
        <w:jc w:val="distribute"/>
        <w:rPr>
          <w:rStyle w:val="ac"/>
          <w:rtl/>
        </w:rPr>
      </w:pPr>
    </w:p>
    <w:p w14:paraId="0405360D" w14:textId="78A695F1" w:rsidR="00912F03" w:rsidRDefault="00912F03" w:rsidP="005B052A">
      <w:pPr>
        <w:jc w:val="distribute"/>
        <w:rPr>
          <w:rFonts w:ascii="FrankRuehl" w:hAnsi="FrankRuehl"/>
          <w:b/>
          <w:bCs/>
          <w:sz w:val="28"/>
          <w:szCs w:val="28"/>
          <w:rtl/>
        </w:rPr>
      </w:pPr>
      <w:r w:rsidRPr="005B052A">
        <w:rPr>
          <w:rStyle w:val="ac"/>
          <w:rtl/>
        </w:rPr>
        <w:t>וַיֹּאמֶר</w:t>
      </w:r>
      <w:r>
        <w:rPr>
          <w:rFonts w:ascii="FrankRuehl" w:hAnsi="FrankRuehl"/>
          <w:b/>
          <w:bCs/>
          <w:sz w:val="28"/>
          <w:szCs w:val="28"/>
          <w:rtl/>
        </w:rPr>
        <w:t xml:space="preserve"> יְהוָֹה אֶל מֹשֶׁה לֹא יִשְׁמַע אֲלֵיכֶם פַּרְעֹה לְמַעַן רְבוֹת מוֹפְתַי בְּאֶרֶץ מִצְרָיִם </w:t>
      </w:r>
      <w:r>
        <w:rPr>
          <w:rFonts w:ascii="FrankRuehl" w:hAnsi="FrankRuehl"/>
          <w:sz w:val="28"/>
          <w:szCs w:val="28"/>
          <w:rtl/>
        </w:rPr>
        <w:t xml:space="preserve">(שמות יא, </w:t>
      </w:r>
      <w:r w:rsidR="005B052A">
        <w:rPr>
          <w:rFonts w:ascii="FrankRuehl" w:hAnsi="FrankRuehl"/>
          <w:sz w:val="28"/>
          <w:szCs w:val="28"/>
          <w:rtl/>
        </w:rPr>
        <w:br/>
      </w:r>
      <w:r w:rsidR="005B052A" w:rsidRPr="005B052A">
        <w:rPr>
          <w:rFonts w:ascii="Arial" w:hAnsi="Arial" w:cs="Arial" w:hint="cs"/>
          <w:spacing w:val="747"/>
          <w:sz w:val="28"/>
          <w:szCs w:val="28"/>
          <w:rtl/>
        </w:rPr>
        <w:t> </w:t>
      </w:r>
      <w:r>
        <w:rPr>
          <w:rFonts w:ascii="FrankRuehl" w:hAnsi="FrankRuehl"/>
          <w:sz w:val="28"/>
          <w:szCs w:val="28"/>
          <w:rtl/>
        </w:rPr>
        <w:t>ט).</w:t>
      </w:r>
      <w:r w:rsidR="005B052A">
        <w:rPr>
          <w:rFonts w:ascii="FrankRuehl" w:hAnsi="FrankRuehl"/>
          <w:b/>
          <w:bCs/>
          <w:sz w:val="28"/>
          <w:szCs w:val="28"/>
          <w:rtl/>
        </w:rPr>
        <w:tab/>
      </w:r>
    </w:p>
    <w:p w14:paraId="484B5D10" w14:textId="77777777" w:rsidR="00A40D52" w:rsidRDefault="00912F03" w:rsidP="005B052A">
      <w:pPr>
        <w:jc w:val="distribute"/>
        <w:rPr>
          <w:rFonts w:ascii="FrankRuehl" w:hAnsi="FrankRuehl"/>
          <w:sz w:val="28"/>
          <w:szCs w:val="28"/>
          <w:rtl/>
        </w:rPr>
      </w:pPr>
      <w:r w:rsidRPr="005B052A">
        <w:rPr>
          <w:rStyle w:val="ac"/>
          <w:rtl/>
        </w:rPr>
        <w:t>רש"י</w:t>
      </w:r>
      <w:r>
        <w:rPr>
          <w:rFonts w:ascii="FrankRuehl" w:hAnsi="FrankRuehl"/>
          <w:sz w:val="28"/>
          <w:szCs w:val="28"/>
          <w:rtl/>
        </w:rPr>
        <w:t xml:space="preserve"> בד"ה למען הרבות מופתי, מכת בכורות וכו'</w:t>
      </w:r>
      <w:r>
        <w:rPr>
          <w:rStyle w:val="a5"/>
          <w:rFonts w:ascii="FrankRuehl" w:hAnsi="FrankRuehl"/>
          <w:sz w:val="28"/>
          <w:szCs w:val="28"/>
          <w:rtl/>
        </w:rPr>
        <w:footnoteReference w:id="865"/>
      </w:r>
      <w:r>
        <w:rPr>
          <w:rFonts w:ascii="FrankRuehl" w:hAnsi="FrankRuehl"/>
          <w:sz w:val="28"/>
          <w:szCs w:val="28"/>
          <w:rtl/>
        </w:rPr>
        <w:t xml:space="preserve"> ע"כ, נ"ב הקשה נחלת יעקב </w:t>
      </w:r>
      <w:proofErr w:type="spellStart"/>
      <w:r>
        <w:rPr>
          <w:rFonts w:ascii="FrankRuehl" w:hAnsi="FrankRuehl"/>
          <w:sz w:val="28"/>
          <w:szCs w:val="28"/>
          <w:rtl/>
        </w:rPr>
        <w:t>דהכתוב</w:t>
      </w:r>
      <w:proofErr w:type="spellEnd"/>
      <w:r>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627"/>
          <w:sz w:val="28"/>
          <w:szCs w:val="28"/>
          <w:rtl/>
        </w:rPr>
        <w:t> </w:t>
      </w:r>
      <w:r>
        <w:rPr>
          <w:rFonts w:ascii="FrankRuehl" w:hAnsi="FrankRuehl"/>
          <w:sz w:val="28"/>
          <w:szCs w:val="28"/>
          <w:rtl/>
        </w:rPr>
        <w:t xml:space="preserve">אומר "בארץ מצרים" ואלו המופתים היו חוץ לארץ מצרים, והניחה </w:t>
      </w:r>
      <w:proofErr w:type="spellStart"/>
      <w:r>
        <w:rPr>
          <w:rFonts w:ascii="FrankRuehl" w:hAnsi="FrankRuehl"/>
          <w:sz w:val="28"/>
          <w:szCs w:val="28"/>
          <w:rtl/>
        </w:rPr>
        <w:t>בקושיה</w:t>
      </w:r>
      <w:proofErr w:type="spellEnd"/>
      <w:r>
        <w:rPr>
          <w:rFonts w:ascii="FrankRuehl" w:hAnsi="FrankRuehl"/>
          <w:sz w:val="28"/>
          <w:szCs w:val="28"/>
          <w:rtl/>
        </w:rPr>
        <w:t xml:space="preserve"> ע"ש, </w:t>
      </w:r>
      <w:proofErr w:type="spellStart"/>
      <w:r>
        <w:rPr>
          <w:rFonts w:ascii="FrankRuehl" w:hAnsi="FrankRuehl"/>
          <w:sz w:val="28"/>
          <w:szCs w:val="28"/>
          <w:rtl/>
        </w:rPr>
        <w:t>ולע"ד</w:t>
      </w:r>
      <w:proofErr w:type="spellEnd"/>
      <w:r>
        <w:rPr>
          <w:rFonts w:ascii="FrankRuehl" w:hAnsi="FrankRuehl"/>
          <w:sz w:val="28"/>
          <w:szCs w:val="28"/>
          <w:rtl/>
        </w:rPr>
        <w:t xml:space="preserve"> </w:t>
      </w:r>
      <w:proofErr w:type="spellStart"/>
      <w:r>
        <w:rPr>
          <w:rFonts w:ascii="FrankRuehl" w:hAnsi="FrankRuehl"/>
          <w:sz w:val="28"/>
          <w:szCs w:val="28"/>
          <w:rtl/>
        </w:rPr>
        <w:t>י"ל</w:t>
      </w:r>
      <w:proofErr w:type="spellEnd"/>
      <w:r>
        <w:rPr>
          <w:rFonts w:ascii="FrankRuehl" w:hAnsi="FrankRuehl"/>
          <w:sz w:val="28"/>
          <w:szCs w:val="28"/>
          <w:rtl/>
        </w:rPr>
        <w:t xml:space="preserve"> דלפי זה </w:t>
      </w:r>
      <w:proofErr w:type="spellStart"/>
      <w:r>
        <w:rPr>
          <w:rFonts w:ascii="FrankRuehl" w:hAnsi="FrankRuehl"/>
          <w:sz w:val="28"/>
          <w:szCs w:val="28"/>
          <w:rtl/>
        </w:rPr>
        <w:t>מ"ש</w:t>
      </w:r>
      <w:proofErr w:type="spellEnd"/>
      <w:r>
        <w:rPr>
          <w:rFonts w:ascii="FrankRuehl" w:hAnsi="FrankRuehl"/>
          <w:sz w:val="28"/>
          <w:szCs w:val="28"/>
          <w:rtl/>
        </w:rPr>
        <w:t xml:space="preserve"> בארץ מצרים היינו בבני ארץ מצרים אלו המצריים שארבה בהם מופתי מהם בתוך ארצם גופה ומהם חוצה לה ושפיר אתי האי </w:t>
      </w:r>
      <w:proofErr w:type="spellStart"/>
      <w:r>
        <w:rPr>
          <w:rFonts w:ascii="FrankRuehl" w:hAnsi="FrankRuehl"/>
          <w:sz w:val="28"/>
          <w:szCs w:val="28"/>
          <w:rtl/>
        </w:rPr>
        <w:t>דרשא</w:t>
      </w:r>
      <w:proofErr w:type="spellEnd"/>
      <w:r>
        <w:rPr>
          <w:rFonts w:ascii="FrankRuehl" w:hAnsi="FrankRuehl"/>
          <w:sz w:val="28"/>
          <w:szCs w:val="28"/>
          <w:rtl/>
        </w:rPr>
        <w:t>.</w:t>
      </w:r>
      <w:r w:rsidR="005B052A">
        <w:rPr>
          <w:rFonts w:ascii="FrankRuehl" w:hAnsi="FrankRuehl"/>
          <w:sz w:val="28"/>
          <w:szCs w:val="28"/>
          <w:rtl/>
        </w:rPr>
        <w:tab/>
      </w:r>
    </w:p>
    <w:p w14:paraId="67EBDF98" w14:textId="2D26E5D1" w:rsidR="00912F03" w:rsidRPr="005B052A" w:rsidRDefault="00912F03" w:rsidP="005B052A">
      <w:pPr>
        <w:jc w:val="distribute"/>
        <w:rPr>
          <w:rStyle w:val="ac"/>
          <w:rtl/>
        </w:rPr>
      </w:pPr>
    </w:p>
    <w:p w14:paraId="5EEDAAF3" w14:textId="606460DC" w:rsidR="00912F03" w:rsidRDefault="00912F03" w:rsidP="005B052A">
      <w:pPr>
        <w:jc w:val="distribute"/>
        <w:rPr>
          <w:rFonts w:ascii="FrankRuehl" w:hAnsi="FrankRuehl"/>
          <w:sz w:val="28"/>
          <w:szCs w:val="28"/>
          <w:rtl/>
        </w:rPr>
      </w:pPr>
      <w:r w:rsidRPr="005B052A">
        <w:rPr>
          <w:rStyle w:val="ac"/>
          <w:rtl/>
        </w:rPr>
        <w:t>הַחֹדֶשׁ</w:t>
      </w:r>
      <w:r>
        <w:rPr>
          <w:rFonts w:ascii="FrankRuehl" w:hAnsi="FrankRuehl"/>
          <w:b/>
          <w:bCs/>
          <w:sz w:val="28"/>
          <w:szCs w:val="28"/>
          <w:rtl/>
        </w:rPr>
        <w:t xml:space="preserve"> הַזֶּה לָכֶם רֹאשׁ חֳדָשִׁים רִאשׁוֹן הוּא לָכֶם לְחָדְשֵׁי הַשָּׁנָה</w:t>
      </w:r>
      <w:r>
        <w:rPr>
          <w:rFonts w:ascii="FrankRuehl" w:hAnsi="FrankRuehl"/>
          <w:sz w:val="28"/>
          <w:szCs w:val="28"/>
          <w:rtl/>
        </w:rPr>
        <w:t xml:space="preserve"> (שמות </w:t>
      </w:r>
      <w:proofErr w:type="spellStart"/>
      <w:r>
        <w:rPr>
          <w:rFonts w:ascii="FrankRuehl" w:hAnsi="FrankRuehl"/>
          <w:sz w:val="28"/>
          <w:szCs w:val="28"/>
          <w:rtl/>
        </w:rPr>
        <w:t>יב</w:t>
      </w:r>
      <w:proofErr w:type="spellEnd"/>
      <w:r>
        <w:rPr>
          <w:rFonts w:ascii="FrankRuehl" w:hAnsi="FrankRuehl"/>
          <w:sz w:val="28"/>
          <w:szCs w:val="28"/>
          <w:rtl/>
        </w:rPr>
        <w:t>, ב).</w:t>
      </w:r>
      <w:r w:rsidR="005B052A">
        <w:rPr>
          <w:rFonts w:ascii="FrankRuehl" w:hAnsi="FrankRuehl"/>
          <w:sz w:val="28"/>
          <w:szCs w:val="28"/>
          <w:rtl/>
        </w:rPr>
        <w:tab/>
      </w:r>
    </w:p>
    <w:p w14:paraId="7FD2BE53" w14:textId="77777777" w:rsidR="00A40D52" w:rsidRDefault="00912F03" w:rsidP="005B052A">
      <w:pPr>
        <w:jc w:val="distribute"/>
        <w:rPr>
          <w:rFonts w:ascii="FrankRuehl" w:hAnsi="FrankRuehl"/>
          <w:sz w:val="28"/>
          <w:szCs w:val="28"/>
          <w:rtl/>
        </w:rPr>
      </w:pPr>
      <w:r w:rsidRPr="005B052A">
        <w:rPr>
          <w:rStyle w:val="ac"/>
          <w:rtl/>
        </w:rPr>
        <w:t>"החדש</w:t>
      </w:r>
      <w:r>
        <w:rPr>
          <w:rFonts w:ascii="FrankRuehl" w:hAnsi="FrankRuehl"/>
          <w:sz w:val="28"/>
          <w:szCs w:val="28"/>
          <w:rtl/>
        </w:rPr>
        <w:t xml:space="preserve"> הזה לכם" וכו' כתב הרב שמחת</w:t>
      </w:r>
      <w:bookmarkStart w:id="60" w:name="שילה119"/>
      <w:bookmarkEnd w:id="60"/>
      <w:r>
        <w:rPr>
          <w:rFonts w:ascii="FrankRuehl" w:hAnsi="FrankRuehl"/>
          <w:sz w:val="28"/>
          <w:szCs w:val="28"/>
          <w:rtl/>
        </w:rPr>
        <w:t xml:space="preserve"> ה</w:t>
      </w:r>
      <w:bookmarkStart w:id="61" w:name="שילה118"/>
      <w:bookmarkEnd w:id="61"/>
      <w:r>
        <w:rPr>
          <w:rFonts w:ascii="FrankRuehl" w:hAnsi="FrankRuehl"/>
          <w:sz w:val="28"/>
          <w:szCs w:val="28"/>
          <w:rtl/>
        </w:rPr>
        <w:t>רגל</w:t>
      </w:r>
      <w:r>
        <w:rPr>
          <w:rStyle w:val="a5"/>
          <w:rFonts w:ascii="FrankRuehl" w:hAnsi="FrankRuehl"/>
          <w:sz w:val="28"/>
          <w:szCs w:val="28"/>
          <w:rtl/>
        </w:rPr>
        <w:footnoteReference w:id="866"/>
      </w:r>
      <w:r>
        <w:rPr>
          <w:rFonts w:ascii="FrankRuehl" w:hAnsi="FrankRuehl"/>
          <w:sz w:val="28"/>
          <w:szCs w:val="28"/>
          <w:rtl/>
        </w:rPr>
        <w:t xml:space="preserve"> </w:t>
      </w:r>
      <w:proofErr w:type="spellStart"/>
      <w:r>
        <w:rPr>
          <w:rFonts w:ascii="FrankRuehl" w:hAnsi="FrankRuehl"/>
          <w:sz w:val="28"/>
          <w:szCs w:val="28"/>
          <w:rtl/>
        </w:rPr>
        <w:t>דפסח</w:t>
      </w:r>
      <w:proofErr w:type="spellEnd"/>
      <w:r>
        <w:rPr>
          <w:rFonts w:ascii="FrankRuehl" w:hAnsi="FrankRuehl"/>
          <w:sz w:val="28"/>
          <w:szCs w:val="28"/>
          <w:rtl/>
        </w:rPr>
        <w:t xml:space="preserve"> בדף ע' </w:t>
      </w:r>
      <w:proofErr w:type="spellStart"/>
      <w:r>
        <w:rPr>
          <w:rFonts w:ascii="FrankRuehl" w:hAnsi="FrankRuehl"/>
          <w:sz w:val="28"/>
          <w:szCs w:val="28"/>
          <w:rtl/>
        </w:rPr>
        <w:t>דטעם</w:t>
      </w:r>
      <w:proofErr w:type="spellEnd"/>
      <w:r>
        <w:rPr>
          <w:rFonts w:ascii="FrankRuehl" w:hAnsi="FrankRuehl"/>
          <w:sz w:val="28"/>
          <w:szCs w:val="28"/>
          <w:rtl/>
        </w:rPr>
        <w:t xml:space="preserve"> </w:t>
      </w:r>
      <w:proofErr w:type="spellStart"/>
      <w:r>
        <w:rPr>
          <w:rFonts w:ascii="FrankRuehl" w:hAnsi="FrankRuehl"/>
          <w:sz w:val="28"/>
          <w:szCs w:val="28"/>
          <w:rtl/>
        </w:rPr>
        <w:t>דמצוה</w:t>
      </w:r>
      <w:proofErr w:type="spellEnd"/>
      <w:r>
        <w:rPr>
          <w:rFonts w:ascii="FrankRuehl" w:hAnsi="FrankRuehl"/>
          <w:sz w:val="28"/>
          <w:szCs w:val="28"/>
          <w:rtl/>
        </w:rPr>
        <w:t xml:space="preserve"> א' של קידוש </w:t>
      </w:r>
      <w:r w:rsidR="005B052A">
        <w:rPr>
          <w:rFonts w:ascii="FrankRuehl" w:hAnsi="FrankRuehl"/>
          <w:sz w:val="28"/>
          <w:szCs w:val="28"/>
          <w:rtl/>
        </w:rPr>
        <w:br/>
      </w:r>
      <w:r w:rsidR="005B052A" w:rsidRPr="005B052A">
        <w:rPr>
          <w:rFonts w:ascii="Arial" w:hAnsi="Arial" w:cs="Arial" w:hint="cs"/>
          <w:spacing w:val="922"/>
          <w:sz w:val="28"/>
          <w:szCs w:val="28"/>
          <w:rtl/>
        </w:rPr>
        <w:t> </w:t>
      </w:r>
      <w:r>
        <w:rPr>
          <w:rFonts w:ascii="FrankRuehl" w:hAnsi="FrankRuehl"/>
          <w:sz w:val="28"/>
          <w:szCs w:val="28"/>
          <w:rtl/>
        </w:rPr>
        <w:t xml:space="preserve">החדש משום שישראל היו עובדי ע"ז כמצריים מטענת כי מעשה שמים עדיף, ואם אין רצונו בע"ז למה אינו מבטלה, ולכן נצטוו במצות קידוש החדש הזה לכם </w:t>
      </w:r>
      <w:proofErr w:type="spellStart"/>
      <w:r>
        <w:rPr>
          <w:rFonts w:ascii="FrankRuehl" w:hAnsi="FrankRuehl"/>
          <w:sz w:val="28"/>
          <w:szCs w:val="28"/>
          <w:rtl/>
        </w:rPr>
        <w:t>שהב"ד</w:t>
      </w:r>
      <w:proofErr w:type="spellEnd"/>
      <w:r>
        <w:rPr>
          <w:rFonts w:ascii="FrankRuehl" w:hAnsi="FrankRuehl"/>
          <w:sz w:val="28"/>
          <w:szCs w:val="28"/>
          <w:rtl/>
        </w:rPr>
        <w:t xml:space="preserve"> קדשו אותם, והמלאכי השרת שואלים </w:t>
      </w:r>
      <w:proofErr w:type="spellStart"/>
      <w:r>
        <w:rPr>
          <w:rFonts w:ascii="FrankRuehl" w:hAnsi="FrankRuehl"/>
          <w:sz w:val="28"/>
          <w:szCs w:val="28"/>
          <w:rtl/>
        </w:rPr>
        <w:t>להשי"ת</w:t>
      </w:r>
      <w:proofErr w:type="spellEnd"/>
      <w:r>
        <w:rPr>
          <w:rFonts w:ascii="FrankRuehl" w:hAnsi="FrankRuehl"/>
          <w:sz w:val="28"/>
          <w:szCs w:val="28"/>
          <w:rtl/>
        </w:rPr>
        <w:t xml:space="preserve"> ואומר להם אני ואתם נלך </w:t>
      </w:r>
      <w:proofErr w:type="spellStart"/>
      <w:r>
        <w:rPr>
          <w:rFonts w:ascii="FrankRuehl" w:hAnsi="FrankRuehl"/>
          <w:sz w:val="28"/>
          <w:szCs w:val="28"/>
          <w:rtl/>
        </w:rPr>
        <w:t>לב"ד</w:t>
      </w:r>
      <w:proofErr w:type="spellEnd"/>
      <w:r>
        <w:rPr>
          <w:rFonts w:ascii="FrankRuehl" w:hAnsi="FrankRuehl"/>
          <w:sz w:val="28"/>
          <w:szCs w:val="28"/>
          <w:rtl/>
        </w:rPr>
        <w:t xml:space="preserve"> של מטה, ומזה מוכח שמעשה ידי אדם עדיף </w:t>
      </w:r>
      <w:proofErr w:type="spellStart"/>
      <w:r>
        <w:rPr>
          <w:rFonts w:ascii="FrankRuehl" w:hAnsi="FrankRuehl"/>
          <w:sz w:val="28"/>
          <w:szCs w:val="28"/>
          <w:rtl/>
        </w:rPr>
        <w:t>ומ"ה</w:t>
      </w:r>
      <w:proofErr w:type="spellEnd"/>
      <w:r>
        <w:rPr>
          <w:rFonts w:ascii="FrankRuehl" w:hAnsi="FrankRuehl"/>
          <w:sz w:val="28"/>
          <w:szCs w:val="28"/>
          <w:rtl/>
        </w:rPr>
        <w:t xml:space="preserve"> אמר להם משכו ידיכם מע"ז וכו' ע"ש, ומזה </w:t>
      </w:r>
      <w:proofErr w:type="spellStart"/>
      <w:r>
        <w:rPr>
          <w:rFonts w:ascii="FrankRuehl" w:hAnsi="FrankRuehl"/>
          <w:sz w:val="28"/>
          <w:szCs w:val="28"/>
          <w:rtl/>
        </w:rPr>
        <w:t>נימא</w:t>
      </w:r>
      <w:proofErr w:type="spellEnd"/>
      <w:r>
        <w:rPr>
          <w:rFonts w:ascii="FrankRuehl" w:hAnsi="FrankRuehl"/>
          <w:sz w:val="28"/>
          <w:szCs w:val="28"/>
          <w:rtl/>
        </w:rPr>
        <w:t xml:space="preserve"> אנן </w:t>
      </w:r>
      <w:proofErr w:type="spellStart"/>
      <w:r>
        <w:rPr>
          <w:rFonts w:ascii="FrankRuehl" w:hAnsi="FrankRuehl"/>
          <w:sz w:val="28"/>
          <w:szCs w:val="28"/>
          <w:rtl/>
        </w:rPr>
        <w:t>דמשום</w:t>
      </w:r>
      <w:proofErr w:type="spellEnd"/>
      <w:r>
        <w:rPr>
          <w:rFonts w:ascii="FrankRuehl" w:hAnsi="FrankRuehl"/>
          <w:sz w:val="28"/>
          <w:szCs w:val="28"/>
          <w:rtl/>
        </w:rPr>
        <w:t xml:space="preserve"> הכי אמר "</w:t>
      </w:r>
      <w:proofErr w:type="spellStart"/>
      <w:r>
        <w:rPr>
          <w:rFonts w:ascii="FrankRuehl" w:hAnsi="FrankRuehl"/>
          <w:sz w:val="28"/>
          <w:szCs w:val="28"/>
          <w:rtl/>
        </w:rPr>
        <w:t>ויקחו</w:t>
      </w:r>
      <w:proofErr w:type="spellEnd"/>
      <w:r>
        <w:rPr>
          <w:rFonts w:ascii="FrankRuehl" w:hAnsi="FrankRuehl"/>
          <w:sz w:val="28"/>
          <w:szCs w:val="28"/>
          <w:rtl/>
        </w:rPr>
        <w:t xml:space="preserve"> להם איש שה לבית אבות" </w:t>
      </w:r>
      <w:proofErr w:type="spellStart"/>
      <w:r>
        <w:rPr>
          <w:rFonts w:ascii="FrankRuehl" w:hAnsi="FrankRuehl"/>
          <w:sz w:val="28"/>
          <w:szCs w:val="28"/>
          <w:rtl/>
        </w:rPr>
        <w:t>וכו</w:t>
      </w:r>
      <w:proofErr w:type="spellEnd"/>
      <w:r>
        <w:rPr>
          <w:rFonts w:ascii="FrankRuehl" w:hAnsi="FrankRuehl"/>
          <w:sz w:val="28"/>
          <w:szCs w:val="28"/>
          <w:rtl/>
        </w:rPr>
        <w:t xml:space="preserve">'. וע"פ </w:t>
      </w:r>
      <w:proofErr w:type="spellStart"/>
      <w:r>
        <w:rPr>
          <w:rFonts w:ascii="FrankRuehl" w:hAnsi="FrankRuehl"/>
          <w:sz w:val="28"/>
          <w:szCs w:val="28"/>
          <w:rtl/>
        </w:rPr>
        <w:t>מ"ש</w:t>
      </w:r>
      <w:proofErr w:type="spellEnd"/>
      <w:r>
        <w:rPr>
          <w:rFonts w:ascii="FrankRuehl" w:hAnsi="FrankRuehl"/>
          <w:sz w:val="28"/>
          <w:szCs w:val="28"/>
          <w:rtl/>
        </w:rPr>
        <w:t xml:space="preserve"> המפרש </w:t>
      </w:r>
      <w:proofErr w:type="spellStart"/>
      <w:r>
        <w:rPr>
          <w:rFonts w:ascii="FrankRuehl" w:hAnsi="FrankRuehl"/>
          <w:sz w:val="28"/>
          <w:szCs w:val="28"/>
          <w:rtl/>
        </w:rPr>
        <w:t>דר"ל</w:t>
      </w:r>
      <w:proofErr w:type="spellEnd"/>
      <w:r>
        <w:rPr>
          <w:rFonts w:ascii="FrankRuehl" w:hAnsi="FrankRuehl"/>
          <w:sz w:val="28"/>
          <w:szCs w:val="28"/>
          <w:rtl/>
        </w:rPr>
        <w:t xml:space="preserve"> שיתגבר על יצרו ויהיה איש צדיק </w:t>
      </w:r>
      <w:proofErr w:type="spellStart"/>
      <w:r>
        <w:rPr>
          <w:rFonts w:ascii="FrankRuehl" w:hAnsi="FrankRuehl"/>
          <w:sz w:val="28"/>
          <w:szCs w:val="28"/>
          <w:rtl/>
        </w:rPr>
        <w:t>ויקח</w:t>
      </w:r>
      <w:proofErr w:type="spellEnd"/>
      <w:r>
        <w:rPr>
          <w:rFonts w:ascii="FrankRuehl" w:hAnsi="FrankRuehl"/>
          <w:sz w:val="28"/>
          <w:szCs w:val="28"/>
          <w:rtl/>
        </w:rPr>
        <w:t xml:space="preserve"> היצר בידו שהוא </w:t>
      </w:r>
      <w:proofErr w:type="spellStart"/>
      <w:r>
        <w:rPr>
          <w:rFonts w:ascii="FrankRuehl" w:hAnsi="FrankRuehl"/>
          <w:sz w:val="28"/>
          <w:szCs w:val="28"/>
          <w:rtl/>
        </w:rPr>
        <w:t>במנין</w:t>
      </w:r>
      <w:proofErr w:type="spellEnd"/>
      <w:r>
        <w:rPr>
          <w:rFonts w:ascii="FrankRuehl" w:hAnsi="FrankRuehl"/>
          <w:sz w:val="28"/>
          <w:szCs w:val="28"/>
          <w:rtl/>
        </w:rPr>
        <w:t xml:space="preserve"> </w:t>
      </w:r>
      <w:proofErr w:type="spellStart"/>
      <w:r>
        <w:rPr>
          <w:rFonts w:ascii="FrankRuehl" w:hAnsi="FrankRuehl"/>
          <w:sz w:val="28"/>
          <w:szCs w:val="28"/>
          <w:rtl/>
        </w:rPr>
        <w:t>הש"ה</w:t>
      </w:r>
      <w:proofErr w:type="spellEnd"/>
      <w:r>
        <w:rPr>
          <w:rStyle w:val="a5"/>
          <w:rFonts w:ascii="FrankRuehl" w:hAnsi="FrankRuehl"/>
          <w:sz w:val="28"/>
          <w:szCs w:val="28"/>
          <w:rtl/>
        </w:rPr>
        <w:footnoteReference w:id="867"/>
      </w:r>
      <w:r>
        <w:rPr>
          <w:rFonts w:ascii="FrankRuehl" w:hAnsi="FrankRuehl"/>
          <w:sz w:val="28"/>
          <w:szCs w:val="28"/>
          <w:rtl/>
        </w:rPr>
        <w:t xml:space="preserve"> והוא ימשול בו </w:t>
      </w:r>
      <w:proofErr w:type="spellStart"/>
      <w:r>
        <w:rPr>
          <w:rFonts w:ascii="FrankRuehl" w:hAnsi="FrankRuehl"/>
          <w:sz w:val="28"/>
          <w:szCs w:val="28"/>
          <w:rtl/>
        </w:rPr>
        <w:t>וכו</w:t>
      </w:r>
      <w:proofErr w:type="spellEnd"/>
      <w:r>
        <w:rPr>
          <w:rFonts w:ascii="FrankRuehl" w:hAnsi="FrankRuehl"/>
          <w:sz w:val="28"/>
          <w:szCs w:val="28"/>
          <w:rtl/>
        </w:rPr>
        <w:t xml:space="preserve">', </w:t>
      </w:r>
      <w:proofErr w:type="spellStart"/>
      <w:r>
        <w:rPr>
          <w:rFonts w:ascii="FrankRuehl" w:hAnsi="FrankRuehl"/>
          <w:sz w:val="28"/>
          <w:szCs w:val="28"/>
          <w:rtl/>
        </w:rPr>
        <w:t>והענין</w:t>
      </w:r>
      <w:proofErr w:type="spellEnd"/>
      <w:r>
        <w:rPr>
          <w:rFonts w:ascii="FrankRuehl" w:hAnsi="FrankRuehl"/>
          <w:sz w:val="28"/>
          <w:szCs w:val="28"/>
          <w:rtl/>
        </w:rPr>
        <w:t xml:space="preserve"> </w:t>
      </w:r>
      <w:proofErr w:type="spellStart"/>
      <w:r>
        <w:rPr>
          <w:rFonts w:ascii="FrankRuehl" w:hAnsi="FrankRuehl"/>
          <w:sz w:val="28"/>
          <w:szCs w:val="28"/>
          <w:rtl/>
        </w:rPr>
        <w:t>לפ"ז</w:t>
      </w:r>
      <w:proofErr w:type="spellEnd"/>
      <w:r>
        <w:rPr>
          <w:rFonts w:ascii="FrankRuehl" w:hAnsi="FrankRuehl"/>
          <w:sz w:val="28"/>
          <w:szCs w:val="28"/>
          <w:rtl/>
        </w:rPr>
        <w:t xml:space="preserve"> שכיון </w:t>
      </w:r>
      <w:proofErr w:type="spellStart"/>
      <w:r>
        <w:rPr>
          <w:rFonts w:ascii="FrankRuehl" w:hAnsi="FrankRuehl"/>
          <w:sz w:val="28"/>
          <w:szCs w:val="28"/>
          <w:rtl/>
        </w:rPr>
        <w:t>שהשתא</w:t>
      </w:r>
      <w:proofErr w:type="spellEnd"/>
      <w:r>
        <w:rPr>
          <w:rFonts w:ascii="FrankRuehl" w:hAnsi="FrankRuehl"/>
          <w:sz w:val="28"/>
          <w:szCs w:val="28"/>
          <w:rtl/>
        </w:rPr>
        <w:t xml:space="preserve"> הכא אמר להם "החדש הזה לכם" וכל קידוש החדש יהיה על פיהם, מזה מוכח שמעשה ידי אדם עדיף, ולכן יתגברו על יצרם בכל ובפרט </w:t>
      </w:r>
      <w:proofErr w:type="spellStart"/>
      <w:r>
        <w:rPr>
          <w:rFonts w:ascii="FrankRuehl" w:hAnsi="FrankRuehl"/>
          <w:sz w:val="28"/>
          <w:szCs w:val="28"/>
          <w:rtl/>
        </w:rPr>
        <w:t>בענין</w:t>
      </w:r>
      <w:proofErr w:type="spellEnd"/>
      <w:r>
        <w:rPr>
          <w:rFonts w:ascii="FrankRuehl" w:hAnsi="FrankRuehl"/>
          <w:sz w:val="28"/>
          <w:szCs w:val="28"/>
          <w:rtl/>
        </w:rPr>
        <w:t xml:space="preserve"> </w:t>
      </w:r>
      <w:proofErr w:type="spellStart"/>
      <w:r>
        <w:rPr>
          <w:rFonts w:ascii="FrankRuehl" w:hAnsi="FrankRuehl"/>
          <w:sz w:val="28"/>
          <w:szCs w:val="28"/>
          <w:rtl/>
        </w:rPr>
        <w:t>הע"ז</w:t>
      </w:r>
      <w:proofErr w:type="spellEnd"/>
      <w:r>
        <w:rPr>
          <w:rFonts w:ascii="FrankRuehl" w:hAnsi="FrankRuehl"/>
          <w:sz w:val="28"/>
          <w:szCs w:val="28"/>
          <w:rtl/>
        </w:rPr>
        <w:t xml:space="preserve"> שהיא חמורה בכל התורה כולה, ומצוה גוררת מצוה </w:t>
      </w:r>
      <w:proofErr w:type="spellStart"/>
      <w:r>
        <w:rPr>
          <w:rFonts w:ascii="FrankRuehl" w:hAnsi="FrankRuehl"/>
          <w:sz w:val="28"/>
          <w:szCs w:val="28"/>
          <w:rtl/>
        </w:rPr>
        <w:t>בענין</w:t>
      </w:r>
      <w:proofErr w:type="spellEnd"/>
      <w:r>
        <w:rPr>
          <w:rFonts w:ascii="FrankRuehl" w:hAnsi="FrankRuehl"/>
          <w:sz w:val="28"/>
          <w:szCs w:val="28"/>
          <w:rtl/>
        </w:rPr>
        <w:t xml:space="preserve"> המילה והצדקה וכיוצא, ואמרו "לבית אבות" ר"ל שיאחזו מעשה אבותיהם בידיהם, ומעשה אבות יעשו בנים ומשום "שמע בני מוסר אביך"</w:t>
      </w:r>
      <w:r>
        <w:rPr>
          <w:rStyle w:val="a5"/>
          <w:rFonts w:ascii="FrankRuehl" w:hAnsi="FrankRuehl"/>
          <w:sz w:val="28"/>
          <w:szCs w:val="28"/>
          <w:rtl/>
        </w:rPr>
        <w:footnoteReference w:id="868"/>
      </w:r>
      <w:r>
        <w:rPr>
          <w:rFonts w:ascii="FrankRuehl" w:hAnsi="FrankRuehl"/>
          <w:sz w:val="28"/>
          <w:szCs w:val="28"/>
          <w:rtl/>
        </w:rPr>
        <w:t xml:space="preserve"> וכו' </w:t>
      </w:r>
      <w:proofErr w:type="spellStart"/>
      <w:r>
        <w:rPr>
          <w:rFonts w:ascii="FrankRuehl" w:hAnsi="FrankRuehl"/>
          <w:sz w:val="28"/>
          <w:szCs w:val="28"/>
          <w:rtl/>
        </w:rPr>
        <w:t>וכההיא</w:t>
      </w:r>
      <w:proofErr w:type="spellEnd"/>
      <w:r>
        <w:rPr>
          <w:rFonts w:ascii="FrankRuehl" w:hAnsi="FrankRuehl"/>
          <w:sz w:val="28"/>
          <w:szCs w:val="28"/>
          <w:rtl/>
        </w:rPr>
        <w:t xml:space="preserve"> </w:t>
      </w:r>
      <w:proofErr w:type="spellStart"/>
      <w:r>
        <w:rPr>
          <w:rFonts w:ascii="FrankRuehl" w:hAnsi="FrankRuehl"/>
          <w:sz w:val="28"/>
          <w:szCs w:val="28"/>
          <w:rtl/>
        </w:rPr>
        <w:t>דבני</w:t>
      </w:r>
      <w:proofErr w:type="spellEnd"/>
      <w:r>
        <w:rPr>
          <w:rFonts w:ascii="FrankRuehl" w:hAnsi="FrankRuehl"/>
          <w:sz w:val="28"/>
          <w:szCs w:val="28"/>
          <w:rtl/>
        </w:rPr>
        <w:t xml:space="preserve"> ביישן</w:t>
      </w:r>
      <w:r>
        <w:rPr>
          <w:rStyle w:val="a5"/>
          <w:rFonts w:ascii="FrankRuehl" w:hAnsi="FrankRuehl"/>
          <w:sz w:val="28"/>
          <w:szCs w:val="28"/>
          <w:rtl/>
        </w:rPr>
        <w:footnoteReference w:id="869"/>
      </w:r>
      <w:r>
        <w:rPr>
          <w:rFonts w:ascii="FrankRuehl" w:hAnsi="FrankRuehl"/>
          <w:sz w:val="28"/>
          <w:szCs w:val="28"/>
          <w:rtl/>
        </w:rPr>
        <w:t xml:space="preserve"> </w:t>
      </w:r>
      <w:proofErr w:type="spellStart"/>
      <w:r>
        <w:rPr>
          <w:rFonts w:ascii="FrankRuehl" w:hAnsi="FrankRuehl"/>
          <w:sz w:val="28"/>
          <w:szCs w:val="28"/>
          <w:rtl/>
        </w:rPr>
        <w:t>וכו</w:t>
      </w:r>
      <w:proofErr w:type="spellEnd"/>
      <w:r>
        <w:rPr>
          <w:rFonts w:ascii="FrankRuehl" w:hAnsi="FrankRuehl"/>
          <w:sz w:val="28"/>
          <w:szCs w:val="28"/>
          <w:rtl/>
        </w:rPr>
        <w:t>', וזה טעם אחר לחייב את בני ישראל בכל התורה שהאבות קיימו התורה עד שלא ניתנה, ואפשר לפרש בזה מה שאמר הכתוב בפרשת נצבים "ואתה תשוב ושמעת בקול ה' ועשית את כל מצותיו"</w:t>
      </w:r>
      <w:r>
        <w:rPr>
          <w:rStyle w:val="a5"/>
          <w:rFonts w:ascii="FrankRuehl" w:hAnsi="FrankRuehl"/>
          <w:sz w:val="28"/>
          <w:szCs w:val="28"/>
          <w:rtl/>
        </w:rPr>
        <w:footnoteReference w:id="870"/>
      </w:r>
      <w:r>
        <w:rPr>
          <w:rFonts w:ascii="FrankRuehl" w:hAnsi="FrankRuehl"/>
          <w:sz w:val="28"/>
          <w:szCs w:val="28"/>
          <w:rtl/>
        </w:rPr>
        <w:t xml:space="preserve"> ודבר שהיה בכלל הפורש מע"ז ששקולה ככל התורה וסיים "לא בשמים היא" וכו' ר"ל שלא תכנס בסברה רעועה לומר </w:t>
      </w:r>
      <w:proofErr w:type="spellStart"/>
      <w:r>
        <w:rPr>
          <w:rFonts w:ascii="FrankRuehl" w:hAnsi="FrankRuehl"/>
          <w:sz w:val="28"/>
          <w:szCs w:val="28"/>
          <w:rtl/>
        </w:rPr>
        <w:lastRenderedPageBreak/>
        <w:t>דמעשה</w:t>
      </w:r>
      <w:proofErr w:type="spellEnd"/>
      <w:r>
        <w:rPr>
          <w:rFonts w:ascii="FrankRuehl" w:hAnsi="FrankRuehl"/>
          <w:sz w:val="28"/>
          <w:szCs w:val="28"/>
          <w:rtl/>
        </w:rPr>
        <w:t xml:space="preserve"> ידי שמים עדיף ואם אין רצונו בע"ז למה אינו מבטלה, </w:t>
      </w:r>
      <w:proofErr w:type="spellStart"/>
      <w:r>
        <w:rPr>
          <w:rFonts w:ascii="FrankRuehl" w:hAnsi="FrankRuehl"/>
          <w:sz w:val="28"/>
          <w:szCs w:val="28"/>
          <w:rtl/>
        </w:rPr>
        <w:t>דקושטא</w:t>
      </w:r>
      <w:proofErr w:type="spellEnd"/>
      <w:r>
        <w:rPr>
          <w:rFonts w:ascii="FrankRuehl" w:hAnsi="FrankRuehl"/>
          <w:sz w:val="28"/>
          <w:szCs w:val="28"/>
          <w:rtl/>
        </w:rPr>
        <w:t xml:space="preserve"> </w:t>
      </w:r>
      <w:proofErr w:type="spellStart"/>
      <w:r>
        <w:rPr>
          <w:rFonts w:ascii="FrankRuehl" w:hAnsi="FrankRuehl"/>
          <w:sz w:val="28"/>
          <w:szCs w:val="28"/>
          <w:rtl/>
        </w:rPr>
        <w:t>קאי</w:t>
      </w:r>
      <w:proofErr w:type="spellEnd"/>
      <w:r>
        <w:rPr>
          <w:rFonts w:ascii="FrankRuehl" w:hAnsi="FrankRuehl"/>
          <w:sz w:val="28"/>
          <w:szCs w:val="28"/>
          <w:rtl/>
        </w:rPr>
        <w:t xml:space="preserve"> "כי קרוב אליך הדבר"</w:t>
      </w:r>
      <w:r>
        <w:rPr>
          <w:rStyle w:val="a5"/>
          <w:rFonts w:ascii="FrankRuehl" w:hAnsi="FrankRuehl"/>
          <w:sz w:val="28"/>
          <w:szCs w:val="28"/>
          <w:rtl/>
        </w:rPr>
        <w:footnoteReference w:id="871"/>
      </w:r>
      <w:r>
        <w:rPr>
          <w:rFonts w:ascii="FrankRuehl" w:hAnsi="FrankRuehl"/>
          <w:sz w:val="28"/>
          <w:szCs w:val="28"/>
          <w:rtl/>
        </w:rPr>
        <w:t xml:space="preserve"> </w:t>
      </w:r>
      <w:proofErr w:type="spellStart"/>
      <w:r>
        <w:rPr>
          <w:rFonts w:ascii="FrankRuehl" w:hAnsi="FrankRuehl"/>
          <w:sz w:val="28"/>
          <w:szCs w:val="28"/>
          <w:rtl/>
        </w:rPr>
        <w:t>דהדבר</w:t>
      </w:r>
      <w:proofErr w:type="spellEnd"/>
      <w:r>
        <w:rPr>
          <w:rFonts w:ascii="FrankRuehl" w:hAnsi="FrankRuehl"/>
          <w:sz w:val="28"/>
          <w:szCs w:val="28"/>
          <w:rtl/>
        </w:rPr>
        <w:t xml:space="preserve"> תלוי בכם ומעשה ידי אדם עדיף, ומשום הכי ה' </w:t>
      </w:r>
      <w:proofErr w:type="spellStart"/>
      <w:r>
        <w:rPr>
          <w:rFonts w:ascii="FrankRuehl" w:hAnsi="FrankRuehl"/>
          <w:sz w:val="28"/>
          <w:szCs w:val="28"/>
          <w:rtl/>
        </w:rPr>
        <w:t>צוה</w:t>
      </w:r>
      <w:proofErr w:type="spellEnd"/>
      <w:r>
        <w:rPr>
          <w:rFonts w:ascii="FrankRuehl" w:hAnsi="FrankRuehl"/>
          <w:sz w:val="28"/>
          <w:szCs w:val="28"/>
          <w:rtl/>
        </w:rPr>
        <w:t xml:space="preserve"> "אבד תאבדון"</w:t>
      </w:r>
      <w:r>
        <w:rPr>
          <w:rStyle w:val="a5"/>
          <w:rFonts w:ascii="FrankRuehl" w:hAnsi="FrankRuehl"/>
          <w:sz w:val="28"/>
          <w:szCs w:val="28"/>
          <w:rtl/>
        </w:rPr>
        <w:footnoteReference w:id="872"/>
      </w:r>
      <w:r>
        <w:rPr>
          <w:rFonts w:ascii="FrankRuehl" w:hAnsi="FrankRuehl"/>
          <w:sz w:val="28"/>
          <w:szCs w:val="28"/>
          <w:rtl/>
        </w:rPr>
        <w:t xml:space="preserve"> וכו' "וגם בפיך ובלבבך לעשותו" בפיך זו נדרים ונדבות של הצדקה, וכמ"ש "בפיך" זו צדקה וגם דון מינה שמעשה ידי אדם עדיף וגם מהמילה ומהדינים </w:t>
      </w:r>
      <w:proofErr w:type="spellStart"/>
      <w:r>
        <w:rPr>
          <w:rFonts w:ascii="FrankRuehl" w:hAnsi="FrankRuehl"/>
          <w:sz w:val="28"/>
          <w:szCs w:val="28"/>
          <w:rtl/>
        </w:rPr>
        <w:t>שציוה</w:t>
      </w:r>
      <w:proofErr w:type="spellEnd"/>
      <w:r>
        <w:rPr>
          <w:rFonts w:ascii="FrankRuehl" w:hAnsi="FrankRuehl"/>
          <w:sz w:val="28"/>
          <w:szCs w:val="28"/>
          <w:rtl/>
        </w:rPr>
        <w:t xml:space="preserve"> ה' "ואלה המשפטים אשר תשים לפניהם"</w:t>
      </w:r>
      <w:r>
        <w:rPr>
          <w:rStyle w:val="a5"/>
          <w:rFonts w:ascii="FrankRuehl" w:hAnsi="FrankRuehl"/>
          <w:sz w:val="28"/>
          <w:szCs w:val="28"/>
          <w:rtl/>
        </w:rPr>
        <w:footnoteReference w:id="873"/>
      </w:r>
      <w:r>
        <w:rPr>
          <w:rFonts w:ascii="FrankRuehl" w:hAnsi="FrankRuehl"/>
          <w:sz w:val="28"/>
          <w:szCs w:val="28"/>
          <w:rtl/>
        </w:rPr>
        <w:t xml:space="preserve"> מוכח ג"כ שמעשה ידי אדם עדיף, ואפשר </w:t>
      </w:r>
      <w:proofErr w:type="spellStart"/>
      <w:r>
        <w:rPr>
          <w:rFonts w:ascii="FrankRuehl" w:hAnsi="FrankRuehl"/>
          <w:sz w:val="28"/>
          <w:szCs w:val="28"/>
          <w:rtl/>
        </w:rPr>
        <w:t>דרמז</w:t>
      </w:r>
      <w:proofErr w:type="spellEnd"/>
      <w:r>
        <w:rPr>
          <w:rFonts w:ascii="FrankRuehl" w:hAnsi="FrankRuehl"/>
          <w:sz w:val="28"/>
          <w:szCs w:val="28"/>
          <w:rtl/>
        </w:rPr>
        <w:t xml:space="preserve"> זה במילת " מְאֹד" שהיא מילה אביון דינים</w:t>
      </w:r>
      <w:r>
        <w:rPr>
          <w:rStyle w:val="a5"/>
          <w:rFonts w:ascii="FrankRuehl" w:hAnsi="FrankRuehl"/>
          <w:sz w:val="28"/>
          <w:szCs w:val="28"/>
          <w:rtl/>
        </w:rPr>
        <w:footnoteReference w:id="874"/>
      </w:r>
      <w:r>
        <w:rPr>
          <w:rFonts w:ascii="FrankRuehl" w:hAnsi="FrankRuehl"/>
          <w:sz w:val="28"/>
          <w:szCs w:val="28"/>
          <w:rtl/>
        </w:rPr>
        <w:t xml:space="preserve">, ובזה פירש ג"כ מש"ה בפרשת ראה "נתון </w:t>
      </w:r>
      <w:proofErr w:type="spellStart"/>
      <w:r>
        <w:rPr>
          <w:rFonts w:ascii="FrankRuehl" w:hAnsi="FrankRuehl"/>
          <w:sz w:val="28"/>
          <w:szCs w:val="28"/>
          <w:rtl/>
        </w:rPr>
        <w:t>תתן</w:t>
      </w:r>
      <w:proofErr w:type="spellEnd"/>
      <w:r>
        <w:rPr>
          <w:rFonts w:ascii="FrankRuehl" w:hAnsi="FrankRuehl"/>
          <w:sz w:val="28"/>
          <w:szCs w:val="28"/>
          <w:rtl/>
        </w:rPr>
        <w:t xml:space="preserve"> לו ולא ירע לבבך"</w:t>
      </w:r>
      <w:r>
        <w:rPr>
          <w:rStyle w:val="a5"/>
          <w:rFonts w:ascii="FrankRuehl" w:hAnsi="FrankRuehl"/>
          <w:sz w:val="28"/>
          <w:szCs w:val="28"/>
          <w:rtl/>
        </w:rPr>
        <w:footnoteReference w:id="875"/>
      </w:r>
      <w:r>
        <w:rPr>
          <w:rFonts w:ascii="FrankRuehl" w:hAnsi="FrankRuehl"/>
          <w:sz w:val="28"/>
          <w:szCs w:val="28"/>
          <w:rtl/>
        </w:rPr>
        <w:t xml:space="preserve"> וכו' שתאמר מעשה ידי שמים עדיף, אלא בגלל הדבר הזה וציווי זה "יברכך ה' </w:t>
      </w:r>
      <w:proofErr w:type="spellStart"/>
      <w:r>
        <w:rPr>
          <w:rFonts w:ascii="FrankRuehl" w:hAnsi="FrankRuehl"/>
          <w:sz w:val="28"/>
          <w:szCs w:val="28"/>
          <w:rtl/>
        </w:rPr>
        <w:t>אלהיך</w:t>
      </w:r>
      <w:proofErr w:type="spellEnd"/>
      <w:r>
        <w:rPr>
          <w:rFonts w:ascii="FrankRuehl" w:hAnsi="FrankRuehl"/>
          <w:sz w:val="28"/>
          <w:szCs w:val="28"/>
          <w:rtl/>
        </w:rPr>
        <w:t xml:space="preserve"> בכל מעשיך" שמעשה ידי אדם עדיף, וגם בזה אפשר לפרש מש"ה בפרשת שופטים "צדק </w:t>
      </w:r>
      <w:proofErr w:type="spellStart"/>
      <w:r>
        <w:rPr>
          <w:rFonts w:ascii="FrankRuehl" w:hAnsi="FrankRuehl"/>
          <w:sz w:val="28"/>
          <w:szCs w:val="28"/>
          <w:rtl/>
        </w:rPr>
        <w:t>צדק</w:t>
      </w:r>
      <w:proofErr w:type="spellEnd"/>
      <w:r>
        <w:rPr>
          <w:rFonts w:ascii="FrankRuehl" w:hAnsi="FrankRuehl"/>
          <w:sz w:val="28"/>
          <w:szCs w:val="28"/>
          <w:rtl/>
        </w:rPr>
        <w:t xml:space="preserve"> תרדוף"</w:t>
      </w:r>
      <w:r>
        <w:rPr>
          <w:rStyle w:val="a5"/>
          <w:rFonts w:ascii="FrankRuehl" w:hAnsi="FrankRuehl"/>
          <w:sz w:val="28"/>
          <w:szCs w:val="28"/>
          <w:rtl/>
        </w:rPr>
        <w:footnoteReference w:id="876"/>
      </w:r>
      <w:r>
        <w:rPr>
          <w:rFonts w:ascii="FrankRuehl" w:hAnsi="FrankRuehl"/>
          <w:sz w:val="28"/>
          <w:szCs w:val="28"/>
          <w:rtl/>
        </w:rPr>
        <w:t xml:space="preserve"> וכו' ולא תאמר </w:t>
      </w:r>
      <w:proofErr w:type="spellStart"/>
      <w:r>
        <w:rPr>
          <w:rFonts w:ascii="FrankRuehl" w:hAnsi="FrankRuehl"/>
          <w:sz w:val="28"/>
          <w:szCs w:val="28"/>
          <w:rtl/>
        </w:rPr>
        <w:t>דמעשה</w:t>
      </w:r>
      <w:proofErr w:type="spellEnd"/>
      <w:r>
        <w:rPr>
          <w:rFonts w:ascii="FrankRuehl" w:hAnsi="FrankRuehl"/>
          <w:sz w:val="28"/>
          <w:szCs w:val="28"/>
          <w:rtl/>
        </w:rPr>
        <w:t xml:space="preserve"> ידי שמים עדיף אלא קושטא </w:t>
      </w:r>
      <w:proofErr w:type="spellStart"/>
      <w:r>
        <w:rPr>
          <w:rFonts w:ascii="FrankRuehl" w:hAnsi="FrankRuehl"/>
          <w:sz w:val="28"/>
          <w:szCs w:val="28"/>
          <w:rtl/>
        </w:rPr>
        <w:t>קאי</w:t>
      </w:r>
      <w:proofErr w:type="spellEnd"/>
      <w:r>
        <w:rPr>
          <w:rFonts w:ascii="FrankRuehl" w:hAnsi="FrankRuehl"/>
          <w:sz w:val="28"/>
          <w:szCs w:val="28"/>
          <w:rtl/>
        </w:rPr>
        <w:t xml:space="preserve"> "אשר ה' </w:t>
      </w:r>
      <w:proofErr w:type="spellStart"/>
      <w:r>
        <w:rPr>
          <w:rFonts w:ascii="FrankRuehl" w:hAnsi="FrankRuehl"/>
          <w:sz w:val="28"/>
          <w:szCs w:val="28"/>
          <w:rtl/>
        </w:rPr>
        <w:t>אלקיך</w:t>
      </w:r>
      <w:proofErr w:type="spellEnd"/>
      <w:r>
        <w:rPr>
          <w:rFonts w:ascii="FrankRuehl" w:hAnsi="FrankRuehl"/>
          <w:sz w:val="28"/>
          <w:szCs w:val="28"/>
          <w:rtl/>
        </w:rPr>
        <w:t xml:space="preserve"> נותן לך"</w:t>
      </w:r>
      <w:r>
        <w:rPr>
          <w:rStyle w:val="a5"/>
          <w:rFonts w:ascii="FrankRuehl" w:hAnsi="FrankRuehl"/>
          <w:sz w:val="28"/>
          <w:szCs w:val="28"/>
          <w:rtl/>
        </w:rPr>
        <w:footnoteReference w:id="877"/>
      </w:r>
      <w:r>
        <w:rPr>
          <w:rFonts w:ascii="FrankRuehl" w:hAnsi="FrankRuehl"/>
          <w:sz w:val="28"/>
          <w:szCs w:val="28"/>
          <w:rtl/>
        </w:rPr>
        <w:t xml:space="preserve"> </w:t>
      </w:r>
      <w:proofErr w:type="spellStart"/>
      <w:r>
        <w:rPr>
          <w:rFonts w:ascii="FrankRuehl" w:hAnsi="FrankRuehl"/>
          <w:sz w:val="28"/>
          <w:szCs w:val="28"/>
          <w:rtl/>
        </w:rPr>
        <w:t>דמעשה</w:t>
      </w:r>
      <w:proofErr w:type="spellEnd"/>
      <w:r>
        <w:rPr>
          <w:rFonts w:ascii="FrankRuehl" w:hAnsi="FrankRuehl"/>
          <w:sz w:val="28"/>
          <w:szCs w:val="28"/>
          <w:rtl/>
        </w:rPr>
        <w:t xml:space="preserve"> ידי אדם עדיף וכאמור.</w:t>
      </w:r>
      <w:r w:rsidR="005B052A">
        <w:rPr>
          <w:rFonts w:ascii="FrankRuehl" w:hAnsi="FrankRuehl"/>
          <w:sz w:val="28"/>
          <w:szCs w:val="28"/>
          <w:rtl/>
        </w:rPr>
        <w:tab/>
      </w:r>
    </w:p>
    <w:p w14:paraId="0BB1452F" w14:textId="0E3E1C5C" w:rsidR="002F2FB0" w:rsidRPr="005B052A" w:rsidRDefault="002F2FB0" w:rsidP="005B052A">
      <w:pPr>
        <w:jc w:val="distribute"/>
        <w:rPr>
          <w:rStyle w:val="ac"/>
          <w:rtl/>
        </w:rPr>
      </w:pPr>
    </w:p>
    <w:p w14:paraId="24087D98" w14:textId="4A301836" w:rsidR="00912F03" w:rsidRDefault="00912F03" w:rsidP="005B052A">
      <w:pPr>
        <w:jc w:val="distribute"/>
        <w:rPr>
          <w:rFonts w:ascii="FrankRuehl" w:hAnsi="FrankRuehl"/>
          <w:sz w:val="28"/>
          <w:szCs w:val="28"/>
          <w:rtl/>
        </w:rPr>
      </w:pPr>
      <w:r w:rsidRPr="005B052A">
        <w:rPr>
          <w:rStyle w:val="ac"/>
          <w:rtl/>
        </w:rPr>
        <w:t>וַאֲמַרְתֶּם</w:t>
      </w:r>
      <w:r>
        <w:rPr>
          <w:rFonts w:ascii="FrankRuehl" w:hAnsi="FrankRuehl"/>
          <w:b/>
          <w:bCs/>
          <w:sz w:val="28"/>
          <w:szCs w:val="28"/>
          <w:rtl/>
        </w:rPr>
        <w:t xml:space="preserve"> זֶבַח פֶּסַח הוּא לַיהֹוָה אֲשֶׁר פָּסַח עַל בָּתֵּי בְנֵי יִשְׂרָאֵל בְּמִצְרַיִם בְּנָגְפּוֹ אֶת מִצְרַיִם וְאֶת </w:t>
      </w:r>
      <w:r w:rsidR="005B052A">
        <w:rPr>
          <w:rFonts w:ascii="FrankRuehl" w:hAnsi="FrankRuehl"/>
          <w:b/>
          <w:bCs/>
          <w:sz w:val="28"/>
          <w:szCs w:val="28"/>
          <w:rtl/>
        </w:rPr>
        <w:br/>
      </w:r>
      <w:r w:rsidR="005B052A" w:rsidRPr="005B052A">
        <w:rPr>
          <w:rFonts w:ascii="Arial" w:hAnsi="Arial" w:cs="Arial" w:hint="cs"/>
          <w:b/>
          <w:bCs/>
          <w:spacing w:val="1005"/>
          <w:sz w:val="28"/>
          <w:szCs w:val="28"/>
          <w:rtl/>
        </w:rPr>
        <w:t> </w:t>
      </w:r>
      <w:r>
        <w:rPr>
          <w:rFonts w:ascii="FrankRuehl" w:hAnsi="FrankRuehl"/>
          <w:b/>
          <w:bCs/>
          <w:sz w:val="28"/>
          <w:szCs w:val="28"/>
          <w:rtl/>
        </w:rPr>
        <w:t>בָּתֵּינוּ הִצִּיל וַיִּקֹּד הָעָם וַיִּשְׁתַּחֲווּ</w:t>
      </w:r>
      <w:r>
        <w:rPr>
          <w:rFonts w:ascii="FrankRuehl" w:hAnsi="FrankRuehl"/>
          <w:sz w:val="28"/>
          <w:szCs w:val="28"/>
          <w:rtl/>
        </w:rPr>
        <w:t xml:space="preserve"> (שמות </w:t>
      </w:r>
      <w:proofErr w:type="spellStart"/>
      <w:r>
        <w:rPr>
          <w:rFonts w:ascii="FrankRuehl" w:hAnsi="FrankRuehl"/>
          <w:sz w:val="28"/>
          <w:szCs w:val="28"/>
          <w:rtl/>
        </w:rPr>
        <w:t>יב</w:t>
      </w:r>
      <w:proofErr w:type="spellEnd"/>
      <w:r>
        <w:rPr>
          <w:rFonts w:ascii="FrankRuehl" w:hAnsi="FrankRuehl"/>
          <w:sz w:val="28"/>
          <w:szCs w:val="28"/>
          <w:rtl/>
        </w:rPr>
        <w:t xml:space="preserve">, </w:t>
      </w:r>
      <w:proofErr w:type="spellStart"/>
      <w:r>
        <w:rPr>
          <w:rFonts w:ascii="FrankRuehl" w:hAnsi="FrankRuehl"/>
          <w:sz w:val="28"/>
          <w:szCs w:val="28"/>
          <w:rtl/>
        </w:rPr>
        <w:t>כז</w:t>
      </w:r>
      <w:proofErr w:type="spellEnd"/>
      <w:r>
        <w:rPr>
          <w:rFonts w:ascii="FrankRuehl" w:hAnsi="FrankRuehl"/>
          <w:sz w:val="28"/>
          <w:szCs w:val="28"/>
          <w:rtl/>
        </w:rPr>
        <w:t>).</w:t>
      </w:r>
      <w:r w:rsidR="005B052A">
        <w:rPr>
          <w:rFonts w:ascii="FrankRuehl" w:hAnsi="FrankRuehl"/>
          <w:sz w:val="28"/>
          <w:szCs w:val="28"/>
          <w:rtl/>
        </w:rPr>
        <w:tab/>
      </w:r>
    </w:p>
    <w:p w14:paraId="6D314430" w14:textId="77777777" w:rsidR="00A40D52" w:rsidRDefault="00912F03" w:rsidP="005B052A">
      <w:pPr>
        <w:jc w:val="distribute"/>
        <w:rPr>
          <w:rFonts w:ascii="FrankRuehl" w:hAnsi="FrankRuehl"/>
          <w:sz w:val="28"/>
          <w:szCs w:val="28"/>
          <w:rtl/>
        </w:rPr>
      </w:pPr>
      <w:r w:rsidRPr="005B052A">
        <w:rPr>
          <w:rStyle w:val="ac"/>
          <w:rtl/>
        </w:rPr>
        <w:t>"פסח</w:t>
      </w:r>
      <w:r>
        <w:rPr>
          <w:rFonts w:ascii="FrankRuehl" w:hAnsi="FrankRuehl"/>
          <w:sz w:val="28"/>
          <w:szCs w:val="28"/>
          <w:rtl/>
        </w:rPr>
        <w:t xml:space="preserve"> הוא לה' " מלבד הפשט </w:t>
      </w:r>
      <w:proofErr w:type="spellStart"/>
      <w:r>
        <w:rPr>
          <w:rFonts w:ascii="FrankRuehl" w:hAnsi="FrankRuehl"/>
          <w:sz w:val="28"/>
          <w:szCs w:val="28"/>
          <w:rtl/>
        </w:rPr>
        <w:t>ומ"ש</w:t>
      </w:r>
      <w:proofErr w:type="spellEnd"/>
      <w:r>
        <w:rPr>
          <w:rFonts w:ascii="FrankRuehl" w:hAnsi="FrankRuehl"/>
          <w:sz w:val="28"/>
          <w:szCs w:val="28"/>
          <w:rtl/>
        </w:rPr>
        <w:t xml:space="preserve"> רש"י אפשר לומר ע"פ </w:t>
      </w:r>
      <w:proofErr w:type="spellStart"/>
      <w:r>
        <w:rPr>
          <w:rFonts w:ascii="FrankRuehl" w:hAnsi="FrankRuehl"/>
          <w:sz w:val="28"/>
          <w:szCs w:val="28"/>
          <w:rtl/>
        </w:rPr>
        <w:t>מ"ש</w:t>
      </w:r>
      <w:proofErr w:type="spellEnd"/>
      <w:r>
        <w:rPr>
          <w:rFonts w:ascii="FrankRuehl" w:hAnsi="FrankRuehl"/>
          <w:sz w:val="28"/>
          <w:szCs w:val="28"/>
          <w:rtl/>
        </w:rPr>
        <w:t xml:space="preserve"> ז"ל</w:t>
      </w:r>
      <w:r>
        <w:rPr>
          <w:rStyle w:val="a5"/>
          <w:rFonts w:ascii="FrankRuehl" w:hAnsi="FrankRuehl"/>
          <w:sz w:val="28"/>
          <w:szCs w:val="28"/>
          <w:rtl/>
        </w:rPr>
        <w:footnoteReference w:id="878"/>
      </w:r>
      <w:r>
        <w:rPr>
          <w:rFonts w:ascii="FrankRuehl" w:hAnsi="FrankRuehl"/>
          <w:sz w:val="28"/>
          <w:szCs w:val="28"/>
          <w:rtl/>
        </w:rPr>
        <w:t xml:space="preserve"> כל מזונותיו של </w:t>
      </w:r>
      <w:r w:rsidR="005B052A">
        <w:rPr>
          <w:rFonts w:ascii="FrankRuehl" w:hAnsi="FrankRuehl"/>
          <w:sz w:val="28"/>
          <w:szCs w:val="28"/>
          <w:rtl/>
        </w:rPr>
        <w:br/>
      </w:r>
      <w:r w:rsidR="005B052A" w:rsidRPr="005B052A">
        <w:rPr>
          <w:rFonts w:ascii="Arial" w:hAnsi="Arial" w:cs="Arial" w:hint="cs"/>
          <w:spacing w:val="710"/>
          <w:sz w:val="28"/>
          <w:szCs w:val="28"/>
          <w:rtl/>
        </w:rPr>
        <w:t> </w:t>
      </w:r>
      <w:r>
        <w:rPr>
          <w:rFonts w:ascii="FrankRuehl" w:hAnsi="FrankRuehl"/>
          <w:sz w:val="28"/>
          <w:szCs w:val="28"/>
          <w:rtl/>
        </w:rPr>
        <w:t xml:space="preserve">אדם </w:t>
      </w:r>
      <w:proofErr w:type="spellStart"/>
      <w:r>
        <w:rPr>
          <w:rFonts w:ascii="FrankRuehl" w:hAnsi="FrankRuehl"/>
          <w:sz w:val="28"/>
          <w:szCs w:val="28"/>
          <w:rtl/>
        </w:rPr>
        <w:t>קצובין</w:t>
      </w:r>
      <w:proofErr w:type="spellEnd"/>
      <w:r>
        <w:rPr>
          <w:rFonts w:ascii="FrankRuehl" w:hAnsi="FrankRuehl"/>
          <w:sz w:val="28"/>
          <w:szCs w:val="28"/>
          <w:rtl/>
        </w:rPr>
        <w:t xml:space="preserve"> חוץ מהוצאות שבתות ויו"ט כל המוסיף </w:t>
      </w:r>
      <w:proofErr w:type="spellStart"/>
      <w:r>
        <w:rPr>
          <w:rFonts w:ascii="FrankRuehl" w:hAnsi="FrankRuehl"/>
          <w:sz w:val="28"/>
          <w:szCs w:val="28"/>
          <w:rtl/>
        </w:rPr>
        <w:t>מוסיפין</w:t>
      </w:r>
      <w:proofErr w:type="spellEnd"/>
      <w:r>
        <w:rPr>
          <w:rFonts w:ascii="FrankRuehl" w:hAnsi="FrankRuehl"/>
          <w:sz w:val="28"/>
          <w:szCs w:val="28"/>
          <w:rtl/>
        </w:rPr>
        <w:t xml:space="preserve"> לו </w:t>
      </w:r>
      <w:proofErr w:type="spellStart"/>
      <w:r>
        <w:rPr>
          <w:rFonts w:ascii="FrankRuehl" w:hAnsi="FrankRuehl"/>
          <w:sz w:val="28"/>
          <w:szCs w:val="28"/>
          <w:rtl/>
        </w:rPr>
        <w:t>וכו</w:t>
      </w:r>
      <w:proofErr w:type="spellEnd"/>
      <w:r>
        <w:rPr>
          <w:rFonts w:ascii="FrankRuehl" w:hAnsi="FrankRuehl"/>
          <w:sz w:val="28"/>
          <w:szCs w:val="28"/>
          <w:rtl/>
        </w:rPr>
        <w:t xml:space="preserve">', ומשום שדרך בני אדם לדאוג הרבה בהוצאות </w:t>
      </w:r>
      <w:proofErr w:type="spellStart"/>
      <w:r>
        <w:rPr>
          <w:rFonts w:ascii="FrankRuehl" w:hAnsi="FrankRuehl"/>
          <w:sz w:val="28"/>
          <w:szCs w:val="28"/>
          <w:rtl/>
        </w:rPr>
        <w:t>היו"ט</w:t>
      </w:r>
      <w:proofErr w:type="spellEnd"/>
      <w:r>
        <w:rPr>
          <w:rFonts w:ascii="FrankRuehl" w:hAnsi="FrankRuehl"/>
          <w:sz w:val="28"/>
          <w:szCs w:val="28"/>
          <w:rtl/>
        </w:rPr>
        <w:t xml:space="preserve"> ובפרט בהוצאות הפסח לכן </w:t>
      </w:r>
      <w:proofErr w:type="spellStart"/>
      <w:r>
        <w:rPr>
          <w:rFonts w:ascii="FrankRuehl" w:hAnsi="FrankRuehl"/>
          <w:sz w:val="28"/>
          <w:szCs w:val="28"/>
          <w:rtl/>
        </w:rPr>
        <w:t>קאמר</w:t>
      </w:r>
      <w:proofErr w:type="spellEnd"/>
      <w:r>
        <w:rPr>
          <w:rFonts w:ascii="FrankRuehl" w:hAnsi="FrankRuehl"/>
          <w:sz w:val="28"/>
          <w:szCs w:val="28"/>
          <w:rtl/>
        </w:rPr>
        <w:t xml:space="preserve"> להם דאי מהא לא </w:t>
      </w:r>
      <w:proofErr w:type="spellStart"/>
      <w:r>
        <w:rPr>
          <w:rFonts w:ascii="FrankRuehl" w:hAnsi="FrankRuehl"/>
          <w:sz w:val="28"/>
          <w:szCs w:val="28"/>
          <w:rtl/>
        </w:rPr>
        <w:t>אירייא</w:t>
      </w:r>
      <w:proofErr w:type="spellEnd"/>
      <w:r>
        <w:rPr>
          <w:rFonts w:ascii="FrankRuehl" w:hAnsi="FrankRuehl"/>
          <w:sz w:val="28"/>
          <w:szCs w:val="28"/>
          <w:rtl/>
        </w:rPr>
        <w:t xml:space="preserve"> </w:t>
      </w:r>
      <w:proofErr w:type="spellStart"/>
      <w:r>
        <w:rPr>
          <w:rFonts w:ascii="FrankRuehl" w:hAnsi="FrankRuehl"/>
          <w:sz w:val="28"/>
          <w:szCs w:val="28"/>
          <w:rtl/>
        </w:rPr>
        <w:t>דכ"ז</w:t>
      </w:r>
      <w:proofErr w:type="spellEnd"/>
      <w:r>
        <w:rPr>
          <w:rFonts w:ascii="FrankRuehl" w:hAnsi="FrankRuehl"/>
          <w:sz w:val="28"/>
          <w:szCs w:val="28"/>
          <w:rtl/>
        </w:rPr>
        <w:t xml:space="preserve"> הוא חוץ מן הקצבה ומי </w:t>
      </w:r>
      <w:proofErr w:type="spellStart"/>
      <w:r>
        <w:rPr>
          <w:rFonts w:ascii="FrankRuehl" w:hAnsi="FrankRuehl"/>
          <w:sz w:val="28"/>
          <w:szCs w:val="28"/>
          <w:rtl/>
        </w:rPr>
        <w:t>שצוה</w:t>
      </w:r>
      <w:proofErr w:type="spellEnd"/>
      <w:r>
        <w:rPr>
          <w:rFonts w:ascii="FrankRuehl" w:hAnsi="FrankRuehl"/>
          <w:sz w:val="28"/>
          <w:szCs w:val="28"/>
          <w:rtl/>
        </w:rPr>
        <w:t xml:space="preserve"> על חג הפסח יקיים מצות שילוח כל אחד לפי צרכו, וזהו "פסח הוא לה' " "והבוטח בה' חסד יסובבנו"</w:t>
      </w:r>
      <w:r>
        <w:rPr>
          <w:rStyle w:val="a5"/>
          <w:rFonts w:ascii="FrankRuehl" w:hAnsi="FrankRuehl"/>
          <w:sz w:val="28"/>
          <w:szCs w:val="28"/>
          <w:rtl/>
        </w:rPr>
        <w:footnoteReference w:id="879"/>
      </w:r>
      <w:r>
        <w:rPr>
          <w:rFonts w:ascii="FrankRuehl" w:hAnsi="FrankRuehl"/>
          <w:sz w:val="28"/>
          <w:szCs w:val="28"/>
          <w:rtl/>
        </w:rPr>
        <w:t xml:space="preserve"> ויומתק </w:t>
      </w:r>
      <w:proofErr w:type="spellStart"/>
      <w:r>
        <w:rPr>
          <w:rFonts w:ascii="FrankRuehl" w:hAnsi="FrankRuehl"/>
          <w:sz w:val="28"/>
          <w:szCs w:val="28"/>
          <w:rtl/>
        </w:rPr>
        <w:t>הענין</w:t>
      </w:r>
      <w:proofErr w:type="spellEnd"/>
      <w:r>
        <w:rPr>
          <w:rFonts w:ascii="FrankRuehl" w:hAnsi="FrankRuehl"/>
          <w:sz w:val="28"/>
          <w:szCs w:val="28"/>
          <w:rtl/>
        </w:rPr>
        <w:t xml:space="preserve"> ע"פ </w:t>
      </w:r>
      <w:proofErr w:type="spellStart"/>
      <w:r>
        <w:rPr>
          <w:rFonts w:ascii="FrankRuehl" w:hAnsi="FrankRuehl"/>
          <w:sz w:val="28"/>
          <w:szCs w:val="28"/>
          <w:rtl/>
        </w:rPr>
        <w:t>מ"ש</w:t>
      </w:r>
      <w:proofErr w:type="spellEnd"/>
      <w:r>
        <w:rPr>
          <w:rFonts w:ascii="FrankRuehl" w:hAnsi="FrankRuehl"/>
          <w:sz w:val="28"/>
          <w:szCs w:val="28"/>
          <w:rtl/>
        </w:rPr>
        <w:t xml:space="preserve"> חכמי המוסר משל לאורח הבא לבית אדם גדול ועשיר ועשה לו כבוד גדול כנהוג וחזר ובא כמה פעמים לביתו כדי שלא ישנה </w:t>
      </w:r>
      <w:proofErr w:type="spellStart"/>
      <w:r>
        <w:rPr>
          <w:rFonts w:ascii="FrankRuehl" w:hAnsi="FrankRuehl"/>
          <w:sz w:val="28"/>
          <w:szCs w:val="28"/>
          <w:rtl/>
        </w:rPr>
        <w:t>מאכסנייא</w:t>
      </w:r>
      <w:proofErr w:type="spellEnd"/>
      <w:r>
        <w:rPr>
          <w:rFonts w:ascii="FrankRuehl" w:hAnsi="FrankRuehl"/>
          <w:sz w:val="28"/>
          <w:szCs w:val="28"/>
          <w:rtl/>
        </w:rPr>
        <w:t>, פעם אחד כשבא ראה אותו דואג</w:t>
      </w:r>
      <w:r>
        <w:rPr>
          <w:rStyle w:val="a5"/>
          <w:rFonts w:ascii="FrankRuehl" w:hAnsi="FrankRuehl"/>
          <w:sz w:val="28"/>
          <w:szCs w:val="28"/>
          <w:rtl/>
        </w:rPr>
        <w:footnoteReference w:id="880"/>
      </w:r>
      <w:r>
        <w:rPr>
          <w:rFonts w:ascii="FrankRuehl" w:hAnsi="FrankRuehl"/>
          <w:sz w:val="28"/>
          <w:szCs w:val="28"/>
          <w:rtl/>
        </w:rPr>
        <w:t xml:space="preserve"> אמר לו למה, אמר לו שמא לא הכנת לי לחם לאכול, אמר לו אימתי חיסרתי לך, וחזר ודאג ואמר שמא לא זימנת לי בשר ותבשילין </w:t>
      </w:r>
      <w:proofErr w:type="spellStart"/>
      <w:r>
        <w:rPr>
          <w:rFonts w:ascii="FrankRuehl" w:hAnsi="FrankRuehl"/>
          <w:sz w:val="28"/>
          <w:szCs w:val="28"/>
          <w:rtl/>
        </w:rPr>
        <w:t>וכו</w:t>
      </w:r>
      <w:proofErr w:type="spellEnd"/>
      <w:r>
        <w:rPr>
          <w:rFonts w:ascii="FrankRuehl" w:hAnsi="FrankRuehl"/>
          <w:sz w:val="28"/>
          <w:szCs w:val="28"/>
          <w:rtl/>
        </w:rPr>
        <w:t xml:space="preserve">', וחזר ודאג שמא לא יש מטה לישון וכיוצא, והבעל הבית הוסיף פלא על האורח </w:t>
      </w:r>
      <w:proofErr w:type="spellStart"/>
      <w:r>
        <w:rPr>
          <w:rFonts w:ascii="FrankRuehl" w:hAnsi="FrankRuehl"/>
          <w:sz w:val="28"/>
          <w:szCs w:val="28"/>
          <w:rtl/>
        </w:rPr>
        <w:t>וכו</w:t>
      </w:r>
      <w:proofErr w:type="spellEnd"/>
      <w:r>
        <w:rPr>
          <w:rFonts w:ascii="FrankRuehl" w:hAnsi="FrankRuehl"/>
          <w:sz w:val="28"/>
          <w:szCs w:val="28"/>
          <w:rtl/>
        </w:rPr>
        <w:t xml:space="preserve">', כן הבעל הבית זה הקב"ה, ואנחנו אורחים אצלו לתת לכל איש די </w:t>
      </w:r>
      <w:r>
        <w:rPr>
          <w:rFonts w:ascii="FrankRuehl" w:hAnsi="FrankRuehl"/>
          <w:sz w:val="28"/>
          <w:szCs w:val="28"/>
          <w:rtl/>
        </w:rPr>
        <w:lastRenderedPageBreak/>
        <w:t xml:space="preserve">מחסורו, וכשיבא האדם לדאוג בחג הפסח הבא עלינו לטובה לחיים טובים ולשלום, אמר לו הקב"ה כמה פסחים ומועדים עבר עליך ובכולם שלחתי לכם כל אחד לפי צרכו על מצות ומרורים וכלי הבית ובגדים </w:t>
      </w:r>
      <w:proofErr w:type="spellStart"/>
      <w:r>
        <w:rPr>
          <w:rFonts w:ascii="FrankRuehl" w:hAnsi="FrankRuehl"/>
          <w:sz w:val="28"/>
          <w:szCs w:val="28"/>
          <w:rtl/>
        </w:rPr>
        <w:t>וכו</w:t>
      </w:r>
      <w:proofErr w:type="spellEnd"/>
      <w:r>
        <w:rPr>
          <w:rFonts w:ascii="FrankRuehl" w:hAnsi="FrankRuehl"/>
          <w:sz w:val="28"/>
          <w:szCs w:val="28"/>
          <w:rtl/>
        </w:rPr>
        <w:t xml:space="preserve">', וזה שאמר הכתוב "פסח הוא לה' " שהבעל הבית הוא היה והוא </w:t>
      </w:r>
      <w:proofErr w:type="spellStart"/>
      <w:r>
        <w:rPr>
          <w:rFonts w:ascii="FrankRuehl" w:hAnsi="FrankRuehl"/>
          <w:sz w:val="28"/>
          <w:szCs w:val="28"/>
          <w:rtl/>
        </w:rPr>
        <w:t>הוה</w:t>
      </w:r>
      <w:proofErr w:type="spellEnd"/>
      <w:r>
        <w:rPr>
          <w:rFonts w:ascii="FrankRuehl" w:hAnsi="FrankRuehl"/>
          <w:sz w:val="28"/>
          <w:szCs w:val="28"/>
          <w:rtl/>
        </w:rPr>
        <w:t xml:space="preserve"> והוא יהיה ותשועת ה' כהרף עין דאגה מנין.</w:t>
      </w:r>
      <w:r w:rsidR="005B052A">
        <w:rPr>
          <w:rFonts w:ascii="FrankRuehl" w:hAnsi="FrankRuehl"/>
          <w:sz w:val="28"/>
          <w:szCs w:val="28"/>
          <w:rtl/>
        </w:rPr>
        <w:tab/>
      </w:r>
    </w:p>
    <w:p w14:paraId="67742FB0" w14:textId="52DC6C3D" w:rsidR="001462AE" w:rsidRPr="005B052A" w:rsidRDefault="001462AE" w:rsidP="005B052A">
      <w:pPr>
        <w:jc w:val="distribute"/>
        <w:rPr>
          <w:rStyle w:val="ac"/>
          <w:rtl/>
        </w:rPr>
      </w:pPr>
    </w:p>
    <w:p w14:paraId="1086ADE5" w14:textId="22C190CB" w:rsidR="00912F03" w:rsidRDefault="00912F03" w:rsidP="005B052A">
      <w:pPr>
        <w:jc w:val="distribute"/>
        <w:rPr>
          <w:rFonts w:ascii="FrankRuehl" w:hAnsi="FrankRuehl"/>
          <w:sz w:val="28"/>
          <w:szCs w:val="28"/>
          <w:rtl/>
        </w:rPr>
      </w:pPr>
      <w:r w:rsidRPr="005B052A">
        <w:rPr>
          <w:rStyle w:val="ac"/>
          <w:rtl/>
        </w:rPr>
        <w:t>וַיְהִי</w:t>
      </w:r>
      <w:r>
        <w:rPr>
          <w:rFonts w:ascii="FrankRuehl" w:hAnsi="FrankRuehl"/>
          <w:b/>
          <w:bCs/>
          <w:sz w:val="28"/>
          <w:szCs w:val="28"/>
          <w:rtl/>
        </w:rPr>
        <w:t xml:space="preserve"> בַּחֲצִי הַלַּיְלָה וַיהוָֹה הִכָּה כָל בְּכוֹר בְּאֶרֶץ מִצְרַיִם מִבְּכֹר פַּרְעֹה הַיֹּשֵׁב עַל כִּסְאוֹ עַד בְּכוֹר </w:t>
      </w:r>
      <w:r w:rsidR="005B052A">
        <w:rPr>
          <w:rFonts w:ascii="FrankRuehl" w:hAnsi="FrankRuehl"/>
          <w:b/>
          <w:bCs/>
          <w:sz w:val="28"/>
          <w:szCs w:val="28"/>
          <w:rtl/>
        </w:rPr>
        <w:br/>
      </w:r>
      <w:r w:rsidR="005B052A" w:rsidRPr="005B052A">
        <w:rPr>
          <w:rFonts w:ascii="Arial" w:hAnsi="Arial" w:cs="Arial" w:hint="cs"/>
          <w:b/>
          <w:bCs/>
          <w:spacing w:val="488"/>
          <w:sz w:val="28"/>
          <w:szCs w:val="28"/>
          <w:rtl/>
        </w:rPr>
        <w:t> </w:t>
      </w:r>
      <w:r>
        <w:rPr>
          <w:rFonts w:ascii="FrankRuehl" w:hAnsi="FrankRuehl"/>
          <w:b/>
          <w:bCs/>
          <w:sz w:val="28"/>
          <w:szCs w:val="28"/>
          <w:rtl/>
        </w:rPr>
        <w:t>הַשְּׁבִי אֲשֶׁר בְּבֵית הַבּוֹר וְכֹל בְּכוֹר בְּהֵמָה</w:t>
      </w:r>
      <w:r>
        <w:rPr>
          <w:rFonts w:ascii="FrankRuehl" w:hAnsi="FrankRuehl"/>
          <w:sz w:val="28"/>
          <w:szCs w:val="28"/>
          <w:rtl/>
        </w:rPr>
        <w:t xml:space="preserve"> (שמות </w:t>
      </w:r>
      <w:proofErr w:type="spellStart"/>
      <w:r>
        <w:rPr>
          <w:rFonts w:ascii="FrankRuehl" w:hAnsi="FrankRuehl"/>
          <w:sz w:val="28"/>
          <w:szCs w:val="28"/>
          <w:rtl/>
        </w:rPr>
        <w:t>יב</w:t>
      </w:r>
      <w:proofErr w:type="spellEnd"/>
      <w:r>
        <w:rPr>
          <w:rFonts w:ascii="FrankRuehl" w:hAnsi="FrankRuehl"/>
          <w:sz w:val="28"/>
          <w:szCs w:val="28"/>
          <w:rtl/>
        </w:rPr>
        <w:t xml:space="preserve">, </w:t>
      </w:r>
      <w:proofErr w:type="spellStart"/>
      <w:r>
        <w:rPr>
          <w:rFonts w:ascii="FrankRuehl" w:hAnsi="FrankRuehl"/>
          <w:sz w:val="28"/>
          <w:szCs w:val="28"/>
          <w:rtl/>
        </w:rPr>
        <w:t>כט</w:t>
      </w:r>
      <w:proofErr w:type="spellEnd"/>
      <w:r>
        <w:rPr>
          <w:rFonts w:ascii="FrankRuehl" w:hAnsi="FrankRuehl"/>
          <w:sz w:val="28"/>
          <w:szCs w:val="28"/>
          <w:rtl/>
        </w:rPr>
        <w:t>).</w:t>
      </w:r>
      <w:r w:rsidR="005B052A">
        <w:rPr>
          <w:rFonts w:ascii="FrankRuehl" w:hAnsi="FrankRuehl"/>
          <w:sz w:val="28"/>
          <w:szCs w:val="28"/>
          <w:rtl/>
        </w:rPr>
        <w:tab/>
      </w:r>
    </w:p>
    <w:p w14:paraId="44B55827" w14:textId="77777777" w:rsidR="00A40D52" w:rsidRDefault="00912F03" w:rsidP="005B052A">
      <w:pPr>
        <w:jc w:val="distribute"/>
        <w:rPr>
          <w:rFonts w:ascii="FrankRuehl" w:hAnsi="FrankRuehl"/>
          <w:sz w:val="28"/>
          <w:szCs w:val="28"/>
          <w:rtl/>
        </w:rPr>
      </w:pPr>
      <w:r w:rsidRPr="005B052A">
        <w:rPr>
          <w:rStyle w:val="ac"/>
          <w:rtl/>
        </w:rPr>
        <w:t>"ויהי</w:t>
      </w:r>
      <w:r>
        <w:rPr>
          <w:rFonts w:ascii="FrankRuehl" w:hAnsi="FrankRuehl"/>
          <w:sz w:val="28"/>
          <w:szCs w:val="28"/>
          <w:rtl/>
        </w:rPr>
        <w:t xml:space="preserve"> בחצי הלילה וה' הכה כל בכור" וכו' ראיתי </w:t>
      </w:r>
      <w:proofErr w:type="spellStart"/>
      <w:r>
        <w:rPr>
          <w:rFonts w:ascii="FrankRuehl" w:hAnsi="FrankRuehl"/>
          <w:sz w:val="28"/>
          <w:szCs w:val="28"/>
          <w:rtl/>
        </w:rPr>
        <w:t>להרב</w:t>
      </w:r>
      <w:proofErr w:type="spellEnd"/>
      <w:r>
        <w:rPr>
          <w:rFonts w:ascii="FrankRuehl" w:hAnsi="FrankRuehl"/>
          <w:sz w:val="28"/>
          <w:szCs w:val="28"/>
          <w:rtl/>
        </w:rPr>
        <w:t xml:space="preserve"> שמחת הרגל </w:t>
      </w:r>
      <w:proofErr w:type="spellStart"/>
      <w:r>
        <w:rPr>
          <w:rFonts w:ascii="FrankRuehl" w:hAnsi="FrankRuehl"/>
          <w:sz w:val="28"/>
          <w:szCs w:val="28"/>
          <w:rtl/>
        </w:rPr>
        <w:t>דפסח</w:t>
      </w:r>
      <w:proofErr w:type="spellEnd"/>
      <w:r>
        <w:rPr>
          <w:rFonts w:ascii="FrankRuehl" w:hAnsi="FrankRuehl"/>
          <w:sz w:val="28"/>
          <w:szCs w:val="28"/>
          <w:rtl/>
        </w:rPr>
        <w:t xml:space="preserve"> בדף ל"ב ע"ב </w:t>
      </w:r>
      <w:r w:rsidR="005B052A">
        <w:rPr>
          <w:rFonts w:ascii="FrankRuehl" w:hAnsi="FrankRuehl"/>
          <w:sz w:val="28"/>
          <w:szCs w:val="28"/>
          <w:rtl/>
        </w:rPr>
        <w:br/>
      </w:r>
      <w:r w:rsidR="005B052A" w:rsidRPr="005B052A">
        <w:rPr>
          <w:rFonts w:ascii="Arial" w:hAnsi="Arial" w:cs="Arial" w:hint="cs"/>
          <w:spacing w:val="645"/>
          <w:sz w:val="28"/>
          <w:szCs w:val="28"/>
          <w:rtl/>
        </w:rPr>
        <w:t> </w:t>
      </w:r>
      <w:r>
        <w:rPr>
          <w:rFonts w:ascii="FrankRuehl" w:hAnsi="FrankRuehl"/>
          <w:sz w:val="28"/>
          <w:szCs w:val="28"/>
          <w:rtl/>
        </w:rPr>
        <w:t xml:space="preserve">שהביא משם </w:t>
      </w:r>
      <w:proofErr w:type="spellStart"/>
      <w:r>
        <w:rPr>
          <w:rFonts w:ascii="FrankRuehl" w:hAnsi="FrankRuehl"/>
          <w:sz w:val="28"/>
          <w:szCs w:val="28"/>
          <w:rtl/>
        </w:rPr>
        <w:t>הרדב"ז</w:t>
      </w:r>
      <w:proofErr w:type="spellEnd"/>
      <w:r>
        <w:rPr>
          <w:rFonts w:ascii="FrankRuehl" w:hAnsi="FrankRuehl"/>
          <w:sz w:val="28"/>
          <w:szCs w:val="28"/>
          <w:rtl/>
        </w:rPr>
        <w:t xml:space="preserve"> סי' תתי"ד שנשאל לפרש מאמר ז"ל ע"ז </w:t>
      </w:r>
      <w:proofErr w:type="spellStart"/>
      <w:r>
        <w:rPr>
          <w:rFonts w:ascii="FrankRuehl" w:hAnsi="FrankRuehl"/>
          <w:sz w:val="28"/>
          <w:szCs w:val="28"/>
          <w:rtl/>
        </w:rPr>
        <w:t>דפליגי</w:t>
      </w:r>
      <w:proofErr w:type="spellEnd"/>
      <w:r>
        <w:rPr>
          <w:rFonts w:ascii="FrankRuehl" w:hAnsi="FrankRuehl"/>
          <w:sz w:val="28"/>
          <w:szCs w:val="28"/>
          <w:rtl/>
        </w:rPr>
        <w:t xml:space="preserve"> בה, חד אמר יוצרו חלקו וחד אמר יודע </w:t>
      </w:r>
      <w:proofErr w:type="spellStart"/>
      <w:r>
        <w:rPr>
          <w:rFonts w:ascii="FrankRuehl" w:hAnsi="FrankRuehl"/>
          <w:sz w:val="28"/>
          <w:szCs w:val="28"/>
          <w:rtl/>
        </w:rPr>
        <w:t>עיתותיו</w:t>
      </w:r>
      <w:proofErr w:type="spellEnd"/>
      <w:r>
        <w:rPr>
          <w:rFonts w:ascii="FrankRuehl" w:hAnsi="FrankRuehl"/>
          <w:sz w:val="28"/>
          <w:szCs w:val="28"/>
          <w:rtl/>
        </w:rPr>
        <w:t xml:space="preserve"> ושעותיו חלקו ע"כ, ופירש בו מה שפירש גם הוא ז"ל פירש פירוש אחר כמו </w:t>
      </w:r>
      <w:proofErr w:type="spellStart"/>
      <w:r>
        <w:rPr>
          <w:rFonts w:ascii="FrankRuehl" w:hAnsi="FrankRuehl"/>
          <w:sz w:val="28"/>
          <w:szCs w:val="28"/>
          <w:rtl/>
        </w:rPr>
        <w:t>שיעוי"ש</w:t>
      </w:r>
      <w:proofErr w:type="spellEnd"/>
      <w:r>
        <w:rPr>
          <w:rFonts w:ascii="FrankRuehl" w:hAnsi="FrankRuehl"/>
          <w:sz w:val="28"/>
          <w:szCs w:val="28"/>
          <w:rtl/>
        </w:rPr>
        <w:t xml:space="preserve">, </w:t>
      </w:r>
      <w:proofErr w:type="spellStart"/>
      <w:r>
        <w:rPr>
          <w:rFonts w:ascii="FrankRuehl" w:hAnsi="FrankRuehl"/>
          <w:sz w:val="28"/>
          <w:szCs w:val="28"/>
          <w:rtl/>
        </w:rPr>
        <w:t>ולע"ד</w:t>
      </w:r>
      <w:proofErr w:type="spellEnd"/>
      <w:r>
        <w:rPr>
          <w:rFonts w:ascii="FrankRuehl" w:hAnsi="FrankRuehl"/>
          <w:sz w:val="28"/>
          <w:szCs w:val="28"/>
          <w:rtl/>
        </w:rPr>
        <w:t xml:space="preserve"> אפשר לומר הכי </w:t>
      </w:r>
      <w:proofErr w:type="spellStart"/>
      <w:r>
        <w:rPr>
          <w:rFonts w:ascii="FrankRuehl" w:hAnsi="FrankRuehl"/>
          <w:sz w:val="28"/>
          <w:szCs w:val="28"/>
          <w:rtl/>
        </w:rPr>
        <w:t>דתנא</w:t>
      </w:r>
      <w:proofErr w:type="spellEnd"/>
      <w:r>
        <w:rPr>
          <w:rFonts w:ascii="FrankRuehl" w:hAnsi="FrankRuehl"/>
          <w:sz w:val="28"/>
          <w:szCs w:val="28"/>
          <w:rtl/>
        </w:rPr>
        <w:t xml:space="preserve"> קמא סבר דה' לבדו חלקו </w:t>
      </w:r>
      <w:proofErr w:type="spellStart"/>
      <w:r>
        <w:rPr>
          <w:rFonts w:ascii="FrankRuehl" w:hAnsi="FrankRuehl"/>
          <w:sz w:val="28"/>
          <w:szCs w:val="28"/>
          <w:rtl/>
        </w:rPr>
        <w:t>והב</w:t>
      </w:r>
      <w:proofErr w:type="spellEnd"/>
      <w:r>
        <w:rPr>
          <w:rFonts w:ascii="FrankRuehl" w:hAnsi="FrankRuehl"/>
          <w:sz w:val="28"/>
          <w:szCs w:val="28"/>
          <w:rtl/>
        </w:rPr>
        <w:t xml:space="preserve">' סבר יודע </w:t>
      </w:r>
      <w:proofErr w:type="spellStart"/>
      <w:r>
        <w:rPr>
          <w:rFonts w:ascii="FrankRuehl" w:hAnsi="FrankRuehl"/>
          <w:sz w:val="28"/>
          <w:szCs w:val="28"/>
          <w:rtl/>
        </w:rPr>
        <w:t>עיתותיו</w:t>
      </w:r>
      <w:proofErr w:type="spellEnd"/>
      <w:r>
        <w:rPr>
          <w:rFonts w:ascii="FrankRuehl" w:hAnsi="FrankRuehl"/>
          <w:sz w:val="28"/>
          <w:szCs w:val="28"/>
          <w:rtl/>
        </w:rPr>
        <w:t xml:space="preserve"> וכו' אלו מלאכי השרת הממונים שמסר להם חלקו אותו, ודייק </w:t>
      </w:r>
      <w:proofErr w:type="spellStart"/>
      <w:r>
        <w:rPr>
          <w:rFonts w:ascii="FrankRuehl" w:hAnsi="FrankRuehl"/>
          <w:sz w:val="28"/>
          <w:szCs w:val="28"/>
          <w:rtl/>
        </w:rPr>
        <w:t>ממ"ש</w:t>
      </w:r>
      <w:proofErr w:type="spellEnd"/>
      <w:r>
        <w:rPr>
          <w:rFonts w:ascii="FrankRuehl" w:hAnsi="FrankRuehl"/>
          <w:sz w:val="28"/>
          <w:szCs w:val="28"/>
          <w:rtl/>
        </w:rPr>
        <w:t xml:space="preserve"> וה' הוא וב"ד אלו השרים של מעלה.</w:t>
      </w:r>
      <w:r w:rsidR="005B052A">
        <w:rPr>
          <w:rFonts w:ascii="FrankRuehl" w:hAnsi="FrankRuehl"/>
          <w:sz w:val="28"/>
          <w:szCs w:val="28"/>
          <w:rtl/>
        </w:rPr>
        <w:tab/>
      </w:r>
    </w:p>
    <w:p w14:paraId="1F68B60C" w14:textId="1611D216" w:rsidR="001462AE" w:rsidRPr="005B052A" w:rsidRDefault="001462AE" w:rsidP="005B052A">
      <w:pPr>
        <w:jc w:val="distribute"/>
        <w:rPr>
          <w:rStyle w:val="ac"/>
          <w:rtl/>
        </w:rPr>
      </w:pPr>
    </w:p>
    <w:p w14:paraId="71972BCA" w14:textId="5D44FEFB" w:rsidR="00912F03" w:rsidRDefault="00912F03" w:rsidP="005B052A">
      <w:pPr>
        <w:jc w:val="distribute"/>
        <w:rPr>
          <w:rFonts w:ascii="FrankRuehl" w:hAnsi="FrankRuehl"/>
          <w:sz w:val="28"/>
          <w:szCs w:val="28"/>
          <w:rtl/>
        </w:rPr>
      </w:pPr>
      <w:r w:rsidRPr="005B052A">
        <w:rPr>
          <w:rStyle w:val="ac"/>
          <w:rtl/>
        </w:rPr>
        <w:t>וּבְנֵי</w:t>
      </w:r>
      <w:r>
        <w:rPr>
          <w:rFonts w:ascii="FrankRuehl" w:hAnsi="FrankRuehl"/>
          <w:b/>
          <w:bCs/>
          <w:sz w:val="28"/>
          <w:szCs w:val="28"/>
          <w:rtl/>
        </w:rPr>
        <w:t xml:space="preserve"> יִשְׂרָאֵל עָשׂוּ כִּדְבַר מֹשֶׁה וַיִּשְׁאֲלוּ מִמִּצְרַיִם כְּלֵי כֶסֶף וּכְלֵי זָהָב וּשְׂמָלֹת</w:t>
      </w:r>
      <w:r>
        <w:rPr>
          <w:rFonts w:ascii="FrankRuehl" w:hAnsi="FrankRuehl"/>
          <w:sz w:val="28"/>
          <w:szCs w:val="28"/>
          <w:rtl/>
        </w:rPr>
        <w:t xml:space="preserve"> (שמות </w:t>
      </w:r>
      <w:proofErr w:type="spellStart"/>
      <w:r>
        <w:rPr>
          <w:rFonts w:ascii="FrankRuehl" w:hAnsi="FrankRuehl"/>
          <w:sz w:val="28"/>
          <w:szCs w:val="28"/>
          <w:rtl/>
        </w:rPr>
        <w:t>יב</w:t>
      </w:r>
      <w:proofErr w:type="spellEnd"/>
      <w:r>
        <w:rPr>
          <w:rFonts w:ascii="FrankRuehl" w:hAnsi="FrankRuehl"/>
          <w:sz w:val="28"/>
          <w:szCs w:val="28"/>
          <w:rtl/>
        </w:rPr>
        <w:t>, לה).</w:t>
      </w:r>
      <w:r w:rsidR="005B052A">
        <w:rPr>
          <w:rFonts w:ascii="FrankRuehl" w:hAnsi="FrankRuehl"/>
          <w:sz w:val="28"/>
          <w:szCs w:val="28"/>
          <w:rtl/>
        </w:rPr>
        <w:tab/>
      </w:r>
    </w:p>
    <w:p w14:paraId="4F77D274" w14:textId="5E4C479B" w:rsidR="00912F03" w:rsidRDefault="00912F03" w:rsidP="005B052A">
      <w:pPr>
        <w:jc w:val="distribute"/>
        <w:rPr>
          <w:rFonts w:ascii="FrankRuehl" w:hAnsi="FrankRuehl"/>
          <w:sz w:val="28"/>
          <w:szCs w:val="28"/>
          <w:rtl/>
        </w:rPr>
      </w:pPr>
      <w:r w:rsidRPr="005B052A">
        <w:rPr>
          <w:rStyle w:val="ac"/>
          <w:rtl/>
        </w:rPr>
        <w:t>[א]</w:t>
      </w:r>
      <w:r w:rsidR="004019A4">
        <w:rPr>
          <w:rStyle w:val="ac"/>
          <w:rFonts w:hint="cs"/>
          <w:rtl/>
        </w:rPr>
        <w:t xml:space="preserve"> </w:t>
      </w:r>
      <w:r w:rsidRPr="005B052A">
        <w:rPr>
          <w:rStyle w:val="ac"/>
          <w:rtl/>
        </w:rPr>
        <w:t>"ובני</w:t>
      </w:r>
      <w:r>
        <w:rPr>
          <w:rFonts w:ascii="FrankRuehl" w:hAnsi="FrankRuehl"/>
          <w:sz w:val="28"/>
          <w:szCs w:val="28"/>
          <w:rtl/>
        </w:rPr>
        <w:t xml:space="preserve"> ישראל עשו כדבר משה וישאלו ממצרים" וכו' נראה </w:t>
      </w:r>
      <w:proofErr w:type="spellStart"/>
      <w:r>
        <w:rPr>
          <w:rFonts w:ascii="FrankRuehl" w:hAnsi="FrankRuehl"/>
          <w:sz w:val="28"/>
          <w:szCs w:val="28"/>
          <w:rtl/>
        </w:rPr>
        <w:t>דר"ל</w:t>
      </w:r>
      <w:proofErr w:type="spellEnd"/>
      <w:r>
        <w:rPr>
          <w:rFonts w:ascii="FrankRuehl" w:hAnsi="FrankRuehl"/>
          <w:sz w:val="28"/>
          <w:szCs w:val="28"/>
          <w:rtl/>
        </w:rPr>
        <w:t xml:space="preserve"> שלא תאמר שלפי </w:t>
      </w:r>
      <w:r w:rsidR="005B052A">
        <w:rPr>
          <w:rFonts w:ascii="FrankRuehl" w:hAnsi="FrankRuehl"/>
          <w:sz w:val="28"/>
          <w:szCs w:val="28"/>
          <w:rtl/>
        </w:rPr>
        <w:br/>
      </w:r>
      <w:r w:rsidR="005B052A" w:rsidRPr="005B052A">
        <w:rPr>
          <w:rFonts w:ascii="Arial" w:hAnsi="Arial" w:cs="Arial" w:hint="cs"/>
          <w:spacing w:val="1070"/>
          <w:sz w:val="28"/>
          <w:szCs w:val="28"/>
          <w:rtl/>
        </w:rPr>
        <w:t> </w:t>
      </w:r>
      <w:r>
        <w:rPr>
          <w:rFonts w:ascii="FrankRuehl" w:hAnsi="FrankRuehl"/>
          <w:sz w:val="28"/>
          <w:szCs w:val="28"/>
          <w:rtl/>
        </w:rPr>
        <w:t xml:space="preserve">שהיא להנאתם ולטובתם השתדלו לעשות אותה אלא כל מה שעשו הוא כדי לקיים דברי משה רבינו ע"ה שאמר להם מפי הגבורה וע"ז </w:t>
      </w:r>
      <w:proofErr w:type="spellStart"/>
      <w:r>
        <w:rPr>
          <w:rFonts w:ascii="FrankRuehl" w:hAnsi="FrankRuehl"/>
          <w:sz w:val="28"/>
          <w:szCs w:val="28"/>
          <w:rtl/>
        </w:rPr>
        <w:t>קא</w:t>
      </w:r>
      <w:proofErr w:type="spellEnd"/>
      <w:r>
        <w:rPr>
          <w:rFonts w:ascii="FrankRuehl" w:hAnsi="FrankRuehl"/>
          <w:sz w:val="28"/>
          <w:szCs w:val="28"/>
          <w:rtl/>
        </w:rPr>
        <w:t xml:space="preserve"> משבח להו קרא, והיינו </w:t>
      </w:r>
      <w:proofErr w:type="spellStart"/>
      <w:r>
        <w:rPr>
          <w:rFonts w:ascii="FrankRuehl" w:hAnsi="FrankRuehl"/>
          <w:sz w:val="28"/>
          <w:szCs w:val="28"/>
          <w:rtl/>
        </w:rPr>
        <w:t>דסיים</w:t>
      </w:r>
      <w:proofErr w:type="spellEnd"/>
      <w:r>
        <w:rPr>
          <w:rFonts w:ascii="FrankRuehl" w:hAnsi="FrankRuehl"/>
          <w:sz w:val="28"/>
          <w:szCs w:val="28"/>
          <w:rtl/>
        </w:rPr>
        <w:t xml:space="preserve"> "וה' נתן את חן העם" וכו' ר"ל </w:t>
      </w:r>
      <w:proofErr w:type="spellStart"/>
      <w:r>
        <w:rPr>
          <w:rFonts w:ascii="FrankRuehl" w:hAnsi="FrankRuehl"/>
          <w:sz w:val="28"/>
          <w:szCs w:val="28"/>
          <w:rtl/>
        </w:rPr>
        <w:t>דכיון</w:t>
      </w:r>
      <w:proofErr w:type="spellEnd"/>
      <w:r>
        <w:rPr>
          <w:rFonts w:ascii="FrankRuehl" w:hAnsi="FrankRuehl"/>
          <w:sz w:val="28"/>
          <w:szCs w:val="28"/>
          <w:rtl/>
        </w:rPr>
        <w:t xml:space="preserve"> שראה השי"ת שלא </w:t>
      </w:r>
      <w:proofErr w:type="spellStart"/>
      <w:r>
        <w:rPr>
          <w:rFonts w:ascii="FrankRuehl" w:hAnsi="FrankRuehl"/>
          <w:sz w:val="28"/>
          <w:szCs w:val="28"/>
          <w:rtl/>
        </w:rPr>
        <w:t>היתה</w:t>
      </w:r>
      <w:proofErr w:type="spellEnd"/>
      <w:r>
        <w:rPr>
          <w:rFonts w:ascii="FrankRuehl" w:hAnsi="FrankRuehl"/>
          <w:sz w:val="28"/>
          <w:szCs w:val="28"/>
          <w:rtl/>
        </w:rPr>
        <w:t xml:space="preserve"> כוונתם להנאת עצמם משום הכי "נתן חן העם בעיני המצריים וישאילום" אף מה שלא היו שואלים </w:t>
      </w:r>
      <w:proofErr w:type="spellStart"/>
      <w:r>
        <w:rPr>
          <w:rFonts w:ascii="FrankRuehl" w:hAnsi="FrankRuehl"/>
          <w:sz w:val="28"/>
          <w:szCs w:val="28"/>
          <w:rtl/>
        </w:rPr>
        <w:t>וכדפירש</w:t>
      </w:r>
      <w:proofErr w:type="spellEnd"/>
      <w:r>
        <w:rPr>
          <w:rFonts w:ascii="FrankRuehl" w:hAnsi="FrankRuehl"/>
          <w:sz w:val="28"/>
          <w:szCs w:val="28"/>
          <w:rtl/>
        </w:rPr>
        <w:t xml:space="preserve"> רש"י</w:t>
      </w:r>
      <w:r>
        <w:rPr>
          <w:rStyle w:val="a5"/>
          <w:rFonts w:ascii="FrankRuehl" w:hAnsi="FrankRuehl"/>
          <w:sz w:val="28"/>
          <w:szCs w:val="28"/>
          <w:rtl/>
        </w:rPr>
        <w:footnoteReference w:id="881"/>
      </w:r>
      <w:r>
        <w:rPr>
          <w:rFonts w:ascii="FrankRuehl" w:hAnsi="FrankRuehl"/>
          <w:sz w:val="28"/>
          <w:szCs w:val="28"/>
          <w:rtl/>
        </w:rPr>
        <w:t xml:space="preserve">. </w:t>
      </w:r>
      <w:r w:rsidR="005B052A">
        <w:rPr>
          <w:rFonts w:ascii="FrankRuehl" w:hAnsi="FrankRuehl"/>
          <w:sz w:val="28"/>
          <w:szCs w:val="28"/>
          <w:rtl/>
        </w:rPr>
        <w:tab/>
      </w:r>
    </w:p>
    <w:p w14:paraId="42D17F89" w14:textId="45EB0CB5" w:rsidR="00912F03" w:rsidRDefault="00912F03" w:rsidP="00476A65">
      <w:pPr>
        <w:ind w:left="1"/>
        <w:jc w:val="distribute"/>
        <w:rPr>
          <w:rFonts w:ascii="FrankRuehl" w:hAnsi="FrankRuehl"/>
          <w:sz w:val="28"/>
          <w:szCs w:val="28"/>
          <w:rtl/>
        </w:rPr>
      </w:pPr>
      <w:r w:rsidRPr="00476A65">
        <w:rPr>
          <w:rStyle w:val="ac"/>
          <w:rtl/>
        </w:rPr>
        <w:t>[ב]</w:t>
      </w:r>
      <w:r w:rsidR="004019A4">
        <w:rPr>
          <w:rStyle w:val="ac"/>
          <w:rFonts w:hint="cs"/>
          <w:rtl/>
        </w:rPr>
        <w:t xml:space="preserve"> </w:t>
      </w:r>
      <w:r w:rsidRPr="005B052A">
        <w:rPr>
          <w:rStyle w:val="ac"/>
          <w:rtl/>
        </w:rPr>
        <w:t>רש"י</w:t>
      </w:r>
      <w:r>
        <w:rPr>
          <w:rFonts w:ascii="FrankRuehl" w:hAnsi="FrankRuehl"/>
          <w:sz w:val="28"/>
          <w:szCs w:val="28"/>
          <w:rtl/>
        </w:rPr>
        <w:t xml:space="preserve"> בד"ה כדבר משה, שאמר להם במצרים וישאלו איש מאת רעהו ע"כ, נ"ב </w:t>
      </w:r>
      <w:r w:rsidR="004019A4" w:rsidRPr="005B052A">
        <w:rPr>
          <w:rFonts w:ascii="Arial" w:hAnsi="Arial" w:cs="Arial" w:hint="cs"/>
          <w:spacing w:val="997"/>
          <w:sz w:val="28"/>
          <w:szCs w:val="28"/>
          <w:rtl/>
        </w:rPr>
        <w:t> </w:t>
      </w:r>
      <w:r w:rsidR="004019A4" w:rsidRPr="004019A4">
        <w:rPr>
          <w:rFonts w:ascii="Arial" w:hAnsi="Arial" w:cs="Arial" w:hint="cs"/>
          <w:sz w:val="28"/>
          <w:szCs w:val="28"/>
          <w:rtl/>
        </w:rPr>
        <w:t> </w:t>
      </w:r>
      <w:r w:rsidR="00476A65">
        <w:rPr>
          <w:rFonts w:ascii="FrankRuehl" w:hAnsi="FrankRuehl"/>
          <w:sz w:val="28"/>
          <w:szCs w:val="28"/>
          <w:rtl/>
        </w:rPr>
        <w:br/>
      </w:r>
      <w:r w:rsidR="00476A65" w:rsidRPr="00476A65">
        <w:rPr>
          <w:rFonts w:ascii="Arial" w:hAnsi="Arial" w:cs="Arial" w:hint="cs"/>
          <w:spacing w:val="462"/>
          <w:sz w:val="28"/>
          <w:szCs w:val="28"/>
          <w:rtl/>
        </w:rPr>
        <w:t> </w:t>
      </w:r>
      <w:r>
        <w:rPr>
          <w:rFonts w:ascii="FrankRuehl" w:hAnsi="FrankRuehl"/>
          <w:sz w:val="28"/>
          <w:szCs w:val="28"/>
          <w:rtl/>
        </w:rPr>
        <w:t xml:space="preserve">לכאורה </w:t>
      </w:r>
      <w:proofErr w:type="spellStart"/>
      <w:r>
        <w:rPr>
          <w:rFonts w:ascii="FrankRuehl" w:hAnsi="FrankRuehl"/>
          <w:sz w:val="28"/>
          <w:szCs w:val="28"/>
          <w:rtl/>
        </w:rPr>
        <w:t>י"ל</w:t>
      </w:r>
      <w:proofErr w:type="spellEnd"/>
      <w:r>
        <w:rPr>
          <w:rFonts w:ascii="FrankRuehl" w:hAnsi="FrankRuehl"/>
          <w:sz w:val="28"/>
          <w:szCs w:val="28"/>
          <w:rtl/>
        </w:rPr>
        <w:t xml:space="preserve"> </w:t>
      </w:r>
      <w:proofErr w:type="spellStart"/>
      <w:r>
        <w:rPr>
          <w:rFonts w:ascii="FrankRuehl" w:hAnsi="FrankRuehl"/>
          <w:sz w:val="28"/>
          <w:szCs w:val="28"/>
          <w:rtl/>
        </w:rPr>
        <w:t>דכיון</w:t>
      </w:r>
      <w:proofErr w:type="spellEnd"/>
      <w:r>
        <w:rPr>
          <w:rFonts w:ascii="FrankRuehl" w:hAnsi="FrankRuehl"/>
          <w:sz w:val="28"/>
          <w:szCs w:val="28"/>
          <w:rtl/>
        </w:rPr>
        <w:t xml:space="preserve"> שהכתוב אזיל </w:t>
      </w:r>
      <w:proofErr w:type="spellStart"/>
      <w:r>
        <w:rPr>
          <w:rFonts w:ascii="FrankRuehl" w:hAnsi="FrankRuehl"/>
          <w:sz w:val="28"/>
          <w:szCs w:val="28"/>
          <w:rtl/>
        </w:rPr>
        <w:t>וקא</w:t>
      </w:r>
      <w:proofErr w:type="spellEnd"/>
      <w:r>
        <w:rPr>
          <w:rFonts w:ascii="FrankRuehl" w:hAnsi="FrankRuehl"/>
          <w:sz w:val="28"/>
          <w:szCs w:val="28"/>
          <w:rtl/>
        </w:rPr>
        <w:t xml:space="preserve"> מסיים בה "וישאלו ממצרים" א"כ מובן </w:t>
      </w:r>
      <w:proofErr w:type="spellStart"/>
      <w:r>
        <w:rPr>
          <w:rFonts w:ascii="FrankRuehl" w:hAnsi="FrankRuehl"/>
          <w:sz w:val="28"/>
          <w:szCs w:val="28"/>
          <w:rtl/>
        </w:rPr>
        <w:t>שז"ש</w:t>
      </w:r>
      <w:proofErr w:type="spellEnd"/>
      <w:r>
        <w:rPr>
          <w:rFonts w:ascii="FrankRuehl" w:hAnsi="FrankRuehl"/>
          <w:sz w:val="28"/>
          <w:szCs w:val="28"/>
          <w:rtl/>
        </w:rPr>
        <w:t xml:space="preserve"> "כדבר משה", ומה הוצרך לומר זה גם שהפסוק סיים "וישאלו ממצרים" והוא ז"ל ביאר הא </w:t>
      </w:r>
      <w:proofErr w:type="spellStart"/>
      <w:r>
        <w:rPr>
          <w:rFonts w:ascii="FrankRuehl" w:hAnsi="FrankRuehl"/>
          <w:sz w:val="28"/>
          <w:szCs w:val="28"/>
          <w:rtl/>
        </w:rPr>
        <w:t>ד"וישאלו</w:t>
      </w:r>
      <w:proofErr w:type="spellEnd"/>
      <w:r>
        <w:rPr>
          <w:rFonts w:ascii="FrankRuehl" w:hAnsi="FrankRuehl"/>
          <w:sz w:val="28"/>
          <w:szCs w:val="28"/>
          <w:rtl/>
        </w:rPr>
        <w:t xml:space="preserve"> איש מאת רעהו" ואף </w:t>
      </w:r>
      <w:proofErr w:type="spellStart"/>
      <w:r>
        <w:rPr>
          <w:rFonts w:ascii="FrankRuehl" w:hAnsi="FrankRuehl"/>
          <w:sz w:val="28"/>
          <w:szCs w:val="28"/>
          <w:rtl/>
        </w:rPr>
        <w:t>דלכאורה</w:t>
      </w:r>
      <w:proofErr w:type="spellEnd"/>
      <w:r>
        <w:rPr>
          <w:rFonts w:ascii="FrankRuehl" w:hAnsi="FrankRuehl"/>
          <w:sz w:val="28"/>
          <w:szCs w:val="28"/>
          <w:rtl/>
        </w:rPr>
        <w:t xml:space="preserve"> נראה דהיינו הך עכ"פ הלא דבר הוא, אך אפשר ע"פ מה שהבאנו לעיל </w:t>
      </w:r>
      <w:proofErr w:type="spellStart"/>
      <w:r>
        <w:rPr>
          <w:rFonts w:ascii="FrankRuehl" w:hAnsi="FrankRuehl"/>
          <w:sz w:val="28"/>
          <w:szCs w:val="28"/>
          <w:rtl/>
        </w:rPr>
        <w:t>דפירוש</w:t>
      </w:r>
      <w:proofErr w:type="spellEnd"/>
      <w:r>
        <w:rPr>
          <w:rFonts w:ascii="FrankRuehl" w:hAnsi="FrankRuehl"/>
          <w:sz w:val="28"/>
          <w:szCs w:val="28"/>
          <w:rtl/>
        </w:rPr>
        <w:t xml:space="preserve"> איש מאת רעהו היינו מישראל עצמן כדי שלא יכנסו לשאול ערום ועריה ולא שייך להשאילם וכו' והיא גופא מאי </w:t>
      </w:r>
      <w:proofErr w:type="spellStart"/>
      <w:r>
        <w:rPr>
          <w:rFonts w:ascii="FrankRuehl" w:hAnsi="FrankRuehl"/>
          <w:sz w:val="28"/>
          <w:szCs w:val="28"/>
          <w:rtl/>
        </w:rPr>
        <w:t>דקמל"ן</w:t>
      </w:r>
      <w:proofErr w:type="spellEnd"/>
      <w:r>
        <w:rPr>
          <w:rFonts w:ascii="FrankRuehl" w:hAnsi="FrankRuehl"/>
          <w:sz w:val="28"/>
          <w:szCs w:val="28"/>
          <w:rtl/>
        </w:rPr>
        <w:t xml:space="preserve"> רש"י בפירוש הכתוב </w:t>
      </w:r>
      <w:proofErr w:type="spellStart"/>
      <w:r>
        <w:rPr>
          <w:rFonts w:ascii="FrankRuehl" w:hAnsi="FrankRuehl"/>
          <w:sz w:val="28"/>
          <w:szCs w:val="28"/>
          <w:rtl/>
        </w:rPr>
        <w:t>דמ"ש</w:t>
      </w:r>
      <w:proofErr w:type="spellEnd"/>
      <w:r>
        <w:rPr>
          <w:rFonts w:ascii="FrankRuehl" w:hAnsi="FrankRuehl"/>
          <w:sz w:val="28"/>
          <w:szCs w:val="28"/>
          <w:rtl/>
        </w:rPr>
        <w:t xml:space="preserve"> "ובני ישראל עשו כדבר משה" היינו </w:t>
      </w:r>
      <w:proofErr w:type="spellStart"/>
      <w:r>
        <w:rPr>
          <w:rFonts w:ascii="FrankRuehl" w:hAnsi="FrankRuehl"/>
          <w:sz w:val="28"/>
          <w:szCs w:val="28"/>
          <w:rtl/>
        </w:rPr>
        <w:t>בענין</w:t>
      </w:r>
      <w:proofErr w:type="spellEnd"/>
      <w:r>
        <w:rPr>
          <w:rFonts w:ascii="FrankRuehl" w:hAnsi="FrankRuehl"/>
          <w:sz w:val="28"/>
          <w:szCs w:val="28"/>
          <w:rtl/>
        </w:rPr>
        <w:t xml:space="preserve"> ששאלו איש מאת רעהו מבני ישראל עצמן, ודין </w:t>
      </w:r>
      <w:proofErr w:type="spellStart"/>
      <w:r>
        <w:rPr>
          <w:rFonts w:ascii="FrankRuehl" w:hAnsi="FrankRuehl"/>
          <w:sz w:val="28"/>
          <w:szCs w:val="28"/>
          <w:rtl/>
        </w:rPr>
        <w:t>גרמא</w:t>
      </w:r>
      <w:proofErr w:type="spellEnd"/>
      <w:r>
        <w:rPr>
          <w:rFonts w:ascii="FrankRuehl" w:hAnsi="FrankRuehl"/>
          <w:sz w:val="28"/>
          <w:szCs w:val="28"/>
          <w:rtl/>
        </w:rPr>
        <w:t xml:space="preserve"> וישאלו ג"כ ממצרים כלי כסף וזהב </w:t>
      </w:r>
      <w:proofErr w:type="spellStart"/>
      <w:r>
        <w:rPr>
          <w:rFonts w:ascii="FrankRuehl" w:hAnsi="FrankRuehl"/>
          <w:sz w:val="28"/>
          <w:szCs w:val="28"/>
          <w:rtl/>
        </w:rPr>
        <w:t>דכשראו</w:t>
      </w:r>
      <w:proofErr w:type="spellEnd"/>
      <w:r>
        <w:rPr>
          <w:rFonts w:ascii="FrankRuehl" w:hAnsi="FrankRuehl"/>
          <w:sz w:val="28"/>
          <w:szCs w:val="28"/>
          <w:rtl/>
        </w:rPr>
        <w:t xml:space="preserve"> אותם מלובשים בגדים נאים א"כ להם נאה ויאה עם הבגדים הטובים לכלי כסף וזהב אבל בלאו הכי לא.</w:t>
      </w:r>
      <w:r w:rsidR="005B052A">
        <w:rPr>
          <w:rFonts w:ascii="FrankRuehl" w:hAnsi="FrankRuehl"/>
          <w:sz w:val="28"/>
          <w:szCs w:val="28"/>
          <w:rtl/>
        </w:rPr>
        <w:tab/>
      </w:r>
      <w:r w:rsidR="00476A65">
        <w:rPr>
          <w:rFonts w:ascii="FrankRuehl" w:hAnsi="FrankRuehl"/>
          <w:sz w:val="28"/>
          <w:szCs w:val="28"/>
          <w:rtl/>
        </w:rPr>
        <w:tab/>
      </w:r>
    </w:p>
    <w:p w14:paraId="7A168AF9" w14:textId="515FB01F" w:rsidR="00912F03" w:rsidRDefault="00912F03" w:rsidP="005B052A">
      <w:pPr>
        <w:jc w:val="distribute"/>
        <w:rPr>
          <w:rFonts w:ascii="FrankRuehl" w:hAnsi="FrankRuehl"/>
          <w:sz w:val="28"/>
          <w:szCs w:val="28"/>
          <w:rtl/>
        </w:rPr>
      </w:pPr>
      <w:r w:rsidRPr="005B052A">
        <w:rPr>
          <w:rStyle w:val="ac"/>
          <w:rtl/>
        </w:rPr>
        <w:lastRenderedPageBreak/>
        <w:t>[ג]</w:t>
      </w:r>
      <w:r w:rsidR="004019A4">
        <w:rPr>
          <w:rStyle w:val="ac"/>
          <w:rFonts w:hint="cs"/>
          <w:rtl/>
        </w:rPr>
        <w:t xml:space="preserve"> </w:t>
      </w:r>
      <w:r w:rsidRPr="005B052A">
        <w:rPr>
          <w:rStyle w:val="ac"/>
          <w:rtl/>
        </w:rPr>
        <w:t>רש"י</w:t>
      </w:r>
      <w:r>
        <w:rPr>
          <w:rFonts w:ascii="FrankRuehl" w:hAnsi="FrankRuehl"/>
          <w:sz w:val="28"/>
          <w:szCs w:val="28"/>
          <w:rtl/>
        </w:rPr>
        <w:t xml:space="preserve"> בד"ה ושמלות, אף הן היו חשובות להן מהכסף וזהב </w:t>
      </w:r>
      <w:proofErr w:type="spellStart"/>
      <w:r>
        <w:rPr>
          <w:rFonts w:ascii="FrankRuehl" w:hAnsi="FrankRuehl"/>
          <w:sz w:val="28"/>
          <w:szCs w:val="28"/>
          <w:rtl/>
        </w:rPr>
        <w:t>והמאוחרין</w:t>
      </w:r>
      <w:proofErr w:type="spellEnd"/>
      <w:r>
        <w:rPr>
          <w:rFonts w:ascii="FrankRuehl" w:hAnsi="FrankRuehl"/>
          <w:sz w:val="28"/>
          <w:szCs w:val="28"/>
          <w:rtl/>
        </w:rPr>
        <w:t xml:space="preserve"> בפסוק </w:t>
      </w:r>
      <w:proofErr w:type="spellStart"/>
      <w:r>
        <w:rPr>
          <w:rFonts w:ascii="FrankRuehl" w:hAnsi="FrankRuehl"/>
          <w:sz w:val="28"/>
          <w:szCs w:val="28"/>
          <w:rtl/>
        </w:rPr>
        <w:t>חשיב</w:t>
      </w:r>
      <w:proofErr w:type="spellEnd"/>
      <w:r>
        <w:rPr>
          <w:rFonts w:ascii="FrankRuehl" w:hAnsi="FrankRuehl"/>
          <w:sz w:val="28"/>
          <w:szCs w:val="28"/>
          <w:rtl/>
        </w:rPr>
        <w:t xml:space="preserve"> </w:t>
      </w:r>
      <w:r w:rsidR="005B052A">
        <w:rPr>
          <w:rFonts w:ascii="FrankRuehl" w:hAnsi="FrankRuehl"/>
          <w:sz w:val="28"/>
          <w:szCs w:val="28"/>
          <w:rtl/>
        </w:rPr>
        <w:br/>
      </w:r>
      <w:bookmarkStart w:id="62" w:name="_Hlk181352525"/>
      <w:r w:rsidR="005B052A" w:rsidRPr="005B052A">
        <w:rPr>
          <w:rFonts w:ascii="Arial" w:hAnsi="Arial" w:cs="Arial" w:hint="cs"/>
          <w:spacing w:val="997"/>
          <w:sz w:val="28"/>
          <w:szCs w:val="28"/>
          <w:rtl/>
        </w:rPr>
        <w:t> </w:t>
      </w:r>
      <w:bookmarkEnd w:id="62"/>
      <w:r>
        <w:rPr>
          <w:rFonts w:ascii="FrankRuehl" w:hAnsi="FrankRuehl"/>
          <w:sz w:val="28"/>
          <w:szCs w:val="28"/>
          <w:rtl/>
        </w:rPr>
        <w:t xml:space="preserve">ע"כ, נ"ב לכאורה קצת קשה </w:t>
      </w:r>
      <w:proofErr w:type="spellStart"/>
      <w:r>
        <w:rPr>
          <w:rFonts w:ascii="FrankRuehl" w:hAnsi="FrankRuehl"/>
          <w:sz w:val="28"/>
          <w:szCs w:val="28"/>
          <w:rtl/>
        </w:rPr>
        <w:t>דאיך</w:t>
      </w:r>
      <w:proofErr w:type="spellEnd"/>
      <w:r>
        <w:rPr>
          <w:rFonts w:ascii="FrankRuehl" w:hAnsi="FrankRuehl"/>
          <w:sz w:val="28"/>
          <w:szCs w:val="28"/>
          <w:rtl/>
        </w:rPr>
        <w:t xml:space="preserve"> אפשר שיהיו הבגדים חשובים יותר מהזהב, ואפשר </w:t>
      </w:r>
      <w:proofErr w:type="spellStart"/>
      <w:r>
        <w:rPr>
          <w:rFonts w:ascii="FrankRuehl" w:hAnsi="FrankRuehl"/>
          <w:sz w:val="28"/>
          <w:szCs w:val="28"/>
          <w:rtl/>
        </w:rPr>
        <w:t>דאלו</w:t>
      </w:r>
      <w:proofErr w:type="spellEnd"/>
      <w:r>
        <w:rPr>
          <w:rFonts w:ascii="FrankRuehl" w:hAnsi="FrankRuehl"/>
          <w:sz w:val="28"/>
          <w:szCs w:val="28"/>
          <w:rtl/>
        </w:rPr>
        <w:t xml:space="preserve"> הבגדים הם מרוקמים בזהב כמנהג מלבושים של המלכים ומשום הכי הם חשובים מהזהב דיש בהם מאריך </w:t>
      </w:r>
      <w:proofErr w:type="spellStart"/>
      <w:r>
        <w:rPr>
          <w:rFonts w:ascii="FrankRuehl" w:hAnsi="FrankRuehl"/>
          <w:sz w:val="28"/>
          <w:szCs w:val="28"/>
          <w:rtl/>
        </w:rPr>
        <w:t>טירחא</w:t>
      </w:r>
      <w:proofErr w:type="spellEnd"/>
      <w:r>
        <w:rPr>
          <w:rFonts w:ascii="FrankRuehl" w:hAnsi="FrankRuehl"/>
          <w:sz w:val="28"/>
          <w:szCs w:val="28"/>
          <w:rtl/>
        </w:rPr>
        <w:t xml:space="preserve"> בציור וכיור ביתר שאת, וגם אפשר דיש בכלל אלו השמלות שיש בהם אבנים טובות ומרגליות ומשום הכי לא אמר 'ובגדים' אלא "ושמלות" ר"ל שיש בהם פנינים שהם </w:t>
      </w:r>
      <w:proofErr w:type="spellStart"/>
      <w:r>
        <w:rPr>
          <w:rFonts w:ascii="FrankRuehl" w:hAnsi="FrankRuehl"/>
          <w:sz w:val="28"/>
          <w:szCs w:val="28"/>
          <w:rtl/>
        </w:rPr>
        <w:t>בשומא</w:t>
      </w:r>
      <w:proofErr w:type="spellEnd"/>
      <w:r>
        <w:rPr>
          <w:rFonts w:ascii="FrankRuehl" w:hAnsi="FrankRuehl"/>
          <w:sz w:val="28"/>
          <w:szCs w:val="28"/>
          <w:rtl/>
        </w:rPr>
        <w:t xml:space="preserve"> גדולה </w:t>
      </w:r>
      <w:proofErr w:type="spellStart"/>
      <w:r>
        <w:rPr>
          <w:rFonts w:ascii="FrankRuehl" w:hAnsi="FrankRuehl"/>
          <w:sz w:val="28"/>
          <w:szCs w:val="28"/>
          <w:rtl/>
        </w:rPr>
        <w:t>ועדיפי</w:t>
      </w:r>
      <w:proofErr w:type="spellEnd"/>
      <w:r>
        <w:rPr>
          <w:rFonts w:ascii="FrankRuehl" w:hAnsi="FrankRuehl"/>
          <w:sz w:val="28"/>
          <w:szCs w:val="28"/>
          <w:rtl/>
        </w:rPr>
        <w:t xml:space="preserve"> מזהב ובהכי אתי שפיר </w:t>
      </w:r>
      <w:proofErr w:type="spellStart"/>
      <w:r>
        <w:rPr>
          <w:rFonts w:ascii="FrankRuehl" w:hAnsi="FrankRuehl"/>
          <w:sz w:val="28"/>
          <w:szCs w:val="28"/>
          <w:rtl/>
        </w:rPr>
        <w:t>דנקט</w:t>
      </w:r>
      <w:proofErr w:type="spellEnd"/>
      <w:r>
        <w:rPr>
          <w:rFonts w:ascii="FrankRuehl" w:hAnsi="FrankRuehl"/>
          <w:sz w:val="28"/>
          <w:szCs w:val="28"/>
          <w:rtl/>
        </w:rPr>
        <w:t xml:space="preserve"> לאחרון חביב.</w:t>
      </w:r>
      <w:r w:rsidR="005B052A">
        <w:rPr>
          <w:rFonts w:ascii="FrankRuehl" w:hAnsi="FrankRuehl"/>
          <w:sz w:val="28"/>
          <w:szCs w:val="28"/>
          <w:rtl/>
        </w:rPr>
        <w:tab/>
      </w:r>
    </w:p>
    <w:p w14:paraId="35D9E6AA" w14:textId="77777777" w:rsidR="00A40D52" w:rsidRDefault="00912F03" w:rsidP="005B052A">
      <w:pPr>
        <w:jc w:val="distribute"/>
        <w:rPr>
          <w:rFonts w:ascii="FrankRuehl" w:hAnsi="FrankRuehl"/>
          <w:sz w:val="28"/>
          <w:szCs w:val="28"/>
          <w:rtl/>
        </w:rPr>
      </w:pPr>
      <w:r w:rsidRPr="005B052A">
        <w:rPr>
          <w:rStyle w:val="ac"/>
          <w:rtl/>
        </w:rPr>
        <w:t>[ד]</w:t>
      </w:r>
      <w:r w:rsidR="004019A4">
        <w:rPr>
          <w:rStyle w:val="ac"/>
          <w:rFonts w:hint="cs"/>
          <w:rtl/>
        </w:rPr>
        <w:t xml:space="preserve"> </w:t>
      </w:r>
      <w:r w:rsidRPr="005B052A">
        <w:rPr>
          <w:rStyle w:val="ac"/>
          <w:rtl/>
        </w:rPr>
        <w:t>רש"י</w:t>
      </w:r>
      <w:r>
        <w:rPr>
          <w:rFonts w:ascii="FrankRuehl" w:hAnsi="FrankRuehl"/>
          <w:sz w:val="28"/>
          <w:szCs w:val="28"/>
          <w:rtl/>
        </w:rPr>
        <w:t xml:space="preserve"> בד"ה ושמלות, אף הן היו חשובות וכו'</w:t>
      </w:r>
      <w:r>
        <w:rPr>
          <w:rStyle w:val="a5"/>
          <w:rFonts w:ascii="FrankRuehl" w:hAnsi="FrankRuehl"/>
          <w:sz w:val="28"/>
          <w:szCs w:val="28"/>
          <w:rtl/>
        </w:rPr>
        <w:footnoteReference w:id="882"/>
      </w:r>
      <w:r>
        <w:rPr>
          <w:rFonts w:ascii="FrankRuehl" w:hAnsi="FrankRuehl"/>
          <w:sz w:val="28"/>
          <w:szCs w:val="28"/>
          <w:rtl/>
        </w:rPr>
        <w:t xml:space="preserve"> ע"כ, נ"ב ראיתי </w:t>
      </w:r>
      <w:proofErr w:type="spellStart"/>
      <w:r>
        <w:rPr>
          <w:rFonts w:ascii="FrankRuehl" w:hAnsi="FrankRuehl"/>
          <w:sz w:val="28"/>
          <w:szCs w:val="28"/>
          <w:rtl/>
        </w:rPr>
        <w:t>להרב</w:t>
      </w:r>
      <w:proofErr w:type="spellEnd"/>
      <w:r>
        <w:rPr>
          <w:rFonts w:ascii="FrankRuehl" w:hAnsi="FrankRuehl"/>
          <w:sz w:val="28"/>
          <w:szCs w:val="28"/>
          <w:rtl/>
        </w:rPr>
        <w:t xml:space="preserve"> שפתי </w:t>
      </w:r>
      <w:bookmarkStart w:id="63" w:name="שילה111"/>
      <w:bookmarkEnd w:id="63"/>
      <w:r>
        <w:rPr>
          <w:rFonts w:ascii="FrankRuehl" w:hAnsi="FrankRuehl"/>
          <w:sz w:val="28"/>
          <w:szCs w:val="28"/>
          <w:rtl/>
        </w:rPr>
        <w:t xml:space="preserve">חכמים </w:t>
      </w:r>
      <w:r w:rsidR="005B052A">
        <w:rPr>
          <w:rFonts w:ascii="FrankRuehl" w:hAnsi="FrankRuehl"/>
          <w:sz w:val="28"/>
          <w:szCs w:val="28"/>
          <w:rtl/>
        </w:rPr>
        <w:br/>
      </w:r>
      <w:r w:rsidR="005B052A" w:rsidRPr="005B052A">
        <w:rPr>
          <w:rFonts w:ascii="Arial" w:hAnsi="Arial" w:cs="Arial" w:hint="cs"/>
          <w:spacing w:val="1033"/>
          <w:sz w:val="28"/>
          <w:szCs w:val="28"/>
          <w:rtl/>
        </w:rPr>
        <w:t> </w:t>
      </w:r>
      <w:r>
        <w:rPr>
          <w:rFonts w:ascii="FrankRuehl" w:hAnsi="FrankRuehl"/>
          <w:sz w:val="28"/>
          <w:szCs w:val="28"/>
          <w:rtl/>
        </w:rPr>
        <w:t xml:space="preserve">שכתב משם </w:t>
      </w:r>
      <w:proofErr w:type="spellStart"/>
      <w:r>
        <w:rPr>
          <w:rFonts w:ascii="FrankRuehl" w:hAnsi="FrankRuehl"/>
          <w:sz w:val="28"/>
          <w:szCs w:val="28"/>
          <w:rtl/>
        </w:rPr>
        <w:t>מהרש"ל</w:t>
      </w:r>
      <w:proofErr w:type="spellEnd"/>
      <w:r>
        <w:rPr>
          <w:rFonts w:ascii="FrankRuehl" w:hAnsi="FrankRuehl"/>
          <w:sz w:val="28"/>
          <w:szCs w:val="28"/>
          <w:rtl/>
        </w:rPr>
        <w:t xml:space="preserve"> שפירש </w:t>
      </w:r>
      <w:proofErr w:type="spellStart"/>
      <w:r>
        <w:rPr>
          <w:rFonts w:ascii="FrankRuehl" w:hAnsi="FrankRuehl"/>
          <w:sz w:val="28"/>
          <w:szCs w:val="28"/>
          <w:rtl/>
        </w:rPr>
        <w:t>מדלא</w:t>
      </w:r>
      <w:proofErr w:type="spellEnd"/>
      <w:r>
        <w:rPr>
          <w:rFonts w:ascii="FrankRuehl" w:hAnsi="FrankRuehl"/>
          <w:sz w:val="28"/>
          <w:szCs w:val="28"/>
          <w:rtl/>
        </w:rPr>
        <w:t xml:space="preserve"> </w:t>
      </w:r>
      <w:proofErr w:type="spellStart"/>
      <w:r>
        <w:rPr>
          <w:rFonts w:ascii="FrankRuehl" w:hAnsi="FrankRuehl"/>
          <w:sz w:val="28"/>
          <w:szCs w:val="28"/>
          <w:rtl/>
        </w:rPr>
        <w:t>צוה</w:t>
      </w:r>
      <w:proofErr w:type="spellEnd"/>
      <w:r>
        <w:rPr>
          <w:rFonts w:ascii="FrankRuehl" w:hAnsi="FrankRuehl"/>
          <w:sz w:val="28"/>
          <w:szCs w:val="28"/>
          <w:rtl/>
        </w:rPr>
        <w:t xml:space="preserve"> ה' שישאלו שמלות ש"מ שלא היו חשובות </w:t>
      </w:r>
      <w:proofErr w:type="spellStart"/>
      <w:r>
        <w:rPr>
          <w:rFonts w:ascii="FrankRuehl" w:hAnsi="FrankRuehl"/>
          <w:sz w:val="28"/>
          <w:szCs w:val="28"/>
          <w:rtl/>
        </w:rPr>
        <w:t>וכו</w:t>
      </w:r>
      <w:proofErr w:type="spellEnd"/>
      <w:r>
        <w:rPr>
          <w:rFonts w:ascii="FrankRuehl" w:hAnsi="FrankRuehl"/>
          <w:sz w:val="28"/>
          <w:szCs w:val="28"/>
          <w:rtl/>
        </w:rPr>
        <w:t xml:space="preserve">', וישראל מעצמם שאלו </w:t>
      </w:r>
      <w:proofErr w:type="spellStart"/>
      <w:r>
        <w:rPr>
          <w:rFonts w:ascii="FrankRuehl" w:hAnsi="FrankRuehl"/>
          <w:sz w:val="28"/>
          <w:szCs w:val="28"/>
          <w:rtl/>
        </w:rPr>
        <w:t>ומ"ש</w:t>
      </w:r>
      <w:proofErr w:type="spellEnd"/>
      <w:r>
        <w:rPr>
          <w:rFonts w:ascii="FrankRuehl" w:hAnsi="FrankRuehl"/>
          <w:sz w:val="28"/>
          <w:szCs w:val="28"/>
          <w:rtl/>
        </w:rPr>
        <w:t xml:space="preserve"> רש"י שחשובות היו היינו בעיני מצרים לפי שהיו מובדלים מישראל במלבושים ובמנהגים לפיכך כשהיו </w:t>
      </w:r>
      <w:proofErr w:type="spellStart"/>
      <w:r>
        <w:rPr>
          <w:rFonts w:ascii="FrankRuehl" w:hAnsi="FrankRuehl"/>
          <w:sz w:val="28"/>
          <w:szCs w:val="28"/>
          <w:rtl/>
        </w:rPr>
        <w:t>שואלין</w:t>
      </w:r>
      <w:proofErr w:type="spellEnd"/>
      <w:r>
        <w:rPr>
          <w:rFonts w:ascii="FrankRuehl" w:hAnsi="FrankRuehl"/>
          <w:sz w:val="28"/>
          <w:szCs w:val="28"/>
          <w:rtl/>
        </w:rPr>
        <w:t xml:space="preserve"> היו אומרים </w:t>
      </w:r>
      <w:proofErr w:type="spellStart"/>
      <w:r>
        <w:rPr>
          <w:rFonts w:ascii="FrankRuehl" w:hAnsi="FrankRuehl"/>
          <w:sz w:val="28"/>
          <w:szCs w:val="28"/>
          <w:rtl/>
        </w:rPr>
        <w:t>שודאי</w:t>
      </w:r>
      <w:proofErr w:type="spellEnd"/>
      <w:r>
        <w:rPr>
          <w:rFonts w:ascii="FrankRuehl" w:hAnsi="FrankRuehl"/>
          <w:sz w:val="28"/>
          <w:szCs w:val="28"/>
          <w:rtl/>
        </w:rPr>
        <w:t xml:space="preserve"> לא יחזירום שמשנים אותם, אבל הכסף והזהב לא היה בעיניהם שסבורים שיחזירום ע"ש, </w:t>
      </w:r>
      <w:proofErr w:type="spellStart"/>
      <w:r>
        <w:rPr>
          <w:rFonts w:ascii="FrankRuehl" w:hAnsi="FrankRuehl"/>
          <w:sz w:val="28"/>
          <w:szCs w:val="28"/>
          <w:rtl/>
        </w:rPr>
        <w:t>ותמהני</w:t>
      </w:r>
      <w:proofErr w:type="spellEnd"/>
      <w:r>
        <w:rPr>
          <w:rFonts w:ascii="FrankRuehl" w:hAnsi="FrankRuehl"/>
          <w:sz w:val="28"/>
          <w:szCs w:val="28"/>
          <w:rtl/>
        </w:rPr>
        <w:t xml:space="preserve"> עליו שלא ראה מקרא מלא בפרשת שמות</w:t>
      </w:r>
      <w:r>
        <w:rPr>
          <w:rStyle w:val="a5"/>
          <w:rFonts w:ascii="FrankRuehl" w:hAnsi="FrankRuehl"/>
          <w:sz w:val="28"/>
          <w:szCs w:val="28"/>
          <w:rtl/>
        </w:rPr>
        <w:footnoteReference w:id="883"/>
      </w:r>
      <w:r>
        <w:rPr>
          <w:rFonts w:ascii="FrankRuehl" w:hAnsi="FrankRuehl"/>
          <w:sz w:val="28"/>
          <w:szCs w:val="28"/>
          <w:rtl/>
        </w:rPr>
        <w:t xml:space="preserve"> בתחילה דיבר השי"ת למשה רבינו ע"ה שאמר לו "לך ואספת את זקני ישראל" ואמר לו וכו' ובכלל הדבור היה "ושאלה </w:t>
      </w:r>
      <w:proofErr w:type="spellStart"/>
      <w:r>
        <w:rPr>
          <w:rFonts w:ascii="FrankRuehl" w:hAnsi="FrankRuehl"/>
          <w:sz w:val="28"/>
          <w:szCs w:val="28"/>
          <w:rtl/>
        </w:rPr>
        <w:t>אשה</w:t>
      </w:r>
      <w:proofErr w:type="spellEnd"/>
      <w:r>
        <w:rPr>
          <w:rFonts w:ascii="FrankRuehl" w:hAnsi="FrankRuehl"/>
          <w:sz w:val="28"/>
          <w:szCs w:val="28"/>
          <w:rtl/>
        </w:rPr>
        <w:t xml:space="preserve"> משכנתה ומגרת ביתה כלי כסף וכלי זהב ושמלות" וכו' וסיים "וילך משה ואהרן ויאספו זקני ישראל"</w:t>
      </w:r>
      <w:r>
        <w:rPr>
          <w:rStyle w:val="a5"/>
          <w:rFonts w:ascii="FrankRuehl" w:hAnsi="FrankRuehl"/>
          <w:sz w:val="28"/>
          <w:szCs w:val="28"/>
          <w:rtl/>
        </w:rPr>
        <w:footnoteReference w:id="884"/>
      </w:r>
      <w:r>
        <w:rPr>
          <w:rFonts w:ascii="FrankRuehl" w:hAnsi="FrankRuehl"/>
          <w:sz w:val="28"/>
          <w:szCs w:val="28"/>
          <w:rtl/>
        </w:rPr>
        <w:t xml:space="preserve"> </w:t>
      </w:r>
      <w:proofErr w:type="spellStart"/>
      <w:r>
        <w:rPr>
          <w:rFonts w:ascii="FrankRuehl" w:hAnsi="FrankRuehl"/>
          <w:sz w:val="28"/>
          <w:szCs w:val="28"/>
          <w:rtl/>
        </w:rPr>
        <w:t>וכו</w:t>
      </w:r>
      <w:proofErr w:type="spellEnd"/>
      <w:r>
        <w:rPr>
          <w:rFonts w:ascii="FrankRuehl" w:hAnsi="FrankRuehl"/>
          <w:sz w:val="28"/>
          <w:szCs w:val="28"/>
          <w:rtl/>
        </w:rPr>
        <w:t xml:space="preserve">', הא </w:t>
      </w:r>
      <w:proofErr w:type="spellStart"/>
      <w:r>
        <w:rPr>
          <w:rFonts w:ascii="FrankRuehl" w:hAnsi="FrankRuehl"/>
          <w:sz w:val="28"/>
          <w:szCs w:val="28"/>
          <w:rtl/>
        </w:rPr>
        <w:t>קמן</w:t>
      </w:r>
      <w:proofErr w:type="spellEnd"/>
      <w:r>
        <w:rPr>
          <w:rFonts w:ascii="FrankRuehl" w:hAnsi="FrankRuehl"/>
          <w:sz w:val="28"/>
          <w:szCs w:val="28"/>
          <w:rtl/>
        </w:rPr>
        <w:t xml:space="preserve"> </w:t>
      </w:r>
      <w:proofErr w:type="spellStart"/>
      <w:r>
        <w:rPr>
          <w:rFonts w:ascii="FrankRuehl" w:hAnsi="FrankRuehl"/>
          <w:sz w:val="28"/>
          <w:szCs w:val="28"/>
          <w:rtl/>
        </w:rPr>
        <w:t>דה"ל</w:t>
      </w:r>
      <w:proofErr w:type="spellEnd"/>
      <w:r>
        <w:rPr>
          <w:rFonts w:ascii="FrankRuehl" w:hAnsi="FrankRuehl"/>
          <w:sz w:val="28"/>
          <w:szCs w:val="28"/>
          <w:rtl/>
        </w:rPr>
        <w:t xml:space="preserve"> ידיעה בתחילה אף לשמלות וא"כ אפוא </w:t>
      </w:r>
      <w:proofErr w:type="spellStart"/>
      <w:r>
        <w:rPr>
          <w:rFonts w:ascii="FrankRuehl" w:hAnsi="FrankRuehl"/>
          <w:sz w:val="28"/>
          <w:szCs w:val="28"/>
          <w:rtl/>
        </w:rPr>
        <w:t>מ"ש</w:t>
      </w:r>
      <w:proofErr w:type="spellEnd"/>
      <w:r>
        <w:rPr>
          <w:rFonts w:ascii="FrankRuehl" w:hAnsi="FrankRuehl"/>
          <w:sz w:val="28"/>
          <w:szCs w:val="28"/>
          <w:rtl/>
        </w:rPr>
        <w:t xml:space="preserve"> הכא "ובני ישראל עשו כדבר משה" היינו </w:t>
      </w:r>
      <w:proofErr w:type="spellStart"/>
      <w:r>
        <w:rPr>
          <w:rFonts w:ascii="FrankRuehl" w:hAnsi="FrankRuehl"/>
          <w:sz w:val="28"/>
          <w:szCs w:val="28"/>
          <w:rtl/>
        </w:rPr>
        <w:t>מ"ש</w:t>
      </w:r>
      <w:proofErr w:type="spellEnd"/>
      <w:r>
        <w:rPr>
          <w:rFonts w:ascii="FrankRuehl" w:hAnsi="FrankRuehl"/>
          <w:sz w:val="28"/>
          <w:szCs w:val="28"/>
          <w:rtl/>
        </w:rPr>
        <w:t xml:space="preserve"> בתחילה ואף השמלה </w:t>
      </w:r>
      <w:proofErr w:type="spellStart"/>
      <w:r>
        <w:rPr>
          <w:rFonts w:ascii="FrankRuehl" w:hAnsi="FrankRuehl"/>
          <w:sz w:val="28"/>
          <w:szCs w:val="28"/>
          <w:rtl/>
        </w:rPr>
        <w:t>היתה</w:t>
      </w:r>
      <w:proofErr w:type="spellEnd"/>
      <w:r>
        <w:rPr>
          <w:rFonts w:ascii="FrankRuehl" w:hAnsi="FrankRuehl"/>
          <w:sz w:val="28"/>
          <w:szCs w:val="28"/>
          <w:rtl/>
        </w:rPr>
        <w:t xml:space="preserve"> בכלל, וכפי זה יקשה על רש"י לכאורה </w:t>
      </w:r>
      <w:proofErr w:type="spellStart"/>
      <w:r>
        <w:rPr>
          <w:rFonts w:ascii="FrankRuehl" w:hAnsi="FrankRuehl"/>
          <w:sz w:val="28"/>
          <w:szCs w:val="28"/>
          <w:rtl/>
        </w:rPr>
        <w:t>אמאי</w:t>
      </w:r>
      <w:proofErr w:type="spellEnd"/>
      <w:r>
        <w:rPr>
          <w:rFonts w:ascii="FrankRuehl" w:hAnsi="FrankRuehl"/>
          <w:sz w:val="28"/>
          <w:szCs w:val="28"/>
          <w:rtl/>
        </w:rPr>
        <w:t xml:space="preserve"> לא פירש לה הכי, אבל לפי מה שפירשתי לעיל </w:t>
      </w:r>
      <w:proofErr w:type="spellStart"/>
      <w:r>
        <w:rPr>
          <w:rFonts w:ascii="FrankRuehl" w:hAnsi="FrankRuehl"/>
          <w:sz w:val="28"/>
          <w:szCs w:val="28"/>
          <w:rtl/>
        </w:rPr>
        <w:t>דכוונת</w:t>
      </w:r>
      <w:proofErr w:type="spellEnd"/>
      <w:r>
        <w:rPr>
          <w:rFonts w:ascii="FrankRuehl" w:hAnsi="FrankRuehl"/>
          <w:sz w:val="28"/>
          <w:szCs w:val="28"/>
          <w:rtl/>
        </w:rPr>
        <w:t xml:space="preserve"> רש"י הוא מה ששאלו ישראל זה מזה אפשר </w:t>
      </w:r>
      <w:proofErr w:type="spellStart"/>
      <w:r>
        <w:rPr>
          <w:rFonts w:ascii="FrankRuehl" w:hAnsi="FrankRuehl"/>
          <w:sz w:val="28"/>
          <w:szCs w:val="28"/>
          <w:rtl/>
        </w:rPr>
        <w:t>דיתיישב</w:t>
      </w:r>
      <w:proofErr w:type="spellEnd"/>
      <w:r>
        <w:rPr>
          <w:rFonts w:ascii="FrankRuehl" w:hAnsi="FrankRuehl"/>
          <w:sz w:val="28"/>
          <w:szCs w:val="28"/>
          <w:rtl/>
        </w:rPr>
        <w:t xml:space="preserve"> דקדוק זה אבל קושטא </w:t>
      </w:r>
      <w:proofErr w:type="spellStart"/>
      <w:r>
        <w:rPr>
          <w:rFonts w:ascii="FrankRuehl" w:hAnsi="FrankRuehl"/>
          <w:sz w:val="28"/>
          <w:szCs w:val="28"/>
          <w:rtl/>
        </w:rPr>
        <w:t>קאי</w:t>
      </w:r>
      <w:proofErr w:type="spellEnd"/>
      <w:r>
        <w:rPr>
          <w:rFonts w:ascii="FrankRuehl" w:hAnsi="FrankRuehl"/>
          <w:sz w:val="28"/>
          <w:szCs w:val="28"/>
          <w:rtl/>
        </w:rPr>
        <w:t xml:space="preserve"> דיש מקום לומר </w:t>
      </w:r>
      <w:proofErr w:type="spellStart"/>
      <w:r>
        <w:rPr>
          <w:rFonts w:ascii="FrankRuehl" w:hAnsi="FrankRuehl"/>
          <w:sz w:val="28"/>
          <w:szCs w:val="28"/>
          <w:rtl/>
        </w:rPr>
        <w:t>לע"ד</w:t>
      </w:r>
      <w:proofErr w:type="spellEnd"/>
      <w:r>
        <w:rPr>
          <w:rFonts w:ascii="FrankRuehl" w:hAnsi="FrankRuehl"/>
          <w:sz w:val="28"/>
          <w:szCs w:val="28"/>
          <w:rtl/>
        </w:rPr>
        <w:t xml:space="preserve"> דגם </w:t>
      </w:r>
      <w:proofErr w:type="spellStart"/>
      <w:r>
        <w:rPr>
          <w:rFonts w:ascii="FrankRuehl" w:hAnsi="FrankRuehl"/>
          <w:sz w:val="28"/>
          <w:szCs w:val="28"/>
          <w:rtl/>
        </w:rPr>
        <w:t>מ"ש</w:t>
      </w:r>
      <w:proofErr w:type="spellEnd"/>
      <w:r>
        <w:rPr>
          <w:rFonts w:ascii="FrankRuehl" w:hAnsi="FrankRuehl"/>
          <w:sz w:val="28"/>
          <w:szCs w:val="28"/>
          <w:rtl/>
        </w:rPr>
        <w:t xml:space="preserve"> בתחילה "ושאלה </w:t>
      </w:r>
      <w:proofErr w:type="spellStart"/>
      <w:r>
        <w:rPr>
          <w:rFonts w:ascii="FrankRuehl" w:hAnsi="FrankRuehl"/>
          <w:sz w:val="28"/>
          <w:szCs w:val="28"/>
          <w:rtl/>
        </w:rPr>
        <w:t>אשה</w:t>
      </w:r>
      <w:proofErr w:type="spellEnd"/>
      <w:r>
        <w:rPr>
          <w:rFonts w:ascii="FrankRuehl" w:hAnsi="FrankRuehl"/>
          <w:sz w:val="28"/>
          <w:szCs w:val="28"/>
          <w:rtl/>
        </w:rPr>
        <w:t xml:space="preserve"> משכנתה ומגרת ביתה" היינו על השכנים </w:t>
      </w:r>
      <w:proofErr w:type="spellStart"/>
      <w:r>
        <w:rPr>
          <w:rFonts w:ascii="FrankRuehl" w:hAnsi="FrankRuehl"/>
          <w:sz w:val="28"/>
          <w:szCs w:val="28"/>
          <w:rtl/>
        </w:rPr>
        <w:t>דישראל</w:t>
      </w:r>
      <w:proofErr w:type="spellEnd"/>
      <w:r>
        <w:rPr>
          <w:rFonts w:ascii="FrankRuehl" w:hAnsi="FrankRuehl"/>
          <w:sz w:val="28"/>
          <w:szCs w:val="28"/>
          <w:rtl/>
        </w:rPr>
        <w:t xml:space="preserve"> עצמן ומשום </w:t>
      </w:r>
      <w:proofErr w:type="spellStart"/>
      <w:r>
        <w:rPr>
          <w:rFonts w:ascii="FrankRuehl" w:hAnsi="FrankRuehl"/>
          <w:sz w:val="28"/>
          <w:szCs w:val="28"/>
          <w:rtl/>
        </w:rPr>
        <w:t>דישראל</w:t>
      </w:r>
      <w:proofErr w:type="spellEnd"/>
      <w:r>
        <w:rPr>
          <w:rFonts w:ascii="FrankRuehl" w:hAnsi="FrankRuehl"/>
          <w:sz w:val="28"/>
          <w:szCs w:val="28"/>
          <w:rtl/>
        </w:rPr>
        <w:t xml:space="preserve"> היו בארץ גושן ולא היו דרים עם המצרים כמ"ש בפרשה הקודמת "והפליתי ביום ההוא את ארץ גושן אשר עמי עומד עליה"</w:t>
      </w:r>
      <w:r>
        <w:rPr>
          <w:rStyle w:val="a5"/>
          <w:rFonts w:ascii="FrankRuehl" w:hAnsi="FrankRuehl"/>
          <w:sz w:val="28"/>
          <w:szCs w:val="28"/>
          <w:rtl/>
        </w:rPr>
        <w:footnoteReference w:id="885"/>
      </w:r>
      <w:r>
        <w:rPr>
          <w:rFonts w:ascii="FrankRuehl" w:hAnsi="FrankRuehl"/>
          <w:sz w:val="28"/>
          <w:szCs w:val="28"/>
          <w:rtl/>
        </w:rPr>
        <w:t xml:space="preserve"> וכו' הרי שהכתוב מעיד שעם בני ישראל היו בארץ גושן כ"ש שלא היו בשכונה או בבית א', אשר </w:t>
      </w:r>
      <w:proofErr w:type="spellStart"/>
      <w:r>
        <w:rPr>
          <w:rFonts w:ascii="FrankRuehl" w:hAnsi="FrankRuehl"/>
          <w:sz w:val="28"/>
          <w:szCs w:val="28"/>
          <w:rtl/>
        </w:rPr>
        <w:t>מכח</w:t>
      </w:r>
      <w:proofErr w:type="spellEnd"/>
      <w:r>
        <w:rPr>
          <w:rFonts w:ascii="FrankRuehl" w:hAnsi="FrankRuehl"/>
          <w:sz w:val="28"/>
          <w:szCs w:val="28"/>
          <w:rtl/>
        </w:rPr>
        <w:t xml:space="preserve"> זה אפשר </w:t>
      </w:r>
      <w:proofErr w:type="spellStart"/>
      <w:r>
        <w:rPr>
          <w:rFonts w:ascii="FrankRuehl" w:hAnsi="FrankRuehl"/>
          <w:sz w:val="28"/>
          <w:szCs w:val="28"/>
          <w:rtl/>
        </w:rPr>
        <w:t>דהאי</w:t>
      </w:r>
      <w:proofErr w:type="spellEnd"/>
      <w:r>
        <w:rPr>
          <w:rFonts w:ascii="FrankRuehl" w:hAnsi="FrankRuehl"/>
          <w:sz w:val="28"/>
          <w:szCs w:val="28"/>
          <w:rtl/>
        </w:rPr>
        <w:t xml:space="preserve"> "שכנתה וגרת ביתה" היינו בישראל עצמן זה עם זה וכפי זה אתי שפיר שסיים עלה "ושמתם על בניכם"</w:t>
      </w:r>
      <w:r>
        <w:rPr>
          <w:rStyle w:val="a5"/>
          <w:rFonts w:ascii="FrankRuehl" w:hAnsi="FrankRuehl"/>
          <w:sz w:val="28"/>
          <w:szCs w:val="28"/>
          <w:rtl/>
        </w:rPr>
        <w:footnoteReference w:id="886"/>
      </w:r>
      <w:r>
        <w:rPr>
          <w:rFonts w:ascii="FrankRuehl" w:hAnsi="FrankRuehl"/>
          <w:sz w:val="28"/>
          <w:szCs w:val="28"/>
          <w:rtl/>
        </w:rPr>
        <w:t xml:space="preserve"> וכו' </w:t>
      </w:r>
      <w:proofErr w:type="spellStart"/>
      <w:r>
        <w:rPr>
          <w:rFonts w:ascii="FrankRuehl" w:hAnsi="FrankRuehl"/>
          <w:sz w:val="28"/>
          <w:szCs w:val="28"/>
          <w:rtl/>
        </w:rPr>
        <w:t>די"ל</w:t>
      </w:r>
      <w:proofErr w:type="spellEnd"/>
      <w:r>
        <w:rPr>
          <w:rFonts w:ascii="FrankRuehl" w:hAnsi="FrankRuehl"/>
          <w:sz w:val="28"/>
          <w:szCs w:val="28"/>
          <w:rtl/>
        </w:rPr>
        <w:t xml:space="preserve"> </w:t>
      </w:r>
      <w:proofErr w:type="spellStart"/>
      <w:r>
        <w:rPr>
          <w:rFonts w:ascii="FrankRuehl" w:hAnsi="FrankRuehl"/>
          <w:sz w:val="28"/>
          <w:szCs w:val="28"/>
          <w:rtl/>
        </w:rPr>
        <w:t>דפשיטא</w:t>
      </w:r>
      <w:proofErr w:type="spellEnd"/>
      <w:r>
        <w:rPr>
          <w:rFonts w:ascii="FrankRuehl" w:hAnsi="FrankRuehl"/>
          <w:sz w:val="28"/>
          <w:szCs w:val="28"/>
          <w:rtl/>
        </w:rPr>
        <w:t xml:space="preserve"> </w:t>
      </w:r>
      <w:proofErr w:type="spellStart"/>
      <w:r>
        <w:rPr>
          <w:rFonts w:ascii="FrankRuehl" w:hAnsi="FrankRuehl"/>
          <w:sz w:val="28"/>
          <w:szCs w:val="28"/>
          <w:rtl/>
        </w:rPr>
        <w:t>דהשמלות</w:t>
      </w:r>
      <w:proofErr w:type="spellEnd"/>
      <w:r>
        <w:rPr>
          <w:rFonts w:ascii="FrankRuehl" w:hAnsi="FrankRuehl"/>
          <w:sz w:val="28"/>
          <w:szCs w:val="28"/>
          <w:rtl/>
        </w:rPr>
        <w:t xml:space="preserve"> הם בגד ללבוש אבל ע"פ האמור אתי שפיר </w:t>
      </w:r>
      <w:proofErr w:type="spellStart"/>
      <w:r>
        <w:rPr>
          <w:rFonts w:ascii="FrankRuehl" w:hAnsi="FrankRuehl"/>
          <w:sz w:val="28"/>
          <w:szCs w:val="28"/>
          <w:rtl/>
        </w:rPr>
        <w:t>דקא"ל</w:t>
      </w:r>
      <w:proofErr w:type="spellEnd"/>
      <w:r>
        <w:rPr>
          <w:rFonts w:ascii="FrankRuehl" w:hAnsi="FrankRuehl"/>
          <w:sz w:val="28"/>
          <w:szCs w:val="28"/>
          <w:rtl/>
        </w:rPr>
        <w:t xml:space="preserve"> </w:t>
      </w:r>
      <w:proofErr w:type="spellStart"/>
      <w:r>
        <w:rPr>
          <w:rFonts w:ascii="FrankRuehl" w:hAnsi="FrankRuehl"/>
          <w:sz w:val="28"/>
          <w:szCs w:val="28"/>
          <w:rtl/>
        </w:rPr>
        <w:t>שיקחו</w:t>
      </w:r>
      <w:proofErr w:type="spellEnd"/>
      <w:r>
        <w:rPr>
          <w:rFonts w:ascii="FrankRuehl" w:hAnsi="FrankRuehl"/>
          <w:sz w:val="28"/>
          <w:szCs w:val="28"/>
          <w:rtl/>
        </w:rPr>
        <w:t xml:space="preserve"> זה מזה כדי להלביש בניהם ובנותיהם שהם ערום ועריה ויכנסו לבית המצרים מכובדים וקרי למאניה </w:t>
      </w:r>
      <w:proofErr w:type="spellStart"/>
      <w:r>
        <w:rPr>
          <w:rFonts w:ascii="FrankRuehl" w:hAnsi="FrankRuehl"/>
          <w:sz w:val="28"/>
          <w:szCs w:val="28"/>
          <w:rtl/>
        </w:rPr>
        <w:t>מכבדתיה</w:t>
      </w:r>
      <w:proofErr w:type="spellEnd"/>
      <w:r>
        <w:rPr>
          <w:rStyle w:val="a5"/>
          <w:rFonts w:ascii="FrankRuehl" w:hAnsi="FrankRuehl"/>
          <w:sz w:val="28"/>
          <w:szCs w:val="28"/>
          <w:rtl/>
        </w:rPr>
        <w:footnoteReference w:id="887"/>
      </w:r>
      <w:r>
        <w:rPr>
          <w:rFonts w:ascii="FrankRuehl" w:hAnsi="FrankRuehl"/>
          <w:sz w:val="28"/>
          <w:szCs w:val="28"/>
          <w:rtl/>
        </w:rPr>
        <w:t>, ודייק ואמר "ושמתם" ר"ל שימה בעלמא ולחיי שעה בלבד ומיד יחזירום, ובזה "</w:t>
      </w:r>
      <w:proofErr w:type="spellStart"/>
      <w:r>
        <w:rPr>
          <w:rFonts w:ascii="FrankRuehl" w:hAnsi="FrankRuehl"/>
          <w:sz w:val="28"/>
          <w:szCs w:val="28"/>
          <w:rtl/>
        </w:rPr>
        <w:t>ונצלתם</w:t>
      </w:r>
      <w:proofErr w:type="spellEnd"/>
      <w:r>
        <w:rPr>
          <w:rFonts w:ascii="FrankRuehl" w:hAnsi="FrankRuehl"/>
          <w:sz w:val="28"/>
          <w:szCs w:val="28"/>
          <w:rtl/>
        </w:rPr>
        <w:t xml:space="preserve"> את מצרים" שיתנו להם </w:t>
      </w:r>
      <w:r>
        <w:rPr>
          <w:rFonts w:ascii="FrankRuehl" w:hAnsi="FrankRuehl"/>
          <w:sz w:val="28"/>
          <w:szCs w:val="28"/>
          <w:rtl/>
        </w:rPr>
        <w:lastRenderedPageBreak/>
        <w:t>כספם וזהבם ומלבושים המעדנים ולאלו אני א"ל "</w:t>
      </w:r>
      <w:proofErr w:type="spellStart"/>
      <w:r>
        <w:rPr>
          <w:rFonts w:ascii="FrankRuehl" w:hAnsi="FrankRuehl"/>
          <w:sz w:val="28"/>
          <w:szCs w:val="28"/>
          <w:rtl/>
        </w:rPr>
        <w:t>ונצלתם</w:t>
      </w:r>
      <w:proofErr w:type="spellEnd"/>
      <w:r>
        <w:rPr>
          <w:rFonts w:ascii="FrankRuehl" w:hAnsi="FrankRuehl"/>
          <w:sz w:val="28"/>
          <w:szCs w:val="28"/>
          <w:rtl/>
        </w:rPr>
        <w:t xml:space="preserve"> את מצרים" ע"מ שלא להחזיר, ובהכי </w:t>
      </w:r>
      <w:proofErr w:type="spellStart"/>
      <w:r>
        <w:rPr>
          <w:rFonts w:ascii="FrankRuehl" w:hAnsi="FrankRuehl"/>
          <w:sz w:val="28"/>
          <w:szCs w:val="28"/>
          <w:rtl/>
        </w:rPr>
        <w:t>הוה</w:t>
      </w:r>
      <w:proofErr w:type="spellEnd"/>
      <w:r>
        <w:rPr>
          <w:rFonts w:ascii="FrankRuehl" w:hAnsi="FrankRuehl"/>
          <w:sz w:val="28"/>
          <w:szCs w:val="28"/>
          <w:rtl/>
        </w:rPr>
        <w:t xml:space="preserve"> ליה הא </w:t>
      </w:r>
      <w:proofErr w:type="spellStart"/>
      <w:r>
        <w:rPr>
          <w:rFonts w:ascii="FrankRuehl" w:hAnsi="FrankRuehl"/>
          <w:sz w:val="28"/>
          <w:szCs w:val="28"/>
          <w:rtl/>
        </w:rPr>
        <w:t>דתחילת</w:t>
      </w:r>
      <w:proofErr w:type="spellEnd"/>
      <w:r>
        <w:rPr>
          <w:rFonts w:ascii="FrankRuehl" w:hAnsi="FrankRuehl"/>
          <w:sz w:val="28"/>
          <w:szCs w:val="28"/>
          <w:rtl/>
        </w:rPr>
        <w:t xml:space="preserve"> הדיבור והא </w:t>
      </w:r>
      <w:proofErr w:type="spellStart"/>
      <w:r>
        <w:rPr>
          <w:rFonts w:ascii="FrankRuehl" w:hAnsi="FrankRuehl"/>
          <w:sz w:val="28"/>
          <w:szCs w:val="28"/>
          <w:rtl/>
        </w:rPr>
        <w:t>ד"דבר</w:t>
      </w:r>
      <w:proofErr w:type="spellEnd"/>
      <w:r>
        <w:rPr>
          <w:rFonts w:ascii="FrankRuehl" w:hAnsi="FrankRuehl"/>
          <w:sz w:val="28"/>
          <w:szCs w:val="28"/>
          <w:rtl/>
        </w:rPr>
        <w:t xml:space="preserve"> נא" וכו' "וישאלו איש מאת רעהו" מכוונים כאחד ולא הוצרך לומר עתה "ושמלות" </w:t>
      </w:r>
      <w:proofErr w:type="spellStart"/>
      <w:r>
        <w:rPr>
          <w:rFonts w:ascii="FrankRuehl" w:hAnsi="FrankRuehl"/>
          <w:sz w:val="28"/>
          <w:szCs w:val="28"/>
          <w:rtl/>
        </w:rPr>
        <w:t>דסמך</w:t>
      </w:r>
      <w:proofErr w:type="spellEnd"/>
      <w:r>
        <w:rPr>
          <w:rFonts w:ascii="FrankRuehl" w:hAnsi="FrankRuehl"/>
          <w:sz w:val="28"/>
          <w:szCs w:val="28"/>
          <w:rtl/>
        </w:rPr>
        <w:t xml:space="preserve"> </w:t>
      </w:r>
      <w:proofErr w:type="spellStart"/>
      <w:r>
        <w:rPr>
          <w:rFonts w:ascii="FrankRuehl" w:hAnsi="FrankRuehl"/>
          <w:sz w:val="28"/>
          <w:szCs w:val="28"/>
          <w:rtl/>
        </w:rPr>
        <w:t>אתחילת</w:t>
      </w:r>
      <w:proofErr w:type="spellEnd"/>
      <w:r>
        <w:rPr>
          <w:rFonts w:ascii="FrankRuehl" w:hAnsi="FrankRuehl"/>
          <w:sz w:val="28"/>
          <w:szCs w:val="28"/>
          <w:rtl/>
        </w:rPr>
        <w:t xml:space="preserve"> הדיבור ויבא הכתוב הג' ויכריע ביניהם הא </w:t>
      </w:r>
      <w:proofErr w:type="spellStart"/>
      <w:r>
        <w:rPr>
          <w:rFonts w:ascii="FrankRuehl" w:hAnsi="FrankRuehl"/>
          <w:sz w:val="28"/>
          <w:szCs w:val="28"/>
          <w:rtl/>
        </w:rPr>
        <w:t>ד"בני</w:t>
      </w:r>
      <w:proofErr w:type="spellEnd"/>
      <w:r>
        <w:rPr>
          <w:rFonts w:ascii="FrankRuehl" w:hAnsi="FrankRuehl"/>
          <w:sz w:val="28"/>
          <w:szCs w:val="28"/>
          <w:rtl/>
        </w:rPr>
        <w:t xml:space="preserve"> ישראל עשו כדבר משה" שאמר עמה "ושמלות" ודייק ואמר "כדבר משה" ר"ל תחילת דבר ה' במשה שאמר לך "ואספת את זקני ישראל" שאמר שם "ושמלות" "וכן עשו", ואם כנים אנו בזה הדרא קושיא לדוכתה </w:t>
      </w:r>
      <w:proofErr w:type="spellStart"/>
      <w:r>
        <w:rPr>
          <w:rFonts w:ascii="FrankRuehl" w:hAnsi="FrankRuehl"/>
          <w:sz w:val="28"/>
          <w:szCs w:val="28"/>
          <w:rtl/>
        </w:rPr>
        <w:t>דעדיף</w:t>
      </w:r>
      <w:proofErr w:type="spellEnd"/>
      <w:r>
        <w:rPr>
          <w:rFonts w:ascii="FrankRuehl" w:hAnsi="FrankRuehl"/>
          <w:sz w:val="28"/>
          <w:szCs w:val="28"/>
          <w:rtl/>
        </w:rPr>
        <w:t xml:space="preserve"> טפי </w:t>
      </w:r>
      <w:proofErr w:type="spellStart"/>
      <w:r>
        <w:rPr>
          <w:rFonts w:ascii="FrankRuehl" w:hAnsi="FrankRuehl"/>
          <w:sz w:val="28"/>
          <w:szCs w:val="28"/>
          <w:rtl/>
        </w:rPr>
        <w:t>ה"ל</w:t>
      </w:r>
      <w:proofErr w:type="spellEnd"/>
      <w:r>
        <w:rPr>
          <w:rFonts w:ascii="FrankRuehl" w:hAnsi="FrankRuehl"/>
          <w:sz w:val="28"/>
          <w:szCs w:val="28"/>
          <w:rtl/>
        </w:rPr>
        <w:t xml:space="preserve"> לרש"י לפרש "כדבר משה" מהא </w:t>
      </w:r>
      <w:proofErr w:type="spellStart"/>
      <w:r>
        <w:rPr>
          <w:rFonts w:ascii="FrankRuehl" w:hAnsi="FrankRuehl"/>
          <w:sz w:val="28"/>
          <w:szCs w:val="28"/>
          <w:rtl/>
        </w:rPr>
        <w:t>דפרשת</w:t>
      </w:r>
      <w:proofErr w:type="spellEnd"/>
      <w:r>
        <w:rPr>
          <w:rFonts w:ascii="FrankRuehl" w:hAnsi="FrankRuehl"/>
          <w:sz w:val="28"/>
          <w:szCs w:val="28"/>
          <w:rtl/>
        </w:rPr>
        <w:t xml:space="preserve"> שמות ומטעם האמור. הדרן עלן </w:t>
      </w:r>
      <w:proofErr w:type="spellStart"/>
      <w:r>
        <w:rPr>
          <w:rFonts w:ascii="FrankRuehl" w:hAnsi="FrankRuehl"/>
          <w:sz w:val="28"/>
          <w:szCs w:val="28"/>
          <w:rtl/>
        </w:rPr>
        <w:t>דעכ"פ</w:t>
      </w:r>
      <w:proofErr w:type="spellEnd"/>
      <w:r>
        <w:rPr>
          <w:rFonts w:ascii="FrankRuehl" w:hAnsi="FrankRuehl"/>
          <w:sz w:val="28"/>
          <w:szCs w:val="28"/>
          <w:rtl/>
        </w:rPr>
        <w:t xml:space="preserve"> דברי </w:t>
      </w:r>
      <w:proofErr w:type="spellStart"/>
      <w:r>
        <w:rPr>
          <w:rFonts w:ascii="FrankRuehl" w:hAnsi="FrankRuehl"/>
          <w:sz w:val="28"/>
          <w:szCs w:val="28"/>
          <w:rtl/>
        </w:rPr>
        <w:t>מהרש"ל</w:t>
      </w:r>
      <w:proofErr w:type="spellEnd"/>
      <w:r>
        <w:rPr>
          <w:rFonts w:ascii="FrankRuehl" w:hAnsi="FrankRuehl"/>
          <w:sz w:val="28"/>
          <w:szCs w:val="28"/>
          <w:rtl/>
        </w:rPr>
        <w:t xml:space="preserve"> שהביא הרב </w:t>
      </w:r>
      <w:bookmarkStart w:id="64" w:name="שילה112"/>
      <w:r>
        <w:rPr>
          <w:rFonts w:ascii="FrankRuehl" w:hAnsi="FrankRuehl"/>
          <w:sz w:val="28"/>
          <w:szCs w:val="28"/>
          <w:rtl/>
        </w:rPr>
        <w:t>שפתי חכמים</w:t>
      </w:r>
      <w:bookmarkEnd w:id="64"/>
      <w:r>
        <w:rPr>
          <w:rFonts w:ascii="FrankRuehl" w:hAnsi="FrankRuehl"/>
          <w:sz w:val="28"/>
          <w:szCs w:val="28"/>
          <w:rtl/>
        </w:rPr>
        <w:t xml:space="preserve"> הם תמוהים שלא זכר שר קרא </w:t>
      </w:r>
      <w:proofErr w:type="spellStart"/>
      <w:r>
        <w:rPr>
          <w:rFonts w:ascii="FrankRuehl" w:hAnsi="FrankRuehl"/>
          <w:sz w:val="28"/>
          <w:szCs w:val="28"/>
          <w:rtl/>
        </w:rPr>
        <w:t>דפרשת</w:t>
      </w:r>
      <w:proofErr w:type="spellEnd"/>
      <w:r>
        <w:rPr>
          <w:rFonts w:ascii="FrankRuehl" w:hAnsi="FrankRuehl"/>
          <w:sz w:val="28"/>
          <w:szCs w:val="28"/>
          <w:rtl/>
        </w:rPr>
        <w:t xml:space="preserve"> שמות, גם </w:t>
      </w:r>
      <w:proofErr w:type="spellStart"/>
      <w:r>
        <w:rPr>
          <w:rFonts w:ascii="FrankRuehl" w:hAnsi="FrankRuehl"/>
          <w:sz w:val="28"/>
          <w:szCs w:val="28"/>
          <w:rtl/>
        </w:rPr>
        <w:t>מ"ש</w:t>
      </w:r>
      <w:proofErr w:type="spellEnd"/>
      <w:r>
        <w:rPr>
          <w:rFonts w:ascii="FrankRuehl" w:hAnsi="FrankRuehl"/>
          <w:sz w:val="28"/>
          <w:szCs w:val="28"/>
          <w:rtl/>
        </w:rPr>
        <w:t xml:space="preserve"> שלא היו חשובים דברי </w:t>
      </w:r>
      <w:proofErr w:type="spellStart"/>
      <w:r>
        <w:rPr>
          <w:rFonts w:ascii="FrankRuehl" w:hAnsi="FrankRuehl"/>
          <w:sz w:val="28"/>
          <w:szCs w:val="28"/>
          <w:rtl/>
        </w:rPr>
        <w:t>תימה</w:t>
      </w:r>
      <w:proofErr w:type="spellEnd"/>
      <w:r>
        <w:rPr>
          <w:rFonts w:ascii="FrankRuehl" w:hAnsi="FrankRuehl"/>
          <w:sz w:val="28"/>
          <w:szCs w:val="28"/>
          <w:rtl/>
        </w:rPr>
        <w:t xml:space="preserve"> הם </w:t>
      </w:r>
      <w:proofErr w:type="spellStart"/>
      <w:r>
        <w:rPr>
          <w:rFonts w:ascii="FrankRuehl" w:hAnsi="FrankRuehl"/>
          <w:sz w:val="28"/>
          <w:szCs w:val="28"/>
          <w:rtl/>
        </w:rPr>
        <w:t>דאיך</w:t>
      </w:r>
      <w:proofErr w:type="spellEnd"/>
      <w:r>
        <w:rPr>
          <w:rFonts w:ascii="FrankRuehl" w:hAnsi="FrankRuehl"/>
          <w:sz w:val="28"/>
          <w:szCs w:val="28"/>
          <w:rtl/>
        </w:rPr>
        <w:t xml:space="preserve"> יתכן לומר </w:t>
      </w:r>
      <w:proofErr w:type="spellStart"/>
      <w:r>
        <w:rPr>
          <w:rFonts w:ascii="FrankRuehl" w:hAnsi="FrankRuehl"/>
          <w:sz w:val="28"/>
          <w:szCs w:val="28"/>
          <w:rtl/>
        </w:rPr>
        <w:t>דכלא</w:t>
      </w:r>
      <w:proofErr w:type="spellEnd"/>
      <w:r>
        <w:rPr>
          <w:rFonts w:ascii="FrankRuehl" w:hAnsi="FrankRuehl"/>
          <w:sz w:val="28"/>
          <w:szCs w:val="28"/>
          <w:rtl/>
        </w:rPr>
        <w:t xml:space="preserve"> </w:t>
      </w:r>
      <w:proofErr w:type="spellStart"/>
      <w:r>
        <w:rPr>
          <w:rFonts w:ascii="FrankRuehl" w:hAnsi="FrankRuehl"/>
          <w:sz w:val="28"/>
          <w:szCs w:val="28"/>
          <w:rtl/>
        </w:rPr>
        <w:t>חשיבין</w:t>
      </w:r>
      <w:proofErr w:type="spellEnd"/>
      <w:r>
        <w:rPr>
          <w:rFonts w:ascii="FrankRuehl" w:hAnsi="FrankRuehl"/>
          <w:sz w:val="28"/>
          <w:szCs w:val="28"/>
          <w:rtl/>
        </w:rPr>
        <w:t xml:space="preserve"> ובפרט בגדים של נשים היקרות שהם מרוקעים בכסף וזהב ואבני שוהם וכיוצא, ומה שרוצה לפרש </w:t>
      </w:r>
      <w:proofErr w:type="spellStart"/>
      <w:r>
        <w:rPr>
          <w:rFonts w:ascii="FrankRuehl" w:hAnsi="FrankRuehl"/>
          <w:sz w:val="28"/>
          <w:szCs w:val="28"/>
          <w:rtl/>
        </w:rPr>
        <w:t>מ"ש</w:t>
      </w:r>
      <w:proofErr w:type="spellEnd"/>
      <w:r>
        <w:rPr>
          <w:rFonts w:ascii="FrankRuehl" w:hAnsi="FrankRuehl"/>
          <w:sz w:val="28"/>
          <w:szCs w:val="28"/>
          <w:rtl/>
        </w:rPr>
        <w:t xml:space="preserve"> רש"י חשובים היו בעיני המצריים וכו' לא ידעתי מאן שם ליה בהכי ומאן </w:t>
      </w:r>
      <w:proofErr w:type="spellStart"/>
      <w:r>
        <w:rPr>
          <w:rFonts w:ascii="FrankRuehl" w:hAnsi="FrankRuehl"/>
          <w:sz w:val="28"/>
          <w:szCs w:val="28"/>
          <w:rtl/>
        </w:rPr>
        <w:t>לימא</w:t>
      </w:r>
      <w:proofErr w:type="spellEnd"/>
      <w:r>
        <w:rPr>
          <w:rFonts w:ascii="FrankRuehl" w:hAnsi="FrankRuehl"/>
          <w:sz w:val="28"/>
          <w:szCs w:val="28"/>
          <w:rtl/>
        </w:rPr>
        <w:t xml:space="preserve"> לן שמובדלים היו במלבושים וכו' ואדרבה "ויתערבו בגויים וילמדו מעשיהם"</w:t>
      </w:r>
      <w:r>
        <w:rPr>
          <w:rStyle w:val="a5"/>
          <w:rFonts w:ascii="FrankRuehl" w:hAnsi="FrankRuehl"/>
          <w:sz w:val="28"/>
          <w:szCs w:val="28"/>
          <w:rtl/>
        </w:rPr>
        <w:footnoteReference w:id="888"/>
      </w:r>
      <w:r>
        <w:rPr>
          <w:rFonts w:ascii="FrankRuehl" w:hAnsi="FrankRuehl"/>
          <w:sz w:val="28"/>
          <w:szCs w:val="28"/>
          <w:rtl/>
        </w:rPr>
        <w:t xml:space="preserve"> שהיו עובדי עבודה זרה והיו צרי עין, ומאן </w:t>
      </w:r>
      <w:proofErr w:type="spellStart"/>
      <w:r>
        <w:rPr>
          <w:rFonts w:ascii="FrankRuehl" w:hAnsi="FrankRuehl"/>
          <w:sz w:val="28"/>
          <w:szCs w:val="28"/>
          <w:rtl/>
        </w:rPr>
        <w:t>דעביד</w:t>
      </w:r>
      <w:proofErr w:type="spellEnd"/>
      <w:r>
        <w:rPr>
          <w:rFonts w:ascii="FrankRuehl" w:hAnsi="FrankRuehl"/>
          <w:sz w:val="28"/>
          <w:szCs w:val="28"/>
          <w:rtl/>
        </w:rPr>
        <w:t xml:space="preserve"> הא כ"ש שהיו ג"כ במלבושים ומה אלו אף אלו בכל ענין אלא לאו שהאמת יורה דרכו שהם היו חשובים לכל וכמו שסיים רש"י והמאוחר בפסוק </w:t>
      </w:r>
      <w:proofErr w:type="spellStart"/>
      <w:r>
        <w:rPr>
          <w:rFonts w:ascii="FrankRuehl" w:hAnsi="FrankRuehl"/>
          <w:sz w:val="28"/>
          <w:szCs w:val="28"/>
          <w:rtl/>
        </w:rPr>
        <w:t>חשיב</w:t>
      </w:r>
      <w:proofErr w:type="spellEnd"/>
      <w:r>
        <w:rPr>
          <w:rFonts w:ascii="FrankRuehl" w:hAnsi="FrankRuehl"/>
          <w:sz w:val="28"/>
          <w:szCs w:val="28"/>
          <w:rtl/>
        </w:rPr>
        <w:t xml:space="preserve"> סתם וסופו הוכיח על תחילתו </w:t>
      </w:r>
      <w:proofErr w:type="spellStart"/>
      <w:r>
        <w:rPr>
          <w:rFonts w:ascii="FrankRuehl" w:hAnsi="FrankRuehl"/>
          <w:sz w:val="28"/>
          <w:szCs w:val="28"/>
          <w:rtl/>
        </w:rPr>
        <w:t>דהאי</w:t>
      </w:r>
      <w:proofErr w:type="spellEnd"/>
      <w:r>
        <w:rPr>
          <w:rFonts w:ascii="FrankRuehl" w:hAnsi="FrankRuehl"/>
          <w:sz w:val="28"/>
          <w:szCs w:val="28"/>
          <w:rtl/>
        </w:rPr>
        <w:t xml:space="preserve"> להם לאו דווקא גם אפשר דיש בכלל להן גם לבני ישראל ובפרט לפי </w:t>
      </w:r>
      <w:proofErr w:type="spellStart"/>
      <w:r>
        <w:rPr>
          <w:rFonts w:ascii="FrankRuehl" w:hAnsi="FrankRuehl"/>
          <w:sz w:val="28"/>
          <w:szCs w:val="28"/>
          <w:rtl/>
        </w:rPr>
        <w:t>מ"ש</w:t>
      </w:r>
      <w:proofErr w:type="spellEnd"/>
      <w:r>
        <w:rPr>
          <w:rFonts w:ascii="FrankRuehl" w:hAnsi="FrankRuehl"/>
          <w:sz w:val="28"/>
          <w:szCs w:val="28"/>
          <w:rtl/>
        </w:rPr>
        <w:t xml:space="preserve"> אנן לעיל </w:t>
      </w:r>
      <w:proofErr w:type="spellStart"/>
      <w:r>
        <w:rPr>
          <w:rFonts w:ascii="FrankRuehl" w:hAnsi="FrankRuehl"/>
          <w:sz w:val="28"/>
          <w:szCs w:val="28"/>
          <w:rtl/>
        </w:rPr>
        <w:t>דהכוונה</w:t>
      </w:r>
      <w:proofErr w:type="spellEnd"/>
      <w:r>
        <w:rPr>
          <w:rFonts w:ascii="FrankRuehl" w:hAnsi="FrankRuehl"/>
          <w:sz w:val="28"/>
          <w:szCs w:val="28"/>
          <w:rtl/>
        </w:rPr>
        <w:t xml:space="preserve"> על הבגדים </w:t>
      </w:r>
      <w:proofErr w:type="spellStart"/>
      <w:r>
        <w:rPr>
          <w:rFonts w:ascii="FrankRuehl" w:hAnsi="FrankRuehl"/>
          <w:sz w:val="28"/>
          <w:szCs w:val="28"/>
          <w:rtl/>
        </w:rPr>
        <w:t>המרוקמים</w:t>
      </w:r>
      <w:proofErr w:type="spellEnd"/>
      <w:r>
        <w:rPr>
          <w:rFonts w:ascii="FrankRuehl" w:hAnsi="FrankRuehl"/>
          <w:sz w:val="28"/>
          <w:szCs w:val="28"/>
          <w:rtl/>
        </w:rPr>
        <w:t xml:space="preserve"> בכסף וזהב וכו' וכעת בא לידי ספר עמר </w:t>
      </w:r>
      <w:bookmarkStart w:id="65" w:name="שילה93"/>
      <w:proofErr w:type="spellStart"/>
      <w:r>
        <w:rPr>
          <w:rFonts w:ascii="FrankRuehl" w:hAnsi="FrankRuehl"/>
          <w:sz w:val="28"/>
          <w:szCs w:val="28"/>
          <w:rtl/>
        </w:rPr>
        <w:t>נקא</w:t>
      </w:r>
      <w:proofErr w:type="spellEnd"/>
      <w:r>
        <w:rPr>
          <w:rFonts w:ascii="FrankRuehl" w:hAnsi="FrankRuehl"/>
          <w:sz w:val="28"/>
          <w:szCs w:val="28"/>
          <w:rtl/>
        </w:rPr>
        <w:t xml:space="preserve"> </w:t>
      </w:r>
      <w:bookmarkEnd w:id="65"/>
      <w:r>
        <w:rPr>
          <w:rFonts w:ascii="FrankRuehl" w:hAnsi="FrankRuehl"/>
          <w:sz w:val="28"/>
          <w:szCs w:val="28"/>
          <w:rtl/>
        </w:rPr>
        <w:t xml:space="preserve">והוא לרבינו עובדיה </w:t>
      </w:r>
      <w:proofErr w:type="spellStart"/>
      <w:r>
        <w:rPr>
          <w:rFonts w:ascii="FrankRuehl" w:hAnsi="FrankRuehl"/>
          <w:sz w:val="28"/>
          <w:szCs w:val="28"/>
          <w:rtl/>
        </w:rPr>
        <w:t>מברטנורה</w:t>
      </w:r>
      <w:proofErr w:type="spellEnd"/>
      <w:r>
        <w:rPr>
          <w:rFonts w:ascii="FrankRuehl" w:hAnsi="FrankRuehl"/>
          <w:sz w:val="28"/>
          <w:szCs w:val="28"/>
          <w:rtl/>
        </w:rPr>
        <w:t xml:space="preserve"> </w:t>
      </w:r>
      <w:proofErr w:type="spellStart"/>
      <w:r>
        <w:rPr>
          <w:rFonts w:ascii="FrankRuehl" w:hAnsi="FrankRuehl"/>
          <w:sz w:val="28"/>
          <w:szCs w:val="28"/>
          <w:rtl/>
        </w:rPr>
        <w:t>ז""ל</w:t>
      </w:r>
      <w:proofErr w:type="spellEnd"/>
      <w:r>
        <w:rPr>
          <w:rFonts w:ascii="FrankRuehl" w:hAnsi="FrankRuehl"/>
          <w:sz w:val="28"/>
          <w:szCs w:val="28"/>
          <w:rtl/>
        </w:rPr>
        <w:t xml:space="preserve"> וראיתי לו בפרשת שמות שהקשה </w:t>
      </w:r>
      <w:proofErr w:type="spellStart"/>
      <w:r>
        <w:rPr>
          <w:rFonts w:ascii="FrankRuehl" w:hAnsi="FrankRuehl"/>
          <w:sz w:val="28"/>
          <w:szCs w:val="28"/>
          <w:rtl/>
        </w:rPr>
        <w:t>אמאי</w:t>
      </w:r>
      <w:proofErr w:type="spellEnd"/>
      <w:r>
        <w:rPr>
          <w:rFonts w:ascii="FrankRuehl" w:hAnsi="FrankRuehl"/>
          <w:sz w:val="28"/>
          <w:szCs w:val="28"/>
          <w:rtl/>
        </w:rPr>
        <w:t xml:space="preserve"> בפרשת בא בעת הציווי לא אמר ושמלות ותירץ </w:t>
      </w:r>
      <w:proofErr w:type="spellStart"/>
      <w:r>
        <w:rPr>
          <w:rFonts w:ascii="FrankRuehl" w:hAnsi="FrankRuehl"/>
          <w:sz w:val="28"/>
          <w:szCs w:val="28"/>
          <w:rtl/>
        </w:rPr>
        <w:t>דהכא</w:t>
      </w:r>
      <w:proofErr w:type="spellEnd"/>
      <w:r>
        <w:rPr>
          <w:rFonts w:ascii="FrankRuehl" w:hAnsi="FrankRuehl"/>
          <w:sz w:val="28"/>
          <w:szCs w:val="28"/>
          <w:rtl/>
        </w:rPr>
        <w:t xml:space="preserve"> ר"ל ידעתי כי ישאלו מעצמן ולא רצה לצוותן על זה שלא להטריחן ע"ש</w:t>
      </w:r>
      <w:r>
        <w:rPr>
          <w:rStyle w:val="a5"/>
          <w:rFonts w:ascii="FrankRuehl" w:hAnsi="FrankRuehl"/>
          <w:sz w:val="28"/>
          <w:szCs w:val="28"/>
          <w:rtl/>
        </w:rPr>
        <w:footnoteReference w:id="889"/>
      </w:r>
      <w:r>
        <w:rPr>
          <w:rFonts w:ascii="FrankRuehl" w:hAnsi="FrankRuehl"/>
          <w:sz w:val="28"/>
          <w:szCs w:val="28"/>
          <w:rtl/>
        </w:rPr>
        <w:t xml:space="preserve">, ולא ידעתי מאן שם ליה הכי דודאי גם הא </w:t>
      </w:r>
      <w:proofErr w:type="spellStart"/>
      <w:r>
        <w:rPr>
          <w:rFonts w:ascii="FrankRuehl" w:hAnsi="FrankRuehl"/>
          <w:sz w:val="28"/>
          <w:szCs w:val="28"/>
          <w:rtl/>
        </w:rPr>
        <w:t>דפרשת</w:t>
      </w:r>
      <w:proofErr w:type="spellEnd"/>
      <w:r>
        <w:rPr>
          <w:rFonts w:ascii="FrankRuehl" w:hAnsi="FrankRuehl"/>
          <w:sz w:val="28"/>
          <w:szCs w:val="28"/>
          <w:rtl/>
        </w:rPr>
        <w:t xml:space="preserve"> שמות היא בכלל ציוויו יתברך שאמר "ושאלה </w:t>
      </w:r>
      <w:proofErr w:type="spellStart"/>
      <w:r>
        <w:rPr>
          <w:rFonts w:ascii="FrankRuehl" w:hAnsi="FrankRuehl"/>
          <w:sz w:val="28"/>
          <w:szCs w:val="28"/>
          <w:rtl/>
        </w:rPr>
        <w:t>אשה</w:t>
      </w:r>
      <w:proofErr w:type="spellEnd"/>
      <w:r>
        <w:rPr>
          <w:rFonts w:ascii="FrankRuehl" w:hAnsi="FrankRuehl"/>
          <w:sz w:val="28"/>
          <w:szCs w:val="28"/>
          <w:rtl/>
        </w:rPr>
        <w:t xml:space="preserve">" </w:t>
      </w:r>
      <w:proofErr w:type="spellStart"/>
      <w:r>
        <w:rPr>
          <w:rFonts w:ascii="FrankRuehl" w:hAnsi="FrankRuehl"/>
          <w:sz w:val="28"/>
          <w:szCs w:val="28"/>
          <w:rtl/>
        </w:rPr>
        <w:t>וכו</w:t>
      </w:r>
      <w:proofErr w:type="spellEnd"/>
      <w:r>
        <w:rPr>
          <w:rFonts w:ascii="FrankRuehl" w:hAnsi="FrankRuehl"/>
          <w:sz w:val="28"/>
          <w:szCs w:val="28"/>
          <w:rtl/>
        </w:rPr>
        <w:t xml:space="preserve">', גם דלא שייך הם מעצמן לעשות דבר שלא ברשות גבוה ומה גם שהכתוב צווח ואמר "ובני ישראל עשו כדבר משה" וכו' ושמלות משמע </w:t>
      </w:r>
      <w:proofErr w:type="spellStart"/>
      <w:r>
        <w:rPr>
          <w:rFonts w:ascii="FrankRuehl" w:hAnsi="FrankRuehl"/>
          <w:sz w:val="28"/>
          <w:szCs w:val="28"/>
          <w:rtl/>
        </w:rPr>
        <w:t>שהכל</w:t>
      </w:r>
      <w:proofErr w:type="spellEnd"/>
      <w:r>
        <w:rPr>
          <w:rFonts w:ascii="FrankRuehl" w:hAnsi="FrankRuehl"/>
          <w:sz w:val="28"/>
          <w:szCs w:val="28"/>
          <w:rtl/>
        </w:rPr>
        <w:t xml:space="preserve"> הוא בדבר משה </w:t>
      </w:r>
      <w:proofErr w:type="spellStart"/>
      <w:r>
        <w:rPr>
          <w:rFonts w:ascii="FrankRuehl" w:hAnsi="FrankRuehl"/>
          <w:sz w:val="28"/>
          <w:szCs w:val="28"/>
          <w:rtl/>
        </w:rPr>
        <w:t>שא"ל</w:t>
      </w:r>
      <w:proofErr w:type="spellEnd"/>
      <w:r>
        <w:rPr>
          <w:rFonts w:ascii="FrankRuehl" w:hAnsi="FrankRuehl"/>
          <w:sz w:val="28"/>
          <w:szCs w:val="28"/>
          <w:rtl/>
        </w:rPr>
        <w:t xml:space="preserve"> מפי הגבורה ולא מעצמן, וגם </w:t>
      </w:r>
      <w:proofErr w:type="spellStart"/>
      <w:r>
        <w:rPr>
          <w:rFonts w:ascii="FrankRuehl" w:hAnsi="FrankRuehl"/>
          <w:sz w:val="28"/>
          <w:szCs w:val="28"/>
          <w:rtl/>
        </w:rPr>
        <w:t>מ"ש</w:t>
      </w:r>
      <w:proofErr w:type="spellEnd"/>
      <w:r>
        <w:rPr>
          <w:rFonts w:ascii="FrankRuehl" w:hAnsi="FrankRuehl"/>
          <w:sz w:val="28"/>
          <w:szCs w:val="28"/>
          <w:rtl/>
        </w:rPr>
        <w:t xml:space="preserve"> שלא להטריחן קשה </w:t>
      </w:r>
      <w:proofErr w:type="spellStart"/>
      <w:r>
        <w:rPr>
          <w:rFonts w:ascii="FrankRuehl" w:hAnsi="FrankRuehl"/>
          <w:sz w:val="28"/>
          <w:szCs w:val="28"/>
          <w:rtl/>
        </w:rPr>
        <w:t>דכל</w:t>
      </w:r>
      <w:proofErr w:type="spellEnd"/>
      <w:r>
        <w:rPr>
          <w:rFonts w:ascii="FrankRuehl" w:hAnsi="FrankRuehl"/>
          <w:sz w:val="28"/>
          <w:szCs w:val="28"/>
          <w:rtl/>
        </w:rPr>
        <w:t xml:space="preserve"> כי האי </w:t>
      </w:r>
      <w:proofErr w:type="spellStart"/>
      <w:r>
        <w:rPr>
          <w:rFonts w:ascii="FrankRuehl" w:hAnsi="FrankRuehl"/>
          <w:sz w:val="28"/>
          <w:szCs w:val="28"/>
          <w:rtl/>
        </w:rPr>
        <w:t>טירחא</w:t>
      </w:r>
      <w:proofErr w:type="spellEnd"/>
      <w:r>
        <w:rPr>
          <w:rFonts w:ascii="FrankRuehl" w:hAnsi="FrankRuehl"/>
          <w:sz w:val="28"/>
          <w:szCs w:val="28"/>
          <w:rtl/>
        </w:rPr>
        <w:t xml:space="preserve"> מאריך </w:t>
      </w:r>
      <w:proofErr w:type="spellStart"/>
      <w:r>
        <w:rPr>
          <w:rFonts w:ascii="FrankRuehl" w:hAnsi="FrankRuehl"/>
          <w:sz w:val="28"/>
          <w:szCs w:val="28"/>
          <w:rtl/>
        </w:rPr>
        <w:t>טירחא</w:t>
      </w:r>
      <w:proofErr w:type="spellEnd"/>
      <w:r>
        <w:rPr>
          <w:rFonts w:ascii="FrankRuehl" w:hAnsi="FrankRuehl"/>
          <w:sz w:val="28"/>
          <w:szCs w:val="28"/>
          <w:rtl/>
        </w:rPr>
        <w:t xml:space="preserve"> אתנח, </w:t>
      </w:r>
      <w:proofErr w:type="spellStart"/>
      <w:r>
        <w:rPr>
          <w:rFonts w:ascii="FrankRuehl" w:hAnsi="FrankRuehl"/>
          <w:sz w:val="28"/>
          <w:szCs w:val="28"/>
          <w:rtl/>
        </w:rPr>
        <w:t>ומ"ש</w:t>
      </w:r>
      <w:proofErr w:type="spellEnd"/>
      <w:r>
        <w:rPr>
          <w:rFonts w:ascii="FrankRuehl" w:hAnsi="FrankRuehl"/>
          <w:sz w:val="28"/>
          <w:szCs w:val="28"/>
          <w:rtl/>
        </w:rPr>
        <w:t xml:space="preserve"> למ"ד וישאילום ע"כ דיש משום משוי היינו אח"כ שנעשה אף לעני שבישראל פ' משאות, אבל מתחילה לא שייך </w:t>
      </w:r>
      <w:proofErr w:type="spellStart"/>
      <w:r>
        <w:rPr>
          <w:rFonts w:ascii="FrankRuehl" w:hAnsi="FrankRuehl"/>
          <w:sz w:val="28"/>
          <w:szCs w:val="28"/>
          <w:rtl/>
        </w:rPr>
        <w:t>למימר</w:t>
      </w:r>
      <w:proofErr w:type="spellEnd"/>
      <w:r>
        <w:rPr>
          <w:rFonts w:ascii="FrankRuehl" w:hAnsi="FrankRuehl"/>
          <w:sz w:val="28"/>
          <w:szCs w:val="28"/>
          <w:rtl/>
        </w:rPr>
        <w:t xml:space="preserve"> שלא להטריחן ובפרט בבגדים היקרים מכסף וזהב, ובעיקר הדקדוק לפי הפרט נראה </w:t>
      </w:r>
      <w:proofErr w:type="spellStart"/>
      <w:r>
        <w:rPr>
          <w:rFonts w:ascii="FrankRuehl" w:hAnsi="FrankRuehl"/>
          <w:sz w:val="28"/>
          <w:szCs w:val="28"/>
          <w:rtl/>
        </w:rPr>
        <w:t>דכשאמר</w:t>
      </w:r>
      <w:proofErr w:type="spellEnd"/>
      <w:r>
        <w:rPr>
          <w:rFonts w:ascii="FrankRuehl" w:hAnsi="FrankRuehl"/>
          <w:sz w:val="28"/>
          <w:szCs w:val="28"/>
          <w:rtl/>
        </w:rPr>
        <w:t xml:space="preserve"> "דבר נא" לא אמר עמה "ושמלות" משום </w:t>
      </w:r>
      <w:proofErr w:type="spellStart"/>
      <w:r>
        <w:rPr>
          <w:rFonts w:ascii="FrankRuehl" w:hAnsi="FrankRuehl"/>
          <w:sz w:val="28"/>
          <w:szCs w:val="28"/>
          <w:rtl/>
        </w:rPr>
        <w:t>דאתייא</w:t>
      </w:r>
      <w:proofErr w:type="spellEnd"/>
      <w:r>
        <w:rPr>
          <w:rFonts w:ascii="FrankRuehl" w:hAnsi="FrankRuehl"/>
          <w:sz w:val="28"/>
          <w:szCs w:val="28"/>
          <w:rtl/>
        </w:rPr>
        <w:t xml:space="preserve"> במכל שכן </w:t>
      </w:r>
      <w:proofErr w:type="spellStart"/>
      <w:r>
        <w:rPr>
          <w:rFonts w:ascii="FrankRuehl" w:hAnsi="FrankRuehl"/>
          <w:sz w:val="28"/>
          <w:szCs w:val="28"/>
          <w:rtl/>
        </w:rPr>
        <w:t>דכיון</w:t>
      </w:r>
      <w:proofErr w:type="spellEnd"/>
      <w:r>
        <w:rPr>
          <w:rFonts w:ascii="FrankRuehl" w:hAnsi="FrankRuehl"/>
          <w:sz w:val="28"/>
          <w:szCs w:val="28"/>
          <w:rtl/>
        </w:rPr>
        <w:t xml:space="preserve"> שנתן להם רשות </w:t>
      </w:r>
      <w:proofErr w:type="spellStart"/>
      <w:r>
        <w:rPr>
          <w:rFonts w:ascii="FrankRuehl" w:hAnsi="FrankRuehl"/>
          <w:sz w:val="28"/>
          <w:szCs w:val="28"/>
          <w:rtl/>
        </w:rPr>
        <w:t>ליקח</w:t>
      </w:r>
      <w:proofErr w:type="spellEnd"/>
      <w:r>
        <w:rPr>
          <w:rFonts w:ascii="FrankRuehl" w:hAnsi="FrankRuehl"/>
          <w:sz w:val="28"/>
          <w:szCs w:val="28"/>
          <w:rtl/>
        </w:rPr>
        <w:t xml:space="preserve"> הכסף והזהב כל שכן המטלטלים ומה גם שכבר </w:t>
      </w:r>
      <w:proofErr w:type="spellStart"/>
      <w:r>
        <w:rPr>
          <w:rFonts w:ascii="FrankRuehl" w:hAnsi="FrankRuehl"/>
          <w:sz w:val="28"/>
          <w:szCs w:val="28"/>
          <w:rtl/>
        </w:rPr>
        <w:t>הוה</w:t>
      </w:r>
      <w:proofErr w:type="spellEnd"/>
      <w:r>
        <w:rPr>
          <w:rFonts w:ascii="FrankRuehl" w:hAnsi="FrankRuehl"/>
          <w:sz w:val="28"/>
          <w:szCs w:val="28"/>
          <w:rtl/>
        </w:rPr>
        <w:t xml:space="preserve"> ליה ידיעה בתחילה וכן עשו </w:t>
      </w:r>
      <w:proofErr w:type="spellStart"/>
      <w:r>
        <w:rPr>
          <w:rFonts w:ascii="FrankRuehl" w:hAnsi="FrankRuehl"/>
          <w:sz w:val="28"/>
          <w:szCs w:val="28"/>
          <w:rtl/>
        </w:rPr>
        <w:t>וכמש"ל</w:t>
      </w:r>
      <w:proofErr w:type="spellEnd"/>
      <w:r>
        <w:rPr>
          <w:rFonts w:ascii="FrankRuehl" w:hAnsi="FrankRuehl"/>
          <w:sz w:val="28"/>
          <w:szCs w:val="28"/>
          <w:rtl/>
        </w:rPr>
        <w:t>.</w:t>
      </w:r>
      <w:r w:rsidR="005B052A">
        <w:rPr>
          <w:rFonts w:ascii="FrankRuehl" w:hAnsi="FrankRuehl"/>
          <w:sz w:val="28"/>
          <w:szCs w:val="28"/>
          <w:rtl/>
        </w:rPr>
        <w:tab/>
      </w:r>
    </w:p>
    <w:bookmarkEnd w:id="58"/>
    <w:p w14:paraId="6B2F0023" w14:textId="7C03B8EA" w:rsidR="00912F03" w:rsidRPr="005B052A" w:rsidRDefault="00912F03" w:rsidP="005B052A">
      <w:pPr>
        <w:jc w:val="distribute"/>
        <w:rPr>
          <w:rStyle w:val="ac"/>
          <w:rtl/>
        </w:rPr>
      </w:pPr>
    </w:p>
    <w:p w14:paraId="052533C2" w14:textId="6FD260EB" w:rsidR="00912F03" w:rsidRPr="0022456E" w:rsidRDefault="00912F03" w:rsidP="00061AED">
      <w:pPr>
        <w:pStyle w:val="1"/>
        <w:rPr>
          <w:rtl/>
        </w:rPr>
      </w:pPr>
      <w:r w:rsidRPr="0022456E">
        <w:rPr>
          <w:rStyle w:val="ac"/>
          <w:rtl/>
        </w:rPr>
        <w:t>פרשת</w:t>
      </w:r>
      <w:r w:rsidRPr="0022456E">
        <w:rPr>
          <w:rtl/>
        </w:rPr>
        <w:t xml:space="preserve"> </w:t>
      </w:r>
      <w:bookmarkStart w:id="66" w:name="שילה19"/>
      <w:bookmarkEnd w:id="66"/>
      <w:r w:rsidRPr="00476A65">
        <w:rPr>
          <w:b w:val="0"/>
          <w:bCs/>
          <w:rtl/>
        </w:rPr>
        <w:t>בשלח</w:t>
      </w:r>
      <w:r w:rsidR="005B052A" w:rsidRPr="00476A65">
        <w:rPr>
          <w:b w:val="0"/>
          <w:bCs/>
          <w:rtl/>
        </w:rPr>
        <w:tab/>
      </w:r>
    </w:p>
    <w:p w14:paraId="7F3F4275" w14:textId="74DD1ADE" w:rsidR="00912F03" w:rsidRDefault="00912F03" w:rsidP="005B052A">
      <w:pPr>
        <w:jc w:val="distribute"/>
        <w:rPr>
          <w:rFonts w:ascii="FrankRuehl" w:hAnsi="FrankRuehl"/>
          <w:b/>
          <w:bCs/>
          <w:sz w:val="28"/>
          <w:szCs w:val="28"/>
          <w:rtl/>
        </w:rPr>
      </w:pPr>
      <w:r w:rsidRPr="005B052A">
        <w:rPr>
          <w:rStyle w:val="ac"/>
          <w:rtl/>
        </w:rPr>
        <w:t>וַיְהִי</w:t>
      </w:r>
      <w:r>
        <w:rPr>
          <w:rFonts w:ascii="FrankRuehl" w:hAnsi="FrankRuehl"/>
          <w:b/>
          <w:bCs/>
          <w:sz w:val="28"/>
          <w:szCs w:val="28"/>
          <w:rtl/>
        </w:rPr>
        <w:t xml:space="preserve"> בְּשַׁלַּח פַּרְעֹה אֶת הָעָם וְלֹא נָחָם </w:t>
      </w:r>
      <w:proofErr w:type="spellStart"/>
      <w:r>
        <w:rPr>
          <w:rFonts w:ascii="FrankRuehl" w:hAnsi="FrankRuehl"/>
          <w:b/>
          <w:bCs/>
          <w:sz w:val="28"/>
          <w:szCs w:val="28"/>
          <w:rtl/>
        </w:rPr>
        <w:t>אֱלֹהִים</w:t>
      </w:r>
      <w:proofErr w:type="spellEnd"/>
      <w:r>
        <w:rPr>
          <w:rFonts w:ascii="FrankRuehl" w:hAnsi="FrankRuehl"/>
          <w:b/>
          <w:bCs/>
          <w:sz w:val="28"/>
          <w:szCs w:val="28"/>
          <w:rtl/>
        </w:rPr>
        <w:t xml:space="preserve"> דֶּרֶךְ אֶרֶץ פְּלִשְׁתִּים כִּי קָרוֹב הוּא כִּי אָמַר </w:t>
      </w:r>
      <w:proofErr w:type="spellStart"/>
      <w:r>
        <w:rPr>
          <w:rFonts w:ascii="FrankRuehl" w:hAnsi="FrankRuehl"/>
          <w:b/>
          <w:bCs/>
          <w:sz w:val="28"/>
          <w:szCs w:val="28"/>
          <w:rtl/>
        </w:rPr>
        <w:t>אֱלֹהִים</w:t>
      </w:r>
      <w:proofErr w:type="spellEnd"/>
      <w:r>
        <w:rPr>
          <w:rFonts w:ascii="FrankRuehl" w:hAnsi="FrankRuehl"/>
          <w:b/>
          <w:bCs/>
          <w:sz w:val="28"/>
          <w:szCs w:val="28"/>
          <w:rtl/>
        </w:rPr>
        <w:t xml:space="preserve"> </w:t>
      </w:r>
      <w:r w:rsidR="005B052A">
        <w:rPr>
          <w:rFonts w:ascii="FrankRuehl" w:hAnsi="FrankRuehl"/>
          <w:b/>
          <w:bCs/>
          <w:sz w:val="28"/>
          <w:szCs w:val="28"/>
          <w:rtl/>
        </w:rPr>
        <w:br/>
      </w:r>
      <w:r w:rsidR="005B052A" w:rsidRPr="005B052A">
        <w:rPr>
          <w:rFonts w:ascii="Arial" w:hAnsi="Arial" w:cs="Arial" w:hint="cs"/>
          <w:b/>
          <w:bCs/>
          <w:spacing w:val="488"/>
          <w:sz w:val="28"/>
          <w:szCs w:val="28"/>
          <w:rtl/>
        </w:rPr>
        <w:t> </w:t>
      </w:r>
      <w:r>
        <w:rPr>
          <w:rFonts w:ascii="FrankRuehl" w:hAnsi="FrankRuehl"/>
          <w:b/>
          <w:bCs/>
          <w:sz w:val="28"/>
          <w:szCs w:val="28"/>
          <w:rtl/>
        </w:rPr>
        <w:t xml:space="preserve">פֶּן יִנָּחֵם הָעָם בִּרְאֹתָם מִלְחָמָה וְשָׁבוּ מִצְרָיְמָה </w:t>
      </w:r>
      <w:r>
        <w:rPr>
          <w:rFonts w:ascii="FrankRuehl" w:hAnsi="FrankRuehl"/>
          <w:sz w:val="28"/>
          <w:szCs w:val="28"/>
          <w:rtl/>
        </w:rPr>
        <w:t xml:space="preserve">(שמות </w:t>
      </w:r>
      <w:proofErr w:type="spellStart"/>
      <w:r>
        <w:rPr>
          <w:rFonts w:ascii="FrankRuehl" w:hAnsi="FrankRuehl"/>
          <w:sz w:val="28"/>
          <w:szCs w:val="28"/>
          <w:rtl/>
        </w:rPr>
        <w:t>יג</w:t>
      </w:r>
      <w:proofErr w:type="spellEnd"/>
      <w:r>
        <w:rPr>
          <w:rFonts w:ascii="FrankRuehl" w:hAnsi="FrankRuehl"/>
          <w:sz w:val="28"/>
          <w:szCs w:val="28"/>
          <w:rtl/>
        </w:rPr>
        <w:t xml:space="preserve">, </w:t>
      </w:r>
      <w:proofErr w:type="spellStart"/>
      <w:r>
        <w:rPr>
          <w:rFonts w:ascii="FrankRuehl" w:hAnsi="FrankRuehl"/>
          <w:sz w:val="28"/>
          <w:szCs w:val="28"/>
          <w:rtl/>
        </w:rPr>
        <w:t>יז</w:t>
      </w:r>
      <w:proofErr w:type="spellEnd"/>
      <w:r>
        <w:rPr>
          <w:rFonts w:ascii="FrankRuehl" w:hAnsi="FrankRuehl"/>
          <w:sz w:val="28"/>
          <w:szCs w:val="28"/>
          <w:rtl/>
        </w:rPr>
        <w:t>).</w:t>
      </w:r>
      <w:r w:rsidR="005B052A">
        <w:rPr>
          <w:rFonts w:ascii="FrankRuehl" w:hAnsi="FrankRuehl"/>
          <w:b/>
          <w:bCs/>
          <w:sz w:val="28"/>
          <w:szCs w:val="28"/>
          <w:rtl/>
        </w:rPr>
        <w:tab/>
      </w:r>
    </w:p>
    <w:p w14:paraId="38E5906B" w14:textId="12BC3CB2" w:rsidR="00912F03" w:rsidRDefault="00912F03" w:rsidP="00476A65">
      <w:pPr>
        <w:jc w:val="distribute"/>
        <w:rPr>
          <w:rFonts w:ascii="FrankRuehl" w:hAnsi="FrankRuehl"/>
          <w:sz w:val="28"/>
          <w:szCs w:val="28"/>
          <w:rtl/>
        </w:rPr>
      </w:pPr>
      <w:r w:rsidRPr="00476A65">
        <w:rPr>
          <w:rStyle w:val="ac"/>
          <w:rtl/>
        </w:rPr>
        <w:t>[א]</w:t>
      </w:r>
      <w:r>
        <w:rPr>
          <w:rFonts w:ascii="FrankRuehl" w:hAnsi="FrankRuehl"/>
          <w:sz w:val="28"/>
          <w:szCs w:val="28"/>
          <w:rtl/>
        </w:rPr>
        <w:t xml:space="preserve"> </w:t>
      </w:r>
      <w:r w:rsidRPr="004019A4">
        <w:rPr>
          <w:rFonts w:ascii="FrankRuehl" w:hAnsi="FrankRuehl"/>
          <w:sz w:val="40"/>
          <w:szCs w:val="40"/>
          <w:rtl/>
        </w:rPr>
        <w:t xml:space="preserve">רש"י </w:t>
      </w:r>
      <w:r>
        <w:rPr>
          <w:rFonts w:ascii="FrankRuehl" w:hAnsi="FrankRuehl"/>
          <w:sz w:val="28"/>
          <w:szCs w:val="28"/>
          <w:rtl/>
        </w:rPr>
        <w:t xml:space="preserve">בד"ה ולא נחם, נהגם כמו לך נחה את העם, בהתהלכך תנחה אותך ע"כ, נ"ב </w:t>
      </w:r>
      <w:r w:rsidR="00476A65">
        <w:rPr>
          <w:rFonts w:ascii="FrankRuehl" w:hAnsi="FrankRuehl"/>
          <w:sz w:val="28"/>
          <w:szCs w:val="28"/>
          <w:rtl/>
        </w:rPr>
        <w:br/>
      </w:r>
      <w:r w:rsidR="00476A65" w:rsidRPr="00476A65">
        <w:rPr>
          <w:rFonts w:ascii="Arial" w:hAnsi="Arial" w:cs="Arial" w:hint="cs"/>
          <w:spacing w:val="411"/>
          <w:sz w:val="28"/>
          <w:szCs w:val="28"/>
          <w:rtl/>
        </w:rPr>
        <w:t> </w:t>
      </w:r>
      <w:r>
        <w:rPr>
          <w:rFonts w:ascii="FrankRuehl" w:hAnsi="FrankRuehl"/>
          <w:sz w:val="28"/>
          <w:szCs w:val="28"/>
          <w:rtl/>
        </w:rPr>
        <w:t>כתב</w:t>
      </w:r>
      <w:r w:rsidR="004019A4">
        <w:rPr>
          <w:rFonts w:ascii="FrankRuehl" w:hAnsi="FrankRuehl" w:hint="cs"/>
          <w:sz w:val="28"/>
          <w:szCs w:val="28"/>
          <w:rtl/>
        </w:rPr>
        <w:t xml:space="preserve"> </w:t>
      </w:r>
      <w:proofErr w:type="spellStart"/>
      <w:r>
        <w:rPr>
          <w:rFonts w:ascii="FrankRuehl" w:hAnsi="FrankRuehl"/>
          <w:sz w:val="28"/>
          <w:szCs w:val="28"/>
          <w:rtl/>
        </w:rPr>
        <w:t>הרא"ם</w:t>
      </w:r>
      <w:proofErr w:type="spellEnd"/>
      <w:r>
        <w:rPr>
          <w:rFonts w:ascii="FrankRuehl" w:hAnsi="FrankRuehl"/>
          <w:sz w:val="28"/>
          <w:szCs w:val="28"/>
          <w:rtl/>
        </w:rPr>
        <w:t xml:space="preserve"> </w:t>
      </w:r>
      <w:proofErr w:type="spellStart"/>
      <w:r>
        <w:rPr>
          <w:rFonts w:ascii="FrankRuehl" w:hAnsi="FrankRuehl"/>
          <w:sz w:val="28"/>
          <w:szCs w:val="28"/>
          <w:rtl/>
        </w:rPr>
        <w:t>דבא</w:t>
      </w:r>
      <w:proofErr w:type="spellEnd"/>
      <w:r>
        <w:rPr>
          <w:rFonts w:ascii="FrankRuehl" w:hAnsi="FrankRuehl"/>
          <w:sz w:val="28"/>
          <w:szCs w:val="28"/>
          <w:rtl/>
        </w:rPr>
        <w:t xml:space="preserve"> </w:t>
      </w:r>
      <w:proofErr w:type="spellStart"/>
      <w:r>
        <w:rPr>
          <w:rFonts w:ascii="FrankRuehl" w:hAnsi="FrankRuehl"/>
          <w:sz w:val="28"/>
          <w:szCs w:val="28"/>
          <w:rtl/>
        </w:rPr>
        <w:t>לאפוקי</w:t>
      </w:r>
      <w:proofErr w:type="spellEnd"/>
      <w:r>
        <w:rPr>
          <w:rFonts w:ascii="FrankRuehl" w:hAnsi="FrankRuehl"/>
          <w:sz w:val="28"/>
          <w:szCs w:val="28"/>
          <w:rtl/>
        </w:rPr>
        <w:t xml:space="preserve"> עניין מנוחה ע"ש, וגם נראה </w:t>
      </w:r>
      <w:proofErr w:type="spellStart"/>
      <w:r>
        <w:rPr>
          <w:rFonts w:ascii="FrankRuehl" w:hAnsi="FrankRuehl"/>
          <w:sz w:val="28"/>
          <w:szCs w:val="28"/>
          <w:rtl/>
        </w:rPr>
        <w:t>דבא</w:t>
      </w:r>
      <w:proofErr w:type="spellEnd"/>
      <w:r>
        <w:rPr>
          <w:rFonts w:ascii="FrankRuehl" w:hAnsi="FrankRuehl"/>
          <w:sz w:val="28"/>
          <w:szCs w:val="28"/>
          <w:rtl/>
        </w:rPr>
        <w:t xml:space="preserve"> </w:t>
      </w:r>
      <w:proofErr w:type="spellStart"/>
      <w:r>
        <w:rPr>
          <w:rFonts w:ascii="FrankRuehl" w:hAnsi="FrankRuehl"/>
          <w:sz w:val="28"/>
          <w:szCs w:val="28"/>
          <w:rtl/>
        </w:rPr>
        <w:t>לאפוקי</w:t>
      </w:r>
      <w:proofErr w:type="spellEnd"/>
      <w:r>
        <w:rPr>
          <w:rFonts w:ascii="FrankRuehl" w:hAnsi="FrankRuehl"/>
          <w:sz w:val="28"/>
          <w:szCs w:val="28"/>
          <w:rtl/>
        </w:rPr>
        <w:t xml:space="preserve"> שאינה לשון חרטה כמו "ונחם על הרעה"</w:t>
      </w:r>
      <w:r>
        <w:rPr>
          <w:rStyle w:val="a5"/>
          <w:rFonts w:ascii="FrankRuehl" w:hAnsi="FrankRuehl"/>
          <w:sz w:val="28"/>
          <w:szCs w:val="28"/>
          <w:rtl/>
        </w:rPr>
        <w:footnoteReference w:id="890"/>
      </w:r>
      <w:r>
        <w:rPr>
          <w:rFonts w:ascii="FrankRuehl" w:hAnsi="FrankRuehl"/>
          <w:sz w:val="28"/>
          <w:szCs w:val="28"/>
          <w:rtl/>
        </w:rPr>
        <w:t xml:space="preserve"> דלא </w:t>
      </w:r>
      <w:proofErr w:type="spellStart"/>
      <w:r>
        <w:rPr>
          <w:rFonts w:ascii="FrankRuehl" w:hAnsi="FrankRuehl"/>
          <w:sz w:val="28"/>
          <w:szCs w:val="28"/>
          <w:rtl/>
        </w:rPr>
        <w:t>שייכא</w:t>
      </w:r>
      <w:proofErr w:type="spellEnd"/>
      <w:r>
        <w:rPr>
          <w:rFonts w:ascii="FrankRuehl" w:hAnsi="FrankRuehl"/>
          <w:sz w:val="28"/>
          <w:szCs w:val="28"/>
          <w:rtl/>
        </w:rPr>
        <w:t xml:space="preserve"> הכא כלל, אבל הא </w:t>
      </w:r>
      <w:proofErr w:type="spellStart"/>
      <w:r>
        <w:rPr>
          <w:rFonts w:ascii="FrankRuehl" w:hAnsi="FrankRuehl"/>
          <w:sz w:val="28"/>
          <w:szCs w:val="28"/>
          <w:rtl/>
        </w:rPr>
        <w:t>דעניין</w:t>
      </w:r>
      <w:proofErr w:type="spellEnd"/>
      <w:r>
        <w:rPr>
          <w:rFonts w:ascii="FrankRuehl" w:hAnsi="FrankRuehl"/>
          <w:sz w:val="28"/>
          <w:szCs w:val="28"/>
          <w:rtl/>
        </w:rPr>
        <w:t xml:space="preserve"> מנוחה </w:t>
      </w:r>
      <w:proofErr w:type="spellStart"/>
      <w:r>
        <w:rPr>
          <w:rFonts w:ascii="FrankRuehl" w:hAnsi="FrankRuehl"/>
          <w:sz w:val="28"/>
          <w:szCs w:val="28"/>
          <w:rtl/>
        </w:rPr>
        <w:t>הוה</w:t>
      </w:r>
      <w:proofErr w:type="spellEnd"/>
      <w:r>
        <w:rPr>
          <w:rFonts w:ascii="FrankRuehl" w:hAnsi="FrankRuehl"/>
          <w:sz w:val="28"/>
          <w:szCs w:val="28"/>
          <w:rtl/>
        </w:rPr>
        <w:t xml:space="preserve"> מצי לפרושי, והכי </w:t>
      </w:r>
      <w:proofErr w:type="spellStart"/>
      <w:r>
        <w:rPr>
          <w:rFonts w:ascii="FrankRuehl" w:hAnsi="FrankRuehl"/>
          <w:sz w:val="28"/>
          <w:szCs w:val="28"/>
          <w:rtl/>
        </w:rPr>
        <w:t>קאמר</w:t>
      </w:r>
      <w:proofErr w:type="spellEnd"/>
      <w:r>
        <w:rPr>
          <w:rFonts w:ascii="FrankRuehl" w:hAnsi="FrankRuehl"/>
          <w:sz w:val="28"/>
          <w:szCs w:val="28"/>
          <w:rtl/>
        </w:rPr>
        <w:t xml:space="preserve"> דלא הניחם אותם בהליכה על דרך ארץ פלשתים כי קרוב הוא ולא יצטערו בדרכם בזמן מרובה, כמו כן </w:t>
      </w:r>
      <w:proofErr w:type="spellStart"/>
      <w:r>
        <w:rPr>
          <w:rFonts w:ascii="FrankRuehl" w:hAnsi="FrankRuehl"/>
          <w:sz w:val="28"/>
          <w:szCs w:val="28"/>
          <w:rtl/>
        </w:rPr>
        <w:t>ואמאי</w:t>
      </w:r>
      <w:proofErr w:type="spellEnd"/>
      <w:r>
        <w:rPr>
          <w:rFonts w:ascii="FrankRuehl" w:hAnsi="FrankRuehl"/>
          <w:sz w:val="28"/>
          <w:szCs w:val="28"/>
          <w:rtl/>
        </w:rPr>
        <w:t xml:space="preserve"> הוציא זה הפירוש, ואפשר משום ששורש </w:t>
      </w:r>
      <w:proofErr w:type="spellStart"/>
      <w:r>
        <w:rPr>
          <w:rFonts w:ascii="FrankRuehl" w:hAnsi="FrankRuehl"/>
          <w:sz w:val="28"/>
          <w:szCs w:val="28"/>
          <w:rtl/>
        </w:rPr>
        <w:t>דמנוחה</w:t>
      </w:r>
      <w:proofErr w:type="spellEnd"/>
      <w:r>
        <w:rPr>
          <w:rFonts w:ascii="FrankRuehl" w:hAnsi="FrankRuehl"/>
          <w:sz w:val="28"/>
          <w:szCs w:val="28"/>
          <w:rtl/>
        </w:rPr>
        <w:t xml:space="preserve"> אינו נחם, אבל א"כ קצת קשה דגם הנהגה שורש שלה נחה</w:t>
      </w:r>
      <w:r>
        <w:rPr>
          <w:rStyle w:val="a5"/>
          <w:rFonts w:ascii="FrankRuehl" w:hAnsi="FrankRuehl"/>
          <w:sz w:val="28"/>
          <w:szCs w:val="28"/>
          <w:rtl/>
        </w:rPr>
        <w:footnoteReference w:id="891"/>
      </w:r>
      <w:r>
        <w:rPr>
          <w:rFonts w:ascii="FrankRuehl" w:hAnsi="FrankRuehl"/>
          <w:sz w:val="28"/>
          <w:szCs w:val="28"/>
          <w:rtl/>
        </w:rPr>
        <w:t xml:space="preserve"> ולא נחם, ונראה </w:t>
      </w:r>
      <w:proofErr w:type="spellStart"/>
      <w:r>
        <w:rPr>
          <w:rFonts w:ascii="FrankRuehl" w:hAnsi="FrankRuehl"/>
          <w:sz w:val="28"/>
          <w:szCs w:val="28"/>
          <w:rtl/>
        </w:rPr>
        <w:t>דמשום</w:t>
      </w:r>
      <w:proofErr w:type="spellEnd"/>
      <w:r>
        <w:rPr>
          <w:rFonts w:ascii="FrankRuehl" w:hAnsi="FrankRuehl"/>
          <w:sz w:val="28"/>
          <w:szCs w:val="28"/>
          <w:rtl/>
        </w:rPr>
        <w:t xml:space="preserve"> הכי כתב </w:t>
      </w:r>
      <w:proofErr w:type="spellStart"/>
      <w:r>
        <w:rPr>
          <w:rFonts w:ascii="FrankRuehl" w:hAnsi="FrankRuehl"/>
          <w:sz w:val="28"/>
          <w:szCs w:val="28"/>
          <w:rtl/>
        </w:rPr>
        <w:t>הרא"ם</w:t>
      </w:r>
      <w:proofErr w:type="spellEnd"/>
      <w:r>
        <w:rPr>
          <w:rFonts w:ascii="FrankRuehl" w:hAnsi="FrankRuehl"/>
          <w:sz w:val="28"/>
          <w:szCs w:val="28"/>
          <w:rtl/>
        </w:rPr>
        <w:t xml:space="preserve"> שמ"ם נחם הוא מ"ם הכינוי </w:t>
      </w:r>
      <w:proofErr w:type="spellStart"/>
      <w:r>
        <w:rPr>
          <w:rFonts w:ascii="FrankRuehl" w:hAnsi="FrankRuehl"/>
          <w:sz w:val="28"/>
          <w:szCs w:val="28"/>
          <w:rtl/>
        </w:rPr>
        <w:t>וכו</w:t>
      </w:r>
      <w:proofErr w:type="spellEnd"/>
      <w:r>
        <w:rPr>
          <w:rFonts w:ascii="FrankRuehl" w:hAnsi="FrankRuehl"/>
          <w:sz w:val="28"/>
          <w:szCs w:val="28"/>
          <w:rtl/>
        </w:rPr>
        <w:t>'.</w:t>
      </w:r>
      <w:r w:rsidR="005B052A">
        <w:rPr>
          <w:rFonts w:ascii="FrankRuehl" w:hAnsi="FrankRuehl"/>
          <w:sz w:val="28"/>
          <w:szCs w:val="28"/>
          <w:rtl/>
        </w:rPr>
        <w:tab/>
      </w:r>
      <w:r w:rsidR="00476A65">
        <w:rPr>
          <w:rFonts w:ascii="FrankRuehl" w:hAnsi="FrankRuehl"/>
          <w:sz w:val="28"/>
          <w:szCs w:val="28"/>
          <w:rtl/>
        </w:rPr>
        <w:tab/>
      </w:r>
    </w:p>
    <w:p w14:paraId="59E233E8" w14:textId="1E60F46C" w:rsidR="00912F03" w:rsidRDefault="00912F03" w:rsidP="00476A65">
      <w:pPr>
        <w:jc w:val="distribute"/>
        <w:rPr>
          <w:rFonts w:ascii="FrankRuehl" w:hAnsi="FrankRuehl"/>
          <w:sz w:val="28"/>
          <w:szCs w:val="28"/>
          <w:rtl/>
        </w:rPr>
      </w:pPr>
      <w:r w:rsidRPr="00476A65">
        <w:rPr>
          <w:rStyle w:val="ac"/>
          <w:rtl/>
        </w:rPr>
        <w:t>[ב]</w:t>
      </w:r>
      <w:r>
        <w:rPr>
          <w:rFonts w:ascii="FrankRuehl" w:hAnsi="FrankRuehl"/>
          <w:sz w:val="28"/>
          <w:szCs w:val="28"/>
          <w:rtl/>
        </w:rPr>
        <w:t xml:space="preserve"> </w:t>
      </w:r>
      <w:proofErr w:type="spellStart"/>
      <w:r w:rsidRPr="004019A4">
        <w:rPr>
          <w:rFonts w:ascii="FrankRuehl" w:hAnsi="FrankRuehl"/>
          <w:sz w:val="40"/>
          <w:szCs w:val="40"/>
          <w:rtl/>
        </w:rPr>
        <w:t>רא"ם</w:t>
      </w:r>
      <w:proofErr w:type="spellEnd"/>
      <w:r w:rsidRPr="004019A4">
        <w:rPr>
          <w:rFonts w:ascii="FrankRuehl" w:hAnsi="FrankRuehl"/>
          <w:sz w:val="40"/>
          <w:szCs w:val="40"/>
          <w:rtl/>
        </w:rPr>
        <w:t xml:space="preserve"> </w:t>
      </w:r>
      <w:r>
        <w:rPr>
          <w:rFonts w:ascii="FrankRuehl" w:hAnsi="FrankRuehl"/>
          <w:sz w:val="28"/>
          <w:szCs w:val="28"/>
          <w:rtl/>
        </w:rPr>
        <w:t>בד"ה כי קרוב הוא</w:t>
      </w:r>
      <w:r>
        <w:rPr>
          <w:rStyle w:val="a5"/>
          <w:rFonts w:ascii="FrankRuehl" w:hAnsi="FrankRuehl"/>
          <w:sz w:val="28"/>
          <w:szCs w:val="28"/>
          <w:rtl/>
        </w:rPr>
        <w:footnoteReference w:id="892"/>
      </w:r>
      <w:r>
        <w:rPr>
          <w:rFonts w:ascii="FrankRuehl" w:hAnsi="FrankRuehl"/>
          <w:sz w:val="28"/>
          <w:szCs w:val="28"/>
          <w:rtl/>
        </w:rPr>
        <w:t xml:space="preserve"> וכו' שהמפרשים אמרו כי קרוב הוא אע"פ שקרוב הוא</w:t>
      </w:r>
      <w:r w:rsidR="004019A4">
        <w:rPr>
          <w:rFonts w:ascii="FrankRuehl" w:hAnsi="FrankRuehl" w:hint="cs"/>
          <w:sz w:val="28"/>
          <w:szCs w:val="28"/>
          <w:rtl/>
        </w:rPr>
        <w:t xml:space="preserve"> </w:t>
      </w:r>
      <w:r w:rsidR="004019A4" w:rsidRPr="005B052A">
        <w:rPr>
          <w:rFonts w:ascii="Arial" w:hAnsi="Arial" w:cs="Arial" w:hint="cs"/>
          <w:spacing w:val="377"/>
          <w:sz w:val="28"/>
          <w:szCs w:val="28"/>
          <w:rtl/>
        </w:rPr>
        <w:t> </w:t>
      </w:r>
      <w:r w:rsidR="004019A4">
        <w:rPr>
          <w:rFonts w:ascii="FrankRuehl" w:hAnsi="FrankRuehl" w:hint="cs"/>
          <w:sz w:val="28"/>
          <w:szCs w:val="28"/>
          <w:rtl/>
        </w:rPr>
        <w:t xml:space="preserve"> </w:t>
      </w:r>
      <w:r w:rsidR="00476A65">
        <w:rPr>
          <w:rFonts w:ascii="FrankRuehl" w:hAnsi="FrankRuehl"/>
          <w:sz w:val="28"/>
          <w:szCs w:val="28"/>
          <w:rtl/>
        </w:rPr>
        <w:br/>
      </w:r>
      <w:r w:rsidR="00476A65" w:rsidRPr="00476A65">
        <w:rPr>
          <w:rFonts w:ascii="Arial" w:hAnsi="Arial" w:cs="Arial" w:hint="cs"/>
          <w:spacing w:val="402"/>
          <w:sz w:val="28"/>
          <w:szCs w:val="28"/>
          <w:rtl/>
        </w:rPr>
        <w:t> </w:t>
      </w:r>
      <w:r w:rsidR="004019A4">
        <w:rPr>
          <w:rFonts w:ascii="FrankRuehl" w:hAnsi="FrankRuehl" w:hint="cs"/>
          <w:sz w:val="28"/>
          <w:szCs w:val="28"/>
          <w:rtl/>
        </w:rPr>
        <w:t>ו</w:t>
      </w:r>
      <w:r>
        <w:rPr>
          <w:rFonts w:ascii="FrankRuehl" w:hAnsi="FrankRuehl"/>
          <w:sz w:val="28"/>
          <w:szCs w:val="28"/>
          <w:rtl/>
        </w:rPr>
        <w:t xml:space="preserve">כולי ע"כ, נ"ב לכאורה יש להקשות לפי זה דהרי אמרו ז"ל </w:t>
      </w:r>
      <w:proofErr w:type="spellStart"/>
      <w:r>
        <w:rPr>
          <w:rFonts w:ascii="FrankRuehl" w:hAnsi="FrankRuehl"/>
          <w:sz w:val="28"/>
          <w:szCs w:val="28"/>
          <w:rtl/>
        </w:rPr>
        <w:t>דמילה</w:t>
      </w:r>
      <w:proofErr w:type="spellEnd"/>
      <w:r>
        <w:rPr>
          <w:rFonts w:ascii="FrankRuehl" w:hAnsi="FrankRuehl"/>
          <w:sz w:val="28"/>
          <w:szCs w:val="28"/>
          <w:rtl/>
        </w:rPr>
        <w:t xml:space="preserve"> 'כי' מתפרש ד' עניינים אי, דילמא, אלא, </w:t>
      </w:r>
      <w:proofErr w:type="spellStart"/>
      <w:r>
        <w:rPr>
          <w:rFonts w:ascii="FrankRuehl" w:hAnsi="FrankRuehl"/>
          <w:sz w:val="28"/>
          <w:szCs w:val="28"/>
          <w:rtl/>
        </w:rPr>
        <w:t>דהא</w:t>
      </w:r>
      <w:proofErr w:type="spellEnd"/>
      <w:r>
        <w:rPr>
          <w:rFonts w:ascii="FrankRuehl" w:hAnsi="FrankRuehl"/>
          <w:sz w:val="28"/>
          <w:szCs w:val="28"/>
          <w:rtl/>
        </w:rPr>
        <w:t xml:space="preserve">. ותו לא מדי דהרי לפי דברי המפרשים הללו מצינו </w:t>
      </w:r>
      <w:proofErr w:type="spellStart"/>
      <w:r>
        <w:rPr>
          <w:rFonts w:ascii="FrankRuehl" w:hAnsi="FrankRuehl"/>
          <w:sz w:val="28"/>
          <w:szCs w:val="28"/>
          <w:rtl/>
        </w:rPr>
        <w:t>דמתפרש</w:t>
      </w:r>
      <w:proofErr w:type="spellEnd"/>
      <w:r>
        <w:rPr>
          <w:rFonts w:ascii="FrankRuehl" w:hAnsi="FrankRuehl"/>
          <w:sz w:val="28"/>
          <w:szCs w:val="28"/>
          <w:rtl/>
        </w:rPr>
        <w:t xml:space="preserve"> כלשון אע"פ </w:t>
      </w:r>
      <w:proofErr w:type="spellStart"/>
      <w:r>
        <w:rPr>
          <w:rFonts w:ascii="FrankRuehl" w:hAnsi="FrankRuehl"/>
          <w:sz w:val="28"/>
          <w:szCs w:val="28"/>
          <w:rtl/>
        </w:rPr>
        <w:t>ואמאי</w:t>
      </w:r>
      <w:proofErr w:type="spellEnd"/>
      <w:r>
        <w:rPr>
          <w:rFonts w:ascii="FrankRuehl" w:hAnsi="FrankRuehl"/>
          <w:sz w:val="28"/>
          <w:szCs w:val="28"/>
          <w:rtl/>
        </w:rPr>
        <w:t xml:space="preserve"> לא חשבו בש"ס עם הנך ד'. ועיין בפירוש רש"י בתהלים מזמור מ"ד בפסוק "כִּי </w:t>
      </w:r>
      <w:proofErr w:type="spellStart"/>
      <w:r>
        <w:rPr>
          <w:rFonts w:ascii="FrankRuehl" w:hAnsi="FrankRuehl"/>
          <w:sz w:val="28"/>
          <w:szCs w:val="28"/>
          <w:rtl/>
        </w:rPr>
        <w:t>דִכִּיתָנו</w:t>
      </w:r>
      <w:proofErr w:type="spellEnd"/>
      <w:r>
        <w:rPr>
          <w:rFonts w:ascii="FrankRuehl" w:hAnsi="FrankRuehl"/>
          <w:sz w:val="28"/>
          <w:szCs w:val="28"/>
          <w:rtl/>
        </w:rPr>
        <w:t xml:space="preserve">ּ בִּמְקוֹם תַּנִּים" שפירש </w:t>
      </w:r>
      <w:proofErr w:type="spellStart"/>
      <w:r>
        <w:rPr>
          <w:rFonts w:ascii="FrankRuehl" w:hAnsi="FrankRuehl"/>
          <w:sz w:val="28"/>
          <w:szCs w:val="28"/>
          <w:rtl/>
        </w:rPr>
        <w:t>דכי</w:t>
      </w:r>
      <w:proofErr w:type="spellEnd"/>
      <w:r>
        <w:rPr>
          <w:rFonts w:ascii="FrankRuehl" w:hAnsi="FrankRuehl"/>
          <w:sz w:val="28"/>
          <w:szCs w:val="28"/>
          <w:rtl/>
        </w:rPr>
        <w:t xml:space="preserve"> זה משמש כלשון כאשר וכו' ע"ש</w:t>
      </w:r>
      <w:r>
        <w:rPr>
          <w:rStyle w:val="a5"/>
          <w:rFonts w:ascii="FrankRuehl" w:hAnsi="FrankRuehl"/>
          <w:sz w:val="28"/>
          <w:szCs w:val="28"/>
          <w:rtl/>
        </w:rPr>
        <w:footnoteReference w:id="893"/>
      </w:r>
      <w:r>
        <w:rPr>
          <w:rFonts w:ascii="FrankRuehl" w:hAnsi="FrankRuehl"/>
          <w:sz w:val="28"/>
          <w:szCs w:val="28"/>
          <w:rtl/>
        </w:rPr>
        <w:t xml:space="preserve">, ולכאורה נראה דגם זה הוי חוץ </w:t>
      </w:r>
      <w:proofErr w:type="spellStart"/>
      <w:r>
        <w:rPr>
          <w:rFonts w:ascii="FrankRuehl" w:hAnsi="FrankRuehl"/>
          <w:sz w:val="28"/>
          <w:szCs w:val="28"/>
          <w:rtl/>
        </w:rPr>
        <w:t>מהנך</w:t>
      </w:r>
      <w:proofErr w:type="spellEnd"/>
      <w:r>
        <w:rPr>
          <w:rFonts w:ascii="FrankRuehl" w:hAnsi="FrankRuehl"/>
          <w:sz w:val="28"/>
          <w:szCs w:val="28"/>
          <w:rtl/>
        </w:rPr>
        <w:t xml:space="preserve"> ד'. </w:t>
      </w:r>
      <w:r w:rsidR="005B052A">
        <w:rPr>
          <w:rFonts w:ascii="FrankRuehl" w:hAnsi="FrankRuehl"/>
          <w:sz w:val="28"/>
          <w:szCs w:val="28"/>
          <w:rtl/>
        </w:rPr>
        <w:tab/>
      </w:r>
      <w:r w:rsidR="00476A65">
        <w:rPr>
          <w:rFonts w:ascii="FrankRuehl" w:hAnsi="FrankRuehl"/>
          <w:sz w:val="28"/>
          <w:szCs w:val="28"/>
          <w:rtl/>
        </w:rPr>
        <w:tab/>
      </w:r>
    </w:p>
    <w:p w14:paraId="462D29A0" w14:textId="77777777" w:rsidR="00263BA7" w:rsidRDefault="00263BA7" w:rsidP="005B052A">
      <w:pPr>
        <w:jc w:val="distribute"/>
        <w:rPr>
          <w:rFonts w:ascii="FrankRuehl" w:hAnsi="FrankRuehl"/>
          <w:sz w:val="28"/>
          <w:szCs w:val="28"/>
          <w:rtl/>
        </w:rPr>
      </w:pPr>
    </w:p>
    <w:p w14:paraId="55EE3FB8" w14:textId="2A799C28" w:rsidR="00912F03" w:rsidRDefault="00912F03" w:rsidP="005B052A">
      <w:pPr>
        <w:jc w:val="distribute"/>
        <w:rPr>
          <w:rFonts w:ascii="FrankRuehl" w:hAnsi="FrankRuehl"/>
          <w:sz w:val="28"/>
          <w:szCs w:val="28"/>
          <w:rtl/>
        </w:rPr>
      </w:pPr>
      <w:proofErr w:type="spellStart"/>
      <w:r w:rsidRPr="005B052A">
        <w:rPr>
          <w:rStyle w:val="ac"/>
          <w:rtl/>
        </w:rPr>
        <w:t>וַיִּקַּח</w:t>
      </w:r>
      <w:proofErr w:type="spellEnd"/>
      <w:r>
        <w:rPr>
          <w:rFonts w:ascii="FrankRuehl" w:hAnsi="FrankRuehl"/>
          <w:b/>
          <w:bCs/>
          <w:sz w:val="28"/>
          <w:szCs w:val="28"/>
          <w:rtl/>
        </w:rPr>
        <w:t xml:space="preserve"> מֹשֶׁה אֶת עַצְמוֹת יוֹסֵף עִמּוֹ כִּי הַשְׁבֵּעַ הִשְׁבִּיעַ אֶת בְּנֵי יִשְׂרָאֵל </w:t>
      </w:r>
      <w:proofErr w:type="spellStart"/>
      <w:r>
        <w:rPr>
          <w:rFonts w:ascii="FrankRuehl" w:hAnsi="FrankRuehl"/>
          <w:b/>
          <w:bCs/>
          <w:sz w:val="28"/>
          <w:szCs w:val="28"/>
          <w:rtl/>
        </w:rPr>
        <w:t>לֵאמֹר</w:t>
      </w:r>
      <w:proofErr w:type="spellEnd"/>
      <w:r>
        <w:rPr>
          <w:rFonts w:ascii="FrankRuehl" w:hAnsi="FrankRuehl"/>
          <w:b/>
          <w:bCs/>
          <w:sz w:val="28"/>
          <w:szCs w:val="28"/>
          <w:rtl/>
        </w:rPr>
        <w:t xml:space="preserve"> פָּקֹד יִפְקֹד </w:t>
      </w:r>
      <w:proofErr w:type="spellStart"/>
      <w:r>
        <w:rPr>
          <w:rFonts w:ascii="FrankRuehl" w:hAnsi="FrankRuehl"/>
          <w:b/>
          <w:bCs/>
          <w:sz w:val="28"/>
          <w:szCs w:val="28"/>
          <w:rtl/>
        </w:rPr>
        <w:t>אֱלֹהִים</w:t>
      </w:r>
      <w:proofErr w:type="spellEnd"/>
      <w:r>
        <w:rPr>
          <w:rFonts w:ascii="FrankRuehl" w:hAnsi="FrankRuehl"/>
          <w:b/>
          <w:bCs/>
          <w:sz w:val="28"/>
          <w:szCs w:val="28"/>
          <w:rtl/>
        </w:rPr>
        <w:t xml:space="preserve"> </w:t>
      </w:r>
      <w:r w:rsidR="005B052A">
        <w:rPr>
          <w:rFonts w:ascii="FrankRuehl" w:hAnsi="FrankRuehl"/>
          <w:b/>
          <w:bCs/>
          <w:sz w:val="28"/>
          <w:szCs w:val="28"/>
          <w:rtl/>
        </w:rPr>
        <w:br/>
      </w:r>
      <w:r w:rsidR="005B052A" w:rsidRPr="005B052A">
        <w:rPr>
          <w:rFonts w:ascii="Arial" w:hAnsi="Arial" w:cs="Arial" w:hint="cs"/>
          <w:b/>
          <w:bCs/>
          <w:spacing w:val="580"/>
          <w:sz w:val="28"/>
          <w:szCs w:val="28"/>
          <w:rtl/>
        </w:rPr>
        <w:t> </w:t>
      </w:r>
      <w:r>
        <w:rPr>
          <w:rFonts w:ascii="FrankRuehl" w:hAnsi="FrankRuehl"/>
          <w:b/>
          <w:bCs/>
          <w:sz w:val="28"/>
          <w:szCs w:val="28"/>
          <w:rtl/>
        </w:rPr>
        <w:t>אֶתְכֶם וְהַעֲלִיתֶם אֶת עַצְמֹתַי מִזֶּה אִתְּכֶם</w:t>
      </w:r>
      <w:r>
        <w:rPr>
          <w:rFonts w:ascii="FrankRuehl" w:hAnsi="FrankRuehl"/>
          <w:sz w:val="28"/>
          <w:szCs w:val="28"/>
          <w:rtl/>
        </w:rPr>
        <w:t xml:space="preserve"> (שמות </w:t>
      </w:r>
      <w:proofErr w:type="spellStart"/>
      <w:r>
        <w:rPr>
          <w:rFonts w:ascii="FrankRuehl" w:hAnsi="FrankRuehl"/>
          <w:sz w:val="28"/>
          <w:szCs w:val="28"/>
          <w:rtl/>
        </w:rPr>
        <w:t>יג</w:t>
      </w:r>
      <w:proofErr w:type="spellEnd"/>
      <w:r>
        <w:rPr>
          <w:rFonts w:ascii="FrankRuehl" w:hAnsi="FrankRuehl"/>
          <w:sz w:val="28"/>
          <w:szCs w:val="28"/>
          <w:rtl/>
        </w:rPr>
        <w:t xml:space="preserve">, </w:t>
      </w:r>
      <w:proofErr w:type="spellStart"/>
      <w:r>
        <w:rPr>
          <w:rFonts w:ascii="FrankRuehl" w:hAnsi="FrankRuehl"/>
          <w:sz w:val="28"/>
          <w:szCs w:val="28"/>
          <w:rtl/>
        </w:rPr>
        <w:t>יט</w:t>
      </w:r>
      <w:proofErr w:type="spellEnd"/>
      <w:r>
        <w:rPr>
          <w:rFonts w:ascii="FrankRuehl" w:hAnsi="FrankRuehl"/>
          <w:sz w:val="28"/>
          <w:szCs w:val="28"/>
          <w:rtl/>
        </w:rPr>
        <w:t>).</w:t>
      </w:r>
      <w:r w:rsidR="005B052A">
        <w:rPr>
          <w:rFonts w:ascii="FrankRuehl" w:hAnsi="FrankRuehl"/>
          <w:sz w:val="28"/>
          <w:szCs w:val="28"/>
          <w:rtl/>
        </w:rPr>
        <w:tab/>
      </w:r>
    </w:p>
    <w:p w14:paraId="300F5A06" w14:textId="3E479AB7" w:rsidR="00912F03" w:rsidRDefault="00912F03" w:rsidP="005B052A">
      <w:pPr>
        <w:jc w:val="distribute"/>
        <w:rPr>
          <w:rFonts w:ascii="FrankRuehl" w:hAnsi="FrankRuehl"/>
          <w:sz w:val="28"/>
          <w:szCs w:val="28"/>
          <w:rtl/>
        </w:rPr>
      </w:pPr>
      <w:r w:rsidRPr="002D196A">
        <w:rPr>
          <w:rFonts w:ascii="FrankRuehl" w:hAnsi="FrankRuehl"/>
          <w:b/>
          <w:bCs/>
          <w:sz w:val="40"/>
          <w:szCs w:val="40"/>
          <w:rtl/>
        </w:rPr>
        <w:t>נחלת</w:t>
      </w:r>
      <w:r w:rsidRPr="004019A4">
        <w:rPr>
          <w:rFonts w:ascii="FrankRuehl" w:hAnsi="FrankRuehl"/>
          <w:sz w:val="40"/>
          <w:szCs w:val="40"/>
          <w:rtl/>
        </w:rPr>
        <w:t xml:space="preserve"> </w:t>
      </w:r>
      <w:r>
        <w:rPr>
          <w:rFonts w:ascii="FrankRuehl" w:hAnsi="FrankRuehl"/>
          <w:sz w:val="28"/>
          <w:szCs w:val="28"/>
          <w:rtl/>
        </w:rPr>
        <w:t xml:space="preserve">יעקב בד"ה השביעם, שישביעו לבניהם </w:t>
      </w:r>
      <w:proofErr w:type="spellStart"/>
      <w:r>
        <w:rPr>
          <w:rFonts w:ascii="FrankRuehl" w:hAnsi="FrankRuehl"/>
          <w:sz w:val="28"/>
          <w:szCs w:val="28"/>
          <w:rtl/>
        </w:rPr>
        <w:t>דליכא</w:t>
      </w:r>
      <w:proofErr w:type="spellEnd"/>
      <w:r>
        <w:rPr>
          <w:rFonts w:ascii="FrankRuehl" w:hAnsi="FrankRuehl"/>
          <w:sz w:val="28"/>
          <w:szCs w:val="28"/>
          <w:rtl/>
        </w:rPr>
        <w:t xml:space="preserve"> </w:t>
      </w:r>
      <w:proofErr w:type="spellStart"/>
      <w:r>
        <w:rPr>
          <w:rFonts w:ascii="FrankRuehl" w:hAnsi="FrankRuehl"/>
          <w:sz w:val="28"/>
          <w:szCs w:val="28"/>
          <w:rtl/>
        </w:rPr>
        <w:t>למימר</w:t>
      </w:r>
      <w:proofErr w:type="spellEnd"/>
      <w:r>
        <w:rPr>
          <w:rFonts w:ascii="FrankRuehl" w:hAnsi="FrankRuehl"/>
          <w:sz w:val="28"/>
          <w:szCs w:val="28"/>
          <w:rtl/>
        </w:rPr>
        <w:t xml:space="preserve"> וכו' ע"ש </w:t>
      </w:r>
      <w:r>
        <w:rPr>
          <w:rStyle w:val="a5"/>
          <w:rFonts w:ascii="FrankRuehl" w:hAnsi="FrankRuehl"/>
          <w:sz w:val="28"/>
          <w:szCs w:val="28"/>
          <w:rtl/>
        </w:rPr>
        <w:footnoteReference w:id="894"/>
      </w:r>
      <w:r>
        <w:rPr>
          <w:rFonts w:ascii="FrankRuehl" w:hAnsi="FrankRuehl"/>
          <w:sz w:val="28"/>
          <w:szCs w:val="28"/>
          <w:rtl/>
        </w:rPr>
        <w:t xml:space="preserve">, </w:t>
      </w:r>
      <w:proofErr w:type="spellStart"/>
      <w:r>
        <w:rPr>
          <w:rFonts w:ascii="FrankRuehl" w:hAnsi="FrankRuehl"/>
          <w:sz w:val="28"/>
          <w:szCs w:val="28"/>
          <w:rtl/>
        </w:rPr>
        <w:t>ולע"ד</w:t>
      </w:r>
      <w:proofErr w:type="spellEnd"/>
      <w:r>
        <w:rPr>
          <w:rFonts w:ascii="FrankRuehl" w:hAnsi="FrankRuehl"/>
          <w:sz w:val="28"/>
          <w:szCs w:val="28"/>
          <w:rtl/>
        </w:rPr>
        <w:t xml:space="preserve"> דאין </w:t>
      </w:r>
      <w:r w:rsidR="005B052A">
        <w:rPr>
          <w:rFonts w:ascii="FrankRuehl" w:hAnsi="FrankRuehl"/>
          <w:sz w:val="28"/>
          <w:szCs w:val="28"/>
          <w:rtl/>
        </w:rPr>
        <w:br/>
      </w:r>
      <w:r w:rsidR="005B052A" w:rsidRPr="005B052A">
        <w:rPr>
          <w:rFonts w:ascii="Arial" w:hAnsi="Arial" w:cs="Arial" w:hint="cs"/>
          <w:spacing w:val="397"/>
          <w:sz w:val="28"/>
          <w:szCs w:val="28"/>
          <w:rtl/>
        </w:rPr>
        <w:t> </w:t>
      </w:r>
      <w:r>
        <w:rPr>
          <w:rFonts w:ascii="FrankRuehl" w:hAnsi="FrankRuehl"/>
          <w:sz w:val="28"/>
          <w:szCs w:val="28"/>
          <w:rtl/>
        </w:rPr>
        <w:t xml:space="preserve">זה מן הדיוק </w:t>
      </w:r>
      <w:proofErr w:type="spellStart"/>
      <w:r>
        <w:rPr>
          <w:rFonts w:ascii="FrankRuehl" w:hAnsi="FrankRuehl"/>
          <w:sz w:val="28"/>
          <w:szCs w:val="28"/>
          <w:rtl/>
        </w:rPr>
        <w:t>דאטו</w:t>
      </w:r>
      <w:proofErr w:type="spellEnd"/>
      <w:r>
        <w:rPr>
          <w:rFonts w:ascii="FrankRuehl" w:hAnsi="FrankRuehl"/>
          <w:sz w:val="28"/>
          <w:szCs w:val="28"/>
          <w:rtl/>
        </w:rPr>
        <w:t xml:space="preserve"> אם נפרש הכי </w:t>
      </w:r>
      <w:proofErr w:type="spellStart"/>
      <w:r>
        <w:rPr>
          <w:rFonts w:ascii="FrankRuehl" w:hAnsi="FrankRuehl"/>
          <w:sz w:val="28"/>
          <w:szCs w:val="28"/>
          <w:rtl/>
        </w:rPr>
        <w:t>ליכא</w:t>
      </w:r>
      <w:proofErr w:type="spellEnd"/>
      <w:r>
        <w:rPr>
          <w:rFonts w:ascii="FrankRuehl" w:hAnsi="FrankRuehl"/>
          <w:sz w:val="28"/>
          <w:szCs w:val="28"/>
          <w:rtl/>
        </w:rPr>
        <w:t xml:space="preserve"> להקשות זה </w:t>
      </w:r>
      <w:proofErr w:type="spellStart"/>
      <w:r>
        <w:rPr>
          <w:rFonts w:ascii="FrankRuehl" w:hAnsi="FrankRuehl"/>
          <w:sz w:val="28"/>
          <w:szCs w:val="28"/>
          <w:rtl/>
        </w:rPr>
        <w:t>דעלתה</w:t>
      </w:r>
      <w:proofErr w:type="spellEnd"/>
      <w:r>
        <w:rPr>
          <w:rFonts w:ascii="FrankRuehl" w:hAnsi="FrankRuehl"/>
          <w:sz w:val="28"/>
          <w:szCs w:val="28"/>
          <w:rtl/>
        </w:rPr>
        <w:t xml:space="preserve"> ע"ד יוסף שאותו הדור או </w:t>
      </w:r>
      <w:r>
        <w:rPr>
          <w:rFonts w:ascii="FrankRuehl" w:hAnsi="FrankRuehl"/>
          <w:sz w:val="28"/>
          <w:szCs w:val="28"/>
          <w:rtl/>
        </w:rPr>
        <w:lastRenderedPageBreak/>
        <w:t xml:space="preserve">בניהם יצאו ממצרים, אלא ע"כ לומר שכוונתו שכל דור ודור יצוו וישביעו לבניהם אחריהם עד סוף יציאתם, ואם כן אף אם נפרש דיברה תורה כלשון בני אדם </w:t>
      </w:r>
      <w:proofErr w:type="spellStart"/>
      <w:r>
        <w:rPr>
          <w:rFonts w:ascii="FrankRuehl" w:hAnsi="FrankRuehl"/>
          <w:sz w:val="28"/>
          <w:szCs w:val="28"/>
          <w:rtl/>
        </w:rPr>
        <w:t>לימא</w:t>
      </w:r>
      <w:proofErr w:type="spellEnd"/>
      <w:r>
        <w:rPr>
          <w:rFonts w:ascii="FrankRuehl" w:hAnsi="FrankRuehl"/>
          <w:sz w:val="28"/>
          <w:szCs w:val="28"/>
          <w:rtl/>
        </w:rPr>
        <w:t xml:space="preserve"> הכי, והיינו פירוש "</w:t>
      </w:r>
      <w:proofErr w:type="spellStart"/>
      <w:r>
        <w:rPr>
          <w:rFonts w:ascii="FrankRuehl" w:hAnsi="FrankRuehl"/>
          <w:sz w:val="28"/>
          <w:szCs w:val="28"/>
          <w:rtl/>
        </w:rPr>
        <w:t>לאמר</w:t>
      </w:r>
      <w:proofErr w:type="spellEnd"/>
      <w:r>
        <w:rPr>
          <w:rFonts w:ascii="FrankRuehl" w:hAnsi="FrankRuehl"/>
          <w:sz w:val="28"/>
          <w:szCs w:val="28"/>
          <w:rtl/>
        </w:rPr>
        <w:t>" שיאמרו הם לבניהם וכו' עד סוף הדורות וכמו שהוא עצמו כתב כן אחרי זה בד"ה לאחיו השביע כן ע"ש</w:t>
      </w:r>
      <w:r>
        <w:rPr>
          <w:rStyle w:val="a5"/>
          <w:rFonts w:ascii="FrankRuehl" w:hAnsi="FrankRuehl"/>
          <w:sz w:val="28"/>
          <w:szCs w:val="28"/>
          <w:rtl/>
        </w:rPr>
        <w:footnoteReference w:id="895"/>
      </w:r>
      <w:r>
        <w:rPr>
          <w:rFonts w:ascii="FrankRuehl" w:hAnsi="FrankRuehl"/>
          <w:sz w:val="28"/>
          <w:szCs w:val="28"/>
          <w:rtl/>
        </w:rPr>
        <w:t xml:space="preserve">, גם </w:t>
      </w:r>
      <w:proofErr w:type="spellStart"/>
      <w:r>
        <w:rPr>
          <w:rFonts w:ascii="FrankRuehl" w:hAnsi="FrankRuehl"/>
          <w:sz w:val="28"/>
          <w:szCs w:val="28"/>
          <w:rtl/>
        </w:rPr>
        <w:t>מ"ש</w:t>
      </w:r>
      <w:proofErr w:type="spellEnd"/>
      <w:r>
        <w:rPr>
          <w:rFonts w:ascii="FrankRuehl" w:hAnsi="FrankRuehl"/>
          <w:sz w:val="28"/>
          <w:szCs w:val="28"/>
          <w:rtl/>
        </w:rPr>
        <w:t xml:space="preserve"> ועוד וכו' </w:t>
      </w:r>
      <w:proofErr w:type="spellStart"/>
      <w:r>
        <w:rPr>
          <w:rFonts w:ascii="FrankRuehl" w:hAnsi="FrankRuehl"/>
          <w:sz w:val="28"/>
          <w:szCs w:val="28"/>
          <w:rtl/>
        </w:rPr>
        <w:t>תימה</w:t>
      </w:r>
      <w:proofErr w:type="spellEnd"/>
      <w:r>
        <w:rPr>
          <w:rFonts w:ascii="FrankRuehl" w:hAnsi="FrankRuehl"/>
          <w:sz w:val="28"/>
          <w:szCs w:val="28"/>
          <w:rtl/>
        </w:rPr>
        <w:t xml:space="preserve"> דגם לפירוש זה תיקשי דלא </w:t>
      </w:r>
      <w:proofErr w:type="spellStart"/>
      <w:r>
        <w:rPr>
          <w:rFonts w:ascii="FrankRuehl" w:hAnsi="FrankRuehl"/>
          <w:sz w:val="28"/>
          <w:szCs w:val="28"/>
          <w:rtl/>
        </w:rPr>
        <w:t>היתה</w:t>
      </w:r>
      <w:proofErr w:type="spellEnd"/>
      <w:r>
        <w:rPr>
          <w:rFonts w:ascii="FrankRuehl" w:hAnsi="FrankRuehl"/>
          <w:sz w:val="28"/>
          <w:szCs w:val="28"/>
          <w:rtl/>
        </w:rPr>
        <w:t xml:space="preserve"> השבועה אלא על שני דורות, וע"כ לתרץ דאף דלא עליו </w:t>
      </w:r>
      <w:proofErr w:type="spellStart"/>
      <w:r>
        <w:rPr>
          <w:rFonts w:ascii="FrankRuehl" w:hAnsi="FrankRuehl"/>
          <w:sz w:val="28"/>
          <w:szCs w:val="28"/>
          <w:rtl/>
        </w:rPr>
        <w:t>היתה</w:t>
      </w:r>
      <w:proofErr w:type="spellEnd"/>
      <w:r>
        <w:rPr>
          <w:rFonts w:ascii="FrankRuehl" w:hAnsi="FrankRuehl"/>
          <w:sz w:val="28"/>
          <w:szCs w:val="28"/>
          <w:rtl/>
        </w:rPr>
        <w:t xml:space="preserve"> השבועה כיון </w:t>
      </w:r>
      <w:proofErr w:type="spellStart"/>
      <w:r>
        <w:rPr>
          <w:rFonts w:ascii="FrankRuehl" w:hAnsi="FrankRuehl"/>
          <w:sz w:val="28"/>
          <w:szCs w:val="28"/>
          <w:rtl/>
        </w:rPr>
        <w:t>דיוסף</w:t>
      </w:r>
      <w:proofErr w:type="spellEnd"/>
      <w:r>
        <w:rPr>
          <w:rFonts w:ascii="FrankRuehl" w:hAnsi="FrankRuehl"/>
          <w:sz w:val="28"/>
          <w:szCs w:val="28"/>
          <w:rtl/>
        </w:rPr>
        <w:t xml:space="preserve"> תלה הגאולה בו שלא יצאו </w:t>
      </w:r>
      <w:proofErr w:type="spellStart"/>
      <w:r>
        <w:rPr>
          <w:rFonts w:ascii="FrankRuehl" w:hAnsi="FrankRuehl"/>
          <w:sz w:val="28"/>
          <w:szCs w:val="28"/>
          <w:rtl/>
        </w:rPr>
        <w:t>מדשיעלו</w:t>
      </w:r>
      <w:proofErr w:type="spellEnd"/>
      <w:r>
        <w:rPr>
          <w:rFonts w:ascii="FrankRuehl" w:hAnsi="FrankRuehl"/>
          <w:sz w:val="28"/>
          <w:szCs w:val="28"/>
          <w:rtl/>
        </w:rPr>
        <w:t xml:space="preserve"> ארונו ומשום הכי טרח משה רבינו עליו השלום כל כך וכנודע. ואם כן אף אם תאמר כלשון בני אדם אימא הכי, אלא לאו דאין זה כל כך הכרח, הא אין עליך לומר אלא כמ"ש </w:t>
      </w:r>
      <w:proofErr w:type="spellStart"/>
      <w:r>
        <w:rPr>
          <w:rFonts w:ascii="FrankRuehl" w:hAnsi="FrankRuehl"/>
          <w:sz w:val="28"/>
          <w:szCs w:val="28"/>
          <w:rtl/>
        </w:rPr>
        <w:t>הרא"ם</w:t>
      </w:r>
      <w:proofErr w:type="spellEnd"/>
      <w:r>
        <w:rPr>
          <w:rFonts w:ascii="FrankRuehl" w:hAnsi="FrankRuehl"/>
          <w:sz w:val="28"/>
          <w:szCs w:val="28"/>
          <w:rtl/>
        </w:rPr>
        <w:t xml:space="preserve"> </w:t>
      </w:r>
      <w:proofErr w:type="spellStart"/>
      <w:r>
        <w:rPr>
          <w:rFonts w:ascii="FrankRuehl" w:hAnsi="FrankRuehl"/>
          <w:sz w:val="28"/>
          <w:szCs w:val="28"/>
          <w:rtl/>
        </w:rPr>
        <w:t>דהני</w:t>
      </w:r>
      <w:proofErr w:type="spellEnd"/>
      <w:r>
        <w:rPr>
          <w:rFonts w:ascii="FrankRuehl" w:hAnsi="FrankRuehl"/>
          <w:sz w:val="28"/>
          <w:szCs w:val="28"/>
          <w:rtl/>
        </w:rPr>
        <w:t xml:space="preserve"> מילי </w:t>
      </w:r>
      <w:proofErr w:type="spellStart"/>
      <w:r>
        <w:rPr>
          <w:rFonts w:ascii="FrankRuehl" w:hAnsi="FrankRuehl"/>
          <w:sz w:val="28"/>
          <w:szCs w:val="28"/>
          <w:rtl/>
        </w:rPr>
        <w:t>היכא</w:t>
      </w:r>
      <w:proofErr w:type="spellEnd"/>
      <w:r>
        <w:rPr>
          <w:rFonts w:ascii="FrankRuehl" w:hAnsi="FrankRuehl"/>
          <w:sz w:val="28"/>
          <w:szCs w:val="28"/>
          <w:rtl/>
        </w:rPr>
        <w:t xml:space="preserve"> </w:t>
      </w:r>
      <w:proofErr w:type="spellStart"/>
      <w:r>
        <w:rPr>
          <w:rFonts w:ascii="FrankRuehl" w:hAnsi="FrankRuehl"/>
          <w:sz w:val="28"/>
          <w:szCs w:val="28"/>
          <w:rtl/>
        </w:rPr>
        <w:t>דליכא</w:t>
      </w:r>
      <w:proofErr w:type="spellEnd"/>
      <w:r>
        <w:rPr>
          <w:rFonts w:ascii="FrankRuehl" w:hAnsi="FrankRuehl"/>
          <w:sz w:val="28"/>
          <w:szCs w:val="28"/>
          <w:rtl/>
        </w:rPr>
        <w:t xml:space="preserve"> למדרש, אבל </w:t>
      </w:r>
      <w:proofErr w:type="spellStart"/>
      <w:r>
        <w:rPr>
          <w:rFonts w:ascii="FrankRuehl" w:hAnsi="FrankRuehl"/>
          <w:sz w:val="28"/>
          <w:szCs w:val="28"/>
          <w:rtl/>
        </w:rPr>
        <w:t>היכא</w:t>
      </w:r>
      <w:proofErr w:type="spellEnd"/>
      <w:r>
        <w:rPr>
          <w:rFonts w:ascii="FrankRuehl" w:hAnsi="FrankRuehl"/>
          <w:sz w:val="28"/>
          <w:szCs w:val="28"/>
          <w:rtl/>
        </w:rPr>
        <w:t xml:space="preserve"> </w:t>
      </w:r>
      <w:proofErr w:type="spellStart"/>
      <w:r>
        <w:rPr>
          <w:rFonts w:ascii="FrankRuehl" w:hAnsi="FrankRuehl"/>
          <w:sz w:val="28"/>
          <w:szCs w:val="28"/>
          <w:rtl/>
        </w:rPr>
        <w:t>דאיכא</w:t>
      </w:r>
      <w:proofErr w:type="spellEnd"/>
      <w:r>
        <w:rPr>
          <w:rFonts w:ascii="FrankRuehl" w:hAnsi="FrankRuehl"/>
          <w:sz w:val="28"/>
          <w:szCs w:val="28"/>
          <w:rtl/>
        </w:rPr>
        <w:t xml:space="preserve"> למדרש </w:t>
      </w:r>
      <w:proofErr w:type="spellStart"/>
      <w:r>
        <w:rPr>
          <w:rFonts w:ascii="FrankRuehl" w:hAnsi="FrankRuehl"/>
          <w:sz w:val="28"/>
          <w:szCs w:val="28"/>
          <w:rtl/>
        </w:rPr>
        <w:t>דרשינן</w:t>
      </w:r>
      <w:proofErr w:type="spellEnd"/>
      <w:r>
        <w:rPr>
          <w:rFonts w:ascii="FrankRuehl" w:hAnsi="FrankRuehl"/>
          <w:sz w:val="28"/>
          <w:szCs w:val="28"/>
          <w:rtl/>
        </w:rPr>
        <w:t>.</w:t>
      </w:r>
      <w:r w:rsidR="005B052A">
        <w:rPr>
          <w:rFonts w:ascii="FrankRuehl" w:hAnsi="FrankRuehl"/>
          <w:sz w:val="28"/>
          <w:szCs w:val="28"/>
          <w:rtl/>
        </w:rPr>
        <w:tab/>
      </w:r>
    </w:p>
    <w:p w14:paraId="2D0279D6" w14:textId="77777777" w:rsidR="00263BA7" w:rsidRDefault="00263BA7" w:rsidP="005B052A">
      <w:pPr>
        <w:jc w:val="distribute"/>
        <w:rPr>
          <w:rFonts w:ascii="FrankRuehl" w:hAnsi="FrankRuehl"/>
          <w:sz w:val="28"/>
          <w:szCs w:val="28"/>
          <w:rtl/>
        </w:rPr>
      </w:pPr>
    </w:p>
    <w:p w14:paraId="57FD6C66" w14:textId="3FC5638D" w:rsidR="00912F03" w:rsidRDefault="00912F03" w:rsidP="005B052A">
      <w:pPr>
        <w:jc w:val="distribute"/>
        <w:rPr>
          <w:rFonts w:ascii="FrankRuehl" w:hAnsi="FrankRuehl"/>
          <w:b/>
          <w:bCs/>
          <w:sz w:val="28"/>
          <w:szCs w:val="28"/>
          <w:rtl/>
        </w:rPr>
      </w:pPr>
      <w:r w:rsidRPr="005B052A">
        <w:rPr>
          <w:rStyle w:val="ac"/>
          <w:rtl/>
        </w:rPr>
        <w:t>וַיֹּאמֶר</w:t>
      </w:r>
      <w:r>
        <w:rPr>
          <w:rFonts w:ascii="FrankRuehl" w:hAnsi="FrankRuehl"/>
          <w:b/>
          <w:bCs/>
          <w:sz w:val="28"/>
          <w:szCs w:val="28"/>
          <w:rtl/>
        </w:rPr>
        <w:t xml:space="preserve"> מֹשֶׁה אֶל הָעָם אַל תִּירָאוּ הִתְיַצְּבוּ וּרְאוּ אֶת יְשׁוּעַת יְהֹוָה אֲשֶׁר יַעֲשֶׂה לָכֶם הַיּוֹם כִּי אֲשֶׁר </w:t>
      </w:r>
      <w:r w:rsidR="005B052A">
        <w:rPr>
          <w:rFonts w:ascii="FrankRuehl" w:hAnsi="FrankRuehl"/>
          <w:b/>
          <w:bCs/>
          <w:sz w:val="28"/>
          <w:szCs w:val="28"/>
          <w:rtl/>
        </w:rPr>
        <w:br/>
      </w:r>
      <w:r w:rsidR="005B052A" w:rsidRPr="005B052A">
        <w:rPr>
          <w:rFonts w:ascii="Arial" w:hAnsi="Arial" w:cs="Arial" w:hint="cs"/>
          <w:b/>
          <w:bCs/>
          <w:spacing w:val="728"/>
          <w:sz w:val="28"/>
          <w:szCs w:val="28"/>
          <w:rtl/>
        </w:rPr>
        <w:t> </w:t>
      </w:r>
      <w:r>
        <w:rPr>
          <w:rFonts w:ascii="FrankRuehl" w:hAnsi="FrankRuehl"/>
          <w:b/>
          <w:bCs/>
          <w:sz w:val="28"/>
          <w:szCs w:val="28"/>
          <w:rtl/>
        </w:rPr>
        <w:t xml:space="preserve">רְאִיתֶם אֶת מִצְרַיִם הַיּוֹם לֹא תֹסִפוּ </w:t>
      </w:r>
      <w:proofErr w:type="spellStart"/>
      <w:r>
        <w:rPr>
          <w:rFonts w:ascii="FrankRuehl" w:hAnsi="FrankRuehl"/>
          <w:b/>
          <w:bCs/>
          <w:sz w:val="28"/>
          <w:szCs w:val="28"/>
          <w:rtl/>
        </w:rPr>
        <w:t>לִרְאֹתָם</w:t>
      </w:r>
      <w:proofErr w:type="spellEnd"/>
      <w:r>
        <w:rPr>
          <w:rFonts w:ascii="FrankRuehl" w:hAnsi="FrankRuehl"/>
          <w:b/>
          <w:bCs/>
          <w:sz w:val="28"/>
          <w:szCs w:val="28"/>
          <w:rtl/>
        </w:rPr>
        <w:t xml:space="preserve"> עוֹד עַד עוֹלָם </w:t>
      </w:r>
      <w:r>
        <w:rPr>
          <w:rFonts w:ascii="FrankRuehl" w:hAnsi="FrankRuehl"/>
          <w:sz w:val="28"/>
          <w:szCs w:val="28"/>
          <w:rtl/>
        </w:rPr>
        <w:t xml:space="preserve">(שמות יד, </w:t>
      </w:r>
      <w:proofErr w:type="spellStart"/>
      <w:r>
        <w:rPr>
          <w:rFonts w:ascii="FrankRuehl" w:hAnsi="FrankRuehl"/>
          <w:sz w:val="28"/>
          <w:szCs w:val="28"/>
          <w:rtl/>
        </w:rPr>
        <w:t>יג</w:t>
      </w:r>
      <w:proofErr w:type="spellEnd"/>
      <w:r>
        <w:rPr>
          <w:rFonts w:ascii="FrankRuehl" w:hAnsi="FrankRuehl"/>
          <w:sz w:val="28"/>
          <w:szCs w:val="28"/>
          <w:rtl/>
        </w:rPr>
        <w:t>).</w:t>
      </w:r>
      <w:r w:rsidR="005B052A">
        <w:rPr>
          <w:rFonts w:ascii="FrankRuehl" w:hAnsi="FrankRuehl"/>
          <w:b/>
          <w:bCs/>
          <w:sz w:val="28"/>
          <w:szCs w:val="28"/>
          <w:rtl/>
        </w:rPr>
        <w:tab/>
      </w:r>
    </w:p>
    <w:p w14:paraId="670C55DC" w14:textId="77777777" w:rsidR="00A40D52" w:rsidRDefault="00912F03" w:rsidP="005B052A">
      <w:pPr>
        <w:jc w:val="distribute"/>
        <w:rPr>
          <w:rFonts w:ascii="FrankRuehl" w:hAnsi="FrankRuehl"/>
          <w:sz w:val="28"/>
          <w:szCs w:val="28"/>
          <w:rtl/>
        </w:rPr>
      </w:pPr>
      <w:r w:rsidRPr="005B052A">
        <w:rPr>
          <w:rStyle w:val="ac"/>
          <w:rtl/>
        </w:rPr>
        <w:t>"ויאמר</w:t>
      </w:r>
      <w:r>
        <w:rPr>
          <w:rFonts w:ascii="FrankRuehl" w:hAnsi="FrankRuehl"/>
          <w:sz w:val="28"/>
          <w:szCs w:val="28"/>
          <w:rtl/>
        </w:rPr>
        <w:t xml:space="preserve"> משה אל העם אל תיראו התייצבו וראו את ישועת ה' " וכו' אפשר ע"פ </w:t>
      </w:r>
      <w:proofErr w:type="spellStart"/>
      <w:r>
        <w:rPr>
          <w:rFonts w:ascii="FrankRuehl" w:hAnsi="FrankRuehl"/>
          <w:sz w:val="28"/>
          <w:szCs w:val="28"/>
          <w:rtl/>
        </w:rPr>
        <w:t>מ"ש</w:t>
      </w:r>
      <w:proofErr w:type="spellEnd"/>
      <w:r>
        <w:rPr>
          <w:rFonts w:ascii="FrankRuehl" w:hAnsi="FrankRuehl"/>
          <w:sz w:val="28"/>
          <w:szCs w:val="28"/>
          <w:rtl/>
        </w:rPr>
        <w:t xml:space="preserve"> בזוהר </w:t>
      </w:r>
      <w:r w:rsidR="005B052A">
        <w:rPr>
          <w:rFonts w:ascii="FrankRuehl" w:hAnsi="FrankRuehl"/>
          <w:sz w:val="28"/>
          <w:szCs w:val="28"/>
          <w:rtl/>
        </w:rPr>
        <w:br/>
      </w:r>
      <w:r w:rsidR="005B052A" w:rsidRPr="005B052A">
        <w:rPr>
          <w:rFonts w:ascii="Arial" w:hAnsi="Arial" w:cs="Arial" w:hint="cs"/>
          <w:spacing w:val="885"/>
          <w:sz w:val="28"/>
          <w:szCs w:val="28"/>
          <w:rtl/>
        </w:rPr>
        <w:t> </w:t>
      </w:r>
      <w:r>
        <w:rPr>
          <w:rFonts w:ascii="FrankRuehl" w:hAnsi="FrankRuehl"/>
          <w:sz w:val="28"/>
          <w:szCs w:val="28"/>
          <w:rtl/>
        </w:rPr>
        <w:t xml:space="preserve">חדש </w:t>
      </w:r>
      <w:proofErr w:type="spellStart"/>
      <w:r>
        <w:rPr>
          <w:rFonts w:ascii="FrankRuehl" w:hAnsi="FrankRuehl"/>
          <w:sz w:val="28"/>
          <w:szCs w:val="28"/>
          <w:rtl/>
        </w:rPr>
        <w:t>דהרפואה</w:t>
      </w:r>
      <w:proofErr w:type="spellEnd"/>
      <w:r>
        <w:rPr>
          <w:rFonts w:ascii="FrankRuehl" w:hAnsi="FrankRuehl"/>
          <w:sz w:val="28"/>
          <w:szCs w:val="28"/>
          <w:rtl/>
        </w:rPr>
        <w:t xml:space="preserve"> והתשועה שתהיה ע"י מלאך ושליח חוזרת </w:t>
      </w:r>
      <w:proofErr w:type="spellStart"/>
      <w:r>
        <w:rPr>
          <w:rFonts w:ascii="FrankRuehl" w:hAnsi="FrankRuehl"/>
          <w:sz w:val="28"/>
          <w:szCs w:val="28"/>
          <w:rtl/>
        </w:rPr>
        <w:t>משא"כ</w:t>
      </w:r>
      <w:proofErr w:type="spellEnd"/>
      <w:r>
        <w:rPr>
          <w:rFonts w:ascii="FrankRuehl" w:hAnsi="FrankRuehl"/>
          <w:sz w:val="28"/>
          <w:szCs w:val="28"/>
          <w:rtl/>
        </w:rPr>
        <w:t xml:space="preserve"> כשתהיה ע"י השי"ת תשועת עולמים, ולכן הכא </w:t>
      </w:r>
      <w:proofErr w:type="spellStart"/>
      <w:r>
        <w:rPr>
          <w:rFonts w:ascii="FrankRuehl" w:hAnsi="FrankRuehl"/>
          <w:sz w:val="28"/>
          <w:szCs w:val="28"/>
          <w:rtl/>
        </w:rPr>
        <w:t>שהיתה</w:t>
      </w:r>
      <w:proofErr w:type="spellEnd"/>
      <w:r>
        <w:rPr>
          <w:rFonts w:ascii="FrankRuehl" w:hAnsi="FrankRuehl"/>
          <w:sz w:val="28"/>
          <w:szCs w:val="28"/>
          <w:rtl/>
        </w:rPr>
        <w:t xml:space="preserve"> ע"י שליח וייראו מאד שמא יחזרו לשעבוד, לכן ויאמר משה להם דאי מהא לא </w:t>
      </w:r>
      <w:proofErr w:type="spellStart"/>
      <w:r>
        <w:rPr>
          <w:rFonts w:ascii="FrankRuehl" w:hAnsi="FrankRuehl"/>
          <w:sz w:val="28"/>
          <w:szCs w:val="28"/>
          <w:rtl/>
        </w:rPr>
        <w:t>אירייא</w:t>
      </w:r>
      <w:proofErr w:type="spellEnd"/>
      <w:r>
        <w:rPr>
          <w:rFonts w:ascii="FrankRuehl" w:hAnsi="FrankRuehl"/>
          <w:sz w:val="28"/>
          <w:szCs w:val="28"/>
          <w:rtl/>
        </w:rPr>
        <w:t xml:space="preserve"> "התיצבו וראו את ישועת ה' " הוא בעצמו ובכן לא תוסיפו לראותם עוד עד עולם ש"ה' ילחם לכם", גם יש בכלל על מלחמת </w:t>
      </w:r>
      <w:proofErr w:type="spellStart"/>
      <w:r>
        <w:rPr>
          <w:rFonts w:ascii="FrankRuehl" w:hAnsi="FrankRuehl"/>
          <w:sz w:val="28"/>
          <w:szCs w:val="28"/>
          <w:rtl/>
        </w:rPr>
        <w:t>יצה"ר</w:t>
      </w:r>
      <w:proofErr w:type="spellEnd"/>
      <w:r>
        <w:rPr>
          <w:rFonts w:ascii="FrankRuehl" w:hAnsi="FrankRuehl"/>
          <w:sz w:val="28"/>
          <w:szCs w:val="28"/>
          <w:rtl/>
        </w:rPr>
        <w:t xml:space="preserve"> שהבא </w:t>
      </w:r>
      <w:proofErr w:type="spellStart"/>
      <w:r>
        <w:rPr>
          <w:rFonts w:ascii="FrankRuehl" w:hAnsi="FrankRuehl"/>
          <w:sz w:val="28"/>
          <w:szCs w:val="28"/>
          <w:rtl/>
        </w:rPr>
        <w:t>ליטהר</w:t>
      </w:r>
      <w:proofErr w:type="spellEnd"/>
      <w:r>
        <w:rPr>
          <w:rFonts w:ascii="FrankRuehl" w:hAnsi="FrankRuehl"/>
          <w:sz w:val="28"/>
          <w:szCs w:val="28"/>
          <w:rtl/>
        </w:rPr>
        <w:t xml:space="preserve"> מסייעים אותו כמ"ש "ה' לא יעזבנו בידו"</w:t>
      </w:r>
      <w:r>
        <w:rPr>
          <w:rStyle w:val="a5"/>
          <w:rFonts w:ascii="FrankRuehl" w:hAnsi="FrankRuehl"/>
          <w:sz w:val="28"/>
          <w:szCs w:val="28"/>
          <w:rtl/>
        </w:rPr>
        <w:footnoteReference w:id="896"/>
      </w:r>
      <w:r>
        <w:rPr>
          <w:rFonts w:ascii="FrankRuehl" w:hAnsi="FrankRuehl"/>
          <w:sz w:val="28"/>
          <w:szCs w:val="28"/>
          <w:rtl/>
        </w:rPr>
        <w:t>, "ואתם תחרישון" ר"ל ע"ד לא מצאתי לגוף טוב אלא שתיקה</w:t>
      </w:r>
      <w:r>
        <w:rPr>
          <w:rStyle w:val="a5"/>
          <w:rFonts w:ascii="FrankRuehl" w:hAnsi="FrankRuehl"/>
          <w:sz w:val="28"/>
          <w:szCs w:val="28"/>
          <w:rtl/>
        </w:rPr>
        <w:footnoteReference w:id="897"/>
      </w:r>
      <w:r>
        <w:rPr>
          <w:rFonts w:ascii="FrankRuehl" w:hAnsi="FrankRuehl"/>
          <w:sz w:val="28"/>
          <w:szCs w:val="28"/>
          <w:rtl/>
        </w:rPr>
        <w:t xml:space="preserve"> </w:t>
      </w:r>
      <w:proofErr w:type="spellStart"/>
      <w:r>
        <w:rPr>
          <w:rFonts w:ascii="FrankRuehl" w:hAnsi="FrankRuehl"/>
          <w:sz w:val="28"/>
          <w:szCs w:val="28"/>
          <w:rtl/>
        </w:rPr>
        <w:t>וזש"ה</w:t>
      </w:r>
      <w:proofErr w:type="spellEnd"/>
      <w:r>
        <w:rPr>
          <w:rFonts w:ascii="FrankRuehl" w:hAnsi="FrankRuehl"/>
          <w:sz w:val="28"/>
          <w:szCs w:val="28"/>
          <w:rtl/>
        </w:rPr>
        <w:t xml:space="preserve"> "שומר פיו ולשונו שומר מצרות נפשו"</w:t>
      </w:r>
      <w:r>
        <w:rPr>
          <w:rStyle w:val="a5"/>
          <w:rFonts w:ascii="FrankRuehl" w:hAnsi="FrankRuehl"/>
          <w:sz w:val="28"/>
          <w:szCs w:val="28"/>
          <w:rtl/>
        </w:rPr>
        <w:footnoteReference w:id="898"/>
      </w:r>
      <w:r>
        <w:rPr>
          <w:rFonts w:ascii="FrankRuehl" w:hAnsi="FrankRuehl"/>
          <w:sz w:val="28"/>
          <w:szCs w:val="28"/>
          <w:rtl/>
        </w:rPr>
        <w:t xml:space="preserve"> צרה </w:t>
      </w:r>
      <w:proofErr w:type="spellStart"/>
      <w:r>
        <w:rPr>
          <w:rFonts w:ascii="FrankRuehl" w:hAnsi="FrankRuehl"/>
          <w:sz w:val="28"/>
          <w:szCs w:val="28"/>
          <w:rtl/>
        </w:rPr>
        <w:t>דיצה"ר</w:t>
      </w:r>
      <w:proofErr w:type="spellEnd"/>
      <w:r>
        <w:rPr>
          <w:rFonts w:ascii="FrankRuehl" w:hAnsi="FrankRuehl"/>
          <w:sz w:val="28"/>
          <w:szCs w:val="28"/>
          <w:rtl/>
        </w:rPr>
        <w:t xml:space="preserve"> וצרה </w:t>
      </w:r>
      <w:proofErr w:type="spellStart"/>
      <w:r>
        <w:rPr>
          <w:rFonts w:ascii="FrankRuehl" w:hAnsi="FrankRuehl"/>
          <w:sz w:val="28"/>
          <w:szCs w:val="28"/>
          <w:rtl/>
        </w:rPr>
        <w:t>דשנאת</w:t>
      </w:r>
      <w:proofErr w:type="spellEnd"/>
      <w:r>
        <w:rPr>
          <w:rFonts w:ascii="FrankRuehl" w:hAnsi="FrankRuehl"/>
          <w:sz w:val="28"/>
          <w:szCs w:val="28"/>
          <w:rtl/>
        </w:rPr>
        <w:t xml:space="preserve"> הבריות </w:t>
      </w:r>
      <w:proofErr w:type="spellStart"/>
      <w:r>
        <w:rPr>
          <w:rFonts w:ascii="FrankRuehl" w:hAnsi="FrankRuehl"/>
          <w:sz w:val="28"/>
          <w:szCs w:val="28"/>
          <w:rtl/>
        </w:rPr>
        <w:t>דכל</w:t>
      </w:r>
      <w:proofErr w:type="spellEnd"/>
      <w:r>
        <w:rPr>
          <w:rFonts w:ascii="FrankRuehl" w:hAnsi="FrankRuehl"/>
          <w:sz w:val="28"/>
          <w:szCs w:val="28"/>
          <w:rtl/>
        </w:rPr>
        <w:t xml:space="preserve"> הקטטות שיהיו משום שמדברים לשון הרע זה על זה, </w:t>
      </w:r>
      <w:proofErr w:type="spellStart"/>
      <w:r>
        <w:rPr>
          <w:rFonts w:ascii="FrankRuehl" w:hAnsi="FrankRuehl"/>
          <w:sz w:val="28"/>
          <w:szCs w:val="28"/>
          <w:rtl/>
        </w:rPr>
        <w:t>וז"ש</w:t>
      </w:r>
      <w:proofErr w:type="spellEnd"/>
      <w:r>
        <w:rPr>
          <w:rFonts w:ascii="FrankRuehl" w:hAnsi="FrankRuehl"/>
          <w:sz w:val="28"/>
          <w:szCs w:val="28"/>
          <w:rtl/>
        </w:rPr>
        <w:t xml:space="preserve"> התנא סייג לחכמה שתיקה ר"ל </w:t>
      </w:r>
      <w:proofErr w:type="spellStart"/>
      <w:r>
        <w:rPr>
          <w:rFonts w:ascii="FrankRuehl" w:hAnsi="FrankRuehl"/>
          <w:sz w:val="28"/>
          <w:szCs w:val="28"/>
          <w:rtl/>
        </w:rPr>
        <w:t>ד"הן</w:t>
      </w:r>
      <w:proofErr w:type="spellEnd"/>
      <w:r>
        <w:rPr>
          <w:rFonts w:ascii="FrankRuehl" w:hAnsi="FrankRuehl"/>
          <w:sz w:val="28"/>
          <w:szCs w:val="28"/>
          <w:rtl/>
        </w:rPr>
        <w:t xml:space="preserve"> יראת ה' היא חכמה"</w:t>
      </w:r>
      <w:r>
        <w:rPr>
          <w:rStyle w:val="a5"/>
          <w:rFonts w:ascii="FrankRuehl" w:hAnsi="FrankRuehl"/>
          <w:sz w:val="28"/>
          <w:szCs w:val="28"/>
          <w:rtl/>
        </w:rPr>
        <w:footnoteReference w:id="899"/>
      </w:r>
      <w:r>
        <w:rPr>
          <w:rFonts w:ascii="FrankRuehl" w:hAnsi="FrankRuehl"/>
          <w:sz w:val="28"/>
          <w:szCs w:val="28"/>
          <w:rtl/>
        </w:rPr>
        <w:t xml:space="preserve"> וכו' וע"י השתיקה יזכה בה.</w:t>
      </w:r>
      <w:r w:rsidR="005B052A">
        <w:rPr>
          <w:rFonts w:ascii="FrankRuehl" w:hAnsi="FrankRuehl"/>
          <w:sz w:val="28"/>
          <w:szCs w:val="28"/>
          <w:rtl/>
        </w:rPr>
        <w:tab/>
      </w:r>
    </w:p>
    <w:p w14:paraId="607BD5D5" w14:textId="77777777" w:rsidR="002D196A" w:rsidRDefault="002D196A" w:rsidP="005B052A">
      <w:pPr>
        <w:jc w:val="distribute"/>
        <w:rPr>
          <w:rStyle w:val="ac"/>
          <w:rtl/>
        </w:rPr>
      </w:pPr>
    </w:p>
    <w:p w14:paraId="60974C93" w14:textId="77777777" w:rsidR="002D196A" w:rsidRDefault="002D196A" w:rsidP="005B052A">
      <w:pPr>
        <w:jc w:val="distribute"/>
        <w:rPr>
          <w:rStyle w:val="ac"/>
          <w:rtl/>
        </w:rPr>
      </w:pPr>
    </w:p>
    <w:p w14:paraId="651ABDFF" w14:textId="27A0D799" w:rsidR="00912F03" w:rsidRDefault="00912F03" w:rsidP="005B052A">
      <w:pPr>
        <w:jc w:val="distribute"/>
        <w:rPr>
          <w:rFonts w:ascii="FrankRuehl" w:hAnsi="FrankRuehl"/>
          <w:sz w:val="28"/>
          <w:szCs w:val="28"/>
          <w:rtl/>
        </w:rPr>
      </w:pPr>
      <w:r w:rsidRPr="005B052A">
        <w:rPr>
          <w:rStyle w:val="ac"/>
          <w:rtl/>
        </w:rPr>
        <w:lastRenderedPageBreak/>
        <w:t>וַיַּרְא</w:t>
      </w:r>
      <w:r>
        <w:rPr>
          <w:rFonts w:ascii="FrankRuehl" w:hAnsi="FrankRuehl"/>
          <w:b/>
          <w:bCs/>
          <w:sz w:val="28"/>
          <w:szCs w:val="28"/>
          <w:rtl/>
        </w:rPr>
        <w:t xml:space="preserve"> יִשְׂרָאֵל אֶת הַיָּד הַגְּדֹלָה אֲשֶׁר עָשָׂה יְהוָֹה בְּמִצְרַיִם וַיִּירְאוּ הָעָם אֶת יְהוָֹה וַיַּאֲמִינוּ בַּיהֹוָה </w:t>
      </w:r>
      <w:r w:rsidR="005B052A">
        <w:rPr>
          <w:rFonts w:ascii="FrankRuehl" w:hAnsi="FrankRuehl"/>
          <w:b/>
          <w:bCs/>
          <w:sz w:val="28"/>
          <w:szCs w:val="28"/>
          <w:rtl/>
        </w:rPr>
        <w:br/>
      </w:r>
      <w:r w:rsidR="005B052A" w:rsidRPr="005B052A">
        <w:rPr>
          <w:rFonts w:ascii="Arial" w:hAnsi="Arial" w:cs="Arial" w:hint="cs"/>
          <w:b/>
          <w:bCs/>
          <w:spacing w:val="545"/>
          <w:sz w:val="28"/>
          <w:szCs w:val="28"/>
          <w:rtl/>
        </w:rPr>
        <w:t> </w:t>
      </w:r>
      <w:r>
        <w:rPr>
          <w:rFonts w:ascii="FrankRuehl" w:hAnsi="FrankRuehl"/>
          <w:b/>
          <w:bCs/>
          <w:sz w:val="28"/>
          <w:szCs w:val="28"/>
          <w:rtl/>
        </w:rPr>
        <w:t>וּבְמֹשֶׁה עַבְדּוֹ</w:t>
      </w:r>
      <w:r>
        <w:rPr>
          <w:rFonts w:ascii="FrankRuehl" w:hAnsi="FrankRuehl"/>
          <w:sz w:val="28"/>
          <w:szCs w:val="28"/>
          <w:rtl/>
        </w:rPr>
        <w:t xml:space="preserve"> (שמות יד, לא).</w:t>
      </w:r>
      <w:r w:rsidR="005B052A">
        <w:rPr>
          <w:rFonts w:ascii="FrankRuehl" w:hAnsi="FrankRuehl"/>
          <w:sz w:val="28"/>
          <w:szCs w:val="28"/>
          <w:rtl/>
        </w:rPr>
        <w:tab/>
      </w:r>
    </w:p>
    <w:p w14:paraId="37C02371" w14:textId="77777777" w:rsidR="00A40D52" w:rsidRDefault="00912F03" w:rsidP="005B052A">
      <w:pPr>
        <w:jc w:val="distribute"/>
        <w:rPr>
          <w:rFonts w:ascii="FrankRuehl" w:hAnsi="FrankRuehl"/>
          <w:sz w:val="28"/>
          <w:szCs w:val="28"/>
          <w:rtl/>
        </w:rPr>
      </w:pPr>
      <w:r w:rsidRPr="005B052A">
        <w:rPr>
          <w:rStyle w:val="ac"/>
          <w:rtl/>
        </w:rPr>
        <w:t>"וייראו</w:t>
      </w:r>
      <w:r>
        <w:rPr>
          <w:rFonts w:ascii="FrankRuehl" w:hAnsi="FrankRuehl"/>
          <w:sz w:val="28"/>
          <w:szCs w:val="28"/>
          <w:rtl/>
        </w:rPr>
        <w:t xml:space="preserve"> העם את ה' ויאמינו בה' " וכו' ע"כ לכאורה </w:t>
      </w:r>
      <w:proofErr w:type="spellStart"/>
      <w:r>
        <w:rPr>
          <w:rFonts w:ascii="FrankRuehl" w:hAnsi="FrankRuehl"/>
          <w:sz w:val="28"/>
          <w:szCs w:val="28"/>
          <w:rtl/>
        </w:rPr>
        <w:t>י"ל</w:t>
      </w:r>
      <w:proofErr w:type="spellEnd"/>
      <w:r>
        <w:rPr>
          <w:rFonts w:ascii="FrankRuehl" w:hAnsi="FrankRuehl"/>
          <w:sz w:val="28"/>
          <w:szCs w:val="28"/>
          <w:rtl/>
        </w:rPr>
        <w:t xml:space="preserve"> כיון </w:t>
      </w:r>
      <w:proofErr w:type="spellStart"/>
      <w:r>
        <w:rPr>
          <w:rFonts w:ascii="FrankRuehl" w:hAnsi="FrankRuehl"/>
          <w:sz w:val="28"/>
          <w:szCs w:val="28"/>
          <w:rtl/>
        </w:rPr>
        <w:t>דאמר</w:t>
      </w:r>
      <w:proofErr w:type="spellEnd"/>
      <w:r>
        <w:rPr>
          <w:rFonts w:ascii="FrankRuehl" w:hAnsi="FrankRuehl"/>
          <w:sz w:val="28"/>
          <w:szCs w:val="28"/>
          <w:rtl/>
        </w:rPr>
        <w:t xml:space="preserve"> "וייראו העם את ה' " </w:t>
      </w:r>
      <w:r w:rsidR="005B052A">
        <w:rPr>
          <w:rFonts w:ascii="FrankRuehl" w:hAnsi="FrankRuehl"/>
          <w:sz w:val="28"/>
          <w:szCs w:val="28"/>
          <w:rtl/>
        </w:rPr>
        <w:br/>
      </w:r>
      <w:r w:rsidR="005B052A" w:rsidRPr="005B052A">
        <w:rPr>
          <w:rFonts w:ascii="Arial" w:hAnsi="Arial" w:cs="Arial" w:hint="cs"/>
          <w:spacing w:val="905"/>
          <w:sz w:val="28"/>
          <w:szCs w:val="28"/>
          <w:rtl/>
        </w:rPr>
        <w:t> </w:t>
      </w:r>
      <w:r>
        <w:rPr>
          <w:rFonts w:ascii="FrankRuehl" w:hAnsi="FrankRuehl"/>
          <w:sz w:val="28"/>
          <w:szCs w:val="28"/>
          <w:rtl/>
        </w:rPr>
        <w:t xml:space="preserve">וודאי שהאמינו בו, ונראה שלא תאמר מיראת העונשים אלא אמונה גמורה גם מאהבה, ואמר "את ה' " לרבות משה רבינו ע"ה וגם בזה לא תאמר מיראה שלא </w:t>
      </w:r>
      <w:proofErr w:type="spellStart"/>
      <w:r>
        <w:rPr>
          <w:rFonts w:ascii="FrankRuehl" w:hAnsi="FrankRuehl"/>
          <w:sz w:val="28"/>
          <w:szCs w:val="28"/>
          <w:rtl/>
        </w:rPr>
        <w:t>יכעוס</w:t>
      </w:r>
      <w:proofErr w:type="spellEnd"/>
      <w:r>
        <w:rPr>
          <w:rFonts w:ascii="FrankRuehl" w:hAnsi="FrankRuehl"/>
          <w:sz w:val="28"/>
          <w:szCs w:val="28"/>
          <w:rtl/>
        </w:rPr>
        <w:t xml:space="preserve"> עליהם </w:t>
      </w:r>
      <w:proofErr w:type="spellStart"/>
      <w:r>
        <w:rPr>
          <w:rFonts w:ascii="FrankRuehl" w:hAnsi="FrankRuehl"/>
          <w:sz w:val="28"/>
          <w:szCs w:val="28"/>
          <w:rtl/>
        </w:rPr>
        <w:t>דומיא</w:t>
      </w:r>
      <w:proofErr w:type="spellEnd"/>
      <w:r>
        <w:rPr>
          <w:rFonts w:ascii="FrankRuehl" w:hAnsi="FrankRuehl"/>
          <w:sz w:val="28"/>
          <w:szCs w:val="28"/>
          <w:rtl/>
        </w:rPr>
        <w:t xml:space="preserve"> </w:t>
      </w:r>
      <w:proofErr w:type="spellStart"/>
      <w:r>
        <w:rPr>
          <w:rFonts w:ascii="FrankRuehl" w:hAnsi="FrankRuehl"/>
          <w:sz w:val="28"/>
          <w:szCs w:val="28"/>
          <w:rtl/>
        </w:rPr>
        <w:t>דקרח</w:t>
      </w:r>
      <w:proofErr w:type="spellEnd"/>
      <w:r>
        <w:rPr>
          <w:rFonts w:ascii="FrankRuehl" w:hAnsi="FrankRuehl"/>
          <w:sz w:val="28"/>
          <w:szCs w:val="28"/>
          <w:rtl/>
        </w:rPr>
        <w:t xml:space="preserve"> אלא אמונה גמורה, ובזה תשובה מוצאת למה </w:t>
      </w:r>
      <w:proofErr w:type="spellStart"/>
      <w:r>
        <w:rPr>
          <w:rFonts w:ascii="FrankRuehl" w:hAnsi="FrankRuehl"/>
          <w:sz w:val="28"/>
          <w:szCs w:val="28"/>
          <w:rtl/>
        </w:rPr>
        <w:t>שי"ל</w:t>
      </w:r>
      <w:proofErr w:type="spellEnd"/>
      <w:r>
        <w:rPr>
          <w:rFonts w:ascii="FrankRuehl" w:hAnsi="FrankRuehl"/>
          <w:sz w:val="28"/>
          <w:szCs w:val="28"/>
          <w:rtl/>
        </w:rPr>
        <w:t xml:space="preserve"> על </w:t>
      </w:r>
      <w:proofErr w:type="spellStart"/>
      <w:r>
        <w:rPr>
          <w:rFonts w:ascii="FrankRuehl" w:hAnsi="FrankRuehl"/>
          <w:sz w:val="28"/>
          <w:szCs w:val="28"/>
          <w:rtl/>
        </w:rPr>
        <w:t>מ"ש</w:t>
      </w:r>
      <w:proofErr w:type="spellEnd"/>
      <w:r>
        <w:rPr>
          <w:rFonts w:ascii="FrankRuehl" w:hAnsi="FrankRuehl"/>
          <w:sz w:val="28"/>
          <w:szCs w:val="28"/>
          <w:rtl/>
        </w:rPr>
        <w:t xml:space="preserve"> בש"ס</w:t>
      </w:r>
      <w:r>
        <w:rPr>
          <w:rStyle w:val="a5"/>
          <w:rFonts w:ascii="FrankRuehl" w:hAnsi="FrankRuehl"/>
          <w:sz w:val="28"/>
          <w:szCs w:val="28"/>
          <w:rtl/>
        </w:rPr>
        <w:footnoteReference w:id="900"/>
      </w:r>
      <w:r>
        <w:rPr>
          <w:rFonts w:ascii="FrankRuehl" w:hAnsi="FrankRuehl"/>
          <w:sz w:val="28"/>
          <w:szCs w:val="28"/>
          <w:rtl/>
        </w:rPr>
        <w:t xml:space="preserve"> כיון שהגיע ל"את ה' </w:t>
      </w:r>
      <w:proofErr w:type="spellStart"/>
      <w:r>
        <w:rPr>
          <w:rFonts w:ascii="FrankRuehl" w:hAnsi="FrankRuehl"/>
          <w:sz w:val="28"/>
          <w:szCs w:val="28"/>
          <w:rtl/>
        </w:rPr>
        <w:t>אלהיך</w:t>
      </w:r>
      <w:proofErr w:type="spellEnd"/>
      <w:r>
        <w:rPr>
          <w:rFonts w:ascii="FrankRuehl" w:hAnsi="FrankRuehl"/>
          <w:sz w:val="28"/>
          <w:szCs w:val="28"/>
          <w:rtl/>
        </w:rPr>
        <w:t xml:space="preserve"> תירא"</w:t>
      </w:r>
      <w:r>
        <w:rPr>
          <w:rStyle w:val="a5"/>
          <w:rFonts w:ascii="FrankRuehl" w:hAnsi="FrankRuehl"/>
          <w:sz w:val="28"/>
          <w:szCs w:val="28"/>
          <w:rtl/>
        </w:rPr>
        <w:footnoteReference w:id="901"/>
      </w:r>
      <w:r>
        <w:rPr>
          <w:rFonts w:ascii="FrankRuehl" w:hAnsi="FrankRuehl"/>
          <w:sz w:val="28"/>
          <w:szCs w:val="28"/>
          <w:rtl/>
        </w:rPr>
        <w:t xml:space="preserve"> פירש, </w:t>
      </w:r>
      <w:proofErr w:type="spellStart"/>
      <w:r>
        <w:rPr>
          <w:rFonts w:ascii="FrankRuehl" w:hAnsi="FrankRuehl"/>
          <w:sz w:val="28"/>
          <w:szCs w:val="28"/>
          <w:rtl/>
        </w:rPr>
        <w:t>דאמאי</w:t>
      </w:r>
      <w:proofErr w:type="spellEnd"/>
      <w:r>
        <w:rPr>
          <w:rFonts w:ascii="FrankRuehl" w:hAnsi="FrankRuehl"/>
          <w:sz w:val="28"/>
          <w:szCs w:val="28"/>
          <w:rtl/>
        </w:rPr>
        <w:t xml:space="preserve"> לא פירש בהגיע לזה ופסוק </w:t>
      </w:r>
      <w:proofErr w:type="spellStart"/>
      <w:r>
        <w:rPr>
          <w:rFonts w:ascii="FrankRuehl" w:hAnsi="FrankRuehl"/>
          <w:sz w:val="28"/>
          <w:szCs w:val="28"/>
          <w:rtl/>
        </w:rPr>
        <w:t>ד"וויראו</w:t>
      </w:r>
      <w:proofErr w:type="spellEnd"/>
      <w:r>
        <w:rPr>
          <w:rFonts w:ascii="FrankRuehl" w:hAnsi="FrankRuehl"/>
          <w:sz w:val="28"/>
          <w:szCs w:val="28"/>
          <w:rtl/>
        </w:rPr>
        <w:t xml:space="preserve"> העם את ה' " אף אפשר </w:t>
      </w:r>
      <w:proofErr w:type="spellStart"/>
      <w:r>
        <w:rPr>
          <w:rFonts w:ascii="FrankRuehl" w:hAnsi="FrankRuehl"/>
          <w:sz w:val="28"/>
          <w:szCs w:val="28"/>
          <w:rtl/>
        </w:rPr>
        <w:t>דבפסוק</w:t>
      </w:r>
      <w:proofErr w:type="spellEnd"/>
      <w:r>
        <w:rPr>
          <w:rFonts w:ascii="FrankRuehl" w:hAnsi="FrankRuehl"/>
          <w:sz w:val="28"/>
          <w:szCs w:val="28"/>
          <w:rtl/>
        </w:rPr>
        <w:t xml:space="preserve"> זה ריבה בו למשה רבינו ע"ה דלא קם כמוהו והוא נאמן ביתו </w:t>
      </w:r>
      <w:proofErr w:type="spellStart"/>
      <w:r>
        <w:rPr>
          <w:rFonts w:ascii="FrankRuehl" w:hAnsi="FrankRuehl"/>
          <w:sz w:val="28"/>
          <w:szCs w:val="28"/>
          <w:rtl/>
        </w:rPr>
        <w:t>דהשי"ת</w:t>
      </w:r>
      <w:proofErr w:type="spellEnd"/>
      <w:r>
        <w:rPr>
          <w:rFonts w:ascii="FrankRuehl" w:hAnsi="FrankRuehl"/>
          <w:sz w:val="28"/>
          <w:szCs w:val="28"/>
          <w:rtl/>
        </w:rPr>
        <w:t xml:space="preserve"> ופליג ליה רביה יקרא שאני, אבל שאר ת"ח נתיירא </w:t>
      </w:r>
      <w:proofErr w:type="spellStart"/>
      <w:r>
        <w:rPr>
          <w:rFonts w:ascii="FrankRuehl" w:hAnsi="FrankRuehl"/>
          <w:sz w:val="28"/>
          <w:szCs w:val="28"/>
          <w:rtl/>
        </w:rPr>
        <w:t>לרבותם</w:t>
      </w:r>
      <w:proofErr w:type="spellEnd"/>
      <w:r>
        <w:rPr>
          <w:rFonts w:ascii="FrankRuehl" w:hAnsi="FrankRuehl"/>
          <w:sz w:val="28"/>
          <w:szCs w:val="28"/>
          <w:rtl/>
        </w:rPr>
        <w:t xml:space="preserve"> לה' עד שבא ר"ע ולימד דהוא הדין בכל ת"ח שבדור </w:t>
      </w:r>
      <w:proofErr w:type="spellStart"/>
      <w:r>
        <w:rPr>
          <w:rFonts w:ascii="FrankRuehl" w:hAnsi="FrankRuehl"/>
          <w:sz w:val="28"/>
          <w:szCs w:val="28"/>
          <w:rtl/>
        </w:rPr>
        <w:t>דיפתח</w:t>
      </w:r>
      <w:proofErr w:type="spellEnd"/>
      <w:r>
        <w:rPr>
          <w:rFonts w:ascii="FrankRuehl" w:hAnsi="FrankRuehl"/>
          <w:sz w:val="28"/>
          <w:szCs w:val="28"/>
          <w:rtl/>
        </w:rPr>
        <w:t xml:space="preserve"> בדורו </w:t>
      </w:r>
      <w:proofErr w:type="spellStart"/>
      <w:r>
        <w:rPr>
          <w:rFonts w:ascii="FrankRuehl" w:hAnsi="FrankRuehl"/>
          <w:sz w:val="28"/>
          <w:szCs w:val="28"/>
          <w:rtl/>
        </w:rPr>
        <w:t>וכו</w:t>
      </w:r>
      <w:proofErr w:type="spellEnd"/>
      <w:r>
        <w:rPr>
          <w:rFonts w:ascii="FrankRuehl" w:hAnsi="FrankRuehl"/>
          <w:sz w:val="28"/>
          <w:szCs w:val="28"/>
          <w:rtl/>
        </w:rPr>
        <w:t>'.</w:t>
      </w:r>
      <w:r w:rsidR="005B052A">
        <w:rPr>
          <w:rFonts w:ascii="FrankRuehl" w:hAnsi="FrankRuehl"/>
          <w:sz w:val="28"/>
          <w:szCs w:val="28"/>
          <w:rtl/>
        </w:rPr>
        <w:tab/>
      </w:r>
    </w:p>
    <w:p w14:paraId="45109F63" w14:textId="5F46BCA6" w:rsidR="001462AE" w:rsidRPr="005B052A" w:rsidRDefault="001462AE" w:rsidP="005B052A">
      <w:pPr>
        <w:jc w:val="distribute"/>
        <w:rPr>
          <w:rStyle w:val="ac"/>
          <w:rtl/>
        </w:rPr>
      </w:pPr>
    </w:p>
    <w:p w14:paraId="1C496C2D" w14:textId="77777777" w:rsidR="00A40D52" w:rsidRDefault="00912F03" w:rsidP="005B052A">
      <w:pPr>
        <w:jc w:val="distribute"/>
        <w:rPr>
          <w:rFonts w:ascii="FrankRuehl" w:hAnsi="FrankRuehl"/>
          <w:sz w:val="28"/>
          <w:szCs w:val="28"/>
          <w:rtl/>
        </w:rPr>
      </w:pPr>
      <w:proofErr w:type="spellStart"/>
      <w:r w:rsidRPr="005B052A">
        <w:rPr>
          <w:rStyle w:val="ac"/>
          <w:rtl/>
        </w:rPr>
        <w:t>תְּהֹמֹת</w:t>
      </w:r>
      <w:proofErr w:type="spellEnd"/>
      <w:r>
        <w:rPr>
          <w:rFonts w:ascii="FrankRuehl" w:hAnsi="FrankRuehl"/>
          <w:b/>
          <w:bCs/>
          <w:sz w:val="28"/>
          <w:szCs w:val="28"/>
          <w:rtl/>
        </w:rPr>
        <w:t xml:space="preserve"> </w:t>
      </w:r>
      <w:proofErr w:type="spellStart"/>
      <w:r>
        <w:rPr>
          <w:rFonts w:ascii="FrankRuehl" w:hAnsi="FrankRuehl"/>
          <w:b/>
          <w:bCs/>
          <w:sz w:val="28"/>
          <w:szCs w:val="28"/>
          <w:rtl/>
        </w:rPr>
        <w:t>יְכַסְיֻמו</w:t>
      </w:r>
      <w:proofErr w:type="spellEnd"/>
      <w:r>
        <w:rPr>
          <w:rFonts w:ascii="FrankRuehl" w:hAnsi="FrankRuehl"/>
          <w:b/>
          <w:bCs/>
          <w:sz w:val="28"/>
          <w:szCs w:val="28"/>
          <w:rtl/>
        </w:rPr>
        <w:t xml:space="preserve">ּ יָרְדוּ בִמְצוֹלֹת כְּמוֹ אָבֶן </w:t>
      </w:r>
      <w:r>
        <w:rPr>
          <w:rFonts w:ascii="FrankRuehl" w:hAnsi="FrankRuehl"/>
          <w:sz w:val="28"/>
          <w:szCs w:val="28"/>
          <w:rtl/>
        </w:rPr>
        <w:t>(שמות טו, ה)</w:t>
      </w:r>
      <w:r w:rsidR="005B052A">
        <w:rPr>
          <w:rFonts w:ascii="FrankRuehl" w:hAnsi="FrankRuehl"/>
          <w:sz w:val="28"/>
          <w:szCs w:val="28"/>
          <w:rtl/>
        </w:rPr>
        <w:tab/>
      </w:r>
    </w:p>
    <w:p w14:paraId="555B272E" w14:textId="361F7782" w:rsidR="00A40D52" w:rsidRDefault="00912F03" w:rsidP="005B052A">
      <w:pPr>
        <w:jc w:val="distribute"/>
        <w:rPr>
          <w:rFonts w:ascii="FrankRuehl" w:hAnsi="FrankRuehl"/>
          <w:sz w:val="28"/>
          <w:szCs w:val="28"/>
          <w:rtl/>
        </w:rPr>
      </w:pPr>
      <w:r w:rsidRPr="005B052A">
        <w:rPr>
          <w:rStyle w:val="ac"/>
          <w:rtl/>
        </w:rPr>
        <w:t>תהומות</w:t>
      </w:r>
      <w:r>
        <w:rPr>
          <w:rFonts w:ascii="FrankRuehl" w:hAnsi="FrankRuehl"/>
          <w:sz w:val="28"/>
          <w:szCs w:val="28"/>
          <w:rtl/>
        </w:rPr>
        <w:t xml:space="preserve"> </w:t>
      </w:r>
      <w:proofErr w:type="spellStart"/>
      <w:r>
        <w:rPr>
          <w:rFonts w:ascii="FrankRuehl" w:hAnsi="FrankRuehl"/>
          <w:sz w:val="28"/>
          <w:szCs w:val="28"/>
          <w:rtl/>
        </w:rPr>
        <w:t>יכסיומו</w:t>
      </w:r>
      <w:proofErr w:type="spellEnd"/>
      <w:r>
        <w:rPr>
          <w:rFonts w:ascii="FrankRuehl" w:hAnsi="FrankRuehl"/>
          <w:sz w:val="28"/>
          <w:szCs w:val="28"/>
          <w:rtl/>
        </w:rPr>
        <w:t xml:space="preserve"> ירדו במצולות כמו אבן" ע"כ, </w:t>
      </w:r>
      <w:proofErr w:type="spellStart"/>
      <w:r>
        <w:rPr>
          <w:rFonts w:ascii="FrankRuehl" w:hAnsi="FrankRuehl"/>
          <w:sz w:val="28"/>
          <w:szCs w:val="28"/>
          <w:rtl/>
        </w:rPr>
        <w:t>י"ל</w:t>
      </w:r>
      <w:proofErr w:type="spellEnd"/>
      <w:r>
        <w:rPr>
          <w:rFonts w:ascii="FrankRuehl" w:hAnsi="FrankRuehl"/>
          <w:sz w:val="28"/>
          <w:szCs w:val="28"/>
          <w:rtl/>
        </w:rPr>
        <w:t xml:space="preserve"> דמאי נפקא מינה אם היו כמו אבן או </w:t>
      </w:r>
      <w:r w:rsidR="005B052A">
        <w:rPr>
          <w:rFonts w:ascii="FrankRuehl" w:hAnsi="FrankRuehl"/>
          <w:sz w:val="28"/>
          <w:szCs w:val="28"/>
          <w:rtl/>
        </w:rPr>
        <w:br/>
      </w:r>
      <w:r w:rsidR="005B052A" w:rsidRPr="005B052A">
        <w:rPr>
          <w:rFonts w:ascii="Arial" w:hAnsi="Arial" w:cs="Arial" w:hint="cs"/>
          <w:spacing w:val="968"/>
          <w:sz w:val="28"/>
          <w:szCs w:val="28"/>
          <w:rtl/>
        </w:rPr>
        <w:t> </w:t>
      </w:r>
      <w:r>
        <w:rPr>
          <w:rFonts w:ascii="FrankRuehl" w:hAnsi="FrankRuehl"/>
          <w:sz w:val="28"/>
          <w:szCs w:val="28"/>
          <w:rtl/>
        </w:rPr>
        <w:t>לע"א</w:t>
      </w:r>
      <w:r w:rsidR="00A16A9F">
        <w:rPr>
          <w:rStyle w:val="a5"/>
          <w:rFonts w:ascii="FrankRuehl" w:hAnsi="FrankRuehl"/>
          <w:sz w:val="28"/>
          <w:szCs w:val="28"/>
          <w:rtl/>
        </w:rPr>
        <w:footnoteReference w:id="902"/>
      </w:r>
      <w:r>
        <w:rPr>
          <w:rFonts w:ascii="FrankRuehl" w:hAnsi="FrankRuehl"/>
          <w:sz w:val="28"/>
          <w:szCs w:val="28"/>
          <w:rtl/>
        </w:rPr>
        <w:t xml:space="preserve"> </w:t>
      </w:r>
      <w:proofErr w:type="spellStart"/>
      <w:r>
        <w:rPr>
          <w:rFonts w:ascii="FrankRuehl" w:hAnsi="FrankRuehl"/>
          <w:sz w:val="28"/>
          <w:szCs w:val="28"/>
          <w:rtl/>
        </w:rPr>
        <w:t>דהעיקר</w:t>
      </w:r>
      <w:proofErr w:type="spellEnd"/>
      <w:r>
        <w:rPr>
          <w:rFonts w:ascii="FrankRuehl" w:hAnsi="FrankRuehl"/>
          <w:sz w:val="28"/>
          <w:szCs w:val="28"/>
          <w:rtl/>
        </w:rPr>
        <w:t xml:space="preserve"> הוא שטובעו </w:t>
      </w:r>
      <w:r w:rsidR="00A16A9F">
        <w:rPr>
          <w:rFonts w:ascii="FrankRuehl" w:hAnsi="FrankRuehl" w:hint="cs"/>
          <w:sz w:val="28"/>
          <w:szCs w:val="28"/>
          <w:rtl/>
        </w:rPr>
        <w:t>בים סוף</w:t>
      </w:r>
      <w:r>
        <w:rPr>
          <w:rFonts w:ascii="FrankRuehl" w:hAnsi="FrankRuehl"/>
          <w:sz w:val="28"/>
          <w:szCs w:val="28"/>
          <w:rtl/>
        </w:rPr>
        <w:t>, גם אח"כ אמר "צללו כעופרת" גם קודם אמר</w:t>
      </w:r>
      <w:r w:rsidR="00A16A9F">
        <w:rPr>
          <w:rFonts w:ascii="FrankRuehl" w:hAnsi="FrankRuehl" w:hint="cs"/>
          <w:sz w:val="28"/>
          <w:szCs w:val="28"/>
          <w:rtl/>
        </w:rPr>
        <w:t xml:space="preserve"> </w:t>
      </w:r>
      <w:r>
        <w:rPr>
          <w:rFonts w:ascii="FrankRuehl" w:hAnsi="FrankRuehl"/>
          <w:sz w:val="28"/>
          <w:szCs w:val="28"/>
          <w:rtl/>
        </w:rPr>
        <w:t>"</w:t>
      </w:r>
      <w:proofErr w:type="spellStart"/>
      <w:r>
        <w:rPr>
          <w:rFonts w:ascii="FrankRuehl" w:hAnsi="FrankRuehl"/>
          <w:sz w:val="28"/>
          <w:szCs w:val="28"/>
          <w:rtl/>
        </w:rPr>
        <w:t>יאכלמו</w:t>
      </w:r>
      <w:proofErr w:type="spellEnd"/>
      <w:r>
        <w:rPr>
          <w:rFonts w:ascii="FrankRuehl" w:hAnsi="FrankRuehl"/>
          <w:sz w:val="28"/>
          <w:szCs w:val="28"/>
          <w:rtl/>
        </w:rPr>
        <w:t xml:space="preserve"> כקש" ורש"י ז"ל פירש מה שפירש </w:t>
      </w:r>
      <w:proofErr w:type="spellStart"/>
      <w:r>
        <w:rPr>
          <w:rFonts w:ascii="FrankRuehl" w:hAnsi="FrankRuehl"/>
          <w:sz w:val="28"/>
          <w:szCs w:val="28"/>
          <w:rtl/>
        </w:rPr>
        <w:t>יעו"ע</w:t>
      </w:r>
      <w:proofErr w:type="spellEnd"/>
      <w:r>
        <w:rPr>
          <w:rStyle w:val="a5"/>
          <w:rFonts w:ascii="FrankRuehl" w:hAnsi="FrankRuehl"/>
          <w:sz w:val="28"/>
          <w:szCs w:val="28"/>
          <w:rtl/>
        </w:rPr>
        <w:footnoteReference w:id="903"/>
      </w:r>
      <w:r>
        <w:rPr>
          <w:rFonts w:ascii="FrankRuehl" w:hAnsi="FrankRuehl"/>
          <w:sz w:val="28"/>
          <w:szCs w:val="28"/>
          <w:rtl/>
        </w:rPr>
        <w:t xml:space="preserve">, </w:t>
      </w:r>
      <w:proofErr w:type="spellStart"/>
      <w:r>
        <w:rPr>
          <w:rFonts w:ascii="FrankRuehl" w:hAnsi="FrankRuehl"/>
          <w:sz w:val="28"/>
          <w:szCs w:val="28"/>
          <w:rtl/>
        </w:rPr>
        <w:t>ולע"ד</w:t>
      </w:r>
      <w:proofErr w:type="spellEnd"/>
      <w:r>
        <w:rPr>
          <w:rFonts w:ascii="FrankRuehl" w:hAnsi="FrankRuehl"/>
          <w:sz w:val="28"/>
          <w:szCs w:val="28"/>
          <w:rtl/>
        </w:rPr>
        <w:t xml:space="preserve"> אפשר לומר לפי הפשט משום שלא ימנע שכמה מהם שהיו יודעים ומלומדים לשוט ע"פ המים, ויש מהם אף שיפלו לקרקעית הים יוכלו לעלות א"כ אף שנפלו לים יצילו עצמן, להכי על אותם שלא יודעים כלל לשוט כלל דימה אותם לקש שאף שיהיו קלים המה יאבדו מיד, ואותם שיודעים לשוט ע"פ המים עשה אותם הקב"ה כבדים כמו אבן וטובעו </w:t>
      </w:r>
      <w:r w:rsidR="00A16A9F">
        <w:rPr>
          <w:rFonts w:ascii="FrankRuehl" w:hAnsi="FrankRuehl" w:hint="cs"/>
          <w:sz w:val="28"/>
          <w:szCs w:val="28"/>
          <w:rtl/>
        </w:rPr>
        <w:t>בים סוף</w:t>
      </w:r>
      <w:r>
        <w:rPr>
          <w:rFonts w:ascii="FrankRuehl" w:hAnsi="FrankRuehl"/>
          <w:sz w:val="28"/>
          <w:szCs w:val="28"/>
          <w:rtl/>
        </w:rPr>
        <w:t xml:space="preserve">, ואותם סוג שאף שירדו בקרקעית הים יוכלו להעלות עצמן כמו אותם המלחים שמעלים האבנים טובות ומרגליות </w:t>
      </w:r>
      <w:proofErr w:type="spellStart"/>
      <w:r>
        <w:rPr>
          <w:rFonts w:ascii="FrankRuehl" w:hAnsi="FrankRuehl"/>
          <w:sz w:val="28"/>
          <w:szCs w:val="28"/>
          <w:rtl/>
        </w:rPr>
        <w:t>עשאם</w:t>
      </w:r>
      <w:proofErr w:type="spellEnd"/>
      <w:r>
        <w:rPr>
          <w:rFonts w:ascii="FrankRuehl" w:hAnsi="FrankRuehl"/>
          <w:sz w:val="28"/>
          <w:szCs w:val="28"/>
          <w:rtl/>
        </w:rPr>
        <w:t xml:space="preserve"> הקב"ה כבדים ביתר שאת כעופרת וכמעט שנדבקו בקרקעית הים ושם תהא מיתתן ולהכי </w:t>
      </w:r>
      <w:proofErr w:type="spellStart"/>
      <w:r>
        <w:rPr>
          <w:rFonts w:ascii="FrankRuehl" w:hAnsi="FrankRuehl"/>
          <w:sz w:val="28"/>
          <w:szCs w:val="28"/>
          <w:rtl/>
        </w:rPr>
        <w:t>פלגינהו</w:t>
      </w:r>
      <w:proofErr w:type="spellEnd"/>
      <w:r>
        <w:rPr>
          <w:rFonts w:ascii="FrankRuehl" w:hAnsi="FrankRuehl"/>
          <w:sz w:val="28"/>
          <w:szCs w:val="28"/>
          <w:rtl/>
        </w:rPr>
        <w:t xml:space="preserve"> לתלת בבי, גם רמז באומרו צללו כעופרת וכו' משום דאם היו מים אדירים וגלי הים הולכים ובאים לפעמים </w:t>
      </w:r>
      <w:proofErr w:type="spellStart"/>
      <w:r>
        <w:rPr>
          <w:rFonts w:ascii="FrankRuehl" w:hAnsi="FrankRuehl"/>
          <w:sz w:val="28"/>
          <w:szCs w:val="28"/>
          <w:rtl/>
        </w:rPr>
        <w:t>משליכין</w:t>
      </w:r>
      <w:proofErr w:type="spellEnd"/>
      <w:r>
        <w:rPr>
          <w:rFonts w:ascii="FrankRuehl" w:hAnsi="FrankRuehl"/>
          <w:sz w:val="28"/>
          <w:szCs w:val="28"/>
          <w:rtl/>
        </w:rPr>
        <w:t xml:space="preserve"> גם לאדם ליבשה וינצל, לכן נעשו כעופרת שאף שהיו מים אדירים לא נשאר מהם עד א', וכמ"ש קודם </w:t>
      </w:r>
      <w:proofErr w:type="spellStart"/>
      <w:r>
        <w:rPr>
          <w:rFonts w:ascii="FrankRuehl" w:hAnsi="FrankRuehl"/>
          <w:sz w:val="28"/>
          <w:szCs w:val="28"/>
          <w:rtl/>
        </w:rPr>
        <w:t>ומ"ה</w:t>
      </w:r>
      <w:proofErr w:type="spellEnd"/>
      <w:r>
        <w:rPr>
          <w:rFonts w:ascii="FrankRuehl" w:hAnsi="FrankRuehl"/>
          <w:sz w:val="28"/>
          <w:szCs w:val="28"/>
          <w:rtl/>
        </w:rPr>
        <w:t xml:space="preserve"> נקט "מים אדירים" בהדי ה"עופרת", וגם בנחמיה </w:t>
      </w:r>
      <w:r>
        <w:rPr>
          <w:rFonts w:ascii="FrankRuehl" w:hAnsi="FrankRuehl"/>
          <w:sz w:val="28"/>
          <w:szCs w:val="28"/>
          <w:rtl/>
        </w:rPr>
        <w:lastRenderedPageBreak/>
        <w:t>ט'</w:t>
      </w:r>
      <w:r>
        <w:rPr>
          <w:rStyle w:val="a5"/>
          <w:rFonts w:ascii="FrankRuehl" w:hAnsi="FrankRuehl"/>
          <w:sz w:val="28"/>
          <w:szCs w:val="28"/>
          <w:rtl/>
        </w:rPr>
        <w:footnoteReference w:id="904"/>
      </w:r>
      <w:r>
        <w:rPr>
          <w:rFonts w:ascii="FrankRuehl" w:hAnsi="FrankRuehl"/>
          <w:sz w:val="28"/>
          <w:szCs w:val="28"/>
          <w:rtl/>
        </w:rPr>
        <w:t xml:space="preserve"> אמר "ואת רודפיהם השלכת במצולות כמו אבן במים עזים" ע"כ וכיוונו בזה הכי לומר שלא תאמר כיון שהם מים עזים השליכו מהן גלי הים וניצולו מקצת שכיון </w:t>
      </w:r>
      <w:proofErr w:type="spellStart"/>
      <w:r>
        <w:rPr>
          <w:rFonts w:ascii="FrankRuehl" w:hAnsi="FrankRuehl"/>
          <w:sz w:val="28"/>
          <w:szCs w:val="28"/>
          <w:rtl/>
        </w:rPr>
        <w:t>שעשאן</w:t>
      </w:r>
      <w:proofErr w:type="spellEnd"/>
      <w:r>
        <w:rPr>
          <w:rFonts w:ascii="FrankRuehl" w:hAnsi="FrankRuehl"/>
          <w:sz w:val="28"/>
          <w:szCs w:val="28"/>
          <w:rtl/>
        </w:rPr>
        <w:t xml:space="preserve"> כמו אבן לא נאמר בהם ונקה כלל, אבל עכ"פ קשה כיון שהכתוב שבתורה אמר ש"במים אדירים" שהם עזים "צללו כעופרת" א"כ </w:t>
      </w:r>
      <w:proofErr w:type="spellStart"/>
      <w:r>
        <w:rPr>
          <w:rFonts w:ascii="FrankRuehl" w:hAnsi="FrankRuehl"/>
          <w:sz w:val="28"/>
          <w:szCs w:val="28"/>
          <w:rtl/>
        </w:rPr>
        <w:t>אמאי</w:t>
      </w:r>
      <w:proofErr w:type="spellEnd"/>
      <w:r>
        <w:rPr>
          <w:rFonts w:ascii="FrankRuehl" w:hAnsi="FrankRuehl"/>
          <w:sz w:val="28"/>
          <w:szCs w:val="28"/>
          <w:rtl/>
        </w:rPr>
        <w:t xml:space="preserve"> הם</w:t>
      </w:r>
      <w:r>
        <w:rPr>
          <w:rStyle w:val="a5"/>
          <w:rFonts w:ascii="FrankRuehl" w:hAnsi="FrankRuehl"/>
          <w:sz w:val="28"/>
          <w:szCs w:val="28"/>
          <w:rtl/>
        </w:rPr>
        <w:footnoteReference w:id="905"/>
      </w:r>
      <w:r>
        <w:rPr>
          <w:rFonts w:ascii="FrankRuehl" w:hAnsi="FrankRuehl"/>
          <w:sz w:val="28"/>
          <w:szCs w:val="28"/>
          <w:rtl/>
        </w:rPr>
        <w:t xml:space="preserve"> אמרו "כמו אבן במים עזים" ולא אמר כעופרת, ודוחק לחלק בין אדירים לעזים, ויש מרבותינו שאמרו שפרעה חי ולכאורה יקשה מקרא </w:t>
      </w:r>
      <w:proofErr w:type="spellStart"/>
      <w:r>
        <w:rPr>
          <w:rFonts w:ascii="FrankRuehl" w:hAnsi="FrankRuehl"/>
          <w:sz w:val="28"/>
          <w:szCs w:val="28"/>
          <w:rtl/>
        </w:rPr>
        <w:t>ד"לא</w:t>
      </w:r>
      <w:proofErr w:type="spellEnd"/>
      <w:r>
        <w:rPr>
          <w:rFonts w:ascii="FrankRuehl" w:hAnsi="FrankRuehl"/>
          <w:sz w:val="28"/>
          <w:szCs w:val="28"/>
          <w:rtl/>
        </w:rPr>
        <w:t xml:space="preserve"> נשאר בהם עד אחד" ונ"ל שיתפרש לפי</w:t>
      </w:r>
      <w:r w:rsidR="00C320ED">
        <w:rPr>
          <w:rFonts w:ascii="FrankRuehl" w:hAnsi="FrankRuehl" w:hint="cs"/>
          <w:sz w:val="28"/>
          <w:szCs w:val="28"/>
          <w:rtl/>
        </w:rPr>
        <w:t xml:space="preserve"> </w:t>
      </w:r>
      <w:r>
        <w:rPr>
          <w:rFonts w:ascii="FrankRuehl" w:hAnsi="FrankRuehl"/>
          <w:sz w:val="28"/>
          <w:szCs w:val="28"/>
          <w:rtl/>
        </w:rPr>
        <w:t xml:space="preserve">זה "עד" ולא עד בכלל, שא' זה פרעה נשאר, ומשום הכי אמר "וישובו המים ויכסו את הרכב" וכו' "לכל חיל פרעה" ועליהם אמר לא נשאר בהם עד א', אבל לפרעה לא כסו, וגם בדברי השירה אמר "מרכבות פרעה" וכו' וגם סיימו "כי בא סוס פרעה" וכו' לומר </w:t>
      </w:r>
      <w:proofErr w:type="spellStart"/>
      <w:r>
        <w:rPr>
          <w:rFonts w:ascii="FrankRuehl" w:hAnsi="FrankRuehl"/>
          <w:sz w:val="28"/>
          <w:szCs w:val="28"/>
          <w:rtl/>
        </w:rPr>
        <w:t>דהסוס</w:t>
      </w:r>
      <w:proofErr w:type="spellEnd"/>
      <w:r>
        <w:rPr>
          <w:rFonts w:ascii="FrankRuehl" w:hAnsi="FrankRuehl"/>
          <w:sz w:val="28"/>
          <w:szCs w:val="28"/>
          <w:rtl/>
        </w:rPr>
        <w:t xml:space="preserve"> והמרכבות באו בים ולא פרעה עצמו, אבל עדיין יקשה מקרא </w:t>
      </w:r>
      <w:proofErr w:type="spellStart"/>
      <w:r>
        <w:rPr>
          <w:rFonts w:ascii="FrankRuehl" w:hAnsi="FrankRuehl"/>
          <w:sz w:val="28"/>
          <w:szCs w:val="28"/>
          <w:rtl/>
        </w:rPr>
        <w:t>דתהלים</w:t>
      </w:r>
      <w:proofErr w:type="spellEnd"/>
      <w:r>
        <w:rPr>
          <w:rFonts w:ascii="FrankRuehl" w:hAnsi="FrankRuehl"/>
          <w:sz w:val="28"/>
          <w:szCs w:val="28"/>
          <w:rtl/>
        </w:rPr>
        <w:t xml:space="preserve"> ק"ו</w:t>
      </w:r>
      <w:r>
        <w:rPr>
          <w:rStyle w:val="a5"/>
          <w:rFonts w:ascii="FrankRuehl" w:hAnsi="FrankRuehl"/>
          <w:sz w:val="28"/>
          <w:szCs w:val="28"/>
          <w:rtl/>
        </w:rPr>
        <w:footnoteReference w:id="906"/>
      </w:r>
      <w:r>
        <w:rPr>
          <w:rFonts w:ascii="FrankRuehl" w:hAnsi="FrankRuehl"/>
          <w:sz w:val="28"/>
          <w:szCs w:val="28"/>
          <w:rtl/>
        </w:rPr>
        <w:t xml:space="preserve"> שאמר "ויכסו מים </w:t>
      </w:r>
      <w:proofErr w:type="spellStart"/>
      <w:r>
        <w:rPr>
          <w:rFonts w:ascii="FrankRuehl" w:hAnsi="FrankRuehl"/>
          <w:sz w:val="28"/>
          <w:szCs w:val="28"/>
          <w:rtl/>
        </w:rPr>
        <w:t>צריהם</w:t>
      </w:r>
      <w:proofErr w:type="spellEnd"/>
      <w:r>
        <w:rPr>
          <w:rFonts w:ascii="FrankRuehl" w:hAnsi="FrankRuehl"/>
          <w:sz w:val="28"/>
          <w:szCs w:val="28"/>
          <w:rtl/>
        </w:rPr>
        <w:t xml:space="preserve"> א</w:t>
      </w:r>
      <w:r w:rsidR="00C320ED">
        <w:rPr>
          <w:rFonts w:ascii="FrankRuehl" w:hAnsi="FrankRuehl" w:hint="cs"/>
          <w:sz w:val="28"/>
          <w:szCs w:val="28"/>
          <w:rtl/>
        </w:rPr>
        <w:t>חד</w:t>
      </w:r>
      <w:r>
        <w:rPr>
          <w:rFonts w:ascii="FrankRuehl" w:hAnsi="FrankRuehl"/>
          <w:sz w:val="28"/>
          <w:szCs w:val="28"/>
          <w:rtl/>
        </w:rPr>
        <w:t xml:space="preserve"> מהם לא נותר", וצ"ל בדוחק גדול </w:t>
      </w:r>
      <w:proofErr w:type="spellStart"/>
      <w:r>
        <w:rPr>
          <w:rFonts w:ascii="FrankRuehl" w:hAnsi="FrankRuehl"/>
          <w:sz w:val="28"/>
          <w:szCs w:val="28"/>
          <w:rtl/>
        </w:rPr>
        <w:t>דאחד</w:t>
      </w:r>
      <w:proofErr w:type="spellEnd"/>
      <w:r>
        <w:rPr>
          <w:rFonts w:ascii="FrankRuehl" w:hAnsi="FrankRuehl"/>
          <w:sz w:val="28"/>
          <w:szCs w:val="28"/>
          <w:rtl/>
        </w:rPr>
        <w:t xml:space="preserve"> מהם היינו מהאומה של מצרים מלבד המלך פרעה שנשאר חי והיה מלך בנינוה </w:t>
      </w:r>
      <w:proofErr w:type="spellStart"/>
      <w:r>
        <w:rPr>
          <w:rFonts w:ascii="FrankRuehl" w:hAnsi="FrankRuehl"/>
          <w:sz w:val="28"/>
          <w:szCs w:val="28"/>
          <w:rtl/>
        </w:rPr>
        <w:t>ומ"ה</w:t>
      </w:r>
      <w:proofErr w:type="spellEnd"/>
      <w:r>
        <w:rPr>
          <w:rFonts w:ascii="FrankRuehl" w:hAnsi="FrankRuehl"/>
          <w:sz w:val="28"/>
          <w:szCs w:val="28"/>
          <w:rtl/>
        </w:rPr>
        <w:t xml:space="preserve"> עשה תשובה גדולה </w:t>
      </w:r>
      <w:proofErr w:type="spellStart"/>
      <w:r>
        <w:rPr>
          <w:rFonts w:ascii="FrankRuehl" w:hAnsi="FrankRuehl"/>
          <w:sz w:val="28"/>
          <w:szCs w:val="28"/>
          <w:rtl/>
        </w:rPr>
        <w:t>וכו</w:t>
      </w:r>
      <w:proofErr w:type="spellEnd"/>
      <w:r>
        <w:rPr>
          <w:rFonts w:ascii="FrankRuehl" w:hAnsi="FrankRuehl"/>
          <w:sz w:val="28"/>
          <w:szCs w:val="28"/>
          <w:rtl/>
        </w:rPr>
        <w:t>', גם מה שסידרו לנו אנשי כנסת הגדולה בתפילה בעזרת אבותינו א</w:t>
      </w:r>
      <w:r w:rsidR="00A16A9F">
        <w:rPr>
          <w:rFonts w:ascii="FrankRuehl" w:hAnsi="FrankRuehl" w:hint="cs"/>
          <w:sz w:val="28"/>
          <w:szCs w:val="28"/>
          <w:rtl/>
        </w:rPr>
        <w:t>חד</w:t>
      </w:r>
      <w:r>
        <w:rPr>
          <w:rFonts w:ascii="FrankRuehl" w:hAnsi="FrankRuehl"/>
          <w:sz w:val="28"/>
          <w:szCs w:val="28"/>
          <w:rtl/>
        </w:rPr>
        <w:t xml:space="preserve"> מהם לא נותר צ"ל ג"כ </w:t>
      </w:r>
      <w:proofErr w:type="spellStart"/>
      <w:r>
        <w:rPr>
          <w:rFonts w:ascii="FrankRuehl" w:hAnsi="FrankRuehl"/>
          <w:sz w:val="28"/>
          <w:szCs w:val="28"/>
          <w:rtl/>
        </w:rPr>
        <w:t>דהכוונה</w:t>
      </w:r>
      <w:proofErr w:type="spellEnd"/>
      <w:r>
        <w:rPr>
          <w:rFonts w:ascii="FrankRuehl" w:hAnsi="FrankRuehl"/>
          <w:sz w:val="28"/>
          <w:szCs w:val="28"/>
          <w:rtl/>
        </w:rPr>
        <w:t xml:space="preserve"> הכי, ואין להקשות </w:t>
      </w:r>
      <w:proofErr w:type="spellStart"/>
      <w:r>
        <w:rPr>
          <w:rFonts w:ascii="FrankRuehl" w:hAnsi="FrankRuehl"/>
          <w:sz w:val="28"/>
          <w:szCs w:val="28"/>
          <w:rtl/>
        </w:rPr>
        <w:t>ממש"ה</w:t>
      </w:r>
      <w:proofErr w:type="spellEnd"/>
      <w:r>
        <w:rPr>
          <w:rFonts w:ascii="FrankRuehl" w:hAnsi="FrankRuehl"/>
          <w:sz w:val="28"/>
          <w:szCs w:val="28"/>
          <w:rtl/>
        </w:rPr>
        <w:t xml:space="preserve"> "ונער פרעה וחילו בים סוף כי לעולם חסדו" </w:t>
      </w:r>
      <w:proofErr w:type="spellStart"/>
      <w:r>
        <w:rPr>
          <w:rFonts w:ascii="FrankRuehl" w:hAnsi="FrankRuehl"/>
          <w:sz w:val="28"/>
          <w:szCs w:val="28"/>
          <w:rtl/>
        </w:rPr>
        <w:t>דאה"נ</w:t>
      </w:r>
      <w:proofErr w:type="spellEnd"/>
      <w:r>
        <w:rPr>
          <w:rFonts w:ascii="FrankRuehl" w:hAnsi="FrankRuehl"/>
          <w:sz w:val="28"/>
          <w:szCs w:val="28"/>
          <w:rtl/>
        </w:rPr>
        <w:t xml:space="preserve"> שבנפילה נפל עם חילו אבל אח"כ הקב"ה הצילו ויצא מאפלה לאורה, ואחר זמן ראיתי לבן עזרא ז"ל בפרשת בשלח שפירש בפסוק "עד אחד" שאפילו א</w:t>
      </w:r>
      <w:r w:rsidR="00A16A9F">
        <w:rPr>
          <w:rFonts w:ascii="FrankRuehl" w:hAnsi="FrankRuehl" w:hint="cs"/>
          <w:sz w:val="28"/>
          <w:szCs w:val="28"/>
          <w:rtl/>
        </w:rPr>
        <w:t>חד</w:t>
      </w:r>
      <w:r>
        <w:rPr>
          <w:rFonts w:ascii="FrankRuehl" w:hAnsi="FrankRuehl"/>
          <w:sz w:val="28"/>
          <w:szCs w:val="28"/>
          <w:rtl/>
        </w:rPr>
        <w:t xml:space="preserve"> לא נמלט, וכן והנה לא מת ממקנה ישראל עד אחד. והמשורר אמר אחד מהם לא נותר ע"כ, ובפרשת קרח ג"כ כתב ובאמת שפרעה טבע כי כן כתוב "ונער פרעה וחילו" ע"ש, </w:t>
      </w:r>
      <w:proofErr w:type="spellStart"/>
      <w:r>
        <w:rPr>
          <w:rFonts w:ascii="FrankRuehl" w:hAnsi="FrankRuehl"/>
          <w:sz w:val="28"/>
          <w:szCs w:val="28"/>
          <w:rtl/>
        </w:rPr>
        <w:t>ולע"ד</w:t>
      </w:r>
      <w:proofErr w:type="spellEnd"/>
      <w:r>
        <w:rPr>
          <w:rFonts w:ascii="FrankRuehl" w:hAnsi="FrankRuehl"/>
          <w:sz w:val="28"/>
          <w:szCs w:val="28"/>
          <w:rtl/>
        </w:rPr>
        <w:t xml:space="preserve"> כבר כתבתי </w:t>
      </w:r>
      <w:proofErr w:type="spellStart"/>
      <w:r>
        <w:rPr>
          <w:rFonts w:ascii="FrankRuehl" w:hAnsi="FrankRuehl"/>
          <w:sz w:val="28"/>
          <w:szCs w:val="28"/>
          <w:rtl/>
        </w:rPr>
        <w:t>דלמאן</w:t>
      </w:r>
      <w:proofErr w:type="spellEnd"/>
      <w:r>
        <w:rPr>
          <w:rFonts w:ascii="FrankRuehl" w:hAnsi="FrankRuehl"/>
          <w:sz w:val="28"/>
          <w:szCs w:val="28"/>
          <w:rtl/>
        </w:rPr>
        <w:t xml:space="preserve"> </w:t>
      </w:r>
      <w:proofErr w:type="spellStart"/>
      <w:r>
        <w:rPr>
          <w:rFonts w:ascii="FrankRuehl" w:hAnsi="FrankRuehl"/>
          <w:sz w:val="28"/>
          <w:szCs w:val="28"/>
          <w:rtl/>
        </w:rPr>
        <w:t>דאמר</w:t>
      </w:r>
      <w:proofErr w:type="spellEnd"/>
      <w:r>
        <w:rPr>
          <w:rFonts w:ascii="FrankRuehl" w:hAnsi="FrankRuehl"/>
          <w:sz w:val="28"/>
          <w:szCs w:val="28"/>
          <w:rtl/>
        </w:rPr>
        <w:t xml:space="preserve"> שפרעה נמלט מפרש עד א' ולא עד בכלל, והא דלא מת ממקנה ישראל עד אחד </w:t>
      </w:r>
      <w:proofErr w:type="spellStart"/>
      <w:r>
        <w:rPr>
          <w:rFonts w:ascii="FrankRuehl" w:hAnsi="FrankRuehl"/>
          <w:sz w:val="28"/>
          <w:szCs w:val="28"/>
          <w:rtl/>
        </w:rPr>
        <w:t>ס"ל</w:t>
      </w:r>
      <w:proofErr w:type="spellEnd"/>
      <w:r>
        <w:rPr>
          <w:rFonts w:ascii="FrankRuehl" w:hAnsi="FrankRuehl"/>
          <w:sz w:val="28"/>
          <w:szCs w:val="28"/>
          <w:rtl/>
        </w:rPr>
        <w:t xml:space="preserve"> מר </w:t>
      </w:r>
      <w:proofErr w:type="spellStart"/>
      <w:r>
        <w:rPr>
          <w:rFonts w:ascii="FrankRuehl" w:hAnsi="FrankRuehl"/>
          <w:sz w:val="28"/>
          <w:szCs w:val="28"/>
          <w:rtl/>
        </w:rPr>
        <w:t>דעד</w:t>
      </w:r>
      <w:proofErr w:type="spellEnd"/>
      <w:r>
        <w:rPr>
          <w:rFonts w:ascii="FrankRuehl" w:hAnsi="FrankRuehl"/>
          <w:sz w:val="28"/>
          <w:szCs w:val="28"/>
          <w:rtl/>
        </w:rPr>
        <w:t xml:space="preserve"> ועד בכלל, משום </w:t>
      </w:r>
      <w:proofErr w:type="spellStart"/>
      <w:r>
        <w:rPr>
          <w:rFonts w:ascii="FrankRuehl" w:hAnsi="FrankRuehl"/>
          <w:sz w:val="28"/>
          <w:szCs w:val="28"/>
          <w:rtl/>
        </w:rPr>
        <w:t>דמרובה</w:t>
      </w:r>
      <w:proofErr w:type="spellEnd"/>
      <w:r>
        <w:rPr>
          <w:rFonts w:ascii="FrankRuehl" w:hAnsi="FrankRuehl"/>
          <w:sz w:val="28"/>
          <w:szCs w:val="28"/>
          <w:rtl/>
        </w:rPr>
        <w:t xml:space="preserve"> מדה טובה </w:t>
      </w:r>
      <w:proofErr w:type="spellStart"/>
      <w:r>
        <w:rPr>
          <w:rFonts w:ascii="FrankRuehl" w:hAnsi="FrankRuehl"/>
          <w:sz w:val="28"/>
          <w:szCs w:val="28"/>
          <w:rtl/>
        </w:rPr>
        <w:t>וכו</w:t>
      </w:r>
      <w:proofErr w:type="spellEnd"/>
      <w:r>
        <w:rPr>
          <w:rFonts w:ascii="FrankRuehl" w:hAnsi="FrankRuehl"/>
          <w:sz w:val="28"/>
          <w:szCs w:val="28"/>
          <w:rtl/>
        </w:rPr>
        <w:t>', ולא ראי זה כראי זה ומשום תיבת "בני ישראל"</w:t>
      </w:r>
      <w:r>
        <w:rPr>
          <w:rStyle w:val="a5"/>
          <w:rFonts w:ascii="FrankRuehl" w:hAnsi="FrankRuehl"/>
          <w:sz w:val="28"/>
          <w:szCs w:val="28"/>
          <w:rtl/>
        </w:rPr>
        <w:footnoteReference w:id="907"/>
      </w:r>
      <w:r>
        <w:rPr>
          <w:rFonts w:ascii="FrankRuehl" w:hAnsi="FrankRuehl"/>
          <w:sz w:val="28"/>
          <w:szCs w:val="28"/>
          <w:rtl/>
        </w:rPr>
        <w:t xml:space="preserve"> עמו נמלט </w:t>
      </w:r>
      <w:proofErr w:type="spellStart"/>
      <w:r>
        <w:rPr>
          <w:rFonts w:ascii="FrankRuehl" w:hAnsi="FrankRuehl"/>
          <w:sz w:val="28"/>
          <w:szCs w:val="28"/>
          <w:rtl/>
        </w:rPr>
        <w:t>הכל</w:t>
      </w:r>
      <w:proofErr w:type="spellEnd"/>
      <w:r>
        <w:rPr>
          <w:rFonts w:ascii="FrankRuehl" w:hAnsi="FrankRuehl"/>
          <w:sz w:val="28"/>
          <w:szCs w:val="28"/>
          <w:rtl/>
        </w:rPr>
        <w:t xml:space="preserve">, גם </w:t>
      </w:r>
      <w:proofErr w:type="spellStart"/>
      <w:r>
        <w:rPr>
          <w:rFonts w:ascii="FrankRuehl" w:hAnsi="FrankRuehl"/>
          <w:sz w:val="28"/>
          <w:szCs w:val="28"/>
          <w:rtl/>
        </w:rPr>
        <w:t>מ"ש</w:t>
      </w:r>
      <w:proofErr w:type="spellEnd"/>
      <w:r>
        <w:rPr>
          <w:rFonts w:ascii="FrankRuehl" w:hAnsi="FrankRuehl"/>
          <w:sz w:val="28"/>
          <w:szCs w:val="28"/>
          <w:rtl/>
        </w:rPr>
        <w:t xml:space="preserve"> "ונער פרעה" וכו' </w:t>
      </w:r>
      <w:proofErr w:type="spellStart"/>
      <w:r>
        <w:rPr>
          <w:rFonts w:ascii="FrankRuehl" w:hAnsi="FrankRuehl"/>
          <w:sz w:val="28"/>
          <w:szCs w:val="28"/>
          <w:rtl/>
        </w:rPr>
        <w:t>ס"ל</w:t>
      </w:r>
      <w:proofErr w:type="spellEnd"/>
      <w:r>
        <w:rPr>
          <w:rFonts w:ascii="FrankRuehl" w:hAnsi="FrankRuehl"/>
          <w:sz w:val="28"/>
          <w:szCs w:val="28"/>
          <w:rtl/>
        </w:rPr>
        <w:t xml:space="preserve"> שנתנער עמהם בים אבל אח"כ נמלט דאין מעצור לה' להושיע וכ"ז לקדש שמו יתברך למען ספר שמו </w:t>
      </w:r>
      <w:proofErr w:type="spellStart"/>
      <w:r>
        <w:rPr>
          <w:rFonts w:ascii="FrankRuehl" w:hAnsi="FrankRuehl"/>
          <w:sz w:val="28"/>
          <w:szCs w:val="28"/>
          <w:rtl/>
        </w:rPr>
        <w:t>וכו</w:t>
      </w:r>
      <w:proofErr w:type="spellEnd"/>
      <w:r>
        <w:rPr>
          <w:rFonts w:ascii="FrankRuehl" w:hAnsi="FrankRuehl"/>
          <w:sz w:val="28"/>
          <w:szCs w:val="28"/>
          <w:rtl/>
        </w:rPr>
        <w:t>'.</w:t>
      </w:r>
      <w:r w:rsidR="005B052A">
        <w:rPr>
          <w:rFonts w:ascii="FrankRuehl" w:hAnsi="FrankRuehl"/>
          <w:sz w:val="28"/>
          <w:szCs w:val="28"/>
          <w:rtl/>
        </w:rPr>
        <w:tab/>
      </w:r>
    </w:p>
    <w:p w14:paraId="59BBEF26" w14:textId="47C7C19B" w:rsidR="00912F03" w:rsidRPr="005B052A" w:rsidRDefault="00912F03" w:rsidP="005B052A">
      <w:pPr>
        <w:jc w:val="distribute"/>
        <w:rPr>
          <w:rStyle w:val="ac"/>
          <w:rtl/>
        </w:rPr>
      </w:pPr>
    </w:p>
    <w:p w14:paraId="19D26996" w14:textId="49857598" w:rsidR="00912F03" w:rsidRDefault="00912F03" w:rsidP="005B052A">
      <w:pPr>
        <w:jc w:val="distribute"/>
        <w:rPr>
          <w:rFonts w:ascii="FrankRuehl" w:hAnsi="FrankRuehl"/>
          <w:sz w:val="28"/>
          <w:szCs w:val="28"/>
          <w:rtl/>
        </w:rPr>
      </w:pPr>
      <w:r w:rsidRPr="005B052A">
        <w:rPr>
          <w:rStyle w:val="ac"/>
          <w:rtl/>
        </w:rPr>
        <w:t>אָמַר</w:t>
      </w:r>
      <w:r>
        <w:rPr>
          <w:rFonts w:ascii="FrankRuehl" w:hAnsi="FrankRuehl"/>
          <w:b/>
          <w:bCs/>
          <w:sz w:val="28"/>
          <w:szCs w:val="28"/>
          <w:rtl/>
        </w:rPr>
        <w:t xml:space="preserve"> אוֹיֵב </w:t>
      </w:r>
      <w:proofErr w:type="spellStart"/>
      <w:r>
        <w:rPr>
          <w:rFonts w:ascii="FrankRuehl" w:hAnsi="FrankRuehl"/>
          <w:b/>
          <w:bCs/>
          <w:sz w:val="28"/>
          <w:szCs w:val="28"/>
          <w:rtl/>
        </w:rPr>
        <w:t>אֶרְדֹּף</w:t>
      </w:r>
      <w:proofErr w:type="spellEnd"/>
      <w:r>
        <w:rPr>
          <w:rFonts w:ascii="FrankRuehl" w:hAnsi="FrankRuehl"/>
          <w:b/>
          <w:bCs/>
          <w:sz w:val="28"/>
          <w:szCs w:val="28"/>
          <w:rtl/>
        </w:rPr>
        <w:t xml:space="preserve"> אַשִּׂיג אֲחַלֵּק שָׁלָל </w:t>
      </w:r>
      <w:proofErr w:type="spellStart"/>
      <w:r>
        <w:rPr>
          <w:rFonts w:ascii="FrankRuehl" w:hAnsi="FrankRuehl"/>
          <w:b/>
          <w:bCs/>
          <w:sz w:val="28"/>
          <w:szCs w:val="28"/>
          <w:rtl/>
        </w:rPr>
        <w:t>תִּמְלָאֵמו</w:t>
      </w:r>
      <w:proofErr w:type="spellEnd"/>
      <w:r>
        <w:rPr>
          <w:rFonts w:ascii="FrankRuehl" w:hAnsi="FrankRuehl"/>
          <w:b/>
          <w:bCs/>
          <w:sz w:val="28"/>
          <w:szCs w:val="28"/>
          <w:rtl/>
        </w:rPr>
        <w:t xml:space="preserve">ֹ נַפְשִׁי אָרִיק חַרְבִּי </w:t>
      </w:r>
      <w:proofErr w:type="spellStart"/>
      <w:r>
        <w:rPr>
          <w:rFonts w:ascii="FrankRuehl" w:hAnsi="FrankRuehl"/>
          <w:b/>
          <w:bCs/>
          <w:sz w:val="28"/>
          <w:szCs w:val="28"/>
          <w:rtl/>
        </w:rPr>
        <w:t>תּוֹרִישֵׁמו</w:t>
      </w:r>
      <w:proofErr w:type="spellEnd"/>
      <w:r>
        <w:rPr>
          <w:rFonts w:ascii="FrankRuehl" w:hAnsi="FrankRuehl"/>
          <w:b/>
          <w:bCs/>
          <w:sz w:val="28"/>
          <w:szCs w:val="28"/>
          <w:rtl/>
        </w:rPr>
        <w:t>ֹ יָדִי</w:t>
      </w:r>
      <w:r>
        <w:rPr>
          <w:rFonts w:ascii="FrankRuehl" w:hAnsi="FrankRuehl"/>
          <w:sz w:val="28"/>
          <w:szCs w:val="28"/>
          <w:rtl/>
        </w:rPr>
        <w:t xml:space="preserve"> (שמות טו, ט).</w:t>
      </w:r>
      <w:r w:rsidR="005B052A">
        <w:rPr>
          <w:rFonts w:ascii="FrankRuehl" w:hAnsi="FrankRuehl"/>
          <w:sz w:val="28"/>
          <w:szCs w:val="28"/>
          <w:rtl/>
        </w:rPr>
        <w:tab/>
      </w:r>
    </w:p>
    <w:p w14:paraId="38296A32" w14:textId="1FFD2D60" w:rsidR="00912F03" w:rsidRDefault="00912F03" w:rsidP="005B052A">
      <w:pPr>
        <w:jc w:val="distribute"/>
        <w:rPr>
          <w:rFonts w:ascii="FrankRuehl" w:hAnsi="FrankRuehl"/>
          <w:sz w:val="28"/>
          <w:szCs w:val="28"/>
          <w:rtl/>
        </w:rPr>
      </w:pPr>
      <w:r w:rsidRPr="005B052A">
        <w:rPr>
          <w:rStyle w:val="ac"/>
          <w:rtl/>
        </w:rPr>
        <w:t>"אמר</w:t>
      </w:r>
      <w:r>
        <w:rPr>
          <w:rFonts w:ascii="FrankRuehl" w:hAnsi="FrankRuehl"/>
          <w:sz w:val="28"/>
          <w:szCs w:val="28"/>
          <w:rtl/>
        </w:rPr>
        <w:t xml:space="preserve"> אויב" וכו' </w:t>
      </w:r>
      <w:proofErr w:type="spellStart"/>
      <w:r>
        <w:rPr>
          <w:rFonts w:ascii="FrankRuehl" w:hAnsi="FrankRuehl"/>
          <w:sz w:val="28"/>
          <w:szCs w:val="28"/>
          <w:rtl/>
        </w:rPr>
        <w:t>פירש"י</w:t>
      </w:r>
      <w:proofErr w:type="spellEnd"/>
      <w:r>
        <w:rPr>
          <w:rFonts w:ascii="FrankRuehl" w:hAnsi="FrankRuehl"/>
          <w:sz w:val="28"/>
          <w:szCs w:val="28"/>
          <w:rtl/>
        </w:rPr>
        <w:t xml:space="preserve"> </w:t>
      </w:r>
      <w:proofErr w:type="spellStart"/>
      <w:r>
        <w:rPr>
          <w:rFonts w:ascii="FrankRuehl" w:hAnsi="FrankRuehl"/>
          <w:sz w:val="28"/>
          <w:szCs w:val="28"/>
          <w:rtl/>
        </w:rPr>
        <w:t>דקאי</w:t>
      </w:r>
      <w:proofErr w:type="spellEnd"/>
      <w:r>
        <w:rPr>
          <w:rFonts w:ascii="FrankRuehl" w:hAnsi="FrankRuehl"/>
          <w:sz w:val="28"/>
          <w:szCs w:val="28"/>
          <w:rtl/>
        </w:rPr>
        <w:t xml:space="preserve"> על פרעה שפיתם בדברים וכו' ע"ש</w:t>
      </w:r>
      <w:r>
        <w:rPr>
          <w:rStyle w:val="a5"/>
          <w:rFonts w:ascii="FrankRuehl" w:hAnsi="FrankRuehl"/>
          <w:sz w:val="28"/>
          <w:szCs w:val="28"/>
          <w:rtl/>
        </w:rPr>
        <w:footnoteReference w:id="908"/>
      </w:r>
      <w:r>
        <w:rPr>
          <w:rFonts w:ascii="FrankRuehl" w:hAnsi="FrankRuehl"/>
          <w:sz w:val="28"/>
          <w:szCs w:val="28"/>
          <w:rtl/>
        </w:rPr>
        <w:t xml:space="preserve">, והמפרשים פירשו </w:t>
      </w:r>
      <w:r w:rsidR="005B052A">
        <w:rPr>
          <w:rFonts w:ascii="FrankRuehl" w:hAnsi="FrankRuehl"/>
          <w:sz w:val="28"/>
          <w:szCs w:val="28"/>
          <w:rtl/>
        </w:rPr>
        <w:br/>
      </w:r>
      <w:r w:rsidR="005B052A" w:rsidRPr="005B052A">
        <w:rPr>
          <w:rFonts w:ascii="Arial" w:hAnsi="Arial" w:cs="Arial" w:hint="cs"/>
          <w:spacing w:val="692"/>
          <w:sz w:val="28"/>
          <w:szCs w:val="28"/>
          <w:rtl/>
        </w:rPr>
        <w:t> </w:t>
      </w:r>
      <w:r>
        <w:rPr>
          <w:rFonts w:ascii="FrankRuehl" w:hAnsi="FrankRuehl"/>
          <w:sz w:val="28"/>
          <w:szCs w:val="28"/>
          <w:rtl/>
        </w:rPr>
        <w:t xml:space="preserve">לפי שיש ד' סיבות שימנע לרדוף לאויבים: א' אם יהיו רחוקים הרבה, ב' אם יהיו עניים מה שכנגדם, ג' אם אין להם כלי מלחמה, ד' אם הם חלשים, לכן אמר להם שבנידון דידן דרך ג' ימים ארדוף אשיג, וגם שהם עשירים אפילו עני שבהם יש לו פ' משאות </w:t>
      </w:r>
      <w:proofErr w:type="spellStart"/>
      <w:r>
        <w:rPr>
          <w:rFonts w:ascii="FrankRuehl" w:hAnsi="FrankRuehl"/>
          <w:sz w:val="28"/>
          <w:szCs w:val="28"/>
          <w:rtl/>
        </w:rPr>
        <w:t>דכסף</w:t>
      </w:r>
      <w:proofErr w:type="spellEnd"/>
      <w:r>
        <w:rPr>
          <w:rFonts w:ascii="FrankRuehl" w:hAnsi="FrankRuehl"/>
          <w:sz w:val="28"/>
          <w:szCs w:val="28"/>
          <w:rtl/>
        </w:rPr>
        <w:t xml:space="preserve"> </w:t>
      </w:r>
      <w:r>
        <w:rPr>
          <w:rFonts w:ascii="FrankRuehl" w:hAnsi="FrankRuehl"/>
          <w:sz w:val="28"/>
          <w:szCs w:val="28"/>
          <w:rtl/>
        </w:rPr>
        <w:lastRenderedPageBreak/>
        <w:t>וזהב א"כ אחלק שלל, וגם אריק חרבי שיש לנו כלי מלחמה, וגם בלאו הכי "</w:t>
      </w:r>
      <w:proofErr w:type="spellStart"/>
      <w:r>
        <w:rPr>
          <w:rFonts w:ascii="FrankRuehl" w:hAnsi="FrankRuehl"/>
          <w:sz w:val="28"/>
          <w:szCs w:val="28"/>
          <w:rtl/>
        </w:rPr>
        <w:t>תורישמו</w:t>
      </w:r>
      <w:proofErr w:type="spellEnd"/>
      <w:r>
        <w:rPr>
          <w:rFonts w:ascii="FrankRuehl" w:hAnsi="FrankRuehl"/>
          <w:sz w:val="28"/>
          <w:szCs w:val="28"/>
          <w:rtl/>
        </w:rPr>
        <w:t xml:space="preserve"> ידי" שהם </w:t>
      </w:r>
      <w:proofErr w:type="spellStart"/>
      <w:r>
        <w:rPr>
          <w:rFonts w:ascii="FrankRuehl" w:hAnsi="FrankRuehl"/>
          <w:sz w:val="28"/>
          <w:szCs w:val="28"/>
          <w:rtl/>
        </w:rPr>
        <w:t>גבורים</w:t>
      </w:r>
      <w:proofErr w:type="spellEnd"/>
      <w:r>
        <w:rPr>
          <w:rFonts w:ascii="FrankRuehl" w:hAnsi="FrankRuehl"/>
          <w:sz w:val="28"/>
          <w:szCs w:val="28"/>
          <w:rtl/>
        </w:rPr>
        <w:t xml:space="preserve"> וידם חזקה ע"כ תורף דבר קודשו, </w:t>
      </w:r>
      <w:proofErr w:type="spellStart"/>
      <w:r>
        <w:rPr>
          <w:rFonts w:ascii="FrankRuehl" w:hAnsi="FrankRuehl"/>
          <w:sz w:val="28"/>
          <w:szCs w:val="28"/>
          <w:rtl/>
        </w:rPr>
        <w:t>ולע"ד</w:t>
      </w:r>
      <w:proofErr w:type="spellEnd"/>
      <w:r>
        <w:rPr>
          <w:rFonts w:ascii="FrankRuehl" w:hAnsi="FrankRuehl"/>
          <w:sz w:val="28"/>
          <w:szCs w:val="28"/>
          <w:rtl/>
        </w:rPr>
        <w:t xml:space="preserve"> אפשר </w:t>
      </w:r>
      <w:proofErr w:type="spellStart"/>
      <w:r>
        <w:rPr>
          <w:rFonts w:ascii="FrankRuehl" w:hAnsi="FrankRuehl"/>
          <w:sz w:val="28"/>
          <w:szCs w:val="28"/>
          <w:rtl/>
        </w:rPr>
        <w:t>דהכי</w:t>
      </w:r>
      <w:proofErr w:type="spellEnd"/>
      <w:r>
        <w:rPr>
          <w:rFonts w:ascii="FrankRuehl" w:hAnsi="FrankRuehl"/>
          <w:sz w:val="28"/>
          <w:szCs w:val="28"/>
          <w:rtl/>
        </w:rPr>
        <w:t xml:space="preserve"> </w:t>
      </w:r>
      <w:proofErr w:type="spellStart"/>
      <w:r>
        <w:rPr>
          <w:rFonts w:ascii="FrankRuehl" w:hAnsi="FrankRuehl"/>
          <w:sz w:val="28"/>
          <w:szCs w:val="28"/>
          <w:rtl/>
        </w:rPr>
        <w:t>קאמר</w:t>
      </w:r>
      <w:proofErr w:type="spellEnd"/>
      <w:r>
        <w:rPr>
          <w:rFonts w:ascii="FrankRuehl" w:hAnsi="FrankRuehl"/>
          <w:sz w:val="28"/>
          <w:szCs w:val="28"/>
          <w:rtl/>
        </w:rPr>
        <w:t xml:space="preserve"> משום שדרך המלכים שהם הולכים באמצע או בסוף, אבל הכא אמר להם שאני בעצמי ארדוף תחילה וראש כמ"ש קודם "ופרעה הקריב" ר"ל קודם והדר "והנה מצרים נוסע אחריהם" ואמר "ארדוף אשיג" מידי דהוי שהמלך יש לו אבירות לב </w:t>
      </w:r>
      <w:proofErr w:type="spellStart"/>
      <w:r>
        <w:rPr>
          <w:rFonts w:ascii="FrankRuehl" w:hAnsi="FrankRuehl"/>
          <w:sz w:val="28"/>
          <w:szCs w:val="28"/>
          <w:rtl/>
        </w:rPr>
        <w:t>וכח</w:t>
      </w:r>
      <w:proofErr w:type="spellEnd"/>
      <w:r>
        <w:rPr>
          <w:rFonts w:ascii="FrankRuehl" w:hAnsi="FrankRuehl"/>
          <w:sz w:val="28"/>
          <w:szCs w:val="28"/>
          <w:rtl/>
        </w:rPr>
        <w:t xml:space="preserve"> גדול, וגם "אחלק שלל" ר"ל אני בעצמי ונותן להם בשופע גדול כמתנת המלכים, וגם יש בכלל דאני ואתם חלק כחלק יאכלו ולא כמנהג המלכים שנוטלים חלק בראש </w:t>
      </w:r>
      <w:proofErr w:type="spellStart"/>
      <w:r>
        <w:rPr>
          <w:rFonts w:ascii="FrankRuehl" w:hAnsi="FrankRuehl"/>
          <w:sz w:val="28"/>
          <w:szCs w:val="28"/>
          <w:rtl/>
        </w:rPr>
        <w:t>להישר</w:t>
      </w:r>
      <w:proofErr w:type="spellEnd"/>
      <w:r>
        <w:rPr>
          <w:rFonts w:ascii="FrankRuehl" w:hAnsi="FrankRuehl"/>
          <w:sz w:val="28"/>
          <w:szCs w:val="28"/>
          <w:rtl/>
        </w:rPr>
        <w:t xml:space="preserve"> בעיניו, ואפשר </w:t>
      </w:r>
      <w:proofErr w:type="spellStart"/>
      <w:r>
        <w:rPr>
          <w:rFonts w:ascii="FrankRuehl" w:hAnsi="FrankRuehl"/>
          <w:sz w:val="28"/>
          <w:szCs w:val="28"/>
          <w:rtl/>
        </w:rPr>
        <w:t>להסביל</w:t>
      </w:r>
      <w:proofErr w:type="spellEnd"/>
      <w:r>
        <w:rPr>
          <w:rFonts w:ascii="FrankRuehl" w:hAnsi="FrankRuehl"/>
          <w:sz w:val="28"/>
          <w:szCs w:val="28"/>
          <w:rtl/>
        </w:rPr>
        <w:t xml:space="preserve"> בזה מה </w:t>
      </w:r>
      <w:proofErr w:type="spellStart"/>
      <w:r>
        <w:rPr>
          <w:rFonts w:ascii="FrankRuehl" w:hAnsi="FrankRuehl"/>
          <w:sz w:val="28"/>
          <w:szCs w:val="28"/>
          <w:rtl/>
        </w:rPr>
        <w:t>שפירש"י</w:t>
      </w:r>
      <w:proofErr w:type="spellEnd"/>
      <w:r>
        <w:rPr>
          <w:rFonts w:ascii="FrankRuehl" w:hAnsi="FrankRuehl"/>
          <w:sz w:val="28"/>
          <w:szCs w:val="28"/>
          <w:rtl/>
        </w:rPr>
        <w:t xml:space="preserve"> ע"ז אמר אויב לעמו לפתותם בדברים אחלק שללם עם שרי ועבדי ע"כ, </w:t>
      </w:r>
      <w:proofErr w:type="spellStart"/>
      <w:r>
        <w:rPr>
          <w:rFonts w:ascii="FrankRuehl" w:hAnsi="FrankRuehl"/>
          <w:sz w:val="28"/>
          <w:szCs w:val="28"/>
          <w:rtl/>
        </w:rPr>
        <w:t>דלכאורה</w:t>
      </w:r>
      <w:proofErr w:type="spellEnd"/>
      <w:r>
        <w:rPr>
          <w:rFonts w:ascii="FrankRuehl" w:hAnsi="FrankRuehl"/>
          <w:sz w:val="28"/>
          <w:szCs w:val="28"/>
          <w:rtl/>
        </w:rPr>
        <w:t xml:space="preserve"> יקשה דהיינו </w:t>
      </w:r>
      <w:proofErr w:type="spellStart"/>
      <w:r>
        <w:rPr>
          <w:rFonts w:ascii="FrankRuehl" w:hAnsi="FrankRuehl"/>
          <w:sz w:val="28"/>
          <w:szCs w:val="28"/>
          <w:rtl/>
        </w:rPr>
        <w:t>כ"ע</w:t>
      </w:r>
      <w:proofErr w:type="spellEnd"/>
      <w:r>
        <w:rPr>
          <w:rFonts w:ascii="FrankRuehl" w:hAnsi="FrankRuehl"/>
          <w:sz w:val="28"/>
          <w:szCs w:val="28"/>
          <w:rtl/>
        </w:rPr>
        <w:t xml:space="preserve"> ומה הוא הפיתוי והרבותא בזה, אבל ע"פ </w:t>
      </w:r>
      <w:proofErr w:type="spellStart"/>
      <w:r>
        <w:rPr>
          <w:rFonts w:ascii="FrankRuehl" w:hAnsi="FrankRuehl"/>
          <w:sz w:val="28"/>
          <w:szCs w:val="28"/>
          <w:rtl/>
        </w:rPr>
        <w:t>מ"ש</w:t>
      </w:r>
      <w:proofErr w:type="spellEnd"/>
      <w:r>
        <w:rPr>
          <w:rFonts w:ascii="FrankRuehl" w:hAnsi="FrankRuehl"/>
          <w:sz w:val="28"/>
          <w:szCs w:val="28"/>
          <w:rtl/>
        </w:rPr>
        <w:t xml:space="preserve"> אתי שפיר </w:t>
      </w:r>
      <w:proofErr w:type="spellStart"/>
      <w:r>
        <w:rPr>
          <w:rFonts w:ascii="FrankRuehl" w:hAnsi="FrankRuehl"/>
          <w:sz w:val="28"/>
          <w:szCs w:val="28"/>
          <w:rtl/>
        </w:rPr>
        <w:t>דענין</w:t>
      </w:r>
      <w:proofErr w:type="spellEnd"/>
      <w:r>
        <w:rPr>
          <w:rFonts w:ascii="FrankRuehl" w:hAnsi="FrankRuehl"/>
          <w:sz w:val="28"/>
          <w:szCs w:val="28"/>
          <w:rtl/>
        </w:rPr>
        <w:t xml:space="preserve"> הפיתוי והריצוי שחלק כחלק יאכלו ולא כשאר הנהוג במלחמת המלכים וגם "</w:t>
      </w:r>
      <w:proofErr w:type="spellStart"/>
      <w:r>
        <w:rPr>
          <w:rFonts w:ascii="FrankRuehl" w:hAnsi="FrankRuehl"/>
          <w:sz w:val="28"/>
          <w:szCs w:val="28"/>
          <w:rtl/>
        </w:rPr>
        <w:t>תמלאמו</w:t>
      </w:r>
      <w:proofErr w:type="spellEnd"/>
      <w:r>
        <w:rPr>
          <w:rFonts w:ascii="FrankRuehl" w:hAnsi="FrankRuehl"/>
          <w:sz w:val="28"/>
          <w:szCs w:val="28"/>
          <w:rtl/>
        </w:rPr>
        <w:t xml:space="preserve"> נפשי" ר"ל </w:t>
      </w:r>
      <w:proofErr w:type="spellStart"/>
      <w:r>
        <w:rPr>
          <w:rFonts w:ascii="FrankRuehl" w:hAnsi="FrankRuehl"/>
          <w:sz w:val="28"/>
          <w:szCs w:val="28"/>
          <w:rtl/>
        </w:rPr>
        <w:t>דבלאו</w:t>
      </w:r>
      <w:proofErr w:type="spellEnd"/>
      <w:r>
        <w:rPr>
          <w:rFonts w:ascii="FrankRuehl" w:hAnsi="FrankRuehl"/>
          <w:sz w:val="28"/>
          <w:szCs w:val="28"/>
          <w:rtl/>
        </w:rPr>
        <w:t xml:space="preserve"> הכי כדי לעשות נחת רוח למלך עבדיו נותנים נפשם וגם יש בכלל שהם מלאים כל טוב שלנו, כי הדם הוא הנפש ועשו ערמה עלינו וינצלו את מצרים, לכן בדין הוא שאריק חרבי שהמורד במלכות מיתתו בסייף. ומקום יש בראש</w:t>
      </w:r>
      <w:r>
        <w:rPr>
          <w:rStyle w:val="a5"/>
          <w:rFonts w:ascii="FrankRuehl" w:hAnsi="FrankRuehl"/>
          <w:sz w:val="28"/>
          <w:szCs w:val="28"/>
          <w:rtl/>
        </w:rPr>
        <w:footnoteReference w:id="909"/>
      </w:r>
      <w:r>
        <w:rPr>
          <w:rFonts w:ascii="FrankRuehl" w:hAnsi="FrankRuehl"/>
          <w:sz w:val="28"/>
          <w:szCs w:val="28"/>
          <w:rtl/>
        </w:rPr>
        <w:t xml:space="preserve"> לומר </w:t>
      </w:r>
      <w:proofErr w:type="spellStart"/>
      <w:r>
        <w:rPr>
          <w:rFonts w:ascii="FrankRuehl" w:hAnsi="FrankRuehl"/>
          <w:sz w:val="28"/>
          <w:szCs w:val="28"/>
          <w:rtl/>
        </w:rPr>
        <w:t>דהרמז</w:t>
      </w:r>
      <w:proofErr w:type="spellEnd"/>
      <w:r>
        <w:rPr>
          <w:rFonts w:ascii="FrankRuehl" w:hAnsi="FrankRuehl"/>
          <w:sz w:val="28"/>
          <w:szCs w:val="28"/>
          <w:rtl/>
        </w:rPr>
        <w:t xml:space="preserve"> בזה על היצר הרע שנקרא אויב ושונא כמ"ש "אם רעב שונאך"</w:t>
      </w:r>
      <w:r>
        <w:rPr>
          <w:rStyle w:val="a5"/>
          <w:rFonts w:ascii="FrankRuehl" w:hAnsi="FrankRuehl"/>
          <w:sz w:val="28"/>
          <w:szCs w:val="28"/>
          <w:rtl/>
        </w:rPr>
        <w:footnoteReference w:id="910"/>
      </w:r>
      <w:r>
        <w:rPr>
          <w:rFonts w:ascii="FrankRuehl" w:hAnsi="FrankRuehl"/>
          <w:sz w:val="28"/>
          <w:szCs w:val="28"/>
          <w:rtl/>
        </w:rPr>
        <w:t xml:space="preserve"> וכו' והוא אויב הנפש ואמר "ארדוף" ש"לפתח חטאת רובץ"</w:t>
      </w:r>
      <w:r>
        <w:rPr>
          <w:rStyle w:val="a5"/>
          <w:rFonts w:ascii="FrankRuehl" w:hAnsi="FrankRuehl"/>
          <w:sz w:val="28"/>
          <w:szCs w:val="28"/>
          <w:rtl/>
        </w:rPr>
        <w:footnoteReference w:id="911"/>
      </w:r>
      <w:r>
        <w:rPr>
          <w:rFonts w:ascii="FrankRuehl" w:hAnsi="FrankRuehl"/>
          <w:sz w:val="28"/>
          <w:szCs w:val="28"/>
          <w:rtl/>
        </w:rPr>
        <w:t xml:space="preserve"> שמא יקדמנו אחר ברחמים ובכן "אשיג" שיהיה באהבה ואחוה כ"כ ואשלוט עליו ויש בכלל מילת "אשיג" בראשי תיבות אהיה שליט י"ג, ושוב קשה </w:t>
      </w:r>
      <w:proofErr w:type="spellStart"/>
      <w:r>
        <w:rPr>
          <w:rFonts w:ascii="FrankRuehl" w:hAnsi="FrankRuehl"/>
          <w:sz w:val="28"/>
          <w:szCs w:val="28"/>
          <w:rtl/>
        </w:rPr>
        <w:t>ליפרד</w:t>
      </w:r>
      <w:proofErr w:type="spellEnd"/>
      <w:r>
        <w:rPr>
          <w:rFonts w:ascii="FrankRuehl" w:hAnsi="FrankRuehl"/>
          <w:sz w:val="28"/>
          <w:szCs w:val="28"/>
          <w:rtl/>
        </w:rPr>
        <w:t xml:space="preserve"> ממני ואמר "אחלק שלל" אלו </w:t>
      </w:r>
      <w:proofErr w:type="spellStart"/>
      <w:r>
        <w:rPr>
          <w:rFonts w:ascii="FrankRuehl" w:hAnsi="FrankRuehl"/>
          <w:sz w:val="28"/>
          <w:szCs w:val="28"/>
          <w:rtl/>
        </w:rPr>
        <w:t>ניצוצי</w:t>
      </w:r>
      <w:proofErr w:type="spellEnd"/>
      <w:r>
        <w:rPr>
          <w:rFonts w:ascii="FrankRuehl" w:hAnsi="FrankRuehl"/>
          <w:sz w:val="28"/>
          <w:szCs w:val="28"/>
          <w:rtl/>
        </w:rPr>
        <w:t xml:space="preserve"> הקדושה שאקח ממני שהם שלל העיקרי, ואחלק אותם לכל </w:t>
      </w:r>
      <w:proofErr w:type="spellStart"/>
      <w:r>
        <w:rPr>
          <w:rFonts w:ascii="FrankRuehl" w:hAnsi="FrankRuehl"/>
          <w:sz w:val="28"/>
          <w:szCs w:val="28"/>
          <w:rtl/>
        </w:rPr>
        <w:t>כח</w:t>
      </w:r>
      <w:proofErr w:type="spellEnd"/>
      <w:r>
        <w:rPr>
          <w:rFonts w:ascii="FrankRuehl" w:hAnsi="FrankRuehl"/>
          <w:sz w:val="28"/>
          <w:szCs w:val="28"/>
          <w:rtl/>
        </w:rPr>
        <w:t xml:space="preserve"> </w:t>
      </w:r>
      <w:proofErr w:type="spellStart"/>
      <w:r>
        <w:rPr>
          <w:rFonts w:ascii="FrankRuehl" w:hAnsi="FrankRuehl"/>
          <w:sz w:val="28"/>
          <w:szCs w:val="28"/>
          <w:rtl/>
        </w:rPr>
        <w:t>הסטרא</w:t>
      </w:r>
      <w:proofErr w:type="spellEnd"/>
      <w:r>
        <w:rPr>
          <w:rFonts w:ascii="FrankRuehl" w:hAnsi="FrankRuehl"/>
          <w:sz w:val="28"/>
          <w:szCs w:val="28"/>
          <w:rtl/>
        </w:rPr>
        <w:t xml:space="preserve"> אחרא ובזה "</w:t>
      </w:r>
      <w:proofErr w:type="spellStart"/>
      <w:r>
        <w:rPr>
          <w:rFonts w:ascii="FrankRuehl" w:hAnsi="FrankRuehl"/>
          <w:sz w:val="28"/>
          <w:szCs w:val="28"/>
          <w:rtl/>
        </w:rPr>
        <w:t>תמלאמו</w:t>
      </w:r>
      <w:proofErr w:type="spellEnd"/>
      <w:r>
        <w:rPr>
          <w:rFonts w:ascii="FrankRuehl" w:hAnsi="FrankRuehl"/>
          <w:sz w:val="28"/>
          <w:szCs w:val="28"/>
          <w:rtl/>
        </w:rPr>
        <w:t xml:space="preserve"> נפשי" </w:t>
      </w:r>
      <w:proofErr w:type="spellStart"/>
      <w:r>
        <w:rPr>
          <w:rFonts w:ascii="FrankRuehl" w:hAnsi="FrankRuehl"/>
          <w:sz w:val="28"/>
          <w:szCs w:val="28"/>
          <w:rtl/>
        </w:rPr>
        <w:t>שהסטרא</w:t>
      </w:r>
      <w:proofErr w:type="spellEnd"/>
      <w:r>
        <w:rPr>
          <w:rFonts w:ascii="FrankRuehl" w:hAnsi="FrankRuehl"/>
          <w:sz w:val="28"/>
          <w:szCs w:val="28"/>
          <w:rtl/>
        </w:rPr>
        <w:t xml:space="preserve"> אחרא יש לה נחת רוח כשתשלוט על הקדושה ובזה "אריק חרבי" שעולה ומקטרג "וחרבו שלופה בידו" ליטול הנשמה וגם </w:t>
      </w:r>
      <w:proofErr w:type="spellStart"/>
      <w:r>
        <w:rPr>
          <w:rFonts w:ascii="FrankRuehl" w:hAnsi="FrankRuehl"/>
          <w:sz w:val="28"/>
          <w:szCs w:val="28"/>
          <w:rtl/>
        </w:rPr>
        <w:t>תורישמו</w:t>
      </w:r>
      <w:proofErr w:type="spellEnd"/>
      <w:r>
        <w:rPr>
          <w:rFonts w:ascii="FrankRuehl" w:hAnsi="FrankRuehl"/>
          <w:sz w:val="28"/>
          <w:szCs w:val="28"/>
          <w:rtl/>
        </w:rPr>
        <w:t xml:space="preserve"> ידי בעולם הבא בכל מיני פורעניות ויד תהיה בו תחילה וראש כמ"ש בזוהר הקדוש משל לכת של לסטים ששולחים תחילה אחד שיסית לבני אדם לעבודה, ואמר לו שהוא יהיה לו לעזר וכשמוליכו לשם ידו במעל תחילה להורגו גם </w:t>
      </w:r>
      <w:proofErr w:type="spellStart"/>
      <w:r>
        <w:rPr>
          <w:rFonts w:ascii="FrankRuehl" w:hAnsi="FrankRuehl"/>
          <w:sz w:val="28"/>
          <w:szCs w:val="28"/>
          <w:rtl/>
        </w:rPr>
        <w:t>היצה"ר</w:t>
      </w:r>
      <w:proofErr w:type="spellEnd"/>
      <w:r>
        <w:rPr>
          <w:rFonts w:ascii="FrankRuehl" w:hAnsi="FrankRuehl"/>
          <w:sz w:val="28"/>
          <w:szCs w:val="28"/>
          <w:rtl/>
        </w:rPr>
        <w:t xml:space="preserve"> עושה כן לאדם</w:t>
      </w:r>
      <w:r>
        <w:rPr>
          <w:rStyle w:val="a5"/>
          <w:rFonts w:ascii="FrankRuehl" w:hAnsi="FrankRuehl"/>
          <w:sz w:val="28"/>
          <w:szCs w:val="28"/>
          <w:rtl/>
        </w:rPr>
        <w:footnoteReference w:id="912"/>
      </w:r>
      <w:r>
        <w:rPr>
          <w:rFonts w:ascii="FrankRuehl" w:hAnsi="FrankRuehl"/>
          <w:sz w:val="28"/>
          <w:szCs w:val="28"/>
          <w:rtl/>
        </w:rPr>
        <w:t>, ומשום הכי אמר "</w:t>
      </w:r>
      <w:proofErr w:type="spellStart"/>
      <w:r>
        <w:rPr>
          <w:rFonts w:ascii="FrankRuehl" w:hAnsi="FrankRuehl"/>
          <w:sz w:val="28"/>
          <w:szCs w:val="28"/>
          <w:rtl/>
        </w:rPr>
        <w:t>תורישמו</w:t>
      </w:r>
      <w:proofErr w:type="spellEnd"/>
      <w:r>
        <w:rPr>
          <w:rFonts w:ascii="FrankRuehl" w:hAnsi="FrankRuehl"/>
          <w:sz w:val="28"/>
          <w:szCs w:val="28"/>
          <w:rtl/>
        </w:rPr>
        <w:t xml:space="preserve"> ידי" וע"ד שאמרה התורה </w:t>
      </w:r>
      <w:r>
        <w:rPr>
          <w:rFonts w:ascii="FrankRuehl" w:hAnsi="FrankRuehl"/>
          <w:sz w:val="28"/>
          <w:szCs w:val="28"/>
          <w:rtl/>
        </w:rPr>
        <w:lastRenderedPageBreak/>
        <w:t xml:space="preserve">יד העדים תהיה בו בראשונה להמיתו </w:t>
      </w:r>
      <w:proofErr w:type="spellStart"/>
      <w:r>
        <w:rPr>
          <w:rFonts w:ascii="FrankRuehl" w:hAnsi="FrankRuehl"/>
          <w:sz w:val="28"/>
          <w:szCs w:val="28"/>
          <w:rtl/>
        </w:rPr>
        <w:t>וכו</w:t>
      </w:r>
      <w:proofErr w:type="spellEnd"/>
      <w:r>
        <w:rPr>
          <w:rFonts w:ascii="FrankRuehl" w:hAnsi="FrankRuehl"/>
          <w:sz w:val="28"/>
          <w:szCs w:val="28"/>
          <w:rtl/>
        </w:rPr>
        <w:t xml:space="preserve">', והטעם שהם ראו בעשיית העבירה לפניהם וה"ה לגבי יצר הרע וגם אפשר כדי שיהיה הקולר תלוי </w:t>
      </w:r>
      <w:proofErr w:type="spellStart"/>
      <w:r>
        <w:rPr>
          <w:rFonts w:ascii="FrankRuehl" w:hAnsi="FrankRuehl"/>
          <w:sz w:val="28"/>
          <w:szCs w:val="28"/>
          <w:rtl/>
        </w:rPr>
        <w:t>בצוארם</w:t>
      </w:r>
      <w:proofErr w:type="spellEnd"/>
      <w:r>
        <w:rPr>
          <w:rFonts w:ascii="FrankRuehl" w:hAnsi="FrankRuehl"/>
          <w:sz w:val="28"/>
          <w:szCs w:val="28"/>
          <w:rtl/>
        </w:rPr>
        <w:t xml:space="preserve"> לכן הם </w:t>
      </w:r>
      <w:proofErr w:type="spellStart"/>
      <w:r>
        <w:rPr>
          <w:rFonts w:ascii="FrankRuehl" w:hAnsi="FrankRuehl"/>
          <w:sz w:val="28"/>
          <w:szCs w:val="28"/>
          <w:rtl/>
        </w:rPr>
        <w:t>ממיתין</w:t>
      </w:r>
      <w:proofErr w:type="spellEnd"/>
      <w:r>
        <w:rPr>
          <w:rFonts w:ascii="FrankRuehl" w:hAnsi="FrankRuehl"/>
          <w:sz w:val="28"/>
          <w:szCs w:val="28"/>
          <w:rtl/>
        </w:rPr>
        <w:t xml:space="preserve"> אותו תחילה ויד כל העם באחרונה, דגם </w:t>
      </w:r>
      <w:proofErr w:type="spellStart"/>
      <w:r>
        <w:rPr>
          <w:rFonts w:ascii="FrankRuehl" w:hAnsi="FrankRuehl"/>
          <w:sz w:val="28"/>
          <w:szCs w:val="28"/>
          <w:rtl/>
        </w:rPr>
        <w:t>ביצה"ר</w:t>
      </w:r>
      <w:proofErr w:type="spellEnd"/>
      <w:r>
        <w:rPr>
          <w:rFonts w:ascii="FrankRuehl" w:hAnsi="FrankRuehl"/>
          <w:sz w:val="28"/>
          <w:szCs w:val="28"/>
          <w:rtl/>
        </w:rPr>
        <w:t xml:space="preserve"> אפשר </w:t>
      </w:r>
      <w:proofErr w:type="spellStart"/>
      <w:r>
        <w:rPr>
          <w:rFonts w:ascii="FrankRuehl" w:hAnsi="FrankRuehl"/>
          <w:sz w:val="28"/>
          <w:szCs w:val="28"/>
          <w:rtl/>
        </w:rPr>
        <w:t>דמשום</w:t>
      </w:r>
      <w:proofErr w:type="spellEnd"/>
      <w:r>
        <w:rPr>
          <w:rFonts w:ascii="FrankRuehl" w:hAnsi="FrankRuehl"/>
          <w:sz w:val="28"/>
          <w:szCs w:val="28"/>
          <w:rtl/>
        </w:rPr>
        <w:t xml:space="preserve"> הכי הוי כל ראש לחולי בעוה"ז ובעוה"ב ואחריו שאר המקטרגים, וסיים ואמר "נשפת ברוחך כסמו ים" וכו' ר"ל </w:t>
      </w:r>
      <w:proofErr w:type="spellStart"/>
      <w:r>
        <w:rPr>
          <w:rFonts w:ascii="FrankRuehl" w:hAnsi="FrankRuehl"/>
          <w:sz w:val="28"/>
          <w:szCs w:val="28"/>
          <w:rtl/>
        </w:rPr>
        <w:t>דא"ת</w:t>
      </w:r>
      <w:proofErr w:type="spellEnd"/>
      <w:r>
        <w:rPr>
          <w:rFonts w:ascii="FrankRuehl" w:hAnsi="FrankRuehl"/>
          <w:sz w:val="28"/>
          <w:szCs w:val="28"/>
          <w:rtl/>
        </w:rPr>
        <w:t xml:space="preserve"> א"כ מי יוכל להתגבר על יצרו על מי שתקיף ממנו לכן סיים דאם ישתדל </w:t>
      </w:r>
      <w:proofErr w:type="spellStart"/>
      <w:r>
        <w:rPr>
          <w:rFonts w:ascii="FrankRuehl" w:hAnsi="FrankRuehl"/>
          <w:sz w:val="28"/>
          <w:szCs w:val="28"/>
          <w:rtl/>
        </w:rPr>
        <w:t>ליכנס</w:t>
      </w:r>
      <w:proofErr w:type="spellEnd"/>
      <w:r>
        <w:rPr>
          <w:rFonts w:ascii="FrankRuehl" w:hAnsi="FrankRuehl"/>
          <w:sz w:val="28"/>
          <w:szCs w:val="28"/>
          <w:rtl/>
        </w:rPr>
        <w:t xml:space="preserve"> בו רוח טהרה וקדושה לעשות תשובה אז "כסמו ים תשליך במצולות ים כל חטאתם צללו כעופרת" וכו' ולא יזכרו לו לעולם, וכמ"ש</w:t>
      </w:r>
      <w:r>
        <w:rPr>
          <w:rStyle w:val="a5"/>
          <w:rFonts w:ascii="FrankRuehl" w:hAnsi="FrankRuehl"/>
          <w:sz w:val="28"/>
          <w:szCs w:val="28"/>
          <w:rtl/>
        </w:rPr>
        <w:footnoteReference w:id="913"/>
      </w:r>
      <w:r>
        <w:rPr>
          <w:rFonts w:ascii="FrankRuehl" w:hAnsi="FrankRuehl"/>
          <w:sz w:val="28"/>
          <w:szCs w:val="28"/>
          <w:rtl/>
        </w:rPr>
        <w:t xml:space="preserve"> בראתי </w:t>
      </w:r>
      <w:proofErr w:type="spellStart"/>
      <w:r>
        <w:rPr>
          <w:rFonts w:ascii="FrankRuehl" w:hAnsi="FrankRuehl"/>
          <w:sz w:val="28"/>
          <w:szCs w:val="28"/>
          <w:rtl/>
        </w:rPr>
        <w:t>יצה"ר</w:t>
      </w:r>
      <w:proofErr w:type="spellEnd"/>
      <w:r>
        <w:rPr>
          <w:rFonts w:ascii="FrankRuehl" w:hAnsi="FrankRuehl"/>
          <w:sz w:val="28"/>
          <w:szCs w:val="28"/>
          <w:rtl/>
        </w:rPr>
        <w:t xml:space="preserve"> בראתי לו תבלין התשובה וגם יש בכלל </w:t>
      </w:r>
      <w:proofErr w:type="spellStart"/>
      <w:r>
        <w:rPr>
          <w:rFonts w:ascii="FrankRuehl" w:hAnsi="FrankRuehl"/>
          <w:sz w:val="28"/>
          <w:szCs w:val="28"/>
          <w:rtl/>
        </w:rPr>
        <w:t>דקאמר</w:t>
      </w:r>
      <w:proofErr w:type="spellEnd"/>
      <w:r>
        <w:rPr>
          <w:rFonts w:ascii="FrankRuehl" w:hAnsi="FrankRuehl"/>
          <w:sz w:val="28"/>
          <w:szCs w:val="28"/>
          <w:rtl/>
        </w:rPr>
        <w:t xml:space="preserve"> דאם יעסוק בים התלמוד שאין לך מידה גדולה </w:t>
      </w:r>
      <w:proofErr w:type="spellStart"/>
      <w:r>
        <w:rPr>
          <w:rFonts w:ascii="FrankRuehl" w:hAnsi="FrankRuehl"/>
          <w:sz w:val="28"/>
          <w:szCs w:val="28"/>
          <w:rtl/>
        </w:rPr>
        <w:t>הימינו</w:t>
      </w:r>
      <w:proofErr w:type="spellEnd"/>
      <w:r>
        <w:rPr>
          <w:rFonts w:ascii="FrankRuehl" w:hAnsi="FrankRuehl"/>
          <w:sz w:val="28"/>
          <w:szCs w:val="28"/>
          <w:rtl/>
        </w:rPr>
        <w:t xml:space="preserve"> אם אבן הוא נימוח</w:t>
      </w:r>
      <w:r>
        <w:rPr>
          <w:rStyle w:val="a5"/>
          <w:rFonts w:ascii="FrankRuehl" w:hAnsi="FrankRuehl"/>
          <w:sz w:val="28"/>
          <w:szCs w:val="28"/>
          <w:rtl/>
        </w:rPr>
        <w:footnoteReference w:id="914"/>
      </w:r>
      <w:r>
        <w:rPr>
          <w:rFonts w:ascii="FrankRuehl" w:hAnsi="FrankRuehl"/>
          <w:sz w:val="28"/>
          <w:szCs w:val="28"/>
          <w:rtl/>
        </w:rPr>
        <w:t xml:space="preserve"> במים של דברי תורה וכמאן דליתיה דמי ויזכה לרוח טוב ותשובה </w:t>
      </w:r>
      <w:proofErr w:type="spellStart"/>
      <w:r>
        <w:rPr>
          <w:rFonts w:ascii="FrankRuehl" w:hAnsi="FrankRuehl"/>
          <w:sz w:val="28"/>
          <w:szCs w:val="28"/>
          <w:rtl/>
        </w:rPr>
        <w:t>מעלייא</w:t>
      </w:r>
      <w:proofErr w:type="spellEnd"/>
      <w:r>
        <w:rPr>
          <w:rFonts w:ascii="FrankRuehl" w:hAnsi="FrankRuehl"/>
          <w:sz w:val="28"/>
          <w:szCs w:val="28"/>
          <w:rtl/>
        </w:rPr>
        <w:t xml:space="preserve">, וגם יש בכלל </w:t>
      </w:r>
      <w:proofErr w:type="spellStart"/>
      <w:r>
        <w:rPr>
          <w:rFonts w:ascii="FrankRuehl" w:hAnsi="FrankRuehl"/>
          <w:sz w:val="28"/>
          <w:szCs w:val="28"/>
          <w:rtl/>
        </w:rPr>
        <w:t>דקאי</w:t>
      </w:r>
      <w:proofErr w:type="spellEnd"/>
      <w:r>
        <w:rPr>
          <w:rFonts w:ascii="FrankRuehl" w:hAnsi="FrankRuehl"/>
          <w:sz w:val="28"/>
          <w:szCs w:val="28"/>
          <w:rtl/>
        </w:rPr>
        <w:t xml:space="preserve"> כלפי גבוה </w:t>
      </w:r>
      <w:proofErr w:type="spellStart"/>
      <w:r>
        <w:rPr>
          <w:rFonts w:ascii="FrankRuehl" w:hAnsi="FrankRuehl"/>
          <w:sz w:val="28"/>
          <w:szCs w:val="28"/>
          <w:rtl/>
        </w:rPr>
        <w:t>דע"י</w:t>
      </w:r>
      <w:proofErr w:type="spellEnd"/>
      <w:r>
        <w:rPr>
          <w:rFonts w:ascii="FrankRuehl" w:hAnsi="FrankRuehl"/>
          <w:sz w:val="28"/>
          <w:szCs w:val="28"/>
          <w:rtl/>
        </w:rPr>
        <w:t xml:space="preserve"> </w:t>
      </w:r>
      <w:proofErr w:type="spellStart"/>
      <w:r>
        <w:rPr>
          <w:rFonts w:ascii="FrankRuehl" w:hAnsi="FrankRuehl"/>
          <w:sz w:val="28"/>
          <w:szCs w:val="28"/>
          <w:rtl/>
        </w:rPr>
        <w:t>שה"ל</w:t>
      </w:r>
      <w:proofErr w:type="spellEnd"/>
      <w:r>
        <w:rPr>
          <w:rFonts w:ascii="FrankRuehl" w:hAnsi="FrankRuehl"/>
          <w:sz w:val="28"/>
          <w:szCs w:val="28"/>
          <w:rtl/>
        </w:rPr>
        <w:t xml:space="preserve"> סייעתא </w:t>
      </w:r>
      <w:proofErr w:type="spellStart"/>
      <w:r>
        <w:rPr>
          <w:rFonts w:ascii="FrankRuehl" w:hAnsi="FrankRuehl"/>
          <w:sz w:val="28"/>
          <w:szCs w:val="28"/>
          <w:rtl/>
        </w:rPr>
        <w:t>דשמייא</w:t>
      </w:r>
      <w:proofErr w:type="spellEnd"/>
      <w:r>
        <w:rPr>
          <w:rFonts w:ascii="FrankRuehl" w:hAnsi="FrankRuehl"/>
          <w:sz w:val="28"/>
          <w:szCs w:val="28"/>
          <w:rtl/>
        </w:rPr>
        <w:t xml:space="preserve"> ותשלך רוחך הטוב להחיות בו גויינו ובזה "כסמו ים צללו כעופרת" וכו' זה יצר הרע וכת </w:t>
      </w:r>
      <w:proofErr w:type="spellStart"/>
      <w:r>
        <w:rPr>
          <w:rFonts w:ascii="FrankRuehl" w:hAnsi="FrankRuehl"/>
          <w:sz w:val="28"/>
          <w:szCs w:val="28"/>
          <w:rtl/>
        </w:rPr>
        <w:t>דיליה</w:t>
      </w:r>
      <w:proofErr w:type="spellEnd"/>
      <w:r>
        <w:rPr>
          <w:rFonts w:ascii="FrankRuehl" w:hAnsi="FrankRuehl"/>
          <w:sz w:val="28"/>
          <w:szCs w:val="28"/>
          <w:rtl/>
        </w:rPr>
        <w:t xml:space="preserve"> כמ"ש אלמלא הקב"ה עוזרו </w:t>
      </w:r>
      <w:proofErr w:type="spellStart"/>
      <w:r>
        <w:rPr>
          <w:rFonts w:ascii="FrankRuehl" w:hAnsi="FrankRuehl"/>
          <w:sz w:val="28"/>
          <w:szCs w:val="28"/>
          <w:rtl/>
        </w:rPr>
        <w:t>וכו</w:t>
      </w:r>
      <w:proofErr w:type="spellEnd"/>
      <w:r>
        <w:rPr>
          <w:rFonts w:ascii="FrankRuehl" w:hAnsi="FrankRuehl"/>
          <w:sz w:val="28"/>
          <w:szCs w:val="28"/>
          <w:rtl/>
        </w:rPr>
        <w:t xml:space="preserve">', ובזה אפשר ג"כ שרמז </w:t>
      </w:r>
      <w:proofErr w:type="spellStart"/>
      <w:r>
        <w:rPr>
          <w:rFonts w:ascii="FrankRuehl" w:hAnsi="FrankRuehl"/>
          <w:sz w:val="28"/>
          <w:szCs w:val="28"/>
          <w:rtl/>
        </w:rPr>
        <w:t>דמ"ש</w:t>
      </w:r>
      <w:proofErr w:type="spellEnd"/>
      <w:r>
        <w:rPr>
          <w:rFonts w:ascii="FrankRuehl" w:hAnsi="FrankRuehl"/>
          <w:sz w:val="28"/>
          <w:szCs w:val="28"/>
          <w:rtl/>
        </w:rPr>
        <w:t xml:space="preserve"> תחילה "עזי וזמרת יה" ר"ל שע"י סיוע </w:t>
      </w:r>
      <w:proofErr w:type="spellStart"/>
      <w:r>
        <w:rPr>
          <w:rFonts w:ascii="FrankRuehl" w:hAnsi="FrankRuehl"/>
          <w:sz w:val="28"/>
          <w:szCs w:val="28"/>
          <w:rtl/>
        </w:rPr>
        <w:t>אלהי</w:t>
      </w:r>
      <w:proofErr w:type="spellEnd"/>
      <w:r>
        <w:rPr>
          <w:rFonts w:ascii="FrankRuehl" w:hAnsi="FrankRuehl"/>
          <w:sz w:val="28"/>
          <w:szCs w:val="28"/>
          <w:rtl/>
        </w:rPr>
        <w:t xml:space="preserve"> והתורה שנקראת עוז בזה "ויהי לי לישועה" מיצר הרע וגם "זה אלי ואנוהו" ר"ל </w:t>
      </w:r>
      <w:proofErr w:type="spellStart"/>
      <w:r>
        <w:rPr>
          <w:rFonts w:ascii="FrankRuehl" w:hAnsi="FrankRuehl"/>
          <w:sz w:val="28"/>
          <w:szCs w:val="28"/>
          <w:rtl/>
        </w:rPr>
        <w:t>דשויתי</w:t>
      </w:r>
      <w:proofErr w:type="spellEnd"/>
      <w:r>
        <w:rPr>
          <w:rFonts w:ascii="FrankRuehl" w:hAnsi="FrankRuehl"/>
          <w:sz w:val="28"/>
          <w:szCs w:val="28"/>
          <w:rtl/>
        </w:rPr>
        <w:t xml:space="preserve"> ה' לנגדי תמיד אין זה אלא מורה באצבע הא </w:t>
      </w:r>
      <w:proofErr w:type="spellStart"/>
      <w:r>
        <w:rPr>
          <w:rFonts w:ascii="FrankRuehl" w:hAnsi="FrankRuehl"/>
          <w:sz w:val="28"/>
          <w:szCs w:val="28"/>
          <w:rtl/>
        </w:rPr>
        <w:t>קמן</w:t>
      </w:r>
      <w:proofErr w:type="spellEnd"/>
      <w:r>
        <w:rPr>
          <w:rFonts w:ascii="FrankRuehl" w:hAnsi="FrankRuehl"/>
          <w:sz w:val="28"/>
          <w:szCs w:val="28"/>
          <w:rtl/>
        </w:rPr>
        <w:t xml:space="preserve"> "ומלא כל הארץ כבודו" בזה יתגבר על יצרו וגם </w:t>
      </w:r>
      <w:proofErr w:type="spellStart"/>
      <w:r>
        <w:rPr>
          <w:rFonts w:ascii="FrankRuehl" w:hAnsi="FrankRuehl"/>
          <w:sz w:val="28"/>
          <w:szCs w:val="28"/>
          <w:rtl/>
        </w:rPr>
        <w:t>אלהי</w:t>
      </w:r>
      <w:proofErr w:type="spellEnd"/>
      <w:r>
        <w:rPr>
          <w:rFonts w:ascii="FrankRuehl" w:hAnsi="FrankRuehl"/>
          <w:sz w:val="28"/>
          <w:szCs w:val="28"/>
          <w:rtl/>
        </w:rPr>
        <w:t xml:space="preserve"> אבי שזכות </w:t>
      </w:r>
      <w:proofErr w:type="spellStart"/>
      <w:r>
        <w:rPr>
          <w:rFonts w:ascii="FrankRuehl" w:hAnsi="FrankRuehl"/>
          <w:sz w:val="28"/>
          <w:szCs w:val="28"/>
          <w:rtl/>
        </w:rPr>
        <w:t>אבותם</w:t>
      </w:r>
      <w:proofErr w:type="spellEnd"/>
      <w:r>
        <w:rPr>
          <w:rFonts w:ascii="FrankRuehl" w:hAnsi="FrankRuehl"/>
          <w:sz w:val="28"/>
          <w:szCs w:val="28"/>
          <w:rtl/>
        </w:rPr>
        <w:t xml:space="preserve"> מסייעתם, וגם יש בכלל </w:t>
      </w:r>
      <w:proofErr w:type="spellStart"/>
      <w:r>
        <w:rPr>
          <w:rFonts w:ascii="FrankRuehl" w:hAnsi="FrankRuehl"/>
          <w:sz w:val="28"/>
          <w:szCs w:val="28"/>
          <w:rtl/>
        </w:rPr>
        <w:t>מ"ש</w:t>
      </w:r>
      <w:proofErr w:type="spellEnd"/>
      <w:r>
        <w:rPr>
          <w:rFonts w:ascii="FrankRuehl" w:hAnsi="FrankRuehl"/>
          <w:sz w:val="28"/>
          <w:szCs w:val="28"/>
          <w:rtl/>
        </w:rPr>
        <w:t xml:space="preserve"> ויהי לי לישועה משר של מצרים שהיה מקטרג ואומר מה אלו אף אלו והקב"ה </w:t>
      </w:r>
      <w:proofErr w:type="spellStart"/>
      <w:r>
        <w:rPr>
          <w:rFonts w:ascii="FrankRuehl" w:hAnsi="FrankRuehl"/>
          <w:sz w:val="28"/>
          <w:szCs w:val="28"/>
          <w:rtl/>
        </w:rPr>
        <w:t>הוה</w:t>
      </w:r>
      <w:proofErr w:type="spellEnd"/>
      <w:r>
        <w:rPr>
          <w:rFonts w:ascii="FrankRuehl" w:hAnsi="FrankRuehl"/>
          <w:sz w:val="28"/>
          <w:szCs w:val="28"/>
          <w:rtl/>
        </w:rPr>
        <w:t xml:space="preserve"> ליה לישועה וסתם פי המקטרגים.</w:t>
      </w:r>
      <w:r w:rsidR="005B052A">
        <w:rPr>
          <w:rFonts w:ascii="FrankRuehl" w:hAnsi="FrankRuehl"/>
          <w:sz w:val="28"/>
          <w:szCs w:val="28"/>
          <w:rtl/>
        </w:rPr>
        <w:tab/>
      </w:r>
    </w:p>
    <w:p w14:paraId="27DBDDAD" w14:textId="4EC27798" w:rsidR="00912F03" w:rsidRDefault="00912F03" w:rsidP="005B052A">
      <w:pPr>
        <w:jc w:val="distribute"/>
        <w:rPr>
          <w:rFonts w:ascii="FrankRuehl" w:hAnsi="FrankRuehl"/>
          <w:sz w:val="28"/>
          <w:szCs w:val="28"/>
          <w:rtl/>
        </w:rPr>
      </w:pPr>
      <w:r w:rsidRPr="005B052A">
        <w:rPr>
          <w:rStyle w:val="ac"/>
          <w:rtl/>
        </w:rPr>
        <w:t>ומזה</w:t>
      </w:r>
      <w:r>
        <w:rPr>
          <w:rFonts w:ascii="FrankRuehl" w:hAnsi="FrankRuehl"/>
          <w:sz w:val="28"/>
          <w:szCs w:val="28"/>
          <w:rtl/>
        </w:rPr>
        <w:t xml:space="preserve"> נבין ג"כ מה שאמר הכתוב בפרשת משפטים "כי תראה חמור שונאך"</w:t>
      </w:r>
      <w:r>
        <w:rPr>
          <w:rStyle w:val="a5"/>
          <w:rFonts w:ascii="FrankRuehl" w:hAnsi="FrankRuehl"/>
          <w:sz w:val="28"/>
          <w:szCs w:val="28"/>
          <w:rtl/>
        </w:rPr>
        <w:footnoteReference w:id="915"/>
      </w:r>
      <w:r>
        <w:rPr>
          <w:rFonts w:ascii="FrankRuehl" w:hAnsi="FrankRuehl"/>
          <w:sz w:val="28"/>
          <w:szCs w:val="28"/>
          <w:rtl/>
        </w:rPr>
        <w:t xml:space="preserve"> זה חומר </w:t>
      </w:r>
      <w:r w:rsidR="005B052A">
        <w:rPr>
          <w:rFonts w:ascii="FrankRuehl" w:hAnsi="FrankRuehl"/>
          <w:sz w:val="28"/>
          <w:szCs w:val="28"/>
          <w:rtl/>
        </w:rPr>
        <w:br/>
      </w:r>
      <w:r w:rsidR="005B052A" w:rsidRPr="005B052A">
        <w:rPr>
          <w:rFonts w:ascii="Arial" w:hAnsi="Arial" w:cs="Arial" w:hint="cs"/>
          <w:spacing w:val="617"/>
          <w:sz w:val="28"/>
          <w:szCs w:val="28"/>
          <w:rtl/>
        </w:rPr>
        <w:t> </w:t>
      </w:r>
      <w:r>
        <w:rPr>
          <w:rFonts w:ascii="FrankRuehl" w:hAnsi="FrankRuehl"/>
          <w:sz w:val="28"/>
          <w:szCs w:val="28"/>
          <w:rtl/>
        </w:rPr>
        <w:t xml:space="preserve">הגוף שהוא אוהב הנאות וטובות </w:t>
      </w:r>
      <w:proofErr w:type="spellStart"/>
      <w:r>
        <w:rPr>
          <w:rFonts w:ascii="FrankRuehl" w:hAnsi="FrankRuehl"/>
          <w:sz w:val="28"/>
          <w:szCs w:val="28"/>
          <w:rtl/>
        </w:rPr>
        <w:t>דעולם</w:t>
      </w:r>
      <w:proofErr w:type="spellEnd"/>
      <w:r>
        <w:rPr>
          <w:rFonts w:ascii="FrankRuehl" w:hAnsi="FrankRuehl"/>
          <w:sz w:val="28"/>
          <w:szCs w:val="28"/>
          <w:rtl/>
        </w:rPr>
        <w:t xml:space="preserve"> הזה ושונא לנשמה והוא נופל במצודת יצרו שהוא נשוא בו ושם הוא ממתין לו, כשיצא מבטן </w:t>
      </w:r>
      <w:proofErr w:type="spellStart"/>
      <w:r>
        <w:rPr>
          <w:rFonts w:ascii="FrankRuehl" w:hAnsi="FrankRuehl"/>
          <w:sz w:val="28"/>
          <w:szCs w:val="28"/>
          <w:rtl/>
        </w:rPr>
        <w:t>אמו</w:t>
      </w:r>
      <w:proofErr w:type="spellEnd"/>
      <w:r>
        <w:rPr>
          <w:rFonts w:ascii="FrankRuehl" w:hAnsi="FrankRuehl"/>
          <w:sz w:val="28"/>
          <w:szCs w:val="28"/>
          <w:rtl/>
        </w:rPr>
        <w:t xml:space="preserve"> נכנס בו ושולט בו "וחדלת מעזוב לו" שלא תאמר כבר נכשל ואין לו תקנה, אלא "עזב </w:t>
      </w:r>
      <w:proofErr w:type="spellStart"/>
      <w:r>
        <w:rPr>
          <w:rFonts w:ascii="FrankRuehl" w:hAnsi="FrankRuehl"/>
          <w:sz w:val="28"/>
          <w:szCs w:val="28"/>
          <w:rtl/>
        </w:rPr>
        <w:t>תעזב</w:t>
      </w:r>
      <w:proofErr w:type="spellEnd"/>
      <w:r>
        <w:rPr>
          <w:rFonts w:ascii="FrankRuehl" w:hAnsi="FrankRuehl"/>
          <w:sz w:val="28"/>
          <w:szCs w:val="28"/>
          <w:rtl/>
        </w:rPr>
        <w:t xml:space="preserve"> עמו" שהבא לטהר </w:t>
      </w:r>
      <w:proofErr w:type="spellStart"/>
      <w:r>
        <w:rPr>
          <w:rFonts w:ascii="FrankRuehl" w:hAnsi="FrankRuehl"/>
          <w:sz w:val="28"/>
          <w:szCs w:val="28"/>
          <w:rtl/>
        </w:rPr>
        <w:t>מסייעין</w:t>
      </w:r>
      <w:proofErr w:type="spellEnd"/>
      <w:r>
        <w:rPr>
          <w:rFonts w:ascii="FrankRuehl" w:hAnsi="FrankRuehl"/>
          <w:sz w:val="28"/>
          <w:szCs w:val="28"/>
          <w:rtl/>
        </w:rPr>
        <w:t xml:space="preserve"> אותו ומי שנאמר בו "עמו אנכי בצרה"</w:t>
      </w:r>
      <w:r>
        <w:rPr>
          <w:rStyle w:val="a5"/>
          <w:rFonts w:ascii="FrankRuehl" w:hAnsi="FrankRuehl"/>
          <w:sz w:val="28"/>
          <w:szCs w:val="28"/>
          <w:rtl/>
        </w:rPr>
        <w:footnoteReference w:id="916"/>
      </w:r>
      <w:r>
        <w:rPr>
          <w:rFonts w:ascii="FrankRuehl" w:hAnsi="FrankRuehl"/>
          <w:sz w:val="28"/>
          <w:szCs w:val="28"/>
          <w:rtl/>
        </w:rPr>
        <w:t xml:space="preserve"> זכה עזר "ולא יעזוב את חסידיו"</w:t>
      </w:r>
      <w:r>
        <w:rPr>
          <w:rStyle w:val="a5"/>
          <w:rFonts w:ascii="FrankRuehl" w:hAnsi="FrankRuehl"/>
          <w:sz w:val="28"/>
          <w:szCs w:val="28"/>
          <w:rtl/>
        </w:rPr>
        <w:footnoteReference w:id="917"/>
      </w:r>
      <w:r>
        <w:rPr>
          <w:rFonts w:ascii="FrankRuehl" w:hAnsi="FrankRuehl"/>
          <w:sz w:val="28"/>
          <w:szCs w:val="28"/>
          <w:rtl/>
        </w:rPr>
        <w:t xml:space="preserve">, ואמר "עזב </w:t>
      </w:r>
      <w:proofErr w:type="spellStart"/>
      <w:r>
        <w:rPr>
          <w:rFonts w:ascii="FrankRuehl" w:hAnsi="FrankRuehl"/>
          <w:sz w:val="28"/>
          <w:szCs w:val="28"/>
          <w:rtl/>
        </w:rPr>
        <w:t>תעזב</w:t>
      </w:r>
      <w:proofErr w:type="spellEnd"/>
      <w:r>
        <w:rPr>
          <w:rFonts w:ascii="FrankRuehl" w:hAnsi="FrankRuehl"/>
          <w:sz w:val="28"/>
          <w:szCs w:val="28"/>
          <w:rtl/>
        </w:rPr>
        <w:t xml:space="preserve">" חסרים ר"ל שבהצטרפות ב' כאחד אני </w:t>
      </w:r>
      <w:proofErr w:type="spellStart"/>
      <w:r>
        <w:rPr>
          <w:rFonts w:ascii="FrankRuehl" w:hAnsi="FrankRuehl"/>
          <w:sz w:val="28"/>
          <w:szCs w:val="28"/>
          <w:rtl/>
        </w:rPr>
        <w:t>והו</w:t>
      </w:r>
      <w:proofErr w:type="spellEnd"/>
      <w:r>
        <w:rPr>
          <w:rFonts w:ascii="FrankRuehl" w:hAnsi="FrankRuehl"/>
          <w:sz w:val="28"/>
          <w:szCs w:val="28"/>
          <w:rtl/>
        </w:rPr>
        <w:t xml:space="preserve"> הושיעה נא, אבל האדם לבדו לא יוכל לעזוב, וגם כתיב </w:t>
      </w:r>
      <w:r>
        <w:rPr>
          <w:rFonts w:ascii="FrankRuehl" w:hAnsi="FrankRuehl"/>
          <w:sz w:val="28"/>
          <w:szCs w:val="28"/>
          <w:rtl/>
        </w:rPr>
        <w:lastRenderedPageBreak/>
        <w:t>"רבץ" חסר שהיא במספר קטן י"ג</w:t>
      </w:r>
      <w:r>
        <w:rPr>
          <w:rStyle w:val="a5"/>
          <w:rFonts w:ascii="FrankRuehl" w:hAnsi="FrankRuehl"/>
          <w:sz w:val="28"/>
          <w:szCs w:val="28"/>
          <w:rtl/>
        </w:rPr>
        <w:footnoteReference w:id="918"/>
      </w:r>
      <w:r>
        <w:rPr>
          <w:rFonts w:ascii="FrankRuehl" w:hAnsi="FrankRuehl"/>
          <w:sz w:val="28"/>
          <w:szCs w:val="28"/>
          <w:rtl/>
        </w:rPr>
        <w:t xml:space="preserve"> כנגד י"ג שנים הראשונות ששולט באדם תחילה, ויש מקום לומר בהאי קרא </w:t>
      </w:r>
      <w:proofErr w:type="spellStart"/>
      <w:r>
        <w:rPr>
          <w:rFonts w:ascii="FrankRuehl" w:hAnsi="FrankRuehl"/>
          <w:sz w:val="28"/>
          <w:szCs w:val="28"/>
          <w:rtl/>
        </w:rPr>
        <w:t>דקמל"ן</w:t>
      </w:r>
      <w:proofErr w:type="spellEnd"/>
      <w:r>
        <w:rPr>
          <w:rFonts w:ascii="FrankRuehl" w:hAnsi="FrankRuehl"/>
          <w:sz w:val="28"/>
          <w:szCs w:val="28"/>
          <w:rtl/>
        </w:rPr>
        <w:t xml:space="preserve"> בו על מצות התוכחה שאם יראה </w:t>
      </w:r>
      <w:proofErr w:type="spellStart"/>
      <w:r>
        <w:rPr>
          <w:rFonts w:ascii="FrankRuehl" w:hAnsi="FrankRuehl"/>
          <w:sz w:val="28"/>
          <w:szCs w:val="28"/>
          <w:rtl/>
        </w:rPr>
        <w:t>לחבירו</w:t>
      </w:r>
      <w:proofErr w:type="spellEnd"/>
      <w:r>
        <w:rPr>
          <w:rFonts w:ascii="FrankRuehl" w:hAnsi="FrankRuehl"/>
          <w:sz w:val="28"/>
          <w:szCs w:val="28"/>
          <w:rtl/>
        </w:rPr>
        <w:t xml:space="preserve"> שהרבה להרשיע ונפל במצודת </w:t>
      </w:r>
      <w:proofErr w:type="spellStart"/>
      <w:r>
        <w:rPr>
          <w:rFonts w:ascii="FrankRuehl" w:hAnsi="FrankRuehl"/>
          <w:sz w:val="28"/>
          <w:szCs w:val="28"/>
          <w:rtl/>
        </w:rPr>
        <w:t>היצה"ר</w:t>
      </w:r>
      <w:proofErr w:type="spellEnd"/>
      <w:r>
        <w:rPr>
          <w:rFonts w:ascii="FrankRuehl" w:hAnsi="FrankRuehl"/>
          <w:sz w:val="28"/>
          <w:szCs w:val="28"/>
          <w:rtl/>
        </w:rPr>
        <w:t xml:space="preserve"> ונעשה כמו חמור וגולם כמ"ש</w:t>
      </w:r>
      <w:r>
        <w:rPr>
          <w:rStyle w:val="a5"/>
          <w:rFonts w:ascii="FrankRuehl" w:hAnsi="FrankRuehl"/>
          <w:sz w:val="28"/>
          <w:szCs w:val="28"/>
          <w:rtl/>
        </w:rPr>
        <w:footnoteReference w:id="919"/>
      </w:r>
      <w:r>
        <w:rPr>
          <w:rFonts w:ascii="FrankRuehl" w:hAnsi="FrankRuehl"/>
          <w:sz w:val="28"/>
          <w:szCs w:val="28"/>
          <w:rtl/>
        </w:rPr>
        <w:t xml:space="preserve"> שאין אדם עובר עבירה אא"כ נכנס בו רוח שטות, ולא תאמר "מעוות לא יוכל לתקון"</w:t>
      </w:r>
      <w:r>
        <w:rPr>
          <w:rStyle w:val="a5"/>
          <w:rFonts w:ascii="FrankRuehl" w:hAnsi="FrankRuehl"/>
          <w:sz w:val="28"/>
          <w:szCs w:val="28"/>
          <w:rtl/>
        </w:rPr>
        <w:footnoteReference w:id="920"/>
      </w:r>
      <w:r>
        <w:rPr>
          <w:rFonts w:ascii="FrankRuehl" w:hAnsi="FrankRuehl"/>
          <w:sz w:val="28"/>
          <w:szCs w:val="28"/>
          <w:rtl/>
        </w:rPr>
        <w:t xml:space="preserve"> וחדלת </w:t>
      </w:r>
      <w:proofErr w:type="spellStart"/>
      <w:r>
        <w:rPr>
          <w:rFonts w:ascii="FrankRuehl" w:hAnsi="FrankRuehl"/>
          <w:sz w:val="28"/>
          <w:szCs w:val="28"/>
          <w:rtl/>
        </w:rPr>
        <w:t>מלהוכיחו</w:t>
      </w:r>
      <w:proofErr w:type="spellEnd"/>
      <w:r>
        <w:rPr>
          <w:rFonts w:ascii="FrankRuehl" w:hAnsi="FrankRuehl"/>
          <w:sz w:val="28"/>
          <w:szCs w:val="28"/>
          <w:rtl/>
        </w:rPr>
        <w:t xml:space="preserve"> אלא "עזב </w:t>
      </w:r>
      <w:proofErr w:type="spellStart"/>
      <w:r>
        <w:rPr>
          <w:rFonts w:ascii="FrankRuehl" w:hAnsi="FrankRuehl"/>
          <w:sz w:val="28"/>
          <w:szCs w:val="28"/>
          <w:rtl/>
        </w:rPr>
        <w:t>תעזב</w:t>
      </w:r>
      <w:proofErr w:type="spellEnd"/>
      <w:r>
        <w:rPr>
          <w:rFonts w:ascii="FrankRuehl" w:hAnsi="FrankRuehl"/>
          <w:sz w:val="28"/>
          <w:szCs w:val="28"/>
          <w:rtl/>
        </w:rPr>
        <w:t xml:space="preserve">" אפילו כמה פעמים, ואם לאו עמו שיקראו העבירה עליו כאילו אתה עשית עמו בקשר אחד כמ"ש על פרתו של </w:t>
      </w:r>
      <w:proofErr w:type="spellStart"/>
      <w:r>
        <w:rPr>
          <w:rFonts w:ascii="FrankRuehl" w:hAnsi="FrankRuehl"/>
          <w:sz w:val="28"/>
          <w:szCs w:val="28"/>
          <w:rtl/>
        </w:rPr>
        <w:t>ראב"ע</w:t>
      </w:r>
      <w:proofErr w:type="spellEnd"/>
      <w:r>
        <w:rPr>
          <w:rFonts w:ascii="FrankRuehl" w:hAnsi="FrankRuehl"/>
          <w:sz w:val="28"/>
          <w:szCs w:val="28"/>
          <w:rtl/>
        </w:rPr>
        <w:t xml:space="preserve"> וכו'</w:t>
      </w:r>
      <w:r>
        <w:rPr>
          <w:rStyle w:val="a5"/>
          <w:rFonts w:ascii="FrankRuehl" w:hAnsi="FrankRuehl"/>
          <w:sz w:val="28"/>
          <w:szCs w:val="28"/>
          <w:rtl/>
        </w:rPr>
        <w:footnoteReference w:id="921"/>
      </w:r>
      <w:r>
        <w:rPr>
          <w:rFonts w:ascii="FrankRuehl" w:hAnsi="FrankRuehl"/>
          <w:sz w:val="28"/>
          <w:szCs w:val="28"/>
          <w:rtl/>
        </w:rPr>
        <w:t xml:space="preserve"> ואמר "חמור שונאך" לרבותא שאף אם יהיה שונאו לא תאמר הנח לו עד </w:t>
      </w:r>
      <w:proofErr w:type="spellStart"/>
      <w:r>
        <w:rPr>
          <w:rFonts w:ascii="FrankRuehl" w:hAnsi="FrankRuehl"/>
          <w:sz w:val="28"/>
          <w:szCs w:val="28"/>
          <w:rtl/>
        </w:rPr>
        <w:t>שיתמקמק</w:t>
      </w:r>
      <w:proofErr w:type="spellEnd"/>
      <w:r>
        <w:rPr>
          <w:rFonts w:ascii="FrankRuehl" w:hAnsi="FrankRuehl"/>
          <w:sz w:val="28"/>
          <w:szCs w:val="28"/>
          <w:rtl/>
        </w:rPr>
        <w:t xml:space="preserve"> ויצטער, ואפשר </w:t>
      </w:r>
      <w:proofErr w:type="spellStart"/>
      <w:r>
        <w:rPr>
          <w:rFonts w:ascii="FrankRuehl" w:hAnsi="FrankRuehl"/>
          <w:sz w:val="28"/>
          <w:szCs w:val="28"/>
          <w:rtl/>
        </w:rPr>
        <w:t>דזה</w:t>
      </w:r>
      <w:proofErr w:type="spellEnd"/>
      <w:r>
        <w:rPr>
          <w:rFonts w:ascii="FrankRuehl" w:hAnsi="FrankRuehl"/>
          <w:sz w:val="28"/>
          <w:szCs w:val="28"/>
          <w:rtl/>
        </w:rPr>
        <w:t xml:space="preserve"> שאמר הכתוב "הלא </w:t>
      </w:r>
      <w:proofErr w:type="spellStart"/>
      <w:r>
        <w:rPr>
          <w:rFonts w:ascii="FrankRuehl" w:hAnsi="FrankRuehl"/>
          <w:sz w:val="28"/>
          <w:szCs w:val="28"/>
          <w:rtl/>
        </w:rPr>
        <w:t>משנאיך</w:t>
      </w:r>
      <w:proofErr w:type="spellEnd"/>
      <w:r>
        <w:rPr>
          <w:rFonts w:ascii="FrankRuehl" w:hAnsi="FrankRuehl"/>
          <w:sz w:val="28"/>
          <w:szCs w:val="28"/>
          <w:rtl/>
        </w:rPr>
        <w:t xml:space="preserve"> ה' אשנא </w:t>
      </w:r>
      <w:proofErr w:type="spellStart"/>
      <w:r>
        <w:rPr>
          <w:rFonts w:ascii="FrankRuehl" w:hAnsi="FrankRuehl"/>
          <w:sz w:val="28"/>
          <w:szCs w:val="28"/>
          <w:rtl/>
        </w:rPr>
        <w:t>ובתקוממיך</w:t>
      </w:r>
      <w:proofErr w:type="spellEnd"/>
      <w:r>
        <w:rPr>
          <w:rFonts w:ascii="FrankRuehl" w:hAnsi="FrankRuehl"/>
          <w:sz w:val="28"/>
          <w:szCs w:val="28"/>
          <w:rtl/>
        </w:rPr>
        <w:t xml:space="preserve"> אתקוטט"</w:t>
      </w:r>
      <w:r>
        <w:rPr>
          <w:rStyle w:val="a5"/>
          <w:rFonts w:ascii="FrankRuehl" w:hAnsi="FrankRuehl"/>
          <w:sz w:val="28"/>
          <w:szCs w:val="28"/>
          <w:rtl/>
        </w:rPr>
        <w:footnoteReference w:id="922"/>
      </w:r>
      <w:r>
        <w:rPr>
          <w:rFonts w:ascii="FrankRuehl" w:hAnsi="FrankRuehl"/>
          <w:sz w:val="28"/>
          <w:szCs w:val="28"/>
          <w:rtl/>
        </w:rPr>
        <w:t xml:space="preserve"> להוכיח אותם "ותכלית שנאה שנאתים ואף </w:t>
      </w:r>
      <w:proofErr w:type="spellStart"/>
      <w:r>
        <w:rPr>
          <w:rFonts w:ascii="FrankRuehl" w:hAnsi="FrankRuehl"/>
          <w:sz w:val="28"/>
          <w:szCs w:val="28"/>
          <w:rtl/>
        </w:rPr>
        <w:t>דלאויבים</w:t>
      </w:r>
      <w:proofErr w:type="spellEnd"/>
      <w:r>
        <w:rPr>
          <w:rFonts w:ascii="FrankRuehl" w:hAnsi="FrankRuehl"/>
          <w:sz w:val="28"/>
          <w:szCs w:val="28"/>
          <w:rtl/>
        </w:rPr>
        <w:t xml:space="preserve"> היו לי"</w:t>
      </w:r>
      <w:r>
        <w:rPr>
          <w:rStyle w:val="a5"/>
          <w:rFonts w:ascii="FrankRuehl" w:hAnsi="FrankRuehl"/>
          <w:sz w:val="28"/>
          <w:szCs w:val="28"/>
          <w:rtl/>
        </w:rPr>
        <w:footnoteReference w:id="923"/>
      </w:r>
      <w:r>
        <w:rPr>
          <w:rFonts w:ascii="FrankRuehl" w:hAnsi="FrankRuehl"/>
          <w:sz w:val="28"/>
          <w:szCs w:val="28"/>
          <w:rtl/>
        </w:rPr>
        <w:t xml:space="preserve"> מקודם לא הייתי מניח אותם </w:t>
      </w:r>
      <w:proofErr w:type="spellStart"/>
      <w:r>
        <w:rPr>
          <w:rFonts w:ascii="FrankRuehl" w:hAnsi="FrankRuehl"/>
          <w:sz w:val="28"/>
          <w:szCs w:val="28"/>
          <w:rtl/>
        </w:rPr>
        <w:t>שישארו</w:t>
      </w:r>
      <w:proofErr w:type="spellEnd"/>
      <w:r>
        <w:rPr>
          <w:rFonts w:ascii="FrankRuehl" w:hAnsi="FrankRuehl"/>
          <w:sz w:val="28"/>
          <w:szCs w:val="28"/>
          <w:rtl/>
        </w:rPr>
        <w:t xml:space="preserve"> </w:t>
      </w:r>
      <w:proofErr w:type="spellStart"/>
      <w:r>
        <w:rPr>
          <w:rFonts w:ascii="FrankRuehl" w:hAnsi="FrankRuehl"/>
          <w:sz w:val="28"/>
          <w:szCs w:val="28"/>
          <w:rtl/>
        </w:rPr>
        <w:t>ברשעתם</w:t>
      </w:r>
      <w:proofErr w:type="spellEnd"/>
      <w:r>
        <w:rPr>
          <w:rFonts w:ascii="FrankRuehl" w:hAnsi="FrankRuehl"/>
          <w:sz w:val="28"/>
          <w:szCs w:val="28"/>
          <w:rtl/>
        </w:rPr>
        <w:t xml:space="preserve"> משום שלא </w:t>
      </w:r>
      <w:proofErr w:type="spellStart"/>
      <w:r>
        <w:rPr>
          <w:rFonts w:ascii="FrankRuehl" w:hAnsi="FrankRuehl"/>
          <w:sz w:val="28"/>
          <w:szCs w:val="28"/>
          <w:rtl/>
        </w:rPr>
        <w:t>יתפס</w:t>
      </w:r>
      <w:proofErr w:type="spellEnd"/>
      <w:r>
        <w:rPr>
          <w:rFonts w:ascii="FrankRuehl" w:hAnsi="FrankRuehl"/>
          <w:sz w:val="28"/>
          <w:szCs w:val="28"/>
          <w:rtl/>
        </w:rPr>
        <w:t xml:space="preserve"> הוא בחובם, ואפשר </w:t>
      </w:r>
      <w:proofErr w:type="spellStart"/>
      <w:r>
        <w:rPr>
          <w:rFonts w:ascii="FrankRuehl" w:hAnsi="FrankRuehl"/>
          <w:sz w:val="28"/>
          <w:szCs w:val="28"/>
          <w:rtl/>
        </w:rPr>
        <w:t>דזה</w:t>
      </w:r>
      <w:proofErr w:type="spellEnd"/>
      <w:r>
        <w:rPr>
          <w:rFonts w:ascii="FrankRuehl" w:hAnsi="FrankRuehl"/>
          <w:sz w:val="28"/>
          <w:szCs w:val="28"/>
          <w:rtl/>
        </w:rPr>
        <w:t xml:space="preserve"> שאמר הכתוב בפרשת קדושים "הוכח תוכיח את עמיתך"</w:t>
      </w:r>
      <w:r>
        <w:rPr>
          <w:rStyle w:val="a5"/>
          <w:rFonts w:ascii="FrankRuehl" w:hAnsi="FrankRuehl"/>
          <w:sz w:val="28"/>
          <w:szCs w:val="28"/>
          <w:rtl/>
        </w:rPr>
        <w:footnoteReference w:id="924"/>
      </w:r>
      <w:r>
        <w:rPr>
          <w:rFonts w:ascii="FrankRuehl" w:hAnsi="FrankRuehl"/>
          <w:sz w:val="28"/>
          <w:szCs w:val="28"/>
          <w:rtl/>
        </w:rPr>
        <w:t xml:space="preserve"> "את" לרבות אפילו השונאים שלך, "ולא </w:t>
      </w:r>
      <w:proofErr w:type="spellStart"/>
      <w:r>
        <w:rPr>
          <w:rFonts w:ascii="FrankRuehl" w:hAnsi="FrankRuehl"/>
          <w:sz w:val="28"/>
          <w:szCs w:val="28"/>
          <w:rtl/>
        </w:rPr>
        <w:t>תשא</w:t>
      </w:r>
      <w:proofErr w:type="spellEnd"/>
      <w:r>
        <w:rPr>
          <w:rFonts w:ascii="FrankRuehl" w:hAnsi="FrankRuehl"/>
          <w:sz w:val="28"/>
          <w:szCs w:val="28"/>
          <w:rtl/>
        </w:rPr>
        <w:t xml:space="preserve"> עליו חטא" מה שחטא לך ונעשה שונא חנם וגם יש בכלל שלא יקרא החטא על שמו כהא </w:t>
      </w:r>
      <w:proofErr w:type="spellStart"/>
      <w:r>
        <w:rPr>
          <w:rFonts w:ascii="FrankRuehl" w:hAnsi="FrankRuehl"/>
          <w:sz w:val="28"/>
          <w:szCs w:val="28"/>
          <w:rtl/>
        </w:rPr>
        <w:t>דראב"ע</w:t>
      </w:r>
      <w:proofErr w:type="spellEnd"/>
      <w:r>
        <w:rPr>
          <w:rFonts w:ascii="FrankRuehl" w:hAnsi="FrankRuehl"/>
          <w:sz w:val="28"/>
          <w:szCs w:val="28"/>
          <w:rtl/>
        </w:rPr>
        <w:t>.</w:t>
      </w:r>
      <w:r w:rsidR="005B052A">
        <w:rPr>
          <w:rFonts w:ascii="FrankRuehl" w:hAnsi="FrankRuehl"/>
          <w:sz w:val="28"/>
          <w:szCs w:val="28"/>
          <w:rtl/>
        </w:rPr>
        <w:tab/>
      </w:r>
    </w:p>
    <w:p w14:paraId="34FE6DC8" w14:textId="77777777" w:rsidR="004019A4" w:rsidRDefault="004019A4" w:rsidP="005B052A">
      <w:pPr>
        <w:jc w:val="distribute"/>
        <w:rPr>
          <w:rFonts w:ascii="FrankRuehl" w:hAnsi="FrankRuehl"/>
          <w:sz w:val="28"/>
          <w:szCs w:val="28"/>
          <w:rtl/>
        </w:rPr>
      </w:pPr>
    </w:p>
    <w:p w14:paraId="38D403B3" w14:textId="1572D325" w:rsidR="00912F03" w:rsidRDefault="00912F03" w:rsidP="005B052A">
      <w:pPr>
        <w:jc w:val="distribute"/>
        <w:rPr>
          <w:rFonts w:ascii="FrankRuehl" w:hAnsi="FrankRuehl"/>
          <w:b/>
          <w:bCs/>
          <w:sz w:val="28"/>
          <w:szCs w:val="28"/>
          <w:rtl/>
        </w:rPr>
      </w:pPr>
      <w:r w:rsidRPr="005B052A">
        <w:rPr>
          <w:rStyle w:val="ac"/>
          <w:rtl/>
        </w:rPr>
        <w:t>וַיִּצְעַק</w:t>
      </w:r>
      <w:r>
        <w:rPr>
          <w:rFonts w:ascii="FrankRuehl" w:hAnsi="FrankRuehl"/>
          <w:b/>
          <w:bCs/>
          <w:sz w:val="28"/>
          <w:szCs w:val="28"/>
          <w:rtl/>
        </w:rPr>
        <w:t xml:space="preserve"> אֶל יְהֹוָה וַיּוֹרֵהוּ יְהוָֹה עֵץ וַיַּשְׁלֵךְ אֶל הַמַּיִם וַיִּמְתְּקוּ הַמָּיִם שָׁם </w:t>
      </w:r>
      <w:proofErr w:type="spellStart"/>
      <w:r>
        <w:rPr>
          <w:rFonts w:ascii="FrankRuehl" w:hAnsi="FrankRuehl"/>
          <w:b/>
          <w:bCs/>
          <w:sz w:val="28"/>
          <w:szCs w:val="28"/>
          <w:rtl/>
        </w:rPr>
        <w:t>שָׂם</w:t>
      </w:r>
      <w:proofErr w:type="spellEnd"/>
      <w:r>
        <w:rPr>
          <w:rFonts w:ascii="FrankRuehl" w:hAnsi="FrankRuehl"/>
          <w:b/>
          <w:bCs/>
          <w:sz w:val="28"/>
          <w:szCs w:val="28"/>
          <w:rtl/>
        </w:rPr>
        <w:t xml:space="preserve"> לוֹ </w:t>
      </w:r>
      <w:proofErr w:type="spellStart"/>
      <w:r>
        <w:rPr>
          <w:rFonts w:ascii="FrankRuehl" w:hAnsi="FrankRuehl"/>
          <w:b/>
          <w:bCs/>
          <w:sz w:val="28"/>
          <w:szCs w:val="28"/>
          <w:rtl/>
        </w:rPr>
        <w:t>חֹק</w:t>
      </w:r>
      <w:proofErr w:type="spellEnd"/>
      <w:r>
        <w:rPr>
          <w:rFonts w:ascii="FrankRuehl" w:hAnsi="FrankRuehl"/>
          <w:b/>
          <w:bCs/>
          <w:sz w:val="28"/>
          <w:szCs w:val="28"/>
          <w:rtl/>
        </w:rPr>
        <w:t xml:space="preserve"> וּמִשְׁפָּט וְשָׁם </w:t>
      </w:r>
      <w:r w:rsidR="005B052A">
        <w:rPr>
          <w:rFonts w:ascii="FrankRuehl" w:hAnsi="FrankRuehl"/>
          <w:b/>
          <w:bCs/>
          <w:sz w:val="28"/>
          <w:szCs w:val="28"/>
          <w:rtl/>
        </w:rPr>
        <w:br/>
      </w:r>
      <w:r w:rsidR="005B052A" w:rsidRPr="005B052A">
        <w:rPr>
          <w:rFonts w:ascii="Arial" w:hAnsi="Arial" w:cs="Arial" w:hint="cs"/>
          <w:b/>
          <w:bCs/>
          <w:spacing w:val="728"/>
          <w:sz w:val="28"/>
          <w:szCs w:val="28"/>
          <w:rtl/>
        </w:rPr>
        <w:t> </w:t>
      </w:r>
      <w:r>
        <w:rPr>
          <w:rFonts w:ascii="FrankRuehl" w:hAnsi="FrankRuehl"/>
          <w:b/>
          <w:bCs/>
          <w:sz w:val="28"/>
          <w:szCs w:val="28"/>
          <w:rtl/>
        </w:rPr>
        <w:t xml:space="preserve">נִסָּהוּ </w:t>
      </w:r>
      <w:r>
        <w:rPr>
          <w:rFonts w:ascii="FrankRuehl" w:hAnsi="FrankRuehl"/>
          <w:sz w:val="28"/>
          <w:szCs w:val="28"/>
          <w:rtl/>
        </w:rPr>
        <w:t>(שמות טו, כה).</w:t>
      </w:r>
      <w:r>
        <w:rPr>
          <w:rFonts w:ascii="FrankRuehl" w:hAnsi="FrankRuehl"/>
          <w:b/>
          <w:bCs/>
          <w:sz w:val="28"/>
          <w:szCs w:val="28"/>
          <w:rtl/>
        </w:rPr>
        <w:t xml:space="preserve"> </w:t>
      </w:r>
      <w:r w:rsidR="005B052A">
        <w:rPr>
          <w:rFonts w:ascii="FrankRuehl" w:hAnsi="FrankRuehl"/>
          <w:b/>
          <w:bCs/>
          <w:sz w:val="28"/>
          <w:szCs w:val="28"/>
          <w:rtl/>
        </w:rPr>
        <w:tab/>
      </w:r>
    </w:p>
    <w:p w14:paraId="4C7C2E40" w14:textId="77777777" w:rsidR="00A40D52" w:rsidRDefault="00912F03" w:rsidP="005B052A">
      <w:pPr>
        <w:jc w:val="distribute"/>
        <w:rPr>
          <w:rFonts w:ascii="FrankRuehl" w:hAnsi="FrankRuehl"/>
          <w:sz w:val="28"/>
          <w:szCs w:val="28"/>
          <w:rtl/>
        </w:rPr>
      </w:pPr>
      <w:r w:rsidRPr="005B052A">
        <w:rPr>
          <w:rStyle w:val="ac"/>
          <w:rtl/>
        </w:rPr>
        <w:t>"ויצעק</w:t>
      </w:r>
      <w:r>
        <w:rPr>
          <w:rFonts w:ascii="FrankRuehl" w:hAnsi="FrankRuehl"/>
          <w:sz w:val="28"/>
          <w:szCs w:val="28"/>
          <w:rtl/>
        </w:rPr>
        <w:t xml:space="preserve"> משה אל ה' ויורהו ה' עץ", הנה בספרי הקטן דורש טוב פירש </w:t>
      </w:r>
      <w:proofErr w:type="spellStart"/>
      <w:r>
        <w:rPr>
          <w:rFonts w:ascii="FrankRuehl" w:hAnsi="FrankRuehl"/>
          <w:sz w:val="28"/>
          <w:szCs w:val="28"/>
          <w:rtl/>
        </w:rPr>
        <w:t>דר"ל</w:t>
      </w:r>
      <w:proofErr w:type="spellEnd"/>
      <w:r>
        <w:rPr>
          <w:rFonts w:ascii="FrankRuehl" w:hAnsi="FrankRuehl"/>
          <w:sz w:val="28"/>
          <w:szCs w:val="28"/>
          <w:rtl/>
        </w:rPr>
        <w:t xml:space="preserve"> </w:t>
      </w:r>
      <w:proofErr w:type="spellStart"/>
      <w:r>
        <w:rPr>
          <w:rFonts w:ascii="FrankRuehl" w:hAnsi="FrankRuehl"/>
          <w:sz w:val="28"/>
          <w:szCs w:val="28"/>
          <w:rtl/>
        </w:rPr>
        <w:t>בענין</w:t>
      </w:r>
      <w:proofErr w:type="spellEnd"/>
      <w:r>
        <w:rPr>
          <w:rFonts w:ascii="FrankRuehl" w:hAnsi="FrankRuehl"/>
          <w:sz w:val="28"/>
          <w:szCs w:val="28"/>
          <w:rtl/>
        </w:rPr>
        <w:t xml:space="preserve"> עם </w:t>
      </w:r>
      <w:r w:rsidR="005B052A">
        <w:rPr>
          <w:rFonts w:ascii="FrankRuehl" w:hAnsi="FrankRuehl"/>
          <w:sz w:val="28"/>
          <w:szCs w:val="28"/>
          <w:rtl/>
        </w:rPr>
        <w:br/>
      </w:r>
      <w:r w:rsidR="005B052A" w:rsidRPr="005B052A">
        <w:rPr>
          <w:rFonts w:ascii="Arial" w:hAnsi="Arial" w:cs="Arial" w:hint="cs"/>
          <w:spacing w:val="905"/>
          <w:sz w:val="28"/>
          <w:szCs w:val="28"/>
          <w:rtl/>
        </w:rPr>
        <w:t> </w:t>
      </w:r>
      <w:r>
        <w:rPr>
          <w:rFonts w:ascii="FrankRuehl" w:hAnsi="FrankRuehl"/>
          <w:sz w:val="28"/>
          <w:szCs w:val="28"/>
          <w:rtl/>
        </w:rPr>
        <w:t>הארץ המחזיק ביד תלמידי חכמים ומקיימים "עץ חיים היא למחזיקים בה"</w:t>
      </w:r>
      <w:r>
        <w:rPr>
          <w:rStyle w:val="a5"/>
          <w:rFonts w:ascii="FrankRuehl" w:hAnsi="FrankRuehl"/>
          <w:sz w:val="28"/>
          <w:szCs w:val="28"/>
          <w:rtl/>
        </w:rPr>
        <w:footnoteReference w:id="925"/>
      </w:r>
      <w:r>
        <w:rPr>
          <w:rFonts w:ascii="FrankRuehl" w:hAnsi="FrankRuehl"/>
          <w:sz w:val="28"/>
          <w:szCs w:val="28"/>
          <w:rtl/>
        </w:rPr>
        <w:t xml:space="preserve"> וכו' והטעם </w:t>
      </w:r>
      <w:proofErr w:type="spellStart"/>
      <w:r>
        <w:rPr>
          <w:rFonts w:ascii="FrankRuehl" w:hAnsi="FrankRuehl"/>
          <w:sz w:val="28"/>
          <w:szCs w:val="28"/>
          <w:rtl/>
        </w:rPr>
        <w:t>דנקט</w:t>
      </w:r>
      <w:proofErr w:type="spellEnd"/>
      <w:r>
        <w:rPr>
          <w:rFonts w:ascii="FrankRuehl" w:hAnsi="FrankRuehl"/>
          <w:sz w:val="28"/>
          <w:szCs w:val="28"/>
          <w:rtl/>
        </w:rPr>
        <w:t xml:space="preserve"> במחזיקים עץ משום </w:t>
      </w:r>
      <w:proofErr w:type="spellStart"/>
      <w:r>
        <w:rPr>
          <w:rFonts w:ascii="FrankRuehl" w:hAnsi="FrankRuehl"/>
          <w:sz w:val="28"/>
          <w:szCs w:val="28"/>
          <w:rtl/>
        </w:rPr>
        <w:t>דמניינו</w:t>
      </w:r>
      <w:proofErr w:type="spellEnd"/>
      <w:r>
        <w:rPr>
          <w:rFonts w:ascii="FrankRuehl" w:hAnsi="FrankRuehl"/>
          <w:sz w:val="28"/>
          <w:szCs w:val="28"/>
          <w:rtl/>
        </w:rPr>
        <w:t xml:space="preserve"> הוא כסף</w:t>
      </w:r>
      <w:r>
        <w:rPr>
          <w:rStyle w:val="a5"/>
          <w:rFonts w:ascii="FrankRuehl" w:hAnsi="FrankRuehl"/>
          <w:sz w:val="28"/>
          <w:szCs w:val="28"/>
          <w:rtl/>
        </w:rPr>
        <w:footnoteReference w:id="926"/>
      </w:r>
      <w:r>
        <w:rPr>
          <w:rFonts w:ascii="FrankRuehl" w:hAnsi="FrankRuehl"/>
          <w:sz w:val="28"/>
          <w:szCs w:val="28"/>
          <w:rtl/>
        </w:rPr>
        <w:t xml:space="preserve"> </w:t>
      </w:r>
      <w:proofErr w:type="spellStart"/>
      <w:r>
        <w:rPr>
          <w:rFonts w:ascii="FrankRuehl" w:hAnsi="FrankRuehl"/>
          <w:sz w:val="28"/>
          <w:szCs w:val="28"/>
          <w:rtl/>
        </w:rPr>
        <w:t>ור"ל</w:t>
      </w:r>
      <w:proofErr w:type="spellEnd"/>
      <w:r>
        <w:rPr>
          <w:rFonts w:ascii="FrankRuehl" w:hAnsi="FrankRuehl"/>
          <w:sz w:val="28"/>
          <w:szCs w:val="28"/>
          <w:rtl/>
        </w:rPr>
        <w:t xml:space="preserve"> שיתנו כספם </w:t>
      </w:r>
      <w:proofErr w:type="spellStart"/>
      <w:r>
        <w:rPr>
          <w:rFonts w:ascii="FrankRuehl" w:hAnsi="FrankRuehl"/>
          <w:sz w:val="28"/>
          <w:szCs w:val="28"/>
          <w:rtl/>
        </w:rPr>
        <w:t>לת"ח</w:t>
      </w:r>
      <w:proofErr w:type="spellEnd"/>
      <w:r>
        <w:rPr>
          <w:rFonts w:ascii="FrankRuehl" w:hAnsi="FrankRuehl"/>
          <w:sz w:val="28"/>
          <w:szCs w:val="28"/>
          <w:rtl/>
        </w:rPr>
        <w:t xml:space="preserve"> ובכן חיים </w:t>
      </w:r>
      <w:proofErr w:type="spellStart"/>
      <w:r>
        <w:rPr>
          <w:rFonts w:ascii="FrankRuehl" w:hAnsi="FrankRuehl"/>
          <w:sz w:val="28"/>
          <w:szCs w:val="28"/>
          <w:rtl/>
        </w:rPr>
        <w:t>בתחית</w:t>
      </w:r>
      <w:proofErr w:type="spellEnd"/>
      <w:r>
        <w:rPr>
          <w:rFonts w:ascii="FrankRuehl" w:hAnsi="FrankRuehl"/>
          <w:sz w:val="28"/>
          <w:szCs w:val="28"/>
          <w:rtl/>
        </w:rPr>
        <w:t xml:space="preserve"> המתים כמ"ש מצאתי להם תרופה וכו' והיינו </w:t>
      </w:r>
      <w:proofErr w:type="spellStart"/>
      <w:r>
        <w:rPr>
          <w:rFonts w:ascii="FrankRuehl" w:hAnsi="FrankRuehl"/>
          <w:sz w:val="28"/>
          <w:szCs w:val="28"/>
          <w:rtl/>
        </w:rPr>
        <w:t>דקאמר</w:t>
      </w:r>
      <w:proofErr w:type="spellEnd"/>
      <w:r>
        <w:rPr>
          <w:rFonts w:ascii="FrankRuehl" w:hAnsi="FrankRuehl"/>
          <w:sz w:val="28"/>
          <w:szCs w:val="28"/>
          <w:rtl/>
        </w:rPr>
        <w:t xml:space="preserve"> הכא "ויורהו ה' עץ".</w:t>
      </w:r>
      <w:r w:rsidR="005B052A">
        <w:rPr>
          <w:rFonts w:ascii="FrankRuehl" w:hAnsi="FrankRuehl"/>
          <w:sz w:val="28"/>
          <w:szCs w:val="28"/>
          <w:rtl/>
        </w:rPr>
        <w:tab/>
      </w:r>
    </w:p>
    <w:p w14:paraId="2DEB5EB0" w14:textId="77777777" w:rsidR="00534FCF" w:rsidRDefault="00534FCF" w:rsidP="005B052A">
      <w:pPr>
        <w:jc w:val="distribute"/>
        <w:rPr>
          <w:rStyle w:val="ac"/>
          <w:rtl/>
        </w:rPr>
      </w:pPr>
    </w:p>
    <w:p w14:paraId="4E62297E" w14:textId="77777777" w:rsidR="00534FCF" w:rsidRDefault="00534FCF" w:rsidP="005B052A">
      <w:pPr>
        <w:jc w:val="distribute"/>
        <w:rPr>
          <w:rStyle w:val="ac"/>
          <w:rtl/>
        </w:rPr>
      </w:pPr>
    </w:p>
    <w:p w14:paraId="3CF0E998" w14:textId="45A389D4" w:rsidR="00912F03" w:rsidRDefault="00912F03" w:rsidP="005B052A">
      <w:pPr>
        <w:jc w:val="distribute"/>
        <w:rPr>
          <w:rFonts w:ascii="FrankRuehl" w:hAnsi="FrankRuehl"/>
          <w:sz w:val="28"/>
          <w:szCs w:val="28"/>
          <w:rtl/>
        </w:rPr>
      </w:pPr>
      <w:r w:rsidRPr="005B052A">
        <w:rPr>
          <w:rStyle w:val="ac"/>
          <w:rtl/>
        </w:rPr>
        <w:lastRenderedPageBreak/>
        <w:t>וַיֹּאמֶר</w:t>
      </w:r>
      <w:r>
        <w:rPr>
          <w:rFonts w:ascii="FrankRuehl" w:hAnsi="FrankRuehl"/>
          <w:b/>
          <w:bCs/>
          <w:sz w:val="28"/>
          <w:szCs w:val="28"/>
          <w:rtl/>
        </w:rPr>
        <w:t xml:space="preserve"> אִם שָׁמוֹעַ תִּשְׁמַע לְקוֹל יְהוָֹה </w:t>
      </w:r>
      <w:proofErr w:type="spellStart"/>
      <w:r>
        <w:rPr>
          <w:rFonts w:ascii="FrankRuehl" w:hAnsi="FrankRuehl"/>
          <w:b/>
          <w:bCs/>
          <w:sz w:val="28"/>
          <w:szCs w:val="28"/>
          <w:rtl/>
        </w:rPr>
        <w:t>אֱלֹהֶיך</w:t>
      </w:r>
      <w:proofErr w:type="spellEnd"/>
      <w:r>
        <w:rPr>
          <w:rFonts w:ascii="FrankRuehl" w:hAnsi="FrankRuehl"/>
          <w:b/>
          <w:bCs/>
          <w:sz w:val="28"/>
          <w:szCs w:val="28"/>
          <w:rtl/>
        </w:rPr>
        <w:t xml:space="preserve">ָ וְהַיָּשָׁר בְּעֵינָיו תַּעֲשֶׂה וְהַאֲזַנְתָּ לְמִצְוֹתָיו וְשָׁמַרְתָּ </w:t>
      </w:r>
      <w:r w:rsidR="005B052A">
        <w:rPr>
          <w:rFonts w:ascii="FrankRuehl" w:hAnsi="FrankRuehl"/>
          <w:b/>
          <w:bCs/>
          <w:sz w:val="28"/>
          <w:szCs w:val="28"/>
          <w:rtl/>
        </w:rPr>
        <w:br/>
      </w:r>
      <w:r w:rsidR="005B052A" w:rsidRPr="005B052A">
        <w:rPr>
          <w:rFonts w:ascii="Arial" w:hAnsi="Arial" w:cs="Arial" w:hint="cs"/>
          <w:b/>
          <w:bCs/>
          <w:spacing w:val="747"/>
          <w:sz w:val="28"/>
          <w:szCs w:val="28"/>
          <w:rtl/>
        </w:rPr>
        <w:t> </w:t>
      </w:r>
      <w:r>
        <w:rPr>
          <w:rFonts w:ascii="FrankRuehl" w:hAnsi="FrankRuehl"/>
          <w:b/>
          <w:bCs/>
          <w:sz w:val="28"/>
          <w:szCs w:val="28"/>
          <w:rtl/>
        </w:rPr>
        <w:t xml:space="preserve">כָּל </w:t>
      </w:r>
      <w:proofErr w:type="spellStart"/>
      <w:r>
        <w:rPr>
          <w:rFonts w:ascii="FrankRuehl" w:hAnsi="FrankRuehl"/>
          <w:b/>
          <w:bCs/>
          <w:sz w:val="28"/>
          <w:szCs w:val="28"/>
          <w:rtl/>
        </w:rPr>
        <w:t>חֻקָּיו</w:t>
      </w:r>
      <w:proofErr w:type="spellEnd"/>
      <w:r>
        <w:rPr>
          <w:rFonts w:ascii="FrankRuehl" w:hAnsi="FrankRuehl"/>
          <w:b/>
          <w:bCs/>
          <w:sz w:val="28"/>
          <w:szCs w:val="28"/>
          <w:rtl/>
        </w:rPr>
        <w:t xml:space="preserve"> כָּל הַמַּחֲלָה אֲשֶׁר שַׂמְתִּי בְמִצְרַיִם לֹא אָשִׂים עָלֶיךָ כִּי אֲנִי יְהוָֹה </w:t>
      </w:r>
      <w:proofErr w:type="spellStart"/>
      <w:r>
        <w:rPr>
          <w:rFonts w:ascii="FrankRuehl" w:hAnsi="FrankRuehl"/>
          <w:b/>
          <w:bCs/>
          <w:sz w:val="28"/>
          <w:szCs w:val="28"/>
          <w:rtl/>
        </w:rPr>
        <w:t>רֹפְאֶך</w:t>
      </w:r>
      <w:proofErr w:type="spellEnd"/>
      <w:r>
        <w:rPr>
          <w:rFonts w:ascii="FrankRuehl" w:hAnsi="FrankRuehl"/>
          <w:b/>
          <w:bCs/>
          <w:sz w:val="28"/>
          <w:szCs w:val="28"/>
          <w:rtl/>
        </w:rPr>
        <w:t>ָ</w:t>
      </w:r>
      <w:r>
        <w:rPr>
          <w:rFonts w:ascii="FrankRuehl" w:hAnsi="FrankRuehl"/>
          <w:sz w:val="28"/>
          <w:szCs w:val="28"/>
          <w:rtl/>
        </w:rPr>
        <w:t xml:space="preserve"> (שמות טו, </w:t>
      </w:r>
      <w:proofErr w:type="spellStart"/>
      <w:r>
        <w:rPr>
          <w:rFonts w:ascii="FrankRuehl" w:hAnsi="FrankRuehl"/>
          <w:sz w:val="28"/>
          <w:szCs w:val="28"/>
          <w:rtl/>
        </w:rPr>
        <w:t>כו</w:t>
      </w:r>
      <w:proofErr w:type="spellEnd"/>
      <w:r>
        <w:rPr>
          <w:rFonts w:ascii="FrankRuehl" w:hAnsi="FrankRuehl"/>
          <w:sz w:val="28"/>
          <w:szCs w:val="28"/>
          <w:rtl/>
        </w:rPr>
        <w:t>).</w:t>
      </w:r>
      <w:r w:rsidR="005B052A">
        <w:rPr>
          <w:rFonts w:ascii="FrankRuehl" w:hAnsi="FrankRuehl"/>
          <w:sz w:val="28"/>
          <w:szCs w:val="28"/>
          <w:rtl/>
        </w:rPr>
        <w:tab/>
      </w:r>
    </w:p>
    <w:p w14:paraId="013E525A" w14:textId="3645A2C7" w:rsidR="00912F03" w:rsidRDefault="00912F03" w:rsidP="005B052A">
      <w:pPr>
        <w:jc w:val="distribute"/>
        <w:rPr>
          <w:rFonts w:ascii="FrankRuehl" w:hAnsi="FrankRuehl"/>
          <w:sz w:val="28"/>
          <w:szCs w:val="28"/>
          <w:rtl/>
        </w:rPr>
      </w:pPr>
      <w:r w:rsidRPr="005B052A">
        <w:rPr>
          <w:rStyle w:val="ac"/>
          <w:rtl/>
        </w:rPr>
        <w:t>"ויאמר</w:t>
      </w:r>
      <w:r>
        <w:rPr>
          <w:rFonts w:ascii="FrankRuehl" w:hAnsi="FrankRuehl"/>
          <w:sz w:val="28"/>
          <w:szCs w:val="28"/>
          <w:rtl/>
        </w:rPr>
        <w:t xml:space="preserve"> אם שמוע לקול ה' אלוהיך" וכו' "כי אני רופאך" ע"כ, </w:t>
      </w:r>
      <w:proofErr w:type="spellStart"/>
      <w:r>
        <w:rPr>
          <w:rFonts w:ascii="FrankRuehl" w:hAnsi="FrankRuehl"/>
          <w:sz w:val="28"/>
          <w:szCs w:val="28"/>
          <w:rtl/>
        </w:rPr>
        <w:t>י"ל</w:t>
      </w:r>
      <w:proofErr w:type="spellEnd"/>
      <w:r>
        <w:rPr>
          <w:rFonts w:ascii="FrankRuehl" w:hAnsi="FrankRuehl"/>
          <w:sz w:val="28"/>
          <w:szCs w:val="28"/>
          <w:rtl/>
        </w:rPr>
        <w:t xml:space="preserve"> דמאי </w:t>
      </w:r>
      <w:proofErr w:type="spellStart"/>
      <w:r>
        <w:rPr>
          <w:rFonts w:ascii="FrankRuehl" w:hAnsi="FrankRuehl"/>
          <w:sz w:val="28"/>
          <w:szCs w:val="28"/>
          <w:rtl/>
        </w:rPr>
        <w:t>קמ"ל</w:t>
      </w:r>
      <w:proofErr w:type="spellEnd"/>
      <w:r>
        <w:rPr>
          <w:rFonts w:ascii="FrankRuehl" w:hAnsi="FrankRuehl"/>
          <w:sz w:val="28"/>
          <w:szCs w:val="28"/>
          <w:rtl/>
        </w:rPr>
        <w:t xml:space="preserve">, הא פשיטא. </w:t>
      </w:r>
      <w:r w:rsidR="005B052A">
        <w:rPr>
          <w:rFonts w:ascii="FrankRuehl" w:hAnsi="FrankRuehl"/>
          <w:sz w:val="28"/>
          <w:szCs w:val="28"/>
          <w:rtl/>
        </w:rPr>
        <w:br/>
      </w:r>
      <w:r w:rsidR="005B052A" w:rsidRPr="005B052A">
        <w:rPr>
          <w:rFonts w:ascii="Arial" w:hAnsi="Arial" w:cs="Arial" w:hint="cs"/>
          <w:spacing w:val="877"/>
          <w:sz w:val="28"/>
          <w:szCs w:val="28"/>
          <w:rtl/>
        </w:rPr>
        <w:t> </w:t>
      </w:r>
      <w:r>
        <w:rPr>
          <w:rFonts w:ascii="FrankRuehl" w:hAnsi="FrankRuehl"/>
          <w:sz w:val="28"/>
          <w:szCs w:val="28"/>
          <w:rtl/>
        </w:rPr>
        <w:t xml:space="preserve">ויובן </w:t>
      </w:r>
      <w:proofErr w:type="spellStart"/>
      <w:r>
        <w:rPr>
          <w:rFonts w:ascii="FrankRuehl" w:hAnsi="FrankRuehl"/>
          <w:sz w:val="28"/>
          <w:szCs w:val="28"/>
          <w:rtl/>
        </w:rPr>
        <w:t>תכיות</w:t>
      </w:r>
      <w:proofErr w:type="spellEnd"/>
      <w:r>
        <w:rPr>
          <w:rFonts w:ascii="FrankRuehl" w:hAnsi="FrankRuehl"/>
          <w:sz w:val="28"/>
          <w:szCs w:val="28"/>
          <w:rtl/>
        </w:rPr>
        <w:t xml:space="preserve"> הדברים ע"פ </w:t>
      </w:r>
      <w:proofErr w:type="spellStart"/>
      <w:r>
        <w:rPr>
          <w:rFonts w:ascii="FrankRuehl" w:hAnsi="FrankRuehl"/>
          <w:sz w:val="28"/>
          <w:szCs w:val="28"/>
          <w:rtl/>
        </w:rPr>
        <w:t>מ"ש</w:t>
      </w:r>
      <w:proofErr w:type="spellEnd"/>
      <w:r>
        <w:rPr>
          <w:rFonts w:ascii="FrankRuehl" w:hAnsi="FrankRuehl"/>
          <w:sz w:val="28"/>
          <w:szCs w:val="28"/>
          <w:rtl/>
        </w:rPr>
        <w:t xml:space="preserve"> בשמות רבה פרשת יתרו סוף פרק כז'</w:t>
      </w:r>
      <w:r>
        <w:rPr>
          <w:rStyle w:val="a5"/>
          <w:rFonts w:ascii="FrankRuehl" w:hAnsi="FrankRuehl"/>
          <w:sz w:val="28"/>
          <w:szCs w:val="28"/>
          <w:rtl/>
        </w:rPr>
        <w:footnoteReference w:id="927"/>
      </w:r>
      <w:r>
        <w:rPr>
          <w:rFonts w:ascii="FrankRuehl" w:hAnsi="FrankRuehl"/>
          <w:sz w:val="28"/>
          <w:szCs w:val="28"/>
          <w:rtl/>
        </w:rPr>
        <w:t xml:space="preserve">, דבר אחר "שמעו דבר ה' ", הכי הוא </w:t>
      </w:r>
      <w:proofErr w:type="spellStart"/>
      <w:r>
        <w:rPr>
          <w:rFonts w:ascii="FrankRuehl" w:hAnsi="FrankRuehl"/>
          <w:sz w:val="28"/>
          <w:szCs w:val="28"/>
          <w:rtl/>
        </w:rPr>
        <w:t>דכתיב</w:t>
      </w:r>
      <w:proofErr w:type="spellEnd"/>
      <w:r>
        <w:rPr>
          <w:rFonts w:ascii="FrankRuehl" w:hAnsi="FrankRuehl"/>
          <w:sz w:val="28"/>
          <w:szCs w:val="28"/>
          <w:rtl/>
        </w:rPr>
        <w:t xml:space="preserve"> "שמעו </w:t>
      </w:r>
      <w:proofErr w:type="spellStart"/>
      <w:r>
        <w:rPr>
          <w:rFonts w:ascii="FrankRuehl" w:hAnsi="FrankRuehl"/>
          <w:sz w:val="28"/>
          <w:szCs w:val="28"/>
          <w:rtl/>
        </w:rPr>
        <w:t>ותחי</w:t>
      </w:r>
      <w:proofErr w:type="spellEnd"/>
      <w:r>
        <w:rPr>
          <w:rFonts w:ascii="FrankRuehl" w:hAnsi="FrankRuehl"/>
          <w:sz w:val="28"/>
          <w:szCs w:val="28"/>
          <w:rtl/>
        </w:rPr>
        <w:t xml:space="preserve"> </w:t>
      </w:r>
      <w:proofErr w:type="spellStart"/>
      <w:r>
        <w:rPr>
          <w:rFonts w:ascii="FrankRuehl" w:hAnsi="FrankRuehl"/>
          <w:sz w:val="28"/>
          <w:szCs w:val="28"/>
          <w:rtl/>
        </w:rPr>
        <w:t>נפשיכם</w:t>
      </w:r>
      <w:proofErr w:type="spellEnd"/>
      <w:r>
        <w:rPr>
          <w:rFonts w:ascii="FrankRuehl" w:hAnsi="FrankRuehl"/>
          <w:sz w:val="28"/>
          <w:szCs w:val="28"/>
          <w:rtl/>
        </w:rPr>
        <w:t xml:space="preserve">", אמר להם אם </w:t>
      </w:r>
      <w:proofErr w:type="spellStart"/>
      <w:r>
        <w:rPr>
          <w:rFonts w:ascii="FrankRuehl" w:hAnsi="FrankRuehl"/>
          <w:sz w:val="28"/>
          <w:szCs w:val="28"/>
          <w:rtl/>
        </w:rPr>
        <w:t>יפול</w:t>
      </w:r>
      <w:proofErr w:type="spellEnd"/>
      <w:r>
        <w:rPr>
          <w:rFonts w:ascii="FrankRuehl" w:hAnsi="FrankRuehl"/>
          <w:sz w:val="28"/>
          <w:szCs w:val="28"/>
          <w:rtl/>
        </w:rPr>
        <w:t xml:space="preserve"> אדם מראש הגג, כל גופו לוקה, והרופא נכנס ונותן לו </w:t>
      </w:r>
      <w:proofErr w:type="spellStart"/>
      <w:r>
        <w:rPr>
          <w:rFonts w:ascii="FrankRuehl" w:hAnsi="FrankRuehl"/>
          <w:sz w:val="28"/>
          <w:szCs w:val="28"/>
          <w:rtl/>
        </w:rPr>
        <w:t>רטיה</w:t>
      </w:r>
      <w:proofErr w:type="spellEnd"/>
      <w:r>
        <w:rPr>
          <w:rFonts w:ascii="FrankRuehl" w:hAnsi="FrankRuehl"/>
          <w:sz w:val="28"/>
          <w:szCs w:val="28"/>
          <w:rtl/>
        </w:rPr>
        <w:t xml:space="preserve"> בראשו ובידיו ורגליו ובכל איבריו ונמצא כולו רטיות, אבל אני איני כן, אלא רמ"ח איברים באדם והאוזן אחד מהן, וכל הגוף מלוכלך בעבירות, ואוזן שומעת וכל הגוף מקבל חיים "שמעו </w:t>
      </w:r>
      <w:proofErr w:type="spellStart"/>
      <w:r>
        <w:rPr>
          <w:rFonts w:ascii="FrankRuehl" w:hAnsi="FrankRuehl"/>
          <w:sz w:val="28"/>
          <w:szCs w:val="28"/>
          <w:rtl/>
        </w:rPr>
        <w:t>ותחי</w:t>
      </w:r>
      <w:proofErr w:type="spellEnd"/>
      <w:r>
        <w:rPr>
          <w:rFonts w:ascii="FrankRuehl" w:hAnsi="FrankRuehl"/>
          <w:sz w:val="28"/>
          <w:szCs w:val="28"/>
          <w:rtl/>
        </w:rPr>
        <w:t xml:space="preserve"> </w:t>
      </w:r>
      <w:proofErr w:type="spellStart"/>
      <w:r>
        <w:rPr>
          <w:rFonts w:ascii="FrankRuehl" w:hAnsi="FrankRuehl"/>
          <w:sz w:val="28"/>
          <w:szCs w:val="28"/>
          <w:rtl/>
        </w:rPr>
        <w:t>נפשיכם</w:t>
      </w:r>
      <w:proofErr w:type="spellEnd"/>
      <w:r>
        <w:rPr>
          <w:rFonts w:ascii="FrankRuehl" w:hAnsi="FrankRuehl"/>
          <w:sz w:val="28"/>
          <w:szCs w:val="28"/>
          <w:rtl/>
        </w:rPr>
        <w:t xml:space="preserve">" וכו' ע"ש. והיא גופה רמז הבא "אם שמוע תשמע" באוזן ניצול כל הגוף כולו מכל מין חולי ומחלה והיינו "כי אני ה' רופאיך" דהיינו רבותיה מרפואת בני אדם שצריך ליתן רטיות בכל האיברים, אבל אני בשמיעת האוזן די כמ"ש "שמעו </w:t>
      </w:r>
      <w:proofErr w:type="spellStart"/>
      <w:r>
        <w:rPr>
          <w:rFonts w:ascii="FrankRuehl" w:hAnsi="FrankRuehl"/>
          <w:sz w:val="28"/>
          <w:szCs w:val="28"/>
          <w:rtl/>
        </w:rPr>
        <w:t>ותחי</w:t>
      </w:r>
      <w:proofErr w:type="spellEnd"/>
      <w:r>
        <w:rPr>
          <w:rFonts w:ascii="FrankRuehl" w:hAnsi="FrankRuehl"/>
          <w:sz w:val="28"/>
          <w:szCs w:val="28"/>
          <w:rtl/>
        </w:rPr>
        <w:t xml:space="preserve"> </w:t>
      </w:r>
      <w:proofErr w:type="spellStart"/>
      <w:r>
        <w:rPr>
          <w:rFonts w:ascii="FrankRuehl" w:hAnsi="FrankRuehl"/>
          <w:sz w:val="28"/>
          <w:szCs w:val="28"/>
          <w:rtl/>
        </w:rPr>
        <w:t>נפשיכם</w:t>
      </w:r>
      <w:proofErr w:type="spellEnd"/>
      <w:r>
        <w:rPr>
          <w:rFonts w:ascii="FrankRuehl" w:hAnsi="FrankRuehl"/>
          <w:sz w:val="28"/>
          <w:szCs w:val="28"/>
          <w:rtl/>
        </w:rPr>
        <w:t>".</w:t>
      </w:r>
      <w:r w:rsidR="005B052A">
        <w:rPr>
          <w:rFonts w:ascii="FrankRuehl" w:hAnsi="FrankRuehl"/>
          <w:sz w:val="28"/>
          <w:szCs w:val="28"/>
          <w:rtl/>
        </w:rPr>
        <w:tab/>
      </w:r>
    </w:p>
    <w:p w14:paraId="56BDD4A5" w14:textId="77777777" w:rsidR="00A40D52" w:rsidRDefault="00912F03" w:rsidP="005B052A">
      <w:pPr>
        <w:jc w:val="distribute"/>
        <w:rPr>
          <w:rFonts w:ascii="FrankRuehl" w:hAnsi="FrankRuehl"/>
          <w:sz w:val="28"/>
          <w:szCs w:val="28"/>
          <w:rtl/>
        </w:rPr>
      </w:pPr>
      <w:r w:rsidRPr="005B052A">
        <w:rPr>
          <w:rStyle w:val="ac"/>
          <w:rtl/>
        </w:rPr>
        <w:t>ובזה</w:t>
      </w:r>
      <w:r>
        <w:rPr>
          <w:rFonts w:ascii="FrankRuehl" w:hAnsi="FrankRuehl"/>
          <w:sz w:val="28"/>
          <w:szCs w:val="28"/>
          <w:rtl/>
        </w:rPr>
        <w:t xml:space="preserve"> יובן מש"ה במשלי ד'</w:t>
      </w:r>
      <w:r>
        <w:rPr>
          <w:rStyle w:val="a5"/>
          <w:rFonts w:ascii="FrankRuehl" w:hAnsi="FrankRuehl"/>
          <w:sz w:val="28"/>
          <w:szCs w:val="28"/>
          <w:rtl/>
        </w:rPr>
        <w:footnoteReference w:id="928"/>
      </w:r>
      <w:r>
        <w:rPr>
          <w:rFonts w:ascii="FrankRuehl" w:hAnsi="FrankRuehl"/>
          <w:sz w:val="28"/>
          <w:szCs w:val="28"/>
          <w:rtl/>
        </w:rPr>
        <w:t xml:space="preserve"> "בני לדברי הקשיבה לאמרי </w:t>
      </w:r>
      <w:proofErr w:type="spellStart"/>
      <w:r>
        <w:rPr>
          <w:rFonts w:ascii="FrankRuehl" w:hAnsi="FrankRuehl"/>
          <w:sz w:val="28"/>
          <w:szCs w:val="28"/>
          <w:rtl/>
        </w:rPr>
        <w:t>הט</w:t>
      </w:r>
      <w:proofErr w:type="spellEnd"/>
      <w:r>
        <w:rPr>
          <w:rFonts w:ascii="FrankRuehl" w:hAnsi="FrankRuehl"/>
          <w:sz w:val="28"/>
          <w:szCs w:val="28"/>
          <w:rtl/>
        </w:rPr>
        <w:t xml:space="preserve"> אזנך" ואם אתה עושה כן </w:t>
      </w:r>
      <w:r w:rsidR="005B052A">
        <w:rPr>
          <w:rFonts w:ascii="FrankRuehl" w:hAnsi="FrankRuehl"/>
          <w:sz w:val="28"/>
          <w:szCs w:val="28"/>
          <w:rtl/>
        </w:rPr>
        <w:br/>
      </w:r>
      <w:r w:rsidR="005B052A" w:rsidRPr="005B052A">
        <w:rPr>
          <w:rFonts w:ascii="Arial" w:hAnsi="Arial" w:cs="Arial" w:hint="cs"/>
          <w:spacing w:val="590"/>
          <w:sz w:val="28"/>
          <w:szCs w:val="28"/>
          <w:rtl/>
        </w:rPr>
        <w:t> </w:t>
      </w:r>
      <w:r>
        <w:rPr>
          <w:rFonts w:ascii="FrankRuehl" w:hAnsi="FrankRuehl"/>
          <w:sz w:val="28"/>
          <w:szCs w:val="28"/>
          <w:rtl/>
        </w:rPr>
        <w:t xml:space="preserve">"כי חיים הם </w:t>
      </w:r>
      <w:proofErr w:type="spellStart"/>
      <w:r>
        <w:rPr>
          <w:rFonts w:ascii="FrankRuehl" w:hAnsi="FrankRuehl"/>
          <w:sz w:val="28"/>
          <w:szCs w:val="28"/>
          <w:rtl/>
        </w:rPr>
        <w:t>למוציאיהם</w:t>
      </w:r>
      <w:proofErr w:type="spellEnd"/>
      <w:r>
        <w:rPr>
          <w:rFonts w:ascii="FrankRuehl" w:hAnsi="FrankRuehl"/>
          <w:sz w:val="28"/>
          <w:szCs w:val="28"/>
          <w:rtl/>
        </w:rPr>
        <w:t xml:space="preserve"> ולכל בשרו מרפא"</w:t>
      </w:r>
      <w:r>
        <w:rPr>
          <w:rStyle w:val="a5"/>
          <w:rFonts w:ascii="FrankRuehl" w:hAnsi="FrankRuehl"/>
          <w:sz w:val="28"/>
          <w:szCs w:val="28"/>
          <w:rtl/>
        </w:rPr>
        <w:footnoteReference w:id="929"/>
      </w:r>
      <w:r>
        <w:rPr>
          <w:rFonts w:ascii="FrankRuehl" w:hAnsi="FrankRuehl"/>
          <w:sz w:val="28"/>
          <w:szCs w:val="28"/>
          <w:rtl/>
        </w:rPr>
        <w:t xml:space="preserve">, ואין צריך לכל אבר ואבר רפואה לחודה, אלא כיון שאתה מקשיב ומאזין באוזן כל הגוף פלט ומקבל חיים וכמ"ש במשלי, והיינו רבותא ועצה טובה </w:t>
      </w:r>
      <w:proofErr w:type="spellStart"/>
      <w:r>
        <w:rPr>
          <w:rFonts w:ascii="FrankRuehl" w:hAnsi="FrankRuehl"/>
          <w:sz w:val="28"/>
          <w:szCs w:val="28"/>
          <w:rtl/>
        </w:rPr>
        <w:t>דקמ"ל</w:t>
      </w:r>
      <w:proofErr w:type="spellEnd"/>
      <w:r>
        <w:rPr>
          <w:rFonts w:ascii="FrankRuehl" w:hAnsi="FrankRuehl"/>
          <w:sz w:val="28"/>
          <w:szCs w:val="28"/>
          <w:rtl/>
        </w:rPr>
        <w:t xml:space="preserve"> בזה. ובזה פירש א' חכם </w:t>
      </w:r>
      <w:proofErr w:type="spellStart"/>
      <w:r>
        <w:rPr>
          <w:rFonts w:ascii="FrankRuehl" w:hAnsi="FrankRuehl"/>
          <w:sz w:val="28"/>
          <w:szCs w:val="28"/>
          <w:rtl/>
        </w:rPr>
        <w:t>ה"י</w:t>
      </w:r>
      <w:proofErr w:type="spellEnd"/>
      <w:r>
        <w:rPr>
          <w:rFonts w:ascii="FrankRuehl" w:hAnsi="FrankRuehl"/>
          <w:sz w:val="28"/>
          <w:szCs w:val="28"/>
          <w:rtl/>
        </w:rPr>
        <w:t xml:space="preserve"> </w:t>
      </w:r>
      <w:proofErr w:type="spellStart"/>
      <w:r>
        <w:rPr>
          <w:rFonts w:ascii="FrankRuehl" w:hAnsi="FrankRuehl"/>
          <w:sz w:val="28"/>
          <w:szCs w:val="28"/>
          <w:rtl/>
        </w:rPr>
        <w:t>מ"ש</w:t>
      </w:r>
      <w:proofErr w:type="spellEnd"/>
      <w:r>
        <w:rPr>
          <w:rStyle w:val="a5"/>
          <w:rFonts w:ascii="FrankRuehl" w:hAnsi="FrankRuehl"/>
          <w:sz w:val="28"/>
          <w:szCs w:val="28"/>
          <w:rtl/>
        </w:rPr>
        <w:footnoteReference w:id="930"/>
      </w:r>
      <w:r>
        <w:rPr>
          <w:rFonts w:ascii="FrankRuehl" w:hAnsi="FrankRuehl"/>
          <w:sz w:val="28"/>
          <w:szCs w:val="28"/>
          <w:rtl/>
        </w:rPr>
        <w:t xml:space="preserve"> "ונהמת באחריותך" "ולא שמעתי לקול מורי ולמלמדי לא הטיתי אזני"</w:t>
      </w:r>
      <w:r>
        <w:rPr>
          <w:rStyle w:val="a5"/>
          <w:rFonts w:ascii="FrankRuehl" w:hAnsi="FrankRuehl"/>
          <w:sz w:val="28"/>
          <w:szCs w:val="28"/>
          <w:rtl/>
        </w:rPr>
        <w:footnoteReference w:id="931"/>
      </w:r>
      <w:r>
        <w:rPr>
          <w:rFonts w:ascii="FrankRuehl" w:hAnsi="FrankRuehl"/>
          <w:sz w:val="28"/>
          <w:szCs w:val="28"/>
          <w:rtl/>
        </w:rPr>
        <w:t xml:space="preserve"> וכו' והרי הוא מבואר. </w:t>
      </w:r>
      <w:r w:rsidR="005B052A">
        <w:rPr>
          <w:rFonts w:ascii="FrankRuehl" w:hAnsi="FrankRuehl"/>
          <w:sz w:val="28"/>
          <w:szCs w:val="28"/>
          <w:rtl/>
        </w:rPr>
        <w:tab/>
      </w:r>
    </w:p>
    <w:p w14:paraId="7EBF77B8" w14:textId="53073660" w:rsidR="00912F03" w:rsidRPr="005B052A" w:rsidRDefault="00912F03" w:rsidP="005B052A">
      <w:pPr>
        <w:jc w:val="distribute"/>
        <w:rPr>
          <w:rStyle w:val="ac"/>
          <w:rtl/>
        </w:rPr>
      </w:pPr>
    </w:p>
    <w:p w14:paraId="1260BE9D" w14:textId="25BD2887" w:rsidR="00912F03" w:rsidRDefault="00912F03" w:rsidP="005B052A">
      <w:pPr>
        <w:jc w:val="distribute"/>
        <w:rPr>
          <w:rFonts w:ascii="FrankRuehl" w:hAnsi="FrankRuehl"/>
          <w:sz w:val="28"/>
          <w:szCs w:val="28"/>
          <w:rtl/>
        </w:rPr>
      </w:pPr>
      <w:r w:rsidRPr="005B052A">
        <w:rPr>
          <w:rStyle w:val="ac"/>
          <w:rtl/>
        </w:rPr>
        <w:t>וְהָיָה</w:t>
      </w:r>
      <w:r>
        <w:rPr>
          <w:rFonts w:ascii="FrankRuehl" w:hAnsi="FrankRuehl"/>
          <w:b/>
          <w:bCs/>
          <w:sz w:val="28"/>
          <w:szCs w:val="28"/>
          <w:rtl/>
        </w:rPr>
        <w:t xml:space="preserve"> כַּאֲשֶׁר יָרִים מֹשֶׁה יָדוֹ וְגָבַר יִשְׂרָאֵל וְכַאֲשֶׁר יָנִיחַ יָדוֹ וְגָבַר עֲמָלֵק</w:t>
      </w:r>
      <w:r>
        <w:rPr>
          <w:rFonts w:ascii="FrankRuehl" w:hAnsi="FrankRuehl"/>
          <w:sz w:val="28"/>
          <w:szCs w:val="28"/>
          <w:rtl/>
        </w:rPr>
        <w:t xml:space="preserve"> (שמות </w:t>
      </w:r>
      <w:proofErr w:type="spellStart"/>
      <w:r>
        <w:rPr>
          <w:rFonts w:ascii="FrankRuehl" w:hAnsi="FrankRuehl"/>
          <w:sz w:val="28"/>
          <w:szCs w:val="28"/>
          <w:rtl/>
        </w:rPr>
        <w:t>יז</w:t>
      </w:r>
      <w:proofErr w:type="spellEnd"/>
      <w:r>
        <w:rPr>
          <w:rFonts w:ascii="FrankRuehl" w:hAnsi="FrankRuehl"/>
          <w:sz w:val="28"/>
          <w:szCs w:val="28"/>
          <w:rtl/>
        </w:rPr>
        <w:t>, יא).</w:t>
      </w:r>
      <w:r w:rsidR="005B052A">
        <w:rPr>
          <w:rFonts w:ascii="FrankRuehl" w:hAnsi="FrankRuehl"/>
          <w:sz w:val="28"/>
          <w:szCs w:val="28"/>
          <w:rtl/>
        </w:rPr>
        <w:tab/>
      </w:r>
    </w:p>
    <w:p w14:paraId="789FE069" w14:textId="77777777" w:rsidR="00A40D52" w:rsidRDefault="00912F03" w:rsidP="005B052A">
      <w:pPr>
        <w:jc w:val="distribute"/>
        <w:rPr>
          <w:rFonts w:ascii="FrankRuehl" w:hAnsi="FrankRuehl"/>
          <w:sz w:val="28"/>
          <w:szCs w:val="28"/>
          <w:rtl/>
        </w:rPr>
      </w:pPr>
      <w:r w:rsidRPr="005B052A">
        <w:rPr>
          <w:rStyle w:val="ac"/>
          <w:rtl/>
        </w:rPr>
        <w:t>"והיה</w:t>
      </w:r>
      <w:r>
        <w:rPr>
          <w:rFonts w:ascii="FrankRuehl" w:hAnsi="FrankRuehl"/>
          <w:sz w:val="28"/>
          <w:szCs w:val="28"/>
          <w:rtl/>
        </w:rPr>
        <w:t xml:space="preserve"> כאשר ירים משה ידו וגבר ישראל" וכו' הנה בש"ס</w:t>
      </w:r>
      <w:r>
        <w:rPr>
          <w:rStyle w:val="a5"/>
          <w:rFonts w:ascii="FrankRuehl" w:hAnsi="FrankRuehl"/>
          <w:sz w:val="28"/>
          <w:szCs w:val="28"/>
          <w:rtl/>
        </w:rPr>
        <w:footnoteReference w:id="932"/>
      </w:r>
      <w:r>
        <w:rPr>
          <w:rFonts w:ascii="FrankRuehl" w:hAnsi="FrankRuehl"/>
          <w:sz w:val="28"/>
          <w:szCs w:val="28"/>
          <w:rtl/>
        </w:rPr>
        <w:t xml:space="preserve"> אמרו </w:t>
      </w:r>
      <w:proofErr w:type="spellStart"/>
      <w:r>
        <w:rPr>
          <w:rFonts w:ascii="FrankRuehl" w:hAnsi="FrankRuehl"/>
          <w:sz w:val="28"/>
          <w:szCs w:val="28"/>
          <w:rtl/>
        </w:rPr>
        <w:t>דר"ל</w:t>
      </w:r>
      <w:proofErr w:type="spellEnd"/>
      <w:r>
        <w:rPr>
          <w:rFonts w:ascii="FrankRuehl" w:hAnsi="FrankRuehl"/>
          <w:sz w:val="28"/>
          <w:szCs w:val="28"/>
          <w:rtl/>
        </w:rPr>
        <w:t xml:space="preserve"> בזמן שישראל </w:t>
      </w:r>
      <w:r w:rsidR="005B052A">
        <w:rPr>
          <w:rFonts w:ascii="FrankRuehl" w:hAnsi="FrankRuehl"/>
          <w:sz w:val="28"/>
          <w:szCs w:val="28"/>
          <w:rtl/>
        </w:rPr>
        <w:br/>
      </w:r>
      <w:r w:rsidR="005B052A" w:rsidRPr="005B052A">
        <w:rPr>
          <w:rFonts w:ascii="Arial" w:hAnsi="Arial" w:cs="Arial" w:hint="cs"/>
          <w:spacing w:val="747"/>
          <w:sz w:val="28"/>
          <w:szCs w:val="28"/>
          <w:rtl/>
        </w:rPr>
        <w:t> </w:t>
      </w:r>
      <w:r>
        <w:rPr>
          <w:rFonts w:ascii="FrankRuehl" w:hAnsi="FrankRuehl"/>
          <w:sz w:val="28"/>
          <w:szCs w:val="28"/>
          <w:rtl/>
        </w:rPr>
        <w:t xml:space="preserve">מסתכלים כלפי מעלה ולבם לשמים הם מתגברים </w:t>
      </w:r>
      <w:proofErr w:type="spellStart"/>
      <w:r>
        <w:rPr>
          <w:rFonts w:ascii="FrankRuehl" w:hAnsi="FrankRuehl"/>
          <w:sz w:val="28"/>
          <w:szCs w:val="28"/>
          <w:rtl/>
        </w:rPr>
        <w:t>וכו</w:t>
      </w:r>
      <w:proofErr w:type="spellEnd"/>
      <w:r>
        <w:rPr>
          <w:rFonts w:ascii="FrankRuehl" w:hAnsi="FrankRuehl"/>
          <w:sz w:val="28"/>
          <w:szCs w:val="28"/>
          <w:rtl/>
        </w:rPr>
        <w:t xml:space="preserve">', </w:t>
      </w:r>
      <w:proofErr w:type="spellStart"/>
      <w:r>
        <w:rPr>
          <w:rFonts w:ascii="FrankRuehl" w:hAnsi="FrankRuehl"/>
          <w:sz w:val="28"/>
          <w:szCs w:val="28"/>
          <w:rtl/>
        </w:rPr>
        <w:t>ועפ"ז</w:t>
      </w:r>
      <w:proofErr w:type="spellEnd"/>
      <w:r>
        <w:rPr>
          <w:rFonts w:ascii="FrankRuehl" w:hAnsi="FrankRuehl"/>
          <w:sz w:val="28"/>
          <w:szCs w:val="28"/>
          <w:rtl/>
        </w:rPr>
        <w:t xml:space="preserve"> נאמר ע"פ </w:t>
      </w:r>
      <w:proofErr w:type="spellStart"/>
      <w:r>
        <w:rPr>
          <w:rFonts w:ascii="FrankRuehl" w:hAnsi="FrankRuehl"/>
          <w:sz w:val="28"/>
          <w:szCs w:val="28"/>
          <w:rtl/>
        </w:rPr>
        <w:t>מ"ש</w:t>
      </w:r>
      <w:proofErr w:type="spellEnd"/>
      <w:r>
        <w:rPr>
          <w:rFonts w:ascii="FrankRuehl" w:hAnsi="FrankRuehl"/>
          <w:sz w:val="28"/>
          <w:szCs w:val="28"/>
          <w:rtl/>
        </w:rPr>
        <w:t xml:space="preserve"> בש"ס דאין ישראל נגאלים אלא בצדקה שנאמר "ושביה בצדקה"</w:t>
      </w:r>
      <w:r>
        <w:rPr>
          <w:rStyle w:val="a5"/>
          <w:rFonts w:ascii="FrankRuehl" w:hAnsi="FrankRuehl"/>
          <w:sz w:val="28"/>
          <w:szCs w:val="28"/>
          <w:rtl/>
        </w:rPr>
        <w:footnoteReference w:id="933"/>
      </w:r>
      <w:r>
        <w:rPr>
          <w:rFonts w:ascii="FrankRuehl" w:hAnsi="FrankRuehl"/>
          <w:sz w:val="28"/>
          <w:szCs w:val="28"/>
          <w:rtl/>
        </w:rPr>
        <w:t xml:space="preserve"> </w:t>
      </w:r>
      <w:proofErr w:type="spellStart"/>
      <w:r>
        <w:rPr>
          <w:rFonts w:ascii="FrankRuehl" w:hAnsi="FrankRuehl"/>
          <w:sz w:val="28"/>
          <w:szCs w:val="28"/>
          <w:rtl/>
        </w:rPr>
        <w:t>וזש"ה</w:t>
      </w:r>
      <w:proofErr w:type="spellEnd"/>
      <w:r>
        <w:rPr>
          <w:rFonts w:ascii="FrankRuehl" w:hAnsi="FrankRuehl"/>
          <w:sz w:val="28"/>
          <w:szCs w:val="28"/>
          <w:rtl/>
        </w:rPr>
        <w:t xml:space="preserve"> לרמוז לישראל שאם ירימו ידם ויתנו לעניים אז וגבר ישראל, אבל אם יניחו ויקפצו ידם מליתן צדקה אז וגבר עמלק וישבו בגלות חס ושלום.</w:t>
      </w:r>
      <w:r w:rsidR="005B052A">
        <w:rPr>
          <w:rFonts w:ascii="FrankRuehl" w:hAnsi="FrankRuehl"/>
          <w:sz w:val="28"/>
          <w:szCs w:val="28"/>
          <w:rtl/>
        </w:rPr>
        <w:tab/>
      </w:r>
    </w:p>
    <w:p w14:paraId="7642DAB0" w14:textId="4B939AA1" w:rsidR="00912F03" w:rsidRPr="005B052A" w:rsidRDefault="00912F03" w:rsidP="005B052A">
      <w:pPr>
        <w:jc w:val="distribute"/>
        <w:rPr>
          <w:rStyle w:val="ac"/>
          <w:rtl/>
        </w:rPr>
      </w:pPr>
    </w:p>
    <w:p w14:paraId="7DCC81F4" w14:textId="6ECAC41A" w:rsidR="00912F03" w:rsidRPr="0022456E" w:rsidRDefault="00912F03" w:rsidP="00061AED">
      <w:pPr>
        <w:pStyle w:val="1"/>
        <w:rPr>
          <w:rtl/>
        </w:rPr>
      </w:pPr>
      <w:r w:rsidRPr="0022456E">
        <w:rPr>
          <w:rStyle w:val="ac"/>
          <w:rtl/>
        </w:rPr>
        <w:lastRenderedPageBreak/>
        <w:t>פרשת</w:t>
      </w:r>
      <w:r w:rsidRPr="0022456E">
        <w:rPr>
          <w:rtl/>
        </w:rPr>
        <w:t xml:space="preserve"> </w:t>
      </w:r>
      <w:r w:rsidRPr="00476A65">
        <w:rPr>
          <w:b w:val="0"/>
          <w:bCs/>
          <w:rtl/>
        </w:rPr>
        <w:t>ית</w:t>
      </w:r>
      <w:bookmarkStart w:id="67" w:name="שילה20"/>
      <w:bookmarkEnd w:id="67"/>
      <w:r w:rsidRPr="00476A65">
        <w:rPr>
          <w:b w:val="0"/>
          <w:bCs/>
          <w:rtl/>
        </w:rPr>
        <w:t>רו</w:t>
      </w:r>
      <w:r w:rsidR="005B052A" w:rsidRPr="0022456E">
        <w:rPr>
          <w:rtl/>
        </w:rPr>
        <w:tab/>
      </w:r>
    </w:p>
    <w:p w14:paraId="29A25CC3" w14:textId="73D20D5B" w:rsidR="00912F03" w:rsidRDefault="00912F03" w:rsidP="005B052A">
      <w:pPr>
        <w:jc w:val="distribute"/>
        <w:rPr>
          <w:rFonts w:ascii="FrankRuehl" w:hAnsi="FrankRuehl"/>
          <w:b/>
          <w:bCs/>
          <w:sz w:val="28"/>
          <w:szCs w:val="28"/>
          <w:rtl/>
        </w:rPr>
      </w:pPr>
      <w:r w:rsidRPr="005B052A">
        <w:rPr>
          <w:rStyle w:val="ac"/>
          <w:rtl/>
        </w:rPr>
        <w:t>וַיִּשְׁמַע</w:t>
      </w:r>
      <w:r>
        <w:rPr>
          <w:rFonts w:ascii="FrankRuehl" w:hAnsi="FrankRuehl"/>
          <w:b/>
          <w:bCs/>
          <w:sz w:val="28"/>
          <w:szCs w:val="28"/>
          <w:rtl/>
        </w:rPr>
        <w:t xml:space="preserve"> יִתְרוֹ כֹהֵן מִדְיָן חֹתֵן מֹשֶׁה אֵת כָּל אֲשֶׁר עָשָׂה </w:t>
      </w:r>
      <w:proofErr w:type="spellStart"/>
      <w:r>
        <w:rPr>
          <w:rFonts w:ascii="FrankRuehl" w:hAnsi="FrankRuehl"/>
          <w:b/>
          <w:bCs/>
          <w:sz w:val="28"/>
          <w:szCs w:val="28"/>
          <w:rtl/>
        </w:rPr>
        <w:t>אֱלֹהִים</w:t>
      </w:r>
      <w:proofErr w:type="spellEnd"/>
      <w:r>
        <w:rPr>
          <w:rFonts w:ascii="FrankRuehl" w:hAnsi="FrankRuehl"/>
          <w:b/>
          <w:bCs/>
          <w:sz w:val="28"/>
          <w:szCs w:val="28"/>
          <w:rtl/>
        </w:rPr>
        <w:t xml:space="preserve"> לְמֹשֶׁה וּלְיִשְׂרָאֵל עַמּוֹ כִּי הוֹצִיא </w:t>
      </w:r>
      <w:r w:rsidR="005B052A">
        <w:rPr>
          <w:rFonts w:ascii="FrankRuehl" w:hAnsi="FrankRuehl"/>
          <w:b/>
          <w:bCs/>
          <w:sz w:val="28"/>
          <w:szCs w:val="28"/>
          <w:rtl/>
        </w:rPr>
        <w:br/>
      </w:r>
      <w:r w:rsidR="005B052A" w:rsidRPr="005B052A">
        <w:rPr>
          <w:rFonts w:ascii="Arial" w:hAnsi="Arial" w:cs="Arial" w:hint="cs"/>
          <w:b/>
          <w:bCs/>
          <w:spacing w:val="812"/>
          <w:sz w:val="28"/>
          <w:szCs w:val="28"/>
          <w:rtl/>
        </w:rPr>
        <w:t> </w:t>
      </w:r>
      <w:r>
        <w:rPr>
          <w:rFonts w:ascii="FrankRuehl" w:hAnsi="FrankRuehl"/>
          <w:b/>
          <w:bCs/>
          <w:sz w:val="28"/>
          <w:szCs w:val="28"/>
          <w:rtl/>
        </w:rPr>
        <w:t xml:space="preserve">יְהוָֹה אֶת יִשְׂרָאֵל מִמִּצְרָיִם </w:t>
      </w:r>
      <w:r>
        <w:rPr>
          <w:rFonts w:ascii="FrankRuehl" w:hAnsi="FrankRuehl"/>
          <w:sz w:val="28"/>
          <w:szCs w:val="28"/>
          <w:rtl/>
        </w:rPr>
        <w:t xml:space="preserve">(שמות </w:t>
      </w:r>
      <w:proofErr w:type="spellStart"/>
      <w:r>
        <w:rPr>
          <w:rFonts w:ascii="FrankRuehl" w:hAnsi="FrankRuehl"/>
          <w:sz w:val="28"/>
          <w:szCs w:val="28"/>
          <w:rtl/>
        </w:rPr>
        <w:t>יח</w:t>
      </w:r>
      <w:proofErr w:type="spellEnd"/>
      <w:r>
        <w:rPr>
          <w:rFonts w:ascii="FrankRuehl" w:hAnsi="FrankRuehl"/>
          <w:sz w:val="28"/>
          <w:szCs w:val="28"/>
          <w:rtl/>
        </w:rPr>
        <w:t>, א).</w:t>
      </w:r>
      <w:r w:rsidR="005B052A">
        <w:rPr>
          <w:rFonts w:ascii="FrankRuehl" w:hAnsi="FrankRuehl"/>
          <w:b/>
          <w:bCs/>
          <w:sz w:val="28"/>
          <w:szCs w:val="28"/>
          <w:rtl/>
        </w:rPr>
        <w:tab/>
      </w:r>
    </w:p>
    <w:p w14:paraId="54CD66B3" w14:textId="45F47F24" w:rsidR="00912F03" w:rsidRDefault="00912F03" w:rsidP="005B052A">
      <w:pPr>
        <w:jc w:val="distribute"/>
        <w:rPr>
          <w:rFonts w:ascii="FrankRuehl" w:hAnsi="FrankRuehl"/>
          <w:sz w:val="28"/>
          <w:szCs w:val="28"/>
          <w:rtl/>
        </w:rPr>
      </w:pPr>
      <w:r w:rsidRPr="005B052A">
        <w:rPr>
          <w:rStyle w:val="ac"/>
          <w:rtl/>
        </w:rPr>
        <w:t>[א]</w:t>
      </w:r>
      <w:r w:rsidR="004019A4">
        <w:rPr>
          <w:rStyle w:val="ac"/>
          <w:rFonts w:hint="cs"/>
          <w:rtl/>
        </w:rPr>
        <w:t xml:space="preserve"> </w:t>
      </w:r>
      <w:r w:rsidRPr="005B052A">
        <w:rPr>
          <w:rStyle w:val="ac"/>
          <w:rtl/>
        </w:rPr>
        <w:t>"וישמע</w:t>
      </w:r>
      <w:r>
        <w:rPr>
          <w:rFonts w:ascii="FrankRuehl" w:hAnsi="FrankRuehl"/>
          <w:sz w:val="28"/>
          <w:szCs w:val="28"/>
          <w:rtl/>
        </w:rPr>
        <w:t xml:space="preserve"> יתרו" וכו' "כי הוציא ה' את ישראל ממצרים </w:t>
      </w:r>
      <w:proofErr w:type="spellStart"/>
      <w:r>
        <w:rPr>
          <w:rFonts w:ascii="FrankRuehl" w:hAnsi="FrankRuehl"/>
          <w:sz w:val="28"/>
          <w:szCs w:val="28"/>
          <w:rtl/>
        </w:rPr>
        <w:t>ויקח</w:t>
      </w:r>
      <w:proofErr w:type="spellEnd"/>
      <w:r>
        <w:rPr>
          <w:rFonts w:ascii="FrankRuehl" w:hAnsi="FrankRuehl"/>
          <w:sz w:val="28"/>
          <w:szCs w:val="28"/>
          <w:rtl/>
        </w:rPr>
        <w:t xml:space="preserve"> את צפורה", הנה </w:t>
      </w:r>
      <w:proofErr w:type="spellStart"/>
      <w:r>
        <w:rPr>
          <w:rFonts w:ascii="FrankRuehl" w:hAnsi="FrankRuehl"/>
          <w:sz w:val="28"/>
          <w:szCs w:val="28"/>
          <w:rtl/>
        </w:rPr>
        <w:t>תכיות</w:t>
      </w:r>
      <w:proofErr w:type="spellEnd"/>
      <w:r>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1375"/>
          <w:sz w:val="28"/>
          <w:szCs w:val="28"/>
          <w:rtl/>
        </w:rPr>
        <w:t> </w:t>
      </w:r>
      <w:r>
        <w:rPr>
          <w:rFonts w:ascii="FrankRuehl" w:hAnsi="FrankRuehl"/>
          <w:sz w:val="28"/>
          <w:szCs w:val="28"/>
          <w:rtl/>
        </w:rPr>
        <w:t xml:space="preserve">הדברים לפי </w:t>
      </w:r>
      <w:proofErr w:type="spellStart"/>
      <w:r>
        <w:rPr>
          <w:rFonts w:ascii="FrankRuehl" w:hAnsi="FrankRuehl"/>
          <w:sz w:val="28"/>
          <w:szCs w:val="28"/>
          <w:rtl/>
        </w:rPr>
        <w:t>מ"ש</w:t>
      </w:r>
      <w:proofErr w:type="spellEnd"/>
      <w:r>
        <w:rPr>
          <w:rFonts w:ascii="FrankRuehl" w:hAnsi="FrankRuehl"/>
          <w:sz w:val="28"/>
          <w:szCs w:val="28"/>
          <w:rtl/>
        </w:rPr>
        <w:t xml:space="preserve"> ז"ל והביאו רש"י בפירוש אחר </w:t>
      </w:r>
      <w:proofErr w:type="spellStart"/>
      <w:r>
        <w:rPr>
          <w:rFonts w:ascii="FrankRuehl" w:hAnsi="FrankRuehl"/>
          <w:sz w:val="28"/>
          <w:szCs w:val="28"/>
          <w:rtl/>
        </w:rPr>
        <w:t>שלוחיה</w:t>
      </w:r>
      <w:proofErr w:type="spellEnd"/>
      <w:r>
        <w:rPr>
          <w:rFonts w:ascii="FrankRuehl" w:hAnsi="FrankRuehl"/>
          <w:sz w:val="28"/>
          <w:szCs w:val="28"/>
          <w:rtl/>
        </w:rPr>
        <w:t xml:space="preserve"> </w:t>
      </w:r>
      <w:proofErr w:type="spellStart"/>
      <w:r>
        <w:rPr>
          <w:rFonts w:ascii="FrankRuehl" w:hAnsi="FrankRuehl"/>
          <w:sz w:val="28"/>
          <w:szCs w:val="28"/>
          <w:rtl/>
        </w:rPr>
        <w:t>דכשיצא</w:t>
      </w:r>
      <w:proofErr w:type="spellEnd"/>
      <w:r>
        <w:rPr>
          <w:rFonts w:ascii="FrankRuehl" w:hAnsi="FrankRuehl"/>
          <w:sz w:val="28"/>
          <w:szCs w:val="28"/>
          <w:rtl/>
        </w:rPr>
        <w:t xml:space="preserve"> אהרן לקראתו ראה צפורה וב' בניה אמר על הראשונים אנו מצטערים ואתה בא להוסיף עליהם מיד החזירן ליתרו, ומשום הכי כששמע יתרו שיצאו ממצרים ונעשו בני חורין מיד הביא אותם, והיינו שאמר "אחר שילוחיה" </w:t>
      </w:r>
      <w:proofErr w:type="spellStart"/>
      <w:r>
        <w:rPr>
          <w:rFonts w:ascii="FrankRuehl" w:hAnsi="FrankRuehl"/>
          <w:sz w:val="28"/>
          <w:szCs w:val="28"/>
          <w:rtl/>
        </w:rPr>
        <w:t>וכדכתב</w:t>
      </w:r>
      <w:proofErr w:type="spellEnd"/>
      <w:r>
        <w:rPr>
          <w:rFonts w:ascii="FrankRuehl" w:hAnsi="FrankRuehl"/>
          <w:sz w:val="28"/>
          <w:szCs w:val="28"/>
          <w:rtl/>
        </w:rPr>
        <w:t xml:space="preserve"> רש"י</w:t>
      </w:r>
      <w:r>
        <w:rPr>
          <w:rStyle w:val="a5"/>
          <w:rFonts w:ascii="FrankRuehl" w:hAnsi="FrankRuehl"/>
          <w:sz w:val="28"/>
          <w:szCs w:val="28"/>
          <w:rtl/>
        </w:rPr>
        <w:footnoteReference w:id="934"/>
      </w:r>
      <w:r>
        <w:rPr>
          <w:rFonts w:ascii="FrankRuehl" w:hAnsi="FrankRuehl"/>
          <w:sz w:val="28"/>
          <w:szCs w:val="28"/>
          <w:rtl/>
        </w:rPr>
        <w:t xml:space="preserve"> והעיקר </w:t>
      </w:r>
      <w:proofErr w:type="spellStart"/>
      <w:r>
        <w:rPr>
          <w:rFonts w:ascii="FrankRuehl" w:hAnsi="FrankRuehl"/>
          <w:sz w:val="28"/>
          <w:szCs w:val="28"/>
          <w:rtl/>
        </w:rPr>
        <w:t>דר"ל</w:t>
      </w:r>
      <w:proofErr w:type="spellEnd"/>
      <w:r>
        <w:rPr>
          <w:rFonts w:ascii="FrankRuehl" w:hAnsi="FrankRuehl"/>
          <w:sz w:val="28"/>
          <w:szCs w:val="28"/>
          <w:rtl/>
        </w:rPr>
        <w:t xml:space="preserve"> דאז אזלא לה טענת אהרן וברוך מחזיר </w:t>
      </w:r>
      <w:proofErr w:type="spellStart"/>
      <w:r>
        <w:rPr>
          <w:rFonts w:ascii="FrankRuehl" w:hAnsi="FrankRuehl"/>
          <w:sz w:val="28"/>
          <w:szCs w:val="28"/>
          <w:rtl/>
        </w:rPr>
        <w:t>אבידה</w:t>
      </w:r>
      <w:proofErr w:type="spellEnd"/>
      <w:r>
        <w:rPr>
          <w:rFonts w:ascii="FrankRuehl" w:hAnsi="FrankRuehl"/>
          <w:sz w:val="28"/>
          <w:szCs w:val="28"/>
          <w:rtl/>
        </w:rPr>
        <w:t xml:space="preserve"> לבעליה, ומזה אפשר ליישב למה </w:t>
      </w:r>
      <w:proofErr w:type="spellStart"/>
      <w:r>
        <w:rPr>
          <w:rFonts w:ascii="FrankRuehl" w:hAnsi="FrankRuehl"/>
          <w:sz w:val="28"/>
          <w:szCs w:val="28"/>
          <w:rtl/>
        </w:rPr>
        <w:t>שי"ל</w:t>
      </w:r>
      <w:proofErr w:type="spellEnd"/>
      <w:r>
        <w:rPr>
          <w:rFonts w:ascii="FrankRuehl" w:hAnsi="FrankRuehl"/>
          <w:sz w:val="28"/>
          <w:szCs w:val="28"/>
          <w:rtl/>
        </w:rPr>
        <w:t xml:space="preserve"> על </w:t>
      </w:r>
      <w:proofErr w:type="spellStart"/>
      <w:r>
        <w:rPr>
          <w:rFonts w:ascii="FrankRuehl" w:hAnsi="FrankRuehl"/>
          <w:sz w:val="28"/>
          <w:szCs w:val="28"/>
          <w:rtl/>
        </w:rPr>
        <w:t>מ"ש</w:t>
      </w:r>
      <w:proofErr w:type="spellEnd"/>
      <w:r>
        <w:rPr>
          <w:rFonts w:ascii="FrankRuehl" w:hAnsi="FrankRuehl"/>
          <w:sz w:val="28"/>
          <w:szCs w:val="28"/>
          <w:rtl/>
        </w:rPr>
        <w:t xml:space="preserve"> ז"ל מה שמועה שמע ובא קריעת ים סוף ומלחמת עמלק שמע ובא ע"כ, שהרי הפסוק אזיל </w:t>
      </w:r>
      <w:proofErr w:type="spellStart"/>
      <w:r>
        <w:rPr>
          <w:rFonts w:ascii="FrankRuehl" w:hAnsi="FrankRuehl"/>
          <w:sz w:val="28"/>
          <w:szCs w:val="28"/>
          <w:rtl/>
        </w:rPr>
        <w:t>וקא</w:t>
      </w:r>
      <w:proofErr w:type="spellEnd"/>
      <w:r>
        <w:rPr>
          <w:rFonts w:ascii="FrankRuehl" w:hAnsi="FrankRuehl"/>
          <w:sz w:val="28"/>
          <w:szCs w:val="28"/>
          <w:rtl/>
        </w:rPr>
        <w:t xml:space="preserve"> מסיים בה "את כל אשר עשה ה' למשה ולישראל עמו כי הוציא, א"כ מה זו שאלה</w:t>
      </w:r>
      <w:r>
        <w:rPr>
          <w:rStyle w:val="a5"/>
          <w:rFonts w:ascii="FrankRuehl" w:hAnsi="FrankRuehl"/>
          <w:sz w:val="28"/>
          <w:szCs w:val="28"/>
          <w:rtl/>
        </w:rPr>
        <w:footnoteReference w:id="935"/>
      </w:r>
      <w:r>
        <w:rPr>
          <w:rFonts w:ascii="FrankRuehl" w:hAnsi="FrankRuehl"/>
          <w:sz w:val="28"/>
          <w:szCs w:val="28"/>
          <w:rtl/>
        </w:rPr>
        <w:t xml:space="preserve">, ולמה בחר בהני ב', אך אפשר על מה </w:t>
      </w:r>
      <w:proofErr w:type="spellStart"/>
      <w:r>
        <w:rPr>
          <w:rFonts w:ascii="FrankRuehl" w:hAnsi="FrankRuehl"/>
          <w:sz w:val="28"/>
          <w:szCs w:val="28"/>
          <w:rtl/>
        </w:rPr>
        <w:t>שי"ל</w:t>
      </w:r>
      <w:proofErr w:type="spellEnd"/>
      <w:r>
        <w:rPr>
          <w:rFonts w:ascii="FrankRuehl" w:hAnsi="FrankRuehl"/>
          <w:sz w:val="28"/>
          <w:szCs w:val="28"/>
          <w:rtl/>
        </w:rPr>
        <w:t xml:space="preserve"> עוד מה הלשון אומר 'ובא', ולא הספיק לו שיאמר 'מה שמועה שמע', אך אפשר משום </w:t>
      </w:r>
      <w:proofErr w:type="spellStart"/>
      <w:r>
        <w:rPr>
          <w:rFonts w:ascii="FrankRuehl" w:hAnsi="FrankRuehl"/>
          <w:sz w:val="28"/>
          <w:szCs w:val="28"/>
          <w:rtl/>
        </w:rPr>
        <w:t>דמשמע</w:t>
      </w:r>
      <w:proofErr w:type="spellEnd"/>
      <w:r>
        <w:rPr>
          <w:rFonts w:ascii="FrankRuehl" w:hAnsi="FrankRuehl"/>
          <w:sz w:val="28"/>
          <w:szCs w:val="28"/>
          <w:rtl/>
        </w:rPr>
        <w:t xml:space="preserve"> לבעל המאמר </w:t>
      </w:r>
      <w:proofErr w:type="spellStart"/>
      <w:r>
        <w:rPr>
          <w:rFonts w:ascii="FrankRuehl" w:hAnsi="FrankRuehl"/>
          <w:sz w:val="28"/>
          <w:szCs w:val="28"/>
          <w:rtl/>
        </w:rPr>
        <w:t>דהאי</w:t>
      </w:r>
      <w:proofErr w:type="spellEnd"/>
      <w:r>
        <w:rPr>
          <w:rFonts w:ascii="FrankRuehl" w:hAnsi="FrankRuehl"/>
          <w:sz w:val="28"/>
          <w:szCs w:val="28"/>
          <w:rtl/>
        </w:rPr>
        <w:t xml:space="preserve"> </w:t>
      </w:r>
      <w:proofErr w:type="spellStart"/>
      <w:r>
        <w:rPr>
          <w:rFonts w:ascii="FrankRuehl" w:hAnsi="FrankRuehl"/>
          <w:sz w:val="28"/>
          <w:szCs w:val="28"/>
          <w:rtl/>
        </w:rPr>
        <w:t>מ"ש</w:t>
      </w:r>
      <w:proofErr w:type="spellEnd"/>
      <w:r>
        <w:rPr>
          <w:rFonts w:ascii="FrankRuehl" w:hAnsi="FrankRuehl"/>
          <w:sz w:val="28"/>
          <w:szCs w:val="28"/>
          <w:rtl/>
        </w:rPr>
        <w:t xml:space="preserve"> "כי הוציא</w:t>
      </w:r>
      <w:r w:rsidR="00E42682">
        <w:rPr>
          <w:rFonts w:ascii="FrankRuehl" w:hAnsi="FrankRuehl" w:hint="cs"/>
          <w:sz w:val="28"/>
          <w:szCs w:val="28"/>
          <w:rtl/>
        </w:rPr>
        <w:t>"</w:t>
      </w:r>
      <w:r>
        <w:rPr>
          <w:rFonts w:ascii="FrankRuehl" w:hAnsi="FrankRuehl"/>
          <w:sz w:val="28"/>
          <w:szCs w:val="28"/>
          <w:rtl/>
        </w:rPr>
        <w:t xml:space="preserve"> הוא על הבאת אשתו ובניו וע"ד האמור, אבל השתא </w:t>
      </w:r>
      <w:proofErr w:type="spellStart"/>
      <w:r>
        <w:rPr>
          <w:rFonts w:ascii="FrankRuehl" w:hAnsi="FrankRuehl"/>
          <w:sz w:val="28"/>
          <w:szCs w:val="28"/>
          <w:rtl/>
        </w:rPr>
        <w:t>קא</w:t>
      </w:r>
      <w:proofErr w:type="spellEnd"/>
      <w:r>
        <w:rPr>
          <w:rFonts w:ascii="FrankRuehl" w:hAnsi="FrankRuehl"/>
          <w:sz w:val="28"/>
          <w:szCs w:val="28"/>
          <w:rtl/>
        </w:rPr>
        <w:t xml:space="preserve"> בעי </w:t>
      </w:r>
      <w:proofErr w:type="spellStart"/>
      <w:r>
        <w:rPr>
          <w:rFonts w:ascii="FrankRuehl" w:hAnsi="FrankRuehl"/>
          <w:sz w:val="28"/>
          <w:szCs w:val="28"/>
          <w:rtl/>
        </w:rPr>
        <w:t>דלמה</w:t>
      </w:r>
      <w:proofErr w:type="spellEnd"/>
      <w:r>
        <w:rPr>
          <w:rFonts w:ascii="FrankRuehl" w:hAnsi="FrankRuehl"/>
          <w:sz w:val="28"/>
          <w:szCs w:val="28"/>
          <w:rtl/>
        </w:rPr>
        <w:t xml:space="preserve"> הוא בא עמהם ולא הספיק לשלחם ע"י שלוחים ועבדים, וגם על מה שבא להתגייר ולחסות תחת כנפי ה' וע"ז השיב על הני ב' בלבד, משום </w:t>
      </w:r>
      <w:proofErr w:type="spellStart"/>
      <w:r>
        <w:rPr>
          <w:rFonts w:ascii="FrankRuehl" w:hAnsi="FrankRuehl"/>
          <w:sz w:val="28"/>
          <w:szCs w:val="28"/>
          <w:rtl/>
        </w:rPr>
        <w:t>דשאר</w:t>
      </w:r>
      <w:proofErr w:type="spellEnd"/>
      <w:r>
        <w:rPr>
          <w:rFonts w:ascii="FrankRuehl" w:hAnsi="FrankRuehl"/>
          <w:sz w:val="28"/>
          <w:szCs w:val="28"/>
          <w:rtl/>
        </w:rPr>
        <w:t xml:space="preserve"> האותות והמופתים רובם ככולם עשו ג"כ חרטומי מצרים </w:t>
      </w:r>
      <w:proofErr w:type="spellStart"/>
      <w:r>
        <w:rPr>
          <w:rFonts w:ascii="FrankRuehl" w:hAnsi="FrankRuehl"/>
          <w:sz w:val="28"/>
          <w:szCs w:val="28"/>
          <w:rtl/>
        </w:rPr>
        <w:t>בלטיהם</w:t>
      </w:r>
      <w:proofErr w:type="spellEnd"/>
      <w:r>
        <w:rPr>
          <w:rFonts w:ascii="FrankRuehl" w:hAnsi="FrankRuehl"/>
          <w:sz w:val="28"/>
          <w:szCs w:val="28"/>
          <w:rtl/>
        </w:rPr>
        <w:t xml:space="preserve"> אבל הא </w:t>
      </w:r>
      <w:proofErr w:type="spellStart"/>
      <w:r>
        <w:rPr>
          <w:rFonts w:ascii="FrankRuehl" w:hAnsi="FrankRuehl"/>
          <w:sz w:val="28"/>
          <w:szCs w:val="28"/>
          <w:rtl/>
        </w:rPr>
        <w:t>דקריעת</w:t>
      </w:r>
      <w:proofErr w:type="spellEnd"/>
      <w:r>
        <w:rPr>
          <w:rFonts w:ascii="FrankRuehl" w:hAnsi="FrankRuehl"/>
          <w:sz w:val="28"/>
          <w:szCs w:val="28"/>
          <w:rtl/>
        </w:rPr>
        <w:t xml:space="preserve"> ים סוף שהיא אות גדול, וגם מלחמת עמלק שאפילו אם יתקבצו כל אומות העולם לא יוכלו ליגע בו יד, ובזה ידע כי גדול ה' מכל </w:t>
      </w:r>
      <w:proofErr w:type="spellStart"/>
      <w:r>
        <w:rPr>
          <w:rFonts w:ascii="FrankRuehl" w:hAnsi="FrankRuehl"/>
          <w:sz w:val="28"/>
          <w:szCs w:val="28"/>
          <w:rtl/>
        </w:rPr>
        <w:t>האלהים</w:t>
      </w:r>
      <w:proofErr w:type="spellEnd"/>
      <w:r>
        <w:rPr>
          <w:rFonts w:ascii="FrankRuehl" w:hAnsi="FrankRuehl"/>
          <w:sz w:val="28"/>
          <w:szCs w:val="28"/>
          <w:rtl/>
        </w:rPr>
        <w:t xml:space="preserve"> ובא עם בתו ובניה ועיקריה </w:t>
      </w:r>
      <w:proofErr w:type="spellStart"/>
      <w:r>
        <w:rPr>
          <w:rFonts w:ascii="FrankRuehl" w:hAnsi="FrankRuehl"/>
          <w:sz w:val="28"/>
          <w:szCs w:val="28"/>
          <w:rtl/>
        </w:rPr>
        <w:t>קאי</w:t>
      </w:r>
      <w:proofErr w:type="spellEnd"/>
      <w:r>
        <w:rPr>
          <w:rFonts w:ascii="FrankRuehl" w:hAnsi="FrankRuehl"/>
          <w:sz w:val="28"/>
          <w:szCs w:val="28"/>
          <w:rtl/>
        </w:rPr>
        <w:t xml:space="preserve"> </w:t>
      </w:r>
      <w:proofErr w:type="spellStart"/>
      <w:r>
        <w:rPr>
          <w:rFonts w:ascii="FrankRuehl" w:hAnsi="FrankRuehl"/>
          <w:sz w:val="28"/>
          <w:szCs w:val="28"/>
          <w:rtl/>
        </w:rPr>
        <w:t>לידבק</w:t>
      </w:r>
      <w:proofErr w:type="spellEnd"/>
      <w:r>
        <w:rPr>
          <w:rFonts w:ascii="FrankRuehl" w:hAnsi="FrankRuehl"/>
          <w:sz w:val="28"/>
          <w:szCs w:val="28"/>
          <w:rtl/>
        </w:rPr>
        <w:t xml:space="preserve"> בשכינה </w:t>
      </w:r>
      <w:proofErr w:type="spellStart"/>
      <w:r>
        <w:rPr>
          <w:rFonts w:ascii="FrankRuehl" w:hAnsi="FrankRuehl"/>
          <w:sz w:val="28"/>
          <w:szCs w:val="28"/>
          <w:rtl/>
        </w:rPr>
        <w:t>מכח</w:t>
      </w:r>
      <w:proofErr w:type="spellEnd"/>
      <w:r>
        <w:rPr>
          <w:rFonts w:ascii="FrankRuehl" w:hAnsi="FrankRuehl"/>
          <w:sz w:val="28"/>
          <w:szCs w:val="28"/>
          <w:rtl/>
        </w:rPr>
        <w:t xml:space="preserve"> הני ב' אותות ומופתים הגדולים, ועל עיקר </w:t>
      </w:r>
      <w:proofErr w:type="spellStart"/>
      <w:r>
        <w:rPr>
          <w:rFonts w:ascii="FrankRuehl" w:hAnsi="FrankRuehl"/>
          <w:sz w:val="28"/>
          <w:szCs w:val="28"/>
          <w:rtl/>
        </w:rPr>
        <w:t>מ"ש</w:t>
      </w:r>
      <w:proofErr w:type="spellEnd"/>
      <w:r>
        <w:rPr>
          <w:rFonts w:ascii="FrankRuehl" w:hAnsi="FrankRuehl"/>
          <w:sz w:val="28"/>
          <w:szCs w:val="28"/>
          <w:rtl/>
        </w:rPr>
        <w:t xml:space="preserve"> רש"י על הראשונים אנו מצטערים וכו' </w:t>
      </w:r>
      <w:proofErr w:type="spellStart"/>
      <w:r>
        <w:rPr>
          <w:rFonts w:ascii="FrankRuehl" w:hAnsi="FrankRuehl"/>
          <w:sz w:val="28"/>
          <w:szCs w:val="28"/>
          <w:rtl/>
        </w:rPr>
        <w:t>י"ל</w:t>
      </w:r>
      <w:proofErr w:type="spellEnd"/>
      <w:r>
        <w:rPr>
          <w:rFonts w:ascii="FrankRuehl" w:hAnsi="FrankRuehl"/>
          <w:sz w:val="28"/>
          <w:szCs w:val="28"/>
          <w:rtl/>
        </w:rPr>
        <w:t xml:space="preserve"> לכאורה שהרי כל </w:t>
      </w:r>
      <w:proofErr w:type="spellStart"/>
      <w:r>
        <w:rPr>
          <w:rFonts w:ascii="FrankRuehl" w:hAnsi="FrankRuehl"/>
          <w:sz w:val="28"/>
          <w:szCs w:val="28"/>
          <w:rtl/>
        </w:rPr>
        <w:t>כל</w:t>
      </w:r>
      <w:proofErr w:type="spellEnd"/>
      <w:r>
        <w:rPr>
          <w:rFonts w:ascii="FrankRuehl" w:hAnsi="FrankRuehl"/>
          <w:sz w:val="28"/>
          <w:szCs w:val="28"/>
          <w:rtl/>
        </w:rPr>
        <w:t xml:space="preserve"> שבט לוי לא היו בכלל השעבוד ונראה </w:t>
      </w:r>
      <w:proofErr w:type="spellStart"/>
      <w:r>
        <w:rPr>
          <w:rFonts w:ascii="FrankRuehl" w:hAnsi="FrankRuehl"/>
          <w:sz w:val="28"/>
          <w:szCs w:val="28"/>
          <w:rtl/>
        </w:rPr>
        <w:t>דמהא</w:t>
      </w:r>
      <w:proofErr w:type="spellEnd"/>
      <w:r>
        <w:rPr>
          <w:rFonts w:ascii="FrankRuehl" w:hAnsi="FrankRuehl"/>
          <w:sz w:val="28"/>
          <w:szCs w:val="28"/>
          <w:rtl/>
        </w:rPr>
        <w:t xml:space="preserve"> לא </w:t>
      </w:r>
      <w:proofErr w:type="spellStart"/>
      <w:r>
        <w:rPr>
          <w:rFonts w:ascii="FrankRuehl" w:hAnsi="FrankRuehl"/>
          <w:sz w:val="28"/>
          <w:szCs w:val="28"/>
          <w:rtl/>
        </w:rPr>
        <w:t>אירייא</w:t>
      </w:r>
      <w:proofErr w:type="spellEnd"/>
      <w:r>
        <w:rPr>
          <w:rFonts w:ascii="FrankRuehl" w:hAnsi="FrankRuehl"/>
          <w:sz w:val="28"/>
          <w:szCs w:val="28"/>
          <w:rtl/>
        </w:rPr>
        <w:t xml:space="preserve"> דאף שלא </w:t>
      </w:r>
      <w:proofErr w:type="spellStart"/>
      <w:r>
        <w:rPr>
          <w:rFonts w:ascii="FrankRuehl" w:hAnsi="FrankRuehl"/>
          <w:sz w:val="28"/>
          <w:szCs w:val="28"/>
          <w:rtl/>
        </w:rPr>
        <w:t>נשתעבדו</w:t>
      </w:r>
      <w:proofErr w:type="spellEnd"/>
      <w:r>
        <w:rPr>
          <w:rFonts w:ascii="FrankRuehl" w:hAnsi="FrankRuehl"/>
          <w:sz w:val="28"/>
          <w:szCs w:val="28"/>
          <w:rtl/>
        </w:rPr>
        <w:t xml:space="preserve"> אבל מ"מ עבדי פרעה </w:t>
      </w:r>
      <w:proofErr w:type="spellStart"/>
      <w:r>
        <w:rPr>
          <w:rFonts w:ascii="FrankRuehl" w:hAnsi="FrankRuehl"/>
          <w:sz w:val="28"/>
          <w:szCs w:val="28"/>
          <w:rtl/>
        </w:rPr>
        <w:t>נינהו</w:t>
      </w:r>
      <w:proofErr w:type="spellEnd"/>
      <w:r>
        <w:rPr>
          <w:rFonts w:ascii="FrankRuehl" w:hAnsi="FrankRuehl"/>
          <w:sz w:val="28"/>
          <w:szCs w:val="28"/>
          <w:rtl/>
        </w:rPr>
        <w:t xml:space="preserve"> ולא יוכלו לצאת ממצרים שלא מדעתו, וכמ"ש ז"ל שאמר לו משה רבינו ע"ה אין אנו יוצאים עד שתאמר הרי אתם ברשותכם הרי אתם בני חורין, ועל כולם הוא אומר ושבט לוי בכלל ובזה יישבנו למה שהקשה </w:t>
      </w:r>
      <w:proofErr w:type="spellStart"/>
      <w:r>
        <w:rPr>
          <w:rFonts w:ascii="FrankRuehl" w:hAnsi="FrankRuehl"/>
          <w:sz w:val="28"/>
          <w:szCs w:val="28"/>
          <w:rtl/>
        </w:rPr>
        <w:t>מוהרש"י</w:t>
      </w:r>
      <w:proofErr w:type="spellEnd"/>
      <w:r>
        <w:rPr>
          <w:rFonts w:ascii="FrankRuehl" w:hAnsi="FrankRuehl"/>
          <w:sz w:val="28"/>
          <w:szCs w:val="28"/>
          <w:rtl/>
        </w:rPr>
        <w:t xml:space="preserve"> </w:t>
      </w:r>
      <w:proofErr w:type="spellStart"/>
      <w:r>
        <w:rPr>
          <w:rFonts w:ascii="FrankRuehl" w:hAnsi="FrankRuehl"/>
          <w:sz w:val="28"/>
          <w:szCs w:val="28"/>
          <w:rtl/>
        </w:rPr>
        <w:t>בענין</w:t>
      </w:r>
      <w:proofErr w:type="spellEnd"/>
      <w:r>
        <w:rPr>
          <w:rFonts w:ascii="FrankRuehl" w:hAnsi="FrankRuehl"/>
          <w:sz w:val="28"/>
          <w:szCs w:val="28"/>
          <w:rtl/>
        </w:rPr>
        <w:t xml:space="preserve"> "אנכי ה' </w:t>
      </w:r>
      <w:proofErr w:type="spellStart"/>
      <w:r>
        <w:rPr>
          <w:rFonts w:ascii="FrankRuehl" w:hAnsi="FrankRuehl"/>
          <w:sz w:val="28"/>
          <w:szCs w:val="28"/>
          <w:rtl/>
        </w:rPr>
        <w:t>אלהיך</w:t>
      </w:r>
      <w:proofErr w:type="spellEnd"/>
      <w:r>
        <w:rPr>
          <w:rFonts w:ascii="FrankRuehl" w:hAnsi="FrankRuehl"/>
          <w:sz w:val="28"/>
          <w:szCs w:val="28"/>
          <w:rtl/>
        </w:rPr>
        <w:t xml:space="preserve"> אשר הוצאתיך מארץ מצרים"</w:t>
      </w:r>
      <w:r>
        <w:rPr>
          <w:rStyle w:val="a5"/>
          <w:rFonts w:ascii="FrankRuehl" w:hAnsi="FrankRuehl"/>
          <w:sz w:val="28"/>
          <w:szCs w:val="28"/>
          <w:rtl/>
        </w:rPr>
        <w:footnoteReference w:id="936"/>
      </w:r>
      <w:r>
        <w:rPr>
          <w:rFonts w:ascii="FrankRuehl" w:hAnsi="FrankRuehl"/>
          <w:sz w:val="28"/>
          <w:szCs w:val="28"/>
          <w:rtl/>
        </w:rPr>
        <w:t xml:space="preserve"> וכו' עיין בספר הקטן ויקרא יצחק </w:t>
      </w:r>
      <w:proofErr w:type="spellStart"/>
      <w:r>
        <w:rPr>
          <w:rFonts w:ascii="FrankRuehl" w:hAnsi="FrankRuehl"/>
          <w:sz w:val="28"/>
          <w:szCs w:val="28"/>
          <w:rtl/>
        </w:rPr>
        <w:t>בסדרין</w:t>
      </w:r>
      <w:proofErr w:type="spellEnd"/>
      <w:r>
        <w:rPr>
          <w:rFonts w:ascii="FrankRuehl" w:hAnsi="FrankRuehl"/>
          <w:sz w:val="28"/>
          <w:szCs w:val="28"/>
          <w:rtl/>
        </w:rPr>
        <w:t xml:space="preserve"> באות ג' וא"כ שפיר </w:t>
      </w:r>
      <w:proofErr w:type="spellStart"/>
      <w:r>
        <w:rPr>
          <w:rFonts w:ascii="FrankRuehl" w:hAnsi="FrankRuehl"/>
          <w:sz w:val="28"/>
          <w:szCs w:val="28"/>
          <w:rtl/>
        </w:rPr>
        <w:t>קאמר</w:t>
      </w:r>
      <w:proofErr w:type="spellEnd"/>
      <w:r>
        <w:rPr>
          <w:rFonts w:ascii="FrankRuehl" w:hAnsi="FrankRuehl"/>
          <w:sz w:val="28"/>
          <w:szCs w:val="28"/>
          <w:rtl/>
        </w:rPr>
        <w:t xml:space="preserve"> לו אהרן על הראשונים אני מצטער </w:t>
      </w:r>
      <w:proofErr w:type="spellStart"/>
      <w:r>
        <w:rPr>
          <w:rFonts w:ascii="FrankRuehl" w:hAnsi="FrankRuehl"/>
          <w:sz w:val="28"/>
          <w:szCs w:val="28"/>
          <w:rtl/>
        </w:rPr>
        <w:t>וכו</w:t>
      </w:r>
      <w:proofErr w:type="spellEnd"/>
      <w:r>
        <w:rPr>
          <w:rFonts w:ascii="FrankRuehl" w:hAnsi="FrankRuehl"/>
          <w:sz w:val="28"/>
          <w:szCs w:val="28"/>
          <w:rtl/>
        </w:rPr>
        <w:t>'.</w:t>
      </w:r>
      <w:r w:rsidR="005B052A">
        <w:rPr>
          <w:rFonts w:ascii="FrankRuehl" w:hAnsi="FrankRuehl"/>
          <w:sz w:val="28"/>
          <w:szCs w:val="28"/>
          <w:rtl/>
        </w:rPr>
        <w:tab/>
      </w:r>
    </w:p>
    <w:p w14:paraId="66E9D444" w14:textId="17481925" w:rsidR="00912F03" w:rsidRDefault="00912F03" w:rsidP="005B052A">
      <w:pPr>
        <w:jc w:val="distribute"/>
        <w:rPr>
          <w:rFonts w:ascii="FrankRuehl" w:hAnsi="FrankRuehl"/>
          <w:sz w:val="28"/>
          <w:szCs w:val="28"/>
          <w:rtl/>
        </w:rPr>
      </w:pPr>
      <w:r w:rsidRPr="005B052A">
        <w:rPr>
          <w:rStyle w:val="ac"/>
          <w:rtl/>
        </w:rPr>
        <w:lastRenderedPageBreak/>
        <w:t>[ב]</w:t>
      </w:r>
      <w:r w:rsidR="004019A4">
        <w:rPr>
          <w:rStyle w:val="ac"/>
          <w:rFonts w:hint="cs"/>
          <w:rtl/>
        </w:rPr>
        <w:t xml:space="preserve"> </w:t>
      </w:r>
      <w:r w:rsidRPr="005B052A">
        <w:rPr>
          <w:rStyle w:val="ac"/>
          <w:rtl/>
        </w:rPr>
        <w:t>רש"י</w:t>
      </w:r>
      <w:r>
        <w:rPr>
          <w:rFonts w:ascii="FrankRuehl" w:hAnsi="FrankRuehl"/>
          <w:sz w:val="28"/>
          <w:szCs w:val="28"/>
          <w:rtl/>
        </w:rPr>
        <w:t xml:space="preserve"> בד"ה</w:t>
      </w:r>
      <w:r>
        <w:rPr>
          <w:rStyle w:val="a5"/>
          <w:rFonts w:ascii="FrankRuehl" w:hAnsi="FrankRuehl"/>
          <w:sz w:val="28"/>
          <w:szCs w:val="28"/>
          <w:rtl/>
        </w:rPr>
        <w:footnoteReference w:id="937"/>
      </w:r>
      <w:r>
        <w:rPr>
          <w:rFonts w:ascii="FrankRuehl" w:hAnsi="FrankRuehl"/>
          <w:sz w:val="28"/>
          <w:szCs w:val="28"/>
          <w:rtl/>
        </w:rPr>
        <w:t xml:space="preserve"> ז' שמות נקראו לו </w:t>
      </w:r>
      <w:proofErr w:type="spellStart"/>
      <w:r>
        <w:rPr>
          <w:rFonts w:ascii="FrankRuehl" w:hAnsi="FrankRuehl"/>
          <w:sz w:val="28"/>
          <w:szCs w:val="28"/>
          <w:rtl/>
        </w:rPr>
        <w:t>וכו</w:t>
      </w:r>
      <w:proofErr w:type="spellEnd"/>
      <w:r>
        <w:rPr>
          <w:rFonts w:ascii="FrankRuehl" w:hAnsi="FrankRuehl"/>
          <w:sz w:val="28"/>
          <w:szCs w:val="28"/>
          <w:rtl/>
        </w:rPr>
        <w:t xml:space="preserve">', נ"ב כתב הרב בעל </w:t>
      </w:r>
      <w:bookmarkStart w:id="68" w:name="שילה113"/>
      <w:r>
        <w:rPr>
          <w:rFonts w:ascii="FrankRuehl" w:hAnsi="FrankRuehl"/>
          <w:sz w:val="28"/>
          <w:szCs w:val="28"/>
          <w:rtl/>
        </w:rPr>
        <w:t xml:space="preserve">שפתי </w:t>
      </w:r>
      <w:bookmarkEnd w:id="68"/>
      <w:r>
        <w:rPr>
          <w:rFonts w:ascii="FrankRuehl" w:hAnsi="FrankRuehl"/>
          <w:sz w:val="28"/>
          <w:szCs w:val="28"/>
          <w:rtl/>
        </w:rPr>
        <w:t xml:space="preserve">חכמים אבל בפרשת </w:t>
      </w:r>
      <w:r w:rsidR="005B052A">
        <w:rPr>
          <w:rFonts w:ascii="FrankRuehl" w:hAnsi="FrankRuehl"/>
          <w:sz w:val="28"/>
          <w:szCs w:val="28"/>
          <w:rtl/>
        </w:rPr>
        <w:br/>
      </w:r>
      <w:r w:rsidR="005B052A" w:rsidRPr="005B052A">
        <w:rPr>
          <w:rFonts w:ascii="Arial" w:hAnsi="Arial" w:cs="Arial" w:hint="cs"/>
          <w:spacing w:val="1033"/>
          <w:sz w:val="28"/>
          <w:szCs w:val="28"/>
          <w:rtl/>
        </w:rPr>
        <w:t> </w:t>
      </w:r>
      <w:r>
        <w:rPr>
          <w:rFonts w:ascii="FrankRuehl" w:hAnsi="FrankRuehl"/>
          <w:sz w:val="28"/>
          <w:szCs w:val="28"/>
          <w:rtl/>
        </w:rPr>
        <w:t xml:space="preserve">בהעלותך כתב וב' שמות היה לו ע"כ, והרואה יראה ששם לא פירש כן אלא והרבה שמות </w:t>
      </w:r>
      <w:proofErr w:type="spellStart"/>
      <w:r>
        <w:rPr>
          <w:rFonts w:ascii="FrankRuehl" w:hAnsi="FrankRuehl"/>
          <w:sz w:val="28"/>
          <w:szCs w:val="28"/>
          <w:rtl/>
        </w:rPr>
        <w:t>ה"ל</w:t>
      </w:r>
      <w:proofErr w:type="spellEnd"/>
      <w:r>
        <w:rPr>
          <w:rFonts w:ascii="FrankRuehl" w:hAnsi="FrankRuehl"/>
          <w:sz w:val="28"/>
          <w:szCs w:val="28"/>
          <w:rtl/>
        </w:rPr>
        <w:t xml:space="preserve"> וכו' ע"ש</w:t>
      </w:r>
      <w:r>
        <w:rPr>
          <w:rStyle w:val="a5"/>
          <w:rFonts w:ascii="FrankRuehl" w:hAnsi="FrankRuehl"/>
          <w:sz w:val="28"/>
          <w:szCs w:val="28"/>
          <w:rtl/>
        </w:rPr>
        <w:footnoteReference w:id="938"/>
      </w:r>
      <w:r>
        <w:rPr>
          <w:rFonts w:ascii="FrankRuehl" w:hAnsi="FrankRuehl"/>
          <w:sz w:val="28"/>
          <w:szCs w:val="28"/>
          <w:rtl/>
        </w:rPr>
        <w:t>.</w:t>
      </w:r>
      <w:r w:rsidR="005B052A">
        <w:rPr>
          <w:rFonts w:ascii="FrankRuehl" w:hAnsi="FrankRuehl"/>
          <w:sz w:val="28"/>
          <w:szCs w:val="28"/>
          <w:rtl/>
        </w:rPr>
        <w:tab/>
      </w:r>
    </w:p>
    <w:p w14:paraId="33811C7B" w14:textId="43F94DEC" w:rsidR="00912F03" w:rsidRDefault="00912F03" w:rsidP="005B052A">
      <w:pPr>
        <w:jc w:val="distribute"/>
        <w:rPr>
          <w:rFonts w:ascii="FrankRuehl" w:hAnsi="FrankRuehl"/>
          <w:sz w:val="28"/>
          <w:szCs w:val="28"/>
          <w:rtl/>
        </w:rPr>
      </w:pPr>
      <w:r w:rsidRPr="005B052A">
        <w:rPr>
          <w:rStyle w:val="ac"/>
          <w:rtl/>
        </w:rPr>
        <w:t>[ג]</w:t>
      </w:r>
      <w:r w:rsidR="004019A4">
        <w:rPr>
          <w:rStyle w:val="ac"/>
          <w:rFonts w:hint="cs"/>
          <w:rtl/>
        </w:rPr>
        <w:t xml:space="preserve"> </w:t>
      </w:r>
      <w:r w:rsidRPr="005B052A">
        <w:rPr>
          <w:rStyle w:val="ac"/>
          <w:rtl/>
        </w:rPr>
        <w:t>רש"י</w:t>
      </w:r>
      <w:r>
        <w:rPr>
          <w:rFonts w:ascii="FrankRuehl" w:hAnsi="FrankRuehl"/>
          <w:sz w:val="28"/>
          <w:szCs w:val="28"/>
          <w:rtl/>
        </w:rPr>
        <w:t xml:space="preserve"> בד"ה חותן משה, כאן היה מתכבד במשה אני חותן המלך וכו'</w:t>
      </w:r>
      <w:r>
        <w:rPr>
          <w:rStyle w:val="a5"/>
          <w:rFonts w:ascii="FrankRuehl" w:hAnsi="FrankRuehl"/>
          <w:sz w:val="28"/>
          <w:szCs w:val="28"/>
          <w:rtl/>
        </w:rPr>
        <w:footnoteReference w:id="939"/>
      </w:r>
      <w:r>
        <w:rPr>
          <w:rFonts w:ascii="FrankRuehl" w:hAnsi="FrankRuehl"/>
          <w:sz w:val="28"/>
          <w:szCs w:val="28"/>
          <w:rtl/>
        </w:rPr>
        <w:t xml:space="preserve"> ע"כ, נ"ב </w:t>
      </w:r>
      <w:r w:rsidR="005B052A">
        <w:rPr>
          <w:rFonts w:ascii="FrankRuehl" w:hAnsi="FrankRuehl"/>
          <w:sz w:val="28"/>
          <w:szCs w:val="28"/>
          <w:rtl/>
        </w:rPr>
        <w:br/>
      </w:r>
      <w:r w:rsidR="005B052A" w:rsidRPr="005B052A">
        <w:rPr>
          <w:rFonts w:ascii="Arial" w:hAnsi="Arial" w:cs="Arial" w:hint="cs"/>
          <w:spacing w:val="1015"/>
          <w:sz w:val="28"/>
          <w:szCs w:val="28"/>
          <w:rtl/>
        </w:rPr>
        <w:t> </w:t>
      </w:r>
      <w:r>
        <w:rPr>
          <w:rFonts w:ascii="FrankRuehl" w:hAnsi="FrankRuehl"/>
          <w:sz w:val="28"/>
          <w:szCs w:val="28"/>
          <w:rtl/>
        </w:rPr>
        <w:t>לכאורה קשה דהרי אח"כ אמר "אני חותנך יתרו בא אליך"</w:t>
      </w:r>
      <w:r>
        <w:rPr>
          <w:rStyle w:val="a5"/>
          <w:rFonts w:ascii="FrankRuehl" w:hAnsi="FrankRuehl"/>
          <w:sz w:val="28"/>
          <w:szCs w:val="28"/>
          <w:rtl/>
        </w:rPr>
        <w:footnoteReference w:id="940"/>
      </w:r>
      <w:r>
        <w:rPr>
          <w:rFonts w:ascii="FrankRuehl" w:hAnsi="FrankRuehl"/>
          <w:sz w:val="28"/>
          <w:szCs w:val="28"/>
          <w:rtl/>
        </w:rPr>
        <w:t xml:space="preserve"> וכו' </w:t>
      </w:r>
      <w:proofErr w:type="spellStart"/>
      <w:r>
        <w:rPr>
          <w:rFonts w:ascii="FrankRuehl" w:hAnsi="FrankRuehl"/>
          <w:sz w:val="28"/>
          <w:szCs w:val="28"/>
          <w:rtl/>
        </w:rPr>
        <w:t>והוי</w:t>
      </w:r>
      <w:proofErr w:type="spellEnd"/>
      <w:r>
        <w:rPr>
          <w:rFonts w:ascii="FrankRuehl" w:hAnsi="FrankRuehl"/>
          <w:sz w:val="28"/>
          <w:szCs w:val="28"/>
          <w:rtl/>
        </w:rPr>
        <w:t xml:space="preserve"> </w:t>
      </w:r>
      <w:proofErr w:type="spellStart"/>
      <w:r>
        <w:rPr>
          <w:rFonts w:ascii="FrankRuehl" w:hAnsi="FrankRuehl"/>
          <w:sz w:val="28"/>
          <w:szCs w:val="28"/>
          <w:rtl/>
        </w:rPr>
        <w:t>דומיא</w:t>
      </w:r>
      <w:proofErr w:type="spellEnd"/>
      <w:r>
        <w:rPr>
          <w:rFonts w:ascii="FrankRuehl" w:hAnsi="FrankRuehl"/>
          <w:sz w:val="28"/>
          <w:szCs w:val="28"/>
          <w:rtl/>
        </w:rPr>
        <w:t xml:space="preserve"> </w:t>
      </w:r>
      <w:proofErr w:type="spellStart"/>
      <w:r>
        <w:rPr>
          <w:rFonts w:ascii="FrankRuehl" w:hAnsi="FrankRuehl"/>
          <w:sz w:val="28"/>
          <w:szCs w:val="28"/>
          <w:rtl/>
        </w:rPr>
        <w:t>ד"יתר</w:t>
      </w:r>
      <w:proofErr w:type="spellEnd"/>
      <w:r>
        <w:rPr>
          <w:rFonts w:ascii="FrankRuehl" w:hAnsi="FrankRuehl"/>
          <w:sz w:val="28"/>
          <w:szCs w:val="28"/>
          <w:rtl/>
        </w:rPr>
        <w:t xml:space="preserve"> חותנו"</w:t>
      </w:r>
      <w:r>
        <w:rPr>
          <w:rStyle w:val="a5"/>
          <w:rFonts w:ascii="FrankRuehl" w:hAnsi="FrankRuehl"/>
          <w:sz w:val="28"/>
          <w:szCs w:val="28"/>
          <w:rtl/>
        </w:rPr>
        <w:footnoteReference w:id="941"/>
      </w:r>
      <w:r>
        <w:rPr>
          <w:rFonts w:ascii="FrankRuehl" w:hAnsi="FrankRuehl"/>
          <w:sz w:val="28"/>
          <w:szCs w:val="28"/>
          <w:rtl/>
        </w:rPr>
        <w:t xml:space="preserve">, ונראה </w:t>
      </w:r>
      <w:proofErr w:type="spellStart"/>
      <w:r>
        <w:rPr>
          <w:rFonts w:ascii="FrankRuehl" w:hAnsi="FrankRuehl"/>
          <w:sz w:val="28"/>
          <w:szCs w:val="28"/>
          <w:rtl/>
        </w:rPr>
        <w:t>דאה"נ</w:t>
      </w:r>
      <w:proofErr w:type="spellEnd"/>
      <w:r>
        <w:rPr>
          <w:rFonts w:ascii="FrankRuehl" w:hAnsi="FrankRuehl"/>
          <w:sz w:val="28"/>
          <w:szCs w:val="28"/>
          <w:rtl/>
        </w:rPr>
        <w:t xml:space="preserve"> קודם אמר האמת שאני כעת מתכבד בך, אבל מכל מקום זכור תזכור בשעה שאתה היית מתכבד בי ואמר מר "יתר חותנו", ולכן סיים "אני חותנך יתרו" ועשה בגיני ואם אינך עושה בגיני עשה בגין אשתך וכו' וע"ד </w:t>
      </w:r>
      <w:proofErr w:type="spellStart"/>
      <w:r>
        <w:rPr>
          <w:rFonts w:ascii="FrankRuehl" w:hAnsi="FrankRuehl"/>
          <w:sz w:val="28"/>
          <w:szCs w:val="28"/>
          <w:rtl/>
        </w:rPr>
        <w:t>מ"ש</w:t>
      </w:r>
      <w:proofErr w:type="spellEnd"/>
      <w:r>
        <w:rPr>
          <w:rFonts w:ascii="FrankRuehl" w:hAnsi="FrankRuehl"/>
          <w:sz w:val="28"/>
          <w:szCs w:val="28"/>
          <w:rtl/>
        </w:rPr>
        <w:t xml:space="preserve"> ז"ל.</w:t>
      </w:r>
      <w:r w:rsidR="005B052A">
        <w:rPr>
          <w:rFonts w:ascii="FrankRuehl" w:hAnsi="FrankRuehl"/>
          <w:sz w:val="28"/>
          <w:szCs w:val="28"/>
          <w:rtl/>
        </w:rPr>
        <w:tab/>
      </w:r>
    </w:p>
    <w:p w14:paraId="15CF5A4A" w14:textId="77777777" w:rsidR="00A40D52" w:rsidRDefault="00912F03" w:rsidP="005B052A">
      <w:pPr>
        <w:jc w:val="distribute"/>
        <w:rPr>
          <w:rFonts w:ascii="FrankRuehl" w:hAnsi="FrankRuehl"/>
          <w:sz w:val="28"/>
          <w:szCs w:val="28"/>
          <w:rtl/>
        </w:rPr>
      </w:pPr>
      <w:r w:rsidRPr="005B052A">
        <w:rPr>
          <w:rStyle w:val="ac"/>
          <w:rtl/>
        </w:rPr>
        <w:t>[ד]</w:t>
      </w:r>
      <w:r w:rsidR="004019A4">
        <w:rPr>
          <w:rStyle w:val="ac"/>
          <w:rFonts w:hint="cs"/>
          <w:rtl/>
        </w:rPr>
        <w:t xml:space="preserve"> </w:t>
      </w:r>
      <w:r w:rsidRPr="005B052A">
        <w:rPr>
          <w:rStyle w:val="ac"/>
          <w:rtl/>
        </w:rPr>
        <w:t>רש"י</w:t>
      </w:r>
      <w:r>
        <w:rPr>
          <w:rFonts w:ascii="FrankRuehl" w:hAnsi="FrankRuehl"/>
          <w:sz w:val="28"/>
          <w:szCs w:val="28"/>
          <w:rtl/>
        </w:rPr>
        <w:t xml:space="preserve"> בד"ה למשה ולישראל</w:t>
      </w:r>
      <w:r>
        <w:rPr>
          <w:rStyle w:val="a5"/>
          <w:rFonts w:ascii="FrankRuehl" w:hAnsi="FrankRuehl"/>
          <w:sz w:val="28"/>
          <w:szCs w:val="28"/>
          <w:rtl/>
        </w:rPr>
        <w:footnoteReference w:id="942"/>
      </w:r>
      <w:r>
        <w:rPr>
          <w:rFonts w:ascii="FrankRuehl" w:hAnsi="FrankRuehl"/>
          <w:sz w:val="28"/>
          <w:szCs w:val="28"/>
          <w:rtl/>
        </w:rPr>
        <w:t xml:space="preserve">, שקול משה כנגד כל ישראל ע"כ, נ"ב ויש לדייק עוד </w:t>
      </w:r>
      <w:r w:rsidR="005B052A">
        <w:rPr>
          <w:rFonts w:ascii="FrankRuehl" w:hAnsi="FrankRuehl"/>
          <w:sz w:val="28"/>
          <w:szCs w:val="28"/>
          <w:rtl/>
        </w:rPr>
        <w:br/>
      </w:r>
      <w:r w:rsidR="005B052A" w:rsidRPr="005B052A">
        <w:rPr>
          <w:rFonts w:ascii="Arial" w:hAnsi="Arial" w:cs="Arial" w:hint="cs"/>
          <w:spacing w:val="1025"/>
          <w:sz w:val="28"/>
          <w:szCs w:val="28"/>
          <w:rtl/>
        </w:rPr>
        <w:t> </w:t>
      </w:r>
      <w:proofErr w:type="spellStart"/>
      <w:r>
        <w:rPr>
          <w:rFonts w:ascii="FrankRuehl" w:hAnsi="FrankRuehl"/>
          <w:sz w:val="28"/>
          <w:szCs w:val="28"/>
          <w:rtl/>
        </w:rPr>
        <w:t>מדהקדים</w:t>
      </w:r>
      <w:proofErr w:type="spellEnd"/>
      <w:r>
        <w:rPr>
          <w:rFonts w:ascii="FrankRuehl" w:hAnsi="FrankRuehl"/>
          <w:sz w:val="28"/>
          <w:szCs w:val="28"/>
          <w:rtl/>
        </w:rPr>
        <w:t xml:space="preserve"> משה לישראל ולא אמר לישראל קודם משמע </w:t>
      </w:r>
      <w:proofErr w:type="spellStart"/>
      <w:r>
        <w:rPr>
          <w:rFonts w:ascii="FrankRuehl" w:hAnsi="FrankRuehl"/>
          <w:sz w:val="28"/>
          <w:szCs w:val="28"/>
          <w:rtl/>
        </w:rPr>
        <w:t>דעדיף</w:t>
      </w:r>
      <w:proofErr w:type="spellEnd"/>
      <w:r>
        <w:rPr>
          <w:rFonts w:ascii="FrankRuehl" w:hAnsi="FrankRuehl"/>
          <w:sz w:val="28"/>
          <w:szCs w:val="28"/>
          <w:rtl/>
        </w:rPr>
        <w:t xml:space="preserve"> טפי מכל ישראל, ולפי פשט הכתוב </w:t>
      </w:r>
      <w:proofErr w:type="spellStart"/>
      <w:r>
        <w:rPr>
          <w:rFonts w:ascii="FrankRuehl" w:hAnsi="FrankRuehl"/>
          <w:sz w:val="28"/>
          <w:szCs w:val="28"/>
          <w:rtl/>
        </w:rPr>
        <w:t>מ"ש</w:t>
      </w:r>
      <w:proofErr w:type="spellEnd"/>
      <w:r>
        <w:rPr>
          <w:rFonts w:ascii="FrankRuehl" w:hAnsi="FrankRuehl"/>
          <w:sz w:val="28"/>
          <w:szCs w:val="28"/>
          <w:rtl/>
        </w:rPr>
        <w:t xml:space="preserve"> "למשה" היה שהצילו מחרב פרעה שנעשה </w:t>
      </w:r>
      <w:proofErr w:type="spellStart"/>
      <w:r>
        <w:rPr>
          <w:rFonts w:ascii="FrankRuehl" w:hAnsi="FrankRuehl"/>
          <w:sz w:val="28"/>
          <w:szCs w:val="28"/>
          <w:rtl/>
        </w:rPr>
        <w:t>צוארו</w:t>
      </w:r>
      <w:proofErr w:type="spellEnd"/>
      <w:r>
        <w:rPr>
          <w:rFonts w:ascii="FrankRuehl" w:hAnsi="FrankRuehl"/>
          <w:sz w:val="28"/>
          <w:szCs w:val="28"/>
          <w:rtl/>
        </w:rPr>
        <w:t xml:space="preserve"> כעמוד של שיש וזה היה קודם, ואח"כ אותות ומופתים "לישראל עמו", וגם </w:t>
      </w:r>
      <w:proofErr w:type="spellStart"/>
      <w:r>
        <w:rPr>
          <w:rFonts w:ascii="FrankRuehl" w:hAnsi="FrankRuehl"/>
          <w:sz w:val="28"/>
          <w:szCs w:val="28"/>
          <w:rtl/>
        </w:rPr>
        <w:t>י"ל</w:t>
      </w:r>
      <w:proofErr w:type="spellEnd"/>
      <w:r>
        <w:rPr>
          <w:rFonts w:ascii="FrankRuehl" w:hAnsi="FrankRuehl"/>
          <w:sz w:val="28"/>
          <w:szCs w:val="28"/>
          <w:rtl/>
        </w:rPr>
        <w:t xml:space="preserve"> </w:t>
      </w:r>
      <w:proofErr w:type="spellStart"/>
      <w:r>
        <w:rPr>
          <w:rFonts w:ascii="FrankRuehl" w:hAnsi="FrankRuehl"/>
          <w:sz w:val="28"/>
          <w:szCs w:val="28"/>
          <w:rtl/>
        </w:rPr>
        <w:t>במ"ש</w:t>
      </w:r>
      <w:proofErr w:type="spellEnd"/>
      <w:r>
        <w:rPr>
          <w:rFonts w:ascii="FrankRuehl" w:hAnsi="FrankRuehl"/>
          <w:sz w:val="28"/>
          <w:szCs w:val="28"/>
          <w:rtl/>
        </w:rPr>
        <w:t xml:space="preserve"> "את כל אשר עשה </w:t>
      </w:r>
      <w:proofErr w:type="spellStart"/>
      <w:r>
        <w:rPr>
          <w:rFonts w:ascii="FrankRuehl" w:hAnsi="FrankRuehl"/>
          <w:sz w:val="28"/>
          <w:szCs w:val="28"/>
          <w:rtl/>
        </w:rPr>
        <w:t>אלהים</w:t>
      </w:r>
      <w:proofErr w:type="spellEnd"/>
      <w:r>
        <w:rPr>
          <w:rFonts w:ascii="FrankRuehl" w:hAnsi="FrankRuehl"/>
          <w:sz w:val="28"/>
          <w:szCs w:val="28"/>
          <w:rtl/>
        </w:rPr>
        <w:t xml:space="preserve"> למשה" ר"ל </w:t>
      </w:r>
      <w:proofErr w:type="spellStart"/>
      <w:r>
        <w:rPr>
          <w:rFonts w:ascii="FrankRuehl" w:hAnsi="FrankRuehl"/>
          <w:sz w:val="28"/>
          <w:szCs w:val="28"/>
          <w:rtl/>
        </w:rPr>
        <w:t>במ"ש</w:t>
      </w:r>
      <w:proofErr w:type="spellEnd"/>
      <w:r>
        <w:rPr>
          <w:rFonts w:ascii="FrankRuehl" w:hAnsi="FrankRuehl"/>
          <w:sz w:val="28"/>
          <w:szCs w:val="28"/>
          <w:rtl/>
        </w:rPr>
        <w:t xml:space="preserve"> "ראה </w:t>
      </w:r>
      <w:proofErr w:type="spellStart"/>
      <w:r>
        <w:rPr>
          <w:rFonts w:ascii="FrankRuehl" w:hAnsi="FrankRuehl"/>
          <w:sz w:val="28"/>
          <w:szCs w:val="28"/>
          <w:rtl/>
        </w:rPr>
        <w:t>נתתיך</w:t>
      </w:r>
      <w:proofErr w:type="spellEnd"/>
      <w:r>
        <w:rPr>
          <w:rFonts w:ascii="FrankRuehl" w:hAnsi="FrankRuehl"/>
          <w:sz w:val="28"/>
          <w:szCs w:val="28"/>
          <w:rtl/>
        </w:rPr>
        <w:t xml:space="preserve"> </w:t>
      </w:r>
      <w:proofErr w:type="spellStart"/>
      <w:r>
        <w:rPr>
          <w:rFonts w:ascii="FrankRuehl" w:hAnsi="FrankRuehl"/>
          <w:sz w:val="28"/>
          <w:szCs w:val="28"/>
          <w:rtl/>
        </w:rPr>
        <w:t>אלהים</w:t>
      </w:r>
      <w:proofErr w:type="spellEnd"/>
      <w:r>
        <w:rPr>
          <w:rFonts w:ascii="FrankRuehl" w:hAnsi="FrankRuehl"/>
          <w:sz w:val="28"/>
          <w:szCs w:val="28"/>
          <w:rtl/>
        </w:rPr>
        <w:t xml:space="preserve"> לפרעה"</w:t>
      </w:r>
      <w:r>
        <w:rPr>
          <w:rStyle w:val="a5"/>
          <w:rFonts w:ascii="FrankRuehl" w:hAnsi="FrankRuehl"/>
          <w:sz w:val="28"/>
          <w:szCs w:val="28"/>
          <w:rtl/>
        </w:rPr>
        <w:footnoteReference w:id="943"/>
      </w:r>
      <w:r>
        <w:rPr>
          <w:rFonts w:ascii="FrankRuehl" w:hAnsi="FrankRuehl"/>
          <w:sz w:val="28"/>
          <w:szCs w:val="28"/>
          <w:rtl/>
        </w:rPr>
        <w:t xml:space="preserve"> וזה מעלה גדולה, וגם ר"ל אף על אהרן אמר לו "ואתה תהיה לו </w:t>
      </w:r>
      <w:proofErr w:type="spellStart"/>
      <w:r>
        <w:rPr>
          <w:rFonts w:ascii="FrankRuehl" w:hAnsi="FrankRuehl"/>
          <w:sz w:val="28"/>
          <w:szCs w:val="28"/>
          <w:rtl/>
        </w:rPr>
        <w:t>לאלהים</w:t>
      </w:r>
      <w:proofErr w:type="spellEnd"/>
      <w:r>
        <w:rPr>
          <w:rFonts w:ascii="FrankRuehl" w:hAnsi="FrankRuehl"/>
          <w:sz w:val="28"/>
          <w:szCs w:val="28"/>
          <w:rtl/>
        </w:rPr>
        <w:t>"</w:t>
      </w:r>
      <w:r>
        <w:rPr>
          <w:rStyle w:val="a5"/>
          <w:rFonts w:ascii="FrankRuehl" w:hAnsi="FrankRuehl"/>
          <w:sz w:val="28"/>
          <w:szCs w:val="28"/>
          <w:rtl/>
        </w:rPr>
        <w:footnoteReference w:id="944"/>
      </w:r>
      <w:r>
        <w:rPr>
          <w:rFonts w:ascii="FrankRuehl" w:hAnsi="FrankRuehl"/>
          <w:sz w:val="28"/>
          <w:szCs w:val="28"/>
          <w:rtl/>
        </w:rPr>
        <w:t>.</w:t>
      </w:r>
      <w:r w:rsidR="005B052A">
        <w:rPr>
          <w:rFonts w:ascii="FrankRuehl" w:hAnsi="FrankRuehl"/>
          <w:sz w:val="28"/>
          <w:szCs w:val="28"/>
          <w:rtl/>
        </w:rPr>
        <w:tab/>
      </w:r>
    </w:p>
    <w:p w14:paraId="7843AEED" w14:textId="287118C1" w:rsidR="001462AE" w:rsidRPr="005B052A" w:rsidRDefault="001462AE" w:rsidP="005B052A">
      <w:pPr>
        <w:jc w:val="distribute"/>
        <w:rPr>
          <w:rStyle w:val="ac"/>
          <w:rtl/>
        </w:rPr>
      </w:pPr>
    </w:p>
    <w:p w14:paraId="3DC386AD" w14:textId="412B4A46" w:rsidR="00912F03" w:rsidRDefault="00912F03" w:rsidP="005B052A">
      <w:pPr>
        <w:jc w:val="distribute"/>
        <w:rPr>
          <w:rFonts w:ascii="FrankRuehl" w:hAnsi="FrankRuehl"/>
          <w:sz w:val="28"/>
          <w:szCs w:val="28"/>
          <w:rtl/>
        </w:rPr>
      </w:pPr>
      <w:r w:rsidRPr="005B052A">
        <w:rPr>
          <w:rStyle w:val="ac"/>
          <w:rtl/>
        </w:rPr>
        <w:t>וְאֵת</w:t>
      </w:r>
      <w:r>
        <w:rPr>
          <w:rFonts w:ascii="FrankRuehl" w:hAnsi="FrankRuehl"/>
          <w:b/>
          <w:bCs/>
          <w:sz w:val="28"/>
          <w:szCs w:val="28"/>
          <w:rtl/>
        </w:rPr>
        <w:t xml:space="preserve"> שְׁנֵי בָנֶיהָ אֲשֶׁר שֵׁם הָאֶחָד גֵּרְשֹׁם כִּי אָמַר גֵּר הָיִיתִי בְּאֶרֶץ </w:t>
      </w:r>
      <w:proofErr w:type="spellStart"/>
      <w:r>
        <w:rPr>
          <w:rFonts w:ascii="FrankRuehl" w:hAnsi="FrankRuehl"/>
          <w:b/>
          <w:bCs/>
          <w:sz w:val="28"/>
          <w:szCs w:val="28"/>
          <w:rtl/>
        </w:rPr>
        <w:t>נָכְרִיָּה</w:t>
      </w:r>
      <w:proofErr w:type="spellEnd"/>
      <w:r>
        <w:rPr>
          <w:rFonts w:ascii="FrankRuehl" w:hAnsi="FrankRuehl"/>
          <w:sz w:val="28"/>
          <w:szCs w:val="28"/>
          <w:rtl/>
        </w:rPr>
        <w:t xml:space="preserve"> (שמות </w:t>
      </w:r>
      <w:proofErr w:type="spellStart"/>
      <w:r>
        <w:rPr>
          <w:rFonts w:ascii="FrankRuehl" w:hAnsi="FrankRuehl"/>
          <w:sz w:val="28"/>
          <w:szCs w:val="28"/>
          <w:rtl/>
        </w:rPr>
        <w:t>יח</w:t>
      </w:r>
      <w:proofErr w:type="spellEnd"/>
      <w:r>
        <w:rPr>
          <w:rFonts w:ascii="FrankRuehl" w:hAnsi="FrankRuehl"/>
          <w:sz w:val="28"/>
          <w:szCs w:val="28"/>
          <w:rtl/>
        </w:rPr>
        <w:t>, ג).</w:t>
      </w:r>
      <w:r w:rsidR="005B052A">
        <w:rPr>
          <w:rFonts w:ascii="FrankRuehl" w:hAnsi="FrankRuehl"/>
          <w:sz w:val="28"/>
          <w:szCs w:val="28"/>
          <w:rtl/>
        </w:rPr>
        <w:tab/>
      </w:r>
    </w:p>
    <w:p w14:paraId="57DAB17F" w14:textId="77777777" w:rsidR="00A40D52" w:rsidRDefault="00912F03" w:rsidP="005B052A">
      <w:pPr>
        <w:jc w:val="distribute"/>
        <w:rPr>
          <w:rFonts w:ascii="FrankRuehl" w:eastAsia="Calibri" w:hAnsi="FrankRuehl"/>
          <w:sz w:val="28"/>
          <w:szCs w:val="28"/>
          <w:rtl/>
        </w:rPr>
      </w:pPr>
      <w:r w:rsidRPr="005B052A">
        <w:rPr>
          <w:rStyle w:val="ac"/>
          <w:rtl/>
        </w:rPr>
        <w:t>"ואת</w:t>
      </w:r>
      <w:r>
        <w:rPr>
          <w:rFonts w:ascii="FrankRuehl" w:eastAsia="Calibri" w:hAnsi="FrankRuehl"/>
          <w:sz w:val="28"/>
          <w:szCs w:val="28"/>
          <w:rtl/>
        </w:rPr>
        <w:t xml:space="preserve"> ב' בניה אשר שם הא' גרשום" </w:t>
      </w:r>
      <w:proofErr w:type="spellStart"/>
      <w:r>
        <w:rPr>
          <w:rFonts w:ascii="FrankRuehl" w:eastAsia="Calibri" w:hAnsi="FrankRuehl"/>
          <w:sz w:val="28"/>
          <w:szCs w:val="28"/>
          <w:rtl/>
        </w:rPr>
        <w:t>וכו</w:t>
      </w:r>
      <w:proofErr w:type="spellEnd"/>
      <w:r>
        <w:rPr>
          <w:rFonts w:ascii="FrankRuehl" w:eastAsia="Calibri" w:hAnsi="FrankRuehl"/>
          <w:sz w:val="28"/>
          <w:szCs w:val="28"/>
          <w:rtl/>
        </w:rPr>
        <w:t xml:space="preserve">', ראיתי </w:t>
      </w:r>
      <w:proofErr w:type="spellStart"/>
      <w:r>
        <w:rPr>
          <w:rFonts w:ascii="FrankRuehl" w:eastAsia="Calibri" w:hAnsi="FrankRuehl"/>
          <w:sz w:val="28"/>
          <w:szCs w:val="28"/>
          <w:rtl/>
        </w:rPr>
        <w:t>להרב</w:t>
      </w:r>
      <w:proofErr w:type="spellEnd"/>
      <w:r>
        <w:rPr>
          <w:rFonts w:ascii="FrankRuehl" w:eastAsia="Calibri" w:hAnsi="FrankRuehl"/>
          <w:sz w:val="28"/>
          <w:szCs w:val="28"/>
          <w:rtl/>
        </w:rPr>
        <w:t xml:space="preserve"> נח</w:t>
      </w:r>
      <w:bookmarkStart w:id="69" w:name="שילה81"/>
      <w:bookmarkEnd w:id="69"/>
      <w:r>
        <w:rPr>
          <w:rFonts w:ascii="FrankRuehl" w:eastAsia="Calibri" w:hAnsi="FrankRuehl"/>
          <w:sz w:val="28"/>
          <w:szCs w:val="28"/>
          <w:rtl/>
        </w:rPr>
        <w:t xml:space="preserve">ל קדומים ז"ל שהביא משם הא' </w:t>
      </w:r>
      <w:r w:rsidR="005B052A">
        <w:rPr>
          <w:rFonts w:ascii="FrankRuehl" w:eastAsia="Calibri" w:hAnsi="FrankRuehl"/>
          <w:sz w:val="28"/>
          <w:szCs w:val="28"/>
          <w:rtl/>
        </w:rPr>
        <w:br/>
      </w:r>
      <w:r w:rsidR="005B052A" w:rsidRPr="005B052A">
        <w:rPr>
          <w:rFonts w:ascii="Arial" w:eastAsia="Calibri" w:hAnsi="Arial" w:cs="Arial" w:hint="cs"/>
          <w:spacing w:val="637"/>
          <w:sz w:val="28"/>
          <w:szCs w:val="28"/>
          <w:rtl/>
        </w:rPr>
        <w:t> </w:t>
      </w:r>
      <w:proofErr w:type="spellStart"/>
      <w:r>
        <w:rPr>
          <w:rFonts w:ascii="FrankRuehl" w:eastAsia="Calibri" w:hAnsi="FrankRuehl"/>
          <w:sz w:val="28"/>
          <w:szCs w:val="28"/>
          <w:rtl/>
        </w:rPr>
        <w:t>דכתב</w:t>
      </w:r>
      <w:proofErr w:type="spellEnd"/>
      <w:r>
        <w:rPr>
          <w:rFonts w:ascii="FrankRuehl" w:eastAsia="Calibri" w:hAnsi="FrankRuehl"/>
          <w:sz w:val="28"/>
          <w:szCs w:val="28"/>
          <w:rtl/>
        </w:rPr>
        <w:t xml:space="preserve"> </w:t>
      </w:r>
      <w:proofErr w:type="spellStart"/>
      <w:r>
        <w:rPr>
          <w:rFonts w:ascii="FrankRuehl" w:eastAsia="Calibri" w:hAnsi="FrankRuehl"/>
          <w:sz w:val="28"/>
          <w:szCs w:val="28"/>
          <w:rtl/>
        </w:rPr>
        <w:t>דר"ת</w:t>
      </w:r>
      <w:proofErr w:type="spellEnd"/>
      <w:r>
        <w:rPr>
          <w:rFonts w:ascii="FrankRuehl" w:eastAsia="Calibri" w:hAnsi="FrankRuehl"/>
          <w:sz w:val="28"/>
          <w:szCs w:val="28"/>
          <w:rtl/>
        </w:rPr>
        <w:t xml:space="preserve"> אשר שם הא' </w:t>
      </w:r>
      <w:proofErr w:type="spellStart"/>
      <w:r>
        <w:rPr>
          <w:rFonts w:ascii="FrankRuehl" w:eastAsia="Calibri" w:hAnsi="FrankRuehl"/>
          <w:sz w:val="28"/>
          <w:szCs w:val="28"/>
          <w:rtl/>
        </w:rPr>
        <w:t>אשה</w:t>
      </w:r>
      <w:proofErr w:type="spellEnd"/>
      <w:r>
        <w:rPr>
          <w:rFonts w:ascii="FrankRuehl" w:eastAsia="Calibri" w:hAnsi="FrankRuehl"/>
          <w:sz w:val="28"/>
          <w:szCs w:val="28"/>
          <w:vertAlign w:val="superscript"/>
          <w:rtl/>
        </w:rPr>
        <w:footnoteReference w:id="945"/>
      </w:r>
      <w:r>
        <w:rPr>
          <w:rFonts w:ascii="FrankRuehl" w:eastAsia="Calibri" w:hAnsi="FrankRuehl"/>
          <w:sz w:val="28"/>
          <w:szCs w:val="28"/>
          <w:rtl/>
        </w:rPr>
        <w:t xml:space="preserve">, </w:t>
      </w:r>
      <w:proofErr w:type="spellStart"/>
      <w:r>
        <w:rPr>
          <w:rFonts w:ascii="FrankRuehl" w:eastAsia="Calibri" w:hAnsi="FrankRuehl"/>
          <w:sz w:val="28"/>
          <w:szCs w:val="28"/>
          <w:rtl/>
        </w:rPr>
        <w:t>דציפורה</w:t>
      </w:r>
      <w:proofErr w:type="spellEnd"/>
      <w:r>
        <w:rPr>
          <w:rFonts w:ascii="FrankRuehl" w:eastAsia="Calibri" w:hAnsi="FrankRuehl"/>
          <w:sz w:val="28"/>
          <w:szCs w:val="28"/>
          <w:rtl/>
        </w:rPr>
        <w:t xml:space="preserve"> קראה לו השם וכו' ע"ש </w:t>
      </w:r>
      <w:proofErr w:type="spellStart"/>
      <w:r>
        <w:rPr>
          <w:rFonts w:ascii="FrankRuehl" w:eastAsia="Calibri" w:hAnsi="FrankRuehl"/>
          <w:sz w:val="28"/>
          <w:szCs w:val="28"/>
          <w:rtl/>
        </w:rPr>
        <w:t>ולע"ד</w:t>
      </w:r>
      <w:proofErr w:type="spellEnd"/>
      <w:r>
        <w:rPr>
          <w:rFonts w:ascii="FrankRuehl" w:eastAsia="Calibri" w:hAnsi="FrankRuehl"/>
          <w:sz w:val="28"/>
          <w:szCs w:val="28"/>
          <w:rtl/>
        </w:rPr>
        <w:t xml:space="preserve"> קשה דהרי לעיל בפרשת שמות בעיקר הלידה אמר "ויקרא את שמו גרשום כי גר הייתי"</w:t>
      </w:r>
      <w:r>
        <w:rPr>
          <w:rFonts w:ascii="FrankRuehl" w:eastAsia="Calibri" w:hAnsi="FrankRuehl"/>
          <w:sz w:val="28"/>
          <w:szCs w:val="28"/>
          <w:vertAlign w:val="superscript"/>
          <w:rtl/>
        </w:rPr>
        <w:footnoteReference w:id="946"/>
      </w:r>
      <w:r>
        <w:rPr>
          <w:rFonts w:ascii="FrankRuehl" w:eastAsia="Calibri" w:hAnsi="FrankRuehl"/>
          <w:sz w:val="28"/>
          <w:szCs w:val="28"/>
          <w:rtl/>
        </w:rPr>
        <w:t xml:space="preserve"> וכו' הרי </w:t>
      </w:r>
      <w:proofErr w:type="spellStart"/>
      <w:r>
        <w:rPr>
          <w:rFonts w:ascii="FrankRuehl" w:eastAsia="Calibri" w:hAnsi="FrankRuehl"/>
          <w:sz w:val="28"/>
          <w:szCs w:val="28"/>
          <w:rtl/>
        </w:rPr>
        <w:t>דמשה</w:t>
      </w:r>
      <w:proofErr w:type="spellEnd"/>
      <w:r>
        <w:rPr>
          <w:rFonts w:ascii="FrankRuehl" w:eastAsia="Calibri" w:hAnsi="FrankRuehl"/>
          <w:sz w:val="28"/>
          <w:szCs w:val="28"/>
          <w:rtl/>
        </w:rPr>
        <w:t xml:space="preserve"> רבינו עליו השלום גופיה קראו ולא ידעתי מה יתרץ בעניין זה, </w:t>
      </w:r>
      <w:proofErr w:type="spellStart"/>
      <w:r>
        <w:rPr>
          <w:rFonts w:ascii="FrankRuehl" w:eastAsia="Calibri" w:hAnsi="FrankRuehl"/>
          <w:sz w:val="28"/>
          <w:szCs w:val="28"/>
          <w:rtl/>
        </w:rPr>
        <w:t>ותימה</w:t>
      </w:r>
      <w:proofErr w:type="spellEnd"/>
      <w:r>
        <w:rPr>
          <w:rFonts w:ascii="FrankRuehl" w:eastAsia="Calibri" w:hAnsi="FrankRuehl"/>
          <w:sz w:val="28"/>
          <w:szCs w:val="28"/>
          <w:rtl/>
        </w:rPr>
        <w:t xml:space="preserve"> על הרב </w:t>
      </w:r>
      <w:proofErr w:type="spellStart"/>
      <w:r>
        <w:rPr>
          <w:rFonts w:ascii="FrankRuehl" w:eastAsia="Calibri" w:hAnsi="FrankRuehl"/>
          <w:sz w:val="28"/>
          <w:szCs w:val="28"/>
          <w:rtl/>
        </w:rPr>
        <w:t>חיד"א</w:t>
      </w:r>
      <w:proofErr w:type="spellEnd"/>
      <w:r>
        <w:rPr>
          <w:rFonts w:ascii="FrankRuehl" w:eastAsia="Calibri" w:hAnsi="FrankRuehl"/>
          <w:sz w:val="28"/>
          <w:szCs w:val="28"/>
          <w:rtl/>
        </w:rPr>
        <w:t xml:space="preserve"> </w:t>
      </w:r>
      <w:r>
        <w:rPr>
          <w:rFonts w:ascii="FrankRuehl" w:eastAsia="Calibri" w:hAnsi="FrankRuehl"/>
          <w:sz w:val="28"/>
          <w:szCs w:val="28"/>
          <w:rtl/>
        </w:rPr>
        <w:lastRenderedPageBreak/>
        <w:t xml:space="preserve">ז"ל שלא השיגו מזה, ובמה שסיים הכתוב "ושם הא' אליעזר" וכו' </w:t>
      </w:r>
      <w:proofErr w:type="spellStart"/>
      <w:r>
        <w:rPr>
          <w:rFonts w:ascii="FrankRuehl" w:eastAsia="Calibri" w:hAnsi="FrankRuehl"/>
          <w:sz w:val="28"/>
          <w:szCs w:val="28"/>
          <w:rtl/>
        </w:rPr>
        <w:t>דיקדק</w:t>
      </w:r>
      <w:proofErr w:type="spellEnd"/>
      <w:r>
        <w:rPr>
          <w:rFonts w:ascii="FrankRuehl" w:eastAsia="Calibri" w:hAnsi="FrankRuehl"/>
          <w:sz w:val="28"/>
          <w:szCs w:val="28"/>
          <w:rtl/>
        </w:rPr>
        <w:t xml:space="preserve"> משכיל א' דהוה ליה </w:t>
      </w:r>
      <w:proofErr w:type="spellStart"/>
      <w:r>
        <w:rPr>
          <w:rFonts w:ascii="FrankRuehl" w:eastAsia="Calibri" w:hAnsi="FrankRuehl"/>
          <w:sz w:val="28"/>
          <w:szCs w:val="28"/>
          <w:rtl/>
        </w:rPr>
        <w:t>למימר</w:t>
      </w:r>
      <w:proofErr w:type="spellEnd"/>
      <w:r>
        <w:rPr>
          <w:rFonts w:ascii="FrankRuehl" w:eastAsia="Calibri" w:hAnsi="FrankRuehl"/>
          <w:sz w:val="28"/>
          <w:szCs w:val="28"/>
          <w:rtl/>
        </w:rPr>
        <w:t xml:space="preserve"> 'ושם הב' כמו </w:t>
      </w:r>
      <w:proofErr w:type="spellStart"/>
      <w:r>
        <w:rPr>
          <w:rFonts w:ascii="FrankRuehl" w:eastAsia="Calibri" w:hAnsi="FrankRuehl"/>
          <w:sz w:val="28"/>
          <w:szCs w:val="28"/>
          <w:rtl/>
        </w:rPr>
        <w:t>שמצינו</w:t>
      </w:r>
      <w:proofErr w:type="spellEnd"/>
      <w:r>
        <w:rPr>
          <w:rFonts w:ascii="FrankRuehl" w:eastAsia="Calibri" w:hAnsi="FrankRuehl"/>
          <w:sz w:val="28"/>
          <w:szCs w:val="28"/>
          <w:rtl/>
        </w:rPr>
        <w:t xml:space="preserve"> גבי בני יוסף "ואת שם הב' קרא אפרים"</w:t>
      </w:r>
      <w:r>
        <w:rPr>
          <w:rFonts w:ascii="FrankRuehl" w:eastAsia="Calibri" w:hAnsi="FrankRuehl"/>
          <w:sz w:val="28"/>
          <w:szCs w:val="28"/>
          <w:vertAlign w:val="superscript"/>
          <w:rtl/>
        </w:rPr>
        <w:footnoteReference w:id="947"/>
      </w:r>
      <w:r>
        <w:rPr>
          <w:rFonts w:ascii="FrankRuehl" w:eastAsia="Calibri" w:hAnsi="FrankRuehl"/>
          <w:sz w:val="28"/>
          <w:szCs w:val="28"/>
          <w:rtl/>
        </w:rPr>
        <w:t xml:space="preserve"> </w:t>
      </w:r>
      <w:proofErr w:type="spellStart"/>
      <w:r>
        <w:rPr>
          <w:rFonts w:ascii="FrankRuehl" w:eastAsia="Calibri" w:hAnsi="FrankRuehl"/>
          <w:sz w:val="28"/>
          <w:szCs w:val="28"/>
          <w:rtl/>
        </w:rPr>
        <w:t>וכו</w:t>
      </w:r>
      <w:proofErr w:type="spellEnd"/>
      <w:r>
        <w:rPr>
          <w:rFonts w:ascii="FrankRuehl" w:eastAsia="Calibri" w:hAnsi="FrankRuehl"/>
          <w:sz w:val="28"/>
          <w:szCs w:val="28"/>
          <w:rtl/>
        </w:rPr>
        <w:t xml:space="preserve">', ואפשר לומר משום </w:t>
      </w:r>
      <w:proofErr w:type="spellStart"/>
      <w:r>
        <w:rPr>
          <w:rFonts w:ascii="FrankRuehl" w:eastAsia="Calibri" w:hAnsi="FrankRuehl"/>
          <w:sz w:val="28"/>
          <w:szCs w:val="28"/>
          <w:rtl/>
        </w:rPr>
        <w:t>דהתם</w:t>
      </w:r>
      <w:proofErr w:type="spellEnd"/>
      <w:r>
        <w:rPr>
          <w:rFonts w:ascii="FrankRuehl" w:eastAsia="Calibri" w:hAnsi="FrankRuehl"/>
          <w:sz w:val="28"/>
          <w:szCs w:val="28"/>
          <w:rtl/>
        </w:rPr>
        <w:t xml:space="preserve"> מצינו שאמר "ואולם אחיו הקטון יגדל"</w:t>
      </w:r>
      <w:r>
        <w:rPr>
          <w:rFonts w:ascii="FrankRuehl" w:eastAsia="Calibri" w:hAnsi="FrankRuehl"/>
          <w:sz w:val="28"/>
          <w:szCs w:val="28"/>
          <w:vertAlign w:val="superscript"/>
          <w:rtl/>
        </w:rPr>
        <w:footnoteReference w:id="948"/>
      </w:r>
      <w:r>
        <w:rPr>
          <w:rFonts w:ascii="FrankRuehl" w:eastAsia="Calibri" w:hAnsi="FrankRuehl"/>
          <w:sz w:val="28"/>
          <w:szCs w:val="28"/>
          <w:rtl/>
        </w:rPr>
        <w:t xml:space="preserve"> </w:t>
      </w:r>
      <w:proofErr w:type="spellStart"/>
      <w:r>
        <w:rPr>
          <w:rFonts w:ascii="FrankRuehl" w:eastAsia="Calibri" w:hAnsi="FrankRuehl"/>
          <w:sz w:val="28"/>
          <w:szCs w:val="28"/>
          <w:rtl/>
        </w:rPr>
        <w:t>וכו</w:t>
      </w:r>
      <w:proofErr w:type="spellEnd"/>
      <w:r>
        <w:rPr>
          <w:rFonts w:ascii="FrankRuehl" w:eastAsia="Calibri" w:hAnsi="FrankRuehl"/>
          <w:sz w:val="28"/>
          <w:szCs w:val="28"/>
          <w:rtl/>
        </w:rPr>
        <w:t xml:space="preserve">', וא"כ הם חלוקים זה מזה, אבל בני משה רבינו עליו השלום אידי ואידי חד </w:t>
      </w:r>
      <w:proofErr w:type="spellStart"/>
      <w:r>
        <w:rPr>
          <w:rFonts w:ascii="FrankRuehl" w:eastAsia="Calibri" w:hAnsi="FrankRuehl"/>
          <w:sz w:val="28"/>
          <w:szCs w:val="28"/>
          <w:rtl/>
        </w:rPr>
        <w:t>שיעורא</w:t>
      </w:r>
      <w:proofErr w:type="spellEnd"/>
      <w:r>
        <w:rPr>
          <w:rFonts w:ascii="FrankRuehl" w:eastAsia="Calibri" w:hAnsi="FrankRuehl"/>
          <w:sz w:val="28"/>
          <w:szCs w:val="28"/>
          <w:rtl/>
        </w:rPr>
        <w:t xml:space="preserve"> </w:t>
      </w:r>
      <w:proofErr w:type="spellStart"/>
      <w:r>
        <w:rPr>
          <w:rFonts w:ascii="FrankRuehl" w:eastAsia="Calibri" w:hAnsi="FrankRuehl"/>
          <w:sz w:val="28"/>
          <w:szCs w:val="28"/>
          <w:rtl/>
        </w:rPr>
        <w:t>נינהו</w:t>
      </w:r>
      <w:proofErr w:type="spellEnd"/>
      <w:r>
        <w:rPr>
          <w:rFonts w:ascii="FrankRuehl" w:eastAsia="Calibri" w:hAnsi="FrankRuehl"/>
          <w:sz w:val="28"/>
          <w:szCs w:val="28"/>
          <w:rtl/>
        </w:rPr>
        <w:t xml:space="preserve">, ולכן אמר בשניהם האחד ורצה לומר שכל אחד ואחד הוא מיוחד </w:t>
      </w:r>
      <w:proofErr w:type="spellStart"/>
      <w:r>
        <w:rPr>
          <w:rFonts w:ascii="FrankRuehl" w:eastAsia="Calibri" w:hAnsi="FrankRuehl"/>
          <w:sz w:val="28"/>
          <w:szCs w:val="28"/>
          <w:rtl/>
        </w:rPr>
        <w:t>לטיבותא</w:t>
      </w:r>
      <w:proofErr w:type="spellEnd"/>
      <w:r>
        <w:rPr>
          <w:rFonts w:ascii="FrankRuehl" w:eastAsia="Calibri" w:hAnsi="FrankRuehl"/>
          <w:sz w:val="28"/>
          <w:szCs w:val="28"/>
          <w:rtl/>
        </w:rPr>
        <w:t xml:space="preserve">, ואין ביניהם אפילו כמלא </w:t>
      </w:r>
      <w:proofErr w:type="spellStart"/>
      <w:r>
        <w:rPr>
          <w:rFonts w:ascii="FrankRuehl" w:eastAsia="Calibri" w:hAnsi="FrankRuehl"/>
          <w:sz w:val="28"/>
          <w:szCs w:val="28"/>
          <w:rtl/>
        </w:rPr>
        <w:t>נימא</w:t>
      </w:r>
      <w:proofErr w:type="spellEnd"/>
      <w:r>
        <w:rPr>
          <w:rFonts w:ascii="FrankRuehl" w:eastAsia="Calibri" w:hAnsi="FrankRuehl"/>
          <w:sz w:val="28"/>
          <w:szCs w:val="28"/>
          <w:rtl/>
        </w:rPr>
        <w:t>, וע"ד שאמרו בגמרא</w:t>
      </w:r>
      <w:r>
        <w:rPr>
          <w:rFonts w:ascii="FrankRuehl" w:eastAsia="Calibri" w:hAnsi="FrankRuehl"/>
          <w:sz w:val="28"/>
          <w:szCs w:val="28"/>
          <w:vertAlign w:val="superscript"/>
          <w:rtl/>
        </w:rPr>
        <w:footnoteReference w:id="949"/>
      </w:r>
      <w:r>
        <w:rPr>
          <w:rFonts w:ascii="FrankRuehl" w:eastAsia="Calibri" w:hAnsi="FrankRuehl"/>
          <w:sz w:val="28"/>
          <w:szCs w:val="28"/>
          <w:rtl/>
        </w:rPr>
        <w:t xml:space="preserve"> בפסוק "את הכבש האחד" וכו' המיוחד שבעדרו.</w:t>
      </w:r>
      <w:r w:rsidR="005B052A">
        <w:rPr>
          <w:rFonts w:ascii="FrankRuehl" w:eastAsia="Calibri" w:hAnsi="FrankRuehl"/>
          <w:sz w:val="28"/>
          <w:szCs w:val="28"/>
          <w:rtl/>
        </w:rPr>
        <w:tab/>
      </w:r>
    </w:p>
    <w:p w14:paraId="094A75B0" w14:textId="4EC788DF" w:rsidR="00912F03" w:rsidRPr="005B052A" w:rsidRDefault="00912F03" w:rsidP="005B052A">
      <w:pPr>
        <w:jc w:val="distribute"/>
        <w:rPr>
          <w:rStyle w:val="ac"/>
          <w:rtl/>
        </w:rPr>
      </w:pPr>
    </w:p>
    <w:p w14:paraId="0891862E" w14:textId="5809C501" w:rsidR="00912F03" w:rsidRDefault="00912F03" w:rsidP="005B052A">
      <w:pPr>
        <w:jc w:val="distribute"/>
        <w:rPr>
          <w:rFonts w:ascii="FrankRuehl" w:hAnsi="FrankRuehl"/>
          <w:sz w:val="28"/>
          <w:szCs w:val="28"/>
          <w:rtl/>
        </w:rPr>
      </w:pPr>
      <w:r w:rsidRPr="005B052A">
        <w:rPr>
          <w:rStyle w:val="ac"/>
          <w:rtl/>
        </w:rPr>
        <w:t>וַיֹּאמֶר</w:t>
      </w:r>
      <w:r>
        <w:rPr>
          <w:rFonts w:ascii="FrankRuehl" w:hAnsi="FrankRuehl"/>
          <w:b/>
          <w:bCs/>
          <w:sz w:val="28"/>
          <w:szCs w:val="28"/>
          <w:rtl/>
        </w:rPr>
        <w:t xml:space="preserve"> אֶל מֹשֶׁה אֲנִי חֹתֶנְךָ יִתְרוֹ בָּא אֵלֶיךָ וְאִשְׁתְּךָ וּשְׁנֵי בָנֶיהָ עִמָּהּ</w:t>
      </w:r>
      <w:r>
        <w:rPr>
          <w:rFonts w:ascii="FrankRuehl" w:hAnsi="FrankRuehl"/>
          <w:sz w:val="28"/>
          <w:szCs w:val="28"/>
          <w:rtl/>
        </w:rPr>
        <w:t xml:space="preserve"> (שמות </w:t>
      </w:r>
      <w:proofErr w:type="spellStart"/>
      <w:r>
        <w:rPr>
          <w:rFonts w:ascii="FrankRuehl" w:hAnsi="FrankRuehl"/>
          <w:sz w:val="28"/>
          <w:szCs w:val="28"/>
          <w:rtl/>
        </w:rPr>
        <w:t>יח</w:t>
      </w:r>
      <w:proofErr w:type="spellEnd"/>
      <w:r>
        <w:rPr>
          <w:rFonts w:ascii="FrankRuehl" w:hAnsi="FrankRuehl"/>
          <w:sz w:val="28"/>
          <w:szCs w:val="28"/>
          <w:rtl/>
        </w:rPr>
        <w:t>, ו).</w:t>
      </w:r>
      <w:r w:rsidR="005B052A">
        <w:rPr>
          <w:rFonts w:ascii="FrankRuehl" w:hAnsi="FrankRuehl"/>
          <w:sz w:val="28"/>
          <w:szCs w:val="28"/>
          <w:rtl/>
        </w:rPr>
        <w:tab/>
      </w:r>
    </w:p>
    <w:p w14:paraId="51D550C0" w14:textId="736ED496" w:rsidR="00912F03" w:rsidRDefault="004019A4" w:rsidP="00476A65">
      <w:pPr>
        <w:jc w:val="distribute"/>
        <w:rPr>
          <w:rFonts w:ascii="FrankRuehl" w:hAnsi="FrankRuehl"/>
          <w:sz w:val="28"/>
          <w:szCs w:val="28"/>
          <w:rtl/>
        </w:rPr>
      </w:pPr>
      <w:r w:rsidRPr="00476A65">
        <w:rPr>
          <w:rStyle w:val="ac"/>
          <w:rFonts w:hint="cs"/>
          <w:rtl/>
        </w:rPr>
        <w:t>[א]</w:t>
      </w:r>
      <w:r>
        <w:rPr>
          <w:rStyle w:val="ac"/>
          <w:rFonts w:hint="cs"/>
          <w:rtl/>
        </w:rPr>
        <w:t xml:space="preserve"> </w:t>
      </w:r>
      <w:r w:rsidR="00912F03" w:rsidRPr="005B052A">
        <w:rPr>
          <w:rStyle w:val="ac"/>
          <w:rtl/>
        </w:rPr>
        <w:t>רש"י</w:t>
      </w:r>
      <w:r w:rsidR="00912F03">
        <w:rPr>
          <w:rFonts w:ascii="FrankRuehl" w:hAnsi="FrankRuehl"/>
          <w:sz w:val="28"/>
          <w:szCs w:val="28"/>
          <w:rtl/>
        </w:rPr>
        <w:t xml:space="preserve"> בד"ה אני חותנך יתרו, אם אין אתה יוצא בגיני</w:t>
      </w:r>
      <w:r w:rsidR="00912F03">
        <w:rPr>
          <w:rStyle w:val="a5"/>
          <w:rFonts w:ascii="FrankRuehl" w:hAnsi="FrankRuehl"/>
          <w:sz w:val="28"/>
          <w:szCs w:val="28"/>
          <w:rtl/>
        </w:rPr>
        <w:footnoteReference w:id="950"/>
      </w:r>
      <w:r w:rsidR="00912F03">
        <w:rPr>
          <w:rFonts w:ascii="FrankRuehl" w:hAnsi="FrankRuehl"/>
          <w:sz w:val="28"/>
          <w:szCs w:val="28"/>
          <w:rtl/>
        </w:rPr>
        <w:t xml:space="preserve"> וכו' ע"כ, נ"ב </w:t>
      </w:r>
      <w:proofErr w:type="spellStart"/>
      <w:r w:rsidR="00912F03">
        <w:rPr>
          <w:rFonts w:ascii="FrankRuehl" w:hAnsi="FrankRuehl"/>
          <w:sz w:val="28"/>
          <w:szCs w:val="28"/>
          <w:rtl/>
        </w:rPr>
        <w:t>ועפ"ז</w:t>
      </w:r>
      <w:proofErr w:type="spellEnd"/>
      <w:r w:rsidR="00912F03">
        <w:rPr>
          <w:rFonts w:ascii="FrankRuehl" w:hAnsi="FrankRuehl"/>
          <w:sz w:val="28"/>
          <w:szCs w:val="28"/>
          <w:rtl/>
        </w:rPr>
        <w:t xml:space="preserve"> </w:t>
      </w:r>
      <w:proofErr w:type="spellStart"/>
      <w:r w:rsidR="00912F03">
        <w:rPr>
          <w:rFonts w:ascii="FrankRuehl" w:hAnsi="FrankRuehl"/>
          <w:sz w:val="28"/>
          <w:szCs w:val="28"/>
          <w:rtl/>
        </w:rPr>
        <w:t>י"ל</w:t>
      </w:r>
      <w:proofErr w:type="spellEnd"/>
      <w:r w:rsidR="00912F03">
        <w:rPr>
          <w:rFonts w:ascii="FrankRuehl" w:hAnsi="FrankRuehl"/>
          <w:sz w:val="28"/>
          <w:szCs w:val="28"/>
          <w:rtl/>
        </w:rPr>
        <w:t xml:space="preserve"> דמה </w:t>
      </w:r>
      <w:r w:rsidR="00476A65">
        <w:rPr>
          <w:rFonts w:ascii="FrankRuehl" w:hAnsi="FrankRuehl"/>
          <w:sz w:val="28"/>
          <w:szCs w:val="28"/>
          <w:rtl/>
        </w:rPr>
        <w:br/>
      </w:r>
      <w:r w:rsidR="00476A65" w:rsidRPr="00476A65">
        <w:rPr>
          <w:rFonts w:ascii="Arial" w:hAnsi="Arial" w:cs="Arial" w:hint="cs"/>
          <w:spacing w:val="420"/>
          <w:sz w:val="28"/>
          <w:szCs w:val="28"/>
          <w:rtl/>
        </w:rPr>
        <w:t> </w:t>
      </w:r>
      <w:r w:rsidR="00912F03">
        <w:rPr>
          <w:rFonts w:ascii="FrankRuehl" w:hAnsi="FrankRuehl"/>
          <w:sz w:val="28"/>
          <w:szCs w:val="28"/>
          <w:rtl/>
        </w:rPr>
        <w:t xml:space="preserve">שסיים "ויצא משה לקראת חותנו" לומר </w:t>
      </w:r>
      <w:proofErr w:type="spellStart"/>
      <w:r w:rsidR="00912F03">
        <w:rPr>
          <w:rFonts w:ascii="FrankRuehl" w:hAnsi="FrankRuehl"/>
          <w:sz w:val="28"/>
          <w:szCs w:val="28"/>
          <w:rtl/>
        </w:rPr>
        <w:t>דהעיקר</w:t>
      </w:r>
      <w:proofErr w:type="spellEnd"/>
      <w:r w:rsidR="00912F03">
        <w:rPr>
          <w:rFonts w:ascii="FrankRuehl" w:hAnsi="FrankRuehl"/>
          <w:sz w:val="28"/>
          <w:szCs w:val="28"/>
          <w:rtl/>
        </w:rPr>
        <w:t xml:space="preserve"> בעבורו ולא משום אשתו ובניו </w:t>
      </w:r>
      <w:proofErr w:type="spellStart"/>
      <w:r w:rsidR="00912F03">
        <w:rPr>
          <w:rFonts w:ascii="FrankRuehl" w:hAnsi="FrankRuehl"/>
          <w:sz w:val="28"/>
          <w:szCs w:val="28"/>
          <w:rtl/>
        </w:rPr>
        <w:t>ומ"ה</w:t>
      </w:r>
      <w:proofErr w:type="spellEnd"/>
      <w:r w:rsidR="00912F03">
        <w:rPr>
          <w:rFonts w:ascii="FrankRuehl" w:hAnsi="FrankRuehl"/>
          <w:sz w:val="28"/>
          <w:szCs w:val="28"/>
          <w:rtl/>
        </w:rPr>
        <w:t xml:space="preserve"> לא אמר לקראתם, מכאן שחייב אדם בכבוד חמיו, וקודם "וישאלו איש לרעהו לשלום" וכו' זה משה שקרוי "איש"</w:t>
      </w:r>
      <w:r w:rsidR="00912F03">
        <w:rPr>
          <w:rStyle w:val="a5"/>
          <w:rFonts w:ascii="FrankRuehl" w:hAnsi="FrankRuehl"/>
          <w:sz w:val="28"/>
          <w:szCs w:val="28"/>
          <w:rtl/>
        </w:rPr>
        <w:footnoteReference w:id="951"/>
      </w:r>
      <w:r w:rsidR="00912F03">
        <w:rPr>
          <w:rFonts w:ascii="FrankRuehl" w:hAnsi="FrankRuehl"/>
          <w:sz w:val="28"/>
          <w:szCs w:val="28"/>
          <w:rtl/>
        </w:rPr>
        <w:t xml:space="preserve"> </w:t>
      </w:r>
      <w:proofErr w:type="spellStart"/>
      <w:r w:rsidR="00912F03">
        <w:rPr>
          <w:rFonts w:ascii="FrankRuehl" w:hAnsi="FrankRuehl"/>
          <w:sz w:val="28"/>
          <w:szCs w:val="28"/>
          <w:rtl/>
        </w:rPr>
        <w:t>וכו</w:t>
      </w:r>
      <w:proofErr w:type="spellEnd"/>
      <w:r w:rsidR="00912F03">
        <w:rPr>
          <w:rFonts w:ascii="FrankRuehl" w:hAnsi="FrankRuehl"/>
          <w:sz w:val="28"/>
          <w:szCs w:val="28"/>
          <w:rtl/>
        </w:rPr>
        <w:t xml:space="preserve">', וסיים "ויבאו האהלה" ר"ל שאח"כ נכנס </w:t>
      </w:r>
      <w:proofErr w:type="spellStart"/>
      <w:r w:rsidR="00912F03">
        <w:rPr>
          <w:rFonts w:ascii="FrankRuehl" w:hAnsi="FrankRuehl"/>
          <w:sz w:val="28"/>
          <w:szCs w:val="28"/>
          <w:rtl/>
        </w:rPr>
        <w:t>לאהלו</w:t>
      </w:r>
      <w:proofErr w:type="spellEnd"/>
      <w:r w:rsidR="00912F03">
        <w:rPr>
          <w:rFonts w:ascii="FrankRuehl" w:hAnsi="FrankRuehl"/>
          <w:sz w:val="28"/>
          <w:szCs w:val="28"/>
          <w:rtl/>
        </w:rPr>
        <w:t xml:space="preserve"> זו אשתו לדרוש בשלומה וב' בניה עמה מידי דהוי כל כבודה בת מלך פנימה, וע"ד מש"ה "ויביאה יצחק האהלה"</w:t>
      </w:r>
      <w:r w:rsidR="00912F03">
        <w:rPr>
          <w:rStyle w:val="a5"/>
          <w:rFonts w:ascii="FrankRuehl" w:hAnsi="FrankRuehl"/>
          <w:sz w:val="28"/>
          <w:szCs w:val="28"/>
          <w:rtl/>
        </w:rPr>
        <w:footnoteReference w:id="952"/>
      </w:r>
      <w:r w:rsidR="00912F03">
        <w:rPr>
          <w:rFonts w:ascii="FrankRuehl" w:hAnsi="FrankRuehl"/>
          <w:sz w:val="28"/>
          <w:szCs w:val="28"/>
          <w:rtl/>
        </w:rPr>
        <w:t xml:space="preserve"> וגם בשרה נאמר "הנה באהל"</w:t>
      </w:r>
      <w:r w:rsidR="00912F03">
        <w:rPr>
          <w:rStyle w:val="a5"/>
          <w:rFonts w:ascii="FrankRuehl" w:hAnsi="FrankRuehl"/>
          <w:sz w:val="28"/>
          <w:szCs w:val="28"/>
          <w:rtl/>
        </w:rPr>
        <w:footnoteReference w:id="953"/>
      </w:r>
      <w:r w:rsidR="00912F03">
        <w:rPr>
          <w:rFonts w:ascii="FrankRuehl" w:hAnsi="FrankRuehl"/>
          <w:sz w:val="28"/>
          <w:szCs w:val="28"/>
          <w:rtl/>
        </w:rPr>
        <w:t>.</w:t>
      </w:r>
      <w:r w:rsidR="005B052A">
        <w:rPr>
          <w:rFonts w:ascii="FrankRuehl" w:hAnsi="FrankRuehl"/>
          <w:sz w:val="28"/>
          <w:szCs w:val="28"/>
          <w:rtl/>
        </w:rPr>
        <w:tab/>
      </w:r>
      <w:r w:rsidR="00476A65">
        <w:rPr>
          <w:rFonts w:ascii="FrankRuehl" w:hAnsi="FrankRuehl"/>
          <w:sz w:val="28"/>
          <w:szCs w:val="28"/>
          <w:rtl/>
        </w:rPr>
        <w:tab/>
      </w:r>
    </w:p>
    <w:p w14:paraId="7F87BEDF" w14:textId="3EC09F01" w:rsidR="00912F03" w:rsidRDefault="00912F03" w:rsidP="00476A65">
      <w:pPr>
        <w:jc w:val="distribute"/>
        <w:rPr>
          <w:rFonts w:ascii="FrankRuehl" w:hAnsi="FrankRuehl"/>
          <w:sz w:val="28"/>
          <w:szCs w:val="28"/>
          <w:rtl/>
        </w:rPr>
      </w:pPr>
      <w:r w:rsidRPr="00476A65">
        <w:rPr>
          <w:rStyle w:val="ac"/>
          <w:rtl/>
        </w:rPr>
        <w:t>[ב]</w:t>
      </w:r>
      <w:r w:rsidR="004019A4">
        <w:rPr>
          <w:rStyle w:val="ac"/>
          <w:rFonts w:hint="cs"/>
          <w:rtl/>
        </w:rPr>
        <w:t xml:space="preserve"> </w:t>
      </w:r>
      <w:r w:rsidRPr="005B052A">
        <w:rPr>
          <w:rStyle w:val="ac"/>
          <w:rtl/>
        </w:rPr>
        <w:t>נחלת</w:t>
      </w:r>
      <w:r>
        <w:rPr>
          <w:rFonts w:ascii="FrankRuehl" w:hAnsi="FrankRuehl"/>
          <w:sz w:val="28"/>
          <w:szCs w:val="28"/>
          <w:rtl/>
        </w:rPr>
        <w:t xml:space="preserve"> יעקב בד"ה ויאמר אל משה ע"י שליח וכו' והא דלא כתיב הנה חותנך נ"ל</w:t>
      </w:r>
      <w:r>
        <w:rPr>
          <w:rStyle w:val="a5"/>
          <w:rFonts w:ascii="FrankRuehl" w:hAnsi="FrankRuehl"/>
          <w:sz w:val="28"/>
          <w:szCs w:val="28"/>
          <w:rtl/>
        </w:rPr>
        <w:footnoteReference w:id="954"/>
      </w:r>
      <w:r>
        <w:rPr>
          <w:rFonts w:ascii="FrankRuehl" w:hAnsi="FrankRuehl"/>
          <w:sz w:val="28"/>
          <w:szCs w:val="28"/>
          <w:rtl/>
        </w:rPr>
        <w:t xml:space="preserve"> </w:t>
      </w:r>
      <w:r w:rsidR="00476A65">
        <w:rPr>
          <w:rFonts w:ascii="FrankRuehl" w:hAnsi="FrankRuehl"/>
          <w:sz w:val="28"/>
          <w:szCs w:val="28"/>
          <w:rtl/>
        </w:rPr>
        <w:br/>
      </w:r>
      <w:r w:rsidR="00476A65" w:rsidRPr="00476A65">
        <w:rPr>
          <w:rFonts w:ascii="Arial" w:hAnsi="Arial" w:cs="Arial" w:hint="cs"/>
          <w:spacing w:val="428"/>
          <w:sz w:val="28"/>
          <w:szCs w:val="28"/>
          <w:rtl/>
        </w:rPr>
        <w:t> </w:t>
      </w:r>
      <w:r>
        <w:rPr>
          <w:rFonts w:ascii="FrankRuehl" w:hAnsi="FrankRuehl"/>
          <w:sz w:val="28"/>
          <w:szCs w:val="28"/>
          <w:rtl/>
        </w:rPr>
        <w:t xml:space="preserve">וכו' ע"ש, נ"ב </w:t>
      </w:r>
      <w:proofErr w:type="spellStart"/>
      <w:r>
        <w:rPr>
          <w:rFonts w:ascii="FrankRuehl" w:hAnsi="FrankRuehl"/>
          <w:sz w:val="28"/>
          <w:szCs w:val="28"/>
          <w:rtl/>
        </w:rPr>
        <w:t>ולע"ד</w:t>
      </w:r>
      <w:proofErr w:type="spellEnd"/>
      <w:r>
        <w:rPr>
          <w:rFonts w:ascii="FrankRuehl" w:hAnsi="FrankRuehl"/>
          <w:sz w:val="28"/>
          <w:szCs w:val="28"/>
          <w:rtl/>
        </w:rPr>
        <w:t xml:space="preserve"> אין במשמע דברי </w:t>
      </w:r>
      <w:proofErr w:type="spellStart"/>
      <w:r>
        <w:rPr>
          <w:rFonts w:ascii="FrankRuehl" w:hAnsi="FrankRuehl"/>
          <w:sz w:val="28"/>
          <w:szCs w:val="28"/>
          <w:rtl/>
        </w:rPr>
        <w:t>רא"ם</w:t>
      </w:r>
      <w:proofErr w:type="spellEnd"/>
      <w:r>
        <w:rPr>
          <w:rFonts w:ascii="FrankRuehl" w:hAnsi="FrankRuehl"/>
          <w:sz w:val="28"/>
          <w:szCs w:val="28"/>
          <w:rtl/>
        </w:rPr>
        <w:t xml:space="preserve"> בהכי לדייק ממילה 'אני', דאם כן </w:t>
      </w:r>
      <w:proofErr w:type="spellStart"/>
      <w:r>
        <w:rPr>
          <w:rFonts w:ascii="FrankRuehl" w:hAnsi="FrankRuehl"/>
          <w:sz w:val="28"/>
          <w:szCs w:val="28"/>
          <w:rtl/>
        </w:rPr>
        <w:t>הוה</w:t>
      </w:r>
      <w:proofErr w:type="spellEnd"/>
      <w:r>
        <w:rPr>
          <w:rFonts w:ascii="FrankRuehl" w:hAnsi="FrankRuehl"/>
          <w:sz w:val="28"/>
          <w:szCs w:val="28"/>
          <w:rtl/>
        </w:rPr>
        <w:t xml:space="preserve"> </w:t>
      </w:r>
      <w:r>
        <w:rPr>
          <w:rFonts w:ascii="FrankRuehl" w:hAnsi="FrankRuehl"/>
          <w:sz w:val="28"/>
          <w:szCs w:val="28"/>
          <w:rtl/>
        </w:rPr>
        <w:lastRenderedPageBreak/>
        <w:t xml:space="preserve">ליה </w:t>
      </w:r>
      <w:proofErr w:type="spellStart"/>
      <w:r>
        <w:rPr>
          <w:rFonts w:ascii="FrankRuehl" w:hAnsi="FrankRuehl"/>
          <w:sz w:val="28"/>
          <w:szCs w:val="28"/>
          <w:rtl/>
        </w:rPr>
        <w:t>למימר</w:t>
      </w:r>
      <w:proofErr w:type="spellEnd"/>
      <w:r>
        <w:rPr>
          <w:rFonts w:ascii="FrankRuehl" w:hAnsi="FrankRuehl"/>
          <w:sz w:val="28"/>
          <w:szCs w:val="28"/>
          <w:rtl/>
        </w:rPr>
        <w:t xml:space="preserve"> לכך נאמר אני ולא להביא תחילה הקרא. ותו </w:t>
      </w:r>
      <w:proofErr w:type="spellStart"/>
      <w:r>
        <w:rPr>
          <w:rFonts w:ascii="FrankRuehl" w:hAnsi="FrankRuehl"/>
          <w:sz w:val="28"/>
          <w:szCs w:val="28"/>
          <w:rtl/>
        </w:rPr>
        <w:t>דהתם</w:t>
      </w:r>
      <w:proofErr w:type="spellEnd"/>
      <w:r>
        <w:rPr>
          <w:rFonts w:ascii="FrankRuehl" w:hAnsi="FrankRuehl"/>
          <w:sz w:val="28"/>
          <w:szCs w:val="28"/>
          <w:rtl/>
        </w:rPr>
        <w:t xml:space="preserve"> </w:t>
      </w:r>
      <w:proofErr w:type="spellStart"/>
      <w:r>
        <w:rPr>
          <w:rFonts w:ascii="FrankRuehl" w:hAnsi="FrankRuehl"/>
          <w:sz w:val="28"/>
          <w:szCs w:val="28"/>
          <w:rtl/>
        </w:rPr>
        <w:t>מייתורא</w:t>
      </w:r>
      <w:proofErr w:type="spellEnd"/>
      <w:r>
        <w:rPr>
          <w:rFonts w:ascii="FrankRuehl" w:hAnsi="FrankRuehl"/>
          <w:sz w:val="28"/>
          <w:szCs w:val="28"/>
          <w:rtl/>
        </w:rPr>
        <w:t xml:space="preserve"> </w:t>
      </w:r>
      <w:proofErr w:type="spellStart"/>
      <w:r>
        <w:rPr>
          <w:rFonts w:ascii="FrankRuehl" w:hAnsi="FrankRuehl"/>
          <w:sz w:val="28"/>
          <w:szCs w:val="28"/>
          <w:rtl/>
        </w:rPr>
        <w:t>קדריש</w:t>
      </w:r>
      <w:proofErr w:type="spellEnd"/>
      <w:r>
        <w:rPr>
          <w:rFonts w:ascii="FrankRuehl" w:hAnsi="FrankRuehl"/>
          <w:sz w:val="28"/>
          <w:szCs w:val="28"/>
          <w:rtl/>
        </w:rPr>
        <w:t xml:space="preserve"> </w:t>
      </w:r>
      <w:proofErr w:type="spellStart"/>
      <w:r>
        <w:rPr>
          <w:rFonts w:ascii="FrankRuehl" w:hAnsi="FrankRuehl"/>
          <w:sz w:val="28"/>
          <w:szCs w:val="28"/>
          <w:rtl/>
        </w:rPr>
        <w:t>ד"רך</w:t>
      </w:r>
      <w:proofErr w:type="spellEnd"/>
      <w:r>
        <w:rPr>
          <w:rFonts w:ascii="FrankRuehl" w:hAnsi="FrankRuehl"/>
          <w:sz w:val="28"/>
          <w:szCs w:val="28"/>
          <w:rtl/>
        </w:rPr>
        <w:t xml:space="preserve"> טוב" </w:t>
      </w:r>
      <w:proofErr w:type="spellStart"/>
      <w:r>
        <w:rPr>
          <w:rFonts w:ascii="FrankRuehl" w:hAnsi="FrankRuehl"/>
          <w:sz w:val="28"/>
          <w:szCs w:val="28"/>
          <w:rtl/>
        </w:rPr>
        <w:t>למ"ל</w:t>
      </w:r>
      <w:proofErr w:type="spellEnd"/>
      <w:r>
        <w:rPr>
          <w:rFonts w:ascii="FrankRuehl" w:hAnsi="FrankRuehl"/>
          <w:sz w:val="28"/>
          <w:szCs w:val="28"/>
          <w:rtl/>
        </w:rPr>
        <w:t xml:space="preserve"> ומשום הכי דרשו כל הקרא, אבל הכא </w:t>
      </w:r>
      <w:proofErr w:type="spellStart"/>
      <w:r>
        <w:rPr>
          <w:rFonts w:ascii="FrankRuehl" w:hAnsi="FrankRuehl"/>
          <w:sz w:val="28"/>
          <w:szCs w:val="28"/>
          <w:rtl/>
        </w:rPr>
        <w:t>אצטריך</w:t>
      </w:r>
      <w:proofErr w:type="spellEnd"/>
      <w:r>
        <w:rPr>
          <w:rFonts w:ascii="FrankRuehl" w:hAnsi="FrankRuehl"/>
          <w:sz w:val="28"/>
          <w:szCs w:val="28"/>
          <w:rtl/>
        </w:rPr>
        <w:t xml:space="preserve"> לגופיה להודיע לו שבאים אשתו ובניו עמו. ואף שהתם הקשה ואימא חד </w:t>
      </w:r>
      <w:proofErr w:type="spellStart"/>
      <w:r>
        <w:rPr>
          <w:rFonts w:ascii="FrankRuehl" w:hAnsi="FrankRuehl"/>
          <w:sz w:val="28"/>
          <w:szCs w:val="28"/>
          <w:rtl/>
        </w:rPr>
        <w:t>כדאמרינן</w:t>
      </w:r>
      <w:proofErr w:type="spellEnd"/>
      <w:r>
        <w:rPr>
          <w:rFonts w:ascii="FrankRuehl" w:hAnsi="FrankRuehl"/>
          <w:sz w:val="28"/>
          <w:szCs w:val="28"/>
          <w:rtl/>
        </w:rPr>
        <w:t xml:space="preserve"> </w:t>
      </w:r>
      <w:proofErr w:type="spellStart"/>
      <w:r>
        <w:rPr>
          <w:rFonts w:ascii="FrankRuehl" w:hAnsi="FrankRuehl"/>
          <w:sz w:val="28"/>
          <w:szCs w:val="28"/>
          <w:rtl/>
        </w:rPr>
        <w:t>אינשי</w:t>
      </w:r>
      <w:proofErr w:type="spellEnd"/>
      <w:r>
        <w:rPr>
          <w:rFonts w:ascii="FrankRuehl" w:hAnsi="FrankRuehl"/>
          <w:sz w:val="28"/>
          <w:szCs w:val="28"/>
          <w:rtl/>
        </w:rPr>
        <w:t xml:space="preserve"> </w:t>
      </w:r>
      <w:proofErr w:type="spellStart"/>
      <w:r>
        <w:rPr>
          <w:rFonts w:ascii="FrankRuehl" w:hAnsi="FrankRuehl"/>
          <w:sz w:val="28"/>
          <w:szCs w:val="28"/>
          <w:rtl/>
        </w:rPr>
        <w:t>רכיך</w:t>
      </w:r>
      <w:proofErr w:type="spellEnd"/>
      <w:r>
        <w:rPr>
          <w:rFonts w:ascii="FrankRuehl" w:hAnsi="FrankRuehl"/>
          <w:sz w:val="28"/>
          <w:szCs w:val="28"/>
          <w:rtl/>
        </w:rPr>
        <w:t xml:space="preserve"> </w:t>
      </w:r>
      <w:proofErr w:type="spellStart"/>
      <w:r>
        <w:rPr>
          <w:rFonts w:ascii="FrankRuehl" w:hAnsi="FrankRuehl"/>
          <w:sz w:val="28"/>
          <w:szCs w:val="28"/>
          <w:rtl/>
        </w:rPr>
        <w:t>וטב</w:t>
      </w:r>
      <w:proofErr w:type="spellEnd"/>
      <w:r>
        <w:rPr>
          <w:rFonts w:ascii="FrankRuehl" w:hAnsi="FrankRuehl"/>
          <w:sz w:val="28"/>
          <w:szCs w:val="28"/>
          <w:rtl/>
        </w:rPr>
        <w:t xml:space="preserve"> מכל מקום תירץ </w:t>
      </w:r>
      <w:proofErr w:type="spellStart"/>
      <w:r>
        <w:rPr>
          <w:rFonts w:ascii="FrankRuehl" w:hAnsi="FrankRuehl"/>
          <w:sz w:val="28"/>
          <w:szCs w:val="28"/>
          <w:rtl/>
        </w:rPr>
        <w:t>דהוא"ו</w:t>
      </w:r>
      <w:proofErr w:type="spellEnd"/>
      <w:r>
        <w:rPr>
          <w:rFonts w:ascii="FrankRuehl" w:hAnsi="FrankRuehl"/>
          <w:sz w:val="28"/>
          <w:szCs w:val="28"/>
          <w:rtl/>
        </w:rPr>
        <w:t xml:space="preserve"> יתירה דהוה מצי </w:t>
      </w:r>
      <w:proofErr w:type="spellStart"/>
      <w:r>
        <w:rPr>
          <w:rFonts w:ascii="FrankRuehl" w:hAnsi="FrankRuehl"/>
          <w:sz w:val="28"/>
          <w:szCs w:val="28"/>
          <w:rtl/>
        </w:rPr>
        <w:t>למימר</w:t>
      </w:r>
      <w:proofErr w:type="spellEnd"/>
      <w:r>
        <w:rPr>
          <w:rFonts w:ascii="FrankRuehl" w:hAnsi="FrankRuehl"/>
          <w:sz w:val="28"/>
          <w:szCs w:val="28"/>
          <w:rtl/>
        </w:rPr>
        <w:t xml:space="preserve"> "רך טוב", אבל הכא לא </w:t>
      </w:r>
      <w:proofErr w:type="spellStart"/>
      <w:r>
        <w:rPr>
          <w:rFonts w:ascii="FrankRuehl" w:hAnsi="FrankRuehl"/>
          <w:sz w:val="28"/>
          <w:szCs w:val="28"/>
          <w:rtl/>
        </w:rPr>
        <w:t>אייתרא</w:t>
      </w:r>
      <w:proofErr w:type="spellEnd"/>
      <w:r>
        <w:rPr>
          <w:rFonts w:ascii="FrankRuehl" w:hAnsi="FrankRuehl"/>
          <w:sz w:val="28"/>
          <w:szCs w:val="28"/>
          <w:rtl/>
        </w:rPr>
        <w:t xml:space="preserve"> אלא מילת "אני" </w:t>
      </w:r>
      <w:proofErr w:type="spellStart"/>
      <w:r>
        <w:rPr>
          <w:rFonts w:ascii="FrankRuehl" w:hAnsi="FrankRuehl"/>
          <w:sz w:val="28"/>
          <w:szCs w:val="28"/>
          <w:rtl/>
        </w:rPr>
        <w:t>דגבי</w:t>
      </w:r>
      <w:proofErr w:type="spellEnd"/>
      <w:r>
        <w:rPr>
          <w:rFonts w:ascii="FrankRuehl" w:hAnsi="FrankRuehl"/>
          <w:sz w:val="28"/>
          <w:szCs w:val="28"/>
          <w:rtl/>
        </w:rPr>
        <w:t xml:space="preserve"> יתרו ומשום הכי </w:t>
      </w:r>
      <w:proofErr w:type="spellStart"/>
      <w:r>
        <w:rPr>
          <w:rFonts w:ascii="FrankRuehl" w:hAnsi="FrankRuehl"/>
          <w:sz w:val="28"/>
          <w:szCs w:val="28"/>
          <w:rtl/>
        </w:rPr>
        <w:t>דרשינן</w:t>
      </w:r>
      <w:proofErr w:type="spellEnd"/>
      <w:r>
        <w:rPr>
          <w:rFonts w:ascii="FrankRuehl" w:hAnsi="FrankRuehl"/>
          <w:sz w:val="28"/>
          <w:szCs w:val="28"/>
          <w:rtl/>
        </w:rPr>
        <w:t xml:space="preserve"> ביה </w:t>
      </w:r>
      <w:proofErr w:type="spellStart"/>
      <w:r>
        <w:rPr>
          <w:rFonts w:ascii="FrankRuehl" w:hAnsi="FrankRuehl"/>
          <w:sz w:val="28"/>
          <w:szCs w:val="28"/>
          <w:rtl/>
        </w:rPr>
        <w:t>דפירוש</w:t>
      </w:r>
      <w:proofErr w:type="spellEnd"/>
      <w:r>
        <w:rPr>
          <w:rFonts w:ascii="FrankRuehl" w:hAnsi="FrankRuehl"/>
          <w:sz w:val="28"/>
          <w:szCs w:val="28"/>
          <w:rtl/>
        </w:rPr>
        <w:t xml:space="preserve"> צא בגיני אבל גבי אשתו לא </w:t>
      </w:r>
      <w:proofErr w:type="spellStart"/>
      <w:r>
        <w:rPr>
          <w:rFonts w:ascii="FrankRuehl" w:hAnsi="FrankRuehl"/>
          <w:sz w:val="28"/>
          <w:szCs w:val="28"/>
          <w:rtl/>
        </w:rPr>
        <w:t>אתייתר</w:t>
      </w:r>
      <w:proofErr w:type="spellEnd"/>
      <w:r>
        <w:rPr>
          <w:rFonts w:ascii="FrankRuehl" w:hAnsi="FrankRuehl"/>
          <w:sz w:val="28"/>
          <w:szCs w:val="28"/>
          <w:rtl/>
        </w:rPr>
        <w:t xml:space="preserve"> מידי עד שנאמר </w:t>
      </w:r>
      <w:proofErr w:type="spellStart"/>
      <w:r>
        <w:rPr>
          <w:rFonts w:ascii="FrankRuehl" w:hAnsi="FrankRuehl"/>
          <w:sz w:val="28"/>
          <w:szCs w:val="28"/>
          <w:rtl/>
        </w:rPr>
        <w:t>דמדהא</w:t>
      </w:r>
      <w:proofErr w:type="spellEnd"/>
      <w:r>
        <w:rPr>
          <w:rFonts w:ascii="FrankRuehl" w:hAnsi="FrankRuehl"/>
          <w:sz w:val="28"/>
          <w:szCs w:val="28"/>
          <w:rtl/>
        </w:rPr>
        <w:t xml:space="preserve"> </w:t>
      </w:r>
      <w:proofErr w:type="spellStart"/>
      <w:r>
        <w:rPr>
          <w:rFonts w:ascii="FrankRuehl" w:hAnsi="FrankRuehl"/>
          <w:sz w:val="28"/>
          <w:szCs w:val="28"/>
          <w:rtl/>
        </w:rPr>
        <w:t>לדרשא</w:t>
      </w:r>
      <w:proofErr w:type="spellEnd"/>
      <w:r>
        <w:rPr>
          <w:rFonts w:ascii="FrankRuehl" w:hAnsi="FrankRuehl"/>
          <w:sz w:val="28"/>
          <w:szCs w:val="28"/>
          <w:rtl/>
        </w:rPr>
        <w:t xml:space="preserve">, גבי בני נמי </w:t>
      </w:r>
      <w:proofErr w:type="spellStart"/>
      <w:r>
        <w:rPr>
          <w:rFonts w:ascii="FrankRuehl" w:hAnsi="FrankRuehl"/>
          <w:sz w:val="28"/>
          <w:szCs w:val="28"/>
          <w:rtl/>
        </w:rPr>
        <w:t>לדרשא</w:t>
      </w:r>
      <w:proofErr w:type="spellEnd"/>
      <w:r>
        <w:rPr>
          <w:rFonts w:ascii="FrankRuehl" w:hAnsi="FrankRuehl"/>
          <w:sz w:val="28"/>
          <w:szCs w:val="28"/>
          <w:rtl/>
        </w:rPr>
        <w:t xml:space="preserve">. ותדע </w:t>
      </w:r>
      <w:proofErr w:type="spellStart"/>
      <w:r>
        <w:rPr>
          <w:rFonts w:ascii="FrankRuehl" w:hAnsi="FrankRuehl"/>
          <w:sz w:val="28"/>
          <w:szCs w:val="28"/>
          <w:rtl/>
        </w:rPr>
        <w:t>דהא</w:t>
      </w:r>
      <w:proofErr w:type="spellEnd"/>
      <w:r>
        <w:rPr>
          <w:rFonts w:ascii="FrankRuehl" w:hAnsi="FrankRuehl"/>
          <w:sz w:val="28"/>
          <w:szCs w:val="28"/>
          <w:rtl/>
        </w:rPr>
        <w:t xml:space="preserve"> התם אילו לא היה </w:t>
      </w:r>
      <w:proofErr w:type="spellStart"/>
      <w:r>
        <w:rPr>
          <w:rFonts w:ascii="FrankRuehl" w:hAnsi="FrankRuehl"/>
          <w:sz w:val="28"/>
          <w:szCs w:val="28"/>
          <w:rtl/>
        </w:rPr>
        <w:t>הוא"ו</w:t>
      </w:r>
      <w:proofErr w:type="spellEnd"/>
      <w:r>
        <w:rPr>
          <w:rFonts w:ascii="FrankRuehl" w:hAnsi="FrankRuehl"/>
          <w:sz w:val="28"/>
          <w:szCs w:val="28"/>
          <w:rtl/>
        </w:rPr>
        <w:t xml:space="preserve"> יתירה לא </w:t>
      </w:r>
      <w:proofErr w:type="spellStart"/>
      <w:r>
        <w:rPr>
          <w:rFonts w:ascii="FrankRuehl" w:hAnsi="FrankRuehl"/>
          <w:sz w:val="28"/>
          <w:szCs w:val="28"/>
          <w:rtl/>
        </w:rPr>
        <w:t>הוה</w:t>
      </w:r>
      <w:proofErr w:type="spellEnd"/>
      <w:r>
        <w:rPr>
          <w:rFonts w:ascii="FrankRuehl" w:hAnsi="FrankRuehl"/>
          <w:sz w:val="28"/>
          <w:szCs w:val="28"/>
          <w:rtl/>
        </w:rPr>
        <w:t xml:space="preserve"> אמר אלא חד. </w:t>
      </w:r>
      <w:proofErr w:type="spellStart"/>
      <w:r>
        <w:rPr>
          <w:rFonts w:ascii="FrankRuehl" w:hAnsi="FrankRuehl"/>
          <w:sz w:val="28"/>
          <w:szCs w:val="28"/>
          <w:rtl/>
        </w:rPr>
        <w:t>וה"נ</w:t>
      </w:r>
      <w:proofErr w:type="spellEnd"/>
      <w:r>
        <w:rPr>
          <w:rFonts w:ascii="FrankRuehl" w:hAnsi="FrankRuehl"/>
          <w:sz w:val="28"/>
          <w:szCs w:val="28"/>
          <w:rtl/>
        </w:rPr>
        <w:t xml:space="preserve"> </w:t>
      </w:r>
      <w:proofErr w:type="spellStart"/>
      <w:r>
        <w:rPr>
          <w:rFonts w:ascii="FrankRuehl" w:hAnsi="FrankRuehl"/>
          <w:sz w:val="28"/>
          <w:szCs w:val="28"/>
          <w:rtl/>
        </w:rPr>
        <w:t>נימא</w:t>
      </w:r>
      <w:proofErr w:type="spellEnd"/>
      <w:r>
        <w:rPr>
          <w:rFonts w:ascii="FrankRuehl" w:hAnsi="FrankRuehl"/>
          <w:sz w:val="28"/>
          <w:szCs w:val="28"/>
          <w:rtl/>
        </w:rPr>
        <w:t xml:space="preserve"> </w:t>
      </w:r>
      <w:proofErr w:type="spellStart"/>
      <w:r>
        <w:rPr>
          <w:rFonts w:ascii="FrankRuehl" w:hAnsi="FrankRuehl"/>
          <w:sz w:val="28"/>
          <w:szCs w:val="28"/>
          <w:rtl/>
        </w:rPr>
        <w:t>דבשביל</w:t>
      </w:r>
      <w:proofErr w:type="spellEnd"/>
      <w:r>
        <w:rPr>
          <w:rFonts w:ascii="FrankRuehl" w:hAnsi="FrankRuehl"/>
          <w:sz w:val="28"/>
          <w:szCs w:val="28"/>
          <w:rtl/>
        </w:rPr>
        <w:t xml:space="preserve"> חמיו </w:t>
      </w:r>
      <w:proofErr w:type="spellStart"/>
      <w:r>
        <w:rPr>
          <w:rFonts w:ascii="FrankRuehl" w:hAnsi="FrankRuehl"/>
          <w:sz w:val="28"/>
          <w:szCs w:val="28"/>
          <w:rtl/>
        </w:rPr>
        <w:t>דוקא</w:t>
      </w:r>
      <w:proofErr w:type="spellEnd"/>
      <w:r>
        <w:rPr>
          <w:rFonts w:ascii="FrankRuehl" w:hAnsi="FrankRuehl"/>
          <w:sz w:val="28"/>
          <w:szCs w:val="28"/>
          <w:rtl/>
        </w:rPr>
        <w:t xml:space="preserve"> </w:t>
      </w:r>
      <w:proofErr w:type="spellStart"/>
      <w:r>
        <w:rPr>
          <w:rFonts w:ascii="FrankRuehl" w:hAnsi="FrankRuehl"/>
          <w:sz w:val="28"/>
          <w:szCs w:val="28"/>
          <w:rtl/>
        </w:rPr>
        <w:t>קאמר</w:t>
      </w:r>
      <w:proofErr w:type="spellEnd"/>
      <w:r>
        <w:rPr>
          <w:rFonts w:ascii="FrankRuehl" w:hAnsi="FrankRuehl"/>
          <w:sz w:val="28"/>
          <w:szCs w:val="28"/>
          <w:rtl/>
        </w:rPr>
        <w:t xml:space="preserve"> לו. וזה קשה ג"כ לכאורה </w:t>
      </w:r>
      <w:proofErr w:type="spellStart"/>
      <w:r>
        <w:rPr>
          <w:rFonts w:ascii="FrankRuehl" w:hAnsi="FrankRuehl"/>
          <w:sz w:val="28"/>
          <w:szCs w:val="28"/>
          <w:rtl/>
        </w:rPr>
        <w:t>להרא"ם</w:t>
      </w:r>
      <w:proofErr w:type="spellEnd"/>
      <w:r>
        <w:rPr>
          <w:rFonts w:ascii="FrankRuehl" w:hAnsi="FrankRuehl"/>
          <w:sz w:val="28"/>
          <w:szCs w:val="28"/>
          <w:rtl/>
        </w:rPr>
        <w:t xml:space="preserve"> שכתב כן בד"ה אם אין אתה יוצא בגיני </w:t>
      </w:r>
      <w:proofErr w:type="spellStart"/>
      <w:r>
        <w:rPr>
          <w:rFonts w:ascii="FrankRuehl" w:hAnsi="FrankRuehl"/>
          <w:sz w:val="28"/>
          <w:szCs w:val="28"/>
          <w:rtl/>
        </w:rPr>
        <w:t>וכו</w:t>
      </w:r>
      <w:proofErr w:type="spellEnd"/>
      <w:r>
        <w:rPr>
          <w:rFonts w:ascii="FrankRuehl" w:hAnsi="FrankRuehl"/>
          <w:sz w:val="28"/>
          <w:szCs w:val="28"/>
          <w:rtl/>
        </w:rPr>
        <w:t>'.</w:t>
      </w:r>
      <w:r w:rsidR="005B052A">
        <w:rPr>
          <w:rFonts w:ascii="FrankRuehl" w:hAnsi="FrankRuehl"/>
          <w:sz w:val="28"/>
          <w:szCs w:val="28"/>
          <w:rtl/>
        </w:rPr>
        <w:tab/>
      </w:r>
      <w:r w:rsidR="00476A65">
        <w:rPr>
          <w:rFonts w:ascii="FrankRuehl" w:hAnsi="FrankRuehl"/>
          <w:sz w:val="28"/>
          <w:szCs w:val="28"/>
          <w:rtl/>
        </w:rPr>
        <w:tab/>
      </w:r>
    </w:p>
    <w:p w14:paraId="15B26B26" w14:textId="15AA81CA" w:rsidR="00912F03" w:rsidRDefault="00912F03" w:rsidP="005B052A">
      <w:pPr>
        <w:jc w:val="distribute"/>
        <w:rPr>
          <w:rFonts w:ascii="FrankRuehl" w:hAnsi="FrankRuehl"/>
          <w:sz w:val="28"/>
          <w:szCs w:val="28"/>
          <w:rtl/>
        </w:rPr>
      </w:pPr>
      <w:r w:rsidRPr="005B052A">
        <w:rPr>
          <w:rStyle w:val="ac"/>
          <w:rtl/>
        </w:rPr>
        <w:t>לכן</w:t>
      </w:r>
      <w:r>
        <w:rPr>
          <w:rFonts w:ascii="FrankRuehl" w:hAnsi="FrankRuehl"/>
          <w:sz w:val="28"/>
          <w:szCs w:val="28"/>
          <w:rtl/>
        </w:rPr>
        <w:t xml:space="preserve"> נראה </w:t>
      </w:r>
      <w:proofErr w:type="spellStart"/>
      <w:r>
        <w:rPr>
          <w:rFonts w:ascii="FrankRuehl" w:hAnsi="FrankRuehl"/>
          <w:sz w:val="28"/>
          <w:szCs w:val="28"/>
          <w:rtl/>
        </w:rPr>
        <w:t>לע"ד</w:t>
      </w:r>
      <w:proofErr w:type="spellEnd"/>
      <w:r>
        <w:rPr>
          <w:rFonts w:ascii="FrankRuehl" w:hAnsi="FrankRuehl"/>
          <w:sz w:val="28"/>
          <w:szCs w:val="28"/>
          <w:rtl/>
        </w:rPr>
        <w:t xml:space="preserve"> לומר </w:t>
      </w:r>
      <w:proofErr w:type="spellStart"/>
      <w:r>
        <w:rPr>
          <w:rFonts w:ascii="FrankRuehl" w:hAnsi="FrankRuehl"/>
          <w:sz w:val="28"/>
          <w:szCs w:val="28"/>
          <w:rtl/>
        </w:rPr>
        <w:t>דהכא</w:t>
      </w:r>
      <w:proofErr w:type="spellEnd"/>
      <w:r>
        <w:rPr>
          <w:rFonts w:ascii="FrankRuehl" w:hAnsi="FrankRuehl"/>
          <w:sz w:val="28"/>
          <w:szCs w:val="28"/>
          <w:rtl/>
        </w:rPr>
        <w:t xml:space="preserve"> נמי </w:t>
      </w:r>
      <w:proofErr w:type="spellStart"/>
      <w:r>
        <w:rPr>
          <w:rFonts w:ascii="FrankRuehl" w:hAnsi="FrankRuehl"/>
          <w:sz w:val="28"/>
          <w:szCs w:val="28"/>
          <w:rtl/>
        </w:rPr>
        <w:t>קדריש</w:t>
      </w:r>
      <w:proofErr w:type="spellEnd"/>
      <w:r>
        <w:rPr>
          <w:rFonts w:ascii="FrankRuehl" w:hAnsi="FrankRuehl"/>
          <w:sz w:val="28"/>
          <w:szCs w:val="28"/>
          <w:rtl/>
        </w:rPr>
        <w:t xml:space="preserve"> משום </w:t>
      </w:r>
      <w:proofErr w:type="spellStart"/>
      <w:r>
        <w:rPr>
          <w:rFonts w:ascii="FrankRuehl" w:hAnsi="FrankRuehl"/>
          <w:sz w:val="28"/>
          <w:szCs w:val="28"/>
          <w:rtl/>
        </w:rPr>
        <w:t>דקיימא</w:t>
      </w:r>
      <w:proofErr w:type="spellEnd"/>
      <w:r>
        <w:rPr>
          <w:rFonts w:ascii="FrankRuehl" w:hAnsi="FrankRuehl"/>
          <w:sz w:val="28"/>
          <w:szCs w:val="28"/>
          <w:rtl/>
        </w:rPr>
        <w:t xml:space="preserve"> לן דמה בא לומר בזה, אם להגיד לו </w:t>
      </w:r>
      <w:r w:rsidR="005B052A">
        <w:rPr>
          <w:rFonts w:ascii="FrankRuehl" w:hAnsi="FrankRuehl"/>
          <w:sz w:val="28"/>
          <w:szCs w:val="28"/>
          <w:rtl/>
        </w:rPr>
        <w:br/>
      </w:r>
      <w:r w:rsidR="005B052A" w:rsidRPr="005B052A">
        <w:rPr>
          <w:rFonts w:ascii="Arial" w:hAnsi="Arial" w:cs="Arial" w:hint="cs"/>
          <w:spacing w:val="433"/>
          <w:sz w:val="28"/>
          <w:szCs w:val="28"/>
          <w:rtl/>
        </w:rPr>
        <w:t> </w:t>
      </w:r>
      <w:r>
        <w:rPr>
          <w:rFonts w:ascii="FrankRuehl" w:hAnsi="FrankRuehl"/>
          <w:sz w:val="28"/>
          <w:szCs w:val="28"/>
          <w:rtl/>
        </w:rPr>
        <w:t xml:space="preserve">שהוא בא אליו כפשטו הרי כבר כתיב בקרא דלעיל מזה "ויבא יתרו" וכו' "אל משה אל המדבר אשר הוא חונה שם" משמע שכבר בא למקומו, ואם איתא </w:t>
      </w:r>
      <w:proofErr w:type="spellStart"/>
      <w:r>
        <w:rPr>
          <w:rFonts w:ascii="FrankRuehl" w:hAnsi="FrankRuehl"/>
          <w:sz w:val="28"/>
          <w:szCs w:val="28"/>
          <w:rtl/>
        </w:rPr>
        <w:t>דכיוון</w:t>
      </w:r>
      <w:proofErr w:type="spellEnd"/>
      <w:r>
        <w:rPr>
          <w:rFonts w:ascii="FrankRuehl" w:hAnsi="FrankRuehl"/>
          <w:sz w:val="28"/>
          <w:szCs w:val="28"/>
          <w:rtl/>
        </w:rPr>
        <w:t xml:space="preserve"> בזה כדרך הבאים אצל קרוביהם ששולחים ומגידים להם קודם הגעתם, א"כ </w:t>
      </w:r>
      <w:proofErr w:type="spellStart"/>
      <w:r>
        <w:rPr>
          <w:rFonts w:ascii="FrankRuehl" w:hAnsi="FrankRuehl"/>
          <w:sz w:val="28"/>
          <w:szCs w:val="28"/>
          <w:rtl/>
        </w:rPr>
        <w:t>הוה</w:t>
      </w:r>
      <w:proofErr w:type="spellEnd"/>
      <w:r>
        <w:rPr>
          <w:rFonts w:ascii="FrankRuehl" w:hAnsi="FrankRuehl"/>
          <w:sz w:val="28"/>
          <w:szCs w:val="28"/>
          <w:rtl/>
        </w:rPr>
        <w:t xml:space="preserve"> ליה </w:t>
      </w:r>
      <w:proofErr w:type="spellStart"/>
      <w:r>
        <w:rPr>
          <w:rFonts w:ascii="FrankRuehl" w:hAnsi="FrankRuehl"/>
          <w:sz w:val="28"/>
          <w:szCs w:val="28"/>
          <w:rtl/>
        </w:rPr>
        <w:t>למימר</w:t>
      </w:r>
      <w:proofErr w:type="spellEnd"/>
      <w:r>
        <w:rPr>
          <w:rFonts w:ascii="FrankRuehl" w:hAnsi="FrankRuehl"/>
          <w:sz w:val="28"/>
          <w:szCs w:val="28"/>
          <w:rtl/>
        </w:rPr>
        <w:t xml:space="preserve"> זה קודם פסוק "ויבא יתרו" ולא לאחר ביאתו. לכן דרשו </w:t>
      </w:r>
      <w:proofErr w:type="spellStart"/>
      <w:r>
        <w:rPr>
          <w:rFonts w:ascii="FrankRuehl" w:hAnsi="FrankRuehl"/>
          <w:sz w:val="28"/>
          <w:szCs w:val="28"/>
          <w:rtl/>
        </w:rPr>
        <w:t>דכונתו</w:t>
      </w:r>
      <w:proofErr w:type="spellEnd"/>
      <w:r>
        <w:rPr>
          <w:rFonts w:ascii="FrankRuehl" w:hAnsi="FrankRuehl"/>
          <w:sz w:val="28"/>
          <w:szCs w:val="28"/>
          <w:rtl/>
        </w:rPr>
        <w:t xml:space="preserve"> בזה שאחר שכיון הגיע לרשותו יצא לקראתו בשבילו כדי לכבדו, ואם אינו יוצא בגינו יצא בגין אשתו, ואם לאו בגין הבנים, </w:t>
      </w:r>
      <w:proofErr w:type="spellStart"/>
      <w:r>
        <w:rPr>
          <w:rFonts w:ascii="FrankRuehl" w:hAnsi="FrankRuehl"/>
          <w:sz w:val="28"/>
          <w:szCs w:val="28"/>
          <w:rtl/>
        </w:rPr>
        <w:t>והשתא</w:t>
      </w:r>
      <w:proofErr w:type="spellEnd"/>
      <w:r>
        <w:rPr>
          <w:rFonts w:ascii="FrankRuehl" w:hAnsi="FrankRuehl"/>
          <w:sz w:val="28"/>
          <w:szCs w:val="28"/>
          <w:rtl/>
        </w:rPr>
        <w:t xml:space="preserve"> אתי שפיר </w:t>
      </w:r>
      <w:proofErr w:type="spellStart"/>
      <w:r>
        <w:rPr>
          <w:rFonts w:ascii="FrankRuehl" w:hAnsi="FrankRuehl"/>
          <w:sz w:val="28"/>
          <w:szCs w:val="28"/>
          <w:rtl/>
        </w:rPr>
        <w:t>דכיון</w:t>
      </w:r>
      <w:proofErr w:type="spellEnd"/>
      <w:r>
        <w:rPr>
          <w:rFonts w:ascii="FrankRuehl" w:hAnsi="FrankRuehl"/>
          <w:sz w:val="28"/>
          <w:szCs w:val="28"/>
          <w:rtl/>
        </w:rPr>
        <w:t xml:space="preserve"> </w:t>
      </w:r>
      <w:proofErr w:type="spellStart"/>
      <w:r>
        <w:rPr>
          <w:rFonts w:ascii="FrankRuehl" w:hAnsi="FrankRuehl"/>
          <w:sz w:val="28"/>
          <w:szCs w:val="28"/>
          <w:rtl/>
        </w:rPr>
        <w:t>דהכתוב</w:t>
      </w:r>
      <w:proofErr w:type="spellEnd"/>
      <w:r>
        <w:rPr>
          <w:rFonts w:ascii="FrankRuehl" w:hAnsi="FrankRuehl"/>
          <w:sz w:val="28"/>
          <w:szCs w:val="28"/>
          <w:rtl/>
        </w:rPr>
        <w:t xml:space="preserve"> אינו כפשוטו דרשוהו כולו להכי, והיינו </w:t>
      </w:r>
      <w:proofErr w:type="spellStart"/>
      <w:r>
        <w:rPr>
          <w:rFonts w:ascii="FrankRuehl" w:hAnsi="FrankRuehl"/>
          <w:sz w:val="28"/>
          <w:szCs w:val="28"/>
          <w:rtl/>
        </w:rPr>
        <w:t>דקדייק</w:t>
      </w:r>
      <w:proofErr w:type="spellEnd"/>
      <w:r>
        <w:rPr>
          <w:rFonts w:ascii="FrankRuehl" w:hAnsi="FrankRuehl"/>
          <w:sz w:val="28"/>
          <w:szCs w:val="28"/>
          <w:rtl/>
        </w:rPr>
        <w:t xml:space="preserve"> </w:t>
      </w:r>
      <w:proofErr w:type="spellStart"/>
      <w:r>
        <w:rPr>
          <w:rFonts w:ascii="FrankRuehl" w:hAnsi="FrankRuehl"/>
          <w:sz w:val="28"/>
          <w:szCs w:val="28"/>
          <w:rtl/>
        </w:rPr>
        <w:t>רא"ם</w:t>
      </w:r>
      <w:proofErr w:type="spellEnd"/>
      <w:r>
        <w:rPr>
          <w:rFonts w:ascii="FrankRuehl" w:hAnsi="FrankRuehl"/>
          <w:sz w:val="28"/>
          <w:szCs w:val="28"/>
          <w:rtl/>
        </w:rPr>
        <w:t xml:space="preserve"> באומר לכך נאמר "ויאמר אל משה" וכו' וכוונתו כמ"ש.</w:t>
      </w:r>
      <w:r w:rsidR="005B052A">
        <w:rPr>
          <w:rFonts w:ascii="FrankRuehl" w:hAnsi="FrankRuehl"/>
          <w:sz w:val="28"/>
          <w:szCs w:val="28"/>
          <w:rtl/>
        </w:rPr>
        <w:tab/>
      </w:r>
    </w:p>
    <w:p w14:paraId="2FD6DB43" w14:textId="77777777" w:rsidR="00A40D52" w:rsidRDefault="00912F03" w:rsidP="005B052A">
      <w:pPr>
        <w:jc w:val="distribute"/>
        <w:rPr>
          <w:rFonts w:ascii="FrankRuehl" w:hAnsi="FrankRuehl"/>
          <w:sz w:val="28"/>
          <w:szCs w:val="28"/>
          <w:rtl/>
        </w:rPr>
      </w:pPr>
      <w:r w:rsidRPr="005B052A">
        <w:rPr>
          <w:rStyle w:val="ac"/>
          <w:rtl/>
        </w:rPr>
        <w:t>עוד</w:t>
      </w:r>
      <w:r>
        <w:rPr>
          <w:rFonts w:ascii="FrankRuehl" w:hAnsi="FrankRuehl"/>
          <w:sz w:val="28"/>
          <w:szCs w:val="28"/>
          <w:rtl/>
        </w:rPr>
        <w:t xml:space="preserve"> כתב נחלה יעקב אמר </w:t>
      </w:r>
      <w:proofErr w:type="spellStart"/>
      <w:r>
        <w:rPr>
          <w:rFonts w:ascii="FrankRuehl" w:hAnsi="FrankRuehl"/>
          <w:sz w:val="28"/>
          <w:szCs w:val="28"/>
          <w:rtl/>
        </w:rPr>
        <w:t>הרא"ם</w:t>
      </w:r>
      <w:proofErr w:type="spellEnd"/>
      <w:r>
        <w:rPr>
          <w:rFonts w:ascii="FrankRuehl" w:hAnsi="FrankRuehl"/>
          <w:sz w:val="28"/>
          <w:szCs w:val="28"/>
          <w:rtl/>
        </w:rPr>
        <w:t xml:space="preserve"> בדברי </w:t>
      </w:r>
      <w:proofErr w:type="spellStart"/>
      <w:r>
        <w:rPr>
          <w:rFonts w:ascii="FrankRuehl" w:hAnsi="FrankRuehl"/>
          <w:sz w:val="28"/>
          <w:szCs w:val="28"/>
          <w:rtl/>
        </w:rPr>
        <w:t>פרש"י</w:t>
      </w:r>
      <w:proofErr w:type="spellEnd"/>
      <w:r>
        <w:rPr>
          <w:rFonts w:ascii="FrankRuehl" w:hAnsi="FrankRuehl"/>
          <w:sz w:val="28"/>
          <w:szCs w:val="28"/>
          <w:rtl/>
        </w:rPr>
        <w:t xml:space="preserve"> ע"י שליח כי אחריו ויצא משה לקראת </w:t>
      </w:r>
      <w:r w:rsidR="005B052A">
        <w:rPr>
          <w:rFonts w:ascii="FrankRuehl" w:hAnsi="FrankRuehl"/>
          <w:sz w:val="28"/>
          <w:szCs w:val="28"/>
          <w:rtl/>
        </w:rPr>
        <w:br/>
      </w:r>
      <w:r w:rsidR="005B052A" w:rsidRPr="005B052A">
        <w:rPr>
          <w:rFonts w:ascii="Arial" w:hAnsi="Arial" w:cs="Arial" w:hint="cs"/>
          <w:spacing w:val="460"/>
          <w:sz w:val="28"/>
          <w:szCs w:val="28"/>
          <w:rtl/>
        </w:rPr>
        <w:t> </w:t>
      </w:r>
      <w:r>
        <w:rPr>
          <w:rFonts w:ascii="FrankRuehl" w:hAnsi="FrankRuehl"/>
          <w:sz w:val="28"/>
          <w:szCs w:val="28"/>
          <w:rtl/>
        </w:rPr>
        <w:t xml:space="preserve">חותנו ולא ידעתי וכו' ע"ש, ואנכי בעניי לא ידעתי על מה חרד אלינו כל החרדה הזאת ולדבר על הגאון הכי, </w:t>
      </w:r>
      <w:proofErr w:type="spellStart"/>
      <w:r>
        <w:rPr>
          <w:rFonts w:ascii="FrankRuehl" w:hAnsi="FrankRuehl"/>
          <w:sz w:val="28"/>
          <w:szCs w:val="28"/>
          <w:rtl/>
        </w:rPr>
        <w:t>דהא</w:t>
      </w:r>
      <w:proofErr w:type="spellEnd"/>
      <w:r>
        <w:rPr>
          <w:rFonts w:ascii="FrankRuehl" w:hAnsi="FrankRuehl"/>
          <w:sz w:val="28"/>
          <w:szCs w:val="28"/>
          <w:rtl/>
        </w:rPr>
        <w:t xml:space="preserve"> ע"כ בין </w:t>
      </w:r>
      <w:proofErr w:type="spellStart"/>
      <w:r>
        <w:rPr>
          <w:rFonts w:ascii="FrankRuehl" w:hAnsi="FrankRuehl"/>
          <w:sz w:val="28"/>
          <w:szCs w:val="28"/>
          <w:rtl/>
        </w:rPr>
        <w:t>לרא"ם</w:t>
      </w:r>
      <w:proofErr w:type="spellEnd"/>
      <w:r>
        <w:rPr>
          <w:rFonts w:ascii="FrankRuehl" w:hAnsi="FrankRuehl"/>
          <w:sz w:val="28"/>
          <w:szCs w:val="28"/>
          <w:rtl/>
        </w:rPr>
        <w:t xml:space="preserve"> ובין </w:t>
      </w:r>
      <w:proofErr w:type="spellStart"/>
      <w:r>
        <w:rPr>
          <w:rFonts w:ascii="FrankRuehl" w:hAnsi="FrankRuehl"/>
          <w:sz w:val="28"/>
          <w:szCs w:val="28"/>
          <w:rtl/>
        </w:rPr>
        <w:t>לר"י</w:t>
      </w:r>
      <w:proofErr w:type="spellEnd"/>
      <w:r>
        <w:rPr>
          <w:rFonts w:ascii="FrankRuehl" w:hAnsi="FrankRuehl"/>
          <w:sz w:val="28"/>
          <w:szCs w:val="28"/>
          <w:rtl/>
        </w:rPr>
        <w:t xml:space="preserve"> שחולק </w:t>
      </w:r>
      <w:proofErr w:type="spellStart"/>
      <w:r>
        <w:rPr>
          <w:rFonts w:ascii="FrankRuehl" w:hAnsi="FrankRuehl"/>
          <w:sz w:val="28"/>
          <w:szCs w:val="28"/>
          <w:rtl/>
        </w:rPr>
        <w:t>וסבירא</w:t>
      </w:r>
      <w:proofErr w:type="spellEnd"/>
      <w:r>
        <w:rPr>
          <w:rFonts w:ascii="FrankRuehl" w:hAnsi="FrankRuehl"/>
          <w:sz w:val="28"/>
          <w:szCs w:val="28"/>
          <w:rtl/>
        </w:rPr>
        <w:t xml:space="preserve"> ליה כתב לו באגרת </w:t>
      </w:r>
      <w:proofErr w:type="spellStart"/>
      <w:r>
        <w:rPr>
          <w:rFonts w:ascii="FrankRuehl" w:hAnsi="FrankRuehl"/>
          <w:sz w:val="28"/>
          <w:szCs w:val="28"/>
          <w:rtl/>
        </w:rPr>
        <w:t>תרוייהו</w:t>
      </w:r>
      <w:proofErr w:type="spellEnd"/>
      <w:r>
        <w:rPr>
          <w:rFonts w:ascii="FrankRuehl" w:hAnsi="FrankRuehl"/>
          <w:sz w:val="28"/>
          <w:szCs w:val="28"/>
          <w:rtl/>
        </w:rPr>
        <w:t xml:space="preserve"> באו למעוטי הכי שלא תבין כפשטיה </w:t>
      </w:r>
      <w:proofErr w:type="spellStart"/>
      <w:r>
        <w:rPr>
          <w:rFonts w:ascii="FrankRuehl" w:hAnsi="FrankRuehl"/>
          <w:sz w:val="28"/>
          <w:szCs w:val="28"/>
          <w:rtl/>
        </w:rPr>
        <w:t>דקרא</w:t>
      </w:r>
      <w:proofErr w:type="spellEnd"/>
      <w:r>
        <w:rPr>
          <w:rFonts w:ascii="FrankRuehl" w:hAnsi="FrankRuehl"/>
          <w:sz w:val="28"/>
          <w:szCs w:val="28"/>
          <w:rtl/>
        </w:rPr>
        <w:t xml:space="preserve"> דהוא בעצמו אמר הכי </w:t>
      </w:r>
      <w:proofErr w:type="spellStart"/>
      <w:r>
        <w:rPr>
          <w:rFonts w:ascii="FrankRuehl" w:hAnsi="FrankRuehl"/>
          <w:sz w:val="28"/>
          <w:szCs w:val="28"/>
          <w:rtl/>
        </w:rPr>
        <w:t>דהא</w:t>
      </w:r>
      <w:proofErr w:type="spellEnd"/>
      <w:r>
        <w:rPr>
          <w:rFonts w:ascii="FrankRuehl" w:hAnsi="FrankRuehl"/>
          <w:sz w:val="28"/>
          <w:szCs w:val="28"/>
          <w:rtl/>
        </w:rPr>
        <w:t xml:space="preserve"> עדין לא </w:t>
      </w:r>
      <w:proofErr w:type="spellStart"/>
      <w:r>
        <w:rPr>
          <w:rFonts w:ascii="FrankRuehl" w:hAnsi="FrankRuehl"/>
          <w:sz w:val="28"/>
          <w:szCs w:val="28"/>
          <w:rtl/>
        </w:rPr>
        <w:t>נתראו</w:t>
      </w:r>
      <w:proofErr w:type="spellEnd"/>
      <w:r>
        <w:rPr>
          <w:rFonts w:ascii="FrankRuehl" w:hAnsi="FrankRuehl"/>
          <w:sz w:val="28"/>
          <w:szCs w:val="28"/>
          <w:rtl/>
        </w:rPr>
        <w:t xml:space="preserve"> פנים זה עם זה. </w:t>
      </w:r>
      <w:proofErr w:type="spellStart"/>
      <w:r>
        <w:rPr>
          <w:rFonts w:ascii="FrankRuehl" w:hAnsi="FrankRuehl"/>
          <w:sz w:val="28"/>
          <w:szCs w:val="28"/>
          <w:rtl/>
        </w:rPr>
        <w:t>ומ"ש</w:t>
      </w:r>
      <w:proofErr w:type="spellEnd"/>
      <w:r>
        <w:rPr>
          <w:rFonts w:ascii="FrankRuehl" w:hAnsi="FrankRuehl"/>
          <w:sz w:val="28"/>
          <w:szCs w:val="28"/>
          <w:rtl/>
        </w:rPr>
        <w:t xml:space="preserve"> </w:t>
      </w:r>
      <w:proofErr w:type="spellStart"/>
      <w:r>
        <w:rPr>
          <w:rFonts w:ascii="FrankRuehl" w:hAnsi="FrankRuehl"/>
          <w:sz w:val="28"/>
          <w:szCs w:val="28"/>
          <w:rtl/>
        </w:rPr>
        <w:t>דמכ"ש</w:t>
      </w:r>
      <w:proofErr w:type="spellEnd"/>
      <w:r>
        <w:rPr>
          <w:rFonts w:ascii="FrankRuehl" w:hAnsi="FrankRuehl"/>
          <w:sz w:val="28"/>
          <w:szCs w:val="28"/>
          <w:rtl/>
        </w:rPr>
        <w:t xml:space="preserve"> </w:t>
      </w:r>
      <w:proofErr w:type="spellStart"/>
      <w:r>
        <w:rPr>
          <w:rFonts w:ascii="FrankRuehl" w:hAnsi="FrankRuehl"/>
          <w:sz w:val="28"/>
          <w:szCs w:val="28"/>
          <w:rtl/>
        </w:rPr>
        <w:t>הוה</w:t>
      </w:r>
      <w:proofErr w:type="spellEnd"/>
      <w:r>
        <w:rPr>
          <w:rFonts w:ascii="FrankRuehl" w:hAnsi="FrankRuehl"/>
          <w:sz w:val="28"/>
          <w:szCs w:val="28"/>
          <w:rtl/>
        </w:rPr>
        <w:t xml:space="preserve"> קשה וכו' אפשר דאי מהא לא </w:t>
      </w:r>
      <w:proofErr w:type="spellStart"/>
      <w:r>
        <w:rPr>
          <w:rFonts w:ascii="FrankRuehl" w:hAnsi="FrankRuehl"/>
          <w:sz w:val="28"/>
          <w:szCs w:val="28"/>
          <w:rtl/>
        </w:rPr>
        <w:t>אירייא</w:t>
      </w:r>
      <w:proofErr w:type="spellEnd"/>
      <w:r>
        <w:rPr>
          <w:rFonts w:ascii="FrankRuehl" w:hAnsi="FrankRuehl"/>
          <w:sz w:val="28"/>
          <w:szCs w:val="28"/>
          <w:rtl/>
        </w:rPr>
        <w:t xml:space="preserve"> כל כך </w:t>
      </w:r>
      <w:proofErr w:type="spellStart"/>
      <w:r>
        <w:rPr>
          <w:rFonts w:ascii="FrankRuehl" w:hAnsi="FrankRuehl"/>
          <w:sz w:val="28"/>
          <w:szCs w:val="28"/>
          <w:rtl/>
        </w:rPr>
        <w:t>דמרוב</w:t>
      </w:r>
      <w:proofErr w:type="spellEnd"/>
      <w:r>
        <w:rPr>
          <w:rFonts w:ascii="FrankRuehl" w:hAnsi="FrankRuehl"/>
          <w:sz w:val="28"/>
          <w:szCs w:val="28"/>
          <w:rtl/>
        </w:rPr>
        <w:t xml:space="preserve"> השנים שהוא פורש מהם חשש שלא יכירהו, ואף לפי דרכו לא קשה </w:t>
      </w:r>
      <w:proofErr w:type="spellStart"/>
      <w:r>
        <w:rPr>
          <w:rFonts w:ascii="FrankRuehl" w:hAnsi="FrankRuehl"/>
          <w:sz w:val="28"/>
          <w:szCs w:val="28"/>
          <w:rtl/>
        </w:rPr>
        <w:t>דאה"נ</w:t>
      </w:r>
      <w:proofErr w:type="spellEnd"/>
      <w:r>
        <w:rPr>
          <w:rFonts w:ascii="FrankRuehl" w:hAnsi="FrankRuehl"/>
          <w:sz w:val="28"/>
          <w:szCs w:val="28"/>
          <w:rtl/>
        </w:rPr>
        <w:t xml:space="preserve"> מהכי טעמא נמי הוציאו זה הפירוש </w:t>
      </w:r>
      <w:proofErr w:type="spellStart"/>
      <w:r>
        <w:rPr>
          <w:rFonts w:ascii="FrankRuehl" w:hAnsi="FrankRuehl"/>
          <w:sz w:val="28"/>
          <w:szCs w:val="28"/>
          <w:rtl/>
        </w:rPr>
        <w:t>והרא"ם</w:t>
      </w:r>
      <w:proofErr w:type="spellEnd"/>
      <w:r>
        <w:rPr>
          <w:rFonts w:ascii="FrankRuehl" w:hAnsi="FrankRuehl"/>
          <w:sz w:val="28"/>
          <w:szCs w:val="28"/>
          <w:rtl/>
        </w:rPr>
        <w:t xml:space="preserve"> </w:t>
      </w:r>
      <w:proofErr w:type="spellStart"/>
      <w:r>
        <w:rPr>
          <w:rFonts w:ascii="FrankRuehl" w:hAnsi="FrankRuehl"/>
          <w:sz w:val="28"/>
          <w:szCs w:val="28"/>
          <w:rtl/>
        </w:rPr>
        <w:t>חדא</w:t>
      </w:r>
      <w:proofErr w:type="spellEnd"/>
      <w:r>
        <w:rPr>
          <w:rFonts w:ascii="FrankRuehl" w:hAnsi="FrankRuehl"/>
          <w:sz w:val="28"/>
          <w:szCs w:val="28"/>
          <w:rtl/>
        </w:rPr>
        <w:t xml:space="preserve"> </w:t>
      </w:r>
      <w:proofErr w:type="spellStart"/>
      <w:r>
        <w:rPr>
          <w:rFonts w:ascii="FrankRuehl" w:hAnsi="FrankRuehl"/>
          <w:sz w:val="28"/>
          <w:szCs w:val="28"/>
          <w:rtl/>
        </w:rPr>
        <w:t>מינייהו</w:t>
      </w:r>
      <w:proofErr w:type="spellEnd"/>
      <w:r>
        <w:rPr>
          <w:rFonts w:ascii="FrankRuehl" w:hAnsi="FrankRuehl"/>
          <w:sz w:val="28"/>
          <w:szCs w:val="28"/>
          <w:rtl/>
        </w:rPr>
        <w:t xml:space="preserve"> נקט והוכחה </w:t>
      </w:r>
      <w:proofErr w:type="spellStart"/>
      <w:r>
        <w:rPr>
          <w:rFonts w:ascii="FrankRuehl" w:hAnsi="FrankRuehl"/>
          <w:sz w:val="28"/>
          <w:szCs w:val="28"/>
          <w:rtl/>
        </w:rPr>
        <w:t>דקרא</w:t>
      </w:r>
      <w:proofErr w:type="spellEnd"/>
      <w:r>
        <w:rPr>
          <w:rFonts w:ascii="FrankRuehl" w:hAnsi="FrankRuehl"/>
          <w:sz w:val="28"/>
          <w:szCs w:val="28"/>
          <w:rtl/>
        </w:rPr>
        <w:t xml:space="preserve"> עדיף ליה. באופן </w:t>
      </w:r>
      <w:proofErr w:type="spellStart"/>
      <w:r>
        <w:rPr>
          <w:rFonts w:ascii="FrankRuehl" w:hAnsi="FrankRuehl"/>
          <w:sz w:val="28"/>
          <w:szCs w:val="28"/>
          <w:rtl/>
        </w:rPr>
        <w:t>דכוונת</w:t>
      </w:r>
      <w:proofErr w:type="spellEnd"/>
      <w:r>
        <w:rPr>
          <w:rFonts w:ascii="FrankRuehl" w:hAnsi="FrankRuehl"/>
          <w:sz w:val="28"/>
          <w:szCs w:val="28"/>
          <w:rtl/>
        </w:rPr>
        <w:t xml:space="preserve"> הני תנאי </w:t>
      </w:r>
      <w:proofErr w:type="spellStart"/>
      <w:r>
        <w:rPr>
          <w:rFonts w:ascii="FrankRuehl" w:hAnsi="FrankRuehl"/>
          <w:sz w:val="28"/>
          <w:szCs w:val="28"/>
          <w:rtl/>
        </w:rPr>
        <w:t>לאפוקי</w:t>
      </w:r>
      <w:proofErr w:type="spellEnd"/>
      <w:r>
        <w:rPr>
          <w:rFonts w:ascii="FrankRuehl" w:hAnsi="FrankRuehl"/>
          <w:sz w:val="28"/>
          <w:szCs w:val="28"/>
          <w:rtl/>
        </w:rPr>
        <w:t xml:space="preserve"> זה הפירוש דאם לא כן מה ראו </w:t>
      </w:r>
      <w:proofErr w:type="spellStart"/>
      <w:r>
        <w:rPr>
          <w:rFonts w:ascii="FrankRuehl" w:hAnsi="FrankRuehl"/>
          <w:sz w:val="28"/>
          <w:szCs w:val="28"/>
          <w:rtl/>
        </w:rPr>
        <w:t>לאפוקי</w:t>
      </w:r>
      <w:proofErr w:type="spellEnd"/>
      <w:r>
        <w:rPr>
          <w:rFonts w:ascii="FrankRuehl" w:hAnsi="FrankRuehl"/>
          <w:sz w:val="28"/>
          <w:szCs w:val="28"/>
          <w:rtl/>
        </w:rPr>
        <w:t xml:space="preserve"> חוץ מזה וכמ"ש </w:t>
      </w:r>
      <w:proofErr w:type="spellStart"/>
      <w:r>
        <w:rPr>
          <w:rFonts w:ascii="FrankRuehl" w:hAnsi="FrankRuehl"/>
          <w:sz w:val="28"/>
          <w:szCs w:val="28"/>
          <w:rtl/>
        </w:rPr>
        <w:t>הרא"ם</w:t>
      </w:r>
      <w:proofErr w:type="spellEnd"/>
      <w:r>
        <w:rPr>
          <w:rFonts w:ascii="FrankRuehl" w:hAnsi="FrankRuehl"/>
          <w:sz w:val="28"/>
          <w:szCs w:val="28"/>
          <w:rtl/>
        </w:rPr>
        <w:t>.</w:t>
      </w:r>
      <w:r w:rsidR="005B052A">
        <w:rPr>
          <w:rFonts w:ascii="FrankRuehl" w:hAnsi="FrankRuehl"/>
          <w:sz w:val="28"/>
          <w:szCs w:val="28"/>
          <w:rtl/>
        </w:rPr>
        <w:tab/>
      </w:r>
    </w:p>
    <w:p w14:paraId="66845520" w14:textId="77777777" w:rsidR="00534FCF" w:rsidRDefault="00534FCF" w:rsidP="005B052A">
      <w:pPr>
        <w:jc w:val="distribute"/>
        <w:rPr>
          <w:rStyle w:val="ac"/>
          <w:rtl/>
        </w:rPr>
      </w:pPr>
    </w:p>
    <w:p w14:paraId="67C50F8B" w14:textId="77777777" w:rsidR="00534FCF" w:rsidRDefault="00534FCF" w:rsidP="005B052A">
      <w:pPr>
        <w:jc w:val="distribute"/>
        <w:rPr>
          <w:rStyle w:val="ac"/>
          <w:rtl/>
        </w:rPr>
      </w:pPr>
    </w:p>
    <w:p w14:paraId="434C4AA8" w14:textId="415149AD" w:rsidR="00912F03" w:rsidRDefault="00912F03" w:rsidP="005B052A">
      <w:pPr>
        <w:jc w:val="distribute"/>
        <w:rPr>
          <w:rFonts w:ascii="FrankRuehl" w:hAnsi="FrankRuehl"/>
          <w:b/>
          <w:bCs/>
          <w:sz w:val="28"/>
          <w:szCs w:val="28"/>
          <w:rtl/>
        </w:rPr>
      </w:pPr>
      <w:r w:rsidRPr="005B052A">
        <w:rPr>
          <w:rStyle w:val="ac"/>
          <w:rtl/>
        </w:rPr>
        <w:lastRenderedPageBreak/>
        <w:t>וַיֵּצֵא</w:t>
      </w:r>
      <w:r>
        <w:rPr>
          <w:rFonts w:ascii="FrankRuehl" w:hAnsi="FrankRuehl"/>
          <w:b/>
          <w:bCs/>
          <w:sz w:val="28"/>
          <w:szCs w:val="28"/>
          <w:rtl/>
        </w:rPr>
        <w:t xml:space="preserve"> מֹשֶׁה לִקְרַאת חֹתְנוֹ </w:t>
      </w:r>
      <w:proofErr w:type="spellStart"/>
      <w:r>
        <w:rPr>
          <w:rFonts w:ascii="FrankRuehl" w:hAnsi="FrankRuehl"/>
          <w:b/>
          <w:bCs/>
          <w:sz w:val="28"/>
          <w:szCs w:val="28"/>
          <w:rtl/>
        </w:rPr>
        <w:t>וַיִּשְׁתַּחו</w:t>
      </w:r>
      <w:proofErr w:type="spellEnd"/>
      <w:r>
        <w:rPr>
          <w:rFonts w:ascii="FrankRuehl" w:hAnsi="FrankRuehl"/>
          <w:b/>
          <w:bCs/>
          <w:sz w:val="28"/>
          <w:szCs w:val="28"/>
          <w:rtl/>
        </w:rPr>
        <w:t xml:space="preserve">ּ </w:t>
      </w:r>
      <w:proofErr w:type="spellStart"/>
      <w:r>
        <w:rPr>
          <w:rFonts w:ascii="FrankRuehl" w:hAnsi="FrankRuehl"/>
          <w:b/>
          <w:bCs/>
          <w:sz w:val="28"/>
          <w:szCs w:val="28"/>
          <w:rtl/>
        </w:rPr>
        <w:t>וַיִּשַּׁק</w:t>
      </w:r>
      <w:proofErr w:type="spellEnd"/>
      <w:r>
        <w:rPr>
          <w:rFonts w:ascii="FrankRuehl" w:hAnsi="FrankRuehl"/>
          <w:b/>
          <w:bCs/>
          <w:sz w:val="28"/>
          <w:szCs w:val="28"/>
          <w:rtl/>
        </w:rPr>
        <w:t xml:space="preserve"> לוֹ וַיִּשְׁאֲלוּ אִישׁ לְרֵעֵהוּ לְשָׁלוֹם וַיָּבֹאוּ הָאֹהֱלָה</w:t>
      </w:r>
      <w:r>
        <w:rPr>
          <w:rFonts w:ascii="FrankRuehl" w:hAnsi="FrankRuehl"/>
          <w:sz w:val="28"/>
          <w:szCs w:val="28"/>
          <w:rtl/>
        </w:rPr>
        <w:t xml:space="preserve"> (שמות </w:t>
      </w:r>
      <w:r w:rsidR="005B052A">
        <w:rPr>
          <w:rFonts w:ascii="FrankRuehl" w:hAnsi="FrankRuehl"/>
          <w:sz w:val="28"/>
          <w:szCs w:val="28"/>
          <w:rtl/>
        </w:rPr>
        <w:br/>
      </w:r>
      <w:r w:rsidR="005B052A" w:rsidRPr="005B052A">
        <w:rPr>
          <w:rFonts w:ascii="Arial" w:hAnsi="Arial" w:cs="Arial" w:hint="cs"/>
          <w:spacing w:val="562"/>
          <w:sz w:val="28"/>
          <w:szCs w:val="28"/>
          <w:rtl/>
        </w:rPr>
        <w:t> </w:t>
      </w:r>
      <w:proofErr w:type="spellStart"/>
      <w:r>
        <w:rPr>
          <w:rFonts w:ascii="FrankRuehl" w:hAnsi="FrankRuehl"/>
          <w:sz w:val="28"/>
          <w:szCs w:val="28"/>
          <w:rtl/>
        </w:rPr>
        <w:t>יח</w:t>
      </w:r>
      <w:proofErr w:type="spellEnd"/>
      <w:r>
        <w:rPr>
          <w:rFonts w:ascii="FrankRuehl" w:hAnsi="FrankRuehl"/>
          <w:sz w:val="28"/>
          <w:szCs w:val="28"/>
          <w:rtl/>
        </w:rPr>
        <w:t>, ז).</w:t>
      </w:r>
      <w:r w:rsidR="005B052A">
        <w:rPr>
          <w:rFonts w:ascii="FrankRuehl" w:hAnsi="FrankRuehl"/>
          <w:b/>
          <w:bCs/>
          <w:sz w:val="28"/>
          <w:szCs w:val="28"/>
          <w:rtl/>
        </w:rPr>
        <w:tab/>
      </w:r>
    </w:p>
    <w:p w14:paraId="689E2B6C" w14:textId="77777777" w:rsidR="00A40D52" w:rsidRDefault="00912F03" w:rsidP="005B052A">
      <w:pPr>
        <w:jc w:val="distribute"/>
        <w:rPr>
          <w:rFonts w:ascii="FrankRuehl" w:hAnsi="FrankRuehl"/>
          <w:sz w:val="28"/>
          <w:szCs w:val="28"/>
          <w:rtl/>
        </w:rPr>
      </w:pPr>
      <w:r w:rsidRPr="005B052A">
        <w:rPr>
          <w:rStyle w:val="ac"/>
          <w:rtl/>
        </w:rPr>
        <w:t>נחלת</w:t>
      </w:r>
      <w:r>
        <w:rPr>
          <w:rFonts w:ascii="FrankRuehl" w:hAnsi="FrankRuehl"/>
          <w:sz w:val="28"/>
          <w:szCs w:val="28"/>
          <w:rtl/>
        </w:rPr>
        <w:t xml:space="preserve"> יעקב בד"ה כשהוא אומר איש לרעהו וכו' הקשה </w:t>
      </w:r>
      <w:proofErr w:type="spellStart"/>
      <w:r>
        <w:rPr>
          <w:rFonts w:ascii="FrankRuehl" w:hAnsi="FrankRuehl"/>
          <w:sz w:val="28"/>
          <w:szCs w:val="28"/>
          <w:rtl/>
        </w:rPr>
        <w:t>הרא"ם</w:t>
      </w:r>
      <w:proofErr w:type="spellEnd"/>
      <w:r>
        <w:rPr>
          <w:rStyle w:val="a5"/>
          <w:rFonts w:ascii="FrankRuehl" w:hAnsi="FrankRuehl"/>
          <w:sz w:val="28"/>
          <w:szCs w:val="28"/>
          <w:rtl/>
        </w:rPr>
        <w:footnoteReference w:id="955"/>
      </w:r>
      <w:r>
        <w:rPr>
          <w:rFonts w:ascii="FrankRuehl" w:hAnsi="FrankRuehl"/>
          <w:sz w:val="28"/>
          <w:szCs w:val="28"/>
          <w:rtl/>
        </w:rPr>
        <w:t xml:space="preserve"> וכו' ע"ש, נ"ב </w:t>
      </w:r>
      <w:proofErr w:type="spellStart"/>
      <w:r>
        <w:rPr>
          <w:rFonts w:ascii="FrankRuehl" w:hAnsi="FrankRuehl"/>
          <w:sz w:val="28"/>
          <w:szCs w:val="28"/>
          <w:rtl/>
        </w:rPr>
        <w:t>ולע"ד</w:t>
      </w:r>
      <w:proofErr w:type="spellEnd"/>
      <w:r>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673"/>
          <w:sz w:val="28"/>
          <w:szCs w:val="28"/>
          <w:rtl/>
        </w:rPr>
        <w:t> </w:t>
      </w:r>
      <w:r>
        <w:rPr>
          <w:rFonts w:ascii="FrankRuehl" w:hAnsi="FrankRuehl"/>
          <w:sz w:val="28"/>
          <w:szCs w:val="28"/>
          <w:rtl/>
        </w:rPr>
        <w:t xml:space="preserve">אינו נראה </w:t>
      </w:r>
      <w:proofErr w:type="spellStart"/>
      <w:r>
        <w:rPr>
          <w:rFonts w:ascii="FrankRuehl" w:hAnsi="FrankRuehl"/>
          <w:sz w:val="28"/>
          <w:szCs w:val="28"/>
          <w:rtl/>
        </w:rPr>
        <w:t>דהתם</w:t>
      </w:r>
      <w:proofErr w:type="spellEnd"/>
      <w:r>
        <w:rPr>
          <w:rFonts w:ascii="FrankRuehl" w:hAnsi="FrankRuehl"/>
          <w:sz w:val="28"/>
          <w:szCs w:val="28"/>
          <w:rtl/>
        </w:rPr>
        <w:t xml:space="preserve"> גבי יתרו נמי מלת "האיש" מיותרת </w:t>
      </w:r>
      <w:proofErr w:type="spellStart"/>
      <w:r>
        <w:rPr>
          <w:rFonts w:ascii="FrankRuehl" w:hAnsi="FrankRuehl"/>
          <w:sz w:val="28"/>
          <w:szCs w:val="28"/>
          <w:rtl/>
        </w:rPr>
        <w:t>דהני</w:t>
      </w:r>
      <w:proofErr w:type="spellEnd"/>
      <w:r>
        <w:rPr>
          <w:rFonts w:ascii="FrankRuehl" w:hAnsi="FrankRuehl"/>
          <w:sz w:val="28"/>
          <w:szCs w:val="28"/>
          <w:rtl/>
        </w:rPr>
        <w:t xml:space="preserve"> מצי </w:t>
      </w:r>
      <w:proofErr w:type="spellStart"/>
      <w:r>
        <w:rPr>
          <w:rFonts w:ascii="FrankRuehl" w:hAnsi="FrankRuehl"/>
          <w:sz w:val="28"/>
          <w:szCs w:val="28"/>
          <w:rtl/>
        </w:rPr>
        <w:t>למימר</w:t>
      </w:r>
      <w:proofErr w:type="spellEnd"/>
      <w:r>
        <w:rPr>
          <w:rFonts w:ascii="FrankRuehl" w:hAnsi="FrankRuehl"/>
          <w:sz w:val="28"/>
          <w:szCs w:val="28"/>
          <w:rtl/>
        </w:rPr>
        <w:t xml:space="preserve"> 'ויואל משה לשבת אתו' </w:t>
      </w:r>
      <w:proofErr w:type="spellStart"/>
      <w:r>
        <w:rPr>
          <w:rFonts w:ascii="FrankRuehl" w:hAnsi="FrankRuehl"/>
          <w:sz w:val="28"/>
          <w:szCs w:val="28"/>
          <w:rtl/>
        </w:rPr>
        <w:t>והוה</w:t>
      </w:r>
      <w:proofErr w:type="spellEnd"/>
      <w:r>
        <w:rPr>
          <w:rFonts w:ascii="FrankRuehl" w:hAnsi="FrankRuehl"/>
          <w:sz w:val="28"/>
          <w:szCs w:val="28"/>
          <w:rtl/>
        </w:rPr>
        <w:t xml:space="preserve"> משמע מפירוש </w:t>
      </w:r>
      <w:proofErr w:type="spellStart"/>
      <w:r>
        <w:rPr>
          <w:rFonts w:ascii="FrankRuehl" w:hAnsi="FrankRuehl"/>
          <w:sz w:val="28"/>
          <w:szCs w:val="28"/>
          <w:rtl/>
        </w:rPr>
        <w:t>דקאי</w:t>
      </w:r>
      <w:proofErr w:type="spellEnd"/>
      <w:r>
        <w:rPr>
          <w:rFonts w:ascii="FrankRuehl" w:hAnsi="FrankRuehl"/>
          <w:sz w:val="28"/>
          <w:szCs w:val="28"/>
          <w:rtl/>
        </w:rPr>
        <w:t xml:space="preserve"> </w:t>
      </w:r>
      <w:proofErr w:type="spellStart"/>
      <w:r>
        <w:rPr>
          <w:rFonts w:ascii="FrankRuehl" w:hAnsi="FrankRuehl"/>
          <w:sz w:val="28"/>
          <w:szCs w:val="28"/>
          <w:rtl/>
        </w:rPr>
        <w:t>ארעואל</w:t>
      </w:r>
      <w:proofErr w:type="spellEnd"/>
      <w:r>
        <w:rPr>
          <w:rFonts w:ascii="FrankRuehl" w:hAnsi="FrankRuehl"/>
          <w:sz w:val="28"/>
          <w:szCs w:val="28"/>
          <w:rtl/>
        </w:rPr>
        <w:t xml:space="preserve"> אביהן הנזכר לעיל, לכן נראה </w:t>
      </w:r>
      <w:proofErr w:type="spellStart"/>
      <w:r>
        <w:rPr>
          <w:rFonts w:ascii="FrankRuehl" w:hAnsi="FrankRuehl"/>
          <w:sz w:val="28"/>
          <w:szCs w:val="28"/>
          <w:rtl/>
        </w:rPr>
        <w:t>דתירוץ</w:t>
      </w:r>
      <w:proofErr w:type="spellEnd"/>
      <w:r>
        <w:rPr>
          <w:rFonts w:ascii="FrankRuehl" w:hAnsi="FrankRuehl"/>
          <w:sz w:val="28"/>
          <w:szCs w:val="28"/>
          <w:rtl/>
        </w:rPr>
        <w:t xml:space="preserve"> הגאון עיקר </w:t>
      </w:r>
      <w:proofErr w:type="spellStart"/>
      <w:r>
        <w:rPr>
          <w:rFonts w:ascii="FrankRuehl" w:hAnsi="FrankRuehl"/>
          <w:sz w:val="28"/>
          <w:szCs w:val="28"/>
          <w:rtl/>
        </w:rPr>
        <w:t>דסבירא</w:t>
      </w:r>
      <w:proofErr w:type="spellEnd"/>
      <w:r>
        <w:rPr>
          <w:rFonts w:ascii="FrankRuehl" w:hAnsi="FrankRuehl"/>
          <w:sz w:val="28"/>
          <w:szCs w:val="28"/>
          <w:rtl/>
        </w:rPr>
        <w:t xml:space="preserve"> ליה כמאן </w:t>
      </w:r>
      <w:proofErr w:type="spellStart"/>
      <w:r>
        <w:rPr>
          <w:rFonts w:ascii="FrankRuehl" w:hAnsi="FrankRuehl"/>
          <w:sz w:val="28"/>
          <w:szCs w:val="28"/>
          <w:rtl/>
        </w:rPr>
        <w:t>דאמר</w:t>
      </w:r>
      <w:proofErr w:type="spellEnd"/>
      <w:r>
        <w:rPr>
          <w:rFonts w:ascii="FrankRuehl" w:hAnsi="FrankRuehl"/>
          <w:sz w:val="28"/>
          <w:szCs w:val="28"/>
          <w:rtl/>
        </w:rPr>
        <w:t xml:space="preserve"> </w:t>
      </w:r>
      <w:proofErr w:type="spellStart"/>
      <w:r>
        <w:rPr>
          <w:rFonts w:ascii="FrankRuehl" w:hAnsi="FrankRuehl"/>
          <w:sz w:val="28"/>
          <w:szCs w:val="28"/>
          <w:rtl/>
        </w:rPr>
        <w:t>רעואל</w:t>
      </w:r>
      <w:proofErr w:type="spellEnd"/>
      <w:r>
        <w:rPr>
          <w:rFonts w:ascii="FrankRuehl" w:hAnsi="FrankRuehl"/>
          <w:sz w:val="28"/>
          <w:szCs w:val="28"/>
          <w:rtl/>
        </w:rPr>
        <w:t xml:space="preserve"> אביו של יתרו, והוא הנקרא איש ולא בנו והוא הנכון </w:t>
      </w:r>
      <w:proofErr w:type="spellStart"/>
      <w:r>
        <w:rPr>
          <w:rFonts w:ascii="FrankRuehl" w:hAnsi="FrankRuehl"/>
          <w:sz w:val="28"/>
          <w:szCs w:val="28"/>
          <w:rtl/>
        </w:rPr>
        <w:t>ודלא</w:t>
      </w:r>
      <w:proofErr w:type="spellEnd"/>
      <w:r>
        <w:rPr>
          <w:rFonts w:ascii="FrankRuehl" w:hAnsi="FrankRuehl"/>
          <w:sz w:val="28"/>
          <w:szCs w:val="28"/>
          <w:rtl/>
        </w:rPr>
        <w:t xml:space="preserve"> כהנחלת יעקב.</w:t>
      </w:r>
      <w:r w:rsidR="005B052A">
        <w:rPr>
          <w:rFonts w:ascii="FrankRuehl" w:hAnsi="FrankRuehl"/>
          <w:sz w:val="28"/>
          <w:szCs w:val="28"/>
          <w:rtl/>
        </w:rPr>
        <w:tab/>
      </w:r>
    </w:p>
    <w:p w14:paraId="7AAA18DB" w14:textId="60A65881" w:rsidR="00912F03" w:rsidRPr="005B052A" w:rsidRDefault="00912F03" w:rsidP="005B052A">
      <w:pPr>
        <w:jc w:val="distribute"/>
        <w:rPr>
          <w:rStyle w:val="ac"/>
          <w:rtl/>
        </w:rPr>
      </w:pPr>
    </w:p>
    <w:p w14:paraId="6A888005" w14:textId="2D42AB0B" w:rsidR="00912F03" w:rsidRDefault="00912F03" w:rsidP="005B052A">
      <w:pPr>
        <w:jc w:val="distribute"/>
        <w:rPr>
          <w:rFonts w:ascii="FrankRuehl" w:hAnsi="FrankRuehl"/>
          <w:sz w:val="28"/>
          <w:szCs w:val="28"/>
          <w:rtl/>
        </w:rPr>
      </w:pPr>
      <w:r w:rsidRPr="005B052A">
        <w:rPr>
          <w:rStyle w:val="ac"/>
          <w:rtl/>
        </w:rPr>
        <w:t>וַיִּחַדְּ</w:t>
      </w:r>
      <w:r>
        <w:rPr>
          <w:rFonts w:ascii="FrankRuehl" w:hAnsi="FrankRuehl"/>
          <w:b/>
          <w:bCs/>
          <w:sz w:val="28"/>
          <w:szCs w:val="28"/>
          <w:rtl/>
        </w:rPr>
        <w:t xml:space="preserve"> יִתְרוֹ עַל כָּל הַטּוֹבָה אֲשֶׁר עָשָׂה יְהוָֹה לְיִשְׂרָאֵל אֲשֶׁר הִצִּילוֹ מִיַּד מִצְרָיִם</w:t>
      </w:r>
      <w:r>
        <w:rPr>
          <w:rFonts w:ascii="FrankRuehl" w:hAnsi="FrankRuehl"/>
          <w:sz w:val="28"/>
          <w:szCs w:val="28"/>
          <w:rtl/>
        </w:rPr>
        <w:t xml:space="preserve"> (שמות </w:t>
      </w:r>
      <w:proofErr w:type="spellStart"/>
      <w:r>
        <w:rPr>
          <w:rFonts w:ascii="FrankRuehl" w:hAnsi="FrankRuehl"/>
          <w:sz w:val="28"/>
          <w:szCs w:val="28"/>
          <w:rtl/>
        </w:rPr>
        <w:t>יח</w:t>
      </w:r>
      <w:proofErr w:type="spellEnd"/>
      <w:r>
        <w:rPr>
          <w:rFonts w:ascii="FrankRuehl" w:hAnsi="FrankRuehl"/>
          <w:sz w:val="28"/>
          <w:szCs w:val="28"/>
          <w:rtl/>
        </w:rPr>
        <w:t>, ט).</w:t>
      </w:r>
      <w:r w:rsidR="005B052A">
        <w:rPr>
          <w:rFonts w:ascii="FrankRuehl" w:hAnsi="FrankRuehl"/>
          <w:sz w:val="28"/>
          <w:szCs w:val="28"/>
          <w:rtl/>
        </w:rPr>
        <w:tab/>
      </w:r>
    </w:p>
    <w:p w14:paraId="11A42067" w14:textId="71A89983" w:rsidR="00912F03" w:rsidRDefault="00912F03" w:rsidP="005B052A">
      <w:pPr>
        <w:jc w:val="distribute"/>
        <w:rPr>
          <w:rFonts w:ascii="FrankRuehl" w:hAnsi="FrankRuehl"/>
          <w:b/>
          <w:bCs/>
          <w:sz w:val="28"/>
          <w:szCs w:val="28"/>
          <w:rtl/>
        </w:rPr>
      </w:pPr>
      <w:r w:rsidRPr="005B052A">
        <w:rPr>
          <w:rStyle w:val="ac"/>
          <w:rtl/>
        </w:rPr>
        <w:t>רש"י</w:t>
      </w:r>
      <w:r>
        <w:rPr>
          <w:rFonts w:ascii="FrankRuehl" w:hAnsi="FrankRuehl"/>
          <w:b/>
          <w:bCs/>
          <w:sz w:val="28"/>
          <w:szCs w:val="28"/>
          <w:rtl/>
        </w:rPr>
        <w:t xml:space="preserve"> בד"ה ויחד יתרו. וישמח יתרו, זהו פשוטו. ומדרש אגדה, נעשה בשרו </w:t>
      </w:r>
      <w:proofErr w:type="spellStart"/>
      <w:r>
        <w:rPr>
          <w:rFonts w:ascii="FrankRuehl" w:hAnsi="FrankRuehl"/>
          <w:b/>
          <w:bCs/>
          <w:sz w:val="28"/>
          <w:szCs w:val="28"/>
          <w:rtl/>
        </w:rPr>
        <w:t>חדודין</w:t>
      </w:r>
      <w:proofErr w:type="spellEnd"/>
      <w:r>
        <w:rPr>
          <w:rFonts w:ascii="FrankRuehl" w:hAnsi="FrankRuehl"/>
          <w:b/>
          <w:bCs/>
          <w:sz w:val="28"/>
          <w:szCs w:val="28"/>
          <w:rtl/>
        </w:rPr>
        <w:t xml:space="preserve"> </w:t>
      </w:r>
      <w:proofErr w:type="spellStart"/>
      <w:r>
        <w:rPr>
          <w:rFonts w:ascii="FrankRuehl" w:hAnsi="FrankRuehl"/>
          <w:b/>
          <w:bCs/>
          <w:sz w:val="28"/>
          <w:szCs w:val="28"/>
          <w:rtl/>
        </w:rPr>
        <w:t>חדודין</w:t>
      </w:r>
      <w:proofErr w:type="spellEnd"/>
      <w:r>
        <w:rPr>
          <w:rFonts w:ascii="FrankRuehl" w:hAnsi="FrankRuehl"/>
          <w:b/>
          <w:bCs/>
          <w:sz w:val="28"/>
          <w:szCs w:val="28"/>
          <w:rtl/>
        </w:rPr>
        <w:t xml:space="preserve">, </w:t>
      </w:r>
      <w:r w:rsidR="005B052A">
        <w:rPr>
          <w:rFonts w:ascii="FrankRuehl" w:hAnsi="FrankRuehl"/>
          <w:b/>
          <w:bCs/>
          <w:sz w:val="28"/>
          <w:szCs w:val="28"/>
          <w:rtl/>
        </w:rPr>
        <w:br/>
      </w:r>
      <w:r w:rsidR="005B052A" w:rsidRPr="005B052A">
        <w:rPr>
          <w:rFonts w:ascii="Arial" w:hAnsi="Arial" w:cs="Arial" w:hint="cs"/>
          <w:b/>
          <w:bCs/>
          <w:spacing w:val="617"/>
          <w:sz w:val="28"/>
          <w:szCs w:val="28"/>
          <w:rtl/>
        </w:rPr>
        <w:t> </w:t>
      </w:r>
      <w:r>
        <w:rPr>
          <w:rFonts w:ascii="FrankRuehl" w:hAnsi="FrankRuehl"/>
          <w:b/>
          <w:bCs/>
          <w:sz w:val="28"/>
          <w:szCs w:val="28"/>
          <w:rtl/>
        </w:rPr>
        <w:t xml:space="preserve">מיצר על אבוד מצרים, היינו </w:t>
      </w:r>
      <w:proofErr w:type="spellStart"/>
      <w:r>
        <w:rPr>
          <w:rFonts w:ascii="FrankRuehl" w:hAnsi="FrankRuehl"/>
          <w:b/>
          <w:bCs/>
          <w:sz w:val="28"/>
          <w:szCs w:val="28"/>
          <w:rtl/>
        </w:rPr>
        <w:t>דאמרי</w:t>
      </w:r>
      <w:proofErr w:type="spellEnd"/>
      <w:r>
        <w:rPr>
          <w:rFonts w:ascii="FrankRuehl" w:hAnsi="FrankRuehl"/>
          <w:b/>
          <w:bCs/>
          <w:sz w:val="28"/>
          <w:szCs w:val="28"/>
          <w:rtl/>
        </w:rPr>
        <w:t xml:space="preserve"> </w:t>
      </w:r>
      <w:proofErr w:type="spellStart"/>
      <w:r>
        <w:rPr>
          <w:rFonts w:ascii="FrankRuehl" w:hAnsi="FrankRuehl"/>
          <w:b/>
          <w:bCs/>
          <w:sz w:val="28"/>
          <w:szCs w:val="28"/>
          <w:rtl/>
        </w:rPr>
        <w:t>אינשי</w:t>
      </w:r>
      <w:proofErr w:type="spellEnd"/>
      <w:r>
        <w:rPr>
          <w:rFonts w:ascii="FrankRuehl" w:hAnsi="FrankRuehl"/>
          <w:b/>
          <w:bCs/>
          <w:sz w:val="28"/>
          <w:szCs w:val="28"/>
          <w:rtl/>
        </w:rPr>
        <w:t xml:space="preserve">, גיורא עד עשרה דרי לא תבזי </w:t>
      </w:r>
      <w:proofErr w:type="spellStart"/>
      <w:r>
        <w:rPr>
          <w:rFonts w:ascii="FrankRuehl" w:hAnsi="FrankRuehl"/>
          <w:b/>
          <w:bCs/>
          <w:sz w:val="28"/>
          <w:szCs w:val="28"/>
          <w:rtl/>
        </w:rPr>
        <w:t>ארמאה</w:t>
      </w:r>
      <w:proofErr w:type="spellEnd"/>
      <w:r>
        <w:rPr>
          <w:rFonts w:ascii="FrankRuehl" w:hAnsi="FrankRuehl"/>
          <w:b/>
          <w:bCs/>
          <w:sz w:val="28"/>
          <w:szCs w:val="28"/>
          <w:rtl/>
        </w:rPr>
        <w:t xml:space="preserve"> באפיה (סנהדרין צד.).</w:t>
      </w:r>
      <w:r w:rsidR="005B052A">
        <w:rPr>
          <w:rFonts w:ascii="FrankRuehl" w:hAnsi="FrankRuehl"/>
          <w:b/>
          <w:bCs/>
          <w:sz w:val="28"/>
          <w:szCs w:val="28"/>
          <w:rtl/>
        </w:rPr>
        <w:tab/>
      </w:r>
    </w:p>
    <w:p w14:paraId="4433E350" w14:textId="77777777" w:rsidR="00A40D52" w:rsidRDefault="00912F03" w:rsidP="005B052A">
      <w:pPr>
        <w:jc w:val="distribute"/>
        <w:rPr>
          <w:rFonts w:ascii="FrankRuehl" w:hAnsi="FrankRuehl"/>
          <w:sz w:val="28"/>
          <w:szCs w:val="28"/>
          <w:rtl/>
        </w:rPr>
      </w:pPr>
      <w:r w:rsidRPr="005B052A">
        <w:rPr>
          <w:rStyle w:val="ac"/>
          <w:rtl/>
        </w:rPr>
        <w:t>נחלת</w:t>
      </w:r>
      <w:r>
        <w:rPr>
          <w:rFonts w:ascii="FrankRuehl" w:hAnsi="FrankRuehl"/>
          <w:sz w:val="28"/>
          <w:szCs w:val="28"/>
          <w:rtl/>
        </w:rPr>
        <w:t xml:space="preserve"> יעקב בד"ה ומדרש אגדה נעשה בשרו חידודין חידודין וכו' עד סוף הלשון</w:t>
      </w:r>
      <w:r>
        <w:rPr>
          <w:rStyle w:val="a5"/>
          <w:rFonts w:ascii="FrankRuehl" w:hAnsi="FrankRuehl"/>
          <w:sz w:val="28"/>
          <w:szCs w:val="28"/>
          <w:rtl/>
        </w:rPr>
        <w:footnoteReference w:id="956"/>
      </w:r>
      <w:r>
        <w:rPr>
          <w:rFonts w:ascii="FrankRuehl" w:hAnsi="FrankRuehl"/>
          <w:sz w:val="28"/>
          <w:szCs w:val="28"/>
          <w:rtl/>
        </w:rPr>
        <w:t xml:space="preserve">, נ"ב </w:t>
      </w:r>
      <w:r w:rsidR="005B052A">
        <w:rPr>
          <w:rFonts w:ascii="FrankRuehl" w:hAnsi="FrankRuehl"/>
          <w:sz w:val="28"/>
          <w:szCs w:val="28"/>
          <w:rtl/>
        </w:rPr>
        <w:br/>
      </w:r>
      <w:r w:rsidR="005B052A" w:rsidRPr="005B052A">
        <w:rPr>
          <w:rFonts w:ascii="Arial" w:hAnsi="Arial" w:cs="Arial" w:hint="cs"/>
          <w:spacing w:val="665"/>
          <w:sz w:val="28"/>
          <w:szCs w:val="28"/>
          <w:rtl/>
        </w:rPr>
        <w:t> </w:t>
      </w:r>
      <w:proofErr w:type="spellStart"/>
      <w:r>
        <w:rPr>
          <w:rFonts w:ascii="FrankRuehl" w:hAnsi="FrankRuehl"/>
          <w:sz w:val="28"/>
          <w:szCs w:val="28"/>
          <w:rtl/>
        </w:rPr>
        <w:t>ולע"ד</w:t>
      </w:r>
      <w:proofErr w:type="spellEnd"/>
      <w:r>
        <w:rPr>
          <w:rFonts w:ascii="FrankRuehl" w:hAnsi="FrankRuehl"/>
          <w:sz w:val="28"/>
          <w:szCs w:val="28"/>
          <w:rtl/>
        </w:rPr>
        <w:t xml:space="preserve"> נראה וודאי </w:t>
      </w:r>
      <w:proofErr w:type="spellStart"/>
      <w:r>
        <w:rPr>
          <w:rFonts w:ascii="FrankRuehl" w:hAnsi="FrankRuehl"/>
          <w:sz w:val="28"/>
          <w:szCs w:val="28"/>
          <w:rtl/>
        </w:rPr>
        <w:t>דשמואל</w:t>
      </w:r>
      <w:proofErr w:type="spellEnd"/>
      <w:r>
        <w:rPr>
          <w:rFonts w:ascii="FrankRuehl" w:hAnsi="FrankRuehl"/>
          <w:sz w:val="28"/>
          <w:szCs w:val="28"/>
          <w:rtl/>
        </w:rPr>
        <w:t xml:space="preserve"> סובר שאינו לשון שמחה אלא לשון חידודין בלבד והוא מיצר על טובת ישראל. </w:t>
      </w:r>
      <w:proofErr w:type="spellStart"/>
      <w:r>
        <w:rPr>
          <w:rFonts w:ascii="FrankRuehl" w:hAnsi="FrankRuehl"/>
          <w:sz w:val="28"/>
          <w:szCs w:val="28"/>
          <w:rtl/>
        </w:rPr>
        <w:t>ומ"ש</w:t>
      </w:r>
      <w:proofErr w:type="spellEnd"/>
      <w:r>
        <w:rPr>
          <w:rFonts w:ascii="FrankRuehl" w:hAnsi="FrankRuehl"/>
          <w:sz w:val="28"/>
          <w:szCs w:val="28"/>
          <w:rtl/>
        </w:rPr>
        <w:t xml:space="preserve"> "ברוך ה' אשר הציל" וכו' אינה אלא לפנים </w:t>
      </w:r>
      <w:proofErr w:type="spellStart"/>
      <w:r>
        <w:rPr>
          <w:rFonts w:ascii="FrankRuehl" w:hAnsi="FrankRuehl"/>
          <w:sz w:val="28"/>
          <w:szCs w:val="28"/>
          <w:rtl/>
        </w:rPr>
        <w:t>דעונה</w:t>
      </w:r>
      <w:proofErr w:type="spellEnd"/>
      <w:r>
        <w:rPr>
          <w:rFonts w:ascii="FrankRuehl" w:hAnsi="FrankRuehl"/>
          <w:sz w:val="28"/>
          <w:szCs w:val="28"/>
          <w:rtl/>
        </w:rPr>
        <w:t xml:space="preserve"> אמן בעל כורחו. אבל לפי דברי הרב </w:t>
      </w:r>
      <w:proofErr w:type="spellStart"/>
      <w:r>
        <w:rPr>
          <w:rFonts w:ascii="FrankRuehl" w:hAnsi="FrankRuehl"/>
          <w:sz w:val="28"/>
          <w:szCs w:val="28"/>
          <w:rtl/>
        </w:rPr>
        <w:t>דמשתמע</w:t>
      </w:r>
      <w:proofErr w:type="spellEnd"/>
      <w:r>
        <w:rPr>
          <w:rFonts w:ascii="FrankRuehl" w:hAnsi="FrankRuehl"/>
          <w:sz w:val="28"/>
          <w:szCs w:val="28"/>
          <w:rtl/>
        </w:rPr>
        <w:t xml:space="preserve"> לתרי אנפי קשה </w:t>
      </w:r>
      <w:proofErr w:type="spellStart"/>
      <w:r>
        <w:rPr>
          <w:rFonts w:ascii="FrankRuehl" w:hAnsi="FrankRuehl"/>
          <w:sz w:val="28"/>
          <w:szCs w:val="28"/>
          <w:rtl/>
        </w:rPr>
        <w:t>דהא</w:t>
      </w:r>
      <w:proofErr w:type="spellEnd"/>
      <w:r>
        <w:rPr>
          <w:rFonts w:ascii="FrankRuehl" w:hAnsi="FrankRuehl"/>
          <w:sz w:val="28"/>
          <w:szCs w:val="28"/>
          <w:rtl/>
        </w:rPr>
        <w:t xml:space="preserve"> תרתי דסתרי אהדדי הם, שאם נאמר </w:t>
      </w:r>
      <w:proofErr w:type="spellStart"/>
      <w:r>
        <w:rPr>
          <w:rFonts w:ascii="FrankRuehl" w:hAnsi="FrankRuehl"/>
          <w:sz w:val="28"/>
          <w:szCs w:val="28"/>
          <w:rtl/>
        </w:rPr>
        <w:t>דפירוש</w:t>
      </w:r>
      <w:proofErr w:type="spellEnd"/>
      <w:r>
        <w:rPr>
          <w:rFonts w:ascii="FrankRuehl" w:hAnsi="FrankRuehl"/>
          <w:sz w:val="28"/>
          <w:szCs w:val="28"/>
          <w:rtl/>
        </w:rPr>
        <w:t xml:space="preserve"> שמח א"כ לא היה מיצר ולא </w:t>
      </w:r>
      <w:proofErr w:type="spellStart"/>
      <w:r>
        <w:rPr>
          <w:rFonts w:ascii="FrankRuehl" w:hAnsi="FrankRuehl"/>
          <w:sz w:val="28"/>
          <w:szCs w:val="28"/>
          <w:rtl/>
        </w:rPr>
        <w:t>נתחדד</w:t>
      </w:r>
      <w:proofErr w:type="spellEnd"/>
      <w:r>
        <w:rPr>
          <w:rFonts w:ascii="FrankRuehl" w:hAnsi="FrankRuehl"/>
          <w:sz w:val="28"/>
          <w:szCs w:val="28"/>
          <w:rtl/>
        </w:rPr>
        <w:t xml:space="preserve"> בשרו וכן איפכא, ובפרט </w:t>
      </w:r>
      <w:proofErr w:type="spellStart"/>
      <w:r>
        <w:rPr>
          <w:rFonts w:ascii="FrankRuehl" w:hAnsi="FrankRuehl"/>
          <w:sz w:val="28"/>
          <w:szCs w:val="28"/>
          <w:rtl/>
        </w:rPr>
        <w:t>מ"ש</w:t>
      </w:r>
      <w:proofErr w:type="spellEnd"/>
      <w:r>
        <w:rPr>
          <w:rFonts w:ascii="FrankRuehl" w:hAnsi="FrankRuehl"/>
          <w:sz w:val="28"/>
          <w:szCs w:val="28"/>
          <w:rtl/>
        </w:rPr>
        <w:t xml:space="preserve"> </w:t>
      </w:r>
      <w:proofErr w:type="spellStart"/>
      <w:r>
        <w:rPr>
          <w:rFonts w:ascii="FrankRuehl" w:hAnsi="FrankRuehl"/>
          <w:sz w:val="28"/>
          <w:szCs w:val="28"/>
          <w:rtl/>
        </w:rPr>
        <w:t>דידקדק</w:t>
      </w:r>
      <w:proofErr w:type="spellEnd"/>
      <w:r>
        <w:rPr>
          <w:rFonts w:ascii="FrankRuehl" w:hAnsi="FrankRuehl"/>
          <w:sz w:val="28"/>
          <w:szCs w:val="28"/>
          <w:rtl/>
        </w:rPr>
        <w:t xml:space="preserve"> הרב וכתב מיצר על איבוד מצרים ולא כתב מיצר על טובת ישראל וכו' דברים אלו לכאורה אין להם שחר </w:t>
      </w:r>
      <w:proofErr w:type="spellStart"/>
      <w:r>
        <w:rPr>
          <w:rFonts w:ascii="FrankRuehl" w:hAnsi="FrankRuehl"/>
          <w:sz w:val="28"/>
          <w:szCs w:val="28"/>
          <w:rtl/>
        </w:rPr>
        <w:t>דהא</w:t>
      </w:r>
      <w:proofErr w:type="spellEnd"/>
      <w:r>
        <w:rPr>
          <w:rFonts w:ascii="FrankRuehl" w:hAnsi="FrankRuehl"/>
          <w:sz w:val="28"/>
          <w:szCs w:val="28"/>
          <w:rtl/>
        </w:rPr>
        <w:t xml:space="preserve"> איבוד מצרים היא טובת ישראל, ואם פירש שהוא מיצר עלה הוי כאלו כתב על טובת ישראל, אלא </w:t>
      </w:r>
      <w:proofErr w:type="spellStart"/>
      <w:r>
        <w:rPr>
          <w:rFonts w:ascii="FrankRuehl" w:hAnsi="FrankRuehl"/>
          <w:sz w:val="28"/>
          <w:szCs w:val="28"/>
          <w:rtl/>
        </w:rPr>
        <w:t>דלזה</w:t>
      </w:r>
      <w:proofErr w:type="spellEnd"/>
      <w:r>
        <w:rPr>
          <w:rFonts w:ascii="FrankRuehl" w:hAnsi="FrankRuehl"/>
          <w:sz w:val="28"/>
          <w:szCs w:val="28"/>
          <w:rtl/>
        </w:rPr>
        <w:t xml:space="preserve"> </w:t>
      </w:r>
      <w:proofErr w:type="spellStart"/>
      <w:r>
        <w:rPr>
          <w:rFonts w:ascii="FrankRuehl" w:hAnsi="FrankRuehl"/>
          <w:sz w:val="28"/>
          <w:szCs w:val="28"/>
          <w:rtl/>
        </w:rPr>
        <w:t>י"ל</w:t>
      </w:r>
      <w:proofErr w:type="spellEnd"/>
      <w:r>
        <w:rPr>
          <w:rFonts w:ascii="FrankRuehl" w:hAnsi="FrankRuehl"/>
          <w:sz w:val="28"/>
          <w:szCs w:val="28"/>
          <w:rtl/>
        </w:rPr>
        <w:t xml:space="preserve"> </w:t>
      </w:r>
      <w:proofErr w:type="spellStart"/>
      <w:r>
        <w:rPr>
          <w:rFonts w:ascii="FrankRuehl" w:hAnsi="FrankRuehl"/>
          <w:sz w:val="28"/>
          <w:szCs w:val="28"/>
          <w:rtl/>
        </w:rPr>
        <w:t>דסבירא</w:t>
      </w:r>
      <w:proofErr w:type="spellEnd"/>
      <w:r>
        <w:rPr>
          <w:rFonts w:ascii="FrankRuehl" w:hAnsi="FrankRuehl"/>
          <w:sz w:val="28"/>
          <w:szCs w:val="28"/>
          <w:rtl/>
        </w:rPr>
        <w:t xml:space="preserve"> ליה לרב </w:t>
      </w:r>
      <w:proofErr w:type="spellStart"/>
      <w:r>
        <w:rPr>
          <w:rFonts w:ascii="FrankRuehl" w:hAnsi="FrankRuehl"/>
          <w:sz w:val="28"/>
          <w:szCs w:val="28"/>
          <w:rtl/>
        </w:rPr>
        <w:t>דאה"נ</w:t>
      </w:r>
      <w:proofErr w:type="spellEnd"/>
      <w:r>
        <w:rPr>
          <w:rFonts w:ascii="FrankRuehl" w:hAnsi="FrankRuehl"/>
          <w:sz w:val="28"/>
          <w:szCs w:val="28"/>
          <w:rtl/>
        </w:rPr>
        <w:t xml:space="preserve"> שמח וניחא ליה בהצלתה אלא שהיה מיצר </w:t>
      </w:r>
      <w:r>
        <w:rPr>
          <w:rFonts w:ascii="FrankRuehl" w:hAnsi="FrankRuehl"/>
          <w:sz w:val="28"/>
          <w:szCs w:val="28"/>
          <w:rtl/>
        </w:rPr>
        <w:lastRenderedPageBreak/>
        <w:t xml:space="preserve">על </w:t>
      </w:r>
      <w:proofErr w:type="spellStart"/>
      <w:r>
        <w:rPr>
          <w:rFonts w:ascii="FrankRuehl" w:hAnsi="FrankRuehl"/>
          <w:sz w:val="28"/>
          <w:szCs w:val="28"/>
          <w:rtl/>
        </w:rPr>
        <w:t>שהיתה</w:t>
      </w:r>
      <w:proofErr w:type="spellEnd"/>
      <w:r>
        <w:rPr>
          <w:rFonts w:ascii="FrankRuehl" w:hAnsi="FrankRuehl"/>
          <w:sz w:val="28"/>
          <w:szCs w:val="28"/>
          <w:rtl/>
        </w:rPr>
        <w:t xml:space="preserve"> ע"י עינוי בי' מכות ומיתתם בים סוף ולא </w:t>
      </w:r>
      <w:proofErr w:type="spellStart"/>
      <w:r>
        <w:rPr>
          <w:rFonts w:ascii="FrankRuehl" w:hAnsi="FrankRuehl"/>
          <w:sz w:val="28"/>
          <w:szCs w:val="28"/>
          <w:rtl/>
        </w:rPr>
        <w:t>היתה</w:t>
      </w:r>
      <w:proofErr w:type="spellEnd"/>
      <w:r>
        <w:rPr>
          <w:rFonts w:ascii="FrankRuehl" w:hAnsi="FrankRuehl"/>
          <w:sz w:val="28"/>
          <w:szCs w:val="28"/>
          <w:rtl/>
        </w:rPr>
        <w:t xml:space="preserve"> בלא איבודם, אבל עדין דוחק לפרש מילת "ויחד" </w:t>
      </w:r>
      <w:proofErr w:type="spellStart"/>
      <w:r>
        <w:rPr>
          <w:rFonts w:ascii="FrankRuehl" w:hAnsi="FrankRuehl"/>
          <w:sz w:val="28"/>
          <w:szCs w:val="28"/>
          <w:rtl/>
        </w:rPr>
        <w:t>לתרתי</w:t>
      </w:r>
      <w:proofErr w:type="spellEnd"/>
      <w:r>
        <w:rPr>
          <w:rFonts w:ascii="FrankRuehl" w:hAnsi="FrankRuehl"/>
          <w:sz w:val="28"/>
          <w:szCs w:val="28"/>
          <w:rtl/>
        </w:rPr>
        <w:t xml:space="preserve">, גם </w:t>
      </w:r>
      <w:proofErr w:type="spellStart"/>
      <w:r>
        <w:rPr>
          <w:rFonts w:ascii="FrankRuehl" w:hAnsi="FrankRuehl"/>
          <w:sz w:val="28"/>
          <w:szCs w:val="28"/>
          <w:rtl/>
        </w:rPr>
        <w:t>מ"ש</w:t>
      </w:r>
      <w:proofErr w:type="spellEnd"/>
      <w:r>
        <w:rPr>
          <w:rFonts w:ascii="FrankRuehl" w:hAnsi="FrankRuehl"/>
          <w:sz w:val="28"/>
          <w:szCs w:val="28"/>
          <w:rtl/>
        </w:rPr>
        <w:t xml:space="preserve"> </w:t>
      </w:r>
      <w:proofErr w:type="spellStart"/>
      <w:r>
        <w:rPr>
          <w:rFonts w:ascii="FrankRuehl" w:hAnsi="FrankRuehl"/>
          <w:sz w:val="28"/>
          <w:szCs w:val="28"/>
          <w:rtl/>
        </w:rPr>
        <w:t>דלרב</w:t>
      </w:r>
      <w:proofErr w:type="spellEnd"/>
      <w:r>
        <w:rPr>
          <w:rFonts w:ascii="FrankRuehl" w:hAnsi="FrankRuehl"/>
          <w:sz w:val="28"/>
          <w:szCs w:val="28"/>
          <w:rtl/>
        </w:rPr>
        <w:t xml:space="preserve"> נמי </w:t>
      </w:r>
      <w:proofErr w:type="spellStart"/>
      <w:r>
        <w:rPr>
          <w:rFonts w:ascii="FrankRuehl" w:hAnsi="FrankRuehl"/>
          <w:sz w:val="28"/>
          <w:szCs w:val="28"/>
          <w:rtl/>
        </w:rPr>
        <w:t>דאמר</w:t>
      </w:r>
      <w:proofErr w:type="spellEnd"/>
      <w:r>
        <w:rPr>
          <w:rFonts w:ascii="FrankRuehl" w:hAnsi="FrankRuehl"/>
          <w:sz w:val="28"/>
          <w:szCs w:val="28"/>
          <w:rtl/>
        </w:rPr>
        <w:t xml:space="preserve"> שהעביר חרב חדה פירוש תרתי </w:t>
      </w:r>
      <w:proofErr w:type="spellStart"/>
      <w:r>
        <w:rPr>
          <w:rFonts w:ascii="FrankRuehl" w:hAnsi="FrankRuehl"/>
          <w:sz w:val="28"/>
          <w:szCs w:val="28"/>
          <w:rtl/>
        </w:rPr>
        <w:t>דא"כ</w:t>
      </w:r>
      <w:proofErr w:type="spellEnd"/>
      <w:r>
        <w:rPr>
          <w:rFonts w:ascii="FrankRuehl" w:hAnsi="FrankRuehl"/>
          <w:sz w:val="28"/>
          <w:szCs w:val="28"/>
          <w:rtl/>
        </w:rPr>
        <w:t xml:space="preserve"> מה מסיים ע"כ הטובה </w:t>
      </w:r>
      <w:proofErr w:type="spellStart"/>
      <w:r>
        <w:rPr>
          <w:rFonts w:ascii="FrankRuehl" w:hAnsi="FrankRuehl"/>
          <w:sz w:val="28"/>
          <w:szCs w:val="28"/>
          <w:rtl/>
        </w:rPr>
        <w:t>וכו</w:t>
      </w:r>
      <w:proofErr w:type="spellEnd"/>
      <w:r>
        <w:rPr>
          <w:rFonts w:ascii="FrankRuehl" w:hAnsi="FrankRuehl"/>
          <w:sz w:val="28"/>
          <w:szCs w:val="28"/>
          <w:rtl/>
        </w:rPr>
        <w:t xml:space="preserve">', לא קשה </w:t>
      </w:r>
      <w:proofErr w:type="spellStart"/>
      <w:r>
        <w:rPr>
          <w:rFonts w:ascii="FrankRuehl" w:hAnsi="FrankRuehl"/>
          <w:sz w:val="28"/>
          <w:szCs w:val="28"/>
          <w:rtl/>
        </w:rPr>
        <w:t>דהכי</w:t>
      </w:r>
      <w:proofErr w:type="spellEnd"/>
      <w:r>
        <w:rPr>
          <w:rFonts w:ascii="FrankRuehl" w:hAnsi="FrankRuehl"/>
          <w:sz w:val="28"/>
          <w:szCs w:val="28"/>
          <w:rtl/>
        </w:rPr>
        <w:t xml:space="preserve"> </w:t>
      </w:r>
      <w:proofErr w:type="spellStart"/>
      <w:r>
        <w:rPr>
          <w:rFonts w:ascii="FrankRuehl" w:hAnsi="FrankRuehl"/>
          <w:sz w:val="28"/>
          <w:szCs w:val="28"/>
          <w:rtl/>
        </w:rPr>
        <w:t>קאמר</w:t>
      </w:r>
      <w:proofErr w:type="spellEnd"/>
      <w:r>
        <w:rPr>
          <w:rFonts w:ascii="FrankRuehl" w:hAnsi="FrankRuehl"/>
          <w:sz w:val="28"/>
          <w:szCs w:val="28"/>
          <w:rtl/>
        </w:rPr>
        <w:t xml:space="preserve"> "ויחד" והיינו שנתגייר ונימול משום שראה כל הטובה שעשה ה' לישראל ומזה הכיר שהוא אדון </w:t>
      </w:r>
      <w:proofErr w:type="spellStart"/>
      <w:r>
        <w:rPr>
          <w:rFonts w:ascii="FrankRuehl" w:hAnsi="FrankRuehl"/>
          <w:sz w:val="28"/>
          <w:szCs w:val="28"/>
          <w:rtl/>
        </w:rPr>
        <w:t>הכל</w:t>
      </w:r>
      <w:proofErr w:type="spellEnd"/>
      <w:r>
        <w:rPr>
          <w:rFonts w:ascii="FrankRuehl" w:hAnsi="FrankRuehl"/>
          <w:sz w:val="28"/>
          <w:szCs w:val="28"/>
          <w:rtl/>
        </w:rPr>
        <w:t xml:space="preserve"> וזו היא הסבה </w:t>
      </w:r>
      <w:proofErr w:type="spellStart"/>
      <w:r>
        <w:rPr>
          <w:rFonts w:ascii="FrankRuehl" w:hAnsi="FrankRuehl"/>
          <w:sz w:val="28"/>
          <w:szCs w:val="28"/>
          <w:rtl/>
        </w:rPr>
        <w:t>וכדקמסיים</w:t>
      </w:r>
      <w:proofErr w:type="spellEnd"/>
      <w:r>
        <w:rPr>
          <w:rFonts w:ascii="FrankRuehl" w:hAnsi="FrankRuehl"/>
          <w:sz w:val="28"/>
          <w:szCs w:val="28"/>
          <w:rtl/>
        </w:rPr>
        <w:t xml:space="preserve"> ואזיל.</w:t>
      </w:r>
      <w:r w:rsidR="005B052A">
        <w:rPr>
          <w:rFonts w:ascii="FrankRuehl" w:hAnsi="FrankRuehl"/>
          <w:sz w:val="28"/>
          <w:szCs w:val="28"/>
          <w:rtl/>
        </w:rPr>
        <w:tab/>
      </w:r>
    </w:p>
    <w:p w14:paraId="59EA3B4B" w14:textId="16F4B0EB" w:rsidR="001462AE" w:rsidRPr="005B052A" w:rsidRDefault="001462AE" w:rsidP="005B052A">
      <w:pPr>
        <w:jc w:val="distribute"/>
        <w:rPr>
          <w:rStyle w:val="ac"/>
          <w:rtl/>
        </w:rPr>
      </w:pPr>
    </w:p>
    <w:p w14:paraId="07B6F3F2" w14:textId="52CA2754" w:rsidR="00912F03" w:rsidRDefault="00912F03" w:rsidP="005B052A">
      <w:pPr>
        <w:jc w:val="distribute"/>
        <w:rPr>
          <w:rFonts w:ascii="FrankRuehl" w:eastAsia="Calibri" w:hAnsi="FrankRuehl"/>
          <w:b/>
          <w:bCs/>
          <w:sz w:val="28"/>
          <w:szCs w:val="28"/>
          <w:rtl/>
        </w:rPr>
      </w:pPr>
      <w:r w:rsidRPr="005B052A">
        <w:rPr>
          <w:rStyle w:val="ac"/>
          <w:rtl/>
        </w:rPr>
        <w:t>וַיֹּאמֶר</w:t>
      </w:r>
      <w:r>
        <w:rPr>
          <w:rFonts w:ascii="FrankRuehl" w:hAnsi="FrankRuehl"/>
          <w:b/>
          <w:bCs/>
          <w:sz w:val="28"/>
          <w:szCs w:val="28"/>
          <w:rtl/>
        </w:rPr>
        <w:t xml:space="preserve"> יִתְרוֹ בָּרוּךְ יְהֹוָה אֲשֶׁר הִצִּיל אֶתְכֶם מִיַּד מִצְרַיִם וּמִיַּד פַּרְעֹה אֲשֶׁר הִצִּיל אֶת הָעָם מִתַּחַת </w:t>
      </w:r>
      <w:r w:rsidR="005B052A">
        <w:rPr>
          <w:rFonts w:ascii="FrankRuehl" w:hAnsi="FrankRuehl"/>
          <w:b/>
          <w:bCs/>
          <w:sz w:val="28"/>
          <w:szCs w:val="28"/>
          <w:rtl/>
        </w:rPr>
        <w:br/>
      </w:r>
      <w:r w:rsidR="005B052A" w:rsidRPr="005B052A">
        <w:rPr>
          <w:rFonts w:ascii="Arial" w:hAnsi="Arial" w:cs="Arial" w:hint="cs"/>
          <w:b/>
          <w:bCs/>
          <w:spacing w:val="728"/>
          <w:sz w:val="28"/>
          <w:szCs w:val="28"/>
          <w:rtl/>
        </w:rPr>
        <w:t> </w:t>
      </w:r>
      <w:r>
        <w:rPr>
          <w:rFonts w:ascii="FrankRuehl" w:hAnsi="FrankRuehl"/>
          <w:b/>
          <w:bCs/>
          <w:sz w:val="28"/>
          <w:szCs w:val="28"/>
          <w:rtl/>
        </w:rPr>
        <w:t xml:space="preserve">יַד מִצְרָיִם </w:t>
      </w:r>
      <w:r>
        <w:rPr>
          <w:rFonts w:ascii="FrankRuehl" w:hAnsi="FrankRuehl"/>
          <w:sz w:val="28"/>
          <w:szCs w:val="28"/>
          <w:rtl/>
        </w:rPr>
        <w:t xml:space="preserve">(שמות </w:t>
      </w:r>
      <w:proofErr w:type="spellStart"/>
      <w:r>
        <w:rPr>
          <w:rFonts w:ascii="FrankRuehl" w:hAnsi="FrankRuehl"/>
          <w:sz w:val="28"/>
          <w:szCs w:val="28"/>
          <w:rtl/>
        </w:rPr>
        <w:t>יח</w:t>
      </w:r>
      <w:proofErr w:type="spellEnd"/>
      <w:r>
        <w:rPr>
          <w:rFonts w:ascii="FrankRuehl" w:hAnsi="FrankRuehl"/>
          <w:sz w:val="28"/>
          <w:szCs w:val="28"/>
          <w:rtl/>
        </w:rPr>
        <w:t>, י).</w:t>
      </w:r>
      <w:r w:rsidR="005B052A">
        <w:rPr>
          <w:rFonts w:ascii="FrankRuehl" w:eastAsia="Calibri" w:hAnsi="FrankRuehl"/>
          <w:b/>
          <w:bCs/>
          <w:sz w:val="28"/>
          <w:szCs w:val="28"/>
          <w:rtl/>
        </w:rPr>
        <w:tab/>
      </w:r>
    </w:p>
    <w:p w14:paraId="10B92E22" w14:textId="3053A3F9" w:rsidR="00912F03" w:rsidRDefault="00912F03" w:rsidP="005B052A">
      <w:pPr>
        <w:jc w:val="distribute"/>
        <w:rPr>
          <w:rFonts w:ascii="FrankRuehl" w:hAnsi="FrankRuehl"/>
          <w:sz w:val="28"/>
          <w:szCs w:val="28"/>
        </w:rPr>
      </w:pPr>
      <w:r w:rsidRPr="005B052A">
        <w:rPr>
          <w:rStyle w:val="ac"/>
          <w:rtl/>
        </w:rPr>
        <w:t>"ברוך</w:t>
      </w:r>
      <w:r>
        <w:rPr>
          <w:rFonts w:ascii="FrankRuehl" w:hAnsi="FrankRuehl"/>
          <w:sz w:val="28"/>
          <w:szCs w:val="28"/>
          <w:rtl/>
        </w:rPr>
        <w:t xml:space="preserve"> ה' אשר הציל אתכם" וכו' "עתה ידעתי כי גדול ה' מכל </w:t>
      </w:r>
      <w:proofErr w:type="spellStart"/>
      <w:r>
        <w:rPr>
          <w:rFonts w:ascii="FrankRuehl" w:hAnsi="FrankRuehl"/>
          <w:sz w:val="28"/>
          <w:szCs w:val="28"/>
          <w:rtl/>
        </w:rPr>
        <w:t>האלהים</w:t>
      </w:r>
      <w:proofErr w:type="spellEnd"/>
      <w:r>
        <w:rPr>
          <w:rFonts w:ascii="FrankRuehl" w:hAnsi="FrankRuehl"/>
          <w:sz w:val="28"/>
          <w:szCs w:val="28"/>
          <w:rtl/>
        </w:rPr>
        <w:t xml:space="preserve">" וכו' מלבד מה </w:t>
      </w:r>
      <w:r w:rsidR="005B052A">
        <w:rPr>
          <w:rFonts w:ascii="FrankRuehl" w:hAnsi="FrankRuehl"/>
          <w:sz w:val="28"/>
          <w:szCs w:val="28"/>
          <w:rtl/>
        </w:rPr>
        <w:br/>
      </w:r>
      <w:r w:rsidR="005B052A" w:rsidRPr="005B052A">
        <w:rPr>
          <w:rFonts w:ascii="Arial" w:hAnsi="Arial" w:cs="Arial" w:hint="cs"/>
          <w:spacing w:val="765"/>
          <w:sz w:val="28"/>
          <w:szCs w:val="28"/>
          <w:rtl/>
        </w:rPr>
        <w:t> </w:t>
      </w:r>
      <w:proofErr w:type="spellStart"/>
      <w:r>
        <w:rPr>
          <w:rFonts w:ascii="FrankRuehl" w:hAnsi="FrankRuehl"/>
          <w:sz w:val="28"/>
          <w:szCs w:val="28"/>
          <w:rtl/>
        </w:rPr>
        <w:t>שפירש"י</w:t>
      </w:r>
      <w:proofErr w:type="spellEnd"/>
      <w:r>
        <w:rPr>
          <w:rFonts w:ascii="FrankRuehl" w:hAnsi="FrankRuehl"/>
          <w:sz w:val="28"/>
          <w:szCs w:val="28"/>
          <w:rtl/>
        </w:rPr>
        <w:t xml:space="preserve"> בזה אפשר </w:t>
      </w:r>
      <w:proofErr w:type="spellStart"/>
      <w:r>
        <w:rPr>
          <w:rFonts w:ascii="FrankRuehl" w:hAnsi="FrankRuehl"/>
          <w:sz w:val="28"/>
          <w:szCs w:val="28"/>
          <w:rtl/>
        </w:rPr>
        <w:t>דה"ק</w:t>
      </w:r>
      <w:proofErr w:type="spellEnd"/>
      <w:r>
        <w:rPr>
          <w:rFonts w:ascii="FrankRuehl" w:hAnsi="FrankRuehl"/>
          <w:sz w:val="28"/>
          <w:szCs w:val="28"/>
          <w:rtl/>
        </w:rPr>
        <w:t xml:space="preserve"> </w:t>
      </w:r>
      <w:proofErr w:type="spellStart"/>
      <w:r>
        <w:rPr>
          <w:rFonts w:ascii="FrankRuehl" w:hAnsi="FrankRuehl"/>
          <w:sz w:val="28"/>
          <w:szCs w:val="28"/>
          <w:rtl/>
        </w:rPr>
        <w:t>דכיון</w:t>
      </w:r>
      <w:proofErr w:type="spellEnd"/>
      <w:r>
        <w:rPr>
          <w:rFonts w:ascii="FrankRuehl" w:hAnsi="FrankRuehl"/>
          <w:sz w:val="28"/>
          <w:szCs w:val="28"/>
          <w:rtl/>
        </w:rPr>
        <w:t xml:space="preserve"> שראה כל האותות והמופתים וכל המכות והנקמה שעשה ה' עם פרעה ועמו, א"כ אף מדת הרחמים נעשית דין עליהם וז"א "כי גדול ה' " וכו' ר"ל שאף שם </w:t>
      </w:r>
      <w:proofErr w:type="spellStart"/>
      <w:r>
        <w:rPr>
          <w:rFonts w:ascii="FrankRuehl" w:hAnsi="FrankRuehl"/>
          <w:sz w:val="28"/>
          <w:szCs w:val="28"/>
          <w:rtl/>
        </w:rPr>
        <w:t>הוי"ה</w:t>
      </w:r>
      <w:proofErr w:type="spellEnd"/>
      <w:r>
        <w:rPr>
          <w:rFonts w:ascii="FrankRuehl" w:hAnsi="FrankRuehl"/>
          <w:sz w:val="28"/>
          <w:szCs w:val="28"/>
          <w:rtl/>
        </w:rPr>
        <w:t xml:space="preserve"> ברוך הוא שהוא רחמים נעשה דין וחזק יותר מן </w:t>
      </w:r>
      <w:proofErr w:type="spellStart"/>
      <w:r>
        <w:rPr>
          <w:rFonts w:ascii="FrankRuehl" w:hAnsi="FrankRuehl"/>
          <w:sz w:val="28"/>
          <w:szCs w:val="28"/>
          <w:rtl/>
        </w:rPr>
        <w:t>אלהים</w:t>
      </w:r>
      <w:proofErr w:type="spellEnd"/>
      <w:r>
        <w:rPr>
          <w:rFonts w:ascii="FrankRuehl" w:hAnsi="FrankRuehl"/>
          <w:sz w:val="28"/>
          <w:szCs w:val="28"/>
          <w:rtl/>
        </w:rPr>
        <w:t xml:space="preserve"> שהוא דין ובב' כאחד נפרע מהם משפט חזק, ובזה אפשר שזהו מש"ה בפרשה הקודמת "וירא ישראל את היד הגדולה אשר עשה ה' במצרים"</w:t>
      </w:r>
      <w:r>
        <w:rPr>
          <w:rStyle w:val="a5"/>
          <w:rFonts w:ascii="FrankRuehl" w:hAnsi="FrankRuehl"/>
          <w:sz w:val="28"/>
          <w:szCs w:val="28"/>
          <w:rtl/>
        </w:rPr>
        <w:footnoteReference w:id="957"/>
      </w:r>
      <w:r>
        <w:rPr>
          <w:rFonts w:ascii="FrankRuehl" w:hAnsi="FrankRuehl"/>
          <w:sz w:val="28"/>
          <w:szCs w:val="28"/>
          <w:rtl/>
        </w:rPr>
        <w:t xml:space="preserve"> ר"ל שראו שה' שהוא רחמים נעשה במצרים דין חזק לכן "וייראו העם את ה' " "ואת" לרבות שמלבד מה שיראו מן מדת </w:t>
      </w:r>
      <w:proofErr w:type="spellStart"/>
      <w:r>
        <w:rPr>
          <w:rFonts w:ascii="FrankRuehl" w:hAnsi="FrankRuehl"/>
          <w:sz w:val="28"/>
          <w:szCs w:val="28"/>
          <w:rtl/>
        </w:rPr>
        <w:t>אלהים</w:t>
      </w:r>
      <w:proofErr w:type="spellEnd"/>
      <w:r>
        <w:rPr>
          <w:rFonts w:ascii="FrankRuehl" w:hAnsi="FrankRuehl"/>
          <w:sz w:val="28"/>
          <w:szCs w:val="28"/>
          <w:rtl/>
        </w:rPr>
        <w:t xml:space="preserve"> שהוא דין גם יראו מן ה' שאף שהוא רחמים </w:t>
      </w:r>
      <w:proofErr w:type="spellStart"/>
      <w:r>
        <w:rPr>
          <w:rFonts w:ascii="FrankRuehl" w:hAnsi="FrankRuehl"/>
          <w:sz w:val="28"/>
          <w:szCs w:val="28"/>
          <w:rtl/>
        </w:rPr>
        <w:t>זימנין</w:t>
      </w:r>
      <w:proofErr w:type="spellEnd"/>
      <w:r>
        <w:rPr>
          <w:rFonts w:ascii="FrankRuehl" w:hAnsi="FrankRuehl"/>
          <w:sz w:val="28"/>
          <w:szCs w:val="28"/>
          <w:rtl/>
        </w:rPr>
        <w:t xml:space="preserve"> </w:t>
      </w:r>
      <w:proofErr w:type="spellStart"/>
      <w:r>
        <w:rPr>
          <w:rFonts w:ascii="FrankRuehl" w:hAnsi="FrankRuehl"/>
          <w:sz w:val="28"/>
          <w:szCs w:val="28"/>
          <w:rtl/>
        </w:rPr>
        <w:t>שיהפך</w:t>
      </w:r>
      <w:proofErr w:type="spellEnd"/>
      <w:r>
        <w:rPr>
          <w:rFonts w:ascii="FrankRuehl" w:hAnsi="FrankRuehl"/>
          <w:sz w:val="28"/>
          <w:szCs w:val="28"/>
          <w:rtl/>
        </w:rPr>
        <w:t xml:space="preserve"> לדין קשה כמו שראו מעשה רב שנעשה עם המצריים, וזהו אפשר מה שאמר הכתוב את "ה' </w:t>
      </w:r>
      <w:proofErr w:type="spellStart"/>
      <w:r>
        <w:rPr>
          <w:rFonts w:ascii="FrankRuehl" w:hAnsi="FrankRuehl"/>
          <w:sz w:val="28"/>
          <w:szCs w:val="28"/>
          <w:rtl/>
        </w:rPr>
        <w:t>אלקיך</w:t>
      </w:r>
      <w:proofErr w:type="spellEnd"/>
      <w:r>
        <w:rPr>
          <w:rFonts w:ascii="FrankRuehl" w:hAnsi="FrankRuehl"/>
          <w:sz w:val="28"/>
          <w:szCs w:val="28"/>
          <w:rtl/>
        </w:rPr>
        <w:t xml:space="preserve"> תירא"</w:t>
      </w:r>
      <w:r>
        <w:rPr>
          <w:rStyle w:val="a5"/>
          <w:rFonts w:ascii="FrankRuehl" w:hAnsi="FrankRuehl"/>
          <w:sz w:val="28"/>
          <w:szCs w:val="28"/>
          <w:rtl/>
        </w:rPr>
        <w:footnoteReference w:id="958"/>
      </w:r>
      <w:r>
        <w:rPr>
          <w:rFonts w:ascii="FrankRuehl" w:hAnsi="FrankRuehl"/>
          <w:sz w:val="28"/>
          <w:szCs w:val="28"/>
          <w:rtl/>
        </w:rPr>
        <w:t xml:space="preserve"> וכו' ר"ל אף מן מדת הרחמים </w:t>
      </w:r>
      <w:proofErr w:type="spellStart"/>
      <w:r>
        <w:rPr>
          <w:rFonts w:ascii="FrankRuehl" w:hAnsi="FrankRuehl"/>
          <w:sz w:val="28"/>
          <w:szCs w:val="28"/>
          <w:rtl/>
        </w:rPr>
        <w:t>מהב</w:t>
      </w:r>
      <w:proofErr w:type="spellEnd"/>
      <w:r>
        <w:rPr>
          <w:rFonts w:ascii="FrankRuehl" w:hAnsi="FrankRuehl"/>
          <w:sz w:val="28"/>
          <w:szCs w:val="28"/>
          <w:rtl/>
        </w:rPr>
        <w:t xml:space="preserve">' שמות כאחד תירא </w:t>
      </w:r>
      <w:proofErr w:type="spellStart"/>
      <w:r>
        <w:rPr>
          <w:rFonts w:ascii="FrankRuehl" w:hAnsi="FrankRuehl"/>
          <w:sz w:val="28"/>
          <w:szCs w:val="28"/>
          <w:rtl/>
        </w:rPr>
        <w:t>שזימנין</w:t>
      </w:r>
      <w:proofErr w:type="spellEnd"/>
      <w:r>
        <w:rPr>
          <w:rFonts w:ascii="FrankRuehl" w:hAnsi="FrankRuehl"/>
          <w:sz w:val="28"/>
          <w:szCs w:val="28"/>
          <w:rtl/>
        </w:rPr>
        <w:t xml:space="preserve"> כולם יהיו לדין גמור, וגם </w:t>
      </w:r>
      <w:proofErr w:type="spellStart"/>
      <w:r>
        <w:rPr>
          <w:rFonts w:ascii="FrankRuehl" w:hAnsi="FrankRuehl"/>
          <w:sz w:val="28"/>
          <w:szCs w:val="28"/>
          <w:rtl/>
        </w:rPr>
        <w:t>י"ל</w:t>
      </w:r>
      <w:proofErr w:type="spellEnd"/>
      <w:r>
        <w:rPr>
          <w:rFonts w:ascii="FrankRuehl" w:hAnsi="FrankRuehl"/>
          <w:sz w:val="28"/>
          <w:szCs w:val="28"/>
          <w:rtl/>
        </w:rPr>
        <w:t xml:space="preserve"> בפסוק "וייראו העם את ה' "</w:t>
      </w:r>
      <w:r>
        <w:rPr>
          <w:rStyle w:val="a5"/>
          <w:rFonts w:ascii="FrankRuehl" w:hAnsi="FrankRuehl"/>
          <w:sz w:val="28"/>
          <w:szCs w:val="28"/>
          <w:rtl/>
        </w:rPr>
        <w:footnoteReference w:id="959"/>
      </w:r>
      <w:r>
        <w:rPr>
          <w:rFonts w:ascii="FrankRuehl" w:hAnsi="FrankRuehl"/>
          <w:sz w:val="28"/>
          <w:szCs w:val="28"/>
          <w:rtl/>
        </w:rPr>
        <w:t xml:space="preserve"> ר"ל שהיו מתייראים ג"כ מן </w:t>
      </w:r>
      <w:proofErr w:type="spellStart"/>
      <w:r>
        <w:rPr>
          <w:rFonts w:ascii="FrankRuehl" w:hAnsi="FrankRuehl"/>
          <w:sz w:val="28"/>
          <w:szCs w:val="28"/>
          <w:rtl/>
        </w:rPr>
        <w:t>הת"ח</w:t>
      </w:r>
      <w:proofErr w:type="spellEnd"/>
      <w:r>
        <w:rPr>
          <w:rFonts w:ascii="FrankRuehl" w:hAnsi="FrankRuehl"/>
          <w:sz w:val="28"/>
          <w:szCs w:val="28"/>
          <w:rtl/>
        </w:rPr>
        <w:t xml:space="preserve"> ומשום הכי "ויאמינו בה' ובמשה עבדו" שהוא רבן של כל </w:t>
      </w:r>
      <w:proofErr w:type="spellStart"/>
      <w:r>
        <w:rPr>
          <w:rFonts w:ascii="FrankRuehl" w:hAnsi="FrankRuehl"/>
          <w:sz w:val="28"/>
          <w:szCs w:val="28"/>
          <w:rtl/>
        </w:rPr>
        <w:t>הת"ח</w:t>
      </w:r>
      <w:proofErr w:type="spellEnd"/>
      <w:r>
        <w:rPr>
          <w:rFonts w:ascii="FrankRuehl" w:hAnsi="FrankRuehl"/>
          <w:sz w:val="28"/>
          <w:szCs w:val="28"/>
          <w:rtl/>
        </w:rPr>
        <w:t xml:space="preserve">, והיו מקיימים הא </w:t>
      </w:r>
      <w:proofErr w:type="spellStart"/>
      <w:r>
        <w:rPr>
          <w:rFonts w:ascii="FrankRuehl" w:hAnsi="FrankRuehl"/>
          <w:sz w:val="28"/>
          <w:szCs w:val="28"/>
          <w:rtl/>
        </w:rPr>
        <w:t>ד"את</w:t>
      </w:r>
      <w:proofErr w:type="spellEnd"/>
      <w:r>
        <w:rPr>
          <w:rFonts w:ascii="FrankRuehl" w:hAnsi="FrankRuehl"/>
          <w:sz w:val="28"/>
          <w:szCs w:val="28"/>
          <w:rtl/>
        </w:rPr>
        <w:t xml:space="preserve"> ה' </w:t>
      </w:r>
      <w:proofErr w:type="spellStart"/>
      <w:r>
        <w:rPr>
          <w:rFonts w:ascii="FrankRuehl" w:hAnsi="FrankRuehl"/>
          <w:sz w:val="28"/>
          <w:szCs w:val="28"/>
          <w:rtl/>
        </w:rPr>
        <w:t>אלהיך</w:t>
      </w:r>
      <w:proofErr w:type="spellEnd"/>
      <w:r>
        <w:rPr>
          <w:rFonts w:ascii="FrankRuehl" w:hAnsi="FrankRuehl"/>
          <w:sz w:val="28"/>
          <w:szCs w:val="28"/>
          <w:rtl/>
        </w:rPr>
        <w:t xml:space="preserve"> תירא" לרבות תלמידי חכמים. ומורא רבך כמורא שמים וסיים בקרא דידן "כי ב</w:t>
      </w:r>
      <w:r>
        <w:rPr>
          <w:rFonts w:ascii="FrankRuehl" w:hAnsi="FrankRuehl"/>
          <w:b/>
          <w:bCs/>
          <w:sz w:val="28"/>
          <w:szCs w:val="28"/>
          <w:rtl/>
        </w:rPr>
        <w:t>דבר</w:t>
      </w:r>
      <w:r>
        <w:rPr>
          <w:rFonts w:ascii="FrankRuehl" w:hAnsi="FrankRuehl"/>
          <w:sz w:val="28"/>
          <w:szCs w:val="28"/>
          <w:rtl/>
        </w:rPr>
        <w:t xml:space="preserve"> אשר זדו עליהם" אפשר </w:t>
      </w:r>
      <w:proofErr w:type="spellStart"/>
      <w:r>
        <w:rPr>
          <w:rFonts w:ascii="FrankRuehl" w:hAnsi="FrankRuehl"/>
          <w:sz w:val="28"/>
          <w:szCs w:val="28"/>
          <w:rtl/>
        </w:rPr>
        <w:t>דקא</w:t>
      </w:r>
      <w:proofErr w:type="spellEnd"/>
      <w:r>
        <w:rPr>
          <w:rFonts w:ascii="FrankRuehl" w:hAnsi="FrankRuehl"/>
          <w:sz w:val="28"/>
          <w:szCs w:val="28"/>
          <w:rtl/>
        </w:rPr>
        <w:t xml:space="preserve"> </w:t>
      </w:r>
      <w:proofErr w:type="spellStart"/>
      <w:r>
        <w:rPr>
          <w:rFonts w:ascii="FrankRuehl" w:hAnsi="FrankRuehl"/>
          <w:sz w:val="28"/>
          <w:szCs w:val="28"/>
          <w:rtl/>
        </w:rPr>
        <w:t>יהיב</w:t>
      </w:r>
      <w:proofErr w:type="spellEnd"/>
      <w:r>
        <w:rPr>
          <w:rFonts w:ascii="FrankRuehl" w:hAnsi="FrankRuehl"/>
          <w:sz w:val="28"/>
          <w:szCs w:val="28"/>
          <w:rtl/>
        </w:rPr>
        <w:t xml:space="preserve"> טעם למה שיצאו קודם זמנם כי לא ישבו כי אם </w:t>
      </w:r>
      <w:proofErr w:type="spellStart"/>
      <w:r>
        <w:rPr>
          <w:rFonts w:ascii="FrankRuehl" w:hAnsi="FrankRuehl"/>
          <w:sz w:val="28"/>
          <w:szCs w:val="28"/>
          <w:rtl/>
        </w:rPr>
        <w:t>רד"ו</w:t>
      </w:r>
      <w:proofErr w:type="spellEnd"/>
      <w:r>
        <w:rPr>
          <w:rFonts w:ascii="FrankRuehl" w:hAnsi="FrankRuehl"/>
          <w:sz w:val="28"/>
          <w:szCs w:val="28"/>
          <w:rtl/>
        </w:rPr>
        <w:t xml:space="preserve"> </w:t>
      </w:r>
      <w:proofErr w:type="spellStart"/>
      <w:r>
        <w:rPr>
          <w:rFonts w:ascii="FrankRuehl" w:hAnsi="FrankRuehl"/>
          <w:sz w:val="28"/>
          <w:szCs w:val="28"/>
          <w:rtl/>
        </w:rPr>
        <w:t>כמנין</w:t>
      </w:r>
      <w:proofErr w:type="spellEnd"/>
      <w:r>
        <w:rPr>
          <w:rFonts w:ascii="FrankRuehl" w:hAnsi="FrankRuehl"/>
          <w:sz w:val="28"/>
          <w:szCs w:val="28"/>
          <w:rtl/>
        </w:rPr>
        <w:t xml:space="preserve"> דבר עם ג' אותיות והמלה שעולים כן, והטעם "אשר זדו עליהם" </w:t>
      </w:r>
      <w:proofErr w:type="spellStart"/>
      <w:r>
        <w:rPr>
          <w:rFonts w:ascii="FrankRuehl" w:hAnsi="FrankRuehl"/>
          <w:sz w:val="28"/>
          <w:szCs w:val="28"/>
          <w:rtl/>
        </w:rPr>
        <w:t>דקושי</w:t>
      </w:r>
      <w:proofErr w:type="spellEnd"/>
      <w:r>
        <w:rPr>
          <w:rFonts w:ascii="FrankRuehl" w:hAnsi="FrankRuehl"/>
          <w:sz w:val="28"/>
          <w:szCs w:val="28"/>
          <w:rtl/>
        </w:rPr>
        <w:t xml:space="preserve"> </w:t>
      </w:r>
      <w:proofErr w:type="spellStart"/>
      <w:r>
        <w:rPr>
          <w:rFonts w:ascii="FrankRuehl" w:hAnsi="FrankRuehl"/>
          <w:sz w:val="28"/>
          <w:szCs w:val="28"/>
          <w:rtl/>
        </w:rPr>
        <w:t>השיעבוד</w:t>
      </w:r>
      <w:proofErr w:type="spellEnd"/>
      <w:r>
        <w:rPr>
          <w:rFonts w:ascii="FrankRuehl" w:hAnsi="FrankRuehl"/>
          <w:sz w:val="28"/>
          <w:szCs w:val="28"/>
          <w:rtl/>
        </w:rPr>
        <w:t xml:space="preserve"> השלים </w:t>
      </w:r>
      <w:proofErr w:type="spellStart"/>
      <w:r>
        <w:rPr>
          <w:rFonts w:ascii="FrankRuehl" w:hAnsi="FrankRuehl"/>
          <w:sz w:val="28"/>
          <w:szCs w:val="28"/>
          <w:rtl/>
        </w:rPr>
        <w:t>המנין</w:t>
      </w:r>
      <w:proofErr w:type="spellEnd"/>
      <w:r>
        <w:rPr>
          <w:rFonts w:ascii="FrankRuehl" w:hAnsi="FrankRuehl"/>
          <w:sz w:val="28"/>
          <w:szCs w:val="28"/>
          <w:rtl/>
        </w:rPr>
        <w:t xml:space="preserve">, וגם יש בכלל </w:t>
      </w:r>
      <w:proofErr w:type="spellStart"/>
      <w:r>
        <w:rPr>
          <w:rFonts w:ascii="FrankRuehl" w:hAnsi="FrankRuehl"/>
          <w:sz w:val="28"/>
          <w:szCs w:val="28"/>
          <w:rtl/>
        </w:rPr>
        <w:t>למ"ש</w:t>
      </w:r>
      <w:proofErr w:type="spellEnd"/>
      <w:r>
        <w:rPr>
          <w:rFonts w:ascii="FrankRuehl" w:hAnsi="FrankRuehl"/>
          <w:sz w:val="28"/>
          <w:szCs w:val="28"/>
          <w:rtl/>
        </w:rPr>
        <w:t xml:space="preserve"> </w:t>
      </w:r>
      <w:proofErr w:type="spellStart"/>
      <w:r>
        <w:rPr>
          <w:rFonts w:ascii="FrankRuehl" w:hAnsi="FrankRuehl"/>
          <w:sz w:val="28"/>
          <w:szCs w:val="28"/>
          <w:rtl/>
        </w:rPr>
        <w:t>הר"מ</w:t>
      </w:r>
      <w:proofErr w:type="spellEnd"/>
      <w:r>
        <w:rPr>
          <w:rFonts w:ascii="FrankRuehl" w:hAnsi="FrankRuehl"/>
          <w:sz w:val="28"/>
          <w:szCs w:val="28"/>
          <w:rtl/>
        </w:rPr>
        <w:t xml:space="preserve"> בסוף פ"ו מהלכות תשובה</w:t>
      </w:r>
      <w:r>
        <w:rPr>
          <w:rStyle w:val="a5"/>
          <w:rFonts w:ascii="FrankRuehl" w:hAnsi="FrankRuehl"/>
          <w:sz w:val="28"/>
          <w:szCs w:val="28"/>
          <w:rtl/>
        </w:rPr>
        <w:footnoteReference w:id="960"/>
      </w:r>
      <w:r>
        <w:rPr>
          <w:rFonts w:ascii="FrankRuehl" w:hAnsi="FrankRuehl"/>
          <w:sz w:val="28"/>
          <w:szCs w:val="28"/>
          <w:rtl/>
        </w:rPr>
        <w:t xml:space="preserve"> </w:t>
      </w:r>
      <w:proofErr w:type="spellStart"/>
      <w:r>
        <w:rPr>
          <w:rFonts w:ascii="FrankRuehl" w:hAnsi="FrankRuehl"/>
          <w:sz w:val="28"/>
          <w:szCs w:val="28"/>
          <w:rtl/>
        </w:rPr>
        <w:t>דטעם</w:t>
      </w:r>
      <w:proofErr w:type="spellEnd"/>
      <w:r>
        <w:rPr>
          <w:rFonts w:ascii="FrankRuehl" w:hAnsi="FrankRuehl"/>
          <w:sz w:val="28"/>
          <w:szCs w:val="28"/>
          <w:rtl/>
        </w:rPr>
        <w:t xml:space="preserve"> שהעניש הקב"ה למצרים משום שלא גזר על איש ידוע, וכל אחד ואחד </w:t>
      </w:r>
      <w:r>
        <w:rPr>
          <w:rFonts w:ascii="FrankRuehl" w:hAnsi="FrankRuehl"/>
          <w:sz w:val="28"/>
          <w:szCs w:val="28"/>
          <w:rtl/>
        </w:rPr>
        <w:lastRenderedPageBreak/>
        <w:t xml:space="preserve">הבחירה בידו שלא לענות לישראל והיינו אומרו "אשר זדו עליהם" והם בחירי הרצון שלא גזר השי"ת על איש ידוע לכן בדין הוא ענוש יענשו ביתר שאת, ולכאורה יש מקום לומר תירוץ אחר משום דלא גזר על אומה ידועה </w:t>
      </w:r>
      <w:proofErr w:type="spellStart"/>
      <w:r>
        <w:rPr>
          <w:rFonts w:ascii="FrankRuehl" w:hAnsi="FrankRuehl"/>
          <w:sz w:val="28"/>
          <w:szCs w:val="28"/>
          <w:rtl/>
        </w:rPr>
        <w:t>ד"בארץ</w:t>
      </w:r>
      <w:proofErr w:type="spellEnd"/>
      <w:r>
        <w:rPr>
          <w:rFonts w:ascii="FrankRuehl" w:hAnsi="FrankRuehl"/>
          <w:sz w:val="28"/>
          <w:szCs w:val="28"/>
          <w:rtl/>
        </w:rPr>
        <w:t xml:space="preserve"> לא להם" כתיב, אבל לפי זה יעלה קושיה של </w:t>
      </w:r>
      <w:proofErr w:type="spellStart"/>
      <w:r>
        <w:rPr>
          <w:rFonts w:ascii="FrankRuehl" w:hAnsi="FrankRuehl"/>
          <w:sz w:val="28"/>
          <w:szCs w:val="28"/>
          <w:rtl/>
        </w:rPr>
        <w:t>הראב"ד</w:t>
      </w:r>
      <w:proofErr w:type="spellEnd"/>
      <w:r>
        <w:rPr>
          <w:rStyle w:val="a5"/>
          <w:rFonts w:ascii="FrankRuehl" w:hAnsi="FrankRuehl"/>
          <w:sz w:val="28"/>
          <w:szCs w:val="28"/>
          <w:rtl/>
        </w:rPr>
        <w:footnoteReference w:id="961"/>
      </w:r>
      <w:r>
        <w:rPr>
          <w:rFonts w:ascii="FrankRuehl" w:hAnsi="FrankRuehl"/>
          <w:sz w:val="28"/>
          <w:szCs w:val="28"/>
          <w:rtl/>
        </w:rPr>
        <w:t xml:space="preserve"> שהשיג </w:t>
      </w:r>
      <w:proofErr w:type="spellStart"/>
      <w:r>
        <w:rPr>
          <w:rFonts w:ascii="FrankRuehl" w:hAnsi="FrankRuehl"/>
          <w:sz w:val="28"/>
          <w:szCs w:val="28"/>
          <w:rtl/>
        </w:rPr>
        <w:t>דא"כ</w:t>
      </w:r>
      <w:proofErr w:type="spellEnd"/>
      <w:r>
        <w:rPr>
          <w:rFonts w:ascii="FrankRuehl" w:hAnsi="FrankRuehl"/>
          <w:sz w:val="28"/>
          <w:szCs w:val="28"/>
          <w:rtl/>
        </w:rPr>
        <w:t xml:space="preserve"> על מי תחול הגזירה </w:t>
      </w:r>
      <w:proofErr w:type="spellStart"/>
      <w:r>
        <w:rPr>
          <w:rFonts w:ascii="FrankRuehl" w:hAnsi="FrankRuehl"/>
          <w:sz w:val="28"/>
          <w:szCs w:val="28"/>
          <w:rtl/>
        </w:rPr>
        <w:t>ד"ארץ</w:t>
      </w:r>
      <w:proofErr w:type="spellEnd"/>
      <w:r>
        <w:rPr>
          <w:rFonts w:ascii="FrankRuehl" w:hAnsi="FrankRuehl"/>
          <w:sz w:val="28"/>
          <w:szCs w:val="28"/>
          <w:rtl/>
        </w:rPr>
        <w:t xml:space="preserve"> לא להם" ועכ"פ </w:t>
      </w:r>
      <w:proofErr w:type="spellStart"/>
      <w:r>
        <w:rPr>
          <w:rFonts w:ascii="FrankRuehl" w:hAnsi="FrankRuehl"/>
          <w:sz w:val="28"/>
          <w:szCs w:val="28"/>
          <w:rtl/>
        </w:rPr>
        <w:t>י"ל</w:t>
      </w:r>
      <w:proofErr w:type="spellEnd"/>
      <w:r>
        <w:rPr>
          <w:rFonts w:ascii="FrankRuehl" w:hAnsi="FrankRuehl"/>
          <w:sz w:val="28"/>
          <w:szCs w:val="28"/>
          <w:rtl/>
        </w:rPr>
        <w:t xml:space="preserve"> דגם זה רמז קרא דידן באומרו "אשר זדו עליהם" </w:t>
      </w:r>
      <w:proofErr w:type="spellStart"/>
      <w:r>
        <w:rPr>
          <w:rFonts w:ascii="FrankRuehl" w:hAnsi="FrankRuehl"/>
          <w:sz w:val="28"/>
          <w:szCs w:val="28"/>
          <w:rtl/>
        </w:rPr>
        <w:t>דר"ל</w:t>
      </w:r>
      <w:proofErr w:type="spellEnd"/>
      <w:r>
        <w:rPr>
          <w:rFonts w:ascii="FrankRuehl" w:hAnsi="FrankRuehl"/>
          <w:sz w:val="28"/>
          <w:szCs w:val="28"/>
          <w:rtl/>
        </w:rPr>
        <w:t xml:space="preserve"> דלא </w:t>
      </w:r>
      <w:proofErr w:type="spellStart"/>
      <w:r>
        <w:rPr>
          <w:rFonts w:ascii="FrankRuehl" w:hAnsi="FrankRuehl"/>
          <w:sz w:val="28"/>
          <w:szCs w:val="28"/>
          <w:rtl/>
        </w:rPr>
        <w:t>היתה</w:t>
      </w:r>
      <w:proofErr w:type="spellEnd"/>
      <w:r>
        <w:rPr>
          <w:rFonts w:ascii="FrankRuehl" w:hAnsi="FrankRuehl"/>
          <w:sz w:val="28"/>
          <w:szCs w:val="28"/>
          <w:rtl/>
        </w:rPr>
        <w:t xml:space="preserve"> הגזירה בארץ מצרים אלא "בארץ לא להם" סתם ולהכי נענשו המצריים, </w:t>
      </w:r>
      <w:proofErr w:type="spellStart"/>
      <w:r>
        <w:rPr>
          <w:rFonts w:ascii="FrankRuehl" w:hAnsi="FrankRuehl"/>
          <w:sz w:val="28"/>
          <w:szCs w:val="28"/>
          <w:rtl/>
        </w:rPr>
        <w:t>והראב"ד</w:t>
      </w:r>
      <w:proofErr w:type="spellEnd"/>
      <w:r>
        <w:rPr>
          <w:rFonts w:ascii="FrankRuehl" w:hAnsi="FrankRuehl"/>
          <w:sz w:val="28"/>
          <w:szCs w:val="28"/>
          <w:rtl/>
        </w:rPr>
        <w:t xml:space="preserve"> תירץ בתחילה על זדונו </w:t>
      </w:r>
      <w:proofErr w:type="spellStart"/>
      <w:r>
        <w:rPr>
          <w:rFonts w:ascii="FrankRuehl" w:hAnsi="FrankRuehl"/>
          <w:sz w:val="28"/>
          <w:szCs w:val="28"/>
          <w:rtl/>
        </w:rPr>
        <w:t>ובזותו</w:t>
      </w:r>
      <w:proofErr w:type="spellEnd"/>
      <w:r>
        <w:rPr>
          <w:rFonts w:ascii="FrankRuehl" w:hAnsi="FrankRuehl"/>
          <w:sz w:val="28"/>
          <w:szCs w:val="28"/>
          <w:rtl/>
        </w:rPr>
        <w:t xml:space="preserve"> את הבורא הוא גרם לו ע"ש, וז"א "אשר זדו עליהם" ר"ל זדונו שמרד בה' ואמר "לא ידעתי את ה' " דין </w:t>
      </w:r>
      <w:proofErr w:type="spellStart"/>
      <w:r>
        <w:rPr>
          <w:rFonts w:ascii="FrankRuehl" w:hAnsi="FrankRuehl"/>
          <w:sz w:val="28"/>
          <w:szCs w:val="28"/>
          <w:rtl/>
        </w:rPr>
        <w:t>גרמ"א</w:t>
      </w:r>
      <w:proofErr w:type="spellEnd"/>
      <w:r>
        <w:rPr>
          <w:rFonts w:ascii="FrankRuehl" w:hAnsi="FrankRuehl"/>
          <w:sz w:val="28"/>
          <w:szCs w:val="28"/>
          <w:rtl/>
        </w:rPr>
        <w:t xml:space="preserve"> להו ענוש ייענש, עוד תירץ </w:t>
      </w:r>
      <w:proofErr w:type="spellStart"/>
      <w:r>
        <w:rPr>
          <w:rFonts w:ascii="FrankRuehl" w:hAnsi="FrankRuehl"/>
          <w:sz w:val="28"/>
          <w:szCs w:val="28"/>
          <w:rtl/>
        </w:rPr>
        <w:t>הראב"ד</w:t>
      </w:r>
      <w:proofErr w:type="spellEnd"/>
      <w:r>
        <w:rPr>
          <w:rFonts w:ascii="FrankRuehl" w:hAnsi="FrankRuehl"/>
          <w:sz w:val="28"/>
          <w:szCs w:val="28"/>
          <w:rtl/>
        </w:rPr>
        <w:t xml:space="preserve"> תירוץ ב' משום שה' אמר "וענו אותם" והם עבדו בהם בפרך והמיתו מהם ועל רוע זדונם נענשו על דרך אני קצפתי מעט והם עזרו לרעה </w:t>
      </w:r>
      <w:proofErr w:type="spellStart"/>
      <w:r>
        <w:rPr>
          <w:rFonts w:ascii="FrankRuehl" w:hAnsi="FrankRuehl"/>
          <w:sz w:val="28"/>
          <w:szCs w:val="28"/>
          <w:rtl/>
        </w:rPr>
        <w:t>כו</w:t>
      </w:r>
      <w:proofErr w:type="spellEnd"/>
      <w:r>
        <w:rPr>
          <w:rFonts w:ascii="FrankRuehl" w:hAnsi="FrankRuehl"/>
          <w:sz w:val="28"/>
          <w:szCs w:val="28"/>
          <w:rtl/>
        </w:rPr>
        <w:t xml:space="preserve">' ע"ש, וגם זה רמז קראין באומרו "אשר זדו עליהם" ר"ל על רוע זדונם שעבדו בהם בפרך, ועוד יש מקום לומר על עיקר </w:t>
      </w:r>
      <w:proofErr w:type="spellStart"/>
      <w:r>
        <w:rPr>
          <w:rFonts w:ascii="FrankRuehl" w:hAnsi="FrankRuehl"/>
          <w:sz w:val="28"/>
          <w:szCs w:val="28"/>
          <w:rtl/>
        </w:rPr>
        <w:t>קושית</w:t>
      </w:r>
      <w:proofErr w:type="spellEnd"/>
      <w:r>
        <w:rPr>
          <w:rFonts w:ascii="FrankRuehl" w:hAnsi="FrankRuehl"/>
          <w:sz w:val="28"/>
          <w:szCs w:val="28"/>
          <w:rtl/>
        </w:rPr>
        <w:t xml:space="preserve"> </w:t>
      </w:r>
      <w:proofErr w:type="spellStart"/>
      <w:r>
        <w:rPr>
          <w:rFonts w:ascii="FrankRuehl" w:hAnsi="FrankRuehl"/>
          <w:sz w:val="28"/>
          <w:szCs w:val="28"/>
          <w:rtl/>
        </w:rPr>
        <w:t>הר"מ</w:t>
      </w:r>
      <w:proofErr w:type="spellEnd"/>
      <w:r>
        <w:rPr>
          <w:rFonts w:ascii="FrankRuehl" w:hAnsi="FrankRuehl"/>
          <w:sz w:val="28"/>
          <w:szCs w:val="28"/>
          <w:rtl/>
        </w:rPr>
        <w:t xml:space="preserve"> משום שהם לא כיוונו לקיים גזירת הבורא אלא להנאת עצמם וגם כי צוררים הם לכם ובמדומה לי שהמפרשים ג"כ תירצו הכי, וגם את זה רמז קראין באומרו "אשר זדו עליהם" ר"ל שלא כוונו לקיים גזירת הבורא אלא במרד ובמעל ובמזיד וגם "פן ירבה" וכו' ולכן בדין הוא להענישם.</w:t>
      </w:r>
      <w:r w:rsidR="005B052A">
        <w:rPr>
          <w:rFonts w:ascii="FrankRuehl" w:hAnsi="FrankRuehl"/>
          <w:sz w:val="28"/>
          <w:szCs w:val="28"/>
        </w:rPr>
        <w:tab/>
      </w:r>
    </w:p>
    <w:p w14:paraId="2B2B9011" w14:textId="13C654DC" w:rsidR="00912F03" w:rsidRDefault="00912F03" w:rsidP="005B052A">
      <w:pPr>
        <w:jc w:val="distribute"/>
        <w:rPr>
          <w:rFonts w:ascii="FrankRuehl" w:hAnsi="FrankRuehl"/>
          <w:sz w:val="28"/>
          <w:szCs w:val="28"/>
          <w:rtl/>
        </w:rPr>
      </w:pPr>
      <w:r w:rsidRPr="005B052A">
        <w:rPr>
          <w:rStyle w:val="ac"/>
          <w:rtl/>
        </w:rPr>
        <w:t>ומזה</w:t>
      </w:r>
      <w:r>
        <w:rPr>
          <w:rFonts w:ascii="FrankRuehl" w:hAnsi="FrankRuehl"/>
          <w:sz w:val="28"/>
          <w:szCs w:val="28"/>
          <w:rtl/>
        </w:rPr>
        <w:t xml:space="preserve"> נבוא לפרש מקצת קושיות האמורים בנחמיה ט'</w:t>
      </w:r>
      <w:r>
        <w:rPr>
          <w:rStyle w:val="a5"/>
          <w:rFonts w:ascii="FrankRuehl" w:hAnsi="FrankRuehl"/>
          <w:sz w:val="28"/>
          <w:szCs w:val="28"/>
          <w:rtl/>
        </w:rPr>
        <w:footnoteReference w:id="962"/>
      </w:r>
      <w:r>
        <w:rPr>
          <w:rFonts w:ascii="FrankRuehl" w:hAnsi="FrankRuehl"/>
          <w:sz w:val="28"/>
          <w:szCs w:val="28"/>
          <w:rtl/>
        </w:rPr>
        <w:t xml:space="preserve"> "</w:t>
      </w:r>
      <w:proofErr w:type="spellStart"/>
      <w:r>
        <w:rPr>
          <w:rFonts w:ascii="FrankRuehl" w:hAnsi="FrankRuehl"/>
          <w:sz w:val="28"/>
          <w:szCs w:val="28"/>
          <w:rtl/>
        </w:rPr>
        <w:t>ותרא</w:t>
      </w:r>
      <w:proofErr w:type="spellEnd"/>
      <w:r>
        <w:rPr>
          <w:rFonts w:ascii="FrankRuehl" w:hAnsi="FrankRuehl"/>
          <w:sz w:val="28"/>
          <w:szCs w:val="28"/>
          <w:rtl/>
        </w:rPr>
        <w:t xml:space="preserve"> את עני אבותינו במצרים </w:t>
      </w:r>
      <w:r w:rsidR="005B052A">
        <w:rPr>
          <w:rFonts w:ascii="FrankRuehl" w:hAnsi="FrankRuehl"/>
          <w:sz w:val="28"/>
          <w:szCs w:val="28"/>
          <w:rtl/>
        </w:rPr>
        <w:br/>
      </w:r>
      <w:r w:rsidR="005B052A" w:rsidRPr="005B052A">
        <w:rPr>
          <w:rFonts w:ascii="Arial" w:hAnsi="Arial" w:cs="Arial" w:hint="cs"/>
          <w:spacing w:val="608"/>
          <w:sz w:val="28"/>
          <w:szCs w:val="28"/>
          <w:rtl/>
        </w:rPr>
        <w:t> </w:t>
      </w:r>
      <w:r>
        <w:rPr>
          <w:rFonts w:ascii="FrankRuehl" w:hAnsi="FrankRuehl"/>
          <w:sz w:val="28"/>
          <w:szCs w:val="28"/>
          <w:rtl/>
        </w:rPr>
        <w:t xml:space="preserve">ואת זעקתם שמעת על ים סוף </w:t>
      </w:r>
      <w:proofErr w:type="spellStart"/>
      <w:r>
        <w:rPr>
          <w:rFonts w:ascii="FrankRuehl" w:hAnsi="FrankRuehl"/>
          <w:sz w:val="28"/>
          <w:szCs w:val="28"/>
          <w:rtl/>
        </w:rPr>
        <w:t>ותתן</w:t>
      </w:r>
      <w:proofErr w:type="spellEnd"/>
      <w:r>
        <w:rPr>
          <w:rFonts w:ascii="FrankRuehl" w:hAnsi="FrankRuehl"/>
          <w:sz w:val="28"/>
          <w:szCs w:val="28"/>
          <w:rtl/>
        </w:rPr>
        <w:t xml:space="preserve"> אותות ומופתים בפרעה ובכל עבדיו ובכל עם ארצו כי ידעת כי הזידו עליהם" </w:t>
      </w:r>
      <w:proofErr w:type="spellStart"/>
      <w:r>
        <w:rPr>
          <w:rFonts w:ascii="FrankRuehl" w:hAnsi="FrankRuehl"/>
          <w:sz w:val="28"/>
          <w:szCs w:val="28"/>
          <w:rtl/>
        </w:rPr>
        <w:t>וכו</w:t>
      </w:r>
      <w:proofErr w:type="spellEnd"/>
      <w:r>
        <w:rPr>
          <w:rFonts w:ascii="FrankRuehl" w:hAnsi="FrankRuehl"/>
          <w:sz w:val="28"/>
          <w:szCs w:val="28"/>
          <w:rtl/>
        </w:rPr>
        <w:t xml:space="preserve">', והכוונה בהם הכי שאמר תחילה את עני אבותינו לפי </w:t>
      </w:r>
      <w:proofErr w:type="spellStart"/>
      <w:r>
        <w:rPr>
          <w:rFonts w:ascii="FrankRuehl" w:hAnsi="FrankRuehl"/>
          <w:sz w:val="28"/>
          <w:szCs w:val="28"/>
          <w:rtl/>
        </w:rPr>
        <w:t>מ"ש</w:t>
      </w:r>
      <w:proofErr w:type="spellEnd"/>
      <w:r>
        <w:rPr>
          <w:rFonts w:ascii="FrankRuehl" w:hAnsi="FrankRuehl"/>
          <w:sz w:val="28"/>
          <w:szCs w:val="28"/>
          <w:rtl/>
        </w:rPr>
        <w:t xml:space="preserve"> בזוהר פרשת בא דף ל"ג שעשו אותם עניים שלקחו ממונם בעצת איוב וכו' ע"ש</w:t>
      </w:r>
      <w:r>
        <w:rPr>
          <w:rStyle w:val="a5"/>
          <w:rFonts w:ascii="FrankRuehl" w:hAnsi="FrankRuehl"/>
          <w:sz w:val="28"/>
          <w:szCs w:val="28"/>
          <w:rtl/>
        </w:rPr>
        <w:footnoteReference w:id="963"/>
      </w:r>
      <w:r>
        <w:rPr>
          <w:rFonts w:ascii="FrankRuehl" w:hAnsi="FrankRuehl"/>
          <w:sz w:val="28"/>
          <w:szCs w:val="28"/>
          <w:rtl/>
        </w:rPr>
        <w:t xml:space="preserve">, וזה </w:t>
      </w:r>
      <w:r>
        <w:rPr>
          <w:rFonts w:ascii="FrankRuehl" w:hAnsi="FrankRuehl"/>
          <w:sz w:val="28"/>
          <w:szCs w:val="28"/>
          <w:rtl/>
        </w:rPr>
        <w:lastRenderedPageBreak/>
        <w:t xml:space="preserve">מלבד מה שהיו מלקים אותם ואין אדם לוקה ומשלם, וגם היו </w:t>
      </w:r>
      <w:proofErr w:type="spellStart"/>
      <w:r>
        <w:rPr>
          <w:rFonts w:ascii="FrankRuehl" w:hAnsi="FrankRuehl"/>
          <w:sz w:val="28"/>
          <w:szCs w:val="28"/>
          <w:rtl/>
        </w:rPr>
        <w:t>ממיתין</w:t>
      </w:r>
      <w:proofErr w:type="spellEnd"/>
      <w:r>
        <w:rPr>
          <w:rFonts w:ascii="FrankRuehl" w:hAnsi="FrankRuehl"/>
          <w:sz w:val="28"/>
          <w:szCs w:val="28"/>
          <w:rtl/>
        </w:rPr>
        <w:t xml:space="preserve"> מהם ובכ"ז </w:t>
      </w:r>
      <w:proofErr w:type="spellStart"/>
      <w:r>
        <w:rPr>
          <w:rFonts w:ascii="FrankRuehl" w:hAnsi="FrankRuehl"/>
          <w:sz w:val="28"/>
          <w:szCs w:val="28"/>
          <w:rtl/>
        </w:rPr>
        <w:t>נתמלאת</w:t>
      </w:r>
      <w:proofErr w:type="spellEnd"/>
      <w:r>
        <w:rPr>
          <w:rFonts w:ascii="FrankRuehl" w:hAnsi="FrankRuehl"/>
          <w:sz w:val="28"/>
          <w:szCs w:val="28"/>
          <w:rtl/>
        </w:rPr>
        <w:t xml:space="preserve"> סאתם ואמר "ואת זעקתם שמעת על ים סוף" ר"ל אף שהיו באותו פרק ובאותו מקום מה אלו אף אתה שמעת זעקתם ולא הטית אוזן לשר של מצרים וקטרוגו, "</w:t>
      </w:r>
      <w:proofErr w:type="spellStart"/>
      <w:r>
        <w:rPr>
          <w:rFonts w:ascii="FrankRuehl" w:hAnsi="FrankRuehl"/>
          <w:sz w:val="28"/>
          <w:szCs w:val="28"/>
          <w:rtl/>
        </w:rPr>
        <w:t>ותתן</w:t>
      </w:r>
      <w:proofErr w:type="spellEnd"/>
      <w:r>
        <w:rPr>
          <w:rFonts w:ascii="FrankRuehl" w:hAnsi="FrankRuehl"/>
          <w:sz w:val="28"/>
          <w:szCs w:val="28"/>
          <w:rtl/>
        </w:rPr>
        <w:t xml:space="preserve"> אותות ומופתים" ועשית בהם משפט חזק, וכי </w:t>
      </w:r>
      <w:proofErr w:type="spellStart"/>
      <w:r>
        <w:rPr>
          <w:rFonts w:ascii="FrankRuehl" w:hAnsi="FrankRuehl"/>
          <w:sz w:val="28"/>
          <w:szCs w:val="28"/>
          <w:rtl/>
        </w:rPr>
        <w:t>תימא</w:t>
      </w:r>
      <w:proofErr w:type="spellEnd"/>
      <w:r>
        <w:rPr>
          <w:rFonts w:ascii="FrankRuehl" w:hAnsi="FrankRuehl"/>
          <w:sz w:val="28"/>
          <w:szCs w:val="28"/>
          <w:rtl/>
        </w:rPr>
        <w:t xml:space="preserve"> כיון שבתחילה כך </w:t>
      </w:r>
      <w:proofErr w:type="spellStart"/>
      <w:r>
        <w:rPr>
          <w:rFonts w:ascii="FrankRuehl" w:hAnsi="FrankRuehl"/>
          <w:sz w:val="28"/>
          <w:szCs w:val="28"/>
          <w:rtl/>
        </w:rPr>
        <w:t>היתה</w:t>
      </w:r>
      <w:proofErr w:type="spellEnd"/>
      <w:r>
        <w:rPr>
          <w:rFonts w:ascii="FrankRuehl" w:hAnsi="FrankRuehl"/>
          <w:sz w:val="28"/>
          <w:szCs w:val="28"/>
          <w:rtl/>
        </w:rPr>
        <w:t xml:space="preserve"> הגזירה א"כ למה הענישם, ולזה אמר "בפרעה ובכל עבדיו" ר"ל שלא גזר על איש ידוע שכל אחד מעבדיו אילו לא היה רוצה להלקותם הבחירה בידו וכתירוץ הרמב"ם, וגם "ובכל עם ארצו" שלא גזר בארץ מצרים </w:t>
      </w:r>
      <w:proofErr w:type="spellStart"/>
      <w:r>
        <w:rPr>
          <w:rFonts w:ascii="FrankRuehl" w:hAnsi="FrankRuehl"/>
          <w:sz w:val="28"/>
          <w:szCs w:val="28"/>
          <w:rtl/>
        </w:rPr>
        <w:t>ד"בארץ</w:t>
      </w:r>
      <w:proofErr w:type="spellEnd"/>
      <w:r>
        <w:rPr>
          <w:rFonts w:ascii="FrankRuehl" w:hAnsi="FrankRuehl"/>
          <w:sz w:val="28"/>
          <w:szCs w:val="28"/>
          <w:rtl/>
        </w:rPr>
        <w:t xml:space="preserve"> לא להם" כתיב </w:t>
      </w:r>
      <w:proofErr w:type="spellStart"/>
      <w:r>
        <w:rPr>
          <w:rFonts w:ascii="FrankRuehl" w:hAnsi="FrankRuehl"/>
          <w:sz w:val="28"/>
          <w:szCs w:val="28"/>
          <w:rtl/>
        </w:rPr>
        <w:t>וכאידך</w:t>
      </w:r>
      <w:proofErr w:type="spellEnd"/>
      <w:r>
        <w:rPr>
          <w:rFonts w:ascii="FrankRuehl" w:hAnsi="FrankRuehl"/>
          <w:sz w:val="28"/>
          <w:szCs w:val="28"/>
          <w:rtl/>
        </w:rPr>
        <w:t xml:space="preserve"> תירוץ, וגם רמז במילת בפרעה ר"ל על זדונו </w:t>
      </w:r>
      <w:proofErr w:type="spellStart"/>
      <w:r>
        <w:rPr>
          <w:rFonts w:ascii="FrankRuehl" w:hAnsi="FrankRuehl"/>
          <w:sz w:val="28"/>
          <w:szCs w:val="28"/>
          <w:rtl/>
        </w:rPr>
        <w:t>ובזותו</w:t>
      </w:r>
      <w:proofErr w:type="spellEnd"/>
      <w:r>
        <w:rPr>
          <w:rFonts w:ascii="FrankRuehl" w:hAnsi="FrankRuehl"/>
          <w:sz w:val="28"/>
          <w:szCs w:val="28"/>
          <w:rtl/>
        </w:rPr>
        <w:t xml:space="preserve"> </w:t>
      </w:r>
      <w:proofErr w:type="spellStart"/>
      <w:r>
        <w:rPr>
          <w:rFonts w:ascii="FrankRuehl" w:hAnsi="FrankRuehl"/>
          <w:sz w:val="28"/>
          <w:szCs w:val="28"/>
          <w:rtl/>
        </w:rPr>
        <w:t>להשי"ת</w:t>
      </w:r>
      <w:proofErr w:type="spellEnd"/>
      <w:r>
        <w:rPr>
          <w:rFonts w:ascii="FrankRuehl" w:hAnsi="FrankRuehl"/>
          <w:sz w:val="28"/>
          <w:szCs w:val="28"/>
          <w:rtl/>
        </w:rPr>
        <w:t xml:space="preserve"> וכתירוץ א' </w:t>
      </w:r>
      <w:proofErr w:type="spellStart"/>
      <w:r>
        <w:rPr>
          <w:rFonts w:ascii="FrankRuehl" w:hAnsi="FrankRuehl"/>
          <w:sz w:val="28"/>
          <w:szCs w:val="28"/>
          <w:rtl/>
        </w:rPr>
        <w:t>דהראב"ד</w:t>
      </w:r>
      <w:proofErr w:type="spellEnd"/>
      <w:r>
        <w:rPr>
          <w:rFonts w:ascii="FrankRuehl" w:hAnsi="FrankRuehl"/>
          <w:sz w:val="28"/>
          <w:szCs w:val="28"/>
          <w:rtl/>
        </w:rPr>
        <w:t xml:space="preserve">, ועוד בה "כי ידעת כי הזידו עליהם" ר"ל אני קצפתי מעט וכו' וכתירוץ ב' </w:t>
      </w:r>
      <w:proofErr w:type="spellStart"/>
      <w:r>
        <w:rPr>
          <w:rFonts w:ascii="FrankRuehl" w:hAnsi="FrankRuehl"/>
          <w:sz w:val="28"/>
          <w:szCs w:val="28"/>
          <w:rtl/>
        </w:rPr>
        <w:t>דהראב"ד</w:t>
      </w:r>
      <w:proofErr w:type="spellEnd"/>
      <w:r>
        <w:rPr>
          <w:rFonts w:ascii="FrankRuehl" w:hAnsi="FrankRuehl"/>
          <w:sz w:val="28"/>
          <w:szCs w:val="28"/>
          <w:rtl/>
        </w:rPr>
        <w:t xml:space="preserve">, וגם יש בכלל אידך תירוץ דידן שהם לא היו מכוונים לקיים גזירתו יתברך אלא לאוות נפשם ובכן בדין הוא שיענשו, וגם יש בכלל הא </w:t>
      </w:r>
      <w:proofErr w:type="spellStart"/>
      <w:r>
        <w:rPr>
          <w:rFonts w:ascii="FrankRuehl" w:hAnsi="FrankRuehl"/>
          <w:sz w:val="28"/>
          <w:szCs w:val="28"/>
          <w:rtl/>
        </w:rPr>
        <w:t>ד"כי</w:t>
      </w:r>
      <w:proofErr w:type="spellEnd"/>
      <w:r>
        <w:rPr>
          <w:rFonts w:ascii="FrankRuehl" w:hAnsi="FrankRuehl"/>
          <w:sz w:val="28"/>
          <w:szCs w:val="28"/>
          <w:rtl/>
        </w:rPr>
        <w:t xml:space="preserve"> ידעת כי הזידו עליהם" נתינת טעם על שיצאו קודם הזמן משום קושי </w:t>
      </w:r>
      <w:proofErr w:type="spellStart"/>
      <w:r>
        <w:rPr>
          <w:rFonts w:ascii="FrankRuehl" w:hAnsi="FrankRuehl"/>
          <w:sz w:val="28"/>
          <w:szCs w:val="28"/>
          <w:rtl/>
        </w:rPr>
        <w:t>השיעבוד</w:t>
      </w:r>
      <w:proofErr w:type="spellEnd"/>
      <w:r>
        <w:rPr>
          <w:rFonts w:ascii="FrankRuehl" w:hAnsi="FrankRuehl"/>
          <w:sz w:val="28"/>
          <w:szCs w:val="28"/>
          <w:rtl/>
        </w:rPr>
        <w:t xml:space="preserve"> השלים </w:t>
      </w:r>
      <w:proofErr w:type="spellStart"/>
      <w:r>
        <w:rPr>
          <w:rFonts w:ascii="FrankRuehl" w:hAnsi="FrankRuehl"/>
          <w:sz w:val="28"/>
          <w:szCs w:val="28"/>
          <w:rtl/>
        </w:rPr>
        <w:t>המנין</w:t>
      </w:r>
      <w:proofErr w:type="spellEnd"/>
      <w:r>
        <w:rPr>
          <w:rFonts w:ascii="FrankRuehl" w:hAnsi="FrankRuehl"/>
          <w:sz w:val="28"/>
          <w:szCs w:val="28"/>
          <w:rtl/>
        </w:rPr>
        <w:t xml:space="preserve"> ואמר "ותעש לך שם כהיום הזה" אפשר </w:t>
      </w:r>
      <w:proofErr w:type="spellStart"/>
      <w:r>
        <w:rPr>
          <w:rFonts w:ascii="FrankRuehl" w:hAnsi="FrankRuehl"/>
          <w:sz w:val="28"/>
          <w:szCs w:val="28"/>
          <w:rtl/>
        </w:rPr>
        <w:t>דשם</w:t>
      </w:r>
      <w:proofErr w:type="spellEnd"/>
      <w:r>
        <w:rPr>
          <w:rFonts w:ascii="FrankRuehl" w:hAnsi="FrankRuehl"/>
          <w:sz w:val="28"/>
          <w:szCs w:val="28"/>
          <w:rtl/>
        </w:rPr>
        <w:t xml:space="preserve"> רמז הא דלילה כיום יאיר </w:t>
      </w:r>
      <w:proofErr w:type="spellStart"/>
      <w:r>
        <w:rPr>
          <w:rFonts w:ascii="FrankRuehl" w:hAnsi="FrankRuehl"/>
          <w:sz w:val="28"/>
          <w:szCs w:val="28"/>
          <w:rtl/>
        </w:rPr>
        <w:t>וכו</w:t>
      </w:r>
      <w:proofErr w:type="spellEnd"/>
      <w:r>
        <w:rPr>
          <w:rFonts w:ascii="FrankRuehl" w:hAnsi="FrankRuehl"/>
          <w:sz w:val="28"/>
          <w:szCs w:val="28"/>
          <w:rtl/>
        </w:rPr>
        <w:t xml:space="preserve">', ואמר "והים בקעת לפניהם ויעברו בתוך הים ביבשה" ר"ל שבכלל הנס צף קרקעית הים למעלה והיו </w:t>
      </w:r>
      <w:proofErr w:type="spellStart"/>
      <w:r>
        <w:rPr>
          <w:rFonts w:ascii="FrankRuehl" w:hAnsi="FrankRuehl"/>
          <w:sz w:val="28"/>
          <w:szCs w:val="28"/>
          <w:rtl/>
        </w:rPr>
        <w:t>מהלכין</w:t>
      </w:r>
      <w:proofErr w:type="spellEnd"/>
      <w:r>
        <w:rPr>
          <w:rFonts w:ascii="FrankRuehl" w:hAnsi="FrankRuehl"/>
          <w:sz w:val="28"/>
          <w:szCs w:val="28"/>
          <w:rtl/>
        </w:rPr>
        <w:t xml:space="preserve"> ביבשה מעלה מעלה ומן הקצה אל הקצה, "ואת רודפיהם השלכת במצולות" מטה </w:t>
      </w:r>
      <w:proofErr w:type="spellStart"/>
      <w:r>
        <w:rPr>
          <w:rFonts w:ascii="FrankRuehl" w:hAnsi="FrankRuehl"/>
          <w:sz w:val="28"/>
          <w:szCs w:val="28"/>
          <w:rtl/>
        </w:rPr>
        <w:t>מטה</w:t>
      </w:r>
      <w:proofErr w:type="spellEnd"/>
      <w:r>
        <w:rPr>
          <w:rFonts w:ascii="FrankRuehl" w:hAnsi="FrankRuehl"/>
          <w:sz w:val="28"/>
          <w:szCs w:val="28"/>
          <w:rtl/>
        </w:rPr>
        <w:t xml:space="preserve"> גם יש בכלל בפסוק "ואת זעקתם שמעת על ים סוף" ע"ש </w:t>
      </w:r>
      <w:proofErr w:type="spellStart"/>
      <w:r>
        <w:rPr>
          <w:rFonts w:ascii="FrankRuehl" w:hAnsi="FrankRuehl"/>
          <w:sz w:val="28"/>
          <w:szCs w:val="28"/>
          <w:rtl/>
        </w:rPr>
        <w:t>מ"ש</w:t>
      </w:r>
      <w:proofErr w:type="spellEnd"/>
      <w:r>
        <w:rPr>
          <w:rFonts w:ascii="FrankRuehl" w:hAnsi="FrankRuehl"/>
          <w:sz w:val="28"/>
          <w:szCs w:val="28"/>
          <w:rtl/>
        </w:rPr>
        <w:t xml:space="preserve"> לעולם יקדים אדם תפלה לצרה כדי שלא יאמרו בעת צרתם אומרים קומה והושיענו, אבל כאן זעקתם שמעת על ים סוף אף שלא הקדימו התפלה, ובזה אפשר שזהו מש"ה "מן המצר קראתי יה"</w:t>
      </w:r>
      <w:r>
        <w:rPr>
          <w:rStyle w:val="a5"/>
          <w:rFonts w:ascii="FrankRuehl" w:hAnsi="FrankRuehl"/>
          <w:sz w:val="28"/>
          <w:szCs w:val="28"/>
          <w:rtl/>
        </w:rPr>
        <w:footnoteReference w:id="964"/>
      </w:r>
      <w:r>
        <w:rPr>
          <w:rFonts w:ascii="FrankRuehl" w:hAnsi="FrankRuehl"/>
          <w:sz w:val="28"/>
          <w:szCs w:val="28"/>
          <w:rtl/>
        </w:rPr>
        <w:t xml:space="preserve"> ר"ל אף שקראתי בעת הצרה עצמה, "ענני במרחב יה" וזה שאמר ג"כ "רצון </w:t>
      </w:r>
      <w:proofErr w:type="spellStart"/>
      <w:r>
        <w:rPr>
          <w:rFonts w:ascii="FrankRuehl" w:hAnsi="FrankRuehl"/>
          <w:sz w:val="28"/>
          <w:szCs w:val="28"/>
          <w:rtl/>
        </w:rPr>
        <w:t>יראיו</w:t>
      </w:r>
      <w:proofErr w:type="spellEnd"/>
      <w:r>
        <w:rPr>
          <w:rFonts w:ascii="FrankRuehl" w:hAnsi="FrankRuehl"/>
          <w:sz w:val="28"/>
          <w:szCs w:val="28"/>
          <w:rtl/>
        </w:rPr>
        <w:t xml:space="preserve"> יעשה"</w:t>
      </w:r>
      <w:r>
        <w:rPr>
          <w:rStyle w:val="a5"/>
          <w:rFonts w:ascii="FrankRuehl" w:hAnsi="FrankRuehl"/>
          <w:sz w:val="28"/>
          <w:szCs w:val="28"/>
          <w:rtl/>
        </w:rPr>
        <w:footnoteReference w:id="965"/>
      </w:r>
      <w:r>
        <w:rPr>
          <w:rFonts w:ascii="FrankRuehl" w:hAnsi="FrankRuehl"/>
          <w:sz w:val="28"/>
          <w:szCs w:val="28"/>
          <w:rtl/>
        </w:rPr>
        <w:t xml:space="preserve"> מה </w:t>
      </w:r>
      <w:proofErr w:type="spellStart"/>
      <w:r>
        <w:rPr>
          <w:rFonts w:ascii="FrankRuehl" w:hAnsi="FrankRuehl"/>
          <w:sz w:val="28"/>
          <w:szCs w:val="28"/>
          <w:rtl/>
        </w:rPr>
        <w:t>שבלבו</w:t>
      </w:r>
      <w:proofErr w:type="spellEnd"/>
      <w:r>
        <w:rPr>
          <w:rFonts w:ascii="FrankRuehl" w:hAnsi="FrankRuehl"/>
          <w:sz w:val="28"/>
          <w:szCs w:val="28"/>
          <w:rtl/>
        </w:rPr>
        <w:t xml:space="preserve"> ואין צריך לומר "ואת </w:t>
      </w:r>
      <w:proofErr w:type="spellStart"/>
      <w:r>
        <w:rPr>
          <w:rFonts w:ascii="FrankRuehl" w:hAnsi="FrankRuehl"/>
          <w:sz w:val="28"/>
          <w:szCs w:val="28"/>
          <w:rtl/>
        </w:rPr>
        <w:t>שועתם</w:t>
      </w:r>
      <w:proofErr w:type="spellEnd"/>
      <w:r>
        <w:rPr>
          <w:rFonts w:ascii="FrankRuehl" w:hAnsi="FrankRuehl"/>
          <w:sz w:val="28"/>
          <w:szCs w:val="28"/>
          <w:rtl/>
        </w:rPr>
        <w:t xml:space="preserve"> ישמע ויושיעם" וזו ואין צריך לומר זו </w:t>
      </w:r>
      <w:proofErr w:type="spellStart"/>
      <w:r>
        <w:rPr>
          <w:rFonts w:ascii="FrankRuehl" w:hAnsi="FrankRuehl"/>
          <w:sz w:val="28"/>
          <w:szCs w:val="28"/>
          <w:rtl/>
        </w:rPr>
        <w:t>קאמר</w:t>
      </w:r>
      <w:proofErr w:type="spellEnd"/>
      <w:r>
        <w:rPr>
          <w:rFonts w:ascii="FrankRuehl" w:hAnsi="FrankRuehl"/>
          <w:sz w:val="28"/>
          <w:szCs w:val="28"/>
          <w:rtl/>
        </w:rPr>
        <w:t xml:space="preserve">, </w:t>
      </w:r>
      <w:proofErr w:type="spellStart"/>
      <w:r>
        <w:rPr>
          <w:rFonts w:ascii="FrankRuehl" w:hAnsi="FrankRuehl"/>
          <w:sz w:val="28"/>
          <w:szCs w:val="28"/>
          <w:rtl/>
        </w:rPr>
        <w:t>וז"ש</w:t>
      </w:r>
      <w:proofErr w:type="spellEnd"/>
      <w:r>
        <w:rPr>
          <w:rFonts w:ascii="FrankRuehl" w:hAnsi="FrankRuehl"/>
          <w:sz w:val="28"/>
          <w:szCs w:val="28"/>
          <w:rtl/>
        </w:rPr>
        <w:t xml:space="preserve"> ג"כ בפרשת מלך "</w:t>
      </w:r>
      <w:proofErr w:type="spellStart"/>
      <w:r>
        <w:rPr>
          <w:rFonts w:ascii="FrankRuehl" w:hAnsi="FrankRuehl"/>
          <w:sz w:val="28"/>
          <w:szCs w:val="28"/>
          <w:rtl/>
        </w:rPr>
        <w:t>תאות</w:t>
      </w:r>
      <w:proofErr w:type="spellEnd"/>
      <w:r>
        <w:rPr>
          <w:rFonts w:ascii="FrankRuehl" w:hAnsi="FrankRuehl"/>
          <w:sz w:val="28"/>
          <w:szCs w:val="28"/>
          <w:rtl/>
        </w:rPr>
        <w:t xml:space="preserve"> לבו נתת לו"</w:t>
      </w:r>
      <w:r>
        <w:rPr>
          <w:rStyle w:val="a5"/>
          <w:rFonts w:ascii="FrankRuehl" w:hAnsi="FrankRuehl"/>
          <w:sz w:val="28"/>
          <w:szCs w:val="28"/>
          <w:rtl/>
        </w:rPr>
        <w:footnoteReference w:id="966"/>
      </w:r>
      <w:r>
        <w:rPr>
          <w:rFonts w:ascii="FrankRuehl" w:hAnsi="FrankRuehl"/>
          <w:sz w:val="28"/>
          <w:szCs w:val="28"/>
          <w:rtl/>
        </w:rPr>
        <w:t xml:space="preserve"> ואין צריך לומר הא </w:t>
      </w:r>
      <w:proofErr w:type="spellStart"/>
      <w:r>
        <w:rPr>
          <w:rFonts w:ascii="FrankRuehl" w:hAnsi="FrankRuehl"/>
          <w:sz w:val="28"/>
          <w:szCs w:val="28"/>
          <w:rtl/>
        </w:rPr>
        <w:t>ד"וארשת</w:t>
      </w:r>
      <w:proofErr w:type="spellEnd"/>
      <w:r>
        <w:rPr>
          <w:rFonts w:ascii="FrankRuehl" w:hAnsi="FrankRuehl"/>
          <w:sz w:val="28"/>
          <w:szCs w:val="28"/>
          <w:rtl/>
        </w:rPr>
        <w:t xml:space="preserve"> שפתיו בל מנעת סלה" רוצה לומר אף שלא תבע אלא בעת הצרה עצמה, ואפשר </w:t>
      </w:r>
      <w:proofErr w:type="spellStart"/>
      <w:r>
        <w:rPr>
          <w:rFonts w:ascii="FrankRuehl" w:hAnsi="FrankRuehl"/>
          <w:sz w:val="28"/>
          <w:szCs w:val="28"/>
          <w:rtl/>
        </w:rPr>
        <w:t>דכל</w:t>
      </w:r>
      <w:proofErr w:type="spellEnd"/>
      <w:r>
        <w:rPr>
          <w:rFonts w:ascii="FrankRuehl" w:hAnsi="FrankRuehl"/>
          <w:sz w:val="28"/>
          <w:szCs w:val="28"/>
          <w:rtl/>
        </w:rPr>
        <w:t xml:space="preserve"> מעלה זו ניתנה לרבים לכללות ישראל והמלך דינו כרבים וגם פסוק </w:t>
      </w:r>
      <w:proofErr w:type="spellStart"/>
      <w:r>
        <w:rPr>
          <w:rFonts w:ascii="FrankRuehl" w:hAnsi="FrankRuehl"/>
          <w:sz w:val="28"/>
          <w:szCs w:val="28"/>
          <w:rtl/>
        </w:rPr>
        <w:t>ד"מן</w:t>
      </w:r>
      <w:proofErr w:type="spellEnd"/>
      <w:r>
        <w:rPr>
          <w:rFonts w:ascii="FrankRuehl" w:hAnsi="FrankRuehl"/>
          <w:sz w:val="28"/>
          <w:szCs w:val="28"/>
          <w:rtl/>
        </w:rPr>
        <w:t xml:space="preserve"> המצר"</w:t>
      </w:r>
      <w:r>
        <w:rPr>
          <w:rStyle w:val="a5"/>
          <w:rFonts w:ascii="FrankRuehl" w:hAnsi="FrankRuehl"/>
          <w:sz w:val="28"/>
          <w:szCs w:val="28"/>
          <w:rtl/>
        </w:rPr>
        <w:footnoteReference w:id="967"/>
      </w:r>
      <w:r>
        <w:rPr>
          <w:rFonts w:ascii="FrankRuehl" w:hAnsi="FrankRuehl"/>
          <w:sz w:val="28"/>
          <w:szCs w:val="28"/>
          <w:rtl/>
        </w:rPr>
        <w:t xml:space="preserve"> נאמר על כללות ישראל כמ"ש קודם "הללו עבדי ה' " </w:t>
      </w:r>
      <w:proofErr w:type="spellStart"/>
      <w:r>
        <w:rPr>
          <w:rFonts w:ascii="FrankRuehl" w:hAnsi="FrankRuehl"/>
          <w:sz w:val="28"/>
          <w:szCs w:val="28"/>
          <w:rtl/>
        </w:rPr>
        <w:t>וכו</w:t>
      </w:r>
      <w:proofErr w:type="spellEnd"/>
      <w:r>
        <w:rPr>
          <w:rFonts w:ascii="FrankRuehl" w:hAnsi="FrankRuehl"/>
          <w:sz w:val="28"/>
          <w:szCs w:val="28"/>
          <w:rtl/>
        </w:rPr>
        <w:t xml:space="preserve">', </w:t>
      </w:r>
      <w:proofErr w:type="spellStart"/>
      <w:r>
        <w:rPr>
          <w:rFonts w:ascii="FrankRuehl" w:hAnsi="FrankRuehl"/>
          <w:sz w:val="28"/>
          <w:szCs w:val="28"/>
          <w:rtl/>
        </w:rPr>
        <w:t>וז"ש</w:t>
      </w:r>
      <w:proofErr w:type="spellEnd"/>
      <w:r>
        <w:rPr>
          <w:rFonts w:ascii="FrankRuehl" w:hAnsi="FrankRuehl"/>
          <w:sz w:val="28"/>
          <w:szCs w:val="28"/>
          <w:rtl/>
        </w:rPr>
        <w:t xml:space="preserve"> ג"כ במזמור "תפלה לדוד"</w:t>
      </w:r>
      <w:r>
        <w:rPr>
          <w:rStyle w:val="a5"/>
          <w:rFonts w:ascii="FrankRuehl" w:hAnsi="FrankRuehl"/>
          <w:sz w:val="28"/>
          <w:szCs w:val="28"/>
          <w:rtl/>
        </w:rPr>
        <w:footnoteReference w:id="968"/>
      </w:r>
      <w:r>
        <w:rPr>
          <w:rFonts w:ascii="FrankRuehl" w:hAnsi="FrankRuehl"/>
          <w:sz w:val="28"/>
          <w:szCs w:val="28"/>
          <w:rtl/>
        </w:rPr>
        <w:t xml:space="preserve"> וכו' "ביום צרתי אקראך כי תענני" והיינו אומרו ג"כ "ויצעקו אל ה' בצר להם ממצוקותיהם יצילם"</w:t>
      </w:r>
      <w:r>
        <w:rPr>
          <w:rStyle w:val="a5"/>
          <w:rFonts w:ascii="FrankRuehl" w:hAnsi="FrankRuehl"/>
          <w:sz w:val="28"/>
          <w:szCs w:val="28"/>
          <w:rtl/>
        </w:rPr>
        <w:footnoteReference w:id="969"/>
      </w:r>
      <w:r>
        <w:rPr>
          <w:rFonts w:ascii="FrankRuehl" w:hAnsi="FrankRuehl"/>
          <w:sz w:val="28"/>
          <w:szCs w:val="28"/>
          <w:rtl/>
        </w:rPr>
        <w:t xml:space="preserve"> גם מה שאמר הכתוב "ועת צרה היא ליעקב וממנה </w:t>
      </w:r>
      <w:proofErr w:type="spellStart"/>
      <w:r>
        <w:rPr>
          <w:rFonts w:ascii="FrankRuehl" w:hAnsi="FrankRuehl"/>
          <w:sz w:val="28"/>
          <w:szCs w:val="28"/>
          <w:rtl/>
        </w:rPr>
        <w:t>יושע</w:t>
      </w:r>
      <w:proofErr w:type="spellEnd"/>
      <w:r>
        <w:rPr>
          <w:rFonts w:ascii="FrankRuehl" w:hAnsi="FrankRuehl"/>
          <w:sz w:val="28"/>
          <w:szCs w:val="28"/>
          <w:rtl/>
        </w:rPr>
        <w:t>"</w:t>
      </w:r>
      <w:r>
        <w:rPr>
          <w:rStyle w:val="a5"/>
          <w:rFonts w:ascii="FrankRuehl" w:hAnsi="FrankRuehl"/>
          <w:sz w:val="28"/>
          <w:szCs w:val="28"/>
          <w:rtl/>
        </w:rPr>
        <w:footnoteReference w:id="970"/>
      </w:r>
      <w:r>
        <w:rPr>
          <w:rFonts w:ascii="FrankRuehl" w:hAnsi="FrankRuehl"/>
          <w:sz w:val="28"/>
          <w:szCs w:val="28"/>
          <w:rtl/>
        </w:rPr>
        <w:t xml:space="preserve"> </w:t>
      </w:r>
      <w:proofErr w:type="spellStart"/>
      <w:r>
        <w:rPr>
          <w:rFonts w:ascii="FrankRuehl" w:hAnsi="FrankRuehl"/>
          <w:sz w:val="28"/>
          <w:szCs w:val="28"/>
          <w:rtl/>
        </w:rPr>
        <w:lastRenderedPageBreak/>
        <w:t>וז"ש</w:t>
      </w:r>
      <w:proofErr w:type="spellEnd"/>
      <w:r>
        <w:rPr>
          <w:rFonts w:ascii="FrankRuehl" w:hAnsi="FrankRuehl"/>
          <w:sz w:val="28"/>
          <w:szCs w:val="28"/>
          <w:rtl/>
        </w:rPr>
        <w:t xml:space="preserve"> מתוך צרה רווחה והכל מכוון </w:t>
      </w:r>
      <w:proofErr w:type="spellStart"/>
      <w:r>
        <w:rPr>
          <w:rFonts w:ascii="FrankRuehl" w:hAnsi="FrankRuehl"/>
          <w:sz w:val="28"/>
          <w:szCs w:val="28"/>
          <w:rtl/>
        </w:rPr>
        <w:t>להאמור</w:t>
      </w:r>
      <w:proofErr w:type="spellEnd"/>
      <w:r>
        <w:rPr>
          <w:rFonts w:ascii="FrankRuehl" w:hAnsi="FrankRuehl"/>
          <w:sz w:val="28"/>
          <w:szCs w:val="28"/>
          <w:rtl/>
        </w:rPr>
        <w:t xml:space="preserve">, ויש מקום לומר </w:t>
      </w:r>
      <w:proofErr w:type="spellStart"/>
      <w:r>
        <w:rPr>
          <w:rFonts w:ascii="FrankRuehl" w:hAnsi="FrankRuehl"/>
          <w:sz w:val="28"/>
          <w:szCs w:val="28"/>
          <w:rtl/>
        </w:rPr>
        <w:t>במ"ש</w:t>
      </w:r>
      <w:proofErr w:type="spellEnd"/>
      <w:r>
        <w:rPr>
          <w:rFonts w:ascii="FrankRuehl" w:hAnsi="FrankRuehl"/>
          <w:sz w:val="28"/>
          <w:szCs w:val="28"/>
          <w:rtl/>
        </w:rPr>
        <w:t xml:space="preserve"> "ענני במרחב יה"</w:t>
      </w:r>
      <w:r>
        <w:rPr>
          <w:rStyle w:val="a5"/>
          <w:rFonts w:ascii="FrankRuehl" w:hAnsi="FrankRuehl"/>
          <w:sz w:val="28"/>
          <w:szCs w:val="28"/>
          <w:rtl/>
        </w:rPr>
        <w:footnoteReference w:id="971"/>
      </w:r>
      <w:r>
        <w:rPr>
          <w:rFonts w:ascii="FrankRuehl" w:hAnsi="FrankRuehl"/>
          <w:sz w:val="28"/>
          <w:szCs w:val="28"/>
          <w:rtl/>
        </w:rPr>
        <w:t xml:space="preserve"> ר"ל שהוא בעצמו ענני ולא על ידי שליח אלא כמתנת המלך שהיא בשופע וכ"ש מלך מלכי המלכים הקב"ה שהיא רחבה מני ים וזה שאמר הכתוב "כי עתה הרחיב ה' לנו"</w:t>
      </w:r>
      <w:r>
        <w:rPr>
          <w:rStyle w:val="a5"/>
          <w:rFonts w:ascii="FrankRuehl" w:hAnsi="FrankRuehl"/>
          <w:sz w:val="28"/>
          <w:szCs w:val="28"/>
          <w:rtl/>
        </w:rPr>
        <w:footnoteReference w:id="972"/>
      </w:r>
      <w:r>
        <w:rPr>
          <w:rFonts w:ascii="FrankRuehl" w:hAnsi="FrankRuehl"/>
          <w:sz w:val="28"/>
          <w:szCs w:val="28"/>
          <w:rtl/>
        </w:rPr>
        <w:t xml:space="preserve"> וכו' ר"ל ע"י השי"ת לכן "ויקרא שמה רחובות" ולא </w:t>
      </w:r>
      <w:proofErr w:type="spellStart"/>
      <w:r>
        <w:rPr>
          <w:rFonts w:ascii="FrankRuehl" w:hAnsi="FrankRuehl"/>
          <w:sz w:val="28"/>
          <w:szCs w:val="28"/>
          <w:rtl/>
        </w:rPr>
        <w:t>תגע</w:t>
      </w:r>
      <w:proofErr w:type="spellEnd"/>
      <w:r>
        <w:rPr>
          <w:rFonts w:ascii="FrankRuehl" w:hAnsi="FrankRuehl"/>
          <w:sz w:val="28"/>
          <w:szCs w:val="28"/>
          <w:rtl/>
        </w:rPr>
        <w:t xml:space="preserve"> בה יד פלשתים, אבל הראשונות היה סיוע שלהם ע"י שליח לכן מ"ם סתומה</w:t>
      </w:r>
      <w:r>
        <w:rPr>
          <w:rStyle w:val="a5"/>
          <w:rFonts w:ascii="FrankRuehl" w:hAnsi="FrankRuehl"/>
          <w:sz w:val="28"/>
          <w:szCs w:val="28"/>
          <w:rtl/>
        </w:rPr>
        <w:footnoteReference w:id="973"/>
      </w:r>
      <w:r>
        <w:rPr>
          <w:rFonts w:ascii="FrankRuehl" w:hAnsi="FrankRuehl"/>
          <w:sz w:val="28"/>
          <w:szCs w:val="28"/>
          <w:rtl/>
        </w:rPr>
        <w:t>, וגם אידך קראי שנאמר "כי תענני"</w:t>
      </w:r>
      <w:r>
        <w:rPr>
          <w:rStyle w:val="a5"/>
          <w:rFonts w:ascii="FrankRuehl" w:hAnsi="FrankRuehl"/>
          <w:sz w:val="28"/>
          <w:szCs w:val="28"/>
          <w:rtl/>
        </w:rPr>
        <w:footnoteReference w:id="974"/>
      </w:r>
      <w:r>
        <w:rPr>
          <w:rFonts w:ascii="FrankRuehl" w:hAnsi="FrankRuehl"/>
          <w:sz w:val="28"/>
          <w:szCs w:val="28"/>
          <w:rtl/>
        </w:rPr>
        <w:t xml:space="preserve"> "ממצוקותיהם יצילם"</w:t>
      </w:r>
      <w:r>
        <w:rPr>
          <w:rStyle w:val="a5"/>
          <w:rFonts w:ascii="FrankRuehl" w:hAnsi="FrankRuehl"/>
          <w:sz w:val="28"/>
          <w:szCs w:val="28"/>
          <w:rtl/>
        </w:rPr>
        <w:footnoteReference w:id="975"/>
      </w:r>
      <w:r>
        <w:rPr>
          <w:rFonts w:ascii="FrankRuehl" w:hAnsi="FrankRuehl"/>
          <w:sz w:val="28"/>
          <w:szCs w:val="28"/>
          <w:rtl/>
        </w:rPr>
        <w:t xml:space="preserve"> "וישמע ויושיעם"</w:t>
      </w:r>
      <w:r>
        <w:rPr>
          <w:rStyle w:val="a5"/>
          <w:rFonts w:ascii="FrankRuehl" w:hAnsi="FrankRuehl"/>
          <w:sz w:val="28"/>
          <w:szCs w:val="28"/>
          <w:rtl/>
        </w:rPr>
        <w:footnoteReference w:id="976"/>
      </w:r>
      <w:r>
        <w:rPr>
          <w:rFonts w:ascii="FrankRuehl" w:hAnsi="FrankRuehl"/>
          <w:sz w:val="28"/>
          <w:szCs w:val="28"/>
          <w:rtl/>
        </w:rPr>
        <w:t xml:space="preserve"> וכו' וגם </w:t>
      </w:r>
      <w:proofErr w:type="spellStart"/>
      <w:r>
        <w:rPr>
          <w:rFonts w:ascii="FrankRuehl" w:hAnsi="FrankRuehl"/>
          <w:sz w:val="28"/>
          <w:szCs w:val="28"/>
          <w:rtl/>
        </w:rPr>
        <w:t>מ"ש</w:t>
      </w:r>
      <w:proofErr w:type="spellEnd"/>
      <w:r>
        <w:rPr>
          <w:rFonts w:ascii="FrankRuehl" w:hAnsi="FrankRuehl"/>
          <w:sz w:val="28"/>
          <w:szCs w:val="28"/>
          <w:rtl/>
        </w:rPr>
        <w:t xml:space="preserve"> "</w:t>
      </w:r>
      <w:proofErr w:type="spellStart"/>
      <w:r>
        <w:rPr>
          <w:rFonts w:ascii="FrankRuehl" w:hAnsi="FrankRuehl"/>
          <w:sz w:val="28"/>
          <w:szCs w:val="28"/>
          <w:rtl/>
        </w:rPr>
        <w:t>תאות</w:t>
      </w:r>
      <w:proofErr w:type="spellEnd"/>
      <w:r>
        <w:rPr>
          <w:rFonts w:ascii="FrankRuehl" w:hAnsi="FrankRuehl"/>
          <w:sz w:val="28"/>
          <w:szCs w:val="28"/>
          <w:rtl/>
        </w:rPr>
        <w:t xml:space="preserve"> לבו נתת לו" וכו' כולם מכוונים </w:t>
      </w:r>
      <w:proofErr w:type="spellStart"/>
      <w:r>
        <w:rPr>
          <w:rFonts w:ascii="FrankRuehl" w:hAnsi="FrankRuehl"/>
          <w:sz w:val="28"/>
          <w:szCs w:val="28"/>
          <w:rtl/>
        </w:rPr>
        <w:t>להאמור</w:t>
      </w:r>
      <w:proofErr w:type="spellEnd"/>
      <w:r>
        <w:rPr>
          <w:rFonts w:ascii="FrankRuehl" w:hAnsi="FrankRuehl"/>
          <w:sz w:val="28"/>
          <w:szCs w:val="28"/>
          <w:rtl/>
        </w:rPr>
        <w:t>.</w:t>
      </w:r>
      <w:r w:rsidR="005B052A">
        <w:rPr>
          <w:rFonts w:ascii="FrankRuehl" w:hAnsi="FrankRuehl"/>
          <w:sz w:val="28"/>
          <w:szCs w:val="28"/>
          <w:rtl/>
        </w:rPr>
        <w:tab/>
      </w:r>
    </w:p>
    <w:p w14:paraId="41429B1E" w14:textId="3AB247C0" w:rsidR="00912F03" w:rsidRDefault="00912F03" w:rsidP="005B052A">
      <w:pPr>
        <w:jc w:val="distribute"/>
        <w:rPr>
          <w:rFonts w:ascii="FrankRuehl" w:hAnsi="FrankRuehl"/>
          <w:sz w:val="28"/>
          <w:szCs w:val="28"/>
          <w:rtl/>
        </w:rPr>
      </w:pPr>
      <w:r w:rsidRPr="005B052A">
        <w:rPr>
          <w:rStyle w:val="ac"/>
          <w:rtl/>
        </w:rPr>
        <w:t>ואגב</w:t>
      </w:r>
      <w:r>
        <w:rPr>
          <w:rFonts w:ascii="FrankRuehl" w:hAnsi="FrankRuehl"/>
          <w:sz w:val="28"/>
          <w:szCs w:val="28"/>
          <w:rtl/>
        </w:rPr>
        <w:t xml:space="preserve"> נבין </w:t>
      </w:r>
      <w:proofErr w:type="spellStart"/>
      <w:r>
        <w:rPr>
          <w:rFonts w:ascii="FrankRuehl" w:hAnsi="FrankRuehl"/>
          <w:sz w:val="28"/>
          <w:szCs w:val="28"/>
          <w:rtl/>
        </w:rPr>
        <w:t>מ"ש</w:t>
      </w:r>
      <w:proofErr w:type="spellEnd"/>
      <w:r>
        <w:rPr>
          <w:rFonts w:ascii="FrankRuehl" w:hAnsi="FrankRuehl"/>
          <w:sz w:val="28"/>
          <w:szCs w:val="28"/>
          <w:rtl/>
        </w:rPr>
        <w:t xml:space="preserve"> קודם "אתה הוא ה' </w:t>
      </w:r>
      <w:proofErr w:type="spellStart"/>
      <w:r>
        <w:rPr>
          <w:rFonts w:ascii="FrankRuehl" w:hAnsi="FrankRuehl"/>
          <w:sz w:val="28"/>
          <w:szCs w:val="28"/>
          <w:rtl/>
        </w:rPr>
        <w:t>האלהים</w:t>
      </w:r>
      <w:proofErr w:type="spellEnd"/>
      <w:r>
        <w:rPr>
          <w:rFonts w:ascii="FrankRuehl" w:hAnsi="FrankRuehl"/>
          <w:sz w:val="28"/>
          <w:szCs w:val="28"/>
          <w:rtl/>
        </w:rPr>
        <w:t xml:space="preserve"> אשר בחרת באברם"</w:t>
      </w:r>
      <w:r>
        <w:rPr>
          <w:rStyle w:val="a5"/>
          <w:rFonts w:ascii="FrankRuehl" w:hAnsi="FrankRuehl"/>
          <w:sz w:val="28"/>
          <w:szCs w:val="28"/>
          <w:rtl/>
        </w:rPr>
        <w:footnoteReference w:id="977"/>
      </w:r>
      <w:r>
        <w:rPr>
          <w:rFonts w:ascii="FrankRuehl" w:hAnsi="FrankRuehl"/>
          <w:sz w:val="28"/>
          <w:szCs w:val="28"/>
          <w:rtl/>
        </w:rPr>
        <w:t xml:space="preserve"> וכו' "</w:t>
      </w:r>
      <w:proofErr w:type="spellStart"/>
      <w:r>
        <w:rPr>
          <w:rFonts w:ascii="FrankRuehl" w:hAnsi="FrankRuehl"/>
          <w:sz w:val="28"/>
          <w:szCs w:val="28"/>
          <w:rtl/>
        </w:rPr>
        <w:t>ותקם</w:t>
      </w:r>
      <w:proofErr w:type="spellEnd"/>
      <w:r>
        <w:rPr>
          <w:rFonts w:ascii="FrankRuehl" w:hAnsi="FrankRuehl"/>
          <w:sz w:val="28"/>
          <w:szCs w:val="28"/>
          <w:rtl/>
        </w:rPr>
        <w:t xml:space="preserve"> את דבריך </w:t>
      </w:r>
      <w:r w:rsidR="005B052A">
        <w:rPr>
          <w:rFonts w:ascii="FrankRuehl" w:hAnsi="FrankRuehl"/>
          <w:sz w:val="28"/>
          <w:szCs w:val="28"/>
          <w:rtl/>
        </w:rPr>
        <w:br/>
      </w:r>
      <w:r w:rsidR="005B052A" w:rsidRPr="005B052A">
        <w:rPr>
          <w:rFonts w:ascii="Arial" w:hAnsi="Arial" w:cs="Arial" w:hint="cs"/>
          <w:spacing w:val="590"/>
          <w:sz w:val="28"/>
          <w:szCs w:val="28"/>
          <w:rtl/>
        </w:rPr>
        <w:t> </w:t>
      </w:r>
      <w:r>
        <w:rPr>
          <w:rFonts w:ascii="FrankRuehl" w:hAnsi="FrankRuehl"/>
          <w:sz w:val="28"/>
          <w:szCs w:val="28"/>
          <w:rtl/>
        </w:rPr>
        <w:t xml:space="preserve">כי צדיק אתה" ע"כ, וי"ל ההוא אמר ולא יעשה, גם מאי טעמא השתא הכא </w:t>
      </w:r>
      <w:proofErr w:type="spellStart"/>
      <w:r>
        <w:rPr>
          <w:rFonts w:ascii="FrankRuehl" w:hAnsi="FrankRuehl"/>
          <w:sz w:val="28"/>
          <w:szCs w:val="28"/>
          <w:rtl/>
        </w:rPr>
        <w:t>דקא</w:t>
      </w:r>
      <w:proofErr w:type="spellEnd"/>
      <w:r>
        <w:rPr>
          <w:rFonts w:ascii="FrankRuehl" w:hAnsi="FrankRuehl"/>
          <w:sz w:val="28"/>
          <w:szCs w:val="28"/>
          <w:rtl/>
        </w:rPr>
        <w:t xml:space="preserve"> משבח לאברהם אבינו "ומצאת את לבבו נאמן לפניך", אך נראה משום דמה אלו אף אלו, ולא היו ישראל ראויים לכל הנסים וכשתהיה ההבטחה </w:t>
      </w:r>
      <w:proofErr w:type="spellStart"/>
      <w:r>
        <w:rPr>
          <w:rFonts w:ascii="FrankRuehl" w:hAnsi="FrankRuehl"/>
          <w:sz w:val="28"/>
          <w:szCs w:val="28"/>
          <w:rtl/>
        </w:rPr>
        <w:t>מהשי"ת</w:t>
      </w:r>
      <w:proofErr w:type="spellEnd"/>
      <w:r>
        <w:rPr>
          <w:rFonts w:ascii="FrankRuehl" w:hAnsi="FrankRuehl"/>
          <w:sz w:val="28"/>
          <w:szCs w:val="28"/>
          <w:rtl/>
        </w:rPr>
        <w:t xml:space="preserve"> בעצמו וגם ע"י נביא מוחזק חוזר בגרם החטא לכן הכא אזלי </w:t>
      </w:r>
      <w:proofErr w:type="spellStart"/>
      <w:r>
        <w:rPr>
          <w:rFonts w:ascii="FrankRuehl" w:hAnsi="FrankRuehl"/>
          <w:sz w:val="28"/>
          <w:szCs w:val="28"/>
          <w:rtl/>
        </w:rPr>
        <w:t>ומודו</w:t>
      </w:r>
      <w:proofErr w:type="spellEnd"/>
      <w:r>
        <w:rPr>
          <w:rFonts w:ascii="FrankRuehl" w:hAnsi="FrankRuehl"/>
          <w:sz w:val="28"/>
          <w:szCs w:val="28"/>
          <w:rtl/>
        </w:rPr>
        <w:t xml:space="preserve"> </w:t>
      </w:r>
      <w:proofErr w:type="spellStart"/>
      <w:r>
        <w:rPr>
          <w:rFonts w:ascii="FrankRuehl" w:hAnsi="FrankRuehl"/>
          <w:sz w:val="28"/>
          <w:szCs w:val="28"/>
          <w:rtl/>
        </w:rPr>
        <w:t>להשי"ת</w:t>
      </w:r>
      <w:proofErr w:type="spellEnd"/>
      <w:r>
        <w:rPr>
          <w:rFonts w:ascii="FrankRuehl" w:hAnsi="FrankRuehl"/>
          <w:sz w:val="28"/>
          <w:szCs w:val="28"/>
          <w:rtl/>
        </w:rPr>
        <w:t xml:space="preserve"> </w:t>
      </w:r>
      <w:proofErr w:type="spellStart"/>
      <w:r>
        <w:rPr>
          <w:rFonts w:ascii="FrankRuehl" w:hAnsi="FrankRuehl"/>
          <w:sz w:val="28"/>
          <w:szCs w:val="28"/>
          <w:rtl/>
        </w:rPr>
        <w:t>שהכל</w:t>
      </w:r>
      <w:proofErr w:type="spellEnd"/>
      <w:r>
        <w:rPr>
          <w:rFonts w:ascii="FrankRuehl" w:hAnsi="FrankRuehl"/>
          <w:sz w:val="28"/>
          <w:szCs w:val="28"/>
          <w:rtl/>
        </w:rPr>
        <w:t xml:space="preserve"> עשה לפנים משורת הדין משום שאתה בעצמך "כרות עמו הברית" ולא ע"י נביא וגם אברהם אבינו הוא נאמן ונביא מוחזק </w:t>
      </w:r>
      <w:proofErr w:type="spellStart"/>
      <w:r>
        <w:rPr>
          <w:rFonts w:ascii="FrankRuehl" w:hAnsi="FrankRuehl"/>
          <w:sz w:val="28"/>
          <w:szCs w:val="28"/>
          <w:rtl/>
        </w:rPr>
        <w:t>ובכה"ג</w:t>
      </w:r>
      <w:proofErr w:type="spellEnd"/>
      <w:r>
        <w:rPr>
          <w:rFonts w:ascii="FrankRuehl" w:hAnsi="FrankRuehl"/>
          <w:sz w:val="28"/>
          <w:szCs w:val="28"/>
          <w:rtl/>
        </w:rPr>
        <w:t xml:space="preserve"> חוזרת ההבטחה, ואפילו הכי "</w:t>
      </w:r>
      <w:proofErr w:type="spellStart"/>
      <w:r>
        <w:rPr>
          <w:rFonts w:ascii="FrankRuehl" w:hAnsi="FrankRuehl"/>
          <w:sz w:val="28"/>
          <w:szCs w:val="28"/>
          <w:rtl/>
        </w:rPr>
        <w:t>ותקם</w:t>
      </w:r>
      <w:proofErr w:type="spellEnd"/>
      <w:r>
        <w:rPr>
          <w:rFonts w:ascii="FrankRuehl" w:hAnsi="FrankRuehl"/>
          <w:sz w:val="28"/>
          <w:szCs w:val="28"/>
          <w:rtl/>
        </w:rPr>
        <w:t xml:space="preserve"> את דברך" והיינו רבותיה ואמר "כי צדיק אתה" ר"ל </w:t>
      </w:r>
      <w:proofErr w:type="spellStart"/>
      <w:r>
        <w:rPr>
          <w:rFonts w:ascii="FrankRuehl" w:hAnsi="FrankRuehl"/>
          <w:sz w:val="28"/>
          <w:szCs w:val="28"/>
          <w:rtl/>
        </w:rPr>
        <w:t>במדת</w:t>
      </w:r>
      <w:proofErr w:type="spellEnd"/>
      <w:r>
        <w:rPr>
          <w:rFonts w:ascii="FrankRuehl" w:hAnsi="FrankRuehl"/>
          <w:sz w:val="28"/>
          <w:szCs w:val="28"/>
          <w:rtl/>
        </w:rPr>
        <w:t xml:space="preserve"> צדקה וחסד, ובזה יתיישב מה שיש להקשות לכאורה על רש"י ז"ל שפירש </w:t>
      </w:r>
      <w:proofErr w:type="spellStart"/>
      <w:r>
        <w:rPr>
          <w:rFonts w:ascii="FrankRuehl" w:hAnsi="FrankRuehl"/>
          <w:sz w:val="28"/>
          <w:szCs w:val="28"/>
          <w:rtl/>
        </w:rPr>
        <w:t>בב"מ</w:t>
      </w:r>
      <w:proofErr w:type="spellEnd"/>
      <w:r>
        <w:rPr>
          <w:rStyle w:val="a5"/>
          <w:rFonts w:ascii="FrankRuehl" w:hAnsi="FrankRuehl"/>
          <w:sz w:val="28"/>
          <w:szCs w:val="28"/>
          <w:rtl/>
        </w:rPr>
        <w:footnoteReference w:id="978"/>
      </w:r>
      <w:r>
        <w:rPr>
          <w:rFonts w:ascii="FrankRuehl" w:hAnsi="FrankRuehl"/>
          <w:sz w:val="28"/>
          <w:szCs w:val="28"/>
          <w:rtl/>
        </w:rPr>
        <w:t xml:space="preserve"> על </w:t>
      </w:r>
      <w:proofErr w:type="spellStart"/>
      <w:r>
        <w:rPr>
          <w:rFonts w:ascii="FrankRuehl" w:hAnsi="FrankRuehl"/>
          <w:sz w:val="28"/>
          <w:szCs w:val="28"/>
          <w:rtl/>
        </w:rPr>
        <w:t>מ"ש</w:t>
      </w:r>
      <w:proofErr w:type="spellEnd"/>
      <w:r>
        <w:rPr>
          <w:rFonts w:ascii="FrankRuehl" w:hAnsi="FrankRuehl"/>
          <w:sz w:val="28"/>
          <w:szCs w:val="28"/>
          <w:rtl/>
        </w:rPr>
        <w:t xml:space="preserve"> על מי שלא יקיים את דברו אין רוח חכמים נוחה הימנו</w:t>
      </w:r>
      <w:r>
        <w:rPr>
          <w:rStyle w:val="a5"/>
          <w:rFonts w:ascii="FrankRuehl" w:hAnsi="FrankRuehl"/>
          <w:sz w:val="28"/>
          <w:szCs w:val="28"/>
          <w:rtl/>
        </w:rPr>
        <w:footnoteReference w:id="979"/>
      </w:r>
      <w:r>
        <w:rPr>
          <w:rFonts w:ascii="FrankRuehl" w:hAnsi="FrankRuehl"/>
          <w:sz w:val="28"/>
          <w:szCs w:val="28"/>
          <w:rtl/>
        </w:rPr>
        <w:t>, כלומר אין רוח חכמים וחסידיו בקרבו ע"כ, ולכאורה יש להקשות הרי קרא כתיב "</w:t>
      </w:r>
      <w:proofErr w:type="spellStart"/>
      <w:r>
        <w:rPr>
          <w:rFonts w:ascii="FrankRuehl" w:hAnsi="FrankRuehl"/>
          <w:sz w:val="28"/>
          <w:szCs w:val="28"/>
          <w:rtl/>
        </w:rPr>
        <w:t>ותקם</w:t>
      </w:r>
      <w:proofErr w:type="spellEnd"/>
      <w:r>
        <w:rPr>
          <w:rFonts w:ascii="FrankRuehl" w:hAnsi="FrankRuehl"/>
          <w:sz w:val="28"/>
          <w:szCs w:val="28"/>
          <w:rtl/>
        </w:rPr>
        <w:t xml:space="preserve"> את דברך כי צדיק אתה" הרי </w:t>
      </w:r>
      <w:proofErr w:type="spellStart"/>
      <w:r>
        <w:rPr>
          <w:rFonts w:ascii="FrankRuehl" w:hAnsi="FrankRuehl"/>
          <w:sz w:val="28"/>
          <w:szCs w:val="28"/>
          <w:rtl/>
        </w:rPr>
        <w:t>קאמר</w:t>
      </w:r>
      <w:proofErr w:type="spellEnd"/>
      <w:r>
        <w:rPr>
          <w:rFonts w:ascii="FrankRuehl" w:hAnsi="FrankRuehl"/>
          <w:sz w:val="28"/>
          <w:szCs w:val="28"/>
          <w:rtl/>
        </w:rPr>
        <w:t xml:space="preserve"> שקרוי צדיק ולא חסיד אבל ע"פ האמור אתי שפיר, וגם </w:t>
      </w:r>
      <w:proofErr w:type="spellStart"/>
      <w:r>
        <w:rPr>
          <w:rFonts w:ascii="FrankRuehl" w:hAnsi="FrankRuehl"/>
          <w:sz w:val="28"/>
          <w:szCs w:val="28"/>
          <w:rtl/>
        </w:rPr>
        <w:t>דא"ת</w:t>
      </w:r>
      <w:proofErr w:type="spellEnd"/>
      <w:r>
        <w:rPr>
          <w:rFonts w:ascii="FrankRuehl" w:hAnsi="FrankRuehl"/>
          <w:sz w:val="28"/>
          <w:szCs w:val="28"/>
          <w:rtl/>
        </w:rPr>
        <w:t xml:space="preserve"> </w:t>
      </w:r>
      <w:proofErr w:type="spellStart"/>
      <w:r>
        <w:rPr>
          <w:rFonts w:ascii="FrankRuehl" w:hAnsi="FrankRuehl"/>
          <w:sz w:val="28"/>
          <w:szCs w:val="28"/>
          <w:rtl/>
        </w:rPr>
        <w:t>דר"ל</w:t>
      </w:r>
      <w:proofErr w:type="spellEnd"/>
      <w:r>
        <w:rPr>
          <w:rFonts w:ascii="FrankRuehl" w:hAnsi="FrankRuehl"/>
          <w:sz w:val="28"/>
          <w:szCs w:val="28"/>
          <w:rtl/>
        </w:rPr>
        <w:t xml:space="preserve"> צדיק שעושה כדין מאי רבותיה </w:t>
      </w:r>
      <w:proofErr w:type="spellStart"/>
      <w:r>
        <w:rPr>
          <w:rFonts w:ascii="FrankRuehl" w:hAnsi="FrankRuehl"/>
          <w:sz w:val="28"/>
          <w:szCs w:val="28"/>
          <w:rtl/>
        </w:rPr>
        <w:t>דקא</w:t>
      </w:r>
      <w:proofErr w:type="spellEnd"/>
      <w:r>
        <w:rPr>
          <w:rFonts w:ascii="FrankRuehl" w:hAnsi="FrankRuehl"/>
          <w:sz w:val="28"/>
          <w:szCs w:val="28"/>
          <w:rtl/>
        </w:rPr>
        <w:t xml:space="preserve"> משתבח קרא בגדול אדונינו שעשה כדין, וגם </w:t>
      </w:r>
      <w:proofErr w:type="spellStart"/>
      <w:r>
        <w:rPr>
          <w:rFonts w:ascii="FrankRuehl" w:hAnsi="FrankRuehl"/>
          <w:sz w:val="28"/>
          <w:szCs w:val="28"/>
          <w:rtl/>
        </w:rPr>
        <w:t>דקושטא</w:t>
      </w:r>
      <w:proofErr w:type="spellEnd"/>
      <w:r>
        <w:rPr>
          <w:rFonts w:ascii="FrankRuehl" w:hAnsi="FrankRuehl"/>
          <w:sz w:val="28"/>
          <w:szCs w:val="28"/>
          <w:rtl/>
        </w:rPr>
        <w:t xml:space="preserve"> </w:t>
      </w:r>
      <w:proofErr w:type="spellStart"/>
      <w:r>
        <w:rPr>
          <w:rFonts w:ascii="FrankRuehl" w:hAnsi="FrankRuehl"/>
          <w:sz w:val="28"/>
          <w:szCs w:val="28"/>
          <w:rtl/>
        </w:rPr>
        <w:t>קאי</w:t>
      </w:r>
      <w:proofErr w:type="spellEnd"/>
      <w:r>
        <w:rPr>
          <w:rFonts w:ascii="FrankRuehl" w:hAnsi="FrankRuehl"/>
          <w:sz w:val="28"/>
          <w:szCs w:val="28"/>
          <w:rtl/>
        </w:rPr>
        <w:t xml:space="preserve"> </w:t>
      </w:r>
      <w:proofErr w:type="spellStart"/>
      <w:r>
        <w:rPr>
          <w:rFonts w:ascii="FrankRuehl" w:hAnsi="FrankRuehl"/>
          <w:sz w:val="28"/>
          <w:szCs w:val="28"/>
          <w:rtl/>
        </w:rPr>
        <w:t>דכל</w:t>
      </w:r>
      <w:proofErr w:type="spellEnd"/>
      <w:r>
        <w:rPr>
          <w:rFonts w:ascii="FrankRuehl" w:hAnsi="FrankRuehl"/>
          <w:sz w:val="28"/>
          <w:szCs w:val="28"/>
          <w:rtl/>
        </w:rPr>
        <w:t xml:space="preserve"> </w:t>
      </w:r>
      <w:proofErr w:type="spellStart"/>
      <w:r>
        <w:rPr>
          <w:rFonts w:ascii="FrankRuehl" w:hAnsi="FrankRuehl"/>
          <w:sz w:val="28"/>
          <w:szCs w:val="28"/>
          <w:rtl/>
        </w:rPr>
        <w:t>הענין</w:t>
      </w:r>
      <w:proofErr w:type="spellEnd"/>
      <w:r>
        <w:rPr>
          <w:rFonts w:ascii="FrankRuehl" w:hAnsi="FrankRuehl"/>
          <w:sz w:val="28"/>
          <w:szCs w:val="28"/>
          <w:rtl/>
        </w:rPr>
        <w:t xml:space="preserve"> היה לפנים משורת הדין לכן מוכרח לפרש </w:t>
      </w:r>
      <w:proofErr w:type="spellStart"/>
      <w:r>
        <w:rPr>
          <w:rFonts w:ascii="FrankRuehl" w:hAnsi="FrankRuehl"/>
          <w:sz w:val="28"/>
          <w:szCs w:val="28"/>
          <w:rtl/>
        </w:rPr>
        <w:t>במדת</w:t>
      </w:r>
      <w:proofErr w:type="spellEnd"/>
      <w:r>
        <w:rPr>
          <w:rFonts w:ascii="FrankRuehl" w:hAnsi="FrankRuehl"/>
          <w:sz w:val="28"/>
          <w:szCs w:val="28"/>
          <w:rtl/>
        </w:rPr>
        <w:t xml:space="preserve"> צדקה </w:t>
      </w:r>
      <w:proofErr w:type="spellStart"/>
      <w:r>
        <w:rPr>
          <w:rFonts w:ascii="FrankRuehl" w:hAnsi="FrankRuehl"/>
          <w:sz w:val="28"/>
          <w:szCs w:val="28"/>
          <w:rtl/>
        </w:rPr>
        <w:t>קאמר</w:t>
      </w:r>
      <w:proofErr w:type="spellEnd"/>
      <w:r>
        <w:rPr>
          <w:rFonts w:ascii="FrankRuehl" w:hAnsi="FrankRuehl"/>
          <w:sz w:val="28"/>
          <w:szCs w:val="28"/>
          <w:rtl/>
        </w:rPr>
        <w:t xml:space="preserve"> והכל </w:t>
      </w:r>
      <w:proofErr w:type="spellStart"/>
      <w:r>
        <w:rPr>
          <w:rFonts w:ascii="FrankRuehl" w:hAnsi="FrankRuehl"/>
          <w:sz w:val="28"/>
          <w:szCs w:val="28"/>
          <w:rtl/>
        </w:rPr>
        <w:t>במדת</w:t>
      </w:r>
      <w:proofErr w:type="spellEnd"/>
      <w:r>
        <w:rPr>
          <w:rFonts w:ascii="FrankRuehl" w:hAnsi="FrankRuehl"/>
          <w:sz w:val="28"/>
          <w:szCs w:val="28"/>
          <w:rtl/>
        </w:rPr>
        <w:t xml:space="preserve"> חסידות, ובזה </w:t>
      </w:r>
      <w:proofErr w:type="spellStart"/>
      <w:r>
        <w:rPr>
          <w:rFonts w:ascii="FrankRuehl" w:hAnsi="FrankRuehl"/>
          <w:sz w:val="28"/>
          <w:szCs w:val="28"/>
          <w:rtl/>
        </w:rPr>
        <w:t>ה"ל</w:t>
      </w:r>
      <w:proofErr w:type="spellEnd"/>
      <w:r>
        <w:rPr>
          <w:rFonts w:ascii="FrankRuehl" w:hAnsi="FrankRuehl"/>
          <w:sz w:val="28"/>
          <w:szCs w:val="28"/>
          <w:rtl/>
        </w:rPr>
        <w:t xml:space="preserve"> סייעתא לפירוש רש"י הנזכר וזכר לדבר "כי צדיק ה' צדקות אהב"</w:t>
      </w:r>
      <w:r>
        <w:rPr>
          <w:rStyle w:val="a5"/>
          <w:rFonts w:ascii="FrankRuehl" w:hAnsi="FrankRuehl"/>
          <w:sz w:val="28"/>
          <w:szCs w:val="28"/>
          <w:rtl/>
        </w:rPr>
        <w:footnoteReference w:id="980"/>
      </w:r>
      <w:r>
        <w:rPr>
          <w:rFonts w:ascii="FrankRuehl" w:hAnsi="FrankRuehl"/>
          <w:sz w:val="28"/>
          <w:szCs w:val="28"/>
          <w:rtl/>
        </w:rPr>
        <w:t xml:space="preserve">, וגם יש ראיה לזה </w:t>
      </w:r>
      <w:proofErr w:type="spellStart"/>
      <w:r>
        <w:rPr>
          <w:rFonts w:ascii="FrankRuehl" w:hAnsi="FrankRuehl"/>
          <w:sz w:val="28"/>
          <w:szCs w:val="28"/>
          <w:rtl/>
        </w:rPr>
        <w:lastRenderedPageBreak/>
        <w:t>ממ"ש</w:t>
      </w:r>
      <w:proofErr w:type="spellEnd"/>
      <w:r>
        <w:rPr>
          <w:rStyle w:val="a5"/>
          <w:rFonts w:ascii="FrankRuehl" w:hAnsi="FrankRuehl"/>
          <w:sz w:val="28"/>
          <w:szCs w:val="28"/>
          <w:rtl/>
        </w:rPr>
        <w:footnoteReference w:id="981"/>
      </w:r>
      <w:r>
        <w:rPr>
          <w:rFonts w:ascii="FrankRuehl" w:hAnsi="FrankRuehl"/>
          <w:sz w:val="28"/>
          <w:szCs w:val="28"/>
          <w:rtl/>
        </w:rPr>
        <w:t xml:space="preserve"> ג"כ שם גבי הנהו </w:t>
      </w:r>
      <w:proofErr w:type="spellStart"/>
      <w:r>
        <w:rPr>
          <w:rFonts w:ascii="FrankRuehl" w:hAnsi="FrankRuehl"/>
          <w:sz w:val="28"/>
          <w:szCs w:val="28"/>
          <w:rtl/>
        </w:rPr>
        <w:t>שקולאי</w:t>
      </w:r>
      <w:proofErr w:type="spellEnd"/>
      <w:r>
        <w:rPr>
          <w:rFonts w:ascii="FrankRuehl" w:hAnsi="FrankRuehl"/>
          <w:sz w:val="28"/>
          <w:szCs w:val="28"/>
          <w:rtl/>
        </w:rPr>
        <w:t xml:space="preserve"> </w:t>
      </w:r>
      <w:proofErr w:type="spellStart"/>
      <w:r>
        <w:rPr>
          <w:rFonts w:ascii="FrankRuehl" w:hAnsi="FrankRuehl"/>
          <w:sz w:val="28"/>
          <w:szCs w:val="28"/>
          <w:rtl/>
        </w:rPr>
        <w:t>דתברו</w:t>
      </w:r>
      <w:proofErr w:type="spellEnd"/>
      <w:r>
        <w:rPr>
          <w:rFonts w:ascii="FrankRuehl" w:hAnsi="FrankRuehl"/>
          <w:sz w:val="28"/>
          <w:szCs w:val="28"/>
          <w:rtl/>
        </w:rPr>
        <w:t xml:space="preserve"> </w:t>
      </w:r>
      <w:proofErr w:type="spellStart"/>
      <w:r>
        <w:rPr>
          <w:rFonts w:ascii="FrankRuehl" w:hAnsi="FrankRuehl"/>
          <w:sz w:val="28"/>
          <w:szCs w:val="28"/>
          <w:rtl/>
        </w:rPr>
        <w:t>חביתא</w:t>
      </w:r>
      <w:proofErr w:type="spellEnd"/>
      <w:r>
        <w:rPr>
          <w:rFonts w:ascii="FrankRuehl" w:hAnsi="FrankRuehl"/>
          <w:sz w:val="28"/>
          <w:szCs w:val="28"/>
          <w:rtl/>
        </w:rPr>
        <w:t xml:space="preserve"> </w:t>
      </w:r>
      <w:proofErr w:type="spellStart"/>
      <w:r>
        <w:rPr>
          <w:rFonts w:ascii="FrankRuehl" w:hAnsi="FrankRuehl"/>
          <w:sz w:val="28"/>
          <w:szCs w:val="28"/>
          <w:rtl/>
        </w:rPr>
        <w:t>דחמרא</w:t>
      </w:r>
      <w:proofErr w:type="spellEnd"/>
      <w:r>
        <w:rPr>
          <w:rFonts w:ascii="FrankRuehl" w:hAnsi="FrankRuehl"/>
          <w:sz w:val="28"/>
          <w:szCs w:val="28"/>
          <w:rtl/>
        </w:rPr>
        <w:t xml:space="preserve"> ואף שהיו חייבים לשלם פטרם משום </w:t>
      </w:r>
      <w:proofErr w:type="spellStart"/>
      <w:r>
        <w:rPr>
          <w:rFonts w:ascii="FrankRuehl" w:hAnsi="FrankRuehl"/>
          <w:sz w:val="28"/>
          <w:szCs w:val="28"/>
          <w:rtl/>
        </w:rPr>
        <w:t>ד"למען</w:t>
      </w:r>
      <w:proofErr w:type="spellEnd"/>
      <w:r>
        <w:rPr>
          <w:rFonts w:ascii="FrankRuehl" w:hAnsi="FrankRuehl"/>
          <w:sz w:val="28"/>
          <w:szCs w:val="28"/>
          <w:rtl/>
        </w:rPr>
        <w:t xml:space="preserve"> תלך בדרך טובים" ואחר כך אמר הב להו </w:t>
      </w:r>
      <w:proofErr w:type="spellStart"/>
      <w:r>
        <w:rPr>
          <w:rFonts w:ascii="FrankRuehl" w:hAnsi="FrankRuehl"/>
          <w:sz w:val="28"/>
          <w:szCs w:val="28"/>
          <w:rtl/>
        </w:rPr>
        <w:t>אגרייהו</w:t>
      </w:r>
      <w:proofErr w:type="spellEnd"/>
      <w:r>
        <w:rPr>
          <w:rFonts w:ascii="FrankRuehl" w:hAnsi="FrankRuehl"/>
          <w:sz w:val="28"/>
          <w:szCs w:val="28"/>
          <w:rtl/>
        </w:rPr>
        <w:t xml:space="preserve"> משום "ואורחות צדיקים תשמור", ופשיטא דגם התם פירוש צדיקים הוא מדת צדקה וחסד והכל </w:t>
      </w:r>
      <w:proofErr w:type="spellStart"/>
      <w:r>
        <w:rPr>
          <w:rFonts w:ascii="FrankRuehl" w:hAnsi="FrankRuehl"/>
          <w:sz w:val="28"/>
          <w:szCs w:val="28"/>
          <w:rtl/>
        </w:rPr>
        <w:t>במדת</w:t>
      </w:r>
      <w:proofErr w:type="spellEnd"/>
      <w:r>
        <w:rPr>
          <w:rFonts w:ascii="FrankRuehl" w:hAnsi="FrankRuehl"/>
          <w:sz w:val="28"/>
          <w:szCs w:val="28"/>
          <w:rtl/>
        </w:rPr>
        <w:t xml:space="preserve"> חסידות ודון מינה ג"כ בקרא דידן </w:t>
      </w:r>
      <w:proofErr w:type="spellStart"/>
      <w:r>
        <w:rPr>
          <w:rFonts w:ascii="FrankRuehl" w:hAnsi="FrankRuehl"/>
          <w:sz w:val="28"/>
          <w:szCs w:val="28"/>
          <w:rtl/>
        </w:rPr>
        <w:t>דכי</w:t>
      </w:r>
      <w:proofErr w:type="spellEnd"/>
      <w:r>
        <w:rPr>
          <w:rFonts w:ascii="FrankRuehl" w:hAnsi="FrankRuehl"/>
          <w:sz w:val="28"/>
          <w:szCs w:val="28"/>
          <w:rtl/>
        </w:rPr>
        <w:t xml:space="preserve"> צדיק אתה וכמדובר.</w:t>
      </w:r>
      <w:r w:rsidR="005B052A">
        <w:rPr>
          <w:rFonts w:ascii="FrankRuehl" w:hAnsi="FrankRuehl"/>
          <w:sz w:val="28"/>
          <w:szCs w:val="28"/>
          <w:rtl/>
        </w:rPr>
        <w:tab/>
      </w:r>
    </w:p>
    <w:p w14:paraId="3345978E" w14:textId="647763B2" w:rsidR="00912F03" w:rsidRDefault="00912F03" w:rsidP="005B052A">
      <w:pPr>
        <w:jc w:val="distribute"/>
        <w:rPr>
          <w:rFonts w:ascii="FrankRuehl" w:hAnsi="FrankRuehl"/>
          <w:sz w:val="28"/>
          <w:szCs w:val="28"/>
          <w:rtl/>
        </w:rPr>
      </w:pPr>
      <w:r w:rsidRPr="005B052A">
        <w:rPr>
          <w:rStyle w:val="ac"/>
          <w:rtl/>
        </w:rPr>
        <w:t>ובעיקר</w:t>
      </w:r>
      <w:r>
        <w:rPr>
          <w:rFonts w:ascii="FrankRuehl" w:hAnsi="FrankRuehl"/>
          <w:sz w:val="28"/>
          <w:szCs w:val="28"/>
          <w:rtl/>
        </w:rPr>
        <w:t xml:space="preserve"> </w:t>
      </w:r>
      <w:proofErr w:type="spellStart"/>
      <w:r>
        <w:rPr>
          <w:rFonts w:ascii="FrankRuehl" w:hAnsi="FrankRuehl"/>
          <w:sz w:val="28"/>
          <w:szCs w:val="28"/>
          <w:rtl/>
        </w:rPr>
        <w:t>הסוגיא</w:t>
      </w:r>
      <w:proofErr w:type="spellEnd"/>
      <w:r>
        <w:rPr>
          <w:rFonts w:ascii="FrankRuehl" w:hAnsi="FrankRuehl"/>
          <w:sz w:val="28"/>
          <w:szCs w:val="28"/>
          <w:rtl/>
        </w:rPr>
        <w:t xml:space="preserve"> </w:t>
      </w:r>
      <w:proofErr w:type="spellStart"/>
      <w:r>
        <w:rPr>
          <w:rFonts w:ascii="FrankRuehl" w:hAnsi="FrankRuehl"/>
          <w:sz w:val="28"/>
          <w:szCs w:val="28"/>
          <w:rtl/>
        </w:rPr>
        <w:t>דהנהו</w:t>
      </w:r>
      <w:proofErr w:type="spellEnd"/>
      <w:r>
        <w:rPr>
          <w:rFonts w:ascii="FrankRuehl" w:hAnsi="FrankRuehl"/>
          <w:sz w:val="28"/>
          <w:szCs w:val="28"/>
          <w:rtl/>
        </w:rPr>
        <w:t xml:space="preserve"> </w:t>
      </w:r>
      <w:proofErr w:type="spellStart"/>
      <w:r>
        <w:rPr>
          <w:rFonts w:ascii="FrankRuehl" w:hAnsi="FrankRuehl"/>
          <w:sz w:val="28"/>
          <w:szCs w:val="28"/>
          <w:rtl/>
        </w:rPr>
        <w:t>שקולאי</w:t>
      </w:r>
      <w:proofErr w:type="spellEnd"/>
      <w:r>
        <w:rPr>
          <w:rFonts w:ascii="FrankRuehl" w:hAnsi="FrankRuehl"/>
          <w:sz w:val="28"/>
          <w:szCs w:val="28"/>
          <w:rtl/>
        </w:rPr>
        <w:t xml:space="preserve"> וכו' פירש </w:t>
      </w:r>
      <w:proofErr w:type="spellStart"/>
      <w:r>
        <w:rPr>
          <w:rFonts w:ascii="FrankRuehl" w:hAnsi="FrankRuehl"/>
          <w:sz w:val="28"/>
          <w:szCs w:val="28"/>
          <w:rtl/>
        </w:rPr>
        <w:t>רחימא</w:t>
      </w:r>
      <w:proofErr w:type="spellEnd"/>
      <w:r>
        <w:rPr>
          <w:rFonts w:ascii="FrankRuehl" w:hAnsi="FrankRuehl"/>
          <w:sz w:val="28"/>
          <w:szCs w:val="28"/>
          <w:rtl/>
        </w:rPr>
        <w:t xml:space="preserve"> </w:t>
      </w:r>
      <w:proofErr w:type="spellStart"/>
      <w:r>
        <w:rPr>
          <w:rFonts w:ascii="FrankRuehl" w:hAnsi="FrankRuehl"/>
          <w:sz w:val="28"/>
          <w:szCs w:val="28"/>
          <w:rtl/>
        </w:rPr>
        <w:t>דנפשאי</w:t>
      </w:r>
      <w:proofErr w:type="spellEnd"/>
      <w:r>
        <w:rPr>
          <w:rFonts w:ascii="FrankRuehl" w:hAnsi="FrankRuehl"/>
          <w:sz w:val="28"/>
          <w:szCs w:val="28"/>
          <w:rtl/>
        </w:rPr>
        <w:t xml:space="preserve"> החכם </w:t>
      </w:r>
      <w:proofErr w:type="spellStart"/>
      <w:r>
        <w:rPr>
          <w:rFonts w:ascii="FrankRuehl" w:hAnsi="FrankRuehl"/>
          <w:sz w:val="28"/>
          <w:szCs w:val="28"/>
          <w:rtl/>
        </w:rPr>
        <w:t>המ</w:t>
      </w:r>
      <w:proofErr w:type="spellEnd"/>
      <w:r>
        <w:rPr>
          <w:rFonts w:ascii="FrankRuehl" w:hAnsi="FrankRuehl"/>
          <w:sz w:val="28"/>
          <w:szCs w:val="28"/>
          <w:rtl/>
        </w:rPr>
        <w:t xml:space="preserve">' </w:t>
      </w:r>
      <w:proofErr w:type="spellStart"/>
      <w:r>
        <w:rPr>
          <w:rFonts w:ascii="FrankRuehl" w:hAnsi="FrankRuehl"/>
          <w:sz w:val="28"/>
          <w:szCs w:val="28"/>
          <w:rtl/>
        </w:rPr>
        <w:t>ה"ן</w:t>
      </w:r>
      <w:proofErr w:type="spellEnd"/>
      <w:r>
        <w:rPr>
          <w:rFonts w:ascii="FrankRuehl" w:hAnsi="FrankRuehl"/>
          <w:sz w:val="28"/>
          <w:szCs w:val="28"/>
          <w:rtl/>
        </w:rPr>
        <w:t xml:space="preserve"> גביר </w:t>
      </w:r>
      <w:proofErr w:type="spellStart"/>
      <w:r>
        <w:rPr>
          <w:rFonts w:ascii="FrankRuehl" w:hAnsi="FrankRuehl"/>
          <w:sz w:val="28"/>
          <w:szCs w:val="28"/>
          <w:rtl/>
        </w:rPr>
        <w:t>כמה"ר</w:t>
      </w:r>
      <w:proofErr w:type="spellEnd"/>
      <w:r>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905"/>
          <w:sz w:val="28"/>
          <w:szCs w:val="28"/>
          <w:rtl/>
        </w:rPr>
        <w:t> </w:t>
      </w:r>
      <w:r>
        <w:rPr>
          <w:rFonts w:ascii="FrankRuehl" w:hAnsi="FrankRuehl"/>
          <w:sz w:val="28"/>
          <w:szCs w:val="28"/>
          <w:rtl/>
        </w:rPr>
        <w:t xml:space="preserve">מרדכי </w:t>
      </w:r>
      <w:proofErr w:type="spellStart"/>
      <w:r>
        <w:rPr>
          <w:rFonts w:ascii="FrankRuehl" w:hAnsi="FrankRuehl"/>
          <w:sz w:val="28"/>
          <w:szCs w:val="28"/>
          <w:rtl/>
        </w:rPr>
        <w:t>אלחייך</w:t>
      </w:r>
      <w:proofErr w:type="spellEnd"/>
      <w:r>
        <w:rPr>
          <w:rFonts w:ascii="FrankRuehl" w:hAnsi="FrankRuehl"/>
          <w:sz w:val="28"/>
          <w:szCs w:val="28"/>
          <w:rtl/>
        </w:rPr>
        <w:t xml:space="preserve"> הי"ו וירפאהו רפואה שלמה ויבנה לו בית נאמן אכי"ר, </w:t>
      </w:r>
      <w:proofErr w:type="spellStart"/>
      <w:r>
        <w:rPr>
          <w:rFonts w:ascii="FrankRuehl" w:hAnsi="FrankRuehl"/>
          <w:sz w:val="28"/>
          <w:szCs w:val="28"/>
          <w:rtl/>
        </w:rPr>
        <w:t>דאחר</w:t>
      </w:r>
      <w:proofErr w:type="spellEnd"/>
      <w:r>
        <w:rPr>
          <w:rFonts w:ascii="FrankRuehl" w:hAnsi="FrankRuehl"/>
          <w:sz w:val="28"/>
          <w:szCs w:val="28"/>
          <w:rtl/>
        </w:rPr>
        <w:t xml:space="preserve"> שאמר לו משום "למען תלך בדרך טובים" מחל להם והסכים לזה, אמרו לו עניי אנן וכו' ואז אמר לו הב להו </w:t>
      </w:r>
      <w:proofErr w:type="spellStart"/>
      <w:r>
        <w:rPr>
          <w:rFonts w:ascii="FrankRuehl" w:hAnsi="FrankRuehl"/>
          <w:sz w:val="28"/>
          <w:szCs w:val="28"/>
          <w:rtl/>
        </w:rPr>
        <w:t>אגרייהו</w:t>
      </w:r>
      <w:proofErr w:type="spellEnd"/>
      <w:r>
        <w:rPr>
          <w:rFonts w:ascii="FrankRuehl" w:hAnsi="FrankRuehl"/>
          <w:sz w:val="28"/>
          <w:szCs w:val="28"/>
          <w:rtl/>
        </w:rPr>
        <w:t xml:space="preserve"> </w:t>
      </w:r>
      <w:proofErr w:type="spellStart"/>
      <w:r>
        <w:rPr>
          <w:rFonts w:ascii="FrankRuehl" w:hAnsi="FrankRuehl"/>
          <w:sz w:val="28"/>
          <w:szCs w:val="28"/>
          <w:rtl/>
        </w:rPr>
        <w:t>דכיון</w:t>
      </w:r>
      <w:proofErr w:type="spellEnd"/>
      <w:r>
        <w:rPr>
          <w:rFonts w:ascii="FrankRuehl" w:hAnsi="FrankRuehl"/>
          <w:sz w:val="28"/>
          <w:szCs w:val="28"/>
          <w:rtl/>
        </w:rPr>
        <w:t xml:space="preserve"> שאתה מחלת להם על השכר א"כ הב להו </w:t>
      </w:r>
      <w:proofErr w:type="spellStart"/>
      <w:r>
        <w:rPr>
          <w:rFonts w:ascii="FrankRuehl" w:hAnsi="FrankRuehl"/>
          <w:sz w:val="28"/>
          <w:szCs w:val="28"/>
          <w:rtl/>
        </w:rPr>
        <w:t>אגרייהו</w:t>
      </w:r>
      <w:proofErr w:type="spellEnd"/>
      <w:r>
        <w:rPr>
          <w:rFonts w:ascii="FrankRuehl" w:hAnsi="FrankRuehl"/>
          <w:sz w:val="28"/>
          <w:szCs w:val="28"/>
          <w:rtl/>
        </w:rPr>
        <w:t xml:space="preserve"> דהוי כאלו לא היה, ואמר לו </w:t>
      </w:r>
      <w:proofErr w:type="spellStart"/>
      <w:r>
        <w:rPr>
          <w:rFonts w:ascii="FrankRuehl" w:hAnsi="FrankRuehl"/>
          <w:sz w:val="28"/>
          <w:szCs w:val="28"/>
          <w:rtl/>
        </w:rPr>
        <w:t>דינא</w:t>
      </w:r>
      <w:proofErr w:type="spellEnd"/>
      <w:r>
        <w:rPr>
          <w:rFonts w:ascii="FrankRuehl" w:hAnsi="FrankRuehl"/>
          <w:sz w:val="28"/>
          <w:szCs w:val="28"/>
          <w:rtl/>
        </w:rPr>
        <w:t xml:space="preserve"> הכי מלבד מה שמחלתי להם אתן להם השכירות, אמר לו אין "ואורחות צדיקים תשמור", ר"ל בדין הוא </w:t>
      </w:r>
      <w:proofErr w:type="spellStart"/>
      <w:r>
        <w:rPr>
          <w:rFonts w:ascii="FrankRuehl" w:hAnsi="FrankRuehl"/>
          <w:sz w:val="28"/>
          <w:szCs w:val="28"/>
          <w:rtl/>
        </w:rPr>
        <w:t>שיטול</w:t>
      </w:r>
      <w:proofErr w:type="spellEnd"/>
      <w:r>
        <w:rPr>
          <w:rFonts w:ascii="FrankRuehl" w:hAnsi="FrankRuehl"/>
          <w:sz w:val="28"/>
          <w:szCs w:val="28"/>
          <w:rtl/>
        </w:rPr>
        <w:t xml:space="preserve"> שכרן כיון שמחלת על השכר הוי מחילה סתם על </w:t>
      </w:r>
      <w:proofErr w:type="spellStart"/>
      <w:r>
        <w:rPr>
          <w:rFonts w:ascii="FrankRuehl" w:hAnsi="FrankRuehl"/>
          <w:sz w:val="28"/>
          <w:szCs w:val="28"/>
          <w:rtl/>
        </w:rPr>
        <w:t>הכל</w:t>
      </w:r>
      <w:proofErr w:type="spellEnd"/>
      <w:r>
        <w:rPr>
          <w:rFonts w:ascii="FrankRuehl" w:hAnsi="FrankRuehl"/>
          <w:sz w:val="28"/>
          <w:szCs w:val="28"/>
          <w:rtl/>
        </w:rPr>
        <w:t xml:space="preserve"> </w:t>
      </w:r>
      <w:proofErr w:type="spellStart"/>
      <w:r>
        <w:rPr>
          <w:rFonts w:ascii="FrankRuehl" w:hAnsi="FrankRuehl"/>
          <w:sz w:val="28"/>
          <w:szCs w:val="28"/>
          <w:rtl/>
        </w:rPr>
        <w:t>ופש</w:t>
      </w:r>
      <w:proofErr w:type="spellEnd"/>
      <w:r>
        <w:rPr>
          <w:rFonts w:ascii="FrankRuehl" w:hAnsi="FrankRuehl"/>
          <w:sz w:val="28"/>
          <w:szCs w:val="28"/>
          <w:rtl/>
        </w:rPr>
        <w:t xml:space="preserve"> גבך השכירות </w:t>
      </w:r>
      <w:proofErr w:type="spellStart"/>
      <w:r>
        <w:rPr>
          <w:rFonts w:ascii="FrankRuehl" w:hAnsi="FrankRuehl"/>
          <w:sz w:val="28"/>
          <w:szCs w:val="28"/>
          <w:rtl/>
        </w:rPr>
        <w:t>דביומו</w:t>
      </w:r>
      <w:proofErr w:type="spellEnd"/>
      <w:r>
        <w:rPr>
          <w:rFonts w:ascii="FrankRuehl" w:hAnsi="FrankRuehl"/>
          <w:sz w:val="28"/>
          <w:szCs w:val="28"/>
          <w:rtl/>
        </w:rPr>
        <w:t xml:space="preserve"> </w:t>
      </w:r>
      <w:proofErr w:type="spellStart"/>
      <w:r>
        <w:rPr>
          <w:rFonts w:ascii="FrankRuehl" w:hAnsi="FrankRuehl"/>
          <w:sz w:val="28"/>
          <w:szCs w:val="28"/>
          <w:rtl/>
        </w:rPr>
        <w:t>תתן</w:t>
      </w:r>
      <w:proofErr w:type="spellEnd"/>
      <w:r>
        <w:rPr>
          <w:rFonts w:ascii="FrankRuehl" w:hAnsi="FrankRuehl"/>
          <w:sz w:val="28"/>
          <w:szCs w:val="28"/>
          <w:rtl/>
        </w:rPr>
        <w:t xml:space="preserve"> שכרו ע"כ תורף דבר קודשו והוא נכון.</w:t>
      </w:r>
      <w:r w:rsidR="005B052A">
        <w:rPr>
          <w:rFonts w:ascii="FrankRuehl" w:hAnsi="FrankRuehl"/>
          <w:sz w:val="28"/>
          <w:szCs w:val="28"/>
          <w:rtl/>
        </w:rPr>
        <w:tab/>
      </w:r>
    </w:p>
    <w:p w14:paraId="0FD3EB45" w14:textId="5338806D" w:rsidR="00912F03" w:rsidRDefault="00912F03" w:rsidP="005B052A">
      <w:pPr>
        <w:jc w:val="distribute"/>
        <w:rPr>
          <w:rFonts w:ascii="FrankRuehl" w:hAnsi="FrankRuehl"/>
          <w:sz w:val="28"/>
          <w:szCs w:val="28"/>
          <w:rtl/>
        </w:rPr>
      </w:pPr>
      <w:r w:rsidRPr="005B052A">
        <w:rPr>
          <w:rStyle w:val="ac"/>
          <w:rtl/>
        </w:rPr>
        <w:t>עוד</w:t>
      </w:r>
      <w:r>
        <w:rPr>
          <w:rFonts w:ascii="FrankRuehl" w:hAnsi="FrankRuehl"/>
          <w:sz w:val="28"/>
          <w:szCs w:val="28"/>
          <w:rtl/>
        </w:rPr>
        <w:t xml:space="preserve"> תירץ אח טוב וחסד הנזכר דמה שכתוב "</w:t>
      </w:r>
      <w:proofErr w:type="spellStart"/>
      <w:r>
        <w:rPr>
          <w:rFonts w:ascii="FrankRuehl" w:hAnsi="FrankRuehl"/>
          <w:sz w:val="28"/>
          <w:szCs w:val="28"/>
          <w:rtl/>
        </w:rPr>
        <w:t>וארחות</w:t>
      </w:r>
      <w:proofErr w:type="spellEnd"/>
      <w:r>
        <w:rPr>
          <w:rFonts w:ascii="FrankRuehl" w:hAnsi="FrankRuehl"/>
          <w:sz w:val="28"/>
          <w:szCs w:val="28"/>
          <w:rtl/>
        </w:rPr>
        <w:t xml:space="preserve"> צדיקים תשמור" היינו שהוא חייב </w:t>
      </w:r>
      <w:r w:rsidR="005B052A">
        <w:rPr>
          <w:rFonts w:ascii="FrankRuehl" w:hAnsi="FrankRuehl"/>
          <w:sz w:val="28"/>
          <w:szCs w:val="28"/>
          <w:rtl/>
        </w:rPr>
        <w:br/>
      </w:r>
      <w:r w:rsidR="005B052A" w:rsidRPr="005B052A">
        <w:rPr>
          <w:rFonts w:ascii="Arial" w:hAnsi="Arial" w:cs="Arial" w:hint="cs"/>
          <w:spacing w:val="460"/>
          <w:sz w:val="28"/>
          <w:szCs w:val="28"/>
          <w:rtl/>
        </w:rPr>
        <w:t> </w:t>
      </w:r>
      <w:r>
        <w:rPr>
          <w:rFonts w:ascii="FrankRuehl" w:hAnsi="FrankRuehl"/>
          <w:sz w:val="28"/>
          <w:szCs w:val="28"/>
          <w:rtl/>
        </w:rPr>
        <w:t xml:space="preserve">ליתן להם משום מצות הצדקה </w:t>
      </w:r>
      <w:proofErr w:type="spellStart"/>
      <w:r>
        <w:rPr>
          <w:rFonts w:ascii="FrankRuehl" w:hAnsi="FrankRuehl"/>
          <w:sz w:val="28"/>
          <w:szCs w:val="28"/>
          <w:rtl/>
        </w:rPr>
        <w:t>ד"נתון</w:t>
      </w:r>
      <w:proofErr w:type="spellEnd"/>
      <w:r>
        <w:rPr>
          <w:rFonts w:ascii="FrankRuehl" w:hAnsi="FrankRuehl"/>
          <w:sz w:val="28"/>
          <w:szCs w:val="28"/>
          <w:rtl/>
        </w:rPr>
        <w:t xml:space="preserve"> </w:t>
      </w:r>
      <w:proofErr w:type="spellStart"/>
      <w:r>
        <w:rPr>
          <w:rFonts w:ascii="FrankRuehl" w:hAnsi="FrankRuehl"/>
          <w:sz w:val="28"/>
          <w:szCs w:val="28"/>
          <w:rtl/>
        </w:rPr>
        <w:t>תתן</w:t>
      </w:r>
      <w:proofErr w:type="spellEnd"/>
      <w:r>
        <w:rPr>
          <w:rFonts w:ascii="FrankRuehl" w:hAnsi="FrankRuehl"/>
          <w:sz w:val="28"/>
          <w:szCs w:val="28"/>
          <w:rtl/>
        </w:rPr>
        <w:t>"</w:t>
      </w:r>
      <w:r>
        <w:rPr>
          <w:rStyle w:val="a5"/>
          <w:rFonts w:ascii="FrankRuehl" w:hAnsi="FrankRuehl"/>
          <w:sz w:val="28"/>
          <w:szCs w:val="28"/>
          <w:rtl/>
        </w:rPr>
        <w:footnoteReference w:id="982"/>
      </w:r>
      <w:r>
        <w:rPr>
          <w:rFonts w:ascii="FrankRuehl" w:hAnsi="FrankRuehl"/>
          <w:sz w:val="28"/>
          <w:szCs w:val="28"/>
          <w:rtl/>
        </w:rPr>
        <w:t xml:space="preserve"> לפי שאמרו עניי אנן וכפינן ולית לן כלום, לכן אמר להם אין </w:t>
      </w:r>
      <w:proofErr w:type="spellStart"/>
      <w:r>
        <w:rPr>
          <w:rFonts w:ascii="FrankRuehl" w:hAnsi="FrankRuehl"/>
          <w:sz w:val="28"/>
          <w:szCs w:val="28"/>
          <w:rtl/>
        </w:rPr>
        <w:t>דחייב</w:t>
      </w:r>
      <w:proofErr w:type="spellEnd"/>
      <w:r>
        <w:rPr>
          <w:rFonts w:ascii="FrankRuehl" w:hAnsi="FrankRuehl"/>
          <w:sz w:val="28"/>
          <w:szCs w:val="28"/>
          <w:rtl/>
        </w:rPr>
        <w:t xml:space="preserve"> אתה ליתן להם </w:t>
      </w:r>
      <w:proofErr w:type="spellStart"/>
      <w:r>
        <w:rPr>
          <w:rFonts w:ascii="FrankRuehl" w:hAnsi="FrankRuehl"/>
          <w:sz w:val="28"/>
          <w:szCs w:val="28"/>
          <w:rtl/>
        </w:rPr>
        <w:t>ולזונם</w:t>
      </w:r>
      <w:proofErr w:type="spellEnd"/>
      <w:r>
        <w:rPr>
          <w:rFonts w:ascii="FrankRuehl" w:hAnsi="FrankRuehl"/>
          <w:sz w:val="28"/>
          <w:szCs w:val="28"/>
          <w:rtl/>
        </w:rPr>
        <w:t xml:space="preserve"> ולא תוכל להתעלם </w:t>
      </w:r>
      <w:proofErr w:type="spellStart"/>
      <w:r>
        <w:rPr>
          <w:rFonts w:ascii="FrankRuehl" w:hAnsi="FrankRuehl"/>
          <w:sz w:val="28"/>
          <w:szCs w:val="28"/>
          <w:rtl/>
        </w:rPr>
        <w:t>ממצוה</w:t>
      </w:r>
      <w:proofErr w:type="spellEnd"/>
      <w:r>
        <w:rPr>
          <w:rFonts w:ascii="FrankRuehl" w:hAnsi="FrankRuehl"/>
          <w:sz w:val="28"/>
          <w:szCs w:val="28"/>
          <w:rtl/>
        </w:rPr>
        <w:t xml:space="preserve"> הבאה לידך, </w:t>
      </w:r>
      <w:proofErr w:type="spellStart"/>
      <w:r>
        <w:rPr>
          <w:rFonts w:ascii="FrankRuehl" w:hAnsi="FrankRuehl"/>
          <w:sz w:val="28"/>
          <w:szCs w:val="28"/>
          <w:rtl/>
        </w:rPr>
        <w:t>ומ"ש</w:t>
      </w:r>
      <w:proofErr w:type="spellEnd"/>
      <w:r>
        <w:rPr>
          <w:rFonts w:ascii="FrankRuehl" w:hAnsi="FrankRuehl"/>
          <w:sz w:val="28"/>
          <w:szCs w:val="28"/>
          <w:rtl/>
        </w:rPr>
        <w:t xml:space="preserve"> הב להו </w:t>
      </w:r>
      <w:proofErr w:type="spellStart"/>
      <w:r>
        <w:rPr>
          <w:rFonts w:ascii="FrankRuehl" w:hAnsi="FrankRuehl"/>
          <w:sz w:val="28"/>
          <w:szCs w:val="28"/>
          <w:rtl/>
        </w:rPr>
        <w:t>אגרייהו</w:t>
      </w:r>
      <w:proofErr w:type="spellEnd"/>
      <w:r>
        <w:rPr>
          <w:rFonts w:ascii="FrankRuehl" w:hAnsi="FrankRuehl"/>
          <w:sz w:val="28"/>
          <w:szCs w:val="28"/>
          <w:rtl/>
        </w:rPr>
        <w:t xml:space="preserve"> לאו </w:t>
      </w:r>
      <w:proofErr w:type="spellStart"/>
      <w:r>
        <w:rPr>
          <w:rFonts w:ascii="FrankRuehl" w:hAnsi="FrankRuehl"/>
          <w:sz w:val="28"/>
          <w:szCs w:val="28"/>
          <w:rtl/>
        </w:rPr>
        <w:t>דוקא</w:t>
      </w:r>
      <w:proofErr w:type="spellEnd"/>
      <w:r>
        <w:rPr>
          <w:rFonts w:ascii="FrankRuehl" w:hAnsi="FrankRuehl"/>
          <w:sz w:val="28"/>
          <w:szCs w:val="28"/>
          <w:rtl/>
        </w:rPr>
        <w:t xml:space="preserve"> מענין השכירות אלא מענין הצדקה והפרנסה שחייבה תורה לזון עניי עמו ועני זה עומד על פתחך ופרנסתו אמונה ופקדון אצלך וגם זה נכון.</w:t>
      </w:r>
      <w:r w:rsidR="005B052A">
        <w:rPr>
          <w:rFonts w:ascii="FrankRuehl" w:hAnsi="FrankRuehl"/>
          <w:sz w:val="28"/>
          <w:szCs w:val="28"/>
          <w:rtl/>
        </w:rPr>
        <w:tab/>
      </w:r>
    </w:p>
    <w:p w14:paraId="4FF570E2" w14:textId="39A3AA7E" w:rsidR="00912F03" w:rsidRDefault="00912F03" w:rsidP="005B052A">
      <w:pPr>
        <w:jc w:val="distribute"/>
        <w:rPr>
          <w:rFonts w:ascii="FrankRuehl" w:hAnsi="FrankRuehl"/>
          <w:sz w:val="28"/>
          <w:szCs w:val="28"/>
          <w:rtl/>
        </w:rPr>
      </w:pPr>
      <w:r w:rsidRPr="005B052A">
        <w:rPr>
          <w:rStyle w:val="ac"/>
          <w:rtl/>
        </w:rPr>
        <w:t>ועדיין</w:t>
      </w:r>
      <w:r>
        <w:rPr>
          <w:rFonts w:ascii="FrankRuehl" w:hAnsi="FrankRuehl"/>
          <w:sz w:val="28"/>
          <w:szCs w:val="28"/>
          <w:rtl/>
        </w:rPr>
        <w:t xml:space="preserve"> </w:t>
      </w:r>
      <w:proofErr w:type="spellStart"/>
      <w:r>
        <w:rPr>
          <w:rFonts w:ascii="FrankRuehl" w:hAnsi="FrankRuehl"/>
          <w:sz w:val="28"/>
          <w:szCs w:val="28"/>
          <w:rtl/>
        </w:rPr>
        <w:t>י"ל</w:t>
      </w:r>
      <w:proofErr w:type="spellEnd"/>
      <w:r>
        <w:rPr>
          <w:rFonts w:ascii="FrankRuehl" w:hAnsi="FrankRuehl"/>
          <w:sz w:val="28"/>
          <w:szCs w:val="28"/>
          <w:rtl/>
        </w:rPr>
        <w:t xml:space="preserve"> מקצת קושיות </w:t>
      </w:r>
      <w:proofErr w:type="spellStart"/>
      <w:r>
        <w:rPr>
          <w:rFonts w:ascii="FrankRuehl" w:hAnsi="FrankRuehl"/>
          <w:sz w:val="28"/>
          <w:szCs w:val="28"/>
          <w:rtl/>
        </w:rPr>
        <w:t>דנחמיה</w:t>
      </w:r>
      <w:proofErr w:type="spellEnd"/>
      <w:r>
        <w:rPr>
          <w:rFonts w:ascii="FrankRuehl" w:hAnsi="FrankRuehl"/>
          <w:sz w:val="28"/>
          <w:szCs w:val="28"/>
          <w:rtl/>
        </w:rPr>
        <w:t xml:space="preserve"> </w:t>
      </w:r>
      <w:proofErr w:type="spellStart"/>
      <w:r>
        <w:rPr>
          <w:rFonts w:ascii="FrankRuehl" w:hAnsi="FrankRuehl"/>
          <w:sz w:val="28"/>
          <w:szCs w:val="28"/>
          <w:rtl/>
        </w:rPr>
        <w:t>אמאי</w:t>
      </w:r>
      <w:proofErr w:type="spellEnd"/>
      <w:r>
        <w:rPr>
          <w:rFonts w:ascii="FrankRuehl" w:hAnsi="FrankRuehl"/>
          <w:sz w:val="28"/>
          <w:szCs w:val="28"/>
          <w:rtl/>
        </w:rPr>
        <w:t xml:space="preserve"> הניח הא </w:t>
      </w:r>
      <w:proofErr w:type="spellStart"/>
      <w:r>
        <w:rPr>
          <w:rFonts w:ascii="FrankRuehl" w:hAnsi="FrankRuehl"/>
          <w:sz w:val="28"/>
          <w:szCs w:val="28"/>
          <w:rtl/>
        </w:rPr>
        <w:t>ד"ותתן</w:t>
      </w:r>
      <w:proofErr w:type="spellEnd"/>
      <w:r>
        <w:rPr>
          <w:rFonts w:ascii="FrankRuehl" w:hAnsi="FrankRuehl"/>
          <w:sz w:val="28"/>
          <w:szCs w:val="28"/>
          <w:rtl/>
        </w:rPr>
        <w:t xml:space="preserve"> אותות ומופתים בפרעה" וכו' </w:t>
      </w:r>
      <w:r w:rsidR="005B052A">
        <w:rPr>
          <w:rFonts w:ascii="FrankRuehl" w:hAnsi="FrankRuehl"/>
          <w:sz w:val="28"/>
          <w:szCs w:val="28"/>
          <w:rtl/>
        </w:rPr>
        <w:br/>
      </w:r>
      <w:r w:rsidR="005B052A" w:rsidRPr="005B052A">
        <w:rPr>
          <w:rFonts w:ascii="Arial" w:hAnsi="Arial" w:cs="Arial" w:hint="cs"/>
          <w:spacing w:val="765"/>
          <w:sz w:val="28"/>
          <w:szCs w:val="28"/>
          <w:rtl/>
        </w:rPr>
        <w:t> </w:t>
      </w:r>
      <w:r>
        <w:rPr>
          <w:rFonts w:ascii="FrankRuehl" w:hAnsi="FrankRuehl"/>
          <w:sz w:val="28"/>
          <w:szCs w:val="28"/>
          <w:rtl/>
        </w:rPr>
        <w:t xml:space="preserve">לבסוף ואמר ענין </w:t>
      </w:r>
      <w:proofErr w:type="spellStart"/>
      <w:r>
        <w:rPr>
          <w:rFonts w:ascii="FrankRuehl" w:hAnsi="FrankRuehl"/>
          <w:sz w:val="28"/>
          <w:szCs w:val="28"/>
          <w:rtl/>
        </w:rPr>
        <w:t>דנתינת</w:t>
      </w:r>
      <w:proofErr w:type="spellEnd"/>
      <w:r>
        <w:rPr>
          <w:rFonts w:ascii="FrankRuehl" w:hAnsi="FrankRuehl"/>
          <w:sz w:val="28"/>
          <w:szCs w:val="28"/>
          <w:rtl/>
        </w:rPr>
        <w:t xml:space="preserve"> ארץ ישראל "</w:t>
      </w:r>
      <w:proofErr w:type="spellStart"/>
      <w:r>
        <w:rPr>
          <w:rFonts w:ascii="FrankRuehl" w:hAnsi="FrankRuehl"/>
          <w:sz w:val="28"/>
          <w:szCs w:val="28"/>
          <w:rtl/>
        </w:rPr>
        <w:t>ותקם</w:t>
      </w:r>
      <w:proofErr w:type="spellEnd"/>
      <w:r>
        <w:rPr>
          <w:rFonts w:ascii="FrankRuehl" w:hAnsi="FrankRuehl"/>
          <w:sz w:val="28"/>
          <w:szCs w:val="28"/>
          <w:rtl/>
        </w:rPr>
        <w:t xml:space="preserve"> את דברך" בתחילה שהיא </w:t>
      </w:r>
      <w:proofErr w:type="spellStart"/>
      <w:r>
        <w:rPr>
          <w:rFonts w:ascii="FrankRuehl" w:hAnsi="FrankRuehl"/>
          <w:sz w:val="28"/>
          <w:szCs w:val="28"/>
          <w:rtl/>
        </w:rPr>
        <w:t>היתה</w:t>
      </w:r>
      <w:proofErr w:type="spellEnd"/>
      <w:r>
        <w:rPr>
          <w:rFonts w:ascii="FrankRuehl" w:hAnsi="FrankRuehl"/>
          <w:sz w:val="28"/>
          <w:szCs w:val="28"/>
          <w:rtl/>
        </w:rPr>
        <w:t xml:space="preserve"> סוף כל סוף כמ"ש בפרשת לך </w:t>
      </w:r>
      <w:proofErr w:type="spellStart"/>
      <w:r>
        <w:rPr>
          <w:rFonts w:ascii="FrankRuehl" w:hAnsi="FrankRuehl"/>
          <w:sz w:val="28"/>
          <w:szCs w:val="28"/>
          <w:rtl/>
        </w:rPr>
        <w:t>לך</w:t>
      </w:r>
      <w:proofErr w:type="spellEnd"/>
      <w:r>
        <w:rPr>
          <w:rFonts w:ascii="FrankRuehl" w:hAnsi="FrankRuehl"/>
          <w:sz w:val="28"/>
          <w:szCs w:val="28"/>
          <w:rtl/>
        </w:rPr>
        <w:t xml:space="preserve"> וא"כ </w:t>
      </w:r>
      <w:proofErr w:type="spellStart"/>
      <w:r>
        <w:rPr>
          <w:rFonts w:ascii="FrankRuehl" w:hAnsi="FrankRuehl"/>
          <w:sz w:val="28"/>
          <w:szCs w:val="28"/>
          <w:rtl/>
        </w:rPr>
        <w:t>אמאי</w:t>
      </w:r>
      <w:proofErr w:type="spellEnd"/>
      <w:r>
        <w:rPr>
          <w:rFonts w:ascii="FrankRuehl" w:hAnsi="FrankRuehl"/>
          <w:sz w:val="28"/>
          <w:szCs w:val="28"/>
          <w:rtl/>
        </w:rPr>
        <w:t xml:space="preserve"> הקדים את המאוחר ואיחר הקודם.</w:t>
      </w:r>
      <w:r w:rsidR="005B052A">
        <w:rPr>
          <w:rFonts w:ascii="FrankRuehl" w:hAnsi="FrankRuehl"/>
          <w:sz w:val="28"/>
          <w:szCs w:val="28"/>
          <w:rtl/>
        </w:rPr>
        <w:tab/>
      </w:r>
    </w:p>
    <w:p w14:paraId="15F87E7F" w14:textId="56D075E5" w:rsidR="00912F03" w:rsidRDefault="00912F03" w:rsidP="005B052A">
      <w:pPr>
        <w:jc w:val="distribute"/>
        <w:rPr>
          <w:rFonts w:ascii="FrankRuehl" w:hAnsi="FrankRuehl"/>
          <w:sz w:val="28"/>
          <w:szCs w:val="28"/>
          <w:rtl/>
        </w:rPr>
      </w:pPr>
      <w:r w:rsidRPr="005B052A">
        <w:rPr>
          <w:rStyle w:val="ac"/>
          <w:rtl/>
        </w:rPr>
        <w:t>הדרן</w:t>
      </w:r>
      <w:r>
        <w:rPr>
          <w:rFonts w:ascii="FrankRuehl" w:hAnsi="FrankRuehl"/>
          <w:sz w:val="28"/>
          <w:szCs w:val="28"/>
          <w:rtl/>
        </w:rPr>
        <w:t xml:space="preserve"> עלן לעיקר </w:t>
      </w:r>
      <w:proofErr w:type="spellStart"/>
      <w:r>
        <w:rPr>
          <w:rFonts w:ascii="FrankRuehl" w:hAnsi="FrankRuehl"/>
          <w:sz w:val="28"/>
          <w:szCs w:val="28"/>
          <w:rtl/>
        </w:rPr>
        <w:t>קושית</w:t>
      </w:r>
      <w:proofErr w:type="spellEnd"/>
      <w:r>
        <w:rPr>
          <w:rFonts w:ascii="FrankRuehl" w:hAnsi="FrankRuehl"/>
          <w:sz w:val="28"/>
          <w:szCs w:val="28"/>
          <w:rtl/>
        </w:rPr>
        <w:t xml:space="preserve"> הרמב"ם שאת זה ראיתי </w:t>
      </w:r>
      <w:proofErr w:type="spellStart"/>
      <w:r>
        <w:rPr>
          <w:rFonts w:ascii="FrankRuehl" w:hAnsi="FrankRuehl"/>
          <w:sz w:val="28"/>
          <w:szCs w:val="28"/>
          <w:rtl/>
        </w:rPr>
        <w:t>למהר"ח</w:t>
      </w:r>
      <w:proofErr w:type="spellEnd"/>
      <w:r>
        <w:rPr>
          <w:rFonts w:ascii="FrankRuehl" w:hAnsi="FrankRuehl"/>
          <w:sz w:val="28"/>
          <w:szCs w:val="28"/>
          <w:rtl/>
        </w:rPr>
        <w:t xml:space="preserve"> </w:t>
      </w:r>
      <w:proofErr w:type="spellStart"/>
      <w:r>
        <w:rPr>
          <w:rFonts w:ascii="FrankRuehl" w:hAnsi="FrankRuehl"/>
          <w:sz w:val="28"/>
          <w:szCs w:val="28"/>
          <w:rtl/>
        </w:rPr>
        <w:t>אבואלעפייא</w:t>
      </w:r>
      <w:proofErr w:type="spellEnd"/>
      <w:r>
        <w:rPr>
          <w:rFonts w:ascii="FrankRuehl" w:hAnsi="FrankRuehl"/>
          <w:sz w:val="28"/>
          <w:szCs w:val="28"/>
          <w:rtl/>
        </w:rPr>
        <w:t xml:space="preserve"> שכתב </w:t>
      </w:r>
      <w:proofErr w:type="spellStart"/>
      <w:r>
        <w:rPr>
          <w:rFonts w:ascii="FrankRuehl" w:hAnsi="FrankRuehl"/>
          <w:sz w:val="28"/>
          <w:szCs w:val="28"/>
          <w:rtl/>
        </w:rPr>
        <w:t>דמעיקרא</w:t>
      </w:r>
      <w:proofErr w:type="spellEnd"/>
      <w:r>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617"/>
          <w:sz w:val="28"/>
          <w:szCs w:val="28"/>
          <w:rtl/>
        </w:rPr>
        <w:t> </w:t>
      </w:r>
      <w:r>
        <w:rPr>
          <w:rFonts w:ascii="FrankRuehl" w:hAnsi="FrankRuehl"/>
          <w:sz w:val="28"/>
          <w:szCs w:val="28"/>
          <w:rtl/>
        </w:rPr>
        <w:t xml:space="preserve">קושיא </w:t>
      </w:r>
      <w:proofErr w:type="spellStart"/>
      <w:r>
        <w:rPr>
          <w:rFonts w:ascii="FrankRuehl" w:hAnsi="FrankRuehl"/>
          <w:sz w:val="28"/>
          <w:szCs w:val="28"/>
          <w:rtl/>
        </w:rPr>
        <w:t>ליתא</w:t>
      </w:r>
      <w:proofErr w:type="spellEnd"/>
      <w:r>
        <w:rPr>
          <w:rFonts w:ascii="FrankRuehl" w:hAnsi="FrankRuehl"/>
          <w:sz w:val="28"/>
          <w:szCs w:val="28"/>
          <w:rtl/>
        </w:rPr>
        <w:t xml:space="preserve">, משום שכך </w:t>
      </w:r>
      <w:proofErr w:type="spellStart"/>
      <w:r>
        <w:rPr>
          <w:rFonts w:ascii="FrankRuehl" w:hAnsi="FrankRuehl"/>
          <w:sz w:val="28"/>
          <w:szCs w:val="28"/>
          <w:rtl/>
        </w:rPr>
        <w:t>היתה</w:t>
      </w:r>
      <w:proofErr w:type="spellEnd"/>
      <w:r>
        <w:rPr>
          <w:rFonts w:ascii="FrankRuehl" w:hAnsi="FrankRuehl"/>
          <w:sz w:val="28"/>
          <w:szCs w:val="28"/>
          <w:rtl/>
        </w:rPr>
        <w:t xml:space="preserve"> גזרתו יתברך אחר "ועבדום" "דן אנכי" ומאן </w:t>
      </w:r>
      <w:proofErr w:type="spellStart"/>
      <w:r>
        <w:rPr>
          <w:rFonts w:ascii="FrankRuehl" w:hAnsi="FrankRuehl"/>
          <w:sz w:val="28"/>
          <w:szCs w:val="28"/>
          <w:rtl/>
        </w:rPr>
        <w:t>דעביד</w:t>
      </w:r>
      <w:proofErr w:type="spellEnd"/>
      <w:r>
        <w:rPr>
          <w:rFonts w:ascii="FrankRuehl" w:hAnsi="FrankRuehl"/>
          <w:sz w:val="28"/>
          <w:szCs w:val="28"/>
          <w:rtl/>
        </w:rPr>
        <w:t xml:space="preserve"> הא נפיל בהא ע"כ, ואנכי בעניי בספר הקטן בזרע </w:t>
      </w:r>
      <w:proofErr w:type="spellStart"/>
      <w:r>
        <w:rPr>
          <w:rFonts w:ascii="FrankRuehl" w:hAnsi="FrankRuehl"/>
          <w:sz w:val="28"/>
          <w:szCs w:val="28"/>
          <w:rtl/>
        </w:rPr>
        <w:t>יחק</w:t>
      </w:r>
      <w:proofErr w:type="spellEnd"/>
      <w:r>
        <w:rPr>
          <w:rFonts w:ascii="FrankRuehl" w:hAnsi="FrankRuehl"/>
          <w:sz w:val="28"/>
          <w:szCs w:val="28"/>
          <w:rtl/>
        </w:rPr>
        <w:t xml:space="preserve"> בפרשת </w:t>
      </w:r>
      <w:proofErr w:type="spellStart"/>
      <w:r>
        <w:rPr>
          <w:rFonts w:ascii="FrankRuehl" w:hAnsi="FrankRuehl"/>
          <w:sz w:val="28"/>
          <w:szCs w:val="28"/>
          <w:rtl/>
        </w:rPr>
        <w:t>וארא</w:t>
      </w:r>
      <w:proofErr w:type="spellEnd"/>
      <w:r>
        <w:rPr>
          <w:rFonts w:ascii="FrankRuehl" w:hAnsi="FrankRuehl"/>
          <w:sz w:val="28"/>
          <w:szCs w:val="28"/>
          <w:rtl/>
        </w:rPr>
        <w:t xml:space="preserve"> הרגשנו בזה ואח"כ כתב </w:t>
      </w:r>
      <w:proofErr w:type="spellStart"/>
      <w:r>
        <w:rPr>
          <w:rFonts w:ascii="FrankRuehl" w:hAnsi="FrankRuehl"/>
          <w:sz w:val="28"/>
          <w:szCs w:val="28"/>
          <w:rtl/>
        </w:rPr>
        <w:t>דהי</w:t>
      </w:r>
      <w:proofErr w:type="spellEnd"/>
      <w:r>
        <w:rPr>
          <w:rFonts w:ascii="FrankRuehl" w:hAnsi="FrankRuehl"/>
          <w:sz w:val="28"/>
          <w:szCs w:val="28"/>
          <w:rtl/>
        </w:rPr>
        <w:t xml:space="preserve"> מהא לא </w:t>
      </w:r>
      <w:proofErr w:type="spellStart"/>
      <w:r>
        <w:rPr>
          <w:rFonts w:ascii="FrankRuehl" w:hAnsi="FrankRuehl"/>
          <w:sz w:val="28"/>
          <w:szCs w:val="28"/>
          <w:rtl/>
        </w:rPr>
        <w:t>אירייא</w:t>
      </w:r>
      <w:proofErr w:type="spellEnd"/>
      <w:r>
        <w:rPr>
          <w:rFonts w:ascii="FrankRuehl" w:hAnsi="FrankRuehl"/>
          <w:sz w:val="28"/>
          <w:szCs w:val="28"/>
          <w:rtl/>
        </w:rPr>
        <w:t xml:space="preserve"> </w:t>
      </w:r>
      <w:proofErr w:type="spellStart"/>
      <w:r>
        <w:rPr>
          <w:rFonts w:ascii="FrankRuehl" w:hAnsi="FrankRuehl"/>
          <w:sz w:val="28"/>
          <w:szCs w:val="28"/>
          <w:rtl/>
        </w:rPr>
        <w:t>דכוונת</w:t>
      </w:r>
      <w:proofErr w:type="spellEnd"/>
      <w:r>
        <w:rPr>
          <w:rFonts w:ascii="FrankRuehl" w:hAnsi="FrankRuehl"/>
          <w:sz w:val="28"/>
          <w:szCs w:val="28"/>
          <w:rtl/>
        </w:rPr>
        <w:t xml:space="preserve"> </w:t>
      </w:r>
      <w:proofErr w:type="spellStart"/>
      <w:r>
        <w:rPr>
          <w:rFonts w:ascii="FrankRuehl" w:hAnsi="FrankRuehl"/>
          <w:sz w:val="28"/>
          <w:szCs w:val="28"/>
          <w:rtl/>
        </w:rPr>
        <w:t>הר"מ</w:t>
      </w:r>
      <w:proofErr w:type="spellEnd"/>
      <w:r>
        <w:rPr>
          <w:rFonts w:ascii="FrankRuehl" w:hAnsi="FrankRuehl"/>
          <w:sz w:val="28"/>
          <w:szCs w:val="28"/>
          <w:rtl/>
        </w:rPr>
        <w:t xml:space="preserve"> קו' </w:t>
      </w:r>
      <w:proofErr w:type="spellStart"/>
      <w:r>
        <w:rPr>
          <w:rFonts w:ascii="FrankRuehl" w:hAnsi="FrankRuehl"/>
          <w:sz w:val="28"/>
          <w:szCs w:val="28"/>
          <w:rtl/>
        </w:rPr>
        <w:t>לאלהינו</w:t>
      </w:r>
      <w:proofErr w:type="spellEnd"/>
      <w:r>
        <w:rPr>
          <w:rFonts w:ascii="FrankRuehl" w:hAnsi="FrankRuehl"/>
          <w:sz w:val="28"/>
          <w:szCs w:val="28"/>
          <w:rtl/>
        </w:rPr>
        <w:t xml:space="preserve"> וכו' ויישבה שפיר ע"ש.</w:t>
      </w:r>
      <w:r w:rsidR="005B052A">
        <w:rPr>
          <w:rFonts w:ascii="FrankRuehl" w:hAnsi="FrankRuehl"/>
          <w:sz w:val="28"/>
          <w:szCs w:val="28"/>
          <w:rtl/>
        </w:rPr>
        <w:tab/>
      </w:r>
    </w:p>
    <w:p w14:paraId="7919934B" w14:textId="1647AF08" w:rsidR="00912F03" w:rsidRDefault="00912F03" w:rsidP="005B052A">
      <w:pPr>
        <w:jc w:val="distribute"/>
        <w:rPr>
          <w:rFonts w:ascii="FrankRuehl" w:hAnsi="FrankRuehl"/>
          <w:sz w:val="28"/>
          <w:szCs w:val="28"/>
          <w:rtl/>
        </w:rPr>
      </w:pPr>
      <w:r w:rsidRPr="005B052A">
        <w:rPr>
          <w:rStyle w:val="ac"/>
          <w:rtl/>
        </w:rPr>
        <w:t>וע"פ</w:t>
      </w:r>
      <w:r>
        <w:rPr>
          <w:rFonts w:ascii="FrankRuehl" w:hAnsi="FrankRuehl"/>
          <w:sz w:val="28"/>
          <w:szCs w:val="28"/>
          <w:rtl/>
        </w:rPr>
        <w:t xml:space="preserve"> האמור </w:t>
      </w:r>
      <w:proofErr w:type="spellStart"/>
      <w:r>
        <w:rPr>
          <w:rFonts w:ascii="FrankRuehl" w:hAnsi="FrankRuehl"/>
          <w:sz w:val="28"/>
          <w:szCs w:val="28"/>
          <w:rtl/>
        </w:rPr>
        <w:t>בענין</w:t>
      </w:r>
      <w:proofErr w:type="spellEnd"/>
      <w:r>
        <w:rPr>
          <w:rFonts w:ascii="FrankRuehl" w:hAnsi="FrankRuehl"/>
          <w:sz w:val="28"/>
          <w:szCs w:val="28"/>
          <w:rtl/>
        </w:rPr>
        <w:t xml:space="preserve"> אפשר </w:t>
      </w:r>
      <w:proofErr w:type="spellStart"/>
      <w:r>
        <w:rPr>
          <w:rFonts w:ascii="FrankRuehl" w:hAnsi="FrankRuehl"/>
          <w:sz w:val="28"/>
          <w:szCs w:val="28"/>
          <w:rtl/>
        </w:rPr>
        <w:t>דזה</w:t>
      </w:r>
      <w:proofErr w:type="spellEnd"/>
      <w:r>
        <w:rPr>
          <w:rFonts w:ascii="FrankRuehl" w:hAnsi="FrankRuehl"/>
          <w:sz w:val="28"/>
          <w:szCs w:val="28"/>
          <w:rtl/>
        </w:rPr>
        <w:t xml:space="preserve"> רמז הפסוק בפרשת שמות בעיקר השליחות ששלח השי"ת </w:t>
      </w:r>
      <w:r w:rsidR="005B052A">
        <w:rPr>
          <w:rFonts w:ascii="FrankRuehl" w:hAnsi="FrankRuehl"/>
          <w:sz w:val="28"/>
          <w:szCs w:val="28"/>
          <w:rtl/>
        </w:rPr>
        <w:br/>
      </w:r>
      <w:r w:rsidR="005B052A" w:rsidRPr="005B052A">
        <w:rPr>
          <w:rFonts w:ascii="Arial" w:hAnsi="Arial" w:cs="Arial" w:hint="cs"/>
          <w:spacing w:val="608"/>
          <w:sz w:val="28"/>
          <w:szCs w:val="28"/>
          <w:rtl/>
        </w:rPr>
        <w:t> </w:t>
      </w:r>
      <w:r>
        <w:rPr>
          <w:rFonts w:ascii="FrankRuehl" w:hAnsi="FrankRuehl"/>
          <w:sz w:val="28"/>
          <w:szCs w:val="28"/>
          <w:rtl/>
        </w:rPr>
        <w:t>למשה רבינו ע"ה "ראה ראיתי את עוני עמי"</w:t>
      </w:r>
      <w:r>
        <w:rPr>
          <w:rStyle w:val="a5"/>
          <w:rFonts w:ascii="FrankRuehl" w:hAnsi="FrankRuehl"/>
          <w:sz w:val="28"/>
          <w:szCs w:val="28"/>
          <w:rtl/>
        </w:rPr>
        <w:footnoteReference w:id="983"/>
      </w:r>
      <w:r>
        <w:rPr>
          <w:rFonts w:ascii="FrankRuehl" w:hAnsi="FrankRuehl"/>
          <w:sz w:val="28"/>
          <w:szCs w:val="28"/>
          <w:rtl/>
        </w:rPr>
        <w:t xml:space="preserve"> ר"ל מה שנטלו ממונם בעצת איוב וגם אשר במצרים </w:t>
      </w:r>
      <w:proofErr w:type="spellStart"/>
      <w:r>
        <w:rPr>
          <w:rFonts w:ascii="FrankRuehl" w:hAnsi="FrankRuehl"/>
          <w:sz w:val="28"/>
          <w:szCs w:val="28"/>
          <w:rtl/>
        </w:rPr>
        <w:t>ד"בארץ</w:t>
      </w:r>
      <w:proofErr w:type="spellEnd"/>
      <w:r>
        <w:rPr>
          <w:rFonts w:ascii="FrankRuehl" w:hAnsi="FrankRuehl"/>
          <w:sz w:val="28"/>
          <w:szCs w:val="28"/>
          <w:rtl/>
        </w:rPr>
        <w:t xml:space="preserve"> לא להם" כתיב ולא גזרתי על אומה ידועה ואיש ידוע, וגם "את צעקתם </w:t>
      </w:r>
      <w:r>
        <w:rPr>
          <w:rFonts w:ascii="FrankRuehl" w:hAnsi="FrankRuehl"/>
          <w:sz w:val="28"/>
          <w:szCs w:val="28"/>
          <w:rtl/>
        </w:rPr>
        <w:lastRenderedPageBreak/>
        <w:t xml:space="preserve">שמעתי" מפני </w:t>
      </w:r>
      <w:proofErr w:type="spellStart"/>
      <w:r>
        <w:rPr>
          <w:rFonts w:ascii="FrankRuehl" w:hAnsi="FrankRuehl"/>
          <w:sz w:val="28"/>
          <w:szCs w:val="28"/>
          <w:rtl/>
        </w:rPr>
        <w:t>נוגשיו</w:t>
      </w:r>
      <w:proofErr w:type="spellEnd"/>
      <w:r>
        <w:rPr>
          <w:rFonts w:ascii="FrankRuehl" w:hAnsi="FrankRuehl"/>
          <w:sz w:val="28"/>
          <w:szCs w:val="28"/>
          <w:rtl/>
        </w:rPr>
        <w:t xml:space="preserve"> דאני קצפתי מעט והם עזרו לרעה, ובכן "ועתה לכה ואשלחך אל פרעה" וכו' </w:t>
      </w:r>
      <w:proofErr w:type="spellStart"/>
      <w:r>
        <w:rPr>
          <w:rFonts w:ascii="FrankRuehl" w:hAnsi="FrankRuehl"/>
          <w:sz w:val="28"/>
          <w:szCs w:val="28"/>
          <w:rtl/>
        </w:rPr>
        <w:t>ולהפרע</w:t>
      </w:r>
      <w:proofErr w:type="spellEnd"/>
      <w:r>
        <w:rPr>
          <w:rFonts w:ascii="FrankRuehl" w:hAnsi="FrankRuehl"/>
          <w:sz w:val="28"/>
          <w:szCs w:val="28"/>
          <w:rtl/>
        </w:rPr>
        <w:t xml:space="preserve"> ממנו ומאומתו מאחר דאית לן הני טעמי, וגם </w:t>
      </w:r>
      <w:proofErr w:type="spellStart"/>
      <w:r>
        <w:rPr>
          <w:rFonts w:ascii="FrankRuehl" w:hAnsi="FrankRuehl"/>
          <w:sz w:val="28"/>
          <w:szCs w:val="28"/>
          <w:rtl/>
        </w:rPr>
        <w:t>מ"ש</w:t>
      </w:r>
      <w:proofErr w:type="spellEnd"/>
      <w:r>
        <w:rPr>
          <w:rFonts w:ascii="FrankRuehl" w:hAnsi="FrankRuehl"/>
          <w:sz w:val="28"/>
          <w:szCs w:val="28"/>
          <w:rtl/>
        </w:rPr>
        <w:t xml:space="preserve"> אח"כ "לך ואספת את זקני ישראל"</w:t>
      </w:r>
      <w:r>
        <w:rPr>
          <w:rStyle w:val="a5"/>
          <w:rFonts w:ascii="FrankRuehl" w:hAnsi="FrankRuehl"/>
          <w:sz w:val="28"/>
          <w:szCs w:val="28"/>
          <w:rtl/>
        </w:rPr>
        <w:footnoteReference w:id="984"/>
      </w:r>
      <w:r>
        <w:rPr>
          <w:rFonts w:ascii="FrankRuehl" w:hAnsi="FrankRuehl"/>
          <w:sz w:val="28"/>
          <w:szCs w:val="28"/>
          <w:rtl/>
        </w:rPr>
        <w:t xml:space="preserve"> וכו' "פקד פקדתי אתכם ואת העשוי לכם במצרים" וכו' שעזרו לרעה וגם "כי לא </w:t>
      </w:r>
      <w:proofErr w:type="spellStart"/>
      <w:r>
        <w:rPr>
          <w:rFonts w:ascii="FrankRuehl" w:hAnsi="FrankRuehl"/>
          <w:sz w:val="28"/>
          <w:szCs w:val="28"/>
          <w:rtl/>
        </w:rPr>
        <w:t>יתן</w:t>
      </w:r>
      <w:proofErr w:type="spellEnd"/>
      <w:r>
        <w:rPr>
          <w:rFonts w:ascii="FrankRuehl" w:hAnsi="FrankRuehl"/>
          <w:sz w:val="28"/>
          <w:szCs w:val="28"/>
          <w:rtl/>
        </w:rPr>
        <w:t xml:space="preserve"> אתכם מלך מצרים להלוך" וכו' והוא מורד בי ולכן בדין הוא "ושלחתי את ידי </w:t>
      </w:r>
      <w:proofErr w:type="spellStart"/>
      <w:r>
        <w:rPr>
          <w:rFonts w:ascii="FrankRuehl" w:hAnsi="FrankRuehl"/>
          <w:sz w:val="28"/>
          <w:szCs w:val="28"/>
          <w:rtl/>
        </w:rPr>
        <w:t>והכתי</w:t>
      </w:r>
      <w:proofErr w:type="spellEnd"/>
      <w:r>
        <w:rPr>
          <w:rFonts w:ascii="FrankRuehl" w:hAnsi="FrankRuehl"/>
          <w:sz w:val="28"/>
          <w:szCs w:val="28"/>
          <w:rtl/>
        </w:rPr>
        <w:t xml:space="preserve"> את מצרים" וכו' לפי שלא גזרתי על אומה ידועה ואיש ידוע וככל הטעמים הנזכרים, וזה שאמר ג"כ בסוף הפרשה "עתה תראה אשר אעשה לפרעה כי ביד חזקה ישלחם"</w:t>
      </w:r>
      <w:r>
        <w:rPr>
          <w:rStyle w:val="a5"/>
          <w:rFonts w:ascii="FrankRuehl" w:hAnsi="FrankRuehl"/>
          <w:sz w:val="28"/>
          <w:szCs w:val="28"/>
          <w:rtl/>
        </w:rPr>
        <w:footnoteReference w:id="985"/>
      </w:r>
      <w:r>
        <w:rPr>
          <w:rFonts w:ascii="FrankRuehl" w:hAnsi="FrankRuehl"/>
          <w:sz w:val="28"/>
          <w:szCs w:val="28"/>
          <w:rtl/>
        </w:rPr>
        <w:t xml:space="preserve"> </w:t>
      </w:r>
      <w:proofErr w:type="spellStart"/>
      <w:r>
        <w:rPr>
          <w:rFonts w:ascii="FrankRuehl" w:hAnsi="FrankRuehl"/>
          <w:sz w:val="28"/>
          <w:szCs w:val="28"/>
          <w:rtl/>
        </w:rPr>
        <w:t>וכדפירש</w:t>
      </w:r>
      <w:proofErr w:type="spellEnd"/>
      <w:r>
        <w:rPr>
          <w:rFonts w:ascii="FrankRuehl" w:hAnsi="FrankRuehl"/>
          <w:sz w:val="28"/>
          <w:szCs w:val="28"/>
          <w:rtl/>
        </w:rPr>
        <w:t xml:space="preserve"> רש"י מפני ידי חזקה שתחזק עליו ישלחם וכו' והוא מכוון </w:t>
      </w:r>
      <w:proofErr w:type="spellStart"/>
      <w:r>
        <w:rPr>
          <w:rFonts w:ascii="FrankRuehl" w:hAnsi="FrankRuehl"/>
          <w:sz w:val="28"/>
          <w:szCs w:val="28"/>
          <w:rtl/>
        </w:rPr>
        <w:t>להאמור</w:t>
      </w:r>
      <w:proofErr w:type="spellEnd"/>
      <w:r>
        <w:rPr>
          <w:rFonts w:ascii="FrankRuehl" w:hAnsi="FrankRuehl"/>
          <w:sz w:val="28"/>
          <w:szCs w:val="28"/>
          <w:rtl/>
        </w:rPr>
        <w:t xml:space="preserve">, וגם מה שכתוב בפרשת </w:t>
      </w:r>
      <w:proofErr w:type="spellStart"/>
      <w:r>
        <w:rPr>
          <w:rFonts w:ascii="FrankRuehl" w:hAnsi="FrankRuehl"/>
          <w:sz w:val="28"/>
          <w:szCs w:val="28"/>
          <w:rtl/>
        </w:rPr>
        <w:t>וארא</w:t>
      </w:r>
      <w:proofErr w:type="spellEnd"/>
      <w:r>
        <w:rPr>
          <w:rFonts w:ascii="FrankRuehl" w:hAnsi="FrankRuehl"/>
          <w:sz w:val="28"/>
          <w:szCs w:val="28"/>
          <w:rtl/>
        </w:rPr>
        <w:t xml:space="preserve"> "וגם אני שמעתי את נאקת בני ישראל אשר מצרים מעבידים אותם"</w:t>
      </w:r>
      <w:r>
        <w:rPr>
          <w:rStyle w:val="a5"/>
          <w:rFonts w:ascii="FrankRuehl" w:hAnsi="FrankRuehl"/>
          <w:sz w:val="28"/>
          <w:szCs w:val="28"/>
          <w:rtl/>
        </w:rPr>
        <w:footnoteReference w:id="986"/>
      </w:r>
      <w:r>
        <w:rPr>
          <w:rFonts w:ascii="FrankRuehl" w:hAnsi="FrankRuehl"/>
          <w:sz w:val="28"/>
          <w:szCs w:val="28"/>
          <w:rtl/>
        </w:rPr>
        <w:t xml:space="preserve"> ר"ל בעבודת פרך וגם מצרים "ואזכור את בריתי" שאמר ב"ארץ לא להם" ולא במצרים, וגם לא </w:t>
      </w:r>
      <w:proofErr w:type="spellStart"/>
      <w:r>
        <w:rPr>
          <w:rFonts w:ascii="FrankRuehl" w:hAnsi="FrankRuehl"/>
          <w:sz w:val="28"/>
          <w:szCs w:val="28"/>
          <w:rtl/>
        </w:rPr>
        <w:t>היתה</w:t>
      </w:r>
      <w:proofErr w:type="spellEnd"/>
      <w:r>
        <w:rPr>
          <w:rFonts w:ascii="FrankRuehl" w:hAnsi="FrankRuehl"/>
          <w:sz w:val="28"/>
          <w:szCs w:val="28"/>
          <w:rtl/>
        </w:rPr>
        <w:t xml:space="preserve"> הגזירה בעינוי קשה "לכן אמור לבני ישראל אני ה' " וכו' "וגאלתי אתכם בזרוע נטויה ובשפטים גדולים" מהטעמים הנזכרים, וגם </w:t>
      </w:r>
      <w:proofErr w:type="spellStart"/>
      <w:r>
        <w:rPr>
          <w:rFonts w:ascii="FrankRuehl" w:hAnsi="FrankRuehl"/>
          <w:sz w:val="28"/>
          <w:szCs w:val="28"/>
          <w:rtl/>
        </w:rPr>
        <w:t>מ"ש</w:t>
      </w:r>
      <w:proofErr w:type="spellEnd"/>
      <w:r>
        <w:rPr>
          <w:rFonts w:ascii="FrankRuehl" w:hAnsi="FrankRuehl"/>
          <w:sz w:val="28"/>
          <w:szCs w:val="28"/>
          <w:rtl/>
        </w:rPr>
        <w:t xml:space="preserve"> שם "ואני אקשה את לב פרעה" וכו' "ולא ישמע עליכם פרעה ונתתי את ידי במצרים" וכו' "בשפטים גדולים וידעו מצרים כי אני ה' בנטותי את ידי על מצרים" וכו' כי לכאורה נראה שהדברים כפולים ועל פי האמור אתי שפיר שרמז </w:t>
      </w:r>
      <w:proofErr w:type="spellStart"/>
      <w:r>
        <w:rPr>
          <w:rFonts w:ascii="FrankRuehl" w:hAnsi="FrankRuehl"/>
          <w:sz w:val="28"/>
          <w:szCs w:val="28"/>
          <w:rtl/>
        </w:rPr>
        <w:t>להטעמים</w:t>
      </w:r>
      <w:proofErr w:type="spellEnd"/>
      <w:r>
        <w:rPr>
          <w:rFonts w:ascii="FrankRuehl" w:hAnsi="FrankRuehl"/>
          <w:sz w:val="28"/>
          <w:szCs w:val="28"/>
          <w:rtl/>
        </w:rPr>
        <w:t xml:space="preserve"> הנזכרים, וגם </w:t>
      </w:r>
      <w:proofErr w:type="spellStart"/>
      <w:r>
        <w:rPr>
          <w:rFonts w:ascii="FrankRuehl" w:hAnsi="FrankRuehl"/>
          <w:sz w:val="28"/>
          <w:szCs w:val="28"/>
          <w:rtl/>
        </w:rPr>
        <w:t>מ"ש</w:t>
      </w:r>
      <w:proofErr w:type="spellEnd"/>
      <w:r>
        <w:rPr>
          <w:rFonts w:ascii="FrankRuehl" w:hAnsi="FrankRuehl"/>
          <w:sz w:val="28"/>
          <w:szCs w:val="28"/>
          <w:rtl/>
        </w:rPr>
        <w:t xml:space="preserve"> אחר כך "הנני משליח בך ובעבדיך ובעמך"</w:t>
      </w:r>
      <w:r>
        <w:rPr>
          <w:rStyle w:val="a5"/>
          <w:rFonts w:ascii="FrankRuehl" w:hAnsi="FrankRuehl"/>
          <w:sz w:val="28"/>
          <w:szCs w:val="28"/>
          <w:rtl/>
        </w:rPr>
        <w:footnoteReference w:id="987"/>
      </w:r>
      <w:r>
        <w:rPr>
          <w:rFonts w:ascii="FrankRuehl" w:hAnsi="FrankRuehl"/>
          <w:sz w:val="28"/>
          <w:szCs w:val="28"/>
          <w:rtl/>
        </w:rPr>
        <w:t xml:space="preserve"> וכו' שם רמז לב' טעמים, ועוד יש כמה פסוקים מובנים כפירוש זה דוק ותשכח.</w:t>
      </w:r>
      <w:r w:rsidR="005B052A">
        <w:rPr>
          <w:rFonts w:ascii="FrankRuehl" w:hAnsi="FrankRuehl"/>
          <w:sz w:val="28"/>
          <w:szCs w:val="28"/>
          <w:rtl/>
        </w:rPr>
        <w:tab/>
      </w:r>
    </w:p>
    <w:p w14:paraId="5D1953E5" w14:textId="77777777" w:rsidR="00A40D52" w:rsidRDefault="00912F03" w:rsidP="005B052A">
      <w:pPr>
        <w:jc w:val="distribute"/>
        <w:rPr>
          <w:rFonts w:ascii="FrankRuehl" w:hAnsi="FrankRuehl"/>
          <w:sz w:val="28"/>
          <w:szCs w:val="28"/>
          <w:rtl/>
        </w:rPr>
      </w:pPr>
      <w:r w:rsidRPr="005B052A">
        <w:rPr>
          <w:rStyle w:val="ac"/>
          <w:rtl/>
        </w:rPr>
        <w:t>וגם</w:t>
      </w:r>
      <w:r>
        <w:rPr>
          <w:rFonts w:ascii="FrankRuehl" w:hAnsi="FrankRuehl"/>
          <w:sz w:val="28"/>
          <w:szCs w:val="28"/>
          <w:rtl/>
        </w:rPr>
        <w:t xml:space="preserve"> </w:t>
      </w:r>
      <w:proofErr w:type="spellStart"/>
      <w:r>
        <w:rPr>
          <w:rFonts w:ascii="FrankRuehl" w:hAnsi="FrankRuehl"/>
          <w:sz w:val="28"/>
          <w:szCs w:val="28"/>
          <w:rtl/>
        </w:rPr>
        <w:t>י"ל</w:t>
      </w:r>
      <w:proofErr w:type="spellEnd"/>
      <w:r>
        <w:rPr>
          <w:rFonts w:ascii="FrankRuehl" w:hAnsi="FrankRuehl"/>
          <w:sz w:val="28"/>
          <w:szCs w:val="28"/>
          <w:rtl/>
        </w:rPr>
        <w:t xml:space="preserve"> בעיקר תירוץ </w:t>
      </w:r>
      <w:proofErr w:type="spellStart"/>
      <w:r>
        <w:rPr>
          <w:rFonts w:ascii="FrankRuehl" w:hAnsi="FrankRuehl"/>
          <w:sz w:val="28"/>
          <w:szCs w:val="28"/>
          <w:rtl/>
        </w:rPr>
        <w:t>הר"מ</w:t>
      </w:r>
      <w:proofErr w:type="spellEnd"/>
      <w:r>
        <w:rPr>
          <w:rFonts w:ascii="FrankRuehl" w:hAnsi="FrankRuehl"/>
          <w:sz w:val="28"/>
          <w:szCs w:val="28"/>
          <w:rtl/>
        </w:rPr>
        <w:t xml:space="preserve"> משום דלא גזר על איש ידוע וכו' דהרי עבדי פרעה מה שהיו </w:t>
      </w:r>
      <w:r w:rsidR="005B052A">
        <w:rPr>
          <w:rFonts w:ascii="FrankRuehl" w:hAnsi="FrankRuehl"/>
          <w:sz w:val="28"/>
          <w:szCs w:val="28"/>
          <w:rtl/>
        </w:rPr>
        <w:br/>
      </w:r>
      <w:r w:rsidR="005B052A" w:rsidRPr="005B052A">
        <w:rPr>
          <w:rFonts w:ascii="Arial" w:hAnsi="Arial" w:cs="Arial" w:hint="cs"/>
          <w:spacing w:val="433"/>
          <w:sz w:val="28"/>
          <w:szCs w:val="28"/>
          <w:rtl/>
        </w:rPr>
        <w:t> </w:t>
      </w:r>
      <w:r>
        <w:rPr>
          <w:rFonts w:ascii="FrankRuehl" w:hAnsi="FrankRuehl"/>
          <w:sz w:val="28"/>
          <w:szCs w:val="28"/>
          <w:rtl/>
        </w:rPr>
        <w:t xml:space="preserve">מענין </w:t>
      </w:r>
      <w:proofErr w:type="spellStart"/>
      <w:r>
        <w:rPr>
          <w:rFonts w:ascii="FrankRuehl" w:hAnsi="FrankRuehl"/>
          <w:sz w:val="28"/>
          <w:szCs w:val="28"/>
          <w:rtl/>
        </w:rPr>
        <w:t>ומשעבדין</w:t>
      </w:r>
      <w:proofErr w:type="spellEnd"/>
      <w:r>
        <w:rPr>
          <w:rFonts w:ascii="FrankRuehl" w:hAnsi="FrankRuehl"/>
          <w:sz w:val="28"/>
          <w:szCs w:val="28"/>
          <w:rtl/>
        </w:rPr>
        <w:t xml:space="preserve"> את ישראל </w:t>
      </w:r>
      <w:proofErr w:type="spellStart"/>
      <w:r>
        <w:rPr>
          <w:rFonts w:ascii="FrankRuehl" w:hAnsi="FrankRuehl"/>
          <w:sz w:val="28"/>
          <w:szCs w:val="28"/>
          <w:rtl/>
        </w:rPr>
        <w:t>הכל</w:t>
      </w:r>
      <w:proofErr w:type="spellEnd"/>
      <w:r>
        <w:rPr>
          <w:rFonts w:ascii="FrankRuehl" w:hAnsi="FrankRuehl"/>
          <w:sz w:val="28"/>
          <w:szCs w:val="28"/>
          <w:rtl/>
        </w:rPr>
        <w:t xml:space="preserve"> על פי דברי פרעה והם אנוסים, וגם </w:t>
      </w:r>
      <w:proofErr w:type="spellStart"/>
      <w:r>
        <w:rPr>
          <w:rFonts w:ascii="FrankRuehl" w:hAnsi="FrankRuehl"/>
          <w:sz w:val="28"/>
          <w:szCs w:val="28"/>
          <w:rtl/>
        </w:rPr>
        <w:t>בענין</w:t>
      </w:r>
      <w:proofErr w:type="spellEnd"/>
      <w:r>
        <w:rPr>
          <w:rFonts w:ascii="FrankRuehl" w:hAnsi="FrankRuehl"/>
          <w:sz w:val="28"/>
          <w:szCs w:val="28"/>
          <w:rtl/>
        </w:rPr>
        <w:t xml:space="preserve"> מה שהיו </w:t>
      </w:r>
      <w:proofErr w:type="spellStart"/>
      <w:r>
        <w:rPr>
          <w:rFonts w:ascii="FrankRuehl" w:hAnsi="FrankRuehl"/>
          <w:sz w:val="28"/>
          <w:szCs w:val="28"/>
          <w:rtl/>
        </w:rPr>
        <w:t>ממיתין</w:t>
      </w:r>
      <w:proofErr w:type="spellEnd"/>
      <w:r>
        <w:rPr>
          <w:rFonts w:ascii="FrankRuehl" w:hAnsi="FrankRuehl"/>
          <w:sz w:val="28"/>
          <w:szCs w:val="28"/>
          <w:rtl/>
        </w:rPr>
        <w:t xml:space="preserve"> מהם ומאי </w:t>
      </w:r>
      <w:proofErr w:type="spellStart"/>
      <w:r>
        <w:rPr>
          <w:rFonts w:ascii="FrankRuehl" w:hAnsi="FrankRuehl"/>
          <w:sz w:val="28"/>
          <w:szCs w:val="28"/>
          <w:rtl/>
        </w:rPr>
        <w:t>אית</w:t>
      </w:r>
      <w:proofErr w:type="spellEnd"/>
      <w:r>
        <w:rPr>
          <w:rFonts w:ascii="FrankRuehl" w:hAnsi="FrankRuehl"/>
          <w:sz w:val="28"/>
          <w:szCs w:val="28"/>
          <w:rtl/>
        </w:rPr>
        <w:t xml:space="preserve"> להו למעבד ומכל שכן כשפרט לעבדיו ואמר פרעה ופירוש תעשה כך </w:t>
      </w:r>
      <w:proofErr w:type="spellStart"/>
      <w:r>
        <w:rPr>
          <w:rFonts w:ascii="FrankRuehl" w:hAnsi="FrankRuehl"/>
          <w:sz w:val="28"/>
          <w:szCs w:val="28"/>
          <w:rtl/>
        </w:rPr>
        <w:t>ובענין</w:t>
      </w:r>
      <w:proofErr w:type="spellEnd"/>
      <w:r>
        <w:rPr>
          <w:rFonts w:ascii="FrankRuehl" w:hAnsi="FrankRuehl"/>
          <w:sz w:val="28"/>
          <w:szCs w:val="28"/>
          <w:rtl/>
        </w:rPr>
        <w:t xml:space="preserve"> העינוי אפשר </w:t>
      </w:r>
      <w:proofErr w:type="spellStart"/>
      <w:r>
        <w:rPr>
          <w:rFonts w:ascii="FrankRuehl" w:hAnsi="FrankRuehl"/>
          <w:sz w:val="28"/>
          <w:szCs w:val="28"/>
          <w:rtl/>
        </w:rPr>
        <w:t>דהיו</w:t>
      </w:r>
      <w:proofErr w:type="spellEnd"/>
      <w:r>
        <w:rPr>
          <w:rFonts w:ascii="FrankRuehl" w:hAnsi="FrankRuehl"/>
          <w:sz w:val="28"/>
          <w:szCs w:val="28"/>
          <w:rtl/>
        </w:rPr>
        <w:t xml:space="preserve"> יכולים לשנות ולעשות להם קצת צער ויאמר למלך שעשינו כן, אבל </w:t>
      </w:r>
      <w:proofErr w:type="spellStart"/>
      <w:r>
        <w:rPr>
          <w:rFonts w:ascii="FrankRuehl" w:hAnsi="FrankRuehl"/>
          <w:sz w:val="28"/>
          <w:szCs w:val="28"/>
          <w:rtl/>
        </w:rPr>
        <w:t>בענין</w:t>
      </w:r>
      <w:proofErr w:type="spellEnd"/>
      <w:r>
        <w:rPr>
          <w:rFonts w:ascii="FrankRuehl" w:hAnsi="FrankRuehl"/>
          <w:sz w:val="28"/>
          <w:szCs w:val="28"/>
          <w:rtl/>
        </w:rPr>
        <w:t xml:space="preserve"> המיתה קשה, עוד כתב </w:t>
      </w:r>
      <w:proofErr w:type="spellStart"/>
      <w:r>
        <w:rPr>
          <w:rFonts w:ascii="FrankRuehl" w:hAnsi="FrankRuehl"/>
          <w:sz w:val="28"/>
          <w:szCs w:val="28"/>
          <w:rtl/>
        </w:rPr>
        <w:t>הר"מ</w:t>
      </w:r>
      <w:proofErr w:type="spellEnd"/>
      <w:r>
        <w:rPr>
          <w:rFonts w:ascii="FrankRuehl" w:hAnsi="FrankRuehl"/>
          <w:sz w:val="28"/>
          <w:szCs w:val="28"/>
          <w:rtl/>
        </w:rPr>
        <w:t xml:space="preserve"> בכלל </w:t>
      </w:r>
      <w:proofErr w:type="spellStart"/>
      <w:r>
        <w:rPr>
          <w:rFonts w:ascii="FrankRuehl" w:hAnsi="FrankRuehl"/>
          <w:sz w:val="28"/>
          <w:szCs w:val="28"/>
          <w:rtl/>
        </w:rPr>
        <w:t>ד"ק</w:t>
      </w:r>
      <w:proofErr w:type="spellEnd"/>
      <w:r>
        <w:rPr>
          <w:rFonts w:ascii="FrankRuehl" w:hAnsi="FrankRuehl"/>
          <w:sz w:val="28"/>
          <w:szCs w:val="28"/>
          <w:rtl/>
        </w:rPr>
        <w:t xml:space="preserve"> ליתן האי טעמא לגבי הרשעים שבדין הוא להענישם משום שהבחירה בידם וכו' ובזה אפשר להבין </w:t>
      </w:r>
      <w:proofErr w:type="spellStart"/>
      <w:r>
        <w:rPr>
          <w:rFonts w:ascii="FrankRuehl" w:hAnsi="FrankRuehl"/>
          <w:sz w:val="28"/>
          <w:szCs w:val="28"/>
          <w:rtl/>
        </w:rPr>
        <w:t>מאז"ל</w:t>
      </w:r>
      <w:proofErr w:type="spellEnd"/>
      <w:r>
        <w:rPr>
          <w:rFonts w:ascii="FrankRuehl" w:hAnsi="FrankRuehl"/>
          <w:sz w:val="28"/>
          <w:szCs w:val="28"/>
          <w:rtl/>
        </w:rPr>
        <w:t xml:space="preserve"> בפסוק "כי ה' הוגה על רוב פשעיה"</w:t>
      </w:r>
      <w:r>
        <w:rPr>
          <w:rStyle w:val="a5"/>
          <w:rFonts w:ascii="FrankRuehl" w:hAnsi="FrankRuehl"/>
          <w:sz w:val="28"/>
          <w:szCs w:val="28"/>
          <w:rtl/>
        </w:rPr>
        <w:footnoteReference w:id="988"/>
      </w:r>
      <w:r>
        <w:rPr>
          <w:rFonts w:ascii="FrankRuehl" w:hAnsi="FrankRuehl"/>
          <w:sz w:val="28"/>
          <w:szCs w:val="28"/>
          <w:rtl/>
        </w:rPr>
        <w:t xml:space="preserve"> ר"ל שכל אחד ואחד הוא בחירי שלא יהיה רשע, וגם יש מקום לומר </w:t>
      </w:r>
      <w:proofErr w:type="spellStart"/>
      <w:r>
        <w:rPr>
          <w:rFonts w:ascii="FrankRuehl" w:hAnsi="FrankRuehl"/>
          <w:sz w:val="28"/>
          <w:szCs w:val="28"/>
          <w:rtl/>
        </w:rPr>
        <w:t>דבאומרו</w:t>
      </w:r>
      <w:proofErr w:type="spellEnd"/>
      <w:r>
        <w:rPr>
          <w:rFonts w:ascii="FrankRuehl" w:hAnsi="FrankRuehl"/>
          <w:sz w:val="28"/>
          <w:szCs w:val="28"/>
          <w:rtl/>
        </w:rPr>
        <w:t xml:space="preserve"> "כי ה' " משמע דאף בשם </w:t>
      </w:r>
      <w:proofErr w:type="spellStart"/>
      <w:r>
        <w:rPr>
          <w:rFonts w:ascii="FrankRuehl" w:hAnsi="FrankRuehl"/>
          <w:sz w:val="28"/>
          <w:szCs w:val="28"/>
          <w:rtl/>
        </w:rPr>
        <w:t>הוי"ה</w:t>
      </w:r>
      <w:proofErr w:type="spellEnd"/>
      <w:r>
        <w:rPr>
          <w:rFonts w:ascii="FrankRuehl" w:hAnsi="FrankRuehl"/>
          <w:sz w:val="28"/>
          <w:szCs w:val="28"/>
          <w:rtl/>
        </w:rPr>
        <w:t xml:space="preserve"> שהוא רחמים הענישם וכל כך למה ותירץ "על רוב פשעיה" </w:t>
      </w:r>
      <w:proofErr w:type="spellStart"/>
      <w:r>
        <w:rPr>
          <w:rFonts w:ascii="FrankRuehl" w:hAnsi="FrankRuehl"/>
          <w:sz w:val="28"/>
          <w:szCs w:val="28"/>
          <w:rtl/>
        </w:rPr>
        <w:t>דכיון</w:t>
      </w:r>
      <w:proofErr w:type="spellEnd"/>
      <w:r>
        <w:rPr>
          <w:rFonts w:ascii="FrankRuehl" w:hAnsi="FrankRuehl"/>
          <w:sz w:val="28"/>
          <w:szCs w:val="28"/>
          <w:rtl/>
        </w:rPr>
        <w:t xml:space="preserve"> שהרבו להרשיע הפכו מדת הרחמים לדין, וגם </w:t>
      </w:r>
      <w:proofErr w:type="spellStart"/>
      <w:r>
        <w:rPr>
          <w:rFonts w:ascii="FrankRuehl" w:hAnsi="FrankRuehl"/>
          <w:sz w:val="28"/>
          <w:szCs w:val="28"/>
          <w:rtl/>
        </w:rPr>
        <w:t>י"ל</w:t>
      </w:r>
      <w:proofErr w:type="spellEnd"/>
      <w:r>
        <w:rPr>
          <w:rFonts w:ascii="FrankRuehl" w:hAnsi="FrankRuehl"/>
          <w:sz w:val="28"/>
          <w:szCs w:val="28"/>
          <w:rtl/>
        </w:rPr>
        <w:t xml:space="preserve"> שכיון שהם אנוסים מיצר הרע הם פטורים לכן אמר "על רוב פשעיה" </w:t>
      </w:r>
      <w:proofErr w:type="spellStart"/>
      <w:r>
        <w:rPr>
          <w:rFonts w:ascii="FrankRuehl" w:hAnsi="FrankRuehl"/>
          <w:sz w:val="28"/>
          <w:szCs w:val="28"/>
          <w:rtl/>
        </w:rPr>
        <w:t>דכיון</w:t>
      </w:r>
      <w:proofErr w:type="spellEnd"/>
      <w:r>
        <w:rPr>
          <w:rFonts w:ascii="FrankRuehl" w:hAnsi="FrankRuehl"/>
          <w:sz w:val="28"/>
          <w:szCs w:val="28"/>
          <w:rtl/>
        </w:rPr>
        <w:t xml:space="preserve"> שיש לפניהם ב' דרכים והבא </w:t>
      </w:r>
      <w:proofErr w:type="spellStart"/>
      <w:r>
        <w:rPr>
          <w:rFonts w:ascii="FrankRuehl" w:hAnsi="FrankRuehl"/>
          <w:sz w:val="28"/>
          <w:szCs w:val="28"/>
          <w:rtl/>
        </w:rPr>
        <w:t>ליטהר</w:t>
      </w:r>
      <w:proofErr w:type="spellEnd"/>
      <w:r>
        <w:rPr>
          <w:rFonts w:ascii="FrankRuehl" w:hAnsi="FrankRuehl"/>
          <w:sz w:val="28"/>
          <w:szCs w:val="28"/>
          <w:rtl/>
        </w:rPr>
        <w:t xml:space="preserve"> </w:t>
      </w:r>
      <w:proofErr w:type="spellStart"/>
      <w:r>
        <w:rPr>
          <w:rFonts w:ascii="FrankRuehl" w:hAnsi="FrankRuehl"/>
          <w:sz w:val="28"/>
          <w:szCs w:val="28"/>
          <w:rtl/>
        </w:rPr>
        <w:t>מסייעין</w:t>
      </w:r>
      <w:proofErr w:type="spellEnd"/>
      <w:r>
        <w:rPr>
          <w:rFonts w:ascii="FrankRuehl" w:hAnsi="FrankRuehl"/>
          <w:sz w:val="28"/>
          <w:szCs w:val="28"/>
          <w:rtl/>
        </w:rPr>
        <w:t xml:space="preserve"> אותו ובדרך שאדם רוצה לילך </w:t>
      </w:r>
      <w:proofErr w:type="spellStart"/>
      <w:r>
        <w:rPr>
          <w:rFonts w:ascii="FrankRuehl" w:hAnsi="FrankRuehl"/>
          <w:sz w:val="28"/>
          <w:szCs w:val="28"/>
          <w:rtl/>
        </w:rPr>
        <w:t>מוליכין</w:t>
      </w:r>
      <w:proofErr w:type="spellEnd"/>
      <w:r>
        <w:rPr>
          <w:rFonts w:ascii="FrankRuehl" w:hAnsi="FrankRuehl"/>
          <w:sz w:val="28"/>
          <w:szCs w:val="28"/>
          <w:rtl/>
        </w:rPr>
        <w:t xml:space="preserve"> אותו וסמי מכאן טענת אונס.</w:t>
      </w:r>
      <w:r w:rsidR="005B052A">
        <w:rPr>
          <w:rFonts w:ascii="FrankRuehl" w:hAnsi="FrankRuehl"/>
          <w:sz w:val="28"/>
          <w:szCs w:val="28"/>
          <w:rtl/>
        </w:rPr>
        <w:tab/>
      </w:r>
    </w:p>
    <w:p w14:paraId="2D98D87E" w14:textId="15A459E5" w:rsidR="00912F03" w:rsidRPr="005B052A" w:rsidRDefault="00912F03" w:rsidP="005B052A">
      <w:pPr>
        <w:jc w:val="distribute"/>
        <w:rPr>
          <w:rStyle w:val="ac"/>
          <w:rtl/>
        </w:rPr>
      </w:pPr>
    </w:p>
    <w:p w14:paraId="5BB61B42" w14:textId="727E5FDD" w:rsidR="00912F03" w:rsidRDefault="00912F03" w:rsidP="005B052A">
      <w:pPr>
        <w:jc w:val="distribute"/>
        <w:rPr>
          <w:rFonts w:ascii="FrankRuehl" w:hAnsi="FrankRuehl"/>
          <w:b/>
          <w:bCs/>
          <w:sz w:val="28"/>
          <w:szCs w:val="28"/>
          <w:rtl/>
        </w:rPr>
      </w:pPr>
      <w:proofErr w:type="spellStart"/>
      <w:r w:rsidRPr="005B052A">
        <w:rPr>
          <w:rStyle w:val="ac"/>
          <w:rtl/>
        </w:rPr>
        <w:lastRenderedPageBreak/>
        <w:t>וַיִּקַּח</w:t>
      </w:r>
      <w:proofErr w:type="spellEnd"/>
      <w:r>
        <w:rPr>
          <w:rFonts w:ascii="FrankRuehl" w:hAnsi="FrankRuehl"/>
          <w:b/>
          <w:bCs/>
          <w:sz w:val="28"/>
          <w:szCs w:val="28"/>
          <w:rtl/>
        </w:rPr>
        <w:t xml:space="preserve"> יִתְרוֹ חֹתֵן מֹשֶׁה עֹלָה וּזְבָחִים </w:t>
      </w:r>
      <w:proofErr w:type="spellStart"/>
      <w:r>
        <w:rPr>
          <w:rFonts w:ascii="FrankRuehl" w:hAnsi="FrankRuehl"/>
          <w:b/>
          <w:bCs/>
          <w:sz w:val="28"/>
          <w:szCs w:val="28"/>
          <w:rtl/>
        </w:rPr>
        <w:t>לֵאלֹהִים</w:t>
      </w:r>
      <w:proofErr w:type="spellEnd"/>
      <w:r>
        <w:rPr>
          <w:rFonts w:ascii="FrankRuehl" w:hAnsi="FrankRuehl"/>
          <w:b/>
          <w:bCs/>
          <w:sz w:val="28"/>
          <w:szCs w:val="28"/>
          <w:rtl/>
        </w:rPr>
        <w:t xml:space="preserve"> וַיָּבֹא אַהֲרֹן וְכֹל זִקְנֵי יִשְׂרָאֵל לֶאֱכָל לֶחֶם עִם חֹתֵן </w:t>
      </w:r>
      <w:r w:rsidR="005B052A">
        <w:rPr>
          <w:rFonts w:ascii="FrankRuehl" w:hAnsi="FrankRuehl"/>
          <w:b/>
          <w:bCs/>
          <w:sz w:val="28"/>
          <w:szCs w:val="28"/>
          <w:rtl/>
        </w:rPr>
        <w:br/>
      </w:r>
      <w:r w:rsidR="005B052A" w:rsidRPr="005B052A">
        <w:rPr>
          <w:rFonts w:ascii="Arial" w:hAnsi="Arial" w:cs="Arial" w:hint="cs"/>
          <w:b/>
          <w:bCs/>
          <w:spacing w:val="572"/>
          <w:sz w:val="28"/>
          <w:szCs w:val="28"/>
          <w:rtl/>
        </w:rPr>
        <w:t> </w:t>
      </w:r>
      <w:r>
        <w:rPr>
          <w:rFonts w:ascii="FrankRuehl" w:hAnsi="FrankRuehl"/>
          <w:b/>
          <w:bCs/>
          <w:sz w:val="28"/>
          <w:szCs w:val="28"/>
          <w:rtl/>
        </w:rPr>
        <w:t xml:space="preserve">מֹשֶׁה לִפְנֵי </w:t>
      </w:r>
      <w:proofErr w:type="spellStart"/>
      <w:r>
        <w:rPr>
          <w:rFonts w:ascii="FrankRuehl" w:hAnsi="FrankRuehl"/>
          <w:b/>
          <w:bCs/>
          <w:sz w:val="28"/>
          <w:szCs w:val="28"/>
          <w:rtl/>
        </w:rPr>
        <w:t>הָאֱלֹהִים</w:t>
      </w:r>
      <w:proofErr w:type="spellEnd"/>
      <w:r>
        <w:rPr>
          <w:rFonts w:ascii="FrankRuehl" w:hAnsi="FrankRuehl"/>
          <w:b/>
          <w:bCs/>
          <w:sz w:val="28"/>
          <w:szCs w:val="28"/>
          <w:rtl/>
        </w:rPr>
        <w:t xml:space="preserve"> </w:t>
      </w:r>
      <w:r>
        <w:rPr>
          <w:rFonts w:ascii="FrankRuehl" w:hAnsi="FrankRuehl"/>
          <w:sz w:val="28"/>
          <w:szCs w:val="28"/>
          <w:rtl/>
        </w:rPr>
        <w:t xml:space="preserve">(שמות </w:t>
      </w:r>
      <w:proofErr w:type="spellStart"/>
      <w:r>
        <w:rPr>
          <w:rFonts w:ascii="FrankRuehl" w:hAnsi="FrankRuehl"/>
          <w:sz w:val="28"/>
          <w:szCs w:val="28"/>
          <w:rtl/>
        </w:rPr>
        <w:t>יח</w:t>
      </w:r>
      <w:proofErr w:type="spellEnd"/>
      <w:r>
        <w:rPr>
          <w:rFonts w:ascii="FrankRuehl" w:hAnsi="FrankRuehl"/>
          <w:sz w:val="28"/>
          <w:szCs w:val="28"/>
          <w:rtl/>
        </w:rPr>
        <w:t xml:space="preserve">, </w:t>
      </w:r>
      <w:proofErr w:type="spellStart"/>
      <w:r>
        <w:rPr>
          <w:rFonts w:ascii="FrankRuehl" w:hAnsi="FrankRuehl"/>
          <w:sz w:val="28"/>
          <w:szCs w:val="28"/>
          <w:rtl/>
        </w:rPr>
        <w:t>יב</w:t>
      </w:r>
      <w:proofErr w:type="spellEnd"/>
      <w:r>
        <w:rPr>
          <w:rFonts w:ascii="FrankRuehl" w:hAnsi="FrankRuehl"/>
          <w:sz w:val="28"/>
          <w:szCs w:val="28"/>
          <w:rtl/>
        </w:rPr>
        <w:t>).</w:t>
      </w:r>
      <w:r w:rsidR="005B052A">
        <w:rPr>
          <w:rFonts w:ascii="FrankRuehl" w:hAnsi="FrankRuehl"/>
          <w:b/>
          <w:bCs/>
          <w:sz w:val="28"/>
          <w:szCs w:val="28"/>
          <w:rtl/>
        </w:rPr>
        <w:tab/>
      </w:r>
    </w:p>
    <w:p w14:paraId="7440A9BC" w14:textId="45EFC963" w:rsidR="00912F03" w:rsidRDefault="004019A4" w:rsidP="005B052A">
      <w:pPr>
        <w:jc w:val="distribute"/>
        <w:rPr>
          <w:rFonts w:ascii="FrankRuehl" w:hAnsi="FrankRuehl"/>
          <w:sz w:val="28"/>
          <w:szCs w:val="28"/>
          <w:rtl/>
        </w:rPr>
      </w:pPr>
      <w:r>
        <w:rPr>
          <w:rStyle w:val="ac"/>
          <w:rFonts w:hint="cs"/>
          <w:rtl/>
        </w:rPr>
        <w:t xml:space="preserve">[א] </w:t>
      </w:r>
      <w:r w:rsidR="00912F03" w:rsidRPr="005B052A">
        <w:rPr>
          <w:rStyle w:val="ac"/>
          <w:rtl/>
        </w:rPr>
        <w:t>"</w:t>
      </w:r>
      <w:proofErr w:type="spellStart"/>
      <w:r w:rsidR="00912F03" w:rsidRPr="005B052A">
        <w:rPr>
          <w:rStyle w:val="ac"/>
          <w:rtl/>
        </w:rPr>
        <w:t>ויקח</w:t>
      </w:r>
      <w:proofErr w:type="spellEnd"/>
      <w:r w:rsidR="00912F03">
        <w:rPr>
          <w:rFonts w:ascii="FrankRuehl" w:hAnsi="FrankRuehl"/>
          <w:sz w:val="28"/>
          <w:szCs w:val="28"/>
          <w:rtl/>
        </w:rPr>
        <w:t xml:space="preserve"> יתרו חותן משה עולה וזבחים </w:t>
      </w:r>
      <w:proofErr w:type="spellStart"/>
      <w:r w:rsidR="00912F03">
        <w:rPr>
          <w:rFonts w:ascii="FrankRuehl" w:hAnsi="FrankRuehl"/>
          <w:sz w:val="28"/>
          <w:szCs w:val="28"/>
          <w:rtl/>
        </w:rPr>
        <w:t>לאלהים</w:t>
      </w:r>
      <w:proofErr w:type="spellEnd"/>
      <w:r w:rsidR="00912F03">
        <w:rPr>
          <w:rFonts w:ascii="FrankRuehl" w:hAnsi="FrankRuehl"/>
          <w:sz w:val="28"/>
          <w:szCs w:val="28"/>
          <w:rtl/>
        </w:rPr>
        <w:t xml:space="preserve">" </w:t>
      </w:r>
      <w:proofErr w:type="spellStart"/>
      <w:r w:rsidR="00912F03">
        <w:rPr>
          <w:rFonts w:ascii="FrankRuehl" w:hAnsi="FrankRuehl"/>
          <w:sz w:val="28"/>
          <w:szCs w:val="28"/>
          <w:rtl/>
        </w:rPr>
        <w:t>וכו</w:t>
      </w:r>
      <w:proofErr w:type="spellEnd"/>
      <w:r w:rsidR="00912F03">
        <w:rPr>
          <w:rFonts w:ascii="FrankRuehl" w:hAnsi="FrankRuehl"/>
          <w:sz w:val="28"/>
          <w:szCs w:val="28"/>
          <w:rtl/>
        </w:rPr>
        <w:t xml:space="preserve">', </w:t>
      </w:r>
      <w:proofErr w:type="spellStart"/>
      <w:r w:rsidR="00912F03">
        <w:rPr>
          <w:rFonts w:ascii="FrankRuehl" w:hAnsi="FrankRuehl"/>
          <w:sz w:val="28"/>
          <w:szCs w:val="28"/>
          <w:rtl/>
        </w:rPr>
        <w:t>י"ל</w:t>
      </w:r>
      <w:proofErr w:type="spellEnd"/>
      <w:r w:rsidR="00912F03">
        <w:rPr>
          <w:rFonts w:ascii="FrankRuehl" w:hAnsi="FrankRuehl"/>
          <w:sz w:val="28"/>
          <w:szCs w:val="28"/>
          <w:rtl/>
        </w:rPr>
        <w:t xml:space="preserve"> </w:t>
      </w:r>
      <w:proofErr w:type="spellStart"/>
      <w:r w:rsidR="00912F03">
        <w:rPr>
          <w:rFonts w:ascii="FrankRuehl" w:hAnsi="FrankRuehl"/>
          <w:sz w:val="28"/>
          <w:szCs w:val="28"/>
          <w:rtl/>
        </w:rPr>
        <w:t>אמאי</w:t>
      </w:r>
      <w:proofErr w:type="spellEnd"/>
      <w:r w:rsidR="00912F03">
        <w:rPr>
          <w:rFonts w:ascii="FrankRuehl" w:hAnsi="FrankRuehl"/>
          <w:sz w:val="28"/>
          <w:szCs w:val="28"/>
          <w:rtl/>
        </w:rPr>
        <w:t xml:space="preserve"> הוצרך לחזור עוד לומר </w:t>
      </w:r>
      <w:r w:rsidR="005B052A">
        <w:rPr>
          <w:rFonts w:ascii="FrankRuehl" w:hAnsi="FrankRuehl"/>
          <w:sz w:val="28"/>
          <w:szCs w:val="28"/>
          <w:rtl/>
        </w:rPr>
        <w:br/>
      </w:r>
      <w:r w:rsidR="005B052A" w:rsidRPr="005B052A">
        <w:rPr>
          <w:rFonts w:ascii="Arial" w:hAnsi="Arial" w:cs="Arial" w:hint="cs"/>
          <w:spacing w:val="757"/>
          <w:sz w:val="28"/>
          <w:szCs w:val="28"/>
          <w:rtl/>
        </w:rPr>
        <w:t> </w:t>
      </w:r>
      <w:r w:rsidR="00912F03">
        <w:rPr>
          <w:rFonts w:ascii="FrankRuehl" w:hAnsi="FrankRuehl"/>
          <w:sz w:val="28"/>
          <w:szCs w:val="28"/>
          <w:rtl/>
        </w:rPr>
        <w:t xml:space="preserve">"חותן משה", אי משום שנתכבד במלך חתנו זה כבר למדנו </w:t>
      </w:r>
      <w:proofErr w:type="spellStart"/>
      <w:r w:rsidR="00912F03">
        <w:rPr>
          <w:rFonts w:ascii="FrankRuehl" w:hAnsi="FrankRuehl"/>
          <w:sz w:val="28"/>
          <w:szCs w:val="28"/>
          <w:rtl/>
        </w:rPr>
        <w:t>ממ"ש</w:t>
      </w:r>
      <w:proofErr w:type="spellEnd"/>
      <w:r w:rsidR="00912F03">
        <w:rPr>
          <w:rFonts w:ascii="FrankRuehl" w:hAnsi="FrankRuehl"/>
          <w:sz w:val="28"/>
          <w:szCs w:val="28"/>
          <w:rtl/>
        </w:rPr>
        <w:t xml:space="preserve"> קודם, ואפשר ע"פ </w:t>
      </w:r>
      <w:proofErr w:type="spellStart"/>
      <w:r w:rsidR="00912F03">
        <w:rPr>
          <w:rFonts w:ascii="FrankRuehl" w:hAnsi="FrankRuehl"/>
          <w:sz w:val="28"/>
          <w:szCs w:val="28"/>
          <w:rtl/>
        </w:rPr>
        <w:t>מ"ש</w:t>
      </w:r>
      <w:proofErr w:type="spellEnd"/>
      <w:r w:rsidR="00912F03">
        <w:rPr>
          <w:rFonts w:ascii="FrankRuehl" w:hAnsi="FrankRuehl"/>
          <w:sz w:val="28"/>
          <w:szCs w:val="28"/>
          <w:rtl/>
        </w:rPr>
        <w:t xml:space="preserve"> רש"י קודם זה </w:t>
      </w:r>
      <w:proofErr w:type="spellStart"/>
      <w:r w:rsidR="00912F03">
        <w:rPr>
          <w:rFonts w:ascii="FrankRuehl" w:hAnsi="FrankRuehl"/>
          <w:sz w:val="28"/>
          <w:szCs w:val="28"/>
          <w:rtl/>
        </w:rPr>
        <w:t>במ"ש</w:t>
      </w:r>
      <w:proofErr w:type="spellEnd"/>
      <w:r w:rsidR="00912F03">
        <w:rPr>
          <w:rFonts w:ascii="FrankRuehl" w:hAnsi="FrankRuehl"/>
          <w:sz w:val="28"/>
          <w:szCs w:val="28"/>
          <w:rtl/>
        </w:rPr>
        <w:t xml:space="preserve"> ויספר משה לחותנו, למשוך את לבו לקרבו לתורה ע"כ, ומום הכי סיים "</w:t>
      </w:r>
      <w:proofErr w:type="spellStart"/>
      <w:r w:rsidR="00912F03">
        <w:rPr>
          <w:rFonts w:ascii="FrankRuehl" w:hAnsi="FrankRuehl"/>
          <w:sz w:val="28"/>
          <w:szCs w:val="28"/>
          <w:rtl/>
        </w:rPr>
        <w:t>ויקח</w:t>
      </w:r>
      <w:proofErr w:type="spellEnd"/>
      <w:r w:rsidR="00912F03">
        <w:rPr>
          <w:rFonts w:ascii="FrankRuehl" w:hAnsi="FrankRuehl"/>
          <w:sz w:val="28"/>
          <w:szCs w:val="28"/>
          <w:rtl/>
        </w:rPr>
        <w:t xml:space="preserve"> יתרו חותן משה" ר"ל </w:t>
      </w:r>
      <w:proofErr w:type="spellStart"/>
      <w:r w:rsidR="00912F03">
        <w:rPr>
          <w:rFonts w:ascii="FrankRuehl" w:hAnsi="FrankRuehl"/>
          <w:sz w:val="28"/>
          <w:szCs w:val="28"/>
          <w:rtl/>
        </w:rPr>
        <w:t>דהועילו</w:t>
      </w:r>
      <w:proofErr w:type="spellEnd"/>
      <w:r w:rsidR="00912F03">
        <w:rPr>
          <w:rFonts w:ascii="FrankRuehl" w:hAnsi="FrankRuehl"/>
          <w:sz w:val="28"/>
          <w:szCs w:val="28"/>
          <w:rtl/>
        </w:rPr>
        <w:t xml:space="preserve"> חכמים בתקנתם </w:t>
      </w:r>
      <w:proofErr w:type="spellStart"/>
      <w:r w:rsidR="00912F03">
        <w:rPr>
          <w:rFonts w:ascii="FrankRuehl" w:hAnsi="FrankRuehl"/>
          <w:sz w:val="28"/>
          <w:szCs w:val="28"/>
          <w:rtl/>
        </w:rPr>
        <w:t>ואהנו</w:t>
      </w:r>
      <w:proofErr w:type="spellEnd"/>
      <w:r w:rsidR="00912F03">
        <w:rPr>
          <w:rFonts w:ascii="FrankRuehl" w:hAnsi="FrankRuehl"/>
          <w:sz w:val="28"/>
          <w:szCs w:val="28"/>
          <w:rtl/>
        </w:rPr>
        <w:t xml:space="preserve"> מעשיו </w:t>
      </w:r>
      <w:proofErr w:type="spellStart"/>
      <w:r w:rsidR="00912F03">
        <w:rPr>
          <w:rFonts w:ascii="FrankRuehl" w:hAnsi="FrankRuehl"/>
          <w:sz w:val="28"/>
          <w:szCs w:val="28"/>
          <w:rtl/>
        </w:rPr>
        <w:t>ומגלגלין</w:t>
      </w:r>
      <w:proofErr w:type="spellEnd"/>
      <w:r w:rsidR="00912F03">
        <w:rPr>
          <w:rFonts w:ascii="FrankRuehl" w:hAnsi="FrankRuehl"/>
          <w:sz w:val="28"/>
          <w:szCs w:val="28"/>
          <w:rtl/>
        </w:rPr>
        <w:t xml:space="preserve"> זכות ע"י זכאי והקריב </w:t>
      </w:r>
      <w:proofErr w:type="spellStart"/>
      <w:r w:rsidR="00912F03">
        <w:rPr>
          <w:rFonts w:ascii="FrankRuehl" w:hAnsi="FrankRuehl"/>
          <w:sz w:val="28"/>
          <w:szCs w:val="28"/>
          <w:rtl/>
        </w:rPr>
        <w:t>קרבנות</w:t>
      </w:r>
      <w:proofErr w:type="spellEnd"/>
      <w:r w:rsidR="00912F03">
        <w:rPr>
          <w:rFonts w:ascii="FrankRuehl" w:hAnsi="FrankRuehl"/>
          <w:sz w:val="28"/>
          <w:szCs w:val="28"/>
          <w:rtl/>
        </w:rPr>
        <w:t xml:space="preserve"> </w:t>
      </w:r>
      <w:proofErr w:type="spellStart"/>
      <w:r w:rsidR="00912F03">
        <w:rPr>
          <w:rFonts w:ascii="FrankRuehl" w:hAnsi="FrankRuehl"/>
          <w:sz w:val="28"/>
          <w:szCs w:val="28"/>
          <w:rtl/>
        </w:rPr>
        <w:t>להשי"ת</w:t>
      </w:r>
      <w:proofErr w:type="spellEnd"/>
      <w:r w:rsidR="00912F03">
        <w:rPr>
          <w:rFonts w:ascii="FrankRuehl" w:hAnsi="FrankRuehl"/>
          <w:sz w:val="28"/>
          <w:szCs w:val="28"/>
          <w:rtl/>
        </w:rPr>
        <w:t xml:space="preserve">, וסיים "ויבא אהרן וכל זקני ישראל לאכל לחם עם חותן משה" לומר </w:t>
      </w:r>
      <w:proofErr w:type="spellStart"/>
      <w:r w:rsidR="00912F03">
        <w:rPr>
          <w:rFonts w:ascii="FrankRuehl" w:hAnsi="FrankRuehl"/>
          <w:sz w:val="28"/>
          <w:szCs w:val="28"/>
          <w:rtl/>
        </w:rPr>
        <w:t>שהכל</w:t>
      </w:r>
      <w:proofErr w:type="spellEnd"/>
      <w:r w:rsidR="00912F03">
        <w:rPr>
          <w:rFonts w:ascii="FrankRuehl" w:hAnsi="FrankRuehl"/>
          <w:sz w:val="28"/>
          <w:szCs w:val="28"/>
          <w:rtl/>
        </w:rPr>
        <w:t xml:space="preserve"> עשו לכבודו של משה שכיבדו לחמיו של מלך, ומלבד הפשט </w:t>
      </w:r>
      <w:proofErr w:type="spellStart"/>
      <w:r w:rsidR="00912F03">
        <w:rPr>
          <w:rFonts w:ascii="FrankRuehl" w:hAnsi="FrankRuehl"/>
          <w:sz w:val="28"/>
          <w:szCs w:val="28"/>
          <w:rtl/>
        </w:rPr>
        <w:t>י"ל</w:t>
      </w:r>
      <w:proofErr w:type="spellEnd"/>
      <w:r w:rsidR="00912F03">
        <w:rPr>
          <w:rFonts w:ascii="FrankRuehl" w:hAnsi="FrankRuehl"/>
          <w:sz w:val="28"/>
          <w:szCs w:val="28"/>
          <w:rtl/>
        </w:rPr>
        <w:t xml:space="preserve"> </w:t>
      </w:r>
      <w:proofErr w:type="spellStart"/>
      <w:r w:rsidR="00912F03">
        <w:rPr>
          <w:rFonts w:ascii="FrankRuehl" w:hAnsi="FrankRuehl"/>
          <w:sz w:val="28"/>
          <w:szCs w:val="28"/>
          <w:rtl/>
        </w:rPr>
        <w:t>דכוונת</w:t>
      </w:r>
      <w:proofErr w:type="spellEnd"/>
      <w:r w:rsidR="00912F03">
        <w:rPr>
          <w:rFonts w:ascii="FrankRuehl" w:hAnsi="FrankRuehl"/>
          <w:sz w:val="28"/>
          <w:szCs w:val="28"/>
          <w:rtl/>
        </w:rPr>
        <w:t xml:space="preserve"> אומר "לאכל לחם" היינו בלחמה של תורה </w:t>
      </w:r>
      <w:proofErr w:type="spellStart"/>
      <w:r w:rsidR="00912F03">
        <w:rPr>
          <w:rFonts w:ascii="FrankRuehl" w:hAnsi="FrankRuehl"/>
          <w:sz w:val="28"/>
          <w:szCs w:val="28"/>
          <w:rtl/>
        </w:rPr>
        <w:t>כמש"ה</w:t>
      </w:r>
      <w:proofErr w:type="spellEnd"/>
      <w:r w:rsidR="00912F03">
        <w:rPr>
          <w:rFonts w:ascii="FrankRuehl" w:hAnsi="FrankRuehl"/>
          <w:sz w:val="28"/>
          <w:szCs w:val="28"/>
          <w:rtl/>
        </w:rPr>
        <w:t xml:space="preserve"> "לכו לחמו בלחמי"</w:t>
      </w:r>
      <w:r w:rsidR="00912F03">
        <w:rPr>
          <w:rStyle w:val="a5"/>
          <w:rFonts w:ascii="FrankRuehl" w:hAnsi="FrankRuehl"/>
          <w:sz w:val="28"/>
          <w:szCs w:val="28"/>
          <w:rtl/>
        </w:rPr>
        <w:footnoteReference w:id="989"/>
      </w:r>
      <w:r w:rsidR="00912F03">
        <w:rPr>
          <w:rFonts w:ascii="FrankRuehl" w:hAnsi="FrankRuehl"/>
          <w:sz w:val="28"/>
          <w:szCs w:val="28"/>
          <w:rtl/>
        </w:rPr>
        <w:t xml:space="preserve"> כיון שראו אותו שנתגייר והקריב עולה וזבחים </w:t>
      </w:r>
      <w:proofErr w:type="spellStart"/>
      <w:r w:rsidR="00912F03">
        <w:rPr>
          <w:rFonts w:ascii="FrankRuehl" w:hAnsi="FrankRuehl"/>
          <w:sz w:val="28"/>
          <w:szCs w:val="28"/>
          <w:rtl/>
        </w:rPr>
        <w:t>לאלהים</w:t>
      </w:r>
      <w:proofErr w:type="spellEnd"/>
      <w:r w:rsidR="00912F03">
        <w:rPr>
          <w:rFonts w:ascii="FrankRuehl" w:hAnsi="FrankRuehl"/>
          <w:sz w:val="28"/>
          <w:szCs w:val="28"/>
          <w:rtl/>
        </w:rPr>
        <w:t xml:space="preserve"> באו ללמוד עמו בתורה, ומשום הכי אמר "וכל זקני ישראל" </w:t>
      </w:r>
      <w:proofErr w:type="spellStart"/>
      <w:r w:rsidR="00912F03">
        <w:rPr>
          <w:rFonts w:ascii="FrankRuehl" w:hAnsi="FrankRuehl"/>
          <w:sz w:val="28"/>
          <w:szCs w:val="28"/>
          <w:rtl/>
        </w:rPr>
        <w:t>הכל</w:t>
      </w:r>
      <w:proofErr w:type="spellEnd"/>
      <w:r w:rsidR="00912F03">
        <w:rPr>
          <w:rFonts w:ascii="FrankRuehl" w:hAnsi="FrankRuehl"/>
          <w:sz w:val="28"/>
          <w:szCs w:val="28"/>
          <w:rtl/>
        </w:rPr>
        <w:t xml:space="preserve"> לרבות </w:t>
      </w:r>
      <w:proofErr w:type="spellStart"/>
      <w:r w:rsidR="00912F03">
        <w:rPr>
          <w:rFonts w:ascii="FrankRuehl" w:hAnsi="FrankRuehl"/>
          <w:sz w:val="28"/>
          <w:szCs w:val="28"/>
          <w:rtl/>
        </w:rPr>
        <w:t>הת"ח</w:t>
      </w:r>
      <w:proofErr w:type="spellEnd"/>
      <w:r w:rsidR="00912F03">
        <w:rPr>
          <w:rFonts w:ascii="FrankRuehl" w:hAnsi="FrankRuehl"/>
          <w:sz w:val="28"/>
          <w:szCs w:val="28"/>
          <w:rtl/>
        </w:rPr>
        <w:t xml:space="preserve"> שבדור ואין זקן אלא זה שקנה חכמה, ובזה אפשר דמה שסיים "לפני </w:t>
      </w:r>
      <w:proofErr w:type="spellStart"/>
      <w:r w:rsidR="00912F03">
        <w:rPr>
          <w:rFonts w:ascii="FrankRuehl" w:hAnsi="FrankRuehl"/>
          <w:sz w:val="28"/>
          <w:szCs w:val="28"/>
          <w:rtl/>
        </w:rPr>
        <w:t>האלהים</w:t>
      </w:r>
      <w:proofErr w:type="spellEnd"/>
      <w:r w:rsidR="00912F03">
        <w:rPr>
          <w:rFonts w:ascii="FrankRuehl" w:hAnsi="FrankRuehl"/>
          <w:sz w:val="28"/>
          <w:szCs w:val="28"/>
          <w:rtl/>
        </w:rPr>
        <w:t xml:space="preserve">" היינו לפני </w:t>
      </w:r>
      <w:proofErr w:type="spellStart"/>
      <w:r w:rsidR="00912F03">
        <w:rPr>
          <w:rFonts w:ascii="FrankRuehl" w:hAnsi="FrankRuehl"/>
          <w:sz w:val="28"/>
          <w:szCs w:val="28"/>
          <w:rtl/>
        </w:rPr>
        <w:t>האלהים</w:t>
      </w:r>
      <w:proofErr w:type="spellEnd"/>
      <w:r w:rsidR="00912F03">
        <w:rPr>
          <w:rFonts w:ascii="FrankRuehl" w:hAnsi="FrankRuehl"/>
          <w:sz w:val="28"/>
          <w:szCs w:val="28"/>
          <w:rtl/>
        </w:rPr>
        <w:t xml:space="preserve"> ממש </w:t>
      </w:r>
      <w:proofErr w:type="spellStart"/>
      <w:r w:rsidR="00912F03">
        <w:rPr>
          <w:rFonts w:ascii="FrankRuehl" w:hAnsi="FrankRuehl"/>
          <w:sz w:val="28"/>
          <w:szCs w:val="28"/>
          <w:rtl/>
        </w:rPr>
        <w:t>דהשכינה</w:t>
      </w:r>
      <w:proofErr w:type="spellEnd"/>
      <w:r w:rsidR="00912F03">
        <w:rPr>
          <w:rFonts w:ascii="FrankRuehl" w:hAnsi="FrankRuehl"/>
          <w:sz w:val="28"/>
          <w:szCs w:val="28"/>
          <w:rtl/>
        </w:rPr>
        <w:t xml:space="preserve"> שרויה ביניהם בעסק התורה "ונגד זקניו כבוד ה' "</w:t>
      </w:r>
      <w:r w:rsidR="00912F03">
        <w:rPr>
          <w:rStyle w:val="a5"/>
          <w:rFonts w:ascii="FrankRuehl" w:hAnsi="FrankRuehl"/>
          <w:sz w:val="28"/>
          <w:szCs w:val="28"/>
          <w:rtl/>
        </w:rPr>
        <w:footnoteReference w:id="990"/>
      </w:r>
      <w:r w:rsidR="00912F03">
        <w:rPr>
          <w:rFonts w:ascii="FrankRuehl" w:hAnsi="FrankRuehl"/>
          <w:sz w:val="28"/>
          <w:szCs w:val="28"/>
          <w:rtl/>
        </w:rPr>
        <w:t xml:space="preserve"> ורש"י</w:t>
      </w:r>
      <w:r w:rsidR="00912F03">
        <w:rPr>
          <w:rStyle w:val="a5"/>
          <w:rFonts w:ascii="FrankRuehl" w:hAnsi="FrankRuehl"/>
          <w:sz w:val="28"/>
          <w:szCs w:val="28"/>
          <w:rtl/>
        </w:rPr>
        <w:footnoteReference w:id="991"/>
      </w:r>
      <w:r w:rsidR="00912F03">
        <w:rPr>
          <w:rFonts w:ascii="FrankRuehl" w:hAnsi="FrankRuehl"/>
          <w:sz w:val="28"/>
          <w:szCs w:val="28"/>
          <w:rtl/>
        </w:rPr>
        <w:t xml:space="preserve"> פירש משום שהנהנה מסעודת ת"ח </w:t>
      </w:r>
      <w:proofErr w:type="spellStart"/>
      <w:r w:rsidR="00912F03">
        <w:rPr>
          <w:rFonts w:ascii="FrankRuehl" w:hAnsi="FrankRuehl"/>
          <w:sz w:val="28"/>
          <w:szCs w:val="28"/>
          <w:rtl/>
        </w:rPr>
        <w:t>וכו</w:t>
      </w:r>
      <w:proofErr w:type="spellEnd"/>
      <w:r w:rsidR="00912F03">
        <w:rPr>
          <w:rFonts w:ascii="FrankRuehl" w:hAnsi="FrankRuehl"/>
          <w:sz w:val="28"/>
          <w:szCs w:val="28"/>
          <w:rtl/>
        </w:rPr>
        <w:t>'.</w:t>
      </w:r>
      <w:r w:rsidR="005B052A">
        <w:rPr>
          <w:rFonts w:ascii="FrankRuehl" w:hAnsi="FrankRuehl"/>
          <w:sz w:val="28"/>
          <w:szCs w:val="28"/>
          <w:rtl/>
        </w:rPr>
        <w:tab/>
      </w:r>
    </w:p>
    <w:p w14:paraId="3856598E" w14:textId="77777777" w:rsidR="00A40D52" w:rsidRDefault="00912F03" w:rsidP="005B052A">
      <w:pPr>
        <w:jc w:val="distribute"/>
        <w:rPr>
          <w:rFonts w:ascii="FrankRuehl" w:hAnsi="FrankRuehl"/>
          <w:sz w:val="28"/>
          <w:szCs w:val="28"/>
          <w:rtl/>
        </w:rPr>
      </w:pPr>
      <w:r w:rsidRPr="005B052A">
        <w:rPr>
          <w:rStyle w:val="ac"/>
          <w:rtl/>
        </w:rPr>
        <w:t>[ב</w:t>
      </w:r>
      <w:r w:rsidR="001462AE" w:rsidRPr="005B052A">
        <w:rPr>
          <w:rStyle w:val="ac"/>
          <w:rFonts w:hint="cs"/>
          <w:rtl/>
        </w:rPr>
        <w:t>]</w:t>
      </w:r>
      <w:r w:rsidR="004019A4">
        <w:rPr>
          <w:rStyle w:val="ac"/>
          <w:rFonts w:hint="cs"/>
          <w:rtl/>
        </w:rPr>
        <w:t xml:space="preserve"> </w:t>
      </w:r>
      <w:r w:rsidRPr="005B052A">
        <w:rPr>
          <w:rStyle w:val="ac"/>
          <w:rtl/>
        </w:rPr>
        <w:t>רש"י</w:t>
      </w:r>
      <w:r>
        <w:rPr>
          <w:rFonts w:ascii="FrankRuehl" w:hAnsi="FrankRuehl"/>
          <w:sz w:val="28"/>
          <w:szCs w:val="28"/>
          <w:rtl/>
        </w:rPr>
        <w:t xml:space="preserve"> בד"ה וזבחים, ושלמים ע"כ, נ"ב כתב הרב דבק טוב דייק </w:t>
      </w:r>
      <w:proofErr w:type="spellStart"/>
      <w:r>
        <w:rPr>
          <w:rFonts w:ascii="FrankRuehl" w:hAnsi="FrankRuehl"/>
          <w:sz w:val="28"/>
          <w:szCs w:val="28"/>
          <w:rtl/>
        </w:rPr>
        <w:t>ממ"ש</w:t>
      </w:r>
      <w:proofErr w:type="spellEnd"/>
      <w:r>
        <w:rPr>
          <w:rFonts w:ascii="FrankRuehl" w:hAnsi="FrankRuehl"/>
          <w:sz w:val="28"/>
          <w:szCs w:val="28"/>
          <w:rtl/>
        </w:rPr>
        <w:t xml:space="preserve"> אח"כ "לאכל </w:t>
      </w:r>
      <w:r w:rsidR="005B052A">
        <w:rPr>
          <w:rFonts w:ascii="FrankRuehl" w:hAnsi="FrankRuehl"/>
          <w:sz w:val="28"/>
          <w:szCs w:val="28"/>
          <w:rtl/>
        </w:rPr>
        <w:br/>
      </w:r>
      <w:r w:rsidR="005B052A" w:rsidRPr="005B052A">
        <w:rPr>
          <w:rFonts w:ascii="Arial" w:hAnsi="Arial" w:cs="Arial" w:hint="cs"/>
          <w:spacing w:val="1033"/>
          <w:sz w:val="28"/>
          <w:szCs w:val="28"/>
          <w:rtl/>
        </w:rPr>
        <w:t> </w:t>
      </w:r>
      <w:r>
        <w:rPr>
          <w:rFonts w:ascii="FrankRuehl" w:hAnsi="FrankRuehl"/>
          <w:sz w:val="28"/>
          <w:szCs w:val="28"/>
          <w:rtl/>
        </w:rPr>
        <w:t xml:space="preserve">לחם" בהכרח הוא שלמים </w:t>
      </w:r>
      <w:proofErr w:type="spellStart"/>
      <w:r>
        <w:rPr>
          <w:rFonts w:ascii="FrankRuehl" w:hAnsi="FrankRuehl"/>
          <w:sz w:val="28"/>
          <w:szCs w:val="28"/>
          <w:rtl/>
        </w:rPr>
        <w:t>דאל"כ</w:t>
      </w:r>
      <w:proofErr w:type="spellEnd"/>
      <w:r>
        <w:rPr>
          <w:rFonts w:ascii="FrankRuehl" w:hAnsi="FrankRuehl"/>
          <w:sz w:val="28"/>
          <w:szCs w:val="28"/>
          <w:rtl/>
        </w:rPr>
        <w:t xml:space="preserve"> היאך אכלו לחם ע"כ, </w:t>
      </w:r>
      <w:proofErr w:type="spellStart"/>
      <w:r>
        <w:rPr>
          <w:rFonts w:ascii="FrankRuehl" w:hAnsi="FrankRuehl"/>
          <w:sz w:val="28"/>
          <w:szCs w:val="28"/>
          <w:rtl/>
        </w:rPr>
        <w:t>ולע"ד</w:t>
      </w:r>
      <w:proofErr w:type="spellEnd"/>
      <w:r>
        <w:rPr>
          <w:rFonts w:ascii="FrankRuehl" w:hAnsi="FrankRuehl"/>
          <w:sz w:val="28"/>
          <w:szCs w:val="28"/>
          <w:rtl/>
        </w:rPr>
        <w:t xml:space="preserve"> אי מהא לא </w:t>
      </w:r>
      <w:proofErr w:type="spellStart"/>
      <w:r>
        <w:rPr>
          <w:rFonts w:ascii="FrankRuehl" w:hAnsi="FrankRuehl"/>
          <w:sz w:val="28"/>
          <w:szCs w:val="28"/>
          <w:rtl/>
        </w:rPr>
        <w:t>אירייא</w:t>
      </w:r>
      <w:proofErr w:type="spellEnd"/>
      <w:r>
        <w:rPr>
          <w:rFonts w:ascii="FrankRuehl" w:hAnsi="FrankRuehl"/>
          <w:sz w:val="28"/>
          <w:szCs w:val="28"/>
          <w:rtl/>
        </w:rPr>
        <w:t xml:space="preserve"> </w:t>
      </w:r>
      <w:proofErr w:type="spellStart"/>
      <w:r>
        <w:rPr>
          <w:rFonts w:ascii="FrankRuehl" w:hAnsi="FrankRuehl"/>
          <w:sz w:val="28"/>
          <w:szCs w:val="28"/>
          <w:rtl/>
        </w:rPr>
        <w:t>חדא</w:t>
      </w:r>
      <w:proofErr w:type="spellEnd"/>
      <w:r>
        <w:rPr>
          <w:rFonts w:ascii="FrankRuehl" w:hAnsi="FrankRuehl"/>
          <w:sz w:val="28"/>
          <w:szCs w:val="28"/>
          <w:rtl/>
        </w:rPr>
        <w:t xml:space="preserve"> </w:t>
      </w:r>
      <w:proofErr w:type="spellStart"/>
      <w:r>
        <w:rPr>
          <w:rFonts w:ascii="FrankRuehl" w:hAnsi="FrankRuehl"/>
          <w:sz w:val="28"/>
          <w:szCs w:val="28"/>
          <w:rtl/>
        </w:rPr>
        <w:t>דאימא</w:t>
      </w:r>
      <w:proofErr w:type="spellEnd"/>
      <w:r>
        <w:rPr>
          <w:rFonts w:ascii="FrankRuehl" w:hAnsi="FrankRuehl"/>
          <w:sz w:val="28"/>
          <w:szCs w:val="28"/>
          <w:rtl/>
        </w:rPr>
        <w:t xml:space="preserve"> </w:t>
      </w:r>
      <w:proofErr w:type="spellStart"/>
      <w:r>
        <w:rPr>
          <w:rFonts w:ascii="FrankRuehl" w:hAnsi="FrankRuehl"/>
          <w:sz w:val="28"/>
          <w:szCs w:val="28"/>
          <w:rtl/>
        </w:rPr>
        <w:t>דזבחו</w:t>
      </w:r>
      <w:proofErr w:type="spellEnd"/>
      <w:r>
        <w:rPr>
          <w:rFonts w:ascii="FrankRuehl" w:hAnsi="FrankRuehl"/>
          <w:sz w:val="28"/>
          <w:szCs w:val="28"/>
          <w:rtl/>
        </w:rPr>
        <w:t xml:space="preserve"> זבחים אחרים וגם </w:t>
      </w:r>
      <w:proofErr w:type="spellStart"/>
      <w:r>
        <w:rPr>
          <w:rFonts w:ascii="FrankRuehl" w:hAnsi="FrankRuehl"/>
          <w:sz w:val="28"/>
          <w:szCs w:val="28"/>
          <w:rtl/>
        </w:rPr>
        <w:t>דאימא</w:t>
      </w:r>
      <w:proofErr w:type="spellEnd"/>
      <w:r>
        <w:rPr>
          <w:rFonts w:ascii="FrankRuehl" w:hAnsi="FrankRuehl"/>
          <w:sz w:val="28"/>
          <w:szCs w:val="28"/>
          <w:rtl/>
        </w:rPr>
        <w:t xml:space="preserve"> שאכלו מינים אחרים, ואף שעיקר הסעודה הוא לחם מ"מ לא מוכרח על השלמים אימא על דבר אחר כגון מאכלי חלב או מיני מתיקה וכיוצא, אבל הנראה </w:t>
      </w:r>
      <w:proofErr w:type="spellStart"/>
      <w:r>
        <w:rPr>
          <w:rFonts w:ascii="FrankRuehl" w:hAnsi="FrankRuehl"/>
          <w:sz w:val="28"/>
          <w:szCs w:val="28"/>
          <w:rtl/>
        </w:rPr>
        <w:t>מדלא</w:t>
      </w:r>
      <w:proofErr w:type="spellEnd"/>
      <w:r>
        <w:rPr>
          <w:rFonts w:ascii="FrankRuehl" w:hAnsi="FrankRuehl"/>
          <w:sz w:val="28"/>
          <w:szCs w:val="28"/>
          <w:rtl/>
        </w:rPr>
        <w:t xml:space="preserve"> אמר שהקריב </w:t>
      </w:r>
      <w:proofErr w:type="spellStart"/>
      <w:r>
        <w:rPr>
          <w:rFonts w:ascii="FrankRuehl" w:hAnsi="FrankRuehl"/>
          <w:sz w:val="28"/>
          <w:szCs w:val="28"/>
          <w:rtl/>
        </w:rPr>
        <w:t>קרבנות</w:t>
      </w:r>
      <w:proofErr w:type="spellEnd"/>
      <w:r>
        <w:rPr>
          <w:rFonts w:ascii="FrankRuehl" w:hAnsi="FrankRuehl"/>
          <w:sz w:val="28"/>
          <w:szCs w:val="28"/>
          <w:rtl/>
        </w:rPr>
        <w:t xml:space="preserve"> סתם אלא אמר עולה וזבחים א"כ עולה כולה לגבוה והזבחים היינו שלמים וכן משמע מדברי רש"י.</w:t>
      </w:r>
      <w:r w:rsidR="005B052A">
        <w:rPr>
          <w:rFonts w:ascii="FrankRuehl" w:hAnsi="FrankRuehl"/>
          <w:sz w:val="28"/>
          <w:szCs w:val="28"/>
          <w:rtl/>
        </w:rPr>
        <w:tab/>
      </w:r>
    </w:p>
    <w:p w14:paraId="5EC73206" w14:textId="63B67453" w:rsidR="00912F03" w:rsidRPr="005B052A" w:rsidRDefault="00912F03" w:rsidP="005B052A">
      <w:pPr>
        <w:jc w:val="distribute"/>
        <w:rPr>
          <w:rStyle w:val="ac"/>
          <w:rtl/>
        </w:rPr>
      </w:pPr>
    </w:p>
    <w:p w14:paraId="1AD6F8A2" w14:textId="71235776" w:rsidR="00912F03" w:rsidRDefault="00912F03" w:rsidP="005B052A">
      <w:pPr>
        <w:jc w:val="distribute"/>
        <w:rPr>
          <w:rFonts w:ascii="FrankRuehl" w:hAnsi="FrankRuehl"/>
          <w:b/>
          <w:bCs/>
          <w:sz w:val="28"/>
          <w:szCs w:val="28"/>
          <w:rtl/>
        </w:rPr>
      </w:pPr>
      <w:r w:rsidRPr="005B052A">
        <w:rPr>
          <w:rStyle w:val="ac"/>
          <w:rtl/>
        </w:rPr>
        <w:t>וְהִזְהַרְתָּה</w:t>
      </w:r>
      <w:r>
        <w:rPr>
          <w:rFonts w:ascii="FrankRuehl" w:hAnsi="FrankRuehl"/>
          <w:b/>
          <w:bCs/>
          <w:sz w:val="28"/>
          <w:szCs w:val="28"/>
          <w:rtl/>
        </w:rPr>
        <w:t xml:space="preserve"> אֶתְהֶם אֶת </w:t>
      </w:r>
      <w:proofErr w:type="spellStart"/>
      <w:r>
        <w:rPr>
          <w:rFonts w:ascii="FrankRuehl" w:hAnsi="FrankRuehl"/>
          <w:b/>
          <w:bCs/>
          <w:sz w:val="28"/>
          <w:szCs w:val="28"/>
          <w:rtl/>
        </w:rPr>
        <w:t>הַחֻקִּים</w:t>
      </w:r>
      <w:proofErr w:type="spellEnd"/>
      <w:r>
        <w:rPr>
          <w:rFonts w:ascii="FrankRuehl" w:hAnsi="FrankRuehl"/>
          <w:b/>
          <w:bCs/>
          <w:sz w:val="28"/>
          <w:szCs w:val="28"/>
          <w:rtl/>
        </w:rPr>
        <w:t xml:space="preserve"> וְאֶת </w:t>
      </w:r>
      <w:proofErr w:type="spellStart"/>
      <w:r>
        <w:rPr>
          <w:rFonts w:ascii="FrankRuehl" w:hAnsi="FrankRuehl"/>
          <w:b/>
          <w:bCs/>
          <w:sz w:val="28"/>
          <w:szCs w:val="28"/>
          <w:rtl/>
        </w:rPr>
        <w:t>הַתּוֹרֹת</w:t>
      </w:r>
      <w:proofErr w:type="spellEnd"/>
      <w:r>
        <w:rPr>
          <w:rFonts w:ascii="FrankRuehl" w:hAnsi="FrankRuehl"/>
          <w:b/>
          <w:bCs/>
          <w:sz w:val="28"/>
          <w:szCs w:val="28"/>
          <w:rtl/>
        </w:rPr>
        <w:t xml:space="preserve"> וְהוֹדַעְתָּ לָהֶם אֶת הַדֶּרֶךְ יֵלְכוּ בָהּ וְאֶת הַמַּעֲשֶׂה אֲשֶׁר </w:t>
      </w:r>
      <w:r w:rsidR="005B052A">
        <w:rPr>
          <w:rFonts w:ascii="FrankRuehl" w:hAnsi="FrankRuehl"/>
          <w:b/>
          <w:bCs/>
          <w:sz w:val="28"/>
          <w:szCs w:val="28"/>
          <w:rtl/>
        </w:rPr>
        <w:br/>
      </w:r>
      <w:r w:rsidR="005B052A" w:rsidRPr="005B052A">
        <w:rPr>
          <w:rFonts w:ascii="Arial" w:hAnsi="Arial" w:cs="Arial" w:hint="cs"/>
          <w:b/>
          <w:bCs/>
          <w:spacing w:val="1107"/>
          <w:sz w:val="28"/>
          <w:szCs w:val="28"/>
          <w:rtl/>
        </w:rPr>
        <w:t> </w:t>
      </w:r>
      <w:r>
        <w:rPr>
          <w:rFonts w:ascii="FrankRuehl" w:hAnsi="FrankRuehl"/>
          <w:b/>
          <w:bCs/>
          <w:sz w:val="28"/>
          <w:szCs w:val="28"/>
          <w:rtl/>
        </w:rPr>
        <w:t xml:space="preserve">יַעֲשׂוּן </w:t>
      </w:r>
      <w:r>
        <w:rPr>
          <w:rFonts w:ascii="FrankRuehl" w:hAnsi="FrankRuehl"/>
          <w:sz w:val="28"/>
          <w:szCs w:val="28"/>
          <w:rtl/>
        </w:rPr>
        <w:t xml:space="preserve">(שמות </w:t>
      </w:r>
      <w:proofErr w:type="spellStart"/>
      <w:r>
        <w:rPr>
          <w:rFonts w:ascii="FrankRuehl" w:hAnsi="FrankRuehl"/>
          <w:sz w:val="28"/>
          <w:szCs w:val="28"/>
          <w:rtl/>
        </w:rPr>
        <w:t>יח</w:t>
      </w:r>
      <w:proofErr w:type="spellEnd"/>
      <w:r>
        <w:rPr>
          <w:rFonts w:ascii="FrankRuehl" w:hAnsi="FrankRuehl"/>
          <w:sz w:val="28"/>
          <w:szCs w:val="28"/>
          <w:rtl/>
        </w:rPr>
        <w:t>, כ).</w:t>
      </w:r>
      <w:r w:rsidR="005B052A">
        <w:rPr>
          <w:rFonts w:ascii="FrankRuehl" w:hAnsi="FrankRuehl"/>
          <w:b/>
          <w:bCs/>
          <w:sz w:val="28"/>
          <w:szCs w:val="28"/>
          <w:rtl/>
        </w:rPr>
        <w:tab/>
      </w:r>
    </w:p>
    <w:p w14:paraId="440D1A45" w14:textId="73DF2F2B" w:rsidR="00912F03" w:rsidRDefault="00912F03" w:rsidP="005B052A">
      <w:pPr>
        <w:jc w:val="distribute"/>
        <w:rPr>
          <w:rFonts w:ascii="FrankRuehl" w:hAnsi="FrankRuehl"/>
          <w:sz w:val="28"/>
          <w:szCs w:val="28"/>
          <w:rtl/>
        </w:rPr>
      </w:pPr>
      <w:r w:rsidRPr="005B052A">
        <w:rPr>
          <w:rStyle w:val="ac"/>
          <w:rtl/>
        </w:rPr>
        <w:t>"והודעת</w:t>
      </w:r>
      <w:r>
        <w:rPr>
          <w:rFonts w:ascii="FrankRuehl" w:hAnsi="FrankRuehl"/>
          <w:sz w:val="28"/>
          <w:szCs w:val="28"/>
          <w:rtl/>
        </w:rPr>
        <w:t xml:space="preserve"> להם את הדרך ילכו בה ואת המעשה אשר יעשון" נראה ע"פ </w:t>
      </w:r>
      <w:proofErr w:type="spellStart"/>
      <w:r>
        <w:rPr>
          <w:rFonts w:ascii="FrankRuehl" w:hAnsi="FrankRuehl"/>
          <w:sz w:val="28"/>
          <w:szCs w:val="28"/>
          <w:rtl/>
        </w:rPr>
        <w:t>מ"ש</w:t>
      </w:r>
      <w:proofErr w:type="spellEnd"/>
      <w:r>
        <w:rPr>
          <w:rFonts w:ascii="FrankRuehl" w:hAnsi="FrankRuehl"/>
          <w:sz w:val="28"/>
          <w:szCs w:val="28"/>
          <w:rtl/>
        </w:rPr>
        <w:t xml:space="preserve"> ז"ל בפירוש </w:t>
      </w:r>
      <w:r w:rsidR="005B052A">
        <w:rPr>
          <w:rFonts w:ascii="FrankRuehl" w:hAnsi="FrankRuehl"/>
          <w:sz w:val="28"/>
          <w:szCs w:val="28"/>
          <w:rtl/>
        </w:rPr>
        <w:br/>
      </w:r>
      <w:r w:rsidR="005B052A" w:rsidRPr="005B052A">
        <w:rPr>
          <w:rFonts w:ascii="Arial" w:hAnsi="Arial" w:cs="Arial" w:hint="cs"/>
          <w:spacing w:val="1088"/>
          <w:sz w:val="28"/>
          <w:szCs w:val="28"/>
          <w:rtl/>
        </w:rPr>
        <w:t> </w:t>
      </w:r>
      <w:r>
        <w:rPr>
          <w:rFonts w:ascii="FrankRuehl" w:hAnsi="FrankRuehl"/>
          <w:sz w:val="28"/>
          <w:szCs w:val="28"/>
          <w:rtl/>
        </w:rPr>
        <w:t>"אם בחוקתי תלכו"</w:t>
      </w:r>
      <w:r>
        <w:rPr>
          <w:rStyle w:val="a5"/>
          <w:rFonts w:ascii="FrankRuehl" w:hAnsi="FrankRuehl"/>
          <w:sz w:val="28"/>
          <w:szCs w:val="28"/>
          <w:rtl/>
        </w:rPr>
        <w:footnoteReference w:id="992"/>
      </w:r>
      <w:r>
        <w:rPr>
          <w:rFonts w:ascii="FrankRuehl" w:hAnsi="FrankRuehl"/>
          <w:sz w:val="28"/>
          <w:szCs w:val="28"/>
          <w:rtl/>
        </w:rPr>
        <w:t xml:space="preserve"> שתהיו עמלים בתורה, וגם אמרו דאין בור ירא חטא</w:t>
      </w:r>
      <w:r>
        <w:rPr>
          <w:rStyle w:val="a5"/>
          <w:rFonts w:ascii="FrankRuehl" w:hAnsi="FrankRuehl"/>
          <w:sz w:val="28"/>
          <w:szCs w:val="28"/>
          <w:rtl/>
        </w:rPr>
        <w:footnoteReference w:id="993"/>
      </w:r>
      <w:r>
        <w:rPr>
          <w:rFonts w:ascii="FrankRuehl" w:hAnsi="FrankRuehl"/>
          <w:sz w:val="28"/>
          <w:szCs w:val="28"/>
          <w:rtl/>
        </w:rPr>
        <w:t xml:space="preserve">, וז"א הכא </w:t>
      </w:r>
      <w:proofErr w:type="spellStart"/>
      <w:r>
        <w:rPr>
          <w:rFonts w:ascii="FrankRuehl" w:hAnsi="FrankRuehl"/>
          <w:sz w:val="28"/>
          <w:szCs w:val="28"/>
          <w:rtl/>
        </w:rPr>
        <w:t>דבתחילה</w:t>
      </w:r>
      <w:proofErr w:type="spellEnd"/>
      <w:r>
        <w:rPr>
          <w:rFonts w:ascii="FrankRuehl" w:hAnsi="FrankRuehl"/>
          <w:sz w:val="28"/>
          <w:szCs w:val="28"/>
          <w:rtl/>
        </w:rPr>
        <w:t xml:space="preserve"> "והודעת להם את הדרך ילכו בה" שיהיו עמלים בתורה ובזה יזכו, "ואת </w:t>
      </w:r>
      <w:r>
        <w:rPr>
          <w:rFonts w:ascii="FrankRuehl" w:hAnsi="FrankRuehl"/>
          <w:sz w:val="28"/>
          <w:szCs w:val="28"/>
          <w:rtl/>
        </w:rPr>
        <w:lastRenderedPageBreak/>
        <w:t xml:space="preserve">המעשה אשר יעשון" אבל בלא הכי לא, א"נ רמז </w:t>
      </w:r>
      <w:proofErr w:type="spellStart"/>
      <w:r>
        <w:rPr>
          <w:rFonts w:ascii="FrankRuehl" w:hAnsi="FrankRuehl"/>
          <w:sz w:val="28"/>
          <w:szCs w:val="28"/>
          <w:rtl/>
        </w:rPr>
        <w:t>למ"ש</w:t>
      </w:r>
      <w:proofErr w:type="spellEnd"/>
      <w:r>
        <w:rPr>
          <w:rStyle w:val="a5"/>
          <w:rFonts w:ascii="FrankRuehl" w:hAnsi="FrankRuehl"/>
          <w:sz w:val="28"/>
          <w:szCs w:val="28"/>
          <w:rtl/>
        </w:rPr>
        <w:footnoteReference w:id="994"/>
      </w:r>
      <w:r>
        <w:rPr>
          <w:rFonts w:ascii="FrankRuehl" w:hAnsi="FrankRuehl"/>
          <w:sz w:val="28"/>
          <w:szCs w:val="28"/>
          <w:rtl/>
        </w:rPr>
        <w:t xml:space="preserve"> תלמוד גדול שהתלמוד מביא לידי מעשה ומשום הכי אמר לימוד התורה קודם והמעשה אח"כ, וגם יש בכלל </w:t>
      </w:r>
      <w:proofErr w:type="spellStart"/>
      <w:r>
        <w:rPr>
          <w:rFonts w:ascii="FrankRuehl" w:hAnsi="FrankRuehl"/>
          <w:sz w:val="28"/>
          <w:szCs w:val="28"/>
          <w:rtl/>
        </w:rPr>
        <w:t>למ"ש</w:t>
      </w:r>
      <w:proofErr w:type="spellEnd"/>
      <w:r>
        <w:rPr>
          <w:rFonts w:ascii="FrankRuehl" w:hAnsi="FrankRuehl"/>
          <w:sz w:val="28"/>
          <w:szCs w:val="28"/>
          <w:rtl/>
        </w:rPr>
        <w:t xml:space="preserve"> </w:t>
      </w:r>
      <w:proofErr w:type="spellStart"/>
      <w:r>
        <w:rPr>
          <w:rFonts w:ascii="FrankRuehl" w:hAnsi="FrankRuehl"/>
          <w:sz w:val="28"/>
          <w:szCs w:val="28"/>
          <w:rtl/>
        </w:rPr>
        <w:t>התוס</w:t>
      </w:r>
      <w:proofErr w:type="spellEnd"/>
      <w:r>
        <w:rPr>
          <w:rFonts w:ascii="FrankRuehl" w:hAnsi="FrankRuehl"/>
          <w:sz w:val="28"/>
          <w:szCs w:val="28"/>
          <w:rtl/>
        </w:rPr>
        <w:t>'</w:t>
      </w:r>
      <w:r>
        <w:rPr>
          <w:rStyle w:val="a5"/>
          <w:rFonts w:ascii="FrankRuehl" w:hAnsi="FrankRuehl"/>
          <w:sz w:val="28"/>
          <w:szCs w:val="28"/>
          <w:rtl/>
        </w:rPr>
        <w:footnoteReference w:id="995"/>
      </w:r>
      <w:r>
        <w:rPr>
          <w:rFonts w:ascii="FrankRuehl" w:hAnsi="FrankRuehl"/>
          <w:sz w:val="28"/>
          <w:szCs w:val="28"/>
          <w:rtl/>
        </w:rPr>
        <w:t xml:space="preserve"> </w:t>
      </w:r>
      <w:proofErr w:type="spellStart"/>
      <w:r>
        <w:rPr>
          <w:rFonts w:ascii="FrankRuehl" w:hAnsi="FrankRuehl"/>
          <w:sz w:val="28"/>
          <w:szCs w:val="28"/>
          <w:rtl/>
        </w:rPr>
        <w:t>דאדם</w:t>
      </w:r>
      <w:proofErr w:type="spellEnd"/>
      <w:r>
        <w:rPr>
          <w:rFonts w:ascii="FrankRuehl" w:hAnsi="FrankRuehl"/>
          <w:sz w:val="28"/>
          <w:szCs w:val="28"/>
          <w:rtl/>
        </w:rPr>
        <w:t xml:space="preserve"> שלא למד עדיין אז תלמוד גדול </w:t>
      </w:r>
      <w:proofErr w:type="spellStart"/>
      <w:r>
        <w:rPr>
          <w:rFonts w:ascii="FrankRuehl" w:hAnsi="FrankRuehl"/>
          <w:sz w:val="28"/>
          <w:szCs w:val="28"/>
          <w:rtl/>
        </w:rPr>
        <w:t>וכו</w:t>
      </w:r>
      <w:proofErr w:type="spellEnd"/>
      <w:r>
        <w:rPr>
          <w:rFonts w:ascii="FrankRuehl" w:hAnsi="FrankRuehl"/>
          <w:sz w:val="28"/>
          <w:szCs w:val="28"/>
          <w:rtl/>
        </w:rPr>
        <w:t xml:space="preserve">', וז"א "והודעת להם" וכו' ר"ל דאם הוא אדם שהוא בסוג עדיין לא ידע אז "אשר ילכו בה" זה תלמוד את שיש בה ידיעה בתחילה שהוא קודם </w:t>
      </w:r>
      <w:proofErr w:type="spellStart"/>
      <w:r>
        <w:rPr>
          <w:rFonts w:ascii="FrankRuehl" w:hAnsi="FrankRuehl"/>
          <w:sz w:val="28"/>
          <w:szCs w:val="28"/>
          <w:rtl/>
        </w:rPr>
        <w:t>בכה"ג</w:t>
      </w:r>
      <w:proofErr w:type="spellEnd"/>
      <w:r>
        <w:rPr>
          <w:rFonts w:ascii="FrankRuehl" w:hAnsi="FrankRuehl"/>
          <w:sz w:val="28"/>
          <w:szCs w:val="28"/>
          <w:rtl/>
        </w:rPr>
        <w:t xml:space="preserve"> למעשה, אבל אם הם בסוג שכבר ידעו אז המעשה גדול וקודם ללימוד, א"נ רמז </w:t>
      </w:r>
      <w:proofErr w:type="spellStart"/>
      <w:r>
        <w:rPr>
          <w:rFonts w:ascii="FrankRuehl" w:hAnsi="FrankRuehl"/>
          <w:sz w:val="28"/>
          <w:szCs w:val="28"/>
          <w:rtl/>
        </w:rPr>
        <w:t>למ"ש</w:t>
      </w:r>
      <w:proofErr w:type="spellEnd"/>
      <w:r>
        <w:rPr>
          <w:rFonts w:ascii="FrankRuehl" w:hAnsi="FrankRuehl"/>
          <w:sz w:val="28"/>
          <w:szCs w:val="28"/>
          <w:rtl/>
        </w:rPr>
        <w:t xml:space="preserve"> הטור בהלכות צדקה שאם אין לו והלך ועשה לאחרים שכרו כשכר הנותן, והיא גופא </w:t>
      </w:r>
      <w:proofErr w:type="spellStart"/>
      <w:r>
        <w:rPr>
          <w:rFonts w:ascii="FrankRuehl" w:hAnsi="FrankRuehl"/>
          <w:sz w:val="28"/>
          <w:szCs w:val="28"/>
          <w:rtl/>
        </w:rPr>
        <w:t>קמ"ל</w:t>
      </w:r>
      <w:proofErr w:type="spellEnd"/>
      <w:r>
        <w:rPr>
          <w:rFonts w:ascii="FrankRuehl" w:hAnsi="FrankRuehl"/>
          <w:sz w:val="28"/>
          <w:szCs w:val="28"/>
          <w:rtl/>
        </w:rPr>
        <w:t xml:space="preserve"> בכלל </w:t>
      </w:r>
      <w:proofErr w:type="spellStart"/>
      <w:r>
        <w:rPr>
          <w:rFonts w:ascii="FrankRuehl" w:hAnsi="FrankRuehl"/>
          <w:sz w:val="28"/>
          <w:szCs w:val="28"/>
          <w:rtl/>
        </w:rPr>
        <w:t>מודעא</w:t>
      </w:r>
      <w:proofErr w:type="spellEnd"/>
      <w:r>
        <w:rPr>
          <w:rFonts w:ascii="FrankRuehl" w:hAnsi="FrankRuehl"/>
          <w:sz w:val="28"/>
          <w:szCs w:val="28"/>
          <w:rtl/>
        </w:rPr>
        <w:t xml:space="preserve"> רבא הזו שאם אין להם והלכו ועשו לאחרים </w:t>
      </w:r>
      <w:proofErr w:type="spellStart"/>
      <w:r>
        <w:rPr>
          <w:rFonts w:ascii="FrankRuehl" w:hAnsi="FrankRuehl"/>
          <w:sz w:val="28"/>
          <w:szCs w:val="28"/>
          <w:rtl/>
        </w:rPr>
        <w:t>אלהים</w:t>
      </w:r>
      <w:proofErr w:type="spellEnd"/>
      <w:r>
        <w:rPr>
          <w:rFonts w:ascii="FrankRuehl" w:hAnsi="FrankRuehl"/>
          <w:sz w:val="28"/>
          <w:szCs w:val="28"/>
          <w:rtl/>
        </w:rPr>
        <w:t xml:space="preserve"> חשבה לטובה כאלו "ואת המעשה אשר יעשון" הם, וגם רמז הא ולא המדרש הוא העיקר אלא המעשה, ולכן אמר ואת המעשה </w:t>
      </w:r>
      <w:proofErr w:type="spellStart"/>
      <w:r>
        <w:rPr>
          <w:rFonts w:ascii="FrankRuehl" w:hAnsi="FrankRuehl"/>
          <w:sz w:val="28"/>
          <w:szCs w:val="28"/>
          <w:rtl/>
        </w:rPr>
        <w:t>וא"ו</w:t>
      </w:r>
      <w:proofErr w:type="spellEnd"/>
      <w:r>
        <w:rPr>
          <w:rFonts w:ascii="FrankRuehl" w:hAnsi="FrankRuehl"/>
          <w:sz w:val="28"/>
          <w:szCs w:val="28"/>
          <w:rtl/>
        </w:rPr>
        <w:t xml:space="preserve"> להוסיף </w:t>
      </w:r>
      <w:proofErr w:type="spellStart"/>
      <w:r>
        <w:rPr>
          <w:rFonts w:ascii="FrankRuehl" w:hAnsi="FrankRuehl"/>
          <w:sz w:val="28"/>
          <w:szCs w:val="28"/>
          <w:rtl/>
        </w:rPr>
        <w:t>דטובים</w:t>
      </w:r>
      <w:proofErr w:type="spellEnd"/>
      <w:r>
        <w:rPr>
          <w:rFonts w:ascii="FrankRuehl" w:hAnsi="FrankRuehl"/>
          <w:sz w:val="28"/>
          <w:szCs w:val="28"/>
          <w:rtl/>
        </w:rPr>
        <w:t xml:space="preserve"> ב' מן הא', וגם רמז בכפל "ואת </w:t>
      </w:r>
      <w:r>
        <w:rPr>
          <w:rFonts w:ascii="FrankRuehl" w:hAnsi="FrankRuehl"/>
          <w:b/>
          <w:bCs/>
          <w:sz w:val="28"/>
          <w:szCs w:val="28"/>
          <w:rtl/>
        </w:rPr>
        <w:t>המעשה</w:t>
      </w:r>
      <w:r>
        <w:rPr>
          <w:rFonts w:ascii="FrankRuehl" w:hAnsi="FrankRuehl"/>
          <w:sz w:val="28"/>
          <w:szCs w:val="28"/>
          <w:rtl/>
        </w:rPr>
        <w:t xml:space="preserve"> אשר </w:t>
      </w:r>
      <w:r>
        <w:rPr>
          <w:rFonts w:ascii="FrankRuehl" w:hAnsi="FrankRuehl"/>
          <w:b/>
          <w:bCs/>
          <w:sz w:val="28"/>
          <w:szCs w:val="28"/>
          <w:rtl/>
        </w:rPr>
        <w:t>יעשון</w:t>
      </w:r>
      <w:r>
        <w:rPr>
          <w:rFonts w:ascii="FrankRuehl" w:hAnsi="FrankRuehl"/>
          <w:sz w:val="28"/>
          <w:szCs w:val="28"/>
          <w:rtl/>
        </w:rPr>
        <w:t xml:space="preserve">" לומר שיתעסקו במעשה יותר מן התלמוד </w:t>
      </w:r>
      <w:proofErr w:type="spellStart"/>
      <w:r>
        <w:rPr>
          <w:rFonts w:ascii="FrankRuehl" w:hAnsi="FrankRuehl"/>
          <w:sz w:val="28"/>
          <w:szCs w:val="28"/>
          <w:rtl/>
        </w:rPr>
        <w:t>דומייא</w:t>
      </w:r>
      <w:proofErr w:type="spellEnd"/>
      <w:r>
        <w:rPr>
          <w:rFonts w:ascii="FrankRuehl" w:hAnsi="FrankRuehl"/>
          <w:sz w:val="28"/>
          <w:szCs w:val="28"/>
          <w:rtl/>
        </w:rPr>
        <w:t xml:space="preserve"> </w:t>
      </w:r>
      <w:proofErr w:type="spellStart"/>
      <w:r>
        <w:rPr>
          <w:rFonts w:ascii="FrankRuehl" w:hAnsi="FrankRuehl"/>
          <w:sz w:val="28"/>
          <w:szCs w:val="28"/>
          <w:rtl/>
        </w:rPr>
        <w:t>דאביי</w:t>
      </w:r>
      <w:proofErr w:type="spellEnd"/>
      <w:r>
        <w:rPr>
          <w:rFonts w:ascii="FrankRuehl" w:hAnsi="FrankRuehl"/>
          <w:sz w:val="28"/>
          <w:szCs w:val="28"/>
          <w:rtl/>
        </w:rPr>
        <w:t xml:space="preserve"> ולא </w:t>
      </w:r>
      <w:proofErr w:type="spellStart"/>
      <w:r>
        <w:rPr>
          <w:rFonts w:ascii="FrankRuehl" w:hAnsi="FrankRuehl"/>
          <w:sz w:val="28"/>
          <w:szCs w:val="28"/>
          <w:rtl/>
        </w:rPr>
        <w:t>כרבא</w:t>
      </w:r>
      <w:proofErr w:type="spellEnd"/>
      <w:r>
        <w:rPr>
          <w:rFonts w:ascii="FrankRuehl" w:hAnsi="FrankRuehl"/>
          <w:sz w:val="28"/>
          <w:szCs w:val="28"/>
          <w:rtl/>
        </w:rPr>
        <w:t xml:space="preserve"> וכנודע ובזה ימים יאריכו, א"נ רמז </w:t>
      </w:r>
      <w:proofErr w:type="spellStart"/>
      <w:r>
        <w:rPr>
          <w:rFonts w:ascii="FrankRuehl" w:hAnsi="FrankRuehl"/>
          <w:sz w:val="28"/>
          <w:szCs w:val="28"/>
          <w:rtl/>
        </w:rPr>
        <w:t>דזימנין</w:t>
      </w:r>
      <w:proofErr w:type="spellEnd"/>
      <w:r>
        <w:rPr>
          <w:rFonts w:ascii="FrankRuehl" w:hAnsi="FrankRuehl"/>
          <w:sz w:val="28"/>
          <w:szCs w:val="28"/>
          <w:rtl/>
        </w:rPr>
        <w:t xml:space="preserve"> אם לא יוכלו לקיים המצוות כמו הא </w:t>
      </w:r>
      <w:proofErr w:type="spellStart"/>
      <w:r>
        <w:rPr>
          <w:rFonts w:ascii="FrankRuehl" w:hAnsi="FrankRuehl"/>
          <w:sz w:val="28"/>
          <w:szCs w:val="28"/>
          <w:rtl/>
        </w:rPr>
        <w:t>דבן</w:t>
      </w:r>
      <w:proofErr w:type="spellEnd"/>
      <w:r>
        <w:rPr>
          <w:rFonts w:ascii="FrankRuehl" w:hAnsi="FrankRuehl"/>
          <w:sz w:val="28"/>
          <w:szCs w:val="28"/>
          <w:rtl/>
        </w:rPr>
        <w:t xml:space="preserve"> סורר ומורא או ענין </w:t>
      </w:r>
      <w:proofErr w:type="spellStart"/>
      <w:r>
        <w:rPr>
          <w:rFonts w:ascii="FrankRuehl" w:hAnsi="FrankRuehl"/>
          <w:sz w:val="28"/>
          <w:szCs w:val="28"/>
          <w:rtl/>
        </w:rPr>
        <w:t>יבום</w:t>
      </w:r>
      <w:proofErr w:type="spellEnd"/>
      <w:r>
        <w:rPr>
          <w:rFonts w:ascii="FrankRuehl" w:hAnsi="FrankRuehl"/>
          <w:sz w:val="28"/>
          <w:szCs w:val="28"/>
          <w:rtl/>
        </w:rPr>
        <w:t xml:space="preserve"> וכיוצא אם </w:t>
      </w:r>
      <w:proofErr w:type="spellStart"/>
      <w:r>
        <w:rPr>
          <w:rFonts w:ascii="FrankRuehl" w:hAnsi="FrankRuehl"/>
          <w:sz w:val="28"/>
          <w:szCs w:val="28"/>
          <w:rtl/>
        </w:rPr>
        <w:t>ילמוד</w:t>
      </w:r>
      <w:proofErr w:type="spellEnd"/>
      <w:r>
        <w:rPr>
          <w:rFonts w:ascii="FrankRuehl" w:hAnsi="FrankRuehl"/>
          <w:sz w:val="28"/>
          <w:szCs w:val="28"/>
          <w:rtl/>
        </w:rPr>
        <w:t xml:space="preserve"> בהלכותיהן </w:t>
      </w:r>
      <w:proofErr w:type="spellStart"/>
      <w:r>
        <w:rPr>
          <w:rFonts w:ascii="FrankRuehl" w:hAnsi="FrankRuehl"/>
          <w:sz w:val="28"/>
          <w:szCs w:val="28"/>
          <w:rtl/>
        </w:rPr>
        <w:t>חשיב</w:t>
      </w:r>
      <w:proofErr w:type="spellEnd"/>
      <w:r>
        <w:rPr>
          <w:rFonts w:ascii="FrankRuehl" w:hAnsi="FrankRuehl"/>
          <w:sz w:val="28"/>
          <w:szCs w:val="28"/>
          <w:rtl/>
        </w:rPr>
        <w:t xml:space="preserve"> שפיר כאלו "ואת המעשה" </w:t>
      </w:r>
      <w:proofErr w:type="spellStart"/>
      <w:r>
        <w:rPr>
          <w:rFonts w:ascii="FrankRuehl" w:hAnsi="FrankRuehl"/>
          <w:sz w:val="28"/>
          <w:szCs w:val="28"/>
          <w:rtl/>
        </w:rPr>
        <w:t>וכו</w:t>
      </w:r>
      <w:proofErr w:type="spellEnd"/>
      <w:r>
        <w:rPr>
          <w:rFonts w:ascii="FrankRuehl" w:hAnsi="FrankRuehl"/>
          <w:sz w:val="28"/>
          <w:szCs w:val="28"/>
          <w:rtl/>
        </w:rPr>
        <w:t xml:space="preserve">', א"נ רמז </w:t>
      </w:r>
      <w:proofErr w:type="spellStart"/>
      <w:r>
        <w:rPr>
          <w:rFonts w:ascii="FrankRuehl" w:hAnsi="FrankRuehl"/>
          <w:sz w:val="28"/>
          <w:szCs w:val="28"/>
          <w:rtl/>
        </w:rPr>
        <w:t>למ"ש</w:t>
      </w:r>
      <w:proofErr w:type="spellEnd"/>
      <w:r>
        <w:rPr>
          <w:rFonts w:ascii="FrankRuehl" w:hAnsi="FrankRuehl"/>
          <w:sz w:val="28"/>
          <w:szCs w:val="28"/>
          <w:rtl/>
        </w:rPr>
        <w:t xml:space="preserve"> אם פגע בך מנוול זה משכהו לבית המדרש</w:t>
      </w:r>
      <w:r>
        <w:rPr>
          <w:rStyle w:val="a5"/>
          <w:rFonts w:ascii="FrankRuehl" w:hAnsi="FrankRuehl"/>
          <w:sz w:val="28"/>
          <w:szCs w:val="28"/>
          <w:rtl/>
        </w:rPr>
        <w:footnoteReference w:id="996"/>
      </w:r>
      <w:r>
        <w:rPr>
          <w:rFonts w:ascii="FrankRuehl" w:hAnsi="FrankRuehl"/>
          <w:sz w:val="28"/>
          <w:szCs w:val="28"/>
          <w:rtl/>
        </w:rPr>
        <w:t xml:space="preserve">, וזה בכלל ידיעה זו אשר ילכו לבית המדרש ובזה יזכו לעשות רצון קונם ולא יטו אחר </w:t>
      </w:r>
      <w:proofErr w:type="spellStart"/>
      <w:r>
        <w:rPr>
          <w:rFonts w:ascii="FrankRuehl" w:hAnsi="FrankRuehl"/>
          <w:sz w:val="28"/>
          <w:szCs w:val="28"/>
          <w:rtl/>
        </w:rPr>
        <w:t>היצה"ר</w:t>
      </w:r>
      <w:proofErr w:type="spellEnd"/>
      <w:r>
        <w:rPr>
          <w:rFonts w:ascii="FrankRuehl" w:hAnsi="FrankRuehl"/>
          <w:sz w:val="28"/>
          <w:szCs w:val="28"/>
          <w:rtl/>
        </w:rPr>
        <w:t xml:space="preserve">, א"נ רמז </w:t>
      </w:r>
      <w:proofErr w:type="spellStart"/>
      <w:r>
        <w:rPr>
          <w:rFonts w:ascii="FrankRuehl" w:hAnsi="FrankRuehl"/>
          <w:sz w:val="28"/>
          <w:szCs w:val="28"/>
          <w:rtl/>
        </w:rPr>
        <w:t>למ"ש</w:t>
      </w:r>
      <w:proofErr w:type="spellEnd"/>
      <w:r>
        <w:rPr>
          <w:rFonts w:ascii="FrankRuehl" w:hAnsi="FrankRuehl"/>
          <w:sz w:val="28"/>
          <w:szCs w:val="28"/>
          <w:rtl/>
        </w:rPr>
        <w:t xml:space="preserve"> "אשרי איש ירא את ה' במצוותיו"</w:t>
      </w:r>
      <w:r>
        <w:rPr>
          <w:rStyle w:val="a5"/>
          <w:rFonts w:ascii="FrankRuehl" w:hAnsi="FrankRuehl"/>
          <w:sz w:val="28"/>
          <w:szCs w:val="28"/>
          <w:rtl/>
        </w:rPr>
        <w:footnoteReference w:id="997"/>
      </w:r>
      <w:r>
        <w:rPr>
          <w:rFonts w:ascii="FrankRuehl" w:hAnsi="FrankRuehl"/>
          <w:sz w:val="28"/>
          <w:szCs w:val="28"/>
          <w:rtl/>
        </w:rPr>
        <w:t xml:space="preserve"> ולא בשכר מצותיו וז"א "ואת המעשה אשר יעשון" שיהיו חפצים במעשה המצוות ולא משום השכר </w:t>
      </w:r>
      <w:proofErr w:type="spellStart"/>
      <w:r>
        <w:rPr>
          <w:rFonts w:ascii="FrankRuehl" w:hAnsi="FrankRuehl"/>
          <w:sz w:val="28"/>
          <w:szCs w:val="28"/>
          <w:rtl/>
        </w:rPr>
        <w:t>וכו</w:t>
      </w:r>
      <w:proofErr w:type="spellEnd"/>
      <w:r>
        <w:rPr>
          <w:rFonts w:ascii="FrankRuehl" w:hAnsi="FrankRuehl"/>
          <w:sz w:val="28"/>
          <w:szCs w:val="28"/>
          <w:rtl/>
        </w:rPr>
        <w:t xml:space="preserve">', ועיין בספרי הקטן ויקרא יצחק מה שפירשתי בכל האמור קרא דאם בחוקתי </w:t>
      </w:r>
      <w:proofErr w:type="spellStart"/>
      <w:r>
        <w:rPr>
          <w:rFonts w:ascii="FrankRuehl" w:hAnsi="FrankRuehl"/>
          <w:sz w:val="28"/>
          <w:szCs w:val="28"/>
          <w:rtl/>
        </w:rPr>
        <w:t>וכו</w:t>
      </w:r>
      <w:proofErr w:type="spellEnd"/>
      <w:r>
        <w:rPr>
          <w:rFonts w:ascii="FrankRuehl" w:hAnsi="FrankRuehl"/>
          <w:sz w:val="28"/>
          <w:szCs w:val="28"/>
          <w:rtl/>
        </w:rPr>
        <w:t xml:space="preserve">', א"נ רמז </w:t>
      </w:r>
      <w:proofErr w:type="spellStart"/>
      <w:r>
        <w:rPr>
          <w:rFonts w:ascii="FrankRuehl" w:hAnsi="FrankRuehl"/>
          <w:sz w:val="28"/>
          <w:szCs w:val="28"/>
          <w:rtl/>
        </w:rPr>
        <w:t>למ"ש</w:t>
      </w:r>
      <w:proofErr w:type="spellEnd"/>
      <w:r>
        <w:rPr>
          <w:rFonts w:ascii="FrankRuehl" w:hAnsi="FrankRuehl"/>
          <w:sz w:val="28"/>
          <w:szCs w:val="28"/>
          <w:rtl/>
        </w:rPr>
        <w:t xml:space="preserve"> המפרשים </w:t>
      </w:r>
      <w:proofErr w:type="spellStart"/>
      <w:r>
        <w:rPr>
          <w:rFonts w:ascii="FrankRuehl" w:hAnsi="FrankRuehl"/>
          <w:sz w:val="28"/>
          <w:szCs w:val="28"/>
          <w:rtl/>
        </w:rPr>
        <w:t>במתניתין</w:t>
      </w:r>
      <w:proofErr w:type="spellEnd"/>
      <w:r>
        <w:rPr>
          <w:rFonts w:ascii="FrankRuehl" w:hAnsi="FrankRuehl"/>
          <w:sz w:val="28"/>
          <w:szCs w:val="28"/>
          <w:rtl/>
        </w:rPr>
        <w:t xml:space="preserve"> דאבות</w:t>
      </w:r>
      <w:r>
        <w:rPr>
          <w:rStyle w:val="a5"/>
          <w:rFonts w:ascii="FrankRuehl" w:hAnsi="FrankRuehl"/>
          <w:sz w:val="28"/>
          <w:szCs w:val="28"/>
          <w:rtl/>
        </w:rPr>
        <w:footnoteReference w:id="998"/>
      </w:r>
      <w:r>
        <w:rPr>
          <w:rFonts w:ascii="FrankRuehl" w:hAnsi="FrankRuehl"/>
          <w:sz w:val="28"/>
          <w:szCs w:val="28"/>
          <w:rtl/>
        </w:rPr>
        <w:t xml:space="preserve"> הפוך בה והפוך בה </w:t>
      </w:r>
      <w:proofErr w:type="spellStart"/>
      <w:r>
        <w:rPr>
          <w:rFonts w:ascii="FrankRuehl" w:hAnsi="FrankRuehl"/>
          <w:sz w:val="28"/>
          <w:szCs w:val="28"/>
          <w:rtl/>
        </w:rPr>
        <w:t>וכו</w:t>
      </w:r>
      <w:proofErr w:type="spellEnd"/>
      <w:r>
        <w:rPr>
          <w:rFonts w:ascii="FrankRuehl" w:hAnsi="FrankRuehl"/>
          <w:sz w:val="28"/>
          <w:szCs w:val="28"/>
          <w:rtl/>
        </w:rPr>
        <w:t xml:space="preserve">', </w:t>
      </w:r>
      <w:proofErr w:type="spellStart"/>
      <w:r>
        <w:rPr>
          <w:rFonts w:ascii="FrankRuehl" w:hAnsi="FrankRuehl"/>
          <w:sz w:val="28"/>
          <w:szCs w:val="28"/>
          <w:rtl/>
        </w:rPr>
        <w:t>דר"ל</w:t>
      </w:r>
      <w:proofErr w:type="spellEnd"/>
      <w:r>
        <w:rPr>
          <w:rFonts w:ascii="FrankRuehl" w:hAnsi="FrankRuehl"/>
          <w:sz w:val="28"/>
          <w:szCs w:val="28"/>
          <w:rtl/>
        </w:rPr>
        <w:t xml:space="preserve"> על </w:t>
      </w:r>
      <w:proofErr w:type="spellStart"/>
      <w:r>
        <w:rPr>
          <w:rFonts w:ascii="FrankRuehl" w:hAnsi="FrankRuehl"/>
          <w:sz w:val="28"/>
          <w:szCs w:val="28"/>
          <w:rtl/>
        </w:rPr>
        <w:t>גהינם</w:t>
      </w:r>
      <w:proofErr w:type="spellEnd"/>
      <w:r>
        <w:rPr>
          <w:rFonts w:ascii="FrankRuehl" w:hAnsi="FrankRuehl"/>
          <w:sz w:val="28"/>
          <w:szCs w:val="28"/>
          <w:rtl/>
        </w:rPr>
        <w:t xml:space="preserve"> שהיא הב הב, </w:t>
      </w:r>
      <w:proofErr w:type="spellStart"/>
      <w:r>
        <w:rPr>
          <w:rFonts w:ascii="FrankRuehl" w:hAnsi="FrankRuehl"/>
          <w:sz w:val="28"/>
          <w:szCs w:val="28"/>
          <w:rtl/>
        </w:rPr>
        <w:t>דכל</w:t>
      </w:r>
      <w:proofErr w:type="spellEnd"/>
      <w:r>
        <w:rPr>
          <w:rFonts w:ascii="FrankRuehl" w:hAnsi="FrankRuehl"/>
          <w:sz w:val="28"/>
          <w:szCs w:val="28"/>
          <w:rtl/>
        </w:rPr>
        <w:t xml:space="preserve"> בה שעל הרוב אין כל אדם יוכל </w:t>
      </w:r>
      <w:proofErr w:type="spellStart"/>
      <w:r>
        <w:rPr>
          <w:rFonts w:ascii="FrankRuehl" w:hAnsi="FrankRuehl"/>
          <w:sz w:val="28"/>
          <w:szCs w:val="28"/>
          <w:rtl/>
        </w:rPr>
        <w:t>להנצל</w:t>
      </w:r>
      <w:proofErr w:type="spellEnd"/>
      <w:r>
        <w:rPr>
          <w:rFonts w:ascii="FrankRuehl" w:hAnsi="FrankRuehl"/>
          <w:sz w:val="28"/>
          <w:szCs w:val="28"/>
          <w:rtl/>
        </w:rPr>
        <w:t xml:space="preserve"> ממנה </w:t>
      </w:r>
      <w:proofErr w:type="spellStart"/>
      <w:r>
        <w:rPr>
          <w:rFonts w:ascii="FrankRuehl" w:hAnsi="FrankRuehl"/>
          <w:sz w:val="28"/>
          <w:szCs w:val="28"/>
          <w:rtl/>
        </w:rPr>
        <w:t>וכו</w:t>
      </w:r>
      <w:proofErr w:type="spellEnd"/>
      <w:r>
        <w:rPr>
          <w:rFonts w:ascii="FrankRuehl" w:hAnsi="FrankRuehl"/>
          <w:sz w:val="28"/>
          <w:szCs w:val="28"/>
          <w:rtl/>
        </w:rPr>
        <w:t xml:space="preserve">', וז"א </w:t>
      </w:r>
      <w:proofErr w:type="spellStart"/>
      <w:r>
        <w:rPr>
          <w:rFonts w:ascii="FrankRuehl" w:hAnsi="FrankRuehl"/>
          <w:sz w:val="28"/>
          <w:szCs w:val="28"/>
          <w:rtl/>
        </w:rPr>
        <w:t>דבכלל</w:t>
      </w:r>
      <w:proofErr w:type="spellEnd"/>
      <w:r>
        <w:rPr>
          <w:rFonts w:ascii="FrankRuehl" w:hAnsi="FrankRuehl"/>
          <w:sz w:val="28"/>
          <w:szCs w:val="28"/>
          <w:rtl/>
        </w:rPr>
        <w:t xml:space="preserve"> </w:t>
      </w:r>
      <w:proofErr w:type="spellStart"/>
      <w:r>
        <w:rPr>
          <w:rFonts w:ascii="FrankRuehl" w:hAnsi="FrankRuehl"/>
          <w:sz w:val="28"/>
          <w:szCs w:val="28"/>
          <w:rtl/>
        </w:rPr>
        <w:t>מודעא</w:t>
      </w:r>
      <w:proofErr w:type="spellEnd"/>
      <w:r>
        <w:rPr>
          <w:rFonts w:ascii="FrankRuehl" w:hAnsi="FrankRuehl"/>
          <w:sz w:val="28"/>
          <w:szCs w:val="28"/>
          <w:rtl/>
        </w:rPr>
        <w:t xml:space="preserve"> רבא זו להודיע להם "את הדרך ילכו בה" </w:t>
      </w:r>
      <w:proofErr w:type="spellStart"/>
      <w:r>
        <w:rPr>
          <w:rFonts w:ascii="FrankRuehl" w:hAnsi="FrankRuehl"/>
          <w:sz w:val="28"/>
          <w:szCs w:val="28"/>
          <w:rtl/>
        </w:rPr>
        <w:t>לעה"ב</w:t>
      </w:r>
      <w:proofErr w:type="spellEnd"/>
      <w:r>
        <w:rPr>
          <w:rFonts w:ascii="FrankRuehl" w:hAnsi="FrankRuehl"/>
          <w:sz w:val="28"/>
          <w:szCs w:val="28"/>
          <w:rtl/>
        </w:rPr>
        <w:t xml:space="preserve"> ושם דינה של </w:t>
      </w:r>
      <w:proofErr w:type="spellStart"/>
      <w:r>
        <w:rPr>
          <w:rFonts w:ascii="FrankRuehl" w:hAnsi="FrankRuehl"/>
          <w:sz w:val="28"/>
          <w:szCs w:val="28"/>
          <w:rtl/>
        </w:rPr>
        <w:t>גהינם</w:t>
      </w:r>
      <w:proofErr w:type="spellEnd"/>
      <w:r>
        <w:rPr>
          <w:rFonts w:ascii="FrankRuehl" w:hAnsi="FrankRuehl"/>
          <w:sz w:val="28"/>
          <w:szCs w:val="28"/>
          <w:rtl/>
        </w:rPr>
        <w:t xml:space="preserve"> שהיא הב הב, וגם שיזכרו תמיד המיתה כי הולך האדם אל בית עולמו כמ"ש המפרשים בפסוק "ויצו את שלמה בנו </w:t>
      </w:r>
      <w:proofErr w:type="spellStart"/>
      <w:r>
        <w:rPr>
          <w:rFonts w:ascii="FrankRuehl" w:hAnsi="FrankRuehl"/>
          <w:sz w:val="28"/>
          <w:szCs w:val="28"/>
          <w:rtl/>
        </w:rPr>
        <w:t>לאמר</w:t>
      </w:r>
      <w:proofErr w:type="spellEnd"/>
      <w:r>
        <w:rPr>
          <w:rFonts w:ascii="FrankRuehl" w:hAnsi="FrankRuehl"/>
          <w:sz w:val="28"/>
          <w:szCs w:val="28"/>
          <w:rtl/>
        </w:rPr>
        <w:t xml:space="preserve"> אנכי הולך בדרך כל הארץ"</w:t>
      </w:r>
      <w:r>
        <w:rPr>
          <w:rStyle w:val="a5"/>
          <w:rFonts w:ascii="FrankRuehl" w:hAnsi="FrankRuehl"/>
          <w:sz w:val="28"/>
          <w:szCs w:val="28"/>
          <w:rtl/>
        </w:rPr>
        <w:footnoteReference w:id="999"/>
      </w:r>
      <w:r>
        <w:rPr>
          <w:rFonts w:ascii="FrankRuehl" w:hAnsi="FrankRuehl"/>
          <w:sz w:val="28"/>
          <w:szCs w:val="28"/>
          <w:rtl/>
        </w:rPr>
        <w:t xml:space="preserve"> שאין לך דבר שדוחה </w:t>
      </w:r>
      <w:proofErr w:type="spellStart"/>
      <w:r>
        <w:rPr>
          <w:rFonts w:ascii="FrankRuehl" w:hAnsi="FrankRuehl"/>
          <w:sz w:val="28"/>
          <w:szCs w:val="28"/>
          <w:rtl/>
        </w:rPr>
        <w:t>היצה"ר</w:t>
      </w:r>
      <w:proofErr w:type="spellEnd"/>
      <w:r>
        <w:rPr>
          <w:rFonts w:ascii="FrankRuehl" w:hAnsi="FrankRuehl"/>
          <w:sz w:val="28"/>
          <w:szCs w:val="28"/>
          <w:rtl/>
        </w:rPr>
        <w:t xml:space="preserve"> אלא המיתה ובזה יזכו ואת המעשה אשר יעשון ולא יטו אחר עצת </w:t>
      </w:r>
      <w:proofErr w:type="spellStart"/>
      <w:r>
        <w:rPr>
          <w:rFonts w:ascii="FrankRuehl" w:hAnsi="FrankRuehl"/>
          <w:sz w:val="28"/>
          <w:szCs w:val="28"/>
          <w:rtl/>
        </w:rPr>
        <w:t>היצה"ר</w:t>
      </w:r>
      <w:proofErr w:type="spellEnd"/>
      <w:r>
        <w:rPr>
          <w:rFonts w:ascii="FrankRuehl" w:hAnsi="FrankRuehl"/>
          <w:sz w:val="28"/>
          <w:szCs w:val="28"/>
          <w:rtl/>
        </w:rPr>
        <w:t xml:space="preserve"> כלל. </w:t>
      </w:r>
      <w:r w:rsidR="005B052A">
        <w:rPr>
          <w:rFonts w:ascii="FrankRuehl" w:hAnsi="FrankRuehl"/>
          <w:sz w:val="28"/>
          <w:szCs w:val="28"/>
          <w:rtl/>
        </w:rPr>
        <w:tab/>
      </w:r>
    </w:p>
    <w:p w14:paraId="45B5A47B" w14:textId="542174A3" w:rsidR="00912F03" w:rsidRDefault="00912F03" w:rsidP="005B052A">
      <w:pPr>
        <w:jc w:val="distribute"/>
        <w:rPr>
          <w:rFonts w:ascii="FrankRuehl" w:hAnsi="FrankRuehl"/>
          <w:sz w:val="28"/>
          <w:szCs w:val="28"/>
          <w:rtl/>
        </w:rPr>
      </w:pPr>
      <w:r w:rsidRPr="005B052A">
        <w:rPr>
          <w:rStyle w:val="ac"/>
          <w:rtl/>
        </w:rPr>
        <w:t>עוד</w:t>
      </w:r>
      <w:r>
        <w:rPr>
          <w:rFonts w:ascii="FrankRuehl" w:hAnsi="FrankRuehl"/>
          <w:sz w:val="28"/>
          <w:szCs w:val="28"/>
          <w:rtl/>
        </w:rPr>
        <w:t xml:space="preserve"> </w:t>
      </w:r>
      <w:proofErr w:type="spellStart"/>
      <w:r>
        <w:rPr>
          <w:rFonts w:ascii="FrankRuehl" w:hAnsi="FrankRuehl"/>
          <w:sz w:val="28"/>
          <w:szCs w:val="28"/>
          <w:rtl/>
        </w:rPr>
        <w:t>י"ל</w:t>
      </w:r>
      <w:proofErr w:type="spellEnd"/>
      <w:r>
        <w:rPr>
          <w:rFonts w:ascii="FrankRuehl" w:hAnsi="FrankRuehl"/>
          <w:sz w:val="28"/>
          <w:szCs w:val="28"/>
          <w:rtl/>
        </w:rPr>
        <w:t xml:space="preserve"> </w:t>
      </w:r>
      <w:proofErr w:type="spellStart"/>
      <w:r>
        <w:rPr>
          <w:rFonts w:ascii="FrankRuehl" w:hAnsi="FrankRuehl"/>
          <w:sz w:val="28"/>
          <w:szCs w:val="28"/>
          <w:rtl/>
        </w:rPr>
        <w:t>במ"ש</w:t>
      </w:r>
      <w:proofErr w:type="spellEnd"/>
      <w:r>
        <w:rPr>
          <w:rFonts w:ascii="FrankRuehl" w:hAnsi="FrankRuehl"/>
          <w:sz w:val="28"/>
          <w:szCs w:val="28"/>
          <w:rtl/>
        </w:rPr>
        <w:t xml:space="preserve"> קודם "והזהרת אתהם" ואח"כ "והודעת" והדר "ואת המעשה" לרמוז בזה </w:t>
      </w:r>
      <w:r w:rsidR="005B052A">
        <w:rPr>
          <w:rFonts w:ascii="FrankRuehl" w:hAnsi="FrankRuehl"/>
          <w:sz w:val="28"/>
          <w:szCs w:val="28"/>
          <w:rtl/>
        </w:rPr>
        <w:br/>
      </w:r>
      <w:r w:rsidR="005B052A" w:rsidRPr="005B052A">
        <w:rPr>
          <w:rFonts w:ascii="Arial" w:hAnsi="Arial" w:cs="Arial" w:hint="cs"/>
          <w:spacing w:val="452"/>
          <w:sz w:val="28"/>
          <w:szCs w:val="28"/>
          <w:rtl/>
        </w:rPr>
        <w:t> </w:t>
      </w:r>
      <w:proofErr w:type="spellStart"/>
      <w:r>
        <w:rPr>
          <w:rFonts w:ascii="FrankRuehl" w:hAnsi="FrankRuehl"/>
          <w:sz w:val="28"/>
          <w:szCs w:val="28"/>
          <w:rtl/>
        </w:rPr>
        <w:t>דעל</w:t>
      </w:r>
      <w:proofErr w:type="spellEnd"/>
      <w:r>
        <w:rPr>
          <w:rFonts w:ascii="FrankRuehl" w:hAnsi="FrankRuehl"/>
          <w:sz w:val="28"/>
          <w:szCs w:val="28"/>
          <w:rtl/>
        </w:rPr>
        <w:t xml:space="preserve"> ג' פשעי ישראל גם רמז </w:t>
      </w:r>
      <w:proofErr w:type="spellStart"/>
      <w:r>
        <w:rPr>
          <w:rFonts w:ascii="FrankRuehl" w:hAnsi="FrankRuehl"/>
          <w:sz w:val="28"/>
          <w:szCs w:val="28"/>
          <w:rtl/>
        </w:rPr>
        <w:t>למ"ש</w:t>
      </w:r>
      <w:proofErr w:type="spellEnd"/>
      <w:r>
        <w:rPr>
          <w:rFonts w:ascii="FrankRuehl" w:hAnsi="FrankRuehl"/>
          <w:sz w:val="28"/>
          <w:szCs w:val="28"/>
          <w:rtl/>
        </w:rPr>
        <w:t xml:space="preserve"> רש"י לקמן בפירוש "לך רד"</w:t>
      </w:r>
      <w:r>
        <w:rPr>
          <w:rStyle w:val="a5"/>
          <w:rFonts w:ascii="FrankRuehl" w:hAnsi="FrankRuehl"/>
          <w:sz w:val="28"/>
          <w:szCs w:val="28"/>
          <w:rtl/>
        </w:rPr>
        <w:footnoteReference w:id="1000"/>
      </w:r>
      <w:r>
        <w:rPr>
          <w:rFonts w:ascii="FrankRuehl" w:hAnsi="FrankRuehl"/>
          <w:sz w:val="28"/>
          <w:szCs w:val="28"/>
          <w:rtl/>
        </w:rPr>
        <w:t xml:space="preserve"> </w:t>
      </w:r>
      <w:proofErr w:type="spellStart"/>
      <w:r>
        <w:rPr>
          <w:rFonts w:ascii="FrankRuehl" w:hAnsi="FrankRuehl"/>
          <w:sz w:val="28"/>
          <w:szCs w:val="28"/>
          <w:rtl/>
        </w:rPr>
        <w:t>שמזרזין</w:t>
      </w:r>
      <w:proofErr w:type="spellEnd"/>
      <w:r>
        <w:rPr>
          <w:rFonts w:ascii="FrankRuehl" w:hAnsi="FrankRuehl"/>
          <w:sz w:val="28"/>
          <w:szCs w:val="28"/>
          <w:rtl/>
        </w:rPr>
        <w:t xml:space="preserve"> את האדם קודם ומעשה </w:t>
      </w:r>
      <w:proofErr w:type="spellStart"/>
      <w:r>
        <w:rPr>
          <w:rFonts w:ascii="FrankRuehl" w:hAnsi="FrankRuehl"/>
          <w:sz w:val="28"/>
          <w:szCs w:val="28"/>
          <w:rtl/>
        </w:rPr>
        <w:t>וחוזרין</w:t>
      </w:r>
      <w:proofErr w:type="spellEnd"/>
      <w:r>
        <w:rPr>
          <w:rFonts w:ascii="FrankRuehl" w:hAnsi="FrankRuehl"/>
          <w:sz w:val="28"/>
          <w:szCs w:val="28"/>
          <w:rtl/>
        </w:rPr>
        <w:t xml:space="preserve"> </w:t>
      </w:r>
      <w:proofErr w:type="spellStart"/>
      <w:r>
        <w:rPr>
          <w:rFonts w:ascii="FrankRuehl" w:hAnsi="FrankRuehl"/>
          <w:sz w:val="28"/>
          <w:szCs w:val="28"/>
          <w:rtl/>
        </w:rPr>
        <w:t>ומזהירין</w:t>
      </w:r>
      <w:proofErr w:type="spellEnd"/>
      <w:r>
        <w:rPr>
          <w:rFonts w:ascii="FrankRuehl" w:hAnsi="FrankRuehl"/>
          <w:sz w:val="28"/>
          <w:szCs w:val="28"/>
          <w:rtl/>
        </w:rPr>
        <w:t xml:space="preserve"> אותם בשעת מעשה, וז"א "והזהרת אתהם" קודם וגם "את </w:t>
      </w:r>
      <w:r>
        <w:rPr>
          <w:rFonts w:ascii="FrankRuehl" w:hAnsi="FrankRuehl"/>
          <w:sz w:val="28"/>
          <w:szCs w:val="28"/>
          <w:rtl/>
        </w:rPr>
        <w:lastRenderedPageBreak/>
        <w:t xml:space="preserve">המעשה" בשעת מעשה אזהרה אחרת, והאי </w:t>
      </w:r>
      <w:proofErr w:type="spellStart"/>
      <w:r>
        <w:rPr>
          <w:rFonts w:ascii="FrankRuehl" w:hAnsi="FrankRuehl"/>
          <w:sz w:val="28"/>
          <w:szCs w:val="28"/>
          <w:rtl/>
        </w:rPr>
        <w:t>וא"ו</w:t>
      </w:r>
      <w:proofErr w:type="spellEnd"/>
      <w:r>
        <w:rPr>
          <w:rFonts w:ascii="FrankRuehl" w:hAnsi="FrankRuehl"/>
          <w:sz w:val="28"/>
          <w:szCs w:val="28"/>
          <w:rtl/>
        </w:rPr>
        <w:t xml:space="preserve"> לרבות אזהרה ב' בשעת מעשה, גם בא ולימד הא דאין מלקין אלא אם כן </w:t>
      </w:r>
      <w:proofErr w:type="spellStart"/>
      <w:r>
        <w:rPr>
          <w:rFonts w:ascii="FrankRuehl" w:hAnsi="FrankRuehl"/>
          <w:sz w:val="28"/>
          <w:szCs w:val="28"/>
          <w:rtl/>
        </w:rPr>
        <w:t>מתרין</w:t>
      </w:r>
      <w:proofErr w:type="spellEnd"/>
      <w:r>
        <w:rPr>
          <w:rFonts w:ascii="FrankRuehl" w:hAnsi="FrankRuehl"/>
          <w:sz w:val="28"/>
          <w:szCs w:val="28"/>
          <w:rtl/>
        </w:rPr>
        <w:t xml:space="preserve"> </w:t>
      </w:r>
      <w:proofErr w:type="spellStart"/>
      <w:r>
        <w:rPr>
          <w:rFonts w:ascii="FrankRuehl" w:hAnsi="FrankRuehl"/>
          <w:sz w:val="28"/>
          <w:szCs w:val="28"/>
          <w:rtl/>
        </w:rPr>
        <w:t>ומ"ה</w:t>
      </w:r>
      <w:proofErr w:type="spellEnd"/>
      <w:r>
        <w:rPr>
          <w:rFonts w:ascii="FrankRuehl" w:hAnsi="FrankRuehl"/>
          <w:sz w:val="28"/>
          <w:szCs w:val="28"/>
          <w:rtl/>
        </w:rPr>
        <w:t xml:space="preserve"> אמר קודם "והזהרתה" זו התראה ואח"כ את שיש בה ידיעה בסוף לעשות גמילות חסדים עם נפשו שלא תאבד, "אשר ילכו זו" </w:t>
      </w:r>
      <w:proofErr w:type="spellStart"/>
      <w:r>
        <w:rPr>
          <w:rFonts w:ascii="FrankRuehl" w:hAnsi="FrankRuehl"/>
          <w:sz w:val="28"/>
          <w:szCs w:val="28"/>
          <w:rtl/>
        </w:rPr>
        <w:t>בק"ח</w:t>
      </w:r>
      <w:proofErr w:type="spellEnd"/>
      <w:r>
        <w:rPr>
          <w:rFonts w:ascii="FrankRuehl" w:hAnsi="FrankRuehl"/>
          <w:sz w:val="28"/>
          <w:szCs w:val="28"/>
          <w:rtl/>
        </w:rPr>
        <w:t xml:space="preserve"> משום דאין השי"ת פוגע בנפשות תחילה, אלא קודם </w:t>
      </w:r>
      <w:proofErr w:type="spellStart"/>
      <w:r>
        <w:rPr>
          <w:rFonts w:ascii="FrankRuehl" w:hAnsi="FrankRuehl"/>
          <w:sz w:val="28"/>
          <w:szCs w:val="28"/>
          <w:rtl/>
        </w:rPr>
        <w:t>יסורים</w:t>
      </w:r>
      <w:proofErr w:type="spellEnd"/>
      <w:r>
        <w:rPr>
          <w:rFonts w:ascii="FrankRuehl" w:hAnsi="FrankRuehl"/>
          <w:sz w:val="28"/>
          <w:szCs w:val="28"/>
          <w:rtl/>
        </w:rPr>
        <w:t xml:space="preserve"> </w:t>
      </w:r>
      <w:proofErr w:type="spellStart"/>
      <w:r>
        <w:rPr>
          <w:rFonts w:ascii="FrankRuehl" w:hAnsi="FrankRuehl"/>
          <w:sz w:val="28"/>
          <w:szCs w:val="28"/>
          <w:rtl/>
        </w:rPr>
        <w:t>וחולאים</w:t>
      </w:r>
      <w:proofErr w:type="spellEnd"/>
      <w:r>
        <w:rPr>
          <w:rFonts w:ascii="FrankRuehl" w:hAnsi="FrankRuehl"/>
          <w:sz w:val="28"/>
          <w:szCs w:val="28"/>
          <w:rtl/>
        </w:rPr>
        <w:t xml:space="preserve"> אם חזר בו מוטב, ואם לאו אזיל </w:t>
      </w:r>
      <w:proofErr w:type="spellStart"/>
      <w:r>
        <w:rPr>
          <w:rFonts w:ascii="FrankRuehl" w:hAnsi="FrankRuehl"/>
          <w:sz w:val="28"/>
          <w:szCs w:val="28"/>
          <w:rtl/>
        </w:rPr>
        <w:t>וקא</w:t>
      </w:r>
      <w:proofErr w:type="spellEnd"/>
      <w:r>
        <w:rPr>
          <w:rFonts w:ascii="FrankRuehl" w:hAnsi="FrankRuehl"/>
          <w:sz w:val="28"/>
          <w:szCs w:val="28"/>
          <w:rtl/>
        </w:rPr>
        <w:t xml:space="preserve"> מסיים "בה" זו קבורה שם תהא מיתתו וקבורתו, ולכן ישתדל "ואת המעשה אשר יעשון" בכל </w:t>
      </w:r>
      <w:proofErr w:type="spellStart"/>
      <w:r>
        <w:rPr>
          <w:rFonts w:ascii="FrankRuehl" w:hAnsi="FrankRuehl"/>
          <w:sz w:val="28"/>
          <w:szCs w:val="28"/>
          <w:rtl/>
        </w:rPr>
        <w:t>מדותיו</w:t>
      </w:r>
      <w:proofErr w:type="spellEnd"/>
      <w:r>
        <w:rPr>
          <w:rFonts w:ascii="FrankRuehl" w:hAnsi="FrankRuehl"/>
          <w:sz w:val="28"/>
          <w:szCs w:val="28"/>
          <w:rtl/>
        </w:rPr>
        <w:t xml:space="preserve"> לפנים משורת הדין והמרחם הוא ירחם ג"כ להסיר ממנו מכת </w:t>
      </w:r>
      <w:proofErr w:type="spellStart"/>
      <w:r>
        <w:rPr>
          <w:rFonts w:ascii="FrankRuehl" w:hAnsi="FrankRuehl"/>
          <w:sz w:val="28"/>
          <w:szCs w:val="28"/>
          <w:rtl/>
        </w:rPr>
        <w:t>המות</w:t>
      </w:r>
      <w:proofErr w:type="spellEnd"/>
      <w:r>
        <w:rPr>
          <w:rFonts w:ascii="FrankRuehl" w:hAnsi="FrankRuehl"/>
          <w:sz w:val="28"/>
          <w:szCs w:val="28"/>
          <w:rtl/>
        </w:rPr>
        <w:t xml:space="preserve">, גם רמז בהאי והודעת וכו' שיש לפניהם ב' דרכים: א' את הדרך זה דרך החיים, </w:t>
      </w:r>
      <w:proofErr w:type="spellStart"/>
      <w:r>
        <w:rPr>
          <w:rFonts w:ascii="FrankRuehl" w:hAnsi="FrankRuehl"/>
          <w:sz w:val="28"/>
          <w:szCs w:val="28"/>
          <w:rtl/>
        </w:rPr>
        <w:t>והב</w:t>
      </w:r>
      <w:proofErr w:type="spellEnd"/>
      <w:r>
        <w:rPr>
          <w:rFonts w:ascii="FrankRuehl" w:hAnsi="FrankRuehl"/>
          <w:sz w:val="28"/>
          <w:szCs w:val="28"/>
          <w:rtl/>
        </w:rPr>
        <w:t xml:space="preserve">' </w:t>
      </w:r>
      <w:proofErr w:type="spellStart"/>
      <w:r>
        <w:rPr>
          <w:rFonts w:ascii="FrankRuehl" w:hAnsi="FrankRuehl"/>
          <w:sz w:val="28"/>
          <w:szCs w:val="28"/>
          <w:rtl/>
        </w:rPr>
        <w:t>יסורים</w:t>
      </w:r>
      <w:proofErr w:type="spellEnd"/>
      <w:r>
        <w:rPr>
          <w:rFonts w:ascii="FrankRuehl" w:hAnsi="FrankRuehl"/>
          <w:sz w:val="28"/>
          <w:szCs w:val="28"/>
          <w:rtl/>
        </w:rPr>
        <w:t xml:space="preserve"> ודרך </w:t>
      </w:r>
      <w:proofErr w:type="spellStart"/>
      <w:r>
        <w:rPr>
          <w:rFonts w:ascii="FrankRuehl" w:hAnsi="FrankRuehl"/>
          <w:sz w:val="28"/>
          <w:szCs w:val="28"/>
          <w:rtl/>
        </w:rPr>
        <w:t>המות</w:t>
      </w:r>
      <w:proofErr w:type="spellEnd"/>
      <w:r>
        <w:rPr>
          <w:rFonts w:ascii="FrankRuehl" w:hAnsi="FrankRuehl"/>
          <w:sz w:val="28"/>
          <w:szCs w:val="28"/>
          <w:rtl/>
        </w:rPr>
        <w:t xml:space="preserve"> "בה" זו קבורה, לכן יבחר להם דרך הטוב ואת המעשה במצות ומעשים טובים, גם רמז </w:t>
      </w:r>
      <w:proofErr w:type="spellStart"/>
      <w:r>
        <w:rPr>
          <w:rFonts w:ascii="FrankRuehl" w:hAnsi="FrankRuehl"/>
          <w:sz w:val="28"/>
          <w:szCs w:val="28"/>
          <w:rtl/>
        </w:rPr>
        <w:t>למ"ש</w:t>
      </w:r>
      <w:proofErr w:type="spellEnd"/>
      <w:r>
        <w:rPr>
          <w:rFonts w:ascii="FrankRuehl" w:hAnsi="FrankRuehl"/>
          <w:sz w:val="28"/>
          <w:szCs w:val="28"/>
          <w:rtl/>
        </w:rPr>
        <w:t xml:space="preserve"> </w:t>
      </w:r>
      <w:proofErr w:type="spellStart"/>
      <w:r>
        <w:rPr>
          <w:rFonts w:ascii="FrankRuehl" w:hAnsi="FrankRuehl"/>
          <w:sz w:val="28"/>
          <w:szCs w:val="28"/>
          <w:rtl/>
        </w:rPr>
        <w:t>במתניתין</w:t>
      </w:r>
      <w:proofErr w:type="spellEnd"/>
      <w:r>
        <w:rPr>
          <w:rStyle w:val="a5"/>
          <w:rFonts w:ascii="FrankRuehl" w:hAnsi="FrankRuehl"/>
          <w:sz w:val="28"/>
          <w:szCs w:val="28"/>
          <w:rtl/>
        </w:rPr>
        <w:footnoteReference w:id="1001"/>
      </w:r>
      <w:r>
        <w:rPr>
          <w:rFonts w:ascii="FrankRuehl" w:hAnsi="FrankRuehl"/>
          <w:sz w:val="28"/>
          <w:szCs w:val="28"/>
          <w:rtl/>
        </w:rPr>
        <w:t xml:space="preserve"> איזו היא דרך ישרה שיבור לו האדם כ"ש תפארת לעושיה ותפארת לו מן האדם, וז"א "את הדרך זו" היא דרך ישרה ומה היא, "ואת המעשה" אשר יעשון מעשים טובים, שהם טוב לשמים ולבריות ובפרט לפנים משורת הדין </w:t>
      </w:r>
      <w:proofErr w:type="spellStart"/>
      <w:r>
        <w:rPr>
          <w:rFonts w:ascii="FrankRuehl" w:hAnsi="FrankRuehl"/>
          <w:sz w:val="28"/>
          <w:szCs w:val="28"/>
          <w:rtl/>
        </w:rPr>
        <w:t>וכמש"ה</w:t>
      </w:r>
      <w:proofErr w:type="spellEnd"/>
      <w:r>
        <w:rPr>
          <w:rFonts w:ascii="FrankRuehl" w:hAnsi="FrankRuehl"/>
          <w:sz w:val="28"/>
          <w:szCs w:val="28"/>
          <w:rtl/>
        </w:rPr>
        <w:t xml:space="preserve"> "אמרו צדיק כי טוב"</w:t>
      </w:r>
      <w:r>
        <w:rPr>
          <w:rStyle w:val="a5"/>
          <w:rFonts w:ascii="FrankRuehl" w:hAnsi="FrankRuehl"/>
          <w:sz w:val="28"/>
          <w:szCs w:val="28"/>
          <w:rtl/>
        </w:rPr>
        <w:footnoteReference w:id="1002"/>
      </w:r>
      <w:r>
        <w:rPr>
          <w:rFonts w:ascii="FrankRuehl" w:hAnsi="FrankRuehl"/>
          <w:sz w:val="28"/>
          <w:szCs w:val="28"/>
          <w:rtl/>
        </w:rPr>
        <w:t xml:space="preserve"> וכו' ופירוש במי שהוא טוב לשמים ולבריות.</w:t>
      </w:r>
      <w:r w:rsidR="005B052A">
        <w:rPr>
          <w:rFonts w:ascii="FrankRuehl" w:hAnsi="FrankRuehl"/>
          <w:sz w:val="28"/>
          <w:szCs w:val="28"/>
          <w:rtl/>
        </w:rPr>
        <w:tab/>
      </w:r>
    </w:p>
    <w:p w14:paraId="30C0EE0E" w14:textId="77777777" w:rsidR="00A40D52" w:rsidRDefault="00912F03" w:rsidP="005B052A">
      <w:pPr>
        <w:jc w:val="distribute"/>
        <w:rPr>
          <w:rFonts w:ascii="FrankRuehl" w:hAnsi="FrankRuehl"/>
          <w:sz w:val="28"/>
          <w:szCs w:val="28"/>
          <w:rtl/>
        </w:rPr>
      </w:pPr>
      <w:r w:rsidRPr="005B052A">
        <w:rPr>
          <w:rStyle w:val="ac"/>
          <w:rtl/>
        </w:rPr>
        <w:t>ועתה</w:t>
      </w:r>
      <w:r>
        <w:rPr>
          <w:rFonts w:ascii="FrankRuehl" w:hAnsi="FrankRuehl"/>
          <w:sz w:val="28"/>
          <w:szCs w:val="28"/>
          <w:rtl/>
        </w:rPr>
        <w:t xml:space="preserve"> נבוא </w:t>
      </w:r>
      <w:proofErr w:type="spellStart"/>
      <w:r>
        <w:rPr>
          <w:rFonts w:ascii="FrankRuehl" w:hAnsi="FrankRuehl"/>
          <w:sz w:val="28"/>
          <w:szCs w:val="28"/>
          <w:rtl/>
        </w:rPr>
        <w:t>למ"ש</w:t>
      </w:r>
      <w:proofErr w:type="spellEnd"/>
      <w:r>
        <w:rPr>
          <w:rFonts w:ascii="FrankRuehl" w:hAnsi="FrankRuehl"/>
          <w:sz w:val="28"/>
          <w:szCs w:val="28"/>
          <w:rtl/>
        </w:rPr>
        <w:t xml:space="preserve"> בש"ס על האי קרא </w:t>
      </w:r>
      <w:proofErr w:type="spellStart"/>
      <w:r>
        <w:rPr>
          <w:rFonts w:ascii="FrankRuehl" w:hAnsi="FrankRuehl"/>
          <w:sz w:val="28"/>
          <w:szCs w:val="28"/>
          <w:rtl/>
        </w:rPr>
        <w:t>בב"מ</w:t>
      </w:r>
      <w:proofErr w:type="spellEnd"/>
      <w:r>
        <w:rPr>
          <w:rFonts w:ascii="FrankRuehl" w:hAnsi="FrankRuehl"/>
          <w:sz w:val="28"/>
          <w:szCs w:val="28"/>
          <w:rtl/>
        </w:rPr>
        <w:t xml:space="preserve"> בדף ל' ע"ב מ"ד "והודעת להם את הדרך ילכו </w:t>
      </w:r>
      <w:r w:rsidR="005B052A">
        <w:rPr>
          <w:rFonts w:ascii="FrankRuehl" w:hAnsi="FrankRuehl"/>
          <w:sz w:val="28"/>
          <w:szCs w:val="28"/>
          <w:rtl/>
        </w:rPr>
        <w:br/>
      </w:r>
      <w:r w:rsidR="005B052A" w:rsidRPr="005B052A">
        <w:rPr>
          <w:rFonts w:ascii="Arial" w:hAnsi="Arial" w:cs="Arial" w:hint="cs"/>
          <w:spacing w:val="645"/>
          <w:sz w:val="28"/>
          <w:szCs w:val="28"/>
          <w:rtl/>
        </w:rPr>
        <w:t> </w:t>
      </w:r>
      <w:r>
        <w:rPr>
          <w:rFonts w:ascii="FrankRuehl" w:hAnsi="FrankRuehl"/>
          <w:sz w:val="28"/>
          <w:szCs w:val="28"/>
          <w:rtl/>
        </w:rPr>
        <w:t xml:space="preserve">בה", "והודעת להם" זה בית חייהם, "את הדרך" זו גמ"ח, "ילכו" זה ביקור חולים, "בה" זו קבורה, "ואת המעשה אשר יעשון" זו לפנים משורת הדין וכו' ע"ש, והנראה משום </w:t>
      </w:r>
      <w:proofErr w:type="spellStart"/>
      <w:r>
        <w:rPr>
          <w:rFonts w:ascii="FrankRuehl" w:hAnsi="FrankRuehl"/>
          <w:sz w:val="28"/>
          <w:szCs w:val="28"/>
          <w:rtl/>
        </w:rPr>
        <w:t>דהוקשה</w:t>
      </w:r>
      <w:proofErr w:type="spellEnd"/>
      <w:r>
        <w:rPr>
          <w:rFonts w:ascii="FrankRuehl" w:hAnsi="FrankRuehl"/>
          <w:sz w:val="28"/>
          <w:szCs w:val="28"/>
          <w:rtl/>
        </w:rPr>
        <w:t xml:space="preserve"> להם כיון שאמר "והזהרתה אתהם את </w:t>
      </w:r>
      <w:proofErr w:type="spellStart"/>
      <w:r>
        <w:rPr>
          <w:rFonts w:ascii="FrankRuehl" w:hAnsi="FrankRuehl"/>
          <w:sz w:val="28"/>
          <w:szCs w:val="28"/>
          <w:rtl/>
        </w:rPr>
        <w:t>החקים</w:t>
      </w:r>
      <w:proofErr w:type="spellEnd"/>
      <w:r>
        <w:rPr>
          <w:rFonts w:ascii="FrankRuehl" w:hAnsi="FrankRuehl"/>
          <w:sz w:val="28"/>
          <w:szCs w:val="28"/>
          <w:rtl/>
        </w:rPr>
        <w:t xml:space="preserve"> ואת התורות" א"כ מה הוצרך לומר עוד הא </w:t>
      </w:r>
      <w:proofErr w:type="spellStart"/>
      <w:r>
        <w:rPr>
          <w:rFonts w:ascii="FrankRuehl" w:hAnsi="FrankRuehl"/>
          <w:sz w:val="28"/>
          <w:szCs w:val="28"/>
          <w:rtl/>
        </w:rPr>
        <w:t>ד"והודעת</w:t>
      </w:r>
      <w:proofErr w:type="spellEnd"/>
      <w:r>
        <w:rPr>
          <w:rFonts w:ascii="FrankRuehl" w:hAnsi="FrankRuehl"/>
          <w:sz w:val="28"/>
          <w:szCs w:val="28"/>
          <w:rtl/>
        </w:rPr>
        <w:t xml:space="preserve"> להם" </w:t>
      </w:r>
      <w:proofErr w:type="spellStart"/>
      <w:r>
        <w:rPr>
          <w:rFonts w:ascii="FrankRuehl" w:hAnsi="FrankRuehl"/>
          <w:sz w:val="28"/>
          <w:szCs w:val="28"/>
          <w:rtl/>
        </w:rPr>
        <w:t>וכו</w:t>
      </w:r>
      <w:proofErr w:type="spellEnd"/>
      <w:r>
        <w:rPr>
          <w:rFonts w:ascii="FrankRuehl" w:hAnsi="FrankRuehl"/>
          <w:sz w:val="28"/>
          <w:szCs w:val="28"/>
          <w:rtl/>
        </w:rPr>
        <w:t>', לכן פירשו "והודעת להם" זה בית חייהם זו אומנות</w:t>
      </w:r>
      <w:r>
        <w:rPr>
          <w:rStyle w:val="a5"/>
          <w:rFonts w:ascii="FrankRuehl" w:hAnsi="FrankRuehl"/>
          <w:sz w:val="28"/>
          <w:szCs w:val="28"/>
          <w:rtl/>
        </w:rPr>
        <w:footnoteReference w:id="1003"/>
      </w:r>
      <w:r>
        <w:rPr>
          <w:rFonts w:ascii="FrankRuehl" w:hAnsi="FrankRuehl"/>
          <w:sz w:val="28"/>
          <w:szCs w:val="28"/>
          <w:rtl/>
        </w:rPr>
        <w:t xml:space="preserve"> שהיא </w:t>
      </w:r>
      <w:proofErr w:type="spellStart"/>
      <w:r>
        <w:rPr>
          <w:rFonts w:ascii="FrankRuehl" w:hAnsi="FrankRuehl"/>
          <w:sz w:val="28"/>
          <w:szCs w:val="28"/>
          <w:rtl/>
        </w:rPr>
        <w:t>שייכא</w:t>
      </w:r>
      <w:proofErr w:type="spellEnd"/>
      <w:r>
        <w:rPr>
          <w:rFonts w:ascii="FrankRuehl" w:hAnsi="FrankRuehl"/>
          <w:sz w:val="28"/>
          <w:szCs w:val="28"/>
          <w:rtl/>
        </w:rPr>
        <w:t xml:space="preserve"> להם לצורך גופם, דאם אין קמח אין תורה, אבל ע"י שילמדו אומנות </w:t>
      </w:r>
      <w:proofErr w:type="spellStart"/>
      <w:r>
        <w:rPr>
          <w:rFonts w:ascii="FrankRuehl" w:hAnsi="FrankRuehl"/>
          <w:sz w:val="28"/>
          <w:szCs w:val="28"/>
          <w:rtl/>
        </w:rPr>
        <w:t>וירויחו</w:t>
      </w:r>
      <w:proofErr w:type="spellEnd"/>
      <w:r>
        <w:rPr>
          <w:rFonts w:ascii="FrankRuehl" w:hAnsi="FrankRuehl"/>
          <w:sz w:val="28"/>
          <w:szCs w:val="28"/>
          <w:rtl/>
        </w:rPr>
        <w:t xml:space="preserve"> מזה משיכה קונה שיעשו גמ"ח בגופם ובממונם, ועל </w:t>
      </w:r>
      <w:proofErr w:type="spellStart"/>
      <w:r>
        <w:rPr>
          <w:rFonts w:ascii="FrankRuehl" w:hAnsi="FrankRuehl"/>
          <w:sz w:val="28"/>
          <w:szCs w:val="28"/>
          <w:rtl/>
        </w:rPr>
        <w:t>מ"ש</w:t>
      </w:r>
      <w:proofErr w:type="spellEnd"/>
      <w:r>
        <w:rPr>
          <w:rFonts w:ascii="FrankRuehl" w:hAnsi="FrankRuehl"/>
          <w:sz w:val="28"/>
          <w:szCs w:val="28"/>
          <w:rtl/>
        </w:rPr>
        <w:t xml:space="preserve"> ילכו ביקור חולים פריך בגמרא דהיינו גמ"ח, ותירצו לא </w:t>
      </w:r>
      <w:proofErr w:type="spellStart"/>
      <w:r>
        <w:rPr>
          <w:rFonts w:ascii="FrankRuehl" w:hAnsi="FrankRuehl"/>
          <w:sz w:val="28"/>
          <w:szCs w:val="28"/>
          <w:rtl/>
        </w:rPr>
        <w:t>צריכא</w:t>
      </w:r>
      <w:proofErr w:type="spellEnd"/>
      <w:r>
        <w:rPr>
          <w:rFonts w:ascii="FrankRuehl" w:hAnsi="FrankRuehl"/>
          <w:sz w:val="28"/>
          <w:szCs w:val="28"/>
          <w:rtl/>
        </w:rPr>
        <w:t xml:space="preserve"> אלא לבן גילו וכו'</w:t>
      </w:r>
      <w:r>
        <w:rPr>
          <w:rStyle w:val="a5"/>
          <w:rFonts w:ascii="FrankRuehl" w:hAnsi="FrankRuehl"/>
          <w:sz w:val="28"/>
          <w:szCs w:val="28"/>
          <w:rtl/>
        </w:rPr>
        <w:footnoteReference w:id="1004"/>
      </w:r>
      <w:r>
        <w:rPr>
          <w:rFonts w:ascii="FrankRuehl" w:hAnsi="FrankRuehl"/>
          <w:sz w:val="28"/>
          <w:szCs w:val="28"/>
          <w:rtl/>
        </w:rPr>
        <w:t xml:space="preserve">, ובזה יתיישב מה </w:t>
      </w:r>
      <w:proofErr w:type="spellStart"/>
      <w:r>
        <w:rPr>
          <w:rFonts w:ascii="FrankRuehl" w:hAnsi="FrankRuehl"/>
          <w:sz w:val="28"/>
          <w:szCs w:val="28"/>
          <w:rtl/>
        </w:rPr>
        <w:t>שי"ל</w:t>
      </w:r>
      <w:proofErr w:type="spellEnd"/>
      <w:r>
        <w:rPr>
          <w:rFonts w:ascii="FrankRuehl" w:hAnsi="FrankRuehl"/>
          <w:sz w:val="28"/>
          <w:szCs w:val="28"/>
          <w:rtl/>
        </w:rPr>
        <w:t xml:space="preserve"> לכאורה דגמ"ח הוי בכלל החוקים והתורות, אך </w:t>
      </w:r>
      <w:proofErr w:type="spellStart"/>
      <w:r>
        <w:rPr>
          <w:rFonts w:ascii="FrankRuehl" w:hAnsi="FrankRuehl"/>
          <w:sz w:val="28"/>
          <w:szCs w:val="28"/>
          <w:rtl/>
        </w:rPr>
        <w:t>לפ"ז</w:t>
      </w:r>
      <w:proofErr w:type="spellEnd"/>
      <w:r>
        <w:rPr>
          <w:rFonts w:ascii="FrankRuehl" w:hAnsi="FrankRuehl"/>
          <w:sz w:val="28"/>
          <w:szCs w:val="28"/>
          <w:rtl/>
        </w:rPr>
        <w:t xml:space="preserve"> אתי שפיר שלא תאמר דמה שחייבה תורה גמ"ח היינו </w:t>
      </w:r>
      <w:proofErr w:type="spellStart"/>
      <w:r>
        <w:rPr>
          <w:rFonts w:ascii="FrankRuehl" w:hAnsi="FrankRuehl"/>
          <w:sz w:val="28"/>
          <w:szCs w:val="28"/>
          <w:rtl/>
        </w:rPr>
        <w:t>היכא</w:t>
      </w:r>
      <w:proofErr w:type="spellEnd"/>
      <w:r>
        <w:rPr>
          <w:rFonts w:ascii="FrankRuehl" w:hAnsi="FrankRuehl"/>
          <w:sz w:val="28"/>
          <w:szCs w:val="28"/>
          <w:rtl/>
        </w:rPr>
        <w:t xml:space="preserve"> דלא </w:t>
      </w:r>
      <w:proofErr w:type="spellStart"/>
      <w:r>
        <w:rPr>
          <w:rFonts w:ascii="FrankRuehl" w:hAnsi="FrankRuehl"/>
          <w:sz w:val="28"/>
          <w:szCs w:val="28"/>
          <w:rtl/>
        </w:rPr>
        <w:t>ה"ל</w:t>
      </w:r>
      <w:proofErr w:type="spellEnd"/>
      <w:r>
        <w:rPr>
          <w:rFonts w:ascii="FrankRuehl" w:hAnsi="FrankRuehl"/>
          <w:sz w:val="28"/>
          <w:szCs w:val="28"/>
          <w:rtl/>
        </w:rPr>
        <w:t xml:space="preserve"> </w:t>
      </w:r>
      <w:proofErr w:type="spellStart"/>
      <w:r>
        <w:rPr>
          <w:rFonts w:ascii="FrankRuehl" w:hAnsi="FrankRuehl"/>
          <w:sz w:val="28"/>
          <w:szCs w:val="28"/>
          <w:rtl/>
        </w:rPr>
        <w:t>היזקא</w:t>
      </w:r>
      <w:proofErr w:type="spellEnd"/>
      <w:r>
        <w:rPr>
          <w:rFonts w:ascii="FrankRuehl" w:hAnsi="FrankRuehl"/>
          <w:sz w:val="28"/>
          <w:szCs w:val="28"/>
          <w:rtl/>
        </w:rPr>
        <w:t xml:space="preserve"> </w:t>
      </w:r>
      <w:proofErr w:type="spellStart"/>
      <w:r>
        <w:rPr>
          <w:rFonts w:ascii="FrankRuehl" w:hAnsi="FrankRuehl"/>
          <w:sz w:val="28"/>
          <w:szCs w:val="28"/>
          <w:rtl/>
        </w:rPr>
        <w:t>דגופו</w:t>
      </w:r>
      <w:proofErr w:type="spellEnd"/>
      <w:r>
        <w:rPr>
          <w:rFonts w:ascii="FrankRuehl" w:hAnsi="FrankRuehl"/>
          <w:sz w:val="28"/>
          <w:szCs w:val="28"/>
          <w:rtl/>
        </w:rPr>
        <w:t xml:space="preserve"> בלבד להכי </w:t>
      </w:r>
      <w:proofErr w:type="spellStart"/>
      <w:r>
        <w:rPr>
          <w:rFonts w:ascii="FrankRuehl" w:hAnsi="FrankRuehl"/>
          <w:sz w:val="28"/>
          <w:szCs w:val="28"/>
          <w:rtl/>
        </w:rPr>
        <w:t>קמ"ל</w:t>
      </w:r>
      <w:proofErr w:type="spellEnd"/>
      <w:r>
        <w:rPr>
          <w:rFonts w:ascii="FrankRuehl" w:hAnsi="FrankRuehl"/>
          <w:sz w:val="28"/>
          <w:szCs w:val="28"/>
          <w:rtl/>
        </w:rPr>
        <w:t xml:space="preserve"> דאף </w:t>
      </w:r>
      <w:proofErr w:type="spellStart"/>
      <w:r>
        <w:rPr>
          <w:rFonts w:ascii="FrankRuehl" w:hAnsi="FrankRuehl"/>
          <w:sz w:val="28"/>
          <w:szCs w:val="28"/>
          <w:rtl/>
        </w:rPr>
        <w:t>בכה"ג</w:t>
      </w:r>
      <w:proofErr w:type="spellEnd"/>
      <w:r>
        <w:rPr>
          <w:rFonts w:ascii="FrankRuehl" w:hAnsi="FrankRuehl"/>
          <w:sz w:val="28"/>
          <w:szCs w:val="28"/>
          <w:rtl/>
        </w:rPr>
        <w:t xml:space="preserve"> חייב, וגם </w:t>
      </w:r>
      <w:proofErr w:type="spellStart"/>
      <w:r>
        <w:rPr>
          <w:rFonts w:ascii="FrankRuehl" w:hAnsi="FrankRuehl"/>
          <w:sz w:val="28"/>
          <w:szCs w:val="28"/>
          <w:rtl/>
        </w:rPr>
        <w:t>בענין</w:t>
      </w:r>
      <w:proofErr w:type="spellEnd"/>
      <w:r>
        <w:rPr>
          <w:rFonts w:ascii="FrankRuehl" w:hAnsi="FrankRuehl"/>
          <w:sz w:val="28"/>
          <w:szCs w:val="28"/>
          <w:rtl/>
        </w:rPr>
        <w:t xml:space="preserve"> הקבורה לא תאמר </w:t>
      </w:r>
      <w:proofErr w:type="spellStart"/>
      <w:r>
        <w:rPr>
          <w:rFonts w:ascii="FrankRuehl" w:hAnsi="FrankRuehl"/>
          <w:sz w:val="28"/>
          <w:szCs w:val="28"/>
          <w:rtl/>
        </w:rPr>
        <w:t>דכמו</w:t>
      </w:r>
      <w:proofErr w:type="spellEnd"/>
      <w:r>
        <w:rPr>
          <w:rFonts w:ascii="FrankRuehl" w:hAnsi="FrankRuehl"/>
          <w:sz w:val="28"/>
          <w:szCs w:val="28"/>
          <w:rtl/>
        </w:rPr>
        <w:t xml:space="preserve"> </w:t>
      </w:r>
      <w:proofErr w:type="spellStart"/>
      <w:r>
        <w:rPr>
          <w:rFonts w:ascii="FrankRuehl" w:hAnsi="FrankRuehl"/>
          <w:sz w:val="28"/>
          <w:szCs w:val="28"/>
          <w:rtl/>
        </w:rPr>
        <w:t>דלענין</w:t>
      </w:r>
      <w:proofErr w:type="spellEnd"/>
      <w:r>
        <w:rPr>
          <w:rFonts w:ascii="FrankRuehl" w:hAnsi="FrankRuehl"/>
          <w:sz w:val="28"/>
          <w:szCs w:val="28"/>
          <w:rtl/>
        </w:rPr>
        <w:t xml:space="preserve"> השבת </w:t>
      </w:r>
      <w:proofErr w:type="spellStart"/>
      <w:r>
        <w:rPr>
          <w:rFonts w:ascii="FrankRuehl" w:hAnsi="FrankRuehl"/>
          <w:sz w:val="28"/>
          <w:szCs w:val="28"/>
          <w:rtl/>
        </w:rPr>
        <w:t>אבידה</w:t>
      </w:r>
      <w:proofErr w:type="spellEnd"/>
      <w:r>
        <w:rPr>
          <w:rFonts w:ascii="FrankRuehl" w:hAnsi="FrankRuehl"/>
          <w:sz w:val="28"/>
          <w:szCs w:val="28"/>
          <w:rtl/>
        </w:rPr>
        <w:t xml:space="preserve"> אם היה זקן ואינה לפי כבודו פטור </w:t>
      </w:r>
      <w:proofErr w:type="spellStart"/>
      <w:r>
        <w:rPr>
          <w:rFonts w:ascii="FrankRuehl" w:hAnsi="FrankRuehl"/>
          <w:sz w:val="28"/>
          <w:szCs w:val="28"/>
          <w:rtl/>
        </w:rPr>
        <w:t>ה"נ</w:t>
      </w:r>
      <w:proofErr w:type="spellEnd"/>
      <w:r>
        <w:rPr>
          <w:rFonts w:ascii="FrankRuehl" w:hAnsi="FrankRuehl"/>
          <w:sz w:val="28"/>
          <w:szCs w:val="28"/>
          <w:rtl/>
        </w:rPr>
        <w:t xml:space="preserve"> </w:t>
      </w:r>
      <w:proofErr w:type="spellStart"/>
      <w:r>
        <w:rPr>
          <w:rFonts w:ascii="FrankRuehl" w:hAnsi="FrankRuehl"/>
          <w:sz w:val="28"/>
          <w:szCs w:val="28"/>
          <w:rtl/>
        </w:rPr>
        <w:t>לענין</w:t>
      </w:r>
      <w:proofErr w:type="spellEnd"/>
      <w:r>
        <w:rPr>
          <w:rFonts w:ascii="FrankRuehl" w:hAnsi="FrankRuehl"/>
          <w:sz w:val="28"/>
          <w:szCs w:val="28"/>
          <w:rtl/>
        </w:rPr>
        <w:t xml:space="preserve"> קבורה, אלא קבורה </w:t>
      </w:r>
      <w:proofErr w:type="spellStart"/>
      <w:r>
        <w:rPr>
          <w:rFonts w:ascii="FrankRuehl" w:hAnsi="FrankRuehl"/>
          <w:sz w:val="28"/>
          <w:szCs w:val="28"/>
          <w:rtl/>
        </w:rPr>
        <w:t>חמירא</w:t>
      </w:r>
      <w:proofErr w:type="spellEnd"/>
      <w:r>
        <w:rPr>
          <w:rFonts w:ascii="FrankRuehl" w:hAnsi="FrankRuehl"/>
          <w:sz w:val="28"/>
          <w:szCs w:val="28"/>
          <w:rtl/>
        </w:rPr>
        <w:t xml:space="preserve"> </w:t>
      </w:r>
      <w:proofErr w:type="spellStart"/>
      <w:r>
        <w:rPr>
          <w:rFonts w:ascii="FrankRuehl" w:hAnsi="FrankRuehl"/>
          <w:sz w:val="28"/>
          <w:szCs w:val="28"/>
          <w:rtl/>
        </w:rPr>
        <w:t>דכל</w:t>
      </w:r>
      <w:proofErr w:type="spellEnd"/>
      <w:r>
        <w:rPr>
          <w:rFonts w:ascii="FrankRuehl" w:hAnsi="FrankRuehl"/>
          <w:sz w:val="28"/>
          <w:szCs w:val="28"/>
          <w:rtl/>
        </w:rPr>
        <w:t xml:space="preserve"> אדם חייב ולא יוכל להתעלם, ומלבד זה אפשר לומר ע"פ מאי </w:t>
      </w:r>
      <w:proofErr w:type="spellStart"/>
      <w:r>
        <w:rPr>
          <w:rFonts w:ascii="FrankRuehl" w:hAnsi="FrankRuehl"/>
          <w:sz w:val="28"/>
          <w:szCs w:val="28"/>
          <w:rtl/>
        </w:rPr>
        <w:t>דקיי"ל</w:t>
      </w:r>
      <w:proofErr w:type="spellEnd"/>
      <w:r>
        <w:rPr>
          <w:rFonts w:ascii="FrankRuehl" w:hAnsi="FrankRuehl"/>
          <w:sz w:val="28"/>
          <w:szCs w:val="28"/>
          <w:rtl/>
        </w:rPr>
        <w:t xml:space="preserve"> בדין אם אמר שלא יקברוהו אין </w:t>
      </w:r>
      <w:proofErr w:type="spellStart"/>
      <w:r>
        <w:rPr>
          <w:rFonts w:ascii="FrankRuehl" w:hAnsi="FrankRuehl"/>
          <w:sz w:val="28"/>
          <w:szCs w:val="28"/>
          <w:rtl/>
        </w:rPr>
        <w:t>שומעין</w:t>
      </w:r>
      <w:proofErr w:type="spellEnd"/>
      <w:r>
        <w:rPr>
          <w:rFonts w:ascii="FrankRuehl" w:hAnsi="FrankRuehl"/>
          <w:sz w:val="28"/>
          <w:szCs w:val="28"/>
          <w:rtl/>
        </w:rPr>
        <w:t xml:space="preserve"> לו והיא גופא </w:t>
      </w:r>
      <w:proofErr w:type="spellStart"/>
      <w:r>
        <w:rPr>
          <w:rFonts w:ascii="FrankRuehl" w:hAnsi="FrankRuehl"/>
          <w:sz w:val="28"/>
          <w:szCs w:val="28"/>
          <w:rtl/>
        </w:rPr>
        <w:t>קמ"ל</w:t>
      </w:r>
      <w:proofErr w:type="spellEnd"/>
      <w:r>
        <w:rPr>
          <w:rFonts w:ascii="FrankRuehl" w:hAnsi="FrankRuehl"/>
          <w:sz w:val="28"/>
          <w:szCs w:val="28"/>
          <w:rtl/>
        </w:rPr>
        <w:t xml:space="preserve"> </w:t>
      </w:r>
      <w:proofErr w:type="spellStart"/>
      <w:r>
        <w:rPr>
          <w:rFonts w:ascii="FrankRuehl" w:hAnsi="FrankRuehl"/>
          <w:sz w:val="28"/>
          <w:szCs w:val="28"/>
          <w:rtl/>
        </w:rPr>
        <w:t>דחייב</w:t>
      </w:r>
      <w:proofErr w:type="spellEnd"/>
      <w:r>
        <w:rPr>
          <w:rFonts w:ascii="FrankRuehl" w:hAnsi="FrankRuehl"/>
          <w:sz w:val="28"/>
          <w:szCs w:val="28"/>
          <w:rtl/>
        </w:rPr>
        <w:t xml:space="preserve"> לעשות הקבורה עכ"פ אף אם </w:t>
      </w:r>
      <w:proofErr w:type="spellStart"/>
      <w:r>
        <w:rPr>
          <w:rFonts w:ascii="FrankRuehl" w:hAnsi="FrankRuehl"/>
          <w:sz w:val="28"/>
          <w:szCs w:val="28"/>
          <w:rtl/>
        </w:rPr>
        <w:t>צוה</w:t>
      </w:r>
      <w:proofErr w:type="spellEnd"/>
      <w:r>
        <w:rPr>
          <w:rFonts w:ascii="FrankRuehl" w:hAnsi="FrankRuehl"/>
          <w:sz w:val="28"/>
          <w:szCs w:val="28"/>
          <w:rtl/>
        </w:rPr>
        <w:t xml:space="preserve"> שלא יקברוהו משום </w:t>
      </w:r>
      <w:proofErr w:type="spellStart"/>
      <w:r>
        <w:rPr>
          <w:rFonts w:ascii="FrankRuehl" w:hAnsi="FrankRuehl"/>
          <w:sz w:val="28"/>
          <w:szCs w:val="28"/>
          <w:rtl/>
        </w:rPr>
        <w:t>זילותא</w:t>
      </w:r>
      <w:proofErr w:type="spellEnd"/>
      <w:r>
        <w:rPr>
          <w:rFonts w:ascii="FrankRuehl" w:hAnsi="FrankRuehl"/>
          <w:sz w:val="28"/>
          <w:szCs w:val="28"/>
          <w:rtl/>
        </w:rPr>
        <w:t xml:space="preserve"> </w:t>
      </w:r>
      <w:proofErr w:type="spellStart"/>
      <w:r>
        <w:rPr>
          <w:rFonts w:ascii="FrankRuehl" w:hAnsi="FrankRuehl"/>
          <w:sz w:val="28"/>
          <w:szCs w:val="28"/>
          <w:rtl/>
        </w:rPr>
        <w:t>דכבוד</w:t>
      </w:r>
      <w:proofErr w:type="spellEnd"/>
      <w:r>
        <w:rPr>
          <w:rFonts w:ascii="FrankRuehl" w:hAnsi="FrankRuehl"/>
          <w:sz w:val="28"/>
          <w:szCs w:val="28"/>
          <w:rtl/>
        </w:rPr>
        <w:t xml:space="preserve"> הבריות, וגם משום יקרא </w:t>
      </w:r>
      <w:proofErr w:type="spellStart"/>
      <w:r>
        <w:rPr>
          <w:rFonts w:ascii="FrankRuehl" w:hAnsi="FrankRuehl"/>
          <w:sz w:val="28"/>
          <w:szCs w:val="28"/>
          <w:rtl/>
        </w:rPr>
        <w:t>דחיי</w:t>
      </w:r>
      <w:proofErr w:type="spellEnd"/>
      <w:r>
        <w:rPr>
          <w:rFonts w:ascii="FrankRuehl" w:hAnsi="FrankRuehl"/>
          <w:sz w:val="28"/>
          <w:szCs w:val="28"/>
          <w:rtl/>
        </w:rPr>
        <w:t xml:space="preserve">, וגם </w:t>
      </w:r>
      <w:proofErr w:type="spellStart"/>
      <w:r>
        <w:rPr>
          <w:rFonts w:ascii="FrankRuehl" w:hAnsi="FrankRuehl"/>
          <w:sz w:val="28"/>
          <w:szCs w:val="28"/>
          <w:rtl/>
        </w:rPr>
        <w:t>י"ל</w:t>
      </w:r>
      <w:proofErr w:type="spellEnd"/>
      <w:r>
        <w:rPr>
          <w:rFonts w:ascii="FrankRuehl" w:hAnsi="FrankRuehl"/>
          <w:sz w:val="28"/>
          <w:szCs w:val="28"/>
          <w:rtl/>
        </w:rPr>
        <w:t xml:space="preserve"> </w:t>
      </w:r>
      <w:proofErr w:type="spellStart"/>
      <w:r>
        <w:rPr>
          <w:rFonts w:ascii="FrankRuehl" w:hAnsi="FrankRuehl"/>
          <w:sz w:val="28"/>
          <w:szCs w:val="28"/>
          <w:rtl/>
        </w:rPr>
        <w:t>דרומז</w:t>
      </w:r>
      <w:proofErr w:type="spellEnd"/>
      <w:r>
        <w:rPr>
          <w:rFonts w:ascii="FrankRuehl" w:hAnsi="FrankRuehl"/>
          <w:sz w:val="28"/>
          <w:szCs w:val="28"/>
          <w:rtl/>
        </w:rPr>
        <w:t xml:space="preserve"> בזה </w:t>
      </w:r>
      <w:proofErr w:type="spellStart"/>
      <w:r>
        <w:rPr>
          <w:rFonts w:ascii="FrankRuehl" w:hAnsi="FrankRuehl"/>
          <w:sz w:val="28"/>
          <w:szCs w:val="28"/>
          <w:rtl/>
        </w:rPr>
        <w:t>למ"ש</w:t>
      </w:r>
      <w:proofErr w:type="spellEnd"/>
      <w:r>
        <w:rPr>
          <w:rFonts w:ascii="FrankRuehl" w:hAnsi="FrankRuehl"/>
          <w:sz w:val="28"/>
          <w:szCs w:val="28"/>
          <w:rtl/>
        </w:rPr>
        <w:t xml:space="preserve"> אנן </w:t>
      </w:r>
      <w:proofErr w:type="spellStart"/>
      <w:r>
        <w:rPr>
          <w:rFonts w:ascii="FrankRuehl" w:hAnsi="FrankRuehl"/>
          <w:sz w:val="28"/>
          <w:szCs w:val="28"/>
          <w:rtl/>
        </w:rPr>
        <w:t>בעניותין</w:t>
      </w:r>
      <w:proofErr w:type="spellEnd"/>
      <w:r>
        <w:rPr>
          <w:rFonts w:ascii="FrankRuehl" w:hAnsi="FrankRuehl"/>
          <w:sz w:val="28"/>
          <w:szCs w:val="28"/>
          <w:rtl/>
        </w:rPr>
        <w:t xml:space="preserve"> על ענין </w:t>
      </w:r>
      <w:proofErr w:type="spellStart"/>
      <w:r>
        <w:rPr>
          <w:rFonts w:ascii="FrankRuehl" w:hAnsi="FrankRuehl"/>
          <w:sz w:val="28"/>
          <w:szCs w:val="28"/>
          <w:rtl/>
        </w:rPr>
        <w:t>גהינם</w:t>
      </w:r>
      <w:proofErr w:type="spellEnd"/>
      <w:r>
        <w:rPr>
          <w:rFonts w:ascii="FrankRuehl" w:hAnsi="FrankRuehl"/>
          <w:sz w:val="28"/>
          <w:szCs w:val="28"/>
          <w:rtl/>
        </w:rPr>
        <w:t xml:space="preserve"> שהיא ג"כ נקרא קבר ושאול תחתון ולכן אמר "בה" זו קבורה שאומרת הב הב, ובזה יתיישב ג"כ לקושיית הש"ס דהיינו גמ"ח, ומזה אפשר ג"כ </w:t>
      </w:r>
      <w:proofErr w:type="spellStart"/>
      <w:r>
        <w:rPr>
          <w:rFonts w:ascii="FrankRuehl" w:hAnsi="FrankRuehl"/>
          <w:sz w:val="28"/>
          <w:szCs w:val="28"/>
          <w:rtl/>
        </w:rPr>
        <w:t>דמ"ש</w:t>
      </w:r>
      <w:proofErr w:type="spellEnd"/>
      <w:r>
        <w:rPr>
          <w:rFonts w:ascii="FrankRuehl" w:hAnsi="FrankRuehl"/>
          <w:sz w:val="28"/>
          <w:szCs w:val="28"/>
          <w:rtl/>
        </w:rPr>
        <w:t xml:space="preserve"> "ילכו" זה </w:t>
      </w:r>
      <w:r>
        <w:rPr>
          <w:rFonts w:ascii="FrankRuehl" w:hAnsi="FrankRuehl"/>
          <w:sz w:val="28"/>
          <w:szCs w:val="28"/>
          <w:rtl/>
        </w:rPr>
        <w:lastRenderedPageBreak/>
        <w:t xml:space="preserve">ביקור חולים רמז בזה </w:t>
      </w:r>
      <w:proofErr w:type="spellStart"/>
      <w:r>
        <w:rPr>
          <w:rFonts w:ascii="FrankRuehl" w:hAnsi="FrankRuehl"/>
          <w:sz w:val="28"/>
          <w:szCs w:val="28"/>
          <w:rtl/>
        </w:rPr>
        <w:t>דכשילך</w:t>
      </w:r>
      <w:proofErr w:type="spellEnd"/>
      <w:r>
        <w:rPr>
          <w:rFonts w:ascii="FrankRuehl" w:hAnsi="FrankRuehl"/>
          <w:sz w:val="28"/>
          <w:szCs w:val="28"/>
          <w:rtl/>
        </w:rPr>
        <w:t xml:space="preserve"> האדם לבקר חולים יזכור ג"כ שהוא </w:t>
      </w:r>
      <w:proofErr w:type="spellStart"/>
      <w:r>
        <w:rPr>
          <w:rFonts w:ascii="FrankRuehl" w:hAnsi="FrankRuehl"/>
          <w:sz w:val="28"/>
          <w:szCs w:val="28"/>
          <w:rtl/>
        </w:rPr>
        <w:t>מעותד</w:t>
      </w:r>
      <w:proofErr w:type="spellEnd"/>
      <w:r>
        <w:rPr>
          <w:rFonts w:ascii="FrankRuehl" w:hAnsi="FrankRuehl"/>
          <w:sz w:val="28"/>
          <w:szCs w:val="28"/>
          <w:rtl/>
        </w:rPr>
        <w:t xml:space="preserve"> לכמה </w:t>
      </w:r>
      <w:proofErr w:type="spellStart"/>
      <w:r>
        <w:rPr>
          <w:rFonts w:ascii="FrankRuehl" w:hAnsi="FrankRuehl"/>
          <w:sz w:val="28"/>
          <w:szCs w:val="28"/>
          <w:rtl/>
        </w:rPr>
        <w:t>חולאים</w:t>
      </w:r>
      <w:proofErr w:type="spellEnd"/>
      <w:r>
        <w:rPr>
          <w:rFonts w:ascii="FrankRuehl" w:hAnsi="FrankRuehl"/>
          <w:sz w:val="28"/>
          <w:szCs w:val="28"/>
          <w:rtl/>
        </w:rPr>
        <w:t xml:space="preserve"> וגם כשילך לבית הקברות יזכור ג"כ שאפשר שהיום כאן ומחר בקבר עם המתים ובזה ישבר תמיד </w:t>
      </w:r>
      <w:proofErr w:type="spellStart"/>
      <w:r>
        <w:rPr>
          <w:rFonts w:ascii="FrankRuehl" w:hAnsi="FrankRuehl"/>
          <w:sz w:val="28"/>
          <w:szCs w:val="28"/>
          <w:rtl/>
        </w:rPr>
        <w:t>להיצה"ר</w:t>
      </w:r>
      <w:proofErr w:type="spellEnd"/>
      <w:r>
        <w:rPr>
          <w:rFonts w:ascii="FrankRuehl" w:hAnsi="FrankRuehl"/>
          <w:sz w:val="28"/>
          <w:szCs w:val="28"/>
          <w:rtl/>
        </w:rPr>
        <w:t xml:space="preserve">, ועם </w:t>
      </w:r>
      <w:proofErr w:type="spellStart"/>
      <w:r>
        <w:rPr>
          <w:rFonts w:ascii="FrankRuehl" w:hAnsi="FrankRuehl"/>
          <w:sz w:val="28"/>
          <w:szCs w:val="28"/>
          <w:rtl/>
        </w:rPr>
        <w:t>מ"ש</w:t>
      </w:r>
      <w:proofErr w:type="spellEnd"/>
      <w:r>
        <w:rPr>
          <w:rFonts w:ascii="FrankRuehl" w:hAnsi="FrankRuehl"/>
          <w:sz w:val="28"/>
          <w:szCs w:val="28"/>
          <w:rtl/>
        </w:rPr>
        <w:t xml:space="preserve"> "ואת המעשה אשר יעשון" זה לפנים משורת הדין מזה נוכל לומר </w:t>
      </w:r>
      <w:proofErr w:type="spellStart"/>
      <w:r>
        <w:rPr>
          <w:rFonts w:ascii="FrankRuehl" w:hAnsi="FrankRuehl"/>
          <w:sz w:val="28"/>
          <w:szCs w:val="28"/>
          <w:rtl/>
        </w:rPr>
        <w:t>דזש"ה</w:t>
      </w:r>
      <w:proofErr w:type="spellEnd"/>
      <w:r>
        <w:rPr>
          <w:rFonts w:ascii="FrankRuehl" w:hAnsi="FrankRuehl"/>
          <w:sz w:val="28"/>
          <w:szCs w:val="28"/>
          <w:rtl/>
        </w:rPr>
        <w:t xml:space="preserve"> "ולך ה' חסד"</w:t>
      </w:r>
      <w:r>
        <w:rPr>
          <w:rStyle w:val="a5"/>
          <w:rFonts w:ascii="FrankRuehl" w:hAnsi="FrankRuehl"/>
          <w:sz w:val="28"/>
          <w:szCs w:val="28"/>
          <w:rtl/>
        </w:rPr>
        <w:footnoteReference w:id="1005"/>
      </w:r>
      <w:r>
        <w:rPr>
          <w:rFonts w:ascii="FrankRuehl" w:hAnsi="FrankRuehl"/>
          <w:sz w:val="28"/>
          <w:szCs w:val="28"/>
          <w:rtl/>
        </w:rPr>
        <w:t xml:space="preserve"> שמתנהג במידת חסידות </w:t>
      </w:r>
      <w:proofErr w:type="spellStart"/>
      <w:r>
        <w:rPr>
          <w:rFonts w:ascii="FrankRuehl" w:hAnsi="FrankRuehl"/>
          <w:sz w:val="28"/>
          <w:szCs w:val="28"/>
          <w:rtl/>
        </w:rPr>
        <w:t>וקא</w:t>
      </w:r>
      <w:proofErr w:type="spellEnd"/>
      <w:r>
        <w:rPr>
          <w:rFonts w:ascii="FrankRuehl" w:hAnsi="FrankRuehl"/>
          <w:sz w:val="28"/>
          <w:szCs w:val="28"/>
          <w:rtl/>
        </w:rPr>
        <w:t xml:space="preserve"> מפרש ואזיל עם מי "תשלם לאיש כמעשהו" זהו מי שמקיים הא </w:t>
      </w:r>
      <w:proofErr w:type="spellStart"/>
      <w:r>
        <w:rPr>
          <w:rFonts w:ascii="FrankRuehl" w:hAnsi="FrankRuehl"/>
          <w:sz w:val="28"/>
          <w:szCs w:val="28"/>
          <w:rtl/>
        </w:rPr>
        <w:t>ד"ואת</w:t>
      </w:r>
      <w:proofErr w:type="spellEnd"/>
      <w:r>
        <w:rPr>
          <w:rFonts w:ascii="FrankRuehl" w:hAnsi="FrankRuehl"/>
          <w:sz w:val="28"/>
          <w:szCs w:val="28"/>
          <w:rtl/>
        </w:rPr>
        <w:t xml:space="preserve"> המעשה אשר יעשון" גם אתה תשלם לו </w:t>
      </w:r>
      <w:proofErr w:type="spellStart"/>
      <w:r>
        <w:rPr>
          <w:rFonts w:ascii="FrankRuehl" w:hAnsi="FrankRuehl"/>
          <w:sz w:val="28"/>
          <w:szCs w:val="28"/>
          <w:rtl/>
        </w:rPr>
        <w:t>כמדתו</w:t>
      </w:r>
      <w:proofErr w:type="spellEnd"/>
      <w:r>
        <w:rPr>
          <w:rFonts w:ascii="FrankRuehl" w:hAnsi="FrankRuehl"/>
          <w:sz w:val="28"/>
          <w:szCs w:val="28"/>
          <w:rtl/>
        </w:rPr>
        <w:t xml:space="preserve"> כמעשהו </w:t>
      </w:r>
      <w:proofErr w:type="spellStart"/>
      <w:r>
        <w:rPr>
          <w:rFonts w:ascii="FrankRuehl" w:hAnsi="FrankRuehl"/>
          <w:sz w:val="28"/>
          <w:szCs w:val="28"/>
          <w:rtl/>
        </w:rPr>
        <w:t>דייקא</w:t>
      </w:r>
      <w:proofErr w:type="spellEnd"/>
      <w:r>
        <w:rPr>
          <w:rFonts w:ascii="FrankRuehl" w:hAnsi="FrankRuehl"/>
          <w:sz w:val="28"/>
          <w:szCs w:val="28"/>
          <w:rtl/>
        </w:rPr>
        <w:t xml:space="preserve"> ולא עם כל אדם וכאמור, </w:t>
      </w:r>
      <w:proofErr w:type="spellStart"/>
      <w:r>
        <w:rPr>
          <w:rFonts w:ascii="FrankRuehl" w:hAnsi="FrankRuehl"/>
          <w:sz w:val="28"/>
          <w:szCs w:val="28"/>
          <w:rtl/>
        </w:rPr>
        <w:t>ובמ"ש</w:t>
      </w:r>
      <w:proofErr w:type="spellEnd"/>
      <w:r>
        <w:rPr>
          <w:rFonts w:ascii="FrankRuehl" w:hAnsi="FrankRuehl"/>
          <w:sz w:val="28"/>
          <w:szCs w:val="28"/>
          <w:rtl/>
        </w:rPr>
        <w:t xml:space="preserve"> "זה" בית חייהם מלבד </w:t>
      </w:r>
      <w:proofErr w:type="spellStart"/>
      <w:r>
        <w:rPr>
          <w:rFonts w:ascii="FrankRuehl" w:hAnsi="FrankRuehl"/>
          <w:sz w:val="28"/>
          <w:szCs w:val="28"/>
          <w:rtl/>
        </w:rPr>
        <w:t>פירש"י</w:t>
      </w:r>
      <w:proofErr w:type="spellEnd"/>
      <w:r>
        <w:rPr>
          <w:rFonts w:ascii="FrankRuehl" w:hAnsi="FrankRuehl"/>
          <w:sz w:val="28"/>
          <w:szCs w:val="28"/>
          <w:rtl/>
        </w:rPr>
        <w:t xml:space="preserve"> </w:t>
      </w:r>
      <w:proofErr w:type="spellStart"/>
      <w:r>
        <w:rPr>
          <w:rFonts w:ascii="FrankRuehl" w:hAnsi="FrankRuehl"/>
          <w:sz w:val="28"/>
          <w:szCs w:val="28"/>
          <w:rtl/>
        </w:rPr>
        <w:t>י"ל</w:t>
      </w:r>
      <w:proofErr w:type="spellEnd"/>
      <w:r>
        <w:rPr>
          <w:rFonts w:ascii="FrankRuehl" w:hAnsi="FrankRuehl"/>
          <w:sz w:val="28"/>
          <w:szCs w:val="28"/>
          <w:rtl/>
        </w:rPr>
        <w:t xml:space="preserve"> </w:t>
      </w:r>
      <w:proofErr w:type="spellStart"/>
      <w:r>
        <w:rPr>
          <w:rFonts w:ascii="FrankRuehl" w:hAnsi="FrankRuehl"/>
          <w:sz w:val="28"/>
          <w:szCs w:val="28"/>
          <w:rtl/>
        </w:rPr>
        <w:t>דר"ל</w:t>
      </w:r>
      <w:proofErr w:type="spellEnd"/>
      <w:r>
        <w:rPr>
          <w:rFonts w:ascii="FrankRuehl" w:hAnsi="FrankRuehl"/>
          <w:sz w:val="28"/>
          <w:szCs w:val="28"/>
          <w:rtl/>
        </w:rPr>
        <w:t xml:space="preserve"> שיודיע להם על עולם הבא שהיא חיים נצחיים ולא כמו עולם הזה שהיא חיי שעה והבל הבלים, </w:t>
      </w:r>
      <w:proofErr w:type="spellStart"/>
      <w:r>
        <w:rPr>
          <w:rFonts w:ascii="FrankRuehl" w:hAnsi="FrankRuehl"/>
          <w:sz w:val="28"/>
          <w:szCs w:val="28"/>
          <w:rtl/>
        </w:rPr>
        <w:t>וקאמר</w:t>
      </w:r>
      <w:proofErr w:type="spellEnd"/>
      <w:r>
        <w:rPr>
          <w:rFonts w:ascii="FrankRuehl" w:hAnsi="FrankRuehl"/>
          <w:sz w:val="28"/>
          <w:szCs w:val="28"/>
          <w:rtl/>
        </w:rPr>
        <w:t xml:space="preserve"> </w:t>
      </w:r>
      <w:proofErr w:type="spellStart"/>
      <w:r>
        <w:rPr>
          <w:rFonts w:ascii="FrankRuehl" w:hAnsi="FrankRuehl"/>
          <w:sz w:val="28"/>
          <w:szCs w:val="28"/>
          <w:rtl/>
        </w:rPr>
        <w:t>דבמה</w:t>
      </w:r>
      <w:proofErr w:type="spellEnd"/>
      <w:r>
        <w:rPr>
          <w:rFonts w:ascii="FrankRuehl" w:hAnsi="FrankRuehl"/>
          <w:sz w:val="28"/>
          <w:szCs w:val="28"/>
          <w:rtl/>
        </w:rPr>
        <w:t xml:space="preserve"> יזכו לזה ע"י </w:t>
      </w:r>
      <w:proofErr w:type="spellStart"/>
      <w:r>
        <w:rPr>
          <w:rFonts w:ascii="FrankRuehl" w:hAnsi="FrankRuehl"/>
          <w:sz w:val="28"/>
          <w:szCs w:val="28"/>
          <w:rtl/>
        </w:rPr>
        <w:t>הגמ"ח</w:t>
      </w:r>
      <w:proofErr w:type="spellEnd"/>
      <w:r>
        <w:rPr>
          <w:rFonts w:ascii="FrankRuehl" w:hAnsi="FrankRuehl"/>
          <w:sz w:val="28"/>
          <w:szCs w:val="28"/>
          <w:rtl/>
        </w:rPr>
        <w:t xml:space="preserve"> והמעשים טובים שיעשו בעולם הזה בזה יקנו לעולם הבא שהיא בית חייהם העיקרי </w:t>
      </w:r>
      <w:proofErr w:type="spellStart"/>
      <w:r>
        <w:rPr>
          <w:rFonts w:ascii="FrankRuehl" w:hAnsi="FrankRuehl"/>
          <w:sz w:val="28"/>
          <w:szCs w:val="28"/>
          <w:rtl/>
        </w:rPr>
        <w:t>דע"י</w:t>
      </w:r>
      <w:proofErr w:type="spellEnd"/>
      <w:r>
        <w:rPr>
          <w:rFonts w:ascii="FrankRuehl" w:hAnsi="FrankRuehl"/>
          <w:sz w:val="28"/>
          <w:szCs w:val="28"/>
          <w:rtl/>
        </w:rPr>
        <w:t xml:space="preserve"> שמתנהגים לפנים משורת הדין אף אם יהיה להם איזה חטא מלך מוחל וסולח ומשלם להם </w:t>
      </w:r>
      <w:proofErr w:type="spellStart"/>
      <w:r>
        <w:rPr>
          <w:rFonts w:ascii="FrankRuehl" w:hAnsi="FrankRuehl"/>
          <w:sz w:val="28"/>
          <w:szCs w:val="28"/>
          <w:rtl/>
        </w:rPr>
        <w:t>כפעלם</w:t>
      </w:r>
      <w:proofErr w:type="spellEnd"/>
      <w:r>
        <w:rPr>
          <w:rFonts w:ascii="FrankRuehl" w:hAnsi="FrankRuehl"/>
          <w:sz w:val="28"/>
          <w:szCs w:val="28"/>
          <w:rtl/>
        </w:rPr>
        <w:t xml:space="preserve">, וגם יש מקום לומר באומר "זה" בית חייהם </w:t>
      </w:r>
      <w:proofErr w:type="spellStart"/>
      <w:r>
        <w:rPr>
          <w:rFonts w:ascii="FrankRuehl" w:hAnsi="FrankRuehl"/>
          <w:sz w:val="28"/>
          <w:szCs w:val="28"/>
          <w:rtl/>
        </w:rPr>
        <w:t>דר"ל</w:t>
      </w:r>
      <w:proofErr w:type="spellEnd"/>
      <w:r>
        <w:rPr>
          <w:rFonts w:ascii="FrankRuehl" w:hAnsi="FrankRuehl"/>
          <w:sz w:val="28"/>
          <w:szCs w:val="28"/>
          <w:rtl/>
        </w:rPr>
        <w:t xml:space="preserve"> שכל אחד ישתדל להיות לו בית נאמן ביתו זו אשתו שנאמר בה "ראה חיים עם </w:t>
      </w:r>
      <w:proofErr w:type="spellStart"/>
      <w:r>
        <w:rPr>
          <w:rFonts w:ascii="FrankRuehl" w:hAnsi="FrankRuehl"/>
          <w:sz w:val="28"/>
          <w:szCs w:val="28"/>
          <w:rtl/>
        </w:rPr>
        <w:t>האשה</w:t>
      </w:r>
      <w:proofErr w:type="spellEnd"/>
      <w:r>
        <w:rPr>
          <w:rFonts w:ascii="FrankRuehl" w:hAnsi="FrankRuehl"/>
          <w:sz w:val="28"/>
          <w:szCs w:val="28"/>
          <w:rtl/>
        </w:rPr>
        <w:t xml:space="preserve"> אשר אהבת"</w:t>
      </w:r>
      <w:r>
        <w:rPr>
          <w:rStyle w:val="a5"/>
          <w:rFonts w:ascii="FrankRuehl" w:hAnsi="FrankRuehl"/>
          <w:sz w:val="28"/>
          <w:szCs w:val="28"/>
          <w:rtl/>
        </w:rPr>
        <w:footnoteReference w:id="1006"/>
      </w:r>
      <w:r>
        <w:rPr>
          <w:rFonts w:ascii="FrankRuehl" w:hAnsi="FrankRuehl"/>
          <w:sz w:val="28"/>
          <w:szCs w:val="28"/>
          <w:rtl/>
        </w:rPr>
        <w:t xml:space="preserve"> ובזה גומל נפשו איש חסד לקיים גמ"ח עם נפשו העלובה </w:t>
      </w:r>
      <w:proofErr w:type="spellStart"/>
      <w:r>
        <w:rPr>
          <w:rFonts w:ascii="FrankRuehl" w:hAnsi="FrankRuehl"/>
          <w:sz w:val="28"/>
          <w:szCs w:val="28"/>
          <w:rtl/>
        </w:rPr>
        <w:t>וקא</w:t>
      </w:r>
      <w:proofErr w:type="spellEnd"/>
      <w:r>
        <w:rPr>
          <w:rFonts w:ascii="FrankRuehl" w:hAnsi="FrankRuehl"/>
          <w:sz w:val="28"/>
          <w:szCs w:val="28"/>
          <w:rtl/>
        </w:rPr>
        <w:t xml:space="preserve"> </w:t>
      </w:r>
      <w:proofErr w:type="spellStart"/>
      <w:r>
        <w:rPr>
          <w:rFonts w:ascii="FrankRuehl" w:hAnsi="FrankRuehl"/>
          <w:sz w:val="28"/>
          <w:szCs w:val="28"/>
          <w:rtl/>
        </w:rPr>
        <w:t>יהיב</w:t>
      </w:r>
      <w:proofErr w:type="spellEnd"/>
      <w:r>
        <w:rPr>
          <w:rFonts w:ascii="FrankRuehl" w:hAnsi="FrankRuehl"/>
          <w:sz w:val="28"/>
          <w:szCs w:val="28"/>
          <w:rtl/>
        </w:rPr>
        <w:t xml:space="preserve"> טעמא שיזכור שהוא </w:t>
      </w:r>
      <w:proofErr w:type="spellStart"/>
      <w:r>
        <w:rPr>
          <w:rFonts w:ascii="FrankRuehl" w:hAnsi="FrankRuehl"/>
          <w:sz w:val="28"/>
          <w:szCs w:val="28"/>
          <w:rtl/>
        </w:rPr>
        <w:t>מעותד</w:t>
      </w:r>
      <w:proofErr w:type="spellEnd"/>
      <w:r>
        <w:rPr>
          <w:rFonts w:ascii="FrankRuehl" w:hAnsi="FrankRuehl"/>
          <w:sz w:val="28"/>
          <w:szCs w:val="28"/>
          <w:rtl/>
        </w:rPr>
        <w:t xml:space="preserve"> לכשיחלה וימות והולך לבית הקברות, ואם </w:t>
      </w:r>
      <w:proofErr w:type="spellStart"/>
      <w:r>
        <w:rPr>
          <w:rFonts w:ascii="FrankRuehl" w:hAnsi="FrankRuehl"/>
          <w:sz w:val="28"/>
          <w:szCs w:val="28"/>
          <w:rtl/>
        </w:rPr>
        <w:t>ישא</w:t>
      </w:r>
      <w:proofErr w:type="spellEnd"/>
      <w:r>
        <w:rPr>
          <w:rFonts w:ascii="FrankRuehl" w:hAnsi="FrankRuehl"/>
          <w:sz w:val="28"/>
          <w:szCs w:val="28"/>
          <w:rtl/>
        </w:rPr>
        <w:t xml:space="preserve"> </w:t>
      </w:r>
      <w:proofErr w:type="spellStart"/>
      <w:r>
        <w:rPr>
          <w:rFonts w:ascii="FrankRuehl" w:hAnsi="FrankRuehl"/>
          <w:sz w:val="28"/>
          <w:szCs w:val="28"/>
          <w:rtl/>
        </w:rPr>
        <w:t>אשה</w:t>
      </w:r>
      <w:proofErr w:type="spellEnd"/>
      <w:r>
        <w:rPr>
          <w:rFonts w:ascii="FrankRuehl" w:hAnsi="FrankRuehl"/>
          <w:sz w:val="28"/>
          <w:szCs w:val="28"/>
          <w:rtl/>
        </w:rPr>
        <w:t xml:space="preserve"> ויוליד בנים כאלו לא מת, וגם יש בכלל </w:t>
      </w:r>
      <w:proofErr w:type="spellStart"/>
      <w:r>
        <w:rPr>
          <w:rFonts w:ascii="FrankRuehl" w:hAnsi="FrankRuehl"/>
          <w:sz w:val="28"/>
          <w:szCs w:val="28"/>
          <w:rtl/>
        </w:rPr>
        <w:t>דבזה</w:t>
      </w:r>
      <w:proofErr w:type="spellEnd"/>
      <w:r>
        <w:rPr>
          <w:rFonts w:ascii="FrankRuehl" w:hAnsi="FrankRuehl"/>
          <w:sz w:val="28"/>
          <w:szCs w:val="28"/>
          <w:rtl/>
        </w:rPr>
        <w:t xml:space="preserve"> יזכו לעולם הבא שהיא בית חייהם אבל בלא הכי אין לו חלק לעולם הבא ולא יראה פני שכינה שהיא אור פני מלך חיים וראיה מחזקיה וכו' וכנודע.</w:t>
      </w:r>
      <w:r w:rsidR="005B052A">
        <w:rPr>
          <w:rFonts w:ascii="FrankRuehl" w:hAnsi="FrankRuehl"/>
          <w:sz w:val="28"/>
          <w:szCs w:val="28"/>
          <w:rtl/>
        </w:rPr>
        <w:tab/>
      </w:r>
    </w:p>
    <w:p w14:paraId="75D9DA8A" w14:textId="42256C84" w:rsidR="001462AE" w:rsidRPr="005B052A" w:rsidRDefault="001462AE" w:rsidP="005B052A">
      <w:pPr>
        <w:jc w:val="distribute"/>
        <w:rPr>
          <w:rStyle w:val="ac"/>
          <w:rtl/>
        </w:rPr>
      </w:pPr>
    </w:p>
    <w:p w14:paraId="49956CBC" w14:textId="2E6569D1" w:rsidR="00912F03" w:rsidRDefault="00912F03" w:rsidP="005B052A">
      <w:pPr>
        <w:jc w:val="distribute"/>
        <w:rPr>
          <w:rFonts w:ascii="FrankRuehl" w:hAnsi="FrankRuehl"/>
          <w:b/>
          <w:bCs/>
          <w:sz w:val="28"/>
          <w:szCs w:val="28"/>
          <w:rtl/>
        </w:rPr>
      </w:pPr>
      <w:r w:rsidRPr="005B052A">
        <w:rPr>
          <w:rStyle w:val="ac"/>
          <w:rtl/>
        </w:rPr>
        <w:t>וְאַתָּה</w:t>
      </w:r>
      <w:r>
        <w:rPr>
          <w:rFonts w:ascii="FrankRuehl" w:hAnsi="FrankRuehl"/>
          <w:b/>
          <w:bCs/>
          <w:sz w:val="28"/>
          <w:szCs w:val="28"/>
          <w:rtl/>
        </w:rPr>
        <w:t xml:space="preserve"> תֶחֱזֶה מִכָּל הָעָם אַנְשֵׁי חַיִל יִרְאֵי </w:t>
      </w:r>
      <w:proofErr w:type="spellStart"/>
      <w:r>
        <w:rPr>
          <w:rFonts w:ascii="FrankRuehl" w:hAnsi="FrankRuehl"/>
          <w:b/>
          <w:bCs/>
          <w:sz w:val="28"/>
          <w:szCs w:val="28"/>
          <w:rtl/>
        </w:rPr>
        <w:t>אֱלֹהִים</w:t>
      </w:r>
      <w:proofErr w:type="spellEnd"/>
      <w:r>
        <w:rPr>
          <w:rFonts w:ascii="FrankRuehl" w:hAnsi="FrankRuehl"/>
          <w:b/>
          <w:bCs/>
          <w:sz w:val="28"/>
          <w:szCs w:val="28"/>
          <w:rtl/>
        </w:rPr>
        <w:t xml:space="preserve"> אַנְשֵׁי אֱמֶת שׂנְאֵי בָצַע וְשַׂמְתָּ </w:t>
      </w:r>
      <w:proofErr w:type="spellStart"/>
      <w:r>
        <w:rPr>
          <w:rFonts w:ascii="FrankRuehl" w:hAnsi="FrankRuehl"/>
          <w:b/>
          <w:bCs/>
          <w:sz w:val="28"/>
          <w:szCs w:val="28"/>
          <w:rtl/>
        </w:rPr>
        <w:t>עֲלֵהֶם</w:t>
      </w:r>
      <w:proofErr w:type="spellEnd"/>
      <w:r>
        <w:rPr>
          <w:rFonts w:ascii="FrankRuehl" w:hAnsi="FrankRuehl"/>
          <w:b/>
          <w:bCs/>
          <w:sz w:val="28"/>
          <w:szCs w:val="28"/>
          <w:rtl/>
        </w:rPr>
        <w:t xml:space="preserve"> שָׂרֵי אֲלָפִים </w:t>
      </w:r>
      <w:r w:rsidR="005B052A">
        <w:rPr>
          <w:rFonts w:ascii="FrankRuehl" w:hAnsi="FrankRuehl"/>
          <w:b/>
          <w:bCs/>
          <w:sz w:val="28"/>
          <w:szCs w:val="28"/>
          <w:rtl/>
        </w:rPr>
        <w:br/>
      </w:r>
      <w:r w:rsidR="005B052A" w:rsidRPr="005B052A">
        <w:rPr>
          <w:rFonts w:ascii="Arial" w:hAnsi="Arial" w:cs="Arial" w:hint="cs"/>
          <w:b/>
          <w:bCs/>
          <w:spacing w:val="645"/>
          <w:sz w:val="28"/>
          <w:szCs w:val="28"/>
          <w:rtl/>
        </w:rPr>
        <w:t> </w:t>
      </w:r>
      <w:r>
        <w:rPr>
          <w:rFonts w:ascii="FrankRuehl" w:hAnsi="FrankRuehl"/>
          <w:b/>
          <w:bCs/>
          <w:sz w:val="28"/>
          <w:szCs w:val="28"/>
          <w:rtl/>
        </w:rPr>
        <w:t xml:space="preserve">שָׂרֵי מֵאוֹת שָׂרֵי </w:t>
      </w:r>
      <w:proofErr w:type="spellStart"/>
      <w:r>
        <w:rPr>
          <w:rFonts w:ascii="FrankRuehl" w:hAnsi="FrankRuehl"/>
          <w:b/>
          <w:bCs/>
          <w:sz w:val="28"/>
          <w:szCs w:val="28"/>
          <w:rtl/>
        </w:rPr>
        <w:t>חֲמִשִּׁים</w:t>
      </w:r>
      <w:proofErr w:type="spellEnd"/>
      <w:r>
        <w:rPr>
          <w:rFonts w:ascii="FrankRuehl" w:hAnsi="FrankRuehl"/>
          <w:b/>
          <w:bCs/>
          <w:sz w:val="28"/>
          <w:szCs w:val="28"/>
          <w:rtl/>
        </w:rPr>
        <w:t xml:space="preserve"> וְשָׂרֵי עֲשָׂרֹת </w:t>
      </w:r>
      <w:r>
        <w:rPr>
          <w:rFonts w:ascii="FrankRuehl" w:hAnsi="FrankRuehl"/>
          <w:sz w:val="28"/>
          <w:szCs w:val="28"/>
          <w:rtl/>
        </w:rPr>
        <w:t xml:space="preserve">(שמות </w:t>
      </w:r>
      <w:proofErr w:type="spellStart"/>
      <w:r>
        <w:rPr>
          <w:rFonts w:ascii="FrankRuehl" w:hAnsi="FrankRuehl"/>
          <w:sz w:val="28"/>
          <w:szCs w:val="28"/>
          <w:rtl/>
        </w:rPr>
        <w:t>יח</w:t>
      </w:r>
      <w:proofErr w:type="spellEnd"/>
      <w:r>
        <w:rPr>
          <w:rFonts w:ascii="FrankRuehl" w:hAnsi="FrankRuehl"/>
          <w:sz w:val="28"/>
          <w:szCs w:val="28"/>
          <w:rtl/>
        </w:rPr>
        <w:t xml:space="preserve">, </w:t>
      </w:r>
      <w:proofErr w:type="spellStart"/>
      <w:r>
        <w:rPr>
          <w:rFonts w:ascii="FrankRuehl" w:hAnsi="FrankRuehl"/>
          <w:sz w:val="28"/>
          <w:szCs w:val="28"/>
          <w:rtl/>
        </w:rPr>
        <w:t>כא</w:t>
      </w:r>
      <w:proofErr w:type="spellEnd"/>
      <w:r>
        <w:rPr>
          <w:rFonts w:ascii="FrankRuehl" w:hAnsi="FrankRuehl"/>
          <w:sz w:val="28"/>
          <w:szCs w:val="28"/>
          <w:rtl/>
        </w:rPr>
        <w:t>).</w:t>
      </w:r>
      <w:r w:rsidR="005B052A">
        <w:rPr>
          <w:rFonts w:ascii="FrankRuehl" w:hAnsi="FrankRuehl"/>
          <w:b/>
          <w:bCs/>
          <w:sz w:val="28"/>
          <w:szCs w:val="28"/>
          <w:rtl/>
        </w:rPr>
        <w:tab/>
      </w:r>
    </w:p>
    <w:p w14:paraId="04793E65" w14:textId="1B0DBD59" w:rsidR="00912F03" w:rsidRDefault="00912F03" w:rsidP="005B052A">
      <w:pPr>
        <w:jc w:val="distribute"/>
        <w:rPr>
          <w:rFonts w:ascii="FrankRuehl" w:hAnsi="FrankRuehl"/>
          <w:sz w:val="28"/>
          <w:szCs w:val="28"/>
          <w:rtl/>
        </w:rPr>
      </w:pPr>
      <w:r w:rsidRPr="005B052A">
        <w:rPr>
          <w:rStyle w:val="ac"/>
          <w:rtl/>
        </w:rPr>
        <w:t>[א</w:t>
      </w:r>
      <w:r w:rsidR="001462AE" w:rsidRPr="005B052A">
        <w:rPr>
          <w:rStyle w:val="ac"/>
          <w:rFonts w:hint="cs"/>
          <w:rtl/>
        </w:rPr>
        <w:t>]</w:t>
      </w:r>
      <w:r w:rsidR="004019A4">
        <w:rPr>
          <w:rStyle w:val="ac"/>
          <w:rFonts w:hint="cs"/>
          <w:rtl/>
        </w:rPr>
        <w:t xml:space="preserve"> </w:t>
      </w:r>
      <w:r w:rsidRPr="005B052A">
        <w:rPr>
          <w:rStyle w:val="ac"/>
          <w:rtl/>
        </w:rPr>
        <w:t>רש"י</w:t>
      </w:r>
      <w:r>
        <w:rPr>
          <w:rFonts w:ascii="FrankRuehl" w:hAnsi="FrankRuehl"/>
          <w:sz w:val="28"/>
          <w:szCs w:val="28"/>
          <w:rtl/>
        </w:rPr>
        <w:t xml:space="preserve"> בד"ה ואתה תחזה, ברוח הוקדש שעליך ע"כ, נ"ב כתב הרב ש"ח </w:t>
      </w:r>
      <w:proofErr w:type="spellStart"/>
      <w:r>
        <w:rPr>
          <w:rFonts w:ascii="FrankRuehl" w:hAnsi="FrankRuehl"/>
          <w:sz w:val="28"/>
          <w:szCs w:val="28"/>
          <w:rtl/>
        </w:rPr>
        <w:t>ד"תחזה</w:t>
      </w:r>
      <w:proofErr w:type="spellEnd"/>
      <w:r>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1070"/>
          <w:sz w:val="28"/>
          <w:szCs w:val="28"/>
          <w:rtl/>
        </w:rPr>
        <w:t> </w:t>
      </w:r>
      <w:r>
        <w:rPr>
          <w:rFonts w:ascii="FrankRuehl" w:hAnsi="FrankRuehl"/>
          <w:sz w:val="28"/>
          <w:szCs w:val="28"/>
          <w:rtl/>
        </w:rPr>
        <w:t xml:space="preserve">מלשון חזיון, אי נמי </w:t>
      </w:r>
      <w:proofErr w:type="spellStart"/>
      <w:r>
        <w:rPr>
          <w:rFonts w:ascii="FrankRuehl" w:hAnsi="FrankRuehl"/>
          <w:sz w:val="28"/>
          <w:szCs w:val="28"/>
          <w:rtl/>
        </w:rPr>
        <w:t>דאל"כ</w:t>
      </w:r>
      <w:proofErr w:type="spellEnd"/>
      <w:r>
        <w:rPr>
          <w:rFonts w:ascii="FrankRuehl" w:hAnsi="FrankRuehl"/>
          <w:sz w:val="28"/>
          <w:szCs w:val="28"/>
          <w:rtl/>
        </w:rPr>
        <w:t xml:space="preserve"> איך יכול משה לברר מי' ק' אלף</w:t>
      </w:r>
      <w:r>
        <w:rPr>
          <w:rStyle w:val="a5"/>
          <w:rFonts w:ascii="FrankRuehl" w:hAnsi="FrankRuehl"/>
          <w:sz w:val="28"/>
          <w:szCs w:val="28"/>
          <w:rtl/>
        </w:rPr>
        <w:footnoteReference w:id="1007"/>
      </w:r>
      <w:r>
        <w:rPr>
          <w:rFonts w:ascii="FrankRuehl" w:hAnsi="FrankRuehl"/>
          <w:sz w:val="28"/>
          <w:szCs w:val="28"/>
          <w:rtl/>
        </w:rPr>
        <w:t xml:space="preserve"> אנשי חיל ואמת ע"כ</w:t>
      </w:r>
      <w:r>
        <w:rPr>
          <w:rStyle w:val="a5"/>
          <w:rFonts w:ascii="FrankRuehl" w:hAnsi="FrankRuehl"/>
          <w:sz w:val="28"/>
          <w:szCs w:val="28"/>
          <w:rtl/>
        </w:rPr>
        <w:footnoteReference w:id="1008"/>
      </w:r>
      <w:r>
        <w:rPr>
          <w:rFonts w:ascii="FrankRuehl" w:hAnsi="FrankRuehl"/>
          <w:sz w:val="28"/>
          <w:szCs w:val="28"/>
          <w:rtl/>
        </w:rPr>
        <w:t xml:space="preserve">, </w:t>
      </w:r>
      <w:proofErr w:type="spellStart"/>
      <w:r>
        <w:rPr>
          <w:rFonts w:ascii="FrankRuehl" w:hAnsi="FrankRuehl"/>
          <w:sz w:val="28"/>
          <w:szCs w:val="28"/>
          <w:rtl/>
        </w:rPr>
        <w:t>ולע"ד</w:t>
      </w:r>
      <w:proofErr w:type="spellEnd"/>
      <w:r>
        <w:rPr>
          <w:rFonts w:ascii="FrankRuehl" w:hAnsi="FrankRuehl"/>
          <w:sz w:val="28"/>
          <w:szCs w:val="28"/>
          <w:rtl/>
        </w:rPr>
        <w:t xml:space="preserve"> קצת קשה על פירוש השני </w:t>
      </w:r>
      <w:proofErr w:type="spellStart"/>
      <w:r>
        <w:rPr>
          <w:rFonts w:ascii="FrankRuehl" w:hAnsi="FrankRuehl"/>
          <w:sz w:val="28"/>
          <w:szCs w:val="28"/>
          <w:rtl/>
        </w:rPr>
        <w:t>דאימא</w:t>
      </w:r>
      <w:proofErr w:type="spellEnd"/>
      <w:r>
        <w:rPr>
          <w:rFonts w:ascii="FrankRuehl" w:hAnsi="FrankRuehl"/>
          <w:sz w:val="28"/>
          <w:szCs w:val="28"/>
          <w:rtl/>
        </w:rPr>
        <w:t xml:space="preserve"> הוא </w:t>
      </w:r>
      <w:proofErr w:type="spellStart"/>
      <w:r>
        <w:rPr>
          <w:rFonts w:ascii="FrankRuehl" w:hAnsi="FrankRuehl"/>
          <w:sz w:val="28"/>
          <w:szCs w:val="28"/>
          <w:rtl/>
        </w:rPr>
        <w:t>והע</w:t>
      </w:r>
      <w:proofErr w:type="spellEnd"/>
      <w:r>
        <w:rPr>
          <w:rFonts w:ascii="FrankRuehl" w:hAnsi="FrankRuehl"/>
          <w:sz w:val="28"/>
          <w:szCs w:val="28"/>
          <w:rtl/>
        </w:rPr>
        <w:t xml:space="preserve">' זקנים עמו יבררו, והנראה </w:t>
      </w:r>
      <w:proofErr w:type="spellStart"/>
      <w:r>
        <w:rPr>
          <w:rFonts w:ascii="FrankRuehl" w:hAnsi="FrankRuehl"/>
          <w:sz w:val="28"/>
          <w:szCs w:val="28"/>
          <w:rtl/>
        </w:rPr>
        <w:t>דיותר</w:t>
      </w:r>
      <w:proofErr w:type="spellEnd"/>
      <w:r>
        <w:rPr>
          <w:rFonts w:ascii="FrankRuehl" w:hAnsi="FrankRuehl"/>
          <w:sz w:val="28"/>
          <w:szCs w:val="28"/>
          <w:rtl/>
        </w:rPr>
        <w:t xml:space="preserve"> נכון כפירוש ראשון, וגם </w:t>
      </w:r>
      <w:proofErr w:type="spellStart"/>
      <w:r>
        <w:rPr>
          <w:rFonts w:ascii="FrankRuehl" w:hAnsi="FrankRuehl"/>
          <w:sz w:val="28"/>
          <w:szCs w:val="28"/>
          <w:rtl/>
        </w:rPr>
        <w:t>דדייק</w:t>
      </w:r>
      <w:proofErr w:type="spellEnd"/>
      <w:r>
        <w:rPr>
          <w:rFonts w:ascii="FrankRuehl" w:hAnsi="FrankRuehl"/>
          <w:sz w:val="28"/>
          <w:szCs w:val="28"/>
          <w:rtl/>
        </w:rPr>
        <w:t xml:space="preserve"> ג"כ מלשון "ואתה" </w:t>
      </w:r>
      <w:proofErr w:type="spellStart"/>
      <w:r>
        <w:rPr>
          <w:rFonts w:ascii="FrankRuehl" w:hAnsi="FrankRuehl"/>
          <w:sz w:val="28"/>
          <w:szCs w:val="28"/>
          <w:rtl/>
        </w:rPr>
        <w:t>דמשמע</w:t>
      </w:r>
      <w:proofErr w:type="spellEnd"/>
      <w:r>
        <w:rPr>
          <w:rFonts w:ascii="FrankRuehl" w:hAnsi="FrankRuehl"/>
          <w:sz w:val="28"/>
          <w:szCs w:val="28"/>
          <w:rtl/>
        </w:rPr>
        <w:t xml:space="preserve"> שאין כל אחד יוכל לברר חוץ ממך, וגם דה' בוחן לבבות ולא שייך לידע זה הבן אדם, אבל אתה שזכית לרוח הקודש ביתר שאת תוכל להבחין, וגם אפשר </w:t>
      </w:r>
      <w:proofErr w:type="spellStart"/>
      <w:r>
        <w:rPr>
          <w:rFonts w:ascii="FrankRuehl" w:hAnsi="FrankRuehl"/>
          <w:sz w:val="28"/>
          <w:szCs w:val="28"/>
          <w:rtl/>
        </w:rPr>
        <w:t>דדיק</w:t>
      </w:r>
      <w:proofErr w:type="spellEnd"/>
      <w:r>
        <w:rPr>
          <w:rFonts w:ascii="FrankRuehl" w:hAnsi="FrankRuehl"/>
          <w:sz w:val="28"/>
          <w:szCs w:val="28"/>
          <w:rtl/>
        </w:rPr>
        <w:t xml:space="preserve"> מן </w:t>
      </w:r>
      <w:proofErr w:type="spellStart"/>
      <w:r>
        <w:rPr>
          <w:rFonts w:ascii="FrankRuehl" w:hAnsi="FrankRuehl"/>
          <w:sz w:val="28"/>
          <w:szCs w:val="28"/>
          <w:rtl/>
        </w:rPr>
        <w:t>וא"ו</w:t>
      </w:r>
      <w:proofErr w:type="spellEnd"/>
      <w:r>
        <w:rPr>
          <w:rFonts w:ascii="FrankRuehl" w:hAnsi="FrankRuehl"/>
          <w:sz w:val="28"/>
          <w:szCs w:val="28"/>
          <w:rtl/>
        </w:rPr>
        <w:t xml:space="preserve"> </w:t>
      </w:r>
      <w:proofErr w:type="spellStart"/>
      <w:r>
        <w:rPr>
          <w:rFonts w:ascii="FrankRuehl" w:hAnsi="FrankRuehl"/>
          <w:sz w:val="28"/>
          <w:szCs w:val="28"/>
          <w:rtl/>
        </w:rPr>
        <w:t>ד"ואתה</w:t>
      </w:r>
      <w:proofErr w:type="spellEnd"/>
      <w:r>
        <w:rPr>
          <w:rFonts w:ascii="FrankRuehl" w:hAnsi="FrankRuehl"/>
          <w:sz w:val="28"/>
          <w:szCs w:val="28"/>
          <w:rtl/>
        </w:rPr>
        <w:t xml:space="preserve">" לרבות הרוח הקודש </w:t>
      </w:r>
      <w:proofErr w:type="spellStart"/>
      <w:r>
        <w:rPr>
          <w:rFonts w:ascii="FrankRuehl" w:hAnsi="FrankRuehl"/>
          <w:sz w:val="28"/>
          <w:szCs w:val="28"/>
          <w:rtl/>
        </w:rPr>
        <w:t>דבהצטרפות</w:t>
      </w:r>
      <w:proofErr w:type="spellEnd"/>
      <w:r>
        <w:rPr>
          <w:rFonts w:ascii="FrankRuehl" w:hAnsi="FrankRuehl"/>
          <w:sz w:val="28"/>
          <w:szCs w:val="28"/>
          <w:rtl/>
        </w:rPr>
        <w:t xml:space="preserve"> סייעתא דשמיא וב' כאחד תוכל לברר.</w:t>
      </w:r>
      <w:r w:rsidR="005B052A">
        <w:rPr>
          <w:rFonts w:ascii="FrankRuehl" w:hAnsi="FrankRuehl"/>
          <w:sz w:val="28"/>
          <w:szCs w:val="28"/>
          <w:rtl/>
        </w:rPr>
        <w:tab/>
      </w:r>
    </w:p>
    <w:p w14:paraId="3A5B50DB" w14:textId="7925C5C3" w:rsidR="00912F03" w:rsidRDefault="00912F03" w:rsidP="005B052A">
      <w:pPr>
        <w:jc w:val="distribute"/>
        <w:rPr>
          <w:rFonts w:ascii="FrankRuehl" w:hAnsi="FrankRuehl"/>
          <w:sz w:val="28"/>
          <w:szCs w:val="28"/>
          <w:rtl/>
        </w:rPr>
      </w:pPr>
      <w:r w:rsidRPr="005B052A">
        <w:rPr>
          <w:rStyle w:val="ac"/>
          <w:rtl/>
        </w:rPr>
        <w:lastRenderedPageBreak/>
        <w:t>[ב]</w:t>
      </w:r>
      <w:r w:rsidR="004019A4">
        <w:rPr>
          <w:rStyle w:val="ac"/>
          <w:rFonts w:hint="cs"/>
          <w:rtl/>
        </w:rPr>
        <w:t xml:space="preserve"> </w:t>
      </w:r>
      <w:r w:rsidRPr="005B052A">
        <w:rPr>
          <w:rStyle w:val="ac"/>
          <w:rtl/>
        </w:rPr>
        <w:t>רש"י</w:t>
      </w:r>
      <w:r>
        <w:rPr>
          <w:rFonts w:ascii="FrankRuehl" w:hAnsi="FrankRuehl"/>
          <w:sz w:val="28"/>
          <w:szCs w:val="28"/>
          <w:rtl/>
        </w:rPr>
        <w:t xml:space="preserve"> בד"ה ואתה תחזה, ברוח הקודש שעליך ע"כ, נ"ב הרב עמר</w:t>
      </w:r>
      <w:bookmarkStart w:id="70" w:name="שילה94"/>
      <w:bookmarkEnd w:id="70"/>
      <w:r>
        <w:rPr>
          <w:rFonts w:ascii="FrankRuehl" w:hAnsi="FrankRuehl"/>
          <w:sz w:val="28"/>
          <w:szCs w:val="28"/>
          <w:rtl/>
        </w:rPr>
        <w:t xml:space="preserve"> </w:t>
      </w:r>
      <w:bookmarkStart w:id="71" w:name="שילה95"/>
      <w:bookmarkEnd w:id="71"/>
      <w:proofErr w:type="spellStart"/>
      <w:r>
        <w:rPr>
          <w:rFonts w:ascii="FrankRuehl" w:hAnsi="FrankRuehl"/>
          <w:sz w:val="28"/>
          <w:szCs w:val="28"/>
          <w:rtl/>
        </w:rPr>
        <w:t>נקא</w:t>
      </w:r>
      <w:proofErr w:type="spellEnd"/>
      <w:r>
        <w:rPr>
          <w:rFonts w:ascii="FrankRuehl" w:hAnsi="FrankRuehl"/>
          <w:sz w:val="28"/>
          <w:szCs w:val="28"/>
          <w:rtl/>
        </w:rPr>
        <w:t xml:space="preserve"> כתב </w:t>
      </w:r>
      <w:proofErr w:type="spellStart"/>
      <w:r>
        <w:rPr>
          <w:rFonts w:ascii="FrankRuehl" w:hAnsi="FrankRuehl"/>
          <w:sz w:val="28"/>
          <w:szCs w:val="28"/>
          <w:rtl/>
        </w:rPr>
        <w:t>דדייק</w:t>
      </w:r>
      <w:proofErr w:type="spellEnd"/>
      <w:r>
        <w:rPr>
          <w:rFonts w:ascii="FrankRuehl" w:hAnsi="FrankRuehl"/>
          <w:sz w:val="28"/>
          <w:szCs w:val="28"/>
          <w:rtl/>
        </w:rPr>
        <w:t xml:space="preserve"> מן </w:t>
      </w:r>
      <w:r w:rsidR="005B052A">
        <w:rPr>
          <w:rFonts w:ascii="FrankRuehl" w:hAnsi="FrankRuehl"/>
          <w:sz w:val="28"/>
          <w:szCs w:val="28"/>
          <w:rtl/>
        </w:rPr>
        <w:br/>
      </w:r>
      <w:r w:rsidR="005B052A" w:rsidRPr="005B052A">
        <w:rPr>
          <w:rFonts w:ascii="Arial" w:hAnsi="Arial" w:cs="Arial" w:hint="cs"/>
          <w:spacing w:val="1033"/>
          <w:sz w:val="28"/>
          <w:szCs w:val="28"/>
          <w:rtl/>
        </w:rPr>
        <w:t> </w:t>
      </w:r>
      <w:r>
        <w:rPr>
          <w:rFonts w:ascii="FrankRuehl" w:hAnsi="FrankRuehl"/>
          <w:sz w:val="28"/>
          <w:szCs w:val="28"/>
          <w:rtl/>
        </w:rPr>
        <w:t>מילת תחזה כמו מחזה שדי יחזה ע"ש</w:t>
      </w:r>
      <w:r>
        <w:rPr>
          <w:rStyle w:val="a5"/>
          <w:rFonts w:ascii="FrankRuehl" w:hAnsi="FrankRuehl"/>
          <w:sz w:val="28"/>
          <w:szCs w:val="28"/>
          <w:rtl/>
        </w:rPr>
        <w:footnoteReference w:id="1009"/>
      </w:r>
      <w:r>
        <w:rPr>
          <w:rFonts w:ascii="FrankRuehl" w:hAnsi="FrankRuehl"/>
          <w:sz w:val="28"/>
          <w:szCs w:val="28"/>
          <w:rtl/>
        </w:rPr>
        <w:t>, וכתב הרב שפתי חכמים בפירוש אחר</w:t>
      </w:r>
      <w:r>
        <w:rPr>
          <w:rStyle w:val="a5"/>
          <w:rFonts w:ascii="FrankRuehl" w:hAnsi="FrankRuehl"/>
          <w:sz w:val="28"/>
          <w:szCs w:val="28"/>
          <w:rtl/>
        </w:rPr>
        <w:footnoteReference w:id="1010"/>
      </w:r>
      <w:r>
        <w:rPr>
          <w:rFonts w:ascii="FrankRuehl" w:hAnsi="FrankRuehl"/>
          <w:sz w:val="28"/>
          <w:szCs w:val="28"/>
          <w:rtl/>
        </w:rPr>
        <w:t xml:space="preserve">, </w:t>
      </w:r>
      <w:proofErr w:type="spellStart"/>
      <w:r>
        <w:rPr>
          <w:rFonts w:ascii="FrankRuehl" w:hAnsi="FrankRuehl"/>
          <w:sz w:val="28"/>
          <w:szCs w:val="28"/>
          <w:rtl/>
        </w:rPr>
        <w:t>ולע"ד</w:t>
      </w:r>
      <w:proofErr w:type="spellEnd"/>
      <w:r>
        <w:rPr>
          <w:rFonts w:ascii="FrankRuehl" w:hAnsi="FrankRuehl"/>
          <w:sz w:val="28"/>
          <w:szCs w:val="28"/>
          <w:rtl/>
        </w:rPr>
        <w:t xml:space="preserve"> </w:t>
      </w:r>
      <w:proofErr w:type="spellStart"/>
      <w:r>
        <w:rPr>
          <w:rFonts w:ascii="FrankRuehl" w:hAnsi="FrankRuehl"/>
          <w:sz w:val="28"/>
          <w:szCs w:val="28"/>
          <w:rtl/>
        </w:rPr>
        <w:t>די"ל</w:t>
      </w:r>
      <w:proofErr w:type="spellEnd"/>
      <w:r>
        <w:rPr>
          <w:rFonts w:ascii="FrankRuehl" w:hAnsi="FrankRuehl"/>
          <w:sz w:val="28"/>
          <w:szCs w:val="28"/>
          <w:rtl/>
        </w:rPr>
        <w:t xml:space="preserve"> </w:t>
      </w:r>
      <w:proofErr w:type="spellStart"/>
      <w:r>
        <w:rPr>
          <w:rFonts w:ascii="FrankRuehl" w:hAnsi="FrankRuehl"/>
          <w:sz w:val="28"/>
          <w:szCs w:val="28"/>
          <w:rtl/>
        </w:rPr>
        <w:t>דדייק</w:t>
      </w:r>
      <w:proofErr w:type="spellEnd"/>
      <w:r>
        <w:rPr>
          <w:rFonts w:ascii="FrankRuehl" w:hAnsi="FrankRuehl"/>
          <w:sz w:val="28"/>
          <w:szCs w:val="28"/>
          <w:rtl/>
        </w:rPr>
        <w:t xml:space="preserve"> מן מילת "ואתה" ר"ל אתה שיש לך רוח הקודש תוכל להבחין </w:t>
      </w:r>
      <w:proofErr w:type="spellStart"/>
      <w:r>
        <w:rPr>
          <w:rFonts w:ascii="FrankRuehl" w:hAnsi="FrankRuehl"/>
          <w:sz w:val="28"/>
          <w:szCs w:val="28"/>
          <w:rtl/>
        </w:rPr>
        <w:t>ולבררם</w:t>
      </w:r>
      <w:proofErr w:type="spellEnd"/>
      <w:r>
        <w:rPr>
          <w:rFonts w:ascii="FrankRuehl" w:hAnsi="FrankRuehl"/>
          <w:sz w:val="28"/>
          <w:szCs w:val="28"/>
          <w:rtl/>
        </w:rPr>
        <w:t xml:space="preserve"> ולא אחר, וראיתי </w:t>
      </w:r>
      <w:proofErr w:type="spellStart"/>
      <w:r>
        <w:rPr>
          <w:rFonts w:ascii="FrankRuehl" w:hAnsi="FrankRuehl"/>
          <w:sz w:val="28"/>
          <w:szCs w:val="28"/>
          <w:rtl/>
        </w:rPr>
        <w:t>להרב</w:t>
      </w:r>
      <w:proofErr w:type="spellEnd"/>
      <w:r>
        <w:rPr>
          <w:rFonts w:ascii="FrankRuehl" w:hAnsi="FrankRuehl"/>
          <w:sz w:val="28"/>
          <w:szCs w:val="28"/>
          <w:rtl/>
        </w:rPr>
        <w:t xml:space="preserve"> שפתי חכמים שהביא פירוש אחר </w:t>
      </w:r>
      <w:proofErr w:type="spellStart"/>
      <w:r>
        <w:rPr>
          <w:rFonts w:ascii="FrankRuehl" w:hAnsi="FrankRuehl"/>
          <w:sz w:val="28"/>
          <w:szCs w:val="28"/>
          <w:rtl/>
        </w:rPr>
        <w:t>דאל"כ</w:t>
      </w:r>
      <w:proofErr w:type="spellEnd"/>
      <w:r>
        <w:rPr>
          <w:rFonts w:ascii="FrankRuehl" w:hAnsi="FrankRuehl"/>
          <w:sz w:val="28"/>
          <w:szCs w:val="28"/>
          <w:rtl/>
        </w:rPr>
        <w:t xml:space="preserve"> איך יכול משה לברר מו' מאות אלף אנשי חיל ע"כ, </w:t>
      </w:r>
      <w:proofErr w:type="spellStart"/>
      <w:r>
        <w:rPr>
          <w:rFonts w:ascii="FrankRuehl" w:hAnsi="FrankRuehl"/>
          <w:sz w:val="28"/>
          <w:szCs w:val="28"/>
          <w:rtl/>
        </w:rPr>
        <w:t>ולע"ד</w:t>
      </w:r>
      <w:proofErr w:type="spellEnd"/>
      <w:r>
        <w:rPr>
          <w:rFonts w:ascii="FrankRuehl" w:hAnsi="FrankRuehl"/>
          <w:sz w:val="28"/>
          <w:szCs w:val="28"/>
          <w:rtl/>
        </w:rPr>
        <w:t xml:space="preserve"> אי מהא לא </w:t>
      </w:r>
      <w:proofErr w:type="spellStart"/>
      <w:r>
        <w:rPr>
          <w:rFonts w:ascii="FrankRuehl" w:hAnsi="FrankRuehl"/>
          <w:sz w:val="28"/>
          <w:szCs w:val="28"/>
          <w:rtl/>
        </w:rPr>
        <w:t>אירייא</w:t>
      </w:r>
      <w:proofErr w:type="spellEnd"/>
      <w:r>
        <w:rPr>
          <w:rFonts w:ascii="FrankRuehl" w:hAnsi="FrankRuehl"/>
          <w:sz w:val="28"/>
          <w:szCs w:val="28"/>
          <w:rtl/>
        </w:rPr>
        <w:t xml:space="preserve"> דהוא </w:t>
      </w:r>
      <w:proofErr w:type="spellStart"/>
      <w:r>
        <w:rPr>
          <w:rFonts w:ascii="FrankRuehl" w:hAnsi="FrankRuehl"/>
          <w:sz w:val="28"/>
          <w:szCs w:val="28"/>
          <w:rtl/>
        </w:rPr>
        <w:t>והע</w:t>
      </w:r>
      <w:proofErr w:type="spellEnd"/>
      <w:r>
        <w:rPr>
          <w:rFonts w:ascii="FrankRuehl" w:hAnsi="FrankRuehl"/>
          <w:sz w:val="28"/>
          <w:szCs w:val="28"/>
          <w:rtl/>
        </w:rPr>
        <w:t xml:space="preserve">' זקנים והראשים שבכל שבט ושבט היו יכולים, ומשוי שקשה לא' נוח לב', לכן היותר </w:t>
      </w:r>
      <w:proofErr w:type="spellStart"/>
      <w:r>
        <w:rPr>
          <w:rFonts w:ascii="FrankRuehl" w:hAnsi="FrankRuehl"/>
          <w:sz w:val="28"/>
          <w:szCs w:val="28"/>
          <w:rtl/>
        </w:rPr>
        <w:t>י"ל</w:t>
      </w:r>
      <w:proofErr w:type="spellEnd"/>
      <w:r>
        <w:rPr>
          <w:rFonts w:ascii="FrankRuehl" w:hAnsi="FrankRuehl"/>
          <w:sz w:val="28"/>
          <w:szCs w:val="28"/>
          <w:rtl/>
        </w:rPr>
        <w:t xml:space="preserve"> </w:t>
      </w:r>
      <w:proofErr w:type="spellStart"/>
      <w:r>
        <w:rPr>
          <w:rFonts w:ascii="FrankRuehl" w:hAnsi="FrankRuehl"/>
          <w:sz w:val="28"/>
          <w:szCs w:val="28"/>
          <w:rtl/>
        </w:rPr>
        <w:t>דפירוש</w:t>
      </w:r>
      <w:proofErr w:type="spellEnd"/>
      <w:r>
        <w:rPr>
          <w:rFonts w:ascii="FrankRuehl" w:hAnsi="FrankRuehl"/>
          <w:sz w:val="28"/>
          <w:szCs w:val="28"/>
          <w:rtl/>
        </w:rPr>
        <w:t xml:space="preserve"> אחר או כמ"ש אנן </w:t>
      </w:r>
      <w:proofErr w:type="spellStart"/>
      <w:r>
        <w:rPr>
          <w:rFonts w:ascii="FrankRuehl" w:hAnsi="FrankRuehl"/>
          <w:sz w:val="28"/>
          <w:szCs w:val="28"/>
          <w:rtl/>
        </w:rPr>
        <w:t>בעניותין</w:t>
      </w:r>
      <w:proofErr w:type="spellEnd"/>
      <w:r>
        <w:rPr>
          <w:rFonts w:ascii="FrankRuehl" w:hAnsi="FrankRuehl"/>
          <w:sz w:val="28"/>
          <w:szCs w:val="28"/>
          <w:rtl/>
        </w:rPr>
        <w:t xml:space="preserve"> וגם </w:t>
      </w:r>
      <w:proofErr w:type="spellStart"/>
      <w:r>
        <w:rPr>
          <w:rFonts w:ascii="FrankRuehl" w:hAnsi="FrankRuehl"/>
          <w:sz w:val="28"/>
          <w:szCs w:val="28"/>
          <w:rtl/>
        </w:rPr>
        <w:t>דהאדם</w:t>
      </w:r>
      <w:proofErr w:type="spellEnd"/>
      <w:r>
        <w:rPr>
          <w:rFonts w:ascii="FrankRuehl" w:hAnsi="FrankRuehl"/>
          <w:sz w:val="28"/>
          <w:szCs w:val="28"/>
          <w:rtl/>
        </w:rPr>
        <w:t xml:space="preserve"> יראה </w:t>
      </w:r>
      <w:proofErr w:type="spellStart"/>
      <w:r>
        <w:rPr>
          <w:rFonts w:ascii="FrankRuehl" w:hAnsi="FrankRuehl"/>
          <w:sz w:val="28"/>
          <w:szCs w:val="28"/>
          <w:rtl/>
        </w:rPr>
        <w:t>לעינים</w:t>
      </w:r>
      <w:proofErr w:type="spellEnd"/>
      <w:r>
        <w:rPr>
          <w:rFonts w:ascii="FrankRuehl" w:hAnsi="FrankRuehl"/>
          <w:sz w:val="28"/>
          <w:szCs w:val="28"/>
          <w:rtl/>
        </w:rPr>
        <w:t xml:space="preserve"> וה' יראה ללבב ובני אדם לא יוכלו לברר ולהבחין בין טוב לרע, אבל גברא רבא כמשה רבינו ע"ה שרוח הקודש אצלו תמיד יוכל להבחין ומשום הכי אמר "ואתה" ולא אחר.</w:t>
      </w:r>
      <w:r w:rsidR="005B052A">
        <w:rPr>
          <w:rFonts w:ascii="FrankRuehl" w:hAnsi="FrankRuehl"/>
          <w:sz w:val="28"/>
          <w:szCs w:val="28"/>
          <w:rtl/>
        </w:rPr>
        <w:tab/>
      </w:r>
    </w:p>
    <w:p w14:paraId="6C265288" w14:textId="77777777" w:rsidR="00A40D52" w:rsidRDefault="00912F03" w:rsidP="005B052A">
      <w:pPr>
        <w:jc w:val="distribute"/>
        <w:rPr>
          <w:rFonts w:ascii="FrankRuehl" w:hAnsi="FrankRuehl"/>
          <w:sz w:val="28"/>
          <w:szCs w:val="28"/>
          <w:rtl/>
        </w:rPr>
      </w:pPr>
      <w:r w:rsidRPr="005B052A">
        <w:rPr>
          <w:rStyle w:val="ac"/>
          <w:rtl/>
        </w:rPr>
        <w:t>[ג</w:t>
      </w:r>
      <w:r w:rsidR="001462AE" w:rsidRPr="005B052A">
        <w:rPr>
          <w:rStyle w:val="ac"/>
          <w:rFonts w:hint="cs"/>
          <w:rtl/>
        </w:rPr>
        <w:t>]</w:t>
      </w:r>
      <w:r w:rsidR="004019A4">
        <w:rPr>
          <w:rStyle w:val="ac"/>
          <w:rFonts w:hint="cs"/>
          <w:rtl/>
        </w:rPr>
        <w:t xml:space="preserve"> </w:t>
      </w:r>
      <w:r w:rsidRPr="005B052A">
        <w:rPr>
          <w:rStyle w:val="ac"/>
          <w:rtl/>
        </w:rPr>
        <w:t>בד"ה</w:t>
      </w:r>
      <w:r w:rsidRPr="00534FCF">
        <w:rPr>
          <w:rStyle w:val="ac"/>
          <w:sz w:val="28"/>
          <w:szCs w:val="28"/>
          <w:vertAlign w:val="superscript"/>
          <w:rtl/>
        </w:rPr>
        <w:footnoteReference w:id="1011"/>
      </w:r>
      <w:r>
        <w:rPr>
          <w:rFonts w:ascii="FrankRuehl" w:hAnsi="FrankRuehl"/>
          <w:sz w:val="28"/>
          <w:szCs w:val="28"/>
          <w:rtl/>
        </w:rPr>
        <w:t xml:space="preserve"> שונאי בצע, ששונאים ממונם בדין </w:t>
      </w:r>
      <w:proofErr w:type="spellStart"/>
      <w:r>
        <w:rPr>
          <w:rFonts w:ascii="FrankRuehl" w:hAnsi="FrankRuehl"/>
          <w:sz w:val="28"/>
          <w:szCs w:val="28"/>
          <w:rtl/>
        </w:rPr>
        <w:t>כההיא</w:t>
      </w:r>
      <w:proofErr w:type="spellEnd"/>
      <w:r>
        <w:rPr>
          <w:rFonts w:ascii="FrankRuehl" w:hAnsi="FrankRuehl"/>
          <w:sz w:val="28"/>
          <w:szCs w:val="28"/>
          <w:rtl/>
        </w:rPr>
        <w:t xml:space="preserve"> </w:t>
      </w:r>
      <w:proofErr w:type="spellStart"/>
      <w:r>
        <w:rPr>
          <w:rFonts w:ascii="FrankRuehl" w:hAnsi="FrankRuehl"/>
          <w:sz w:val="28"/>
          <w:szCs w:val="28"/>
          <w:rtl/>
        </w:rPr>
        <w:t>דאמר</w:t>
      </w:r>
      <w:proofErr w:type="spellEnd"/>
      <w:r>
        <w:rPr>
          <w:rFonts w:ascii="FrankRuehl" w:hAnsi="FrankRuehl"/>
          <w:sz w:val="28"/>
          <w:szCs w:val="28"/>
          <w:rtl/>
        </w:rPr>
        <w:t xml:space="preserve"> כל </w:t>
      </w:r>
      <w:proofErr w:type="spellStart"/>
      <w:r>
        <w:rPr>
          <w:rFonts w:ascii="FrankRuehl" w:hAnsi="FrankRuehl"/>
          <w:sz w:val="28"/>
          <w:szCs w:val="28"/>
          <w:rtl/>
        </w:rPr>
        <w:t>דיינא</w:t>
      </w:r>
      <w:proofErr w:type="spellEnd"/>
      <w:r>
        <w:rPr>
          <w:rFonts w:ascii="FrankRuehl" w:hAnsi="FrankRuehl"/>
          <w:sz w:val="28"/>
          <w:szCs w:val="28"/>
          <w:rtl/>
        </w:rPr>
        <w:t xml:space="preserve"> </w:t>
      </w:r>
      <w:proofErr w:type="spellStart"/>
      <w:r>
        <w:rPr>
          <w:rFonts w:ascii="FrankRuehl" w:hAnsi="FrankRuehl"/>
          <w:sz w:val="28"/>
          <w:szCs w:val="28"/>
          <w:rtl/>
        </w:rPr>
        <w:t>דמפקינן</w:t>
      </w:r>
      <w:proofErr w:type="spellEnd"/>
      <w:r>
        <w:rPr>
          <w:rFonts w:ascii="FrankRuehl" w:hAnsi="FrankRuehl"/>
          <w:sz w:val="28"/>
          <w:szCs w:val="28"/>
          <w:rtl/>
        </w:rPr>
        <w:t xml:space="preserve"> מיניה </w:t>
      </w:r>
      <w:r w:rsidR="005B052A">
        <w:rPr>
          <w:rFonts w:ascii="FrankRuehl" w:hAnsi="FrankRuehl"/>
          <w:sz w:val="28"/>
          <w:szCs w:val="28"/>
          <w:rtl/>
        </w:rPr>
        <w:br/>
      </w:r>
      <w:r w:rsidR="005B052A" w:rsidRPr="005B052A">
        <w:rPr>
          <w:rFonts w:ascii="Arial" w:hAnsi="Arial" w:cs="Arial" w:hint="cs"/>
          <w:spacing w:val="1532"/>
          <w:sz w:val="28"/>
          <w:szCs w:val="28"/>
          <w:rtl/>
        </w:rPr>
        <w:t> </w:t>
      </w:r>
      <w:r>
        <w:rPr>
          <w:rFonts w:ascii="FrankRuehl" w:hAnsi="FrankRuehl"/>
          <w:sz w:val="28"/>
          <w:szCs w:val="28"/>
          <w:rtl/>
        </w:rPr>
        <w:t>וכו'</w:t>
      </w:r>
      <w:r>
        <w:rPr>
          <w:rStyle w:val="a5"/>
          <w:rFonts w:ascii="FrankRuehl" w:hAnsi="FrankRuehl"/>
          <w:sz w:val="28"/>
          <w:szCs w:val="28"/>
          <w:rtl/>
        </w:rPr>
        <w:footnoteReference w:id="1012"/>
      </w:r>
      <w:r>
        <w:rPr>
          <w:rFonts w:ascii="FrankRuehl" w:hAnsi="FrankRuehl"/>
          <w:sz w:val="28"/>
          <w:szCs w:val="28"/>
          <w:rtl/>
        </w:rPr>
        <w:t xml:space="preserve"> ע"כ, נ"ב כתב </w:t>
      </w:r>
      <w:proofErr w:type="spellStart"/>
      <w:r>
        <w:rPr>
          <w:rFonts w:ascii="FrankRuehl" w:hAnsi="FrankRuehl"/>
          <w:sz w:val="28"/>
          <w:szCs w:val="28"/>
          <w:rtl/>
        </w:rPr>
        <w:t>הרא"ם</w:t>
      </w:r>
      <w:proofErr w:type="spellEnd"/>
      <w:r>
        <w:rPr>
          <w:rFonts w:ascii="FrankRuehl" w:hAnsi="FrankRuehl"/>
          <w:sz w:val="28"/>
          <w:szCs w:val="28"/>
          <w:rtl/>
        </w:rPr>
        <w:t xml:space="preserve"> דלא דק דאין הנדון דומה לראיה וכו' ע"ש</w:t>
      </w:r>
      <w:r>
        <w:rPr>
          <w:rStyle w:val="a5"/>
          <w:rFonts w:ascii="FrankRuehl" w:hAnsi="FrankRuehl"/>
          <w:sz w:val="28"/>
          <w:szCs w:val="28"/>
          <w:rtl/>
        </w:rPr>
        <w:footnoteReference w:id="1013"/>
      </w:r>
      <w:r>
        <w:rPr>
          <w:rFonts w:ascii="FrankRuehl" w:hAnsi="FrankRuehl"/>
          <w:sz w:val="28"/>
          <w:szCs w:val="28"/>
          <w:rtl/>
        </w:rPr>
        <w:t xml:space="preserve">, </w:t>
      </w:r>
      <w:proofErr w:type="spellStart"/>
      <w:r>
        <w:rPr>
          <w:rFonts w:ascii="FrankRuehl" w:hAnsi="FrankRuehl"/>
          <w:sz w:val="28"/>
          <w:szCs w:val="28"/>
          <w:rtl/>
        </w:rPr>
        <w:t>ולע"ד</w:t>
      </w:r>
      <w:proofErr w:type="spellEnd"/>
      <w:r>
        <w:rPr>
          <w:rFonts w:ascii="FrankRuehl" w:hAnsi="FrankRuehl"/>
          <w:sz w:val="28"/>
          <w:szCs w:val="28"/>
          <w:rtl/>
        </w:rPr>
        <w:t xml:space="preserve"> אפשר דגם רש"י לא בא לומר שהוא דומה בדומה אלא כמו </w:t>
      </w:r>
      <w:proofErr w:type="spellStart"/>
      <w:r>
        <w:rPr>
          <w:rFonts w:ascii="FrankRuehl" w:hAnsi="FrankRuehl"/>
          <w:sz w:val="28"/>
          <w:szCs w:val="28"/>
          <w:rtl/>
        </w:rPr>
        <w:t>דהתם</w:t>
      </w:r>
      <w:proofErr w:type="spellEnd"/>
      <w:r>
        <w:rPr>
          <w:rFonts w:ascii="FrankRuehl" w:hAnsi="FrankRuehl"/>
          <w:sz w:val="28"/>
          <w:szCs w:val="28"/>
          <w:rtl/>
        </w:rPr>
        <w:t xml:space="preserve"> דאינו רוצה לעמוד בדין ולהיות בסוג יהיו בעיניך כרשעים ונתן מה שתובעו </w:t>
      </w:r>
      <w:proofErr w:type="spellStart"/>
      <w:r>
        <w:rPr>
          <w:rFonts w:ascii="FrankRuehl" w:hAnsi="FrankRuehl"/>
          <w:sz w:val="28"/>
          <w:szCs w:val="28"/>
          <w:rtl/>
        </w:rPr>
        <w:t>חבירו</w:t>
      </w:r>
      <w:proofErr w:type="spellEnd"/>
      <w:r>
        <w:rPr>
          <w:rFonts w:ascii="FrankRuehl" w:hAnsi="FrankRuehl"/>
          <w:sz w:val="28"/>
          <w:szCs w:val="28"/>
          <w:rtl/>
        </w:rPr>
        <w:t xml:space="preserve"> אף בתוספת, גם אם יש לו ממון אצל </w:t>
      </w:r>
      <w:proofErr w:type="spellStart"/>
      <w:r>
        <w:rPr>
          <w:rFonts w:ascii="FrankRuehl" w:hAnsi="FrankRuehl"/>
          <w:sz w:val="28"/>
          <w:szCs w:val="28"/>
          <w:rtl/>
        </w:rPr>
        <w:t>חבירו</w:t>
      </w:r>
      <w:proofErr w:type="spellEnd"/>
      <w:r>
        <w:rPr>
          <w:rFonts w:ascii="FrankRuehl" w:hAnsi="FrankRuehl"/>
          <w:sz w:val="28"/>
          <w:szCs w:val="28"/>
          <w:rtl/>
        </w:rPr>
        <w:t xml:space="preserve"> בבירור ואינו רוצה </w:t>
      </w:r>
      <w:proofErr w:type="spellStart"/>
      <w:r>
        <w:rPr>
          <w:rFonts w:ascii="FrankRuehl" w:hAnsi="FrankRuehl"/>
          <w:sz w:val="28"/>
          <w:szCs w:val="28"/>
          <w:rtl/>
        </w:rPr>
        <w:t>לפורעו</w:t>
      </w:r>
      <w:proofErr w:type="spellEnd"/>
      <w:r>
        <w:rPr>
          <w:rFonts w:ascii="FrankRuehl" w:hAnsi="FrankRuehl"/>
          <w:sz w:val="28"/>
          <w:szCs w:val="28"/>
          <w:rtl/>
        </w:rPr>
        <w:t xml:space="preserve"> יבא עליו בטענות שקר הוא שונא ממונו ומוחל לו כדי שלא יעמוד עמו בדין ויהיה בסוג כרשעים ומשום הכי דייק רש"י ואמר '</w:t>
      </w:r>
      <w:proofErr w:type="spellStart"/>
      <w:r>
        <w:rPr>
          <w:rFonts w:ascii="FrankRuehl" w:hAnsi="FrankRuehl"/>
          <w:sz w:val="28"/>
          <w:szCs w:val="28"/>
          <w:rtl/>
        </w:rPr>
        <w:t>כההיא</w:t>
      </w:r>
      <w:proofErr w:type="spellEnd"/>
      <w:r>
        <w:rPr>
          <w:rFonts w:ascii="FrankRuehl" w:hAnsi="FrankRuehl"/>
          <w:sz w:val="28"/>
          <w:szCs w:val="28"/>
          <w:rtl/>
        </w:rPr>
        <w:t xml:space="preserve">' ולא כתב 'והיינו' </w:t>
      </w:r>
      <w:proofErr w:type="spellStart"/>
      <w:r>
        <w:rPr>
          <w:rFonts w:ascii="FrankRuehl" w:hAnsi="FrankRuehl"/>
          <w:sz w:val="28"/>
          <w:szCs w:val="28"/>
          <w:rtl/>
        </w:rPr>
        <w:t>מ"ש</w:t>
      </w:r>
      <w:proofErr w:type="spellEnd"/>
      <w:r>
        <w:rPr>
          <w:rFonts w:ascii="FrankRuehl" w:hAnsi="FrankRuehl"/>
          <w:sz w:val="28"/>
          <w:szCs w:val="28"/>
          <w:rtl/>
        </w:rPr>
        <w:t xml:space="preserve"> </w:t>
      </w:r>
      <w:proofErr w:type="spellStart"/>
      <w:r>
        <w:rPr>
          <w:rFonts w:ascii="FrankRuehl" w:hAnsi="FrankRuehl"/>
          <w:sz w:val="28"/>
          <w:szCs w:val="28"/>
          <w:rtl/>
        </w:rPr>
        <w:t>וכו</w:t>
      </w:r>
      <w:proofErr w:type="spellEnd"/>
      <w:r>
        <w:rPr>
          <w:rFonts w:ascii="FrankRuehl" w:hAnsi="FrankRuehl"/>
          <w:sz w:val="28"/>
          <w:szCs w:val="28"/>
          <w:rtl/>
        </w:rPr>
        <w:t xml:space="preserve">', משום </w:t>
      </w:r>
      <w:proofErr w:type="spellStart"/>
      <w:r>
        <w:rPr>
          <w:rFonts w:ascii="FrankRuehl" w:hAnsi="FrankRuehl"/>
          <w:sz w:val="28"/>
          <w:szCs w:val="28"/>
          <w:rtl/>
        </w:rPr>
        <w:t>דר"ל</w:t>
      </w:r>
      <w:proofErr w:type="spellEnd"/>
      <w:r>
        <w:rPr>
          <w:rFonts w:ascii="FrankRuehl" w:hAnsi="FrankRuehl"/>
          <w:sz w:val="28"/>
          <w:szCs w:val="28"/>
          <w:rtl/>
        </w:rPr>
        <w:t xml:space="preserve"> </w:t>
      </w:r>
      <w:proofErr w:type="spellStart"/>
      <w:r>
        <w:rPr>
          <w:rFonts w:ascii="FrankRuehl" w:hAnsi="FrankRuehl"/>
          <w:sz w:val="28"/>
          <w:szCs w:val="28"/>
          <w:rtl/>
        </w:rPr>
        <w:t>דלאו</w:t>
      </w:r>
      <w:proofErr w:type="spellEnd"/>
      <w:r>
        <w:rPr>
          <w:rFonts w:ascii="FrankRuehl" w:hAnsi="FrankRuehl"/>
          <w:sz w:val="28"/>
          <w:szCs w:val="28"/>
          <w:rtl/>
        </w:rPr>
        <w:t xml:space="preserve"> בחד </w:t>
      </w:r>
      <w:proofErr w:type="spellStart"/>
      <w:r>
        <w:rPr>
          <w:rFonts w:ascii="FrankRuehl" w:hAnsi="FrankRuehl"/>
          <w:sz w:val="28"/>
          <w:szCs w:val="28"/>
          <w:rtl/>
        </w:rPr>
        <w:t>שיעורא</w:t>
      </w:r>
      <w:proofErr w:type="spellEnd"/>
      <w:r>
        <w:rPr>
          <w:rFonts w:ascii="FrankRuehl" w:hAnsi="FrankRuehl"/>
          <w:sz w:val="28"/>
          <w:szCs w:val="28"/>
          <w:rtl/>
        </w:rPr>
        <w:t xml:space="preserve"> ממש אלא חד טעמא </w:t>
      </w:r>
      <w:proofErr w:type="spellStart"/>
      <w:r>
        <w:rPr>
          <w:rFonts w:ascii="FrankRuehl" w:hAnsi="FrankRuehl"/>
          <w:sz w:val="28"/>
          <w:szCs w:val="28"/>
          <w:rtl/>
        </w:rPr>
        <w:t>נינהו</w:t>
      </w:r>
      <w:proofErr w:type="spellEnd"/>
      <w:r>
        <w:rPr>
          <w:rFonts w:ascii="FrankRuehl" w:hAnsi="FrankRuehl"/>
          <w:sz w:val="28"/>
          <w:szCs w:val="28"/>
          <w:rtl/>
        </w:rPr>
        <w:t xml:space="preserve"> וכמ"ש.</w:t>
      </w:r>
      <w:r w:rsidR="005B052A">
        <w:rPr>
          <w:rFonts w:ascii="FrankRuehl" w:hAnsi="FrankRuehl"/>
          <w:sz w:val="28"/>
          <w:szCs w:val="28"/>
          <w:rtl/>
        </w:rPr>
        <w:tab/>
      </w:r>
    </w:p>
    <w:p w14:paraId="2A283426" w14:textId="74794A5A" w:rsidR="00912F03" w:rsidRPr="005B052A" w:rsidRDefault="00912F03" w:rsidP="005B052A">
      <w:pPr>
        <w:jc w:val="distribute"/>
        <w:rPr>
          <w:rStyle w:val="ac"/>
          <w:rtl/>
        </w:rPr>
      </w:pPr>
    </w:p>
    <w:p w14:paraId="636551D2" w14:textId="163A1DB8" w:rsidR="00912F03" w:rsidRDefault="00912F03" w:rsidP="005B052A">
      <w:pPr>
        <w:jc w:val="distribute"/>
        <w:rPr>
          <w:rFonts w:ascii="FrankRuehl" w:hAnsi="FrankRuehl"/>
          <w:b/>
          <w:bCs/>
          <w:sz w:val="28"/>
          <w:szCs w:val="28"/>
          <w:rtl/>
        </w:rPr>
      </w:pPr>
      <w:r w:rsidRPr="005B052A">
        <w:rPr>
          <w:rStyle w:val="ac"/>
          <w:rtl/>
        </w:rPr>
        <w:t>וַיְשַׁלַּח</w:t>
      </w:r>
      <w:r>
        <w:rPr>
          <w:rFonts w:ascii="FrankRuehl" w:hAnsi="FrankRuehl"/>
          <w:b/>
          <w:bCs/>
          <w:sz w:val="28"/>
          <w:szCs w:val="28"/>
          <w:rtl/>
        </w:rPr>
        <w:t xml:space="preserve"> מֹשֶׁה אֶת חֹתְנוֹ וַיֵּלֶךְ לוֹ אֶל אַרְצוֹ </w:t>
      </w:r>
      <w:r>
        <w:rPr>
          <w:rFonts w:ascii="FrankRuehl" w:hAnsi="FrankRuehl"/>
          <w:sz w:val="28"/>
          <w:szCs w:val="28"/>
          <w:rtl/>
        </w:rPr>
        <w:t xml:space="preserve">(שמות </w:t>
      </w:r>
      <w:proofErr w:type="spellStart"/>
      <w:r>
        <w:rPr>
          <w:rFonts w:ascii="FrankRuehl" w:hAnsi="FrankRuehl"/>
          <w:sz w:val="28"/>
          <w:szCs w:val="28"/>
          <w:rtl/>
        </w:rPr>
        <w:t>יח</w:t>
      </w:r>
      <w:proofErr w:type="spellEnd"/>
      <w:r>
        <w:rPr>
          <w:rFonts w:ascii="FrankRuehl" w:hAnsi="FrankRuehl"/>
          <w:sz w:val="28"/>
          <w:szCs w:val="28"/>
          <w:rtl/>
        </w:rPr>
        <w:t xml:space="preserve">, </w:t>
      </w:r>
      <w:proofErr w:type="spellStart"/>
      <w:r>
        <w:rPr>
          <w:rFonts w:ascii="FrankRuehl" w:hAnsi="FrankRuehl"/>
          <w:sz w:val="28"/>
          <w:szCs w:val="28"/>
          <w:rtl/>
        </w:rPr>
        <w:t>כז</w:t>
      </w:r>
      <w:proofErr w:type="spellEnd"/>
      <w:r>
        <w:rPr>
          <w:rFonts w:ascii="FrankRuehl" w:hAnsi="FrankRuehl"/>
          <w:sz w:val="28"/>
          <w:szCs w:val="28"/>
          <w:rtl/>
        </w:rPr>
        <w:t>).</w:t>
      </w:r>
      <w:r w:rsidR="005B052A">
        <w:rPr>
          <w:rFonts w:ascii="FrankRuehl" w:hAnsi="FrankRuehl"/>
          <w:b/>
          <w:bCs/>
          <w:sz w:val="28"/>
          <w:szCs w:val="28"/>
          <w:rtl/>
        </w:rPr>
        <w:tab/>
      </w:r>
    </w:p>
    <w:p w14:paraId="4C425D51" w14:textId="77777777" w:rsidR="00A40D52" w:rsidRDefault="00912F03" w:rsidP="005B052A">
      <w:pPr>
        <w:jc w:val="distribute"/>
        <w:rPr>
          <w:rFonts w:ascii="FrankRuehl" w:hAnsi="FrankRuehl"/>
          <w:sz w:val="28"/>
          <w:szCs w:val="28"/>
          <w:rtl/>
        </w:rPr>
      </w:pPr>
      <w:r w:rsidRPr="005B052A">
        <w:rPr>
          <w:rStyle w:val="ac"/>
          <w:rtl/>
        </w:rPr>
        <w:t>רש"י</w:t>
      </w:r>
      <w:r>
        <w:rPr>
          <w:rFonts w:ascii="FrankRuehl" w:hAnsi="FrankRuehl"/>
          <w:sz w:val="28"/>
          <w:szCs w:val="28"/>
          <w:rtl/>
        </w:rPr>
        <w:t xml:space="preserve"> ד"ה וילך לו אל ארצו, לגייר בני משפחתו ע"כ, נראה </w:t>
      </w:r>
      <w:proofErr w:type="spellStart"/>
      <w:r>
        <w:rPr>
          <w:rFonts w:ascii="FrankRuehl" w:hAnsi="FrankRuehl"/>
          <w:sz w:val="28"/>
          <w:szCs w:val="28"/>
          <w:rtl/>
        </w:rPr>
        <w:t>דדייק</w:t>
      </w:r>
      <w:proofErr w:type="spellEnd"/>
      <w:r>
        <w:rPr>
          <w:rFonts w:ascii="FrankRuehl" w:hAnsi="FrankRuehl"/>
          <w:sz w:val="28"/>
          <w:szCs w:val="28"/>
          <w:rtl/>
        </w:rPr>
        <w:t xml:space="preserve"> דהוה ליה </w:t>
      </w:r>
      <w:proofErr w:type="spellStart"/>
      <w:r>
        <w:rPr>
          <w:rFonts w:ascii="FrankRuehl" w:hAnsi="FrankRuehl"/>
          <w:sz w:val="28"/>
          <w:szCs w:val="28"/>
          <w:rtl/>
        </w:rPr>
        <w:t>למימר</w:t>
      </w:r>
      <w:proofErr w:type="spellEnd"/>
      <w:r>
        <w:rPr>
          <w:rFonts w:ascii="FrankRuehl" w:hAnsi="FrankRuehl"/>
          <w:sz w:val="28"/>
          <w:szCs w:val="28"/>
          <w:rtl/>
        </w:rPr>
        <w:t xml:space="preserve"> "וילך" </w:t>
      </w:r>
      <w:r w:rsidR="005B052A">
        <w:rPr>
          <w:rFonts w:ascii="FrankRuehl" w:hAnsi="FrankRuehl"/>
          <w:sz w:val="28"/>
          <w:szCs w:val="28"/>
          <w:rtl/>
        </w:rPr>
        <w:br/>
      </w:r>
      <w:r w:rsidR="005B052A" w:rsidRPr="005B052A">
        <w:rPr>
          <w:rFonts w:ascii="Arial" w:hAnsi="Arial" w:cs="Arial" w:hint="cs"/>
          <w:spacing w:val="627"/>
          <w:sz w:val="28"/>
          <w:szCs w:val="28"/>
          <w:rtl/>
        </w:rPr>
        <w:t> </w:t>
      </w:r>
      <w:r>
        <w:rPr>
          <w:rFonts w:ascii="FrankRuehl" w:hAnsi="FrankRuehl"/>
          <w:sz w:val="28"/>
          <w:szCs w:val="28"/>
          <w:rtl/>
        </w:rPr>
        <w:t xml:space="preserve">ופשיטא שחזר לעירו, ולמה אמר "אל ארצו", אלא לאו שבא לומר שכל סיבת עיקר הליכתו שלא נשאר עם חתנו לשם שמים כדי לזכות </w:t>
      </w:r>
      <w:proofErr w:type="spellStart"/>
      <w:r>
        <w:rPr>
          <w:rFonts w:ascii="FrankRuehl" w:hAnsi="FrankRuehl"/>
          <w:sz w:val="28"/>
          <w:szCs w:val="28"/>
          <w:rtl/>
        </w:rPr>
        <w:t>לחייביא</w:t>
      </w:r>
      <w:proofErr w:type="spellEnd"/>
      <w:r>
        <w:rPr>
          <w:rFonts w:ascii="FrankRuehl" w:hAnsi="FrankRuehl"/>
          <w:sz w:val="28"/>
          <w:szCs w:val="28"/>
          <w:rtl/>
        </w:rPr>
        <w:t xml:space="preserve"> ולגייר בני ארצו ולהיות כמוהו, ומה שהוצרך לומר "וישלח משה לחותנו" נראה </w:t>
      </w:r>
      <w:proofErr w:type="spellStart"/>
      <w:r>
        <w:rPr>
          <w:rFonts w:ascii="FrankRuehl" w:hAnsi="FrankRuehl"/>
          <w:sz w:val="28"/>
          <w:szCs w:val="28"/>
          <w:rtl/>
        </w:rPr>
        <w:t>דר"ל</w:t>
      </w:r>
      <w:proofErr w:type="spellEnd"/>
      <w:r>
        <w:rPr>
          <w:rFonts w:ascii="FrankRuehl" w:hAnsi="FrankRuehl"/>
          <w:sz w:val="28"/>
          <w:szCs w:val="28"/>
          <w:rtl/>
        </w:rPr>
        <w:t xml:space="preserve"> שעשה לו לויה כדי שיגיע לשלום, גם </w:t>
      </w:r>
      <w:proofErr w:type="spellStart"/>
      <w:r>
        <w:rPr>
          <w:rFonts w:ascii="FrankRuehl" w:hAnsi="FrankRuehl"/>
          <w:sz w:val="28"/>
          <w:szCs w:val="28"/>
          <w:rtl/>
        </w:rPr>
        <w:lastRenderedPageBreak/>
        <w:t>קמ"ל</w:t>
      </w:r>
      <w:proofErr w:type="spellEnd"/>
      <w:r>
        <w:rPr>
          <w:rFonts w:ascii="FrankRuehl" w:hAnsi="FrankRuehl"/>
          <w:sz w:val="28"/>
          <w:szCs w:val="28"/>
          <w:rtl/>
        </w:rPr>
        <w:t xml:space="preserve"> שכמו שעשה לו כבוד בביאה "ויצא משה לקראת </w:t>
      </w:r>
      <w:proofErr w:type="spellStart"/>
      <w:r>
        <w:rPr>
          <w:rFonts w:ascii="FrankRuehl" w:hAnsi="FrankRuehl"/>
          <w:sz w:val="28"/>
          <w:szCs w:val="28"/>
          <w:rtl/>
        </w:rPr>
        <w:t>לקראת</w:t>
      </w:r>
      <w:proofErr w:type="spellEnd"/>
      <w:r>
        <w:rPr>
          <w:rFonts w:ascii="FrankRuehl" w:hAnsi="FrankRuehl"/>
          <w:sz w:val="28"/>
          <w:szCs w:val="28"/>
          <w:rtl/>
        </w:rPr>
        <w:t xml:space="preserve"> חותנו" כן עשה לו כבוד כשחזר והיציאה כביאה.</w:t>
      </w:r>
      <w:r w:rsidR="005B052A">
        <w:rPr>
          <w:rFonts w:ascii="FrankRuehl" w:hAnsi="FrankRuehl"/>
          <w:sz w:val="28"/>
          <w:szCs w:val="28"/>
          <w:rtl/>
        </w:rPr>
        <w:tab/>
      </w:r>
    </w:p>
    <w:p w14:paraId="53FB4432" w14:textId="153924B8" w:rsidR="001462AE" w:rsidRPr="005B052A" w:rsidRDefault="001462AE" w:rsidP="005B052A">
      <w:pPr>
        <w:jc w:val="distribute"/>
        <w:rPr>
          <w:rStyle w:val="ac"/>
          <w:rtl/>
        </w:rPr>
      </w:pPr>
    </w:p>
    <w:p w14:paraId="578865F1" w14:textId="45D83B53" w:rsidR="00912F03" w:rsidRDefault="00912F03" w:rsidP="005B052A">
      <w:pPr>
        <w:jc w:val="distribute"/>
        <w:rPr>
          <w:rFonts w:ascii="FrankRuehl" w:hAnsi="FrankRuehl"/>
          <w:sz w:val="28"/>
          <w:szCs w:val="28"/>
          <w:rtl/>
        </w:rPr>
      </w:pPr>
      <w:r w:rsidRPr="005B052A">
        <w:rPr>
          <w:rStyle w:val="ac"/>
          <w:rtl/>
        </w:rPr>
        <w:t>וְעַתָּה</w:t>
      </w:r>
      <w:r>
        <w:rPr>
          <w:rFonts w:ascii="FrankRuehl" w:hAnsi="FrankRuehl"/>
          <w:b/>
          <w:bCs/>
          <w:sz w:val="28"/>
          <w:szCs w:val="28"/>
          <w:rtl/>
        </w:rPr>
        <w:t xml:space="preserve"> אִם שָׁמוֹעַ תִּשְׁמְעוּ בְּקֹלִי וּשְׁמַרְתֶּם אֶת בְּרִיתִי וִהְיִיתֶם לִי סְגֻלָּה מִכָּל הָעַמִּים כִּי לִי כָּל </w:t>
      </w:r>
      <w:r w:rsidR="005B052A">
        <w:rPr>
          <w:rFonts w:ascii="FrankRuehl" w:hAnsi="FrankRuehl"/>
          <w:b/>
          <w:bCs/>
          <w:sz w:val="28"/>
          <w:szCs w:val="28"/>
          <w:rtl/>
        </w:rPr>
        <w:br/>
      </w:r>
      <w:r w:rsidR="005B052A" w:rsidRPr="005B052A">
        <w:rPr>
          <w:rFonts w:ascii="Arial" w:hAnsi="Arial" w:cs="Arial" w:hint="cs"/>
          <w:b/>
          <w:bCs/>
          <w:spacing w:val="665"/>
          <w:sz w:val="28"/>
          <w:szCs w:val="28"/>
          <w:rtl/>
        </w:rPr>
        <w:t> </w:t>
      </w:r>
      <w:r>
        <w:rPr>
          <w:rFonts w:ascii="FrankRuehl" w:hAnsi="FrankRuehl"/>
          <w:b/>
          <w:bCs/>
          <w:sz w:val="28"/>
          <w:szCs w:val="28"/>
          <w:rtl/>
        </w:rPr>
        <w:t>הָאָרֶץ</w:t>
      </w:r>
      <w:r>
        <w:rPr>
          <w:rFonts w:ascii="FrankRuehl" w:hAnsi="FrankRuehl"/>
          <w:sz w:val="28"/>
          <w:szCs w:val="28"/>
          <w:rtl/>
        </w:rPr>
        <w:t xml:space="preserve"> (שמות </w:t>
      </w:r>
      <w:proofErr w:type="spellStart"/>
      <w:r>
        <w:rPr>
          <w:rFonts w:ascii="FrankRuehl" w:hAnsi="FrankRuehl"/>
          <w:sz w:val="28"/>
          <w:szCs w:val="28"/>
          <w:rtl/>
        </w:rPr>
        <w:t>יט</w:t>
      </w:r>
      <w:proofErr w:type="spellEnd"/>
      <w:r>
        <w:rPr>
          <w:rFonts w:ascii="FrankRuehl" w:hAnsi="FrankRuehl"/>
          <w:sz w:val="28"/>
          <w:szCs w:val="28"/>
          <w:rtl/>
        </w:rPr>
        <w:t>, ה).</w:t>
      </w:r>
      <w:r w:rsidR="005B052A">
        <w:rPr>
          <w:rFonts w:ascii="FrankRuehl" w:hAnsi="FrankRuehl"/>
          <w:sz w:val="28"/>
          <w:szCs w:val="28"/>
          <w:rtl/>
        </w:rPr>
        <w:tab/>
      </w:r>
    </w:p>
    <w:p w14:paraId="26BBA120" w14:textId="1368AC8E" w:rsidR="00912F03" w:rsidRDefault="00912F03" w:rsidP="005B052A">
      <w:pPr>
        <w:jc w:val="distribute"/>
        <w:rPr>
          <w:rFonts w:ascii="FrankRuehl" w:hAnsi="FrankRuehl"/>
          <w:sz w:val="28"/>
          <w:szCs w:val="28"/>
          <w:rtl/>
        </w:rPr>
      </w:pPr>
      <w:r w:rsidRPr="005B052A">
        <w:rPr>
          <w:rStyle w:val="ac"/>
          <w:rtl/>
        </w:rPr>
        <w:t>"ועתה</w:t>
      </w:r>
      <w:r>
        <w:rPr>
          <w:rFonts w:ascii="FrankRuehl" w:hAnsi="FrankRuehl"/>
          <w:sz w:val="28"/>
          <w:szCs w:val="28"/>
          <w:rtl/>
        </w:rPr>
        <w:t xml:space="preserve"> אם שמוע תשמעו בקולי ושמרתם את בריתי" וכו' יובן ע"פ </w:t>
      </w:r>
      <w:proofErr w:type="spellStart"/>
      <w:r>
        <w:rPr>
          <w:rFonts w:ascii="FrankRuehl" w:hAnsi="FrankRuehl"/>
          <w:sz w:val="28"/>
          <w:szCs w:val="28"/>
          <w:rtl/>
        </w:rPr>
        <w:t>מ"ש</w:t>
      </w:r>
      <w:proofErr w:type="spellEnd"/>
      <w:r>
        <w:rPr>
          <w:rFonts w:ascii="FrankRuehl" w:hAnsi="FrankRuehl"/>
          <w:sz w:val="28"/>
          <w:szCs w:val="28"/>
          <w:rtl/>
        </w:rPr>
        <w:t xml:space="preserve"> בנדרים בפסוק </w:t>
      </w:r>
      <w:r w:rsidR="005B052A">
        <w:rPr>
          <w:rFonts w:ascii="FrankRuehl" w:hAnsi="FrankRuehl"/>
          <w:sz w:val="28"/>
          <w:szCs w:val="28"/>
          <w:rtl/>
        </w:rPr>
        <w:br/>
      </w:r>
      <w:r w:rsidR="005B052A" w:rsidRPr="005B052A">
        <w:rPr>
          <w:rFonts w:ascii="Arial" w:hAnsi="Arial" w:cs="Arial" w:hint="cs"/>
          <w:spacing w:val="820"/>
          <w:sz w:val="28"/>
          <w:szCs w:val="28"/>
          <w:rtl/>
        </w:rPr>
        <w:t> </w:t>
      </w:r>
      <w:r>
        <w:rPr>
          <w:rFonts w:ascii="FrankRuehl" w:hAnsi="FrankRuehl"/>
          <w:sz w:val="28"/>
          <w:szCs w:val="28"/>
          <w:rtl/>
        </w:rPr>
        <w:t xml:space="preserve">"אם לא בריתי" וכו' לחד מאן </w:t>
      </w:r>
      <w:proofErr w:type="spellStart"/>
      <w:r>
        <w:rPr>
          <w:rFonts w:ascii="FrankRuehl" w:hAnsi="FrankRuehl"/>
          <w:sz w:val="28"/>
          <w:szCs w:val="28"/>
          <w:rtl/>
        </w:rPr>
        <w:t>דאמר</w:t>
      </w:r>
      <w:proofErr w:type="spellEnd"/>
      <w:r>
        <w:rPr>
          <w:rFonts w:ascii="FrankRuehl" w:hAnsi="FrankRuehl"/>
          <w:sz w:val="28"/>
          <w:szCs w:val="28"/>
          <w:rtl/>
        </w:rPr>
        <w:t xml:space="preserve"> </w:t>
      </w:r>
      <w:proofErr w:type="spellStart"/>
      <w:r>
        <w:rPr>
          <w:rFonts w:ascii="FrankRuehl" w:hAnsi="FrankRuehl"/>
          <w:sz w:val="28"/>
          <w:szCs w:val="28"/>
          <w:rtl/>
        </w:rPr>
        <w:t>דקאי</w:t>
      </w:r>
      <w:proofErr w:type="spellEnd"/>
      <w:r>
        <w:rPr>
          <w:rFonts w:ascii="FrankRuehl" w:hAnsi="FrankRuehl"/>
          <w:sz w:val="28"/>
          <w:szCs w:val="28"/>
          <w:rtl/>
        </w:rPr>
        <w:t xml:space="preserve"> </w:t>
      </w:r>
      <w:proofErr w:type="spellStart"/>
      <w:r>
        <w:rPr>
          <w:rFonts w:ascii="FrankRuehl" w:hAnsi="FrankRuehl"/>
          <w:sz w:val="28"/>
          <w:szCs w:val="28"/>
          <w:rtl/>
        </w:rPr>
        <w:t>אברית</w:t>
      </w:r>
      <w:proofErr w:type="spellEnd"/>
      <w:r>
        <w:rPr>
          <w:rFonts w:ascii="FrankRuehl" w:hAnsi="FrankRuehl"/>
          <w:sz w:val="28"/>
          <w:szCs w:val="28"/>
          <w:rtl/>
        </w:rPr>
        <w:t xml:space="preserve"> מילה</w:t>
      </w:r>
      <w:r>
        <w:rPr>
          <w:rStyle w:val="a5"/>
          <w:rFonts w:ascii="FrankRuehl" w:hAnsi="FrankRuehl"/>
          <w:sz w:val="28"/>
          <w:szCs w:val="28"/>
          <w:rtl/>
        </w:rPr>
        <w:footnoteReference w:id="1014"/>
      </w:r>
      <w:r>
        <w:rPr>
          <w:rFonts w:ascii="FrankRuehl" w:hAnsi="FrankRuehl"/>
          <w:sz w:val="28"/>
          <w:szCs w:val="28"/>
          <w:rtl/>
        </w:rPr>
        <w:t xml:space="preserve">, גם ידעת </w:t>
      </w:r>
      <w:proofErr w:type="spellStart"/>
      <w:r>
        <w:rPr>
          <w:rFonts w:ascii="FrankRuehl" w:hAnsi="FrankRuehl"/>
          <w:sz w:val="28"/>
          <w:szCs w:val="28"/>
          <w:rtl/>
        </w:rPr>
        <w:t>מ"ש</w:t>
      </w:r>
      <w:proofErr w:type="spellEnd"/>
      <w:r>
        <w:rPr>
          <w:rFonts w:ascii="FrankRuehl" w:hAnsi="FrankRuehl"/>
          <w:sz w:val="28"/>
          <w:szCs w:val="28"/>
          <w:rtl/>
        </w:rPr>
        <w:t xml:space="preserve"> בקונטרס עקב ענוה </w:t>
      </w:r>
      <w:proofErr w:type="spellStart"/>
      <w:r>
        <w:rPr>
          <w:rFonts w:ascii="FrankRuehl" w:hAnsi="FrankRuehl"/>
          <w:sz w:val="28"/>
          <w:szCs w:val="28"/>
          <w:rtl/>
        </w:rPr>
        <w:t>דעל</w:t>
      </w:r>
      <w:proofErr w:type="spellEnd"/>
      <w:r>
        <w:rPr>
          <w:rFonts w:ascii="FrankRuehl" w:hAnsi="FrankRuehl"/>
          <w:sz w:val="28"/>
          <w:szCs w:val="28"/>
          <w:rtl/>
        </w:rPr>
        <w:t xml:space="preserve"> ידי שישראל </w:t>
      </w:r>
      <w:proofErr w:type="spellStart"/>
      <w:r>
        <w:rPr>
          <w:rFonts w:ascii="FrankRuehl" w:hAnsi="FrankRuehl"/>
          <w:sz w:val="28"/>
          <w:szCs w:val="28"/>
          <w:rtl/>
        </w:rPr>
        <w:t>מקיימין</w:t>
      </w:r>
      <w:proofErr w:type="spellEnd"/>
      <w:r>
        <w:rPr>
          <w:rFonts w:ascii="FrankRuehl" w:hAnsi="FrankRuehl"/>
          <w:sz w:val="28"/>
          <w:szCs w:val="28"/>
          <w:rtl/>
        </w:rPr>
        <w:t xml:space="preserve"> המילה ועושים קיום לעולם בדין הוא שיזכו ישראל גם בעולם הזה וניצולים מהא </w:t>
      </w:r>
      <w:proofErr w:type="spellStart"/>
      <w:r>
        <w:rPr>
          <w:rFonts w:ascii="FrankRuehl" w:hAnsi="FrankRuehl"/>
          <w:sz w:val="28"/>
          <w:szCs w:val="28"/>
          <w:rtl/>
        </w:rPr>
        <w:t>דיעקב</w:t>
      </w:r>
      <w:proofErr w:type="spellEnd"/>
      <w:r>
        <w:rPr>
          <w:rFonts w:ascii="FrankRuehl" w:hAnsi="FrankRuehl"/>
          <w:sz w:val="28"/>
          <w:szCs w:val="28"/>
          <w:rtl/>
        </w:rPr>
        <w:t xml:space="preserve"> ועשו חלקו עולמות, ובזה פירשתי </w:t>
      </w:r>
      <w:proofErr w:type="spellStart"/>
      <w:r>
        <w:rPr>
          <w:rFonts w:ascii="FrankRuehl" w:hAnsi="FrankRuehl"/>
          <w:sz w:val="28"/>
          <w:szCs w:val="28"/>
          <w:rtl/>
        </w:rPr>
        <w:t>מ"ש</w:t>
      </w:r>
      <w:proofErr w:type="spellEnd"/>
      <w:r>
        <w:rPr>
          <w:rStyle w:val="a5"/>
          <w:rFonts w:ascii="FrankRuehl" w:hAnsi="FrankRuehl"/>
          <w:sz w:val="28"/>
          <w:szCs w:val="28"/>
          <w:rtl/>
        </w:rPr>
        <w:footnoteReference w:id="1015"/>
      </w:r>
      <w:r>
        <w:rPr>
          <w:rFonts w:ascii="FrankRuehl" w:hAnsi="FrankRuehl"/>
          <w:sz w:val="28"/>
          <w:szCs w:val="28"/>
          <w:rtl/>
        </w:rPr>
        <w:t xml:space="preserve"> במדרש אם </w:t>
      </w:r>
      <w:proofErr w:type="spellStart"/>
      <w:r>
        <w:rPr>
          <w:rFonts w:ascii="FrankRuehl" w:hAnsi="FrankRuehl"/>
          <w:sz w:val="28"/>
          <w:szCs w:val="28"/>
          <w:rtl/>
        </w:rPr>
        <w:t>מקיימין</w:t>
      </w:r>
      <w:proofErr w:type="spellEnd"/>
      <w:r>
        <w:rPr>
          <w:rFonts w:ascii="FrankRuehl" w:hAnsi="FrankRuehl"/>
          <w:sz w:val="28"/>
          <w:szCs w:val="28"/>
          <w:rtl/>
        </w:rPr>
        <w:t xml:space="preserve"> בניך את המילה נכנסים לארץ </w:t>
      </w:r>
      <w:proofErr w:type="spellStart"/>
      <w:r>
        <w:rPr>
          <w:rFonts w:ascii="FrankRuehl" w:hAnsi="FrankRuehl"/>
          <w:sz w:val="28"/>
          <w:szCs w:val="28"/>
          <w:rtl/>
        </w:rPr>
        <w:t>וכו</w:t>
      </w:r>
      <w:proofErr w:type="spellEnd"/>
      <w:r>
        <w:rPr>
          <w:rFonts w:ascii="FrankRuehl" w:hAnsi="FrankRuehl"/>
          <w:sz w:val="28"/>
          <w:szCs w:val="28"/>
          <w:rtl/>
        </w:rPr>
        <w:t xml:space="preserve">', ודייק ואמר אם </w:t>
      </w:r>
      <w:proofErr w:type="spellStart"/>
      <w:r>
        <w:rPr>
          <w:rFonts w:ascii="FrankRuehl" w:hAnsi="FrankRuehl"/>
          <w:sz w:val="28"/>
          <w:szCs w:val="28"/>
          <w:rtl/>
        </w:rPr>
        <w:t>מקיימין</w:t>
      </w:r>
      <w:proofErr w:type="spellEnd"/>
      <w:r>
        <w:rPr>
          <w:rFonts w:ascii="FrankRuehl" w:hAnsi="FrankRuehl"/>
          <w:sz w:val="28"/>
          <w:szCs w:val="28"/>
          <w:rtl/>
        </w:rPr>
        <w:t xml:space="preserve"> ר"ל שישמרו בריתם בטהרה ולא יחטאו בו ולא שימולו בלבד, וגם </w:t>
      </w:r>
      <w:proofErr w:type="spellStart"/>
      <w:r>
        <w:rPr>
          <w:rFonts w:ascii="FrankRuehl" w:hAnsi="FrankRuehl"/>
          <w:sz w:val="28"/>
          <w:szCs w:val="28"/>
          <w:rtl/>
        </w:rPr>
        <w:t>מ"ש</w:t>
      </w:r>
      <w:proofErr w:type="spellEnd"/>
      <w:r>
        <w:rPr>
          <w:rFonts w:ascii="FrankRuehl" w:hAnsi="FrankRuehl"/>
          <w:sz w:val="28"/>
          <w:szCs w:val="28"/>
          <w:rtl/>
        </w:rPr>
        <w:t xml:space="preserve"> במדרש</w:t>
      </w:r>
      <w:r>
        <w:rPr>
          <w:rStyle w:val="a5"/>
          <w:rFonts w:ascii="FrankRuehl" w:hAnsi="FrankRuehl"/>
          <w:sz w:val="28"/>
          <w:szCs w:val="28"/>
          <w:rtl/>
        </w:rPr>
        <w:footnoteReference w:id="1016"/>
      </w:r>
      <w:r>
        <w:rPr>
          <w:rFonts w:ascii="FrankRuehl" w:hAnsi="FrankRuehl"/>
          <w:sz w:val="28"/>
          <w:szCs w:val="28"/>
          <w:rtl/>
        </w:rPr>
        <w:t xml:space="preserve"> וזה הדבר אשר מל יהושע דבר אמר להם ומלן </w:t>
      </w:r>
      <w:proofErr w:type="spellStart"/>
      <w:r>
        <w:rPr>
          <w:rFonts w:ascii="FrankRuehl" w:hAnsi="FrankRuehl"/>
          <w:sz w:val="28"/>
          <w:szCs w:val="28"/>
          <w:rtl/>
        </w:rPr>
        <w:t>וכו</w:t>
      </w:r>
      <w:proofErr w:type="spellEnd"/>
      <w:r>
        <w:rPr>
          <w:rFonts w:ascii="FrankRuehl" w:hAnsi="FrankRuehl"/>
          <w:sz w:val="28"/>
          <w:szCs w:val="28"/>
          <w:rtl/>
        </w:rPr>
        <w:t xml:space="preserve">', אפשר ג"כ </w:t>
      </w:r>
      <w:proofErr w:type="spellStart"/>
      <w:r>
        <w:rPr>
          <w:rFonts w:ascii="FrankRuehl" w:hAnsi="FrankRuehl"/>
          <w:sz w:val="28"/>
          <w:szCs w:val="28"/>
          <w:rtl/>
        </w:rPr>
        <w:t>דהיא</w:t>
      </w:r>
      <w:proofErr w:type="spellEnd"/>
      <w:r>
        <w:rPr>
          <w:rFonts w:ascii="FrankRuehl" w:hAnsi="FrankRuehl"/>
          <w:sz w:val="28"/>
          <w:szCs w:val="28"/>
          <w:rtl/>
        </w:rPr>
        <w:t xml:space="preserve"> גופא </w:t>
      </w:r>
      <w:proofErr w:type="spellStart"/>
      <w:r>
        <w:rPr>
          <w:rFonts w:ascii="FrankRuehl" w:hAnsi="FrankRuehl"/>
          <w:sz w:val="28"/>
          <w:szCs w:val="28"/>
          <w:rtl/>
        </w:rPr>
        <w:t>קמ"ל</w:t>
      </w:r>
      <w:proofErr w:type="spellEnd"/>
      <w:r>
        <w:rPr>
          <w:rFonts w:ascii="FrankRuehl" w:hAnsi="FrankRuehl"/>
          <w:sz w:val="28"/>
          <w:szCs w:val="28"/>
          <w:rtl/>
        </w:rPr>
        <w:t xml:space="preserve"> </w:t>
      </w:r>
      <w:proofErr w:type="spellStart"/>
      <w:r>
        <w:rPr>
          <w:rFonts w:ascii="FrankRuehl" w:hAnsi="FrankRuehl"/>
          <w:sz w:val="28"/>
          <w:szCs w:val="28"/>
          <w:rtl/>
        </w:rPr>
        <w:t>דכדי</w:t>
      </w:r>
      <w:proofErr w:type="spellEnd"/>
      <w:r>
        <w:rPr>
          <w:rFonts w:ascii="FrankRuehl" w:hAnsi="FrankRuehl"/>
          <w:sz w:val="28"/>
          <w:szCs w:val="28"/>
          <w:rtl/>
        </w:rPr>
        <w:t xml:space="preserve"> לבטל האי טענה </w:t>
      </w:r>
      <w:proofErr w:type="spellStart"/>
      <w:r>
        <w:rPr>
          <w:rFonts w:ascii="FrankRuehl" w:hAnsi="FrankRuehl"/>
          <w:sz w:val="28"/>
          <w:szCs w:val="28"/>
          <w:rtl/>
        </w:rPr>
        <w:t>דחלקו</w:t>
      </w:r>
      <w:proofErr w:type="spellEnd"/>
      <w:r>
        <w:rPr>
          <w:rFonts w:ascii="FrankRuehl" w:hAnsi="FrankRuehl"/>
          <w:sz w:val="28"/>
          <w:szCs w:val="28"/>
          <w:rtl/>
        </w:rPr>
        <w:t xml:space="preserve"> עולמות צריכים לברית מילה כדי שיזכו בארץ ישראל שהיא עידית העולם, והיא גופא </w:t>
      </w:r>
      <w:proofErr w:type="spellStart"/>
      <w:r>
        <w:rPr>
          <w:rFonts w:ascii="FrankRuehl" w:hAnsi="FrankRuehl"/>
          <w:sz w:val="28"/>
          <w:szCs w:val="28"/>
          <w:rtl/>
        </w:rPr>
        <w:t>קמ"ל</w:t>
      </w:r>
      <w:proofErr w:type="spellEnd"/>
      <w:r>
        <w:rPr>
          <w:rFonts w:ascii="FrankRuehl" w:hAnsi="FrankRuehl"/>
          <w:sz w:val="28"/>
          <w:szCs w:val="28"/>
          <w:rtl/>
        </w:rPr>
        <w:t xml:space="preserve"> הכא דאם תשמרו את בריתו זו ברית מילה ותשמרו אותה שמירה </w:t>
      </w:r>
      <w:proofErr w:type="spellStart"/>
      <w:r>
        <w:rPr>
          <w:rFonts w:ascii="FrankRuehl" w:hAnsi="FrankRuehl"/>
          <w:sz w:val="28"/>
          <w:szCs w:val="28"/>
          <w:rtl/>
        </w:rPr>
        <w:t>מעלייא</w:t>
      </w:r>
      <w:proofErr w:type="spellEnd"/>
      <w:r>
        <w:rPr>
          <w:rFonts w:ascii="FrankRuehl" w:hAnsi="FrankRuehl"/>
          <w:sz w:val="28"/>
          <w:szCs w:val="28"/>
          <w:rtl/>
        </w:rPr>
        <w:t xml:space="preserve"> בזה תזכו "והייתם לי סגולה מכל העמים"</w:t>
      </w:r>
      <w:r>
        <w:rPr>
          <w:rStyle w:val="a5"/>
          <w:rFonts w:ascii="FrankRuehl" w:hAnsi="FrankRuehl"/>
          <w:sz w:val="28"/>
          <w:szCs w:val="28"/>
          <w:rtl/>
        </w:rPr>
        <w:footnoteReference w:id="1017"/>
      </w:r>
      <w:r>
        <w:rPr>
          <w:rFonts w:ascii="FrankRuehl" w:hAnsi="FrankRuehl"/>
          <w:sz w:val="28"/>
          <w:szCs w:val="28"/>
          <w:rtl/>
        </w:rPr>
        <w:t xml:space="preserve"> שתזכו גם בעולם הזה בסגולת מלכים וטוב מעדנים של עוה"ז יותר מכל העמים ואין מי שיטעון עליהם דבר, והיינו שסיים "ואתם תהיו לי ממלכת כהנים" ר"ל שכולם יהיו בעושר ומעלה כמלכים ועיין ברש"י</w:t>
      </w:r>
      <w:r>
        <w:rPr>
          <w:rStyle w:val="a5"/>
          <w:rFonts w:ascii="FrankRuehl" w:hAnsi="FrankRuehl"/>
          <w:sz w:val="28"/>
          <w:szCs w:val="28"/>
          <w:rtl/>
        </w:rPr>
        <w:footnoteReference w:id="1018"/>
      </w:r>
      <w:r>
        <w:rPr>
          <w:rFonts w:ascii="FrankRuehl" w:hAnsi="FrankRuehl"/>
          <w:sz w:val="28"/>
          <w:szCs w:val="28"/>
          <w:rtl/>
        </w:rPr>
        <w:t xml:space="preserve">, ואמר "כי לי כל הארץ" זו ארץ ישראל שלקח אותה השי"ת לו לשמו כמ"ש "השמים </w:t>
      </w:r>
      <w:proofErr w:type="spellStart"/>
      <w:r>
        <w:rPr>
          <w:rFonts w:ascii="FrankRuehl" w:hAnsi="FrankRuehl"/>
          <w:sz w:val="28"/>
          <w:szCs w:val="28"/>
          <w:rtl/>
        </w:rPr>
        <w:t>כסאי</w:t>
      </w:r>
      <w:proofErr w:type="spellEnd"/>
      <w:r>
        <w:rPr>
          <w:rFonts w:ascii="FrankRuehl" w:hAnsi="FrankRuehl"/>
          <w:sz w:val="28"/>
          <w:szCs w:val="28"/>
          <w:rtl/>
        </w:rPr>
        <w:t xml:space="preserve"> והארץ הדום רגלי"</w:t>
      </w:r>
      <w:r>
        <w:rPr>
          <w:rStyle w:val="a5"/>
          <w:rFonts w:ascii="FrankRuehl" w:hAnsi="FrankRuehl"/>
          <w:sz w:val="28"/>
          <w:szCs w:val="28"/>
          <w:rtl/>
        </w:rPr>
        <w:footnoteReference w:id="1019"/>
      </w:r>
      <w:r>
        <w:rPr>
          <w:rFonts w:ascii="FrankRuehl" w:hAnsi="FrankRuehl"/>
          <w:sz w:val="28"/>
          <w:szCs w:val="28"/>
          <w:rtl/>
        </w:rPr>
        <w:t xml:space="preserve">, וכן אמרו בזוהר בראשית </w:t>
      </w:r>
      <w:r>
        <w:rPr>
          <w:rFonts w:ascii="FrankRuehl" w:hAnsi="FrankRuehl"/>
          <w:sz w:val="28"/>
          <w:szCs w:val="28"/>
          <w:rtl/>
        </w:rPr>
        <w:lastRenderedPageBreak/>
        <w:t>דף ס"ז</w:t>
      </w:r>
      <w:r>
        <w:rPr>
          <w:rStyle w:val="a5"/>
          <w:rFonts w:ascii="FrankRuehl" w:hAnsi="FrankRuehl"/>
          <w:sz w:val="28"/>
          <w:szCs w:val="28"/>
          <w:rtl/>
        </w:rPr>
        <w:footnoteReference w:id="1020"/>
      </w:r>
      <w:r>
        <w:rPr>
          <w:rFonts w:ascii="FrankRuehl" w:hAnsi="FrankRuehl"/>
          <w:sz w:val="28"/>
          <w:szCs w:val="28"/>
          <w:rtl/>
        </w:rPr>
        <w:t xml:space="preserve"> על פסוק "לה' הארץ ומלואה" האי קרא על ארץ ישראל </w:t>
      </w:r>
      <w:proofErr w:type="spellStart"/>
      <w:r>
        <w:rPr>
          <w:rFonts w:ascii="FrankRuehl" w:hAnsi="FrankRuehl"/>
          <w:sz w:val="28"/>
          <w:szCs w:val="28"/>
          <w:rtl/>
        </w:rPr>
        <w:t>אתמר</w:t>
      </w:r>
      <w:proofErr w:type="spellEnd"/>
      <w:r>
        <w:rPr>
          <w:rFonts w:ascii="FrankRuehl" w:hAnsi="FrankRuehl"/>
          <w:sz w:val="28"/>
          <w:szCs w:val="28"/>
          <w:rtl/>
        </w:rPr>
        <w:t xml:space="preserve"> ע"ש</w:t>
      </w:r>
      <w:r>
        <w:rPr>
          <w:rStyle w:val="a5"/>
          <w:rFonts w:ascii="FrankRuehl" w:hAnsi="FrankRuehl"/>
          <w:sz w:val="28"/>
          <w:szCs w:val="28"/>
          <w:rtl/>
        </w:rPr>
        <w:footnoteReference w:id="1021"/>
      </w:r>
      <w:r>
        <w:rPr>
          <w:rFonts w:ascii="FrankRuehl" w:hAnsi="FrankRuehl"/>
          <w:sz w:val="28"/>
          <w:szCs w:val="28"/>
          <w:rtl/>
        </w:rPr>
        <w:t xml:space="preserve">, </w:t>
      </w:r>
      <w:proofErr w:type="spellStart"/>
      <w:r>
        <w:rPr>
          <w:rFonts w:ascii="FrankRuehl" w:hAnsi="FrankRuehl"/>
          <w:sz w:val="28"/>
          <w:szCs w:val="28"/>
          <w:rtl/>
        </w:rPr>
        <w:t>ועפ"ז</w:t>
      </w:r>
      <w:proofErr w:type="spellEnd"/>
      <w:r>
        <w:rPr>
          <w:rFonts w:ascii="FrankRuehl" w:hAnsi="FrankRuehl"/>
          <w:sz w:val="28"/>
          <w:szCs w:val="28"/>
          <w:rtl/>
        </w:rPr>
        <w:t xml:space="preserve"> יש ליישב </w:t>
      </w:r>
      <w:proofErr w:type="spellStart"/>
      <w:r>
        <w:rPr>
          <w:rFonts w:ascii="FrankRuehl" w:hAnsi="FrankRuehl"/>
          <w:sz w:val="28"/>
          <w:szCs w:val="28"/>
          <w:rtl/>
        </w:rPr>
        <w:t>רומיא</w:t>
      </w:r>
      <w:proofErr w:type="spellEnd"/>
      <w:r>
        <w:rPr>
          <w:rFonts w:ascii="FrankRuehl" w:hAnsi="FrankRuehl"/>
          <w:sz w:val="28"/>
          <w:szCs w:val="28"/>
          <w:rtl/>
        </w:rPr>
        <w:t xml:space="preserve"> </w:t>
      </w:r>
      <w:proofErr w:type="spellStart"/>
      <w:r>
        <w:rPr>
          <w:rFonts w:ascii="FrankRuehl" w:hAnsi="FrankRuehl"/>
          <w:sz w:val="28"/>
          <w:szCs w:val="28"/>
          <w:rtl/>
        </w:rPr>
        <w:t>דקראי</w:t>
      </w:r>
      <w:proofErr w:type="spellEnd"/>
      <w:r>
        <w:rPr>
          <w:rFonts w:ascii="FrankRuehl" w:hAnsi="FrankRuehl"/>
          <w:sz w:val="28"/>
          <w:szCs w:val="28"/>
          <w:rtl/>
        </w:rPr>
        <w:t xml:space="preserve"> שהקשה בש"ס</w:t>
      </w:r>
      <w:r>
        <w:rPr>
          <w:rStyle w:val="a5"/>
          <w:rFonts w:ascii="FrankRuehl" w:hAnsi="FrankRuehl"/>
          <w:sz w:val="28"/>
          <w:szCs w:val="28"/>
          <w:rtl/>
        </w:rPr>
        <w:footnoteReference w:id="1022"/>
      </w:r>
      <w:r>
        <w:rPr>
          <w:rFonts w:ascii="FrankRuehl" w:hAnsi="FrankRuehl"/>
          <w:sz w:val="28"/>
          <w:szCs w:val="28"/>
          <w:rtl/>
        </w:rPr>
        <w:t xml:space="preserve"> כתיב "לה' הארץ ומלואה" וכו' </w:t>
      </w:r>
      <w:proofErr w:type="spellStart"/>
      <w:r>
        <w:rPr>
          <w:rFonts w:ascii="FrankRuehl" w:hAnsi="FrankRuehl"/>
          <w:sz w:val="28"/>
          <w:szCs w:val="28"/>
          <w:rtl/>
        </w:rPr>
        <w:t>דלפ"ז</w:t>
      </w:r>
      <w:proofErr w:type="spellEnd"/>
      <w:r>
        <w:rPr>
          <w:rFonts w:ascii="FrankRuehl" w:hAnsi="FrankRuehl"/>
          <w:sz w:val="28"/>
          <w:szCs w:val="28"/>
          <w:rtl/>
        </w:rPr>
        <w:t xml:space="preserve"> קרא </w:t>
      </w:r>
      <w:proofErr w:type="spellStart"/>
      <w:r>
        <w:rPr>
          <w:rFonts w:ascii="FrankRuehl" w:hAnsi="FrankRuehl"/>
          <w:sz w:val="28"/>
          <w:szCs w:val="28"/>
          <w:rtl/>
        </w:rPr>
        <w:t>ד"והארץ</w:t>
      </w:r>
      <w:proofErr w:type="spellEnd"/>
      <w:r>
        <w:rPr>
          <w:rFonts w:ascii="FrankRuehl" w:hAnsi="FrankRuehl"/>
          <w:sz w:val="28"/>
          <w:szCs w:val="28"/>
          <w:rtl/>
        </w:rPr>
        <w:t xml:space="preserve"> נתן לבני אדם" על שאר ארצות ולפי </w:t>
      </w:r>
      <w:proofErr w:type="spellStart"/>
      <w:r>
        <w:rPr>
          <w:rFonts w:ascii="FrankRuehl" w:hAnsi="FrankRuehl"/>
          <w:sz w:val="28"/>
          <w:szCs w:val="28"/>
          <w:rtl/>
        </w:rPr>
        <w:t>הענין</w:t>
      </w:r>
      <w:proofErr w:type="spellEnd"/>
      <w:r>
        <w:rPr>
          <w:rFonts w:ascii="FrankRuehl" w:hAnsi="FrankRuehl"/>
          <w:sz w:val="28"/>
          <w:szCs w:val="28"/>
          <w:rtl/>
        </w:rPr>
        <w:t xml:space="preserve"> </w:t>
      </w:r>
      <w:proofErr w:type="spellStart"/>
      <w:r>
        <w:rPr>
          <w:rFonts w:ascii="FrankRuehl" w:hAnsi="FrankRuehl"/>
          <w:sz w:val="28"/>
          <w:szCs w:val="28"/>
          <w:rtl/>
        </w:rPr>
        <w:t>קאמר</w:t>
      </w:r>
      <w:proofErr w:type="spellEnd"/>
      <w:r>
        <w:rPr>
          <w:rFonts w:ascii="FrankRuehl" w:hAnsi="FrankRuehl"/>
          <w:sz w:val="28"/>
          <w:szCs w:val="28"/>
          <w:rtl/>
        </w:rPr>
        <w:t xml:space="preserve"> הכא </w:t>
      </w:r>
      <w:proofErr w:type="spellStart"/>
      <w:r>
        <w:rPr>
          <w:rFonts w:ascii="FrankRuehl" w:hAnsi="FrankRuehl"/>
          <w:sz w:val="28"/>
          <w:szCs w:val="28"/>
          <w:rtl/>
        </w:rPr>
        <w:t>דאמר</w:t>
      </w:r>
      <w:proofErr w:type="spellEnd"/>
      <w:r>
        <w:rPr>
          <w:rFonts w:ascii="FrankRuehl" w:hAnsi="FrankRuehl"/>
          <w:sz w:val="28"/>
          <w:szCs w:val="28"/>
          <w:rtl/>
        </w:rPr>
        <w:t xml:space="preserve"> רבי יהודה היא חלק ה' ומעיקרא לא נכנסה בסוג חלוקת עולמות ואני נותנה לכם כשתשמרו את בריתי, ולפי דברי הזוהר אתי שפיר מה שסיים "מי יעלה בהר ה' ומי יקום במקום קדשו" וכו' </w:t>
      </w:r>
      <w:proofErr w:type="spellStart"/>
      <w:r>
        <w:rPr>
          <w:rFonts w:ascii="FrankRuehl" w:hAnsi="FrankRuehl"/>
          <w:sz w:val="28"/>
          <w:szCs w:val="28"/>
          <w:rtl/>
        </w:rPr>
        <w:t>דקאי</w:t>
      </w:r>
      <w:proofErr w:type="spellEnd"/>
      <w:r>
        <w:rPr>
          <w:rFonts w:ascii="FrankRuehl" w:hAnsi="FrankRuehl"/>
          <w:sz w:val="28"/>
          <w:szCs w:val="28"/>
          <w:rtl/>
        </w:rPr>
        <w:t xml:space="preserve"> על ארץ ישראל שאמר בתחילה ששם בנין בית המקדש "והארץ הדום רגלי", עוד אמרו בזוהר שם דבר אחר "לה' הארץ ומלואה" דא ארעא קדישא </w:t>
      </w:r>
      <w:proofErr w:type="spellStart"/>
      <w:r>
        <w:rPr>
          <w:rFonts w:ascii="FrankRuehl" w:hAnsi="FrankRuehl"/>
          <w:sz w:val="28"/>
          <w:szCs w:val="28"/>
          <w:rtl/>
        </w:rPr>
        <w:t>עלאה</w:t>
      </w:r>
      <w:proofErr w:type="spellEnd"/>
      <w:r>
        <w:rPr>
          <w:rFonts w:ascii="FrankRuehl" w:hAnsi="FrankRuehl"/>
          <w:sz w:val="28"/>
          <w:szCs w:val="28"/>
          <w:rtl/>
        </w:rPr>
        <w:t xml:space="preserve"> </w:t>
      </w:r>
      <w:proofErr w:type="spellStart"/>
      <w:r>
        <w:rPr>
          <w:rFonts w:ascii="FrankRuehl" w:hAnsi="FrankRuehl"/>
          <w:sz w:val="28"/>
          <w:szCs w:val="28"/>
          <w:rtl/>
        </w:rPr>
        <w:t>דקב"ה</w:t>
      </w:r>
      <w:proofErr w:type="spellEnd"/>
      <w:r>
        <w:rPr>
          <w:rFonts w:ascii="FrankRuehl" w:hAnsi="FrankRuehl"/>
          <w:sz w:val="28"/>
          <w:szCs w:val="28"/>
          <w:rtl/>
        </w:rPr>
        <w:t xml:space="preserve"> </w:t>
      </w:r>
      <w:proofErr w:type="spellStart"/>
      <w:r>
        <w:rPr>
          <w:rFonts w:ascii="FrankRuehl" w:hAnsi="FrankRuehl"/>
          <w:sz w:val="28"/>
          <w:szCs w:val="28"/>
          <w:rtl/>
        </w:rPr>
        <w:t>אתרעי</w:t>
      </w:r>
      <w:proofErr w:type="spellEnd"/>
      <w:r>
        <w:rPr>
          <w:rFonts w:ascii="FrankRuehl" w:hAnsi="FrankRuehl"/>
          <w:sz w:val="28"/>
          <w:szCs w:val="28"/>
          <w:rtl/>
        </w:rPr>
        <w:t xml:space="preserve"> בה, "ומלואה" </w:t>
      </w:r>
      <w:proofErr w:type="spellStart"/>
      <w:r>
        <w:rPr>
          <w:rFonts w:ascii="FrankRuehl" w:hAnsi="FrankRuehl"/>
          <w:sz w:val="28"/>
          <w:szCs w:val="28"/>
          <w:rtl/>
        </w:rPr>
        <w:t>אילין</w:t>
      </w:r>
      <w:proofErr w:type="spellEnd"/>
      <w:r>
        <w:rPr>
          <w:rFonts w:ascii="FrankRuehl" w:hAnsi="FrankRuehl"/>
          <w:sz w:val="28"/>
          <w:szCs w:val="28"/>
          <w:rtl/>
        </w:rPr>
        <w:t xml:space="preserve"> נשמתין </w:t>
      </w:r>
      <w:proofErr w:type="spellStart"/>
      <w:r>
        <w:rPr>
          <w:rFonts w:ascii="FrankRuehl" w:hAnsi="FrankRuehl"/>
          <w:sz w:val="28"/>
          <w:szCs w:val="28"/>
          <w:rtl/>
        </w:rPr>
        <w:t>דצדיקייא</w:t>
      </w:r>
      <w:proofErr w:type="spellEnd"/>
      <w:r>
        <w:rPr>
          <w:rFonts w:ascii="FrankRuehl" w:hAnsi="FrankRuehl"/>
          <w:sz w:val="28"/>
          <w:szCs w:val="28"/>
          <w:rtl/>
        </w:rPr>
        <w:t xml:space="preserve"> וכו' ע"ש, וגם בזה דייקי שסיים עלה "מי יעלה בהר ה' " וכו' </w:t>
      </w:r>
      <w:proofErr w:type="spellStart"/>
      <w:r>
        <w:rPr>
          <w:rFonts w:ascii="FrankRuehl" w:hAnsi="FrankRuehl"/>
          <w:sz w:val="28"/>
          <w:szCs w:val="28"/>
          <w:rtl/>
        </w:rPr>
        <w:t>דקאי</w:t>
      </w:r>
      <w:proofErr w:type="spellEnd"/>
      <w:r>
        <w:rPr>
          <w:rFonts w:ascii="FrankRuehl" w:hAnsi="FrankRuehl"/>
          <w:sz w:val="28"/>
          <w:szCs w:val="28"/>
          <w:rtl/>
        </w:rPr>
        <w:t xml:space="preserve"> על עולם הבא וגם בזה יתיישב </w:t>
      </w:r>
      <w:proofErr w:type="spellStart"/>
      <w:r>
        <w:rPr>
          <w:rFonts w:ascii="FrankRuehl" w:hAnsi="FrankRuehl"/>
          <w:sz w:val="28"/>
          <w:szCs w:val="28"/>
          <w:rtl/>
        </w:rPr>
        <w:t>רומיא</w:t>
      </w:r>
      <w:proofErr w:type="spellEnd"/>
      <w:r>
        <w:rPr>
          <w:rFonts w:ascii="FrankRuehl" w:hAnsi="FrankRuehl"/>
          <w:sz w:val="28"/>
          <w:szCs w:val="28"/>
          <w:rtl/>
        </w:rPr>
        <w:t xml:space="preserve"> </w:t>
      </w:r>
      <w:proofErr w:type="spellStart"/>
      <w:r>
        <w:rPr>
          <w:rFonts w:ascii="FrankRuehl" w:hAnsi="FrankRuehl"/>
          <w:sz w:val="28"/>
          <w:szCs w:val="28"/>
          <w:rtl/>
        </w:rPr>
        <w:t>דקראי</w:t>
      </w:r>
      <w:proofErr w:type="spellEnd"/>
      <w:r>
        <w:rPr>
          <w:rFonts w:ascii="FrankRuehl" w:hAnsi="FrankRuehl"/>
          <w:sz w:val="28"/>
          <w:szCs w:val="28"/>
          <w:rtl/>
        </w:rPr>
        <w:t xml:space="preserve"> </w:t>
      </w:r>
      <w:proofErr w:type="spellStart"/>
      <w:r>
        <w:rPr>
          <w:rFonts w:ascii="FrankRuehl" w:hAnsi="FrankRuehl"/>
          <w:sz w:val="28"/>
          <w:szCs w:val="28"/>
          <w:rtl/>
        </w:rPr>
        <w:t>דלפ"ז</w:t>
      </w:r>
      <w:proofErr w:type="spellEnd"/>
      <w:r>
        <w:rPr>
          <w:rFonts w:ascii="FrankRuehl" w:hAnsi="FrankRuehl"/>
          <w:sz w:val="28"/>
          <w:szCs w:val="28"/>
          <w:rtl/>
        </w:rPr>
        <w:t xml:space="preserve"> </w:t>
      </w:r>
      <w:proofErr w:type="spellStart"/>
      <w:r>
        <w:rPr>
          <w:rFonts w:ascii="FrankRuehl" w:hAnsi="FrankRuehl"/>
          <w:sz w:val="28"/>
          <w:szCs w:val="28"/>
          <w:rtl/>
        </w:rPr>
        <w:t>מ"ש</w:t>
      </w:r>
      <w:proofErr w:type="spellEnd"/>
      <w:r>
        <w:rPr>
          <w:rFonts w:ascii="FrankRuehl" w:hAnsi="FrankRuehl"/>
          <w:sz w:val="28"/>
          <w:szCs w:val="28"/>
          <w:rtl/>
        </w:rPr>
        <w:t xml:space="preserve"> "והארץ נתן לבני אדם" היינו על עוה"ז, וגם אתי שפיר שאמר "השמים שמים לה' " </w:t>
      </w:r>
      <w:proofErr w:type="spellStart"/>
      <w:r>
        <w:rPr>
          <w:rFonts w:ascii="FrankRuehl" w:hAnsi="FrankRuehl"/>
          <w:sz w:val="28"/>
          <w:szCs w:val="28"/>
          <w:rtl/>
        </w:rPr>
        <w:t>דהכפל</w:t>
      </w:r>
      <w:proofErr w:type="spellEnd"/>
      <w:r>
        <w:rPr>
          <w:rFonts w:ascii="FrankRuehl" w:hAnsi="FrankRuehl"/>
          <w:sz w:val="28"/>
          <w:szCs w:val="28"/>
          <w:rtl/>
        </w:rPr>
        <w:t xml:space="preserve"> </w:t>
      </w:r>
      <w:proofErr w:type="spellStart"/>
      <w:r>
        <w:rPr>
          <w:rFonts w:ascii="FrankRuehl" w:hAnsi="FrankRuehl"/>
          <w:sz w:val="28"/>
          <w:szCs w:val="28"/>
          <w:rtl/>
        </w:rPr>
        <w:t>קאי</w:t>
      </w:r>
      <w:proofErr w:type="spellEnd"/>
      <w:r>
        <w:rPr>
          <w:rFonts w:ascii="FrankRuehl" w:hAnsi="FrankRuehl"/>
          <w:sz w:val="28"/>
          <w:szCs w:val="28"/>
          <w:rtl/>
        </w:rPr>
        <w:t xml:space="preserve"> </w:t>
      </w:r>
      <w:proofErr w:type="spellStart"/>
      <w:r>
        <w:rPr>
          <w:rFonts w:ascii="FrankRuehl" w:hAnsi="FrankRuehl"/>
          <w:sz w:val="28"/>
          <w:szCs w:val="28"/>
          <w:rtl/>
        </w:rPr>
        <w:t>אעולם</w:t>
      </w:r>
      <w:proofErr w:type="spellEnd"/>
      <w:r>
        <w:rPr>
          <w:rFonts w:ascii="FrankRuehl" w:hAnsi="FrankRuehl"/>
          <w:sz w:val="28"/>
          <w:szCs w:val="28"/>
          <w:rtl/>
        </w:rPr>
        <w:t xml:space="preserve"> הבא </w:t>
      </w:r>
      <w:proofErr w:type="spellStart"/>
      <w:r>
        <w:rPr>
          <w:rFonts w:ascii="FrankRuehl" w:hAnsi="FrankRuehl"/>
          <w:sz w:val="28"/>
          <w:szCs w:val="28"/>
          <w:rtl/>
        </w:rPr>
        <w:t>דקב"ה</w:t>
      </w:r>
      <w:proofErr w:type="spellEnd"/>
      <w:r>
        <w:rPr>
          <w:rFonts w:ascii="FrankRuehl" w:hAnsi="FrankRuehl"/>
          <w:sz w:val="28"/>
          <w:szCs w:val="28"/>
          <w:rtl/>
        </w:rPr>
        <w:t xml:space="preserve"> </w:t>
      </w:r>
      <w:proofErr w:type="spellStart"/>
      <w:r>
        <w:rPr>
          <w:rFonts w:ascii="FrankRuehl" w:hAnsi="FrankRuehl"/>
          <w:sz w:val="28"/>
          <w:szCs w:val="28"/>
          <w:rtl/>
        </w:rPr>
        <w:t>אתרעי</w:t>
      </w:r>
      <w:proofErr w:type="spellEnd"/>
      <w:r>
        <w:rPr>
          <w:rFonts w:ascii="FrankRuehl" w:hAnsi="FrankRuehl"/>
          <w:sz w:val="28"/>
          <w:szCs w:val="28"/>
          <w:rtl/>
        </w:rPr>
        <w:t xml:space="preserve"> בה וגם יש בכלל הכפל על </w:t>
      </w:r>
      <w:proofErr w:type="spellStart"/>
      <w:r>
        <w:rPr>
          <w:rFonts w:ascii="FrankRuehl" w:hAnsi="FrankRuehl"/>
          <w:sz w:val="28"/>
          <w:szCs w:val="28"/>
          <w:rtl/>
        </w:rPr>
        <w:t>נשמתהון</w:t>
      </w:r>
      <w:proofErr w:type="spellEnd"/>
      <w:r>
        <w:rPr>
          <w:rFonts w:ascii="FrankRuehl" w:hAnsi="FrankRuehl"/>
          <w:sz w:val="28"/>
          <w:szCs w:val="28"/>
          <w:rtl/>
        </w:rPr>
        <w:t xml:space="preserve"> של צדיקים וכמ"ש רז"ל שהנשמה נקראת שמים וכמ"ש לקמן.</w:t>
      </w:r>
      <w:r w:rsidR="005B052A">
        <w:rPr>
          <w:rFonts w:ascii="FrankRuehl" w:hAnsi="FrankRuehl"/>
          <w:sz w:val="28"/>
          <w:szCs w:val="28"/>
          <w:rtl/>
        </w:rPr>
        <w:tab/>
      </w:r>
    </w:p>
    <w:p w14:paraId="6ACA8CE2" w14:textId="77777777" w:rsidR="00A40D52" w:rsidRDefault="00912F03" w:rsidP="005B052A">
      <w:pPr>
        <w:jc w:val="distribute"/>
        <w:rPr>
          <w:rFonts w:ascii="FrankRuehl" w:hAnsi="FrankRuehl"/>
          <w:sz w:val="28"/>
          <w:szCs w:val="28"/>
          <w:rtl/>
        </w:rPr>
      </w:pPr>
      <w:r w:rsidRPr="005B052A">
        <w:rPr>
          <w:rStyle w:val="ac"/>
          <w:rtl/>
        </w:rPr>
        <w:t>וחוץ</w:t>
      </w:r>
      <w:r>
        <w:rPr>
          <w:rFonts w:ascii="FrankRuehl" w:hAnsi="FrankRuehl"/>
          <w:sz w:val="28"/>
          <w:szCs w:val="28"/>
          <w:rtl/>
        </w:rPr>
        <w:t xml:space="preserve"> מזה </w:t>
      </w:r>
      <w:proofErr w:type="spellStart"/>
      <w:r>
        <w:rPr>
          <w:rFonts w:ascii="FrankRuehl" w:hAnsi="FrankRuehl"/>
          <w:sz w:val="28"/>
          <w:szCs w:val="28"/>
          <w:rtl/>
        </w:rPr>
        <w:t>י"ל</w:t>
      </w:r>
      <w:proofErr w:type="spellEnd"/>
      <w:r>
        <w:rPr>
          <w:rFonts w:ascii="FrankRuehl" w:hAnsi="FrankRuehl"/>
          <w:sz w:val="28"/>
          <w:szCs w:val="28"/>
          <w:rtl/>
        </w:rPr>
        <w:t xml:space="preserve"> ע"פ </w:t>
      </w:r>
      <w:proofErr w:type="spellStart"/>
      <w:r>
        <w:rPr>
          <w:rFonts w:ascii="FrankRuehl" w:hAnsi="FrankRuehl"/>
          <w:sz w:val="28"/>
          <w:szCs w:val="28"/>
          <w:rtl/>
        </w:rPr>
        <w:t>מ"ש</w:t>
      </w:r>
      <w:proofErr w:type="spellEnd"/>
      <w:r>
        <w:rPr>
          <w:rFonts w:ascii="FrankRuehl" w:hAnsi="FrankRuehl"/>
          <w:sz w:val="28"/>
          <w:szCs w:val="28"/>
          <w:rtl/>
        </w:rPr>
        <w:t xml:space="preserve"> ז"ל בפסוק "אקרא אל השמים מעל"</w:t>
      </w:r>
      <w:r>
        <w:rPr>
          <w:rStyle w:val="a5"/>
          <w:rFonts w:ascii="FrankRuehl" w:hAnsi="FrankRuehl"/>
          <w:sz w:val="28"/>
          <w:szCs w:val="28"/>
          <w:rtl/>
        </w:rPr>
        <w:footnoteReference w:id="1023"/>
      </w:r>
      <w:r>
        <w:rPr>
          <w:rFonts w:ascii="FrankRuehl" w:hAnsi="FrankRuehl"/>
          <w:sz w:val="28"/>
          <w:szCs w:val="28"/>
          <w:rtl/>
        </w:rPr>
        <w:t xml:space="preserve"> זו הנשמה "ואל הארץ לדין </w:t>
      </w:r>
      <w:r w:rsidR="005B052A">
        <w:rPr>
          <w:rFonts w:ascii="FrankRuehl" w:hAnsi="FrankRuehl"/>
          <w:sz w:val="28"/>
          <w:szCs w:val="28"/>
          <w:rtl/>
        </w:rPr>
        <w:br/>
      </w:r>
      <w:r w:rsidR="005B052A" w:rsidRPr="005B052A">
        <w:rPr>
          <w:rFonts w:ascii="Arial" w:hAnsi="Arial" w:cs="Arial" w:hint="cs"/>
          <w:spacing w:val="572"/>
          <w:sz w:val="28"/>
          <w:szCs w:val="28"/>
          <w:rtl/>
        </w:rPr>
        <w:t> </w:t>
      </w:r>
      <w:r>
        <w:rPr>
          <w:rFonts w:ascii="FrankRuehl" w:hAnsi="FrankRuehl"/>
          <w:sz w:val="28"/>
          <w:szCs w:val="28"/>
          <w:rtl/>
        </w:rPr>
        <w:t xml:space="preserve">עמו" זה הגוף </w:t>
      </w:r>
      <w:proofErr w:type="spellStart"/>
      <w:r>
        <w:rPr>
          <w:rFonts w:ascii="FrankRuehl" w:hAnsi="FrankRuehl"/>
          <w:sz w:val="28"/>
          <w:szCs w:val="28"/>
          <w:rtl/>
        </w:rPr>
        <w:t>וכו</w:t>
      </w:r>
      <w:proofErr w:type="spellEnd"/>
      <w:r>
        <w:rPr>
          <w:rFonts w:ascii="FrankRuehl" w:hAnsi="FrankRuehl"/>
          <w:sz w:val="28"/>
          <w:szCs w:val="28"/>
          <w:rtl/>
        </w:rPr>
        <w:t xml:space="preserve">', גם אמרו ג' שותפים יש באדם הקב"ה ואביו </w:t>
      </w:r>
      <w:proofErr w:type="spellStart"/>
      <w:r>
        <w:rPr>
          <w:rFonts w:ascii="FrankRuehl" w:hAnsi="FrankRuehl"/>
          <w:sz w:val="28"/>
          <w:szCs w:val="28"/>
          <w:rtl/>
        </w:rPr>
        <w:t>ואמו</w:t>
      </w:r>
      <w:proofErr w:type="spellEnd"/>
      <w:r>
        <w:rPr>
          <w:rFonts w:ascii="FrankRuehl" w:hAnsi="FrankRuehl"/>
          <w:sz w:val="28"/>
          <w:szCs w:val="28"/>
          <w:rtl/>
        </w:rPr>
        <w:t xml:space="preserve"> בשעה שיגיע קצו של אדם נוטל הקב"ה חלקו וא"ל הרי חלקכם מוטל לפניכם</w:t>
      </w:r>
      <w:r>
        <w:rPr>
          <w:rStyle w:val="a5"/>
          <w:rFonts w:ascii="FrankRuehl" w:hAnsi="FrankRuehl"/>
          <w:sz w:val="28"/>
          <w:szCs w:val="28"/>
          <w:rtl/>
        </w:rPr>
        <w:footnoteReference w:id="1024"/>
      </w:r>
      <w:r>
        <w:rPr>
          <w:rFonts w:ascii="FrankRuehl" w:hAnsi="FrankRuehl"/>
          <w:sz w:val="28"/>
          <w:szCs w:val="28"/>
          <w:rtl/>
        </w:rPr>
        <w:t xml:space="preserve">, והיינו </w:t>
      </w:r>
      <w:proofErr w:type="spellStart"/>
      <w:r>
        <w:rPr>
          <w:rFonts w:ascii="FrankRuehl" w:hAnsi="FrankRuehl"/>
          <w:sz w:val="28"/>
          <w:szCs w:val="28"/>
          <w:rtl/>
        </w:rPr>
        <w:t>דרמז</w:t>
      </w:r>
      <w:proofErr w:type="spellEnd"/>
      <w:r>
        <w:rPr>
          <w:rFonts w:ascii="FrankRuehl" w:hAnsi="FrankRuehl"/>
          <w:sz w:val="28"/>
          <w:szCs w:val="28"/>
          <w:rtl/>
        </w:rPr>
        <w:t xml:space="preserve"> באומרו "השמים שמים לה' " זו הנשמה חלק אלוה ממעל "והארץ נתן לבני אדם" זה הגוף שהוא חלק בן אדם לאב ואם ובשעה שנוטל הקב"ה חלקו אז "לא המתים יהללו יה"</w:t>
      </w:r>
      <w:r>
        <w:rPr>
          <w:rStyle w:val="a5"/>
          <w:rFonts w:ascii="FrankRuehl" w:hAnsi="FrankRuehl"/>
          <w:sz w:val="28"/>
          <w:szCs w:val="28"/>
          <w:rtl/>
        </w:rPr>
        <w:footnoteReference w:id="1025"/>
      </w:r>
      <w:r>
        <w:rPr>
          <w:rFonts w:ascii="FrankRuehl" w:hAnsi="FrankRuehl"/>
          <w:sz w:val="28"/>
          <w:szCs w:val="28"/>
          <w:rtl/>
        </w:rPr>
        <w:t xml:space="preserve"> שנעשה אבן דומם </w:t>
      </w:r>
      <w:proofErr w:type="spellStart"/>
      <w:r>
        <w:rPr>
          <w:rFonts w:ascii="FrankRuehl" w:hAnsi="FrankRuehl"/>
          <w:sz w:val="28"/>
          <w:szCs w:val="28"/>
          <w:rtl/>
        </w:rPr>
        <w:t>וכו</w:t>
      </w:r>
      <w:proofErr w:type="spellEnd"/>
      <w:r>
        <w:rPr>
          <w:rFonts w:ascii="FrankRuehl" w:hAnsi="FrankRuehl"/>
          <w:sz w:val="28"/>
          <w:szCs w:val="28"/>
          <w:rtl/>
        </w:rPr>
        <w:t xml:space="preserve">', וכפי זה יתיישב ג"כ </w:t>
      </w:r>
      <w:proofErr w:type="spellStart"/>
      <w:r>
        <w:rPr>
          <w:rFonts w:ascii="FrankRuehl" w:hAnsi="FrankRuehl"/>
          <w:sz w:val="28"/>
          <w:szCs w:val="28"/>
          <w:rtl/>
        </w:rPr>
        <w:t>רומיא</w:t>
      </w:r>
      <w:proofErr w:type="spellEnd"/>
      <w:r>
        <w:rPr>
          <w:rFonts w:ascii="FrankRuehl" w:hAnsi="FrankRuehl"/>
          <w:sz w:val="28"/>
          <w:szCs w:val="28"/>
          <w:rtl/>
        </w:rPr>
        <w:t xml:space="preserve"> </w:t>
      </w:r>
      <w:proofErr w:type="spellStart"/>
      <w:r>
        <w:rPr>
          <w:rFonts w:ascii="FrankRuehl" w:hAnsi="FrankRuehl"/>
          <w:sz w:val="28"/>
          <w:szCs w:val="28"/>
          <w:rtl/>
        </w:rPr>
        <w:t>דקראי</w:t>
      </w:r>
      <w:proofErr w:type="spellEnd"/>
      <w:r>
        <w:rPr>
          <w:rFonts w:ascii="FrankRuehl" w:hAnsi="FrankRuehl"/>
          <w:sz w:val="28"/>
          <w:szCs w:val="28"/>
          <w:rtl/>
        </w:rPr>
        <w:t xml:space="preserve">, ומקום </w:t>
      </w:r>
      <w:proofErr w:type="spellStart"/>
      <w:r>
        <w:rPr>
          <w:rFonts w:ascii="FrankRuehl" w:hAnsi="FrankRuehl"/>
          <w:sz w:val="28"/>
          <w:szCs w:val="28"/>
          <w:rtl/>
        </w:rPr>
        <w:t>י"ל</w:t>
      </w:r>
      <w:proofErr w:type="spellEnd"/>
      <w:r>
        <w:rPr>
          <w:rFonts w:ascii="FrankRuehl" w:hAnsi="FrankRuehl"/>
          <w:sz w:val="28"/>
          <w:szCs w:val="28"/>
          <w:rtl/>
        </w:rPr>
        <w:t xml:space="preserve"> בפסוק דידן ע"פ </w:t>
      </w:r>
      <w:proofErr w:type="spellStart"/>
      <w:r>
        <w:rPr>
          <w:rFonts w:ascii="FrankRuehl" w:hAnsi="FrankRuehl"/>
          <w:sz w:val="28"/>
          <w:szCs w:val="28"/>
          <w:rtl/>
        </w:rPr>
        <w:t>מ"ש</w:t>
      </w:r>
      <w:proofErr w:type="spellEnd"/>
      <w:r>
        <w:rPr>
          <w:rFonts w:ascii="FrankRuehl" w:hAnsi="FrankRuehl"/>
          <w:sz w:val="28"/>
          <w:szCs w:val="28"/>
          <w:rtl/>
        </w:rPr>
        <w:t xml:space="preserve"> בזוהר בראשית בדף צ"ג</w:t>
      </w:r>
      <w:r>
        <w:rPr>
          <w:rStyle w:val="a5"/>
          <w:rFonts w:ascii="FrankRuehl" w:hAnsi="FrankRuehl"/>
          <w:sz w:val="28"/>
          <w:szCs w:val="28"/>
          <w:rtl/>
        </w:rPr>
        <w:footnoteReference w:id="1026"/>
      </w:r>
      <w:r>
        <w:rPr>
          <w:rFonts w:ascii="FrankRuehl" w:hAnsi="FrankRuehl"/>
          <w:sz w:val="28"/>
          <w:szCs w:val="28"/>
          <w:rtl/>
        </w:rPr>
        <w:t xml:space="preserve"> בפסוק "גשו אלי" </w:t>
      </w:r>
      <w:proofErr w:type="spellStart"/>
      <w:r>
        <w:rPr>
          <w:rFonts w:ascii="FrankRuehl" w:hAnsi="FrankRuehl"/>
          <w:sz w:val="28"/>
          <w:szCs w:val="28"/>
          <w:rtl/>
        </w:rPr>
        <w:t>דאחזי</w:t>
      </w:r>
      <w:proofErr w:type="spellEnd"/>
      <w:r>
        <w:rPr>
          <w:rFonts w:ascii="FrankRuehl" w:hAnsi="FrankRuehl"/>
          <w:sz w:val="28"/>
          <w:szCs w:val="28"/>
          <w:rtl/>
        </w:rPr>
        <w:t xml:space="preserve"> להו קיימא </w:t>
      </w:r>
      <w:proofErr w:type="spellStart"/>
      <w:r>
        <w:rPr>
          <w:rFonts w:ascii="FrankRuehl" w:hAnsi="FrankRuehl"/>
          <w:sz w:val="28"/>
          <w:szCs w:val="28"/>
          <w:rtl/>
        </w:rPr>
        <w:t>דמילה</w:t>
      </w:r>
      <w:proofErr w:type="spellEnd"/>
      <w:r>
        <w:rPr>
          <w:rFonts w:ascii="FrankRuehl" w:hAnsi="FrankRuehl"/>
          <w:sz w:val="28"/>
          <w:szCs w:val="28"/>
          <w:rtl/>
        </w:rPr>
        <w:t xml:space="preserve"> אמר דא גרמת לי מלכו מכאן </w:t>
      </w:r>
      <w:proofErr w:type="spellStart"/>
      <w:r>
        <w:rPr>
          <w:rFonts w:ascii="FrankRuehl" w:hAnsi="FrankRuehl"/>
          <w:sz w:val="28"/>
          <w:szCs w:val="28"/>
          <w:rtl/>
        </w:rPr>
        <w:t>אוליפנא</w:t>
      </w:r>
      <w:proofErr w:type="spellEnd"/>
      <w:r>
        <w:rPr>
          <w:rFonts w:ascii="FrankRuehl" w:hAnsi="FrankRuehl"/>
          <w:sz w:val="28"/>
          <w:szCs w:val="28"/>
          <w:rtl/>
        </w:rPr>
        <w:t xml:space="preserve"> מאן </w:t>
      </w:r>
      <w:proofErr w:type="spellStart"/>
      <w:r>
        <w:rPr>
          <w:rFonts w:ascii="FrankRuehl" w:hAnsi="FrankRuehl"/>
          <w:sz w:val="28"/>
          <w:szCs w:val="28"/>
          <w:rtl/>
        </w:rPr>
        <w:t>דנטיר</w:t>
      </w:r>
      <w:proofErr w:type="spellEnd"/>
      <w:r>
        <w:rPr>
          <w:rFonts w:ascii="FrankRuehl" w:hAnsi="FrankRuehl"/>
          <w:sz w:val="28"/>
          <w:szCs w:val="28"/>
          <w:rtl/>
        </w:rPr>
        <w:t xml:space="preserve"> </w:t>
      </w:r>
      <w:proofErr w:type="spellStart"/>
      <w:r>
        <w:rPr>
          <w:rFonts w:ascii="FrankRuehl" w:hAnsi="FrankRuehl"/>
          <w:sz w:val="28"/>
          <w:szCs w:val="28"/>
          <w:rtl/>
        </w:rPr>
        <w:t>להאי</w:t>
      </w:r>
      <w:proofErr w:type="spellEnd"/>
      <w:r>
        <w:rPr>
          <w:rFonts w:ascii="FrankRuehl" w:hAnsi="FrankRuehl"/>
          <w:sz w:val="28"/>
          <w:szCs w:val="28"/>
          <w:rtl/>
        </w:rPr>
        <w:t xml:space="preserve"> קיימא מלכו </w:t>
      </w:r>
      <w:proofErr w:type="spellStart"/>
      <w:r>
        <w:rPr>
          <w:rFonts w:ascii="FrankRuehl" w:hAnsi="FrankRuehl"/>
          <w:sz w:val="28"/>
          <w:szCs w:val="28"/>
          <w:rtl/>
        </w:rPr>
        <w:t>אתנטרת</w:t>
      </w:r>
      <w:proofErr w:type="spellEnd"/>
      <w:r>
        <w:rPr>
          <w:rFonts w:ascii="FrankRuehl" w:hAnsi="FrankRuehl"/>
          <w:sz w:val="28"/>
          <w:szCs w:val="28"/>
          <w:rtl/>
        </w:rPr>
        <w:t xml:space="preserve"> ליה וכן בועז </w:t>
      </w:r>
      <w:proofErr w:type="spellStart"/>
      <w:r>
        <w:rPr>
          <w:rFonts w:ascii="FrankRuehl" w:hAnsi="FrankRuehl"/>
          <w:sz w:val="28"/>
          <w:szCs w:val="28"/>
          <w:rtl/>
        </w:rPr>
        <w:t>דנטיר</w:t>
      </w:r>
      <w:proofErr w:type="spellEnd"/>
      <w:r>
        <w:rPr>
          <w:rFonts w:ascii="FrankRuehl" w:hAnsi="FrankRuehl"/>
          <w:sz w:val="28"/>
          <w:szCs w:val="28"/>
          <w:rtl/>
        </w:rPr>
        <w:t xml:space="preserve"> </w:t>
      </w:r>
      <w:proofErr w:type="spellStart"/>
      <w:r>
        <w:rPr>
          <w:rFonts w:ascii="FrankRuehl" w:hAnsi="FrankRuehl"/>
          <w:sz w:val="28"/>
          <w:szCs w:val="28"/>
          <w:rtl/>
        </w:rPr>
        <w:t>להאי</w:t>
      </w:r>
      <w:proofErr w:type="spellEnd"/>
      <w:r>
        <w:rPr>
          <w:rFonts w:ascii="FrankRuehl" w:hAnsi="FrankRuehl"/>
          <w:sz w:val="28"/>
          <w:szCs w:val="28"/>
          <w:rtl/>
        </w:rPr>
        <w:t xml:space="preserve"> ברית זכה </w:t>
      </w:r>
      <w:proofErr w:type="spellStart"/>
      <w:r>
        <w:rPr>
          <w:rFonts w:ascii="FrankRuehl" w:hAnsi="FrankRuehl"/>
          <w:sz w:val="28"/>
          <w:szCs w:val="28"/>
          <w:rtl/>
        </w:rPr>
        <w:t>דנפקו</w:t>
      </w:r>
      <w:proofErr w:type="spellEnd"/>
      <w:r>
        <w:rPr>
          <w:rFonts w:ascii="FrankRuehl" w:hAnsi="FrankRuehl"/>
          <w:sz w:val="28"/>
          <w:szCs w:val="28"/>
          <w:rtl/>
        </w:rPr>
        <w:t xml:space="preserve"> מיניה מלכין </w:t>
      </w:r>
      <w:r>
        <w:rPr>
          <w:rFonts w:ascii="FrankRuehl" w:hAnsi="FrankRuehl"/>
          <w:sz w:val="28"/>
          <w:szCs w:val="28"/>
          <w:rtl/>
        </w:rPr>
        <w:lastRenderedPageBreak/>
        <w:t>וכו' ע"ש</w:t>
      </w:r>
      <w:r>
        <w:rPr>
          <w:rStyle w:val="a5"/>
          <w:rFonts w:ascii="FrankRuehl" w:hAnsi="FrankRuehl"/>
          <w:sz w:val="28"/>
          <w:szCs w:val="28"/>
          <w:rtl/>
        </w:rPr>
        <w:footnoteReference w:id="1027"/>
      </w:r>
      <w:r>
        <w:rPr>
          <w:rFonts w:ascii="FrankRuehl" w:hAnsi="FrankRuehl"/>
          <w:sz w:val="28"/>
          <w:szCs w:val="28"/>
          <w:rtl/>
        </w:rPr>
        <w:t xml:space="preserve">, ונראה </w:t>
      </w:r>
      <w:proofErr w:type="spellStart"/>
      <w:r>
        <w:rPr>
          <w:rFonts w:ascii="FrankRuehl" w:hAnsi="FrankRuehl"/>
          <w:sz w:val="28"/>
          <w:szCs w:val="28"/>
          <w:rtl/>
        </w:rPr>
        <w:t>דזו</w:t>
      </w:r>
      <w:proofErr w:type="spellEnd"/>
      <w:r>
        <w:rPr>
          <w:rFonts w:ascii="FrankRuehl" w:hAnsi="FrankRuehl"/>
          <w:sz w:val="28"/>
          <w:szCs w:val="28"/>
          <w:rtl/>
        </w:rPr>
        <w:t xml:space="preserve"> </w:t>
      </w:r>
      <w:proofErr w:type="spellStart"/>
      <w:r>
        <w:rPr>
          <w:rFonts w:ascii="FrankRuehl" w:hAnsi="FrankRuehl"/>
          <w:sz w:val="28"/>
          <w:szCs w:val="28"/>
          <w:rtl/>
        </w:rPr>
        <w:t>היתה</w:t>
      </w:r>
      <w:proofErr w:type="spellEnd"/>
      <w:r>
        <w:rPr>
          <w:rFonts w:ascii="FrankRuehl" w:hAnsi="FrankRuehl"/>
          <w:sz w:val="28"/>
          <w:szCs w:val="28"/>
          <w:rtl/>
        </w:rPr>
        <w:t xml:space="preserve"> ברכת הזקנים לבועז "</w:t>
      </w:r>
      <w:proofErr w:type="spellStart"/>
      <w:r>
        <w:rPr>
          <w:rFonts w:ascii="FrankRuehl" w:hAnsi="FrankRuehl"/>
          <w:sz w:val="28"/>
          <w:szCs w:val="28"/>
          <w:rtl/>
        </w:rPr>
        <w:t>יתן</w:t>
      </w:r>
      <w:proofErr w:type="spellEnd"/>
      <w:r>
        <w:rPr>
          <w:rFonts w:ascii="FrankRuehl" w:hAnsi="FrankRuehl"/>
          <w:sz w:val="28"/>
          <w:szCs w:val="28"/>
          <w:rtl/>
        </w:rPr>
        <w:t xml:space="preserve"> ה' את </w:t>
      </w:r>
      <w:proofErr w:type="spellStart"/>
      <w:r>
        <w:rPr>
          <w:rFonts w:ascii="FrankRuehl" w:hAnsi="FrankRuehl"/>
          <w:sz w:val="28"/>
          <w:szCs w:val="28"/>
          <w:rtl/>
        </w:rPr>
        <w:t>האשה</w:t>
      </w:r>
      <w:proofErr w:type="spellEnd"/>
      <w:r>
        <w:rPr>
          <w:rFonts w:ascii="FrankRuehl" w:hAnsi="FrankRuehl"/>
          <w:sz w:val="28"/>
          <w:szCs w:val="28"/>
          <w:rtl/>
        </w:rPr>
        <w:t xml:space="preserve"> הבאה"</w:t>
      </w:r>
      <w:r>
        <w:rPr>
          <w:rStyle w:val="a5"/>
          <w:rFonts w:ascii="FrankRuehl" w:hAnsi="FrankRuehl"/>
          <w:sz w:val="28"/>
          <w:szCs w:val="28"/>
          <w:rtl/>
        </w:rPr>
        <w:footnoteReference w:id="1028"/>
      </w:r>
      <w:r>
        <w:rPr>
          <w:rFonts w:ascii="FrankRuehl" w:hAnsi="FrankRuehl"/>
          <w:sz w:val="28"/>
          <w:szCs w:val="28"/>
          <w:rtl/>
        </w:rPr>
        <w:t xml:space="preserve"> וכו' ר"ל כמו שיצא מן רחל יוסף הצדיק שזכה למלכות על </w:t>
      </w:r>
      <w:proofErr w:type="spellStart"/>
      <w:r>
        <w:rPr>
          <w:rFonts w:ascii="FrankRuehl" w:hAnsi="FrankRuehl"/>
          <w:sz w:val="28"/>
          <w:szCs w:val="28"/>
          <w:rtl/>
        </w:rPr>
        <w:t>דנטיר</w:t>
      </w:r>
      <w:proofErr w:type="spellEnd"/>
      <w:r>
        <w:rPr>
          <w:rFonts w:ascii="FrankRuehl" w:hAnsi="FrankRuehl"/>
          <w:sz w:val="28"/>
          <w:szCs w:val="28"/>
          <w:rtl/>
        </w:rPr>
        <w:t xml:space="preserve"> אות קיימא, וגם מן לאה שיצא ממנה יהודה גבר באחיו כן תזכה אתה מידי דהוי </w:t>
      </w:r>
      <w:proofErr w:type="spellStart"/>
      <w:r>
        <w:rPr>
          <w:rFonts w:ascii="FrankRuehl" w:hAnsi="FrankRuehl"/>
          <w:sz w:val="28"/>
          <w:szCs w:val="28"/>
          <w:rtl/>
        </w:rPr>
        <w:t>דנטר</w:t>
      </w:r>
      <w:proofErr w:type="spellEnd"/>
      <w:r>
        <w:rPr>
          <w:rFonts w:ascii="FrankRuehl" w:hAnsi="FrankRuehl"/>
          <w:sz w:val="28"/>
          <w:szCs w:val="28"/>
          <w:rtl/>
        </w:rPr>
        <w:t xml:space="preserve"> ג"כ </w:t>
      </w:r>
      <w:proofErr w:type="spellStart"/>
      <w:r>
        <w:rPr>
          <w:rFonts w:ascii="FrankRuehl" w:hAnsi="FrankRuehl"/>
          <w:sz w:val="28"/>
          <w:szCs w:val="28"/>
          <w:rtl/>
        </w:rPr>
        <w:t>להאי</w:t>
      </w:r>
      <w:proofErr w:type="spellEnd"/>
      <w:r>
        <w:rPr>
          <w:rFonts w:ascii="FrankRuehl" w:hAnsi="FrankRuehl"/>
          <w:sz w:val="28"/>
          <w:szCs w:val="28"/>
          <w:rtl/>
        </w:rPr>
        <w:t xml:space="preserve"> ברית, ומאן </w:t>
      </w:r>
      <w:proofErr w:type="spellStart"/>
      <w:r>
        <w:rPr>
          <w:rFonts w:ascii="FrankRuehl" w:hAnsi="FrankRuehl"/>
          <w:sz w:val="28"/>
          <w:szCs w:val="28"/>
          <w:rtl/>
        </w:rPr>
        <w:t>דעביד</w:t>
      </w:r>
      <w:proofErr w:type="spellEnd"/>
      <w:r>
        <w:rPr>
          <w:rFonts w:ascii="FrankRuehl" w:hAnsi="FrankRuehl"/>
          <w:sz w:val="28"/>
          <w:szCs w:val="28"/>
          <w:rtl/>
        </w:rPr>
        <w:t xml:space="preserve"> הא יזכה להא ואפשר ג"כ </w:t>
      </w:r>
      <w:proofErr w:type="spellStart"/>
      <w:r>
        <w:rPr>
          <w:rFonts w:ascii="FrankRuehl" w:hAnsi="FrankRuehl"/>
          <w:sz w:val="28"/>
          <w:szCs w:val="28"/>
          <w:rtl/>
        </w:rPr>
        <w:t>דזה</w:t>
      </w:r>
      <w:proofErr w:type="spellEnd"/>
      <w:r>
        <w:rPr>
          <w:rFonts w:ascii="FrankRuehl" w:hAnsi="FrankRuehl"/>
          <w:sz w:val="28"/>
          <w:szCs w:val="28"/>
          <w:rtl/>
        </w:rPr>
        <w:t xml:space="preserve"> רמז קראי דידן </w:t>
      </w:r>
      <w:proofErr w:type="spellStart"/>
      <w:r>
        <w:rPr>
          <w:rFonts w:ascii="FrankRuehl" w:hAnsi="FrankRuehl"/>
          <w:sz w:val="28"/>
          <w:szCs w:val="28"/>
          <w:rtl/>
        </w:rPr>
        <w:t>מ"ש</w:t>
      </w:r>
      <w:proofErr w:type="spellEnd"/>
      <w:r>
        <w:rPr>
          <w:rFonts w:ascii="FrankRuehl" w:hAnsi="FrankRuehl"/>
          <w:sz w:val="28"/>
          <w:szCs w:val="28"/>
          <w:rtl/>
        </w:rPr>
        <w:t xml:space="preserve"> "ושמרתם את בריתי"</w:t>
      </w:r>
      <w:r>
        <w:rPr>
          <w:rStyle w:val="a5"/>
          <w:rFonts w:ascii="FrankRuehl" w:hAnsi="FrankRuehl"/>
          <w:sz w:val="28"/>
          <w:szCs w:val="28"/>
          <w:rtl/>
        </w:rPr>
        <w:footnoteReference w:id="1029"/>
      </w:r>
      <w:r>
        <w:rPr>
          <w:rFonts w:ascii="FrankRuehl" w:hAnsi="FrankRuehl"/>
          <w:sz w:val="28"/>
          <w:szCs w:val="28"/>
          <w:rtl/>
        </w:rPr>
        <w:t xml:space="preserve"> ודבר שהיה בכלל ברית המילה שישמרו אותה שמירה </w:t>
      </w:r>
      <w:proofErr w:type="spellStart"/>
      <w:r>
        <w:rPr>
          <w:rFonts w:ascii="FrankRuehl" w:hAnsi="FrankRuehl"/>
          <w:sz w:val="28"/>
          <w:szCs w:val="28"/>
          <w:rtl/>
        </w:rPr>
        <w:t>מעלייא</w:t>
      </w:r>
      <w:proofErr w:type="spellEnd"/>
      <w:r>
        <w:rPr>
          <w:rFonts w:ascii="FrankRuehl" w:hAnsi="FrankRuehl"/>
          <w:sz w:val="28"/>
          <w:szCs w:val="28"/>
          <w:rtl/>
        </w:rPr>
        <w:t xml:space="preserve"> בזה תזכו "ואתם תהיו לי ממלכת כהנים" ומלכות ומעלה כמ"ש ובני דוד כהנים היו וכמו </w:t>
      </w:r>
      <w:proofErr w:type="spellStart"/>
      <w:r>
        <w:rPr>
          <w:rFonts w:ascii="FrankRuehl" w:hAnsi="FrankRuehl"/>
          <w:sz w:val="28"/>
          <w:szCs w:val="28"/>
          <w:rtl/>
        </w:rPr>
        <w:t>שמצינו</w:t>
      </w:r>
      <w:proofErr w:type="spellEnd"/>
      <w:r>
        <w:rPr>
          <w:rFonts w:ascii="FrankRuehl" w:hAnsi="FrankRuehl"/>
          <w:sz w:val="28"/>
          <w:szCs w:val="28"/>
          <w:rtl/>
        </w:rPr>
        <w:t xml:space="preserve"> מעשה רב כיוסף הצדיק ובועז והיא גופה מש"ה בפרשת לך </w:t>
      </w:r>
      <w:proofErr w:type="spellStart"/>
      <w:r>
        <w:rPr>
          <w:rFonts w:ascii="FrankRuehl" w:hAnsi="FrankRuehl"/>
          <w:sz w:val="28"/>
          <w:szCs w:val="28"/>
          <w:rtl/>
        </w:rPr>
        <w:t>לך</w:t>
      </w:r>
      <w:proofErr w:type="spellEnd"/>
      <w:r>
        <w:rPr>
          <w:rFonts w:ascii="FrankRuehl" w:hAnsi="FrankRuehl"/>
          <w:sz w:val="28"/>
          <w:szCs w:val="28"/>
          <w:rtl/>
        </w:rPr>
        <w:t xml:space="preserve"> </w:t>
      </w:r>
      <w:proofErr w:type="spellStart"/>
      <w:r>
        <w:rPr>
          <w:rFonts w:ascii="FrankRuehl" w:hAnsi="FrankRuehl"/>
          <w:sz w:val="28"/>
          <w:szCs w:val="28"/>
          <w:rtl/>
        </w:rPr>
        <w:t>מ"ש</w:t>
      </w:r>
      <w:proofErr w:type="spellEnd"/>
      <w:r>
        <w:rPr>
          <w:rFonts w:ascii="FrankRuehl" w:hAnsi="FrankRuehl"/>
          <w:sz w:val="28"/>
          <w:szCs w:val="28"/>
          <w:rtl/>
        </w:rPr>
        <w:t xml:space="preserve"> ה' לאברהם אבינו ע"ה "התהלך לפני והיה תמים" ואתנה בריתי ביני </w:t>
      </w:r>
      <w:proofErr w:type="spellStart"/>
      <w:r>
        <w:rPr>
          <w:rFonts w:ascii="FrankRuehl" w:hAnsi="FrankRuehl"/>
          <w:sz w:val="28"/>
          <w:szCs w:val="28"/>
          <w:rtl/>
        </w:rPr>
        <w:t>וביניך</w:t>
      </w:r>
      <w:proofErr w:type="spellEnd"/>
      <w:r>
        <w:rPr>
          <w:rFonts w:ascii="FrankRuehl" w:hAnsi="FrankRuehl"/>
          <w:sz w:val="28"/>
          <w:szCs w:val="28"/>
          <w:rtl/>
        </w:rPr>
        <w:t>"</w:t>
      </w:r>
      <w:r>
        <w:rPr>
          <w:rStyle w:val="a5"/>
          <w:rFonts w:ascii="FrankRuehl" w:hAnsi="FrankRuehl"/>
          <w:sz w:val="28"/>
          <w:szCs w:val="28"/>
          <w:rtl/>
        </w:rPr>
        <w:footnoteReference w:id="1030"/>
      </w:r>
      <w:r>
        <w:rPr>
          <w:rFonts w:ascii="FrankRuehl" w:hAnsi="FrankRuehl"/>
          <w:sz w:val="28"/>
          <w:szCs w:val="28"/>
          <w:rtl/>
        </w:rPr>
        <w:t xml:space="preserve"> זו ברית מילה, ובזה וארבה אותה </w:t>
      </w:r>
      <w:proofErr w:type="spellStart"/>
      <w:r>
        <w:rPr>
          <w:rFonts w:ascii="FrankRuehl" w:hAnsi="FrankRuehl"/>
          <w:sz w:val="28"/>
          <w:szCs w:val="28"/>
          <w:rtl/>
        </w:rPr>
        <w:t>דהשומר</w:t>
      </w:r>
      <w:proofErr w:type="spellEnd"/>
      <w:r>
        <w:rPr>
          <w:rFonts w:ascii="FrankRuehl" w:hAnsi="FrankRuehl"/>
          <w:sz w:val="28"/>
          <w:szCs w:val="28"/>
          <w:rtl/>
        </w:rPr>
        <w:t xml:space="preserve"> מצות המילה כהלכתה יזכה לקיים מצות פריה ורביה </w:t>
      </w:r>
      <w:proofErr w:type="spellStart"/>
      <w:r>
        <w:rPr>
          <w:rFonts w:ascii="FrankRuehl" w:hAnsi="FrankRuehl"/>
          <w:sz w:val="28"/>
          <w:szCs w:val="28"/>
          <w:rtl/>
        </w:rPr>
        <w:t>בזש"ק</w:t>
      </w:r>
      <w:proofErr w:type="spellEnd"/>
      <w:r>
        <w:rPr>
          <w:rFonts w:ascii="FrankRuehl" w:hAnsi="FrankRuehl"/>
          <w:sz w:val="28"/>
          <w:szCs w:val="28"/>
          <w:rtl/>
        </w:rPr>
        <w:t xml:space="preserve"> ואף גם זאת "ומלכים ממך יצאו" </w:t>
      </w:r>
      <w:proofErr w:type="spellStart"/>
      <w:r>
        <w:rPr>
          <w:rFonts w:ascii="FrankRuehl" w:hAnsi="FrankRuehl"/>
          <w:sz w:val="28"/>
          <w:szCs w:val="28"/>
          <w:rtl/>
        </w:rPr>
        <w:t>דמאן</w:t>
      </w:r>
      <w:proofErr w:type="spellEnd"/>
      <w:r>
        <w:rPr>
          <w:rFonts w:ascii="FrankRuehl" w:hAnsi="FrankRuehl"/>
          <w:sz w:val="28"/>
          <w:szCs w:val="28"/>
          <w:rtl/>
        </w:rPr>
        <w:t xml:space="preserve"> </w:t>
      </w:r>
      <w:proofErr w:type="spellStart"/>
      <w:r>
        <w:rPr>
          <w:rFonts w:ascii="FrankRuehl" w:hAnsi="FrankRuehl"/>
          <w:sz w:val="28"/>
          <w:szCs w:val="28"/>
          <w:rtl/>
        </w:rPr>
        <w:t>דנטיר</w:t>
      </w:r>
      <w:proofErr w:type="spellEnd"/>
      <w:r>
        <w:rPr>
          <w:rFonts w:ascii="FrankRuehl" w:hAnsi="FrankRuehl"/>
          <w:sz w:val="28"/>
          <w:szCs w:val="28"/>
          <w:rtl/>
        </w:rPr>
        <w:t xml:space="preserve"> ברית דא מלכו </w:t>
      </w:r>
      <w:proofErr w:type="spellStart"/>
      <w:r>
        <w:rPr>
          <w:rFonts w:ascii="FrankRuehl" w:hAnsi="FrankRuehl"/>
          <w:sz w:val="28"/>
          <w:szCs w:val="28"/>
          <w:rtl/>
        </w:rPr>
        <w:t>אזדמנת</w:t>
      </w:r>
      <w:proofErr w:type="spellEnd"/>
      <w:r>
        <w:rPr>
          <w:rFonts w:ascii="FrankRuehl" w:hAnsi="FrankRuehl"/>
          <w:sz w:val="28"/>
          <w:szCs w:val="28"/>
          <w:rtl/>
        </w:rPr>
        <w:t xml:space="preserve"> ליה ובהכי א"ש שאמר ברכה זו עם מצות המילה, וכאמור ובזה א"ש ג"כ שאמרה התורה במלך "לא ירבה לו נשים"</w:t>
      </w:r>
      <w:r>
        <w:rPr>
          <w:rStyle w:val="a5"/>
          <w:rFonts w:ascii="FrankRuehl" w:hAnsi="FrankRuehl"/>
          <w:sz w:val="28"/>
          <w:szCs w:val="28"/>
          <w:rtl/>
        </w:rPr>
        <w:footnoteReference w:id="1031"/>
      </w:r>
      <w:r>
        <w:rPr>
          <w:rFonts w:ascii="FrankRuehl" w:hAnsi="FrankRuehl"/>
          <w:sz w:val="28"/>
          <w:szCs w:val="28"/>
          <w:rtl/>
        </w:rPr>
        <w:t xml:space="preserve"> וכו' </w:t>
      </w:r>
      <w:proofErr w:type="spellStart"/>
      <w:r>
        <w:rPr>
          <w:rFonts w:ascii="FrankRuehl" w:hAnsi="FrankRuehl"/>
          <w:sz w:val="28"/>
          <w:szCs w:val="28"/>
          <w:rtl/>
        </w:rPr>
        <w:t>דבריבוי</w:t>
      </w:r>
      <w:proofErr w:type="spellEnd"/>
      <w:r>
        <w:rPr>
          <w:rFonts w:ascii="FrankRuehl" w:hAnsi="FrankRuehl"/>
          <w:sz w:val="28"/>
          <w:szCs w:val="28"/>
          <w:rtl/>
        </w:rPr>
        <w:t xml:space="preserve"> הנשים לא יוכל לשמור בריתו בטהרה דמן ההיתר יסיתנו לאיסור כמ"ש מרן </w:t>
      </w:r>
      <w:proofErr w:type="spellStart"/>
      <w:r>
        <w:rPr>
          <w:rFonts w:ascii="FrankRuehl" w:hAnsi="FrankRuehl"/>
          <w:sz w:val="28"/>
          <w:szCs w:val="28"/>
          <w:rtl/>
        </w:rPr>
        <w:t>בש"ע</w:t>
      </w:r>
      <w:proofErr w:type="spellEnd"/>
      <w:r>
        <w:rPr>
          <w:rFonts w:ascii="FrankRuehl" w:hAnsi="FrankRuehl"/>
          <w:sz w:val="28"/>
          <w:szCs w:val="28"/>
          <w:rtl/>
        </w:rPr>
        <w:t xml:space="preserve">, ומאן </w:t>
      </w:r>
      <w:proofErr w:type="spellStart"/>
      <w:r>
        <w:rPr>
          <w:rFonts w:ascii="FrankRuehl" w:hAnsi="FrankRuehl"/>
          <w:sz w:val="28"/>
          <w:szCs w:val="28"/>
          <w:rtl/>
        </w:rPr>
        <w:t>דעביד</w:t>
      </w:r>
      <w:proofErr w:type="spellEnd"/>
      <w:r>
        <w:rPr>
          <w:rFonts w:ascii="FrankRuehl" w:hAnsi="FrankRuehl"/>
          <w:sz w:val="28"/>
          <w:szCs w:val="28"/>
          <w:rtl/>
        </w:rPr>
        <w:t xml:space="preserve"> הא לא יזכה למלכות </w:t>
      </w:r>
      <w:proofErr w:type="spellStart"/>
      <w:r>
        <w:rPr>
          <w:rFonts w:ascii="FrankRuehl" w:hAnsi="FrankRuehl"/>
          <w:sz w:val="28"/>
          <w:szCs w:val="28"/>
          <w:rtl/>
        </w:rPr>
        <w:t>דעיקר</w:t>
      </w:r>
      <w:proofErr w:type="spellEnd"/>
      <w:r>
        <w:rPr>
          <w:rFonts w:ascii="FrankRuehl" w:hAnsi="FrankRuehl"/>
          <w:sz w:val="28"/>
          <w:szCs w:val="28"/>
          <w:rtl/>
        </w:rPr>
        <w:t xml:space="preserve"> הכתר מלכות הוא </w:t>
      </w:r>
      <w:proofErr w:type="spellStart"/>
      <w:r>
        <w:rPr>
          <w:rFonts w:ascii="FrankRuehl" w:hAnsi="FrankRuehl"/>
          <w:sz w:val="28"/>
          <w:szCs w:val="28"/>
          <w:rtl/>
        </w:rPr>
        <w:t>להשומר</w:t>
      </w:r>
      <w:proofErr w:type="spellEnd"/>
      <w:r>
        <w:rPr>
          <w:rFonts w:ascii="FrankRuehl" w:hAnsi="FrankRuehl"/>
          <w:sz w:val="28"/>
          <w:szCs w:val="28"/>
          <w:rtl/>
        </w:rPr>
        <w:t xml:space="preserve"> בריתו, אבל אם קיים הא </w:t>
      </w:r>
      <w:proofErr w:type="spellStart"/>
      <w:r>
        <w:rPr>
          <w:rFonts w:ascii="FrankRuehl" w:hAnsi="FrankRuehl"/>
          <w:sz w:val="28"/>
          <w:szCs w:val="28"/>
          <w:rtl/>
        </w:rPr>
        <w:t>ד"לא</w:t>
      </w:r>
      <w:proofErr w:type="spellEnd"/>
      <w:r>
        <w:rPr>
          <w:rFonts w:ascii="FrankRuehl" w:hAnsi="FrankRuehl"/>
          <w:sz w:val="28"/>
          <w:szCs w:val="28"/>
          <w:rtl/>
        </w:rPr>
        <w:t xml:space="preserve"> ירבה לו נשים" וכו' אז "למען יאריך ימים על ממלכתו" כיוסף הצדיק שזכה למלכות, אם בגבורות פ' ובזה א"ש שאמר ברכה </w:t>
      </w:r>
      <w:proofErr w:type="spellStart"/>
      <w:r>
        <w:rPr>
          <w:rFonts w:ascii="FrankRuehl" w:hAnsi="FrankRuehl"/>
          <w:sz w:val="28"/>
          <w:szCs w:val="28"/>
          <w:rtl/>
        </w:rPr>
        <w:t>דאריכות</w:t>
      </w:r>
      <w:proofErr w:type="spellEnd"/>
      <w:r>
        <w:rPr>
          <w:rFonts w:ascii="FrankRuehl" w:hAnsi="FrankRuehl"/>
          <w:sz w:val="28"/>
          <w:szCs w:val="28"/>
          <w:rtl/>
        </w:rPr>
        <w:t xml:space="preserve"> ימים על מלכותו אחר שמקיים הא דלא ירבה לו נשים וכאמור.</w:t>
      </w:r>
      <w:r w:rsidR="005B052A">
        <w:rPr>
          <w:rFonts w:ascii="FrankRuehl" w:hAnsi="FrankRuehl"/>
          <w:sz w:val="28"/>
          <w:szCs w:val="28"/>
          <w:rtl/>
        </w:rPr>
        <w:tab/>
      </w:r>
    </w:p>
    <w:p w14:paraId="4138B067" w14:textId="77777777" w:rsidR="00A40D52" w:rsidRDefault="00A40D52" w:rsidP="005B052A">
      <w:pPr>
        <w:jc w:val="distribute"/>
        <w:rPr>
          <w:rStyle w:val="ac"/>
          <w:rtl/>
        </w:rPr>
      </w:pPr>
    </w:p>
    <w:p w14:paraId="6DE741E2" w14:textId="778B974F" w:rsidR="00912F03" w:rsidRPr="005B052A" w:rsidRDefault="00912F03" w:rsidP="005B052A">
      <w:pPr>
        <w:jc w:val="distribute"/>
        <w:rPr>
          <w:rStyle w:val="ac"/>
          <w:rtl/>
        </w:rPr>
      </w:pPr>
    </w:p>
    <w:p w14:paraId="5BD7698B" w14:textId="3DB5E0D0" w:rsidR="00912F03" w:rsidRDefault="00912F03" w:rsidP="005B052A">
      <w:pPr>
        <w:jc w:val="distribute"/>
        <w:rPr>
          <w:rFonts w:ascii="FrankRuehl" w:hAnsi="FrankRuehl"/>
          <w:b/>
          <w:bCs/>
          <w:sz w:val="28"/>
          <w:szCs w:val="28"/>
          <w:rtl/>
        </w:rPr>
      </w:pPr>
      <w:proofErr w:type="spellStart"/>
      <w:r w:rsidRPr="005B052A">
        <w:rPr>
          <w:rStyle w:val="ac"/>
          <w:rtl/>
        </w:rPr>
        <w:t>וַיִּסְעו</w:t>
      </w:r>
      <w:proofErr w:type="spellEnd"/>
      <w:r w:rsidRPr="005B052A">
        <w:rPr>
          <w:rStyle w:val="ac"/>
          <w:rtl/>
        </w:rPr>
        <w:t>ּ</w:t>
      </w:r>
      <w:r>
        <w:rPr>
          <w:rFonts w:ascii="FrankRuehl" w:hAnsi="FrankRuehl"/>
          <w:b/>
          <w:bCs/>
          <w:sz w:val="28"/>
          <w:szCs w:val="28"/>
          <w:rtl/>
        </w:rPr>
        <w:t xml:space="preserve"> מֵרְפִידִים וַיָּבֹאוּ מִדְבַּר סִינַי וַיַּחֲנוּ בַּמִּדְבָּר </w:t>
      </w:r>
      <w:proofErr w:type="spellStart"/>
      <w:r>
        <w:rPr>
          <w:rFonts w:ascii="FrankRuehl" w:hAnsi="FrankRuehl"/>
          <w:b/>
          <w:bCs/>
          <w:sz w:val="28"/>
          <w:szCs w:val="28"/>
          <w:rtl/>
        </w:rPr>
        <w:t>וַיִּחַן</w:t>
      </w:r>
      <w:proofErr w:type="spellEnd"/>
      <w:r>
        <w:rPr>
          <w:rFonts w:ascii="FrankRuehl" w:hAnsi="FrankRuehl"/>
          <w:b/>
          <w:bCs/>
          <w:sz w:val="28"/>
          <w:szCs w:val="28"/>
          <w:rtl/>
        </w:rPr>
        <w:t xml:space="preserve"> שָׁם יִשְׂרָאֵל נֶגֶד הָהָר </w:t>
      </w:r>
      <w:r>
        <w:rPr>
          <w:rFonts w:ascii="FrankRuehl" w:hAnsi="FrankRuehl"/>
          <w:sz w:val="28"/>
          <w:szCs w:val="28"/>
          <w:rtl/>
        </w:rPr>
        <w:t xml:space="preserve">(שמות </w:t>
      </w:r>
      <w:proofErr w:type="spellStart"/>
      <w:r>
        <w:rPr>
          <w:rFonts w:ascii="FrankRuehl" w:hAnsi="FrankRuehl"/>
          <w:sz w:val="28"/>
          <w:szCs w:val="28"/>
          <w:rtl/>
        </w:rPr>
        <w:t>יט</w:t>
      </w:r>
      <w:proofErr w:type="spellEnd"/>
      <w:r>
        <w:rPr>
          <w:rFonts w:ascii="FrankRuehl" w:hAnsi="FrankRuehl"/>
          <w:sz w:val="28"/>
          <w:szCs w:val="28"/>
          <w:rtl/>
        </w:rPr>
        <w:t>, ב).</w:t>
      </w:r>
      <w:r w:rsidR="005B052A">
        <w:rPr>
          <w:rFonts w:ascii="FrankRuehl" w:hAnsi="FrankRuehl"/>
          <w:b/>
          <w:bCs/>
          <w:sz w:val="28"/>
          <w:szCs w:val="28"/>
          <w:rtl/>
        </w:rPr>
        <w:tab/>
      </w:r>
    </w:p>
    <w:p w14:paraId="71F8EFCE" w14:textId="257A4CC8" w:rsidR="00912F03" w:rsidRDefault="00912F03" w:rsidP="005B052A">
      <w:pPr>
        <w:jc w:val="distribute"/>
        <w:rPr>
          <w:rFonts w:ascii="FrankRuehl" w:hAnsi="FrankRuehl"/>
          <w:sz w:val="28"/>
          <w:szCs w:val="28"/>
          <w:rtl/>
        </w:rPr>
      </w:pPr>
      <w:r w:rsidRPr="005B052A">
        <w:rPr>
          <w:rStyle w:val="ac"/>
          <w:rtl/>
        </w:rPr>
        <w:t>[א]</w:t>
      </w:r>
      <w:r w:rsidR="004019A4">
        <w:rPr>
          <w:rStyle w:val="ac"/>
          <w:rFonts w:hint="cs"/>
          <w:rtl/>
        </w:rPr>
        <w:t xml:space="preserve"> </w:t>
      </w:r>
      <w:r w:rsidRPr="005B052A">
        <w:rPr>
          <w:rStyle w:val="ac"/>
          <w:rtl/>
        </w:rPr>
        <w:t>רש"י</w:t>
      </w:r>
      <w:r>
        <w:rPr>
          <w:rFonts w:ascii="FrankRuehl" w:hAnsi="FrankRuehl"/>
          <w:sz w:val="28"/>
          <w:szCs w:val="28"/>
          <w:rtl/>
        </w:rPr>
        <w:t xml:space="preserve"> בד"ה </w:t>
      </w:r>
      <w:proofErr w:type="spellStart"/>
      <w:r>
        <w:rPr>
          <w:rFonts w:ascii="FrankRuehl" w:hAnsi="FrankRuehl"/>
          <w:sz w:val="28"/>
          <w:szCs w:val="28"/>
          <w:rtl/>
        </w:rPr>
        <w:t>ויחן</w:t>
      </w:r>
      <w:proofErr w:type="spellEnd"/>
      <w:r>
        <w:rPr>
          <w:rFonts w:ascii="FrankRuehl" w:hAnsi="FrankRuehl"/>
          <w:sz w:val="28"/>
          <w:szCs w:val="28"/>
          <w:rtl/>
        </w:rPr>
        <w:t xml:space="preserve"> שם ישראל, כאיש אחד בלב אחד וכו' ע"כ, נ"ב </w:t>
      </w:r>
      <w:proofErr w:type="spellStart"/>
      <w:r>
        <w:rPr>
          <w:rFonts w:ascii="FrankRuehl" w:hAnsi="FrankRuehl"/>
          <w:sz w:val="28"/>
          <w:szCs w:val="28"/>
          <w:rtl/>
        </w:rPr>
        <w:t>ועפ"ז</w:t>
      </w:r>
      <w:proofErr w:type="spellEnd"/>
      <w:r>
        <w:rPr>
          <w:rFonts w:ascii="FrankRuehl" w:hAnsi="FrankRuehl"/>
          <w:sz w:val="28"/>
          <w:szCs w:val="28"/>
          <w:rtl/>
        </w:rPr>
        <w:t xml:space="preserve"> אפשר </w:t>
      </w:r>
      <w:proofErr w:type="spellStart"/>
      <w:r>
        <w:rPr>
          <w:rFonts w:ascii="FrankRuehl" w:hAnsi="FrankRuehl"/>
          <w:sz w:val="28"/>
          <w:szCs w:val="28"/>
          <w:rtl/>
        </w:rPr>
        <w:t>דזהו</w:t>
      </w:r>
      <w:proofErr w:type="spellEnd"/>
      <w:r>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1052"/>
          <w:sz w:val="28"/>
          <w:szCs w:val="28"/>
          <w:rtl/>
        </w:rPr>
        <w:t> </w:t>
      </w:r>
      <w:r>
        <w:rPr>
          <w:rFonts w:ascii="FrankRuehl" w:hAnsi="FrankRuehl"/>
          <w:sz w:val="28"/>
          <w:szCs w:val="28"/>
          <w:rtl/>
        </w:rPr>
        <w:t xml:space="preserve">שסיים "נגד ההר" ר"ל שהיו כאיש אחד ונוחים זה לזה וקנו מדת הענוה ולמדו מהר סיני ע"י שהיה שפל זכה שניתנה תורה עליו ממנו ראו וכן עשו כדי לזכות בתורה שאין </w:t>
      </w:r>
      <w:r>
        <w:rPr>
          <w:rFonts w:ascii="FrankRuehl" w:hAnsi="FrankRuehl"/>
          <w:sz w:val="28"/>
          <w:szCs w:val="28"/>
          <w:rtl/>
        </w:rPr>
        <w:lastRenderedPageBreak/>
        <w:t xml:space="preserve">החכמה </w:t>
      </w:r>
      <w:proofErr w:type="spellStart"/>
      <w:r>
        <w:rPr>
          <w:rFonts w:ascii="FrankRuehl" w:hAnsi="FrankRuehl"/>
          <w:sz w:val="28"/>
          <w:szCs w:val="28"/>
          <w:rtl/>
        </w:rPr>
        <w:t>מתקימת</w:t>
      </w:r>
      <w:proofErr w:type="spellEnd"/>
      <w:r>
        <w:rPr>
          <w:rFonts w:ascii="FrankRuehl" w:hAnsi="FrankRuehl"/>
          <w:sz w:val="28"/>
          <w:szCs w:val="28"/>
          <w:rtl/>
        </w:rPr>
        <w:t xml:space="preserve"> אלא במשים עצמו כאין </w:t>
      </w:r>
      <w:proofErr w:type="spellStart"/>
      <w:r>
        <w:rPr>
          <w:rFonts w:ascii="FrankRuehl" w:hAnsi="FrankRuehl"/>
          <w:sz w:val="28"/>
          <w:szCs w:val="28"/>
          <w:rtl/>
        </w:rPr>
        <w:t>וכו</w:t>
      </w:r>
      <w:proofErr w:type="spellEnd"/>
      <w:r>
        <w:rPr>
          <w:rFonts w:ascii="FrankRuehl" w:hAnsi="FrankRuehl"/>
          <w:sz w:val="28"/>
          <w:szCs w:val="28"/>
          <w:rtl/>
        </w:rPr>
        <w:t>', והאי "נגד" הוא כמו "</w:t>
      </w:r>
      <w:proofErr w:type="spellStart"/>
      <w:r>
        <w:rPr>
          <w:rFonts w:ascii="FrankRuehl" w:hAnsi="FrankRuehl"/>
          <w:sz w:val="28"/>
          <w:szCs w:val="28"/>
          <w:rtl/>
        </w:rPr>
        <w:t>שויתי</w:t>
      </w:r>
      <w:proofErr w:type="spellEnd"/>
      <w:r>
        <w:rPr>
          <w:rFonts w:ascii="FrankRuehl" w:hAnsi="FrankRuehl"/>
          <w:sz w:val="28"/>
          <w:szCs w:val="28"/>
          <w:rtl/>
        </w:rPr>
        <w:t xml:space="preserve"> ה' לנגדי"</w:t>
      </w:r>
      <w:r>
        <w:rPr>
          <w:rStyle w:val="a5"/>
          <w:rFonts w:ascii="FrankRuehl" w:hAnsi="FrankRuehl"/>
          <w:sz w:val="28"/>
          <w:szCs w:val="28"/>
          <w:rtl/>
        </w:rPr>
        <w:footnoteReference w:id="1032"/>
      </w:r>
      <w:r>
        <w:rPr>
          <w:rFonts w:ascii="FrankRuehl" w:hAnsi="FrankRuehl"/>
          <w:sz w:val="28"/>
          <w:szCs w:val="28"/>
          <w:rtl/>
        </w:rPr>
        <w:t xml:space="preserve">, והיינו </w:t>
      </w:r>
      <w:proofErr w:type="spellStart"/>
      <w:r>
        <w:rPr>
          <w:rFonts w:ascii="FrankRuehl" w:hAnsi="FrankRuehl"/>
          <w:sz w:val="28"/>
          <w:szCs w:val="28"/>
          <w:rtl/>
        </w:rPr>
        <w:t>דסיים</w:t>
      </w:r>
      <w:proofErr w:type="spellEnd"/>
      <w:r>
        <w:rPr>
          <w:rFonts w:ascii="FrankRuehl" w:hAnsi="FrankRuehl"/>
          <w:sz w:val="28"/>
          <w:szCs w:val="28"/>
          <w:rtl/>
        </w:rPr>
        <w:t xml:space="preserve"> "ומשה עלה אל </w:t>
      </w:r>
      <w:proofErr w:type="spellStart"/>
      <w:r>
        <w:rPr>
          <w:rFonts w:ascii="FrankRuehl" w:hAnsi="FrankRuehl"/>
          <w:sz w:val="28"/>
          <w:szCs w:val="28"/>
          <w:rtl/>
        </w:rPr>
        <w:t>האלהים</w:t>
      </w:r>
      <w:proofErr w:type="spellEnd"/>
      <w:r>
        <w:rPr>
          <w:rFonts w:ascii="FrankRuehl" w:hAnsi="FrankRuehl"/>
          <w:sz w:val="28"/>
          <w:szCs w:val="28"/>
          <w:rtl/>
        </w:rPr>
        <w:t>" ר"ל משום שהיה עניו מאוד ושפל כמו ההר זכה שהוא עלה לקבל התורה ולא אחר, וכמ"ש המפרשים במשנה</w:t>
      </w:r>
      <w:r>
        <w:rPr>
          <w:rStyle w:val="a5"/>
          <w:rFonts w:ascii="FrankRuehl" w:hAnsi="FrankRuehl"/>
          <w:sz w:val="28"/>
          <w:szCs w:val="28"/>
          <w:rtl/>
        </w:rPr>
        <w:footnoteReference w:id="1033"/>
      </w:r>
      <w:r>
        <w:rPr>
          <w:rFonts w:ascii="FrankRuehl" w:hAnsi="FrankRuehl"/>
          <w:sz w:val="28"/>
          <w:szCs w:val="28"/>
          <w:rtl/>
        </w:rPr>
        <w:t xml:space="preserve"> </w:t>
      </w:r>
      <w:proofErr w:type="spellStart"/>
      <w:r>
        <w:rPr>
          <w:rFonts w:ascii="FrankRuehl" w:hAnsi="FrankRuehl"/>
          <w:sz w:val="28"/>
          <w:szCs w:val="28"/>
          <w:rtl/>
        </w:rPr>
        <w:t>דמשה</w:t>
      </w:r>
      <w:proofErr w:type="spellEnd"/>
      <w:r>
        <w:rPr>
          <w:rFonts w:ascii="FrankRuehl" w:hAnsi="FrankRuehl"/>
          <w:sz w:val="28"/>
          <w:szCs w:val="28"/>
          <w:rtl/>
        </w:rPr>
        <w:t xml:space="preserve"> קיבל תורה מסיני </w:t>
      </w:r>
      <w:proofErr w:type="spellStart"/>
      <w:r>
        <w:rPr>
          <w:rFonts w:ascii="FrankRuehl" w:hAnsi="FrankRuehl"/>
          <w:sz w:val="28"/>
          <w:szCs w:val="28"/>
          <w:rtl/>
        </w:rPr>
        <w:t>וכו</w:t>
      </w:r>
      <w:proofErr w:type="spellEnd"/>
      <w:r>
        <w:rPr>
          <w:rFonts w:ascii="FrankRuehl" w:hAnsi="FrankRuehl"/>
          <w:sz w:val="28"/>
          <w:szCs w:val="28"/>
          <w:rtl/>
        </w:rPr>
        <w:t xml:space="preserve">', </w:t>
      </w:r>
      <w:proofErr w:type="spellStart"/>
      <w:r>
        <w:rPr>
          <w:rFonts w:ascii="FrankRuehl" w:hAnsi="FrankRuehl"/>
          <w:sz w:val="28"/>
          <w:szCs w:val="28"/>
          <w:rtl/>
        </w:rPr>
        <w:t>וז"ש</w:t>
      </w:r>
      <w:proofErr w:type="spellEnd"/>
      <w:r>
        <w:rPr>
          <w:rFonts w:ascii="FrankRuehl" w:hAnsi="FrankRuehl"/>
          <w:sz w:val="28"/>
          <w:szCs w:val="28"/>
          <w:rtl/>
        </w:rPr>
        <w:t xml:space="preserve"> ג"כ "ויקרא אליו ה' מן ההר" וכו' </w:t>
      </w:r>
      <w:proofErr w:type="spellStart"/>
      <w:r>
        <w:rPr>
          <w:rFonts w:ascii="FrankRuehl" w:hAnsi="FrankRuehl"/>
          <w:sz w:val="28"/>
          <w:szCs w:val="28"/>
          <w:rtl/>
        </w:rPr>
        <w:t>דלכאורה</w:t>
      </w:r>
      <w:proofErr w:type="spellEnd"/>
      <w:r>
        <w:rPr>
          <w:rFonts w:ascii="FrankRuehl" w:hAnsi="FrankRuehl"/>
          <w:sz w:val="28"/>
          <w:szCs w:val="28"/>
          <w:rtl/>
        </w:rPr>
        <w:t xml:space="preserve"> </w:t>
      </w:r>
      <w:proofErr w:type="spellStart"/>
      <w:r>
        <w:rPr>
          <w:rFonts w:ascii="FrankRuehl" w:hAnsi="FrankRuehl"/>
          <w:sz w:val="28"/>
          <w:szCs w:val="28"/>
          <w:rtl/>
        </w:rPr>
        <w:t>י"ל</w:t>
      </w:r>
      <w:proofErr w:type="spellEnd"/>
      <w:r>
        <w:rPr>
          <w:rFonts w:ascii="FrankRuehl" w:hAnsi="FrankRuehl"/>
          <w:sz w:val="28"/>
          <w:szCs w:val="28"/>
          <w:rtl/>
        </w:rPr>
        <w:t xml:space="preserve"> כיון שאמר לו "עלה אל </w:t>
      </w:r>
      <w:proofErr w:type="spellStart"/>
      <w:r>
        <w:rPr>
          <w:rFonts w:ascii="FrankRuehl" w:hAnsi="FrankRuehl"/>
          <w:sz w:val="28"/>
          <w:szCs w:val="28"/>
          <w:rtl/>
        </w:rPr>
        <w:t>האלהים</w:t>
      </w:r>
      <w:proofErr w:type="spellEnd"/>
      <w:r>
        <w:rPr>
          <w:rFonts w:ascii="FrankRuehl" w:hAnsi="FrankRuehl"/>
          <w:sz w:val="28"/>
          <w:szCs w:val="28"/>
          <w:rtl/>
        </w:rPr>
        <w:t xml:space="preserve">" א"כ כיצד קראו אליו מן ההר, ואף </w:t>
      </w:r>
      <w:proofErr w:type="spellStart"/>
      <w:r>
        <w:rPr>
          <w:rFonts w:ascii="FrankRuehl" w:hAnsi="FrankRuehl"/>
          <w:sz w:val="28"/>
          <w:szCs w:val="28"/>
          <w:rtl/>
        </w:rPr>
        <w:t>דקושטא</w:t>
      </w:r>
      <w:proofErr w:type="spellEnd"/>
      <w:r>
        <w:rPr>
          <w:rFonts w:ascii="FrankRuehl" w:hAnsi="FrankRuehl"/>
          <w:sz w:val="28"/>
          <w:szCs w:val="28"/>
          <w:rtl/>
        </w:rPr>
        <w:t xml:space="preserve"> </w:t>
      </w:r>
      <w:proofErr w:type="spellStart"/>
      <w:r>
        <w:rPr>
          <w:rFonts w:ascii="FrankRuehl" w:hAnsi="FrankRuehl"/>
          <w:sz w:val="28"/>
          <w:szCs w:val="28"/>
          <w:rtl/>
        </w:rPr>
        <w:t>קאי</w:t>
      </w:r>
      <w:proofErr w:type="spellEnd"/>
      <w:r>
        <w:rPr>
          <w:rFonts w:ascii="FrankRuehl" w:hAnsi="FrankRuehl"/>
          <w:sz w:val="28"/>
          <w:szCs w:val="28"/>
          <w:rtl/>
        </w:rPr>
        <w:t xml:space="preserve"> "וירד ה' על הר סיני"  מ"מ חוץ מזה אפשר לומר </w:t>
      </w:r>
      <w:proofErr w:type="spellStart"/>
      <w:r>
        <w:rPr>
          <w:rFonts w:ascii="FrankRuehl" w:hAnsi="FrankRuehl"/>
          <w:sz w:val="28"/>
          <w:szCs w:val="28"/>
          <w:rtl/>
        </w:rPr>
        <w:t>דה"ק</w:t>
      </w:r>
      <w:proofErr w:type="spellEnd"/>
      <w:r>
        <w:rPr>
          <w:rFonts w:ascii="FrankRuehl" w:hAnsi="FrankRuehl"/>
          <w:sz w:val="28"/>
          <w:szCs w:val="28"/>
          <w:rtl/>
        </w:rPr>
        <w:t xml:space="preserve"> ויקרא אליו בלבד ולא לאחר אתו מן ההר ר"ל </w:t>
      </w:r>
      <w:proofErr w:type="spellStart"/>
      <w:r>
        <w:rPr>
          <w:rFonts w:ascii="FrankRuehl" w:hAnsi="FrankRuehl"/>
          <w:sz w:val="28"/>
          <w:szCs w:val="28"/>
          <w:rtl/>
        </w:rPr>
        <w:t>דומיא</w:t>
      </w:r>
      <w:proofErr w:type="spellEnd"/>
      <w:r>
        <w:rPr>
          <w:rFonts w:ascii="FrankRuehl" w:hAnsi="FrankRuehl"/>
          <w:sz w:val="28"/>
          <w:szCs w:val="28"/>
          <w:rtl/>
        </w:rPr>
        <w:t xml:space="preserve"> </w:t>
      </w:r>
      <w:proofErr w:type="spellStart"/>
      <w:r>
        <w:rPr>
          <w:rFonts w:ascii="FrankRuehl" w:hAnsi="FrankRuehl"/>
          <w:sz w:val="28"/>
          <w:szCs w:val="28"/>
          <w:rtl/>
        </w:rPr>
        <w:t>ד"וירד</w:t>
      </w:r>
      <w:proofErr w:type="spellEnd"/>
      <w:r>
        <w:rPr>
          <w:rFonts w:ascii="FrankRuehl" w:hAnsi="FrankRuehl"/>
          <w:sz w:val="28"/>
          <w:szCs w:val="28"/>
          <w:rtl/>
        </w:rPr>
        <w:t xml:space="preserve"> ה' על הר סיני" שהוא שפל וכו' ואמר "</w:t>
      </w:r>
      <w:proofErr w:type="spellStart"/>
      <w:r>
        <w:rPr>
          <w:rFonts w:ascii="FrankRuehl" w:hAnsi="FrankRuehl"/>
          <w:sz w:val="28"/>
          <w:szCs w:val="28"/>
          <w:rtl/>
        </w:rPr>
        <w:t>לאמר</w:t>
      </w:r>
      <w:proofErr w:type="spellEnd"/>
      <w:r>
        <w:rPr>
          <w:rFonts w:ascii="FrankRuehl" w:hAnsi="FrankRuehl"/>
          <w:sz w:val="28"/>
          <w:szCs w:val="28"/>
          <w:rtl/>
        </w:rPr>
        <w:t xml:space="preserve"> כה תאמר לבית יעקב"</w:t>
      </w:r>
      <w:r>
        <w:rPr>
          <w:rStyle w:val="a5"/>
          <w:rFonts w:ascii="FrankRuehl" w:hAnsi="FrankRuehl"/>
          <w:sz w:val="28"/>
          <w:szCs w:val="28"/>
          <w:rtl/>
        </w:rPr>
        <w:footnoteReference w:id="1034"/>
      </w:r>
      <w:r>
        <w:rPr>
          <w:rFonts w:ascii="FrankRuehl" w:hAnsi="FrankRuehl"/>
          <w:sz w:val="28"/>
          <w:szCs w:val="28"/>
          <w:rtl/>
        </w:rPr>
        <w:t xml:space="preserve"> ר"ל שיאמר לאחרים ללמד לבני ישראל שיתפסו מדה טובה זו </w:t>
      </w:r>
      <w:proofErr w:type="spellStart"/>
      <w:r>
        <w:rPr>
          <w:rFonts w:ascii="FrankRuehl" w:hAnsi="FrankRuehl"/>
          <w:sz w:val="28"/>
          <w:szCs w:val="28"/>
          <w:rtl/>
        </w:rPr>
        <w:t>ואהנייא</w:t>
      </w:r>
      <w:proofErr w:type="spellEnd"/>
      <w:r>
        <w:rPr>
          <w:rFonts w:ascii="FrankRuehl" w:hAnsi="FrankRuehl"/>
          <w:sz w:val="28"/>
          <w:szCs w:val="28"/>
          <w:rtl/>
        </w:rPr>
        <w:t xml:space="preserve"> להו שאף אם יהיו בסוג יעקב </w:t>
      </w:r>
      <w:proofErr w:type="spellStart"/>
      <w:r>
        <w:rPr>
          <w:rFonts w:ascii="FrankRuehl" w:hAnsi="FrankRuehl"/>
          <w:sz w:val="28"/>
          <w:szCs w:val="28"/>
          <w:rtl/>
        </w:rPr>
        <w:t>עוקבא</w:t>
      </w:r>
      <w:proofErr w:type="spellEnd"/>
      <w:r>
        <w:rPr>
          <w:rFonts w:ascii="FrankRuehl" w:hAnsi="FrankRuehl"/>
          <w:sz w:val="28"/>
          <w:szCs w:val="28"/>
          <w:rtl/>
        </w:rPr>
        <w:t xml:space="preserve"> על ידי מדת הענוה יהיו ישראל ישר אל ומעביר להם על כל חטאתם.</w:t>
      </w:r>
      <w:r w:rsidR="005B052A">
        <w:rPr>
          <w:rFonts w:ascii="FrankRuehl" w:hAnsi="FrankRuehl"/>
          <w:sz w:val="28"/>
          <w:szCs w:val="28"/>
          <w:rtl/>
        </w:rPr>
        <w:tab/>
      </w:r>
    </w:p>
    <w:p w14:paraId="3AC60BD1" w14:textId="77777777" w:rsidR="004019A4" w:rsidRDefault="004019A4" w:rsidP="005B052A">
      <w:pPr>
        <w:jc w:val="distribute"/>
        <w:rPr>
          <w:rFonts w:ascii="FrankRuehl" w:hAnsi="FrankRuehl"/>
          <w:sz w:val="28"/>
          <w:szCs w:val="28"/>
          <w:rtl/>
        </w:rPr>
      </w:pPr>
    </w:p>
    <w:p w14:paraId="080A5F0C" w14:textId="77777777" w:rsidR="00972B7A" w:rsidRDefault="00972B7A" w:rsidP="005B052A">
      <w:pPr>
        <w:jc w:val="distribute"/>
        <w:rPr>
          <w:rStyle w:val="ac"/>
          <w:rtl/>
        </w:rPr>
      </w:pPr>
    </w:p>
    <w:p w14:paraId="7614AAC4" w14:textId="1DA96EBF" w:rsidR="00912F03" w:rsidRDefault="00912F03" w:rsidP="005B052A">
      <w:pPr>
        <w:jc w:val="distribute"/>
        <w:rPr>
          <w:rFonts w:ascii="FrankRuehl" w:hAnsi="FrankRuehl"/>
          <w:sz w:val="28"/>
          <w:szCs w:val="28"/>
          <w:rtl/>
        </w:rPr>
      </w:pPr>
      <w:r w:rsidRPr="005B052A">
        <w:rPr>
          <w:rStyle w:val="ac"/>
          <w:rtl/>
        </w:rPr>
        <w:t>אָנֹכִי</w:t>
      </w:r>
      <w:r>
        <w:rPr>
          <w:rFonts w:ascii="FrankRuehl" w:hAnsi="FrankRuehl"/>
          <w:b/>
          <w:bCs/>
          <w:sz w:val="28"/>
          <w:szCs w:val="28"/>
          <w:rtl/>
        </w:rPr>
        <w:t xml:space="preserve"> יְהוָֹה </w:t>
      </w:r>
      <w:proofErr w:type="spellStart"/>
      <w:r>
        <w:rPr>
          <w:rFonts w:ascii="FrankRuehl" w:hAnsi="FrankRuehl"/>
          <w:b/>
          <w:bCs/>
          <w:sz w:val="28"/>
          <w:szCs w:val="28"/>
          <w:rtl/>
        </w:rPr>
        <w:t>אֱלֹהֶיך</w:t>
      </w:r>
      <w:proofErr w:type="spellEnd"/>
      <w:r>
        <w:rPr>
          <w:rFonts w:ascii="FrankRuehl" w:hAnsi="FrankRuehl"/>
          <w:b/>
          <w:bCs/>
          <w:sz w:val="28"/>
          <w:szCs w:val="28"/>
          <w:rtl/>
        </w:rPr>
        <w:t>ָ אֲשֶׁר הוֹצֵאתִיךָ מֵאֶרֶץ מִצְרַיִם מִבֵּית עֲבָדִים</w:t>
      </w:r>
      <w:r>
        <w:rPr>
          <w:rFonts w:ascii="FrankRuehl" w:hAnsi="FrankRuehl"/>
          <w:sz w:val="28"/>
          <w:szCs w:val="28"/>
          <w:rtl/>
        </w:rPr>
        <w:t xml:space="preserve"> (שמות כ, ב).</w:t>
      </w:r>
      <w:r w:rsidR="005B052A">
        <w:rPr>
          <w:rFonts w:ascii="FrankRuehl" w:hAnsi="FrankRuehl"/>
          <w:sz w:val="28"/>
          <w:szCs w:val="28"/>
          <w:rtl/>
        </w:rPr>
        <w:tab/>
      </w:r>
    </w:p>
    <w:p w14:paraId="11E82801" w14:textId="26DD422B" w:rsidR="00912F03" w:rsidRDefault="00912F03" w:rsidP="005B052A">
      <w:pPr>
        <w:jc w:val="distribute"/>
        <w:rPr>
          <w:rFonts w:ascii="FrankRuehl" w:hAnsi="FrankRuehl"/>
          <w:sz w:val="28"/>
          <w:szCs w:val="28"/>
          <w:rtl/>
        </w:rPr>
      </w:pPr>
      <w:r w:rsidRPr="00534FCF">
        <w:rPr>
          <w:rFonts w:ascii="FrankRuehl" w:hAnsi="FrankRuehl"/>
          <w:b/>
          <w:bCs/>
          <w:sz w:val="40"/>
          <w:szCs w:val="40"/>
          <w:rtl/>
        </w:rPr>
        <w:t>רש"י</w:t>
      </w:r>
      <w:r w:rsidRPr="004019A4">
        <w:rPr>
          <w:rFonts w:ascii="FrankRuehl" w:hAnsi="FrankRuehl"/>
          <w:sz w:val="40"/>
          <w:szCs w:val="40"/>
          <w:rtl/>
        </w:rPr>
        <w:t xml:space="preserve"> </w:t>
      </w:r>
      <w:r>
        <w:rPr>
          <w:rFonts w:ascii="FrankRuehl" w:hAnsi="FrankRuehl"/>
          <w:sz w:val="28"/>
          <w:szCs w:val="28"/>
          <w:rtl/>
        </w:rPr>
        <w:t>בד"ה מבית עבדים, מבית פרעה שהייתם עבדים לו וכו' ולא עבדים לעבדים</w:t>
      </w:r>
      <w:r>
        <w:rPr>
          <w:rStyle w:val="a5"/>
          <w:rFonts w:ascii="FrankRuehl" w:hAnsi="FrankRuehl"/>
          <w:sz w:val="28"/>
          <w:szCs w:val="28"/>
          <w:rtl/>
        </w:rPr>
        <w:footnoteReference w:id="1035"/>
      </w:r>
      <w:r>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415"/>
          <w:sz w:val="28"/>
          <w:szCs w:val="28"/>
          <w:rtl/>
        </w:rPr>
        <w:t> </w:t>
      </w:r>
      <w:r>
        <w:rPr>
          <w:rFonts w:ascii="FrankRuehl" w:hAnsi="FrankRuehl"/>
          <w:sz w:val="28"/>
          <w:szCs w:val="28"/>
          <w:rtl/>
        </w:rPr>
        <w:t xml:space="preserve">ע"כ, נ"ב </w:t>
      </w:r>
      <w:proofErr w:type="spellStart"/>
      <w:r>
        <w:rPr>
          <w:rFonts w:ascii="FrankRuehl" w:hAnsi="FrankRuehl"/>
          <w:sz w:val="28"/>
          <w:szCs w:val="28"/>
          <w:rtl/>
        </w:rPr>
        <w:t>ולע"ד</w:t>
      </w:r>
      <w:proofErr w:type="spellEnd"/>
      <w:r>
        <w:rPr>
          <w:rFonts w:ascii="FrankRuehl" w:hAnsi="FrankRuehl"/>
          <w:sz w:val="28"/>
          <w:szCs w:val="28"/>
          <w:rtl/>
        </w:rPr>
        <w:t xml:space="preserve"> אפשר ע"פ </w:t>
      </w:r>
      <w:proofErr w:type="spellStart"/>
      <w:r>
        <w:rPr>
          <w:rFonts w:ascii="FrankRuehl" w:hAnsi="FrankRuehl"/>
          <w:sz w:val="28"/>
          <w:szCs w:val="28"/>
          <w:rtl/>
        </w:rPr>
        <w:t>מ"ש</w:t>
      </w:r>
      <w:proofErr w:type="spellEnd"/>
      <w:r>
        <w:rPr>
          <w:rFonts w:ascii="FrankRuehl" w:hAnsi="FrankRuehl"/>
          <w:sz w:val="28"/>
          <w:szCs w:val="28"/>
          <w:rtl/>
        </w:rPr>
        <w:t xml:space="preserve"> רש"י לעיל</w:t>
      </w:r>
      <w:r>
        <w:rPr>
          <w:rStyle w:val="a5"/>
          <w:rFonts w:ascii="FrankRuehl" w:hAnsi="FrankRuehl"/>
          <w:sz w:val="28"/>
          <w:szCs w:val="28"/>
          <w:rtl/>
        </w:rPr>
        <w:footnoteReference w:id="1036"/>
      </w:r>
      <w:r>
        <w:rPr>
          <w:rFonts w:ascii="FrankRuehl" w:hAnsi="FrankRuehl"/>
          <w:sz w:val="28"/>
          <w:szCs w:val="28"/>
          <w:rtl/>
        </w:rPr>
        <w:t xml:space="preserve"> בפסוק אשר הצילו מיד מצרים </w:t>
      </w:r>
      <w:proofErr w:type="spellStart"/>
      <w:r>
        <w:rPr>
          <w:rFonts w:ascii="FrankRuehl" w:hAnsi="FrankRuehl"/>
          <w:sz w:val="28"/>
          <w:szCs w:val="28"/>
          <w:rtl/>
        </w:rPr>
        <w:t>דעד</w:t>
      </w:r>
      <w:proofErr w:type="spellEnd"/>
      <w:r>
        <w:rPr>
          <w:rFonts w:ascii="FrankRuehl" w:hAnsi="FrankRuehl"/>
          <w:sz w:val="28"/>
          <w:szCs w:val="28"/>
          <w:rtl/>
        </w:rPr>
        <w:t xml:space="preserve"> עתה לא היה עבד יכול לברוח ממצרים </w:t>
      </w:r>
      <w:proofErr w:type="spellStart"/>
      <w:r>
        <w:rPr>
          <w:rFonts w:ascii="FrankRuehl" w:hAnsi="FrankRuehl"/>
          <w:sz w:val="28"/>
          <w:szCs w:val="28"/>
          <w:rtl/>
        </w:rPr>
        <w:t>שהיתה</w:t>
      </w:r>
      <w:proofErr w:type="spellEnd"/>
      <w:r>
        <w:rPr>
          <w:rFonts w:ascii="FrankRuehl" w:hAnsi="FrankRuehl"/>
          <w:sz w:val="28"/>
          <w:szCs w:val="28"/>
          <w:rtl/>
        </w:rPr>
        <w:t xml:space="preserve"> הארץ מסוגרת ואלו יצאו ס' </w:t>
      </w:r>
      <w:proofErr w:type="spellStart"/>
      <w:r>
        <w:rPr>
          <w:rFonts w:ascii="FrankRuehl" w:hAnsi="FrankRuehl"/>
          <w:sz w:val="28"/>
          <w:szCs w:val="28"/>
          <w:rtl/>
        </w:rPr>
        <w:t>רבוא</w:t>
      </w:r>
      <w:proofErr w:type="spellEnd"/>
      <w:r>
        <w:rPr>
          <w:rFonts w:ascii="FrankRuehl" w:hAnsi="FrankRuehl"/>
          <w:sz w:val="28"/>
          <w:szCs w:val="28"/>
          <w:rtl/>
        </w:rPr>
        <w:t xml:space="preserve"> ע"כ, וז"א הכא "מבית עבדים" ר"ל שמי שנכנס למצרים נשאר עבד תמיד ועבדם לעולם ואני הוצאתי אתכם ס' </w:t>
      </w:r>
      <w:proofErr w:type="spellStart"/>
      <w:r>
        <w:rPr>
          <w:rFonts w:ascii="FrankRuehl" w:hAnsi="FrankRuehl"/>
          <w:sz w:val="28"/>
          <w:szCs w:val="28"/>
          <w:rtl/>
        </w:rPr>
        <w:t>רבוא</w:t>
      </w:r>
      <w:proofErr w:type="spellEnd"/>
      <w:r>
        <w:rPr>
          <w:rFonts w:ascii="FrankRuehl" w:hAnsi="FrankRuehl"/>
          <w:sz w:val="28"/>
          <w:szCs w:val="28"/>
          <w:rtl/>
        </w:rPr>
        <w:t xml:space="preserve"> משם ביד רמה </w:t>
      </w:r>
      <w:proofErr w:type="spellStart"/>
      <w:r>
        <w:rPr>
          <w:rFonts w:ascii="FrankRuehl" w:hAnsi="FrankRuehl"/>
          <w:sz w:val="28"/>
          <w:szCs w:val="28"/>
          <w:rtl/>
        </w:rPr>
        <w:t>ותפול</w:t>
      </w:r>
      <w:proofErr w:type="spellEnd"/>
      <w:r>
        <w:rPr>
          <w:rFonts w:ascii="FrankRuehl" w:hAnsi="FrankRuehl"/>
          <w:sz w:val="28"/>
          <w:szCs w:val="28"/>
          <w:rtl/>
        </w:rPr>
        <w:t xml:space="preserve"> עליהם אימה ופחד והיינו </w:t>
      </w:r>
      <w:proofErr w:type="spellStart"/>
      <w:r>
        <w:rPr>
          <w:rFonts w:ascii="FrankRuehl" w:hAnsi="FrankRuehl"/>
          <w:sz w:val="28"/>
          <w:szCs w:val="28"/>
          <w:rtl/>
        </w:rPr>
        <w:t>רביתיה</w:t>
      </w:r>
      <w:proofErr w:type="spellEnd"/>
      <w:r>
        <w:rPr>
          <w:rFonts w:ascii="FrankRuehl" w:hAnsi="FrankRuehl"/>
          <w:sz w:val="28"/>
          <w:szCs w:val="28"/>
          <w:rtl/>
        </w:rPr>
        <w:t xml:space="preserve">, וזהו כוונתם ז"ל </w:t>
      </w:r>
      <w:proofErr w:type="spellStart"/>
      <w:r>
        <w:rPr>
          <w:rFonts w:ascii="FrankRuehl" w:hAnsi="FrankRuehl"/>
          <w:sz w:val="28"/>
          <w:szCs w:val="28"/>
          <w:rtl/>
        </w:rPr>
        <w:t>במ"ש</w:t>
      </w:r>
      <w:proofErr w:type="spellEnd"/>
      <w:r>
        <w:rPr>
          <w:rFonts w:ascii="FrankRuehl" w:hAnsi="FrankRuehl"/>
          <w:sz w:val="28"/>
          <w:szCs w:val="28"/>
          <w:rtl/>
        </w:rPr>
        <w:t xml:space="preserve"> כדאי היא היציאה שתשעבדו לי לשמי משום שסיים מבית עבדים והכוונה בו כאמור.</w:t>
      </w:r>
      <w:r w:rsidR="005B052A">
        <w:rPr>
          <w:rFonts w:ascii="FrankRuehl" w:hAnsi="FrankRuehl"/>
          <w:sz w:val="28"/>
          <w:szCs w:val="28"/>
          <w:rtl/>
        </w:rPr>
        <w:tab/>
      </w:r>
    </w:p>
    <w:p w14:paraId="03890282" w14:textId="77777777" w:rsidR="004019A4" w:rsidRDefault="004019A4" w:rsidP="005B052A">
      <w:pPr>
        <w:jc w:val="distribute"/>
        <w:rPr>
          <w:rFonts w:ascii="FrankRuehl" w:hAnsi="FrankRuehl"/>
          <w:sz w:val="28"/>
          <w:szCs w:val="28"/>
          <w:rtl/>
        </w:rPr>
      </w:pPr>
    </w:p>
    <w:p w14:paraId="12535927" w14:textId="450E69BA" w:rsidR="00912F03" w:rsidRDefault="00912F03" w:rsidP="005B052A">
      <w:pPr>
        <w:jc w:val="distribute"/>
        <w:rPr>
          <w:rFonts w:ascii="FrankRuehl" w:hAnsi="FrankRuehl"/>
          <w:b/>
          <w:bCs/>
          <w:sz w:val="28"/>
          <w:szCs w:val="28"/>
          <w:rtl/>
        </w:rPr>
      </w:pPr>
      <w:r w:rsidRPr="005B052A">
        <w:rPr>
          <w:rStyle w:val="ac"/>
          <w:rtl/>
        </w:rPr>
        <w:t>שֵׁשֶׁת</w:t>
      </w:r>
      <w:r>
        <w:rPr>
          <w:rFonts w:ascii="FrankRuehl" w:hAnsi="FrankRuehl"/>
          <w:b/>
          <w:bCs/>
          <w:sz w:val="28"/>
          <w:szCs w:val="28"/>
          <w:rtl/>
        </w:rPr>
        <w:t xml:space="preserve"> יָמִים תַּעֲבֹד וְעָשִׂיתָ כָּל מְלַאכְתֶּךָ (</w:t>
      </w:r>
      <w:r>
        <w:rPr>
          <w:rFonts w:ascii="FrankRuehl" w:hAnsi="FrankRuehl"/>
          <w:sz w:val="28"/>
          <w:szCs w:val="28"/>
          <w:rtl/>
        </w:rPr>
        <w:t>שמות כ, ט).</w:t>
      </w:r>
      <w:r w:rsidR="005B052A">
        <w:rPr>
          <w:rFonts w:ascii="FrankRuehl" w:hAnsi="FrankRuehl"/>
          <w:b/>
          <w:bCs/>
          <w:sz w:val="28"/>
          <w:szCs w:val="28"/>
          <w:rtl/>
        </w:rPr>
        <w:tab/>
      </w:r>
    </w:p>
    <w:p w14:paraId="078B604E" w14:textId="77777777" w:rsidR="00A40D52" w:rsidRDefault="00912F03" w:rsidP="005B052A">
      <w:pPr>
        <w:jc w:val="distribute"/>
        <w:rPr>
          <w:rFonts w:ascii="FrankRuehl" w:hAnsi="FrankRuehl"/>
          <w:sz w:val="28"/>
          <w:szCs w:val="28"/>
          <w:rtl/>
        </w:rPr>
      </w:pPr>
      <w:r w:rsidRPr="00534FCF">
        <w:rPr>
          <w:rFonts w:ascii="FrankRuehl" w:hAnsi="FrankRuehl"/>
          <w:b/>
          <w:bCs/>
          <w:sz w:val="40"/>
          <w:szCs w:val="40"/>
          <w:rtl/>
        </w:rPr>
        <w:t>רש"י</w:t>
      </w:r>
      <w:r w:rsidRPr="004019A4">
        <w:rPr>
          <w:rFonts w:ascii="FrankRuehl" w:hAnsi="FrankRuehl"/>
          <w:sz w:val="40"/>
          <w:szCs w:val="40"/>
          <w:rtl/>
        </w:rPr>
        <w:t xml:space="preserve"> </w:t>
      </w:r>
      <w:r>
        <w:rPr>
          <w:rFonts w:ascii="FrankRuehl" w:hAnsi="FrankRuehl"/>
          <w:sz w:val="28"/>
          <w:szCs w:val="28"/>
          <w:rtl/>
        </w:rPr>
        <w:t xml:space="preserve">בד"ה ועשית כל מלאכתך </w:t>
      </w:r>
      <w:proofErr w:type="spellStart"/>
      <w:r>
        <w:rPr>
          <w:rFonts w:ascii="FrankRuehl" w:hAnsi="FrankRuehl"/>
          <w:sz w:val="28"/>
          <w:szCs w:val="28"/>
          <w:rtl/>
        </w:rPr>
        <w:t>וכו</w:t>
      </w:r>
      <w:proofErr w:type="spellEnd"/>
      <w:r>
        <w:rPr>
          <w:rFonts w:ascii="FrankRuehl" w:hAnsi="FrankRuehl"/>
          <w:sz w:val="28"/>
          <w:szCs w:val="28"/>
          <w:rtl/>
        </w:rPr>
        <w:t>', שלא תהרהר אחר מלאכה ע"כ, נ"ב לכאורה קשה שהרי אמר בש"ס</w:t>
      </w:r>
      <w:r>
        <w:rPr>
          <w:rStyle w:val="a5"/>
          <w:rFonts w:ascii="FrankRuehl" w:hAnsi="FrankRuehl"/>
          <w:sz w:val="28"/>
          <w:szCs w:val="28"/>
          <w:rtl/>
        </w:rPr>
        <w:footnoteReference w:id="1037"/>
      </w:r>
      <w:r>
        <w:rPr>
          <w:rFonts w:ascii="FrankRuehl" w:hAnsi="FrankRuehl"/>
          <w:sz w:val="28"/>
          <w:szCs w:val="28"/>
          <w:rtl/>
        </w:rPr>
        <w:t xml:space="preserve"> על פסוק "ודבר דבר"</w:t>
      </w:r>
      <w:r>
        <w:rPr>
          <w:rStyle w:val="a5"/>
          <w:rFonts w:ascii="FrankRuehl" w:hAnsi="FrankRuehl"/>
          <w:sz w:val="28"/>
          <w:szCs w:val="28"/>
          <w:rtl/>
        </w:rPr>
        <w:footnoteReference w:id="1038"/>
      </w:r>
      <w:r>
        <w:rPr>
          <w:rFonts w:ascii="FrankRuehl" w:hAnsi="FrankRuehl"/>
          <w:sz w:val="28"/>
          <w:szCs w:val="28"/>
          <w:rtl/>
        </w:rPr>
        <w:t xml:space="preserve"> דיבור אסור הרהור מותר, והיאך הכא </w:t>
      </w:r>
      <w:proofErr w:type="spellStart"/>
      <w:r>
        <w:rPr>
          <w:rFonts w:ascii="FrankRuehl" w:hAnsi="FrankRuehl"/>
          <w:sz w:val="28"/>
          <w:szCs w:val="28"/>
          <w:rtl/>
        </w:rPr>
        <w:t>קא</w:t>
      </w:r>
      <w:proofErr w:type="spellEnd"/>
      <w:r>
        <w:rPr>
          <w:rFonts w:ascii="FrankRuehl" w:hAnsi="FrankRuehl"/>
          <w:sz w:val="28"/>
          <w:szCs w:val="28"/>
          <w:rtl/>
        </w:rPr>
        <w:t xml:space="preserve"> אסר </w:t>
      </w:r>
      <w:r>
        <w:rPr>
          <w:rFonts w:ascii="FrankRuehl" w:hAnsi="FrankRuehl"/>
          <w:sz w:val="28"/>
          <w:szCs w:val="28"/>
          <w:rtl/>
        </w:rPr>
        <w:lastRenderedPageBreak/>
        <w:t xml:space="preserve">לן רש"י ז"ל גם ההרהור. וראיתי </w:t>
      </w:r>
      <w:proofErr w:type="spellStart"/>
      <w:r>
        <w:rPr>
          <w:rFonts w:ascii="FrankRuehl" w:hAnsi="FrankRuehl"/>
          <w:sz w:val="28"/>
          <w:szCs w:val="28"/>
          <w:rtl/>
        </w:rPr>
        <w:t>להטור</w:t>
      </w:r>
      <w:proofErr w:type="spellEnd"/>
      <w:r>
        <w:rPr>
          <w:rFonts w:ascii="FrankRuehl" w:hAnsi="FrankRuehl"/>
          <w:sz w:val="28"/>
          <w:szCs w:val="28"/>
          <w:rtl/>
        </w:rPr>
        <w:t xml:space="preserve"> </w:t>
      </w:r>
      <w:proofErr w:type="spellStart"/>
      <w:r>
        <w:rPr>
          <w:rFonts w:ascii="FrankRuehl" w:hAnsi="FrankRuehl"/>
          <w:sz w:val="28"/>
          <w:szCs w:val="28"/>
          <w:rtl/>
        </w:rPr>
        <w:t>באו"ח</w:t>
      </w:r>
      <w:proofErr w:type="spellEnd"/>
      <w:r>
        <w:rPr>
          <w:rFonts w:ascii="FrankRuehl" w:hAnsi="FrankRuehl"/>
          <w:sz w:val="28"/>
          <w:szCs w:val="28"/>
          <w:rtl/>
        </w:rPr>
        <w:t xml:space="preserve"> בסימן ש"ו </w:t>
      </w:r>
      <w:r>
        <w:rPr>
          <w:rStyle w:val="a5"/>
          <w:rFonts w:ascii="FrankRuehl" w:hAnsi="FrankRuehl"/>
          <w:sz w:val="28"/>
          <w:szCs w:val="28"/>
          <w:rtl/>
        </w:rPr>
        <w:footnoteReference w:id="1039"/>
      </w:r>
      <w:r>
        <w:rPr>
          <w:rFonts w:ascii="FrankRuehl" w:hAnsi="FrankRuehl"/>
          <w:sz w:val="28"/>
          <w:szCs w:val="28"/>
          <w:rtl/>
        </w:rPr>
        <w:t xml:space="preserve">שכתב הרהור בעסקיו מותר, ומכל מקום משום עונג שבת מצוה שלא יחשב בהם כלל </w:t>
      </w:r>
      <w:proofErr w:type="spellStart"/>
      <w:r>
        <w:rPr>
          <w:rFonts w:ascii="FrankRuehl" w:hAnsi="FrankRuehl"/>
          <w:sz w:val="28"/>
          <w:szCs w:val="28"/>
          <w:rtl/>
        </w:rPr>
        <w:t>וכו</w:t>
      </w:r>
      <w:proofErr w:type="spellEnd"/>
      <w:r>
        <w:rPr>
          <w:rFonts w:ascii="FrankRuehl" w:hAnsi="FrankRuehl"/>
          <w:sz w:val="28"/>
          <w:szCs w:val="28"/>
          <w:rtl/>
        </w:rPr>
        <w:t xml:space="preserve">', וכתב מרן הבית יוסף שם </w:t>
      </w:r>
      <w:proofErr w:type="spellStart"/>
      <w:r>
        <w:rPr>
          <w:rFonts w:ascii="FrankRuehl" w:hAnsi="FrankRuehl"/>
          <w:sz w:val="28"/>
          <w:szCs w:val="28"/>
          <w:rtl/>
        </w:rPr>
        <w:t>דה"ר</w:t>
      </w:r>
      <w:proofErr w:type="spellEnd"/>
      <w:r>
        <w:rPr>
          <w:rFonts w:ascii="FrankRuehl" w:hAnsi="FrankRuehl"/>
          <w:sz w:val="28"/>
          <w:szCs w:val="28"/>
          <w:rtl/>
        </w:rPr>
        <w:t xml:space="preserve"> יונה באגרת התשובה כתב דאף שאמר הרהור מותר אם יש לו מההרהור טרדת לב או דאגה אסור שנאמר "ועשית כל מלאכתך" </w:t>
      </w:r>
      <w:proofErr w:type="spellStart"/>
      <w:r>
        <w:rPr>
          <w:rFonts w:ascii="FrankRuehl" w:hAnsi="FrankRuehl"/>
          <w:sz w:val="28"/>
          <w:szCs w:val="28"/>
          <w:rtl/>
        </w:rPr>
        <w:t>ואמרינן</w:t>
      </w:r>
      <w:proofErr w:type="spellEnd"/>
      <w:r>
        <w:rPr>
          <w:rFonts w:ascii="FrankRuehl" w:hAnsi="FrankRuehl"/>
          <w:sz w:val="28"/>
          <w:szCs w:val="28"/>
          <w:rtl/>
        </w:rPr>
        <w:t xml:space="preserve"> במכילתא שתהא כל מלאכתך בעיניך כאילו היא עשויה שלא תהרהר עליו וכו' ע"ש, וא"כ אפוא דברי רש"י לקוחים הם מדברי המכילתא הנזכרת, וצ"ל </w:t>
      </w:r>
      <w:proofErr w:type="spellStart"/>
      <w:r>
        <w:rPr>
          <w:rFonts w:ascii="FrankRuehl" w:hAnsi="FrankRuehl"/>
          <w:sz w:val="28"/>
          <w:szCs w:val="28"/>
          <w:rtl/>
        </w:rPr>
        <w:t>דמיירי</w:t>
      </w:r>
      <w:proofErr w:type="spellEnd"/>
      <w:r>
        <w:rPr>
          <w:rFonts w:ascii="FrankRuehl" w:hAnsi="FrankRuehl"/>
          <w:sz w:val="28"/>
          <w:szCs w:val="28"/>
          <w:rtl/>
        </w:rPr>
        <w:t xml:space="preserve"> בהרהור שיש בו </w:t>
      </w:r>
      <w:proofErr w:type="spellStart"/>
      <w:r>
        <w:rPr>
          <w:rFonts w:ascii="FrankRuehl" w:hAnsi="FrankRuehl"/>
          <w:sz w:val="28"/>
          <w:szCs w:val="28"/>
          <w:rtl/>
        </w:rPr>
        <w:t>טרדא</w:t>
      </w:r>
      <w:proofErr w:type="spellEnd"/>
      <w:r>
        <w:rPr>
          <w:rFonts w:ascii="FrankRuehl" w:hAnsi="FrankRuehl"/>
          <w:sz w:val="28"/>
          <w:szCs w:val="28"/>
          <w:rtl/>
        </w:rPr>
        <w:t xml:space="preserve"> לב ודאגה, אבל בלאו הכי על זה אמר בגמרא הרהור מותר, וכי היכי דלא </w:t>
      </w:r>
      <w:proofErr w:type="spellStart"/>
      <w:r>
        <w:rPr>
          <w:rFonts w:ascii="FrankRuehl" w:hAnsi="FrankRuehl"/>
          <w:sz w:val="28"/>
          <w:szCs w:val="28"/>
          <w:rtl/>
        </w:rPr>
        <w:t>ליפלוג</w:t>
      </w:r>
      <w:proofErr w:type="spellEnd"/>
      <w:r>
        <w:rPr>
          <w:rFonts w:ascii="FrankRuehl" w:hAnsi="FrankRuehl"/>
          <w:sz w:val="28"/>
          <w:szCs w:val="28"/>
          <w:rtl/>
        </w:rPr>
        <w:t xml:space="preserve"> המכילתא עם הש"ס צ"ל כן, אבל בדברי הטור אפשר </w:t>
      </w:r>
      <w:proofErr w:type="spellStart"/>
      <w:r>
        <w:rPr>
          <w:rFonts w:ascii="FrankRuehl" w:hAnsi="FrankRuehl"/>
          <w:sz w:val="28"/>
          <w:szCs w:val="28"/>
          <w:rtl/>
        </w:rPr>
        <w:t>דקאמר</w:t>
      </w:r>
      <w:proofErr w:type="spellEnd"/>
      <w:r>
        <w:rPr>
          <w:rFonts w:ascii="FrankRuehl" w:hAnsi="FrankRuehl"/>
          <w:sz w:val="28"/>
          <w:szCs w:val="28"/>
          <w:rtl/>
        </w:rPr>
        <w:t xml:space="preserve"> מר דאף בדבר שאין בו טרדה ודאגה ומן הדין מותר אפילו הכי מצוה </w:t>
      </w:r>
      <w:proofErr w:type="spellStart"/>
      <w:r>
        <w:rPr>
          <w:rFonts w:ascii="FrankRuehl" w:hAnsi="FrankRuehl"/>
          <w:sz w:val="28"/>
          <w:szCs w:val="28"/>
          <w:rtl/>
        </w:rPr>
        <w:t>וכו</w:t>
      </w:r>
      <w:proofErr w:type="spellEnd"/>
      <w:r>
        <w:rPr>
          <w:rFonts w:ascii="FrankRuehl" w:hAnsi="FrankRuehl"/>
          <w:sz w:val="28"/>
          <w:szCs w:val="28"/>
          <w:rtl/>
        </w:rPr>
        <w:t xml:space="preserve">', והיינו </w:t>
      </w:r>
      <w:proofErr w:type="spellStart"/>
      <w:r>
        <w:rPr>
          <w:rFonts w:ascii="FrankRuehl" w:hAnsi="FrankRuehl"/>
          <w:sz w:val="28"/>
          <w:szCs w:val="28"/>
          <w:rtl/>
        </w:rPr>
        <w:t>ממדת</w:t>
      </w:r>
      <w:proofErr w:type="spellEnd"/>
      <w:r>
        <w:rPr>
          <w:rFonts w:ascii="FrankRuehl" w:hAnsi="FrankRuehl"/>
          <w:sz w:val="28"/>
          <w:szCs w:val="28"/>
          <w:rtl/>
        </w:rPr>
        <w:t xml:space="preserve"> החסידות אבל בעניין שיש בו דאגה הא </w:t>
      </w:r>
      <w:proofErr w:type="spellStart"/>
      <w:r>
        <w:rPr>
          <w:rFonts w:ascii="FrankRuehl" w:hAnsi="FrankRuehl"/>
          <w:sz w:val="28"/>
          <w:szCs w:val="28"/>
          <w:rtl/>
        </w:rPr>
        <w:t>קאמר</w:t>
      </w:r>
      <w:proofErr w:type="spellEnd"/>
      <w:r>
        <w:rPr>
          <w:rFonts w:ascii="FrankRuehl" w:hAnsi="FrankRuehl"/>
          <w:sz w:val="28"/>
          <w:szCs w:val="28"/>
          <w:rtl/>
        </w:rPr>
        <w:t xml:space="preserve"> הרב יונה </w:t>
      </w:r>
      <w:proofErr w:type="spellStart"/>
      <w:r>
        <w:rPr>
          <w:rFonts w:ascii="FrankRuehl" w:hAnsi="FrankRuehl"/>
          <w:sz w:val="28"/>
          <w:szCs w:val="28"/>
          <w:rtl/>
        </w:rPr>
        <w:t>דאיסורא</w:t>
      </w:r>
      <w:proofErr w:type="spellEnd"/>
      <w:r>
        <w:rPr>
          <w:rFonts w:ascii="FrankRuehl" w:hAnsi="FrankRuehl"/>
          <w:sz w:val="28"/>
          <w:szCs w:val="28"/>
          <w:rtl/>
        </w:rPr>
        <w:t xml:space="preserve"> איכא ולא מצוה בלבד, ועיין </w:t>
      </w:r>
      <w:proofErr w:type="spellStart"/>
      <w:r>
        <w:rPr>
          <w:rFonts w:ascii="FrankRuehl" w:hAnsi="FrankRuehl"/>
          <w:sz w:val="28"/>
          <w:szCs w:val="28"/>
          <w:rtl/>
        </w:rPr>
        <w:t>להרא"ם</w:t>
      </w:r>
      <w:proofErr w:type="spellEnd"/>
      <w:r>
        <w:rPr>
          <w:rFonts w:ascii="FrankRuehl" w:hAnsi="FrankRuehl"/>
          <w:sz w:val="28"/>
          <w:szCs w:val="28"/>
          <w:rtl/>
        </w:rPr>
        <w:t xml:space="preserve"> שהביא מן המכילתא לשון אחר שאמר דבר אחר שבות ממחשבת עבודה ע"ש וגם בזה צ"ל </w:t>
      </w:r>
      <w:proofErr w:type="spellStart"/>
      <w:r>
        <w:rPr>
          <w:rFonts w:ascii="FrankRuehl" w:hAnsi="FrankRuehl"/>
          <w:sz w:val="28"/>
          <w:szCs w:val="28"/>
          <w:rtl/>
        </w:rPr>
        <w:t>דמיירי</w:t>
      </w:r>
      <w:proofErr w:type="spellEnd"/>
      <w:r>
        <w:rPr>
          <w:rFonts w:ascii="FrankRuehl" w:hAnsi="FrankRuehl"/>
          <w:sz w:val="28"/>
          <w:szCs w:val="28"/>
          <w:rtl/>
        </w:rPr>
        <w:t xml:space="preserve"> במחשבת עבודה שיש בה דאגה וכדי להשוותם עם הש"ס דידן, ואנו פלוגתא לא </w:t>
      </w:r>
      <w:proofErr w:type="spellStart"/>
      <w:r>
        <w:rPr>
          <w:rFonts w:ascii="FrankRuehl" w:hAnsi="FrankRuehl"/>
          <w:sz w:val="28"/>
          <w:szCs w:val="28"/>
          <w:rtl/>
        </w:rPr>
        <w:t>מפשינן</w:t>
      </w:r>
      <w:proofErr w:type="spellEnd"/>
      <w:r>
        <w:rPr>
          <w:rFonts w:ascii="FrankRuehl" w:hAnsi="FrankRuehl"/>
          <w:sz w:val="28"/>
          <w:szCs w:val="28"/>
          <w:rtl/>
        </w:rPr>
        <w:t xml:space="preserve"> מידי דהוי </w:t>
      </w:r>
      <w:proofErr w:type="spellStart"/>
      <w:r>
        <w:rPr>
          <w:rFonts w:ascii="FrankRuehl" w:hAnsi="FrankRuehl"/>
          <w:sz w:val="28"/>
          <w:szCs w:val="28"/>
          <w:rtl/>
        </w:rPr>
        <w:t>דנקט</w:t>
      </w:r>
      <w:proofErr w:type="spellEnd"/>
      <w:r>
        <w:rPr>
          <w:rFonts w:ascii="FrankRuehl" w:hAnsi="FrankRuehl"/>
          <w:sz w:val="28"/>
          <w:szCs w:val="28"/>
          <w:rtl/>
        </w:rPr>
        <w:t xml:space="preserve"> בה שבות וכו' והוא לשון איסור משמע ולא מצוה בעלמא להורות נתן </w:t>
      </w:r>
      <w:proofErr w:type="spellStart"/>
      <w:r>
        <w:rPr>
          <w:rFonts w:ascii="FrankRuehl" w:hAnsi="FrankRuehl"/>
          <w:sz w:val="28"/>
          <w:szCs w:val="28"/>
          <w:rtl/>
        </w:rPr>
        <w:t>למ"ש</w:t>
      </w:r>
      <w:proofErr w:type="spellEnd"/>
      <w:r>
        <w:rPr>
          <w:rFonts w:ascii="FrankRuehl" w:hAnsi="FrankRuehl"/>
          <w:sz w:val="28"/>
          <w:szCs w:val="28"/>
          <w:rtl/>
        </w:rPr>
        <w:t>.</w:t>
      </w:r>
      <w:r w:rsidR="005B052A">
        <w:rPr>
          <w:rFonts w:ascii="FrankRuehl" w:hAnsi="FrankRuehl"/>
          <w:sz w:val="28"/>
          <w:szCs w:val="28"/>
          <w:rtl/>
        </w:rPr>
        <w:tab/>
      </w:r>
    </w:p>
    <w:p w14:paraId="03091E5F" w14:textId="36D43F41" w:rsidR="00912F03" w:rsidRPr="005B052A" w:rsidRDefault="00912F03" w:rsidP="005B052A">
      <w:pPr>
        <w:jc w:val="distribute"/>
        <w:rPr>
          <w:rStyle w:val="ac"/>
          <w:rtl/>
        </w:rPr>
      </w:pPr>
    </w:p>
    <w:p w14:paraId="0FDEC548" w14:textId="24B84F66" w:rsidR="00912F03" w:rsidRDefault="00912F03" w:rsidP="005B052A">
      <w:pPr>
        <w:jc w:val="distribute"/>
        <w:rPr>
          <w:rFonts w:ascii="FrankRuehl" w:hAnsi="FrankRuehl"/>
          <w:sz w:val="28"/>
          <w:szCs w:val="28"/>
          <w:rtl/>
        </w:rPr>
      </w:pPr>
      <w:r w:rsidRPr="005B052A">
        <w:rPr>
          <w:rStyle w:val="ac"/>
          <w:rtl/>
        </w:rPr>
        <w:t>כַּבֵּד</w:t>
      </w:r>
      <w:r>
        <w:rPr>
          <w:rFonts w:ascii="FrankRuehl" w:hAnsi="FrankRuehl"/>
          <w:b/>
          <w:bCs/>
          <w:sz w:val="28"/>
          <w:szCs w:val="28"/>
          <w:rtl/>
        </w:rPr>
        <w:t xml:space="preserve"> אֶת אָבִיךָ וְאֶת </w:t>
      </w:r>
      <w:proofErr w:type="spellStart"/>
      <w:r>
        <w:rPr>
          <w:rFonts w:ascii="FrankRuehl" w:hAnsi="FrankRuehl"/>
          <w:b/>
          <w:bCs/>
          <w:sz w:val="28"/>
          <w:szCs w:val="28"/>
          <w:rtl/>
        </w:rPr>
        <w:t>אִמֶּך</w:t>
      </w:r>
      <w:proofErr w:type="spellEnd"/>
      <w:r>
        <w:rPr>
          <w:rFonts w:ascii="FrankRuehl" w:hAnsi="FrankRuehl"/>
          <w:b/>
          <w:bCs/>
          <w:sz w:val="28"/>
          <w:szCs w:val="28"/>
          <w:rtl/>
        </w:rPr>
        <w:t xml:space="preserve">ָ לְמַעַן </w:t>
      </w:r>
      <w:proofErr w:type="spellStart"/>
      <w:r>
        <w:rPr>
          <w:rFonts w:ascii="FrankRuehl" w:hAnsi="FrankRuehl"/>
          <w:b/>
          <w:bCs/>
          <w:sz w:val="28"/>
          <w:szCs w:val="28"/>
          <w:rtl/>
        </w:rPr>
        <w:t>יַאֲרִכוּן</w:t>
      </w:r>
      <w:proofErr w:type="spellEnd"/>
      <w:r>
        <w:rPr>
          <w:rFonts w:ascii="FrankRuehl" w:hAnsi="FrankRuehl"/>
          <w:b/>
          <w:bCs/>
          <w:sz w:val="28"/>
          <w:szCs w:val="28"/>
          <w:rtl/>
        </w:rPr>
        <w:t xml:space="preserve"> יָמֶיךָ עַל הָאֲדָמָה אֲשֶׁר יְהוָֹה </w:t>
      </w:r>
      <w:proofErr w:type="spellStart"/>
      <w:r>
        <w:rPr>
          <w:rFonts w:ascii="FrankRuehl" w:hAnsi="FrankRuehl"/>
          <w:b/>
          <w:bCs/>
          <w:sz w:val="28"/>
          <w:szCs w:val="28"/>
          <w:rtl/>
        </w:rPr>
        <w:t>אֱלֹהֶיך</w:t>
      </w:r>
      <w:proofErr w:type="spellEnd"/>
      <w:r>
        <w:rPr>
          <w:rFonts w:ascii="FrankRuehl" w:hAnsi="FrankRuehl"/>
          <w:b/>
          <w:bCs/>
          <w:sz w:val="28"/>
          <w:szCs w:val="28"/>
          <w:rtl/>
        </w:rPr>
        <w:t>ָ נֹתֵן לָךְ</w:t>
      </w:r>
      <w:r>
        <w:rPr>
          <w:rFonts w:ascii="FrankRuehl" w:hAnsi="FrankRuehl"/>
          <w:sz w:val="28"/>
          <w:szCs w:val="28"/>
          <w:rtl/>
        </w:rPr>
        <w:t xml:space="preserve"> (שמות כ, </w:t>
      </w:r>
      <w:r w:rsidR="005B052A">
        <w:rPr>
          <w:rFonts w:ascii="FrankRuehl" w:hAnsi="FrankRuehl"/>
          <w:sz w:val="28"/>
          <w:szCs w:val="28"/>
          <w:rtl/>
        </w:rPr>
        <w:br/>
      </w:r>
      <w:r w:rsidR="005B052A" w:rsidRPr="005B052A">
        <w:rPr>
          <w:rFonts w:ascii="Arial" w:hAnsi="Arial" w:cs="Arial" w:hint="cs"/>
          <w:spacing w:val="497"/>
          <w:sz w:val="28"/>
          <w:szCs w:val="28"/>
          <w:rtl/>
        </w:rPr>
        <w:t> </w:t>
      </w:r>
      <w:proofErr w:type="spellStart"/>
      <w:r>
        <w:rPr>
          <w:rFonts w:ascii="FrankRuehl" w:hAnsi="FrankRuehl"/>
          <w:sz w:val="28"/>
          <w:szCs w:val="28"/>
          <w:rtl/>
        </w:rPr>
        <w:t>יב</w:t>
      </w:r>
      <w:proofErr w:type="spellEnd"/>
      <w:r>
        <w:rPr>
          <w:rFonts w:ascii="FrankRuehl" w:hAnsi="FrankRuehl"/>
          <w:sz w:val="28"/>
          <w:szCs w:val="28"/>
          <w:rtl/>
        </w:rPr>
        <w:t>).</w:t>
      </w:r>
      <w:r w:rsidR="005B052A">
        <w:rPr>
          <w:rFonts w:ascii="FrankRuehl" w:hAnsi="FrankRuehl"/>
          <w:sz w:val="28"/>
          <w:szCs w:val="28"/>
          <w:rtl/>
        </w:rPr>
        <w:tab/>
      </w:r>
    </w:p>
    <w:p w14:paraId="7043196C" w14:textId="4DCAB4C6" w:rsidR="00912F03" w:rsidRDefault="00912F03" w:rsidP="005B052A">
      <w:pPr>
        <w:jc w:val="distribute"/>
        <w:rPr>
          <w:rFonts w:ascii="FrankRuehl" w:hAnsi="FrankRuehl"/>
          <w:sz w:val="28"/>
          <w:szCs w:val="28"/>
          <w:rtl/>
        </w:rPr>
      </w:pPr>
      <w:r w:rsidRPr="005B052A">
        <w:rPr>
          <w:rStyle w:val="ac"/>
          <w:rtl/>
        </w:rPr>
        <w:t>[א]</w:t>
      </w:r>
      <w:r>
        <w:rPr>
          <w:rFonts w:ascii="FrankRuehl" w:hAnsi="FrankRuehl"/>
          <w:sz w:val="28"/>
          <w:szCs w:val="28"/>
          <w:rtl/>
        </w:rPr>
        <w:t xml:space="preserve"> </w:t>
      </w:r>
      <w:r w:rsidRPr="004019A4">
        <w:rPr>
          <w:rFonts w:ascii="FrankRuehl" w:hAnsi="FrankRuehl"/>
          <w:sz w:val="40"/>
          <w:szCs w:val="40"/>
          <w:rtl/>
        </w:rPr>
        <w:t xml:space="preserve">כבד </w:t>
      </w:r>
      <w:r>
        <w:rPr>
          <w:rFonts w:ascii="FrankRuehl" w:hAnsi="FrankRuehl"/>
          <w:sz w:val="28"/>
          <w:szCs w:val="28"/>
          <w:rtl/>
        </w:rPr>
        <w:t xml:space="preserve">את אביך </w:t>
      </w:r>
      <w:proofErr w:type="spellStart"/>
      <w:r>
        <w:rPr>
          <w:rFonts w:ascii="FrankRuehl" w:hAnsi="FrankRuehl"/>
          <w:sz w:val="28"/>
          <w:szCs w:val="28"/>
          <w:rtl/>
        </w:rPr>
        <w:t>וכו</w:t>
      </w:r>
      <w:proofErr w:type="spellEnd"/>
      <w:r>
        <w:rPr>
          <w:rFonts w:ascii="FrankRuehl" w:hAnsi="FrankRuehl"/>
          <w:sz w:val="28"/>
          <w:szCs w:val="28"/>
          <w:rtl/>
        </w:rPr>
        <w:t xml:space="preserve">', </w:t>
      </w:r>
      <w:proofErr w:type="spellStart"/>
      <w:r>
        <w:rPr>
          <w:rFonts w:ascii="FrankRuehl" w:hAnsi="FrankRuehl"/>
          <w:sz w:val="28"/>
          <w:szCs w:val="28"/>
          <w:rtl/>
        </w:rPr>
        <w:t>י"ל</w:t>
      </w:r>
      <w:proofErr w:type="spellEnd"/>
      <w:r>
        <w:rPr>
          <w:rFonts w:ascii="FrankRuehl" w:hAnsi="FrankRuehl"/>
          <w:sz w:val="28"/>
          <w:szCs w:val="28"/>
          <w:rtl/>
        </w:rPr>
        <w:t xml:space="preserve"> </w:t>
      </w:r>
      <w:proofErr w:type="spellStart"/>
      <w:r>
        <w:rPr>
          <w:rFonts w:ascii="FrankRuehl" w:hAnsi="FrankRuehl"/>
          <w:sz w:val="28"/>
          <w:szCs w:val="28"/>
          <w:rtl/>
        </w:rPr>
        <w:t>אמאי</w:t>
      </w:r>
      <w:proofErr w:type="spellEnd"/>
      <w:r>
        <w:rPr>
          <w:rFonts w:ascii="FrankRuehl" w:hAnsi="FrankRuehl"/>
          <w:sz w:val="28"/>
          <w:szCs w:val="28"/>
          <w:rtl/>
        </w:rPr>
        <w:t xml:space="preserve"> בשלוח הקן אמר "והארכת ימים"</w:t>
      </w:r>
      <w:r>
        <w:rPr>
          <w:rStyle w:val="a5"/>
          <w:rFonts w:ascii="FrankRuehl" w:hAnsi="FrankRuehl"/>
          <w:sz w:val="28"/>
          <w:szCs w:val="28"/>
          <w:rtl/>
        </w:rPr>
        <w:footnoteReference w:id="1040"/>
      </w:r>
      <w:r>
        <w:rPr>
          <w:rFonts w:ascii="FrankRuehl" w:hAnsi="FrankRuehl"/>
          <w:sz w:val="28"/>
          <w:szCs w:val="28"/>
          <w:rtl/>
        </w:rPr>
        <w:t xml:space="preserve"> </w:t>
      </w:r>
      <w:proofErr w:type="spellStart"/>
      <w:r>
        <w:rPr>
          <w:rFonts w:ascii="FrankRuehl" w:hAnsi="FrankRuehl"/>
          <w:sz w:val="28"/>
          <w:szCs w:val="28"/>
          <w:rtl/>
        </w:rPr>
        <w:t>והכא</w:t>
      </w:r>
      <w:proofErr w:type="spellEnd"/>
      <w:r>
        <w:rPr>
          <w:rFonts w:ascii="FrankRuehl" w:hAnsi="FrankRuehl"/>
          <w:sz w:val="28"/>
          <w:szCs w:val="28"/>
          <w:rtl/>
        </w:rPr>
        <w:t xml:space="preserve"> נקט "יאריכון </w:t>
      </w:r>
      <w:r w:rsidR="005B052A">
        <w:rPr>
          <w:rFonts w:ascii="FrankRuehl" w:hAnsi="FrankRuehl"/>
          <w:sz w:val="28"/>
          <w:szCs w:val="28"/>
          <w:rtl/>
        </w:rPr>
        <w:br/>
      </w:r>
      <w:r w:rsidR="005B052A" w:rsidRPr="005B052A">
        <w:rPr>
          <w:rFonts w:ascii="Arial" w:hAnsi="Arial" w:cs="Arial" w:hint="cs"/>
          <w:spacing w:val="397"/>
          <w:sz w:val="28"/>
          <w:szCs w:val="28"/>
          <w:rtl/>
        </w:rPr>
        <w:t> </w:t>
      </w:r>
      <w:r>
        <w:rPr>
          <w:rFonts w:ascii="FrankRuehl" w:hAnsi="FrankRuehl"/>
          <w:sz w:val="28"/>
          <w:szCs w:val="28"/>
          <w:rtl/>
        </w:rPr>
        <w:t xml:space="preserve">ימיך", ונראה ע"פ </w:t>
      </w:r>
      <w:proofErr w:type="spellStart"/>
      <w:r>
        <w:rPr>
          <w:rFonts w:ascii="FrankRuehl" w:hAnsi="FrankRuehl"/>
          <w:sz w:val="28"/>
          <w:szCs w:val="28"/>
          <w:rtl/>
        </w:rPr>
        <w:t>מ"ש</w:t>
      </w:r>
      <w:proofErr w:type="spellEnd"/>
      <w:r>
        <w:rPr>
          <w:rFonts w:ascii="FrankRuehl" w:hAnsi="FrankRuehl"/>
          <w:sz w:val="28"/>
          <w:szCs w:val="28"/>
          <w:rtl/>
        </w:rPr>
        <w:t xml:space="preserve"> הראשונים טעם ל"ימי שנותינו בהם ע' שנה"</w:t>
      </w:r>
      <w:r>
        <w:rPr>
          <w:rStyle w:val="a5"/>
          <w:rFonts w:ascii="FrankRuehl" w:hAnsi="FrankRuehl"/>
          <w:sz w:val="28"/>
          <w:szCs w:val="28"/>
          <w:rtl/>
        </w:rPr>
        <w:footnoteReference w:id="1041"/>
      </w:r>
      <w:r>
        <w:rPr>
          <w:rFonts w:ascii="FrankRuehl" w:hAnsi="FrankRuehl"/>
          <w:sz w:val="28"/>
          <w:szCs w:val="28"/>
          <w:rtl/>
        </w:rPr>
        <w:t xml:space="preserve"> משום דג' </w:t>
      </w:r>
      <w:proofErr w:type="spellStart"/>
      <w:r>
        <w:rPr>
          <w:rFonts w:ascii="FrankRuehl" w:hAnsi="FrankRuehl"/>
          <w:sz w:val="28"/>
          <w:szCs w:val="28"/>
          <w:rtl/>
        </w:rPr>
        <w:t>שותפין</w:t>
      </w:r>
      <w:proofErr w:type="spellEnd"/>
      <w:r>
        <w:rPr>
          <w:rFonts w:ascii="FrankRuehl" w:hAnsi="FrankRuehl"/>
          <w:sz w:val="28"/>
          <w:szCs w:val="28"/>
          <w:rtl/>
        </w:rPr>
        <w:t xml:space="preserve"> יש באדם הקב"ה ואביו ואימו</w:t>
      </w:r>
      <w:r>
        <w:rPr>
          <w:rStyle w:val="a5"/>
          <w:rFonts w:ascii="FrankRuehl" w:hAnsi="FrankRuehl"/>
          <w:sz w:val="28"/>
          <w:szCs w:val="28"/>
          <w:rtl/>
        </w:rPr>
        <w:footnoteReference w:id="1042"/>
      </w:r>
      <w:r>
        <w:rPr>
          <w:rFonts w:ascii="FrankRuehl" w:hAnsi="FrankRuehl"/>
          <w:sz w:val="28"/>
          <w:szCs w:val="28"/>
          <w:rtl/>
        </w:rPr>
        <w:t xml:space="preserve"> א"כ מנין אב אם הם מ"ד, ושם </w:t>
      </w:r>
      <w:proofErr w:type="spellStart"/>
      <w:r>
        <w:rPr>
          <w:rFonts w:ascii="FrankRuehl" w:hAnsi="FrankRuehl"/>
          <w:sz w:val="28"/>
          <w:szCs w:val="28"/>
          <w:rtl/>
        </w:rPr>
        <w:t>הוי"ה</w:t>
      </w:r>
      <w:proofErr w:type="spellEnd"/>
      <w:r>
        <w:rPr>
          <w:rFonts w:ascii="FrankRuehl" w:hAnsi="FrankRuehl"/>
          <w:sz w:val="28"/>
          <w:szCs w:val="28"/>
          <w:rtl/>
        </w:rPr>
        <w:t xml:space="preserve"> ב"ה כ"ו, הרי ע' ע"כ, ובזה אתי שפיר </w:t>
      </w:r>
      <w:proofErr w:type="spellStart"/>
      <w:r>
        <w:rPr>
          <w:rFonts w:ascii="FrankRuehl" w:hAnsi="FrankRuehl"/>
          <w:sz w:val="28"/>
          <w:szCs w:val="28"/>
          <w:rtl/>
        </w:rPr>
        <w:t>דקאמר</w:t>
      </w:r>
      <w:proofErr w:type="spellEnd"/>
      <w:r>
        <w:rPr>
          <w:rFonts w:ascii="FrankRuehl" w:hAnsi="FrankRuehl"/>
          <w:sz w:val="28"/>
          <w:szCs w:val="28"/>
          <w:rtl/>
        </w:rPr>
        <w:t xml:space="preserve"> "כבד את אביך" וכו' "למען יאריכון ימיך" אלו </w:t>
      </w:r>
      <w:proofErr w:type="spellStart"/>
      <w:r>
        <w:rPr>
          <w:rFonts w:ascii="FrankRuehl" w:hAnsi="FrankRuehl"/>
          <w:sz w:val="28"/>
          <w:szCs w:val="28"/>
          <w:rtl/>
        </w:rPr>
        <w:t>הע</w:t>
      </w:r>
      <w:proofErr w:type="spellEnd"/>
      <w:r>
        <w:rPr>
          <w:rFonts w:ascii="FrankRuehl" w:hAnsi="FrankRuehl"/>
          <w:sz w:val="28"/>
          <w:szCs w:val="28"/>
          <w:rtl/>
        </w:rPr>
        <w:t xml:space="preserve">' שנה הקצובים לך כנגד הג' שותפים ואם אתה מכבד את כולם תזכה בהם ואם לאו לא, ובזה נראה </w:t>
      </w:r>
      <w:proofErr w:type="spellStart"/>
      <w:r>
        <w:rPr>
          <w:rFonts w:ascii="FrankRuehl" w:hAnsi="FrankRuehl"/>
          <w:sz w:val="28"/>
          <w:szCs w:val="28"/>
          <w:rtl/>
        </w:rPr>
        <w:t>דזש"ה</w:t>
      </w:r>
      <w:proofErr w:type="spellEnd"/>
      <w:r>
        <w:rPr>
          <w:rFonts w:ascii="FrankRuehl" w:hAnsi="FrankRuehl"/>
          <w:sz w:val="28"/>
          <w:szCs w:val="28"/>
          <w:rtl/>
        </w:rPr>
        <w:t xml:space="preserve"> "אבא בגבורות ה' </w:t>
      </w:r>
      <w:proofErr w:type="spellStart"/>
      <w:r>
        <w:rPr>
          <w:rFonts w:ascii="FrankRuehl" w:hAnsi="FrankRuehl"/>
          <w:sz w:val="28"/>
          <w:szCs w:val="28"/>
          <w:rtl/>
        </w:rPr>
        <w:t>אלהים</w:t>
      </w:r>
      <w:proofErr w:type="spellEnd"/>
      <w:r>
        <w:rPr>
          <w:rFonts w:ascii="FrankRuehl" w:hAnsi="FrankRuehl"/>
          <w:sz w:val="28"/>
          <w:szCs w:val="28"/>
          <w:rtl/>
        </w:rPr>
        <w:t xml:space="preserve"> אזכיר צדקתך לבדך"</w:t>
      </w:r>
      <w:r>
        <w:rPr>
          <w:rStyle w:val="a5"/>
          <w:rFonts w:ascii="FrankRuehl" w:hAnsi="FrankRuehl"/>
          <w:sz w:val="28"/>
          <w:szCs w:val="28"/>
          <w:rtl/>
        </w:rPr>
        <w:footnoteReference w:id="1043"/>
      </w:r>
      <w:r>
        <w:rPr>
          <w:rFonts w:ascii="FrankRuehl" w:hAnsi="FrankRuehl"/>
          <w:sz w:val="28"/>
          <w:szCs w:val="28"/>
          <w:rtl/>
        </w:rPr>
        <w:t xml:space="preserve"> ר"ל </w:t>
      </w:r>
      <w:proofErr w:type="spellStart"/>
      <w:r>
        <w:rPr>
          <w:rFonts w:ascii="FrankRuehl" w:hAnsi="FrankRuehl"/>
          <w:sz w:val="28"/>
          <w:szCs w:val="28"/>
          <w:rtl/>
        </w:rPr>
        <w:t>דהע</w:t>
      </w:r>
      <w:proofErr w:type="spellEnd"/>
      <w:r>
        <w:rPr>
          <w:rFonts w:ascii="FrankRuehl" w:hAnsi="FrankRuehl"/>
          <w:sz w:val="28"/>
          <w:szCs w:val="28"/>
          <w:rtl/>
        </w:rPr>
        <w:t xml:space="preserve">' שנה הם באים מכוח הג' שותפים, אבל אם בא ברוך הוא והוסיף עליהם לך תהיה צדקה לבדו, ובזה נראה </w:t>
      </w:r>
      <w:proofErr w:type="spellStart"/>
      <w:r>
        <w:rPr>
          <w:rFonts w:ascii="FrankRuehl" w:hAnsi="FrankRuehl"/>
          <w:sz w:val="28"/>
          <w:szCs w:val="28"/>
          <w:rtl/>
        </w:rPr>
        <w:t>דזש"ה</w:t>
      </w:r>
      <w:proofErr w:type="spellEnd"/>
      <w:r>
        <w:rPr>
          <w:rFonts w:ascii="FrankRuehl" w:hAnsi="FrankRuehl"/>
          <w:sz w:val="28"/>
          <w:szCs w:val="28"/>
          <w:rtl/>
        </w:rPr>
        <w:t xml:space="preserve"> בפרשת משפטים במכה ומקלל אביו </w:t>
      </w:r>
      <w:proofErr w:type="spellStart"/>
      <w:r>
        <w:rPr>
          <w:rFonts w:ascii="FrankRuehl" w:hAnsi="FrankRuehl"/>
          <w:sz w:val="28"/>
          <w:szCs w:val="28"/>
          <w:rtl/>
        </w:rPr>
        <w:t>ואמו</w:t>
      </w:r>
      <w:proofErr w:type="spellEnd"/>
      <w:r>
        <w:rPr>
          <w:rFonts w:ascii="FrankRuehl" w:hAnsi="FrankRuehl"/>
          <w:sz w:val="28"/>
          <w:szCs w:val="28"/>
          <w:rtl/>
        </w:rPr>
        <w:t xml:space="preserve"> מות יומת ר"ל מיתת עוה"ז </w:t>
      </w:r>
      <w:proofErr w:type="spellStart"/>
      <w:r>
        <w:rPr>
          <w:rFonts w:ascii="FrankRuehl" w:hAnsi="FrankRuehl"/>
          <w:sz w:val="28"/>
          <w:szCs w:val="28"/>
          <w:rtl/>
        </w:rPr>
        <w:t>דשוב</w:t>
      </w:r>
      <w:proofErr w:type="spellEnd"/>
      <w:r>
        <w:rPr>
          <w:rFonts w:ascii="FrankRuehl" w:hAnsi="FrankRuehl"/>
          <w:sz w:val="28"/>
          <w:szCs w:val="28"/>
          <w:rtl/>
        </w:rPr>
        <w:t xml:space="preserve"> לא יזכה </w:t>
      </w:r>
      <w:proofErr w:type="spellStart"/>
      <w:r>
        <w:rPr>
          <w:rFonts w:ascii="FrankRuehl" w:hAnsi="FrankRuehl"/>
          <w:sz w:val="28"/>
          <w:szCs w:val="28"/>
          <w:rtl/>
        </w:rPr>
        <w:t>להשנים</w:t>
      </w:r>
      <w:proofErr w:type="spellEnd"/>
      <w:r>
        <w:rPr>
          <w:rFonts w:ascii="FrankRuehl" w:hAnsi="FrankRuehl"/>
          <w:sz w:val="28"/>
          <w:szCs w:val="28"/>
          <w:rtl/>
        </w:rPr>
        <w:t xml:space="preserve"> שכנגדן וגם יומת בעולם הבא </w:t>
      </w:r>
      <w:proofErr w:type="spellStart"/>
      <w:r>
        <w:rPr>
          <w:rFonts w:ascii="FrankRuehl" w:hAnsi="FrankRuehl"/>
          <w:sz w:val="28"/>
          <w:szCs w:val="28"/>
          <w:rtl/>
        </w:rPr>
        <w:t>ומ"ה</w:t>
      </w:r>
      <w:proofErr w:type="spellEnd"/>
      <w:r>
        <w:rPr>
          <w:rFonts w:ascii="FrankRuehl" w:hAnsi="FrankRuehl"/>
          <w:sz w:val="28"/>
          <w:szCs w:val="28"/>
          <w:rtl/>
        </w:rPr>
        <w:t xml:space="preserve"> נקט ב' מיתות, ועדיין יש לדקדק </w:t>
      </w:r>
      <w:proofErr w:type="spellStart"/>
      <w:r>
        <w:rPr>
          <w:rFonts w:ascii="FrankRuehl" w:hAnsi="FrankRuehl"/>
          <w:sz w:val="28"/>
          <w:szCs w:val="28"/>
          <w:rtl/>
        </w:rPr>
        <w:t>דאמאי</w:t>
      </w:r>
      <w:proofErr w:type="spellEnd"/>
      <w:r>
        <w:rPr>
          <w:rFonts w:ascii="FrankRuehl" w:hAnsi="FrankRuehl"/>
          <w:sz w:val="28"/>
          <w:szCs w:val="28"/>
          <w:rtl/>
        </w:rPr>
        <w:t xml:space="preserve"> הכא לא אמר </w:t>
      </w:r>
      <w:r>
        <w:rPr>
          <w:rFonts w:ascii="FrankRuehl" w:hAnsi="FrankRuehl"/>
          <w:sz w:val="28"/>
          <w:szCs w:val="28"/>
          <w:rtl/>
        </w:rPr>
        <w:lastRenderedPageBreak/>
        <w:t xml:space="preserve">"כאשר </w:t>
      </w:r>
      <w:proofErr w:type="spellStart"/>
      <w:r>
        <w:rPr>
          <w:rFonts w:ascii="FrankRuehl" w:hAnsi="FrankRuehl"/>
          <w:sz w:val="28"/>
          <w:szCs w:val="28"/>
          <w:rtl/>
        </w:rPr>
        <w:t>צוך</w:t>
      </w:r>
      <w:proofErr w:type="spellEnd"/>
      <w:r>
        <w:rPr>
          <w:rFonts w:ascii="FrankRuehl" w:hAnsi="FrankRuehl"/>
          <w:sz w:val="28"/>
          <w:szCs w:val="28"/>
          <w:rtl/>
        </w:rPr>
        <w:t>" כמ"ש בפרשת ואתחנן</w:t>
      </w:r>
      <w:r>
        <w:rPr>
          <w:rStyle w:val="a5"/>
          <w:rFonts w:ascii="FrankRuehl" w:hAnsi="FrankRuehl"/>
          <w:sz w:val="28"/>
          <w:szCs w:val="28"/>
          <w:rtl/>
        </w:rPr>
        <w:footnoteReference w:id="1044"/>
      </w:r>
      <w:r>
        <w:rPr>
          <w:rFonts w:ascii="FrankRuehl" w:hAnsi="FrankRuehl"/>
          <w:sz w:val="28"/>
          <w:szCs w:val="28"/>
          <w:rtl/>
        </w:rPr>
        <w:t xml:space="preserve">, גם לא אמר "ולמען ייטב לך" כדלקמן, ואפשר </w:t>
      </w:r>
      <w:proofErr w:type="spellStart"/>
      <w:r>
        <w:rPr>
          <w:rFonts w:ascii="FrankRuehl" w:hAnsi="FrankRuehl"/>
          <w:sz w:val="28"/>
          <w:szCs w:val="28"/>
          <w:rtl/>
        </w:rPr>
        <w:t>דהכא</w:t>
      </w:r>
      <w:proofErr w:type="spellEnd"/>
      <w:r>
        <w:rPr>
          <w:rFonts w:ascii="FrankRuehl" w:hAnsi="FrankRuehl"/>
          <w:sz w:val="28"/>
          <w:szCs w:val="28"/>
          <w:rtl/>
        </w:rPr>
        <w:t xml:space="preserve"> </w:t>
      </w:r>
      <w:proofErr w:type="spellStart"/>
      <w:r>
        <w:rPr>
          <w:rFonts w:ascii="FrankRuehl" w:hAnsi="FrankRuehl"/>
          <w:sz w:val="28"/>
          <w:szCs w:val="28"/>
          <w:rtl/>
        </w:rPr>
        <w:t>קמ"ל</w:t>
      </w:r>
      <w:proofErr w:type="spellEnd"/>
      <w:r>
        <w:rPr>
          <w:rFonts w:ascii="FrankRuehl" w:hAnsi="FrankRuehl"/>
          <w:sz w:val="28"/>
          <w:szCs w:val="28"/>
          <w:rtl/>
        </w:rPr>
        <w:t xml:space="preserve"> אפילו שיעשה אותה לקבל פרס ואורך ימים איכא וכל שכן עושר וכבוד, ומזה יזכה לקיים אח"כ "כאשר </w:t>
      </w:r>
      <w:proofErr w:type="spellStart"/>
      <w:r>
        <w:rPr>
          <w:rFonts w:ascii="FrankRuehl" w:hAnsi="FrankRuehl"/>
          <w:sz w:val="28"/>
          <w:szCs w:val="28"/>
          <w:rtl/>
        </w:rPr>
        <w:t>צוך</w:t>
      </w:r>
      <w:proofErr w:type="spellEnd"/>
      <w:r>
        <w:rPr>
          <w:rFonts w:ascii="FrankRuehl" w:hAnsi="FrankRuehl"/>
          <w:sz w:val="28"/>
          <w:szCs w:val="28"/>
          <w:rtl/>
        </w:rPr>
        <w:t xml:space="preserve"> ה' אלוהיך" לשמו ולשמה </w:t>
      </w:r>
      <w:proofErr w:type="spellStart"/>
      <w:r>
        <w:rPr>
          <w:rFonts w:ascii="FrankRuehl" w:hAnsi="FrankRuehl"/>
          <w:sz w:val="28"/>
          <w:szCs w:val="28"/>
          <w:rtl/>
        </w:rPr>
        <w:t>דמתוך</w:t>
      </w:r>
      <w:proofErr w:type="spellEnd"/>
      <w:r>
        <w:rPr>
          <w:rFonts w:ascii="FrankRuehl" w:hAnsi="FrankRuehl"/>
          <w:sz w:val="28"/>
          <w:szCs w:val="28"/>
          <w:rtl/>
        </w:rPr>
        <w:t xml:space="preserve"> </w:t>
      </w:r>
      <w:proofErr w:type="spellStart"/>
      <w:r>
        <w:rPr>
          <w:rFonts w:ascii="FrankRuehl" w:hAnsi="FrankRuehl"/>
          <w:sz w:val="28"/>
          <w:szCs w:val="28"/>
          <w:rtl/>
        </w:rPr>
        <w:t>וכו</w:t>
      </w:r>
      <w:proofErr w:type="spellEnd"/>
      <w:r>
        <w:rPr>
          <w:rFonts w:ascii="FrankRuehl" w:hAnsi="FrankRuehl"/>
          <w:sz w:val="28"/>
          <w:szCs w:val="28"/>
          <w:rtl/>
        </w:rPr>
        <w:t xml:space="preserve">', וממילא </w:t>
      </w:r>
      <w:proofErr w:type="spellStart"/>
      <w:r>
        <w:rPr>
          <w:rFonts w:ascii="FrankRuehl" w:hAnsi="FrankRuehl"/>
          <w:sz w:val="28"/>
          <w:szCs w:val="28"/>
          <w:rtl/>
        </w:rPr>
        <w:t>רווחא</w:t>
      </w:r>
      <w:proofErr w:type="spellEnd"/>
      <w:r>
        <w:rPr>
          <w:rFonts w:ascii="FrankRuehl" w:hAnsi="FrankRuehl"/>
          <w:sz w:val="28"/>
          <w:szCs w:val="28"/>
          <w:rtl/>
        </w:rPr>
        <w:t xml:space="preserve"> </w:t>
      </w:r>
      <w:proofErr w:type="spellStart"/>
      <w:r>
        <w:rPr>
          <w:rFonts w:ascii="FrankRuehl" w:hAnsi="FrankRuehl"/>
          <w:sz w:val="28"/>
          <w:szCs w:val="28"/>
          <w:rtl/>
        </w:rPr>
        <w:t>שמעתתא</w:t>
      </w:r>
      <w:proofErr w:type="spellEnd"/>
      <w:r>
        <w:rPr>
          <w:rFonts w:ascii="FrankRuehl" w:hAnsi="FrankRuehl"/>
          <w:sz w:val="28"/>
          <w:szCs w:val="28"/>
          <w:rtl/>
        </w:rPr>
        <w:t xml:space="preserve"> ג"כ לאורך ימים ורוב טובה וגם יש בכלל לעולם שכולו טוב וארוך יזכה לב' עולמות, ועדיין יש לדקדק </w:t>
      </w:r>
      <w:proofErr w:type="spellStart"/>
      <w:r>
        <w:rPr>
          <w:rFonts w:ascii="FrankRuehl" w:hAnsi="FrankRuehl"/>
          <w:sz w:val="28"/>
          <w:szCs w:val="28"/>
          <w:rtl/>
        </w:rPr>
        <w:t>אמאי</w:t>
      </w:r>
      <w:proofErr w:type="spellEnd"/>
      <w:r>
        <w:rPr>
          <w:rFonts w:ascii="FrankRuehl" w:hAnsi="FrankRuehl"/>
          <w:sz w:val="28"/>
          <w:szCs w:val="28"/>
          <w:rtl/>
        </w:rPr>
        <w:t xml:space="preserve"> הכא בדברות הראשונות כתיב יאריכן ביו"ד ובלא </w:t>
      </w:r>
      <w:proofErr w:type="spellStart"/>
      <w:r>
        <w:rPr>
          <w:rFonts w:ascii="FrankRuehl" w:hAnsi="FrankRuehl"/>
          <w:sz w:val="28"/>
          <w:szCs w:val="28"/>
          <w:rtl/>
        </w:rPr>
        <w:t>וא"ו</w:t>
      </w:r>
      <w:proofErr w:type="spellEnd"/>
      <w:r>
        <w:rPr>
          <w:rStyle w:val="a5"/>
          <w:rFonts w:ascii="FrankRuehl" w:hAnsi="FrankRuehl"/>
          <w:sz w:val="28"/>
          <w:szCs w:val="28"/>
          <w:rtl/>
        </w:rPr>
        <w:footnoteReference w:id="1045"/>
      </w:r>
      <w:r>
        <w:rPr>
          <w:rFonts w:ascii="FrankRuehl" w:hAnsi="FrankRuehl"/>
          <w:sz w:val="28"/>
          <w:szCs w:val="28"/>
          <w:rtl/>
        </w:rPr>
        <w:t xml:space="preserve">, ובאחרונות אמר </w:t>
      </w:r>
      <w:proofErr w:type="spellStart"/>
      <w:r>
        <w:rPr>
          <w:rFonts w:ascii="FrankRuehl" w:hAnsi="FrankRuehl"/>
          <w:sz w:val="28"/>
          <w:szCs w:val="28"/>
          <w:rtl/>
        </w:rPr>
        <w:t>יארכון</w:t>
      </w:r>
      <w:proofErr w:type="spellEnd"/>
      <w:r>
        <w:rPr>
          <w:rFonts w:ascii="FrankRuehl" w:hAnsi="FrankRuehl"/>
          <w:sz w:val="28"/>
          <w:szCs w:val="28"/>
          <w:rtl/>
        </w:rPr>
        <w:t xml:space="preserve"> </w:t>
      </w:r>
      <w:proofErr w:type="spellStart"/>
      <w:r>
        <w:rPr>
          <w:rFonts w:ascii="FrankRuehl" w:hAnsi="FrankRuehl"/>
          <w:sz w:val="28"/>
          <w:szCs w:val="28"/>
          <w:rtl/>
        </w:rPr>
        <w:t>בוא"ו</w:t>
      </w:r>
      <w:proofErr w:type="spellEnd"/>
      <w:r>
        <w:rPr>
          <w:rFonts w:ascii="FrankRuehl" w:hAnsi="FrankRuehl"/>
          <w:sz w:val="28"/>
          <w:szCs w:val="28"/>
          <w:rtl/>
        </w:rPr>
        <w:t xml:space="preserve"> ובלא יוד, ואפשר משום </w:t>
      </w:r>
      <w:proofErr w:type="spellStart"/>
      <w:r>
        <w:rPr>
          <w:rFonts w:ascii="FrankRuehl" w:hAnsi="FrankRuehl"/>
          <w:sz w:val="28"/>
          <w:szCs w:val="28"/>
          <w:rtl/>
        </w:rPr>
        <w:t>דהראשונות</w:t>
      </w:r>
      <w:proofErr w:type="spellEnd"/>
      <w:r>
        <w:rPr>
          <w:rFonts w:ascii="FrankRuehl" w:hAnsi="FrankRuehl"/>
          <w:sz w:val="28"/>
          <w:szCs w:val="28"/>
          <w:rtl/>
        </w:rPr>
        <w:t xml:space="preserve"> היו מכתב </w:t>
      </w:r>
      <w:proofErr w:type="spellStart"/>
      <w:r>
        <w:rPr>
          <w:rFonts w:ascii="FrankRuehl" w:hAnsi="FrankRuehl"/>
          <w:sz w:val="28"/>
          <w:szCs w:val="28"/>
          <w:rtl/>
        </w:rPr>
        <w:t>אלהים</w:t>
      </w:r>
      <w:proofErr w:type="spellEnd"/>
      <w:r>
        <w:rPr>
          <w:rFonts w:ascii="FrankRuehl" w:hAnsi="FrankRuehl"/>
          <w:sz w:val="28"/>
          <w:szCs w:val="28"/>
          <w:rtl/>
        </w:rPr>
        <w:t xml:space="preserve"> ומעשה </w:t>
      </w:r>
      <w:proofErr w:type="spellStart"/>
      <w:r>
        <w:rPr>
          <w:rFonts w:ascii="FrankRuehl" w:hAnsi="FrankRuehl"/>
          <w:sz w:val="28"/>
          <w:szCs w:val="28"/>
          <w:rtl/>
        </w:rPr>
        <w:t>אלהים</w:t>
      </w:r>
      <w:proofErr w:type="spellEnd"/>
      <w:r>
        <w:rPr>
          <w:rFonts w:ascii="FrankRuehl" w:hAnsi="FrankRuehl"/>
          <w:sz w:val="28"/>
          <w:szCs w:val="28"/>
          <w:rtl/>
        </w:rPr>
        <w:t xml:space="preserve"> משום הכי אמר </w:t>
      </w:r>
      <w:proofErr w:type="spellStart"/>
      <w:r>
        <w:rPr>
          <w:rFonts w:ascii="FrankRuehl" w:hAnsi="FrankRuehl"/>
          <w:sz w:val="28"/>
          <w:szCs w:val="28"/>
          <w:rtl/>
        </w:rPr>
        <w:t>יארכן</w:t>
      </w:r>
      <w:proofErr w:type="spellEnd"/>
      <w:r>
        <w:rPr>
          <w:rFonts w:ascii="FrankRuehl" w:hAnsi="FrankRuehl"/>
          <w:sz w:val="28"/>
          <w:szCs w:val="28"/>
          <w:rtl/>
        </w:rPr>
        <w:t xml:space="preserve"> </w:t>
      </w:r>
      <w:proofErr w:type="spellStart"/>
      <w:r>
        <w:rPr>
          <w:rFonts w:ascii="FrankRuehl" w:hAnsi="FrankRuehl"/>
          <w:sz w:val="28"/>
          <w:szCs w:val="28"/>
          <w:rtl/>
        </w:rPr>
        <w:t>דקאי</w:t>
      </w:r>
      <w:proofErr w:type="spellEnd"/>
      <w:r>
        <w:rPr>
          <w:rFonts w:ascii="FrankRuehl" w:hAnsi="FrankRuehl"/>
          <w:sz w:val="28"/>
          <w:szCs w:val="28"/>
          <w:rtl/>
        </w:rPr>
        <w:t xml:space="preserve"> על הקב"ה כי עמו מקור חיים שהוא מאריכן למקיים דברו הטוב, אבל האחרונות שנעשו ע"י שליח א' </w:t>
      </w:r>
      <w:proofErr w:type="spellStart"/>
      <w:r>
        <w:rPr>
          <w:rFonts w:ascii="FrankRuehl" w:hAnsi="FrankRuehl"/>
          <w:sz w:val="28"/>
          <w:szCs w:val="28"/>
          <w:rtl/>
        </w:rPr>
        <w:t>יארכון</w:t>
      </w:r>
      <w:proofErr w:type="spellEnd"/>
      <w:r>
        <w:rPr>
          <w:rFonts w:ascii="FrankRuehl" w:hAnsi="FrankRuehl"/>
          <w:sz w:val="28"/>
          <w:szCs w:val="28"/>
          <w:rtl/>
        </w:rPr>
        <w:t xml:space="preserve"> משמע מעלמא שיבא הטוב מ"מ ע"י מלאך ושליח </w:t>
      </w:r>
      <w:proofErr w:type="spellStart"/>
      <w:r>
        <w:rPr>
          <w:rFonts w:ascii="FrankRuehl" w:hAnsi="FrankRuehl"/>
          <w:sz w:val="28"/>
          <w:szCs w:val="28"/>
          <w:rtl/>
        </w:rPr>
        <w:t>יארכון</w:t>
      </w:r>
      <w:proofErr w:type="spellEnd"/>
      <w:r>
        <w:rPr>
          <w:rFonts w:ascii="FrankRuehl" w:hAnsi="FrankRuehl"/>
          <w:sz w:val="28"/>
          <w:szCs w:val="28"/>
          <w:rtl/>
        </w:rPr>
        <w:t xml:space="preserve"> ומשלם לאיש כמעשיהו וכן תירץ </w:t>
      </w:r>
      <w:proofErr w:type="spellStart"/>
      <w:r>
        <w:rPr>
          <w:rFonts w:ascii="FrankRuehl" w:hAnsi="FrankRuehl"/>
          <w:sz w:val="28"/>
          <w:szCs w:val="28"/>
          <w:rtl/>
        </w:rPr>
        <w:t>רחימא</w:t>
      </w:r>
      <w:proofErr w:type="spellEnd"/>
      <w:r>
        <w:rPr>
          <w:rFonts w:ascii="FrankRuehl" w:hAnsi="FrankRuehl"/>
          <w:sz w:val="28"/>
          <w:szCs w:val="28"/>
          <w:rtl/>
        </w:rPr>
        <w:t xml:space="preserve"> </w:t>
      </w:r>
      <w:proofErr w:type="spellStart"/>
      <w:r>
        <w:rPr>
          <w:rFonts w:ascii="FrankRuehl" w:hAnsi="FrankRuehl"/>
          <w:sz w:val="28"/>
          <w:szCs w:val="28"/>
          <w:rtl/>
        </w:rPr>
        <w:t>דנפשאי</w:t>
      </w:r>
      <w:proofErr w:type="spellEnd"/>
      <w:r>
        <w:rPr>
          <w:rFonts w:ascii="FrankRuehl" w:hAnsi="FrankRuehl"/>
          <w:sz w:val="28"/>
          <w:szCs w:val="28"/>
          <w:rtl/>
        </w:rPr>
        <w:t xml:space="preserve"> החכם המופלא הן גביר סו' מרדכי </w:t>
      </w:r>
      <w:proofErr w:type="spellStart"/>
      <w:r>
        <w:rPr>
          <w:rFonts w:ascii="FrankRuehl" w:hAnsi="FrankRuehl"/>
          <w:sz w:val="28"/>
          <w:szCs w:val="28"/>
          <w:rtl/>
        </w:rPr>
        <w:t>אלחאייך</w:t>
      </w:r>
      <w:proofErr w:type="spellEnd"/>
      <w:r>
        <w:rPr>
          <w:rFonts w:ascii="FrankRuehl" w:hAnsi="FrankRuehl"/>
          <w:sz w:val="28"/>
          <w:szCs w:val="28"/>
          <w:rtl/>
        </w:rPr>
        <w:t xml:space="preserve"> </w:t>
      </w:r>
      <w:proofErr w:type="spellStart"/>
      <w:r>
        <w:rPr>
          <w:rFonts w:ascii="FrankRuehl" w:hAnsi="FrankRuehl"/>
          <w:sz w:val="28"/>
          <w:szCs w:val="28"/>
          <w:rtl/>
        </w:rPr>
        <w:t>נר"ו</w:t>
      </w:r>
      <w:proofErr w:type="spellEnd"/>
      <w:r>
        <w:rPr>
          <w:rFonts w:ascii="FrankRuehl" w:hAnsi="FrankRuehl"/>
          <w:sz w:val="28"/>
          <w:szCs w:val="28"/>
          <w:rtl/>
        </w:rPr>
        <w:t>.</w:t>
      </w:r>
      <w:r w:rsidR="005B052A">
        <w:rPr>
          <w:rFonts w:ascii="FrankRuehl" w:hAnsi="FrankRuehl"/>
          <w:sz w:val="28"/>
          <w:szCs w:val="28"/>
          <w:rtl/>
        </w:rPr>
        <w:tab/>
      </w:r>
    </w:p>
    <w:p w14:paraId="593332E7" w14:textId="3A31E81B" w:rsidR="00912F03" w:rsidRDefault="00912F03" w:rsidP="005B052A">
      <w:pPr>
        <w:jc w:val="distribute"/>
        <w:rPr>
          <w:rFonts w:ascii="FrankRuehl" w:hAnsi="FrankRuehl"/>
          <w:sz w:val="28"/>
          <w:szCs w:val="28"/>
          <w:rtl/>
        </w:rPr>
      </w:pPr>
      <w:r w:rsidRPr="005B052A">
        <w:rPr>
          <w:rStyle w:val="ac"/>
          <w:rtl/>
        </w:rPr>
        <w:t>[ב]</w:t>
      </w:r>
      <w:r w:rsidR="004019A4">
        <w:rPr>
          <w:rStyle w:val="ac"/>
          <w:rFonts w:hint="cs"/>
          <w:rtl/>
        </w:rPr>
        <w:t xml:space="preserve"> </w:t>
      </w:r>
      <w:r w:rsidRPr="005B052A">
        <w:rPr>
          <w:rStyle w:val="ac"/>
          <w:rtl/>
        </w:rPr>
        <w:t>"כבד</w:t>
      </w:r>
      <w:r>
        <w:rPr>
          <w:rFonts w:ascii="FrankRuehl" w:hAnsi="FrankRuehl"/>
          <w:sz w:val="28"/>
          <w:szCs w:val="28"/>
          <w:rtl/>
        </w:rPr>
        <w:t xml:space="preserve"> את אביך" וכו' אפשר </w:t>
      </w:r>
      <w:proofErr w:type="spellStart"/>
      <w:r>
        <w:rPr>
          <w:rFonts w:ascii="FrankRuehl" w:hAnsi="FrankRuehl"/>
          <w:sz w:val="28"/>
          <w:szCs w:val="28"/>
          <w:rtl/>
        </w:rPr>
        <w:t>דהאי</w:t>
      </w:r>
      <w:proofErr w:type="spellEnd"/>
      <w:r>
        <w:rPr>
          <w:rFonts w:ascii="FrankRuehl" w:hAnsi="FrankRuehl"/>
          <w:sz w:val="28"/>
          <w:szCs w:val="28"/>
          <w:rtl/>
        </w:rPr>
        <w:t xml:space="preserve"> "את" לרבות חמיו </w:t>
      </w:r>
      <w:proofErr w:type="spellStart"/>
      <w:r>
        <w:rPr>
          <w:rFonts w:ascii="FrankRuehl" w:hAnsi="FrankRuehl"/>
          <w:sz w:val="28"/>
          <w:szCs w:val="28"/>
          <w:rtl/>
        </w:rPr>
        <w:t>דחייב</w:t>
      </w:r>
      <w:proofErr w:type="spellEnd"/>
      <w:r>
        <w:rPr>
          <w:rFonts w:ascii="FrankRuehl" w:hAnsi="FrankRuehl"/>
          <w:sz w:val="28"/>
          <w:szCs w:val="28"/>
          <w:rtl/>
        </w:rPr>
        <w:t xml:space="preserve"> אדם בכבוד חמיו משום </w:t>
      </w:r>
      <w:r w:rsidR="005B052A">
        <w:rPr>
          <w:rFonts w:ascii="FrankRuehl" w:hAnsi="FrankRuehl"/>
          <w:sz w:val="28"/>
          <w:szCs w:val="28"/>
          <w:rtl/>
        </w:rPr>
        <w:br/>
      </w:r>
      <w:r w:rsidR="005B052A" w:rsidRPr="005B052A">
        <w:rPr>
          <w:rFonts w:ascii="Arial" w:hAnsi="Arial" w:cs="Arial" w:hint="cs"/>
          <w:spacing w:val="1060"/>
          <w:sz w:val="28"/>
          <w:szCs w:val="28"/>
          <w:rtl/>
        </w:rPr>
        <w:t> </w:t>
      </w:r>
      <w:proofErr w:type="spellStart"/>
      <w:r>
        <w:rPr>
          <w:rFonts w:ascii="FrankRuehl" w:hAnsi="FrankRuehl"/>
          <w:sz w:val="28"/>
          <w:szCs w:val="28"/>
          <w:rtl/>
        </w:rPr>
        <w:t>דאשתו</w:t>
      </w:r>
      <w:proofErr w:type="spellEnd"/>
      <w:r>
        <w:rPr>
          <w:rFonts w:ascii="FrankRuehl" w:hAnsi="FrankRuehl"/>
          <w:sz w:val="28"/>
          <w:szCs w:val="28"/>
          <w:rtl/>
        </w:rPr>
        <w:t xml:space="preserve"> חצי גופו א"כ </w:t>
      </w:r>
      <w:proofErr w:type="spellStart"/>
      <w:r>
        <w:rPr>
          <w:rFonts w:ascii="FrankRuehl" w:hAnsi="FrankRuehl"/>
          <w:sz w:val="28"/>
          <w:szCs w:val="28"/>
          <w:rtl/>
        </w:rPr>
        <w:t>חשיב</w:t>
      </w:r>
      <w:proofErr w:type="spellEnd"/>
      <w:r>
        <w:rPr>
          <w:rFonts w:ascii="FrankRuehl" w:hAnsi="FrankRuehl"/>
          <w:sz w:val="28"/>
          <w:szCs w:val="28"/>
          <w:rtl/>
        </w:rPr>
        <w:t xml:space="preserve"> אביו וגם "את </w:t>
      </w:r>
      <w:proofErr w:type="spellStart"/>
      <w:r>
        <w:rPr>
          <w:rFonts w:ascii="FrankRuehl" w:hAnsi="FrankRuehl"/>
          <w:sz w:val="28"/>
          <w:szCs w:val="28"/>
          <w:rtl/>
        </w:rPr>
        <w:t>אמך</w:t>
      </w:r>
      <w:proofErr w:type="spellEnd"/>
      <w:r>
        <w:rPr>
          <w:rFonts w:ascii="FrankRuehl" w:hAnsi="FrankRuehl"/>
          <w:sz w:val="28"/>
          <w:szCs w:val="28"/>
          <w:rtl/>
        </w:rPr>
        <w:t>" לרבות חמותו מהכי טעמא.</w:t>
      </w:r>
      <w:r w:rsidR="005B052A">
        <w:rPr>
          <w:rFonts w:ascii="FrankRuehl" w:hAnsi="FrankRuehl"/>
          <w:sz w:val="28"/>
          <w:szCs w:val="28"/>
          <w:rtl/>
        </w:rPr>
        <w:tab/>
      </w:r>
    </w:p>
    <w:p w14:paraId="064CFA1D" w14:textId="77777777" w:rsidR="00A40D52" w:rsidRDefault="00912F03" w:rsidP="005B052A">
      <w:pPr>
        <w:jc w:val="distribute"/>
        <w:rPr>
          <w:rFonts w:ascii="FrankRuehl" w:hAnsi="FrankRuehl"/>
          <w:sz w:val="28"/>
          <w:szCs w:val="28"/>
          <w:rtl/>
        </w:rPr>
      </w:pPr>
      <w:r w:rsidRPr="005B052A">
        <w:rPr>
          <w:rStyle w:val="ac"/>
          <w:rtl/>
        </w:rPr>
        <w:t>[ג]</w:t>
      </w:r>
      <w:r w:rsidR="004019A4">
        <w:rPr>
          <w:rStyle w:val="ac"/>
          <w:rFonts w:hint="cs"/>
          <w:rtl/>
        </w:rPr>
        <w:t xml:space="preserve"> </w:t>
      </w:r>
      <w:r w:rsidRPr="005B052A">
        <w:rPr>
          <w:rStyle w:val="ac"/>
          <w:rtl/>
        </w:rPr>
        <w:t>"כבד</w:t>
      </w:r>
      <w:r>
        <w:rPr>
          <w:rFonts w:ascii="FrankRuehl" w:hAnsi="FrankRuehl"/>
          <w:sz w:val="28"/>
          <w:szCs w:val="28"/>
          <w:rtl/>
        </w:rPr>
        <w:t xml:space="preserve"> את אביך" וכו' וסמיך ליה "לא תרצח" וכו' נראה </w:t>
      </w:r>
      <w:proofErr w:type="spellStart"/>
      <w:r>
        <w:rPr>
          <w:rFonts w:ascii="FrankRuehl" w:hAnsi="FrankRuehl"/>
          <w:sz w:val="28"/>
          <w:szCs w:val="28"/>
          <w:rtl/>
        </w:rPr>
        <w:t>דהסמיכות</w:t>
      </w:r>
      <w:proofErr w:type="spellEnd"/>
      <w:r>
        <w:rPr>
          <w:rFonts w:ascii="FrankRuehl" w:hAnsi="FrankRuehl"/>
          <w:sz w:val="28"/>
          <w:szCs w:val="28"/>
          <w:rtl/>
        </w:rPr>
        <w:t xml:space="preserve"> בא לומר דאם לא </w:t>
      </w:r>
      <w:r w:rsidR="005B052A">
        <w:rPr>
          <w:rFonts w:ascii="FrankRuehl" w:hAnsi="FrankRuehl"/>
          <w:sz w:val="28"/>
          <w:szCs w:val="28"/>
          <w:rtl/>
        </w:rPr>
        <w:br/>
      </w:r>
      <w:r w:rsidR="005B052A" w:rsidRPr="005B052A">
        <w:rPr>
          <w:rFonts w:ascii="Arial" w:hAnsi="Arial" w:cs="Arial" w:hint="cs"/>
          <w:spacing w:val="1015"/>
          <w:sz w:val="28"/>
          <w:szCs w:val="28"/>
          <w:rtl/>
        </w:rPr>
        <w:t> </w:t>
      </w:r>
      <w:r>
        <w:rPr>
          <w:rFonts w:ascii="FrankRuehl" w:hAnsi="FrankRuehl"/>
          <w:sz w:val="28"/>
          <w:szCs w:val="28"/>
          <w:rtl/>
        </w:rPr>
        <w:t xml:space="preserve">עשה כבוד אב ואם ולא ישמע בקול אב ואם א"כ נעשה בן סורר ומורא </w:t>
      </w:r>
      <w:proofErr w:type="spellStart"/>
      <w:r>
        <w:rPr>
          <w:rFonts w:ascii="FrankRuehl" w:hAnsi="FrankRuehl"/>
          <w:sz w:val="28"/>
          <w:szCs w:val="28"/>
          <w:rtl/>
        </w:rPr>
        <w:t>ויהרג</w:t>
      </w:r>
      <w:proofErr w:type="spellEnd"/>
      <w:r>
        <w:rPr>
          <w:rFonts w:ascii="FrankRuehl" w:hAnsi="FrankRuehl"/>
          <w:sz w:val="28"/>
          <w:szCs w:val="28"/>
          <w:rtl/>
        </w:rPr>
        <w:t xml:space="preserve"> ומשום הכי סמך </w:t>
      </w:r>
      <w:proofErr w:type="spellStart"/>
      <w:r>
        <w:rPr>
          <w:rFonts w:ascii="FrankRuehl" w:hAnsi="FrankRuehl"/>
          <w:sz w:val="28"/>
          <w:szCs w:val="28"/>
          <w:rtl/>
        </w:rPr>
        <w:t>למצוה</w:t>
      </w:r>
      <w:proofErr w:type="spellEnd"/>
      <w:r>
        <w:rPr>
          <w:rFonts w:ascii="FrankRuehl" w:hAnsi="FrankRuehl"/>
          <w:sz w:val="28"/>
          <w:szCs w:val="28"/>
          <w:rtl/>
        </w:rPr>
        <w:t xml:space="preserve"> זו לא תרצח ר"ל לעצמו, ועבירה גוררת עבירה "לא תנאף" שכיון שיהיה בן סורר מורא ושותה יין הרבה, הרבה יין עושה ונמשך אחר הזנות ושונא תוכחת אב ואם וסמיך ליה "לא תגנוב" שהוא גונב ממון אב ואם "ואמר אין פשע ויהיה חבר לאיש משחית"</w:t>
      </w:r>
      <w:r>
        <w:rPr>
          <w:rStyle w:val="a5"/>
          <w:rFonts w:ascii="FrankRuehl" w:hAnsi="FrankRuehl"/>
          <w:sz w:val="28"/>
          <w:szCs w:val="28"/>
          <w:rtl/>
        </w:rPr>
        <w:footnoteReference w:id="1046"/>
      </w:r>
      <w:r>
        <w:rPr>
          <w:rFonts w:ascii="FrankRuehl" w:hAnsi="FrankRuehl"/>
          <w:sz w:val="28"/>
          <w:szCs w:val="28"/>
          <w:rtl/>
        </w:rPr>
        <w:t xml:space="preserve"> וגם יש בכלל שהוא גונב ג"כ ממון אחרים כמ"ש לסוף מכלה ממון אביו ויוצא ומלסטם את הבריות, ולכן אמר </w:t>
      </w:r>
      <w:proofErr w:type="spellStart"/>
      <w:r>
        <w:rPr>
          <w:rFonts w:ascii="FrankRuehl" w:hAnsi="FrankRuehl"/>
          <w:sz w:val="28"/>
          <w:szCs w:val="28"/>
          <w:rtl/>
        </w:rPr>
        <w:t>אח"ז</w:t>
      </w:r>
      <w:proofErr w:type="spellEnd"/>
      <w:r>
        <w:rPr>
          <w:rFonts w:ascii="FrankRuehl" w:hAnsi="FrankRuehl"/>
          <w:sz w:val="28"/>
          <w:szCs w:val="28"/>
          <w:rtl/>
        </w:rPr>
        <w:t xml:space="preserve"> "לא </w:t>
      </w:r>
      <w:proofErr w:type="spellStart"/>
      <w:r>
        <w:rPr>
          <w:rFonts w:ascii="FrankRuehl" w:hAnsi="FrankRuehl"/>
          <w:sz w:val="28"/>
          <w:szCs w:val="28"/>
          <w:rtl/>
        </w:rPr>
        <w:t>תנגוב</w:t>
      </w:r>
      <w:proofErr w:type="spellEnd"/>
      <w:r>
        <w:rPr>
          <w:rFonts w:ascii="FrankRuehl" w:hAnsi="FrankRuehl"/>
          <w:sz w:val="28"/>
          <w:szCs w:val="28"/>
          <w:rtl/>
        </w:rPr>
        <w:t xml:space="preserve">" וגם יש בכלל האי "לא תרצח" לומר דאם לא יעשה כיבוד אב ואם והוא </w:t>
      </w:r>
      <w:proofErr w:type="spellStart"/>
      <w:r>
        <w:rPr>
          <w:rFonts w:ascii="FrankRuehl" w:hAnsi="FrankRuehl"/>
          <w:sz w:val="28"/>
          <w:szCs w:val="28"/>
          <w:rtl/>
        </w:rPr>
        <w:t>מבעט</w:t>
      </w:r>
      <w:proofErr w:type="spellEnd"/>
      <w:r>
        <w:rPr>
          <w:rFonts w:ascii="FrankRuehl" w:hAnsi="FrankRuehl"/>
          <w:sz w:val="28"/>
          <w:szCs w:val="28"/>
          <w:rtl/>
        </w:rPr>
        <w:t xml:space="preserve"> באב ואם ורוצה שיעשו רצונו בכל מה דבעי וכשאין </w:t>
      </w:r>
      <w:proofErr w:type="spellStart"/>
      <w:r>
        <w:rPr>
          <w:rFonts w:ascii="FrankRuehl" w:hAnsi="FrankRuehl"/>
          <w:sz w:val="28"/>
          <w:szCs w:val="28"/>
          <w:rtl/>
        </w:rPr>
        <w:t>ממלאין</w:t>
      </w:r>
      <w:proofErr w:type="spellEnd"/>
      <w:r>
        <w:rPr>
          <w:rFonts w:ascii="FrankRuehl" w:hAnsi="FrankRuehl"/>
          <w:sz w:val="28"/>
          <w:szCs w:val="28"/>
          <w:rtl/>
        </w:rPr>
        <w:t xml:space="preserve"> </w:t>
      </w:r>
      <w:proofErr w:type="spellStart"/>
      <w:r>
        <w:rPr>
          <w:rFonts w:ascii="FrankRuehl" w:hAnsi="FrankRuehl"/>
          <w:sz w:val="28"/>
          <w:szCs w:val="28"/>
          <w:rtl/>
        </w:rPr>
        <w:t>תאותו</w:t>
      </w:r>
      <w:proofErr w:type="spellEnd"/>
      <w:r>
        <w:rPr>
          <w:rFonts w:ascii="FrankRuehl" w:hAnsi="FrankRuehl"/>
          <w:sz w:val="28"/>
          <w:szCs w:val="28"/>
          <w:rtl/>
        </w:rPr>
        <w:t xml:space="preserve"> יבא להרוג את עצמו שיפול מן הגג וכיוצא כמו דהוה </w:t>
      </w:r>
      <w:proofErr w:type="spellStart"/>
      <w:r>
        <w:rPr>
          <w:rFonts w:ascii="FrankRuehl" w:hAnsi="FrankRuehl"/>
          <w:sz w:val="28"/>
          <w:szCs w:val="28"/>
          <w:rtl/>
        </w:rPr>
        <w:t>עובדא</w:t>
      </w:r>
      <w:proofErr w:type="spellEnd"/>
      <w:r>
        <w:rPr>
          <w:rFonts w:ascii="FrankRuehl" w:hAnsi="FrankRuehl"/>
          <w:sz w:val="28"/>
          <w:szCs w:val="28"/>
          <w:rtl/>
        </w:rPr>
        <w:t xml:space="preserve"> בחד גברא רחמנא </w:t>
      </w:r>
      <w:proofErr w:type="spellStart"/>
      <w:r>
        <w:rPr>
          <w:rFonts w:ascii="FrankRuehl" w:hAnsi="FrankRuehl"/>
          <w:sz w:val="28"/>
          <w:szCs w:val="28"/>
          <w:rtl/>
        </w:rPr>
        <w:t>ישזיבינן</w:t>
      </w:r>
      <w:proofErr w:type="spellEnd"/>
      <w:r>
        <w:rPr>
          <w:rFonts w:ascii="FrankRuehl" w:hAnsi="FrankRuehl"/>
          <w:sz w:val="28"/>
          <w:szCs w:val="28"/>
          <w:rtl/>
        </w:rPr>
        <w:t xml:space="preserve">, וגם </w:t>
      </w:r>
      <w:proofErr w:type="spellStart"/>
      <w:r>
        <w:rPr>
          <w:rFonts w:ascii="FrankRuehl" w:hAnsi="FrankRuehl"/>
          <w:sz w:val="28"/>
          <w:szCs w:val="28"/>
          <w:rtl/>
        </w:rPr>
        <w:t>בענין</w:t>
      </w:r>
      <w:proofErr w:type="spellEnd"/>
      <w:r>
        <w:rPr>
          <w:rFonts w:ascii="FrankRuehl" w:hAnsi="FrankRuehl"/>
          <w:sz w:val="28"/>
          <w:szCs w:val="28"/>
          <w:rtl/>
        </w:rPr>
        <w:t xml:space="preserve"> הזנות מעשים בכל יום למי שלא יעשה כיבוד אב ואם ולא ישמע למוסר אביו יהיה בסוג רועה זונות באופן </w:t>
      </w:r>
      <w:proofErr w:type="spellStart"/>
      <w:r>
        <w:rPr>
          <w:rFonts w:ascii="FrankRuehl" w:hAnsi="FrankRuehl"/>
          <w:sz w:val="28"/>
          <w:szCs w:val="28"/>
          <w:rtl/>
        </w:rPr>
        <w:t>דכל</w:t>
      </w:r>
      <w:proofErr w:type="spellEnd"/>
      <w:r>
        <w:rPr>
          <w:rFonts w:ascii="FrankRuehl" w:hAnsi="FrankRuehl"/>
          <w:sz w:val="28"/>
          <w:szCs w:val="28"/>
          <w:rtl/>
        </w:rPr>
        <w:t xml:space="preserve"> הני ג' עבירות החמורות הם </w:t>
      </w:r>
      <w:proofErr w:type="spellStart"/>
      <w:r>
        <w:rPr>
          <w:rFonts w:ascii="FrankRuehl" w:hAnsi="FrankRuehl"/>
          <w:sz w:val="28"/>
          <w:szCs w:val="28"/>
          <w:rtl/>
        </w:rPr>
        <w:t>נגררין</w:t>
      </w:r>
      <w:proofErr w:type="spellEnd"/>
      <w:r>
        <w:rPr>
          <w:rFonts w:ascii="FrankRuehl" w:hAnsi="FrankRuehl"/>
          <w:sz w:val="28"/>
          <w:szCs w:val="28"/>
          <w:rtl/>
        </w:rPr>
        <w:t xml:space="preserve"> למי שאינו עושה כיבוד אב ואם וכמ"ש.</w:t>
      </w:r>
      <w:r w:rsidR="005B052A">
        <w:rPr>
          <w:rFonts w:ascii="FrankRuehl" w:hAnsi="FrankRuehl"/>
          <w:sz w:val="28"/>
          <w:szCs w:val="28"/>
          <w:rtl/>
        </w:rPr>
        <w:tab/>
      </w:r>
    </w:p>
    <w:p w14:paraId="59E6A337" w14:textId="77777777" w:rsidR="00534FCF" w:rsidRDefault="00534FCF" w:rsidP="005B052A">
      <w:pPr>
        <w:jc w:val="distribute"/>
        <w:rPr>
          <w:rStyle w:val="ac"/>
          <w:rtl/>
        </w:rPr>
      </w:pPr>
    </w:p>
    <w:p w14:paraId="45CC101A" w14:textId="77777777" w:rsidR="00534FCF" w:rsidRDefault="00534FCF" w:rsidP="005B052A">
      <w:pPr>
        <w:jc w:val="distribute"/>
        <w:rPr>
          <w:rStyle w:val="ac"/>
          <w:rtl/>
        </w:rPr>
      </w:pPr>
    </w:p>
    <w:p w14:paraId="4734384F" w14:textId="77777777" w:rsidR="00534FCF" w:rsidRDefault="00534FCF" w:rsidP="005B052A">
      <w:pPr>
        <w:jc w:val="distribute"/>
        <w:rPr>
          <w:rStyle w:val="ac"/>
          <w:rtl/>
        </w:rPr>
      </w:pPr>
    </w:p>
    <w:p w14:paraId="2BD20E45" w14:textId="1D838734" w:rsidR="00912F03" w:rsidRDefault="00912F03" w:rsidP="005B052A">
      <w:pPr>
        <w:jc w:val="distribute"/>
        <w:rPr>
          <w:rFonts w:ascii="FrankRuehl" w:hAnsi="FrankRuehl"/>
          <w:b/>
          <w:bCs/>
          <w:sz w:val="28"/>
          <w:szCs w:val="28"/>
          <w:rtl/>
        </w:rPr>
      </w:pPr>
      <w:r w:rsidRPr="005B052A">
        <w:rPr>
          <w:rStyle w:val="ac"/>
          <w:rtl/>
        </w:rPr>
        <w:lastRenderedPageBreak/>
        <w:t>לֹא</w:t>
      </w:r>
      <w:r>
        <w:rPr>
          <w:rFonts w:ascii="FrankRuehl" w:hAnsi="FrankRuehl"/>
          <w:b/>
          <w:bCs/>
          <w:sz w:val="28"/>
          <w:szCs w:val="28"/>
          <w:rtl/>
        </w:rPr>
        <w:t xml:space="preserve"> תִרְצַח: לֹא תִנְאָף (שמות כ, </w:t>
      </w:r>
      <w:proofErr w:type="spellStart"/>
      <w:r>
        <w:rPr>
          <w:rFonts w:ascii="FrankRuehl" w:hAnsi="FrankRuehl"/>
          <w:b/>
          <w:bCs/>
          <w:sz w:val="28"/>
          <w:szCs w:val="28"/>
          <w:rtl/>
        </w:rPr>
        <w:t>יג</w:t>
      </w:r>
      <w:proofErr w:type="spellEnd"/>
      <w:r>
        <w:rPr>
          <w:rFonts w:ascii="FrankRuehl" w:hAnsi="FrankRuehl"/>
          <w:b/>
          <w:bCs/>
          <w:sz w:val="28"/>
          <w:szCs w:val="28"/>
          <w:rtl/>
        </w:rPr>
        <w:t>-יד).</w:t>
      </w:r>
      <w:r w:rsidR="005B052A">
        <w:rPr>
          <w:rFonts w:ascii="FrankRuehl" w:hAnsi="FrankRuehl"/>
          <w:b/>
          <w:bCs/>
          <w:sz w:val="28"/>
          <w:szCs w:val="28"/>
          <w:rtl/>
        </w:rPr>
        <w:tab/>
      </w:r>
    </w:p>
    <w:p w14:paraId="46B2579F" w14:textId="77777777" w:rsidR="00A40D52" w:rsidRDefault="00912F03" w:rsidP="005B052A">
      <w:pPr>
        <w:jc w:val="distribute"/>
        <w:rPr>
          <w:rFonts w:ascii="FrankRuehl" w:hAnsi="FrankRuehl"/>
          <w:sz w:val="28"/>
          <w:szCs w:val="28"/>
          <w:rtl/>
        </w:rPr>
      </w:pPr>
      <w:r w:rsidRPr="005B052A">
        <w:rPr>
          <w:rStyle w:val="ac"/>
          <w:rtl/>
        </w:rPr>
        <w:t>בזוהר</w:t>
      </w:r>
      <w:r>
        <w:rPr>
          <w:rFonts w:ascii="FrankRuehl" w:hAnsi="FrankRuehl"/>
          <w:sz w:val="28"/>
          <w:szCs w:val="28"/>
          <w:rtl/>
        </w:rPr>
        <w:t xml:space="preserve"> הקדוש בסוף סדרין לא תרצח לא תנאף אי לאו </w:t>
      </w:r>
      <w:proofErr w:type="spellStart"/>
      <w:r>
        <w:rPr>
          <w:rFonts w:ascii="FrankRuehl" w:hAnsi="FrankRuehl"/>
          <w:sz w:val="28"/>
          <w:szCs w:val="28"/>
          <w:rtl/>
        </w:rPr>
        <w:t>דפסקא</w:t>
      </w:r>
      <w:proofErr w:type="spellEnd"/>
      <w:r>
        <w:rPr>
          <w:rFonts w:ascii="FrankRuehl" w:hAnsi="FrankRuehl"/>
          <w:sz w:val="28"/>
          <w:szCs w:val="28"/>
          <w:rtl/>
        </w:rPr>
        <w:t xml:space="preserve"> טעמא אסיר </w:t>
      </w:r>
      <w:proofErr w:type="spellStart"/>
      <w:r>
        <w:rPr>
          <w:rFonts w:ascii="FrankRuehl" w:hAnsi="FrankRuehl"/>
          <w:sz w:val="28"/>
          <w:szCs w:val="28"/>
          <w:rtl/>
        </w:rPr>
        <w:t>לקטלא</w:t>
      </w:r>
      <w:proofErr w:type="spellEnd"/>
      <w:r>
        <w:rPr>
          <w:rFonts w:ascii="FrankRuehl" w:hAnsi="FrankRuehl"/>
          <w:sz w:val="28"/>
          <w:szCs w:val="28"/>
          <w:rtl/>
        </w:rPr>
        <w:t xml:space="preserve"> </w:t>
      </w:r>
      <w:proofErr w:type="spellStart"/>
      <w:r>
        <w:rPr>
          <w:rFonts w:ascii="FrankRuehl" w:hAnsi="FrankRuehl"/>
          <w:sz w:val="28"/>
          <w:szCs w:val="28"/>
          <w:rtl/>
        </w:rPr>
        <w:t>נפשא</w:t>
      </w:r>
      <w:proofErr w:type="spellEnd"/>
      <w:r>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737"/>
          <w:sz w:val="28"/>
          <w:szCs w:val="28"/>
          <w:rtl/>
        </w:rPr>
        <w:t> </w:t>
      </w:r>
      <w:r>
        <w:rPr>
          <w:rFonts w:ascii="FrankRuehl" w:hAnsi="FrankRuehl"/>
          <w:sz w:val="28"/>
          <w:szCs w:val="28"/>
          <w:rtl/>
        </w:rPr>
        <w:t xml:space="preserve">אף </w:t>
      </w:r>
      <w:proofErr w:type="spellStart"/>
      <w:r>
        <w:rPr>
          <w:rFonts w:ascii="FrankRuehl" w:hAnsi="FrankRuehl"/>
          <w:sz w:val="28"/>
          <w:szCs w:val="28"/>
          <w:rtl/>
        </w:rPr>
        <w:t>דעבר</w:t>
      </w:r>
      <w:proofErr w:type="spellEnd"/>
      <w:r>
        <w:rPr>
          <w:rFonts w:ascii="FrankRuehl" w:hAnsi="FrankRuehl"/>
          <w:sz w:val="28"/>
          <w:szCs w:val="28"/>
          <w:rtl/>
        </w:rPr>
        <w:t xml:space="preserve"> על אורייתא וגם </w:t>
      </w:r>
      <w:proofErr w:type="spellStart"/>
      <w:r>
        <w:rPr>
          <w:rFonts w:ascii="FrankRuehl" w:hAnsi="FrankRuehl"/>
          <w:sz w:val="28"/>
          <w:szCs w:val="28"/>
          <w:rtl/>
        </w:rPr>
        <w:t>הוה</w:t>
      </w:r>
      <w:proofErr w:type="spellEnd"/>
      <w:r>
        <w:rPr>
          <w:rFonts w:ascii="FrankRuehl" w:hAnsi="FrankRuehl"/>
          <w:sz w:val="28"/>
          <w:szCs w:val="28"/>
          <w:rtl/>
        </w:rPr>
        <w:t xml:space="preserve"> אסיר אף </w:t>
      </w:r>
      <w:proofErr w:type="spellStart"/>
      <w:r>
        <w:rPr>
          <w:rFonts w:ascii="FrankRuehl" w:hAnsi="FrankRuehl"/>
          <w:sz w:val="28"/>
          <w:szCs w:val="28"/>
          <w:rtl/>
        </w:rPr>
        <w:t>לאולדא</w:t>
      </w:r>
      <w:proofErr w:type="spellEnd"/>
      <w:r>
        <w:rPr>
          <w:rFonts w:ascii="FrankRuehl" w:hAnsi="FrankRuehl"/>
          <w:sz w:val="28"/>
          <w:szCs w:val="28"/>
          <w:rtl/>
        </w:rPr>
        <w:t xml:space="preserve"> במצות פריה ורביה עם אשתו ובמה </w:t>
      </w:r>
      <w:proofErr w:type="spellStart"/>
      <w:r>
        <w:rPr>
          <w:rFonts w:ascii="FrankRuehl" w:hAnsi="FrankRuehl"/>
          <w:sz w:val="28"/>
          <w:szCs w:val="28"/>
          <w:rtl/>
        </w:rPr>
        <w:t>דפסק</w:t>
      </w:r>
      <w:proofErr w:type="spellEnd"/>
      <w:r>
        <w:rPr>
          <w:rFonts w:ascii="FrankRuehl" w:hAnsi="FrankRuehl"/>
          <w:sz w:val="28"/>
          <w:szCs w:val="28"/>
          <w:rtl/>
        </w:rPr>
        <w:t xml:space="preserve"> טעמא אסיר ושרי וכו' ע"ש</w:t>
      </w:r>
      <w:r>
        <w:rPr>
          <w:rStyle w:val="a5"/>
          <w:rFonts w:ascii="FrankRuehl" w:hAnsi="FrankRuehl"/>
          <w:sz w:val="28"/>
          <w:szCs w:val="28"/>
          <w:rtl/>
        </w:rPr>
        <w:footnoteReference w:id="1047"/>
      </w:r>
      <w:r>
        <w:rPr>
          <w:rFonts w:ascii="FrankRuehl" w:hAnsi="FrankRuehl"/>
          <w:sz w:val="28"/>
          <w:szCs w:val="28"/>
          <w:rtl/>
        </w:rPr>
        <w:t xml:space="preserve">, והקשו לו בחלום לחד מן </w:t>
      </w:r>
      <w:proofErr w:type="spellStart"/>
      <w:r>
        <w:rPr>
          <w:rFonts w:ascii="FrankRuehl" w:hAnsi="FrankRuehl"/>
          <w:sz w:val="28"/>
          <w:szCs w:val="28"/>
          <w:rtl/>
        </w:rPr>
        <w:t>חברייא</w:t>
      </w:r>
      <w:proofErr w:type="spellEnd"/>
      <w:r>
        <w:rPr>
          <w:rFonts w:ascii="FrankRuehl" w:hAnsi="FrankRuehl"/>
          <w:sz w:val="28"/>
          <w:szCs w:val="28"/>
          <w:rtl/>
        </w:rPr>
        <w:t xml:space="preserve"> הי"ו </w:t>
      </w:r>
      <w:proofErr w:type="spellStart"/>
      <w:r>
        <w:rPr>
          <w:rFonts w:ascii="FrankRuehl" w:hAnsi="FrankRuehl"/>
          <w:sz w:val="28"/>
          <w:szCs w:val="28"/>
          <w:rtl/>
        </w:rPr>
        <w:t>דהיאך</w:t>
      </w:r>
      <w:proofErr w:type="spellEnd"/>
      <w:r>
        <w:rPr>
          <w:rFonts w:ascii="FrankRuehl" w:hAnsi="FrankRuehl"/>
          <w:sz w:val="28"/>
          <w:szCs w:val="28"/>
          <w:rtl/>
        </w:rPr>
        <w:t xml:space="preserve"> היינו אומרים כן כיון </w:t>
      </w:r>
      <w:proofErr w:type="spellStart"/>
      <w:r>
        <w:rPr>
          <w:rFonts w:ascii="FrankRuehl" w:hAnsi="FrankRuehl"/>
          <w:sz w:val="28"/>
          <w:szCs w:val="28"/>
          <w:rtl/>
        </w:rPr>
        <w:t>דנצטוינו</w:t>
      </w:r>
      <w:proofErr w:type="spellEnd"/>
      <w:r>
        <w:rPr>
          <w:rFonts w:ascii="FrankRuehl" w:hAnsi="FrankRuehl"/>
          <w:sz w:val="28"/>
          <w:szCs w:val="28"/>
          <w:rtl/>
        </w:rPr>
        <w:t xml:space="preserve"> בתורה על ד' מיתות ב"ד וכן על מצות פריה ורביה </w:t>
      </w:r>
      <w:proofErr w:type="spellStart"/>
      <w:r>
        <w:rPr>
          <w:rFonts w:ascii="FrankRuehl" w:hAnsi="FrankRuehl"/>
          <w:sz w:val="28"/>
          <w:szCs w:val="28"/>
          <w:rtl/>
        </w:rPr>
        <w:t>ובכ"מ</w:t>
      </w:r>
      <w:proofErr w:type="spellEnd"/>
      <w:r>
        <w:rPr>
          <w:rFonts w:ascii="FrankRuehl" w:hAnsi="FrankRuehl"/>
          <w:sz w:val="28"/>
          <w:szCs w:val="28"/>
          <w:rtl/>
        </w:rPr>
        <w:t xml:space="preserve"> </w:t>
      </w:r>
      <w:proofErr w:type="spellStart"/>
      <w:r>
        <w:rPr>
          <w:rFonts w:ascii="FrankRuehl" w:hAnsi="FrankRuehl"/>
          <w:sz w:val="28"/>
          <w:szCs w:val="28"/>
          <w:rtl/>
        </w:rPr>
        <w:t>קיי"ל</w:t>
      </w:r>
      <w:proofErr w:type="spellEnd"/>
      <w:r>
        <w:rPr>
          <w:rFonts w:ascii="FrankRuehl" w:hAnsi="FrankRuehl"/>
          <w:sz w:val="28"/>
          <w:szCs w:val="28"/>
          <w:rtl/>
        </w:rPr>
        <w:t xml:space="preserve"> </w:t>
      </w:r>
      <w:proofErr w:type="spellStart"/>
      <w:r>
        <w:rPr>
          <w:rFonts w:ascii="FrankRuehl" w:hAnsi="FrankRuehl"/>
          <w:sz w:val="28"/>
          <w:szCs w:val="28"/>
          <w:rtl/>
        </w:rPr>
        <w:t>דאתי</w:t>
      </w:r>
      <w:proofErr w:type="spellEnd"/>
      <w:r>
        <w:rPr>
          <w:rFonts w:ascii="FrankRuehl" w:hAnsi="FrankRuehl"/>
          <w:sz w:val="28"/>
          <w:szCs w:val="28"/>
          <w:rtl/>
        </w:rPr>
        <w:t xml:space="preserve"> עשה ודחי לא תעשה והניחה </w:t>
      </w:r>
      <w:proofErr w:type="spellStart"/>
      <w:r>
        <w:rPr>
          <w:rFonts w:ascii="FrankRuehl" w:hAnsi="FrankRuehl"/>
          <w:sz w:val="28"/>
          <w:szCs w:val="28"/>
          <w:rtl/>
        </w:rPr>
        <w:t>בקושיה</w:t>
      </w:r>
      <w:proofErr w:type="spellEnd"/>
      <w:r>
        <w:rPr>
          <w:rFonts w:ascii="FrankRuehl" w:hAnsi="FrankRuehl"/>
          <w:sz w:val="28"/>
          <w:szCs w:val="28"/>
          <w:rtl/>
        </w:rPr>
        <w:t xml:space="preserve"> זהו מה שראה בחלומו, וגם בהקיץ ויחזקהו במסמרים ורצה ליישבו בדוחק גדול וגם משכיל אחר הי"ו הוקשה לו בהקיץ כן ואני בעניי תירצתי להם דאי מהא לא </w:t>
      </w:r>
      <w:proofErr w:type="spellStart"/>
      <w:r>
        <w:rPr>
          <w:rFonts w:ascii="FrankRuehl" w:hAnsi="FrankRuehl"/>
          <w:sz w:val="28"/>
          <w:szCs w:val="28"/>
          <w:rtl/>
        </w:rPr>
        <w:t>אירייא</w:t>
      </w:r>
      <w:proofErr w:type="spellEnd"/>
      <w:r>
        <w:rPr>
          <w:rFonts w:ascii="FrankRuehl" w:hAnsi="FrankRuehl"/>
          <w:sz w:val="28"/>
          <w:szCs w:val="28"/>
          <w:rtl/>
        </w:rPr>
        <w:t xml:space="preserve"> </w:t>
      </w:r>
      <w:proofErr w:type="spellStart"/>
      <w:r>
        <w:rPr>
          <w:rFonts w:ascii="FrankRuehl" w:hAnsi="FrankRuehl"/>
          <w:sz w:val="28"/>
          <w:szCs w:val="28"/>
          <w:rtl/>
        </w:rPr>
        <w:t>דהיא</w:t>
      </w:r>
      <w:proofErr w:type="spellEnd"/>
      <w:r>
        <w:rPr>
          <w:rFonts w:ascii="FrankRuehl" w:hAnsi="FrankRuehl"/>
          <w:sz w:val="28"/>
          <w:szCs w:val="28"/>
          <w:rtl/>
        </w:rPr>
        <w:t xml:space="preserve"> גופה </w:t>
      </w:r>
      <w:proofErr w:type="spellStart"/>
      <w:r>
        <w:rPr>
          <w:rFonts w:ascii="FrankRuehl" w:hAnsi="FrankRuehl"/>
          <w:sz w:val="28"/>
          <w:szCs w:val="28"/>
          <w:rtl/>
        </w:rPr>
        <w:t>קמ"ל</w:t>
      </w:r>
      <w:proofErr w:type="spellEnd"/>
      <w:r>
        <w:rPr>
          <w:rFonts w:ascii="FrankRuehl" w:hAnsi="FrankRuehl"/>
          <w:sz w:val="28"/>
          <w:szCs w:val="28"/>
          <w:rtl/>
        </w:rPr>
        <w:t xml:space="preserve"> </w:t>
      </w:r>
      <w:proofErr w:type="spellStart"/>
      <w:r>
        <w:rPr>
          <w:rFonts w:ascii="FrankRuehl" w:hAnsi="FrankRuehl"/>
          <w:sz w:val="28"/>
          <w:szCs w:val="28"/>
          <w:rtl/>
        </w:rPr>
        <w:t>דמעיקרא</w:t>
      </w:r>
      <w:proofErr w:type="spellEnd"/>
      <w:r>
        <w:rPr>
          <w:rFonts w:ascii="FrankRuehl" w:hAnsi="FrankRuehl"/>
          <w:sz w:val="28"/>
          <w:szCs w:val="28"/>
          <w:rtl/>
        </w:rPr>
        <w:t xml:space="preserve"> לא אמרה תורה לאסור במצות פריה ורביה או בד' מיתות ב"ד ע"ד שנצטרך להתיר מהא </w:t>
      </w:r>
      <w:proofErr w:type="spellStart"/>
      <w:r>
        <w:rPr>
          <w:rFonts w:ascii="FrankRuehl" w:hAnsi="FrankRuehl"/>
          <w:sz w:val="28"/>
          <w:szCs w:val="28"/>
          <w:rtl/>
        </w:rPr>
        <w:t>דאתי</w:t>
      </w:r>
      <w:proofErr w:type="spellEnd"/>
      <w:r>
        <w:rPr>
          <w:rFonts w:ascii="FrankRuehl" w:hAnsi="FrankRuehl"/>
          <w:sz w:val="28"/>
          <w:szCs w:val="28"/>
          <w:rtl/>
        </w:rPr>
        <w:t xml:space="preserve"> עשה </w:t>
      </w:r>
      <w:proofErr w:type="spellStart"/>
      <w:r>
        <w:rPr>
          <w:rFonts w:ascii="FrankRuehl" w:hAnsi="FrankRuehl"/>
          <w:sz w:val="28"/>
          <w:szCs w:val="28"/>
          <w:rtl/>
        </w:rPr>
        <w:t>וכו</w:t>
      </w:r>
      <w:proofErr w:type="spellEnd"/>
      <w:r>
        <w:rPr>
          <w:rFonts w:ascii="FrankRuehl" w:hAnsi="FrankRuehl"/>
          <w:sz w:val="28"/>
          <w:szCs w:val="28"/>
          <w:rtl/>
        </w:rPr>
        <w:t xml:space="preserve">', אלא לא בא לכלל איסור אלא לרצוח על חנם או בביאות האסורות, אבל במה שציותה תורה עשה והצלח ובהכי מעיקרא קושיא </w:t>
      </w:r>
      <w:proofErr w:type="spellStart"/>
      <w:r>
        <w:rPr>
          <w:rFonts w:ascii="FrankRuehl" w:hAnsi="FrankRuehl"/>
          <w:sz w:val="28"/>
          <w:szCs w:val="28"/>
          <w:rtl/>
        </w:rPr>
        <w:t>ליתא</w:t>
      </w:r>
      <w:proofErr w:type="spellEnd"/>
      <w:r>
        <w:rPr>
          <w:rFonts w:ascii="FrankRuehl" w:hAnsi="FrankRuehl"/>
          <w:sz w:val="28"/>
          <w:szCs w:val="28"/>
          <w:rtl/>
        </w:rPr>
        <w:t xml:space="preserve"> ושבקיה כי הוא א' </w:t>
      </w:r>
      <w:proofErr w:type="spellStart"/>
      <w:r>
        <w:rPr>
          <w:rFonts w:ascii="FrankRuehl" w:hAnsi="FrankRuehl"/>
          <w:sz w:val="28"/>
          <w:szCs w:val="28"/>
          <w:rtl/>
        </w:rPr>
        <w:t>דכד</w:t>
      </w:r>
      <w:proofErr w:type="spellEnd"/>
      <w:r>
        <w:rPr>
          <w:rFonts w:ascii="FrankRuehl" w:hAnsi="FrankRuehl"/>
          <w:sz w:val="28"/>
          <w:szCs w:val="28"/>
          <w:rtl/>
        </w:rPr>
        <w:t xml:space="preserve"> </w:t>
      </w:r>
      <w:proofErr w:type="spellStart"/>
      <w:r>
        <w:rPr>
          <w:rFonts w:ascii="FrankRuehl" w:hAnsi="FrankRuehl"/>
          <w:sz w:val="28"/>
          <w:szCs w:val="28"/>
          <w:rtl/>
        </w:rPr>
        <w:t>ניים</w:t>
      </w:r>
      <w:proofErr w:type="spellEnd"/>
      <w:r>
        <w:rPr>
          <w:rFonts w:ascii="FrankRuehl" w:hAnsi="FrankRuehl"/>
          <w:sz w:val="28"/>
          <w:szCs w:val="28"/>
          <w:rtl/>
        </w:rPr>
        <w:t xml:space="preserve"> ושכיב מר אמר </w:t>
      </w:r>
      <w:proofErr w:type="spellStart"/>
      <w:r>
        <w:rPr>
          <w:rFonts w:ascii="FrankRuehl" w:hAnsi="FrankRuehl"/>
          <w:sz w:val="28"/>
          <w:szCs w:val="28"/>
          <w:rtl/>
        </w:rPr>
        <w:t>להאי</w:t>
      </w:r>
      <w:proofErr w:type="spellEnd"/>
      <w:r>
        <w:rPr>
          <w:rFonts w:ascii="FrankRuehl" w:hAnsi="FrankRuehl"/>
          <w:sz w:val="28"/>
          <w:szCs w:val="28"/>
          <w:rtl/>
        </w:rPr>
        <w:t xml:space="preserve"> מילתא.</w:t>
      </w:r>
      <w:r w:rsidR="005B052A">
        <w:rPr>
          <w:rFonts w:ascii="FrankRuehl" w:hAnsi="FrankRuehl"/>
          <w:sz w:val="28"/>
          <w:szCs w:val="28"/>
          <w:rtl/>
        </w:rPr>
        <w:tab/>
      </w:r>
    </w:p>
    <w:p w14:paraId="276E8E61" w14:textId="5223E919" w:rsidR="001071D5" w:rsidRPr="005B052A" w:rsidRDefault="001071D5" w:rsidP="005B052A">
      <w:pPr>
        <w:jc w:val="distribute"/>
        <w:rPr>
          <w:rStyle w:val="ac"/>
          <w:rtl/>
        </w:rPr>
      </w:pPr>
    </w:p>
    <w:p w14:paraId="4DFFB1FE" w14:textId="60A88B6B" w:rsidR="00912F03" w:rsidRDefault="00912F03" w:rsidP="005B052A">
      <w:pPr>
        <w:jc w:val="distribute"/>
        <w:rPr>
          <w:rFonts w:ascii="FrankRuehl" w:hAnsi="FrankRuehl"/>
          <w:b/>
          <w:bCs/>
          <w:sz w:val="28"/>
          <w:szCs w:val="28"/>
          <w:rtl/>
        </w:rPr>
      </w:pPr>
      <w:r w:rsidRPr="005B052A">
        <w:rPr>
          <w:rStyle w:val="ac"/>
          <w:rtl/>
        </w:rPr>
        <w:t>לֹא</w:t>
      </w:r>
      <w:r>
        <w:rPr>
          <w:rFonts w:ascii="FrankRuehl" w:hAnsi="FrankRuehl"/>
          <w:b/>
          <w:bCs/>
          <w:sz w:val="28"/>
          <w:szCs w:val="28"/>
          <w:rtl/>
        </w:rPr>
        <w:t xml:space="preserve"> תַעֲנֶה בְרֵעֲךָ עֵד שָׁקֶר </w:t>
      </w:r>
      <w:r>
        <w:rPr>
          <w:rFonts w:ascii="FrankRuehl" w:hAnsi="FrankRuehl"/>
          <w:sz w:val="28"/>
          <w:szCs w:val="28"/>
          <w:rtl/>
        </w:rPr>
        <w:t xml:space="preserve">(שמות כ, </w:t>
      </w:r>
      <w:proofErr w:type="spellStart"/>
      <w:r>
        <w:rPr>
          <w:rFonts w:ascii="FrankRuehl" w:hAnsi="FrankRuehl"/>
          <w:sz w:val="28"/>
          <w:szCs w:val="28"/>
          <w:rtl/>
        </w:rPr>
        <w:t>יג</w:t>
      </w:r>
      <w:proofErr w:type="spellEnd"/>
      <w:r>
        <w:rPr>
          <w:rFonts w:ascii="FrankRuehl" w:hAnsi="FrankRuehl"/>
          <w:sz w:val="28"/>
          <w:szCs w:val="28"/>
          <w:rtl/>
        </w:rPr>
        <w:t>).</w:t>
      </w:r>
      <w:r w:rsidR="005B052A">
        <w:rPr>
          <w:rFonts w:ascii="FrankRuehl" w:hAnsi="FrankRuehl"/>
          <w:b/>
          <w:bCs/>
          <w:sz w:val="28"/>
          <w:szCs w:val="28"/>
          <w:rtl/>
        </w:rPr>
        <w:tab/>
      </w:r>
    </w:p>
    <w:p w14:paraId="7EEA47AA" w14:textId="77777777" w:rsidR="00A40D52" w:rsidRDefault="00912F03" w:rsidP="005B052A">
      <w:pPr>
        <w:jc w:val="distribute"/>
        <w:rPr>
          <w:rFonts w:ascii="FrankRuehl" w:hAnsi="FrankRuehl"/>
          <w:sz w:val="28"/>
          <w:szCs w:val="28"/>
          <w:rtl/>
        </w:rPr>
      </w:pPr>
      <w:r w:rsidRPr="005B052A">
        <w:rPr>
          <w:rStyle w:val="ac"/>
          <w:rtl/>
        </w:rPr>
        <w:t>"לא</w:t>
      </w:r>
      <w:r>
        <w:rPr>
          <w:rFonts w:ascii="FrankRuehl" w:hAnsi="FrankRuehl"/>
          <w:sz w:val="28"/>
          <w:szCs w:val="28"/>
          <w:rtl/>
        </w:rPr>
        <w:t xml:space="preserve"> תענה ברעך עד שקר" ע"כ, אפשר </w:t>
      </w:r>
      <w:proofErr w:type="spellStart"/>
      <w:r>
        <w:rPr>
          <w:rFonts w:ascii="FrankRuehl" w:hAnsi="FrankRuehl"/>
          <w:sz w:val="28"/>
          <w:szCs w:val="28"/>
          <w:rtl/>
        </w:rPr>
        <w:t>דרמז</w:t>
      </w:r>
      <w:proofErr w:type="spellEnd"/>
      <w:r>
        <w:rPr>
          <w:rFonts w:ascii="FrankRuehl" w:hAnsi="FrankRuehl"/>
          <w:sz w:val="28"/>
          <w:szCs w:val="28"/>
          <w:rtl/>
        </w:rPr>
        <w:t xml:space="preserve"> בזה אף אם ראה בו דבר ערוה והוא יחידי לא </w:t>
      </w:r>
      <w:r w:rsidR="005B052A">
        <w:rPr>
          <w:rFonts w:ascii="FrankRuehl" w:hAnsi="FrankRuehl"/>
          <w:sz w:val="28"/>
          <w:szCs w:val="28"/>
          <w:rtl/>
        </w:rPr>
        <w:br/>
      </w:r>
      <w:r w:rsidR="005B052A" w:rsidRPr="005B052A">
        <w:rPr>
          <w:rFonts w:ascii="Arial" w:hAnsi="Arial" w:cs="Arial" w:hint="cs"/>
          <w:spacing w:val="497"/>
          <w:sz w:val="28"/>
          <w:szCs w:val="28"/>
          <w:rtl/>
        </w:rPr>
        <w:t> </w:t>
      </w:r>
      <w:r>
        <w:rPr>
          <w:rFonts w:ascii="FrankRuehl" w:hAnsi="FrankRuehl"/>
          <w:sz w:val="28"/>
          <w:szCs w:val="28"/>
          <w:rtl/>
        </w:rPr>
        <w:t xml:space="preserve">יעיד עליו, ואם העיד הוי עדות שקר ועובר </w:t>
      </w:r>
      <w:proofErr w:type="spellStart"/>
      <w:r>
        <w:rPr>
          <w:rFonts w:ascii="FrankRuehl" w:hAnsi="FrankRuehl"/>
          <w:sz w:val="28"/>
          <w:szCs w:val="28"/>
          <w:rtl/>
        </w:rPr>
        <w:t>אלאו</w:t>
      </w:r>
      <w:proofErr w:type="spellEnd"/>
      <w:r>
        <w:rPr>
          <w:rFonts w:ascii="FrankRuehl" w:hAnsi="FrankRuehl"/>
          <w:sz w:val="28"/>
          <w:szCs w:val="28"/>
          <w:rtl/>
        </w:rPr>
        <w:t xml:space="preserve"> כמו הא </w:t>
      </w:r>
      <w:proofErr w:type="spellStart"/>
      <w:r>
        <w:rPr>
          <w:rFonts w:ascii="FrankRuehl" w:hAnsi="FrankRuehl"/>
          <w:sz w:val="28"/>
          <w:szCs w:val="28"/>
          <w:rtl/>
        </w:rPr>
        <w:t>דטוביה</w:t>
      </w:r>
      <w:proofErr w:type="spellEnd"/>
      <w:r>
        <w:rPr>
          <w:rFonts w:ascii="FrankRuehl" w:hAnsi="FrankRuehl"/>
          <w:sz w:val="28"/>
          <w:szCs w:val="28"/>
          <w:rtl/>
        </w:rPr>
        <w:t xml:space="preserve"> חטא </w:t>
      </w:r>
      <w:proofErr w:type="spellStart"/>
      <w:r>
        <w:rPr>
          <w:rFonts w:ascii="FrankRuehl" w:hAnsi="FrankRuehl"/>
          <w:sz w:val="28"/>
          <w:szCs w:val="28"/>
          <w:rtl/>
        </w:rPr>
        <w:t>וזיגוד</w:t>
      </w:r>
      <w:proofErr w:type="spellEnd"/>
      <w:r>
        <w:rPr>
          <w:rFonts w:ascii="FrankRuehl" w:hAnsi="FrankRuehl"/>
          <w:sz w:val="28"/>
          <w:szCs w:val="28"/>
          <w:rtl/>
        </w:rPr>
        <w:t xml:space="preserve"> </w:t>
      </w:r>
      <w:proofErr w:type="spellStart"/>
      <w:r>
        <w:rPr>
          <w:rFonts w:ascii="FrankRuehl" w:hAnsi="FrankRuehl"/>
          <w:sz w:val="28"/>
          <w:szCs w:val="28"/>
          <w:rtl/>
        </w:rPr>
        <w:t>מינגד</w:t>
      </w:r>
      <w:proofErr w:type="spellEnd"/>
      <w:r>
        <w:rPr>
          <w:rStyle w:val="a5"/>
          <w:rFonts w:ascii="FrankRuehl" w:hAnsi="FrankRuehl"/>
          <w:sz w:val="28"/>
          <w:szCs w:val="28"/>
          <w:rtl/>
        </w:rPr>
        <w:footnoteReference w:id="1048"/>
      </w:r>
      <w:r>
        <w:rPr>
          <w:rFonts w:ascii="FrankRuehl" w:hAnsi="FrankRuehl"/>
          <w:sz w:val="28"/>
          <w:szCs w:val="28"/>
          <w:rtl/>
        </w:rPr>
        <w:t xml:space="preserve"> ואמר לו </w:t>
      </w:r>
      <w:proofErr w:type="spellStart"/>
      <w:r>
        <w:rPr>
          <w:rFonts w:ascii="FrankRuehl" w:hAnsi="FrankRuehl"/>
          <w:sz w:val="28"/>
          <w:szCs w:val="28"/>
          <w:rtl/>
        </w:rPr>
        <w:t>דשם</w:t>
      </w:r>
      <w:proofErr w:type="spellEnd"/>
      <w:r>
        <w:rPr>
          <w:rFonts w:ascii="FrankRuehl" w:hAnsi="FrankRuehl"/>
          <w:sz w:val="28"/>
          <w:szCs w:val="28"/>
          <w:rtl/>
        </w:rPr>
        <w:t xml:space="preserve"> רע הוא </w:t>
      </w:r>
      <w:proofErr w:type="spellStart"/>
      <w:r>
        <w:rPr>
          <w:rFonts w:ascii="FrankRuehl" w:hAnsi="FrankRuehl"/>
          <w:sz w:val="28"/>
          <w:szCs w:val="28"/>
          <w:rtl/>
        </w:rPr>
        <w:t>דאפיק</w:t>
      </w:r>
      <w:proofErr w:type="spellEnd"/>
      <w:r>
        <w:rPr>
          <w:rFonts w:ascii="FrankRuehl" w:hAnsi="FrankRuehl"/>
          <w:sz w:val="28"/>
          <w:szCs w:val="28"/>
          <w:rtl/>
        </w:rPr>
        <w:t xml:space="preserve"> עליה ועבר </w:t>
      </w:r>
      <w:proofErr w:type="spellStart"/>
      <w:r>
        <w:rPr>
          <w:rFonts w:ascii="FrankRuehl" w:hAnsi="FrankRuehl"/>
          <w:sz w:val="28"/>
          <w:szCs w:val="28"/>
          <w:rtl/>
        </w:rPr>
        <w:t>אלאו</w:t>
      </w:r>
      <w:proofErr w:type="spellEnd"/>
      <w:r>
        <w:rPr>
          <w:rFonts w:ascii="FrankRuehl" w:hAnsi="FrankRuehl"/>
          <w:sz w:val="28"/>
          <w:szCs w:val="28"/>
          <w:rtl/>
        </w:rPr>
        <w:t xml:space="preserve"> </w:t>
      </w:r>
      <w:proofErr w:type="spellStart"/>
      <w:r>
        <w:rPr>
          <w:rFonts w:ascii="FrankRuehl" w:hAnsi="FrankRuehl"/>
          <w:sz w:val="28"/>
          <w:szCs w:val="28"/>
          <w:rtl/>
        </w:rPr>
        <w:t>ד"לא</w:t>
      </w:r>
      <w:proofErr w:type="spellEnd"/>
      <w:r>
        <w:rPr>
          <w:rFonts w:ascii="FrankRuehl" w:hAnsi="FrankRuehl"/>
          <w:sz w:val="28"/>
          <w:szCs w:val="28"/>
          <w:rtl/>
        </w:rPr>
        <w:t xml:space="preserve"> יקום עד אחד באיש" וגם הכא בי' דברות רמז דין זה </w:t>
      </w:r>
      <w:proofErr w:type="spellStart"/>
      <w:r>
        <w:rPr>
          <w:rFonts w:ascii="FrankRuehl" w:hAnsi="FrankRuehl"/>
          <w:sz w:val="28"/>
          <w:szCs w:val="28"/>
          <w:rtl/>
        </w:rPr>
        <w:t>ומ"ה</w:t>
      </w:r>
      <w:proofErr w:type="spellEnd"/>
      <w:r>
        <w:rPr>
          <w:rFonts w:ascii="FrankRuehl" w:hAnsi="FrankRuehl"/>
          <w:sz w:val="28"/>
          <w:szCs w:val="28"/>
          <w:rtl/>
        </w:rPr>
        <w:t xml:space="preserve"> נקט "עד" ולא אמר 'לא תענה ברעך שקר' משום </w:t>
      </w:r>
      <w:proofErr w:type="spellStart"/>
      <w:r>
        <w:rPr>
          <w:rFonts w:ascii="FrankRuehl" w:hAnsi="FrankRuehl"/>
          <w:sz w:val="28"/>
          <w:szCs w:val="28"/>
          <w:rtl/>
        </w:rPr>
        <w:t>דר"ל</w:t>
      </w:r>
      <w:proofErr w:type="spellEnd"/>
      <w:r>
        <w:rPr>
          <w:rFonts w:ascii="FrankRuehl" w:hAnsi="FrankRuehl"/>
          <w:sz w:val="28"/>
          <w:szCs w:val="28"/>
          <w:rtl/>
        </w:rPr>
        <w:t xml:space="preserve"> הא </w:t>
      </w:r>
      <w:proofErr w:type="spellStart"/>
      <w:r>
        <w:rPr>
          <w:rFonts w:ascii="FrankRuehl" w:hAnsi="FrankRuehl"/>
          <w:sz w:val="28"/>
          <w:szCs w:val="28"/>
          <w:rtl/>
        </w:rPr>
        <w:t>דעד</w:t>
      </w:r>
      <w:proofErr w:type="spellEnd"/>
      <w:r>
        <w:rPr>
          <w:rFonts w:ascii="FrankRuehl" w:hAnsi="FrankRuehl"/>
          <w:sz w:val="28"/>
          <w:szCs w:val="28"/>
          <w:rtl/>
        </w:rPr>
        <w:t xml:space="preserve"> א'.</w:t>
      </w:r>
      <w:r w:rsidR="005B052A">
        <w:rPr>
          <w:rFonts w:ascii="FrankRuehl" w:hAnsi="FrankRuehl"/>
          <w:sz w:val="28"/>
          <w:szCs w:val="28"/>
          <w:rtl/>
        </w:rPr>
        <w:tab/>
      </w:r>
    </w:p>
    <w:p w14:paraId="1F0E55F3" w14:textId="42D84C0C" w:rsidR="00912F03" w:rsidRPr="005B052A" w:rsidRDefault="00912F03" w:rsidP="005B052A">
      <w:pPr>
        <w:jc w:val="distribute"/>
        <w:rPr>
          <w:rStyle w:val="ac"/>
          <w:rtl/>
        </w:rPr>
      </w:pPr>
    </w:p>
    <w:p w14:paraId="04040ABF" w14:textId="23DE3C58" w:rsidR="00912F03" w:rsidRDefault="00912F03" w:rsidP="005B052A">
      <w:pPr>
        <w:jc w:val="distribute"/>
        <w:rPr>
          <w:rFonts w:ascii="FrankRuehl" w:hAnsi="FrankRuehl"/>
          <w:b/>
          <w:bCs/>
          <w:sz w:val="28"/>
          <w:szCs w:val="28"/>
          <w:rtl/>
        </w:rPr>
      </w:pPr>
      <w:r w:rsidRPr="005B052A">
        <w:rPr>
          <w:rStyle w:val="ac"/>
          <w:rtl/>
        </w:rPr>
        <w:t>וַיֹּאמֶר</w:t>
      </w:r>
      <w:r>
        <w:rPr>
          <w:rFonts w:ascii="FrankRuehl" w:hAnsi="FrankRuehl"/>
          <w:b/>
          <w:bCs/>
          <w:sz w:val="28"/>
          <w:szCs w:val="28"/>
          <w:rtl/>
        </w:rPr>
        <w:t xml:space="preserve"> מֹשֶׁה אֶל הָעָם אַל תִּירָאוּ כִּי </w:t>
      </w:r>
      <w:proofErr w:type="spellStart"/>
      <w:r>
        <w:rPr>
          <w:rFonts w:ascii="FrankRuehl" w:hAnsi="FrankRuehl"/>
          <w:b/>
          <w:bCs/>
          <w:sz w:val="28"/>
          <w:szCs w:val="28"/>
          <w:rtl/>
        </w:rPr>
        <w:t>לְבַעֲבוּר</w:t>
      </w:r>
      <w:proofErr w:type="spellEnd"/>
      <w:r>
        <w:rPr>
          <w:rFonts w:ascii="FrankRuehl" w:hAnsi="FrankRuehl"/>
          <w:b/>
          <w:bCs/>
          <w:sz w:val="28"/>
          <w:szCs w:val="28"/>
          <w:rtl/>
        </w:rPr>
        <w:t xml:space="preserve"> נַסּוֹת אֶתְכֶם בָּא </w:t>
      </w:r>
      <w:proofErr w:type="spellStart"/>
      <w:r>
        <w:rPr>
          <w:rFonts w:ascii="FrankRuehl" w:hAnsi="FrankRuehl"/>
          <w:b/>
          <w:bCs/>
          <w:sz w:val="28"/>
          <w:szCs w:val="28"/>
          <w:rtl/>
        </w:rPr>
        <w:t>הָאֱלֹהִים</w:t>
      </w:r>
      <w:proofErr w:type="spellEnd"/>
      <w:r>
        <w:rPr>
          <w:rFonts w:ascii="FrankRuehl" w:hAnsi="FrankRuehl"/>
          <w:b/>
          <w:bCs/>
          <w:sz w:val="28"/>
          <w:szCs w:val="28"/>
          <w:rtl/>
        </w:rPr>
        <w:t xml:space="preserve"> וּבַעֲבוּר תִּהְיֶה יִרְאָתוֹ </w:t>
      </w:r>
      <w:r w:rsidR="005B052A">
        <w:rPr>
          <w:rFonts w:ascii="FrankRuehl" w:hAnsi="FrankRuehl"/>
          <w:b/>
          <w:bCs/>
          <w:sz w:val="28"/>
          <w:szCs w:val="28"/>
          <w:rtl/>
        </w:rPr>
        <w:br/>
      </w:r>
      <w:r w:rsidR="005B052A" w:rsidRPr="005B052A">
        <w:rPr>
          <w:rFonts w:ascii="Arial" w:hAnsi="Arial" w:cs="Arial" w:hint="cs"/>
          <w:b/>
          <w:bCs/>
          <w:spacing w:val="747"/>
          <w:sz w:val="28"/>
          <w:szCs w:val="28"/>
          <w:rtl/>
        </w:rPr>
        <w:t> </w:t>
      </w:r>
      <w:r>
        <w:rPr>
          <w:rFonts w:ascii="FrankRuehl" w:hAnsi="FrankRuehl"/>
          <w:b/>
          <w:bCs/>
          <w:sz w:val="28"/>
          <w:szCs w:val="28"/>
          <w:rtl/>
        </w:rPr>
        <w:t xml:space="preserve">עַל פְּנֵיכֶם לְבִלְתִּי תֶחֱטָאוּ </w:t>
      </w:r>
      <w:r>
        <w:rPr>
          <w:rFonts w:ascii="FrankRuehl" w:hAnsi="FrankRuehl"/>
          <w:sz w:val="28"/>
          <w:szCs w:val="28"/>
          <w:rtl/>
        </w:rPr>
        <w:t xml:space="preserve">(שמות כ, </w:t>
      </w:r>
      <w:proofErr w:type="spellStart"/>
      <w:r>
        <w:rPr>
          <w:rFonts w:ascii="FrankRuehl" w:hAnsi="FrankRuehl"/>
          <w:sz w:val="28"/>
          <w:szCs w:val="28"/>
          <w:rtl/>
        </w:rPr>
        <w:t>יז</w:t>
      </w:r>
      <w:proofErr w:type="spellEnd"/>
      <w:r>
        <w:rPr>
          <w:rFonts w:ascii="FrankRuehl" w:hAnsi="FrankRuehl"/>
          <w:sz w:val="28"/>
          <w:szCs w:val="28"/>
          <w:rtl/>
        </w:rPr>
        <w:t>).</w:t>
      </w:r>
      <w:r w:rsidR="005B052A">
        <w:rPr>
          <w:rFonts w:ascii="FrankRuehl" w:hAnsi="FrankRuehl"/>
          <w:b/>
          <w:bCs/>
          <w:sz w:val="28"/>
          <w:szCs w:val="28"/>
          <w:rtl/>
        </w:rPr>
        <w:tab/>
      </w:r>
    </w:p>
    <w:p w14:paraId="43C36003" w14:textId="77777777" w:rsidR="00A40D52" w:rsidRDefault="00912F03" w:rsidP="005B052A">
      <w:pPr>
        <w:jc w:val="distribute"/>
        <w:rPr>
          <w:rFonts w:ascii="FrankRuehl" w:hAnsi="FrankRuehl"/>
          <w:sz w:val="28"/>
          <w:szCs w:val="28"/>
          <w:rtl/>
        </w:rPr>
      </w:pPr>
      <w:r w:rsidRPr="005B052A">
        <w:rPr>
          <w:rStyle w:val="ac"/>
          <w:rtl/>
        </w:rPr>
        <w:t>"ויאמר</w:t>
      </w:r>
      <w:r>
        <w:rPr>
          <w:rFonts w:ascii="FrankRuehl" w:hAnsi="FrankRuehl"/>
          <w:sz w:val="28"/>
          <w:szCs w:val="28"/>
          <w:rtl/>
        </w:rPr>
        <w:t xml:space="preserve"> משה וכו' ובעבור תהיה יראתו על פניכם לבלתי תחטאו" ע"כ לכאורה </w:t>
      </w:r>
      <w:proofErr w:type="spellStart"/>
      <w:r>
        <w:rPr>
          <w:rFonts w:ascii="FrankRuehl" w:hAnsi="FrankRuehl"/>
          <w:sz w:val="28"/>
          <w:szCs w:val="28"/>
          <w:rtl/>
        </w:rPr>
        <w:t>י"ל</w:t>
      </w:r>
      <w:proofErr w:type="spellEnd"/>
      <w:r>
        <w:rPr>
          <w:rFonts w:ascii="FrankRuehl" w:hAnsi="FrankRuehl"/>
          <w:sz w:val="28"/>
          <w:szCs w:val="28"/>
          <w:rtl/>
        </w:rPr>
        <w:t xml:space="preserve"> </w:t>
      </w:r>
      <w:proofErr w:type="spellStart"/>
      <w:r>
        <w:rPr>
          <w:rFonts w:ascii="FrankRuehl" w:hAnsi="FrankRuehl"/>
          <w:sz w:val="28"/>
          <w:szCs w:val="28"/>
          <w:rtl/>
        </w:rPr>
        <w:t>אמאי</w:t>
      </w:r>
      <w:proofErr w:type="spellEnd"/>
      <w:r>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895"/>
          <w:sz w:val="28"/>
          <w:szCs w:val="28"/>
          <w:rtl/>
        </w:rPr>
        <w:t> </w:t>
      </w:r>
      <w:r>
        <w:rPr>
          <w:rFonts w:ascii="FrankRuehl" w:hAnsi="FrankRuehl"/>
          <w:sz w:val="28"/>
          <w:szCs w:val="28"/>
          <w:rtl/>
        </w:rPr>
        <w:t xml:space="preserve">נקט </w:t>
      </w:r>
      <w:proofErr w:type="spellStart"/>
      <w:r>
        <w:rPr>
          <w:rFonts w:ascii="FrankRuehl" w:hAnsi="FrankRuehl"/>
          <w:sz w:val="28"/>
          <w:szCs w:val="28"/>
          <w:rtl/>
        </w:rPr>
        <w:t>ביראה,על</w:t>
      </w:r>
      <w:proofErr w:type="spellEnd"/>
      <w:r>
        <w:rPr>
          <w:rFonts w:ascii="FrankRuehl" w:hAnsi="FrankRuehl"/>
          <w:sz w:val="28"/>
          <w:szCs w:val="28"/>
          <w:rtl/>
        </w:rPr>
        <w:t xml:space="preserve"> פניכם" שעיקר היראה היא תקועה בלב, ונראה ע"פ מה שנודע שאין לך דבר לשבר </w:t>
      </w:r>
      <w:proofErr w:type="spellStart"/>
      <w:r>
        <w:rPr>
          <w:rFonts w:ascii="FrankRuehl" w:hAnsi="FrankRuehl"/>
          <w:sz w:val="28"/>
          <w:szCs w:val="28"/>
          <w:rtl/>
        </w:rPr>
        <w:t>היצה"ר</w:t>
      </w:r>
      <w:proofErr w:type="spellEnd"/>
      <w:r>
        <w:rPr>
          <w:rFonts w:ascii="FrankRuehl" w:hAnsi="FrankRuehl"/>
          <w:sz w:val="28"/>
          <w:szCs w:val="28"/>
          <w:rtl/>
        </w:rPr>
        <w:t xml:space="preserve"> אלא ע"י שיחשוב שהשכינה תמיד לנגדו שמלא כל הארץ כבודו, וכמ"ש מרן "</w:t>
      </w:r>
      <w:proofErr w:type="spellStart"/>
      <w:r>
        <w:rPr>
          <w:rFonts w:ascii="FrankRuehl" w:hAnsi="FrankRuehl"/>
          <w:sz w:val="28"/>
          <w:szCs w:val="28"/>
          <w:rtl/>
        </w:rPr>
        <w:t>שויתי</w:t>
      </w:r>
      <w:proofErr w:type="spellEnd"/>
      <w:r>
        <w:rPr>
          <w:rFonts w:ascii="FrankRuehl" w:hAnsi="FrankRuehl"/>
          <w:sz w:val="28"/>
          <w:szCs w:val="28"/>
          <w:rtl/>
        </w:rPr>
        <w:t xml:space="preserve"> ה' לנגדי תמיד"</w:t>
      </w:r>
      <w:r>
        <w:rPr>
          <w:rStyle w:val="a5"/>
          <w:rFonts w:ascii="FrankRuehl" w:hAnsi="FrankRuehl"/>
          <w:sz w:val="28"/>
          <w:szCs w:val="28"/>
          <w:rtl/>
        </w:rPr>
        <w:footnoteReference w:id="1049"/>
      </w:r>
      <w:r>
        <w:rPr>
          <w:rFonts w:ascii="FrankRuehl" w:hAnsi="FrankRuehl"/>
          <w:sz w:val="28"/>
          <w:szCs w:val="28"/>
          <w:rtl/>
        </w:rPr>
        <w:t xml:space="preserve"> זה כלל גדול בתורה, והיא גופה </w:t>
      </w:r>
      <w:proofErr w:type="spellStart"/>
      <w:r>
        <w:rPr>
          <w:rFonts w:ascii="FrankRuehl" w:hAnsi="FrankRuehl"/>
          <w:sz w:val="28"/>
          <w:szCs w:val="28"/>
          <w:rtl/>
        </w:rPr>
        <w:t>קמ"ל</w:t>
      </w:r>
      <w:proofErr w:type="spellEnd"/>
      <w:r>
        <w:rPr>
          <w:rFonts w:ascii="FrankRuehl" w:hAnsi="FrankRuehl"/>
          <w:sz w:val="28"/>
          <w:szCs w:val="28"/>
          <w:rtl/>
        </w:rPr>
        <w:t xml:space="preserve"> הכא שיראו תמיד שהשכינה על פניו, פנים בפנים ובזה מובטח להם שלא תחטאו, </w:t>
      </w:r>
      <w:proofErr w:type="spellStart"/>
      <w:r>
        <w:rPr>
          <w:rFonts w:ascii="FrankRuehl" w:hAnsi="FrankRuehl"/>
          <w:sz w:val="28"/>
          <w:szCs w:val="28"/>
          <w:rtl/>
        </w:rPr>
        <w:t>ומ"ה</w:t>
      </w:r>
      <w:proofErr w:type="spellEnd"/>
      <w:r>
        <w:rPr>
          <w:rFonts w:ascii="FrankRuehl" w:hAnsi="FrankRuehl"/>
          <w:sz w:val="28"/>
          <w:szCs w:val="28"/>
          <w:rtl/>
        </w:rPr>
        <w:t xml:space="preserve"> גם כן תיקנו לנו בברכת המזון ותהיה יראתו על פנינו לבלתי נחטא וכמו לישנא </w:t>
      </w:r>
      <w:proofErr w:type="spellStart"/>
      <w:r>
        <w:rPr>
          <w:rFonts w:ascii="FrankRuehl" w:hAnsi="FrankRuehl"/>
          <w:sz w:val="28"/>
          <w:szCs w:val="28"/>
          <w:rtl/>
        </w:rPr>
        <w:t>דקרא</w:t>
      </w:r>
      <w:proofErr w:type="spellEnd"/>
      <w:r>
        <w:rPr>
          <w:rFonts w:ascii="FrankRuehl" w:hAnsi="FrankRuehl"/>
          <w:sz w:val="28"/>
          <w:szCs w:val="28"/>
          <w:rtl/>
        </w:rPr>
        <w:t>.</w:t>
      </w:r>
      <w:r w:rsidR="005B052A">
        <w:rPr>
          <w:rFonts w:ascii="FrankRuehl" w:hAnsi="FrankRuehl"/>
          <w:sz w:val="28"/>
          <w:szCs w:val="28"/>
          <w:rtl/>
        </w:rPr>
        <w:tab/>
      </w:r>
    </w:p>
    <w:p w14:paraId="2A823718" w14:textId="7CCC46C1" w:rsidR="001071D5" w:rsidRPr="005B052A" w:rsidRDefault="001071D5" w:rsidP="005B052A">
      <w:pPr>
        <w:jc w:val="distribute"/>
        <w:rPr>
          <w:rStyle w:val="ac"/>
          <w:rtl/>
        </w:rPr>
      </w:pPr>
    </w:p>
    <w:p w14:paraId="1EF2DC36" w14:textId="77777777" w:rsidR="00972B7A" w:rsidRDefault="00972B7A" w:rsidP="00C61EAD">
      <w:pPr>
        <w:rPr>
          <w:rStyle w:val="ac"/>
          <w:bCs w:val="0"/>
          <w:rtl/>
        </w:rPr>
      </w:pPr>
    </w:p>
    <w:p w14:paraId="330D3DEB" w14:textId="36881DFA" w:rsidR="00912F03" w:rsidRPr="0022456E" w:rsidRDefault="00912F03" w:rsidP="00061AED">
      <w:pPr>
        <w:pStyle w:val="1"/>
        <w:rPr>
          <w:rtl/>
        </w:rPr>
      </w:pPr>
      <w:r w:rsidRPr="0022456E">
        <w:rPr>
          <w:rStyle w:val="ac"/>
          <w:rtl/>
        </w:rPr>
        <w:t>פרשת</w:t>
      </w:r>
      <w:r w:rsidRPr="0022456E">
        <w:rPr>
          <w:rtl/>
        </w:rPr>
        <w:t xml:space="preserve"> </w:t>
      </w:r>
      <w:r w:rsidRPr="008F3889">
        <w:rPr>
          <w:b w:val="0"/>
          <w:bCs/>
          <w:rtl/>
        </w:rPr>
        <w:t>מש</w:t>
      </w:r>
      <w:bookmarkStart w:id="72" w:name="שילה21"/>
      <w:bookmarkEnd w:id="72"/>
      <w:r w:rsidRPr="008F3889">
        <w:rPr>
          <w:b w:val="0"/>
          <w:bCs/>
          <w:rtl/>
        </w:rPr>
        <w:t>פטים</w:t>
      </w:r>
      <w:r w:rsidR="005B052A" w:rsidRPr="0022456E">
        <w:rPr>
          <w:rtl/>
        </w:rPr>
        <w:tab/>
      </w:r>
    </w:p>
    <w:p w14:paraId="1E0D1DD1" w14:textId="01D28769" w:rsidR="00912F03" w:rsidRDefault="00912F03" w:rsidP="005B052A">
      <w:pPr>
        <w:jc w:val="distribute"/>
        <w:rPr>
          <w:rFonts w:ascii="FrankRuehl" w:hAnsi="FrankRuehl"/>
          <w:sz w:val="28"/>
          <w:szCs w:val="28"/>
          <w:rtl/>
        </w:rPr>
      </w:pPr>
      <w:r w:rsidRPr="005B052A">
        <w:rPr>
          <w:rStyle w:val="ac"/>
          <w:rtl/>
        </w:rPr>
        <w:t>וְאֵלֶּה</w:t>
      </w:r>
      <w:r>
        <w:rPr>
          <w:rFonts w:ascii="FrankRuehl" w:hAnsi="FrankRuehl"/>
          <w:sz w:val="28"/>
          <w:szCs w:val="28"/>
          <w:rtl/>
        </w:rPr>
        <w:t xml:space="preserve"> הַמִּשְׁפָּטִים אֲשֶׁר תָּשִׂים לִפְנֵיהֶם (שמות </w:t>
      </w:r>
      <w:proofErr w:type="spellStart"/>
      <w:r>
        <w:rPr>
          <w:rFonts w:ascii="FrankRuehl" w:hAnsi="FrankRuehl"/>
          <w:sz w:val="28"/>
          <w:szCs w:val="28"/>
          <w:rtl/>
        </w:rPr>
        <w:t>כא</w:t>
      </w:r>
      <w:proofErr w:type="spellEnd"/>
      <w:r>
        <w:rPr>
          <w:rFonts w:ascii="FrankRuehl" w:hAnsi="FrankRuehl"/>
          <w:sz w:val="28"/>
          <w:szCs w:val="28"/>
          <w:rtl/>
        </w:rPr>
        <w:t>, א).</w:t>
      </w:r>
      <w:r w:rsidR="005B052A">
        <w:rPr>
          <w:rFonts w:ascii="FrankRuehl" w:hAnsi="FrankRuehl"/>
          <w:sz w:val="28"/>
          <w:szCs w:val="28"/>
          <w:rtl/>
        </w:rPr>
        <w:tab/>
      </w:r>
    </w:p>
    <w:p w14:paraId="783D8C4D" w14:textId="0BD67BC0" w:rsidR="00912F03" w:rsidRDefault="00912F03" w:rsidP="00476A65">
      <w:pPr>
        <w:jc w:val="distribute"/>
        <w:rPr>
          <w:rFonts w:ascii="FrankRuehl" w:hAnsi="FrankRuehl"/>
          <w:sz w:val="28"/>
          <w:szCs w:val="28"/>
          <w:rtl/>
        </w:rPr>
      </w:pPr>
      <w:r w:rsidRPr="00476A65">
        <w:rPr>
          <w:rStyle w:val="ac"/>
          <w:rtl/>
        </w:rPr>
        <w:t>[א]</w:t>
      </w:r>
      <w:r w:rsidR="004019A4">
        <w:rPr>
          <w:rStyle w:val="ac"/>
          <w:rFonts w:hint="cs"/>
          <w:rtl/>
        </w:rPr>
        <w:t xml:space="preserve"> </w:t>
      </w:r>
      <w:r w:rsidRPr="005B052A">
        <w:rPr>
          <w:rStyle w:val="ac"/>
          <w:rtl/>
        </w:rPr>
        <w:t>הסמיכות</w:t>
      </w:r>
      <w:r>
        <w:rPr>
          <w:rFonts w:ascii="FrankRuehl" w:hAnsi="FrankRuehl"/>
          <w:sz w:val="28"/>
          <w:szCs w:val="28"/>
          <w:rtl/>
        </w:rPr>
        <w:t xml:space="preserve"> "ולא תעלה במעלות"</w:t>
      </w:r>
      <w:r>
        <w:rPr>
          <w:rStyle w:val="a5"/>
          <w:rFonts w:ascii="FrankRuehl" w:hAnsi="FrankRuehl"/>
          <w:sz w:val="28"/>
          <w:szCs w:val="28"/>
          <w:rtl/>
        </w:rPr>
        <w:footnoteReference w:id="1050"/>
      </w:r>
      <w:r>
        <w:rPr>
          <w:rFonts w:ascii="FrankRuehl" w:hAnsi="FrankRuehl"/>
          <w:sz w:val="28"/>
          <w:szCs w:val="28"/>
          <w:rtl/>
        </w:rPr>
        <w:t xml:space="preserve"> "ואלה המשפטים" וכו' יובן עם </w:t>
      </w:r>
      <w:proofErr w:type="spellStart"/>
      <w:r>
        <w:rPr>
          <w:rFonts w:ascii="FrankRuehl" w:hAnsi="FrankRuehl"/>
          <w:sz w:val="28"/>
          <w:szCs w:val="28"/>
          <w:rtl/>
        </w:rPr>
        <w:t>מ"ש</w:t>
      </w:r>
      <w:proofErr w:type="spellEnd"/>
      <w:r>
        <w:rPr>
          <w:rStyle w:val="a5"/>
          <w:rFonts w:ascii="FrankRuehl" w:hAnsi="FrankRuehl"/>
          <w:sz w:val="28"/>
          <w:szCs w:val="28"/>
          <w:rtl/>
        </w:rPr>
        <w:footnoteReference w:id="1051"/>
      </w:r>
      <w:r>
        <w:rPr>
          <w:rFonts w:ascii="FrankRuehl" w:hAnsi="FrankRuehl"/>
          <w:sz w:val="28"/>
          <w:szCs w:val="28"/>
          <w:rtl/>
        </w:rPr>
        <w:t xml:space="preserve"> </w:t>
      </w:r>
      <w:r w:rsidR="00476A65">
        <w:rPr>
          <w:rFonts w:ascii="FrankRuehl" w:hAnsi="FrankRuehl"/>
          <w:sz w:val="28"/>
          <w:szCs w:val="28"/>
          <w:rtl/>
        </w:rPr>
        <w:br/>
      </w:r>
      <w:r w:rsidR="00476A65" w:rsidRPr="00476A65">
        <w:rPr>
          <w:rFonts w:ascii="Arial" w:hAnsi="Arial" w:cs="Arial" w:hint="cs"/>
          <w:spacing w:val="496"/>
          <w:sz w:val="28"/>
          <w:szCs w:val="28"/>
          <w:rtl/>
        </w:rPr>
        <w:t> </w:t>
      </w:r>
      <w:r>
        <w:rPr>
          <w:rFonts w:ascii="FrankRuehl" w:hAnsi="FrankRuehl"/>
          <w:sz w:val="28"/>
          <w:szCs w:val="28"/>
          <w:rtl/>
        </w:rPr>
        <w:t xml:space="preserve">"והחכמה מאין תמצא" במי שמשים עצמו כאין, </w:t>
      </w:r>
      <w:proofErr w:type="spellStart"/>
      <w:r>
        <w:rPr>
          <w:rFonts w:ascii="FrankRuehl" w:hAnsi="FrankRuehl"/>
          <w:sz w:val="28"/>
          <w:szCs w:val="28"/>
          <w:rtl/>
        </w:rPr>
        <w:t>והמתיהר</w:t>
      </w:r>
      <w:proofErr w:type="spellEnd"/>
      <w:r>
        <w:rPr>
          <w:rFonts w:ascii="FrankRuehl" w:hAnsi="FrankRuehl"/>
          <w:sz w:val="28"/>
          <w:szCs w:val="28"/>
          <w:rtl/>
        </w:rPr>
        <w:t xml:space="preserve"> חכמה מסתלקת ממנו, ומה שזכה משה רבינו עליו השלום לכל המעלות הטובות משום שהיה עניו מאד. גם ידעת </w:t>
      </w:r>
      <w:proofErr w:type="spellStart"/>
      <w:r>
        <w:rPr>
          <w:rFonts w:ascii="FrankRuehl" w:hAnsi="FrankRuehl"/>
          <w:sz w:val="28"/>
          <w:szCs w:val="28"/>
          <w:rtl/>
        </w:rPr>
        <w:t>דכל</w:t>
      </w:r>
      <w:proofErr w:type="spellEnd"/>
      <w:r>
        <w:rPr>
          <w:rFonts w:ascii="FrankRuehl" w:hAnsi="FrankRuehl"/>
          <w:sz w:val="28"/>
          <w:szCs w:val="28"/>
          <w:rtl/>
        </w:rPr>
        <w:t xml:space="preserve"> תלמיד חכם יש בו ניצוץ מנשמת משה רבינו עליו השלום וכל שכן בתלמיד חכם העניו. וזה אמרו בזמן "שלא תעלה במעלות על מזבחי" אז תזכה "לאלה המשפטים" להיות בקי </w:t>
      </w:r>
      <w:proofErr w:type="spellStart"/>
      <w:r>
        <w:rPr>
          <w:rFonts w:ascii="FrankRuehl" w:hAnsi="FrankRuehl"/>
          <w:sz w:val="28"/>
          <w:szCs w:val="28"/>
          <w:rtl/>
        </w:rPr>
        <w:t>בחכמת</w:t>
      </w:r>
      <w:proofErr w:type="spellEnd"/>
      <w:r>
        <w:rPr>
          <w:rFonts w:ascii="FrankRuehl" w:hAnsi="FrankRuehl"/>
          <w:sz w:val="28"/>
          <w:szCs w:val="28"/>
          <w:rtl/>
        </w:rPr>
        <w:t xml:space="preserve"> התורה, ואשר "אשר תשים לפניהם" רצה לומר שישים </w:t>
      </w:r>
      <w:proofErr w:type="spellStart"/>
      <w:r>
        <w:rPr>
          <w:rFonts w:ascii="FrankRuehl" w:hAnsi="FrankRuehl"/>
          <w:sz w:val="28"/>
          <w:szCs w:val="28"/>
          <w:rtl/>
        </w:rPr>
        <w:t>לענוים</w:t>
      </w:r>
      <w:proofErr w:type="spellEnd"/>
      <w:r>
        <w:rPr>
          <w:rFonts w:ascii="FrankRuehl" w:hAnsi="FrankRuehl"/>
          <w:sz w:val="28"/>
          <w:szCs w:val="28"/>
          <w:rtl/>
        </w:rPr>
        <w:t xml:space="preserve"> מניצוץ נשמתו </w:t>
      </w:r>
      <w:proofErr w:type="spellStart"/>
      <w:r>
        <w:rPr>
          <w:rFonts w:ascii="FrankRuehl" w:hAnsi="FrankRuehl"/>
          <w:sz w:val="28"/>
          <w:szCs w:val="28"/>
          <w:rtl/>
        </w:rPr>
        <w:t>וחכמתו</w:t>
      </w:r>
      <w:proofErr w:type="spellEnd"/>
      <w:r>
        <w:rPr>
          <w:rFonts w:ascii="FrankRuehl" w:hAnsi="FrankRuehl"/>
          <w:sz w:val="28"/>
          <w:szCs w:val="28"/>
          <w:rtl/>
        </w:rPr>
        <w:t xml:space="preserve">, ואמר "לפניהם" רצה לומר ולא לפני בעלי גאוה ומכוון לזה </w:t>
      </w:r>
      <w:proofErr w:type="spellStart"/>
      <w:r>
        <w:rPr>
          <w:rFonts w:ascii="FrankRuehl" w:hAnsi="FrankRuehl"/>
          <w:sz w:val="28"/>
          <w:szCs w:val="28"/>
          <w:rtl/>
        </w:rPr>
        <w:t>מ"ש</w:t>
      </w:r>
      <w:proofErr w:type="spellEnd"/>
      <w:r>
        <w:rPr>
          <w:rFonts w:ascii="FrankRuehl" w:hAnsi="FrankRuehl"/>
          <w:sz w:val="28"/>
          <w:szCs w:val="28"/>
          <w:rtl/>
        </w:rPr>
        <w:t xml:space="preserve"> דמה שבחר השי"ת בישראל משום שהם </w:t>
      </w:r>
      <w:proofErr w:type="spellStart"/>
      <w:r>
        <w:rPr>
          <w:rFonts w:ascii="FrankRuehl" w:hAnsi="FrankRuehl"/>
          <w:sz w:val="28"/>
          <w:szCs w:val="28"/>
          <w:rtl/>
        </w:rPr>
        <w:t>ענוים</w:t>
      </w:r>
      <w:proofErr w:type="spellEnd"/>
      <w:r>
        <w:rPr>
          <w:rFonts w:ascii="FrankRuehl" w:hAnsi="FrankRuehl"/>
          <w:sz w:val="28"/>
          <w:szCs w:val="28"/>
          <w:rtl/>
        </w:rPr>
        <w:t xml:space="preserve"> כמ"ש בפסוק "לא מרובכם מכל העמים" וכו' ומינה </w:t>
      </w:r>
      <w:proofErr w:type="spellStart"/>
      <w:r>
        <w:rPr>
          <w:rFonts w:ascii="FrankRuehl" w:hAnsi="FrankRuehl"/>
          <w:sz w:val="28"/>
          <w:szCs w:val="28"/>
          <w:rtl/>
        </w:rPr>
        <w:t>יליף</w:t>
      </w:r>
      <w:proofErr w:type="spellEnd"/>
      <w:r>
        <w:rPr>
          <w:rFonts w:ascii="FrankRuehl" w:hAnsi="FrankRuehl"/>
          <w:sz w:val="28"/>
          <w:szCs w:val="28"/>
          <w:rtl/>
        </w:rPr>
        <w:t xml:space="preserve"> הרב </w:t>
      </w:r>
      <w:proofErr w:type="spellStart"/>
      <w:r>
        <w:rPr>
          <w:rFonts w:ascii="FrankRuehl" w:hAnsi="FrankRuehl"/>
          <w:sz w:val="28"/>
          <w:szCs w:val="28"/>
          <w:rtl/>
        </w:rPr>
        <w:t>חיד"א</w:t>
      </w:r>
      <w:proofErr w:type="spellEnd"/>
      <w:r>
        <w:rPr>
          <w:rFonts w:ascii="FrankRuehl" w:hAnsi="FrankRuehl"/>
          <w:sz w:val="28"/>
          <w:szCs w:val="28"/>
          <w:rtl/>
        </w:rPr>
        <w:t xml:space="preserve"> ז"ל </w:t>
      </w:r>
      <w:proofErr w:type="spellStart"/>
      <w:r>
        <w:rPr>
          <w:rFonts w:ascii="FrankRuehl" w:hAnsi="FrankRuehl"/>
          <w:sz w:val="28"/>
          <w:szCs w:val="28"/>
          <w:rtl/>
        </w:rPr>
        <w:t>דעיקר</w:t>
      </w:r>
      <w:proofErr w:type="spellEnd"/>
      <w:r>
        <w:rPr>
          <w:rFonts w:ascii="FrankRuehl" w:hAnsi="FrankRuehl"/>
          <w:sz w:val="28"/>
          <w:szCs w:val="28"/>
          <w:rtl/>
        </w:rPr>
        <w:t xml:space="preserve"> היהדות ענוה וכו' ואם כן </w:t>
      </w:r>
      <w:proofErr w:type="spellStart"/>
      <w:r>
        <w:rPr>
          <w:rFonts w:ascii="FrankRuehl" w:hAnsi="FrankRuehl"/>
          <w:sz w:val="28"/>
          <w:szCs w:val="28"/>
          <w:rtl/>
        </w:rPr>
        <w:t>המתיהר</w:t>
      </w:r>
      <w:proofErr w:type="spellEnd"/>
      <w:r>
        <w:rPr>
          <w:rFonts w:ascii="FrankRuehl" w:hAnsi="FrankRuehl"/>
          <w:sz w:val="28"/>
          <w:szCs w:val="28"/>
          <w:rtl/>
        </w:rPr>
        <w:t xml:space="preserve"> הרי זה בכלל הגויים והיינו </w:t>
      </w:r>
      <w:proofErr w:type="spellStart"/>
      <w:r>
        <w:rPr>
          <w:rFonts w:ascii="FrankRuehl" w:hAnsi="FrankRuehl"/>
          <w:sz w:val="28"/>
          <w:szCs w:val="28"/>
          <w:rtl/>
        </w:rPr>
        <w:t>דרמזו</w:t>
      </w:r>
      <w:proofErr w:type="spellEnd"/>
      <w:r>
        <w:rPr>
          <w:rFonts w:ascii="FrankRuehl" w:hAnsi="FrankRuehl"/>
          <w:sz w:val="28"/>
          <w:szCs w:val="28"/>
          <w:rtl/>
        </w:rPr>
        <w:t xml:space="preserve"> ז"ל באומרם "לפניהם" ולא לפני גוים וכאמור.</w:t>
      </w:r>
      <w:r w:rsidR="005B052A">
        <w:rPr>
          <w:rFonts w:ascii="FrankRuehl" w:hAnsi="FrankRuehl"/>
          <w:sz w:val="28"/>
          <w:szCs w:val="28"/>
          <w:rtl/>
        </w:rPr>
        <w:tab/>
      </w:r>
      <w:r w:rsidR="00476A65">
        <w:rPr>
          <w:rFonts w:ascii="FrankRuehl" w:hAnsi="FrankRuehl"/>
          <w:sz w:val="28"/>
          <w:szCs w:val="28"/>
          <w:rtl/>
        </w:rPr>
        <w:tab/>
      </w:r>
    </w:p>
    <w:p w14:paraId="6C3C5AB5" w14:textId="63BC03D7" w:rsidR="00912F03" w:rsidRDefault="00912F03" w:rsidP="00476A65">
      <w:pPr>
        <w:jc w:val="distribute"/>
        <w:rPr>
          <w:rFonts w:ascii="FrankRuehl" w:hAnsi="FrankRuehl"/>
          <w:sz w:val="28"/>
          <w:szCs w:val="28"/>
          <w:rtl/>
        </w:rPr>
      </w:pPr>
      <w:r w:rsidRPr="00476A65">
        <w:rPr>
          <w:rStyle w:val="ac"/>
          <w:rtl/>
        </w:rPr>
        <w:t>[ב]</w:t>
      </w:r>
      <w:r w:rsidR="00A72486">
        <w:rPr>
          <w:rStyle w:val="ac"/>
          <w:rFonts w:hint="cs"/>
          <w:rtl/>
        </w:rPr>
        <w:t xml:space="preserve"> </w:t>
      </w:r>
      <w:r w:rsidRPr="005B052A">
        <w:rPr>
          <w:rStyle w:val="ac"/>
          <w:rtl/>
        </w:rPr>
        <w:t>"ואלה</w:t>
      </w:r>
      <w:r>
        <w:rPr>
          <w:rFonts w:ascii="FrankRuehl" w:hAnsi="FrankRuehl"/>
          <w:sz w:val="28"/>
          <w:szCs w:val="28"/>
          <w:rtl/>
        </w:rPr>
        <w:t xml:space="preserve"> המשפטים אשר תשים לפניהם" מלבד </w:t>
      </w:r>
      <w:proofErr w:type="spellStart"/>
      <w:r>
        <w:rPr>
          <w:rFonts w:ascii="FrankRuehl" w:hAnsi="FrankRuehl"/>
          <w:sz w:val="28"/>
          <w:szCs w:val="28"/>
          <w:rtl/>
        </w:rPr>
        <w:t>מ"ש</w:t>
      </w:r>
      <w:proofErr w:type="spellEnd"/>
      <w:r>
        <w:rPr>
          <w:rFonts w:ascii="FrankRuehl" w:hAnsi="FrankRuehl"/>
          <w:sz w:val="28"/>
          <w:szCs w:val="28"/>
          <w:rtl/>
        </w:rPr>
        <w:t xml:space="preserve"> ז"ל אפשר לומר ע"פ </w:t>
      </w:r>
      <w:proofErr w:type="spellStart"/>
      <w:r>
        <w:rPr>
          <w:rFonts w:ascii="FrankRuehl" w:hAnsi="FrankRuehl"/>
          <w:sz w:val="28"/>
          <w:szCs w:val="28"/>
          <w:rtl/>
        </w:rPr>
        <w:t>מ"ש</w:t>
      </w:r>
      <w:proofErr w:type="spellEnd"/>
      <w:r>
        <w:rPr>
          <w:rStyle w:val="a5"/>
          <w:rFonts w:ascii="FrankRuehl" w:hAnsi="FrankRuehl"/>
          <w:sz w:val="28"/>
          <w:szCs w:val="28"/>
          <w:rtl/>
        </w:rPr>
        <w:footnoteReference w:id="1052"/>
      </w:r>
      <w:r>
        <w:rPr>
          <w:rFonts w:ascii="FrankRuehl" w:hAnsi="FrankRuehl"/>
          <w:sz w:val="28"/>
          <w:szCs w:val="28"/>
          <w:rtl/>
        </w:rPr>
        <w:t xml:space="preserve"> </w:t>
      </w:r>
      <w:r w:rsidR="00476A65">
        <w:rPr>
          <w:rFonts w:ascii="FrankRuehl" w:hAnsi="FrankRuehl"/>
          <w:sz w:val="28"/>
          <w:szCs w:val="28"/>
          <w:rtl/>
        </w:rPr>
        <w:br/>
      </w:r>
      <w:r w:rsidR="00476A65" w:rsidRPr="00476A65">
        <w:rPr>
          <w:rFonts w:ascii="Arial" w:hAnsi="Arial" w:cs="Arial" w:hint="cs"/>
          <w:spacing w:val="445"/>
          <w:sz w:val="28"/>
          <w:szCs w:val="28"/>
          <w:rtl/>
        </w:rPr>
        <w:t> </w:t>
      </w:r>
      <w:proofErr w:type="spellStart"/>
      <w:r>
        <w:rPr>
          <w:rFonts w:ascii="FrankRuehl" w:hAnsi="FrankRuehl"/>
          <w:sz w:val="28"/>
          <w:szCs w:val="28"/>
          <w:rtl/>
        </w:rPr>
        <w:t>דבאו</w:t>
      </w:r>
      <w:proofErr w:type="spellEnd"/>
      <w:r>
        <w:rPr>
          <w:rFonts w:ascii="FrankRuehl" w:hAnsi="FrankRuehl"/>
          <w:sz w:val="28"/>
          <w:szCs w:val="28"/>
          <w:rtl/>
        </w:rPr>
        <w:t xml:space="preserve"> מלאכי השרת </w:t>
      </w:r>
      <w:proofErr w:type="spellStart"/>
      <w:r>
        <w:rPr>
          <w:rFonts w:ascii="FrankRuehl" w:hAnsi="FrankRuehl"/>
          <w:sz w:val="28"/>
          <w:szCs w:val="28"/>
          <w:rtl/>
        </w:rPr>
        <w:t>ליקח</w:t>
      </w:r>
      <w:proofErr w:type="spellEnd"/>
      <w:r>
        <w:rPr>
          <w:rFonts w:ascii="FrankRuehl" w:hAnsi="FrankRuehl"/>
          <w:sz w:val="28"/>
          <w:szCs w:val="28"/>
          <w:rtl/>
        </w:rPr>
        <w:t xml:space="preserve"> התורה מטענת בן המצר ואמר להם משה רבינו ע"ה </w:t>
      </w:r>
      <w:proofErr w:type="spellStart"/>
      <w:r>
        <w:rPr>
          <w:rFonts w:ascii="FrankRuehl" w:hAnsi="FrankRuehl"/>
          <w:sz w:val="28"/>
          <w:szCs w:val="28"/>
          <w:rtl/>
        </w:rPr>
        <w:t>דינין</w:t>
      </w:r>
      <w:proofErr w:type="spellEnd"/>
      <w:r>
        <w:rPr>
          <w:rFonts w:ascii="FrankRuehl" w:hAnsi="FrankRuehl"/>
          <w:sz w:val="28"/>
          <w:szCs w:val="28"/>
          <w:rtl/>
        </w:rPr>
        <w:t xml:space="preserve"> יש לכם </w:t>
      </w:r>
      <w:proofErr w:type="spellStart"/>
      <w:r>
        <w:rPr>
          <w:rFonts w:ascii="FrankRuehl" w:hAnsi="FrankRuehl"/>
          <w:sz w:val="28"/>
          <w:szCs w:val="28"/>
          <w:rtl/>
        </w:rPr>
        <w:t>וכו</w:t>
      </w:r>
      <w:proofErr w:type="spellEnd"/>
      <w:r>
        <w:rPr>
          <w:rFonts w:ascii="FrankRuehl" w:hAnsi="FrankRuehl"/>
          <w:sz w:val="28"/>
          <w:szCs w:val="28"/>
          <w:rtl/>
        </w:rPr>
        <w:t xml:space="preserve">', וא"כ היא גופא </w:t>
      </w:r>
      <w:proofErr w:type="spellStart"/>
      <w:r>
        <w:rPr>
          <w:rFonts w:ascii="FrankRuehl" w:hAnsi="FrankRuehl"/>
          <w:sz w:val="28"/>
          <w:szCs w:val="28"/>
          <w:rtl/>
        </w:rPr>
        <w:t>קמ"ל</w:t>
      </w:r>
      <w:proofErr w:type="spellEnd"/>
      <w:r>
        <w:rPr>
          <w:rFonts w:ascii="FrankRuehl" w:hAnsi="FrankRuehl"/>
          <w:sz w:val="28"/>
          <w:szCs w:val="28"/>
          <w:rtl/>
        </w:rPr>
        <w:t xml:space="preserve"> הכא </w:t>
      </w:r>
      <w:proofErr w:type="spellStart"/>
      <w:r>
        <w:rPr>
          <w:rFonts w:ascii="FrankRuehl" w:hAnsi="FrankRuehl"/>
          <w:sz w:val="28"/>
          <w:szCs w:val="28"/>
          <w:rtl/>
        </w:rPr>
        <w:t>דמטעם</w:t>
      </w:r>
      <w:proofErr w:type="spellEnd"/>
      <w:r>
        <w:rPr>
          <w:rFonts w:ascii="FrankRuehl" w:hAnsi="FrankRuehl"/>
          <w:sz w:val="28"/>
          <w:szCs w:val="28"/>
          <w:rtl/>
        </w:rPr>
        <w:t xml:space="preserve"> </w:t>
      </w:r>
      <w:proofErr w:type="spellStart"/>
      <w:r>
        <w:rPr>
          <w:rFonts w:ascii="FrankRuehl" w:hAnsi="FrankRuehl"/>
          <w:sz w:val="28"/>
          <w:szCs w:val="28"/>
          <w:rtl/>
        </w:rPr>
        <w:t>הדינין</w:t>
      </w:r>
      <w:proofErr w:type="spellEnd"/>
      <w:r>
        <w:rPr>
          <w:rFonts w:ascii="FrankRuehl" w:hAnsi="FrankRuehl"/>
          <w:sz w:val="28"/>
          <w:szCs w:val="28"/>
          <w:rtl/>
        </w:rPr>
        <w:t xml:space="preserve"> בזה "לפניהם" ולא לפני המלאכים, </w:t>
      </w:r>
      <w:proofErr w:type="spellStart"/>
      <w:r>
        <w:rPr>
          <w:rFonts w:ascii="FrankRuehl" w:hAnsi="FrankRuehl"/>
          <w:sz w:val="28"/>
          <w:szCs w:val="28"/>
          <w:rtl/>
        </w:rPr>
        <w:lastRenderedPageBreak/>
        <w:t>וזש"ה</w:t>
      </w:r>
      <w:proofErr w:type="spellEnd"/>
      <w:r>
        <w:rPr>
          <w:rFonts w:ascii="FrankRuehl" w:hAnsi="FrankRuehl"/>
          <w:sz w:val="28"/>
          <w:szCs w:val="28"/>
          <w:rtl/>
        </w:rPr>
        <w:t xml:space="preserve"> "מגיד דבריו ליעקב חוקיו ומשפטיו לישראל"</w:t>
      </w:r>
      <w:r>
        <w:rPr>
          <w:rStyle w:val="a5"/>
          <w:rFonts w:ascii="FrankRuehl" w:hAnsi="FrankRuehl"/>
          <w:sz w:val="28"/>
          <w:szCs w:val="28"/>
          <w:rtl/>
        </w:rPr>
        <w:footnoteReference w:id="1053"/>
      </w:r>
      <w:r>
        <w:rPr>
          <w:rFonts w:ascii="FrankRuehl" w:hAnsi="FrankRuehl"/>
          <w:sz w:val="28"/>
          <w:szCs w:val="28"/>
          <w:rtl/>
        </w:rPr>
        <w:t xml:space="preserve"> שזכו בתורה, "ולא עשה כן לכל גוי" ה"כל" לרבות אפילו למלאכי השרת שלא נתן להם התורה משום "ומשפטים בל ידעום" דלא שייך בהם, ומשום הכי לא </w:t>
      </w:r>
      <w:proofErr w:type="spellStart"/>
      <w:r>
        <w:rPr>
          <w:rFonts w:ascii="FrankRuehl" w:hAnsi="FrankRuehl"/>
          <w:sz w:val="28"/>
          <w:szCs w:val="28"/>
          <w:rtl/>
        </w:rPr>
        <w:t>הוה</w:t>
      </w:r>
      <w:proofErr w:type="spellEnd"/>
      <w:r>
        <w:rPr>
          <w:rFonts w:ascii="FrankRuehl" w:hAnsi="FrankRuehl"/>
          <w:sz w:val="28"/>
          <w:szCs w:val="28"/>
          <w:rtl/>
        </w:rPr>
        <w:t xml:space="preserve"> ליה ידיעה בתחילה ולכן "הללויה" על שזכינו בהאי טענה </w:t>
      </w:r>
      <w:proofErr w:type="spellStart"/>
      <w:r>
        <w:rPr>
          <w:rFonts w:ascii="FrankRuehl" w:hAnsi="FrankRuehl"/>
          <w:sz w:val="28"/>
          <w:szCs w:val="28"/>
          <w:rtl/>
        </w:rPr>
        <w:t>ליקח</w:t>
      </w:r>
      <w:proofErr w:type="spellEnd"/>
      <w:r>
        <w:rPr>
          <w:rFonts w:ascii="FrankRuehl" w:hAnsi="FrankRuehl"/>
          <w:sz w:val="28"/>
          <w:szCs w:val="28"/>
          <w:rtl/>
        </w:rPr>
        <w:t xml:space="preserve"> התורה, וע"ז אמרו משה זכה וזיכה את הרבים זכות הרבים תלוי בו </w:t>
      </w:r>
      <w:proofErr w:type="spellStart"/>
      <w:r>
        <w:rPr>
          <w:rFonts w:ascii="FrankRuehl" w:hAnsi="FrankRuehl"/>
          <w:sz w:val="28"/>
          <w:szCs w:val="28"/>
          <w:rtl/>
        </w:rPr>
        <w:t>ור"ל</w:t>
      </w:r>
      <w:proofErr w:type="spellEnd"/>
      <w:r>
        <w:rPr>
          <w:rFonts w:ascii="FrankRuehl" w:hAnsi="FrankRuehl"/>
          <w:sz w:val="28"/>
          <w:szCs w:val="28"/>
          <w:rtl/>
        </w:rPr>
        <w:t xml:space="preserve"> שנצח מלאכי השרת בטענה זו, </w:t>
      </w:r>
      <w:proofErr w:type="spellStart"/>
      <w:r>
        <w:rPr>
          <w:rFonts w:ascii="FrankRuehl" w:hAnsi="FrankRuehl"/>
          <w:sz w:val="28"/>
          <w:szCs w:val="28"/>
          <w:rtl/>
        </w:rPr>
        <w:t>ומ"ש</w:t>
      </w:r>
      <w:proofErr w:type="spellEnd"/>
      <w:r>
        <w:rPr>
          <w:rFonts w:ascii="FrankRuehl" w:hAnsi="FrankRuehl"/>
          <w:sz w:val="28"/>
          <w:szCs w:val="28"/>
          <w:rtl/>
        </w:rPr>
        <w:t xml:space="preserve"> על </w:t>
      </w:r>
      <w:proofErr w:type="spellStart"/>
      <w:r>
        <w:rPr>
          <w:rFonts w:ascii="FrankRuehl" w:hAnsi="FrankRuehl"/>
          <w:sz w:val="28"/>
          <w:szCs w:val="28"/>
          <w:rtl/>
        </w:rPr>
        <w:t>הגוים</w:t>
      </w:r>
      <w:proofErr w:type="spellEnd"/>
      <w:r>
        <w:rPr>
          <w:rFonts w:ascii="FrankRuehl" w:hAnsi="FrankRuehl"/>
          <w:sz w:val="28"/>
          <w:szCs w:val="28"/>
          <w:rtl/>
        </w:rPr>
        <w:t xml:space="preserve"> "ומשפטים בל ידעום" אף </w:t>
      </w:r>
      <w:proofErr w:type="spellStart"/>
      <w:r>
        <w:rPr>
          <w:rFonts w:ascii="FrankRuehl" w:hAnsi="FrankRuehl"/>
          <w:sz w:val="28"/>
          <w:szCs w:val="28"/>
          <w:rtl/>
        </w:rPr>
        <w:t>דקושטא</w:t>
      </w:r>
      <w:proofErr w:type="spellEnd"/>
      <w:r>
        <w:rPr>
          <w:rFonts w:ascii="FrankRuehl" w:hAnsi="FrankRuehl"/>
          <w:sz w:val="28"/>
          <w:szCs w:val="28"/>
          <w:rtl/>
        </w:rPr>
        <w:t xml:space="preserve"> </w:t>
      </w:r>
      <w:proofErr w:type="spellStart"/>
      <w:r>
        <w:rPr>
          <w:rFonts w:ascii="FrankRuehl" w:hAnsi="FrankRuehl"/>
          <w:sz w:val="28"/>
          <w:szCs w:val="28"/>
          <w:rtl/>
        </w:rPr>
        <w:t>קאי</w:t>
      </w:r>
      <w:proofErr w:type="spellEnd"/>
      <w:r>
        <w:rPr>
          <w:rFonts w:ascii="FrankRuehl" w:hAnsi="FrankRuehl"/>
          <w:sz w:val="28"/>
          <w:szCs w:val="28"/>
          <w:rtl/>
        </w:rPr>
        <w:t xml:space="preserve"> </w:t>
      </w:r>
      <w:proofErr w:type="spellStart"/>
      <w:r>
        <w:rPr>
          <w:rFonts w:ascii="FrankRuehl" w:hAnsi="FrankRuehl"/>
          <w:sz w:val="28"/>
          <w:szCs w:val="28"/>
          <w:rtl/>
        </w:rPr>
        <w:t>דבני</w:t>
      </w:r>
      <w:proofErr w:type="spellEnd"/>
      <w:r>
        <w:rPr>
          <w:rFonts w:ascii="FrankRuehl" w:hAnsi="FrankRuehl"/>
          <w:sz w:val="28"/>
          <w:szCs w:val="28"/>
          <w:rtl/>
        </w:rPr>
        <w:t xml:space="preserve"> נח מוזהרים על </w:t>
      </w:r>
      <w:proofErr w:type="spellStart"/>
      <w:r>
        <w:rPr>
          <w:rFonts w:ascii="FrankRuehl" w:hAnsi="FrankRuehl"/>
          <w:sz w:val="28"/>
          <w:szCs w:val="28"/>
          <w:rtl/>
        </w:rPr>
        <w:t>הדינין</w:t>
      </w:r>
      <w:proofErr w:type="spellEnd"/>
      <w:r>
        <w:rPr>
          <w:rFonts w:ascii="FrankRuehl" w:hAnsi="FrankRuehl"/>
          <w:sz w:val="28"/>
          <w:szCs w:val="28"/>
          <w:rtl/>
        </w:rPr>
        <w:t xml:space="preserve">, ומ"מ לא ראי זה כראי זה וגם </w:t>
      </w:r>
      <w:proofErr w:type="spellStart"/>
      <w:r>
        <w:rPr>
          <w:rFonts w:ascii="FrankRuehl" w:hAnsi="FrankRuehl"/>
          <w:sz w:val="28"/>
          <w:szCs w:val="28"/>
          <w:rtl/>
        </w:rPr>
        <w:t>דלישראל</w:t>
      </w:r>
      <w:proofErr w:type="spellEnd"/>
      <w:r>
        <w:rPr>
          <w:rFonts w:ascii="FrankRuehl" w:hAnsi="FrankRuehl"/>
          <w:sz w:val="28"/>
          <w:szCs w:val="28"/>
          <w:rtl/>
        </w:rPr>
        <w:t xml:space="preserve"> הרבה להם תורה ומצוות בב' תורות </w:t>
      </w:r>
      <w:proofErr w:type="spellStart"/>
      <w:r>
        <w:rPr>
          <w:rFonts w:ascii="FrankRuehl" w:hAnsi="FrankRuehl"/>
          <w:sz w:val="28"/>
          <w:szCs w:val="28"/>
          <w:rtl/>
        </w:rPr>
        <w:t>משא"כ</w:t>
      </w:r>
      <w:proofErr w:type="spellEnd"/>
      <w:r>
        <w:rPr>
          <w:rFonts w:ascii="FrankRuehl" w:hAnsi="FrankRuehl"/>
          <w:sz w:val="28"/>
          <w:szCs w:val="28"/>
          <w:rtl/>
        </w:rPr>
        <w:t xml:space="preserve"> לאומות העולם </w:t>
      </w:r>
      <w:proofErr w:type="spellStart"/>
      <w:r>
        <w:rPr>
          <w:rFonts w:ascii="FrankRuehl" w:hAnsi="FrankRuehl"/>
          <w:sz w:val="28"/>
          <w:szCs w:val="28"/>
          <w:rtl/>
        </w:rPr>
        <w:t>דכמעט</w:t>
      </w:r>
      <w:proofErr w:type="spellEnd"/>
      <w:r>
        <w:rPr>
          <w:rFonts w:ascii="FrankRuehl" w:hAnsi="FrankRuehl"/>
          <w:sz w:val="28"/>
          <w:szCs w:val="28"/>
          <w:rtl/>
        </w:rPr>
        <w:t xml:space="preserve"> אחד מק'</w:t>
      </w:r>
      <w:r>
        <w:rPr>
          <w:rStyle w:val="a5"/>
          <w:rFonts w:ascii="FrankRuehl" w:hAnsi="FrankRuehl"/>
          <w:sz w:val="28"/>
          <w:szCs w:val="28"/>
          <w:rtl/>
        </w:rPr>
        <w:footnoteReference w:id="1054"/>
      </w:r>
      <w:r>
        <w:rPr>
          <w:rFonts w:ascii="FrankRuehl" w:hAnsi="FrankRuehl"/>
          <w:sz w:val="28"/>
          <w:szCs w:val="28"/>
          <w:rtl/>
        </w:rPr>
        <w:t xml:space="preserve"> ממה שזיכה לישראל עמו.</w:t>
      </w:r>
      <w:r w:rsidR="005B052A">
        <w:rPr>
          <w:rFonts w:ascii="FrankRuehl" w:hAnsi="FrankRuehl"/>
          <w:sz w:val="28"/>
          <w:szCs w:val="28"/>
          <w:rtl/>
        </w:rPr>
        <w:tab/>
      </w:r>
      <w:r w:rsidR="00476A65">
        <w:rPr>
          <w:rFonts w:ascii="FrankRuehl" w:hAnsi="FrankRuehl"/>
          <w:sz w:val="28"/>
          <w:szCs w:val="28"/>
          <w:rtl/>
        </w:rPr>
        <w:tab/>
      </w:r>
    </w:p>
    <w:p w14:paraId="6270D1F4" w14:textId="3F487C67" w:rsidR="00912F03" w:rsidRDefault="00912F03" w:rsidP="005B052A">
      <w:pPr>
        <w:jc w:val="distribute"/>
        <w:rPr>
          <w:rFonts w:ascii="FrankRuehl" w:hAnsi="FrankRuehl"/>
          <w:sz w:val="28"/>
          <w:szCs w:val="28"/>
          <w:rtl/>
        </w:rPr>
      </w:pPr>
      <w:r w:rsidRPr="005B052A">
        <w:rPr>
          <w:rStyle w:val="ac"/>
          <w:rtl/>
        </w:rPr>
        <w:t>[ג]</w:t>
      </w:r>
      <w:r w:rsidR="00A72486">
        <w:rPr>
          <w:rStyle w:val="ac"/>
          <w:rFonts w:hint="cs"/>
          <w:rtl/>
        </w:rPr>
        <w:t xml:space="preserve"> </w:t>
      </w:r>
      <w:r w:rsidRPr="005B052A">
        <w:rPr>
          <w:rStyle w:val="ac"/>
          <w:rtl/>
        </w:rPr>
        <w:t>רש"י</w:t>
      </w:r>
      <w:r>
        <w:rPr>
          <w:rFonts w:ascii="FrankRuehl" w:hAnsi="FrankRuehl"/>
          <w:sz w:val="28"/>
          <w:szCs w:val="28"/>
          <w:rtl/>
        </w:rPr>
        <w:t xml:space="preserve"> בד"ה לפניהם</w:t>
      </w:r>
      <w:r>
        <w:rPr>
          <w:rStyle w:val="a5"/>
          <w:rFonts w:ascii="FrankRuehl" w:hAnsi="FrankRuehl"/>
          <w:sz w:val="28"/>
          <w:szCs w:val="28"/>
          <w:rtl/>
        </w:rPr>
        <w:footnoteReference w:id="1055"/>
      </w:r>
      <w:r>
        <w:rPr>
          <w:rFonts w:ascii="FrankRuehl" w:hAnsi="FrankRuehl"/>
          <w:sz w:val="28"/>
          <w:szCs w:val="28"/>
          <w:rtl/>
        </w:rPr>
        <w:t>, ולא לפני גוים</w:t>
      </w:r>
      <w:r>
        <w:rPr>
          <w:rStyle w:val="a5"/>
          <w:rFonts w:ascii="FrankRuehl" w:hAnsi="FrankRuehl"/>
          <w:sz w:val="28"/>
          <w:szCs w:val="28"/>
          <w:rtl/>
        </w:rPr>
        <w:footnoteReference w:id="1056"/>
      </w:r>
      <w:r>
        <w:rPr>
          <w:rFonts w:ascii="FrankRuehl" w:hAnsi="FrankRuehl"/>
          <w:sz w:val="28"/>
          <w:szCs w:val="28"/>
          <w:rtl/>
        </w:rPr>
        <w:t xml:space="preserve"> </w:t>
      </w:r>
      <w:proofErr w:type="spellStart"/>
      <w:r>
        <w:rPr>
          <w:rFonts w:ascii="FrankRuehl" w:hAnsi="FrankRuehl"/>
          <w:sz w:val="28"/>
          <w:szCs w:val="28"/>
          <w:rtl/>
        </w:rPr>
        <w:t>וכו</w:t>
      </w:r>
      <w:proofErr w:type="spellEnd"/>
      <w:r>
        <w:rPr>
          <w:rFonts w:ascii="FrankRuehl" w:hAnsi="FrankRuehl"/>
          <w:sz w:val="28"/>
          <w:szCs w:val="28"/>
          <w:rtl/>
        </w:rPr>
        <w:t xml:space="preserve">', נ"ב נראה להבין </w:t>
      </w:r>
      <w:proofErr w:type="spellStart"/>
      <w:r>
        <w:rPr>
          <w:rFonts w:ascii="FrankRuehl" w:hAnsi="FrankRuehl"/>
          <w:sz w:val="28"/>
          <w:szCs w:val="28"/>
          <w:rtl/>
        </w:rPr>
        <w:t>מ"ש</w:t>
      </w:r>
      <w:proofErr w:type="spellEnd"/>
      <w:r>
        <w:rPr>
          <w:rFonts w:ascii="FrankRuehl" w:hAnsi="FrankRuehl"/>
          <w:sz w:val="28"/>
          <w:szCs w:val="28"/>
          <w:rtl/>
        </w:rPr>
        <w:t xml:space="preserve"> שלמה המלך עליו </w:t>
      </w:r>
      <w:r w:rsidR="005B052A">
        <w:rPr>
          <w:rFonts w:ascii="FrankRuehl" w:hAnsi="FrankRuehl"/>
          <w:sz w:val="28"/>
          <w:szCs w:val="28"/>
          <w:rtl/>
        </w:rPr>
        <w:br/>
      </w:r>
      <w:r w:rsidR="005B052A" w:rsidRPr="005B052A">
        <w:rPr>
          <w:rFonts w:ascii="Arial" w:hAnsi="Arial" w:cs="Arial" w:hint="cs"/>
          <w:spacing w:val="977"/>
          <w:sz w:val="28"/>
          <w:szCs w:val="28"/>
          <w:rtl/>
        </w:rPr>
        <w:t> </w:t>
      </w:r>
      <w:r>
        <w:rPr>
          <w:rFonts w:ascii="FrankRuehl" w:hAnsi="FrankRuehl"/>
          <w:sz w:val="28"/>
          <w:szCs w:val="28"/>
          <w:rtl/>
        </w:rPr>
        <w:t>השלום</w:t>
      </w:r>
      <w:r>
        <w:rPr>
          <w:rStyle w:val="a5"/>
          <w:rFonts w:ascii="FrankRuehl" w:hAnsi="FrankRuehl"/>
          <w:sz w:val="28"/>
          <w:szCs w:val="28"/>
          <w:rtl/>
        </w:rPr>
        <w:footnoteReference w:id="1057"/>
      </w:r>
      <w:r>
        <w:rPr>
          <w:rFonts w:ascii="FrankRuehl" w:hAnsi="FrankRuehl"/>
          <w:sz w:val="28"/>
          <w:szCs w:val="28"/>
          <w:rtl/>
        </w:rPr>
        <w:t xml:space="preserve"> "שמע בני מוסך אביך ואל </w:t>
      </w:r>
      <w:proofErr w:type="spellStart"/>
      <w:r>
        <w:rPr>
          <w:rFonts w:ascii="FrankRuehl" w:hAnsi="FrankRuehl"/>
          <w:sz w:val="28"/>
          <w:szCs w:val="28"/>
          <w:rtl/>
        </w:rPr>
        <w:t>תטוש</w:t>
      </w:r>
      <w:proofErr w:type="spellEnd"/>
      <w:r>
        <w:rPr>
          <w:rFonts w:ascii="FrankRuehl" w:hAnsi="FrankRuehl"/>
          <w:sz w:val="28"/>
          <w:szCs w:val="28"/>
          <w:rtl/>
        </w:rPr>
        <w:t xml:space="preserve"> תורת </w:t>
      </w:r>
      <w:proofErr w:type="spellStart"/>
      <w:r>
        <w:rPr>
          <w:rFonts w:ascii="FrankRuehl" w:hAnsi="FrankRuehl"/>
          <w:sz w:val="28"/>
          <w:szCs w:val="28"/>
          <w:rtl/>
        </w:rPr>
        <w:t>אמך</w:t>
      </w:r>
      <w:proofErr w:type="spellEnd"/>
      <w:r>
        <w:rPr>
          <w:rFonts w:ascii="FrankRuehl" w:hAnsi="FrankRuehl"/>
          <w:sz w:val="28"/>
          <w:szCs w:val="28"/>
          <w:rtl/>
        </w:rPr>
        <w:t xml:space="preserve">" ע"כ, וכבר ידעת </w:t>
      </w:r>
      <w:proofErr w:type="spellStart"/>
      <w:r>
        <w:rPr>
          <w:rFonts w:ascii="FrankRuehl" w:hAnsi="FrankRuehl"/>
          <w:sz w:val="28"/>
          <w:szCs w:val="28"/>
          <w:rtl/>
        </w:rPr>
        <w:t>מ"ש</w:t>
      </w:r>
      <w:proofErr w:type="spellEnd"/>
      <w:r>
        <w:rPr>
          <w:rFonts w:ascii="FrankRuehl" w:hAnsi="FrankRuehl"/>
          <w:sz w:val="28"/>
          <w:szCs w:val="28"/>
          <w:rtl/>
        </w:rPr>
        <w:t xml:space="preserve"> ז"ל זה אביך שבשמים שנאמר "הלא הוא אביך קנך"</w:t>
      </w:r>
      <w:r>
        <w:rPr>
          <w:rStyle w:val="a5"/>
          <w:rFonts w:ascii="FrankRuehl" w:hAnsi="FrankRuehl"/>
          <w:sz w:val="28"/>
          <w:szCs w:val="28"/>
          <w:rtl/>
        </w:rPr>
        <w:footnoteReference w:id="1058"/>
      </w:r>
      <w:r>
        <w:rPr>
          <w:rFonts w:ascii="FrankRuehl" w:hAnsi="FrankRuehl"/>
          <w:sz w:val="28"/>
          <w:szCs w:val="28"/>
          <w:rtl/>
        </w:rPr>
        <w:t xml:space="preserve">, וי"ל שכיון שישמע דברי אבינו שבשמים ממילא שאל </w:t>
      </w:r>
      <w:proofErr w:type="spellStart"/>
      <w:r>
        <w:rPr>
          <w:rFonts w:ascii="FrankRuehl" w:hAnsi="FrankRuehl"/>
          <w:sz w:val="28"/>
          <w:szCs w:val="28"/>
          <w:rtl/>
        </w:rPr>
        <w:t>יטוש</w:t>
      </w:r>
      <w:proofErr w:type="spellEnd"/>
      <w:r>
        <w:rPr>
          <w:rFonts w:ascii="FrankRuehl" w:hAnsi="FrankRuehl"/>
          <w:sz w:val="28"/>
          <w:szCs w:val="28"/>
          <w:rtl/>
        </w:rPr>
        <w:t xml:space="preserve"> התורה, ומה הוצרך לסיים "ואל </w:t>
      </w:r>
      <w:proofErr w:type="spellStart"/>
      <w:r>
        <w:rPr>
          <w:rFonts w:ascii="FrankRuehl" w:hAnsi="FrankRuehl"/>
          <w:sz w:val="28"/>
          <w:szCs w:val="28"/>
          <w:rtl/>
        </w:rPr>
        <w:t>תטוש</w:t>
      </w:r>
      <w:proofErr w:type="spellEnd"/>
      <w:r>
        <w:rPr>
          <w:rFonts w:ascii="FrankRuehl" w:hAnsi="FrankRuehl"/>
          <w:sz w:val="28"/>
          <w:szCs w:val="28"/>
          <w:rtl/>
        </w:rPr>
        <w:t xml:space="preserve">" </w:t>
      </w:r>
      <w:proofErr w:type="spellStart"/>
      <w:r>
        <w:rPr>
          <w:rFonts w:ascii="FrankRuehl" w:hAnsi="FrankRuehl"/>
          <w:sz w:val="28"/>
          <w:szCs w:val="28"/>
          <w:rtl/>
        </w:rPr>
        <w:t>וכו</w:t>
      </w:r>
      <w:proofErr w:type="spellEnd"/>
      <w:r>
        <w:rPr>
          <w:rFonts w:ascii="FrankRuehl" w:hAnsi="FrankRuehl"/>
          <w:sz w:val="28"/>
          <w:szCs w:val="28"/>
          <w:rtl/>
        </w:rPr>
        <w:t xml:space="preserve">', אך נראה </w:t>
      </w:r>
      <w:proofErr w:type="spellStart"/>
      <w:r>
        <w:rPr>
          <w:rFonts w:ascii="FrankRuehl" w:hAnsi="FrankRuehl"/>
          <w:sz w:val="28"/>
          <w:szCs w:val="28"/>
          <w:rtl/>
        </w:rPr>
        <w:t>דהכי</w:t>
      </w:r>
      <w:proofErr w:type="spellEnd"/>
      <w:r>
        <w:rPr>
          <w:rFonts w:ascii="FrankRuehl" w:hAnsi="FrankRuehl"/>
          <w:sz w:val="28"/>
          <w:szCs w:val="28"/>
          <w:rtl/>
        </w:rPr>
        <w:t xml:space="preserve"> </w:t>
      </w:r>
      <w:proofErr w:type="spellStart"/>
      <w:r>
        <w:rPr>
          <w:rFonts w:ascii="FrankRuehl" w:hAnsi="FrankRuehl"/>
          <w:sz w:val="28"/>
          <w:szCs w:val="28"/>
          <w:rtl/>
        </w:rPr>
        <w:t>קאמר</w:t>
      </w:r>
      <w:proofErr w:type="spellEnd"/>
      <w:r>
        <w:rPr>
          <w:rFonts w:ascii="FrankRuehl" w:hAnsi="FrankRuehl"/>
          <w:sz w:val="28"/>
          <w:szCs w:val="28"/>
          <w:rtl/>
        </w:rPr>
        <w:t xml:space="preserve"> שמע בני מוסך אביך כאשר </w:t>
      </w:r>
      <w:proofErr w:type="spellStart"/>
      <w:r>
        <w:rPr>
          <w:rFonts w:ascii="FrankRuehl" w:hAnsi="FrankRuehl"/>
          <w:sz w:val="28"/>
          <w:szCs w:val="28"/>
          <w:rtl/>
        </w:rPr>
        <w:t>צוך</w:t>
      </w:r>
      <w:proofErr w:type="spellEnd"/>
      <w:r>
        <w:rPr>
          <w:rFonts w:ascii="FrankRuehl" w:hAnsi="FrankRuehl"/>
          <w:sz w:val="28"/>
          <w:szCs w:val="28"/>
          <w:rtl/>
        </w:rPr>
        <w:t xml:space="preserve"> ה' </w:t>
      </w:r>
      <w:proofErr w:type="spellStart"/>
      <w:r>
        <w:rPr>
          <w:rFonts w:ascii="FrankRuehl" w:hAnsi="FrankRuehl"/>
          <w:sz w:val="28"/>
          <w:szCs w:val="28"/>
          <w:rtl/>
        </w:rPr>
        <w:t>אלהיך</w:t>
      </w:r>
      <w:proofErr w:type="spellEnd"/>
      <w:r>
        <w:rPr>
          <w:rFonts w:ascii="FrankRuehl" w:hAnsi="FrankRuehl"/>
          <w:sz w:val="28"/>
          <w:szCs w:val="28"/>
          <w:rtl/>
        </w:rPr>
        <w:t xml:space="preserve"> ובתנאי שאל </w:t>
      </w:r>
      <w:proofErr w:type="spellStart"/>
      <w:r>
        <w:rPr>
          <w:rFonts w:ascii="FrankRuehl" w:hAnsi="FrankRuehl"/>
          <w:sz w:val="28"/>
          <w:szCs w:val="28"/>
          <w:rtl/>
        </w:rPr>
        <w:t>תטוש</w:t>
      </w:r>
      <w:proofErr w:type="spellEnd"/>
      <w:r>
        <w:rPr>
          <w:rFonts w:ascii="FrankRuehl" w:hAnsi="FrankRuehl"/>
          <w:sz w:val="28"/>
          <w:szCs w:val="28"/>
          <w:rtl/>
        </w:rPr>
        <w:t xml:space="preserve"> תורת </w:t>
      </w:r>
      <w:proofErr w:type="spellStart"/>
      <w:r>
        <w:rPr>
          <w:rFonts w:ascii="FrankRuehl" w:hAnsi="FrankRuehl"/>
          <w:sz w:val="28"/>
          <w:szCs w:val="28"/>
          <w:rtl/>
        </w:rPr>
        <w:t>אמך</w:t>
      </w:r>
      <w:proofErr w:type="spellEnd"/>
      <w:r>
        <w:rPr>
          <w:rFonts w:ascii="FrankRuehl" w:hAnsi="FrankRuehl"/>
          <w:sz w:val="28"/>
          <w:szCs w:val="28"/>
          <w:rtl/>
        </w:rPr>
        <w:t xml:space="preserve">, שאף אם ידעת בדין א' שדנים אותו כדיני ישראל לא תלך לפניהם ולומר </w:t>
      </w:r>
      <w:proofErr w:type="spellStart"/>
      <w:r>
        <w:rPr>
          <w:rFonts w:ascii="FrankRuehl" w:hAnsi="FrankRuehl"/>
          <w:sz w:val="28"/>
          <w:szCs w:val="28"/>
          <w:rtl/>
        </w:rPr>
        <w:t>שבשוים</w:t>
      </w:r>
      <w:proofErr w:type="spellEnd"/>
      <w:r>
        <w:rPr>
          <w:rFonts w:ascii="FrankRuehl" w:hAnsi="FrankRuehl"/>
          <w:sz w:val="28"/>
          <w:szCs w:val="28"/>
          <w:rtl/>
        </w:rPr>
        <w:t xml:space="preserve"> הכתוב מדבר, אלא אל </w:t>
      </w:r>
      <w:proofErr w:type="spellStart"/>
      <w:r>
        <w:rPr>
          <w:rFonts w:ascii="FrankRuehl" w:hAnsi="FrankRuehl"/>
          <w:sz w:val="28"/>
          <w:szCs w:val="28"/>
          <w:rtl/>
        </w:rPr>
        <w:t>תטוש</w:t>
      </w:r>
      <w:proofErr w:type="spellEnd"/>
      <w:r>
        <w:rPr>
          <w:rFonts w:ascii="FrankRuehl" w:hAnsi="FrankRuehl"/>
          <w:sz w:val="28"/>
          <w:szCs w:val="28"/>
          <w:rtl/>
        </w:rPr>
        <w:t xml:space="preserve"> תורת </w:t>
      </w:r>
      <w:proofErr w:type="spellStart"/>
      <w:r>
        <w:rPr>
          <w:rFonts w:ascii="FrankRuehl" w:hAnsi="FrankRuehl"/>
          <w:sz w:val="28"/>
          <w:szCs w:val="28"/>
          <w:rtl/>
        </w:rPr>
        <w:t>אמך</w:t>
      </w:r>
      <w:proofErr w:type="spellEnd"/>
      <w:r>
        <w:rPr>
          <w:rFonts w:ascii="FrankRuehl" w:hAnsi="FrankRuehl"/>
          <w:sz w:val="28"/>
          <w:szCs w:val="28"/>
          <w:rtl/>
        </w:rPr>
        <w:t xml:space="preserve"> שאמר "לפניהם" ולא לפני גוים "זאת התורה אשר שם משה לפני בני ישראל"</w:t>
      </w:r>
      <w:r>
        <w:rPr>
          <w:rStyle w:val="a5"/>
          <w:rFonts w:ascii="FrankRuehl" w:hAnsi="FrankRuehl"/>
          <w:sz w:val="28"/>
          <w:szCs w:val="28"/>
          <w:rtl/>
        </w:rPr>
        <w:footnoteReference w:id="1059"/>
      </w:r>
      <w:r>
        <w:rPr>
          <w:rFonts w:ascii="FrankRuehl" w:hAnsi="FrankRuehl"/>
          <w:sz w:val="28"/>
          <w:szCs w:val="28"/>
          <w:rtl/>
        </w:rPr>
        <w:t xml:space="preserve">, ובזה היה מפרש אחי </w:t>
      </w:r>
      <w:proofErr w:type="spellStart"/>
      <w:r>
        <w:rPr>
          <w:rFonts w:ascii="FrankRuehl" w:hAnsi="FrankRuehl"/>
          <w:sz w:val="28"/>
          <w:szCs w:val="28"/>
          <w:rtl/>
        </w:rPr>
        <w:t>יפ"ת</w:t>
      </w:r>
      <w:proofErr w:type="spellEnd"/>
      <w:r>
        <w:rPr>
          <w:rFonts w:ascii="FrankRuehl" w:hAnsi="FrankRuehl"/>
          <w:sz w:val="28"/>
          <w:szCs w:val="28"/>
          <w:rtl/>
        </w:rPr>
        <w:t xml:space="preserve"> הרב הכו' </w:t>
      </w:r>
      <w:proofErr w:type="spellStart"/>
      <w:r>
        <w:rPr>
          <w:rFonts w:ascii="FrankRuehl" w:hAnsi="FrankRuehl"/>
          <w:sz w:val="28"/>
          <w:szCs w:val="28"/>
          <w:rtl/>
        </w:rPr>
        <w:t>מהרח"ע</w:t>
      </w:r>
      <w:proofErr w:type="spellEnd"/>
      <w:r>
        <w:rPr>
          <w:rFonts w:ascii="FrankRuehl" w:hAnsi="FrankRuehl"/>
          <w:sz w:val="28"/>
          <w:szCs w:val="28"/>
          <w:rtl/>
        </w:rPr>
        <w:t xml:space="preserve"> </w:t>
      </w:r>
      <w:proofErr w:type="spellStart"/>
      <w:r>
        <w:rPr>
          <w:rFonts w:ascii="FrankRuehl" w:hAnsi="FrankRuehl"/>
          <w:sz w:val="28"/>
          <w:szCs w:val="28"/>
          <w:rtl/>
        </w:rPr>
        <w:t>נר"ו</w:t>
      </w:r>
      <w:proofErr w:type="spellEnd"/>
      <w:r>
        <w:rPr>
          <w:rFonts w:ascii="FrankRuehl" w:hAnsi="FrankRuehl"/>
          <w:sz w:val="28"/>
          <w:szCs w:val="28"/>
          <w:rtl/>
        </w:rPr>
        <w:t xml:space="preserve"> כוונת הפסוק</w:t>
      </w:r>
      <w:r>
        <w:rPr>
          <w:rStyle w:val="a5"/>
          <w:rFonts w:ascii="FrankRuehl" w:hAnsi="FrankRuehl"/>
          <w:sz w:val="28"/>
          <w:szCs w:val="28"/>
          <w:rtl/>
        </w:rPr>
        <w:footnoteReference w:id="1060"/>
      </w:r>
      <w:r>
        <w:rPr>
          <w:rFonts w:ascii="FrankRuehl" w:hAnsi="FrankRuehl"/>
          <w:sz w:val="28"/>
          <w:szCs w:val="28"/>
          <w:rtl/>
        </w:rPr>
        <w:t xml:space="preserve"> "תורה אחת ומשפט אחד יהיה לכם" </w:t>
      </w:r>
      <w:proofErr w:type="spellStart"/>
      <w:r>
        <w:rPr>
          <w:rFonts w:ascii="FrankRuehl" w:hAnsi="FrankRuehl"/>
          <w:sz w:val="28"/>
          <w:szCs w:val="28"/>
          <w:rtl/>
        </w:rPr>
        <w:t>ור"ל</w:t>
      </w:r>
      <w:proofErr w:type="spellEnd"/>
      <w:r>
        <w:rPr>
          <w:rFonts w:ascii="FrankRuehl" w:hAnsi="FrankRuehl"/>
          <w:sz w:val="28"/>
          <w:szCs w:val="28"/>
          <w:rtl/>
        </w:rPr>
        <w:t xml:space="preserve"> דאף אם ידעת בדין א' שתורה א' ומשפט א' אידי ואידי חד </w:t>
      </w:r>
      <w:proofErr w:type="spellStart"/>
      <w:r>
        <w:rPr>
          <w:rFonts w:ascii="FrankRuehl" w:hAnsi="FrankRuehl"/>
          <w:sz w:val="28"/>
          <w:szCs w:val="28"/>
          <w:rtl/>
        </w:rPr>
        <w:t>שיעורא</w:t>
      </w:r>
      <w:proofErr w:type="spellEnd"/>
      <w:r>
        <w:rPr>
          <w:rFonts w:ascii="FrankRuehl" w:hAnsi="FrankRuehl"/>
          <w:sz w:val="28"/>
          <w:szCs w:val="28"/>
          <w:rtl/>
        </w:rPr>
        <w:t xml:space="preserve"> הוא אצל אומות העולם, </w:t>
      </w:r>
      <w:proofErr w:type="spellStart"/>
      <w:r>
        <w:rPr>
          <w:rFonts w:ascii="FrankRuehl" w:hAnsi="FrankRuehl"/>
          <w:sz w:val="28"/>
          <w:szCs w:val="28"/>
          <w:rtl/>
        </w:rPr>
        <w:t>אפ"ה</w:t>
      </w:r>
      <w:proofErr w:type="spellEnd"/>
      <w:r>
        <w:rPr>
          <w:rFonts w:ascii="FrankRuehl" w:hAnsi="FrankRuehl"/>
          <w:sz w:val="28"/>
          <w:szCs w:val="28"/>
          <w:rtl/>
        </w:rPr>
        <w:t xml:space="preserve"> יהיה לכם ולא לפני גוים.</w:t>
      </w:r>
      <w:r w:rsidR="005B052A">
        <w:rPr>
          <w:rFonts w:ascii="FrankRuehl" w:hAnsi="FrankRuehl"/>
          <w:sz w:val="28"/>
          <w:szCs w:val="28"/>
          <w:rtl/>
        </w:rPr>
        <w:tab/>
      </w:r>
    </w:p>
    <w:p w14:paraId="1D3375C1" w14:textId="6EA82194" w:rsidR="00912F03" w:rsidRDefault="00912F03" w:rsidP="005B052A">
      <w:pPr>
        <w:jc w:val="distribute"/>
        <w:rPr>
          <w:rFonts w:ascii="FrankRuehl" w:hAnsi="FrankRuehl"/>
          <w:sz w:val="28"/>
          <w:szCs w:val="28"/>
          <w:rtl/>
        </w:rPr>
      </w:pPr>
      <w:r w:rsidRPr="005B052A">
        <w:rPr>
          <w:rStyle w:val="ac"/>
          <w:rtl/>
        </w:rPr>
        <w:t>ואל</w:t>
      </w:r>
      <w:r>
        <w:rPr>
          <w:rFonts w:ascii="FrankRuehl" w:hAnsi="FrankRuehl"/>
          <w:sz w:val="28"/>
          <w:szCs w:val="28"/>
          <w:rtl/>
        </w:rPr>
        <w:t xml:space="preserve"> קשר זה </w:t>
      </w:r>
      <w:proofErr w:type="spellStart"/>
      <w:r>
        <w:rPr>
          <w:rFonts w:ascii="FrankRuehl" w:hAnsi="FrankRuehl"/>
          <w:sz w:val="28"/>
          <w:szCs w:val="28"/>
          <w:rtl/>
        </w:rPr>
        <w:t>מ"ש</w:t>
      </w:r>
      <w:proofErr w:type="spellEnd"/>
      <w:r>
        <w:rPr>
          <w:rFonts w:ascii="FrankRuehl" w:hAnsi="FrankRuehl"/>
          <w:sz w:val="28"/>
          <w:szCs w:val="28"/>
          <w:rtl/>
        </w:rPr>
        <w:t xml:space="preserve"> דוד המלך עליו השלום במזמור ק"ו</w:t>
      </w:r>
      <w:r>
        <w:rPr>
          <w:rStyle w:val="a5"/>
          <w:rFonts w:ascii="FrankRuehl" w:hAnsi="FrankRuehl"/>
          <w:sz w:val="28"/>
          <w:szCs w:val="28"/>
          <w:rtl/>
        </w:rPr>
        <w:footnoteReference w:id="1061"/>
      </w:r>
      <w:r>
        <w:rPr>
          <w:rFonts w:ascii="FrankRuehl" w:hAnsi="FrankRuehl"/>
          <w:sz w:val="28"/>
          <w:szCs w:val="28"/>
          <w:rtl/>
        </w:rPr>
        <w:t xml:space="preserve"> "ויתערבו בגוים וילמדו מעשיהם" </w:t>
      </w:r>
      <w:r w:rsidR="005B052A">
        <w:rPr>
          <w:rFonts w:ascii="FrankRuehl" w:hAnsi="FrankRuehl"/>
          <w:sz w:val="28"/>
          <w:szCs w:val="28"/>
          <w:rtl/>
        </w:rPr>
        <w:br/>
      </w:r>
      <w:r w:rsidR="005B052A" w:rsidRPr="005B052A">
        <w:rPr>
          <w:rFonts w:ascii="Arial" w:hAnsi="Arial" w:cs="Arial" w:hint="cs"/>
          <w:spacing w:val="442"/>
          <w:sz w:val="28"/>
          <w:szCs w:val="28"/>
          <w:rtl/>
        </w:rPr>
        <w:t> </w:t>
      </w:r>
      <w:r>
        <w:rPr>
          <w:rFonts w:ascii="FrankRuehl" w:hAnsi="FrankRuehl"/>
          <w:sz w:val="28"/>
          <w:szCs w:val="28"/>
          <w:rtl/>
        </w:rPr>
        <w:t xml:space="preserve">ר"ל שע"י ההתחברות עם אומות העולם דין </w:t>
      </w:r>
      <w:proofErr w:type="spellStart"/>
      <w:r>
        <w:rPr>
          <w:rFonts w:ascii="FrankRuehl" w:hAnsi="FrankRuehl"/>
          <w:sz w:val="28"/>
          <w:szCs w:val="28"/>
          <w:rtl/>
        </w:rPr>
        <w:t>גרמא</w:t>
      </w:r>
      <w:proofErr w:type="spellEnd"/>
      <w:r>
        <w:rPr>
          <w:rFonts w:ascii="FrankRuehl" w:hAnsi="FrankRuehl"/>
          <w:sz w:val="28"/>
          <w:szCs w:val="28"/>
          <w:rtl/>
        </w:rPr>
        <w:t xml:space="preserve"> ללמוד מעשיהם ולדון כמעשה ב"ד של הדיוטות שלהם שאין בו ממש, ובכן "ויעבדו את עצביהם"</w:t>
      </w:r>
      <w:r>
        <w:rPr>
          <w:rStyle w:val="a5"/>
          <w:rFonts w:ascii="FrankRuehl" w:hAnsi="FrankRuehl"/>
          <w:sz w:val="28"/>
          <w:szCs w:val="28"/>
          <w:rtl/>
        </w:rPr>
        <w:footnoteReference w:id="1062"/>
      </w:r>
      <w:r>
        <w:rPr>
          <w:rFonts w:ascii="FrankRuehl" w:hAnsi="FrankRuehl"/>
          <w:sz w:val="28"/>
          <w:szCs w:val="28"/>
          <w:rtl/>
        </w:rPr>
        <w:t xml:space="preserve"> שמיקר שם האלילים להשביחם ויהיו להם למוקש, שהרי זה מחלל את ה' ואין לך מוקש גדול מזה, וגם עבירה </w:t>
      </w:r>
      <w:r>
        <w:rPr>
          <w:rFonts w:ascii="FrankRuehl" w:hAnsi="FrankRuehl"/>
          <w:sz w:val="28"/>
          <w:szCs w:val="28"/>
          <w:rtl/>
        </w:rPr>
        <w:lastRenderedPageBreak/>
        <w:t>גוררת עבירה "ויחל העם לזנות בבנות"</w:t>
      </w:r>
      <w:r>
        <w:rPr>
          <w:rStyle w:val="a5"/>
          <w:rFonts w:ascii="FrankRuehl" w:hAnsi="FrankRuehl"/>
          <w:sz w:val="28"/>
          <w:szCs w:val="28"/>
          <w:rtl/>
        </w:rPr>
        <w:footnoteReference w:id="1063"/>
      </w:r>
      <w:r>
        <w:rPr>
          <w:rFonts w:ascii="FrankRuehl" w:hAnsi="FrankRuehl"/>
          <w:sz w:val="28"/>
          <w:szCs w:val="28"/>
          <w:rtl/>
        </w:rPr>
        <w:t xml:space="preserve"> הארץ, ואמרו ז"ל שהבא על </w:t>
      </w:r>
      <w:proofErr w:type="spellStart"/>
      <w:r>
        <w:rPr>
          <w:rFonts w:ascii="FrankRuehl" w:hAnsi="FrankRuehl"/>
          <w:sz w:val="28"/>
          <w:szCs w:val="28"/>
          <w:rtl/>
        </w:rPr>
        <w:t>הכותית</w:t>
      </w:r>
      <w:proofErr w:type="spellEnd"/>
      <w:r>
        <w:rPr>
          <w:rFonts w:ascii="FrankRuehl" w:hAnsi="FrankRuehl"/>
          <w:sz w:val="28"/>
          <w:szCs w:val="28"/>
          <w:rtl/>
        </w:rPr>
        <w:t xml:space="preserve"> הוי </w:t>
      </w:r>
      <w:proofErr w:type="spellStart"/>
      <w:r>
        <w:rPr>
          <w:rFonts w:ascii="FrankRuehl" w:hAnsi="FrankRuehl"/>
          <w:sz w:val="28"/>
          <w:szCs w:val="28"/>
          <w:rtl/>
        </w:rPr>
        <w:t>כמשחווה</w:t>
      </w:r>
      <w:proofErr w:type="spellEnd"/>
      <w:r>
        <w:rPr>
          <w:rFonts w:ascii="FrankRuehl" w:hAnsi="FrankRuehl"/>
          <w:sz w:val="28"/>
          <w:szCs w:val="28"/>
          <w:rtl/>
        </w:rPr>
        <w:t xml:space="preserve"> לע"ז והיינו אומרו "ויעבדו את עצביהם" וגם ויהיו להם למוקש לאכול ולשתות עמהם במאכלות אסורות ויין נסך, ומאן </w:t>
      </w:r>
      <w:proofErr w:type="spellStart"/>
      <w:r>
        <w:rPr>
          <w:rFonts w:ascii="FrankRuehl" w:hAnsi="FrankRuehl"/>
          <w:sz w:val="28"/>
          <w:szCs w:val="28"/>
          <w:rtl/>
        </w:rPr>
        <w:t>דעביד</w:t>
      </w:r>
      <w:proofErr w:type="spellEnd"/>
      <w:r>
        <w:rPr>
          <w:rFonts w:ascii="FrankRuehl" w:hAnsi="FrankRuehl"/>
          <w:sz w:val="28"/>
          <w:szCs w:val="28"/>
          <w:rtl/>
        </w:rPr>
        <w:t xml:space="preserve"> האי עביד הא, </w:t>
      </w:r>
      <w:proofErr w:type="spellStart"/>
      <w:r>
        <w:rPr>
          <w:rFonts w:ascii="FrankRuehl" w:hAnsi="FrankRuehl"/>
          <w:sz w:val="28"/>
          <w:szCs w:val="28"/>
          <w:rtl/>
        </w:rPr>
        <w:t>ומלתא</w:t>
      </w:r>
      <w:proofErr w:type="spellEnd"/>
      <w:r>
        <w:rPr>
          <w:rFonts w:ascii="FrankRuehl" w:hAnsi="FrankRuehl"/>
          <w:sz w:val="28"/>
          <w:szCs w:val="28"/>
          <w:rtl/>
        </w:rPr>
        <w:t xml:space="preserve"> </w:t>
      </w:r>
      <w:proofErr w:type="spellStart"/>
      <w:r>
        <w:rPr>
          <w:rFonts w:ascii="FrankRuehl" w:hAnsi="FrankRuehl"/>
          <w:sz w:val="28"/>
          <w:szCs w:val="28"/>
          <w:rtl/>
        </w:rPr>
        <w:t>זוטרתי</w:t>
      </w:r>
      <w:proofErr w:type="spellEnd"/>
      <w:r>
        <w:rPr>
          <w:rFonts w:ascii="FrankRuehl" w:hAnsi="FrankRuehl"/>
          <w:sz w:val="28"/>
          <w:szCs w:val="28"/>
          <w:rtl/>
        </w:rPr>
        <w:t xml:space="preserve"> הוא לגביה, והיינו </w:t>
      </w:r>
      <w:proofErr w:type="spellStart"/>
      <w:r>
        <w:rPr>
          <w:rFonts w:ascii="FrankRuehl" w:hAnsi="FrankRuehl"/>
          <w:sz w:val="28"/>
          <w:szCs w:val="28"/>
          <w:rtl/>
        </w:rPr>
        <w:t>דסיים</w:t>
      </w:r>
      <w:proofErr w:type="spellEnd"/>
      <w:r>
        <w:rPr>
          <w:rStyle w:val="a5"/>
          <w:rFonts w:ascii="FrankRuehl" w:hAnsi="FrankRuehl"/>
          <w:sz w:val="28"/>
          <w:szCs w:val="28"/>
          <w:rtl/>
        </w:rPr>
        <w:footnoteReference w:id="1064"/>
      </w:r>
      <w:r>
        <w:rPr>
          <w:rFonts w:ascii="FrankRuehl" w:hAnsi="FrankRuehl"/>
          <w:sz w:val="28"/>
          <w:szCs w:val="28"/>
          <w:rtl/>
        </w:rPr>
        <w:t xml:space="preserve"> "ויזבחו את בניהם ואת בנותיהם לשדים" </w:t>
      </w:r>
      <w:proofErr w:type="spellStart"/>
      <w:r>
        <w:rPr>
          <w:rFonts w:ascii="FrankRuehl" w:hAnsi="FrankRuehl"/>
          <w:sz w:val="28"/>
          <w:szCs w:val="28"/>
          <w:rtl/>
        </w:rPr>
        <w:t>שמערבין</w:t>
      </w:r>
      <w:proofErr w:type="spellEnd"/>
      <w:r>
        <w:rPr>
          <w:rFonts w:ascii="FrankRuehl" w:hAnsi="FrankRuehl"/>
          <w:sz w:val="28"/>
          <w:szCs w:val="28"/>
          <w:rtl/>
        </w:rPr>
        <w:t xml:space="preserve"> קדש זרע ישראל לקדושים אשר בארץ, לשדים אלו אומות העולם עם הדומה לחמור "וישפכו דם נקי דם בניהם ובנותיהם לעצבי כנען"</w:t>
      </w:r>
      <w:r>
        <w:rPr>
          <w:rStyle w:val="a5"/>
          <w:rFonts w:ascii="FrankRuehl" w:hAnsi="FrankRuehl"/>
          <w:sz w:val="28"/>
          <w:szCs w:val="28"/>
          <w:rtl/>
        </w:rPr>
        <w:footnoteReference w:id="1065"/>
      </w:r>
      <w:r>
        <w:rPr>
          <w:rFonts w:ascii="FrankRuehl" w:hAnsi="FrankRuehl"/>
          <w:sz w:val="28"/>
          <w:szCs w:val="28"/>
          <w:rtl/>
        </w:rPr>
        <w:t xml:space="preserve"> אלו אומות העולם "ויטמאו במעשיהם ויזנו במעלליהם" וכו' ומשום הכי "</w:t>
      </w:r>
      <w:proofErr w:type="spellStart"/>
      <w:r>
        <w:rPr>
          <w:rFonts w:ascii="FrankRuehl" w:hAnsi="FrankRuehl"/>
          <w:sz w:val="28"/>
          <w:szCs w:val="28"/>
          <w:rtl/>
        </w:rPr>
        <w:t>ויחר</w:t>
      </w:r>
      <w:proofErr w:type="spellEnd"/>
      <w:r>
        <w:rPr>
          <w:rFonts w:ascii="FrankRuehl" w:hAnsi="FrankRuehl"/>
          <w:sz w:val="28"/>
          <w:szCs w:val="28"/>
          <w:rtl/>
        </w:rPr>
        <w:t xml:space="preserve"> אף ה' בעמו" </w:t>
      </w:r>
      <w:proofErr w:type="spellStart"/>
      <w:r>
        <w:rPr>
          <w:rFonts w:ascii="FrankRuehl" w:hAnsi="FrankRuehl"/>
          <w:sz w:val="28"/>
          <w:szCs w:val="28"/>
          <w:rtl/>
        </w:rPr>
        <w:t>וכו</w:t>
      </w:r>
      <w:proofErr w:type="spellEnd"/>
      <w:r>
        <w:rPr>
          <w:rFonts w:ascii="FrankRuehl" w:hAnsi="FrankRuehl"/>
          <w:sz w:val="28"/>
          <w:szCs w:val="28"/>
          <w:rtl/>
        </w:rPr>
        <w:t xml:space="preserve">'. וגם יש בכלל </w:t>
      </w:r>
      <w:proofErr w:type="spellStart"/>
      <w:r>
        <w:rPr>
          <w:rFonts w:ascii="FrankRuehl" w:hAnsi="FrankRuehl"/>
          <w:sz w:val="28"/>
          <w:szCs w:val="28"/>
          <w:rtl/>
        </w:rPr>
        <w:t>למ"ש</w:t>
      </w:r>
      <w:proofErr w:type="spellEnd"/>
      <w:r>
        <w:rPr>
          <w:rStyle w:val="a5"/>
          <w:rFonts w:ascii="FrankRuehl" w:hAnsi="FrankRuehl"/>
          <w:sz w:val="28"/>
          <w:szCs w:val="28"/>
          <w:rtl/>
        </w:rPr>
        <w:footnoteReference w:id="1066"/>
      </w:r>
      <w:r>
        <w:rPr>
          <w:rFonts w:ascii="FrankRuehl" w:hAnsi="FrankRuehl"/>
          <w:sz w:val="28"/>
          <w:szCs w:val="28"/>
          <w:rtl/>
        </w:rPr>
        <w:t xml:space="preserve"> "לשכב אצלה" בעולם הזה "להיות עמה" לעולם הבא, והיינו אומרו "ויהיו להם למוקש" ר"ל שקשורה בו ככלב</w:t>
      </w:r>
      <w:r>
        <w:rPr>
          <w:rStyle w:val="a5"/>
          <w:rFonts w:ascii="FrankRuehl" w:hAnsi="FrankRuehl"/>
          <w:sz w:val="28"/>
          <w:szCs w:val="28"/>
          <w:rtl/>
        </w:rPr>
        <w:footnoteReference w:id="1067"/>
      </w:r>
      <w:r>
        <w:rPr>
          <w:rFonts w:ascii="FrankRuehl" w:hAnsi="FrankRuehl"/>
          <w:sz w:val="28"/>
          <w:szCs w:val="28"/>
          <w:rtl/>
        </w:rPr>
        <w:t>, ואחריתו עדי אובד, והינו אומרו "ואחריתה מרה כלענה"</w:t>
      </w:r>
      <w:r>
        <w:rPr>
          <w:rStyle w:val="a5"/>
          <w:rFonts w:ascii="FrankRuehl" w:hAnsi="FrankRuehl"/>
          <w:sz w:val="28"/>
          <w:szCs w:val="28"/>
          <w:rtl/>
        </w:rPr>
        <w:footnoteReference w:id="1068"/>
      </w:r>
      <w:r>
        <w:rPr>
          <w:rFonts w:ascii="FrankRuehl" w:hAnsi="FrankRuehl"/>
          <w:sz w:val="28"/>
          <w:szCs w:val="28"/>
          <w:rtl/>
        </w:rPr>
        <w:t xml:space="preserve"> וכו' משום שקשור עמה בעולם הבא </w:t>
      </w:r>
      <w:proofErr w:type="spellStart"/>
      <w:r>
        <w:rPr>
          <w:rFonts w:ascii="FrankRuehl" w:hAnsi="FrankRuehl"/>
          <w:sz w:val="28"/>
          <w:szCs w:val="28"/>
          <w:rtl/>
        </w:rPr>
        <w:t>בגהינם</w:t>
      </w:r>
      <w:proofErr w:type="spellEnd"/>
      <w:r>
        <w:rPr>
          <w:rFonts w:ascii="FrankRuehl" w:hAnsi="FrankRuehl"/>
          <w:sz w:val="28"/>
          <w:szCs w:val="28"/>
          <w:rtl/>
        </w:rPr>
        <w:t xml:space="preserve"> הדלוקה, אחים ולא יתפרדו בב' עולמות רחמנא </w:t>
      </w:r>
      <w:proofErr w:type="spellStart"/>
      <w:r>
        <w:rPr>
          <w:rFonts w:ascii="FrankRuehl" w:hAnsi="FrankRuehl"/>
          <w:sz w:val="28"/>
          <w:szCs w:val="28"/>
          <w:rtl/>
        </w:rPr>
        <w:t>ישזבינן</w:t>
      </w:r>
      <w:proofErr w:type="spellEnd"/>
      <w:r>
        <w:rPr>
          <w:rFonts w:ascii="FrankRuehl" w:hAnsi="FrankRuehl"/>
          <w:sz w:val="28"/>
          <w:szCs w:val="28"/>
          <w:rtl/>
        </w:rPr>
        <w:t xml:space="preserve">. אתה </w:t>
      </w:r>
      <w:proofErr w:type="spellStart"/>
      <w:r>
        <w:rPr>
          <w:rFonts w:ascii="FrankRuehl" w:hAnsi="FrankRuehl"/>
          <w:sz w:val="28"/>
          <w:szCs w:val="28"/>
          <w:rtl/>
        </w:rPr>
        <w:t>הראת</w:t>
      </w:r>
      <w:proofErr w:type="spellEnd"/>
      <w:r>
        <w:rPr>
          <w:rFonts w:ascii="FrankRuehl" w:hAnsi="FrankRuehl"/>
          <w:sz w:val="28"/>
          <w:szCs w:val="28"/>
          <w:rtl/>
        </w:rPr>
        <w:t xml:space="preserve"> לדעת כמה החמירו רז"ל במביא דיני ישראל לפני אומות העולם שהרי זה מחלל את ה' ומיקר שם ע"ז, ואפילו בהולך ומעיד על </w:t>
      </w:r>
      <w:proofErr w:type="spellStart"/>
      <w:r>
        <w:rPr>
          <w:rFonts w:ascii="FrankRuehl" w:hAnsi="FrankRuehl"/>
          <w:sz w:val="28"/>
          <w:szCs w:val="28"/>
          <w:rtl/>
        </w:rPr>
        <w:t>חבירו</w:t>
      </w:r>
      <w:proofErr w:type="spellEnd"/>
      <w:r>
        <w:rPr>
          <w:rFonts w:ascii="FrankRuehl" w:hAnsi="FrankRuehl"/>
          <w:sz w:val="28"/>
          <w:szCs w:val="28"/>
          <w:rtl/>
        </w:rPr>
        <w:t xml:space="preserve"> לפני אומות העולם לחייבו ממון הרי הוא בכלל כ"ד דברים </w:t>
      </w:r>
      <w:proofErr w:type="spellStart"/>
      <w:r>
        <w:rPr>
          <w:rFonts w:ascii="FrankRuehl" w:hAnsi="FrankRuehl"/>
          <w:sz w:val="28"/>
          <w:szCs w:val="28"/>
          <w:rtl/>
        </w:rPr>
        <w:t>שמנדין</w:t>
      </w:r>
      <w:proofErr w:type="spellEnd"/>
      <w:r>
        <w:rPr>
          <w:rFonts w:ascii="FrankRuehl" w:hAnsi="FrankRuehl"/>
          <w:sz w:val="28"/>
          <w:szCs w:val="28"/>
          <w:rtl/>
        </w:rPr>
        <w:t xml:space="preserve"> עליהם, כל שכן בהולך לדון לפניהם וגם הן </w:t>
      </w:r>
      <w:proofErr w:type="spellStart"/>
      <w:r>
        <w:rPr>
          <w:rFonts w:ascii="FrankRuehl" w:hAnsi="FrankRuehl"/>
          <w:sz w:val="28"/>
          <w:szCs w:val="28"/>
          <w:rtl/>
        </w:rPr>
        <w:t>בעון</w:t>
      </w:r>
      <w:proofErr w:type="spellEnd"/>
      <w:r>
        <w:rPr>
          <w:rFonts w:ascii="FrankRuehl" w:hAnsi="FrankRuehl"/>
          <w:sz w:val="28"/>
          <w:szCs w:val="28"/>
          <w:rtl/>
        </w:rPr>
        <w:t xml:space="preserve"> מנהג אומות העולם </w:t>
      </w:r>
      <w:proofErr w:type="spellStart"/>
      <w:r>
        <w:rPr>
          <w:rFonts w:ascii="FrankRuehl" w:hAnsi="FrankRuehl"/>
          <w:sz w:val="28"/>
          <w:szCs w:val="28"/>
          <w:rtl/>
        </w:rPr>
        <w:t>שמניחין</w:t>
      </w:r>
      <w:proofErr w:type="spellEnd"/>
      <w:r>
        <w:rPr>
          <w:rFonts w:ascii="FrankRuehl" w:hAnsi="FrankRuehl"/>
          <w:sz w:val="28"/>
          <w:szCs w:val="28"/>
          <w:rtl/>
        </w:rPr>
        <w:t xml:space="preserve"> סופרי הדיינים </w:t>
      </w:r>
      <w:proofErr w:type="spellStart"/>
      <w:r>
        <w:rPr>
          <w:rFonts w:ascii="FrankRuehl" w:hAnsi="FrankRuehl"/>
          <w:sz w:val="28"/>
          <w:szCs w:val="28"/>
          <w:rtl/>
        </w:rPr>
        <w:t>ומסדרין</w:t>
      </w:r>
      <w:proofErr w:type="spellEnd"/>
      <w:r>
        <w:rPr>
          <w:rFonts w:ascii="FrankRuehl" w:hAnsi="FrankRuehl"/>
          <w:sz w:val="28"/>
          <w:szCs w:val="28"/>
          <w:rtl/>
        </w:rPr>
        <w:t xml:space="preserve"> הטענות ומי שרוצה לדון עם </w:t>
      </w:r>
      <w:proofErr w:type="spellStart"/>
      <w:r>
        <w:rPr>
          <w:rFonts w:ascii="FrankRuehl" w:hAnsi="FrankRuehl"/>
          <w:sz w:val="28"/>
          <w:szCs w:val="28"/>
          <w:rtl/>
        </w:rPr>
        <w:t>חבירו</w:t>
      </w:r>
      <w:proofErr w:type="spellEnd"/>
      <w:r>
        <w:rPr>
          <w:rFonts w:ascii="FrankRuehl" w:hAnsi="FrankRuehl"/>
          <w:sz w:val="28"/>
          <w:szCs w:val="28"/>
          <w:rtl/>
        </w:rPr>
        <w:t xml:space="preserve"> והמה בכתובים וכדי להרבות שכר לסופריהם וכמעט שלפעמים צריך להוציא יותר מן עיקר החובות, ומשום הכי בני אדם </w:t>
      </w:r>
      <w:proofErr w:type="spellStart"/>
      <w:r>
        <w:rPr>
          <w:rFonts w:ascii="FrankRuehl" w:hAnsi="FrankRuehl"/>
          <w:sz w:val="28"/>
          <w:szCs w:val="28"/>
          <w:rtl/>
        </w:rPr>
        <w:t>נמנעין</w:t>
      </w:r>
      <w:proofErr w:type="spellEnd"/>
      <w:r>
        <w:rPr>
          <w:rFonts w:ascii="FrankRuehl" w:hAnsi="FrankRuehl"/>
          <w:sz w:val="28"/>
          <w:szCs w:val="28"/>
          <w:rtl/>
        </w:rPr>
        <w:t xml:space="preserve"> מלדון ורבו כמו רבו מאן </w:t>
      </w:r>
      <w:proofErr w:type="spellStart"/>
      <w:r>
        <w:rPr>
          <w:rFonts w:ascii="FrankRuehl" w:hAnsi="FrankRuehl"/>
          <w:sz w:val="28"/>
          <w:szCs w:val="28"/>
          <w:rtl/>
        </w:rPr>
        <w:t>דאכיל</w:t>
      </w:r>
      <w:proofErr w:type="spellEnd"/>
      <w:r>
        <w:rPr>
          <w:rFonts w:ascii="FrankRuehl" w:hAnsi="FrankRuehl"/>
          <w:sz w:val="28"/>
          <w:szCs w:val="28"/>
          <w:rtl/>
        </w:rPr>
        <w:t xml:space="preserve"> </w:t>
      </w:r>
      <w:proofErr w:type="spellStart"/>
      <w:r>
        <w:rPr>
          <w:rFonts w:ascii="FrankRuehl" w:hAnsi="FrankRuehl"/>
          <w:sz w:val="28"/>
          <w:szCs w:val="28"/>
          <w:rtl/>
        </w:rPr>
        <w:t>דלאו</w:t>
      </w:r>
      <w:proofErr w:type="spellEnd"/>
      <w:r>
        <w:rPr>
          <w:rFonts w:ascii="FrankRuehl" w:hAnsi="FrankRuehl"/>
          <w:sz w:val="28"/>
          <w:szCs w:val="28"/>
          <w:rtl/>
        </w:rPr>
        <w:t xml:space="preserve"> </w:t>
      </w:r>
      <w:proofErr w:type="spellStart"/>
      <w:r>
        <w:rPr>
          <w:rFonts w:ascii="FrankRuehl" w:hAnsi="FrankRuehl"/>
          <w:sz w:val="28"/>
          <w:szCs w:val="28"/>
          <w:rtl/>
        </w:rPr>
        <w:t>דיליה</w:t>
      </w:r>
      <w:proofErr w:type="spellEnd"/>
      <w:r>
        <w:rPr>
          <w:rFonts w:ascii="FrankRuehl" w:hAnsi="FrankRuehl"/>
          <w:sz w:val="28"/>
          <w:szCs w:val="28"/>
          <w:rtl/>
        </w:rPr>
        <w:t xml:space="preserve">, ואין דורש ואין מבקש בדמעת </w:t>
      </w:r>
      <w:proofErr w:type="spellStart"/>
      <w:r>
        <w:rPr>
          <w:rFonts w:ascii="FrankRuehl" w:hAnsi="FrankRuehl"/>
          <w:sz w:val="28"/>
          <w:szCs w:val="28"/>
          <w:rtl/>
        </w:rPr>
        <w:t>העשוקי"ם</w:t>
      </w:r>
      <w:proofErr w:type="spellEnd"/>
      <w:r>
        <w:rPr>
          <w:rFonts w:ascii="FrankRuehl" w:hAnsi="FrankRuehl"/>
          <w:sz w:val="28"/>
          <w:szCs w:val="28"/>
          <w:rtl/>
        </w:rPr>
        <w:t xml:space="preserve">, ודבר זה מסור לחכמים ודייניהם ופרנסיהם ומנהיגי הדור הי"ו להוכיחם על זה ולהציל עשוק מיד עשקו, ולהחזיר עטרה ליושנה, ולדון דין תורה הקדושה, והוא מג' דברים שהעולם עומד עליהם על הדין ועל האמת ועל השלום </w:t>
      </w:r>
      <w:proofErr w:type="spellStart"/>
      <w:r>
        <w:rPr>
          <w:rFonts w:ascii="FrankRuehl" w:hAnsi="FrankRuehl"/>
          <w:sz w:val="28"/>
          <w:szCs w:val="28"/>
          <w:rtl/>
        </w:rPr>
        <w:t>וכו</w:t>
      </w:r>
      <w:proofErr w:type="spellEnd"/>
      <w:r>
        <w:rPr>
          <w:rFonts w:ascii="FrankRuehl" w:hAnsi="FrankRuehl"/>
          <w:sz w:val="28"/>
          <w:szCs w:val="28"/>
          <w:rtl/>
        </w:rPr>
        <w:t xml:space="preserve">', אבל בלאו הכי במקום שאין דין למטה </w:t>
      </w:r>
      <w:proofErr w:type="spellStart"/>
      <w:r>
        <w:rPr>
          <w:rFonts w:ascii="FrankRuehl" w:hAnsi="FrankRuehl"/>
          <w:sz w:val="28"/>
          <w:szCs w:val="28"/>
          <w:rtl/>
        </w:rPr>
        <w:t>וכו</w:t>
      </w:r>
      <w:proofErr w:type="spellEnd"/>
      <w:r>
        <w:rPr>
          <w:rFonts w:ascii="FrankRuehl" w:hAnsi="FrankRuehl"/>
          <w:sz w:val="28"/>
          <w:szCs w:val="28"/>
          <w:rtl/>
        </w:rPr>
        <w:t>'.</w:t>
      </w:r>
      <w:r w:rsidR="005B052A">
        <w:rPr>
          <w:rFonts w:ascii="FrankRuehl" w:hAnsi="FrankRuehl"/>
          <w:sz w:val="28"/>
          <w:szCs w:val="28"/>
          <w:rtl/>
        </w:rPr>
        <w:tab/>
      </w:r>
    </w:p>
    <w:p w14:paraId="5A39271B" w14:textId="218ABE25" w:rsidR="00912F03" w:rsidRDefault="00912F03" w:rsidP="00476A65">
      <w:pPr>
        <w:jc w:val="distribute"/>
        <w:rPr>
          <w:rFonts w:ascii="FrankRuehl" w:hAnsi="FrankRuehl"/>
          <w:sz w:val="28"/>
          <w:szCs w:val="28"/>
          <w:rtl/>
        </w:rPr>
      </w:pPr>
      <w:r w:rsidRPr="00476A65">
        <w:rPr>
          <w:rStyle w:val="ac"/>
          <w:rtl/>
        </w:rPr>
        <w:t>[ד]</w:t>
      </w:r>
      <w:r w:rsidR="00A72486">
        <w:rPr>
          <w:rStyle w:val="ac"/>
          <w:rFonts w:hint="cs"/>
          <w:rtl/>
        </w:rPr>
        <w:t xml:space="preserve"> </w:t>
      </w:r>
      <w:r w:rsidRPr="005B052A">
        <w:rPr>
          <w:rStyle w:val="ac"/>
          <w:rtl/>
        </w:rPr>
        <w:t>רש"י</w:t>
      </w:r>
      <w:r>
        <w:rPr>
          <w:rFonts w:ascii="FrankRuehl" w:hAnsi="FrankRuehl"/>
          <w:sz w:val="28"/>
          <w:szCs w:val="28"/>
          <w:rtl/>
        </w:rPr>
        <w:t xml:space="preserve"> בד"ה אשר תשים לפניהם, אמר לו הקב"ה למשה וכו' כשולחן ערוך ומוכן </w:t>
      </w:r>
      <w:r w:rsidR="00476A65">
        <w:rPr>
          <w:rFonts w:ascii="FrankRuehl" w:hAnsi="FrankRuehl"/>
          <w:sz w:val="28"/>
          <w:szCs w:val="28"/>
          <w:rtl/>
        </w:rPr>
        <w:br/>
      </w:r>
      <w:r w:rsidR="00476A65" w:rsidRPr="00476A65">
        <w:rPr>
          <w:rFonts w:ascii="Arial" w:hAnsi="Arial" w:cs="Arial" w:hint="cs"/>
          <w:spacing w:val="445"/>
          <w:sz w:val="28"/>
          <w:szCs w:val="28"/>
          <w:rtl/>
        </w:rPr>
        <w:t> </w:t>
      </w:r>
      <w:r>
        <w:rPr>
          <w:rFonts w:ascii="FrankRuehl" w:hAnsi="FrankRuehl"/>
          <w:sz w:val="28"/>
          <w:szCs w:val="28"/>
          <w:rtl/>
        </w:rPr>
        <w:t>לאכול לפני האדם</w:t>
      </w:r>
      <w:r>
        <w:rPr>
          <w:rStyle w:val="a5"/>
          <w:rFonts w:ascii="FrankRuehl" w:hAnsi="FrankRuehl"/>
          <w:sz w:val="28"/>
          <w:szCs w:val="28"/>
          <w:rtl/>
        </w:rPr>
        <w:footnoteReference w:id="1069"/>
      </w:r>
      <w:r>
        <w:rPr>
          <w:rFonts w:ascii="FrankRuehl" w:hAnsi="FrankRuehl"/>
          <w:sz w:val="28"/>
          <w:szCs w:val="28"/>
          <w:rtl/>
        </w:rPr>
        <w:t xml:space="preserve"> ע"כ, נ"ב נראה </w:t>
      </w:r>
      <w:proofErr w:type="spellStart"/>
      <w:r>
        <w:rPr>
          <w:rFonts w:ascii="FrankRuehl" w:hAnsi="FrankRuehl"/>
          <w:sz w:val="28"/>
          <w:szCs w:val="28"/>
          <w:rtl/>
        </w:rPr>
        <w:t>דדייק</w:t>
      </w:r>
      <w:proofErr w:type="spellEnd"/>
      <w:r>
        <w:rPr>
          <w:rFonts w:ascii="FrankRuehl" w:hAnsi="FrankRuehl"/>
          <w:sz w:val="28"/>
          <w:szCs w:val="28"/>
          <w:rtl/>
        </w:rPr>
        <w:t xml:space="preserve"> דהוה ליה </w:t>
      </w:r>
      <w:proofErr w:type="spellStart"/>
      <w:r>
        <w:rPr>
          <w:rFonts w:ascii="FrankRuehl" w:hAnsi="FrankRuehl"/>
          <w:sz w:val="28"/>
          <w:szCs w:val="28"/>
          <w:rtl/>
        </w:rPr>
        <w:t>למימר</w:t>
      </w:r>
      <w:proofErr w:type="spellEnd"/>
      <w:r>
        <w:rPr>
          <w:rFonts w:ascii="FrankRuehl" w:hAnsi="FrankRuehl"/>
          <w:sz w:val="28"/>
          <w:szCs w:val="28"/>
          <w:rtl/>
        </w:rPr>
        <w:t xml:space="preserve"> 'להם' </w:t>
      </w:r>
      <w:proofErr w:type="spellStart"/>
      <w:r>
        <w:rPr>
          <w:rFonts w:ascii="FrankRuehl" w:hAnsi="FrankRuehl"/>
          <w:sz w:val="28"/>
          <w:szCs w:val="28"/>
          <w:rtl/>
        </w:rPr>
        <w:t>ומדאמר</w:t>
      </w:r>
      <w:proofErr w:type="spellEnd"/>
      <w:r>
        <w:rPr>
          <w:rFonts w:ascii="FrankRuehl" w:hAnsi="FrankRuehl"/>
          <w:sz w:val="28"/>
          <w:szCs w:val="28"/>
          <w:rtl/>
        </w:rPr>
        <w:t xml:space="preserve"> "לפניהם" משמע שהוה ליה כשולחן ערוך שהוא מונח לפני האדם ובשול כל צרכיה ולא תחסר כל בה.</w:t>
      </w:r>
      <w:r w:rsidR="005B052A">
        <w:rPr>
          <w:rFonts w:ascii="FrankRuehl" w:hAnsi="FrankRuehl"/>
          <w:sz w:val="28"/>
          <w:szCs w:val="28"/>
          <w:rtl/>
        </w:rPr>
        <w:tab/>
      </w:r>
      <w:r w:rsidR="00476A65">
        <w:rPr>
          <w:rFonts w:ascii="FrankRuehl" w:hAnsi="FrankRuehl"/>
          <w:sz w:val="28"/>
          <w:szCs w:val="28"/>
          <w:rtl/>
        </w:rPr>
        <w:tab/>
      </w:r>
    </w:p>
    <w:p w14:paraId="5D9E2746" w14:textId="275EDBF9" w:rsidR="00912F03" w:rsidRDefault="00912F03" w:rsidP="005B052A">
      <w:pPr>
        <w:jc w:val="distribute"/>
        <w:rPr>
          <w:rFonts w:ascii="FrankRuehl" w:hAnsi="FrankRuehl"/>
          <w:sz w:val="28"/>
          <w:szCs w:val="28"/>
          <w:rtl/>
        </w:rPr>
      </w:pPr>
      <w:r w:rsidRPr="005B052A">
        <w:rPr>
          <w:rStyle w:val="ac"/>
          <w:rtl/>
        </w:rPr>
        <w:t>[ה]</w:t>
      </w:r>
      <w:r w:rsidR="00A72486">
        <w:rPr>
          <w:rStyle w:val="ac"/>
          <w:rFonts w:hint="cs"/>
          <w:rtl/>
        </w:rPr>
        <w:t xml:space="preserve"> </w:t>
      </w:r>
      <w:r w:rsidRPr="005B052A">
        <w:rPr>
          <w:rStyle w:val="ac"/>
          <w:rtl/>
        </w:rPr>
        <w:t>"ואלה</w:t>
      </w:r>
      <w:r>
        <w:rPr>
          <w:rFonts w:ascii="FrankRuehl" w:hAnsi="FrankRuehl"/>
          <w:sz w:val="28"/>
          <w:szCs w:val="28"/>
          <w:rtl/>
        </w:rPr>
        <w:t xml:space="preserve"> המשפטים אשר תשים לפניהם" ע"כ, כתב הרב בעל הטורים דיש בפסוק ה' </w:t>
      </w:r>
      <w:r w:rsidR="005B052A">
        <w:rPr>
          <w:rFonts w:ascii="FrankRuehl" w:hAnsi="FrankRuehl"/>
          <w:sz w:val="28"/>
          <w:szCs w:val="28"/>
          <w:rtl/>
        </w:rPr>
        <w:br/>
      </w:r>
      <w:r w:rsidR="005B052A" w:rsidRPr="005B052A">
        <w:rPr>
          <w:rFonts w:ascii="Arial" w:hAnsi="Arial" w:cs="Arial" w:hint="cs"/>
          <w:spacing w:val="1217"/>
          <w:sz w:val="28"/>
          <w:szCs w:val="28"/>
          <w:rtl/>
        </w:rPr>
        <w:t> </w:t>
      </w:r>
      <w:r>
        <w:rPr>
          <w:rFonts w:ascii="FrankRuehl" w:hAnsi="FrankRuehl"/>
          <w:sz w:val="28"/>
          <w:szCs w:val="28"/>
          <w:rtl/>
        </w:rPr>
        <w:t xml:space="preserve">תיבות לומר שהדן דין אמת כאלו קיים ה' חומשי תורה וכאלו נעשה שותף </w:t>
      </w:r>
      <w:r>
        <w:rPr>
          <w:rFonts w:ascii="FrankRuehl" w:hAnsi="FrankRuehl"/>
          <w:sz w:val="28"/>
          <w:szCs w:val="28"/>
          <w:rtl/>
        </w:rPr>
        <w:lastRenderedPageBreak/>
        <w:t xml:space="preserve">להקב"ה במעשה בראשית ע"כ, </w:t>
      </w:r>
      <w:proofErr w:type="spellStart"/>
      <w:r>
        <w:rPr>
          <w:rFonts w:ascii="FrankRuehl" w:hAnsi="FrankRuehl"/>
          <w:sz w:val="28"/>
          <w:szCs w:val="28"/>
          <w:rtl/>
        </w:rPr>
        <w:t>ולע"ד</w:t>
      </w:r>
      <w:proofErr w:type="spellEnd"/>
      <w:r>
        <w:rPr>
          <w:rFonts w:ascii="FrankRuehl" w:hAnsi="FrankRuehl"/>
          <w:sz w:val="28"/>
          <w:szCs w:val="28"/>
          <w:rtl/>
        </w:rPr>
        <w:t xml:space="preserve"> נראה </w:t>
      </w:r>
      <w:proofErr w:type="spellStart"/>
      <w:r>
        <w:rPr>
          <w:rFonts w:ascii="FrankRuehl" w:hAnsi="FrankRuehl"/>
          <w:sz w:val="28"/>
          <w:szCs w:val="28"/>
          <w:rtl/>
        </w:rPr>
        <w:t>דבאות</w:t>
      </w:r>
      <w:proofErr w:type="spellEnd"/>
      <w:r>
        <w:rPr>
          <w:rFonts w:ascii="FrankRuehl" w:hAnsi="FrankRuehl"/>
          <w:sz w:val="28"/>
          <w:szCs w:val="28"/>
          <w:rtl/>
        </w:rPr>
        <w:t xml:space="preserve"> ה' שבתיבת "המשפטים" רמז זה </w:t>
      </w:r>
      <w:proofErr w:type="spellStart"/>
      <w:r>
        <w:rPr>
          <w:rFonts w:ascii="FrankRuehl" w:hAnsi="FrankRuehl"/>
          <w:sz w:val="28"/>
          <w:szCs w:val="28"/>
          <w:rtl/>
        </w:rPr>
        <w:t>דכאלו</w:t>
      </w:r>
      <w:proofErr w:type="spellEnd"/>
      <w:r>
        <w:rPr>
          <w:rFonts w:ascii="FrankRuehl" w:hAnsi="FrankRuehl"/>
          <w:sz w:val="28"/>
          <w:szCs w:val="28"/>
          <w:rtl/>
        </w:rPr>
        <w:t xml:space="preserve"> קיים חמשה חומשי תורה, ונראה לומר </w:t>
      </w:r>
      <w:proofErr w:type="spellStart"/>
      <w:r>
        <w:rPr>
          <w:rFonts w:ascii="FrankRuehl" w:hAnsi="FrankRuehl"/>
          <w:sz w:val="28"/>
          <w:szCs w:val="28"/>
          <w:rtl/>
        </w:rPr>
        <w:t>דהטעם</w:t>
      </w:r>
      <w:proofErr w:type="spellEnd"/>
      <w:r>
        <w:rPr>
          <w:rFonts w:ascii="FrankRuehl" w:hAnsi="FrankRuehl"/>
          <w:sz w:val="28"/>
          <w:szCs w:val="28"/>
          <w:rtl/>
        </w:rPr>
        <w:t xml:space="preserve"> הוא משום דמן </w:t>
      </w:r>
      <w:proofErr w:type="spellStart"/>
      <w:r>
        <w:rPr>
          <w:rFonts w:ascii="FrankRuehl" w:hAnsi="FrankRuehl"/>
          <w:sz w:val="28"/>
          <w:szCs w:val="28"/>
          <w:rtl/>
        </w:rPr>
        <w:t>הדינין</w:t>
      </w:r>
      <w:proofErr w:type="spellEnd"/>
      <w:r>
        <w:rPr>
          <w:rFonts w:ascii="FrankRuehl" w:hAnsi="FrankRuehl"/>
          <w:sz w:val="28"/>
          <w:szCs w:val="28"/>
          <w:rtl/>
        </w:rPr>
        <w:t xml:space="preserve"> מוכח </w:t>
      </w:r>
      <w:proofErr w:type="spellStart"/>
      <w:r>
        <w:rPr>
          <w:rFonts w:ascii="FrankRuehl" w:hAnsi="FrankRuehl"/>
          <w:sz w:val="28"/>
          <w:szCs w:val="28"/>
          <w:rtl/>
        </w:rPr>
        <w:t>דמעשה</w:t>
      </w:r>
      <w:proofErr w:type="spellEnd"/>
      <w:r>
        <w:rPr>
          <w:rFonts w:ascii="FrankRuehl" w:hAnsi="FrankRuehl"/>
          <w:sz w:val="28"/>
          <w:szCs w:val="28"/>
          <w:rtl/>
        </w:rPr>
        <w:t xml:space="preserve"> ידי אדם עדיף, ודון מינה ומינה ג"כ בביטול העבודה זרה שאמר "אבד תאבדון"</w:t>
      </w:r>
      <w:r>
        <w:rPr>
          <w:rStyle w:val="a5"/>
          <w:rFonts w:ascii="FrankRuehl" w:hAnsi="FrankRuehl"/>
          <w:sz w:val="28"/>
          <w:szCs w:val="28"/>
          <w:rtl/>
        </w:rPr>
        <w:footnoteReference w:id="1070"/>
      </w:r>
      <w:r>
        <w:rPr>
          <w:rFonts w:ascii="FrankRuehl" w:hAnsi="FrankRuehl"/>
          <w:sz w:val="28"/>
          <w:szCs w:val="28"/>
          <w:rtl/>
        </w:rPr>
        <w:t xml:space="preserve"> וכו' לכן המקיים </w:t>
      </w:r>
      <w:proofErr w:type="spellStart"/>
      <w:r>
        <w:rPr>
          <w:rFonts w:ascii="FrankRuehl" w:hAnsi="FrankRuehl"/>
          <w:sz w:val="28"/>
          <w:szCs w:val="28"/>
          <w:rtl/>
        </w:rPr>
        <w:t>הדינין</w:t>
      </w:r>
      <w:proofErr w:type="spellEnd"/>
      <w:r>
        <w:rPr>
          <w:rFonts w:ascii="FrankRuehl" w:hAnsi="FrankRuehl"/>
          <w:sz w:val="28"/>
          <w:szCs w:val="28"/>
          <w:rtl/>
        </w:rPr>
        <w:t xml:space="preserve"> וימשך מזה בביטול העבודה זרה, לכן </w:t>
      </w:r>
      <w:proofErr w:type="spellStart"/>
      <w:r>
        <w:rPr>
          <w:rFonts w:ascii="FrankRuehl" w:hAnsi="FrankRuehl"/>
          <w:sz w:val="28"/>
          <w:szCs w:val="28"/>
          <w:rtl/>
        </w:rPr>
        <w:t>חשיב</w:t>
      </w:r>
      <w:proofErr w:type="spellEnd"/>
      <w:r>
        <w:rPr>
          <w:rFonts w:ascii="FrankRuehl" w:hAnsi="FrankRuehl"/>
          <w:sz w:val="28"/>
          <w:szCs w:val="28"/>
          <w:rtl/>
        </w:rPr>
        <w:t xml:space="preserve"> כאלו קיים כל התורה משום </w:t>
      </w:r>
      <w:proofErr w:type="spellStart"/>
      <w:r>
        <w:rPr>
          <w:rFonts w:ascii="FrankRuehl" w:hAnsi="FrankRuehl"/>
          <w:sz w:val="28"/>
          <w:szCs w:val="28"/>
          <w:rtl/>
        </w:rPr>
        <w:t>דהמודה</w:t>
      </w:r>
      <w:proofErr w:type="spellEnd"/>
      <w:r>
        <w:rPr>
          <w:rFonts w:ascii="FrankRuehl" w:hAnsi="FrankRuehl"/>
          <w:sz w:val="28"/>
          <w:szCs w:val="28"/>
          <w:rtl/>
        </w:rPr>
        <w:t xml:space="preserve"> בע"ז ככופר בכל התורה וההפך הכופר בה כאלו קיים כל התורה, ומשום הכי ג"כ נעשה שותף וכו' משום </w:t>
      </w:r>
      <w:proofErr w:type="spellStart"/>
      <w:r>
        <w:rPr>
          <w:rFonts w:ascii="FrankRuehl" w:hAnsi="FrankRuehl"/>
          <w:sz w:val="28"/>
          <w:szCs w:val="28"/>
          <w:rtl/>
        </w:rPr>
        <w:t>דמחזיק</w:t>
      </w:r>
      <w:proofErr w:type="spellEnd"/>
      <w:r>
        <w:rPr>
          <w:rFonts w:ascii="FrankRuehl" w:hAnsi="FrankRuehl"/>
          <w:sz w:val="28"/>
          <w:szCs w:val="28"/>
          <w:rtl/>
        </w:rPr>
        <w:t xml:space="preserve"> בזה שהקב"ה ברא העולם ומלואו ואין אחר אתו ומשום הכי דייק קרא דידן שסיים ואמר "לפניהם" ר"ל שציותי לכם שאתם תעשו </w:t>
      </w:r>
      <w:proofErr w:type="spellStart"/>
      <w:r>
        <w:rPr>
          <w:rFonts w:ascii="FrankRuehl" w:hAnsi="FrankRuehl"/>
          <w:sz w:val="28"/>
          <w:szCs w:val="28"/>
          <w:rtl/>
        </w:rPr>
        <w:t>הדינין</w:t>
      </w:r>
      <w:proofErr w:type="spellEnd"/>
      <w:r>
        <w:rPr>
          <w:rFonts w:ascii="FrankRuehl" w:hAnsi="FrankRuehl"/>
          <w:sz w:val="28"/>
          <w:szCs w:val="28"/>
          <w:rtl/>
        </w:rPr>
        <w:t xml:space="preserve"> ולא אני כדי לחזק האי </w:t>
      </w:r>
      <w:proofErr w:type="spellStart"/>
      <w:r>
        <w:rPr>
          <w:rFonts w:ascii="FrankRuehl" w:hAnsi="FrankRuehl"/>
          <w:sz w:val="28"/>
          <w:szCs w:val="28"/>
          <w:rtl/>
        </w:rPr>
        <w:t>סברא</w:t>
      </w:r>
      <w:proofErr w:type="spellEnd"/>
      <w:r>
        <w:rPr>
          <w:rFonts w:ascii="FrankRuehl" w:hAnsi="FrankRuehl"/>
          <w:sz w:val="28"/>
          <w:szCs w:val="28"/>
          <w:rtl/>
        </w:rPr>
        <w:t xml:space="preserve"> </w:t>
      </w:r>
      <w:proofErr w:type="spellStart"/>
      <w:r>
        <w:rPr>
          <w:rFonts w:ascii="FrankRuehl" w:hAnsi="FrankRuehl"/>
          <w:sz w:val="28"/>
          <w:szCs w:val="28"/>
          <w:rtl/>
        </w:rPr>
        <w:t>דמעשה</w:t>
      </w:r>
      <w:proofErr w:type="spellEnd"/>
      <w:r>
        <w:rPr>
          <w:rFonts w:ascii="FrankRuehl" w:hAnsi="FrankRuehl"/>
          <w:sz w:val="28"/>
          <w:szCs w:val="28"/>
          <w:rtl/>
        </w:rPr>
        <w:t xml:space="preserve"> ידי אדם עדיף </w:t>
      </w:r>
      <w:proofErr w:type="spellStart"/>
      <w:r>
        <w:rPr>
          <w:rFonts w:ascii="FrankRuehl" w:hAnsi="FrankRuehl"/>
          <w:sz w:val="28"/>
          <w:szCs w:val="28"/>
          <w:rtl/>
        </w:rPr>
        <w:t>וכו</w:t>
      </w:r>
      <w:proofErr w:type="spellEnd"/>
      <w:r>
        <w:rPr>
          <w:rFonts w:ascii="FrankRuehl" w:hAnsi="FrankRuehl"/>
          <w:sz w:val="28"/>
          <w:szCs w:val="28"/>
          <w:rtl/>
        </w:rPr>
        <w:t xml:space="preserve">', ולהכי ג"כ סמך פרשת המשפטים </w:t>
      </w:r>
      <w:proofErr w:type="spellStart"/>
      <w:r>
        <w:rPr>
          <w:rFonts w:ascii="FrankRuehl" w:hAnsi="FrankRuehl"/>
          <w:sz w:val="28"/>
          <w:szCs w:val="28"/>
          <w:rtl/>
        </w:rPr>
        <w:t>והדינין</w:t>
      </w:r>
      <w:proofErr w:type="spellEnd"/>
      <w:r>
        <w:rPr>
          <w:rFonts w:ascii="FrankRuehl" w:hAnsi="FrankRuehl"/>
          <w:sz w:val="28"/>
          <w:szCs w:val="28"/>
          <w:rtl/>
        </w:rPr>
        <w:t xml:space="preserve"> </w:t>
      </w:r>
      <w:proofErr w:type="spellStart"/>
      <w:r>
        <w:rPr>
          <w:rFonts w:ascii="FrankRuehl" w:hAnsi="FrankRuehl"/>
          <w:sz w:val="28"/>
          <w:szCs w:val="28"/>
          <w:rtl/>
        </w:rPr>
        <w:t>למ"ש</w:t>
      </w:r>
      <w:proofErr w:type="spellEnd"/>
      <w:r>
        <w:rPr>
          <w:rFonts w:ascii="FrankRuehl" w:hAnsi="FrankRuehl"/>
          <w:sz w:val="28"/>
          <w:szCs w:val="28"/>
          <w:rtl/>
        </w:rPr>
        <w:t xml:space="preserve"> בסוף פרשה הקודמת "לא תעשון אתי </w:t>
      </w:r>
      <w:proofErr w:type="spellStart"/>
      <w:r>
        <w:rPr>
          <w:rFonts w:ascii="FrankRuehl" w:hAnsi="FrankRuehl"/>
          <w:sz w:val="28"/>
          <w:szCs w:val="28"/>
          <w:rtl/>
        </w:rPr>
        <w:t>אלהי</w:t>
      </w:r>
      <w:proofErr w:type="spellEnd"/>
      <w:r>
        <w:rPr>
          <w:rFonts w:ascii="FrankRuehl" w:hAnsi="FrankRuehl"/>
          <w:sz w:val="28"/>
          <w:szCs w:val="28"/>
          <w:rtl/>
        </w:rPr>
        <w:t xml:space="preserve"> כסף"</w:t>
      </w:r>
      <w:r>
        <w:rPr>
          <w:rStyle w:val="a5"/>
          <w:rFonts w:ascii="FrankRuehl" w:hAnsi="FrankRuehl"/>
          <w:sz w:val="28"/>
          <w:szCs w:val="28"/>
          <w:rtl/>
        </w:rPr>
        <w:footnoteReference w:id="1071"/>
      </w:r>
      <w:r>
        <w:rPr>
          <w:rFonts w:ascii="FrankRuehl" w:hAnsi="FrankRuehl"/>
          <w:sz w:val="28"/>
          <w:szCs w:val="28"/>
          <w:rtl/>
        </w:rPr>
        <w:t xml:space="preserve"> וכו' משום </w:t>
      </w:r>
      <w:proofErr w:type="spellStart"/>
      <w:r>
        <w:rPr>
          <w:rFonts w:ascii="FrankRuehl" w:hAnsi="FrankRuehl"/>
          <w:sz w:val="28"/>
          <w:szCs w:val="28"/>
          <w:rtl/>
        </w:rPr>
        <w:t>דהא</w:t>
      </w:r>
      <w:proofErr w:type="spellEnd"/>
      <w:r>
        <w:rPr>
          <w:rFonts w:ascii="FrankRuehl" w:hAnsi="FrankRuehl"/>
          <w:sz w:val="28"/>
          <w:szCs w:val="28"/>
          <w:rtl/>
        </w:rPr>
        <w:t xml:space="preserve"> בהא </w:t>
      </w:r>
      <w:proofErr w:type="spellStart"/>
      <w:r>
        <w:rPr>
          <w:rFonts w:ascii="FrankRuehl" w:hAnsi="FrankRuehl"/>
          <w:sz w:val="28"/>
          <w:szCs w:val="28"/>
          <w:rtl/>
        </w:rPr>
        <w:t>תלייא</w:t>
      </w:r>
      <w:proofErr w:type="spellEnd"/>
      <w:r>
        <w:rPr>
          <w:rFonts w:ascii="FrankRuehl" w:hAnsi="FrankRuehl"/>
          <w:sz w:val="28"/>
          <w:szCs w:val="28"/>
          <w:rtl/>
        </w:rPr>
        <w:t xml:space="preserve">, </w:t>
      </w:r>
      <w:proofErr w:type="spellStart"/>
      <w:r>
        <w:rPr>
          <w:rFonts w:ascii="FrankRuehl" w:hAnsi="FrankRuehl"/>
          <w:sz w:val="28"/>
          <w:szCs w:val="28"/>
          <w:rtl/>
        </w:rPr>
        <w:t>ולכולהו</w:t>
      </w:r>
      <w:proofErr w:type="spellEnd"/>
      <w:r>
        <w:rPr>
          <w:rFonts w:ascii="FrankRuehl" w:hAnsi="FrankRuehl"/>
          <w:sz w:val="28"/>
          <w:szCs w:val="28"/>
          <w:rtl/>
        </w:rPr>
        <w:t xml:space="preserve"> חד טעמא </w:t>
      </w:r>
      <w:proofErr w:type="spellStart"/>
      <w:r>
        <w:rPr>
          <w:rFonts w:ascii="FrankRuehl" w:hAnsi="FrankRuehl"/>
          <w:sz w:val="28"/>
          <w:szCs w:val="28"/>
          <w:rtl/>
        </w:rPr>
        <w:t>ד"משם</w:t>
      </w:r>
      <w:proofErr w:type="spellEnd"/>
      <w:r>
        <w:rPr>
          <w:rFonts w:ascii="FrankRuehl" w:hAnsi="FrankRuehl"/>
          <w:sz w:val="28"/>
          <w:szCs w:val="28"/>
          <w:rtl/>
        </w:rPr>
        <w:t xml:space="preserve"> בארה</w:t>
      </w:r>
      <w:r>
        <w:rPr>
          <w:rStyle w:val="a5"/>
          <w:rFonts w:ascii="FrankRuehl" w:hAnsi="FrankRuehl"/>
          <w:sz w:val="28"/>
          <w:szCs w:val="28"/>
          <w:rtl/>
        </w:rPr>
        <w:footnoteReference w:id="1072"/>
      </w:r>
      <w:r>
        <w:rPr>
          <w:rFonts w:ascii="FrankRuehl" w:hAnsi="FrankRuehl"/>
          <w:sz w:val="28"/>
          <w:szCs w:val="28"/>
          <w:rtl/>
        </w:rPr>
        <w:t xml:space="preserve"> </w:t>
      </w:r>
      <w:proofErr w:type="spellStart"/>
      <w:r>
        <w:rPr>
          <w:rFonts w:ascii="FrankRuehl" w:hAnsi="FrankRuehl"/>
          <w:sz w:val="28"/>
          <w:szCs w:val="28"/>
          <w:rtl/>
        </w:rPr>
        <w:t>דמעשה</w:t>
      </w:r>
      <w:proofErr w:type="spellEnd"/>
      <w:r>
        <w:rPr>
          <w:rFonts w:ascii="FrankRuehl" w:hAnsi="FrankRuehl"/>
          <w:sz w:val="28"/>
          <w:szCs w:val="28"/>
          <w:rtl/>
        </w:rPr>
        <w:t xml:space="preserve"> ידי אדם עדיף וכאמור, וגם ממצות המילה מוכח ג"כ הכי, ומזה נבוא להבין </w:t>
      </w:r>
      <w:proofErr w:type="spellStart"/>
      <w:r>
        <w:rPr>
          <w:rFonts w:ascii="FrankRuehl" w:hAnsi="FrankRuehl"/>
          <w:sz w:val="28"/>
          <w:szCs w:val="28"/>
          <w:rtl/>
        </w:rPr>
        <w:t>מ"ש</w:t>
      </w:r>
      <w:proofErr w:type="spellEnd"/>
      <w:r>
        <w:rPr>
          <w:rFonts w:ascii="FrankRuehl" w:hAnsi="FrankRuehl"/>
          <w:sz w:val="28"/>
          <w:szCs w:val="28"/>
          <w:rtl/>
        </w:rPr>
        <w:t xml:space="preserve"> ז"ל </w:t>
      </w:r>
      <w:proofErr w:type="spellStart"/>
      <w:r>
        <w:rPr>
          <w:rFonts w:ascii="FrankRuehl" w:hAnsi="FrankRuehl"/>
          <w:sz w:val="28"/>
          <w:szCs w:val="28"/>
          <w:rtl/>
        </w:rPr>
        <w:t>דכשנכנס</w:t>
      </w:r>
      <w:proofErr w:type="spellEnd"/>
      <w:r>
        <w:rPr>
          <w:rFonts w:ascii="FrankRuehl" w:hAnsi="FrankRuehl"/>
          <w:sz w:val="28"/>
          <w:szCs w:val="28"/>
          <w:rtl/>
        </w:rPr>
        <w:t xml:space="preserve"> דוד המלך ע"ה למרחץ וראה עצמו ערום אמר אוי לא שאני ערום בלא מצוה כיון </w:t>
      </w:r>
      <w:proofErr w:type="spellStart"/>
      <w:r>
        <w:rPr>
          <w:rFonts w:ascii="FrankRuehl" w:hAnsi="FrankRuehl"/>
          <w:sz w:val="28"/>
          <w:szCs w:val="28"/>
          <w:rtl/>
        </w:rPr>
        <w:t>שנסתקל</w:t>
      </w:r>
      <w:proofErr w:type="spellEnd"/>
      <w:r>
        <w:rPr>
          <w:rFonts w:ascii="FrankRuehl" w:hAnsi="FrankRuehl"/>
          <w:sz w:val="28"/>
          <w:szCs w:val="28"/>
          <w:rtl/>
        </w:rPr>
        <w:t xml:space="preserve"> במילה שבבשרו אמר שירה עליה "למנצח על השמינית"</w:t>
      </w:r>
      <w:r>
        <w:rPr>
          <w:rStyle w:val="a5"/>
          <w:rFonts w:ascii="FrankRuehl" w:hAnsi="FrankRuehl"/>
          <w:sz w:val="28"/>
          <w:szCs w:val="28"/>
          <w:rtl/>
        </w:rPr>
        <w:footnoteReference w:id="1073"/>
      </w:r>
      <w:r>
        <w:rPr>
          <w:rFonts w:ascii="FrankRuehl" w:hAnsi="FrankRuehl"/>
          <w:sz w:val="28"/>
          <w:szCs w:val="28"/>
          <w:rtl/>
        </w:rPr>
        <w:t xml:space="preserve"> על המילה שניתנה בח' ע"ש</w:t>
      </w:r>
      <w:r>
        <w:rPr>
          <w:rStyle w:val="a5"/>
          <w:rFonts w:ascii="FrankRuehl" w:hAnsi="FrankRuehl"/>
          <w:sz w:val="28"/>
          <w:szCs w:val="28"/>
          <w:rtl/>
        </w:rPr>
        <w:footnoteReference w:id="1074"/>
      </w:r>
      <w:r>
        <w:rPr>
          <w:rFonts w:ascii="FrankRuehl" w:hAnsi="FrankRuehl"/>
          <w:sz w:val="28"/>
          <w:szCs w:val="28"/>
          <w:rtl/>
        </w:rPr>
        <w:t xml:space="preserve">, וחל עלינו לבאר המזמור כולו בתחילה אומר "הושיעה ה' כי פסו אמונים מבני אדם", מאי </w:t>
      </w:r>
      <w:proofErr w:type="spellStart"/>
      <w:r>
        <w:rPr>
          <w:rFonts w:ascii="FrankRuehl" w:hAnsi="FrankRuehl"/>
          <w:sz w:val="28"/>
          <w:szCs w:val="28"/>
          <w:rtl/>
        </w:rPr>
        <w:t>שיטתיה</w:t>
      </w:r>
      <w:proofErr w:type="spellEnd"/>
      <w:r>
        <w:rPr>
          <w:rFonts w:ascii="FrankRuehl" w:hAnsi="FrankRuehl"/>
          <w:sz w:val="28"/>
          <w:szCs w:val="28"/>
          <w:rtl/>
        </w:rPr>
        <w:t xml:space="preserve"> עם המילה לכאן, אך אפשר </w:t>
      </w:r>
      <w:proofErr w:type="spellStart"/>
      <w:r>
        <w:rPr>
          <w:rFonts w:ascii="FrankRuehl" w:hAnsi="FrankRuehl"/>
          <w:sz w:val="28"/>
          <w:szCs w:val="28"/>
          <w:rtl/>
        </w:rPr>
        <w:t>דע"פ</w:t>
      </w:r>
      <w:proofErr w:type="spellEnd"/>
      <w:r>
        <w:rPr>
          <w:rFonts w:ascii="FrankRuehl" w:hAnsi="FrankRuehl"/>
          <w:sz w:val="28"/>
          <w:szCs w:val="28"/>
          <w:rtl/>
        </w:rPr>
        <w:t xml:space="preserve"> </w:t>
      </w:r>
      <w:proofErr w:type="spellStart"/>
      <w:r>
        <w:rPr>
          <w:rFonts w:ascii="FrankRuehl" w:hAnsi="FrankRuehl"/>
          <w:sz w:val="28"/>
          <w:szCs w:val="28"/>
          <w:rtl/>
        </w:rPr>
        <w:t>מ"ש</w:t>
      </w:r>
      <w:proofErr w:type="spellEnd"/>
      <w:r>
        <w:rPr>
          <w:rFonts w:ascii="FrankRuehl" w:hAnsi="FrankRuehl"/>
          <w:sz w:val="28"/>
          <w:szCs w:val="28"/>
          <w:rtl/>
        </w:rPr>
        <w:t xml:space="preserve"> אתי שפיר שבא דוד המלך ע"ה להכריח לנו </w:t>
      </w:r>
      <w:proofErr w:type="spellStart"/>
      <w:r>
        <w:rPr>
          <w:rFonts w:ascii="FrankRuehl" w:hAnsi="FrankRuehl"/>
          <w:sz w:val="28"/>
          <w:szCs w:val="28"/>
          <w:rtl/>
        </w:rPr>
        <w:t>דקושטא</w:t>
      </w:r>
      <w:proofErr w:type="spellEnd"/>
      <w:r>
        <w:rPr>
          <w:rFonts w:ascii="FrankRuehl" w:hAnsi="FrankRuehl"/>
          <w:sz w:val="28"/>
          <w:szCs w:val="28"/>
          <w:rtl/>
        </w:rPr>
        <w:t xml:space="preserve"> </w:t>
      </w:r>
      <w:proofErr w:type="spellStart"/>
      <w:r>
        <w:rPr>
          <w:rFonts w:ascii="FrankRuehl" w:hAnsi="FrankRuehl"/>
          <w:sz w:val="28"/>
          <w:szCs w:val="28"/>
          <w:rtl/>
        </w:rPr>
        <w:t>קאי</w:t>
      </w:r>
      <w:proofErr w:type="spellEnd"/>
      <w:r>
        <w:rPr>
          <w:rFonts w:ascii="FrankRuehl" w:hAnsi="FrankRuehl"/>
          <w:sz w:val="28"/>
          <w:szCs w:val="28"/>
          <w:rtl/>
        </w:rPr>
        <w:t xml:space="preserve"> </w:t>
      </w:r>
      <w:proofErr w:type="spellStart"/>
      <w:r>
        <w:rPr>
          <w:rFonts w:ascii="FrankRuehl" w:hAnsi="FrankRuehl"/>
          <w:sz w:val="28"/>
          <w:szCs w:val="28"/>
          <w:rtl/>
        </w:rPr>
        <w:t>דבכל</w:t>
      </w:r>
      <w:proofErr w:type="spellEnd"/>
      <w:r>
        <w:rPr>
          <w:rFonts w:ascii="FrankRuehl" w:hAnsi="FrankRuehl"/>
          <w:sz w:val="28"/>
          <w:szCs w:val="28"/>
          <w:rtl/>
        </w:rPr>
        <w:t xml:space="preserve"> ענין מעשה ידי אדם עדיף והא ראיה מן המילה ומזה היה </w:t>
      </w:r>
      <w:proofErr w:type="spellStart"/>
      <w:r>
        <w:rPr>
          <w:rFonts w:ascii="FrankRuehl" w:hAnsi="FrankRuehl"/>
          <w:sz w:val="28"/>
          <w:szCs w:val="28"/>
          <w:rtl/>
        </w:rPr>
        <w:t>תמיה</w:t>
      </w:r>
      <w:proofErr w:type="spellEnd"/>
      <w:r>
        <w:rPr>
          <w:rFonts w:ascii="FrankRuehl" w:hAnsi="FrankRuehl"/>
          <w:sz w:val="28"/>
          <w:szCs w:val="28"/>
          <w:rtl/>
        </w:rPr>
        <w:t xml:space="preserve"> על הרשעים ש"פסו אמונים מבני אדם </w:t>
      </w:r>
      <w:proofErr w:type="spellStart"/>
      <w:r>
        <w:rPr>
          <w:rFonts w:ascii="FrankRuehl" w:hAnsi="FrankRuehl"/>
          <w:sz w:val="28"/>
          <w:szCs w:val="28"/>
          <w:rtl/>
        </w:rPr>
        <w:t>שוא</w:t>
      </w:r>
      <w:proofErr w:type="spellEnd"/>
      <w:r>
        <w:rPr>
          <w:rFonts w:ascii="FrankRuehl" w:hAnsi="FrankRuehl"/>
          <w:sz w:val="28"/>
          <w:szCs w:val="28"/>
          <w:rtl/>
        </w:rPr>
        <w:t xml:space="preserve"> ידברו איש את רעהו" וכו' וגוזלים וחומסים ואומר "מי אדון לנו" דור ששופט את שופטיו ואומר </w:t>
      </w:r>
      <w:proofErr w:type="spellStart"/>
      <w:r>
        <w:rPr>
          <w:rFonts w:ascii="FrankRuehl" w:hAnsi="FrankRuehl"/>
          <w:sz w:val="28"/>
          <w:szCs w:val="28"/>
          <w:rtl/>
        </w:rPr>
        <w:t>דמעשה</w:t>
      </w:r>
      <w:proofErr w:type="spellEnd"/>
      <w:r>
        <w:rPr>
          <w:rFonts w:ascii="FrankRuehl" w:hAnsi="FrankRuehl"/>
          <w:sz w:val="28"/>
          <w:szCs w:val="28"/>
          <w:rtl/>
        </w:rPr>
        <w:t xml:space="preserve"> ידי שמים עדיף, ואילו לא היה רוצה הקב"ה בהם היה הוא נפרע מהם והם רואים דרך רשעים צלחה, וגם יש בכלל שאינם מאמינים </w:t>
      </w:r>
      <w:proofErr w:type="spellStart"/>
      <w:r>
        <w:rPr>
          <w:rFonts w:ascii="FrankRuehl" w:hAnsi="FrankRuehl"/>
          <w:sz w:val="28"/>
          <w:szCs w:val="28"/>
          <w:rtl/>
        </w:rPr>
        <w:t>בהשי"ת</w:t>
      </w:r>
      <w:proofErr w:type="spellEnd"/>
      <w:r>
        <w:rPr>
          <w:rFonts w:ascii="FrankRuehl" w:hAnsi="FrankRuehl"/>
          <w:sz w:val="28"/>
          <w:szCs w:val="28"/>
          <w:rtl/>
        </w:rPr>
        <w:t xml:space="preserve"> שה' אחד ושמו אחד ואינם מאבדים העבודה זרה ואומרים אם אינו חפץ בה למה אינו מבטלה, ומזה ג"כ ימשך שמעלימים עיניהם מן הצדקה ואומרים אם ה' אוהב עניים למה אינו מפרנסן לכן "משוד עניים והאביונים עתה אקום יאמר ה' " שהם </w:t>
      </w:r>
      <w:proofErr w:type="spellStart"/>
      <w:r>
        <w:rPr>
          <w:rFonts w:ascii="FrankRuehl" w:hAnsi="FrankRuehl"/>
          <w:sz w:val="28"/>
          <w:szCs w:val="28"/>
          <w:rtl/>
        </w:rPr>
        <w:t>צועקין</w:t>
      </w:r>
      <w:proofErr w:type="spellEnd"/>
      <w:r>
        <w:rPr>
          <w:rFonts w:ascii="FrankRuehl" w:hAnsi="FrankRuehl"/>
          <w:sz w:val="28"/>
          <w:szCs w:val="28"/>
          <w:rtl/>
        </w:rPr>
        <w:t xml:space="preserve"> חמס אין קול ואין עונה ואין </w:t>
      </w:r>
      <w:proofErr w:type="spellStart"/>
      <w:r>
        <w:rPr>
          <w:rFonts w:ascii="FrankRuehl" w:hAnsi="FrankRuehl"/>
          <w:sz w:val="28"/>
          <w:szCs w:val="28"/>
          <w:rtl/>
        </w:rPr>
        <w:t>כס"ף</w:t>
      </w:r>
      <w:proofErr w:type="spellEnd"/>
      <w:r>
        <w:rPr>
          <w:rFonts w:ascii="FrankRuehl" w:hAnsi="FrankRuehl"/>
          <w:sz w:val="28"/>
          <w:szCs w:val="28"/>
          <w:rtl/>
        </w:rPr>
        <w:t xml:space="preserve">, ובדין הוא </w:t>
      </w:r>
      <w:proofErr w:type="spellStart"/>
      <w:r>
        <w:rPr>
          <w:rFonts w:ascii="FrankRuehl" w:hAnsi="FrankRuehl"/>
          <w:sz w:val="28"/>
          <w:szCs w:val="28"/>
          <w:rtl/>
        </w:rPr>
        <w:t>ליפרע</w:t>
      </w:r>
      <w:proofErr w:type="spellEnd"/>
      <w:r>
        <w:rPr>
          <w:rFonts w:ascii="FrankRuehl" w:hAnsi="FrankRuehl"/>
          <w:sz w:val="28"/>
          <w:szCs w:val="28"/>
          <w:rtl/>
        </w:rPr>
        <w:t xml:space="preserve"> מהם על </w:t>
      </w:r>
      <w:proofErr w:type="spellStart"/>
      <w:r>
        <w:rPr>
          <w:rFonts w:ascii="FrankRuehl" w:hAnsi="FrankRuehl"/>
          <w:sz w:val="28"/>
          <w:szCs w:val="28"/>
          <w:rtl/>
        </w:rPr>
        <w:t>הכל</w:t>
      </w:r>
      <w:proofErr w:type="spellEnd"/>
      <w:r>
        <w:rPr>
          <w:rFonts w:ascii="FrankRuehl" w:hAnsi="FrankRuehl"/>
          <w:sz w:val="28"/>
          <w:szCs w:val="28"/>
          <w:rtl/>
        </w:rPr>
        <w:t xml:space="preserve">, </w:t>
      </w:r>
      <w:proofErr w:type="spellStart"/>
      <w:r>
        <w:rPr>
          <w:rFonts w:ascii="FrankRuehl" w:hAnsi="FrankRuehl"/>
          <w:sz w:val="28"/>
          <w:szCs w:val="28"/>
          <w:rtl/>
        </w:rPr>
        <w:t>ובמסלה</w:t>
      </w:r>
      <w:proofErr w:type="spellEnd"/>
      <w:r>
        <w:rPr>
          <w:rFonts w:ascii="FrankRuehl" w:hAnsi="FrankRuehl"/>
          <w:sz w:val="28"/>
          <w:szCs w:val="28"/>
          <w:rtl/>
        </w:rPr>
        <w:t xml:space="preserve"> נעלה להבין מש"ה בפרשת לך </w:t>
      </w:r>
      <w:proofErr w:type="spellStart"/>
      <w:r>
        <w:rPr>
          <w:rFonts w:ascii="FrankRuehl" w:hAnsi="FrankRuehl"/>
          <w:sz w:val="28"/>
          <w:szCs w:val="28"/>
          <w:rtl/>
        </w:rPr>
        <w:t>לך</w:t>
      </w:r>
      <w:proofErr w:type="spellEnd"/>
      <w:r>
        <w:rPr>
          <w:rFonts w:ascii="FrankRuehl" w:hAnsi="FrankRuehl"/>
          <w:sz w:val="28"/>
          <w:szCs w:val="28"/>
          <w:rtl/>
        </w:rPr>
        <w:t xml:space="preserve"> בעיקר ציווי המילה "</w:t>
      </w:r>
      <w:proofErr w:type="spellStart"/>
      <w:r>
        <w:rPr>
          <w:rFonts w:ascii="FrankRuehl" w:hAnsi="FrankRuehl"/>
          <w:sz w:val="28"/>
          <w:szCs w:val="28"/>
          <w:rtl/>
        </w:rPr>
        <w:t>והקימותי</w:t>
      </w:r>
      <w:proofErr w:type="spellEnd"/>
      <w:r>
        <w:rPr>
          <w:rFonts w:ascii="FrankRuehl" w:hAnsi="FrankRuehl"/>
          <w:sz w:val="28"/>
          <w:szCs w:val="28"/>
          <w:rtl/>
        </w:rPr>
        <w:t xml:space="preserve"> את בריתי"</w:t>
      </w:r>
      <w:r>
        <w:rPr>
          <w:rStyle w:val="a5"/>
          <w:rFonts w:ascii="FrankRuehl" w:hAnsi="FrankRuehl"/>
          <w:sz w:val="28"/>
          <w:szCs w:val="28"/>
          <w:rtl/>
        </w:rPr>
        <w:footnoteReference w:id="1075"/>
      </w:r>
      <w:r>
        <w:rPr>
          <w:rFonts w:ascii="FrankRuehl" w:hAnsi="FrankRuehl"/>
          <w:sz w:val="28"/>
          <w:szCs w:val="28"/>
          <w:rtl/>
        </w:rPr>
        <w:t xml:space="preserve"> וכו' "להיות לך </w:t>
      </w:r>
      <w:proofErr w:type="spellStart"/>
      <w:r>
        <w:rPr>
          <w:rFonts w:ascii="FrankRuehl" w:hAnsi="FrankRuehl"/>
          <w:sz w:val="28"/>
          <w:szCs w:val="28"/>
          <w:rtl/>
        </w:rPr>
        <w:t>לאלהים</w:t>
      </w:r>
      <w:proofErr w:type="spellEnd"/>
      <w:r>
        <w:rPr>
          <w:rFonts w:ascii="FrankRuehl" w:hAnsi="FrankRuehl"/>
          <w:sz w:val="28"/>
          <w:szCs w:val="28"/>
          <w:rtl/>
        </w:rPr>
        <w:t xml:space="preserve"> ולזרעך אחריך" ע"כ, </w:t>
      </w:r>
      <w:proofErr w:type="spellStart"/>
      <w:r>
        <w:rPr>
          <w:rFonts w:ascii="FrankRuehl" w:hAnsi="FrankRuehl"/>
          <w:sz w:val="28"/>
          <w:szCs w:val="28"/>
          <w:rtl/>
        </w:rPr>
        <w:t>ור"ל</w:t>
      </w:r>
      <w:proofErr w:type="spellEnd"/>
      <w:r>
        <w:rPr>
          <w:rFonts w:ascii="FrankRuehl" w:hAnsi="FrankRuehl"/>
          <w:sz w:val="28"/>
          <w:szCs w:val="28"/>
          <w:rtl/>
        </w:rPr>
        <w:t xml:space="preserve"> </w:t>
      </w:r>
      <w:proofErr w:type="spellStart"/>
      <w:r>
        <w:rPr>
          <w:rFonts w:ascii="FrankRuehl" w:hAnsi="FrankRuehl"/>
          <w:sz w:val="28"/>
          <w:szCs w:val="28"/>
          <w:rtl/>
        </w:rPr>
        <w:t>דמענין</w:t>
      </w:r>
      <w:proofErr w:type="spellEnd"/>
      <w:r>
        <w:rPr>
          <w:rFonts w:ascii="FrankRuehl" w:hAnsi="FrankRuehl"/>
          <w:sz w:val="28"/>
          <w:szCs w:val="28"/>
          <w:rtl/>
        </w:rPr>
        <w:t xml:space="preserve"> המילה </w:t>
      </w:r>
      <w:proofErr w:type="spellStart"/>
      <w:r>
        <w:rPr>
          <w:rFonts w:ascii="FrankRuehl" w:hAnsi="FrankRuehl"/>
          <w:sz w:val="28"/>
          <w:szCs w:val="28"/>
          <w:rtl/>
        </w:rPr>
        <w:t>דמוכח</w:t>
      </w:r>
      <w:proofErr w:type="spellEnd"/>
      <w:r>
        <w:rPr>
          <w:rFonts w:ascii="FrankRuehl" w:hAnsi="FrankRuehl"/>
          <w:sz w:val="28"/>
          <w:szCs w:val="28"/>
          <w:rtl/>
        </w:rPr>
        <w:t xml:space="preserve"> </w:t>
      </w:r>
      <w:proofErr w:type="spellStart"/>
      <w:r>
        <w:rPr>
          <w:rFonts w:ascii="FrankRuehl" w:hAnsi="FrankRuehl"/>
          <w:sz w:val="28"/>
          <w:szCs w:val="28"/>
          <w:rtl/>
        </w:rPr>
        <w:t>דמעשה</w:t>
      </w:r>
      <w:proofErr w:type="spellEnd"/>
      <w:r>
        <w:rPr>
          <w:rFonts w:ascii="FrankRuehl" w:hAnsi="FrankRuehl"/>
          <w:sz w:val="28"/>
          <w:szCs w:val="28"/>
          <w:rtl/>
        </w:rPr>
        <w:t xml:space="preserve"> ידי אדם עדיף ממילא </w:t>
      </w:r>
      <w:proofErr w:type="spellStart"/>
      <w:r>
        <w:rPr>
          <w:rFonts w:ascii="FrankRuehl" w:hAnsi="FrankRuehl"/>
          <w:sz w:val="28"/>
          <w:szCs w:val="28"/>
          <w:rtl/>
        </w:rPr>
        <w:t>רווחא</w:t>
      </w:r>
      <w:proofErr w:type="spellEnd"/>
      <w:r>
        <w:rPr>
          <w:rFonts w:ascii="FrankRuehl" w:hAnsi="FrankRuehl"/>
          <w:sz w:val="28"/>
          <w:szCs w:val="28"/>
          <w:rtl/>
        </w:rPr>
        <w:t xml:space="preserve"> </w:t>
      </w:r>
      <w:proofErr w:type="spellStart"/>
      <w:r>
        <w:rPr>
          <w:rFonts w:ascii="FrankRuehl" w:hAnsi="FrankRuehl"/>
          <w:sz w:val="28"/>
          <w:szCs w:val="28"/>
          <w:rtl/>
        </w:rPr>
        <w:t>שמעתתא</w:t>
      </w:r>
      <w:proofErr w:type="spellEnd"/>
      <w:r>
        <w:rPr>
          <w:rFonts w:ascii="FrankRuehl" w:hAnsi="FrankRuehl"/>
          <w:sz w:val="28"/>
          <w:szCs w:val="28"/>
          <w:rtl/>
        </w:rPr>
        <w:t xml:space="preserve"> "להיות לך </w:t>
      </w:r>
      <w:proofErr w:type="spellStart"/>
      <w:r>
        <w:rPr>
          <w:rFonts w:ascii="FrankRuehl" w:hAnsi="FrankRuehl"/>
          <w:sz w:val="28"/>
          <w:szCs w:val="28"/>
          <w:rtl/>
        </w:rPr>
        <w:t>לאלהים</w:t>
      </w:r>
      <w:proofErr w:type="spellEnd"/>
      <w:r>
        <w:rPr>
          <w:rFonts w:ascii="FrankRuehl" w:hAnsi="FrankRuehl"/>
          <w:sz w:val="28"/>
          <w:szCs w:val="28"/>
          <w:rtl/>
        </w:rPr>
        <w:t xml:space="preserve">" ו"אבד תאבדון" כל מיני ע"ז שבעולם ומעשה ידי אדם עדיף, </w:t>
      </w:r>
      <w:r>
        <w:rPr>
          <w:rFonts w:ascii="FrankRuehl" w:hAnsi="FrankRuehl"/>
          <w:sz w:val="28"/>
          <w:szCs w:val="28"/>
          <w:rtl/>
        </w:rPr>
        <w:lastRenderedPageBreak/>
        <w:t xml:space="preserve">ואל קשר זה </w:t>
      </w:r>
      <w:proofErr w:type="spellStart"/>
      <w:r>
        <w:rPr>
          <w:rFonts w:ascii="FrankRuehl" w:hAnsi="FrankRuehl"/>
          <w:sz w:val="28"/>
          <w:szCs w:val="28"/>
          <w:rtl/>
        </w:rPr>
        <w:t>מ"ש</w:t>
      </w:r>
      <w:proofErr w:type="spellEnd"/>
      <w:r>
        <w:rPr>
          <w:rFonts w:ascii="FrankRuehl" w:hAnsi="FrankRuehl"/>
          <w:sz w:val="28"/>
          <w:szCs w:val="28"/>
          <w:rtl/>
        </w:rPr>
        <w:t xml:space="preserve"> במדרש אם </w:t>
      </w:r>
      <w:proofErr w:type="spellStart"/>
      <w:r>
        <w:rPr>
          <w:rFonts w:ascii="FrankRuehl" w:hAnsi="FrankRuehl"/>
          <w:sz w:val="28"/>
          <w:szCs w:val="28"/>
          <w:rtl/>
        </w:rPr>
        <w:t>מקיימין</w:t>
      </w:r>
      <w:proofErr w:type="spellEnd"/>
      <w:r>
        <w:rPr>
          <w:rFonts w:ascii="FrankRuehl" w:hAnsi="FrankRuehl"/>
          <w:sz w:val="28"/>
          <w:szCs w:val="28"/>
          <w:rtl/>
        </w:rPr>
        <w:t xml:space="preserve"> בניך את המילה הם </w:t>
      </w:r>
      <w:proofErr w:type="spellStart"/>
      <w:r>
        <w:rPr>
          <w:rFonts w:ascii="FrankRuehl" w:hAnsi="FrankRuehl"/>
          <w:sz w:val="28"/>
          <w:szCs w:val="28"/>
          <w:rtl/>
        </w:rPr>
        <w:t>מקבלין</w:t>
      </w:r>
      <w:proofErr w:type="spellEnd"/>
      <w:r>
        <w:rPr>
          <w:rFonts w:ascii="FrankRuehl" w:hAnsi="FrankRuehl"/>
          <w:sz w:val="28"/>
          <w:szCs w:val="28"/>
          <w:rtl/>
        </w:rPr>
        <w:t xml:space="preserve"> </w:t>
      </w:r>
      <w:proofErr w:type="spellStart"/>
      <w:r>
        <w:rPr>
          <w:rFonts w:ascii="FrankRuehl" w:hAnsi="FrankRuehl"/>
          <w:sz w:val="28"/>
          <w:szCs w:val="28"/>
          <w:rtl/>
        </w:rPr>
        <w:t>אלהותי</w:t>
      </w:r>
      <w:proofErr w:type="spellEnd"/>
      <w:r>
        <w:rPr>
          <w:rFonts w:ascii="FrankRuehl" w:hAnsi="FrankRuehl"/>
          <w:sz w:val="28"/>
          <w:szCs w:val="28"/>
          <w:rtl/>
        </w:rPr>
        <w:t xml:space="preserve"> והוא מובן, ומזה ג"כ יובן מש"ה בפרשת וירא "כי ידעתיו למען אשר </w:t>
      </w:r>
      <w:proofErr w:type="spellStart"/>
      <w:r>
        <w:rPr>
          <w:rFonts w:ascii="FrankRuehl" w:hAnsi="FrankRuehl"/>
          <w:sz w:val="28"/>
          <w:szCs w:val="28"/>
          <w:rtl/>
        </w:rPr>
        <w:t>יצוה</w:t>
      </w:r>
      <w:proofErr w:type="spellEnd"/>
      <w:r>
        <w:rPr>
          <w:rFonts w:ascii="FrankRuehl" w:hAnsi="FrankRuehl"/>
          <w:sz w:val="28"/>
          <w:szCs w:val="28"/>
          <w:rtl/>
        </w:rPr>
        <w:t xml:space="preserve"> את בניו ואת ביתו אחריו ושמרו דרך ה' לעשות צדקה ומשפט"</w:t>
      </w:r>
      <w:r>
        <w:rPr>
          <w:rStyle w:val="a5"/>
          <w:rFonts w:ascii="FrankRuehl" w:hAnsi="FrankRuehl"/>
          <w:sz w:val="28"/>
          <w:szCs w:val="28"/>
          <w:rtl/>
        </w:rPr>
        <w:footnoteReference w:id="1076"/>
      </w:r>
      <w:r>
        <w:rPr>
          <w:rFonts w:ascii="FrankRuehl" w:hAnsi="FrankRuehl"/>
          <w:sz w:val="28"/>
          <w:szCs w:val="28"/>
          <w:rtl/>
        </w:rPr>
        <w:t xml:space="preserve"> </w:t>
      </w:r>
      <w:proofErr w:type="spellStart"/>
      <w:r>
        <w:rPr>
          <w:rFonts w:ascii="FrankRuehl" w:hAnsi="FrankRuehl"/>
          <w:sz w:val="28"/>
          <w:szCs w:val="28"/>
          <w:rtl/>
        </w:rPr>
        <w:t>דמה"מ</w:t>
      </w:r>
      <w:proofErr w:type="spellEnd"/>
      <w:r>
        <w:rPr>
          <w:rFonts w:ascii="FrankRuehl" w:hAnsi="FrankRuehl"/>
          <w:sz w:val="28"/>
          <w:szCs w:val="28"/>
          <w:rtl/>
        </w:rPr>
        <w:t xml:space="preserve"> </w:t>
      </w:r>
      <w:proofErr w:type="spellStart"/>
      <w:r>
        <w:rPr>
          <w:rFonts w:ascii="FrankRuehl" w:hAnsi="FrankRuehl"/>
          <w:sz w:val="28"/>
          <w:szCs w:val="28"/>
          <w:rtl/>
        </w:rPr>
        <w:t>מעלייתא</w:t>
      </w:r>
      <w:proofErr w:type="spellEnd"/>
      <w:r>
        <w:rPr>
          <w:rFonts w:ascii="FrankRuehl" w:hAnsi="FrankRuehl"/>
          <w:sz w:val="28"/>
          <w:szCs w:val="28"/>
          <w:rtl/>
        </w:rPr>
        <w:t xml:space="preserve"> מוכח </w:t>
      </w:r>
      <w:proofErr w:type="spellStart"/>
      <w:r>
        <w:rPr>
          <w:rFonts w:ascii="FrankRuehl" w:hAnsi="FrankRuehl"/>
          <w:sz w:val="28"/>
          <w:szCs w:val="28"/>
          <w:rtl/>
        </w:rPr>
        <w:t>דמעשה</w:t>
      </w:r>
      <w:proofErr w:type="spellEnd"/>
      <w:r>
        <w:rPr>
          <w:rFonts w:ascii="FrankRuehl" w:hAnsi="FrankRuehl"/>
          <w:sz w:val="28"/>
          <w:szCs w:val="28"/>
          <w:rtl/>
        </w:rPr>
        <w:t xml:space="preserve"> ידי אדם עדיף ומשיכה קונה לשמור דרך ה' לבדו ולא אחר </w:t>
      </w:r>
      <w:proofErr w:type="spellStart"/>
      <w:r>
        <w:rPr>
          <w:rFonts w:ascii="FrankRuehl" w:hAnsi="FrankRuehl"/>
          <w:sz w:val="28"/>
          <w:szCs w:val="28"/>
          <w:rtl/>
        </w:rPr>
        <w:t>הע"ז</w:t>
      </w:r>
      <w:proofErr w:type="spellEnd"/>
      <w:r>
        <w:rPr>
          <w:rFonts w:ascii="FrankRuehl" w:hAnsi="FrankRuehl"/>
          <w:sz w:val="28"/>
          <w:szCs w:val="28"/>
          <w:rtl/>
        </w:rPr>
        <w:t xml:space="preserve">, וכאמור ואל זה הפירוש שרמזו </w:t>
      </w:r>
      <w:proofErr w:type="spellStart"/>
      <w:r>
        <w:rPr>
          <w:rFonts w:ascii="FrankRuehl" w:hAnsi="FrankRuehl"/>
          <w:sz w:val="28"/>
          <w:szCs w:val="28"/>
          <w:rtl/>
        </w:rPr>
        <w:t>במתניתין</w:t>
      </w:r>
      <w:proofErr w:type="spellEnd"/>
      <w:r>
        <w:rPr>
          <w:rFonts w:ascii="FrankRuehl" w:hAnsi="FrankRuehl"/>
          <w:sz w:val="28"/>
          <w:szCs w:val="28"/>
          <w:rtl/>
        </w:rPr>
        <w:t xml:space="preserve"> </w:t>
      </w:r>
      <w:proofErr w:type="spellStart"/>
      <w:r>
        <w:rPr>
          <w:rFonts w:ascii="FrankRuehl" w:hAnsi="FrankRuehl"/>
          <w:sz w:val="28"/>
          <w:szCs w:val="28"/>
          <w:rtl/>
        </w:rPr>
        <w:t>דפ"ג</w:t>
      </w:r>
      <w:proofErr w:type="spellEnd"/>
      <w:r>
        <w:rPr>
          <w:rFonts w:ascii="FrankRuehl" w:hAnsi="FrankRuehl"/>
          <w:sz w:val="28"/>
          <w:szCs w:val="28"/>
          <w:rtl/>
        </w:rPr>
        <w:t xml:space="preserve"> </w:t>
      </w:r>
      <w:proofErr w:type="spellStart"/>
      <w:r>
        <w:rPr>
          <w:rFonts w:ascii="FrankRuehl" w:hAnsi="FrankRuehl"/>
          <w:sz w:val="28"/>
          <w:szCs w:val="28"/>
          <w:rtl/>
        </w:rPr>
        <w:t>דנדרים</w:t>
      </w:r>
      <w:proofErr w:type="spellEnd"/>
      <w:r>
        <w:rPr>
          <w:rFonts w:ascii="FrankRuehl" w:hAnsi="FrankRuehl"/>
          <w:sz w:val="28"/>
          <w:szCs w:val="28"/>
          <w:rtl/>
        </w:rPr>
        <w:t xml:space="preserve"> שאמרו מאוסה היא הערלה </w:t>
      </w:r>
      <w:proofErr w:type="spellStart"/>
      <w:r>
        <w:rPr>
          <w:rFonts w:ascii="FrankRuehl" w:hAnsi="FrankRuehl"/>
          <w:sz w:val="28"/>
          <w:szCs w:val="28"/>
          <w:rtl/>
        </w:rPr>
        <w:t>שנתגנו</w:t>
      </w:r>
      <w:proofErr w:type="spellEnd"/>
      <w:r>
        <w:rPr>
          <w:rFonts w:ascii="FrankRuehl" w:hAnsi="FrankRuehl"/>
          <w:sz w:val="28"/>
          <w:szCs w:val="28"/>
          <w:rtl/>
        </w:rPr>
        <w:t xml:space="preserve"> בה הרשעים וכו'</w:t>
      </w:r>
      <w:r>
        <w:rPr>
          <w:rStyle w:val="a5"/>
          <w:rFonts w:ascii="FrankRuehl" w:hAnsi="FrankRuehl"/>
          <w:sz w:val="28"/>
          <w:szCs w:val="28"/>
          <w:rtl/>
        </w:rPr>
        <w:footnoteReference w:id="1077"/>
      </w:r>
      <w:r>
        <w:rPr>
          <w:rFonts w:ascii="FrankRuehl" w:hAnsi="FrankRuehl"/>
          <w:sz w:val="28"/>
          <w:szCs w:val="28"/>
          <w:rtl/>
        </w:rPr>
        <w:t xml:space="preserve">, </w:t>
      </w:r>
      <w:proofErr w:type="spellStart"/>
      <w:r>
        <w:rPr>
          <w:rFonts w:ascii="FrankRuehl" w:hAnsi="FrankRuehl"/>
          <w:sz w:val="28"/>
          <w:szCs w:val="28"/>
          <w:rtl/>
        </w:rPr>
        <w:t>ור"ל</w:t>
      </w:r>
      <w:proofErr w:type="spellEnd"/>
      <w:r>
        <w:rPr>
          <w:rFonts w:ascii="FrankRuehl" w:hAnsi="FrankRuehl"/>
          <w:sz w:val="28"/>
          <w:szCs w:val="28"/>
          <w:rtl/>
        </w:rPr>
        <w:t xml:space="preserve"> </w:t>
      </w:r>
      <w:proofErr w:type="spellStart"/>
      <w:r>
        <w:rPr>
          <w:rFonts w:ascii="FrankRuehl" w:hAnsi="FrankRuehl"/>
          <w:sz w:val="28"/>
          <w:szCs w:val="28"/>
          <w:rtl/>
        </w:rPr>
        <w:t>דע"י</w:t>
      </w:r>
      <w:proofErr w:type="spellEnd"/>
      <w:r>
        <w:rPr>
          <w:rFonts w:ascii="FrankRuehl" w:hAnsi="FrankRuehl"/>
          <w:sz w:val="28"/>
          <w:szCs w:val="28"/>
          <w:rtl/>
        </w:rPr>
        <w:t xml:space="preserve"> שבראם הקב"ה ערלים ואומרים </w:t>
      </w:r>
      <w:proofErr w:type="spellStart"/>
      <w:r>
        <w:rPr>
          <w:rFonts w:ascii="FrankRuehl" w:hAnsi="FrankRuehl"/>
          <w:sz w:val="28"/>
          <w:szCs w:val="28"/>
          <w:rtl/>
        </w:rPr>
        <w:t>דמעשה</w:t>
      </w:r>
      <w:proofErr w:type="spellEnd"/>
      <w:r>
        <w:rPr>
          <w:rFonts w:ascii="FrankRuehl" w:hAnsi="FrankRuehl"/>
          <w:sz w:val="28"/>
          <w:szCs w:val="28"/>
          <w:rtl/>
        </w:rPr>
        <w:t xml:space="preserve"> ידי שמים עדיף ומזה </w:t>
      </w:r>
      <w:proofErr w:type="spellStart"/>
      <w:r>
        <w:rPr>
          <w:rFonts w:ascii="FrankRuehl" w:hAnsi="FrankRuehl"/>
          <w:sz w:val="28"/>
          <w:szCs w:val="28"/>
          <w:rtl/>
        </w:rPr>
        <w:t>מחזיקין</w:t>
      </w:r>
      <w:proofErr w:type="spellEnd"/>
      <w:r>
        <w:rPr>
          <w:rFonts w:ascii="FrankRuehl" w:hAnsi="FrankRuehl"/>
          <w:sz w:val="28"/>
          <w:szCs w:val="28"/>
          <w:rtl/>
        </w:rPr>
        <w:t xml:space="preserve"> טעותם </w:t>
      </w:r>
      <w:proofErr w:type="spellStart"/>
      <w:r>
        <w:rPr>
          <w:rFonts w:ascii="FrankRuehl" w:hAnsi="FrankRuehl"/>
          <w:sz w:val="28"/>
          <w:szCs w:val="28"/>
          <w:rtl/>
        </w:rPr>
        <w:t>בענין</w:t>
      </w:r>
      <w:proofErr w:type="spellEnd"/>
      <w:r>
        <w:rPr>
          <w:rFonts w:ascii="FrankRuehl" w:hAnsi="FrankRuehl"/>
          <w:sz w:val="28"/>
          <w:szCs w:val="28"/>
          <w:rtl/>
        </w:rPr>
        <w:t xml:space="preserve"> </w:t>
      </w:r>
      <w:proofErr w:type="spellStart"/>
      <w:r>
        <w:rPr>
          <w:rFonts w:ascii="FrankRuehl" w:hAnsi="FrankRuehl"/>
          <w:sz w:val="28"/>
          <w:szCs w:val="28"/>
          <w:rtl/>
        </w:rPr>
        <w:t>הע"ז</w:t>
      </w:r>
      <w:proofErr w:type="spellEnd"/>
      <w:r>
        <w:rPr>
          <w:rFonts w:ascii="FrankRuehl" w:hAnsi="FrankRuehl"/>
          <w:sz w:val="28"/>
          <w:szCs w:val="28"/>
          <w:rtl/>
        </w:rPr>
        <w:t xml:space="preserve"> ואינם </w:t>
      </w:r>
      <w:proofErr w:type="spellStart"/>
      <w:r>
        <w:rPr>
          <w:rFonts w:ascii="FrankRuehl" w:hAnsi="FrankRuehl"/>
          <w:sz w:val="28"/>
          <w:szCs w:val="28"/>
          <w:rtl/>
        </w:rPr>
        <w:t>מאבדין</w:t>
      </w:r>
      <w:proofErr w:type="spellEnd"/>
      <w:r>
        <w:rPr>
          <w:rFonts w:ascii="FrankRuehl" w:hAnsi="FrankRuehl"/>
          <w:sz w:val="28"/>
          <w:szCs w:val="28"/>
          <w:rtl/>
        </w:rPr>
        <w:t xml:space="preserve"> אותם ובזה מאוסה הערלה, וגם </w:t>
      </w:r>
      <w:proofErr w:type="spellStart"/>
      <w:r>
        <w:rPr>
          <w:rFonts w:ascii="FrankRuehl" w:hAnsi="FrankRuehl"/>
          <w:sz w:val="28"/>
          <w:szCs w:val="28"/>
          <w:rtl/>
        </w:rPr>
        <w:t>מ"ש</w:t>
      </w:r>
      <w:proofErr w:type="spellEnd"/>
      <w:r>
        <w:rPr>
          <w:rFonts w:ascii="FrankRuehl" w:hAnsi="FrankRuehl"/>
          <w:sz w:val="28"/>
          <w:szCs w:val="28"/>
          <w:rtl/>
        </w:rPr>
        <w:t xml:space="preserve"> שם לס' ר' גדולה מילה שאלמלא היא לא ברא הקב"ה את עולמו</w:t>
      </w:r>
      <w:r>
        <w:rPr>
          <w:rStyle w:val="a5"/>
          <w:rFonts w:ascii="FrankRuehl" w:hAnsi="FrankRuehl"/>
          <w:sz w:val="28"/>
          <w:szCs w:val="28"/>
          <w:rtl/>
        </w:rPr>
        <w:footnoteReference w:id="1078"/>
      </w:r>
      <w:r>
        <w:rPr>
          <w:rFonts w:ascii="FrankRuehl" w:hAnsi="FrankRuehl"/>
          <w:sz w:val="28"/>
          <w:szCs w:val="28"/>
          <w:rtl/>
        </w:rPr>
        <w:t xml:space="preserve"> וכו' הוא מכוון לזה, וכמ"ש בקונטרס עקב ענוה בדף ק"ב ע"א ע"ש, ובזה יובן </w:t>
      </w:r>
      <w:proofErr w:type="spellStart"/>
      <w:r>
        <w:rPr>
          <w:rFonts w:ascii="FrankRuehl" w:hAnsi="FrankRuehl"/>
          <w:sz w:val="28"/>
          <w:szCs w:val="28"/>
          <w:rtl/>
        </w:rPr>
        <w:t>מ"ש</w:t>
      </w:r>
      <w:proofErr w:type="spellEnd"/>
      <w:r>
        <w:rPr>
          <w:rFonts w:ascii="FrankRuehl" w:hAnsi="FrankRuehl"/>
          <w:sz w:val="28"/>
          <w:szCs w:val="28"/>
          <w:rtl/>
        </w:rPr>
        <w:t xml:space="preserve"> בבראשית רבה פרשה מ"ו התהלך לפני והיה תמים שאמר ה' לאברהם אבינו אין בך מותר אלא הערלה העבר אותה ובטל המום ע"ש</w:t>
      </w:r>
      <w:r>
        <w:rPr>
          <w:rStyle w:val="a5"/>
          <w:rFonts w:ascii="FrankRuehl" w:hAnsi="FrankRuehl"/>
          <w:sz w:val="28"/>
          <w:szCs w:val="28"/>
          <w:rtl/>
        </w:rPr>
        <w:footnoteReference w:id="1079"/>
      </w:r>
      <w:r>
        <w:rPr>
          <w:rFonts w:ascii="FrankRuehl" w:hAnsi="FrankRuehl"/>
          <w:sz w:val="28"/>
          <w:szCs w:val="28"/>
          <w:rtl/>
        </w:rPr>
        <w:t xml:space="preserve">, </w:t>
      </w:r>
      <w:proofErr w:type="spellStart"/>
      <w:r>
        <w:rPr>
          <w:rFonts w:ascii="FrankRuehl" w:hAnsi="FrankRuehl"/>
          <w:sz w:val="28"/>
          <w:szCs w:val="28"/>
          <w:rtl/>
        </w:rPr>
        <w:t>ור"ל</w:t>
      </w:r>
      <w:proofErr w:type="spellEnd"/>
      <w:r>
        <w:rPr>
          <w:rFonts w:ascii="FrankRuehl" w:hAnsi="FrankRuehl"/>
          <w:sz w:val="28"/>
          <w:szCs w:val="28"/>
          <w:rtl/>
        </w:rPr>
        <w:t xml:space="preserve"> </w:t>
      </w:r>
      <w:proofErr w:type="spellStart"/>
      <w:r>
        <w:rPr>
          <w:rFonts w:ascii="FrankRuehl" w:hAnsi="FrankRuehl"/>
          <w:sz w:val="28"/>
          <w:szCs w:val="28"/>
          <w:rtl/>
        </w:rPr>
        <w:t>דקושטא</w:t>
      </w:r>
      <w:proofErr w:type="spellEnd"/>
      <w:r>
        <w:rPr>
          <w:rFonts w:ascii="FrankRuehl" w:hAnsi="FrankRuehl"/>
          <w:sz w:val="28"/>
          <w:szCs w:val="28"/>
          <w:rtl/>
        </w:rPr>
        <w:t xml:space="preserve"> </w:t>
      </w:r>
      <w:proofErr w:type="spellStart"/>
      <w:r>
        <w:rPr>
          <w:rFonts w:ascii="FrankRuehl" w:hAnsi="FrankRuehl"/>
          <w:sz w:val="28"/>
          <w:szCs w:val="28"/>
          <w:rtl/>
        </w:rPr>
        <w:t>קאי</w:t>
      </w:r>
      <w:proofErr w:type="spellEnd"/>
      <w:r>
        <w:rPr>
          <w:rFonts w:ascii="FrankRuehl" w:hAnsi="FrankRuehl"/>
          <w:sz w:val="28"/>
          <w:szCs w:val="28"/>
          <w:rtl/>
        </w:rPr>
        <w:t xml:space="preserve"> שהוא הודיע </w:t>
      </w:r>
      <w:proofErr w:type="spellStart"/>
      <w:r>
        <w:rPr>
          <w:rFonts w:ascii="FrankRuehl" w:hAnsi="FrankRuehl"/>
          <w:sz w:val="28"/>
          <w:szCs w:val="28"/>
          <w:rtl/>
        </w:rPr>
        <w:t>אלהותו</w:t>
      </w:r>
      <w:proofErr w:type="spellEnd"/>
      <w:r>
        <w:rPr>
          <w:rFonts w:ascii="FrankRuehl" w:hAnsi="FrankRuehl"/>
          <w:sz w:val="28"/>
          <w:szCs w:val="28"/>
          <w:rtl/>
        </w:rPr>
        <w:t xml:space="preserve"> יתברך בעולם אבל אם יניח הערלה א"כ בזה מחזיק סברת עובדי ע"ז שאומרים מזה </w:t>
      </w:r>
      <w:proofErr w:type="spellStart"/>
      <w:r>
        <w:rPr>
          <w:rFonts w:ascii="FrankRuehl" w:hAnsi="FrankRuehl"/>
          <w:sz w:val="28"/>
          <w:szCs w:val="28"/>
          <w:rtl/>
        </w:rPr>
        <w:t>דמעשה</w:t>
      </w:r>
      <w:proofErr w:type="spellEnd"/>
      <w:r>
        <w:rPr>
          <w:rFonts w:ascii="FrankRuehl" w:hAnsi="FrankRuehl"/>
          <w:sz w:val="28"/>
          <w:szCs w:val="28"/>
          <w:rtl/>
        </w:rPr>
        <w:t xml:space="preserve"> ידי שמים עדיף והו"ל תרתי </w:t>
      </w:r>
      <w:proofErr w:type="spellStart"/>
      <w:r>
        <w:rPr>
          <w:rFonts w:ascii="FrankRuehl" w:hAnsi="FrankRuehl"/>
          <w:sz w:val="28"/>
          <w:szCs w:val="28"/>
          <w:rtl/>
        </w:rPr>
        <w:t>דסתרן</w:t>
      </w:r>
      <w:proofErr w:type="spellEnd"/>
      <w:r>
        <w:rPr>
          <w:rFonts w:ascii="FrankRuehl" w:hAnsi="FrankRuehl"/>
          <w:sz w:val="28"/>
          <w:szCs w:val="28"/>
          <w:rtl/>
        </w:rPr>
        <w:t xml:space="preserve"> וזהו המום, לכן העבר אותו והיה תמים שבזה סותר סברת הטועים ויחזרו </w:t>
      </w:r>
      <w:proofErr w:type="spellStart"/>
      <w:r>
        <w:rPr>
          <w:rFonts w:ascii="FrankRuehl" w:hAnsi="FrankRuehl"/>
          <w:sz w:val="28"/>
          <w:szCs w:val="28"/>
          <w:rtl/>
        </w:rPr>
        <w:t>משיטותם</w:t>
      </w:r>
      <w:proofErr w:type="spellEnd"/>
      <w:r>
        <w:rPr>
          <w:rFonts w:ascii="FrankRuehl" w:hAnsi="FrankRuehl"/>
          <w:sz w:val="28"/>
          <w:szCs w:val="28"/>
          <w:rtl/>
        </w:rPr>
        <w:t>.</w:t>
      </w:r>
      <w:r w:rsidR="005B052A">
        <w:rPr>
          <w:rFonts w:ascii="FrankRuehl" w:hAnsi="FrankRuehl"/>
          <w:sz w:val="28"/>
          <w:szCs w:val="28"/>
          <w:rtl/>
        </w:rPr>
        <w:tab/>
      </w:r>
    </w:p>
    <w:p w14:paraId="783D9308" w14:textId="77777777" w:rsidR="00A40D52" w:rsidRDefault="00912F03" w:rsidP="005B052A">
      <w:pPr>
        <w:jc w:val="distribute"/>
        <w:rPr>
          <w:rFonts w:ascii="FrankRuehl" w:hAnsi="FrankRuehl"/>
          <w:sz w:val="28"/>
          <w:szCs w:val="28"/>
          <w:rtl/>
        </w:rPr>
      </w:pPr>
      <w:r w:rsidRPr="005B052A">
        <w:rPr>
          <w:rStyle w:val="ac"/>
          <w:rtl/>
        </w:rPr>
        <w:t>וע"פ</w:t>
      </w:r>
      <w:r>
        <w:rPr>
          <w:rFonts w:ascii="FrankRuehl" w:hAnsi="FrankRuehl"/>
          <w:sz w:val="28"/>
          <w:szCs w:val="28"/>
          <w:rtl/>
        </w:rPr>
        <w:t xml:space="preserve"> האמור נבין </w:t>
      </w:r>
      <w:proofErr w:type="spellStart"/>
      <w:r>
        <w:rPr>
          <w:rFonts w:ascii="FrankRuehl" w:hAnsi="FrankRuehl"/>
          <w:sz w:val="28"/>
          <w:szCs w:val="28"/>
          <w:rtl/>
        </w:rPr>
        <w:t>מ"ש</w:t>
      </w:r>
      <w:proofErr w:type="spellEnd"/>
      <w:r>
        <w:rPr>
          <w:rFonts w:ascii="FrankRuehl" w:hAnsi="FrankRuehl"/>
          <w:sz w:val="28"/>
          <w:szCs w:val="28"/>
          <w:rtl/>
        </w:rPr>
        <w:t xml:space="preserve"> בישעיה נ"ד</w:t>
      </w:r>
      <w:r>
        <w:rPr>
          <w:rStyle w:val="a5"/>
          <w:rFonts w:ascii="FrankRuehl" w:hAnsi="FrankRuehl"/>
          <w:sz w:val="28"/>
          <w:szCs w:val="28"/>
          <w:rtl/>
        </w:rPr>
        <w:footnoteReference w:id="1080"/>
      </w:r>
      <w:r>
        <w:rPr>
          <w:rFonts w:ascii="FrankRuehl" w:hAnsi="FrankRuehl"/>
          <w:sz w:val="28"/>
          <w:szCs w:val="28"/>
          <w:rtl/>
        </w:rPr>
        <w:t xml:space="preserve"> "וכל בניך למודי ה' " שלומדים התורה ומאמינים </w:t>
      </w:r>
      <w:r w:rsidR="005B052A">
        <w:rPr>
          <w:rFonts w:ascii="FrankRuehl" w:hAnsi="FrankRuehl"/>
          <w:sz w:val="28"/>
          <w:szCs w:val="28"/>
          <w:rtl/>
        </w:rPr>
        <w:br/>
      </w:r>
      <w:r w:rsidR="005B052A" w:rsidRPr="005B052A">
        <w:rPr>
          <w:rFonts w:ascii="Arial" w:hAnsi="Arial" w:cs="Arial" w:hint="cs"/>
          <w:spacing w:val="617"/>
          <w:sz w:val="28"/>
          <w:szCs w:val="28"/>
          <w:rtl/>
        </w:rPr>
        <w:t> </w:t>
      </w:r>
      <w:r>
        <w:rPr>
          <w:rFonts w:ascii="FrankRuehl" w:hAnsi="FrankRuehl"/>
          <w:sz w:val="28"/>
          <w:szCs w:val="28"/>
          <w:rtl/>
        </w:rPr>
        <w:t xml:space="preserve">בה' ולא בשאר </w:t>
      </w:r>
      <w:proofErr w:type="spellStart"/>
      <w:r>
        <w:rPr>
          <w:rFonts w:ascii="FrankRuehl" w:hAnsi="FrankRuehl"/>
          <w:sz w:val="28"/>
          <w:szCs w:val="28"/>
          <w:rtl/>
        </w:rPr>
        <w:t>אלהות</w:t>
      </w:r>
      <w:proofErr w:type="spellEnd"/>
      <w:r>
        <w:rPr>
          <w:rFonts w:ascii="FrankRuehl" w:hAnsi="FrankRuehl"/>
          <w:sz w:val="28"/>
          <w:szCs w:val="28"/>
          <w:rtl/>
        </w:rPr>
        <w:t xml:space="preserve"> והראיה בצדקה תכונני ממה שציותי לכם "נתון </w:t>
      </w:r>
      <w:proofErr w:type="spellStart"/>
      <w:r>
        <w:rPr>
          <w:rFonts w:ascii="FrankRuehl" w:hAnsi="FrankRuehl"/>
          <w:sz w:val="28"/>
          <w:szCs w:val="28"/>
          <w:rtl/>
        </w:rPr>
        <w:t>תתן</w:t>
      </w:r>
      <w:proofErr w:type="spellEnd"/>
      <w:r>
        <w:rPr>
          <w:rFonts w:ascii="FrankRuehl" w:hAnsi="FrankRuehl"/>
          <w:sz w:val="28"/>
          <w:szCs w:val="28"/>
          <w:rtl/>
        </w:rPr>
        <w:t xml:space="preserve"> לו"</w:t>
      </w:r>
      <w:r>
        <w:rPr>
          <w:rStyle w:val="a5"/>
          <w:rFonts w:ascii="FrankRuehl" w:hAnsi="FrankRuehl"/>
          <w:sz w:val="28"/>
          <w:szCs w:val="28"/>
          <w:rtl/>
        </w:rPr>
        <w:footnoteReference w:id="1081"/>
      </w:r>
      <w:r>
        <w:rPr>
          <w:rFonts w:ascii="FrankRuehl" w:hAnsi="FrankRuehl"/>
          <w:sz w:val="28"/>
          <w:szCs w:val="28"/>
          <w:rtl/>
        </w:rPr>
        <w:t xml:space="preserve"> מזה ראיה שמעשה ידי אדם עדיף </w:t>
      </w:r>
      <w:proofErr w:type="spellStart"/>
      <w:r>
        <w:rPr>
          <w:rFonts w:ascii="FrankRuehl" w:hAnsi="FrankRuehl"/>
          <w:sz w:val="28"/>
          <w:szCs w:val="28"/>
          <w:rtl/>
        </w:rPr>
        <w:t>ומאבדין</w:t>
      </w:r>
      <w:proofErr w:type="spellEnd"/>
      <w:r>
        <w:rPr>
          <w:rFonts w:ascii="FrankRuehl" w:hAnsi="FrankRuehl"/>
          <w:sz w:val="28"/>
          <w:szCs w:val="28"/>
          <w:rtl/>
        </w:rPr>
        <w:t xml:space="preserve"> </w:t>
      </w:r>
      <w:proofErr w:type="spellStart"/>
      <w:r>
        <w:rPr>
          <w:rFonts w:ascii="FrankRuehl" w:hAnsi="FrankRuehl"/>
          <w:sz w:val="28"/>
          <w:szCs w:val="28"/>
          <w:rtl/>
        </w:rPr>
        <w:t>הע"ז</w:t>
      </w:r>
      <w:proofErr w:type="spellEnd"/>
      <w:r>
        <w:rPr>
          <w:rFonts w:ascii="FrankRuehl" w:hAnsi="FrankRuehl"/>
          <w:sz w:val="28"/>
          <w:szCs w:val="28"/>
          <w:rtl/>
        </w:rPr>
        <w:t xml:space="preserve"> "ויאמינו בה' "</w:t>
      </w:r>
      <w:r>
        <w:rPr>
          <w:rStyle w:val="a5"/>
          <w:rFonts w:ascii="FrankRuehl" w:hAnsi="FrankRuehl"/>
          <w:sz w:val="28"/>
          <w:szCs w:val="28"/>
          <w:rtl/>
        </w:rPr>
        <w:footnoteReference w:id="1082"/>
      </w:r>
      <w:r>
        <w:rPr>
          <w:rFonts w:ascii="FrankRuehl" w:hAnsi="FrankRuehl"/>
          <w:sz w:val="28"/>
          <w:szCs w:val="28"/>
          <w:rtl/>
        </w:rPr>
        <w:t xml:space="preserve"> וכו' וגם ימשך מזה רחקו מעושק שלא יעשקו ויגזלו זה את זה ומקיימים פרשת משפטים </w:t>
      </w:r>
      <w:proofErr w:type="spellStart"/>
      <w:r>
        <w:rPr>
          <w:rFonts w:ascii="FrankRuehl" w:hAnsi="FrankRuehl"/>
          <w:sz w:val="28"/>
          <w:szCs w:val="28"/>
          <w:rtl/>
        </w:rPr>
        <w:t>דכולהו</w:t>
      </w:r>
      <w:proofErr w:type="spellEnd"/>
      <w:r>
        <w:rPr>
          <w:rFonts w:ascii="FrankRuehl" w:hAnsi="FrankRuehl"/>
          <w:sz w:val="28"/>
          <w:szCs w:val="28"/>
          <w:rtl/>
        </w:rPr>
        <w:t xml:space="preserve"> חד טעמא, ואפשר להבין בזה </w:t>
      </w:r>
      <w:proofErr w:type="spellStart"/>
      <w:r>
        <w:rPr>
          <w:rFonts w:ascii="FrankRuehl" w:hAnsi="FrankRuehl"/>
          <w:sz w:val="28"/>
          <w:szCs w:val="28"/>
          <w:rtl/>
        </w:rPr>
        <w:t>מ"ש</w:t>
      </w:r>
      <w:proofErr w:type="spellEnd"/>
      <w:r>
        <w:rPr>
          <w:rFonts w:ascii="FrankRuehl" w:hAnsi="FrankRuehl"/>
          <w:sz w:val="28"/>
          <w:szCs w:val="28"/>
          <w:rtl/>
        </w:rPr>
        <w:t xml:space="preserve"> במזמור כ"ב "יראי ה' הללוהו"</w:t>
      </w:r>
      <w:r>
        <w:rPr>
          <w:rStyle w:val="a5"/>
          <w:rFonts w:ascii="FrankRuehl" w:hAnsi="FrankRuehl"/>
          <w:sz w:val="28"/>
          <w:szCs w:val="28"/>
          <w:rtl/>
        </w:rPr>
        <w:footnoteReference w:id="1083"/>
      </w:r>
      <w:r>
        <w:rPr>
          <w:rFonts w:ascii="FrankRuehl" w:hAnsi="FrankRuehl"/>
          <w:sz w:val="28"/>
          <w:szCs w:val="28"/>
          <w:rtl/>
        </w:rPr>
        <w:t xml:space="preserve"> וכו' "וגורו ממנו כל זרע ישראל כי לא בזה ולא שקץ ענות עני" </w:t>
      </w:r>
      <w:proofErr w:type="spellStart"/>
      <w:r>
        <w:rPr>
          <w:rFonts w:ascii="FrankRuehl" w:hAnsi="FrankRuehl"/>
          <w:sz w:val="28"/>
          <w:szCs w:val="28"/>
          <w:rtl/>
        </w:rPr>
        <w:t>וכו</w:t>
      </w:r>
      <w:proofErr w:type="spellEnd"/>
      <w:r>
        <w:rPr>
          <w:rFonts w:ascii="FrankRuehl" w:hAnsi="FrankRuehl"/>
          <w:sz w:val="28"/>
          <w:szCs w:val="28"/>
          <w:rtl/>
        </w:rPr>
        <w:t xml:space="preserve">', וי"ל מאי </w:t>
      </w:r>
      <w:proofErr w:type="spellStart"/>
      <w:r>
        <w:rPr>
          <w:rFonts w:ascii="FrankRuehl" w:hAnsi="FrankRuehl"/>
          <w:sz w:val="28"/>
          <w:szCs w:val="28"/>
          <w:rtl/>
        </w:rPr>
        <w:t>דקא</w:t>
      </w:r>
      <w:proofErr w:type="spellEnd"/>
      <w:r>
        <w:rPr>
          <w:rFonts w:ascii="FrankRuehl" w:hAnsi="FrankRuehl"/>
          <w:sz w:val="28"/>
          <w:szCs w:val="28"/>
          <w:rtl/>
        </w:rPr>
        <w:t xml:space="preserve"> </w:t>
      </w:r>
      <w:proofErr w:type="spellStart"/>
      <w:r>
        <w:rPr>
          <w:rFonts w:ascii="FrankRuehl" w:hAnsi="FrankRuehl"/>
          <w:sz w:val="28"/>
          <w:szCs w:val="28"/>
          <w:rtl/>
        </w:rPr>
        <w:t>יהיב</w:t>
      </w:r>
      <w:proofErr w:type="spellEnd"/>
      <w:r>
        <w:rPr>
          <w:rFonts w:ascii="FrankRuehl" w:hAnsi="FrankRuehl"/>
          <w:sz w:val="28"/>
          <w:szCs w:val="28"/>
          <w:rtl/>
        </w:rPr>
        <w:t xml:space="preserve"> טעמא ליראת ה' מהא </w:t>
      </w:r>
      <w:proofErr w:type="spellStart"/>
      <w:r>
        <w:rPr>
          <w:rFonts w:ascii="FrankRuehl" w:hAnsi="FrankRuehl"/>
          <w:sz w:val="28"/>
          <w:szCs w:val="28"/>
          <w:rtl/>
        </w:rPr>
        <w:t>ד"עני</w:t>
      </w:r>
      <w:proofErr w:type="spellEnd"/>
      <w:r>
        <w:rPr>
          <w:rFonts w:ascii="FrankRuehl" w:hAnsi="FrankRuehl"/>
          <w:sz w:val="28"/>
          <w:szCs w:val="28"/>
          <w:rtl/>
        </w:rPr>
        <w:t xml:space="preserve">", אך ע"פ דרכנו אתי שפיר והכי </w:t>
      </w:r>
      <w:proofErr w:type="spellStart"/>
      <w:r>
        <w:rPr>
          <w:rFonts w:ascii="FrankRuehl" w:hAnsi="FrankRuehl"/>
          <w:sz w:val="28"/>
          <w:szCs w:val="28"/>
          <w:rtl/>
        </w:rPr>
        <w:t>קאמר</w:t>
      </w:r>
      <w:proofErr w:type="spellEnd"/>
      <w:r>
        <w:rPr>
          <w:rFonts w:ascii="FrankRuehl" w:hAnsi="FrankRuehl"/>
          <w:sz w:val="28"/>
          <w:szCs w:val="28"/>
          <w:rtl/>
        </w:rPr>
        <w:t xml:space="preserve"> "יראי ה' הללוהו" "וגורו ממנו" ואין לאחר אתו ולא יכנסו </w:t>
      </w:r>
      <w:proofErr w:type="spellStart"/>
      <w:r>
        <w:rPr>
          <w:rFonts w:ascii="FrankRuehl" w:hAnsi="FrankRuehl"/>
          <w:sz w:val="28"/>
          <w:szCs w:val="28"/>
          <w:rtl/>
        </w:rPr>
        <w:t>בשבוש</w:t>
      </w:r>
      <w:proofErr w:type="spellEnd"/>
      <w:r>
        <w:rPr>
          <w:rFonts w:ascii="FrankRuehl" w:hAnsi="FrankRuehl"/>
          <w:sz w:val="28"/>
          <w:szCs w:val="28"/>
          <w:rtl/>
        </w:rPr>
        <w:t xml:space="preserve"> אם אינו חפץ בע"ז למה לא יבטלה ומעשה ידי שמים עדיף </w:t>
      </w:r>
      <w:proofErr w:type="spellStart"/>
      <w:r>
        <w:rPr>
          <w:rFonts w:ascii="FrankRuehl" w:hAnsi="FrankRuehl"/>
          <w:sz w:val="28"/>
          <w:szCs w:val="28"/>
          <w:rtl/>
        </w:rPr>
        <w:t>דהא</w:t>
      </w:r>
      <w:proofErr w:type="spellEnd"/>
      <w:r>
        <w:rPr>
          <w:rFonts w:ascii="FrankRuehl" w:hAnsi="FrankRuehl"/>
          <w:sz w:val="28"/>
          <w:szCs w:val="28"/>
          <w:rtl/>
        </w:rPr>
        <w:t xml:space="preserve"> </w:t>
      </w:r>
      <w:proofErr w:type="spellStart"/>
      <w:r>
        <w:rPr>
          <w:rFonts w:ascii="FrankRuehl" w:hAnsi="FrankRuehl"/>
          <w:sz w:val="28"/>
          <w:szCs w:val="28"/>
          <w:rtl/>
        </w:rPr>
        <w:t>ליתא</w:t>
      </w:r>
      <w:proofErr w:type="spellEnd"/>
      <w:r>
        <w:rPr>
          <w:rFonts w:ascii="FrankRuehl" w:hAnsi="FrankRuehl"/>
          <w:sz w:val="28"/>
          <w:szCs w:val="28"/>
          <w:rtl/>
        </w:rPr>
        <w:t xml:space="preserve">, דהרי "לא בזה" "ענות עני" וכמה אזהרות כתב לנו "נתון </w:t>
      </w:r>
      <w:proofErr w:type="spellStart"/>
      <w:r>
        <w:rPr>
          <w:rFonts w:ascii="FrankRuehl" w:hAnsi="FrankRuehl"/>
          <w:sz w:val="28"/>
          <w:szCs w:val="28"/>
          <w:rtl/>
        </w:rPr>
        <w:t>תתן</w:t>
      </w:r>
      <w:proofErr w:type="spellEnd"/>
      <w:r>
        <w:rPr>
          <w:rFonts w:ascii="FrankRuehl" w:hAnsi="FrankRuehl"/>
          <w:sz w:val="28"/>
          <w:szCs w:val="28"/>
          <w:rtl/>
        </w:rPr>
        <w:t xml:space="preserve"> לו" ומכאן ראיה </w:t>
      </w:r>
      <w:proofErr w:type="spellStart"/>
      <w:r>
        <w:rPr>
          <w:rFonts w:ascii="FrankRuehl" w:hAnsi="FrankRuehl"/>
          <w:sz w:val="28"/>
          <w:szCs w:val="28"/>
          <w:rtl/>
        </w:rPr>
        <w:t>דמעשה</w:t>
      </w:r>
      <w:proofErr w:type="spellEnd"/>
      <w:r>
        <w:rPr>
          <w:rFonts w:ascii="FrankRuehl" w:hAnsi="FrankRuehl"/>
          <w:sz w:val="28"/>
          <w:szCs w:val="28"/>
          <w:rtl/>
        </w:rPr>
        <w:t xml:space="preserve"> ידי אדם עדיף וכאמור, וסיים </w:t>
      </w:r>
      <w:r>
        <w:rPr>
          <w:rFonts w:ascii="FrankRuehl" w:hAnsi="FrankRuehl"/>
          <w:sz w:val="28"/>
          <w:szCs w:val="28"/>
          <w:rtl/>
        </w:rPr>
        <w:lastRenderedPageBreak/>
        <w:t xml:space="preserve">בה "יאכלו </w:t>
      </w:r>
      <w:proofErr w:type="spellStart"/>
      <w:r>
        <w:rPr>
          <w:rFonts w:ascii="FrankRuehl" w:hAnsi="FrankRuehl"/>
          <w:sz w:val="28"/>
          <w:szCs w:val="28"/>
          <w:rtl/>
        </w:rPr>
        <w:t>ענוים</w:t>
      </w:r>
      <w:proofErr w:type="spellEnd"/>
      <w:r>
        <w:rPr>
          <w:rFonts w:ascii="FrankRuehl" w:hAnsi="FrankRuehl"/>
          <w:sz w:val="28"/>
          <w:szCs w:val="28"/>
          <w:rtl/>
        </w:rPr>
        <w:t xml:space="preserve"> וישבעו" וכו' לבטל טענת </w:t>
      </w:r>
      <w:proofErr w:type="spellStart"/>
      <w:r>
        <w:rPr>
          <w:rFonts w:ascii="FrankRuehl" w:hAnsi="FrankRuehl"/>
          <w:sz w:val="28"/>
          <w:szCs w:val="28"/>
          <w:rtl/>
        </w:rPr>
        <w:t>מ"ש</w:t>
      </w:r>
      <w:proofErr w:type="spellEnd"/>
      <w:r>
        <w:rPr>
          <w:rFonts w:ascii="FrankRuehl" w:hAnsi="FrankRuehl"/>
          <w:sz w:val="28"/>
          <w:szCs w:val="28"/>
          <w:rtl/>
        </w:rPr>
        <w:t xml:space="preserve"> "בנעשה אדם"</w:t>
      </w:r>
      <w:r>
        <w:rPr>
          <w:rStyle w:val="a5"/>
          <w:rFonts w:ascii="FrankRuehl" w:hAnsi="FrankRuehl"/>
          <w:sz w:val="28"/>
          <w:szCs w:val="28"/>
          <w:rtl/>
        </w:rPr>
        <w:footnoteReference w:id="1084"/>
      </w:r>
      <w:r>
        <w:rPr>
          <w:rFonts w:ascii="FrankRuehl" w:hAnsi="FrankRuehl"/>
          <w:sz w:val="28"/>
          <w:szCs w:val="28"/>
          <w:rtl/>
        </w:rPr>
        <w:t xml:space="preserve"> דחס ושלום יש ב' רשויות, אלא לימדה תורה דרך ארץ שיהא גדול נמלך בקטן ושם מורה למדת הענוה</w:t>
      </w:r>
      <w:r>
        <w:rPr>
          <w:rStyle w:val="a5"/>
          <w:rFonts w:ascii="FrankRuehl" w:hAnsi="FrankRuehl"/>
          <w:sz w:val="28"/>
          <w:szCs w:val="28"/>
          <w:rtl/>
        </w:rPr>
        <w:footnoteReference w:id="1085"/>
      </w:r>
      <w:r>
        <w:rPr>
          <w:rFonts w:ascii="FrankRuehl" w:hAnsi="FrankRuehl"/>
          <w:sz w:val="28"/>
          <w:szCs w:val="28"/>
          <w:rtl/>
        </w:rPr>
        <w:t xml:space="preserve">, וסיים "כי לה' המלוכה ומושל בגויים" והוא מכוון </w:t>
      </w:r>
      <w:proofErr w:type="spellStart"/>
      <w:r>
        <w:rPr>
          <w:rFonts w:ascii="FrankRuehl" w:hAnsi="FrankRuehl"/>
          <w:sz w:val="28"/>
          <w:szCs w:val="28"/>
          <w:rtl/>
        </w:rPr>
        <w:t>להאמור</w:t>
      </w:r>
      <w:proofErr w:type="spellEnd"/>
      <w:r>
        <w:rPr>
          <w:rFonts w:ascii="FrankRuehl" w:hAnsi="FrankRuehl"/>
          <w:sz w:val="28"/>
          <w:szCs w:val="28"/>
          <w:rtl/>
        </w:rPr>
        <w:t xml:space="preserve"> </w:t>
      </w:r>
      <w:proofErr w:type="spellStart"/>
      <w:r>
        <w:rPr>
          <w:rFonts w:ascii="FrankRuehl" w:hAnsi="FrankRuehl"/>
          <w:sz w:val="28"/>
          <w:szCs w:val="28"/>
          <w:rtl/>
        </w:rPr>
        <w:t>ובמסלה</w:t>
      </w:r>
      <w:proofErr w:type="spellEnd"/>
      <w:r>
        <w:rPr>
          <w:rFonts w:ascii="FrankRuehl" w:hAnsi="FrankRuehl"/>
          <w:sz w:val="28"/>
          <w:szCs w:val="28"/>
          <w:rtl/>
        </w:rPr>
        <w:t xml:space="preserve"> נעלה להבין בזה מש"ה בפרשת ואתחנן "</w:t>
      </w:r>
      <w:proofErr w:type="spellStart"/>
      <w:r>
        <w:rPr>
          <w:rFonts w:ascii="FrankRuehl" w:hAnsi="FrankRuehl"/>
          <w:sz w:val="28"/>
          <w:szCs w:val="28"/>
          <w:rtl/>
        </w:rPr>
        <w:t>ויצונו</w:t>
      </w:r>
      <w:proofErr w:type="spellEnd"/>
      <w:r>
        <w:rPr>
          <w:rFonts w:ascii="FrankRuehl" w:hAnsi="FrankRuehl"/>
          <w:sz w:val="28"/>
          <w:szCs w:val="28"/>
          <w:rtl/>
        </w:rPr>
        <w:t xml:space="preserve"> ה' לעשות את כל החוקים האלה ליראה את ה' </w:t>
      </w:r>
      <w:proofErr w:type="spellStart"/>
      <w:r>
        <w:rPr>
          <w:rFonts w:ascii="FrankRuehl" w:hAnsi="FrankRuehl"/>
          <w:sz w:val="28"/>
          <w:szCs w:val="28"/>
          <w:rtl/>
        </w:rPr>
        <w:t>אלהינו</w:t>
      </w:r>
      <w:proofErr w:type="spellEnd"/>
      <w:r>
        <w:rPr>
          <w:rFonts w:ascii="FrankRuehl" w:hAnsi="FrankRuehl"/>
          <w:sz w:val="28"/>
          <w:szCs w:val="28"/>
          <w:rtl/>
        </w:rPr>
        <w:t>"</w:t>
      </w:r>
      <w:r>
        <w:rPr>
          <w:rStyle w:val="a5"/>
          <w:rFonts w:ascii="FrankRuehl" w:hAnsi="FrankRuehl"/>
          <w:sz w:val="28"/>
          <w:szCs w:val="28"/>
          <w:rtl/>
        </w:rPr>
        <w:footnoteReference w:id="1086"/>
      </w:r>
      <w:r>
        <w:rPr>
          <w:rFonts w:ascii="FrankRuehl" w:hAnsi="FrankRuehl"/>
          <w:sz w:val="28"/>
          <w:szCs w:val="28"/>
          <w:rtl/>
        </w:rPr>
        <w:t xml:space="preserve"> וכו' "וצדקה תהיה לנו כי נשמור לעשות את כל </w:t>
      </w:r>
      <w:proofErr w:type="spellStart"/>
      <w:r>
        <w:rPr>
          <w:rFonts w:ascii="FrankRuehl" w:hAnsi="FrankRuehl"/>
          <w:sz w:val="28"/>
          <w:szCs w:val="28"/>
          <w:rtl/>
        </w:rPr>
        <w:t>המצוה</w:t>
      </w:r>
      <w:proofErr w:type="spellEnd"/>
      <w:r>
        <w:rPr>
          <w:rFonts w:ascii="FrankRuehl" w:hAnsi="FrankRuehl"/>
          <w:sz w:val="28"/>
          <w:szCs w:val="28"/>
          <w:rtl/>
        </w:rPr>
        <w:t xml:space="preserve"> הזאת לפני ה' </w:t>
      </w:r>
      <w:proofErr w:type="spellStart"/>
      <w:r>
        <w:rPr>
          <w:rFonts w:ascii="FrankRuehl" w:hAnsi="FrankRuehl"/>
          <w:sz w:val="28"/>
          <w:szCs w:val="28"/>
          <w:rtl/>
        </w:rPr>
        <w:t>אלקינו</w:t>
      </w:r>
      <w:proofErr w:type="spellEnd"/>
      <w:r>
        <w:rPr>
          <w:rFonts w:ascii="FrankRuehl" w:hAnsi="FrankRuehl"/>
          <w:sz w:val="28"/>
          <w:szCs w:val="28"/>
          <w:rtl/>
        </w:rPr>
        <w:t xml:space="preserve"> כאשר </w:t>
      </w:r>
      <w:proofErr w:type="spellStart"/>
      <w:r>
        <w:rPr>
          <w:rFonts w:ascii="FrankRuehl" w:hAnsi="FrankRuehl"/>
          <w:sz w:val="28"/>
          <w:szCs w:val="28"/>
          <w:rtl/>
        </w:rPr>
        <w:t>צונו</w:t>
      </w:r>
      <w:proofErr w:type="spellEnd"/>
      <w:r>
        <w:rPr>
          <w:rFonts w:ascii="FrankRuehl" w:hAnsi="FrankRuehl"/>
          <w:sz w:val="28"/>
          <w:szCs w:val="28"/>
          <w:rtl/>
        </w:rPr>
        <w:t xml:space="preserve">" ע"כ, וי"ל דהרי </w:t>
      </w:r>
      <w:proofErr w:type="spellStart"/>
      <w:r>
        <w:rPr>
          <w:rFonts w:ascii="FrankRuehl" w:hAnsi="FrankRuehl"/>
          <w:sz w:val="28"/>
          <w:szCs w:val="28"/>
          <w:rtl/>
        </w:rPr>
        <w:t>מחוייבים</w:t>
      </w:r>
      <w:proofErr w:type="spellEnd"/>
      <w:r>
        <w:rPr>
          <w:rFonts w:ascii="FrankRuehl" w:hAnsi="FrankRuehl"/>
          <w:sz w:val="28"/>
          <w:szCs w:val="28"/>
          <w:rtl/>
        </w:rPr>
        <w:t xml:space="preserve"> אנחנו לעשות ולא </w:t>
      </w:r>
      <w:proofErr w:type="spellStart"/>
      <w:r>
        <w:rPr>
          <w:rFonts w:ascii="FrankRuehl" w:hAnsi="FrankRuehl"/>
          <w:sz w:val="28"/>
          <w:szCs w:val="28"/>
          <w:rtl/>
        </w:rPr>
        <w:t>במדת</w:t>
      </w:r>
      <w:proofErr w:type="spellEnd"/>
      <w:r>
        <w:rPr>
          <w:rFonts w:ascii="FrankRuehl" w:hAnsi="FrankRuehl"/>
          <w:sz w:val="28"/>
          <w:szCs w:val="28"/>
          <w:rtl/>
        </w:rPr>
        <w:t xml:space="preserve"> צדקה, אך אפשר </w:t>
      </w:r>
      <w:proofErr w:type="spellStart"/>
      <w:r>
        <w:rPr>
          <w:rFonts w:ascii="FrankRuehl" w:hAnsi="FrankRuehl"/>
          <w:sz w:val="28"/>
          <w:szCs w:val="28"/>
          <w:rtl/>
        </w:rPr>
        <w:t>דהכי</w:t>
      </w:r>
      <w:proofErr w:type="spellEnd"/>
      <w:r>
        <w:rPr>
          <w:rFonts w:ascii="FrankRuehl" w:hAnsi="FrankRuehl"/>
          <w:sz w:val="28"/>
          <w:szCs w:val="28"/>
          <w:rtl/>
        </w:rPr>
        <w:t xml:space="preserve"> </w:t>
      </w:r>
      <w:proofErr w:type="spellStart"/>
      <w:r>
        <w:rPr>
          <w:rFonts w:ascii="FrankRuehl" w:hAnsi="FrankRuehl"/>
          <w:sz w:val="28"/>
          <w:szCs w:val="28"/>
          <w:rtl/>
        </w:rPr>
        <w:t>קאמר</w:t>
      </w:r>
      <w:proofErr w:type="spellEnd"/>
      <w:r>
        <w:rPr>
          <w:rFonts w:ascii="FrankRuehl" w:hAnsi="FrankRuehl"/>
          <w:sz w:val="28"/>
          <w:szCs w:val="28"/>
          <w:rtl/>
        </w:rPr>
        <w:t xml:space="preserve"> "</w:t>
      </w:r>
      <w:proofErr w:type="spellStart"/>
      <w:r>
        <w:rPr>
          <w:rFonts w:ascii="FrankRuehl" w:hAnsi="FrankRuehl"/>
          <w:sz w:val="28"/>
          <w:szCs w:val="28"/>
          <w:rtl/>
        </w:rPr>
        <w:t>ויצונו</w:t>
      </w:r>
      <w:proofErr w:type="spellEnd"/>
      <w:r>
        <w:rPr>
          <w:rFonts w:ascii="FrankRuehl" w:hAnsi="FrankRuehl"/>
          <w:sz w:val="28"/>
          <w:szCs w:val="28"/>
          <w:rtl/>
        </w:rPr>
        <w:t xml:space="preserve"> ה' לעשות" וכו' "ליראה את ה' </w:t>
      </w:r>
      <w:proofErr w:type="spellStart"/>
      <w:r>
        <w:rPr>
          <w:rFonts w:ascii="FrankRuehl" w:hAnsi="FrankRuehl"/>
          <w:sz w:val="28"/>
          <w:szCs w:val="28"/>
          <w:rtl/>
        </w:rPr>
        <w:t>אלקינו</w:t>
      </w:r>
      <w:proofErr w:type="spellEnd"/>
      <w:r>
        <w:rPr>
          <w:rFonts w:ascii="FrankRuehl" w:hAnsi="FrankRuehl"/>
          <w:sz w:val="28"/>
          <w:szCs w:val="28"/>
          <w:rtl/>
        </w:rPr>
        <w:t xml:space="preserve">" ולא לשאר אלוהות, ולא נכנס בסברת אומות העולם אם אינו חפץ בע"ז למה אינו מבטלה, </w:t>
      </w:r>
      <w:proofErr w:type="spellStart"/>
      <w:r>
        <w:rPr>
          <w:rFonts w:ascii="FrankRuehl" w:hAnsi="FrankRuehl"/>
          <w:sz w:val="28"/>
          <w:szCs w:val="28"/>
          <w:rtl/>
        </w:rPr>
        <w:t>דקושטא</w:t>
      </w:r>
      <w:proofErr w:type="spellEnd"/>
      <w:r>
        <w:rPr>
          <w:rFonts w:ascii="FrankRuehl" w:hAnsi="FrankRuehl"/>
          <w:sz w:val="28"/>
          <w:szCs w:val="28"/>
          <w:rtl/>
        </w:rPr>
        <w:t xml:space="preserve"> </w:t>
      </w:r>
      <w:proofErr w:type="spellStart"/>
      <w:r>
        <w:rPr>
          <w:rFonts w:ascii="FrankRuehl" w:hAnsi="FrankRuehl"/>
          <w:sz w:val="28"/>
          <w:szCs w:val="28"/>
          <w:rtl/>
        </w:rPr>
        <w:t>קאי</w:t>
      </w:r>
      <w:proofErr w:type="spellEnd"/>
      <w:r>
        <w:rPr>
          <w:rFonts w:ascii="FrankRuehl" w:hAnsi="FrankRuehl"/>
          <w:sz w:val="28"/>
          <w:szCs w:val="28"/>
          <w:rtl/>
        </w:rPr>
        <w:t xml:space="preserve"> </w:t>
      </w:r>
      <w:proofErr w:type="spellStart"/>
      <w:r>
        <w:rPr>
          <w:rFonts w:ascii="FrankRuehl" w:hAnsi="FrankRuehl"/>
          <w:sz w:val="28"/>
          <w:szCs w:val="28"/>
          <w:rtl/>
        </w:rPr>
        <w:t>דמעשה</w:t>
      </w:r>
      <w:proofErr w:type="spellEnd"/>
      <w:r>
        <w:rPr>
          <w:rFonts w:ascii="FrankRuehl" w:hAnsi="FrankRuehl"/>
          <w:sz w:val="28"/>
          <w:szCs w:val="28"/>
          <w:rtl/>
        </w:rPr>
        <w:t xml:space="preserve"> ידי אדם עדיף והראיה לזה ממצות הצדקה </w:t>
      </w:r>
      <w:proofErr w:type="spellStart"/>
      <w:r>
        <w:rPr>
          <w:rFonts w:ascii="FrankRuehl" w:hAnsi="FrankRuehl"/>
          <w:sz w:val="28"/>
          <w:szCs w:val="28"/>
          <w:rtl/>
        </w:rPr>
        <w:t>שצונו</w:t>
      </w:r>
      <w:proofErr w:type="spellEnd"/>
      <w:r>
        <w:rPr>
          <w:rFonts w:ascii="FrankRuehl" w:hAnsi="FrankRuehl"/>
          <w:sz w:val="28"/>
          <w:szCs w:val="28"/>
          <w:rtl/>
        </w:rPr>
        <w:t xml:space="preserve"> ה' בה ביתר שאת </w:t>
      </w:r>
      <w:proofErr w:type="spellStart"/>
      <w:r>
        <w:rPr>
          <w:rFonts w:ascii="FrankRuehl" w:hAnsi="FrankRuehl"/>
          <w:sz w:val="28"/>
          <w:szCs w:val="28"/>
          <w:rtl/>
        </w:rPr>
        <w:t>דמשם</w:t>
      </w:r>
      <w:proofErr w:type="spellEnd"/>
      <w:r>
        <w:rPr>
          <w:rFonts w:ascii="FrankRuehl" w:hAnsi="FrankRuehl"/>
          <w:sz w:val="28"/>
          <w:szCs w:val="28"/>
          <w:rtl/>
        </w:rPr>
        <w:t xml:space="preserve"> בארה </w:t>
      </w:r>
      <w:proofErr w:type="spellStart"/>
      <w:r>
        <w:rPr>
          <w:rFonts w:ascii="FrankRuehl" w:hAnsi="FrankRuehl"/>
          <w:sz w:val="28"/>
          <w:szCs w:val="28"/>
          <w:rtl/>
        </w:rPr>
        <w:t>דמעשה</w:t>
      </w:r>
      <w:proofErr w:type="spellEnd"/>
      <w:r>
        <w:rPr>
          <w:rFonts w:ascii="FrankRuehl" w:hAnsi="FrankRuehl"/>
          <w:sz w:val="28"/>
          <w:szCs w:val="28"/>
          <w:rtl/>
        </w:rPr>
        <w:t xml:space="preserve"> ידי אדם עדיף, ודון מינה לשמה "לעשות ככל אשר </w:t>
      </w:r>
      <w:proofErr w:type="spellStart"/>
      <w:r>
        <w:rPr>
          <w:rFonts w:ascii="FrankRuehl" w:hAnsi="FrankRuehl"/>
          <w:sz w:val="28"/>
          <w:szCs w:val="28"/>
          <w:rtl/>
        </w:rPr>
        <w:t>צונו</w:t>
      </w:r>
      <w:proofErr w:type="spellEnd"/>
      <w:r>
        <w:rPr>
          <w:rFonts w:ascii="FrankRuehl" w:hAnsi="FrankRuehl"/>
          <w:sz w:val="28"/>
          <w:szCs w:val="28"/>
          <w:rtl/>
        </w:rPr>
        <w:t xml:space="preserve"> ה' </w:t>
      </w:r>
      <w:proofErr w:type="spellStart"/>
      <w:r>
        <w:rPr>
          <w:rFonts w:ascii="FrankRuehl" w:hAnsi="FrankRuehl"/>
          <w:sz w:val="28"/>
          <w:szCs w:val="28"/>
          <w:rtl/>
        </w:rPr>
        <w:t>אלהינו</w:t>
      </w:r>
      <w:proofErr w:type="spellEnd"/>
      <w:r>
        <w:rPr>
          <w:rFonts w:ascii="FrankRuehl" w:hAnsi="FrankRuehl"/>
          <w:sz w:val="28"/>
          <w:szCs w:val="28"/>
          <w:rtl/>
        </w:rPr>
        <w:t xml:space="preserve">" ולא לשאר אלוהות והיינו אומרו "וצדקה תהיה לנו" וכו' וכאמור, ומקום יש בראש לפרש ע"פ </w:t>
      </w:r>
      <w:proofErr w:type="spellStart"/>
      <w:r>
        <w:rPr>
          <w:rFonts w:ascii="FrankRuehl" w:hAnsi="FrankRuehl"/>
          <w:sz w:val="28"/>
          <w:szCs w:val="28"/>
          <w:rtl/>
        </w:rPr>
        <w:t>מ"ש</w:t>
      </w:r>
      <w:proofErr w:type="spellEnd"/>
      <w:r>
        <w:rPr>
          <w:rFonts w:ascii="FrankRuehl" w:hAnsi="FrankRuehl"/>
          <w:sz w:val="28"/>
          <w:szCs w:val="28"/>
          <w:rtl/>
        </w:rPr>
        <w:t xml:space="preserve"> ז"ל דלפי שאין כל בריה יכולה לעבוד מתחילה מאהבה, לכן יעשה תחילה מיראה ואח"כ </w:t>
      </w:r>
      <w:proofErr w:type="spellStart"/>
      <w:r>
        <w:rPr>
          <w:rFonts w:ascii="FrankRuehl" w:hAnsi="FrankRuehl"/>
          <w:sz w:val="28"/>
          <w:szCs w:val="28"/>
          <w:rtl/>
        </w:rPr>
        <w:t>הוה</w:t>
      </w:r>
      <w:proofErr w:type="spellEnd"/>
      <w:r>
        <w:rPr>
          <w:rFonts w:ascii="FrankRuehl" w:hAnsi="FrankRuehl"/>
          <w:sz w:val="28"/>
          <w:szCs w:val="28"/>
          <w:rtl/>
        </w:rPr>
        <w:t xml:space="preserve"> ליה סיוע </w:t>
      </w:r>
      <w:proofErr w:type="spellStart"/>
      <w:r>
        <w:rPr>
          <w:rFonts w:ascii="FrankRuehl" w:hAnsi="FrankRuehl"/>
          <w:sz w:val="28"/>
          <w:szCs w:val="28"/>
          <w:rtl/>
        </w:rPr>
        <w:t>אלהי</w:t>
      </w:r>
      <w:proofErr w:type="spellEnd"/>
      <w:r>
        <w:rPr>
          <w:rFonts w:ascii="FrankRuehl" w:hAnsi="FrankRuehl"/>
          <w:sz w:val="28"/>
          <w:szCs w:val="28"/>
          <w:rtl/>
        </w:rPr>
        <w:t xml:space="preserve"> לעשות רצונו כרצונו, והיינו אומרו "</w:t>
      </w:r>
      <w:proofErr w:type="spellStart"/>
      <w:r>
        <w:rPr>
          <w:rFonts w:ascii="FrankRuehl" w:hAnsi="FrankRuehl"/>
          <w:sz w:val="28"/>
          <w:szCs w:val="28"/>
          <w:rtl/>
        </w:rPr>
        <w:t>ויצונו</w:t>
      </w:r>
      <w:proofErr w:type="spellEnd"/>
      <w:r>
        <w:rPr>
          <w:rFonts w:ascii="FrankRuehl" w:hAnsi="FrankRuehl"/>
          <w:sz w:val="28"/>
          <w:szCs w:val="28"/>
          <w:rtl/>
        </w:rPr>
        <w:t xml:space="preserve"> ה' לעשות את החוקים האלה ליראה" וממילא </w:t>
      </w:r>
      <w:proofErr w:type="spellStart"/>
      <w:r>
        <w:rPr>
          <w:rFonts w:ascii="FrankRuehl" w:hAnsi="FrankRuehl"/>
          <w:sz w:val="28"/>
          <w:szCs w:val="28"/>
          <w:rtl/>
        </w:rPr>
        <w:t>רווחא</w:t>
      </w:r>
      <w:proofErr w:type="spellEnd"/>
      <w:r>
        <w:rPr>
          <w:rFonts w:ascii="FrankRuehl" w:hAnsi="FrankRuehl"/>
          <w:sz w:val="28"/>
          <w:szCs w:val="28"/>
          <w:rtl/>
        </w:rPr>
        <w:t xml:space="preserve"> </w:t>
      </w:r>
      <w:proofErr w:type="spellStart"/>
      <w:r>
        <w:rPr>
          <w:rFonts w:ascii="FrankRuehl" w:hAnsi="FrankRuehl"/>
          <w:sz w:val="28"/>
          <w:szCs w:val="28"/>
          <w:rtl/>
        </w:rPr>
        <w:t>שמעתתא</w:t>
      </w:r>
      <w:proofErr w:type="spellEnd"/>
      <w:r>
        <w:rPr>
          <w:rFonts w:ascii="FrankRuehl" w:hAnsi="FrankRuehl"/>
          <w:sz w:val="28"/>
          <w:szCs w:val="28"/>
          <w:rtl/>
        </w:rPr>
        <w:t xml:space="preserve"> שנשמור לעשות כאשר </w:t>
      </w:r>
      <w:proofErr w:type="spellStart"/>
      <w:r>
        <w:rPr>
          <w:rFonts w:ascii="FrankRuehl" w:hAnsi="FrankRuehl"/>
          <w:sz w:val="28"/>
          <w:szCs w:val="28"/>
          <w:rtl/>
        </w:rPr>
        <w:t>צונו</w:t>
      </w:r>
      <w:proofErr w:type="spellEnd"/>
      <w:r>
        <w:rPr>
          <w:rFonts w:ascii="FrankRuehl" w:hAnsi="FrankRuehl"/>
          <w:sz w:val="28"/>
          <w:szCs w:val="28"/>
          <w:rtl/>
        </w:rPr>
        <w:t xml:space="preserve"> ולעשות נחת רוח ליוצרנו, </w:t>
      </w:r>
      <w:proofErr w:type="spellStart"/>
      <w:r>
        <w:rPr>
          <w:rFonts w:ascii="FrankRuehl" w:hAnsi="FrankRuehl"/>
          <w:sz w:val="28"/>
          <w:szCs w:val="28"/>
          <w:rtl/>
        </w:rPr>
        <w:t>דכך</w:t>
      </w:r>
      <w:proofErr w:type="spellEnd"/>
      <w:r>
        <w:rPr>
          <w:rFonts w:ascii="FrankRuehl" w:hAnsi="FrankRuehl"/>
          <w:sz w:val="28"/>
          <w:szCs w:val="28"/>
          <w:rtl/>
        </w:rPr>
        <w:t xml:space="preserve"> היא </w:t>
      </w:r>
      <w:proofErr w:type="spellStart"/>
      <w:r>
        <w:rPr>
          <w:rFonts w:ascii="FrankRuehl" w:hAnsi="FrankRuehl"/>
          <w:sz w:val="28"/>
          <w:szCs w:val="28"/>
          <w:rtl/>
        </w:rPr>
        <w:t>המדה</w:t>
      </w:r>
      <w:proofErr w:type="spellEnd"/>
      <w:r>
        <w:rPr>
          <w:rFonts w:ascii="FrankRuehl" w:hAnsi="FrankRuehl"/>
          <w:sz w:val="28"/>
          <w:szCs w:val="28"/>
          <w:rtl/>
        </w:rPr>
        <w:t xml:space="preserve"> מתוך שלא לשמה בא לשמה וע"פ דברינו נבין </w:t>
      </w:r>
      <w:proofErr w:type="spellStart"/>
      <w:r>
        <w:rPr>
          <w:rFonts w:ascii="FrankRuehl" w:hAnsi="FrankRuehl"/>
          <w:sz w:val="28"/>
          <w:szCs w:val="28"/>
          <w:rtl/>
        </w:rPr>
        <w:t>מ"ש</w:t>
      </w:r>
      <w:proofErr w:type="spellEnd"/>
      <w:r>
        <w:rPr>
          <w:rFonts w:ascii="FrankRuehl" w:hAnsi="FrankRuehl"/>
          <w:sz w:val="28"/>
          <w:szCs w:val="28"/>
          <w:rtl/>
        </w:rPr>
        <w:t xml:space="preserve"> בישעיה נ"ו</w:t>
      </w:r>
      <w:r>
        <w:rPr>
          <w:rStyle w:val="a5"/>
          <w:rFonts w:ascii="FrankRuehl" w:hAnsi="FrankRuehl"/>
          <w:sz w:val="28"/>
          <w:szCs w:val="28"/>
          <w:rtl/>
        </w:rPr>
        <w:footnoteReference w:id="1087"/>
      </w:r>
      <w:r>
        <w:rPr>
          <w:rFonts w:ascii="FrankRuehl" w:hAnsi="FrankRuehl"/>
          <w:sz w:val="28"/>
          <w:szCs w:val="28"/>
          <w:rtl/>
        </w:rPr>
        <w:t xml:space="preserve"> "כה אמר ה' שמרו משפט ועשו צדקה" וכו' </w:t>
      </w:r>
      <w:proofErr w:type="spellStart"/>
      <w:r>
        <w:rPr>
          <w:rFonts w:ascii="FrankRuehl" w:hAnsi="FrankRuehl"/>
          <w:sz w:val="28"/>
          <w:szCs w:val="28"/>
          <w:rtl/>
        </w:rPr>
        <w:t>ור"ל</w:t>
      </w:r>
      <w:proofErr w:type="spellEnd"/>
      <w:r>
        <w:rPr>
          <w:rFonts w:ascii="FrankRuehl" w:hAnsi="FrankRuehl"/>
          <w:sz w:val="28"/>
          <w:szCs w:val="28"/>
          <w:rtl/>
        </w:rPr>
        <w:t xml:space="preserve"> </w:t>
      </w:r>
      <w:proofErr w:type="spellStart"/>
      <w:r>
        <w:rPr>
          <w:rFonts w:ascii="FrankRuehl" w:hAnsi="FrankRuehl"/>
          <w:sz w:val="28"/>
          <w:szCs w:val="28"/>
          <w:rtl/>
        </w:rPr>
        <w:t>דע"י</w:t>
      </w:r>
      <w:proofErr w:type="spellEnd"/>
      <w:r>
        <w:rPr>
          <w:rFonts w:ascii="FrankRuehl" w:hAnsi="FrankRuehl"/>
          <w:sz w:val="28"/>
          <w:szCs w:val="28"/>
          <w:rtl/>
        </w:rPr>
        <w:t xml:space="preserve"> אלו משם מוכח </w:t>
      </w:r>
      <w:proofErr w:type="spellStart"/>
      <w:r>
        <w:rPr>
          <w:rFonts w:ascii="FrankRuehl" w:hAnsi="FrankRuehl"/>
          <w:sz w:val="28"/>
          <w:szCs w:val="28"/>
          <w:rtl/>
        </w:rPr>
        <w:t>דס"ל</w:t>
      </w:r>
      <w:proofErr w:type="spellEnd"/>
      <w:r>
        <w:rPr>
          <w:rFonts w:ascii="FrankRuehl" w:hAnsi="FrankRuehl"/>
          <w:sz w:val="28"/>
          <w:szCs w:val="28"/>
          <w:rtl/>
        </w:rPr>
        <w:t xml:space="preserve"> </w:t>
      </w:r>
      <w:proofErr w:type="spellStart"/>
      <w:r>
        <w:rPr>
          <w:rFonts w:ascii="FrankRuehl" w:hAnsi="FrankRuehl"/>
          <w:sz w:val="28"/>
          <w:szCs w:val="28"/>
          <w:rtl/>
        </w:rPr>
        <w:t>דמעשה</w:t>
      </w:r>
      <w:proofErr w:type="spellEnd"/>
      <w:r>
        <w:rPr>
          <w:rFonts w:ascii="FrankRuehl" w:hAnsi="FrankRuehl"/>
          <w:sz w:val="28"/>
          <w:szCs w:val="28"/>
          <w:rtl/>
        </w:rPr>
        <w:t xml:space="preserve"> ידי אדם עדיף ובזה משיכה קונה אשרי אנוש יעשה זאת שמקיימים כל התורה ולא יכנסו בסברת אומות העולם </w:t>
      </w:r>
      <w:proofErr w:type="spellStart"/>
      <w:r>
        <w:rPr>
          <w:rFonts w:ascii="FrankRuehl" w:hAnsi="FrankRuehl"/>
          <w:sz w:val="28"/>
          <w:szCs w:val="28"/>
          <w:rtl/>
        </w:rPr>
        <w:t>דמעשה</w:t>
      </w:r>
      <w:proofErr w:type="spellEnd"/>
      <w:r>
        <w:rPr>
          <w:rFonts w:ascii="FrankRuehl" w:hAnsi="FrankRuehl"/>
          <w:sz w:val="28"/>
          <w:szCs w:val="28"/>
          <w:rtl/>
        </w:rPr>
        <w:t xml:space="preserve"> ידי שמים עדיף אלא שומר ידו מעשות כל רע ומבטל </w:t>
      </w:r>
      <w:proofErr w:type="spellStart"/>
      <w:r>
        <w:rPr>
          <w:rFonts w:ascii="FrankRuehl" w:hAnsi="FrankRuehl"/>
          <w:sz w:val="28"/>
          <w:szCs w:val="28"/>
          <w:rtl/>
        </w:rPr>
        <w:t>הע"ז</w:t>
      </w:r>
      <w:proofErr w:type="spellEnd"/>
      <w:r>
        <w:rPr>
          <w:rFonts w:ascii="FrankRuehl" w:hAnsi="FrankRuehl"/>
          <w:sz w:val="28"/>
          <w:szCs w:val="28"/>
          <w:rtl/>
        </w:rPr>
        <w:t xml:space="preserve">, </w:t>
      </w:r>
      <w:proofErr w:type="spellStart"/>
      <w:r>
        <w:rPr>
          <w:rFonts w:ascii="FrankRuehl" w:hAnsi="FrankRuehl"/>
          <w:sz w:val="28"/>
          <w:szCs w:val="28"/>
          <w:rtl/>
        </w:rPr>
        <w:t>וז"ש</w:t>
      </w:r>
      <w:proofErr w:type="spellEnd"/>
      <w:r>
        <w:rPr>
          <w:rFonts w:ascii="FrankRuehl" w:hAnsi="FrankRuehl"/>
          <w:sz w:val="28"/>
          <w:szCs w:val="28"/>
          <w:rtl/>
        </w:rPr>
        <w:t xml:space="preserve"> שם בסי' ח"ן</w:t>
      </w:r>
      <w:r>
        <w:rPr>
          <w:rStyle w:val="a5"/>
          <w:rFonts w:ascii="FrankRuehl" w:hAnsi="FrankRuehl"/>
          <w:sz w:val="28"/>
          <w:szCs w:val="28"/>
          <w:rtl/>
        </w:rPr>
        <w:footnoteReference w:id="1088"/>
      </w:r>
      <w:r>
        <w:rPr>
          <w:rFonts w:ascii="FrankRuehl" w:hAnsi="FrankRuehl"/>
          <w:sz w:val="28"/>
          <w:szCs w:val="28"/>
          <w:rtl/>
        </w:rPr>
        <w:t xml:space="preserve"> "הלא פרוס לרעב לחמך" וכו' "אם תסיר מתוכך מוטה" </w:t>
      </w:r>
      <w:proofErr w:type="spellStart"/>
      <w:r>
        <w:rPr>
          <w:rFonts w:ascii="FrankRuehl" w:hAnsi="FrankRuehl"/>
          <w:sz w:val="28"/>
          <w:szCs w:val="28"/>
          <w:rtl/>
        </w:rPr>
        <w:t>וכו</w:t>
      </w:r>
      <w:proofErr w:type="spellEnd"/>
      <w:r>
        <w:rPr>
          <w:rFonts w:ascii="FrankRuehl" w:hAnsi="FrankRuehl"/>
          <w:sz w:val="28"/>
          <w:szCs w:val="28"/>
          <w:rtl/>
        </w:rPr>
        <w:t xml:space="preserve">', זו העבודה זרה </w:t>
      </w:r>
      <w:proofErr w:type="spellStart"/>
      <w:r>
        <w:rPr>
          <w:rFonts w:ascii="FrankRuehl" w:hAnsi="FrankRuehl"/>
          <w:sz w:val="28"/>
          <w:szCs w:val="28"/>
          <w:rtl/>
        </w:rPr>
        <w:t>דהא</w:t>
      </w:r>
      <w:proofErr w:type="spellEnd"/>
      <w:r>
        <w:rPr>
          <w:rFonts w:ascii="FrankRuehl" w:hAnsi="FrankRuehl"/>
          <w:sz w:val="28"/>
          <w:szCs w:val="28"/>
          <w:rtl/>
        </w:rPr>
        <w:t xml:space="preserve"> בהא </w:t>
      </w:r>
      <w:proofErr w:type="spellStart"/>
      <w:r>
        <w:rPr>
          <w:rFonts w:ascii="FrankRuehl" w:hAnsi="FrankRuehl"/>
          <w:sz w:val="28"/>
          <w:szCs w:val="28"/>
          <w:rtl/>
        </w:rPr>
        <w:t>תלייא</w:t>
      </w:r>
      <w:proofErr w:type="spellEnd"/>
      <w:r>
        <w:rPr>
          <w:rFonts w:ascii="FrankRuehl" w:hAnsi="FrankRuehl"/>
          <w:sz w:val="28"/>
          <w:szCs w:val="28"/>
          <w:rtl/>
        </w:rPr>
        <w:t xml:space="preserve"> </w:t>
      </w:r>
      <w:proofErr w:type="spellStart"/>
      <w:r>
        <w:rPr>
          <w:rFonts w:ascii="FrankRuehl" w:hAnsi="FrankRuehl"/>
          <w:sz w:val="28"/>
          <w:szCs w:val="28"/>
          <w:rtl/>
        </w:rPr>
        <w:t>וז"ש</w:t>
      </w:r>
      <w:proofErr w:type="spellEnd"/>
      <w:r>
        <w:rPr>
          <w:rFonts w:ascii="FrankRuehl" w:hAnsi="FrankRuehl"/>
          <w:sz w:val="28"/>
          <w:szCs w:val="28"/>
          <w:rtl/>
        </w:rPr>
        <w:t xml:space="preserve"> ג"כ סי' ס"א</w:t>
      </w:r>
      <w:r>
        <w:rPr>
          <w:rStyle w:val="a5"/>
          <w:rFonts w:ascii="FrankRuehl" w:hAnsi="FrankRuehl"/>
          <w:sz w:val="28"/>
          <w:szCs w:val="28"/>
          <w:rtl/>
        </w:rPr>
        <w:footnoteReference w:id="1089"/>
      </w:r>
      <w:r>
        <w:rPr>
          <w:rFonts w:ascii="FrankRuehl" w:hAnsi="FrankRuehl"/>
          <w:sz w:val="28"/>
          <w:szCs w:val="28"/>
          <w:rtl/>
        </w:rPr>
        <w:t xml:space="preserve"> "שוש אשיש בה' " וכו' "מעיל צדקה יעטני" וכו' כן "אדני ה' יצמיח צדקה </w:t>
      </w:r>
      <w:proofErr w:type="spellStart"/>
      <w:r>
        <w:rPr>
          <w:rFonts w:ascii="FrankRuehl" w:hAnsi="FrankRuehl"/>
          <w:sz w:val="28"/>
          <w:szCs w:val="28"/>
          <w:rtl/>
        </w:rPr>
        <w:t>ותהלה</w:t>
      </w:r>
      <w:proofErr w:type="spellEnd"/>
      <w:r>
        <w:rPr>
          <w:rFonts w:ascii="FrankRuehl" w:hAnsi="FrankRuehl"/>
          <w:sz w:val="28"/>
          <w:szCs w:val="28"/>
          <w:rtl/>
        </w:rPr>
        <w:t xml:space="preserve"> נגד כל הגויים" </w:t>
      </w:r>
      <w:proofErr w:type="spellStart"/>
      <w:r>
        <w:rPr>
          <w:rFonts w:ascii="FrankRuehl" w:hAnsi="FrankRuehl"/>
          <w:sz w:val="28"/>
          <w:szCs w:val="28"/>
          <w:rtl/>
        </w:rPr>
        <w:t>ור"ל</w:t>
      </w:r>
      <w:proofErr w:type="spellEnd"/>
      <w:r>
        <w:rPr>
          <w:rFonts w:ascii="FrankRuehl" w:hAnsi="FrankRuehl"/>
          <w:sz w:val="28"/>
          <w:szCs w:val="28"/>
          <w:rtl/>
        </w:rPr>
        <w:t xml:space="preserve"> דמן מצות הצדקה נסתרה סברת אומות העולם ומשום הכי אמר "שוש אשיש בה'" אשר קדשנו במצותיו וציוונו במצות הצדקה </w:t>
      </w:r>
      <w:proofErr w:type="spellStart"/>
      <w:r>
        <w:rPr>
          <w:rFonts w:ascii="FrankRuehl" w:hAnsi="FrankRuehl"/>
          <w:sz w:val="28"/>
          <w:szCs w:val="28"/>
          <w:rtl/>
        </w:rPr>
        <w:t>וז"ש</w:t>
      </w:r>
      <w:proofErr w:type="spellEnd"/>
      <w:r>
        <w:rPr>
          <w:rFonts w:ascii="FrankRuehl" w:hAnsi="FrankRuehl"/>
          <w:sz w:val="28"/>
          <w:szCs w:val="28"/>
          <w:rtl/>
        </w:rPr>
        <w:t xml:space="preserve"> בתהלים י"ד</w:t>
      </w:r>
      <w:r>
        <w:rPr>
          <w:rStyle w:val="a5"/>
          <w:rFonts w:ascii="FrankRuehl" w:hAnsi="FrankRuehl"/>
          <w:sz w:val="28"/>
          <w:szCs w:val="28"/>
          <w:rtl/>
        </w:rPr>
        <w:footnoteReference w:id="1090"/>
      </w:r>
      <w:r>
        <w:rPr>
          <w:rFonts w:ascii="FrankRuehl" w:hAnsi="FrankRuehl"/>
          <w:sz w:val="28"/>
          <w:szCs w:val="28"/>
          <w:rtl/>
        </w:rPr>
        <w:t xml:space="preserve"> "עצת עני תבישו כי ה' מחסהו" ר"ל שאומרים אם ה' אוהב עניים למה לא יפרנסן ומעשה ידי שמים עדיף ולא ידעו ולא יבינו משום "מי </w:t>
      </w:r>
      <w:proofErr w:type="spellStart"/>
      <w:r>
        <w:rPr>
          <w:rFonts w:ascii="FrankRuehl" w:hAnsi="FrankRuehl"/>
          <w:sz w:val="28"/>
          <w:szCs w:val="28"/>
          <w:rtl/>
        </w:rPr>
        <w:t>יתן</w:t>
      </w:r>
      <w:proofErr w:type="spellEnd"/>
      <w:r>
        <w:rPr>
          <w:rFonts w:ascii="FrankRuehl" w:hAnsi="FrankRuehl"/>
          <w:sz w:val="28"/>
          <w:szCs w:val="28"/>
          <w:rtl/>
        </w:rPr>
        <w:t xml:space="preserve"> מציון ישועת ישראל"</w:t>
      </w:r>
      <w:r>
        <w:rPr>
          <w:rStyle w:val="a5"/>
          <w:rFonts w:ascii="FrankRuehl" w:hAnsi="FrankRuehl"/>
          <w:sz w:val="28"/>
          <w:szCs w:val="28"/>
          <w:rtl/>
        </w:rPr>
        <w:footnoteReference w:id="1091"/>
      </w:r>
      <w:r>
        <w:rPr>
          <w:rFonts w:ascii="FrankRuehl" w:hAnsi="FrankRuehl"/>
          <w:sz w:val="28"/>
          <w:szCs w:val="28"/>
          <w:rtl/>
        </w:rPr>
        <w:t xml:space="preserve"> וכו' </w:t>
      </w:r>
      <w:proofErr w:type="spellStart"/>
      <w:r>
        <w:rPr>
          <w:rFonts w:ascii="FrankRuehl" w:hAnsi="FrankRuehl"/>
          <w:sz w:val="28"/>
          <w:szCs w:val="28"/>
          <w:rtl/>
        </w:rPr>
        <w:t>דכדי</w:t>
      </w:r>
      <w:proofErr w:type="spellEnd"/>
      <w:r>
        <w:rPr>
          <w:rFonts w:ascii="FrankRuehl" w:hAnsi="FrankRuehl"/>
          <w:sz w:val="28"/>
          <w:szCs w:val="28"/>
          <w:rtl/>
        </w:rPr>
        <w:t xml:space="preserve"> להושיע ישראל ולהצילם מדינה של </w:t>
      </w:r>
      <w:proofErr w:type="spellStart"/>
      <w:r>
        <w:rPr>
          <w:rFonts w:ascii="FrankRuehl" w:hAnsi="FrankRuehl"/>
          <w:sz w:val="28"/>
          <w:szCs w:val="28"/>
          <w:rtl/>
        </w:rPr>
        <w:t>גיהנום</w:t>
      </w:r>
      <w:proofErr w:type="spellEnd"/>
      <w:r>
        <w:rPr>
          <w:rFonts w:ascii="FrankRuehl" w:hAnsi="FrankRuehl"/>
          <w:sz w:val="28"/>
          <w:szCs w:val="28"/>
          <w:rtl/>
        </w:rPr>
        <w:t xml:space="preserve"> הוא </w:t>
      </w:r>
      <w:proofErr w:type="spellStart"/>
      <w:r>
        <w:rPr>
          <w:rFonts w:ascii="FrankRuehl" w:hAnsi="FrankRuehl"/>
          <w:sz w:val="28"/>
          <w:szCs w:val="28"/>
          <w:rtl/>
        </w:rPr>
        <w:t>דעבד</w:t>
      </w:r>
      <w:proofErr w:type="spellEnd"/>
      <w:r>
        <w:rPr>
          <w:rFonts w:ascii="FrankRuehl" w:hAnsi="FrankRuehl"/>
          <w:sz w:val="28"/>
          <w:szCs w:val="28"/>
          <w:rtl/>
        </w:rPr>
        <w:t xml:space="preserve"> וגם </w:t>
      </w:r>
      <w:proofErr w:type="spellStart"/>
      <w:r>
        <w:rPr>
          <w:rFonts w:ascii="FrankRuehl" w:hAnsi="FrankRuehl"/>
          <w:sz w:val="28"/>
          <w:szCs w:val="28"/>
          <w:rtl/>
        </w:rPr>
        <w:t>אהנייא</w:t>
      </w:r>
      <w:proofErr w:type="spellEnd"/>
      <w:r>
        <w:rPr>
          <w:rFonts w:ascii="FrankRuehl" w:hAnsi="FrankRuehl"/>
          <w:sz w:val="28"/>
          <w:szCs w:val="28"/>
          <w:rtl/>
        </w:rPr>
        <w:t xml:space="preserve"> להו "בשוב ה' </w:t>
      </w:r>
      <w:r>
        <w:rPr>
          <w:rFonts w:ascii="FrankRuehl" w:hAnsi="FrankRuehl"/>
          <w:sz w:val="28"/>
          <w:szCs w:val="28"/>
          <w:rtl/>
        </w:rPr>
        <w:lastRenderedPageBreak/>
        <w:t>שבות עמו" כמ"ש "ציון במשפט תפדה ושביה בצדקה"</w:t>
      </w:r>
      <w:r>
        <w:rPr>
          <w:rStyle w:val="a5"/>
          <w:rFonts w:ascii="FrankRuehl" w:hAnsi="FrankRuehl"/>
          <w:sz w:val="28"/>
          <w:szCs w:val="28"/>
          <w:rtl/>
        </w:rPr>
        <w:footnoteReference w:id="1092"/>
      </w:r>
      <w:r>
        <w:rPr>
          <w:rFonts w:ascii="FrankRuehl" w:hAnsi="FrankRuehl"/>
          <w:sz w:val="28"/>
          <w:szCs w:val="28"/>
          <w:rtl/>
        </w:rPr>
        <w:t>, ולכן "</w:t>
      </w:r>
      <w:proofErr w:type="spellStart"/>
      <w:r>
        <w:rPr>
          <w:rFonts w:ascii="FrankRuehl" w:hAnsi="FrankRuehl"/>
          <w:sz w:val="28"/>
          <w:szCs w:val="28"/>
          <w:rtl/>
        </w:rPr>
        <w:t>יגל</w:t>
      </w:r>
      <w:proofErr w:type="spellEnd"/>
      <w:r>
        <w:rPr>
          <w:rFonts w:ascii="FrankRuehl" w:hAnsi="FrankRuehl"/>
          <w:sz w:val="28"/>
          <w:szCs w:val="28"/>
          <w:rtl/>
        </w:rPr>
        <w:t xml:space="preserve"> יעקב ישמח ישראל", ואמר "יעקב" ר"ל אפי' אם היה בסוג יעקב </w:t>
      </w:r>
      <w:proofErr w:type="spellStart"/>
      <w:r>
        <w:rPr>
          <w:rFonts w:ascii="FrankRuehl" w:hAnsi="FrankRuehl"/>
          <w:sz w:val="28"/>
          <w:szCs w:val="28"/>
          <w:rtl/>
        </w:rPr>
        <w:t>עוקבא</w:t>
      </w:r>
      <w:proofErr w:type="spellEnd"/>
      <w:r>
        <w:rPr>
          <w:rFonts w:ascii="FrankRuehl" w:hAnsi="FrankRuehl"/>
          <w:sz w:val="28"/>
          <w:szCs w:val="28"/>
          <w:rtl/>
        </w:rPr>
        <w:t xml:space="preserve"> ואין לו אלא מצוה זו ש"אל ישוב דך נכלם"</w:t>
      </w:r>
      <w:r>
        <w:rPr>
          <w:rStyle w:val="a5"/>
          <w:rFonts w:ascii="FrankRuehl" w:hAnsi="FrankRuehl"/>
          <w:sz w:val="28"/>
          <w:szCs w:val="28"/>
          <w:rtl/>
        </w:rPr>
        <w:footnoteReference w:id="1093"/>
      </w:r>
      <w:r>
        <w:rPr>
          <w:rFonts w:ascii="FrankRuehl" w:hAnsi="FrankRuehl"/>
          <w:sz w:val="28"/>
          <w:szCs w:val="28"/>
          <w:rtl/>
        </w:rPr>
        <w:t xml:space="preserve"> ממנה </w:t>
      </w:r>
      <w:proofErr w:type="spellStart"/>
      <w:r>
        <w:rPr>
          <w:rFonts w:ascii="FrankRuehl" w:hAnsi="FrankRuehl"/>
          <w:sz w:val="28"/>
          <w:szCs w:val="28"/>
          <w:rtl/>
        </w:rPr>
        <w:t>יושע</w:t>
      </w:r>
      <w:proofErr w:type="spellEnd"/>
      <w:r>
        <w:rPr>
          <w:rFonts w:ascii="FrankRuehl" w:hAnsi="FrankRuehl"/>
          <w:sz w:val="28"/>
          <w:szCs w:val="28"/>
          <w:rtl/>
        </w:rPr>
        <w:t xml:space="preserve"> וכ"ש מי שהוא ישר וצדיק וזהיר גם </w:t>
      </w:r>
      <w:proofErr w:type="spellStart"/>
      <w:r>
        <w:rPr>
          <w:rFonts w:ascii="FrankRuehl" w:hAnsi="FrankRuehl"/>
          <w:sz w:val="28"/>
          <w:szCs w:val="28"/>
          <w:rtl/>
        </w:rPr>
        <w:t>במצוה</w:t>
      </w:r>
      <w:proofErr w:type="spellEnd"/>
      <w:r>
        <w:rPr>
          <w:rFonts w:ascii="FrankRuehl" w:hAnsi="FrankRuehl"/>
          <w:sz w:val="28"/>
          <w:szCs w:val="28"/>
          <w:rtl/>
        </w:rPr>
        <w:t xml:space="preserve"> זו </w:t>
      </w:r>
      <w:proofErr w:type="spellStart"/>
      <w:r>
        <w:rPr>
          <w:rFonts w:ascii="FrankRuehl" w:hAnsi="FrankRuehl"/>
          <w:sz w:val="28"/>
          <w:szCs w:val="28"/>
          <w:rtl/>
        </w:rPr>
        <w:t>דצריך</w:t>
      </w:r>
      <w:proofErr w:type="spellEnd"/>
      <w:r>
        <w:rPr>
          <w:rFonts w:ascii="FrankRuehl" w:hAnsi="FrankRuehl"/>
          <w:sz w:val="28"/>
          <w:szCs w:val="28"/>
          <w:rtl/>
        </w:rPr>
        <w:t xml:space="preserve"> לשמוח עוד מלבד הגילה, ומזה נבין ג"כ מש"ה במזמור פ"ט "לך השמים אף לך ארץ"</w:t>
      </w:r>
      <w:r>
        <w:rPr>
          <w:rStyle w:val="a5"/>
          <w:rFonts w:ascii="FrankRuehl" w:hAnsi="FrankRuehl"/>
          <w:sz w:val="28"/>
          <w:szCs w:val="28"/>
          <w:rtl/>
        </w:rPr>
        <w:footnoteReference w:id="1094"/>
      </w:r>
      <w:r>
        <w:rPr>
          <w:rFonts w:ascii="FrankRuehl" w:hAnsi="FrankRuehl"/>
          <w:sz w:val="28"/>
          <w:szCs w:val="28"/>
          <w:rtl/>
        </w:rPr>
        <w:t xml:space="preserve"> וכו' ואין לאחר אתו והראיה "צדק ומשפט מכון </w:t>
      </w:r>
      <w:proofErr w:type="spellStart"/>
      <w:r>
        <w:rPr>
          <w:rFonts w:ascii="FrankRuehl" w:hAnsi="FrankRuehl"/>
          <w:sz w:val="28"/>
          <w:szCs w:val="28"/>
          <w:rtl/>
        </w:rPr>
        <w:t>כסאך</w:t>
      </w:r>
      <w:proofErr w:type="spellEnd"/>
      <w:r>
        <w:rPr>
          <w:rFonts w:ascii="FrankRuehl" w:hAnsi="FrankRuehl"/>
          <w:sz w:val="28"/>
          <w:szCs w:val="28"/>
          <w:rtl/>
        </w:rPr>
        <w:t xml:space="preserve">" ממה </w:t>
      </w:r>
      <w:proofErr w:type="spellStart"/>
      <w:r>
        <w:rPr>
          <w:rFonts w:ascii="FrankRuehl" w:hAnsi="FrankRuehl"/>
          <w:sz w:val="28"/>
          <w:szCs w:val="28"/>
          <w:rtl/>
        </w:rPr>
        <w:t>שציוה</w:t>
      </w:r>
      <w:proofErr w:type="spellEnd"/>
      <w:r>
        <w:rPr>
          <w:rFonts w:ascii="FrankRuehl" w:hAnsi="FrankRuehl"/>
          <w:sz w:val="28"/>
          <w:szCs w:val="28"/>
          <w:rtl/>
        </w:rPr>
        <w:t xml:space="preserve"> על הצדקה </w:t>
      </w:r>
      <w:proofErr w:type="spellStart"/>
      <w:r>
        <w:rPr>
          <w:rFonts w:ascii="FrankRuehl" w:hAnsi="FrankRuehl"/>
          <w:sz w:val="28"/>
          <w:szCs w:val="28"/>
          <w:rtl/>
        </w:rPr>
        <w:t>והדינין</w:t>
      </w:r>
      <w:proofErr w:type="spellEnd"/>
      <w:r>
        <w:rPr>
          <w:rFonts w:ascii="FrankRuehl" w:hAnsi="FrankRuehl"/>
          <w:sz w:val="28"/>
          <w:szCs w:val="28"/>
          <w:rtl/>
        </w:rPr>
        <w:t xml:space="preserve"> הרי </w:t>
      </w:r>
      <w:proofErr w:type="spellStart"/>
      <w:r>
        <w:rPr>
          <w:rFonts w:ascii="FrankRuehl" w:hAnsi="FrankRuehl"/>
          <w:sz w:val="28"/>
          <w:szCs w:val="28"/>
          <w:rtl/>
        </w:rPr>
        <w:t>דמעשה</w:t>
      </w:r>
      <w:proofErr w:type="spellEnd"/>
      <w:r>
        <w:rPr>
          <w:rFonts w:ascii="FrankRuehl" w:hAnsi="FrankRuehl"/>
          <w:sz w:val="28"/>
          <w:szCs w:val="28"/>
          <w:rtl/>
        </w:rPr>
        <w:t xml:space="preserve"> ידי אדם עדיף ודון מינה </w:t>
      </w:r>
      <w:proofErr w:type="spellStart"/>
      <w:r>
        <w:rPr>
          <w:rFonts w:ascii="FrankRuehl" w:hAnsi="FrankRuehl"/>
          <w:sz w:val="28"/>
          <w:szCs w:val="28"/>
          <w:rtl/>
        </w:rPr>
        <w:t>בענין</w:t>
      </w:r>
      <w:proofErr w:type="spellEnd"/>
      <w:r>
        <w:rPr>
          <w:rFonts w:ascii="FrankRuehl" w:hAnsi="FrankRuehl"/>
          <w:sz w:val="28"/>
          <w:szCs w:val="28"/>
          <w:rtl/>
        </w:rPr>
        <w:t xml:space="preserve"> </w:t>
      </w:r>
      <w:proofErr w:type="spellStart"/>
      <w:r>
        <w:rPr>
          <w:rFonts w:ascii="FrankRuehl" w:hAnsi="FrankRuehl"/>
          <w:sz w:val="28"/>
          <w:szCs w:val="28"/>
          <w:rtl/>
        </w:rPr>
        <w:t>הע"ז</w:t>
      </w:r>
      <w:proofErr w:type="spellEnd"/>
      <w:r>
        <w:rPr>
          <w:rFonts w:ascii="FrankRuehl" w:hAnsi="FrankRuehl"/>
          <w:sz w:val="28"/>
          <w:szCs w:val="28"/>
          <w:rtl/>
        </w:rPr>
        <w:t xml:space="preserve">, ובזה כסאו נכון לעולם יהיה ואין עוד מלבדו כתיב </w:t>
      </w:r>
      <w:proofErr w:type="spellStart"/>
      <w:r>
        <w:rPr>
          <w:rFonts w:ascii="FrankRuehl" w:hAnsi="FrankRuehl"/>
          <w:sz w:val="28"/>
          <w:szCs w:val="28"/>
          <w:rtl/>
        </w:rPr>
        <w:t>וז"ש</w:t>
      </w:r>
      <w:proofErr w:type="spellEnd"/>
      <w:r>
        <w:rPr>
          <w:rFonts w:ascii="FrankRuehl" w:hAnsi="FrankRuehl"/>
          <w:sz w:val="28"/>
          <w:szCs w:val="28"/>
          <w:rtl/>
        </w:rPr>
        <w:t xml:space="preserve"> ג"כ במזמור צ"ט</w:t>
      </w:r>
      <w:r>
        <w:rPr>
          <w:rStyle w:val="a5"/>
          <w:rFonts w:ascii="FrankRuehl" w:hAnsi="FrankRuehl"/>
          <w:sz w:val="28"/>
          <w:szCs w:val="28"/>
          <w:rtl/>
        </w:rPr>
        <w:footnoteReference w:id="1095"/>
      </w:r>
      <w:r>
        <w:rPr>
          <w:rFonts w:ascii="FrankRuehl" w:hAnsi="FrankRuehl"/>
          <w:sz w:val="28"/>
          <w:szCs w:val="28"/>
          <w:rtl/>
        </w:rPr>
        <w:t xml:space="preserve"> "ה' מלך ירגזו עמים" וכו' ועוד "מלך משפט אהב" וכו' "משפט וצדקה ביעקב אתה עשית רוממו ה' </w:t>
      </w:r>
      <w:proofErr w:type="spellStart"/>
      <w:r>
        <w:rPr>
          <w:rFonts w:ascii="FrankRuehl" w:hAnsi="FrankRuehl"/>
          <w:sz w:val="28"/>
          <w:szCs w:val="28"/>
          <w:rtl/>
        </w:rPr>
        <w:t>אלקינו</w:t>
      </w:r>
      <w:proofErr w:type="spellEnd"/>
      <w:r>
        <w:rPr>
          <w:rFonts w:ascii="FrankRuehl" w:hAnsi="FrankRuehl"/>
          <w:sz w:val="28"/>
          <w:szCs w:val="28"/>
          <w:rtl/>
        </w:rPr>
        <w:t xml:space="preserve">" </w:t>
      </w:r>
      <w:proofErr w:type="spellStart"/>
      <w:r>
        <w:rPr>
          <w:rFonts w:ascii="FrankRuehl" w:hAnsi="FrankRuehl"/>
          <w:sz w:val="28"/>
          <w:szCs w:val="28"/>
          <w:rtl/>
        </w:rPr>
        <w:t>וכו</w:t>
      </w:r>
      <w:proofErr w:type="spellEnd"/>
      <w:r>
        <w:rPr>
          <w:rFonts w:ascii="FrankRuehl" w:hAnsi="FrankRuehl"/>
          <w:sz w:val="28"/>
          <w:szCs w:val="28"/>
          <w:rtl/>
        </w:rPr>
        <w:t xml:space="preserve">', והם מובנים שפיר ע"פ האמור ואפשר </w:t>
      </w:r>
      <w:proofErr w:type="spellStart"/>
      <w:r>
        <w:rPr>
          <w:rFonts w:ascii="FrankRuehl" w:hAnsi="FrankRuehl"/>
          <w:sz w:val="28"/>
          <w:szCs w:val="28"/>
          <w:rtl/>
        </w:rPr>
        <w:t>דזש"ה</w:t>
      </w:r>
      <w:proofErr w:type="spellEnd"/>
      <w:r>
        <w:rPr>
          <w:rFonts w:ascii="FrankRuehl" w:hAnsi="FrankRuehl"/>
          <w:sz w:val="28"/>
          <w:szCs w:val="28"/>
          <w:rtl/>
        </w:rPr>
        <w:t xml:space="preserve"> "צדקת תמים תיישר דרכו"</w:t>
      </w:r>
      <w:r>
        <w:rPr>
          <w:rStyle w:val="a5"/>
          <w:rFonts w:ascii="FrankRuehl" w:hAnsi="FrankRuehl"/>
          <w:sz w:val="28"/>
          <w:szCs w:val="28"/>
          <w:rtl/>
        </w:rPr>
        <w:footnoteReference w:id="1096"/>
      </w:r>
      <w:r>
        <w:rPr>
          <w:rFonts w:ascii="FrankRuehl" w:hAnsi="FrankRuehl"/>
          <w:sz w:val="28"/>
          <w:szCs w:val="28"/>
          <w:rtl/>
        </w:rPr>
        <w:t xml:space="preserve"> ר"ל אם יזהר במצות הצדקה ויאמר </w:t>
      </w:r>
      <w:proofErr w:type="spellStart"/>
      <w:r>
        <w:rPr>
          <w:rFonts w:ascii="FrankRuehl" w:hAnsi="FrankRuehl"/>
          <w:sz w:val="28"/>
          <w:szCs w:val="28"/>
          <w:rtl/>
        </w:rPr>
        <w:t>דמעשה</w:t>
      </w:r>
      <w:proofErr w:type="spellEnd"/>
      <w:r>
        <w:rPr>
          <w:rFonts w:ascii="FrankRuehl" w:hAnsi="FrankRuehl"/>
          <w:sz w:val="28"/>
          <w:szCs w:val="28"/>
          <w:rtl/>
        </w:rPr>
        <w:t xml:space="preserve"> ידי אדם עדיף וגם יהיה תמים במצות המילה כמ"ש לאברהם אבינו ע"ה "התהלך לפני והיה תמים"</w:t>
      </w:r>
      <w:r>
        <w:rPr>
          <w:rStyle w:val="a5"/>
          <w:rFonts w:ascii="FrankRuehl" w:hAnsi="FrankRuehl"/>
          <w:sz w:val="28"/>
          <w:szCs w:val="28"/>
          <w:rtl/>
        </w:rPr>
        <w:footnoteReference w:id="1097"/>
      </w:r>
      <w:r>
        <w:rPr>
          <w:rFonts w:ascii="FrankRuehl" w:hAnsi="FrankRuehl"/>
          <w:sz w:val="28"/>
          <w:szCs w:val="28"/>
          <w:rtl/>
        </w:rPr>
        <w:t xml:space="preserve"> בזה תייחד דרכו </w:t>
      </w:r>
      <w:proofErr w:type="spellStart"/>
      <w:r>
        <w:rPr>
          <w:rFonts w:ascii="FrankRuehl" w:hAnsi="FrankRuehl"/>
          <w:sz w:val="28"/>
          <w:szCs w:val="28"/>
          <w:rtl/>
        </w:rPr>
        <w:t>דאזיל</w:t>
      </w:r>
      <w:proofErr w:type="spellEnd"/>
      <w:r>
        <w:rPr>
          <w:rFonts w:ascii="FrankRuehl" w:hAnsi="FrankRuehl"/>
          <w:sz w:val="28"/>
          <w:szCs w:val="28"/>
          <w:rtl/>
        </w:rPr>
        <w:t xml:space="preserve"> ומודה באחדותו יתברך, אבל </w:t>
      </w:r>
      <w:proofErr w:type="spellStart"/>
      <w:r>
        <w:rPr>
          <w:rFonts w:ascii="FrankRuehl" w:hAnsi="FrankRuehl"/>
          <w:sz w:val="28"/>
          <w:szCs w:val="28"/>
          <w:rtl/>
        </w:rPr>
        <w:t>וברשעתו</w:t>
      </w:r>
      <w:proofErr w:type="spellEnd"/>
      <w:r>
        <w:rPr>
          <w:rFonts w:ascii="FrankRuehl" w:hAnsi="FrankRuehl"/>
          <w:sz w:val="28"/>
          <w:szCs w:val="28"/>
          <w:rtl/>
        </w:rPr>
        <w:t xml:space="preserve"> שאם לא יקיים מצות הצדקה ומעלים עיניו ממנה שנקרא </w:t>
      </w:r>
      <w:proofErr w:type="spellStart"/>
      <w:r>
        <w:rPr>
          <w:rFonts w:ascii="FrankRuehl" w:hAnsi="FrankRuehl"/>
          <w:sz w:val="28"/>
          <w:szCs w:val="28"/>
          <w:rtl/>
        </w:rPr>
        <w:t>בליעל</w:t>
      </w:r>
      <w:proofErr w:type="spellEnd"/>
      <w:r>
        <w:rPr>
          <w:rFonts w:ascii="FrankRuehl" w:hAnsi="FrankRuehl"/>
          <w:sz w:val="28"/>
          <w:szCs w:val="28"/>
          <w:rtl/>
        </w:rPr>
        <w:t xml:space="preserve"> ורשע בזה </w:t>
      </w:r>
      <w:proofErr w:type="spellStart"/>
      <w:r>
        <w:rPr>
          <w:rFonts w:ascii="FrankRuehl" w:hAnsi="FrankRuehl"/>
          <w:sz w:val="28"/>
          <w:szCs w:val="28"/>
          <w:rtl/>
        </w:rPr>
        <w:t>יפול</w:t>
      </w:r>
      <w:proofErr w:type="spellEnd"/>
      <w:r>
        <w:rPr>
          <w:rFonts w:ascii="FrankRuehl" w:hAnsi="FrankRuehl"/>
          <w:sz w:val="28"/>
          <w:szCs w:val="28"/>
          <w:rtl/>
        </w:rPr>
        <w:t xml:space="preserve"> רשע בכל מידי </w:t>
      </w:r>
      <w:proofErr w:type="spellStart"/>
      <w:r>
        <w:rPr>
          <w:rFonts w:ascii="FrankRuehl" w:hAnsi="FrankRuehl"/>
          <w:sz w:val="28"/>
          <w:szCs w:val="28"/>
          <w:rtl/>
        </w:rPr>
        <w:t>דאזיל</w:t>
      </w:r>
      <w:proofErr w:type="spellEnd"/>
      <w:r>
        <w:rPr>
          <w:rFonts w:ascii="FrankRuehl" w:hAnsi="FrankRuehl"/>
          <w:sz w:val="28"/>
          <w:szCs w:val="28"/>
          <w:rtl/>
        </w:rPr>
        <w:t xml:space="preserve"> ומודה ג"כ בע"ז וכיוצא ואפשר </w:t>
      </w:r>
      <w:proofErr w:type="spellStart"/>
      <w:r>
        <w:rPr>
          <w:rFonts w:ascii="FrankRuehl" w:hAnsi="FrankRuehl"/>
          <w:sz w:val="28"/>
          <w:szCs w:val="28"/>
          <w:rtl/>
        </w:rPr>
        <w:t>לכוין</w:t>
      </w:r>
      <w:proofErr w:type="spellEnd"/>
      <w:r>
        <w:rPr>
          <w:rFonts w:ascii="FrankRuehl" w:hAnsi="FrankRuehl"/>
          <w:sz w:val="28"/>
          <w:szCs w:val="28"/>
          <w:rtl/>
        </w:rPr>
        <w:t xml:space="preserve"> בזה </w:t>
      </w:r>
      <w:proofErr w:type="spellStart"/>
      <w:r>
        <w:rPr>
          <w:rFonts w:ascii="FrankRuehl" w:hAnsi="FrankRuehl"/>
          <w:sz w:val="28"/>
          <w:szCs w:val="28"/>
          <w:rtl/>
        </w:rPr>
        <w:t>מ"ש</w:t>
      </w:r>
      <w:proofErr w:type="spellEnd"/>
      <w:r>
        <w:rPr>
          <w:rFonts w:ascii="FrankRuehl" w:hAnsi="FrankRuehl"/>
          <w:sz w:val="28"/>
          <w:szCs w:val="28"/>
          <w:rtl/>
        </w:rPr>
        <w:t xml:space="preserve"> בש"ס עד היכן כוחה של צדקה ואייתו "מפזר נתן לאביונים צדקתו עומדת לעד"</w:t>
      </w:r>
      <w:r>
        <w:rPr>
          <w:rStyle w:val="a5"/>
          <w:rFonts w:ascii="FrankRuehl" w:hAnsi="FrankRuehl"/>
          <w:sz w:val="28"/>
          <w:szCs w:val="28"/>
          <w:rtl/>
        </w:rPr>
        <w:footnoteReference w:id="1098"/>
      </w:r>
      <w:r>
        <w:rPr>
          <w:rFonts w:ascii="FrankRuehl" w:hAnsi="FrankRuehl"/>
          <w:sz w:val="28"/>
          <w:szCs w:val="28"/>
          <w:rtl/>
        </w:rPr>
        <w:t xml:space="preserve"> ר"ל שעומדת לו יסוד וקרן להקים דגל התורה כולה שנאמר בה "כבוד חכמים ינחלו"</w:t>
      </w:r>
      <w:r>
        <w:rPr>
          <w:rStyle w:val="a5"/>
          <w:rFonts w:ascii="FrankRuehl" w:hAnsi="FrankRuehl"/>
          <w:sz w:val="28"/>
          <w:szCs w:val="28"/>
          <w:rtl/>
        </w:rPr>
        <w:footnoteReference w:id="1099"/>
      </w:r>
      <w:r>
        <w:rPr>
          <w:rFonts w:ascii="FrankRuehl" w:hAnsi="FrankRuehl"/>
          <w:sz w:val="28"/>
          <w:szCs w:val="28"/>
          <w:rtl/>
        </w:rPr>
        <w:t xml:space="preserve"> וגם אייתו ו"הוא מרומים ישכון"</w:t>
      </w:r>
      <w:r>
        <w:rPr>
          <w:rStyle w:val="a5"/>
          <w:rFonts w:ascii="FrankRuehl" w:hAnsi="FrankRuehl"/>
          <w:sz w:val="28"/>
          <w:szCs w:val="28"/>
          <w:rtl/>
        </w:rPr>
        <w:footnoteReference w:id="1100"/>
      </w:r>
      <w:r>
        <w:rPr>
          <w:rFonts w:ascii="FrankRuehl" w:hAnsi="FrankRuehl"/>
          <w:sz w:val="28"/>
          <w:szCs w:val="28"/>
          <w:rtl/>
        </w:rPr>
        <w:t xml:space="preserve"> משום </w:t>
      </w:r>
      <w:proofErr w:type="spellStart"/>
      <w:r>
        <w:rPr>
          <w:rFonts w:ascii="FrankRuehl" w:hAnsi="FrankRuehl"/>
          <w:sz w:val="28"/>
          <w:szCs w:val="28"/>
          <w:rtl/>
        </w:rPr>
        <w:t>ד"לחמו</w:t>
      </w:r>
      <w:proofErr w:type="spellEnd"/>
      <w:r>
        <w:rPr>
          <w:rFonts w:ascii="FrankRuehl" w:hAnsi="FrankRuehl"/>
          <w:sz w:val="28"/>
          <w:szCs w:val="28"/>
          <w:rtl/>
        </w:rPr>
        <w:t xml:space="preserve"> נתן מימיו נאמנים" ונושא ונותן באמונה ומקיים </w:t>
      </w:r>
      <w:proofErr w:type="spellStart"/>
      <w:r>
        <w:rPr>
          <w:rFonts w:ascii="FrankRuehl" w:hAnsi="FrankRuehl"/>
          <w:sz w:val="28"/>
          <w:szCs w:val="28"/>
          <w:rtl/>
        </w:rPr>
        <w:t>הדינין</w:t>
      </w:r>
      <w:proofErr w:type="spellEnd"/>
      <w:r>
        <w:rPr>
          <w:rFonts w:ascii="FrankRuehl" w:hAnsi="FrankRuehl"/>
          <w:sz w:val="28"/>
          <w:szCs w:val="28"/>
          <w:rtl/>
        </w:rPr>
        <w:t xml:space="preserve"> ומר סבר </w:t>
      </w:r>
      <w:proofErr w:type="spellStart"/>
      <w:r>
        <w:rPr>
          <w:rFonts w:ascii="FrankRuehl" w:hAnsi="FrankRuehl"/>
          <w:sz w:val="28"/>
          <w:szCs w:val="28"/>
          <w:rtl/>
        </w:rPr>
        <w:t>דמעשה</w:t>
      </w:r>
      <w:proofErr w:type="spellEnd"/>
      <w:r>
        <w:rPr>
          <w:rFonts w:ascii="FrankRuehl" w:hAnsi="FrankRuehl"/>
          <w:sz w:val="28"/>
          <w:szCs w:val="28"/>
          <w:rtl/>
        </w:rPr>
        <w:t xml:space="preserve"> ידי אדם עדיף, א"כ בזה מקיים כל התורה כולה, ומזה נבוא להבין ג"כ מש"ה במזמור י'</w:t>
      </w:r>
      <w:r>
        <w:rPr>
          <w:rStyle w:val="a5"/>
          <w:rFonts w:ascii="FrankRuehl" w:hAnsi="FrankRuehl"/>
          <w:sz w:val="28"/>
          <w:szCs w:val="28"/>
          <w:rtl/>
        </w:rPr>
        <w:footnoteReference w:id="1101"/>
      </w:r>
      <w:r>
        <w:rPr>
          <w:rFonts w:ascii="FrankRuehl" w:hAnsi="FrankRuehl"/>
          <w:sz w:val="28"/>
          <w:szCs w:val="28"/>
          <w:rtl/>
        </w:rPr>
        <w:t xml:space="preserve"> "בגאות רשע </w:t>
      </w:r>
      <w:proofErr w:type="spellStart"/>
      <w:r>
        <w:rPr>
          <w:rFonts w:ascii="FrankRuehl" w:hAnsi="FrankRuehl"/>
          <w:sz w:val="28"/>
          <w:szCs w:val="28"/>
          <w:rtl/>
        </w:rPr>
        <w:t>ידלק</w:t>
      </w:r>
      <w:proofErr w:type="spellEnd"/>
      <w:r>
        <w:rPr>
          <w:rFonts w:ascii="FrankRuehl" w:hAnsi="FrankRuehl"/>
          <w:sz w:val="28"/>
          <w:szCs w:val="28"/>
          <w:rtl/>
        </w:rPr>
        <w:t xml:space="preserve"> עני" וכו' </w:t>
      </w:r>
      <w:proofErr w:type="spellStart"/>
      <w:r>
        <w:rPr>
          <w:rFonts w:ascii="FrankRuehl" w:hAnsi="FrankRuehl"/>
          <w:sz w:val="28"/>
          <w:szCs w:val="28"/>
          <w:rtl/>
        </w:rPr>
        <w:t>ור"ל</w:t>
      </w:r>
      <w:proofErr w:type="spellEnd"/>
      <w:r>
        <w:rPr>
          <w:rFonts w:ascii="FrankRuehl" w:hAnsi="FrankRuehl"/>
          <w:sz w:val="28"/>
          <w:szCs w:val="28"/>
          <w:rtl/>
        </w:rPr>
        <w:t xml:space="preserve"> דמי שהוא בעל גאוה יהיה סובר בפירוש "נעשה אדם" דחס ושלום יש ב' רשויות ולא יפרש משום הענוה וממילא סברתו ג"כ </w:t>
      </w:r>
      <w:proofErr w:type="spellStart"/>
      <w:r>
        <w:rPr>
          <w:rFonts w:ascii="FrankRuehl" w:hAnsi="FrankRuehl"/>
          <w:sz w:val="28"/>
          <w:szCs w:val="28"/>
          <w:rtl/>
        </w:rPr>
        <w:t>דמעשה</w:t>
      </w:r>
      <w:proofErr w:type="spellEnd"/>
      <w:r>
        <w:rPr>
          <w:rFonts w:ascii="FrankRuehl" w:hAnsi="FrankRuehl"/>
          <w:sz w:val="28"/>
          <w:szCs w:val="28"/>
          <w:rtl/>
        </w:rPr>
        <w:t xml:space="preserve"> ידי שמים עדיף א"כ בזה "</w:t>
      </w:r>
      <w:proofErr w:type="spellStart"/>
      <w:r>
        <w:rPr>
          <w:rFonts w:ascii="FrankRuehl" w:hAnsi="FrankRuehl"/>
          <w:sz w:val="28"/>
          <w:szCs w:val="28"/>
          <w:rtl/>
        </w:rPr>
        <w:t>ידלק</w:t>
      </w:r>
      <w:proofErr w:type="spellEnd"/>
      <w:r>
        <w:rPr>
          <w:rFonts w:ascii="FrankRuehl" w:hAnsi="FrankRuehl"/>
          <w:sz w:val="28"/>
          <w:szCs w:val="28"/>
          <w:rtl/>
        </w:rPr>
        <w:t xml:space="preserve"> עני" דגם יתרחק מן הצדקה ואומר אם ה' אוהב עניים למה לא יפרנסן, ומשום הכי אמרו במעלים עיניו מן הצדקה כאילו עובד ע"ז וסיים "יתפשו במזמות" וכו' "יארוב במסתר" וכו' "לחטוף עני" </w:t>
      </w:r>
      <w:proofErr w:type="spellStart"/>
      <w:r>
        <w:rPr>
          <w:rFonts w:ascii="FrankRuehl" w:hAnsi="FrankRuehl"/>
          <w:sz w:val="28"/>
          <w:szCs w:val="28"/>
          <w:rtl/>
        </w:rPr>
        <w:t>וכו</w:t>
      </w:r>
      <w:proofErr w:type="spellEnd"/>
      <w:r>
        <w:rPr>
          <w:rFonts w:ascii="FrankRuehl" w:hAnsi="FrankRuehl"/>
          <w:sz w:val="28"/>
          <w:szCs w:val="28"/>
          <w:rtl/>
        </w:rPr>
        <w:t xml:space="preserve">', ר"ל דגם לא יתקיים </w:t>
      </w:r>
      <w:proofErr w:type="spellStart"/>
      <w:r>
        <w:rPr>
          <w:rFonts w:ascii="FrankRuehl" w:hAnsi="FrankRuehl"/>
          <w:sz w:val="28"/>
          <w:szCs w:val="28"/>
          <w:rtl/>
        </w:rPr>
        <w:t>הדינין</w:t>
      </w:r>
      <w:proofErr w:type="spellEnd"/>
      <w:r>
        <w:rPr>
          <w:rFonts w:ascii="FrankRuehl" w:hAnsi="FrankRuehl"/>
          <w:sz w:val="28"/>
          <w:szCs w:val="28"/>
          <w:rtl/>
        </w:rPr>
        <w:t xml:space="preserve"> "אמר </w:t>
      </w:r>
      <w:proofErr w:type="spellStart"/>
      <w:r>
        <w:rPr>
          <w:rFonts w:ascii="FrankRuehl" w:hAnsi="FrankRuehl"/>
          <w:sz w:val="28"/>
          <w:szCs w:val="28"/>
          <w:rtl/>
        </w:rPr>
        <w:t>בלבו</w:t>
      </w:r>
      <w:proofErr w:type="spellEnd"/>
      <w:r>
        <w:rPr>
          <w:rFonts w:ascii="FrankRuehl" w:hAnsi="FrankRuehl"/>
          <w:sz w:val="28"/>
          <w:szCs w:val="28"/>
          <w:rtl/>
        </w:rPr>
        <w:t xml:space="preserve"> שכח אל"</w:t>
      </w:r>
      <w:r>
        <w:rPr>
          <w:rStyle w:val="a5"/>
          <w:rFonts w:ascii="FrankRuehl" w:hAnsi="FrankRuehl"/>
          <w:sz w:val="28"/>
          <w:szCs w:val="28"/>
          <w:rtl/>
        </w:rPr>
        <w:footnoteReference w:id="1102"/>
      </w:r>
      <w:r>
        <w:rPr>
          <w:rFonts w:ascii="FrankRuehl" w:hAnsi="FrankRuehl"/>
          <w:sz w:val="28"/>
          <w:szCs w:val="28"/>
          <w:rtl/>
        </w:rPr>
        <w:t xml:space="preserve"> </w:t>
      </w:r>
      <w:proofErr w:type="spellStart"/>
      <w:r>
        <w:rPr>
          <w:rFonts w:ascii="FrankRuehl" w:hAnsi="FrankRuehl"/>
          <w:sz w:val="28"/>
          <w:szCs w:val="28"/>
          <w:rtl/>
        </w:rPr>
        <w:t>כו</w:t>
      </w:r>
      <w:proofErr w:type="spellEnd"/>
      <w:r>
        <w:rPr>
          <w:rFonts w:ascii="FrankRuehl" w:hAnsi="FrankRuehl"/>
          <w:sz w:val="28"/>
          <w:szCs w:val="28"/>
          <w:rtl/>
        </w:rPr>
        <w:t xml:space="preserve">' ומעשה ידי שמים עדיף ומשום שרואה שיחולו דרכיו בכל עת א"כ השי"ת חפץ בזה </w:t>
      </w:r>
      <w:proofErr w:type="spellStart"/>
      <w:r>
        <w:rPr>
          <w:rFonts w:ascii="FrankRuehl" w:hAnsi="FrankRuehl"/>
          <w:sz w:val="28"/>
          <w:szCs w:val="28"/>
          <w:rtl/>
        </w:rPr>
        <w:t>וקאמר</w:t>
      </w:r>
      <w:proofErr w:type="spellEnd"/>
      <w:r>
        <w:rPr>
          <w:rFonts w:ascii="FrankRuehl" w:hAnsi="FrankRuehl"/>
          <w:sz w:val="28"/>
          <w:szCs w:val="28"/>
          <w:rtl/>
        </w:rPr>
        <w:t xml:space="preserve"> "על מה נאץ רשע </w:t>
      </w:r>
      <w:proofErr w:type="spellStart"/>
      <w:r>
        <w:rPr>
          <w:rFonts w:ascii="FrankRuehl" w:hAnsi="FrankRuehl"/>
          <w:sz w:val="28"/>
          <w:szCs w:val="28"/>
          <w:rtl/>
        </w:rPr>
        <w:t>אלהים</w:t>
      </w:r>
      <w:proofErr w:type="spellEnd"/>
      <w:r>
        <w:rPr>
          <w:rFonts w:ascii="FrankRuehl" w:hAnsi="FrankRuehl"/>
          <w:sz w:val="28"/>
          <w:szCs w:val="28"/>
          <w:rtl/>
        </w:rPr>
        <w:t xml:space="preserve"> אמר </w:t>
      </w:r>
      <w:proofErr w:type="spellStart"/>
      <w:r>
        <w:rPr>
          <w:rFonts w:ascii="FrankRuehl" w:hAnsi="FrankRuehl"/>
          <w:sz w:val="28"/>
          <w:szCs w:val="28"/>
          <w:rtl/>
        </w:rPr>
        <w:t>בלבו</w:t>
      </w:r>
      <w:proofErr w:type="spellEnd"/>
      <w:r>
        <w:rPr>
          <w:rFonts w:ascii="FrankRuehl" w:hAnsi="FrankRuehl"/>
          <w:sz w:val="28"/>
          <w:szCs w:val="28"/>
          <w:rtl/>
        </w:rPr>
        <w:t xml:space="preserve"> לא תדרוש" </w:t>
      </w:r>
      <w:r>
        <w:rPr>
          <w:rFonts w:ascii="FrankRuehl" w:hAnsi="FrankRuehl"/>
          <w:sz w:val="28"/>
          <w:szCs w:val="28"/>
          <w:rtl/>
        </w:rPr>
        <w:lastRenderedPageBreak/>
        <w:t>וכו' "שבור זרוע רשע"</w:t>
      </w:r>
      <w:r>
        <w:rPr>
          <w:rStyle w:val="a5"/>
          <w:rFonts w:ascii="FrankRuehl" w:hAnsi="FrankRuehl"/>
          <w:sz w:val="28"/>
          <w:szCs w:val="28"/>
          <w:rtl/>
        </w:rPr>
        <w:footnoteReference w:id="1103"/>
      </w:r>
      <w:r>
        <w:rPr>
          <w:rFonts w:ascii="FrankRuehl" w:hAnsi="FrankRuehl"/>
          <w:sz w:val="28"/>
          <w:szCs w:val="28"/>
          <w:rtl/>
        </w:rPr>
        <w:t xml:space="preserve"> וכו' ובזה "ה' מלך לעולם ועד"</w:t>
      </w:r>
      <w:r>
        <w:rPr>
          <w:rStyle w:val="a5"/>
          <w:rFonts w:ascii="FrankRuehl" w:hAnsi="FrankRuehl"/>
          <w:sz w:val="28"/>
          <w:szCs w:val="28"/>
          <w:rtl/>
        </w:rPr>
        <w:footnoteReference w:id="1104"/>
      </w:r>
      <w:r>
        <w:rPr>
          <w:rFonts w:ascii="FrankRuehl" w:hAnsi="FrankRuehl"/>
          <w:sz w:val="28"/>
          <w:szCs w:val="28"/>
          <w:rtl/>
        </w:rPr>
        <w:t xml:space="preserve"> וקושטא </w:t>
      </w:r>
      <w:proofErr w:type="spellStart"/>
      <w:r>
        <w:rPr>
          <w:rFonts w:ascii="FrankRuehl" w:hAnsi="FrankRuehl"/>
          <w:sz w:val="28"/>
          <w:szCs w:val="28"/>
          <w:rtl/>
        </w:rPr>
        <w:t>קאי</w:t>
      </w:r>
      <w:proofErr w:type="spellEnd"/>
      <w:r>
        <w:rPr>
          <w:rFonts w:ascii="FrankRuehl" w:hAnsi="FrankRuehl"/>
          <w:sz w:val="28"/>
          <w:szCs w:val="28"/>
          <w:rtl/>
        </w:rPr>
        <w:t>, "</w:t>
      </w:r>
      <w:proofErr w:type="spellStart"/>
      <w:r>
        <w:rPr>
          <w:rFonts w:ascii="FrankRuehl" w:hAnsi="FrankRuehl"/>
          <w:sz w:val="28"/>
          <w:szCs w:val="28"/>
          <w:rtl/>
        </w:rPr>
        <w:t>תאות</w:t>
      </w:r>
      <w:proofErr w:type="spellEnd"/>
      <w:r>
        <w:rPr>
          <w:rFonts w:ascii="FrankRuehl" w:hAnsi="FrankRuehl"/>
          <w:sz w:val="28"/>
          <w:szCs w:val="28"/>
          <w:rtl/>
        </w:rPr>
        <w:t xml:space="preserve"> </w:t>
      </w:r>
      <w:proofErr w:type="spellStart"/>
      <w:r>
        <w:rPr>
          <w:rFonts w:ascii="FrankRuehl" w:hAnsi="FrankRuehl"/>
          <w:sz w:val="28"/>
          <w:szCs w:val="28"/>
          <w:rtl/>
        </w:rPr>
        <w:t>ענוים</w:t>
      </w:r>
      <w:proofErr w:type="spellEnd"/>
      <w:r>
        <w:rPr>
          <w:rFonts w:ascii="FrankRuehl" w:hAnsi="FrankRuehl"/>
          <w:sz w:val="28"/>
          <w:szCs w:val="28"/>
          <w:rtl/>
        </w:rPr>
        <w:t xml:space="preserve"> שמעת ה' " וגם "לשפוט יתום ודך" וכו' ותן להם כשיטתם </w:t>
      </w:r>
      <w:proofErr w:type="spellStart"/>
      <w:r>
        <w:rPr>
          <w:rFonts w:ascii="FrankRuehl" w:hAnsi="FrankRuehl"/>
          <w:sz w:val="28"/>
          <w:szCs w:val="28"/>
          <w:rtl/>
        </w:rPr>
        <w:t>דבמקום</w:t>
      </w:r>
      <w:proofErr w:type="spellEnd"/>
      <w:r>
        <w:rPr>
          <w:rFonts w:ascii="FrankRuehl" w:hAnsi="FrankRuehl"/>
          <w:sz w:val="28"/>
          <w:szCs w:val="28"/>
          <w:rtl/>
        </w:rPr>
        <w:t xml:space="preserve"> שאין דין יש דין, ובזה יובן ג"כ מש"ה במשלי י"ד "וצדקה תרומם גוי וחסד לישראל"</w:t>
      </w:r>
      <w:r>
        <w:rPr>
          <w:rStyle w:val="a5"/>
          <w:rFonts w:ascii="FrankRuehl" w:hAnsi="FrankRuehl"/>
          <w:sz w:val="28"/>
          <w:szCs w:val="28"/>
          <w:rtl/>
        </w:rPr>
        <w:footnoteReference w:id="1105"/>
      </w:r>
      <w:r>
        <w:rPr>
          <w:rFonts w:ascii="FrankRuehl" w:hAnsi="FrankRuehl"/>
          <w:sz w:val="28"/>
          <w:szCs w:val="28"/>
          <w:rtl/>
        </w:rPr>
        <w:t xml:space="preserve"> ע"ד מ"ד בגמרא </w:t>
      </w:r>
      <w:proofErr w:type="spellStart"/>
      <w:r>
        <w:rPr>
          <w:rFonts w:ascii="FrankRuehl" w:hAnsi="FrankRuehl"/>
          <w:sz w:val="28"/>
          <w:szCs w:val="28"/>
          <w:rtl/>
        </w:rPr>
        <w:t>דהכל</w:t>
      </w:r>
      <w:proofErr w:type="spellEnd"/>
      <w:r>
        <w:rPr>
          <w:rFonts w:ascii="FrankRuehl" w:hAnsi="FrankRuehl"/>
          <w:sz w:val="28"/>
          <w:szCs w:val="28"/>
          <w:rtl/>
        </w:rPr>
        <w:t xml:space="preserve"> </w:t>
      </w:r>
      <w:proofErr w:type="spellStart"/>
      <w:r>
        <w:rPr>
          <w:rFonts w:ascii="FrankRuehl" w:hAnsi="FrankRuehl"/>
          <w:sz w:val="28"/>
          <w:szCs w:val="28"/>
          <w:rtl/>
        </w:rPr>
        <w:t>קאי</w:t>
      </w:r>
      <w:proofErr w:type="spellEnd"/>
      <w:r>
        <w:rPr>
          <w:rFonts w:ascii="FrankRuehl" w:hAnsi="FrankRuehl"/>
          <w:sz w:val="28"/>
          <w:szCs w:val="28"/>
          <w:rtl/>
        </w:rPr>
        <w:t xml:space="preserve"> לישראל וע"פ דרכנו ר"ל </w:t>
      </w:r>
      <w:proofErr w:type="spellStart"/>
      <w:r>
        <w:rPr>
          <w:rFonts w:ascii="FrankRuehl" w:hAnsi="FrankRuehl"/>
          <w:sz w:val="28"/>
          <w:szCs w:val="28"/>
          <w:rtl/>
        </w:rPr>
        <w:t>דע"י</w:t>
      </w:r>
      <w:proofErr w:type="spellEnd"/>
      <w:r>
        <w:rPr>
          <w:rFonts w:ascii="FrankRuehl" w:hAnsi="FrankRuehl"/>
          <w:sz w:val="28"/>
          <w:szCs w:val="28"/>
          <w:rtl/>
        </w:rPr>
        <w:t xml:space="preserve"> שהם עושים הצדקה והחסד בזה יתרוממו שמחזיקים בדתם ומודים באחדותו יתברך, אבל לאומים שאינם עושים הני מילי </w:t>
      </w:r>
      <w:proofErr w:type="spellStart"/>
      <w:r>
        <w:rPr>
          <w:rFonts w:ascii="FrankRuehl" w:hAnsi="FrankRuehl"/>
          <w:sz w:val="28"/>
          <w:szCs w:val="28"/>
          <w:rtl/>
        </w:rPr>
        <w:t>מעלייתא</w:t>
      </w:r>
      <w:proofErr w:type="spellEnd"/>
      <w:r>
        <w:rPr>
          <w:rFonts w:ascii="FrankRuehl" w:hAnsi="FrankRuehl"/>
          <w:sz w:val="28"/>
          <w:szCs w:val="28"/>
          <w:rtl/>
        </w:rPr>
        <w:t xml:space="preserve"> ואומרים </w:t>
      </w:r>
      <w:proofErr w:type="spellStart"/>
      <w:r>
        <w:rPr>
          <w:rFonts w:ascii="FrankRuehl" w:hAnsi="FrankRuehl"/>
          <w:sz w:val="28"/>
          <w:szCs w:val="28"/>
          <w:rtl/>
        </w:rPr>
        <w:t>דמעשה</w:t>
      </w:r>
      <w:proofErr w:type="spellEnd"/>
      <w:r>
        <w:rPr>
          <w:rFonts w:ascii="FrankRuehl" w:hAnsi="FrankRuehl"/>
          <w:sz w:val="28"/>
          <w:szCs w:val="28"/>
          <w:rtl/>
        </w:rPr>
        <w:t xml:space="preserve"> ידי שמים עדיף א"כ בזה חטאת הוא להם "ילכו אחר ההבל"</w:t>
      </w:r>
      <w:r>
        <w:rPr>
          <w:rStyle w:val="a5"/>
          <w:rFonts w:ascii="FrankRuehl" w:hAnsi="FrankRuehl"/>
          <w:sz w:val="28"/>
          <w:szCs w:val="28"/>
          <w:rtl/>
        </w:rPr>
        <w:footnoteReference w:id="1106"/>
      </w:r>
      <w:r>
        <w:rPr>
          <w:rFonts w:ascii="FrankRuehl" w:hAnsi="FrankRuehl"/>
          <w:sz w:val="28"/>
          <w:szCs w:val="28"/>
          <w:rtl/>
        </w:rPr>
        <w:t xml:space="preserve"> </w:t>
      </w:r>
      <w:proofErr w:type="spellStart"/>
      <w:r>
        <w:rPr>
          <w:rFonts w:ascii="FrankRuehl" w:hAnsi="FrankRuehl"/>
          <w:sz w:val="28"/>
          <w:szCs w:val="28"/>
          <w:rtl/>
        </w:rPr>
        <w:t>דע"ז</w:t>
      </w:r>
      <w:proofErr w:type="spellEnd"/>
      <w:r>
        <w:rPr>
          <w:rFonts w:ascii="FrankRuehl" w:hAnsi="FrankRuehl"/>
          <w:sz w:val="28"/>
          <w:szCs w:val="28"/>
          <w:rtl/>
        </w:rPr>
        <w:t xml:space="preserve"> "</w:t>
      </w:r>
      <w:proofErr w:type="spellStart"/>
      <w:r>
        <w:rPr>
          <w:rFonts w:ascii="FrankRuehl" w:hAnsi="FrankRuehl"/>
          <w:sz w:val="28"/>
          <w:szCs w:val="28"/>
          <w:rtl/>
        </w:rPr>
        <w:t>ויהבלו</w:t>
      </w:r>
      <w:proofErr w:type="spellEnd"/>
      <w:r>
        <w:rPr>
          <w:rFonts w:ascii="FrankRuehl" w:hAnsi="FrankRuehl"/>
          <w:sz w:val="28"/>
          <w:szCs w:val="28"/>
          <w:rtl/>
        </w:rPr>
        <w:t xml:space="preserve">", וגם </w:t>
      </w:r>
      <w:proofErr w:type="spellStart"/>
      <w:r>
        <w:rPr>
          <w:rFonts w:ascii="FrankRuehl" w:hAnsi="FrankRuehl"/>
          <w:sz w:val="28"/>
          <w:szCs w:val="28"/>
          <w:rtl/>
        </w:rPr>
        <w:t>מ"ש</w:t>
      </w:r>
      <w:proofErr w:type="spellEnd"/>
      <w:r>
        <w:rPr>
          <w:rFonts w:ascii="FrankRuehl" w:hAnsi="FrankRuehl"/>
          <w:sz w:val="28"/>
          <w:szCs w:val="28"/>
          <w:rtl/>
        </w:rPr>
        <w:t xml:space="preserve"> שם "עושק דל חירף עושהו"</w:t>
      </w:r>
      <w:r>
        <w:rPr>
          <w:rStyle w:val="a5"/>
          <w:rFonts w:ascii="FrankRuehl" w:hAnsi="FrankRuehl"/>
          <w:sz w:val="28"/>
          <w:szCs w:val="28"/>
          <w:rtl/>
        </w:rPr>
        <w:footnoteReference w:id="1107"/>
      </w:r>
      <w:r>
        <w:rPr>
          <w:rFonts w:ascii="FrankRuehl" w:hAnsi="FrankRuehl"/>
          <w:sz w:val="28"/>
          <w:szCs w:val="28"/>
          <w:rtl/>
        </w:rPr>
        <w:t xml:space="preserve"> הכוונה </w:t>
      </w:r>
      <w:proofErr w:type="spellStart"/>
      <w:r>
        <w:rPr>
          <w:rFonts w:ascii="FrankRuehl" w:hAnsi="FrankRuehl"/>
          <w:sz w:val="28"/>
          <w:szCs w:val="28"/>
          <w:rtl/>
        </w:rPr>
        <w:t>לפ"ז</w:t>
      </w:r>
      <w:proofErr w:type="spellEnd"/>
      <w:r>
        <w:rPr>
          <w:rFonts w:ascii="FrankRuehl" w:hAnsi="FrankRuehl"/>
          <w:sz w:val="28"/>
          <w:szCs w:val="28"/>
          <w:rtl/>
        </w:rPr>
        <w:t xml:space="preserve"> דמי ש"עושק הדל" ואינו נותן צדקה משום </w:t>
      </w:r>
      <w:proofErr w:type="spellStart"/>
      <w:r>
        <w:rPr>
          <w:rFonts w:ascii="FrankRuehl" w:hAnsi="FrankRuehl"/>
          <w:sz w:val="28"/>
          <w:szCs w:val="28"/>
          <w:rtl/>
        </w:rPr>
        <w:t>דסבר</w:t>
      </w:r>
      <w:proofErr w:type="spellEnd"/>
      <w:r>
        <w:rPr>
          <w:rFonts w:ascii="FrankRuehl" w:hAnsi="FrankRuehl"/>
          <w:sz w:val="28"/>
          <w:szCs w:val="28"/>
          <w:rtl/>
        </w:rPr>
        <w:t xml:space="preserve"> </w:t>
      </w:r>
      <w:proofErr w:type="spellStart"/>
      <w:r>
        <w:rPr>
          <w:rFonts w:ascii="FrankRuehl" w:hAnsi="FrankRuehl"/>
          <w:sz w:val="28"/>
          <w:szCs w:val="28"/>
          <w:rtl/>
        </w:rPr>
        <w:t>דמעשה</w:t>
      </w:r>
      <w:proofErr w:type="spellEnd"/>
      <w:r>
        <w:rPr>
          <w:rFonts w:ascii="FrankRuehl" w:hAnsi="FrankRuehl"/>
          <w:sz w:val="28"/>
          <w:szCs w:val="28"/>
          <w:rtl/>
        </w:rPr>
        <w:t xml:space="preserve"> ידי שמים עדיף א"כ ימשך לו מזה ל"חרף עושהו" ולעבוד ע"ז ואינו מבטלה, אבל "ומכבדו חונן אביון" וכמדובר, וחוץ מזה </w:t>
      </w:r>
      <w:proofErr w:type="spellStart"/>
      <w:r>
        <w:rPr>
          <w:rFonts w:ascii="FrankRuehl" w:hAnsi="FrankRuehl"/>
          <w:sz w:val="28"/>
          <w:szCs w:val="28"/>
          <w:rtl/>
        </w:rPr>
        <w:t>י"ל</w:t>
      </w:r>
      <w:proofErr w:type="spellEnd"/>
      <w:r>
        <w:rPr>
          <w:rFonts w:ascii="FrankRuehl" w:hAnsi="FrankRuehl"/>
          <w:sz w:val="28"/>
          <w:szCs w:val="28"/>
          <w:rtl/>
        </w:rPr>
        <w:t xml:space="preserve"> משום שאמרו ז"ל עני זה עומד על פתחך ושכינה עומדת עמו "כי יעמוד לימין אביון"</w:t>
      </w:r>
      <w:r>
        <w:rPr>
          <w:rStyle w:val="a5"/>
          <w:rFonts w:ascii="FrankRuehl" w:hAnsi="FrankRuehl"/>
          <w:sz w:val="28"/>
          <w:szCs w:val="28"/>
          <w:rtl/>
        </w:rPr>
        <w:footnoteReference w:id="1108"/>
      </w:r>
      <w:r>
        <w:rPr>
          <w:rFonts w:ascii="FrankRuehl" w:hAnsi="FrankRuehl"/>
          <w:sz w:val="28"/>
          <w:szCs w:val="28"/>
          <w:rtl/>
        </w:rPr>
        <w:t xml:space="preserve"> א"כ העושק לדל ומשיבו נכלם חרף עושהו להשכינה העומדת עמו אבל המכבדו חונן אביון, וע"פ דרכנו נבין </w:t>
      </w:r>
      <w:proofErr w:type="spellStart"/>
      <w:r>
        <w:rPr>
          <w:rFonts w:ascii="FrankRuehl" w:hAnsi="FrankRuehl"/>
          <w:sz w:val="28"/>
          <w:szCs w:val="28"/>
          <w:rtl/>
        </w:rPr>
        <w:t>מ"ש</w:t>
      </w:r>
      <w:proofErr w:type="spellEnd"/>
      <w:r>
        <w:rPr>
          <w:rFonts w:ascii="FrankRuehl" w:hAnsi="FrankRuehl"/>
          <w:sz w:val="28"/>
          <w:szCs w:val="28"/>
          <w:rtl/>
        </w:rPr>
        <w:t xml:space="preserve"> עוד בסי' כ"א "עושה צדקה ומשפט נבחר לה' מזבח"</w:t>
      </w:r>
      <w:r>
        <w:rPr>
          <w:rStyle w:val="a5"/>
          <w:rFonts w:ascii="FrankRuehl" w:hAnsi="FrankRuehl"/>
          <w:sz w:val="28"/>
          <w:szCs w:val="28"/>
          <w:rtl/>
        </w:rPr>
        <w:footnoteReference w:id="1109"/>
      </w:r>
      <w:r>
        <w:rPr>
          <w:rFonts w:ascii="FrankRuehl" w:hAnsi="FrankRuehl"/>
          <w:sz w:val="28"/>
          <w:szCs w:val="28"/>
          <w:rtl/>
        </w:rPr>
        <w:t xml:space="preserve"> </w:t>
      </w:r>
      <w:proofErr w:type="spellStart"/>
      <w:r>
        <w:rPr>
          <w:rFonts w:ascii="FrankRuehl" w:hAnsi="FrankRuehl"/>
          <w:sz w:val="28"/>
          <w:szCs w:val="28"/>
          <w:rtl/>
        </w:rPr>
        <w:t>דבה"מ</w:t>
      </w:r>
      <w:proofErr w:type="spellEnd"/>
      <w:r>
        <w:rPr>
          <w:rFonts w:ascii="FrankRuehl" w:hAnsi="FrankRuehl"/>
          <w:sz w:val="28"/>
          <w:szCs w:val="28"/>
          <w:rtl/>
        </w:rPr>
        <w:t xml:space="preserve"> </w:t>
      </w:r>
      <w:proofErr w:type="spellStart"/>
      <w:r>
        <w:rPr>
          <w:rFonts w:ascii="FrankRuehl" w:hAnsi="FrankRuehl"/>
          <w:sz w:val="28"/>
          <w:szCs w:val="28"/>
          <w:rtl/>
        </w:rPr>
        <w:t>מעלייתא</w:t>
      </w:r>
      <w:proofErr w:type="spellEnd"/>
      <w:r>
        <w:rPr>
          <w:rFonts w:ascii="FrankRuehl" w:hAnsi="FrankRuehl"/>
          <w:sz w:val="28"/>
          <w:szCs w:val="28"/>
          <w:rtl/>
        </w:rPr>
        <w:t xml:space="preserve"> אזיל ומודה דה' אחד ושמו אחד וכאלו הקריב כל </w:t>
      </w:r>
      <w:proofErr w:type="spellStart"/>
      <w:r>
        <w:rPr>
          <w:rFonts w:ascii="FrankRuehl" w:hAnsi="FrankRuehl"/>
          <w:sz w:val="28"/>
          <w:szCs w:val="28"/>
          <w:rtl/>
        </w:rPr>
        <w:t>הקרבנות</w:t>
      </w:r>
      <w:proofErr w:type="spellEnd"/>
      <w:r>
        <w:rPr>
          <w:rFonts w:ascii="FrankRuehl" w:hAnsi="FrankRuehl"/>
          <w:sz w:val="28"/>
          <w:szCs w:val="28"/>
          <w:rtl/>
        </w:rPr>
        <w:t xml:space="preserve"> שמקיים כל התורה כולה ע"י שסובר </w:t>
      </w:r>
      <w:proofErr w:type="spellStart"/>
      <w:r>
        <w:rPr>
          <w:rFonts w:ascii="FrankRuehl" w:hAnsi="FrankRuehl"/>
          <w:sz w:val="28"/>
          <w:szCs w:val="28"/>
          <w:rtl/>
        </w:rPr>
        <w:t>דמעשה</w:t>
      </w:r>
      <w:proofErr w:type="spellEnd"/>
      <w:r>
        <w:rPr>
          <w:rFonts w:ascii="FrankRuehl" w:hAnsi="FrankRuehl"/>
          <w:sz w:val="28"/>
          <w:szCs w:val="28"/>
          <w:rtl/>
        </w:rPr>
        <w:t xml:space="preserve"> ידי אדם עדיף, ואפשר </w:t>
      </w:r>
      <w:proofErr w:type="spellStart"/>
      <w:r>
        <w:rPr>
          <w:rFonts w:ascii="FrankRuehl" w:hAnsi="FrankRuehl"/>
          <w:sz w:val="28"/>
          <w:szCs w:val="28"/>
          <w:rtl/>
        </w:rPr>
        <w:t>דזהו</w:t>
      </w:r>
      <w:proofErr w:type="spellEnd"/>
      <w:r>
        <w:rPr>
          <w:rFonts w:ascii="FrankRuehl" w:hAnsi="FrankRuehl"/>
          <w:sz w:val="28"/>
          <w:szCs w:val="28"/>
          <w:rtl/>
        </w:rPr>
        <w:t xml:space="preserve"> ג"כ </w:t>
      </w:r>
      <w:proofErr w:type="spellStart"/>
      <w:r>
        <w:rPr>
          <w:rFonts w:ascii="FrankRuehl" w:hAnsi="FrankRuehl"/>
          <w:sz w:val="28"/>
          <w:szCs w:val="28"/>
          <w:rtl/>
        </w:rPr>
        <w:t>מ"ש</w:t>
      </w:r>
      <w:proofErr w:type="spellEnd"/>
      <w:r>
        <w:rPr>
          <w:rStyle w:val="a5"/>
          <w:rFonts w:ascii="FrankRuehl" w:hAnsi="FrankRuehl"/>
          <w:sz w:val="28"/>
          <w:szCs w:val="28"/>
          <w:rtl/>
        </w:rPr>
        <w:footnoteReference w:id="1110"/>
      </w:r>
      <w:r>
        <w:rPr>
          <w:rFonts w:ascii="FrankRuehl" w:hAnsi="FrankRuehl"/>
          <w:sz w:val="28"/>
          <w:szCs w:val="28"/>
          <w:rtl/>
        </w:rPr>
        <w:t xml:space="preserve"> ז"ל במה תרום קרנן של ישראל אמר לו בכי </w:t>
      </w:r>
      <w:proofErr w:type="spellStart"/>
      <w:r>
        <w:rPr>
          <w:rFonts w:ascii="FrankRuehl" w:hAnsi="FrankRuehl"/>
          <w:sz w:val="28"/>
          <w:szCs w:val="28"/>
          <w:rtl/>
        </w:rPr>
        <w:t>תשא</w:t>
      </w:r>
      <w:proofErr w:type="spellEnd"/>
      <w:r>
        <w:rPr>
          <w:rFonts w:ascii="FrankRuehl" w:hAnsi="FrankRuehl"/>
          <w:sz w:val="28"/>
          <w:szCs w:val="28"/>
          <w:rtl/>
        </w:rPr>
        <w:t xml:space="preserve"> וכו' והיינו ע"י שנותנים איש כופר נפשו וזהירים במצות הצדקה בזה מודים שה' אחד ובזה "קרנם תרום בכבוד", </w:t>
      </w:r>
      <w:proofErr w:type="spellStart"/>
      <w:r>
        <w:rPr>
          <w:rFonts w:ascii="FrankRuehl" w:hAnsi="FrankRuehl"/>
          <w:sz w:val="28"/>
          <w:szCs w:val="28"/>
          <w:rtl/>
        </w:rPr>
        <w:t>וז"ש</w:t>
      </w:r>
      <w:proofErr w:type="spellEnd"/>
      <w:r>
        <w:rPr>
          <w:rFonts w:ascii="FrankRuehl" w:hAnsi="FrankRuehl"/>
          <w:sz w:val="28"/>
          <w:szCs w:val="28"/>
          <w:rtl/>
        </w:rPr>
        <w:t xml:space="preserve"> ג"כ במשלי א'</w:t>
      </w:r>
      <w:r>
        <w:rPr>
          <w:rStyle w:val="a5"/>
          <w:rFonts w:ascii="FrankRuehl" w:hAnsi="FrankRuehl"/>
          <w:sz w:val="28"/>
          <w:szCs w:val="28"/>
          <w:rtl/>
        </w:rPr>
        <w:footnoteReference w:id="1111"/>
      </w:r>
      <w:r>
        <w:rPr>
          <w:rFonts w:ascii="FrankRuehl" w:hAnsi="FrankRuehl"/>
          <w:sz w:val="28"/>
          <w:szCs w:val="28"/>
          <w:rtl/>
        </w:rPr>
        <w:t xml:space="preserve"> "לדעת חכמה ומוסר" וכו' ר"ל שאם תרצה לקנות ולהשיג חכמת התורה ישתדל לקחת "מוסר" השכל דבר שהשכל מחייבו צדק זו מצות הצדקה וגם ומשפט אלו </w:t>
      </w:r>
      <w:proofErr w:type="spellStart"/>
      <w:r>
        <w:rPr>
          <w:rFonts w:ascii="FrankRuehl" w:hAnsi="FrankRuehl"/>
          <w:sz w:val="28"/>
          <w:szCs w:val="28"/>
          <w:rtl/>
        </w:rPr>
        <w:t>הדינין</w:t>
      </w:r>
      <w:proofErr w:type="spellEnd"/>
      <w:r>
        <w:rPr>
          <w:rFonts w:ascii="FrankRuehl" w:hAnsi="FrankRuehl"/>
          <w:sz w:val="28"/>
          <w:szCs w:val="28"/>
          <w:rtl/>
        </w:rPr>
        <w:t xml:space="preserve"> ומישרים זה משא ומתן באמונה שהוא ישר, כמ"ש בפסוק "והישר בעיניו תעשה"</w:t>
      </w:r>
      <w:r>
        <w:rPr>
          <w:rStyle w:val="a5"/>
          <w:rFonts w:ascii="FrankRuehl" w:hAnsi="FrankRuehl"/>
          <w:sz w:val="28"/>
          <w:szCs w:val="28"/>
          <w:rtl/>
        </w:rPr>
        <w:footnoteReference w:id="1112"/>
      </w:r>
      <w:r>
        <w:rPr>
          <w:rFonts w:ascii="FrankRuehl" w:hAnsi="FrankRuehl"/>
          <w:sz w:val="28"/>
          <w:szCs w:val="28"/>
          <w:rtl/>
        </w:rPr>
        <w:t xml:space="preserve"> </w:t>
      </w:r>
      <w:proofErr w:type="spellStart"/>
      <w:r>
        <w:rPr>
          <w:rFonts w:ascii="FrankRuehl" w:hAnsi="FrankRuehl"/>
          <w:sz w:val="28"/>
          <w:szCs w:val="28"/>
          <w:rtl/>
        </w:rPr>
        <w:t>דמה"מ</w:t>
      </w:r>
      <w:proofErr w:type="spellEnd"/>
      <w:r>
        <w:rPr>
          <w:rFonts w:ascii="FrankRuehl" w:hAnsi="FrankRuehl"/>
          <w:sz w:val="28"/>
          <w:szCs w:val="28"/>
          <w:rtl/>
        </w:rPr>
        <w:t xml:space="preserve"> </w:t>
      </w:r>
      <w:proofErr w:type="spellStart"/>
      <w:r>
        <w:rPr>
          <w:rFonts w:ascii="FrankRuehl" w:hAnsi="FrankRuehl"/>
          <w:sz w:val="28"/>
          <w:szCs w:val="28"/>
          <w:rtl/>
        </w:rPr>
        <w:t>מעלייתא</w:t>
      </w:r>
      <w:proofErr w:type="spellEnd"/>
      <w:r>
        <w:rPr>
          <w:rFonts w:ascii="FrankRuehl" w:hAnsi="FrankRuehl"/>
          <w:sz w:val="28"/>
          <w:szCs w:val="28"/>
          <w:rtl/>
        </w:rPr>
        <w:t xml:space="preserve"> מוכח </w:t>
      </w:r>
      <w:proofErr w:type="spellStart"/>
      <w:r>
        <w:rPr>
          <w:rFonts w:ascii="FrankRuehl" w:hAnsi="FrankRuehl"/>
          <w:sz w:val="28"/>
          <w:szCs w:val="28"/>
          <w:rtl/>
        </w:rPr>
        <w:t>דמעשה</w:t>
      </w:r>
      <w:proofErr w:type="spellEnd"/>
      <w:r>
        <w:rPr>
          <w:rFonts w:ascii="FrankRuehl" w:hAnsi="FrankRuehl"/>
          <w:sz w:val="28"/>
          <w:szCs w:val="28"/>
          <w:rtl/>
        </w:rPr>
        <w:t xml:space="preserve"> ידי אדם עדיף, ובזה אזיל ומודה </w:t>
      </w:r>
      <w:proofErr w:type="spellStart"/>
      <w:r>
        <w:rPr>
          <w:rFonts w:ascii="FrankRuehl" w:hAnsi="FrankRuehl"/>
          <w:sz w:val="28"/>
          <w:szCs w:val="28"/>
          <w:rtl/>
        </w:rPr>
        <w:t>להשי"ת</w:t>
      </w:r>
      <w:proofErr w:type="spellEnd"/>
      <w:r>
        <w:rPr>
          <w:rFonts w:ascii="FrankRuehl" w:hAnsi="FrankRuehl"/>
          <w:sz w:val="28"/>
          <w:szCs w:val="28"/>
          <w:rtl/>
        </w:rPr>
        <w:t xml:space="preserve"> ומקיים שפיר כל חכמת התורה </w:t>
      </w:r>
      <w:proofErr w:type="spellStart"/>
      <w:r>
        <w:rPr>
          <w:rFonts w:ascii="FrankRuehl" w:hAnsi="FrankRuehl"/>
          <w:sz w:val="28"/>
          <w:szCs w:val="28"/>
          <w:rtl/>
        </w:rPr>
        <w:t>וז"ש</w:t>
      </w:r>
      <w:proofErr w:type="spellEnd"/>
      <w:r>
        <w:rPr>
          <w:rFonts w:ascii="FrankRuehl" w:hAnsi="FrankRuehl"/>
          <w:sz w:val="28"/>
          <w:szCs w:val="28"/>
          <w:rtl/>
        </w:rPr>
        <w:t xml:space="preserve"> ג"כ בסי' ב' "בני אם </w:t>
      </w:r>
      <w:proofErr w:type="spellStart"/>
      <w:r>
        <w:rPr>
          <w:rFonts w:ascii="FrankRuehl" w:hAnsi="FrankRuehl"/>
          <w:sz w:val="28"/>
          <w:szCs w:val="28"/>
          <w:rtl/>
        </w:rPr>
        <w:t>תקח</w:t>
      </w:r>
      <w:proofErr w:type="spellEnd"/>
      <w:r>
        <w:rPr>
          <w:rFonts w:ascii="FrankRuehl" w:hAnsi="FrankRuehl"/>
          <w:sz w:val="28"/>
          <w:szCs w:val="28"/>
          <w:rtl/>
        </w:rPr>
        <w:t xml:space="preserve"> אמרי" וכו' "לנצור </w:t>
      </w:r>
      <w:proofErr w:type="spellStart"/>
      <w:r>
        <w:rPr>
          <w:rFonts w:ascii="FrankRuehl" w:hAnsi="FrankRuehl"/>
          <w:sz w:val="28"/>
          <w:szCs w:val="28"/>
          <w:rtl/>
        </w:rPr>
        <w:t>ארחות</w:t>
      </w:r>
      <w:proofErr w:type="spellEnd"/>
      <w:r>
        <w:rPr>
          <w:rFonts w:ascii="FrankRuehl" w:hAnsi="FrankRuehl"/>
          <w:sz w:val="28"/>
          <w:szCs w:val="28"/>
          <w:rtl/>
        </w:rPr>
        <w:t xml:space="preserve"> משפט" וכו' "אז תבין צדק ומשפט ומישרים כי תבוא חכמה </w:t>
      </w:r>
      <w:proofErr w:type="spellStart"/>
      <w:r>
        <w:rPr>
          <w:rFonts w:ascii="FrankRuehl" w:hAnsi="FrankRuehl"/>
          <w:sz w:val="28"/>
          <w:szCs w:val="28"/>
          <w:rtl/>
        </w:rPr>
        <w:t>בלבך</w:t>
      </w:r>
      <w:proofErr w:type="spellEnd"/>
      <w:r>
        <w:rPr>
          <w:rFonts w:ascii="FrankRuehl" w:hAnsi="FrankRuehl"/>
          <w:sz w:val="28"/>
          <w:szCs w:val="28"/>
          <w:rtl/>
        </w:rPr>
        <w:t xml:space="preserve"> ודעת לנפשך </w:t>
      </w:r>
      <w:proofErr w:type="spellStart"/>
      <w:r>
        <w:rPr>
          <w:rFonts w:ascii="FrankRuehl" w:hAnsi="FrankRuehl"/>
          <w:sz w:val="28"/>
          <w:szCs w:val="28"/>
          <w:rtl/>
        </w:rPr>
        <w:t>ינעם</w:t>
      </w:r>
      <w:proofErr w:type="spellEnd"/>
      <w:r>
        <w:rPr>
          <w:rFonts w:ascii="FrankRuehl" w:hAnsi="FrankRuehl"/>
          <w:sz w:val="28"/>
          <w:szCs w:val="28"/>
          <w:rtl/>
        </w:rPr>
        <w:t>" והם מובנים שפיר עם האמור ועם האמור דמן המילה</w:t>
      </w:r>
      <w:r>
        <w:rPr>
          <w:rStyle w:val="a5"/>
          <w:rFonts w:ascii="FrankRuehl" w:hAnsi="FrankRuehl"/>
          <w:sz w:val="28"/>
          <w:szCs w:val="28"/>
          <w:rtl/>
        </w:rPr>
        <w:footnoteReference w:id="1113"/>
      </w:r>
      <w:r>
        <w:rPr>
          <w:rFonts w:ascii="FrankRuehl" w:hAnsi="FrankRuehl"/>
          <w:sz w:val="28"/>
          <w:szCs w:val="28"/>
          <w:rtl/>
        </w:rPr>
        <w:t xml:space="preserve"> ג"כ </w:t>
      </w:r>
      <w:proofErr w:type="spellStart"/>
      <w:r>
        <w:rPr>
          <w:rFonts w:ascii="FrankRuehl" w:hAnsi="FrankRuehl"/>
          <w:sz w:val="28"/>
          <w:szCs w:val="28"/>
          <w:rtl/>
        </w:rPr>
        <w:t>דמעשה</w:t>
      </w:r>
      <w:proofErr w:type="spellEnd"/>
      <w:r>
        <w:rPr>
          <w:rFonts w:ascii="FrankRuehl" w:hAnsi="FrankRuehl"/>
          <w:sz w:val="28"/>
          <w:szCs w:val="28"/>
          <w:rtl/>
        </w:rPr>
        <w:t xml:space="preserve"> ידי אדם עדיף בזה פירש במדרש אגדה כוונת הפסוק </w:t>
      </w:r>
      <w:r>
        <w:rPr>
          <w:rFonts w:ascii="FrankRuehl" w:hAnsi="FrankRuehl"/>
          <w:sz w:val="28"/>
          <w:szCs w:val="28"/>
          <w:rtl/>
        </w:rPr>
        <w:lastRenderedPageBreak/>
        <w:t>"השולח אמרתו ארץ"</w:t>
      </w:r>
      <w:r>
        <w:rPr>
          <w:rStyle w:val="a5"/>
          <w:rFonts w:ascii="FrankRuehl" w:hAnsi="FrankRuehl"/>
          <w:sz w:val="28"/>
          <w:szCs w:val="28"/>
          <w:rtl/>
        </w:rPr>
        <w:footnoteReference w:id="1114"/>
      </w:r>
      <w:r>
        <w:rPr>
          <w:rFonts w:ascii="FrankRuehl" w:hAnsi="FrankRuehl"/>
          <w:sz w:val="28"/>
          <w:szCs w:val="28"/>
          <w:rtl/>
        </w:rPr>
        <w:t xml:space="preserve"> זו המילה שהיא אמרת ה' צרופה, תדע למה שלח אותה לארץ למעשה ידי אדם כדי "עד מהרה ירוץ דברו", </w:t>
      </w:r>
      <w:proofErr w:type="spellStart"/>
      <w:r>
        <w:rPr>
          <w:rFonts w:ascii="FrankRuehl" w:hAnsi="FrankRuehl"/>
          <w:sz w:val="28"/>
          <w:szCs w:val="28"/>
          <w:rtl/>
        </w:rPr>
        <w:t>מ"ש</w:t>
      </w:r>
      <w:proofErr w:type="spellEnd"/>
      <w:r>
        <w:rPr>
          <w:rFonts w:ascii="FrankRuehl" w:hAnsi="FrankRuehl"/>
          <w:sz w:val="28"/>
          <w:szCs w:val="28"/>
          <w:rtl/>
        </w:rPr>
        <w:t xml:space="preserve"> "לא יהיה לך </w:t>
      </w:r>
      <w:proofErr w:type="spellStart"/>
      <w:r>
        <w:rPr>
          <w:rFonts w:ascii="FrankRuehl" w:hAnsi="FrankRuehl"/>
          <w:sz w:val="28"/>
          <w:szCs w:val="28"/>
          <w:rtl/>
        </w:rPr>
        <w:t>אלהים</w:t>
      </w:r>
      <w:proofErr w:type="spellEnd"/>
      <w:r>
        <w:rPr>
          <w:rFonts w:ascii="FrankRuehl" w:hAnsi="FrankRuehl"/>
          <w:sz w:val="28"/>
          <w:szCs w:val="28"/>
          <w:rtl/>
        </w:rPr>
        <w:t xml:space="preserve"> אחרים על פני"</w:t>
      </w:r>
      <w:r>
        <w:rPr>
          <w:rStyle w:val="a5"/>
          <w:rFonts w:ascii="FrankRuehl" w:hAnsi="FrankRuehl"/>
          <w:sz w:val="28"/>
          <w:szCs w:val="28"/>
          <w:rtl/>
        </w:rPr>
        <w:footnoteReference w:id="1115"/>
      </w:r>
      <w:r>
        <w:rPr>
          <w:rFonts w:ascii="FrankRuehl" w:hAnsi="FrankRuehl"/>
          <w:sz w:val="28"/>
          <w:szCs w:val="28"/>
          <w:rtl/>
        </w:rPr>
        <w:t xml:space="preserve"> שאנכי ולא יהיה לך מפי הגבורה שמענום שבזה אנו </w:t>
      </w:r>
      <w:proofErr w:type="spellStart"/>
      <w:r>
        <w:rPr>
          <w:rFonts w:ascii="FrankRuehl" w:hAnsi="FrankRuehl"/>
          <w:sz w:val="28"/>
          <w:szCs w:val="28"/>
          <w:rtl/>
        </w:rPr>
        <w:t>מקיימין</w:t>
      </w:r>
      <w:proofErr w:type="spellEnd"/>
      <w:r>
        <w:rPr>
          <w:rFonts w:ascii="FrankRuehl" w:hAnsi="FrankRuehl"/>
          <w:sz w:val="28"/>
          <w:szCs w:val="28"/>
          <w:rtl/>
        </w:rPr>
        <w:t xml:space="preserve"> אבד תאבדון ויש כמה פסוקים </w:t>
      </w:r>
      <w:proofErr w:type="spellStart"/>
      <w:r>
        <w:rPr>
          <w:rFonts w:ascii="FrankRuehl" w:hAnsi="FrankRuehl"/>
          <w:sz w:val="28"/>
          <w:szCs w:val="28"/>
          <w:rtl/>
        </w:rPr>
        <w:t>וענינים</w:t>
      </w:r>
      <w:proofErr w:type="spellEnd"/>
      <w:r>
        <w:rPr>
          <w:rFonts w:ascii="FrankRuehl" w:hAnsi="FrankRuehl"/>
          <w:sz w:val="28"/>
          <w:szCs w:val="28"/>
          <w:rtl/>
        </w:rPr>
        <w:t xml:space="preserve"> שמתבארים ע"פ כל האמור דוק ותשכח ועת לקצר.</w:t>
      </w:r>
      <w:r w:rsidR="005B052A">
        <w:rPr>
          <w:rFonts w:ascii="FrankRuehl" w:hAnsi="FrankRuehl"/>
          <w:sz w:val="28"/>
          <w:szCs w:val="28"/>
          <w:rtl/>
        </w:rPr>
        <w:tab/>
      </w:r>
    </w:p>
    <w:p w14:paraId="4A251831" w14:textId="39471D58" w:rsidR="00912F03" w:rsidRPr="005B052A" w:rsidRDefault="00912F03" w:rsidP="005B052A">
      <w:pPr>
        <w:jc w:val="distribute"/>
        <w:rPr>
          <w:rStyle w:val="ac"/>
          <w:rtl/>
        </w:rPr>
      </w:pPr>
    </w:p>
    <w:p w14:paraId="0C1DDC15" w14:textId="37266A6D" w:rsidR="00912F03" w:rsidRDefault="00912F03" w:rsidP="005B052A">
      <w:pPr>
        <w:jc w:val="distribute"/>
        <w:rPr>
          <w:rFonts w:ascii="FrankRuehl" w:hAnsi="FrankRuehl"/>
          <w:sz w:val="28"/>
          <w:szCs w:val="28"/>
          <w:rtl/>
        </w:rPr>
      </w:pPr>
      <w:r w:rsidRPr="005B052A">
        <w:rPr>
          <w:rStyle w:val="ac"/>
          <w:rtl/>
        </w:rPr>
        <w:t>ובכל</w:t>
      </w:r>
      <w:r>
        <w:rPr>
          <w:rFonts w:ascii="FrankRuehl" w:hAnsi="FrankRuehl"/>
          <w:b/>
          <w:bCs/>
          <w:sz w:val="28"/>
          <w:szCs w:val="28"/>
          <w:rtl/>
        </w:rPr>
        <w:t xml:space="preserve"> אשר אמרתי אליכם תשמרו ושם </w:t>
      </w:r>
      <w:proofErr w:type="spellStart"/>
      <w:r>
        <w:rPr>
          <w:rFonts w:ascii="FrankRuehl" w:hAnsi="FrankRuehl"/>
          <w:b/>
          <w:bCs/>
          <w:sz w:val="28"/>
          <w:szCs w:val="28"/>
          <w:rtl/>
        </w:rPr>
        <w:t>אלהים</w:t>
      </w:r>
      <w:proofErr w:type="spellEnd"/>
      <w:r>
        <w:rPr>
          <w:rFonts w:ascii="FrankRuehl" w:hAnsi="FrankRuehl"/>
          <w:b/>
          <w:bCs/>
          <w:sz w:val="28"/>
          <w:szCs w:val="28"/>
          <w:rtl/>
        </w:rPr>
        <w:t xml:space="preserve"> אחרים לא תזכירו לא ישמע על פיך</w:t>
      </w:r>
      <w:r>
        <w:rPr>
          <w:rFonts w:ascii="FrankRuehl" w:hAnsi="FrankRuehl"/>
          <w:sz w:val="28"/>
          <w:szCs w:val="28"/>
          <w:rtl/>
        </w:rPr>
        <w:t xml:space="preserve"> (שמות </w:t>
      </w:r>
      <w:r w:rsidR="005B052A">
        <w:rPr>
          <w:rFonts w:ascii="FrankRuehl" w:hAnsi="FrankRuehl"/>
          <w:sz w:val="28"/>
          <w:szCs w:val="28"/>
          <w:rtl/>
        </w:rPr>
        <w:br/>
      </w:r>
      <w:r w:rsidR="005B052A" w:rsidRPr="005B052A">
        <w:rPr>
          <w:rFonts w:ascii="Arial" w:hAnsi="Arial" w:cs="Arial" w:hint="cs"/>
          <w:spacing w:val="608"/>
          <w:sz w:val="28"/>
          <w:szCs w:val="28"/>
          <w:rtl/>
        </w:rPr>
        <w:t> </w:t>
      </w:r>
      <w:proofErr w:type="spellStart"/>
      <w:r>
        <w:rPr>
          <w:rFonts w:ascii="FrankRuehl" w:hAnsi="FrankRuehl"/>
          <w:sz w:val="28"/>
          <w:szCs w:val="28"/>
          <w:rtl/>
        </w:rPr>
        <w:t>כג</w:t>
      </w:r>
      <w:proofErr w:type="spellEnd"/>
      <w:r>
        <w:rPr>
          <w:rFonts w:ascii="FrankRuehl" w:hAnsi="FrankRuehl"/>
          <w:sz w:val="28"/>
          <w:szCs w:val="28"/>
          <w:rtl/>
        </w:rPr>
        <w:t xml:space="preserve">, </w:t>
      </w:r>
      <w:proofErr w:type="spellStart"/>
      <w:r>
        <w:rPr>
          <w:rFonts w:ascii="FrankRuehl" w:hAnsi="FrankRuehl"/>
          <w:sz w:val="28"/>
          <w:szCs w:val="28"/>
          <w:rtl/>
        </w:rPr>
        <w:t>יג</w:t>
      </w:r>
      <w:proofErr w:type="spellEnd"/>
      <w:r>
        <w:rPr>
          <w:rFonts w:ascii="FrankRuehl" w:hAnsi="FrankRuehl"/>
          <w:sz w:val="28"/>
          <w:szCs w:val="28"/>
          <w:rtl/>
        </w:rPr>
        <w:t>).</w:t>
      </w:r>
      <w:r w:rsidR="005B052A">
        <w:rPr>
          <w:rFonts w:ascii="FrankRuehl" w:hAnsi="FrankRuehl"/>
          <w:sz w:val="28"/>
          <w:szCs w:val="28"/>
          <w:rtl/>
        </w:rPr>
        <w:tab/>
      </w:r>
    </w:p>
    <w:p w14:paraId="7090C1A8" w14:textId="57CDB46F" w:rsidR="00912F03" w:rsidRDefault="00912F03" w:rsidP="005B052A">
      <w:pPr>
        <w:jc w:val="distribute"/>
        <w:rPr>
          <w:rFonts w:ascii="FrankRuehl" w:hAnsi="FrankRuehl"/>
          <w:sz w:val="28"/>
          <w:szCs w:val="28"/>
          <w:rtl/>
        </w:rPr>
      </w:pPr>
      <w:r w:rsidRPr="005B052A">
        <w:rPr>
          <w:rStyle w:val="ac"/>
          <w:rtl/>
        </w:rPr>
        <w:t>רש"י</w:t>
      </w:r>
      <w:r>
        <w:rPr>
          <w:rFonts w:ascii="FrankRuehl" w:hAnsi="FrankRuehl"/>
          <w:sz w:val="28"/>
          <w:szCs w:val="28"/>
          <w:rtl/>
        </w:rPr>
        <w:t xml:space="preserve"> בד"ה ובכל אשר אמרתי אליכם תשמרו לעשות, כל מצות עשה באזהרה, שכל שמירה </w:t>
      </w:r>
      <w:r w:rsidR="005B052A">
        <w:rPr>
          <w:rFonts w:ascii="FrankRuehl" w:hAnsi="FrankRuehl"/>
          <w:sz w:val="28"/>
          <w:szCs w:val="28"/>
          <w:rtl/>
        </w:rPr>
        <w:br/>
      </w:r>
      <w:r w:rsidR="005B052A" w:rsidRPr="005B052A">
        <w:rPr>
          <w:rFonts w:ascii="Arial" w:hAnsi="Arial" w:cs="Arial" w:hint="cs"/>
          <w:spacing w:val="617"/>
          <w:sz w:val="28"/>
          <w:szCs w:val="28"/>
          <w:rtl/>
        </w:rPr>
        <w:t> </w:t>
      </w:r>
      <w:r>
        <w:rPr>
          <w:rFonts w:ascii="FrankRuehl" w:hAnsi="FrankRuehl"/>
          <w:sz w:val="28"/>
          <w:szCs w:val="28"/>
          <w:rtl/>
        </w:rPr>
        <w:t xml:space="preserve">שבתורה אזהרה במקום לאו ע"כ, נ"ב למדנו מזה כלל מחודש שכל מי שעובר אעשה עובר ג"כ </w:t>
      </w:r>
      <w:proofErr w:type="spellStart"/>
      <w:r>
        <w:rPr>
          <w:rFonts w:ascii="FrankRuehl" w:hAnsi="FrankRuehl"/>
          <w:sz w:val="28"/>
          <w:szCs w:val="28"/>
          <w:rtl/>
        </w:rPr>
        <w:t>אלאו</w:t>
      </w:r>
      <w:proofErr w:type="spellEnd"/>
      <w:r>
        <w:rPr>
          <w:rFonts w:ascii="FrankRuehl" w:hAnsi="FrankRuehl"/>
          <w:sz w:val="28"/>
          <w:szCs w:val="28"/>
          <w:rtl/>
        </w:rPr>
        <w:t xml:space="preserve">, ולכאורה </w:t>
      </w:r>
      <w:proofErr w:type="spellStart"/>
      <w:r>
        <w:rPr>
          <w:rFonts w:ascii="FrankRuehl" w:hAnsi="FrankRuehl"/>
          <w:sz w:val="28"/>
          <w:szCs w:val="28"/>
          <w:rtl/>
        </w:rPr>
        <w:t>י"ל</w:t>
      </w:r>
      <w:proofErr w:type="spellEnd"/>
      <w:r>
        <w:rPr>
          <w:rFonts w:ascii="FrankRuehl" w:hAnsi="FrankRuehl"/>
          <w:sz w:val="28"/>
          <w:szCs w:val="28"/>
          <w:rtl/>
        </w:rPr>
        <w:t xml:space="preserve"> </w:t>
      </w:r>
      <w:proofErr w:type="spellStart"/>
      <w:r>
        <w:rPr>
          <w:rFonts w:ascii="FrankRuehl" w:hAnsi="FrankRuehl"/>
          <w:sz w:val="28"/>
          <w:szCs w:val="28"/>
          <w:rtl/>
        </w:rPr>
        <w:t>ממ"ש</w:t>
      </w:r>
      <w:proofErr w:type="spellEnd"/>
      <w:r>
        <w:rPr>
          <w:rFonts w:ascii="FrankRuehl" w:hAnsi="FrankRuehl"/>
          <w:sz w:val="28"/>
          <w:szCs w:val="28"/>
          <w:rtl/>
        </w:rPr>
        <w:t xml:space="preserve"> בש"ס שאמר לו לאליהו ז"ל </w:t>
      </w:r>
      <w:proofErr w:type="spellStart"/>
      <w:r>
        <w:rPr>
          <w:rFonts w:ascii="FrankRuehl" w:hAnsi="FrankRuehl"/>
          <w:sz w:val="28"/>
          <w:szCs w:val="28"/>
          <w:rtl/>
        </w:rPr>
        <w:t>ענשיתו</w:t>
      </w:r>
      <w:proofErr w:type="spellEnd"/>
      <w:r>
        <w:rPr>
          <w:rFonts w:ascii="FrankRuehl" w:hAnsi="FrankRuehl"/>
          <w:sz w:val="28"/>
          <w:szCs w:val="28"/>
          <w:rtl/>
        </w:rPr>
        <w:t xml:space="preserve"> אעשה והשיב לו </w:t>
      </w:r>
      <w:proofErr w:type="spellStart"/>
      <w:r>
        <w:rPr>
          <w:rFonts w:ascii="FrankRuehl" w:hAnsi="FrankRuehl"/>
          <w:sz w:val="28"/>
          <w:szCs w:val="28"/>
          <w:rtl/>
        </w:rPr>
        <w:t>דבעידן</w:t>
      </w:r>
      <w:proofErr w:type="spellEnd"/>
      <w:r>
        <w:rPr>
          <w:rFonts w:ascii="FrankRuehl" w:hAnsi="FrankRuehl"/>
          <w:sz w:val="28"/>
          <w:szCs w:val="28"/>
          <w:rtl/>
        </w:rPr>
        <w:t xml:space="preserve"> </w:t>
      </w:r>
      <w:proofErr w:type="spellStart"/>
      <w:r>
        <w:rPr>
          <w:rFonts w:ascii="FrankRuehl" w:hAnsi="FrankRuehl"/>
          <w:sz w:val="28"/>
          <w:szCs w:val="28"/>
          <w:rtl/>
        </w:rPr>
        <w:t>ריתחא</w:t>
      </w:r>
      <w:proofErr w:type="spellEnd"/>
      <w:r>
        <w:rPr>
          <w:rFonts w:ascii="FrankRuehl" w:hAnsi="FrankRuehl"/>
          <w:sz w:val="28"/>
          <w:szCs w:val="28"/>
          <w:rtl/>
        </w:rPr>
        <w:t xml:space="preserve"> </w:t>
      </w:r>
      <w:proofErr w:type="spellStart"/>
      <w:r>
        <w:rPr>
          <w:rFonts w:ascii="FrankRuehl" w:hAnsi="FrankRuehl"/>
          <w:sz w:val="28"/>
          <w:szCs w:val="28"/>
          <w:rtl/>
        </w:rPr>
        <w:t>ענשינן</w:t>
      </w:r>
      <w:proofErr w:type="spellEnd"/>
      <w:r>
        <w:rPr>
          <w:rStyle w:val="a5"/>
          <w:rFonts w:ascii="FrankRuehl" w:hAnsi="FrankRuehl"/>
          <w:sz w:val="28"/>
          <w:szCs w:val="28"/>
          <w:rtl/>
        </w:rPr>
        <w:footnoteReference w:id="1116"/>
      </w:r>
      <w:r>
        <w:rPr>
          <w:rFonts w:ascii="FrankRuehl" w:hAnsi="FrankRuehl"/>
          <w:sz w:val="28"/>
          <w:szCs w:val="28"/>
          <w:rtl/>
        </w:rPr>
        <w:t xml:space="preserve">, וקשה דלפי דברי רש"י הנזכרים </w:t>
      </w:r>
      <w:proofErr w:type="spellStart"/>
      <w:r>
        <w:rPr>
          <w:rFonts w:ascii="FrankRuehl" w:hAnsi="FrankRuehl"/>
          <w:sz w:val="28"/>
          <w:szCs w:val="28"/>
          <w:rtl/>
        </w:rPr>
        <w:t>דהעובר</w:t>
      </w:r>
      <w:proofErr w:type="spellEnd"/>
      <w:r>
        <w:rPr>
          <w:rFonts w:ascii="FrankRuehl" w:hAnsi="FrankRuehl"/>
          <w:sz w:val="28"/>
          <w:szCs w:val="28"/>
          <w:rtl/>
        </w:rPr>
        <w:t xml:space="preserve"> אעשה עובר ג"כ </w:t>
      </w:r>
      <w:proofErr w:type="spellStart"/>
      <w:r>
        <w:rPr>
          <w:rFonts w:ascii="FrankRuehl" w:hAnsi="FrankRuehl"/>
          <w:sz w:val="28"/>
          <w:szCs w:val="28"/>
          <w:rtl/>
        </w:rPr>
        <w:t>אלאו</w:t>
      </w:r>
      <w:proofErr w:type="spellEnd"/>
      <w:r>
        <w:rPr>
          <w:rFonts w:ascii="FrankRuehl" w:hAnsi="FrankRuehl"/>
          <w:sz w:val="28"/>
          <w:szCs w:val="28"/>
          <w:rtl/>
        </w:rPr>
        <w:t xml:space="preserve">, וא"כ מאי האי </w:t>
      </w:r>
      <w:proofErr w:type="spellStart"/>
      <w:r>
        <w:rPr>
          <w:rFonts w:ascii="FrankRuehl" w:hAnsi="FrankRuehl"/>
          <w:sz w:val="28"/>
          <w:szCs w:val="28"/>
          <w:rtl/>
        </w:rPr>
        <w:t>דקבעי</w:t>
      </w:r>
      <w:proofErr w:type="spellEnd"/>
      <w:r>
        <w:rPr>
          <w:rFonts w:ascii="FrankRuehl" w:hAnsi="FrankRuehl"/>
          <w:sz w:val="28"/>
          <w:szCs w:val="28"/>
          <w:rtl/>
        </w:rPr>
        <w:t xml:space="preserve"> </w:t>
      </w:r>
      <w:proofErr w:type="spellStart"/>
      <w:r>
        <w:rPr>
          <w:rFonts w:ascii="FrankRuehl" w:hAnsi="FrankRuehl"/>
          <w:sz w:val="28"/>
          <w:szCs w:val="28"/>
          <w:rtl/>
        </w:rPr>
        <w:t>ענשיתו</w:t>
      </w:r>
      <w:proofErr w:type="spellEnd"/>
      <w:r>
        <w:rPr>
          <w:rFonts w:ascii="FrankRuehl" w:hAnsi="FrankRuehl"/>
          <w:sz w:val="28"/>
          <w:szCs w:val="28"/>
          <w:rtl/>
        </w:rPr>
        <w:t xml:space="preserve"> אעשה ומשום </w:t>
      </w:r>
      <w:proofErr w:type="spellStart"/>
      <w:r>
        <w:rPr>
          <w:rFonts w:ascii="FrankRuehl" w:hAnsi="FrankRuehl"/>
          <w:sz w:val="28"/>
          <w:szCs w:val="28"/>
          <w:rtl/>
        </w:rPr>
        <w:t>דעל</w:t>
      </w:r>
      <w:proofErr w:type="spellEnd"/>
      <w:r>
        <w:rPr>
          <w:rFonts w:ascii="FrankRuehl" w:hAnsi="FrankRuehl"/>
          <w:sz w:val="28"/>
          <w:szCs w:val="28"/>
          <w:rtl/>
        </w:rPr>
        <w:t xml:space="preserve"> הלאו בכל עידן עונשין, א"כ פשיטא דגם עונשים אעשה כיון דאית ביה תרתי עשה ולא תעשה, ומאי </w:t>
      </w:r>
      <w:proofErr w:type="spellStart"/>
      <w:r>
        <w:rPr>
          <w:rFonts w:ascii="FrankRuehl" w:hAnsi="FrankRuehl"/>
          <w:sz w:val="28"/>
          <w:szCs w:val="28"/>
          <w:rtl/>
        </w:rPr>
        <w:t>גריעותיה</w:t>
      </w:r>
      <w:proofErr w:type="spellEnd"/>
      <w:r>
        <w:rPr>
          <w:rFonts w:ascii="FrankRuehl" w:hAnsi="FrankRuehl"/>
          <w:sz w:val="28"/>
          <w:szCs w:val="28"/>
          <w:rtl/>
        </w:rPr>
        <w:t xml:space="preserve"> </w:t>
      </w:r>
      <w:proofErr w:type="spellStart"/>
      <w:r>
        <w:rPr>
          <w:rFonts w:ascii="FrankRuehl" w:hAnsi="FrankRuehl"/>
          <w:sz w:val="28"/>
          <w:szCs w:val="28"/>
          <w:rtl/>
        </w:rPr>
        <w:t>דעשה</w:t>
      </w:r>
      <w:proofErr w:type="spellEnd"/>
      <w:r>
        <w:rPr>
          <w:rFonts w:ascii="FrankRuehl" w:hAnsi="FrankRuehl"/>
          <w:sz w:val="28"/>
          <w:szCs w:val="28"/>
          <w:rtl/>
        </w:rPr>
        <w:t xml:space="preserve"> שאין עונשין אלא בעידן </w:t>
      </w:r>
      <w:proofErr w:type="spellStart"/>
      <w:r>
        <w:rPr>
          <w:rFonts w:ascii="FrankRuehl" w:hAnsi="FrankRuehl"/>
          <w:sz w:val="28"/>
          <w:szCs w:val="28"/>
          <w:rtl/>
        </w:rPr>
        <w:t>ריתחא</w:t>
      </w:r>
      <w:proofErr w:type="spellEnd"/>
      <w:r>
        <w:rPr>
          <w:rFonts w:ascii="FrankRuehl" w:hAnsi="FrankRuehl"/>
          <w:sz w:val="28"/>
          <w:szCs w:val="28"/>
          <w:rtl/>
        </w:rPr>
        <w:t xml:space="preserve">, ומה גם </w:t>
      </w:r>
      <w:proofErr w:type="spellStart"/>
      <w:r>
        <w:rPr>
          <w:rFonts w:ascii="FrankRuehl" w:hAnsi="FrankRuehl"/>
          <w:sz w:val="28"/>
          <w:szCs w:val="28"/>
          <w:rtl/>
        </w:rPr>
        <w:t>דבכל</w:t>
      </w:r>
      <w:proofErr w:type="spellEnd"/>
      <w:r>
        <w:rPr>
          <w:rFonts w:ascii="FrankRuehl" w:hAnsi="FrankRuehl"/>
          <w:sz w:val="28"/>
          <w:szCs w:val="28"/>
          <w:rtl/>
        </w:rPr>
        <w:t xml:space="preserve"> מקום אמרו אתי עשה ודחי ל"ת ואי לאו </w:t>
      </w:r>
      <w:proofErr w:type="spellStart"/>
      <w:r>
        <w:rPr>
          <w:rFonts w:ascii="FrankRuehl" w:hAnsi="FrankRuehl"/>
          <w:sz w:val="28"/>
          <w:szCs w:val="28"/>
          <w:rtl/>
        </w:rPr>
        <w:t>דחמיר</w:t>
      </w:r>
      <w:proofErr w:type="spellEnd"/>
      <w:r>
        <w:rPr>
          <w:rFonts w:ascii="FrankRuehl" w:hAnsi="FrankRuehl"/>
          <w:sz w:val="28"/>
          <w:szCs w:val="28"/>
          <w:rtl/>
        </w:rPr>
        <w:t xml:space="preserve"> לא היה דוחה הלאו </w:t>
      </w:r>
      <w:proofErr w:type="spellStart"/>
      <w:r>
        <w:rPr>
          <w:rFonts w:ascii="FrankRuehl" w:hAnsi="FrankRuehl"/>
          <w:sz w:val="28"/>
          <w:szCs w:val="28"/>
          <w:rtl/>
        </w:rPr>
        <w:t>והחומרא</w:t>
      </w:r>
      <w:proofErr w:type="spellEnd"/>
      <w:r>
        <w:rPr>
          <w:rFonts w:ascii="FrankRuehl" w:hAnsi="FrankRuehl"/>
          <w:sz w:val="28"/>
          <w:szCs w:val="28"/>
          <w:rtl/>
        </w:rPr>
        <w:t xml:space="preserve"> שלו לפי האמור דאית ביה תרתי, ודוחק לומר </w:t>
      </w:r>
      <w:proofErr w:type="spellStart"/>
      <w:r>
        <w:rPr>
          <w:rFonts w:ascii="FrankRuehl" w:hAnsi="FrankRuehl"/>
          <w:sz w:val="28"/>
          <w:szCs w:val="28"/>
          <w:rtl/>
        </w:rPr>
        <w:t>דאה"נ</w:t>
      </w:r>
      <w:proofErr w:type="spellEnd"/>
      <w:r>
        <w:rPr>
          <w:rFonts w:ascii="FrankRuehl" w:hAnsi="FrankRuehl"/>
          <w:sz w:val="28"/>
          <w:szCs w:val="28"/>
          <w:rtl/>
        </w:rPr>
        <w:t xml:space="preserve"> </w:t>
      </w:r>
      <w:proofErr w:type="spellStart"/>
      <w:r>
        <w:rPr>
          <w:rFonts w:ascii="FrankRuehl" w:hAnsi="FrankRuehl"/>
          <w:sz w:val="28"/>
          <w:szCs w:val="28"/>
          <w:rtl/>
        </w:rPr>
        <w:t>לענין</w:t>
      </w:r>
      <w:proofErr w:type="spellEnd"/>
      <w:r>
        <w:rPr>
          <w:rFonts w:ascii="FrankRuehl" w:hAnsi="FrankRuehl"/>
          <w:sz w:val="28"/>
          <w:szCs w:val="28"/>
          <w:rtl/>
        </w:rPr>
        <w:t xml:space="preserve"> מלקות ועונש </w:t>
      </w:r>
      <w:proofErr w:type="spellStart"/>
      <w:r>
        <w:rPr>
          <w:rFonts w:ascii="FrankRuehl" w:hAnsi="FrankRuehl"/>
          <w:sz w:val="28"/>
          <w:szCs w:val="28"/>
          <w:rtl/>
        </w:rPr>
        <w:t>דעולם</w:t>
      </w:r>
      <w:proofErr w:type="spellEnd"/>
      <w:r>
        <w:rPr>
          <w:rFonts w:ascii="FrankRuehl" w:hAnsi="FrankRuehl"/>
          <w:sz w:val="28"/>
          <w:szCs w:val="28"/>
          <w:rtl/>
        </w:rPr>
        <w:t xml:space="preserve"> הזה מלקין גם </w:t>
      </w:r>
      <w:proofErr w:type="spellStart"/>
      <w:r>
        <w:rPr>
          <w:rFonts w:ascii="FrankRuehl" w:hAnsi="FrankRuehl"/>
          <w:sz w:val="28"/>
          <w:szCs w:val="28"/>
          <w:rtl/>
        </w:rPr>
        <w:t>להעובר</w:t>
      </w:r>
      <w:proofErr w:type="spellEnd"/>
      <w:r>
        <w:rPr>
          <w:rFonts w:ascii="FrankRuehl" w:hAnsi="FrankRuehl"/>
          <w:sz w:val="28"/>
          <w:szCs w:val="28"/>
          <w:rtl/>
        </w:rPr>
        <w:t xml:space="preserve"> אעשה, אבל </w:t>
      </w:r>
      <w:proofErr w:type="spellStart"/>
      <w:r>
        <w:rPr>
          <w:rFonts w:ascii="FrankRuehl" w:hAnsi="FrankRuehl"/>
          <w:sz w:val="28"/>
          <w:szCs w:val="28"/>
          <w:rtl/>
        </w:rPr>
        <w:t>בענין</w:t>
      </w:r>
      <w:proofErr w:type="spellEnd"/>
      <w:r>
        <w:rPr>
          <w:rFonts w:ascii="FrankRuehl" w:hAnsi="FrankRuehl"/>
          <w:sz w:val="28"/>
          <w:szCs w:val="28"/>
          <w:rtl/>
        </w:rPr>
        <w:t xml:space="preserve"> עונשי </w:t>
      </w:r>
      <w:proofErr w:type="spellStart"/>
      <w:r>
        <w:rPr>
          <w:rFonts w:ascii="FrankRuehl" w:hAnsi="FrankRuehl"/>
          <w:sz w:val="28"/>
          <w:szCs w:val="28"/>
          <w:rtl/>
        </w:rPr>
        <w:t>דעוה"ב</w:t>
      </w:r>
      <w:proofErr w:type="spellEnd"/>
      <w:r>
        <w:rPr>
          <w:rFonts w:ascii="FrankRuehl" w:hAnsi="FrankRuehl"/>
          <w:sz w:val="28"/>
          <w:szCs w:val="28"/>
          <w:rtl/>
        </w:rPr>
        <w:t xml:space="preserve"> לא מענישים אעשה אלא בעידן </w:t>
      </w:r>
      <w:proofErr w:type="spellStart"/>
      <w:r>
        <w:rPr>
          <w:rFonts w:ascii="FrankRuehl" w:hAnsi="FrankRuehl"/>
          <w:sz w:val="28"/>
          <w:szCs w:val="28"/>
          <w:rtl/>
        </w:rPr>
        <w:t>ריתחא</w:t>
      </w:r>
      <w:proofErr w:type="spellEnd"/>
      <w:r>
        <w:rPr>
          <w:rFonts w:ascii="FrankRuehl" w:hAnsi="FrankRuehl"/>
          <w:sz w:val="28"/>
          <w:szCs w:val="28"/>
          <w:rtl/>
        </w:rPr>
        <w:t xml:space="preserve">, דודאי אידי ואידי חד </w:t>
      </w:r>
      <w:proofErr w:type="spellStart"/>
      <w:r>
        <w:rPr>
          <w:rFonts w:ascii="FrankRuehl" w:hAnsi="FrankRuehl"/>
          <w:sz w:val="28"/>
          <w:szCs w:val="28"/>
          <w:rtl/>
        </w:rPr>
        <w:t>שיעורא</w:t>
      </w:r>
      <w:proofErr w:type="spellEnd"/>
      <w:r>
        <w:rPr>
          <w:rFonts w:ascii="FrankRuehl" w:hAnsi="FrankRuehl"/>
          <w:sz w:val="28"/>
          <w:szCs w:val="28"/>
          <w:rtl/>
        </w:rPr>
        <w:t xml:space="preserve"> </w:t>
      </w:r>
      <w:proofErr w:type="spellStart"/>
      <w:r>
        <w:rPr>
          <w:rFonts w:ascii="FrankRuehl" w:hAnsi="FrankRuehl"/>
          <w:sz w:val="28"/>
          <w:szCs w:val="28"/>
          <w:rtl/>
        </w:rPr>
        <w:t>נינהו</w:t>
      </w:r>
      <w:proofErr w:type="spellEnd"/>
      <w:r>
        <w:rPr>
          <w:rFonts w:ascii="FrankRuehl" w:hAnsi="FrankRuehl"/>
          <w:sz w:val="28"/>
          <w:szCs w:val="28"/>
          <w:rtl/>
        </w:rPr>
        <w:t xml:space="preserve"> מעלה ומטה, ומזה ג"כ לכאורה קצת קשה </w:t>
      </w:r>
      <w:proofErr w:type="spellStart"/>
      <w:r>
        <w:rPr>
          <w:rFonts w:ascii="FrankRuehl" w:hAnsi="FrankRuehl"/>
          <w:sz w:val="28"/>
          <w:szCs w:val="28"/>
          <w:rtl/>
        </w:rPr>
        <w:t>דבמצות</w:t>
      </w:r>
      <w:proofErr w:type="spellEnd"/>
      <w:r>
        <w:rPr>
          <w:rFonts w:ascii="FrankRuehl" w:hAnsi="FrankRuehl"/>
          <w:sz w:val="28"/>
          <w:szCs w:val="28"/>
          <w:rtl/>
        </w:rPr>
        <w:t xml:space="preserve"> הצדקה שנאמר בה בפרט "השמר לך פן"</w:t>
      </w:r>
      <w:r>
        <w:rPr>
          <w:rStyle w:val="a5"/>
          <w:rFonts w:ascii="FrankRuehl" w:hAnsi="FrankRuehl"/>
          <w:sz w:val="28"/>
          <w:szCs w:val="28"/>
          <w:rtl/>
        </w:rPr>
        <w:footnoteReference w:id="1117"/>
      </w:r>
      <w:r>
        <w:rPr>
          <w:rFonts w:ascii="FrankRuehl" w:hAnsi="FrankRuehl"/>
          <w:sz w:val="28"/>
          <w:szCs w:val="28"/>
          <w:rtl/>
        </w:rPr>
        <w:t xml:space="preserve"> וכו' וכל מקום שנאמר השמר אינו אלא ל"ת, וגם "נתן </w:t>
      </w:r>
      <w:proofErr w:type="spellStart"/>
      <w:r>
        <w:rPr>
          <w:rFonts w:ascii="FrankRuehl" w:hAnsi="FrankRuehl"/>
          <w:sz w:val="28"/>
          <w:szCs w:val="28"/>
          <w:rtl/>
        </w:rPr>
        <w:t>תתן</w:t>
      </w:r>
      <w:proofErr w:type="spellEnd"/>
      <w:r>
        <w:rPr>
          <w:rFonts w:ascii="FrankRuehl" w:hAnsi="FrankRuehl"/>
          <w:sz w:val="28"/>
          <w:szCs w:val="28"/>
          <w:rtl/>
        </w:rPr>
        <w:t xml:space="preserve">" הרי לאו ועשה </w:t>
      </w:r>
      <w:proofErr w:type="spellStart"/>
      <w:r>
        <w:rPr>
          <w:rFonts w:ascii="FrankRuehl" w:hAnsi="FrankRuehl"/>
          <w:sz w:val="28"/>
          <w:szCs w:val="28"/>
          <w:rtl/>
        </w:rPr>
        <w:t>ואמאי</w:t>
      </w:r>
      <w:proofErr w:type="spellEnd"/>
      <w:r>
        <w:rPr>
          <w:rFonts w:ascii="FrankRuehl" w:hAnsi="FrankRuehl"/>
          <w:sz w:val="28"/>
          <w:szCs w:val="28"/>
          <w:rtl/>
        </w:rPr>
        <w:t xml:space="preserve"> אין מלקין עליה, וגם </w:t>
      </w:r>
      <w:proofErr w:type="spellStart"/>
      <w:r>
        <w:rPr>
          <w:rFonts w:ascii="FrankRuehl" w:hAnsi="FrankRuehl"/>
          <w:sz w:val="28"/>
          <w:szCs w:val="28"/>
          <w:rtl/>
        </w:rPr>
        <w:t>אמאי</w:t>
      </w:r>
      <w:proofErr w:type="spellEnd"/>
      <w:r>
        <w:rPr>
          <w:rFonts w:ascii="FrankRuehl" w:hAnsi="FrankRuehl"/>
          <w:sz w:val="28"/>
          <w:szCs w:val="28"/>
          <w:rtl/>
        </w:rPr>
        <w:t xml:space="preserve"> אמרו בש"ס</w:t>
      </w:r>
      <w:r>
        <w:rPr>
          <w:rStyle w:val="a5"/>
          <w:rFonts w:ascii="FrankRuehl" w:hAnsi="FrankRuehl"/>
          <w:sz w:val="28"/>
          <w:szCs w:val="28"/>
          <w:rtl/>
        </w:rPr>
        <w:footnoteReference w:id="1118"/>
      </w:r>
      <w:r>
        <w:rPr>
          <w:rFonts w:ascii="FrankRuehl" w:hAnsi="FrankRuehl"/>
          <w:sz w:val="28"/>
          <w:szCs w:val="28"/>
          <w:rtl/>
        </w:rPr>
        <w:t xml:space="preserve"> הא </w:t>
      </w:r>
      <w:proofErr w:type="spellStart"/>
      <w:r>
        <w:rPr>
          <w:rFonts w:ascii="FrankRuehl" w:hAnsi="FrankRuehl"/>
          <w:sz w:val="28"/>
          <w:szCs w:val="28"/>
          <w:rtl/>
        </w:rPr>
        <w:t>דאכפייה</w:t>
      </w:r>
      <w:proofErr w:type="spellEnd"/>
      <w:r>
        <w:rPr>
          <w:rFonts w:ascii="FrankRuehl" w:hAnsi="FrankRuehl"/>
          <w:sz w:val="28"/>
          <w:szCs w:val="28"/>
          <w:rtl/>
        </w:rPr>
        <w:t xml:space="preserve"> בדברים </w:t>
      </w:r>
      <w:proofErr w:type="spellStart"/>
      <w:r>
        <w:rPr>
          <w:rFonts w:ascii="FrankRuehl" w:hAnsi="FrankRuehl"/>
          <w:sz w:val="28"/>
          <w:szCs w:val="28"/>
          <w:rtl/>
        </w:rPr>
        <w:t>לימא</w:t>
      </w:r>
      <w:proofErr w:type="spellEnd"/>
      <w:r>
        <w:rPr>
          <w:rFonts w:ascii="FrankRuehl" w:hAnsi="FrankRuehl"/>
          <w:sz w:val="28"/>
          <w:szCs w:val="28"/>
          <w:rtl/>
        </w:rPr>
        <w:t xml:space="preserve"> במלקות, ומיהו לזה </w:t>
      </w:r>
      <w:proofErr w:type="spellStart"/>
      <w:r>
        <w:rPr>
          <w:rFonts w:ascii="FrankRuehl" w:hAnsi="FrankRuehl"/>
          <w:sz w:val="28"/>
          <w:szCs w:val="28"/>
          <w:rtl/>
        </w:rPr>
        <w:t>י"ל</w:t>
      </w:r>
      <w:proofErr w:type="spellEnd"/>
      <w:r>
        <w:rPr>
          <w:rFonts w:ascii="FrankRuehl" w:hAnsi="FrankRuehl"/>
          <w:sz w:val="28"/>
          <w:szCs w:val="28"/>
          <w:rtl/>
        </w:rPr>
        <w:t xml:space="preserve"> הא </w:t>
      </w:r>
      <w:proofErr w:type="spellStart"/>
      <w:r>
        <w:rPr>
          <w:rFonts w:ascii="FrankRuehl" w:hAnsi="FrankRuehl"/>
          <w:sz w:val="28"/>
          <w:szCs w:val="28"/>
          <w:rtl/>
        </w:rPr>
        <w:t>דמלקין</w:t>
      </w:r>
      <w:proofErr w:type="spellEnd"/>
      <w:r>
        <w:rPr>
          <w:rFonts w:ascii="FrankRuehl" w:hAnsi="FrankRuehl"/>
          <w:sz w:val="28"/>
          <w:szCs w:val="28"/>
          <w:rtl/>
        </w:rPr>
        <w:t xml:space="preserve"> הוא למי שלא קיימה כלל אבל אם נתן אפילו שליש השקל בשנה חשוב כאילו קיימה, והא </w:t>
      </w:r>
      <w:proofErr w:type="spellStart"/>
      <w:r>
        <w:rPr>
          <w:rFonts w:ascii="FrankRuehl" w:hAnsi="FrankRuehl"/>
          <w:sz w:val="28"/>
          <w:szCs w:val="28"/>
          <w:rtl/>
        </w:rPr>
        <w:t>דאכפייה</w:t>
      </w:r>
      <w:proofErr w:type="spellEnd"/>
      <w:r>
        <w:rPr>
          <w:rFonts w:ascii="FrankRuehl" w:hAnsi="FrankRuehl"/>
          <w:sz w:val="28"/>
          <w:szCs w:val="28"/>
          <w:rtl/>
        </w:rPr>
        <w:t xml:space="preserve"> בדברים היינו מלבד </w:t>
      </w:r>
      <w:r>
        <w:rPr>
          <w:rFonts w:ascii="FrankRuehl" w:hAnsi="FrankRuehl"/>
          <w:sz w:val="28"/>
          <w:szCs w:val="28"/>
          <w:rtl/>
        </w:rPr>
        <w:lastRenderedPageBreak/>
        <w:t xml:space="preserve">החיוב, אבל הקשה לזה </w:t>
      </w:r>
      <w:proofErr w:type="spellStart"/>
      <w:r>
        <w:rPr>
          <w:rFonts w:ascii="FrankRuehl" w:hAnsi="FrankRuehl"/>
          <w:sz w:val="28"/>
          <w:szCs w:val="28"/>
          <w:rtl/>
        </w:rPr>
        <w:t>אמאי</w:t>
      </w:r>
      <w:proofErr w:type="spellEnd"/>
      <w:r>
        <w:rPr>
          <w:rFonts w:ascii="FrankRuehl" w:hAnsi="FrankRuehl"/>
          <w:sz w:val="28"/>
          <w:szCs w:val="28"/>
          <w:rtl/>
        </w:rPr>
        <w:t xml:space="preserve"> הוצרכו לומר כן משום </w:t>
      </w:r>
      <w:proofErr w:type="spellStart"/>
      <w:r>
        <w:rPr>
          <w:rFonts w:ascii="FrankRuehl" w:hAnsi="FrankRuehl"/>
          <w:sz w:val="28"/>
          <w:szCs w:val="28"/>
          <w:rtl/>
        </w:rPr>
        <w:t>דמצות</w:t>
      </w:r>
      <w:proofErr w:type="spellEnd"/>
      <w:r>
        <w:rPr>
          <w:rFonts w:ascii="FrankRuehl" w:hAnsi="FrankRuehl"/>
          <w:sz w:val="28"/>
          <w:szCs w:val="28"/>
          <w:rtl/>
        </w:rPr>
        <w:t xml:space="preserve"> עשה שמתן שכרה בצדה אין ב"ד </w:t>
      </w:r>
      <w:proofErr w:type="spellStart"/>
      <w:r>
        <w:rPr>
          <w:rFonts w:ascii="FrankRuehl" w:hAnsi="FrankRuehl"/>
          <w:sz w:val="28"/>
          <w:szCs w:val="28"/>
          <w:rtl/>
        </w:rPr>
        <w:t>כופין</w:t>
      </w:r>
      <w:proofErr w:type="spellEnd"/>
      <w:r>
        <w:rPr>
          <w:rFonts w:ascii="FrankRuehl" w:hAnsi="FrankRuehl"/>
          <w:sz w:val="28"/>
          <w:szCs w:val="28"/>
          <w:rtl/>
        </w:rPr>
        <w:t xml:space="preserve"> עליה </w:t>
      </w:r>
      <w:proofErr w:type="spellStart"/>
      <w:r>
        <w:rPr>
          <w:rFonts w:ascii="FrankRuehl" w:hAnsi="FrankRuehl"/>
          <w:sz w:val="28"/>
          <w:szCs w:val="28"/>
          <w:rtl/>
        </w:rPr>
        <w:t>לימא</w:t>
      </w:r>
      <w:proofErr w:type="spellEnd"/>
      <w:r>
        <w:rPr>
          <w:rFonts w:ascii="FrankRuehl" w:hAnsi="FrankRuehl"/>
          <w:sz w:val="28"/>
          <w:szCs w:val="28"/>
          <w:rtl/>
        </w:rPr>
        <w:t xml:space="preserve"> משום שהיה מלבד החיוב, וגם דלא ראינו </w:t>
      </w:r>
      <w:proofErr w:type="spellStart"/>
      <w:r>
        <w:rPr>
          <w:rFonts w:ascii="FrankRuehl" w:hAnsi="FrankRuehl"/>
          <w:sz w:val="28"/>
          <w:szCs w:val="28"/>
          <w:rtl/>
        </w:rPr>
        <w:t>להפוסקים</w:t>
      </w:r>
      <w:proofErr w:type="spellEnd"/>
      <w:r>
        <w:rPr>
          <w:rFonts w:ascii="FrankRuehl" w:hAnsi="FrankRuehl"/>
          <w:sz w:val="28"/>
          <w:szCs w:val="28"/>
          <w:rtl/>
        </w:rPr>
        <w:t xml:space="preserve"> שחייבו להלקות אעשה וגם </w:t>
      </w:r>
      <w:proofErr w:type="spellStart"/>
      <w:r>
        <w:rPr>
          <w:rFonts w:ascii="FrankRuehl" w:hAnsi="FrankRuehl"/>
          <w:sz w:val="28"/>
          <w:szCs w:val="28"/>
          <w:rtl/>
        </w:rPr>
        <w:t>דמעשים</w:t>
      </w:r>
      <w:proofErr w:type="spellEnd"/>
      <w:r>
        <w:rPr>
          <w:rFonts w:ascii="FrankRuehl" w:hAnsi="FrankRuehl"/>
          <w:sz w:val="28"/>
          <w:szCs w:val="28"/>
          <w:rtl/>
        </w:rPr>
        <w:t xml:space="preserve"> בכל יום על כל העוברים אעשה שבתורה דאין בית דין מלקין אותן </w:t>
      </w:r>
      <w:proofErr w:type="spellStart"/>
      <w:r>
        <w:rPr>
          <w:rFonts w:ascii="FrankRuehl" w:hAnsi="FrankRuehl"/>
          <w:sz w:val="28"/>
          <w:szCs w:val="28"/>
          <w:rtl/>
        </w:rPr>
        <w:t>ואמאי</w:t>
      </w:r>
      <w:proofErr w:type="spellEnd"/>
      <w:r>
        <w:rPr>
          <w:rFonts w:ascii="FrankRuehl" w:hAnsi="FrankRuehl"/>
          <w:sz w:val="28"/>
          <w:szCs w:val="28"/>
          <w:rtl/>
        </w:rPr>
        <w:t xml:space="preserve">, ולכאורה צריך יישוב על </w:t>
      </w:r>
      <w:proofErr w:type="spellStart"/>
      <w:r>
        <w:rPr>
          <w:rFonts w:ascii="FrankRuehl" w:hAnsi="FrankRuehl"/>
          <w:sz w:val="28"/>
          <w:szCs w:val="28"/>
          <w:rtl/>
        </w:rPr>
        <w:t>הכל</w:t>
      </w:r>
      <w:proofErr w:type="spellEnd"/>
      <w:r>
        <w:rPr>
          <w:rFonts w:ascii="FrankRuehl" w:hAnsi="FrankRuehl"/>
          <w:sz w:val="28"/>
          <w:szCs w:val="28"/>
          <w:rtl/>
        </w:rPr>
        <w:t xml:space="preserve"> וגם מזה </w:t>
      </w:r>
      <w:proofErr w:type="spellStart"/>
      <w:r>
        <w:rPr>
          <w:rFonts w:ascii="FrankRuehl" w:hAnsi="FrankRuehl"/>
          <w:sz w:val="28"/>
          <w:szCs w:val="28"/>
          <w:rtl/>
        </w:rPr>
        <w:t>י"ל</w:t>
      </w:r>
      <w:proofErr w:type="spellEnd"/>
      <w:r>
        <w:rPr>
          <w:rFonts w:ascii="FrankRuehl" w:hAnsi="FrankRuehl"/>
          <w:sz w:val="28"/>
          <w:szCs w:val="28"/>
          <w:rtl/>
        </w:rPr>
        <w:t xml:space="preserve"> לכאורה </w:t>
      </w:r>
      <w:proofErr w:type="spellStart"/>
      <w:r>
        <w:rPr>
          <w:rFonts w:ascii="FrankRuehl" w:hAnsi="FrankRuehl"/>
          <w:sz w:val="28"/>
          <w:szCs w:val="28"/>
          <w:rtl/>
        </w:rPr>
        <w:t>אמ"ש</w:t>
      </w:r>
      <w:proofErr w:type="spellEnd"/>
      <w:r>
        <w:rPr>
          <w:rFonts w:ascii="FrankRuehl" w:hAnsi="FrankRuehl"/>
          <w:sz w:val="28"/>
          <w:szCs w:val="28"/>
          <w:rtl/>
        </w:rPr>
        <w:t xml:space="preserve"> </w:t>
      </w:r>
      <w:proofErr w:type="spellStart"/>
      <w:r>
        <w:rPr>
          <w:rFonts w:ascii="FrankRuehl" w:hAnsi="FrankRuehl"/>
          <w:sz w:val="28"/>
          <w:szCs w:val="28"/>
          <w:rtl/>
        </w:rPr>
        <w:t>פי"ד</w:t>
      </w:r>
      <w:proofErr w:type="spellEnd"/>
      <w:r>
        <w:rPr>
          <w:rFonts w:ascii="FrankRuehl" w:hAnsi="FrankRuehl"/>
          <w:sz w:val="28"/>
          <w:szCs w:val="28"/>
          <w:rtl/>
        </w:rPr>
        <w:t xml:space="preserve"> </w:t>
      </w:r>
      <w:proofErr w:type="spellStart"/>
      <w:r>
        <w:rPr>
          <w:rFonts w:ascii="FrankRuehl" w:hAnsi="FrankRuehl"/>
          <w:sz w:val="28"/>
          <w:szCs w:val="28"/>
          <w:rtl/>
        </w:rPr>
        <w:t>דזבחים</w:t>
      </w:r>
      <w:proofErr w:type="spellEnd"/>
      <w:r>
        <w:rPr>
          <w:rFonts w:ascii="FrankRuehl" w:hAnsi="FrankRuehl"/>
          <w:sz w:val="28"/>
          <w:szCs w:val="28"/>
          <w:rtl/>
        </w:rPr>
        <w:t xml:space="preserve"> משנה ט' הרי אלו בעשה ואין בהם </w:t>
      </w:r>
      <w:proofErr w:type="spellStart"/>
      <w:r>
        <w:rPr>
          <w:rFonts w:ascii="FrankRuehl" w:hAnsi="FrankRuehl"/>
          <w:sz w:val="28"/>
          <w:szCs w:val="28"/>
          <w:rtl/>
        </w:rPr>
        <w:t>בל"ת</w:t>
      </w:r>
      <w:proofErr w:type="spellEnd"/>
      <w:r>
        <w:rPr>
          <w:rStyle w:val="a5"/>
          <w:rFonts w:ascii="FrankRuehl" w:hAnsi="FrankRuehl"/>
          <w:sz w:val="28"/>
          <w:szCs w:val="28"/>
          <w:rtl/>
        </w:rPr>
        <w:footnoteReference w:id="1119"/>
      </w:r>
      <w:r>
        <w:rPr>
          <w:rFonts w:ascii="FrankRuehl" w:hAnsi="FrankRuehl"/>
          <w:sz w:val="28"/>
          <w:szCs w:val="28"/>
          <w:rtl/>
        </w:rPr>
        <w:t xml:space="preserve"> ע"כ, </w:t>
      </w:r>
      <w:proofErr w:type="spellStart"/>
      <w:r>
        <w:rPr>
          <w:rFonts w:ascii="FrankRuehl" w:hAnsi="FrankRuehl"/>
          <w:sz w:val="28"/>
          <w:szCs w:val="28"/>
          <w:rtl/>
        </w:rPr>
        <w:t>דכיון</w:t>
      </w:r>
      <w:proofErr w:type="spellEnd"/>
      <w:r>
        <w:rPr>
          <w:rFonts w:ascii="FrankRuehl" w:hAnsi="FrankRuehl"/>
          <w:sz w:val="28"/>
          <w:szCs w:val="28"/>
          <w:rtl/>
        </w:rPr>
        <w:t xml:space="preserve"> </w:t>
      </w:r>
      <w:proofErr w:type="spellStart"/>
      <w:r>
        <w:rPr>
          <w:rFonts w:ascii="FrankRuehl" w:hAnsi="FrankRuehl"/>
          <w:sz w:val="28"/>
          <w:szCs w:val="28"/>
          <w:rtl/>
        </w:rPr>
        <w:t>דבכל</w:t>
      </w:r>
      <w:proofErr w:type="spellEnd"/>
      <w:r>
        <w:rPr>
          <w:rFonts w:ascii="FrankRuehl" w:hAnsi="FrankRuehl"/>
          <w:sz w:val="28"/>
          <w:szCs w:val="28"/>
          <w:rtl/>
        </w:rPr>
        <w:t xml:space="preserve"> </w:t>
      </w:r>
      <w:proofErr w:type="spellStart"/>
      <w:r>
        <w:rPr>
          <w:rFonts w:ascii="FrankRuehl" w:hAnsi="FrankRuehl"/>
          <w:sz w:val="28"/>
          <w:szCs w:val="28"/>
          <w:rtl/>
        </w:rPr>
        <w:t>מ"ע</w:t>
      </w:r>
      <w:proofErr w:type="spellEnd"/>
      <w:r>
        <w:rPr>
          <w:rFonts w:ascii="FrankRuehl" w:hAnsi="FrankRuehl"/>
          <w:sz w:val="28"/>
          <w:szCs w:val="28"/>
          <w:rtl/>
        </w:rPr>
        <w:t xml:space="preserve"> יש בהדה לאו הרי יש בכלל שיש בהם ג"כ הלא תעשה, ומיהו </w:t>
      </w:r>
      <w:proofErr w:type="spellStart"/>
      <w:r>
        <w:rPr>
          <w:rFonts w:ascii="FrankRuehl" w:hAnsi="FrankRuehl"/>
          <w:sz w:val="28"/>
          <w:szCs w:val="28"/>
          <w:rtl/>
        </w:rPr>
        <w:t>י"ל</w:t>
      </w:r>
      <w:proofErr w:type="spellEnd"/>
      <w:r>
        <w:rPr>
          <w:rFonts w:ascii="FrankRuehl" w:hAnsi="FrankRuehl"/>
          <w:sz w:val="28"/>
          <w:szCs w:val="28"/>
          <w:rtl/>
        </w:rPr>
        <w:t xml:space="preserve"> </w:t>
      </w:r>
      <w:proofErr w:type="spellStart"/>
      <w:r>
        <w:rPr>
          <w:rFonts w:ascii="FrankRuehl" w:hAnsi="FrankRuehl"/>
          <w:sz w:val="28"/>
          <w:szCs w:val="28"/>
          <w:rtl/>
        </w:rPr>
        <w:t>דה"פ</w:t>
      </w:r>
      <w:proofErr w:type="spellEnd"/>
      <w:r>
        <w:rPr>
          <w:rFonts w:ascii="FrankRuehl" w:hAnsi="FrankRuehl"/>
          <w:sz w:val="28"/>
          <w:szCs w:val="28"/>
          <w:rtl/>
        </w:rPr>
        <w:t xml:space="preserve"> הרי אלו בעשה </w:t>
      </w:r>
      <w:proofErr w:type="spellStart"/>
      <w:r>
        <w:rPr>
          <w:rFonts w:ascii="FrankRuehl" w:hAnsi="FrankRuehl"/>
          <w:sz w:val="28"/>
          <w:szCs w:val="28"/>
          <w:rtl/>
        </w:rPr>
        <w:t>ואה"נ</w:t>
      </w:r>
      <w:proofErr w:type="spellEnd"/>
      <w:r>
        <w:rPr>
          <w:rFonts w:ascii="FrankRuehl" w:hAnsi="FrankRuehl"/>
          <w:sz w:val="28"/>
          <w:szCs w:val="28"/>
          <w:rtl/>
        </w:rPr>
        <w:t xml:space="preserve"> דיש עמהם ג"כ הלאו אבל אין בהם בלא תעשה ולעבור עליהם בב' </w:t>
      </w:r>
      <w:proofErr w:type="spellStart"/>
      <w:r>
        <w:rPr>
          <w:rFonts w:ascii="FrankRuehl" w:hAnsi="FrankRuehl"/>
          <w:sz w:val="28"/>
          <w:szCs w:val="28"/>
          <w:rtl/>
        </w:rPr>
        <w:t>לאוין</w:t>
      </w:r>
      <w:proofErr w:type="spellEnd"/>
      <w:r>
        <w:rPr>
          <w:rFonts w:ascii="FrankRuehl" w:hAnsi="FrankRuehl"/>
          <w:sz w:val="28"/>
          <w:szCs w:val="28"/>
          <w:rtl/>
        </w:rPr>
        <w:t xml:space="preserve">, וכן </w:t>
      </w:r>
      <w:proofErr w:type="spellStart"/>
      <w:r>
        <w:rPr>
          <w:rFonts w:ascii="FrankRuehl" w:hAnsi="FrankRuehl"/>
          <w:sz w:val="28"/>
          <w:szCs w:val="28"/>
          <w:rtl/>
        </w:rPr>
        <w:t>מ"ש</w:t>
      </w:r>
      <w:proofErr w:type="spellEnd"/>
      <w:r>
        <w:rPr>
          <w:rFonts w:ascii="FrankRuehl" w:hAnsi="FrankRuehl"/>
          <w:sz w:val="28"/>
          <w:szCs w:val="28"/>
          <w:rtl/>
        </w:rPr>
        <w:t xml:space="preserve"> קודם במשנה הקודמת הרי אלו בעשה ול"ת ר"ל בב' </w:t>
      </w:r>
      <w:proofErr w:type="spellStart"/>
      <w:r>
        <w:rPr>
          <w:rFonts w:ascii="FrankRuehl" w:hAnsi="FrankRuehl"/>
          <w:sz w:val="28"/>
          <w:szCs w:val="28"/>
          <w:rtl/>
        </w:rPr>
        <w:t>לאוין</w:t>
      </w:r>
      <w:proofErr w:type="spellEnd"/>
      <w:r>
        <w:rPr>
          <w:rFonts w:ascii="FrankRuehl" w:hAnsi="FrankRuehl"/>
          <w:sz w:val="28"/>
          <w:szCs w:val="28"/>
          <w:rtl/>
        </w:rPr>
        <w:t xml:space="preserve"> ועשה.</w:t>
      </w:r>
      <w:r w:rsidR="005B052A">
        <w:rPr>
          <w:rFonts w:ascii="FrankRuehl" w:hAnsi="FrankRuehl"/>
          <w:sz w:val="28"/>
          <w:szCs w:val="28"/>
          <w:rtl/>
        </w:rPr>
        <w:tab/>
      </w:r>
    </w:p>
    <w:p w14:paraId="64882DA8" w14:textId="77777777" w:rsidR="00A72486" w:rsidRDefault="00A72486" w:rsidP="005B052A">
      <w:pPr>
        <w:jc w:val="distribute"/>
        <w:rPr>
          <w:rFonts w:ascii="FrankRuehl" w:hAnsi="FrankRuehl"/>
          <w:sz w:val="28"/>
          <w:szCs w:val="28"/>
          <w:rtl/>
        </w:rPr>
      </w:pPr>
    </w:p>
    <w:p w14:paraId="7C62346D" w14:textId="098FE231" w:rsidR="00912F03" w:rsidRDefault="00912F03" w:rsidP="005B052A">
      <w:pPr>
        <w:jc w:val="distribute"/>
        <w:rPr>
          <w:rFonts w:ascii="FrankRuehl" w:hAnsi="FrankRuehl"/>
          <w:sz w:val="28"/>
          <w:szCs w:val="28"/>
          <w:rtl/>
        </w:rPr>
      </w:pPr>
      <w:r w:rsidRPr="005B052A">
        <w:rPr>
          <w:rStyle w:val="ac"/>
          <w:rtl/>
        </w:rPr>
        <w:t>אם</w:t>
      </w:r>
      <w:r>
        <w:rPr>
          <w:rFonts w:ascii="FrankRuehl" w:hAnsi="FrankRuehl"/>
          <w:b/>
          <w:bCs/>
          <w:sz w:val="28"/>
          <w:szCs w:val="28"/>
          <w:rtl/>
        </w:rPr>
        <w:t xml:space="preserve"> </w:t>
      </w:r>
      <w:proofErr w:type="spellStart"/>
      <w:r>
        <w:rPr>
          <w:rFonts w:ascii="FrankRuehl" w:hAnsi="FrankRuehl"/>
          <w:b/>
          <w:bCs/>
          <w:sz w:val="28"/>
          <w:szCs w:val="28"/>
          <w:rtl/>
        </w:rPr>
        <w:t>אדניו</w:t>
      </w:r>
      <w:proofErr w:type="spellEnd"/>
      <w:r>
        <w:rPr>
          <w:rFonts w:ascii="FrankRuehl" w:hAnsi="FrankRuehl"/>
          <w:b/>
          <w:bCs/>
          <w:sz w:val="28"/>
          <w:szCs w:val="28"/>
          <w:rtl/>
        </w:rPr>
        <w:t xml:space="preserve"> </w:t>
      </w:r>
      <w:proofErr w:type="spellStart"/>
      <w:r>
        <w:rPr>
          <w:rFonts w:ascii="FrankRuehl" w:hAnsi="FrankRuehl"/>
          <w:b/>
          <w:bCs/>
          <w:sz w:val="28"/>
          <w:szCs w:val="28"/>
          <w:rtl/>
        </w:rPr>
        <w:t>יתן</w:t>
      </w:r>
      <w:proofErr w:type="spellEnd"/>
      <w:r>
        <w:rPr>
          <w:rFonts w:ascii="FrankRuehl" w:hAnsi="FrankRuehl"/>
          <w:b/>
          <w:bCs/>
          <w:sz w:val="28"/>
          <w:szCs w:val="28"/>
          <w:rtl/>
        </w:rPr>
        <w:t xml:space="preserve"> לו </w:t>
      </w:r>
      <w:proofErr w:type="spellStart"/>
      <w:r>
        <w:rPr>
          <w:rFonts w:ascii="FrankRuehl" w:hAnsi="FrankRuehl"/>
          <w:b/>
          <w:bCs/>
          <w:sz w:val="28"/>
          <w:szCs w:val="28"/>
          <w:rtl/>
        </w:rPr>
        <w:t>אשה</w:t>
      </w:r>
      <w:proofErr w:type="spellEnd"/>
      <w:r>
        <w:rPr>
          <w:rFonts w:ascii="FrankRuehl" w:hAnsi="FrankRuehl"/>
          <w:b/>
          <w:bCs/>
          <w:sz w:val="28"/>
          <w:szCs w:val="28"/>
          <w:rtl/>
        </w:rPr>
        <w:t xml:space="preserve"> וילדה לו בנים או בנות </w:t>
      </w:r>
      <w:proofErr w:type="spellStart"/>
      <w:r>
        <w:rPr>
          <w:rFonts w:ascii="FrankRuehl" w:hAnsi="FrankRuehl"/>
          <w:b/>
          <w:bCs/>
          <w:sz w:val="28"/>
          <w:szCs w:val="28"/>
          <w:rtl/>
        </w:rPr>
        <w:t>האשה</w:t>
      </w:r>
      <w:proofErr w:type="spellEnd"/>
      <w:r>
        <w:rPr>
          <w:rFonts w:ascii="FrankRuehl" w:hAnsi="FrankRuehl"/>
          <w:b/>
          <w:bCs/>
          <w:sz w:val="28"/>
          <w:szCs w:val="28"/>
          <w:rtl/>
        </w:rPr>
        <w:t xml:space="preserve"> וילדיה תהיה </w:t>
      </w:r>
      <w:proofErr w:type="spellStart"/>
      <w:r>
        <w:rPr>
          <w:rFonts w:ascii="FrankRuehl" w:hAnsi="FrankRuehl"/>
          <w:b/>
          <w:bCs/>
          <w:sz w:val="28"/>
          <w:szCs w:val="28"/>
          <w:rtl/>
        </w:rPr>
        <w:t>לאדניה</w:t>
      </w:r>
      <w:proofErr w:type="spellEnd"/>
      <w:r>
        <w:rPr>
          <w:rFonts w:ascii="FrankRuehl" w:hAnsi="FrankRuehl"/>
          <w:b/>
          <w:bCs/>
          <w:sz w:val="28"/>
          <w:szCs w:val="28"/>
          <w:rtl/>
        </w:rPr>
        <w:t xml:space="preserve"> והוא יצא בגפו</w:t>
      </w:r>
      <w:r>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368"/>
          <w:sz w:val="28"/>
          <w:szCs w:val="28"/>
          <w:rtl/>
        </w:rPr>
        <w:t> </w:t>
      </w:r>
      <w:r>
        <w:rPr>
          <w:rFonts w:ascii="FrankRuehl" w:hAnsi="FrankRuehl"/>
          <w:sz w:val="28"/>
          <w:szCs w:val="28"/>
          <w:rtl/>
        </w:rPr>
        <w:t xml:space="preserve">(שמות </w:t>
      </w:r>
      <w:proofErr w:type="spellStart"/>
      <w:r>
        <w:rPr>
          <w:rFonts w:ascii="FrankRuehl" w:hAnsi="FrankRuehl"/>
          <w:sz w:val="28"/>
          <w:szCs w:val="28"/>
          <w:rtl/>
        </w:rPr>
        <w:t>כא</w:t>
      </w:r>
      <w:proofErr w:type="spellEnd"/>
      <w:r>
        <w:rPr>
          <w:rFonts w:ascii="FrankRuehl" w:hAnsi="FrankRuehl"/>
          <w:sz w:val="28"/>
          <w:szCs w:val="28"/>
          <w:rtl/>
        </w:rPr>
        <w:t>, ד).</w:t>
      </w:r>
      <w:r w:rsidR="005B052A">
        <w:rPr>
          <w:rFonts w:ascii="FrankRuehl" w:hAnsi="FrankRuehl"/>
          <w:sz w:val="28"/>
          <w:szCs w:val="28"/>
          <w:rtl/>
        </w:rPr>
        <w:tab/>
      </w:r>
    </w:p>
    <w:p w14:paraId="5E82371A" w14:textId="6FE5196F" w:rsidR="00912F03" w:rsidRDefault="00912F03" w:rsidP="005B052A">
      <w:pPr>
        <w:jc w:val="distribute"/>
        <w:rPr>
          <w:rFonts w:ascii="FrankRuehl" w:hAnsi="FrankRuehl"/>
          <w:sz w:val="28"/>
          <w:szCs w:val="28"/>
          <w:rtl/>
        </w:rPr>
      </w:pPr>
      <w:r w:rsidRPr="005B052A">
        <w:rPr>
          <w:rStyle w:val="ac"/>
          <w:rtl/>
        </w:rPr>
        <w:t>"אם</w:t>
      </w:r>
      <w:r>
        <w:rPr>
          <w:rFonts w:ascii="FrankRuehl" w:hAnsi="FrankRuehl"/>
          <w:sz w:val="28"/>
          <w:szCs w:val="28"/>
          <w:rtl/>
        </w:rPr>
        <w:t xml:space="preserve"> אדוניו </w:t>
      </w:r>
      <w:proofErr w:type="spellStart"/>
      <w:r>
        <w:rPr>
          <w:rFonts w:ascii="FrankRuehl" w:hAnsi="FrankRuehl"/>
          <w:sz w:val="28"/>
          <w:szCs w:val="28"/>
          <w:rtl/>
        </w:rPr>
        <w:t>יתן</w:t>
      </w:r>
      <w:proofErr w:type="spellEnd"/>
      <w:r>
        <w:rPr>
          <w:rFonts w:ascii="FrankRuehl" w:hAnsi="FrankRuehl"/>
          <w:sz w:val="28"/>
          <w:szCs w:val="28"/>
          <w:rtl/>
        </w:rPr>
        <w:t xml:space="preserve"> לו </w:t>
      </w:r>
      <w:proofErr w:type="spellStart"/>
      <w:r>
        <w:rPr>
          <w:rFonts w:ascii="FrankRuehl" w:hAnsi="FrankRuehl"/>
          <w:sz w:val="28"/>
          <w:szCs w:val="28"/>
          <w:rtl/>
        </w:rPr>
        <w:t>אשה</w:t>
      </w:r>
      <w:proofErr w:type="spellEnd"/>
      <w:r>
        <w:rPr>
          <w:rFonts w:ascii="FrankRuehl" w:hAnsi="FrankRuehl"/>
          <w:sz w:val="28"/>
          <w:szCs w:val="28"/>
          <w:rtl/>
        </w:rPr>
        <w:t xml:space="preserve">" וכו' אפשר דכאן רמז מילתא אגב אורחיה </w:t>
      </w:r>
      <w:proofErr w:type="spellStart"/>
      <w:r>
        <w:rPr>
          <w:rFonts w:ascii="FrankRuehl" w:hAnsi="FrankRuehl"/>
          <w:sz w:val="28"/>
          <w:szCs w:val="28"/>
          <w:rtl/>
        </w:rPr>
        <w:t>דעיקר</w:t>
      </w:r>
      <w:proofErr w:type="spellEnd"/>
      <w:r>
        <w:rPr>
          <w:rFonts w:ascii="FrankRuehl" w:hAnsi="FrankRuehl"/>
          <w:sz w:val="28"/>
          <w:szCs w:val="28"/>
          <w:rtl/>
        </w:rPr>
        <w:t xml:space="preserve"> זיווגו של איש </w:t>
      </w:r>
      <w:r w:rsidR="005B052A">
        <w:rPr>
          <w:rFonts w:ascii="FrankRuehl" w:hAnsi="FrankRuehl"/>
          <w:sz w:val="28"/>
          <w:szCs w:val="28"/>
          <w:rtl/>
        </w:rPr>
        <w:br/>
      </w:r>
      <w:r w:rsidR="005B052A" w:rsidRPr="005B052A">
        <w:rPr>
          <w:rFonts w:ascii="Arial" w:hAnsi="Arial" w:cs="Arial" w:hint="cs"/>
          <w:spacing w:val="525"/>
          <w:sz w:val="28"/>
          <w:szCs w:val="28"/>
          <w:rtl/>
        </w:rPr>
        <w:t> </w:t>
      </w:r>
      <w:r>
        <w:rPr>
          <w:rFonts w:ascii="FrankRuehl" w:hAnsi="FrankRuehl"/>
          <w:sz w:val="28"/>
          <w:szCs w:val="28"/>
          <w:rtl/>
        </w:rPr>
        <w:t xml:space="preserve">מה' ואם זה חובה </w:t>
      </w:r>
      <w:proofErr w:type="spellStart"/>
      <w:r>
        <w:rPr>
          <w:rFonts w:ascii="FrankRuehl" w:hAnsi="FrankRuehl"/>
          <w:sz w:val="28"/>
          <w:szCs w:val="28"/>
          <w:rtl/>
        </w:rPr>
        <w:t>דחייב</w:t>
      </w:r>
      <w:proofErr w:type="spellEnd"/>
      <w:r>
        <w:rPr>
          <w:rFonts w:ascii="FrankRuehl" w:hAnsi="FrankRuehl"/>
          <w:sz w:val="28"/>
          <w:szCs w:val="28"/>
          <w:rtl/>
        </w:rPr>
        <w:t xml:space="preserve"> להשיא </w:t>
      </w:r>
      <w:proofErr w:type="spellStart"/>
      <w:r>
        <w:rPr>
          <w:rFonts w:ascii="FrankRuehl" w:hAnsi="FrankRuehl"/>
          <w:sz w:val="28"/>
          <w:szCs w:val="28"/>
          <w:rtl/>
        </w:rPr>
        <w:t>אשה</w:t>
      </w:r>
      <w:proofErr w:type="spellEnd"/>
      <w:r>
        <w:rPr>
          <w:rFonts w:ascii="FrankRuehl" w:hAnsi="FrankRuehl"/>
          <w:sz w:val="28"/>
          <w:szCs w:val="28"/>
          <w:rtl/>
        </w:rPr>
        <w:t xml:space="preserve"> לבנו ואמר לו ר"ל לפי מעשיו ואם הוא ירא שמים יזכה לאשה יראת ה' וינצל מסוג "מר ממות את </w:t>
      </w:r>
      <w:proofErr w:type="spellStart"/>
      <w:r>
        <w:rPr>
          <w:rFonts w:ascii="FrankRuehl" w:hAnsi="FrankRuehl"/>
          <w:sz w:val="28"/>
          <w:szCs w:val="28"/>
          <w:rtl/>
        </w:rPr>
        <w:t>האשה</w:t>
      </w:r>
      <w:proofErr w:type="spellEnd"/>
      <w:r>
        <w:rPr>
          <w:rFonts w:ascii="FrankRuehl" w:hAnsi="FrankRuehl"/>
          <w:sz w:val="28"/>
          <w:szCs w:val="28"/>
          <w:rtl/>
        </w:rPr>
        <w:t>"</w:t>
      </w:r>
      <w:r>
        <w:rPr>
          <w:rStyle w:val="a5"/>
          <w:rFonts w:ascii="FrankRuehl" w:hAnsi="FrankRuehl"/>
          <w:sz w:val="28"/>
          <w:szCs w:val="28"/>
          <w:rtl/>
        </w:rPr>
        <w:footnoteReference w:id="1120"/>
      </w:r>
      <w:r>
        <w:rPr>
          <w:rFonts w:ascii="FrankRuehl" w:hAnsi="FrankRuehl"/>
          <w:sz w:val="28"/>
          <w:szCs w:val="28"/>
          <w:rtl/>
        </w:rPr>
        <w:t xml:space="preserve">, גם וילדה לו בנים ברא </w:t>
      </w:r>
      <w:proofErr w:type="spellStart"/>
      <w:r>
        <w:rPr>
          <w:rFonts w:ascii="FrankRuehl" w:hAnsi="FrankRuehl"/>
          <w:sz w:val="28"/>
          <w:szCs w:val="28"/>
          <w:rtl/>
        </w:rPr>
        <w:t>כרעא</w:t>
      </w:r>
      <w:proofErr w:type="spellEnd"/>
      <w:r>
        <w:rPr>
          <w:rFonts w:ascii="FrankRuehl" w:hAnsi="FrankRuehl"/>
          <w:sz w:val="28"/>
          <w:szCs w:val="28"/>
          <w:rtl/>
        </w:rPr>
        <w:t xml:space="preserve"> </w:t>
      </w:r>
      <w:proofErr w:type="spellStart"/>
      <w:r>
        <w:rPr>
          <w:rFonts w:ascii="FrankRuehl" w:hAnsi="FrankRuehl"/>
          <w:sz w:val="28"/>
          <w:szCs w:val="28"/>
          <w:rtl/>
        </w:rPr>
        <w:t>דאבוהי</w:t>
      </w:r>
      <w:proofErr w:type="spellEnd"/>
      <w:r>
        <w:rPr>
          <w:rFonts w:ascii="FrankRuehl" w:hAnsi="FrankRuehl"/>
          <w:sz w:val="28"/>
          <w:szCs w:val="28"/>
          <w:rtl/>
        </w:rPr>
        <w:t xml:space="preserve"> </w:t>
      </w:r>
      <w:proofErr w:type="spellStart"/>
      <w:r>
        <w:rPr>
          <w:rFonts w:ascii="FrankRuehl" w:hAnsi="FrankRuehl"/>
          <w:sz w:val="28"/>
          <w:szCs w:val="28"/>
          <w:rtl/>
        </w:rPr>
        <w:t>דהאב</w:t>
      </w:r>
      <w:proofErr w:type="spellEnd"/>
      <w:r>
        <w:rPr>
          <w:rFonts w:ascii="FrankRuehl" w:hAnsi="FrankRuehl"/>
          <w:sz w:val="28"/>
          <w:szCs w:val="28"/>
          <w:rtl/>
        </w:rPr>
        <w:t xml:space="preserve"> זוכה לבן </w:t>
      </w:r>
      <w:proofErr w:type="spellStart"/>
      <w:r>
        <w:rPr>
          <w:rFonts w:ascii="FrankRuehl" w:hAnsi="FrankRuehl"/>
          <w:sz w:val="28"/>
          <w:szCs w:val="28"/>
          <w:rtl/>
        </w:rPr>
        <w:t>וכו</w:t>
      </w:r>
      <w:proofErr w:type="spellEnd"/>
      <w:r>
        <w:rPr>
          <w:rFonts w:ascii="FrankRuehl" w:hAnsi="FrankRuehl"/>
          <w:sz w:val="28"/>
          <w:szCs w:val="28"/>
          <w:rtl/>
        </w:rPr>
        <w:t xml:space="preserve">', גם "לו" ולא לאחר שלא תזנה עליו, גם יש בכלל שלא ימות בקיצור שנים </w:t>
      </w:r>
      <w:proofErr w:type="spellStart"/>
      <w:r>
        <w:rPr>
          <w:rFonts w:ascii="FrankRuehl" w:hAnsi="FrankRuehl"/>
          <w:sz w:val="28"/>
          <w:szCs w:val="28"/>
          <w:rtl/>
        </w:rPr>
        <w:t>ותקח</w:t>
      </w:r>
      <w:proofErr w:type="spellEnd"/>
      <w:r>
        <w:rPr>
          <w:rFonts w:ascii="FrankRuehl" w:hAnsi="FrankRuehl"/>
          <w:sz w:val="28"/>
          <w:szCs w:val="28"/>
          <w:rtl/>
        </w:rPr>
        <w:t xml:space="preserve"> איש אחר אלא יזכה להשלים ימיו עם אשת חיל והדר וילכו שניהם יחדיו, אי נמי </w:t>
      </w:r>
      <w:proofErr w:type="spellStart"/>
      <w:r>
        <w:rPr>
          <w:rFonts w:ascii="FrankRuehl" w:hAnsi="FrankRuehl"/>
          <w:sz w:val="28"/>
          <w:szCs w:val="28"/>
          <w:rtl/>
        </w:rPr>
        <w:t>אשה</w:t>
      </w:r>
      <w:proofErr w:type="spellEnd"/>
      <w:r>
        <w:rPr>
          <w:rFonts w:ascii="FrankRuehl" w:hAnsi="FrankRuehl"/>
          <w:sz w:val="28"/>
          <w:szCs w:val="28"/>
          <w:rtl/>
        </w:rPr>
        <w:t xml:space="preserve"> זו תורה, והדר וילדה לו בנים ובנות אלו מצוות ומעשים טובים </w:t>
      </w:r>
      <w:proofErr w:type="spellStart"/>
      <w:r>
        <w:rPr>
          <w:rFonts w:ascii="FrankRuehl" w:hAnsi="FrankRuehl"/>
          <w:sz w:val="28"/>
          <w:szCs w:val="28"/>
          <w:rtl/>
        </w:rPr>
        <w:t>דעיקר</w:t>
      </w:r>
      <w:proofErr w:type="spellEnd"/>
      <w:r>
        <w:rPr>
          <w:rFonts w:ascii="FrankRuehl" w:hAnsi="FrankRuehl"/>
          <w:sz w:val="28"/>
          <w:szCs w:val="28"/>
          <w:rtl/>
        </w:rPr>
        <w:t xml:space="preserve"> תולדות הצדיקים מצות ומעשים טובים, ובלא הכי אין בור ירא חטא ואמר "</w:t>
      </w:r>
      <w:proofErr w:type="spellStart"/>
      <w:r>
        <w:rPr>
          <w:rFonts w:ascii="FrankRuehl" w:hAnsi="FrankRuehl"/>
          <w:sz w:val="28"/>
          <w:szCs w:val="28"/>
          <w:rtl/>
        </w:rPr>
        <w:t>האשה</w:t>
      </w:r>
      <w:proofErr w:type="spellEnd"/>
      <w:r>
        <w:rPr>
          <w:rFonts w:ascii="FrankRuehl" w:hAnsi="FrankRuehl"/>
          <w:sz w:val="28"/>
          <w:szCs w:val="28"/>
          <w:rtl/>
        </w:rPr>
        <w:t xml:space="preserve"> וילדיה תהיה לאדוניה" ר"ל שיהיה לימוד התורה והמצוות </w:t>
      </w:r>
      <w:proofErr w:type="spellStart"/>
      <w:r>
        <w:rPr>
          <w:rFonts w:ascii="FrankRuehl" w:hAnsi="FrankRuehl"/>
          <w:sz w:val="28"/>
          <w:szCs w:val="28"/>
          <w:rtl/>
        </w:rPr>
        <w:t>הכל</w:t>
      </w:r>
      <w:proofErr w:type="spellEnd"/>
      <w:r>
        <w:rPr>
          <w:rFonts w:ascii="FrankRuehl" w:hAnsi="FrankRuehl"/>
          <w:sz w:val="28"/>
          <w:szCs w:val="28"/>
          <w:rtl/>
        </w:rPr>
        <w:t xml:space="preserve"> לשם שמים לאדון </w:t>
      </w:r>
      <w:proofErr w:type="spellStart"/>
      <w:r>
        <w:rPr>
          <w:rFonts w:ascii="FrankRuehl" w:hAnsi="FrankRuehl"/>
          <w:sz w:val="28"/>
          <w:szCs w:val="28"/>
          <w:rtl/>
        </w:rPr>
        <w:t>הכל</w:t>
      </w:r>
      <w:proofErr w:type="spellEnd"/>
      <w:r>
        <w:rPr>
          <w:rFonts w:ascii="FrankRuehl" w:hAnsi="FrankRuehl"/>
          <w:sz w:val="28"/>
          <w:szCs w:val="28"/>
          <w:rtl/>
        </w:rPr>
        <w:t>, "והוא יצא בגפו" ע"מ שלא לקבל פרס, "ואם אמר יאמר העבד ישראל אהבתי את אדוני" לאהבה את ה' "ואת אשתי ובני" ואהבת התורה המצוות, "לא אצא חפשי" לא אמות ואעשה חפשי מהתורה והמצוות אלא אחיה, אז "ורצע אדוניו את אזנו במרצע" שיזכהו השי"ת לכתר התורה שמספר קטן של מרצע הוא כ"ב</w:t>
      </w:r>
      <w:r>
        <w:rPr>
          <w:rStyle w:val="a5"/>
          <w:rFonts w:ascii="FrankRuehl" w:hAnsi="FrankRuehl"/>
          <w:sz w:val="28"/>
          <w:szCs w:val="28"/>
          <w:rtl/>
        </w:rPr>
        <w:footnoteReference w:id="1121"/>
      </w:r>
      <w:r>
        <w:rPr>
          <w:rFonts w:ascii="FrankRuehl" w:hAnsi="FrankRuehl"/>
          <w:sz w:val="28"/>
          <w:szCs w:val="28"/>
          <w:rtl/>
        </w:rPr>
        <w:t xml:space="preserve"> כנגד כ"ב אותיות התורה, </w:t>
      </w:r>
      <w:proofErr w:type="spellStart"/>
      <w:r>
        <w:rPr>
          <w:rFonts w:ascii="FrankRuehl" w:hAnsi="FrankRuehl"/>
          <w:sz w:val="28"/>
          <w:szCs w:val="28"/>
          <w:rtl/>
        </w:rPr>
        <w:t>וקאמר</w:t>
      </w:r>
      <w:proofErr w:type="spellEnd"/>
      <w:r>
        <w:rPr>
          <w:rFonts w:ascii="FrankRuehl" w:hAnsi="FrankRuehl"/>
          <w:sz w:val="28"/>
          <w:szCs w:val="28"/>
          <w:rtl/>
        </w:rPr>
        <w:t xml:space="preserve"> ש"רצון </w:t>
      </w:r>
      <w:proofErr w:type="spellStart"/>
      <w:r>
        <w:rPr>
          <w:rFonts w:ascii="FrankRuehl" w:hAnsi="FrankRuehl"/>
          <w:sz w:val="28"/>
          <w:szCs w:val="28"/>
          <w:rtl/>
        </w:rPr>
        <w:t>יראיו</w:t>
      </w:r>
      <w:proofErr w:type="spellEnd"/>
      <w:r>
        <w:rPr>
          <w:rFonts w:ascii="FrankRuehl" w:hAnsi="FrankRuehl"/>
          <w:sz w:val="28"/>
          <w:szCs w:val="28"/>
          <w:rtl/>
        </w:rPr>
        <w:t xml:space="preserve"> יעשה"</w:t>
      </w:r>
      <w:r>
        <w:rPr>
          <w:rStyle w:val="a5"/>
          <w:rFonts w:ascii="FrankRuehl" w:hAnsi="FrankRuehl"/>
          <w:sz w:val="28"/>
          <w:szCs w:val="28"/>
          <w:rtl/>
        </w:rPr>
        <w:footnoteReference w:id="1122"/>
      </w:r>
      <w:r>
        <w:rPr>
          <w:rFonts w:ascii="FrankRuehl" w:hAnsi="FrankRuehl"/>
          <w:sz w:val="28"/>
          <w:szCs w:val="28"/>
          <w:rtl/>
        </w:rPr>
        <w:t xml:space="preserve"> ועצה שיש בה "יראת ה' היא תקום"</w:t>
      </w:r>
      <w:r>
        <w:rPr>
          <w:rStyle w:val="a5"/>
          <w:rFonts w:ascii="FrankRuehl" w:hAnsi="FrankRuehl"/>
          <w:sz w:val="28"/>
          <w:szCs w:val="28"/>
          <w:rtl/>
        </w:rPr>
        <w:footnoteReference w:id="1123"/>
      </w:r>
      <w:r>
        <w:rPr>
          <w:rFonts w:ascii="FrankRuehl" w:hAnsi="FrankRuehl"/>
          <w:sz w:val="28"/>
          <w:szCs w:val="28"/>
          <w:rtl/>
        </w:rPr>
        <w:t xml:space="preserve"> </w:t>
      </w:r>
      <w:proofErr w:type="spellStart"/>
      <w:r>
        <w:rPr>
          <w:rFonts w:ascii="FrankRuehl" w:hAnsi="FrankRuehl"/>
          <w:sz w:val="28"/>
          <w:szCs w:val="28"/>
          <w:rtl/>
        </w:rPr>
        <w:t>ויקויים</w:t>
      </w:r>
      <w:proofErr w:type="spellEnd"/>
      <w:r>
        <w:rPr>
          <w:rFonts w:ascii="FrankRuehl" w:hAnsi="FrankRuehl"/>
          <w:sz w:val="28"/>
          <w:szCs w:val="28"/>
          <w:rtl/>
        </w:rPr>
        <w:t xml:space="preserve"> בו </w:t>
      </w:r>
      <w:proofErr w:type="spellStart"/>
      <w:r>
        <w:rPr>
          <w:rFonts w:ascii="FrankRuehl" w:hAnsi="FrankRuehl"/>
          <w:sz w:val="28"/>
          <w:szCs w:val="28"/>
          <w:rtl/>
        </w:rPr>
        <w:t>מ"ש</w:t>
      </w:r>
      <w:proofErr w:type="spellEnd"/>
      <w:r>
        <w:rPr>
          <w:rFonts w:ascii="FrankRuehl" w:hAnsi="FrankRuehl"/>
          <w:sz w:val="28"/>
          <w:szCs w:val="28"/>
          <w:rtl/>
        </w:rPr>
        <w:t xml:space="preserve"> "</w:t>
      </w:r>
      <w:proofErr w:type="spellStart"/>
      <w:r>
        <w:rPr>
          <w:rFonts w:ascii="FrankRuehl" w:hAnsi="FrankRuehl"/>
          <w:sz w:val="28"/>
          <w:szCs w:val="28"/>
          <w:rtl/>
        </w:rPr>
        <w:t>הט</w:t>
      </w:r>
      <w:proofErr w:type="spellEnd"/>
      <w:r>
        <w:rPr>
          <w:rFonts w:ascii="FrankRuehl" w:hAnsi="FrankRuehl"/>
          <w:sz w:val="28"/>
          <w:szCs w:val="28"/>
          <w:rtl/>
        </w:rPr>
        <w:t xml:space="preserve"> אזנך ושמע דברי חכמים"</w:t>
      </w:r>
      <w:r>
        <w:rPr>
          <w:rStyle w:val="a5"/>
          <w:rFonts w:ascii="FrankRuehl" w:hAnsi="FrankRuehl"/>
          <w:sz w:val="28"/>
          <w:szCs w:val="28"/>
          <w:rtl/>
        </w:rPr>
        <w:footnoteReference w:id="1124"/>
      </w:r>
      <w:r>
        <w:rPr>
          <w:rFonts w:ascii="FrankRuehl" w:hAnsi="FrankRuehl"/>
          <w:sz w:val="28"/>
          <w:szCs w:val="28"/>
          <w:rtl/>
        </w:rPr>
        <w:t xml:space="preserve">, "ועבדו </w:t>
      </w:r>
      <w:r>
        <w:rPr>
          <w:rFonts w:ascii="FrankRuehl" w:hAnsi="FrankRuehl"/>
          <w:sz w:val="28"/>
          <w:szCs w:val="28"/>
          <w:rtl/>
        </w:rPr>
        <w:lastRenderedPageBreak/>
        <w:t xml:space="preserve">לעולם" </w:t>
      </w:r>
      <w:proofErr w:type="spellStart"/>
      <w:r>
        <w:rPr>
          <w:rFonts w:ascii="FrankRuehl" w:hAnsi="FrankRuehl"/>
          <w:sz w:val="28"/>
          <w:szCs w:val="28"/>
          <w:rtl/>
        </w:rPr>
        <w:t>דומיא</w:t>
      </w:r>
      <w:proofErr w:type="spellEnd"/>
      <w:r>
        <w:rPr>
          <w:rFonts w:ascii="FrankRuehl" w:hAnsi="FrankRuehl"/>
          <w:sz w:val="28"/>
          <w:szCs w:val="28"/>
          <w:rtl/>
        </w:rPr>
        <w:t xml:space="preserve"> </w:t>
      </w:r>
      <w:proofErr w:type="spellStart"/>
      <w:r>
        <w:rPr>
          <w:rFonts w:ascii="FrankRuehl" w:hAnsi="FrankRuehl"/>
          <w:sz w:val="28"/>
          <w:szCs w:val="28"/>
          <w:rtl/>
        </w:rPr>
        <w:t>דאליהו</w:t>
      </w:r>
      <w:proofErr w:type="spellEnd"/>
      <w:r>
        <w:rPr>
          <w:rFonts w:ascii="FrankRuehl" w:hAnsi="FrankRuehl"/>
          <w:sz w:val="28"/>
          <w:szCs w:val="28"/>
          <w:rtl/>
        </w:rPr>
        <w:t xml:space="preserve"> הנביא ז"ל, גם יש בכלל לכל כללות הצדיקים שגם בעולם הבא שהיא עולם שכולו ארוך אין להם מנוחה שילכו מחיל אל חיל מה כאן עומד ומשמש </w:t>
      </w:r>
      <w:proofErr w:type="spellStart"/>
      <w:r>
        <w:rPr>
          <w:rFonts w:ascii="FrankRuehl" w:hAnsi="FrankRuehl"/>
          <w:sz w:val="28"/>
          <w:szCs w:val="28"/>
          <w:rtl/>
        </w:rPr>
        <w:t>וכו</w:t>
      </w:r>
      <w:proofErr w:type="spellEnd"/>
      <w:r>
        <w:rPr>
          <w:rFonts w:ascii="FrankRuehl" w:hAnsi="FrankRuehl"/>
          <w:sz w:val="28"/>
          <w:szCs w:val="28"/>
          <w:rtl/>
        </w:rPr>
        <w:t xml:space="preserve">', גם אפשר </w:t>
      </w:r>
      <w:proofErr w:type="spellStart"/>
      <w:r>
        <w:rPr>
          <w:rFonts w:ascii="FrankRuehl" w:hAnsi="FrankRuehl"/>
          <w:sz w:val="28"/>
          <w:szCs w:val="28"/>
          <w:rtl/>
        </w:rPr>
        <w:t>דר"ל</w:t>
      </w:r>
      <w:proofErr w:type="spellEnd"/>
      <w:r>
        <w:rPr>
          <w:rFonts w:ascii="FrankRuehl" w:hAnsi="FrankRuehl"/>
          <w:sz w:val="28"/>
          <w:szCs w:val="28"/>
          <w:rtl/>
        </w:rPr>
        <w:t xml:space="preserve"> </w:t>
      </w:r>
      <w:proofErr w:type="spellStart"/>
      <w:r>
        <w:rPr>
          <w:rFonts w:ascii="FrankRuehl" w:hAnsi="FrankRuehl"/>
          <w:sz w:val="28"/>
          <w:szCs w:val="28"/>
          <w:rtl/>
        </w:rPr>
        <w:t>ששפותיתיהם</w:t>
      </w:r>
      <w:proofErr w:type="spellEnd"/>
      <w:r>
        <w:rPr>
          <w:rFonts w:ascii="FrankRuehl" w:hAnsi="FrankRuehl"/>
          <w:sz w:val="28"/>
          <w:szCs w:val="28"/>
          <w:rtl/>
        </w:rPr>
        <w:t xml:space="preserve"> דובבות בקבר</w:t>
      </w:r>
      <w:r>
        <w:rPr>
          <w:rStyle w:val="a5"/>
          <w:rFonts w:ascii="FrankRuehl" w:hAnsi="FrankRuehl"/>
          <w:sz w:val="28"/>
          <w:szCs w:val="28"/>
          <w:rtl/>
        </w:rPr>
        <w:footnoteReference w:id="1125"/>
      </w:r>
      <w:r>
        <w:rPr>
          <w:rFonts w:ascii="FrankRuehl" w:hAnsi="FrankRuehl"/>
          <w:sz w:val="28"/>
          <w:szCs w:val="28"/>
          <w:rtl/>
        </w:rPr>
        <w:t xml:space="preserve"> </w:t>
      </w:r>
      <w:proofErr w:type="spellStart"/>
      <w:r>
        <w:rPr>
          <w:rFonts w:ascii="FrankRuehl" w:hAnsi="FrankRuehl"/>
          <w:sz w:val="28"/>
          <w:szCs w:val="28"/>
          <w:rtl/>
        </w:rPr>
        <w:t>בשכבך</w:t>
      </w:r>
      <w:proofErr w:type="spellEnd"/>
      <w:r>
        <w:rPr>
          <w:rFonts w:ascii="FrankRuehl" w:hAnsi="FrankRuehl"/>
          <w:sz w:val="28"/>
          <w:szCs w:val="28"/>
          <w:rtl/>
        </w:rPr>
        <w:t xml:space="preserve"> תשמור עליך והיינו אומרו ועבדו לעולם ר"ל שיזכה בעבודת הבורא לעולם וכמדובר ועיין </w:t>
      </w:r>
      <w:proofErr w:type="spellStart"/>
      <w:r>
        <w:rPr>
          <w:rFonts w:ascii="FrankRuehl" w:hAnsi="FrankRuehl"/>
          <w:sz w:val="28"/>
          <w:szCs w:val="28"/>
          <w:rtl/>
        </w:rPr>
        <w:t>מ"ש</w:t>
      </w:r>
      <w:proofErr w:type="spellEnd"/>
      <w:r>
        <w:rPr>
          <w:rFonts w:ascii="FrankRuehl" w:hAnsi="FrankRuehl"/>
          <w:sz w:val="28"/>
          <w:szCs w:val="28"/>
          <w:rtl/>
        </w:rPr>
        <w:t xml:space="preserve"> בספרי הקטן דורש טוב.</w:t>
      </w:r>
      <w:r w:rsidR="005B052A">
        <w:rPr>
          <w:rFonts w:ascii="FrankRuehl" w:hAnsi="FrankRuehl"/>
          <w:sz w:val="28"/>
          <w:szCs w:val="28"/>
          <w:rtl/>
        </w:rPr>
        <w:tab/>
      </w:r>
    </w:p>
    <w:p w14:paraId="2D594262" w14:textId="77777777" w:rsidR="00A72486" w:rsidRDefault="00A72486" w:rsidP="005B052A">
      <w:pPr>
        <w:jc w:val="distribute"/>
        <w:rPr>
          <w:rFonts w:ascii="FrankRuehl" w:hAnsi="FrankRuehl"/>
          <w:sz w:val="28"/>
          <w:szCs w:val="28"/>
          <w:rtl/>
        </w:rPr>
      </w:pPr>
    </w:p>
    <w:p w14:paraId="4488C3E0" w14:textId="430DBAE6" w:rsidR="00912F03" w:rsidRDefault="00912F03" w:rsidP="005B052A">
      <w:pPr>
        <w:jc w:val="distribute"/>
        <w:rPr>
          <w:rFonts w:ascii="FrankRuehl" w:hAnsi="FrankRuehl"/>
          <w:sz w:val="28"/>
          <w:szCs w:val="28"/>
          <w:rtl/>
        </w:rPr>
      </w:pPr>
      <w:r w:rsidRPr="005B052A">
        <w:rPr>
          <w:rStyle w:val="ac"/>
          <w:rtl/>
        </w:rPr>
        <w:t>וְאַנְשֵׁי</w:t>
      </w:r>
      <w:r>
        <w:rPr>
          <w:rFonts w:ascii="FrankRuehl" w:hAnsi="FrankRuehl"/>
          <w:b/>
          <w:bCs/>
          <w:sz w:val="28"/>
          <w:szCs w:val="28"/>
          <w:rtl/>
        </w:rPr>
        <w:t xml:space="preserve"> קֹדֶשׁ </w:t>
      </w:r>
      <w:proofErr w:type="spellStart"/>
      <w:r>
        <w:rPr>
          <w:rFonts w:ascii="FrankRuehl" w:hAnsi="FrankRuehl"/>
          <w:b/>
          <w:bCs/>
          <w:sz w:val="28"/>
          <w:szCs w:val="28"/>
          <w:rtl/>
        </w:rPr>
        <w:t>תִּהְיוּן</w:t>
      </w:r>
      <w:proofErr w:type="spellEnd"/>
      <w:r>
        <w:rPr>
          <w:rFonts w:ascii="FrankRuehl" w:hAnsi="FrankRuehl"/>
          <w:b/>
          <w:bCs/>
          <w:sz w:val="28"/>
          <w:szCs w:val="28"/>
          <w:rtl/>
        </w:rPr>
        <w:t xml:space="preserve"> לִי וּבָשָׂר בַּשָּׂדֶה טְרֵפָה לֹא תֹאכֵלוּ לַכֶּלֶב </w:t>
      </w:r>
      <w:proofErr w:type="spellStart"/>
      <w:r>
        <w:rPr>
          <w:rFonts w:ascii="FrankRuehl" w:hAnsi="FrankRuehl"/>
          <w:b/>
          <w:bCs/>
          <w:sz w:val="28"/>
          <w:szCs w:val="28"/>
          <w:rtl/>
        </w:rPr>
        <w:t>תַּשְׁלִכוּן</w:t>
      </w:r>
      <w:proofErr w:type="spellEnd"/>
      <w:r>
        <w:rPr>
          <w:rFonts w:ascii="FrankRuehl" w:hAnsi="FrankRuehl"/>
          <w:b/>
          <w:bCs/>
          <w:sz w:val="28"/>
          <w:szCs w:val="28"/>
          <w:rtl/>
        </w:rPr>
        <w:t xml:space="preserve"> אֹתוֹ</w:t>
      </w:r>
      <w:r>
        <w:rPr>
          <w:rFonts w:ascii="FrankRuehl" w:hAnsi="FrankRuehl"/>
          <w:sz w:val="28"/>
          <w:szCs w:val="28"/>
          <w:rtl/>
        </w:rPr>
        <w:t xml:space="preserve"> (שמות </w:t>
      </w:r>
      <w:proofErr w:type="spellStart"/>
      <w:r>
        <w:rPr>
          <w:rFonts w:ascii="FrankRuehl" w:hAnsi="FrankRuehl"/>
          <w:sz w:val="28"/>
          <w:szCs w:val="28"/>
          <w:rtl/>
        </w:rPr>
        <w:t>כב</w:t>
      </w:r>
      <w:proofErr w:type="spellEnd"/>
      <w:r>
        <w:rPr>
          <w:rFonts w:ascii="FrankRuehl" w:hAnsi="FrankRuehl"/>
          <w:sz w:val="28"/>
          <w:szCs w:val="28"/>
          <w:rtl/>
        </w:rPr>
        <w:t>, ל).</w:t>
      </w:r>
      <w:r w:rsidR="005B052A">
        <w:rPr>
          <w:rFonts w:ascii="FrankRuehl" w:hAnsi="FrankRuehl"/>
          <w:sz w:val="28"/>
          <w:szCs w:val="28"/>
          <w:rtl/>
        </w:rPr>
        <w:tab/>
      </w:r>
    </w:p>
    <w:p w14:paraId="11D3E227" w14:textId="77777777" w:rsidR="00A40D52" w:rsidRDefault="00912F03" w:rsidP="005B052A">
      <w:pPr>
        <w:jc w:val="distribute"/>
        <w:rPr>
          <w:rFonts w:ascii="FrankRuehl" w:hAnsi="FrankRuehl"/>
          <w:sz w:val="28"/>
          <w:szCs w:val="28"/>
          <w:rtl/>
        </w:rPr>
      </w:pPr>
      <w:r w:rsidRPr="005B052A">
        <w:rPr>
          <w:rStyle w:val="ac"/>
          <w:rtl/>
        </w:rPr>
        <w:t>"ואנשי</w:t>
      </w:r>
      <w:r>
        <w:rPr>
          <w:rFonts w:ascii="FrankRuehl" w:hAnsi="FrankRuehl"/>
          <w:sz w:val="28"/>
          <w:szCs w:val="28"/>
          <w:rtl/>
        </w:rPr>
        <w:t xml:space="preserve"> קודש </w:t>
      </w:r>
      <w:proofErr w:type="spellStart"/>
      <w:r>
        <w:rPr>
          <w:rFonts w:ascii="FrankRuehl" w:hAnsi="FrankRuehl"/>
          <w:sz w:val="28"/>
          <w:szCs w:val="28"/>
          <w:rtl/>
        </w:rPr>
        <w:t>תהיון</w:t>
      </w:r>
      <w:proofErr w:type="spellEnd"/>
      <w:r>
        <w:rPr>
          <w:rFonts w:ascii="FrankRuehl" w:hAnsi="FrankRuehl"/>
          <w:sz w:val="28"/>
          <w:szCs w:val="28"/>
          <w:rtl/>
        </w:rPr>
        <w:t xml:space="preserve"> לי ובשר בשדה טרפה לא תאכלו לכלב תשליכון אותו" ע"כ עיין </w:t>
      </w:r>
      <w:proofErr w:type="spellStart"/>
      <w:r>
        <w:rPr>
          <w:rFonts w:ascii="FrankRuehl" w:hAnsi="FrankRuehl"/>
          <w:sz w:val="28"/>
          <w:szCs w:val="28"/>
          <w:rtl/>
        </w:rPr>
        <w:t>מ"ש</w:t>
      </w:r>
      <w:proofErr w:type="spellEnd"/>
      <w:r>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877"/>
          <w:sz w:val="28"/>
          <w:szCs w:val="28"/>
          <w:rtl/>
        </w:rPr>
        <w:t> </w:t>
      </w:r>
      <w:r>
        <w:rPr>
          <w:rFonts w:ascii="FrankRuehl" w:hAnsi="FrankRuehl"/>
          <w:sz w:val="28"/>
          <w:szCs w:val="28"/>
          <w:rtl/>
        </w:rPr>
        <w:t>רש"י</w:t>
      </w:r>
      <w:r>
        <w:rPr>
          <w:rStyle w:val="a5"/>
          <w:rFonts w:ascii="FrankRuehl" w:hAnsi="FrankRuehl"/>
          <w:sz w:val="28"/>
          <w:szCs w:val="28"/>
          <w:rtl/>
        </w:rPr>
        <w:footnoteReference w:id="1126"/>
      </w:r>
      <w:r>
        <w:rPr>
          <w:rFonts w:ascii="FrankRuehl" w:hAnsi="FrankRuehl"/>
          <w:sz w:val="28"/>
          <w:szCs w:val="28"/>
          <w:rtl/>
        </w:rPr>
        <w:t xml:space="preserve"> וי"ל לפי' </w:t>
      </w:r>
      <w:proofErr w:type="spellStart"/>
      <w:r>
        <w:rPr>
          <w:rFonts w:ascii="FrankRuehl" w:hAnsi="FrankRuehl"/>
          <w:sz w:val="28"/>
          <w:szCs w:val="28"/>
          <w:rtl/>
        </w:rPr>
        <w:t>אמאי</w:t>
      </w:r>
      <w:proofErr w:type="spellEnd"/>
      <w:r>
        <w:rPr>
          <w:rFonts w:ascii="FrankRuehl" w:hAnsi="FrankRuehl"/>
          <w:sz w:val="28"/>
          <w:szCs w:val="28"/>
          <w:rtl/>
        </w:rPr>
        <w:t xml:space="preserve"> נקט "ואנשי" כיון שאיסור זה אף לנשים וגם למה נקט "בשדה" ורש"י פירש שדבר הכתוב בהוה, אבל חוץ מזה אפשר לומר ע"פ </w:t>
      </w:r>
      <w:proofErr w:type="spellStart"/>
      <w:r>
        <w:rPr>
          <w:rFonts w:ascii="FrankRuehl" w:hAnsi="FrankRuehl"/>
          <w:sz w:val="28"/>
          <w:szCs w:val="28"/>
          <w:rtl/>
        </w:rPr>
        <w:t>מ"ש</w:t>
      </w:r>
      <w:proofErr w:type="spellEnd"/>
      <w:r>
        <w:rPr>
          <w:rFonts w:ascii="FrankRuehl" w:hAnsi="FrankRuehl"/>
          <w:sz w:val="28"/>
          <w:szCs w:val="28"/>
          <w:rtl/>
        </w:rPr>
        <w:t xml:space="preserve"> רש"י בפרשת קדושים </w:t>
      </w:r>
      <w:proofErr w:type="spellStart"/>
      <w:r>
        <w:rPr>
          <w:rFonts w:ascii="FrankRuehl" w:hAnsi="FrankRuehl"/>
          <w:sz w:val="28"/>
          <w:szCs w:val="28"/>
          <w:rtl/>
        </w:rPr>
        <w:t>דכל</w:t>
      </w:r>
      <w:proofErr w:type="spellEnd"/>
      <w:r>
        <w:rPr>
          <w:rFonts w:ascii="FrankRuehl" w:hAnsi="FrankRuehl"/>
          <w:sz w:val="28"/>
          <w:szCs w:val="28"/>
          <w:rtl/>
        </w:rPr>
        <w:t xml:space="preserve"> מקום שאתה מוצא גדר ערוה אתה מוצא קדושה</w:t>
      </w:r>
      <w:r>
        <w:rPr>
          <w:rStyle w:val="a5"/>
          <w:rFonts w:ascii="FrankRuehl" w:hAnsi="FrankRuehl"/>
          <w:sz w:val="28"/>
          <w:szCs w:val="28"/>
          <w:rtl/>
        </w:rPr>
        <w:footnoteReference w:id="1127"/>
      </w:r>
      <w:r>
        <w:rPr>
          <w:rFonts w:ascii="FrankRuehl" w:hAnsi="FrankRuehl"/>
          <w:sz w:val="28"/>
          <w:szCs w:val="28"/>
          <w:rtl/>
        </w:rPr>
        <w:t xml:space="preserve"> וכו' וא"כ אפוא השתא הכא באה אזהרה זו ביתר שאת לבני ישראל האנשים שיקדשו עצמם </w:t>
      </w:r>
      <w:proofErr w:type="spellStart"/>
      <w:r>
        <w:rPr>
          <w:rFonts w:ascii="FrankRuehl" w:hAnsi="FrankRuehl"/>
          <w:sz w:val="28"/>
          <w:szCs w:val="28"/>
          <w:rtl/>
        </w:rPr>
        <w:t>בענין</w:t>
      </w:r>
      <w:proofErr w:type="spellEnd"/>
      <w:r>
        <w:rPr>
          <w:rFonts w:ascii="FrankRuehl" w:hAnsi="FrankRuehl"/>
          <w:sz w:val="28"/>
          <w:szCs w:val="28"/>
          <w:rtl/>
        </w:rPr>
        <w:t xml:space="preserve"> העריות ואז </w:t>
      </w:r>
      <w:proofErr w:type="spellStart"/>
      <w:r>
        <w:rPr>
          <w:rFonts w:ascii="FrankRuehl" w:hAnsi="FrankRuehl"/>
          <w:sz w:val="28"/>
          <w:szCs w:val="28"/>
          <w:rtl/>
        </w:rPr>
        <w:t>תהיון</w:t>
      </w:r>
      <w:proofErr w:type="spellEnd"/>
      <w:r>
        <w:rPr>
          <w:rFonts w:ascii="FrankRuehl" w:hAnsi="FrankRuehl"/>
          <w:sz w:val="28"/>
          <w:szCs w:val="28"/>
          <w:rtl/>
        </w:rPr>
        <w:t xml:space="preserve"> לי כמוני שהקב"ה קדוש ואתם קדושים תהיו מהכי טעמא ולכן "ובשר בשדה טרפה לא תאכלו" ר"ל שלא תגעו בבשר של </w:t>
      </w:r>
      <w:proofErr w:type="spellStart"/>
      <w:r>
        <w:rPr>
          <w:rFonts w:ascii="FrankRuehl" w:hAnsi="FrankRuehl"/>
          <w:sz w:val="28"/>
          <w:szCs w:val="28"/>
          <w:rtl/>
        </w:rPr>
        <w:t>אשה</w:t>
      </w:r>
      <w:proofErr w:type="spellEnd"/>
      <w:r>
        <w:rPr>
          <w:rFonts w:ascii="FrankRuehl" w:hAnsi="FrankRuehl"/>
          <w:sz w:val="28"/>
          <w:szCs w:val="28"/>
          <w:rtl/>
        </w:rPr>
        <w:t xml:space="preserve">, שמספר </w:t>
      </w:r>
      <w:proofErr w:type="spellStart"/>
      <w:r>
        <w:rPr>
          <w:rFonts w:ascii="FrankRuehl" w:hAnsi="FrankRuehl"/>
          <w:sz w:val="28"/>
          <w:szCs w:val="28"/>
          <w:rtl/>
        </w:rPr>
        <w:t>אשה</w:t>
      </w:r>
      <w:proofErr w:type="spellEnd"/>
      <w:r>
        <w:rPr>
          <w:rFonts w:ascii="FrankRuehl" w:hAnsi="FrankRuehl"/>
          <w:sz w:val="28"/>
          <w:szCs w:val="28"/>
          <w:rtl/>
        </w:rPr>
        <w:t xml:space="preserve"> עם הג' אותיות היא </w:t>
      </w:r>
      <w:proofErr w:type="spellStart"/>
      <w:r>
        <w:rPr>
          <w:rFonts w:ascii="FrankRuehl" w:hAnsi="FrankRuehl"/>
          <w:sz w:val="28"/>
          <w:szCs w:val="28"/>
          <w:rtl/>
        </w:rPr>
        <w:t>כמנין</w:t>
      </w:r>
      <w:proofErr w:type="spellEnd"/>
      <w:r>
        <w:rPr>
          <w:rFonts w:ascii="FrankRuehl" w:hAnsi="FrankRuehl"/>
          <w:sz w:val="28"/>
          <w:szCs w:val="28"/>
          <w:rtl/>
        </w:rPr>
        <w:t xml:space="preserve"> "שדה", "טרפה" אלו אומות העולם עם הדומה לחמור, "לא תאכלו" כמו "כי אם הלחם אשר הוא אוכל"</w:t>
      </w:r>
      <w:r>
        <w:rPr>
          <w:rStyle w:val="a5"/>
          <w:rFonts w:ascii="FrankRuehl" w:hAnsi="FrankRuehl"/>
          <w:sz w:val="28"/>
          <w:szCs w:val="28"/>
          <w:rtl/>
        </w:rPr>
        <w:footnoteReference w:id="1128"/>
      </w:r>
      <w:r>
        <w:rPr>
          <w:rFonts w:ascii="FrankRuehl" w:hAnsi="FrankRuehl"/>
          <w:sz w:val="28"/>
          <w:szCs w:val="28"/>
          <w:rtl/>
        </w:rPr>
        <w:t xml:space="preserve">, כמ"ש </w:t>
      </w:r>
      <w:proofErr w:type="spellStart"/>
      <w:r>
        <w:rPr>
          <w:rFonts w:ascii="FrankRuehl" w:hAnsi="FrankRuehl"/>
          <w:sz w:val="28"/>
          <w:szCs w:val="28"/>
          <w:rtl/>
        </w:rPr>
        <w:t>בזוה"ק</w:t>
      </w:r>
      <w:proofErr w:type="spellEnd"/>
      <w:r>
        <w:rPr>
          <w:rFonts w:ascii="FrankRuehl" w:hAnsi="FrankRuehl"/>
          <w:sz w:val="28"/>
          <w:szCs w:val="28"/>
          <w:rtl/>
        </w:rPr>
        <w:t xml:space="preserve"> בפרשת ויחי</w:t>
      </w:r>
      <w:r>
        <w:rPr>
          <w:rStyle w:val="a5"/>
          <w:rFonts w:ascii="FrankRuehl" w:hAnsi="FrankRuehl"/>
          <w:sz w:val="28"/>
          <w:szCs w:val="28"/>
          <w:rtl/>
        </w:rPr>
        <w:footnoteReference w:id="1129"/>
      </w:r>
      <w:r>
        <w:rPr>
          <w:rFonts w:ascii="FrankRuehl" w:hAnsi="FrankRuehl"/>
          <w:sz w:val="28"/>
          <w:szCs w:val="28"/>
          <w:rtl/>
        </w:rPr>
        <w:t xml:space="preserve"> דלא </w:t>
      </w:r>
      <w:proofErr w:type="spellStart"/>
      <w:r>
        <w:rPr>
          <w:rFonts w:ascii="FrankRuehl" w:hAnsi="FrankRuehl"/>
          <w:sz w:val="28"/>
          <w:szCs w:val="28"/>
          <w:rtl/>
        </w:rPr>
        <w:t>לאתערבא</w:t>
      </w:r>
      <w:proofErr w:type="spellEnd"/>
      <w:r>
        <w:rPr>
          <w:rFonts w:ascii="FrankRuehl" w:hAnsi="FrankRuehl"/>
          <w:sz w:val="28"/>
          <w:szCs w:val="28"/>
          <w:rtl/>
        </w:rPr>
        <w:t xml:space="preserve"> </w:t>
      </w:r>
      <w:proofErr w:type="spellStart"/>
      <w:r>
        <w:rPr>
          <w:rFonts w:ascii="FrankRuehl" w:hAnsi="FrankRuehl"/>
          <w:sz w:val="28"/>
          <w:szCs w:val="28"/>
          <w:rtl/>
        </w:rPr>
        <w:t>צולמא</w:t>
      </w:r>
      <w:proofErr w:type="spellEnd"/>
      <w:r>
        <w:rPr>
          <w:rFonts w:ascii="FrankRuehl" w:hAnsi="FrankRuehl"/>
          <w:sz w:val="28"/>
          <w:szCs w:val="28"/>
          <w:rtl/>
        </w:rPr>
        <w:t xml:space="preserve"> </w:t>
      </w:r>
      <w:proofErr w:type="spellStart"/>
      <w:r>
        <w:rPr>
          <w:rFonts w:ascii="FrankRuehl" w:hAnsi="FrankRuehl"/>
          <w:sz w:val="28"/>
          <w:szCs w:val="28"/>
          <w:rtl/>
        </w:rPr>
        <w:t>דיליה</w:t>
      </w:r>
      <w:proofErr w:type="spellEnd"/>
      <w:r>
        <w:rPr>
          <w:rFonts w:ascii="FrankRuehl" w:hAnsi="FrankRuehl"/>
          <w:sz w:val="28"/>
          <w:szCs w:val="28"/>
          <w:rtl/>
        </w:rPr>
        <w:t xml:space="preserve"> </w:t>
      </w:r>
      <w:proofErr w:type="spellStart"/>
      <w:r>
        <w:rPr>
          <w:rFonts w:ascii="FrankRuehl" w:hAnsi="FrankRuehl"/>
          <w:sz w:val="28"/>
          <w:szCs w:val="28"/>
          <w:rtl/>
        </w:rPr>
        <w:t>בצולמא</w:t>
      </w:r>
      <w:proofErr w:type="spellEnd"/>
      <w:r>
        <w:rPr>
          <w:rFonts w:ascii="FrankRuehl" w:hAnsi="FrankRuehl"/>
          <w:sz w:val="28"/>
          <w:szCs w:val="28"/>
          <w:rtl/>
        </w:rPr>
        <w:t xml:space="preserve"> </w:t>
      </w:r>
      <w:proofErr w:type="spellStart"/>
      <w:r>
        <w:rPr>
          <w:rFonts w:ascii="FrankRuehl" w:hAnsi="FrankRuehl"/>
          <w:sz w:val="28"/>
          <w:szCs w:val="28"/>
          <w:rtl/>
        </w:rPr>
        <w:t>דעובד</w:t>
      </w:r>
      <w:proofErr w:type="spellEnd"/>
      <w:r>
        <w:rPr>
          <w:rFonts w:ascii="FrankRuehl" w:hAnsi="FrankRuehl"/>
          <w:sz w:val="28"/>
          <w:szCs w:val="28"/>
          <w:rtl/>
        </w:rPr>
        <w:t xml:space="preserve"> ע"ז בגין </w:t>
      </w:r>
      <w:proofErr w:type="spellStart"/>
      <w:r>
        <w:rPr>
          <w:rFonts w:ascii="FrankRuehl" w:hAnsi="FrankRuehl"/>
          <w:sz w:val="28"/>
          <w:szCs w:val="28"/>
          <w:rtl/>
        </w:rPr>
        <w:t>דההיא</w:t>
      </w:r>
      <w:proofErr w:type="spellEnd"/>
      <w:r>
        <w:rPr>
          <w:rFonts w:ascii="FrankRuehl" w:hAnsi="FrankRuehl"/>
          <w:sz w:val="28"/>
          <w:szCs w:val="28"/>
          <w:rtl/>
        </w:rPr>
        <w:t xml:space="preserve"> </w:t>
      </w:r>
      <w:r>
        <w:rPr>
          <w:rFonts w:ascii="FrankRuehl" w:hAnsi="FrankRuehl"/>
          <w:sz w:val="28"/>
          <w:szCs w:val="28"/>
          <w:rtl/>
        </w:rPr>
        <w:lastRenderedPageBreak/>
        <w:t xml:space="preserve">קדישא והיא </w:t>
      </w:r>
      <w:proofErr w:type="spellStart"/>
      <w:r>
        <w:rPr>
          <w:rFonts w:ascii="FrankRuehl" w:hAnsi="FrankRuehl"/>
          <w:sz w:val="28"/>
          <w:szCs w:val="28"/>
          <w:rtl/>
        </w:rPr>
        <w:t>מסאבא</w:t>
      </w:r>
      <w:proofErr w:type="spellEnd"/>
      <w:r>
        <w:rPr>
          <w:rFonts w:ascii="FrankRuehl" w:hAnsi="FrankRuehl"/>
          <w:sz w:val="28"/>
          <w:szCs w:val="28"/>
          <w:rtl/>
        </w:rPr>
        <w:t xml:space="preserve"> והנוגע בהם עליו נאמר "לכלב תשליכון אותו" לשטנם של אומות העולם, וכמ"ש "ולא שמע אליה לשכב אצלה"</w:t>
      </w:r>
      <w:r>
        <w:rPr>
          <w:rStyle w:val="a5"/>
          <w:rFonts w:ascii="FrankRuehl" w:hAnsi="FrankRuehl"/>
          <w:sz w:val="28"/>
          <w:szCs w:val="28"/>
          <w:rtl/>
        </w:rPr>
        <w:footnoteReference w:id="1130"/>
      </w:r>
      <w:r>
        <w:rPr>
          <w:rFonts w:ascii="FrankRuehl" w:hAnsi="FrankRuehl"/>
          <w:sz w:val="28"/>
          <w:szCs w:val="28"/>
          <w:rtl/>
        </w:rPr>
        <w:t xml:space="preserve"> </w:t>
      </w:r>
      <w:proofErr w:type="spellStart"/>
      <w:r>
        <w:rPr>
          <w:rFonts w:ascii="FrankRuehl" w:hAnsi="FrankRuehl"/>
          <w:sz w:val="28"/>
          <w:szCs w:val="28"/>
          <w:rtl/>
        </w:rPr>
        <w:t>בעה"ז</w:t>
      </w:r>
      <w:proofErr w:type="spellEnd"/>
      <w:r>
        <w:rPr>
          <w:rFonts w:ascii="FrankRuehl" w:hAnsi="FrankRuehl"/>
          <w:sz w:val="28"/>
          <w:szCs w:val="28"/>
          <w:rtl/>
        </w:rPr>
        <w:t xml:space="preserve"> "להיות עמה" בעה"ב, גם </w:t>
      </w:r>
      <w:proofErr w:type="spellStart"/>
      <w:r>
        <w:rPr>
          <w:rFonts w:ascii="FrankRuehl" w:hAnsi="FrankRuehl"/>
          <w:sz w:val="28"/>
          <w:szCs w:val="28"/>
          <w:rtl/>
        </w:rPr>
        <w:t>י"ל</w:t>
      </w:r>
      <w:proofErr w:type="spellEnd"/>
      <w:r>
        <w:rPr>
          <w:rFonts w:ascii="FrankRuehl" w:hAnsi="FrankRuehl"/>
          <w:sz w:val="28"/>
          <w:szCs w:val="28"/>
          <w:rtl/>
        </w:rPr>
        <w:t xml:space="preserve"> </w:t>
      </w:r>
      <w:proofErr w:type="spellStart"/>
      <w:r>
        <w:rPr>
          <w:rFonts w:ascii="FrankRuehl" w:hAnsi="FrankRuehl"/>
          <w:sz w:val="28"/>
          <w:szCs w:val="28"/>
          <w:rtl/>
        </w:rPr>
        <w:t>דרמז</w:t>
      </w:r>
      <w:proofErr w:type="spellEnd"/>
      <w:r>
        <w:rPr>
          <w:rFonts w:ascii="FrankRuehl" w:hAnsi="FrankRuehl"/>
          <w:sz w:val="28"/>
          <w:szCs w:val="28"/>
          <w:rtl/>
        </w:rPr>
        <w:t xml:space="preserve"> באומרו "ואנשי קודש </w:t>
      </w:r>
      <w:proofErr w:type="spellStart"/>
      <w:r>
        <w:rPr>
          <w:rFonts w:ascii="FrankRuehl" w:hAnsi="FrankRuehl"/>
          <w:sz w:val="28"/>
          <w:szCs w:val="28"/>
          <w:rtl/>
        </w:rPr>
        <w:t>תהיון</w:t>
      </w:r>
      <w:proofErr w:type="spellEnd"/>
      <w:r>
        <w:rPr>
          <w:rFonts w:ascii="FrankRuehl" w:hAnsi="FrankRuehl"/>
          <w:sz w:val="28"/>
          <w:szCs w:val="28"/>
          <w:rtl/>
        </w:rPr>
        <w:t xml:space="preserve"> לי" ר"ל שיקדש </w:t>
      </w:r>
      <w:proofErr w:type="spellStart"/>
      <w:r>
        <w:rPr>
          <w:rFonts w:ascii="FrankRuehl" w:hAnsi="FrankRuehl"/>
          <w:sz w:val="28"/>
          <w:szCs w:val="28"/>
          <w:rtl/>
        </w:rPr>
        <w:t>האשה</w:t>
      </w:r>
      <w:proofErr w:type="spellEnd"/>
      <w:r>
        <w:rPr>
          <w:rFonts w:ascii="FrankRuehl" w:hAnsi="FrankRuehl"/>
          <w:sz w:val="28"/>
          <w:szCs w:val="28"/>
          <w:rtl/>
        </w:rPr>
        <w:t xml:space="preserve"> ויאמר לה הרי את מקודשת לי לשמי כדת משה וישראל בז' ברכות </w:t>
      </w:r>
      <w:proofErr w:type="spellStart"/>
      <w:r>
        <w:rPr>
          <w:rFonts w:ascii="FrankRuehl" w:hAnsi="FrankRuehl"/>
          <w:sz w:val="28"/>
          <w:szCs w:val="28"/>
          <w:rtl/>
        </w:rPr>
        <w:t>וכו</w:t>
      </w:r>
      <w:proofErr w:type="spellEnd"/>
      <w:r>
        <w:rPr>
          <w:rFonts w:ascii="FrankRuehl" w:hAnsi="FrankRuehl"/>
          <w:sz w:val="28"/>
          <w:szCs w:val="28"/>
          <w:rtl/>
        </w:rPr>
        <w:t xml:space="preserve">', "ובשר בשדה טרפה לא תאכלו" </w:t>
      </w:r>
      <w:proofErr w:type="spellStart"/>
      <w:r>
        <w:rPr>
          <w:rFonts w:ascii="FrankRuehl" w:hAnsi="FrankRuehl"/>
          <w:sz w:val="28"/>
          <w:szCs w:val="28"/>
          <w:rtl/>
        </w:rPr>
        <w:t>דכלה</w:t>
      </w:r>
      <w:proofErr w:type="spellEnd"/>
      <w:r>
        <w:rPr>
          <w:rFonts w:ascii="FrankRuehl" w:hAnsi="FrankRuehl"/>
          <w:sz w:val="28"/>
          <w:szCs w:val="28"/>
          <w:rtl/>
        </w:rPr>
        <w:t xml:space="preserve"> בלא ברכה אסורה לבעלה כנדה, וטומאת הנדה כמו טומאת הנבילות והטריפות כמ"ש </w:t>
      </w:r>
      <w:proofErr w:type="spellStart"/>
      <w:r>
        <w:rPr>
          <w:rFonts w:ascii="FrankRuehl" w:hAnsi="FrankRuehl"/>
          <w:sz w:val="28"/>
          <w:szCs w:val="28"/>
          <w:rtl/>
        </w:rPr>
        <w:t>בזהר</w:t>
      </w:r>
      <w:proofErr w:type="spellEnd"/>
      <w:r>
        <w:rPr>
          <w:rFonts w:ascii="FrankRuehl" w:hAnsi="FrankRuehl"/>
          <w:sz w:val="28"/>
          <w:szCs w:val="28"/>
          <w:rtl/>
        </w:rPr>
        <w:t xml:space="preserve"> הקדוש דלית מסאבו </w:t>
      </w:r>
      <w:proofErr w:type="spellStart"/>
      <w:r>
        <w:rPr>
          <w:rFonts w:ascii="FrankRuehl" w:hAnsi="FrankRuehl"/>
          <w:sz w:val="28"/>
          <w:szCs w:val="28"/>
          <w:rtl/>
        </w:rPr>
        <w:t>כמסאבו</w:t>
      </w:r>
      <w:proofErr w:type="spellEnd"/>
      <w:r>
        <w:rPr>
          <w:rFonts w:ascii="FrankRuehl" w:hAnsi="FrankRuehl"/>
          <w:sz w:val="28"/>
          <w:szCs w:val="28"/>
          <w:rtl/>
        </w:rPr>
        <w:t xml:space="preserve"> </w:t>
      </w:r>
      <w:proofErr w:type="spellStart"/>
      <w:r>
        <w:rPr>
          <w:rFonts w:ascii="FrankRuehl" w:hAnsi="FrankRuehl"/>
          <w:sz w:val="28"/>
          <w:szCs w:val="28"/>
          <w:rtl/>
        </w:rPr>
        <w:t>דנדה</w:t>
      </w:r>
      <w:proofErr w:type="spellEnd"/>
      <w:r>
        <w:rPr>
          <w:rFonts w:ascii="FrankRuehl" w:hAnsi="FrankRuehl"/>
          <w:sz w:val="28"/>
          <w:szCs w:val="28"/>
          <w:rtl/>
        </w:rPr>
        <w:t xml:space="preserve"> וכו' ולכן אמר "לכלב תשליכון אותו", גם רמז במילת "לי"</w:t>
      </w:r>
      <w:r>
        <w:rPr>
          <w:rStyle w:val="a5"/>
          <w:rFonts w:ascii="FrankRuehl" w:hAnsi="FrankRuehl"/>
          <w:sz w:val="28"/>
          <w:szCs w:val="28"/>
          <w:rtl/>
        </w:rPr>
        <w:footnoteReference w:id="1131"/>
      </w:r>
      <w:r>
        <w:rPr>
          <w:rFonts w:ascii="FrankRuehl" w:hAnsi="FrankRuehl"/>
          <w:sz w:val="28"/>
          <w:szCs w:val="28"/>
          <w:rtl/>
        </w:rPr>
        <w:t xml:space="preserve"> שתהיה מצות פריה ורביה לשם שמים לו לשמו ולא להנאת עצמו הוא דורש ואמר לשון "</w:t>
      </w:r>
      <w:proofErr w:type="spellStart"/>
      <w:r>
        <w:rPr>
          <w:rFonts w:ascii="FrankRuehl" w:hAnsi="FrankRuehl"/>
          <w:sz w:val="28"/>
          <w:szCs w:val="28"/>
          <w:rtl/>
        </w:rPr>
        <w:t>תהיון</w:t>
      </w:r>
      <w:proofErr w:type="spellEnd"/>
      <w:r>
        <w:rPr>
          <w:rFonts w:ascii="FrankRuehl" w:hAnsi="FrankRuehl"/>
          <w:sz w:val="28"/>
          <w:szCs w:val="28"/>
          <w:rtl/>
        </w:rPr>
        <w:t>" כמ"ש "ויהיו"</w:t>
      </w:r>
      <w:r>
        <w:rPr>
          <w:rStyle w:val="a5"/>
          <w:rFonts w:ascii="FrankRuehl" w:hAnsi="FrankRuehl"/>
          <w:sz w:val="28"/>
          <w:szCs w:val="28"/>
          <w:rtl/>
        </w:rPr>
        <w:footnoteReference w:id="1132"/>
      </w:r>
      <w:r>
        <w:rPr>
          <w:rFonts w:ascii="FrankRuehl" w:hAnsi="FrankRuehl"/>
          <w:sz w:val="28"/>
          <w:szCs w:val="28"/>
          <w:rtl/>
        </w:rPr>
        <w:t xml:space="preserve"> "האדם ואשתו" וגם אמר בפסוק "כי הוא אמר ויהי"</w:t>
      </w:r>
      <w:r>
        <w:rPr>
          <w:rStyle w:val="a5"/>
          <w:rFonts w:ascii="FrankRuehl" w:hAnsi="FrankRuehl"/>
          <w:sz w:val="28"/>
          <w:szCs w:val="28"/>
          <w:rtl/>
        </w:rPr>
        <w:footnoteReference w:id="1133"/>
      </w:r>
      <w:r>
        <w:rPr>
          <w:rFonts w:ascii="FrankRuehl" w:hAnsi="FrankRuehl"/>
          <w:sz w:val="28"/>
          <w:szCs w:val="28"/>
          <w:rtl/>
        </w:rPr>
        <w:t xml:space="preserve"> זו </w:t>
      </w:r>
      <w:proofErr w:type="spellStart"/>
      <w:r>
        <w:rPr>
          <w:rFonts w:ascii="FrankRuehl" w:hAnsi="FrankRuehl"/>
          <w:sz w:val="28"/>
          <w:szCs w:val="28"/>
          <w:rtl/>
        </w:rPr>
        <w:t>אשה</w:t>
      </w:r>
      <w:proofErr w:type="spellEnd"/>
      <w:r>
        <w:rPr>
          <w:rStyle w:val="a5"/>
          <w:rFonts w:ascii="FrankRuehl" w:hAnsi="FrankRuehl"/>
          <w:sz w:val="28"/>
          <w:szCs w:val="28"/>
          <w:rtl/>
        </w:rPr>
        <w:footnoteReference w:id="1134"/>
      </w:r>
      <w:r>
        <w:rPr>
          <w:rFonts w:ascii="FrankRuehl" w:hAnsi="FrankRuehl"/>
          <w:sz w:val="28"/>
          <w:szCs w:val="28"/>
          <w:rtl/>
        </w:rPr>
        <w:t xml:space="preserve">. </w:t>
      </w:r>
      <w:r w:rsidR="005B052A">
        <w:rPr>
          <w:rFonts w:ascii="FrankRuehl" w:hAnsi="FrankRuehl"/>
          <w:sz w:val="28"/>
          <w:szCs w:val="28"/>
          <w:rtl/>
        </w:rPr>
        <w:tab/>
      </w:r>
    </w:p>
    <w:p w14:paraId="2362A732" w14:textId="6D3E807B" w:rsidR="00912F03" w:rsidRPr="005B052A" w:rsidRDefault="00912F03" w:rsidP="005B052A">
      <w:pPr>
        <w:jc w:val="distribute"/>
        <w:rPr>
          <w:rStyle w:val="ac"/>
          <w:rtl/>
        </w:rPr>
      </w:pPr>
    </w:p>
    <w:p w14:paraId="1AB500FC" w14:textId="0982625E" w:rsidR="00912F03" w:rsidRDefault="00912F03" w:rsidP="005B052A">
      <w:pPr>
        <w:jc w:val="distribute"/>
        <w:rPr>
          <w:rFonts w:ascii="FrankRuehl" w:hAnsi="FrankRuehl"/>
          <w:sz w:val="28"/>
          <w:szCs w:val="28"/>
          <w:rtl/>
        </w:rPr>
      </w:pPr>
      <w:r w:rsidRPr="005B052A">
        <w:rPr>
          <w:rStyle w:val="ac"/>
          <w:rtl/>
        </w:rPr>
        <w:t>לֹא</w:t>
      </w:r>
      <w:r>
        <w:rPr>
          <w:rFonts w:ascii="FrankRuehl" w:hAnsi="FrankRuehl"/>
          <w:b/>
          <w:bCs/>
          <w:sz w:val="28"/>
          <w:szCs w:val="28"/>
          <w:rtl/>
        </w:rPr>
        <w:t xml:space="preserve"> תִהְיֶה אַחֲרֵי רַבִּים לְרָעֹת וְלֹא תַעֲנֶה עַל רִב </w:t>
      </w:r>
      <w:proofErr w:type="spellStart"/>
      <w:r>
        <w:rPr>
          <w:rFonts w:ascii="FrankRuehl" w:hAnsi="FrankRuehl"/>
          <w:b/>
          <w:bCs/>
          <w:sz w:val="28"/>
          <w:szCs w:val="28"/>
          <w:rtl/>
        </w:rPr>
        <w:t>לִנְטֹת</w:t>
      </w:r>
      <w:proofErr w:type="spellEnd"/>
      <w:r>
        <w:rPr>
          <w:rFonts w:ascii="FrankRuehl" w:hAnsi="FrankRuehl"/>
          <w:b/>
          <w:bCs/>
          <w:sz w:val="28"/>
          <w:szCs w:val="28"/>
          <w:rtl/>
        </w:rPr>
        <w:t xml:space="preserve"> אַחֲרֵי רַבִּים לְהַטֹּת</w:t>
      </w:r>
      <w:r>
        <w:rPr>
          <w:rFonts w:ascii="FrankRuehl" w:hAnsi="FrankRuehl"/>
          <w:sz w:val="28"/>
          <w:szCs w:val="28"/>
          <w:rtl/>
        </w:rPr>
        <w:t xml:space="preserve"> (שמות </w:t>
      </w:r>
      <w:proofErr w:type="spellStart"/>
      <w:r>
        <w:rPr>
          <w:rFonts w:ascii="FrankRuehl" w:hAnsi="FrankRuehl"/>
          <w:sz w:val="28"/>
          <w:szCs w:val="28"/>
          <w:rtl/>
        </w:rPr>
        <w:t>כג</w:t>
      </w:r>
      <w:proofErr w:type="spellEnd"/>
      <w:r>
        <w:rPr>
          <w:rFonts w:ascii="FrankRuehl" w:hAnsi="FrankRuehl"/>
          <w:sz w:val="28"/>
          <w:szCs w:val="28"/>
          <w:rtl/>
        </w:rPr>
        <w:t>, ב).</w:t>
      </w:r>
      <w:r w:rsidR="005B052A">
        <w:rPr>
          <w:rFonts w:ascii="FrankRuehl" w:hAnsi="FrankRuehl"/>
          <w:sz w:val="28"/>
          <w:szCs w:val="28"/>
          <w:rtl/>
        </w:rPr>
        <w:tab/>
      </w:r>
    </w:p>
    <w:p w14:paraId="3C364290" w14:textId="77777777" w:rsidR="00A40D52" w:rsidRDefault="00912F03" w:rsidP="005B052A">
      <w:pPr>
        <w:jc w:val="distribute"/>
        <w:rPr>
          <w:rFonts w:ascii="FrankRuehl" w:hAnsi="FrankRuehl"/>
          <w:sz w:val="28"/>
          <w:szCs w:val="28"/>
          <w:rtl/>
        </w:rPr>
      </w:pPr>
      <w:r w:rsidRPr="005B052A">
        <w:rPr>
          <w:rStyle w:val="ac"/>
          <w:rtl/>
        </w:rPr>
        <w:t>"לא</w:t>
      </w:r>
      <w:r>
        <w:rPr>
          <w:rFonts w:ascii="FrankRuehl" w:hAnsi="FrankRuehl"/>
          <w:sz w:val="28"/>
          <w:szCs w:val="28"/>
          <w:rtl/>
        </w:rPr>
        <w:t xml:space="preserve"> תהיה אחרי רבים לרעות" וכו' הקו' מבואר ורז"ל תירצו לא כהטייתך לטובה הטייתך </w:t>
      </w:r>
      <w:r w:rsidR="005B052A">
        <w:rPr>
          <w:rFonts w:ascii="FrankRuehl" w:hAnsi="FrankRuehl"/>
          <w:sz w:val="28"/>
          <w:szCs w:val="28"/>
          <w:rtl/>
        </w:rPr>
        <w:br/>
      </w:r>
      <w:r w:rsidR="005B052A" w:rsidRPr="005B052A">
        <w:rPr>
          <w:rFonts w:ascii="Arial" w:hAnsi="Arial" w:cs="Arial" w:hint="cs"/>
          <w:spacing w:val="497"/>
          <w:sz w:val="28"/>
          <w:szCs w:val="28"/>
          <w:rtl/>
        </w:rPr>
        <w:t> </w:t>
      </w:r>
      <w:r>
        <w:rPr>
          <w:rFonts w:ascii="FrankRuehl" w:hAnsi="FrankRuehl"/>
          <w:sz w:val="28"/>
          <w:szCs w:val="28"/>
          <w:rtl/>
        </w:rPr>
        <w:t>לרעה וכו'</w:t>
      </w:r>
      <w:r>
        <w:rPr>
          <w:rStyle w:val="a5"/>
          <w:rFonts w:ascii="FrankRuehl" w:hAnsi="FrankRuehl"/>
          <w:sz w:val="28"/>
          <w:szCs w:val="28"/>
          <w:rtl/>
        </w:rPr>
        <w:footnoteReference w:id="1135"/>
      </w:r>
      <w:r>
        <w:rPr>
          <w:rFonts w:ascii="FrankRuehl" w:hAnsi="FrankRuehl"/>
          <w:sz w:val="28"/>
          <w:szCs w:val="28"/>
          <w:rtl/>
        </w:rPr>
        <w:t xml:space="preserve">, </w:t>
      </w:r>
      <w:proofErr w:type="spellStart"/>
      <w:r>
        <w:rPr>
          <w:rFonts w:ascii="FrankRuehl" w:hAnsi="FrankRuehl"/>
          <w:sz w:val="28"/>
          <w:szCs w:val="28"/>
          <w:rtl/>
        </w:rPr>
        <w:t>ועפ"ז</w:t>
      </w:r>
      <w:proofErr w:type="spellEnd"/>
      <w:r>
        <w:rPr>
          <w:rFonts w:ascii="FrankRuehl" w:hAnsi="FrankRuehl"/>
          <w:sz w:val="28"/>
          <w:szCs w:val="28"/>
          <w:rtl/>
        </w:rPr>
        <w:t xml:space="preserve"> נוכל לומר באו' א' ע"פ </w:t>
      </w:r>
      <w:proofErr w:type="spellStart"/>
      <w:r>
        <w:rPr>
          <w:rFonts w:ascii="FrankRuehl" w:hAnsi="FrankRuehl"/>
          <w:sz w:val="28"/>
          <w:szCs w:val="28"/>
          <w:rtl/>
        </w:rPr>
        <w:t>מ"ש</w:t>
      </w:r>
      <w:proofErr w:type="spellEnd"/>
      <w:r>
        <w:rPr>
          <w:rFonts w:ascii="FrankRuehl" w:hAnsi="FrankRuehl"/>
          <w:sz w:val="28"/>
          <w:szCs w:val="28"/>
          <w:rtl/>
        </w:rPr>
        <w:t xml:space="preserve"> בש"ס עבר רוב שנותיו של אדם ולא חטא מובטח לו שלא יחטא עוד וכמה ל"ו שנים ע"כ, והנה ודאי דלא אמר האי </w:t>
      </w:r>
      <w:proofErr w:type="spellStart"/>
      <w:r>
        <w:rPr>
          <w:rFonts w:ascii="FrankRuehl" w:hAnsi="FrankRuehl"/>
          <w:sz w:val="28"/>
          <w:szCs w:val="28"/>
          <w:rtl/>
        </w:rPr>
        <w:t>כללא</w:t>
      </w:r>
      <w:proofErr w:type="spellEnd"/>
      <w:r>
        <w:rPr>
          <w:rFonts w:ascii="FrankRuehl" w:hAnsi="FrankRuehl"/>
          <w:sz w:val="28"/>
          <w:szCs w:val="28"/>
          <w:rtl/>
        </w:rPr>
        <w:t xml:space="preserve"> אלא בטובה ובזכות אבל לרעה אף אם עבר רוב שנותיו בחטא לא יתייאש ויאמר שאז אין לו תקנה, אלא "תשב אנוש עד דכא"</w:t>
      </w:r>
      <w:r>
        <w:rPr>
          <w:rStyle w:val="a5"/>
          <w:rFonts w:ascii="FrankRuehl" w:hAnsi="FrankRuehl"/>
          <w:sz w:val="28"/>
          <w:szCs w:val="28"/>
          <w:rtl/>
        </w:rPr>
        <w:footnoteReference w:id="1136"/>
      </w:r>
      <w:r>
        <w:rPr>
          <w:rFonts w:ascii="FrankRuehl" w:hAnsi="FrankRuehl"/>
          <w:sz w:val="28"/>
          <w:szCs w:val="28"/>
          <w:rtl/>
        </w:rPr>
        <w:t xml:space="preserve"> והיא גופה </w:t>
      </w:r>
      <w:proofErr w:type="spellStart"/>
      <w:r>
        <w:rPr>
          <w:rFonts w:ascii="FrankRuehl" w:hAnsi="FrankRuehl"/>
          <w:sz w:val="28"/>
          <w:szCs w:val="28"/>
          <w:rtl/>
        </w:rPr>
        <w:t>קמ"ל</w:t>
      </w:r>
      <w:proofErr w:type="spellEnd"/>
      <w:r>
        <w:rPr>
          <w:rFonts w:ascii="FrankRuehl" w:hAnsi="FrankRuehl"/>
          <w:sz w:val="28"/>
          <w:szCs w:val="28"/>
          <w:rtl/>
        </w:rPr>
        <w:t xml:space="preserve"> באומר "לא תהיה אחרי רבים לרעות" ר"ל אם עברו רוב שנותיו ברעה לא תאמר </w:t>
      </w:r>
      <w:proofErr w:type="spellStart"/>
      <w:r>
        <w:rPr>
          <w:rFonts w:ascii="FrankRuehl" w:hAnsi="FrankRuehl"/>
          <w:sz w:val="28"/>
          <w:szCs w:val="28"/>
          <w:rtl/>
        </w:rPr>
        <w:t>דאזיל</w:t>
      </w:r>
      <w:proofErr w:type="spellEnd"/>
      <w:r>
        <w:rPr>
          <w:rFonts w:ascii="FrankRuehl" w:hAnsi="FrankRuehl"/>
          <w:sz w:val="28"/>
          <w:szCs w:val="28"/>
          <w:rtl/>
        </w:rPr>
        <w:t xml:space="preserve"> בתר </w:t>
      </w:r>
      <w:proofErr w:type="spellStart"/>
      <w:r>
        <w:rPr>
          <w:rFonts w:ascii="FrankRuehl" w:hAnsi="FrankRuehl"/>
          <w:sz w:val="28"/>
          <w:szCs w:val="28"/>
          <w:rtl/>
        </w:rPr>
        <w:t>רובא</w:t>
      </w:r>
      <w:proofErr w:type="spellEnd"/>
      <w:r>
        <w:rPr>
          <w:rFonts w:ascii="FrankRuehl" w:hAnsi="FrankRuehl"/>
          <w:sz w:val="28"/>
          <w:szCs w:val="28"/>
          <w:rtl/>
        </w:rPr>
        <w:t xml:space="preserve">, אלא </w:t>
      </w:r>
      <w:proofErr w:type="spellStart"/>
      <w:r>
        <w:rPr>
          <w:rFonts w:ascii="FrankRuehl" w:hAnsi="FrankRuehl"/>
          <w:sz w:val="28"/>
          <w:szCs w:val="28"/>
          <w:rtl/>
        </w:rPr>
        <w:t>אכתי</w:t>
      </w:r>
      <w:proofErr w:type="spellEnd"/>
      <w:r>
        <w:rPr>
          <w:rFonts w:ascii="FrankRuehl" w:hAnsi="FrankRuehl"/>
          <w:sz w:val="28"/>
          <w:szCs w:val="28"/>
          <w:rtl/>
        </w:rPr>
        <w:t xml:space="preserve"> </w:t>
      </w:r>
      <w:proofErr w:type="spellStart"/>
      <w:r>
        <w:rPr>
          <w:rFonts w:ascii="FrankRuehl" w:hAnsi="FrankRuehl"/>
          <w:sz w:val="28"/>
          <w:szCs w:val="28"/>
          <w:rtl/>
        </w:rPr>
        <w:t>אית</w:t>
      </w:r>
      <w:proofErr w:type="spellEnd"/>
      <w:r>
        <w:rPr>
          <w:rFonts w:ascii="FrankRuehl" w:hAnsi="FrankRuehl"/>
          <w:sz w:val="28"/>
          <w:szCs w:val="28"/>
          <w:rtl/>
        </w:rPr>
        <w:t xml:space="preserve"> ליה תקנה והיא זאת "ולא תענה על ריב"</w:t>
      </w:r>
      <w:r>
        <w:rPr>
          <w:rStyle w:val="a5"/>
          <w:rFonts w:ascii="FrankRuehl" w:hAnsi="FrankRuehl"/>
          <w:sz w:val="28"/>
          <w:szCs w:val="28"/>
          <w:rtl/>
        </w:rPr>
        <w:footnoteReference w:id="1137"/>
      </w:r>
      <w:r>
        <w:rPr>
          <w:rFonts w:ascii="FrankRuehl" w:hAnsi="FrankRuehl"/>
          <w:sz w:val="28"/>
          <w:szCs w:val="28"/>
          <w:rtl/>
        </w:rPr>
        <w:t xml:space="preserve"> ר"ל שיבלום עצמו בשעת מריבה וישמע חרפתו וישתוק ובזה </w:t>
      </w:r>
      <w:proofErr w:type="spellStart"/>
      <w:r>
        <w:rPr>
          <w:rFonts w:ascii="FrankRuehl" w:hAnsi="FrankRuehl"/>
          <w:sz w:val="28"/>
          <w:szCs w:val="28"/>
          <w:rtl/>
        </w:rPr>
        <w:t>מעבירין</w:t>
      </w:r>
      <w:proofErr w:type="spellEnd"/>
      <w:r>
        <w:rPr>
          <w:rFonts w:ascii="FrankRuehl" w:hAnsi="FrankRuehl"/>
          <w:sz w:val="28"/>
          <w:szCs w:val="28"/>
          <w:rtl/>
        </w:rPr>
        <w:t xml:space="preserve"> לו על כל פשעיו, אבל זמנין </w:t>
      </w:r>
      <w:proofErr w:type="spellStart"/>
      <w:r>
        <w:rPr>
          <w:rFonts w:ascii="FrankRuehl" w:hAnsi="FrankRuehl"/>
          <w:sz w:val="28"/>
          <w:szCs w:val="28"/>
          <w:rtl/>
        </w:rPr>
        <w:t>אמינא</w:t>
      </w:r>
      <w:proofErr w:type="spellEnd"/>
      <w:r>
        <w:rPr>
          <w:rFonts w:ascii="FrankRuehl" w:hAnsi="FrankRuehl"/>
          <w:sz w:val="28"/>
          <w:szCs w:val="28"/>
          <w:rtl/>
        </w:rPr>
        <w:t xml:space="preserve"> לך </w:t>
      </w:r>
      <w:proofErr w:type="spellStart"/>
      <w:r>
        <w:rPr>
          <w:rFonts w:ascii="FrankRuehl" w:hAnsi="FrankRuehl"/>
          <w:sz w:val="28"/>
          <w:szCs w:val="28"/>
          <w:rtl/>
        </w:rPr>
        <w:t>ד"אחרי</w:t>
      </w:r>
      <w:proofErr w:type="spellEnd"/>
      <w:r>
        <w:rPr>
          <w:rFonts w:ascii="FrankRuehl" w:hAnsi="FrankRuehl"/>
          <w:sz w:val="28"/>
          <w:szCs w:val="28"/>
          <w:rtl/>
        </w:rPr>
        <w:t xml:space="preserve"> רבים להטות" והיינו בטובה אם עבר רוב שנותיו בעצת </w:t>
      </w:r>
      <w:proofErr w:type="spellStart"/>
      <w:r>
        <w:rPr>
          <w:rFonts w:ascii="FrankRuehl" w:hAnsi="FrankRuehl"/>
          <w:sz w:val="28"/>
          <w:szCs w:val="28"/>
          <w:rtl/>
        </w:rPr>
        <w:t>יצה"ט</w:t>
      </w:r>
      <w:proofErr w:type="spellEnd"/>
      <w:r>
        <w:rPr>
          <w:rFonts w:ascii="FrankRuehl" w:hAnsi="FrankRuehl"/>
          <w:sz w:val="28"/>
          <w:szCs w:val="28"/>
          <w:rtl/>
        </w:rPr>
        <w:t xml:space="preserve"> אז מובטח לו שישלים כל ימיו כן, וע"ד שדרשו רז"ל </w:t>
      </w:r>
      <w:proofErr w:type="spellStart"/>
      <w:r>
        <w:rPr>
          <w:rFonts w:ascii="FrankRuehl" w:hAnsi="FrankRuehl"/>
          <w:sz w:val="28"/>
          <w:szCs w:val="28"/>
          <w:rtl/>
        </w:rPr>
        <w:t>דהסיפא</w:t>
      </w:r>
      <w:proofErr w:type="spellEnd"/>
      <w:r>
        <w:rPr>
          <w:rFonts w:ascii="FrankRuehl" w:hAnsi="FrankRuehl"/>
          <w:sz w:val="28"/>
          <w:szCs w:val="28"/>
          <w:rtl/>
        </w:rPr>
        <w:t xml:space="preserve"> </w:t>
      </w:r>
      <w:proofErr w:type="spellStart"/>
      <w:r>
        <w:rPr>
          <w:rFonts w:ascii="FrankRuehl" w:hAnsi="FrankRuehl"/>
          <w:sz w:val="28"/>
          <w:szCs w:val="28"/>
          <w:rtl/>
        </w:rPr>
        <w:t>קאי</w:t>
      </w:r>
      <w:proofErr w:type="spellEnd"/>
      <w:r>
        <w:rPr>
          <w:rFonts w:ascii="FrankRuehl" w:hAnsi="FrankRuehl"/>
          <w:sz w:val="28"/>
          <w:szCs w:val="28"/>
          <w:rtl/>
        </w:rPr>
        <w:t xml:space="preserve"> בטובה ומזה </w:t>
      </w:r>
      <w:r>
        <w:rPr>
          <w:rFonts w:ascii="FrankRuehl" w:hAnsi="FrankRuehl"/>
          <w:sz w:val="28"/>
          <w:szCs w:val="28"/>
          <w:rtl/>
        </w:rPr>
        <w:lastRenderedPageBreak/>
        <w:t>נבין מש"ה במזמור כ"א</w:t>
      </w:r>
      <w:r>
        <w:rPr>
          <w:rStyle w:val="a5"/>
          <w:rFonts w:ascii="FrankRuehl" w:hAnsi="FrankRuehl"/>
          <w:sz w:val="28"/>
          <w:szCs w:val="28"/>
          <w:rtl/>
        </w:rPr>
        <w:footnoteReference w:id="1138"/>
      </w:r>
      <w:r>
        <w:rPr>
          <w:rFonts w:ascii="FrankRuehl" w:hAnsi="FrankRuehl"/>
          <w:sz w:val="28"/>
          <w:szCs w:val="28"/>
          <w:rtl/>
        </w:rPr>
        <w:t xml:space="preserve"> "ה' </w:t>
      </w:r>
      <w:proofErr w:type="spellStart"/>
      <w:r>
        <w:rPr>
          <w:rFonts w:ascii="FrankRuehl" w:hAnsi="FrankRuehl"/>
          <w:sz w:val="28"/>
          <w:szCs w:val="28"/>
          <w:rtl/>
        </w:rPr>
        <w:t>בעזך</w:t>
      </w:r>
      <w:proofErr w:type="spellEnd"/>
      <w:r>
        <w:rPr>
          <w:rFonts w:ascii="FrankRuehl" w:hAnsi="FrankRuehl"/>
          <w:sz w:val="28"/>
          <w:szCs w:val="28"/>
          <w:rtl/>
        </w:rPr>
        <w:t xml:space="preserve"> ישמח מלך" אין עוז אלא תורה כמ"ש</w:t>
      </w:r>
      <w:r>
        <w:rPr>
          <w:rStyle w:val="a5"/>
          <w:rFonts w:ascii="FrankRuehl" w:hAnsi="FrankRuehl"/>
          <w:sz w:val="28"/>
          <w:szCs w:val="28"/>
          <w:rtl/>
        </w:rPr>
        <w:footnoteReference w:id="1139"/>
      </w:r>
      <w:r>
        <w:rPr>
          <w:rFonts w:ascii="FrankRuehl" w:hAnsi="FrankRuehl"/>
          <w:sz w:val="28"/>
          <w:szCs w:val="28"/>
          <w:rtl/>
        </w:rPr>
        <w:t xml:space="preserve"> </w:t>
      </w:r>
      <w:proofErr w:type="spellStart"/>
      <w:r>
        <w:rPr>
          <w:rFonts w:ascii="FrankRuehl" w:hAnsi="FrankRuehl"/>
          <w:sz w:val="28"/>
          <w:szCs w:val="28"/>
          <w:rtl/>
        </w:rPr>
        <w:t>דמניח</w:t>
      </w:r>
      <w:proofErr w:type="spellEnd"/>
      <w:r>
        <w:rPr>
          <w:rFonts w:ascii="FrankRuehl" w:hAnsi="FrankRuehl"/>
          <w:sz w:val="28"/>
          <w:szCs w:val="28"/>
          <w:rtl/>
        </w:rPr>
        <w:t xml:space="preserve"> ס"ת בחיקו כמו קמיע ובזה תורה </w:t>
      </w:r>
      <w:proofErr w:type="spellStart"/>
      <w:r>
        <w:rPr>
          <w:rFonts w:ascii="FrankRuehl" w:hAnsi="FrankRuehl"/>
          <w:sz w:val="28"/>
          <w:szCs w:val="28"/>
          <w:rtl/>
        </w:rPr>
        <w:t>מגנא</w:t>
      </w:r>
      <w:proofErr w:type="spellEnd"/>
      <w:r>
        <w:rPr>
          <w:rFonts w:ascii="FrankRuehl" w:hAnsi="FrankRuehl"/>
          <w:sz w:val="28"/>
          <w:szCs w:val="28"/>
          <w:rtl/>
        </w:rPr>
        <w:t xml:space="preserve"> </w:t>
      </w:r>
      <w:proofErr w:type="spellStart"/>
      <w:r>
        <w:rPr>
          <w:rFonts w:ascii="FrankRuehl" w:hAnsi="FrankRuehl"/>
          <w:sz w:val="28"/>
          <w:szCs w:val="28"/>
          <w:rtl/>
        </w:rPr>
        <w:t>ומצלא</w:t>
      </w:r>
      <w:proofErr w:type="spellEnd"/>
      <w:r>
        <w:rPr>
          <w:rFonts w:ascii="FrankRuehl" w:hAnsi="FrankRuehl"/>
          <w:sz w:val="28"/>
          <w:szCs w:val="28"/>
          <w:rtl/>
        </w:rPr>
        <w:t xml:space="preserve">, וע"ד אם פגע בך האי מנוול משכהו </w:t>
      </w:r>
      <w:proofErr w:type="spellStart"/>
      <w:r>
        <w:rPr>
          <w:rFonts w:ascii="FrankRuehl" w:hAnsi="FrankRuehl"/>
          <w:sz w:val="28"/>
          <w:szCs w:val="28"/>
          <w:rtl/>
        </w:rPr>
        <w:t>לב"ה</w:t>
      </w:r>
      <w:proofErr w:type="spellEnd"/>
      <w:r>
        <w:rPr>
          <w:rFonts w:ascii="FrankRuehl" w:hAnsi="FrankRuehl"/>
          <w:sz w:val="28"/>
          <w:szCs w:val="28"/>
          <w:rtl/>
        </w:rPr>
        <w:t xml:space="preserve"> וכו'</w:t>
      </w:r>
      <w:r>
        <w:rPr>
          <w:rStyle w:val="a5"/>
          <w:rFonts w:ascii="FrankRuehl" w:hAnsi="FrankRuehl"/>
          <w:sz w:val="28"/>
          <w:szCs w:val="28"/>
          <w:rtl/>
        </w:rPr>
        <w:footnoteReference w:id="1140"/>
      </w:r>
      <w:r>
        <w:rPr>
          <w:rFonts w:ascii="FrankRuehl" w:hAnsi="FrankRuehl"/>
          <w:sz w:val="28"/>
          <w:szCs w:val="28"/>
          <w:rtl/>
        </w:rPr>
        <w:t xml:space="preserve"> ובזה "ובישועתך מה </w:t>
      </w:r>
      <w:proofErr w:type="spellStart"/>
      <w:r>
        <w:rPr>
          <w:rFonts w:ascii="FrankRuehl" w:hAnsi="FrankRuehl"/>
          <w:sz w:val="28"/>
          <w:szCs w:val="28"/>
          <w:rtl/>
        </w:rPr>
        <w:t>יגל</w:t>
      </w:r>
      <w:proofErr w:type="spellEnd"/>
      <w:r>
        <w:rPr>
          <w:rFonts w:ascii="FrankRuehl" w:hAnsi="FrankRuehl"/>
          <w:sz w:val="28"/>
          <w:szCs w:val="28"/>
          <w:rtl/>
        </w:rPr>
        <w:t xml:space="preserve"> מאד"</w:t>
      </w:r>
      <w:r>
        <w:rPr>
          <w:rStyle w:val="a5"/>
          <w:rFonts w:ascii="FrankRuehl" w:hAnsi="FrankRuehl"/>
          <w:sz w:val="28"/>
          <w:szCs w:val="28"/>
          <w:rtl/>
        </w:rPr>
        <w:footnoteReference w:id="1141"/>
      </w:r>
      <w:r>
        <w:rPr>
          <w:rFonts w:ascii="FrankRuehl" w:hAnsi="FrankRuehl"/>
          <w:sz w:val="28"/>
          <w:szCs w:val="28"/>
          <w:rtl/>
        </w:rPr>
        <w:t xml:space="preserve"> שמושיעו </w:t>
      </w:r>
      <w:proofErr w:type="spellStart"/>
      <w:r>
        <w:rPr>
          <w:rFonts w:ascii="FrankRuehl" w:hAnsi="FrankRuehl"/>
          <w:sz w:val="28"/>
          <w:szCs w:val="28"/>
          <w:rtl/>
        </w:rPr>
        <w:t>מיצה"ר</w:t>
      </w:r>
      <w:proofErr w:type="spellEnd"/>
      <w:r>
        <w:rPr>
          <w:rFonts w:ascii="FrankRuehl" w:hAnsi="FrankRuehl"/>
          <w:sz w:val="28"/>
          <w:szCs w:val="28"/>
          <w:rtl/>
        </w:rPr>
        <w:t xml:space="preserve"> </w:t>
      </w:r>
      <w:proofErr w:type="spellStart"/>
      <w:r>
        <w:rPr>
          <w:rFonts w:ascii="FrankRuehl" w:hAnsi="FrankRuehl"/>
          <w:sz w:val="28"/>
          <w:szCs w:val="28"/>
          <w:rtl/>
        </w:rPr>
        <w:t>דהבא</w:t>
      </w:r>
      <w:proofErr w:type="spellEnd"/>
      <w:r>
        <w:rPr>
          <w:rFonts w:ascii="FrankRuehl" w:hAnsi="FrankRuehl"/>
          <w:sz w:val="28"/>
          <w:szCs w:val="28"/>
          <w:rtl/>
        </w:rPr>
        <w:t xml:space="preserve"> </w:t>
      </w:r>
      <w:proofErr w:type="spellStart"/>
      <w:r>
        <w:rPr>
          <w:rFonts w:ascii="FrankRuehl" w:hAnsi="FrankRuehl"/>
          <w:sz w:val="28"/>
          <w:szCs w:val="28"/>
          <w:rtl/>
        </w:rPr>
        <w:t>ליטהר</w:t>
      </w:r>
      <w:proofErr w:type="spellEnd"/>
      <w:r>
        <w:rPr>
          <w:rFonts w:ascii="FrankRuehl" w:hAnsi="FrankRuehl"/>
          <w:sz w:val="28"/>
          <w:szCs w:val="28"/>
          <w:rtl/>
        </w:rPr>
        <w:t xml:space="preserve"> </w:t>
      </w:r>
      <w:proofErr w:type="spellStart"/>
      <w:r>
        <w:rPr>
          <w:rFonts w:ascii="FrankRuehl" w:hAnsi="FrankRuehl"/>
          <w:sz w:val="28"/>
          <w:szCs w:val="28"/>
          <w:rtl/>
        </w:rPr>
        <w:t>מסייעין</w:t>
      </w:r>
      <w:proofErr w:type="spellEnd"/>
      <w:r>
        <w:rPr>
          <w:rFonts w:ascii="FrankRuehl" w:hAnsi="FrankRuehl"/>
          <w:sz w:val="28"/>
          <w:szCs w:val="28"/>
          <w:rtl/>
        </w:rPr>
        <w:t xml:space="preserve"> אותו, ואמר "</w:t>
      </w:r>
      <w:proofErr w:type="spellStart"/>
      <w:r>
        <w:rPr>
          <w:rFonts w:ascii="FrankRuehl" w:hAnsi="FrankRuehl"/>
          <w:sz w:val="28"/>
          <w:szCs w:val="28"/>
          <w:rtl/>
        </w:rPr>
        <w:t>תאות</w:t>
      </w:r>
      <w:proofErr w:type="spellEnd"/>
      <w:r>
        <w:rPr>
          <w:rFonts w:ascii="FrankRuehl" w:hAnsi="FrankRuehl"/>
          <w:sz w:val="28"/>
          <w:szCs w:val="28"/>
          <w:rtl/>
        </w:rPr>
        <w:t xml:space="preserve"> לבו נתת לו" ר"ל שהגיע לרוב שנותיו שהם ל"ו ונשאר לב טהור אז "וארשת שפתיו בל מנעת סלה" ר"ל שתמיד כל שנותיו ישלימם בטוב בעסק התורה בפיו ולא יחטא כלל וכאמור, וחוץ מזה </w:t>
      </w:r>
      <w:proofErr w:type="spellStart"/>
      <w:r>
        <w:rPr>
          <w:rFonts w:ascii="FrankRuehl" w:hAnsi="FrankRuehl"/>
          <w:sz w:val="28"/>
          <w:szCs w:val="28"/>
          <w:rtl/>
        </w:rPr>
        <w:t>י"ל</w:t>
      </w:r>
      <w:proofErr w:type="spellEnd"/>
      <w:r>
        <w:rPr>
          <w:rFonts w:ascii="FrankRuehl" w:hAnsi="FrankRuehl"/>
          <w:sz w:val="28"/>
          <w:szCs w:val="28"/>
          <w:rtl/>
        </w:rPr>
        <w:t xml:space="preserve"> במה </w:t>
      </w:r>
      <w:proofErr w:type="spellStart"/>
      <w:r>
        <w:rPr>
          <w:rFonts w:ascii="FrankRuehl" w:hAnsi="FrankRuehl"/>
          <w:sz w:val="28"/>
          <w:szCs w:val="28"/>
          <w:rtl/>
        </w:rPr>
        <w:t>שי"ל</w:t>
      </w:r>
      <w:proofErr w:type="spellEnd"/>
      <w:r>
        <w:rPr>
          <w:rFonts w:ascii="FrankRuehl" w:hAnsi="FrankRuehl"/>
          <w:sz w:val="28"/>
          <w:szCs w:val="28"/>
          <w:rtl/>
        </w:rPr>
        <w:t xml:space="preserve"> למה אמר הלב</w:t>
      </w:r>
      <w:r>
        <w:rPr>
          <w:rStyle w:val="a5"/>
          <w:rFonts w:ascii="FrankRuehl" w:hAnsi="FrankRuehl"/>
          <w:sz w:val="28"/>
          <w:szCs w:val="28"/>
          <w:rtl/>
        </w:rPr>
        <w:footnoteReference w:id="1142"/>
      </w:r>
      <w:r>
        <w:rPr>
          <w:rFonts w:ascii="FrankRuehl" w:hAnsi="FrankRuehl"/>
          <w:sz w:val="28"/>
          <w:szCs w:val="28"/>
          <w:rtl/>
        </w:rPr>
        <w:t xml:space="preserve"> קודם גם שאפילו מה </w:t>
      </w:r>
      <w:proofErr w:type="spellStart"/>
      <w:r>
        <w:rPr>
          <w:rFonts w:ascii="FrankRuehl" w:hAnsi="FrankRuehl"/>
          <w:sz w:val="28"/>
          <w:szCs w:val="28"/>
          <w:rtl/>
        </w:rPr>
        <w:t>שבלבו</w:t>
      </w:r>
      <w:proofErr w:type="spellEnd"/>
      <w:r>
        <w:rPr>
          <w:rFonts w:ascii="FrankRuehl" w:hAnsi="FrankRuehl"/>
          <w:sz w:val="28"/>
          <w:szCs w:val="28"/>
          <w:rtl/>
        </w:rPr>
        <w:t xml:space="preserve"> </w:t>
      </w:r>
      <w:proofErr w:type="spellStart"/>
      <w:r>
        <w:rPr>
          <w:rFonts w:ascii="FrankRuehl" w:hAnsi="FrankRuehl"/>
          <w:sz w:val="28"/>
          <w:szCs w:val="28"/>
          <w:rtl/>
        </w:rPr>
        <w:t>יתן</w:t>
      </w:r>
      <w:proofErr w:type="spellEnd"/>
      <w:r>
        <w:rPr>
          <w:rFonts w:ascii="FrankRuehl" w:hAnsi="FrankRuehl"/>
          <w:sz w:val="28"/>
          <w:szCs w:val="28"/>
          <w:rtl/>
        </w:rPr>
        <w:t xml:space="preserve"> לו כל שכן הא </w:t>
      </w:r>
      <w:proofErr w:type="spellStart"/>
      <w:r>
        <w:rPr>
          <w:rFonts w:ascii="FrankRuehl" w:hAnsi="FrankRuehl"/>
          <w:sz w:val="28"/>
          <w:szCs w:val="28"/>
          <w:rtl/>
        </w:rPr>
        <w:t>ד"ארשת</w:t>
      </w:r>
      <w:proofErr w:type="spellEnd"/>
      <w:r>
        <w:rPr>
          <w:rFonts w:ascii="FrankRuehl" w:hAnsi="FrankRuehl"/>
          <w:sz w:val="28"/>
          <w:szCs w:val="28"/>
          <w:rtl/>
        </w:rPr>
        <w:t xml:space="preserve"> שפתיו", ולפי הפשט זו ואין צריך לומר זו </w:t>
      </w:r>
      <w:proofErr w:type="spellStart"/>
      <w:r>
        <w:rPr>
          <w:rFonts w:ascii="FrankRuehl" w:hAnsi="FrankRuehl"/>
          <w:sz w:val="28"/>
          <w:szCs w:val="28"/>
          <w:rtl/>
        </w:rPr>
        <w:t>קאמר</w:t>
      </w:r>
      <w:proofErr w:type="spellEnd"/>
      <w:r>
        <w:rPr>
          <w:rFonts w:ascii="FrankRuehl" w:hAnsi="FrankRuehl"/>
          <w:sz w:val="28"/>
          <w:szCs w:val="28"/>
          <w:rtl/>
        </w:rPr>
        <w:t xml:space="preserve">, אבל אפשר ג"כ </w:t>
      </w:r>
      <w:proofErr w:type="spellStart"/>
      <w:r>
        <w:rPr>
          <w:rFonts w:ascii="FrankRuehl" w:hAnsi="FrankRuehl"/>
          <w:sz w:val="28"/>
          <w:szCs w:val="28"/>
          <w:rtl/>
        </w:rPr>
        <w:t>דהכי</w:t>
      </w:r>
      <w:proofErr w:type="spellEnd"/>
      <w:r>
        <w:rPr>
          <w:rFonts w:ascii="FrankRuehl" w:hAnsi="FrankRuehl"/>
          <w:sz w:val="28"/>
          <w:szCs w:val="28"/>
          <w:rtl/>
        </w:rPr>
        <w:t xml:space="preserve"> </w:t>
      </w:r>
      <w:proofErr w:type="spellStart"/>
      <w:r>
        <w:rPr>
          <w:rFonts w:ascii="FrankRuehl" w:hAnsi="FrankRuehl"/>
          <w:sz w:val="28"/>
          <w:szCs w:val="28"/>
          <w:rtl/>
        </w:rPr>
        <w:t>קאמר</w:t>
      </w:r>
      <w:proofErr w:type="spellEnd"/>
      <w:r>
        <w:rPr>
          <w:rFonts w:ascii="FrankRuehl" w:hAnsi="FrankRuehl"/>
          <w:sz w:val="28"/>
          <w:szCs w:val="28"/>
          <w:rtl/>
        </w:rPr>
        <w:t xml:space="preserve"> "</w:t>
      </w:r>
      <w:proofErr w:type="spellStart"/>
      <w:r>
        <w:rPr>
          <w:rFonts w:ascii="FrankRuehl" w:hAnsi="FrankRuehl"/>
          <w:sz w:val="28"/>
          <w:szCs w:val="28"/>
          <w:rtl/>
        </w:rPr>
        <w:t>תאות</w:t>
      </w:r>
      <w:proofErr w:type="spellEnd"/>
      <w:r>
        <w:rPr>
          <w:rFonts w:ascii="FrankRuehl" w:hAnsi="FrankRuehl"/>
          <w:sz w:val="28"/>
          <w:szCs w:val="28"/>
          <w:rtl/>
        </w:rPr>
        <w:t xml:space="preserve"> לבו" במילי דשמיא </w:t>
      </w:r>
      <w:proofErr w:type="spellStart"/>
      <w:r>
        <w:rPr>
          <w:rFonts w:ascii="FrankRuehl" w:hAnsi="FrankRuehl"/>
          <w:sz w:val="28"/>
          <w:szCs w:val="28"/>
          <w:rtl/>
        </w:rPr>
        <w:t>בעניני</w:t>
      </w:r>
      <w:proofErr w:type="spellEnd"/>
      <w:r>
        <w:rPr>
          <w:rFonts w:ascii="FrankRuehl" w:hAnsi="FrankRuehl"/>
          <w:sz w:val="28"/>
          <w:szCs w:val="28"/>
          <w:rtl/>
        </w:rPr>
        <w:t xml:space="preserve"> </w:t>
      </w:r>
      <w:proofErr w:type="spellStart"/>
      <w:r>
        <w:rPr>
          <w:rFonts w:ascii="FrankRuehl" w:hAnsi="FrankRuehl"/>
          <w:sz w:val="28"/>
          <w:szCs w:val="28"/>
          <w:rtl/>
        </w:rPr>
        <w:t>עה"ב</w:t>
      </w:r>
      <w:proofErr w:type="spellEnd"/>
      <w:r>
        <w:rPr>
          <w:rFonts w:ascii="FrankRuehl" w:hAnsi="FrankRuehl"/>
          <w:sz w:val="28"/>
          <w:szCs w:val="28"/>
          <w:rtl/>
        </w:rPr>
        <w:t xml:space="preserve"> שהוא "לב טהור ברא לי </w:t>
      </w:r>
      <w:proofErr w:type="spellStart"/>
      <w:r>
        <w:rPr>
          <w:rFonts w:ascii="FrankRuehl" w:hAnsi="FrankRuehl"/>
          <w:sz w:val="28"/>
          <w:szCs w:val="28"/>
          <w:rtl/>
        </w:rPr>
        <w:t>אלהים</w:t>
      </w:r>
      <w:proofErr w:type="spellEnd"/>
      <w:r>
        <w:rPr>
          <w:rFonts w:ascii="FrankRuehl" w:hAnsi="FrankRuehl"/>
          <w:sz w:val="28"/>
          <w:szCs w:val="28"/>
          <w:rtl/>
        </w:rPr>
        <w:t>"</w:t>
      </w:r>
      <w:r>
        <w:rPr>
          <w:rStyle w:val="a5"/>
          <w:rFonts w:ascii="FrankRuehl" w:hAnsi="FrankRuehl"/>
          <w:sz w:val="28"/>
          <w:szCs w:val="28"/>
          <w:rtl/>
        </w:rPr>
        <w:footnoteReference w:id="1143"/>
      </w:r>
      <w:r>
        <w:rPr>
          <w:rFonts w:ascii="FrankRuehl" w:hAnsi="FrankRuehl"/>
          <w:sz w:val="28"/>
          <w:szCs w:val="28"/>
          <w:rtl/>
        </w:rPr>
        <w:t xml:space="preserve"> "נתת לו" שהוה ליה סיוע </w:t>
      </w:r>
      <w:proofErr w:type="spellStart"/>
      <w:r>
        <w:rPr>
          <w:rFonts w:ascii="FrankRuehl" w:hAnsi="FrankRuehl"/>
          <w:sz w:val="28"/>
          <w:szCs w:val="28"/>
          <w:rtl/>
        </w:rPr>
        <w:t>אלהיי</w:t>
      </w:r>
      <w:proofErr w:type="spellEnd"/>
      <w:r>
        <w:rPr>
          <w:rFonts w:ascii="FrankRuehl" w:hAnsi="FrankRuehl"/>
          <w:sz w:val="28"/>
          <w:szCs w:val="28"/>
          <w:rtl/>
        </w:rPr>
        <w:t xml:space="preserve">, וגם "ארשת שפתיו" בתפלתו שהיא צרכי </w:t>
      </w:r>
      <w:proofErr w:type="spellStart"/>
      <w:r>
        <w:rPr>
          <w:rFonts w:ascii="FrankRuehl" w:hAnsi="FrankRuehl"/>
          <w:sz w:val="28"/>
          <w:szCs w:val="28"/>
          <w:rtl/>
        </w:rPr>
        <w:t>דעה"ז</w:t>
      </w:r>
      <w:proofErr w:type="spellEnd"/>
      <w:r>
        <w:rPr>
          <w:rFonts w:ascii="FrankRuehl" w:hAnsi="FrankRuehl"/>
          <w:sz w:val="28"/>
          <w:szCs w:val="28"/>
          <w:rtl/>
        </w:rPr>
        <w:t xml:space="preserve"> "בל מנעת", והא בהא </w:t>
      </w:r>
      <w:proofErr w:type="spellStart"/>
      <w:r>
        <w:rPr>
          <w:rFonts w:ascii="FrankRuehl" w:hAnsi="FrankRuehl"/>
          <w:sz w:val="28"/>
          <w:szCs w:val="28"/>
          <w:rtl/>
        </w:rPr>
        <w:t>תליא</w:t>
      </w:r>
      <w:proofErr w:type="spellEnd"/>
      <w:r>
        <w:rPr>
          <w:rFonts w:ascii="FrankRuehl" w:hAnsi="FrankRuehl"/>
          <w:sz w:val="28"/>
          <w:szCs w:val="28"/>
          <w:rtl/>
        </w:rPr>
        <w:t xml:space="preserve"> כיון שזכה ללב טהור דא </w:t>
      </w:r>
      <w:proofErr w:type="spellStart"/>
      <w:r>
        <w:rPr>
          <w:rFonts w:ascii="FrankRuehl" w:hAnsi="FrankRuehl"/>
          <w:sz w:val="28"/>
          <w:szCs w:val="28"/>
          <w:rtl/>
        </w:rPr>
        <w:t>אהנייא</w:t>
      </w:r>
      <w:proofErr w:type="spellEnd"/>
      <w:r>
        <w:rPr>
          <w:rFonts w:ascii="FrankRuehl" w:hAnsi="FrankRuehl"/>
          <w:sz w:val="28"/>
          <w:szCs w:val="28"/>
          <w:rtl/>
        </w:rPr>
        <w:t xml:space="preserve"> ליה גם זו לטובה שאוכל מפירותיהם בעוה"ז ומשום הכי הקדים הלב </w:t>
      </w:r>
      <w:proofErr w:type="spellStart"/>
      <w:r>
        <w:rPr>
          <w:rFonts w:ascii="FrankRuehl" w:hAnsi="FrankRuehl"/>
          <w:sz w:val="28"/>
          <w:szCs w:val="28"/>
          <w:rtl/>
        </w:rPr>
        <w:t>דעה"ב</w:t>
      </w:r>
      <w:proofErr w:type="spellEnd"/>
      <w:r>
        <w:rPr>
          <w:rFonts w:ascii="FrankRuehl" w:hAnsi="FrankRuehl"/>
          <w:sz w:val="28"/>
          <w:szCs w:val="28"/>
          <w:rtl/>
        </w:rPr>
        <w:t xml:space="preserve">, וגם </w:t>
      </w:r>
      <w:proofErr w:type="spellStart"/>
      <w:r>
        <w:rPr>
          <w:rFonts w:ascii="FrankRuehl" w:hAnsi="FrankRuehl"/>
          <w:sz w:val="28"/>
          <w:szCs w:val="28"/>
          <w:rtl/>
        </w:rPr>
        <w:t>פלגינהו</w:t>
      </w:r>
      <w:proofErr w:type="spellEnd"/>
      <w:r>
        <w:rPr>
          <w:rFonts w:ascii="FrankRuehl" w:hAnsi="FrankRuehl"/>
          <w:sz w:val="28"/>
          <w:szCs w:val="28"/>
          <w:rtl/>
        </w:rPr>
        <w:t xml:space="preserve"> לתרי בבי, ובני ידידי החכם השלם אברהם בראש הי"ו </w:t>
      </w:r>
      <w:proofErr w:type="spellStart"/>
      <w:r>
        <w:rPr>
          <w:rFonts w:ascii="FrankRuehl" w:hAnsi="FrankRuehl"/>
          <w:sz w:val="28"/>
          <w:szCs w:val="28"/>
          <w:rtl/>
        </w:rPr>
        <w:t>מרגלא</w:t>
      </w:r>
      <w:proofErr w:type="spellEnd"/>
      <w:r>
        <w:rPr>
          <w:rFonts w:ascii="FrankRuehl" w:hAnsi="FrankRuehl"/>
          <w:sz w:val="28"/>
          <w:szCs w:val="28"/>
          <w:rtl/>
        </w:rPr>
        <w:t xml:space="preserve"> </w:t>
      </w:r>
      <w:proofErr w:type="spellStart"/>
      <w:r>
        <w:rPr>
          <w:rFonts w:ascii="FrankRuehl" w:hAnsi="FrankRuehl"/>
          <w:sz w:val="28"/>
          <w:szCs w:val="28"/>
          <w:rtl/>
        </w:rPr>
        <w:t>בפומיה</w:t>
      </w:r>
      <w:proofErr w:type="spellEnd"/>
      <w:r>
        <w:rPr>
          <w:rFonts w:ascii="FrankRuehl" w:hAnsi="FrankRuehl"/>
          <w:sz w:val="28"/>
          <w:szCs w:val="28"/>
          <w:rtl/>
        </w:rPr>
        <w:t xml:space="preserve"> לפרש </w:t>
      </w:r>
      <w:proofErr w:type="spellStart"/>
      <w:r>
        <w:rPr>
          <w:rFonts w:ascii="FrankRuehl" w:hAnsi="FrankRuehl"/>
          <w:sz w:val="28"/>
          <w:szCs w:val="28"/>
          <w:rtl/>
        </w:rPr>
        <w:t>דרמז</w:t>
      </w:r>
      <w:proofErr w:type="spellEnd"/>
      <w:r>
        <w:rPr>
          <w:rFonts w:ascii="FrankRuehl" w:hAnsi="FrankRuehl"/>
          <w:sz w:val="28"/>
          <w:szCs w:val="28"/>
          <w:rtl/>
        </w:rPr>
        <w:t xml:space="preserve"> באומרו "</w:t>
      </w:r>
      <w:proofErr w:type="spellStart"/>
      <w:r>
        <w:rPr>
          <w:rFonts w:ascii="FrankRuehl" w:hAnsi="FrankRuehl"/>
          <w:sz w:val="28"/>
          <w:szCs w:val="28"/>
          <w:rtl/>
        </w:rPr>
        <w:t>תאות</w:t>
      </w:r>
      <w:proofErr w:type="spellEnd"/>
      <w:r>
        <w:rPr>
          <w:rFonts w:ascii="FrankRuehl" w:hAnsi="FrankRuehl"/>
          <w:sz w:val="28"/>
          <w:szCs w:val="28"/>
          <w:rtl/>
        </w:rPr>
        <w:t xml:space="preserve"> לבו" ר"ל במצות ומעשים טובים מידי דהוי מחשבה טובה הקב"ה מצרפה למעשה, וכן "וארשת שפתיו" במה שידור נדר לה' בפיו ובשפתיו בגופו ובממונו ונאנס ולא יכול לקיים "בל מנעת סלה" </w:t>
      </w:r>
      <w:proofErr w:type="spellStart"/>
      <w:r>
        <w:rPr>
          <w:rFonts w:ascii="FrankRuehl" w:hAnsi="FrankRuehl"/>
          <w:sz w:val="28"/>
          <w:szCs w:val="28"/>
          <w:rtl/>
        </w:rPr>
        <w:t>שאלהים</w:t>
      </w:r>
      <w:proofErr w:type="spellEnd"/>
      <w:r>
        <w:rPr>
          <w:rFonts w:ascii="FrankRuehl" w:hAnsi="FrankRuehl"/>
          <w:sz w:val="28"/>
          <w:szCs w:val="28"/>
          <w:rtl/>
        </w:rPr>
        <w:t xml:space="preserve"> חשבה כאלו קיימם וכפל </w:t>
      </w:r>
      <w:proofErr w:type="spellStart"/>
      <w:r>
        <w:rPr>
          <w:rFonts w:ascii="FrankRuehl" w:hAnsi="FrankRuehl"/>
          <w:sz w:val="28"/>
          <w:szCs w:val="28"/>
          <w:rtl/>
        </w:rPr>
        <w:t>הענין</w:t>
      </w:r>
      <w:proofErr w:type="spellEnd"/>
      <w:r>
        <w:rPr>
          <w:rFonts w:ascii="FrankRuehl" w:hAnsi="FrankRuehl"/>
          <w:sz w:val="28"/>
          <w:szCs w:val="28"/>
          <w:rtl/>
        </w:rPr>
        <w:t xml:space="preserve"> במלות שונות.</w:t>
      </w:r>
      <w:r w:rsidR="005B052A">
        <w:rPr>
          <w:rFonts w:ascii="FrankRuehl" w:hAnsi="FrankRuehl"/>
          <w:sz w:val="28"/>
          <w:szCs w:val="28"/>
          <w:rtl/>
        </w:rPr>
        <w:tab/>
      </w:r>
    </w:p>
    <w:p w14:paraId="127D7A9D" w14:textId="0897A233" w:rsidR="00912F03" w:rsidRPr="005B052A" w:rsidRDefault="00912F03" w:rsidP="005B052A">
      <w:pPr>
        <w:jc w:val="distribute"/>
        <w:rPr>
          <w:rStyle w:val="ac"/>
          <w:rtl/>
        </w:rPr>
      </w:pPr>
    </w:p>
    <w:p w14:paraId="72D59D24" w14:textId="0C48E9A3" w:rsidR="00912F03" w:rsidRDefault="00912F03" w:rsidP="005B052A">
      <w:pPr>
        <w:jc w:val="distribute"/>
        <w:rPr>
          <w:rFonts w:ascii="FrankRuehl" w:hAnsi="FrankRuehl"/>
          <w:sz w:val="28"/>
          <w:szCs w:val="28"/>
          <w:rtl/>
        </w:rPr>
      </w:pPr>
      <w:r w:rsidRPr="005B052A">
        <w:rPr>
          <w:rStyle w:val="ac"/>
          <w:rtl/>
        </w:rPr>
        <w:t>וַיָּבֹא</w:t>
      </w:r>
      <w:r>
        <w:rPr>
          <w:rFonts w:ascii="FrankRuehl" w:hAnsi="FrankRuehl"/>
          <w:b/>
          <w:bCs/>
          <w:sz w:val="28"/>
          <w:szCs w:val="28"/>
          <w:rtl/>
        </w:rPr>
        <w:t xml:space="preserve"> מֹשֶׁה וַיְסַפֵּר לָעָם אֵת כָּל דִּבְרֵי יְהֹוָה וְאֵת כָּל הַמִּשְׁפָּטִים וַיַּעַן כָּל הָעָם קוֹל אֶחָד וַיֹּאמְרוּ </w:t>
      </w:r>
      <w:r w:rsidR="005B052A">
        <w:rPr>
          <w:rFonts w:ascii="FrankRuehl" w:hAnsi="FrankRuehl"/>
          <w:b/>
          <w:bCs/>
          <w:sz w:val="28"/>
          <w:szCs w:val="28"/>
          <w:rtl/>
        </w:rPr>
        <w:br/>
      </w:r>
      <w:r w:rsidR="005B052A" w:rsidRPr="005B052A">
        <w:rPr>
          <w:rFonts w:ascii="Arial" w:hAnsi="Arial" w:cs="Arial" w:hint="cs"/>
          <w:b/>
          <w:bCs/>
          <w:spacing w:val="562"/>
          <w:sz w:val="28"/>
          <w:szCs w:val="28"/>
          <w:rtl/>
        </w:rPr>
        <w:t> </w:t>
      </w:r>
      <w:r>
        <w:rPr>
          <w:rFonts w:ascii="FrankRuehl" w:hAnsi="FrankRuehl"/>
          <w:b/>
          <w:bCs/>
          <w:sz w:val="28"/>
          <w:szCs w:val="28"/>
          <w:rtl/>
        </w:rPr>
        <w:t xml:space="preserve">כָּל הַדְּבָרִים אֲשֶׁר דִּבֶּר יְהוָֹה נַעֲשֶׂה </w:t>
      </w:r>
      <w:r>
        <w:rPr>
          <w:rFonts w:ascii="FrankRuehl" w:hAnsi="FrankRuehl"/>
          <w:sz w:val="28"/>
          <w:szCs w:val="28"/>
          <w:rtl/>
        </w:rPr>
        <w:t>(שמות כד, ג).</w:t>
      </w:r>
      <w:r w:rsidR="005B052A">
        <w:rPr>
          <w:rFonts w:ascii="FrankRuehl" w:hAnsi="FrankRuehl"/>
          <w:sz w:val="28"/>
          <w:szCs w:val="28"/>
          <w:rtl/>
        </w:rPr>
        <w:tab/>
      </w:r>
    </w:p>
    <w:p w14:paraId="07FA728E" w14:textId="6437D114" w:rsidR="00912F03" w:rsidRPr="001071D5" w:rsidRDefault="00912F03" w:rsidP="005B052A">
      <w:pPr>
        <w:jc w:val="distribute"/>
        <w:rPr>
          <w:rFonts w:ascii="FrankRuehl" w:hAnsi="FrankRuehl"/>
          <w:b/>
          <w:bCs/>
          <w:sz w:val="28"/>
          <w:szCs w:val="28"/>
          <w:rtl/>
        </w:rPr>
      </w:pPr>
      <w:r w:rsidRPr="005B052A">
        <w:rPr>
          <w:rStyle w:val="ac"/>
          <w:rtl/>
        </w:rPr>
        <w:t>רש"י</w:t>
      </w:r>
      <w:r w:rsidRPr="001071D5">
        <w:rPr>
          <w:rFonts w:ascii="FrankRuehl" w:hAnsi="FrankRuehl"/>
          <w:b/>
          <w:bCs/>
          <w:sz w:val="28"/>
          <w:szCs w:val="28"/>
          <w:rtl/>
        </w:rPr>
        <w:t xml:space="preserve"> בד"ה את כל דברי ה'. מצות, פרישה, והגבלה.</w:t>
      </w:r>
      <w:r w:rsidR="005B052A">
        <w:rPr>
          <w:rFonts w:ascii="FrankRuehl" w:hAnsi="FrankRuehl"/>
          <w:b/>
          <w:bCs/>
          <w:sz w:val="28"/>
          <w:szCs w:val="28"/>
          <w:rtl/>
        </w:rPr>
        <w:tab/>
      </w:r>
    </w:p>
    <w:p w14:paraId="2E096A75" w14:textId="392325E8" w:rsidR="00912F03" w:rsidRDefault="00A72486" w:rsidP="005B052A">
      <w:pPr>
        <w:jc w:val="distribute"/>
        <w:rPr>
          <w:rFonts w:ascii="FrankRuehl" w:hAnsi="FrankRuehl"/>
          <w:sz w:val="28"/>
          <w:szCs w:val="28"/>
          <w:rtl/>
        </w:rPr>
      </w:pPr>
      <w:r>
        <w:rPr>
          <w:rStyle w:val="ac"/>
          <w:rFonts w:hint="cs"/>
          <w:rtl/>
        </w:rPr>
        <w:t xml:space="preserve">[א] </w:t>
      </w:r>
      <w:proofErr w:type="spellStart"/>
      <w:r w:rsidR="00912F03" w:rsidRPr="005B052A">
        <w:rPr>
          <w:rStyle w:val="ac"/>
          <w:rtl/>
        </w:rPr>
        <w:t>רא"ם</w:t>
      </w:r>
      <w:proofErr w:type="spellEnd"/>
      <w:r w:rsidR="00912F03">
        <w:rPr>
          <w:rFonts w:ascii="FrankRuehl" w:hAnsi="FrankRuehl"/>
          <w:sz w:val="28"/>
          <w:szCs w:val="28"/>
          <w:rtl/>
        </w:rPr>
        <w:t xml:space="preserve"> בד"ה את כל דברי ה', מצות פרישה והגבלה </w:t>
      </w:r>
      <w:proofErr w:type="spellStart"/>
      <w:r w:rsidR="00912F03">
        <w:rPr>
          <w:rFonts w:ascii="FrankRuehl" w:hAnsi="FrankRuehl"/>
          <w:sz w:val="28"/>
          <w:szCs w:val="28"/>
          <w:rtl/>
        </w:rPr>
        <w:t>תימה</w:t>
      </w:r>
      <w:proofErr w:type="spellEnd"/>
      <w:r w:rsidR="00912F03">
        <w:rPr>
          <w:rFonts w:ascii="FrankRuehl" w:hAnsi="FrankRuehl"/>
          <w:sz w:val="28"/>
          <w:szCs w:val="28"/>
          <w:rtl/>
        </w:rPr>
        <w:t xml:space="preserve"> </w:t>
      </w:r>
      <w:proofErr w:type="spellStart"/>
      <w:r w:rsidR="00912F03">
        <w:rPr>
          <w:rFonts w:ascii="FrankRuehl" w:hAnsi="FrankRuehl"/>
          <w:sz w:val="28"/>
          <w:szCs w:val="28"/>
          <w:rtl/>
        </w:rPr>
        <w:t>דבפרק</w:t>
      </w:r>
      <w:proofErr w:type="spellEnd"/>
      <w:r w:rsidR="00912F03">
        <w:rPr>
          <w:rFonts w:ascii="FrankRuehl" w:hAnsi="FrankRuehl"/>
          <w:sz w:val="28"/>
          <w:szCs w:val="28"/>
          <w:rtl/>
        </w:rPr>
        <w:t xml:space="preserve"> ר"ע וכו' וצ"ע ע"כ</w:t>
      </w:r>
      <w:r w:rsidR="00912F03">
        <w:rPr>
          <w:rStyle w:val="a5"/>
          <w:rFonts w:ascii="FrankRuehl" w:hAnsi="FrankRuehl"/>
          <w:sz w:val="28"/>
          <w:szCs w:val="28"/>
          <w:rtl/>
        </w:rPr>
        <w:footnoteReference w:id="1144"/>
      </w:r>
      <w:r w:rsidR="00912F03">
        <w:rPr>
          <w:rFonts w:ascii="FrankRuehl" w:hAnsi="FrankRuehl"/>
          <w:sz w:val="28"/>
          <w:szCs w:val="28"/>
          <w:rtl/>
        </w:rPr>
        <w:t xml:space="preserve">, נ"ב כתב הנחלת יעקב ולי נראה ליישב וכו' ע"ש, </w:t>
      </w:r>
      <w:proofErr w:type="spellStart"/>
      <w:r w:rsidR="00912F03">
        <w:rPr>
          <w:rFonts w:ascii="FrankRuehl" w:hAnsi="FrankRuehl"/>
          <w:sz w:val="28"/>
          <w:szCs w:val="28"/>
          <w:rtl/>
        </w:rPr>
        <w:t>ושותיה</w:t>
      </w:r>
      <w:proofErr w:type="spellEnd"/>
      <w:r w:rsidR="00912F03">
        <w:rPr>
          <w:rFonts w:ascii="FrankRuehl" w:hAnsi="FrankRuehl"/>
          <w:sz w:val="28"/>
          <w:szCs w:val="28"/>
          <w:rtl/>
        </w:rPr>
        <w:t xml:space="preserve"> </w:t>
      </w:r>
      <w:proofErr w:type="spellStart"/>
      <w:r w:rsidR="00912F03">
        <w:rPr>
          <w:rFonts w:ascii="FrankRuehl" w:hAnsi="FrankRuehl"/>
          <w:sz w:val="28"/>
          <w:szCs w:val="28"/>
          <w:rtl/>
        </w:rPr>
        <w:t>דמר</w:t>
      </w:r>
      <w:proofErr w:type="spellEnd"/>
      <w:r w:rsidR="00912F03">
        <w:rPr>
          <w:rFonts w:ascii="FrankRuehl" w:hAnsi="FrankRuehl"/>
          <w:sz w:val="28"/>
          <w:szCs w:val="28"/>
          <w:rtl/>
        </w:rPr>
        <w:t xml:space="preserve"> לא </w:t>
      </w:r>
      <w:proofErr w:type="spellStart"/>
      <w:r w:rsidR="00912F03">
        <w:rPr>
          <w:rFonts w:ascii="FrankRuehl" w:hAnsi="FrankRuehl"/>
          <w:sz w:val="28"/>
          <w:szCs w:val="28"/>
          <w:rtl/>
        </w:rPr>
        <w:t>ידענא</w:t>
      </w:r>
      <w:proofErr w:type="spellEnd"/>
      <w:r w:rsidR="00912F03">
        <w:rPr>
          <w:rFonts w:ascii="FrankRuehl" w:hAnsi="FrankRuehl"/>
          <w:sz w:val="28"/>
          <w:szCs w:val="28"/>
          <w:rtl/>
        </w:rPr>
        <w:t xml:space="preserve"> </w:t>
      </w:r>
      <w:proofErr w:type="spellStart"/>
      <w:r w:rsidR="00912F03">
        <w:rPr>
          <w:rFonts w:ascii="FrankRuehl" w:hAnsi="FrankRuehl"/>
          <w:sz w:val="28"/>
          <w:szCs w:val="28"/>
          <w:rtl/>
        </w:rPr>
        <w:t>דהא</w:t>
      </w:r>
      <w:proofErr w:type="spellEnd"/>
      <w:r w:rsidR="00912F03">
        <w:rPr>
          <w:rFonts w:ascii="FrankRuehl" w:hAnsi="FrankRuehl"/>
          <w:sz w:val="28"/>
          <w:szCs w:val="28"/>
          <w:rtl/>
        </w:rPr>
        <w:t xml:space="preserve"> פשיטא </w:t>
      </w:r>
      <w:r w:rsidR="00912F03">
        <w:rPr>
          <w:rFonts w:ascii="FrankRuehl" w:hAnsi="FrankRuehl"/>
          <w:sz w:val="28"/>
          <w:szCs w:val="28"/>
          <w:rtl/>
        </w:rPr>
        <w:lastRenderedPageBreak/>
        <w:t xml:space="preserve">דרשות עליית משה </w:t>
      </w:r>
      <w:proofErr w:type="spellStart"/>
      <w:r w:rsidR="00912F03">
        <w:rPr>
          <w:rFonts w:ascii="FrankRuehl" w:hAnsi="FrankRuehl"/>
          <w:sz w:val="28"/>
          <w:szCs w:val="28"/>
          <w:rtl/>
        </w:rPr>
        <w:t>ודעמיה</w:t>
      </w:r>
      <w:proofErr w:type="spellEnd"/>
      <w:r w:rsidR="00912F03">
        <w:rPr>
          <w:rFonts w:ascii="FrankRuehl" w:hAnsi="FrankRuehl"/>
          <w:sz w:val="28"/>
          <w:szCs w:val="28"/>
          <w:rtl/>
        </w:rPr>
        <w:t xml:space="preserve"> נאמר לו בד' ומאי </w:t>
      </w:r>
      <w:proofErr w:type="spellStart"/>
      <w:r w:rsidR="00912F03">
        <w:rPr>
          <w:rFonts w:ascii="FrankRuehl" w:hAnsi="FrankRuehl"/>
          <w:sz w:val="28"/>
          <w:szCs w:val="28"/>
          <w:rtl/>
        </w:rPr>
        <w:t>קא</w:t>
      </w:r>
      <w:proofErr w:type="spellEnd"/>
      <w:r w:rsidR="00912F03">
        <w:rPr>
          <w:rFonts w:ascii="FrankRuehl" w:hAnsi="FrankRuehl"/>
          <w:sz w:val="28"/>
          <w:szCs w:val="28"/>
          <w:rtl/>
        </w:rPr>
        <w:t xml:space="preserve"> </w:t>
      </w:r>
      <w:proofErr w:type="spellStart"/>
      <w:r w:rsidR="00912F03">
        <w:rPr>
          <w:rFonts w:ascii="FrankRuehl" w:hAnsi="FrankRuehl"/>
          <w:sz w:val="28"/>
          <w:szCs w:val="28"/>
          <w:rtl/>
        </w:rPr>
        <w:t>חדית</w:t>
      </w:r>
      <w:proofErr w:type="spellEnd"/>
      <w:r w:rsidR="00912F03">
        <w:rPr>
          <w:rFonts w:ascii="FrankRuehl" w:hAnsi="FrankRuehl"/>
          <w:sz w:val="28"/>
          <w:szCs w:val="28"/>
          <w:rtl/>
        </w:rPr>
        <w:t xml:space="preserve"> לן בזה, הא מילתא לא נגע ולא פגע ליישוב קושיית הגאון. גם </w:t>
      </w:r>
      <w:proofErr w:type="spellStart"/>
      <w:r w:rsidR="00912F03">
        <w:rPr>
          <w:rFonts w:ascii="FrankRuehl" w:hAnsi="FrankRuehl"/>
          <w:sz w:val="28"/>
          <w:szCs w:val="28"/>
          <w:rtl/>
        </w:rPr>
        <w:t>מ"ש</w:t>
      </w:r>
      <w:proofErr w:type="spellEnd"/>
      <w:r w:rsidR="00912F03">
        <w:rPr>
          <w:rFonts w:ascii="FrankRuehl" w:hAnsi="FrankRuehl"/>
          <w:sz w:val="28"/>
          <w:szCs w:val="28"/>
          <w:rtl/>
        </w:rPr>
        <w:t xml:space="preserve"> ומזה המקרא למד כן וכו' </w:t>
      </w:r>
      <w:proofErr w:type="spellStart"/>
      <w:r w:rsidR="00912F03">
        <w:rPr>
          <w:rFonts w:ascii="FrankRuehl" w:hAnsi="FrankRuehl"/>
          <w:sz w:val="28"/>
          <w:szCs w:val="28"/>
          <w:rtl/>
        </w:rPr>
        <w:t>תימה</w:t>
      </w:r>
      <w:proofErr w:type="spellEnd"/>
      <w:r w:rsidR="00912F03">
        <w:rPr>
          <w:rFonts w:ascii="FrankRuehl" w:hAnsi="FrankRuehl"/>
          <w:sz w:val="28"/>
          <w:szCs w:val="28"/>
          <w:rtl/>
        </w:rPr>
        <w:t xml:space="preserve"> על עצמך </w:t>
      </w:r>
      <w:proofErr w:type="spellStart"/>
      <w:r w:rsidR="00912F03">
        <w:rPr>
          <w:rFonts w:ascii="FrankRuehl" w:hAnsi="FrankRuehl"/>
          <w:sz w:val="28"/>
          <w:szCs w:val="28"/>
          <w:rtl/>
        </w:rPr>
        <w:t>דאיך</w:t>
      </w:r>
      <w:proofErr w:type="spellEnd"/>
      <w:r w:rsidR="00912F03">
        <w:rPr>
          <w:rFonts w:ascii="FrankRuehl" w:hAnsi="FrankRuehl"/>
          <w:sz w:val="28"/>
          <w:szCs w:val="28"/>
          <w:rtl/>
        </w:rPr>
        <w:t xml:space="preserve"> שיהיה בין אם נאמר שלמד מזה המקרא גופיה ובין אם תאמר ממקום אחר, נפול </w:t>
      </w:r>
      <w:proofErr w:type="spellStart"/>
      <w:r w:rsidR="00912F03">
        <w:rPr>
          <w:rFonts w:ascii="FrankRuehl" w:hAnsi="FrankRuehl"/>
          <w:sz w:val="28"/>
          <w:szCs w:val="28"/>
          <w:rtl/>
        </w:rPr>
        <w:t>תפול</w:t>
      </w:r>
      <w:proofErr w:type="spellEnd"/>
      <w:r w:rsidR="00912F03">
        <w:rPr>
          <w:rFonts w:ascii="FrankRuehl" w:hAnsi="FrankRuehl"/>
          <w:sz w:val="28"/>
          <w:szCs w:val="28"/>
          <w:rtl/>
        </w:rPr>
        <w:t xml:space="preserve"> קושיית </w:t>
      </w:r>
      <w:proofErr w:type="spellStart"/>
      <w:r w:rsidR="00912F03">
        <w:rPr>
          <w:rFonts w:ascii="FrankRuehl" w:hAnsi="FrankRuehl"/>
          <w:sz w:val="28"/>
          <w:szCs w:val="28"/>
          <w:rtl/>
        </w:rPr>
        <w:t>הרא"ם</w:t>
      </w:r>
      <w:proofErr w:type="spellEnd"/>
      <w:r w:rsidR="00912F03">
        <w:rPr>
          <w:rFonts w:ascii="FrankRuehl" w:hAnsi="FrankRuehl"/>
          <w:sz w:val="28"/>
          <w:szCs w:val="28"/>
          <w:rtl/>
        </w:rPr>
        <w:t xml:space="preserve"> </w:t>
      </w:r>
      <w:proofErr w:type="spellStart"/>
      <w:r w:rsidR="00912F03">
        <w:rPr>
          <w:rFonts w:ascii="FrankRuehl" w:hAnsi="FrankRuehl"/>
          <w:sz w:val="28"/>
          <w:szCs w:val="28"/>
          <w:rtl/>
        </w:rPr>
        <w:t>דמנא</w:t>
      </w:r>
      <w:proofErr w:type="spellEnd"/>
      <w:r w:rsidR="00912F03">
        <w:rPr>
          <w:rFonts w:ascii="FrankRuehl" w:hAnsi="FrankRuehl"/>
          <w:sz w:val="28"/>
          <w:szCs w:val="28"/>
          <w:rtl/>
        </w:rPr>
        <w:t xml:space="preserve"> ליה לרש"י ללמוד כן, כיון </w:t>
      </w:r>
      <w:proofErr w:type="spellStart"/>
      <w:r w:rsidR="00912F03">
        <w:rPr>
          <w:rFonts w:ascii="FrankRuehl" w:hAnsi="FrankRuehl"/>
          <w:sz w:val="28"/>
          <w:szCs w:val="28"/>
          <w:rtl/>
        </w:rPr>
        <w:t>דבש"ס</w:t>
      </w:r>
      <w:proofErr w:type="spellEnd"/>
      <w:r w:rsidR="00912F03">
        <w:rPr>
          <w:rStyle w:val="a5"/>
          <w:rFonts w:ascii="FrankRuehl" w:hAnsi="FrankRuehl"/>
          <w:sz w:val="28"/>
          <w:szCs w:val="28"/>
          <w:rtl/>
        </w:rPr>
        <w:footnoteReference w:id="1145"/>
      </w:r>
      <w:r w:rsidR="00912F03">
        <w:rPr>
          <w:rFonts w:ascii="FrankRuehl" w:hAnsi="FrankRuehl"/>
          <w:sz w:val="28"/>
          <w:szCs w:val="28"/>
          <w:rtl/>
        </w:rPr>
        <w:t xml:space="preserve"> אליבא דכולי עלמא סברוה </w:t>
      </w:r>
      <w:proofErr w:type="spellStart"/>
      <w:r w:rsidR="00912F03">
        <w:rPr>
          <w:rFonts w:ascii="FrankRuehl" w:hAnsi="FrankRuehl"/>
          <w:sz w:val="28"/>
          <w:szCs w:val="28"/>
          <w:rtl/>
        </w:rPr>
        <w:t>דהגבלה</w:t>
      </w:r>
      <w:proofErr w:type="spellEnd"/>
      <w:r w:rsidR="00912F03">
        <w:rPr>
          <w:rFonts w:ascii="FrankRuehl" w:hAnsi="FrankRuehl"/>
          <w:sz w:val="28"/>
          <w:szCs w:val="28"/>
          <w:rtl/>
        </w:rPr>
        <w:t xml:space="preserve"> בג' </w:t>
      </w:r>
      <w:proofErr w:type="spellStart"/>
      <w:r w:rsidR="00912F03">
        <w:rPr>
          <w:rFonts w:ascii="FrankRuehl" w:hAnsi="FrankRuehl"/>
          <w:sz w:val="28"/>
          <w:szCs w:val="28"/>
          <w:rtl/>
        </w:rPr>
        <w:t>בירחא</w:t>
      </w:r>
      <w:proofErr w:type="spellEnd"/>
      <w:r w:rsidR="00912F03">
        <w:rPr>
          <w:rFonts w:ascii="FrankRuehl" w:hAnsi="FrankRuehl"/>
          <w:sz w:val="28"/>
          <w:szCs w:val="28"/>
          <w:rtl/>
        </w:rPr>
        <w:t xml:space="preserve"> </w:t>
      </w:r>
      <w:proofErr w:type="spellStart"/>
      <w:r w:rsidR="00912F03">
        <w:rPr>
          <w:rFonts w:ascii="FrankRuehl" w:hAnsi="FrankRuehl"/>
          <w:sz w:val="28"/>
          <w:szCs w:val="28"/>
          <w:rtl/>
        </w:rPr>
        <w:t>הואי</w:t>
      </w:r>
      <w:proofErr w:type="spellEnd"/>
      <w:r w:rsidR="00912F03">
        <w:rPr>
          <w:rFonts w:ascii="FrankRuehl" w:hAnsi="FrankRuehl"/>
          <w:sz w:val="28"/>
          <w:szCs w:val="28"/>
          <w:rtl/>
        </w:rPr>
        <w:t xml:space="preserve">, ואם איתא הוו </w:t>
      </w:r>
      <w:proofErr w:type="spellStart"/>
      <w:r w:rsidR="00912F03">
        <w:rPr>
          <w:rFonts w:ascii="FrankRuehl" w:hAnsi="FrankRuehl"/>
          <w:sz w:val="28"/>
          <w:szCs w:val="28"/>
          <w:rtl/>
        </w:rPr>
        <w:t>ילפי</w:t>
      </w:r>
      <w:proofErr w:type="spellEnd"/>
      <w:r w:rsidR="00912F03">
        <w:rPr>
          <w:rFonts w:ascii="FrankRuehl" w:hAnsi="FrankRuehl"/>
          <w:sz w:val="28"/>
          <w:szCs w:val="28"/>
          <w:rtl/>
        </w:rPr>
        <w:t xml:space="preserve"> מהאי </w:t>
      </w:r>
      <w:proofErr w:type="spellStart"/>
      <w:r w:rsidR="00912F03">
        <w:rPr>
          <w:rFonts w:ascii="FrankRuehl" w:hAnsi="FrankRuehl"/>
          <w:sz w:val="28"/>
          <w:szCs w:val="28"/>
          <w:rtl/>
        </w:rPr>
        <w:t>ילפותא</w:t>
      </w:r>
      <w:proofErr w:type="spellEnd"/>
      <w:r w:rsidR="00912F03">
        <w:rPr>
          <w:rFonts w:ascii="FrankRuehl" w:hAnsi="FrankRuehl"/>
          <w:sz w:val="28"/>
          <w:szCs w:val="28"/>
          <w:rtl/>
        </w:rPr>
        <w:t xml:space="preserve"> ולא הוו שתקי מינה, </w:t>
      </w:r>
      <w:proofErr w:type="spellStart"/>
      <w:r w:rsidR="00912F03">
        <w:rPr>
          <w:rFonts w:ascii="FrankRuehl" w:hAnsi="FrankRuehl"/>
          <w:sz w:val="28"/>
          <w:szCs w:val="28"/>
          <w:rtl/>
        </w:rPr>
        <w:t>ומ"ש</w:t>
      </w:r>
      <w:proofErr w:type="spellEnd"/>
      <w:r w:rsidR="00912F03">
        <w:rPr>
          <w:rFonts w:ascii="FrankRuehl" w:hAnsi="FrankRuehl"/>
          <w:sz w:val="28"/>
          <w:szCs w:val="28"/>
          <w:rtl/>
        </w:rPr>
        <w:t xml:space="preserve"> ואפשר </w:t>
      </w:r>
      <w:proofErr w:type="spellStart"/>
      <w:r w:rsidR="00912F03">
        <w:rPr>
          <w:rFonts w:ascii="FrankRuehl" w:hAnsi="FrankRuehl"/>
          <w:sz w:val="28"/>
          <w:szCs w:val="28"/>
          <w:rtl/>
        </w:rPr>
        <w:t>דמשום</w:t>
      </w:r>
      <w:proofErr w:type="spellEnd"/>
      <w:r w:rsidR="00912F03">
        <w:rPr>
          <w:rFonts w:ascii="FrankRuehl" w:hAnsi="FrankRuehl"/>
          <w:sz w:val="28"/>
          <w:szCs w:val="28"/>
          <w:rtl/>
        </w:rPr>
        <w:t xml:space="preserve"> הכי נכתב בפרשת יתרו וכו' קשה לן דהרי רש"י ז"ל גופיה שם בגמרא בד"ה בג' אמר להם מצות הגבלה </w:t>
      </w:r>
      <w:proofErr w:type="spellStart"/>
      <w:r w:rsidR="00912F03">
        <w:rPr>
          <w:rFonts w:ascii="FrankRuehl" w:hAnsi="FrankRuehl"/>
          <w:sz w:val="28"/>
          <w:szCs w:val="28"/>
          <w:rtl/>
        </w:rPr>
        <w:t>וכו</w:t>
      </w:r>
      <w:proofErr w:type="spellEnd"/>
      <w:r w:rsidR="00912F03">
        <w:rPr>
          <w:rFonts w:ascii="FrankRuehl" w:hAnsi="FrankRuehl"/>
          <w:sz w:val="28"/>
          <w:szCs w:val="28"/>
          <w:rtl/>
        </w:rPr>
        <w:t xml:space="preserve">', כתב אע"פ שהוא כתוב בתורה אחר </w:t>
      </w:r>
      <w:proofErr w:type="spellStart"/>
      <w:r w:rsidR="00912F03">
        <w:rPr>
          <w:rFonts w:ascii="FrankRuehl" w:hAnsi="FrankRuehl"/>
          <w:sz w:val="28"/>
          <w:szCs w:val="28"/>
          <w:rtl/>
        </w:rPr>
        <w:t>וקדשתם</w:t>
      </w:r>
      <w:proofErr w:type="spellEnd"/>
      <w:r w:rsidR="00912F03">
        <w:rPr>
          <w:rFonts w:ascii="FrankRuehl" w:hAnsi="FrankRuehl"/>
          <w:sz w:val="28"/>
          <w:szCs w:val="28"/>
          <w:rtl/>
        </w:rPr>
        <w:t xml:space="preserve"> היום ומחר שהיא מצות פרישה קודם לכן נאמר </w:t>
      </w:r>
      <w:proofErr w:type="spellStart"/>
      <w:r w:rsidR="00912F03">
        <w:rPr>
          <w:rFonts w:ascii="FrankRuehl" w:hAnsi="FrankRuehl"/>
          <w:sz w:val="28"/>
          <w:szCs w:val="28"/>
          <w:rtl/>
        </w:rPr>
        <w:t>דכתיב</w:t>
      </w:r>
      <w:proofErr w:type="spellEnd"/>
      <w:r w:rsidR="00912F03">
        <w:rPr>
          <w:rFonts w:ascii="FrankRuehl" w:hAnsi="FrankRuehl"/>
          <w:sz w:val="28"/>
          <w:szCs w:val="28"/>
          <w:rtl/>
        </w:rPr>
        <w:t xml:space="preserve"> </w:t>
      </w:r>
      <w:proofErr w:type="spellStart"/>
      <w:r w:rsidR="00912F03">
        <w:rPr>
          <w:rFonts w:ascii="FrankRuehl" w:hAnsi="FrankRuehl"/>
          <w:sz w:val="28"/>
          <w:szCs w:val="28"/>
          <w:rtl/>
        </w:rPr>
        <w:t>בההיא</w:t>
      </w:r>
      <w:proofErr w:type="spellEnd"/>
      <w:r w:rsidR="00912F03">
        <w:rPr>
          <w:rFonts w:ascii="FrankRuehl" w:hAnsi="FrankRuehl"/>
          <w:sz w:val="28"/>
          <w:szCs w:val="28"/>
          <w:rtl/>
        </w:rPr>
        <w:t xml:space="preserve"> עלייה וכו' ע"ש</w:t>
      </w:r>
      <w:r w:rsidR="00912F03">
        <w:rPr>
          <w:rStyle w:val="a5"/>
          <w:rFonts w:ascii="FrankRuehl" w:hAnsi="FrankRuehl"/>
          <w:sz w:val="28"/>
          <w:szCs w:val="28"/>
          <w:rtl/>
        </w:rPr>
        <w:footnoteReference w:id="1146"/>
      </w:r>
      <w:r w:rsidR="00912F03">
        <w:rPr>
          <w:rFonts w:ascii="FrankRuehl" w:hAnsi="FrankRuehl"/>
          <w:sz w:val="28"/>
          <w:szCs w:val="28"/>
          <w:rtl/>
        </w:rPr>
        <w:t xml:space="preserve">, ואם איתא </w:t>
      </w:r>
      <w:proofErr w:type="spellStart"/>
      <w:r w:rsidR="00912F03">
        <w:rPr>
          <w:rFonts w:ascii="FrankRuehl" w:hAnsi="FrankRuehl"/>
          <w:sz w:val="28"/>
          <w:szCs w:val="28"/>
          <w:rtl/>
        </w:rPr>
        <w:t>הוה</w:t>
      </w:r>
      <w:proofErr w:type="spellEnd"/>
      <w:r w:rsidR="00912F03">
        <w:rPr>
          <w:rFonts w:ascii="FrankRuehl" w:hAnsi="FrankRuehl"/>
          <w:sz w:val="28"/>
          <w:szCs w:val="28"/>
          <w:rtl/>
        </w:rPr>
        <w:t xml:space="preserve"> ליה </w:t>
      </w:r>
      <w:proofErr w:type="spellStart"/>
      <w:r w:rsidR="00912F03">
        <w:rPr>
          <w:rFonts w:ascii="FrankRuehl" w:hAnsi="FrankRuehl"/>
          <w:sz w:val="28"/>
          <w:szCs w:val="28"/>
          <w:rtl/>
        </w:rPr>
        <w:t>למימר</w:t>
      </w:r>
      <w:proofErr w:type="spellEnd"/>
      <w:r w:rsidR="00912F03">
        <w:rPr>
          <w:rFonts w:ascii="FrankRuehl" w:hAnsi="FrankRuehl"/>
          <w:sz w:val="28"/>
          <w:szCs w:val="28"/>
          <w:rtl/>
        </w:rPr>
        <w:t xml:space="preserve"> מהאי טעמא לפי </w:t>
      </w:r>
      <w:proofErr w:type="spellStart"/>
      <w:r w:rsidR="00912F03">
        <w:rPr>
          <w:rFonts w:ascii="FrankRuehl" w:hAnsi="FrankRuehl"/>
          <w:sz w:val="28"/>
          <w:szCs w:val="28"/>
          <w:rtl/>
        </w:rPr>
        <w:t>דחזר</w:t>
      </w:r>
      <w:proofErr w:type="spellEnd"/>
      <w:r w:rsidR="00912F03">
        <w:rPr>
          <w:rFonts w:ascii="FrankRuehl" w:hAnsi="FrankRuehl"/>
          <w:sz w:val="28"/>
          <w:szCs w:val="28"/>
          <w:rtl/>
        </w:rPr>
        <w:t xml:space="preserve"> ונאמר עם מצות פרישה אלא לאו </w:t>
      </w:r>
      <w:proofErr w:type="spellStart"/>
      <w:r w:rsidR="00912F03">
        <w:rPr>
          <w:rFonts w:ascii="FrankRuehl" w:hAnsi="FrankRuehl"/>
          <w:sz w:val="28"/>
          <w:szCs w:val="28"/>
          <w:rtl/>
        </w:rPr>
        <w:t>דרש"י</w:t>
      </w:r>
      <w:proofErr w:type="spellEnd"/>
      <w:r w:rsidR="00912F03">
        <w:rPr>
          <w:rFonts w:ascii="FrankRuehl" w:hAnsi="FrankRuehl"/>
          <w:sz w:val="28"/>
          <w:szCs w:val="28"/>
          <w:rtl/>
        </w:rPr>
        <w:t xml:space="preserve"> גופיה לא משמע לה כלומר לא </w:t>
      </w:r>
      <w:proofErr w:type="spellStart"/>
      <w:r w:rsidR="00912F03">
        <w:rPr>
          <w:rFonts w:ascii="FrankRuehl" w:hAnsi="FrankRuehl"/>
          <w:sz w:val="28"/>
          <w:szCs w:val="28"/>
          <w:rtl/>
        </w:rPr>
        <w:t>סבירא</w:t>
      </w:r>
      <w:proofErr w:type="spellEnd"/>
      <w:r w:rsidR="00912F03">
        <w:rPr>
          <w:rFonts w:ascii="FrankRuehl" w:hAnsi="FrankRuehl"/>
          <w:sz w:val="28"/>
          <w:szCs w:val="28"/>
          <w:rtl/>
        </w:rPr>
        <w:t xml:space="preserve"> ליה הכי.</w:t>
      </w:r>
      <w:r w:rsidR="005B052A">
        <w:rPr>
          <w:rFonts w:ascii="FrankRuehl" w:hAnsi="FrankRuehl"/>
          <w:sz w:val="28"/>
          <w:szCs w:val="28"/>
          <w:rtl/>
        </w:rPr>
        <w:tab/>
      </w:r>
    </w:p>
    <w:p w14:paraId="3A45DF2C" w14:textId="2070513B" w:rsidR="00912F03" w:rsidRDefault="00912F03" w:rsidP="005B052A">
      <w:pPr>
        <w:jc w:val="distribute"/>
        <w:rPr>
          <w:rFonts w:ascii="FrankRuehl" w:hAnsi="FrankRuehl"/>
          <w:sz w:val="28"/>
          <w:szCs w:val="28"/>
          <w:rtl/>
        </w:rPr>
      </w:pPr>
      <w:r w:rsidRPr="005B052A">
        <w:rPr>
          <w:rStyle w:val="ac"/>
          <w:rtl/>
        </w:rPr>
        <w:t>ותו</w:t>
      </w:r>
      <w:r>
        <w:rPr>
          <w:rFonts w:ascii="FrankRuehl" w:hAnsi="FrankRuehl"/>
          <w:sz w:val="28"/>
          <w:szCs w:val="28"/>
          <w:rtl/>
        </w:rPr>
        <w:t xml:space="preserve"> כתב הנחלת יעקב ועכ"ל כן </w:t>
      </w:r>
      <w:proofErr w:type="spellStart"/>
      <w:r>
        <w:rPr>
          <w:rFonts w:ascii="FrankRuehl" w:hAnsi="FrankRuehl"/>
          <w:sz w:val="28"/>
          <w:szCs w:val="28"/>
          <w:rtl/>
        </w:rPr>
        <w:t>דהא</w:t>
      </w:r>
      <w:proofErr w:type="spellEnd"/>
      <w:r>
        <w:rPr>
          <w:rFonts w:ascii="FrankRuehl" w:hAnsi="FrankRuehl"/>
          <w:sz w:val="28"/>
          <w:szCs w:val="28"/>
          <w:rtl/>
        </w:rPr>
        <w:t xml:space="preserve"> בפרשת יתרו וכו' ע"ש, </w:t>
      </w:r>
      <w:proofErr w:type="spellStart"/>
      <w:r>
        <w:rPr>
          <w:rFonts w:ascii="FrankRuehl" w:hAnsi="FrankRuehl"/>
          <w:sz w:val="28"/>
          <w:szCs w:val="28"/>
          <w:rtl/>
        </w:rPr>
        <w:t>ולע"ד</w:t>
      </w:r>
      <w:proofErr w:type="spellEnd"/>
      <w:r>
        <w:rPr>
          <w:rFonts w:ascii="FrankRuehl" w:hAnsi="FrankRuehl"/>
          <w:sz w:val="28"/>
          <w:szCs w:val="28"/>
          <w:rtl/>
        </w:rPr>
        <w:t xml:space="preserve"> אין מזה הכרח </w:t>
      </w:r>
      <w:proofErr w:type="spellStart"/>
      <w:r>
        <w:rPr>
          <w:rFonts w:ascii="FrankRuehl" w:hAnsi="FrankRuehl"/>
          <w:sz w:val="28"/>
          <w:szCs w:val="28"/>
          <w:rtl/>
        </w:rPr>
        <w:t>דרש"י</w:t>
      </w:r>
      <w:proofErr w:type="spellEnd"/>
      <w:r>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397"/>
          <w:sz w:val="28"/>
          <w:szCs w:val="28"/>
          <w:rtl/>
        </w:rPr>
        <w:t> </w:t>
      </w:r>
      <w:r>
        <w:rPr>
          <w:rFonts w:ascii="FrankRuehl" w:hAnsi="FrankRuehl"/>
          <w:sz w:val="28"/>
          <w:szCs w:val="28"/>
          <w:rtl/>
        </w:rPr>
        <w:t xml:space="preserve">ז"ל </w:t>
      </w:r>
      <w:proofErr w:type="spellStart"/>
      <w:r>
        <w:rPr>
          <w:rFonts w:ascii="FrankRuehl" w:hAnsi="FrankRuehl"/>
          <w:sz w:val="28"/>
          <w:szCs w:val="28"/>
          <w:rtl/>
        </w:rPr>
        <w:t>קאמר</w:t>
      </w:r>
      <w:proofErr w:type="spellEnd"/>
      <w:r>
        <w:rPr>
          <w:rFonts w:ascii="FrankRuehl" w:hAnsi="FrankRuehl"/>
          <w:sz w:val="28"/>
          <w:szCs w:val="28"/>
          <w:rtl/>
        </w:rPr>
        <w:t xml:space="preserve"> אליבא דרבנן </w:t>
      </w:r>
      <w:proofErr w:type="spellStart"/>
      <w:r>
        <w:rPr>
          <w:rFonts w:ascii="FrankRuehl" w:hAnsi="FrankRuehl"/>
          <w:sz w:val="28"/>
          <w:szCs w:val="28"/>
          <w:rtl/>
        </w:rPr>
        <w:t>דסברי</w:t>
      </w:r>
      <w:proofErr w:type="spellEnd"/>
      <w:r>
        <w:rPr>
          <w:rFonts w:ascii="FrankRuehl" w:hAnsi="FrankRuehl"/>
          <w:sz w:val="28"/>
          <w:szCs w:val="28"/>
          <w:rtl/>
        </w:rPr>
        <w:t xml:space="preserve"> מרנן בו' בחדש ניתנו י' הדברים, וכן משמע ממה שפירש קודם בפירוש ליום ג' שהוא ו' בחדש, וכתב </w:t>
      </w:r>
      <w:proofErr w:type="spellStart"/>
      <w:r>
        <w:rPr>
          <w:rFonts w:ascii="FrankRuehl" w:hAnsi="FrankRuehl"/>
          <w:sz w:val="28"/>
          <w:szCs w:val="28"/>
          <w:rtl/>
        </w:rPr>
        <w:t>הרא"ם</w:t>
      </w:r>
      <w:proofErr w:type="spellEnd"/>
      <w:r>
        <w:rPr>
          <w:rFonts w:ascii="FrankRuehl" w:hAnsi="FrankRuehl"/>
          <w:sz w:val="28"/>
          <w:szCs w:val="28"/>
          <w:rtl/>
        </w:rPr>
        <w:t xml:space="preserve"> דכאן הכריח </w:t>
      </w:r>
      <w:proofErr w:type="spellStart"/>
      <w:r>
        <w:rPr>
          <w:rFonts w:ascii="FrankRuehl" w:hAnsi="FrankRuehl"/>
          <w:sz w:val="28"/>
          <w:szCs w:val="28"/>
          <w:rtl/>
        </w:rPr>
        <w:t>כרבנן</w:t>
      </w:r>
      <w:proofErr w:type="spellEnd"/>
      <w:r>
        <w:rPr>
          <w:rFonts w:ascii="FrankRuehl" w:hAnsi="FrankRuehl"/>
          <w:sz w:val="28"/>
          <w:szCs w:val="28"/>
          <w:rtl/>
        </w:rPr>
        <w:t xml:space="preserve"> וכו' ע"ש, וא"כ בג' </w:t>
      </w:r>
      <w:proofErr w:type="spellStart"/>
      <w:r>
        <w:rPr>
          <w:rFonts w:ascii="FrankRuehl" w:hAnsi="FrankRuehl"/>
          <w:sz w:val="28"/>
          <w:szCs w:val="28"/>
          <w:rtl/>
        </w:rPr>
        <w:t>בירחא</w:t>
      </w:r>
      <w:proofErr w:type="spellEnd"/>
      <w:r>
        <w:rPr>
          <w:rFonts w:ascii="FrankRuehl" w:hAnsi="FrankRuehl"/>
          <w:sz w:val="28"/>
          <w:szCs w:val="28"/>
          <w:rtl/>
        </w:rPr>
        <w:t xml:space="preserve"> שאמר להם מצות הגבלה שהוא ד' בשבת, נמצא שביום השבת שניתנה התורה שהוא יום ו' לחודש הרי יש להם </w:t>
      </w:r>
      <w:proofErr w:type="spellStart"/>
      <w:r>
        <w:rPr>
          <w:rFonts w:ascii="FrankRuehl" w:hAnsi="FrankRuehl"/>
          <w:sz w:val="28"/>
          <w:szCs w:val="28"/>
          <w:rtl/>
        </w:rPr>
        <w:t>מותרין</w:t>
      </w:r>
      <w:proofErr w:type="spellEnd"/>
      <w:r>
        <w:rPr>
          <w:rFonts w:ascii="FrankRuehl" w:hAnsi="FrankRuehl"/>
          <w:sz w:val="28"/>
          <w:szCs w:val="28"/>
          <w:rtl/>
        </w:rPr>
        <w:t xml:space="preserve"> </w:t>
      </w:r>
      <w:proofErr w:type="spellStart"/>
      <w:r>
        <w:rPr>
          <w:rFonts w:ascii="FrankRuehl" w:hAnsi="FrankRuehl"/>
          <w:sz w:val="28"/>
          <w:szCs w:val="28"/>
          <w:rtl/>
        </w:rPr>
        <w:t>ועומדין</w:t>
      </w:r>
      <w:proofErr w:type="spellEnd"/>
      <w:r>
        <w:rPr>
          <w:rFonts w:ascii="FrankRuehl" w:hAnsi="FrankRuehl"/>
          <w:sz w:val="28"/>
          <w:szCs w:val="28"/>
          <w:rtl/>
        </w:rPr>
        <w:t xml:space="preserve"> ג' ימים אבל הפרישה ב' ימים בלבד </w:t>
      </w:r>
      <w:proofErr w:type="spellStart"/>
      <w:r>
        <w:rPr>
          <w:rFonts w:ascii="FrankRuehl" w:hAnsi="FrankRuehl"/>
          <w:sz w:val="28"/>
          <w:szCs w:val="28"/>
          <w:rtl/>
        </w:rPr>
        <w:t>דכתיב</w:t>
      </w:r>
      <w:proofErr w:type="spellEnd"/>
      <w:r>
        <w:rPr>
          <w:rFonts w:ascii="FrankRuehl" w:hAnsi="FrankRuehl"/>
          <w:sz w:val="28"/>
          <w:szCs w:val="28"/>
          <w:rtl/>
        </w:rPr>
        <w:t xml:space="preserve"> "</w:t>
      </w:r>
      <w:proofErr w:type="spellStart"/>
      <w:r>
        <w:rPr>
          <w:rFonts w:ascii="FrankRuehl" w:hAnsi="FrankRuehl"/>
          <w:sz w:val="28"/>
          <w:szCs w:val="28"/>
          <w:rtl/>
        </w:rPr>
        <w:t>וקדשתם</w:t>
      </w:r>
      <w:proofErr w:type="spellEnd"/>
      <w:r>
        <w:rPr>
          <w:rFonts w:ascii="FrankRuehl" w:hAnsi="FrankRuehl"/>
          <w:sz w:val="28"/>
          <w:szCs w:val="28"/>
          <w:rtl/>
        </w:rPr>
        <w:t xml:space="preserve"> היום ומחר" וקרא </w:t>
      </w:r>
      <w:proofErr w:type="spellStart"/>
      <w:r>
        <w:rPr>
          <w:rFonts w:ascii="FrankRuehl" w:hAnsi="FrankRuehl"/>
          <w:sz w:val="28"/>
          <w:szCs w:val="28"/>
          <w:rtl/>
        </w:rPr>
        <w:t>דהיו</w:t>
      </w:r>
      <w:proofErr w:type="spellEnd"/>
      <w:r>
        <w:rPr>
          <w:rFonts w:ascii="FrankRuehl" w:hAnsi="FrankRuehl"/>
          <w:sz w:val="28"/>
          <w:szCs w:val="28"/>
          <w:rtl/>
        </w:rPr>
        <w:t xml:space="preserve"> נכונים כמו ליום הג' והיינו בתחילת היום וכפירוש רש"י בפרשת יתרו ע"ש, וא"כ אפוא הדרא עלך קושיית הגאון על רש"י היאך פירש </w:t>
      </w:r>
      <w:proofErr w:type="spellStart"/>
      <w:r>
        <w:rPr>
          <w:rFonts w:ascii="FrankRuehl" w:hAnsi="FrankRuehl"/>
          <w:sz w:val="28"/>
          <w:szCs w:val="28"/>
          <w:rtl/>
        </w:rPr>
        <w:t>דתרוייהו</w:t>
      </w:r>
      <w:proofErr w:type="spellEnd"/>
      <w:r>
        <w:rPr>
          <w:rFonts w:ascii="FrankRuehl" w:hAnsi="FrankRuehl"/>
          <w:sz w:val="28"/>
          <w:szCs w:val="28"/>
          <w:rtl/>
        </w:rPr>
        <w:t xml:space="preserve"> בד' </w:t>
      </w:r>
      <w:proofErr w:type="spellStart"/>
      <w:r>
        <w:rPr>
          <w:rFonts w:ascii="FrankRuehl" w:hAnsi="FrankRuehl"/>
          <w:sz w:val="28"/>
          <w:szCs w:val="28"/>
          <w:rtl/>
        </w:rPr>
        <w:t>בירחא</w:t>
      </w:r>
      <w:proofErr w:type="spellEnd"/>
      <w:r>
        <w:rPr>
          <w:rFonts w:ascii="FrankRuehl" w:hAnsi="FrankRuehl"/>
          <w:sz w:val="28"/>
          <w:szCs w:val="28"/>
          <w:rtl/>
        </w:rPr>
        <w:t xml:space="preserve"> אמר.</w:t>
      </w:r>
      <w:r w:rsidR="005B052A">
        <w:rPr>
          <w:rFonts w:ascii="FrankRuehl" w:hAnsi="FrankRuehl"/>
          <w:sz w:val="28"/>
          <w:szCs w:val="28"/>
          <w:rtl/>
        </w:rPr>
        <w:tab/>
      </w:r>
    </w:p>
    <w:p w14:paraId="258F7E91" w14:textId="0FE8FEE2" w:rsidR="00912F03" w:rsidRDefault="00912F03" w:rsidP="005B052A">
      <w:pPr>
        <w:jc w:val="distribute"/>
        <w:rPr>
          <w:rFonts w:ascii="FrankRuehl" w:hAnsi="FrankRuehl"/>
          <w:sz w:val="28"/>
          <w:szCs w:val="28"/>
          <w:rtl/>
        </w:rPr>
      </w:pPr>
      <w:r w:rsidRPr="005B052A">
        <w:rPr>
          <w:rStyle w:val="ac"/>
          <w:rtl/>
        </w:rPr>
        <w:t>והנראה</w:t>
      </w:r>
      <w:r>
        <w:rPr>
          <w:rFonts w:ascii="FrankRuehl" w:hAnsi="FrankRuehl"/>
          <w:sz w:val="28"/>
          <w:szCs w:val="28"/>
          <w:rtl/>
        </w:rPr>
        <w:t xml:space="preserve"> ליישב בדרך אפשר </w:t>
      </w:r>
      <w:proofErr w:type="spellStart"/>
      <w:r>
        <w:rPr>
          <w:rFonts w:ascii="FrankRuehl" w:hAnsi="FrankRuehl"/>
          <w:sz w:val="28"/>
          <w:szCs w:val="28"/>
          <w:rtl/>
        </w:rPr>
        <w:t>דמ"ש</w:t>
      </w:r>
      <w:proofErr w:type="spellEnd"/>
      <w:r>
        <w:rPr>
          <w:rFonts w:ascii="FrankRuehl" w:hAnsi="FrankRuehl"/>
          <w:sz w:val="28"/>
          <w:szCs w:val="28"/>
          <w:rtl/>
        </w:rPr>
        <w:t xml:space="preserve"> הכא רש"י והגבלה לאו </w:t>
      </w:r>
      <w:proofErr w:type="spellStart"/>
      <w:r>
        <w:rPr>
          <w:rFonts w:ascii="FrankRuehl" w:hAnsi="FrankRuehl"/>
          <w:sz w:val="28"/>
          <w:szCs w:val="28"/>
          <w:rtl/>
        </w:rPr>
        <w:t>אהגבלה</w:t>
      </w:r>
      <w:proofErr w:type="spellEnd"/>
      <w:r>
        <w:rPr>
          <w:rFonts w:ascii="FrankRuehl" w:hAnsi="FrankRuehl"/>
          <w:sz w:val="28"/>
          <w:szCs w:val="28"/>
          <w:rtl/>
        </w:rPr>
        <w:t xml:space="preserve"> של העם שנאמר </w:t>
      </w:r>
      <w:r w:rsidR="005B052A">
        <w:rPr>
          <w:rFonts w:ascii="FrankRuehl" w:hAnsi="FrankRuehl"/>
          <w:sz w:val="28"/>
          <w:szCs w:val="28"/>
          <w:rtl/>
        </w:rPr>
        <w:br/>
      </w:r>
      <w:r w:rsidR="005B052A" w:rsidRPr="005B052A">
        <w:rPr>
          <w:rFonts w:ascii="Arial" w:hAnsi="Arial" w:cs="Arial" w:hint="cs"/>
          <w:spacing w:val="960"/>
          <w:sz w:val="28"/>
          <w:szCs w:val="28"/>
          <w:rtl/>
        </w:rPr>
        <w:t> </w:t>
      </w:r>
      <w:r>
        <w:rPr>
          <w:rFonts w:ascii="FrankRuehl" w:hAnsi="FrankRuehl"/>
          <w:sz w:val="28"/>
          <w:szCs w:val="28"/>
          <w:rtl/>
        </w:rPr>
        <w:t xml:space="preserve">בפרשת יתרו "השמרו לכם עלות בהר" וכו' </w:t>
      </w:r>
      <w:proofErr w:type="spellStart"/>
      <w:r>
        <w:rPr>
          <w:rFonts w:ascii="FrankRuehl" w:hAnsi="FrankRuehl"/>
          <w:sz w:val="28"/>
          <w:szCs w:val="28"/>
          <w:rtl/>
        </w:rPr>
        <w:t>קאי</w:t>
      </w:r>
      <w:proofErr w:type="spellEnd"/>
      <w:r>
        <w:rPr>
          <w:rFonts w:ascii="FrankRuehl" w:hAnsi="FrankRuehl"/>
          <w:sz w:val="28"/>
          <w:szCs w:val="28"/>
          <w:rtl/>
        </w:rPr>
        <w:t xml:space="preserve"> </w:t>
      </w:r>
      <w:proofErr w:type="spellStart"/>
      <w:r>
        <w:rPr>
          <w:rFonts w:ascii="FrankRuehl" w:hAnsi="FrankRuehl"/>
          <w:sz w:val="28"/>
          <w:szCs w:val="28"/>
          <w:rtl/>
        </w:rPr>
        <w:t>דההיא</w:t>
      </w:r>
      <w:proofErr w:type="spellEnd"/>
      <w:r>
        <w:rPr>
          <w:rFonts w:ascii="FrankRuehl" w:hAnsi="FrankRuehl"/>
          <w:sz w:val="28"/>
          <w:szCs w:val="28"/>
          <w:rtl/>
        </w:rPr>
        <w:t xml:space="preserve"> אליבא דכולי עלמא בג' </w:t>
      </w:r>
      <w:proofErr w:type="spellStart"/>
      <w:r>
        <w:rPr>
          <w:rFonts w:ascii="FrankRuehl" w:hAnsi="FrankRuehl"/>
          <w:sz w:val="28"/>
          <w:szCs w:val="28"/>
          <w:rtl/>
        </w:rPr>
        <w:t>בירחא</w:t>
      </w:r>
      <w:proofErr w:type="spellEnd"/>
      <w:r>
        <w:rPr>
          <w:rFonts w:ascii="FrankRuehl" w:hAnsi="FrankRuehl"/>
          <w:sz w:val="28"/>
          <w:szCs w:val="28"/>
          <w:rtl/>
        </w:rPr>
        <w:t xml:space="preserve"> אמר להם, אלא הכא </w:t>
      </w:r>
      <w:proofErr w:type="spellStart"/>
      <w:r>
        <w:rPr>
          <w:rFonts w:ascii="FrankRuehl" w:hAnsi="FrankRuehl"/>
          <w:sz w:val="28"/>
          <w:szCs w:val="28"/>
          <w:rtl/>
        </w:rPr>
        <w:t>קאי</w:t>
      </w:r>
      <w:proofErr w:type="spellEnd"/>
      <w:r>
        <w:rPr>
          <w:rFonts w:ascii="FrankRuehl" w:hAnsi="FrankRuehl"/>
          <w:sz w:val="28"/>
          <w:szCs w:val="28"/>
          <w:rtl/>
        </w:rPr>
        <w:t xml:space="preserve"> </w:t>
      </w:r>
      <w:proofErr w:type="spellStart"/>
      <w:r>
        <w:rPr>
          <w:rFonts w:ascii="FrankRuehl" w:hAnsi="FrankRuehl"/>
          <w:sz w:val="28"/>
          <w:szCs w:val="28"/>
          <w:rtl/>
        </w:rPr>
        <w:t>אהגבלת</w:t>
      </w:r>
      <w:proofErr w:type="spellEnd"/>
      <w:r>
        <w:rPr>
          <w:rFonts w:ascii="FrankRuehl" w:hAnsi="FrankRuehl"/>
          <w:sz w:val="28"/>
          <w:szCs w:val="28"/>
          <w:rtl/>
        </w:rPr>
        <w:t xml:space="preserve"> הזקנים ואהרן ובניו </w:t>
      </w:r>
      <w:proofErr w:type="spellStart"/>
      <w:r>
        <w:rPr>
          <w:rFonts w:ascii="FrankRuehl" w:hAnsi="FrankRuehl"/>
          <w:sz w:val="28"/>
          <w:szCs w:val="28"/>
          <w:rtl/>
        </w:rPr>
        <w:t>גופייהו</w:t>
      </w:r>
      <w:proofErr w:type="spellEnd"/>
      <w:r>
        <w:rPr>
          <w:rFonts w:ascii="FrankRuehl" w:hAnsi="FrankRuehl"/>
          <w:sz w:val="28"/>
          <w:szCs w:val="28"/>
          <w:rtl/>
        </w:rPr>
        <w:t xml:space="preserve"> </w:t>
      </w:r>
      <w:proofErr w:type="spellStart"/>
      <w:r>
        <w:rPr>
          <w:rFonts w:ascii="FrankRuehl" w:hAnsi="FrankRuehl"/>
          <w:sz w:val="28"/>
          <w:szCs w:val="28"/>
          <w:rtl/>
        </w:rPr>
        <w:t>דציוה</w:t>
      </w:r>
      <w:proofErr w:type="spellEnd"/>
      <w:r>
        <w:rPr>
          <w:rFonts w:ascii="FrankRuehl" w:hAnsi="FrankRuehl"/>
          <w:sz w:val="28"/>
          <w:szCs w:val="28"/>
          <w:rtl/>
        </w:rPr>
        <w:t xml:space="preserve"> לו שיעלו עמו להר אבל "ונגש משה לבדו אל ה' והם לא </w:t>
      </w:r>
      <w:proofErr w:type="spellStart"/>
      <w:r>
        <w:rPr>
          <w:rFonts w:ascii="FrankRuehl" w:hAnsi="FrankRuehl"/>
          <w:sz w:val="28"/>
          <w:szCs w:val="28"/>
          <w:rtl/>
        </w:rPr>
        <w:t>יגשו</w:t>
      </w:r>
      <w:proofErr w:type="spellEnd"/>
      <w:r>
        <w:rPr>
          <w:rFonts w:ascii="FrankRuehl" w:hAnsi="FrankRuehl"/>
          <w:sz w:val="28"/>
          <w:szCs w:val="28"/>
          <w:rtl/>
        </w:rPr>
        <w:t xml:space="preserve">". וזאת ההגבלה הגיד אותה עם מצות פרישה </w:t>
      </w:r>
      <w:r>
        <w:rPr>
          <w:rFonts w:ascii="FrankRuehl" w:hAnsi="FrankRuehl"/>
          <w:sz w:val="28"/>
          <w:szCs w:val="28"/>
          <w:rtl/>
        </w:rPr>
        <w:lastRenderedPageBreak/>
        <w:t xml:space="preserve">בד' </w:t>
      </w:r>
      <w:proofErr w:type="spellStart"/>
      <w:r>
        <w:rPr>
          <w:rFonts w:ascii="FrankRuehl" w:hAnsi="FrankRuehl"/>
          <w:sz w:val="28"/>
          <w:szCs w:val="28"/>
          <w:rtl/>
        </w:rPr>
        <w:t>בירחא</w:t>
      </w:r>
      <w:proofErr w:type="spellEnd"/>
      <w:r>
        <w:rPr>
          <w:rFonts w:ascii="FrankRuehl" w:hAnsi="FrankRuehl"/>
          <w:sz w:val="28"/>
          <w:szCs w:val="28"/>
          <w:rtl/>
        </w:rPr>
        <w:t xml:space="preserve">, וא"כ מה שפירש רש"י מצות פרישה והגבלה הפרישה </w:t>
      </w:r>
      <w:proofErr w:type="spellStart"/>
      <w:r>
        <w:rPr>
          <w:rFonts w:ascii="FrankRuehl" w:hAnsi="FrankRuehl"/>
          <w:sz w:val="28"/>
          <w:szCs w:val="28"/>
          <w:rtl/>
        </w:rPr>
        <w:t>קאי</w:t>
      </w:r>
      <w:proofErr w:type="spellEnd"/>
      <w:r>
        <w:rPr>
          <w:rFonts w:ascii="FrankRuehl" w:hAnsi="FrankRuehl"/>
          <w:sz w:val="28"/>
          <w:szCs w:val="28"/>
          <w:rtl/>
        </w:rPr>
        <w:t xml:space="preserve"> להעם והזקנים </w:t>
      </w:r>
      <w:proofErr w:type="spellStart"/>
      <w:r>
        <w:rPr>
          <w:rFonts w:ascii="FrankRuehl" w:hAnsi="FrankRuehl"/>
          <w:sz w:val="28"/>
          <w:szCs w:val="28"/>
          <w:rtl/>
        </w:rPr>
        <w:t>הכל</w:t>
      </w:r>
      <w:proofErr w:type="spellEnd"/>
      <w:r>
        <w:rPr>
          <w:rFonts w:ascii="FrankRuehl" w:hAnsi="FrankRuehl"/>
          <w:sz w:val="28"/>
          <w:szCs w:val="28"/>
          <w:rtl/>
        </w:rPr>
        <w:t xml:space="preserve"> בכלל, אבל הגבלה זו לא </w:t>
      </w:r>
      <w:proofErr w:type="spellStart"/>
      <w:r>
        <w:rPr>
          <w:rFonts w:ascii="FrankRuehl" w:hAnsi="FrankRuehl"/>
          <w:sz w:val="28"/>
          <w:szCs w:val="28"/>
          <w:rtl/>
        </w:rPr>
        <w:t>קאי</w:t>
      </w:r>
      <w:proofErr w:type="spellEnd"/>
      <w:r>
        <w:rPr>
          <w:rFonts w:ascii="FrankRuehl" w:hAnsi="FrankRuehl"/>
          <w:sz w:val="28"/>
          <w:szCs w:val="28"/>
          <w:rtl/>
        </w:rPr>
        <w:t xml:space="preserve"> </w:t>
      </w:r>
      <w:proofErr w:type="spellStart"/>
      <w:r>
        <w:rPr>
          <w:rFonts w:ascii="FrankRuehl" w:hAnsi="FrankRuehl"/>
          <w:sz w:val="28"/>
          <w:szCs w:val="28"/>
          <w:rtl/>
        </w:rPr>
        <w:t>אע</w:t>
      </w:r>
      <w:proofErr w:type="spellEnd"/>
      <w:r>
        <w:rPr>
          <w:rFonts w:ascii="FrankRuehl" w:hAnsi="FrankRuehl"/>
          <w:sz w:val="28"/>
          <w:szCs w:val="28"/>
          <w:rtl/>
        </w:rPr>
        <w:t>' זקנים ואהרן ובניו כמ"ש ודוחק.</w:t>
      </w:r>
      <w:r w:rsidR="005B052A">
        <w:rPr>
          <w:rFonts w:ascii="FrankRuehl" w:hAnsi="FrankRuehl"/>
          <w:sz w:val="28"/>
          <w:szCs w:val="28"/>
          <w:rtl/>
        </w:rPr>
        <w:tab/>
      </w:r>
    </w:p>
    <w:p w14:paraId="0CF74384" w14:textId="7886CB49" w:rsidR="00912F03" w:rsidRDefault="00912F03" w:rsidP="005B052A">
      <w:pPr>
        <w:jc w:val="distribute"/>
        <w:rPr>
          <w:rFonts w:ascii="FrankRuehl" w:hAnsi="FrankRuehl"/>
          <w:sz w:val="28"/>
          <w:szCs w:val="28"/>
          <w:rtl/>
        </w:rPr>
      </w:pPr>
      <w:r w:rsidRPr="005B052A">
        <w:rPr>
          <w:rStyle w:val="ac"/>
          <w:rtl/>
        </w:rPr>
        <w:t>אבל</w:t>
      </w:r>
      <w:r>
        <w:rPr>
          <w:rFonts w:ascii="FrankRuehl" w:hAnsi="FrankRuehl"/>
          <w:sz w:val="28"/>
          <w:szCs w:val="28"/>
          <w:rtl/>
        </w:rPr>
        <w:t xml:space="preserve"> הנכון הוא כפי מה ששמעתי מפה קדוש </w:t>
      </w:r>
      <w:proofErr w:type="spellStart"/>
      <w:r>
        <w:rPr>
          <w:rFonts w:ascii="FrankRuehl" w:hAnsi="FrankRuehl"/>
          <w:sz w:val="28"/>
          <w:szCs w:val="28"/>
          <w:rtl/>
        </w:rPr>
        <w:t>ח"ר</w:t>
      </w:r>
      <w:proofErr w:type="spellEnd"/>
      <w:r>
        <w:rPr>
          <w:rFonts w:ascii="FrankRuehl" w:hAnsi="FrankRuehl"/>
          <w:sz w:val="28"/>
          <w:szCs w:val="28"/>
          <w:rtl/>
        </w:rPr>
        <w:t xml:space="preserve"> יששכר אשכנזי </w:t>
      </w:r>
      <w:proofErr w:type="spellStart"/>
      <w:r>
        <w:rPr>
          <w:rFonts w:ascii="FrankRuehl" w:hAnsi="FrankRuehl"/>
          <w:sz w:val="28"/>
          <w:szCs w:val="28"/>
          <w:rtl/>
        </w:rPr>
        <w:t>נר"ו</w:t>
      </w:r>
      <w:proofErr w:type="spellEnd"/>
      <w:r>
        <w:rPr>
          <w:rFonts w:ascii="FrankRuehl" w:hAnsi="FrankRuehl"/>
          <w:sz w:val="28"/>
          <w:szCs w:val="28"/>
          <w:rtl/>
        </w:rPr>
        <w:t xml:space="preserve"> שתירץ דמה </w:t>
      </w:r>
      <w:r w:rsidR="005B052A">
        <w:rPr>
          <w:rFonts w:ascii="FrankRuehl" w:hAnsi="FrankRuehl"/>
          <w:sz w:val="28"/>
          <w:szCs w:val="28"/>
          <w:rtl/>
        </w:rPr>
        <w:br/>
      </w:r>
      <w:r w:rsidR="005B052A" w:rsidRPr="005B052A">
        <w:rPr>
          <w:rFonts w:ascii="Arial" w:hAnsi="Arial" w:cs="Arial" w:hint="cs"/>
          <w:spacing w:val="562"/>
          <w:sz w:val="28"/>
          <w:szCs w:val="28"/>
          <w:rtl/>
        </w:rPr>
        <w:t> </w:t>
      </w:r>
      <w:r>
        <w:rPr>
          <w:rFonts w:ascii="FrankRuehl" w:hAnsi="FrankRuehl"/>
          <w:sz w:val="28"/>
          <w:szCs w:val="28"/>
          <w:rtl/>
        </w:rPr>
        <w:t xml:space="preserve">שהוכרחו ז"ל לומר </w:t>
      </w:r>
      <w:proofErr w:type="spellStart"/>
      <w:r>
        <w:rPr>
          <w:rFonts w:ascii="FrankRuehl" w:hAnsi="FrankRuehl"/>
          <w:sz w:val="28"/>
          <w:szCs w:val="28"/>
          <w:rtl/>
        </w:rPr>
        <w:t>דקודם</w:t>
      </w:r>
      <w:proofErr w:type="spellEnd"/>
      <w:r>
        <w:rPr>
          <w:rFonts w:ascii="FrankRuehl" w:hAnsi="FrankRuehl"/>
          <w:sz w:val="28"/>
          <w:szCs w:val="28"/>
          <w:rtl/>
        </w:rPr>
        <w:t xml:space="preserve"> לכן נאמר מצות הגבלה ולא הניחו אותה כסדר הכתוב משום שאמר בש"ס שם תניא "וישב משה את דברי העם אל ה'" וכתיב "</w:t>
      </w:r>
      <w:proofErr w:type="spellStart"/>
      <w:r>
        <w:rPr>
          <w:rFonts w:ascii="FrankRuehl" w:hAnsi="FrankRuehl"/>
          <w:sz w:val="28"/>
          <w:szCs w:val="28"/>
          <w:rtl/>
        </w:rPr>
        <w:t>ויגד</w:t>
      </w:r>
      <w:proofErr w:type="spellEnd"/>
      <w:r>
        <w:rPr>
          <w:rFonts w:ascii="FrankRuehl" w:hAnsi="FrankRuehl"/>
          <w:sz w:val="28"/>
          <w:szCs w:val="28"/>
          <w:rtl/>
        </w:rPr>
        <w:t xml:space="preserve"> משה את דברי העם" מה אמר לו הקב"ה למשה ומה אמר להם משה לישראל ומה אמרו ישראל למשה, ומה השיב משה לפני הגבורה זו מצות הגבלה דברי רבי יוסי בר יהודה וכו' ע"ש, אבל רש"י לעיל בפרשת יתרו פירש </w:t>
      </w:r>
      <w:proofErr w:type="spellStart"/>
      <w:r>
        <w:rPr>
          <w:rFonts w:ascii="FrankRuehl" w:hAnsi="FrankRuehl"/>
          <w:sz w:val="28"/>
          <w:szCs w:val="28"/>
          <w:rtl/>
        </w:rPr>
        <w:t>אהאי</w:t>
      </w:r>
      <w:proofErr w:type="spellEnd"/>
      <w:r>
        <w:rPr>
          <w:rFonts w:ascii="FrankRuehl" w:hAnsi="FrankRuehl"/>
          <w:sz w:val="28"/>
          <w:szCs w:val="28"/>
          <w:rtl/>
        </w:rPr>
        <w:t xml:space="preserve"> קרא גופיה "</w:t>
      </w:r>
      <w:proofErr w:type="spellStart"/>
      <w:r>
        <w:rPr>
          <w:rFonts w:ascii="FrankRuehl" w:hAnsi="FrankRuehl"/>
          <w:sz w:val="28"/>
          <w:szCs w:val="28"/>
          <w:rtl/>
        </w:rPr>
        <w:t>ויגד</w:t>
      </w:r>
      <w:proofErr w:type="spellEnd"/>
      <w:r>
        <w:rPr>
          <w:rFonts w:ascii="FrankRuehl" w:hAnsi="FrankRuehl"/>
          <w:sz w:val="28"/>
          <w:szCs w:val="28"/>
          <w:rtl/>
        </w:rPr>
        <w:t xml:space="preserve"> משה את דברי העם" תשובה ע"ד זה שמעתי מהם שרצונם לשמוע ממך, אינו דומה השומע מפי שליח לשומע מפי המלך, רצוננו לראות את מלכנו וכו' ע"ש, וכתב </w:t>
      </w:r>
      <w:proofErr w:type="spellStart"/>
      <w:r>
        <w:rPr>
          <w:rFonts w:ascii="FrankRuehl" w:hAnsi="FrankRuehl"/>
          <w:sz w:val="28"/>
          <w:szCs w:val="28"/>
          <w:rtl/>
        </w:rPr>
        <w:t>הרא"ם</w:t>
      </w:r>
      <w:proofErr w:type="spellEnd"/>
      <w:r>
        <w:rPr>
          <w:rFonts w:ascii="FrankRuehl" w:hAnsi="FrankRuehl"/>
          <w:sz w:val="28"/>
          <w:szCs w:val="28"/>
          <w:rtl/>
        </w:rPr>
        <w:t xml:space="preserve"> שם </w:t>
      </w:r>
      <w:proofErr w:type="spellStart"/>
      <w:r>
        <w:rPr>
          <w:rFonts w:ascii="FrankRuehl" w:hAnsi="FrankRuehl"/>
          <w:sz w:val="28"/>
          <w:szCs w:val="28"/>
          <w:rtl/>
        </w:rPr>
        <w:t>דהכי</w:t>
      </w:r>
      <w:proofErr w:type="spellEnd"/>
      <w:r>
        <w:rPr>
          <w:rFonts w:ascii="FrankRuehl" w:hAnsi="FrankRuehl"/>
          <w:sz w:val="28"/>
          <w:szCs w:val="28"/>
          <w:rtl/>
        </w:rPr>
        <w:t xml:space="preserve"> איתא במכילתא, וא"כ האי </w:t>
      </w:r>
      <w:proofErr w:type="spellStart"/>
      <w:r>
        <w:rPr>
          <w:rFonts w:ascii="FrankRuehl" w:hAnsi="FrankRuehl"/>
          <w:sz w:val="28"/>
          <w:szCs w:val="28"/>
          <w:rtl/>
        </w:rPr>
        <w:t>דרשא</w:t>
      </w:r>
      <w:proofErr w:type="spellEnd"/>
      <w:r>
        <w:rPr>
          <w:rFonts w:ascii="FrankRuehl" w:hAnsi="FrankRuehl"/>
          <w:sz w:val="28"/>
          <w:szCs w:val="28"/>
          <w:rtl/>
        </w:rPr>
        <w:t xml:space="preserve"> </w:t>
      </w:r>
      <w:proofErr w:type="spellStart"/>
      <w:r>
        <w:rPr>
          <w:rFonts w:ascii="FrankRuehl" w:hAnsi="FrankRuehl"/>
          <w:sz w:val="28"/>
          <w:szCs w:val="28"/>
          <w:rtl/>
        </w:rPr>
        <w:t>דמכילתא</w:t>
      </w:r>
      <w:proofErr w:type="spellEnd"/>
      <w:r>
        <w:rPr>
          <w:rFonts w:ascii="FrankRuehl" w:hAnsi="FrankRuehl"/>
          <w:sz w:val="28"/>
          <w:szCs w:val="28"/>
          <w:rtl/>
        </w:rPr>
        <w:t xml:space="preserve"> פליג ע"ד ר"י בר יהודה </w:t>
      </w:r>
      <w:proofErr w:type="spellStart"/>
      <w:r>
        <w:rPr>
          <w:rFonts w:ascii="FrankRuehl" w:hAnsi="FrankRuehl"/>
          <w:sz w:val="28"/>
          <w:szCs w:val="28"/>
          <w:rtl/>
        </w:rPr>
        <w:t>דאמר</w:t>
      </w:r>
      <w:proofErr w:type="spellEnd"/>
      <w:r>
        <w:rPr>
          <w:rFonts w:ascii="FrankRuehl" w:hAnsi="FrankRuehl"/>
          <w:sz w:val="28"/>
          <w:szCs w:val="28"/>
          <w:rtl/>
        </w:rPr>
        <w:t xml:space="preserve"> בש"ס ואזיל בשיטת רב דפליג עליה שם בגמרא ולא </w:t>
      </w:r>
      <w:proofErr w:type="spellStart"/>
      <w:r>
        <w:rPr>
          <w:rFonts w:ascii="FrankRuehl" w:hAnsi="FrankRuehl"/>
          <w:sz w:val="28"/>
          <w:szCs w:val="28"/>
          <w:rtl/>
        </w:rPr>
        <w:t>סבירא</w:t>
      </w:r>
      <w:proofErr w:type="spellEnd"/>
      <w:r>
        <w:rPr>
          <w:rFonts w:ascii="FrankRuehl" w:hAnsi="FrankRuehl"/>
          <w:sz w:val="28"/>
          <w:szCs w:val="28"/>
          <w:rtl/>
        </w:rPr>
        <w:t xml:space="preserve"> ליה </w:t>
      </w:r>
      <w:proofErr w:type="spellStart"/>
      <w:r>
        <w:rPr>
          <w:rFonts w:ascii="FrankRuehl" w:hAnsi="FrankRuehl"/>
          <w:sz w:val="28"/>
          <w:szCs w:val="28"/>
          <w:rtl/>
        </w:rPr>
        <w:t>דזו</w:t>
      </w:r>
      <w:proofErr w:type="spellEnd"/>
      <w:r>
        <w:rPr>
          <w:rFonts w:ascii="FrankRuehl" w:hAnsi="FrankRuehl"/>
          <w:sz w:val="28"/>
          <w:szCs w:val="28"/>
          <w:rtl/>
        </w:rPr>
        <w:t xml:space="preserve"> מצות הגבלה, </w:t>
      </w:r>
      <w:proofErr w:type="spellStart"/>
      <w:r>
        <w:rPr>
          <w:rFonts w:ascii="FrankRuehl" w:hAnsi="FrankRuehl"/>
          <w:sz w:val="28"/>
          <w:szCs w:val="28"/>
          <w:rtl/>
        </w:rPr>
        <w:t>ולדידהו</w:t>
      </w:r>
      <w:proofErr w:type="spellEnd"/>
      <w:r>
        <w:rPr>
          <w:rFonts w:ascii="FrankRuehl" w:hAnsi="FrankRuehl"/>
          <w:sz w:val="28"/>
          <w:szCs w:val="28"/>
          <w:rtl/>
        </w:rPr>
        <w:t xml:space="preserve"> פרישה והגבלה נאמר ביום א' שהוא יום ה', </w:t>
      </w:r>
      <w:proofErr w:type="spellStart"/>
      <w:r>
        <w:rPr>
          <w:rFonts w:ascii="FrankRuehl" w:hAnsi="FrankRuehl"/>
          <w:sz w:val="28"/>
          <w:szCs w:val="28"/>
          <w:rtl/>
        </w:rPr>
        <w:t>וכדמשמע</w:t>
      </w:r>
      <w:proofErr w:type="spellEnd"/>
      <w:r>
        <w:rPr>
          <w:rFonts w:ascii="FrankRuehl" w:hAnsi="FrankRuehl"/>
          <w:sz w:val="28"/>
          <w:szCs w:val="28"/>
          <w:rtl/>
        </w:rPr>
        <w:t xml:space="preserve"> </w:t>
      </w:r>
      <w:proofErr w:type="spellStart"/>
      <w:r>
        <w:rPr>
          <w:rFonts w:ascii="FrankRuehl" w:hAnsi="FrankRuehl"/>
          <w:sz w:val="28"/>
          <w:szCs w:val="28"/>
          <w:rtl/>
        </w:rPr>
        <w:t>פשטא</w:t>
      </w:r>
      <w:proofErr w:type="spellEnd"/>
      <w:r>
        <w:rPr>
          <w:rFonts w:ascii="FrankRuehl" w:hAnsi="FrankRuehl"/>
          <w:sz w:val="28"/>
          <w:szCs w:val="28"/>
          <w:rtl/>
        </w:rPr>
        <w:t xml:space="preserve"> </w:t>
      </w:r>
      <w:proofErr w:type="spellStart"/>
      <w:r>
        <w:rPr>
          <w:rFonts w:ascii="FrankRuehl" w:hAnsi="FrankRuehl"/>
          <w:sz w:val="28"/>
          <w:szCs w:val="28"/>
          <w:rtl/>
        </w:rPr>
        <w:t>דקראי</w:t>
      </w:r>
      <w:proofErr w:type="spellEnd"/>
      <w:r>
        <w:rPr>
          <w:rFonts w:ascii="FrankRuehl" w:hAnsi="FrankRuehl"/>
          <w:sz w:val="28"/>
          <w:szCs w:val="28"/>
          <w:rtl/>
        </w:rPr>
        <w:t xml:space="preserve"> וכיון </w:t>
      </w:r>
      <w:proofErr w:type="spellStart"/>
      <w:r>
        <w:rPr>
          <w:rFonts w:ascii="FrankRuehl" w:hAnsi="FrankRuehl"/>
          <w:sz w:val="28"/>
          <w:szCs w:val="28"/>
          <w:rtl/>
        </w:rPr>
        <w:t>דחזינן</w:t>
      </w:r>
      <w:proofErr w:type="spellEnd"/>
      <w:r>
        <w:rPr>
          <w:rFonts w:ascii="FrankRuehl" w:hAnsi="FrankRuehl"/>
          <w:sz w:val="28"/>
          <w:szCs w:val="28"/>
          <w:rtl/>
        </w:rPr>
        <w:t xml:space="preserve"> לרש"י </w:t>
      </w:r>
      <w:proofErr w:type="spellStart"/>
      <w:r>
        <w:rPr>
          <w:rFonts w:ascii="FrankRuehl" w:hAnsi="FrankRuehl"/>
          <w:sz w:val="28"/>
          <w:szCs w:val="28"/>
          <w:rtl/>
        </w:rPr>
        <w:t>דאזיל</w:t>
      </w:r>
      <w:proofErr w:type="spellEnd"/>
      <w:r>
        <w:rPr>
          <w:rFonts w:ascii="FrankRuehl" w:hAnsi="FrankRuehl"/>
          <w:sz w:val="28"/>
          <w:szCs w:val="28"/>
          <w:rtl/>
        </w:rPr>
        <w:t xml:space="preserve"> כשיטת המכילתא משום הכי פירש הכא מצות פרשה והגבלה </w:t>
      </w:r>
      <w:proofErr w:type="spellStart"/>
      <w:r>
        <w:rPr>
          <w:rFonts w:ascii="FrankRuehl" w:hAnsi="FrankRuehl"/>
          <w:sz w:val="28"/>
          <w:szCs w:val="28"/>
          <w:rtl/>
        </w:rPr>
        <w:t>ולשיטתיה</w:t>
      </w:r>
      <w:proofErr w:type="spellEnd"/>
      <w:r>
        <w:rPr>
          <w:rFonts w:ascii="FrankRuehl" w:hAnsi="FrankRuehl"/>
          <w:sz w:val="28"/>
          <w:szCs w:val="28"/>
          <w:rtl/>
        </w:rPr>
        <w:t xml:space="preserve"> אזיל, ע"כ הגיעו דברי פי חכם חן מדי עברו אלינו בשליחות צפת </w:t>
      </w:r>
      <w:proofErr w:type="spellStart"/>
      <w:r>
        <w:rPr>
          <w:rFonts w:ascii="FrankRuehl" w:hAnsi="FrankRuehl"/>
          <w:sz w:val="28"/>
          <w:szCs w:val="28"/>
          <w:rtl/>
        </w:rPr>
        <w:t>תו"בב</w:t>
      </w:r>
      <w:proofErr w:type="spellEnd"/>
      <w:r>
        <w:rPr>
          <w:rFonts w:ascii="FrankRuehl" w:hAnsi="FrankRuehl"/>
          <w:sz w:val="28"/>
          <w:szCs w:val="28"/>
          <w:rtl/>
        </w:rPr>
        <w:t xml:space="preserve"> וכן נראה האמת. ולא תיקשי </w:t>
      </w:r>
      <w:proofErr w:type="spellStart"/>
      <w:r>
        <w:rPr>
          <w:rFonts w:ascii="FrankRuehl" w:hAnsi="FrankRuehl"/>
          <w:sz w:val="28"/>
          <w:szCs w:val="28"/>
          <w:rtl/>
        </w:rPr>
        <w:t>דהך</w:t>
      </w:r>
      <w:proofErr w:type="spellEnd"/>
      <w:r>
        <w:rPr>
          <w:rFonts w:ascii="FrankRuehl" w:hAnsi="FrankRuehl"/>
          <w:sz w:val="28"/>
          <w:szCs w:val="28"/>
          <w:rtl/>
        </w:rPr>
        <w:t xml:space="preserve"> רש"י </w:t>
      </w:r>
      <w:proofErr w:type="spellStart"/>
      <w:r>
        <w:rPr>
          <w:rFonts w:ascii="FrankRuehl" w:hAnsi="FrankRuehl"/>
          <w:sz w:val="28"/>
          <w:szCs w:val="28"/>
          <w:rtl/>
        </w:rPr>
        <w:t>קא</w:t>
      </w:r>
      <w:proofErr w:type="spellEnd"/>
      <w:r>
        <w:rPr>
          <w:rFonts w:ascii="FrankRuehl" w:hAnsi="FrankRuehl"/>
          <w:sz w:val="28"/>
          <w:szCs w:val="28"/>
          <w:rtl/>
        </w:rPr>
        <w:t xml:space="preserve"> שביק שיטת הגמרא מה שהוא אליבא דכולי עלמא והביא דרשת המכילתא </w:t>
      </w:r>
      <w:proofErr w:type="spellStart"/>
      <w:r>
        <w:rPr>
          <w:rFonts w:ascii="FrankRuehl" w:hAnsi="FrankRuehl"/>
          <w:sz w:val="28"/>
          <w:szCs w:val="28"/>
          <w:rtl/>
        </w:rPr>
        <w:t>דכיון</w:t>
      </w:r>
      <w:proofErr w:type="spellEnd"/>
      <w:r>
        <w:rPr>
          <w:rFonts w:ascii="FrankRuehl" w:hAnsi="FrankRuehl"/>
          <w:sz w:val="28"/>
          <w:szCs w:val="28"/>
          <w:rtl/>
        </w:rPr>
        <w:t xml:space="preserve"> דהוה פשטיה </w:t>
      </w:r>
      <w:proofErr w:type="spellStart"/>
      <w:r>
        <w:rPr>
          <w:rFonts w:ascii="FrankRuehl" w:hAnsi="FrankRuehl"/>
          <w:sz w:val="28"/>
          <w:szCs w:val="28"/>
          <w:rtl/>
        </w:rPr>
        <w:t>דקרא</w:t>
      </w:r>
      <w:proofErr w:type="spellEnd"/>
      <w:r>
        <w:rPr>
          <w:rFonts w:ascii="FrankRuehl" w:hAnsi="FrankRuehl"/>
          <w:sz w:val="28"/>
          <w:szCs w:val="28"/>
          <w:rtl/>
        </w:rPr>
        <w:t xml:space="preserve"> הביאו כמנהגו הטוב בכל מקום, וכ"כ הנחלת יעקב שם פרשת יתרו בד"ה את דברי העם תשובה ע"ד זה וכו'</w:t>
      </w:r>
      <w:r>
        <w:rPr>
          <w:rStyle w:val="a5"/>
          <w:rFonts w:ascii="FrankRuehl" w:hAnsi="FrankRuehl"/>
          <w:sz w:val="28"/>
          <w:szCs w:val="28"/>
          <w:rtl/>
        </w:rPr>
        <w:footnoteReference w:id="1147"/>
      </w:r>
      <w:r>
        <w:rPr>
          <w:rFonts w:ascii="FrankRuehl" w:hAnsi="FrankRuehl"/>
          <w:sz w:val="28"/>
          <w:szCs w:val="28"/>
          <w:rtl/>
        </w:rPr>
        <w:t xml:space="preserve"> ע"ש, ואיברא דהוא </w:t>
      </w:r>
      <w:proofErr w:type="spellStart"/>
      <w:r>
        <w:rPr>
          <w:rFonts w:ascii="FrankRuehl" w:hAnsi="FrankRuehl"/>
          <w:sz w:val="28"/>
          <w:szCs w:val="28"/>
          <w:rtl/>
        </w:rPr>
        <w:t>תימא</w:t>
      </w:r>
      <w:proofErr w:type="spellEnd"/>
      <w:r>
        <w:rPr>
          <w:rFonts w:ascii="FrankRuehl" w:hAnsi="FrankRuehl"/>
          <w:sz w:val="28"/>
          <w:szCs w:val="28"/>
          <w:rtl/>
        </w:rPr>
        <w:t xml:space="preserve"> על הגאון והנחלת יעקב שלא הרגישו בזה בתירוץ קושיה זו. </w:t>
      </w:r>
      <w:r w:rsidR="005B052A">
        <w:rPr>
          <w:rFonts w:ascii="FrankRuehl" w:hAnsi="FrankRuehl"/>
          <w:sz w:val="28"/>
          <w:szCs w:val="28"/>
          <w:rtl/>
        </w:rPr>
        <w:tab/>
      </w:r>
    </w:p>
    <w:p w14:paraId="49AAD311" w14:textId="77777777" w:rsidR="00A72486" w:rsidRDefault="00A72486" w:rsidP="005B052A">
      <w:pPr>
        <w:jc w:val="distribute"/>
        <w:rPr>
          <w:rFonts w:ascii="FrankRuehl" w:hAnsi="FrankRuehl"/>
          <w:sz w:val="28"/>
          <w:szCs w:val="28"/>
          <w:rtl/>
        </w:rPr>
      </w:pPr>
    </w:p>
    <w:p w14:paraId="04E5D355" w14:textId="6631AFA5" w:rsidR="00912F03" w:rsidRDefault="00912F03" w:rsidP="005B052A">
      <w:pPr>
        <w:jc w:val="distribute"/>
        <w:rPr>
          <w:rFonts w:ascii="FrankRuehl" w:hAnsi="FrankRuehl"/>
          <w:b/>
          <w:bCs/>
          <w:sz w:val="28"/>
          <w:szCs w:val="28"/>
          <w:rtl/>
        </w:rPr>
      </w:pPr>
      <w:r w:rsidRPr="005B052A">
        <w:rPr>
          <w:rStyle w:val="ac"/>
          <w:rtl/>
        </w:rPr>
        <w:t>רש"י</w:t>
      </w:r>
      <w:r>
        <w:rPr>
          <w:rFonts w:ascii="FrankRuehl" w:hAnsi="FrankRuehl"/>
          <w:b/>
          <w:bCs/>
          <w:sz w:val="28"/>
          <w:szCs w:val="28"/>
          <w:rtl/>
        </w:rPr>
        <w:t xml:space="preserve"> בד"ה ואת כל המשפטים. ז' מצות שנצטוו בני נח, ושבת, וכבוד אב ואם, ופרה </w:t>
      </w:r>
      <w:r w:rsidR="005B052A">
        <w:rPr>
          <w:rFonts w:ascii="FrankRuehl" w:hAnsi="FrankRuehl"/>
          <w:b/>
          <w:bCs/>
          <w:sz w:val="28"/>
          <w:szCs w:val="28"/>
          <w:rtl/>
        </w:rPr>
        <w:br/>
      </w:r>
      <w:r w:rsidR="005B052A" w:rsidRPr="005B052A">
        <w:rPr>
          <w:rFonts w:ascii="Arial" w:hAnsi="Arial" w:cs="Arial" w:hint="cs"/>
          <w:b/>
          <w:bCs/>
          <w:spacing w:val="665"/>
          <w:sz w:val="28"/>
          <w:szCs w:val="28"/>
          <w:rtl/>
        </w:rPr>
        <w:t> </w:t>
      </w:r>
      <w:r>
        <w:rPr>
          <w:rFonts w:ascii="FrankRuehl" w:hAnsi="FrankRuehl"/>
          <w:b/>
          <w:bCs/>
          <w:sz w:val="28"/>
          <w:szCs w:val="28"/>
          <w:rtl/>
        </w:rPr>
        <w:t xml:space="preserve">אדומה, </w:t>
      </w:r>
      <w:proofErr w:type="spellStart"/>
      <w:r>
        <w:rPr>
          <w:rFonts w:ascii="FrankRuehl" w:hAnsi="FrankRuehl"/>
          <w:b/>
          <w:bCs/>
          <w:sz w:val="28"/>
          <w:szCs w:val="28"/>
          <w:rtl/>
        </w:rPr>
        <w:t>ודינין</w:t>
      </w:r>
      <w:proofErr w:type="spellEnd"/>
      <w:r>
        <w:rPr>
          <w:rFonts w:ascii="FrankRuehl" w:hAnsi="FrankRuehl"/>
          <w:b/>
          <w:bCs/>
          <w:sz w:val="28"/>
          <w:szCs w:val="28"/>
          <w:rtl/>
        </w:rPr>
        <w:t>, שניתנו להם במרה (מכילתא בחדש פ"ג).</w:t>
      </w:r>
      <w:r w:rsidR="005B052A">
        <w:rPr>
          <w:rFonts w:ascii="FrankRuehl" w:hAnsi="FrankRuehl"/>
          <w:b/>
          <w:bCs/>
          <w:sz w:val="28"/>
          <w:szCs w:val="28"/>
          <w:rtl/>
        </w:rPr>
        <w:tab/>
      </w:r>
    </w:p>
    <w:p w14:paraId="7FE91614" w14:textId="0161FB69" w:rsidR="00912F03" w:rsidRDefault="00912F03" w:rsidP="005B052A">
      <w:pPr>
        <w:jc w:val="distribute"/>
        <w:rPr>
          <w:rFonts w:ascii="FrankRuehl" w:hAnsi="FrankRuehl"/>
          <w:sz w:val="28"/>
          <w:szCs w:val="28"/>
          <w:rtl/>
        </w:rPr>
      </w:pPr>
      <w:r w:rsidRPr="005B052A">
        <w:rPr>
          <w:rStyle w:val="ac"/>
          <w:rtl/>
        </w:rPr>
        <w:t>[ב]</w:t>
      </w:r>
      <w:r w:rsidR="00A72486">
        <w:rPr>
          <w:rStyle w:val="ac"/>
          <w:rFonts w:hint="cs"/>
          <w:rtl/>
        </w:rPr>
        <w:t xml:space="preserve"> </w:t>
      </w:r>
      <w:proofErr w:type="spellStart"/>
      <w:r w:rsidRPr="005B052A">
        <w:rPr>
          <w:rStyle w:val="ac"/>
          <w:rtl/>
        </w:rPr>
        <w:t>רא"ם</w:t>
      </w:r>
      <w:proofErr w:type="spellEnd"/>
      <w:r>
        <w:rPr>
          <w:rFonts w:ascii="FrankRuehl" w:hAnsi="FrankRuehl"/>
          <w:sz w:val="28"/>
          <w:szCs w:val="28"/>
          <w:rtl/>
        </w:rPr>
        <w:t xml:space="preserve"> בד"ה ואת כל המשפטים, ז' מצות </w:t>
      </w:r>
      <w:proofErr w:type="spellStart"/>
      <w:r>
        <w:rPr>
          <w:rFonts w:ascii="FrankRuehl" w:hAnsi="FrankRuehl"/>
          <w:sz w:val="28"/>
          <w:szCs w:val="28"/>
          <w:rtl/>
        </w:rPr>
        <w:t>וכו</w:t>
      </w:r>
      <w:proofErr w:type="spellEnd"/>
      <w:r>
        <w:rPr>
          <w:rFonts w:ascii="FrankRuehl" w:hAnsi="FrankRuehl"/>
          <w:sz w:val="28"/>
          <w:szCs w:val="28"/>
          <w:rtl/>
        </w:rPr>
        <w:t>', והרמב"ן טען שאמר וכו'</w:t>
      </w:r>
      <w:r>
        <w:rPr>
          <w:rStyle w:val="a5"/>
          <w:rFonts w:ascii="FrankRuehl" w:hAnsi="FrankRuehl"/>
          <w:sz w:val="28"/>
          <w:szCs w:val="28"/>
          <w:rtl/>
        </w:rPr>
        <w:footnoteReference w:id="1148"/>
      </w:r>
      <w:r>
        <w:rPr>
          <w:rFonts w:ascii="FrankRuehl" w:hAnsi="FrankRuehl"/>
          <w:sz w:val="28"/>
          <w:szCs w:val="28"/>
          <w:rtl/>
        </w:rPr>
        <w:t xml:space="preserve"> ולא ידעתי </w:t>
      </w:r>
      <w:r w:rsidR="005B052A">
        <w:rPr>
          <w:rFonts w:ascii="FrankRuehl" w:hAnsi="FrankRuehl"/>
          <w:sz w:val="28"/>
          <w:szCs w:val="28"/>
          <w:rtl/>
        </w:rPr>
        <w:br/>
      </w:r>
      <w:r w:rsidR="005B052A" w:rsidRPr="005B052A">
        <w:rPr>
          <w:rFonts w:ascii="Arial" w:hAnsi="Arial" w:cs="Arial" w:hint="cs"/>
          <w:spacing w:val="1070"/>
          <w:sz w:val="28"/>
          <w:szCs w:val="28"/>
          <w:rtl/>
        </w:rPr>
        <w:t> </w:t>
      </w:r>
      <w:r>
        <w:rPr>
          <w:rFonts w:ascii="FrankRuehl" w:hAnsi="FrankRuehl"/>
          <w:sz w:val="28"/>
          <w:szCs w:val="28"/>
          <w:rtl/>
        </w:rPr>
        <w:t>מי הגיד לו וכו' ע"ש</w:t>
      </w:r>
      <w:r>
        <w:rPr>
          <w:rStyle w:val="a5"/>
          <w:rFonts w:ascii="FrankRuehl" w:hAnsi="FrankRuehl"/>
          <w:sz w:val="28"/>
          <w:szCs w:val="28"/>
          <w:rtl/>
        </w:rPr>
        <w:footnoteReference w:id="1149"/>
      </w:r>
      <w:r>
        <w:rPr>
          <w:rFonts w:ascii="FrankRuehl" w:hAnsi="FrankRuehl"/>
          <w:sz w:val="28"/>
          <w:szCs w:val="28"/>
          <w:rtl/>
        </w:rPr>
        <w:t xml:space="preserve">, נ"ב ראיתי </w:t>
      </w:r>
      <w:proofErr w:type="spellStart"/>
      <w:r>
        <w:rPr>
          <w:rFonts w:ascii="FrankRuehl" w:hAnsi="FrankRuehl"/>
          <w:sz w:val="28"/>
          <w:szCs w:val="28"/>
          <w:rtl/>
        </w:rPr>
        <w:t>להרב</w:t>
      </w:r>
      <w:proofErr w:type="spellEnd"/>
      <w:r>
        <w:rPr>
          <w:rFonts w:ascii="FrankRuehl" w:hAnsi="FrankRuehl"/>
          <w:sz w:val="28"/>
          <w:szCs w:val="28"/>
          <w:rtl/>
        </w:rPr>
        <w:t xml:space="preserve"> בני שמואל הנדפס מחדש </w:t>
      </w:r>
      <w:proofErr w:type="spellStart"/>
      <w:r>
        <w:rPr>
          <w:rFonts w:ascii="FrankRuehl" w:hAnsi="FrankRuehl"/>
          <w:sz w:val="28"/>
          <w:szCs w:val="28"/>
          <w:rtl/>
        </w:rPr>
        <w:t>להרב</w:t>
      </w:r>
      <w:proofErr w:type="spellEnd"/>
      <w:r>
        <w:rPr>
          <w:rFonts w:ascii="FrankRuehl" w:hAnsi="FrankRuehl"/>
          <w:sz w:val="28"/>
          <w:szCs w:val="28"/>
          <w:rtl/>
        </w:rPr>
        <w:t xml:space="preserve"> משה </w:t>
      </w:r>
      <w:proofErr w:type="spellStart"/>
      <w:r>
        <w:rPr>
          <w:rFonts w:ascii="FrankRuehl" w:hAnsi="FrankRuehl"/>
          <w:sz w:val="28"/>
          <w:szCs w:val="28"/>
          <w:rtl/>
        </w:rPr>
        <w:t>עדאוי</w:t>
      </w:r>
      <w:proofErr w:type="spellEnd"/>
      <w:r>
        <w:rPr>
          <w:rFonts w:ascii="FrankRuehl" w:hAnsi="FrankRuehl"/>
          <w:sz w:val="28"/>
          <w:szCs w:val="28"/>
          <w:rtl/>
        </w:rPr>
        <w:t xml:space="preserve"> ז"ל בטו' בליקוטים בדף ק"ס ע"ב שהקשה מדברי </w:t>
      </w:r>
      <w:proofErr w:type="spellStart"/>
      <w:r>
        <w:rPr>
          <w:rFonts w:ascii="FrankRuehl" w:hAnsi="FrankRuehl"/>
          <w:sz w:val="28"/>
          <w:szCs w:val="28"/>
          <w:rtl/>
        </w:rPr>
        <w:t>הרא"ם</w:t>
      </w:r>
      <w:proofErr w:type="spellEnd"/>
      <w:r>
        <w:rPr>
          <w:rFonts w:ascii="FrankRuehl" w:hAnsi="FrankRuehl"/>
          <w:sz w:val="28"/>
          <w:szCs w:val="28"/>
          <w:rtl/>
        </w:rPr>
        <w:t xml:space="preserve"> הללו </w:t>
      </w:r>
      <w:proofErr w:type="spellStart"/>
      <w:r>
        <w:rPr>
          <w:rFonts w:ascii="FrankRuehl" w:hAnsi="FrankRuehl"/>
          <w:sz w:val="28"/>
          <w:szCs w:val="28"/>
          <w:rtl/>
        </w:rPr>
        <w:t>אמ"ש</w:t>
      </w:r>
      <w:proofErr w:type="spellEnd"/>
      <w:r>
        <w:rPr>
          <w:rFonts w:ascii="FrankRuehl" w:hAnsi="FrankRuehl"/>
          <w:sz w:val="28"/>
          <w:szCs w:val="28"/>
          <w:rtl/>
        </w:rPr>
        <w:t xml:space="preserve"> </w:t>
      </w:r>
      <w:proofErr w:type="spellStart"/>
      <w:r>
        <w:rPr>
          <w:rFonts w:ascii="FrankRuehl" w:hAnsi="FrankRuehl"/>
          <w:sz w:val="28"/>
          <w:szCs w:val="28"/>
          <w:rtl/>
        </w:rPr>
        <w:t>הרא"ם</w:t>
      </w:r>
      <w:proofErr w:type="spellEnd"/>
      <w:r>
        <w:rPr>
          <w:rFonts w:ascii="FrankRuehl" w:hAnsi="FrankRuehl"/>
          <w:sz w:val="28"/>
          <w:szCs w:val="28"/>
          <w:rtl/>
        </w:rPr>
        <w:t xml:space="preserve"> גופיה </w:t>
      </w:r>
      <w:r>
        <w:rPr>
          <w:rFonts w:ascii="FrankRuehl" w:hAnsi="FrankRuehl"/>
          <w:sz w:val="28"/>
          <w:szCs w:val="28"/>
          <w:rtl/>
        </w:rPr>
        <w:lastRenderedPageBreak/>
        <w:t>בפרשת וישב בד"ה ויספר אותו לאביו</w:t>
      </w:r>
      <w:r>
        <w:rPr>
          <w:rStyle w:val="a5"/>
          <w:rFonts w:ascii="FrankRuehl" w:hAnsi="FrankRuehl"/>
          <w:sz w:val="28"/>
          <w:szCs w:val="28"/>
          <w:rtl/>
        </w:rPr>
        <w:footnoteReference w:id="1150"/>
      </w:r>
      <w:r>
        <w:rPr>
          <w:rFonts w:ascii="FrankRuehl" w:hAnsi="FrankRuehl"/>
          <w:sz w:val="28"/>
          <w:szCs w:val="28"/>
          <w:rtl/>
        </w:rPr>
        <w:t xml:space="preserve"> וכו' שכתב שלא </w:t>
      </w:r>
      <w:proofErr w:type="spellStart"/>
      <w:r>
        <w:rPr>
          <w:rFonts w:ascii="FrankRuehl" w:hAnsi="FrankRuehl"/>
          <w:sz w:val="28"/>
          <w:szCs w:val="28"/>
          <w:rtl/>
        </w:rPr>
        <w:t>תפול</w:t>
      </w:r>
      <w:proofErr w:type="spellEnd"/>
      <w:r>
        <w:rPr>
          <w:rFonts w:ascii="FrankRuehl" w:hAnsi="FrankRuehl"/>
          <w:sz w:val="28"/>
          <w:szCs w:val="28"/>
          <w:rtl/>
        </w:rPr>
        <w:t xml:space="preserve"> סיפור רק על הפעם הא' שהוא סיפור חדש ע"כ, והרי זה סותר הקודם ואדרבה תמה על הרמב"ן שכתב סברתו ע"ש בפרשת וישב זהו תורף </w:t>
      </w:r>
      <w:proofErr w:type="spellStart"/>
      <w:r>
        <w:rPr>
          <w:rFonts w:ascii="FrankRuehl" w:hAnsi="FrankRuehl"/>
          <w:sz w:val="28"/>
          <w:szCs w:val="28"/>
          <w:rtl/>
        </w:rPr>
        <w:t>ד"ק</w:t>
      </w:r>
      <w:proofErr w:type="spellEnd"/>
      <w:r>
        <w:rPr>
          <w:rFonts w:ascii="FrankRuehl" w:hAnsi="FrankRuehl"/>
          <w:sz w:val="28"/>
          <w:szCs w:val="28"/>
          <w:rtl/>
        </w:rPr>
        <w:t xml:space="preserve"> ע"ש.</w:t>
      </w:r>
      <w:r w:rsidR="005B052A">
        <w:rPr>
          <w:rFonts w:ascii="FrankRuehl" w:hAnsi="FrankRuehl"/>
          <w:sz w:val="28"/>
          <w:szCs w:val="28"/>
          <w:rtl/>
        </w:rPr>
        <w:tab/>
      </w:r>
    </w:p>
    <w:p w14:paraId="2C00F1EE" w14:textId="0B596FFB" w:rsidR="00912F03" w:rsidRDefault="00912F03" w:rsidP="005B052A">
      <w:pPr>
        <w:jc w:val="distribute"/>
        <w:rPr>
          <w:rFonts w:ascii="FrankRuehl" w:hAnsi="FrankRuehl"/>
          <w:sz w:val="28"/>
          <w:szCs w:val="28"/>
          <w:rtl/>
        </w:rPr>
      </w:pPr>
      <w:r w:rsidRPr="005B052A">
        <w:rPr>
          <w:rStyle w:val="ac"/>
          <w:rtl/>
        </w:rPr>
        <w:t>ולכאורה</w:t>
      </w:r>
      <w:r>
        <w:rPr>
          <w:rFonts w:ascii="FrankRuehl" w:hAnsi="FrankRuehl"/>
          <w:sz w:val="28"/>
          <w:szCs w:val="28"/>
          <w:rtl/>
        </w:rPr>
        <w:t xml:space="preserve"> נראה </w:t>
      </w:r>
      <w:proofErr w:type="spellStart"/>
      <w:r>
        <w:rPr>
          <w:rFonts w:ascii="FrankRuehl" w:hAnsi="FrankRuehl"/>
          <w:sz w:val="28"/>
          <w:szCs w:val="28"/>
          <w:rtl/>
        </w:rPr>
        <w:t>דמאן</w:t>
      </w:r>
      <w:proofErr w:type="spellEnd"/>
      <w:r>
        <w:rPr>
          <w:rFonts w:ascii="FrankRuehl" w:hAnsi="FrankRuehl"/>
          <w:sz w:val="28"/>
          <w:szCs w:val="28"/>
          <w:rtl/>
        </w:rPr>
        <w:t xml:space="preserve"> </w:t>
      </w:r>
      <w:proofErr w:type="spellStart"/>
      <w:r>
        <w:rPr>
          <w:rFonts w:ascii="FrankRuehl" w:hAnsi="FrankRuehl"/>
          <w:sz w:val="28"/>
          <w:szCs w:val="28"/>
          <w:rtl/>
        </w:rPr>
        <w:t>דקמותיב</w:t>
      </w:r>
      <w:proofErr w:type="spellEnd"/>
      <w:r>
        <w:rPr>
          <w:rFonts w:ascii="FrankRuehl" w:hAnsi="FrankRuehl"/>
          <w:sz w:val="28"/>
          <w:szCs w:val="28"/>
          <w:rtl/>
        </w:rPr>
        <w:t xml:space="preserve"> שפיר </w:t>
      </w:r>
      <w:proofErr w:type="spellStart"/>
      <w:r>
        <w:rPr>
          <w:rFonts w:ascii="FrankRuehl" w:hAnsi="FrankRuehl"/>
          <w:sz w:val="28"/>
          <w:szCs w:val="28"/>
          <w:rtl/>
        </w:rPr>
        <w:t>קמותיב</w:t>
      </w:r>
      <w:proofErr w:type="spellEnd"/>
      <w:r>
        <w:rPr>
          <w:rFonts w:ascii="FrankRuehl" w:hAnsi="FrankRuehl"/>
          <w:sz w:val="28"/>
          <w:szCs w:val="28"/>
          <w:rtl/>
        </w:rPr>
        <w:t xml:space="preserve"> בסתירת דברי הגאון אהדדי, אבל מכל מקום </w:t>
      </w:r>
      <w:r w:rsidR="005B052A">
        <w:rPr>
          <w:rFonts w:ascii="FrankRuehl" w:hAnsi="FrankRuehl"/>
          <w:sz w:val="28"/>
          <w:szCs w:val="28"/>
          <w:rtl/>
        </w:rPr>
        <w:br/>
      </w:r>
      <w:r w:rsidR="005B052A" w:rsidRPr="005B052A">
        <w:rPr>
          <w:rFonts w:ascii="Arial" w:hAnsi="Arial" w:cs="Arial" w:hint="cs"/>
          <w:spacing w:val="1060"/>
          <w:sz w:val="28"/>
          <w:szCs w:val="28"/>
          <w:rtl/>
        </w:rPr>
        <w:t> </w:t>
      </w:r>
      <w:r>
        <w:rPr>
          <w:rFonts w:ascii="FrankRuehl" w:hAnsi="FrankRuehl"/>
          <w:sz w:val="28"/>
          <w:szCs w:val="28"/>
          <w:rtl/>
        </w:rPr>
        <w:t xml:space="preserve">כי היכי דלא </w:t>
      </w:r>
      <w:proofErr w:type="spellStart"/>
      <w:r>
        <w:rPr>
          <w:rFonts w:ascii="FrankRuehl" w:hAnsi="FrankRuehl"/>
          <w:sz w:val="28"/>
          <w:szCs w:val="28"/>
          <w:rtl/>
        </w:rPr>
        <w:t>נימא</w:t>
      </w:r>
      <w:proofErr w:type="spellEnd"/>
      <w:r>
        <w:rPr>
          <w:rFonts w:ascii="FrankRuehl" w:hAnsi="FrankRuehl"/>
          <w:sz w:val="28"/>
          <w:szCs w:val="28"/>
          <w:rtl/>
        </w:rPr>
        <w:t xml:space="preserve"> </w:t>
      </w:r>
      <w:proofErr w:type="spellStart"/>
      <w:r>
        <w:rPr>
          <w:rFonts w:ascii="FrankRuehl" w:hAnsi="FrankRuehl"/>
          <w:sz w:val="28"/>
          <w:szCs w:val="28"/>
          <w:rtl/>
        </w:rPr>
        <w:t>דדברי</w:t>
      </w:r>
      <w:proofErr w:type="spellEnd"/>
      <w:r>
        <w:rPr>
          <w:rFonts w:ascii="FrankRuehl" w:hAnsi="FrankRuehl"/>
          <w:sz w:val="28"/>
          <w:szCs w:val="28"/>
          <w:rtl/>
        </w:rPr>
        <w:t xml:space="preserve"> הגאון באו שלא בהשגחה חלילה, צריכים אנו </w:t>
      </w:r>
      <w:proofErr w:type="spellStart"/>
      <w:r>
        <w:rPr>
          <w:rFonts w:ascii="FrankRuehl" w:hAnsi="FrankRuehl"/>
          <w:sz w:val="28"/>
          <w:szCs w:val="28"/>
          <w:rtl/>
        </w:rPr>
        <w:t>לידחק</w:t>
      </w:r>
      <w:proofErr w:type="spellEnd"/>
      <w:r>
        <w:rPr>
          <w:rFonts w:ascii="FrankRuehl" w:hAnsi="FrankRuehl"/>
          <w:sz w:val="28"/>
          <w:szCs w:val="28"/>
          <w:rtl/>
        </w:rPr>
        <w:t xml:space="preserve"> ולומר דלא ראי זה כראי זה, </w:t>
      </w:r>
      <w:proofErr w:type="spellStart"/>
      <w:r>
        <w:rPr>
          <w:rFonts w:ascii="FrankRuehl" w:hAnsi="FrankRuehl"/>
          <w:sz w:val="28"/>
          <w:szCs w:val="28"/>
          <w:rtl/>
        </w:rPr>
        <w:t>דהכא</w:t>
      </w:r>
      <w:proofErr w:type="spellEnd"/>
      <w:r>
        <w:rPr>
          <w:rFonts w:ascii="FrankRuehl" w:hAnsi="FrankRuehl"/>
          <w:sz w:val="28"/>
          <w:szCs w:val="28"/>
          <w:rtl/>
        </w:rPr>
        <w:t xml:space="preserve"> ברישא </w:t>
      </w:r>
      <w:proofErr w:type="spellStart"/>
      <w:r>
        <w:rPr>
          <w:rFonts w:ascii="FrankRuehl" w:hAnsi="FrankRuehl"/>
          <w:sz w:val="28"/>
          <w:szCs w:val="28"/>
          <w:rtl/>
        </w:rPr>
        <w:t>פרש"י</w:t>
      </w:r>
      <w:proofErr w:type="spellEnd"/>
      <w:r>
        <w:rPr>
          <w:rFonts w:ascii="FrankRuehl" w:hAnsi="FrankRuehl"/>
          <w:sz w:val="28"/>
          <w:szCs w:val="28"/>
          <w:rtl/>
        </w:rPr>
        <w:t xml:space="preserve"> </w:t>
      </w:r>
      <w:proofErr w:type="spellStart"/>
      <w:r>
        <w:rPr>
          <w:rFonts w:ascii="FrankRuehl" w:hAnsi="FrankRuehl"/>
          <w:sz w:val="28"/>
          <w:szCs w:val="28"/>
          <w:rtl/>
        </w:rPr>
        <w:t>דהמשפטים</w:t>
      </w:r>
      <w:proofErr w:type="spellEnd"/>
      <w:r>
        <w:rPr>
          <w:rFonts w:ascii="FrankRuehl" w:hAnsi="FrankRuehl"/>
          <w:sz w:val="28"/>
          <w:szCs w:val="28"/>
          <w:rtl/>
        </w:rPr>
        <w:t xml:space="preserve"> ז' מצות וגו' והרמב"ן טען שאינו נכון </w:t>
      </w:r>
      <w:proofErr w:type="spellStart"/>
      <w:r>
        <w:rPr>
          <w:rFonts w:ascii="FrankRuehl" w:hAnsi="FrankRuehl"/>
          <w:sz w:val="28"/>
          <w:szCs w:val="28"/>
          <w:rtl/>
        </w:rPr>
        <w:t>דהנהו</w:t>
      </w:r>
      <w:proofErr w:type="spellEnd"/>
      <w:r>
        <w:rPr>
          <w:rFonts w:ascii="FrankRuehl" w:hAnsi="FrankRuehl"/>
          <w:sz w:val="28"/>
          <w:szCs w:val="28"/>
          <w:rtl/>
        </w:rPr>
        <w:t xml:space="preserve"> כבר ידעו ושמעו אותם ולא שייך לומר 'ויספר' אלא בחדשות אשר יגיד והיינו על מצוה חדשה שלא נאמרה מעולם. ועל זה השיב </w:t>
      </w:r>
      <w:proofErr w:type="spellStart"/>
      <w:r>
        <w:rPr>
          <w:rFonts w:ascii="FrankRuehl" w:hAnsi="FrankRuehl"/>
          <w:sz w:val="28"/>
          <w:szCs w:val="28"/>
          <w:rtl/>
        </w:rPr>
        <w:t>הרא"ם</w:t>
      </w:r>
      <w:proofErr w:type="spellEnd"/>
      <w:r>
        <w:rPr>
          <w:rFonts w:ascii="FrankRuehl" w:hAnsi="FrankRuehl"/>
          <w:sz w:val="28"/>
          <w:szCs w:val="28"/>
          <w:rtl/>
        </w:rPr>
        <w:t xml:space="preserve"> דמי הגיד לו זה </w:t>
      </w:r>
      <w:proofErr w:type="spellStart"/>
      <w:r>
        <w:rPr>
          <w:rFonts w:ascii="FrankRuehl" w:hAnsi="FrankRuehl"/>
          <w:sz w:val="28"/>
          <w:szCs w:val="28"/>
          <w:rtl/>
        </w:rPr>
        <w:t>דהרד"ק</w:t>
      </w:r>
      <w:proofErr w:type="spellEnd"/>
      <w:r>
        <w:rPr>
          <w:rFonts w:ascii="FrankRuehl" w:hAnsi="FrankRuehl"/>
          <w:sz w:val="28"/>
          <w:szCs w:val="28"/>
          <w:rtl/>
        </w:rPr>
        <w:t xml:space="preserve"> כתב בעניין הסיפור לא יבא אלא ע"ד שנעשה דהיינו אם אירע שום מעשה בעולם ובא א' להגידה שייך לומר בה ויספר או על צווי הנאמר מקודם וכבר הוזכרו בו בני אדם, וכשיבוא לומר לאחרים יאמר בו עניין ויספר, וזהו </w:t>
      </w:r>
      <w:proofErr w:type="spellStart"/>
      <w:r>
        <w:rPr>
          <w:rFonts w:ascii="FrankRuehl" w:hAnsi="FrankRuehl"/>
          <w:sz w:val="28"/>
          <w:szCs w:val="28"/>
          <w:rtl/>
        </w:rPr>
        <w:t>לענין</w:t>
      </w:r>
      <w:proofErr w:type="spellEnd"/>
      <w:r>
        <w:rPr>
          <w:rFonts w:ascii="FrankRuehl" w:hAnsi="FrankRuehl"/>
          <w:sz w:val="28"/>
          <w:szCs w:val="28"/>
          <w:rtl/>
        </w:rPr>
        <w:t xml:space="preserve"> המדבר והמזהיר אותו ענין, אבל לגבי השומע ממנו </w:t>
      </w:r>
      <w:proofErr w:type="spellStart"/>
      <w:r>
        <w:rPr>
          <w:rFonts w:ascii="FrankRuehl" w:hAnsi="FrankRuehl"/>
          <w:sz w:val="28"/>
          <w:szCs w:val="28"/>
          <w:rtl/>
        </w:rPr>
        <w:t>אה"נ</w:t>
      </w:r>
      <w:proofErr w:type="spellEnd"/>
      <w:r>
        <w:rPr>
          <w:rFonts w:ascii="FrankRuehl" w:hAnsi="FrankRuehl"/>
          <w:sz w:val="28"/>
          <w:szCs w:val="28"/>
          <w:rtl/>
        </w:rPr>
        <w:t xml:space="preserve"> שלא </w:t>
      </w:r>
      <w:proofErr w:type="spellStart"/>
      <w:r>
        <w:rPr>
          <w:rFonts w:ascii="FrankRuehl" w:hAnsi="FrankRuehl"/>
          <w:sz w:val="28"/>
          <w:szCs w:val="28"/>
          <w:rtl/>
        </w:rPr>
        <w:t>תפול</w:t>
      </w:r>
      <w:proofErr w:type="spellEnd"/>
      <w:r>
        <w:rPr>
          <w:rFonts w:ascii="FrankRuehl" w:hAnsi="FrankRuehl"/>
          <w:sz w:val="28"/>
          <w:szCs w:val="28"/>
          <w:rtl/>
        </w:rPr>
        <w:t xml:space="preserve"> בו מילה 'סיפור' אלא אם הוא בפעם הראשונה שהוא סיפור חדש, והיינו אף אם הוא כבר נעשה ונאמר לאחרים, אבל סוף סוף לגבי </w:t>
      </w:r>
      <w:proofErr w:type="spellStart"/>
      <w:r>
        <w:rPr>
          <w:rFonts w:ascii="FrankRuehl" w:hAnsi="FrankRuehl"/>
          <w:sz w:val="28"/>
          <w:szCs w:val="28"/>
          <w:rtl/>
        </w:rPr>
        <w:t>דידיה</w:t>
      </w:r>
      <w:proofErr w:type="spellEnd"/>
      <w:r>
        <w:rPr>
          <w:rFonts w:ascii="FrankRuehl" w:hAnsi="FrankRuehl"/>
          <w:sz w:val="28"/>
          <w:szCs w:val="28"/>
          <w:rtl/>
        </w:rPr>
        <w:t xml:space="preserve"> </w:t>
      </w:r>
      <w:proofErr w:type="spellStart"/>
      <w:r>
        <w:rPr>
          <w:rFonts w:ascii="FrankRuehl" w:hAnsi="FrankRuehl"/>
          <w:sz w:val="28"/>
          <w:szCs w:val="28"/>
          <w:rtl/>
        </w:rPr>
        <w:t>מיהא</w:t>
      </w:r>
      <w:proofErr w:type="spellEnd"/>
      <w:r>
        <w:rPr>
          <w:rFonts w:ascii="FrankRuehl" w:hAnsi="FrankRuehl"/>
          <w:sz w:val="28"/>
          <w:szCs w:val="28"/>
          <w:rtl/>
        </w:rPr>
        <w:t xml:space="preserve"> הוי חידוש גדול, היינו </w:t>
      </w:r>
      <w:proofErr w:type="spellStart"/>
      <w:r>
        <w:rPr>
          <w:rFonts w:ascii="FrankRuehl" w:hAnsi="FrankRuehl"/>
          <w:sz w:val="28"/>
          <w:szCs w:val="28"/>
          <w:rtl/>
        </w:rPr>
        <w:t>מ"ש</w:t>
      </w:r>
      <w:proofErr w:type="spellEnd"/>
      <w:r>
        <w:rPr>
          <w:rFonts w:ascii="FrankRuehl" w:hAnsi="FrankRuehl"/>
          <w:sz w:val="28"/>
          <w:szCs w:val="28"/>
          <w:rtl/>
        </w:rPr>
        <w:t xml:space="preserve"> בפרשת וישב ודוק ותשכח בדברי הגאון ז"ל </w:t>
      </w:r>
      <w:proofErr w:type="spellStart"/>
      <w:r>
        <w:rPr>
          <w:rFonts w:ascii="FrankRuehl" w:hAnsi="FrankRuehl"/>
          <w:sz w:val="28"/>
          <w:szCs w:val="28"/>
          <w:rtl/>
        </w:rPr>
        <w:t>דהכא</w:t>
      </w:r>
      <w:proofErr w:type="spellEnd"/>
      <w:r>
        <w:rPr>
          <w:rFonts w:ascii="FrankRuehl" w:hAnsi="FrankRuehl"/>
          <w:sz w:val="28"/>
          <w:szCs w:val="28"/>
          <w:rtl/>
        </w:rPr>
        <w:t xml:space="preserve"> כתב לא כן ענין הסיפור לא יבא אלא ע"ד </w:t>
      </w:r>
      <w:proofErr w:type="spellStart"/>
      <w:r>
        <w:rPr>
          <w:rFonts w:ascii="FrankRuehl" w:hAnsi="FrankRuehl"/>
          <w:sz w:val="28"/>
          <w:szCs w:val="28"/>
          <w:rtl/>
        </w:rPr>
        <w:t>וכו</w:t>
      </w:r>
      <w:proofErr w:type="spellEnd"/>
      <w:r>
        <w:rPr>
          <w:rFonts w:ascii="FrankRuehl" w:hAnsi="FrankRuehl"/>
          <w:sz w:val="28"/>
          <w:szCs w:val="28"/>
          <w:rtl/>
        </w:rPr>
        <w:t xml:space="preserve">', והתם בפרשת וישב כתב לא </w:t>
      </w:r>
      <w:proofErr w:type="spellStart"/>
      <w:r>
        <w:rPr>
          <w:rFonts w:ascii="FrankRuehl" w:hAnsi="FrankRuehl"/>
          <w:sz w:val="28"/>
          <w:szCs w:val="28"/>
          <w:rtl/>
        </w:rPr>
        <w:t>תפול</w:t>
      </w:r>
      <w:proofErr w:type="spellEnd"/>
      <w:r>
        <w:rPr>
          <w:rFonts w:ascii="FrankRuehl" w:hAnsi="FrankRuehl"/>
          <w:sz w:val="28"/>
          <w:szCs w:val="28"/>
          <w:rtl/>
        </w:rPr>
        <w:t xml:space="preserve"> מילת 'סיפור' רק על הפעם הראשונה </w:t>
      </w:r>
      <w:proofErr w:type="spellStart"/>
      <w:r>
        <w:rPr>
          <w:rFonts w:ascii="FrankRuehl" w:hAnsi="FrankRuehl"/>
          <w:sz w:val="28"/>
          <w:szCs w:val="28"/>
          <w:rtl/>
        </w:rPr>
        <w:t>וכו</w:t>
      </w:r>
      <w:proofErr w:type="spellEnd"/>
      <w:r>
        <w:rPr>
          <w:rFonts w:ascii="FrankRuehl" w:hAnsi="FrankRuehl"/>
          <w:sz w:val="28"/>
          <w:szCs w:val="28"/>
          <w:rtl/>
        </w:rPr>
        <w:t xml:space="preserve">', והיינו שזה הדבר נעשה ונאמר בחלום יוסף אבל לגבי השומעו לא </w:t>
      </w:r>
      <w:proofErr w:type="spellStart"/>
      <w:r>
        <w:rPr>
          <w:rFonts w:ascii="FrankRuehl" w:hAnsi="FrankRuehl"/>
          <w:sz w:val="28"/>
          <w:szCs w:val="28"/>
          <w:rtl/>
        </w:rPr>
        <w:t>תפול</w:t>
      </w:r>
      <w:proofErr w:type="spellEnd"/>
      <w:r>
        <w:rPr>
          <w:rFonts w:ascii="FrankRuehl" w:hAnsi="FrankRuehl"/>
          <w:sz w:val="28"/>
          <w:szCs w:val="28"/>
          <w:rtl/>
        </w:rPr>
        <w:t xml:space="preserve"> מילת 'סיפור' אלא בפעם הראשונה דאם כבר ידעו מה שייך לומר עלה ויספר דמה שמועה שמע מחדש מה שלא ידע מקודם. </w:t>
      </w:r>
      <w:proofErr w:type="spellStart"/>
      <w:r>
        <w:rPr>
          <w:rFonts w:ascii="FrankRuehl" w:hAnsi="FrankRuehl"/>
          <w:sz w:val="28"/>
          <w:szCs w:val="28"/>
          <w:rtl/>
        </w:rPr>
        <w:t>ובענין</w:t>
      </w:r>
      <w:proofErr w:type="spellEnd"/>
      <w:r>
        <w:rPr>
          <w:rFonts w:ascii="FrankRuehl" w:hAnsi="FrankRuehl"/>
          <w:sz w:val="28"/>
          <w:szCs w:val="28"/>
          <w:rtl/>
        </w:rPr>
        <w:t xml:space="preserve"> </w:t>
      </w:r>
      <w:proofErr w:type="spellStart"/>
      <w:r>
        <w:rPr>
          <w:rFonts w:ascii="FrankRuehl" w:hAnsi="FrankRuehl"/>
          <w:sz w:val="28"/>
          <w:szCs w:val="28"/>
          <w:rtl/>
        </w:rPr>
        <w:t>הז</w:t>
      </w:r>
      <w:proofErr w:type="spellEnd"/>
      <w:r>
        <w:rPr>
          <w:rFonts w:ascii="FrankRuehl" w:hAnsi="FrankRuehl"/>
          <w:sz w:val="28"/>
          <w:szCs w:val="28"/>
          <w:rtl/>
        </w:rPr>
        <w:t xml:space="preserve">' מצות הן אמת </w:t>
      </w:r>
      <w:proofErr w:type="spellStart"/>
      <w:r>
        <w:rPr>
          <w:rFonts w:ascii="FrankRuehl" w:hAnsi="FrankRuehl"/>
          <w:sz w:val="28"/>
          <w:szCs w:val="28"/>
          <w:rtl/>
        </w:rPr>
        <w:t>דכבר</w:t>
      </w:r>
      <w:proofErr w:type="spellEnd"/>
      <w:r>
        <w:rPr>
          <w:rFonts w:ascii="FrankRuehl" w:hAnsi="FrankRuehl"/>
          <w:sz w:val="28"/>
          <w:szCs w:val="28"/>
          <w:rtl/>
        </w:rPr>
        <w:t xml:space="preserve"> נאמרו לאחרים ומשום הכי שייך אומר בהו ענין סיפור אבל מכל מקום לגבי השומעים השתא </w:t>
      </w:r>
      <w:proofErr w:type="spellStart"/>
      <w:r>
        <w:rPr>
          <w:rFonts w:ascii="FrankRuehl" w:hAnsi="FrankRuehl"/>
          <w:sz w:val="28"/>
          <w:szCs w:val="28"/>
          <w:rtl/>
        </w:rPr>
        <w:t>דאיכא</w:t>
      </w:r>
      <w:proofErr w:type="spellEnd"/>
      <w:r>
        <w:rPr>
          <w:rFonts w:ascii="FrankRuehl" w:hAnsi="FrankRuehl"/>
          <w:sz w:val="28"/>
          <w:szCs w:val="28"/>
          <w:rtl/>
        </w:rPr>
        <w:t xml:space="preserve"> </w:t>
      </w:r>
      <w:proofErr w:type="spellStart"/>
      <w:r>
        <w:rPr>
          <w:rFonts w:ascii="FrankRuehl" w:hAnsi="FrankRuehl"/>
          <w:sz w:val="28"/>
          <w:szCs w:val="28"/>
          <w:rtl/>
        </w:rPr>
        <w:t>מינייהו</w:t>
      </w:r>
      <w:proofErr w:type="spellEnd"/>
      <w:r>
        <w:rPr>
          <w:rFonts w:ascii="FrankRuehl" w:hAnsi="FrankRuehl"/>
          <w:sz w:val="28"/>
          <w:szCs w:val="28"/>
          <w:rtl/>
        </w:rPr>
        <w:t xml:space="preserve"> </w:t>
      </w:r>
      <w:proofErr w:type="spellStart"/>
      <w:r>
        <w:rPr>
          <w:rFonts w:ascii="FrankRuehl" w:hAnsi="FrankRuehl"/>
          <w:sz w:val="28"/>
          <w:szCs w:val="28"/>
          <w:rtl/>
        </w:rPr>
        <w:t>דאכתי</w:t>
      </w:r>
      <w:proofErr w:type="spellEnd"/>
      <w:r>
        <w:rPr>
          <w:rFonts w:ascii="FrankRuehl" w:hAnsi="FrankRuehl"/>
          <w:sz w:val="28"/>
          <w:szCs w:val="28"/>
          <w:rtl/>
        </w:rPr>
        <w:t xml:space="preserve"> לא שמעו ולא נצטוו לגבי דידהו שייך לומר מילת 'סיפור' שהיא פעם ראשונה </w:t>
      </w:r>
      <w:proofErr w:type="spellStart"/>
      <w:r>
        <w:rPr>
          <w:rFonts w:ascii="FrankRuehl" w:hAnsi="FrankRuehl"/>
          <w:sz w:val="28"/>
          <w:szCs w:val="28"/>
          <w:rtl/>
        </w:rPr>
        <w:t>לדידהו</w:t>
      </w:r>
      <w:proofErr w:type="spellEnd"/>
      <w:r>
        <w:rPr>
          <w:rFonts w:ascii="FrankRuehl" w:hAnsi="FrankRuehl"/>
          <w:sz w:val="28"/>
          <w:szCs w:val="28"/>
          <w:rtl/>
        </w:rPr>
        <w:t xml:space="preserve"> </w:t>
      </w:r>
      <w:proofErr w:type="spellStart"/>
      <w:r>
        <w:rPr>
          <w:rFonts w:ascii="FrankRuehl" w:hAnsi="FrankRuehl"/>
          <w:sz w:val="28"/>
          <w:szCs w:val="28"/>
          <w:rtl/>
        </w:rPr>
        <w:t>והוי</w:t>
      </w:r>
      <w:proofErr w:type="spellEnd"/>
      <w:r>
        <w:rPr>
          <w:rFonts w:ascii="FrankRuehl" w:hAnsi="FrankRuehl"/>
          <w:sz w:val="28"/>
          <w:szCs w:val="28"/>
          <w:rtl/>
        </w:rPr>
        <w:t xml:space="preserve"> סיפור חדש שאין כל ישראל גדולים וקטנים היו יודעים זה, ולפי זה הוי דומה בדומה </w:t>
      </w:r>
      <w:proofErr w:type="spellStart"/>
      <w:r>
        <w:rPr>
          <w:rFonts w:ascii="FrankRuehl" w:hAnsi="FrankRuehl"/>
          <w:sz w:val="28"/>
          <w:szCs w:val="28"/>
          <w:rtl/>
        </w:rPr>
        <w:t>לההיא</w:t>
      </w:r>
      <w:proofErr w:type="spellEnd"/>
      <w:r>
        <w:rPr>
          <w:rFonts w:ascii="FrankRuehl" w:hAnsi="FrankRuehl"/>
          <w:sz w:val="28"/>
          <w:szCs w:val="28"/>
          <w:rtl/>
        </w:rPr>
        <w:t xml:space="preserve"> </w:t>
      </w:r>
      <w:proofErr w:type="spellStart"/>
      <w:r>
        <w:rPr>
          <w:rFonts w:ascii="FrankRuehl" w:hAnsi="FrankRuehl"/>
          <w:sz w:val="28"/>
          <w:szCs w:val="28"/>
          <w:rtl/>
        </w:rPr>
        <w:t>דפרשת</w:t>
      </w:r>
      <w:proofErr w:type="spellEnd"/>
      <w:r>
        <w:rPr>
          <w:rFonts w:ascii="FrankRuehl" w:hAnsi="FrankRuehl"/>
          <w:sz w:val="28"/>
          <w:szCs w:val="28"/>
          <w:rtl/>
        </w:rPr>
        <w:t xml:space="preserve"> וישב </w:t>
      </w:r>
      <w:proofErr w:type="spellStart"/>
      <w:r>
        <w:rPr>
          <w:rFonts w:ascii="FrankRuehl" w:hAnsi="FrankRuehl"/>
          <w:sz w:val="28"/>
          <w:szCs w:val="28"/>
          <w:rtl/>
        </w:rPr>
        <w:t>דכיון</w:t>
      </w:r>
      <w:proofErr w:type="spellEnd"/>
      <w:r>
        <w:rPr>
          <w:rFonts w:ascii="FrankRuehl" w:hAnsi="FrankRuehl"/>
          <w:sz w:val="28"/>
          <w:szCs w:val="28"/>
          <w:rtl/>
        </w:rPr>
        <w:t xml:space="preserve"> </w:t>
      </w:r>
      <w:proofErr w:type="spellStart"/>
      <w:r>
        <w:rPr>
          <w:rFonts w:ascii="FrankRuehl" w:hAnsi="FrankRuehl"/>
          <w:sz w:val="28"/>
          <w:szCs w:val="28"/>
          <w:rtl/>
        </w:rPr>
        <w:t>דאביו</w:t>
      </w:r>
      <w:proofErr w:type="spellEnd"/>
      <w:r>
        <w:rPr>
          <w:rFonts w:ascii="FrankRuehl" w:hAnsi="FrankRuehl"/>
          <w:sz w:val="28"/>
          <w:szCs w:val="28"/>
          <w:rtl/>
        </w:rPr>
        <w:t xml:space="preserve"> </w:t>
      </w:r>
      <w:proofErr w:type="spellStart"/>
      <w:r>
        <w:rPr>
          <w:rFonts w:ascii="FrankRuehl" w:hAnsi="FrankRuehl"/>
          <w:sz w:val="28"/>
          <w:szCs w:val="28"/>
          <w:rtl/>
        </w:rPr>
        <w:t>אכתי</w:t>
      </w:r>
      <w:proofErr w:type="spellEnd"/>
      <w:r>
        <w:rPr>
          <w:rFonts w:ascii="FrankRuehl" w:hAnsi="FrankRuehl"/>
          <w:sz w:val="28"/>
          <w:szCs w:val="28"/>
          <w:rtl/>
        </w:rPr>
        <w:t xml:space="preserve"> לא שמע החלום לדידה שייך לומר לשון ויספר וכמ"ש </w:t>
      </w:r>
      <w:proofErr w:type="spellStart"/>
      <w:r>
        <w:rPr>
          <w:rFonts w:ascii="FrankRuehl" w:hAnsi="FrankRuehl"/>
          <w:sz w:val="28"/>
          <w:szCs w:val="28"/>
          <w:rtl/>
        </w:rPr>
        <w:t>הרא"ם</w:t>
      </w:r>
      <w:proofErr w:type="spellEnd"/>
      <w:r>
        <w:rPr>
          <w:rFonts w:ascii="FrankRuehl" w:hAnsi="FrankRuehl"/>
          <w:sz w:val="28"/>
          <w:szCs w:val="28"/>
          <w:rtl/>
        </w:rPr>
        <w:t xml:space="preserve"> זהו הנראה לפי חומר הנושא בסתירת דברי הגאון ושבקיה דאיהו דחי ומוקי </w:t>
      </w:r>
      <w:proofErr w:type="spellStart"/>
      <w:r>
        <w:rPr>
          <w:rFonts w:ascii="FrankRuehl" w:hAnsi="FrankRuehl"/>
          <w:sz w:val="28"/>
          <w:szCs w:val="28"/>
          <w:rtl/>
        </w:rPr>
        <w:t>אנפשיה</w:t>
      </w:r>
      <w:proofErr w:type="spellEnd"/>
      <w:r>
        <w:rPr>
          <w:rFonts w:ascii="FrankRuehl" w:hAnsi="FrankRuehl"/>
          <w:sz w:val="28"/>
          <w:szCs w:val="28"/>
          <w:rtl/>
        </w:rPr>
        <w:t>.</w:t>
      </w:r>
      <w:r w:rsidR="005B052A">
        <w:rPr>
          <w:rFonts w:ascii="FrankRuehl" w:hAnsi="FrankRuehl"/>
          <w:sz w:val="28"/>
          <w:szCs w:val="28"/>
          <w:rtl/>
        </w:rPr>
        <w:tab/>
      </w:r>
    </w:p>
    <w:p w14:paraId="25D4F67F" w14:textId="77777777" w:rsidR="00A40D52" w:rsidRDefault="00912F03" w:rsidP="005B052A">
      <w:pPr>
        <w:jc w:val="distribute"/>
        <w:rPr>
          <w:rFonts w:ascii="FrankRuehl" w:hAnsi="FrankRuehl"/>
          <w:sz w:val="28"/>
          <w:szCs w:val="28"/>
          <w:rtl/>
        </w:rPr>
      </w:pPr>
      <w:r w:rsidRPr="005B052A">
        <w:rPr>
          <w:rStyle w:val="ac"/>
          <w:rtl/>
        </w:rPr>
        <w:t>ולעיקר</w:t>
      </w:r>
      <w:r>
        <w:rPr>
          <w:rFonts w:ascii="FrankRuehl" w:hAnsi="FrankRuehl"/>
          <w:sz w:val="28"/>
          <w:szCs w:val="28"/>
          <w:rtl/>
        </w:rPr>
        <w:t xml:space="preserve"> טענת הרמב"ן ז"ל נראה לומר דאף אי </w:t>
      </w:r>
      <w:proofErr w:type="spellStart"/>
      <w:r>
        <w:rPr>
          <w:rFonts w:ascii="FrankRuehl" w:hAnsi="FrankRuehl"/>
          <w:sz w:val="28"/>
          <w:szCs w:val="28"/>
          <w:rtl/>
        </w:rPr>
        <w:t>יהבינן</w:t>
      </w:r>
      <w:proofErr w:type="spellEnd"/>
      <w:r>
        <w:rPr>
          <w:rFonts w:ascii="FrankRuehl" w:hAnsi="FrankRuehl"/>
          <w:sz w:val="28"/>
          <w:szCs w:val="28"/>
          <w:rtl/>
        </w:rPr>
        <w:t xml:space="preserve"> ליה </w:t>
      </w:r>
      <w:proofErr w:type="spellStart"/>
      <w:r>
        <w:rPr>
          <w:rFonts w:ascii="FrankRuehl" w:hAnsi="FrankRuehl"/>
          <w:sz w:val="28"/>
          <w:szCs w:val="28"/>
          <w:rtl/>
        </w:rPr>
        <w:t>שיטתיה</w:t>
      </w:r>
      <w:proofErr w:type="spellEnd"/>
      <w:r>
        <w:rPr>
          <w:rFonts w:ascii="FrankRuehl" w:hAnsi="FrankRuehl"/>
          <w:sz w:val="28"/>
          <w:szCs w:val="28"/>
          <w:rtl/>
        </w:rPr>
        <w:t xml:space="preserve"> למר דלא שייך לומר </w:t>
      </w:r>
      <w:r w:rsidR="005B052A">
        <w:rPr>
          <w:rFonts w:ascii="FrankRuehl" w:hAnsi="FrankRuehl"/>
          <w:sz w:val="28"/>
          <w:szCs w:val="28"/>
          <w:rtl/>
        </w:rPr>
        <w:br/>
      </w:r>
      <w:r w:rsidR="005B052A" w:rsidRPr="005B052A">
        <w:rPr>
          <w:rFonts w:ascii="Arial" w:hAnsi="Arial" w:cs="Arial" w:hint="cs"/>
          <w:spacing w:val="885"/>
          <w:sz w:val="28"/>
          <w:szCs w:val="28"/>
          <w:rtl/>
        </w:rPr>
        <w:t> </w:t>
      </w:r>
      <w:r>
        <w:rPr>
          <w:rFonts w:ascii="FrankRuehl" w:hAnsi="FrankRuehl"/>
          <w:sz w:val="28"/>
          <w:szCs w:val="28"/>
          <w:rtl/>
        </w:rPr>
        <w:t xml:space="preserve">ויספר אלא בחדשות אשר יגיד וכו' הכא לא </w:t>
      </w:r>
      <w:proofErr w:type="spellStart"/>
      <w:r>
        <w:rPr>
          <w:rFonts w:ascii="FrankRuehl" w:hAnsi="FrankRuehl"/>
          <w:sz w:val="28"/>
          <w:szCs w:val="28"/>
          <w:rtl/>
        </w:rPr>
        <w:t>אירייא</w:t>
      </w:r>
      <w:proofErr w:type="spellEnd"/>
      <w:r>
        <w:rPr>
          <w:rFonts w:ascii="FrankRuehl" w:hAnsi="FrankRuehl"/>
          <w:sz w:val="28"/>
          <w:szCs w:val="28"/>
          <w:rtl/>
        </w:rPr>
        <w:t xml:space="preserve"> כל כך להקשות ע"ד רש"י דהרי לקושטא </w:t>
      </w:r>
      <w:proofErr w:type="spellStart"/>
      <w:r>
        <w:rPr>
          <w:rFonts w:ascii="FrankRuehl" w:hAnsi="FrankRuehl"/>
          <w:sz w:val="28"/>
          <w:szCs w:val="28"/>
          <w:rtl/>
        </w:rPr>
        <w:t>דמילתא</w:t>
      </w:r>
      <w:proofErr w:type="spellEnd"/>
      <w:r>
        <w:rPr>
          <w:rFonts w:ascii="FrankRuehl" w:hAnsi="FrankRuehl"/>
          <w:sz w:val="28"/>
          <w:szCs w:val="28"/>
          <w:rtl/>
        </w:rPr>
        <w:t xml:space="preserve"> השתא הכא אשכחן חידוש רבה </w:t>
      </w:r>
      <w:proofErr w:type="spellStart"/>
      <w:r>
        <w:rPr>
          <w:rFonts w:ascii="FrankRuehl" w:hAnsi="FrankRuehl"/>
          <w:sz w:val="28"/>
          <w:szCs w:val="28"/>
          <w:rtl/>
        </w:rPr>
        <w:t>ויקירא</w:t>
      </w:r>
      <w:proofErr w:type="spellEnd"/>
      <w:r>
        <w:rPr>
          <w:rFonts w:ascii="FrankRuehl" w:hAnsi="FrankRuehl"/>
          <w:sz w:val="28"/>
          <w:szCs w:val="28"/>
          <w:rtl/>
        </w:rPr>
        <w:t xml:space="preserve"> </w:t>
      </w:r>
      <w:proofErr w:type="spellStart"/>
      <w:r>
        <w:rPr>
          <w:rFonts w:ascii="FrankRuehl" w:hAnsi="FrankRuehl"/>
          <w:sz w:val="28"/>
          <w:szCs w:val="28"/>
          <w:rtl/>
        </w:rPr>
        <w:t>מ"ש</w:t>
      </w:r>
      <w:proofErr w:type="spellEnd"/>
      <w:r>
        <w:rPr>
          <w:rFonts w:ascii="FrankRuehl" w:hAnsi="FrankRuehl"/>
          <w:sz w:val="28"/>
          <w:szCs w:val="28"/>
          <w:rtl/>
        </w:rPr>
        <w:t xml:space="preserve"> את כל דברי ה' </w:t>
      </w:r>
      <w:proofErr w:type="spellStart"/>
      <w:r>
        <w:rPr>
          <w:rFonts w:ascii="FrankRuehl" w:hAnsi="FrankRuehl"/>
          <w:sz w:val="28"/>
          <w:szCs w:val="28"/>
          <w:rtl/>
        </w:rPr>
        <w:t>ופרש"י</w:t>
      </w:r>
      <w:proofErr w:type="spellEnd"/>
      <w:r>
        <w:rPr>
          <w:rFonts w:ascii="FrankRuehl" w:hAnsi="FrankRuehl"/>
          <w:sz w:val="28"/>
          <w:szCs w:val="28"/>
          <w:rtl/>
        </w:rPr>
        <w:t xml:space="preserve"> מצות מרישא בהקבלה</w:t>
      </w:r>
      <w:r>
        <w:rPr>
          <w:rStyle w:val="a5"/>
          <w:rFonts w:ascii="FrankRuehl" w:hAnsi="FrankRuehl"/>
          <w:sz w:val="28"/>
          <w:szCs w:val="28"/>
          <w:rtl/>
        </w:rPr>
        <w:footnoteReference w:id="1151"/>
      </w:r>
      <w:r>
        <w:rPr>
          <w:rFonts w:ascii="FrankRuehl" w:hAnsi="FrankRuehl"/>
          <w:sz w:val="28"/>
          <w:szCs w:val="28"/>
          <w:rtl/>
        </w:rPr>
        <w:t xml:space="preserve">, ואין לך חידוש גדול מזה </w:t>
      </w:r>
      <w:proofErr w:type="spellStart"/>
      <w:r>
        <w:rPr>
          <w:rFonts w:ascii="FrankRuehl" w:hAnsi="FrankRuehl"/>
          <w:sz w:val="28"/>
          <w:szCs w:val="28"/>
          <w:rtl/>
        </w:rPr>
        <w:t>ולהאי</w:t>
      </w:r>
      <w:proofErr w:type="spellEnd"/>
      <w:r>
        <w:rPr>
          <w:rFonts w:ascii="FrankRuehl" w:hAnsi="FrankRuehl"/>
          <w:sz w:val="28"/>
          <w:szCs w:val="28"/>
          <w:rtl/>
        </w:rPr>
        <w:t xml:space="preserve"> מילתא </w:t>
      </w:r>
      <w:proofErr w:type="spellStart"/>
      <w:r>
        <w:rPr>
          <w:rFonts w:ascii="FrankRuehl" w:hAnsi="FrankRuehl"/>
          <w:sz w:val="28"/>
          <w:szCs w:val="28"/>
          <w:rtl/>
        </w:rPr>
        <w:t>קאמר</w:t>
      </w:r>
      <w:proofErr w:type="spellEnd"/>
      <w:r>
        <w:rPr>
          <w:rFonts w:ascii="FrankRuehl" w:hAnsi="FrankRuehl"/>
          <w:sz w:val="28"/>
          <w:szCs w:val="28"/>
          <w:rtl/>
        </w:rPr>
        <w:t xml:space="preserve"> עלה "ויספר משה את כל דברי ה' " </w:t>
      </w:r>
      <w:proofErr w:type="spellStart"/>
      <w:r>
        <w:rPr>
          <w:rFonts w:ascii="FrankRuehl" w:hAnsi="FrankRuehl"/>
          <w:sz w:val="28"/>
          <w:szCs w:val="28"/>
          <w:rtl/>
        </w:rPr>
        <w:t>וקאי</w:t>
      </w:r>
      <w:proofErr w:type="spellEnd"/>
      <w:r>
        <w:rPr>
          <w:rFonts w:ascii="FrankRuehl" w:hAnsi="FrankRuehl"/>
          <w:sz w:val="28"/>
          <w:szCs w:val="28"/>
          <w:rtl/>
        </w:rPr>
        <w:t xml:space="preserve"> מילת סיפור </w:t>
      </w:r>
      <w:proofErr w:type="spellStart"/>
      <w:r>
        <w:rPr>
          <w:rFonts w:ascii="FrankRuehl" w:hAnsi="FrankRuehl"/>
          <w:sz w:val="28"/>
          <w:szCs w:val="28"/>
          <w:rtl/>
        </w:rPr>
        <w:t>אדסמיך</w:t>
      </w:r>
      <w:proofErr w:type="spellEnd"/>
      <w:r>
        <w:rPr>
          <w:rFonts w:ascii="FrankRuehl" w:hAnsi="FrankRuehl"/>
          <w:sz w:val="28"/>
          <w:szCs w:val="28"/>
          <w:rtl/>
        </w:rPr>
        <w:t xml:space="preserve"> ליה ומשום דבעי </w:t>
      </w:r>
      <w:proofErr w:type="spellStart"/>
      <w:r>
        <w:rPr>
          <w:rFonts w:ascii="FrankRuehl" w:hAnsi="FrankRuehl"/>
          <w:sz w:val="28"/>
          <w:szCs w:val="28"/>
          <w:rtl/>
        </w:rPr>
        <w:t>למימר</w:t>
      </w:r>
      <w:proofErr w:type="spellEnd"/>
      <w:r>
        <w:rPr>
          <w:rFonts w:ascii="FrankRuehl" w:hAnsi="FrankRuehl"/>
          <w:sz w:val="28"/>
          <w:szCs w:val="28"/>
          <w:rtl/>
        </w:rPr>
        <w:t xml:space="preserve"> בזה לשון סיפור סיים בה "ואת </w:t>
      </w:r>
      <w:r>
        <w:rPr>
          <w:rFonts w:ascii="FrankRuehl" w:hAnsi="FrankRuehl"/>
          <w:sz w:val="28"/>
          <w:szCs w:val="28"/>
          <w:rtl/>
        </w:rPr>
        <w:lastRenderedPageBreak/>
        <w:t xml:space="preserve">כל המשפטים" וכו' ולא האריך לומר בהו לשון השייך להם </w:t>
      </w:r>
      <w:proofErr w:type="spellStart"/>
      <w:r>
        <w:rPr>
          <w:rFonts w:ascii="FrankRuehl" w:hAnsi="FrankRuehl"/>
          <w:sz w:val="28"/>
          <w:szCs w:val="28"/>
          <w:rtl/>
        </w:rPr>
        <w:t>דזכרון</w:t>
      </w:r>
      <w:proofErr w:type="spellEnd"/>
      <w:r>
        <w:rPr>
          <w:rFonts w:ascii="FrankRuehl" w:hAnsi="FrankRuehl"/>
          <w:sz w:val="28"/>
          <w:szCs w:val="28"/>
          <w:rtl/>
        </w:rPr>
        <w:t xml:space="preserve"> אחד עולה לכאן ולכאן, ואגב דבעי </w:t>
      </w:r>
      <w:proofErr w:type="spellStart"/>
      <w:r>
        <w:rPr>
          <w:rFonts w:ascii="FrankRuehl" w:hAnsi="FrankRuehl"/>
          <w:sz w:val="28"/>
          <w:szCs w:val="28"/>
          <w:rtl/>
        </w:rPr>
        <w:t>למימר</w:t>
      </w:r>
      <w:proofErr w:type="spellEnd"/>
      <w:r>
        <w:rPr>
          <w:rFonts w:ascii="FrankRuehl" w:hAnsi="FrankRuehl"/>
          <w:sz w:val="28"/>
          <w:szCs w:val="28"/>
          <w:rtl/>
        </w:rPr>
        <w:t xml:space="preserve"> </w:t>
      </w:r>
      <w:proofErr w:type="spellStart"/>
      <w:r>
        <w:rPr>
          <w:rFonts w:ascii="FrankRuehl" w:hAnsi="FrankRuehl"/>
          <w:sz w:val="28"/>
          <w:szCs w:val="28"/>
          <w:rtl/>
        </w:rPr>
        <w:t>בהנהו</w:t>
      </w:r>
      <w:proofErr w:type="spellEnd"/>
      <w:r>
        <w:rPr>
          <w:rFonts w:ascii="FrankRuehl" w:hAnsi="FrankRuehl"/>
          <w:sz w:val="28"/>
          <w:szCs w:val="28"/>
          <w:rtl/>
        </w:rPr>
        <w:t xml:space="preserve"> של חידוש לשון סיפור </w:t>
      </w:r>
      <w:proofErr w:type="spellStart"/>
      <w:r>
        <w:rPr>
          <w:rFonts w:ascii="FrankRuehl" w:hAnsi="FrankRuehl"/>
          <w:sz w:val="28"/>
          <w:szCs w:val="28"/>
          <w:rtl/>
        </w:rPr>
        <w:t>כיילינהו</w:t>
      </w:r>
      <w:proofErr w:type="spellEnd"/>
      <w:r>
        <w:rPr>
          <w:rFonts w:ascii="FrankRuehl" w:hAnsi="FrankRuehl"/>
          <w:sz w:val="28"/>
          <w:szCs w:val="28"/>
          <w:rtl/>
        </w:rPr>
        <w:t xml:space="preserve"> </w:t>
      </w:r>
      <w:proofErr w:type="spellStart"/>
      <w:r>
        <w:rPr>
          <w:rFonts w:ascii="FrankRuehl" w:hAnsi="FrankRuehl"/>
          <w:sz w:val="28"/>
          <w:szCs w:val="28"/>
          <w:rtl/>
        </w:rPr>
        <w:t>לכולהו</w:t>
      </w:r>
      <w:proofErr w:type="spellEnd"/>
      <w:r>
        <w:rPr>
          <w:rFonts w:ascii="FrankRuehl" w:hAnsi="FrankRuehl"/>
          <w:sz w:val="28"/>
          <w:szCs w:val="28"/>
          <w:rtl/>
        </w:rPr>
        <w:t xml:space="preserve"> בחדא </w:t>
      </w:r>
      <w:proofErr w:type="spellStart"/>
      <w:r>
        <w:rPr>
          <w:rFonts w:ascii="FrankRuehl" w:hAnsi="FrankRuehl"/>
          <w:sz w:val="28"/>
          <w:szCs w:val="28"/>
          <w:rtl/>
        </w:rPr>
        <w:t>מחתא</w:t>
      </w:r>
      <w:proofErr w:type="spellEnd"/>
      <w:r>
        <w:rPr>
          <w:rFonts w:ascii="FrankRuehl" w:hAnsi="FrankRuehl"/>
          <w:sz w:val="28"/>
          <w:szCs w:val="28"/>
          <w:rtl/>
        </w:rPr>
        <w:t xml:space="preserve">. </w:t>
      </w:r>
      <w:r w:rsidR="005B052A">
        <w:rPr>
          <w:rFonts w:ascii="FrankRuehl" w:hAnsi="FrankRuehl"/>
          <w:sz w:val="28"/>
          <w:szCs w:val="28"/>
          <w:rtl/>
        </w:rPr>
        <w:tab/>
      </w:r>
    </w:p>
    <w:p w14:paraId="333D9E49" w14:textId="08A46575" w:rsidR="001071D5" w:rsidRPr="005B052A" w:rsidRDefault="001071D5" w:rsidP="005B052A">
      <w:pPr>
        <w:jc w:val="distribute"/>
        <w:rPr>
          <w:rStyle w:val="ac"/>
          <w:rtl/>
        </w:rPr>
      </w:pPr>
    </w:p>
    <w:p w14:paraId="3BEC54CD" w14:textId="2400EB1C" w:rsidR="00912F03" w:rsidRPr="0022456E" w:rsidRDefault="00912F03" w:rsidP="00061AED">
      <w:pPr>
        <w:pStyle w:val="1"/>
        <w:rPr>
          <w:rtl/>
        </w:rPr>
      </w:pPr>
      <w:r w:rsidRPr="0022456E">
        <w:rPr>
          <w:rStyle w:val="ac"/>
          <w:rtl/>
        </w:rPr>
        <w:t>פרשת</w:t>
      </w:r>
      <w:r w:rsidRPr="0022456E">
        <w:rPr>
          <w:rtl/>
        </w:rPr>
        <w:t xml:space="preserve"> </w:t>
      </w:r>
      <w:r w:rsidRPr="00E26BDB">
        <w:rPr>
          <w:b w:val="0"/>
          <w:bCs/>
          <w:rtl/>
        </w:rPr>
        <w:t>תר</w:t>
      </w:r>
      <w:bookmarkStart w:id="73" w:name="שילה22"/>
      <w:bookmarkEnd w:id="73"/>
      <w:r w:rsidRPr="00E26BDB">
        <w:rPr>
          <w:b w:val="0"/>
          <w:bCs/>
          <w:rtl/>
        </w:rPr>
        <w:t>ומה</w:t>
      </w:r>
      <w:r w:rsidR="005B052A" w:rsidRPr="00E26BDB">
        <w:rPr>
          <w:b w:val="0"/>
          <w:bCs/>
          <w:rtl/>
        </w:rPr>
        <w:tab/>
      </w:r>
    </w:p>
    <w:p w14:paraId="747E199B" w14:textId="5248526F" w:rsidR="00912F03" w:rsidRDefault="00912F03" w:rsidP="005B052A">
      <w:pPr>
        <w:jc w:val="distribute"/>
        <w:rPr>
          <w:rFonts w:ascii="FrankRuehl" w:hAnsi="FrankRuehl"/>
          <w:b/>
          <w:bCs/>
          <w:sz w:val="28"/>
          <w:szCs w:val="28"/>
          <w:rtl/>
        </w:rPr>
      </w:pPr>
      <w:r w:rsidRPr="005B052A">
        <w:rPr>
          <w:rStyle w:val="ac"/>
          <w:rtl/>
        </w:rPr>
        <w:t>דַּבֵּר</w:t>
      </w:r>
      <w:r>
        <w:rPr>
          <w:rFonts w:ascii="FrankRuehl" w:hAnsi="FrankRuehl"/>
          <w:b/>
          <w:bCs/>
          <w:sz w:val="28"/>
          <w:szCs w:val="28"/>
          <w:rtl/>
        </w:rPr>
        <w:t xml:space="preserve"> אֶל בְּנֵי יִשְׂרָאֵל </w:t>
      </w:r>
      <w:proofErr w:type="spellStart"/>
      <w:r>
        <w:rPr>
          <w:rFonts w:ascii="FrankRuehl" w:hAnsi="FrankRuehl"/>
          <w:b/>
          <w:bCs/>
          <w:sz w:val="28"/>
          <w:szCs w:val="28"/>
          <w:rtl/>
        </w:rPr>
        <w:t>וְיִקְחו</w:t>
      </w:r>
      <w:proofErr w:type="spellEnd"/>
      <w:r>
        <w:rPr>
          <w:rFonts w:ascii="FrankRuehl" w:hAnsi="FrankRuehl"/>
          <w:b/>
          <w:bCs/>
          <w:sz w:val="28"/>
          <w:szCs w:val="28"/>
          <w:rtl/>
        </w:rPr>
        <w:t xml:space="preserve">ּ לִי תְּרוּמָה מֵאֵת כָּל אִישׁ אֲשֶׁר </w:t>
      </w:r>
      <w:proofErr w:type="spellStart"/>
      <w:r>
        <w:rPr>
          <w:rFonts w:ascii="FrankRuehl" w:hAnsi="FrankRuehl"/>
          <w:b/>
          <w:bCs/>
          <w:sz w:val="28"/>
          <w:szCs w:val="28"/>
          <w:rtl/>
        </w:rPr>
        <w:t>יִדְּבֶנּו</w:t>
      </w:r>
      <w:proofErr w:type="spellEnd"/>
      <w:r>
        <w:rPr>
          <w:rFonts w:ascii="FrankRuehl" w:hAnsi="FrankRuehl"/>
          <w:b/>
          <w:bCs/>
          <w:sz w:val="28"/>
          <w:szCs w:val="28"/>
          <w:rtl/>
        </w:rPr>
        <w:t xml:space="preserve">ּ לִבּוֹ </w:t>
      </w:r>
      <w:proofErr w:type="spellStart"/>
      <w:r>
        <w:rPr>
          <w:rFonts w:ascii="FrankRuehl" w:hAnsi="FrankRuehl"/>
          <w:b/>
          <w:bCs/>
          <w:sz w:val="28"/>
          <w:szCs w:val="28"/>
          <w:rtl/>
        </w:rPr>
        <w:t>תִּקְחו</w:t>
      </w:r>
      <w:proofErr w:type="spellEnd"/>
      <w:r>
        <w:rPr>
          <w:rFonts w:ascii="FrankRuehl" w:hAnsi="FrankRuehl"/>
          <w:b/>
          <w:bCs/>
          <w:sz w:val="28"/>
          <w:szCs w:val="28"/>
          <w:rtl/>
        </w:rPr>
        <w:t xml:space="preserve">ּ אֶת תְּרוּמָתִי (שמות </w:t>
      </w:r>
      <w:r w:rsidR="005B052A">
        <w:rPr>
          <w:rFonts w:ascii="FrankRuehl" w:hAnsi="FrankRuehl"/>
          <w:b/>
          <w:bCs/>
          <w:sz w:val="28"/>
          <w:szCs w:val="28"/>
          <w:rtl/>
        </w:rPr>
        <w:br/>
      </w:r>
      <w:r w:rsidR="005B052A" w:rsidRPr="005B052A">
        <w:rPr>
          <w:rFonts w:ascii="Arial" w:hAnsi="Arial" w:cs="Arial" w:hint="cs"/>
          <w:b/>
          <w:bCs/>
          <w:spacing w:val="480"/>
          <w:sz w:val="28"/>
          <w:szCs w:val="28"/>
          <w:rtl/>
        </w:rPr>
        <w:t> </w:t>
      </w:r>
      <w:r>
        <w:rPr>
          <w:rFonts w:ascii="FrankRuehl" w:hAnsi="FrankRuehl"/>
          <w:b/>
          <w:bCs/>
          <w:sz w:val="28"/>
          <w:szCs w:val="28"/>
          <w:rtl/>
        </w:rPr>
        <w:t>כה, ב).</w:t>
      </w:r>
      <w:r w:rsidR="005B052A">
        <w:rPr>
          <w:rFonts w:ascii="FrankRuehl" w:hAnsi="FrankRuehl"/>
          <w:b/>
          <w:bCs/>
          <w:sz w:val="28"/>
          <w:szCs w:val="28"/>
          <w:rtl/>
        </w:rPr>
        <w:tab/>
      </w:r>
    </w:p>
    <w:p w14:paraId="24A9470C" w14:textId="1FE58DE7" w:rsidR="00912F03" w:rsidRDefault="00912F03" w:rsidP="005B052A">
      <w:pPr>
        <w:jc w:val="distribute"/>
        <w:rPr>
          <w:rFonts w:ascii="FrankRuehl" w:hAnsi="FrankRuehl"/>
          <w:b/>
          <w:bCs/>
          <w:sz w:val="28"/>
          <w:szCs w:val="28"/>
          <w:u w:val="single"/>
          <w:rtl/>
        </w:rPr>
      </w:pPr>
      <w:r w:rsidRPr="005B052A">
        <w:rPr>
          <w:rStyle w:val="ac"/>
          <w:rtl/>
        </w:rPr>
        <w:t>[א]</w:t>
      </w:r>
      <w:r w:rsidR="00A72486">
        <w:rPr>
          <w:rStyle w:val="ac"/>
          <w:rFonts w:hint="cs"/>
          <w:rtl/>
        </w:rPr>
        <w:t xml:space="preserve"> </w:t>
      </w:r>
      <w:r w:rsidRPr="005B052A">
        <w:rPr>
          <w:rStyle w:val="ac"/>
          <w:rtl/>
        </w:rPr>
        <w:t>"</w:t>
      </w:r>
      <w:proofErr w:type="spellStart"/>
      <w:r w:rsidRPr="005B052A">
        <w:rPr>
          <w:rStyle w:val="ac"/>
          <w:rtl/>
        </w:rPr>
        <w:t>ויקחו</w:t>
      </w:r>
      <w:proofErr w:type="spellEnd"/>
      <w:r>
        <w:rPr>
          <w:rFonts w:ascii="FrankRuehl" w:hAnsi="FrankRuehl"/>
          <w:sz w:val="28"/>
          <w:szCs w:val="28"/>
          <w:rtl/>
        </w:rPr>
        <w:t xml:space="preserve"> לי תרומה" וכו' "</w:t>
      </w:r>
      <w:proofErr w:type="spellStart"/>
      <w:r>
        <w:rPr>
          <w:rFonts w:ascii="FrankRuehl" w:hAnsi="FrankRuehl"/>
          <w:sz w:val="28"/>
          <w:szCs w:val="28"/>
          <w:rtl/>
        </w:rPr>
        <w:t>תקחו</w:t>
      </w:r>
      <w:proofErr w:type="spellEnd"/>
      <w:r>
        <w:rPr>
          <w:rFonts w:ascii="FrankRuehl" w:hAnsi="FrankRuehl"/>
          <w:sz w:val="28"/>
          <w:szCs w:val="28"/>
          <w:rtl/>
        </w:rPr>
        <w:t xml:space="preserve"> את תרומתי" ע"כ, </w:t>
      </w:r>
      <w:proofErr w:type="spellStart"/>
      <w:r>
        <w:rPr>
          <w:rFonts w:ascii="FrankRuehl" w:hAnsi="FrankRuehl"/>
          <w:sz w:val="28"/>
          <w:szCs w:val="28"/>
          <w:rtl/>
        </w:rPr>
        <w:t>י"ל</w:t>
      </w:r>
      <w:proofErr w:type="spellEnd"/>
      <w:r>
        <w:rPr>
          <w:rFonts w:ascii="FrankRuehl" w:hAnsi="FrankRuehl"/>
          <w:sz w:val="28"/>
          <w:szCs w:val="28"/>
          <w:rtl/>
        </w:rPr>
        <w:t xml:space="preserve"> </w:t>
      </w:r>
      <w:proofErr w:type="spellStart"/>
      <w:r>
        <w:rPr>
          <w:rFonts w:ascii="FrankRuehl" w:hAnsi="FrankRuehl"/>
          <w:sz w:val="28"/>
          <w:szCs w:val="28"/>
          <w:rtl/>
        </w:rPr>
        <w:t>אמאי</w:t>
      </w:r>
      <w:proofErr w:type="spellEnd"/>
      <w:r>
        <w:rPr>
          <w:rFonts w:ascii="FrankRuehl" w:hAnsi="FrankRuehl"/>
          <w:sz w:val="28"/>
          <w:szCs w:val="28"/>
          <w:rtl/>
        </w:rPr>
        <w:t xml:space="preserve"> בתחילה נקט "תרומה" </w:t>
      </w:r>
      <w:r w:rsidR="005B052A">
        <w:rPr>
          <w:rFonts w:ascii="FrankRuehl" w:hAnsi="FrankRuehl"/>
          <w:sz w:val="28"/>
          <w:szCs w:val="28"/>
          <w:rtl/>
        </w:rPr>
        <w:br/>
      </w:r>
      <w:r w:rsidR="005B052A" w:rsidRPr="005B052A">
        <w:rPr>
          <w:rFonts w:ascii="Arial" w:hAnsi="Arial" w:cs="Arial" w:hint="cs"/>
          <w:spacing w:val="1255"/>
          <w:sz w:val="28"/>
          <w:szCs w:val="28"/>
          <w:rtl/>
        </w:rPr>
        <w:t> </w:t>
      </w:r>
      <w:r>
        <w:rPr>
          <w:rFonts w:ascii="FrankRuehl" w:hAnsi="FrankRuehl"/>
          <w:sz w:val="28"/>
          <w:szCs w:val="28"/>
          <w:rtl/>
        </w:rPr>
        <w:t xml:space="preserve">וסיים כאשר </w:t>
      </w:r>
      <w:proofErr w:type="spellStart"/>
      <w:r>
        <w:rPr>
          <w:rFonts w:ascii="FrankRuehl" w:hAnsi="FrankRuehl"/>
          <w:sz w:val="28"/>
          <w:szCs w:val="28"/>
          <w:rtl/>
        </w:rPr>
        <w:t>ידבנו</w:t>
      </w:r>
      <w:proofErr w:type="spellEnd"/>
      <w:r>
        <w:rPr>
          <w:rFonts w:ascii="FrankRuehl" w:hAnsi="FrankRuehl"/>
          <w:sz w:val="28"/>
          <w:szCs w:val="28"/>
          <w:rtl/>
        </w:rPr>
        <w:t xml:space="preserve"> לבו "תרומתי". גם מה בא לרבות בהאי "כל", ונראה </w:t>
      </w:r>
      <w:proofErr w:type="spellStart"/>
      <w:r>
        <w:rPr>
          <w:rFonts w:ascii="FrankRuehl" w:hAnsi="FrankRuehl"/>
          <w:sz w:val="28"/>
          <w:szCs w:val="28"/>
          <w:rtl/>
        </w:rPr>
        <w:t>דהכי</w:t>
      </w:r>
      <w:proofErr w:type="spellEnd"/>
      <w:r>
        <w:rPr>
          <w:rFonts w:ascii="FrankRuehl" w:hAnsi="FrankRuehl"/>
          <w:sz w:val="28"/>
          <w:szCs w:val="28"/>
          <w:rtl/>
        </w:rPr>
        <w:t xml:space="preserve"> </w:t>
      </w:r>
      <w:proofErr w:type="spellStart"/>
      <w:r>
        <w:rPr>
          <w:rFonts w:ascii="FrankRuehl" w:hAnsi="FrankRuehl"/>
          <w:sz w:val="28"/>
          <w:szCs w:val="28"/>
          <w:rtl/>
        </w:rPr>
        <w:t>קאמר</w:t>
      </w:r>
      <w:proofErr w:type="spellEnd"/>
      <w:r>
        <w:rPr>
          <w:rFonts w:ascii="FrankRuehl" w:hAnsi="FrankRuehl"/>
          <w:sz w:val="28"/>
          <w:szCs w:val="28"/>
          <w:rtl/>
        </w:rPr>
        <w:t xml:space="preserve"> "</w:t>
      </w:r>
      <w:proofErr w:type="spellStart"/>
      <w:r>
        <w:rPr>
          <w:rFonts w:ascii="FrankRuehl" w:hAnsi="FrankRuehl"/>
          <w:sz w:val="28"/>
          <w:szCs w:val="28"/>
          <w:rtl/>
        </w:rPr>
        <w:t>ויקחו</w:t>
      </w:r>
      <w:proofErr w:type="spellEnd"/>
      <w:r>
        <w:rPr>
          <w:rFonts w:ascii="FrankRuehl" w:hAnsi="FrankRuehl"/>
          <w:sz w:val="28"/>
          <w:szCs w:val="28"/>
          <w:rtl/>
        </w:rPr>
        <w:t xml:space="preserve"> לי תרומה מאת כל איש" ה"כל" לרבות </w:t>
      </w:r>
      <w:proofErr w:type="spellStart"/>
      <w:r>
        <w:rPr>
          <w:rFonts w:ascii="FrankRuehl" w:hAnsi="FrankRuehl"/>
          <w:sz w:val="28"/>
          <w:szCs w:val="28"/>
          <w:rtl/>
        </w:rPr>
        <w:t>הקמצנין</w:t>
      </w:r>
      <w:proofErr w:type="spellEnd"/>
      <w:r>
        <w:rPr>
          <w:rFonts w:ascii="FrankRuehl" w:hAnsi="FrankRuehl"/>
          <w:sz w:val="28"/>
          <w:szCs w:val="28"/>
          <w:rtl/>
        </w:rPr>
        <w:t xml:space="preserve"> </w:t>
      </w:r>
      <w:proofErr w:type="spellStart"/>
      <w:r>
        <w:rPr>
          <w:rFonts w:ascii="FrankRuehl" w:hAnsi="FrankRuehl"/>
          <w:sz w:val="28"/>
          <w:szCs w:val="28"/>
          <w:rtl/>
        </w:rPr>
        <w:t>שסוברין</w:t>
      </w:r>
      <w:proofErr w:type="spellEnd"/>
      <w:r>
        <w:rPr>
          <w:rFonts w:ascii="FrankRuehl" w:hAnsi="FrankRuehl"/>
          <w:sz w:val="28"/>
          <w:szCs w:val="28"/>
          <w:rtl/>
        </w:rPr>
        <w:t xml:space="preserve"> שהעולם שלהם </w:t>
      </w:r>
      <w:proofErr w:type="spellStart"/>
      <w:r>
        <w:rPr>
          <w:rFonts w:ascii="FrankRuehl" w:hAnsi="FrankRuehl"/>
          <w:sz w:val="28"/>
          <w:szCs w:val="28"/>
          <w:rtl/>
        </w:rPr>
        <w:t>תקחו</w:t>
      </w:r>
      <w:proofErr w:type="spellEnd"/>
      <w:r>
        <w:rPr>
          <w:rFonts w:ascii="FrankRuehl" w:hAnsi="FrankRuehl"/>
          <w:sz w:val="28"/>
          <w:szCs w:val="28"/>
          <w:rtl/>
        </w:rPr>
        <w:t xml:space="preserve"> מהם בין רב למעט, אבל מ"אשר </w:t>
      </w:r>
      <w:proofErr w:type="spellStart"/>
      <w:r>
        <w:rPr>
          <w:rFonts w:ascii="FrankRuehl" w:hAnsi="FrankRuehl"/>
          <w:sz w:val="28"/>
          <w:szCs w:val="28"/>
          <w:rtl/>
        </w:rPr>
        <w:t>ידבנו</w:t>
      </w:r>
      <w:proofErr w:type="spellEnd"/>
      <w:r>
        <w:rPr>
          <w:rFonts w:ascii="FrankRuehl" w:hAnsi="FrankRuehl"/>
          <w:sz w:val="28"/>
          <w:szCs w:val="28"/>
          <w:rtl/>
        </w:rPr>
        <w:t xml:space="preserve"> לבו" ונותן בשופע "</w:t>
      </w:r>
      <w:proofErr w:type="spellStart"/>
      <w:r>
        <w:rPr>
          <w:rFonts w:ascii="FrankRuehl" w:hAnsi="FrankRuehl"/>
          <w:sz w:val="28"/>
          <w:szCs w:val="28"/>
          <w:rtl/>
        </w:rPr>
        <w:t>תקחו</w:t>
      </w:r>
      <w:proofErr w:type="spellEnd"/>
      <w:r>
        <w:rPr>
          <w:rFonts w:ascii="FrankRuehl" w:hAnsi="FrankRuehl"/>
          <w:sz w:val="28"/>
          <w:szCs w:val="28"/>
          <w:rtl/>
        </w:rPr>
        <w:t xml:space="preserve"> את תרומתי" מידי דהוי שיודעים הא דתן לו משלו</w:t>
      </w:r>
      <w:r>
        <w:rPr>
          <w:rStyle w:val="a5"/>
          <w:rFonts w:ascii="FrankRuehl" w:hAnsi="FrankRuehl"/>
          <w:sz w:val="28"/>
          <w:szCs w:val="28"/>
          <w:rtl/>
        </w:rPr>
        <w:footnoteReference w:id="1152"/>
      </w:r>
      <w:r>
        <w:rPr>
          <w:rFonts w:ascii="FrankRuehl" w:hAnsi="FrankRuehl"/>
          <w:sz w:val="28"/>
          <w:szCs w:val="28"/>
          <w:rtl/>
        </w:rPr>
        <w:t xml:space="preserve">, ועוד אפשר ע"פ </w:t>
      </w:r>
      <w:proofErr w:type="spellStart"/>
      <w:r>
        <w:rPr>
          <w:rFonts w:ascii="FrankRuehl" w:hAnsi="FrankRuehl"/>
          <w:sz w:val="28"/>
          <w:szCs w:val="28"/>
          <w:rtl/>
        </w:rPr>
        <w:t>מ"ש</w:t>
      </w:r>
      <w:proofErr w:type="spellEnd"/>
      <w:r>
        <w:rPr>
          <w:rFonts w:ascii="FrankRuehl" w:hAnsi="FrankRuehl"/>
          <w:sz w:val="28"/>
          <w:szCs w:val="28"/>
          <w:rtl/>
        </w:rPr>
        <w:t xml:space="preserve"> בתרגום יונתן </w:t>
      </w:r>
      <w:proofErr w:type="spellStart"/>
      <w:r>
        <w:rPr>
          <w:rFonts w:ascii="FrankRuehl" w:hAnsi="FrankRuehl"/>
          <w:sz w:val="28"/>
          <w:szCs w:val="28"/>
          <w:rtl/>
        </w:rPr>
        <w:t>דהעננים</w:t>
      </w:r>
      <w:proofErr w:type="spellEnd"/>
      <w:r>
        <w:rPr>
          <w:rFonts w:ascii="FrankRuehl" w:hAnsi="FrankRuehl"/>
          <w:sz w:val="28"/>
          <w:szCs w:val="28"/>
          <w:rtl/>
        </w:rPr>
        <w:t xml:space="preserve"> הביאו אבני שוהם מאת ה' ולקחו אותם הנשיאים והם אותם שהביאו בנדבת המשכן</w:t>
      </w:r>
      <w:r>
        <w:rPr>
          <w:rStyle w:val="a5"/>
          <w:rFonts w:ascii="FrankRuehl" w:hAnsi="FrankRuehl"/>
          <w:sz w:val="28"/>
          <w:szCs w:val="28"/>
          <w:rtl/>
        </w:rPr>
        <w:footnoteReference w:id="1153"/>
      </w:r>
      <w:r>
        <w:rPr>
          <w:rFonts w:ascii="FrankRuehl" w:hAnsi="FrankRuehl"/>
          <w:sz w:val="28"/>
          <w:szCs w:val="28"/>
          <w:rtl/>
        </w:rPr>
        <w:t xml:space="preserve"> ע"כ, והיינו אומרו "</w:t>
      </w:r>
      <w:proofErr w:type="spellStart"/>
      <w:r>
        <w:rPr>
          <w:rFonts w:ascii="FrankRuehl" w:hAnsi="FrankRuehl"/>
          <w:sz w:val="28"/>
          <w:szCs w:val="28"/>
          <w:rtl/>
        </w:rPr>
        <w:t>ויקחו</w:t>
      </w:r>
      <w:proofErr w:type="spellEnd"/>
      <w:r>
        <w:rPr>
          <w:rFonts w:ascii="FrankRuehl" w:hAnsi="FrankRuehl"/>
          <w:sz w:val="28"/>
          <w:szCs w:val="28"/>
          <w:rtl/>
        </w:rPr>
        <w:t xml:space="preserve"> לי תרומה מאת כל איש" אלו שאר העם שנותנים משלהם אחד המרבה ואחד הממעיט, אבל "מאשר </w:t>
      </w:r>
      <w:proofErr w:type="spellStart"/>
      <w:r>
        <w:rPr>
          <w:rFonts w:ascii="FrankRuehl" w:hAnsi="FrankRuehl"/>
          <w:sz w:val="28"/>
          <w:szCs w:val="28"/>
          <w:rtl/>
        </w:rPr>
        <w:t>ידבנו</w:t>
      </w:r>
      <w:proofErr w:type="spellEnd"/>
      <w:r>
        <w:rPr>
          <w:rFonts w:ascii="FrankRuehl" w:hAnsi="FrankRuehl"/>
          <w:sz w:val="28"/>
          <w:szCs w:val="28"/>
          <w:rtl/>
        </w:rPr>
        <w:t xml:space="preserve"> לבו" אלו נשיאי העדה שהביאו בנדיבות לב ובשופע זה "</w:t>
      </w:r>
      <w:proofErr w:type="spellStart"/>
      <w:r>
        <w:rPr>
          <w:rFonts w:ascii="FrankRuehl" w:hAnsi="FrankRuehl"/>
          <w:sz w:val="28"/>
          <w:szCs w:val="28"/>
          <w:rtl/>
        </w:rPr>
        <w:t>תקחו</w:t>
      </w:r>
      <w:proofErr w:type="spellEnd"/>
      <w:r>
        <w:rPr>
          <w:rFonts w:ascii="FrankRuehl" w:hAnsi="FrankRuehl"/>
          <w:sz w:val="28"/>
          <w:szCs w:val="28"/>
          <w:rtl/>
        </w:rPr>
        <w:t xml:space="preserve"> את תרומתי" שאלו אבני שוהם שהביאו הוא מאתי מן השמים.</w:t>
      </w:r>
      <w:r w:rsidR="005B052A">
        <w:rPr>
          <w:rFonts w:ascii="FrankRuehl" w:hAnsi="FrankRuehl"/>
          <w:b/>
          <w:bCs/>
          <w:sz w:val="28"/>
          <w:szCs w:val="28"/>
          <w:u w:val="single"/>
          <w:rtl/>
        </w:rPr>
        <w:tab/>
      </w:r>
    </w:p>
    <w:p w14:paraId="0D175507" w14:textId="44818C6B" w:rsidR="00912F03" w:rsidRDefault="00912F03" w:rsidP="005B052A">
      <w:pPr>
        <w:jc w:val="distribute"/>
        <w:rPr>
          <w:rFonts w:ascii="FrankRuehl" w:hAnsi="FrankRuehl"/>
          <w:sz w:val="28"/>
          <w:szCs w:val="28"/>
          <w:rtl/>
        </w:rPr>
      </w:pPr>
      <w:r w:rsidRPr="005B052A">
        <w:rPr>
          <w:rStyle w:val="ac"/>
          <w:rtl/>
        </w:rPr>
        <w:t>[ב]</w:t>
      </w:r>
      <w:r w:rsidR="00A72486">
        <w:rPr>
          <w:rStyle w:val="ac"/>
          <w:rFonts w:hint="cs"/>
          <w:rtl/>
        </w:rPr>
        <w:t xml:space="preserve"> </w:t>
      </w:r>
      <w:r w:rsidRPr="005B052A">
        <w:rPr>
          <w:rStyle w:val="ac"/>
          <w:rtl/>
        </w:rPr>
        <w:t>אמר</w:t>
      </w:r>
      <w:r>
        <w:rPr>
          <w:rFonts w:ascii="FrankRuehl" w:hAnsi="FrankRuehl"/>
          <w:sz w:val="28"/>
          <w:szCs w:val="28"/>
          <w:rtl/>
        </w:rPr>
        <w:t xml:space="preserve"> רש"י בד"ה לי, לשמי ע"כ, נ"ב רצה לומר שלא להתגדל ולא על מנת לקבל פרס </w:t>
      </w:r>
      <w:r w:rsidR="005B052A">
        <w:rPr>
          <w:rFonts w:ascii="FrankRuehl" w:hAnsi="FrankRuehl"/>
          <w:sz w:val="28"/>
          <w:szCs w:val="28"/>
          <w:rtl/>
        </w:rPr>
        <w:br/>
      </w:r>
      <w:r w:rsidR="005B052A" w:rsidRPr="005B052A">
        <w:rPr>
          <w:rFonts w:ascii="Arial" w:hAnsi="Arial" w:cs="Arial" w:hint="cs"/>
          <w:spacing w:val="932"/>
          <w:sz w:val="28"/>
          <w:szCs w:val="28"/>
          <w:rtl/>
        </w:rPr>
        <w:t> </w:t>
      </w:r>
      <w:r>
        <w:rPr>
          <w:rFonts w:ascii="FrankRuehl" w:hAnsi="FrankRuehl"/>
          <w:sz w:val="28"/>
          <w:szCs w:val="28"/>
          <w:rtl/>
        </w:rPr>
        <w:t>אלא לשם שמים בלי שום פנייה וכמ"ש בדורש טוב ע"ש, וזה שאמר דוד המלך עליו השלום "כי אם בתורת ה' חפצו"</w:t>
      </w:r>
      <w:r>
        <w:rPr>
          <w:rStyle w:val="a5"/>
          <w:rFonts w:ascii="FrankRuehl" w:hAnsi="FrankRuehl"/>
          <w:sz w:val="28"/>
          <w:szCs w:val="28"/>
          <w:rtl/>
        </w:rPr>
        <w:footnoteReference w:id="1154"/>
      </w:r>
      <w:r>
        <w:rPr>
          <w:rFonts w:ascii="FrankRuehl" w:hAnsi="FrankRuehl"/>
          <w:sz w:val="28"/>
          <w:szCs w:val="28"/>
          <w:rtl/>
        </w:rPr>
        <w:t xml:space="preserve"> היינו לשם שמים וממילא </w:t>
      </w:r>
      <w:proofErr w:type="spellStart"/>
      <w:r>
        <w:rPr>
          <w:rFonts w:ascii="FrankRuehl" w:hAnsi="FrankRuehl"/>
          <w:sz w:val="28"/>
          <w:szCs w:val="28"/>
          <w:rtl/>
        </w:rPr>
        <w:t>רווחא</w:t>
      </w:r>
      <w:proofErr w:type="spellEnd"/>
      <w:r>
        <w:rPr>
          <w:rFonts w:ascii="FrankRuehl" w:hAnsi="FrankRuehl"/>
          <w:sz w:val="28"/>
          <w:szCs w:val="28"/>
          <w:rtl/>
        </w:rPr>
        <w:t xml:space="preserve"> "והיה כעץ וכו' אשר פריו </w:t>
      </w:r>
      <w:proofErr w:type="spellStart"/>
      <w:r>
        <w:rPr>
          <w:rFonts w:ascii="FrankRuehl" w:hAnsi="FrankRuehl"/>
          <w:sz w:val="28"/>
          <w:szCs w:val="28"/>
          <w:rtl/>
        </w:rPr>
        <w:t>יתן</w:t>
      </w:r>
      <w:proofErr w:type="spellEnd"/>
      <w:r>
        <w:rPr>
          <w:rFonts w:ascii="FrankRuehl" w:hAnsi="FrankRuehl"/>
          <w:sz w:val="28"/>
          <w:szCs w:val="28"/>
          <w:rtl/>
        </w:rPr>
        <w:t xml:space="preserve"> בעתו" שאוכל מפירותיהן בעולם הזה </w:t>
      </w:r>
      <w:proofErr w:type="spellStart"/>
      <w:r>
        <w:rPr>
          <w:rFonts w:ascii="FrankRuehl" w:hAnsi="FrankRuehl"/>
          <w:sz w:val="28"/>
          <w:szCs w:val="28"/>
          <w:rtl/>
        </w:rPr>
        <w:t>וכו</w:t>
      </w:r>
      <w:proofErr w:type="spellEnd"/>
      <w:r>
        <w:rPr>
          <w:rFonts w:ascii="FrankRuehl" w:hAnsi="FrankRuehl"/>
          <w:sz w:val="28"/>
          <w:szCs w:val="28"/>
          <w:rtl/>
        </w:rPr>
        <w:t>', וזה שאמר ג"כ "הנחמדים מזהב ומפז רב ומתוקים מדבש"</w:t>
      </w:r>
      <w:r>
        <w:rPr>
          <w:rStyle w:val="a5"/>
          <w:rFonts w:ascii="FrankRuehl" w:hAnsi="FrankRuehl"/>
          <w:sz w:val="28"/>
          <w:szCs w:val="28"/>
          <w:rtl/>
        </w:rPr>
        <w:footnoteReference w:id="1155"/>
      </w:r>
      <w:r>
        <w:rPr>
          <w:rFonts w:ascii="FrankRuehl" w:hAnsi="FrankRuehl"/>
          <w:sz w:val="28"/>
          <w:szCs w:val="28"/>
          <w:rtl/>
        </w:rPr>
        <w:t xml:space="preserve"> ולא תאמר שמשום הכי אני עוסק בתורה ובמצות אלא "גם עבדך נזהר בהם" רצה לומר משום אהבת התורה "בהם" </w:t>
      </w:r>
      <w:proofErr w:type="spellStart"/>
      <w:r>
        <w:rPr>
          <w:rFonts w:ascii="FrankRuehl" w:hAnsi="FrankRuehl"/>
          <w:sz w:val="28"/>
          <w:szCs w:val="28"/>
          <w:rtl/>
        </w:rPr>
        <w:t>דייקא</w:t>
      </w:r>
      <w:proofErr w:type="spellEnd"/>
      <w:r>
        <w:rPr>
          <w:rFonts w:ascii="FrankRuehl" w:hAnsi="FrankRuehl"/>
          <w:sz w:val="28"/>
          <w:szCs w:val="28"/>
          <w:rtl/>
        </w:rPr>
        <w:t xml:space="preserve"> וע"ד שאמר "במצותיו" ולא בשכר מצותיו.</w:t>
      </w:r>
      <w:r w:rsidR="005B052A">
        <w:rPr>
          <w:rFonts w:ascii="FrankRuehl" w:hAnsi="FrankRuehl"/>
          <w:sz w:val="28"/>
          <w:szCs w:val="28"/>
          <w:rtl/>
        </w:rPr>
        <w:tab/>
      </w:r>
    </w:p>
    <w:p w14:paraId="282B7510" w14:textId="77777777" w:rsidR="00A40D52" w:rsidRDefault="00912F03" w:rsidP="005B052A">
      <w:pPr>
        <w:jc w:val="distribute"/>
        <w:rPr>
          <w:rFonts w:ascii="FrankRuehl" w:hAnsi="FrankRuehl"/>
          <w:sz w:val="28"/>
          <w:szCs w:val="28"/>
          <w:rtl/>
        </w:rPr>
      </w:pPr>
      <w:r w:rsidRPr="005B052A">
        <w:rPr>
          <w:rStyle w:val="ac"/>
          <w:rtl/>
        </w:rPr>
        <w:t>ובעיקר</w:t>
      </w:r>
      <w:r>
        <w:rPr>
          <w:rFonts w:ascii="FrankRuehl" w:hAnsi="FrankRuehl"/>
          <w:sz w:val="28"/>
          <w:szCs w:val="28"/>
          <w:rtl/>
        </w:rPr>
        <w:t xml:space="preserve"> הפסוק שאמר "</w:t>
      </w:r>
      <w:proofErr w:type="spellStart"/>
      <w:r>
        <w:rPr>
          <w:rFonts w:ascii="FrankRuehl" w:hAnsi="FrankRuehl"/>
          <w:sz w:val="28"/>
          <w:szCs w:val="28"/>
          <w:rtl/>
        </w:rPr>
        <w:t>ויקחו</w:t>
      </w:r>
      <w:proofErr w:type="spellEnd"/>
      <w:r>
        <w:rPr>
          <w:rFonts w:ascii="FrankRuehl" w:hAnsi="FrankRuehl"/>
          <w:sz w:val="28"/>
          <w:szCs w:val="28"/>
          <w:rtl/>
        </w:rPr>
        <w:t xml:space="preserve"> לי" ולא אמר 'ויתנו', אפשר </w:t>
      </w:r>
      <w:proofErr w:type="spellStart"/>
      <w:r>
        <w:rPr>
          <w:rFonts w:ascii="FrankRuehl" w:hAnsi="FrankRuehl"/>
          <w:sz w:val="28"/>
          <w:szCs w:val="28"/>
          <w:rtl/>
        </w:rPr>
        <w:t>דשם</w:t>
      </w:r>
      <w:proofErr w:type="spellEnd"/>
      <w:r>
        <w:rPr>
          <w:rFonts w:ascii="FrankRuehl" w:hAnsi="FrankRuehl"/>
          <w:sz w:val="28"/>
          <w:szCs w:val="28"/>
          <w:rtl/>
        </w:rPr>
        <w:t xml:space="preserve"> רמז על </w:t>
      </w:r>
      <w:proofErr w:type="spellStart"/>
      <w:r>
        <w:rPr>
          <w:rFonts w:ascii="FrankRuehl" w:hAnsi="FrankRuehl"/>
          <w:sz w:val="28"/>
          <w:szCs w:val="28"/>
          <w:rtl/>
        </w:rPr>
        <w:t>מ"ש</w:t>
      </w:r>
      <w:proofErr w:type="spellEnd"/>
      <w:r>
        <w:rPr>
          <w:rFonts w:ascii="FrankRuehl" w:hAnsi="FrankRuehl"/>
          <w:sz w:val="28"/>
          <w:szCs w:val="28"/>
          <w:rtl/>
        </w:rPr>
        <w:t xml:space="preserve"> בש"ס</w:t>
      </w:r>
      <w:r>
        <w:rPr>
          <w:rStyle w:val="a5"/>
          <w:rFonts w:ascii="FrankRuehl" w:hAnsi="FrankRuehl"/>
          <w:sz w:val="28"/>
          <w:szCs w:val="28"/>
          <w:rtl/>
        </w:rPr>
        <w:footnoteReference w:id="1156"/>
      </w:r>
      <w:r>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905"/>
          <w:sz w:val="28"/>
          <w:szCs w:val="28"/>
          <w:rtl/>
        </w:rPr>
        <w:t> </w:t>
      </w:r>
      <w:r>
        <w:rPr>
          <w:rFonts w:ascii="FrankRuehl" w:hAnsi="FrankRuehl"/>
          <w:sz w:val="28"/>
          <w:szCs w:val="28"/>
          <w:rtl/>
        </w:rPr>
        <w:t>בפסוק</w:t>
      </w:r>
      <w:r>
        <w:rPr>
          <w:rStyle w:val="a5"/>
          <w:rFonts w:ascii="FrankRuehl" w:hAnsi="FrankRuehl"/>
          <w:sz w:val="28"/>
          <w:szCs w:val="28"/>
          <w:rtl/>
        </w:rPr>
        <w:footnoteReference w:id="1157"/>
      </w:r>
      <w:r>
        <w:rPr>
          <w:rFonts w:ascii="FrankRuehl" w:hAnsi="FrankRuehl"/>
          <w:sz w:val="28"/>
          <w:szCs w:val="28"/>
          <w:rtl/>
        </w:rPr>
        <w:t xml:space="preserve"> "</w:t>
      </w:r>
      <w:proofErr w:type="spellStart"/>
      <w:r>
        <w:rPr>
          <w:rFonts w:ascii="FrankRuehl" w:hAnsi="FrankRuehl"/>
          <w:sz w:val="28"/>
          <w:szCs w:val="28"/>
          <w:rtl/>
        </w:rPr>
        <w:t>מלוה</w:t>
      </w:r>
      <w:proofErr w:type="spellEnd"/>
      <w:r>
        <w:rPr>
          <w:rFonts w:ascii="FrankRuehl" w:hAnsi="FrankRuehl"/>
          <w:sz w:val="28"/>
          <w:szCs w:val="28"/>
          <w:rtl/>
        </w:rPr>
        <w:t xml:space="preserve"> ה' חונן דל" אלמלא מקרא כתוב אי אפשר לאומרו כביכול "עבד </w:t>
      </w:r>
      <w:proofErr w:type="spellStart"/>
      <w:r>
        <w:rPr>
          <w:rFonts w:ascii="FrankRuehl" w:hAnsi="FrankRuehl"/>
          <w:sz w:val="28"/>
          <w:szCs w:val="28"/>
          <w:rtl/>
        </w:rPr>
        <w:lastRenderedPageBreak/>
        <w:t>לוה</w:t>
      </w:r>
      <w:proofErr w:type="spellEnd"/>
      <w:r>
        <w:rPr>
          <w:rFonts w:ascii="FrankRuehl" w:hAnsi="FrankRuehl"/>
          <w:sz w:val="28"/>
          <w:szCs w:val="28"/>
          <w:rtl/>
        </w:rPr>
        <w:t>"</w:t>
      </w:r>
      <w:r>
        <w:rPr>
          <w:rStyle w:val="a5"/>
          <w:rFonts w:ascii="FrankRuehl" w:hAnsi="FrankRuehl"/>
          <w:sz w:val="28"/>
          <w:szCs w:val="28"/>
          <w:rtl/>
        </w:rPr>
        <w:footnoteReference w:id="1158"/>
      </w:r>
      <w:r>
        <w:rPr>
          <w:rFonts w:ascii="FrankRuehl" w:hAnsi="FrankRuehl"/>
          <w:sz w:val="28"/>
          <w:szCs w:val="28"/>
          <w:rtl/>
        </w:rPr>
        <w:t xml:space="preserve"> </w:t>
      </w:r>
      <w:proofErr w:type="spellStart"/>
      <w:r>
        <w:rPr>
          <w:rFonts w:ascii="FrankRuehl" w:hAnsi="FrankRuehl"/>
          <w:sz w:val="28"/>
          <w:szCs w:val="28"/>
          <w:rtl/>
        </w:rPr>
        <w:t>וכו</w:t>
      </w:r>
      <w:proofErr w:type="spellEnd"/>
      <w:r>
        <w:rPr>
          <w:rFonts w:ascii="FrankRuehl" w:hAnsi="FrankRuehl"/>
          <w:sz w:val="28"/>
          <w:szCs w:val="28"/>
          <w:rtl/>
        </w:rPr>
        <w:t xml:space="preserve">'. וממילא דהוא הדין בכל מצות שיש בהם חסרון כיס והיא גופא </w:t>
      </w:r>
      <w:proofErr w:type="spellStart"/>
      <w:r>
        <w:rPr>
          <w:rFonts w:ascii="FrankRuehl" w:hAnsi="FrankRuehl"/>
          <w:sz w:val="28"/>
          <w:szCs w:val="28"/>
          <w:rtl/>
        </w:rPr>
        <w:t>קמ"ל</w:t>
      </w:r>
      <w:proofErr w:type="spellEnd"/>
      <w:r>
        <w:rPr>
          <w:rFonts w:ascii="FrankRuehl" w:hAnsi="FrankRuehl"/>
          <w:sz w:val="28"/>
          <w:szCs w:val="28"/>
          <w:rtl/>
        </w:rPr>
        <w:t xml:space="preserve"> הכא באומרו "</w:t>
      </w:r>
      <w:proofErr w:type="spellStart"/>
      <w:r>
        <w:rPr>
          <w:rFonts w:ascii="FrankRuehl" w:hAnsi="FrankRuehl"/>
          <w:sz w:val="28"/>
          <w:szCs w:val="28"/>
          <w:rtl/>
        </w:rPr>
        <w:t>ויקחו</w:t>
      </w:r>
      <w:proofErr w:type="spellEnd"/>
      <w:r>
        <w:rPr>
          <w:rFonts w:ascii="FrankRuehl" w:hAnsi="FrankRuehl"/>
          <w:sz w:val="28"/>
          <w:szCs w:val="28"/>
          <w:rtl/>
        </w:rPr>
        <w:t xml:space="preserve"> לי" שהוא כלפי גבוה שע"י אלה המצות </w:t>
      </w:r>
      <w:proofErr w:type="spellStart"/>
      <w:r>
        <w:rPr>
          <w:rFonts w:ascii="FrankRuehl" w:hAnsi="FrankRuehl"/>
          <w:sz w:val="28"/>
          <w:szCs w:val="28"/>
          <w:rtl/>
        </w:rPr>
        <w:t>תקחו</w:t>
      </w:r>
      <w:proofErr w:type="spellEnd"/>
      <w:r>
        <w:rPr>
          <w:rFonts w:ascii="FrankRuehl" w:hAnsi="FrankRuehl"/>
          <w:sz w:val="28"/>
          <w:szCs w:val="28"/>
          <w:rtl/>
        </w:rPr>
        <w:t xml:space="preserve"> לי כביכול "עבד </w:t>
      </w:r>
      <w:proofErr w:type="spellStart"/>
      <w:r>
        <w:rPr>
          <w:rFonts w:ascii="FrankRuehl" w:hAnsi="FrankRuehl"/>
          <w:sz w:val="28"/>
          <w:szCs w:val="28"/>
          <w:rtl/>
        </w:rPr>
        <w:t>לוה</w:t>
      </w:r>
      <w:proofErr w:type="spellEnd"/>
      <w:r>
        <w:rPr>
          <w:rFonts w:ascii="FrankRuehl" w:hAnsi="FrankRuehl"/>
          <w:sz w:val="28"/>
          <w:szCs w:val="28"/>
          <w:rtl/>
        </w:rPr>
        <w:t xml:space="preserve">" </w:t>
      </w:r>
      <w:proofErr w:type="spellStart"/>
      <w:r>
        <w:rPr>
          <w:rFonts w:ascii="FrankRuehl" w:hAnsi="FrankRuehl"/>
          <w:sz w:val="28"/>
          <w:szCs w:val="28"/>
          <w:rtl/>
        </w:rPr>
        <w:t>וכו</w:t>
      </w:r>
      <w:proofErr w:type="spellEnd"/>
      <w:r>
        <w:rPr>
          <w:rFonts w:ascii="FrankRuehl" w:hAnsi="FrankRuehl"/>
          <w:sz w:val="28"/>
          <w:szCs w:val="28"/>
          <w:rtl/>
        </w:rPr>
        <w:t xml:space="preserve">', ואפשר </w:t>
      </w:r>
      <w:proofErr w:type="spellStart"/>
      <w:r>
        <w:rPr>
          <w:rFonts w:ascii="FrankRuehl" w:hAnsi="FrankRuehl"/>
          <w:sz w:val="28"/>
          <w:szCs w:val="28"/>
          <w:rtl/>
        </w:rPr>
        <w:t>להסביל</w:t>
      </w:r>
      <w:proofErr w:type="spellEnd"/>
      <w:r>
        <w:rPr>
          <w:rFonts w:ascii="FrankRuehl" w:hAnsi="FrankRuehl"/>
          <w:sz w:val="28"/>
          <w:szCs w:val="28"/>
          <w:rtl/>
        </w:rPr>
        <w:t xml:space="preserve"> בזה </w:t>
      </w:r>
      <w:proofErr w:type="spellStart"/>
      <w:r>
        <w:rPr>
          <w:rFonts w:ascii="FrankRuehl" w:hAnsi="FrankRuehl"/>
          <w:sz w:val="28"/>
          <w:szCs w:val="28"/>
          <w:rtl/>
        </w:rPr>
        <w:t>מ"ש</w:t>
      </w:r>
      <w:proofErr w:type="spellEnd"/>
      <w:r>
        <w:rPr>
          <w:rFonts w:ascii="FrankRuehl" w:hAnsi="FrankRuehl"/>
          <w:sz w:val="28"/>
          <w:szCs w:val="28"/>
          <w:rtl/>
        </w:rPr>
        <w:t xml:space="preserve"> במדרש</w:t>
      </w:r>
      <w:r>
        <w:rPr>
          <w:rStyle w:val="a5"/>
          <w:rFonts w:ascii="FrankRuehl" w:hAnsi="FrankRuehl"/>
          <w:sz w:val="28"/>
          <w:szCs w:val="28"/>
          <w:rtl/>
        </w:rPr>
        <w:footnoteReference w:id="1159"/>
      </w:r>
      <w:r>
        <w:rPr>
          <w:rFonts w:ascii="FrankRuehl" w:hAnsi="FrankRuehl"/>
          <w:sz w:val="28"/>
          <w:szCs w:val="28"/>
          <w:rtl/>
        </w:rPr>
        <w:t xml:space="preserve"> יש לך מקח </w:t>
      </w:r>
      <w:proofErr w:type="spellStart"/>
      <w:r>
        <w:rPr>
          <w:rFonts w:ascii="FrankRuehl" w:hAnsi="FrankRuehl"/>
          <w:sz w:val="28"/>
          <w:szCs w:val="28"/>
          <w:rtl/>
        </w:rPr>
        <w:t>שהמוכרו</w:t>
      </w:r>
      <w:proofErr w:type="spellEnd"/>
      <w:r>
        <w:rPr>
          <w:rFonts w:ascii="FrankRuehl" w:hAnsi="FrankRuehl"/>
          <w:sz w:val="28"/>
          <w:szCs w:val="28"/>
          <w:rtl/>
        </w:rPr>
        <w:t xml:space="preserve"> נמכר עמו, אמר הקב"ה לישראל מכרתי לכם תורה כביכול נמכרתי עמה שנאמר "</w:t>
      </w:r>
      <w:proofErr w:type="spellStart"/>
      <w:r>
        <w:rPr>
          <w:rFonts w:ascii="FrankRuehl" w:hAnsi="FrankRuehl"/>
          <w:sz w:val="28"/>
          <w:szCs w:val="28"/>
          <w:rtl/>
        </w:rPr>
        <w:t>ויקחו</w:t>
      </w:r>
      <w:proofErr w:type="spellEnd"/>
      <w:r>
        <w:rPr>
          <w:rFonts w:ascii="FrankRuehl" w:hAnsi="FrankRuehl"/>
          <w:sz w:val="28"/>
          <w:szCs w:val="28"/>
          <w:rtl/>
        </w:rPr>
        <w:t xml:space="preserve"> לי תרומה" ע"ש</w:t>
      </w:r>
      <w:r>
        <w:rPr>
          <w:rStyle w:val="a5"/>
          <w:rFonts w:ascii="FrankRuehl" w:hAnsi="FrankRuehl"/>
          <w:sz w:val="28"/>
          <w:szCs w:val="28"/>
          <w:rtl/>
        </w:rPr>
        <w:footnoteReference w:id="1160"/>
      </w:r>
      <w:r>
        <w:rPr>
          <w:rFonts w:ascii="FrankRuehl" w:hAnsi="FrankRuehl"/>
          <w:sz w:val="28"/>
          <w:szCs w:val="28"/>
          <w:rtl/>
        </w:rPr>
        <w:t xml:space="preserve">, ולכאורה צריך ביאור וכבר כתבתי בו בדורש טוב בס"ד ע"ש, וגם השתא הכא אפשר לומר ג"כ </w:t>
      </w:r>
      <w:proofErr w:type="spellStart"/>
      <w:r>
        <w:rPr>
          <w:rFonts w:ascii="FrankRuehl" w:hAnsi="FrankRuehl"/>
          <w:sz w:val="28"/>
          <w:szCs w:val="28"/>
          <w:rtl/>
        </w:rPr>
        <w:t>דהכי</w:t>
      </w:r>
      <w:proofErr w:type="spellEnd"/>
      <w:r>
        <w:rPr>
          <w:rFonts w:ascii="FrankRuehl" w:hAnsi="FrankRuehl"/>
          <w:sz w:val="28"/>
          <w:szCs w:val="28"/>
          <w:rtl/>
        </w:rPr>
        <w:t xml:space="preserve"> </w:t>
      </w:r>
      <w:proofErr w:type="spellStart"/>
      <w:r>
        <w:rPr>
          <w:rFonts w:ascii="FrankRuehl" w:hAnsi="FrankRuehl"/>
          <w:sz w:val="28"/>
          <w:szCs w:val="28"/>
          <w:rtl/>
        </w:rPr>
        <w:t>קאמר</w:t>
      </w:r>
      <w:proofErr w:type="spellEnd"/>
      <w:r>
        <w:rPr>
          <w:rFonts w:ascii="FrankRuehl" w:hAnsi="FrankRuehl"/>
          <w:sz w:val="28"/>
          <w:szCs w:val="28"/>
          <w:rtl/>
        </w:rPr>
        <w:t xml:space="preserve"> מכרתי לכם תורה כביכול נמכרתי עמה משום שדבר שהיה בכלל </w:t>
      </w:r>
      <w:proofErr w:type="spellStart"/>
      <w:r>
        <w:rPr>
          <w:rFonts w:ascii="FrankRuehl" w:hAnsi="FrankRuehl"/>
          <w:sz w:val="28"/>
          <w:szCs w:val="28"/>
          <w:rtl/>
        </w:rPr>
        <w:t>שצויתי</w:t>
      </w:r>
      <w:proofErr w:type="spellEnd"/>
      <w:r>
        <w:rPr>
          <w:rFonts w:ascii="FrankRuehl" w:hAnsi="FrankRuehl"/>
          <w:sz w:val="28"/>
          <w:szCs w:val="28"/>
          <w:rtl/>
        </w:rPr>
        <w:t xml:space="preserve"> על הצדקה ביתר שאת והגדלתי מעלתה שהיא שקולה ככל המצות שבתורה ואמר "</w:t>
      </w:r>
      <w:proofErr w:type="spellStart"/>
      <w:r>
        <w:rPr>
          <w:rFonts w:ascii="FrankRuehl" w:hAnsi="FrankRuehl"/>
          <w:sz w:val="28"/>
          <w:szCs w:val="28"/>
          <w:rtl/>
        </w:rPr>
        <w:t>מלוה</w:t>
      </w:r>
      <w:proofErr w:type="spellEnd"/>
      <w:r>
        <w:rPr>
          <w:rFonts w:ascii="FrankRuehl" w:hAnsi="FrankRuehl"/>
          <w:sz w:val="28"/>
          <w:szCs w:val="28"/>
          <w:rtl/>
        </w:rPr>
        <w:t xml:space="preserve"> ה' חונן דל" וגם אמר "עושה צדקה בכל עת"</w:t>
      </w:r>
      <w:r>
        <w:rPr>
          <w:rStyle w:val="a5"/>
          <w:rFonts w:ascii="FrankRuehl" w:hAnsi="FrankRuehl"/>
          <w:sz w:val="28"/>
          <w:szCs w:val="28"/>
          <w:rtl/>
        </w:rPr>
        <w:footnoteReference w:id="1161"/>
      </w:r>
      <w:r>
        <w:rPr>
          <w:rFonts w:ascii="FrankRuehl" w:hAnsi="FrankRuehl"/>
          <w:sz w:val="28"/>
          <w:szCs w:val="28"/>
          <w:rtl/>
        </w:rPr>
        <w:t xml:space="preserve"> זה הלומד תורה ומלמדה</w:t>
      </w:r>
      <w:r>
        <w:rPr>
          <w:rStyle w:val="a5"/>
          <w:rFonts w:ascii="FrankRuehl" w:hAnsi="FrankRuehl"/>
          <w:sz w:val="28"/>
          <w:szCs w:val="28"/>
          <w:rtl/>
        </w:rPr>
        <w:footnoteReference w:id="1162"/>
      </w:r>
      <w:r>
        <w:rPr>
          <w:rFonts w:ascii="FrankRuehl" w:hAnsi="FrankRuehl"/>
          <w:sz w:val="28"/>
          <w:szCs w:val="28"/>
          <w:rtl/>
        </w:rPr>
        <w:t xml:space="preserve">, וגם על זה שייך </w:t>
      </w:r>
      <w:proofErr w:type="spellStart"/>
      <w:r>
        <w:rPr>
          <w:rFonts w:ascii="FrankRuehl" w:hAnsi="FrankRuehl"/>
          <w:sz w:val="28"/>
          <w:szCs w:val="28"/>
          <w:rtl/>
        </w:rPr>
        <w:t>למימר</w:t>
      </w:r>
      <w:proofErr w:type="spellEnd"/>
      <w:r>
        <w:rPr>
          <w:rFonts w:ascii="FrankRuehl" w:hAnsi="FrankRuehl"/>
          <w:sz w:val="28"/>
          <w:szCs w:val="28"/>
          <w:rtl/>
        </w:rPr>
        <w:t xml:space="preserve"> בה "</w:t>
      </w:r>
      <w:proofErr w:type="spellStart"/>
      <w:r>
        <w:rPr>
          <w:rFonts w:ascii="FrankRuehl" w:hAnsi="FrankRuehl"/>
          <w:sz w:val="28"/>
          <w:szCs w:val="28"/>
          <w:rtl/>
        </w:rPr>
        <w:t>מלוה</w:t>
      </w:r>
      <w:proofErr w:type="spellEnd"/>
      <w:r>
        <w:rPr>
          <w:rFonts w:ascii="FrankRuehl" w:hAnsi="FrankRuehl"/>
          <w:sz w:val="28"/>
          <w:szCs w:val="28"/>
          <w:rtl/>
        </w:rPr>
        <w:t xml:space="preserve"> ה' חונן דל" על מי שהוא דל מהתורה והמצות דאין עניות כעניות </w:t>
      </w:r>
      <w:proofErr w:type="spellStart"/>
      <w:r>
        <w:rPr>
          <w:rFonts w:ascii="FrankRuehl" w:hAnsi="FrankRuehl"/>
          <w:sz w:val="28"/>
          <w:szCs w:val="28"/>
          <w:rtl/>
        </w:rPr>
        <w:t>דתורה</w:t>
      </w:r>
      <w:proofErr w:type="spellEnd"/>
      <w:r>
        <w:rPr>
          <w:rFonts w:ascii="FrankRuehl" w:hAnsi="FrankRuehl"/>
          <w:sz w:val="28"/>
          <w:szCs w:val="28"/>
          <w:rtl/>
        </w:rPr>
        <w:t xml:space="preserve"> ובא זה וזיכה אותו וגמולו ישלם לו בעל הבית </w:t>
      </w:r>
      <w:proofErr w:type="spellStart"/>
      <w:r>
        <w:rPr>
          <w:rFonts w:ascii="FrankRuehl" w:hAnsi="FrankRuehl"/>
          <w:sz w:val="28"/>
          <w:szCs w:val="28"/>
          <w:rtl/>
        </w:rPr>
        <w:t>דזכות</w:t>
      </w:r>
      <w:proofErr w:type="spellEnd"/>
      <w:r>
        <w:rPr>
          <w:rFonts w:ascii="FrankRuehl" w:hAnsi="FrankRuehl"/>
          <w:sz w:val="28"/>
          <w:szCs w:val="28"/>
          <w:rtl/>
        </w:rPr>
        <w:t xml:space="preserve"> הרבים תלוי בו על שיזכה להיות שלם מן החטא, ומשום הכי שייך </w:t>
      </w:r>
      <w:proofErr w:type="spellStart"/>
      <w:r>
        <w:rPr>
          <w:rFonts w:ascii="FrankRuehl" w:hAnsi="FrankRuehl"/>
          <w:sz w:val="28"/>
          <w:szCs w:val="28"/>
          <w:rtl/>
        </w:rPr>
        <w:t>למימר</w:t>
      </w:r>
      <w:proofErr w:type="spellEnd"/>
      <w:r>
        <w:rPr>
          <w:rFonts w:ascii="FrankRuehl" w:hAnsi="FrankRuehl"/>
          <w:sz w:val="28"/>
          <w:szCs w:val="28"/>
          <w:rtl/>
        </w:rPr>
        <w:t xml:space="preserve"> על כללות התורה כביכול נמכרתי עמה על שנעשיתי </w:t>
      </w:r>
      <w:proofErr w:type="spellStart"/>
      <w:r>
        <w:rPr>
          <w:rFonts w:ascii="FrankRuehl" w:hAnsi="FrankRuehl"/>
          <w:sz w:val="28"/>
          <w:szCs w:val="28"/>
          <w:rtl/>
        </w:rPr>
        <w:t>לוה</w:t>
      </w:r>
      <w:proofErr w:type="spellEnd"/>
      <w:r>
        <w:rPr>
          <w:rFonts w:ascii="FrankRuehl" w:hAnsi="FrankRuehl"/>
          <w:sz w:val="28"/>
          <w:szCs w:val="28"/>
          <w:rtl/>
        </w:rPr>
        <w:t xml:space="preserve"> לכם ואין לך מעלה יותר מזה וכמדובר. ואפשר </w:t>
      </w:r>
      <w:proofErr w:type="spellStart"/>
      <w:r>
        <w:rPr>
          <w:rFonts w:ascii="FrankRuehl" w:hAnsi="FrankRuehl"/>
          <w:sz w:val="28"/>
          <w:szCs w:val="28"/>
          <w:rtl/>
        </w:rPr>
        <w:t>דבזה</w:t>
      </w:r>
      <w:proofErr w:type="spellEnd"/>
      <w:r>
        <w:rPr>
          <w:rFonts w:ascii="FrankRuehl" w:hAnsi="FrankRuehl"/>
          <w:sz w:val="28"/>
          <w:szCs w:val="28"/>
          <w:rtl/>
        </w:rPr>
        <w:t xml:space="preserve"> רמז מש"ה</w:t>
      </w:r>
      <w:r>
        <w:rPr>
          <w:rStyle w:val="a5"/>
          <w:rFonts w:ascii="FrankRuehl" w:hAnsi="FrankRuehl"/>
          <w:sz w:val="28"/>
          <w:szCs w:val="28"/>
          <w:rtl/>
        </w:rPr>
        <w:footnoteReference w:id="1163"/>
      </w:r>
      <w:r>
        <w:rPr>
          <w:rFonts w:ascii="FrankRuehl" w:hAnsi="FrankRuehl"/>
          <w:sz w:val="28"/>
          <w:szCs w:val="28"/>
          <w:rtl/>
        </w:rPr>
        <w:t xml:space="preserve"> "שלום רב לאוהבי תורתך" רצה לומר כלפי גבוה שנקרא שלום וגדול אדונינו רב </w:t>
      </w:r>
      <w:proofErr w:type="spellStart"/>
      <w:r>
        <w:rPr>
          <w:rFonts w:ascii="FrankRuehl" w:hAnsi="FrankRuehl"/>
          <w:sz w:val="28"/>
          <w:szCs w:val="28"/>
          <w:rtl/>
        </w:rPr>
        <w:t>איהו</w:t>
      </w:r>
      <w:proofErr w:type="spellEnd"/>
      <w:r>
        <w:rPr>
          <w:rFonts w:ascii="FrankRuehl" w:hAnsi="FrankRuehl"/>
          <w:sz w:val="28"/>
          <w:szCs w:val="28"/>
          <w:rtl/>
        </w:rPr>
        <w:t xml:space="preserve"> גופיה כביכול נמכר לאוהבי תורה אלו ישראל ולכן "ואין למו מכשול", וזה שאמר הכתוב</w:t>
      </w:r>
      <w:r>
        <w:rPr>
          <w:rStyle w:val="a5"/>
          <w:rFonts w:ascii="FrankRuehl" w:hAnsi="FrankRuehl"/>
          <w:sz w:val="28"/>
          <w:szCs w:val="28"/>
          <w:rtl/>
        </w:rPr>
        <w:footnoteReference w:id="1164"/>
      </w:r>
      <w:r>
        <w:rPr>
          <w:rFonts w:ascii="FrankRuehl" w:hAnsi="FrankRuehl"/>
          <w:sz w:val="28"/>
          <w:szCs w:val="28"/>
          <w:rtl/>
        </w:rPr>
        <w:t xml:space="preserve"> "עץ חיים </w:t>
      </w:r>
      <w:r>
        <w:rPr>
          <w:rFonts w:ascii="FrankRuehl" w:hAnsi="FrankRuehl"/>
          <w:b/>
          <w:bCs/>
          <w:sz w:val="28"/>
          <w:szCs w:val="28"/>
          <w:rtl/>
        </w:rPr>
        <w:t>היא</w:t>
      </w:r>
      <w:r>
        <w:rPr>
          <w:rFonts w:ascii="FrankRuehl" w:hAnsi="FrankRuehl"/>
          <w:sz w:val="28"/>
          <w:szCs w:val="28"/>
          <w:rtl/>
        </w:rPr>
        <w:t xml:space="preserve"> למחזיקים בה" זה </w:t>
      </w:r>
      <w:proofErr w:type="spellStart"/>
      <w:r>
        <w:rPr>
          <w:rFonts w:ascii="FrankRuehl" w:hAnsi="FrankRuehl"/>
          <w:sz w:val="28"/>
          <w:szCs w:val="28"/>
          <w:rtl/>
        </w:rPr>
        <w:t>אלהים</w:t>
      </w:r>
      <w:proofErr w:type="spellEnd"/>
      <w:r>
        <w:rPr>
          <w:rFonts w:ascii="FrankRuehl" w:hAnsi="FrankRuehl"/>
          <w:sz w:val="28"/>
          <w:szCs w:val="28"/>
          <w:rtl/>
        </w:rPr>
        <w:t xml:space="preserve"> חיים ומלך עולם ואמר "היא" כלפי שכינת עוזנו כביכול שנמכר "למחזיקים בה" אלו ישראל, לכן "ותומכיה מאושר", וסיים "דרכיה דרכי נועם" וכו' רצה לומר שאין לך דרך נעים וחיבה יתירה בזה שכביכול נמכר עמה "וכל נתיבותיה שלום" שבכל מקום שהולכים ישראל השכינה שהיא "שלום" היא עמם "ועמו אנכי בצרה"</w:t>
      </w:r>
      <w:r>
        <w:rPr>
          <w:rStyle w:val="a5"/>
          <w:rFonts w:ascii="FrankRuehl" w:hAnsi="FrankRuehl"/>
          <w:sz w:val="28"/>
          <w:szCs w:val="28"/>
          <w:rtl/>
        </w:rPr>
        <w:footnoteReference w:id="1165"/>
      </w:r>
      <w:r>
        <w:rPr>
          <w:rFonts w:ascii="FrankRuehl" w:hAnsi="FrankRuehl"/>
          <w:sz w:val="28"/>
          <w:szCs w:val="28"/>
          <w:rtl/>
        </w:rPr>
        <w:t xml:space="preserve"> </w:t>
      </w:r>
      <w:proofErr w:type="spellStart"/>
      <w:r>
        <w:rPr>
          <w:rFonts w:ascii="FrankRuehl" w:hAnsi="FrankRuehl"/>
          <w:sz w:val="28"/>
          <w:szCs w:val="28"/>
          <w:rtl/>
        </w:rPr>
        <w:t>ולענין</w:t>
      </w:r>
      <w:proofErr w:type="spellEnd"/>
      <w:r>
        <w:rPr>
          <w:rFonts w:ascii="FrankRuehl" w:hAnsi="FrankRuehl"/>
          <w:sz w:val="28"/>
          <w:szCs w:val="28"/>
          <w:rtl/>
        </w:rPr>
        <w:t xml:space="preserve"> זה אמר כביכול נמכרתי עמה </w:t>
      </w:r>
      <w:proofErr w:type="spellStart"/>
      <w:r>
        <w:rPr>
          <w:rFonts w:ascii="FrankRuehl" w:hAnsi="FrankRuehl"/>
          <w:sz w:val="28"/>
          <w:szCs w:val="28"/>
          <w:rtl/>
        </w:rPr>
        <w:t>דמשום</w:t>
      </w:r>
      <w:proofErr w:type="spellEnd"/>
      <w:r>
        <w:rPr>
          <w:rFonts w:ascii="FrankRuehl" w:hAnsi="FrankRuehl"/>
          <w:sz w:val="28"/>
          <w:szCs w:val="28"/>
          <w:rtl/>
        </w:rPr>
        <w:t xml:space="preserve"> כבוד תורה שהיא בת יחידה ועוסקים בה ישראל אני נמשך עמה וכמ"ש במדרש, ואפשר </w:t>
      </w:r>
      <w:proofErr w:type="spellStart"/>
      <w:r>
        <w:rPr>
          <w:rFonts w:ascii="FrankRuehl" w:hAnsi="FrankRuehl"/>
          <w:sz w:val="28"/>
          <w:szCs w:val="28"/>
          <w:rtl/>
        </w:rPr>
        <w:t>דזה</w:t>
      </w:r>
      <w:proofErr w:type="spellEnd"/>
      <w:r>
        <w:rPr>
          <w:rFonts w:ascii="FrankRuehl" w:hAnsi="FrankRuehl"/>
          <w:sz w:val="28"/>
          <w:szCs w:val="28"/>
          <w:rtl/>
        </w:rPr>
        <w:t xml:space="preserve"> שאמר </w:t>
      </w:r>
      <w:r>
        <w:rPr>
          <w:rFonts w:ascii="FrankRuehl" w:hAnsi="FrankRuehl"/>
          <w:sz w:val="28"/>
          <w:szCs w:val="28"/>
          <w:rtl/>
        </w:rPr>
        <w:lastRenderedPageBreak/>
        <w:t>הכתוב</w:t>
      </w:r>
      <w:r>
        <w:rPr>
          <w:rStyle w:val="a5"/>
          <w:rFonts w:ascii="FrankRuehl" w:hAnsi="FrankRuehl"/>
          <w:sz w:val="28"/>
          <w:szCs w:val="28"/>
          <w:rtl/>
        </w:rPr>
        <w:footnoteReference w:id="1166"/>
      </w:r>
      <w:r>
        <w:rPr>
          <w:rFonts w:ascii="FrankRuehl" w:hAnsi="FrankRuehl"/>
          <w:sz w:val="28"/>
          <w:szCs w:val="28"/>
          <w:rtl/>
        </w:rPr>
        <w:t xml:space="preserve"> "בכל מקום אשר אזכיר את שמי אבא אליך </w:t>
      </w:r>
      <w:proofErr w:type="spellStart"/>
      <w:r>
        <w:rPr>
          <w:rFonts w:ascii="FrankRuehl" w:hAnsi="FrankRuehl"/>
          <w:sz w:val="28"/>
          <w:szCs w:val="28"/>
          <w:rtl/>
        </w:rPr>
        <w:t>וברכתיך</w:t>
      </w:r>
      <w:proofErr w:type="spellEnd"/>
      <w:r>
        <w:rPr>
          <w:rFonts w:ascii="FrankRuehl" w:hAnsi="FrankRuehl"/>
          <w:sz w:val="28"/>
          <w:szCs w:val="28"/>
          <w:rtl/>
        </w:rPr>
        <w:t xml:space="preserve">" והוא מובן ע"פ האמור, וע"פ האמור </w:t>
      </w:r>
      <w:proofErr w:type="spellStart"/>
      <w:r>
        <w:rPr>
          <w:rFonts w:ascii="FrankRuehl" w:hAnsi="FrankRuehl"/>
          <w:sz w:val="28"/>
          <w:szCs w:val="28"/>
          <w:rtl/>
        </w:rPr>
        <w:t>בענין</w:t>
      </w:r>
      <w:proofErr w:type="spellEnd"/>
      <w:r>
        <w:rPr>
          <w:rFonts w:ascii="FrankRuehl" w:hAnsi="FrankRuehl"/>
          <w:sz w:val="28"/>
          <w:szCs w:val="28"/>
          <w:rtl/>
        </w:rPr>
        <w:t xml:space="preserve"> נאמר </w:t>
      </w:r>
      <w:proofErr w:type="spellStart"/>
      <w:r>
        <w:rPr>
          <w:rFonts w:ascii="FrankRuehl" w:hAnsi="FrankRuehl"/>
          <w:sz w:val="28"/>
          <w:szCs w:val="28"/>
          <w:rtl/>
        </w:rPr>
        <w:t>דזה</w:t>
      </w:r>
      <w:proofErr w:type="spellEnd"/>
      <w:r>
        <w:rPr>
          <w:rFonts w:ascii="FrankRuehl" w:hAnsi="FrankRuehl"/>
          <w:sz w:val="28"/>
          <w:szCs w:val="28"/>
          <w:rtl/>
        </w:rPr>
        <w:t xml:space="preserve"> שאמר הכתוב</w:t>
      </w:r>
      <w:r>
        <w:rPr>
          <w:rStyle w:val="a5"/>
          <w:rFonts w:ascii="FrankRuehl" w:hAnsi="FrankRuehl"/>
          <w:sz w:val="28"/>
          <w:szCs w:val="28"/>
          <w:rtl/>
        </w:rPr>
        <w:footnoteReference w:id="1167"/>
      </w:r>
      <w:r>
        <w:rPr>
          <w:rFonts w:ascii="FrankRuehl" w:hAnsi="FrankRuehl"/>
          <w:sz w:val="28"/>
          <w:szCs w:val="28"/>
          <w:rtl/>
        </w:rPr>
        <w:t xml:space="preserve"> "כי יעמוד לימין אביון" והיינו לפי שיש סוברים אם אלוהיכם אוהב עניים משום מה אינו מפרנסן וכו'</w:t>
      </w:r>
      <w:r>
        <w:rPr>
          <w:rStyle w:val="a5"/>
          <w:rFonts w:ascii="FrankRuehl" w:hAnsi="FrankRuehl"/>
          <w:sz w:val="28"/>
          <w:szCs w:val="28"/>
          <w:rtl/>
        </w:rPr>
        <w:footnoteReference w:id="1168"/>
      </w:r>
      <w:r>
        <w:rPr>
          <w:rFonts w:ascii="FrankRuehl" w:hAnsi="FrankRuehl"/>
          <w:sz w:val="28"/>
          <w:szCs w:val="28"/>
          <w:rtl/>
        </w:rPr>
        <w:t xml:space="preserve">, ומי שיכנס בשיבוש זה לא ירחם על העניים וממיתן ברעב חס ושלום, ולכן הקב"ה עומד לימין אביון תמיד וזה מורה לתכלית האהבה להושיע משופטי נפשו אלו השוטים שנכנסים בסברה כזו, ווי אבדה נפש לאביון, ועליון </w:t>
      </w:r>
      <w:proofErr w:type="spellStart"/>
      <w:r>
        <w:rPr>
          <w:rFonts w:ascii="FrankRuehl" w:hAnsi="FrankRuehl"/>
          <w:sz w:val="28"/>
          <w:szCs w:val="28"/>
          <w:rtl/>
        </w:rPr>
        <w:t>נצב</w:t>
      </w:r>
      <w:proofErr w:type="spellEnd"/>
      <w:r>
        <w:rPr>
          <w:rFonts w:ascii="FrankRuehl" w:hAnsi="FrankRuehl"/>
          <w:sz w:val="28"/>
          <w:szCs w:val="28"/>
          <w:rtl/>
        </w:rPr>
        <w:t xml:space="preserve"> ימינו כדי לסתור סברתם, וגם ע"פ דרכנו הכי </w:t>
      </w:r>
      <w:proofErr w:type="spellStart"/>
      <w:r>
        <w:rPr>
          <w:rFonts w:ascii="FrankRuehl" w:hAnsi="FrankRuehl"/>
          <w:sz w:val="28"/>
          <w:szCs w:val="28"/>
          <w:rtl/>
        </w:rPr>
        <w:t>קאמר</w:t>
      </w:r>
      <w:proofErr w:type="spellEnd"/>
      <w:r>
        <w:rPr>
          <w:rFonts w:ascii="FrankRuehl" w:hAnsi="FrankRuehl"/>
          <w:sz w:val="28"/>
          <w:szCs w:val="28"/>
          <w:rtl/>
        </w:rPr>
        <w:t xml:space="preserve"> שעמד ועזר לאביון וקבל על עצמו שאמרו </w:t>
      </w:r>
      <w:proofErr w:type="spellStart"/>
      <w:r>
        <w:rPr>
          <w:rFonts w:ascii="FrankRuehl" w:hAnsi="FrankRuehl"/>
          <w:sz w:val="28"/>
          <w:szCs w:val="28"/>
          <w:rtl/>
        </w:rPr>
        <w:t>מלוה</w:t>
      </w:r>
      <w:proofErr w:type="spellEnd"/>
      <w:r>
        <w:rPr>
          <w:rFonts w:ascii="FrankRuehl" w:hAnsi="FrankRuehl"/>
          <w:sz w:val="28"/>
          <w:szCs w:val="28"/>
          <w:rtl/>
        </w:rPr>
        <w:t xml:space="preserve"> ה' וכו' להושיע משופטי נפשו של העני </w:t>
      </w:r>
      <w:proofErr w:type="spellStart"/>
      <w:r>
        <w:rPr>
          <w:rFonts w:ascii="FrankRuehl" w:hAnsi="FrankRuehl"/>
          <w:sz w:val="28"/>
          <w:szCs w:val="28"/>
          <w:rtl/>
        </w:rPr>
        <w:t>דבלאו</w:t>
      </w:r>
      <w:proofErr w:type="spellEnd"/>
      <w:r>
        <w:rPr>
          <w:rFonts w:ascii="FrankRuehl" w:hAnsi="FrankRuehl"/>
          <w:sz w:val="28"/>
          <w:szCs w:val="28"/>
          <w:rtl/>
        </w:rPr>
        <w:t xml:space="preserve"> הכי לא היו חסים עליו </w:t>
      </w:r>
      <w:proofErr w:type="spellStart"/>
      <w:r>
        <w:rPr>
          <w:rFonts w:ascii="FrankRuehl" w:hAnsi="FrankRuehl"/>
          <w:sz w:val="28"/>
          <w:szCs w:val="28"/>
          <w:rtl/>
        </w:rPr>
        <w:t>והיתה</w:t>
      </w:r>
      <w:proofErr w:type="spellEnd"/>
      <w:r>
        <w:rPr>
          <w:rFonts w:ascii="FrankRuehl" w:hAnsi="FrankRuehl"/>
          <w:sz w:val="28"/>
          <w:szCs w:val="28"/>
          <w:rtl/>
        </w:rPr>
        <w:t xml:space="preserve"> נפשו יוצאה ע"י הרעב. ומכוון לזה </w:t>
      </w:r>
      <w:proofErr w:type="spellStart"/>
      <w:r>
        <w:rPr>
          <w:rFonts w:ascii="FrankRuehl" w:hAnsi="FrankRuehl"/>
          <w:sz w:val="28"/>
          <w:szCs w:val="28"/>
          <w:rtl/>
        </w:rPr>
        <w:t>מ"ש</w:t>
      </w:r>
      <w:proofErr w:type="spellEnd"/>
      <w:r>
        <w:rPr>
          <w:rStyle w:val="a5"/>
          <w:rFonts w:ascii="FrankRuehl" w:hAnsi="FrankRuehl"/>
          <w:sz w:val="28"/>
          <w:szCs w:val="28"/>
          <w:rtl/>
        </w:rPr>
        <w:footnoteReference w:id="1169"/>
      </w:r>
      <w:r>
        <w:rPr>
          <w:rFonts w:ascii="FrankRuehl" w:hAnsi="FrankRuehl"/>
          <w:sz w:val="28"/>
          <w:szCs w:val="28"/>
          <w:rtl/>
        </w:rPr>
        <w:t xml:space="preserve"> ז"ל עני זה עומד על פתחך ושכינה עומדת על גביו </w:t>
      </w:r>
      <w:proofErr w:type="spellStart"/>
      <w:r>
        <w:rPr>
          <w:rFonts w:ascii="FrankRuehl" w:hAnsi="FrankRuehl"/>
          <w:sz w:val="28"/>
          <w:szCs w:val="28"/>
          <w:rtl/>
        </w:rPr>
        <w:t>ור"ל</w:t>
      </w:r>
      <w:proofErr w:type="spellEnd"/>
      <w:r>
        <w:rPr>
          <w:rFonts w:ascii="FrankRuehl" w:hAnsi="FrankRuehl"/>
          <w:sz w:val="28"/>
          <w:szCs w:val="28"/>
          <w:rtl/>
        </w:rPr>
        <w:t xml:space="preserve"> שקבל על עצמו שנעשה </w:t>
      </w:r>
      <w:proofErr w:type="spellStart"/>
      <w:r>
        <w:rPr>
          <w:rFonts w:ascii="FrankRuehl" w:hAnsi="FrankRuehl"/>
          <w:sz w:val="28"/>
          <w:szCs w:val="28"/>
          <w:rtl/>
        </w:rPr>
        <w:t>מלוה</w:t>
      </w:r>
      <w:proofErr w:type="spellEnd"/>
      <w:r>
        <w:rPr>
          <w:rFonts w:ascii="FrankRuehl" w:hAnsi="FrankRuehl"/>
          <w:sz w:val="28"/>
          <w:szCs w:val="28"/>
          <w:rtl/>
        </w:rPr>
        <w:t xml:space="preserve"> </w:t>
      </w:r>
      <w:proofErr w:type="spellStart"/>
      <w:r>
        <w:rPr>
          <w:rFonts w:ascii="FrankRuehl" w:hAnsi="FrankRuehl"/>
          <w:sz w:val="28"/>
          <w:szCs w:val="28"/>
          <w:rtl/>
        </w:rPr>
        <w:t>להנותן</w:t>
      </w:r>
      <w:proofErr w:type="spellEnd"/>
      <w:r>
        <w:rPr>
          <w:rFonts w:ascii="FrankRuehl" w:hAnsi="FrankRuehl"/>
          <w:sz w:val="28"/>
          <w:szCs w:val="28"/>
          <w:rtl/>
        </w:rPr>
        <w:t xml:space="preserve"> ואין לך צדיק שחונן ונותן ונאמן יותר ממני, ולכן נתון </w:t>
      </w:r>
      <w:proofErr w:type="spellStart"/>
      <w:r>
        <w:rPr>
          <w:rFonts w:ascii="FrankRuehl" w:hAnsi="FrankRuehl"/>
          <w:sz w:val="28"/>
          <w:szCs w:val="28"/>
          <w:rtl/>
        </w:rPr>
        <w:t>תתן</w:t>
      </w:r>
      <w:proofErr w:type="spellEnd"/>
      <w:r>
        <w:rPr>
          <w:rFonts w:ascii="FrankRuehl" w:hAnsi="FrankRuehl"/>
          <w:sz w:val="28"/>
          <w:szCs w:val="28"/>
          <w:rtl/>
        </w:rPr>
        <w:t xml:space="preserve"> ואל תירא ואל תחת, ויש בכלל אומרו "להושיע משופטי נפשו"</w:t>
      </w:r>
      <w:r>
        <w:rPr>
          <w:rStyle w:val="a5"/>
          <w:rFonts w:ascii="FrankRuehl" w:hAnsi="FrankRuehl"/>
          <w:sz w:val="28"/>
          <w:szCs w:val="28"/>
          <w:rtl/>
        </w:rPr>
        <w:footnoteReference w:id="1170"/>
      </w:r>
      <w:r>
        <w:rPr>
          <w:rFonts w:ascii="FrankRuehl" w:hAnsi="FrankRuehl"/>
          <w:sz w:val="28"/>
          <w:szCs w:val="28"/>
          <w:rtl/>
        </w:rPr>
        <w:t xml:space="preserve">, </w:t>
      </w:r>
      <w:proofErr w:type="spellStart"/>
      <w:r>
        <w:rPr>
          <w:rFonts w:ascii="FrankRuehl" w:hAnsi="FrankRuehl"/>
          <w:sz w:val="28"/>
          <w:szCs w:val="28"/>
          <w:rtl/>
        </w:rPr>
        <w:t>להנותן</w:t>
      </w:r>
      <w:proofErr w:type="spellEnd"/>
      <w:r>
        <w:rPr>
          <w:rFonts w:ascii="FrankRuehl" w:hAnsi="FrankRuehl"/>
          <w:sz w:val="28"/>
          <w:szCs w:val="28"/>
          <w:rtl/>
        </w:rPr>
        <w:t xml:space="preserve"> עצמו כמ"ש כדי </w:t>
      </w:r>
      <w:proofErr w:type="spellStart"/>
      <w:r>
        <w:rPr>
          <w:rFonts w:ascii="FrankRuehl" w:hAnsi="FrankRuehl"/>
          <w:sz w:val="28"/>
          <w:szCs w:val="28"/>
          <w:rtl/>
        </w:rPr>
        <w:t>להנצל</w:t>
      </w:r>
      <w:proofErr w:type="spellEnd"/>
      <w:r>
        <w:rPr>
          <w:rFonts w:ascii="FrankRuehl" w:hAnsi="FrankRuehl"/>
          <w:sz w:val="28"/>
          <w:szCs w:val="28"/>
          <w:rtl/>
        </w:rPr>
        <w:t xml:space="preserve"> אנו בהם מדינה של </w:t>
      </w:r>
      <w:proofErr w:type="spellStart"/>
      <w:r>
        <w:rPr>
          <w:rFonts w:ascii="FrankRuehl" w:hAnsi="FrankRuehl"/>
          <w:sz w:val="28"/>
          <w:szCs w:val="28"/>
          <w:rtl/>
        </w:rPr>
        <w:t>גיהנם</w:t>
      </w:r>
      <w:proofErr w:type="spellEnd"/>
      <w:r>
        <w:rPr>
          <w:rFonts w:ascii="FrankRuehl" w:hAnsi="FrankRuehl"/>
          <w:sz w:val="28"/>
          <w:szCs w:val="28"/>
          <w:rtl/>
        </w:rPr>
        <w:t xml:space="preserve">. ולכן דייק ואמר על "נפשו" ששם משפט הנפש. וגם נקט "שוטפי" לשון רבים לרמוז </w:t>
      </w:r>
      <w:proofErr w:type="spellStart"/>
      <w:r>
        <w:rPr>
          <w:rFonts w:ascii="FrankRuehl" w:hAnsi="FrankRuehl"/>
          <w:sz w:val="28"/>
          <w:szCs w:val="28"/>
          <w:rtl/>
        </w:rPr>
        <w:t>למ"ש</w:t>
      </w:r>
      <w:proofErr w:type="spellEnd"/>
      <w:r>
        <w:rPr>
          <w:rFonts w:ascii="FrankRuehl" w:hAnsi="FrankRuehl"/>
          <w:sz w:val="28"/>
          <w:szCs w:val="28"/>
          <w:rtl/>
        </w:rPr>
        <w:t xml:space="preserve"> בש"ס ב' צדקות הללו למה: א' ממיתה עצמה וא' מדינה של </w:t>
      </w:r>
      <w:proofErr w:type="spellStart"/>
      <w:r>
        <w:rPr>
          <w:rFonts w:ascii="FrankRuehl" w:hAnsi="FrankRuehl"/>
          <w:sz w:val="28"/>
          <w:szCs w:val="28"/>
          <w:rtl/>
        </w:rPr>
        <w:t>גיהנם</w:t>
      </w:r>
      <w:proofErr w:type="spellEnd"/>
      <w:r>
        <w:rPr>
          <w:rFonts w:ascii="FrankRuehl" w:hAnsi="FrankRuehl"/>
          <w:sz w:val="28"/>
          <w:szCs w:val="28"/>
          <w:rtl/>
        </w:rPr>
        <w:t>.</w:t>
      </w:r>
      <w:r w:rsidR="005B052A">
        <w:rPr>
          <w:rFonts w:ascii="FrankRuehl" w:hAnsi="FrankRuehl"/>
          <w:sz w:val="28"/>
          <w:szCs w:val="28"/>
          <w:rtl/>
        </w:rPr>
        <w:tab/>
      </w:r>
    </w:p>
    <w:p w14:paraId="68708E06" w14:textId="76013A6E" w:rsidR="00912F03" w:rsidRPr="005B052A" w:rsidRDefault="00912F03" w:rsidP="005B052A">
      <w:pPr>
        <w:jc w:val="distribute"/>
        <w:rPr>
          <w:rStyle w:val="ac"/>
          <w:rtl/>
        </w:rPr>
      </w:pPr>
    </w:p>
    <w:p w14:paraId="41057D5B" w14:textId="75018177" w:rsidR="00912F03" w:rsidRDefault="00912F03" w:rsidP="005B052A">
      <w:pPr>
        <w:jc w:val="distribute"/>
        <w:rPr>
          <w:rFonts w:ascii="FrankRuehl" w:hAnsi="FrankRuehl"/>
          <w:b/>
          <w:bCs/>
          <w:sz w:val="28"/>
          <w:szCs w:val="28"/>
          <w:rtl/>
        </w:rPr>
      </w:pPr>
      <w:proofErr w:type="spellStart"/>
      <w:r w:rsidRPr="005B052A">
        <w:rPr>
          <w:rStyle w:val="ac"/>
          <w:rtl/>
        </w:rPr>
        <w:t>וְעֹרֹת</w:t>
      </w:r>
      <w:proofErr w:type="spellEnd"/>
      <w:r>
        <w:rPr>
          <w:rFonts w:ascii="FrankRuehl" w:hAnsi="FrankRuehl"/>
          <w:b/>
          <w:bCs/>
          <w:sz w:val="28"/>
          <w:szCs w:val="28"/>
          <w:rtl/>
        </w:rPr>
        <w:t xml:space="preserve"> אֵילִם </w:t>
      </w:r>
      <w:proofErr w:type="spellStart"/>
      <w:r>
        <w:rPr>
          <w:rFonts w:ascii="FrankRuehl" w:hAnsi="FrankRuehl"/>
          <w:b/>
          <w:bCs/>
          <w:sz w:val="28"/>
          <w:szCs w:val="28"/>
          <w:rtl/>
        </w:rPr>
        <w:t>מְאָדָּמִים</w:t>
      </w:r>
      <w:proofErr w:type="spellEnd"/>
      <w:r>
        <w:rPr>
          <w:rFonts w:ascii="FrankRuehl" w:hAnsi="FrankRuehl"/>
          <w:b/>
          <w:bCs/>
          <w:sz w:val="28"/>
          <w:szCs w:val="28"/>
          <w:rtl/>
        </w:rPr>
        <w:t xml:space="preserve"> </w:t>
      </w:r>
      <w:proofErr w:type="spellStart"/>
      <w:r>
        <w:rPr>
          <w:rFonts w:ascii="FrankRuehl" w:hAnsi="FrankRuehl"/>
          <w:b/>
          <w:bCs/>
          <w:sz w:val="28"/>
          <w:szCs w:val="28"/>
          <w:rtl/>
        </w:rPr>
        <w:t>וְעֹרֹת</w:t>
      </w:r>
      <w:proofErr w:type="spellEnd"/>
      <w:r>
        <w:rPr>
          <w:rFonts w:ascii="FrankRuehl" w:hAnsi="FrankRuehl"/>
          <w:b/>
          <w:bCs/>
          <w:sz w:val="28"/>
          <w:szCs w:val="28"/>
          <w:rtl/>
        </w:rPr>
        <w:t xml:space="preserve"> תְּחָשִׁים וַעֲצֵי שִׁטִּים </w:t>
      </w:r>
      <w:r>
        <w:rPr>
          <w:rFonts w:ascii="FrankRuehl" w:hAnsi="FrankRuehl"/>
          <w:sz w:val="28"/>
          <w:szCs w:val="28"/>
          <w:rtl/>
        </w:rPr>
        <w:t>(שמות כה, ה).</w:t>
      </w:r>
      <w:r w:rsidR="005B052A">
        <w:rPr>
          <w:rFonts w:ascii="FrankRuehl" w:hAnsi="FrankRuehl"/>
          <w:b/>
          <w:bCs/>
          <w:sz w:val="28"/>
          <w:szCs w:val="28"/>
          <w:rtl/>
        </w:rPr>
        <w:tab/>
      </w:r>
    </w:p>
    <w:p w14:paraId="1D2D9C7B" w14:textId="77777777" w:rsidR="00A40D52" w:rsidRDefault="00912F03" w:rsidP="005B052A">
      <w:pPr>
        <w:jc w:val="distribute"/>
        <w:rPr>
          <w:rFonts w:ascii="FrankRuehl" w:hAnsi="FrankRuehl"/>
          <w:sz w:val="28"/>
          <w:szCs w:val="28"/>
          <w:rtl/>
        </w:rPr>
      </w:pPr>
      <w:r w:rsidRPr="005B052A">
        <w:rPr>
          <w:rStyle w:val="ac"/>
          <w:rtl/>
        </w:rPr>
        <w:t>רש"י</w:t>
      </w:r>
      <w:r>
        <w:rPr>
          <w:rFonts w:ascii="FrankRuehl" w:hAnsi="FrankRuehl"/>
          <w:sz w:val="28"/>
          <w:szCs w:val="28"/>
          <w:rtl/>
        </w:rPr>
        <w:t xml:space="preserve"> ד"ה "</w:t>
      </w:r>
      <w:proofErr w:type="spellStart"/>
      <w:r>
        <w:rPr>
          <w:rFonts w:ascii="FrankRuehl" w:hAnsi="FrankRuehl"/>
          <w:sz w:val="28"/>
          <w:szCs w:val="28"/>
          <w:rtl/>
        </w:rPr>
        <w:t>מאדמים</w:t>
      </w:r>
      <w:proofErr w:type="spellEnd"/>
      <w:r>
        <w:rPr>
          <w:rFonts w:ascii="FrankRuehl" w:hAnsi="FrankRuehl"/>
          <w:sz w:val="28"/>
          <w:szCs w:val="28"/>
          <w:rtl/>
        </w:rPr>
        <w:t xml:space="preserve">", צבועות היו אדום אחר </w:t>
      </w:r>
      <w:proofErr w:type="spellStart"/>
      <w:r>
        <w:rPr>
          <w:rFonts w:ascii="FrankRuehl" w:hAnsi="FrankRuehl"/>
          <w:sz w:val="28"/>
          <w:szCs w:val="28"/>
          <w:rtl/>
        </w:rPr>
        <w:t>עבודן</w:t>
      </w:r>
      <w:proofErr w:type="spellEnd"/>
      <w:r>
        <w:rPr>
          <w:rFonts w:ascii="FrankRuehl" w:hAnsi="FrankRuehl"/>
          <w:sz w:val="28"/>
          <w:szCs w:val="28"/>
          <w:rtl/>
        </w:rPr>
        <w:t xml:space="preserve"> ע"כ, נ"ב כתב הרב שפתי חכמים </w:t>
      </w:r>
      <w:proofErr w:type="spellStart"/>
      <w:r>
        <w:rPr>
          <w:rFonts w:ascii="FrankRuehl" w:hAnsi="FrankRuehl"/>
          <w:sz w:val="28"/>
          <w:szCs w:val="28"/>
          <w:rtl/>
        </w:rPr>
        <w:t>מדלא</w:t>
      </w:r>
      <w:proofErr w:type="spellEnd"/>
      <w:r>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608"/>
          <w:sz w:val="28"/>
          <w:szCs w:val="28"/>
          <w:rtl/>
        </w:rPr>
        <w:t> </w:t>
      </w:r>
      <w:r>
        <w:rPr>
          <w:rFonts w:ascii="FrankRuehl" w:hAnsi="FrankRuehl"/>
          <w:sz w:val="28"/>
          <w:szCs w:val="28"/>
          <w:rtl/>
        </w:rPr>
        <w:t xml:space="preserve">אמר 'אדומים', וכך כתב הרב עמר </w:t>
      </w:r>
      <w:proofErr w:type="spellStart"/>
      <w:r>
        <w:rPr>
          <w:rFonts w:ascii="FrankRuehl" w:hAnsi="FrankRuehl"/>
          <w:sz w:val="28"/>
          <w:szCs w:val="28"/>
          <w:rtl/>
        </w:rPr>
        <w:t>נקא</w:t>
      </w:r>
      <w:proofErr w:type="spellEnd"/>
      <w:r>
        <w:rPr>
          <w:rFonts w:ascii="FrankRuehl" w:hAnsi="FrankRuehl"/>
          <w:sz w:val="28"/>
          <w:szCs w:val="28"/>
          <w:rtl/>
        </w:rPr>
        <w:t xml:space="preserve"> וסיים בה אך בירושלמי כתוב שהיו </w:t>
      </w:r>
      <w:proofErr w:type="spellStart"/>
      <w:r>
        <w:rPr>
          <w:rFonts w:ascii="FrankRuehl" w:hAnsi="FrankRuehl"/>
          <w:sz w:val="28"/>
          <w:szCs w:val="28"/>
          <w:rtl/>
        </w:rPr>
        <w:t>משרביטין</w:t>
      </w:r>
      <w:proofErr w:type="spellEnd"/>
      <w:r>
        <w:rPr>
          <w:rFonts w:ascii="FrankRuehl" w:hAnsi="FrankRuehl"/>
          <w:sz w:val="28"/>
          <w:szCs w:val="28"/>
          <w:rtl/>
        </w:rPr>
        <w:t xml:space="preserve"> </w:t>
      </w:r>
      <w:r>
        <w:rPr>
          <w:rFonts w:ascii="FrankRuehl" w:hAnsi="FrankRuehl"/>
          <w:sz w:val="28"/>
          <w:szCs w:val="28"/>
          <w:rtl/>
        </w:rPr>
        <w:lastRenderedPageBreak/>
        <w:t xml:space="preserve">אותם </w:t>
      </w:r>
      <w:proofErr w:type="spellStart"/>
      <w:r>
        <w:rPr>
          <w:rFonts w:ascii="FrankRuehl" w:hAnsi="FrankRuehl"/>
          <w:sz w:val="28"/>
          <w:szCs w:val="28"/>
          <w:rtl/>
        </w:rPr>
        <w:t>בשרביטין</w:t>
      </w:r>
      <w:proofErr w:type="spellEnd"/>
      <w:r>
        <w:rPr>
          <w:rFonts w:ascii="FrankRuehl" w:hAnsi="FrankRuehl"/>
          <w:sz w:val="28"/>
          <w:szCs w:val="28"/>
          <w:rtl/>
        </w:rPr>
        <w:t xml:space="preserve"> בעודם קטנים והדם נצרר ואח"כ </w:t>
      </w:r>
      <w:proofErr w:type="spellStart"/>
      <w:r>
        <w:rPr>
          <w:rFonts w:ascii="FrankRuehl" w:hAnsi="FrankRuehl"/>
          <w:sz w:val="28"/>
          <w:szCs w:val="28"/>
          <w:rtl/>
        </w:rPr>
        <w:t>שוחטין</w:t>
      </w:r>
      <w:proofErr w:type="spellEnd"/>
      <w:r>
        <w:rPr>
          <w:rFonts w:ascii="FrankRuehl" w:hAnsi="FrankRuehl"/>
          <w:sz w:val="28"/>
          <w:szCs w:val="28"/>
          <w:rtl/>
        </w:rPr>
        <w:t xml:space="preserve"> ע"ש</w:t>
      </w:r>
      <w:r>
        <w:rPr>
          <w:rStyle w:val="a5"/>
          <w:rFonts w:ascii="FrankRuehl" w:hAnsi="FrankRuehl"/>
          <w:sz w:val="28"/>
          <w:szCs w:val="28"/>
          <w:rtl/>
        </w:rPr>
        <w:footnoteReference w:id="1171"/>
      </w:r>
      <w:r>
        <w:rPr>
          <w:rFonts w:ascii="FrankRuehl" w:hAnsi="FrankRuehl"/>
          <w:sz w:val="28"/>
          <w:szCs w:val="28"/>
          <w:rtl/>
        </w:rPr>
        <w:t>, ונראה דגם לפירוש הירושלמי דייק הכי דלא אמר 'אדומים' אלא "</w:t>
      </w:r>
      <w:proofErr w:type="spellStart"/>
      <w:r>
        <w:rPr>
          <w:rFonts w:ascii="FrankRuehl" w:hAnsi="FrankRuehl"/>
          <w:sz w:val="28"/>
          <w:szCs w:val="28"/>
          <w:rtl/>
        </w:rPr>
        <w:t>מאדמים</w:t>
      </w:r>
      <w:proofErr w:type="spellEnd"/>
      <w:r>
        <w:rPr>
          <w:rFonts w:ascii="FrankRuehl" w:hAnsi="FrankRuehl"/>
          <w:sz w:val="28"/>
          <w:szCs w:val="28"/>
          <w:rtl/>
        </w:rPr>
        <w:t xml:space="preserve">" ע"י הכאה משום דלא שייך שיהיה עיקר ברייתן האדום </w:t>
      </w:r>
      <w:proofErr w:type="spellStart"/>
      <w:r>
        <w:rPr>
          <w:rFonts w:ascii="FrankRuehl" w:hAnsi="FrankRuehl"/>
          <w:sz w:val="28"/>
          <w:szCs w:val="28"/>
          <w:rtl/>
        </w:rPr>
        <w:t>האדום</w:t>
      </w:r>
      <w:proofErr w:type="spellEnd"/>
      <w:r>
        <w:rPr>
          <w:rFonts w:ascii="FrankRuehl" w:hAnsi="FrankRuehl"/>
          <w:sz w:val="28"/>
          <w:szCs w:val="28"/>
          <w:rtl/>
        </w:rPr>
        <w:t xml:space="preserve"> הזה, ומר אמר </w:t>
      </w:r>
      <w:proofErr w:type="spellStart"/>
      <w:r>
        <w:rPr>
          <w:rFonts w:ascii="FrankRuehl" w:hAnsi="FrankRuehl"/>
          <w:sz w:val="28"/>
          <w:szCs w:val="28"/>
          <w:rtl/>
        </w:rPr>
        <w:t>חדא</w:t>
      </w:r>
      <w:proofErr w:type="spellEnd"/>
      <w:r>
        <w:rPr>
          <w:rFonts w:ascii="FrankRuehl" w:hAnsi="FrankRuehl"/>
          <w:sz w:val="28"/>
          <w:szCs w:val="28"/>
          <w:rtl/>
        </w:rPr>
        <w:t xml:space="preserve"> ומר אמר </w:t>
      </w:r>
      <w:proofErr w:type="spellStart"/>
      <w:r>
        <w:rPr>
          <w:rFonts w:ascii="FrankRuehl" w:hAnsi="FrankRuehl"/>
          <w:sz w:val="28"/>
          <w:szCs w:val="28"/>
          <w:rtl/>
        </w:rPr>
        <w:t>חדא</w:t>
      </w:r>
      <w:proofErr w:type="spellEnd"/>
      <w:r>
        <w:rPr>
          <w:rFonts w:ascii="FrankRuehl" w:hAnsi="FrankRuehl"/>
          <w:sz w:val="28"/>
          <w:szCs w:val="28"/>
          <w:rtl/>
        </w:rPr>
        <w:t>.</w:t>
      </w:r>
      <w:r w:rsidR="005B052A">
        <w:rPr>
          <w:rFonts w:ascii="FrankRuehl" w:hAnsi="FrankRuehl"/>
          <w:sz w:val="28"/>
          <w:szCs w:val="28"/>
          <w:rtl/>
        </w:rPr>
        <w:tab/>
      </w:r>
    </w:p>
    <w:p w14:paraId="4CE09DD8" w14:textId="2636BE41" w:rsidR="001071D5" w:rsidRPr="005B052A" w:rsidRDefault="001071D5" w:rsidP="005B052A">
      <w:pPr>
        <w:jc w:val="distribute"/>
        <w:rPr>
          <w:rStyle w:val="ac"/>
          <w:rtl/>
        </w:rPr>
      </w:pPr>
    </w:p>
    <w:p w14:paraId="40A8F066" w14:textId="21E80B7F" w:rsidR="00912F03" w:rsidRDefault="00912F03" w:rsidP="005B052A">
      <w:pPr>
        <w:jc w:val="distribute"/>
        <w:rPr>
          <w:rFonts w:ascii="FrankRuehl" w:hAnsi="FrankRuehl"/>
          <w:b/>
          <w:bCs/>
          <w:sz w:val="28"/>
          <w:szCs w:val="28"/>
          <w:rtl/>
        </w:rPr>
      </w:pPr>
      <w:r w:rsidRPr="005B052A">
        <w:rPr>
          <w:rStyle w:val="ac"/>
          <w:rtl/>
        </w:rPr>
        <w:t>וְנָתַתָּ</w:t>
      </w:r>
      <w:r>
        <w:rPr>
          <w:rFonts w:ascii="FrankRuehl" w:hAnsi="FrankRuehl"/>
          <w:b/>
          <w:bCs/>
          <w:sz w:val="28"/>
          <w:szCs w:val="28"/>
          <w:rtl/>
        </w:rPr>
        <w:t xml:space="preserve"> עַל הַשֻּׁלְחָן לֶחֶם פָּנִים לְפָנַי תָּמִיד </w:t>
      </w:r>
      <w:r>
        <w:rPr>
          <w:rFonts w:ascii="FrankRuehl" w:hAnsi="FrankRuehl"/>
          <w:sz w:val="28"/>
          <w:szCs w:val="28"/>
          <w:rtl/>
        </w:rPr>
        <w:t>(שמות כה, ל).</w:t>
      </w:r>
      <w:r w:rsidR="005B052A">
        <w:rPr>
          <w:rFonts w:ascii="FrankRuehl" w:hAnsi="FrankRuehl"/>
          <w:b/>
          <w:bCs/>
          <w:sz w:val="28"/>
          <w:szCs w:val="28"/>
          <w:rtl/>
        </w:rPr>
        <w:tab/>
      </w:r>
    </w:p>
    <w:p w14:paraId="2C1B4C27" w14:textId="5E0DCB18" w:rsidR="00912F03" w:rsidRDefault="00912F03" w:rsidP="005B052A">
      <w:pPr>
        <w:jc w:val="distribute"/>
        <w:rPr>
          <w:rFonts w:ascii="FrankRuehl" w:hAnsi="FrankRuehl"/>
          <w:sz w:val="28"/>
          <w:szCs w:val="28"/>
          <w:rtl/>
        </w:rPr>
      </w:pPr>
      <w:r w:rsidRPr="005B052A">
        <w:rPr>
          <w:rStyle w:val="ac"/>
          <w:rtl/>
        </w:rPr>
        <w:t>"ונתת</w:t>
      </w:r>
      <w:r>
        <w:rPr>
          <w:rFonts w:ascii="FrankRuehl" w:hAnsi="FrankRuehl"/>
          <w:sz w:val="28"/>
          <w:szCs w:val="28"/>
          <w:rtl/>
        </w:rPr>
        <w:t xml:space="preserve"> על השולחן לחם פנים לפני תמיד", הנה המפרשים פירשו </w:t>
      </w:r>
      <w:proofErr w:type="spellStart"/>
      <w:r>
        <w:rPr>
          <w:rFonts w:ascii="FrankRuehl" w:hAnsi="FrankRuehl"/>
          <w:sz w:val="28"/>
          <w:szCs w:val="28"/>
          <w:rtl/>
        </w:rPr>
        <w:t>דשם</w:t>
      </w:r>
      <w:proofErr w:type="spellEnd"/>
      <w:r>
        <w:rPr>
          <w:rFonts w:ascii="FrankRuehl" w:hAnsi="FrankRuehl"/>
          <w:sz w:val="28"/>
          <w:szCs w:val="28"/>
          <w:rtl/>
        </w:rPr>
        <w:t xml:space="preserve"> רמז המארח תלמיד </w:t>
      </w:r>
      <w:r w:rsidR="005B052A">
        <w:rPr>
          <w:rFonts w:ascii="FrankRuehl" w:hAnsi="FrankRuehl"/>
          <w:sz w:val="28"/>
          <w:szCs w:val="28"/>
          <w:rtl/>
        </w:rPr>
        <w:br/>
      </w:r>
      <w:r w:rsidR="005B052A" w:rsidRPr="005B052A">
        <w:rPr>
          <w:rFonts w:ascii="Arial" w:hAnsi="Arial" w:cs="Arial" w:hint="cs"/>
          <w:spacing w:val="737"/>
          <w:sz w:val="28"/>
          <w:szCs w:val="28"/>
          <w:rtl/>
        </w:rPr>
        <w:t> </w:t>
      </w:r>
      <w:r>
        <w:rPr>
          <w:rFonts w:ascii="FrankRuehl" w:hAnsi="FrankRuehl"/>
          <w:sz w:val="28"/>
          <w:szCs w:val="28"/>
          <w:rtl/>
        </w:rPr>
        <w:t>חכם בתוך ביתו כאילו מקדיש תמיד כמ"ש בפסוק</w:t>
      </w:r>
      <w:r>
        <w:rPr>
          <w:rStyle w:val="a5"/>
          <w:rFonts w:ascii="FrankRuehl" w:hAnsi="FrankRuehl"/>
          <w:sz w:val="28"/>
          <w:szCs w:val="28"/>
          <w:rtl/>
        </w:rPr>
        <w:footnoteReference w:id="1172"/>
      </w:r>
      <w:r>
        <w:rPr>
          <w:rFonts w:ascii="FrankRuehl" w:hAnsi="FrankRuehl"/>
          <w:sz w:val="28"/>
          <w:szCs w:val="28"/>
          <w:rtl/>
        </w:rPr>
        <w:t xml:space="preserve"> "כי איש </w:t>
      </w:r>
      <w:proofErr w:type="spellStart"/>
      <w:r>
        <w:rPr>
          <w:rFonts w:ascii="FrankRuehl" w:hAnsi="FrankRuehl"/>
          <w:sz w:val="28"/>
          <w:szCs w:val="28"/>
          <w:rtl/>
        </w:rPr>
        <w:t>אלהים</w:t>
      </w:r>
      <w:proofErr w:type="spellEnd"/>
      <w:r>
        <w:rPr>
          <w:rFonts w:ascii="FrankRuehl" w:hAnsi="FrankRuehl"/>
          <w:sz w:val="28"/>
          <w:szCs w:val="28"/>
          <w:rtl/>
        </w:rPr>
        <w:t xml:space="preserve"> קדוש הוא עובר עלינו תמיד" ע"כ, </w:t>
      </w:r>
      <w:proofErr w:type="spellStart"/>
      <w:r>
        <w:rPr>
          <w:rFonts w:ascii="FrankRuehl" w:hAnsi="FrankRuehl"/>
          <w:sz w:val="28"/>
          <w:szCs w:val="28"/>
          <w:rtl/>
        </w:rPr>
        <w:t>ועפ"ז</w:t>
      </w:r>
      <w:proofErr w:type="spellEnd"/>
      <w:r>
        <w:rPr>
          <w:rFonts w:ascii="FrankRuehl" w:hAnsi="FrankRuehl"/>
          <w:sz w:val="28"/>
          <w:szCs w:val="28"/>
          <w:rtl/>
        </w:rPr>
        <w:t xml:space="preserve"> נאמר דבו תרמוז גם כן למשנה </w:t>
      </w:r>
      <w:proofErr w:type="spellStart"/>
      <w:r>
        <w:rPr>
          <w:rFonts w:ascii="FrankRuehl" w:hAnsi="FrankRuehl"/>
          <w:sz w:val="28"/>
          <w:szCs w:val="28"/>
          <w:rtl/>
        </w:rPr>
        <w:t>דהמחזיק</w:t>
      </w:r>
      <w:proofErr w:type="spellEnd"/>
      <w:r>
        <w:rPr>
          <w:rFonts w:ascii="FrankRuehl" w:hAnsi="FrankRuehl"/>
          <w:sz w:val="28"/>
          <w:szCs w:val="28"/>
          <w:rtl/>
        </w:rPr>
        <w:t xml:space="preserve"> </w:t>
      </w:r>
      <w:proofErr w:type="spellStart"/>
      <w:r>
        <w:rPr>
          <w:rFonts w:ascii="FrankRuehl" w:hAnsi="FrankRuehl"/>
          <w:sz w:val="28"/>
          <w:szCs w:val="28"/>
          <w:rtl/>
        </w:rPr>
        <w:t>בת"ח</w:t>
      </w:r>
      <w:proofErr w:type="spellEnd"/>
      <w:r>
        <w:rPr>
          <w:rFonts w:ascii="FrankRuehl" w:hAnsi="FrankRuehl"/>
          <w:sz w:val="28"/>
          <w:szCs w:val="28"/>
          <w:rtl/>
        </w:rPr>
        <w:t xml:space="preserve"> זוכה ויושב בעולם הבא במחציתן של ת"ח לפני השכינה, וזה אומרו אם אתה זהיר </w:t>
      </w:r>
      <w:proofErr w:type="spellStart"/>
      <w:r>
        <w:rPr>
          <w:rFonts w:ascii="FrankRuehl" w:hAnsi="FrankRuehl"/>
          <w:sz w:val="28"/>
          <w:szCs w:val="28"/>
          <w:rtl/>
        </w:rPr>
        <w:t>במצוה</w:t>
      </w:r>
      <w:proofErr w:type="spellEnd"/>
      <w:r>
        <w:rPr>
          <w:rFonts w:ascii="FrankRuehl" w:hAnsi="FrankRuehl"/>
          <w:sz w:val="28"/>
          <w:szCs w:val="28"/>
          <w:rtl/>
        </w:rPr>
        <w:t xml:space="preserve"> זו ליהנות ת"ח מנכסיך ונתת על שולחנך מי שעוסק בלחמה של תורה, וגם אתה מראה לו פנים צהובות בשמחה ובטוב לבב, אז תזכה לפני תמיד במחיצת השכינה.</w:t>
      </w:r>
      <w:r w:rsidR="005B052A">
        <w:rPr>
          <w:rFonts w:ascii="FrankRuehl" w:hAnsi="FrankRuehl"/>
          <w:sz w:val="28"/>
          <w:szCs w:val="28"/>
          <w:rtl/>
        </w:rPr>
        <w:tab/>
      </w:r>
    </w:p>
    <w:p w14:paraId="0FDC7060" w14:textId="77777777" w:rsidR="00A40D52" w:rsidRDefault="00912F03" w:rsidP="005B052A">
      <w:pPr>
        <w:jc w:val="distribute"/>
        <w:rPr>
          <w:rFonts w:ascii="FrankRuehl" w:hAnsi="FrankRuehl"/>
          <w:sz w:val="28"/>
          <w:szCs w:val="28"/>
          <w:rtl/>
        </w:rPr>
      </w:pPr>
      <w:r w:rsidRPr="005B052A">
        <w:rPr>
          <w:rStyle w:val="ac"/>
          <w:rtl/>
        </w:rPr>
        <w:t>וגם</w:t>
      </w:r>
      <w:r>
        <w:rPr>
          <w:rFonts w:ascii="FrankRuehl" w:hAnsi="FrankRuehl"/>
          <w:sz w:val="28"/>
          <w:szCs w:val="28"/>
          <w:rtl/>
        </w:rPr>
        <w:t xml:space="preserve"> שם רמז דאם אתה זהיר בזה ולא </w:t>
      </w:r>
      <w:proofErr w:type="spellStart"/>
      <w:r>
        <w:rPr>
          <w:rFonts w:ascii="FrankRuehl" w:hAnsi="FrankRuehl"/>
          <w:sz w:val="28"/>
          <w:szCs w:val="28"/>
          <w:rtl/>
        </w:rPr>
        <w:t>שיתן</w:t>
      </w:r>
      <w:proofErr w:type="spellEnd"/>
      <w:r>
        <w:rPr>
          <w:rFonts w:ascii="FrankRuehl" w:hAnsi="FrankRuehl"/>
          <w:sz w:val="28"/>
          <w:szCs w:val="28"/>
          <w:rtl/>
        </w:rPr>
        <w:t xml:space="preserve"> מעות בלבד בזה לפני תמיד דליתיה בחזרה כמו </w:t>
      </w:r>
      <w:r w:rsidR="005B052A">
        <w:rPr>
          <w:rFonts w:ascii="FrankRuehl" w:hAnsi="FrankRuehl"/>
          <w:sz w:val="28"/>
          <w:szCs w:val="28"/>
          <w:rtl/>
        </w:rPr>
        <w:br/>
      </w:r>
      <w:r w:rsidR="005B052A" w:rsidRPr="005B052A">
        <w:rPr>
          <w:rFonts w:ascii="Arial" w:hAnsi="Arial" w:cs="Arial" w:hint="cs"/>
          <w:spacing w:val="415"/>
          <w:sz w:val="28"/>
          <w:szCs w:val="28"/>
          <w:rtl/>
        </w:rPr>
        <w:t> </w:t>
      </w:r>
      <w:r>
        <w:rPr>
          <w:rFonts w:ascii="FrankRuehl" w:hAnsi="FrankRuehl"/>
          <w:sz w:val="28"/>
          <w:szCs w:val="28"/>
          <w:rtl/>
        </w:rPr>
        <w:t xml:space="preserve">יששכר וזבולון שהיה נותן לתוך פיו ולא יחזור אליך, </w:t>
      </w:r>
      <w:proofErr w:type="spellStart"/>
      <w:r>
        <w:rPr>
          <w:rFonts w:ascii="FrankRuehl" w:hAnsi="FrankRuehl"/>
          <w:sz w:val="28"/>
          <w:szCs w:val="28"/>
          <w:rtl/>
        </w:rPr>
        <w:t>דומיא</w:t>
      </w:r>
      <w:proofErr w:type="spellEnd"/>
      <w:r>
        <w:rPr>
          <w:rFonts w:ascii="FrankRuehl" w:hAnsi="FrankRuehl"/>
          <w:sz w:val="28"/>
          <w:szCs w:val="28"/>
          <w:rtl/>
        </w:rPr>
        <w:t xml:space="preserve"> </w:t>
      </w:r>
      <w:proofErr w:type="spellStart"/>
      <w:r>
        <w:rPr>
          <w:rFonts w:ascii="FrankRuehl" w:hAnsi="FrankRuehl"/>
          <w:sz w:val="28"/>
          <w:szCs w:val="28"/>
          <w:rtl/>
        </w:rPr>
        <w:t>דר"י</w:t>
      </w:r>
      <w:proofErr w:type="spellEnd"/>
      <w:r>
        <w:rPr>
          <w:rFonts w:ascii="FrankRuehl" w:hAnsi="FrankRuehl"/>
          <w:sz w:val="28"/>
          <w:szCs w:val="28"/>
          <w:rtl/>
        </w:rPr>
        <w:t xml:space="preserve"> בן פזי וכנודע.</w:t>
      </w:r>
      <w:r w:rsidR="005B052A">
        <w:rPr>
          <w:rFonts w:ascii="FrankRuehl" w:hAnsi="FrankRuehl"/>
          <w:sz w:val="28"/>
          <w:szCs w:val="28"/>
          <w:rtl/>
        </w:rPr>
        <w:tab/>
      </w:r>
    </w:p>
    <w:p w14:paraId="0CBC060D" w14:textId="79D8DE7E" w:rsidR="001071D5" w:rsidRPr="005B052A" w:rsidRDefault="001071D5" w:rsidP="005B052A">
      <w:pPr>
        <w:jc w:val="distribute"/>
        <w:rPr>
          <w:rStyle w:val="ac"/>
          <w:rtl/>
        </w:rPr>
      </w:pPr>
    </w:p>
    <w:p w14:paraId="30957984" w14:textId="67387546" w:rsidR="00912F03" w:rsidRPr="0022456E" w:rsidRDefault="00912F03" w:rsidP="00061AED">
      <w:pPr>
        <w:pStyle w:val="1"/>
        <w:rPr>
          <w:rtl/>
        </w:rPr>
      </w:pPr>
      <w:bookmarkStart w:id="74" w:name="_Hlk192166160"/>
      <w:r w:rsidRPr="0022456E">
        <w:rPr>
          <w:rStyle w:val="ac"/>
          <w:rtl/>
        </w:rPr>
        <w:t>פרשת</w:t>
      </w:r>
      <w:bookmarkStart w:id="75" w:name="שילה23"/>
      <w:bookmarkEnd w:id="75"/>
      <w:r w:rsidRPr="0022456E">
        <w:rPr>
          <w:rtl/>
        </w:rPr>
        <w:t xml:space="preserve"> </w:t>
      </w:r>
      <w:proofErr w:type="spellStart"/>
      <w:r w:rsidRPr="00E26BDB">
        <w:rPr>
          <w:b w:val="0"/>
          <w:bCs/>
          <w:rtl/>
        </w:rPr>
        <w:t>תצוה</w:t>
      </w:r>
      <w:proofErr w:type="spellEnd"/>
      <w:r w:rsidR="005B052A" w:rsidRPr="00E26BDB">
        <w:rPr>
          <w:b w:val="0"/>
          <w:bCs/>
          <w:rtl/>
        </w:rPr>
        <w:tab/>
      </w:r>
    </w:p>
    <w:p w14:paraId="71638FD2" w14:textId="7BF7E90D" w:rsidR="00912F03" w:rsidRDefault="00912F03" w:rsidP="005B052A">
      <w:pPr>
        <w:jc w:val="distribute"/>
        <w:rPr>
          <w:rFonts w:ascii="FrankRuehl" w:hAnsi="FrankRuehl"/>
          <w:b/>
          <w:bCs/>
          <w:sz w:val="28"/>
          <w:szCs w:val="28"/>
          <w:rtl/>
        </w:rPr>
      </w:pPr>
      <w:r w:rsidRPr="005B052A">
        <w:rPr>
          <w:rStyle w:val="ac"/>
          <w:rtl/>
        </w:rPr>
        <w:t>וְאַתָּה</w:t>
      </w:r>
      <w:r>
        <w:rPr>
          <w:rFonts w:ascii="FrankRuehl" w:hAnsi="FrankRuehl"/>
          <w:b/>
          <w:bCs/>
          <w:sz w:val="28"/>
          <w:szCs w:val="28"/>
          <w:rtl/>
        </w:rPr>
        <w:t xml:space="preserve"> </w:t>
      </w:r>
      <w:proofErr w:type="spellStart"/>
      <w:r>
        <w:rPr>
          <w:rFonts w:ascii="FrankRuehl" w:hAnsi="FrankRuehl"/>
          <w:b/>
          <w:bCs/>
          <w:sz w:val="28"/>
          <w:szCs w:val="28"/>
          <w:rtl/>
        </w:rPr>
        <w:t>תְּצַוֶּה</w:t>
      </w:r>
      <w:proofErr w:type="spellEnd"/>
      <w:r>
        <w:rPr>
          <w:rFonts w:ascii="FrankRuehl" w:hAnsi="FrankRuehl"/>
          <w:b/>
          <w:bCs/>
          <w:sz w:val="28"/>
          <w:szCs w:val="28"/>
          <w:rtl/>
        </w:rPr>
        <w:t xml:space="preserve"> אֶת בְּנֵי יִשְׂרָאֵל </w:t>
      </w:r>
      <w:proofErr w:type="spellStart"/>
      <w:r>
        <w:rPr>
          <w:rFonts w:ascii="FrankRuehl" w:hAnsi="FrankRuehl"/>
          <w:b/>
          <w:bCs/>
          <w:sz w:val="28"/>
          <w:szCs w:val="28"/>
          <w:rtl/>
        </w:rPr>
        <w:t>וְיִקְחו</w:t>
      </w:r>
      <w:proofErr w:type="spellEnd"/>
      <w:r>
        <w:rPr>
          <w:rFonts w:ascii="FrankRuehl" w:hAnsi="FrankRuehl"/>
          <w:b/>
          <w:bCs/>
          <w:sz w:val="28"/>
          <w:szCs w:val="28"/>
          <w:rtl/>
        </w:rPr>
        <w:t xml:space="preserve">ּ אֵלֶיךָ שֶׁמֶן זַיִת זָךְ כָּתִית לַמָּאוֹר </w:t>
      </w:r>
      <w:proofErr w:type="spellStart"/>
      <w:r>
        <w:rPr>
          <w:rFonts w:ascii="FrankRuehl" w:hAnsi="FrankRuehl"/>
          <w:b/>
          <w:bCs/>
          <w:sz w:val="28"/>
          <w:szCs w:val="28"/>
          <w:rtl/>
        </w:rPr>
        <w:t>לְהַעֲלֹת</w:t>
      </w:r>
      <w:proofErr w:type="spellEnd"/>
      <w:r>
        <w:rPr>
          <w:rFonts w:ascii="FrankRuehl" w:hAnsi="FrankRuehl"/>
          <w:b/>
          <w:bCs/>
          <w:sz w:val="28"/>
          <w:szCs w:val="28"/>
          <w:rtl/>
        </w:rPr>
        <w:t xml:space="preserve"> נֵר תָּמִיד (שמות </w:t>
      </w:r>
      <w:r w:rsidR="005B052A">
        <w:rPr>
          <w:rFonts w:ascii="FrankRuehl" w:hAnsi="FrankRuehl"/>
          <w:b/>
          <w:bCs/>
          <w:sz w:val="28"/>
          <w:szCs w:val="28"/>
          <w:rtl/>
        </w:rPr>
        <w:br/>
      </w:r>
      <w:r w:rsidR="005B052A" w:rsidRPr="005B052A">
        <w:rPr>
          <w:rFonts w:ascii="Arial" w:hAnsi="Arial" w:cs="Arial" w:hint="cs"/>
          <w:b/>
          <w:bCs/>
          <w:spacing w:val="673"/>
          <w:sz w:val="28"/>
          <w:szCs w:val="28"/>
          <w:rtl/>
        </w:rPr>
        <w:t> </w:t>
      </w:r>
      <w:proofErr w:type="spellStart"/>
      <w:r>
        <w:rPr>
          <w:rFonts w:ascii="FrankRuehl" w:hAnsi="FrankRuehl"/>
          <w:b/>
          <w:bCs/>
          <w:sz w:val="28"/>
          <w:szCs w:val="28"/>
          <w:rtl/>
        </w:rPr>
        <w:t>כז</w:t>
      </w:r>
      <w:proofErr w:type="spellEnd"/>
      <w:r>
        <w:rPr>
          <w:rFonts w:ascii="FrankRuehl" w:hAnsi="FrankRuehl"/>
          <w:b/>
          <w:bCs/>
          <w:sz w:val="28"/>
          <w:szCs w:val="28"/>
          <w:rtl/>
        </w:rPr>
        <w:t>, כ).</w:t>
      </w:r>
      <w:r w:rsidR="005B052A">
        <w:rPr>
          <w:rFonts w:ascii="FrankRuehl" w:hAnsi="FrankRuehl"/>
          <w:b/>
          <w:bCs/>
          <w:sz w:val="28"/>
          <w:szCs w:val="28"/>
          <w:rtl/>
        </w:rPr>
        <w:tab/>
      </w:r>
    </w:p>
    <w:p w14:paraId="3F40969B" w14:textId="77777777" w:rsidR="00A40D52" w:rsidRDefault="00912F03" w:rsidP="005B052A">
      <w:pPr>
        <w:jc w:val="distribute"/>
        <w:rPr>
          <w:rFonts w:ascii="FrankRuehl" w:hAnsi="FrankRuehl"/>
          <w:sz w:val="28"/>
          <w:szCs w:val="28"/>
          <w:rtl/>
        </w:rPr>
      </w:pPr>
      <w:r w:rsidRPr="005B052A">
        <w:rPr>
          <w:rStyle w:val="ac"/>
          <w:rtl/>
        </w:rPr>
        <w:t>רש"י</w:t>
      </w:r>
      <w:r>
        <w:rPr>
          <w:rFonts w:ascii="FrankRuehl" w:hAnsi="FrankRuehl"/>
          <w:sz w:val="28"/>
          <w:szCs w:val="28"/>
          <w:rtl/>
        </w:rPr>
        <w:t xml:space="preserve"> בד"ה</w:t>
      </w:r>
      <w:r>
        <w:rPr>
          <w:rStyle w:val="a5"/>
          <w:rFonts w:ascii="FrankRuehl" w:hAnsi="FrankRuehl"/>
          <w:sz w:val="28"/>
          <w:szCs w:val="28"/>
          <w:rtl/>
        </w:rPr>
        <w:footnoteReference w:id="1173"/>
      </w:r>
      <w:r>
        <w:rPr>
          <w:rFonts w:ascii="FrankRuehl" w:hAnsi="FrankRuehl"/>
          <w:sz w:val="28"/>
          <w:szCs w:val="28"/>
          <w:rtl/>
        </w:rPr>
        <w:t xml:space="preserve"> כמו ששנינו במנחות מגרגרו בראש הזית וכו' ע"כ, נ"ב הקשה הגאון </w:t>
      </w:r>
      <w:proofErr w:type="spellStart"/>
      <w:r>
        <w:rPr>
          <w:rFonts w:ascii="FrankRuehl" w:hAnsi="FrankRuehl"/>
          <w:sz w:val="28"/>
          <w:szCs w:val="28"/>
          <w:rtl/>
        </w:rPr>
        <w:t>הרא"ם</w:t>
      </w:r>
      <w:proofErr w:type="spellEnd"/>
      <w:r>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617"/>
          <w:sz w:val="28"/>
          <w:szCs w:val="28"/>
          <w:rtl/>
        </w:rPr>
        <w:t> </w:t>
      </w:r>
      <w:r>
        <w:rPr>
          <w:rFonts w:ascii="FrankRuehl" w:hAnsi="FrankRuehl"/>
          <w:sz w:val="28"/>
          <w:szCs w:val="28"/>
          <w:rtl/>
        </w:rPr>
        <w:t>דיש לתמוה וכו' ע"ש</w:t>
      </w:r>
      <w:r>
        <w:rPr>
          <w:rStyle w:val="a5"/>
          <w:rFonts w:ascii="FrankRuehl" w:hAnsi="FrankRuehl"/>
          <w:sz w:val="28"/>
          <w:szCs w:val="28"/>
          <w:rtl/>
        </w:rPr>
        <w:footnoteReference w:id="1174"/>
      </w:r>
      <w:r>
        <w:rPr>
          <w:rFonts w:ascii="FrankRuehl" w:hAnsi="FrankRuehl"/>
          <w:sz w:val="28"/>
          <w:szCs w:val="28"/>
          <w:rtl/>
        </w:rPr>
        <w:t xml:space="preserve">, וכתב הנחלת יעקב דאין כאן מקום לתמוה </w:t>
      </w:r>
      <w:proofErr w:type="spellStart"/>
      <w:r>
        <w:rPr>
          <w:rFonts w:ascii="FrankRuehl" w:hAnsi="FrankRuehl"/>
          <w:sz w:val="28"/>
          <w:szCs w:val="28"/>
          <w:rtl/>
        </w:rPr>
        <w:t>כו</w:t>
      </w:r>
      <w:proofErr w:type="spellEnd"/>
      <w:r>
        <w:rPr>
          <w:rFonts w:ascii="FrankRuehl" w:hAnsi="FrankRuehl"/>
          <w:sz w:val="28"/>
          <w:szCs w:val="28"/>
          <w:rtl/>
        </w:rPr>
        <w:t>' ע"ש</w:t>
      </w:r>
      <w:r>
        <w:rPr>
          <w:rStyle w:val="a5"/>
          <w:rFonts w:ascii="FrankRuehl" w:hAnsi="FrankRuehl"/>
          <w:sz w:val="28"/>
          <w:szCs w:val="28"/>
          <w:rtl/>
        </w:rPr>
        <w:footnoteReference w:id="1175"/>
      </w:r>
      <w:r>
        <w:rPr>
          <w:rFonts w:ascii="FrankRuehl" w:hAnsi="FrankRuehl"/>
          <w:sz w:val="28"/>
          <w:szCs w:val="28"/>
          <w:rtl/>
        </w:rPr>
        <w:t xml:space="preserve">, </w:t>
      </w:r>
      <w:proofErr w:type="spellStart"/>
      <w:r>
        <w:rPr>
          <w:rFonts w:ascii="FrankRuehl" w:hAnsi="FrankRuehl"/>
          <w:sz w:val="28"/>
          <w:szCs w:val="28"/>
          <w:rtl/>
        </w:rPr>
        <w:t>ולע"ד</w:t>
      </w:r>
      <w:proofErr w:type="spellEnd"/>
      <w:r>
        <w:rPr>
          <w:rFonts w:ascii="FrankRuehl" w:hAnsi="FrankRuehl"/>
          <w:sz w:val="28"/>
          <w:szCs w:val="28"/>
          <w:rtl/>
        </w:rPr>
        <w:t xml:space="preserve"> </w:t>
      </w:r>
      <w:proofErr w:type="spellStart"/>
      <w:r>
        <w:rPr>
          <w:rFonts w:ascii="FrankRuehl" w:hAnsi="FrankRuehl"/>
          <w:sz w:val="28"/>
          <w:szCs w:val="28"/>
          <w:rtl/>
        </w:rPr>
        <w:t>דשפיר</w:t>
      </w:r>
      <w:proofErr w:type="spellEnd"/>
      <w:r>
        <w:rPr>
          <w:rFonts w:ascii="FrankRuehl" w:hAnsi="FrankRuehl"/>
          <w:sz w:val="28"/>
          <w:szCs w:val="28"/>
          <w:rtl/>
        </w:rPr>
        <w:t xml:space="preserve"> יש מקום בזה לתמוה </w:t>
      </w:r>
      <w:proofErr w:type="spellStart"/>
      <w:r>
        <w:rPr>
          <w:rFonts w:ascii="FrankRuehl" w:hAnsi="FrankRuehl"/>
          <w:sz w:val="28"/>
          <w:szCs w:val="28"/>
          <w:rtl/>
        </w:rPr>
        <w:t>וכדתמה</w:t>
      </w:r>
      <w:proofErr w:type="spellEnd"/>
      <w:r>
        <w:rPr>
          <w:rFonts w:ascii="FrankRuehl" w:hAnsi="FrankRuehl"/>
          <w:sz w:val="28"/>
          <w:szCs w:val="28"/>
          <w:rtl/>
        </w:rPr>
        <w:t xml:space="preserve"> </w:t>
      </w:r>
      <w:proofErr w:type="spellStart"/>
      <w:r>
        <w:rPr>
          <w:rFonts w:ascii="FrankRuehl" w:hAnsi="FrankRuehl"/>
          <w:sz w:val="28"/>
          <w:szCs w:val="28"/>
          <w:rtl/>
        </w:rPr>
        <w:t>הרא"ם</w:t>
      </w:r>
      <w:proofErr w:type="spellEnd"/>
      <w:r>
        <w:rPr>
          <w:rFonts w:ascii="FrankRuehl" w:hAnsi="FrankRuehl"/>
          <w:sz w:val="28"/>
          <w:szCs w:val="28"/>
          <w:rtl/>
        </w:rPr>
        <w:t xml:space="preserve"> </w:t>
      </w:r>
      <w:proofErr w:type="spellStart"/>
      <w:r>
        <w:rPr>
          <w:rFonts w:ascii="FrankRuehl" w:hAnsi="FrankRuehl"/>
          <w:sz w:val="28"/>
          <w:szCs w:val="28"/>
          <w:rtl/>
        </w:rPr>
        <w:t>דהא</w:t>
      </w:r>
      <w:proofErr w:type="spellEnd"/>
      <w:r>
        <w:rPr>
          <w:rFonts w:ascii="FrankRuehl" w:hAnsi="FrankRuehl"/>
          <w:sz w:val="28"/>
          <w:szCs w:val="28"/>
          <w:rtl/>
        </w:rPr>
        <w:t xml:space="preserve"> וודאי </w:t>
      </w:r>
      <w:proofErr w:type="spellStart"/>
      <w:r>
        <w:rPr>
          <w:rFonts w:ascii="FrankRuehl" w:hAnsi="FrankRuehl"/>
          <w:sz w:val="28"/>
          <w:szCs w:val="28"/>
          <w:rtl/>
        </w:rPr>
        <w:t>כדפשיט</w:t>
      </w:r>
      <w:proofErr w:type="spellEnd"/>
      <w:r>
        <w:rPr>
          <w:rFonts w:ascii="FrankRuehl" w:hAnsi="FrankRuehl"/>
          <w:sz w:val="28"/>
          <w:szCs w:val="28"/>
          <w:rtl/>
        </w:rPr>
        <w:t xml:space="preserve"> בגמרא מגלגלו תנן </w:t>
      </w:r>
      <w:r>
        <w:rPr>
          <w:rFonts w:ascii="FrankRuehl" w:hAnsi="FrankRuehl"/>
          <w:sz w:val="28"/>
          <w:szCs w:val="28"/>
          <w:rtl/>
        </w:rPr>
        <w:lastRenderedPageBreak/>
        <w:t xml:space="preserve">הוא לוי </w:t>
      </w:r>
      <w:proofErr w:type="spellStart"/>
      <w:r>
        <w:rPr>
          <w:rFonts w:ascii="FrankRuehl" w:hAnsi="FrankRuehl"/>
          <w:sz w:val="28"/>
          <w:szCs w:val="28"/>
          <w:rtl/>
        </w:rPr>
        <w:t>דהאי</w:t>
      </w:r>
      <w:proofErr w:type="spellEnd"/>
      <w:r>
        <w:rPr>
          <w:rFonts w:ascii="FrankRuehl" w:hAnsi="FrankRuehl"/>
          <w:sz w:val="28"/>
          <w:szCs w:val="28"/>
          <w:rtl/>
        </w:rPr>
        <w:t xml:space="preserve"> </w:t>
      </w:r>
      <w:proofErr w:type="spellStart"/>
      <w:r>
        <w:rPr>
          <w:rFonts w:ascii="FrankRuehl" w:hAnsi="FrankRuehl"/>
          <w:sz w:val="28"/>
          <w:szCs w:val="28"/>
          <w:rtl/>
        </w:rPr>
        <w:t>גירסה</w:t>
      </w:r>
      <w:proofErr w:type="spellEnd"/>
      <w:r>
        <w:rPr>
          <w:rFonts w:ascii="FrankRuehl" w:hAnsi="FrankRuehl"/>
          <w:sz w:val="28"/>
          <w:szCs w:val="28"/>
          <w:rtl/>
        </w:rPr>
        <w:t xml:space="preserve"> תני מגרגרו היא מוטעית ועיקר </w:t>
      </w:r>
      <w:proofErr w:type="spellStart"/>
      <w:r>
        <w:rPr>
          <w:rFonts w:ascii="FrankRuehl" w:hAnsi="FrankRuehl"/>
          <w:sz w:val="28"/>
          <w:szCs w:val="28"/>
          <w:rtl/>
        </w:rPr>
        <w:t>הנוסחא</w:t>
      </w:r>
      <w:proofErr w:type="spellEnd"/>
      <w:r>
        <w:rPr>
          <w:rFonts w:ascii="FrankRuehl" w:hAnsi="FrankRuehl"/>
          <w:sz w:val="28"/>
          <w:szCs w:val="28"/>
          <w:rtl/>
        </w:rPr>
        <w:t xml:space="preserve"> היא מגלגלו שנה ר'</w:t>
      </w:r>
      <w:r>
        <w:rPr>
          <w:rStyle w:val="a5"/>
          <w:rFonts w:ascii="FrankRuehl" w:hAnsi="FrankRuehl"/>
          <w:sz w:val="28"/>
          <w:szCs w:val="28"/>
          <w:rtl/>
        </w:rPr>
        <w:footnoteReference w:id="1176"/>
      </w:r>
      <w:r>
        <w:rPr>
          <w:rFonts w:ascii="FrankRuehl" w:hAnsi="FrankRuehl"/>
          <w:sz w:val="28"/>
          <w:szCs w:val="28"/>
          <w:rtl/>
        </w:rPr>
        <w:t>, וכן בפרק המוצא יין</w:t>
      </w:r>
      <w:r>
        <w:rPr>
          <w:rStyle w:val="a5"/>
          <w:rFonts w:ascii="FrankRuehl" w:hAnsi="FrankRuehl"/>
          <w:sz w:val="28"/>
          <w:szCs w:val="28"/>
          <w:rtl/>
        </w:rPr>
        <w:footnoteReference w:id="1177"/>
      </w:r>
      <w:r>
        <w:rPr>
          <w:rFonts w:ascii="FrankRuehl" w:hAnsi="FrankRuehl"/>
          <w:sz w:val="28"/>
          <w:szCs w:val="28"/>
          <w:rtl/>
        </w:rPr>
        <w:t xml:space="preserve"> הכוונה בו </w:t>
      </w:r>
      <w:proofErr w:type="spellStart"/>
      <w:r>
        <w:rPr>
          <w:rFonts w:ascii="FrankRuehl" w:hAnsi="FrankRuehl"/>
          <w:sz w:val="28"/>
          <w:szCs w:val="28"/>
          <w:rtl/>
        </w:rPr>
        <w:t>דעיקר</w:t>
      </w:r>
      <w:proofErr w:type="spellEnd"/>
      <w:r>
        <w:rPr>
          <w:rFonts w:ascii="FrankRuehl" w:hAnsi="FrankRuehl"/>
          <w:sz w:val="28"/>
          <w:szCs w:val="28"/>
          <w:rtl/>
        </w:rPr>
        <w:t xml:space="preserve"> </w:t>
      </w:r>
      <w:proofErr w:type="spellStart"/>
      <w:r>
        <w:rPr>
          <w:rFonts w:ascii="FrankRuehl" w:hAnsi="FrankRuehl"/>
          <w:sz w:val="28"/>
          <w:szCs w:val="28"/>
          <w:rtl/>
        </w:rPr>
        <w:t>הגירסה</w:t>
      </w:r>
      <w:proofErr w:type="spellEnd"/>
      <w:r>
        <w:rPr>
          <w:rFonts w:ascii="FrankRuehl" w:hAnsi="FrankRuehl"/>
          <w:sz w:val="28"/>
          <w:szCs w:val="28"/>
          <w:rtl/>
        </w:rPr>
        <w:t xml:space="preserve"> היא גמיאה ומאן </w:t>
      </w:r>
      <w:proofErr w:type="spellStart"/>
      <w:r>
        <w:rPr>
          <w:rFonts w:ascii="FrankRuehl" w:hAnsi="FrankRuehl"/>
          <w:sz w:val="28"/>
          <w:szCs w:val="28"/>
          <w:rtl/>
        </w:rPr>
        <w:t>דתני</w:t>
      </w:r>
      <w:proofErr w:type="spellEnd"/>
      <w:r>
        <w:rPr>
          <w:rFonts w:ascii="FrankRuehl" w:hAnsi="FrankRuehl"/>
          <w:sz w:val="28"/>
          <w:szCs w:val="28"/>
          <w:rtl/>
        </w:rPr>
        <w:t xml:space="preserve"> גמיעה משתבש ואין אנו </w:t>
      </w:r>
      <w:proofErr w:type="spellStart"/>
      <w:r>
        <w:rPr>
          <w:rFonts w:ascii="FrankRuehl" w:hAnsi="FrankRuehl"/>
          <w:sz w:val="28"/>
          <w:szCs w:val="28"/>
          <w:rtl/>
        </w:rPr>
        <w:t>הולכין</w:t>
      </w:r>
      <w:proofErr w:type="spellEnd"/>
      <w:r>
        <w:rPr>
          <w:rFonts w:ascii="FrankRuehl" w:hAnsi="FrankRuehl"/>
          <w:sz w:val="28"/>
          <w:szCs w:val="28"/>
          <w:rtl/>
        </w:rPr>
        <w:t xml:space="preserve"> אחר הלשון שלפנינו שהרי לפי פשיטות הגמרא העיקר הכי, ומעולם לא שנינו מגרגרו אלא מגלגלו הוא </w:t>
      </w:r>
      <w:proofErr w:type="spellStart"/>
      <w:r>
        <w:rPr>
          <w:rFonts w:ascii="FrankRuehl" w:hAnsi="FrankRuehl"/>
          <w:sz w:val="28"/>
          <w:szCs w:val="28"/>
          <w:rtl/>
        </w:rPr>
        <w:t>דתנן</w:t>
      </w:r>
      <w:proofErr w:type="spellEnd"/>
      <w:r>
        <w:rPr>
          <w:rFonts w:ascii="FrankRuehl" w:hAnsi="FrankRuehl"/>
          <w:sz w:val="28"/>
          <w:szCs w:val="28"/>
          <w:rtl/>
        </w:rPr>
        <w:t xml:space="preserve">. וא"כ מה מאד צדקה תמיהת </w:t>
      </w:r>
      <w:proofErr w:type="spellStart"/>
      <w:r>
        <w:rPr>
          <w:rFonts w:ascii="FrankRuehl" w:hAnsi="FrankRuehl"/>
          <w:sz w:val="28"/>
          <w:szCs w:val="28"/>
          <w:rtl/>
        </w:rPr>
        <w:t>הרא"ם</w:t>
      </w:r>
      <w:proofErr w:type="spellEnd"/>
      <w:r>
        <w:rPr>
          <w:rFonts w:ascii="FrankRuehl" w:hAnsi="FrankRuehl"/>
          <w:sz w:val="28"/>
          <w:szCs w:val="28"/>
          <w:rtl/>
        </w:rPr>
        <w:t xml:space="preserve"> ודברי הנחלת יעקב תמוהים.</w:t>
      </w:r>
      <w:r w:rsidR="005B052A">
        <w:rPr>
          <w:rFonts w:ascii="FrankRuehl" w:hAnsi="FrankRuehl"/>
          <w:sz w:val="28"/>
          <w:szCs w:val="28"/>
          <w:rtl/>
        </w:rPr>
        <w:tab/>
      </w:r>
    </w:p>
    <w:p w14:paraId="7BDBC657" w14:textId="16CFDC3C" w:rsidR="001071D5" w:rsidRPr="005B052A" w:rsidRDefault="001071D5" w:rsidP="005B052A">
      <w:pPr>
        <w:jc w:val="distribute"/>
        <w:rPr>
          <w:rStyle w:val="ac"/>
          <w:rtl/>
        </w:rPr>
      </w:pPr>
    </w:p>
    <w:p w14:paraId="4C3A5981" w14:textId="42A54A2F" w:rsidR="00912F03" w:rsidRDefault="00912F03" w:rsidP="005B052A">
      <w:pPr>
        <w:jc w:val="distribute"/>
        <w:rPr>
          <w:rFonts w:ascii="FrankRuehl" w:hAnsi="FrankRuehl"/>
          <w:sz w:val="28"/>
          <w:szCs w:val="28"/>
          <w:rtl/>
        </w:rPr>
      </w:pPr>
      <w:r w:rsidRPr="005B052A">
        <w:rPr>
          <w:rStyle w:val="ac"/>
          <w:rtl/>
        </w:rPr>
        <w:t>וְעָשִׂיתָ</w:t>
      </w:r>
      <w:r>
        <w:rPr>
          <w:rFonts w:ascii="FrankRuehl" w:hAnsi="FrankRuehl"/>
          <w:b/>
          <w:bCs/>
          <w:sz w:val="28"/>
          <w:szCs w:val="28"/>
          <w:rtl/>
        </w:rPr>
        <w:t xml:space="preserve"> בִגְדֵי קֹדֶשׁ לְאַהֲרֹן אָחִיךָ לְכָבוֹד וּלְתִפְאָרֶת </w:t>
      </w:r>
      <w:r>
        <w:rPr>
          <w:rFonts w:ascii="FrankRuehl" w:hAnsi="FrankRuehl"/>
          <w:sz w:val="28"/>
          <w:szCs w:val="28"/>
          <w:rtl/>
        </w:rPr>
        <w:t xml:space="preserve">(שמות </w:t>
      </w:r>
      <w:proofErr w:type="spellStart"/>
      <w:r>
        <w:rPr>
          <w:rFonts w:ascii="FrankRuehl" w:hAnsi="FrankRuehl"/>
          <w:sz w:val="28"/>
          <w:szCs w:val="28"/>
          <w:rtl/>
        </w:rPr>
        <w:t>כח</w:t>
      </w:r>
      <w:proofErr w:type="spellEnd"/>
      <w:r>
        <w:rPr>
          <w:rFonts w:ascii="FrankRuehl" w:hAnsi="FrankRuehl"/>
          <w:sz w:val="28"/>
          <w:szCs w:val="28"/>
          <w:rtl/>
        </w:rPr>
        <w:t>, ב).</w:t>
      </w:r>
      <w:r w:rsidR="005B052A">
        <w:rPr>
          <w:rFonts w:ascii="FrankRuehl" w:hAnsi="FrankRuehl"/>
          <w:sz w:val="28"/>
          <w:szCs w:val="28"/>
          <w:rtl/>
        </w:rPr>
        <w:tab/>
      </w:r>
    </w:p>
    <w:p w14:paraId="126BE692" w14:textId="77777777" w:rsidR="00A40D52" w:rsidRDefault="00912F03" w:rsidP="005B052A">
      <w:pPr>
        <w:jc w:val="distribute"/>
        <w:rPr>
          <w:rFonts w:ascii="FrankRuehl" w:hAnsi="FrankRuehl"/>
          <w:sz w:val="28"/>
          <w:szCs w:val="28"/>
          <w:rtl/>
        </w:rPr>
      </w:pPr>
      <w:r w:rsidRPr="005B052A">
        <w:rPr>
          <w:rStyle w:val="ac"/>
          <w:rtl/>
        </w:rPr>
        <w:t>"ועשית</w:t>
      </w:r>
      <w:r>
        <w:rPr>
          <w:rFonts w:ascii="FrankRuehl" w:hAnsi="FrankRuehl"/>
          <w:sz w:val="28"/>
          <w:szCs w:val="28"/>
          <w:rtl/>
        </w:rPr>
        <w:t xml:space="preserve"> בגדי קודש לאהרן אחיך" וכו' לכאורה צריך ביאור </w:t>
      </w:r>
      <w:proofErr w:type="spellStart"/>
      <w:r>
        <w:rPr>
          <w:rFonts w:ascii="FrankRuehl" w:hAnsi="FrankRuehl"/>
          <w:sz w:val="28"/>
          <w:szCs w:val="28"/>
          <w:rtl/>
        </w:rPr>
        <w:t>אמאי</w:t>
      </w:r>
      <w:proofErr w:type="spellEnd"/>
      <w:r>
        <w:rPr>
          <w:rFonts w:ascii="FrankRuehl" w:hAnsi="FrankRuehl"/>
          <w:sz w:val="28"/>
          <w:szCs w:val="28"/>
          <w:rtl/>
        </w:rPr>
        <w:t xml:space="preserve"> תחילה אמר "לאהרן </w:t>
      </w:r>
      <w:r w:rsidR="005B052A">
        <w:rPr>
          <w:rFonts w:ascii="FrankRuehl" w:hAnsi="FrankRuehl"/>
          <w:sz w:val="28"/>
          <w:szCs w:val="28"/>
          <w:rtl/>
        </w:rPr>
        <w:br/>
      </w:r>
      <w:r w:rsidR="005B052A" w:rsidRPr="005B052A">
        <w:rPr>
          <w:rFonts w:ascii="Arial" w:hAnsi="Arial" w:cs="Arial" w:hint="cs"/>
          <w:spacing w:val="968"/>
          <w:sz w:val="28"/>
          <w:szCs w:val="28"/>
          <w:rtl/>
        </w:rPr>
        <w:t> </w:t>
      </w:r>
      <w:r>
        <w:rPr>
          <w:rFonts w:ascii="FrankRuehl" w:hAnsi="FrankRuehl"/>
          <w:sz w:val="28"/>
          <w:szCs w:val="28"/>
          <w:rtl/>
        </w:rPr>
        <w:t xml:space="preserve">אחיך" וגם אח"כ אמר "ועשו את בגדי אהרן" ולא הזכיר בניו עם הבגדים ואח"כ סיים "ועשו בגדי קדש לאהרן אחיך ולבניו לכהני לי", גם </w:t>
      </w:r>
      <w:proofErr w:type="spellStart"/>
      <w:r>
        <w:rPr>
          <w:rFonts w:ascii="FrankRuehl" w:hAnsi="FrankRuehl"/>
          <w:sz w:val="28"/>
          <w:szCs w:val="28"/>
          <w:rtl/>
        </w:rPr>
        <w:t>י"ל</w:t>
      </w:r>
      <w:proofErr w:type="spellEnd"/>
      <w:r>
        <w:rPr>
          <w:rFonts w:ascii="FrankRuehl" w:hAnsi="FrankRuehl"/>
          <w:sz w:val="28"/>
          <w:szCs w:val="28"/>
          <w:rtl/>
        </w:rPr>
        <w:t xml:space="preserve"> </w:t>
      </w:r>
      <w:proofErr w:type="spellStart"/>
      <w:r>
        <w:rPr>
          <w:rFonts w:ascii="FrankRuehl" w:hAnsi="FrankRuehl"/>
          <w:sz w:val="28"/>
          <w:szCs w:val="28"/>
          <w:rtl/>
        </w:rPr>
        <w:t>דכיון</w:t>
      </w:r>
      <w:proofErr w:type="spellEnd"/>
      <w:r>
        <w:rPr>
          <w:rFonts w:ascii="FrankRuehl" w:hAnsi="FrankRuehl"/>
          <w:sz w:val="28"/>
          <w:szCs w:val="28"/>
          <w:rtl/>
        </w:rPr>
        <w:t xml:space="preserve"> </w:t>
      </w:r>
      <w:proofErr w:type="spellStart"/>
      <w:r>
        <w:rPr>
          <w:rFonts w:ascii="FrankRuehl" w:hAnsi="FrankRuehl"/>
          <w:sz w:val="28"/>
          <w:szCs w:val="28"/>
          <w:rtl/>
        </w:rPr>
        <w:t>דהכא</w:t>
      </w:r>
      <w:proofErr w:type="spellEnd"/>
      <w:r>
        <w:rPr>
          <w:rFonts w:ascii="FrankRuehl" w:hAnsi="FrankRuehl"/>
          <w:sz w:val="28"/>
          <w:szCs w:val="28"/>
          <w:rtl/>
        </w:rPr>
        <w:t xml:space="preserve"> הזכיר בניו עמו </w:t>
      </w:r>
      <w:proofErr w:type="spellStart"/>
      <w:r>
        <w:rPr>
          <w:rFonts w:ascii="FrankRuehl" w:hAnsi="FrankRuehl"/>
          <w:sz w:val="28"/>
          <w:szCs w:val="28"/>
          <w:rtl/>
        </w:rPr>
        <w:t>הל"ל</w:t>
      </w:r>
      <w:proofErr w:type="spellEnd"/>
      <w:r>
        <w:rPr>
          <w:rFonts w:ascii="FrankRuehl" w:hAnsi="FrankRuehl"/>
          <w:sz w:val="28"/>
          <w:szCs w:val="28"/>
          <w:rtl/>
        </w:rPr>
        <w:t xml:space="preserve"> "לכהנם לי" לשון רבים, ואפשר משום כבודו של אהרן אמר קודם עליו ומקדושתו וכהונתו תחול על בניו שזוכים כמותו בכל ענין וסופו הוכיח על תחילתו </w:t>
      </w:r>
      <w:proofErr w:type="spellStart"/>
      <w:r>
        <w:rPr>
          <w:rFonts w:ascii="FrankRuehl" w:hAnsi="FrankRuehl"/>
          <w:sz w:val="28"/>
          <w:szCs w:val="28"/>
          <w:rtl/>
        </w:rPr>
        <w:t>דלאו</w:t>
      </w:r>
      <w:proofErr w:type="spellEnd"/>
      <w:r>
        <w:rPr>
          <w:rFonts w:ascii="FrankRuehl" w:hAnsi="FrankRuehl"/>
          <w:sz w:val="28"/>
          <w:szCs w:val="28"/>
          <w:rtl/>
        </w:rPr>
        <w:t xml:space="preserve"> על אהרן לחוד </w:t>
      </w:r>
      <w:proofErr w:type="spellStart"/>
      <w:r>
        <w:rPr>
          <w:rFonts w:ascii="FrankRuehl" w:hAnsi="FrankRuehl"/>
          <w:sz w:val="28"/>
          <w:szCs w:val="28"/>
          <w:rtl/>
        </w:rPr>
        <w:t>קאמר</w:t>
      </w:r>
      <w:proofErr w:type="spellEnd"/>
      <w:r>
        <w:rPr>
          <w:rFonts w:ascii="FrankRuehl" w:hAnsi="FrankRuehl"/>
          <w:sz w:val="28"/>
          <w:szCs w:val="28"/>
          <w:rtl/>
        </w:rPr>
        <w:t xml:space="preserve">, וגם </w:t>
      </w:r>
      <w:proofErr w:type="spellStart"/>
      <w:r>
        <w:rPr>
          <w:rFonts w:ascii="FrankRuehl" w:hAnsi="FrankRuehl"/>
          <w:sz w:val="28"/>
          <w:szCs w:val="28"/>
          <w:rtl/>
        </w:rPr>
        <w:t>מ"ש</w:t>
      </w:r>
      <w:proofErr w:type="spellEnd"/>
      <w:r>
        <w:rPr>
          <w:rFonts w:ascii="FrankRuehl" w:hAnsi="FrankRuehl"/>
          <w:sz w:val="28"/>
          <w:szCs w:val="28"/>
          <w:rtl/>
        </w:rPr>
        <w:t xml:space="preserve"> בסוף לכהנו לי לשון יחיד חלה הגדולה והכהונה בו דממנו יושפע על בניו.</w:t>
      </w:r>
      <w:r w:rsidR="005B052A">
        <w:rPr>
          <w:rFonts w:ascii="FrankRuehl" w:hAnsi="FrankRuehl"/>
          <w:sz w:val="28"/>
          <w:szCs w:val="28"/>
          <w:rtl/>
        </w:rPr>
        <w:tab/>
      </w:r>
    </w:p>
    <w:bookmarkEnd w:id="74"/>
    <w:p w14:paraId="0E0A3972" w14:textId="2BDE839D" w:rsidR="001071D5" w:rsidRPr="005B052A" w:rsidRDefault="001071D5" w:rsidP="005B052A">
      <w:pPr>
        <w:jc w:val="distribute"/>
        <w:rPr>
          <w:rStyle w:val="ac"/>
          <w:rtl/>
        </w:rPr>
      </w:pPr>
    </w:p>
    <w:p w14:paraId="11064401" w14:textId="414E5886" w:rsidR="00912F03" w:rsidRPr="0022456E" w:rsidRDefault="00912F03" w:rsidP="00061AED">
      <w:pPr>
        <w:pStyle w:val="1"/>
        <w:rPr>
          <w:rtl/>
        </w:rPr>
      </w:pPr>
      <w:r w:rsidRPr="0022456E">
        <w:rPr>
          <w:rStyle w:val="ac"/>
          <w:rtl/>
        </w:rPr>
        <w:t>פרשת</w:t>
      </w:r>
      <w:r w:rsidRPr="0022456E">
        <w:rPr>
          <w:rtl/>
        </w:rPr>
        <w:t xml:space="preserve"> </w:t>
      </w:r>
      <w:r w:rsidRPr="00E26BDB">
        <w:rPr>
          <w:b w:val="0"/>
          <w:bCs/>
          <w:rtl/>
        </w:rPr>
        <w:t xml:space="preserve">כי </w:t>
      </w:r>
      <w:proofErr w:type="spellStart"/>
      <w:r w:rsidRPr="00E26BDB">
        <w:rPr>
          <w:b w:val="0"/>
          <w:bCs/>
          <w:rtl/>
        </w:rPr>
        <w:t>תש</w:t>
      </w:r>
      <w:bookmarkStart w:id="76" w:name="שילה24"/>
      <w:bookmarkEnd w:id="76"/>
      <w:r w:rsidRPr="00E26BDB">
        <w:rPr>
          <w:b w:val="0"/>
          <w:bCs/>
          <w:rtl/>
        </w:rPr>
        <w:t>א</w:t>
      </w:r>
      <w:proofErr w:type="spellEnd"/>
      <w:r w:rsidR="005B052A" w:rsidRPr="00E26BDB">
        <w:rPr>
          <w:b w:val="0"/>
          <w:bCs/>
          <w:rtl/>
        </w:rPr>
        <w:tab/>
      </w:r>
    </w:p>
    <w:p w14:paraId="386BA4EB" w14:textId="75A6E205" w:rsidR="00912F03" w:rsidRDefault="00912F03" w:rsidP="005B052A">
      <w:pPr>
        <w:jc w:val="distribute"/>
        <w:rPr>
          <w:rFonts w:ascii="FrankRuehl" w:hAnsi="FrankRuehl"/>
          <w:b/>
          <w:bCs/>
          <w:sz w:val="28"/>
          <w:szCs w:val="28"/>
          <w:rtl/>
        </w:rPr>
      </w:pPr>
      <w:r w:rsidRPr="005B052A">
        <w:rPr>
          <w:rStyle w:val="ac"/>
          <w:rtl/>
        </w:rPr>
        <w:t>כִּי</w:t>
      </w:r>
      <w:r>
        <w:rPr>
          <w:rFonts w:ascii="FrankRuehl" w:hAnsi="FrankRuehl"/>
          <w:b/>
          <w:bCs/>
          <w:sz w:val="28"/>
          <w:szCs w:val="28"/>
          <w:rtl/>
        </w:rPr>
        <w:t xml:space="preserve"> </w:t>
      </w:r>
      <w:proofErr w:type="spellStart"/>
      <w:r>
        <w:rPr>
          <w:rFonts w:ascii="FrankRuehl" w:hAnsi="FrankRuehl"/>
          <w:b/>
          <w:bCs/>
          <w:sz w:val="28"/>
          <w:szCs w:val="28"/>
          <w:rtl/>
        </w:rPr>
        <w:t>תִשָּׂא</w:t>
      </w:r>
      <w:proofErr w:type="spellEnd"/>
      <w:r>
        <w:rPr>
          <w:rFonts w:ascii="FrankRuehl" w:hAnsi="FrankRuehl"/>
          <w:b/>
          <w:bCs/>
          <w:sz w:val="28"/>
          <w:szCs w:val="28"/>
          <w:rtl/>
        </w:rPr>
        <w:t xml:space="preserve"> אֶת רֹאשׁ בְּנֵי יִשְׂרָאֵל לִפְקֻדֵיהֶם וְנָתְנוּ אִישׁ כֹּפֶר נַפְשׁוֹ לַיהוָֹה בִּפְקֹד אֹתָם וְלֹא יִהְיֶה בָהֶם </w:t>
      </w:r>
      <w:r w:rsidR="005B052A">
        <w:rPr>
          <w:rFonts w:ascii="FrankRuehl" w:hAnsi="FrankRuehl"/>
          <w:b/>
          <w:bCs/>
          <w:sz w:val="28"/>
          <w:szCs w:val="28"/>
          <w:rtl/>
        </w:rPr>
        <w:br/>
      </w:r>
      <w:r w:rsidR="005B052A" w:rsidRPr="005B052A">
        <w:rPr>
          <w:rFonts w:ascii="Arial" w:hAnsi="Arial" w:cs="Arial" w:hint="cs"/>
          <w:b/>
          <w:bCs/>
          <w:spacing w:val="240"/>
          <w:sz w:val="28"/>
          <w:szCs w:val="28"/>
          <w:rtl/>
        </w:rPr>
        <w:t> </w:t>
      </w:r>
      <w:r>
        <w:rPr>
          <w:rFonts w:ascii="FrankRuehl" w:hAnsi="FrankRuehl"/>
          <w:b/>
          <w:bCs/>
          <w:sz w:val="28"/>
          <w:szCs w:val="28"/>
          <w:rtl/>
        </w:rPr>
        <w:t xml:space="preserve">נֶגֶף בִּפְקֹד אֹתָם </w:t>
      </w:r>
      <w:r>
        <w:rPr>
          <w:rFonts w:ascii="FrankRuehl" w:hAnsi="FrankRuehl"/>
          <w:sz w:val="28"/>
          <w:szCs w:val="28"/>
          <w:rtl/>
        </w:rPr>
        <w:t xml:space="preserve">(שמות ל, </w:t>
      </w:r>
      <w:proofErr w:type="spellStart"/>
      <w:r>
        <w:rPr>
          <w:rFonts w:ascii="FrankRuehl" w:hAnsi="FrankRuehl"/>
          <w:sz w:val="28"/>
          <w:szCs w:val="28"/>
          <w:rtl/>
        </w:rPr>
        <w:t>יב</w:t>
      </w:r>
      <w:proofErr w:type="spellEnd"/>
      <w:r>
        <w:rPr>
          <w:rFonts w:ascii="FrankRuehl" w:hAnsi="FrankRuehl"/>
          <w:sz w:val="28"/>
          <w:szCs w:val="28"/>
          <w:rtl/>
        </w:rPr>
        <w:t>).</w:t>
      </w:r>
      <w:r w:rsidR="005B052A">
        <w:rPr>
          <w:rFonts w:ascii="FrankRuehl" w:hAnsi="FrankRuehl"/>
          <w:b/>
          <w:bCs/>
          <w:sz w:val="28"/>
          <w:szCs w:val="28"/>
          <w:rtl/>
        </w:rPr>
        <w:tab/>
      </w:r>
    </w:p>
    <w:p w14:paraId="5130FF01" w14:textId="77777777" w:rsidR="00A40D52" w:rsidRDefault="001071D5" w:rsidP="005B052A">
      <w:pPr>
        <w:jc w:val="distribute"/>
        <w:rPr>
          <w:rFonts w:ascii="FrankRuehl" w:hAnsi="FrankRuehl"/>
          <w:sz w:val="28"/>
          <w:szCs w:val="28"/>
          <w:rtl/>
        </w:rPr>
      </w:pPr>
      <w:r w:rsidRPr="005B052A">
        <w:rPr>
          <w:rStyle w:val="ac"/>
          <w:rFonts w:hint="cs"/>
          <w:rtl/>
        </w:rPr>
        <w:t>ר</w:t>
      </w:r>
      <w:r w:rsidR="00912F03" w:rsidRPr="005B052A">
        <w:rPr>
          <w:rStyle w:val="ac"/>
          <w:rtl/>
        </w:rPr>
        <w:t>ש"י</w:t>
      </w:r>
      <w:r w:rsidR="00912F03">
        <w:rPr>
          <w:rFonts w:ascii="FrankRuehl" w:hAnsi="FrankRuehl"/>
          <w:sz w:val="28"/>
          <w:szCs w:val="28"/>
          <w:rtl/>
        </w:rPr>
        <w:t xml:space="preserve"> בד"ה ולא יהיה בהם נגף וכו'</w:t>
      </w:r>
      <w:r w:rsidR="00912F03">
        <w:rPr>
          <w:rStyle w:val="a5"/>
          <w:rFonts w:ascii="FrankRuehl" w:hAnsi="FrankRuehl"/>
          <w:sz w:val="28"/>
          <w:szCs w:val="28"/>
          <w:rtl/>
        </w:rPr>
        <w:footnoteReference w:id="1178"/>
      </w:r>
      <w:r w:rsidR="00912F03">
        <w:rPr>
          <w:rFonts w:ascii="FrankRuehl" w:hAnsi="FrankRuehl"/>
          <w:sz w:val="28"/>
          <w:szCs w:val="28"/>
          <w:rtl/>
        </w:rPr>
        <w:t xml:space="preserve">, </w:t>
      </w:r>
      <w:proofErr w:type="spellStart"/>
      <w:r w:rsidR="00912F03">
        <w:rPr>
          <w:rFonts w:ascii="FrankRuehl" w:hAnsi="FrankRuehl"/>
          <w:sz w:val="28"/>
          <w:szCs w:val="28"/>
          <w:rtl/>
        </w:rPr>
        <w:t>כדמצינו</w:t>
      </w:r>
      <w:proofErr w:type="spellEnd"/>
      <w:r w:rsidR="00912F03">
        <w:rPr>
          <w:rFonts w:ascii="FrankRuehl" w:hAnsi="FrankRuehl"/>
          <w:sz w:val="28"/>
          <w:szCs w:val="28"/>
          <w:rtl/>
        </w:rPr>
        <w:t xml:space="preserve"> בימי דוד ע"כ, כתב הרב עמר </w:t>
      </w:r>
      <w:bookmarkStart w:id="77" w:name="שילה97"/>
      <w:bookmarkEnd w:id="77"/>
      <w:proofErr w:type="spellStart"/>
      <w:r w:rsidR="00912F03">
        <w:rPr>
          <w:rFonts w:ascii="FrankRuehl" w:hAnsi="FrankRuehl"/>
          <w:sz w:val="28"/>
          <w:szCs w:val="28"/>
          <w:rtl/>
        </w:rPr>
        <w:t>נ</w:t>
      </w:r>
      <w:bookmarkStart w:id="78" w:name="שילה96"/>
      <w:bookmarkEnd w:id="78"/>
      <w:r w:rsidR="00912F03">
        <w:rPr>
          <w:rFonts w:ascii="FrankRuehl" w:hAnsi="FrankRuehl"/>
          <w:sz w:val="28"/>
          <w:szCs w:val="28"/>
          <w:rtl/>
        </w:rPr>
        <w:t>קא</w:t>
      </w:r>
      <w:proofErr w:type="spellEnd"/>
      <w:r w:rsidR="00912F03">
        <w:rPr>
          <w:rFonts w:ascii="FrankRuehl" w:hAnsi="FrankRuehl"/>
          <w:sz w:val="28"/>
          <w:szCs w:val="28"/>
          <w:rtl/>
        </w:rPr>
        <w:t xml:space="preserve"> ז"ל נראה </w:t>
      </w:r>
      <w:r w:rsidR="005B052A">
        <w:rPr>
          <w:rFonts w:ascii="FrankRuehl" w:hAnsi="FrankRuehl"/>
          <w:sz w:val="28"/>
          <w:szCs w:val="28"/>
          <w:rtl/>
        </w:rPr>
        <w:br/>
      </w:r>
      <w:r w:rsidR="005B052A" w:rsidRPr="005B052A">
        <w:rPr>
          <w:rFonts w:ascii="Arial" w:hAnsi="Arial" w:cs="Arial" w:hint="cs"/>
          <w:spacing w:val="617"/>
          <w:sz w:val="28"/>
          <w:szCs w:val="28"/>
          <w:rtl/>
        </w:rPr>
        <w:t> </w:t>
      </w:r>
      <w:proofErr w:type="spellStart"/>
      <w:r w:rsidR="00912F03">
        <w:rPr>
          <w:rFonts w:ascii="FrankRuehl" w:hAnsi="FrankRuehl"/>
          <w:sz w:val="28"/>
          <w:szCs w:val="28"/>
          <w:rtl/>
        </w:rPr>
        <w:t>דסבר</w:t>
      </w:r>
      <w:proofErr w:type="spellEnd"/>
      <w:r w:rsidR="00912F03">
        <w:rPr>
          <w:rFonts w:ascii="FrankRuehl" w:hAnsi="FrankRuehl"/>
          <w:sz w:val="28"/>
          <w:szCs w:val="28"/>
          <w:rtl/>
        </w:rPr>
        <w:t xml:space="preserve"> רש"י </w:t>
      </w:r>
      <w:proofErr w:type="spellStart"/>
      <w:r w:rsidR="00912F03">
        <w:rPr>
          <w:rFonts w:ascii="FrankRuehl" w:hAnsi="FrankRuehl"/>
          <w:sz w:val="28"/>
          <w:szCs w:val="28"/>
          <w:rtl/>
        </w:rPr>
        <w:t>דנגף</w:t>
      </w:r>
      <w:proofErr w:type="spellEnd"/>
      <w:r w:rsidR="00912F03">
        <w:rPr>
          <w:rFonts w:ascii="FrankRuehl" w:hAnsi="FrankRuehl"/>
          <w:sz w:val="28"/>
          <w:szCs w:val="28"/>
          <w:rtl/>
        </w:rPr>
        <w:t xml:space="preserve"> שבא בימי דוד מפני </w:t>
      </w:r>
      <w:proofErr w:type="spellStart"/>
      <w:r w:rsidR="00912F03">
        <w:rPr>
          <w:rFonts w:ascii="FrankRuehl" w:hAnsi="FrankRuehl"/>
          <w:sz w:val="28"/>
          <w:szCs w:val="28"/>
          <w:rtl/>
        </w:rPr>
        <w:t>שמנאן</w:t>
      </w:r>
      <w:proofErr w:type="spellEnd"/>
      <w:r w:rsidR="00912F03">
        <w:rPr>
          <w:rFonts w:ascii="FrankRuehl" w:hAnsi="FrankRuehl"/>
          <w:sz w:val="28"/>
          <w:szCs w:val="28"/>
          <w:rtl/>
        </w:rPr>
        <w:t xml:space="preserve"> ולא נטל מהם כלום, אך במדרש אמרו </w:t>
      </w:r>
      <w:proofErr w:type="spellStart"/>
      <w:r w:rsidR="00912F03">
        <w:rPr>
          <w:rFonts w:ascii="FrankRuehl" w:hAnsi="FrankRuehl"/>
          <w:sz w:val="28"/>
          <w:szCs w:val="28"/>
          <w:rtl/>
        </w:rPr>
        <w:t>כ"מ</w:t>
      </w:r>
      <w:proofErr w:type="spellEnd"/>
      <w:r w:rsidR="00912F03">
        <w:rPr>
          <w:rFonts w:ascii="FrankRuehl" w:hAnsi="FrankRuehl"/>
          <w:sz w:val="28"/>
          <w:szCs w:val="28"/>
          <w:rtl/>
        </w:rPr>
        <w:t xml:space="preserve"> שנמנו ישראל לצורך הותירו, שלא לצורך חסרו והביאו ראיה מדוד שנראה שלקח מהם אלא </w:t>
      </w:r>
      <w:proofErr w:type="spellStart"/>
      <w:r w:rsidR="00912F03">
        <w:rPr>
          <w:rFonts w:ascii="FrankRuehl" w:hAnsi="FrankRuehl"/>
          <w:sz w:val="28"/>
          <w:szCs w:val="28"/>
          <w:rtl/>
        </w:rPr>
        <w:t>שמנאן</w:t>
      </w:r>
      <w:proofErr w:type="spellEnd"/>
      <w:r w:rsidR="00912F03">
        <w:rPr>
          <w:rFonts w:ascii="FrankRuehl" w:hAnsi="FrankRuehl"/>
          <w:sz w:val="28"/>
          <w:szCs w:val="28"/>
          <w:rtl/>
        </w:rPr>
        <w:t xml:space="preserve"> שלא לצורך עכ"ל, </w:t>
      </w:r>
      <w:proofErr w:type="spellStart"/>
      <w:r w:rsidR="00912F03">
        <w:rPr>
          <w:rFonts w:ascii="FrankRuehl" w:hAnsi="FrankRuehl"/>
          <w:sz w:val="28"/>
          <w:szCs w:val="28"/>
          <w:rtl/>
        </w:rPr>
        <w:t>ולע"ד</w:t>
      </w:r>
      <w:proofErr w:type="spellEnd"/>
      <w:r w:rsidR="00912F03">
        <w:rPr>
          <w:rFonts w:ascii="FrankRuehl" w:hAnsi="FrankRuehl"/>
          <w:sz w:val="28"/>
          <w:szCs w:val="28"/>
          <w:rtl/>
        </w:rPr>
        <w:t xml:space="preserve"> </w:t>
      </w:r>
      <w:proofErr w:type="spellStart"/>
      <w:r w:rsidR="00912F03">
        <w:rPr>
          <w:rFonts w:ascii="FrankRuehl" w:hAnsi="FrankRuehl"/>
          <w:sz w:val="28"/>
          <w:szCs w:val="28"/>
          <w:rtl/>
        </w:rPr>
        <w:t>י"ל</w:t>
      </w:r>
      <w:proofErr w:type="spellEnd"/>
      <w:r w:rsidR="00912F03">
        <w:rPr>
          <w:rFonts w:ascii="FrankRuehl" w:hAnsi="FrankRuehl"/>
          <w:sz w:val="28"/>
          <w:szCs w:val="28"/>
          <w:rtl/>
        </w:rPr>
        <w:t xml:space="preserve"> </w:t>
      </w:r>
      <w:proofErr w:type="spellStart"/>
      <w:r w:rsidR="00912F03">
        <w:rPr>
          <w:rFonts w:ascii="FrankRuehl" w:hAnsi="FrankRuehl"/>
          <w:sz w:val="28"/>
          <w:szCs w:val="28"/>
          <w:rtl/>
        </w:rPr>
        <w:t>דכוונת</w:t>
      </w:r>
      <w:proofErr w:type="spellEnd"/>
      <w:r w:rsidR="00912F03">
        <w:rPr>
          <w:rFonts w:ascii="FrankRuehl" w:hAnsi="FrankRuehl"/>
          <w:sz w:val="28"/>
          <w:szCs w:val="28"/>
          <w:rtl/>
        </w:rPr>
        <w:t xml:space="preserve"> המדרש אם היה לצורך אף שלא נתנו שום דבר, אבל היה שלא לצורך צריך שיתנו כופר נפשם והא </w:t>
      </w:r>
      <w:proofErr w:type="spellStart"/>
      <w:r w:rsidR="00912F03">
        <w:rPr>
          <w:rFonts w:ascii="FrankRuehl" w:hAnsi="FrankRuehl"/>
          <w:sz w:val="28"/>
          <w:szCs w:val="28"/>
          <w:rtl/>
        </w:rPr>
        <w:t>דהכא</w:t>
      </w:r>
      <w:proofErr w:type="spellEnd"/>
      <w:r w:rsidR="00912F03">
        <w:rPr>
          <w:rFonts w:ascii="FrankRuehl" w:hAnsi="FrankRuehl"/>
          <w:sz w:val="28"/>
          <w:szCs w:val="28"/>
          <w:rtl/>
        </w:rPr>
        <w:t xml:space="preserve"> ג"כ הכי כמ"ש רש"י בכי </w:t>
      </w:r>
      <w:proofErr w:type="spellStart"/>
      <w:r w:rsidR="00912F03">
        <w:rPr>
          <w:rFonts w:ascii="FrankRuehl" w:hAnsi="FrankRuehl"/>
          <w:sz w:val="28"/>
          <w:szCs w:val="28"/>
          <w:rtl/>
        </w:rPr>
        <w:t>תשא</w:t>
      </w:r>
      <w:proofErr w:type="spellEnd"/>
      <w:r w:rsidR="00912F03">
        <w:rPr>
          <w:rFonts w:ascii="FrankRuehl" w:hAnsi="FrankRuehl"/>
          <w:sz w:val="28"/>
          <w:szCs w:val="28"/>
          <w:rtl/>
        </w:rPr>
        <w:t xml:space="preserve"> כשתחפוץ לקבל סכום </w:t>
      </w:r>
      <w:proofErr w:type="spellStart"/>
      <w:r w:rsidR="00912F03">
        <w:rPr>
          <w:rFonts w:ascii="FrankRuehl" w:hAnsi="FrankRuehl"/>
          <w:sz w:val="28"/>
          <w:szCs w:val="28"/>
          <w:rtl/>
        </w:rPr>
        <w:t>מנינם</w:t>
      </w:r>
      <w:proofErr w:type="spellEnd"/>
      <w:r w:rsidR="00912F03">
        <w:rPr>
          <w:rStyle w:val="a5"/>
          <w:rFonts w:ascii="FrankRuehl" w:hAnsi="FrankRuehl"/>
          <w:sz w:val="28"/>
          <w:szCs w:val="28"/>
          <w:rtl/>
        </w:rPr>
        <w:footnoteReference w:id="1179"/>
      </w:r>
      <w:r w:rsidR="00912F03">
        <w:rPr>
          <w:rFonts w:ascii="FrankRuehl" w:hAnsi="FrankRuehl"/>
          <w:sz w:val="28"/>
          <w:szCs w:val="28"/>
          <w:rtl/>
        </w:rPr>
        <w:t xml:space="preserve"> </w:t>
      </w:r>
      <w:proofErr w:type="spellStart"/>
      <w:r w:rsidR="00912F03">
        <w:rPr>
          <w:rFonts w:ascii="FrankRuehl" w:hAnsi="FrankRuehl"/>
          <w:sz w:val="28"/>
          <w:szCs w:val="28"/>
          <w:rtl/>
        </w:rPr>
        <w:t>וכו</w:t>
      </w:r>
      <w:proofErr w:type="spellEnd"/>
      <w:r w:rsidR="00912F03">
        <w:rPr>
          <w:rFonts w:ascii="FrankRuehl" w:hAnsi="FrankRuehl"/>
          <w:sz w:val="28"/>
          <w:szCs w:val="28"/>
          <w:rtl/>
        </w:rPr>
        <w:t xml:space="preserve">', וביאר </w:t>
      </w:r>
      <w:proofErr w:type="spellStart"/>
      <w:r w:rsidR="00912F03">
        <w:rPr>
          <w:rFonts w:ascii="FrankRuehl" w:hAnsi="FrankRuehl"/>
          <w:sz w:val="28"/>
          <w:szCs w:val="28"/>
          <w:rtl/>
        </w:rPr>
        <w:t>הרא"ם</w:t>
      </w:r>
      <w:proofErr w:type="spellEnd"/>
      <w:r w:rsidR="00912F03">
        <w:rPr>
          <w:rFonts w:ascii="FrankRuehl" w:hAnsi="FrankRuehl"/>
          <w:sz w:val="28"/>
          <w:szCs w:val="28"/>
          <w:rtl/>
        </w:rPr>
        <w:t xml:space="preserve"> לא שהוא מצוה למנותם במחצית השקל </w:t>
      </w:r>
      <w:r w:rsidR="00912F03">
        <w:rPr>
          <w:rFonts w:ascii="FrankRuehl" w:hAnsi="FrankRuehl"/>
          <w:sz w:val="28"/>
          <w:szCs w:val="28"/>
          <w:rtl/>
        </w:rPr>
        <w:lastRenderedPageBreak/>
        <w:t xml:space="preserve">כדי שיעשו האדנים אלא </w:t>
      </w:r>
      <w:proofErr w:type="spellStart"/>
      <w:r w:rsidR="00912F03">
        <w:rPr>
          <w:rFonts w:ascii="FrankRuehl" w:hAnsi="FrankRuehl"/>
          <w:sz w:val="28"/>
          <w:szCs w:val="28"/>
          <w:rtl/>
        </w:rPr>
        <w:t>דאגב</w:t>
      </w:r>
      <w:proofErr w:type="spellEnd"/>
      <w:r w:rsidR="00912F03">
        <w:rPr>
          <w:rFonts w:ascii="FrankRuehl" w:hAnsi="FrankRuehl"/>
          <w:sz w:val="28"/>
          <w:szCs w:val="28"/>
          <w:rtl/>
        </w:rPr>
        <w:t xml:space="preserve"> </w:t>
      </w:r>
      <w:proofErr w:type="spellStart"/>
      <w:r w:rsidR="00912F03">
        <w:rPr>
          <w:rFonts w:ascii="FrankRuehl" w:hAnsi="FrankRuehl"/>
          <w:sz w:val="28"/>
          <w:szCs w:val="28"/>
          <w:rtl/>
        </w:rPr>
        <w:t>חדא</w:t>
      </w:r>
      <w:proofErr w:type="spellEnd"/>
      <w:r w:rsidR="00912F03">
        <w:rPr>
          <w:rFonts w:ascii="FrankRuehl" w:hAnsi="FrankRuehl"/>
          <w:sz w:val="28"/>
          <w:szCs w:val="28"/>
          <w:rtl/>
        </w:rPr>
        <w:t xml:space="preserve"> ב' ע"ש</w:t>
      </w:r>
      <w:r w:rsidR="00912F03">
        <w:rPr>
          <w:rStyle w:val="a5"/>
          <w:rFonts w:ascii="FrankRuehl" w:hAnsi="FrankRuehl"/>
          <w:sz w:val="28"/>
          <w:szCs w:val="28"/>
          <w:rtl/>
        </w:rPr>
        <w:footnoteReference w:id="1180"/>
      </w:r>
      <w:r w:rsidR="00912F03">
        <w:rPr>
          <w:rFonts w:ascii="FrankRuehl" w:hAnsi="FrankRuehl"/>
          <w:sz w:val="28"/>
          <w:szCs w:val="28"/>
          <w:rtl/>
        </w:rPr>
        <w:t xml:space="preserve">, ודון מינה בהא </w:t>
      </w:r>
      <w:proofErr w:type="spellStart"/>
      <w:r w:rsidR="00912F03">
        <w:rPr>
          <w:rFonts w:ascii="FrankRuehl" w:hAnsi="FrankRuehl"/>
          <w:sz w:val="28"/>
          <w:szCs w:val="28"/>
          <w:rtl/>
        </w:rPr>
        <w:t>דדוד</w:t>
      </w:r>
      <w:proofErr w:type="spellEnd"/>
      <w:r w:rsidR="00912F03">
        <w:rPr>
          <w:rFonts w:ascii="FrankRuehl" w:hAnsi="FrankRuehl"/>
          <w:sz w:val="28"/>
          <w:szCs w:val="28"/>
          <w:rtl/>
        </w:rPr>
        <w:t xml:space="preserve"> שלא </w:t>
      </w:r>
      <w:proofErr w:type="spellStart"/>
      <w:r w:rsidR="00912F03">
        <w:rPr>
          <w:rFonts w:ascii="FrankRuehl" w:hAnsi="FrankRuehl"/>
          <w:sz w:val="28"/>
          <w:szCs w:val="28"/>
          <w:rtl/>
        </w:rPr>
        <w:t>היתה</w:t>
      </w:r>
      <w:proofErr w:type="spellEnd"/>
      <w:r w:rsidR="00912F03">
        <w:rPr>
          <w:rFonts w:ascii="FrankRuehl" w:hAnsi="FrankRuehl"/>
          <w:sz w:val="28"/>
          <w:szCs w:val="28"/>
          <w:rtl/>
        </w:rPr>
        <w:t xml:space="preserve"> לצורך ולא לקח מהם שלט בהם הנגף, אבל </w:t>
      </w:r>
      <w:proofErr w:type="spellStart"/>
      <w:r w:rsidR="00912F03">
        <w:rPr>
          <w:rFonts w:ascii="FrankRuehl" w:hAnsi="FrankRuehl"/>
          <w:sz w:val="28"/>
          <w:szCs w:val="28"/>
          <w:rtl/>
        </w:rPr>
        <w:t>כשמנאן</w:t>
      </w:r>
      <w:proofErr w:type="spellEnd"/>
      <w:r w:rsidR="00912F03">
        <w:rPr>
          <w:rFonts w:ascii="FrankRuehl" w:hAnsi="FrankRuehl"/>
          <w:sz w:val="28"/>
          <w:szCs w:val="28"/>
          <w:rtl/>
        </w:rPr>
        <w:t xml:space="preserve"> במלחמה שליש ביד יואב ושליש לאבישי ושליש לאתי הגיתי אף שלא לקח מהם כלום לא שלט הנגף בהם משום שהיה לצורך, ובזה תשובה מוצאת למה שהקשה </w:t>
      </w:r>
      <w:proofErr w:type="spellStart"/>
      <w:r w:rsidR="00912F03">
        <w:rPr>
          <w:rFonts w:ascii="FrankRuehl" w:hAnsi="FrankRuehl"/>
          <w:sz w:val="28"/>
          <w:szCs w:val="28"/>
          <w:rtl/>
        </w:rPr>
        <w:t>הרא"ם</w:t>
      </w:r>
      <w:proofErr w:type="spellEnd"/>
      <w:r w:rsidR="00912F03">
        <w:rPr>
          <w:rFonts w:ascii="FrankRuehl" w:hAnsi="FrankRuehl"/>
          <w:sz w:val="28"/>
          <w:szCs w:val="28"/>
          <w:rtl/>
        </w:rPr>
        <w:t xml:space="preserve"> למה לא היה בהם נגף ותירץ משום שלא מנה כל ישראל ע"ש</w:t>
      </w:r>
      <w:r w:rsidR="00912F03">
        <w:rPr>
          <w:rStyle w:val="a5"/>
          <w:rFonts w:ascii="FrankRuehl" w:hAnsi="FrankRuehl"/>
          <w:sz w:val="28"/>
          <w:szCs w:val="28"/>
          <w:rtl/>
        </w:rPr>
        <w:footnoteReference w:id="1181"/>
      </w:r>
      <w:r w:rsidR="00912F03">
        <w:rPr>
          <w:rFonts w:ascii="FrankRuehl" w:hAnsi="FrankRuehl"/>
          <w:sz w:val="28"/>
          <w:szCs w:val="28"/>
          <w:rtl/>
        </w:rPr>
        <w:t xml:space="preserve">. </w:t>
      </w:r>
      <w:proofErr w:type="spellStart"/>
      <w:r w:rsidR="00912F03">
        <w:rPr>
          <w:rFonts w:ascii="FrankRuehl" w:hAnsi="FrankRuehl"/>
          <w:sz w:val="28"/>
          <w:szCs w:val="28"/>
          <w:rtl/>
        </w:rPr>
        <w:t>ולע"ד</w:t>
      </w:r>
      <w:proofErr w:type="spellEnd"/>
      <w:r w:rsidR="00912F03">
        <w:rPr>
          <w:rFonts w:ascii="FrankRuehl" w:hAnsi="FrankRuehl"/>
          <w:sz w:val="28"/>
          <w:szCs w:val="28"/>
          <w:rtl/>
        </w:rPr>
        <w:t xml:space="preserve"> קצת קשה על תירוץ </w:t>
      </w:r>
      <w:proofErr w:type="spellStart"/>
      <w:r w:rsidR="00912F03">
        <w:rPr>
          <w:rFonts w:ascii="FrankRuehl" w:hAnsi="FrankRuehl"/>
          <w:sz w:val="28"/>
          <w:szCs w:val="28"/>
          <w:rtl/>
        </w:rPr>
        <w:t>הרא"ם</w:t>
      </w:r>
      <w:proofErr w:type="spellEnd"/>
      <w:r w:rsidR="00912F03">
        <w:rPr>
          <w:rFonts w:ascii="FrankRuehl" w:hAnsi="FrankRuehl"/>
          <w:sz w:val="28"/>
          <w:szCs w:val="28"/>
          <w:rtl/>
        </w:rPr>
        <w:t xml:space="preserve"> </w:t>
      </w:r>
      <w:proofErr w:type="spellStart"/>
      <w:r w:rsidR="00912F03">
        <w:rPr>
          <w:rFonts w:ascii="FrankRuehl" w:hAnsi="FrankRuehl"/>
          <w:sz w:val="28"/>
          <w:szCs w:val="28"/>
          <w:rtl/>
        </w:rPr>
        <w:t>דהא</w:t>
      </w:r>
      <w:proofErr w:type="spellEnd"/>
      <w:r w:rsidR="00912F03">
        <w:rPr>
          <w:rFonts w:ascii="FrankRuehl" w:hAnsi="FrankRuehl"/>
          <w:sz w:val="28"/>
          <w:szCs w:val="28"/>
          <w:rtl/>
        </w:rPr>
        <w:t xml:space="preserve"> עיקר טעמא הוא משום דאין הברכה שורה בדבר </w:t>
      </w:r>
      <w:r w:rsidR="00912F03">
        <w:rPr>
          <w:rFonts w:ascii="FrankRuehl" w:hAnsi="FrankRuehl"/>
          <w:sz w:val="28"/>
          <w:szCs w:val="28"/>
          <w:rtl/>
        </w:rPr>
        <w:lastRenderedPageBreak/>
        <w:t xml:space="preserve">המנוי אלא בסמוי מן העין א"כ מה לי אם מנה </w:t>
      </w:r>
      <w:proofErr w:type="spellStart"/>
      <w:r w:rsidR="00912F03">
        <w:rPr>
          <w:rFonts w:ascii="FrankRuehl" w:hAnsi="FrankRuehl"/>
          <w:sz w:val="28"/>
          <w:szCs w:val="28"/>
          <w:rtl/>
        </w:rPr>
        <w:t>הכל</w:t>
      </w:r>
      <w:proofErr w:type="spellEnd"/>
      <w:r w:rsidR="00912F03">
        <w:rPr>
          <w:rFonts w:ascii="FrankRuehl" w:hAnsi="FrankRuehl"/>
          <w:sz w:val="28"/>
          <w:szCs w:val="28"/>
          <w:rtl/>
        </w:rPr>
        <w:t xml:space="preserve"> ומה לי במקצת, ואין </w:t>
      </w:r>
      <w:proofErr w:type="spellStart"/>
      <w:r w:rsidR="00912F03">
        <w:rPr>
          <w:rFonts w:ascii="FrankRuehl" w:hAnsi="FrankRuehl"/>
          <w:sz w:val="28"/>
          <w:szCs w:val="28"/>
          <w:rtl/>
        </w:rPr>
        <w:t>סברא</w:t>
      </w:r>
      <w:proofErr w:type="spellEnd"/>
      <w:r w:rsidR="00912F03">
        <w:rPr>
          <w:rFonts w:ascii="FrankRuehl" w:hAnsi="FrankRuehl"/>
          <w:sz w:val="28"/>
          <w:szCs w:val="28"/>
          <w:rtl/>
        </w:rPr>
        <w:t xml:space="preserve"> כ"כ לחלק בזה בין כולם או לתנא ושייר, וגם אפשר </w:t>
      </w:r>
      <w:proofErr w:type="spellStart"/>
      <w:r w:rsidR="00912F03">
        <w:rPr>
          <w:rFonts w:ascii="FrankRuehl" w:hAnsi="FrankRuehl"/>
          <w:sz w:val="28"/>
          <w:szCs w:val="28"/>
          <w:rtl/>
        </w:rPr>
        <w:t>דהא</w:t>
      </w:r>
      <w:proofErr w:type="spellEnd"/>
      <w:r w:rsidR="00912F03">
        <w:rPr>
          <w:rFonts w:ascii="FrankRuehl" w:hAnsi="FrankRuehl"/>
          <w:sz w:val="28"/>
          <w:szCs w:val="28"/>
          <w:rtl/>
        </w:rPr>
        <w:t xml:space="preserve"> </w:t>
      </w:r>
      <w:proofErr w:type="spellStart"/>
      <w:r w:rsidR="00912F03">
        <w:rPr>
          <w:rFonts w:ascii="FrankRuehl" w:hAnsi="FrankRuehl"/>
          <w:sz w:val="28"/>
          <w:szCs w:val="28"/>
          <w:rtl/>
        </w:rPr>
        <w:t>ד"ויפקד</w:t>
      </w:r>
      <w:proofErr w:type="spellEnd"/>
      <w:r w:rsidR="00912F03">
        <w:rPr>
          <w:rFonts w:ascii="FrankRuehl" w:hAnsi="FrankRuehl"/>
          <w:sz w:val="28"/>
          <w:szCs w:val="28"/>
          <w:rtl/>
        </w:rPr>
        <w:t xml:space="preserve"> דוד את העם וישם עליהם שרי אלפים ומאות"</w:t>
      </w:r>
      <w:r w:rsidR="00912F03">
        <w:rPr>
          <w:rStyle w:val="a5"/>
          <w:rFonts w:ascii="FrankRuehl" w:hAnsi="FrankRuehl"/>
          <w:sz w:val="28"/>
          <w:szCs w:val="28"/>
          <w:rtl/>
        </w:rPr>
        <w:footnoteReference w:id="1182"/>
      </w:r>
      <w:r w:rsidR="00912F03">
        <w:rPr>
          <w:rFonts w:ascii="FrankRuehl" w:hAnsi="FrankRuehl"/>
          <w:sz w:val="28"/>
          <w:szCs w:val="28"/>
          <w:rtl/>
        </w:rPr>
        <w:t xml:space="preserve"> לא הזכיר סכום כל </w:t>
      </w:r>
      <w:proofErr w:type="spellStart"/>
      <w:r w:rsidR="00912F03">
        <w:rPr>
          <w:rFonts w:ascii="FrankRuehl" w:hAnsi="FrankRuehl"/>
          <w:sz w:val="28"/>
          <w:szCs w:val="28"/>
          <w:rtl/>
        </w:rPr>
        <w:t>מנינם</w:t>
      </w:r>
      <w:proofErr w:type="spellEnd"/>
      <w:r w:rsidR="00912F03">
        <w:rPr>
          <w:rFonts w:ascii="FrankRuehl" w:hAnsi="FrankRuehl"/>
          <w:sz w:val="28"/>
          <w:szCs w:val="28"/>
          <w:rtl/>
        </w:rPr>
        <w:t xml:space="preserve"> </w:t>
      </w:r>
      <w:proofErr w:type="spellStart"/>
      <w:r w:rsidR="00912F03">
        <w:rPr>
          <w:rFonts w:ascii="FrankRuehl" w:hAnsi="FrankRuehl"/>
          <w:sz w:val="28"/>
          <w:szCs w:val="28"/>
          <w:rtl/>
        </w:rPr>
        <w:t>להדייא</w:t>
      </w:r>
      <w:proofErr w:type="spellEnd"/>
      <w:r w:rsidR="00912F03">
        <w:rPr>
          <w:rFonts w:ascii="FrankRuehl" w:hAnsi="FrankRuehl"/>
          <w:sz w:val="28"/>
          <w:szCs w:val="28"/>
          <w:rtl/>
        </w:rPr>
        <w:t xml:space="preserve"> בכלל </w:t>
      </w:r>
      <w:proofErr w:type="spellStart"/>
      <w:r w:rsidR="00912F03">
        <w:rPr>
          <w:rFonts w:ascii="FrankRuehl" w:hAnsi="FrankRuehl"/>
          <w:sz w:val="28"/>
          <w:szCs w:val="28"/>
          <w:rtl/>
        </w:rPr>
        <w:t>וה"ל</w:t>
      </w:r>
      <w:proofErr w:type="spellEnd"/>
      <w:r w:rsidR="00912F03">
        <w:rPr>
          <w:rFonts w:ascii="FrankRuehl" w:hAnsi="FrankRuehl"/>
          <w:sz w:val="28"/>
          <w:szCs w:val="28"/>
          <w:rtl/>
        </w:rPr>
        <w:t xml:space="preserve"> סמוי מן העין, </w:t>
      </w:r>
      <w:proofErr w:type="spellStart"/>
      <w:r w:rsidR="00912F03">
        <w:rPr>
          <w:rFonts w:ascii="FrankRuehl" w:hAnsi="FrankRuehl"/>
          <w:sz w:val="28"/>
          <w:szCs w:val="28"/>
          <w:rtl/>
        </w:rPr>
        <w:t>משא"כ</w:t>
      </w:r>
      <w:proofErr w:type="spellEnd"/>
      <w:r w:rsidR="00912F03">
        <w:rPr>
          <w:rFonts w:ascii="FrankRuehl" w:hAnsi="FrankRuehl"/>
          <w:sz w:val="28"/>
          <w:szCs w:val="28"/>
          <w:rtl/>
        </w:rPr>
        <w:t xml:space="preserve"> בהא </w:t>
      </w:r>
      <w:proofErr w:type="spellStart"/>
      <w:r w:rsidR="00912F03">
        <w:rPr>
          <w:rFonts w:ascii="FrankRuehl" w:hAnsi="FrankRuehl"/>
          <w:sz w:val="28"/>
          <w:szCs w:val="28"/>
          <w:rtl/>
        </w:rPr>
        <w:t>דיואב</w:t>
      </w:r>
      <w:proofErr w:type="spellEnd"/>
      <w:r w:rsidR="00912F03">
        <w:rPr>
          <w:rFonts w:ascii="FrankRuehl" w:hAnsi="FrankRuehl"/>
          <w:sz w:val="28"/>
          <w:szCs w:val="28"/>
          <w:rtl/>
        </w:rPr>
        <w:t xml:space="preserve"> ומשום הכי היה שם הנגף בהם, וגם מאן </w:t>
      </w:r>
      <w:proofErr w:type="spellStart"/>
      <w:r w:rsidR="00912F03">
        <w:rPr>
          <w:rFonts w:ascii="FrankRuehl" w:hAnsi="FrankRuehl"/>
          <w:sz w:val="28"/>
          <w:szCs w:val="28"/>
          <w:rtl/>
        </w:rPr>
        <w:t>לימא</w:t>
      </w:r>
      <w:proofErr w:type="spellEnd"/>
      <w:r w:rsidR="00912F03">
        <w:rPr>
          <w:rFonts w:ascii="FrankRuehl" w:hAnsi="FrankRuehl"/>
          <w:sz w:val="28"/>
          <w:szCs w:val="28"/>
          <w:rtl/>
        </w:rPr>
        <w:t xml:space="preserve"> לן שלא לקח מהם פדיון נפשם ואף שלא הוזכר בכתוב עדיו מתוכו כיון שלא נחסר מהם איש במלחמה, אבל כפי </w:t>
      </w:r>
      <w:proofErr w:type="spellStart"/>
      <w:r w:rsidR="00912F03">
        <w:rPr>
          <w:rFonts w:ascii="FrankRuehl" w:hAnsi="FrankRuehl"/>
          <w:sz w:val="28"/>
          <w:szCs w:val="28"/>
          <w:rtl/>
        </w:rPr>
        <w:t>מ"ש</w:t>
      </w:r>
      <w:proofErr w:type="spellEnd"/>
      <w:r w:rsidR="00912F03">
        <w:rPr>
          <w:rFonts w:ascii="FrankRuehl" w:hAnsi="FrankRuehl"/>
          <w:sz w:val="28"/>
          <w:szCs w:val="28"/>
          <w:rtl/>
        </w:rPr>
        <w:t xml:space="preserve"> משום </w:t>
      </w:r>
      <w:proofErr w:type="spellStart"/>
      <w:r w:rsidR="00912F03">
        <w:rPr>
          <w:rFonts w:ascii="FrankRuehl" w:hAnsi="FrankRuehl"/>
          <w:sz w:val="28"/>
          <w:szCs w:val="28"/>
          <w:rtl/>
        </w:rPr>
        <w:t>דהיה</w:t>
      </w:r>
      <w:proofErr w:type="spellEnd"/>
      <w:r w:rsidR="00912F03">
        <w:rPr>
          <w:rFonts w:ascii="FrankRuehl" w:hAnsi="FrankRuehl"/>
          <w:sz w:val="28"/>
          <w:szCs w:val="28"/>
          <w:rtl/>
        </w:rPr>
        <w:t xml:space="preserve"> לצורך א"ש אף אם נאמר דלא לקח מהם כלום וכפי מה שחילקו ז"ל במדרש וגם דברי רש"י </w:t>
      </w:r>
      <w:proofErr w:type="spellStart"/>
      <w:r w:rsidR="00912F03">
        <w:rPr>
          <w:rFonts w:ascii="FrankRuehl" w:hAnsi="FrankRuehl"/>
          <w:sz w:val="28"/>
          <w:szCs w:val="28"/>
          <w:rtl/>
        </w:rPr>
        <w:t>דהכא</w:t>
      </w:r>
      <w:proofErr w:type="spellEnd"/>
      <w:r w:rsidR="00912F03">
        <w:rPr>
          <w:rFonts w:ascii="FrankRuehl" w:hAnsi="FrankRuehl"/>
          <w:sz w:val="28"/>
          <w:szCs w:val="28"/>
          <w:rtl/>
        </w:rPr>
        <w:t xml:space="preserve"> אתי שפיר וכאמור, ומשום הכי תראה בפרשת פנחס שאמר למשה רבינו ע"ה ולאלעזר "שאו את ראש כל עדת בני ישראל"</w:t>
      </w:r>
      <w:r w:rsidR="00912F03">
        <w:rPr>
          <w:rStyle w:val="a5"/>
          <w:rFonts w:ascii="FrankRuehl" w:hAnsi="FrankRuehl"/>
          <w:sz w:val="28"/>
          <w:szCs w:val="28"/>
          <w:rtl/>
        </w:rPr>
        <w:footnoteReference w:id="1183"/>
      </w:r>
      <w:r w:rsidR="00912F03">
        <w:rPr>
          <w:rFonts w:ascii="FrankRuehl" w:hAnsi="FrankRuehl"/>
          <w:sz w:val="28"/>
          <w:szCs w:val="28"/>
          <w:rtl/>
        </w:rPr>
        <w:t xml:space="preserve"> וכו' לא אמר </w:t>
      </w:r>
      <w:proofErr w:type="spellStart"/>
      <w:r w:rsidR="00912F03">
        <w:rPr>
          <w:rFonts w:ascii="FrankRuehl" w:hAnsi="FrankRuehl"/>
          <w:sz w:val="28"/>
          <w:szCs w:val="28"/>
          <w:rtl/>
        </w:rPr>
        <w:t>שיקח</w:t>
      </w:r>
      <w:proofErr w:type="spellEnd"/>
      <w:r w:rsidR="00912F03">
        <w:rPr>
          <w:rFonts w:ascii="FrankRuehl" w:hAnsi="FrankRuehl"/>
          <w:sz w:val="28"/>
          <w:szCs w:val="28"/>
          <w:rtl/>
        </w:rPr>
        <w:t xml:space="preserve"> מהם כלום משום שהיה </w:t>
      </w:r>
      <w:proofErr w:type="spellStart"/>
      <w:r w:rsidR="00912F03">
        <w:rPr>
          <w:rFonts w:ascii="FrankRuehl" w:hAnsi="FrankRuehl"/>
          <w:sz w:val="28"/>
          <w:szCs w:val="28"/>
          <w:rtl/>
        </w:rPr>
        <w:t>המנין</w:t>
      </w:r>
      <w:proofErr w:type="spellEnd"/>
      <w:r w:rsidR="00912F03">
        <w:rPr>
          <w:rFonts w:ascii="FrankRuehl" w:hAnsi="FrankRuehl"/>
          <w:sz w:val="28"/>
          <w:szCs w:val="28"/>
          <w:rtl/>
        </w:rPr>
        <w:t xml:space="preserve"> לצורך כמ"ש רש"י בד"ה ויהי אחרי המגפה משל לרועה וכו' דבר אחר וכו' ע"ש</w:t>
      </w:r>
      <w:r w:rsidR="00912F03">
        <w:rPr>
          <w:rStyle w:val="a5"/>
          <w:rFonts w:ascii="FrankRuehl" w:hAnsi="FrankRuehl"/>
          <w:sz w:val="28"/>
          <w:szCs w:val="28"/>
          <w:rtl/>
        </w:rPr>
        <w:footnoteReference w:id="1184"/>
      </w:r>
      <w:r w:rsidR="00912F03">
        <w:rPr>
          <w:rFonts w:ascii="FrankRuehl" w:hAnsi="FrankRuehl"/>
          <w:sz w:val="28"/>
          <w:szCs w:val="28"/>
          <w:rtl/>
        </w:rPr>
        <w:t xml:space="preserve">, וגם נראה משום שאמר לו לבסוף "לאלה תחלק הארץ" וכו' ואגב </w:t>
      </w:r>
      <w:proofErr w:type="spellStart"/>
      <w:r w:rsidR="00912F03">
        <w:rPr>
          <w:rFonts w:ascii="FrankRuehl" w:hAnsi="FrankRuehl"/>
          <w:sz w:val="28"/>
          <w:szCs w:val="28"/>
          <w:rtl/>
        </w:rPr>
        <w:t>י"ל</w:t>
      </w:r>
      <w:proofErr w:type="spellEnd"/>
      <w:r w:rsidR="00912F03">
        <w:rPr>
          <w:rFonts w:ascii="FrankRuehl" w:hAnsi="FrankRuehl"/>
          <w:sz w:val="28"/>
          <w:szCs w:val="28"/>
          <w:rtl/>
        </w:rPr>
        <w:t xml:space="preserve"> לכאורה </w:t>
      </w:r>
      <w:proofErr w:type="spellStart"/>
      <w:r w:rsidR="00912F03">
        <w:rPr>
          <w:rFonts w:ascii="FrankRuehl" w:hAnsi="FrankRuehl"/>
          <w:sz w:val="28"/>
          <w:szCs w:val="28"/>
          <w:rtl/>
        </w:rPr>
        <w:t>דבתחילה</w:t>
      </w:r>
      <w:proofErr w:type="spellEnd"/>
      <w:r w:rsidR="00912F03">
        <w:rPr>
          <w:rFonts w:ascii="FrankRuehl" w:hAnsi="FrankRuehl"/>
          <w:sz w:val="28"/>
          <w:szCs w:val="28"/>
          <w:rtl/>
        </w:rPr>
        <w:t xml:space="preserve"> אמר בסוף שמואל ב' משום שעלה חרון אף ה' בישראל "ויסת את דוד בהם"</w:t>
      </w:r>
      <w:r w:rsidR="00912F03">
        <w:rPr>
          <w:rStyle w:val="a5"/>
          <w:rFonts w:ascii="FrankRuehl" w:hAnsi="FrankRuehl"/>
          <w:sz w:val="28"/>
          <w:szCs w:val="28"/>
          <w:rtl/>
        </w:rPr>
        <w:footnoteReference w:id="1185"/>
      </w:r>
      <w:r w:rsidR="00912F03">
        <w:rPr>
          <w:rFonts w:ascii="FrankRuehl" w:hAnsi="FrankRuehl"/>
          <w:sz w:val="28"/>
          <w:szCs w:val="28"/>
          <w:rtl/>
        </w:rPr>
        <w:t xml:space="preserve"> למנותם ואח"כ א"ל ע"י נתן הנביא "ג' אנכי נוטל עליך" וכו' וכיון שמאת ה' </w:t>
      </w:r>
      <w:proofErr w:type="spellStart"/>
      <w:r w:rsidR="00912F03">
        <w:rPr>
          <w:rFonts w:ascii="FrankRuehl" w:hAnsi="FrankRuehl"/>
          <w:sz w:val="28"/>
          <w:szCs w:val="28"/>
          <w:rtl/>
        </w:rPr>
        <w:t>היתה</w:t>
      </w:r>
      <w:proofErr w:type="spellEnd"/>
      <w:r w:rsidR="00912F03">
        <w:rPr>
          <w:rFonts w:ascii="FrankRuehl" w:hAnsi="FrankRuehl"/>
          <w:sz w:val="28"/>
          <w:szCs w:val="28"/>
          <w:rtl/>
        </w:rPr>
        <w:t xml:space="preserve"> זאת מה פשעו של דוד בזה והא ראייה שלא נאמר </w:t>
      </w:r>
      <w:proofErr w:type="spellStart"/>
      <w:r w:rsidR="00912F03">
        <w:rPr>
          <w:rFonts w:ascii="FrankRuehl" w:hAnsi="FrankRuehl"/>
          <w:sz w:val="28"/>
          <w:szCs w:val="28"/>
          <w:rtl/>
        </w:rPr>
        <w:t>ויחר</w:t>
      </w:r>
      <w:proofErr w:type="spellEnd"/>
      <w:r w:rsidR="00912F03">
        <w:rPr>
          <w:rFonts w:ascii="FrankRuehl" w:hAnsi="FrankRuehl"/>
          <w:sz w:val="28"/>
          <w:szCs w:val="28"/>
          <w:rtl/>
        </w:rPr>
        <w:t xml:space="preserve"> אף ה' בדוד אלא "</w:t>
      </w:r>
      <w:proofErr w:type="spellStart"/>
      <w:r w:rsidR="00912F03">
        <w:rPr>
          <w:rFonts w:ascii="FrankRuehl" w:hAnsi="FrankRuehl"/>
          <w:sz w:val="28"/>
          <w:szCs w:val="28"/>
          <w:rtl/>
        </w:rPr>
        <w:t>ויך</w:t>
      </w:r>
      <w:proofErr w:type="spellEnd"/>
      <w:r w:rsidR="00912F03">
        <w:rPr>
          <w:rFonts w:ascii="FrankRuehl" w:hAnsi="FrankRuehl"/>
          <w:sz w:val="28"/>
          <w:szCs w:val="28"/>
          <w:rtl/>
        </w:rPr>
        <w:t xml:space="preserve"> לב דוד אותו"</w:t>
      </w:r>
      <w:r w:rsidR="00912F03">
        <w:rPr>
          <w:rStyle w:val="a5"/>
          <w:rFonts w:ascii="FrankRuehl" w:hAnsi="FrankRuehl"/>
          <w:sz w:val="28"/>
          <w:szCs w:val="28"/>
          <w:rtl/>
        </w:rPr>
        <w:footnoteReference w:id="1186"/>
      </w:r>
      <w:r w:rsidR="00912F03">
        <w:rPr>
          <w:rFonts w:ascii="FrankRuehl" w:hAnsi="FrankRuehl"/>
          <w:sz w:val="28"/>
          <w:szCs w:val="28"/>
          <w:rtl/>
        </w:rPr>
        <w:t xml:space="preserve"> וכו' ומה כל החרדה הזאת, ודוחק הוא לומר משום דהוי בסוג ומגלגלים וכו' ח"ו וגם </w:t>
      </w:r>
      <w:proofErr w:type="spellStart"/>
      <w:r w:rsidR="00912F03">
        <w:rPr>
          <w:rFonts w:ascii="FrankRuehl" w:hAnsi="FrankRuehl"/>
          <w:sz w:val="28"/>
          <w:szCs w:val="28"/>
          <w:rtl/>
        </w:rPr>
        <w:t>י"ל</w:t>
      </w:r>
      <w:proofErr w:type="spellEnd"/>
      <w:r w:rsidR="00912F03">
        <w:rPr>
          <w:rFonts w:ascii="FrankRuehl" w:hAnsi="FrankRuehl"/>
          <w:sz w:val="28"/>
          <w:szCs w:val="28"/>
          <w:rtl/>
        </w:rPr>
        <w:t xml:space="preserve"> </w:t>
      </w:r>
      <w:proofErr w:type="spellStart"/>
      <w:r w:rsidR="00912F03">
        <w:rPr>
          <w:rFonts w:ascii="FrankRuehl" w:hAnsi="FrankRuehl"/>
          <w:sz w:val="28"/>
          <w:szCs w:val="28"/>
          <w:rtl/>
        </w:rPr>
        <w:t>במ"ש</w:t>
      </w:r>
      <w:proofErr w:type="spellEnd"/>
      <w:r w:rsidR="00912F03">
        <w:rPr>
          <w:rFonts w:ascii="FrankRuehl" w:hAnsi="FrankRuehl"/>
          <w:sz w:val="28"/>
          <w:szCs w:val="28"/>
          <w:rtl/>
        </w:rPr>
        <w:t xml:space="preserve"> דוד "חטאתי מאד" "ועתה ה' העבר נא את </w:t>
      </w:r>
      <w:proofErr w:type="spellStart"/>
      <w:r w:rsidR="00912F03">
        <w:rPr>
          <w:rFonts w:ascii="FrankRuehl" w:hAnsi="FrankRuehl"/>
          <w:sz w:val="28"/>
          <w:szCs w:val="28"/>
          <w:rtl/>
        </w:rPr>
        <w:t>עון</w:t>
      </w:r>
      <w:proofErr w:type="spellEnd"/>
      <w:r w:rsidR="00912F03">
        <w:rPr>
          <w:rFonts w:ascii="FrankRuehl" w:hAnsi="FrankRuehl"/>
          <w:sz w:val="28"/>
          <w:szCs w:val="28"/>
          <w:rtl/>
        </w:rPr>
        <w:t xml:space="preserve"> עבדיך" </w:t>
      </w:r>
      <w:proofErr w:type="spellStart"/>
      <w:r w:rsidR="00912F03">
        <w:rPr>
          <w:rFonts w:ascii="FrankRuehl" w:hAnsi="FrankRuehl"/>
          <w:sz w:val="28"/>
          <w:szCs w:val="28"/>
          <w:rtl/>
        </w:rPr>
        <w:t>דבתחילה</w:t>
      </w:r>
      <w:proofErr w:type="spellEnd"/>
      <w:r w:rsidR="00912F03">
        <w:rPr>
          <w:rFonts w:ascii="FrankRuehl" w:hAnsi="FrankRuehl"/>
          <w:sz w:val="28"/>
          <w:szCs w:val="28"/>
          <w:rtl/>
        </w:rPr>
        <w:t xml:space="preserve"> קרי ליה חטא שוגג, והדר אמר </w:t>
      </w:r>
      <w:proofErr w:type="spellStart"/>
      <w:r w:rsidR="00912F03">
        <w:rPr>
          <w:rFonts w:ascii="FrankRuehl" w:hAnsi="FrankRuehl"/>
          <w:sz w:val="28"/>
          <w:szCs w:val="28"/>
          <w:rtl/>
        </w:rPr>
        <w:t>עון</w:t>
      </w:r>
      <w:proofErr w:type="spellEnd"/>
      <w:r w:rsidR="00912F03">
        <w:rPr>
          <w:rFonts w:ascii="FrankRuehl" w:hAnsi="FrankRuehl"/>
          <w:sz w:val="28"/>
          <w:szCs w:val="28"/>
          <w:rtl/>
        </w:rPr>
        <w:t xml:space="preserve"> מזיד אך אפשר משום </w:t>
      </w:r>
      <w:proofErr w:type="spellStart"/>
      <w:r w:rsidR="00912F03">
        <w:rPr>
          <w:rFonts w:ascii="FrankRuehl" w:hAnsi="FrankRuehl"/>
          <w:sz w:val="28"/>
          <w:szCs w:val="28"/>
          <w:rtl/>
        </w:rPr>
        <w:t>דת"ח</w:t>
      </w:r>
      <w:proofErr w:type="spellEnd"/>
      <w:r w:rsidR="00912F03">
        <w:rPr>
          <w:rFonts w:ascii="FrankRuehl" w:hAnsi="FrankRuehl"/>
          <w:sz w:val="28"/>
          <w:szCs w:val="28"/>
          <w:rtl/>
        </w:rPr>
        <w:t xml:space="preserve"> נחשב להם השוגג כמזיד, ואמר "ועתה" ר"ל אין "ועתה" אלא תשובה, ואמר "ה' " בשם </w:t>
      </w:r>
      <w:proofErr w:type="spellStart"/>
      <w:r w:rsidR="00912F03">
        <w:rPr>
          <w:rFonts w:ascii="FrankRuehl" w:hAnsi="FrankRuehl"/>
          <w:sz w:val="28"/>
          <w:szCs w:val="28"/>
          <w:rtl/>
        </w:rPr>
        <w:t>הוי"ה</w:t>
      </w:r>
      <w:proofErr w:type="spellEnd"/>
      <w:r w:rsidR="00912F03">
        <w:rPr>
          <w:rFonts w:ascii="FrankRuehl" w:hAnsi="FrankRuehl"/>
          <w:sz w:val="28"/>
          <w:szCs w:val="28"/>
          <w:rtl/>
        </w:rPr>
        <w:t xml:space="preserve"> ב"ה שעשה תשובה מאהבת ה' ולא מיראת העונש בלבד, לכן "העבר נא" לגמרי ולא שיחליפנו בחטא </w:t>
      </w:r>
      <w:proofErr w:type="spellStart"/>
      <w:r w:rsidR="00912F03">
        <w:rPr>
          <w:rFonts w:ascii="FrankRuehl" w:hAnsi="FrankRuehl"/>
          <w:sz w:val="28"/>
          <w:szCs w:val="28"/>
          <w:rtl/>
        </w:rPr>
        <w:t>דלגבי</w:t>
      </w:r>
      <w:proofErr w:type="spellEnd"/>
      <w:r w:rsidR="00912F03">
        <w:rPr>
          <w:rFonts w:ascii="FrankRuehl" w:hAnsi="FrankRuehl"/>
          <w:sz w:val="28"/>
          <w:szCs w:val="28"/>
          <w:rtl/>
        </w:rPr>
        <w:t xml:space="preserve"> </w:t>
      </w:r>
      <w:proofErr w:type="spellStart"/>
      <w:r w:rsidR="00912F03">
        <w:rPr>
          <w:rFonts w:ascii="FrankRuehl" w:hAnsi="FrankRuehl"/>
          <w:sz w:val="28"/>
          <w:szCs w:val="28"/>
          <w:rtl/>
        </w:rPr>
        <w:t>דידיה</w:t>
      </w:r>
      <w:proofErr w:type="spellEnd"/>
      <w:r w:rsidR="00912F03">
        <w:rPr>
          <w:rFonts w:ascii="FrankRuehl" w:hAnsi="FrankRuehl"/>
          <w:sz w:val="28"/>
          <w:szCs w:val="28"/>
          <w:rtl/>
        </w:rPr>
        <w:t xml:space="preserve"> חוזר להיות כמזיד וא"כ אין לדבר סוף, </w:t>
      </w:r>
      <w:proofErr w:type="spellStart"/>
      <w:r w:rsidR="00912F03">
        <w:rPr>
          <w:rFonts w:ascii="FrankRuehl" w:hAnsi="FrankRuehl"/>
          <w:sz w:val="28"/>
          <w:szCs w:val="28"/>
          <w:rtl/>
        </w:rPr>
        <w:t>ומ"ש</w:t>
      </w:r>
      <w:proofErr w:type="spellEnd"/>
      <w:r w:rsidR="00912F03">
        <w:rPr>
          <w:rFonts w:ascii="FrankRuehl" w:hAnsi="FrankRuehl"/>
          <w:sz w:val="28"/>
          <w:szCs w:val="28"/>
          <w:rtl/>
        </w:rPr>
        <w:t xml:space="preserve"> שם שאמר ה' למלאך רב עתה הרף ידיך ר"ל ג"כ אין "ועתה" אלא תשובה שישראל ודוד עשו תשובה לכן וינחם ה' </w:t>
      </w:r>
      <w:proofErr w:type="spellStart"/>
      <w:r w:rsidR="00912F03">
        <w:rPr>
          <w:rFonts w:ascii="FrankRuehl" w:hAnsi="FrankRuehl"/>
          <w:sz w:val="28"/>
          <w:szCs w:val="28"/>
          <w:rtl/>
        </w:rPr>
        <w:t>וכו</w:t>
      </w:r>
      <w:proofErr w:type="spellEnd"/>
      <w:r w:rsidR="00912F03">
        <w:rPr>
          <w:rFonts w:ascii="FrankRuehl" w:hAnsi="FrankRuehl"/>
          <w:sz w:val="28"/>
          <w:szCs w:val="28"/>
          <w:rtl/>
        </w:rPr>
        <w:t xml:space="preserve">', </w:t>
      </w:r>
      <w:proofErr w:type="spellStart"/>
      <w:r w:rsidR="00912F03">
        <w:rPr>
          <w:rFonts w:ascii="FrankRuehl" w:hAnsi="FrankRuehl"/>
          <w:sz w:val="28"/>
          <w:szCs w:val="28"/>
          <w:rtl/>
        </w:rPr>
        <w:t>ומ"ש</w:t>
      </w:r>
      <w:proofErr w:type="spellEnd"/>
      <w:r w:rsidR="00912F03">
        <w:rPr>
          <w:rFonts w:ascii="FrankRuehl" w:hAnsi="FrankRuehl"/>
          <w:sz w:val="28"/>
          <w:szCs w:val="28"/>
          <w:rtl/>
        </w:rPr>
        <w:t xml:space="preserve"> דוד חטאתי מאד וכו' אפשר שלא ידע הא </w:t>
      </w:r>
      <w:proofErr w:type="spellStart"/>
      <w:r w:rsidR="00912F03">
        <w:rPr>
          <w:rFonts w:ascii="FrankRuehl" w:hAnsi="FrankRuehl"/>
          <w:sz w:val="28"/>
          <w:szCs w:val="28"/>
          <w:rtl/>
        </w:rPr>
        <w:t>דמאת</w:t>
      </w:r>
      <w:proofErr w:type="spellEnd"/>
      <w:r w:rsidR="00912F03">
        <w:rPr>
          <w:rFonts w:ascii="FrankRuehl" w:hAnsi="FrankRuehl"/>
          <w:sz w:val="28"/>
          <w:szCs w:val="28"/>
          <w:rtl/>
        </w:rPr>
        <w:t xml:space="preserve"> ה' </w:t>
      </w:r>
      <w:proofErr w:type="spellStart"/>
      <w:r w:rsidR="00912F03">
        <w:rPr>
          <w:rFonts w:ascii="FrankRuehl" w:hAnsi="FrankRuehl"/>
          <w:sz w:val="28"/>
          <w:szCs w:val="28"/>
          <w:rtl/>
        </w:rPr>
        <w:t>היתה</w:t>
      </w:r>
      <w:proofErr w:type="spellEnd"/>
      <w:r w:rsidR="00912F03">
        <w:rPr>
          <w:rFonts w:ascii="FrankRuehl" w:hAnsi="FrankRuehl"/>
          <w:sz w:val="28"/>
          <w:szCs w:val="28"/>
          <w:rtl/>
        </w:rPr>
        <w:t xml:space="preserve"> זאת על שעלה חרון אפו בישראל הסיתו בזה או משום על שהיה מסוג </w:t>
      </w:r>
      <w:proofErr w:type="spellStart"/>
      <w:r w:rsidR="00912F03">
        <w:rPr>
          <w:rFonts w:ascii="FrankRuehl" w:hAnsi="FrankRuehl"/>
          <w:sz w:val="28"/>
          <w:szCs w:val="28"/>
          <w:rtl/>
        </w:rPr>
        <w:t>שמגלגלין</w:t>
      </w:r>
      <w:proofErr w:type="spellEnd"/>
      <w:r w:rsidR="00912F03">
        <w:rPr>
          <w:rFonts w:ascii="FrankRuehl" w:hAnsi="FrankRuehl"/>
          <w:sz w:val="28"/>
          <w:szCs w:val="28"/>
          <w:rtl/>
        </w:rPr>
        <w:t xml:space="preserve"> חובה וכו' חס ושלום </w:t>
      </w:r>
      <w:proofErr w:type="spellStart"/>
      <w:r w:rsidR="00912F03">
        <w:rPr>
          <w:rFonts w:ascii="FrankRuehl" w:hAnsi="FrankRuehl"/>
          <w:sz w:val="28"/>
          <w:szCs w:val="28"/>
          <w:rtl/>
        </w:rPr>
        <w:t>וכמש"ל</w:t>
      </w:r>
      <w:proofErr w:type="spellEnd"/>
      <w:r w:rsidR="00912F03">
        <w:rPr>
          <w:rFonts w:ascii="FrankRuehl" w:hAnsi="FrankRuehl"/>
          <w:sz w:val="28"/>
          <w:szCs w:val="28"/>
          <w:rtl/>
        </w:rPr>
        <w:t>.</w:t>
      </w:r>
      <w:r w:rsidR="005B052A">
        <w:rPr>
          <w:rFonts w:ascii="FrankRuehl" w:hAnsi="FrankRuehl"/>
          <w:sz w:val="28"/>
          <w:szCs w:val="28"/>
          <w:rtl/>
        </w:rPr>
        <w:tab/>
      </w:r>
    </w:p>
    <w:p w14:paraId="3D1F0C02" w14:textId="50791BEC" w:rsidR="00912F03" w:rsidRPr="005B052A" w:rsidRDefault="00912F03" w:rsidP="005B052A">
      <w:pPr>
        <w:jc w:val="distribute"/>
        <w:rPr>
          <w:rStyle w:val="ac"/>
          <w:rtl/>
        </w:rPr>
      </w:pPr>
    </w:p>
    <w:p w14:paraId="6B1C7740" w14:textId="7C4997C5" w:rsidR="00912F03" w:rsidRDefault="00912F03" w:rsidP="005B052A">
      <w:pPr>
        <w:jc w:val="distribute"/>
        <w:rPr>
          <w:rFonts w:ascii="FrankRuehl" w:hAnsi="FrankRuehl"/>
          <w:b/>
          <w:bCs/>
          <w:sz w:val="28"/>
          <w:szCs w:val="28"/>
          <w:rtl/>
        </w:rPr>
      </w:pPr>
      <w:r w:rsidRPr="005B052A">
        <w:rPr>
          <w:rStyle w:val="ac"/>
          <w:rtl/>
        </w:rPr>
        <w:t>וְאַתָּה</w:t>
      </w:r>
      <w:r>
        <w:rPr>
          <w:rFonts w:ascii="FrankRuehl" w:hAnsi="FrankRuehl"/>
          <w:b/>
          <w:bCs/>
          <w:sz w:val="28"/>
          <w:szCs w:val="28"/>
          <w:rtl/>
        </w:rPr>
        <w:t xml:space="preserve"> דַּבֵּר אֶל בְּנֵי יִשְׂרָאֵל </w:t>
      </w:r>
      <w:proofErr w:type="spellStart"/>
      <w:r>
        <w:rPr>
          <w:rFonts w:ascii="FrankRuehl" w:hAnsi="FrankRuehl"/>
          <w:b/>
          <w:bCs/>
          <w:sz w:val="28"/>
          <w:szCs w:val="28"/>
          <w:rtl/>
        </w:rPr>
        <w:t>לֵאמֹר</w:t>
      </w:r>
      <w:proofErr w:type="spellEnd"/>
      <w:r>
        <w:rPr>
          <w:rFonts w:ascii="FrankRuehl" w:hAnsi="FrankRuehl"/>
          <w:b/>
          <w:bCs/>
          <w:sz w:val="28"/>
          <w:szCs w:val="28"/>
          <w:rtl/>
        </w:rPr>
        <w:t xml:space="preserve"> אַךְ אֶת שַׁבְּתֹתַי תִּשְׁמֹרוּ כִּי אוֹת הִוא בֵּינִי וּבֵינֵיכֶם </w:t>
      </w:r>
      <w:proofErr w:type="spellStart"/>
      <w:r>
        <w:rPr>
          <w:rFonts w:ascii="FrankRuehl" w:hAnsi="FrankRuehl"/>
          <w:b/>
          <w:bCs/>
          <w:sz w:val="28"/>
          <w:szCs w:val="28"/>
          <w:rtl/>
        </w:rPr>
        <w:t>לְדֹרֹתֵיכֶם</w:t>
      </w:r>
      <w:proofErr w:type="spellEnd"/>
      <w:r>
        <w:rPr>
          <w:rFonts w:ascii="FrankRuehl" w:hAnsi="FrankRuehl"/>
          <w:b/>
          <w:bCs/>
          <w:sz w:val="28"/>
          <w:szCs w:val="28"/>
          <w:rtl/>
        </w:rPr>
        <w:t xml:space="preserve"> </w:t>
      </w:r>
      <w:r w:rsidR="005B052A">
        <w:rPr>
          <w:rFonts w:ascii="FrankRuehl" w:hAnsi="FrankRuehl"/>
          <w:b/>
          <w:bCs/>
          <w:sz w:val="28"/>
          <w:szCs w:val="28"/>
          <w:rtl/>
        </w:rPr>
        <w:br/>
      </w:r>
      <w:r w:rsidR="005B052A" w:rsidRPr="005B052A">
        <w:rPr>
          <w:rFonts w:ascii="Arial" w:hAnsi="Arial" w:cs="Arial" w:hint="cs"/>
          <w:b/>
          <w:bCs/>
          <w:spacing w:val="665"/>
          <w:sz w:val="28"/>
          <w:szCs w:val="28"/>
          <w:rtl/>
        </w:rPr>
        <w:t> </w:t>
      </w:r>
      <w:r>
        <w:rPr>
          <w:rFonts w:ascii="FrankRuehl" w:hAnsi="FrankRuehl"/>
          <w:b/>
          <w:bCs/>
          <w:sz w:val="28"/>
          <w:szCs w:val="28"/>
          <w:rtl/>
        </w:rPr>
        <w:t xml:space="preserve">לָדַעַת כִּי אֲנִי יְהוָֹה מְקַדִּשְׁכֶם </w:t>
      </w:r>
      <w:r>
        <w:rPr>
          <w:rFonts w:ascii="FrankRuehl" w:hAnsi="FrankRuehl"/>
          <w:sz w:val="28"/>
          <w:szCs w:val="28"/>
          <w:rtl/>
        </w:rPr>
        <w:t xml:space="preserve">(שמות לא, </w:t>
      </w:r>
      <w:proofErr w:type="spellStart"/>
      <w:r>
        <w:rPr>
          <w:rFonts w:ascii="FrankRuehl" w:hAnsi="FrankRuehl"/>
          <w:sz w:val="28"/>
          <w:szCs w:val="28"/>
          <w:rtl/>
        </w:rPr>
        <w:t>יג</w:t>
      </w:r>
      <w:proofErr w:type="spellEnd"/>
      <w:r>
        <w:rPr>
          <w:rFonts w:ascii="FrankRuehl" w:hAnsi="FrankRuehl"/>
          <w:sz w:val="28"/>
          <w:szCs w:val="28"/>
          <w:rtl/>
        </w:rPr>
        <w:t>).</w:t>
      </w:r>
      <w:r w:rsidR="005B052A">
        <w:rPr>
          <w:rFonts w:ascii="FrankRuehl" w:hAnsi="FrankRuehl"/>
          <w:b/>
          <w:bCs/>
          <w:sz w:val="28"/>
          <w:szCs w:val="28"/>
          <w:rtl/>
        </w:rPr>
        <w:tab/>
      </w:r>
    </w:p>
    <w:p w14:paraId="0C127657" w14:textId="77777777" w:rsidR="00A40D52" w:rsidRDefault="00912F03" w:rsidP="005B052A">
      <w:pPr>
        <w:jc w:val="distribute"/>
        <w:rPr>
          <w:rFonts w:ascii="FrankRuehl" w:hAnsi="FrankRuehl"/>
          <w:sz w:val="28"/>
          <w:szCs w:val="28"/>
          <w:rtl/>
        </w:rPr>
      </w:pPr>
      <w:r w:rsidRPr="00A72486">
        <w:rPr>
          <w:rFonts w:ascii="FrankRuehl" w:hAnsi="FrankRuehl"/>
          <w:sz w:val="40"/>
          <w:szCs w:val="40"/>
          <w:rtl/>
        </w:rPr>
        <w:lastRenderedPageBreak/>
        <w:t xml:space="preserve">"אך </w:t>
      </w:r>
      <w:r>
        <w:rPr>
          <w:rFonts w:ascii="FrankRuehl" w:hAnsi="FrankRuehl"/>
          <w:sz w:val="28"/>
          <w:szCs w:val="28"/>
          <w:rtl/>
        </w:rPr>
        <w:t xml:space="preserve">את שבתותי </w:t>
      </w:r>
      <w:proofErr w:type="spellStart"/>
      <w:r>
        <w:rPr>
          <w:rFonts w:ascii="FrankRuehl" w:hAnsi="FrankRuehl"/>
          <w:sz w:val="28"/>
          <w:szCs w:val="28"/>
          <w:rtl/>
        </w:rPr>
        <w:t>תשמורו</w:t>
      </w:r>
      <w:proofErr w:type="spellEnd"/>
      <w:r>
        <w:rPr>
          <w:rFonts w:ascii="FrankRuehl" w:hAnsi="FrankRuehl"/>
          <w:sz w:val="28"/>
          <w:szCs w:val="28"/>
          <w:rtl/>
        </w:rPr>
        <w:t xml:space="preserve">" וכו' הנה בספרי הקטן בדורש טוב פירשתי האי "את" לרבות ת"ח </w:t>
      </w:r>
      <w:proofErr w:type="spellStart"/>
      <w:r>
        <w:rPr>
          <w:rFonts w:ascii="FrankRuehl" w:hAnsi="FrankRuehl"/>
          <w:sz w:val="28"/>
          <w:szCs w:val="28"/>
          <w:rtl/>
        </w:rPr>
        <w:t>דשבת</w:t>
      </w:r>
      <w:proofErr w:type="spellEnd"/>
      <w:r>
        <w:rPr>
          <w:rFonts w:ascii="FrankRuehl" w:hAnsi="FrankRuehl"/>
          <w:sz w:val="28"/>
          <w:szCs w:val="28"/>
          <w:rtl/>
        </w:rPr>
        <w:t xml:space="preserve"> </w:t>
      </w:r>
      <w:proofErr w:type="spellStart"/>
      <w:r>
        <w:rPr>
          <w:rFonts w:ascii="FrankRuehl" w:hAnsi="FrankRuehl"/>
          <w:sz w:val="28"/>
          <w:szCs w:val="28"/>
          <w:rtl/>
        </w:rPr>
        <w:t>איקרו</w:t>
      </w:r>
      <w:proofErr w:type="spellEnd"/>
      <w:r>
        <w:rPr>
          <w:rFonts w:ascii="FrankRuehl" w:hAnsi="FrankRuehl"/>
          <w:sz w:val="28"/>
          <w:szCs w:val="28"/>
          <w:rtl/>
        </w:rPr>
        <w:t xml:space="preserve"> וכו' ע"ש, וא"כ האי "אך" בא למעט אם הוא ת"ח שאינו ירא שמים חס ושלום שאינו בכלל האי שמירה והאי כבוד, וכמ"ש אי בר אבהן ולאו בר אוריין אשא </w:t>
      </w:r>
      <w:proofErr w:type="spellStart"/>
      <w:r>
        <w:rPr>
          <w:rFonts w:ascii="FrankRuehl" w:hAnsi="FrankRuehl"/>
          <w:sz w:val="28"/>
          <w:szCs w:val="28"/>
          <w:rtl/>
        </w:rPr>
        <w:t>תיכליניה</w:t>
      </w:r>
      <w:proofErr w:type="spellEnd"/>
      <w:r>
        <w:rPr>
          <w:rStyle w:val="a5"/>
          <w:rFonts w:ascii="FrankRuehl" w:hAnsi="FrankRuehl"/>
          <w:sz w:val="28"/>
          <w:szCs w:val="28"/>
          <w:rtl/>
        </w:rPr>
        <w:footnoteReference w:id="1187"/>
      </w:r>
      <w:r>
        <w:rPr>
          <w:rFonts w:ascii="FrankRuehl" w:hAnsi="FrankRuehl"/>
          <w:sz w:val="28"/>
          <w:szCs w:val="28"/>
          <w:rtl/>
        </w:rPr>
        <w:t xml:space="preserve"> ואך למעט כיוצא בזה.</w:t>
      </w:r>
      <w:r w:rsidR="005B052A">
        <w:rPr>
          <w:rFonts w:ascii="FrankRuehl" w:hAnsi="FrankRuehl"/>
          <w:sz w:val="28"/>
          <w:szCs w:val="28"/>
          <w:rtl/>
        </w:rPr>
        <w:tab/>
      </w:r>
    </w:p>
    <w:p w14:paraId="2F42A84F" w14:textId="5FB3B422" w:rsidR="00912F03" w:rsidRPr="005B052A" w:rsidRDefault="00912F03" w:rsidP="005B052A">
      <w:pPr>
        <w:jc w:val="distribute"/>
        <w:rPr>
          <w:rStyle w:val="ac"/>
          <w:rtl/>
        </w:rPr>
      </w:pPr>
    </w:p>
    <w:p w14:paraId="2B3FA1B0" w14:textId="37EC2093" w:rsidR="00912F03" w:rsidRDefault="00912F03" w:rsidP="005B052A">
      <w:pPr>
        <w:jc w:val="distribute"/>
        <w:rPr>
          <w:rFonts w:ascii="FrankRuehl" w:hAnsi="FrankRuehl"/>
          <w:b/>
          <w:bCs/>
          <w:sz w:val="28"/>
          <w:szCs w:val="28"/>
          <w:rtl/>
        </w:rPr>
      </w:pPr>
      <w:r w:rsidRPr="005B052A">
        <w:rPr>
          <w:rStyle w:val="ac"/>
          <w:rtl/>
        </w:rPr>
        <w:t>וּשְׁמַרְתֶּם</w:t>
      </w:r>
      <w:r>
        <w:rPr>
          <w:rFonts w:ascii="FrankRuehl" w:hAnsi="FrankRuehl"/>
          <w:b/>
          <w:bCs/>
          <w:sz w:val="28"/>
          <w:szCs w:val="28"/>
          <w:rtl/>
        </w:rPr>
        <w:t xml:space="preserve"> אֶת הַשַּׁבָּת כִּי קֹדֶשׁ הִוא לָכֶם מְחַלְלֶיהָ מוֹת יוּמָת כִּי כָּל הָעֹשֶׂה בָהּ מְלָאכָה וְנִכְרְתָה </w:t>
      </w:r>
      <w:r w:rsidR="005B052A">
        <w:rPr>
          <w:rFonts w:ascii="FrankRuehl" w:hAnsi="FrankRuehl"/>
          <w:b/>
          <w:bCs/>
          <w:sz w:val="28"/>
          <w:szCs w:val="28"/>
          <w:rtl/>
        </w:rPr>
        <w:br/>
      </w:r>
      <w:r w:rsidR="005B052A" w:rsidRPr="005B052A">
        <w:rPr>
          <w:rFonts w:ascii="Arial" w:hAnsi="Arial" w:cs="Arial" w:hint="cs"/>
          <w:b/>
          <w:bCs/>
          <w:spacing w:val="1052"/>
          <w:sz w:val="28"/>
          <w:szCs w:val="28"/>
          <w:rtl/>
        </w:rPr>
        <w:t> </w:t>
      </w:r>
      <w:r>
        <w:rPr>
          <w:rFonts w:ascii="FrankRuehl" w:hAnsi="FrankRuehl"/>
          <w:b/>
          <w:bCs/>
          <w:sz w:val="28"/>
          <w:szCs w:val="28"/>
          <w:rtl/>
        </w:rPr>
        <w:t>הַנֶּפֶשׁ הַהִוא מִקֶּרֶב עַמֶּיהָ</w:t>
      </w:r>
      <w:r>
        <w:rPr>
          <w:rFonts w:ascii="FrankRuehl" w:hAnsi="FrankRuehl"/>
          <w:sz w:val="28"/>
          <w:szCs w:val="28"/>
          <w:rtl/>
        </w:rPr>
        <w:t xml:space="preserve"> (שמות לא, יד).</w:t>
      </w:r>
      <w:r w:rsidR="005B052A">
        <w:rPr>
          <w:rFonts w:ascii="FrankRuehl" w:hAnsi="FrankRuehl"/>
          <w:b/>
          <w:bCs/>
          <w:sz w:val="28"/>
          <w:szCs w:val="28"/>
          <w:rtl/>
        </w:rPr>
        <w:tab/>
      </w:r>
    </w:p>
    <w:p w14:paraId="432A9F40" w14:textId="78AA89A1" w:rsidR="00912F03" w:rsidRDefault="00912F03" w:rsidP="005B052A">
      <w:pPr>
        <w:jc w:val="distribute"/>
        <w:rPr>
          <w:rFonts w:ascii="FrankRuehl" w:hAnsi="FrankRuehl"/>
          <w:sz w:val="28"/>
          <w:szCs w:val="28"/>
          <w:rtl/>
        </w:rPr>
      </w:pPr>
      <w:r w:rsidRPr="005B052A">
        <w:rPr>
          <w:rStyle w:val="ac"/>
          <w:rtl/>
        </w:rPr>
        <w:t>"ושמרתם</w:t>
      </w:r>
      <w:r>
        <w:rPr>
          <w:rFonts w:ascii="FrankRuehl" w:hAnsi="FrankRuehl"/>
          <w:sz w:val="28"/>
          <w:szCs w:val="28"/>
          <w:rtl/>
        </w:rPr>
        <w:t xml:space="preserve"> את השבת" וכו' "מחלליה מות יומת כי כל העושה בה מלאכה ונכרתה הנפש </w:t>
      </w:r>
      <w:r w:rsidR="005B052A">
        <w:rPr>
          <w:rFonts w:ascii="FrankRuehl" w:hAnsi="FrankRuehl"/>
          <w:sz w:val="28"/>
          <w:szCs w:val="28"/>
          <w:rtl/>
        </w:rPr>
        <w:br/>
      </w:r>
      <w:r w:rsidR="005B052A" w:rsidRPr="005B052A">
        <w:rPr>
          <w:rFonts w:ascii="Arial" w:hAnsi="Arial" w:cs="Arial" w:hint="cs"/>
          <w:spacing w:val="1217"/>
          <w:sz w:val="28"/>
          <w:szCs w:val="28"/>
          <w:rtl/>
        </w:rPr>
        <w:t> </w:t>
      </w:r>
      <w:r>
        <w:rPr>
          <w:rFonts w:ascii="FrankRuehl" w:hAnsi="FrankRuehl"/>
          <w:sz w:val="28"/>
          <w:szCs w:val="28"/>
          <w:rtl/>
        </w:rPr>
        <w:t xml:space="preserve">ההיא" </w:t>
      </w:r>
      <w:proofErr w:type="spellStart"/>
      <w:r>
        <w:rPr>
          <w:rFonts w:ascii="FrankRuehl" w:hAnsi="FrankRuehl"/>
          <w:sz w:val="28"/>
          <w:szCs w:val="28"/>
          <w:rtl/>
        </w:rPr>
        <w:t>י"ל</w:t>
      </w:r>
      <w:proofErr w:type="spellEnd"/>
      <w:r>
        <w:rPr>
          <w:rFonts w:ascii="FrankRuehl" w:hAnsi="FrankRuehl"/>
          <w:sz w:val="28"/>
          <w:szCs w:val="28"/>
          <w:rtl/>
        </w:rPr>
        <w:t xml:space="preserve"> </w:t>
      </w:r>
      <w:proofErr w:type="spellStart"/>
      <w:r>
        <w:rPr>
          <w:rFonts w:ascii="FrankRuehl" w:hAnsi="FrankRuehl"/>
          <w:sz w:val="28"/>
          <w:szCs w:val="28"/>
          <w:rtl/>
        </w:rPr>
        <w:t>אמאי</w:t>
      </w:r>
      <w:proofErr w:type="spellEnd"/>
      <w:r>
        <w:rPr>
          <w:rFonts w:ascii="FrankRuehl" w:hAnsi="FrankRuehl"/>
          <w:sz w:val="28"/>
          <w:szCs w:val="28"/>
          <w:rtl/>
        </w:rPr>
        <w:t xml:space="preserve"> נקט ב' מיתות, גם מה בא לרבות בהאי "כל", גם </w:t>
      </w:r>
      <w:proofErr w:type="spellStart"/>
      <w:r>
        <w:rPr>
          <w:rFonts w:ascii="FrankRuehl" w:hAnsi="FrankRuehl"/>
          <w:sz w:val="28"/>
          <w:szCs w:val="28"/>
          <w:rtl/>
        </w:rPr>
        <w:t>אמאי</w:t>
      </w:r>
      <w:proofErr w:type="spellEnd"/>
      <w:r>
        <w:rPr>
          <w:rFonts w:ascii="FrankRuehl" w:hAnsi="FrankRuehl"/>
          <w:sz w:val="28"/>
          <w:szCs w:val="28"/>
          <w:rtl/>
        </w:rPr>
        <w:t xml:space="preserve"> "ונכרתה" כיון שיש בה מיתת ב"ד שהיא בסקילה ורש"י ז"ל הרגיש בזה ופירש הא דמות יומת בעדים והתראה, ונכרתה בלא התראה ע"כ. ועדיין </w:t>
      </w:r>
      <w:proofErr w:type="spellStart"/>
      <w:r>
        <w:rPr>
          <w:rFonts w:ascii="FrankRuehl" w:hAnsi="FrankRuehl"/>
          <w:sz w:val="28"/>
          <w:szCs w:val="28"/>
          <w:rtl/>
        </w:rPr>
        <w:t>י"ל</w:t>
      </w:r>
      <w:proofErr w:type="spellEnd"/>
      <w:r>
        <w:rPr>
          <w:rFonts w:ascii="FrankRuehl" w:hAnsi="FrankRuehl"/>
          <w:sz w:val="28"/>
          <w:szCs w:val="28"/>
          <w:rtl/>
        </w:rPr>
        <w:t xml:space="preserve"> </w:t>
      </w:r>
      <w:proofErr w:type="spellStart"/>
      <w:r>
        <w:rPr>
          <w:rFonts w:ascii="FrankRuehl" w:hAnsi="FrankRuehl"/>
          <w:sz w:val="28"/>
          <w:szCs w:val="28"/>
          <w:rtl/>
        </w:rPr>
        <w:t>אמאי</w:t>
      </w:r>
      <w:proofErr w:type="spellEnd"/>
      <w:r>
        <w:rPr>
          <w:rFonts w:ascii="FrankRuehl" w:hAnsi="FrankRuehl"/>
          <w:sz w:val="28"/>
          <w:szCs w:val="28"/>
          <w:rtl/>
        </w:rPr>
        <w:t xml:space="preserve"> נקט בהו ב' מיתות אך ע"פ דרכו אפשר לומר </w:t>
      </w:r>
      <w:proofErr w:type="spellStart"/>
      <w:r>
        <w:rPr>
          <w:rFonts w:ascii="FrankRuehl" w:hAnsi="FrankRuehl"/>
          <w:sz w:val="28"/>
          <w:szCs w:val="28"/>
          <w:rtl/>
        </w:rPr>
        <w:t>דהכפל</w:t>
      </w:r>
      <w:proofErr w:type="spellEnd"/>
      <w:r>
        <w:rPr>
          <w:rFonts w:ascii="FrankRuehl" w:hAnsi="FrankRuehl"/>
          <w:sz w:val="28"/>
          <w:szCs w:val="28"/>
          <w:rtl/>
        </w:rPr>
        <w:t xml:space="preserve"> בא ללמד הכי </w:t>
      </w:r>
      <w:proofErr w:type="spellStart"/>
      <w:r>
        <w:rPr>
          <w:rFonts w:ascii="FrankRuehl" w:hAnsi="FrankRuehl"/>
          <w:sz w:val="28"/>
          <w:szCs w:val="28"/>
          <w:rtl/>
        </w:rPr>
        <w:t>דזימנין</w:t>
      </w:r>
      <w:proofErr w:type="spellEnd"/>
      <w:r>
        <w:rPr>
          <w:rFonts w:ascii="FrankRuehl" w:hAnsi="FrankRuehl"/>
          <w:sz w:val="28"/>
          <w:szCs w:val="28"/>
          <w:rtl/>
        </w:rPr>
        <w:t xml:space="preserve"> ימות במיתת ב"ד </w:t>
      </w:r>
      <w:proofErr w:type="spellStart"/>
      <w:r>
        <w:rPr>
          <w:rFonts w:ascii="FrankRuehl" w:hAnsi="FrankRuehl"/>
          <w:sz w:val="28"/>
          <w:szCs w:val="28"/>
          <w:rtl/>
        </w:rPr>
        <w:t>היכא</w:t>
      </w:r>
      <w:proofErr w:type="spellEnd"/>
      <w:r>
        <w:rPr>
          <w:rFonts w:ascii="FrankRuehl" w:hAnsi="FrankRuehl"/>
          <w:sz w:val="28"/>
          <w:szCs w:val="28"/>
          <w:rtl/>
        </w:rPr>
        <w:t xml:space="preserve"> </w:t>
      </w:r>
      <w:proofErr w:type="spellStart"/>
      <w:r>
        <w:rPr>
          <w:rFonts w:ascii="FrankRuehl" w:hAnsi="FrankRuehl"/>
          <w:sz w:val="28"/>
          <w:szCs w:val="28"/>
          <w:rtl/>
        </w:rPr>
        <w:t>דאיכא</w:t>
      </w:r>
      <w:proofErr w:type="spellEnd"/>
      <w:r>
        <w:rPr>
          <w:rFonts w:ascii="FrankRuehl" w:hAnsi="FrankRuehl"/>
          <w:sz w:val="28"/>
          <w:szCs w:val="28"/>
          <w:rtl/>
        </w:rPr>
        <w:t xml:space="preserve"> עדים והתראה, וזמנין ימות בידי שמים בלא התראה כמו שסיים "ונכרתה" והיינו </w:t>
      </w:r>
      <w:proofErr w:type="spellStart"/>
      <w:r>
        <w:rPr>
          <w:rFonts w:ascii="FrankRuehl" w:hAnsi="FrankRuehl"/>
          <w:sz w:val="28"/>
          <w:szCs w:val="28"/>
          <w:rtl/>
        </w:rPr>
        <w:t>דריבה</w:t>
      </w:r>
      <w:proofErr w:type="spellEnd"/>
      <w:r>
        <w:rPr>
          <w:rFonts w:ascii="FrankRuehl" w:hAnsi="FrankRuehl"/>
          <w:sz w:val="28"/>
          <w:szCs w:val="28"/>
          <w:rtl/>
        </w:rPr>
        <w:t xml:space="preserve"> בהאי "כל" </w:t>
      </w:r>
      <w:proofErr w:type="spellStart"/>
      <w:r>
        <w:rPr>
          <w:rFonts w:ascii="FrankRuehl" w:hAnsi="FrankRuehl"/>
          <w:sz w:val="28"/>
          <w:szCs w:val="28"/>
          <w:rtl/>
        </w:rPr>
        <w:t>דבאיזה</w:t>
      </w:r>
      <w:proofErr w:type="spellEnd"/>
      <w:r>
        <w:rPr>
          <w:rFonts w:ascii="FrankRuehl" w:hAnsi="FrankRuehl"/>
          <w:sz w:val="28"/>
          <w:szCs w:val="28"/>
          <w:rtl/>
        </w:rPr>
        <w:t xml:space="preserve"> אופן שיחלל לא נאמר בו ונקה, אבל חוץ מזה אפשר לומר משום </w:t>
      </w:r>
      <w:proofErr w:type="spellStart"/>
      <w:r>
        <w:rPr>
          <w:rFonts w:ascii="FrankRuehl" w:hAnsi="FrankRuehl"/>
          <w:sz w:val="28"/>
          <w:szCs w:val="28"/>
          <w:rtl/>
        </w:rPr>
        <w:t>דהרשעים</w:t>
      </w:r>
      <w:proofErr w:type="spellEnd"/>
      <w:r>
        <w:rPr>
          <w:rFonts w:ascii="FrankRuehl" w:hAnsi="FrankRuehl"/>
          <w:sz w:val="28"/>
          <w:szCs w:val="28"/>
          <w:rtl/>
        </w:rPr>
        <w:t xml:space="preserve"> </w:t>
      </w:r>
      <w:proofErr w:type="spellStart"/>
      <w:r>
        <w:rPr>
          <w:rFonts w:ascii="FrankRuehl" w:hAnsi="FrankRuehl"/>
          <w:sz w:val="28"/>
          <w:szCs w:val="28"/>
          <w:rtl/>
        </w:rPr>
        <w:t>ה"ל</w:t>
      </w:r>
      <w:proofErr w:type="spellEnd"/>
      <w:r>
        <w:rPr>
          <w:rFonts w:ascii="FrankRuehl" w:hAnsi="FrankRuehl"/>
          <w:sz w:val="28"/>
          <w:szCs w:val="28"/>
          <w:rtl/>
        </w:rPr>
        <w:t xml:space="preserve"> מנוחה </w:t>
      </w:r>
      <w:proofErr w:type="spellStart"/>
      <w:r>
        <w:rPr>
          <w:rFonts w:ascii="FrankRuehl" w:hAnsi="FrankRuehl"/>
          <w:sz w:val="28"/>
          <w:szCs w:val="28"/>
          <w:rtl/>
        </w:rPr>
        <w:t>בגהינם</w:t>
      </w:r>
      <w:proofErr w:type="spellEnd"/>
      <w:r>
        <w:rPr>
          <w:rFonts w:ascii="FrankRuehl" w:hAnsi="FrankRuehl"/>
          <w:sz w:val="28"/>
          <w:szCs w:val="28"/>
          <w:rtl/>
        </w:rPr>
        <w:t xml:space="preserve"> בשבת להכי </w:t>
      </w:r>
      <w:proofErr w:type="spellStart"/>
      <w:r>
        <w:rPr>
          <w:rFonts w:ascii="FrankRuehl" w:hAnsi="FrankRuehl"/>
          <w:sz w:val="28"/>
          <w:szCs w:val="28"/>
          <w:rtl/>
        </w:rPr>
        <w:t>קאמר</w:t>
      </w:r>
      <w:proofErr w:type="spellEnd"/>
      <w:r>
        <w:rPr>
          <w:rFonts w:ascii="FrankRuehl" w:hAnsi="FrankRuehl"/>
          <w:sz w:val="28"/>
          <w:szCs w:val="28"/>
          <w:rtl/>
        </w:rPr>
        <w:t xml:space="preserve"> </w:t>
      </w:r>
      <w:proofErr w:type="spellStart"/>
      <w:r>
        <w:rPr>
          <w:rFonts w:ascii="FrankRuehl" w:hAnsi="FrankRuehl"/>
          <w:sz w:val="28"/>
          <w:szCs w:val="28"/>
          <w:rtl/>
        </w:rPr>
        <w:t>דזה</w:t>
      </w:r>
      <w:proofErr w:type="spellEnd"/>
      <w:r>
        <w:rPr>
          <w:rFonts w:ascii="FrankRuehl" w:hAnsi="FrankRuehl"/>
          <w:sz w:val="28"/>
          <w:szCs w:val="28"/>
          <w:rtl/>
        </w:rPr>
        <w:t xml:space="preserve"> אם היה חייב בשאר עבירות אבל המחלל את השבת ונושא ונותן כמעשהו בחול כן מעשהו בשבת זה לא נאמר בו וירא מנוחה אפילו בשבת כיון </w:t>
      </w:r>
      <w:proofErr w:type="spellStart"/>
      <w:r>
        <w:rPr>
          <w:rFonts w:ascii="FrankRuehl" w:hAnsi="FrankRuehl"/>
          <w:sz w:val="28"/>
          <w:szCs w:val="28"/>
          <w:rtl/>
        </w:rPr>
        <w:t>דלגבי</w:t>
      </w:r>
      <w:proofErr w:type="spellEnd"/>
      <w:r>
        <w:rPr>
          <w:rFonts w:ascii="FrankRuehl" w:hAnsi="FrankRuehl"/>
          <w:sz w:val="28"/>
          <w:szCs w:val="28"/>
          <w:rtl/>
        </w:rPr>
        <w:t xml:space="preserve"> </w:t>
      </w:r>
      <w:proofErr w:type="spellStart"/>
      <w:r>
        <w:rPr>
          <w:rFonts w:ascii="FrankRuehl" w:hAnsi="FrankRuehl"/>
          <w:sz w:val="28"/>
          <w:szCs w:val="28"/>
          <w:rtl/>
        </w:rPr>
        <w:t>דידיה</w:t>
      </w:r>
      <w:proofErr w:type="spellEnd"/>
      <w:r>
        <w:rPr>
          <w:rFonts w:ascii="FrankRuehl" w:hAnsi="FrankRuehl"/>
          <w:sz w:val="28"/>
          <w:szCs w:val="28"/>
          <w:rtl/>
        </w:rPr>
        <w:t xml:space="preserve"> </w:t>
      </w:r>
      <w:proofErr w:type="spellStart"/>
      <w:r>
        <w:rPr>
          <w:rFonts w:ascii="FrankRuehl" w:hAnsi="FrankRuehl"/>
          <w:sz w:val="28"/>
          <w:szCs w:val="28"/>
          <w:rtl/>
        </w:rPr>
        <w:t>עשאו</w:t>
      </w:r>
      <w:proofErr w:type="spellEnd"/>
      <w:r>
        <w:rPr>
          <w:rFonts w:ascii="FrankRuehl" w:hAnsi="FrankRuehl"/>
          <w:sz w:val="28"/>
          <w:szCs w:val="28"/>
          <w:rtl/>
        </w:rPr>
        <w:t xml:space="preserve"> חול, </w:t>
      </w:r>
      <w:proofErr w:type="spellStart"/>
      <w:r>
        <w:rPr>
          <w:rFonts w:ascii="FrankRuehl" w:hAnsi="FrankRuehl"/>
          <w:sz w:val="28"/>
          <w:szCs w:val="28"/>
          <w:rtl/>
        </w:rPr>
        <w:t>וגהינם</w:t>
      </w:r>
      <w:proofErr w:type="spellEnd"/>
      <w:r>
        <w:rPr>
          <w:rFonts w:ascii="FrankRuehl" w:hAnsi="FrankRuehl"/>
          <w:sz w:val="28"/>
          <w:szCs w:val="28"/>
          <w:rtl/>
        </w:rPr>
        <w:t xml:space="preserve"> כלה והוא אינו כלה, ולהכי </w:t>
      </w:r>
      <w:proofErr w:type="spellStart"/>
      <w:r>
        <w:rPr>
          <w:rFonts w:ascii="FrankRuehl" w:hAnsi="FrankRuehl"/>
          <w:sz w:val="28"/>
          <w:szCs w:val="28"/>
          <w:rtl/>
        </w:rPr>
        <w:t>קאמר</w:t>
      </w:r>
      <w:proofErr w:type="spellEnd"/>
      <w:r>
        <w:rPr>
          <w:rFonts w:ascii="FrankRuehl" w:hAnsi="FrankRuehl"/>
          <w:sz w:val="28"/>
          <w:szCs w:val="28"/>
          <w:rtl/>
        </w:rPr>
        <w:t xml:space="preserve"> "מות יומת" בזה הפסוק ובפסוק שאחריו לומר </w:t>
      </w:r>
      <w:proofErr w:type="spellStart"/>
      <w:r>
        <w:rPr>
          <w:rFonts w:ascii="FrankRuehl" w:hAnsi="FrankRuehl"/>
          <w:sz w:val="28"/>
          <w:szCs w:val="28"/>
          <w:rtl/>
        </w:rPr>
        <w:t>דשם</w:t>
      </w:r>
      <w:proofErr w:type="spellEnd"/>
      <w:r>
        <w:rPr>
          <w:rFonts w:ascii="FrankRuehl" w:hAnsi="FrankRuehl"/>
          <w:sz w:val="28"/>
          <w:szCs w:val="28"/>
          <w:rtl/>
        </w:rPr>
        <w:t xml:space="preserve"> תהא מיתתו מיתת עלמין לעולם ולא נאמר בו ונקה מדינה של </w:t>
      </w:r>
      <w:proofErr w:type="spellStart"/>
      <w:r>
        <w:rPr>
          <w:rFonts w:ascii="FrankRuehl" w:hAnsi="FrankRuehl"/>
          <w:sz w:val="28"/>
          <w:szCs w:val="28"/>
          <w:rtl/>
        </w:rPr>
        <w:t>גיהנם</w:t>
      </w:r>
      <w:proofErr w:type="spellEnd"/>
      <w:r>
        <w:rPr>
          <w:rFonts w:ascii="FrankRuehl" w:hAnsi="FrankRuehl"/>
          <w:sz w:val="28"/>
          <w:szCs w:val="28"/>
          <w:rtl/>
        </w:rPr>
        <w:t xml:space="preserve"> וכ"ז </w:t>
      </w:r>
      <w:proofErr w:type="spellStart"/>
      <w:r>
        <w:rPr>
          <w:rFonts w:ascii="FrankRuehl" w:hAnsi="FrankRuehl"/>
          <w:sz w:val="28"/>
          <w:szCs w:val="28"/>
          <w:rtl/>
        </w:rPr>
        <w:t>בדלא</w:t>
      </w:r>
      <w:proofErr w:type="spellEnd"/>
      <w:r>
        <w:rPr>
          <w:rFonts w:ascii="FrankRuehl" w:hAnsi="FrankRuehl"/>
          <w:sz w:val="28"/>
          <w:szCs w:val="28"/>
          <w:rtl/>
        </w:rPr>
        <w:t xml:space="preserve"> עבד תשובה קודם המיתה חס ושלום.</w:t>
      </w:r>
      <w:r w:rsidR="005B052A">
        <w:rPr>
          <w:rFonts w:ascii="FrankRuehl" w:hAnsi="FrankRuehl"/>
          <w:sz w:val="28"/>
          <w:szCs w:val="28"/>
          <w:rtl/>
        </w:rPr>
        <w:tab/>
      </w:r>
    </w:p>
    <w:p w14:paraId="4B5FD35E" w14:textId="77777777" w:rsidR="00A72486" w:rsidRDefault="00A72486" w:rsidP="005B052A">
      <w:pPr>
        <w:jc w:val="distribute"/>
        <w:rPr>
          <w:rFonts w:ascii="FrankRuehl" w:hAnsi="FrankRuehl"/>
          <w:sz w:val="28"/>
          <w:szCs w:val="28"/>
          <w:rtl/>
        </w:rPr>
      </w:pPr>
    </w:p>
    <w:p w14:paraId="552C2A92" w14:textId="416EEAB6" w:rsidR="00912F03" w:rsidRDefault="00912F03" w:rsidP="005B052A">
      <w:pPr>
        <w:jc w:val="distribute"/>
        <w:rPr>
          <w:rFonts w:ascii="FrankRuehl" w:hAnsi="FrankRuehl"/>
          <w:b/>
          <w:bCs/>
          <w:sz w:val="28"/>
          <w:szCs w:val="28"/>
          <w:rtl/>
        </w:rPr>
      </w:pPr>
      <w:proofErr w:type="spellStart"/>
      <w:r w:rsidRPr="005B052A">
        <w:rPr>
          <w:rStyle w:val="ac"/>
          <w:rtl/>
        </w:rPr>
        <w:t>וַיִּתֵּן</w:t>
      </w:r>
      <w:proofErr w:type="spellEnd"/>
      <w:r>
        <w:rPr>
          <w:rFonts w:ascii="FrankRuehl" w:hAnsi="FrankRuehl"/>
          <w:b/>
          <w:bCs/>
          <w:sz w:val="28"/>
          <w:szCs w:val="28"/>
          <w:rtl/>
        </w:rPr>
        <w:t xml:space="preserve"> אֶל מֹשֶׁה כְּכַלֹּתוֹ לְדַבֵּר אִתּוֹ בְּהַר סִינַי שְׁנֵי לֻחֹת הָעֵדֻת לֻחֹת אֶבֶן כְּתֻבִים בְּאֶצְבַּע </w:t>
      </w:r>
      <w:proofErr w:type="spellStart"/>
      <w:r>
        <w:rPr>
          <w:rFonts w:ascii="FrankRuehl" w:hAnsi="FrankRuehl"/>
          <w:b/>
          <w:bCs/>
          <w:sz w:val="28"/>
          <w:szCs w:val="28"/>
          <w:rtl/>
        </w:rPr>
        <w:t>אֱלֹהִים</w:t>
      </w:r>
      <w:proofErr w:type="spellEnd"/>
      <w:r>
        <w:rPr>
          <w:rFonts w:ascii="FrankRuehl" w:hAnsi="FrankRuehl"/>
          <w:b/>
          <w:bCs/>
          <w:sz w:val="28"/>
          <w:szCs w:val="28"/>
          <w:rtl/>
        </w:rPr>
        <w:t xml:space="preserve"> </w:t>
      </w:r>
      <w:r w:rsidR="005B052A">
        <w:rPr>
          <w:rFonts w:ascii="FrankRuehl" w:hAnsi="FrankRuehl"/>
          <w:sz w:val="28"/>
          <w:szCs w:val="28"/>
          <w:rtl/>
        </w:rPr>
        <w:br/>
      </w:r>
      <w:r w:rsidR="005B052A" w:rsidRPr="005B052A">
        <w:rPr>
          <w:rFonts w:ascii="Arial" w:hAnsi="Arial" w:cs="Arial" w:hint="cs"/>
          <w:spacing w:val="497"/>
          <w:sz w:val="28"/>
          <w:szCs w:val="28"/>
          <w:rtl/>
        </w:rPr>
        <w:t> </w:t>
      </w:r>
      <w:r>
        <w:rPr>
          <w:rFonts w:ascii="FrankRuehl" w:hAnsi="FrankRuehl"/>
          <w:sz w:val="28"/>
          <w:szCs w:val="28"/>
          <w:rtl/>
        </w:rPr>
        <w:t xml:space="preserve">(שמות לא, </w:t>
      </w:r>
      <w:proofErr w:type="spellStart"/>
      <w:r>
        <w:rPr>
          <w:rFonts w:ascii="FrankRuehl" w:hAnsi="FrankRuehl"/>
          <w:sz w:val="28"/>
          <w:szCs w:val="28"/>
          <w:rtl/>
        </w:rPr>
        <w:t>יח</w:t>
      </w:r>
      <w:proofErr w:type="spellEnd"/>
      <w:r>
        <w:rPr>
          <w:rFonts w:ascii="FrankRuehl" w:hAnsi="FrankRuehl"/>
          <w:sz w:val="28"/>
          <w:szCs w:val="28"/>
          <w:rtl/>
        </w:rPr>
        <w:t>).</w:t>
      </w:r>
      <w:r w:rsidR="005B052A">
        <w:rPr>
          <w:rFonts w:ascii="FrankRuehl" w:hAnsi="FrankRuehl"/>
          <w:b/>
          <w:bCs/>
          <w:sz w:val="28"/>
          <w:szCs w:val="28"/>
          <w:rtl/>
        </w:rPr>
        <w:tab/>
      </w:r>
    </w:p>
    <w:p w14:paraId="1A6A1874" w14:textId="572F2075" w:rsidR="00912F03" w:rsidRDefault="00912F03" w:rsidP="005B052A">
      <w:pPr>
        <w:jc w:val="distribute"/>
        <w:rPr>
          <w:rFonts w:ascii="FrankRuehl" w:hAnsi="FrankRuehl"/>
          <w:sz w:val="28"/>
          <w:szCs w:val="28"/>
          <w:rtl/>
        </w:rPr>
      </w:pPr>
      <w:r w:rsidRPr="005B052A">
        <w:rPr>
          <w:rStyle w:val="ac"/>
          <w:rtl/>
        </w:rPr>
        <w:t>רש"י</w:t>
      </w:r>
      <w:r>
        <w:rPr>
          <w:rFonts w:ascii="FrankRuehl" w:hAnsi="FrankRuehl"/>
          <w:sz w:val="28"/>
          <w:szCs w:val="28"/>
          <w:rtl/>
        </w:rPr>
        <w:t xml:space="preserve"> בד"ה ככלתו, כתיב חסר שנמסרה לו תורה ממתנה ככלה לחתן וכו' ע"כ, נ"ב ראיתי </w:t>
      </w:r>
      <w:r w:rsidR="005B052A">
        <w:rPr>
          <w:rFonts w:ascii="FrankRuehl" w:hAnsi="FrankRuehl"/>
          <w:sz w:val="28"/>
          <w:szCs w:val="28"/>
          <w:rtl/>
        </w:rPr>
        <w:br/>
      </w:r>
      <w:r w:rsidR="005B052A" w:rsidRPr="005B052A">
        <w:rPr>
          <w:rFonts w:ascii="Arial" w:hAnsi="Arial" w:cs="Arial" w:hint="cs"/>
          <w:spacing w:val="627"/>
          <w:sz w:val="28"/>
          <w:szCs w:val="28"/>
          <w:rtl/>
        </w:rPr>
        <w:t> </w:t>
      </w:r>
      <w:proofErr w:type="spellStart"/>
      <w:r>
        <w:rPr>
          <w:rFonts w:ascii="FrankRuehl" w:hAnsi="FrankRuehl"/>
          <w:sz w:val="28"/>
          <w:szCs w:val="28"/>
          <w:rtl/>
        </w:rPr>
        <w:t>להגאון</w:t>
      </w:r>
      <w:proofErr w:type="spellEnd"/>
      <w:r>
        <w:rPr>
          <w:rFonts w:ascii="FrankRuehl" w:hAnsi="FrankRuehl"/>
          <w:sz w:val="28"/>
          <w:szCs w:val="28"/>
          <w:rtl/>
        </w:rPr>
        <w:t xml:space="preserve"> </w:t>
      </w:r>
      <w:proofErr w:type="spellStart"/>
      <w:r>
        <w:rPr>
          <w:rFonts w:ascii="FrankRuehl" w:hAnsi="FrankRuehl"/>
          <w:sz w:val="28"/>
          <w:szCs w:val="28"/>
          <w:rtl/>
        </w:rPr>
        <w:t>מהרש"א</w:t>
      </w:r>
      <w:proofErr w:type="spellEnd"/>
      <w:r>
        <w:rPr>
          <w:rFonts w:ascii="FrankRuehl" w:hAnsi="FrankRuehl"/>
          <w:sz w:val="28"/>
          <w:szCs w:val="28"/>
          <w:rtl/>
        </w:rPr>
        <w:t xml:space="preserve"> </w:t>
      </w:r>
      <w:proofErr w:type="spellStart"/>
      <w:r>
        <w:rPr>
          <w:rFonts w:ascii="FrankRuehl" w:hAnsi="FrankRuehl"/>
          <w:sz w:val="28"/>
          <w:szCs w:val="28"/>
          <w:rtl/>
        </w:rPr>
        <w:t>באגדתיה</w:t>
      </w:r>
      <w:proofErr w:type="spellEnd"/>
      <w:r>
        <w:rPr>
          <w:rFonts w:ascii="FrankRuehl" w:hAnsi="FrankRuehl"/>
          <w:sz w:val="28"/>
          <w:szCs w:val="28"/>
          <w:rtl/>
        </w:rPr>
        <w:t xml:space="preserve"> בפרק ד' </w:t>
      </w:r>
      <w:proofErr w:type="spellStart"/>
      <w:r>
        <w:rPr>
          <w:rFonts w:ascii="FrankRuehl" w:hAnsi="FrankRuehl"/>
          <w:sz w:val="28"/>
          <w:szCs w:val="28"/>
          <w:rtl/>
        </w:rPr>
        <w:t>דנדרים</w:t>
      </w:r>
      <w:proofErr w:type="spellEnd"/>
      <w:r>
        <w:rPr>
          <w:rFonts w:ascii="FrankRuehl" w:hAnsi="FrankRuehl"/>
          <w:sz w:val="28"/>
          <w:szCs w:val="28"/>
          <w:rtl/>
        </w:rPr>
        <w:t xml:space="preserve"> </w:t>
      </w:r>
      <w:proofErr w:type="spellStart"/>
      <w:r>
        <w:rPr>
          <w:rFonts w:ascii="FrankRuehl" w:hAnsi="FrankRuehl"/>
          <w:sz w:val="28"/>
          <w:szCs w:val="28"/>
          <w:rtl/>
        </w:rPr>
        <w:t>אמ"ש</w:t>
      </w:r>
      <w:proofErr w:type="spellEnd"/>
      <w:r>
        <w:rPr>
          <w:rFonts w:ascii="FrankRuehl" w:hAnsi="FrankRuehl"/>
          <w:sz w:val="28"/>
          <w:szCs w:val="28"/>
          <w:rtl/>
        </w:rPr>
        <w:t xml:space="preserve"> שם בתחילה היה משה למד תורה </w:t>
      </w:r>
      <w:r>
        <w:rPr>
          <w:rFonts w:ascii="FrankRuehl" w:hAnsi="FrankRuehl"/>
          <w:sz w:val="28"/>
          <w:szCs w:val="28"/>
          <w:rtl/>
        </w:rPr>
        <w:lastRenderedPageBreak/>
        <w:t>ושוכחה עד שניתנה לו במתנה וכו'</w:t>
      </w:r>
      <w:r>
        <w:rPr>
          <w:rStyle w:val="a5"/>
          <w:rFonts w:ascii="FrankRuehl" w:hAnsi="FrankRuehl"/>
          <w:sz w:val="28"/>
          <w:szCs w:val="28"/>
          <w:rtl/>
        </w:rPr>
        <w:footnoteReference w:id="1188"/>
      </w:r>
      <w:r>
        <w:rPr>
          <w:rFonts w:ascii="FrankRuehl" w:hAnsi="FrankRuehl"/>
          <w:sz w:val="28"/>
          <w:szCs w:val="28"/>
          <w:rtl/>
        </w:rPr>
        <w:t xml:space="preserve"> כתב שם דמה </w:t>
      </w:r>
      <w:proofErr w:type="spellStart"/>
      <w:r>
        <w:rPr>
          <w:rFonts w:ascii="FrankRuehl" w:hAnsi="FrankRuehl"/>
          <w:sz w:val="28"/>
          <w:szCs w:val="28"/>
          <w:rtl/>
        </w:rPr>
        <w:t>שפרש"י</w:t>
      </w:r>
      <w:proofErr w:type="spellEnd"/>
      <w:r>
        <w:rPr>
          <w:rFonts w:ascii="FrankRuehl" w:hAnsi="FrankRuehl"/>
          <w:sz w:val="28"/>
          <w:szCs w:val="28"/>
          <w:rtl/>
        </w:rPr>
        <w:t xml:space="preserve"> בחומש </w:t>
      </w:r>
      <w:proofErr w:type="spellStart"/>
      <w:r>
        <w:rPr>
          <w:rFonts w:ascii="FrankRuehl" w:hAnsi="FrankRuehl"/>
          <w:sz w:val="28"/>
          <w:szCs w:val="28"/>
          <w:rtl/>
        </w:rPr>
        <w:t>דכלה</w:t>
      </w:r>
      <w:proofErr w:type="spellEnd"/>
      <w:r>
        <w:rPr>
          <w:rFonts w:ascii="FrankRuehl" w:hAnsi="FrankRuehl"/>
          <w:sz w:val="28"/>
          <w:szCs w:val="28"/>
          <w:rtl/>
        </w:rPr>
        <w:t xml:space="preserve"> היא התורה והחתן הוא ישראל אינו כן, אלא בכל מקום הקב"ה נדמה לחתן </w:t>
      </w:r>
      <w:proofErr w:type="spellStart"/>
      <w:r>
        <w:rPr>
          <w:rFonts w:ascii="FrankRuehl" w:hAnsi="FrankRuehl"/>
          <w:sz w:val="28"/>
          <w:szCs w:val="28"/>
          <w:rtl/>
        </w:rPr>
        <w:t>והישראל</w:t>
      </w:r>
      <w:proofErr w:type="spellEnd"/>
      <w:r>
        <w:rPr>
          <w:rFonts w:ascii="FrankRuehl" w:hAnsi="FrankRuehl"/>
          <w:sz w:val="28"/>
          <w:szCs w:val="28"/>
          <w:rtl/>
        </w:rPr>
        <w:t xml:space="preserve"> לכלה עכ"ל.</w:t>
      </w:r>
      <w:r w:rsidR="005B052A">
        <w:rPr>
          <w:rFonts w:ascii="FrankRuehl" w:hAnsi="FrankRuehl"/>
          <w:sz w:val="28"/>
          <w:szCs w:val="28"/>
          <w:rtl/>
        </w:rPr>
        <w:tab/>
      </w:r>
    </w:p>
    <w:p w14:paraId="7338E5D1" w14:textId="45FD0843" w:rsidR="00912F03" w:rsidRDefault="00912F03" w:rsidP="005B052A">
      <w:pPr>
        <w:jc w:val="distribute"/>
        <w:rPr>
          <w:rFonts w:ascii="FrankRuehl" w:hAnsi="FrankRuehl"/>
          <w:sz w:val="28"/>
          <w:szCs w:val="28"/>
          <w:rtl/>
        </w:rPr>
      </w:pPr>
      <w:proofErr w:type="spellStart"/>
      <w:r w:rsidRPr="005B052A">
        <w:rPr>
          <w:rStyle w:val="ac"/>
          <w:rtl/>
        </w:rPr>
        <w:t>ושותיה</w:t>
      </w:r>
      <w:proofErr w:type="spellEnd"/>
      <w:r>
        <w:rPr>
          <w:rFonts w:ascii="FrankRuehl" w:hAnsi="FrankRuehl"/>
          <w:sz w:val="28"/>
          <w:szCs w:val="28"/>
          <w:rtl/>
        </w:rPr>
        <w:t xml:space="preserve"> </w:t>
      </w:r>
      <w:proofErr w:type="spellStart"/>
      <w:r>
        <w:rPr>
          <w:rFonts w:ascii="FrankRuehl" w:hAnsi="FrankRuehl"/>
          <w:sz w:val="28"/>
          <w:szCs w:val="28"/>
          <w:rtl/>
        </w:rPr>
        <w:t>דמר</w:t>
      </w:r>
      <w:proofErr w:type="spellEnd"/>
      <w:r>
        <w:rPr>
          <w:rFonts w:ascii="FrankRuehl" w:hAnsi="FrankRuehl"/>
          <w:sz w:val="28"/>
          <w:szCs w:val="28"/>
          <w:rtl/>
        </w:rPr>
        <w:t xml:space="preserve"> לא </w:t>
      </w:r>
      <w:proofErr w:type="spellStart"/>
      <w:r>
        <w:rPr>
          <w:rFonts w:ascii="FrankRuehl" w:hAnsi="FrankRuehl"/>
          <w:sz w:val="28"/>
          <w:szCs w:val="28"/>
          <w:rtl/>
        </w:rPr>
        <w:t>ידענא</w:t>
      </w:r>
      <w:proofErr w:type="spellEnd"/>
      <w:r>
        <w:rPr>
          <w:rFonts w:ascii="FrankRuehl" w:hAnsi="FrankRuehl"/>
          <w:sz w:val="28"/>
          <w:szCs w:val="28"/>
          <w:rtl/>
        </w:rPr>
        <w:t xml:space="preserve"> דאם אמר בכל מקום </w:t>
      </w:r>
      <w:proofErr w:type="spellStart"/>
      <w:r>
        <w:rPr>
          <w:rFonts w:ascii="FrankRuehl" w:hAnsi="FrankRuehl"/>
          <w:sz w:val="28"/>
          <w:szCs w:val="28"/>
          <w:rtl/>
        </w:rPr>
        <w:t>דהקב"ה</w:t>
      </w:r>
      <w:proofErr w:type="spellEnd"/>
      <w:r>
        <w:rPr>
          <w:rFonts w:ascii="FrankRuehl" w:hAnsi="FrankRuehl"/>
          <w:sz w:val="28"/>
          <w:szCs w:val="28"/>
          <w:rtl/>
        </w:rPr>
        <w:t xml:space="preserve"> נדמה לחתן וכו' מאי </w:t>
      </w:r>
      <w:proofErr w:type="spellStart"/>
      <w:r>
        <w:rPr>
          <w:rFonts w:ascii="FrankRuehl" w:hAnsi="FrankRuehl"/>
          <w:sz w:val="28"/>
          <w:szCs w:val="28"/>
          <w:rtl/>
        </w:rPr>
        <w:t>קא</w:t>
      </w:r>
      <w:proofErr w:type="spellEnd"/>
      <w:r>
        <w:rPr>
          <w:rFonts w:ascii="FrankRuehl" w:hAnsi="FrankRuehl"/>
          <w:sz w:val="28"/>
          <w:szCs w:val="28"/>
          <w:rtl/>
        </w:rPr>
        <w:t xml:space="preserve"> פריך ליה </w:t>
      </w:r>
      <w:r w:rsidR="005B052A">
        <w:rPr>
          <w:rFonts w:ascii="FrankRuehl" w:hAnsi="FrankRuehl"/>
          <w:sz w:val="28"/>
          <w:szCs w:val="28"/>
          <w:rtl/>
        </w:rPr>
        <w:br/>
      </w:r>
      <w:r w:rsidR="005B052A" w:rsidRPr="005B052A">
        <w:rPr>
          <w:rFonts w:ascii="Arial" w:hAnsi="Arial" w:cs="Arial" w:hint="cs"/>
          <w:spacing w:val="922"/>
          <w:sz w:val="28"/>
          <w:szCs w:val="28"/>
          <w:rtl/>
        </w:rPr>
        <w:t> </w:t>
      </w:r>
      <w:r>
        <w:rPr>
          <w:rFonts w:ascii="FrankRuehl" w:hAnsi="FrankRuehl"/>
          <w:sz w:val="28"/>
          <w:szCs w:val="28"/>
          <w:rtl/>
        </w:rPr>
        <w:t xml:space="preserve">מינה, </w:t>
      </w:r>
      <w:proofErr w:type="spellStart"/>
      <w:r>
        <w:rPr>
          <w:rFonts w:ascii="FrankRuehl" w:hAnsi="FrankRuehl"/>
          <w:sz w:val="28"/>
          <w:szCs w:val="28"/>
          <w:rtl/>
        </w:rPr>
        <w:t>דאה"נ</w:t>
      </w:r>
      <w:proofErr w:type="spellEnd"/>
      <w:r>
        <w:rPr>
          <w:rFonts w:ascii="FrankRuehl" w:hAnsi="FrankRuehl"/>
          <w:sz w:val="28"/>
          <w:szCs w:val="28"/>
          <w:rtl/>
        </w:rPr>
        <w:t xml:space="preserve"> לגבי הקב"ה ובני ישראל אמר </w:t>
      </w:r>
      <w:proofErr w:type="spellStart"/>
      <w:r>
        <w:rPr>
          <w:rFonts w:ascii="FrankRuehl" w:hAnsi="FrankRuehl"/>
          <w:sz w:val="28"/>
          <w:szCs w:val="28"/>
          <w:rtl/>
        </w:rPr>
        <w:t>דהשי"ת</w:t>
      </w:r>
      <w:proofErr w:type="spellEnd"/>
      <w:r>
        <w:rPr>
          <w:rFonts w:ascii="FrankRuehl" w:hAnsi="FrankRuehl"/>
          <w:sz w:val="28"/>
          <w:szCs w:val="28"/>
          <w:rtl/>
        </w:rPr>
        <w:t xml:space="preserve"> הוא החתן והבני ישראל הכלה, אבל לגבי בני ישראל והתורה אמר </w:t>
      </w:r>
      <w:proofErr w:type="spellStart"/>
      <w:r>
        <w:rPr>
          <w:rFonts w:ascii="FrankRuehl" w:hAnsi="FrankRuehl"/>
          <w:sz w:val="28"/>
          <w:szCs w:val="28"/>
          <w:rtl/>
        </w:rPr>
        <w:t>דהתורה</w:t>
      </w:r>
      <w:proofErr w:type="spellEnd"/>
      <w:r>
        <w:rPr>
          <w:rFonts w:ascii="FrankRuehl" w:hAnsi="FrankRuehl"/>
          <w:sz w:val="28"/>
          <w:szCs w:val="28"/>
          <w:rtl/>
        </w:rPr>
        <w:t xml:space="preserve"> נדמית לכלה וישראל לחתן כמ"ש ז"ל על פסוק "מורשה קהילת יעקב" אל תאמר מורשה אלא </w:t>
      </w:r>
      <w:proofErr w:type="spellStart"/>
      <w:r>
        <w:rPr>
          <w:rFonts w:ascii="FrankRuehl" w:hAnsi="FrankRuehl"/>
          <w:sz w:val="28"/>
          <w:szCs w:val="28"/>
          <w:rtl/>
        </w:rPr>
        <w:t>מאורסה</w:t>
      </w:r>
      <w:proofErr w:type="spellEnd"/>
      <w:r>
        <w:rPr>
          <w:rFonts w:ascii="FrankRuehl" w:hAnsi="FrankRuehl"/>
          <w:sz w:val="28"/>
          <w:szCs w:val="28"/>
          <w:rtl/>
        </w:rPr>
        <w:t xml:space="preserve">, וגם אמר בפרק ו' </w:t>
      </w:r>
      <w:proofErr w:type="spellStart"/>
      <w:r>
        <w:rPr>
          <w:rFonts w:ascii="FrankRuehl" w:hAnsi="FrankRuehl"/>
          <w:sz w:val="28"/>
          <w:szCs w:val="28"/>
          <w:rtl/>
        </w:rPr>
        <w:t>דיבמות</w:t>
      </w:r>
      <w:proofErr w:type="spellEnd"/>
      <w:r>
        <w:rPr>
          <w:rStyle w:val="a5"/>
          <w:rFonts w:ascii="FrankRuehl" w:hAnsi="FrankRuehl"/>
          <w:sz w:val="28"/>
          <w:szCs w:val="28"/>
          <w:rtl/>
        </w:rPr>
        <w:footnoteReference w:id="1189"/>
      </w:r>
      <w:r>
        <w:rPr>
          <w:rFonts w:ascii="FrankRuehl" w:hAnsi="FrankRuehl"/>
          <w:sz w:val="28"/>
          <w:szCs w:val="28"/>
          <w:rtl/>
        </w:rPr>
        <w:t xml:space="preserve"> כמה טובות </w:t>
      </w:r>
      <w:proofErr w:type="spellStart"/>
      <w:r>
        <w:rPr>
          <w:rFonts w:ascii="FrankRuehl" w:hAnsi="FrankRuehl"/>
          <w:sz w:val="28"/>
          <w:szCs w:val="28"/>
          <w:rtl/>
        </w:rPr>
        <w:t>אשה</w:t>
      </w:r>
      <w:proofErr w:type="spellEnd"/>
      <w:r>
        <w:rPr>
          <w:rFonts w:ascii="FrankRuehl" w:hAnsi="FrankRuehl"/>
          <w:sz w:val="28"/>
          <w:szCs w:val="28"/>
          <w:rtl/>
        </w:rPr>
        <w:t xml:space="preserve"> טובה, אי בתורה משתעי קרא שהתורה נמשלה בה ע"ש, הרי לך </w:t>
      </w:r>
      <w:proofErr w:type="spellStart"/>
      <w:r>
        <w:rPr>
          <w:rFonts w:ascii="FrankRuehl" w:hAnsi="FrankRuehl"/>
          <w:sz w:val="28"/>
          <w:szCs w:val="28"/>
          <w:rtl/>
        </w:rPr>
        <w:t>דאשכחן</w:t>
      </w:r>
      <w:proofErr w:type="spellEnd"/>
      <w:r>
        <w:rPr>
          <w:rFonts w:ascii="FrankRuehl" w:hAnsi="FrankRuehl"/>
          <w:sz w:val="28"/>
          <w:szCs w:val="28"/>
          <w:rtl/>
        </w:rPr>
        <w:t xml:space="preserve"> לרז"ל שדימו התורה לאשת חיל וכלה, וא"כ שפירש דימה רש"י ז"ל לגבי משה רבינו עליו השלום </w:t>
      </w:r>
      <w:proofErr w:type="spellStart"/>
      <w:r>
        <w:rPr>
          <w:rFonts w:ascii="FrankRuehl" w:hAnsi="FrankRuehl"/>
          <w:sz w:val="28"/>
          <w:szCs w:val="28"/>
          <w:rtl/>
        </w:rPr>
        <w:t>דניתנה</w:t>
      </w:r>
      <w:proofErr w:type="spellEnd"/>
      <w:r>
        <w:rPr>
          <w:rFonts w:ascii="FrankRuehl" w:hAnsi="FrankRuehl"/>
          <w:sz w:val="28"/>
          <w:szCs w:val="28"/>
          <w:rtl/>
        </w:rPr>
        <w:t xml:space="preserve"> לו התורה ככלה לחתן. וטעמא הוי דלא ניתנה תורה אלא למצותיה ואלמלא שבאו ישראל וקיבלו התורה ואמרו נעשה ונשמע לא היה העולם מתקיים, וא"כ העיקר ישראל ולכן נדמו הם לחתן והתורה לכלה.</w:t>
      </w:r>
      <w:r w:rsidR="005B052A">
        <w:rPr>
          <w:rFonts w:ascii="FrankRuehl" w:hAnsi="FrankRuehl"/>
          <w:sz w:val="28"/>
          <w:szCs w:val="28"/>
          <w:rtl/>
        </w:rPr>
        <w:tab/>
      </w:r>
    </w:p>
    <w:p w14:paraId="68D56E4C" w14:textId="1732D16D" w:rsidR="00912F03" w:rsidRDefault="00912F03" w:rsidP="005B052A">
      <w:pPr>
        <w:jc w:val="distribute"/>
        <w:rPr>
          <w:rFonts w:ascii="FrankRuehl" w:hAnsi="FrankRuehl"/>
          <w:sz w:val="28"/>
          <w:szCs w:val="28"/>
          <w:rtl/>
        </w:rPr>
      </w:pPr>
      <w:r w:rsidRPr="005B052A">
        <w:rPr>
          <w:rStyle w:val="ac"/>
          <w:rtl/>
        </w:rPr>
        <w:t>ועוד</w:t>
      </w:r>
      <w:r>
        <w:rPr>
          <w:rFonts w:ascii="FrankRuehl" w:hAnsi="FrankRuehl"/>
          <w:sz w:val="28"/>
          <w:szCs w:val="28"/>
          <w:rtl/>
        </w:rPr>
        <w:t xml:space="preserve"> דאף לפי </w:t>
      </w:r>
      <w:proofErr w:type="spellStart"/>
      <w:r>
        <w:rPr>
          <w:rFonts w:ascii="FrankRuehl" w:hAnsi="FrankRuehl"/>
          <w:sz w:val="28"/>
          <w:szCs w:val="28"/>
          <w:rtl/>
        </w:rPr>
        <w:t>שיטתיה</w:t>
      </w:r>
      <w:proofErr w:type="spellEnd"/>
      <w:r>
        <w:rPr>
          <w:rFonts w:ascii="FrankRuehl" w:hAnsi="FrankRuehl"/>
          <w:sz w:val="28"/>
          <w:szCs w:val="28"/>
          <w:rtl/>
        </w:rPr>
        <w:t xml:space="preserve"> יש מקום לומר </w:t>
      </w:r>
      <w:proofErr w:type="spellStart"/>
      <w:r>
        <w:rPr>
          <w:rFonts w:ascii="FrankRuehl" w:hAnsi="FrankRuehl"/>
          <w:sz w:val="28"/>
          <w:szCs w:val="28"/>
          <w:rtl/>
        </w:rPr>
        <w:t>דעיקר</w:t>
      </w:r>
      <w:proofErr w:type="spellEnd"/>
      <w:r>
        <w:rPr>
          <w:rFonts w:ascii="FrankRuehl" w:hAnsi="FrankRuehl"/>
          <w:sz w:val="28"/>
          <w:szCs w:val="28"/>
          <w:rtl/>
        </w:rPr>
        <w:t xml:space="preserve"> </w:t>
      </w:r>
      <w:proofErr w:type="spellStart"/>
      <w:r>
        <w:rPr>
          <w:rFonts w:ascii="FrankRuehl" w:hAnsi="FrankRuehl"/>
          <w:sz w:val="28"/>
          <w:szCs w:val="28"/>
          <w:rtl/>
        </w:rPr>
        <w:t>מ"ש</w:t>
      </w:r>
      <w:proofErr w:type="spellEnd"/>
      <w:r>
        <w:rPr>
          <w:rFonts w:ascii="FrankRuehl" w:hAnsi="FrankRuehl"/>
          <w:sz w:val="28"/>
          <w:szCs w:val="28"/>
          <w:rtl/>
        </w:rPr>
        <w:t xml:space="preserve"> רש"י ככלה לחתן אינו רוצה לומר </w:t>
      </w:r>
      <w:proofErr w:type="spellStart"/>
      <w:r>
        <w:rPr>
          <w:rFonts w:ascii="FrankRuehl" w:hAnsi="FrankRuehl"/>
          <w:sz w:val="28"/>
          <w:szCs w:val="28"/>
          <w:rtl/>
        </w:rPr>
        <w:t>דהכלה</w:t>
      </w:r>
      <w:proofErr w:type="spellEnd"/>
      <w:r>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535"/>
          <w:sz w:val="28"/>
          <w:szCs w:val="28"/>
          <w:rtl/>
        </w:rPr>
        <w:t> </w:t>
      </w:r>
      <w:r>
        <w:rPr>
          <w:rFonts w:ascii="FrankRuehl" w:hAnsi="FrankRuehl"/>
          <w:sz w:val="28"/>
          <w:szCs w:val="28"/>
          <w:rtl/>
        </w:rPr>
        <w:t xml:space="preserve">היא התורה ומשה רבינו עליו השלום הוא החתן, אלא עיקר הדמיון הוא </w:t>
      </w:r>
      <w:proofErr w:type="spellStart"/>
      <w:r>
        <w:rPr>
          <w:rFonts w:ascii="FrankRuehl" w:hAnsi="FrankRuehl"/>
          <w:sz w:val="28"/>
          <w:szCs w:val="28"/>
          <w:rtl/>
        </w:rPr>
        <w:t>דכמו</w:t>
      </w:r>
      <w:proofErr w:type="spellEnd"/>
      <w:r>
        <w:rPr>
          <w:rFonts w:ascii="FrankRuehl" w:hAnsi="FrankRuehl"/>
          <w:sz w:val="28"/>
          <w:szCs w:val="28"/>
          <w:rtl/>
        </w:rPr>
        <w:t xml:space="preserve"> הכלה שנותנים אותה מתנה גמורה לחתן, כן התורה ניתנה למשה מתנה גמורה </w:t>
      </w:r>
      <w:proofErr w:type="spellStart"/>
      <w:r>
        <w:rPr>
          <w:rFonts w:ascii="FrankRuehl" w:hAnsi="FrankRuehl"/>
          <w:sz w:val="28"/>
          <w:szCs w:val="28"/>
          <w:rtl/>
        </w:rPr>
        <w:t>דומייא</w:t>
      </w:r>
      <w:proofErr w:type="spellEnd"/>
      <w:r>
        <w:rPr>
          <w:rFonts w:ascii="FrankRuehl" w:hAnsi="FrankRuehl"/>
          <w:sz w:val="28"/>
          <w:szCs w:val="28"/>
          <w:rtl/>
        </w:rPr>
        <w:t xml:space="preserve"> </w:t>
      </w:r>
      <w:proofErr w:type="spellStart"/>
      <w:r>
        <w:rPr>
          <w:rFonts w:ascii="FrankRuehl" w:hAnsi="FrankRuehl"/>
          <w:sz w:val="28"/>
          <w:szCs w:val="28"/>
          <w:rtl/>
        </w:rPr>
        <w:t>דנתינת</w:t>
      </w:r>
      <w:proofErr w:type="spellEnd"/>
      <w:r>
        <w:rPr>
          <w:rFonts w:ascii="FrankRuehl" w:hAnsi="FrankRuehl"/>
          <w:sz w:val="28"/>
          <w:szCs w:val="28"/>
          <w:rtl/>
        </w:rPr>
        <w:t xml:space="preserve"> הכלה לחתן.</w:t>
      </w:r>
      <w:r w:rsidR="005B052A">
        <w:rPr>
          <w:rFonts w:ascii="FrankRuehl" w:hAnsi="FrankRuehl"/>
          <w:sz w:val="28"/>
          <w:szCs w:val="28"/>
          <w:rtl/>
        </w:rPr>
        <w:tab/>
      </w:r>
    </w:p>
    <w:p w14:paraId="696AD970" w14:textId="77777777" w:rsidR="00A40D52" w:rsidRDefault="00912F03" w:rsidP="005B052A">
      <w:pPr>
        <w:jc w:val="distribute"/>
        <w:rPr>
          <w:rFonts w:ascii="FrankRuehl" w:hAnsi="FrankRuehl"/>
          <w:sz w:val="28"/>
          <w:szCs w:val="28"/>
          <w:rtl/>
        </w:rPr>
      </w:pPr>
      <w:r w:rsidRPr="005B052A">
        <w:rPr>
          <w:rStyle w:val="ac"/>
          <w:rtl/>
        </w:rPr>
        <w:t>וגם</w:t>
      </w:r>
      <w:r>
        <w:rPr>
          <w:rFonts w:ascii="FrankRuehl" w:hAnsi="FrankRuehl"/>
          <w:sz w:val="28"/>
          <w:szCs w:val="28"/>
          <w:rtl/>
        </w:rPr>
        <w:t xml:space="preserve"> לפי דברי המדרש שהביא </w:t>
      </w:r>
      <w:proofErr w:type="spellStart"/>
      <w:r>
        <w:rPr>
          <w:rFonts w:ascii="FrankRuehl" w:hAnsi="FrankRuehl"/>
          <w:sz w:val="28"/>
          <w:szCs w:val="28"/>
          <w:rtl/>
        </w:rPr>
        <w:t>מ"ש</w:t>
      </w:r>
      <w:proofErr w:type="spellEnd"/>
      <w:r>
        <w:rPr>
          <w:rFonts w:ascii="FrankRuehl" w:hAnsi="FrankRuehl"/>
          <w:sz w:val="28"/>
          <w:szCs w:val="28"/>
          <w:rtl/>
        </w:rPr>
        <w:t xml:space="preserve"> שם שנתן לו הקב"ה התורה כחתן הנותן לכלה הקידושין </w:t>
      </w:r>
      <w:r w:rsidR="005B052A">
        <w:rPr>
          <w:rFonts w:ascii="FrankRuehl" w:hAnsi="FrankRuehl"/>
          <w:sz w:val="28"/>
          <w:szCs w:val="28"/>
          <w:rtl/>
        </w:rPr>
        <w:br/>
      </w:r>
      <w:r w:rsidR="005B052A" w:rsidRPr="005B052A">
        <w:rPr>
          <w:rFonts w:ascii="Arial" w:hAnsi="Arial" w:cs="Arial" w:hint="cs"/>
          <w:spacing w:val="405"/>
          <w:sz w:val="28"/>
          <w:szCs w:val="28"/>
          <w:rtl/>
        </w:rPr>
        <w:t> </w:t>
      </w:r>
      <w:r>
        <w:rPr>
          <w:rFonts w:ascii="FrankRuehl" w:hAnsi="FrankRuehl"/>
          <w:sz w:val="28"/>
          <w:szCs w:val="28"/>
          <w:rtl/>
        </w:rPr>
        <w:t xml:space="preserve">שנותן בעין יפה ומתנה שלא להחזיר, אפשר לומר </w:t>
      </w:r>
      <w:proofErr w:type="spellStart"/>
      <w:r>
        <w:rPr>
          <w:rFonts w:ascii="FrankRuehl" w:hAnsi="FrankRuehl"/>
          <w:sz w:val="28"/>
          <w:szCs w:val="28"/>
          <w:rtl/>
        </w:rPr>
        <w:t>דהיא</w:t>
      </w:r>
      <w:proofErr w:type="spellEnd"/>
      <w:r>
        <w:rPr>
          <w:rFonts w:ascii="FrankRuehl" w:hAnsi="FrankRuehl"/>
          <w:sz w:val="28"/>
          <w:szCs w:val="28"/>
          <w:rtl/>
        </w:rPr>
        <w:t xml:space="preserve"> גופה ג"כ </w:t>
      </w:r>
      <w:proofErr w:type="spellStart"/>
      <w:r>
        <w:rPr>
          <w:rFonts w:ascii="FrankRuehl" w:hAnsi="FrankRuehl"/>
          <w:sz w:val="28"/>
          <w:szCs w:val="28"/>
          <w:rtl/>
        </w:rPr>
        <w:t>היתה</w:t>
      </w:r>
      <w:proofErr w:type="spellEnd"/>
      <w:r>
        <w:rPr>
          <w:rFonts w:ascii="FrankRuehl" w:hAnsi="FrankRuehl"/>
          <w:sz w:val="28"/>
          <w:szCs w:val="28"/>
          <w:rtl/>
        </w:rPr>
        <w:t xml:space="preserve"> כוונת רש"י </w:t>
      </w:r>
      <w:proofErr w:type="spellStart"/>
      <w:r>
        <w:rPr>
          <w:rFonts w:ascii="FrankRuehl" w:hAnsi="FrankRuehl"/>
          <w:sz w:val="28"/>
          <w:szCs w:val="28"/>
          <w:rtl/>
        </w:rPr>
        <w:t>במ"ש</w:t>
      </w:r>
      <w:proofErr w:type="spellEnd"/>
      <w:r>
        <w:rPr>
          <w:rFonts w:ascii="FrankRuehl" w:hAnsi="FrankRuehl"/>
          <w:sz w:val="28"/>
          <w:szCs w:val="28"/>
          <w:rtl/>
        </w:rPr>
        <w:t xml:space="preserve"> ככלה לחתן רצה לומר </w:t>
      </w:r>
      <w:proofErr w:type="spellStart"/>
      <w:r>
        <w:rPr>
          <w:rFonts w:ascii="FrankRuehl" w:hAnsi="FrankRuehl"/>
          <w:sz w:val="28"/>
          <w:szCs w:val="28"/>
          <w:rtl/>
        </w:rPr>
        <w:t>דכמו</w:t>
      </w:r>
      <w:proofErr w:type="spellEnd"/>
      <w:r>
        <w:rPr>
          <w:rFonts w:ascii="FrankRuehl" w:hAnsi="FrankRuehl"/>
          <w:sz w:val="28"/>
          <w:szCs w:val="28"/>
          <w:rtl/>
        </w:rPr>
        <w:t xml:space="preserve"> מה שמקבלת הכלה מן החתן שבעין יפה ומתנה שלא להחזיר, </w:t>
      </w:r>
      <w:proofErr w:type="spellStart"/>
      <w:r>
        <w:rPr>
          <w:rFonts w:ascii="FrankRuehl" w:hAnsi="FrankRuehl"/>
          <w:sz w:val="28"/>
          <w:szCs w:val="28"/>
          <w:rtl/>
        </w:rPr>
        <w:t>ה"נ</w:t>
      </w:r>
      <w:proofErr w:type="spellEnd"/>
      <w:r>
        <w:rPr>
          <w:rFonts w:ascii="FrankRuehl" w:hAnsi="FrankRuehl"/>
          <w:sz w:val="28"/>
          <w:szCs w:val="28"/>
          <w:rtl/>
        </w:rPr>
        <w:t xml:space="preserve"> נתן הקב"ה התורה למשה, וכל זה אפשר לומר לפי </w:t>
      </w:r>
      <w:proofErr w:type="spellStart"/>
      <w:r>
        <w:rPr>
          <w:rFonts w:ascii="FrankRuehl" w:hAnsi="FrankRuehl"/>
          <w:sz w:val="28"/>
          <w:szCs w:val="28"/>
          <w:rtl/>
        </w:rPr>
        <w:t>שיטתיה</w:t>
      </w:r>
      <w:proofErr w:type="spellEnd"/>
      <w:r>
        <w:rPr>
          <w:rFonts w:ascii="FrankRuehl" w:hAnsi="FrankRuehl"/>
          <w:sz w:val="28"/>
          <w:szCs w:val="28"/>
          <w:rtl/>
        </w:rPr>
        <w:t xml:space="preserve"> </w:t>
      </w:r>
      <w:proofErr w:type="spellStart"/>
      <w:r>
        <w:rPr>
          <w:rFonts w:ascii="FrankRuehl" w:hAnsi="FrankRuehl"/>
          <w:sz w:val="28"/>
          <w:szCs w:val="28"/>
          <w:rtl/>
        </w:rPr>
        <w:t>דמר</w:t>
      </w:r>
      <w:proofErr w:type="spellEnd"/>
      <w:r>
        <w:rPr>
          <w:rFonts w:ascii="FrankRuehl" w:hAnsi="FrankRuehl"/>
          <w:sz w:val="28"/>
          <w:szCs w:val="28"/>
          <w:rtl/>
        </w:rPr>
        <w:t xml:space="preserve">, אבל קושטא </w:t>
      </w:r>
      <w:proofErr w:type="spellStart"/>
      <w:r>
        <w:rPr>
          <w:rFonts w:ascii="FrankRuehl" w:hAnsi="FrankRuehl"/>
          <w:sz w:val="28"/>
          <w:szCs w:val="28"/>
          <w:rtl/>
        </w:rPr>
        <w:t>קאי</w:t>
      </w:r>
      <w:proofErr w:type="spellEnd"/>
      <w:r>
        <w:rPr>
          <w:rFonts w:ascii="FrankRuehl" w:hAnsi="FrankRuehl"/>
          <w:sz w:val="28"/>
          <w:szCs w:val="28"/>
          <w:rtl/>
        </w:rPr>
        <w:t xml:space="preserve"> אף אם נציע הדברים כשפשטן אתי שפיר ולא </w:t>
      </w:r>
      <w:proofErr w:type="spellStart"/>
      <w:r>
        <w:rPr>
          <w:rFonts w:ascii="FrankRuehl" w:hAnsi="FrankRuehl"/>
          <w:sz w:val="28"/>
          <w:szCs w:val="28"/>
          <w:rtl/>
        </w:rPr>
        <w:t>דמייא</w:t>
      </w:r>
      <w:proofErr w:type="spellEnd"/>
      <w:r>
        <w:rPr>
          <w:rFonts w:ascii="FrankRuehl" w:hAnsi="FrankRuehl"/>
          <w:sz w:val="28"/>
          <w:szCs w:val="28"/>
          <w:rtl/>
        </w:rPr>
        <w:t xml:space="preserve"> לדימוי הקב"ה לבני ישראל </w:t>
      </w:r>
      <w:proofErr w:type="spellStart"/>
      <w:r>
        <w:rPr>
          <w:rFonts w:ascii="FrankRuehl" w:hAnsi="FrankRuehl"/>
          <w:sz w:val="28"/>
          <w:szCs w:val="28"/>
          <w:rtl/>
        </w:rPr>
        <w:t>וכמש"ל</w:t>
      </w:r>
      <w:proofErr w:type="spellEnd"/>
      <w:r>
        <w:rPr>
          <w:rFonts w:ascii="FrankRuehl" w:hAnsi="FrankRuehl"/>
          <w:sz w:val="28"/>
          <w:szCs w:val="28"/>
          <w:rtl/>
        </w:rPr>
        <w:t xml:space="preserve">. </w:t>
      </w:r>
      <w:r w:rsidR="005B052A">
        <w:rPr>
          <w:rFonts w:ascii="FrankRuehl" w:hAnsi="FrankRuehl"/>
          <w:sz w:val="28"/>
          <w:szCs w:val="28"/>
          <w:rtl/>
        </w:rPr>
        <w:tab/>
      </w:r>
    </w:p>
    <w:p w14:paraId="6E234D00" w14:textId="77777777" w:rsidR="00A40D52" w:rsidRDefault="00A40D52" w:rsidP="005B052A">
      <w:pPr>
        <w:jc w:val="distribute"/>
        <w:rPr>
          <w:rStyle w:val="ac"/>
          <w:rtl/>
        </w:rPr>
      </w:pPr>
    </w:p>
    <w:p w14:paraId="2A64E4C5" w14:textId="4324998B" w:rsidR="00912F03" w:rsidRPr="005B052A" w:rsidRDefault="00912F03" w:rsidP="005B052A">
      <w:pPr>
        <w:jc w:val="distribute"/>
        <w:rPr>
          <w:rStyle w:val="ac"/>
          <w:rtl/>
        </w:rPr>
      </w:pPr>
    </w:p>
    <w:p w14:paraId="7BA91342" w14:textId="3DAE663C" w:rsidR="00912F03" w:rsidRPr="0022456E" w:rsidRDefault="00912F03" w:rsidP="00061AED">
      <w:pPr>
        <w:pStyle w:val="1"/>
      </w:pPr>
      <w:r w:rsidRPr="0022456E">
        <w:rPr>
          <w:rStyle w:val="ac"/>
          <w:rtl/>
        </w:rPr>
        <w:t>פרשת</w:t>
      </w:r>
      <w:r w:rsidRPr="0022456E">
        <w:rPr>
          <w:rtl/>
        </w:rPr>
        <w:t xml:space="preserve"> </w:t>
      </w:r>
      <w:proofErr w:type="spellStart"/>
      <w:r w:rsidRPr="00E26BDB">
        <w:rPr>
          <w:b w:val="0"/>
          <w:bCs/>
          <w:rtl/>
        </w:rPr>
        <w:t>ויק</w:t>
      </w:r>
      <w:bookmarkStart w:id="79" w:name="שילה25"/>
      <w:bookmarkEnd w:id="79"/>
      <w:r w:rsidRPr="00E26BDB">
        <w:rPr>
          <w:b w:val="0"/>
          <w:bCs/>
          <w:rtl/>
        </w:rPr>
        <w:t>הל</w:t>
      </w:r>
      <w:proofErr w:type="spellEnd"/>
      <w:r w:rsidR="005B052A" w:rsidRPr="00E26BDB">
        <w:rPr>
          <w:b w:val="0"/>
          <w:bCs/>
        </w:rPr>
        <w:tab/>
      </w:r>
    </w:p>
    <w:p w14:paraId="2054D170" w14:textId="6694CEC8" w:rsidR="00912F03" w:rsidRDefault="00912F03" w:rsidP="005B052A">
      <w:pPr>
        <w:jc w:val="distribute"/>
        <w:rPr>
          <w:rFonts w:ascii="FrankRuehl" w:hAnsi="FrankRuehl"/>
          <w:b/>
          <w:bCs/>
          <w:sz w:val="28"/>
          <w:szCs w:val="28"/>
          <w:rtl/>
        </w:rPr>
      </w:pPr>
      <w:r w:rsidRPr="005B052A">
        <w:rPr>
          <w:rStyle w:val="ac"/>
          <w:rtl/>
        </w:rPr>
        <w:t>לֹא</w:t>
      </w:r>
      <w:r>
        <w:rPr>
          <w:rFonts w:ascii="FrankRuehl" w:hAnsi="FrankRuehl"/>
          <w:b/>
          <w:bCs/>
          <w:sz w:val="28"/>
          <w:szCs w:val="28"/>
          <w:rtl/>
        </w:rPr>
        <w:t xml:space="preserve"> תְבַעֲרוּ אֵשׁ בְּכֹל משְׁבֹתֵיכֶם בְּיוֹם הַשַּׁבָּת </w:t>
      </w:r>
      <w:r>
        <w:rPr>
          <w:rFonts w:ascii="FrankRuehl" w:hAnsi="FrankRuehl"/>
          <w:sz w:val="28"/>
          <w:szCs w:val="28"/>
          <w:rtl/>
        </w:rPr>
        <w:t>(שמות לה, ג).</w:t>
      </w:r>
      <w:r w:rsidR="005B052A">
        <w:rPr>
          <w:rFonts w:ascii="FrankRuehl" w:hAnsi="FrankRuehl"/>
          <w:b/>
          <w:bCs/>
          <w:sz w:val="28"/>
          <w:szCs w:val="28"/>
          <w:rtl/>
        </w:rPr>
        <w:tab/>
      </w:r>
    </w:p>
    <w:p w14:paraId="54E0455E" w14:textId="77777777" w:rsidR="00A40D52" w:rsidRDefault="00912F03" w:rsidP="005B052A">
      <w:pPr>
        <w:jc w:val="distribute"/>
        <w:rPr>
          <w:rFonts w:ascii="FrankRuehl" w:hAnsi="FrankRuehl"/>
          <w:sz w:val="28"/>
          <w:szCs w:val="28"/>
          <w:rtl/>
        </w:rPr>
      </w:pPr>
      <w:r w:rsidRPr="005B052A">
        <w:rPr>
          <w:rStyle w:val="ac"/>
          <w:rtl/>
        </w:rPr>
        <w:t>"לא</w:t>
      </w:r>
      <w:r>
        <w:rPr>
          <w:rFonts w:ascii="FrankRuehl" w:hAnsi="FrankRuehl"/>
          <w:sz w:val="28"/>
          <w:szCs w:val="28"/>
          <w:rtl/>
        </w:rPr>
        <w:t xml:space="preserve"> תבערו אש בכל מושבותיכם ביום השבת" ע"כ לכאורה </w:t>
      </w:r>
      <w:proofErr w:type="spellStart"/>
      <w:r>
        <w:rPr>
          <w:rFonts w:ascii="FrankRuehl" w:hAnsi="FrankRuehl"/>
          <w:sz w:val="28"/>
          <w:szCs w:val="28"/>
          <w:rtl/>
        </w:rPr>
        <w:t>י"ל</w:t>
      </w:r>
      <w:proofErr w:type="spellEnd"/>
      <w:r>
        <w:rPr>
          <w:rFonts w:ascii="FrankRuehl" w:hAnsi="FrankRuehl"/>
          <w:sz w:val="28"/>
          <w:szCs w:val="28"/>
          <w:rtl/>
        </w:rPr>
        <w:t xml:space="preserve"> </w:t>
      </w:r>
      <w:proofErr w:type="spellStart"/>
      <w:r>
        <w:rPr>
          <w:rFonts w:ascii="FrankRuehl" w:hAnsi="FrankRuehl"/>
          <w:sz w:val="28"/>
          <w:szCs w:val="28"/>
          <w:rtl/>
        </w:rPr>
        <w:t>אמאי</w:t>
      </w:r>
      <w:proofErr w:type="spellEnd"/>
      <w:r>
        <w:rPr>
          <w:rFonts w:ascii="FrankRuehl" w:hAnsi="FrankRuehl"/>
          <w:sz w:val="28"/>
          <w:szCs w:val="28"/>
          <w:rtl/>
        </w:rPr>
        <w:t xml:space="preserve"> הוצרך לומר </w:t>
      </w:r>
      <w:r w:rsidR="005B052A">
        <w:rPr>
          <w:rFonts w:ascii="FrankRuehl" w:hAnsi="FrankRuehl"/>
          <w:sz w:val="28"/>
          <w:szCs w:val="28"/>
          <w:rtl/>
        </w:rPr>
        <w:br/>
      </w:r>
      <w:r w:rsidR="005B052A" w:rsidRPr="005B052A">
        <w:rPr>
          <w:rFonts w:ascii="Arial" w:hAnsi="Arial" w:cs="Arial" w:hint="cs"/>
          <w:spacing w:val="545"/>
          <w:sz w:val="28"/>
          <w:szCs w:val="28"/>
          <w:rtl/>
        </w:rPr>
        <w:t> </w:t>
      </w:r>
      <w:r>
        <w:rPr>
          <w:rFonts w:ascii="FrankRuehl" w:hAnsi="FrankRuehl"/>
          <w:sz w:val="28"/>
          <w:szCs w:val="28"/>
          <w:rtl/>
        </w:rPr>
        <w:t xml:space="preserve">"מושבותיכם" ומה בא לרבות בהאי "כל", ואפשר ע"פ </w:t>
      </w:r>
      <w:proofErr w:type="spellStart"/>
      <w:r>
        <w:rPr>
          <w:rFonts w:ascii="FrankRuehl" w:hAnsi="FrankRuehl"/>
          <w:sz w:val="28"/>
          <w:szCs w:val="28"/>
          <w:rtl/>
        </w:rPr>
        <w:t>מ"ש</w:t>
      </w:r>
      <w:proofErr w:type="spellEnd"/>
      <w:r>
        <w:rPr>
          <w:rFonts w:ascii="FrankRuehl" w:hAnsi="FrankRuehl"/>
          <w:sz w:val="28"/>
          <w:szCs w:val="28"/>
          <w:rtl/>
        </w:rPr>
        <w:t xml:space="preserve"> ז"ל דגם בעה"ב הרשעים </w:t>
      </w:r>
      <w:r>
        <w:rPr>
          <w:rFonts w:ascii="FrankRuehl" w:hAnsi="FrankRuehl"/>
          <w:sz w:val="28"/>
          <w:szCs w:val="28"/>
          <w:rtl/>
        </w:rPr>
        <w:lastRenderedPageBreak/>
        <w:t xml:space="preserve">מונעים מהם אש של </w:t>
      </w:r>
      <w:proofErr w:type="spellStart"/>
      <w:r>
        <w:rPr>
          <w:rFonts w:ascii="FrankRuehl" w:hAnsi="FrankRuehl"/>
          <w:sz w:val="28"/>
          <w:szCs w:val="28"/>
          <w:rtl/>
        </w:rPr>
        <w:t>גהינם</w:t>
      </w:r>
      <w:proofErr w:type="spellEnd"/>
      <w:r>
        <w:rPr>
          <w:rStyle w:val="a5"/>
          <w:rFonts w:ascii="FrankRuehl" w:hAnsi="FrankRuehl"/>
          <w:sz w:val="28"/>
          <w:szCs w:val="28"/>
          <w:rtl/>
        </w:rPr>
        <w:footnoteReference w:id="1190"/>
      </w:r>
      <w:r>
        <w:rPr>
          <w:rFonts w:ascii="FrankRuehl" w:hAnsi="FrankRuehl"/>
          <w:sz w:val="28"/>
          <w:szCs w:val="28"/>
          <w:rtl/>
        </w:rPr>
        <w:t xml:space="preserve">, והיא גופה </w:t>
      </w:r>
      <w:proofErr w:type="spellStart"/>
      <w:r>
        <w:rPr>
          <w:rFonts w:ascii="FrankRuehl" w:hAnsi="FrankRuehl"/>
          <w:sz w:val="28"/>
          <w:szCs w:val="28"/>
          <w:rtl/>
        </w:rPr>
        <w:t>קמ"ל</w:t>
      </w:r>
      <w:proofErr w:type="spellEnd"/>
      <w:r>
        <w:rPr>
          <w:rFonts w:ascii="FrankRuehl" w:hAnsi="FrankRuehl"/>
          <w:sz w:val="28"/>
          <w:szCs w:val="28"/>
          <w:rtl/>
        </w:rPr>
        <w:t xml:space="preserve"> באומרו "בכל מושבותיכם" לומר שאף בעה"ב לא תבערו אש ושם ינוחו </w:t>
      </w:r>
      <w:proofErr w:type="spellStart"/>
      <w:r>
        <w:rPr>
          <w:rFonts w:ascii="FrankRuehl" w:hAnsi="FrankRuehl"/>
          <w:sz w:val="28"/>
          <w:szCs w:val="28"/>
          <w:rtl/>
        </w:rPr>
        <w:t>יגיעי</w:t>
      </w:r>
      <w:proofErr w:type="spellEnd"/>
      <w:r>
        <w:rPr>
          <w:rFonts w:ascii="FrankRuehl" w:hAnsi="FrankRuehl"/>
          <w:sz w:val="28"/>
          <w:szCs w:val="28"/>
          <w:rtl/>
        </w:rPr>
        <w:t xml:space="preserve"> </w:t>
      </w:r>
      <w:proofErr w:type="spellStart"/>
      <w:r>
        <w:rPr>
          <w:rFonts w:ascii="FrankRuehl" w:hAnsi="FrankRuehl"/>
          <w:sz w:val="28"/>
          <w:szCs w:val="28"/>
          <w:rtl/>
        </w:rPr>
        <w:t>כח</w:t>
      </w:r>
      <w:proofErr w:type="spellEnd"/>
      <w:r>
        <w:rPr>
          <w:rFonts w:ascii="FrankRuehl" w:hAnsi="FrankRuehl"/>
          <w:sz w:val="28"/>
          <w:szCs w:val="28"/>
          <w:rtl/>
        </w:rPr>
        <w:t xml:space="preserve">, וזהו שריבה בהאי "כל", ורז"ל אמרו על "מושבותיכם" </w:t>
      </w:r>
      <w:proofErr w:type="spellStart"/>
      <w:r>
        <w:rPr>
          <w:rFonts w:ascii="FrankRuehl" w:hAnsi="FrankRuehl"/>
          <w:sz w:val="28"/>
          <w:szCs w:val="28"/>
          <w:rtl/>
        </w:rPr>
        <w:t>לאפוקי</w:t>
      </w:r>
      <w:proofErr w:type="spellEnd"/>
      <w:r>
        <w:rPr>
          <w:rFonts w:ascii="FrankRuehl" w:hAnsi="FrankRuehl"/>
          <w:sz w:val="28"/>
          <w:szCs w:val="28"/>
          <w:rtl/>
        </w:rPr>
        <w:t xml:space="preserve"> באש של מזבח שתבער אפילו בשבת, ולכאורה </w:t>
      </w:r>
      <w:proofErr w:type="spellStart"/>
      <w:r>
        <w:rPr>
          <w:rFonts w:ascii="FrankRuehl" w:hAnsi="FrankRuehl"/>
          <w:sz w:val="28"/>
          <w:szCs w:val="28"/>
          <w:rtl/>
        </w:rPr>
        <w:t>י"ל</w:t>
      </w:r>
      <w:proofErr w:type="spellEnd"/>
      <w:r>
        <w:rPr>
          <w:rFonts w:ascii="FrankRuehl" w:hAnsi="FrankRuehl"/>
          <w:sz w:val="28"/>
          <w:szCs w:val="28"/>
          <w:rtl/>
        </w:rPr>
        <w:t xml:space="preserve"> דאי מהא כבר כתיב "אש תמיד </w:t>
      </w:r>
      <w:proofErr w:type="spellStart"/>
      <w:r>
        <w:rPr>
          <w:rFonts w:ascii="FrankRuehl" w:hAnsi="FrankRuehl"/>
          <w:sz w:val="28"/>
          <w:szCs w:val="28"/>
          <w:rtl/>
        </w:rPr>
        <w:t>תוקד</w:t>
      </w:r>
      <w:proofErr w:type="spellEnd"/>
      <w:r>
        <w:rPr>
          <w:rFonts w:ascii="FrankRuehl" w:hAnsi="FrankRuehl"/>
          <w:sz w:val="28"/>
          <w:szCs w:val="28"/>
          <w:rtl/>
        </w:rPr>
        <w:t xml:space="preserve"> על המזבח לא תכבה"</w:t>
      </w:r>
      <w:r>
        <w:rPr>
          <w:rStyle w:val="a5"/>
          <w:rFonts w:ascii="FrankRuehl" w:hAnsi="FrankRuehl"/>
          <w:sz w:val="28"/>
          <w:szCs w:val="28"/>
          <w:rtl/>
        </w:rPr>
        <w:footnoteReference w:id="1191"/>
      </w:r>
      <w:r>
        <w:rPr>
          <w:rFonts w:ascii="FrankRuehl" w:hAnsi="FrankRuehl"/>
          <w:sz w:val="28"/>
          <w:szCs w:val="28"/>
          <w:rtl/>
        </w:rPr>
        <w:t xml:space="preserve"> וגם "עולת שבת בשבתו"</w:t>
      </w:r>
      <w:r>
        <w:rPr>
          <w:rStyle w:val="a5"/>
          <w:rFonts w:ascii="FrankRuehl" w:hAnsi="FrankRuehl"/>
          <w:sz w:val="28"/>
          <w:szCs w:val="28"/>
          <w:rtl/>
        </w:rPr>
        <w:footnoteReference w:id="1192"/>
      </w:r>
      <w:r>
        <w:rPr>
          <w:rFonts w:ascii="FrankRuehl" w:hAnsi="FrankRuehl"/>
          <w:sz w:val="28"/>
          <w:szCs w:val="28"/>
          <w:rtl/>
        </w:rPr>
        <w:t>, ומה צריך תו למעוטי מן "מושבותיכם" והנה רז"ל נחלקו</w:t>
      </w:r>
      <w:r>
        <w:rPr>
          <w:rStyle w:val="a5"/>
          <w:rFonts w:ascii="FrankRuehl" w:hAnsi="FrankRuehl"/>
          <w:sz w:val="28"/>
          <w:szCs w:val="28"/>
          <w:rtl/>
        </w:rPr>
        <w:footnoteReference w:id="1193"/>
      </w:r>
      <w:r>
        <w:rPr>
          <w:rFonts w:ascii="FrankRuehl" w:hAnsi="FrankRuehl"/>
          <w:sz w:val="28"/>
          <w:szCs w:val="28"/>
          <w:rtl/>
        </w:rPr>
        <w:t xml:space="preserve"> בהאי קרא חד אמר הבערה ללאו יצאה וחד אמר לחלק יצאה, אבל ע"פ האמור אפשר </w:t>
      </w:r>
      <w:proofErr w:type="spellStart"/>
      <w:r>
        <w:rPr>
          <w:rFonts w:ascii="FrankRuehl" w:hAnsi="FrankRuehl"/>
          <w:sz w:val="28"/>
          <w:szCs w:val="28"/>
          <w:rtl/>
        </w:rPr>
        <w:t>דעיקרו</w:t>
      </w:r>
      <w:proofErr w:type="spellEnd"/>
      <w:r>
        <w:rPr>
          <w:rFonts w:ascii="FrankRuehl" w:hAnsi="FrankRuehl"/>
          <w:sz w:val="28"/>
          <w:szCs w:val="28"/>
          <w:rtl/>
        </w:rPr>
        <w:t xml:space="preserve"> </w:t>
      </w:r>
      <w:proofErr w:type="spellStart"/>
      <w:r>
        <w:rPr>
          <w:rFonts w:ascii="FrankRuehl" w:hAnsi="FrankRuehl"/>
          <w:sz w:val="28"/>
          <w:szCs w:val="28"/>
          <w:rtl/>
        </w:rPr>
        <w:t>קאי</w:t>
      </w:r>
      <w:proofErr w:type="spellEnd"/>
      <w:r>
        <w:rPr>
          <w:rFonts w:ascii="FrankRuehl" w:hAnsi="FrankRuehl"/>
          <w:sz w:val="28"/>
          <w:szCs w:val="28"/>
          <w:rtl/>
        </w:rPr>
        <w:t xml:space="preserve"> ללמד דגם בעה"ב "לא תבערו אש", ובזה אפשר </w:t>
      </w:r>
      <w:proofErr w:type="spellStart"/>
      <w:r>
        <w:rPr>
          <w:rFonts w:ascii="FrankRuehl" w:hAnsi="FrankRuehl"/>
          <w:sz w:val="28"/>
          <w:szCs w:val="28"/>
          <w:rtl/>
        </w:rPr>
        <w:t>דרמז</w:t>
      </w:r>
      <w:proofErr w:type="spellEnd"/>
      <w:r>
        <w:rPr>
          <w:rFonts w:ascii="FrankRuehl" w:hAnsi="FrankRuehl"/>
          <w:sz w:val="28"/>
          <w:szCs w:val="28"/>
          <w:rtl/>
        </w:rPr>
        <w:t xml:space="preserve"> </w:t>
      </w:r>
      <w:proofErr w:type="spellStart"/>
      <w:r>
        <w:rPr>
          <w:rFonts w:ascii="FrankRuehl" w:hAnsi="FrankRuehl"/>
          <w:sz w:val="28"/>
          <w:szCs w:val="28"/>
          <w:rtl/>
        </w:rPr>
        <w:t>במ"ש</w:t>
      </w:r>
      <w:proofErr w:type="spellEnd"/>
      <w:r>
        <w:rPr>
          <w:rFonts w:ascii="FrankRuehl" w:hAnsi="FrankRuehl"/>
          <w:sz w:val="28"/>
          <w:szCs w:val="28"/>
          <w:rtl/>
        </w:rPr>
        <w:t xml:space="preserve"> "ושמרו בני ישראל את השבת"</w:t>
      </w:r>
      <w:r>
        <w:rPr>
          <w:rStyle w:val="a5"/>
          <w:rFonts w:ascii="FrankRuehl" w:hAnsi="FrankRuehl"/>
          <w:sz w:val="28"/>
          <w:szCs w:val="28"/>
          <w:rtl/>
        </w:rPr>
        <w:footnoteReference w:id="1194"/>
      </w:r>
      <w:r>
        <w:rPr>
          <w:rFonts w:ascii="FrankRuehl" w:hAnsi="FrankRuehl"/>
          <w:sz w:val="28"/>
          <w:szCs w:val="28"/>
          <w:rtl/>
        </w:rPr>
        <w:t xml:space="preserve"> וכו' </w:t>
      </w:r>
      <w:proofErr w:type="spellStart"/>
      <w:r>
        <w:rPr>
          <w:rFonts w:ascii="FrankRuehl" w:hAnsi="FrankRuehl"/>
          <w:sz w:val="28"/>
          <w:szCs w:val="28"/>
          <w:rtl/>
        </w:rPr>
        <w:t>דריבוי</w:t>
      </w:r>
      <w:proofErr w:type="spellEnd"/>
      <w:r>
        <w:rPr>
          <w:rFonts w:ascii="FrankRuehl" w:hAnsi="FrankRuehl"/>
          <w:sz w:val="28"/>
          <w:szCs w:val="28"/>
          <w:rtl/>
        </w:rPr>
        <w:t xml:space="preserve"> "את" גם בעה"ב והיינו שסיים "ברית עולם" על עוה"ב וז"א ג"כ "ויברך </w:t>
      </w:r>
      <w:proofErr w:type="spellStart"/>
      <w:r>
        <w:rPr>
          <w:rFonts w:ascii="FrankRuehl" w:hAnsi="FrankRuehl"/>
          <w:sz w:val="28"/>
          <w:szCs w:val="28"/>
          <w:rtl/>
        </w:rPr>
        <w:t>אלהים</w:t>
      </w:r>
      <w:proofErr w:type="spellEnd"/>
      <w:r>
        <w:rPr>
          <w:rFonts w:ascii="FrankRuehl" w:hAnsi="FrankRuehl"/>
          <w:sz w:val="28"/>
          <w:szCs w:val="28"/>
          <w:rtl/>
        </w:rPr>
        <w:t xml:space="preserve"> את יום </w:t>
      </w:r>
      <w:proofErr w:type="spellStart"/>
      <w:r>
        <w:rPr>
          <w:rFonts w:ascii="FrankRuehl" w:hAnsi="FrankRuehl"/>
          <w:sz w:val="28"/>
          <w:szCs w:val="28"/>
          <w:rtl/>
        </w:rPr>
        <w:t>הז</w:t>
      </w:r>
      <w:proofErr w:type="spellEnd"/>
      <w:r>
        <w:rPr>
          <w:rFonts w:ascii="FrankRuehl" w:hAnsi="FrankRuehl"/>
          <w:sz w:val="28"/>
          <w:szCs w:val="28"/>
          <w:rtl/>
        </w:rPr>
        <w:t xml:space="preserve">' ויקדש אותו כי בו שבת מכל מלאכתו אשר ברא </w:t>
      </w:r>
      <w:proofErr w:type="spellStart"/>
      <w:r>
        <w:rPr>
          <w:rFonts w:ascii="FrankRuehl" w:hAnsi="FrankRuehl"/>
          <w:sz w:val="28"/>
          <w:szCs w:val="28"/>
          <w:rtl/>
        </w:rPr>
        <w:t>אלהים</w:t>
      </w:r>
      <w:proofErr w:type="spellEnd"/>
      <w:r>
        <w:rPr>
          <w:rFonts w:ascii="FrankRuehl" w:hAnsi="FrankRuehl"/>
          <w:sz w:val="28"/>
          <w:szCs w:val="28"/>
          <w:rtl/>
        </w:rPr>
        <w:t xml:space="preserve"> לעשות"</w:t>
      </w:r>
      <w:r>
        <w:rPr>
          <w:rStyle w:val="a5"/>
          <w:rFonts w:ascii="FrankRuehl" w:hAnsi="FrankRuehl"/>
          <w:sz w:val="28"/>
          <w:szCs w:val="28"/>
          <w:rtl/>
        </w:rPr>
        <w:footnoteReference w:id="1195"/>
      </w:r>
      <w:r>
        <w:rPr>
          <w:rFonts w:ascii="FrankRuehl" w:hAnsi="FrankRuehl"/>
          <w:sz w:val="28"/>
          <w:szCs w:val="28"/>
          <w:rtl/>
        </w:rPr>
        <w:t xml:space="preserve"> והאי "את" ג"כ לרבות גם בעה"ב "אשר ברא </w:t>
      </w:r>
      <w:proofErr w:type="spellStart"/>
      <w:r>
        <w:rPr>
          <w:rFonts w:ascii="FrankRuehl" w:hAnsi="FrankRuehl"/>
          <w:sz w:val="28"/>
          <w:szCs w:val="28"/>
          <w:rtl/>
        </w:rPr>
        <w:t>אלהים</w:t>
      </w:r>
      <w:proofErr w:type="spellEnd"/>
      <w:r>
        <w:rPr>
          <w:rFonts w:ascii="FrankRuehl" w:hAnsi="FrankRuehl"/>
          <w:sz w:val="28"/>
          <w:szCs w:val="28"/>
          <w:rtl/>
        </w:rPr>
        <w:t xml:space="preserve">" זו מדת הדין שברא </w:t>
      </w:r>
      <w:proofErr w:type="spellStart"/>
      <w:r>
        <w:rPr>
          <w:rFonts w:ascii="FrankRuehl" w:hAnsi="FrankRuehl"/>
          <w:sz w:val="28"/>
          <w:szCs w:val="28"/>
          <w:rtl/>
        </w:rPr>
        <w:t>גהינם</w:t>
      </w:r>
      <w:proofErr w:type="spellEnd"/>
      <w:r>
        <w:rPr>
          <w:rFonts w:ascii="FrankRuehl" w:hAnsi="FrankRuehl"/>
          <w:sz w:val="28"/>
          <w:szCs w:val="28"/>
          <w:rtl/>
        </w:rPr>
        <w:t xml:space="preserve"> לרשעים שבתה ושקטה בשבת, וזהו בכלל הברכה של יום השביעי.</w:t>
      </w:r>
      <w:r w:rsidR="005B052A">
        <w:rPr>
          <w:rFonts w:ascii="FrankRuehl" w:hAnsi="FrankRuehl"/>
          <w:sz w:val="28"/>
          <w:szCs w:val="28"/>
          <w:rtl/>
        </w:rPr>
        <w:tab/>
      </w:r>
    </w:p>
    <w:p w14:paraId="3E72D32D" w14:textId="5B4DDB3B" w:rsidR="001071D5" w:rsidRPr="005B052A" w:rsidRDefault="001071D5" w:rsidP="005B052A">
      <w:pPr>
        <w:jc w:val="distribute"/>
        <w:rPr>
          <w:rStyle w:val="ac"/>
          <w:rtl/>
        </w:rPr>
      </w:pPr>
    </w:p>
    <w:p w14:paraId="47B6E3AB" w14:textId="25EA81F1" w:rsidR="00912F03" w:rsidRPr="0022456E" w:rsidRDefault="00912F03" w:rsidP="00061AED">
      <w:pPr>
        <w:pStyle w:val="1"/>
        <w:rPr>
          <w:rtl/>
        </w:rPr>
      </w:pPr>
      <w:r w:rsidRPr="0022456E">
        <w:rPr>
          <w:rStyle w:val="ac"/>
          <w:rtl/>
        </w:rPr>
        <w:t>פרשת</w:t>
      </w:r>
      <w:r w:rsidRPr="0022456E">
        <w:rPr>
          <w:rtl/>
        </w:rPr>
        <w:t xml:space="preserve"> </w:t>
      </w:r>
      <w:r w:rsidRPr="00E26BDB">
        <w:rPr>
          <w:b w:val="0"/>
          <w:bCs/>
          <w:rtl/>
        </w:rPr>
        <w:t>פ</w:t>
      </w:r>
      <w:bookmarkStart w:id="80" w:name="שילה26"/>
      <w:bookmarkEnd w:id="80"/>
      <w:r w:rsidRPr="00E26BDB">
        <w:rPr>
          <w:b w:val="0"/>
          <w:bCs/>
          <w:rtl/>
        </w:rPr>
        <w:t xml:space="preserve">קודי </w:t>
      </w:r>
      <w:r w:rsidR="005B052A" w:rsidRPr="00E26BDB">
        <w:rPr>
          <w:b w:val="0"/>
          <w:bCs/>
          <w:rtl/>
        </w:rPr>
        <w:tab/>
      </w:r>
    </w:p>
    <w:p w14:paraId="4E48EB44" w14:textId="3087C64E" w:rsidR="00912F03" w:rsidRDefault="00912F03" w:rsidP="005B052A">
      <w:pPr>
        <w:jc w:val="distribute"/>
        <w:rPr>
          <w:rFonts w:ascii="FrankRuehl" w:hAnsi="FrankRuehl"/>
          <w:sz w:val="28"/>
          <w:szCs w:val="28"/>
          <w:rtl/>
        </w:rPr>
      </w:pPr>
      <w:r w:rsidRPr="005B052A">
        <w:rPr>
          <w:rStyle w:val="ac"/>
          <w:rtl/>
        </w:rPr>
        <w:t>אמרו</w:t>
      </w:r>
      <w:r>
        <w:rPr>
          <w:rFonts w:ascii="FrankRuehl" w:hAnsi="FrankRuehl"/>
          <w:sz w:val="28"/>
          <w:szCs w:val="28"/>
          <w:rtl/>
        </w:rPr>
        <w:t xml:space="preserve"> בזוהר הקדוש </w:t>
      </w:r>
      <w:proofErr w:type="spellStart"/>
      <w:r>
        <w:rPr>
          <w:rFonts w:ascii="FrankRuehl" w:hAnsi="FrankRuehl"/>
          <w:sz w:val="28"/>
          <w:szCs w:val="28"/>
          <w:rtl/>
        </w:rPr>
        <w:t>בסדרין</w:t>
      </w:r>
      <w:proofErr w:type="spellEnd"/>
      <w:r>
        <w:rPr>
          <w:rFonts w:ascii="FrankRuehl" w:hAnsi="FrankRuehl"/>
          <w:sz w:val="28"/>
          <w:szCs w:val="28"/>
          <w:rtl/>
        </w:rPr>
        <w:t xml:space="preserve"> דף רכ"ב ע"א רבי חזקיה פתח "אל תקרב הלום" וכו' האי קרא </w:t>
      </w:r>
      <w:r w:rsidR="005B052A">
        <w:rPr>
          <w:rFonts w:ascii="FrankRuehl" w:hAnsi="FrankRuehl"/>
          <w:sz w:val="28"/>
          <w:szCs w:val="28"/>
          <w:rtl/>
        </w:rPr>
        <w:br/>
      </w:r>
      <w:r w:rsidR="005B052A" w:rsidRPr="005B052A">
        <w:rPr>
          <w:rFonts w:ascii="Arial" w:hAnsi="Arial" w:cs="Arial" w:hint="cs"/>
          <w:spacing w:val="637"/>
          <w:sz w:val="28"/>
          <w:szCs w:val="28"/>
          <w:rtl/>
        </w:rPr>
        <w:t> </w:t>
      </w:r>
      <w:proofErr w:type="spellStart"/>
      <w:r>
        <w:rPr>
          <w:rFonts w:ascii="FrankRuehl" w:hAnsi="FrankRuehl"/>
          <w:sz w:val="28"/>
          <w:szCs w:val="28"/>
          <w:rtl/>
        </w:rPr>
        <w:t>אוקמוה</w:t>
      </w:r>
      <w:proofErr w:type="spellEnd"/>
      <w:r>
        <w:rPr>
          <w:rFonts w:ascii="FrankRuehl" w:hAnsi="FrankRuehl"/>
          <w:sz w:val="28"/>
          <w:szCs w:val="28"/>
          <w:rtl/>
        </w:rPr>
        <w:t xml:space="preserve"> </w:t>
      </w:r>
      <w:proofErr w:type="spellStart"/>
      <w:r>
        <w:rPr>
          <w:rFonts w:ascii="FrankRuehl" w:hAnsi="FrankRuehl"/>
          <w:sz w:val="28"/>
          <w:szCs w:val="28"/>
          <w:rtl/>
        </w:rPr>
        <w:t>דפריש</w:t>
      </w:r>
      <w:proofErr w:type="spellEnd"/>
      <w:r>
        <w:rPr>
          <w:rFonts w:ascii="FrankRuehl" w:hAnsi="FrankRuehl"/>
          <w:sz w:val="28"/>
          <w:szCs w:val="28"/>
          <w:rtl/>
        </w:rPr>
        <w:t xml:space="preserve"> ליה קב"ה </w:t>
      </w:r>
      <w:proofErr w:type="spellStart"/>
      <w:r>
        <w:rPr>
          <w:rFonts w:ascii="FrankRuehl" w:hAnsi="FrankRuehl"/>
          <w:sz w:val="28"/>
          <w:szCs w:val="28"/>
          <w:rtl/>
        </w:rPr>
        <w:t>מאיתתיה</w:t>
      </w:r>
      <w:proofErr w:type="spellEnd"/>
      <w:r>
        <w:rPr>
          <w:rFonts w:ascii="FrankRuehl" w:hAnsi="FrankRuehl"/>
          <w:sz w:val="28"/>
          <w:szCs w:val="28"/>
          <w:rtl/>
        </w:rPr>
        <w:t xml:space="preserve"> בגין </w:t>
      </w:r>
      <w:proofErr w:type="spellStart"/>
      <w:r>
        <w:rPr>
          <w:rFonts w:ascii="FrankRuehl" w:hAnsi="FrankRuehl"/>
          <w:sz w:val="28"/>
          <w:szCs w:val="28"/>
          <w:rtl/>
        </w:rPr>
        <w:t>לאתדבקא</w:t>
      </w:r>
      <w:proofErr w:type="spellEnd"/>
      <w:r>
        <w:rPr>
          <w:rFonts w:ascii="FrankRuehl" w:hAnsi="FrankRuehl"/>
          <w:sz w:val="28"/>
          <w:szCs w:val="28"/>
          <w:rtl/>
        </w:rPr>
        <w:t xml:space="preserve"> בשכינה וכו' ע"ש</w:t>
      </w:r>
      <w:r>
        <w:rPr>
          <w:rStyle w:val="a5"/>
          <w:rFonts w:ascii="FrankRuehl" w:hAnsi="FrankRuehl"/>
          <w:sz w:val="28"/>
          <w:szCs w:val="28"/>
          <w:rtl/>
        </w:rPr>
        <w:footnoteReference w:id="1196"/>
      </w:r>
      <w:r>
        <w:rPr>
          <w:rFonts w:ascii="FrankRuehl" w:hAnsi="FrankRuehl"/>
          <w:sz w:val="28"/>
          <w:szCs w:val="28"/>
          <w:rtl/>
        </w:rPr>
        <w:t xml:space="preserve">, ולכאורה קשה </w:t>
      </w:r>
      <w:proofErr w:type="spellStart"/>
      <w:r>
        <w:rPr>
          <w:rFonts w:ascii="FrankRuehl" w:hAnsi="FrankRuehl"/>
          <w:sz w:val="28"/>
          <w:szCs w:val="28"/>
          <w:rtl/>
        </w:rPr>
        <w:t>דבש"ס</w:t>
      </w:r>
      <w:proofErr w:type="spellEnd"/>
      <w:r>
        <w:rPr>
          <w:rFonts w:ascii="FrankRuehl" w:hAnsi="FrankRuehl"/>
          <w:sz w:val="28"/>
          <w:szCs w:val="28"/>
          <w:rtl/>
        </w:rPr>
        <w:t xml:space="preserve"> דידן אמרו בכלל ג' דברים שעשה משה מדעתו והסכימה עמו שכינה ומני חד </w:t>
      </w:r>
      <w:proofErr w:type="spellStart"/>
      <w:r>
        <w:rPr>
          <w:rFonts w:ascii="FrankRuehl" w:hAnsi="FrankRuehl"/>
          <w:sz w:val="28"/>
          <w:szCs w:val="28"/>
          <w:rtl/>
        </w:rPr>
        <w:lastRenderedPageBreak/>
        <w:t>מינייהו</w:t>
      </w:r>
      <w:proofErr w:type="spellEnd"/>
      <w:r>
        <w:rPr>
          <w:rFonts w:ascii="FrankRuehl" w:hAnsi="FrankRuehl"/>
          <w:sz w:val="28"/>
          <w:szCs w:val="28"/>
          <w:rtl/>
        </w:rPr>
        <w:t xml:space="preserve"> הא </w:t>
      </w:r>
      <w:proofErr w:type="spellStart"/>
      <w:r>
        <w:rPr>
          <w:rFonts w:ascii="FrankRuehl" w:hAnsi="FrankRuehl"/>
          <w:sz w:val="28"/>
          <w:szCs w:val="28"/>
          <w:rtl/>
        </w:rPr>
        <w:t>דפירש</w:t>
      </w:r>
      <w:proofErr w:type="spellEnd"/>
      <w:r>
        <w:rPr>
          <w:rFonts w:ascii="FrankRuehl" w:hAnsi="FrankRuehl"/>
          <w:sz w:val="28"/>
          <w:szCs w:val="28"/>
          <w:rtl/>
        </w:rPr>
        <w:t xml:space="preserve"> מן </w:t>
      </w:r>
      <w:proofErr w:type="spellStart"/>
      <w:r>
        <w:rPr>
          <w:rFonts w:ascii="FrankRuehl" w:hAnsi="FrankRuehl"/>
          <w:sz w:val="28"/>
          <w:szCs w:val="28"/>
          <w:rtl/>
        </w:rPr>
        <w:t>האשה</w:t>
      </w:r>
      <w:proofErr w:type="spellEnd"/>
      <w:r>
        <w:rPr>
          <w:rFonts w:ascii="FrankRuehl" w:hAnsi="FrankRuehl"/>
          <w:sz w:val="28"/>
          <w:szCs w:val="28"/>
          <w:rtl/>
        </w:rPr>
        <w:t xml:space="preserve">, ואפשר </w:t>
      </w:r>
      <w:proofErr w:type="spellStart"/>
      <w:r>
        <w:rPr>
          <w:rFonts w:ascii="FrankRuehl" w:hAnsi="FrankRuehl"/>
          <w:sz w:val="28"/>
          <w:szCs w:val="28"/>
          <w:rtl/>
        </w:rPr>
        <w:t>דתכיות</w:t>
      </w:r>
      <w:proofErr w:type="spellEnd"/>
      <w:r>
        <w:rPr>
          <w:rFonts w:ascii="FrankRuehl" w:hAnsi="FrankRuehl"/>
          <w:sz w:val="28"/>
          <w:szCs w:val="28"/>
          <w:rtl/>
        </w:rPr>
        <w:t xml:space="preserve"> דברי הזוהר דמאי </w:t>
      </w:r>
      <w:proofErr w:type="spellStart"/>
      <w:r>
        <w:rPr>
          <w:rFonts w:ascii="FrankRuehl" w:hAnsi="FrankRuehl"/>
          <w:sz w:val="28"/>
          <w:szCs w:val="28"/>
          <w:rtl/>
        </w:rPr>
        <w:t>דהסכימה</w:t>
      </w:r>
      <w:proofErr w:type="spellEnd"/>
      <w:r>
        <w:rPr>
          <w:rFonts w:ascii="FrankRuehl" w:hAnsi="FrankRuehl"/>
          <w:sz w:val="28"/>
          <w:szCs w:val="28"/>
          <w:rtl/>
        </w:rPr>
        <w:t xml:space="preserve"> עמו שכינה בזה </w:t>
      </w:r>
      <w:proofErr w:type="spellStart"/>
      <w:r>
        <w:rPr>
          <w:rFonts w:ascii="FrankRuehl" w:hAnsi="FrankRuehl"/>
          <w:sz w:val="28"/>
          <w:szCs w:val="28"/>
          <w:rtl/>
        </w:rPr>
        <w:t>חשיב</w:t>
      </w:r>
      <w:proofErr w:type="spellEnd"/>
      <w:r>
        <w:rPr>
          <w:rFonts w:ascii="FrankRuehl" w:hAnsi="FrankRuehl"/>
          <w:sz w:val="28"/>
          <w:szCs w:val="28"/>
          <w:rtl/>
        </w:rPr>
        <w:t xml:space="preserve"> </w:t>
      </w:r>
      <w:proofErr w:type="spellStart"/>
      <w:r>
        <w:rPr>
          <w:rFonts w:ascii="FrankRuehl" w:hAnsi="FrankRuehl"/>
          <w:sz w:val="28"/>
          <w:szCs w:val="28"/>
          <w:rtl/>
        </w:rPr>
        <w:t>דפריש</w:t>
      </w:r>
      <w:proofErr w:type="spellEnd"/>
      <w:r>
        <w:rPr>
          <w:rFonts w:ascii="FrankRuehl" w:hAnsi="FrankRuehl"/>
          <w:sz w:val="28"/>
          <w:szCs w:val="28"/>
          <w:rtl/>
        </w:rPr>
        <w:t xml:space="preserve"> ליה </w:t>
      </w:r>
      <w:proofErr w:type="spellStart"/>
      <w:r>
        <w:rPr>
          <w:rFonts w:ascii="FrankRuehl" w:hAnsi="FrankRuehl"/>
          <w:sz w:val="28"/>
          <w:szCs w:val="28"/>
          <w:rtl/>
        </w:rPr>
        <w:t>מאתתיה</w:t>
      </w:r>
      <w:proofErr w:type="spellEnd"/>
      <w:r>
        <w:rPr>
          <w:rFonts w:ascii="FrankRuehl" w:hAnsi="FrankRuehl"/>
          <w:sz w:val="28"/>
          <w:szCs w:val="28"/>
          <w:rtl/>
        </w:rPr>
        <w:t xml:space="preserve">, ואף שהוא דוחק הכי עדיף </w:t>
      </w:r>
      <w:proofErr w:type="spellStart"/>
      <w:r>
        <w:rPr>
          <w:rFonts w:ascii="FrankRuehl" w:hAnsi="FrankRuehl"/>
          <w:sz w:val="28"/>
          <w:szCs w:val="28"/>
          <w:rtl/>
        </w:rPr>
        <w:t>מלאפושי</w:t>
      </w:r>
      <w:proofErr w:type="spellEnd"/>
      <w:r>
        <w:rPr>
          <w:rFonts w:ascii="FrankRuehl" w:hAnsi="FrankRuehl"/>
          <w:sz w:val="28"/>
          <w:szCs w:val="28"/>
          <w:rtl/>
        </w:rPr>
        <w:t xml:space="preserve"> פלוגתא.</w:t>
      </w:r>
      <w:r w:rsidR="005B052A">
        <w:rPr>
          <w:rFonts w:ascii="FrankRuehl" w:hAnsi="FrankRuehl"/>
          <w:sz w:val="28"/>
          <w:szCs w:val="28"/>
          <w:rtl/>
        </w:rPr>
        <w:tab/>
      </w:r>
    </w:p>
    <w:p w14:paraId="2648D267" w14:textId="77777777" w:rsidR="00A40D52" w:rsidRDefault="00912F03" w:rsidP="005B052A">
      <w:pPr>
        <w:jc w:val="distribute"/>
        <w:rPr>
          <w:rFonts w:ascii="FrankRuehl" w:hAnsi="FrankRuehl"/>
          <w:sz w:val="28"/>
          <w:szCs w:val="28"/>
          <w:rtl/>
        </w:rPr>
      </w:pPr>
      <w:r w:rsidRPr="005B052A">
        <w:rPr>
          <w:rStyle w:val="ac"/>
          <w:rtl/>
        </w:rPr>
        <w:t>כתבו</w:t>
      </w:r>
      <w:r>
        <w:rPr>
          <w:rFonts w:ascii="FrankRuehl" w:hAnsi="FrankRuehl"/>
          <w:sz w:val="28"/>
          <w:szCs w:val="28"/>
          <w:rtl/>
        </w:rPr>
        <w:t xml:space="preserve"> עוד אמרו שם בדף רכ"ג ע"א על פסוק "והיה אמונת עתך" וכו' האי קרא </w:t>
      </w:r>
      <w:proofErr w:type="spellStart"/>
      <w:r>
        <w:rPr>
          <w:rFonts w:ascii="FrankRuehl" w:hAnsi="FrankRuehl"/>
          <w:sz w:val="28"/>
          <w:szCs w:val="28"/>
          <w:rtl/>
        </w:rPr>
        <w:t>אוקמוה</w:t>
      </w:r>
      <w:proofErr w:type="spellEnd"/>
      <w:r>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645"/>
          <w:sz w:val="28"/>
          <w:szCs w:val="28"/>
          <w:rtl/>
        </w:rPr>
        <w:t> </w:t>
      </w:r>
      <w:proofErr w:type="spellStart"/>
      <w:r>
        <w:rPr>
          <w:rFonts w:ascii="FrankRuehl" w:hAnsi="FrankRuehl"/>
          <w:sz w:val="28"/>
          <w:szCs w:val="28"/>
          <w:rtl/>
        </w:rPr>
        <w:t>חברייא</w:t>
      </w:r>
      <w:proofErr w:type="spellEnd"/>
      <w:r>
        <w:rPr>
          <w:rFonts w:ascii="FrankRuehl" w:hAnsi="FrankRuehl"/>
          <w:sz w:val="28"/>
          <w:szCs w:val="28"/>
          <w:rtl/>
        </w:rPr>
        <w:t xml:space="preserve">, אבל הא תנינן כל בר נש </w:t>
      </w:r>
      <w:proofErr w:type="spellStart"/>
      <w:r>
        <w:rPr>
          <w:rFonts w:ascii="FrankRuehl" w:hAnsi="FrankRuehl"/>
          <w:sz w:val="28"/>
          <w:szCs w:val="28"/>
          <w:rtl/>
        </w:rPr>
        <w:t>דאתעסק</w:t>
      </w:r>
      <w:proofErr w:type="spellEnd"/>
      <w:r>
        <w:rPr>
          <w:rFonts w:ascii="FrankRuehl" w:hAnsi="FrankRuehl"/>
          <w:sz w:val="28"/>
          <w:szCs w:val="28"/>
          <w:rtl/>
        </w:rPr>
        <w:t xml:space="preserve"> </w:t>
      </w:r>
      <w:proofErr w:type="spellStart"/>
      <w:r>
        <w:rPr>
          <w:rFonts w:ascii="FrankRuehl" w:hAnsi="FrankRuehl"/>
          <w:sz w:val="28"/>
          <w:szCs w:val="28"/>
          <w:rtl/>
        </w:rPr>
        <w:t>באורייתא</w:t>
      </w:r>
      <w:proofErr w:type="spellEnd"/>
      <w:r>
        <w:rPr>
          <w:rFonts w:ascii="FrankRuehl" w:hAnsi="FrankRuehl"/>
          <w:sz w:val="28"/>
          <w:szCs w:val="28"/>
          <w:rtl/>
        </w:rPr>
        <w:t xml:space="preserve"> וזכי </w:t>
      </w:r>
      <w:proofErr w:type="spellStart"/>
      <w:r>
        <w:rPr>
          <w:rFonts w:ascii="FrankRuehl" w:hAnsi="FrankRuehl"/>
          <w:sz w:val="28"/>
          <w:szCs w:val="28"/>
          <w:rtl/>
        </w:rPr>
        <w:t>למיקבע</w:t>
      </w:r>
      <w:proofErr w:type="spellEnd"/>
      <w:r>
        <w:rPr>
          <w:rFonts w:ascii="FrankRuehl" w:hAnsi="FrankRuehl"/>
          <w:sz w:val="28"/>
          <w:szCs w:val="28"/>
          <w:rtl/>
        </w:rPr>
        <w:t xml:space="preserve"> עתים </w:t>
      </w:r>
      <w:proofErr w:type="spellStart"/>
      <w:r>
        <w:rPr>
          <w:rFonts w:ascii="FrankRuehl" w:hAnsi="FrankRuehl"/>
          <w:sz w:val="28"/>
          <w:szCs w:val="28"/>
          <w:rtl/>
        </w:rPr>
        <w:t>איצטריך</w:t>
      </w:r>
      <w:proofErr w:type="spellEnd"/>
      <w:r>
        <w:rPr>
          <w:rFonts w:ascii="FrankRuehl" w:hAnsi="FrankRuehl"/>
          <w:sz w:val="28"/>
          <w:szCs w:val="28"/>
          <w:rtl/>
        </w:rPr>
        <w:t xml:space="preserve"> באמונה </w:t>
      </w:r>
      <w:proofErr w:type="spellStart"/>
      <w:r>
        <w:rPr>
          <w:rFonts w:ascii="FrankRuehl" w:hAnsi="FrankRuehl"/>
          <w:sz w:val="28"/>
          <w:szCs w:val="28"/>
          <w:rtl/>
        </w:rPr>
        <w:t>דרעותא</w:t>
      </w:r>
      <w:proofErr w:type="spellEnd"/>
      <w:r>
        <w:rPr>
          <w:rFonts w:ascii="FrankRuehl" w:hAnsi="FrankRuehl"/>
          <w:sz w:val="28"/>
          <w:szCs w:val="28"/>
          <w:rtl/>
        </w:rPr>
        <w:t xml:space="preserve"> </w:t>
      </w:r>
      <w:proofErr w:type="spellStart"/>
      <w:r>
        <w:rPr>
          <w:rFonts w:ascii="FrankRuehl" w:hAnsi="FrankRuehl"/>
          <w:sz w:val="28"/>
          <w:szCs w:val="28"/>
          <w:rtl/>
        </w:rPr>
        <w:t>דיליה</w:t>
      </w:r>
      <w:proofErr w:type="spellEnd"/>
      <w:r>
        <w:rPr>
          <w:rFonts w:ascii="FrankRuehl" w:hAnsi="FrankRuehl"/>
          <w:sz w:val="28"/>
          <w:szCs w:val="28"/>
          <w:rtl/>
        </w:rPr>
        <w:t xml:space="preserve"> יתכוון לשם שמים בגין </w:t>
      </w:r>
      <w:proofErr w:type="spellStart"/>
      <w:r>
        <w:rPr>
          <w:rFonts w:ascii="FrankRuehl" w:hAnsi="FrankRuehl"/>
          <w:sz w:val="28"/>
          <w:szCs w:val="28"/>
          <w:rtl/>
        </w:rPr>
        <w:t>דאמונה</w:t>
      </w:r>
      <w:proofErr w:type="spellEnd"/>
      <w:r>
        <w:rPr>
          <w:rFonts w:ascii="FrankRuehl" w:hAnsi="FrankRuehl"/>
          <w:sz w:val="28"/>
          <w:szCs w:val="28"/>
          <w:rtl/>
        </w:rPr>
        <w:t xml:space="preserve"> להכי אתכוון וכו' ע"ש</w:t>
      </w:r>
      <w:r>
        <w:rPr>
          <w:rStyle w:val="a5"/>
          <w:rFonts w:ascii="FrankRuehl" w:hAnsi="FrankRuehl"/>
          <w:sz w:val="28"/>
          <w:szCs w:val="28"/>
          <w:rtl/>
        </w:rPr>
        <w:footnoteReference w:id="1197"/>
      </w:r>
      <w:r>
        <w:rPr>
          <w:rFonts w:ascii="FrankRuehl" w:hAnsi="FrankRuehl"/>
          <w:sz w:val="28"/>
          <w:szCs w:val="28"/>
          <w:rtl/>
        </w:rPr>
        <w:t xml:space="preserve">. והנה </w:t>
      </w:r>
      <w:proofErr w:type="spellStart"/>
      <w:r>
        <w:rPr>
          <w:rFonts w:ascii="FrankRuehl" w:hAnsi="FrankRuehl"/>
          <w:sz w:val="28"/>
          <w:szCs w:val="28"/>
          <w:rtl/>
        </w:rPr>
        <w:t>מ"ש</w:t>
      </w:r>
      <w:proofErr w:type="spellEnd"/>
      <w:r>
        <w:rPr>
          <w:rFonts w:ascii="FrankRuehl" w:hAnsi="FrankRuehl"/>
          <w:sz w:val="28"/>
          <w:szCs w:val="28"/>
          <w:rtl/>
        </w:rPr>
        <w:t xml:space="preserve"> הא </w:t>
      </w:r>
      <w:proofErr w:type="spellStart"/>
      <w:r>
        <w:rPr>
          <w:rFonts w:ascii="FrankRuehl" w:hAnsi="FrankRuehl"/>
          <w:sz w:val="28"/>
          <w:szCs w:val="28"/>
          <w:rtl/>
        </w:rPr>
        <w:t>אוקמוה</w:t>
      </w:r>
      <w:proofErr w:type="spellEnd"/>
      <w:r>
        <w:rPr>
          <w:rFonts w:ascii="FrankRuehl" w:hAnsi="FrankRuehl"/>
          <w:sz w:val="28"/>
          <w:szCs w:val="28"/>
          <w:rtl/>
        </w:rPr>
        <w:t xml:space="preserve"> </w:t>
      </w:r>
      <w:proofErr w:type="spellStart"/>
      <w:r>
        <w:rPr>
          <w:rFonts w:ascii="FrankRuehl" w:hAnsi="FrankRuehl"/>
          <w:sz w:val="28"/>
          <w:szCs w:val="28"/>
          <w:rtl/>
        </w:rPr>
        <w:t>חברייא</w:t>
      </w:r>
      <w:proofErr w:type="spellEnd"/>
      <w:r>
        <w:rPr>
          <w:rFonts w:ascii="FrankRuehl" w:hAnsi="FrankRuehl"/>
          <w:sz w:val="28"/>
          <w:szCs w:val="28"/>
          <w:rtl/>
        </w:rPr>
        <w:t xml:space="preserve"> משום </w:t>
      </w:r>
      <w:proofErr w:type="spellStart"/>
      <w:r>
        <w:rPr>
          <w:rFonts w:ascii="FrankRuehl" w:hAnsi="FrankRuehl"/>
          <w:sz w:val="28"/>
          <w:szCs w:val="28"/>
          <w:rtl/>
        </w:rPr>
        <w:t>דבש"ס</w:t>
      </w:r>
      <w:proofErr w:type="spellEnd"/>
      <w:r>
        <w:rPr>
          <w:rFonts w:ascii="FrankRuehl" w:hAnsi="FrankRuehl"/>
          <w:sz w:val="28"/>
          <w:szCs w:val="28"/>
          <w:rtl/>
        </w:rPr>
        <w:t xml:space="preserve"> פרק ב' </w:t>
      </w:r>
      <w:proofErr w:type="spellStart"/>
      <w:r>
        <w:rPr>
          <w:rFonts w:ascii="FrankRuehl" w:hAnsi="FrankRuehl"/>
          <w:sz w:val="28"/>
          <w:szCs w:val="28"/>
          <w:rtl/>
        </w:rPr>
        <w:t>דשבת</w:t>
      </w:r>
      <w:proofErr w:type="spellEnd"/>
      <w:r>
        <w:rPr>
          <w:rFonts w:ascii="FrankRuehl" w:hAnsi="FrankRuehl"/>
          <w:sz w:val="28"/>
          <w:szCs w:val="28"/>
          <w:rtl/>
        </w:rPr>
        <w:t xml:space="preserve"> אמרו </w:t>
      </w:r>
      <w:proofErr w:type="spellStart"/>
      <w:r>
        <w:rPr>
          <w:rFonts w:ascii="FrankRuehl" w:hAnsi="FrankRuehl"/>
          <w:sz w:val="28"/>
          <w:szCs w:val="28"/>
          <w:rtl/>
        </w:rPr>
        <w:t>דתחילה</w:t>
      </w:r>
      <w:proofErr w:type="spellEnd"/>
      <w:r>
        <w:rPr>
          <w:rFonts w:ascii="FrankRuehl" w:hAnsi="FrankRuehl"/>
          <w:sz w:val="28"/>
          <w:szCs w:val="28"/>
          <w:rtl/>
        </w:rPr>
        <w:t xml:space="preserve"> </w:t>
      </w:r>
      <w:proofErr w:type="spellStart"/>
      <w:r>
        <w:rPr>
          <w:rFonts w:ascii="FrankRuehl" w:hAnsi="FrankRuehl"/>
          <w:sz w:val="28"/>
          <w:szCs w:val="28"/>
          <w:rtl/>
        </w:rPr>
        <w:t>שואלין</w:t>
      </w:r>
      <w:proofErr w:type="spellEnd"/>
      <w:r>
        <w:rPr>
          <w:rFonts w:ascii="FrankRuehl" w:hAnsi="FrankRuehl"/>
          <w:sz w:val="28"/>
          <w:szCs w:val="28"/>
          <w:rtl/>
        </w:rPr>
        <w:t xml:space="preserve"> אותו נשאת ונתת באמונה והדר קבעת עתים לתורה, ומשום הכי הקשו </w:t>
      </w:r>
      <w:proofErr w:type="spellStart"/>
      <w:r>
        <w:rPr>
          <w:rFonts w:ascii="FrankRuehl" w:hAnsi="FrankRuehl"/>
          <w:sz w:val="28"/>
          <w:szCs w:val="28"/>
          <w:rtl/>
        </w:rPr>
        <w:t>התוס</w:t>
      </w:r>
      <w:proofErr w:type="spellEnd"/>
      <w:r>
        <w:rPr>
          <w:rFonts w:ascii="FrankRuehl" w:hAnsi="FrankRuehl"/>
          <w:sz w:val="28"/>
          <w:szCs w:val="28"/>
          <w:rtl/>
        </w:rPr>
        <w:t xml:space="preserve">' שם עלה </w:t>
      </w:r>
      <w:proofErr w:type="spellStart"/>
      <w:r>
        <w:rPr>
          <w:rFonts w:ascii="FrankRuehl" w:hAnsi="FrankRuehl"/>
          <w:sz w:val="28"/>
          <w:szCs w:val="28"/>
          <w:rtl/>
        </w:rPr>
        <w:t>דבמדרש</w:t>
      </w:r>
      <w:proofErr w:type="spellEnd"/>
      <w:r>
        <w:rPr>
          <w:rFonts w:ascii="FrankRuehl" w:hAnsi="FrankRuehl"/>
          <w:sz w:val="28"/>
          <w:szCs w:val="28"/>
          <w:rtl/>
        </w:rPr>
        <w:t xml:space="preserve"> אגדה אמרו אין תחילה דינו של אדם אלא על דברי תורה, ותירץ </w:t>
      </w:r>
      <w:proofErr w:type="spellStart"/>
      <w:r>
        <w:rPr>
          <w:rFonts w:ascii="FrankRuehl" w:hAnsi="FrankRuehl"/>
          <w:sz w:val="28"/>
          <w:szCs w:val="28"/>
          <w:rtl/>
        </w:rPr>
        <w:t>דהשאלה</w:t>
      </w:r>
      <w:proofErr w:type="spellEnd"/>
      <w:r>
        <w:rPr>
          <w:rFonts w:ascii="FrankRuehl" w:hAnsi="FrankRuehl"/>
          <w:sz w:val="28"/>
          <w:szCs w:val="28"/>
          <w:rtl/>
        </w:rPr>
        <w:t xml:space="preserve"> תחילה על משא ומתן באמונה, אבל העונש והדין תחילה על דברי תורה ע"ש, אבל לפי דברי הזוהר הקדוש הללו יתיישב שפיר </w:t>
      </w:r>
      <w:proofErr w:type="spellStart"/>
      <w:r>
        <w:rPr>
          <w:rFonts w:ascii="FrankRuehl" w:hAnsi="FrankRuehl"/>
          <w:sz w:val="28"/>
          <w:szCs w:val="28"/>
          <w:rtl/>
        </w:rPr>
        <w:t>דפירושו</w:t>
      </w:r>
      <w:proofErr w:type="spellEnd"/>
      <w:r>
        <w:rPr>
          <w:rFonts w:ascii="FrankRuehl" w:hAnsi="FrankRuehl"/>
          <w:sz w:val="28"/>
          <w:szCs w:val="28"/>
          <w:rtl/>
        </w:rPr>
        <w:t xml:space="preserve"> "אמונת עתך" </w:t>
      </w:r>
      <w:proofErr w:type="spellStart"/>
      <w:r>
        <w:rPr>
          <w:rFonts w:ascii="FrankRuehl" w:hAnsi="FrankRuehl"/>
          <w:sz w:val="28"/>
          <w:szCs w:val="28"/>
          <w:rtl/>
        </w:rPr>
        <w:t>תרוייהו</w:t>
      </w:r>
      <w:proofErr w:type="spellEnd"/>
      <w:r>
        <w:rPr>
          <w:rFonts w:ascii="FrankRuehl" w:hAnsi="FrankRuehl"/>
          <w:sz w:val="28"/>
          <w:szCs w:val="28"/>
          <w:rtl/>
        </w:rPr>
        <w:t xml:space="preserve"> </w:t>
      </w:r>
      <w:proofErr w:type="spellStart"/>
      <w:r>
        <w:rPr>
          <w:rFonts w:ascii="FrankRuehl" w:hAnsi="FrankRuehl"/>
          <w:sz w:val="28"/>
          <w:szCs w:val="28"/>
          <w:rtl/>
        </w:rPr>
        <w:t>מיירו</w:t>
      </w:r>
      <w:proofErr w:type="spellEnd"/>
      <w:r>
        <w:rPr>
          <w:rFonts w:ascii="FrankRuehl" w:hAnsi="FrankRuehl"/>
          <w:sz w:val="28"/>
          <w:szCs w:val="28"/>
          <w:rtl/>
        </w:rPr>
        <w:t xml:space="preserve"> בדברי תורה ויתיישבו שפיר הסוגיות דגם בשאלה </w:t>
      </w:r>
      <w:proofErr w:type="spellStart"/>
      <w:r>
        <w:rPr>
          <w:rFonts w:ascii="FrankRuehl" w:hAnsi="FrankRuehl"/>
          <w:sz w:val="28"/>
          <w:szCs w:val="28"/>
          <w:rtl/>
        </w:rPr>
        <w:t>הוייא</w:t>
      </w:r>
      <w:proofErr w:type="spellEnd"/>
      <w:r>
        <w:rPr>
          <w:rFonts w:ascii="FrankRuehl" w:hAnsi="FrankRuehl"/>
          <w:sz w:val="28"/>
          <w:szCs w:val="28"/>
          <w:rtl/>
        </w:rPr>
        <w:t xml:space="preserve"> תחילה בעניין דברי תורה, ולעיקר קושיית התוספות אפשר לומר </w:t>
      </w:r>
      <w:proofErr w:type="spellStart"/>
      <w:r>
        <w:rPr>
          <w:rFonts w:ascii="FrankRuehl" w:hAnsi="FrankRuehl"/>
          <w:sz w:val="28"/>
          <w:szCs w:val="28"/>
          <w:rtl/>
        </w:rPr>
        <w:t>דמ"ש</w:t>
      </w:r>
      <w:proofErr w:type="spellEnd"/>
      <w:r>
        <w:rPr>
          <w:rFonts w:ascii="FrankRuehl" w:hAnsi="FrankRuehl"/>
          <w:sz w:val="28"/>
          <w:szCs w:val="28"/>
          <w:rtl/>
        </w:rPr>
        <w:t xml:space="preserve"> תחילה נידון על דברי תורה היינו שכל זמן שיש לו פנאי צריך לעסוק בדברי תורה "והגית בו יומם ולילה", אבל הא </w:t>
      </w:r>
      <w:proofErr w:type="spellStart"/>
      <w:r>
        <w:rPr>
          <w:rFonts w:ascii="FrankRuehl" w:hAnsi="FrankRuehl"/>
          <w:sz w:val="28"/>
          <w:szCs w:val="28"/>
          <w:rtl/>
        </w:rPr>
        <w:t>דקבעת</w:t>
      </w:r>
      <w:proofErr w:type="spellEnd"/>
      <w:r>
        <w:rPr>
          <w:rFonts w:ascii="FrankRuehl" w:hAnsi="FrankRuehl"/>
          <w:sz w:val="28"/>
          <w:szCs w:val="28"/>
          <w:rtl/>
        </w:rPr>
        <w:t xml:space="preserve"> עתים בתורה היא מצוה שקבעו חכמים כדי שלא </w:t>
      </w:r>
      <w:proofErr w:type="spellStart"/>
      <w:r>
        <w:rPr>
          <w:rFonts w:ascii="FrankRuehl" w:hAnsi="FrankRuehl"/>
          <w:sz w:val="28"/>
          <w:szCs w:val="28"/>
          <w:rtl/>
        </w:rPr>
        <w:t>ישאר</w:t>
      </w:r>
      <w:proofErr w:type="spellEnd"/>
      <w:r>
        <w:rPr>
          <w:rFonts w:ascii="FrankRuehl" w:hAnsi="FrankRuehl"/>
          <w:sz w:val="28"/>
          <w:szCs w:val="28"/>
          <w:rtl/>
        </w:rPr>
        <w:t xml:space="preserve"> יום א' בלא עסק התורה, ועניין דברי תורה לחוד ועניין הקביעות לחוד, </w:t>
      </w:r>
      <w:proofErr w:type="spellStart"/>
      <w:r>
        <w:rPr>
          <w:rFonts w:ascii="FrankRuehl" w:hAnsi="FrankRuehl"/>
          <w:sz w:val="28"/>
          <w:szCs w:val="28"/>
          <w:rtl/>
        </w:rPr>
        <w:t>דכל</w:t>
      </w:r>
      <w:proofErr w:type="spellEnd"/>
      <w:r>
        <w:rPr>
          <w:rFonts w:ascii="FrankRuehl" w:hAnsi="FrankRuehl"/>
          <w:sz w:val="28"/>
          <w:szCs w:val="28"/>
          <w:rtl/>
        </w:rPr>
        <w:t xml:space="preserve"> עיקר "והגית בו יומם ולילה" הוא תחילה </w:t>
      </w:r>
      <w:proofErr w:type="spellStart"/>
      <w:r>
        <w:rPr>
          <w:rFonts w:ascii="FrankRuehl" w:hAnsi="FrankRuehl"/>
          <w:sz w:val="28"/>
          <w:szCs w:val="28"/>
          <w:rtl/>
        </w:rPr>
        <w:t>דומייא</w:t>
      </w:r>
      <w:proofErr w:type="spellEnd"/>
      <w:r>
        <w:rPr>
          <w:rFonts w:ascii="FrankRuehl" w:hAnsi="FrankRuehl"/>
          <w:sz w:val="28"/>
          <w:szCs w:val="28"/>
          <w:rtl/>
        </w:rPr>
        <w:t xml:space="preserve"> </w:t>
      </w:r>
      <w:proofErr w:type="spellStart"/>
      <w:r>
        <w:rPr>
          <w:rFonts w:ascii="FrankRuehl" w:hAnsi="FrankRuehl"/>
          <w:sz w:val="28"/>
          <w:szCs w:val="28"/>
          <w:rtl/>
        </w:rPr>
        <w:t>דמשא</w:t>
      </w:r>
      <w:proofErr w:type="spellEnd"/>
      <w:r>
        <w:rPr>
          <w:rFonts w:ascii="FrankRuehl" w:hAnsi="FrankRuehl"/>
          <w:sz w:val="28"/>
          <w:szCs w:val="28"/>
          <w:rtl/>
        </w:rPr>
        <w:t xml:space="preserve"> ומתן באמנה, ועניין קבעת עתים הוא בא לאחריהם.</w:t>
      </w:r>
      <w:r w:rsidR="005B052A">
        <w:rPr>
          <w:rFonts w:ascii="FrankRuehl" w:hAnsi="FrankRuehl"/>
          <w:sz w:val="28"/>
          <w:szCs w:val="28"/>
          <w:rtl/>
        </w:rPr>
        <w:tab/>
      </w:r>
    </w:p>
    <w:p w14:paraId="2115C52D" w14:textId="3AD2064F" w:rsidR="00FE680F" w:rsidRPr="005B052A" w:rsidRDefault="00FE680F" w:rsidP="005B052A">
      <w:pPr>
        <w:jc w:val="distribute"/>
        <w:rPr>
          <w:rStyle w:val="ac"/>
          <w:rtl/>
        </w:rPr>
        <w:sectPr w:rsidR="00FE680F" w:rsidRPr="005B052A" w:rsidSect="00A070C1">
          <w:footnotePr>
            <w:numRestart w:val="eachSect"/>
          </w:footnotePr>
          <w:pgSz w:w="9356" w:h="13892"/>
          <w:pgMar w:top="1440" w:right="697" w:bottom="1440" w:left="697" w:header="709" w:footer="709" w:gutter="0"/>
          <w:cols w:space="708"/>
          <w:bidi/>
          <w:rtlGutter/>
          <w:docGrid w:linePitch="360"/>
        </w:sectPr>
      </w:pPr>
    </w:p>
    <w:p w14:paraId="72219AA1" w14:textId="369DB5EC" w:rsidR="00912F03" w:rsidRPr="005B052A" w:rsidRDefault="005B052A" w:rsidP="005B052A">
      <w:pPr>
        <w:jc w:val="distribute"/>
        <w:rPr>
          <w:rStyle w:val="ac"/>
        </w:rPr>
      </w:pPr>
      <w:r>
        <w:rPr>
          <w:rStyle w:val="ac"/>
        </w:rPr>
        <w:lastRenderedPageBreak/>
        <w:tab/>
      </w:r>
    </w:p>
    <w:p w14:paraId="0E361205" w14:textId="1FF3E32D" w:rsidR="00912F03" w:rsidRPr="00DC48CE" w:rsidRDefault="00912F03" w:rsidP="00061AED">
      <w:pPr>
        <w:pStyle w:val="1"/>
        <w:rPr>
          <w:rtl/>
        </w:rPr>
      </w:pPr>
      <w:r w:rsidRPr="00DC48CE">
        <w:rPr>
          <w:rStyle w:val="ac"/>
          <w:rtl/>
        </w:rPr>
        <w:t>פרשת</w:t>
      </w:r>
      <w:r w:rsidRPr="00DC48CE">
        <w:rPr>
          <w:rtl/>
        </w:rPr>
        <w:t xml:space="preserve"> </w:t>
      </w:r>
      <w:r w:rsidRPr="00E26BDB">
        <w:rPr>
          <w:b w:val="0"/>
          <w:bCs/>
          <w:rtl/>
        </w:rPr>
        <w:t>וי</w:t>
      </w:r>
      <w:bookmarkStart w:id="81" w:name="שילה27"/>
      <w:bookmarkEnd w:id="81"/>
      <w:r w:rsidRPr="00E26BDB">
        <w:rPr>
          <w:b w:val="0"/>
          <w:bCs/>
          <w:rtl/>
        </w:rPr>
        <w:t>קרא</w:t>
      </w:r>
      <w:r w:rsidR="005B052A" w:rsidRPr="00E26BDB">
        <w:rPr>
          <w:b w:val="0"/>
          <w:bCs/>
          <w:rtl/>
        </w:rPr>
        <w:tab/>
      </w:r>
    </w:p>
    <w:p w14:paraId="4B5E0349" w14:textId="6A5EE8F9" w:rsidR="00912F03" w:rsidRDefault="00912F03" w:rsidP="005B052A">
      <w:pPr>
        <w:jc w:val="distribute"/>
        <w:rPr>
          <w:rFonts w:ascii="FrankRuehl" w:hAnsi="FrankRuehl"/>
          <w:b/>
          <w:bCs/>
          <w:sz w:val="28"/>
          <w:szCs w:val="28"/>
          <w:rtl/>
        </w:rPr>
      </w:pPr>
      <w:r w:rsidRPr="005B052A">
        <w:rPr>
          <w:rStyle w:val="ac"/>
          <w:rtl/>
        </w:rPr>
        <w:t>וַיִּקְרָא</w:t>
      </w:r>
      <w:r>
        <w:rPr>
          <w:rFonts w:ascii="FrankRuehl" w:hAnsi="FrankRuehl"/>
          <w:b/>
          <w:bCs/>
          <w:sz w:val="28"/>
          <w:szCs w:val="28"/>
          <w:rtl/>
        </w:rPr>
        <w:t xml:space="preserve"> אֶל מֹשֶׁה וַיְדַבֵּר יְהוָֹה אֵלָיו מֵאֹהֶל מוֹעֵד </w:t>
      </w:r>
      <w:proofErr w:type="spellStart"/>
      <w:r>
        <w:rPr>
          <w:rFonts w:ascii="FrankRuehl" w:hAnsi="FrankRuehl"/>
          <w:b/>
          <w:bCs/>
          <w:sz w:val="28"/>
          <w:szCs w:val="28"/>
          <w:rtl/>
        </w:rPr>
        <w:t>לֵאמֹר</w:t>
      </w:r>
      <w:proofErr w:type="spellEnd"/>
      <w:r>
        <w:rPr>
          <w:rFonts w:ascii="FrankRuehl" w:hAnsi="FrankRuehl"/>
          <w:b/>
          <w:bCs/>
          <w:sz w:val="28"/>
          <w:szCs w:val="28"/>
          <w:rtl/>
        </w:rPr>
        <w:t xml:space="preserve"> </w:t>
      </w:r>
      <w:r>
        <w:rPr>
          <w:rFonts w:ascii="FrankRuehl" w:hAnsi="FrankRuehl"/>
          <w:sz w:val="28"/>
          <w:szCs w:val="28"/>
          <w:rtl/>
        </w:rPr>
        <w:t>(ויקרא א, א).</w:t>
      </w:r>
      <w:r w:rsidR="005B052A">
        <w:rPr>
          <w:rFonts w:ascii="FrankRuehl" w:hAnsi="FrankRuehl"/>
          <w:b/>
          <w:bCs/>
          <w:sz w:val="28"/>
          <w:szCs w:val="28"/>
          <w:rtl/>
        </w:rPr>
        <w:tab/>
      </w:r>
    </w:p>
    <w:p w14:paraId="23BE26F1" w14:textId="77777777" w:rsidR="00A40D52" w:rsidRDefault="00912F03" w:rsidP="005B052A">
      <w:pPr>
        <w:jc w:val="distribute"/>
        <w:rPr>
          <w:rFonts w:ascii="FrankRuehl" w:hAnsi="FrankRuehl"/>
          <w:sz w:val="28"/>
          <w:szCs w:val="28"/>
          <w:rtl/>
        </w:rPr>
      </w:pPr>
      <w:r w:rsidRPr="005B052A">
        <w:rPr>
          <w:rStyle w:val="ac"/>
          <w:rtl/>
        </w:rPr>
        <w:t>רש"י</w:t>
      </w:r>
      <w:r>
        <w:rPr>
          <w:rFonts w:ascii="FrankRuehl" w:hAnsi="FrankRuehl"/>
          <w:sz w:val="28"/>
          <w:szCs w:val="28"/>
          <w:rtl/>
        </w:rPr>
        <w:t xml:space="preserve"> בד"ה </w:t>
      </w:r>
      <w:proofErr w:type="spellStart"/>
      <w:r>
        <w:rPr>
          <w:rFonts w:ascii="FrankRuehl" w:hAnsi="FrankRuehl"/>
          <w:sz w:val="28"/>
          <w:szCs w:val="28"/>
          <w:rtl/>
        </w:rPr>
        <w:t>לאמר</w:t>
      </w:r>
      <w:proofErr w:type="spellEnd"/>
      <w:r>
        <w:rPr>
          <w:rFonts w:ascii="FrankRuehl" w:hAnsi="FrankRuehl"/>
          <w:sz w:val="28"/>
          <w:szCs w:val="28"/>
          <w:rtl/>
        </w:rPr>
        <w:t>, צא ואמור להם דברי כיבושין וכו'</w:t>
      </w:r>
      <w:r>
        <w:rPr>
          <w:rStyle w:val="a5"/>
          <w:rtl/>
        </w:rPr>
        <w:footnoteReference w:id="1198"/>
      </w:r>
      <w:r>
        <w:rPr>
          <w:rFonts w:ascii="FrankRuehl" w:hAnsi="FrankRuehl"/>
          <w:sz w:val="28"/>
          <w:szCs w:val="28"/>
          <w:rtl/>
        </w:rPr>
        <w:t xml:space="preserve"> ע"כ, נ"ב נראה </w:t>
      </w:r>
      <w:proofErr w:type="spellStart"/>
      <w:r>
        <w:rPr>
          <w:rFonts w:ascii="FrankRuehl" w:hAnsi="FrankRuehl"/>
          <w:sz w:val="28"/>
          <w:szCs w:val="28"/>
          <w:rtl/>
        </w:rPr>
        <w:t>דדייק</w:t>
      </w:r>
      <w:proofErr w:type="spellEnd"/>
      <w:r>
        <w:rPr>
          <w:rFonts w:ascii="FrankRuehl" w:hAnsi="FrankRuehl"/>
          <w:sz w:val="28"/>
          <w:szCs w:val="28"/>
          <w:rtl/>
        </w:rPr>
        <w:t xml:space="preserve"> מן מילת </w:t>
      </w:r>
      <w:r w:rsidR="005B052A">
        <w:rPr>
          <w:rFonts w:ascii="FrankRuehl" w:hAnsi="FrankRuehl"/>
          <w:sz w:val="28"/>
          <w:szCs w:val="28"/>
          <w:rtl/>
        </w:rPr>
        <w:br/>
      </w:r>
      <w:r w:rsidR="005B052A" w:rsidRPr="005B052A">
        <w:rPr>
          <w:rFonts w:ascii="Arial" w:hAnsi="Arial" w:cs="Arial" w:hint="cs"/>
          <w:spacing w:val="655"/>
          <w:sz w:val="28"/>
          <w:szCs w:val="28"/>
          <w:rtl/>
        </w:rPr>
        <w:t> </w:t>
      </w:r>
      <w:r>
        <w:rPr>
          <w:rFonts w:ascii="FrankRuehl" w:hAnsi="FrankRuehl"/>
          <w:sz w:val="28"/>
          <w:szCs w:val="28"/>
          <w:rtl/>
        </w:rPr>
        <w:t>"</w:t>
      </w:r>
      <w:proofErr w:type="spellStart"/>
      <w:r>
        <w:rPr>
          <w:rFonts w:ascii="FrankRuehl" w:hAnsi="FrankRuehl"/>
          <w:sz w:val="28"/>
          <w:szCs w:val="28"/>
          <w:rtl/>
        </w:rPr>
        <w:t>לאמר</w:t>
      </w:r>
      <w:proofErr w:type="spellEnd"/>
      <w:r>
        <w:rPr>
          <w:rFonts w:ascii="FrankRuehl" w:hAnsi="FrankRuehl"/>
          <w:sz w:val="28"/>
          <w:szCs w:val="28"/>
          <w:rtl/>
        </w:rPr>
        <w:t>" שהיא בכל מקום לשון רבה ונחת.</w:t>
      </w:r>
      <w:r w:rsidR="005B052A">
        <w:rPr>
          <w:rFonts w:ascii="FrankRuehl" w:hAnsi="FrankRuehl"/>
          <w:sz w:val="28"/>
          <w:szCs w:val="28"/>
          <w:rtl/>
        </w:rPr>
        <w:tab/>
      </w:r>
    </w:p>
    <w:p w14:paraId="35C3D9A8" w14:textId="52BC7AC1" w:rsidR="001071D5" w:rsidRPr="005B052A" w:rsidRDefault="001071D5" w:rsidP="005B052A">
      <w:pPr>
        <w:jc w:val="distribute"/>
        <w:rPr>
          <w:rStyle w:val="ac"/>
          <w:rtl/>
        </w:rPr>
      </w:pPr>
    </w:p>
    <w:p w14:paraId="4E96E303" w14:textId="606E4020" w:rsidR="00912F03" w:rsidRDefault="00912F03" w:rsidP="005B052A">
      <w:pPr>
        <w:jc w:val="distribute"/>
        <w:rPr>
          <w:rFonts w:ascii="FrankRuehl" w:hAnsi="FrankRuehl"/>
          <w:b/>
          <w:bCs/>
          <w:sz w:val="28"/>
          <w:szCs w:val="28"/>
          <w:rtl/>
        </w:rPr>
      </w:pPr>
      <w:r w:rsidRPr="005B052A">
        <w:rPr>
          <w:rStyle w:val="ac"/>
          <w:rtl/>
        </w:rPr>
        <w:t>אִם</w:t>
      </w:r>
      <w:r>
        <w:rPr>
          <w:rFonts w:ascii="FrankRuehl" w:hAnsi="FrankRuehl"/>
          <w:b/>
          <w:bCs/>
          <w:sz w:val="28"/>
          <w:szCs w:val="28"/>
          <w:rtl/>
        </w:rPr>
        <w:t xml:space="preserve"> עֹלָה קָרְבָּנוֹ מִן הַבָּקָר זָכָר תָּמִים יַקְרִיבֶנּוּ אֶל פֶּתַח אֹהֶל מוֹעֵד יַקְרִיב אֹתוֹ לִרְצֹנוֹ לִפְנֵי יְהוָֹה </w:t>
      </w:r>
      <w:r w:rsidR="005B052A">
        <w:rPr>
          <w:rFonts w:ascii="FrankRuehl" w:hAnsi="FrankRuehl"/>
          <w:sz w:val="28"/>
          <w:szCs w:val="28"/>
          <w:rtl/>
        </w:rPr>
        <w:br/>
      </w:r>
      <w:r w:rsidR="005B052A" w:rsidRPr="005B052A">
        <w:rPr>
          <w:rFonts w:ascii="Arial" w:hAnsi="Arial" w:cs="Arial" w:hint="cs"/>
          <w:spacing w:val="360"/>
          <w:sz w:val="28"/>
          <w:szCs w:val="28"/>
          <w:rtl/>
        </w:rPr>
        <w:t> </w:t>
      </w:r>
      <w:r>
        <w:rPr>
          <w:rFonts w:ascii="FrankRuehl" w:hAnsi="FrankRuehl"/>
          <w:sz w:val="28"/>
          <w:szCs w:val="28"/>
          <w:rtl/>
        </w:rPr>
        <w:t>(ויקרא א, ג).</w:t>
      </w:r>
      <w:r w:rsidR="005B052A">
        <w:rPr>
          <w:rFonts w:ascii="FrankRuehl" w:hAnsi="FrankRuehl"/>
          <w:b/>
          <w:bCs/>
          <w:sz w:val="28"/>
          <w:szCs w:val="28"/>
          <w:rtl/>
        </w:rPr>
        <w:tab/>
      </w:r>
    </w:p>
    <w:p w14:paraId="0D8FD65D" w14:textId="7CB11668" w:rsidR="00912F03" w:rsidRDefault="00912F03" w:rsidP="008A6746">
      <w:pPr>
        <w:jc w:val="distribute"/>
        <w:rPr>
          <w:rFonts w:ascii="FrankRuehl" w:hAnsi="FrankRuehl"/>
          <w:sz w:val="28"/>
          <w:szCs w:val="28"/>
          <w:rtl/>
        </w:rPr>
      </w:pPr>
      <w:r w:rsidRPr="008A6746">
        <w:rPr>
          <w:rStyle w:val="ac"/>
          <w:rtl/>
        </w:rPr>
        <w:t>[א]</w:t>
      </w:r>
      <w:r w:rsidR="00A72486">
        <w:rPr>
          <w:rStyle w:val="ac"/>
          <w:rFonts w:hint="cs"/>
          <w:rtl/>
        </w:rPr>
        <w:t xml:space="preserve"> </w:t>
      </w:r>
      <w:r w:rsidRPr="005B052A">
        <w:rPr>
          <w:rStyle w:val="ac"/>
          <w:rtl/>
        </w:rPr>
        <w:t>"זכר</w:t>
      </w:r>
      <w:r>
        <w:rPr>
          <w:rFonts w:ascii="FrankRuehl" w:hAnsi="FrankRuehl"/>
          <w:sz w:val="28"/>
          <w:szCs w:val="28"/>
          <w:rtl/>
        </w:rPr>
        <w:t xml:space="preserve"> תמים יקריבנו" וכו' אפשר שטעם שאמרה התורה שיהיה תמים לפי שעיקר </w:t>
      </w:r>
      <w:r w:rsidR="008A6746">
        <w:rPr>
          <w:rFonts w:ascii="FrankRuehl" w:hAnsi="FrankRuehl"/>
          <w:sz w:val="28"/>
          <w:szCs w:val="28"/>
          <w:rtl/>
        </w:rPr>
        <w:br/>
      </w:r>
      <w:r w:rsidR="008A6746" w:rsidRPr="008A6746">
        <w:rPr>
          <w:rFonts w:ascii="Arial" w:hAnsi="Arial" w:cs="Arial" w:hint="cs"/>
          <w:spacing w:val="471"/>
          <w:sz w:val="28"/>
          <w:szCs w:val="28"/>
          <w:rtl/>
        </w:rPr>
        <w:t> </w:t>
      </w:r>
      <w:proofErr w:type="spellStart"/>
      <w:r>
        <w:rPr>
          <w:rFonts w:ascii="FrankRuehl" w:hAnsi="FrankRuehl"/>
          <w:sz w:val="28"/>
          <w:szCs w:val="28"/>
          <w:rtl/>
        </w:rPr>
        <w:t>הקרבן</w:t>
      </w:r>
      <w:proofErr w:type="spellEnd"/>
      <w:r>
        <w:rPr>
          <w:rFonts w:ascii="FrankRuehl" w:hAnsi="FrankRuehl"/>
          <w:sz w:val="28"/>
          <w:szCs w:val="28"/>
          <w:rtl/>
        </w:rPr>
        <w:t xml:space="preserve"> הוא במקום בעליו, וכמו </w:t>
      </w:r>
      <w:proofErr w:type="spellStart"/>
      <w:r>
        <w:rPr>
          <w:rFonts w:ascii="FrankRuehl" w:hAnsi="FrankRuehl"/>
          <w:sz w:val="28"/>
          <w:szCs w:val="28"/>
          <w:rtl/>
        </w:rPr>
        <w:t>שהקרבן</w:t>
      </w:r>
      <w:proofErr w:type="spellEnd"/>
      <w:r>
        <w:rPr>
          <w:rFonts w:ascii="FrankRuehl" w:hAnsi="FrankRuehl"/>
          <w:sz w:val="28"/>
          <w:szCs w:val="28"/>
          <w:rtl/>
        </w:rPr>
        <w:t xml:space="preserve"> יהיה תמים בלא שום מום כן האדם המקריב צריך שיהיה בלא שום מום מעבירות שבידו בכל אשר חטא </w:t>
      </w:r>
      <w:proofErr w:type="spellStart"/>
      <w:r>
        <w:rPr>
          <w:rFonts w:ascii="FrankRuehl" w:hAnsi="FrankRuehl"/>
          <w:sz w:val="28"/>
          <w:szCs w:val="28"/>
          <w:rtl/>
        </w:rPr>
        <w:t>ברמ"ח</w:t>
      </w:r>
      <w:proofErr w:type="spellEnd"/>
      <w:r>
        <w:rPr>
          <w:rFonts w:ascii="FrankRuehl" w:hAnsi="FrankRuehl"/>
          <w:sz w:val="28"/>
          <w:szCs w:val="28"/>
          <w:rtl/>
        </w:rPr>
        <w:t xml:space="preserve"> איבריו ושס"ה גידיו ויהיה שלם בכל ויעשה תשובה גמורה כמ"ש</w:t>
      </w:r>
      <w:r>
        <w:rPr>
          <w:rStyle w:val="a5"/>
          <w:rtl/>
        </w:rPr>
        <w:footnoteReference w:id="1199"/>
      </w:r>
      <w:r>
        <w:rPr>
          <w:rFonts w:ascii="FrankRuehl" w:hAnsi="FrankRuehl"/>
          <w:sz w:val="28"/>
          <w:szCs w:val="28"/>
          <w:rtl/>
        </w:rPr>
        <w:t xml:space="preserve"> "לב נשבר ונדכה" וזה מלבד טעם של "הקריבהו נא לפחתך"</w:t>
      </w:r>
      <w:r>
        <w:rPr>
          <w:rStyle w:val="a5"/>
          <w:rtl/>
        </w:rPr>
        <w:footnoteReference w:id="1200"/>
      </w:r>
      <w:r>
        <w:rPr>
          <w:rFonts w:ascii="FrankRuehl" w:hAnsi="FrankRuehl"/>
          <w:sz w:val="28"/>
          <w:szCs w:val="28"/>
          <w:rtl/>
        </w:rPr>
        <w:t>.</w:t>
      </w:r>
      <w:r w:rsidR="005B052A">
        <w:rPr>
          <w:rFonts w:ascii="FrankRuehl" w:hAnsi="FrankRuehl"/>
          <w:sz w:val="28"/>
          <w:szCs w:val="28"/>
          <w:rtl/>
        </w:rPr>
        <w:tab/>
      </w:r>
      <w:r w:rsidR="008A6746">
        <w:rPr>
          <w:rFonts w:ascii="FrankRuehl" w:hAnsi="FrankRuehl"/>
          <w:sz w:val="28"/>
          <w:szCs w:val="28"/>
          <w:rtl/>
        </w:rPr>
        <w:tab/>
      </w:r>
    </w:p>
    <w:p w14:paraId="621F7351" w14:textId="4C5C9F69" w:rsidR="00912F03" w:rsidRDefault="00912F03" w:rsidP="008A6746">
      <w:pPr>
        <w:jc w:val="distribute"/>
        <w:rPr>
          <w:rFonts w:ascii="FrankRuehl" w:hAnsi="FrankRuehl"/>
          <w:sz w:val="28"/>
          <w:szCs w:val="28"/>
          <w:rtl/>
        </w:rPr>
      </w:pPr>
      <w:r w:rsidRPr="008A6746">
        <w:rPr>
          <w:rStyle w:val="ac"/>
          <w:rtl/>
        </w:rPr>
        <w:t>[ב]</w:t>
      </w:r>
      <w:r w:rsidR="00A72486">
        <w:rPr>
          <w:rStyle w:val="ac"/>
          <w:rFonts w:hint="cs"/>
          <w:rtl/>
        </w:rPr>
        <w:t xml:space="preserve"> </w:t>
      </w:r>
      <w:r w:rsidRPr="005B052A">
        <w:rPr>
          <w:rStyle w:val="ac"/>
          <w:rtl/>
        </w:rPr>
        <w:t>רש"י</w:t>
      </w:r>
      <w:r>
        <w:rPr>
          <w:rFonts w:ascii="FrankRuehl" w:hAnsi="FrankRuehl"/>
          <w:sz w:val="28"/>
          <w:szCs w:val="28"/>
          <w:rtl/>
        </w:rPr>
        <w:t xml:space="preserve"> בד"ה תמים, בלא מום ע"כ, אפשר </w:t>
      </w:r>
      <w:proofErr w:type="spellStart"/>
      <w:r>
        <w:rPr>
          <w:rFonts w:ascii="FrankRuehl" w:hAnsi="FrankRuehl"/>
          <w:sz w:val="28"/>
          <w:szCs w:val="28"/>
          <w:rtl/>
        </w:rPr>
        <w:t>דבא</w:t>
      </w:r>
      <w:proofErr w:type="spellEnd"/>
      <w:r>
        <w:rPr>
          <w:rFonts w:ascii="FrankRuehl" w:hAnsi="FrankRuehl"/>
          <w:sz w:val="28"/>
          <w:szCs w:val="28"/>
          <w:rtl/>
        </w:rPr>
        <w:t xml:space="preserve"> לומר שלא תאמר </w:t>
      </w:r>
      <w:proofErr w:type="spellStart"/>
      <w:r>
        <w:rPr>
          <w:rFonts w:ascii="FrankRuehl" w:hAnsi="FrankRuehl"/>
          <w:sz w:val="28"/>
          <w:szCs w:val="28"/>
          <w:rtl/>
        </w:rPr>
        <w:t>דעיקר</w:t>
      </w:r>
      <w:proofErr w:type="spellEnd"/>
      <w:r>
        <w:rPr>
          <w:rFonts w:ascii="FrankRuehl" w:hAnsi="FrankRuehl"/>
          <w:sz w:val="28"/>
          <w:szCs w:val="28"/>
          <w:rtl/>
        </w:rPr>
        <w:t xml:space="preserve"> </w:t>
      </w:r>
      <w:proofErr w:type="spellStart"/>
      <w:r>
        <w:rPr>
          <w:rFonts w:ascii="FrankRuehl" w:hAnsi="FrankRuehl"/>
          <w:sz w:val="28"/>
          <w:szCs w:val="28"/>
          <w:rtl/>
        </w:rPr>
        <w:t>מ"ש</w:t>
      </w:r>
      <w:proofErr w:type="spellEnd"/>
      <w:r>
        <w:rPr>
          <w:rFonts w:ascii="FrankRuehl" w:hAnsi="FrankRuehl"/>
          <w:sz w:val="28"/>
          <w:szCs w:val="28"/>
          <w:rtl/>
        </w:rPr>
        <w:t xml:space="preserve"> תמים </w:t>
      </w:r>
      <w:r w:rsidR="008A6746">
        <w:rPr>
          <w:rFonts w:ascii="FrankRuehl" w:hAnsi="FrankRuehl"/>
          <w:sz w:val="28"/>
          <w:szCs w:val="28"/>
          <w:rtl/>
        </w:rPr>
        <w:br/>
      </w:r>
      <w:r w:rsidR="008A6746" w:rsidRPr="008A6746">
        <w:rPr>
          <w:rFonts w:ascii="Arial" w:hAnsi="Arial" w:cs="Arial" w:hint="cs"/>
          <w:spacing w:val="436"/>
          <w:sz w:val="28"/>
          <w:szCs w:val="28"/>
          <w:rtl/>
        </w:rPr>
        <w:t> </w:t>
      </w:r>
      <w:r>
        <w:rPr>
          <w:rFonts w:ascii="FrankRuehl" w:hAnsi="FrankRuehl"/>
          <w:sz w:val="28"/>
          <w:szCs w:val="28"/>
          <w:rtl/>
        </w:rPr>
        <w:t xml:space="preserve">הוא שלא יהיה בו שבר יד או שבר רגל וכיוצא בכל איבריו אבל אם היה משאר </w:t>
      </w:r>
      <w:proofErr w:type="spellStart"/>
      <w:r>
        <w:rPr>
          <w:rFonts w:ascii="FrankRuehl" w:hAnsi="FrankRuehl"/>
          <w:sz w:val="28"/>
          <w:szCs w:val="28"/>
          <w:rtl/>
        </w:rPr>
        <w:t>מומין</w:t>
      </w:r>
      <w:proofErr w:type="spellEnd"/>
      <w:r>
        <w:rPr>
          <w:rFonts w:ascii="FrankRuehl" w:hAnsi="FrankRuehl"/>
          <w:sz w:val="28"/>
          <w:szCs w:val="28"/>
          <w:rtl/>
        </w:rPr>
        <w:t xml:space="preserve"> שאינם כשברון אינו מעכב, אלא צריך שיהיה בלא שום </w:t>
      </w:r>
      <w:proofErr w:type="spellStart"/>
      <w:r>
        <w:rPr>
          <w:rFonts w:ascii="FrankRuehl" w:hAnsi="FrankRuehl"/>
          <w:sz w:val="28"/>
          <w:szCs w:val="28"/>
          <w:rtl/>
        </w:rPr>
        <w:t>מומין</w:t>
      </w:r>
      <w:proofErr w:type="spellEnd"/>
      <w:r>
        <w:rPr>
          <w:rFonts w:ascii="FrankRuehl" w:hAnsi="FrankRuehl"/>
          <w:sz w:val="28"/>
          <w:szCs w:val="28"/>
          <w:rtl/>
        </w:rPr>
        <w:t xml:space="preserve"> שבעולם כגון </w:t>
      </w:r>
      <w:proofErr w:type="spellStart"/>
      <w:r>
        <w:rPr>
          <w:rFonts w:ascii="FrankRuehl" w:hAnsi="FrankRuehl"/>
          <w:sz w:val="28"/>
          <w:szCs w:val="28"/>
          <w:rtl/>
        </w:rPr>
        <w:t>מומין</w:t>
      </w:r>
      <w:proofErr w:type="spellEnd"/>
      <w:r>
        <w:rPr>
          <w:rFonts w:ascii="FrankRuehl" w:hAnsi="FrankRuehl"/>
          <w:sz w:val="28"/>
          <w:szCs w:val="28"/>
          <w:rtl/>
        </w:rPr>
        <w:t xml:space="preserve"> הפוסלים </w:t>
      </w:r>
      <w:proofErr w:type="spellStart"/>
      <w:r>
        <w:rPr>
          <w:rFonts w:ascii="FrankRuehl" w:hAnsi="FrankRuehl"/>
          <w:sz w:val="28"/>
          <w:szCs w:val="28"/>
          <w:rtl/>
        </w:rPr>
        <w:t>בכהנים</w:t>
      </w:r>
      <w:proofErr w:type="spellEnd"/>
      <w:r>
        <w:rPr>
          <w:rFonts w:ascii="FrankRuehl" w:hAnsi="FrankRuehl"/>
          <w:sz w:val="28"/>
          <w:szCs w:val="28"/>
          <w:rtl/>
        </w:rPr>
        <w:t xml:space="preserve"> ובנשים.</w:t>
      </w:r>
      <w:r w:rsidR="005B052A">
        <w:rPr>
          <w:rFonts w:ascii="FrankRuehl" w:hAnsi="FrankRuehl"/>
          <w:sz w:val="28"/>
          <w:szCs w:val="28"/>
          <w:rtl/>
        </w:rPr>
        <w:tab/>
      </w:r>
      <w:r w:rsidR="008A6746">
        <w:rPr>
          <w:rFonts w:ascii="FrankRuehl" w:hAnsi="FrankRuehl"/>
          <w:sz w:val="28"/>
          <w:szCs w:val="28"/>
          <w:rtl/>
        </w:rPr>
        <w:tab/>
      </w:r>
    </w:p>
    <w:p w14:paraId="07D33997" w14:textId="350E9BC5" w:rsidR="00A40D52" w:rsidRDefault="00912F03" w:rsidP="008A6746">
      <w:pPr>
        <w:jc w:val="distribute"/>
        <w:rPr>
          <w:rFonts w:ascii="FrankRuehl" w:hAnsi="FrankRuehl"/>
          <w:sz w:val="28"/>
          <w:szCs w:val="28"/>
          <w:rtl/>
        </w:rPr>
      </w:pPr>
      <w:r w:rsidRPr="008A6746">
        <w:rPr>
          <w:rStyle w:val="ac"/>
          <w:rtl/>
        </w:rPr>
        <w:t>[ג]</w:t>
      </w:r>
      <w:r>
        <w:rPr>
          <w:rFonts w:ascii="FrankRuehl" w:hAnsi="FrankRuehl"/>
          <w:sz w:val="28"/>
          <w:szCs w:val="28"/>
          <w:rtl/>
        </w:rPr>
        <w:t xml:space="preserve"> </w:t>
      </w:r>
      <w:r w:rsidRPr="00534FCF">
        <w:rPr>
          <w:rFonts w:ascii="FrankRuehl" w:hAnsi="FrankRuehl"/>
          <w:b/>
          <w:bCs/>
          <w:sz w:val="40"/>
          <w:szCs w:val="40"/>
          <w:rtl/>
        </w:rPr>
        <w:t>בד"ה</w:t>
      </w:r>
      <w:r w:rsidR="001071D5" w:rsidRPr="00534FCF">
        <w:rPr>
          <w:rStyle w:val="a5"/>
          <w:sz w:val="28"/>
          <w:szCs w:val="28"/>
          <w:rtl/>
        </w:rPr>
        <w:footnoteReference w:id="1201"/>
      </w:r>
      <w:r w:rsidRPr="00534FCF">
        <w:rPr>
          <w:rFonts w:ascii="FrankRuehl" w:hAnsi="FrankRuehl"/>
          <w:sz w:val="36"/>
          <w:szCs w:val="36"/>
          <w:rtl/>
        </w:rPr>
        <w:t xml:space="preserve"> </w:t>
      </w:r>
      <w:r>
        <w:rPr>
          <w:rFonts w:ascii="FrankRuehl" w:hAnsi="FrankRuehl"/>
          <w:sz w:val="28"/>
          <w:szCs w:val="28"/>
          <w:rtl/>
        </w:rPr>
        <w:t>יקריב אותו, מלמד שכופים אותו וכו' ע"ש</w:t>
      </w:r>
      <w:r>
        <w:rPr>
          <w:rStyle w:val="a5"/>
          <w:rtl/>
        </w:rPr>
        <w:footnoteReference w:id="1202"/>
      </w:r>
      <w:r>
        <w:rPr>
          <w:rFonts w:ascii="FrankRuehl" w:hAnsi="FrankRuehl"/>
          <w:sz w:val="28"/>
          <w:szCs w:val="28"/>
          <w:rtl/>
        </w:rPr>
        <w:t xml:space="preserve">, נ"ב נראה לומר לפי האי פירוש </w:t>
      </w:r>
      <w:r w:rsidR="008A6746">
        <w:rPr>
          <w:rFonts w:ascii="FrankRuehl" w:hAnsi="FrankRuehl"/>
          <w:sz w:val="28"/>
          <w:szCs w:val="28"/>
          <w:rtl/>
        </w:rPr>
        <w:br/>
      </w:r>
      <w:r w:rsidR="008A6746" w:rsidRPr="008A6746">
        <w:rPr>
          <w:rFonts w:ascii="Arial" w:hAnsi="Arial" w:cs="Arial" w:hint="cs"/>
          <w:spacing w:val="360"/>
          <w:sz w:val="28"/>
          <w:szCs w:val="28"/>
          <w:rtl/>
        </w:rPr>
        <w:t> </w:t>
      </w:r>
      <w:r>
        <w:rPr>
          <w:rFonts w:ascii="FrankRuehl" w:hAnsi="FrankRuehl"/>
          <w:sz w:val="28"/>
          <w:szCs w:val="28"/>
          <w:rtl/>
        </w:rPr>
        <w:t xml:space="preserve">ע"פ </w:t>
      </w:r>
      <w:proofErr w:type="spellStart"/>
      <w:r>
        <w:rPr>
          <w:rFonts w:ascii="FrankRuehl" w:hAnsi="FrankRuehl"/>
          <w:sz w:val="28"/>
          <w:szCs w:val="28"/>
          <w:rtl/>
        </w:rPr>
        <w:t>מ"ש</w:t>
      </w:r>
      <w:proofErr w:type="spellEnd"/>
      <w:r>
        <w:rPr>
          <w:rFonts w:ascii="FrankRuehl" w:hAnsi="FrankRuehl"/>
          <w:sz w:val="28"/>
          <w:szCs w:val="28"/>
          <w:rtl/>
        </w:rPr>
        <w:t xml:space="preserve"> בזוהר הקדוש על א' עשיר שהביא קרבנו בני יונה ולא קבלם הכהן ממנו והיה מצטער, ואמרו לו שהאמת ביד הכהן שראוי להקריב בקר לפי עשרו ואח"כ הביא ואמר כך </w:t>
      </w:r>
      <w:proofErr w:type="spellStart"/>
      <w:r>
        <w:rPr>
          <w:rFonts w:ascii="FrankRuehl" w:hAnsi="FrankRuehl"/>
          <w:sz w:val="28"/>
          <w:szCs w:val="28"/>
          <w:rtl/>
        </w:rPr>
        <w:t>חמיר</w:t>
      </w:r>
      <w:proofErr w:type="spellEnd"/>
      <w:r>
        <w:rPr>
          <w:rFonts w:ascii="FrankRuehl" w:hAnsi="FrankRuehl"/>
          <w:sz w:val="28"/>
          <w:szCs w:val="28"/>
          <w:rtl/>
        </w:rPr>
        <w:t xml:space="preserve"> </w:t>
      </w:r>
      <w:proofErr w:type="spellStart"/>
      <w:r>
        <w:rPr>
          <w:rFonts w:ascii="FrankRuehl" w:hAnsi="FrankRuehl"/>
          <w:sz w:val="28"/>
          <w:szCs w:val="28"/>
          <w:rtl/>
        </w:rPr>
        <w:t>העון</w:t>
      </w:r>
      <w:proofErr w:type="spellEnd"/>
      <w:r>
        <w:rPr>
          <w:rFonts w:ascii="FrankRuehl" w:hAnsi="FrankRuehl"/>
          <w:sz w:val="28"/>
          <w:szCs w:val="28"/>
          <w:rtl/>
        </w:rPr>
        <w:t xml:space="preserve"> </w:t>
      </w:r>
      <w:proofErr w:type="spellStart"/>
      <w:r>
        <w:rPr>
          <w:rFonts w:ascii="FrankRuehl" w:hAnsi="FrankRuehl"/>
          <w:sz w:val="28"/>
          <w:szCs w:val="28"/>
          <w:rtl/>
        </w:rPr>
        <w:t>נדרנא</w:t>
      </w:r>
      <w:proofErr w:type="spellEnd"/>
      <w:r>
        <w:rPr>
          <w:rFonts w:ascii="FrankRuehl" w:hAnsi="FrankRuehl"/>
          <w:sz w:val="28"/>
          <w:szCs w:val="28"/>
          <w:rtl/>
        </w:rPr>
        <w:t xml:space="preserve"> וכו' ע"ש</w:t>
      </w:r>
      <w:r>
        <w:rPr>
          <w:rStyle w:val="a5"/>
          <w:rtl/>
        </w:rPr>
        <w:footnoteReference w:id="1203"/>
      </w:r>
      <w:r>
        <w:rPr>
          <w:rFonts w:ascii="FrankRuehl" w:hAnsi="FrankRuehl"/>
          <w:sz w:val="28"/>
          <w:szCs w:val="28"/>
          <w:rtl/>
        </w:rPr>
        <w:t xml:space="preserve">, והיא גופא רמז באומר  "יקריב אותו" ר"ל </w:t>
      </w:r>
      <w:proofErr w:type="spellStart"/>
      <w:r>
        <w:rPr>
          <w:rFonts w:ascii="FrankRuehl" w:hAnsi="FrankRuehl"/>
          <w:sz w:val="28"/>
          <w:szCs w:val="28"/>
          <w:rtl/>
        </w:rPr>
        <w:t>שכופין</w:t>
      </w:r>
      <w:proofErr w:type="spellEnd"/>
      <w:r>
        <w:rPr>
          <w:rFonts w:ascii="FrankRuehl" w:hAnsi="FrankRuehl"/>
          <w:sz w:val="28"/>
          <w:szCs w:val="28"/>
          <w:rtl/>
        </w:rPr>
        <w:t xml:space="preserve"> אותו, ולא </w:t>
      </w:r>
      <w:r>
        <w:rPr>
          <w:rFonts w:ascii="FrankRuehl" w:hAnsi="FrankRuehl"/>
          <w:sz w:val="28"/>
          <w:szCs w:val="28"/>
          <w:rtl/>
        </w:rPr>
        <w:lastRenderedPageBreak/>
        <w:t xml:space="preserve">בעל כורחו אלא לרצונו ע"י שיעשו איזה המצאה עד שיביא קרבן הראוי לו, </w:t>
      </w:r>
      <w:proofErr w:type="spellStart"/>
      <w:r>
        <w:rPr>
          <w:rFonts w:ascii="FrankRuehl" w:hAnsi="FrankRuehl"/>
          <w:sz w:val="28"/>
          <w:szCs w:val="28"/>
          <w:rtl/>
        </w:rPr>
        <w:t>ודומייא</w:t>
      </w:r>
      <w:proofErr w:type="spellEnd"/>
      <w:r>
        <w:rPr>
          <w:rFonts w:ascii="FrankRuehl" w:hAnsi="FrankRuehl"/>
          <w:sz w:val="28"/>
          <w:szCs w:val="28"/>
          <w:rtl/>
        </w:rPr>
        <w:t xml:space="preserve"> </w:t>
      </w:r>
      <w:proofErr w:type="spellStart"/>
      <w:r>
        <w:rPr>
          <w:rFonts w:ascii="FrankRuehl" w:hAnsi="FrankRuehl"/>
          <w:sz w:val="28"/>
          <w:szCs w:val="28"/>
          <w:rtl/>
        </w:rPr>
        <w:t>דההיא</w:t>
      </w:r>
      <w:proofErr w:type="spellEnd"/>
      <w:r>
        <w:rPr>
          <w:rFonts w:ascii="FrankRuehl" w:hAnsi="FrankRuehl"/>
          <w:sz w:val="28"/>
          <w:szCs w:val="28"/>
          <w:rtl/>
        </w:rPr>
        <w:t xml:space="preserve"> </w:t>
      </w:r>
      <w:proofErr w:type="spellStart"/>
      <w:r>
        <w:rPr>
          <w:rFonts w:ascii="FrankRuehl" w:hAnsi="FrankRuehl"/>
          <w:sz w:val="28"/>
          <w:szCs w:val="28"/>
          <w:rtl/>
        </w:rPr>
        <w:t>עובדא</w:t>
      </w:r>
      <w:proofErr w:type="spellEnd"/>
      <w:r>
        <w:rPr>
          <w:rFonts w:ascii="FrankRuehl" w:hAnsi="FrankRuehl"/>
          <w:sz w:val="28"/>
          <w:szCs w:val="28"/>
          <w:rtl/>
        </w:rPr>
        <w:t xml:space="preserve"> </w:t>
      </w:r>
      <w:proofErr w:type="spellStart"/>
      <w:r>
        <w:rPr>
          <w:rFonts w:ascii="FrankRuehl" w:hAnsi="FrankRuehl"/>
          <w:sz w:val="28"/>
          <w:szCs w:val="28"/>
          <w:rtl/>
        </w:rPr>
        <w:t>דכהנא</w:t>
      </w:r>
      <w:proofErr w:type="spellEnd"/>
      <w:r>
        <w:rPr>
          <w:rFonts w:ascii="FrankRuehl" w:hAnsi="FrankRuehl"/>
          <w:sz w:val="28"/>
          <w:szCs w:val="28"/>
          <w:rtl/>
        </w:rPr>
        <w:t xml:space="preserve"> רבא, ובזה יתיישב מה </w:t>
      </w:r>
      <w:proofErr w:type="spellStart"/>
      <w:r>
        <w:rPr>
          <w:rFonts w:ascii="FrankRuehl" w:hAnsi="FrankRuehl"/>
          <w:sz w:val="28"/>
          <w:szCs w:val="28"/>
          <w:rtl/>
        </w:rPr>
        <w:t>שי"ל</w:t>
      </w:r>
      <w:proofErr w:type="spellEnd"/>
      <w:r>
        <w:rPr>
          <w:rFonts w:ascii="FrankRuehl" w:hAnsi="FrankRuehl"/>
          <w:sz w:val="28"/>
          <w:szCs w:val="28"/>
          <w:rtl/>
        </w:rPr>
        <w:t xml:space="preserve"> </w:t>
      </w:r>
      <w:proofErr w:type="spellStart"/>
      <w:r>
        <w:rPr>
          <w:rFonts w:ascii="FrankRuehl" w:hAnsi="FrankRuehl"/>
          <w:sz w:val="28"/>
          <w:szCs w:val="28"/>
          <w:rtl/>
        </w:rPr>
        <w:t>אמאי</w:t>
      </w:r>
      <w:proofErr w:type="spellEnd"/>
      <w:r>
        <w:rPr>
          <w:rFonts w:ascii="FrankRuehl" w:hAnsi="FrankRuehl"/>
          <w:sz w:val="28"/>
          <w:szCs w:val="28"/>
          <w:rtl/>
        </w:rPr>
        <w:t xml:space="preserve"> במקריב בקר סיים ואמר בו "ונרצה לו לכפר עליו" ולא אמר כן בשאר </w:t>
      </w:r>
      <w:proofErr w:type="spellStart"/>
      <w:r>
        <w:rPr>
          <w:rFonts w:ascii="FrankRuehl" w:hAnsi="FrankRuehl"/>
          <w:sz w:val="28"/>
          <w:szCs w:val="28"/>
          <w:rtl/>
        </w:rPr>
        <w:t>הקרבנות</w:t>
      </w:r>
      <w:proofErr w:type="spellEnd"/>
      <w:r>
        <w:rPr>
          <w:rFonts w:ascii="FrankRuehl" w:hAnsi="FrankRuehl"/>
          <w:sz w:val="28"/>
          <w:szCs w:val="28"/>
          <w:rtl/>
        </w:rPr>
        <w:t xml:space="preserve">, ואף </w:t>
      </w:r>
      <w:proofErr w:type="spellStart"/>
      <w:r>
        <w:rPr>
          <w:rFonts w:ascii="FrankRuehl" w:hAnsi="FrankRuehl"/>
          <w:sz w:val="28"/>
          <w:szCs w:val="28"/>
          <w:rtl/>
        </w:rPr>
        <w:t>דקושטא</w:t>
      </w:r>
      <w:proofErr w:type="spellEnd"/>
      <w:r>
        <w:rPr>
          <w:rFonts w:ascii="FrankRuehl" w:hAnsi="FrankRuehl"/>
          <w:sz w:val="28"/>
          <w:szCs w:val="28"/>
          <w:rtl/>
        </w:rPr>
        <w:t xml:space="preserve"> </w:t>
      </w:r>
      <w:proofErr w:type="spellStart"/>
      <w:r>
        <w:rPr>
          <w:rFonts w:ascii="FrankRuehl" w:hAnsi="FrankRuehl"/>
          <w:sz w:val="28"/>
          <w:szCs w:val="28"/>
          <w:rtl/>
        </w:rPr>
        <w:t>קאי</w:t>
      </w:r>
      <w:proofErr w:type="spellEnd"/>
      <w:r>
        <w:rPr>
          <w:rFonts w:ascii="FrankRuehl" w:hAnsi="FrankRuehl"/>
          <w:sz w:val="28"/>
          <w:szCs w:val="28"/>
          <w:rtl/>
        </w:rPr>
        <w:t xml:space="preserve"> לפי הפשט דגלי קרא בחד והוא הדין </w:t>
      </w:r>
      <w:proofErr w:type="spellStart"/>
      <w:r>
        <w:rPr>
          <w:rFonts w:ascii="FrankRuehl" w:hAnsi="FrankRuehl"/>
          <w:sz w:val="28"/>
          <w:szCs w:val="28"/>
          <w:rtl/>
        </w:rPr>
        <w:t>בכולהו</w:t>
      </w:r>
      <w:proofErr w:type="spellEnd"/>
      <w:r>
        <w:rPr>
          <w:rFonts w:ascii="FrankRuehl" w:hAnsi="FrankRuehl"/>
          <w:sz w:val="28"/>
          <w:szCs w:val="28"/>
          <w:rtl/>
        </w:rPr>
        <w:t xml:space="preserve">, מ"מ </w:t>
      </w:r>
      <w:proofErr w:type="spellStart"/>
      <w:r>
        <w:rPr>
          <w:rFonts w:ascii="FrankRuehl" w:hAnsi="FrankRuehl"/>
          <w:sz w:val="28"/>
          <w:szCs w:val="28"/>
          <w:rtl/>
        </w:rPr>
        <w:t>היכא</w:t>
      </w:r>
      <w:proofErr w:type="spellEnd"/>
      <w:r>
        <w:rPr>
          <w:rFonts w:ascii="FrankRuehl" w:hAnsi="FrankRuehl"/>
          <w:sz w:val="28"/>
          <w:szCs w:val="28"/>
          <w:rtl/>
        </w:rPr>
        <w:t xml:space="preserve"> </w:t>
      </w:r>
      <w:proofErr w:type="spellStart"/>
      <w:r>
        <w:rPr>
          <w:rFonts w:ascii="FrankRuehl" w:hAnsi="FrankRuehl"/>
          <w:sz w:val="28"/>
          <w:szCs w:val="28"/>
          <w:rtl/>
        </w:rPr>
        <w:t>דאיכא</w:t>
      </w:r>
      <w:proofErr w:type="spellEnd"/>
      <w:r>
        <w:rPr>
          <w:rFonts w:ascii="FrankRuehl" w:hAnsi="FrankRuehl"/>
          <w:sz w:val="28"/>
          <w:szCs w:val="28"/>
          <w:rtl/>
        </w:rPr>
        <w:t xml:space="preserve"> למדרש </w:t>
      </w:r>
      <w:proofErr w:type="spellStart"/>
      <w:r>
        <w:rPr>
          <w:rFonts w:ascii="FrankRuehl" w:hAnsi="FrankRuehl"/>
          <w:sz w:val="28"/>
          <w:szCs w:val="28"/>
          <w:rtl/>
        </w:rPr>
        <w:t>דרשינן</w:t>
      </w:r>
      <w:proofErr w:type="spellEnd"/>
      <w:r>
        <w:rPr>
          <w:rFonts w:ascii="FrankRuehl" w:hAnsi="FrankRuehl"/>
          <w:sz w:val="28"/>
          <w:szCs w:val="28"/>
          <w:rtl/>
        </w:rPr>
        <w:t xml:space="preserve"> אך אפשר </w:t>
      </w:r>
      <w:proofErr w:type="spellStart"/>
      <w:r>
        <w:rPr>
          <w:rFonts w:ascii="FrankRuehl" w:hAnsi="FrankRuehl"/>
          <w:sz w:val="28"/>
          <w:szCs w:val="28"/>
          <w:rtl/>
        </w:rPr>
        <w:t>עפ"ז</w:t>
      </w:r>
      <w:proofErr w:type="spellEnd"/>
      <w:r>
        <w:rPr>
          <w:rFonts w:ascii="FrankRuehl" w:hAnsi="FrankRuehl"/>
          <w:sz w:val="28"/>
          <w:szCs w:val="28"/>
          <w:rtl/>
        </w:rPr>
        <w:t xml:space="preserve"> משום </w:t>
      </w:r>
      <w:proofErr w:type="spellStart"/>
      <w:r>
        <w:rPr>
          <w:rFonts w:ascii="FrankRuehl" w:hAnsi="FrankRuehl"/>
          <w:sz w:val="28"/>
          <w:szCs w:val="28"/>
          <w:rtl/>
        </w:rPr>
        <w:t>דהבקר</w:t>
      </w:r>
      <w:proofErr w:type="spellEnd"/>
      <w:r>
        <w:rPr>
          <w:rFonts w:ascii="FrankRuehl" w:hAnsi="FrankRuehl"/>
          <w:sz w:val="28"/>
          <w:szCs w:val="28"/>
          <w:rtl/>
        </w:rPr>
        <w:t xml:space="preserve"> יש בו הפסד מרובה ע"י זה יעשה תשובה ולא יחטא שוב </w:t>
      </w:r>
      <w:proofErr w:type="spellStart"/>
      <w:r>
        <w:rPr>
          <w:rFonts w:ascii="FrankRuehl" w:hAnsi="FrankRuehl"/>
          <w:sz w:val="28"/>
          <w:szCs w:val="28"/>
          <w:rtl/>
        </w:rPr>
        <w:t>והוי</w:t>
      </w:r>
      <w:proofErr w:type="spellEnd"/>
      <w:r>
        <w:rPr>
          <w:rFonts w:ascii="FrankRuehl" w:hAnsi="FrankRuehl"/>
          <w:sz w:val="28"/>
          <w:szCs w:val="28"/>
          <w:rtl/>
        </w:rPr>
        <w:t xml:space="preserve"> שפיר נרצה לו לכפר עליו ברפואת הנפש לכפרה </w:t>
      </w:r>
      <w:proofErr w:type="spellStart"/>
      <w:r>
        <w:rPr>
          <w:rFonts w:ascii="FrankRuehl" w:hAnsi="FrankRuehl"/>
          <w:sz w:val="28"/>
          <w:szCs w:val="28"/>
          <w:rtl/>
        </w:rPr>
        <w:t>מעלייא</w:t>
      </w:r>
      <w:proofErr w:type="spellEnd"/>
      <w:r>
        <w:rPr>
          <w:rFonts w:ascii="FrankRuehl" w:hAnsi="FrankRuehl"/>
          <w:sz w:val="28"/>
          <w:szCs w:val="28"/>
          <w:rtl/>
        </w:rPr>
        <w:t xml:space="preserve"> </w:t>
      </w:r>
      <w:proofErr w:type="spellStart"/>
      <w:r>
        <w:rPr>
          <w:rFonts w:ascii="FrankRuehl" w:hAnsi="FrankRuehl"/>
          <w:sz w:val="28"/>
          <w:szCs w:val="28"/>
          <w:rtl/>
        </w:rPr>
        <w:t>ודומייא</w:t>
      </w:r>
      <w:proofErr w:type="spellEnd"/>
      <w:r>
        <w:rPr>
          <w:rFonts w:ascii="FrankRuehl" w:hAnsi="FrankRuehl"/>
          <w:sz w:val="28"/>
          <w:szCs w:val="28"/>
          <w:rtl/>
        </w:rPr>
        <w:t xml:space="preserve"> </w:t>
      </w:r>
      <w:proofErr w:type="spellStart"/>
      <w:r>
        <w:rPr>
          <w:rFonts w:ascii="FrankRuehl" w:hAnsi="FrankRuehl"/>
          <w:sz w:val="28"/>
          <w:szCs w:val="28"/>
          <w:rtl/>
        </w:rPr>
        <w:t>דההוא</w:t>
      </w:r>
      <w:proofErr w:type="spellEnd"/>
      <w:r>
        <w:rPr>
          <w:rFonts w:ascii="FrankRuehl" w:hAnsi="FrankRuehl"/>
          <w:sz w:val="28"/>
          <w:szCs w:val="28"/>
          <w:rtl/>
        </w:rPr>
        <w:t xml:space="preserve"> עשיר שאמר </w:t>
      </w:r>
      <w:proofErr w:type="spellStart"/>
      <w:r>
        <w:rPr>
          <w:rFonts w:ascii="FrankRuehl" w:hAnsi="FrankRuehl"/>
          <w:sz w:val="28"/>
          <w:szCs w:val="28"/>
          <w:rtl/>
        </w:rPr>
        <w:t>נדרנא</w:t>
      </w:r>
      <w:proofErr w:type="spellEnd"/>
      <w:r>
        <w:rPr>
          <w:rFonts w:ascii="FrankRuehl" w:hAnsi="FrankRuehl"/>
          <w:sz w:val="28"/>
          <w:szCs w:val="28"/>
          <w:rtl/>
        </w:rPr>
        <w:t xml:space="preserve"> שלא אשוב עוד </w:t>
      </w:r>
      <w:proofErr w:type="spellStart"/>
      <w:r>
        <w:rPr>
          <w:rFonts w:ascii="FrankRuehl" w:hAnsi="FrankRuehl"/>
          <w:sz w:val="28"/>
          <w:szCs w:val="28"/>
          <w:rtl/>
        </w:rPr>
        <w:t>לכסלה</w:t>
      </w:r>
      <w:proofErr w:type="spellEnd"/>
      <w:r>
        <w:rPr>
          <w:rFonts w:ascii="FrankRuehl" w:hAnsi="FrankRuehl"/>
          <w:sz w:val="28"/>
          <w:szCs w:val="28"/>
          <w:rtl/>
        </w:rPr>
        <w:t>.</w:t>
      </w:r>
      <w:r w:rsidR="005B052A">
        <w:rPr>
          <w:rFonts w:ascii="FrankRuehl" w:hAnsi="FrankRuehl"/>
          <w:sz w:val="28"/>
          <w:szCs w:val="28"/>
          <w:rtl/>
        </w:rPr>
        <w:tab/>
      </w:r>
      <w:r w:rsidR="008A6746">
        <w:rPr>
          <w:rFonts w:ascii="FrankRuehl" w:hAnsi="FrankRuehl"/>
          <w:sz w:val="28"/>
          <w:szCs w:val="28"/>
          <w:rtl/>
        </w:rPr>
        <w:tab/>
      </w:r>
    </w:p>
    <w:p w14:paraId="4F80891E" w14:textId="50E8A372" w:rsidR="001071D5" w:rsidRPr="005B052A" w:rsidRDefault="001071D5" w:rsidP="005B052A">
      <w:pPr>
        <w:jc w:val="distribute"/>
        <w:rPr>
          <w:rStyle w:val="ac"/>
          <w:rtl/>
        </w:rPr>
      </w:pPr>
    </w:p>
    <w:p w14:paraId="3B8D1121" w14:textId="18FF90AD" w:rsidR="00912F03" w:rsidRDefault="00912F03" w:rsidP="005B052A">
      <w:pPr>
        <w:jc w:val="distribute"/>
        <w:rPr>
          <w:rFonts w:ascii="FrankRuehl" w:hAnsi="FrankRuehl"/>
          <w:b/>
          <w:bCs/>
          <w:sz w:val="28"/>
          <w:szCs w:val="28"/>
          <w:rtl/>
        </w:rPr>
      </w:pPr>
      <w:r w:rsidRPr="005B052A">
        <w:rPr>
          <w:rStyle w:val="ac"/>
          <w:rtl/>
        </w:rPr>
        <w:t>וְהַקֶּרֶב</w:t>
      </w:r>
      <w:r>
        <w:rPr>
          <w:rFonts w:ascii="FrankRuehl" w:hAnsi="FrankRuehl"/>
          <w:b/>
          <w:bCs/>
          <w:sz w:val="28"/>
          <w:szCs w:val="28"/>
          <w:rtl/>
        </w:rPr>
        <w:t xml:space="preserve"> וְהַכְּרָעַיִם יִרְחַץ בַּמָּיִם וְהִקְרִיב הַכֹּהֵן אֶת </w:t>
      </w:r>
      <w:proofErr w:type="spellStart"/>
      <w:r>
        <w:rPr>
          <w:rFonts w:ascii="FrankRuehl" w:hAnsi="FrankRuehl"/>
          <w:b/>
          <w:bCs/>
          <w:sz w:val="28"/>
          <w:szCs w:val="28"/>
          <w:rtl/>
        </w:rPr>
        <w:t>הַכֹּל</w:t>
      </w:r>
      <w:proofErr w:type="spellEnd"/>
      <w:r>
        <w:rPr>
          <w:rFonts w:ascii="FrankRuehl" w:hAnsi="FrankRuehl"/>
          <w:b/>
          <w:bCs/>
          <w:sz w:val="28"/>
          <w:szCs w:val="28"/>
          <w:rtl/>
        </w:rPr>
        <w:t xml:space="preserve"> וְהִקְטִיר הַמִּזְבֵּחָה עֹלָה הוּא </w:t>
      </w:r>
      <w:proofErr w:type="spellStart"/>
      <w:r>
        <w:rPr>
          <w:rFonts w:ascii="FrankRuehl" w:hAnsi="FrankRuehl"/>
          <w:b/>
          <w:bCs/>
          <w:sz w:val="28"/>
          <w:szCs w:val="28"/>
          <w:rtl/>
        </w:rPr>
        <w:t>אִשֵּׁה</w:t>
      </w:r>
      <w:proofErr w:type="spellEnd"/>
      <w:r>
        <w:rPr>
          <w:rFonts w:ascii="FrankRuehl" w:hAnsi="FrankRuehl"/>
          <w:b/>
          <w:bCs/>
          <w:sz w:val="28"/>
          <w:szCs w:val="28"/>
          <w:rtl/>
        </w:rPr>
        <w:t xml:space="preserve"> רֵיחַ </w:t>
      </w:r>
      <w:r w:rsidR="005B052A">
        <w:rPr>
          <w:rFonts w:ascii="FrankRuehl" w:hAnsi="FrankRuehl"/>
          <w:b/>
          <w:bCs/>
          <w:sz w:val="28"/>
          <w:szCs w:val="28"/>
          <w:rtl/>
        </w:rPr>
        <w:br/>
      </w:r>
      <w:r w:rsidR="005B052A" w:rsidRPr="005B052A">
        <w:rPr>
          <w:rFonts w:ascii="Arial" w:hAnsi="Arial" w:cs="Arial" w:hint="cs"/>
          <w:b/>
          <w:bCs/>
          <w:spacing w:val="802"/>
          <w:sz w:val="28"/>
          <w:szCs w:val="28"/>
          <w:rtl/>
        </w:rPr>
        <w:t> </w:t>
      </w:r>
      <w:proofErr w:type="spellStart"/>
      <w:r>
        <w:rPr>
          <w:rFonts w:ascii="FrankRuehl" w:hAnsi="FrankRuehl"/>
          <w:b/>
          <w:bCs/>
          <w:sz w:val="28"/>
          <w:szCs w:val="28"/>
          <w:rtl/>
        </w:rPr>
        <w:t>נִיחֹח</w:t>
      </w:r>
      <w:proofErr w:type="spellEnd"/>
      <w:r>
        <w:rPr>
          <w:rFonts w:ascii="FrankRuehl" w:hAnsi="FrankRuehl"/>
          <w:b/>
          <w:bCs/>
          <w:sz w:val="28"/>
          <w:szCs w:val="28"/>
          <w:rtl/>
        </w:rPr>
        <w:t xml:space="preserve">ַ לַיהוָֹה </w:t>
      </w:r>
      <w:r>
        <w:rPr>
          <w:rFonts w:ascii="FrankRuehl" w:hAnsi="FrankRuehl"/>
          <w:sz w:val="28"/>
          <w:szCs w:val="28"/>
          <w:rtl/>
        </w:rPr>
        <w:t xml:space="preserve">(ויקרא א, </w:t>
      </w:r>
      <w:proofErr w:type="spellStart"/>
      <w:r>
        <w:rPr>
          <w:rFonts w:ascii="FrankRuehl" w:hAnsi="FrankRuehl"/>
          <w:sz w:val="28"/>
          <w:szCs w:val="28"/>
          <w:rtl/>
        </w:rPr>
        <w:t>יג</w:t>
      </w:r>
      <w:proofErr w:type="spellEnd"/>
      <w:r>
        <w:rPr>
          <w:rFonts w:ascii="FrankRuehl" w:hAnsi="FrankRuehl"/>
          <w:sz w:val="28"/>
          <w:szCs w:val="28"/>
          <w:rtl/>
        </w:rPr>
        <w:t>).</w:t>
      </w:r>
      <w:r w:rsidR="005B052A">
        <w:rPr>
          <w:rFonts w:ascii="FrankRuehl" w:hAnsi="FrankRuehl"/>
          <w:b/>
          <w:bCs/>
          <w:sz w:val="28"/>
          <w:szCs w:val="28"/>
          <w:rtl/>
        </w:rPr>
        <w:tab/>
      </w:r>
    </w:p>
    <w:p w14:paraId="50514AB3" w14:textId="77777777" w:rsidR="00A40D52" w:rsidRDefault="001071D5" w:rsidP="005B052A">
      <w:pPr>
        <w:jc w:val="distribute"/>
        <w:rPr>
          <w:rFonts w:ascii="FrankRuehl" w:hAnsi="FrankRuehl"/>
          <w:sz w:val="28"/>
          <w:szCs w:val="28"/>
          <w:rtl/>
        </w:rPr>
      </w:pPr>
      <w:r w:rsidRPr="005B052A">
        <w:rPr>
          <w:rStyle w:val="ac"/>
          <w:rFonts w:hint="cs"/>
          <w:rtl/>
        </w:rPr>
        <w:t>"</w:t>
      </w:r>
      <w:r w:rsidR="00912F03" w:rsidRPr="005B052A">
        <w:rPr>
          <w:rStyle w:val="ac"/>
          <w:rtl/>
        </w:rPr>
        <w:t>והקרב</w:t>
      </w:r>
      <w:r w:rsidR="00912F03">
        <w:rPr>
          <w:rFonts w:ascii="FrankRuehl" w:hAnsi="FrankRuehl"/>
          <w:sz w:val="28"/>
          <w:szCs w:val="28"/>
          <w:rtl/>
        </w:rPr>
        <w:t xml:space="preserve"> והכרעים ירחץ במים" וכו' אפשר לומר </w:t>
      </w:r>
      <w:proofErr w:type="spellStart"/>
      <w:r w:rsidR="00912F03">
        <w:rPr>
          <w:rFonts w:ascii="FrankRuehl" w:hAnsi="FrankRuehl"/>
          <w:sz w:val="28"/>
          <w:szCs w:val="28"/>
          <w:rtl/>
        </w:rPr>
        <w:t>דהרמז</w:t>
      </w:r>
      <w:proofErr w:type="spellEnd"/>
      <w:r w:rsidR="00912F03">
        <w:rPr>
          <w:rFonts w:ascii="FrankRuehl" w:hAnsi="FrankRuehl"/>
          <w:sz w:val="28"/>
          <w:szCs w:val="28"/>
          <w:rtl/>
        </w:rPr>
        <w:t xml:space="preserve"> בזה לטהר לבו ומחשבתו, "לב </w:t>
      </w:r>
      <w:r w:rsidR="005B052A">
        <w:rPr>
          <w:rFonts w:ascii="FrankRuehl" w:hAnsi="FrankRuehl"/>
          <w:sz w:val="28"/>
          <w:szCs w:val="28"/>
          <w:rtl/>
        </w:rPr>
        <w:br/>
      </w:r>
      <w:r w:rsidR="005B052A" w:rsidRPr="005B052A">
        <w:rPr>
          <w:rFonts w:ascii="Arial" w:hAnsi="Arial" w:cs="Arial" w:hint="cs"/>
          <w:spacing w:val="968"/>
          <w:sz w:val="28"/>
          <w:szCs w:val="28"/>
          <w:rtl/>
        </w:rPr>
        <w:t> </w:t>
      </w:r>
      <w:r w:rsidR="00912F03">
        <w:rPr>
          <w:rFonts w:ascii="FrankRuehl" w:hAnsi="FrankRuehl"/>
          <w:sz w:val="28"/>
          <w:szCs w:val="28"/>
          <w:rtl/>
        </w:rPr>
        <w:t>חורש מחשבות און"</w:t>
      </w:r>
      <w:r w:rsidR="00912F03">
        <w:rPr>
          <w:rStyle w:val="a5"/>
          <w:rtl/>
        </w:rPr>
        <w:footnoteReference w:id="1204"/>
      </w:r>
      <w:r w:rsidR="00912F03">
        <w:rPr>
          <w:rFonts w:ascii="FrankRuehl" w:hAnsi="FrankRuehl"/>
          <w:sz w:val="28"/>
          <w:szCs w:val="28"/>
          <w:rtl/>
        </w:rPr>
        <w:t xml:space="preserve"> ויקיים "לב טהור ברא לי </w:t>
      </w:r>
      <w:proofErr w:type="spellStart"/>
      <w:r w:rsidR="00912F03">
        <w:rPr>
          <w:rFonts w:ascii="FrankRuehl" w:hAnsi="FrankRuehl"/>
          <w:sz w:val="28"/>
          <w:szCs w:val="28"/>
          <w:rtl/>
        </w:rPr>
        <w:t>אלהים</w:t>
      </w:r>
      <w:proofErr w:type="spellEnd"/>
      <w:r w:rsidR="00912F03">
        <w:rPr>
          <w:rFonts w:ascii="FrankRuehl" w:hAnsi="FrankRuehl"/>
          <w:sz w:val="28"/>
          <w:szCs w:val="28"/>
          <w:rtl/>
        </w:rPr>
        <w:t>"</w:t>
      </w:r>
      <w:r w:rsidR="00912F03">
        <w:rPr>
          <w:rStyle w:val="a5"/>
          <w:rtl/>
        </w:rPr>
        <w:footnoteReference w:id="1205"/>
      </w:r>
      <w:r w:rsidR="00912F03">
        <w:rPr>
          <w:rFonts w:ascii="FrankRuehl" w:hAnsi="FrankRuehl"/>
          <w:sz w:val="28"/>
          <w:szCs w:val="28"/>
          <w:rtl/>
        </w:rPr>
        <w:t>. וגם הכרעים "רגלים ממהרות לרוץ לרעה"</w:t>
      </w:r>
      <w:r w:rsidR="00912F03">
        <w:rPr>
          <w:rStyle w:val="a5"/>
          <w:rtl/>
        </w:rPr>
        <w:footnoteReference w:id="1206"/>
      </w:r>
      <w:r w:rsidR="00912F03">
        <w:rPr>
          <w:rFonts w:ascii="FrankRuehl" w:hAnsi="FrankRuehl"/>
          <w:sz w:val="28"/>
          <w:szCs w:val="28"/>
          <w:rtl/>
        </w:rPr>
        <w:t>, "ורחץ במים" אין מים אלא תורה, דאם פגע בך מנוול זה משכהו לבית המדרש</w:t>
      </w:r>
      <w:r w:rsidR="00912F03">
        <w:rPr>
          <w:rStyle w:val="a5"/>
          <w:rtl/>
        </w:rPr>
        <w:footnoteReference w:id="1207"/>
      </w:r>
      <w:r w:rsidR="00912F03">
        <w:rPr>
          <w:rFonts w:ascii="FrankRuehl" w:hAnsi="FrankRuehl"/>
          <w:sz w:val="28"/>
          <w:szCs w:val="28"/>
          <w:rtl/>
        </w:rPr>
        <w:t xml:space="preserve">, ובזמן שהיה הולך לשיר בשירים על לב רע, ילך לבית המדרש, ובאתר </w:t>
      </w:r>
      <w:proofErr w:type="spellStart"/>
      <w:r w:rsidR="00912F03">
        <w:rPr>
          <w:rFonts w:ascii="FrankRuehl" w:hAnsi="FrankRuehl"/>
          <w:sz w:val="28"/>
          <w:szCs w:val="28"/>
          <w:rtl/>
        </w:rPr>
        <w:t>דליעול</w:t>
      </w:r>
      <w:proofErr w:type="spellEnd"/>
      <w:r w:rsidR="00912F03">
        <w:rPr>
          <w:rFonts w:ascii="FrankRuehl" w:hAnsi="FrankRuehl"/>
          <w:sz w:val="28"/>
          <w:szCs w:val="28"/>
          <w:rtl/>
        </w:rPr>
        <w:t xml:space="preserve"> </w:t>
      </w:r>
      <w:proofErr w:type="spellStart"/>
      <w:r w:rsidR="00912F03">
        <w:rPr>
          <w:rFonts w:ascii="FrankRuehl" w:hAnsi="FrankRuehl"/>
          <w:sz w:val="28"/>
          <w:szCs w:val="28"/>
          <w:rtl/>
        </w:rPr>
        <w:t>ירקא</w:t>
      </w:r>
      <w:proofErr w:type="spellEnd"/>
      <w:r w:rsidR="00912F03">
        <w:rPr>
          <w:rFonts w:ascii="FrankRuehl" w:hAnsi="FrankRuehl"/>
          <w:sz w:val="28"/>
          <w:szCs w:val="28"/>
          <w:rtl/>
        </w:rPr>
        <w:t xml:space="preserve"> </w:t>
      </w:r>
      <w:proofErr w:type="spellStart"/>
      <w:r w:rsidR="00912F03">
        <w:rPr>
          <w:rFonts w:ascii="FrankRuehl" w:hAnsi="FrankRuehl"/>
          <w:sz w:val="28"/>
          <w:szCs w:val="28"/>
          <w:rtl/>
        </w:rPr>
        <w:t>ליעול</w:t>
      </w:r>
      <w:proofErr w:type="spellEnd"/>
      <w:r w:rsidR="00912F03">
        <w:rPr>
          <w:rFonts w:ascii="FrankRuehl" w:hAnsi="FrankRuehl"/>
          <w:sz w:val="28"/>
          <w:szCs w:val="28"/>
          <w:rtl/>
        </w:rPr>
        <w:t xml:space="preserve"> </w:t>
      </w:r>
      <w:proofErr w:type="spellStart"/>
      <w:r w:rsidR="00912F03">
        <w:rPr>
          <w:rFonts w:ascii="FrankRuehl" w:hAnsi="FrankRuehl"/>
          <w:sz w:val="28"/>
          <w:szCs w:val="28"/>
          <w:rtl/>
        </w:rPr>
        <w:t>בשרא</w:t>
      </w:r>
      <w:proofErr w:type="spellEnd"/>
      <w:r w:rsidR="00912F03">
        <w:rPr>
          <w:rFonts w:ascii="FrankRuehl" w:hAnsi="FrankRuehl"/>
          <w:sz w:val="28"/>
          <w:szCs w:val="28"/>
          <w:rtl/>
        </w:rPr>
        <w:t xml:space="preserve"> </w:t>
      </w:r>
      <w:proofErr w:type="spellStart"/>
      <w:r w:rsidR="00912F03">
        <w:rPr>
          <w:rFonts w:ascii="FrankRuehl" w:hAnsi="FrankRuehl"/>
          <w:sz w:val="28"/>
          <w:szCs w:val="28"/>
          <w:rtl/>
        </w:rPr>
        <w:t>וכוורי</w:t>
      </w:r>
      <w:proofErr w:type="spellEnd"/>
      <w:r w:rsidR="00912F03">
        <w:rPr>
          <w:rStyle w:val="a5"/>
          <w:rtl/>
        </w:rPr>
        <w:footnoteReference w:id="1208"/>
      </w:r>
      <w:r w:rsidR="00912F03">
        <w:rPr>
          <w:rFonts w:ascii="FrankRuehl" w:hAnsi="FrankRuehl"/>
          <w:sz w:val="28"/>
          <w:szCs w:val="28"/>
          <w:rtl/>
        </w:rPr>
        <w:t>, וגם במקום המחשבות רעות, יהרהר בדברי תורה, ובזה "רפאות תהי לשרך"</w:t>
      </w:r>
      <w:r w:rsidR="00912F03">
        <w:rPr>
          <w:rStyle w:val="a5"/>
          <w:rtl/>
        </w:rPr>
        <w:footnoteReference w:id="1209"/>
      </w:r>
      <w:r w:rsidR="00912F03">
        <w:rPr>
          <w:rFonts w:ascii="FrankRuehl" w:hAnsi="FrankRuehl"/>
          <w:sz w:val="28"/>
          <w:szCs w:val="28"/>
          <w:rtl/>
        </w:rPr>
        <w:t xml:space="preserve"> </w:t>
      </w:r>
      <w:proofErr w:type="spellStart"/>
      <w:r w:rsidR="00912F03">
        <w:rPr>
          <w:rFonts w:ascii="FrankRuehl" w:hAnsi="FrankRuehl"/>
          <w:sz w:val="28"/>
          <w:szCs w:val="28"/>
          <w:rtl/>
        </w:rPr>
        <w:t>וכו</w:t>
      </w:r>
      <w:proofErr w:type="spellEnd"/>
      <w:r w:rsidR="00912F03">
        <w:rPr>
          <w:rFonts w:ascii="FrankRuehl" w:hAnsi="FrankRuehl"/>
          <w:sz w:val="28"/>
          <w:szCs w:val="28"/>
          <w:rtl/>
        </w:rPr>
        <w:t xml:space="preserve">', ואם אתה עושה כן אז "והקריב הכהן את </w:t>
      </w:r>
      <w:proofErr w:type="spellStart"/>
      <w:r w:rsidR="00912F03">
        <w:rPr>
          <w:rFonts w:ascii="FrankRuehl" w:hAnsi="FrankRuehl"/>
          <w:sz w:val="28"/>
          <w:szCs w:val="28"/>
          <w:rtl/>
        </w:rPr>
        <w:t>הכל</w:t>
      </w:r>
      <w:proofErr w:type="spellEnd"/>
      <w:r w:rsidR="00912F03">
        <w:rPr>
          <w:rFonts w:ascii="FrankRuehl" w:hAnsi="FrankRuehl"/>
          <w:sz w:val="28"/>
          <w:szCs w:val="28"/>
          <w:rtl/>
        </w:rPr>
        <w:t xml:space="preserve"> המזבחה" שיתקבלו </w:t>
      </w:r>
      <w:proofErr w:type="spellStart"/>
      <w:r w:rsidR="00912F03">
        <w:rPr>
          <w:rFonts w:ascii="FrankRuehl" w:hAnsi="FrankRuehl"/>
          <w:sz w:val="28"/>
          <w:szCs w:val="28"/>
          <w:rtl/>
        </w:rPr>
        <w:t>קרבנותיו</w:t>
      </w:r>
      <w:proofErr w:type="spellEnd"/>
      <w:r w:rsidR="00912F03">
        <w:rPr>
          <w:rFonts w:ascii="FrankRuehl" w:hAnsi="FrankRuehl"/>
          <w:sz w:val="28"/>
          <w:szCs w:val="28"/>
          <w:rtl/>
        </w:rPr>
        <w:t xml:space="preserve"> לרצון, ויהיו </w:t>
      </w:r>
      <w:proofErr w:type="spellStart"/>
      <w:r w:rsidR="00912F03">
        <w:rPr>
          <w:rFonts w:ascii="FrankRuehl" w:hAnsi="FrankRuehl"/>
          <w:sz w:val="28"/>
          <w:szCs w:val="28"/>
          <w:rtl/>
        </w:rPr>
        <w:t>אשה</w:t>
      </w:r>
      <w:proofErr w:type="spellEnd"/>
      <w:r w:rsidR="00912F03">
        <w:rPr>
          <w:rFonts w:ascii="FrankRuehl" w:hAnsi="FrankRuehl"/>
          <w:sz w:val="28"/>
          <w:szCs w:val="28"/>
          <w:rtl/>
        </w:rPr>
        <w:t xml:space="preserve"> ריח ניחוח לה', אבל בלאו הכי, לא.</w:t>
      </w:r>
      <w:r w:rsidR="005B052A">
        <w:rPr>
          <w:rFonts w:ascii="FrankRuehl" w:hAnsi="FrankRuehl"/>
          <w:sz w:val="28"/>
          <w:szCs w:val="28"/>
          <w:rtl/>
        </w:rPr>
        <w:tab/>
      </w:r>
    </w:p>
    <w:p w14:paraId="41332604" w14:textId="4D54FBEB" w:rsidR="001071D5" w:rsidRPr="005B052A" w:rsidRDefault="001071D5" w:rsidP="005B052A">
      <w:pPr>
        <w:jc w:val="distribute"/>
        <w:rPr>
          <w:rStyle w:val="ac"/>
          <w:rtl/>
        </w:rPr>
      </w:pPr>
    </w:p>
    <w:p w14:paraId="2B652B11" w14:textId="2DC07BAD" w:rsidR="00912F03" w:rsidRDefault="00912F03" w:rsidP="005B052A">
      <w:pPr>
        <w:jc w:val="distribute"/>
        <w:rPr>
          <w:rFonts w:ascii="FrankRuehl" w:hAnsi="FrankRuehl"/>
          <w:b/>
          <w:bCs/>
          <w:sz w:val="28"/>
          <w:szCs w:val="28"/>
          <w:rtl/>
        </w:rPr>
      </w:pPr>
      <w:r w:rsidRPr="005B052A">
        <w:rPr>
          <w:rStyle w:val="ac"/>
          <w:rtl/>
        </w:rPr>
        <w:t>וְכָל</w:t>
      </w:r>
      <w:r>
        <w:rPr>
          <w:rFonts w:ascii="FrankRuehl" w:hAnsi="FrankRuehl"/>
          <w:b/>
          <w:bCs/>
          <w:sz w:val="28"/>
          <w:szCs w:val="28"/>
          <w:rtl/>
        </w:rPr>
        <w:t xml:space="preserve"> קָרְבַּן מִנְחָתְךָ בַּמֶּלַח תִּמְלָח וְלֹא תַשְׁבִּית מֶלַח בְּרִית </w:t>
      </w:r>
      <w:proofErr w:type="spellStart"/>
      <w:r>
        <w:rPr>
          <w:rFonts w:ascii="FrankRuehl" w:hAnsi="FrankRuehl"/>
          <w:b/>
          <w:bCs/>
          <w:sz w:val="28"/>
          <w:szCs w:val="28"/>
          <w:rtl/>
        </w:rPr>
        <w:t>אֱלֹהֶיך</w:t>
      </w:r>
      <w:proofErr w:type="spellEnd"/>
      <w:r>
        <w:rPr>
          <w:rFonts w:ascii="FrankRuehl" w:hAnsi="FrankRuehl"/>
          <w:b/>
          <w:bCs/>
          <w:sz w:val="28"/>
          <w:szCs w:val="28"/>
          <w:rtl/>
        </w:rPr>
        <w:t xml:space="preserve">ָ מֵעַל מִנְחָתֶךָ עַל כָּל </w:t>
      </w:r>
      <w:proofErr w:type="spellStart"/>
      <w:r>
        <w:rPr>
          <w:rFonts w:ascii="FrankRuehl" w:hAnsi="FrankRuehl"/>
          <w:b/>
          <w:bCs/>
          <w:sz w:val="28"/>
          <w:szCs w:val="28"/>
          <w:rtl/>
        </w:rPr>
        <w:t>קָרְבָּנְך</w:t>
      </w:r>
      <w:proofErr w:type="spellEnd"/>
      <w:r>
        <w:rPr>
          <w:rFonts w:ascii="FrankRuehl" w:hAnsi="FrankRuehl"/>
          <w:b/>
          <w:bCs/>
          <w:sz w:val="28"/>
          <w:szCs w:val="28"/>
          <w:rtl/>
        </w:rPr>
        <w:t xml:space="preserve">ָ </w:t>
      </w:r>
      <w:r w:rsidR="005B052A">
        <w:rPr>
          <w:rFonts w:ascii="FrankRuehl" w:hAnsi="FrankRuehl"/>
          <w:b/>
          <w:bCs/>
          <w:sz w:val="28"/>
          <w:szCs w:val="28"/>
          <w:rtl/>
        </w:rPr>
        <w:br/>
      </w:r>
      <w:r w:rsidR="005B052A" w:rsidRPr="005B052A">
        <w:rPr>
          <w:rFonts w:ascii="Arial" w:hAnsi="Arial" w:cs="Arial" w:hint="cs"/>
          <w:b/>
          <w:bCs/>
          <w:spacing w:val="442"/>
          <w:sz w:val="28"/>
          <w:szCs w:val="28"/>
          <w:rtl/>
        </w:rPr>
        <w:t> </w:t>
      </w:r>
      <w:r>
        <w:rPr>
          <w:rFonts w:ascii="FrankRuehl" w:hAnsi="FrankRuehl"/>
          <w:b/>
          <w:bCs/>
          <w:sz w:val="28"/>
          <w:szCs w:val="28"/>
          <w:rtl/>
        </w:rPr>
        <w:t xml:space="preserve">תַּקְרִיב מֶלַח </w:t>
      </w:r>
      <w:r>
        <w:rPr>
          <w:rFonts w:ascii="FrankRuehl" w:hAnsi="FrankRuehl"/>
          <w:sz w:val="28"/>
          <w:szCs w:val="28"/>
          <w:rtl/>
        </w:rPr>
        <w:t xml:space="preserve">(ויקרא ב, </w:t>
      </w:r>
      <w:proofErr w:type="spellStart"/>
      <w:r>
        <w:rPr>
          <w:rFonts w:ascii="FrankRuehl" w:hAnsi="FrankRuehl"/>
          <w:sz w:val="28"/>
          <w:szCs w:val="28"/>
          <w:rtl/>
        </w:rPr>
        <w:t>יג</w:t>
      </w:r>
      <w:proofErr w:type="spellEnd"/>
      <w:r>
        <w:rPr>
          <w:rFonts w:ascii="FrankRuehl" w:hAnsi="FrankRuehl"/>
          <w:sz w:val="28"/>
          <w:szCs w:val="28"/>
          <w:rtl/>
        </w:rPr>
        <w:t>).</w:t>
      </w:r>
      <w:r w:rsidR="005B052A">
        <w:rPr>
          <w:rFonts w:ascii="FrankRuehl" w:hAnsi="FrankRuehl"/>
          <w:b/>
          <w:bCs/>
          <w:sz w:val="28"/>
          <w:szCs w:val="28"/>
          <w:rtl/>
        </w:rPr>
        <w:tab/>
      </w:r>
    </w:p>
    <w:p w14:paraId="26D3BDF8" w14:textId="77777777" w:rsidR="00A40D52" w:rsidRDefault="00912F03" w:rsidP="005B052A">
      <w:pPr>
        <w:jc w:val="distribute"/>
        <w:rPr>
          <w:rFonts w:ascii="FrankRuehl" w:hAnsi="FrankRuehl"/>
          <w:sz w:val="28"/>
          <w:szCs w:val="28"/>
          <w:rtl/>
        </w:rPr>
      </w:pPr>
      <w:r w:rsidRPr="005B052A">
        <w:rPr>
          <w:rStyle w:val="ac"/>
          <w:rtl/>
        </w:rPr>
        <w:t>"וכל</w:t>
      </w:r>
      <w:r>
        <w:rPr>
          <w:rFonts w:ascii="FrankRuehl" w:hAnsi="FrankRuehl"/>
          <w:sz w:val="28"/>
          <w:szCs w:val="28"/>
          <w:rtl/>
        </w:rPr>
        <w:t xml:space="preserve"> קרבן מנחתך במלח תמלח" </w:t>
      </w:r>
      <w:proofErr w:type="spellStart"/>
      <w:r>
        <w:rPr>
          <w:rFonts w:ascii="FrankRuehl" w:hAnsi="FrankRuehl"/>
          <w:sz w:val="28"/>
          <w:szCs w:val="28"/>
          <w:rtl/>
        </w:rPr>
        <w:t>וכו</w:t>
      </w:r>
      <w:proofErr w:type="spellEnd"/>
      <w:r>
        <w:rPr>
          <w:rFonts w:ascii="FrankRuehl" w:hAnsi="FrankRuehl"/>
          <w:sz w:val="28"/>
          <w:szCs w:val="28"/>
          <w:rtl/>
        </w:rPr>
        <w:t>', הרב חומ</w:t>
      </w:r>
      <w:bookmarkStart w:id="82" w:name="שילה67"/>
      <w:bookmarkEnd w:id="82"/>
      <w:r>
        <w:rPr>
          <w:rFonts w:ascii="FrankRuehl" w:hAnsi="FrankRuehl"/>
          <w:sz w:val="28"/>
          <w:szCs w:val="28"/>
          <w:rtl/>
        </w:rPr>
        <w:t xml:space="preserve">ת אנך הביא משם רבינו אפרים ר"ת </w:t>
      </w:r>
      <w:r>
        <w:rPr>
          <w:rFonts w:ascii="FrankRuehl" w:hAnsi="FrankRuehl"/>
          <w:b/>
          <w:bCs/>
          <w:sz w:val="28"/>
          <w:szCs w:val="28"/>
          <w:rtl/>
        </w:rPr>
        <w:t>במלח</w:t>
      </w:r>
      <w:r>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580"/>
          <w:sz w:val="28"/>
          <w:szCs w:val="28"/>
          <w:rtl/>
        </w:rPr>
        <w:t> </w:t>
      </w:r>
      <w:r>
        <w:rPr>
          <w:rFonts w:ascii="FrankRuehl" w:hAnsi="FrankRuehl"/>
          <w:sz w:val="28"/>
          <w:szCs w:val="28"/>
          <w:rtl/>
        </w:rPr>
        <w:t xml:space="preserve">ברית מילה ליום ח', והוא ז"ל סיים משום דהוי כמקריב מנחה וגם </w:t>
      </w:r>
      <w:r>
        <w:rPr>
          <w:rFonts w:ascii="FrankRuehl" w:hAnsi="FrankRuehl"/>
          <w:b/>
          <w:bCs/>
          <w:sz w:val="28"/>
          <w:szCs w:val="28"/>
          <w:rtl/>
        </w:rPr>
        <w:t>תמלח</w:t>
      </w:r>
      <w:r>
        <w:rPr>
          <w:rFonts w:ascii="FrankRuehl" w:hAnsi="FrankRuehl"/>
          <w:sz w:val="28"/>
          <w:szCs w:val="28"/>
          <w:rtl/>
        </w:rPr>
        <w:t xml:space="preserve"> תעשה מאכל </w:t>
      </w:r>
      <w:r>
        <w:rPr>
          <w:rFonts w:ascii="FrankRuehl" w:hAnsi="FrankRuehl"/>
          <w:sz w:val="28"/>
          <w:szCs w:val="28"/>
          <w:rtl/>
        </w:rPr>
        <w:lastRenderedPageBreak/>
        <w:t xml:space="preserve">ליום ח' ע"ש, </w:t>
      </w:r>
      <w:proofErr w:type="spellStart"/>
      <w:r>
        <w:rPr>
          <w:rFonts w:ascii="FrankRuehl" w:hAnsi="FrankRuehl"/>
          <w:sz w:val="28"/>
          <w:szCs w:val="28"/>
          <w:rtl/>
        </w:rPr>
        <w:t>ולע"ד</w:t>
      </w:r>
      <w:proofErr w:type="spellEnd"/>
      <w:r>
        <w:rPr>
          <w:rFonts w:ascii="FrankRuehl" w:hAnsi="FrankRuehl"/>
          <w:sz w:val="28"/>
          <w:szCs w:val="28"/>
          <w:rtl/>
        </w:rPr>
        <w:t xml:space="preserve"> </w:t>
      </w:r>
      <w:proofErr w:type="spellStart"/>
      <w:r>
        <w:rPr>
          <w:rFonts w:ascii="FrankRuehl" w:hAnsi="FrankRuehl"/>
          <w:sz w:val="28"/>
          <w:szCs w:val="28"/>
          <w:rtl/>
        </w:rPr>
        <w:t>י"ל</w:t>
      </w:r>
      <w:proofErr w:type="spellEnd"/>
      <w:r>
        <w:rPr>
          <w:rFonts w:ascii="FrankRuehl" w:hAnsi="FrankRuehl"/>
          <w:sz w:val="28"/>
          <w:szCs w:val="28"/>
          <w:rtl/>
        </w:rPr>
        <w:t xml:space="preserve"> </w:t>
      </w:r>
      <w:proofErr w:type="spellStart"/>
      <w:r>
        <w:rPr>
          <w:rFonts w:ascii="FrankRuehl" w:hAnsi="FrankRuehl"/>
          <w:sz w:val="28"/>
          <w:szCs w:val="28"/>
          <w:rtl/>
        </w:rPr>
        <w:t>לפ"ז</w:t>
      </w:r>
      <w:proofErr w:type="spellEnd"/>
      <w:r>
        <w:rPr>
          <w:rFonts w:ascii="FrankRuehl" w:hAnsi="FrankRuehl"/>
          <w:sz w:val="28"/>
          <w:szCs w:val="28"/>
          <w:rtl/>
        </w:rPr>
        <w:t xml:space="preserve"> דמה שסיים "ולא תשבית מלח ברית </w:t>
      </w:r>
      <w:proofErr w:type="spellStart"/>
      <w:r>
        <w:rPr>
          <w:rFonts w:ascii="FrankRuehl" w:hAnsi="FrankRuehl"/>
          <w:sz w:val="28"/>
          <w:szCs w:val="28"/>
          <w:rtl/>
        </w:rPr>
        <w:t>אלהיך</w:t>
      </w:r>
      <w:proofErr w:type="spellEnd"/>
      <w:r>
        <w:rPr>
          <w:rFonts w:ascii="FrankRuehl" w:hAnsi="FrankRuehl"/>
          <w:sz w:val="28"/>
          <w:szCs w:val="28"/>
          <w:rtl/>
        </w:rPr>
        <w:t xml:space="preserve"> מעל מנחתך" וכו' </w:t>
      </w:r>
      <w:proofErr w:type="spellStart"/>
      <w:r>
        <w:rPr>
          <w:rFonts w:ascii="FrankRuehl" w:hAnsi="FrankRuehl"/>
          <w:sz w:val="28"/>
          <w:szCs w:val="28"/>
          <w:rtl/>
        </w:rPr>
        <w:t>דה"ק</w:t>
      </w:r>
      <w:proofErr w:type="spellEnd"/>
      <w:r>
        <w:rPr>
          <w:rFonts w:ascii="FrankRuehl" w:hAnsi="FrankRuehl"/>
          <w:sz w:val="28"/>
          <w:szCs w:val="28"/>
          <w:rtl/>
        </w:rPr>
        <w:t xml:space="preserve"> שלא ישבות המילה ביום </w:t>
      </w:r>
      <w:proofErr w:type="spellStart"/>
      <w:r>
        <w:rPr>
          <w:rFonts w:ascii="FrankRuehl" w:hAnsi="FrankRuehl"/>
          <w:sz w:val="28"/>
          <w:szCs w:val="28"/>
          <w:rtl/>
        </w:rPr>
        <w:t>הח</w:t>
      </w:r>
      <w:proofErr w:type="spellEnd"/>
      <w:r>
        <w:rPr>
          <w:rFonts w:ascii="FrankRuehl" w:hAnsi="FrankRuehl"/>
          <w:sz w:val="28"/>
          <w:szCs w:val="28"/>
          <w:rtl/>
        </w:rPr>
        <w:t>' משום השבת שנאמר בו "ברית עולם"</w:t>
      </w:r>
      <w:r>
        <w:rPr>
          <w:rStyle w:val="a5"/>
          <w:rtl/>
        </w:rPr>
        <w:footnoteReference w:id="1210"/>
      </w:r>
      <w:r>
        <w:rPr>
          <w:rFonts w:ascii="FrankRuehl" w:hAnsi="FrankRuehl"/>
          <w:sz w:val="28"/>
          <w:szCs w:val="28"/>
          <w:rtl/>
        </w:rPr>
        <w:t xml:space="preserve"> ולהכי </w:t>
      </w:r>
      <w:proofErr w:type="spellStart"/>
      <w:r>
        <w:rPr>
          <w:rFonts w:ascii="FrankRuehl" w:hAnsi="FrankRuehl"/>
          <w:sz w:val="28"/>
          <w:szCs w:val="28"/>
          <w:rtl/>
        </w:rPr>
        <w:t>קאמר</w:t>
      </w:r>
      <w:proofErr w:type="spellEnd"/>
      <w:r>
        <w:rPr>
          <w:rFonts w:ascii="FrankRuehl" w:hAnsi="FrankRuehl"/>
          <w:sz w:val="28"/>
          <w:szCs w:val="28"/>
          <w:rtl/>
        </w:rPr>
        <w:t xml:space="preserve"> לשון ולא תשבית ר"ל שאין דין שבת נוהג </w:t>
      </w:r>
      <w:proofErr w:type="spellStart"/>
      <w:r>
        <w:rPr>
          <w:rFonts w:ascii="FrankRuehl" w:hAnsi="FrankRuehl"/>
          <w:sz w:val="28"/>
          <w:szCs w:val="28"/>
          <w:rtl/>
        </w:rPr>
        <w:t>לענין</w:t>
      </w:r>
      <w:proofErr w:type="spellEnd"/>
      <w:r>
        <w:rPr>
          <w:rFonts w:ascii="FrankRuehl" w:hAnsi="FrankRuehl"/>
          <w:sz w:val="28"/>
          <w:szCs w:val="28"/>
          <w:rtl/>
        </w:rPr>
        <w:t xml:space="preserve"> מילה בח' אלא ביום ואפילו בשבת, וסיים "על כל </w:t>
      </w:r>
      <w:proofErr w:type="spellStart"/>
      <w:r>
        <w:rPr>
          <w:rFonts w:ascii="FrankRuehl" w:hAnsi="FrankRuehl"/>
          <w:sz w:val="28"/>
          <w:szCs w:val="28"/>
          <w:rtl/>
        </w:rPr>
        <w:t>קרבנך</w:t>
      </w:r>
      <w:proofErr w:type="spellEnd"/>
      <w:r>
        <w:rPr>
          <w:rFonts w:ascii="FrankRuehl" w:hAnsi="FrankRuehl"/>
          <w:sz w:val="28"/>
          <w:szCs w:val="28"/>
          <w:rtl/>
        </w:rPr>
        <w:t xml:space="preserve">" ר"ל </w:t>
      </w:r>
      <w:proofErr w:type="spellStart"/>
      <w:r>
        <w:rPr>
          <w:rFonts w:ascii="FrankRuehl" w:hAnsi="FrankRuehl"/>
          <w:sz w:val="28"/>
          <w:szCs w:val="28"/>
          <w:rtl/>
        </w:rPr>
        <w:t>דכמו</w:t>
      </w:r>
      <w:proofErr w:type="spellEnd"/>
      <w:r>
        <w:rPr>
          <w:rFonts w:ascii="FrankRuehl" w:hAnsi="FrankRuehl"/>
          <w:sz w:val="28"/>
          <w:szCs w:val="28"/>
          <w:rtl/>
        </w:rPr>
        <w:t xml:space="preserve"> </w:t>
      </w:r>
      <w:proofErr w:type="spellStart"/>
      <w:r>
        <w:rPr>
          <w:rFonts w:ascii="FrankRuehl" w:hAnsi="FrankRuehl"/>
          <w:sz w:val="28"/>
          <w:szCs w:val="28"/>
          <w:rtl/>
        </w:rPr>
        <w:t>דקרבנות</w:t>
      </w:r>
      <w:proofErr w:type="spellEnd"/>
      <w:r>
        <w:rPr>
          <w:rFonts w:ascii="FrankRuehl" w:hAnsi="FrankRuehl"/>
          <w:sz w:val="28"/>
          <w:szCs w:val="28"/>
          <w:rtl/>
        </w:rPr>
        <w:t xml:space="preserve"> התמיד אפילו בשבת כן תעבד בקרבן המילה.</w:t>
      </w:r>
      <w:r w:rsidR="005B052A">
        <w:rPr>
          <w:rFonts w:ascii="FrankRuehl" w:hAnsi="FrankRuehl"/>
          <w:sz w:val="28"/>
          <w:szCs w:val="28"/>
          <w:rtl/>
        </w:rPr>
        <w:tab/>
      </w:r>
    </w:p>
    <w:p w14:paraId="583CE360" w14:textId="59AB972F" w:rsidR="001071D5" w:rsidRPr="005B052A" w:rsidRDefault="001071D5" w:rsidP="005B052A">
      <w:pPr>
        <w:jc w:val="distribute"/>
        <w:rPr>
          <w:rStyle w:val="ac"/>
          <w:rtl/>
        </w:rPr>
      </w:pPr>
    </w:p>
    <w:p w14:paraId="10DA7D6C" w14:textId="5A2D7207" w:rsidR="00912F03" w:rsidRDefault="00912F03" w:rsidP="005B052A">
      <w:pPr>
        <w:jc w:val="distribute"/>
        <w:rPr>
          <w:rFonts w:ascii="FrankRuehl" w:hAnsi="FrankRuehl"/>
          <w:b/>
          <w:bCs/>
          <w:sz w:val="28"/>
          <w:szCs w:val="28"/>
          <w:rtl/>
        </w:rPr>
      </w:pPr>
      <w:r w:rsidRPr="005B052A">
        <w:rPr>
          <w:rStyle w:val="ac"/>
          <w:rtl/>
        </w:rPr>
        <w:t>אִם</w:t>
      </w:r>
      <w:r>
        <w:rPr>
          <w:rFonts w:ascii="FrankRuehl" w:hAnsi="FrankRuehl"/>
          <w:b/>
          <w:bCs/>
          <w:sz w:val="28"/>
          <w:szCs w:val="28"/>
          <w:rtl/>
        </w:rPr>
        <w:t xml:space="preserve"> הַכֹּהֵן הַמָּשִׁיחַ יֶחֱטָא לְאַשְׁמַת הָעָם וְהִקְרִיב עַל חַטָּאתוֹ אֲשֶׁר חָטָא פַּר בֶּן בָּקָר תָּמִים לַיהוָֹה </w:t>
      </w:r>
      <w:r w:rsidR="005B052A">
        <w:rPr>
          <w:rFonts w:ascii="FrankRuehl" w:hAnsi="FrankRuehl"/>
          <w:b/>
          <w:bCs/>
          <w:sz w:val="28"/>
          <w:szCs w:val="28"/>
          <w:rtl/>
        </w:rPr>
        <w:br/>
      </w:r>
      <w:r w:rsidR="005B052A" w:rsidRPr="005B052A">
        <w:rPr>
          <w:rFonts w:ascii="Arial" w:hAnsi="Arial" w:cs="Arial" w:hint="cs"/>
          <w:b/>
          <w:bCs/>
          <w:spacing w:val="360"/>
          <w:sz w:val="28"/>
          <w:szCs w:val="28"/>
          <w:rtl/>
        </w:rPr>
        <w:t> </w:t>
      </w:r>
      <w:r>
        <w:rPr>
          <w:rFonts w:ascii="FrankRuehl" w:hAnsi="FrankRuehl"/>
          <w:b/>
          <w:bCs/>
          <w:sz w:val="28"/>
          <w:szCs w:val="28"/>
          <w:rtl/>
        </w:rPr>
        <w:t xml:space="preserve">לְחַטָּאת </w:t>
      </w:r>
      <w:r>
        <w:rPr>
          <w:rFonts w:ascii="FrankRuehl" w:hAnsi="FrankRuehl"/>
          <w:sz w:val="28"/>
          <w:szCs w:val="28"/>
          <w:rtl/>
        </w:rPr>
        <w:t>(ויקרא ד, ג).</w:t>
      </w:r>
      <w:r w:rsidR="005B052A">
        <w:rPr>
          <w:rFonts w:ascii="FrankRuehl" w:hAnsi="FrankRuehl"/>
          <w:b/>
          <w:bCs/>
          <w:sz w:val="28"/>
          <w:szCs w:val="28"/>
          <w:rtl/>
        </w:rPr>
        <w:tab/>
      </w:r>
    </w:p>
    <w:p w14:paraId="35353C72" w14:textId="77777777" w:rsidR="00A40D52" w:rsidRDefault="001071D5" w:rsidP="005B052A">
      <w:pPr>
        <w:jc w:val="distribute"/>
        <w:rPr>
          <w:rFonts w:ascii="FrankRuehl" w:hAnsi="FrankRuehl"/>
          <w:sz w:val="28"/>
          <w:szCs w:val="28"/>
          <w:rtl/>
        </w:rPr>
      </w:pPr>
      <w:r w:rsidRPr="005B052A">
        <w:rPr>
          <w:rStyle w:val="ac"/>
          <w:rFonts w:hint="cs"/>
          <w:rtl/>
        </w:rPr>
        <w:t>"</w:t>
      </w:r>
      <w:r w:rsidR="00912F03" w:rsidRPr="005B052A">
        <w:rPr>
          <w:rStyle w:val="ac"/>
          <w:rtl/>
        </w:rPr>
        <w:t>פר</w:t>
      </w:r>
      <w:r w:rsidR="00912F03">
        <w:rPr>
          <w:rFonts w:ascii="FrankRuehl" w:hAnsi="FrankRuehl"/>
          <w:sz w:val="28"/>
          <w:szCs w:val="28"/>
          <w:rtl/>
        </w:rPr>
        <w:t xml:space="preserve"> בן בקר" אפשר </w:t>
      </w:r>
      <w:proofErr w:type="spellStart"/>
      <w:r w:rsidR="00912F03">
        <w:rPr>
          <w:rFonts w:ascii="FrankRuehl" w:hAnsi="FrankRuehl"/>
          <w:sz w:val="28"/>
          <w:szCs w:val="28"/>
          <w:rtl/>
        </w:rPr>
        <w:t>דרצה</w:t>
      </w:r>
      <w:proofErr w:type="spellEnd"/>
      <w:r w:rsidR="00912F03">
        <w:rPr>
          <w:rFonts w:ascii="FrankRuehl" w:hAnsi="FrankRuehl"/>
          <w:sz w:val="28"/>
          <w:szCs w:val="28"/>
          <w:rtl/>
        </w:rPr>
        <w:t xml:space="preserve"> לומר </w:t>
      </w:r>
      <w:proofErr w:type="spellStart"/>
      <w:r w:rsidR="00912F03">
        <w:rPr>
          <w:rFonts w:ascii="FrankRuehl" w:hAnsi="FrankRuehl"/>
          <w:sz w:val="28"/>
          <w:szCs w:val="28"/>
          <w:rtl/>
        </w:rPr>
        <w:t>לאפוקי</w:t>
      </w:r>
      <w:proofErr w:type="spellEnd"/>
      <w:r w:rsidR="00912F03">
        <w:rPr>
          <w:rFonts w:ascii="FrankRuehl" w:hAnsi="FrankRuehl"/>
          <w:sz w:val="28"/>
          <w:szCs w:val="28"/>
          <w:rtl/>
        </w:rPr>
        <w:t xml:space="preserve"> אם היה כלאים, ואף דגם להדיוט אסור הא </w:t>
      </w:r>
      <w:r w:rsidR="005B052A">
        <w:rPr>
          <w:rFonts w:ascii="FrankRuehl" w:hAnsi="FrankRuehl"/>
          <w:sz w:val="28"/>
          <w:szCs w:val="28"/>
          <w:rtl/>
        </w:rPr>
        <w:br/>
      </w:r>
      <w:r w:rsidR="005B052A" w:rsidRPr="005B052A">
        <w:rPr>
          <w:rFonts w:ascii="Arial" w:hAnsi="Arial" w:cs="Arial" w:hint="cs"/>
          <w:spacing w:val="517"/>
          <w:sz w:val="28"/>
          <w:szCs w:val="28"/>
          <w:rtl/>
        </w:rPr>
        <w:t> </w:t>
      </w:r>
      <w:proofErr w:type="spellStart"/>
      <w:r w:rsidR="00912F03">
        <w:rPr>
          <w:rFonts w:ascii="FrankRuehl" w:hAnsi="FrankRuehl"/>
          <w:sz w:val="28"/>
          <w:szCs w:val="28"/>
          <w:rtl/>
        </w:rPr>
        <w:t>ד"בהמתך</w:t>
      </w:r>
      <w:proofErr w:type="spellEnd"/>
      <w:r w:rsidR="00912F03">
        <w:rPr>
          <w:rFonts w:ascii="FrankRuehl" w:hAnsi="FrankRuehl"/>
          <w:sz w:val="28"/>
          <w:szCs w:val="28"/>
          <w:rtl/>
        </w:rPr>
        <w:t xml:space="preserve"> לא תרביע כלאים"</w:t>
      </w:r>
      <w:r w:rsidR="00912F03">
        <w:rPr>
          <w:rStyle w:val="a5"/>
          <w:rtl/>
        </w:rPr>
        <w:footnoteReference w:id="1211"/>
      </w:r>
      <w:r w:rsidR="00912F03">
        <w:rPr>
          <w:rFonts w:ascii="FrankRuehl" w:hAnsi="FrankRuehl"/>
          <w:sz w:val="28"/>
          <w:szCs w:val="28"/>
          <w:rtl/>
        </w:rPr>
        <w:t xml:space="preserve">, חזר ואמר כאן כדי לעבור עליו בהקדש בלאו ועשה, </w:t>
      </w:r>
      <w:proofErr w:type="spellStart"/>
      <w:r w:rsidR="00912F03">
        <w:rPr>
          <w:rFonts w:ascii="FrankRuehl" w:hAnsi="FrankRuehl"/>
          <w:sz w:val="28"/>
          <w:szCs w:val="28"/>
          <w:rtl/>
        </w:rPr>
        <w:t>דלאו</w:t>
      </w:r>
      <w:proofErr w:type="spellEnd"/>
      <w:r w:rsidR="00912F03">
        <w:rPr>
          <w:rFonts w:ascii="FrankRuehl" w:hAnsi="FrankRuehl"/>
          <w:sz w:val="28"/>
          <w:szCs w:val="28"/>
          <w:rtl/>
        </w:rPr>
        <w:t xml:space="preserve"> הבא מכלל עשה, עשה.</w:t>
      </w:r>
      <w:r w:rsidR="005B052A">
        <w:rPr>
          <w:rFonts w:ascii="FrankRuehl" w:hAnsi="FrankRuehl"/>
          <w:sz w:val="28"/>
          <w:szCs w:val="28"/>
          <w:rtl/>
        </w:rPr>
        <w:tab/>
      </w:r>
    </w:p>
    <w:p w14:paraId="5AB4303A" w14:textId="242B890B" w:rsidR="001071D5" w:rsidRPr="005B052A" w:rsidRDefault="001071D5" w:rsidP="005B052A">
      <w:pPr>
        <w:jc w:val="distribute"/>
        <w:rPr>
          <w:rStyle w:val="ac"/>
          <w:rtl/>
        </w:rPr>
      </w:pPr>
    </w:p>
    <w:p w14:paraId="0B6352A7" w14:textId="615674A0" w:rsidR="00912F03" w:rsidRPr="00CE42CE" w:rsidRDefault="00912F03" w:rsidP="00061AED">
      <w:pPr>
        <w:pStyle w:val="1"/>
        <w:rPr>
          <w:rtl/>
        </w:rPr>
      </w:pPr>
      <w:r w:rsidRPr="00CE42CE">
        <w:rPr>
          <w:rStyle w:val="ac"/>
          <w:rtl/>
        </w:rPr>
        <w:t>פר</w:t>
      </w:r>
      <w:bookmarkStart w:id="83" w:name="שילה28"/>
      <w:bookmarkEnd w:id="83"/>
      <w:r w:rsidRPr="00CE42CE">
        <w:rPr>
          <w:rStyle w:val="ac"/>
          <w:rtl/>
        </w:rPr>
        <w:t>שת</w:t>
      </w:r>
      <w:r w:rsidRPr="008A6746">
        <w:rPr>
          <w:b w:val="0"/>
          <w:bCs/>
          <w:rtl/>
        </w:rPr>
        <w:t xml:space="preserve"> צו</w:t>
      </w:r>
      <w:r w:rsidR="005B052A" w:rsidRPr="00CE42CE">
        <w:rPr>
          <w:rtl/>
        </w:rPr>
        <w:tab/>
      </w:r>
    </w:p>
    <w:p w14:paraId="7C669945" w14:textId="4CC503A7" w:rsidR="00912F03" w:rsidRDefault="00912F03" w:rsidP="005B052A">
      <w:pPr>
        <w:jc w:val="distribute"/>
        <w:rPr>
          <w:rFonts w:ascii="FrankRuehl" w:hAnsi="FrankRuehl"/>
          <w:sz w:val="28"/>
          <w:szCs w:val="28"/>
          <w:rtl/>
        </w:rPr>
      </w:pPr>
      <w:r w:rsidRPr="005B052A">
        <w:rPr>
          <w:rStyle w:val="ac"/>
          <w:rtl/>
        </w:rPr>
        <w:t>צַו</w:t>
      </w:r>
      <w:r>
        <w:rPr>
          <w:rFonts w:ascii="FrankRuehl" w:hAnsi="FrankRuehl"/>
          <w:b/>
          <w:bCs/>
          <w:sz w:val="28"/>
          <w:szCs w:val="28"/>
          <w:rtl/>
        </w:rPr>
        <w:t xml:space="preserve"> אֶת אַהֲרֹן וְאֶת בָּנָיו </w:t>
      </w:r>
      <w:proofErr w:type="spellStart"/>
      <w:r>
        <w:rPr>
          <w:rFonts w:ascii="FrankRuehl" w:hAnsi="FrankRuehl"/>
          <w:b/>
          <w:bCs/>
          <w:sz w:val="28"/>
          <w:szCs w:val="28"/>
          <w:rtl/>
        </w:rPr>
        <w:t>לֵאמֹר</w:t>
      </w:r>
      <w:proofErr w:type="spellEnd"/>
      <w:r>
        <w:rPr>
          <w:rFonts w:ascii="FrankRuehl" w:hAnsi="FrankRuehl"/>
          <w:b/>
          <w:bCs/>
          <w:sz w:val="28"/>
          <w:szCs w:val="28"/>
          <w:rtl/>
        </w:rPr>
        <w:t xml:space="preserve"> זֹאת תּוֹרַת הָעֹלָה הִוא הָעֹלָה עַל מוֹקְדָה עַל הַמִּזְבֵּחַ כָּל הַלַּיְלָה עַד </w:t>
      </w:r>
      <w:r w:rsidR="005B052A">
        <w:rPr>
          <w:rFonts w:ascii="FrankRuehl" w:hAnsi="FrankRuehl"/>
          <w:b/>
          <w:bCs/>
          <w:sz w:val="28"/>
          <w:szCs w:val="28"/>
          <w:rtl/>
        </w:rPr>
        <w:br/>
      </w:r>
      <w:r w:rsidR="005B052A" w:rsidRPr="005B052A">
        <w:rPr>
          <w:rFonts w:ascii="Arial" w:hAnsi="Arial" w:cs="Arial" w:hint="cs"/>
          <w:b/>
          <w:bCs/>
          <w:spacing w:val="267"/>
          <w:sz w:val="28"/>
          <w:szCs w:val="28"/>
          <w:rtl/>
        </w:rPr>
        <w:t> </w:t>
      </w:r>
      <w:r>
        <w:rPr>
          <w:rFonts w:ascii="FrankRuehl" w:hAnsi="FrankRuehl"/>
          <w:b/>
          <w:bCs/>
          <w:sz w:val="28"/>
          <w:szCs w:val="28"/>
          <w:rtl/>
        </w:rPr>
        <w:t xml:space="preserve">הַבֹּקֶר וְאֵשׁ הַמִּזְבֵּחַ </w:t>
      </w:r>
      <w:proofErr w:type="spellStart"/>
      <w:r>
        <w:rPr>
          <w:rFonts w:ascii="FrankRuehl" w:hAnsi="FrankRuehl"/>
          <w:b/>
          <w:bCs/>
          <w:sz w:val="28"/>
          <w:szCs w:val="28"/>
          <w:rtl/>
        </w:rPr>
        <w:t>תּוּקַד</w:t>
      </w:r>
      <w:proofErr w:type="spellEnd"/>
      <w:r>
        <w:rPr>
          <w:rFonts w:ascii="FrankRuehl" w:hAnsi="FrankRuehl"/>
          <w:b/>
          <w:bCs/>
          <w:sz w:val="28"/>
          <w:szCs w:val="28"/>
          <w:rtl/>
        </w:rPr>
        <w:t xml:space="preserve"> בּוֹ</w:t>
      </w:r>
      <w:r>
        <w:rPr>
          <w:rFonts w:ascii="FrankRuehl" w:hAnsi="FrankRuehl"/>
          <w:sz w:val="28"/>
          <w:szCs w:val="28"/>
          <w:rtl/>
        </w:rPr>
        <w:t xml:space="preserve"> </w:t>
      </w:r>
      <w:bookmarkStart w:id="84" w:name="_Hlk180488979"/>
      <w:r>
        <w:rPr>
          <w:rFonts w:ascii="FrankRuehl" w:hAnsi="FrankRuehl"/>
          <w:sz w:val="28"/>
          <w:szCs w:val="28"/>
          <w:rtl/>
        </w:rPr>
        <w:t>(ויקרא ו, ב).</w:t>
      </w:r>
      <w:bookmarkEnd w:id="84"/>
      <w:r w:rsidR="005B052A">
        <w:rPr>
          <w:rFonts w:ascii="FrankRuehl" w:hAnsi="FrankRuehl"/>
          <w:sz w:val="28"/>
          <w:szCs w:val="28"/>
          <w:rtl/>
        </w:rPr>
        <w:tab/>
      </w:r>
    </w:p>
    <w:p w14:paraId="0712ECA6" w14:textId="56410AA1" w:rsidR="00912F03" w:rsidRDefault="00912F03" w:rsidP="008A6746">
      <w:pPr>
        <w:jc w:val="distribute"/>
        <w:rPr>
          <w:rFonts w:ascii="FrankRuehl" w:hAnsi="FrankRuehl"/>
          <w:sz w:val="28"/>
          <w:szCs w:val="28"/>
          <w:rtl/>
        </w:rPr>
      </w:pPr>
      <w:r w:rsidRPr="008A6746">
        <w:rPr>
          <w:rStyle w:val="ac"/>
          <w:rtl/>
        </w:rPr>
        <w:t>[א]</w:t>
      </w:r>
      <w:r w:rsidR="00A72486">
        <w:rPr>
          <w:rStyle w:val="ac"/>
          <w:rFonts w:hint="cs"/>
          <w:rtl/>
        </w:rPr>
        <w:t xml:space="preserve"> </w:t>
      </w:r>
      <w:r w:rsidRPr="005B052A">
        <w:rPr>
          <w:rStyle w:val="ac"/>
          <w:rtl/>
        </w:rPr>
        <w:t>"צו</w:t>
      </w:r>
      <w:r>
        <w:rPr>
          <w:rFonts w:ascii="FrankRuehl" w:hAnsi="FrankRuehl"/>
          <w:sz w:val="28"/>
          <w:szCs w:val="28"/>
          <w:rtl/>
        </w:rPr>
        <w:t xml:space="preserve"> את אהרן" וכו' אמרו ז"ל</w:t>
      </w:r>
      <w:r>
        <w:rPr>
          <w:rStyle w:val="a5"/>
          <w:rtl/>
        </w:rPr>
        <w:footnoteReference w:id="1212"/>
      </w:r>
      <w:r>
        <w:rPr>
          <w:rFonts w:ascii="FrankRuehl" w:hAnsi="FrankRuehl"/>
          <w:sz w:val="28"/>
          <w:szCs w:val="28"/>
          <w:rtl/>
        </w:rPr>
        <w:t xml:space="preserve"> שמשה רבינו ע"ה אמר להקב"ה אתה חלקת כבוד </w:t>
      </w:r>
      <w:r w:rsidR="008A6746">
        <w:rPr>
          <w:rFonts w:ascii="FrankRuehl" w:hAnsi="FrankRuehl"/>
          <w:sz w:val="28"/>
          <w:szCs w:val="28"/>
          <w:rtl/>
        </w:rPr>
        <w:br/>
      </w:r>
      <w:r w:rsidR="008A6746" w:rsidRPr="008A6746">
        <w:rPr>
          <w:rFonts w:ascii="Arial" w:hAnsi="Arial" w:cs="Arial" w:hint="cs"/>
          <w:spacing w:val="462"/>
          <w:sz w:val="28"/>
          <w:szCs w:val="28"/>
          <w:rtl/>
        </w:rPr>
        <w:t> </w:t>
      </w:r>
      <w:r>
        <w:rPr>
          <w:rFonts w:ascii="FrankRuehl" w:hAnsi="FrankRuehl"/>
          <w:sz w:val="28"/>
          <w:szCs w:val="28"/>
          <w:rtl/>
        </w:rPr>
        <w:t xml:space="preserve">לעצים בשביל בניהם ואי אתה חולק כבוד לאהרן משום בניו, מיד נתרצה ואמר לו "צו את אהרן ואת בניו" </w:t>
      </w:r>
      <w:proofErr w:type="spellStart"/>
      <w:r>
        <w:rPr>
          <w:rFonts w:ascii="FrankRuehl" w:hAnsi="FrankRuehl"/>
          <w:sz w:val="28"/>
          <w:szCs w:val="28"/>
          <w:rtl/>
        </w:rPr>
        <w:t>וכו</w:t>
      </w:r>
      <w:proofErr w:type="spellEnd"/>
      <w:r>
        <w:rPr>
          <w:rFonts w:ascii="FrankRuehl" w:hAnsi="FrankRuehl"/>
          <w:sz w:val="28"/>
          <w:szCs w:val="28"/>
          <w:rtl/>
        </w:rPr>
        <w:t xml:space="preserve">', ובזה אפשר </w:t>
      </w:r>
      <w:proofErr w:type="spellStart"/>
      <w:r>
        <w:rPr>
          <w:rFonts w:ascii="FrankRuehl" w:hAnsi="FrankRuehl"/>
          <w:sz w:val="28"/>
          <w:szCs w:val="28"/>
          <w:rtl/>
        </w:rPr>
        <w:t>שמש"ה</w:t>
      </w:r>
      <w:proofErr w:type="spellEnd"/>
      <w:r>
        <w:rPr>
          <w:rFonts w:ascii="FrankRuehl" w:hAnsi="FrankRuehl"/>
          <w:sz w:val="28"/>
          <w:szCs w:val="28"/>
          <w:rtl/>
        </w:rPr>
        <w:t xml:space="preserve"> אמרו</w:t>
      </w:r>
      <w:r>
        <w:rPr>
          <w:rStyle w:val="a5"/>
          <w:rtl/>
        </w:rPr>
        <w:footnoteReference w:id="1213"/>
      </w:r>
      <w:r>
        <w:rPr>
          <w:rFonts w:ascii="FrankRuehl" w:hAnsi="FrankRuehl"/>
          <w:sz w:val="28"/>
          <w:szCs w:val="28"/>
          <w:rtl/>
        </w:rPr>
        <w:t xml:space="preserve"> ז"ל ברא מזכי אבא, אבא לא מזכי ברא משום שכך מצינו שהקב"ה חלק כבוד לעצים בשביל בניהם אבל שחלק כבוד לבנים בעבור אביהם לא אשכחן, </w:t>
      </w:r>
      <w:proofErr w:type="spellStart"/>
      <w:r>
        <w:rPr>
          <w:rFonts w:ascii="FrankRuehl" w:hAnsi="FrankRuehl"/>
          <w:sz w:val="28"/>
          <w:szCs w:val="28"/>
          <w:rtl/>
        </w:rPr>
        <w:t>ומש"ה</w:t>
      </w:r>
      <w:proofErr w:type="spellEnd"/>
      <w:r>
        <w:rPr>
          <w:rFonts w:ascii="FrankRuehl" w:hAnsi="FrankRuehl"/>
          <w:sz w:val="28"/>
          <w:szCs w:val="28"/>
          <w:rtl/>
        </w:rPr>
        <w:t xml:space="preserve"> "לא ראיתי צדיק נעזב וזרעו מבקש לחם"</w:t>
      </w:r>
      <w:r>
        <w:rPr>
          <w:rStyle w:val="a5"/>
          <w:rtl/>
        </w:rPr>
        <w:footnoteReference w:id="1214"/>
      </w:r>
      <w:r>
        <w:rPr>
          <w:rFonts w:ascii="FrankRuehl" w:hAnsi="FrankRuehl"/>
          <w:sz w:val="28"/>
          <w:szCs w:val="28"/>
          <w:rtl/>
        </w:rPr>
        <w:t xml:space="preserve"> היינו דווקא </w:t>
      </w:r>
      <w:proofErr w:type="spellStart"/>
      <w:r>
        <w:rPr>
          <w:rFonts w:ascii="FrankRuehl" w:hAnsi="FrankRuehl"/>
          <w:sz w:val="28"/>
          <w:szCs w:val="28"/>
          <w:rtl/>
        </w:rPr>
        <w:t>בעה"ז</w:t>
      </w:r>
      <w:proofErr w:type="spellEnd"/>
      <w:r>
        <w:rPr>
          <w:rFonts w:ascii="FrankRuehl" w:hAnsi="FrankRuehl"/>
          <w:sz w:val="28"/>
          <w:szCs w:val="28"/>
          <w:rtl/>
        </w:rPr>
        <w:t xml:space="preserve"> </w:t>
      </w:r>
      <w:proofErr w:type="spellStart"/>
      <w:r>
        <w:rPr>
          <w:rFonts w:ascii="FrankRuehl" w:hAnsi="FrankRuehl"/>
          <w:sz w:val="28"/>
          <w:szCs w:val="28"/>
          <w:rtl/>
        </w:rPr>
        <w:t>בענין</w:t>
      </w:r>
      <w:proofErr w:type="spellEnd"/>
      <w:r>
        <w:rPr>
          <w:rFonts w:ascii="FrankRuehl" w:hAnsi="FrankRuehl"/>
          <w:sz w:val="28"/>
          <w:szCs w:val="28"/>
          <w:rtl/>
        </w:rPr>
        <w:t xml:space="preserve"> הפרנסה אבל שיזכה אותו בעה"ב לא, וגם </w:t>
      </w:r>
      <w:proofErr w:type="spellStart"/>
      <w:r>
        <w:rPr>
          <w:rFonts w:ascii="FrankRuehl" w:hAnsi="FrankRuehl"/>
          <w:sz w:val="28"/>
          <w:szCs w:val="28"/>
          <w:rtl/>
        </w:rPr>
        <w:t>בענין</w:t>
      </w:r>
      <w:proofErr w:type="spellEnd"/>
      <w:r>
        <w:rPr>
          <w:rFonts w:ascii="FrankRuehl" w:hAnsi="FrankRuehl"/>
          <w:sz w:val="28"/>
          <w:szCs w:val="28"/>
          <w:rtl/>
        </w:rPr>
        <w:t xml:space="preserve"> זכות אבותינו הקדמונים כולו על עוה"ז </w:t>
      </w:r>
      <w:r>
        <w:rPr>
          <w:rFonts w:ascii="FrankRuehl" w:hAnsi="FrankRuehl"/>
          <w:sz w:val="28"/>
          <w:szCs w:val="28"/>
          <w:rtl/>
        </w:rPr>
        <w:lastRenderedPageBreak/>
        <w:t xml:space="preserve">אבל לא שיזכו </w:t>
      </w:r>
      <w:proofErr w:type="spellStart"/>
      <w:r>
        <w:rPr>
          <w:rFonts w:ascii="FrankRuehl" w:hAnsi="FrankRuehl"/>
          <w:sz w:val="28"/>
          <w:szCs w:val="28"/>
          <w:rtl/>
        </w:rPr>
        <w:t>לחייבייא</w:t>
      </w:r>
      <w:proofErr w:type="spellEnd"/>
      <w:r>
        <w:rPr>
          <w:rFonts w:ascii="FrankRuehl" w:hAnsi="FrankRuehl"/>
          <w:sz w:val="28"/>
          <w:szCs w:val="28"/>
          <w:rtl/>
        </w:rPr>
        <w:t xml:space="preserve"> בעה"ב, וגם שאני אבהן </w:t>
      </w:r>
      <w:proofErr w:type="spellStart"/>
      <w:r>
        <w:rPr>
          <w:rFonts w:ascii="FrankRuehl" w:hAnsi="FrankRuehl"/>
          <w:sz w:val="28"/>
          <w:szCs w:val="28"/>
          <w:rtl/>
        </w:rPr>
        <w:t>דעלמא</w:t>
      </w:r>
      <w:proofErr w:type="spellEnd"/>
      <w:r>
        <w:rPr>
          <w:rFonts w:ascii="FrankRuehl" w:hAnsi="FrankRuehl"/>
          <w:sz w:val="28"/>
          <w:szCs w:val="28"/>
          <w:rtl/>
        </w:rPr>
        <w:t xml:space="preserve"> שהרי גם </w:t>
      </w:r>
      <w:proofErr w:type="spellStart"/>
      <w:r>
        <w:rPr>
          <w:rFonts w:ascii="FrankRuehl" w:hAnsi="FrankRuehl"/>
          <w:sz w:val="28"/>
          <w:szCs w:val="28"/>
          <w:rtl/>
        </w:rPr>
        <w:t>בענין</w:t>
      </w:r>
      <w:proofErr w:type="spellEnd"/>
      <w:r>
        <w:rPr>
          <w:rFonts w:ascii="FrankRuehl" w:hAnsi="FrankRuehl"/>
          <w:sz w:val="28"/>
          <w:szCs w:val="28"/>
          <w:rtl/>
        </w:rPr>
        <w:t xml:space="preserve"> המזל מצינו ששינה המזל משום זכות ויקר אברהם אבינו ע"ה, וזכר לדבר </w:t>
      </w:r>
      <w:proofErr w:type="spellStart"/>
      <w:r>
        <w:rPr>
          <w:rFonts w:ascii="FrankRuehl" w:hAnsi="FrankRuehl"/>
          <w:sz w:val="28"/>
          <w:szCs w:val="28"/>
          <w:rtl/>
        </w:rPr>
        <w:t>ממ"ש</w:t>
      </w:r>
      <w:proofErr w:type="spellEnd"/>
      <w:r>
        <w:rPr>
          <w:rStyle w:val="a5"/>
          <w:rtl/>
        </w:rPr>
        <w:footnoteReference w:id="1215"/>
      </w:r>
      <w:r>
        <w:rPr>
          <w:rFonts w:ascii="FrankRuehl" w:hAnsi="FrankRuehl"/>
          <w:sz w:val="28"/>
          <w:szCs w:val="28"/>
          <w:rtl/>
        </w:rPr>
        <w:t xml:space="preserve"> </w:t>
      </w:r>
      <w:proofErr w:type="spellStart"/>
      <w:r>
        <w:rPr>
          <w:rFonts w:ascii="FrankRuehl" w:hAnsi="FrankRuehl"/>
          <w:sz w:val="28"/>
          <w:szCs w:val="28"/>
          <w:rtl/>
        </w:rPr>
        <w:t>חציף</w:t>
      </w:r>
      <w:proofErr w:type="spellEnd"/>
      <w:r>
        <w:rPr>
          <w:rFonts w:ascii="FrankRuehl" w:hAnsi="FrankRuehl"/>
          <w:sz w:val="28"/>
          <w:szCs w:val="28"/>
          <w:rtl/>
        </w:rPr>
        <w:t xml:space="preserve"> עלי מאן </w:t>
      </w:r>
      <w:proofErr w:type="spellStart"/>
      <w:r>
        <w:rPr>
          <w:rFonts w:ascii="FrankRuehl" w:hAnsi="FrankRuehl"/>
          <w:sz w:val="28"/>
          <w:szCs w:val="28"/>
          <w:rtl/>
        </w:rPr>
        <w:t>דמצלי</w:t>
      </w:r>
      <w:proofErr w:type="spellEnd"/>
      <w:r>
        <w:rPr>
          <w:rFonts w:ascii="FrankRuehl" w:hAnsi="FrankRuehl"/>
          <w:sz w:val="28"/>
          <w:szCs w:val="28"/>
          <w:rtl/>
        </w:rPr>
        <w:t xml:space="preserve"> </w:t>
      </w:r>
      <w:proofErr w:type="spellStart"/>
      <w:r>
        <w:rPr>
          <w:rFonts w:ascii="FrankRuehl" w:hAnsi="FrankRuehl"/>
          <w:sz w:val="28"/>
          <w:szCs w:val="28"/>
          <w:rtl/>
        </w:rPr>
        <w:t>בבקתא</w:t>
      </w:r>
      <w:proofErr w:type="spellEnd"/>
      <w:r>
        <w:rPr>
          <w:rStyle w:val="a5"/>
          <w:rtl/>
        </w:rPr>
        <w:footnoteReference w:id="1216"/>
      </w:r>
      <w:r>
        <w:rPr>
          <w:rFonts w:ascii="FrankRuehl" w:hAnsi="FrankRuehl"/>
          <w:sz w:val="28"/>
          <w:szCs w:val="28"/>
          <w:rtl/>
        </w:rPr>
        <w:t>, והקשה</w:t>
      </w:r>
      <w:r>
        <w:rPr>
          <w:rStyle w:val="a5"/>
          <w:rtl/>
        </w:rPr>
        <w:footnoteReference w:id="1217"/>
      </w:r>
      <w:r>
        <w:rPr>
          <w:rFonts w:ascii="FrankRuehl" w:hAnsi="FrankRuehl"/>
          <w:sz w:val="28"/>
          <w:szCs w:val="28"/>
          <w:rtl/>
        </w:rPr>
        <w:t xml:space="preserve"> מהאבות ותירצו שאני אבהן </w:t>
      </w:r>
      <w:proofErr w:type="spellStart"/>
      <w:r>
        <w:rPr>
          <w:rFonts w:ascii="FrankRuehl" w:hAnsi="FrankRuehl"/>
          <w:sz w:val="28"/>
          <w:szCs w:val="28"/>
          <w:rtl/>
        </w:rPr>
        <w:t>דעלמא</w:t>
      </w:r>
      <w:proofErr w:type="spellEnd"/>
      <w:r>
        <w:rPr>
          <w:rFonts w:ascii="FrankRuehl" w:hAnsi="FrankRuehl"/>
          <w:sz w:val="28"/>
          <w:szCs w:val="28"/>
          <w:rtl/>
        </w:rPr>
        <w:t xml:space="preserve">, ומזה אתי שפיר דגם </w:t>
      </w:r>
      <w:proofErr w:type="spellStart"/>
      <w:r>
        <w:rPr>
          <w:rFonts w:ascii="FrankRuehl" w:hAnsi="FrankRuehl"/>
          <w:sz w:val="28"/>
          <w:szCs w:val="28"/>
          <w:rtl/>
        </w:rPr>
        <w:t>בענין</w:t>
      </w:r>
      <w:proofErr w:type="spellEnd"/>
      <w:r>
        <w:rPr>
          <w:rFonts w:ascii="FrankRuehl" w:hAnsi="FrankRuehl"/>
          <w:sz w:val="28"/>
          <w:szCs w:val="28"/>
          <w:rtl/>
        </w:rPr>
        <w:t xml:space="preserve"> דוד המלך ע"ה שהציל את אבשלום </w:t>
      </w:r>
      <w:proofErr w:type="spellStart"/>
      <w:r>
        <w:rPr>
          <w:rFonts w:ascii="FrankRuehl" w:hAnsi="FrankRuehl"/>
          <w:sz w:val="28"/>
          <w:szCs w:val="28"/>
          <w:rtl/>
        </w:rPr>
        <w:t>דמשיח</w:t>
      </w:r>
      <w:proofErr w:type="spellEnd"/>
      <w:r>
        <w:rPr>
          <w:rFonts w:ascii="FrankRuehl" w:hAnsi="FrankRuehl"/>
          <w:sz w:val="28"/>
          <w:szCs w:val="28"/>
          <w:rtl/>
        </w:rPr>
        <w:t xml:space="preserve"> צדקנו שאני ש"כרתי ברית לבחירי"</w:t>
      </w:r>
      <w:r>
        <w:rPr>
          <w:rStyle w:val="a5"/>
          <w:rtl/>
        </w:rPr>
        <w:footnoteReference w:id="1218"/>
      </w:r>
      <w:r>
        <w:rPr>
          <w:rFonts w:ascii="FrankRuehl" w:hAnsi="FrankRuehl"/>
          <w:sz w:val="28"/>
          <w:szCs w:val="28"/>
          <w:rtl/>
        </w:rPr>
        <w:t xml:space="preserve"> </w:t>
      </w:r>
      <w:proofErr w:type="spellStart"/>
      <w:r>
        <w:rPr>
          <w:rFonts w:ascii="FrankRuehl" w:hAnsi="FrankRuehl"/>
          <w:sz w:val="28"/>
          <w:szCs w:val="28"/>
          <w:rtl/>
        </w:rPr>
        <w:t>והתוס</w:t>
      </w:r>
      <w:proofErr w:type="spellEnd"/>
      <w:r>
        <w:rPr>
          <w:rFonts w:ascii="FrankRuehl" w:hAnsi="FrankRuehl"/>
          <w:sz w:val="28"/>
          <w:szCs w:val="28"/>
          <w:rtl/>
        </w:rPr>
        <w:t xml:space="preserve">' כתבו טעם </w:t>
      </w:r>
      <w:proofErr w:type="spellStart"/>
      <w:r>
        <w:rPr>
          <w:rFonts w:ascii="FrankRuehl" w:hAnsi="FrankRuehl"/>
          <w:sz w:val="28"/>
          <w:szCs w:val="28"/>
          <w:rtl/>
        </w:rPr>
        <w:t>דע"י</w:t>
      </w:r>
      <w:proofErr w:type="spellEnd"/>
      <w:r>
        <w:rPr>
          <w:rFonts w:ascii="FrankRuehl" w:hAnsi="FrankRuehl"/>
          <w:sz w:val="28"/>
          <w:szCs w:val="28"/>
          <w:rtl/>
        </w:rPr>
        <w:t xml:space="preserve"> תפילה שאני, ובזה פירש רב </w:t>
      </w:r>
      <w:proofErr w:type="spellStart"/>
      <w:r>
        <w:rPr>
          <w:rFonts w:ascii="FrankRuehl" w:hAnsi="FrankRuehl"/>
          <w:sz w:val="28"/>
          <w:szCs w:val="28"/>
          <w:rtl/>
        </w:rPr>
        <w:t>אחאי</w:t>
      </w:r>
      <w:proofErr w:type="spellEnd"/>
      <w:r>
        <w:rPr>
          <w:rFonts w:ascii="FrankRuehl" w:hAnsi="FrankRuehl"/>
          <w:sz w:val="28"/>
          <w:szCs w:val="28"/>
          <w:rtl/>
        </w:rPr>
        <w:t xml:space="preserve"> גאון אור החיים </w:t>
      </w:r>
      <w:proofErr w:type="spellStart"/>
      <w:r>
        <w:rPr>
          <w:rFonts w:ascii="FrankRuehl" w:hAnsi="FrankRuehl"/>
          <w:sz w:val="28"/>
          <w:szCs w:val="28"/>
          <w:rtl/>
        </w:rPr>
        <w:t>זלה"ה</w:t>
      </w:r>
      <w:proofErr w:type="spellEnd"/>
      <w:r>
        <w:rPr>
          <w:rFonts w:ascii="FrankRuehl" w:hAnsi="FrankRuehl"/>
          <w:sz w:val="28"/>
          <w:szCs w:val="28"/>
          <w:rtl/>
        </w:rPr>
        <w:t xml:space="preserve"> מש"ה "מזמור לדוד בברחו מפני אבשלום בנו"</w:t>
      </w:r>
      <w:r>
        <w:rPr>
          <w:rStyle w:val="a5"/>
          <w:rtl/>
        </w:rPr>
        <w:footnoteReference w:id="1219"/>
      </w:r>
      <w:r>
        <w:rPr>
          <w:rFonts w:ascii="FrankRuehl" w:hAnsi="FrankRuehl"/>
          <w:sz w:val="28"/>
          <w:szCs w:val="28"/>
          <w:rtl/>
        </w:rPr>
        <w:t xml:space="preserve"> "רבים אומרים לנפשי" וכו' "קולי אל ה' אקרא" וכו' והובא אצלי </w:t>
      </w:r>
      <w:proofErr w:type="spellStart"/>
      <w:r>
        <w:rPr>
          <w:rFonts w:ascii="FrankRuehl" w:hAnsi="FrankRuehl"/>
          <w:sz w:val="28"/>
          <w:szCs w:val="28"/>
          <w:rtl/>
        </w:rPr>
        <w:t>במ"א</w:t>
      </w:r>
      <w:proofErr w:type="spellEnd"/>
      <w:r>
        <w:rPr>
          <w:rFonts w:ascii="FrankRuehl" w:hAnsi="FrankRuehl"/>
          <w:sz w:val="28"/>
          <w:szCs w:val="28"/>
          <w:rtl/>
        </w:rPr>
        <w:t xml:space="preserve"> </w:t>
      </w:r>
      <w:proofErr w:type="spellStart"/>
      <w:r>
        <w:rPr>
          <w:rFonts w:ascii="FrankRuehl" w:hAnsi="FrankRuehl"/>
          <w:sz w:val="28"/>
          <w:szCs w:val="28"/>
          <w:rtl/>
        </w:rPr>
        <w:t>יעו"ע</w:t>
      </w:r>
      <w:proofErr w:type="spellEnd"/>
      <w:r>
        <w:rPr>
          <w:rFonts w:ascii="FrankRuehl" w:hAnsi="FrankRuehl"/>
          <w:sz w:val="28"/>
          <w:szCs w:val="28"/>
          <w:rtl/>
        </w:rPr>
        <w:t xml:space="preserve">, </w:t>
      </w:r>
      <w:proofErr w:type="spellStart"/>
      <w:r>
        <w:rPr>
          <w:rFonts w:ascii="FrankRuehl" w:hAnsi="FrankRuehl"/>
          <w:sz w:val="28"/>
          <w:szCs w:val="28"/>
          <w:rtl/>
        </w:rPr>
        <w:t>והשתא</w:t>
      </w:r>
      <w:proofErr w:type="spellEnd"/>
      <w:r>
        <w:rPr>
          <w:rFonts w:ascii="FrankRuehl" w:hAnsi="FrankRuehl"/>
          <w:sz w:val="28"/>
          <w:szCs w:val="28"/>
          <w:rtl/>
        </w:rPr>
        <w:t xml:space="preserve"> הכא נוכל לרמז ג"כ תירוץ דידן באומרו "ואתה ה' מגן בעדי כבודי ומרים ראשי" ר"ל שעשיתי לי הרמת ראש משאר בני אדם ואף אבא מזכי ברא </w:t>
      </w:r>
      <w:proofErr w:type="spellStart"/>
      <w:r>
        <w:rPr>
          <w:rFonts w:ascii="FrankRuehl" w:hAnsi="FrankRuehl"/>
          <w:sz w:val="28"/>
          <w:szCs w:val="28"/>
          <w:rtl/>
        </w:rPr>
        <w:t>ודומיא</w:t>
      </w:r>
      <w:proofErr w:type="spellEnd"/>
      <w:r>
        <w:rPr>
          <w:rFonts w:ascii="FrankRuehl" w:hAnsi="FrankRuehl"/>
          <w:sz w:val="28"/>
          <w:szCs w:val="28"/>
          <w:rtl/>
        </w:rPr>
        <w:t xml:space="preserve"> דאבות, אמרו ואין לך הרמת ראש גדול מזה ועל זה אמר "מזמור" ובמה </w:t>
      </w:r>
      <w:proofErr w:type="spellStart"/>
      <w:r>
        <w:rPr>
          <w:rFonts w:ascii="FrankRuehl" w:hAnsi="FrankRuehl"/>
          <w:sz w:val="28"/>
          <w:szCs w:val="28"/>
          <w:rtl/>
        </w:rPr>
        <w:t>דאנן</w:t>
      </w:r>
      <w:proofErr w:type="spellEnd"/>
      <w:r>
        <w:rPr>
          <w:rFonts w:ascii="FrankRuehl" w:hAnsi="FrankRuehl"/>
          <w:sz w:val="28"/>
          <w:szCs w:val="28"/>
          <w:rtl/>
        </w:rPr>
        <w:t xml:space="preserve"> קיימין נוכל לומר </w:t>
      </w:r>
      <w:proofErr w:type="spellStart"/>
      <w:r>
        <w:rPr>
          <w:rFonts w:ascii="FrankRuehl" w:hAnsi="FrankRuehl"/>
          <w:sz w:val="28"/>
          <w:szCs w:val="28"/>
          <w:rtl/>
        </w:rPr>
        <w:t>דדבר</w:t>
      </w:r>
      <w:proofErr w:type="spellEnd"/>
      <w:r>
        <w:rPr>
          <w:rFonts w:ascii="FrankRuehl" w:hAnsi="FrankRuehl"/>
          <w:sz w:val="28"/>
          <w:szCs w:val="28"/>
          <w:rtl/>
        </w:rPr>
        <w:t xml:space="preserve"> שהיה בכלל אומרו "צו את אהרן ואת בניו" לומר דאני חולק לו כבוד בעבור בניו והסכים בזה לדברי משה רבינו ע"ה ואפשר ג"כ </w:t>
      </w:r>
      <w:proofErr w:type="spellStart"/>
      <w:r>
        <w:rPr>
          <w:rFonts w:ascii="FrankRuehl" w:hAnsi="FrankRuehl"/>
          <w:sz w:val="28"/>
          <w:szCs w:val="28"/>
          <w:rtl/>
        </w:rPr>
        <w:t>דמ"ש</w:t>
      </w:r>
      <w:proofErr w:type="spellEnd"/>
      <w:r>
        <w:rPr>
          <w:rFonts w:ascii="FrankRuehl" w:hAnsi="FrankRuehl"/>
          <w:sz w:val="28"/>
          <w:szCs w:val="28"/>
          <w:rtl/>
        </w:rPr>
        <w:t xml:space="preserve"> "</w:t>
      </w:r>
      <w:proofErr w:type="spellStart"/>
      <w:r>
        <w:rPr>
          <w:rFonts w:ascii="FrankRuehl" w:hAnsi="FrankRuehl"/>
          <w:sz w:val="28"/>
          <w:szCs w:val="28"/>
          <w:rtl/>
        </w:rPr>
        <w:t>לאמר</w:t>
      </w:r>
      <w:proofErr w:type="spellEnd"/>
      <w:r>
        <w:rPr>
          <w:rFonts w:ascii="FrankRuehl" w:hAnsi="FrankRuehl"/>
          <w:sz w:val="28"/>
          <w:szCs w:val="28"/>
          <w:rtl/>
        </w:rPr>
        <w:t>" ר"ל שיאמר לאחרים לכל ישראל זה הדין והלכה לדורות שברא מזכי אבא, וכדי שישתדלו לגדל בניהם על התורה ועל העבודה כדי שיועילו להם בעה"ב.</w:t>
      </w:r>
      <w:r w:rsidR="005B052A">
        <w:rPr>
          <w:rFonts w:ascii="FrankRuehl" w:hAnsi="FrankRuehl"/>
          <w:sz w:val="28"/>
          <w:szCs w:val="28"/>
          <w:rtl/>
        </w:rPr>
        <w:tab/>
      </w:r>
      <w:r w:rsidR="008A6746">
        <w:rPr>
          <w:rFonts w:ascii="FrankRuehl" w:hAnsi="FrankRuehl"/>
          <w:sz w:val="28"/>
          <w:szCs w:val="28"/>
          <w:rtl/>
        </w:rPr>
        <w:tab/>
      </w:r>
    </w:p>
    <w:p w14:paraId="3B554325" w14:textId="77777777" w:rsidR="00A40D52" w:rsidRDefault="00912F03" w:rsidP="005B052A">
      <w:pPr>
        <w:jc w:val="distribute"/>
        <w:rPr>
          <w:rFonts w:ascii="FrankRuehl" w:hAnsi="FrankRuehl"/>
          <w:sz w:val="28"/>
          <w:szCs w:val="28"/>
          <w:rtl/>
        </w:rPr>
      </w:pPr>
      <w:r w:rsidRPr="005B052A">
        <w:rPr>
          <w:rStyle w:val="ac"/>
          <w:rtl/>
        </w:rPr>
        <w:t>[ב]</w:t>
      </w:r>
      <w:r w:rsidR="00A72486">
        <w:rPr>
          <w:rStyle w:val="ac"/>
          <w:rFonts w:hint="cs"/>
          <w:rtl/>
        </w:rPr>
        <w:t xml:space="preserve"> </w:t>
      </w:r>
      <w:r w:rsidRPr="005B052A">
        <w:rPr>
          <w:rStyle w:val="ac"/>
          <w:rtl/>
        </w:rPr>
        <w:t>"זאת</w:t>
      </w:r>
      <w:r>
        <w:rPr>
          <w:rFonts w:ascii="FrankRuehl" w:hAnsi="FrankRuehl"/>
          <w:sz w:val="28"/>
          <w:szCs w:val="28"/>
          <w:rtl/>
        </w:rPr>
        <w:t xml:space="preserve"> תורת העולה היא העולה" וכו' הנה רז"ל אמרו במי שמתגאה שנידון באש וכו' </w:t>
      </w:r>
      <w:r w:rsidR="005B052A">
        <w:rPr>
          <w:rFonts w:ascii="FrankRuehl" w:hAnsi="FrankRuehl"/>
          <w:sz w:val="28"/>
          <w:szCs w:val="28"/>
          <w:rtl/>
        </w:rPr>
        <w:br/>
      </w:r>
      <w:r w:rsidR="005B052A" w:rsidRPr="005B052A">
        <w:rPr>
          <w:rFonts w:ascii="Arial" w:hAnsi="Arial" w:cs="Arial" w:hint="cs"/>
          <w:spacing w:val="1033"/>
          <w:sz w:val="28"/>
          <w:szCs w:val="28"/>
          <w:rtl/>
        </w:rPr>
        <w:t> </w:t>
      </w:r>
      <w:r>
        <w:rPr>
          <w:rFonts w:ascii="FrankRuehl" w:hAnsi="FrankRuehl"/>
          <w:sz w:val="28"/>
          <w:szCs w:val="28"/>
          <w:rtl/>
        </w:rPr>
        <w:t>ע"ש</w:t>
      </w:r>
      <w:r>
        <w:rPr>
          <w:rStyle w:val="a5"/>
          <w:rtl/>
        </w:rPr>
        <w:footnoteReference w:id="1220"/>
      </w:r>
      <w:r>
        <w:rPr>
          <w:rFonts w:ascii="FrankRuehl" w:hAnsi="FrankRuehl"/>
          <w:sz w:val="28"/>
          <w:szCs w:val="28"/>
          <w:rtl/>
        </w:rPr>
        <w:t xml:space="preserve">, </w:t>
      </w:r>
      <w:proofErr w:type="spellStart"/>
      <w:r>
        <w:rPr>
          <w:rFonts w:ascii="FrankRuehl" w:hAnsi="FrankRuehl"/>
          <w:sz w:val="28"/>
          <w:szCs w:val="28"/>
          <w:rtl/>
        </w:rPr>
        <w:t>ולפ"ז</w:t>
      </w:r>
      <w:proofErr w:type="spellEnd"/>
      <w:r>
        <w:rPr>
          <w:rFonts w:ascii="FrankRuehl" w:hAnsi="FrankRuehl"/>
          <w:sz w:val="28"/>
          <w:szCs w:val="28"/>
          <w:rtl/>
        </w:rPr>
        <w:t xml:space="preserve"> </w:t>
      </w:r>
      <w:proofErr w:type="spellStart"/>
      <w:r>
        <w:rPr>
          <w:rFonts w:ascii="FrankRuehl" w:hAnsi="FrankRuehl"/>
          <w:sz w:val="28"/>
          <w:szCs w:val="28"/>
          <w:rtl/>
        </w:rPr>
        <w:t>י"ל</w:t>
      </w:r>
      <w:proofErr w:type="spellEnd"/>
      <w:r>
        <w:rPr>
          <w:rFonts w:ascii="FrankRuehl" w:hAnsi="FrankRuehl"/>
          <w:sz w:val="28"/>
          <w:szCs w:val="28"/>
          <w:rtl/>
        </w:rPr>
        <w:t xml:space="preserve"> ע"פ </w:t>
      </w:r>
      <w:proofErr w:type="spellStart"/>
      <w:r>
        <w:rPr>
          <w:rFonts w:ascii="FrankRuehl" w:hAnsi="FrankRuehl"/>
          <w:sz w:val="28"/>
          <w:szCs w:val="28"/>
          <w:rtl/>
        </w:rPr>
        <w:t>מ"ש</w:t>
      </w:r>
      <w:proofErr w:type="spellEnd"/>
      <w:r>
        <w:rPr>
          <w:rFonts w:ascii="FrankRuehl" w:hAnsi="FrankRuehl"/>
          <w:sz w:val="28"/>
          <w:szCs w:val="28"/>
          <w:rtl/>
        </w:rPr>
        <w:t xml:space="preserve"> בש"ס</w:t>
      </w:r>
      <w:r>
        <w:rPr>
          <w:rStyle w:val="a5"/>
          <w:rtl/>
        </w:rPr>
        <w:footnoteReference w:id="1221"/>
      </w:r>
      <w:r>
        <w:rPr>
          <w:rFonts w:ascii="FrankRuehl" w:hAnsi="FrankRuehl"/>
          <w:sz w:val="28"/>
          <w:szCs w:val="28"/>
          <w:rtl/>
        </w:rPr>
        <w:t xml:space="preserve"> דאף </w:t>
      </w:r>
      <w:proofErr w:type="spellStart"/>
      <w:r>
        <w:rPr>
          <w:rFonts w:ascii="FrankRuehl" w:hAnsi="FrankRuehl"/>
          <w:sz w:val="28"/>
          <w:szCs w:val="28"/>
          <w:rtl/>
        </w:rPr>
        <w:t>לת"ח</w:t>
      </w:r>
      <w:proofErr w:type="spellEnd"/>
      <w:r>
        <w:rPr>
          <w:rFonts w:ascii="FrankRuehl" w:hAnsi="FrankRuehl"/>
          <w:sz w:val="28"/>
          <w:szCs w:val="28"/>
          <w:rtl/>
        </w:rPr>
        <w:t xml:space="preserve"> לא מינה ולא מקצתה </w:t>
      </w:r>
      <w:proofErr w:type="spellStart"/>
      <w:r>
        <w:rPr>
          <w:rFonts w:ascii="FrankRuehl" w:hAnsi="FrankRuehl"/>
          <w:sz w:val="28"/>
          <w:szCs w:val="28"/>
          <w:rtl/>
        </w:rPr>
        <w:t>וכו</w:t>
      </w:r>
      <w:proofErr w:type="spellEnd"/>
      <w:r>
        <w:rPr>
          <w:rFonts w:ascii="FrankRuehl" w:hAnsi="FrankRuehl"/>
          <w:sz w:val="28"/>
          <w:szCs w:val="28"/>
          <w:rtl/>
        </w:rPr>
        <w:t xml:space="preserve">', והיא גופא רמז באומרו "זאת תורת העולה" ר"ל אף </w:t>
      </w:r>
      <w:proofErr w:type="spellStart"/>
      <w:r>
        <w:rPr>
          <w:rFonts w:ascii="FrankRuehl" w:hAnsi="FrankRuehl"/>
          <w:sz w:val="28"/>
          <w:szCs w:val="28"/>
          <w:rtl/>
        </w:rPr>
        <w:t>לת"ח</w:t>
      </w:r>
      <w:proofErr w:type="spellEnd"/>
      <w:r>
        <w:rPr>
          <w:rFonts w:ascii="FrankRuehl" w:hAnsi="FrankRuehl"/>
          <w:sz w:val="28"/>
          <w:szCs w:val="28"/>
          <w:rtl/>
        </w:rPr>
        <w:t xml:space="preserve"> העוסק בתורה נאמר דין זה וכל </w:t>
      </w:r>
      <w:proofErr w:type="spellStart"/>
      <w:r>
        <w:rPr>
          <w:rFonts w:ascii="FrankRuehl" w:hAnsi="FrankRuehl"/>
          <w:sz w:val="28"/>
          <w:szCs w:val="28"/>
          <w:rtl/>
        </w:rPr>
        <w:t>אפייא</w:t>
      </w:r>
      <w:proofErr w:type="spellEnd"/>
      <w:r>
        <w:rPr>
          <w:rFonts w:ascii="FrankRuehl" w:hAnsi="FrankRuehl"/>
          <w:sz w:val="28"/>
          <w:szCs w:val="28"/>
          <w:rtl/>
        </w:rPr>
        <w:t xml:space="preserve"> </w:t>
      </w:r>
      <w:proofErr w:type="spellStart"/>
      <w:r>
        <w:rPr>
          <w:rFonts w:ascii="FrankRuehl" w:hAnsi="FrankRuehl"/>
          <w:sz w:val="28"/>
          <w:szCs w:val="28"/>
          <w:rtl/>
        </w:rPr>
        <w:t>שוין</w:t>
      </w:r>
      <w:proofErr w:type="spellEnd"/>
      <w:r>
        <w:rPr>
          <w:rFonts w:ascii="FrankRuehl" w:hAnsi="FrankRuehl"/>
          <w:sz w:val="28"/>
          <w:szCs w:val="28"/>
          <w:rtl/>
        </w:rPr>
        <w:t xml:space="preserve">, וגם רמז </w:t>
      </w:r>
      <w:proofErr w:type="spellStart"/>
      <w:r>
        <w:rPr>
          <w:rFonts w:ascii="FrankRuehl" w:hAnsi="FrankRuehl"/>
          <w:sz w:val="28"/>
          <w:szCs w:val="28"/>
          <w:rtl/>
        </w:rPr>
        <w:t>למ"ש</w:t>
      </w:r>
      <w:proofErr w:type="spellEnd"/>
      <w:r>
        <w:rPr>
          <w:rStyle w:val="a5"/>
          <w:rtl/>
        </w:rPr>
        <w:footnoteReference w:id="1222"/>
      </w:r>
      <w:r>
        <w:rPr>
          <w:rFonts w:ascii="FrankRuehl" w:hAnsi="FrankRuehl"/>
          <w:sz w:val="28"/>
          <w:szCs w:val="28"/>
          <w:rtl/>
        </w:rPr>
        <w:t xml:space="preserve"> המתיימר סוף נופל באשת איש וע"ד </w:t>
      </w:r>
      <w:proofErr w:type="spellStart"/>
      <w:r>
        <w:rPr>
          <w:rFonts w:ascii="FrankRuehl" w:hAnsi="FrankRuehl"/>
          <w:sz w:val="28"/>
          <w:szCs w:val="28"/>
          <w:rtl/>
        </w:rPr>
        <w:t>מ"ש</w:t>
      </w:r>
      <w:proofErr w:type="spellEnd"/>
      <w:r>
        <w:rPr>
          <w:rFonts w:ascii="FrankRuehl" w:hAnsi="FrankRuehl"/>
          <w:sz w:val="28"/>
          <w:szCs w:val="28"/>
          <w:rtl/>
        </w:rPr>
        <w:t xml:space="preserve"> "</w:t>
      </w:r>
      <w:proofErr w:type="spellStart"/>
      <w:r>
        <w:rPr>
          <w:rFonts w:ascii="FrankRuehl" w:hAnsi="FrankRuehl"/>
          <w:sz w:val="28"/>
          <w:szCs w:val="28"/>
          <w:rtl/>
        </w:rPr>
        <w:t>לאמר</w:t>
      </w:r>
      <w:proofErr w:type="spellEnd"/>
      <w:r>
        <w:rPr>
          <w:rFonts w:ascii="FrankRuehl" w:hAnsi="FrankRuehl"/>
          <w:sz w:val="28"/>
          <w:szCs w:val="28"/>
          <w:rtl/>
        </w:rPr>
        <w:t xml:space="preserve">" זו גילוי עריות וגם כתיב "לזאת יקרא </w:t>
      </w:r>
      <w:proofErr w:type="spellStart"/>
      <w:r>
        <w:rPr>
          <w:rFonts w:ascii="FrankRuehl" w:hAnsi="FrankRuehl"/>
          <w:sz w:val="28"/>
          <w:szCs w:val="28"/>
          <w:rtl/>
        </w:rPr>
        <w:t>אשה</w:t>
      </w:r>
      <w:proofErr w:type="spellEnd"/>
      <w:r>
        <w:rPr>
          <w:rFonts w:ascii="FrankRuehl" w:hAnsi="FrankRuehl"/>
          <w:sz w:val="28"/>
          <w:szCs w:val="28"/>
          <w:rtl/>
        </w:rPr>
        <w:t>"</w:t>
      </w:r>
      <w:r>
        <w:rPr>
          <w:rStyle w:val="a5"/>
          <w:rtl/>
        </w:rPr>
        <w:footnoteReference w:id="1223"/>
      </w:r>
      <w:r>
        <w:rPr>
          <w:rFonts w:ascii="FrankRuehl" w:hAnsi="FrankRuehl"/>
          <w:sz w:val="28"/>
          <w:szCs w:val="28"/>
          <w:rtl/>
        </w:rPr>
        <w:t xml:space="preserve"> ועיין </w:t>
      </w:r>
      <w:proofErr w:type="spellStart"/>
      <w:r>
        <w:rPr>
          <w:rFonts w:ascii="FrankRuehl" w:hAnsi="FrankRuehl"/>
          <w:sz w:val="28"/>
          <w:szCs w:val="28"/>
          <w:rtl/>
        </w:rPr>
        <w:t>להרב</w:t>
      </w:r>
      <w:proofErr w:type="spellEnd"/>
      <w:r>
        <w:rPr>
          <w:rFonts w:ascii="FrankRuehl" w:hAnsi="FrankRuehl"/>
          <w:sz w:val="28"/>
          <w:szCs w:val="28"/>
          <w:rtl/>
        </w:rPr>
        <w:t xml:space="preserve"> חומת</w:t>
      </w:r>
      <w:bookmarkStart w:id="85" w:name="שילה68"/>
      <w:bookmarkEnd w:id="85"/>
      <w:r>
        <w:rPr>
          <w:rFonts w:ascii="FrankRuehl" w:hAnsi="FrankRuehl"/>
          <w:sz w:val="28"/>
          <w:szCs w:val="28"/>
          <w:rtl/>
        </w:rPr>
        <w:t xml:space="preserve"> אנך </w:t>
      </w:r>
      <w:proofErr w:type="spellStart"/>
      <w:r>
        <w:rPr>
          <w:rFonts w:ascii="FrankRuehl" w:hAnsi="FrankRuehl"/>
          <w:sz w:val="28"/>
          <w:szCs w:val="28"/>
          <w:rtl/>
        </w:rPr>
        <w:t>מש"כ</w:t>
      </w:r>
      <w:proofErr w:type="spellEnd"/>
      <w:r>
        <w:rPr>
          <w:rFonts w:ascii="FrankRuehl" w:hAnsi="FrankRuehl"/>
          <w:sz w:val="28"/>
          <w:szCs w:val="28"/>
          <w:rtl/>
        </w:rPr>
        <w:t xml:space="preserve"> בזה</w:t>
      </w:r>
      <w:r>
        <w:rPr>
          <w:rStyle w:val="a5"/>
          <w:rtl/>
        </w:rPr>
        <w:footnoteReference w:id="1224"/>
      </w:r>
      <w:r>
        <w:rPr>
          <w:rFonts w:ascii="FrankRuehl" w:hAnsi="FrankRuehl"/>
          <w:sz w:val="28"/>
          <w:szCs w:val="28"/>
          <w:rtl/>
        </w:rPr>
        <w:t xml:space="preserve">, וגם הביא </w:t>
      </w:r>
      <w:proofErr w:type="spellStart"/>
      <w:r>
        <w:rPr>
          <w:rFonts w:ascii="FrankRuehl" w:hAnsi="FrankRuehl"/>
          <w:sz w:val="28"/>
          <w:szCs w:val="28"/>
          <w:rtl/>
        </w:rPr>
        <w:t>מ"ש</w:t>
      </w:r>
      <w:proofErr w:type="spellEnd"/>
      <w:r>
        <w:rPr>
          <w:rFonts w:ascii="FrankRuehl" w:hAnsi="FrankRuehl"/>
          <w:sz w:val="28"/>
          <w:szCs w:val="28"/>
          <w:rtl/>
        </w:rPr>
        <w:t xml:space="preserve"> הרב כ</w:t>
      </w:r>
      <w:bookmarkStart w:id="86" w:name="שילה72"/>
      <w:bookmarkEnd w:id="86"/>
      <w:r>
        <w:rPr>
          <w:rFonts w:ascii="FrankRuehl" w:hAnsi="FrankRuehl"/>
          <w:sz w:val="28"/>
          <w:szCs w:val="28"/>
          <w:rtl/>
        </w:rPr>
        <w:t xml:space="preserve">תנות </w:t>
      </w:r>
      <w:r>
        <w:rPr>
          <w:rFonts w:ascii="FrankRuehl" w:hAnsi="FrankRuehl"/>
          <w:sz w:val="28"/>
          <w:szCs w:val="28"/>
          <w:rtl/>
        </w:rPr>
        <w:lastRenderedPageBreak/>
        <w:t>אור שעל הרוב אדם עובר על העשה של "ודברתם בם"</w:t>
      </w:r>
      <w:r>
        <w:rPr>
          <w:rStyle w:val="a5"/>
          <w:rtl/>
        </w:rPr>
        <w:footnoteReference w:id="1225"/>
      </w:r>
      <w:r>
        <w:rPr>
          <w:rFonts w:ascii="FrankRuehl" w:hAnsi="FrankRuehl"/>
          <w:sz w:val="28"/>
          <w:szCs w:val="28"/>
          <w:rtl/>
        </w:rPr>
        <w:t xml:space="preserve"> ולא בדברים בטלים וז"א "</w:t>
      </w:r>
      <w:proofErr w:type="spellStart"/>
      <w:r>
        <w:rPr>
          <w:rFonts w:ascii="FrankRuehl" w:hAnsi="FrankRuehl"/>
          <w:sz w:val="28"/>
          <w:szCs w:val="28"/>
          <w:rtl/>
        </w:rPr>
        <w:t>לאמר</w:t>
      </w:r>
      <w:proofErr w:type="spellEnd"/>
      <w:r>
        <w:rPr>
          <w:rFonts w:ascii="FrankRuehl" w:hAnsi="FrankRuehl"/>
          <w:sz w:val="28"/>
          <w:szCs w:val="28"/>
          <w:rtl/>
        </w:rPr>
        <w:t>" בשביל אמירת דברים בטלים, תורת העולה שיביא עולה לכפר העשה ע"ש</w:t>
      </w:r>
      <w:r>
        <w:rPr>
          <w:rStyle w:val="a5"/>
          <w:rtl/>
        </w:rPr>
        <w:footnoteReference w:id="1226"/>
      </w:r>
      <w:r>
        <w:rPr>
          <w:rFonts w:ascii="FrankRuehl" w:hAnsi="FrankRuehl"/>
          <w:sz w:val="28"/>
          <w:szCs w:val="28"/>
          <w:rtl/>
        </w:rPr>
        <w:t xml:space="preserve">, ובזה </w:t>
      </w:r>
      <w:proofErr w:type="spellStart"/>
      <w:r>
        <w:rPr>
          <w:rFonts w:ascii="FrankRuehl" w:hAnsi="FrankRuehl"/>
          <w:sz w:val="28"/>
          <w:szCs w:val="28"/>
          <w:rtl/>
        </w:rPr>
        <w:t>י"ל</w:t>
      </w:r>
      <w:proofErr w:type="spellEnd"/>
      <w:r>
        <w:rPr>
          <w:rFonts w:ascii="FrankRuehl" w:hAnsi="FrankRuehl"/>
          <w:sz w:val="28"/>
          <w:szCs w:val="28"/>
          <w:rtl/>
        </w:rPr>
        <w:t xml:space="preserve"> </w:t>
      </w:r>
      <w:proofErr w:type="spellStart"/>
      <w:r>
        <w:rPr>
          <w:rFonts w:ascii="FrankRuehl" w:hAnsi="FrankRuehl"/>
          <w:sz w:val="28"/>
          <w:szCs w:val="28"/>
          <w:rtl/>
        </w:rPr>
        <w:t>שזש"ה</w:t>
      </w:r>
      <w:proofErr w:type="spellEnd"/>
      <w:r>
        <w:rPr>
          <w:rFonts w:ascii="FrankRuehl" w:hAnsi="FrankRuehl"/>
          <w:sz w:val="28"/>
          <w:szCs w:val="28"/>
          <w:rtl/>
        </w:rPr>
        <w:t xml:space="preserve"> בקהלת ז'</w:t>
      </w:r>
      <w:r>
        <w:rPr>
          <w:rStyle w:val="a5"/>
          <w:rtl/>
        </w:rPr>
        <w:footnoteReference w:id="1227"/>
      </w:r>
      <w:r>
        <w:rPr>
          <w:rFonts w:ascii="FrankRuehl" w:hAnsi="FrankRuehl"/>
          <w:sz w:val="28"/>
          <w:szCs w:val="28"/>
          <w:rtl/>
        </w:rPr>
        <w:t xml:space="preserve"> "אין אדם צדיק בארץ אשר יעשה טוב" ר"ל "זאת התורה" ולא יחטא בדברים בטלים שעל הרוב כל אדם יעבור על עשה של "ודברת בם" </w:t>
      </w:r>
      <w:proofErr w:type="spellStart"/>
      <w:r>
        <w:rPr>
          <w:rFonts w:ascii="FrankRuehl" w:hAnsi="FrankRuehl"/>
          <w:sz w:val="28"/>
          <w:szCs w:val="28"/>
          <w:rtl/>
        </w:rPr>
        <w:t>וכו</w:t>
      </w:r>
      <w:proofErr w:type="spellEnd"/>
      <w:r>
        <w:rPr>
          <w:rFonts w:ascii="FrankRuehl" w:hAnsi="FrankRuehl"/>
          <w:sz w:val="28"/>
          <w:szCs w:val="28"/>
          <w:rtl/>
        </w:rPr>
        <w:t xml:space="preserve">', עוד אביא </w:t>
      </w:r>
      <w:proofErr w:type="spellStart"/>
      <w:r>
        <w:rPr>
          <w:rFonts w:ascii="FrankRuehl" w:hAnsi="FrankRuehl"/>
          <w:sz w:val="28"/>
          <w:szCs w:val="28"/>
          <w:rtl/>
        </w:rPr>
        <w:t>מ"ש</w:t>
      </w:r>
      <w:proofErr w:type="spellEnd"/>
      <w:r>
        <w:rPr>
          <w:rFonts w:ascii="FrankRuehl" w:hAnsi="FrankRuehl"/>
          <w:sz w:val="28"/>
          <w:szCs w:val="28"/>
          <w:rtl/>
        </w:rPr>
        <w:t xml:space="preserve"> </w:t>
      </w:r>
      <w:proofErr w:type="spellStart"/>
      <w:r>
        <w:rPr>
          <w:rFonts w:ascii="FrankRuehl" w:hAnsi="FrankRuehl"/>
          <w:sz w:val="28"/>
          <w:szCs w:val="28"/>
          <w:rtl/>
        </w:rPr>
        <w:t>דהגאה</w:t>
      </w:r>
      <w:proofErr w:type="spellEnd"/>
      <w:r>
        <w:rPr>
          <w:rFonts w:ascii="FrankRuehl" w:hAnsi="FrankRuehl"/>
          <w:sz w:val="28"/>
          <w:szCs w:val="28"/>
          <w:rtl/>
        </w:rPr>
        <w:t xml:space="preserve"> חוכמה מסתלקת ממנו וכתב טעם משום שהגאה גרוע מנבילה והתורה צריכה מקום נקי </w:t>
      </w:r>
      <w:proofErr w:type="spellStart"/>
      <w:r>
        <w:rPr>
          <w:rFonts w:ascii="FrankRuehl" w:hAnsi="FrankRuehl"/>
          <w:sz w:val="28"/>
          <w:szCs w:val="28"/>
          <w:rtl/>
        </w:rPr>
        <w:t>וכו</w:t>
      </w:r>
      <w:proofErr w:type="spellEnd"/>
      <w:r>
        <w:rPr>
          <w:rFonts w:ascii="FrankRuehl" w:hAnsi="FrankRuehl"/>
          <w:sz w:val="28"/>
          <w:szCs w:val="28"/>
          <w:rtl/>
        </w:rPr>
        <w:t xml:space="preserve">', ובזה פירש "זאת תורת העולה היא העולה" ע"ש, </w:t>
      </w:r>
      <w:proofErr w:type="spellStart"/>
      <w:r>
        <w:rPr>
          <w:rFonts w:ascii="FrankRuehl" w:hAnsi="FrankRuehl"/>
          <w:sz w:val="28"/>
          <w:szCs w:val="28"/>
          <w:rtl/>
        </w:rPr>
        <w:t>ועפ"ז</w:t>
      </w:r>
      <w:proofErr w:type="spellEnd"/>
      <w:r>
        <w:rPr>
          <w:rFonts w:ascii="FrankRuehl" w:hAnsi="FrankRuehl"/>
          <w:sz w:val="28"/>
          <w:szCs w:val="28"/>
          <w:rtl/>
        </w:rPr>
        <w:t xml:space="preserve"> זהו כוונתם באומרם אין החכמה מתקיימת אלא במי שמשים עצמו כאין "והחכמה מאין תמצא"</w:t>
      </w:r>
      <w:r>
        <w:rPr>
          <w:rStyle w:val="a5"/>
          <w:rtl/>
        </w:rPr>
        <w:footnoteReference w:id="1228"/>
      </w:r>
      <w:r>
        <w:rPr>
          <w:rFonts w:ascii="FrankRuehl" w:hAnsi="FrankRuehl"/>
          <w:sz w:val="28"/>
          <w:szCs w:val="28"/>
          <w:rtl/>
        </w:rPr>
        <w:t xml:space="preserve"> וקרוב לזה </w:t>
      </w:r>
      <w:proofErr w:type="spellStart"/>
      <w:r>
        <w:rPr>
          <w:rFonts w:ascii="FrankRuehl" w:hAnsi="FrankRuehl"/>
          <w:sz w:val="28"/>
          <w:szCs w:val="28"/>
          <w:rtl/>
        </w:rPr>
        <w:t>י"ל</w:t>
      </w:r>
      <w:proofErr w:type="spellEnd"/>
      <w:r>
        <w:rPr>
          <w:rFonts w:ascii="FrankRuehl" w:hAnsi="FrankRuehl"/>
          <w:sz w:val="28"/>
          <w:szCs w:val="28"/>
          <w:rtl/>
        </w:rPr>
        <w:t xml:space="preserve"> משום שהעוסק בתורה שכינה עמו וכשהוא גאה שכינתו </w:t>
      </w:r>
      <w:proofErr w:type="spellStart"/>
      <w:r>
        <w:rPr>
          <w:rFonts w:ascii="FrankRuehl" w:hAnsi="FrankRuehl"/>
          <w:sz w:val="28"/>
          <w:szCs w:val="28"/>
          <w:rtl/>
        </w:rPr>
        <w:t>וחכמתו</w:t>
      </w:r>
      <w:proofErr w:type="spellEnd"/>
      <w:r>
        <w:rPr>
          <w:rFonts w:ascii="FrankRuehl" w:hAnsi="FrankRuehl"/>
          <w:sz w:val="28"/>
          <w:szCs w:val="28"/>
          <w:rtl/>
        </w:rPr>
        <w:t xml:space="preserve"> מסתלק ממנו, </w:t>
      </w:r>
      <w:proofErr w:type="spellStart"/>
      <w:r>
        <w:rPr>
          <w:rFonts w:ascii="FrankRuehl" w:hAnsi="FrankRuehl"/>
          <w:sz w:val="28"/>
          <w:szCs w:val="28"/>
          <w:rtl/>
        </w:rPr>
        <w:t>ועפ"ז</w:t>
      </w:r>
      <w:proofErr w:type="spellEnd"/>
      <w:r>
        <w:rPr>
          <w:rFonts w:ascii="FrankRuehl" w:hAnsi="FrankRuehl"/>
          <w:sz w:val="28"/>
          <w:szCs w:val="28"/>
          <w:rtl/>
        </w:rPr>
        <w:t xml:space="preserve"> </w:t>
      </w:r>
      <w:proofErr w:type="spellStart"/>
      <w:r>
        <w:rPr>
          <w:rFonts w:ascii="FrankRuehl" w:hAnsi="FrankRuehl"/>
          <w:sz w:val="28"/>
          <w:szCs w:val="28"/>
          <w:rtl/>
        </w:rPr>
        <w:t>י"ל</w:t>
      </w:r>
      <w:proofErr w:type="spellEnd"/>
      <w:r>
        <w:rPr>
          <w:rFonts w:ascii="FrankRuehl" w:hAnsi="FrankRuehl"/>
          <w:sz w:val="28"/>
          <w:szCs w:val="28"/>
          <w:rtl/>
        </w:rPr>
        <w:t xml:space="preserve"> </w:t>
      </w:r>
      <w:proofErr w:type="spellStart"/>
      <w:r>
        <w:rPr>
          <w:rFonts w:ascii="FrankRuehl" w:hAnsi="FrankRuehl"/>
          <w:sz w:val="28"/>
          <w:szCs w:val="28"/>
          <w:rtl/>
        </w:rPr>
        <w:t>דזש"ה</w:t>
      </w:r>
      <w:proofErr w:type="spellEnd"/>
      <w:r>
        <w:rPr>
          <w:rFonts w:ascii="FrankRuehl" w:hAnsi="FrankRuehl"/>
          <w:sz w:val="28"/>
          <w:szCs w:val="28"/>
          <w:rtl/>
        </w:rPr>
        <w:t xml:space="preserve"> "גבה </w:t>
      </w:r>
      <w:proofErr w:type="spellStart"/>
      <w:r>
        <w:rPr>
          <w:rFonts w:ascii="FrankRuehl" w:hAnsi="FrankRuehl"/>
          <w:sz w:val="28"/>
          <w:szCs w:val="28"/>
          <w:rtl/>
        </w:rPr>
        <w:t>עינים</w:t>
      </w:r>
      <w:proofErr w:type="spellEnd"/>
      <w:r>
        <w:rPr>
          <w:rFonts w:ascii="FrankRuehl" w:hAnsi="FrankRuehl"/>
          <w:sz w:val="28"/>
          <w:szCs w:val="28"/>
          <w:rtl/>
        </w:rPr>
        <w:t xml:space="preserve"> ורחב לבב אותו לא אוכל"</w:t>
      </w:r>
      <w:r>
        <w:rPr>
          <w:rStyle w:val="a5"/>
          <w:rtl/>
        </w:rPr>
        <w:footnoteReference w:id="1229"/>
      </w:r>
      <w:r>
        <w:rPr>
          <w:rFonts w:ascii="FrankRuehl" w:hAnsi="FrankRuehl"/>
          <w:sz w:val="28"/>
          <w:szCs w:val="28"/>
          <w:rtl/>
        </w:rPr>
        <w:t xml:space="preserve"> ר"ל דמי שהוא "גאה" אף שיהיה "רחב לבב" </w:t>
      </w:r>
      <w:proofErr w:type="spellStart"/>
      <w:r>
        <w:rPr>
          <w:rFonts w:ascii="FrankRuehl" w:hAnsi="FrankRuehl"/>
          <w:sz w:val="28"/>
          <w:szCs w:val="28"/>
          <w:rtl/>
        </w:rPr>
        <w:t>בחכמת</w:t>
      </w:r>
      <w:proofErr w:type="spellEnd"/>
      <w:r>
        <w:rPr>
          <w:rFonts w:ascii="FrankRuehl" w:hAnsi="FrankRuehl"/>
          <w:sz w:val="28"/>
          <w:szCs w:val="28"/>
          <w:rtl/>
        </w:rPr>
        <w:t xml:space="preserve"> התורה "לא אוכל" </w:t>
      </w:r>
      <w:proofErr w:type="spellStart"/>
      <w:r>
        <w:rPr>
          <w:rFonts w:ascii="FrankRuehl" w:hAnsi="FrankRuehl"/>
          <w:sz w:val="28"/>
          <w:szCs w:val="28"/>
          <w:rtl/>
        </w:rPr>
        <w:t>לישב</w:t>
      </w:r>
      <w:proofErr w:type="spellEnd"/>
      <w:r>
        <w:rPr>
          <w:rFonts w:ascii="FrankRuehl" w:hAnsi="FrankRuehl"/>
          <w:sz w:val="28"/>
          <w:szCs w:val="28"/>
          <w:rtl/>
        </w:rPr>
        <w:t xml:space="preserve"> עמו </w:t>
      </w:r>
      <w:proofErr w:type="spellStart"/>
      <w:r>
        <w:rPr>
          <w:rFonts w:ascii="FrankRuehl" w:hAnsi="FrankRuehl"/>
          <w:sz w:val="28"/>
          <w:szCs w:val="28"/>
          <w:rtl/>
        </w:rPr>
        <w:t>דבעינן</w:t>
      </w:r>
      <w:proofErr w:type="spellEnd"/>
      <w:r>
        <w:rPr>
          <w:rFonts w:ascii="FrankRuehl" w:hAnsi="FrankRuehl"/>
          <w:sz w:val="28"/>
          <w:szCs w:val="28"/>
          <w:rtl/>
        </w:rPr>
        <w:t xml:space="preserve"> "הכון לקראת </w:t>
      </w:r>
      <w:proofErr w:type="spellStart"/>
      <w:r>
        <w:rPr>
          <w:rFonts w:ascii="FrankRuehl" w:hAnsi="FrankRuehl"/>
          <w:sz w:val="28"/>
          <w:szCs w:val="28"/>
          <w:rtl/>
        </w:rPr>
        <w:t>אלהיך</w:t>
      </w:r>
      <w:proofErr w:type="spellEnd"/>
      <w:r>
        <w:rPr>
          <w:rFonts w:ascii="FrankRuehl" w:hAnsi="FrankRuehl"/>
          <w:sz w:val="28"/>
          <w:szCs w:val="28"/>
          <w:rtl/>
        </w:rPr>
        <w:t xml:space="preserve"> ישראל"</w:t>
      </w:r>
      <w:r>
        <w:rPr>
          <w:rStyle w:val="a5"/>
          <w:rtl/>
        </w:rPr>
        <w:footnoteReference w:id="1230"/>
      </w:r>
      <w:r>
        <w:rPr>
          <w:rFonts w:ascii="FrankRuehl" w:hAnsi="FrankRuehl"/>
          <w:sz w:val="28"/>
          <w:szCs w:val="28"/>
          <w:rtl/>
        </w:rPr>
        <w:t xml:space="preserve"> </w:t>
      </w:r>
      <w:proofErr w:type="spellStart"/>
      <w:r>
        <w:rPr>
          <w:rFonts w:ascii="FrankRuehl" w:hAnsi="FrankRuehl"/>
          <w:sz w:val="28"/>
          <w:szCs w:val="28"/>
          <w:rtl/>
        </w:rPr>
        <w:t>וליכא</w:t>
      </w:r>
      <w:proofErr w:type="spellEnd"/>
      <w:r>
        <w:rPr>
          <w:rFonts w:ascii="FrankRuehl" w:hAnsi="FrankRuehl"/>
          <w:sz w:val="28"/>
          <w:szCs w:val="28"/>
          <w:rtl/>
        </w:rPr>
        <w:t xml:space="preserve">, אבל בעיקר הדבר </w:t>
      </w:r>
      <w:proofErr w:type="spellStart"/>
      <w:r>
        <w:rPr>
          <w:rFonts w:ascii="FrankRuehl" w:hAnsi="FrankRuehl"/>
          <w:sz w:val="28"/>
          <w:szCs w:val="28"/>
          <w:rtl/>
        </w:rPr>
        <w:t>י"ל</w:t>
      </w:r>
      <w:proofErr w:type="spellEnd"/>
      <w:r>
        <w:rPr>
          <w:rFonts w:ascii="FrankRuehl" w:hAnsi="FrankRuehl"/>
          <w:sz w:val="28"/>
          <w:szCs w:val="28"/>
          <w:rtl/>
        </w:rPr>
        <w:t xml:space="preserve"> </w:t>
      </w:r>
      <w:proofErr w:type="spellStart"/>
      <w:r>
        <w:rPr>
          <w:rFonts w:ascii="FrankRuehl" w:hAnsi="FrankRuehl"/>
          <w:sz w:val="28"/>
          <w:szCs w:val="28"/>
          <w:rtl/>
        </w:rPr>
        <w:t>דהא</w:t>
      </w:r>
      <w:proofErr w:type="spellEnd"/>
      <w:r>
        <w:rPr>
          <w:rFonts w:ascii="FrankRuehl" w:hAnsi="FrankRuehl"/>
          <w:sz w:val="28"/>
          <w:szCs w:val="28"/>
          <w:rtl/>
        </w:rPr>
        <w:t xml:space="preserve"> </w:t>
      </w:r>
      <w:proofErr w:type="spellStart"/>
      <w:r>
        <w:rPr>
          <w:rFonts w:ascii="FrankRuehl" w:hAnsi="FrankRuehl"/>
          <w:sz w:val="28"/>
          <w:szCs w:val="28"/>
          <w:rtl/>
        </w:rPr>
        <w:t>קא</w:t>
      </w:r>
      <w:proofErr w:type="spellEnd"/>
      <w:r>
        <w:rPr>
          <w:rFonts w:ascii="FrankRuehl" w:hAnsi="FrankRuehl"/>
          <w:sz w:val="28"/>
          <w:szCs w:val="28"/>
          <w:rtl/>
        </w:rPr>
        <w:t xml:space="preserve"> </w:t>
      </w:r>
      <w:proofErr w:type="spellStart"/>
      <w:r>
        <w:rPr>
          <w:rFonts w:ascii="FrankRuehl" w:hAnsi="FrankRuehl"/>
          <w:sz w:val="28"/>
          <w:szCs w:val="28"/>
          <w:rtl/>
        </w:rPr>
        <w:t>חזינן</w:t>
      </w:r>
      <w:proofErr w:type="spellEnd"/>
      <w:r>
        <w:rPr>
          <w:rFonts w:ascii="FrankRuehl" w:hAnsi="FrankRuehl"/>
          <w:sz w:val="28"/>
          <w:szCs w:val="28"/>
          <w:rtl/>
        </w:rPr>
        <w:t xml:space="preserve"> כמה חכמים שהם בעלי גאוה והמה חכמים מחוכמים דוגמא לדבר דואג ואחיתופל על שהיו גבה </w:t>
      </w:r>
      <w:proofErr w:type="spellStart"/>
      <w:r>
        <w:rPr>
          <w:rFonts w:ascii="FrankRuehl" w:hAnsi="FrankRuehl"/>
          <w:sz w:val="28"/>
          <w:szCs w:val="28"/>
          <w:rtl/>
        </w:rPr>
        <w:t>עינים</w:t>
      </w:r>
      <w:proofErr w:type="spellEnd"/>
      <w:r>
        <w:rPr>
          <w:rFonts w:ascii="FrankRuehl" w:hAnsi="FrankRuehl"/>
          <w:sz w:val="28"/>
          <w:szCs w:val="28"/>
          <w:rtl/>
        </w:rPr>
        <w:t xml:space="preserve"> ובעלי לשון הרע ואף חכמתם עמדה להם ולפי </w:t>
      </w:r>
      <w:proofErr w:type="spellStart"/>
      <w:r>
        <w:rPr>
          <w:rFonts w:ascii="FrankRuehl" w:hAnsi="FrankRuehl"/>
          <w:sz w:val="28"/>
          <w:szCs w:val="28"/>
          <w:rtl/>
        </w:rPr>
        <w:t>מ"ש</w:t>
      </w:r>
      <w:proofErr w:type="spellEnd"/>
      <w:r>
        <w:rPr>
          <w:rFonts w:ascii="FrankRuehl" w:hAnsi="FrankRuehl"/>
          <w:sz w:val="28"/>
          <w:szCs w:val="28"/>
          <w:rtl/>
        </w:rPr>
        <w:t xml:space="preserve"> ה' אורים גדולים </w:t>
      </w:r>
      <w:proofErr w:type="spellStart"/>
      <w:r>
        <w:rPr>
          <w:rFonts w:ascii="FrankRuehl" w:hAnsi="FrankRuehl"/>
          <w:sz w:val="28"/>
          <w:szCs w:val="28"/>
          <w:rtl/>
        </w:rPr>
        <w:t>דר"ל</w:t>
      </w:r>
      <w:proofErr w:type="spellEnd"/>
      <w:r>
        <w:rPr>
          <w:rFonts w:ascii="FrankRuehl" w:hAnsi="FrankRuehl"/>
          <w:sz w:val="28"/>
          <w:szCs w:val="28"/>
          <w:rtl/>
        </w:rPr>
        <w:t xml:space="preserve"> על החכמה שקבלה נשמתם וכו' א"ש ג"כ הא </w:t>
      </w:r>
      <w:proofErr w:type="spellStart"/>
      <w:r>
        <w:rPr>
          <w:rFonts w:ascii="FrankRuehl" w:hAnsi="FrankRuehl"/>
          <w:sz w:val="28"/>
          <w:szCs w:val="28"/>
          <w:rtl/>
        </w:rPr>
        <w:t>דהכא</w:t>
      </w:r>
      <w:proofErr w:type="spellEnd"/>
      <w:r>
        <w:rPr>
          <w:rFonts w:ascii="FrankRuehl" w:hAnsi="FrankRuehl"/>
          <w:sz w:val="28"/>
          <w:szCs w:val="28"/>
          <w:rtl/>
        </w:rPr>
        <w:t xml:space="preserve"> שאמר חכמתם מסתלקת ממנו ר"ל האי </w:t>
      </w:r>
      <w:proofErr w:type="spellStart"/>
      <w:r>
        <w:rPr>
          <w:rFonts w:ascii="FrankRuehl" w:hAnsi="FrankRuehl"/>
          <w:sz w:val="28"/>
          <w:szCs w:val="28"/>
          <w:rtl/>
        </w:rPr>
        <w:t>דקיבלה</w:t>
      </w:r>
      <w:proofErr w:type="spellEnd"/>
      <w:r>
        <w:rPr>
          <w:rFonts w:ascii="FrankRuehl" w:hAnsi="FrankRuehl"/>
          <w:sz w:val="28"/>
          <w:szCs w:val="28"/>
          <w:rtl/>
        </w:rPr>
        <w:t xml:space="preserve"> נשמתם אבל קולטים </w:t>
      </w:r>
      <w:proofErr w:type="spellStart"/>
      <w:r>
        <w:rPr>
          <w:rFonts w:ascii="FrankRuehl" w:hAnsi="FrankRuehl"/>
          <w:sz w:val="28"/>
          <w:szCs w:val="28"/>
          <w:rtl/>
        </w:rPr>
        <w:t>מהאויר</w:t>
      </w:r>
      <w:proofErr w:type="spellEnd"/>
      <w:r>
        <w:rPr>
          <w:rFonts w:ascii="FrankRuehl" w:hAnsi="FrankRuehl"/>
          <w:sz w:val="28"/>
          <w:szCs w:val="28"/>
          <w:rtl/>
        </w:rPr>
        <w:t xml:space="preserve">, ובמקום אחר תירץ </w:t>
      </w:r>
      <w:proofErr w:type="spellStart"/>
      <w:r>
        <w:rPr>
          <w:rFonts w:ascii="FrankRuehl" w:hAnsi="FrankRuehl"/>
          <w:sz w:val="28"/>
          <w:szCs w:val="28"/>
          <w:rtl/>
        </w:rPr>
        <w:t>דר"ל</w:t>
      </w:r>
      <w:proofErr w:type="spellEnd"/>
      <w:r>
        <w:rPr>
          <w:rFonts w:ascii="FrankRuehl" w:hAnsi="FrankRuehl"/>
          <w:sz w:val="28"/>
          <w:szCs w:val="28"/>
          <w:rtl/>
        </w:rPr>
        <w:t xml:space="preserve"> </w:t>
      </w:r>
      <w:proofErr w:type="spellStart"/>
      <w:r>
        <w:rPr>
          <w:rFonts w:ascii="FrankRuehl" w:hAnsi="FrankRuehl"/>
          <w:sz w:val="28"/>
          <w:szCs w:val="28"/>
          <w:rtl/>
        </w:rPr>
        <w:t>דסוף</w:t>
      </w:r>
      <w:proofErr w:type="spellEnd"/>
      <w:r>
        <w:rPr>
          <w:rFonts w:ascii="FrankRuehl" w:hAnsi="FrankRuehl"/>
          <w:sz w:val="28"/>
          <w:szCs w:val="28"/>
          <w:rtl/>
        </w:rPr>
        <w:t xml:space="preserve"> סוף לא ימותו עד שישכחו תלמודם והולכים </w:t>
      </w:r>
      <w:proofErr w:type="spellStart"/>
      <w:r>
        <w:rPr>
          <w:rFonts w:ascii="FrankRuehl" w:hAnsi="FrankRuehl"/>
          <w:sz w:val="28"/>
          <w:szCs w:val="28"/>
          <w:rtl/>
        </w:rPr>
        <w:t>לעה"ב</w:t>
      </w:r>
      <w:proofErr w:type="spellEnd"/>
      <w:r>
        <w:rPr>
          <w:rFonts w:ascii="FrankRuehl" w:hAnsi="FrankRuehl"/>
          <w:sz w:val="28"/>
          <w:szCs w:val="28"/>
          <w:rtl/>
        </w:rPr>
        <w:t xml:space="preserve"> בגזירה </w:t>
      </w:r>
      <w:proofErr w:type="spellStart"/>
      <w:r>
        <w:rPr>
          <w:rFonts w:ascii="FrankRuehl" w:hAnsi="FrankRuehl"/>
          <w:sz w:val="28"/>
          <w:szCs w:val="28"/>
          <w:rtl/>
        </w:rPr>
        <w:t>שוה</w:t>
      </w:r>
      <w:proofErr w:type="spellEnd"/>
      <w:r>
        <w:rPr>
          <w:rFonts w:ascii="FrankRuehl" w:hAnsi="FrankRuehl"/>
          <w:sz w:val="28"/>
          <w:szCs w:val="28"/>
          <w:rtl/>
        </w:rPr>
        <w:t xml:space="preserve"> </w:t>
      </w:r>
      <w:proofErr w:type="spellStart"/>
      <w:r>
        <w:rPr>
          <w:rFonts w:ascii="FrankRuehl" w:hAnsi="FrankRuehl"/>
          <w:sz w:val="28"/>
          <w:szCs w:val="28"/>
          <w:rtl/>
        </w:rPr>
        <w:t>דריקם</w:t>
      </w:r>
      <w:proofErr w:type="spellEnd"/>
      <w:r>
        <w:rPr>
          <w:rFonts w:ascii="FrankRuehl" w:hAnsi="FrankRuehl"/>
          <w:sz w:val="28"/>
          <w:szCs w:val="28"/>
          <w:rtl/>
        </w:rPr>
        <w:t xml:space="preserve"> ריקם, ונראה </w:t>
      </w:r>
      <w:proofErr w:type="spellStart"/>
      <w:r>
        <w:rPr>
          <w:rFonts w:ascii="FrankRuehl" w:hAnsi="FrankRuehl"/>
          <w:sz w:val="28"/>
          <w:szCs w:val="28"/>
          <w:rtl/>
        </w:rPr>
        <w:t>לפ"ז</w:t>
      </w:r>
      <w:proofErr w:type="spellEnd"/>
      <w:r>
        <w:rPr>
          <w:rFonts w:ascii="FrankRuehl" w:hAnsi="FrankRuehl"/>
          <w:sz w:val="28"/>
          <w:szCs w:val="28"/>
          <w:rtl/>
        </w:rPr>
        <w:t xml:space="preserve"> </w:t>
      </w:r>
      <w:proofErr w:type="spellStart"/>
      <w:r>
        <w:rPr>
          <w:rFonts w:ascii="FrankRuehl" w:hAnsi="FrankRuehl"/>
          <w:sz w:val="28"/>
          <w:szCs w:val="28"/>
          <w:rtl/>
        </w:rPr>
        <w:t>דז"ש</w:t>
      </w:r>
      <w:proofErr w:type="spellEnd"/>
      <w:r>
        <w:rPr>
          <w:rFonts w:ascii="FrankRuehl" w:hAnsi="FrankRuehl"/>
          <w:sz w:val="28"/>
          <w:szCs w:val="28"/>
          <w:rtl/>
        </w:rPr>
        <w:t xml:space="preserve"> אשרי מי שבא לכאן ותלמודו בידו</w:t>
      </w:r>
      <w:r>
        <w:rPr>
          <w:rStyle w:val="a5"/>
          <w:rtl/>
        </w:rPr>
        <w:footnoteReference w:id="1231"/>
      </w:r>
      <w:r>
        <w:rPr>
          <w:rFonts w:ascii="FrankRuehl" w:hAnsi="FrankRuehl"/>
          <w:sz w:val="28"/>
          <w:szCs w:val="28"/>
          <w:rtl/>
        </w:rPr>
        <w:t xml:space="preserve"> </w:t>
      </w:r>
      <w:proofErr w:type="spellStart"/>
      <w:r>
        <w:rPr>
          <w:rFonts w:ascii="FrankRuehl" w:hAnsi="FrankRuehl"/>
          <w:sz w:val="28"/>
          <w:szCs w:val="28"/>
          <w:rtl/>
        </w:rPr>
        <w:t>דר"ל</w:t>
      </w:r>
      <w:proofErr w:type="spellEnd"/>
      <w:r>
        <w:rPr>
          <w:rFonts w:ascii="FrankRuehl" w:hAnsi="FrankRuehl"/>
          <w:sz w:val="28"/>
          <w:szCs w:val="28"/>
          <w:rtl/>
        </w:rPr>
        <w:t xml:space="preserve"> שהם בעלי ענוה ותורתם משמרתם שהולכת עמם </w:t>
      </w:r>
      <w:proofErr w:type="spellStart"/>
      <w:r>
        <w:rPr>
          <w:rFonts w:ascii="FrankRuehl" w:hAnsi="FrankRuehl"/>
          <w:sz w:val="28"/>
          <w:szCs w:val="28"/>
          <w:rtl/>
        </w:rPr>
        <w:t>לעה"ב</w:t>
      </w:r>
      <w:proofErr w:type="spellEnd"/>
      <w:r>
        <w:rPr>
          <w:rFonts w:ascii="FrankRuehl" w:hAnsi="FrankRuehl"/>
          <w:sz w:val="28"/>
          <w:szCs w:val="28"/>
          <w:rtl/>
        </w:rPr>
        <w:t xml:space="preserve"> "וילכו מחיל אל חיל"</w:t>
      </w:r>
      <w:r>
        <w:rPr>
          <w:rStyle w:val="a5"/>
          <w:rtl/>
        </w:rPr>
        <w:footnoteReference w:id="1232"/>
      </w:r>
      <w:r>
        <w:rPr>
          <w:rFonts w:ascii="FrankRuehl" w:hAnsi="FrankRuehl"/>
          <w:sz w:val="28"/>
          <w:szCs w:val="28"/>
          <w:rtl/>
        </w:rPr>
        <w:t xml:space="preserve"> ואינם בסוג הא </w:t>
      </w:r>
      <w:proofErr w:type="spellStart"/>
      <w:r>
        <w:rPr>
          <w:rFonts w:ascii="FrankRuehl" w:hAnsi="FrankRuehl"/>
          <w:sz w:val="28"/>
          <w:szCs w:val="28"/>
          <w:rtl/>
        </w:rPr>
        <w:t>דחכמתם</w:t>
      </w:r>
      <w:proofErr w:type="spellEnd"/>
      <w:r>
        <w:rPr>
          <w:rFonts w:ascii="FrankRuehl" w:hAnsi="FrankRuehl"/>
          <w:sz w:val="28"/>
          <w:szCs w:val="28"/>
          <w:rtl/>
        </w:rPr>
        <w:t xml:space="preserve"> מסתלקת ממנו ולהכי קיימי באשרי.</w:t>
      </w:r>
      <w:r w:rsidR="005B052A">
        <w:rPr>
          <w:rFonts w:ascii="FrankRuehl" w:hAnsi="FrankRuehl"/>
          <w:sz w:val="28"/>
          <w:szCs w:val="28"/>
          <w:rtl/>
        </w:rPr>
        <w:tab/>
      </w:r>
    </w:p>
    <w:p w14:paraId="60F66DCE" w14:textId="565CA5E6" w:rsidR="001071D5" w:rsidRPr="005B052A" w:rsidRDefault="001071D5" w:rsidP="005B052A">
      <w:pPr>
        <w:jc w:val="distribute"/>
        <w:rPr>
          <w:rStyle w:val="ac"/>
          <w:rtl/>
        </w:rPr>
      </w:pPr>
    </w:p>
    <w:p w14:paraId="1FC79545" w14:textId="77777777" w:rsidR="008A6746" w:rsidRDefault="008A6746" w:rsidP="005B052A">
      <w:pPr>
        <w:jc w:val="distribute"/>
        <w:rPr>
          <w:rStyle w:val="ac"/>
          <w:rtl/>
        </w:rPr>
      </w:pPr>
    </w:p>
    <w:p w14:paraId="23FA1181" w14:textId="75FA5624" w:rsidR="00912F03" w:rsidRDefault="00912F03" w:rsidP="005B052A">
      <w:pPr>
        <w:jc w:val="distribute"/>
        <w:rPr>
          <w:rFonts w:ascii="FrankRuehl" w:hAnsi="FrankRuehl"/>
          <w:sz w:val="28"/>
          <w:szCs w:val="28"/>
          <w:rtl/>
        </w:rPr>
      </w:pPr>
      <w:r w:rsidRPr="005B052A">
        <w:rPr>
          <w:rStyle w:val="ac"/>
          <w:rtl/>
        </w:rPr>
        <w:lastRenderedPageBreak/>
        <w:t>וְאִם</w:t>
      </w:r>
      <w:r>
        <w:rPr>
          <w:rFonts w:ascii="FrankRuehl" w:hAnsi="FrankRuehl"/>
          <w:b/>
          <w:bCs/>
          <w:sz w:val="28"/>
          <w:szCs w:val="28"/>
          <w:rtl/>
        </w:rPr>
        <w:t xml:space="preserve"> הֵאָכֹל יֵאָכֵל מִבְּשַׂר זֶבַח </w:t>
      </w:r>
      <w:proofErr w:type="spellStart"/>
      <w:r>
        <w:rPr>
          <w:rFonts w:ascii="FrankRuehl" w:hAnsi="FrankRuehl"/>
          <w:b/>
          <w:bCs/>
          <w:sz w:val="28"/>
          <w:szCs w:val="28"/>
          <w:rtl/>
        </w:rPr>
        <w:t>שְׁלָמָיו</w:t>
      </w:r>
      <w:proofErr w:type="spellEnd"/>
      <w:r>
        <w:rPr>
          <w:rFonts w:ascii="FrankRuehl" w:hAnsi="FrankRuehl"/>
          <w:b/>
          <w:bCs/>
          <w:sz w:val="28"/>
          <w:szCs w:val="28"/>
          <w:rtl/>
        </w:rPr>
        <w:t xml:space="preserve"> בַּיּוֹם הַשְּׁלִישִׁי לֹא יֵרָצֶה הַמַּקְרִיב אֹתוֹ לֹא יֵחָשֵׁב לוֹ </w:t>
      </w:r>
      <w:proofErr w:type="spellStart"/>
      <w:r>
        <w:rPr>
          <w:rFonts w:ascii="FrankRuehl" w:hAnsi="FrankRuehl"/>
          <w:b/>
          <w:bCs/>
          <w:sz w:val="28"/>
          <w:szCs w:val="28"/>
          <w:rtl/>
        </w:rPr>
        <w:t>פִּגּוּל</w:t>
      </w:r>
      <w:proofErr w:type="spellEnd"/>
      <w:r>
        <w:rPr>
          <w:rFonts w:ascii="FrankRuehl" w:hAnsi="FrankRuehl"/>
          <w:b/>
          <w:bCs/>
          <w:sz w:val="28"/>
          <w:szCs w:val="28"/>
          <w:rtl/>
        </w:rPr>
        <w:t xml:space="preserve"> </w:t>
      </w:r>
      <w:r w:rsidR="005B052A">
        <w:rPr>
          <w:rFonts w:ascii="FrankRuehl" w:hAnsi="FrankRuehl"/>
          <w:b/>
          <w:bCs/>
          <w:sz w:val="28"/>
          <w:szCs w:val="28"/>
          <w:rtl/>
        </w:rPr>
        <w:br/>
      </w:r>
      <w:r w:rsidR="005B052A" w:rsidRPr="005B052A">
        <w:rPr>
          <w:rFonts w:ascii="Arial" w:hAnsi="Arial" w:cs="Arial" w:hint="cs"/>
          <w:b/>
          <w:bCs/>
          <w:spacing w:val="470"/>
          <w:sz w:val="28"/>
          <w:szCs w:val="28"/>
          <w:rtl/>
        </w:rPr>
        <w:t> </w:t>
      </w:r>
      <w:r>
        <w:rPr>
          <w:rFonts w:ascii="FrankRuehl" w:hAnsi="FrankRuehl"/>
          <w:b/>
          <w:bCs/>
          <w:sz w:val="28"/>
          <w:szCs w:val="28"/>
          <w:rtl/>
        </w:rPr>
        <w:t xml:space="preserve">יִהְיֶה וְהַנֶּפֶשׁ הָאֹכֶלֶת מִמֶּנּוּ עֲוֹנָהּ </w:t>
      </w:r>
      <w:proofErr w:type="spellStart"/>
      <w:r>
        <w:rPr>
          <w:rFonts w:ascii="FrankRuehl" w:hAnsi="FrankRuehl"/>
          <w:b/>
          <w:bCs/>
          <w:sz w:val="28"/>
          <w:szCs w:val="28"/>
          <w:rtl/>
        </w:rPr>
        <w:t>תִּשָּׂא</w:t>
      </w:r>
      <w:proofErr w:type="spellEnd"/>
      <w:r>
        <w:rPr>
          <w:rFonts w:ascii="FrankRuehl" w:hAnsi="FrankRuehl"/>
          <w:sz w:val="28"/>
          <w:szCs w:val="28"/>
          <w:rtl/>
        </w:rPr>
        <w:t xml:space="preserve"> </w:t>
      </w:r>
      <w:bookmarkStart w:id="87" w:name="_Hlk180489465"/>
      <w:r>
        <w:rPr>
          <w:rFonts w:ascii="FrankRuehl" w:hAnsi="FrankRuehl"/>
          <w:sz w:val="28"/>
          <w:szCs w:val="28"/>
          <w:rtl/>
        </w:rPr>
        <w:t>(ויקרא ז, לח).</w:t>
      </w:r>
      <w:bookmarkEnd w:id="87"/>
      <w:r w:rsidR="005B052A">
        <w:rPr>
          <w:rFonts w:ascii="FrankRuehl" w:hAnsi="FrankRuehl"/>
          <w:sz w:val="28"/>
          <w:szCs w:val="28"/>
          <w:rtl/>
        </w:rPr>
        <w:tab/>
      </w:r>
    </w:p>
    <w:p w14:paraId="2EE56215" w14:textId="77777777" w:rsidR="00A40D52" w:rsidRDefault="00912F03" w:rsidP="005B052A">
      <w:pPr>
        <w:jc w:val="distribute"/>
        <w:rPr>
          <w:rFonts w:ascii="FrankRuehl" w:hAnsi="FrankRuehl"/>
          <w:sz w:val="28"/>
          <w:szCs w:val="28"/>
          <w:rtl/>
        </w:rPr>
      </w:pPr>
      <w:r w:rsidRPr="005B052A">
        <w:rPr>
          <w:rStyle w:val="ac"/>
          <w:rtl/>
        </w:rPr>
        <w:t>"זאת</w:t>
      </w:r>
      <w:r>
        <w:rPr>
          <w:rFonts w:ascii="FrankRuehl" w:hAnsi="FrankRuehl"/>
          <w:sz w:val="28"/>
          <w:szCs w:val="28"/>
          <w:rtl/>
        </w:rPr>
        <w:t xml:space="preserve"> התורה" וכו' "אשר </w:t>
      </w:r>
      <w:proofErr w:type="spellStart"/>
      <w:r>
        <w:rPr>
          <w:rFonts w:ascii="FrankRuehl" w:hAnsi="FrankRuehl"/>
          <w:sz w:val="28"/>
          <w:szCs w:val="28"/>
          <w:rtl/>
        </w:rPr>
        <w:t>צוה</w:t>
      </w:r>
      <w:proofErr w:type="spellEnd"/>
      <w:r>
        <w:rPr>
          <w:rFonts w:ascii="FrankRuehl" w:hAnsi="FrankRuehl"/>
          <w:sz w:val="28"/>
          <w:szCs w:val="28"/>
          <w:rtl/>
        </w:rPr>
        <w:t xml:space="preserve"> ה' את משה בהר סיני ביום </w:t>
      </w:r>
      <w:proofErr w:type="spellStart"/>
      <w:r>
        <w:rPr>
          <w:rFonts w:ascii="FrankRuehl" w:hAnsi="FrankRuehl"/>
          <w:sz w:val="28"/>
          <w:szCs w:val="28"/>
          <w:rtl/>
        </w:rPr>
        <w:t>צותו</w:t>
      </w:r>
      <w:proofErr w:type="spellEnd"/>
      <w:r>
        <w:rPr>
          <w:rFonts w:ascii="FrankRuehl" w:hAnsi="FrankRuehl"/>
          <w:sz w:val="28"/>
          <w:szCs w:val="28"/>
          <w:rtl/>
        </w:rPr>
        <w:t xml:space="preserve"> את בני ישראל" וכו' אפשר </w:t>
      </w:r>
      <w:r w:rsidR="005B052A">
        <w:rPr>
          <w:rFonts w:ascii="FrankRuehl" w:hAnsi="FrankRuehl"/>
          <w:sz w:val="28"/>
          <w:szCs w:val="28"/>
          <w:rtl/>
        </w:rPr>
        <w:br/>
      </w:r>
      <w:r w:rsidR="005B052A" w:rsidRPr="005B052A">
        <w:rPr>
          <w:rFonts w:ascii="Arial" w:hAnsi="Arial" w:cs="Arial" w:hint="cs"/>
          <w:spacing w:val="627"/>
          <w:sz w:val="28"/>
          <w:szCs w:val="28"/>
          <w:rtl/>
        </w:rPr>
        <w:t> </w:t>
      </w:r>
      <w:proofErr w:type="spellStart"/>
      <w:r>
        <w:rPr>
          <w:rFonts w:ascii="FrankRuehl" w:hAnsi="FrankRuehl"/>
          <w:sz w:val="28"/>
          <w:szCs w:val="28"/>
          <w:rtl/>
        </w:rPr>
        <w:t>דה"ק</w:t>
      </w:r>
      <w:proofErr w:type="spellEnd"/>
      <w:r>
        <w:rPr>
          <w:rFonts w:ascii="FrankRuehl" w:hAnsi="FrankRuehl"/>
          <w:sz w:val="28"/>
          <w:szCs w:val="28"/>
          <w:rtl/>
        </w:rPr>
        <w:t xml:space="preserve"> </w:t>
      </w:r>
      <w:proofErr w:type="spellStart"/>
      <w:r>
        <w:rPr>
          <w:rFonts w:ascii="FrankRuehl" w:hAnsi="FrankRuehl"/>
          <w:sz w:val="28"/>
          <w:szCs w:val="28"/>
          <w:rtl/>
        </w:rPr>
        <w:t>דתדע</w:t>
      </w:r>
      <w:proofErr w:type="spellEnd"/>
      <w:r>
        <w:rPr>
          <w:rFonts w:ascii="FrankRuehl" w:hAnsi="FrankRuehl"/>
          <w:sz w:val="28"/>
          <w:szCs w:val="28"/>
          <w:rtl/>
        </w:rPr>
        <w:t xml:space="preserve"> למה </w:t>
      </w:r>
      <w:proofErr w:type="spellStart"/>
      <w:r>
        <w:rPr>
          <w:rFonts w:ascii="FrankRuehl" w:hAnsi="FrankRuehl"/>
          <w:sz w:val="28"/>
          <w:szCs w:val="28"/>
          <w:rtl/>
        </w:rPr>
        <w:t>צוה</w:t>
      </w:r>
      <w:proofErr w:type="spellEnd"/>
      <w:r>
        <w:rPr>
          <w:rFonts w:ascii="FrankRuehl" w:hAnsi="FrankRuehl"/>
          <w:sz w:val="28"/>
          <w:szCs w:val="28"/>
          <w:rtl/>
        </w:rPr>
        <w:t xml:space="preserve"> ה' זאת התורה את משה ולא לאחר משום שהיה שפל </w:t>
      </w:r>
      <w:proofErr w:type="spellStart"/>
      <w:r>
        <w:rPr>
          <w:rFonts w:ascii="FrankRuehl" w:hAnsi="FrankRuehl"/>
          <w:sz w:val="28"/>
          <w:szCs w:val="28"/>
          <w:rtl/>
        </w:rPr>
        <w:t>דומייא</w:t>
      </w:r>
      <w:proofErr w:type="spellEnd"/>
      <w:r>
        <w:rPr>
          <w:rFonts w:ascii="FrankRuehl" w:hAnsi="FrankRuehl"/>
          <w:sz w:val="28"/>
          <w:szCs w:val="28"/>
          <w:rtl/>
        </w:rPr>
        <w:t xml:space="preserve"> דהר סיני שניתנה תורה עליו ולא בשאר ההרים, וכמ"ש בפירוש משה קיבל תורה מסיני</w:t>
      </w:r>
      <w:r>
        <w:rPr>
          <w:rStyle w:val="a5"/>
          <w:rtl/>
        </w:rPr>
        <w:footnoteReference w:id="1233"/>
      </w:r>
      <w:r>
        <w:rPr>
          <w:rFonts w:ascii="FrankRuehl" w:hAnsi="FrankRuehl"/>
          <w:sz w:val="28"/>
          <w:szCs w:val="28"/>
          <w:rtl/>
        </w:rPr>
        <w:t xml:space="preserve"> ואמר "ביום </w:t>
      </w:r>
      <w:proofErr w:type="spellStart"/>
      <w:r>
        <w:rPr>
          <w:rFonts w:ascii="FrankRuehl" w:hAnsi="FrankRuehl"/>
          <w:sz w:val="28"/>
          <w:szCs w:val="28"/>
          <w:rtl/>
        </w:rPr>
        <w:t>צותו</w:t>
      </w:r>
      <w:proofErr w:type="spellEnd"/>
      <w:r>
        <w:rPr>
          <w:rFonts w:ascii="FrankRuehl" w:hAnsi="FrankRuehl"/>
          <w:sz w:val="28"/>
          <w:szCs w:val="28"/>
          <w:rtl/>
        </w:rPr>
        <w:t xml:space="preserve"> את בני ישראל" ר"ל שיצום לתפוס מדה טובה זו שבה נקראו ישראל גמורים שעיקר היהדות הענוה </w:t>
      </w:r>
      <w:proofErr w:type="spellStart"/>
      <w:r>
        <w:rPr>
          <w:rFonts w:ascii="FrankRuehl" w:hAnsi="FrankRuehl"/>
          <w:sz w:val="28"/>
          <w:szCs w:val="28"/>
          <w:rtl/>
        </w:rPr>
        <w:t>ומ"ה</w:t>
      </w:r>
      <w:proofErr w:type="spellEnd"/>
      <w:r>
        <w:rPr>
          <w:rFonts w:ascii="FrankRuehl" w:hAnsi="FrankRuehl"/>
          <w:sz w:val="28"/>
          <w:szCs w:val="28"/>
          <w:rtl/>
        </w:rPr>
        <w:t xml:space="preserve"> בחר בנו השי"ת כמ"ש "כי אתם המעט"</w:t>
      </w:r>
      <w:r>
        <w:rPr>
          <w:rStyle w:val="a5"/>
          <w:rtl/>
        </w:rPr>
        <w:footnoteReference w:id="1234"/>
      </w:r>
      <w:r>
        <w:rPr>
          <w:rFonts w:ascii="FrankRuehl" w:hAnsi="FrankRuehl"/>
          <w:sz w:val="28"/>
          <w:szCs w:val="28"/>
          <w:rtl/>
        </w:rPr>
        <w:t xml:space="preserve"> וכו' וכנודע (ועיין </w:t>
      </w:r>
      <w:proofErr w:type="spellStart"/>
      <w:r>
        <w:rPr>
          <w:rFonts w:ascii="FrankRuehl" w:hAnsi="FrankRuehl"/>
          <w:sz w:val="28"/>
          <w:szCs w:val="28"/>
          <w:rtl/>
        </w:rPr>
        <w:t>להרב</w:t>
      </w:r>
      <w:proofErr w:type="spellEnd"/>
      <w:r>
        <w:rPr>
          <w:rFonts w:ascii="FrankRuehl" w:hAnsi="FrankRuehl"/>
          <w:sz w:val="28"/>
          <w:szCs w:val="28"/>
          <w:rtl/>
        </w:rPr>
        <w:t xml:space="preserve"> בעל חו</w:t>
      </w:r>
      <w:bookmarkStart w:id="88" w:name="שילה69"/>
      <w:bookmarkEnd w:id="88"/>
      <w:r>
        <w:rPr>
          <w:rFonts w:ascii="FrankRuehl" w:hAnsi="FrankRuehl"/>
          <w:sz w:val="28"/>
          <w:szCs w:val="28"/>
          <w:rtl/>
        </w:rPr>
        <w:t xml:space="preserve">מת אנך שכתב בזה </w:t>
      </w:r>
      <w:proofErr w:type="spellStart"/>
      <w:r>
        <w:rPr>
          <w:rFonts w:ascii="FrankRuehl" w:hAnsi="FrankRuehl"/>
          <w:sz w:val="28"/>
          <w:szCs w:val="28"/>
          <w:rtl/>
        </w:rPr>
        <w:t>במ"ש</w:t>
      </w:r>
      <w:proofErr w:type="spellEnd"/>
      <w:r>
        <w:rPr>
          <w:rFonts w:ascii="FrankRuehl" w:hAnsi="FrankRuehl"/>
          <w:sz w:val="28"/>
          <w:szCs w:val="28"/>
          <w:rtl/>
        </w:rPr>
        <w:t xml:space="preserve"> להקריב את </w:t>
      </w:r>
      <w:proofErr w:type="spellStart"/>
      <w:r>
        <w:rPr>
          <w:rFonts w:ascii="FrankRuehl" w:hAnsi="FrankRuehl"/>
          <w:sz w:val="28"/>
          <w:szCs w:val="28"/>
          <w:rtl/>
        </w:rPr>
        <w:t>קרבניהם</w:t>
      </w:r>
      <w:proofErr w:type="spellEnd"/>
      <w:r>
        <w:rPr>
          <w:rFonts w:ascii="FrankRuehl" w:hAnsi="FrankRuehl"/>
          <w:sz w:val="28"/>
          <w:szCs w:val="28"/>
          <w:rtl/>
        </w:rPr>
        <w:t xml:space="preserve"> לרמז למי שדעתו שפלה כאילו הקריב כל </w:t>
      </w:r>
      <w:proofErr w:type="spellStart"/>
      <w:r>
        <w:rPr>
          <w:rFonts w:ascii="FrankRuehl" w:hAnsi="FrankRuehl"/>
          <w:sz w:val="28"/>
          <w:szCs w:val="28"/>
          <w:rtl/>
        </w:rPr>
        <w:t>הקרבנות</w:t>
      </w:r>
      <w:proofErr w:type="spellEnd"/>
      <w:r>
        <w:rPr>
          <w:rStyle w:val="a5"/>
          <w:rtl/>
        </w:rPr>
        <w:footnoteReference w:id="1235"/>
      </w:r>
      <w:r>
        <w:rPr>
          <w:rFonts w:ascii="FrankRuehl" w:hAnsi="FrankRuehl"/>
          <w:sz w:val="28"/>
          <w:szCs w:val="28"/>
          <w:rtl/>
        </w:rPr>
        <w:t>).</w:t>
      </w:r>
      <w:r w:rsidR="005B052A">
        <w:rPr>
          <w:rFonts w:ascii="FrankRuehl" w:hAnsi="FrankRuehl"/>
          <w:sz w:val="28"/>
          <w:szCs w:val="28"/>
          <w:rtl/>
        </w:rPr>
        <w:tab/>
      </w:r>
    </w:p>
    <w:p w14:paraId="33339A04" w14:textId="50FDAD12" w:rsidR="001071D5" w:rsidRPr="005B052A" w:rsidRDefault="001071D5" w:rsidP="005B052A">
      <w:pPr>
        <w:jc w:val="distribute"/>
        <w:rPr>
          <w:rStyle w:val="ac"/>
          <w:rtl/>
        </w:rPr>
      </w:pPr>
    </w:p>
    <w:p w14:paraId="4820EA9E" w14:textId="36AB1DBF" w:rsidR="00912F03" w:rsidRDefault="00912F03" w:rsidP="005B052A">
      <w:pPr>
        <w:jc w:val="distribute"/>
        <w:rPr>
          <w:rFonts w:ascii="FrankRuehl" w:hAnsi="FrankRuehl"/>
          <w:sz w:val="28"/>
          <w:szCs w:val="28"/>
          <w:rtl/>
        </w:rPr>
      </w:pPr>
      <w:r w:rsidRPr="005B052A">
        <w:rPr>
          <w:rStyle w:val="ac"/>
          <w:rtl/>
        </w:rPr>
        <w:t>וַיַּעַשׂ</w:t>
      </w:r>
      <w:r>
        <w:rPr>
          <w:rFonts w:ascii="FrankRuehl" w:hAnsi="FrankRuehl"/>
          <w:b/>
          <w:bCs/>
          <w:sz w:val="28"/>
          <w:szCs w:val="28"/>
          <w:rtl/>
        </w:rPr>
        <w:t xml:space="preserve"> אַהֲרֹן וּבָנָיו אֵת כָּל הַדְּבָרִים אֲשֶׁר </w:t>
      </w:r>
      <w:proofErr w:type="spellStart"/>
      <w:r>
        <w:rPr>
          <w:rFonts w:ascii="FrankRuehl" w:hAnsi="FrankRuehl"/>
          <w:b/>
          <w:bCs/>
          <w:sz w:val="28"/>
          <w:szCs w:val="28"/>
          <w:rtl/>
        </w:rPr>
        <w:t>צִוָּה</w:t>
      </w:r>
      <w:proofErr w:type="spellEnd"/>
      <w:r>
        <w:rPr>
          <w:rFonts w:ascii="FrankRuehl" w:hAnsi="FrankRuehl"/>
          <w:b/>
          <w:bCs/>
          <w:sz w:val="28"/>
          <w:szCs w:val="28"/>
          <w:rtl/>
        </w:rPr>
        <w:t xml:space="preserve"> יְהוָֹה בְּיַד מֹשֶׁה</w:t>
      </w:r>
      <w:r>
        <w:rPr>
          <w:rFonts w:ascii="FrankRuehl" w:hAnsi="FrankRuehl"/>
          <w:sz w:val="28"/>
          <w:szCs w:val="28"/>
          <w:rtl/>
        </w:rPr>
        <w:t xml:space="preserve"> (ויקרא ח, לו).</w:t>
      </w:r>
      <w:r w:rsidR="005B052A">
        <w:rPr>
          <w:rFonts w:ascii="FrankRuehl" w:hAnsi="FrankRuehl"/>
          <w:sz w:val="28"/>
          <w:szCs w:val="28"/>
          <w:rtl/>
        </w:rPr>
        <w:tab/>
      </w:r>
    </w:p>
    <w:p w14:paraId="180E8FD9" w14:textId="77777777" w:rsidR="00A40D52" w:rsidRDefault="00912F03" w:rsidP="005B052A">
      <w:pPr>
        <w:jc w:val="distribute"/>
        <w:rPr>
          <w:rFonts w:ascii="FrankRuehl" w:hAnsi="FrankRuehl"/>
          <w:sz w:val="28"/>
          <w:szCs w:val="28"/>
          <w:rtl/>
        </w:rPr>
      </w:pPr>
      <w:r w:rsidRPr="005B052A">
        <w:rPr>
          <w:rStyle w:val="ac"/>
          <w:rtl/>
        </w:rPr>
        <w:t>בד"ה</w:t>
      </w:r>
      <w:r w:rsidRPr="00534FCF">
        <w:rPr>
          <w:rStyle w:val="ac"/>
          <w:sz w:val="28"/>
          <w:szCs w:val="28"/>
          <w:vertAlign w:val="superscript"/>
          <w:rtl/>
        </w:rPr>
        <w:footnoteReference w:id="1236"/>
      </w:r>
      <w:r w:rsidRPr="00A72486">
        <w:rPr>
          <w:rFonts w:ascii="FrankRuehl" w:hAnsi="FrankRuehl"/>
          <w:sz w:val="28"/>
          <w:szCs w:val="28"/>
          <w:vertAlign w:val="superscript"/>
          <w:rtl/>
        </w:rPr>
        <w:t xml:space="preserve"> </w:t>
      </w:r>
      <w:r>
        <w:rPr>
          <w:rFonts w:ascii="FrankRuehl" w:hAnsi="FrankRuehl"/>
          <w:sz w:val="28"/>
          <w:szCs w:val="28"/>
          <w:rtl/>
        </w:rPr>
        <w:t xml:space="preserve">ויעש אהרן ובניו, להגיד שבחן שלא הטו ימין ושמאל ע"כ, נ"ב לכאורה קשה </w:t>
      </w:r>
      <w:r w:rsidR="005B052A">
        <w:rPr>
          <w:rFonts w:ascii="FrankRuehl" w:hAnsi="FrankRuehl"/>
          <w:sz w:val="28"/>
          <w:szCs w:val="28"/>
          <w:rtl/>
        </w:rPr>
        <w:br/>
      </w:r>
      <w:r w:rsidR="005B052A" w:rsidRPr="005B052A">
        <w:rPr>
          <w:rFonts w:ascii="Arial" w:hAnsi="Arial" w:cs="Arial" w:hint="cs"/>
          <w:spacing w:val="1025"/>
          <w:sz w:val="28"/>
          <w:szCs w:val="28"/>
          <w:rtl/>
        </w:rPr>
        <w:t> </w:t>
      </w:r>
      <w:proofErr w:type="spellStart"/>
      <w:r>
        <w:rPr>
          <w:rFonts w:ascii="FrankRuehl" w:hAnsi="FrankRuehl"/>
          <w:sz w:val="28"/>
          <w:szCs w:val="28"/>
          <w:rtl/>
        </w:rPr>
        <w:t>דמהיכי</w:t>
      </w:r>
      <w:proofErr w:type="spellEnd"/>
      <w:r>
        <w:rPr>
          <w:rFonts w:ascii="FrankRuehl" w:hAnsi="FrankRuehl"/>
          <w:sz w:val="28"/>
          <w:szCs w:val="28"/>
          <w:rtl/>
        </w:rPr>
        <w:t xml:space="preserve"> תיתי לגברא רבא כאהרן כי מלאך ה' צבאות הוא ובניו כמותו להטות חס ושלום, אבל אפשר </w:t>
      </w:r>
      <w:proofErr w:type="spellStart"/>
      <w:r>
        <w:rPr>
          <w:rFonts w:ascii="FrankRuehl" w:hAnsi="FrankRuehl"/>
          <w:sz w:val="28"/>
          <w:szCs w:val="28"/>
          <w:rtl/>
        </w:rPr>
        <w:t>דבא</w:t>
      </w:r>
      <w:proofErr w:type="spellEnd"/>
      <w:r>
        <w:rPr>
          <w:rFonts w:ascii="FrankRuehl" w:hAnsi="FrankRuehl"/>
          <w:sz w:val="28"/>
          <w:szCs w:val="28"/>
          <w:rtl/>
        </w:rPr>
        <w:t xml:space="preserve"> לומר שלא תאמר </w:t>
      </w:r>
      <w:proofErr w:type="spellStart"/>
      <w:r>
        <w:rPr>
          <w:rFonts w:ascii="FrankRuehl" w:hAnsi="FrankRuehl"/>
          <w:sz w:val="28"/>
          <w:szCs w:val="28"/>
          <w:rtl/>
        </w:rPr>
        <w:t>דהיה</w:t>
      </w:r>
      <w:proofErr w:type="spellEnd"/>
      <w:r>
        <w:rPr>
          <w:rFonts w:ascii="FrankRuehl" w:hAnsi="FrankRuehl"/>
          <w:sz w:val="28"/>
          <w:szCs w:val="28"/>
          <w:rtl/>
        </w:rPr>
        <w:t xml:space="preserve"> בהם איזה צד פנייה ושמחה בכהונתם ועבודתם אלא </w:t>
      </w:r>
      <w:proofErr w:type="spellStart"/>
      <w:r>
        <w:rPr>
          <w:rFonts w:ascii="FrankRuehl" w:hAnsi="FrankRuehl"/>
          <w:sz w:val="28"/>
          <w:szCs w:val="28"/>
          <w:rtl/>
        </w:rPr>
        <w:t>הכל</w:t>
      </w:r>
      <w:proofErr w:type="spellEnd"/>
      <w:r>
        <w:rPr>
          <w:rFonts w:ascii="FrankRuehl" w:hAnsi="FrankRuehl"/>
          <w:sz w:val="28"/>
          <w:szCs w:val="28"/>
          <w:rtl/>
        </w:rPr>
        <w:t xml:space="preserve"> עשו לשם שמים כאשר </w:t>
      </w:r>
      <w:proofErr w:type="spellStart"/>
      <w:r>
        <w:rPr>
          <w:rFonts w:ascii="FrankRuehl" w:hAnsi="FrankRuehl"/>
          <w:sz w:val="28"/>
          <w:szCs w:val="28"/>
          <w:rtl/>
        </w:rPr>
        <w:t>צוה</w:t>
      </w:r>
      <w:proofErr w:type="spellEnd"/>
      <w:r>
        <w:rPr>
          <w:rFonts w:ascii="FrankRuehl" w:hAnsi="FrankRuehl"/>
          <w:sz w:val="28"/>
          <w:szCs w:val="28"/>
          <w:rtl/>
        </w:rPr>
        <w:t xml:space="preserve"> ה' למשה.</w:t>
      </w:r>
      <w:r w:rsidR="005B052A">
        <w:rPr>
          <w:rFonts w:ascii="FrankRuehl" w:hAnsi="FrankRuehl"/>
          <w:sz w:val="28"/>
          <w:szCs w:val="28"/>
          <w:rtl/>
        </w:rPr>
        <w:tab/>
      </w:r>
    </w:p>
    <w:p w14:paraId="667D8C29" w14:textId="30F0919A" w:rsidR="00912F03" w:rsidRPr="005B052A" w:rsidRDefault="00912F03" w:rsidP="005B052A">
      <w:pPr>
        <w:jc w:val="distribute"/>
        <w:rPr>
          <w:rStyle w:val="ac"/>
          <w:rtl/>
        </w:rPr>
      </w:pPr>
    </w:p>
    <w:p w14:paraId="7976E96B" w14:textId="030B014F" w:rsidR="00912F03" w:rsidRPr="00CE42CE" w:rsidRDefault="00912F03" w:rsidP="00061AED">
      <w:pPr>
        <w:pStyle w:val="1"/>
        <w:rPr>
          <w:rtl/>
        </w:rPr>
      </w:pPr>
      <w:r w:rsidRPr="00CE42CE">
        <w:rPr>
          <w:rStyle w:val="ac"/>
          <w:rtl/>
        </w:rPr>
        <w:t>פרשת</w:t>
      </w:r>
      <w:r w:rsidRPr="00CE42CE">
        <w:rPr>
          <w:rtl/>
        </w:rPr>
        <w:t xml:space="preserve"> </w:t>
      </w:r>
      <w:bookmarkStart w:id="89" w:name="שילה29"/>
      <w:bookmarkEnd w:id="89"/>
      <w:r w:rsidRPr="008A6746">
        <w:rPr>
          <w:b w:val="0"/>
          <w:bCs/>
          <w:rtl/>
        </w:rPr>
        <w:t>שמיני</w:t>
      </w:r>
      <w:r w:rsidR="005B052A" w:rsidRPr="008A6746">
        <w:rPr>
          <w:b w:val="0"/>
          <w:bCs/>
          <w:rtl/>
        </w:rPr>
        <w:tab/>
      </w:r>
    </w:p>
    <w:p w14:paraId="61E5969E" w14:textId="583DF3E9" w:rsidR="00912F03" w:rsidRDefault="00912F03" w:rsidP="005B052A">
      <w:pPr>
        <w:jc w:val="distribute"/>
        <w:rPr>
          <w:rFonts w:ascii="FrankRuehl" w:hAnsi="FrankRuehl"/>
          <w:b/>
          <w:bCs/>
          <w:sz w:val="28"/>
          <w:szCs w:val="28"/>
          <w:rtl/>
        </w:rPr>
      </w:pPr>
      <w:r w:rsidRPr="005B052A">
        <w:rPr>
          <w:rStyle w:val="ac"/>
          <w:rtl/>
        </w:rPr>
        <w:t>וַיֹּאמֶר</w:t>
      </w:r>
      <w:r>
        <w:rPr>
          <w:rFonts w:ascii="FrankRuehl" w:hAnsi="FrankRuehl"/>
          <w:b/>
          <w:bCs/>
          <w:sz w:val="28"/>
          <w:szCs w:val="28"/>
          <w:rtl/>
        </w:rPr>
        <w:t xml:space="preserve"> מֹשֶׁה אֶל אַהֲרֹן הוּא אֲשֶׁר דִּבֶּר יְהוָֹה </w:t>
      </w:r>
      <w:proofErr w:type="spellStart"/>
      <w:r>
        <w:rPr>
          <w:rFonts w:ascii="FrankRuehl" w:hAnsi="FrankRuehl"/>
          <w:b/>
          <w:bCs/>
          <w:sz w:val="28"/>
          <w:szCs w:val="28"/>
          <w:rtl/>
        </w:rPr>
        <w:t>לֵאמֹר</w:t>
      </w:r>
      <w:proofErr w:type="spellEnd"/>
      <w:r>
        <w:rPr>
          <w:rFonts w:ascii="FrankRuehl" w:hAnsi="FrankRuehl"/>
          <w:b/>
          <w:bCs/>
          <w:sz w:val="28"/>
          <w:szCs w:val="28"/>
          <w:rtl/>
        </w:rPr>
        <w:t xml:space="preserve"> בִּקְרֹבַי אֶקָּדֵשׁ וְעַל פְּנֵי כָל הָעָם אֶכָּבֵד וַיִּדֹּם </w:t>
      </w:r>
      <w:r w:rsidR="005B052A">
        <w:rPr>
          <w:rFonts w:ascii="FrankRuehl" w:hAnsi="FrankRuehl"/>
          <w:b/>
          <w:bCs/>
          <w:sz w:val="28"/>
          <w:szCs w:val="28"/>
          <w:rtl/>
        </w:rPr>
        <w:br/>
      </w:r>
      <w:r w:rsidR="005B052A" w:rsidRPr="005B052A">
        <w:rPr>
          <w:rFonts w:ascii="Arial" w:hAnsi="Arial" w:cs="Arial" w:hint="cs"/>
          <w:b/>
          <w:bCs/>
          <w:spacing w:val="737"/>
          <w:sz w:val="28"/>
          <w:szCs w:val="28"/>
          <w:rtl/>
        </w:rPr>
        <w:t> </w:t>
      </w:r>
      <w:r>
        <w:rPr>
          <w:rFonts w:ascii="FrankRuehl" w:hAnsi="FrankRuehl"/>
          <w:b/>
          <w:bCs/>
          <w:sz w:val="28"/>
          <w:szCs w:val="28"/>
          <w:rtl/>
        </w:rPr>
        <w:t xml:space="preserve">אַהֲרֹן </w:t>
      </w:r>
      <w:r>
        <w:rPr>
          <w:rFonts w:ascii="FrankRuehl" w:hAnsi="FrankRuehl"/>
          <w:sz w:val="28"/>
          <w:szCs w:val="28"/>
          <w:rtl/>
        </w:rPr>
        <w:t>(ויקרא י, ג).</w:t>
      </w:r>
      <w:r w:rsidR="005B052A">
        <w:rPr>
          <w:rFonts w:ascii="FrankRuehl" w:hAnsi="FrankRuehl"/>
          <w:b/>
          <w:bCs/>
          <w:sz w:val="28"/>
          <w:szCs w:val="28"/>
          <w:rtl/>
        </w:rPr>
        <w:tab/>
      </w:r>
    </w:p>
    <w:p w14:paraId="066115A8" w14:textId="77777777" w:rsidR="00A40D52" w:rsidRDefault="00912F03" w:rsidP="005B052A">
      <w:pPr>
        <w:jc w:val="distribute"/>
        <w:rPr>
          <w:rFonts w:ascii="FrankRuehl" w:hAnsi="FrankRuehl"/>
          <w:sz w:val="28"/>
          <w:szCs w:val="28"/>
          <w:rtl/>
        </w:rPr>
      </w:pPr>
      <w:r w:rsidRPr="005B052A">
        <w:rPr>
          <w:rStyle w:val="ac"/>
          <w:rtl/>
        </w:rPr>
        <w:t>במ</w:t>
      </w:r>
      <w:bookmarkStart w:id="90" w:name="שילה76"/>
      <w:bookmarkEnd w:id="90"/>
      <w:r w:rsidRPr="005B052A">
        <w:rPr>
          <w:rStyle w:val="ac"/>
          <w:rtl/>
        </w:rPr>
        <w:t>סרה</w:t>
      </w:r>
      <w:r>
        <w:rPr>
          <w:rFonts w:ascii="FrankRuehl" w:hAnsi="FrankRuehl"/>
          <w:sz w:val="28"/>
          <w:szCs w:val="28"/>
          <w:rtl/>
        </w:rPr>
        <w:t xml:space="preserve"> "וידום אהרן" "וידום השמש"</w:t>
      </w:r>
      <w:r>
        <w:rPr>
          <w:rStyle w:val="a5"/>
          <w:rtl/>
        </w:rPr>
        <w:footnoteReference w:id="1237"/>
      </w:r>
      <w:r>
        <w:rPr>
          <w:rFonts w:ascii="FrankRuehl" w:hAnsi="FrankRuehl"/>
          <w:sz w:val="28"/>
          <w:szCs w:val="28"/>
          <w:rtl/>
        </w:rPr>
        <w:t xml:space="preserve"> ע"כ, אפשר </w:t>
      </w:r>
      <w:proofErr w:type="spellStart"/>
      <w:r>
        <w:rPr>
          <w:rFonts w:ascii="FrankRuehl" w:hAnsi="FrankRuehl"/>
          <w:sz w:val="28"/>
          <w:szCs w:val="28"/>
          <w:rtl/>
        </w:rPr>
        <w:t>דהכונה</w:t>
      </w:r>
      <w:proofErr w:type="spellEnd"/>
      <w:r>
        <w:rPr>
          <w:rFonts w:ascii="FrankRuehl" w:hAnsi="FrankRuehl"/>
          <w:sz w:val="28"/>
          <w:szCs w:val="28"/>
          <w:rtl/>
        </w:rPr>
        <w:t xml:space="preserve"> </w:t>
      </w:r>
      <w:proofErr w:type="spellStart"/>
      <w:r>
        <w:rPr>
          <w:rFonts w:ascii="FrankRuehl" w:hAnsi="FrankRuehl"/>
          <w:sz w:val="28"/>
          <w:szCs w:val="28"/>
          <w:rtl/>
        </w:rPr>
        <w:t>דבזכות</w:t>
      </w:r>
      <w:proofErr w:type="spellEnd"/>
      <w:r>
        <w:rPr>
          <w:rFonts w:ascii="FrankRuehl" w:hAnsi="FrankRuehl"/>
          <w:sz w:val="28"/>
          <w:szCs w:val="28"/>
          <w:rtl/>
        </w:rPr>
        <w:t xml:space="preserve"> הא </w:t>
      </w:r>
      <w:proofErr w:type="spellStart"/>
      <w:r>
        <w:rPr>
          <w:rFonts w:ascii="FrankRuehl" w:hAnsi="FrankRuehl"/>
          <w:sz w:val="28"/>
          <w:szCs w:val="28"/>
          <w:rtl/>
        </w:rPr>
        <w:t>ד"וידם</w:t>
      </w:r>
      <w:proofErr w:type="spellEnd"/>
      <w:r>
        <w:rPr>
          <w:rFonts w:ascii="FrankRuehl" w:hAnsi="FrankRuehl"/>
          <w:sz w:val="28"/>
          <w:szCs w:val="28"/>
          <w:rtl/>
        </w:rPr>
        <w:t xml:space="preserve"> אהרן" </w:t>
      </w:r>
      <w:r w:rsidR="005B052A">
        <w:rPr>
          <w:rFonts w:ascii="FrankRuehl" w:hAnsi="FrankRuehl"/>
          <w:sz w:val="28"/>
          <w:szCs w:val="28"/>
          <w:rtl/>
        </w:rPr>
        <w:br/>
      </w:r>
      <w:r w:rsidR="005B052A" w:rsidRPr="005B052A">
        <w:rPr>
          <w:rFonts w:ascii="Arial" w:hAnsi="Arial" w:cs="Arial" w:hint="cs"/>
          <w:spacing w:val="905"/>
          <w:sz w:val="28"/>
          <w:szCs w:val="28"/>
          <w:rtl/>
        </w:rPr>
        <w:t> </w:t>
      </w:r>
      <w:r>
        <w:rPr>
          <w:rFonts w:ascii="FrankRuehl" w:hAnsi="FrankRuehl"/>
          <w:sz w:val="28"/>
          <w:szCs w:val="28"/>
          <w:rtl/>
        </w:rPr>
        <w:t xml:space="preserve">היא שעמדה לו ליהושע תלמיד אחיו, ומסתמא דגם היה תלמיד שלו שהיו לומדים כולם כאחד הא </w:t>
      </w:r>
      <w:proofErr w:type="spellStart"/>
      <w:r>
        <w:rPr>
          <w:rFonts w:ascii="FrankRuehl" w:hAnsi="FrankRuehl"/>
          <w:sz w:val="28"/>
          <w:szCs w:val="28"/>
          <w:rtl/>
        </w:rPr>
        <w:t>אהנייא</w:t>
      </w:r>
      <w:proofErr w:type="spellEnd"/>
      <w:r>
        <w:rPr>
          <w:rFonts w:ascii="FrankRuehl" w:hAnsi="FrankRuehl"/>
          <w:sz w:val="28"/>
          <w:szCs w:val="28"/>
          <w:rtl/>
        </w:rPr>
        <w:t xml:space="preserve"> ליה שכשגזר על השמש דום "וידום השמש" שהתלמידים קרויים בנים </w:t>
      </w:r>
      <w:proofErr w:type="spellStart"/>
      <w:r>
        <w:rPr>
          <w:rFonts w:ascii="FrankRuehl" w:hAnsi="FrankRuehl"/>
          <w:sz w:val="28"/>
          <w:szCs w:val="28"/>
          <w:rtl/>
        </w:rPr>
        <w:lastRenderedPageBreak/>
        <w:t>ותחון</w:t>
      </w:r>
      <w:proofErr w:type="spellEnd"/>
      <w:r>
        <w:rPr>
          <w:rFonts w:ascii="FrankRuehl" w:hAnsi="FrankRuehl"/>
          <w:sz w:val="28"/>
          <w:szCs w:val="28"/>
          <w:rtl/>
        </w:rPr>
        <w:t xml:space="preserve"> זכות אבות </w:t>
      </w:r>
      <w:proofErr w:type="spellStart"/>
      <w:r>
        <w:rPr>
          <w:rFonts w:ascii="FrankRuehl" w:hAnsi="FrankRuehl"/>
          <w:sz w:val="28"/>
          <w:szCs w:val="28"/>
          <w:rtl/>
        </w:rPr>
        <w:t>וגז"ש</w:t>
      </w:r>
      <w:proofErr w:type="spellEnd"/>
      <w:r>
        <w:rPr>
          <w:rFonts w:ascii="FrankRuehl" w:hAnsi="FrankRuehl"/>
          <w:sz w:val="28"/>
          <w:szCs w:val="28"/>
          <w:rtl/>
        </w:rPr>
        <w:t xml:space="preserve"> </w:t>
      </w:r>
      <w:proofErr w:type="spellStart"/>
      <w:r>
        <w:rPr>
          <w:rFonts w:ascii="FrankRuehl" w:hAnsi="FrankRuehl"/>
          <w:sz w:val="28"/>
          <w:szCs w:val="28"/>
          <w:rtl/>
        </w:rPr>
        <w:t>ד"וידם</w:t>
      </w:r>
      <w:proofErr w:type="spellEnd"/>
      <w:r>
        <w:rPr>
          <w:rFonts w:ascii="FrankRuehl" w:hAnsi="FrankRuehl"/>
          <w:sz w:val="28"/>
          <w:szCs w:val="28"/>
          <w:rtl/>
        </w:rPr>
        <w:t xml:space="preserve">" "וידם" </w:t>
      </w:r>
      <w:proofErr w:type="spellStart"/>
      <w:r>
        <w:rPr>
          <w:rFonts w:ascii="FrankRuehl" w:hAnsi="FrankRuehl"/>
          <w:sz w:val="28"/>
          <w:szCs w:val="28"/>
          <w:rtl/>
        </w:rPr>
        <w:t>קא</w:t>
      </w:r>
      <w:proofErr w:type="spellEnd"/>
      <w:r>
        <w:rPr>
          <w:rFonts w:ascii="FrankRuehl" w:hAnsi="FrankRuehl"/>
          <w:sz w:val="28"/>
          <w:szCs w:val="28"/>
          <w:rtl/>
        </w:rPr>
        <w:t xml:space="preserve"> </w:t>
      </w:r>
      <w:proofErr w:type="spellStart"/>
      <w:r>
        <w:rPr>
          <w:rFonts w:ascii="FrankRuehl" w:hAnsi="FrankRuehl"/>
          <w:sz w:val="28"/>
          <w:szCs w:val="28"/>
          <w:rtl/>
        </w:rPr>
        <w:t>יליף</w:t>
      </w:r>
      <w:proofErr w:type="spellEnd"/>
      <w:r>
        <w:rPr>
          <w:rFonts w:ascii="FrankRuehl" w:hAnsi="FrankRuehl"/>
          <w:sz w:val="28"/>
          <w:szCs w:val="28"/>
          <w:rtl/>
        </w:rPr>
        <w:t xml:space="preserve"> ואפשר לומר </w:t>
      </w:r>
      <w:proofErr w:type="spellStart"/>
      <w:r>
        <w:rPr>
          <w:rFonts w:ascii="FrankRuehl" w:hAnsi="FrankRuehl"/>
          <w:sz w:val="28"/>
          <w:szCs w:val="28"/>
          <w:rtl/>
        </w:rPr>
        <w:t>דזש"ה</w:t>
      </w:r>
      <w:proofErr w:type="spellEnd"/>
      <w:r>
        <w:rPr>
          <w:rFonts w:ascii="FrankRuehl" w:hAnsi="FrankRuehl"/>
          <w:sz w:val="28"/>
          <w:szCs w:val="28"/>
          <w:rtl/>
        </w:rPr>
        <w:t xml:space="preserve"> ביהושע יו"ד</w:t>
      </w:r>
      <w:r>
        <w:rPr>
          <w:rStyle w:val="a5"/>
          <w:rtl/>
        </w:rPr>
        <w:footnoteReference w:id="1238"/>
      </w:r>
      <w:r>
        <w:rPr>
          <w:rFonts w:ascii="FrankRuehl" w:hAnsi="FrankRuehl"/>
          <w:sz w:val="28"/>
          <w:szCs w:val="28"/>
          <w:rtl/>
        </w:rPr>
        <w:t xml:space="preserve"> אחר שאמר "וידום השמש" סיים "הלא היא כתובה על ספר הישר" ורוצה לומר בהא </w:t>
      </w:r>
      <w:proofErr w:type="spellStart"/>
      <w:r>
        <w:rPr>
          <w:rFonts w:ascii="FrankRuehl" w:hAnsi="FrankRuehl"/>
          <w:sz w:val="28"/>
          <w:szCs w:val="28"/>
          <w:rtl/>
        </w:rPr>
        <w:t>דאהרן</w:t>
      </w:r>
      <w:proofErr w:type="spellEnd"/>
      <w:r>
        <w:rPr>
          <w:rFonts w:ascii="FrankRuehl" w:hAnsi="FrankRuehl"/>
          <w:sz w:val="28"/>
          <w:szCs w:val="28"/>
          <w:rtl/>
        </w:rPr>
        <w:t xml:space="preserve"> שכתוב בו "וידם" דא </w:t>
      </w:r>
      <w:proofErr w:type="spellStart"/>
      <w:r>
        <w:rPr>
          <w:rFonts w:ascii="FrankRuehl" w:hAnsi="FrankRuehl"/>
          <w:sz w:val="28"/>
          <w:szCs w:val="28"/>
          <w:rtl/>
        </w:rPr>
        <w:t>אהנייא</w:t>
      </w:r>
      <w:proofErr w:type="spellEnd"/>
      <w:r>
        <w:rPr>
          <w:rFonts w:ascii="FrankRuehl" w:hAnsi="FrankRuehl"/>
          <w:sz w:val="28"/>
          <w:szCs w:val="28"/>
          <w:rtl/>
        </w:rPr>
        <w:t xml:space="preserve"> הא </w:t>
      </w:r>
      <w:proofErr w:type="spellStart"/>
      <w:r>
        <w:rPr>
          <w:rFonts w:ascii="FrankRuehl" w:hAnsi="FrankRuehl"/>
          <w:sz w:val="28"/>
          <w:szCs w:val="28"/>
          <w:rtl/>
        </w:rPr>
        <w:t>ד"וידם</w:t>
      </w:r>
      <w:proofErr w:type="spellEnd"/>
      <w:r>
        <w:rPr>
          <w:rFonts w:ascii="FrankRuehl" w:hAnsi="FrankRuehl"/>
          <w:sz w:val="28"/>
          <w:szCs w:val="28"/>
          <w:rtl/>
        </w:rPr>
        <w:t xml:space="preserve"> השמש" וכאמור.</w:t>
      </w:r>
      <w:r w:rsidR="005B052A">
        <w:rPr>
          <w:rFonts w:ascii="FrankRuehl" w:hAnsi="FrankRuehl"/>
          <w:sz w:val="28"/>
          <w:szCs w:val="28"/>
          <w:rtl/>
        </w:rPr>
        <w:tab/>
      </w:r>
    </w:p>
    <w:p w14:paraId="37C2EF61" w14:textId="01B13594" w:rsidR="001071D5" w:rsidRPr="005B052A" w:rsidRDefault="001071D5" w:rsidP="005B052A">
      <w:pPr>
        <w:jc w:val="distribute"/>
        <w:rPr>
          <w:rStyle w:val="ac"/>
          <w:rtl/>
        </w:rPr>
      </w:pPr>
    </w:p>
    <w:p w14:paraId="2FC988C2" w14:textId="4634A23F" w:rsidR="00912F03" w:rsidRDefault="00912F03" w:rsidP="005B052A">
      <w:pPr>
        <w:jc w:val="distribute"/>
        <w:rPr>
          <w:rFonts w:ascii="FrankRuehl" w:hAnsi="FrankRuehl"/>
          <w:b/>
          <w:bCs/>
          <w:sz w:val="28"/>
          <w:szCs w:val="28"/>
          <w:rtl/>
        </w:rPr>
      </w:pPr>
      <w:r w:rsidRPr="005B052A">
        <w:rPr>
          <w:rStyle w:val="ac"/>
          <w:rtl/>
        </w:rPr>
        <w:t>מִבְּשָׂרָם</w:t>
      </w:r>
      <w:r>
        <w:rPr>
          <w:rFonts w:ascii="FrankRuehl" w:hAnsi="FrankRuehl"/>
          <w:b/>
          <w:bCs/>
          <w:sz w:val="28"/>
          <w:szCs w:val="28"/>
          <w:rtl/>
        </w:rPr>
        <w:t xml:space="preserve"> לֹא תֹאכֵלוּ </w:t>
      </w:r>
      <w:proofErr w:type="spellStart"/>
      <w:r>
        <w:rPr>
          <w:rFonts w:ascii="FrankRuehl" w:hAnsi="FrankRuehl"/>
          <w:b/>
          <w:bCs/>
          <w:sz w:val="28"/>
          <w:szCs w:val="28"/>
          <w:rtl/>
        </w:rPr>
        <w:t>וּבְנִבְלָתָם</w:t>
      </w:r>
      <w:proofErr w:type="spellEnd"/>
      <w:r>
        <w:rPr>
          <w:rFonts w:ascii="FrankRuehl" w:hAnsi="FrankRuehl"/>
          <w:b/>
          <w:bCs/>
          <w:sz w:val="28"/>
          <w:szCs w:val="28"/>
          <w:rtl/>
        </w:rPr>
        <w:t xml:space="preserve"> לֹא תִגָּעוּ טְמֵאִים הֵם לָכֶם </w:t>
      </w:r>
      <w:r>
        <w:rPr>
          <w:rFonts w:ascii="FrankRuehl" w:hAnsi="FrankRuehl"/>
          <w:sz w:val="28"/>
          <w:szCs w:val="28"/>
          <w:rtl/>
        </w:rPr>
        <w:t>(ויקרא יא, ח).</w:t>
      </w:r>
      <w:r w:rsidR="005B052A">
        <w:rPr>
          <w:rFonts w:ascii="FrankRuehl" w:hAnsi="FrankRuehl"/>
          <w:b/>
          <w:bCs/>
          <w:sz w:val="28"/>
          <w:szCs w:val="28"/>
          <w:rtl/>
        </w:rPr>
        <w:tab/>
      </w:r>
    </w:p>
    <w:p w14:paraId="726CCEEA" w14:textId="77777777" w:rsidR="00A40D52" w:rsidRDefault="00912F03" w:rsidP="005B052A">
      <w:pPr>
        <w:jc w:val="distribute"/>
        <w:rPr>
          <w:rFonts w:ascii="FrankRuehl" w:hAnsi="FrankRuehl"/>
          <w:sz w:val="28"/>
          <w:szCs w:val="28"/>
          <w:rtl/>
        </w:rPr>
      </w:pPr>
      <w:r w:rsidRPr="005B052A">
        <w:rPr>
          <w:rStyle w:val="ac"/>
          <w:rtl/>
        </w:rPr>
        <w:t>"מבשרם</w:t>
      </w:r>
      <w:r>
        <w:rPr>
          <w:rFonts w:ascii="FrankRuehl" w:hAnsi="FrankRuehl"/>
          <w:sz w:val="28"/>
          <w:szCs w:val="28"/>
          <w:rtl/>
        </w:rPr>
        <w:t xml:space="preserve"> לא תאכלו </w:t>
      </w:r>
      <w:proofErr w:type="spellStart"/>
      <w:r>
        <w:rPr>
          <w:rFonts w:ascii="FrankRuehl" w:hAnsi="FrankRuehl"/>
          <w:sz w:val="28"/>
          <w:szCs w:val="28"/>
          <w:rtl/>
        </w:rPr>
        <w:t>ובנבלתם</w:t>
      </w:r>
      <w:proofErr w:type="spellEnd"/>
      <w:r>
        <w:rPr>
          <w:rFonts w:ascii="FrankRuehl" w:hAnsi="FrankRuehl"/>
          <w:sz w:val="28"/>
          <w:szCs w:val="28"/>
          <w:rtl/>
        </w:rPr>
        <w:t xml:space="preserve"> לא תגעו" הקשה בספר אמ</w:t>
      </w:r>
      <w:bookmarkStart w:id="91" w:name="שילה61"/>
      <w:bookmarkEnd w:id="91"/>
      <w:r>
        <w:rPr>
          <w:rFonts w:ascii="FrankRuehl" w:hAnsi="FrankRuehl"/>
          <w:sz w:val="28"/>
          <w:szCs w:val="28"/>
          <w:rtl/>
        </w:rPr>
        <w:t xml:space="preserve">רי נועם אם הזהיר על הנגיעה </w:t>
      </w:r>
      <w:r w:rsidR="005B052A">
        <w:rPr>
          <w:rFonts w:ascii="FrankRuehl" w:hAnsi="FrankRuehl"/>
          <w:sz w:val="28"/>
          <w:szCs w:val="28"/>
          <w:rtl/>
        </w:rPr>
        <w:br/>
      </w:r>
      <w:r w:rsidR="005B052A" w:rsidRPr="005B052A">
        <w:rPr>
          <w:rFonts w:ascii="Arial" w:hAnsi="Arial" w:cs="Arial" w:hint="cs"/>
          <w:spacing w:val="1107"/>
          <w:sz w:val="28"/>
          <w:szCs w:val="28"/>
          <w:rtl/>
        </w:rPr>
        <w:t> </w:t>
      </w:r>
      <w:r>
        <w:rPr>
          <w:rFonts w:ascii="FrankRuehl" w:hAnsi="FrankRuehl"/>
          <w:sz w:val="28"/>
          <w:szCs w:val="28"/>
          <w:rtl/>
        </w:rPr>
        <w:t xml:space="preserve">למה הזהיר על האכילה, ותירץ בספר </w:t>
      </w:r>
      <w:bookmarkStart w:id="92" w:name="שילה103"/>
      <w:r>
        <w:rPr>
          <w:rFonts w:ascii="FrankRuehl" w:hAnsi="FrankRuehl"/>
          <w:sz w:val="28"/>
          <w:szCs w:val="28"/>
          <w:rtl/>
        </w:rPr>
        <w:t xml:space="preserve">פענח </w:t>
      </w:r>
      <w:bookmarkEnd w:id="92"/>
      <w:proofErr w:type="spellStart"/>
      <w:r>
        <w:rPr>
          <w:rFonts w:ascii="FrankRuehl" w:hAnsi="FrankRuehl"/>
          <w:sz w:val="28"/>
          <w:szCs w:val="28"/>
          <w:rtl/>
        </w:rPr>
        <w:t>רזא</w:t>
      </w:r>
      <w:proofErr w:type="spellEnd"/>
      <w:r>
        <w:rPr>
          <w:rFonts w:ascii="FrankRuehl" w:hAnsi="FrankRuehl"/>
          <w:sz w:val="28"/>
          <w:szCs w:val="28"/>
          <w:rtl/>
        </w:rPr>
        <w:t xml:space="preserve"> </w:t>
      </w:r>
      <w:proofErr w:type="spellStart"/>
      <w:r>
        <w:rPr>
          <w:rFonts w:ascii="FrankRuehl" w:hAnsi="FrankRuehl"/>
          <w:sz w:val="28"/>
          <w:szCs w:val="28"/>
          <w:rtl/>
        </w:rPr>
        <w:t>דמשכחת</w:t>
      </w:r>
      <w:proofErr w:type="spellEnd"/>
      <w:r>
        <w:rPr>
          <w:rFonts w:ascii="FrankRuehl" w:hAnsi="FrankRuehl"/>
          <w:sz w:val="28"/>
          <w:szCs w:val="28"/>
          <w:rtl/>
        </w:rPr>
        <w:t xml:space="preserve"> לה שתחב לו אחר בכפו</w:t>
      </w:r>
      <w:r>
        <w:rPr>
          <w:rStyle w:val="a5"/>
          <w:rtl/>
        </w:rPr>
        <w:footnoteReference w:id="1239"/>
      </w:r>
      <w:r>
        <w:rPr>
          <w:rFonts w:ascii="FrankRuehl" w:hAnsi="FrankRuehl"/>
          <w:sz w:val="28"/>
          <w:szCs w:val="28"/>
          <w:rtl/>
        </w:rPr>
        <w:t>, וכן תירץ הרב חומת א</w:t>
      </w:r>
      <w:bookmarkStart w:id="93" w:name="שילה70"/>
      <w:bookmarkEnd w:id="93"/>
      <w:r>
        <w:rPr>
          <w:rFonts w:ascii="FrankRuehl" w:hAnsi="FrankRuehl"/>
          <w:sz w:val="28"/>
          <w:szCs w:val="28"/>
          <w:rtl/>
        </w:rPr>
        <w:t>נך</w:t>
      </w:r>
      <w:r>
        <w:rPr>
          <w:rStyle w:val="a5"/>
          <w:rtl/>
        </w:rPr>
        <w:footnoteReference w:id="1240"/>
      </w:r>
      <w:r>
        <w:rPr>
          <w:rFonts w:ascii="FrankRuehl" w:hAnsi="FrankRuehl"/>
          <w:sz w:val="28"/>
          <w:szCs w:val="28"/>
          <w:rtl/>
        </w:rPr>
        <w:t xml:space="preserve">, ולפי דבריהם יש מציאות אחרת אם תפס הוא בעצמו המאכל ע"י כלי בכף או כיוצא בזה, אבל מעיקרא שיחתם צריכה תלמוד שאף אם אחר תחב בפיו כיון </w:t>
      </w:r>
      <w:proofErr w:type="spellStart"/>
      <w:r>
        <w:rPr>
          <w:rFonts w:ascii="FrankRuehl" w:hAnsi="FrankRuehl"/>
          <w:sz w:val="28"/>
          <w:szCs w:val="28"/>
          <w:rtl/>
        </w:rPr>
        <w:t>דהניח</w:t>
      </w:r>
      <w:proofErr w:type="spellEnd"/>
      <w:r>
        <w:rPr>
          <w:rFonts w:ascii="FrankRuehl" w:hAnsi="FrankRuehl"/>
          <w:sz w:val="28"/>
          <w:szCs w:val="28"/>
          <w:rtl/>
        </w:rPr>
        <w:t xml:space="preserve"> בפיו הרי נגיעה נמי </w:t>
      </w:r>
      <w:proofErr w:type="spellStart"/>
      <w:r>
        <w:rPr>
          <w:rFonts w:ascii="FrankRuehl" w:hAnsi="FrankRuehl"/>
          <w:sz w:val="28"/>
          <w:szCs w:val="28"/>
          <w:rtl/>
        </w:rPr>
        <w:t>דאתייא</w:t>
      </w:r>
      <w:proofErr w:type="spellEnd"/>
      <w:r>
        <w:rPr>
          <w:rFonts w:ascii="FrankRuehl" w:hAnsi="FrankRuehl"/>
          <w:sz w:val="28"/>
          <w:szCs w:val="28"/>
          <w:rtl/>
        </w:rPr>
        <w:t xml:space="preserve"> תוך </w:t>
      </w:r>
      <w:proofErr w:type="spellStart"/>
      <w:r>
        <w:rPr>
          <w:rFonts w:ascii="FrankRuehl" w:hAnsi="FrankRuehl"/>
          <w:sz w:val="28"/>
          <w:szCs w:val="28"/>
          <w:rtl/>
        </w:rPr>
        <w:t>תוך</w:t>
      </w:r>
      <w:proofErr w:type="spellEnd"/>
      <w:r>
        <w:rPr>
          <w:rFonts w:ascii="FrankRuehl" w:hAnsi="FrankRuehl"/>
          <w:sz w:val="28"/>
          <w:szCs w:val="28"/>
          <w:rtl/>
        </w:rPr>
        <w:t xml:space="preserve"> לפני ולפנים וכי היא קלה מן נגיעת הידיים, ומה גם </w:t>
      </w:r>
      <w:proofErr w:type="spellStart"/>
      <w:r>
        <w:rPr>
          <w:rFonts w:ascii="FrankRuehl" w:hAnsi="FrankRuehl"/>
          <w:sz w:val="28"/>
          <w:szCs w:val="28"/>
          <w:rtl/>
        </w:rPr>
        <w:t>דקודם</w:t>
      </w:r>
      <w:proofErr w:type="spellEnd"/>
      <w:r>
        <w:rPr>
          <w:rFonts w:ascii="FrankRuehl" w:hAnsi="FrankRuehl"/>
          <w:sz w:val="28"/>
          <w:szCs w:val="28"/>
          <w:rtl/>
        </w:rPr>
        <w:t xml:space="preserve"> </w:t>
      </w:r>
      <w:proofErr w:type="spellStart"/>
      <w:r>
        <w:rPr>
          <w:rFonts w:ascii="FrankRuehl" w:hAnsi="FrankRuehl"/>
          <w:sz w:val="28"/>
          <w:szCs w:val="28"/>
          <w:rtl/>
        </w:rPr>
        <w:t>כללא</w:t>
      </w:r>
      <w:proofErr w:type="spellEnd"/>
      <w:r>
        <w:rPr>
          <w:rFonts w:ascii="FrankRuehl" w:hAnsi="FrankRuehl"/>
          <w:sz w:val="28"/>
          <w:szCs w:val="28"/>
          <w:rtl/>
        </w:rPr>
        <w:t xml:space="preserve"> כייל "אך את זה לא תאכלו" וכו' א"כ אם היה מסיים 'לא תגעו בלבד' מהיכן הייתי מתיר האכילה </w:t>
      </w:r>
      <w:proofErr w:type="spellStart"/>
      <w:r>
        <w:rPr>
          <w:rFonts w:ascii="FrankRuehl" w:hAnsi="FrankRuehl"/>
          <w:sz w:val="28"/>
          <w:szCs w:val="28"/>
          <w:rtl/>
        </w:rPr>
        <w:t>דתוחב</w:t>
      </w:r>
      <w:proofErr w:type="spellEnd"/>
      <w:r>
        <w:rPr>
          <w:rFonts w:ascii="FrankRuehl" w:hAnsi="FrankRuehl"/>
          <w:sz w:val="28"/>
          <w:szCs w:val="28"/>
          <w:rtl/>
        </w:rPr>
        <w:t xml:space="preserve"> בפיו, וגם כיון שאמר קודם "טמא הוא לכם" וגם </w:t>
      </w:r>
      <w:proofErr w:type="spellStart"/>
      <w:r>
        <w:rPr>
          <w:rFonts w:ascii="FrankRuehl" w:hAnsi="FrankRuehl"/>
          <w:sz w:val="28"/>
          <w:szCs w:val="28"/>
          <w:rtl/>
        </w:rPr>
        <w:t>דחזר</w:t>
      </w:r>
      <w:proofErr w:type="spellEnd"/>
      <w:r>
        <w:rPr>
          <w:rFonts w:ascii="FrankRuehl" w:hAnsi="FrankRuehl"/>
          <w:sz w:val="28"/>
          <w:szCs w:val="28"/>
          <w:rtl/>
        </w:rPr>
        <w:t xml:space="preserve"> ואמר הכא "טמאים הם לכם" </w:t>
      </w:r>
      <w:proofErr w:type="spellStart"/>
      <w:r>
        <w:rPr>
          <w:rFonts w:ascii="FrankRuehl" w:hAnsi="FrankRuehl"/>
          <w:sz w:val="28"/>
          <w:szCs w:val="28"/>
          <w:rtl/>
        </w:rPr>
        <w:t>מהיכא</w:t>
      </w:r>
      <w:proofErr w:type="spellEnd"/>
      <w:r>
        <w:rPr>
          <w:rFonts w:ascii="FrankRuehl" w:hAnsi="FrankRuehl"/>
          <w:sz w:val="28"/>
          <w:szCs w:val="28"/>
          <w:rtl/>
        </w:rPr>
        <w:t xml:space="preserve"> תיתי להתיר את הטמא אם תחבו לו בפיו וגם אם תפס מן המאכל ע"י כלי, אפשר משום </w:t>
      </w:r>
      <w:proofErr w:type="spellStart"/>
      <w:r>
        <w:rPr>
          <w:rFonts w:ascii="FrankRuehl" w:hAnsi="FrankRuehl"/>
          <w:sz w:val="28"/>
          <w:szCs w:val="28"/>
          <w:rtl/>
        </w:rPr>
        <w:t>דמילתא</w:t>
      </w:r>
      <w:proofErr w:type="spellEnd"/>
      <w:r>
        <w:rPr>
          <w:rFonts w:ascii="FrankRuehl" w:hAnsi="FrankRuehl"/>
          <w:sz w:val="28"/>
          <w:szCs w:val="28"/>
          <w:rtl/>
        </w:rPr>
        <w:t xml:space="preserve"> </w:t>
      </w:r>
      <w:proofErr w:type="spellStart"/>
      <w:r>
        <w:rPr>
          <w:rFonts w:ascii="FrankRuehl" w:hAnsi="FrankRuehl"/>
          <w:sz w:val="28"/>
          <w:szCs w:val="28"/>
          <w:rtl/>
        </w:rPr>
        <w:t>דאתייא</w:t>
      </w:r>
      <w:proofErr w:type="spellEnd"/>
      <w:r>
        <w:rPr>
          <w:rFonts w:ascii="FrankRuehl" w:hAnsi="FrankRuehl"/>
          <w:sz w:val="28"/>
          <w:szCs w:val="28"/>
          <w:rtl/>
        </w:rPr>
        <w:t xml:space="preserve"> </w:t>
      </w:r>
      <w:proofErr w:type="spellStart"/>
      <w:r>
        <w:rPr>
          <w:rFonts w:ascii="FrankRuehl" w:hAnsi="FrankRuehl"/>
          <w:sz w:val="28"/>
          <w:szCs w:val="28"/>
          <w:rtl/>
        </w:rPr>
        <w:t>בק"ו</w:t>
      </w:r>
      <w:proofErr w:type="spellEnd"/>
      <w:r>
        <w:rPr>
          <w:rFonts w:ascii="FrankRuehl" w:hAnsi="FrankRuehl"/>
          <w:sz w:val="28"/>
          <w:szCs w:val="28"/>
          <w:rtl/>
        </w:rPr>
        <w:t xml:space="preserve"> טרח וכתב לה קרא או כמו שסיים הרב חומת אנך בתירוץ ב' לעבור עליו בב' </w:t>
      </w:r>
      <w:proofErr w:type="spellStart"/>
      <w:r>
        <w:rPr>
          <w:rFonts w:ascii="FrankRuehl" w:hAnsi="FrankRuehl"/>
          <w:sz w:val="28"/>
          <w:szCs w:val="28"/>
          <w:rtl/>
        </w:rPr>
        <w:t>לאוין</w:t>
      </w:r>
      <w:proofErr w:type="spellEnd"/>
      <w:r>
        <w:rPr>
          <w:rFonts w:ascii="FrankRuehl" w:hAnsi="FrankRuehl"/>
          <w:sz w:val="28"/>
          <w:szCs w:val="28"/>
          <w:rtl/>
        </w:rPr>
        <w:t xml:space="preserve">. ועדיין </w:t>
      </w:r>
      <w:proofErr w:type="spellStart"/>
      <w:r>
        <w:rPr>
          <w:rFonts w:ascii="FrankRuehl" w:hAnsi="FrankRuehl"/>
          <w:sz w:val="28"/>
          <w:szCs w:val="28"/>
          <w:rtl/>
        </w:rPr>
        <w:t>י"ל</w:t>
      </w:r>
      <w:proofErr w:type="spellEnd"/>
      <w:r>
        <w:rPr>
          <w:rFonts w:ascii="FrankRuehl" w:hAnsi="FrankRuehl"/>
          <w:sz w:val="28"/>
          <w:szCs w:val="28"/>
          <w:rtl/>
        </w:rPr>
        <w:t xml:space="preserve"> כיון </w:t>
      </w:r>
      <w:proofErr w:type="spellStart"/>
      <w:r>
        <w:rPr>
          <w:rFonts w:ascii="FrankRuehl" w:hAnsi="FrankRuehl"/>
          <w:sz w:val="28"/>
          <w:szCs w:val="28"/>
          <w:rtl/>
        </w:rPr>
        <w:t>שמצינו</w:t>
      </w:r>
      <w:proofErr w:type="spellEnd"/>
      <w:r>
        <w:rPr>
          <w:rFonts w:ascii="FrankRuehl" w:hAnsi="FrankRuehl"/>
          <w:sz w:val="28"/>
          <w:szCs w:val="28"/>
          <w:rtl/>
        </w:rPr>
        <w:t xml:space="preserve"> לרש"י שפירש ומה ת"ל לא תגעו בו ברגל</w:t>
      </w:r>
      <w:r>
        <w:rPr>
          <w:rStyle w:val="a5"/>
          <w:rtl/>
        </w:rPr>
        <w:footnoteReference w:id="1241"/>
      </w:r>
      <w:r>
        <w:rPr>
          <w:rFonts w:ascii="FrankRuehl" w:hAnsi="FrankRuehl"/>
          <w:sz w:val="28"/>
          <w:szCs w:val="28"/>
          <w:rtl/>
        </w:rPr>
        <w:t>, ופירש הרב שפתי חכמים ר"ל ביו"ט משום שחייב לטהר את עצמו ברגל ולא בכל ימות השנה ע"ש</w:t>
      </w:r>
      <w:r>
        <w:rPr>
          <w:rStyle w:val="a5"/>
          <w:rtl/>
        </w:rPr>
        <w:footnoteReference w:id="1242"/>
      </w:r>
      <w:r>
        <w:rPr>
          <w:rFonts w:ascii="FrankRuehl" w:hAnsi="FrankRuehl"/>
          <w:sz w:val="28"/>
          <w:szCs w:val="28"/>
          <w:rtl/>
        </w:rPr>
        <w:t xml:space="preserve">, א"כ מאי מקשה מעיקרא הרב אמרי נועם ולכאורה </w:t>
      </w:r>
      <w:proofErr w:type="spellStart"/>
      <w:r>
        <w:rPr>
          <w:rFonts w:ascii="FrankRuehl" w:hAnsi="FrankRuehl"/>
          <w:sz w:val="28"/>
          <w:szCs w:val="28"/>
          <w:rtl/>
        </w:rPr>
        <w:t>י"ל</w:t>
      </w:r>
      <w:proofErr w:type="spellEnd"/>
      <w:r>
        <w:rPr>
          <w:rFonts w:ascii="FrankRuehl" w:hAnsi="FrankRuehl"/>
          <w:sz w:val="28"/>
          <w:szCs w:val="28"/>
          <w:rtl/>
        </w:rPr>
        <w:t xml:space="preserve"> האי </w:t>
      </w:r>
      <w:proofErr w:type="spellStart"/>
      <w:r>
        <w:rPr>
          <w:rFonts w:ascii="FrankRuehl" w:hAnsi="FrankRuehl"/>
          <w:sz w:val="28"/>
          <w:szCs w:val="28"/>
          <w:rtl/>
        </w:rPr>
        <w:t>דיוקא</w:t>
      </w:r>
      <w:proofErr w:type="spellEnd"/>
      <w:r>
        <w:rPr>
          <w:rFonts w:ascii="FrankRuehl" w:hAnsi="FrankRuehl"/>
          <w:sz w:val="28"/>
          <w:szCs w:val="28"/>
          <w:rtl/>
        </w:rPr>
        <w:t xml:space="preserve"> על </w:t>
      </w:r>
      <w:proofErr w:type="spellStart"/>
      <w:r>
        <w:rPr>
          <w:rFonts w:ascii="FrankRuehl" w:hAnsi="FrankRuehl"/>
          <w:sz w:val="28"/>
          <w:szCs w:val="28"/>
          <w:rtl/>
        </w:rPr>
        <w:t>מ"ש</w:t>
      </w:r>
      <w:proofErr w:type="spellEnd"/>
      <w:r>
        <w:rPr>
          <w:rFonts w:ascii="FrankRuehl" w:hAnsi="FrankRuehl"/>
          <w:sz w:val="28"/>
          <w:szCs w:val="28"/>
          <w:rtl/>
        </w:rPr>
        <w:t xml:space="preserve"> בפרשת יתרו "השמרו לכם עלות בהר ונגוע בקצהו"</w:t>
      </w:r>
      <w:r>
        <w:rPr>
          <w:rStyle w:val="a5"/>
          <w:rtl/>
        </w:rPr>
        <w:footnoteReference w:id="1243"/>
      </w:r>
      <w:r>
        <w:rPr>
          <w:rFonts w:ascii="FrankRuehl" w:hAnsi="FrankRuehl"/>
          <w:sz w:val="28"/>
          <w:szCs w:val="28"/>
          <w:rtl/>
        </w:rPr>
        <w:t xml:space="preserve"> </w:t>
      </w:r>
      <w:proofErr w:type="spellStart"/>
      <w:r>
        <w:rPr>
          <w:rFonts w:ascii="FrankRuehl" w:hAnsi="FrankRuehl"/>
          <w:sz w:val="28"/>
          <w:szCs w:val="28"/>
          <w:rtl/>
        </w:rPr>
        <w:t>דכיון</w:t>
      </w:r>
      <w:proofErr w:type="spellEnd"/>
      <w:r>
        <w:rPr>
          <w:rFonts w:ascii="FrankRuehl" w:hAnsi="FrankRuehl"/>
          <w:sz w:val="28"/>
          <w:szCs w:val="28"/>
          <w:rtl/>
        </w:rPr>
        <w:t xml:space="preserve"> שאמר אפילו נגיעה בקצהו </w:t>
      </w:r>
      <w:proofErr w:type="spellStart"/>
      <w:r>
        <w:rPr>
          <w:rFonts w:ascii="FrankRuehl" w:hAnsi="FrankRuehl"/>
          <w:sz w:val="28"/>
          <w:szCs w:val="28"/>
          <w:rtl/>
        </w:rPr>
        <w:t>וכדפירש</w:t>
      </w:r>
      <w:proofErr w:type="spellEnd"/>
      <w:r>
        <w:rPr>
          <w:rFonts w:ascii="FrankRuehl" w:hAnsi="FrankRuehl"/>
          <w:sz w:val="28"/>
          <w:szCs w:val="28"/>
          <w:rtl/>
        </w:rPr>
        <w:t xml:space="preserve"> רש"י א"כ </w:t>
      </w:r>
      <w:proofErr w:type="spellStart"/>
      <w:r>
        <w:rPr>
          <w:rFonts w:ascii="FrankRuehl" w:hAnsi="FrankRuehl"/>
          <w:sz w:val="28"/>
          <w:szCs w:val="28"/>
          <w:rtl/>
        </w:rPr>
        <w:t>אמאי</w:t>
      </w:r>
      <w:proofErr w:type="spellEnd"/>
      <w:r>
        <w:rPr>
          <w:rFonts w:ascii="FrankRuehl" w:hAnsi="FrankRuehl"/>
          <w:sz w:val="28"/>
          <w:szCs w:val="28"/>
          <w:rtl/>
        </w:rPr>
        <w:t xml:space="preserve"> הוצרך עלות בהר, </w:t>
      </w:r>
      <w:proofErr w:type="spellStart"/>
      <w:r>
        <w:rPr>
          <w:rFonts w:ascii="FrankRuehl" w:hAnsi="FrankRuehl"/>
          <w:sz w:val="28"/>
          <w:szCs w:val="28"/>
          <w:rtl/>
        </w:rPr>
        <w:t>דהא</w:t>
      </w:r>
      <w:proofErr w:type="spellEnd"/>
      <w:r>
        <w:rPr>
          <w:rFonts w:ascii="FrankRuehl" w:hAnsi="FrankRuehl"/>
          <w:sz w:val="28"/>
          <w:szCs w:val="28"/>
          <w:rtl/>
        </w:rPr>
        <w:t xml:space="preserve"> אי אפשר לעלות אלא בנגיעה ואין לו דהוה </w:t>
      </w:r>
      <w:proofErr w:type="spellStart"/>
      <w:r>
        <w:rPr>
          <w:rFonts w:ascii="FrankRuehl" w:hAnsi="FrankRuehl"/>
          <w:sz w:val="28"/>
          <w:szCs w:val="28"/>
          <w:rtl/>
        </w:rPr>
        <w:t>אמינא</w:t>
      </w:r>
      <w:proofErr w:type="spellEnd"/>
      <w:r>
        <w:rPr>
          <w:rFonts w:ascii="FrankRuehl" w:hAnsi="FrankRuehl"/>
          <w:sz w:val="28"/>
          <w:szCs w:val="28"/>
          <w:rtl/>
        </w:rPr>
        <w:t xml:space="preserve"> אם עלה ע"י עגלה ובאופן שלא יגע גופו בהר עצמו אפשר </w:t>
      </w:r>
      <w:proofErr w:type="spellStart"/>
      <w:r>
        <w:rPr>
          <w:rFonts w:ascii="FrankRuehl" w:hAnsi="FrankRuehl"/>
          <w:sz w:val="28"/>
          <w:szCs w:val="28"/>
          <w:rtl/>
        </w:rPr>
        <w:t>דהיה</w:t>
      </w:r>
      <w:proofErr w:type="spellEnd"/>
      <w:r>
        <w:rPr>
          <w:rFonts w:ascii="FrankRuehl" w:hAnsi="FrankRuehl"/>
          <w:sz w:val="28"/>
          <w:szCs w:val="28"/>
          <w:rtl/>
        </w:rPr>
        <w:t xml:space="preserve"> </w:t>
      </w:r>
      <w:r>
        <w:rPr>
          <w:rFonts w:ascii="FrankRuehl" w:hAnsi="FrankRuehl"/>
          <w:sz w:val="28"/>
          <w:szCs w:val="28"/>
          <w:rtl/>
        </w:rPr>
        <w:lastRenderedPageBreak/>
        <w:t xml:space="preserve">מותר </w:t>
      </w:r>
      <w:proofErr w:type="spellStart"/>
      <w:r>
        <w:rPr>
          <w:rFonts w:ascii="FrankRuehl" w:hAnsi="FrankRuehl"/>
          <w:sz w:val="28"/>
          <w:szCs w:val="28"/>
          <w:rtl/>
        </w:rPr>
        <w:t>דהא</w:t>
      </w:r>
      <w:proofErr w:type="spellEnd"/>
      <w:r>
        <w:rPr>
          <w:rFonts w:ascii="FrankRuehl" w:hAnsi="FrankRuehl"/>
          <w:sz w:val="28"/>
          <w:szCs w:val="28"/>
          <w:rtl/>
        </w:rPr>
        <w:t xml:space="preserve"> כתיב "אם בהמה אם איש לא יחיה" וענין העגלה צריכה משיכה ע"י הבהמה ואין לומר דאם לא היה אומר עלות בהר </w:t>
      </w:r>
      <w:proofErr w:type="spellStart"/>
      <w:r>
        <w:rPr>
          <w:rFonts w:ascii="FrankRuehl" w:hAnsi="FrankRuehl"/>
          <w:sz w:val="28"/>
          <w:szCs w:val="28"/>
          <w:rtl/>
        </w:rPr>
        <w:t>הוה</w:t>
      </w:r>
      <w:proofErr w:type="spellEnd"/>
      <w:r>
        <w:rPr>
          <w:rFonts w:ascii="FrankRuehl" w:hAnsi="FrankRuehl"/>
          <w:sz w:val="28"/>
          <w:szCs w:val="28"/>
          <w:rtl/>
        </w:rPr>
        <w:t xml:space="preserve"> </w:t>
      </w:r>
      <w:proofErr w:type="spellStart"/>
      <w:r>
        <w:rPr>
          <w:rFonts w:ascii="FrankRuehl" w:hAnsi="FrankRuehl"/>
          <w:sz w:val="28"/>
          <w:szCs w:val="28"/>
          <w:rtl/>
        </w:rPr>
        <w:t>אמינא</w:t>
      </w:r>
      <w:proofErr w:type="spellEnd"/>
      <w:r>
        <w:rPr>
          <w:rFonts w:ascii="FrankRuehl" w:hAnsi="FrankRuehl"/>
          <w:sz w:val="28"/>
          <w:szCs w:val="28"/>
          <w:rtl/>
        </w:rPr>
        <w:t xml:space="preserve"> נגוע בקצהו לא, אבל העלייה בכולו מותר, ולא הייתי מפרש אפילו בקצהו </w:t>
      </w:r>
      <w:proofErr w:type="spellStart"/>
      <w:r>
        <w:rPr>
          <w:rFonts w:ascii="FrankRuehl" w:hAnsi="FrankRuehl"/>
          <w:sz w:val="28"/>
          <w:szCs w:val="28"/>
          <w:rtl/>
        </w:rPr>
        <w:t>דכיון</w:t>
      </w:r>
      <w:proofErr w:type="spellEnd"/>
      <w:r>
        <w:rPr>
          <w:rFonts w:ascii="FrankRuehl" w:hAnsi="FrankRuehl"/>
          <w:sz w:val="28"/>
          <w:szCs w:val="28"/>
          <w:rtl/>
        </w:rPr>
        <w:t xml:space="preserve"> שיעלה הרי נגע בו ובקצהו.</w:t>
      </w:r>
      <w:r w:rsidR="005B052A">
        <w:rPr>
          <w:rFonts w:ascii="FrankRuehl" w:hAnsi="FrankRuehl"/>
          <w:sz w:val="28"/>
          <w:szCs w:val="28"/>
          <w:rtl/>
        </w:rPr>
        <w:tab/>
      </w:r>
    </w:p>
    <w:p w14:paraId="7A004246" w14:textId="55888BEC" w:rsidR="001071D5" w:rsidRPr="005B052A" w:rsidRDefault="001071D5" w:rsidP="005B052A">
      <w:pPr>
        <w:jc w:val="distribute"/>
        <w:rPr>
          <w:rStyle w:val="ac"/>
          <w:rtl/>
        </w:rPr>
      </w:pPr>
    </w:p>
    <w:p w14:paraId="75B25F1E" w14:textId="3ABE0C41" w:rsidR="00912F03" w:rsidRDefault="00912F03" w:rsidP="005B052A">
      <w:pPr>
        <w:jc w:val="distribute"/>
        <w:rPr>
          <w:rFonts w:ascii="FrankRuehl" w:hAnsi="FrankRuehl"/>
          <w:b/>
          <w:bCs/>
          <w:sz w:val="28"/>
          <w:szCs w:val="28"/>
          <w:rtl/>
        </w:rPr>
      </w:pPr>
      <w:r w:rsidRPr="005B052A">
        <w:rPr>
          <w:rStyle w:val="ac"/>
          <w:rtl/>
        </w:rPr>
        <w:t>כֹּל</w:t>
      </w:r>
      <w:r>
        <w:rPr>
          <w:rFonts w:ascii="FrankRuehl" w:hAnsi="FrankRuehl"/>
          <w:b/>
          <w:bCs/>
          <w:sz w:val="28"/>
          <w:szCs w:val="28"/>
          <w:rtl/>
        </w:rPr>
        <w:t xml:space="preserve"> הוֹלֵךְ עַל גָּחוֹן וְכֹל הוֹלֵךְ עַל אַרְבַּע עַד כָּל מַרְבֵּה רַגְלַיִם לְכָל הַשֶּׁרֶץ </w:t>
      </w:r>
      <w:proofErr w:type="spellStart"/>
      <w:r>
        <w:rPr>
          <w:rFonts w:ascii="FrankRuehl" w:hAnsi="FrankRuehl"/>
          <w:b/>
          <w:bCs/>
          <w:sz w:val="28"/>
          <w:szCs w:val="28"/>
          <w:rtl/>
        </w:rPr>
        <w:t>הַשֹּׁרֵץ</w:t>
      </w:r>
      <w:proofErr w:type="spellEnd"/>
      <w:r>
        <w:rPr>
          <w:rFonts w:ascii="FrankRuehl" w:hAnsi="FrankRuehl"/>
          <w:b/>
          <w:bCs/>
          <w:sz w:val="28"/>
          <w:szCs w:val="28"/>
          <w:rtl/>
        </w:rPr>
        <w:t xml:space="preserve"> עַל הָאָרֶץ לֹא </w:t>
      </w:r>
      <w:r w:rsidR="005B052A">
        <w:rPr>
          <w:rFonts w:ascii="FrankRuehl" w:hAnsi="FrankRuehl"/>
          <w:b/>
          <w:bCs/>
          <w:sz w:val="28"/>
          <w:szCs w:val="28"/>
          <w:rtl/>
        </w:rPr>
        <w:br/>
      </w:r>
      <w:r w:rsidR="005B052A" w:rsidRPr="005B052A">
        <w:rPr>
          <w:rFonts w:ascii="Arial" w:hAnsi="Arial" w:cs="Arial" w:hint="cs"/>
          <w:b/>
          <w:bCs/>
          <w:spacing w:val="332"/>
          <w:sz w:val="28"/>
          <w:szCs w:val="28"/>
          <w:rtl/>
        </w:rPr>
        <w:t> </w:t>
      </w:r>
      <w:r>
        <w:rPr>
          <w:rFonts w:ascii="FrankRuehl" w:hAnsi="FrankRuehl"/>
          <w:b/>
          <w:bCs/>
          <w:sz w:val="28"/>
          <w:szCs w:val="28"/>
          <w:rtl/>
        </w:rPr>
        <w:t xml:space="preserve">תֹאכְלוּם כִּי שֶׁקֶץ הֵם </w:t>
      </w:r>
      <w:bookmarkStart w:id="94" w:name="_Hlk180489660"/>
      <w:r>
        <w:rPr>
          <w:rFonts w:ascii="FrankRuehl" w:hAnsi="FrankRuehl"/>
          <w:sz w:val="28"/>
          <w:szCs w:val="28"/>
          <w:rtl/>
        </w:rPr>
        <w:t xml:space="preserve">(ויקרא יא, </w:t>
      </w:r>
      <w:proofErr w:type="spellStart"/>
      <w:r>
        <w:rPr>
          <w:rFonts w:ascii="FrankRuehl" w:hAnsi="FrankRuehl"/>
          <w:sz w:val="28"/>
          <w:szCs w:val="28"/>
          <w:rtl/>
        </w:rPr>
        <w:t>מב</w:t>
      </w:r>
      <w:proofErr w:type="spellEnd"/>
      <w:r>
        <w:rPr>
          <w:rFonts w:ascii="FrankRuehl" w:hAnsi="FrankRuehl"/>
          <w:sz w:val="28"/>
          <w:szCs w:val="28"/>
          <w:rtl/>
        </w:rPr>
        <w:t>).</w:t>
      </w:r>
      <w:bookmarkEnd w:id="94"/>
      <w:r w:rsidR="005B052A">
        <w:rPr>
          <w:rFonts w:ascii="FrankRuehl" w:hAnsi="FrankRuehl"/>
          <w:b/>
          <w:bCs/>
          <w:sz w:val="28"/>
          <w:szCs w:val="28"/>
          <w:rtl/>
        </w:rPr>
        <w:tab/>
      </w:r>
    </w:p>
    <w:p w14:paraId="7841FAA4" w14:textId="77777777" w:rsidR="00A40D52" w:rsidRDefault="00912F03" w:rsidP="005B052A">
      <w:pPr>
        <w:jc w:val="distribute"/>
        <w:rPr>
          <w:rFonts w:ascii="FrankRuehl" w:hAnsi="FrankRuehl"/>
          <w:sz w:val="28"/>
          <w:szCs w:val="28"/>
          <w:rtl/>
        </w:rPr>
      </w:pPr>
      <w:r w:rsidRPr="005B052A">
        <w:rPr>
          <w:rStyle w:val="ac"/>
          <w:rtl/>
        </w:rPr>
        <w:t>"כל</w:t>
      </w:r>
      <w:r>
        <w:rPr>
          <w:rFonts w:ascii="FrankRuehl" w:hAnsi="FrankRuehl"/>
          <w:sz w:val="28"/>
          <w:szCs w:val="28"/>
          <w:rtl/>
        </w:rPr>
        <w:t xml:space="preserve"> הולך על גחון וכל הולך על ד' " </w:t>
      </w:r>
      <w:proofErr w:type="spellStart"/>
      <w:r>
        <w:rPr>
          <w:rFonts w:ascii="FrankRuehl" w:hAnsi="FrankRuehl"/>
          <w:sz w:val="28"/>
          <w:szCs w:val="28"/>
          <w:rtl/>
        </w:rPr>
        <w:t>וכו</w:t>
      </w:r>
      <w:proofErr w:type="spellEnd"/>
      <w:r>
        <w:rPr>
          <w:rFonts w:ascii="FrankRuehl" w:hAnsi="FrankRuehl"/>
          <w:sz w:val="28"/>
          <w:szCs w:val="28"/>
          <w:rtl/>
        </w:rPr>
        <w:t xml:space="preserve">', אפשר דכאן רמז </w:t>
      </w:r>
      <w:proofErr w:type="spellStart"/>
      <w:r>
        <w:rPr>
          <w:rFonts w:ascii="FrankRuehl" w:hAnsi="FrankRuehl"/>
          <w:sz w:val="28"/>
          <w:szCs w:val="28"/>
          <w:rtl/>
        </w:rPr>
        <w:t>למ"ש</w:t>
      </w:r>
      <w:proofErr w:type="spellEnd"/>
      <w:r>
        <w:rPr>
          <w:rFonts w:ascii="FrankRuehl" w:hAnsi="FrankRuehl"/>
          <w:sz w:val="28"/>
          <w:szCs w:val="28"/>
          <w:rtl/>
        </w:rPr>
        <w:t xml:space="preserve"> ת"ח המרבה סעודה בכל </w:t>
      </w:r>
      <w:r w:rsidR="005B052A">
        <w:rPr>
          <w:rFonts w:ascii="FrankRuehl" w:hAnsi="FrankRuehl"/>
          <w:sz w:val="28"/>
          <w:szCs w:val="28"/>
          <w:rtl/>
        </w:rPr>
        <w:br/>
      </w:r>
      <w:r w:rsidR="005B052A" w:rsidRPr="005B052A">
        <w:rPr>
          <w:rFonts w:ascii="Arial" w:hAnsi="Arial" w:cs="Arial" w:hint="cs"/>
          <w:spacing w:val="470"/>
          <w:sz w:val="28"/>
          <w:szCs w:val="28"/>
          <w:rtl/>
        </w:rPr>
        <w:t> </w:t>
      </w:r>
      <w:r>
        <w:rPr>
          <w:rFonts w:ascii="FrankRuehl" w:hAnsi="FrankRuehl"/>
          <w:sz w:val="28"/>
          <w:szCs w:val="28"/>
          <w:rtl/>
        </w:rPr>
        <w:t>מקום</w:t>
      </w:r>
      <w:r>
        <w:rPr>
          <w:rStyle w:val="a5"/>
          <w:rtl/>
        </w:rPr>
        <w:footnoteReference w:id="1244"/>
      </w:r>
      <w:r>
        <w:rPr>
          <w:rFonts w:ascii="FrankRuehl" w:hAnsi="FrankRuehl"/>
          <w:sz w:val="28"/>
          <w:szCs w:val="28"/>
          <w:rtl/>
        </w:rPr>
        <w:t xml:space="preserve"> בהם רבים עתה עמי הארץ לסוף גולה </w:t>
      </w:r>
      <w:proofErr w:type="spellStart"/>
      <w:r>
        <w:rPr>
          <w:rFonts w:ascii="FrankRuehl" w:hAnsi="FrankRuehl"/>
          <w:sz w:val="28"/>
          <w:szCs w:val="28"/>
          <w:rtl/>
        </w:rPr>
        <w:t>וכו</w:t>
      </w:r>
      <w:proofErr w:type="spellEnd"/>
      <w:r>
        <w:rPr>
          <w:rFonts w:ascii="FrankRuehl" w:hAnsi="FrankRuehl"/>
          <w:sz w:val="28"/>
          <w:szCs w:val="28"/>
          <w:rtl/>
        </w:rPr>
        <w:t xml:space="preserve">', והיינו שריבה בהאי 'כל' אפילו ת"ח אם היה הולך על גחון למלא בטנו יהיה גולה והולך על ד' כנפות הארץ, ויש בכלל הולך על ד' שיהיה בסוג עניות שאין לו במה לשכור חמור אלא הולך ברגליו, טעמא טעים עד כל מרבה רגליים כיון שהוא הרבה לילך ברגליו בכל מקום בלא הזמנה לכן יגלה בכל מקום אפי' על ידיו ורגליו וידים שאכלו </w:t>
      </w:r>
      <w:proofErr w:type="spellStart"/>
      <w:r>
        <w:rPr>
          <w:rFonts w:ascii="FrankRuehl" w:hAnsi="FrankRuehl"/>
          <w:sz w:val="28"/>
          <w:szCs w:val="28"/>
          <w:rtl/>
        </w:rPr>
        <w:t>דלאו</w:t>
      </w:r>
      <w:proofErr w:type="spellEnd"/>
      <w:r>
        <w:rPr>
          <w:rFonts w:ascii="FrankRuehl" w:hAnsi="FrankRuehl"/>
          <w:sz w:val="28"/>
          <w:szCs w:val="28"/>
          <w:rtl/>
        </w:rPr>
        <w:t xml:space="preserve"> דידהו, ורגליים שהלכו </w:t>
      </w:r>
      <w:proofErr w:type="spellStart"/>
      <w:r>
        <w:rPr>
          <w:rFonts w:ascii="FrankRuehl" w:hAnsi="FrankRuehl"/>
          <w:sz w:val="28"/>
          <w:szCs w:val="28"/>
          <w:rtl/>
        </w:rPr>
        <w:t>בכ"מ</w:t>
      </w:r>
      <w:proofErr w:type="spellEnd"/>
      <w:r>
        <w:rPr>
          <w:rFonts w:ascii="FrankRuehl" w:hAnsi="FrankRuehl"/>
          <w:sz w:val="28"/>
          <w:szCs w:val="28"/>
          <w:rtl/>
        </w:rPr>
        <w:t xml:space="preserve"> ענוש יענשו ותן לו </w:t>
      </w:r>
      <w:proofErr w:type="spellStart"/>
      <w:r>
        <w:rPr>
          <w:rFonts w:ascii="FrankRuehl" w:hAnsi="FrankRuehl"/>
          <w:sz w:val="28"/>
          <w:szCs w:val="28"/>
          <w:rtl/>
        </w:rPr>
        <w:t>כמדתו</w:t>
      </w:r>
      <w:proofErr w:type="spellEnd"/>
      <w:r>
        <w:rPr>
          <w:rFonts w:ascii="FrankRuehl" w:hAnsi="FrankRuehl"/>
          <w:sz w:val="28"/>
          <w:szCs w:val="28"/>
          <w:rtl/>
        </w:rPr>
        <w:t xml:space="preserve">, וסיים "לכל השרץ השורץ על הארץ" רמז בזה </w:t>
      </w:r>
      <w:proofErr w:type="spellStart"/>
      <w:r>
        <w:rPr>
          <w:rFonts w:ascii="FrankRuehl" w:hAnsi="FrankRuehl"/>
          <w:sz w:val="28"/>
          <w:szCs w:val="28"/>
          <w:rtl/>
        </w:rPr>
        <w:t>למ"ש</w:t>
      </w:r>
      <w:proofErr w:type="spellEnd"/>
      <w:r>
        <w:rPr>
          <w:rStyle w:val="a5"/>
          <w:rtl/>
        </w:rPr>
        <w:footnoteReference w:id="1245"/>
      </w:r>
      <w:r>
        <w:rPr>
          <w:rFonts w:ascii="FrankRuehl" w:hAnsi="FrankRuehl"/>
          <w:sz w:val="28"/>
          <w:szCs w:val="28"/>
          <w:rtl/>
        </w:rPr>
        <w:t xml:space="preserve"> תלמיד חכם שאין בו דעת נבילה טובה הימנו וא"כ הרי זה דומה לשרץ ואמר "לא תאכלום כי שקץ הם" לומר </w:t>
      </w:r>
      <w:proofErr w:type="spellStart"/>
      <w:r>
        <w:rPr>
          <w:rFonts w:ascii="FrankRuehl" w:hAnsi="FrankRuehl"/>
          <w:sz w:val="28"/>
          <w:szCs w:val="28"/>
          <w:rtl/>
        </w:rPr>
        <w:t>דאדם</w:t>
      </w:r>
      <w:proofErr w:type="spellEnd"/>
      <w:r>
        <w:rPr>
          <w:rFonts w:ascii="FrankRuehl" w:hAnsi="FrankRuehl"/>
          <w:sz w:val="28"/>
          <w:szCs w:val="28"/>
          <w:rtl/>
        </w:rPr>
        <w:t xml:space="preserve"> כזה ירחק ממנו, ואפשר </w:t>
      </w:r>
      <w:proofErr w:type="spellStart"/>
      <w:r>
        <w:rPr>
          <w:rFonts w:ascii="FrankRuehl" w:hAnsi="FrankRuehl"/>
          <w:sz w:val="28"/>
          <w:szCs w:val="28"/>
          <w:rtl/>
        </w:rPr>
        <w:t>דזש"ה</w:t>
      </w:r>
      <w:proofErr w:type="spellEnd"/>
      <w:r>
        <w:rPr>
          <w:rFonts w:ascii="FrankRuehl" w:hAnsi="FrankRuehl"/>
          <w:sz w:val="28"/>
          <w:szCs w:val="28"/>
          <w:rtl/>
        </w:rPr>
        <w:t xml:space="preserve"> לכן "גלה עמי בלי דעת"</w:t>
      </w:r>
      <w:r>
        <w:rPr>
          <w:rStyle w:val="a5"/>
          <w:rtl/>
        </w:rPr>
        <w:footnoteReference w:id="1246"/>
      </w:r>
      <w:r>
        <w:rPr>
          <w:rFonts w:ascii="FrankRuehl" w:hAnsi="FrankRuehl"/>
          <w:sz w:val="28"/>
          <w:szCs w:val="28"/>
          <w:rtl/>
        </w:rPr>
        <w:t xml:space="preserve"> </w:t>
      </w:r>
      <w:proofErr w:type="spellStart"/>
      <w:r>
        <w:rPr>
          <w:rFonts w:ascii="FrankRuehl" w:hAnsi="FrankRuehl"/>
          <w:sz w:val="28"/>
          <w:szCs w:val="28"/>
          <w:rtl/>
        </w:rPr>
        <w:t>דעמי</w:t>
      </w:r>
      <w:proofErr w:type="spellEnd"/>
      <w:r>
        <w:rPr>
          <w:rFonts w:ascii="FrankRuehl" w:hAnsi="FrankRuehl"/>
          <w:sz w:val="28"/>
          <w:szCs w:val="28"/>
          <w:rtl/>
        </w:rPr>
        <w:t xml:space="preserve"> הוא מורה על </w:t>
      </w:r>
      <w:proofErr w:type="spellStart"/>
      <w:r>
        <w:rPr>
          <w:rFonts w:ascii="FrankRuehl" w:hAnsi="FrankRuehl"/>
          <w:sz w:val="28"/>
          <w:szCs w:val="28"/>
          <w:rtl/>
        </w:rPr>
        <w:t>הת"ח</w:t>
      </w:r>
      <w:proofErr w:type="spellEnd"/>
      <w:r>
        <w:rPr>
          <w:rFonts w:ascii="FrankRuehl" w:hAnsi="FrankRuehl"/>
          <w:sz w:val="28"/>
          <w:szCs w:val="28"/>
          <w:rtl/>
        </w:rPr>
        <w:t xml:space="preserve"> כמ"ש</w:t>
      </w:r>
      <w:r>
        <w:rPr>
          <w:rStyle w:val="a5"/>
          <w:rtl/>
        </w:rPr>
        <w:footnoteReference w:id="1247"/>
      </w:r>
      <w:r>
        <w:rPr>
          <w:rFonts w:ascii="FrankRuehl" w:hAnsi="FrankRuehl"/>
          <w:sz w:val="28"/>
          <w:szCs w:val="28"/>
          <w:rtl/>
        </w:rPr>
        <w:t xml:space="preserve"> "הגד לעמי פשעם"</w:t>
      </w:r>
      <w:r>
        <w:rPr>
          <w:rStyle w:val="a5"/>
          <w:rtl/>
        </w:rPr>
        <w:footnoteReference w:id="1248"/>
      </w:r>
      <w:r>
        <w:rPr>
          <w:rFonts w:ascii="FrankRuehl" w:hAnsi="FrankRuehl"/>
          <w:sz w:val="28"/>
          <w:szCs w:val="28"/>
          <w:rtl/>
        </w:rPr>
        <w:t xml:space="preserve"> אלו ת"ח </w:t>
      </w:r>
      <w:proofErr w:type="spellStart"/>
      <w:r>
        <w:rPr>
          <w:rFonts w:ascii="FrankRuehl" w:hAnsi="FrankRuehl"/>
          <w:sz w:val="28"/>
          <w:szCs w:val="28"/>
          <w:rtl/>
        </w:rPr>
        <w:t>וקאמר</w:t>
      </w:r>
      <w:proofErr w:type="spellEnd"/>
      <w:r>
        <w:rPr>
          <w:rFonts w:ascii="FrankRuehl" w:hAnsi="FrankRuehl"/>
          <w:sz w:val="28"/>
          <w:szCs w:val="28"/>
          <w:rtl/>
        </w:rPr>
        <w:t xml:space="preserve"> </w:t>
      </w:r>
      <w:proofErr w:type="spellStart"/>
      <w:r>
        <w:rPr>
          <w:rFonts w:ascii="FrankRuehl" w:hAnsi="FrankRuehl"/>
          <w:sz w:val="28"/>
          <w:szCs w:val="28"/>
          <w:rtl/>
        </w:rPr>
        <w:t>דזימנין</w:t>
      </w:r>
      <w:proofErr w:type="spellEnd"/>
      <w:r>
        <w:rPr>
          <w:rFonts w:ascii="FrankRuehl" w:hAnsi="FrankRuehl"/>
          <w:sz w:val="28"/>
          <w:szCs w:val="28"/>
          <w:rtl/>
        </w:rPr>
        <w:t xml:space="preserve"> שגולה מבלי דעת על שלא נתנהג כשורה כמו ריבוי סעודות בכל מקום וכיוצא ולא היה דעתו שלימה וכאמור, גם יש בכלל אומרו "לא תאכלום כי שקץ הם" </w:t>
      </w:r>
      <w:proofErr w:type="spellStart"/>
      <w:r>
        <w:rPr>
          <w:rFonts w:ascii="FrankRuehl" w:hAnsi="FrankRuehl"/>
          <w:sz w:val="28"/>
          <w:szCs w:val="28"/>
          <w:rtl/>
        </w:rPr>
        <w:t>דהשתא</w:t>
      </w:r>
      <w:proofErr w:type="spellEnd"/>
      <w:r>
        <w:rPr>
          <w:rFonts w:ascii="FrankRuehl" w:hAnsi="FrankRuehl"/>
          <w:sz w:val="28"/>
          <w:szCs w:val="28"/>
          <w:rtl/>
        </w:rPr>
        <w:t xml:space="preserve"> הכא </w:t>
      </w:r>
      <w:proofErr w:type="spellStart"/>
      <w:r>
        <w:rPr>
          <w:rFonts w:ascii="FrankRuehl" w:hAnsi="FrankRuehl"/>
          <w:sz w:val="28"/>
          <w:szCs w:val="28"/>
          <w:rtl/>
        </w:rPr>
        <w:t>קא</w:t>
      </w:r>
      <w:proofErr w:type="spellEnd"/>
      <w:r>
        <w:rPr>
          <w:rFonts w:ascii="FrankRuehl" w:hAnsi="FrankRuehl"/>
          <w:sz w:val="28"/>
          <w:szCs w:val="28"/>
          <w:rtl/>
        </w:rPr>
        <w:t xml:space="preserve"> </w:t>
      </w:r>
      <w:proofErr w:type="spellStart"/>
      <w:r>
        <w:rPr>
          <w:rFonts w:ascii="FrankRuehl" w:hAnsi="FrankRuehl"/>
          <w:sz w:val="28"/>
          <w:szCs w:val="28"/>
          <w:rtl/>
        </w:rPr>
        <w:t>מזהר</w:t>
      </w:r>
      <w:proofErr w:type="spellEnd"/>
      <w:r>
        <w:rPr>
          <w:rFonts w:ascii="FrankRuehl" w:hAnsi="FrankRuehl"/>
          <w:sz w:val="28"/>
          <w:szCs w:val="28"/>
          <w:rtl/>
        </w:rPr>
        <w:t xml:space="preserve"> </w:t>
      </w:r>
      <w:proofErr w:type="spellStart"/>
      <w:r>
        <w:rPr>
          <w:rFonts w:ascii="FrankRuehl" w:hAnsi="FrankRuehl"/>
          <w:sz w:val="28"/>
          <w:szCs w:val="28"/>
          <w:rtl/>
        </w:rPr>
        <w:t>דמכאן</w:t>
      </w:r>
      <w:proofErr w:type="spellEnd"/>
      <w:r>
        <w:rPr>
          <w:rFonts w:ascii="FrankRuehl" w:hAnsi="FrankRuehl"/>
          <w:sz w:val="28"/>
          <w:szCs w:val="28"/>
          <w:rtl/>
        </w:rPr>
        <w:t xml:space="preserve"> ואילך לא תאכלום בבית עם הארץ ואל </w:t>
      </w:r>
      <w:proofErr w:type="spellStart"/>
      <w:r>
        <w:rPr>
          <w:rFonts w:ascii="FrankRuehl" w:hAnsi="FrankRuehl"/>
          <w:sz w:val="28"/>
          <w:szCs w:val="28"/>
          <w:rtl/>
        </w:rPr>
        <w:t>תתאוה</w:t>
      </w:r>
      <w:proofErr w:type="spellEnd"/>
      <w:r>
        <w:rPr>
          <w:rFonts w:ascii="FrankRuehl" w:hAnsi="FrankRuehl"/>
          <w:sz w:val="28"/>
          <w:szCs w:val="28"/>
          <w:rtl/>
        </w:rPr>
        <w:t xml:space="preserve"> </w:t>
      </w:r>
      <w:proofErr w:type="spellStart"/>
      <w:r>
        <w:rPr>
          <w:rFonts w:ascii="FrankRuehl" w:hAnsi="FrankRuehl"/>
          <w:sz w:val="28"/>
          <w:szCs w:val="28"/>
          <w:rtl/>
        </w:rPr>
        <w:t>למטעמותיהם</w:t>
      </w:r>
      <w:proofErr w:type="spellEnd"/>
      <w:r>
        <w:rPr>
          <w:rFonts w:ascii="FrankRuehl" w:hAnsi="FrankRuehl"/>
          <w:sz w:val="28"/>
          <w:szCs w:val="28"/>
          <w:rtl/>
        </w:rPr>
        <w:t xml:space="preserve"> "כי שקץ הם" כמ"ש</w:t>
      </w:r>
      <w:r>
        <w:rPr>
          <w:rStyle w:val="a5"/>
          <w:rtl/>
        </w:rPr>
        <w:footnoteReference w:id="1249"/>
      </w:r>
      <w:r>
        <w:rPr>
          <w:rFonts w:ascii="FrankRuehl" w:hAnsi="FrankRuehl"/>
          <w:sz w:val="28"/>
          <w:szCs w:val="28"/>
          <w:rtl/>
        </w:rPr>
        <w:t xml:space="preserve"> הם שקץ וכו' ודבר שהיה בכלל שלא </w:t>
      </w:r>
      <w:proofErr w:type="spellStart"/>
      <w:r>
        <w:rPr>
          <w:rFonts w:ascii="FrankRuehl" w:hAnsi="FrankRuehl"/>
          <w:sz w:val="28"/>
          <w:szCs w:val="28"/>
          <w:rtl/>
        </w:rPr>
        <w:t>ישא</w:t>
      </w:r>
      <w:proofErr w:type="spellEnd"/>
      <w:r>
        <w:rPr>
          <w:rFonts w:ascii="FrankRuehl" w:hAnsi="FrankRuehl"/>
          <w:sz w:val="28"/>
          <w:szCs w:val="28"/>
          <w:rtl/>
        </w:rPr>
        <w:t xml:space="preserve"> מבנותיהם כמ"ש "כי אם </w:t>
      </w:r>
      <w:r>
        <w:rPr>
          <w:rFonts w:ascii="FrankRuehl" w:hAnsi="FrankRuehl"/>
          <w:sz w:val="28"/>
          <w:szCs w:val="28"/>
          <w:rtl/>
        </w:rPr>
        <w:lastRenderedPageBreak/>
        <w:t>הלחם אשר הוא אוכל"</w:t>
      </w:r>
      <w:r>
        <w:rPr>
          <w:rStyle w:val="a5"/>
          <w:rtl/>
        </w:rPr>
        <w:footnoteReference w:id="1250"/>
      </w:r>
      <w:r>
        <w:rPr>
          <w:rFonts w:ascii="FrankRuehl" w:hAnsi="FrankRuehl"/>
          <w:sz w:val="28"/>
          <w:szCs w:val="28"/>
          <w:rtl/>
        </w:rPr>
        <w:t xml:space="preserve"> כי שקץ הם שגם בנותיהם שקץ ועליהם נאמר "ארור שוכב עם </w:t>
      </w:r>
      <w:r>
        <w:rPr>
          <w:rFonts w:ascii="FrankRuehl" w:hAnsi="FrankRuehl"/>
          <w:b/>
          <w:bCs/>
          <w:sz w:val="28"/>
          <w:szCs w:val="28"/>
          <w:rtl/>
        </w:rPr>
        <w:t>כל</w:t>
      </w:r>
      <w:r>
        <w:rPr>
          <w:rFonts w:ascii="FrankRuehl" w:hAnsi="FrankRuehl"/>
          <w:sz w:val="28"/>
          <w:szCs w:val="28"/>
          <w:rtl/>
        </w:rPr>
        <w:t xml:space="preserve"> בהמה"</w:t>
      </w:r>
      <w:r>
        <w:rPr>
          <w:rStyle w:val="a5"/>
          <w:rtl/>
        </w:rPr>
        <w:footnoteReference w:id="1251"/>
      </w:r>
      <w:r>
        <w:rPr>
          <w:rFonts w:ascii="FrankRuehl" w:hAnsi="FrankRuehl"/>
          <w:sz w:val="28"/>
          <w:szCs w:val="28"/>
          <w:rtl/>
        </w:rPr>
        <w:t xml:space="preserve"> ו"כל" לרבות הני ושומר נפשו ירחק מהם.</w:t>
      </w:r>
      <w:r w:rsidR="005B052A">
        <w:rPr>
          <w:rFonts w:ascii="FrankRuehl" w:hAnsi="FrankRuehl"/>
          <w:sz w:val="28"/>
          <w:szCs w:val="28"/>
          <w:rtl/>
        </w:rPr>
        <w:tab/>
      </w:r>
    </w:p>
    <w:p w14:paraId="00FD0DA6" w14:textId="534AD108" w:rsidR="00912F03" w:rsidRPr="005B052A" w:rsidRDefault="00912F03" w:rsidP="005B052A">
      <w:pPr>
        <w:jc w:val="distribute"/>
        <w:rPr>
          <w:rStyle w:val="ac"/>
          <w:rtl/>
        </w:rPr>
      </w:pPr>
    </w:p>
    <w:p w14:paraId="07014537" w14:textId="32586611" w:rsidR="00912F03" w:rsidRPr="00CE42CE" w:rsidRDefault="00912F03" w:rsidP="00061AED">
      <w:pPr>
        <w:pStyle w:val="1"/>
        <w:rPr>
          <w:rtl/>
        </w:rPr>
      </w:pPr>
      <w:r w:rsidRPr="00CE42CE">
        <w:rPr>
          <w:rStyle w:val="ac"/>
          <w:rtl/>
        </w:rPr>
        <w:t>פרשת</w:t>
      </w:r>
      <w:r w:rsidRPr="00CE42CE">
        <w:rPr>
          <w:rtl/>
        </w:rPr>
        <w:t xml:space="preserve"> </w:t>
      </w:r>
      <w:r w:rsidRPr="008A6746">
        <w:rPr>
          <w:b w:val="0"/>
          <w:bCs/>
          <w:rtl/>
        </w:rPr>
        <w:t>ת</w:t>
      </w:r>
      <w:bookmarkStart w:id="95" w:name="שילה30"/>
      <w:bookmarkEnd w:id="95"/>
      <w:r w:rsidRPr="008A6746">
        <w:rPr>
          <w:b w:val="0"/>
          <w:bCs/>
          <w:rtl/>
        </w:rPr>
        <w:t>זריע</w:t>
      </w:r>
      <w:r w:rsidR="005B052A" w:rsidRPr="008A6746">
        <w:rPr>
          <w:b w:val="0"/>
          <w:bCs/>
          <w:rtl/>
        </w:rPr>
        <w:tab/>
      </w:r>
    </w:p>
    <w:p w14:paraId="56C91364" w14:textId="045059A5" w:rsidR="00912F03" w:rsidRDefault="00912F03" w:rsidP="005B052A">
      <w:pPr>
        <w:jc w:val="distribute"/>
        <w:rPr>
          <w:rFonts w:ascii="FrankRuehl" w:hAnsi="FrankRuehl"/>
          <w:b/>
          <w:bCs/>
          <w:sz w:val="28"/>
          <w:szCs w:val="28"/>
          <w:rtl/>
        </w:rPr>
      </w:pPr>
      <w:r w:rsidRPr="005B052A">
        <w:rPr>
          <w:rStyle w:val="ac"/>
          <w:rtl/>
        </w:rPr>
        <w:t>דַּבֵּר</w:t>
      </w:r>
      <w:r>
        <w:rPr>
          <w:rFonts w:ascii="FrankRuehl" w:hAnsi="FrankRuehl"/>
          <w:b/>
          <w:bCs/>
          <w:sz w:val="28"/>
          <w:szCs w:val="28"/>
          <w:rtl/>
        </w:rPr>
        <w:t xml:space="preserve"> אֶל בְּנֵי יִשְׂרָאֵל </w:t>
      </w:r>
      <w:proofErr w:type="spellStart"/>
      <w:r>
        <w:rPr>
          <w:rFonts w:ascii="FrankRuehl" w:hAnsi="FrankRuehl"/>
          <w:b/>
          <w:bCs/>
          <w:sz w:val="28"/>
          <w:szCs w:val="28"/>
          <w:rtl/>
        </w:rPr>
        <w:t>לֵאמֹר</w:t>
      </w:r>
      <w:proofErr w:type="spellEnd"/>
      <w:r>
        <w:rPr>
          <w:rFonts w:ascii="FrankRuehl" w:hAnsi="FrankRuehl"/>
          <w:b/>
          <w:bCs/>
          <w:sz w:val="28"/>
          <w:szCs w:val="28"/>
          <w:rtl/>
        </w:rPr>
        <w:t xml:space="preserve"> </w:t>
      </w:r>
      <w:proofErr w:type="spellStart"/>
      <w:r>
        <w:rPr>
          <w:rFonts w:ascii="FrankRuehl" w:hAnsi="FrankRuehl"/>
          <w:b/>
          <w:bCs/>
          <w:sz w:val="28"/>
          <w:szCs w:val="28"/>
          <w:rtl/>
        </w:rPr>
        <w:t>אִשָּׁה</w:t>
      </w:r>
      <w:proofErr w:type="spellEnd"/>
      <w:r>
        <w:rPr>
          <w:rFonts w:ascii="FrankRuehl" w:hAnsi="FrankRuehl"/>
          <w:b/>
          <w:bCs/>
          <w:sz w:val="28"/>
          <w:szCs w:val="28"/>
          <w:rtl/>
        </w:rPr>
        <w:t xml:space="preserve"> כִּי תַזְרִיעַ וְיָלְדָה זָכָר וְטָמְאָה שִׁבְעַת יָמִים כִּימֵי נִדַּת דְּוֹתָהּ </w:t>
      </w:r>
      <w:r w:rsidR="005B052A">
        <w:rPr>
          <w:rFonts w:ascii="FrankRuehl" w:hAnsi="FrankRuehl"/>
          <w:b/>
          <w:bCs/>
          <w:sz w:val="28"/>
          <w:szCs w:val="28"/>
          <w:rtl/>
        </w:rPr>
        <w:br/>
      </w:r>
      <w:r w:rsidR="005B052A" w:rsidRPr="005B052A">
        <w:rPr>
          <w:rFonts w:ascii="Arial" w:hAnsi="Arial" w:cs="Arial" w:hint="cs"/>
          <w:b/>
          <w:bCs/>
          <w:spacing w:val="497"/>
          <w:sz w:val="28"/>
          <w:szCs w:val="28"/>
          <w:rtl/>
        </w:rPr>
        <w:t> </w:t>
      </w:r>
      <w:r>
        <w:rPr>
          <w:rFonts w:ascii="FrankRuehl" w:hAnsi="FrankRuehl"/>
          <w:b/>
          <w:bCs/>
          <w:sz w:val="28"/>
          <w:szCs w:val="28"/>
          <w:rtl/>
        </w:rPr>
        <w:t xml:space="preserve">תִּטְמָא </w:t>
      </w:r>
      <w:r>
        <w:rPr>
          <w:rFonts w:ascii="FrankRuehl" w:hAnsi="FrankRuehl"/>
          <w:sz w:val="28"/>
          <w:szCs w:val="28"/>
          <w:rtl/>
        </w:rPr>
        <w:t xml:space="preserve">(ויקרא </w:t>
      </w:r>
      <w:proofErr w:type="spellStart"/>
      <w:r>
        <w:rPr>
          <w:rFonts w:ascii="FrankRuehl" w:hAnsi="FrankRuehl"/>
          <w:sz w:val="28"/>
          <w:szCs w:val="28"/>
          <w:rtl/>
        </w:rPr>
        <w:t>יב</w:t>
      </w:r>
      <w:proofErr w:type="spellEnd"/>
      <w:r>
        <w:rPr>
          <w:rFonts w:ascii="FrankRuehl" w:hAnsi="FrankRuehl"/>
          <w:sz w:val="28"/>
          <w:szCs w:val="28"/>
          <w:rtl/>
        </w:rPr>
        <w:t>, ב).</w:t>
      </w:r>
      <w:r w:rsidR="005B052A">
        <w:rPr>
          <w:rFonts w:ascii="FrankRuehl" w:hAnsi="FrankRuehl"/>
          <w:b/>
          <w:bCs/>
          <w:sz w:val="28"/>
          <w:szCs w:val="28"/>
          <w:rtl/>
        </w:rPr>
        <w:tab/>
      </w:r>
    </w:p>
    <w:p w14:paraId="7AF9C272" w14:textId="37BFDE45" w:rsidR="00912F03" w:rsidRDefault="00912F03" w:rsidP="005B052A">
      <w:pPr>
        <w:jc w:val="distribute"/>
        <w:rPr>
          <w:rFonts w:ascii="FrankRuehl" w:hAnsi="FrankRuehl"/>
          <w:sz w:val="28"/>
          <w:szCs w:val="28"/>
          <w:rtl/>
        </w:rPr>
      </w:pPr>
      <w:r w:rsidRPr="005B052A">
        <w:rPr>
          <w:rStyle w:val="ac"/>
          <w:rtl/>
        </w:rPr>
        <w:t>[א]</w:t>
      </w:r>
      <w:r w:rsidR="00A72486">
        <w:rPr>
          <w:rStyle w:val="ac"/>
          <w:rFonts w:hint="cs"/>
          <w:rtl/>
        </w:rPr>
        <w:t xml:space="preserve"> </w:t>
      </w:r>
      <w:proofErr w:type="spellStart"/>
      <w:r w:rsidRPr="005B052A">
        <w:rPr>
          <w:rStyle w:val="ac"/>
          <w:rtl/>
        </w:rPr>
        <w:t>רא"ם</w:t>
      </w:r>
      <w:proofErr w:type="spellEnd"/>
      <w:r>
        <w:rPr>
          <w:rFonts w:ascii="FrankRuehl" w:hAnsi="FrankRuehl"/>
          <w:sz w:val="28"/>
          <w:szCs w:val="28"/>
          <w:rtl/>
        </w:rPr>
        <w:t xml:space="preserve"> בד"ה כי תזריע, לרבות וכו' באמצע הלכות כתב אבל כשב' הזריעו בבת אחת </w:t>
      </w:r>
      <w:r w:rsidR="005B052A">
        <w:rPr>
          <w:rFonts w:ascii="FrankRuehl" w:hAnsi="FrankRuehl"/>
          <w:sz w:val="28"/>
          <w:szCs w:val="28"/>
          <w:rtl/>
        </w:rPr>
        <w:br/>
      </w:r>
      <w:r w:rsidR="005B052A" w:rsidRPr="005B052A">
        <w:rPr>
          <w:rFonts w:ascii="Arial" w:hAnsi="Arial" w:cs="Arial" w:hint="cs"/>
          <w:spacing w:val="1097"/>
          <w:sz w:val="28"/>
          <w:szCs w:val="28"/>
          <w:rtl/>
        </w:rPr>
        <w:t> </w:t>
      </w:r>
      <w:r>
        <w:rPr>
          <w:rFonts w:ascii="FrankRuehl" w:hAnsi="FrankRuehl"/>
          <w:sz w:val="28"/>
          <w:szCs w:val="28"/>
          <w:rtl/>
        </w:rPr>
        <w:t>אין שם לא זכר ולא וכו'</w:t>
      </w:r>
      <w:r>
        <w:rPr>
          <w:rStyle w:val="a5"/>
          <w:rtl/>
        </w:rPr>
        <w:footnoteReference w:id="1252"/>
      </w:r>
      <w:r>
        <w:rPr>
          <w:rFonts w:ascii="FrankRuehl" w:hAnsi="FrankRuehl"/>
          <w:sz w:val="28"/>
          <w:szCs w:val="28"/>
          <w:rtl/>
        </w:rPr>
        <w:t xml:space="preserve"> ע"ש, נ"ב כתב הנחלת יעקב כוונתו דאין שם בהחלט וכו' ע"ש</w:t>
      </w:r>
      <w:r>
        <w:rPr>
          <w:rStyle w:val="a5"/>
          <w:rtl/>
        </w:rPr>
        <w:footnoteReference w:id="1253"/>
      </w:r>
      <w:r>
        <w:rPr>
          <w:rFonts w:ascii="FrankRuehl" w:hAnsi="FrankRuehl"/>
          <w:sz w:val="28"/>
          <w:szCs w:val="28"/>
          <w:rtl/>
        </w:rPr>
        <w:t xml:space="preserve">, </w:t>
      </w:r>
      <w:proofErr w:type="spellStart"/>
      <w:r>
        <w:rPr>
          <w:rFonts w:ascii="FrankRuehl" w:hAnsi="FrankRuehl"/>
          <w:sz w:val="28"/>
          <w:szCs w:val="28"/>
          <w:rtl/>
        </w:rPr>
        <w:t>ולע"ד</w:t>
      </w:r>
      <w:proofErr w:type="spellEnd"/>
      <w:r>
        <w:rPr>
          <w:rFonts w:ascii="FrankRuehl" w:hAnsi="FrankRuehl"/>
          <w:sz w:val="28"/>
          <w:szCs w:val="28"/>
          <w:rtl/>
        </w:rPr>
        <w:t xml:space="preserve"> קצת קשה </w:t>
      </w:r>
      <w:proofErr w:type="spellStart"/>
      <w:r>
        <w:rPr>
          <w:rFonts w:ascii="FrankRuehl" w:hAnsi="FrankRuehl"/>
          <w:sz w:val="28"/>
          <w:szCs w:val="28"/>
          <w:rtl/>
        </w:rPr>
        <w:t>דהא</w:t>
      </w:r>
      <w:proofErr w:type="spellEnd"/>
      <w:r>
        <w:rPr>
          <w:rFonts w:ascii="FrankRuehl" w:hAnsi="FrankRuehl"/>
          <w:sz w:val="28"/>
          <w:szCs w:val="28"/>
          <w:rtl/>
        </w:rPr>
        <w:t xml:space="preserve"> הגאון </w:t>
      </w:r>
      <w:proofErr w:type="spellStart"/>
      <w:r>
        <w:rPr>
          <w:rFonts w:ascii="FrankRuehl" w:hAnsi="FrankRuehl"/>
          <w:sz w:val="28"/>
          <w:szCs w:val="28"/>
          <w:rtl/>
        </w:rPr>
        <w:t>קאמר</w:t>
      </w:r>
      <w:proofErr w:type="spellEnd"/>
      <w:r>
        <w:rPr>
          <w:rFonts w:ascii="FrankRuehl" w:hAnsi="FrankRuehl"/>
          <w:sz w:val="28"/>
          <w:szCs w:val="28"/>
          <w:rtl/>
        </w:rPr>
        <w:t xml:space="preserve"> מר שהא' מבטל האחר, ואם רצה לומר אפשר להיות זכר או נקבה א"כ לא </w:t>
      </w:r>
      <w:proofErr w:type="spellStart"/>
      <w:r>
        <w:rPr>
          <w:rFonts w:ascii="FrankRuehl" w:hAnsi="FrankRuehl"/>
          <w:sz w:val="28"/>
          <w:szCs w:val="28"/>
          <w:rtl/>
        </w:rPr>
        <w:t>נתבטלו</w:t>
      </w:r>
      <w:proofErr w:type="spellEnd"/>
      <w:r>
        <w:rPr>
          <w:rFonts w:ascii="FrankRuehl" w:hAnsi="FrankRuehl"/>
          <w:sz w:val="28"/>
          <w:szCs w:val="28"/>
          <w:rtl/>
        </w:rPr>
        <w:t xml:space="preserve"> ב' אלא א' מהם בלבד, ותו מהאי גמרא </w:t>
      </w:r>
      <w:proofErr w:type="spellStart"/>
      <w:r>
        <w:rPr>
          <w:rFonts w:ascii="FrankRuehl" w:hAnsi="FrankRuehl"/>
          <w:sz w:val="28"/>
          <w:szCs w:val="28"/>
          <w:rtl/>
        </w:rPr>
        <w:t>דפרק</w:t>
      </w:r>
      <w:proofErr w:type="spellEnd"/>
      <w:r>
        <w:rPr>
          <w:rFonts w:ascii="FrankRuehl" w:hAnsi="FrankRuehl"/>
          <w:sz w:val="28"/>
          <w:szCs w:val="28"/>
          <w:rtl/>
        </w:rPr>
        <w:t xml:space="preserve"> </w:t>
      </w:r>
      <w:proofErr w:type="spellStart"/>
      <w:r>
        <w:rPr>
          <w:rFonts w:ascii="FrankRuehl" w:hAnsi="FrankRuehl"/>
          <w:sz w:val="28"/>
          <w:szCs w:val="28"/>
          <w:rtl/>
        </w:rPr>
        <w:t>המפלת</w:t>
      </w:r>
      <w:proofErr w:type="spellEnd"/>
      <w:r>
        <w:rPr>
          <w:rFonts w:ascii="FrankRuehl" w:hAnsi="FrankRuehl"/>
          <w:sz w:val="28"/>
          <w:szCs w:val="28"/>
          <w:rtl/>
        </w:rPr>
        <w:t xml:space="preserve"> שהביא משמע </w:t>
      </w:r>
      <w:proofErr w:type="spellStart"/>
      <w:r>
        <w:rPr>
          <w:rFonts w:ascii="FrankRuehl" w:hAnsi="FrankRuehl"/>
          <w:sz w:val="28"/>
          <w:szCs w:val="28"/>
          <w:rtl/>
        </w:rPr>
        <w:t>להידייא</w:t>
      </w:r>
      <w:proofErr w:type="spellEnd"/>
      <w:r>
        <w:rPr>
          <w:rFonts w:ascii="FrankRuehl" w:hAnsi="FrankRuehl"/>
          <w:sz w:val="28"/>
          <w:szCs w:val="28"/>
          <w:rtl/>
        </w:rPr>
        <w:t xml:space="preserve"> דאין א' מבטל </w:t>
      </w:r>
      <w:proofErr w:type="spellStart"/>
      <w:r>
        <w:rPr>
          <w:rFonts w:ascii="FrankRuehl" w:hAnsi="FrankRuehl"/>
          <w:sz w:val="28"/>
          <w:szCs w:val="28"/>
          <w:rtl/>
        </w:rPr>
        <w:t>לחבירו</w:t>
      </w:r>
      <w:proofErr w:type="spellEnd"/>
      <w:r>
        <w:rPr>
          <w:rFonts w:ascii="FrankRuehl" w:hAnsi="FrankRuehl"/>
          <w:sz w:val="28"/>
          <w:szCs w:val="28"/>
          <w:rtl/>
        </w:rPr>
        <w:t xml:space="preserve"> אלא ב' אפשר להיות קיימים זה זכר וזה נקבה, ולפי דברי הגאון משמע </w:t>
      </w:r>
      <w:proofErr w:type="spellStart"/>
      <w:r>
        <w:rPr>
          <w:rFonts w:ascii="FrankRuehl" w:hAnsi="FrankRuehl"/>
          <w:sz w:val="28"/>
          <w:szCs w:val="28"/>
          <w:rtl/>
        </w:rPr>
        <w:t>דפשיטא</w:t>
      </w:r>
      <w:proofErr w:type="spellEnd"/>
      <w:r>
        <w:rPr>
          <w:rFonts w:ascii="FrankRuehl" w:hAnsi="FrankRuehl"/>
          <w:sz w:val="28"/>
          <w:szCs w:val="28"/>
          <w:rtl/>
        </w:rPr>
        <w:t xml:space="preserve"> ליה מילתא </w:t>
      </w:r>
      <w:proofErr w:type="spellStart"/>
      <w:r>
        <w:rPr>
          <w:rFonts w:ascii="FrankRuehl" w:hAnsi="FrankRuehl"/>
          <w:sz w:val="28"/>
          <w:szCs w:val="28"/>
          <w:rtl/>
        </w:rPr>
        <w:t>דהא</w:t>
      </w:r>
      <w:proofErr w:type="spellEnd"/>
      <w:r>
        <w:rPr>
          <w:rFonts w:ascii="FrankRuehl" w:hAnsi="FrankRuehl"/>
          <w:sz w:val="28"/>
          <w:szCs w:val="28"/>
          <w:rtl/>
        </w:rPr>
        <w:t xml:space="preserve">' מבטל האחר וזה </w:t>
      </w:r>
      <w:proofErr w:type="spellStart"/>
      <w:r>
        <w:rPr>
          <w:rFonts w:ascii="FrankRuehl" w:hAnsi="FrankRuehl"/>
          <w:sz w:val="28"/>
          <w:szCs w:val="28"/>
          <w:rtl/>
        </w:rPr>
        <w:t>תימה</w:t>
      </w:r>
      <w:proofErr w:type="spellEnd"/>
      <w:r>
        <w:rPr>
          <w:rFonts w:ascii="FrankRuehl" w:hAnsi="FrankRuehl"/>
          <w:sz w:val="28"/>
          <w:szCs w:val="28"/>
          <w:rtl/>
        </w:rPr>
        <w:t xml:space="preserve"> לכאורה. </w:t>
      </w:r>
      <w:r w:rsidR="005B052A">
        <w:rPr>
          <w:rFonts w:ascii="FrankRuehl" w:hAnsi="FrankRuehl"/>
          <w:sz w:val="28"/>
          <w:szCs w:val="28"/>
          <w:rtl/>
        </w:rPr>
        <w:tab/>
      </w:r>
    </w:p>
    <w:p w14:paraId="5AA59323" w14:textId="56BEDC13" w:rsidR="00912F03" w:rsidRDefault="00912F03" w:rsidP="005B052A">
      <w:pPr>
        <w:jc w:val="distribute"/>
        <w:rPr>
          <w:rFonts w:ascii="FrankRuehl" w:hAnsi="FrankRuehl"/>
          <w:sz w:val="28"/>
          <w:szCs w:val="28"/>
          <w:rtl/>
        </w:rPr>
      </w:pPr>
      <w:r w:rsidRPr="005B052A">
        <w:rPr>
          <w:rStyle w:val="ac"/>
          <w:rtl/>
        </w:rPr>
        <w:t>[ב]</w:t>
      </w:r>
      <w:r w:rsidR="00A72486" w:rsidRPr="00A72486">
        <w:rPr>
          <w:rStyle w:val="ac"/>
          <w:rFonts w:hint="cs"/>
          <w:sz w:val="24"/>
          <w:szCs w:val="24"/>
          <w:rtl/>
        </w:rPr>
        <w:t xml:space="preserve"> </w:t>
      </w:r>
      <w:proofErr w:type="spellStart"/>
      <w:r w:rsidRPr="005B052A">
        <w:rPr>
          <w:rStyle w:val="ac"/>
          <w:rtl/>
        </w:rPr>
        <w:t>רא"ם</w:t>
      </w:r>
      <w:proofErr w:type="spellEnd"/>
      <w:r>
        <w:rPr>
          <w:rFonts w:ascii="FrankRuehl" w:hAnsi="FrankRuehl"/>
          <w:sz w:val="28"/>
          <w:szCs w:val="28"/>
          <w:rtl/>
        </w:rPr>
        <w:t xml:space="preserve"> בד"ה דותה</w:t>
      </w:r>
      <w:r>
        <w:rPr>
          <w:rStyle w:val="a5"/>
          <w:rtl/>
        </w:rPr>
        <w:footnoteReference w:id="1254"/>
      </w:r>
      <w:r>
        <w:rPr>
          <w:rFonts w:ascii="FrankRuehl" w:hAnsi="FrankRuehl"/>
          <w:sz w:val="28"/>
          <w:szCs w:val="28"/>
          <w:rtl/>
        </w:rPr>
        <w:t xml:space="preserve">, לשון דבר בזב מגופה וכו' אבל לא ידעתי איך יפרש רש"י "על זה </w:t>
      </w:r>
      <w:r w:rsidR="005B052A">
        <w:rPr>
          <w:rFonts w:ascii="FrankRuehl" w:hAnsi="FrankRuehl"/>
          <w:sz w:val="28"/>
          <w:szCs w:val="28"/>
          <w:rtl/>
        </w:rPr>
        <w:br/>
      </w:r>
      <w:r w:rsidR="005B052A" w:rsidRPr="005B052A">
        <w:rPr>
          <w:rFonts w:ascii="Arial" w:hAnsi="Arial" w:cs="Arial" w:hint="cs"/>
          <w:spacing w:val="1070"/>
          <w:sz w:val="28"/>
          <w:szCs w:val="28"/>
          <w:rtl/>
        </w:rPr>
        <w:t> </w:t>
      </w:r>
      <w:r>
        <w:rPr>
          <w:rFonts w:ascii="FrankRuehl" w:hAnsi="FrankRuehl"/>
          <w:sz w:val="28"/>
          <w:szCs w:val="28"/>
          <w:rtl/>
        </w:rPr>
        <w:t xml:space="preserve">היה </w:t>
      </w:r>
      <w:proofErr w:type="spellStart"/>
      <w:r>
        <w:rPr>
          <w:rFonts w:ascii="FrankRuehl" w:hAnsi="FrankRuehl"/>
          <w:sz w:val="28"/>
          <w:szCs w:val="28"/>
          <w:rtl/>
        </w:rPr>
        <w:t>דוה</w:t>
      </w:r>
      <w:proofErr w:type="spellEnd"/>
      <w:r>
        <w:rPr>
          <w:rFonts w:ascii="FrankRuehl" w:hAnsi="FrankRuehl"/>
          <w:sz w:val="28"/>
          <w:szCs w:val="28"/>
          <w:rtl/>
        </w:rPr>
        <w:t xml:space="preserve"> לבנו"</w:t>
      </w:r>
      <w:r>
        <w:rPr>
          <w:rStyle w:val="a5"/>
          <w:rtl/>
        </w:rPr>
        <w:footnoteReference w:id="1255"/>
      </w:r>
      <w:r>
        <w:rPr>
          <w:rFonts w:ascii="FrankRuehl" w:hAnsi="FrankRuehl"/>
          <w:sz w:val="28"/>
          <w:szCs w:val="28"/>
          <w:rtl/>
        </w:rPr>
        <w:t xml:space="preserve"> וכו' ע"ש, </w:t>
      </w:r>
      <w:proofErr w:type="spellStart"/>
      <w:r>
        <w:rPr>
          <w:rFonts w:ascii="FrankRuehl" w:hAnsi="FrankRuehl"/>
          <w:sz w:val="28"/>
          <w:szCs w:val="28"/>
          <w:rtl/>
        </w:rPr>
        <w:t>ולע"ד</w:t>
      </w:r>
      <w:proofErr w:type="spellEnd"/>
      <w:r>
        <w:rPr>
          <w:rFonts w:ascii="FrankRuehl" w:hAnsi="FrankRuehl"/>
          <w:sz w:val="28"/>
          <w:szCs w:val="28"/>
          <w:rtl/>
        </w:rPr>
        <w:t xml:space="preserve"> אפשר לומר לסברת רש"י שהם עניין א' </w:t>
      </w:r>
      <w:proofErr w:type="spellStart"/>
      <w:r>
        <w:rPr>
          <w:rFonts w:ascii="FrankRuehl" w:hAnsi="FrankRuehl"/>
          <w:sz w:val="28"/>
          <w:szCs w:val="28"/>
          <w:rtl/>
        </w:rPr>
        <w:t>דהתם</w:t>
      </w:r>
      <w:proofErr w:type="spellEnd"/>
      <w:r>
        <w:rPr>
          <w:rFonts w:ascii="FrankRuehl" w:hAnsi="FrankRuehl"/>
          <w:sz w:val="28"/>
          <w:szCs w:val="28"/>
          <w:rtl/>
        </w:rPr>
        <w:t xml:space="preserve"> נמי פירש דבר הזב מהגוף והיינו </w:t>
      </w:r>
      <w:proofErr w:type="spellStart"/>
      <w:r>
        <w:rPr>
          <w:rFonts w:ascii="FrankRuehl" w:hAnsi="FrankRuehl"/>
          <w:sz w:val="28"/>
          <w:szCs w:val="28"/>
          <w:rtl/>
        </w:rPr>
        <w:t>דמרוב</w:t>
      </w:r>
      <w:proofErr w:type="spellEnd"/>
      <w:r>
        <w:rPr>
          <w:rFonts w:ascii="FrankRuehl" w:hAnsi="FrankRuehl"/>
          <w:sz w:val="28"/>
          <w:szCs w:val="28"/>
          <w:rtl/>
        </w:rPr>
        <w:t xml:space="preserve"> צערן של ישראל והדאגה היה ממש זב מגופם חלבם ודמן שיהיה להם אבעבועות וכמנהג בעלי הדאגות, ומשום הכי אמר דאגה שוברת חצי מגופו של אדם, ויש מאן </w:t>
      </w:r>
      <w:proofErr w:type="spellStart"/>
      <w:r>
        <w:rPr>
          <w:rFonts w:ascii="FrankRuehl" w:hAnsi="FrankRuehl"/>
          <w:sz w:val="28"/>
          <w:szCs w:val="28"/>
          <w:rtl/>
        </w:rPr>
        <w:t>דאמר</w:t>
      </w:r>
      <w:proofErr w:type="spellEnd"/>
      <w:r>
        <w:rPr>
          <w:rFonts w:ascii="FrankRuehl" w:hAnsi="FrankRuehl"/>
          <w:sz w:val="28"/>
          <w:szCs w:val="28"/>
          <w:rtl/>
        </w:rPr>
        <w:t xml:space="preserve"> כל גופו שמצטמק ורע לו, </w:t>
      </w:r>
      <w:proofErr w:type="spellStart"/>
      <w:r>
        <w:rPr>
          <w:rFonts w:ascii="FrankRuehl" w:hAnsi="FrankRuehl"/>
          <w:sz w:val="28"/>
          <w:szCs w:val="28"/>
          <w:rtl/>
        </w:rPr>
        <w:t>דבזה</w:t>
      </w:r>
      <w:proofErr w:type="spellEnd"/>
      <w:r>
        <w:rPr>
          <w:rFonts w:ascii="FrankRuehl" w:hAnsi="FrankRuehl"/>
          <w:sz w:val="28"/>
          <w:szCs w:val="28"/>
          <w:rtl/>
        </w:rPr>
        <w:t xml:space="preserve"> </w:t>
      </w:r>
      <w:proofErr w:type="spellStart"/>
      <w:r>
        <w:rPr>
          <w:rFonts w:ascii="FrankRuehl" w:hAnsi="FrankRuehl"/>
          <w:sz w:val="28"/>
          <w:szCs w:val="28"/>
          <w:rtl/>
        </w:rPr>
        <w:t>הוה</w:t>
      </w:r>
      <w:proofErr w:type="spellEnd"/>
      <w:r>
        <w:rPr>
          <w:rFonts w:ascii="FrankRuehl" w:hAnsi="FrankRuehl"/>
          <w:sz w:val="28"/>
          <w:szCs w:val="28"/>
          <w:rtl/>
        </w:rPr>
        <w:t xml:space="preserve"> ליה לב חלש נשאר הגוף לא פלט וכן פירש המתרגם היה חלש לבא ע"ש, וע"י </w:t>
      </w:r>
      <w:proofErr w:type="spellStart"/>
      <w:r>
        <w:rPr>
          <w:rFonts w:ascii="FrankRuehl" w:hAnsi="FrankRuehl"/>
          <w:sz w:val="28"/>
          <w:szCs w:val="28"/>
          <w:rtl/>
        </w:rPr>
        <w:t>החולשא</w:t>
      </w:r>
      <w:proofErr w:type="spellEnd"/>
      <w:r>
        <w:rPr>
          <w:rFonts w:ascii="FrankRuehl" w:hAnsi="FrankRuehl"/>
          <w:sz w:val="28"/>
          <w:szCs w:val="28"/>
          <w:rtl/>
        </w:rPr>
        <w:t xml:space="preserve"> הגוף הלוך וחסר, ובזה הוי פירוש "</w:t>
      </w:r>
      <w:proofErr w:type="spellStart"/>
      <w:r>
        <w:rPr>
          <w:rFonts w:ascii="FrankRuehl" w:hAnsi="FrankRuehl"/>
          <w:sz w:val="28"/>
          <w:szCs w:val="28"/>
          <w:rtl/>
        </w:rPr>
        <w:t>דוה</w:t>
      </w:r>
      <w:proofErr w:type="spellEnd"/>
      <w:r>
        <w:rPr>
          <w:rFonts w:ascii="FrankRuehl" w:hAnsi="FrankRuehl"/>
          <w:sz w:val="28"/>
          <w:szCs w:val="28"/>
          <w:rtl/>
        </w:rPr>
        <w:t xml:space="preserve"> היה לבנו" כמו פירוש דותה </w:t>
      </w:r>
      <w:proofErr w:type="spellStart"/>
      <w:r>
        <w:rPr>
          <w:rFonts w:ascii="FrankRuehl" w:hAnsi="FrankRuehl"/>
          <w:sz w:val="28"/>
          <w:szCs w:val="28"/>
          <w:rtl/>
        </w:rPr>
        <w:t>דהכא</w:t>
      </w:r>
      <w:proofErr w:type="spellEnd"/>
      <w:r>
        <w:rPr>
          <w:rFonts w:ascii="FrankRuehl" w:hAnsi="FrankRuehl"/>
          <w:sz w:val="28"/>
          <w:szCs w:val="28"/>
          <w:rtl/>
        </w:rPr>
        <w:t xml:space="preserve"> ואידי </w:t>
      </w:r>
      <w:proofErr w:type="spellStart"/>
      <w:r>
        <w:rPr>
          <w:rFonts w:ascii="FrankRuehl" w:hAnsi="FrankRuehl"/>
          <w:sz w:val="28"/>
          <w:szCs w:val="28"/>
          <w:rtl/>
        </w:rPr>
        <w:t>ואידי</w:t>
      </w:r>
      <w:proofErr w:type="spellEnd"/>
      <w:r>
        <w:rPr>
          <w:rFonts w:ascii="FrankRuehl" w:hAnsi="FrankRuehl"/>
          <w:sz w:val="28"/>
          <w:szCs w:val="28"/>
          <w:rtl/>
        </w:rPr>
        <w:t xml:space="preserve"> חד </w:t>
      </w:r>
      <w:proofErr w:type="spellStart"/>
      <w:r>
        <w:rPr>
          <w:rFonts w:ascii="FrankRuehl" w:hAnsi="FrankRuehl"/>
          <w:sz w:val="28"/>
          <w:szCs w:val="28"/>
          <w:rtl/>
        </w:rPr>
        <w:t>שיעורא</w:t>
      </w:r>
      <w:proofErr w:type="spellEnd"/>
      <w:r>
        <w:rPr>
          <w:rFonts w:ascii="FrankRuehl" w:hAnsi="FrankRuehl"/>
          <w:sz w:val="28"/>
          <w:szCs w:val="28"/>
          <w:rtl/>
        </w:rPr>
        <w:t xml:space="preserve"> הוא וכמדובר. </w:t>
      </w:r>
      <w:r w:rsidR="005B052A">
        <w:rPr>
          <w:rFonts w:ascii="FrankRuehl" w:hAnsi="FrankRuehl"/>
          <w:sz w:val="28"/>
          <w:szCs w:val="28"/>
          <w:rtl/>
        </w:rPr>
        <w:tab/>
      </w:r>
    </w:p>
    <w:p w14:paraId="1D0A8C25" w14:textId="730DAB07" w:rsidR="00912F03" w:rsidRDefault="00912F03" w:rsidP="005B052A">
      <w:pPr>
        <w:jc w:val="distribute"/>
        <w:rPr>
          <w:rFonts w:ascii="FrankRuehl" w:hAnsi="FrankRuehl"/>
          <w:sz w:val="28"/>
          <w:szCs w:val="28"/>
          <w:rtl/>
        </w:rPr>
      </w:pPr>
      <w:r w:rsidRPr="005B052A">
        <w:rPr>
          <w:rStyle w:val="ac"/>
          <w:rtl/>
        </w:rPr>
        <w:t>[ג]</w:t>
      </w:r>
      <w:r w:rsidR="00A72486" w:rsidRPr="00A72486">
        <w:rPr>
          <w:rStyle w:val="ac"/>
          <w:rFonts w:hint="cs"/>
          <w:sz w:val="14"/>
          <w:szCs w:val="14"/>
          <w:rtl/>
        </w:rPr>
        <w:t xml:space="preserve"> </w:t>
      </w:r>
      <w:r w:rsidRPr="005B052A">
        <w:rPr>
          <w:rStyle w:val="ac"/>
          <w:rtl/>
        </w:rPr>
        <w:t>במדרש</w:t>
      </w:r>
      <w:r>
        <w:rPr>
          <w:rFonts w:ascii="FrankRuehl" w:hAnsi="FrankRuehl"/>
          <w:sz w:val="28"/>
          <w:szCs w:val="28"/>
          <w:rtl/>
        </w:rPr>
        <w:t xml:space="preserve"> "</w:t>
      </w:r>
      <w:proofErr w:type="spellStart"/>
      <w:r>
        <w:rPr>
          <w:rFonts w:ascii="FrankRuehl" w:hAnsi="FrankRuehl"/>
          <w:sz w:val="28"/>
          <w:szCs w:val="28"/>
          <w:rtl/>
        </w:rPr>
        <w:t>אשה</w:t>
      </w:r>
      <w:proofErr w:type="spellEnd"/>
      <w:r>
        <w:rPr>
          <w:rFonts w:ascii="FrankRuehl" w:hAnsi="FrankRuehl"/>
          <w:sz w:val="28"/>
          <w:szCs w:val="28"/>
          <w:rtl/>
        </w:rPr>
        <w:t xml:space="preserve"> כי תזריע" </w:t>
      </w:r>
      <w:proofErr w:type="spellStart"/>
      <w:r>
        <w:rPr>
          <w:rFonts w:ascii="FrankRuehl" w:hAnsi="FrankRuehl"/>
          <w:sz w:val="28"/>
          <w:szCs w:val="28"/>
          <w:rtl/>
        </w:rPr>
        <w:t>הדא</w:t>
      </w:r>
      <w:proofErr w:type="spellEnd"/>
      <w:r>
        <w:rPr>
          <w:rFonts w:ascii="FrankRuehl" w:hAnsi="FrankRuehl"/>
          <w:sz w:val="28"/>
          <w:szCs w:val="28"/>
          <w:rtl/>
        </w:rPr>
        <w:t xml:space="preserve"> הוא </w:t>
      </w:r>
      <w:proofErr w:type="spellStart"/>
      <w:r>
        <w:rPr>
          <w:rFonts w:ascii="FrankRuehl" w:hAnsi="FrankRuehl"/>
          <w:sz w:val="28"/>
          <w:szCs w:val="28"/>
          <w:rtl/>
        </w:rPr>
        <w:t>דכתיב</w:t>
      </w:r>
      <w:proofErr w:type="spellEnd"/>
      <w:r>
        <w:rPr>
          <w:rFonts w:ascii="FrankRuehl" w:hAnsi="FrankRuehl"/>
          <w:sz w:val="28"/>
          <w:szCs w:val="28"/>
          <w:rtl/>
        </w:rPr>
        <w:t xml:space="preserve"> "אחור וקדם </w:t>
      </w:r>
      <w:proofErr w:type="spellStart"/>
      <w:r>
        <w:rPr>
          <w:rFonts w:ascii="FrankRuehl" w:hAnsi="FrankRuehl"/>
          <w:sz w:val="28"/>
          <w:szCs w:val="28"/>
          <w:rtl/>
        </w:rPr>
        <w:t>צרתני</w:t>
      </w:r>
      <w:proofErr w:type="spellEnd"/>
      <w:r>
        <w:rPr>
          <w:rFonts w:ascii="FrankRuehl" w:hAnsi="FrankRuehl"/>
          <w:sz w:val="28"/>
          <w:szCs w:val="28"/>
          <w:rtl/>
        </w:rPr>
        <w:t xml:space="preserve">" אמר רבי יוחנן אם זכה </w:t>
      </w:r>
      <w:r w:rsidR="005B052A">
        <w:rPr>
          <w:rFonts w:ascii="FrankRuehl" w:hAnsi="FrankRuehl"/>
          <w:sz w:val="28"/>
          <w:szCs w:val="28"/>
          <w:rtl/>
        </w:rPr>
        <w:br/>
      </w:r>
      <w:r w:rsidR="005B052A" w:rsidRPr="005B052A">
        <w:rPr>
          <w:rFonts w:ascii="Arial" w:hAnsi="Arial" w:cs="Arial" w:hint="cs"/>
          <w:spacing w:val="1265"/>
          <w:sz w:val="28"/>
          <w:szCs w:val="28"/>
          <w:rtl/>
        </w:rPr>
        <w:t> </w:t>
      </w:r>
      <w:r>
        <w:rPr>
          <w:rFonts w:ascii="FrankRuehl" w:hAnsi="FrankRuehl"/>
          <w:sz w:val="28"/>
          <w:szCs w:val="28"/>
          <w:rtl/>
        </w:rPr>
        <w:t>אדם נוחל ב' עולמות וכו' ע"ש</w:t>
      </w:r>
      <w:r>
        <w:rPr>
          <w:rStyle w:val="a5"/>
          <w:rtl/>
        </w:rPr>
        <w:footnoteReference w:id="1256"/>
      </w:r>
      <w:r>
        <w:rPr>
          <w:rFonts w:ascii="FrankRuehl" w:hAnsi="FrankRuehl"/>
          <w:sz w:val="28"/>
          <w:szCs w:val="28"/>
          <w:rtl/>
        </w:rPr>
        <w:t xml:space="preserve">, וי"ל </w:t>
      </w:r>
      <w:proofErr w:type="spellStart"/>
      <w:r>
        <w:rPr>
          <w:rFonts w:ascii="FrankRuehl" w:hAnsi="FrankRuehl"/>
          <w:sz w:val="28"/>
          <w:szCs w:val="28"/>
          <w:rtl/>
        </w:rPr>
        <w:t>דלאיזה</w:t>
      </w:r>
      <w:proofErr w:type="spellEnd"/>
      <w:r>
        <w:rPr>
          <w:rFonts w:ascii="FrankRuehl" w:hAnsi="FrankRuehl"/>
          <w:sz w:val="28"/>
          <w:szCs w:val="28"/>
          <w:rtl/>
        </w:rPr>
        <w:t xml:space="preserve"> ענין </w:t>
      </w:r>
      <w:proofErr w:type="spellStart"/>
      <w:r>
        <w:rPr>
          <w:rFonts w:ascii="FrankRuehl" w:hAnsi="FrankRuehl"/>
          <w:sz w:val="28"/>
          <w:szCs w:val="28"/>
          <w:rtl/>
        </w:rPr>
        <w:t>קאמר</w:t>
      </w:r>
      <w:proofErr w:type="spellEnd"/>
      <w:r>
        <w:rPr>
          <w:rFonts w:ascii="FrankRuehl" w:hAnsi="FrankRuehl"/>
          <w:sz w:val="28"/>
          <w:szCs w:val="28"/>
          <w:rtl/>
        </w:rPr>
        <w:t xml:space="preserve"> 'אם זכה' ומאי </w:t>
      </w:r>
      <w:proofErr w:type="spellStart"/>
      <w:r>
        <w:rPr>
          <w:rFonts w:ascii="FrankRuehl" w:hAnsi="FrankRuehl"/>
          <w:sz w:val="28"/>
          <w:szCs w:val="28"/>
          <w:rtl/>
        </w:rPr>
        <w:lastRenderedPageBreak/>
        <w:t>שיטתיה</w:t>
      </w:r>
      <w:proofErr w:type="spellEnd"/>
      <w:r>
        <w:rPr>
          <w:rFonts w:ascii="FrankRuehl" w:hAnsi="FrankRuehl"/>
          <w:sz w:val="28"/>
          <w:szCs w:val="28"/>
          <w:rtl/>
        </w:rPr>
        <w:t xml:space="preserve"> </w:t>
      </w:r>
      <w:proofErr w:type="spellStart"/>
      <w:r>
        <w:rPr>
          <w:rFonts w:ascii="FrankRuehl" w:hAnsi="FrankRuehl"/>
          <w:sz w:val="28"/>
          <w:szCs w:val="28"/>
          <w:rtl/>
        </w:rPr>
        <w:t>להאי</w:t>
      </w:r>
      <w:proofErr w:type="spellEnd"/>
      <w:r>
        <w:rPr>
          <w:rFonts w:ascii="FrankRuehl" w:hAnsi="FrankRuehl"/>
          <w:sz w:val="28"/>
          <w:szCs w:val="28"/>
          <w:rtl/>
        </w:rPr>
        <w:t xml:space="preserve"> זכייה עם "</w:t>
      </w:r>
      <w:proofErr w:type="spellStart"/>
      <w:r>
        <w:rPr>
          <w:rFonts w:ascii="FrankRuehl" w:hAnsi="FrankRuehl"/>
          <w:sz w:val="28"/>
          <w:szCs w:val="28"/>
          <w:rtl/>
        </w:rPr>
        <w:t>אשה</w:t>
      </w:r>
      <w:proofErr w:type="spellEnd"/>
      <w:r>
        <w:rPr>
          <w:rFonts w:ascii="FrankRuehl" w:hAnsi="FrankRuehl"/>
          <w:sz w:val="28"/>
          <w:szCs w:val="28"/>
          <w:rtl/>
        </w:rPr>
        <w:t xml:space="preserve"> כי תזריע וילדה זכר" ויובן ע"פ </w:t>
      </w:r>
      <w:proofErr w:type="spellStart"/>
      <w:r>
        <w:rPr>
          <w:rFonts w:ascii="FrankRuehl" w:hAnsi="FrankRuehl"/>
          <w:sz w:val="28"/>
          <w:szCs w:val="28"/>
          <w:rtl/>
        </w:rPr>
        <w:t>מ"ש</w:t>
      </w:r>
      <w:proofErr w:type="spellEnd"/>
      <w:r>
        <w:rPr>
          <w:rFonts w:ascii="FrankRuehl" w:hAnsi="FrankRuehl"/>
          <w:sz w:val="28"/>
          <w:szCs w:val="28"/>
          <w:rtl/>
        </w:rPr>
        <w:t xml:space="preserve"> ז"ל אם שמרת ימי נדה אני נותן לך בן ואתה מלו לח', גם ידעת </w:t>
      </w:r>
      <w:proofErr w:type="spellStart"/>
      <w:r>
        <w:rPr>
          <w:rFonts w:ascii="FrankRuehl" w:hAnsi="FrankRuehl"/>
          <w:sz w:val="28"/>
          <w:szCs w:val="28"/>
          <w:rtl/>
        </w:rPr>
        <w:t>דע"י</w:t>
      </w:r>
      <w:proofErr w:type="spellEnd"/>
      <w:r>
        <w:rPr>
          <w:rFonts w:ascii="FrankRuehl" w:hAnsi="FrankRuehl"/>
          <w:sz w:val="28"/>
          <w:szCs w:val="28"/>
          <w:rtl/>
        </w:rPr>
        <w:t xml:space="preserve"> מצוות המניח בנים זוכה </w:t>
      </w:r>
      <w:proofErr w:type="spellStart"/>
      <w:r>
        <w:rPr>
          <w:rFonts w:ascii="FrankRuehl" w:hAnsi="FrankRuehl"/>
          <w:sz w:val="28"/>
          <w:szCs w:val="28"/>
          <w:rtl/>
        </w:rPr>
        <w:t>לעה"ב</w:t>
      </w:r>
      <w:proofErr w:type="spellEnd"/>
      <w:r>
        <w:rPr>
          <w:rFonts w:ascii="FrankRuehl" w:hAnsi="FrankRuehl"/>
          <w:sz w:val="28"/>
          <w:szCs w:val="28"/>
          <w:rtl/>
        </w:rPr>
        <w:t xml:space="preserve"> ובלא הכי לא, כמ"ש גבי חזקיה "כי מת אתה ולא תחיה"</w:t>
      </w:r>
      <w:r>
        <w:rPr>
          <w:rStyle w:val="a5"/>
          <w:rtl/>
        </w:rPr>
        <w:footnoteReference w:id="1257"/>
      </w:r>
      <w:r>
        <w:rPr>
          <w:rFonts w:ascii="FrankRuehl" w:hAnsi="FrankRuehl"/>
          <w:sz w:val="28"/>
          <w:szCs w:val="28"/>
          <w:rtl/>
        </w:rPr>
        <w:t xml:space="preserve"> והיא גופא </w:t>
      </w:r>
      <w:proofErr w:type="spellStart"/>
      <w:r>
        <w:rPr>
          <w:rFonts w:ascii="FrankRuehl" w:hAnsi="FrankRuehl"/>
          <w:sz w:val="28"/>
          <w:szCs w:val="28"/>
          <w:rtl/>
        </w:rPr>
        <w:t>קמ"ל</w:t>
      </w:r>
      <w:proofErr w:type="spellEnd"/>
      <w:r>
        <w:rPr>
          <w:rFonts w:ascii="FrankRuehl" w:hAnsi="FrankRuehl"/>
          <w:sz w:val="28"/>
          <w:szCs w:val="28"/>
          <w:rtl/>
        </w:rPr>
        <w:t xml:space="preserve"> באומרו אם זכה אדם ר"ל לשמור ימי נדה ומינה שיזכה להביא בן ויקיים מצות המילה בזה יזכה לב' עולמות </w:t>
      </w:r>
      <w:proofErr w:type="spellStart"/>
      <w:r>
        <w:rPr>
          <w:rFonts w:ascii="FrankRuehl" w:hAnsi="FrankRuehl"/>
          <w:sz w:val="28"/>
          <w:szCs w:val="28"/>
          <w:rtl/>
        </w:rPr>
        <w:t>בעה"ז</w:t>
      </w:r>
      <w:proofErr w:type="spellEnd"/>
      <w:r>
        <w:rPr>
          <w:rFonts w:ascii="FrankRuehl" w:hAnsi="FrankRuehl"/>
          <w:sz w:val="28"/>
          <w:szCs w:val="28"/>
          <w:rtl/>
        </w:rPr>
        <w:t xml:space="preserve"> </w:t>
      </w:r>
      <w:proofErr w:type="spellStart"/>
      <w:r>
        <w:rPr>
          <w:rFonts w:ascii="FrankRuehl" w:hAnsi="FrankRuehl"/>
          <w:sz w:val="28"/>
          <w:szCs w:val="28"/>
          <w:rtl/>
        </w:rPr>
        <w:t>דמניח</w:t>
      </w:r>
      <w:proofErr w:type="spellEnd"/>
      <w:r>
        <w:rPr>
          <w:rFonts w:ascii="FrankRuehl" w:hAnsi="FrankRuehl"/>
          <w:sz w:val="28"/>
          <w:szCs w:val="28"/>
          <w:rtl/>
        </w:rPr>
        <w:t xml:space="preserve"> בן ממלא מקומו כאילו לא מת, ובעה"ב </w:t>
      </w:r>
      <w:proofErr w:type="spellStart"/>
      <w:r>
        <w:rPr>
          <w:rFonts w:ascii="FrankRuehl" w:hAnsi="FrankRuehl"/>
          <w:sz w:val="28"/>
          <w:szCs w:val="28"/>
          <w:rtl/>
        </w:rPr>
        <w:t>שמכניסין</w:t>
      </w:r>
      <w:proofErr w:type="spellEnd"/>
      <w:r>
        <w:rPr>
          <w:rFonts w:ascii="FrankRuehl" w:hAnsi="FrankRuehl"/>
          <w:sz w:val="28"/>
          <w:szCs w:val="28"/>
          <w:rtl/>
        </w:rPr>
        <w:t xml:space="preserve"> אותן במחיצתו של הקב"ה לחזות בנועם ה' </w:t>
      </w:r>
      <w:proofErr w:type="spellStart"/>
      <w:r>
        <w:rPr>
          <w:rFonts w:ascii="FrankRuehl" w:hAnsi="FrankRuehl"/>
          <w:sz w:val="28"/>
          <w:szCs w:val="28"/>
          <w:rtl/>
        </w:rPr>
        <w:t>וכו</w:t>
      </w:r>
      <w:proofErr w:type="spellEnd"/>
      <w:r>
        <w:rPr>
          <w:rFonts w:ascii="FrankRuehl" w:hAnsi="FrankRuehl"/>
          <w:sz w:val="28"/>
          <w:szCs w:val="28"/>
          <w:rtl/>
        </w:rPr>
        <w:t xml:space="preserve">', ואייתי האי קרא </w:t>
      </w:r>
      <w:proofErr w:type="spellStart"/>
      <w:r>
        <w:rPr>
          <w:rFonts w:ascii="FrankRuehl" w:hAnsi="FrankRuehl"/>
          <w:sz w:val="28"/>
          <w:szCs w:val="28"/>
          <w:rtl/>
        </w:rPr>
        <w:t>ד"אחור</w:t>
      </w:r>
      <w:proofErr w:type="spellEnd"/>
      <w:r>
        <w:rPr>
          <w:rFonts w:ascii="FrankRuehl" w:hAnsi="FrankRuehl"/>
          <w:sz w:val="28"/>
          <w:szCs w:val="28"/>
          <w:rtl/>
        </w:rPr>
        <w:t xml:space="preserve"> וקדם </w:t>
      </w:r>
      <w:proofErr w:type="spellStart"/>
      <w:r>
        <w:rPr>
          <w:rFonts w:ascii="FrankRuehl" w:hAnsi="FrankRuehl"/>
          <w:sz w:val="28"/>
          <w:szCs w:val="28"/>
          <w:rtl/>
        </w:rPr>
        <w:t>צרתני</w:t>
      </w:r>
      <w:proofErr w:type="spellEnd"/>
      <w:r>
        <w:rPr>
          <w:rFonts w:ascii="FrankRuehl" w:hAnsi="FrankRuehl"/>
          <w:sz w:val="28"/>
          <w:szCs w:val="28"/>
          <w:rtl/>
        </w:rPr>
        <w:t>" דלעיל מיניה כתיב "ארחי ורבעי זרית"</w:t>
      </w:r>
      <w:r>
        <w:rPr>
          <w:rStyle w:val="a5"/>
          <w:rtl/>
        </w:rPr>
        <w:footnoteReference w:id="1258"/>
      </w:r>
      <w:r>
        <w:rPr>
          <w:rFonts w:ascii="FrankRuehl" w:hAnsi="FrankRuehl"/>
          <w:sz w:val="28"/>
          <w:szCs w:val="28"/>
          <w:rtl/>
        </w:rPr>
        <w:t xml:space="preserve"> וכו' דאייתי </w:t>
      </w:r>
      <w:proofErr w:type="spellStart"/>
      <w:r>
        <w:rPr>
          <w:rFonts w:ascii="FrankRuehl" w:hAnsi="FrankRuehl"/>
          <w:sz w:val="28"/>
          <w:szCs w:val="28"/>
          <w:rtl/>
        </w:rPr>
        <w:t>בענין</w:t>
      </w:r>
      <w:proofErr w:type="spellEnd"/>
      <w:r>
        <w:rPr>
          <w:rFonts w:ascii="FrankRuehl" w:hAnsi="FrankRuehl"/>
          <w:sz w:val="28"/>
          <w:szCs w:val="28"/>
          <w:rtl/>
        </w:rPr>
        <w:t xml:space="preserve"> הפריה ורביה, א"נ ע"פ </w:t>
      </w:r>
      <w:proofErr w:type="spellStart"/>
      <w:r>
        <w:rPr>
          <w:rFonts w:ascii="FrankRuehl" w:hAnsi="FrankRuehl"/>
          <w:sz w:val="28"/>
          <w:szCs w:val="28"/>
          <w:rtl/>
        </w:rPr>
        <w:t>מ"ש</w:t>
      </w:r>
      <w:proofErr w:type="spellEnd"/>
      <w:r>
        <w:rPr>
          <w:rFonts w:ascii="FrankRuehl" w:hAnsi="FrankRuehl"/>
          <w:sz w:val="28"/>
          <w:szCs w:val="28"/>
          <w:rtl/>
        </w:rPr>
        <w:t xml:space="preserve"> הרב אור החיים ז"ל </w:t>
      </w:r>
      <w:proofErr w:type="spellStart"/>
      <w:r>
        <w:rPr>
          <w:rFonts w:ascii="FrankRuehl" w:hAnsi="FrankRuehl"/>
          <w:sz w:val="28"/>
          <w:szCs w:val="28"/>
          <w:rtl/>
        </w:rPr>
        <w:t>דקאי</w:t>
      </w:r>
      <w:proofErr w:type="spellEnd"/>
      <w:r>
        <w:rPr>
          <w:rFonts w:ascii="FrankRuehl" w:hAnsi="FrankRuehl"/>
          <w:sz w:val="28"/>
          <w:szCs w:val="28"/>
          <w:rtl/>
        </w:rPr>
        <w:t xml:space="preserve"> </w:t>
      </w:r>
      <w:proofErr w:type="spellStart"/>
      <w:r>
        <w:rPr>
          <w:rFonts w:ascii="FrankRuehl" w:hAnsi="FrankRuehl"/>
          <w:sz w:val="28"/>
          <w:szCs w:val="28"/>
          <w:rtl/>
        </w:rPr>
        <w:t>אכנסת</w:t>
      </w:r>
      <w:proofErr w:type="spellEnd"/>
      <w:r>
        <w:rPr>
          <w:rFonts w:ascii="FrankRuehl" w:hAnsi="FrankRuehl"/>
          <w:sz w:val="28"/>
          <w:szCs w:val="28"/>
          <w:rtl/>
        </w:rPr>
        <w:t xml:space="preserve"> ישראל שנקראת אשת חיל כי תזריע במצוות ע"ד "זרעו לכם לצדקה" וכו' ע"ש</w:t>
      </w:r>
      <w:r>
        <w:rPr>
          <w:rStyle w:val="a5"/>
          <w:rtl/>
        </w:rPr>
        <w:footnoteReference w:id="1259"/>
      </w:r>
      <w:r>
        <w:rPr>
          <w:rFonts w:ascii="FrankRuehl" w:hAnsi="FrankRuehl"/>
          <w:sz w:val="28"/>
          <w:szCs w:val="28"/>
          <w:rtl/>
        </w:rPr>
        <w:t xml:space="preserve">, וגם ידעת </w:t>
      </w:r>
      <w:proofErr w:type="spellStart"/>
      <w:r>
        <w:rPr>
          <w:rFonts w:ascii="FrankRuehl" w:hAnsi="FrankRuehl"/>
          <w:sz w:val="28"/>
          <w:szCs w:val="28"/>
          <w:rtl/>
        </w:rPr>
        <w:t>דמצות</w:t>
      </w:r>
      <w:proofErr w:type="spellEnd"/>
      <w:r>
        <w:rPr>
          <w:rFonts w:ascii="FrankRuehl" w:hAnsi="FrankRuehl"/>
          <w:sz w:val="28"/>
          <w:szCs w:val="28"/>
          <w:rtl/>
        </w:rPr>
        <w:t xml:space="preserve"> הצדקה היא שקולה ככל המצוות שבתורה כמ"ש "והעמדנו עלינו מצות"</w:t>
      </w:r>
      <w:r>
        <w:rPr>
          <w:rStyle w:val="a5"/>
          <w:rtl/>
        </w:rPr>
        <w:footnoteReference w:id="1260"/>
      </w:r>
      <w:r>
        <w:rPr>
          <w:rFonts w:ascii="FrankRuehl" w:hAnsi="FrankRuehl"/>
          <w:sz w:val="28"/>
          <w:szCs w:val="28"/>
          <w:rtl/>
        </w:rPr>
        <w:t xml:space="preserve"> וגם אף שאין בידו אלא מצוה זו לחוד יזכה בה </w:t>
      </w:r>
      <w:proofErr w:type="spellStart"/>
      <w:r>
        <w:rPr>
          <w:rFonts w:ascii="FrankRuehl" w:hAnsi="FrankRuehl"/>
          <w:sz w:val="28"/>
          <w:szCs w:val="28"/>
          <w:rtl/>
        </w:rPr>
        <w:t>לעה"ב</w:t>
      </w:r>
      <w:proofErr w:type="spellEnd"/>
      <w:r>
        <w:rPr>
          <w:rFonts w:ascii="FrankRuehl" w:hAnsi="FrankRuehl"/>
          <w:sz w:val="28"/>
          <w:szCs w:val="28"/>
          <w:rtl/>
        </w:rPr>
        <w:t xml:space="preserve"> ומצילתו מכל המקטרגים, והיא גופא ג"כ </w:t>
      </w:r>
      <w:proofErr w:type="spellStart"/>
      <w:r>
        <w:rPr>
          <w:rFonts w:ascii="FrankRuehl" w:hAnsi="FrankRuehl"/>
          <w:sz w:val="28"/>
          <w:szCs w:val="28"/>
          <w:rtl/>
        </w:rPr>
        <w:t>קמ"ל</w:t>
      </w:r>
      <w:proofErr w:type="spellEnd"/>
      <w:r>
        <w:rPr>
          <w:rFonts w:ascii="FrankRuehl" w:hAnsi="FrankRuehl"/>
          <w:sz w:val="28"/>
          <w:szCs w:val="28"/>
          <w:rtl/>
        </w:rPr>
        <w:t xml:space="preserve"> הכא באומרו אם זכה אדם ר"ל לקיים הא </w:t>
      </w:r>
      <w:proofErr w:type="spellStart"/>
      <w:r>
        <w:rPr>
          <w:rFonts w:ascii="FrankRuehl" w:hAnsi="FrankRuehl"/>
          <w:sz w:val="28"/>
          <w:szCs w:val="28"/>
          <w:rtl/>
        </w:rPr>
        <w:t>ד"אשה</w:t>
      </w:r>
      <w:proofErr w:type="spellEnd"/>
      <w:r>
        <w:rPr>
          <w:rFonts w:ascii="FrankRuehl" w:hAnsi="FrankRuehl"/>
          <w:sz w:val="28"/>
          <w:szCs w:val="28"/>
          <w:rtl/>
        </w:rPr>
        <w:t xml:space="preserve"> כי תזריע" "בזרעו לכם לצדקה" בזה לבד יזכה לב' עולמות </w:t>
      </w:r>
      <w:proofErr w:type="spellStart"/>
      <w:r>
        <w:rPr>
          <w:rFonts w:ascii="FrankRuehl" w:hAnsi="FrankRuehl"/>
          <w:sz w:val="28"/>
          <w:szCs w:val="28"/>
          <w:rtl/>
        </w:rPr>
        <w:t>עה"ז</w:t>
      </w:r>
      <w:proofErr w:type="spellEnd"/>
      <w:r>
        <w:rPr>
          <w:rFonts w:ascii="FrankRuehl" w:hAnsi="FrankRuehl"/>
          <w:sz w:val="28"/>
          <w:szCs w:val="28"/>
          <w:rtl/>
        </w:rPr>
        <w:t xml:space="preserve"> עשר בשביל שתתעשר ובעה"ב מידי דהוי כאילו קיים כל המצוות והיא עומדת לו להצילו מן המקטרגים כולם, והיינו </w:t>
      </w:r>
      <w:proofErr w:type="spellStart"/>
      <w:r>
        <w:rPr>
          <w:rFonts w:ascii="FrankRuehl" w:hAnsi="FrankRuehl"/>
          <w:sz w:val="28"/>
          <w:szCs w:val="28"/>
          <w:rtl/>
        </w:rPr>
        <w:t>דדייק</w:t>
      </w:r>
      <w:proofErr w:type="spellEnd"/>
      <w:r>
        <w:rPr>
          <w:rFonts w:ascii="FrankRuehl" w:hAnsi="FrankRuehl"/>
          <w:sz w:val="28"/>
          <w:szCs w:val="28"/>
          <w:rtl/>
        </w:rPr>
        <w:t xml:space="preserve"> </w:t>
      </w:r>
      <w:proofErr w:type="spellStart"/>
      <w:r>
        <w:rPr>
          <w:rFonts w:ascii="FrankRuehl" w:hAnsi="FrankRuehl"/>
          <w:sz w:val="28"/>
          <w:szCs w:val="28"/>
          <w:rtl/>
        </w:rPr>
        <w:t>דאמר</w:t>
      </w:r>
      <w:proofErr w:type="spellEnd"/>
      <w:r>
        <w:rPr>
          <w:rFonts w:ascii="FrankRuehl" w:hAnsi="FrankRuehl"/>
          <w:sz w:val="28"/>
          <w:szCs w:val="28"/>
          <w:rtl/>
        </w:rPr>
        <w:t xml:space="preserve"> בה והעמדנו עלינו מצות מידי דהוי שהיא שעמדה לנו ולאבותינו להצילנו מן כל המקטרגים וכמ"ש במדרש וכנודע, וסיים בקרא שהביא במדרש "</w:t>
      </w:r>
      <w:proofErr w:type="spellStart"/>
      <w:r>
        <w:rPr>
          <w:rFonts w:ascii="FrankRuehl" w:hAnsi="FrankRuehl"/>
          <w:sz w:val="28"/>
          <w:szCs w:val="28"/>
          <w:rtl/>
        </w:rPr>
        <w:t>ותשת</w:t>
      </w:r>
      <w:proofErr w:type="spellEnd"/>
      <w:r>
        <w:rPr>
          <w:rFonts w:ascii="FrankRuehl" w:hAnsi="FrankRuehl"/>
          <w:sz w:val="28"/>
          <w:szCs w:val="28"/>
          <w:rtl/>
        </w:rPr>
        <w:t xml:space="preserve"> עלי </w:t>
      </w:r>
      <w:proofErr w:type="spellStart"/>
      <w:r>
        <w:rPr>
          <w:rFonts w:ascii="FrankRuehl" w:hAnsi="FrankRuehl"/>
          <w:sz w:val="28"/>
          <w:szCs w:val="28"/>
          <w:rtl/>
        </w:rPr>
        <w:t>כפכה</w:t>
      </w:r>
      <w:proofErr w:type="spellEnd"/>
      <w:r>
        <w:rPr>
          <w:rFonts w:ascii="FrankRuehl" w:hAnsi="FrankRuehl"/>
          <w:sz w:val="28"/>
          <w:szCs w:val="28"/>
          <w:rtl/>
        </w:rPr>
        <w:t>"</w:t>
      </w:r>
      <w:r>
        <w:rPr>
          <w:rStyle w:val="a5"/>
          <w:rtl/>
        </w:rPr>
        <w:footnoteReference w:id="1261"/>
      </w:r>
      <w:r>
        <w:rPr>
          <w:rFonts w:ascii="FrankRuehl" w:hAnsi="FrankRuehl"/>
          <w:sz w:val="28"/>
          <w:szCs w:val="28"/>
          <w:rtl/>
        </w:rPr>
        <w:t xml:space="preserve"> </w:t>
      </w:r>
      <w:proofErr w:type="spellStart"/>
      <w:r>
        <w:rPr>
          <w:rFonts w:ascii="FrankRuehl" w:hAnsi="FrankRuehl"/>
          <w:sz w:val="28"/>
          <w:szCs w:val="28"/>
          <w:rtl/>
        </w:rPr>
        <w:t>הענין</w:t>
      </w:r>
      <w:proofErr w:type="spellEnd"/>
      <w:r>
        <w:rPr>
          <w:rFonts w:ascii="FrankRuehl" w:hAnsi="FrankRuehl"/>
          <w:sz w:val="28"/>
          <w:szCs w:val="28"/>
          <w:rtl/>
        </w:rPr>
        <w:t xml:space="preserve"> מכוון לזה משום שע"י מצוה זו מכניסים אותו במחיצת הקב"ה, גם רמז בה </w:t>
      </w:r>
      <w:proofErr w:type="spellStart"/>
      <w:r>
        <w:rPr>
          <w:rFonts w:ascii="FrankRuehl" w:hAnsi="FrankRuehl"/>
          <w:sz w:val="28"/>
          <w:szCs w:val="28"/>
          <w:rtl/>
        </w:rPr>
        <w:t>דהכל</w:t>
      </w:r>
      <w:proofErr w:type="spellEnd"/>
      <w:r>
        <w:rPr>
          <w:rFonts w:ascii="FrankRuehl" w:hAnsi="FrankRuehl"/>
          <w:sz w:val="28"/>
          <w:szCs w:val="28"/>
          <w:rtl/>
        </w:rPr>
        <w:t xml:space="preserve"> הוא בסיוע </w:t>
      </w:r>
      <w:proofErr w:type="spellStart"/>
      <w:r>
        <w:rPr>
          <w:rFonts w:ascii="FrankRuehl" w:hAnsi="FrankRuehl"/>
          <w:sz w:val="28"/>
          <w:szCs w:val="28"/>
          <w:rtl/>
        </w:rPr>
        <w:t>אלהי</w:t>
      </w:r>
      <w:proofErr w:type="spellEnd"/>
      <w:r>
        <w:rPr>
          <w:rFonts w:ascii="FrankRuehl" w:hAnsi="FrankRuehl"/>
          <w:sz w:val="28"/>
          <w:szCs w:val="28"/>
          <w:rtl/>
        </w:rPr>
        <w:t xml:space="preserve"> ובלא הכי אין כל בריה יכולה על </w:t>
      </w:r>
      <w:proofErr w:type="spellStart"/>
      <w:r>
        <w:rPr>
          <w:rFonts w:ascii="FrankRuehl" w:hAnsi="FrankRuehl"/>
          <w:sz w:val="28"/>
          <w:szCs w:val="28"/>
          <w:rtl/>
        </w:rPr>
        <w:t>יצה"ר</w:t>
      </w:r>
      <w:proofErr w:type="spellEnd"/>
      <w:r>
        <w:rPr>
          <w:rFonts w:ascii="FrankRuehl" w:hAnsi="FrankRuehl"/>
          <w:sz w:val="28"/>
          <w:szCs w:val="28"/>
          <w:rtl/>
        </w:rPr>
        <w:t xml:space="preserve"> והבא </w:t>
      </w:r>
      <w:proofErr w:type="spellStart"/>
      <w:r>
        <w:rPr>
          <w:rFonts w:ascii="FrankRuehl" w:hAnsi="FrankRuehl"/>
          <w:sz w:val="28"/>
          <w:szCs w:val="28"/>
          <w:rtl/>
        </w:rPr>
        <w:t>ליטהר</w:t>
      </w:r>
      <w:proofErr w:type="spellEnd"/>
      <w:r>
        <w:rPr>
          <w:rFonts w:ascii="FrankRuehl" w:hAnsi="FrankRuehl"/>
          <w:sz w:val="28"/>
          <w:szCs w:val="28"/>
          <w:rtl/>
        </w:rPr>
        <w:t xml:space="preserve"> </w:t>
      </w:r>
      <w:proofErr w:type="spellStart"/>
      <w:r>
        <w:rPr>
          <w:rFonts w:ascii="FrankRuehl" w:hAnsi="FrankRuehl"/>
          <w:sz w:val="28"/>
          <w:szCs w:val="28"/>
          <w:rtl/>
        </w:rPr>
        <w:t>מסייעין</w:t>
      </w:r>
      <w:proofErr w:type="spellEnd"/>
      <w:r>
        <w:rPr>
          <w:rFonts w:ascii="FrankRuehl" w:hAnsi="FrankRuehl"/>
          <w:sz w:val="28"/>
          <w:szCs w:val="28"/>
          <w:rtl/>
        </w:rPr>
        <w:t xml:space="preserve"> אותו, והיינו אומרו "</w:t>
      </w:r>
      <w:proofErr w:type="spellStart"/>
      <w:r>
        <w:rPr>
          <w:rFonts w:ascii="FrankRuehl" w:hAnsi="FrankRuehl"/>
          <w:sz w:val="28"/>
          <w:szCs w:val="28"/>
          <w:rtl/>
        </w:rPr>
        <w:t>ותשת</w:t>
      </w:r>
      <w:proofErr w:type="spellEnd"/>
      <w:r>
        <w:rPr>
          <w:rFonts w:ascii="FrankRuehl" w:hAnsi="FrankRuehl"/>
          <w:sz w:val="28"/>
          <w:szCs w:val="28"/>
          <w:rtl/>
        </w:rPr>
        <w:t xml:space="preserve"> עלי </w:t>
      </w:r>
      <w:proofErr w:type="spellStart"/>
      <w:r>
        <w:rPr>
          <w:rFonts w:ascii="FrankRuehl" w:hAnsi="FrankRuehl"/>
          <w:sz w:val="28"/>
          <w:szCs w:val="28"/>
          <w:rtl/>
        </w:rPr>
        <w:t>כפכה</w:t>
      </w:r>
      <w:proofErr w:type="spellEnd"/>
      <w:r>
        <w:rPr>
          <w:rFonts w:ascii="FrankRuehl" w:hAnsi="FrankRuehl"/>
          <w:sz w:val="28"/>
          <w:szCs w:val="28"/>
          <w:rtl/>
        </w:rPr>
        <w:t>" והיינו שאמר בחזון ישעיה נ"ח</w:t>
      </w:r>
      <w:r>
        <w:rPr>
          <w:rStyle w:val="a5"/>
          <w:rtl/>
        </w:rPr>
        <w:footnoteReference w:id="1262"/>
      </w:r>
      <w:r>
        <w:rPr>
          <w:rFonts w:ascii="FrankRuehl" w:hAnsi="FrankRuehl"/>
          <w:sz w:val="28"/>
          <w:szCs w:val="28"/>
          <w:rtl/>
        </w:rPr>
        <w:t xml:space="preserve"> "הלא פרוס לרעב לחמך" וכו' "אז יבקע כשחר אורך" וכו' והוא בהצלחת </w:t>
      </w:r>
      <w:proofErr w:type="spellStart"/>
      <w:r>
        <w:rPr>
          <w:rFonts w:ascii="FrankRuehl" w:hAnsi="FrankRuehl"/>
          <w:sz w:val="28"/>
          <w:szCs w:val="28"/>
          <w:rtl/>
        </w:rPr>
        <w:t>עה"ז</w:t>
      </w:r>
      <w:proofErr w:type="spellEnd"/>
      <w:r>
        <w:rPr>
          <w:rFonts w:ascii="FrankRuehl" w:hAnsi="FrankRuehl"/>
          <w:sz w:val="28"/>
          <w:szCs w:val="28"/>
          <w:rtl/>
        </w:rPr>
        <w:t xml:space="preserve"> "אז תקרא וה' יענה" </w:t>
      </w:r>
      <w:r>
        <w:rPr>
          <w:rFonts w:ascii="FrankRuehl" w:hAnsi="FrankRuehl"/>
          <w:sz w:val="28"/>
          <w:szCs w:val="28"/>
          <w:rtl/>
        </w:rPr>
        <w:lastRenderedPageBreak/>
        <w:t xml:space="preserve">וכו' "וזרח בחושך אורך" וכו' שינצל מדינה של </w:t>
      </w:r>
      <w:proofErr w:type="spellStart"/>
      <w:r>
        <w:rPr>
          <w:rFonts w:ascii="FrankRuehl" w:hAnsi="FrankRuehl"/>
          <w:sz w:val="28"/>
          <w:szCs w:val="28"/>
          <w:rtl/>
        </w:rPr>
        <w:t>גהינם</w:t>
      </w:r>
      <w:proofErr w:type="spellEnd"/>
      <w:r>
        <w:rPr>
          <w:rFonts w:ascii="FrankRuehl" w:hAnsi="FrankRuehl"/>
          <w:sz w:val="28"/>
          <w:szCs w:val="28"/>
          <w:rtl/>
        </w:rPr>
        <w:t xml:space="preserve"> שהיא חושך ואפלה וגם "</w:t>
      </w:r>
      <w:proofErr w:type="spellStart"/>
      <w:r>
        <w:rPr>
          <w:rFonts w:ascii="FrankRuehl" w:hAnsi="FrankRuehl"/>
          <w:sz w:val="28"/>
          <w:szCs w:val="28"/>
          <w:rtl/>
        </w:rPr>
        <w:t>ונחך</w:t>
      </w:r>
      <w:proofErr w:type="spellEnd"/>
      <w:r>
        <w:rPr>
          <w:rFonts w:ascii="FrankRuehl" w:hAnsi="FrankRuehl"/>
          <w:sz w:val="28"/>
          <w:szCs w:val="28"/>
          <w:rtl/>
        </w:rPr>
        <w:t xml:space="preserve"> ה' תמיד" שיזכה לגן עדן העליון והדברים מכוונים </w:t>
      </w:r>
      <w:proofErr w:type="spellStart"/>
      <w:r>
        <w:rPr>
          <w:rFonts w:ascii="FrankRuehl" w:hAnsi="FrankRuehl"/>
          <w:sz w:val="28"/>
          <w:szCs w:val="28"/>
          <w:rtl/>
        </w:rPr>
        <w:t>להאמור</w:t>
      </w:r>
      <w:proofErr w:type="spellEnd"/>
      <w:r>
        <w:rPr>
          <w:rFonts w:ascii="FrankRuehl" w:hAnsi="FrankRuehl"/>
          <w:sz w:val="28"/>
          <w:szCs w:val="28"/>
          <w:rtl/>
        </w:rPr>
        <w:t xml:space="preserve"> שבה יזכה לב' עולמות.</w:t>
      </w:r>
      <w:r w:rsidR="005B052A">
        <w:rPr>
          <w:rFonts w:ascii="FrankRuehl" w:hAnsi="FrankRuehl"/>
          <w:sz w:val="28"/>
          <w:szCs w:val="28"/>
          <w:rtl/>
        </w:rPr>
        <w:tab/>
      </w:r>
    </w:p>
    <w:p w14:paraId="38AF2688" w14:textId="4A088014" w:rsidR="00912F03" w:rsidRDefault="00912F03" w:rsidP="005B052A">
      <w:pPr>
        <w:jc w:val="distribute"/>
        <w:rPr>
          <w:rFonts w:ascii="FrankRuehl" w:hAnsi="FrankRuehl"/>
          <w:sz w:val="28"/>
          <w:szCs w:val="28"/>
          <w:rtl/>
        </w:rPr>
      </w:pPr>
      <w:r w:rsidRPr="005B052A">
        <w:rPr>
          <w:rStyle w:val="ac"/>
          <w:rtl/>
        </w:rPr>
        <w:t>עוד</w:t>
      </w:r>
      <w:r>
        <w:rPr>
          <w:rFonts w:ascii="FrankRuehl" w:hAnsi="FrankRuehl"/>
          <w:sz w:val="28"/>
          <w:szCs w:val="28"/>
          <w:rtl/>
        </w:rPr>
        <w:t xml:space="preserve"> אמרו במדרש שם בנוהג שבעולם מפקיד אדם אצל </w:t>
      </w:r>
      <w:proofErr w:type="spellStart"/>
      <w:r>
        <w:rPr>
          <w:rFonts w:ascii="FrankRuehl" w:hAnsi="FrankRuehl"/>
          <w:sz w:val="28"/>
          <w:szCs w:val="28"/>
          <w:rtl/>
        </w:rPr>
        <w:t>חבירו</w:t>
      </w:r>
      <w:proofErr w:type="spellEnd"/>
      <w:r>
        <w:rPr>
          <w:rFonts w:ascii="FrankRuehl" w:hAnsi="FrankRuehl"/>
          <w:sz w:val="28"/>
          <w:szCs w:val="28"/>
          <w:rtl/>
        </w:rPr>
        <w:t xml:space="preserve"> ארנקי של כסף בחשאי ומחזיר </w:t>
      </w:r>
      <w:r w:rsidR="005B052A">
        <w:rPr>
          <w:rFonts w:ascii="FrankRuehl" w:hAnsi="FrankRuehl"/>
          <w:sz w:val="28"/>
          <w:szCs w:val="28"/>
          <w:rtl/>
        </w:rPr>
        <w:br/>
      </w:r>
      <w:r w:rsidR="005B052A" w:rsidRPr="005B052A">
        <w:rPr>
          <w:rFonts w:ascii="Arial" w:hAnsi="Arial" w:cs="Arial" w:hint="cs"/>
          <w:spacing w:val="425"/>
          <w:sz w:val="28"/>
          <w:szCs w:val="28"/>
          <w:rtl/>
        </w:rPr>
        <w:t> </w:t>
      </w:r>
      <w:r>
        <w:rPr>
          <w:rFonts w:ascii="FrankRuehl" w:hAnsi="FrankRuehl"/>
          <w:sz w:val="28"/>
          <w:szCs w:val="28"/>
          <w:rtl/>
        </w:rPr>
        <w:t>לו ליטרא של זהב וכו' ע"ש</w:t>
      </w:r>
      <w:r>
        <w:rPr>
          <w:rStyle w:val="a5"/>
          <w:rtl/>
        </w:rPr>
        <w:footnoteReference w:id="1263"/>
      </w:r>
      <w:r>
        <w:rPr>
          <w:rFonts w:ascii="FrankRuehl" w:hAnsi="FrankRuehl"/>
          <w:sz w:val="28"/>
          <w:szCs w:val="28"/>
          <w:rtl/>
        </w:rPr>
        <w:t xml:space="preserve">, וי"ל </w:t>
      </w:r>
      <w:proofErr w:type="spellStart"/>
      <w:r>
        <w:rPr>
          <w:rFonts w:ascii="FrankRuehl" w:hAnsi="FrankRuehl"/>
          <w:sz w:val="28"/>
          <w:szCs w:val="28"/>
          <w:rtl/>
        </w:rPr>
        <w:t>דלמאי</w:t>
      </w:r>
      <w:proofErr w:type="spellEnd"/>
      <w:r>
        <w:rPr>
          <w:rFonts w:ascii="FrankRuehl" w:hAnsi="FrankRuehl"/>
          <w:sz w:val="28"/>
          <w:szCs w:val="28"/>
          <w:rtl/>
        </w:rPr>
        <w:t xml:space="preserve"> </w:t>
      </w:r>
      <w:proofErr w:type="spellStart"/>
      <w:r>
        <w:rPr>
          <w:rFonts w:ascii="FrankRuehl" w:hAnsi="FrankRuehl"/>
          <w:sz w:val="28"/>
          <w:szCs w:val="28"/>
          <w:rtl/>
        </w:rPr>
        <w:t>איצטריך</w:t>
      </w:r>
      <w:proofErr w:type="spellEnd"/>
      <w:r>
        <w:rPr>
          <w:rFonts w:ascii="FrankRuehl" w:hAnsi="FrankRuehl"/>
          <w:sz w:val="28"/>
          <w:szCs w:val="28"/>
          <w:rtl/>
        </w:rPr>
        <w:t xml:space="preserve"> לומר הא </w:t>
      </w:r>
      <w:proofErr w:type="spellStart"/>
      <w:r>
        <w:rPr>
          <w:rFonts w:ascii="FrankRuehl" w:hAnsi="FrankRuehl"/>
          <w:sz w:val="28"/>
          <w:szCs w:val="28"/>
          <w:rtl/>
        </w:rPr>
        <w:t>דבחשאי</w:t>
      </w:r>
      <w:proofErr w:type="spellEnd"/>
      <w:r>
        <w:rPr>
          <w:rFonts w:ascii="FrankRuehl" w:hAnsi="FrankRuehl"/>
          <w:sz w:val="28"/>
          <w:szCs w:val="28"/>
          <w:rtl/>
        </w:rPr>
        <w:t xml:space="preserve"> ונראה </w:t>
      </w:r>
      <w:proofErr w:type="spellStart"/>
      <w:r>
        <w:rPr>
          <w:rFonts w:ascii="FrankRuehl" w:hAnsi="FrankRuehl"/>
          <w:sz w:val="28"/>
          <w:szCs w:val="28"/>
          <w:rtl/>
        </w:rPr>
        <w:t>דר"ל</w:t>
      </w:r>
      <w:proofErr w:type="spellEnd"/>
      <w:r>
        <w:rPr>
          <w:rFonts w:ascii="FrankRuehl" w:hAnsi="FrankRuehl"/>
          <w:sz w:val="28"/>
          <w:szCs w:val="28"/>
          <w:rtl/>
        </w:rPr>
        <w:t xml:space="preserve"> כיון שאין עדים יוכל לכפור בה ולא מצי שיחזיר אותה </w:t>
      </w:r>
      <w:proofErr w:type="spellStart"/>
      <w:r>
        <w:rPr>
          <w:rFonts w:ascii="FrankRuehl" w:hAnsi="FrankRuehl"/>
          <w:sz w:val="28"/>
          <w:szCs w:val="28"/>
          <w:rtl/>
        </w:rPr>
        <w:t>וקאי</w:t>
      </w:r>
      <w:proofErr w:type="spellEnd"/>
      <w:r>
        <w:rPr>
          <w:rFonts w:ascii="FrankRuehl" w:hAnsi="FrankRuehl"/>
          <w:sz w:val="28"/>
          <w:szCs w:val="28"/>
          <w:rtl/>
        </w:rPr>
        <w:t xml:space="preserve"> </w:t>
      </w:r>
      <w:proofErr w:type="spellStart"/>
      <w:r>
        <w:rPr>
          <w:rFonts w:ascii="FrankRuehl" w:hAnsi="FrankRuehl"/>
          <w:sz w:val="28"/>
          <w:szCs w:val="28"/>
          <w:rtl/>
        </w:rPr>
        <w:t>בהימנותיה</w:t>
      </w:r>
      <w:proofErr w:type="spellEnd"/>
      <w:r>
        <w:rPr>
          <w:rFonts w:ascii="FrankRuehl" w:hAnsi="FrankRuehl"/>
          <w:sz w:val="28"/>
          <w:szCs w:val="28"/>
          <w:rtl/>
        </w:rPr>
        <w:t xml:space="preserve">, אלא שנותן במקום הכסף זהב א"כ כמה צריך להחזיק לו טובה כל שכן לגבי מרן </w:t>
      </w:r>
      <w:proofErr w:type="spellStart"/>
      <w:r>
        <w:rPr>
          <w:rFonts w:ascii="FrankRuehl" w:hAnsi="FrankRuehl"/>
          <w:sz w:val="28"/>
          <w:szCs w:val="28"/>
          <w:rtl/>
        </w:rPr>
        <w:t>דבשמייא</w:t>
      </w:r>
      <w:proofErr w:type="spellEnd"/>
      <w:r>
        <w:rPr>
          <w:rFonts w:ascii="FrankRuehl" w:hAnsi="FrankRuehl"/>
          <w:sz w:val="28"/>
          <w:szCs w:val="28"/>
          <w:rtl/>
        </w:rPr>
        <w:t xml:space="preserve"> שאין </w:t>
      </w:r>
      <w:proofErr w:type="spellStart"/>
      <w:r>
        <w:rPr>
          <w:rFonts w:ascii="FrankRuehl" w:hAnsi="FrankRuehl"/>
          <w:sz w:val="28"/>
          <w:szCs w:val="28"/>
          <w:rtl/>
        </w:rPr>
        <w:t>נותנין</w:t>
      </w:r>
      <w:proofErr w:type="spellEnd"/>
      <w:r>
        <w:rPr>
          <w:rFonts w:ascii="FrankRuehl" w:hAnsi="FrankRuehl"/>
          <w:sz w:val="28"/>
          <w:szCs w:val="28"/>
          <w:rtl/>
        </w:rPr>
        <w:t xml:space="preserve"> לו כסף אלא לכלוכית של טיפה סרוחה בבטן </w:t>
      </w:r>
      <w:proofErr w:type="spellStart"/>
      <w:r>
        <w:rPr>
          <w:rFonts w:ascii="FrankRuehl" w:hAnsi="FrankRuehl"/>
          <w:sz w:val="28"/>
          <w:szCs w:val="28"/>
          <w:rtl/>
        </w:rPr>
        <w:t>שמכניסין</w:t>
      </w:r>
      <w:proofErr w:type="spellEnd"/>
      <w:r>
        <w:rPr>
          <w:rFonts w:ascii="FrankRuehl" w:hAnsi="FrankRuehl"/>
          <w:sz w:val="28"/>
          <w:szCs w:val="28"/>
          <w:rtl/>
        </w:rPr>
        <w:t xml:space="preserve"> בו בחשאי ובחדרי חדרים והוא מחזיר במקומה נפש שיקרה היא מפנינים שעל אחת כמה וכמה שיש לנו להחזיק טובה כפולה ומכופלת למקום עלינו </w:t>
      </w:r>
      <w:proofErr w:type="spellStart"/>
      <w:r>
        <w:rPr>
          <w:rFonts w:ascii="FrankRuehl" w:hAnsi="FrankRuehl"/>
          <w:sz w:val="28"/>
          <w:szCs w:val="28"/>
          <w:rtl/>
        </w:rPr>
        <w:t>ותכיות</w:t>
      </w:r>
      <w:proofErr w:type="spellEnd"/>
      <w:r>
        <w:rPr>
          <w:rFonts w:ascii="FrankRuehl" w:hAnsi="FrankRuehl"/>
          <w:sz w:val="28"/>
          <w:szCs w:val="28"/>
          <w:rtl/>
        </w:rPr>
        <w:t xml:space="preserve"> הדברים </w:t>
      </w:r>
      <w:proofErr w:type="spellStart"/>
      <w:r>
        <w:rPr>
          <w:rFonts w:ascii="FrankRuehl" w:hAnsi="FrankRuehl"/>
          <w:sz w:val="28"/>
          <w:szCs w:val="28"/>
          <w:rtl/>
        </w:rPr>
        <w:t>קאמר</w:t>
      </w:r>
      <w:proofErr w:type="spellEnd"/>
      <w:r>
        <w:rPr>
          <w:rFonts w:ascii="FrankRuehl" w:hAnsi="FrankRuehl"/>
          <w:sz w:val="28"/>
          <w:szCs w:val="28"/>
          <w:rtl/>
        </w:rPr>
        <w:t xml:space="preserve"> </w:t>
      </w:r>
      <w:proofErr w:type="spellStart"/>
      <w:r>
        <w:rPr>
          <w:rFonts w:ascii="FrankRuehl" w:hAnsi="FrankRuehl"/>
          <w:sz w:val="28"/>
          <w:szCs w:val="28"/>
          <w:rtl/>
        </w:rPr>
        <w:t>במכ"ש</w:t>
      </w:r>
      <w:proofErr w:type="spellEnd"/>
      <w:r>
        <w:rPr>
          <w:rFonts w:ascii="FrankRuehl" w:hAnsi="FrankRuehl"/>
          <w:sz w:val="28"/>
          <w:szCs w:val="28"/>
          <w:rtl/>
        </w:rPr>
        <w:t xml:space="preserve"> </w:t>
      </w:r>
      <w:proofErr w:type="spellStart"/>
      <w:r>
        <w:rPr>
          <w:rFonts w:ascii="FrankRuehl" w:hAnsi="FrankRuehl"/>
          <w:sz w:val="28"/>
          <w:szCs w:val="28"/>
          <w:rtl/>
        </w:rPr>
        <w:t>ועדיפא</w:t>
      </w:r>
      <w:proofErr w:type="spellEnd"/>
      <w:r>
        <w:rPr>
          <w:rFonts w:ascii="FrankRuehl" w:hAnsi="FrankRuehl"/>
          <w:sz w:val="28"/>
          <w:szCs w:val="28"/>
          <w:rtl/>
        </w:rPr>
        <w:t xml:space="preserve"> מיניה וכאמור.</w:t>
      </w:r>
      <w:r w:rsidR="005B052A">
        <w:rPr>
          <w:rFonts w:ascii="FrankRuehl" w:hAnsi="FrankRuehl"/>
          <w:sz w:val="28"/>
          <w:szCs w:val="28"/>
          <w:rtl/>
        </w:rPr>
        <w:tab/>
      </w:r>
    </w:p>
    <w:p w14:paraId="32660700" w14:textId="6E671B7C" w:rsidR="00912F03" w:rsidRDefault="00912F03" w:rsidP="005B052A">
      <w:pPr>
        <w:jc w:val="distribute"/>
        <w:rPr>
          <w:rFonts w:ascii="FrankRuehl" w:hAnsi="FrankRuehl"/>
          <w:sz w:val="28"/>
          <w:szCs w:val="28"/>
          <w:rtl/>
        </w:rPr>
      </w:pPr>
      <w:r w:rsidRPr="005B052A">
        <w:rPr>
          <w:rStyle w:val="ac"/>
          <w:rtl/>
        </w:rPr>
        <w:t>[ד]</w:t>
      </w:r>
      <w:r w:rsidR="00A72486">
        <w:rPr>
          <w:rStyle w:val="ac"/>
          <w:rFonts w:hint="cs"/>
          <w:rtl/>
        </w:rPr>
        <w:t xml:space="preserve"> </w:t>
      </w:r>
      <w:r w:rsidRPr="005B052A">
        <w:rPr>
          <w:rStyle w:val="ac"/>
          <w:rtl/>
        </w:rPr>
        <w:t>"וידבר</w:t>
      </w:r>
      <w:r>
        <w:rPr>
          <w:rFonts w:ascii="FrankRuehl" w:hAnsi="FrankRuehl"/>
          <w:sz w:val="28"/>
          <w:szCs w:val="28"/>
          <w:rtl/>
        </w:rPr>
        <w:t xml:space="preserve"> ה' אל משה </w:t>
      </w:r>
      <w:proofErr w:type="spellStart"/>
      <w:r>
        <w:rPr>
          <w:rFonts w:ascii="FrankRuehl" w:hAnsi="FrankRuehl"/>
          <w:sz w:val="28"/>
          <w:szCs w:val="28"/>
          <w:rtl/>
        </w:rPr>
        <w:t>לאמר</w:t>
      </w:r>
      <w:proofErr w:type="spellEnd"/>
      <w:r>
        <w:rPr>
          <w:rFonts w:ascii="FrankRuehl" w:hAnsi="FrankRuehl"/>
          <w:sz w:val="28"/>
          <w:szCs w:val="28"/>
          <w:rtl/>
        </w:rPr>
        <w:t xml:space="preserve"> </w:t>
      </w:r>
      <w:proofErr w:type="spellStart"/>
      <w:r>
        <w:rPr>
          <w:rFonts w:ascii="FrankRuehl" w:hAnsi="FrankRuehl"/>
          <w:sz w:val="28"/>
          <w:szCs w:val="28"/>
          <w:rtl/>
        </w:rPr>
        <w:t>אשה</w:t>
      </w:r>
      <w:proofErr w:type="spellEnd"/>
      <w:r>
        <w:rPr>
          <w:rFonts w:ascii="FrankRuehl" w:hAnsi="FrankRuehl"/>
          <w:sz w:val="28"/>
          <w:szCs w:val="28"/>
          <w:rtl/>
        </w:rPr>
        <w:t xml:space="preserve"> כי תזריע" וכו' אפשר ע"פ </w:t>
      </w:r>
      <w:proofErr w:type="spellStart"/>
      <w:r>
        <w:rPr>
          <w:rFonts w:ascii="FrankRuehl" w:hAnsi="FrankRuehl"/>
          <w:sz w:val="28"/>
          <w:szCs w:val="28"/>
          <w:rtl/>
        </w:rPr>
        <w:t>מ"ש</w:t>
      </w:r>
      <w:proofErr w:type="spellEnd"/>
      <w:r>
        <w:rPr>
          <w:rFonts w:ascii="FrankRuehl" w:hAnsi="FrankRuehl"/>
          <w:sz w:val="28"/>
          <w:szCs w:val="28"/>
          <w:rtl/>
        </w:rPr>
        <w:t xml:space="preserve"> במצות פריה ורביה </w:t>
      </w:r>
      <w:r w:rsidR="005B052A">
        <w:rPr>
          <w:rFonts w:ascii="FrankRuehl" w:hAnsi="FrankRuehl"/>
          <w:sz w:val="28"/>
          <w:szCs w:val="28"/>
          <w:rtl/>
        </w:rPr>
        <w:br/>
      </w:r>
      <w:r w:rsidR="005B052A" w:rsidRPr="005B052A">
        <w:rPr>
          <w:rFonts w:ascii="Arial" w:hAnsi="Arial" w:cs="Arial" w:hint="cs"/>
          <w:spacing w:val="1245"/>
          <w:sz w:val="28"/>
          <w:szCs w:val="28"/>
          <w:rtl/>
        </w:rPr>
        <w:t> </w:t>
      </w:r>
      <w:r>
        <w:rPr>
          <w:rFonts w:ascii="FrankRuehl" w:hAnsi="FrankRuehl"/>
          <w:sz w:val="28"/>
          <w:szCs w:val="28"/>
          <w:rtl/>
        </w:rPr>
        <w:t xml:space="preserve">שצריך לפייסה בדברים ובזה </w:t>
      </w:r>
      <w:proofErr w:type="spellStart"/>
      <w:r>
        <w:rPr>
          <w:rFonts w:ascii="FrankRuehl" w:hAnsi="FrankRuehl"/>
          <w:sz w:val="28"/>
          <w:szCs w:val="28"/>
          <w:rtl/>
        </w:rPr>
        <w:t>מרויח</w:t>
      </w:r>
      <w:proofErr w:type="spellEnd"/>
      <w:r>
        <w:rPr>
          <w:rFonts w:ascii="FrankRuehl" w:hAnsi="FrankRuehl"/>
          <w:sz w:val="28"/>
          <w:szCs w:val="28"/>
          <w:rtl/>
        </w:rPr>
        <w:t xml:space="preserve"> שאשה מזרעת תחילה ויולדת זכר.</w:t>
      </w:r>
      <w:r w:rsidR="005B052A">
        <w:rPr>
          <w:rFonts w:ascii="FrankRuehl" w:hAnsi="FrankRuehl"/>
          <w:sz w:val="28"/>
          <w:szCs w:val="28"/>
          <w:rtl/>
        </w:rPr>
        <w:tab/>
      </w:r>
    </w:p>
    <w:p w14:paraId="32D19DAD" w14:textId="77777777" w:rsidR="00A40D52" w:rsidRDefault="00912F03" w:rsidP="005B052A">
      <w:pPr>
        <w:jc w:val="distribute"/>
        <w:rPr>
          <w:rFonts w:ascii="FrankRuehl" w:hAnsi="FrankRuehl"/>
          <w:sz w:val="28"/>
          <w:szCs w:val="28"/>
          <w:rtl/>
        </w:rPr>
      </w:pPr>
      <w:r w:rsidRPr="005B052A">
        <w:rPr>
          <w:rStyle w:val="ac"/>
          <w:rtl/>
        </w:rPr>
        <w:t>[ה]</w:t>
      </w:r>
      <w:r w:rsidR="00A72486">
        <w:rPr>
          <w:rStyle w:val="ac"/>
          <w:rFonts w:hint="cs"/>
          <w:rtl/>
        </w:rPr>
        <w:t xml:space="preserve"> </w:t>
      </w:r>
      <w:r w:rsidRPr="005B052A">
        <w:rPr>
          <w:rStyle w:val="ac"/>
          <w:rtl/>
        </w:rPr>
        <w:t>במדרש</w:t>
      </w:r>
      <w:r>
        <w:rPr>
          <w:rFonts w:ascii="FrankRuehl" w:hAnsi="FrankRuehl"/>
          <w:sz w:val="28"/>
          <w:szCs w:val="28"/>
          <w:rtl/>
        </w:rPr>
        <w:t xml:space="preserve"> אמר הקב"ה אם שמרת ימי נדה אני נותן לך בן ואתה מלו לח' </w:t>
      </w:r>
      <w:proofErr w:type="spellStart"/>
      <w:r>
        <w:rPr>
          <w:rFonts w:ascii="FrankRuehl" w:hAnsi="FrankRuehl"/>
          <w:sz w:val="28"/>
          <w:szCs w:val="28"/>
          <w:rtl/>
        </w:rPr>
        <w:t>י"ל</w:t>
      </w:r>
      <w:proofErr w:type="spellEnd"/>
      <w:r>
        <w:rPr>
          <w:rFonts w:ascii="FrankRuehl" w:hAnsi="FrankRuehl"/>
          <w:sz w:val="28"/>
          <w:szCs w:val="28"/>
          <w:rtl/>
        </w:rPr>
        <w:t xml:space="preserve"> מה הלשון </w:t>
      </w:r>
      <w:r w:rsidR="005B052A">
        <w:rPr>
          <w:rFonts w:ascii="FrankRuehl" w:hAnsi="FrankRuehl"/>
          <w:sz w:val="28"/>
          <w:szCs w:val="28"/>
          <w:rtl/>
        </w:rPr>
        <w:br/>
      </w:r>
      <w:r w:rsidR="005B052A" w:rsidRPr="005B052A">
        <w:rPr>
          <w:rFonts w:ascii="Arial" w:hAnsi="Arial" w:cs="Arial" w:hint="cs"/>
          <w:spacing w:val="1320"/>
          <w:sz w:val="28"/>
          <w:szCs w:val="28"/>
          <w:rtl/>
        </w:rPr>
        <w:t> </w:t>
      </w:r>
      <w:r>
        <w:rPr>
          <w:rFonts w:ascii="FrankRuehl" w:hAnsi="FrankRuehl"/>
          <w:sz w:val="28"/>
          <w:szCs w:val="28"/>
          <w:rtl/>
        </w:rPr>
        <w:t xml:space="preserve">אומר 'אני' </w:t>
      </w:r>
      <w:proofErr w:type="spellStart"/>
      <w:r>
        <w:rPr>
          <w:rFonts w:ascii="FrankRuehl" w:hAnsi="FrankRuehl"/>
          <w:sz w:val="28"/>
          <w:szCs w:val="28"/>
          <w:rtl/>
        </w:rPr>
        <w:t>דפשיטא</w:t>
      </w:r>
      <w:proofErr w:type="spellEnd"/>
      <w:r>
        <w:rPr>
          <w:rFonts w:ascii="FrankRuehl" w:hAnsi="FrankRuehl"/>
          <w:sz w:val="28"/>
          <w:szCs w:val="28"/>
          <w:rtl/>
        </w:rPr>
        <w:t xml:space="preserve"> הוא הנותן, ואפשר </w:t>
      </w:r>
      <w:proofErr w:type="spellStart"/>
      <w:r>
        <w:rPr>
          <w:rFonts w:ascii="FrankRuehl" w:hAnsi="FrankRuehl"/>
          <w:sz w:val="28"/>
          <w:szCs w:val="28"/>
          <w:rtl/>
        </w:rPr>
        <w:t>דר"ל</w:t>
      </w:r>
      <w:proofErr w:type="spellEnd"/>
      <w:r>
        <w:rPr>
          <w:rFonts w:ascii="FrankRuehl" w:hAnsi="FrankRuehl"/>
          <w:sz w:val="28"/>
          <w:szCs w:val="28"/>
          <w:rtl/>
        </w:rPr>
        <w:t xml:space="preserve"> אני ולא שליח ע"י מלאך, ואם יהיה הדבר מאת ה' יהיה זה הבן שלם בכל, א"נ ר"ל אף שלא היה </w:t>
      </w:r>
      <w:proofErr w:type="spellStart"/>
      <w:r>
        <w:rPr>
          <w:rFonts w:ascii="FrankRuehl" w:hAnsi="FrankRuehl"/>
          <w:sz w:val="28"/>
          <w:szCs w:val="28"/>
          <w:rtl/>
        </w:rPr>
        <w:t>בענין</w:t>
      </w:r>
      <w:proofErr w:type="spellEnd"/>
      <w:r>
        <w:rPr>
          <w:rFonts w:ascii="FrankRuehl" w:hAnsi="FrankRuehl"/>
          <w:sz w:val="28"/>
          <w:szCs w:val="28"/>
          <w:rtl/>
        </w:rPr>
        <w:t xml:space="preserve"> הטבע ולא הזריעה </w:t>
      </w:r>
      <w:proofErr w:type="spellStart"/>
      <w:r>
        <w:rPr>
          <w:rFonts w:ascii="FrankRuehl" w:hAnsi="FrankRuehl"/>
          <w:sz w:val="28"/>
          <w:szCs w:val="28"/>
          <w:rtl/>
        </w:rPr>
        <w:t>האשה</w:t>
      </w:r>
      <w:proofErr w:type="spellEnd"/>
      <w:r>
        <w:rPr>
          <w:rFonts w:ascii="FrankRuehl" w:hAnsi="FrankRuehl"/>
          <w:sz w:val="28"/>
          <w:szCs w:val="28"/>
          <w:rtl/>
        </w:rPr>
        <w:t xml:space="preserve"> תחלה אני מסייעך שיהיה בן זכר וע"ד שאמרו גבי בועז "</w:t>
      </w:r>
      <w:proofErr w:type="spellStart"/>
      <w:r>
        <w:rPr>
          <w:rFonts w:ascii="FrankRuehl" w:hAnsi="FrankRuehl"/>
          <w:sz w:val="28"/>
          <w:szCs w:val="28"/>
          <w:rtl/>
        </w:rPr>
        <w:t>ויתן</w:t>
      </w:r>
      <w:proofErr w:type="spellEnd"/>
      <w:r>
        <w:rPr>
          <w:rFonts w:ascii="FrankRuehl" w:hAnsi="FrankRuehl"/>
          <w:sz w:val="28"/>
          <w:szCs w:val="28"/>
          <w:rtl/>
        </w:rPr>
        <w:t xml:space="preserve"> ה' לה הריון"</w:t>
      </w:r>
      <w:r>
        <w:rPr>
          <w:rStyle w:val="a5"/>
          <w:rtl/>
        </w:rPr>
        <w:footnoteReference w:id="1264"/>
      </w:r>
      <w:r>
        <w:rPr>
          <w:rFonts w:ascii="FrankRuehl" w:hAnsi="FrankRuehl"/>
          <w:sz w:val="28"/>
          <w:szCs w:val="28"/>
          <w:rtl/>
        </w:rPr>
        <w:t xml:space="preserve"> שהקב"ה סייע באותו מעשה וסיים ואתה מלו לח' ר"ל שיזכה לחיות </w:t>
      </w:r>
      <w:proofErr w:type="spellStart"/>
      <w:r>
        <w:rPr>
          <w:rFonts w:ascii="FrankRuehl" w:hAnsi="FrankRuehl"/>
          <w:sz w:val="28"/>
          <w:szCs w:val="28"/>
          <w:rtl/>
        </w:rPr>
        <w:t>ולמולו</w:t>
      </w:r>
      <w:proofErr w:type="spellEnd"/>
      <w:r>
        <w:rPr>
          <w:rFonts w:ascii="FrankRuehl" w:hAnsi="FrankRuehl"/>
          <w:sz w:val="28"/>
          <w:szCs w:val="28"/>
          <w:rtl/>
        </w:rPr>
        <w:t xml:space="preserve"> ולא כמו בועז, </w:t>
      </w:r>
      <w:proofErr w:type="spellStart"/>
      <w:r>
        <w:rPr>
          <w:rFonts w:ascii="FrankRuehl" w:hAnsi="FrankRuehl"/>
          <w:sz w:val="28"/>
          <w:szCs w:val="28"/>
          <w:rtl/>
        </w:rPr>
        <w:t>דהתם</w:t>
      </w:r>
      <w:proofErr w:type="spellEnd"/>
      <w:r>
        <w:rPr>
          <w:rFonts w:ascii="FrankRuehl" w:hAnsi="FrankRuehl"/>
          <w:sz w:val="28"/>
          <w:szCs w:val="28"/>
          <w:rtl/>
        </w:rPr>
        <w:t xml:space="preserve"> שאני שנשלם ימיו.</w:t>
      </w:r>
      <w:r w:rsidR="005B052A">
        <w:rPr>
          <w:rFonts w:ascii="FrankRuehl" w:hAnsi="FrankRuehl"/>
          <w:sz w:val="28"/>
          <w:szCs w:val="28"/>
          <w:rtl/>
        </w:rPr>
        <w:tab/>
      </w:r>
    </w:p>
    <w:p w14:paraId="3718C1C4" w14:textId="16396482" w:rsidR="001071D5" w:rsidRPr="005B052A" w:rsidRDefault="001071D5" w:rsidP="005B052A">
      <w:pPr>
        <w:jc w:val="distribute"/>
        <w:rPr>
          <w:rStyle w:val="ac"/>
          <w:rtl/>
        </w:rPr>
      </w:pPr>
    </w:p>
    <w:p w14:paraId="538784ED" w14:textId="77777777" w:rsidR="00972B7A" w:rsidRDefault="00972B7A" w:rsidP="00C61EAD">
      <w:pPr>
        <w:rPr>
          <w:rStyle w:val="ac"/>
          <w:bCs w:val="0"/>
          <w:rtl/>
        </w:rPr>
      </w:pPr>
    </w:p>
    <w:p w14:paraId="1407136D" w14:textId="77777777" w:rsidR="00972B7A" w:rsidRDefault="00972B7A" w:rsidP="00C61EAD">
      <w:pPr>
        <w:rPr>
          <w:rStyle w:val="ac"/>
          <w:bCs w:val="0"/>
          <w:rtl/>
        </w:rPr>
      </w:pPr>
    </w:p>
    <w:p w14:paraId="4EA295C6" w14:textId="77777777" w:rsidR="00972B7A" w:rsidRDefault="00972B7A" w:rsidP="00C61EAD">
      <w:pPr>
        <w:rPr>
          <w:rStyle w:val="ac"/>
          <w:bCs w:val="0"/>
          <w:rtl/>
        </w:rPr>
      </w:pPr>
    </w:p>
    <w:p w14:paraId="0B38CBBA" w14:textId="77777777" w:rsidR="00C61EAD" w:rsidRDefault="00C61EAD" w:rsidP="00C61EAD">
      <w:pPr>
        <w:rPr>
          <w:rStyle w:val="ac"/>
          <w:bCs w:val="0"/>
          <w:rtl/>
        </w:rPr>
      </w:pPr>
    </w:p>
    <w:p w14:paraId="7185E99E" w14:textId="51A03C5E" w:rsidR="00912F03" w:rsidRPr="00CE42CE" w:rsidRDefault="00912F03" w:rsidP="00061AED">
      <w:pPr>
        <w:pStyle w:val="1"/>
        <w:rPr>
          <w:rtl/>
        </w:rPr>
      </w:pPr>
      <w:r w:rsidRPr="00CE42CE">
        <w:rPr>
          <w:rStyle w:val="ac"/>
          <w:rtl/>
        </w:rPr>
        <w:t>פרשת</w:t>
      </w:r>
      <w:r w:rsidRPr="00CE42CE">
        <w:rPr>
          <w:rtl/>
        </w:rPr>
        <w:t xml:space="preserve"> </w:t>
      </w:r>
      <w:r w:rsidRPr="008A6746">
        <w:rPr>
          <w:b w:val="0"/>
          <w:bCs/>
          <w:rtl/>
        </w:rPr>
        <w:t>טה</w:t>
      </w:r>
      <w:bookmarkStart w:id="96" w:name="שילה31"/>
      <w:bookmarkEnd w:id="96"/>
      <w:r w:rsidRPr="008A6746">
        <w:rPr>
          <w:b w:val="0"/>
          <w:bCs/>
          <w:rtl/>
        </w:rPr>
        <w:t>ור</w:t>
      </w:r>
      <w:r w:rsidRPr="00534FCF">
        <w:rPr>
          <w:rStyle w:val="a5"/>
          <w:b w:val="0"/>
          <w:bCs/>
          <w:sz w:val="28"/>
          <w:szCs w:val="28"/>
          <w:rtl/>
        </w:rPr>
        <w:footnoteReference w:id="1265"/>
      </w:r>
      <w:r w:rsidRPr="008A6746">
        <w:rPr>
          <w:b w:val="0"/>
          <w:bCs/>
          <w:rtl/>
        </w:rPr>
        <w:t xml:space="preserve"> (מצורע)</w:t>
      </w:r>
      <w:r w:rsidR="005B052A" w:rsidRPr="008A6746">
        <w:rPr>
          <w:b w:val="0"/>
          <w:bCs/>
          <w:rtl/>
        </w:rPr>
        <w:tab/>
      </w:r>
    </w:p>
    <w:p w14:paraId="39603BC0" w14:textId="233C335D" w:rsidR="00912F03" w:rsidRDefault="00912F03" w:rsidP="005B052A">
      <w:pPr>
        <w:jc w:val="distribute"/>
        <w:rPr>
          <w:rFonts w:ascii="FrankRuehl" w:hAnsi="FrankRuehl"/>
          <w:b/>
          <w:bCs/>
          <w:sz w:val="28"/>
          <w:szCs w:val="28"/>
          <w:rtl/>
        </w:rPr>
      </w:pPr>
      <w:r w:rsidRPr="005B052A">
        <w:rPr>
          <w:rStyle w:val="ac"/>
          <w:rtl/>
        </w:rPr>
        <w:lastRenderedPageBreak/>
        <w:t>ביאור</w:t>
      </w:r>
      <w:r>
        <w:rPr>
          <w:rFonts w:ascii="FrankRuehl" w:hAnsi="FrankRuehl"/>
          <w:b/>
          <w:bCs/>
          <w:sz w:val="28"/>
          <w:szCs w:val="28"/>
          <w:rtl/>
        </w:rPr>
        <w:t xml:space="preserve"> למאמר בראתי </w:t>
      </w:r>
      <w:proofErr w:type="spellStart"/>
      <w:r>
        <w:rPr>
          <w:rFonts w:ascii="FrankRuehl" w:hAnsi="FrankRuehl"/>
          <w:b/>
          <w:bCs/>
          <w:sz w:val="28"/>
          <w:szCs w:val="28"/>
          <w:rtl/>
        </w:rPr>
        <w:t>יצה"ר</w:t>
      </w:r>
      <w:proofErr w:type="spellEnd"/>
      <w:r>
        <w:rPr>
          <w:rFonts w:ascii="FrankRuehl" w:hAnsi="FrankRuehl"/>
          <w:b/>
          <w:bCs/>
          <w:sz w:val="28"/>
          <w:szCs w:val="28"/>
          <w:rtl/>
        </w:rPr>
        <w:t xml:space="preserve"> בראתי לו תורה תבלין</w:t>
      </w:r>
      <w:r w:rsidR="005B052A">
        <w:rPr>
          <w:rFonts w:ascii="FrankRuehl" w:hAnsi="FrankRuehl"/>
          <w:b/>
          <w:bCs/>
          <w:sz w:val="28"/>
          <w:szCs w:val="28"/>
          <w:rtl/>
        </w:rPr>
        <w:tab/>
      </w:r>
    </w:p>
    <w:p w14:paraId="0523F8D8" w14:textId="4C1AC8D1" w:rsidR="00A40D52" w:rsidRDefault="00912F03" w:rsidP="005B052A">
      <w:pPr>
        <w:jc w:val="distribute"/>
        <w:rPr>
          <w:rFonts w:ascii="FrankRuehl" w:hAnsi="FrankRuehl"/>
          <w:sz w:val="28"/>
          <w:szCs w:val="28"/>
          <w:rtl/>
        </w:rPr>
      </w:pPr>
      <w:r w:rsidRPr="005B052A">
        <w:rPr>
          <w:rStyle w:val="ac"/>
          <w:rtl/>
        </w:rPr>
        <w:t>כתב</w:t>
      </w:r>
      <w:r>
        <w:rPr>
          <w:rFonts w:ascii="FrankRuehl" w:hAnsi="FrankRuehl"/>
          <w:sz w:val="28"/>
          <w:szCs w:val="28"/>
          <w:rtl/>
        </w:rPr>
        <w:t xml:space="preserve"> הרב חומת</w:t>
      </w:r>
      <w:bookmarkStart w:id="97" w:name="שילה71"/>
      <w:bookmarkEnd w:id="97"/>
      <w:r>
        <w:rPr>
          <w:rFonts w:ascii="FrankRuehl" w:hAnsi="FrankRuehl"/>
          <w:sz w:val="28"/>
          <w:szCs w:val="28"/>
          <w:rtl/>
        </w:rPr>
        <w:t xml:space="preserve"> אנך בתחילת הפרשה</w:t>
      </w:r>
      <w:r>
        <w:rPr>
          <w:rStyle w:val="a5"/>
          <w:rtl/>
        </w:rPr>
        <w:footnoteReference w:id="1266"/>
      </w:r>
      <w:r>
        <w:rPr>
          <w:rFonts w:ascii="FrankRuehl" w:hAnsi="FrankRuehl"/>
          <w:sz w:val="28"/>
          <w:szCs w:val="28"/>
          <w:rtl/>
        </w:rPr>
        <w:t xml:space="preserve"> דיש לחקור </w:t>
      </w:r>
      <w:proofErr w:type="spellStart"/>
      <w:r>
        <w:rPr>
          <w:rFonts w:ascii="FrankRuehl" w:hAnsi="FrankRuehl"/>
          <w:sz w:val="28"/>
          <w:szCs w:val="28"/>
          <w:rtl/>
        </w:rPr>
        <w:t>דמ"ש</w:t>
      </w:r>
      <w:proofErr w:type="spellEnd"/>
      <w:r>
        <w:rPr>
          <w:rStyle w:val="a5"/>
          <w:rtl/>
        </w:rPr>
        <w:footnoteReference w:id="1267"/>
      </w:r>
      <w:r>
        <w:rPr>
          <w:rFonts w:ascii="FrankRuehl" w:hAnsi="FrankRuehl"/>
          <w:sz w:val="28"/>
          <w:szCs w:val="28"/>
          <w:rtl/>
        </w:rPr>
        <w:t xml:space="preserve"> בראתי </w:t>
      </w:r>
      <w:proofErr w:type="spellStart"/>
      <w:r>
        <w:rPr>
          <w:rFonts w:ascii="FrankRuehl" w:hAnsi="FrankRuehl"/>
          <w:sz w:val="28"/>
          <w:szCs w:val="28"/>
          <w:rtl/>
        </w:rPr>
        <w:t>יצה"ר</w:t>
      </w:r>
      <w:proofErr w:type="spellEnd"/>
      <w:r>
        <w:rPr>
          <w:rFonts w:ascii="FrankRuehl" w:hAnsi="FrankRuehl"/>
          <w:sz w:val="28"/>
          <w:szCs w:val="28"/>
          <w:rtl/>
        </w:rPr>
        <w:t xml:space="preserve"> בראתי לו תורה </w:t>
      </w:r>
      <w:r w:rsidR="005B052A">
        <w:rPr>
          <w:rFonts w:ascii="FrankRuehl" w:hAnsi="FrankRuehl"/>
          <w:sz w:val="28"/>
          <w:szCs w:val="28"/>
          <w:rtl/>
        </w:rPr>
        <w:br/>
      </w:r>
      <w:r w:rsidR="005B052A" w:rsidRPr="005B052A">
        <w:rPr>
          <w:rFonts w:ascii="Arial" w:hAnsi="Arial" w:cs="Arial" w:hint="cs"/>
          <w:spacing w:val="525"/>
          <w:sz w:val="28"/>
          <w:szCs w:val="28"/>
          <w:rtl/>
        </w:rPr>
        <w:t> </w:t>
      </w:r>
      <w:r>
        <w:rPr>
          <w:rFonts w:ascii="FrankRuehl" w:hAnsi="FrankRuehl"/>
          <w:sz w:val="28"/>
          <w:szCs w:val="28"/>
          <w:rtl/>
        </w:rPr>
        <w:t xml:space="preserve">תבלין </w:t>
      </w:r>
      <w:proofErr w:type="spellStart"/>
      <w:r>
        <w:rPr>
          <w:rFonts w:ascii="FrankRuehl" w:hAnsi="FrankRuehl"/>
          <w:sz w:val="28"/>
          <w:szCs w:val="28"/>
          <w:rtl/>
        </w:rPr>
        <w:t>דלכאורה</w:t>
      </w:r>
      <w:proofErr w:type="spellEnd"/>
      <w:r>
        <w:rPr>
          <w:rFonts w:ascii="FrankRuehl" w:hAnsi="FrankRuehl"/>
          <w:sz w:val="28"/>
          <w:szCs w:val="28"/>
          <w:rtl/>
        </w:rPr>
        <w:t xml:space="preserve"> דאין ביטול </w:t>
      </w:r>
      <w:proofErr w:type="spellStart"/>
      <w:r>
        <w:rPr>
          <w:rFonts w:ascii="FrankRuehl" w:hAnsi="FrankRuehl"/>
          <w:sz w:val="28"/>
          <w:szCs w:val="28"/>
          <w:rtl/>
        </w:rPr>
        <w:t>היצה"ר</w:t>
      </w:r>
      <w:proofErr w:type="spellEnd"/>
      <w:r>
        <w:rPr>
          <w:rFonts w:ascii="FrankRuehl" w:hAnsi="FrankRuehl"/>
          <w:sz w:val="28"/>
          <w:szCs w:val="28"/>
          <w:rtl/>
        </w:rPr>
        <w:t xml:space="preserve"> אלא בתורה, דהרי העניו אין הפלוני שולט בו וכן ביראת שמים ונראה דאף דאין שולט בו, אבל לא מהני לעשות </w:t>
      </w:r>
      <w:proofErr w:type="spellStart"/>
      <w:r>
        <w:rPr>
          <w:rFonts w:ascii="FrankRuehl" w:hAnsi="FrankRuehl"/>
          <w:sz w:val="28"/>
          <w:szCs w:val="28"/>
          <w:rtl/>
        </w:rPr>
        <w:t>להיצה"ר</w:t>
      </w:r>
      <w:proofErr w:type="spellEnd"/>
      <w:r>
        <w:rPr>
          <w:rFonts w:ascii="FrankRuehl" w:hAnsi="FrankRuehl"/>
          <w:sz w:val="28"/>
          <w:szCs w:val="28"/>
          <w:rtl/>
        </w:rPr>
        <w:t xml:space="preserve"> טוב אבל ע"י התורה נעשה טוב </w:t>
      </w:r>
      <w:proofErr w:type="spellStart"/>
      <w:r>
        <w:rPr>
          <w:rFonts w:ascii="FrankRuehl" w:hAnsi="FrankRuehl"/>
          <w:sz w:val="28"/>
          <w:szCs w:val="28"/>
          <w:rtl/>
        </w:rPr>
        <w:t>וז"ש</w:t>
      </w:r>
      <w:proofErr w:type="spellEnd"/>
      <w:r>
        <w:rPr>
          <w:rFonts w:ascii="FrankRuehl" w:hAnsi="FrankRuehl"/>
          <w:sz w:val="28"/>
          <w:szCs w:val="28"/>
          <w:rtl/>
        </w:rPr>
        <w:t xml:space="preserve"> בראתי לו תורה תבלין ר"ל </w:t>
      </w:r>
      <w:proofErr w:type="spellStart"/>
      <w:r>
        <w:rPr>
          <w:rFonts w:ascii="FrankRuehl" w:hAnsi="FrankRuehl"/>
          <w:sz w:val="28"/>
          <w:szCs w:val="28"/>
          <w:rtl/>
        </w:rPr>
        <w:t>להיצה"ר</w:t>
      </w:r>
      <w:proofErr w:type="spellEnd"/>
      <w:r>
        <w:rPr>
          <w:rFonts w:ascii="FrankRuehl" w:hAnsi="FrankRuehl"/>
          <w:sz w:val="28"/>
          <w:szCs w:val="28"/>
          <w:rtl/>
        </w:rPr>
        <w:t xml:space="preserve"> שהתבלין מכשירין המאכל וכו' ע"ש, וע"פ </w:t>
      </w:r>
      <w:proofErr w:type="spellStart"/>
      <w:r>
        <w:rPr>
          <w:rFonts w:ascii="FrankRuehl" w:hAnsi="FrankRuehl"/>
          <w:sz w:val="28"/>
          <w:szCs w:val="28"/>
          <w:rtl/>
        </w:rPr>
        <w:t>ד"ק</w:t>
      </w:r>
      <w:proofErr w:type="spellEnd"/>
      <w:r>
        <w:rPr>
          <w:rFonts w:ascii="FrankRuehl" w:hAnsi="FrankRuehl"/>
          <w:sz w:val="28"/>
          <w:szCs w:val="28"/>
          <w:rtl/>
        </w:rPr>
        <w:t xml:space="preserve"> </w:t>
      </w:r>
      <w:proofErr w:type="spellStart"/>
      <w:r>
        <w:rPr>
          <w:rFonts w:ascii="FrankRuehl" w:hAnsi="FrankRuehl"/>
          <w:sz w:val="28"/>
          <w:szCs w:val="28"/>
          <w:rtl/>
        </w:rPr>
        <w:t>י"ל</w:t>
      </w:r>
      <w:proofErr w:type="spellEnd"/>
      <w:r>
        <w:rPr>
          <w:rFonts w:ascii="FrankRuehl" w:hAnsi="FrankRuehl"/>
          <w:sz w:val="28"/>
          <w:szCs w:val="28"/>
          <w:rtl/>
        </w:rPr>
        <w:t xml:space="preserve"> </w:t>
      </w:r>
      <w:proofErr w:type="spellStart"/>
      <w:r>
        <w:rPr>
          <w:rFonts w:ascii="FrankRuehl" w:hAnsi="FrankRuehl"/>
          <w:sz w:val="28"/>
          <w:szCs w:val="28"/>
          <w:rtl/>
        </w:rPr>
        <w:t>דז"ש</w:t>
      </w:r>
      <w:proofErr w:type="spellEnd"/>
      <w:r>
        <w:rPr>
          <w:rFonts w:ascii="FrankRuehl" w:hAnsi="FrankRuehl"/>
          <w:sz w:val="28"/>
          <w:szCs w:val="28"/>
          <w:rtl/>
        </w:rPr>
        <w:t xml:space="preserve"> בש"ס </w:t>
      </w:r>
      <w:r w:rsidR="00097D23">
        <w:rPr>
          <w:rFonts w:ascii="FrankRuehl" w:hAnsi="FrankRuehl" w:hint="cs"/>
          <w:sz w:val="28"/>
          <w:szCs w:val="28"/>
          <w:rtl/>
        </w:rPr>
        <w:t>'</w:t>
      </w:r>
      <w:r>
        <w:rPr>
          <w:rFonts w:ascii="FrankRuehl" w:hAnsi="FrankRuehl"/>
          <w:sz w:val="28"/>
          <w:szCs w:val="28"/>
          <w:rtl/>
        </w:rPr>
        <w:t>אם פגע בך מנוול זה ר"ל שהוא בסוג מנוול להקים עליו רעה, משכהו לבית המדרש אם אבן הוא</w:t>
      </w:r>
      <w:r w:rsidR="00097D23">
        <w:rPr>
          <w:rFonts w:ascii="FrankRuehl" w:hAnsi="FrankRuehl" w:hint="cs"/>
          <w:sz w:val="28"/>
          <w:szCs w:val="28"/>
          <w:rtl/>
        </w:rPr>
        <w:t>'</w:t>
      </w:r>
      <w:r>
        <w:rPr>
          <w:rFonts w:ascii="FrankRuehl" w:hAnsi="FrankRuehl"/>
          <w:sz w:val="28"/>
          <w:szCs w:val="28"/>
          <w:rtl/>
        </w:rPr>
        <w:t xml:space="preserve"> וכו' </w:t>
      </w:r>
      <w:proofErr w:type="spellStart"/>
      <w:r>
        <w:rPr>
          <w:rFonts w:ascii="FrankRuehl" w:hAnsi="FrankRuehl"/>
          <w:sz w:val="28"/>
          <w:szCs w:val="28"/>
          <w:rtl/>
        </w:rPr>
        <w:t>ור"ל</w:t>
      </w:r>
      <w:proofErr w:type="spellEnd"/>
      <w:r>
        <w:rPr>
          <w:rFonts w:ascii="FrankRuehl" w:hAnsi="FrankRuehl"/>
          <w:sz w:val="28"/>
          <w:szCs w:val="28"/>
          <w:rtl/>
        </w:rPr>
        <w:t xml:space="preserve"> </w:t>
      </w:r>
      <w:proofErr w:type="spellStart"/>
      <w:r>
        <w:rPr>
          <w:rFonts w:ascii="FrankRuehl" w:hAnsi="FrankRuehl"/>
          <w:sz w:val="28"/>
          <w:szCs w:val="28"/>
          <w:rtl/>
        </w:rPr>
        <w:t>דאזל</w:t>
      </w:r>
      <w:proofErr w:type="spellEnd"/>
      <w:r>
        <w:rPr>
          <w:rFonts w:ascii="FrankRuehl" w:hAnsi="FrankRuehl"/>
          <w:sz w:val="28"/>
          <w:szCs w:val="28"/>
          <w:rtl/>
        </w:rPr>
        <w:t xml:space="preserve"> ליה הניוול והרעה ונימוח </w:t>
      </w:r>
      <w:proofErr w:type="spellStart"/>
      <w:r>
        <w:rPr>
          <w:rFonts w:ascii="FrankRuehl" w:hAnsi="FrankRuehl"/>
          <w:sz w:val="28"/>
          <w:szCs w:val="28"/>
          <w:rtl/>
        </w:rPr>
        <w:t>ויהפך</w:t>
      </w:r>
      <w:proofErr w:type="spellEnd"/>
      <w:r>
        <w:rPr>
          <w:rFonts w:ascii="FrankRuehl" w:hAnsi="FrankRuehl"/>
          <w:sz w:val="28"/>
          <w:szCs w:val="28"/>
          <w:rtl/>
        </w:rPr>
        <w:t xml:space="preserve"> עמו לטובה, ואפשר </w:t>
      </w:r>
      <w:proofErr w:type="spellStart"/>
      <w:r>
        <w:rPr>
          <w:rFonts w:ascii="FrankRuehl" w:hAnsi="FrankRuehl"/>
          <w:sz w:val="28"/>
          <w:szCs w:val="28"/>
          <w:rtl/>
        </w:rPr>
        <w:t>דז"ש</w:t>
      </w:r>
      <w:proofErr w:type="spellEnd"/>
      <w:r>
        <w:rPr>
          <w:rFonts w:ascii="FrankRuehl" w:hAnsi="FrankRuehl"/>
          <w:sz w:val="28"/>
          <w:szCs w:val="28"/>
          <w:rtl/>
        </w:rPr>
        <w:t xml:space="preserve"> בש"ס </w:t>
      </w:r>
      <w:proofErr w:type="spellStart"/>
      <w:r>
        <w:rPr>
          <w:rFonts w:ascii="FrankRuehl" w:hAnsi="FrankRuehl"/>
          <w:sz w:val="28"/>
          <w:szCs w:val="28"/>
          <w:rtl/>
        </w:rPr>
        <w:t>דברכות</w:t>
      </w:r>
      <w:proofErr w:type="spellEnd"/>
      <w:r>
        <w:rPr>
          <w:rStyle w:val="a5"/>
          <w:rtl/>
        </w:rPr>
        <w:footnoteReference w:id="1268"/>
      </w:r>
      <w:r>
        <w:rPr>
          <w:rFonts w:ascii="FrankRuehl" w:hAnsi="FrankRuehl"/>
          <w:sz w:val="28"/>
          <w:szCs w:val="28"/>
          <w:rtl/>
        </w:rPr>
        <w:t xml:space="preserve"> </w:t>
      </w:r>
      <w:proofErr w:type="spellStart"/>
      <w:r>
        <w:rPr>
          <w:rFonts w:ascii="FrankRuehl" w:hAnsi="FrankRuehl"/>
          <w:sz w:val="28"/>
          <w:szCs w:val="28"/>
          <w:rtl/>
        </w:rPr>
        <w:t>דלעולם</w:t>
      </w:r>
      <w:proofErr w:type="spellEnd"/>
      <w:r>
        <w:rPr>
          <w:rFonts w:ascii="FrankRuehl" w:hAnsi="FrankRuehl"/>
          <w:sz w:val="28"/>
          <w:szCs w:val="28"/>
          <w:rtl/>
        </w:rPr>
        <w:t xml:space="preserve"> ירגיז אדם </w:t>
      </w:r>
      <w:proofErr w:type="spellStart"/>
      <w:r>
        <w:rPr>
          <w:rFonts w:ascii="FrankRuehl" w:hAnsi="FrankRuehl"/>
          <w:sz w:val="28"/>
          <w:szCs w:val="28"/>
          <w:rtl/>
        </w:rPr>
        <w:t>יצה"ט</w:t>
      </w:r>
      <w:proofErr w:type="spellEnd"/>
      <w:r>
        <w:rPr>
          <w:rFonts w:ascii="FrankRuehl" w:hAnsi="FrankRuehl"/>
          <w:sz w:val="28"/>
          <w:szCs w:val="28"/>
          <w:rtl/>
        </w:rPr>
        <w:t xml:space="preserve"> על </w:t>
      </w:r>
      <w:proofErr w:type="spellStart"/>
      <w:r>
        <w:rPr>
          <w:rFonts w:ascii="FrankRuehl" w:hAnsi="FrankRuehl"/>
          <w:sz w:val="28"/>
          <w:szCs w:val="28"/>
          <w:rtl/>
        </w:rPr>
        <w:t>יצה"ר</w:t>
      </w:r>
      <w:proofErr w:type="spellEnd"/>
      <w:r>
        <w:rPr>
          <w:rFonts w:ascii="FrankRuehl" w:hAnsi="FrankRuehl"/>
          <w:sz w:val="28"/>
          <w:szCs w:val="28"/>
          <w:rtl/>
        </w:rPr>
        <w:t xml:space="preserve"> </w:t>
      </w:r>
      <w:proofErr w:type="spellStart"/>
      <w:r>
        <w:rPr>
          <w:rFonts w:ascii="FrankRuehl" w:hAnsi="FrankRuehl"/>
          <w:sz w:val="28"/>
          <w:szCs w:val="28"/>
          <w:rtl/>
        </w:rPr>
        <w:t>דר"ל</w:t>
      </w:r>
      <w:proofErr w:type="spellEnd"/>
      <w:r>
        <w:rPr>
          <w:rFonts w:ascii="FrankRuehl" w:hAnsi="FrankRuehl"/>
          <w:sz w:val="28"/>
          <w:szCs w:val="28"/>
          <w:rtl/>
        </w:rPr>
        <w:t xml:space="preserve"> שיהיו טובים הב' עמו, ואמרו בכלל התיקונים לעסוק בתורה שכך היא </w:t>
      </w:r>
      <w:proofErr w:type="spellStart"/>
      <w:r>
        <w:rPr>
          <w:rFonts w:ascii="FrankRuehl" w:hAnsi="FrankRuehl"/>
          <w:sz w:val="28"/>
          <w:szCs w:val="28"/>
          <w:rtl/>
        </w:rPr>
        <w:t>המדה</w:t>
      </w:r>
      <w:proofErr w:type="spellEnd"/>
      <w:r>
        <w:rPr>
          <w:rFonts w:ascii="FrankRuehl" w:hAnsi="FrankRuehl"/>
          <w:sz w:val="28"/>
          <w:szCs w:val="28"/>
          <w:rtl/>
        </w:rPr>
        <w:t xml:space="preserve"> לעוסקים בה ואמר "אמרו בלבבכם"</w:t>
      </w:r>
      <w:r>
        <w:rPr>
          <w:rStyle w:val="a5"/>
          <w:rtl/>
        </w:rPr>
        <w:footnoteReference w:id="1269"/>
      </w:r>
      <w:r>
        <w:rPr>
          <w:rFonts w:ascii="FrankRuehl" w:hAnsi="FrankRuehl"/>
          <w:sz w:val="28"/>
          <w:szCs w:val="28"/>
          <w:rtl/>
        </w:rPr>
        <w:t xml:space="preserve"> משום </w:t>
      </w:r>
      <w:proofErr w:type="spellStart"/>
      <w:r>
        <w:rPr>
          <w:rFonts w:ascii="FrankRuehl" w:hAnsi="FrankRuehl"/>
          <w:sz w:val="28"/>
          <w:szCs w:val="28"/>
          <w:rtl/>
        </w:rPr>
        <w:t>דכדי</w:t>
      </w:r>
      <w:proofErr w:type="spellEnd"/>
      <w:r>
        <w:rPr>
          <w:rFonts w:ascii="FrankRuehl" w:hAnsi="FrankRuehl"/>
          <w:sz w:val="28"/>
          <w:szCs w:val="28"/>
          <w:rtl/>
        </w:rPr>
        <w:t xml:space="preserve"> </w:t>
      </w:r>
      <w:proofErr w:type="spellStart"/>
      <w:r>
        <w:rPr>
          <w:rFonts w:ascii="FrankRuehl" w:hAnsi="FrankRuehl"/>
          <w:sz w:val="28"/>
          <w:szCs w:val="28"/>
          <w:rtl/>
        </w:rPr>
        <w:t>להנצל</w:t>
      </w:r>
      <w:proofErr w:type="spellEnd"/>
      <w:r>
        <w:rPr>
          <w:rFonts w:ascii="FrankRuehl" w:hAnsi="FrankRuehl"/>
          <w:sz w:val="28"/>
          <w:szCs w:val="28"/>
          <w:rtl/>
        </w:rPr>
        <w:t xml:space="preserve"> תמיד </w:t>
      </w:r>
      <w:proofErr w:type="spellStart"/>
      <w:r>
        <w:rPr>
          <w:rFonts w:ascii="FrankRuehl" w:hAnsi="FrankRuehl"/>
          <w:sz w:val="28"/>
          <w:szCs w:val="28"/>
          <w:rtl/>
        </w:rPr>
        <w:t>מהיצה"ר</w:t>
      </w:r>
      <w:proofErr w:type="spellEnd"/>
      <w:r>
        <w:rPr>
          <w:rFonts w:ascii="FrankRuehl" w:hAnsi="FrankRuehl"/>
          <w:sz w:val="28"/>
          <w:szCs w:val="28"/>
          <w:rtl/>
        </w:rPr>
        <w:t xml:space="preserve"> צריך שיהרהר </w:t>
      </w:r>
      <w:proofErr w:type="spellStart"/>
      <w:r>
        <w:rPr>
          <w:rFonts w:ascii="FrankRuehl" w:hAnsi="FrankRuehl"/>
          <w:sz w:val="28"/>
          <w:szCs w:val="28"/>
          <w:rtl/>
        </w:rPr>
        <w:t>בלבו</w:t>
      </w:r>
      <w:proofErr w:type="spellEnd"/>
      <w:r>
        <w:rPr>
          <w:rFonts w:ascii="FrankRuehl" w:hAnsi="FrankRuehl"/>
          <w:sz w:val="28"/>
          <w:szCs w:val="28"/>
          <w:rtl/>
        </w:rPr>
        <w:t xml:space="preserve"> בכל מקום הנקי כדי </w:t>
      </w:r>
      <w:r>
        <w:rPr>
          <w:rFonts w:ascii="FrankRuehl" w:hAnsi="FrankRuehl"/>
          <w:sz w:val="28"/>
          <w:szCs w:val="28"/>
          <w:rtl/>
        </w:rPr>
        <w:lastRenderedPageBreak/>
        <w:t xml:space="preserve">שיחשב מהרהר כדיבור ויהיה בסוג בעידנא </w:t>
      </w:r>
      <w:proofErr w:type="spellStart"/>
      <w:r>
        <w:rPr>
          <w:rFonts w:ascii="FrankRuehl" w:hAnsi="FrankRuehl"/>
          <w:sz w:val="28"/>
          <w:szCs w:val="28"/>
          <w:rtl/>
        </w:rPr>
        <w:t>דעסיק</w:t>
      </w:r>
      <w:proofErr w:type="spellEnd"/>
      <w:r>
        <w:rPr>
          <w:rFonts w:ascii="FrankRuehl" w:hAnsi="FrankRuehl"/>
          <w:sz w:val="28"/>
          <w:szCs w:val="28"/>
          <w:rtl/>
        </w:rPr>
        <w:t xml:space="preserve"> בה </w:t>
      </w:r>
      <w:proofErr w:type="spellStart"/>
      <w:r>
        <w:rPr>
          <w:rFonts w:ascii="FrankRuehl" w:hAnsi="FrankRuehl"/>
          <w:sz w:val="28"/>
          <w:szCs w:val="28"/>
          <w:rtl/>
        </w:rPr>
        <w:t>וכו</w:t>
      </w:r>
      <w:proofErr w:type="spellEnd"/>
      <w:r>
        <w:rPr>
          <w:rFonts w:ascii="FrankRuehl" w:hAnsi="FrankRuehl"/>
          <w:sz w:val="28"/>
          <w:szCs w:val="28"/>
          <w:rtl/>
        </w:rPr>
        <w:t xml:space="preserve">', וסיים ואמר "ודומו סלה" מלבד </w:t>
      </w:r>
      <w:proofErr w:type="spellStart"/>
      <w:r>
        <w:rPr>
          <w:rFonts w:ascii="FrankRuehl" w:hAnsi="FrankRuehl"/>
          <w:sz w:val="28"/>
          <w:szCs w:val="28"/>
          <w:rtl/>
        </w:rPr>
        <w:t>מ"ש</w:t>
      </w:r>
      <w:proofErr w:type="spellEnd"/>
      <w:r>
        <w:rPr>
          <w:rFonts w:ascii="FrankRuehl" w:hAnsi="FrankRuehl"/>
          <w:sz w:val="28"/>
          <w:szCs w:val="28"/>
          <w:rtl/>
        </w:rPr>
        <w:t xml:space="preserve"> בש"ס יזכור לו יום המיתה </w:t>
      </w:r>
      <w:proofErr w:type="spellStart"/>
      <w:r>
        <w:rPr>
          <w:rFonts w:ascii="FrankRuehl" w:hAnsi="FrankRuehl"/>
          <w:sz w:val="28"/>
          <w:szCs w:val="28"/>
          <w:rtl/>
        </w:rPr>
        <w:t>י"ל</w:t>
      </w:r>
      <w:proofErr w:type="spellEnd"/>
      <w:r>
        <w:rPr>
          <w:rFonts w:ascii="FrankRuehl" w:hAnsi="FrankRuehl"/>
          <w:sz w:val="28"/>
          <w:szCs w:val="28"/>
          <w:rtl/>
        </w:rPr>
        <w:t xml:space="preserve"> עוד </w:t>
      </w:r>
      <w:proofErr w:type="spellStart"/>
      <w:r>
        <w:rPr>
          <w:rFonts w:ascii="FrankRuehl" w:hAnsi="FrankRuehl"/>
          <w:sz w:val="28"/>
          <w:szCs w:val="28"/>
          <w:rtl/>
        </w:rPr>
        <w:t>דר"ל</w:t>
      </w:r>
      <w:proofErr w:type="spellEnd"/>
      <w:r>
        <w:rPr>
          <w:rFonts w:ascii="FrankRuehl" w:hAnsi="FrankRuehl"/>
          <w:sz w:val="28"/>
          <w:szCs w:val="28"/>
          <w:rtl/>
        </w:rPr>
        <w:t xml:space="preserve"> שיקנה לו מדת השתיקה </w:t>
      </w:r>
      <w:proofErr w:type="spellStart"/>
      <w:r>
        <w:rPr>
          <w:rFonts w:ascii="FrankRuehl" w:hAnsi="FrankRuehl"/>
          <w:sz w:val="28"/>
          <w:szCs w:val="28"/>
          <w:rtl/>
        </w:rPr>
        <w:t>דסייג</w:t>
      </w:r>
      <w:proofErr w:type="spellEnd"/>
      <w:r>
        <w:rPr>
          <w:rFonts w:ascii="FrankRuehl" w:hAnsi="FrankRuehl"/>
          <w:sz w:val="28"/>
          <w:szCs w:val="28"/>
          <w:rtl/>
        </w:rPr>
        <w:t xml:space="preserve"> לחכמה שתיקה</w:t>
      </w:r>
      <w:r>
        <w:rPr>
          <w:rStyle w:val="a5"/>
          <w:rtl/>
        </w:rPr>
        <w:footnoteReference w:id="1270"/>
      </w:r>
      <w:r>
        <w:rPr>
          <w:rFonts w:ascii="FrankRuehl" w:hAnsi="FrankRuehl"/>
          <w:sz w:val="28"/>
          <w:szCs w:val="28"/>
          <w:rtl/>
        </w:rPr>
        <w:t xml:space="preserve"> וכל ימי גדלתי בין החכמים</w:t>
      </w:r>
      <w:r>
        <w:rPr>
          <w:rStyle w:val="a5"/>
          <w:rtl/>
        </w:rPr>
        <w:footnoteReference w:id="1271"/>
      </w:r>
      <w:r>
        <w:rPr>
          <w:rFonts w:ascii="FrankRuehl" w:hAnsi="FrankRuehl"/>
          <w:sz w:val="28"/>
          <w:szCs w:val="28"/>
          <w:rtl/>
        </w:rPr>
        <w:t xml:space="preserve"> וכו' וזה סייג גדול </w:t>
      </w:r>
      <w:proofErr w:type="spellStart"/>
      <w:r>
        <w:rPr>
          <w:rFonts w:ascii="FrankRuehl" w:hAnsi="FrankRuehl"/>
          <w:sz w:val="28"/>
          <w:szCs w:val="28"/>
          <w:rtl/>
        </w:rPr>
        <w:t>להנצל</w:t>
      </w:r>
      <w:proofErr w:type="spellEnd"/>
      <w:r>
        <w:rPr>
          <w:rFonts w:ascii="FrankRuehl" w:hAnsi="FrankRuehl"/>
          <w:sz w:val="28"/>
          <w:szCs w:val="28"/>
          <w:rtl/>
        </w:rPr>
        <w:t xml:space="preserve"> </w:t>
      </w:r>
      <w:proofErr w:type="spellStart"/>
      <w:r>
        <w:rPr>
          <w:rFonts w:ascii="FrankRuehl" w:hAnsi="FrankRuehl"/>
          <w:sz w:val="28"/>
          <w:szCs w:val="28"/>
          <w:rtl/>
        </w:rPr>
        <w:t>מהיצה"ר</w:t>
      </w:r>
      <w:proofErr w:type="spellEnd"/>
      <w:r>
        <w:rPr>
          <w:rFonts w:ascii="FrankRuehl" w:hAnsi="FrankRuehl"/>
          <w:sz w:val="28"/>
          <w:szCs w:val="28"/>
          <w:rtl/>
        </w:rPr>
        <w:t xml:space="preserve"> ואמר "זבחו זבחי צדק"</w:t>
      </w:r>
      <w:r>
        <w:rPr>
          <w:rStyle w:val="a5"/>
          <w:rtl/>
        </w:rPr>
        <w:footnoteReference w:id="1272"/>
      </w:r>
      <w:r>
        <w:rPr>
          <w:rFonts w:ascii="FrankRuehl" w:hAnsi="FrankRuehl"/>
          <w:sz w:val="28"/>
          <w:szCs w:val="28"/>
          <w:rtl/>
        </w:rPr>
        <w:t xml:space="preserve"> ר"ל ע"ד </w:t>
      </w:r>
      <w:proofErr w:type="spellStart"/>
      <w:r>
        <w:rPr>
          <w:rFonts w:ascii="FrankRuehl" w:hAnsi="FrankRuehl"/>
          <w:sz w:val="28"/>
          <w:szCs w:val="28"/>
          <w:rtl/>
        </w:rPr>
        <w:t>מ"ש</w:t>
      </w:r>
      <w:proofErr w:type="spellEnd"/>
      <w:r>
        <w:rPr>
          <w:rFonts w:ascii="FrankRuehl" w:hAnsi="FrankRuehl"/>
          <w:sz w:val="28"/>
          <w:szCs w:val="28"/>
          <w:rtl/>
        </w:rPr>
        <w:t xml:space="preserve"> הזובח יצרו ומתודה עליו </w:t>
      </w:r>
      <w:proofErr w:type="spellStart"/>
      <w:r>
        <w:rPr>
          <w:rFonts w:ascii="FrankRuehl" w:hAnsi="FrankRuehl"/>
          <w:sz w:val="28"/>
          <w:szCs w:val="28"/>
          <w:rtl/>
        </w:rPr>
        <w:t>וכו</w:t>
      </w:r>
      <w:proofErr w:type="spellEnd"/>
      <w:r>
        <w:rPr>
          <w:rFonts w:ascii="FrankRuehl" w:hAnsi="FrankRuehl"/>
          <w:sz w:val="28"/>
          <w:szCs w:val="28"/>
          <w:rtl/>
        </w:rPr>
        <w:t>', ואמר "ובטחו אל ה' " ר"ל שהקב"ה הוי תנא דמסייע ליה כמ"ש "ה' לא יעזבנו בידו"</w:t>
      </w:r>
      <w:r>
        <w:rPr>
          <w:rStyle w:val="a5"/>
          <w:rtl/>
        </w:rPr>
        <w:footnoteReference w:id="1273"/>
      </w:r>
      <w:r>
        <w:rPr>
          <w:rFonts w:ascii="FrankRuehl" w:hAnsi="FrankRuehl"/>
          <w:sz w:val="28"/>
          <w:szCs w:val="28"/>
          <w:rtl/>
        </w:rPr>
        <w:t xml:space="preserve"> וכו' ואמר "רבים אומרים מי יראנו טוב" ר"ל שנזכה לילך אחר </w:t>
      </w:r>
      <w:proofErr w:type="spellStart"/>
      <w:r>
        <w:rPr>
          <w:rFonts w:ascii="FrankRuehl" w:hAnsi="FrankRuehl"/>
          <w:sz w:val="28"/>
          <w:szCs w:val="28"/>
          <w:rtl/>
        </w:rPr>
        <w:t>יצה"ט</w:t>
      </w:r>
      <w:proofErr w:type="spellEnd"/>
      <w:r>
        <w:rPr>
          <w:rFonts w:ascii="FrankRuehl" w:hAnsi="FrankRuehl"/>
          <w:sz w:val="28"/>
          <w:szCs w:val="28"/>
          <w:rtl/>
        </w:rPr>
        <w:t xml:space="preserve"> כיון </w:t>
      </w:r>
      <w:proofErr w:type="spellStart"/>
      <w:r>
        <w:rPr>
          <w:rFonts w:ascii="FrankRuehl" w:hAnsi="FrankRuehl"/>
          <w:sz w:val="28"/>
          <w:szCs w:val="28"/>
          <w:rtl/>
        </w:rPr>
        <w:t>שהיצה"ר</w:t>
      </w:r>
      <w:proofErr w:type="spellEnd"/>
      <w:r>
        <w:rPr>
          <w:rFonts w:ascii="FrankRuehl" w:hAnsi="FrankRuehl"/>
          <w:sz w:val="28"/>
          <w:szCs w:val="28"/>
          <w:rtl/>
        </w:rPr>
        <w:t xml:space="preserve"> בכל יום מתגבר להמיתו, אבל קושטא </w:t>
      </w:r>
      <w:proofErr w:type="spellStart"/>
      <w:r>
        <w:rPr>
          <w:rFonts w:ascii="FrankRuehl" w:hAnsi="FrankRuehl"/>
          <w:sz w:val="28"/>
          <w:szCs w:val="28"/>
          <w:rtl/>
        </w:rPr>
        <w:t>קאי</w:t>
      </w:r>
      <w:proofErr w:type="spellEnd"/>
      <w:r>
        <w:rPr>
          <w:rFonts w:ascii="FrankRuehl" w:hAnsi="FrankRuehl"/>
          <w:sz w:val="28"/>
          <w:szCs w:val="28"/>
          <w:rtl/>
        </w:rPr>
        <w:t xml:space="preserve"> "נסה עלינו אור פניך ה' " שהקב"ה עזרם ומגינם, וגם יש בכלל "אור" תורה מחייהו וע"י עסק התורה וה' עמו ואין חטא בא על ידו, וגם אפשר </w:t>
      </w:r>
      <w:proofErr w:type="spellStart"/>
      <w:r>
        <w:rPr>
          <w:rFonts w:ascii="FrankRuehl" w:hAnsi="FrankRuehl"/>
          <w:sz w:val="28"/>
          <w:szCs w:val="28"/>
          <w:rtl/>
        </w:rPr>
        <w:t>דה"ק</w:t>
      </w:r>
      <w:proofErr w:type="spellEnd"/>
      <w:r>
        <w:rPr>
          <w:rFonts w:ascii="FrankRuehl" w:hAnsi="FrankRuehl"/>
          <w:sz w:val="28"/>
          <w:szCs w:val="28"/>
          <w:rtl/>
        </w:rPr>
        <w:t xml:space="preserve"> "מי יראנו טוב" ר"ל שיהיה </w:t>
      </w:r>
      <w:proofErr w:type="spellStart"/>
      <w:r>
        <w:rPr>
          <w:rFonts w:ascii="FrankRuehl" w:hAnsi="FrankRuehl"/>
          <w:sz w:val="28"/>
          <w:szCs w:val="28"/>
          <w:rtl/>
        </w:rPr>
        <w:t>היצה"ר</w:t>
      </w:r>
      <w:proofErr w:type="spellEnd"/>
      <w:r>
        <w:rPr>
          <w:rFonts w:ascii="FrankRuehl" w:hAnsi="FrankRuehl"/>
          <w:sz w:val="28"/>
          <w:szCs w:val="28"/>
          <w:rtl/>
        </w:rPr>
        <w:t xml:space="preserve"> טוב לזה אמר "נסה עלינו" זה "אור" התורה וכאמור, ובזה אפשר </w:t>
      </w:r>
      <w:proofErr w:type="spellStart"/>
      <w:r>
        <w:rPr>
          <w:rFonts w:ascii="FrankRuehl" w:hAnsi="FrankRuehl"/>
          <w:sz w:val="28"/>
          <w:szCs w:val="28"/>
          <w:rtl/>
        </w:rPr>
        <w:t>דז"ש</w:t>
      </w:r>
      <w:proofErr w:type="spellEnd"/>
      <w:r>
        <w:rPr>
          <w:rFonts w:ascii="FrankRuehl" w:hAnsi="FrankRuehl"/>
          <w:sz w:val="28"/>
          <w:szCs w:val="28"/>
          <w:rtl/>
        </w:rPr>
        <w:t xml:space="preserve"> בגמרא והנה טוב זה </w:t>
      </w:r>
      <w:proofErr w:type="spellStart"/>
      <w:r>
        <w:rPr>
          <w:rFonts w:ascii="FrankRuehl" w:hAnsi="FrankRuehl"/>
          <w:sz w:val="28"/>
          <w:szCs w:val="28"/>
          <w:rtl/>
        </w:rPr>
        <w:t>יצה"ט</w:t>
      </w:r>
      <w:proofErr w:type="spellEnd"/>
      <w:r>
        <w:rPr>
          <w:rFonts w:ascii="FrankRuehl" w:hAnsi="FrankRuehl"/>
          <w:sz w:val="28"/>
          <w:szCs w:val="28"/>
          <w:rtl/>
        </w:rPr>
        <w:t xml:space="preserve">, מאד זה </w:t>
      </w:r>
      <w:proofErr w:type="spellStart"/>
      <w:r>
        <w:rPr>
          <w:rFonts w:ascii="FrankRuehl" w:hAnsi="FrankRuehl"/>
          <w:sz w:val="28"/>
          <w:szCs w:val="28"/>
          <w:rtl/>
        </w:rPr>
        <w:t>היצ"ר</w:t>
      </w:r>
      <w:proofErr w:type="spellEnd"/>
      <w:r>
        <w:rPr>
          <w:rFonts w:ascii="FrankRuehl" w:hAnsi="FrankRuehl"/>
          <w:sz w:val="28"/>
          <w:szCs w:val="28"/>
          <w:rtl/>
        </w:rPr>
        <w:t xml:space="preserve"> </w:t>
      </w:r>
      <w:proofErr w:type="spellStart"/>
      <w:r>
        <w:rPr>
          <w:rFonts w:ascii="FrankRuehl" w:hAnsi="FrankRuehl"/>
          <w:sz w:val="28"/>
          <w:szCs w:val="28"/>
          <w:rtl/>
        </w:rPr>
        <w:t>ור"ל</w:t>
      </w:r>
      <w:proofErr w:type="spellEnd"/>
      <w:r>
        <w:rPr>
          <w:rFonts w:ascii="FrankRuehl" w:hAnsi="FrankRuehl"/>
          <w:sz w:val="28"/>
          <w:szCs w:val="28"/>
          <w:rtl/>
        </w:rPr>
        <w:t xml:space="preserve"> </w:t>
      </w:r>
      <w:proofErr w:type="spellStart"/>
      <w:r>
        <w:rPr>
          <w:rFonts w:ascii="FrankRuehl" w:hAnsi="FrankRuehl"/>
          <w:sz w:val="28"/>
          <w:szCs w:val="28"/>
          <w:rtl/>
        </w:rPr>
        <w:t>דע"י</w:t>
      </w:r>
      <w:proofErr w:type="spellEnd"/>
      <w:r>
        <w:rPr>
          <w:rFonts w:ascii="FrankRuehl" w:hAnsi="FrankRuehl"/>
          <w:sz w:val="28"/>
          <w:szCs w:val="28"/>
          <w:rtl/>
        </w:rPr>
        <w:t xml:space="preserve"> התורה שהוא טוב יזכה לילך אחר </w:t>
      </w:r>
      <w:proofErr w:type="spellStart"/>
      <w:r>
        <w:rPr>
          <w:rFonts w:ascii="FrankRuehl" w:hAnsi="FrankRuehl"/>
          <w:sz w:val="28"/>
          <w:szCs w:val="28"/>
          <w:rtl/>
        </w:rPr>
        <w:t>היצה"ט</w:t>
      </w:r>
      <w:proofErr w:type="spellEnd"/>
      <w:r>
        <w:rPr>
          <w:rFonts w:ascii="FrankRuehl" w:hAnsi="FrankRuehl"/>
          <w:sz w:val="28"/>
          <w:szCs w:val="28"/>
          <w:rtl/>
        </w:rPr>
        <w:t xml:space="preserve"> וגם </w:t>
      </w:r>
      <w:proofErr w:type="spellStart"/>
      <w:r>
        <w:rPr>
          <w:rFonts w:ascii="FrankRuehl" w:hAnsi="FrankRuehl"/>
          <w:sz w:val="28"/>
          <w:szCs w:val="28"/>
          <w:rtl/>
        </w:rPr>
        <w:t>היצה"ר</w:t>
      </w:r>
      <w:proofErr w:type="spellEnd"/>
      <w:r>
        <w:rPr>
          <w:rFonts w:ascii="FrankRuehl" w:hAnsi="FrankRuehl"/>
          <w:sz w:val="28"/>
          <w:szCs w:val="28"/>
          <w:rtl/>
        </w:rPr>
        <w:t xml:space="preserve"> יהיה בזה  טוב מאד, </w:t>
      </w:r>
      <w:proofErr w:type="spellStart"/>
      <w:r>
        <w:rPr>
          <w:rFonts w:ascii="FrankRuehl" w:hAnsi="FrankRuehl"/>
          <w:sz w:val="28"/>
          <w:szCs w:val="28"/>
          <w:rtl/>
        </w:rPr>
        <w:t>וזש"ה</w:t>
      </w:r>
      <w:proofErr w:type="spellEnd"/>
      <w:r>
        <w:rPr>
          <w:rFonts w:ascii="FrankRuehl" w:hAnsi="FrankRuehl"/>
          <w:sz w:val="28"/>
          <w:szCs w:val="28"/>
          <w:rtl/>
        </w:rPr>
        <w:t xml:space="preserve"> "כי לקח טוב נתתי לכם תורתי אל </w:t>
      </w:r>
      <w:proofErr w:type="spellStart"/>
      <w:r>
        <w:rPr>
          <w:rFonts w:ascii="FrankRuehl" w:hAnsi="FrankRuehl"/>
          <w:sz w:val="28"/>
          <w:szCs w:val="28"/>
          <w:rtl/>
        </w:rPr>
        <w:t>תעזובו</w:t>
      </w:r>
      <w:proofErr w:type="spellEnd"/>
      <w:r>
        <w:rPr>
          <w:rFonts w:ascii="FrankRuehl" w:hAnsi="FrankRuehl"/>
          <w:sz w:val="28"/>
          <w:szCs w:val="28"/>
          <w:rtl/>
        </w:rPr>
        <w:t>"</w:t>
      </w:r>
      <w:r>
        <w:rPr>
          <w:rStyle w:val="a5"/>
          <w:rtl/>
        </w:rPr>
        <w:footnoteReference w:id="1274"/>
      </w:r>
      <w:r>
        <w:rPr>
          <w:rFonts w:ascii="FrankRuehl" w:hAnsi="FrankRuehl"/>
          <w:sz w:val="28"/>
          <w:szCs w:val="28"/>
          <w:rtl/>
        </w:rPr>
        <w:t xml:space="preserve"> מידי דהוה שהיא מטיבה </w:t>
      </w:r>
      <w:proofErr w:type="spellStart"/>
      <w:r>
        <w:rPr>
          <w:rFonts w:ascii="FrankRuehl" w:hAnsi="FrankRuehl"/>
          <w:sz w:val="28"/>
          <w:szCs w:val="28"/>
          <w:rtl/>
        </w:rPr>
        <w:t>להיצה"ר</w:t>
      </w:r>
      <w:proofErr w:type="spellEnd"/>
      <w:r>
        <w:rPr>
          <w:rFonts w:ascii="FrankRuehl" w:hAnsi="FrankRuehl"/>
          <w:sz w:val="28"/>
          <w:szCs w:val="28"/>
          <w:rtl/>
        </w:rPr>
        <w:t xml:space="preserve"> </w:t>
      </w:r>
      <w:proofErr w:type="spellStart"/>
      <w:r>
        <w:rPr>
          <w:rFonts w:ascii="FrankRuehl" w:hAnsi="FrankRuehl"/>
          <w:sz w:val="28"/>
          <w:szCs w:val="28"/>
          <w:rtl/>
        </w:rPr>
        <w:t>וז"ש</w:t>
      </w:r>
      <w:proofErr w:type="spellEnd"/>
      <w:r>
        <w:rPr>
          <w:rFonts w:ascii="FrankRuehl" w:hAnsi="FrankRuehl"/>
          <w:sz w:val="28"/>
          <w:szCs w:val="28"/>
          <w:rtl/>
        </w:rPr>
        <w:t xml:space="preserve"> ג"כ "עץ חיים היא" וכו' "וכל נתיבותיה שלום" ר"ל משום שמהפכת </w:t>
      </w:r>
      <w:proofErr w:type="spellStart"/>
      <w:r>
        <w:rPr>
          <w:rFonts w:ascii="FrankRuehl" w:hAnsi="FrankRuehl"/>
          <w:sz w:val="28"/>
          <w:szCs w:val="28"/>
          <w:rtl/>
        </w:rPr>
        <w:t>הסטרא</w:t>
      </w:r>
      <w:proofErr w:type="spellEnd"/>
      <w:r>
        <w:rPr>
          <w:rFonts w:ascii="FrankRuehl" w:hAnsi="FrankRuehl"/>
          <w:sz w:val="28"/>
          <w:szCs w:val="28"/>
          <w:rtl/>
        </w:rPr>
        <w:t xml:space="preserve"> אחרא מרעה לטובה, ואפשר </w:t>
      </w:r>
      <w:proofErr w:type="spellStart"/>
      <w:r>
        <w:rPr>
          <w:rFonts w:ascii="FrankRuehl" w:hAnsi="FrankRuehl"/>
          <w:sz w:val="28"/>
          <w:szCs w:val="28"/>
          <w:rtl/>
        </w:rPr>
        <w:t>להסביל</w:t>
      </w:r>
      <w:proofErr w:type="spellEnd"/>
      <w:r>
        <w:rPr>
          <w:rFonts w:ascii="FrankRuehl" w:hAnsi="FrankRuehl"/>
          <w:sz w:val="28"/>
          <w:szCs w:val="28"/>
          <w:rtl/>
        </w:rPr>
        <w:t xml:space="preserve"> בזה דברי התנא שאמר הפוך בה וכו' שאין לך מדה טובה הימנה</w:t>
      </w:r>
      <w:r>
        <w:rPr>
          <w:rStyle w:val="a5"/>
          <w:rtl/>
        </w:rPr>
        <w:footnoteReference w:id="1275"/>
      </w:r>
      <w:r>
        <w:rPr>
          <w:rFonts w:ascii="FrankRuehl" w:hAnsi="FrankRuehl"/>
          <w:sz w:val="28"/>
          <w:szCs w:val="28"/>
          <w:rtl/>
        </w:rPr>
        <w:t xml:space="preserve">, והוא מובן </w:t>
      </w:r>
      <w:proofErr w:type="spellStart"/>
      <w:r>
        <w:rPr>
          <w:rFonts w:ascii="FrankRuehl" w:hAnsi="FrankRuehl"/>
          <w:sz w:val="28"/>
          <w:szCs w:val="28"/>
          <w:rtl/>
        </w:rPr>
        <w:t>לפ"ז</w:t>
      </w:r>
      <w:proofErr w:type="spellEnd"/>
      <w:r>
        <w:rPr>
          <w:rFonts w:ascii="FrankRuehl" w:hAnsi="FrankRuehl"/>
          <w:sz w:val="28"/>
          <w:szCs w:val="28"/>
          <w:rtl/>
        </w:rPr>
        <w:t xml:space="preserve"> </w:t>
      </w:r>
      <w:proofErr w:type="spellStart"/>
      <w:r>
        <w:rPr>
          <w:rFonts w:ascii="FrankRuehl" w:hAnsi="FrankRuehl"/>
          <w:sz w:val="28"/>
          <w:szCs w:val="28"/>
          <w:rtl/>
        </w:rPr>
        <w:t>וזש"ה</w:t>
      </w:r>
      <w:proofErr w:type="spellEnd"/>
      <w:r>
        <w:rPr>
          <w:rFonts w:ascii="FrankRuehl" w:hAnsi="FrankRuehl"/>
          <w:sz w:val="28"/>
          <w:szCs w:val="28"/>
          <w:rtl/>
        </w:rPr>
        <w:t xml:space="preserve"> ג"כ "שלום רב לאוהבי תורתך"</w:t>
      </w:r>
      <w:r>
        <w:rPr>
          <w:rStyle w:val="a5"/>
          <w:rtl/>
        </w:rPr>
        <w:footnoteReference w:id="1276"/>
      </w:r>
      <w:r>
        <w:rPr>
          <w:rFonts w:ascii="FrankRuehl" w:hAnsi="FrankRuehl"/>
          <w:sz w:val="28"/>
          <w:szCs w:val="28"/>
          <w:rtl/>
        </w:rPr>
        <w:t xml:space="preserve"> ר"ל גם </w:t>
      </w:r>
      <w:proofErr w:type="spellStart"/>
      <w:r>
        <w:rPr>
          <w:rFonts w:ascii="FrankRuehl" w:hAnsi="FrankRuehl"/>
          <w:sz w:val="28"/>
          <w:szCs w:val="28"/>
          <w:rtl/>
        </w:rPr>
        <w:t>היצה"ר</w:t>
      </w:r>
      <w:proofErr w:type="spellEnd"/>
      <w:r>
        <w:rPr>
          <w:rFonts w:ascii="FrankRuehl" w:hAnsi="FrankRuehl"/>
          <w:sz w:val="28"/>
          <w:szCs w:val="28"/>
          <w:rtl/>
        </w:rPr>
        <w:t xml:space="preserve"> יהיה עמו טוב ובשלום ע"י התורה, וז"א "ואין למו מכשול זה" </w:t>
      </w:r>
      <w:proofErr w:type="spellStart"/>
      <w:r>
        <w:rPr>
          <w:rFonts w:ascii="FrankRuehl" w:hAnsi="FrankRuehl"/>
          <w:sz w:val="28"/>
          <w:szCs w:val="28"/>
          <w:rtl/>
        </w:rPr>
        <w:t>היצה"ר</w:t>
      </w:r>
      <w:proofErr w:type="spellEnd"/>
      <w:r>
        <w:rPr>
          <w:rFonts w:ascii="FrankRuehl" w:hAnsi="FrankRuehl"/>
          <w:sz w:val="28"/>
          <w:szCs w:val="28"/>
          <w:rtl/>
        </w:rPr>
        <w:t xml:space="preserve"> שקרוי מכשול לא יהיה שוב בסוג רע ושום מכשול, אך בעיקר חקירת הרב </w:t>
      </w:r>
      <w:proofErr w:type="spellStart"/>
      <w:r>
        <w:rPr>
          <w:rFonts w:ascii="FrankRuehl" w:hAnsi="FrankRuehl"/>
          <w:sz w:val="28"/>
          <w:szCs w:val="28"/>
          <w:rtl/>
        </w:rPr>
        <w:t>י"ל</w:t>
      </w:r>
      <w:proofErr w:type="spellEnd"/>
      <w:r>
        <w:rPr>
          <w:rFonts w:ascii="FrankRuehl" w:hAnsi="FrankRuehl"/>
          <w:sz w:val="28"/>
          <w:szCs w:val="28"/>
          <w:rtl/>
        </w:rPr>
        <w:t xml:space="preserve"> </w:t>
      </w:r>
      <w:proofErr w:type="spellStart"/>
      <w:r>
        <w:rPr>
          <w:rFonts w:ascii="FrankRuehl" w:hAnsi="FrankRuehl"/>
          <w:sz w:val="28"/>
          <w:szCs w:val="28"/>
          <w:rtl/>
        </w:rPr>
        <w:t>דמ"ש</w:t>
      </w:r>
      <w:proofErr w:type="spellEnd"/>
      <w:r>
        <w:rPr>
          <w:rFonts w:ascii="FrankRuehl" w:hAnsi="FrankRuehl"/>
          <w:sz w:val="28"/>
          <w:szCs w:val="28"/>
          <w:rtl/>
        </w:rPr>
        <w:t xml:space="preserve"> בראתי תורה תבלין וודאי דלא בתורה לחוד אלא קיום התורה ומצוותיה דלא המדרש הוא העיקר וא"כ ישנו בכלל התורה היראת שמים והענוה.</w:t>
      </w:r>
      <w:r w:rsidR="005B052A">
        <w:rPr>
          <w:rFonts w:ascii="FrankRuehl" w:hAnsi="FrankRuehl"/>
          <w:sz w:val="28"/>
          <w:szCs w:val="28"/>
          <w:rtl/>
        </w:rPr>
        <w:tab/>
      </w:r>
    </w:p>
    <w:p w14:paraId="3012E676" w14:textId="2E9AD682" w:rsidR="001071D5" w:rsidRPr="005B052A" w:rsidRDefault="001071D5" w:rsidP="005B052A">
      <w:pPr>
        <w:jc w:val="distribute"/>
        <w:rPr>
          <w:rStyle w:val="ac"/>
          <w:rtl/>
        </w:rPr>
      </w:pPr>
    </w:p>
    <w:p w14:paraId="4078B0E1" w14:textId="3902C897" w:rsidR="00912F03" w:rsidRDefault="00912F03" w:rsidP="005B052A">
      <w:pPr>
        <w:jc w:val="distribute"/>
        <w:rPr>
          <w:rFonts w:ascii="FrankRuehl" w:hAnsi="FrankRuehl"/>
          <w:b/>
          <w:bCs/>
          <w:sz w:val="28"/>
          <w:szCs w:val="28"/>
          <w:rtl/>
        </w:rPr>
      </w:pPr>
      <w:r w:rsidRPr="005B052A">
        <w:rPr>
          <w:rStyle w:val="ac"/>
          <w:rtl/>
        </w:rPr>
        <w:t>זֹאת</w:t>
      </w:r>
      <w:r>
        <w:rPr>
          <w:rFonts w:ascii="FrankRuehl" w:hAnsi="FrankRuehl"/>
          <w:b/>
          <w:bCs/>
          <w:sz w:val="28"/>
          <w:szCs w:val="28"/>
          <w:rtl/>
        </w:rPr>
        <w:t xml:space="preserve"> תִּהְיֶה תּוֹרַת </w:t>
      </w:r>
      <w:proofErr w:type="spellStart"/>
      <w:r>
        <w:rPr>
          <w:rFonts w:ascii="FrankRuehl" w:hAnsi="FrankRuehl"/>
          <w:b/>
          <w:bCs/>
          <w:sz w:val="28"/>
          <w:szCs w:val="28"/>
          <w:rtl/>
        </w:rPr>
        <w:t>הַמְּצֹרָע</w:t>
      </w:r>
      <w:proofErr w:type="spellEnd"/>
      <w:r>
        <w:rPr>
          <w:rFonts w:ascii="FrankRuehl" w:hAnsi="FrankRuehl"/>
          <w:b/>
          <w:bCs/>
          <w:sz w:val="28"/>
          <w:szCs w:val="28"/>
          <w:rtl/>
        </w:rPr>
        <w:t xml:space="preserve"> בְּיוֹם </w:t>
      </w:r>
      <w:proofErr w:type="spellStart"/>
      <w:r>
        <w:rPr>
          <w:rFonts w:ascii="FrankRuehl" w:hAnsi="FrankRuehl"/>
          <w:b/>
          <w:bCs/>
          <w:sz w:val="28"/>
          <w:szCs w:val="28"/>
          <w:rtl/>
        </w:rPr>
        <w:t>טָהֳרָתו</w:t>
      </w:r>
      <w:proofErr w:type="spellEnd"/>
      <w:r>
        <w:rPr>
          <w:rFonts w:ascii="FrankRuehl" w:hAnsi="FrankRuehl"/>
          <w:b/>
          <w:bCs/>
          <w:sz w:val="28"/>
          <w:szCs w:val="28"/>
          <w:rtl/>
        </w:rPr>
        <w:t xml:space="preserve">ֹ וְהוּבָא אֶל הַכֹּהֵן </w:t>
      </w:r>
      <w:r>
        <w:rPr>
          <w:rFonts w:ascii="FrankRuehl" w:hAnsi="FrankRuehl"/>
          <w:sz w:val="28"/>
          <w:szCs w:val="28"/>
          <w:rtl/>
        </w:rPr>
        <w:t>(ויקרא יד, ב).</w:t>
      </w:r>
      <w:r w:rsidR="005B052A">
        <w:rPr>
          <w:rFonts w:ascii="FrankRuehl" w:hAnsi="FrankRuehl"/>
          <w:b/>
          <w:bCs/>
          <w:sz w:val="28"/>
          <w:szCs w:val="28"/>
          <w:rtl/>
        </w:rPr>
        <w:tab/>
      </w:r>
    </w:p>
    <w:p w14:paraId="71266E8B" w14:textId="3AD616B5" w:rsidR="00912F03" w:rsidRDefault="00912F03" w:rsidP="005B052A">
      <w:pPr>
        <w:jc w:val="distribute"/>
        <w:rPr>
          <w:rFonts w:ascii="FrankRuehl" w:hAnsi="FrankRuehl"/>
          <w:sz w:val="28"/>
          <w:szCs w:val="28"/>
          <w:rtl/>
        </w:rPr>
      </w:pPr>
      <w:r w:rsidRPr="005B052A">
        <w:rPr>
          <w:rStyle w:val="ac"/>
          <w:rtl/>
        </w:rPr>
        <w:t>"והובא</w:t>
      </w:r>
      <w:r>
        <w:rPr>
          <w:rFonts w:ascii="FrankRuehl" w:hAnsi="FrankRuehl"/>
          <w:sz w:val="28"/>
          <w:szCs w:val="28"/>
          <w:rtl/>
        </w:rPr>
        <w:t xml:space="preserve"> אל הכהן" </w:t>
      </w:r>
      <w:proofErr w:type="spellStart"/>
      <w:r>
        <w:rPr>
          <w:rFonts w:ascii="FrankRuehl" w:hAnsi="FrankRuehl"/>
          <w:sz w:val="28"/>
          <w:szCs w:val="28"/>
          <w:rtl/>
        </w:rPr>
        <w:t>וכו</w:t>
      </w:r>
      <w:proofErr w:type="spellEnd"/>
      <w:r>
        <w:rPr>
          <w:rFonts w:ascii="FrankRuehl" w:hAnsi="FrankRuehl"/>
          <w:sz w:val="28"/>
          <w:szCs w:val="28"/>
          <w:rtl/>
        </w:rPr>
        <w:t xml:space="preserve">', הרב חמת אנך הביא משום המפרשים </w:t>
      </w:r>
      <w:proofErr w:type="spellStart"/>
      <w:r>
        <w:rPr>
          <w:rFonts w:ascii="FrankRuehl" w:hAnsi="FrankRuehl"/>
          <w:sz w:val="28"/>
          <w:szCs w:val="28"/>
          <w:rtl/>
        </w:rPr>
        <w:t>דמשום</w:t>
      </w:r>
      <w:proofErr w:type="spellEnd"/>
      <w:r>
        <w:rPr>
          <w:rFonts w:ascii="FrankRuehl" w:hAnsi="FrankRuehl"/>
          <w:sz w:val="28"/>
          <w:szCs w:val="28"/>
          <w:rtl/>
        </w:rPr>
        <w:t xml:space="preserve"> </w:t>
      </w:r>
      <w:proofErr w:type="spellStart"/>
      <w:r>
        <w:rPr>
          <w:rFonts w:ascii="FrankRuehl" w:hAnsi="FrankRuehl"/>
          <w:sz w:val="28"/>
          <w:szCs w:val="28"/>
          <w:rtl/>
        </w:rPr>
        <w:t>עון</w:t>
      </w:r>
      <w:proofErr w:type="spellEnd"/>
      <w:r>
        <w:rPr>
          <w:rFonts w:ascii="FrankRuehl" w:hAnsi="FrankRuehl"/>
          <w:sz w:val="28"/>
          <w:szCs w:val="28"/>
          <w:rtl/>
        </w:rPr>
        <w:t xml:space="preserve"> לשון הרע </w:t>
      </w:r>
      <w:r w:rsidR="005B052A">
        <w:rPr>
          <w:rFonts w:ascii="FrankRuehl" w:hAnsi="FrankRuehl"/>
          <w:sz w:val="28"/>
          <w:szCs w:val="28"/>
          <w:rtl/>
        </w:rPr>
        <w:br/>
      </w:r>
      <w:r w:rsidR="005B052A" w:rsidRPr="005B052A">
        <w:rPr>
          <w:rFonts w:ascii="Arial" w:hAnsi="Arial" w:cs="Arial" w:hint="cs"/>
          <w:spacing w:val="950"/>
          <w:sz w:val="28"/>
          <w:szCs w:val="28"/>
          <w:rtl/>
        </w:rPr>
        <w:t> </w:t>
      </w:r>
      <w:r>
        <w:rPr>
          <w:rFonts w:ascii="FrankRuehl" w:hAnsi="FrankRuehl"/>
          <w:sz w:val="28"/>
          <w:szCs w:val="28"/>
          <w:rtl/>
        </w:rPr>
        <w:t>והגאות באים הנגעים לכן כדי להשפיל הגאוה והובא אל הכהן כדי לכפר וע"ד שעשה אלישע לנעמן ולא יצא אליו ע"ש</w:t>
      </w:r>
      <w:r>
        <w:rPr>
          <w:rStyle w:val="a5"/>
          <w:rtl/>
        </w:rPr>
        <w:footnoteReference w:id="1277"/>
      </w:r>
      <w:r>
        <w:rPr>
          <w:rFonts w:ascii="FrankRuehl" w:hAnsi="FrankRuehl"/>
          <w:sz w:val="28"/>
          <w:szCs w:val="28"/>
          <w:rtl/>
        </w:rPr>
        <w:t xml:space="preserve">, ולכאורה </w:t>
      </w:r>
      <w:proofErr w:type="spellStart"/>
      <w:r>
        <w:rPr>
          <w:rFonts w:ascii="FrankRuehl" w:hAnsi="FrankRuehl"/>
          <w:sz w:val="28"/>
          <w:szCs w:val="28"/>
          <w:rtl/>
        </w:rPr>
        <w:t>י"ל</w:t>
      </w:r>
      <w:proofErr w:type="spellEnd"/>
      <w:r>
        <w:rPr>
          <w:rFonts w:ascii="FrankRuehl" w:hAnsi="FrankRuehl"/>
          <w:sz w:val="28"/>
          <w:szCs w:val="28"/>
          <w:rtl/>
        </w:rPr>
        <w:t xml:space="preserve"> דהרי סיים אח"כ "ויצא הכהן" וי"ל </w:t>
      </w:r>
      <w:r>
        <w:rPr>
          <w:rFonts w:ascii="FrankRuehl" w:hAnsi="FrankRuehl"/>
          <w:sz w:val="28"/>
          <w:szCs w:val="28"/>
          <w:rtl/>
        </w:rPr>
        <w:lastRenderedPageBreak/>
        <w:t xml:space="preserve">דמה שסיים "ויצא הכהן" ללמד יצא </w:t>
      </w:r>
      <w:proofErr w:type="spellStart"/>
      <w:r>
        <w:rPr>
          <w:rFonts w:ascii="FrankRuehl" w:hAnsi="FrankRuehl"/>
          <w:sz w:val="28"/>
          <w:szCs w:val="28"/>
          <w:rtl/>
        </w:rPr>
        <w:t>דזימנין</w:t>
      </w:r>
      <w:proofErr w:type="spellEnd"/>
      <w:r>
        <w:rPr>
          <w:rFonts w:ascii="FrankRuehl" w:hAnsi="FrankRuehl"/>
          <w:sz w:val="28"/>
          <w:szCs w:val="28"/>
          <w:rtl/>
        </w:rPr>
        <w:t xml:space="preserve"> </w:t>
      </w:r>
      <w:proofErr w:type="spellStart"/>
      <w:r>
        <w:rPr>
          <w:rFonts w:ascii="FrankRuehl" w:hAnsi="FrankRuehl"/>
          <w:sz w:val="28"/>
          <w:szCs w:val="28"/>
          <w:rtl/>
        </w:rPr>
        <w:t>אמינא</w:t>
      </w:r>
      <w:proofErr w:type="spellEnd"/>
      <w:r>
        <w:rPr>
          <w:rFonts w:ascii="FrankRuehl" w:hAnsi="FrankRuehl"/>
          <w:sz w:val="28"/>
          <w:szCs w:val="28"/>
          <w:rtl/>
        </w:rPr>
        <w:t xml:space="preserve"> לך </w:t>
      </w:r>
      <w:proofErr w:type="spellStart"/>
      <w:r>
        <w:rPr>
          <w:rFonts w:ascii="FrankRuehl" w:hAnsi="FrankRuehl"/>
          <w:sz w:val="28"/>
          <w:szCs w:val="28"/>
          <w:rtl/>
        </w:rPr>
        <w:t>דמיבעי</w:t>
      </w:r>
      <w:proofErr w:type="spellEnd"/>
      <w:r>
        <w:rPr>
          <w:rFonts w:ascii="FrankRuehl" w:hAnsi="FrankRuehl"/>
          <w:sz w:val="28"/>
          <w:szCs w:val="28"/>
          <w:rtl/>
        </w:rPr>
        <w:t xml:space="preserve"> ליה לכהן שהוא יצא ויחזור על החוטא </w:t>
      </w:r>
      <w:proofErr w:type="spellStart"/>
      <w:r>
        <w:rPr>
          <w:rFonts w:ascii="FrankRuehl" w:hAnsi="FrankRuehl"/>
          <w:sz w:val="28"/>
          <w:szCs w:val="28"/>
          <w:rtl/>
        </w:rPr>
        <w:t>כדאשכחן</w:t>
      </w:r>
      <w:proofErr w:type="spellEnd"/>
      <w:r>
        <w:rPr>
          <w:rFonts w:ascii="FrankRuehl" w:hAnsi="FrankRuehl"/>
          <w:sz w:val="28"/>
          <w:szCs w:val="28"/>
          <w:rtl/>
        </w:rPr>
        <w:t xml:space="preserve"> במשה רבינו ע"ה "וישלח משה לקרוא לדתן"</w:t>
      </w:r>
      <w:r>
        <w:rPr>
          <w:rStyle w:val="a5"/>
          <w:rtl/>
        </w:rPr>
        <w:footnoteReference w:id="1278"/>
      </w:r>
      <w:r>
        <w:rPr>
          <w:rFonts w:ascii="FrankRuehl" w:hAnsi="FrankRuehl"/>
          <w:sz w:val="28"/>
          <w:szCs w:val="28"/>
          <w:rtl/>
        </w:rPr>
        <w:t xml:space="preserve"> וכו' </w:t>
      </w:r>
      <w:proofErr w:type="spellStart"/>
      <w:r>
        <w:rPr>
          <w:rFonts w:ascii="FrankRuehl" w:hAnsi="FrankRuehl"/>
          <w:sz w:val="28"/>
          <w:szCs w:val="28"/>
          <w:rtl/>
        </w:rPr>
        <w:t>ופירש"י</w:t>
      </w:r>
      <w:proofErr w:type="spellEnd"/>
      <w:r>
        <w:rPr>
          <w:rFonts w:ascii="FrankRuehl" w:hAnsi="FrankRuehl"/>
          <w:sz w:val="28"/>
          <w:szCs w:val="28"/>
          <w:rtl/>
        </w:rPr>
        <w:t xml:space="preserve"> שאין </w:t>
      </w:r>
      <w:proofErr w:type="spellStart"/>
      <w:r>
        <w:rPr>
          <w:rFonts w:ascii="FrankRuehl" w:hAnsi="FrankRuehl"/>
          <w:sz w:val="28"/>
          <w:szCs w:val="28"/>
          <w:rtl/>
        </w:rPr>
        <w:t>מחזיקין</w:t>
      </w:r>
      <w:proofErr w:type="spellEnd"/>
      <w:r>
        <w:rPr>
          <w:rFonts w:ascii="FrankRuehl" w:hAnsi="FrankRuehl"/>
          <w:sz w:val="28"/>
          <w:szCs w:val="28"/>
          <w:rtl/>
        </w:rPr>
        <w:t xml:space="preserve"> במחלוקת שהוא משה מחזר אחריהן להשלימן בדברי שלום ע"ש, וא"כ לאו מילתא פסיקתא הא </w:t>
      </w:r>
      <w:proofErr w:type="spellStart"/>
      <w:r>
        <w:rPr>
          <w:rFonts w:ascii="FrankRuehl" w:hAnsi="FrankRuehl"/>
          <w:sz w:val="28"/>
          <w:szCs w:val="28"/>
          <w:rtl/>
        </w:rPr>
        <w:t>ד"והובא</w:t>
      </w:r>
      <w:proofErr w:type="spellEnd"/>
      <w:r>
        <w:rPr>
          <w:rFonts w:ascii="FrankRuehl" w:hAnsi="FrankRuehl"/>
          <w:sz w:val="28"/>
          <w:szCs w:val="28"/>
          <w:rtl/>
        </w:rPr>
        <w:t xml:space="preserve"> אל הכהן".</w:t>
      </w:r>
      <w:r w:rsidR="005B052A">
        <w:rPr>
          <w:rFonts w:ascii="FrankRuehl" w:hAnsi="FrankRuehl"/>
          <w:sz w:val="28"/>
          <w:szCs w:val="28"/>
          <w:rtl/>
        </w:rPr>
        <w:tab/>
      </w:r>
    </w:p>
    <w:p w14:paraId="2F612B77" w14:textId="77777777" w:rsidR="00A72486" w:rsidRDefault="00A72486" w:rsidP="005B052A">
      <w:pPr>
        <w:jc w:val="distribute"/>
        <w:rPr>
          <w:rFonts w:ascii="FrankRuehl" w:hAnsi="FrankRuehl"/>
          <w:sz w:val="28"/>
          <w:szCs w:val="28"/>
          <w:rtl/>
        </w:rPr>
      </w:pPr>
    </w:p>
    <w:p w14:paraId="6A6BBD49" w14:textId="4231ED07" w:rsidR="00912F03" w:rsidRDefault="00912F03" w:rsidP="005B052A">
      <w:pPr>
        <w:jc w:val="distribute"/>
        <w:rPr>
          <w:rFonts w:ascii="FrankRuehl" w:hAnsi="FrankRuehl"/>
          <w:b/>
          <w:bCs/>
          <w:sz w:val="28"/>
          <w:szCs w:val="28"/>
          <w:rtl/>
        </w:rPr>
      </w:pPr>
      <w:proofErr w:type="spellStart"/>
      <w:r w:rsidRPr="005B052A">
        <w:rPr>
          <w:rStyle w:val="ac"/>
          <w:rtl/>
        </w:rPr>
        <w:t>וְצִוָּה</w:t>
      </w:r>
      <w:proofErr w:type="spellEnd"/>
      <w:r>
        <w:rPr>
          <w:rFonts w:ascii="FrankRuehl" w:hAnsi="FrankRuehl"/>
          <w:b/>
          <w:bCs/>
          <w:sz w:val="28"/>
          <w:szCs w:val="28"/>
          <w:rtl/>
        </w:rPr>
        <w:t xml:space="preserve"> הַכֹּהֵן וְלָקַח לַמִּטַּהֵר שְׁתֵּי צִפֳּרִים חַיּוֹת טְהֹרוֹת וְעֵץ אֶרֶז וּשְׁנִי תוֹלַעַת </w:t>
      </w:r>
      <w:proofErr w:type="spellStart"/>
      <w:r>
        <w:rPr>
          <w:rFonts w:ascii="FrankRuehl" w:hAnsi="FrankRuehl"/>
          <w:b/>
          <w:bCs/>
          <w:sz w:val="28"/>
          <w:szCs w:val="28"/>
          <w:rtl/>
        </w:rPr>
        <w:t>וְאֵזֹב</w:t>
      </w:r>
      <w:proofErr w:type="spellEnd"/>
      <w:r>
        <w:rPr>
          <w:rFonts w:ascii="FrankRuehl" w:hAnsi="FrankRuehl"/>
          <w:b/>
          <w:bCs/>
          <w:sz w:val="28"/>
          <w:szCs w:val="28"/>
          <w:rtl/>
        </w:rPr>
        <w:t xml:space="preserve"> </w:t>
      </w:r>
      <w:r>
        <w:rPr>
          <w:rFonts w:ascii="FrankRuehl" w:hAnsi="FrankRuehl"/>
          <w:sz w:val="28"/>
          <w:szCs w:val="28"/>
          <w:rtl/>
        </w:rPr>
        <w:t>(ויקרא יד, ד).</w:t>
      </w:r>
      <w:r w:rsidR="005B052A">
        <w:rPr>
          <w:rFonts w:ascii="FrankRuehl" w:hAnsi="FrankRuehl"/>
          <w:b/>
          <w:bCs/>
          <w:sz w:val="28"/>
          <w:szCs w:val="28"/>
          <w:rtl/>
        </w:rPr>
        <w:tab/>
      </w:r>
    </w:p>
    <w:p w14:paraId="42497DD9" w14:textId="3DCD4BBF" w:rsidR="00912F03" w:rsidRDefault="00912F03" w:rsidP="005B052A">
      <w:pPr>
        <w:jc w:val="distribute"/>
        <w:rPr>
          <w:rFonts w:ascii="FrankRuehl" w:hAnsi="FrankRuehl"/>
          <w:sz w:val="28"/>
          <w:szCs w:val="28"/>
          <w:rtl/>
        </w:rPr>
      </w:pPr>
      <w:r w:rsidRPr="005B052A">
        <w:rPr>
          <w:rStyle w:val="ac"/>
          <w:rtl/>
        </w:rPr>
        <w:t>[א]</w:t>
      </w:r>
      <w:r w:rsidR="00A72486">
        <w:rPr>
          <w:rStyle w:val="ac"/>
          <w:rFonts w:hint="cs"/>
          <w:rtl/>
        </w:rPr>
        <w:t xml:space="preserve"> </w:t>
      </w:r>
      <w:r w:rsidRPr="005B052A">
        <w:rPr>
          <w:rStyle w:val="ac"/>
          <w:rtl/>
        </w:rPr>
        <w:t>"ולקח</w:t>
      </w:r>
      <w:r>
        <w:rPr>
          <w:rFonts w:ascii="FrankRuehl" w:hAnsi="FrankRuehl"/>
          <w:sz w:val="28"/>
          <w:szCs w:val="28"/>
          <w:rtl/>
        </w:rPr>
        <w:t xml:space="preserve"> למטהר ב' </w:t>
      </w:r>
      <w:proofErr w:type="spellStart"/>
      <w:r>
        <w:rPr>
          <w:rFonts w:ascii="FrankRuehl" w:hAnsi="FrankRuehl"/>
          <w:sz w:val="28"/>
          <w:szCs w:val="28"/>
          <w:rtl/>
        </w:rPr>
        <w:t>צפורים</w:t>
      </w:r>
      <w:proofErr w:type="spellEnd"/>
      <w:r>
        <w:rPr>
          <w:rFonts w:ascii="FrankRuehl" w:hAnsi="FrankRuehl"/>
          <w:sz w:val="28"/>
          <w:szCs w:val="28"/>
          <w:rtl/>
        </w:rPr>
        <w:t xml:space="preserve">" </w:t>
      </w:r>
      <w:proofErr w:type="spellStart"/>
      <w:r>
        <w:rPr>
          <w:rFonts w:ascii="FrankRuehl" w:hAnsi="FrankRuehl"/>
          <w:sz w:val="28"/>
          <w:szCs w:val="28"/>
          <w:rtl/>
        </w:rPr>
        <w:t>וכו</w:t>
      </w:r>
      <w:proofErr w:type="spellEnd"/>
      <w:r>
        <w:rPr>
          <w:rFonts w:ascii="FrankRuehl" w:hAnsi="FrankRuehl"/>
          <w:sz w:val="28"/>
          <w:szCs w:val="28"/>
          <w:rtl/>
        </w:rPr>
        <w:t xml:space="preserve">', הרב חמת אנך הביא מהמדרש טעם ב' </w:t>
      </w:r>
      <w:proofErr w:type="spellStart"/>
      <w:r>
        <w:rPr>
          <w:rFonts w:ascii="FrankRuehl" w:hAnsi="FrankRuehl"/>
          <w:sz w:val="28"/>
          <w:szCs w:val="28"/>
          <w:rtl/>
        </w:rPr>
        <w:t>צפורים</w:t>
      </w:r>
      <w:proofErr w:type="spellEnd"/>
      <w:r>
        <w:rPr>
          <w:rFonts w:ascii="FrankRuehl" w:hAnsi="FrankRuehl"/>
          <w:sz w:val="28"/>
          <w:szCs w:val="28"/>
          <w:rtl/>
        </w:rPr>
        <w:t xml:space="preserve"> משום </w:t>
      </w:r>
      <w:r w:rsidR="005B052A">
        <w:rPr>
          <w:rFonts w:ascii="FrankRuehl" w:hAnsi="FrankRuehl"/>
          <w:sz w:val="28"/>
          <w:szCs w:val="28"/>
          <w:rtl/>
        </w:rPr>
        <w:br/>
      </w:r>
      <w:r w:rsidR="005B052A" w:rsidRPr="005B052A">
        <w:rPr>
          <w:rFonts w:ascii="Arial" w:hAnsi="Arial" w:cs="Arial" w:hint="cs"/>
          <w:spacing w:val="1200"/>
          <w:sz w:val="28"/>
          <w:szCs w:val="28"/>
          <w:rtl/>
        </w:rPr>
        <w:t> </w:t>
      </w:r>
      <w:r>
        <w:rPr>
          <w:rFonts w:ascii="FrankRuehl" w:hAnsi="FrankRuehl"/>
          <w:sz w:val="28"/>
          <w:szCs w:val="28"/>
          <w:rtl/>
        </w:rPr>
        <w:t>ב' מיני דיבור וכו' ע"ש</w:t>
      </w:r>
      <w:r>
        <w:rPr>
          <w:rStyle w:val="a5"/>
          <w:rtl/>
        </w:rPr>
        <w:footnoteReference w:id="1279"/>
      </w:r>
      <w:r>
        <w:rPr>
          <w:rFonts w:ascii="FrankRuehl" w:hAnsi="FrankRuehl"/>
          <w:sz w:val="28"/>
          <w:szCs w:val="28"/>
          <w:rtl/>
        </w:rPr>
        <w:t xml:space="preserve">, </w:t>
      </w:r>
      <w:proofErr w:type="spellStart"/>
      <w:r>
        <w:rPr>
          <w:rFonts w:ascii="FrankRuehl" w:hAnsi="FrankRuehl"/>
          <w:sz w:val="28"/>
          <w:szCs w:val="28"/>
          <w:rtl/>
        </w:rPr>
        <w:t>ולע"ד</w:t>
      </w:r>
      <w:proofErr w:type="spellEnd"/>
      <w:r>
        <w:rPr>
          <w:rFonts w:ascii="FrankRuehl" w:hAnsi="FrankRuehl"/>
          <w:sz w:val="28"/>
          <w:szCs w:val="28"/>
          <w:rtl/>
        </w:rPr>
        <w:t xml:space="preserve"> אפשר משום שעל הרוב האדם עובר על ב' תורות תורה שבכתב ותורה שבע"פ לכן יביא ב', ואמר הא' "על מים חיים" זו התורה שנמשלה למים ועץ חיים היא וגם סיים "ואת </w:t>
      </w:r>
      <w:proofErr w:type="spellStart"/>
      <w:r>
        <w:rPr>
          <w:rFonts w:ascii="FrankRuehl" w:hAnsi="FrankRuehl"/>
          <w:sz w:val="28"/>
          <w:szCs w:val="28"/>
          <w:rtl/>
        </w:rPr>
        <w:t>הצפור</w:t>
      </w:r>
      <w:proofErr w:type="spellEnd"/>
      <w:r>
        <w:rPr>
          <w:rFonts w:ascii="FrankRuehl" w:hAnsi="FrankRuehl"/>
          <w:sz w:val="28"/>
          <w:szCs w:val="28"/>
          <w:rtl/>
        </w:rPr>
        <w:t xml:space="preserve"> החיה על המים החיים" והם כנגד הב' תורות שאלו ואלו דברי </w:t>
      </w:r>
      <w:proofErr w:type="spellStart"/>
      <w:r>
        <w:rPr>
          <w:rFonts w:ascii="FrankRuehl" w:hAnsi="FrankRuehl"/>
          <w:sz w:val="28"/>
          <w:szCs w:val="28"/>
          <w:rtl/>
        </w:rPr>
        <w:t>אלהים</w:t>
      </w:r>
      <w:proofErr w:type="spellEnd"/>
      <w:r>
        <w:rPr>
          <w:rFonts w:ascii="FrankRuehl" w:hAnsi="FrankRuehl"/>
          <w:sz w:val="28"/>
          <w:szCs w:val="28"/>
          <w:rtl/>
        </w:rPr>
        <w:t xml:space="preserve"> חיים.</w:t>
      </w:r>
      <w:r w:rsidR="005B052A">
        <w:rPr>
          <w:rFonts w:ascii="FrankRuehl" w:hAnsi="FrankRuehl"/>
          <w:sz w:val="28"/>
          <w:szCs w:val="28"/>
          <w:rtl/>
        </w:rPr>
        <w:tab/>
      </w:r>
    </w:p>
    <w:p w14:paraId="634FDAA7" w14:textId="07DFBE39" w:rsidR="00637D4F" w:rsidRDefault="00912F03" w:rsidP="005B052A">
      <w:pPr>
        <w:jc w:val="distribute"/>
        <w:rPr>
          <w:rFonts w:ascii="FrankRuehl" w:hAnsi="FrankRuehl"/>
          <w:sz w:val="28"/>
          <w:szCs w:val="28"/>
          <w:rtl/>
        </w:rPr>
      </w:pPr>
      <w:r w:rsidRPr="005B052A">
        <w:rPr>
          <w:rStyle w:val="ac"/>
          <w:rtl/>
        </w:rPr>
        <w:t>[ב]</w:t>
      </w:r>
      <w:r w:rsidR="00A72486" w:rsidRPr="00A72486">
        <w:rPr>
          <w:rStyle w:val="ac"/>
          <w:rFonts w:hint="cs"/>
          <w:sz w:val="12"/>
          <w:szCs w:val="12"/>
          <w:rtl/>
        </w:rPr>
        <w:t xml:space="preserve"> </w:t>
      </w:r>
      <w:r w:rsidRPr="005B052A">
        <w:rPr>
          <w:rStyle w:val="ac"/>
          <w:rtl/>
        </w:rPr>
        <w:t>רש"י</w:t>
      </w:r>
      <w:r>
        <w:rPr>
          <w:rFonts w:ascii="FrankRuehl" w:hAnsi="FrankRuehl"/>
          <w:sz w:val="28"/>
          <w:szCs w:val="28"/>
          <w:rtl/>
        </w:rPr>
        <w:t xml:space="preserve"> בד"ה ושני תולעת ואזוב, מה תקנתו ויתרפא וכו' ע"כ, נ"ב עיין ע"ש בספרי הקטן </w:t>
      </w:r>
      <w:r w:rsidR="005B052A">
        <w:rPr>
          <w:rFonts w:ascii="FrankRuehl" w:hAnsi="FrankRuehl"/>
          <w:sz w:val="28"/>
          <w:szCs w:val="28"/>
          <w:rtl/>
        </w:rPr>
        <w:br/>
      </w:r>
      <w:r w:rsidR="005B052A" w:rsidRPr="005B052A">
        <w:rPr>
          <w:rFonts w:ascii="Arial" w:hAnsi="Arial" w:cs="Arial" w:hint="cs"/>
          <w:spacing w:val="1015"/>
          <w:sz w:val="28"/>
          <w:szCs w:val="28"/>
          <w:rtl/>
        </w:rPr>
        <w:t> </w:t>
      </w:r>
      <w:r>
        <w:rPr>
          <w:rFonts w:ascii="FrankRuehl" w:hAnsi="FrankRuehl"/>
          <w:sz w:val="28"/>
          <w:szCs w:val="28"/>
          <w:rtl/>
        </w:rPr>
        <w:t xml:space="preserve">רוב דגן בפרק ב' </w:t>
      </w:r>
      <w:proofErr w:type="spellStart"/>
      <w:r>
        <w:rPr>
          <w:rFonts w:ascii="FrankRuehl" w:hAnsi="FrankRuehl"/>
          <w:sz w:val="28"/>
          <w:szCs w:val="28"/>
          <w:rtl/>
        </w:rPr>
        <w:t>דערכין</w:t>
      </w:r>
      <w:proofErr w:type="spellEnd"/>
      <w:r>
        <w:rPr>
          <w:rStyle w:val="a5"/>
          <w:rtl/>
        </w:rPr>
        <w:footnoteReference w:id="1280"/>
      </w:r>
      <w:r>
        <w:rPr>
          <w:rFonts w:ascii="FrankRuehl" w:hAnsi="FrankRuehl"/>
          <w:sz w:val="28"/>
          <w:szCs w:val="28"/>
          <w:rtl/>
        </w:rPr>
        <w:t xml:space="preserve"> בס"ד. </w:t>
      </w:r>
      <w:r w:rsidR="005B052A">
        <w:rPr>
          <w:rFonts w:ascii="FrankRuehl" w:hAnsi="FrankRuehl"/>
          <w:sz w:val="28"/>
          <w:szCs w:val="28"/>
          <w:rtl/>
        </w:rPr>
        <w:tab/>
      </w:r>
    </w:p>
    <w:p w14:paraId="3AC61BAB" w14:textId="77777777" w:rsidR="00A72486" w:rsidRDefault="00A72486" w:rsidP="005B052A">
      <w:pPr>
        <w:jc w:val="distribute"/>
        <w:rPr>
          <w:rFonts w:ascii="FrankRuehl" w:hAnsi="FrankRuehl"/>
          <w:sz w:val="28"/>
          <w:szCs w:val="28"/>
          <w:rtl/>
        </w:rPr>
      </w:pPr>
    </w:p>
    <w:p w14:paraId="47D0F4CD" w14:textId="0BD5A4FB" w:rsidR="00912F03" w:rsidRDefault="00912F03" w:rsidP="005B052A">
      <w:pPr>
        <w:jc w:val="distribute"/>
        <w:rPr>
          <w:rFonts w:ascii="FrankRuehl" w:hAnsi="FrankRuehl"/>
          <w:b/>
          <w:bCs/>
          <w:sz w:val="28"/>
          <w:szCs w:val="28"/>
          <w:rtl/>
        </w:rPr>
      </w:pPr>
      <w:r w:rsidRPr="005B052A">
        <w:rPr>
          <w:rStyle w:val="ac"/>
          <w:rtl/>
        </w:rPr>
        <w:t>וּבָא</w:t>
      </w:r>
      <w:r>
        <w:rPr>
          <w:rFonts w:ascii="FrankRuehl" w:hAnsi="FrankRuehl"/>
          <w:b/>
          <w:bCs/>
          <w:sz w:val="28"/>
          <w:szCs w:val="28"/>
          <w:rtl/>
        </w:rPr>
        <w:t xml:space="preserve"> אֲשֶׁר לוֹ הַבַּיִת וְהִגִּיד לַכֹּהֵן </w:t>
      </w:r>
      <w:proofErr w:type="spellStart"/>
      <w:r>
        <w:rPr>
          <w:rFonts w:ascii="FrankRuehl" w:hAnsi="FrankRuehl"/>
          <w:b/>
          <w:bCs/>
          <w:sz w:val="28"/>
          <w:szCs w:val="28"/>
          <w:rtl/>
        </w:rPr>
        <w:t>לֵאמֹר</w:t>
      </w:r>
      <w:proofErr w:type="spellEnd"/>
      <w:r>
        <w:rPr>
          <w:rFonts w:ascii="FrankRuehl" w:hAnsi="FrankRuehl"/>
          <w:b/>
          <w:bCs/>
          <w:sz w:val="28"/>
          <w:szCs w:val="28"/>
          <w:rtl/>
        </w:rPr>
        <w:t xml:space="preserve"> כְּנֶגַע נִרְאָה לִי בַּבָּיִת </w:t>
      </w:r>
      <w:bookmarkStart w:id="98" w:name="_Hlk180496361"/>
      <w:r>
        <w:rPr>
          <w:rFonts w:ascii="FrankRuehl" w:hAnsi="FrankRuehl"/>
          <w:sz w:val="28"/>
          <w:szCs w:val="28"/>
          <w:rtl/>
        </w:rPr>
        <w:t>(ויקרא יד, לה).</w:t>
      </w:r>
      <w:r w:rsidR="005B052A">
        <w:rPr>
          <w:rFonts w:ascii="FrankRuehl" w:hAnsi="FrankRuehl"/>
          <w:b/>
          <w:bCs/>
          <w:sz w:val="28"/>
          <w:szCs w:val="28"/>
          <w:rtl/>
        </w:rPr>
        <w:tab/>
      </w:r>
    </w:p>
    <w:bookmarkEnd w:id="98"/>
    <w:p w14:paraId="4BA54C7D" w14:textId="40F77FB2" w:rsidR="00A40D52" w:rsidRDefault="00912F03" w:rsidP="005B052A">
      <w:pPr>
        <w:jc w:val="distribute"/>
        <w:rPr>
          <w:rFonts w:ascii="FrankRuehl" w:hAnsi="FrankRuehl"/>
          <w:sz w:val="28"/>
          <w:szCs w:val="28"/>
          <w:rtl/>
        </w:rPr>
      </w:pPr>
      <w:r w:rsidRPr="005B052A">
        <w:rPr>
          <w:rStyle w:val="ac"/>
          <w:rtl/>
        </w:rPr>
        <w:lastRenderedPageBreak/>
        <w:t>"כנגע</w:t>
      </w:r>
      <w:r>
        <w:rPr>
          <w:rFonts w:ascii="FrankRuehl" w:hAnsi="FrankRuehl"/>
          <w:sz w:val="28"/>
          <w:szCs w:val="28"/>
          <w:rtl/>
        </w:rPr>
        <w:t xml:space="preserve"> נראה לי בבית" הנה </w:t>
      </w:r>
      <w:proofErr w:type="spellStart"/>
      <w:r>
        <w:rPr>
          <w:rFonts w:ascii="FrankRuehl" w:hAnsi="FrankRuehl"/>
          <w:sz w:val="28"/>
          <w:szCs w:val="28"/>
          <w:rtl/>
        </w:rPr>
        <w:t>פי"ב</w:t>
      </w:r>
      <w:proofErr w:type="spellEnd"/>
      <w:r>
        <w:rPr>
          <w:rFonts w:ascii="FrankRuehl" w:hAnsi="FrankRuehl"/>
          <w:sz w:val="28"/>
          <w:szCs w:val="28"/>
          <w:rtl/>
        </w:rPr>
        <w:t xml:space="preserve"> </w:t>
      </w:r>
      <w:proofErr w:type="spellStart"/>
      <w:r>
        <w:rPr>
          <w:rFonts w:ascii="FrankRuehl" w:hAnsi="FrankRuehl"/>
          <w:sz w:val="28"/>
          <w:szCs w:val="28"/>
          <w:rtl/>
        </w:rPr>
        <w:t>דנגעים</w:t>
      </w:r>
      <w:proofErr w:type="spellEnd"/>
      <w:r>
        <w:rPr>
          <w:rStyle w:val="a5"/>
          <w:rtl/>
        </w:rPr>
        <w:footnoteReference w:id="1281"/>
      </w:r>
      <w:r>
        <w:rPr>
          <w:rFonts w:ascii="FrankRuehl" w:hAnsi="FrankRuehl"/>
          <w:sz w:val="28"/>
          <w:szCs w:val="28"/>
          <w:rtl/>
        </w:rPr>
        <w:t xml:space="preserve"> תנן אף ת"ח לא יגזור ויאמר נגע אלא כנגע</w:t>
      </w:r>
      <w:r>
        <w:rPr>
          <w:rStyle w:val="a5"/>
          <w:rtl/>
        </w:rPr>
        <w:footnoteReference w:id="1282"/>
      </w:r>
      <w:r>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747"/>
          <w:sz w:val="28"/>
          <w:szCs w:val="28"/>
          <w:rtl/>
        </w:rPr>
        <w:t> </w:t>
      </w:r>
      <w:r>
        <w:rPr>
          <w:rFonts w:ascii="FrankRuehl" w:hAnsi="FrankRuehl"/>
          <w:sz w:val="28"/>
          <w:szCs w:val="28"/>
          <w:rtl/>
        </w:rPr>
        <w:t xml:space="preserve">והקשה </w:t>
      </w:r>
      <w:proofErr w:type="spellStart"/>
      <w:r>
        <w:rPr>
          <w:rFonts w:ascii="FrankRuehl" w:hAnsi="FrankRuehl"/>
          <w:sz w:val="28"/>
          <w:szCs w:val="28"/>
          <w:rtl/>
        </w:rPr>
        <w:t>הרא"ם</w:t>
      </w:r>
      <w:proofErr w:type="spellEnd"/>
      <w:r>
        <w:rPr>
          <w:rFonts w:ascii="FrankRuehl" w:hAnsi="FrankRuehl"/>
          <w:sz w:val="28"/>
          <w:szCs w:val="28"/>
          <w:rtl/>
        </w:rPr>
        <w:t xml:space="preserve"> דאם לא יאמר הכהן טמא אין כאן טומאה, ותירץ הרב גו</w:t>
      </w:r>
      <w:bookmarkStart w:id="99" w:name="שילה62"/>
      <w:bookmarkEnd w:id="99"/>
      <w:r>
        <w:rPr>
          <w:rFonts w:ascii="FrankRuehl" w:hAnsi="FrankRuehl"/>
          <w:sz w:val="28"/>
          <w:szCs w:val="28"/>
          <w:rtl/>
        </w:rPr>
        <w:t>ר אריה משום דובר שקרים</w:t>
      </w:r>
      <w:r>
        <w:rPr>
          <w:rStyle w:val="a5"/>
          <w:rtl/>
        </w:rPr>
        <w:footnoteReference w:id="1283"/>
      </w:r>
      <w:r>
        <w:rPr>
          <w:rFonts w:ascii="FrankRuehl" w:hAnsi="FrankRuehl"/>
          <w:sz w:val="28"/>
          <w:szCs w:val="28"/>
          <w:rtl/>
        </w:rPr>
        <w:t>, והקשה קר</w:t>
      </w:r>
      <w:bookmarkStart w:id="100" w:name="שילה104"/>
      <w:bookmarkEnd w:id="100"/>
      <w:r>
        <w:rPr>
          <w:rFonts w:ascii="FrankRuehl" w:hAnsi="FrankRuehl"/>
          <w:sz w:val="28"/>
          <w:szCs w:val="28"/>
          <w:rtl/>
        </w:rPr>
        <w:t xml:space="preserve">בן אהרן דהרי הוא ודאי נגע רק שהכהן מטמאו ותירץ </w:t>
      </w:r>
      <w:proofErr w:type="spellStart"/>
      <w:r>
        <w:rPr>
          <w:rFonts w:ascii="FrankRuehl" w:hAnsi="FrankRuehl"/>
          <w:sz w:val="28"/>
          <w:szCs w:val="28"/>
          <w:rtl/>
        </w:rPr>
        <w:t>התוס</w:t>
      </w:r>
      <w:proofErr w:type="spellEnd"/>
      <w:r>
        <w:rPr>
          <w:rFonts w:ascii="FrankRuehl" w:hAnsi="FrankRuehl"/>
          <w:sz w:val="28"/>
          <w:szCs w:val="28"/>
          <w:rtl/>
        </w:rPr>
        <w:t>' יו</w:t>
      </w:r>
      <w:bookmarkStart w:id="101" w:name="שילה117"/>
      <w:r>
        <w:rPr>
          <w:rFonts w:ascii="FrankRuehl" w:hAnsi="FrankRuehl"/>
          <w:sz w:val="28"/>
          <w:szCs w:val="28"/>
          <w:rtl/>
        </w:rPr>
        <w:t>"</w:t>
      </w:r>
      <w:bookmarkEnd w:id="101"/>
      <w:r>
        <w:rPr>
          <w:rFonts w:ascii="FrankRuehl" w:hAnsi="FrankRuehl"/>
          <w:sz w:val="28"/>
          <w:szCs w:val="28"/>
          <w:rtl/>
        </w:rPr>
        <w:t xml:space="preserve">ט </w:t>
      </w:r>
      <w:proofErr w:type="spellStart"/>
      <w:r>
        <w:rPr>
          <w:rFonts w:ascii="FrankRuehl" w:hAnsi="FrankRuehl"/>
          <w:sz w:val="28"/>
          <w:szCs w:val="28"/>
          <w:rtl/>
        </w:rPr>
        <w:t>דכשאומר</w:t>
      </w:r>
      <w:proofErr w:type="spellEnd"/>
      <w:r>
        <w:rPr>
          <w:rFonts w:ascii="FrankRuehl" w:hAnsi="FrankRuehl"/>
          <w:sz w:val="28"/>
          <w:szCs w:val="28"/>
          <w:rtl/>
        </w:rPr>
        <w:t xml:space="preserve"> נגע מכוון ממנו נגע טמא ע"ש</w:t>
      </w:r>
      <w:r>
        <w:rPr>
          <w:rStyle w:val="a5"/>
          <w:rtl/>
        </w:rPr>
        <w:footnoteReference w:id="1284"/>
      </w:r>
      <w:r>
        <w:rPr>
          <w:rFonts w:ascii="FrankRuehl" w:hAnsi="FrankRuehl"/>
          <w:sz w:val="28"/>
          <w:szCs w:val="28"/>
          <w:rtl/>
        </w:rPr>
        <w:t xml:space="preserve">, ולכאורה </w:t>
      </w:r>
      <w:proofErr w:type="spellStart"/>
      <w:r>
        <w:rPr>
          <w:rFonts w:ascii="FrankRuehl" w:hAnsi="FrankRuehl"/>
          <w:sz w:val="28"/>
          <w:szCs w:val="28"/>
          <w:rtl/>
        </w:rPr>
        <w:t>י"ל</w:t>
      </w:r>
      <w:proofErr w:type="spellEnd"/>
      <w:r>
        <w:rPr>
          <w:rFonts w:ascii="FrankRuehl" w:hAnsi="FrankRuehl"/>
          <w:sz w:val="28"/>
          <w:szCs w:val="28"/>
          <w:rtl/>
        </w:rPr>
        <w:t xml:space="preserve"> דהרי הפסוק בעצמו אפילו על הספק מתחילה קראו נגע שנאמר "ונתתי נגע צרעת", ואפשר ע"פ </w:t>
      </w:r>
      <w:proofErr w:type="spellStart"/>
      <w:r>
        <w:rPr>
          <w:rFonts w:ascii="FrankRuehl" w:hAnsi="FrankRuehl"/>
          <w:sz w:val="28"/>
          <w:szCs w:val="28"/>
          <w:rtl/>
        </w:rPr>
        <w:t>מ"ש</w:t>
      </w:r>
      <w:proofErr w:type="spellEnd"/>
      <w:r>
        <w:rPr>
          <w:rFonts w:ascii="FrankRuehl" w:hAnsi="FrankRuehl"/>
          <w:sz w:val="28"/>
          <w:szCs w:val="28"/>
          <w:rtl/>
        </w:rPr>
        <w:t xml:space="preserve"> ז"ל בפסוק "ובא אשר לו הבית" שייחד ביתו לו לעצמו ולא היה מהנה לאחרים </w:t>
      </w:r>
      <w:proofErr w:type="spellStart"/>
      <w:r>
        <w:rPr>
          <w:rFonts w:ascii="FrankRuehl" w:hAnsi="FrankRuehl"/>
          <w:sz w:val="28"/>
          <w:szCs w:val="28"/>
          <w:rtl/>
        </w:rPr>
        <w:t>וכו</w:t>
      </w:r>
      <w:proofErr w:type="spellEnd"/>
      <w:r>
        <w:rPr>
          <w:rFonts w:ascii="FrankRuehl" w:hAnsi="FrankRuehl"/>
          <w:sz w:val="28"/>
          <w:szCs w:val="28"/>
          <w:rtl/>
        </w:rPr>
        <w:t xml:space="preserve">', א"כ </w:t>
      </w:r>
      <w:proofErr w:type="spellStart"/>
      <w:r>
        <w:rPr>
          <w:rFonts w:ascii="FrankRuehl" w:hAnsi="FrankRuehl"/>
          <w:sz w:val="28"/>
          <w:szCs w:val="28"/>
          <w:rtl/>
        </w:rPr>
        <w:t>לפ"ז</w:t>
      </w:r>
      <w:proofErr w:type="spellEnd"/>
      <w:r>
        <w:rPr>
          <w:rFonts w:ascii="FrankRuehl" w:hAnsi="FrankRuehl"/>
          <w:sz w:val="28"/>
          <w:szCs w:val="28"/>
          <w:rtl/>
        </w:rPr>
        <w:t xml:space="preserve"> </w:t>
      </w:r>
      <w:proofErr w:type="spellStart"/>
      <w:r>
        <w:rPr>
          <w:rFonts w:ascii="FrankRuehl" w:hAnsi="FrankRuehl"/>
          <w:sz w:val="28"/>
          <w:szCs w:val="28"/>
          <w:rtl/>
        </w:rPr>
        <w:t>מ"ש</w:t>
      </w:r>
      <w:proofErr w:type="spellEnd"/>
      <w:r>
        <w:rPr>
          <w:rFonts w:ascii="FrankRuehl" w:hAnsi="FrankRuehl"/>
          <w:sz w:val="28"/>
          <w:szCs w:val="28"/>
          <w:rtl/>
        </w:rPr>
        <w:t xml:space="preserve"> "ונתתי נגע צרעת" היינו שהוא טמא וזהו ענשם של צרי עין וכשיבוא הכהן וטהר את הבית אמר כי נרפא הנגע ר"ל ששוב אין כאן נגע וטומאה והיינו ע"י ששב בתשובה ותיקן מעשיו, וא"כ אתי שפיר </w:t>
      </w:r>
      <w:proofErr w:type="spellStart"/>
      <w:r>
        <w:rPr>
          <w:rFonts w:ascii="FrankRuehl" w:hAnsi="FrankRuehl"/>
          <w:sz w:val="28"/>
          <w:szCs w:val="28"/>
          <w:rtl/>
        </w:rPr>
        <w:t>מ"ש</w:t>
      </w:r>
      <w:proofErr w:type="spellEnd"/>
      <w:r>
        <w:rPr>
          <w:rFonts w:ascii="FrankRuehl" w:hAnsi="FrankRuehl"/>
          <w:sz w:val="28"/>
          <w:szCs w:val="28"/>
          <w:rtl/>
        </w:rPr>
        <w:t xml:space="preserve"> </w:t>
      </w:r>
      <w:proofErr w:type="spellStart"/>
      <w:r>
        <w:rPr>
          <w:rFonts w:ascii="FrankRuehl" w:hAnsi="FrankRuehl"/>
          <w:sz w:val="28"/>
          <w:szCs w:val="28"/>
          <w:rtl/>
        </w:rPr>
        <w:t>במתניתין</w:t>
      </w:r>
      <w:proofErr w:type="spellEnd"/>
      <w:r>
        <w:rPr>
          <w:rFonts w:ascii="FrankRuehl" w:hAnsi="FrankRuehl"/>
          <w:sz w:val="28"/>
          <w:szCs w:val="28"/>
          <w:rtl/>
        </w:rPr>
        <w:t xml:space="preserve"> שלא יאמר נגע וכו' ולהכי דייקי </w:t>
      </w:r>
      <w:proofErr w:type="spellStart"/>
      <w:r>
        <w:rPr>
          <w:rFonts w:ascii="FrankRuehl" w:hAnsi="FrankRuehl"/>
          <w:sz w:val="28"/>
          <w:szCs w:val="28"/>
          <w:rtl/>
        </w:rPr>
        <w:t>במתניתין</w:t>
      </w:r>
      <w:proofErr w:type="spellEnd"/>
      <w:r>
        <w:rPr>
          <w:rFonts w:ascii="FrankRuehl" w:hAnsi="FrankRuehl"/>
          <w:sz w:val="28"/>
          <w:szCs w:val="28"/>
          <w:rtl/>
        </w:rPr>
        <w:t xml:space="preserve"> ואמר לא יגזור וכו' משמע </w:t>
      </w:r>
      <w:proofErr w:type="spellStart"/>
      <w:r>
        <w:rPr>
          <w:rFonts w:ascii="FrankRuehl" w:hAnsi="FrankRuehl"/>
          <w:sz w:val="28"/>
          <w:szCs w:val="28"/>
          <w:rtl/>
        </w:rPr>
        <w:t>דס"ל</w:t>
      </w:r>
      <w:proofErr w:type="spellEnd"/>
      <w:r>
        <w:rPr>
          <w:rFonts w:ascii="FrankRuehl" w:hAnsi="FrankRuehl"/>
          <w:sz w:val="28"/>
          <w:szCs w:val="28"/>
          <w:rtl/>
        </w:rPr>
        <w:t xml:space="preserve"> </w:t>
      </w:r>
      <w:proofErr w:type="spellStart"/>
      <w:r>
        <w:rPr>
          <w:rFonts w:ascii="FrankRuehl" w:hAnsi="FrankRuehl"/>
          <w:sz w:val="28"/>
          <w:szCs w:val="28"/>
          <w:rtl/>
        </w:rPr>
        <w:t>דלשון</w:t>
      </w:r>
      <w:proofErr w:type="spellEnd"/>
      <w:r>
        <w:rPr>
          <w:rFonts w:ascii="FrankRuehl" w:hAnsi="FrankRuehl"/>
          <w:sz w:val="28"/>
          <w:szCs w:val="28"/>
          <w:rtl/>
        </w:rPr>
        <w:t xml:space="preserve"> נגע הוא טומאה ודאית, והיינו </w:t>
      </w:r>
      <w:proofErr w:type="spellStart"/>
      <w:r>
        <w:rPr>
          <w:rFonts w:ascii="FrankRuehl" w:hAnsi="FrankRuehl"/>
          <w:sz w:val="28"/>
          <w:szCs w:val="28"/>
          <w:rtl/>
        </w:rPr>
        <w:t>כדאמרן</w:t>
      </w:r>
      <w:proofErr w:type="spellEnd"/>
      <w:r>
        <w:rPr>
          <w:rFonts w:ascii="FrankRuehl" w:hAnsi="FrankRuehl"/>
          <w:sz w:val="28"/>
          <w:szCs w:val="28"/>
          <w:rtl/>
        </w:rPr>
        <w:t xml:space="preserve"> וא"כ אצ"ל הא שמכוון ממנו טמא אלא טמא ודאי ואפשר שלזה כיוון </w:t>
      </w:r>
      <w:proofErr w:type="spellStart"/>
      <w:r>
        <w:rPr>
          <w:rFonts w:ascii="FrankRuehl" w:hAnsi="FrankRuehl"/>
          <w:sz w:val="28"/>
          <w:szCs w:val="28"/>
          <w:rtl/>
        </w:rPr>
        <w:t>התי"ט</w:t>
      </w:r>
      <w:proofErr w:type="spellEnd"/>
      <w:r>
        <w:rPr>
          <w:rFonts w:ascii="FrankRuehl" w:hAnsi="FrankRuehl"/>
          <w:sz w:val="28"/>
          <w:szCs w:val="28"/>
          <w:rtl/>
        </w:rPr>
        <w:t xml:space="preserve">, ואם תדחק מזה </w:t>
      </w:r>
      <w:proofErr w:type="spellStart"/>
      <w:r>
        <w:rPr>
          <w:rFonts w:ascii="FrankRuehl" w:hAnsi="FrankRuehl"/>
          <w:sz w:val="28"/>
          <w:szCs w:val="28"/>
          <w:rtl/>
        </w:rPr>
        <w:t>י"ל</w:t>
      </w:r>
      <w:proofErr w:type="spellEnd"/>
      <w:r>
        <w:rPr>
          <w:rFonts w:ascii="FrankRuehl" w:hAnsi="FrankRuehl"/>
          <w:sz w:val="28"/>
          <w:szCs w:val="28"/>
          <w:rtl/>
        </w:rPr>
        <w:t xml:space="preserve"> עוד משום שקללת חכם אפילו על חנם היא באה ואם יגזור ויאמר כנגע נראה לי בבית הרי הוא מקלל את עצמו ובזה אפשר שיתהפך מטהרה לטומאה, </w:t>
      </w:r>
      <w:proofErr w:type="spellStart"/>
      <w:r>
        <w:rPr>
          <w:rFonts w:ascii="FrankRuehl" w:hAnsi="FrankRuehl"/>
          <w:sz w:val="28"/>
          <w:szCs w:val="28"/>
          <w:rtl/>
        </w:rPr>
        <w:t>ומ"ה</w:t>
      </w:r>
      <w:proofErr w:type="spellEnd"/>
      <w:r>
        <w:rPr>
          <w:rFonts w:ascii="FrankRuehl" w:hAnsi="FrankRuehl"/>
          <w:sz w:val="28"/>
          <w:szCs w:val="28"/>
          <w:rtl/>
        </w:rPr>
        <w:t xml:space="preserve"> אמרו בש"ס כזה שאפילו שבא לו איזה תקלה וגם </w:t>
      </w:r>
      <w:proofErr w:type="spellStart"/>
      <w:r>
        <w:rPr>
          <w:rFonts w:ascii="FrankRuehl" w:hAnsi="FrankRuehl"/>
          <w:sz w:val="28"/>
          <w:szCs w:val="28"/>
          <w:rtl/>
        </w:rPr>
        <w:t>י"ל</w:t>
      </w:r>
      <w:proofErr w:type="spellEnd"/>
      <w:r>
        <w:rPr>
          <w:rFonts w:ascii="FrankRuehl" w:hAnsi="FrankRuehl"/>
          <w:sz w:val="28"/>
          <w:szCs w:val="28"/>
          <w:rtl/>
        </w:rPr>
        <w:t xml:space="preserve"> משום שזה כלל גדול שלא יוציא אדם דבר מגונה מפיו </w:t>
      </w:r>
      <w:proofErr w:type="spellStart"/>
      <w:r>
        <w:rPr>
          <w:rFonts w:ascii="FrankRuehl" w:hAnsi="FrankRuehl"/>
          <w:sz w:val="28"/>
          <w:szCs w:val="28"/>
          <w:rtl/>
        </w:rPr>
        <w:t>דמצינו</w:t>
      </w:r>
      <w:proofErr w:type="spellEnd"/>
      <w:r>
        <w:rPr>
          <w:rFonts w:ascii="FrankRuehl" w:hAnsi="FrankRuehl"/>
          <w:sz w:val="28"/>
          <w:szCs w:val="28"/>
          <w:rtl/>
        </w:rPr>
        <w:t xml:space="preserve"> שהוסיף הכתוב בכמה מקומות כמה אותיות מהכי טעמא</w:t>
      </w:r>
      <w:r>
        <w:rPr>
          <w:rStyle w:val="a5"/>
          <w:rtl/>
        </w:rPr>
        <w:footnoteReference w:id="1285"/>
      </w:r>
      <w:r>
        <w:rPr>
          <w:rFonts w:ascii="FrankRuehl" w:hAnsi="FrankRuehl"/>
          <w:sz w:val="28"/>
          <w:szCs w:val="28"/>
          <w:rtl/>
        </w:rPr>
        <w:t xml:space="preserve"> להכי הכא ג"כ </w:t>
      </w:r>
      <w:proofErr w:type="spellStart"/>
      <w:r>
        <w:rPr>
          <w:rFonts w:ascii="FrankRuehl" w:hAnsi="FrankRuehl"/>
          <w:sz w:val="28"/>
          <w:szCs w:val="28"/>
          <w:rtl/>
        </w:rPr>
        <w:t>קפיד</w:t>
      </w:r>
      <w:proofErr w:type="spellEnd"/>
      <w:r>
        <w:rPr>
          <w:rFonts w:ascii="FrankRuehl" w:hAnsi="FrankRuehl"/>
          <w:sz w:val="28"/>
          <w:szCs w:val="28"/>
          <w:rtl/>
        </w:rPr>
        <w:t xml:space="preserve"> קרא שיאמר כנגע וכמ"ש בת"ת.</w:t>
      </w:r>
      <w:r w:rsidR="005B052A">
        <w:rPr>
          <w:rFonts w:ascii="FrankRuehl" w:hAnsi="FrankRuehl"/>
          <w:sz w:val="28"/>
          <w:szCs w:val="28"/>
          <w:rtl/>
        </w:rPr>
        <w:tab/>
      </w:r>
    </w:p>
    <w:p w14:paraId="252B4878" w14:textId="500E321C" w:rsidR="00912F03" w:rsidRPr="005B052A" w:rsidRDefault="00912F03" w:rsidP="005B052A">
      <w:pPr>
        <w:jc w:val="distribute"/>
        <w:rPr>
          <w:rStyle w:val="ac"/>
          <w:rtl/>
        </w:rPr>
      </w:pPr>
    </w:p>
    <w:p w14:paraId="0887E815" w14:textId="673A9517" w:rsidR="00912F03" w:rsidRDefault="00912F03" w:rsidP="005B052A">
      <w:pPr>
        <w:jc w:val="distribute"/>
        <w:rPr>
          <w:rFonts w:ascii="FrankRuehl" w:hAnsi="FrankRuehl"/>
          <w:sz w:val="28"/>
          <w:szCs w:val="28"/>
          <w:rtl/>
        </w:rPr>
      </w:pPr>
      <w:r w:rsidRPr="005B052A">
        <w:rPr>
          <w:rStyle w:val="ac"/>
          <w:rtl/>
        </w:rPr>
        <w:t>וְהִזַּרְתֶּם</w:t>
      </w:r>
      <w:r>
        <w:rPr>
          <w:rFonts w:ascii="FrankRuehl" w:hAnsi="FrankRuehl"/>
          <w:b/>
          <w:bCs/>
          <w:sz w:val="28"/>
          <w:szCs w:val="28"/>
          <w:rtl/>
        </w:rPr>
        <w:t xml:space="preserve"> אֶת בְּנֵי יִשְׂרָאֵל </w:t>
      </w:r>
      <w:proofErr w:type="spellStart"/>
      <w:r>
        <w:rPr>
          <w:rFonts w:ascii="FrankRuehl" w:hAnsi="FrankRuehl"/>
          <w:b/>
          <w:bCs/>
          <w:sz w:val="28"/>
          <w:szCs w:val="28"/>
          <w:rtl/>
        </w:rPr>
        <w:t>מִטֻּמְאָתָם</w:t>
      </w:r>
      <w:proofErr w:type="spellEnd"/>
      <w:r>
        <w:rPr>
          <w:rFonts w:ascii="FrankRuehl" w:hAnsi="FrankRuehl"/>
          <w:b/>
          <w:bCs/>
          <w:sz w:val="28"/>
          <w:szCs w:val="28"/>
          <w:rtl/>
        </w:rPr>
        <w:t xml:space="preserve"> וְלֹא יָמֻתוּ </w:t>
      </w:r>
      <w:proofErr w:type="spellStart"/>
      <w:r>
        <w:rPr>
          <w:rFonts w:ascii="FrankRuehl" w:hAnsi="FrankRuehl"/>
          <w:b/>
          <w:bCs/>
          <w:sz w:val="28"/>
          <w:szCs w:val="28"/>
          <w:rtl/>
        </w:rPr>
        <w:t>בְּטֻמְאָתָם</w:t>
      </w:r>
      <w:proofErr w:type="spellEnd"/>
      <w:r>
        <w:rPr>
          <w:rFonts w:ascii="FrankRuehl" w:hAnsi="FrankRuehl"/>
          <w:b/>
          <w:bCs/>
          <w:sz w:val="28"/>
          <w:szCs w:val="28"/>
          <w:rtl/>
        </w:rPr>
        <w:t xml:space="preserve"> בְּטַמְּאָם אֶת מִשְׁכָּנִי אֲשֶׁר בְּתוֹכָם</w:t>
      </w:r>
      <w:r>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960"/>
          <w:sz w:val="28"/>
          <w:szCs w:val="28"/>
          <w:rtl/>
        </w:rPr>
        <w:t> </w:t>
      </w:r>
      <w:r>
        <w:rPr>
          <w:rFonts w:ascii="FrankRuehl" w:hAnsi="FrankRuehl"/>
          <w:sz w:val="28"/>
          <w:szCs w:val="28"/>
          <w:rtl/>
        </w:rPr>
        <w:t>(ויקרא טו, לא).</w:t>
      </w:r>
      <w:r w:rsidR="005B052A">
        <w:rPr>
          <w:rFonts w:ascii="FrankRuehl" w:hAnsi="FrankRuehl"/>
          <w:sz w:val="28"/>
          <w:szCs w:val="28"/>
          <w:rtl/>
        </w:rPr>
        <w:tab/>
      </w:r>
    </w:p>
    <w:p w14:paraId="492D436E" w14:textId="77777777" w:rsidR="00A40D52" w:rsidRDefault="00912F03" w:rsidP="005B052A">
      <w:pPr>
        <w:jc w:val="distribute"/>
        <w:rPr>
          <w:rFonts w:ascii="FrankRuehl" w:hAnsi="FrankRuehl"/>
          <w:sz w:val="28"/>
          <w:szCs w:val="28"/>
          <w:rtl/>
        </w:rPr>
      </w:pPr>
      <w:r w:rsidRPr="005B052A">
        <w:rPr>
          <w:rStyle w:val="ac"/>
          <w:rtl/>
        </w:rPr>
        <w:lastRenderedPageBreak/>
        <w:t>רש"י</w:t>
      </w:r>
      <w:r>
        <w:rPr>
          <w:rFonts w:ascii="FrankRuehl" w:hAnsi="FrankRuehl"/>
          <w:sz w:val="28"/>
          <w:szCs w:val="28"/>
          <w:rtl/>
        </w:rPr>
        <w:t xml:space="preserve"> בד"ה והזרתם, אין נזירה אלא הפרשה וכו'</w:t>
      </w:r>
      <w:r>
        <w:rPr>
          <w:rStyle w:val="a5"/>
          <w:rtl/>
        </w:rPr>
        <w:footnoteReference w:id="1286"/>
      </w:r>
      <w:r>
        <w:rPr>
          <w:rFonts w:ascii="FrankRuehl" w:hAnsi="FrankRuehl"/>
          <w:sz w:val="28"/>
          <w:szCs w:val="28"/>
          <w:rtl/>
        </w:rPr>
        <w:t xml:space="preserve">, נ"ב ראיתי </w:t>
      </w:r>
      <w:proofErr w:type="spellStart"/>
      <w:r>
        <w:rPr>
          <w:rFonts w:ascii="FrankRuehl" w:hAnsi="FrankRuehl"/>
          <w:sz w:val="28"/>
          <w:szCs w:val="28"/>
          <w:rtl/>
        </w:rPr>
        <w:t>להרב</w:t>
      </w:r>
      <w:proofErr w:type="spellEnd"/>
      <w:r>
        <w:rPr>
          <w:rFonts w:ascii="FrankRuehl" w:hAnsi="FrankRuehl"/>
          <w:sz w:val="28"/>
          <w:szCs w:val="28"/>
          <w:rtl/>
        </w:rPr>
        <w:t xml:space="preserve"> </w:t>
      </w:r>
      <w:bookmarkStart w:id="102" w:name="שילה98"/>
      <w:r>
        <w:rPr>
          <w:rFonts w:ascii="FrankRuehl" w:hAnsi="FrankRuehl"/>
          <w:sz w:val="28"/>
          <w:szCs w:val="28"/>
          <w:rtl/>
        </w:rPr>
        <w:t xml:space="preserve">עמר </w:t>
      </w:r>
      <w:bookmarkEnd w:id="102"/>
      <w:proofErr w:type="spellStart"/>
      <w:r>
        <w:rPr>
          <w:rFonts w:ascii="FrankRuehl" w:hAnsi="FrankRuehl"/>
          <w:sz w:val="28"/>
          <w:szCs w:val="28"/>
          <w:rtl/>
        </w:rPr>
        <w:t>נקא</w:t>
      </w:r>
      <w:proofErr w:type="spellEnd"/>
      <w:r>
        <w:rPr>
          <w:rFonts w:ascii="FrankRuehl" w:hAnsi="FrankRuehl"/>
          <w:sz w:val="28"/>
          <w:szCs w:val="28"/>
          <w:rtl/>
        </w:rPr>
        <w:t xml:space="preserve"> שכתב </w:t>
      </w:r>
      <w:r w:rsidR="005B052A">
        <w:rPr>
          <w:rFonts w:ascii="FrankRuehl" w:hAnsi="FrankRuehl"/>
          <w:sz w:val="28"/>
          <w:szCs w:val="28"/>
          <w:rtl/>
        </w:rPr>
        <w:br/>
      </w:r>
      <w:r w:rsidR="005B052A" w:rsidRPr="005B052A">
        <w:rPr>
          <w:rFonts w:ascii="Arial" w:hAnsi="Arial" w:cs="Arial" w:hint="cs"/>
          <w:spacing w:val="665"/>
          <w:sz w:val="28"/>
          <w:szCs w:val="28"/>
          <w:rtl/>
        </w:rPr>
        <w:t> </w:t>
      </w:r>
      <w:proofErr w:type="spellStart"/>
      <w:r>
        <w:rPr>
          <w:rFonts w:ascii="FrankRuehl" w:hAnsi="FrankRuehl"/>
          <w:sz w:val="28"/>
          <w:szCs w:val="28"/>
          <w:rtl/>
        </w:rPr>
        <w:t>דבמסכת</w:t>
      </w:r>
      <w:proofErr w:type="spellEnd"/>
      <w:r>
        <w:rPr>
          <w:rFonts w:ascii="FrankRuehl" w:hAnsi="FrankRuehl"/>
          <w:sz w:val="28"/>
          <w:szCs w:val="28"/>
          <w:rtl/>
        </w:rPr>
        <w:t xml:space="preserve"> שבועות </w:t>
      </w:r>
      <w:proofErr w:type="spellStart"/>
      <w:r>
        <w:rPr>
          <w:rFonts w:ascii="FrankRuehl" w:hAnsi="FrankRuehl"/>
          <w:sz w:val="28"/>
          <w:szCs w:val="28"/>
          <w:rtl/>
        </w:rPr>
        <w:t>דרשינן</w:t>
      </w:r>
      <w:proofErr w:type="spellEnd"/>
      <w:r>
        <w:rPr>
          <w:rFonts w:ascii="FrankRuehl" w:hAnsi="FrankRuehl"/>
          <w:sz w:val="28"/>
          <w:szCs w:val="28"/>
          <w:rtl/>
        </w:rPr>
        <w:t xml:space="preserve"> שהוא אזהרה שיפרשו מנשותיהן סמוך </w:t>
      </w:r>
      <w:proofErr w:type="spellStart"/>
      <w:r>
        <w:rPr>
          <w:rFonts w:ascii="FrankRuehl" w:hAnsi="FrankRuehl"/>
          <w:sz w:val="28"/>
          <w:szCs w:val="28"/>
          <w:rtl/>
        </w:rPr>
        <w:t>לוסתן</w:t>
      </w:r>
      <w:proofErr w:type="spellEnd"/>
      <w:r>
        <w:rPr>
          <w:rFonts w:ascii="FrankRuehl" w:hAnsi="FrankRuehl"/>
          <w:sz w:val="28"/>
          <w:szCs w:val="28"/>
          <w:rtl/>
        </w:rPr>
        <w:t xml:space="preserve"> ואף שאמרו היוצא לדרך ואינו פוקד אשתו ואף סמוך </w:t>
      </w:r>
      <w:proofErr w:type="spellStart"/>
      <w:r>
        <w:rPr>
          <w:rFonts w:ascii="FrankRuehl" w:hAnsi="FrankRuehl"/>
          <w:sz w:val="28"/>
          <w:szCs w:val="28"/>
          <w:rtl/>
        </w:rPr>
        <w:t>לוסתה</w:t>
      </w:r>
      <w:proofErr w:type="spellEnd"/>
      <w:r>
        <w:rPr>
          <w:rFonts w:ascii="FrankRuehl" w:hAnsi="FrankRuehl"/>
          <w:sz w:val="28"/>
          <w:szCs w:val="28"/>
          <w:rtl/>
        </w:rPr>
        <w:t xml:space="preserve"> נקרא חוטא שנאמר "ופקדת </w:t>
      </w:r>
      <w:proofErr w:type="spellStart"/>
      <w:r>
        <w:rPr>
          <w:rFonts w:ascii="FrankRuehl" w:hAnsi="FrankRuehl"/>
          <w:sz w:val="28"/>
          <w:szCs w:val="28"/>
          <w:rtl/>
        </w:rPr>
        <w:t>נוך</w:t>
      </w:r>
      <w:proofErr w:type="spellEnd"/>
      <w:r>
        <w:rPr>
          <w:rFonts w:ascii="FrankRuehl" w:hAnsi="FrankRuehl"/>
          <w:sz w:val="28"/>
          <w:szCs w:val="28"/>
          <w:rtl/>
        </w:rPr>
        <w:t xml:space="preserve"> ולא תחטא" הני מילי בדברי </w:t>
      </w:r>
      <w:proofErr w:type="spellStart"/>
      <w:r>
        <w:rPr>
          <w:rFonts w:ascii="FrankRuehl" w:hAnsi="FrankRuehl"/>
          <w:sz w:val="28"/>
          <w:szCs w:val="28"/>
          <w:rtl/>
        </w:rPr>
        <w:t>פיוסין</w:t>
      </w:r>
      <w:proofErr w:type="spellEnd"/>
      <w:r>
        <w:rPr>
          <w:rFonts w:ascii="FrankRuehl" w:hAnsi="FrankRuehl"/>
          <w:sz w:val="28"/>
          <w:szCs w:val="28"/>
          <w:rtl/>
        </w:rPr>
        <w:t xml:space="preserve"> אבל לא בתשמיש עכ"ל, </w:t>
      </w:r>
      <w:proofErr w:type="spellStart"/>
      <w:r>
        <w:rPr>
          <w:rFonts w:ascii="FrankRuehl" w:hAnsi="FrankRuehl"/>
          <w:sz w:val="28"/>
          <w:szCs w:val="28"/>
          <w:rtl/>
        </w:rPr>
        <w:t>ולע"ד</w:t>
      </w:r>
      <w:proofErr w:type="spellEnd"/>
      <w:r>
        <w:rPr>
          <w:rFonts w:ascii="FrankRuehl" w:hAnsi="FrankRuehl"/>
          <w:sz w:val="28"/>
          <w:szCs w:val="28"/>
          <w:rtl/>
        </w:rPr>
        <w:t xml:space="preserve"> קשה דאין לשון פקידה משמע לדברי </w:t>
      </w:r>
      <w:proofErr w:type="spellStart"/>
      <w:r>
        <w:rPr>
          <w:rFonts w:ascii="FrankRuehl" w:hAnsi="FrankRuehl"/>
          <w:sz w:val="28"/>
          <w:szCs w:val="28"/>
          <w:rtl/>
        </w:rPr>
        <w:t>פיוסין</w:t>
      </w:r>
      <w:proofErr w:type="spellEnd"/>
      <w:r>
        <w:rPr>
          <w:rFonts w:ascii="FrankRuehl" w:hAnsi="FrankRuehl"/>
          <w:sz w:val="28"/>
          <w:szCs w:val="28"/>
          <w:rtl/>
        </w:rPr>
        <w:t xml:space="preserve"> בלבד אלא במעשה </w:t>
      </w:r>
      <w:proofErr w:type="spellStart"/>
      <w:r>
        <w:rPr>
          <w:rFonts w:ascii="FrankRuehl" w:hAnsi="FrankRuehl"/>
          <w:sz w:val="28"/>
          <w:szCs w:val="28"/>
          <w:rtl/>
        </w:rPr>
        <w:t>דפריה</w:t>
      </w:r>
      <w:proofErr w:type="spellEnd"/>
      <w:r>
        <w:rPr>
          <w:rFonts w:ascii="FrankRuehl" w:hAnsi="FrankRuehl"/>
          <w:sz w:val="28"/>
          <w:szCs w:val="28"/>
          <w:rtl/>
        </w:rPr>
        <w:t xml:space="preserve"> ורביה ממש וזכר לדבר מש"ה "וה' פקד את שרה"</w:t>
      </w:r>
      <w:r>
        <w:rPr>
          <w:rStyle w:val="a5"/>
          <w:rtl/>
        </w:rPr>
        <w:footnoteReference w:id="1287"/>
      </w:r>
      <w:r>
        <w:rPr>
          <w:rFonts w:ascii="FrankRuehl" w:hAnsi="FrankRuehl"/>
          <w:sz w:val="28"/>
          <w:szCs w:val="28"/>
          <w:rtl/>
        </w:rPr>
        <w:t xml:space="preserve"> </w:t>
      </w:r>
      <w:proofErr w:type="spellStart"/>
      <w:r>
        <w:rPr>
          <w:rFonts w:ascii="FrankRuehl" w:hAnsi="FrankRuehl"/>
          <w:sz w:val="28"/>
          <w:szCs w:val="28"/>
          <w:rtl/>
        </w:rPr>
        <w:t>ופירש"י</w:t>
      </w:r>
      <w:proofErr w:type="spellEnd"/>
      <w:r>
        <w:rPr>
          <w:rFonts w:ascii="FrankRuehl" w:hAnsi="FrankRuehl"/>
          <w:sz w:val="28"/>
          <w:szCs w:val="28"/>
          <w:rtl/>
        </w:rPr>
        <w:t xml:space="preserve"> בהריון, לכן נלע"ד דאף </w:t>
      </w:r>
      <w:proofErr w:type="spellStart"/>
      <w:r>
        <w:rPr>
          <w:rFonts w:ascii="FrankRuehl" w:hAnsi="FrankRuehl"/>
          <w:sz w:val="28"/>
          <w:szCs w:val="28"/>
          <w:rtl/>
        </w:rPr>
        <w:t>דאמרו</w:t>
      </w:r>
      <w:proofErr w:type="spellEnd"/>
      <w:r>
        <w:rPr>
          <w:rFonts w:ascii="FrankRuehl" w:hAnsi="FrankRuehl"/>
          <w:sz w:val="28"/>
          <w:szCs w:val="28"/>
          <w:rtl/>
        </w:rPr>
        <w:t xml:space="preserve"> </w:t>
      </w:r>
      <w:proofErr w:type="spellStart"/>
      <w:r>
        <w:rPr>
          <w:rFonts w:ascii="FrankRuehl" w:hAnsi="FrankRuehl"/>
          <w:sz w:val="28"/>
          <w:szCs w:val="28"/>
          <w:rtl/>
        </w:rPr>
        <w:t>אזהרו</w:t>
      </w:r>
      <w:proofErr w:type="spellEnd"/>
      <w:r>
        <w:rPr>
          <w:rFonts w:ascii="FrankRuehl" w:hAnsi="FrankRuehl"/>
          <w:sz w:val="28"/>
          <w:szCs w:val="28"/>
          <w:rtl/>
        </w:rPr>
        <w:t xml:space="preserve"> שיפרשו וכו' כ"ז הוא מדרבנן והרחקה הוא </w:t>
      </w:r>
      <w:proofErr w:type="spellStart"/>
      <w:r>
        <w:rPr>
          <w:rFonts w:ascii="FrankRuehl" w:hAnsi="FrankRuehl"/>
          <w:sz w:val="28"/>
          <w:szCs w:val="28"/>
          <w:rtl/>
        </w:rPr>
        <w:t>דעבוד</w:t>
      </w:r>
      <w:proofErr w:type="spellEnd"/>
      <w:r>
        <w:rPr>
          <w:rFonts w:ascii="FrankRuehl" w:hAnsi="FrankRuehl"/>
          <w:sz w:val="28"/>
          <w:szCs w:val="28"/>
          <w:rtl/>
        </w:rPr>
        <w:t xml:space="preserve"> רבנן ובשעה שיוצא לדרך שרוצים </w:t>
      </w:r>
      <w:proofErr w:type="spellStart"/>
      <w:r>
        <w:rPr>
          <w:rFonts w:ascii="FrankRuehl" w:hAnsi="FrankRuehl"/>
          <w:sz w:val="28"/>
          <w:szCs w:val="28"/>
          <w:rtl/>
        </w:rPr>
        <w:t>להפרד</w:t>
      </w:r>
      <w:proofErr w:type="spellEnd"/>
      <w:r>
        <w:rPr>
          <w:rFonts w:ascii="FrankRuehl" w:hAnsi="FrankRuehl"/>
          <w:sz w:val="28"/>
          <w:szCs w:val="28"/>
          <w:rtl/>
        </w:rPr>
        <w:t xml:space="preserve"> כעת זה מזה והו"ל צערא </w:t>
      </w:r>
      <w:proofErr w:type="spellStart"/>
      <w:r>
        <w:rPr>
          <w:rFonts w:ascii="FrankRuehl" w:hAnsi="FrankRuehl"/>
          <w:sz w:val="28"/>
          <w:szCs w:val="28"/>
          <w:rtl/>
        </w:rPr>
        <w:t>דגופא</w:t>
      </w:r>
      <w:proofErr w:type="spellEnd"/>
      <w:r>
        <w:rPr>
          <w:rFonts w:ascii="FrankRuehl" w:hAnsi="FrankRuehl"/>
          <w:sz w:val="28"/>
          <w:szCs w:val="28"/>
          <w:rtl/>
        </w:rPr>
        <w:t xml:space="preserve"> התירו ולא גזרו להרחקה זו, והפה שאסר הוא הפה שהתיר, והיא גופה מה שהביאו מקרא </w:t>
      </w:r>
      <w:proofErr w:type="spellStart"/>
      <w:r>
        <w:rPr>
          <w:rFonts w:ascii="FrankRuehl" w:hAnsi="FrankRuehl"/>
          <w:sz w:val="28"/>
          <w:szCs w:val="28"/>
          <w:rtl/>
        </w:rPr>
        <w:t>ד"ופקדת</w:t>
      </w:r>
      <w:proofErr w:type="spellEnd"/>
      <w:r>
        <w:rPr>
          <w:rFonts w:ascii="FrankRuehl" w:hAnsi="FrankRuehl"/>
          <w:sz w:val="28"/>
          <w:szCs w:val="28"/>
          <w:rtl/>
        </w:rPr>
        <w:t xml:space="preserve"> </w:t>
      </w:r>
      <w:proofErr w:type="spellStart"/>
      <w:r>
        <w:rPr>
          <w:rFonts w:ascii="FrankRuehl" w:hAnsi="FrankRuehl"/>
          <w:sz w:val="28"/>
          <w:szCs w:val="28"/>
          <w:rtl/>
        </w:rPr>
        <w:t>נוך</w:t>
      </w:r>
      <w:proofErr w:type="spellEnd"/>
      <w:r>
        <w:rPr>
          <w:rFonts w:ascii="FrankRuehl" w:hAnsi="FrankRuehl"/>
          <w:sz w:val="28"/>
          <w:szCs w:val="28"/>
          <w:rtl/>
        </w:rPr>
        <w:t xml:space="preserve">" ואמר ולא תחטא ר"ל שלא </w:t>
      </w:r>
      <w:proofErr w:type="spellStart"/>
      <w:r>
        <w:rPr>
          <w:rFonts w:ascii="FrankRuehl" w:hAnsi="FrankRuehl"/>
          <w:sz w:val="28"/>
          <w:szCs w:val="28"/>
          <w:rtl/>
        </w:rPr>
        <w:t>ה"ל</w:t>
      </w:r>
      <w:proofErr w:type="spellEnd"/>
      <w:r>
        <w:rPr>
          <w:rFonts w:ascii="FrankRuehl" w:hAnsi="FrankRuehl"/>
          <w:sz w:val="28"/>
          <w:szCs w:val="28"/>
          <w:rtl/>
        </w:rPr>
        <w:t xml:space="preserve"> חטא במה שעבר על והזרתם בסמוך לווסתה </w:t>
      </w:r>
      <w:proofErr w:type="spellStart"/>
      <w:r>
        <w:rPr>
          <w:rFonts w:ascii="FrankRuehl" w:hAnsi="FrankRuehl"/>
          <w:sz w:val="28"/>
          <w:szCs w:val="28"/>
          <w:rtl/>
        </w:rPr>
        <w:t>דבכה"ג</w:t>
      </w:r>
      <w:proofErr w:type="spellEnd"/>
      <w:r>
        <w:rPr>
          <w:rFonts w:ascii="FrankRuehl" w:hAnsi="FrankRuehl"/>
          <w:sz w:val="28"/>
          <w:szCs w:val="28"/>
          <w:rtl/>
        </w:rPr>
        <w:t xml:space="preserve"> לא גזרו מעיקרא אלא דווקא כשהוא בעיר</w:t>
      </w:r>
      <w:r>
        <w:rPr>
          <w:rStyle w:val="a5"/>
          <w:rtl/>
        </w:rPr>
        <w:footnoteReference w:id="1288"/>
      </w:r>
      <w:r>
        <w:rPr>
          <w:rFonts w:ascii="FrankRuehl" w:hAnsi="FrankRuehl"/>
          <w:sz w:val="28"/>
          <w:szCs w:val="28"/>
          <w:rtl/>
        </w:rPr>
        <w:t>.</w:t>
      </w:r>
      <w:r w:rsidR="005B052A">
        <w:rPr>
          <w:rFonts w:ascii="FrankRuehl" w:hAnsi="FrankRuehl"/>
          <w:sz w:val="28"/>
          <w:szCs w:val="28"/>
          <w:rtl/>
        </w:rPr>
        <w:tab/>
      </w:r>
    </w:p>
    <w:p w14:paraId="6B22992F" w14:textId="1F743BF7" w:rsidR="00912F03" w:rsidRPr="005B052A" w:rsidRDefault="00912F03" w:rsidP="005B052A">
      <w:pPr>
        <w:jc w:val="distribute"/>
        <w:rPr>
          <w:rStyle w:val="ac"/>
          <w:rtl/>
        </w:rPr>
      </w:pPr>
    </w:p>
    <w:p w14:paraId="295B9CFB" w14:textId="35B1D3AC" w:rsidR="00912F03" w:rsidRPr="00CE42CE" w:rsidRDefault="00912F03" w:rsidP="00061AED">
      <w:pPr>
        <w:pStyle w:val="1"/>
        <w:rPr>
          <w:rtl/>
        </w:rPr>
      </w:pPr>
      <w:r w:rsidRPr="00CE42CE">
        <w:rPr>
          <w:rStyle w:val="ac"/>
          <w:rtl/>
        </w:rPr>
        <w:t>פרשת</w:t>
      </w:r>
      <w:r w:rsidRPr="00CE42CE">
        <w:rPr>
          <w:rtl/>
        </w:rPr>
        <w:t xml:space="preserve"> </w:t>
      </w:r>
      <w:r w:rsidRPr="008A6746">
        <w:rPr>
          <w:b w:val="0"/>
          <w:bCs/>
          <w:rtl/>
        </w:rPr>
        <w:t>אח</w:t>
      </w:r>
      <w:bookmarkStart w:id="103" w:name="שילה32"/>
      <w:bookmarkEnd w:id="103"/>
      <w:r w:rsidRPr="008A6746">
        <w:rPr>
          <w:b w:val="0"/>
          <w:bCs/>
          <w:rtl/>
        </w:rPr>
        <w:t>רי מות</w:t>
      </w:r>
      <w:r w:rsidR="005B052A" w:rsidRPr="008A6746">
        <w:rPr>
          <w:b w:val="0"/>
          <w:bCs/>
          <w:rtl/>
        </w:rPr>
        <w:tab/>
      </w:r>
    </w:p>
    <w:p w14:paraId="20B74F08" w14:textId="77777777" w:rsidR="000763E4" w:rsidRDefault="000763E4" w:rsidP="005B052A">
      <w:pPr>
        <w:jc w:val="distribute"/>
        <w:rPr>
          <w:rFonts w:ascii="FrankRuehl" w:hAnsi="FrankRuehl"/>
          <w:b/>
          <w:bCs/>
          <w:sz w:val="28"/>
          <w:szCs w:val="28"/>
          <w:u w:val="single"/>
          <w:rtl/>
        </w:rPr>
      </w:pPr>
    </w:p>
    <w:p w14:paraId="3AA21B3B" w14:textId="021231AC" w:rsidR="00912F03" w:rsidRDefault="00912F03" w:rsidP="005B052A">
      <w:pPr>
        <w:jc w:val="distribute"/>
        <w:rPr>
          <w:rFonts w:ascii="FrankRuehl" w:hAnsi="FrankRuehl"/>
          <w:b/>
          <w:bCs/>
          <w:sz w:val="28"/>
          <w:szCs w:val="28"/>
          <w:rtl/>
        </w:rPr>
      </w:pPr>
      <w:r w:rsidRPr="005B052A">
        <w:rPr>
          <w:rStyle w:val="ac"/>
          <w:rtl/>
        </w:rPr>
        <w:t>וּשְׁמַרְתֶּם</w:t>
      </w:r>
      <w:r>
        <w:rPr>
          <w:rFonts w:ascii="FrankRuehl" w:hAnsi="FrankRuehl"/>
          <w:b/>
          <w:bCs/>
          <w:sz w:val="28"/>
          <w:szCs w:val="28"/>
          <w:rtl/>
        </w:rPr>
        <w:t xml:space="preserve"> אֶת </w:t>
      </w:r>
      <w:proofErr w:type="spellStart"/>
      <w:r>
        <w:rPr>
          <w:rFonts w:ascii="FrankRuehl" w:hAnsi="FrankRuehl"/>
          <w:b/>
          <w:bCs/>
          <w:sz w:val="28"/>
          <w:szCs w:val="28"/>
          <w:rtl/>
        </w:rPr>
        <w:t>חֻקֹּתַי</w:t>
      </w:r>
      <w:proofErr w:type="spellEnd"/>
      <w:r>
        <w:rPr>
          <w:rFonts w:ascii="FrankRuehl" w:hAnsi="FrankRuehl"/>
          <w:b/>
          <w:bCs/>
          <w:sz w:val="28"/>
          <w:szCs w:val="28"/>
          <w:rtl/>
        </w:rPr>
        <w:t xml:space="preserve"> וְאֶת מִשְׁפָּטַי אֲשֶׁר יַעֲשֶׂה אֹתָם הָאָדָם וָחַי בָּהֶם אֲנִי יְהוָֹה </w:t>
      </w:r>
      <w:r>
        <w:rPr>
          <w:rFonts w:ascii="FrankRuehl" w:hAnsi="FrankRuehl"/>
          <w:sz w:val="28"/>
          <w:szCs w:val="28"/>
          <w:rtl/>
        </w:rPr>
        <w:t xml:space="preserve">(ויקרא </w:t>
      </w:r>
      <w:proofErr w:type="spellStart"/>
      <w:r>
        <w:rPr>
          <w:rFonts w:ascii="FrankRuehl" w:hAnsi="FrankRuehl"/>
          <w:sz w:val="28"/>
          <w:szCs w:val="28"/>
          <w:rtl/>
        </w:rPr>
        <w:t>יח</w:t>
      </w:r>
      <w:proofErr w:type="spellEnd"/>
      <w:r>
        <w:rPr>
          <w:rFonts w:ascii="FrankRuehl" w:hAnsi="FrankRuehl"/>
          <w:sz w:val="28"/>
          <w:szCs w:val="28"/>
          <w:rtl/>
        </w:rPr>
        <w:t>, ה).</w:t>
      </w:r>
      <w:r w:rsidR="005B052A">
        <w:rPr>
          <w:rFonts w:ascii="FrankRuehl" w:hAnsi="FrankRuehl"/>
          <w:b/>
          <w:bCs/>
          <w:sz w:val="28"/>
          <w:szCs w:val="28"/>
          <w:rtl/>
        </w:rPr>
        <w:tab/>
      </w:r>
    </w:p>
    <w:p w14:paraId="77FB7C4C" w14:textId="0F085234" w:rsidR="00912F03" w:rsidRDefault="00912F03" w:rsidP="005B052A">
      <w:pPr>
        <w:jc w:val="distribute"/>
        <w:rPr>
          <w:rFonts w:ascii="FrankRuehl" w:hAnsi="FrankRuehl"/>
          <w:sz w:val="28"/>
          <w:szCs w:val="28"/>
          <w:rtl/>
        </w:rPr>
      </w:pPr>
      <w:r w:rsidRPr="005B052A">
        <w:rPr>
          <w:rStyle w:val="ac"/>
          <w:rtl/>
        </w:rPr>
        <w:t>רש"י</w:t>
      </w:r>
      <w:r>
        <w:rPr>
          <w:rFonts w:ascii="FrankRuehl" w:hAnsi="FrankRuehl"/>
          <w:sz w:val="28"/>
          <w:szCs w:val="28"/>
          <w:rtl/>
        </w:rPr>
        <w:t xml:space="preserve"> בד"ה וחי בהם, לעולם הבא ואם תאמר לעולם הזה והלא סופו הוא מת ע"כ, נ"ב </w:t>
      </w:r>
      <w:r w:rsidR="005B052A">
        <w:rPr>
          <w:rFonts w:ascii="FrankRuehl" w:hAnsi="FrankRuehl"/>
          <w:sz w:val="28"/>
          <w:szCs w:val="28"/>
          <w:rtl/>
        </w:rPr>
        <w:br/>
      </w:r>
      <w:r w:rsidR="005B052A" w:rsidRPr="005B052A">
        <w:rPr>
          <w:rFonts w:ascii="Arial" w:hAnsi="Arial" w:cs="Arial" w:hint="cs"/>
          <w:spacing w:val="645"/>
          <w:sz w:val="28"/>
          <w:szCs w:val="28"/>
          <w:rtl/>
        </w:rPr>
        <w:t> </w:t>
      </w:r>
      <w:r>
        <w:rPr>
          <w:rFonts w:ascii="FrankRuehl" w:hAnsi="FrankRuehl"/>
          <w:sz w:val="28"/>
          <w:szCs w:val="28"/>
          <w:rtl/>
        </w:rPr>
        <w:t xml:space="preserve">לכאורה קשה </w:t>
      </w:r>
      <w:proofErr w:type="spellStart"/>
      <w:r>
        <w:rPr>
          <w:rFonts w:ascii="FrankRuehl" w:hAnsi="FrankRuehl"/>
          <w:sz w:val="28"/>
          <w:szCs w:val="28"/>
          <w:rtl/>
        </w:rPr>
        <w:t>אמאי</w:t>
      </w:r>
      <w:proofErr w:type="spellEnd"/>
      <w:r>
        <w:rPr>
          <w:rFonts w:ascii="FrankRuehl" w:hAnsi="FrankRuehl"/>
          <w:sz w:val="28"/>
          <w:szCs w:val="28"/>
          <w:rtl/>
        </w:rPr>
        <w:t xml:space="preserve"> לא פירש </w:t>
      </w:r>
      <w:proofErr w:type="spellStart"/>
      <w:r>
        <w:rPr>
          <w:rFonts w:ascii="FrankRuehl" w:hAnsi="FrankRuehl"/>
          <w:sz w:val="28"/>
          <w:szCs w:val="28"/>
          <w:rtl/>
        </w:rPr>
        <w:t>דקאי</w:t>
      </w:r>
      <w:proofErr w:type="spellEnd"/>
      <w:r>
        <w:rPr>
          <w:rFonts w:ascii="FrankRuehl" w:hAnsi="FrankRuehl"/>
          <w:sz w:val="28"/>
          <w:szCs w:val="28"/>
          <w:rtl/>
        </w:rPr>
        <w:t xml:space="preserve"> לעולם הזה </w:t>
      </w:r>
      <w:proofErr w:type="spellStart"/>
      <w:r>
        <w:rPr>
          <w:rFonts w:ascii="FrankRuehl" w:hAnsi="FrankRuehl"/>
          <w:sz w:val="28"/>
          <w:szCs w:val="28"/>
          <w:rtl/>
        </w:rPr>
        <w:t>ור"ל</w:t>
      </w:r>
      <w:proofErr w:type="spellEnd"/>
      <w:r>
        <w:rPr>
          <w:rFonts w:ascii="FrankRuehl" w:hAnsi="FrankRuehl"/>
          <w:sz w:val="28"/>
          <w:szCs w:val="28"/>
          <w:rtl/>
        </w:rPr>
        <w:t xml:space="preserve"> שיזכה לחיות ולהשלים שנים שנקצבו לו </w:t>
      </w:r>
      <w:proofErr w:type="spellStart"/>
      <w:r>
        <w:rPr>
          <w:rFonts w:ascii="FrankRuehl" w:hAnsi="FrankRuehl"/>
          <w:sz w:val="28"/>
          <w:szCs w:val="28"/>
          <w:rtl/>
        </w:rPr>
        <w:t>כמש"ה</w:t>
      </w:r>
      <w:proofErr w:type="spellEnd"/>
      <w:r>
        <w:rPr>
          <w:rStyle w:val="a5"/>
          <w:rtl/>
        </w:rPr>
        <w:footnoteReference w:id="1289"/>
      </w:r>
      <w:r>
        <w:rPr>
          <w:rFonts w:ascii="FrankRuehl" w:hAnsi="FrankRuehl"/>
          <w:sz w:val="28"/>
          <w:szCs w:val="28"/>
          <w:rtl/>
        </w:rPr>
        <w:t xml:space="preserve"> "את מספר ימיך אמלא", ואליבא דכולי עלמא אמרו בש"ס</w:t>
      </w:r>
      <w:r>
        <w:rPr>
          <w:rStyle w:val="a5"/>
          <w:rtl/>
        </w:rPr>
        <w:footnoteReference w:id="1290"/>
      </w:r>
      <w:r>
        <w:rPr>
          <w:rFonts w:ascii="FrankRuehl" w:hAnsi="FrankRuehl"/>
          <w:sz w:val="28"/>
          <w:szCs w:val="28"/>
          <w:rtl/>
        </w:rPr>
        <w:t xml:space="preserve"> לא זכה </w:t>
      </w:r>
      <w:proofErr w:type="spellStart"/>
      <w:r>
        <w:rPr>
          <w:rFonts w:ascii="FrankRuehl" w:hAnsi="FrankRuehl"/>
          <w:sz w:val="28"/>
          <w:szCs w:val="28"/>
          <w:rtl/>
        </w:rPr>
        <w:t>פוחתין</w:t>
      </w:r>
      <w:proofErr w:type="spellEnd"/>
      <w:r>
        <w:rPr>
          <w:rFonts w:ascii="FrankRuehl" w:hAnsi="FrankRuehl"/>
          <w:sz w:val="28"/>
          <w:szCs w:val="28"/>
          <w:rtl/>
        </w:rPr>
        <w:t xml:space="preserve"> לו, ולכן הכא אמר דאם יזכה </w:t>
      </w:r>
      <w:proofErr w:type="spellStart"/>
      <w:r>
        <w:rPr>
          <w:rFonts w:ascii="FrankRuehl" w:hAnsi="FrankRuehl"/>
          <w:sz w:val="28"/>
          <w:szCs w:val="28"/>
          <w:rtl/>
        </w:rPr>
        <w:t>לשעור</w:t>
      </w:r>
      <w:proofErr w:type="spellEnd"/>
      <w:r>
        <w:rPr>
          <w:rFonts w:ascii="FrankRuehl" w:hAnsi="FrankRuehl"/>
          <w:sz w:val="28"/>
          <w:szCs w:val="28"/>
          <w:rtl/>
        </w:rPr>
        <w:t xml:space="preserve"> חוקי התורה "וחי בהם" שיזכה להשלים ב' דורות או להוסיף למאן </w:t>
      </w:r>
      <w:proofErr w:type="spellStart"/>
      <w:r>
        <w:rPr>
          <w:rFonts w:ascii="FrankRuehl" w:hAnsi="FrankRuehl"/>
          <w:sz w:val="28"/>
          <w:szCs w:val="28"/>
          <w:rtl/>
        </w:rPr>
        <w:t>דאמר</w:t>
      </w:r>
      <w:proofErr w:type="spellEnd"/>
      <w:r>
        <w:rPr>
          <w:rFonts w:ascii="FrankRuehl" w:hAnsi="FrankRuehl"/>
          <w:sz w:val="28"/>
          <w:szCs w:val="28"/>
          <w:rtl/>
        </w:rPr>
        <w:t xml:space="preserve"> דלא </w:t>
      </w:r>
      <w:proofErr w:type="spellStart"/>
      <w:r>
        <w:rPr>
          <w:rFonts w:ascii="FrankRuehl" w:hAnsi="FrankRuehl"/>
          <w:sz w:val="28"/>
          <w:szCs w:val="28"/>
          <w:rtl/>
        </w:rPr>
        <w:t>קאמר</w:t>
      </w:r>
      <w:proofErr w:type="spellEnd"/>
      <w:r>
        <w:rPr>
          <w:rFonts w:ascii="FrankRuehl" w:hAnsi="FrankRuehl"/>
          <w:sz w:val="28"/>
          <w:szCs w:val="28"/>
          <w:rtl/>
        </w:rPr>
        <w:t xml:space="preserve"> "וחי" לעולם אלא "וחי, סתם והיינו ב' דורות. וע"ד שאמר בפרשת נצבים</w:t>
      </w:r>
      <w:r>
        <w:rPr>
          <w:rStyle w:val="a5"/>
          <w:rtl/>
        </w:rPr>
        <w:footnoteReference w:id="1291"/>
      </w:r>
      <w:r>
        <w:rPr>
          <w:rFonts w:ascii="FrankRuehl" w:hAnsi="FrankRuehl"/>
          <w:sz w:val="28"/>
          <w:szCs w:val="28"/>
          <w:rtl/>
        </w:rPr>
        <w:t xml:space="preserve"> "כי הוא חייך ואורך ימיך" והכוונה ג"כ כמ"ש בפסוק "את מספר ימיך אמלא", גם קשה דלפי </w:t>
      </w:r>
      <w:proofErr w:type="spellStart"/>
      <w:r>
        <w:rPr>
          <w:rFonts w:ascii="FrankRuehl" w:hAnsi="FrankRuehl"/>
          <w:sz w:val="28"/>
          <w:szCs w:val="28"/>
          <w:rtl/>
        </w:rPr>
        <w:t>שיטתיה</w:t>
      </w:r>
      <w:proofErr w:type="spellEnd"/>
      <w:r>
        <w:rPr>
          <w:rFonts w:ascii="FrankRuehl" w:hAnsi="FrankRuehl"/>
          <w:sz w:val="28"/>
          <w:szCs w:val="28"/>
          <w:rtl/>
        </w:rPr>
        <w:t xml:space="preserve"> </w:t>
      </w:r>
      <w:proofErr w:type="spellStart"/>
      <w:r>
        <w:rPr>
          <w:rFonts w:ascii="FrankRuehl" w:hAnsi="FrankRuehl"/>
          <w:sz w:val="28"/>
          <w:szCs w:val="28"/>
          <w:rtl/>
        </w:rPr>
        <w:t>הוה</w:t>
      </w:r>
      <w:proofErr w:type="spellEnd"/>
      <w:r>
        <w:rPr>
          <w:rFonts w:ascii="FrankRuehl" w:hAnsi="FrankRuehl"/>
          <w:sz w:val="28"/>
          <w:szCs w:val="28"/>
          <w:rtl/>
        </w:rPr>
        <w:t xml:space="preserve"> ליה לפרש ג"כ בפרשת נצבים </w:t>
      </w:r>
      <w:proofErr w:type="spellStart"/>
      <w:r>
        <w:rPr>
          <w:rFonts w:ascii="FrankRuehl" w:hAnsi="FrankRuehl"/>
          <w:sz w:val="28"/>
          <w:szCs w:val="28"/>
          <w:rtl/>
        </w:rPr>
        <w:t>דפירש</w:t>
      </w:r>
      <w:proofErr w:type="spellEnd"/>
      <w:r>
        <w:rPr>
          <w:rFonts w:ascii="FrankRuehl" w:hAnsi="FrankRuehl"/>
          <w:sz w:val="28"/>
          <w:szCs w:val="28"/>
          <w:rtl/>
        </w:rPr>
        <w:t xml:space="preserve"> לעולם הבא כמ"ש </w:t>
      </w:r>
      <w:r>
        <w:rPr>
          <w:rFonts w:ascii="FrankRuehl" w:hAnsi="FrankRuehl"/>
          <w:sz w:val="28"/>
          <w:szCs w:val="28"/>
          <w:rtl/>
        </w:rPr>
        <w:lastRenderedPageBreak/>
        <w:t xml:space="preserve">הכא, וכי תאמר משום שאמר עמה "ואורך ימים" גם הכא אמר וחי סתם ולא אמר לעולם, </w:t>
      </w:r>
      <w:proofErr w:type="spellStart"/>
      <w:r>
        <w:rPr>
          <w:rFonts w:ascii="FrankRuehl" w:hAnsi="FrankRuehl"/>
          <w:sz w:val="28"/>
          <w:szCs w:val="28"/>
          <w:rtl/>
        </w:rPr>
        <w:t>ודומייא</w:t>
      </w:r>
      <w:proofErr w:type="spellEnd"/>
      <w:r>
        <w:rPr>
          <w:rFonts w:ascii="FrankRuehl" w:hAnsi="FrankRuehl"/>
          <w:sz w:val="28"/>
          <w:szCs w:val="28"/>
          <w:rtl/>
        </w:rPr>
        <w:t xml:space="preserve"> </w:t>
      </w:r>
      <w:proofErr w:type="spellStart"/>
      <w:r>
        <w:rPr>
          <w:rFonts w:ascii="FrankRuehl" w:hAnsi="FrankRuehl"/>
          <w:sz w:val="28"/>
          <w:szCs w:val="28"/>
          <w:rtl/>
        </w:rPr>
        <w:t>דהכי</w:t>
      </w:r>
      <w:proofErr w:type="spellEnd"/>
      <w:r>
        <w:rPr>
          <w:rFonts w:ascii="FrankRuehl" w:hAnsi="FrankRuehl"/>
          <w:sz w:val="28"/>
          <w:szCs w:val="28"/>
          <w:rtl/>
        </w:rPr>
        <w:t xml:space="preserve"> </w:t>
      </w:r>
      <w:proofErr w:type="spellStart"/>
      <w:r>
        <w:rPr>
          <w:rFonts w:ascii="FrankRuehl" w:hAnsi="FrankRuehl"/>
          <w:sz w:val="28"/>
          <w:szCs w:val="28"/>
          <w:rtl/>
        </w:rPr>
        <w:t>מ"ש</w:t>
      </w:r>
      <w:proofErr w:type="spellEnd"/>
      <w:r>
        <w:rPr>
          <w:rStyle w:val="a5"/>
          <w:rtl/>
        </w:rPr>
        <w:footnoteReference w:id="1292"/>
      </w:r>
      <w:r>
        <w:rPr>
          <w:rFonts w:ascii="FrankRuehl" w:hAnsi="FrankRuehl"/>
          <w:sz w:val="28"/>
          <w:szCs w:val="28"/>
          <w:rtl/>
        </w:rPr>
        <w:t xml:space="preserve"> "וצדקה תציל ממות" ולא ממיתה משונה בלבד אלא אפילו ממיתה עצמה </w:t>
      </w:r>
      <w:proofErr w:type="spellStart"/>
      <w:r>
        <w:rPr>
          <w:rFonts w:ascii="FrankRuehl" w:hAnsi="FrankRuehl"/>
          <w:sz w:val="28"/>
          <w:szCs w:val="28"/>
          <w:rtl/>
        </w:rPr>
        <w:t>ובההיא</w:t>
      </w:r>
      <w:proofErr w:type="spellEnd"/>
      <w:r>
        <w:rPr>
          <w:rFonts w:ascii="FrankRuehl" w:hAnsi="FrankRuehl"/>
          <w:sz w:val="28"/>
          <w:szCs w:val="28"/>
          <w:rtl/>
        </w:rPr>
        <w:t xml:space="preserve"> ג"כ אינו רוצה לומר שינצל מן המיתה לעולם אלא ר"ל באריכות ימים ושנים שיזכו לזקנה, דהרי כמה בעלי צדקות ונדיבים שמתו, אבל פירוש אפילו ממיתה עצמה היינו מזמן הקצוב להם אלא </w:t>
      </w:r>
      <w:proofErr w:type="spellStart"/>
      <w:r>
        <w:rPr>
          <w:rFonts w:ascii="FrankRuehl" w:hAnsi="FrankRuehl"/>
          <w:sz w:val="28"/>
          <w:szCs w:val="28"/>
          <w:rtl/>
        </w:rPr>
        <w:t>מוסיפין</w:t>
      </w:r>
      <w:proofErr w:type="spellEnd"/>
      <w:r>
        <w:rPr>
          <w:rFonts w:ascii="FrankRuehl" w:hAnsi="FrankRuehl"/>
          <w:sz w:val="28"/>
          <w:szCs w:val="28"/>
          <w:rtl/>
        </w:rPr>
        <w:t xml:space="preserve"> להם.</w:t>
      </w:r>
      <w:r w:rsidR="005B052A">
        <w:rPr>
          <w:rFonts w:ascii="FrankRuehl" w:hAnsi="FrankRuehl"/>
          <w:sz w:val="28"/>
          <w:szCs w:val="28"/>
          <w:rtl/>
        </w:rPr>
        <w:tab/>
      </w:r>
    </w:p>
    <w:p w14:paraId="294CFED9" w14:textId="77777777" w:rsidR="00A40D52" w:rsidRDefault="00912F03" w:rsidP="005B052A">
      <w:pPr>
        <w:jc w:val="distribute"/>
        <w:rPr>
          <w:rFonts w:ascii="FrankRuehl" w:hAnsi="FrankRuehl"/>
          <w:sz w:val="28"/>
          <w:szCs w:val="28"/>
          <w:rtl/>
        </w:rPr>
      </w:pPr>
      <w:r w:rsidRPr="005B052A">
        <w:rPr>
          <w:rStyle w:val="ac"/>
          <w:rtl/>
        </w:rPr>
        <w:t>גם</w:t>
      </w:r>
      <w:r>
        <w:rPr>
          <w:rFonts w:ascii="FrankRuehl" w:hAnsi="FrankRuehl"/>
          <w:sz w:val="28"/>
          <w:szCs w:val="28"/>
          <w:rtl/>
        </w:rPr>
        <w:t xml:space="preserve"> בעיקר קרא דידן אפשר לומר </w:t>
      </w:r>
      <w:proofErr w:type="spellStart"/>
      <w:r>
        <w:rPr>
          <w:rFonts w:ascii="FrankRuehl" w:hAnsi="FrankRuehl"/>
          <w:sz w:val="28"/>
          <w:szCs w:val="28"/>
          <w:rtl/>
        </w:rPr>
        <w:t>דבא</w:t>
      </w:r>
      <w:proofErr w:type="spellEnd"/>
      <w:r>
        <w:rPr>
          <w:rFonts w:ascii="FrankRuehl" w:hAnsi="FrankRuehl"/>
          <w:sz w:val="28"/>
          <w:szCs w:val="28"/>
          <w:rtl/>
        </w:rPr>
        <w:t xml:space="preserve"> </w:t>
      </w:r>
      <w:proofErr w:type="spellStart"/>
      <w:r>
        <w:rPr>
          <w:rFonts w:ascii="FrankRuehl" w:hAnsi="FrankRuehl"/>
          <w:sz w:val="28"/>
          <w:szCs w:val="28"/>
          <w:rtl/>
        </w:rPr>
        <w:t>לאפוקי</w:t>
      </w:r>
      <w:proofErr w:type="spellEnd"/>
      <w:r>
        <w:rPr>
          <w:rFonts w:ascii="FrankRuehl" w:hAnsi="FrankRuehl"/>
          <w:sz w:val="28"/>
          <w:szCs w:val="28"/>
          <w:rtl/>
        </w:rPr>
        <w:t xml:space="preserve"> שלא יהיה בכלל אותם ד' </w:t>
      </w:r>
      <w:proofErr w:type="spellStart"/>
      <w:r>
        <w:rPr>
          <w:rFonts w:ascii="FrankRuehl" w:hAnsi="FrankRuehl"/>
          <w:sz w:val="28"/>
          <w:szCs w:val="28"/>
          <w:rtl/>
        </w:rPr>
        <w:t>שחשובין</w:t>
      </w:r>
      <w:proofErr w:type="spellEnd"/>
      <w:r>
        <w:rPr>
          <w:rFonts w:ascii="FrankRuehl" w:hAnsi="FrankRuehl"/>
          <w:sz w:val="28"/>
          <w:szCs w:val="28"/>
          <w:rtl/>
        </w:rPr>
        <w:t xml:space="preserve"> כמת וכולם </w:t>
      </w:r>
      <w:r w:rsidR="005B052A">
        <w:rPr>
          <w:rFonts w:ascii="FrankRuehl" w:hAnsi="FrankRuehl"/>
          <w:sz w:val="28"/>
          <w:szCs w:val="28"/>
          <w:rtl/>
        </w:rPr>
        <w:br/>
      </w:r>
      <w:r w:rsidR="005B052A" w:rsidRPr="005B052A">
        <w:rPr>
          <w:rFonts w:ascii="Arial" w:hAnsi="Arial" w:cs="Arial" w:hint="cs"/>
          <w:spacing w:val="295"/>
          <w:sz w:val="28"/>
          <w:szCs w:val="28"/>
          <w:rtl/>
        </w:rPr>
        <w:t> </w:t>
      </w:r>
      <w:r>
        <w:rPr>
          <w:rFonts w:ascii="FrankRuehl" w:hAnsi="FrankRuehl"/>
          <w:sz w:val="28"/>
          <w:szCs w:val="28"/>
          <w:rtl/>
        </w:rPr>
        <w:t xml:space="preserve">יהיו ע"י </w:t>
      </w:r>
      <w:proofErr w:type="spellStart"/>
      <w:r>
        <w:rPr>
          <w:rFonts w:ascii="FrankRuehl" w:hAnsi="FrankRuehl"/>
          <w:sz w:val="28"/>
          <w:szCs w:val="28"/>
          <w:rtl/>
        </w:rPr>
        <w:t>עון</w:t>
      </w:r>
      <w:proofErr w:type="spellEnd"/>
      <w:r>
        <w:rPr>
          <w:rFonts w:ascii="FrankRuehl" w:hAnsi="FrankRuehl"/>
          <w:sz w:val="28"/>
          <w:szCs w:val="28"/>
          <w:rtl/>
        </w:rPr>
        <w:t xml:space="preserve"> לפעמים, ולכן </w:t>
      </w:r>
      <w:proofErr w:type="spellStart"/>
      <w:r>
        <w:rPr>
          <w:rFonts w:ascii="FrankRuehl" w:hAnsi="FrankRuehl"/>
          <w:sz w:val="28"/>
          <w:szCs w:val="28"/>
          <w:rtl/>
        </w:rPr>
        <w:t>קאמר</w:t>
      </w:r>
      <w:proofErr w:type="spellEnd"/>
      <w:r>
        <w:rPr>
          <w:rFonts w:ascii="FrankRuehl" w:hAnsi="FrankRuehl"/>
          <w:sz w:val="28"/>
          <w:szCs w:val="28"/>
          <w:rtl/>
        </w:rPr>
        <w:t xml:space="preserve"> שאם יזכה וחי בהם חיים טובים במוטב ג' </w:t>
      </w:r>
      <w:proofErr w:type="spellStart"/>
      <w:r>
        <w:rPr>
          <w:rFonts w:ascii="FrankRuehl" w:hAnsi="FrankRuehl"/>
          <w:sz w:val="28"/>
          <w:szCs w:val="28"/>
          <w:rtl/>
        </w:rPr>
        <w:t>כחדא</w:t>
      </w:r>
      <w:proofErr w:type="spellEnd"/>
      <w:r>
        <w:rPr>
          <w:rFonts w:ascii="FrankRuehl" w:hAnsi="FrankRuehl"/>
          <w:sz w:val="28"/>
          <w:szCs w:val="28"/>
          <w:rtl/>
        </w:rPr>
        <w:t xml:space="preserve">, בני חיי ומזוני, ובריא עדיף </w:t>
      </w:r>
      <w:proofErr w:type="spellStart"/>
      <w:r>
        <w:rPr>
          <w:rFonts w:ascii="FrankRuehl" w:hAnsi="FrankRuehl"/>
          <w:sz w:val="28"/>
          <w:szCs w:val="28"/>
          <w:rtl/>
        </w:rPr>
        <w:t>וקאי</w:t>
      </w:r>
      <w:proofErr w:type="spellEnd"/>
      <w:r>
        <w:rPr>
          <w:rFonts w:ascii="FrankRuehl" w:hAnsi="FrankRuehl"/>
          <w:sz w:val="28"/>
          <w:szCs w:val="28"/>
          <w:rtl/>
        </w:rPr>
        <w:t xml:space="preserve"> גם לעולם הזה וכאמור.  </w:t>
      </w:r>
      <w:r w:rsidR="005B052A">
        <w:rPr>
          <w:rFonts w:ascii="FrankRuehl" w:hAnsi="FrankRuehl"/>
          <w:sz w:val="28"/>
          <w:szCs w:val="28"/>
          <w:rtl/>
        </w:rPr>
        <w:tab/>
      </w:r>
    </w:p>
    <w:p w14:paraId="75A605B4" w14:textId="68809E7D" w:rsidR="00912F03" w:rsidRPr="005B052A" w:rsidRDefault="00912F03" w:rsidP="005B052A">
      <w:pPr>
        <w:jc w:val="distribute"/>
        <w:rPr>
          <w:rStyle w:val="ac"/>
          <w:rtl/>
        </w:rPr>
      </w:pPr>
    </w:p>
    <w:p w14:paraId="4E8CEF36" w14:textId="0FB2451F" w:rsidR="00637D4F" w:rsidRDefault="00912F03" w:rsidP="005B052A">
      <w:pPr>
        <w:jc w:val="distribute"/>
        <w:rPr>
          <w:rFonts w:ascii="FrankRuehl" w:hAnsi="FrankRuehl"/>
          <w:b/>
          <w:bCs/>
          <w:sz w:val="28"/>
          <w:szCs w:val="28"/>
          <w:rtl/>
        </w:rPr>
      </w:pPr>
      <w:r w:rsidRPr="005B052A">
        <w:rPr>
          <w:rStyle w:val="ac"/>
          <w:rtl/>
        </w:rPr>
        <w:t>עֶרְוַת</w:t>
      </w:r>
      <w:r>
        <w:rPr>
          <w:rFonts w:ascii="FrankRuehl" w:hAnsi="FrankRuehl"/>
          <w:b/>
          <w:bCs/>
          <w:sz w:val="28"/>
          <w:szCs w:val="28"/>
          <w:rtl/>
        </w:rPr>
        <w:t xml:space="preserve"> </w:t>
      </w:r>
      <w:proofErr w:type="spellStart"/>
      <w:r>
        <w:rPr>
          <w:rFonts w:ascii="FrankRuehl" w:hAnsi="FrankRuehl"/>
          <w:b/>
          <w:bCs/>
          <w:sz w:val="28"/>
          <w:szCs w:val="28"/>
          <w:rtl/>
        </w:rPr>
        <w:t>אִשָּׁה</w:t>
      </w:r>
      <w:proofErr w:type="spellEnd"/>
      <w:r>
        <w:rPr>
          <w:rFonts w:ascii="FrankRuehl" w:hAnsi="FrankRuehl"/>
          <w:b/>
          <w:bCs/>
          <w:sz w:val="28"/>
          <w:szCs w:val="28"/>
          <w:rtl/>
        </w:rPr>
        <w:t xml:space="preserve"> וּבִתָּהּ לֹא תְגַלֵּה אֶת בַּת בְּנָהּ וְאֶת בַּת בִּתָּהּ לֹא </w:t>
      </w:r>
      <w:proofErr w:type="spellStart"/>
      <w:r>
        <w:rPr>
          <w:rFonts w:ascii="FrankRuehl" w:hAnsi="FrankRuehl"/>
          <w:b/>
          <w:bCs/>
          <w:sz w:val="28"/>
          <w:szCs w:val="28"/>
          <w:rtl/>
        </w:rPr>
        <w:t>תִקַּח</w:t>
      </w:r>
      <w:proofErr w:type="spellEnd"/>
      <w:r>
        <w:rPr>
          <w:rFonts w:ascii="FrankRuehl" w:hAnsi="FrankRuehl"/>
          <w:b/>
          <w:bCs/>
          <w:sz w:val="28"/>
          <w:szCs w:val="28"/>
          <w:rtl/>
        </w:rPr>
        <w:t xml:space="preserve"> לְגַלּוֹת עֶרְוָתָהּ שַׁאֲרָה הֵנָּה </w:t>
      </w:r>
      <w:proofErr w:type="spellStart"/>
      <w:r>
        <w:rPr>
          <w:rFonts w:ascii="FrankRuehl" w:hAnsi="FrankRuehl"/>
          <w:b/>
          <w:bCs/>
          <w:sz w:val="28"/>
          <w:szCs w:val="28"/>
          <w:rtl/>
        </w:rPr>
        <w:t>זִמָּה</w:t>
      </w:r>
      <w:proofErr w:type="spellEnd"/>
      <w:r>
        <w:rPr>
          <w:rFonts w:ascii="FrankRuehl" w:hAnsi="FrankRuehl"/>
          <w:b/>
          <w:bCs/>
          <w:sz w:val="28"/>
          <w:szCs w:val="28"/>
          <w:rtl/>
        </w:rPr>
        <w:t xml:space="preserve"> </w:t>
      </w:r>
      <w:r w:rsidR="005B052A">
        <w:rPr>
          <w:rFonts w:ascii="FrankRuehl" w:hAnsi="FrankRuehl"/>
          <w:b/>
          <w:bCs/>
          <w:sz w:val="28"/>
          <w:szCs w:val="28"/>
          <w:rtl/>
        </w:rPr>
        <w:br/>
      </w:r>
      <w:r w:rsidR="005B052A" w:rsidRPr="005B052A">
        <w:rPr>
          <w:rFonts w:ascii="Arial" w:hAnsi="Arial" w:cs="Arial" w:hint="cs"/>
          <w:b/>
          <w:bCs/>
          <w:spacing w:val="608"/>
          <w:sz w:val="28"/>
          <w:szCs w:val="28"/>
          <w:rtl/>
        </w:rPr>
        <w:t> </w:t>
      </w:r>
      <w:r>
        <w:rPr>
          <w:rFonts w:ascii="FrankRuehl" w:hAnsi="FrankRuehl"/>
          <w:b/>
          <w:bCs/>
          <w:sz w:val="28"/>
          <w:szCs w:val="28"/>
          <w:rtl/>
        </w:rPr>
        <w:t xml:space="preserve">הִוא (ויקרא </w:t>
      </w:r>
      <w:proofErr w:type="spellStart"/>
      <w:r>
        <w:rPr>
          <w:rFonts w:ascii="FrankRuehl" w:hAnsi="FrankRuehl"/>
          <w:b/>
          <w:bCs/>
          <w:sz w:val="28"/>
          <w:szCs w:val="28"/>
          <w:rtl/>
        </w:rPr>
        <w:t>יח</w:t>
      </w:r>
      <w:proofErr w:type="spellEnd"/>
      <w:r>
        <w:rPr>
          <w:rFonts w:ascii="FrankRuehl" w:hAnsi="FrankRuehl"/>
          <w:b/>
          <w:bCs/>
          <w:sz w:val="28"/>
          <w:szCs w:val="28"/>
          <w:rtl/>
        </w:rPr>
        <w:t xml:space="preserve">, </w:t>
      </w:r>
      <w:proofErr w:type="spellStart"/>
      <w:r>
        <w:rPr>
          <w:rFonts w:ascii="FrankRuehl" w:hAnsi="FrankRuehl"/>
          <w:b/>
          <w:bCs/>
          <w:sz w:val="28"/>
          <w:szCs w:val="28"/>
          <w:rtl/>
        </w:rPr>
        <w:t>יז</w:t>
      </w:r>
      <w:proofErr w:type="spellEnd"/>
      <w:r>
        <w:rPr>
          <w:rFonts w:ascii="FrankRuehl" w:hAnsi="FrankRuehl"/>
          <w:b/>
          <w:bCs/>
          <w:sz w:val="28"/>
          <w:szCs w:val="28"/>
          <w:rtl/>
        </w:rPr>
        <w:t>).</w:t>
      </w:r>
      <w:r w:rsidR="005B052A">
        <w:rPr>
          <w:rFonts w:ascii="FrankRuehl" w:hAnsi="FrankRuehl"/>
          <w:b/>
          <w:bCs/>
          <w:sz w:val="28"/>
          <w:szCs w:val="28"/>
          <w:rtl/>
        </w:rPr>
        <w:tab/>
      </w:r>
    </w:p>
    <w:p w14:paraId="7AB7ECDF" w14:textId="77777777" w:rsidR="00A40D52" w:rsidRDefault="00912F03" w:rsidP="005B052A">
      <w:pPr>
        <w:jc w:val="distribute"/>
        <w:rPr>
          <w:rFonts w:ascii="FrankRuehl" w:hAnsi="FrankRuehl"/>
          <w:sz w:val="28"/>
          <w:szCs w:val="28"/>
          <w:rtl/>
        </w:rPr>
      </w:pPr>
      <w:r w:rsidRPr="005B052A">
        <w:rPr>
          <w:rStyle w:val="ac"/>
          <w:rtl/>
        </w:rPr>
        <w:t>רש"י</w:t>
      </w:r>
      <w:r>
        <w:rPr>
          <w:rFonts w:ascii="FrankRuehl" w:hAnsi="FrankRuehl"/>
          <w:sz w:val="28"/>
          <w:szCs w:val="28"/>
          <w:rtl/>
        </w:rPr>
        <w:t xml:space="preserve"> בד"ה ערות </w:t>
      </w:r>
      <w:proofErr w:type="spellStart"/>
      <w:r>
        <w:rPr>
          <w:rFonts w:ascii="FrankRuehl" w:hAnsi="FrankRuehl"/>
          <w:sz w:val="28"/>
          <w:szCs w:val="28"/>
          <w:rtl/>
        </w:rPr>
        <w:t>אשה</w:t>
      </w:r>
      <w:proofErr w:type="spellEnd"/>
      <w:r>
        <w:rPr>
          <w:rFonts w:ascii="FrankRuehl" w:hAnsi="FrankRuehl"/>
          <w:sz w:val="28"/>
          <w:szCs w:val="28"/>
          <w:rtl/>
        </w:rPr>
        <w:t xml:space="preserve"> ובתה, לא אמר הכתוב אלא ע"י נישואי הראשונה וכו' ע"כ, נ"ב </w:t>
      </w:r>
      <w:r w:rsidR="005B052A">
        <w:rPr>
          <w:rFonts w:ascii="FrankRuehl" w:hAnsi="FrankRuehl"/>
          <w:sz w:val="28"/>
          <w:szCs w:val="28"/>
          <w:rtl/>
        </w:rPr>
        <w:br/>
      </w:r>
      <w:r w:rsidR="005B052A" w:rsidRPr="005B052A">
        <w:rPr>
          <w:rFonts w:ascii="Arial" w:hAnsi="Arial" w:cs="Arial" w:hint="cs"/>
          <w:spacing w:val="645"/>
          <w:sz w:val="28"/>
          <w:szCs w:val="28"/>
          <w:rtl/>
        </w:rPr>
        <w:t> </w:t>
      </w:r>
      <w:r>
        <w:rPr>
          <w:rFonts w:ascii="FrankRuehl" w:hAnsi="FrankRuehl"/>
          <w:sz w:val="28"/>
          <w:szCs w:val="28"/>
          <w:rtl/>
        </w:rPr>
        <w:t xml:space="preserve">לכאורה קצת קשה </w:t>
      </w:r>
      <w:proofErr w:type="spellStart"/>
      <w:r>
        <w:rPr>
          <w:rFonts w:ascii="FrankRuehl" w:hAnsi="FrankRuehl"/>
          <w:sz w:val="28"/>
          <w:szCs w:val="28"/>
          <w:rtl/>
        </w:rPr>
        <w:t>אמאי</w:t>
      </w:r>
      <w:proofErr w:type="spellEnd"/>
      <w:r>
        <w:rPr>
          <w:rFonts w:ascii="FrankRuehl" w:hAnsi="FrankRuehl"/>
          <w:sz w:val="28"/>
          <w:szCs w:val="28"/>
          <w:rtl/>
        </w:rPr>
        <w:t xml:space="preserve"> לא פירש לה רש"י באופן המקדש ב' כאחד </w:t>
      </w:r>
      <w:proofErr w:type="spellStart"/>
      <w:r>
        <w:rPr>
          <w:rFonts w:ascii="FrankRuehl" w:hAnsi="FrankRuehl"/>
          <w:sz w:val="28"/>
          <w:szCs w:val="28"/>
          <w:rtl/>
        </w:rPr>
        <w:t>דכיון</w:t>
      </w:r>
      <w:proofErr w:type="spellEnd"/>
      <w:r>
        <w:rPr>
          <w:rFonts w:ascii="FrankRuehl" w:hAnsi="FrankRuehl"/>
          <w:sz w:val="28"/>
          <w:szCs w:val="28"/>
          <w:rtl/>
        </w:rPr>
        <w:t xml:space="preserve"> דב' ביחד אסורים לו לכן אסורים וצריך לגרש אחד מהם, ולמאן </w:t>
      </w:r>
      <w:proofErr w:type="spellStart"/>
      <w:r>
        <w:rPr>
          <w:rFonts w:ascii="FrankRuehl" w:hAnsi="FrankRuehl"/>
          <w:sz w:val="28"/>
          <w:szCs w:val="28"/>
          <w:rtl/>
        </w:rPr>
        <w:t>דאמר</w:t>
      </w:r>
      <w:proofErr w:type="spellEnd"/>
      <w:r>
        <w:rPr>
          <w:rFonts w:ascii="FrankRuehl" w:hAnsi="FrankRuehl"/>
          <w:sz w:val="28"/>
          <w:szCs w:val="28"/>
          <w:rtl/>
        </w:rPr>
        <w:t xml:space="preserve"> קידושין תוספים בחייבי </w:t>
      </w:r>
      <w:proofErr w:type="spellStart"/>
      <w:r>
        <w:rPr>
          <w:rFonts w:ascii="FrankRuehl" w:hAnsi="FrankRuehl"/>
          <w:sz w:val="28"/>
          <w:szCs w:val="28"/>
          <w:rtl/>
        </w:rPr>
        <w:t>לאוין</w:t>
      </w:r>
      <w:proofErr w:type="spellEnd"/>
      <w:r>
        <w:rPr>
          <w:rFonts w:ascii="FrankRuehl" w:hAnsi="FrankRuehl"/>
          <w:sz w:val="28"/>
          <w:szCs w:val="28"/>
          <w:rtl/>
        </w:rPr>
        <w:t xml:space="preserve">, </w:t>
      </w:r>
      <w:proofErr w:type="spellStart"/>
      <w:r>
        <w:rPr>
          <w:rFonts w:ascii="FrankRuehl" w:hAnsi="FrankRuehl"/>
          <w:sz w:val="28"/>
          <w:szCs w:val="28"/>
          <w:rtl/>
        </w:rPr>
        <w:t>ואמאי</w:t>
      </w:r>
      <w:proofErr w:type="spellEnd"/>
      <w:r>
        <w:rPr>
          <w:rFonts w:ascii="FrankRuehl" w:hAnsi="FrankRuehl"/>
          <w:sz w:val="28"/>
          <w:szCs w:val="28"/>
          <w:rtl/>
        </w:rPr>
        <w:t xml:space="preserve"> פירש לה באופן שכבר נשא האחד בלבד.</w:t>
      </w:r>
      <w:r w:rsidR="005B052A">
        <w:rPr>
          <w:rFonts w:ascii="FrankRuehl" w:hAnsi="FrankRuehl"/>
          <w:sz w:val="28"/>
          <w:szCs w:val="28"/>
          <w:rtl/>
        </w:rPr>
        <w:tab/>
      </w:r>
    </w:p>
    <w:p w14:paraId="58A52001" w14:textId="09D991B8" w:rsidR="001071D5" w:rsidRPr="005B052A" w:rsidRDefault="001071D5" w:rsidP="005B052A">
      <w:pPr>
        <w:jc w:val="distribute"/>
        <w:rPr>
          <w:rStyle w:val="ac"/>
          <w:rtl/>
        </w:rPr>
      </w:pPr>
    </w:p>
    <w:p w14:paraId="1F19940C" w14:textId="5422B3B8" w:rsidR="00912F03" w:rsidRDefault="00912F03" w:rsidP="005B052A">
      <w:pPr>
        <w:jc w:val="distribute"/>
        <w:rPr>
          <w:rFonts w:ascii="FrankRuehl" w:hAnsi="FrankRuehl"/>
          <w:b/>
          <w:bCs/>
          <w:sz w:val="28"/>
          <w:szCs w:val="28"/>
          <w:rtl/>
        </w:rPr>
      </w:pPr>
      <w:r w:rsidRPr="005B052A">
        <w:rPr>
          <w:rStyle w:val="ac"/>
          <w:rtl/>
        </w:rPr>
        <w:t>וְאִישׁ</w:t>
      </w:r>
      <w:r>
        <w:rPr>
          <w:rFonts w:ascii="FrankRuehl" w:hAnsi="FrankRuehl"/>
          <w:b/>
          <w:bCs/>
          <w:sz w:val="28"/>
          <w:szCs w:val="28"/>
          <w:rtl/>
        </w:rPr>
        <w:t xml:space="preserve"> אִישׁ מִבְּנֵי יִשְׂרָאֵל וּמִן הַגֵּר </w:t>
      </w:r>
      <w:proofErr w:type="spellStart"/>
      <w:r>
        <w:rPr>
          <w:rFonts w:ascii="FrankRuehl" w:hAnsi="FrankRuehl"/>
          <w:b/>
          <w:bCs/>
          <w:sz w:val="28"/>
          <w:szCs w:val="28"/>
          <w:rtl/>
        </w:rPr>
        <w:t>הַגָּר</w:t>
      </w:r>
      <w:proofErr w:type="spellEnd"/>
      <w:r>
        <w:rPr>
          <w:rFonts w:ascii="FrankRuehl" w:hAnsi="FrankRuehl"/>
          <w:b/>
          <w:bCs/>
          <w:sz w:val="28"/>
          <w:szCs w:val="28"/>
          <w:rtl/>
        </w:rPr>
        <w:t xml:space="preserve"> בְּתוֹכָם אֲשֶׁר יָצוּד צֵיד חַיָּה אוֹ עוֹף אֲשֶׁר יֵאָכֵל וְשָׁפַךְ </w:t>
      </w:r>
      <w:r w:rsidR="005B052A">
        <w:rPr>
          <w:rFonts w:ascii="FrankRuehl" w:hAnsi="FrankRuehl"/>
          <w:b/>
          <w:bCs/>
          <w:sz w:val="28"/>
          <w:szCs w:val="28"/>
          <w:rtl/>
        </w:rPr>
        <w:br/>
      </w:r>
      <w:r w:rsidR="005B052A" w:rsidRPr="005B052A">
        <w:rPr>
          <w:rFonts w:ascii="Arial" w:hAnsi="Arial" w:cs="Arial" w:hint="cs"/>
          <w:b/>
          <w:bCs/>
          <w:spacing w:val="627"/>
          <w:sz w:val="28"/>
          <w:szCs w:val="28"/>
          <w:rtl/>
        </w:rPr>
        <w:t> </w:t>
      </w:r>
      <w:r>
        <w:rPr>
          <w:rFonts w:ascii="FrankRuehl" w:hAnsi="FrankRuehl"/>
          <w:b/>
          <w:bCs/>
          <w:sz w:val="28"/>
          <w:szCs w:val="28"/>
          <w:rtl/>
        </w:rPr>
        <w:t>אֶת דָּמוֹ וְכִסָּהוּ בֶּעָפָר</w:t>
      </w:r>
      <w:r>
        <w:rPr>
          <w:rFonts w:ascii="FrankRuehl" w:hAnsi="FrankRuehl"/>
          <w:sz w:val="28"/>
          <w:szCs w:val="28"/>
          <w:rtl/>
        </w:rPr>
        <w:t xml:space="preserve"> (ויקרא </w:t>
      </w:r>
      <w:proofErr w:type="spellStart"/>
      <w:r>
        <w:rPr>
          <w:rFonts w:ascii="FrankRuehl" w:hAnsi="FrankRuehl"/>
          <w:sz w:val="28"/>
          <w:szCs w:val="28"/>
          <w:rtl/>
        </w:rPr>
        <w:t>יז</w:t>
      </w:r>
      <w:proofErr w:type="spellEnd"/>
      <w:r>
        <w:rPr>
          <w:rFonts w:ascii="FrankRuehl" w:hAnsi="FrankRuehl"/>
          <w:sz w:val="28"/>
          <w:szCs w:val="28"/>
          <w:rtl/>
        </w:rPr>
        <w:t xml:space="preserve">, </w:t>
      </w:r>
      <w:proofErr w:type="spellStart"/>
      <w:r>
        <w:rPr>
          <w:rFonts w:ascii="FrankRuehl" w:hAnsi="FrankRuehl"/>
          <w:sz w:val="28"/>
          <w:szCs w:val="28"/>
          <w:rtl/>
        </w:rPr>
        <w:t>יג</w:t>
      </w:r>
      <w:proofErr w:type="spellEnd"/>
      <w:r>
        <w:rPr>
          <w:rFonts w:ascii="FrankRuehl" w:hAnsi="FrankRuehl"/>
          <w:sz w:val="28"/>
          <w:szCs w:val="28"/>
          <w:rtl/>
        </w:rPr>
        <w:t>).</w:t>
      </w:r>
      <w:r w:rsidR="005B052A">
        <w:rPr>
          <w:rFonts w:ascii="FrankRuehl" w:hAnsi="FrankRuehl"/>
          <w:b/>
          <w:bCs/>
          <w:sz w:val="28"/>
          <w:szCs w:val="28"/>
          <w:rtl/>
        </w:rPr>
        <w:tab/>
      </w:r>
    </w:p>
    <w:p w14:paraId="33515E23" w14:textId="5255787A" w:rsidR="00912F03" w:rsidRDefault="00912F03" w:rsidP="005B052A">
      <w:pPr>
        <w:jc w:val="distribute"/>
        <w:rPr>
          <w:rFonts w:ascii="FrankRuehl" w:hAnsi="FrankRuehl"/>
          <w:sz w:val="28"/>
          <w:szCs w:val="28"/>
          <w:rtl/>
        </w:rPr>
      </w:pPr>
      <w:r w:rsidRPr="005B052A">
        <w:rPr>
          <w:rStyle w:val="ac"/>
          <w:rtl/>
        </w:rPr>
        <w:t>"ושפך</w:t>
      </w:r>
      <w:r>
        <w:rPr>
          <w:rFonts w:ascii="FrankRuehl" w:hAnsi="FrankRuehl"/>
          <w:sz w:val="28"/>
          <w:szCs w:val="28"/>
          <w:rtl/>
        </w:rPr>
        <w:t xml:space="preserve"> את דמו וכסה </w:t>
      </w:r>
      <w:proofErr w:type="spellStart"/>
      <w:r>
        <w:rPr>
          <w:rFonts w:ascii="FrankRuehl" w:hAnsi="FrankRuehl"/>
          <w:sz w:val="28"/>
          <w:szCs w:val="28"/>
          <w:rtl/>
        </w:rPr>
        <w:t>וכו</w:t>
      </w:r>
      <w:proofErr w:type="spellEnd"/>
      <w:r>
        <w:rPr>
          <w:rFonts w:ascii="FrankRuehl" w:hAnsi="FrankRuehl"/>
          <w:sz w:val="28"/>
          <w:szCs w:val="28"/>
          <w:rtl/>
        </w:rPr>
        <w:t>', אמרו בחולין דף פ"ז</w:t>
      </w:r>
      <w:r>
        <w:rPr>
          <w:rStyle w:val="a5"/>
          <w:rtl/>
        </w:rPr>
        <w:footnoteReference w:id="1293"/>
      </w:r>
      <w:r>
        <w:rPr>
          <w:rFonts w:ascii="FrankRuehl" w:hAnsi="FrankRuehl"/>
          <w:sz w:val="28"/>
          <w:szCs w:val="28"/>
          <w:rtl/>
        </w:rPr>
        <w:t xml:space="preserve"> במה ששפך בו יכסה שלא יכסנו ברגל </w:t>
      </w:r>
      <w:r w:rsidR="005B052A">
        <w:rPr>
          <w:rFonts w:ascii="FrankRuehl" w:hAnsi="FrankRuehl"/>
          <w:sz w:val="28"/>
          <w:szCs w:val="28"/>
          <w:rtl/>
        </w:rPr>
        <w:br/>
      </w:r>
      <w:r w:rsidR="005B052A" w:rsidRPr="005B052A">
        <w:rPr>
          <w:rFonts w:ascii="Arial" w:hAnsi="Arial" w:cs="Arial" w:hint="cs"/>
          <w:spacing w:val="840"/>
          <w:sz w:val="28"/>
          <w:szCs w:val="28"/>
          <w:rtl/>
        </w:rPr>
        <w:t> </w:t>
      </w:r>
      <w:r>
        <w:rPr>
          <w:rFonts w:ascii="FrankRuehl" w:hAnsi="FrankRuehl"/>
          <w:sz w:val="28"/>
          <w:szCs w:val="28"/>
          <w:rtl/>
        </w:rPr>
        <w:t xml:space="preserve">שלא יהיו מצות בזויות עליו ע"ש, ואמרו </w:t>
      </w:r>
      <w:proofErr w:type="spellStart"/>
      <w:r>
        <w:rPr>
          <w:rFonts w:ascii="FrankRuehl" w:hAnsi="FrankRuehl"/>
          <w:sz w:val="28"/>
          <w:szCs w:val="28"/>
          <w:rtl/>
        </w:rPr>
        <w:t>בתנחומא</w:t>
      </w:r>
      <w:proofErr w:type="spellEnd"/>
      <w:r>
        <w:rPr>
          <w:rFonts w:ascii="FrankRuehl" w:hAnsi="FrankRuehl"/>
          <w:sz w:val="28"/>
          <w:szCs w:val="28"/>
          <w:rtl/>
        </w:rPr>
        <w:t xml:space="preserve"> פרשת </w:t>
      </w:r>
      <w:proofErr w:type="spellStart"/>
      <w:r>
        <w:rPr>
          <w:rFonts w:ascii="FrankRuehl" w:hAnsi="FrankRuehl"/>
          <w:sz w:val="28"/>
          <w:szCs w:val="28"/>
          <w:rtl/>
        </w:rPr>
        <w:t>ויגש</w:t>
      </w:r>
      <w:proofErr w:type="spellEnd"/>
      <w:r>
        <w:rPr>
          <w:rStyle w:val="a5"/>
          <w:rtl/>
        </w:rPr>
        <w:footnoteReference w:id="1294"/>
      </w:r>
      <w:r>
        <w:rPr>
          <w:rFonts w:ascii="FrankRuehl" w:hAnsi="FrankRuehl"/>
          <w:sz w:val="28"/>
          <w:szCs w:val="28"/>
          <w:rtl/>
        </w:rPr>
        <w:t xml:space="preserve"> אמר הקב"ה לישראל היו </w:t>
      </w:r>
      <w:proofErr w:type="spellStart"/>
      <w:r>
        <w:rPr>
          <w:rFonts w:ascii="FrankRuehl" w:hAnsi="FrankRuehl"/>
          <w:sz w:val="28"/>
          <w:szCs w:val="28"/>
          <w:rtl/>
        </w:rPr>
        <w:t>מכבדין</w:t>
      </w:r>
      <w:proofErr w:type="spellEnd"/>
      <w:r>
        <w:rPr>
          <w:rFonts w:ascii="FrankRuehl" w:hAnsi="FrankRuehl"/>
          <w:sz w:val="28"/>
          <w:szCs w:val="28"/>
          <w:rtl/>
        </w:rPr>
        <w:t xml:space="preserve"> המצוות שהן שלוחי, ושלוחו של אדם כמותו, אם כבדת אותם כאלו לי </w:t>
      </w:r>
      <w:proofErr w:type="spellStart"/>
      <w:r>
        <w:rPr>
          <w:rFonts w:ascii="FrankRuehl" w:hAnsi="FrankRuehl"/>
          <w:sz w:val="28"/>
          <w:szCs w:val="28"/>
          <w:rtl/>
        </w:rPr>
        <w:t>כבדתני</w:t>
      </w:r>
      <w:proofErr w:type="spellEnd"/>
      <w:r>
        <w:rPr>
          <w:rFonts w:ascii="FrankRuehl" w:hAnsi="FrankRuehl"/>
          <w:sz w:val="28"/>
          <w:szCs w:val="28"/>
          <w:rtl/>
        </w:rPr>
        <w:t xml:space="preserve"> ואם בזית אותם כאלו לכבודי בזית ע"ש</w:t>
      </w:r>
      <w:r>
        <w:rPr>
          <w:rStyle w:val="a5"/>
          <w:rtl/>
        </w:rPr>
        <w:footnoteReference w:id="1295"/>
      </w:r>
      <w:r>
        <w:rPr>
          <w:rFonts w:ascii="FrankRuehl" w:hAnsi="FrankRuehl"/>
          <w:sz w:val="28"/>
          <w:szCs w:val="28"/>
          <w:rtl/>
        </w:rPr>
        <w:t xml:space="preserve">, ובזה נראה </w:t>
      </w:r>
      <w:proofErr w:type="spellStart"/>
      <w:r>
        <w:rPr>
          <w:rFonts w:ascii="FrankRuehl" w:hAnsi="FrankRuehl"/>
          <w:sz w:val="28"/>
          <w:szCs w:val="28"/>
          <w:rtl/>
        </w:rPr>
        <w:t>דזש"ה</w:t>
      </w:r>
      <w:proofErr w:type="spellEnd"/>
      <w:r>
        <w:rPr>
          <w:rFonts w:ascii="FrankRuehl" w:hAnsi="FrankRuehl"/>
          <w:sz w:val="28"/>
          <w:szCs w:val="28"/>
          <w:rtl/>
        </w:rPr>
        <w:t xml:space="preserve"> "זה אלי"</w:t>
      </w:r>
      <w:r>
        <w:rPr>
          <w:rStyle w:val="a5"/>
          <w:rtl/>
        </w:rPr>
        <w:footnoteReference w:id="1296"/>
      </w:r>
      <w:r>
        <w:rPr>
          <w:rFonts w:ascii="FrankRuehl" w:hAnsi="FrankRuehl"/>
          <w:sz w:val="28"/>
          <w:szCs w:val="28"/>
          <w:rtl/>
        </w:rPr>
        <w:t xml:space="preserve"> ר"ל שכיון שתתנאה לפניו במצוות ומכבדן מעלה עליו הכתוב כאלו "זה אלי" שכיבד </w:t>
      </w:r>
      <w:proofErr w:type="spellStart"/>
      <w:r>
        <w:rPr>
          <w:rFonts w:ascii="FrankRuehl" w:hAnsi="FrankRuehl"/>
          <w:sz w:val="28"/>
          <w:szCs w:val="28"/>
          <w:rtl/>
        </w:rPr>
        <w:t>להשי"ת</w:t>
      </w:r>
      <w:proofErr w:type="spellEnd"/>
      <w:r>
        <w:rPr>
          <w:rFonts w:ascii="FrankRuehl" w:hAnsi="FrankRuehl"/>
          <w:sz w:val="28"/>
          <w:szCs w:val="28"/>
          <w:rtl/>
        </w:rPr>
        <w:t xml:space="preserve"> עצמו, ובזה נראה </w:t>
      </w:r>
      <w:proofErr w:type="spellStart"/>
      <w:r>
        <w:rPr>
          <w:rFonts w:ascii="FrankRuehl" w:hAnsi="FrankRuehl"/>
          <w:sz w:val="28"/>
          <w:szCs w:val="28"/>
          <w:rtl/>
        </w:rPr>
        <w:t>דזש"ה</w:t>
      </w:r>
      <w:proofErr w:type="spellEnd"/>
      <w:r>
        <w:rPr>
          <w:rFonts w:ascii="FrankRuehl" w:hAnsi="FrankRuehl"/>
          <w:sz w:val="28"/>
          <w:szCs w:val="28"/>
          <w:rtl/>
        </w:rPr>
        <w:t xml:space="preserve"> "כי מכבדי אכבד"</w:t>
      </w:r>
      <w:r>
        <w:rPr>
          <w:rStyle w:val="a5"/>
          <w:rtl/>
        </w:rPr>
        <w:footnoteReference w:id="1297"/>
      </w:r>
      <w:r>
        <w:rPr>
          <w:rFonts w:ascii="FrankRuehl" w:hAnsi="FrankRuehl"/>
          <w:sz w:val="28"/>
          <w:szCs w:val="28"/>
          <w:rtl/>
        </w:rPr>
        <w:t xml:space="preserve"> זהו מי שמכבד אותו ע"י שמכבד התורה והמצוות, </w:t>
      </w:r>
      <w:r>
        <w:rPr>
          <w:rFonts w:ascii="FrankRuehl" w:hAnsi="FrankRuehl"/>
          <w:sz w:val="28"/>
          <w:szCs w:val="28"/>
          <w:rtl/>
        </w:rPr>
        <w:lastRenderedPageBreak/>
        <w:t xml:space="preserve">וביזוי זה מי שמבזה המצות, "יקלו" </w:t>
      </w:r>
      <w:proofErr w:type="spellStart"/>
      <w:r>
        <w:rPr>
          <w:rFonts w:ascii="FrankRuehl" w:hAnsi="FrankRuehl"/>
          <w:sz w:val="28"/>
          <w:szCs w:val="28"/>
          <w:rtl/>
        </w:rPr>
        <w:t>דבמדה</w:t>
      </w:r>
      <w:proofErr w:type="spellEnd"/>
      <w:r>
        <w:rPr>
          <w:rFonts w:ascii="FrankRuehl" w:hAnsi="FrankRuehl"/>
          <w:sz w:val="28"/>
          <w:szCs w:val="28"/>
          <w:rtl/>
        </w:rPr>
        <w:t xml:space="preserve"> שאדם מודד </w:t>
      </w:r>
      <w:proofErr w:type="spellStart"/>
      <w:r>
        <w:rPr>
          <w:rFonts w:ascii="FrankRuehl" w:hAnsi="FrankRuehl"/>
          <w:sz w:val="28"/>
          <w:szCs w:val="28"/>
          <w:rtl/>
        </w:rPr>
        <w:t>וכו</w:t>
      </w:r>
      <w:proofErr w:type="spellEnd"/>
      <w:r>
        <w:rPr>
          <w:rFonts w:ascii="FrankRuehl" w:hAnsi="FrankRuehl"/>
          <w:sz w:val="28"/>
          <w:szCs w:val="28"/>
          <w:rtl/>
        </w:rPr>
        <w:t xml:space="preserve">', ואפשר </w:t>
      </w:r>
      <w:proofErr w:type="spellStart"/>
      <w:r>
        <w:rPr>
          <w:rFonts w:ascii="FrankRuehl" w:hAnsi="FrankRuehl"/>
          <w:sz w:val="28"/>
          <w:szCs w:val="28"/>
          <w:rtl/>
        </w:rPr>
        <w:t>דז"ש</w:t>
      </w:r>
      <w:proofErr w:type="spellEnd"/>
      <w:r>
        <w:rPr>
          <w:rFonts w:ascii="FrankRuehl" w:hAnsi="FrankRuehl"/>
          <w:sz w:val="28"/>
          <w:szCs w:val="28"/>
          <w:rtl/>
        </w:rPr>
        <w:t xml:space="preserve"> </w:t>
      </w:r>
      <w:proofErr w:type="spellStart"/>
      <w:r>
        <w:rPr>
          <w:rFonts w:ascii="FrankRuehl" w:hAnsi="FrankRuehl"/>
          <w:sz w:val="28"/>
          <w:szCs w:val="28"/>
          <w:rtl/>
        </w:rPr>
        <w:t>במתניתין</w:t>
      </w:r>
      <w:proofErr w:type="spellEnd"/>
      <w:r>
        <w:rPr>
          <w:rFonts w:ascii="FrankRuehl" w:hAnsi="FrankRuehl"/>
          <w:sz w:val="28"/>
          <w:szCs w:val="28"/>
          <w:rtl/>
        </w:rPr>
        <w:t xml:space="preserve"> דאבות</w:t>
      </w:r>
      <w:r>
        <w:rPr>
          <w:rStyle w:val="a5"/>
          <w:rtl/>
        </w:rPr>
        <w:footnoteReference w:id="1298"/>
      </w:r>
      <w:r>
        <w:rPr>
          <w:rFonts w:ascii="FrankRuehl" w:hAnsi="FrankRuehl"/>
          <w:sz w:val="28"/>
          <w:szCs w:val="28"/>
          <w:rtl/>
        </w:rPr>
        <w:t xml:space="preserve"> כל המכבד את התורה וכו' שבא לרבות בהאי "כל" למי שמתנאה לפניו במצות וגם בהאי "את" דא </w:t>
      </w:r>
      <w:proofErr w:type="spellStart"/>
      <w:r>
        <w:rPr>
          <w:rFonts w:ascii="FrankRuehl" w:hAnsi="FrankRuehl"/>
          <w:sz w:val="28"/>
          <w:szCs w:val="28"/>
          <w:rtl/>
        </w:rPr>
        <w:t>שכינתא</w:t>
      </w:r>
      <w:proofErr w:type="spellEnd"/>
      <w:r>
        <w:rPr>
          <w:rFonts w:ascii="FrankRuehl" w:hAnsi="FrankRuehl"/>
          <w:sz w:val="28"/>
          <w:szCs w:val="28"/>
          <w:rtl/>
        </w:rPr>
        <w:t xml:space="preserve"> והיינו ע"י שמכבד התורה והמצות ואין המצות בזויות עליו הנה שכרו אתו שגופו מכובד, וכל המחלל את התורה וכו' שעושה אותה כמו חולין ובזיון גופו מחולל </w:t>
      </w:r>
      <w:proofErr w:type="spellStart"/>
      <w:r>
        <w:rPr>
          <w:rFonts w:ascii="FrankRuehl" w:hAnsi="FrankRuehl"/>
          <w:sz w:val="28"/>
          <w:szCs w:val="28"/>
          <w:rtl/>
        </w:rPr>
        <w:t>ד"בוזי</w:t>
      </w:r>
      <w:proofErr w:type="spellEnd"/>
      <w:r>
        <w:rPr>
          <w:rFonts w:ascii="FrankRuehl" w:hAnsi="FrankRuehl"/>
          <w:sz w:val="28"/>
          <w:szCs w:val="28"/>
          <w:rtl/>
        </w:rPr>
        <w:t xml:space="preserve"> יקלו", ואפשר להמשיך בזה </w:t>
      </w:r>
      <w:proofErr w:type="spellStart"/>
      <w:r>
        <w:rPr>
          <w:rFonts w:ascii="FrankRuehl" w:hAnsi="FrankRuehl"/>
          <w:sz w:val="28"/>
          <w:szCs w:val="28"/>
          <w:rtl/>
        </w:rPr>
        <w:t>מ"ש</w:t>
      </w:r>
      <w:proofErr w:type="spellEnd"/>
      <w:r>
        <w:rPr>
          <w:rFonts w:ascii="FrankRuehl" w:hAnsi="FrankRuehl"/>
          <w:sz w:val="28"/>
          <w:szCs w:val="28"/>
          <w:rtl/>
        </w:rPr>
        <w:t xml:space="preserve"> שם</w:t>
      </w:r>
      <w:r>
        <w:rPr>
          <w:rStyle w:val="a5"/>
          <w:rtl/>
        </w:rPr>
        <w:footnoteReference w:id="1299"/>
      </w:r>
      <w:r>
        <w:rPr>
          <w:rFonts w:ascii="FrankRuehl" w:hAnsi="FrankRuehl"/>
          <w:sz w:val="28"/>
          <w:szCs w:val="28"/>
          <w:rtl/>
        </w:rPr>
        <w:t xml:space="preserve"> איזהו מכובד המכבד </w:t>
      </w:r>
      <w:r>
        <w:rPr>
          <w:rFonts w:ascii="FrankRuehl" w:hAnsi="FrankRuehl"/>
          <w:b/>
          <w:bCs/>
          <w:sz w:val="28"/>
          <w:szCs w:val="28"/>
          <w:rtl/>
        </w:rPr>
        <w:t>את</w:t>
      </w:r>
      <w:r>
        <w:rPr>
          <w:rFonts w:ascii="FrankRuehl" w:hAnsi="FrankRuehl"/>
          <w:sz w:val="28"/>
          <w:szCs w:val="28"/>
          <w:rtl/>
        </w:rPr>
        <w:t xml:space="preserve"> הבריות שנאמר "כי מכבדי אכבד" </w:t>
      </w:r>
      <w:proofErr w:type="spellStart"/>
      <w:r>
        <w:rPr>
          <w:rFonts w:ascii="FrankRuehl" w:hAnsi="FrankRuehl"/>
          <w:sz w:val="28"/>
          <w:szCs w:val="28"/>
          <w:rtl/>
        </w:rPr>
        <w:t>וכו</w:t>
      </w:r>
      <w:proofErr w:type="spellEnd"/>
      <w:r>
        <w:rPr>
          <w:rFonts w:ascii="FrankRuehl" w:hAnsi="FrankRuehl"/>
          <w:sz w:val="28"/>
          <w:szCs w:val="28"/>
          <w:rtl/>
        </w:rPr>
        <w:t xml:space="preserve">', ולכאורה </w:t>
      </w:r>
      <w:proofErr w:type="spellStart"/>
      <w:r>
        <w:rPr>
          <w:rFonts w:ascii="FrankRuehl" w:hAnsi="FrankRuehl"/>
          <w:sz w:val="28"/>
          <w:szCs w:val="28"/>
          <w:rtl/>
        </w:rPr>
        <w:t>י"ל</w:t>
      </w:r>
      <w:proofErr w:type="spellEnd"/>
      <w:r>
        <w:rPr>
          <w:rFonts w:ascii="FrankRuehl" w:hAnsi="FrankRuehl"/>
          <w:sz w:val="28"/>
          <w:szCs w:val="28"/>
          <w:rtl/>
        </w:rPr>
        <w:t xml:space="preserve"> </w:t>
      </w:r>
      <w:proofErr w:type="spellStart"/>
      <w:r>
        <w:rPr>
          <w:rFonts w:ascii="FrankRuehl" w:hAnsi="FrankRuehl"/>
          <w:sz w:val="28"/>
          <w:szCs w:val="28"/>
          <w:rtl/>
        </w:rPr>
        <w:t>דהכתוב</w:t>
      </w:r>
      <w:proofErr w:type="spellEnd"/>
      <w:r>
        <w:rPr>
          <w:rFonts w:ascii="FrankRuehl" w:hAnsi="FrankRuehl"/>
          <w:sz w:val="28"/>
          <w:szCs w:val="28"/>
          <w:rtl/>
        </w:rPr>
        <w:t xml:space="preserve"> </w:t>
      </w:r>
      <w:proofErr w:type="spellStart"/>
      <w:r>
        <w:rPr>
          <w:rFonts w:ascii="FrankRuehl" w:hAnsi="FrankRuehl"/>
          <w:sz w:val="28"/>
          <w:szCs w:val="28"/>
          <w:rtl/>
        </w:rPr>
        <w:t>קאי</w:t>
      </w:r>
      <w:proofErr w:type="spellEnd"/>
      <w:r>
        <w:rPr>
          <w:rFonts w:ascii="FrankRuehl" w:hAnsi="FrankRuehl"/>
          <w:sz w:val="28"/>
          <w:szCs w:val="28"/>
          <w:rtl/>
        </w:rPr>
        <w:t xml:space="preserve"> על כבוד ה' ואף </w:t>
      </w:r>
      <w:proofErr w:type="spellStart"/>
      <w:r>
        <w:rPr>
          <w:rFonts w:ascii="FrankRuehl" w:hAnsi="FrankRuehl"/>
          <w:sz w:val="28"/>
          <w:szCs w:val="28"/>
          <w:rtl/>
        </w:rPr>
        <w:t>דקושטא</w:t>
      </w:r>
      <w:proofErr w:type="spellEnd"/>
      <w:r>
        <w:rPr>
          <w:rFonts w:ascii="FrankRuehl" w:hAnsi="FrankRuehl"/>
          <w:sz w:val="28"/>
          <w:szCs w:val="28"/>
          <w:rtl/>
        </w:rPr>
        <w:t xml:space="preserve"> </w:t>
      </w:r>
      <w:proofErr w:type="spellStart"/>
      <w:r>
        <w:rPr>
          <w:rFonts w:ascii="FrankRuehl" w:hAnsi="FrankRuehl"/>
          <w:sz w:val="28"/>
          <w:szCs w:val="28"/>
          <w:rtl/>
        </w:rPr>
        <w:t>קאי</w:t>
      </w:r>
      <w:proofErr w:type="spellEnd"/>
      <w:r>
        <w:rPr>
          <w:rFonts w:ascii="FrankRuehl" w:hAnsi="FrankRuehl"/>
          <w:sz w:val="28"/>
          <w:szCs w:val="28"/>
          <w:rtl/>
        </w:rPr>
        <w:t xml:space="preserve"> </w:t>
      </w:r>
      <w:proofErr w:type="spellStart"/>
      <w:r>
        <w:rPr>
          <w:rFonts w:ascii="FrankRuehl" w:hAnsi="FrankRuehl"/>
          <w:sz w:val="28"/>
          <w:szCs w:val="28"/>
          <w:rtl/>
        </w:rPr>
        <w:t>דילפינן</w:t>
      </w:r>
      <w:proofErr w:type="spellEnd"/>
      <w:r>
        <w:rPr>
          <w:rFonts w:ascii="FrankRuehl" w:hAnsi="FrankRuehl"/>
          <w:sz w:val="28"/>
          <w:szCs w:val="28"/>
          <w:rtl/>
        </w:rPr>
        <w:t xml:space="preserve"> בה"ה מ"מ אפשר </w:t>
      </w:r>
      <w:proofErr w:type="spellStart"/>
      <w:r>
        <w:rPr>
          <w:rFonts w:ascii="FrankRuehl" w:hAnsi="FrankRuehl"/>
          <w:sz w:val="28"/>
          <w:szCs w:val="28"/>
          <w:rtl/>
        </w:rPr>
        <w:t>דר"ל</w:t>
      </w:r>
      <w:proofErr w:type="spellEnd"/>
      <w:r>
        <w:rPr>
          <w:rFonts w:ascii="FrankRuehl" w:hAnsi="FrankRuehl"/>
          <w:sz w:val="28"/>
          <w:szCs w:val="28"/>
          <w:rtl/>
        </w:rPr>
        <w:t xml:space="preserve"> ג"כ בהאי 'את' דא </w:t>
      </w:r>
      <w:proofErr w:type="spellStart"/>
      <w:r>
        <w:rPr>
          <w:rFonts w:ascii="FrankRuehl" w:hAnsi="FrankRuehl"/>
          <w:sz w:val="28"/>
          <w:szCs w:val="28"/>
          <w:rtl/>
        </w:rPr>
        <w:t>שכינתא</w:t>
      </w:r>
      <w:proofErr w:type="spellEnd"/>
      <w:r>
        <w:rPr>
          <w:rFonts w:ascii="FrankRuehl" w:hAnsi="FrankRuehl"/>
          <w:sz w:val="28"/>
          <w:szCs w:val="28"/>
          <w:rtl/>
        </w:rPr>
        <w:t xml:space="preserve"> ע"י שמתנאה לפניו במצות וגם יש בכלל לכבד הבריות משום "ואהבת לרעך כמוך"</w:t>
      </w:r>
      <w:r>
        <w:rPr>
          <w:rStyle w:val="a5"/>
          <w:rtl/>
        </w:rPr>
        <w:footnoteReference w:id="1300"/>
      </w:r>
      <w:r>
        <w:rPr>
          <w:rFonts w:ascii="FrankRuehl" w:hAnsi="FrankRuehl"/>
          <w:sz w:val="28"/>
          <w:szCs w:val="28"/>
          <w:rtl/>
        </w:rPr>
        <w:t xml:space="preserve"> ואייתי שפיר מקרא </w:t>
      </w:r>
      <w:proofErr w:type="spellStart"/>
      <w:r>
        <w:rPr>
          <w:rFonts w:ascii="FrankRuehl" w:hAnsi="FrankRuehl"/>
          <w:sz w:val="28"/>
          <w:szCs w:val="28"/>
          <w:rtl/>
        </w:rPr>
        <w:t>ד"כי</w:t>
      </w:r>
      <w:proofErr w:type="spellEnd"/>
      <w:r>
        <w:rPr>
          <w:rFonts w:ascii="FrankRuehl" w:hAnsi="FrankRuehl"/>
          <w:sz w:val="28"/>
          <w:szCs w:val="28"/>
          <w:rtl/>
        </w:rPr>
        <w:t xml:space="preserve"> מכבדי אכבד" וכאמור ואפשר ג"כ </w:t>
      </w:r>
      <w:proofErr w:type="spellStart"/>
      <w:r>
        <w:rPr>
          <w:rFonts w:ascii="FrankRuehl" w:hAnsi="FrankRuehl"/>
          <w:sz w:val="28"/>
          <w:szCs w:val="28"/>
          <w:rtl/>
        </w:rPr>
        <w:t>דמ"ה</w:t>
      </w:r>
      <w:proofErr w:type="spellEnd"/>
      <w:r>
        <w:rPr>
          <w:rFonts w:ascii="FrankRuehl" w:hAnsi="FrankRuehl"/>
          <w:sz w:val="28"/>
          <w:szCs w:val="28"/>
          <w:rtl/>
        </w:rPr>
        <w:t xml:space="preserve"> אמר בש"ס</w:t>
      </w:r>
      <w:r>
        <w:rPr>
          <w:rStyle w:val="a5"/>
          <w:rtl/>
        </w:rPr>
        <w:footnoteReference w:id="1301"/>
      </w:r>
      <w:r>
        <w:rPr>
          <w:rFonts w:ascii="FrankRuehl" w:hAnsi="FrankRuehl"/>
          <w:sz w:val="28"/>
          <w:szCs w:val="28"/>
          <w:rtl/>
        </w:rPr>
        <w:t xml:space="preserve"> רמי פוזמקי</w:t>
      </w:r>
      <w:r>
        <w:rPr>
          <w:rStyle w:val="a5"/>
          <w:rtl/>
        </w:rPr>
        <w:footnoteReference w:id="1302"/>
      </w:r>
      <w:r>
        <w:rPr>
          <w:rFonts w:ascii="FrankRuehl" w:hAnsi="FrankRuehl"/>
          <w:sz w:val="28"/>
          <w:szCs w:val="28"/>
          <w:rtl/>
        </w:rPr>
        <w:t xml:space="preserve"> ומצלי אמר "הכון לקראת </w:t>
      </w:r>
      <w:proofErr w:type="spellStart"/>
      <w:r>
        <w:rPr>
          <w:rFonts w:ascii="FrankRuehl" w:hAnsi="FrankRuehl"/>
          <w:sz w:val="28"/>
          <w:szCs w:val="28"/>
          <w:rtl/>
        </w:rPr>
        <w:t>אלהיך</w:t>
      </w:r>
      <w:proofErr w:type="spellEnd"/>
      <w:r>
        <w:rPr>
          <w:rFonts w:ascii="FrankRuehl" w:hAnsi="FrankRuehl"/>
          <w:sz w:val="28"/>
          <w:szCs w:val="28"/>
          <w:rtl/>
        </w:rPr>
        <w:t xml:space="preserve"> ישראל"</w:t>
      </w:r>
      <w:r>
        <w:rPr>
          <w:rStyle w:val="a5"/>
          <w:rtl/>
        </w:rPr>
        <w:footnoteReference w:id="1303"/>
      </w:r>
      <w:r>
        <w:rPr>
          <w:rFonts w:ascii="FrankRuehl" w:hAnsi="FrankRuehl"/>
          <w:sz w:val="28"/>
          <w:szCs w:val="28"/>
          <w:rtl/>
        </w:rPr>
        <w:t xml:space="preserve"> ע"כ, וי"ל </w:t>
      </w:r>
      <w:proofErr w:type="spellStart"/>
      <w:r>
        <w:rPr>
          <w:rFonts w:ascii="FrankRuehl" w:hAnsi="FrankRuehl"/>
          <w:sz w:val="28"/>
          <w:szCs w:val="28"/>
          <w:rtl/>
        </w:rPr>
        <w:t>דלמה</w:t>
      </w:r>
      <w:proofErr w:type="spellEnd"/>
      <w:r>
        <w:rPr>
          <w:rFonts w:ascii="FrankRuehl" w:hAnsi="FrankRuehl"/>
          <w:sz w:val="28"/>
          <w:szCs w:val="28"/>
          <w:rtl/>
        </w:rPr>
        <w:t xml:space="preserve"> הלשון אומר 'אמר' למאן ומאי </w:t>
      </w:r>
      <w:proofErr w:type="spellStart"/>
      <w:r>
        <w:rPr>
          <w:rFonts w:ascii="FrankRuehl" w:hAnsi="FrankRuehl"/>
          <w:sz w:val="28"/>
          <w:szCs w:val="28"/>
          <w:rtl/>
        </w:rPr>
        <w:t>קמ"ל</w:t>
      </w:r>
      <w:proofErr w:type="spellEnd"/>
      <w:r>
        <w:rPr>
          <w:rFonts w:ascii="FrankRuehl" w:hAnsi="FrankRuehl"/>
          <w:sz w:val="28"/>
          <w:szCs w:val="28"/>
          <w:rtl/>
        </w:rPr>
        <w:t xml:space="preserve"> רבותא בזה, אך אפשר </w:t>
      </w:r>
      <w:proofErr w:type="spellStart"/>
      <w:r>
        <w:rPr>
          <w:rFonts w:ascii="FrankRuehl" w:hAnsi="FrankRuehl"/>
          <w:sz w:val="28"/>
          <w:szCs w:val="28"/>
          <w:rtl/>
        </w:rPr>
        <w:t>דהיא</w:t>
      </w:r>
      <w:proofErr w:type="spellEnd"/>
      <w:r>
        <w:rPr>
          <w:rFonts w:ascii="FrankRuehl" w:hAnsi="FrankRuehl"/>
          <w:sz w:val="28"/>
          <w:szCs w:val="28"/>
          <w:rtl/>
        </w:rPr>
        <w:t xml:space="preserve"> גופא </w:t>
      </w:r>
      <w:proofErr w:type="spellStart"/>
      <w:r>
        <w:rPr>
          <w:rFonts w:ascii="FrankRuehl" w:hAnsi="FrankRuehl"/>
          <w:sz w:val="28"/>
          <w:szCs w:val="28"/>
          <w:rtl/>
        </w:rPr>
        <w:t>קמ"ל</w:t>
      </w:r>
      <w:proofErr w:type="spellEnd"/>
      <w:r>
        <w:rPr>
          <w:rFonts w:ascii="FrankRuehl" w:hAnsi="FrankRuehl"/>
          <w:sz w:val="28"/>
          <w:szCs w:val="28"/>
          <w:rtl/>
        </w:rPr>
        <w:t xml:space="preserve"> שהמתנאה לפניו במצות ולא לעשות בביזיון הוא מכבד את ה' כיון שהם שלוחי ה' ושלוחו של אדם כמותו, וז"א "הכון לקראת </w:t>
      </w:r>
      <w:proofErr w:type="spellStart"/>
      <w:r>
        <w:rPr>
          <w:rFonts w:ascii="FrankRuehl" w:hAnsi="FrankRuehl"/>
          <w:sz w:val="28"/>
          <w:szCs w:val="28"/>
          <w:rtl/>
        </w:rPr>
        <w:t>אלהיך</w:t>
      </w:r>
      <w:proofErr w:type="spellEnd"/>
      <w:r>
        <w:rPr>
          <w:rFonts w:ascii="FrankRuehl" w:hAnsi="FrankRuehl"/>
          <w:sz w:val="28"/>
          <w:szCs w:val="28"/>
          <w:rtl/>
        </w:rPr>
        <w:t xml:space="preserve">" שבזה מכבד את השי"ת עצמו ומשום הכי 'אמר' ללמד לבני ישראל </w:t>
      </w:r>
      <w:proofErr w:type="spellStart"/>
      <w:r>
        <w:rPr>
          <w:rFonts w:ascii="FrankRuehl" w:hAnsi="FrankRuehl"/>
          <w:sz w:val="28"/>
          <w:szCs w:val="28"/>
          <w:rtl/>
        </w:rPr>
        <w:t>להאי</w:t>
      </w:r>
      <w:proofErr w:type="spellEnd"/>
      <w:r>
        <w:rPr>
          <w:rFonts w:ascii="FrankRuehl" w:hAnsi="FrankRuehl"/>
          <w:sz w:val="28"/>
          <w:szCs w:val="28"/>
          <w:rtl/>
        </w:rPr>
        <w:t xml:space="preserve"> </w:t>
      </w:r>
      <w:proofErr w:type="spellStart"/>
      <w:r>
        <w:rPr>
          <w:rFonts w:ascii="FrankRuehl" w:hAnsi="FrankRuehl"/>
          <w:sz w:val="28"/>
          <w:szCs w:val="28"/>
          <w:rtl/>
        </w:rPr>
        <w:t>חידושא</w:t>
      </w:r>
      <w:proofErr w:type="spellEnd"/>
      <w:r>
        <w:rPr>
          <w:rFonts w:ascii="FrankRuehl" w:hAnsi="FrankRuehl"/>
          <w:sz w:val="28"/>
          <w:szCs w:val="28"/>
          <w:rtl/>
        </w:rPr>
        <w:t xml:space="preserve"> וכמדובר, ואפשר </w:t>
      </w:r>
      <w:proofErr w:type="spellStart"/>
      <w:r>
        <w:rPr>
          <w:rFonts w:ascii="FrankRuehl" w:hAnsi="FrankRuehl"/>
          <w:sz w:val="28"/>
          <w:szCs w:val="28"/>
          <w:rtl/>
        </w:rPr>
        <w:t>דזהו</w:t>
      </w:r>
      <w:proofErr w:type="spellEnd"/>
      <w:r>
        <w:rPr>
          <w:rFonts w:ascii="FrankRuehl" w:hAnsi="FrankRuehl"/>
          <w:sz w:val="28"/>
          <w:szCs w:val="28"/>
          <w:rtl/>
        </w:rPr>
        <w:t xml:space="preserve"> שרמוז ג"כ במשלי ג'</w:t>
      </w:r>
      <w:r>
        <w:rPr>
          <w:rStyle w:val="a5"/>
          <w:rtl/>
        </w:rPr>
        <w:footnoteReference w:id="1304"/>
      </w:r>
      <w:r>
        <w:rPr>
          <w:rFonts w:ascii="FrankRuehl" w:hAnsi="FrankRuehl"/>
          <w:sz w:val="28"/>
          <w:szCs w:val="28"/>
          <w:rtl/>
        </w:rPr>
        <w:t xml:space="preserve"> "יקרה היא מפנינים" וכו' ר"ל שיעשה יקר וכבוד </w:t>
      </w:r>
      <w:proofErr w:type="spellStart"/>
      <w:r>
        <w:rPr>
          <w:rFonts w:ascii="FrankRuehl" w:hAnsi="FrankRuehl"/>
          <w:sz w:val="28"/>
          <w:szCs w:val="28"/>
          <w:rtl/>
        </w:rPr>
        <w:t>להתורה</w:t>
      </w:r>
      <w:proofErr w:type="spellEnd"/>
      <w:r>
        <w:rPr>
          <w:rFonts w:ascii="FrankRuehl" w:hAnsi="FrankRuehl"/>
          <w:sz w:val="28"/>
          <w:szCs w:val="28"/>
          <w:rtl/>
        </w:rPr>
        <w:t xml:space="preserve"> והמצות </w:t>
      </w:r>
      <w:proofErr w:type="spellStart"/>
      <w:r>
        <w:rPr>
          <w:rFonts w:ascii="FrankRuehl" w:hAnsi="FrankRuehl"/>
          <w:sz w:val="28"/>
          <w:szCs w:val="28"/>
          <w:rtl/>
        </w:rPr>
        <w:t>דומייא</w:t>
      </w:r>
      <w:proofErr w:type="spellEnd"/>
      <w:r>
        <w:rPr>
          <w:rFonts w:ascii="FrankRuehl" w:hAnsi="FrankRuehl"/>
          <w:sz w:val="28"/>
          <w:szCs w:val="28"/>
          <w:rtl/>
        </w:rPr>
        <w:t xml:space="preserve"> לאבנים טובות שמניחם בכלים חשובים, ויותר מהנה בני הזהר </w:t>
      </w:r>
      <w:proofErr w:type="spellStart"/>
      <w:r>
        <w:rPr>
          <w:rFonts w:ascii="FrankRuehl" w:hAnsi="FrankRuehl"/>
          <w:sz w:val="28"/>
          <w:szCs w:val="28"/>
          <w:rtl/>
        </w:rPr>
        <w:t>דבזה</w:t>
      </w:r>
      <w:proofErr w:type="spellEnd"/>
      <w:r>
        <w:rPr>
          <w:rFonts w:ascii="FrankRuehl" w:hAnsi="FrankRuehl"/>
          <w:sz w:val="28"/>
          <w:szCs w:val="28"/>
          <w:rtl/>
        </w:rPr>
        <w:t xml:space="preserve"> יזכה לאורך ימים איכא ועושר וכבוד ויזכה ללבוש בגדים נאים ויהיה מכובד בעיני </w:t>
      </w:r>
      <w:proofErr w:type="spellStart"/>
      <w:r>
        <w:rPr>
          <w:rFonts w:ascii="FrankRuehl" w:hAnsi="FrankRuehl"/>
          <w:sz w:val="28"/>
          <w:szCs w:val="28"/>
          <w:rtl/>
        </w:rPr>
        <w:t>אלהים</w:t>
      </w:r>
      <w:proofErr w:type="spellEnd"/>
      <w:r>
        <w:rPr>
          <w:rFonts w:ascii="FrankRuehl" w:hAnsi="FrankRuehl"/>
          <w:sz w:val="28"/>
          <w:szCs w:val="28"/>
          <w:rtl/>
        </w:rPr>
        <w:t xml:space="preserve"> ואדם, וסיים "וכל נתיבותיה שלום" </w:t>
      </w:r>
      <w:proofErr w:type="spellStart"/>
      <w:r>
        <w:rPr>
          <w:rFonts w:ascii="FrankRuehl" w:hAnsi="FrankRuehl"/>
          <w:sz w:val="28"/>
          <w:szCs w:val="28"/>
          <w:rtl/>
        </w:rPr>
        <w:t>להשי"ת</w:t>
      </w:r>
      <w:proofErr w:type="spellEnd"/>
      <w:r>
        <w:rPr>
          <w:rFonts w:ascii="FrankRuehl" w:hAnsi="FrankRuehl"/>
          <w:sz w:val="28"/>
          <w:szCs w:val="28"/>
          <w:rtl/>
        </w:rPr>
        <w:t xml:space="preserve"> שנקרא שלום שמעלה עליו הכתוב כאלו כבדו לשלום רב וגדול אדונינו וכאמור, ואפשר </w:t>
      </w:r>
      <w:proofErr w:type="spellStart"/>
      <w:r>
        <w:rPr>
          <w:rFonts w:ascii="FrankRuehl" w:hAnsi="FrankRuehl"/>
          <w:sz w:val="28"/>
          <w:szCs w:val="28"/>
          <w:rtl/>
        </w:rPr>
        <w:t>דז"ש</w:t>
      </w:r>
      <w:proofErr w:type="spellEnd"/>
      <w:r>
        <w:rPr>
          <w:rFonts w:ascii="FrankRuehl" w:hAnsi="FrankRuehl"/>
          <w:sz w:val="28"/>
          <w:szCs w:val="28"/>
          <w:rtl/>
        </w:rPr>
        <w:t xml:space="preserve"> ג"כ "שם כבוד חכמים ינחלו וכסילים מרים קלון"</w:t>
      </w:r>
      <w:r>
        <w:rPr>
          <w:rStyle w:val="a5"/>
          <w:rtl/>
        </w:rPr>
        <w:footnoteReference w:id="1305"/>
      </w:r>
      <w:r>
        <w:rPr>
          <w:rFonts w:ascii="FrankRuehl" w:hAnsi="FrankRuehl"/>
          <w:sz w:val="28"/>
          <w:szCs w:val="28"/>
          <w:rtl/>
        </w:rPr>
        <w:t xml:space="preserve"> והוא מובן ואפשר </w:t>
      </w:r>
      <w:proofErr w:type="spellStart"/>
      <w:r>
        <w:rPr>
          <w:rFonts w:ascii="FrankRuehl" w:hAnsi="FrankRuehl"/>
          <w:sz w:val="28"/>
          <w:szCs w:val="28"/>
          <w:rtl/>
        </w:rPr>
        <w:t>דז"ש</w:t>
      </w:r>
      <w:proofErr w:type="spellEnd"/>
      <w:r>
        <w:rPr>
          <w:rFonts w:ascii="FrankRuehl" w:hAnsi="FrankRuehl"/>
          <w:sz w:val="28"/>
          <w:szCs w:val="28"/>
          <w:rtl/>
        </w:rPr>
        <w:t xml:space="preserve"> ג"כ "סלסלה ותרוממך"</w:t>
      </w:r>
      <w:r>
        <w:rPr>
          <w:rStyle w:val="a5"/>
          <w:rtl/>
        </w:rPr>
        <w:footnoteReference w:id="1306"/>
      </w:r>
      <w:r>
        <w:rPr>
          <w:rFonts w:ascii="FrankRuehl" w:hAnsi="FrankRuehl"/>
          <w:sz w:val="28"/>
          <w:szCs w:val="28"/>
          <w:rtl/>
        </w:rPr>
        <w:t xml:space="preserve"> וכו' </w:t>
      </w:r>
      <w:proofErr w:type="spellStart"/>
      <w:r>
        <w:rPr>
          <w:rFonts w:ascii="FrankRuehl" w:hAnsi="FrankRuehl"/>
          <w:sz w:val="28"/>
          <w:szCs w:val="28"/>
          <w:rtl/>
        </w:rPr>
        <w:t>ור"ל</w:t>
      </w:r>
      <w:proofErr w:type="spellEnd"/>
      <w:r>
        <w:rPr>
          <w:rFonts w:ascii="FrankRuehl" w:hAnsi="FrankRuehl"/>
          <w:sz w:val="28"/>
          <w:szCs w:val="28"/>
          <w:rtl/>
        </w:rPr>
        <w:t xml:space="preserve"> סלסל יה שאם אתה מכבד התורה והמצות אתה מכבד ליה צור עולמים, "</w:t>
      </w:r>
      <w:proofErr w:type="spellStart"/>
      <w:r>
        <w:rPr>
          <w:rFonts w:ascii="FrankRuehl" w:hAnsi="FrankRuehl"/>
          <w:sz w:val="28"/>
          <w:szCs w:val="28"/>
          <w:rtl/>
        </w:rPr>
        <w:t>תתן</w:t>
      </w:r>
      <w:proofErr w:type="spellEnd"/>
      <w:r>
        <w:rPr>
          <w:rFonts w:ascii="FrankRuehl" w:hAnsi="FrankRuehl"/>
          <w:sz w:val="28"/>
          <w:szCs w:val="28"/>
          <w:rtl/>
        </w:rPr>
        <w:t xml:space="preserve"> לראשך </w:t>
      </w:r>
      <w:proofErr w:type="spellStart"/>
      <w:r>
        <w:rPr>
          <w:rFonts w:ascii="FrankRuehl" w:hAnsi="FrankRuehl"/>
          <w:sz w:val="28"/>
          <w:szCs w:val="28"/>
          <w:rtl/>
        </w:rPr>
        <w:t>לוית</w:t>
      </w:r>
      <w:proofErr w:type="spellEnd"/>
      <w:r>
        <w:rPr>
          <w:rFonts w:ascii="FrankRuehl" w:hAnsi="FrankRuehl"/>
          <w:sz w:val="28"/>
          <w:szCs w:val="28"/>
          <w:rtl/>
        </w:rPr>
        <w:t xml:space="preserve"> חן עטרת תפארת" שגם השכינה והתורה יכבדוה ע"י הצלחה רבה וקרי למאניה </w:t>
      </w:r>
      <w:proofErr w:type="spellStart"/>
      <w:r>
        <w:rPr>
          <w:rFonts w:ascii="FrankRuehl" w:hAnsi="FrankRuehl"/>
          <w:sz w:val="28"/>
          <w:szCs w:val="28"/>
          <w:rtl/>
        </w:rPr>
        <w:t>מכבדותיה</w:t>
      </w:r>
      <w:proofErr w:type="spellEnd"/>
      <w:r>
        <w:rPr>
          <w:rFonts w:ascii="FrankRuehl" w:hAnsi="FrankRuehl"/>
          <w:sz w:val="28"/>
          <w:szCs w:val="28"/>
          <w:rtl/>
        </w:rPr>
        <w:t xml:space="preserve"> ולא יהיה בסוג הבגדים </w:t>
      </w:r>
      <w:proofErr w:type="spellStart"/>
      <w:r>
        <w:rPr>
          <w:rFonts w:ascii="FrankRuehl" w:hAnsi="FrankRuehl"/>
          <w:sz w:val="28"/>
          <w:szCs w:val="28"/>
          <w:rtl/>
        </w:rPr>
        <w:t>הצואים</w:t>
      </w:r>
      <w:proofErr w:type="spellEnd"/>
      <w:r>
        <w:rPr>
          <w:rFonts w:ascii="FrankRuehl" w:hAnsi="FrankRuehl"/>
          <w:sz w:val="28"/>
          <w:szCs w:val="28"/>
          <w:rtl/>
        </w:rPr>
        <w:t xml:space="preserve"> אלא תן לו </w:t>
      </w:r>
      <w:proofErr w:type="spellStart"/>
      <w:r>
        <w:rPr>
          <w:rFonts w:ascii="FrankRuehl" w:hAnsi="FrankRuehl"/>
          <w:sz w:val="28"/>
          <w:szCs w:val="28"/>
          <w:rtl/>
        </w:rPr>
        <w:t>כמדתו</w:t>
      </w:r>
      <w:proofErr w:type="spellEnd"/>
      <w:r>
        <w:rPr>
          <w:rFonts w:ascii="FrankRuehl" w:hAnsi="FrankRuehl"/>
          <w:sz w:val="28"/>
          <w:szCs w:val="28"/>
          <w:rtl/>
        </w:rPr>
        <w:t>, ובזה נבין ג"כ מש"ה במזמור נ'</w:t>
      </w:r>
      <w:r>
        <w:rPr>
          <w:rStyle w:val="a5"/>
          <w:rtl/>
        </w:rPr>
        <w:footnoteReference w:id="1307"/>
      </w:r>
      <w:r>
        <w:rPr>
          <w:rFonts w:ascii="FrankRuehl" w:hAnsi="FrankRuehl"/>
          <w:sz w:val="28"/>
          <w:szCs w:val="28"/>
          <w:rtl/>
        </w:rPr>
        <w:t xml:space="preserve"> "זובח תודה </w:t>
      </w:r>
      <w:proofErr w:type="spellStart"/>
      <w:r>
        <w:rPr>
          <w:rFonts w:ascii="FrankRuehl" w:hAnsi="FrankRuehl"/>
          <w:sz w:val="28"/>
          <w:szCs w:val="28"/>
          <w:rtl/>
        </w:rPr>
        <w:t>יכבדדני</w:t>
      </w:r>
      <w:proofErr w:type="spellEnd"/>
      <w:r>
        <w:rPr>
          <w:rFonts w:ascii="FrankRuehl" w:hAnsi="FrankRuehl"/>
          <w:sz w:val="28"/>
          <w:szCs w:val="28"/>
          <w:rtl/>
        </w:rPr>
        <w:t xml:space="preserve">" וכו' </w:t>
      </w:r>
      <w:proofErr w:type="spellStart"/>
      <w:r>
        <w:rPr>
          <w:rFonts w:ascii="FrankRuehl" w:hAnsi="FrankRuehl"/>
          <w:sz w:val="28"/>
          <w:szCs w:val="28"/>
          <w:rtl/>
        </w:rPr>
        <w:t>ור"ל</w:t>
      </w:r>
      <w:proofErr w:type="spellEnd"/>
      <w:r>
        <w:rPr>
          <w:rFonts w:ascii="FrankRuehl" w:hAnsi="FrankRuehl"/>
          <w:sz w:val="28"/>
          <w:szCs w:val="28"/>
          <w:rtl/>
        </w:rPr>
        <w:t xml:space="preserve"> שיביא אותה בלי שום מום ובזה מעלה עליו הכתוב כאלו כבד אותו, "ושם דרך" </w:t>
      </w:r>
      <w:proofErr w:type="spellStart"/>
      <w:r>
        <w:rPr>
          <w:rFonts w:ascii="FrankRuehl" w:hAnsi="FrankRuehl"/>
          <w:sz w:val="28"/>
          <w:szCs w:val="28"/>
          <w:rtl/>
        </w:rPr>
        <w:t>שינהוג</w:t>
      </w:r>
      <w:proofErr w:type="spellEnd"/>
      <w:r>
        <w:rPr>
          <w:rFonts w:ascii="FrankRuehl" w:hAnsi="FrankRuehl"/>
          <w:sz w:val="28"/>
          <w:szCs w:val="28"/>
          <w:rtl/>
        </w:rPr>
        <w:t xml:space="preserve"> בהם מנהג דרך ארץ שזו היא דרך ישרה משום "הקריבהו נא </w:t>
      </w:r>
      <w:r>
        <w:rPr>
          <w:rFonts w:ascii="FrankRuehl" w:hAnsi="FrankRuehl"/>
          <w:sz w:val="28"/>
          <w:szCs w:val="28"/>
          <w:rtl/>
        </w:rPr>
        <w:lastRenderedPageBreak/>
        <w:t>לפחתך"</w:t>
      </w:r>
      <w:r>
        <w:rPr>
          <w:rStyle w:val="a5"/>
          <w:rtl/>
        </w:rPr>
        <w:footnoteReference w:id="1308"/>
      </w:r>
      <w:r>
        <w:rPr>
          <w:rFonts w:ascii="FrankRuehl" w:hAnsi="FrankRuehl"/>
          <w:sz w:val="28"/>
          <w:szCs w:val="28"/>
          <w:rtl/>
        </w:rPr>
        <w:t xml:space="preserve"> זה "</w:t>
      </w:r>
      <w:proofErr w:type="spellStart"/>
      <w:r>
        <w:rPr>
          <w:rFonts w:ascii="FrankRuehl" w:hAnsi="FrankRuehl"/>
          <w:sz w:val="28"/>
          <w:szCs w:val="28"/>
          <w:rtl/>
        </w:rPr>
        <w:t>אראנו</w:t>
      </w:r>
      <w:proofErr w:type="spellEnd"/>
      <w:r>
        <w:rPr>
          <w:rFonts w:ascii="FrankRuehl" w:hAnsi="FrankRuehl"/>
          <w:sz w:val="28"/>
          <w:szCs w:val="28"/>
          <w:rtl/>
        </w:rPr>
        <w:t xml:space="preserve"> בישע </w:t>
      </w:r>
      <w:proofErr w:type="spellStart"/>
      <w:r>
        <w:rPr>
          <w:rFonts w:ascii="FrankRuehl" w:hAnsi="FrankRuehl"/>
          <w:sz w:val="28"/>
          <w:szCs w:val="28"/>
          <w:rtl/>
        </w:rPr>
        <w:t>אלהים</w:t>
      </w:r>
      <w:proofErr w:type="spellEnd"/>
      <w:r>
        <w:rPr>
          <w:rFonts w:ascii="FrankRuehl" w:hAnsi="FrankRuehl"/>
          <w:sz w:val="28"/>
          <w:szCs w:val="28"/>
          <w:rtl/>
        </w:rPr>
        <w:t>"</w:t>
      </w:r>
      <w:r>
        <w:rPr>
          <w:rStyle w:val="a5"/>
          <w:rtl/>
        </w:rPr>
        <w:footnoteReference w:id="1309"/>
      </w:r>
      <w:r>
        <w:rPr>
          <w:rFonts w:ascii="FrankRuehl" w:hAnsi="FrankRuehl"/>
          <w:sz w:val="28"/>
          <w:szCs w:val="28"/>
          <w:rtl/>
        </w:rPr>
        <w:t xml:space="preserve"> ממש וכאמור, וחוץ מזה </w:t>
      </w:r>
      <w:proofErr w:type="spellStart"/>
      <w:r>
        <w:rPr>
          <w:rFonts w:ascii="FrankRuehl" w:hAnsi="FrankRuehl"/>
          <w:sz w:val="28"/>
          <w:szCs w:val="28"/>
          <w:rtl/>
        </w:rPr>
        <w:t>י"ל</w:t>
      </w:r>
      <w:proofErr w:type="spellEnd"/>
      <w:r>
        <w:rPr>
          <w:rFonts w:ascii="FrankRuehl" w:hAnsi="FrankRuehl"/>
          <w:sz w:val="28"/>
          <w:szCs w:val="28"/>
          <w:rtl/>
        </w:rPr>
        <w:t xml:space="preserve"> </w:t>
      </w:r>
      <w:proofErr w:type="spellStart"/>
      <w:r>
        <w:rPr>
          <w:rFonts w:ascii="FrankRuehl" w:hAnsi="FrankRuehl"/>
          <w:sz w:val="28"/>
          <w:szCs w:val="28"/>
          <w:rtl/>
        </w:rPr>
        <w:t>דה"ק</w:t>
      </w:r>
      <w:proofErr w:type="spellEnd"/>
      <w:r>
        <w:rPr>
          <w:rFonts w:ascii="FrankRuehl" w:hAnsi="FrankRuehl"/>
          <w:sz w:val="28"/>
          <w:szCs w:val="28"/>
          <w:rtl/>
        </w:rPr>
        <w:t xml:space="preserve"> דמי שרוצה לזבוח תודה </w:t>
      </w:r>
      <w:proofErr w:type="spellStart"/>
      <w:r>
        <w:rPr>
          <w:rFonts w:ascii="FrankRuehl" w:hAnsi="FrankRuehl"/>
          <w:sz w:val="28"/>
          <w:szCs w:val="28"/>
          <w:rtl/>
        </w:rPr>
        <w:t>יכבדנני</w:t>
      </w:r>
      <w:proofErr w:type="spellEnd"/>
      <w:r>
        <w:rPr>
          <w:rFonts w:ascii="FrankRuehl" w:hAnsi="FrankRuehl"/>
          <w:sz w:val="28"/>
          <w:szCs w:val="28"/>
          <w:rtl/>
        </w:rPr>
        <w:t xml:space="preserve"> בתשובה ומעשים טובים וזה כלל גדול בתורה כמ"ש "כי לא תחפוץ זבח"</w:t>
      </w:r>
      <w:r>
        <w:rPr>
          <w:rStyle w:val="a5"/>
          <w:rtl/>
        </w:rPr>
        <w:footnoteReference w:id="1310"/>
      </w:r>
      <w:r>
        <w:rPr>
          <w:rFonts w:ascii="FrankRuehl" w:hAnsi="FrankRuehl"/>
          <w:sz w:val="28"/>
          <w:szCs w:val="28"/>
          <w:rtl/>
        </w:rPr>
        <w:t xml:space="preserve"> "לב נשבר" וכו' ומכוון לזה </w:t>
      </w:r>
      <w:proofErr w:type="spellStart"/>
      <w:r>
        <w:rPr>
          <w:rFonts w:ascii="FrankRuehl" w:hAnsi="FrankRuehl"/>
          <w:sz w:val="28"/>
          <w:szCs w:val="28"/>
          <w:rtl/>
        </w:rPr>
        <w:t>מ"ש</w:t>
      </w:r>
      <w:proofErr w:type="spellEnd"/>
      <w:r>
        <w:rPr>
          <w:rStyle w:val="a5"/>
          <w:rtl/>
        </w:rPr>
        <w:footnoteReference w:id="1311"/>
      </w:r>
      <w:r>
        <w:rPr>
          <w:rFonts w:ascii="FrankRuehl" w:hAnsi="FrankRuehl"/>
          <w:sz w:val="28"/>
          <w:szCs w:val="28"/>
          <w:rtl/>
        </w:rPr>
        <w:t xml:space="preserve"> ז"ל הזובח יצרו ומתודה עליו כאלו הקריב תודה, ובמה </w:t>
      </w:r>
      <w:proofErr w:type="spellStart"/>
      <w:r>
        <w:rPr>
          <w:rFonts w:ascii="FrankRuehl" w:hAnsi="FrankRuehl"/>
          <w:sz w:val="28"/>
          <w:szCs w:val="28"/>
          <w:rtl/>
        </w:rPr>
        <w:t>דאנן</w:t>
      </w:r>
      <w:proofErr w:type="spellEnd"/>
      <w:r>
        <w:rPr>
          <w:rFonts w:ascii="FrankRuehl" w:hAnsi="FrankRuehl"/>
          <w:sz w:val="28"/>
          <w:szCs w:val="28"/>
          <w:rtl/>
        </w:rPr>
        <w:t xml:space="preserve"> קיימין נבין ג"כ מש"ה במשלי ג'</w:t>
      </w:r>
      <w:r>
        <w:rPr>
          <w:rStyle w:val="a5"/>
          <w:rtl/>
        </w:rPr>
        <w:footnoteReference w:id="1312"/>
      </w:r>
      <w:r>
        <w:rPr>
          <w:rFonts w:ascii="FrankRuehl" w:hAnsi="FrankRuehl"/>
          <w:sz w:val="28"/>
          <w:szCs w:val="28"/>
          <w:rtl/>
        </w:rPr>
        <w:t xml:space="preserve"> "כבד את ה' מהונך ומראשית כל תבואתך" והיינו משופרי שופרי ולא יעשה המצות בזויות חס ושלום, ובזה כבד את ה' ממש שמכבד את השליח </w:t>
      </w:r>
      <w:proofErr w:type="spellStart"/>
      <w:r>
        <w:rPr>
          <w:rFonts w:ascii="FrankRuehl" w:hAnsi="FrankRuehl"/>
          <w:sz w:val="28"/>
          <w:szCs w:val="28"/>
          <w:rtl/>
        </w:rPr>
        <w:t>וכו</w:t>
      </w:r>
      <w:proofErr w:type="spellEnd"/>
      <w:r>
        <w:rPr>
          <w:rFonts w:ascii="FrankRuehl" w:hAnsi="FrankRuehl"/>
          <w:sz w:val="28"/>
          <w:szCs w:val="28"/>
          <w:rtl/>
        </w:rPr>
        <w:t xml:space="preserve">', ואמר "מהונך" אמרו ז"ל ממה שחננך </w:t>
      </w:r>
      <w:proofErr w:type="spellStart"/>
      <w:r>
        <w:rPr>
          <w:rFonts w:ascii="FrankRuehl" w:hAnsi="FrankRuehl"/>
          <w:sz w:val="28"/>
          <w:szCs w:val="28"/>
          <w:rtl/>
        </w:rPr>
        <w:t>ור"ל</w:t>
      </w:r>
      <w:proofErr w:type="spellEnd"/>
      <w:r>
        <w:rPr>
          <w:rFonts w:ascii="FrankRuehl" w:hAnsi="FrankRuehl"/>
          <w:sz w:val="28"/>
          <w:szCs w:val="28"/>
          <w:rtl/>
        </w:rPr>
        <w:t xml:space="preserve"> שאין הקב"ה בא </w:t>
      </w:r>
      <w:proofErr w:type="spellStart"/>
      <w:r>
        <w:rPr>
          <w:rFonts w:ascii="FrankRuehl" w:hAnsi="FrankRuehl"/>
          <w:sz w:val="28"/>
          <w:szCs w:val="28"/>
          <w:rtl/>
        </w:rPr>
        <w:t>בטרוניא</w:t>
      </w:r>
      <w:proofErr w:type="spellEnd"/>
      <w:r>
        <w:rPr>
          <w:rFonts w:ascii="FrankRuehl" w:hAnsi="FrankRuehl"/>
          <w:sz w:val="28"/>
          <w:szCs w:val="28"/>
          <w:rtl/>
        </w:rPr>
        <w:t xml:space="preserve"> אלא "כברכת ה' אלוהיך אשר נתן לך"</w:t>
      </w:r>
      <w:r>
        <w:rPr>
          <w:rStyle w:val="a5"/>
          <w:rtl/>
        </w:rPr>
        <w:footnoteReference w:id="1313"/>
      </w:r>
      <w:r>
        <w:rPr>
          <w:rFonts w:ascii="FrankRuehl" w:hAnsi="FrankRuehl"/>
          <w:sz w:val="28"/>
          <w:szCs w:val="28"/>
          <w:rtl/>
        </w:rPr>
        <w:t xml:space="preserve"> ובזה הנה שכרו אתו "וימלאו אסמיך שבע"</w:t>
      </w:r>
      <w:r>
        <w:rPr>
          <w:rStyle w:val="a5"/>
          <w:rtl/>
        </w:rPr>
        <w:footnoteReference w:id="1314"/>
      </w:r>
      <w:r>
        <w:rPr>
          <w:rFonts w:ascii="FrankRuehl" w:hAnsi="FrankRuehl"/>
          <w:sz w:val="28"/>
          <w:szCs w:val="28"/>
          <w:rtl/>
        </w:rPr>
        <w:t xml:space="preserve"> וכו' כיון שכבד את המלך גם המלך בעצמו משפיע לו שפע רב כמתנת המלכים, וע"ז אמר "כי מכבדי אכבד"</w:t>
      </w:r>
      <w:r>
        <w:rPr>
          <w:rStyle w:val="a5"/>
          <w:rtl/>
        </w:rPr>
        <w:footnoteReference w:id="1315"/>
      </w:r>
      <w:r>
        <w:rPr>
          <w:rFonts w:ascii="FrankRuehl" w:hAnsi="FrankRuehl"/>
          <w:sz w:val="28"/>
          <w:szCs w:val="28"/>
          <w:rtl/>
        </w:rPr>
        <w:t xml:space="preserve"> אני ולא שליח ומכלל הן אתה שומע לאו חס ושלום, ומזה נאמר </w:t>
      </w:r>
      <w:proofErr w:type="spellStart"/>
      <w:r>
        <w:rPr>
          <w:rFonts w:ascii="FrankRuehl" w:hAnsi="FrankRuehl"/>
          <w:sz w:val="28"/>
          <w:szCs w:val="28"/>
          <w:rtl/>
        </w:rPr>
        <w:t>דזש"ה</w:t>
      </w:r>
      <w:proofErr w:type="spellEnd"/>
      <w:r>
        <w:rPr>
          <w:rFonts w:ascii="FrankRuehl" w:hAnsi="FrankRuehl"/>
          <w:sz w:val="28"/>
          <w:szCs w:val="28"/>
          <w:rtl/>
        </w:rPr>
        <w:t xml:space="preserve"> "ייראה אל עבדך פעלך"</w:t>
      </w:r>
      <w:r>
        <w:rPr>
          <w:rStyle w:val="a5"/>
          <w:rtl/>
        </w:rPr>
        <w:footnoteReference w:id="1316"/>
      </w:r>
      <w:r>
        <w:rPr>
          <w:rFonts w:ascii="FrankRuehl" w:hAnsi="FrankRuehl"/>
          <w:sz w:val="28"/>
          <w:szCs w:val="28"/>
          <w:rtl/>
        </w:rPr>
        <w:t xml:space="preserve"> זהו "רב טוב לבית ישראל"</w:t>
      </w:r>
      <w:r>
        <w:rPr>
          <w:rStyle w:val="a5"/>
          <w:rtl/>
        </w:rPr>
        <w:footnoteReference w:id="1317"/>
      </w:r>
      <w:r>
        <w:rPr>
          <w:rFonts w:ascii="FrankRuehl" w:hAnsi="FrankRuehl"/>
          <w:sz w:val="28"/>
          <w:szCs w:val="28"/>
          <w:rtl/>
        </w:rPr>
        <w:t xml:space="preserve"> </w:t>
      </w:r>
      <w:proofErr w:type="spellStart"/>
      <w:r>
        <w:rPr>
          <w:rFonts w:ascii="FrankRuehl" w:hAnsi="FrankRuehl"/>
          <w:sz w:val="28"/>
          <w:szCs w:val="28"/>
          <w:rtl/>
        </w:rPr>
        <w:t>כמש"ה</w:t>
      </w:r>
      <w:proofErr w:type="spellEnd"/>
      <w:r>
        <w:rPr>
          <w:rFonts w:ascii="FrankRuehl" w:hAnsi="FrankRuehl"/>
          <w:sz w:val="28"/>
          <w:szCs w:val="28"/>
          <w:rtl/>
        </w:rPr>
        <w:t xml:space="preserve"> "מה רב טובך אשר צפנת </w:t>
      </w:r>
      <w:proofErr w:type="spellStart"/>
      <w:r>
        <w:rPr>
          <w:rFonts w:ascii="FrankRuehl" w:hAnsi="FrankRuehl"/>
          <w:sz w:val="28"/>
          <w:szCs w:val="28"/>
          <w:rtl/>
        </w:rPr>
        <w:t>ליריאך</w:t>
      </w:r>
      <w:proofErr w:type="spellEnd"/>
      <w:r>
        <w:rPr>
          <w:rFonts w:ascii="FrankRuehl" w:hAnsi="FrankRuehl"/>
          <w:sz w:val="28"/>
          <w:szCs w:val="28"/>
          <w:rtl/>
        </w:rPr>
        <w:t xml:space="preserve"> פעלך לחוסים בך"</w:t>
      </w:r>
      <w:r>
        <w:rPr>
          <w:rStyle w:val="a5"/>
          <w:rtl/>
        </w:rPr>
        <w:footnoteReference w:id="1318"/>
      </w:r>
      <w:r>
        <w:rPr>
          <w:rFonts w:ascii="FrankRuehl" w:hAnsi="FrankRuehl"/>
          <w:sz w:val="28"/>
          <w:szCs w:val="28"/>
          <w:rtl/>
        </w:rPr>
        <w:t xml:space="preserve"> משום והדרך על בניהם שהם עושים הדור וכבוד לך ע"י שמכבדים התורה והמצוות שהם שלוחו ב"ד הגדול, ובזה "ויהי נועם ה' </w:t>
      </w:r>
      <w:proofErr w:type="spellStart"/>
      <w:r>
        <w:rPr>
          <w:rFonts w:ascii="FrankRuehl" w:hAnsi="FrankRuehl"/>
          <w:sz w:val="28"/>
          <w:szCs w:val="28"/>
          <w:rtl/>
        </w:rPr>
        <w:t>אלהינו</w:t>
      </w:r>
      <w:proofErr w:type="spellEnd"/>
      <w:r>
        <w:rPr>
          <w:rFonts w:ascii="FrankRuehl" w:hAnsi="FrankRuehl"/>
          <w:sz w:val="28"/>
          <w:szCs w:val="28"/>
          <w:rtl/>
        </w:rPr>
        <w:t xml:space="preserve"> עלינו"</w:t>
      </w:r>
      <w:r>
        <w:rPr>
          <w:rStyle w:val="a5"/>
          <w:rtl/>
        </w:rPr>
        <w:footnoteReference w:id="1319"/>
      </w:r>
      <w:r>
        <w:rPr>
          <w:rFonts w:ascii="FrankRuehl" w:hAnsi="FrankRuehl"/>
          <w:sz w:val="28"/>
          <w:szCs w:val="28"/>
          <w:rtl/>
        </w:rPr>
        <w:t xml:space="preserve"> </w:t>
      </w:r>
      <w:proofErr w:type="spellStart"/>
      <w:r>
        <w:rPr>
          <w:rFonts w:ascii="FrankRuehl" w:hAnsi="FrankRuehl"/>
          <w:sz w:val="28"/>
          <w:szCs w:val="28"/>
          <w:rtl/>
        </w:rPr>
        <w:t>דהנה</w:t>
      </w:r>
      <w:proofErr w:type="spellEnd"/>
      <w:r>
        <w:rPr>
          <w:rFonts w:ascii="FrankRuehl" w:hAnsi="FrankRuehl"/>
          <w:sz w:val="28"/>
          <w:szCs w:val="28"/>
          <w:rtl/>
        </w:rPr>
        <w:t xml:space="preserve"> מה טוב ומה נעים כבוד השי"ת על ידינו ומעשה ידינו בעשיית המצות "כוננה עלינו" בנכונה עליונה ובכבוד גדול ומקיימים "זה אלי ואנוהו" לכן גם אתה "ומעשה ידינו כוננהו" אתה בעצמך להשפיע לנו ברב טובך וגם נראה </w:t>
      </w:r>
      <w:proofErr w:type="spellStart"/>
      <w:r>
        <w:rPr>
          <w:rFonts w:ascii="FrankRuehl" w:hAnsi="FrankRuehl"/>
          <w:sz w:val="28"/>
          <w:szCs w:val="28"/>
          <w:rtl/>
        </w:rPr>
        <w:t>דנקט</w:t>
      </w:r>
      <w:proofErr w:type="spellEnd"/>
      <w:r>
        <w:rPr>
          <w:rFonts w:ascii="FrankRuehl" w:hAnsi="FrankRuehl"/>
          <w:sz w:val="28"/>
          <w:szCs w:val="28"/>
          <w:rtl/>
        </w:rPr>
        <w:t xml:space="preserve"> ב' פעמים הא </w:t>
      </w:r>
      <w:proofErr w:type="spellStart"/>
      <w:r>
        <w:rPr>
          <w:rFonts w:ascii="FrankRuehl" w:hAnsi="FrankRuehl"/>
          <w:sz w:val="28"/>
          <w:szCs w:val="28"/>
          <w:rtl/>
        </w:rPr>
        <w:t>דמעשה</w:t>
      </w:r>
      <w:proofErr w:type="spellEnd"/>
      <w:r>
        <w:rPr>
          <w:rFonts w:ascii="FrankRuehl" w:hAnsi="FrankRuehl"/>
          <w:sz w:val="28"/>
          <w:szCs w:val="28"/>
          <w:rtl/>
        </w:rPr>
        <w:t xml:space="preserve"> ידינו כוננה על ב' עולמות, וחוץ מזה </w:t>
      </w:r>
      <w:proofErr w:type="spellStart"/>
      <w:r>
        <w:rPr>
          <w:rFonts w:ascii="FrankRuehl" w:hAnsi="FrankRuehl"/>
          <w:sz w:val="28"/>
          <w:szCs w:val="28"/>
          <w:rtl/>
        </w:rPr>
        <w:t>י"ל</w:t>
      </w:r>
      <w:proofErr w:type="spellEnd"/>
      <w:r>
        <w:rPr>
          <w:rFonts w:ascii="FrankRuehl" w:hAnsi="FrankRuehl"/>
          <w:sz w:val="28"/>
          <w:szCs w:val="28"/>
          <w:rtl/>
        </w:rPr>
        <w:t xml:space="preserve"> בפסוק "יראה על עבדיך פעלך" ר"ל זה פועל ושכר הטוב "והדרך על בניהם" ר"ל שהבנים מזכים לאביהם, ואמר "פעלך" ר"ל שזהו מדתך הטובה שלא כדין בשר ודם, שבדיני אדם אם עשה האב </w:t>
      </w:r>
      <w:proofErr w:type="spellStart"/>
      <w:r>
        <w:rPr>
          <w:rFonts w:ascii="FrankRuehl" w:hAnsi="FrankRuehl"/>
          <w:sz w:val="28"/>
          <w:szCs w:val="28"/>
          <w:rtl/>
        </w:rPr>
        <w:t>עון</w:t>
      </w:r>
      <w:proofErr w:type="spellEnd"/>
      <w:r>
        <w:rPr>
          <w:rFonts w:ascii="FrankRuehl" w:hAnsi="FrankRuehl"/>
          <w:sz w:val="28"/>
          <w:szCs w:val="28"/>
          <w:rtl/>
        </w:rPr>
        <w:t xml:space="preserve"> לא שייך לברא מזכי אבא בשום עניין </w:t>
      </w:r>
      <w:proofErr w:type="spellStart"/>
      <w:r>
        <w:rPr>
          <w:rFonts w:ascii="FrankRuehl" w:hAnsi="FrankRuehl"/>
          <w:sz w:val="28"/>
          <w:szCs w:val="28"/>
          <w:rtl/>
        </w:rPr>
        <w:t>משא"כ</w:t>
      </w:r>
      <w:proofErr w:type="spellEnd"/>
      <w:r>
        <w:rPr>
          <w:rFonts w:ascii="FrankRuehl" w:hAnsi="FrankRuehl"/>
          <w:sz w:val="28"/>
          <w:szCs w:val="28"/>
          <w:rtl/>
        </w:rPr>
        <w:t xml:space="preserve"> חנון ורחום אתה ואפשר </w:t>
      </w:r>
      <w:proofErr w:type="spellStart"/>
      <w:r>
        <w:rPr>
          <w:rFonts w:ascii="FrankRuehl" w:hAnsi="FrankRuehl"/>
          <w:sz w:val="28"/>
          <w:szCs w:val="28"/>
          <w:rtl/>
        </w:rPr>
        <w:t>דזהו</w:t>
      </w:r>
      <w:proofErr w:type="spellEnd"/>
      <w:r>
        <w:rPr>
          <w:rFonts w:ascii="FrankRuehl" w:hAnsi="FrankRuehl"/>
          <w:sz w:val="28"/>
          <w:szCs w:val="28"/>
          <w:rtl/>
        </w:rPr>
        <w:t xml:space="preserve"> שרמז באומרו "מה רב טובך אשר צפנת </w:t>
      </w:r>
      <w:proofErr w:type="spellStart"/>
      <w:r>
        <w:rPr>
          <w:rFonts w:ascii="FrankRuehl" w:hAnsi="FrankRuehl"/>
          <w:sz w:val="28"/>
          <w:szCs w:val="28"/>
          <w:rtl/>
        </w:rPr>
        <w:t>ליראיך</w:t>
      </w:r>
      <w:proofErr w:type="spellEnd"/>
      <w:r>
        <w:rPr>
          <w:rFonts w:ascii="FrankRuehl" w:hAnsi="FrankRuehl"/>
          <w:sz w:val="28"/>
          <w:szCs w:val="28"/>
          <w:rtl/>
        </w:rPr>
        <w:t xml:space="preserve">" וכו' "נגד בני אדם" והיינו שנותן שכר </w:t>
      </w:r>
      <w:proofErr w:type="spellStart"/>
      <w:r>
        <w:rPr>
          <w:rFonts w:ascii="FrankRuehl" w:hAnsi="FrankRuehl"/>
          <w:sz w:val="28"/>
          <w:szCs w:val="28"/>
          <w:rtl/>
        </w:rPr>
        <w:t>להאב</w:t>
      </w:r>
      <w:proofErr w:type="spellEnd"/>
      <w:r>
        <w:rPr>
          <w:rFonts w:ascii="FrankRuehl" w:hAnsi="FrankRuehl"/>
          <w:sz w:val="28"/>
          <w:szCs w:val="28"/>
          <w:rtl/>
        </w:rPr>
        <w:t xml:space="preserve"> בעבור הבנים כמ"ש חלקת כבוד לעצים בשביל בניהם, וזה נגד דין בני אדם </w:t>
      </w:r>
      <w:proofErr w:type="spellStart"/>
      <w:r>
        <w:rPr>
          <w:rFonts w:ascii="FrankRuehl" w:hAnsi="FrankRuehl"/>
          <w:sz w:val="28"/>
          <w:szCs w:val="28"/>
          <w:rtl/>
        </w:rPr>
        <w:t>רביתי"ה</w:t>
      </w:r>
      <w:proofErr w:type="spellEnd"/>
      <w:r>
        <w:rPr>
          <w:rFonts w:ascii="FrankRuehl" w:hAnsi="FrankRuehl"/>
          <w:sz w:val="28"/>
          <w:szCs w:val="28"/>
          <w:rtl/>
        </w:rPr>
        <w:t xml:space="preserve"> </w:t>
      </w:r>
      <w:proofErr w:type="spellStart"/>
      <w:r>
        <w:rPr>
          <w:rFonts w:ascii="FrankRuehl" w:hAnsi="FrankRuehl"/>
          <w:sz w:val="28"/>
          <w:szCs w:val="28"/>
          <w:rtl/>
        </w:rPr>
        <w:t>דמשתבח</w:t>
      </w:r>
      <w:proofErr w:type="spellEnd"/>
      <w:r>
        <w:rPr>
          <w:rFonts w:ascii="FrankRuehl" w:hAnsi="FrankRuehl"/>
          <w:sz w:val="28"/>
          <w:szCs w:val="28"/>
          <w:rtl/>
        </w:rPr>
        <w:t xml:space="preserve"> קרא בגדול אדונינו, והיינו </w:t>
      </w:r>
      <w:proofErr w:type="spellStart"/>
      <w:r>
        <w:rPr>
          <w:rFonts w:ascii="FrankRuehl" w:hAnsi="FrankRuehl"/>
          <w:sz w:val="28"/>
          <w:szCs w:val="28"/>
          <w:rtl/>
        </w:rPr>
        <w:t>דדייק</w:t>
      </w:r>
      <w:proofErr w:type="spellEnd"/>
      <w:r>
        <w:rPr>
          <w:rFonts w:ascii="FrankRuehl" w:hAnsi="FrankRuehl"/>
          <w:sz w:val="28"/>
          <w:szCs w:val="28"/>
          <w:rtl/>
        </w:rPr>
        <w:t xml:space="preserve"> באומרו "נגד בני אדם" ר"ל </w:t>
      </w:r>
      <w:proofErr w:type="spellStart"/>
      <w:r>
        <w:rPr>
          <w:rFonts w:ascii="FrankRuehl" w:hAnsi="FrankRuehl"/>
          <w:sz w:val="28"/>
          <w:szCs w:val="28"/>
          <w:rtl/>
        </w:rPr>
        <w:t>דבדיני</w:t>
      </w:r>
      <w:proofErr w:type="spellEnd"/>
      <w:r>
        <w:rPr>
          <w:rFonts w:ascii="FrankRuehl" w:hAnsi="FrankRuehl"/>
          <w:sz w:val="28"/>
          <w:szCs w:val="28"/>
          <w:rtl/>
        </w:rPr>
        <w:t xml:space="preserve"> אדם הבנים של האדם לא אפשר לזכות לאביהם כלל, ואפשר </w:t>
      </w:r>
      <w:proofErr w:type="spellStart"/>
      <w:r>
        <w:rPr>
          <w:rFonts w:ascii="FrankRuehl" w:hAnsi="FrankRuehl"/>
          <w:sz w:val="28"/>
          <w:szCs w:val="28"/>
          <w:rtl/>
        </w:rPr>
        <w:t>דזש"ה</w:t>
      </w:r>
      <w:proofErr w:type="spellEnd"/>
      <w:r>
        <w:rPr>
          <w:rFonts w:ascii="FrankRuehl" w:hAnsi="FrankRuehl"/>
          <w:sz w:val="28"/>
          <w:szCs w:val="28"/>
          <w:rtl/>
        </w:rPr>
        <w:t xml:space="preserve"> "ולך ה' חסד כי אתה תשלם לאיש </w:t>
      </w:r>
      <w:r>
        <w:rPr>
          <w:rFonts w:ascii="FrankRuehl" w:hAnsi="FrankRuehl"/>
          <w:sz w:val="28"/>
          <w:szCs w:val="28"/>
          <w:rtl/>
        </w:rPr>
        <w:lastRenderedPageBreak/>
        <w:t>כמעשהו"</w:t>
      </w:r>
      <w:r>
        <w:rPr>
          <w:rStyle w:val="a5"/>
          <w:rtl/>
        </w:rPr>
        <w:footnoteReference w:id="1320"/>
      </w:r>
      <w:r>
        <w:rPr>
          <w:rFonts w:ascii="FrankRuehl" w:hAnsi="FrankRuehl"/>
          <w:sz w:val="28"/>
          <w:szCs w:val="28"/>
          <w:rtl/>
        </w:rPr>
        <w:t xml:space="preserve"> ר"ל אף שהוא לא עשה אלא בנו משלם לו שכר טוב כאלו הוא בעצמו עשה וברא מזכה אבא, ודייק ואמר "מעשהו" ע"ד שאמרו איזה הם מעשה ידיו של אדם אלו הם הבנים </w:t>
      </w:r>
      <w:proofErr w:type="spellStart"/>
      <w:r>
        <w:rPr>
          <w:rFonts w:ascii="FrankRuehl" w:hAnsi="FrankRuehl"/>
          <w:sz w:val="28"/>
          <w:szCs w:val="28"/>
          <w:rtl/>
        </w:rPr>
        <w:t>וה"ק</w:t>
      </w:r>
      <w:proofErr w:type="spellEnd"/>
      <w:r>
        <w:rPr>
          <w:rFonts w:ascii="FrankRuehl" w:hAnsi="FrankRuehl"/>
          <w:sz w:val="28"/>
          <w:szCs w:val="28"/>
          <w:rtl/>
        </w:rPr>
        <w:t xml:space="preserve"> </w:t>
      </w:r>
      <w:proofErr w:type="spellStart"/>
      <w:r>
        <w:rPr>
          <w:rFonts w:ascii="FrankRuehl" w:hAnsi="FrankRuehl"/>
          <w:sz w:val="28"/>
          <w:szCs w:val="28"/>
          <w:rtl/>
        </w:rPr>
        <w:t>דכמו</w:t>
      </w:r>
      <w:proofErr w:type="spellEnd"/>
      <w:r>
        <w:rPr>
          <w:rFonts w:ascii="FrankRuehl" w:hAnsi="FrankRuehl"/>
          <w:sz w:val="28"/>
          <w:szCs w:val="28"/>
          <w:rtl/>
        </w:rPr>
        <w:t xml:space="preserve"> שתשלם למעשהו אלו הבנים שעושים רצונך כן משלם לאביהם וזהו חסד גדול, ואפשר </w:t>
      </w:r>
      <w:proofErr w:type="spellStart"/>
      <w:r>
        <w:rPr>
          <w:rFonts w:ascii="FrankRuehl" w:hAnsi="FrankRuehl"/>
          <w:sz w:val="28"/>
          <w:szCs w:val="28"/>
          <w:rtl/>
        </w:rPr>
        <w:t>דזש"ה</w:t>
      </w:r>
      <w:proofErr w:type="spellEnd"/>
      <w:r>
        <w:rPr>
          <w:rFonts w:ascii="FrankRuehl" w:hAnsi="FrankRuehl"/>
          <w:sz w:val="28"/>
          <w:szCs w:val="28"/>
          <w:rtl/>
        </w:rPr>
        <w:t xml:space="preserve"> "ויהי נועם ה' </w:t>
      </w:r>
      <w:proofErr w:type="spellStart"/>
      <w:r>
        <w:rPr>
          <w:rFonts w:ascii="FrankRuehl" w:hAnsi="FrankRuehl"/>
          <w:sz w:val="28"/>
          <w:szCs w:val="28"/>
          <w:rtl/>
        </w:rPr>
        <w:t>אלהינו</w:t>
      </w:r>
      <w:proofErr w:type="spellEnd"/>
      <w:r>
        <w:rPr>
          <w:rFonts w:ascii="FrankRuehl" w:hAnsi="FrankRuehl"/>
          <w:sz w:val="28"/>
          <w:szCs w:val="28"/>
          <w:rtl/>
        </w:rPr>
        <w:t xml:space="preserve"> עלינו" שנזכה לעשות רצונו ולעשות נחת רוח לה' </w:t>
      </w:r>
      <w:proofErr w:type="spellStart"/>
      <w:r>
        <w:rPr>
          <w:rFonts w:ascii="FrankRuehl" w:hAnsi="FrankRuehl"/>
          <w:sz w:val="28"/>
          <w:szCs w:val="28"/>
          <w:rtl/>
        </w:rPr>
        <w:t>אלהינו</w:t>
      </w:r>
      <w:proofErr w:type="spellEnd"/>
      <w:r>
        <w:rPr>
          <w:rFonts w:ascii="FrankRuehl" w:hAnsi="FrankRuehl"/>
          <w:sz w:val="28"/>
          <w:szCs w:val="28"/>
          <w:rtl/>
        </w:rPr>
        <w:t xml:space="preserve">, ועוד אחרת "ומעשה ידינו" אלו הבנים "כוננה עלינו" שיהיה להם סיוע </w:t>
      </w:r>
      <w:proofErr w:type="spellStart"/>
      <w:r>
        <w:rPr>
          <w:rFonts w:ascii="FrankRuehl" w:hAnsi="FrankRuehl"/>
          <w:sz w:val="28"/>
          <w:szCs w:val="28"/>
          <w:rtl/>
        </w:rPr>
        <w:t>אלהי</w:t>
      </w:r>
      <w:proofErr w:type="spellEnd"/>
      <w:r>
        <w:rPr>
          <w:rFonts w:ascii="FrankRuehl" w:hAnsi="FrankRuehl"/>
          <w:sz w:val="28"/>
          <w:szCs w:val="28"/>
          <w:rtl/>
        </w:rPr>
        <w:t xml:space="preserve"> להיות עושים רצונך ובכן "ומעשה ידינו כוננהו" כאלו אנחנו עשינו </w:t>
      </w:r>
      <w:proofErr w:type="spellStart"/>
      <w:r>
        <w:rPr>
          <w:rFonts w:ascii="FrankRuehl" w:hAnsi="FrankRuehl"/>
          <w:sz w:val="28"/>
          <w:szCs w:val="28"/>
          <w:rtl/>
        </w:rPr>
        <w:t>דברא</w:t>
      </w:r>
      <w:proofErr w:type="spellEnd"/>
      <w:r>
        <w:rPr>
          <w:rFonts w:ascii="FrankRuehl" w:hAnsi="FrankRuehl"/>
          <w:sz w:val="28"/>
          <w:szCs w:val="28"/>
          <w:rtl/>
        </w:rPr>
        <w:t xml:space="preserve"> מזכה אבא עכ"פ, וגם כשיהיה האב ג"כ צדיק </w:t>
      </w:r>
      <w:proofErr w:type="spellStart"/>
      <w:r>
        <w:rPr>
          <w:rFonts w:ascii="FrankRuehl" w:hAnsi="FrankRuehl"/>
          <w:sz w:val="28"/>
          <w:szCs w:val="28"/>
          <w:rtl/>
        </w:rPr>
        <w:t>מוסיפין</w:t>
      </w:r>
      <w:proofErr w:type="spellEnd"/>
      <w:r>
        <w:rPr>
          <w:rFonts w:ascii="FrankRuehl" w:hAnsi="FrankRuehl"/>
          <w:sz w:val="28"/>
          <w:szCs w:val="28"/>
          <w:rtl/>
        </w:rPr>
        <w:t xml:space="preserve"> לו ג"כ מעלות טובות מצד הבנים ומשום הכי כפל הכתוב במעשים רבים </w:t>
      </w:r>
      <w:proofErr w:type="spellStart"/>
      <w:r>
        <w:rPr>
          <w:rFonts w:ascii="FrankRuehl" w:hAnsi="FrankRuehl"/>
          <w:sz w:val="28"/>
          <w:szCs w:val="28"/>
          <w:rtl/>
        </w:rPr>
        <w:t>להאבות</w:t>
      </w:r>
      <w:proofErr w:type="spellEnd"/>
      <w:r>
        <w:rPr>
          <w:rFonts w:ascii="FrankRuehl" w:hAnsi="FrankRuehl"/>
          <w:sz w:val="28"/>
          <w:szCs w:val="28"/>
          <w:rtl/>
        </w:rPr>
        <w:t xml:space="preserve"> והבנים, ויש לפרש בזה מש"ה באשת חיל "קמו בניה ויאשרוה"</w:t>
      </w:r>
      <w:r>
        <w:rPr>
          <w:rStyle w:val="a5"/>
          <w:rtl/>
        </w:rPr>
        <w:footnoteReference w:id="1321"/>
      </w:r>
      <w:r>
        <w:rPr>
          <w:rFonts w:ascii="FrankRuehl" w:hAnsi="FrankRuehl"/>
          <w:sz w:val="28"/>
          <w:szCs w:val="28"/>
          <w:rtl/>
        </w:rPr>
        <w:t xml:space="preserve"> </w:t>
      </w:r>
      <w:proofErr w:type="spellStart"/>
      <w:r>
        <w:rPr>
          <w:rFonts w:ascii="FrankRuehl" w:hAnsi="FrankRuehl"/>
          <w:sz w:val="28"/>
          <w:szCs w:val="28"/>
          <w:rtl/>
        </w:rPr>
        <w:t>דכשיהיו</w:t>
      </w:r>
      <w:proofErr w:type="spellEnd"/>
      <w:r>
        <w:rPr>
          <w:rFonts w:ascii="FrankRuehl" w:hAnsi="FrankRuehl"/>
          <w:sz w:val="28"/>
          <w:szCs w:val="28"/>
          <w:rtl/>
        </w:rPr>
        <w:t xml:space="preserve"> הבנים כשרים מזכים גם </w:t>
      </w:r>
      <w:proofErr w:type="spellStart"/>
      <w:r>
        <w:rPr>
          <w:rFonts w:ascii="FrankRuehl" w:hAnsi="FrankRuehl"/>
          <w:sz w:val="28"/>
          <w:szCs w:val="28"/>
          <w:rtl/>
        </w:rPr>
        <w:t>לאמם</w:t>
      </w:r>
      <w:proofErr w:type="spellEnd"/>
      <w:r>
        <w:rPr>
          <w:rFonts w:ascii="FrankRuehl" w:hAnsi="FrankRuehl"/>
          <w:sz w:val="28"/>
          <w:szCs w:val="28"/>
          <w:rtl/>
        </w:rPr>
        <w:t xml:space="preserve"> וגם "בעלה ויהללה" שאם יהיה הבעל גם כן צדיק מהני ג"כ לאשתו שהיא חצי גופו וזכר לדבר </w:t>
      </w:r>
      <w:proofErr w:type="spellStart"/>
      <w:r>
        <w:rPr>
          <w:rFonts w:ascii="FrankRuehl" w:hAnsi="FrankRuehl"/>
          <w:sz w:val="28"/>
          <w:szCs w:val="28"/>
          <w:rtl/>
        </w:rPr>
        <w:t>ממ"ש</w:t>
      </w:r>
      <w:proofErr w:type="spellEnd"/>
      <w:r>
        <w:rPr>
          <w:rStyle w:val="a5"/>
          <w:rtl/>
        </w:rPr>
        <w:footnoteReference w:id="1322"/>
      </w:r>
      <w:r>
        <w:rPr>
          <w:rFonts w:ascii="FrankRuehl" w:hAnsi="FrankRuehl"/>
          <w:sz w:val="28"/>
          <w:szCs w:val="28"/>
          <w:rtl/>
        </w:rPr>
        <w:t xml:space="preserve"> הני נשי במאי זכיין </w:t>
      </w:r>
      <w:proofErr w:type="spellStart"/>
      <w:r>
        <w:rPr>
          <w:rFonts w:ascii="FrankRuehl" w:hAnsi="FrankRuehl"/>
          <w:sz w:val="28"/>
          <w:szCs w:val="28"/>
          <w:rtl/>
        </w:rPr>
        <w:t>באמטויי</w:t>
      </w:r>
      <w:proofErr w:type="spellEnd"/>
      <w:r>
        <w:rPr>
          <w:rFonts w:ascii="FrankRuehl" w:hAnsi="FrankRuehl"/>
          <w:sz w:val="28"/>
          <w:szCs w:val="28"/>
          <w:rtl/>
        </w:rPr>
        <w:t xml:space="preserve"> </w:t>
      </w:r>
      <w:proofErr w:type="spellStart"/>
      <w:r>
        <w:rPr>
          <w:rFonts w:ascii="FrankRuehl" w:hAnsi="FrankRuehl"/>
          <w:sz w:val="28"/>
          <w:szCs w:val="28"/>
          <w:rtl/>
        </w:rPr>
        <w:t>לבנייהו</w:t>
      </w:r>
      <w:proofErr w:type="spellEnd"/>
      <w:r>
        <w:rPr>
          <w:rFonts w:ascii="FrankRuehl" w:hAnsi="FrankRuehl"/>
          <w:sz w:val="28"/>
          <w:szCs w:val="28"/>
          <w:rtl/>
        </w:rPr>
        <w:t xml:space="preserve"> לבית המדרש </w:t>
      </w:r>
      <w:proofErr w:type="spellStart"/>
      <w:r>
        <w:rPr>
          <w:rFonts w:ascii="FrankRuehl" w:hAnsi="FrankRuehl"/>
          <w:sz w:val="28"/>
          <w:szCs w:val="28"/>
          <w:rtl/>
        </w:rPr>
        <w:t>ומנטרי</w:t>
      </w:r>
      <w:proofErr w:type="spellEnd"/>
      <w:r>
        <w:rPr>
          <w:rFonts w:ascii="FrankRuehl" w:hAnsi="FrankRuehl"/>
          <w:sz w:val="28"/>
          <w:szCs w:val="28"/>
          <w:rtl/>
        </w:rPr>
        <w:t xml:space="preserve"> </w:t>
      </w:r>
      <w:proofErr w:type="spellStart"/>
      <w:r>
        <w:rPr>
          <w:rFonts w:ascii="FrankRuehl" w:hAnsi="FrankRuehl"/>
          <w:sz w:val="28"/>
          <w:szCs w:val="28"/>
          <w:rtl/>
        </w:rPr>
        <w:t>לגברייהו</w:t>
      </w:r>
      <w:proofErr w:type="spellEnd"/>
      <w:r>
        <w:rPr>
          <w:rFonts w:ascii="FrankRuehl" w:hAnsi="FrankRuehl"/>
          <w:sz w:val="28"/>
          <w:szCs w:val="28"/>
          <w:rtl/>
        </w:rPr>
        <w:t xml:space="preserve"> עד </w:t>
      </w:r>
      <w:proofErr w:type="spellStart"/>
      <w:r>
        <w:rPr>
          <w:rFonts w:ascii="FrankRuehl" w:hAnsi="FrankRuehl"/>
          <w:sz w:val="28"/>
          <w:szCs w:val="28"/>
          <w:rtl/>
        </w:rPr>
        <w:t>דאתו</w:t>
      </w:r>
      <w:proofErr w:type="spellEnd"/>
      <w:r>
        <w:rPr>
          <w:rFonts w:ascii="FrankRuehl" w:hAnsi="FrankRuehl"/>
          <w:sz w:val="28"/>
          <w:szCs w:val="28"/>
          <w:rtl/>
        </w:rPr>
        <w:t xml:space="preserve"> מבית המדרש ולכן </w:t>
      </w:r>
      <w:proofErr w:type="spellStart"/>
      <w:r>
        <w:rPr>
          <w:rFonts w:ascii="FrankRuehl" w:hAnsi="FrankRuehl"/>
          <w:sz w:val="28"/>
          <w:szCs w:val="28"/>
          <w:rtl/>
        </w:rPr>
        <w:t>קא</w:t>
      </w:r>
      <w:proofErr w:type="spellEnd"/>
      <w:r>
        <w:rPr>
          <w:rFonts w:ascii="FrankRuehl" w:hAnsi="FrankRuehl"/>
          <w:sz w:val="28"/>
          <w:szCs w:val="28"/>
          <w:rtl/>
        </w:rPr>
        <w:t xml:space="preserve"> משתבח קרא בבנים ובבעל </w:t>
      </w:r>
      <w:proofErr w:type="spellStart"/>
      <w:r>
        <w:rPr>
          <w:rFonts w:ascii="FrankRuehl" w:hAnsi="FrankRuehl"/>
          <w:sz w:val="28"/>
          <w:szCs w:val="28"/>
          <w:rtl/>
        </w:rPr>
        <w:t>מה"ט</w:t>
      </w:r>
      <w:proofErr w:type="spellEnd"/>
      <w:r>
        <w:rPr>
          <w:rFonts w:ascii="FrankRuehl" w:hAnsi="FrankRuehl"/>
          <w:sz w:val="28"/>
          <w:szCs w:val="28"/>
          <w:rtl/>
        </w:rPr>
        <w:t xml:space="preserve"> וגם אם היא בעצמה אשת חיל דאז "תנו לה מפרי ידיה וגם ויהללוה בשערים" בשערי גן עדן "מעשיה" אלו הבנים שהם מעשה ידיו של אדם ויבא הטוב מ"מ מדידה ומבעלה והבנים ובג' </w:t>
      </w:r>
      <w:proofErr w:type="spellStart"/>
      <w:r>
        <w:rPr>
          <w:rFonts w:ascii="FrankRuehl" w:hAnsi="FrankRuehl"/>
          <w:sz w:val="28"/>
          <w:szCs w:val="28"/>
          <w:rtl/>
        </w:rPr>
        <w:t>ה"ל</w:t>
      </w:r>
      <w:proofErr w:type="spellEnd"/>
      <w:r>
        <w:rPr>
          <w:rFonts w:ascii="FrankRuehl" w:hAnsi="FrankRuehl"/>
          <w:sz w:val="28"/>
          <w:szCs w:val="28"/>
          <w:rtl/>
        </w:rPr>
        <w:t xml:space="preserve"> חזקה </w:t>
      </w:r>
      <w:proofErr w:type="spellStart"/>
      <w:r>
        <w:rPr>
          <w:rFonts w:ascii="FrankRuehl" w:hAnsi="FrankRuehl"/>
          <w:sz w:val="28"/>
          <w:szCs w:val="28"/>
          <w:rtl/>
        </w:rPr>
        <w:t>מעלייתא</w:t>
      </w:r>
      <w:proofErr w:type="spellEnd"/>
      <w:r>
        <w:rPr>
          <w:rFonts w:ascii="FrankRuehl" w:hAnsi="FrankRuehl"/>
          <w:sz w:val="28"/>
          <w:szCs w:val="28"/>
          <w:rtl/>
        </w:rPr>
        <w:t xml:space="preserve">, ואפשר </w:t>
      </w:r>
      <w:proofErr w:type="spellStart"/>
      <w:r>
        <w:rPr>
          <w:rFonts w:ascii="FrankRuehl" w:hAnsi="FrankRuehl"/>
          <w:sz w:val="28"/>
          <w:szCs w:val="28"/>
          <w:rtl/>
        </w:rPr>
        <w:t>דמש"ה</w:t>
      </w:r>
      <w:proofErr w:type="spellEnd"/>
      <w:r>
        <w:rPr>
          <w:rFonts w:ascii="FrankRuehl" w:hAnsi="FrankRuehl"/>
          <w:sz w:val="28"/>
          <w:szCs w:val="28"/>
          <w:rtl/>
        </w:rPr>
        <w:t xml:space="preserve"> אמר ג"כ "אם הבנים שמחה"</w:t>
      </w:r>
      <w:r>
        <w:rPr>
          <w:rStyle w:val="a5"/>
          <w:rtl/>
        </w:rPr>
        <w:footnoteReference w:id="1323"/>
      </w:r>
      <w:r>
        <w:rPr>
          <w:rFonts w:ascii="FrankRuehl" w:hAnsi="FrankRuehl"/>
          <w:sz w:val="28"/>
          <w:szCs w:val="28"/>
          <w:rtl/>
        </w:rPr>
        <w:t xml:space="preserve">, </w:t>
      </w:r>
      <w:proofErr w:type="spellStart"/>
      <w:r>
        <w:rPr>
          <w:rFonts w:ascii="FrankRuehl" w:hAnsi="FrankRuehl"/>
          <w:sz w:val="28"/>
          <w:szCs w:val="28"/>
          <w:rtl/>
        </w:rPr>
        <w:t>ומ"ש</w:t>
      </w:r>
      <w:proofErr w:type="spellEnd"/>
      <w:r>
        <w:rPr>
          <w:rFonts w:ascii="FrankRuehl" w:hAnsi="FrankRuehl"/>
          <w:sz w:val="28"/>
          <w:szCs w:val="28"/>
          <w:rtl/>
        </w:rPr>
        <w:t xml:space="preserve"> קודם "זממה שדה </w:t>
      </w:r>
      <w:proofErr w:type="spellStart"/>
      <w:r>
        <w:rPr>
          <w:rFonts w:ascii="FrankRuehl" w:hAnsi="FrankRuehl"/>
          <w:sz w:val="28"/>
          <w:szCs w:val="28"/>
          <w:rtl/>
        </w:rPr>
        <w:t>ותקחהו</w:t>
      </w:r>
      <w:proofErr w:type="spellEnd"/>
      <w:r>
        <w:rPr>
          <w:rFonts w:ascii="FrankRuehl" w:hAnsi="FrankRuehl"/>
          <w:sz w:val="28"/>
          <w:szCs w:val="28"/>
          <w:rtl/>
        </w:rPr>
        <w:t xml:space="preserve">" פירש במדרש אגדה על שדה </w:t>
      </w:r>
      <w:proofErr w:type="spellStart"/>
      <w:r>
        <w:rPr>
          <w:rFonts w:ascii="FrankRuehl" w:hAnsi="FrankRuehl"/>
          <w:sz w:val="28"/>
          <w:szCs w:val="28"/>
          <w:rtl/>
        </w:rPr>
        <w:t>דחקל</w:t>
      </w:r>
      <w:proofErr w:type="spellEnd"/>
      <w:r>
        <w:rPr>
          <w:rFonts w:ascii="FrankRuehl" w:hAnsi="FrankRuehl"/>
          <w:sz w:val="28"/>
          <w:szCs w:val="28"/>
          <w:rtl/>
        </w:rPr>
        <w:t xml:space="preserve"> </w:t>
      </w:r>
      <w:proofErr w:type="spellStart"/>
      <w:r>
        <w:rPr>
          <w:rFonts w:ascii="FrankRuehl" w:hAnsi="FrankRuehl"/>
          <w:sz w:val="28"/>
          <w:szCs w:val="28"/>
          <w:rtl/>
        </w:rPr>
        <w:t>תפוחין</w:t>
      </w:r>
      <w:proofErr w:type="spellEnd"/>
      <w:r>
        <w:rPr>
          <w:rFonts w:ascii="FrankRuehl" w:hAnsi="FrankRuehl"/>
          <w:sz w:val="28"/>
          <w:szCs w:val="28"/>
          <w:rtl/>
        </w:rPr>
        <w:t xml:space="preserve"> וגם שדה עם הכולל הוא </w:t>
      </w:r>
      <w:proofErr w:type="spellStart"/>
      <w:r>
        <w:rPr>
          <w:rFonts w:ascii="FrankRuehl" w:hAnsi="FrankRuehl"/>
          <w:sz w:val="28"/>
          <w:szCs w:val="28"/>
          <w:rtl/>
        </w:rPr>
        <w:t>י"ש</w:t>
      </w:r>
      <w:proofErr w:type="spellEnd"/>
      <w:r>
        <w:rPr>
          <w:rFonts w:ascii="FrankRuehl" w:hAnsi="FrankRuehl"/>
          <w:sz w:val="28"/>
          <w:szCs w:val="28"/>
          <w:rtl/>
        </w:rPr>
        <w:t xml:space="preserve"> כנגד </w:t>
      </w:r>
      <w:proofErr w:type="spellStart"/>
      <w:r>
        <w:rPr>
          <w:rFonts w:ascii="FrankRuehl" w:hAnsi="FrankRuehl"/>
          <w:sz w:val="28"/>
          <w:szCs w:val="28"/>
          <w:rtl/>
        </w:rPr>
        <w:t>י"ש</w:t>
      </w:r>
      <w:proofErr w:type="spellEnd"/>
      <w:r>
        <w:rPr>
          <w:rFonts w:ascii="FrankRuehl" w:hAnsi="FrankRuehl"/>
          <w:sz w:val="28"/>
          <w:szCs w:val="28"/>
          <w:rtl/>
        </w:rPr>
        <w:t xml:space="preserve"> עולמות, וכעת ראיתי לרש"י שפירש על עשו שהוא איש שדה </w:t>
      </w:r>
      <w:proofErr w:type="spellStart"/>
      <w:r>
        <w:rPr>
          <w:rFonts w:ascii="FrankRuehl" w:hAnsi="FrankRuehl"/>
          <w:sz w:val="28"/>
          <w:szCs w:val="28"/>
          <w:rtl/>
        </w:rPr>
        <w:t>ותקחהו</w:t>
      </w:r>
      <w:proofErr w:type="spellEnd"/>
      <w:r>
        <w:rPr>
          <w:rFonts w:ascii="FrankRuehl" w:hAnsi="FrankRuehl"/>
          <w:sz w:val="28"/>
          <w:szCs w:val="28"/>
          <w:rtl/>
        </w:rPr>
        <w:t xml:space="preserve"> ותאבדהו מן העולם ע"כ </w:t>
      </w:r>
      <w:proofErr w:type="spellStart"/>
      <w:r>
        <w:rPr>
          <w:rFonts w:ascii="FrankRuehl" w:hAnsi="FrankRuehl"/>
          <w:sz w:val="28"/>
          <w:szCs w:val="28"/>
          <w:rtl/>
        </w:rPr>
        <w:t>ותכיות</w:t>
      </w:r>
      <w:proofErr w:type="spellEnd"/>
      <w:r>
        <w:rPr>
          <w:rFonts w:ascii="FrankRuehl" w:hAnsi="FrankRuehl"/>
          <w:sz w:val="28"/>
          <w:szCs w:val="28"/>
          <w:rtl/>
        </w:rPr>
        <w:t xml:space="preserve"> </w:t>
      </w:r>
      <w:proofErr w:type="spellStart"/>
      <w:r>
        <w:rPr>
          <w:rFonts w:ascii="FrankRuehl" w:hAnsi="FrankRuehl"/>
          <w:sz w:val="28"/>
          <w:szCs w:val="28"/>
          <w:rtl/>
        </w:rPr>
        <w:t>ד"ק</w:t>
      </w:r>
      <w:proofErr w:type="spellEnd"/>
      <w:r>
        <w:rPr>
          <w:rFonts w:ascii="FrankRuehl" w:hAnsi="FrankRuehl"/>
          <w:sz w:val="28"/>
          <w:szCs w:val="28"/>
          <w:rtl/>
        </w:rPr>
        <w:t xml:space="preserve"> הוא עם </w:t>
      </w:r>
      <w:proofErr w:type="spellStart"/>
      <w:r>
        <w:rPr>
          <w:rFonts w:ascii="FrankRuehl" w:hAnsi="FrankRuehl"/>
          <w:sz w:val="28"/>
          <w:szCs w:val="28"/>
          <w:rtl/>
        </w:rPr>
        <w:t>מ"ש</w:t>
      </w:r>
      <w:proofErr w:type="spellEnd"/>
      <w:r>
        <w:rPr>
          <w:rFonts w:ascii="FrankRuehl" w:hAnsi="FrankRuehl"/>
          <w:sz w:val="28"/>
          <w:szCs w:val="28"/>
          <w:rtl/>
        </w:rPr>
        <w:t xml:space="preserve"> ז"ל </w:t>
      </w:r>
      <w:proofErr w:type="spellStart"/>
      <w:r>
        <w:rPr>
          <w:rFonts w:ascii="FrankRuehl" w:hAnsi="FrankRuehl"/>
          <w:sz w:val="28"/>
          <w:szCs w:val="28"/>
          <w:rtl/>
        </w:rPr>
        <w:t>דהאי</w:t>
      </w:r>
      <w:proofErr w:type="spellEnd"/>
      <w:r>
        <w:rPr>
          <w:rFonts w:ascii="FrankRuehl" w:hAnsi="FrankRuehl"/>
          <w:sz w:val="28"/>
          <w:szCs w:val="28"/>
          <w:rtl/>
        </w:rPr>
        <w:t xml:space="preserve"> "אשת חיל" הוא על התורה והיא גופה </w:t>
      </w:r>
      <w:proofErr w:type="spellStart"/>
      <w:r>
        <w:rPr>
          <w:rFonts w:ascii="FrankRuehl" w:hAnsi="FrankRuehl"/>
          <w:sz w:val="28"/>
          <w:szCs w:val="28"/>
          <w:rtl/>
        </w:rPr>
        <w:t>קמ"ל</w:t>
      </w:r>
      <w:proofErr w:type="spellEnd"/>
      <w:r>
        <w:rPr>
          <w:rFonts w:ascii="FrankRuehl" w:hAnsi="FrankRuehl"/>
          <w:sz w:val="28"/>
          <w:szCs w:val="28"/>
          <w:rtl/>
        </w:rPr>
        <w:t xml:space="preserve"> </w:t>
      </w:r>
      <w:proofErr w:type="spellStart"/>
      <w:r>
        <w:rPr>
          <w:rFonts w:ascii="FrankRuehl" w:hAnsi="FrankRuehl"/>
          <w:sz w:val="28"/>
          <w:szCs w:val="28"/>
          <w:rtl/>
        </w:rPr>
        <w:t>דכשאתה</w:t>
      </w:r>
      <w:proofErr w:type="spellEnd"/>
      <w:r>
        <w:rPr>
          <w:rFonts w:ascii="FrankRuehl" w:hAnsi="FrankRuehl"/>
          <w:sz w:val="28"/>
          <w:szCs w:val="28"/>
          <w:rtl/>
        </w:rPr>
        <w:t xml:space="preserve"> זוכה לתורה אז תוכל להתגבר על אומות העולם "ובאבוד רשעים רנה"</w:t>
      </w:r>
      <w:r>
        <w:rPr>
          <w:rStyle w:val="a5"/>
          <w:rtl/>
        </w:rPr>
        <w:footnoteReference w:id="1324"/>
      </w:r>
      <w:r>
        <w:rPr>
          <w:rFonts w:ascii="FrankRuehl" w:hAnsi="FrankRuehl"/>
          <w:sz w:val="28"/>
          <w:szCs w:val="28"/>
          <w:rtl/>
        </w:rPr>
        <w:t xml:space="preserve"> כמ"ש בזמן שהקול קול יעקב אין והידיים ידי עשו </w:t>
      </w:r>
      <w:proofErr w:type="spellStart"/>
      <w:r>
        <w:rPr>
          <w:rFonts w:ascii="FrankRuehl" w:hAnsi="FrankRuehl"/>
          <w:sz w:val="28"/>
          <w:szCs w:val="28"/>
          <w:rtl/>
        </w:rPr>
        <w:t>ובלא"ה</w:t>
      </w:r>
      <w:proofErr w:type="spellEnd"/>
      <w:r>
        <w:rPr>
          <w:rFonts w:ascii="FrankRuehl" w:hAnsi="FrankRuehl"/>
          <w:sz w:val="28"/>
          <w:szCs w:val="28"/>
          <w:rtl/>
        </w:rPr>
        <w:t xml:space="preserve"> לא.</w:t>
      </w:r>
      <w:r w:rsidR="005B052A">
        <w:rPr>
          <w:rFonts w:ascii="FrankRuehl" w:hAnsi="FrankRuehl"/>
          <w:sz w:val="28"/>
          <w:szCs w:val="28"/>
          <w:rtl/>
        </w:rPr>
        <w:tab/>
      </w:r>
    </w:p>
    <w:p w14:paraId="43C9A5E8" w14:textId="77777777" w:rsidR="006F3CE5" w:rsidRDefault="006F3CE5" w:rsidP="006F3CE5">
      <w:pPr>
        <w:rPr>
          <w:rStyle w:val="ac"/>
          <w:bCs w:val="0"/>
          <w:rtl/>
        </w:rPr>
      </w:pPr>
    </w:p>
    <w:p w14:paraId="1A642E4C" w14:textId="77777777" w:rsidR="006F3CE5" w:rsidRDefault="006F3CE5" w:rsidP="006F3CE5">
      <w:pPr>
        <w:rPr>
          <w:rStyle w:val="ac"/>
          <w:bCs w:val="0"/>
          <w:rtl/>
        </w:rPr>
      </w:pPr>
    </w:p>
    <w:p w14:paraId="2FAF057E" w14:textId="77777777" w:rsidR="006F3CE5" w:rsidRDefault="006F3CE5" w:rsidP="006F3CE5">
      <w:pPr>
        <w:rPr>
          <w:rStyle w:val="ac"/>
          <w:bCs w:val="0"/>
          <w:rtl/>
        </w:rPr>
      </w:pPr>
    </w:p>
    <w:p w14:paraId="33DFB614" w14:textId="77777777" w:rsidR="006F3CE5" w:rsidRDefault="006F3CE5" w:rsidP="006F3CE5">
      <w:pPr>
        <w:rPr>
          <w:rStyle w:val="ac"/>
          <w:bCs w:val="0"/>
          <w:rtl/>
        </w:rPr>
      </w:pPr>
    </w:p>
    <w:p w14:paraId="53952D05" w14:textId="75E3EB60" w:rsidR="00912F03" w:rsidRPr="00CE42CE" w:rsidRDefault="00912F03" w:rsidP="00061AED">
      <w:pPr>
        <w:pStyle w:val="1"/>
        <w:rPr>
          <w:rtl/>
        </w:rPr>
      </w:pPr>
      <w:r w:rsidRPr="00CE42CE">
        <w:rPr>
          <w:rStyle w:val="ac"/>
          <w:rtl/>
        </w:rPr>
        <w:t>פרשת</w:t>
      </w:r>
      <w:r w:rsidRPr="008A6746">
        <w:rPr>
          <w:b w:val="0"/>
          <w:bCs/>
          <w:rtl/>
        </w:rPr>
        <w:t xml:space="preserve"> קדוש</w:t>
      </w:r>
      <w:bookmarkStart w:id="104" w:name="שילה33"/>
      <w:bookmarkEnd w:id="104"/>
      <w:r w:rsidRPr="008A6746">
        <w:rPr>
          <w:b w:val="0"/>
          <w:bCs/>
          <w:rtl/>
        </w:rPr>
        <w:t>ים</w:t>
      </w:r>
      <w:r w:rsidR="005B052A" w:rsidRPr="00CE42CE">
        <w:rPr>
          <w:rtl/>
        </w:rPr>
        <w:tab/>
      </w:r>
    </w:p>
    <w:p w14:paraId="1CECFD86" w14:textId="5D800D47" w:rsidR="00912F03" w:rsidRDefault="00912F03" w:rsidP="005B052A">
      <w:pPr>
        <w:jc w:val="distribute"/>
        <w:rPr>
          <w:rFonts w:ascii="FrankRuehl" w:hAnsi="FrankRuehl"/>
          <w:sz w:val="28"/>
          <w:szCs w:val="28"/>
          <w:rtl/>
        </w:rPr>
      </w:pPr>
      <w:r w:rsidRPr="005B052A">
        <w:rPr>
          <w:rStyle w:val="ac"/>
          <w:rtl/>
        </w:rPr>
        <w:t>לֹא</w:t>
      </w:r>
      <w:r>
        <w:rPr>
          <w:rFonts w:ascii="FrankRuehl" w:hAnsi="FrankRuehl"/>
          <w:b/>
          <w:bCs/>
          <w:sz w:val="28"/>
          <w:szCs w:val="28"/>
          <w:rtl/>
        </w:rPr>
        <w:t xml:space="preserve"> תִּגְנֹבוּ וְלֹא תְכַחֲשׁוּ וְלֹא תְשַׁקְּרוּ אִישׁ בַּעֲמִיתוֹ</w:t>
      </w:r>
      <w:r>
        <w:rPr>
          <w:rFonts w:ascii="FrankRuehl" w:hAnsi="FrankRuehl"/>
          <w:sz w:val="28"/>
          <w:szCs w:val="28"/>
          <w:rtl/>
        </w:rPr>
        <w:t xml:space="preserve"> (ויקרא </w:t>
      </w:r>
      <w:proofErr w:type="spellStart"/>
      <w:r>
        <w:rPr>
          <w:rFonts w:ascii="FrankRuehl" w:hAnsi="FrankRuehl"/>
          <w:sz w:val="28"/>
          <w:szCs w:val="28"/>
          <w:rtl/>
        </w:rPr>
        <w:t>יט</w:t>
      </w:r>
      <w:proofErr w:type="spellEnd"/>
      <w:r>
        <w:rPr>
          <w:rFonts w:ascii="FrankRuehl" w:hAnsi="FrankRuehl"/>
          <w:sz w:val="28"/>
          <w:szCs w:val="28"/>
          <w:rtl/>
        </w:rPr>
        <w:t>, יא).</w:t>
      </w:r>
      <w:r w:rsidR="005B052A">
        <w:rPr>
          <w:rFonts w:ascii="FrankRuehl" w:hAnsi="FrankRuehl"/>
          <w:sz w:val="28"/>
          <w:szCs w:val="28"/>
          <w:rtl/>
        </w:rPr>
        <w:tab/>
      </w:r>
    </w:p>
    <w:p w14:paraId="4AC6B5F3" w14:textId="148A4300" w:rsidR="00912F03" w:rsidRDefault="00912F03" w:rsidP="005B052A">
      <w:pPr>
        <w:jc w:val="distribute"/>
        <w:rPr>
          <w:rFonts w:ascii="FrankRuehl" w:hAnsi="FrankRuehl"/>
          <w:sz w:val="28"/>
          <w:szCs w:val="28"/>
          <w:rtl/>
        </w:rPr>
      </w:pPr>
      <w:r w:rsidRPr="005B052A">
        <w:rPr>
          <w:rStyle w:val="ac"/>
          <w:rtl/>
        </w:rPr>
        <w:lastRenderedPageBreak/>
        <w:t>רש"י</w:t>
      </w:r>
      <w:r>
        <w:rPr>
          <w:rFonts w:ascii="FrankRuehl" w:hAnsi="FrankRuehl"/>
          <w:sz w:val="28"/>
          <w:szCs w:val="28"/>
          <w:rtl/>
        </w:rPr>
        <w:t xml:space="preserve"> בד"ה לא תגנבו </w:t>
      </w:r>
      <w:proofErr w:type="spellStart"/>
      <w:r>
        <w:rPr>
          <w:rFonts w:ascii="FrankRuehl" w:hAnsi="FrankRuehl"/>
          <w:sz w:val="28"/>
          <w:szCs w:val="28"/>
          <w:rtl/>
        </w:rPr>
        <w:t>וכו</w:t>
      </w:r>
      <w:proofErr w:type="spellEnd"/>
      <w:r>
        <w:rPr>
          <w:rFonts w:ascii="FrankRuehl" w:hAnsi="FrankRuehl"/>
          <w:sz w:val="28"/>
          <w:szCs w:val="28"/>
          <w:rtl/>
        </w:rPr>
        <w:t xml:space="preserve">', סופך </w:t>
      </w:r>
      <w:proofErr w:type="spellStart"/>
      <w:r>
        <w:rPr>
          <w:rFonts w:ascii="FrankRuehl" w:hAnsi="FrankRuehl"/>
          <w:sz w:val="28"/>
          <w:szCs w:val="28"/>
          <w:rtl/>
        </w:rPr>
        <w:t>לישבע</w:t>
      </w:r>
      <w:proofErr w:type="spellEnd"/>
      <w:r>
        <w:rPr>
          <w:rFonts w:ascii="FrankRuehl" w:hAnsi="FrankRuehl"/>
          <w:sz w:val="28"/>
          <w:szCs w:val="28"/>
          <w:rtl/>
        </w:rPr>
        <w:t xml:space="preserve"> לשקר ע"כ, נ"ב לכאורה קשה דהרי </w:t>
      </w:r>
      <w:proofErr w:type="spellStart"/>
      <w:r>
        <w:rPr>
          <w:rFonts w:ascii="FrankRuehl" w:hAnsi="FrankRuehl"/>
          <w:sz w:val="28"/>
          <w:szCs w:val="28"/>
          <w:rtl/>
        </w:rPr>
        <w:t>קי"ל</w:t>
      </w:r>
      <w:proofErr w:type="spellEnd"/>
      <w:r>
        <w:rPr>
          <w:rFonts w:ascii="FrankRuehl" w:hAnsi="FrankRuehl"/>
          <w:sz w:val="28"/>
          <w:szCs w:val="28"/>
          <w:rtl/>
        </w:rPr>
        <w:t xml:space="preserve"> </w:t>
      </w:r>
      <w:proofErr w:type="spellStart"/>
      <w:r>
        <w:rPr>
          <w:rFonts w:ascii="FrankRuehl" w:hAnsi="FrankRuehl"/>
          <w:sz w:val="28"/>
          <w:szCs w:val="28"/>
          <w:rtl/>
        </w:rPr>
        <w:t>דחשיד</w:t>
      </w:r>
      <w:proofErr w:type="spellEnd"/>
      <w:r>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627"/>
          <w:sz w:val="28"/>
          <w:szCs w:val="28"/>
          <w:rtl/>
        </w:rPr>
        <w:t> </w:t>
      </w:r>
      <w:proofErr w:type="spellStart"/>
      <w:r>
        <w:rPr>
          <w:rFonts w:ascii="FrankRuehl" w:hAnsi="FrankRuehl"/>
          <w:sz w:val="28"/>
          <w:szCs w:val="28"/>
          <w:rtl/>
        </w:rPr>
        <w:t>אמממונא</w:t>
      </w:r>
      <w:proofErr w:type="spellEnd"/>
      <w:r>
        <w:rPr>
          <w:rFonts w:ascii="FrankRuehl" w:hAnsi="FrankRuehl"/>
          <w:sz w:val="28"/>
          <w:szCs w:val="28"/>
          <w:rtl/>
        </w:rPr>
        <w:t xml:space="preserve"> לא </w:t>
      </w:r>
      <w:proofErr w:type="spellStart"/>
      <w:r>
        <w:rPr>
          <w:rFonts w:ascii="FrankRuehl" w:hAnsi="FrankRuehl"/>
          <w:sz w:val="28"/>
          <w:szCs w:val="28"/>
          <w:rtl/>
        </w:rPr>
        <w:t>חשיד</w:t>
      </w:r>
      <w:proofErr w:type="spellEnd"/>
      <w:r>
        <w:rPr>
          <w:rFonts w:ascii="FrankRuehl" w:hAnsi="FrankRuehl"/>
          <w:sz w:val="28"/>
          <w:szCs w:val="28"/>
          <w:rtl/>
        </w:rPr>
        <w:t xml:space="preserve"> </w:t>
      </w:r>
      <w:proofErr w:type="spellStart"/>
      <w:r>
        <w:rPr>
          <w:rFonts w:ascii="FrankRuehl" w:hAnsi="FrankRuehl"/>
          <w:sz w:val="28"/>
          <w:szCs w:val="28"/>
          <w:rtl/>
        </w:rPr>
        <w:t>אשבועה</w:t>
      </w:r>
      <w:proofErr w:type="spellEnd"/>
      <w:r>
        <w:rPr>
          <w:rFonts w:ascii="FrankRuehl" w:hAnsi="FrankRuehl"/>
          <w:sz w:val="28"/>
          <w:szCs w:val="28"/>
          <w:rtl/>
        </w:rPr>
        <w:t xml:space="preserve">, ואפשר דהיינו על הרוב אבל למיעוט שכיח אם היה אדוק בעניין הגניבה ונתפס בדבר אפשר </w:t>
      </w:r>
      <w:proofErr w:type="spellStart"/>
      <w:r>
        <w:rPr>
          <w:rFonts w:ascii="FrankRuehl" w:hAnsi="FrankRuehl"/>
          <w:sz w:val="28"/>
          <w:szCs w:val="28"/>
          <w:rtl/>
        </w:rPr>
        <w:t>דנשבע</w:t>
      </w:r>
      <w:proofErr w:type="spellEnd"/>
      <w:r>
        <w:rPr>
          <w:rFonts w:ascii="FrankRuehl" w:hAnsi="FrankRuehl"/>
          <w:sz w:val="28"/>
          <w:szCs w:val="28"/>
          <w:rtl/>
        </w:rPr>
        <w:t xml:space="preserve"> לשקר, ולכן סמכן הכתוב ושומר נפשו ירחק מהם מעיקרא, לא מינה ולא מקצתיה, כדי שלא יכשל בסוג המיעוט.</w:t>
      </w:r>
      <w:r w:rsidR="005B052A">
        <w:rPr>
          <w:rFonts w:ascii="FrankRuehl" w:hAnsi="FrankRuehl"/>
          <w:sz w:val="28"/>
          <w:szCs w:val="28"/>
          <w:rtl/>
        </w:rPr>
        <w:tab/>
      </w:r>
    </w:p>
    <w:p w14:paraId="33DB1BCB" w14:textId="77777777" w:rsidR="000763E4" w:rsidRDefault="000763E4" w:rsidP="005B052A">
      <w:pPr>
        <w:jc w:val="distribute"/>
        <w:rPr>
          <w:rFonts w:ascii="FrankRuehl" w:hAnsi="FrankRuehl"/>
          <w:sz w:val="28"/>
          <w:szCs w:val="28"/>
          <w:rtl/>
        </w:rPr>
      </w:pPr>
    </w:p>
    <w:p w14:paraId="443F14ED" w14:textId="17390130" w:rsidR="00912F03" w:rsidRDefault="00912F03" w:rsidP="005B052A">
      <w:pPr>
        <w:jc w:val="distribute"/>
        <w:rPr>
          <w:rFonts w:ascii="FrankRuehl" w:hAnsi="FrankRuehl"/>
          <w:b/>
          <w:bCs/>
          <w:sz w:val="28"/>
          <w:szCs w:val="28"/>
          <w:rtl/>
        </w:rPr>
      </w:pPr>
      <w:r w:rsidRPr="005B052A">
        <w:rPr>
          <w:rStyle w:val="ac"/>
          <w:rtl/>
        </w:rPr>
        <w:t>לֹא</w:t>
      </w:r>
      <w:r>
        <w:rPr>
          <w:rFonts w:ascii="FrankRuehl" w:hAnsi="FrankRuehl"/>
          <w:b/>
          <w:bCs/>
          <w:sz w:val="28"/>
          <w:szCs w:val="28"/>
          <w:rtl/>
        </w:rPr>
        <w:t xml:space="preserve"> תִשְׂנָא אֶת אָחִיךָ בִּלְבָבֶךָ הוֹכֵחַ תּוֹכִיחַ אֶת עֲמִיתֶךָ וְלֹא </w:t>
      </w:r>
      <w:proofErr w:type="spellStart"/>
      <w:r>
        <w:rPr>
          <w:rFonts w:ascii="FrankRuehl" w:hAnsi="FrankRuehl"/>
          <w:b/>
          <w:bCs/>
          <w:sz w:val="28"/>
          <w:szCs w:val="28"/>
          <w:rtl/>
        </w:rPr>
        <w:t>תִשָּׂא</w:t>
      </w:r>
      <w:proofErr w:type="spellEnd"/>
      <w:r>
        <w:rPr>
          <w:rFonts w:ascii="FrankRuehl" w:hAnsi="FrankRuehl"/>
          <w:b/>
          <w:bCs/>
          <w:sz w:val="28"/>
          <w:szCs w:val="28"/>
          <w:rtl/>
        </w:rPr>
        <w:t xml:space="preserve"> עָלָיו חֵטְא </w:t>
      </w:r>
      <w:r>
        <w:rPr>
          <w:rFonts w:ascii="FrankRuehl" w:hAnsi="FrankRuehl"/>
          <w:sz w:val="28"/>
          <w:szCs w:val="28"/>
          <w:rtl/>
        </w:rPr>
        <w:t xml:space="preserve">(ויקרא </w:t>
      </w:r>
      <w:proofErr w:type="spellStart"/>
      <w:r>
        <w:rPr>
          <w:rFonts w:ascii="FrankRuehl" w:hAnsi="FrankRuehl"/>
          <w:sz w:val="28"/>
          <w:szCs w:val="28"/>
          <w:rtl/>
        </w:rPr>
        <w:t>יט</w:t>
      </w:r>
      <w:proofErr w:type="spellEnd"/>
      <w:r>
        <w:rPr>
          <w:rFonts w:ascii="FrankRuehl" w:hAnsi="FrankRuehl"/>
          <w:sz w:val="28"/>
          <w:szCs w:val="28"/>
          <w:rtl/>
        </w:rPr>
        <w:t xml:space="preserve">, </w:t>
      </w:r>
      <w:proofErr w:type="spellStart"/>
      <w:r>
        <w:rPr>
          <w:rFonts w:ascii="FrankRuehl" w:hAnsi="FrankRuehl"/>
          <w:sz w:val="28"/>
          <w:szCs w:val="28"/>
          <w:rtl/>
        </w:rPr>
        <w:t>יז</w:t>
      </w:r>
      <w:proofErr w:type="spellEnd"/>
      <w:r>
        <w:rPr>
          <w:rFonts w:ascii="FrankRuehl" w:hAnsi="FrankRuehl"/>
          <w:sz w:val="28"/>
          <w:szCs w:val="28"/>
          <w:rtl/>
        </w:rPr>
        <w:t>).</w:t>
      </w:r>
      <w:r w:rsidR="005B052A">
        <w:rPr>
          <w:rFonts w:ascii="FrankRuehl" w:hAnsi="FrankRuehl"/>
          <w:b/>
          <w:bCs/>
          <w:sz w:val="28"/>
          <w:szCs w:val="28"/>
          <w:rtl/>
        </w:rPr>
        <w:tab/>
      </w:r>
    </w:p>
    <w:p w14:paraId="176C8FAA" w14:textId="77777777" w:rsidR="00A40D52" w:rsidRDefault="00912F03" w:rsidP="005B052A">
      <w:pPr>
        <w:jc w:val="distribute"/>
        <w:rPr>
          <w:rFonts w:ascii="FrankRuehl" w:hAnsi="FrankRuehl"/>
          <w:sz w:val="28"/>
          <w:szCs w:val="28"/>
          <w:rtl/>
        </w:rPr>
      </w:pPr>
      <w:r w:rsidRPr="005B052A">
        <w:rPr>
          <w:rStyle w:val="ac"/>
          <w:rtl/>
        </w:rPr>
        <w:t>"הוכח</w:t>
      </w:r>
      <w:r>
        <w:rPr>
          <w:rFonts w:ascii="FrankRuehl" w:hAnsi="FrankRuehl"/>
          <w:sz w:val="28"/>
          <w:szCs w:val="28"/>
          <w:rtl/>
        </w:rPr>
        <w:t xml:space="preserve"> תוכיח את עמיתך" וכו' מלבד </w:t>
      </w:r>
      <w:proofErr w:type="spellStart"/>
      <w:r>
        <w:rPr>
          <w:rFonts w:ascii="FrankRuehl" w:hAnsi="FrankRuehl"/>
          <w:sz w:val="28"/>
          <w:szCs w:val="28"/>
          <w:rtl/>
        </w:rPr>
        <w:t>מ"ש</w:t>
      </w:r>
      <w:proofErr w:type="spellEnd"/>
      <w:r>
        <w:rPr>
          <w:rFonts w:ascii="FrankRuehl" w:hAnsi="FrankRuehl"/>
          <w:sz w:val="28"/>
          <w:szCs w:val="28"/>
          <w:rtl/>
        </w:rPr>
        <w:t xml:space="preserve"> ז"ל </w:t>
      </w:r>
      <w:proofErr w:type="spellStart"/>
      <w:r>
        <w:rPr>
          <w:rFonts w:ascii="FrankRuehl" w:hAnsi="FrankRuehl"/>
          <w:sz w:val="28"/>
          <w:szCs w:val="28"/>
          <w:rtl/>
        </w:rPr>
        <w:t>בענין</w:t>
      </w:r>
      <w:proofErr w:type="spellEnd"/>
      <w:r>
        <w:rPr>
          <w:rFonts w:ascii="FrankRuehl" w:hAnsi="FrankRuehl"/>
          <w:sz w:val="28"/>
          <w:szCs w:val="28"/>
          <w:rtl/>
        </w:rPr>
        <w:t xml:space="preserve"> הכפל אפשר </w:t>
      </w:r>
      <w:proofErr w:type="spellStart"/>
      <w:r>
        <w:rPr>
          <w:rFonts w:ascii="FrankRuehl" w:hAnsi="FrankRuehl"/>
          <w:sz w:val="28"/>
          <w:szCs w:val="28"/>
          <w:rtl/>
        </w:rPr>
        <w:t>דה"ק</w:t>
      </w:r>
      <w:proofErr w:type="spellEnd"/>
      <w:r>
        <w:rPr>
          <w:rFonts w:ascii="FrankRuehl" w:hAnsi="FrankRuehl"/>
          <w:sz w:val="28"/>
          <w:szCs w:val="28"/>
          <w:rtl/>
        </w:rPr>
        <w:t xml:space="preserve"> "הוכח" היינו </w:t>
      </w:r>
      <w:r w:rsidR="005B052A">
        <w:rPr>
          <w:rFonts w:ascii="FrankRuehl" w:hAnsi="FrankRuehl"/>
          <w:sz w:val="28"/>
          <w:szCs w:val="28"/>
          <w:rtl/>
        </w:rPr>
        <w:br/>
      </w:r>
      <w:r w:rsidR="005B052A" w:rsidRPr="005B052A">
        <w:rPr>
          <w:rFonts w:ascii="Arial" w:hAnsi="Arial" w:cs="Arial" w:hint="cs"/>
          <w:spacing w:val="820"/>
          <w:sz w:val="28"/>
          <w:szCs w:val="28"/>
          <w:rtl/>
        </w:rPr>
        <w:t> </w:t>
      </w:r>
      <w:r>
        <w:rPr>
          <w:rFonts w:ascii="FrankRuehl" w:hAnsi="FrankRuehl"/>
          <w:sz w:val="28"/>
          <w:szCs w:val="28"/>
          <w:rtl/>
        </w:rPr>
        <w:t xml:space="preserve">בינך לבינו בלחש, ואם לא ישמע לקול מלחשים אז "תוכיחו את עמיתך" ר"ל עם עמיתך בפני בני אדם אבל תחילה וראש לא ש"לא </w:t>
      </w:r>
      <w:proofErr w:type="spellStart"/>
      <w:r>
        <w:rPr>
          <w:rFonts w:ascii="FrankRuehl" w:hAnsi="FrankRuehl"/>
          <w:sz w:val="28"/>
          <w:szCs w:val="28"/>
          <w:rtl/>
        </w:rPr>
        <w:t>תשא</w:t>
      </w:r>
      <w:proofErr w:type="spellEnd"/>
      <w:r>
        <w:rPr>
          <w:rFonts w:ascii="FrankRuehl" w:hAnsi="FrankRuehl"/>
          <w:sz w:val="28"/>
          <w:szCs w:val="28"/>
          <w:rtl/>
        </w:rPr>
        <w:t xml:space="preserve"> עליו חטא" וע"ד שפירש רש"י על זה שלא תלבין פניו ברבים, ואפשר </w:t>
      </w:r>
      <w:proofErr w:type="spellStart"/>
      <w:r>
        <w:rPr>
          <w:rFonts w:ascii="FrankRuehl" w:hAnsi="FrankRuehl"/>
          <w:sz w:val="28"/>
          <w:szCs w:val="28"/>
          <w:rtl/>
        </w:rPr>
        <w:t>דזש"ה</w:t>
      </w:r>
      <w:proofErr w:type="spellEnd"/>
      <w:r>
        <w:rPr>
          <w:rFonts w:ascii="FrankRuehl" w:hAnsi="FrankRuehl"/>
          <w:sz w:val="28"/>
          <w:szCs w:val="28"/>
          <w:rtl/>
        </w:rPr>
        <w:t xml:space="preserve"> "אל תוכח לץ"</w:t>
      </w:r>
      <w:r>
        <w:rPr>
          <w:rStyle w:val="a5"/>
          <w:rtl/>
        </w:rPr>
        <w:footnoteReference w:id="1325"/>
      </w:r>
      <w:r>
        <w:rPr>
          <w:rFonts w:ascii="FrankRuehl" w:hAnsi="FrankRuehl"/>
          <w:sz w:val="28"/>
          <w:szCs w:val="28"/>
          <w:rtl/>
        </w:rPr>
        <w:t xml:space="preserve"> ר"ל שלא תעשה מש"ה "תוכיח את עמיתך" ברבים ללץ כלל פן ישנאך מרוב הבושה ודעתו קלה ולא יוכל לסבול, אבל הוכח לחכם ר"ל שיתקיים בו מש"ה "הוכח" והוא בצנעה וכמו שאתה עושה לחכם שכך היא דרכה של תורה ובזה ויאהבך ר"ל זה הלץ ויקבל דבריך </w:t>
      </w:r>
      <w:proofErr w:type="spellStart"/>
      <w:r>
        <w:rPr>
          <w:rFonts w:ascii="FrankRuehl" w:hAnsi="FrankRuehl"/>
          <w:sz w:val="28"/>
          <w:szCs w:val="28"/>
          <w:rtl/>
        </w:rPr>
        <w:t>וכפ"ז</w:t>
      </w:r>
      <w:proofErr w:type="spellEnd"/>
      <w:r>
        <w:rPr>
          <w:rFonts w:ascii="FrankRuehl" w:hAnsi="FrankRuehl"/>
          <w:sz w:val="28"/>
          <w:szCs w:val="28"/>
          <w:rtl/>
        </w:rPr>
        <w:t xml:space="preserve"> אפשר </w:t>
      </w:r>
      <w:proofErr w:type="spellStart"/>
      <w:r>
        <w:rPr>
          <w:rFonts w:ascii="FrankRuehl" w:hAnsi="FrankRuehl"/>
          <w:sz w:val="28"/>
          <w:szCs w:val="28"/>
          <w:rtl/>
        </w:rPr>
        <w:t>דכל</w:t>
      </w:r>
      <w:proofErr w:type="spellEnd"/>
      <w:r>
        <w:rPr>
          <w:rFonts w:ascii="FrankRuehl" w:hAnsi="FrankRuehl"/>
          <w:sz w:val="28"/>
          <w:szCs w:val="28"/>
          <w:rtl/>
        </w:rPr>
        <w:t xml:space="preserve"> הכתוב </w:t>
      </w:r>
      <w:proofErr w:type="spellStart"/>
      <w:r>
        <w:rPr>
          <w:rFonts w:ascii="FrankRuehl" w:hAnsi="FrankRuehl"/>
          <w:sz w:val="28"/>
          <w:szCs w:val="28"/>
          <w:rtl/>
        </w:rPr>
        <w:t>קאי</w:t>
      </w:r>
      <w:proofErr w:type="spellEnd"/>
      <w:r>
        <w:rPr>
          <w:rFonts w:ascii="FrankRuehl" w:hAnsi="FrankRuehl"/>
          <w:sz w:val="28"/>
          <w:szCs w:val="28"/>
          <w:rtl/>
        </w:rPr>
        <w:t xml:space="preserve"> אלץ ואמר פן ר"ל </w:t>
      </w:r>
      <w:proofErr w:type="spellStart"/>
      <w:r>
        <w:rPr>
          <w:rFonts w:ascii="FrankRuehl" w:hAnsi="FrankRuehl"/>
          <w:sz w:val="28"/>
          <w:szCs w:val="28"/>
          <w:rtl/>
        </w:rPr>
        <w:t>בד"ת</w:t>
      </w:r>
      <w:proofErr w:type="spellEnd"/>
      <w:r>
        <w:rPr>
          <w:rFonts w:ascii="FrankRuehl" w:hAnsi="FrankRuehl"/>
          <w:sz w:val="28"/>
          <w:szCs w:val="28"/>
          <w:rtl/>
        </w:rPr>
        <w:t xml:space="preserve"> פשוט נראה.</w:t>
      </w:r>
      <w:r w:rsidR="005B052A">
        <w:rPr>
          <w:rFonts w:ascii="FrankRuehl" w:hAnsi="FrankRuehl"/>
          <w:sz w:val="28"/>
          <w:szCs w:val="28"/>
          <w:rtl/>
        </w:rPr>
        <w:tab/>
      </w:r>
    </w:p>
    <w:p w14:paraId="3D81FE5C" w14:textId="7D072D94" w:rsidR="00912F03" w:rsidRPr="005B052A" w:rsidRDefault="00912F03" w:rsidP="005B052A">
      <w:pPr>
        <w:jc w:val="distribute"/>
        <w:rPr>
          <w:rStyle w:val="ac"/>
          <w:rtl/>
        </w:rPr>
      </w:pPr>
    </w:p>
    <w:p w14:paraId="3F07DFF8" w14:textId="1C10E6D8" w:rsidR="00912F03" w:rsidRDefault="00912F03" w:rsidP="005B052A">
      <w:pPr>
        <w:jc w:val="distribute"/>
        <w:rPr>
          <w:rFonts w:ascii="FrankRuehl" w:hAnsi="FrankRuehl"/>
          <w:sz w:val="28"/>
          <w:szCs w:val="28"/>
          <w:rtl/>
        </w:rPr>
      </w:pPr>
      <w:r w:rsidRPr="005B052A">
        <w:rPr>
          <w:rStyle w:val="ac"/>
          <w:rtl/>
        </w:rPr>
        <w:t>לֹא</w:t>
      </w:r>
      <w:r>
        <w:rPr>
          <w:rFonts w:ascii="FrankRuehl" w:hAnsi="FrankRuehl"/>
          <w:b/>
          <w:bCs/>
          <w:sz w:val="28"/>
          <w:szCs w:val="28"/>
          <w:rtl/>
        </w:rPr>
        <w:t xml:space="preserve"> </w:t>
      </w:r>
      <w:proofErr w:type="spellStart"/>
      <w:r>
        <w:rPr>
          <w:rFonts w:ascii="FrankRuehl" w:hAnsi="FrankRuehl"/>
          <w:b/>
          <w:bCs/>
          <w:sz w:val="28"/>
          <w:szCs w:val="28"/>
          <w:rtl/>
        </w:rPr>
        <w:t>תִקֹּם</w:t>
      </w:r>
      <w:proofErr w:type="spellEnd"/>
      <w:r>
        <w:rPr>
          <w:rFonts w:ascii="FrankRuehl" w:hAnsi="FrankRuehl"/>
          <w:b/>
          <w:bCs/>
          <w:sz w:val="28"/>
          <w:szCs w:val="28"/>
          <w:rtl/>
        </w:rPr>
        <w:t xml:space="preserve"> וְלֹא </w:t>
      </w:r>
      <w:proofErr w:type="spellStart"/>
      <w:r>
        <w:rPr>
          <w:rFonts w:ascii="FrankRuehl" w:hAnsi="FrankRuehl"/>
          <w:b/>
          <w:bCs/>
          <w:sz w:val="28"/>
          <w:szCs w:val="28"/>
          <w:rtl/>
        </w:rPr>
        <w:t>תִטֹּר</w:t>
      </w:r>
      <w:proofErr w:type="spellEnd"/>
      <w:r>
        <w:rPr>
          <w:rFonts w:ascii="FrankRuehl" w:hAnsi="FrankRuehl"/>
          <w:b/>
          <w:bCs/>
          <w:sz w:val="28"/>
          <w:szCs w:val="28"/>
          <w:rtl/>
        </w:rPr>
        <w:t xml:space="preserve"> אֶת בְּנֵי עַמֶּךָ וְאָהַבְתָּ לְרֵעֲךָ כָּמוֹךָ אֲנִי יְהוָֹה </w:t>
      </w:r>
      <w:r>
        <w:rPr>
          <w:rFonts w:ascii="FrankRuehl" w:hAnsi="FrankRuehl"/>
          <w:sz w:val="28"/>
          <w:szCs w:val="28"/>
          <w:rtl/>
        </w:rPr>
        <w:t xml:space="preserve">(ויקרא </w:t>
      </w:r>
      <w:proofErr w:type="spellStart"/>
      <w:r>
        <w:rPr>
          <w:rFonts w:ascii="FrankRuehl" w:hAnsi="FrankRuehl"/>
          <w:sz w:val="28"/>
          <w:szCs w:val="28"/>
          <w:rtl/>
        </w:rPr>
        <w:t>יט</w:t>
      </w:r>
      <w:proofErr w:type="spellEnd"/>
      <w:r>
        <w:rPr>
          <w:rFonts w:ascii="FrankRuehl" w:hAnsi="FrankRuehl"/>
          <w:sz w:val="28"/>
          <w:szCs w:val="28"/>
          <w:rtl/>
        </w:rPr>
        <w:t xml:space="preserve">, </w:t>
      </w:r>
      <w:proofErr w:type="spellStart"/>
      <w:r>
        <w:rPr>
          <w:rFonts w:ascii="FrankRuehl" w:hAnsi="FrankRuehl"/>
          <w:sz w:val="28"/>
          <w:szCs w:val="28"/>
          <w:rtl/>
        </w:rPr>
        <w:t>יח</w:t>
      </w:r>
      <w:proofErr w:type="spellEnd"/>
      <w:r>
        <w:rPr>
          <w:rFonts w:ascii="FrankRuehl" w:hAnsi="FrankRuehl"/>
          <w:sz w:val="28"/>
          <w:szCs w:val="28"/>
          <w:rtl/>
        </w:rPr>
        <w:t>).</w:t>
      </w:r>
      <w:r w:rsidR="005B052A">
        <w:rPr>
          <w:rFonts w:ascii="FrankRuehl" w:hAnsi="FrankRuehl"/>
          <w:sz w:val="28"/>
          <w:szCs w:val="28"/>
          <w:rtl/>
        </w:rPr>
        <w:tab/>
      </w:r>
    </w:p>
    <w:p w14:paraId="2C28110D" w14:textId="76D7FCE8" w:rsidR="00912F03" w:rsidRDefault="000763E4" w:rsidP="008A6746">
      <w:pPr>
        <w:jc w:val="distribute"/>
        <w:rPr>
          <w:rFonts w:ascii="FrankRuehl" w:hAnsi="FrankRuehl"/>
          <w:sz w:val="28"/>
          <w:szCs w:val="28"/>
          <w:rtl/>
        </w:rPr>
      </w:pPr>
      <w:r w:rsidRPr="008A6746">
        <w:rPr>
          <w:rStyle w:val="ac"/>
          <w:rFonts w:hint="cs"/>
          <w:rtl/>
        </w:rPr>
        <w:t>[א]</w:t>
      </w:r>
      <w:r>
        <w:rPr>
          <w:rStyle w:val="ac"/>
          <w:rFonts w:hint="cs"/>
          <w:rtl/>
        </w:rPr>
        <w:t xml:space="preserve"> </w:t>
      </w:r>
      <w:r w:rsidR="00912F03" w:rsidRPr="005B052A">
        <w:rPr>
          <w:rStyle w:val="ac"/>
          <w:rtl/>
        </w:rPr>
        <w:t>רש"י</w:t>
      </w:r>
      <w:r w:rsidR="00912F03">
        <w:rPr>
          <w:rFonts w:ascii="FrankRuehl" w:hAnsi="FrankRuehl"/>
          <w:sz w:val="28"/>
          <w:szCs w:val="28"/>
          <w:rtl/>
        </w:rPr>
        <w:t xml:space="preserve"> בד"ה לא תקום </w:t>
      </w:r>
      <w:proofErr w:type="spellStart"/>
      <w:r w:rsidR="00912F03">
        <w:rPr>
          <w:rFonts w:ascii="FrankRuehl" w:hAnsi="FrankRuehl"/>
          <w:sz w:val="28"/>
          <w:szCs w:val="28"/>
          <w:rtl/>
        </w:rPr>
        <w:t>וכו</w:t>
      </w:r>
      <w:proofErr w:type="spellEnd"/>
      <w:r w:rsidR="00912F03">
        <w:rPr>
          <w:rFonts w:ascii="FrankRuehl" w:hAnsi="FrankRuehl"/>
          <w:sz w:val="28"/>
          <w:szCs w:val="28"/>
          <w:rtl/>
        </w:rPr>
        <w:t xml:space="preserve">', אמר לו הא לך ואיני כמותך שלא השאלתני זו היא נטירה </w:t>
      </w:r>
      <w:r w:rsidR="008A6746">
        <w:rPr>
          <w:rFonts w:ascii="FrankRuehl" w:hAnsi="FrankRuehl"/>
          <w:sz w:val="28"/>
          <w:szCs w:val="28"/>
          <w:rtl/>
        </w:rPr>
        <w:br/>
      </w:r>
      <w:r w:rsidR="008A6746" w:rsidRPr="008A6746">
        <w:rPr>
          <w:rFonts w:ascii="Arial" w:hAnsi="Arial" w:cs="Arial" w:hint="cs"/>
          <w:spacing w:val="428"/>
          <w:sz w:val="28"/>
          <w:szCs w:val="28"/>
          <w:rtl/>
        </w:rPr>
        <w:t> </w:t>
      </w:r>
      <w:r w:rsidR="00912F03">
        <w:rPr>
          <w:rFonts w:ascii="FrankRuehl" w:hAnsi="FrankRuehl"/>
          <w:sz w:val="28"/>
          <w:szCs w:val="28"/>
          <w:rtl/>
        </w:rPr>
        <w:t xml:space="preserve">שנוטר האיבה </w:t>
      </w:r>
      <w:proofErr w:type="spellStart"/>
      <w:r w:rsidR="00912F03">
        <w:rPr>
          <w:rFonts w:ascii="FrankRuehl" w:hAnsi="FrankRuehl"/>
          <w:sz w:val="28"/>
          <w:szCs w:val="28"/>
          <w:rtl/>
        </w:rPr>
        <w:t>בלבו</w:t>
      </w:r>
      <w:proofErr w:type="spellEnd"/>
      <w:r w:rsidR="00912F03">
        <w:rPr>
          <w:rFonts w:ascii="FrankRuehl" w:hAnsi="FrankRuehl"/>
          <w:sz w:val="28"/>
          <w:szCs w:val="28"/>
          <w:rtl/>
        </w:rPr>
        <w:t xml:space="preserve"> וכו' ע"כ, נ"ב נראה פשוט שאף שלא אמר לו איני כמותך אלא שנטר האיבה </w:t>
      </w:r>
      <w:proofErr w:type="spellStart"/>
      <w:r w:rsidR="00912F03">
        <w:rPr>
          <w:rFonts w:ascii="FrankRuehl" w:hAnsi="FrankRuehl"/>
          <w:sz w:val="28"/>
          <w:szCs w:val="28"/>
          <w:rtl/>
        </w:rPr>
        <w:t>בלבו</w:t>
      </w:r>
      <w:proofErr w:type="spellEnd"/>
      <w:r w:rsidR="00912F03">
        <w:rPr>
          <w:rFonts w:ascii="FrankRuehl" w:hAnsi="FrankRuehl"/>
          <w:sz w:val="28"/>
          <w:szCs w:val="28"/>
          <w:rtl/>
        </w:rPr>
        <w:t xml:space="preserve"> עובר </w:t>
      </w:r>
      <w:proofErr w:type="spellStart"/>
      <w:r w:rsidR="00912F03">
        <w:rPr>
          <w:rFonts w:ascii="FrankRuehl" w:hAnsi="FrankRuehl"/>
          <w:sz w:val="28"/>
          <w:szCs w:val="28"/>
          <w:rtl/>
        </w:rPr>
        <w:t>אלאו</w:t>
      </w:r>
      <w:proofErr w:type="spellEnd"/>
      <w:r w:rsidR="00912F03">
        <w:rPr>
          <w:rFonts w:ascii="FrankRuehl" w:hAnsi="FrankRuehl"/>
          <w:sz w:val="28"/>
          <w:szCs w:val="28"/>
          <w:rtl/>
        </w:rPr>
        <w:t xml:space="preserve"> "דלא </w:t>
      </w:r>
      <w:proofErr w:type="spellStart"/>
      <w:r w:rsidR="00912F03">
        <w:rPr>
          <w:rFonts w:ascii="FrankRuehl" w:hAnsi="FrankRuehl"/>
          <w:sz w:val="28"/>
          <w:szCs w:val="28"/>
          <w:rtl/>
        </w:rPr>
        <w:t>תטור</w:t>
      </w:r>
      <w:proofErr w:type="spellEnd"/>
      <w:r w:rsidR="00912F03">
        <w:rPr>
          <w:rFonts w:ascii="FrankRuehl" w:hAnsi="FrankRuehl"/>
          <w:sz w:val="28"/>
          <w:szCs w:val="28"/>
          <w:rtl/>
        </w:rPr>
        <w:t xml:space="preserve">" מידי </w:t>
      </w:r>
      <w:proofErr w:type="spellStart"/>
      <w:r w:rsidR="00912F03">
        <w:rPr>
          <w:rFonts w:ascii="FrankRuehl" w:hAnsi="FrankRuehl"/>
          <w:sz w:val="28"/>
          <w:szCs w:val="28"/>
          <w:rtl/>
        </w:rPr>
        <w:t>מהוי</w:t>
      </w:r>
      <w:proofErr w:type="spellEnd"/>
      <w:r w:rsidR="00912F03">
        <w:rPr>
          <w:rFonts w:ascii="FrankRuehl" w:hAnsi="FrankRuehl"/>
          <w:sz w:val="28"/>
          <w:szCs w:val="28"/>
          <w:rtl/>
        </w:rPr>
        <w:t xml:space="preserve"> שהנטירה בלב, וכיון </w:t>
      </w:r>
      <w:proofErr w:type="spellStart"/>
      <w:r w:rsidR="00912F03">
        <w:rPr>
          <w:rFonts w:ascii="FrankRuehl" w:hAnsi="FrankRuehl"/>
          <w:sz w:val="28"/>
          <w:szCs w:val="28"/>
          <w:rtl/>
        </w:rPr>
        <w:t>דנקיט</w:t>
      </w:r>
      <w:proofErr w:type="spellEnd"/>
      <w:r w:rsidR="00912F03">
        <w:rPr>
          <w:rFonts w:ascii="FrankRuehl" w:hAnsi="FrankRuehl"/>
          <w:sz w:val="28"/>
          <w:szCs w:val="28"/>
          <w:rtl/>
        </w:rPr>
        <w:t xml:space="preserve"> לה </w:t>
      </w:r>
      <w:proofErr w:type="spellStart"/>
      <w:r w:rsidR="00912F03">
        <w:rPr>
          <w:rFonts w:ascii="FrankRuehl" w:hAnsi="FrankRuehl"/>
          <w:sz w:val="28"/>
          <w:szCs w:val="28"/>
          <w:rtl/>
        </w:rPr>
        <w:t>בליביה</w:t>
      </w:r>
      <w:proofErr w:type="spellEnd"/>
      <w:r w:rsidR="00912F03">
        <w:rPr>
          <w:rFonts w:ascii="FrankRuehl" w:hAnsi="FrankRuehl"/>
          <w:sz w:val="28"/>
          <w:szCs w:val="28"/>
          <w:rtl/>
        </w:rPr>
        <w:t xml:space="preserve"> עובר. וכן נראה </w:t>
      </w:r>
      <w:proofErr w:type="spellStart"/>
      <w:r w:rsidR="00912F03">
        <w:rPr>
          <w:rFonts w:ascii="FrankRuehl" w:hAnsi="FrankRuehl"/>
          <w:sz w:val="28"/>
          <w:szCs w:val="28"/>
          <w:rtl/>
        </w:rPr>
        <w:t>ממ"ש</w:t>
      </w:r>
      <w:proofErr w:type="spellEnd"/>
      <w:r w:rsidR="00912F03">
        <w:rPr>
          <w:rFonts w:ascii="FrankRuehl" w:hAnsi="FrankRuehl"/>
          <w:sz w:val="28"/>
          <w:szCs w:val="28"/>
          <w:rtl/>
        </w:rPr>
        <w:t xml:space="preserve"> הרב ספר חרדים משם רבינו יונה אי זו היא נטירה, אמר לו משאילך ואיני כמותך שלא השאלתני, אלא צריך שימחה הדבר מליבו לגמרי, ואין העונש בזה על הדיבור אלא על נטירת הלב עכ"ל, הרי לך כמ"ש, </w:t>
      </w:r>
      <w:proofErr w:type="spellStart"/>
      <w:r w:rsidR="00912F03">
        <w:rPr>
          <w:rFonts w:ascii="FrankRuehl" w:hAnsi="FrankRuehl"/>
          <w:sz w:val="28"/>
          <w:szCs w:val="28"/>
          <w:rtl/>
        </w:rPr>
        <w:t>ומ"ש</w:t>
      </w:r>
      <w:proofErr w:type="spellEnd"/>
      <w:r w:rsidR="00912F03">
        <w:rPr>
          <w:rFonts w:ascii="FrankRuehl" w:hAnsi="FrankRuehl"/>
          <w:sz w:val="28"/>
          <w:szCs w:val="28"/>
          <w:rtl/>
        </w:rPr>
        <w:t xml:space="preserve"> ברישא 'ואיני כמותך' וכו' לאו דווקא אלא הוא הדין אפילו שלא, וסופו מוכיח על תחילתו, וגם בדברי רש"י ז"ל </w:t>
      </w:r>
      <w:proofErr w:type="spellStart"/>
      <w:r w:rsidR="00912F03">
        <w:rPr>
          <w:rFonts w:ascii="FrankRuehl" w:hAnsi="FrankRuehl"/>
          <w:sz w:val="28"/>
          <w:szCs w:val="28"/>
          <w:rtl/>
        </w:rPr>
        <w:t>דהכא</w:t>
      </w:r>
      <w:proofErr w:type="spellEnd"/>
      <w:r w:rsidR="00912F03">
        <w:rPr>
          <w:rFonts w:ascii="FrankRuehl" w:hAnsi="FrankRuehl"/>
          <w:sz w:val="28"/>
          <w:szCs w:val="28"/>
          <w:rtl/>
        </w:rPr>
        <w:t xml:space="preserve"> </w:t>
      </w:r>
      <w:proofErr w:type="spellStart"/>
      <w:r w:rsidR="00912F03">
        <w:rPr>
          <w:rFonts w:ascii="FrankRuehl" w:hAnsi="FrankRuehl"/>
          <w:sz w:val="28"/>
          <w:szCs w:val="28"/>
          <w:rtl/>
        </w:rPr>
        <w:t>נימא</w:t>
      </w:r>
      <w:proofErr w:type="spellEnd"/>
      <w:r w:rsidR="00912F03">
        <w:rPr>
          <w:rFonts w:ascii="FrankRuehl" w:hAnsi="FrankRuehl"/>
          <w:sz w:val="28"/>
          <w:szCs w:val="28"/>
          <w:rtl/>
        </w:rPr>
        <w:t xml:space="preserve"> הכי, ועיין לרמב"ם ז"ל בפרק ז מהלכות דעות בדין ח'</w:t>
      </w:r>
      <w:r w:rsidR="00912F03">
        <w:rPr>
          <w:rStyle w:val="a5"/>
          <w:rtl/>
        </w:rPr>
        <w:footnoteReference w:id="1326"/>
      </w:r>
      <w:r w:rsidR="00912F03">
        <w:rPr>
          <w:rFonts w:ascii="FrankRuehl" w:hAnsi="FrankRuehl"/>
          <w:sz w:val="28"/>
          <w:szCs w:val="28"/>
          <w:rtl/>
        </w:rPr>
        <w:t xml:space="preserve"> שיש לדייק ג"כ הכי שכתב לפירוש הקפידה תורה על הנטירה עד שימחה </w:t>
      </w:r>
      <w:proofErr w:type="spellStart"/>
      <w:r w:rsidR="00912F03">
        <w:rPr>
          <w:rFonts w:ascii="FrankRuehl" w:hAnsi="FrankRuehl"/>
          <w:sz w:val="28"/>
          <w:szCs w:val="28"/>
          <w:rtl/>
        </w:rPr>
        <w:t>העון</w:t>
      </w:r>
      <w:proofErr w:type="spellEnd"/>
      <w:r w:rsidR="00912F03">
        <w:rPr>
          <w:rFonts w:ascii="FrankRuehl" w:hAnsi="FrankRuehl"/>
          <w:sz w:val="28"/>
          <w:szCs w:val="28"/>
          <w:rtl/>
        </w:rPr>
        <w:t xml:space="preserve"> </w:t>
      </w:r>
      <w:proofErr w:type="spellStart"/>
      <w:r w:rsidR="00912F03">
        <w:rPr>
          <w:rFonts w:ascii="FrankRuehl" w:hAnsi="FrankRuehl"/>
          <w:sz w:val="28"/>
          <w:szCs w:val="28"/>
          <w:rtl/>
        </w:rPr>
        <w:t>מלבו</w:t>
      </w:r>
      <w:proofErr w:type="spellEnd"/>
      <w:r w:rsidR="00912F03">
        <w:rPr>
          <w:rFonts w:ascii="FrankRuehl" w:hAnsi="FrankRuehl"/>
          <w:sz w:val="28"/>
          <w:szCs w:val="28"/>
          <w:rtl/>
        </w:rPr>
        <w:t xml:space="preserve"> ולא יזכרנו כלל וכו' ע"ש. </w:t>
      </w:r>
      <w:r w:rsidR="005B052A">
        <w:rPr>
          <w:rFonts w:ascii="FrankRuehl" w:hAnsi="FrankRuehl"/>
          <w:sz w:val="28"/>
          <w:szCs w:val="28"/>
          <w:rtl/>
        </w:rPr>
        <w:tab/>
      </w:r>
      <w:r w:rsidR="008A6746">
        <w:rPr>
          <w:rFonts w:ascii="FrankRuehl" w:hAnsi="FrankRuehl"/>
          <w:sz w:val="28"/>
          <w:szCs w:val="28"/>
          <w:rtl/>
        </w:rPr>
        <w:tab/>
      </w:r>
    </w:p>
    <w:p w14:paraId="1822DF0A" w14:textId="49FA83A3" w:rsidR="00912F03" w:rsidRDefault="00912F03" w:rsidP="005B052A">
      <w:pPr>
        <w:jc w:val="distribute"/>
        <w:rPr>
          <w:rFonts w:ascii="FrankRuehl" w:hAnsi="FrankRuehl"/>
          <w:sz w:val="28"/>
          <w:szCs w:val="28"/>
          <w:rtl/>
        </w:rPr>
      </w:pPr>
      <w:r w:rsidRPr="005B052A">
        <w:rPr>
          <w:rStyle w:val="ac"/>
          <w:rtl/>
        </w:rPr>
        <w:lastRenderedPageBreak/>
        <w:t>[ב</w:t>
      </w:r>
      <w:r w:rsidRPr="000763E4">
        <w:rPr>
          <w:rStyle w:val="ac"/>
          <w:b/>
          <w:bCs w:val="0"/>
          <w:rtl/>
        </w:rPr>
        <w:t>]</w:t>
      </w:r>
      <w:r w:rsidRPr="000763E4">
        <w:rPr>
          <w:rFonts w:ascii="FrankRuehl" w:hAnsi="FrankRuehl"/>
          <w:b/>
          <w:bCs/>
          <w:sz w:val="16"/>
          <w:szCs w:val="16"/>
          <w:rtl/>
        </w:rPr>
        <w:t xml:space="preserve"> </w:t>
      </w:r>
      <w:r w:rsidRPr="000763E4">
        <w:rPr>
          <w:rFonts w:ascii="FrankRuehl" w:hAnsi="FrankRuehl"/>
          <w:b/>
          <w:bCs/>
          <w:sz w:val="40"/>
          <w:szCs w:val="40"/>
          <w:rtl/>
        </w:rPr>
        <w:t>"ואהבת</w:t>
      </w:r>
      <w:r>
        <w:rPr>
          <w:rFonts w:ascii="FrankRuehl" w:hAnsi="FrankRuehl"/>
          <w:sz w:val="28"/>
          <w:szCs w:val="28"/>
          <w:rtl/>
        </w:rPr>
        <w:t xml:space="preserve"> לרעך כמוך אני ה' " ע"כ וי"ל </w:t>
      </w:r>
      <w:proofErr w:type="spellStart"/>
      <w:r>
        <w:rPr>
          <w:rFonts w:ascii="FrankRuehl" w:hAnsi="FrankRuehl"/>
          <w:sz w:val="28"/>
          <w:szCs w:val="28"/>
          <w:rtl/>
        </w:rPr>
        <w:t>דלמה</w:t>
      </w:r>
      <w:proofErr w:type="spellEnd"/>
      <w:r>
        <w:rPr>
          <w:rFonts w:ascii="FrankRuehl" w:hAnsi="FrankRuehl"/>
          <w:sz w:val="28"/>
          <w:szCs w:val="28"/>
          <w:rtl/>
        </w:rPr>
        <w:t xml:space="preserve"> הוצרך הכא לומר "אני ה' ", ונראה ע"פ </w:t>
      </w:r>
      <w:r w:rsidR="005B052A">
        <w:rPr>
          <w:rFonts w:ascii="FrankRuehl" w:hAnsi="FrankRuehl"/>
          <w:sz w:val="28"/>
          <w:szCs w:val="28"/>
          <w:rtl/>
        </w:rPr>
        <w:br/>
      </w:r>
      <w:r w:rsidR="005B052A" w:rsidRPr="005B052A">
        <w:rPr>
          <w:rFonts w:ascii="Arial" w:hAnsi="Arial" w:cs="Arial" w:hint="cs"/>
          <w:spacing w:val="387"/>
          <w:sz w:val="28"/>
          <w:szCs w:val="28"/>
          <w:rtl/>
        </w:rPr>
        <w:t> </w:t>
      </w:r>
      <w:proofErr w:type="spellStart"/>
      <w:r>
        <w:rPr>
          <w:rFonts w:ascii="FrankRuehl" w:hAnsi="FrankRuehl"/>
          <w:sz w:val="28"/>
          <w:szCs w:val="28"/>
          <w:rtl/>
        </w:rPr>
        <w:t>מ"ש</w:t>
      </w:r>
      <w:proofErr w:type="spellEnd"/>
      <w:r>
        <w:rPr>
          <w:rFonts w:ascii="FrankRuehl" w:hAnsi="FrankRuehl"/>
          <w:sz w:val="28"/>
          <w:szCs w:val="28"/>
          <w:rtl/>
        </w:rPr>
        <w:t xml:space="preserve"> בש"ס על ואהבת לרעך כמוך זה כלל גדול בתורה ומשום הכי סיים כן לומר דאם אתה מקיים כלל גדול זה מבטיחך אני שלעולם וה' עמו בשם </w:t>
      </w:r>
      <w:proofErr w:type="spellStart"/>
      <w:r>
        <w:rPr>
          <w:rFonts w:ascii="FrankRuehl" w:hAnsi="FrankRuehl"/>
          <w:sz w:val="28"/>
          <w:szCs w:val="28"/>
          <w:rtl/>
        </w:rPr>
        <w:t>הוי"ה</w:t>
      </w:r>
      <w:proofErr w:type="spellEnd"/>
      <w:r>
        <w:rPr>
          <w:rFonts w:ascii="FrankRuehl" w:hAnsi="FrankRuehl"/>
          <w:sz w:val="28"/>
          <w:szCs w:val="28"/>
          <w:rtl/>
        </w:rPr>
        <w:t xml:space="preserve"> ברוך הוא שהוא חסד ורחמים גדולים ואין יכולה מדת הדין לשלוט בך.</w:t>
      </w:r>
      <w:r w:rsidR="005B052A">
        <w:rPr>
          <w:rFonts w:ascii="FrankRuehl" w:hAnsi="FrankRuehl"/>
          <w:sz w:val="28"/>
          <w:szCs w:val="28"/>
          <w:rtl/>
        </w:rPr>
        <w:tab/>
      </w:r>
    </w:p>
    <w:p w14:paraId="44E79CE5" w14:textId="77777777" w:rsidR="000763E4" w:rsidRDefault="000763E4" w:rsidP="005B052A">
      <w:pPr>
        <w:jc w:val="distribute"/>
        <w:rPr>
          <w:rFonts w:ascii="FrankRuehl" w:hAnsi="FrankRuehl"/>
          <w:sz w:val="28"/>
          <w:szCs w:val="28"/>
          <w:rtl/>
        </w:rPr>
      </w:pPr>
    </w:p>
    <w:p w14:paraId="0CD348C5" w14:textId="2A98CE2C" w:rsidR="00912F03" w:rsidRPr="00CE42CE" w:rsidRDefault="00912F03" w:rsidP="00061AED">
      <w:pPr>
        <w:pStyle w:val="1"/>
        <w:rPr>
          <w:rtl/>
        </w:rPr>
      </w:pPr>
      <w:r w:rsidRPr="00CE42CE">
        <w:rPr>
          <w:rStyle w:val="ac"/>
          <w:rtl/>
        </w:rPr>
        <w:t>פרשת</w:t>
      </w:r>
      <w:r w:rsidRPr="008A6746">
        <w:rPr>
          <w:b w:val="0"/>
          <w:bCs/>
          <w:rtl/>
        </w:rPr>
        <w:t xml:space="preserve"> א</w:t>
      </w:r>
      <w:bookmarkStart w:id="105" w:name="שילה34"/>
      <w:bookmarkEnd w:id="105"/>
      <w:r w:rsidRPr="008A6746">
        <w:rPr>
          <w:b w:val="0"/>
          <w:bCs/>
          <w:rtl/>
        </w:rPr>
        <w:t>מור</w:t>
      </w:r>
      <w:r w:rsidR="005B052A" w:rsidRPr="008A6746">
        <w:rPr>
          <w:b w:val="0"/>
          <w:bCs/>
          <w:rtl/>
        </w:rPr>
        <w:tab/>
      </w:r>
    </w:p>
    <w:p w14:paraId="74EBFE5B" w14:textId="77777777" w:rsidR="000763E4" w:rsidRDefault="000763E4" w:rsidP="005B052A">
      <w:pPr>
        <w:jc w:val="distribute"/>
        <w:rPr>
          <w:rFonts w:ascii="FrankRuehl" w:hAnsi="FrankRuehl"/>
          <w:b/>
          <w:bCs/>
          <w:sz w:val="28"/>
          <w:szCs w:val="28"/>
          <w:u w:val="single"/>
          <w:rtl/>
        </w:rPr>
      </w:pPr>
    </w:p>
    <w:p w14:paraId="209B61A5" w14:textId="432A2C2D" w:rsidR="00912F03" w:rsidRDefault="00912F03" w:rsidP="005B052A">
      <w:pPr>
        <w:jc w:val="distribute"/>
        <w:rPr>
          <w:rFonts w:ascii="FrankRuehl" w:hAnsi="FrankRuehl"/>
          <w:b/>
          <w:bCs/>
          <w:sz w:val="28"/>
          <w:szCs w:val="28"/>
          <w:rtl/>
        </w:rPr>
      </w:pPr>
      <w:r w:rsidRPr="005B052A">
        <w:rPr>
          <w:rStyle w:val="ac"/>
          <w:rtl/>
        </w:rPr>
        <w:t>שׁוֹר</w:t>
      </w:r>
      <w:r>
        <w:rPr>
          <w:rFonts w:ascii="FrankRuehl" w:hAnsi="FrankRuehl"/>
          <w:b/>
          <w:bCs/>
          <w:sz w:val="28"/>
          <w:szCs w:val="28"/>
          <w:rtl/>
        </w:rPr>
        <w:t xml:space="preserve"> אוֹ כֶשֶׂב אוֹ עֵז כִּי יִוָּלֵד וְהָיָה שִׁבְעַת יָמִים תַּחַת </w:t>
      </w:r>
      <w:proofErr w:type="spellStart"/>
      <w:r>
        <w:rPr>
          <w:rFonts w:ascii="FrankRuehl" w:hAnsi="FrankRuehl"/>
          <w:b/>
          <w:bCs/>
          <w:sz w:val="28"/>
          <w:szCs w:val="28"/>
          <w:rtl/>
        </w:rPr>
        <w:t>אִמּו</w:t>
      </w:r>
      <w:proofErr w:type="spellEnd"/>
      <w:r>
        <w:rPr>
          <w:rFonts w:ascii="FrankRuehl" w:hAnsi="FrankRuehl"/>
          <w:b/>
          <w:bCs/>
          <w:sz w:val="28"/>
          <w:szCs w:val="28"/>
          <w:rtl/>
        </w:rPr>
        <w:t xml:space="preserve">ֹ וּמִיּוֹם הַשְּׁמִינִי וָהָלְאָה יֵרָצֶה לְקָרְבַּן </w:t>
      </w:r>
      <w:r w:rsidR="005B052A">
        <w:rPr>
          <w:rFonts w:ascii="FrankRuehl" w:hAnsi="FrankRuehl"/>
          <w:b/>
          <w:bCs/>
          <w:sz w:val="28"/>
          <w:szCs w:val="28"/>
          <w:rtl/>
        </w:rPr>
        <w:br/>
      </w:r>
      <w:r w:rsidR="005B052A" w:rsidRPr="005B052A">
        <w:rPr>
          <w:rFonts w:ascii="Arial" w:hAnsi="Arial" w:cs="Arial" w:hint="cs"/>
          <w:b/>
          <w:bCs/>
          <w:spacing w:val="488"/>
          <w:sz w:val="28"/>
          <w:szCs w:val="28"/>
          <w:rtl/>
        </w:rPr>
        <w:t> </w:t>
      </w:r>
      <w:proofErr w:type="spellStart"/>
      <w:r>
        <w:rPr>
          <w:rFonts w:ascii="FrankRuehl" w:hAnsi="FrankRuehl"/>
          <w:b/>
          <w:bCs/>
          <w:sz w:val="28"/>
          <w:szCs w:val="28"/>
          <w:rtl/>
        </w:rPr>
        <w:t>אִשֶּׁה</w:t>
      </w:r>
      <w:proofErr w:type="spellEnd"/>
      <w:r>
        <w:rPr>
          <w:rFonts w:ascii="FrankRuehl" w:hAnsi="FrankRuehl"/>
          <w:b/>
          <w:bCs/>
          <w:sz w:val="28"/>
          <w:szCs w:val="28"/>
          <w:rtl/>
        </w:rPr>
        <w:t xml:space="preserve"> לַיהוָֹה </w:t>
      </w:r>
      <w:r>
        <w:rPr>
          <w:rFonts w:ascii="FrankRuehl" w:hAnsi="FrankRuehl"/>
          <w:sz w:val="28"/>
          <w:szCs w:val="28"/>
          <w:rtl/>
        </w:rPr>
        <w:t xml:space="preserve">(ויקרא </w:t>
      </w:r>
      <w:proofErr w:type="spellStart"/>
      <w:r>
        <w:rPr>
          <w:rFonts w:ascii="FrankRuehl" w:hAnsi="FrankRuehl"/>
          <w:sz w:val="28"/>
          <w:szCs w:val="28"/>
          <w:rtl/>
        </w:rPr>
        <w:t>כב</w:t>
      </w:r>
      <w:proofErr w:type="spellEnd"/>
      <w:r>
        <w:rPr>
          <w:rFonts w:ascii="FrankRuehl" w:hAnsi="FrankRuehl"/>
          <w:sz w:val="28"/>
          <w:szCs w:val="28"/>
          <w:rtl/>
        </w:rPr>
        <w:t xml:space="preserve">, </w:t>
      </w:r>
      <w:proofErr w:type="spellStart"/>
      <w:r>
        <w:rPr>
          <w:rFonts w:ascii="FrankRuehl" w:hAnsi="FrankRuehl"/>
          <w:sz w:val="28"/>
          <w:szCs w:val="28"/>
          <w:rtl/>
        </w:rPr>
        <w:t>כז</w:t>
      </w:r>
      <w:proofErr w:type="spellEnd"/>
      <w:r>
        <w:rPr>
          <w:rFonts w:ascii="FrankRuehl" w:hAnsi="FrankRuehl"/>
          <w:sz w:val="28"/>
          <w:szCs w:val="28"/>
          <w:rtl/>
        </w:rPr>
        <w:t>).</w:t>
      </w:r>
      <w:r w:rsidR="005B052A">
        <w:rPr>
          <w:rFonts w:ascii="FrankRuehl" w:hAnsi="FrankRuehl"/>
          <w:b/>
          <w:bCs/>
          <w:sz w:val="28"/>
          <w:szCs w:val="28"/>
          <w:rtl/>
        </w:rPr>
        <w:tab/>
      </w:r>
    </w:p>
    <w:p w14:paraId="5CA278C7" w14:textId="77777777" w:rsidR="00A40D52" w:rsidRDefault="00912F03" w:rsidP="005B052A">
      <w:pPr>
        <w:jc w:val="distribute"/>
        <w:rPr>
          <w:rFonts w:ascii="FrankRuehl" w:hAnsi="FrankRuehl"/>
          <w:sz w:val="28"/>
          <w:szCs w:val="28"/>
          <w:rtl/>
        </w:rPr>
      </w:pPr>
      <w:r w:rsidRPr="005B052A">
        <w:rPr>
          <w:rStyle w:val="ac"/>
          <w:rtl/>
        </w:rPr>
        <w:t>במדרש</w:t>
      </w:r>
      <w:r w:rsidRPr="00FE7B0F">
        <w:rPr>
          <w:rStyle w:val="ac"/>
          <w:sz w:val="28"/>
          <w:szCs w:val="28"/>
          <w:vertAlign w:val="superscript"/>
          <w:rtl/>
        </w:rPr>
        <w:footnoteReference w:id="1327"/>
      </w:r>
      <w:r w:rsidRPr="00FE7B0F">
        <w:rPr>
          <w:rFonts w:ascii="FrankRuehl" w:hAnsi="FrankRuehl"/>
          <w:sz w:val="20"/>
          <w:szCs w:val="20"/>
          <w:vertAlign w:val="superscript"/>
          <w:rtl/>
        </w:rPr>
        <w:t xml:space="preserve"> </w:t>
      </w:r>
      <w:r>
        <w:rPr>
          <w:rFonts w:ascii="FrankRuehl" w:hAnsi="FrankRuehl"/>
          <w:sz w:val="28"/>
          <w:szCs w:val="28"/>
          <w:rtl/>
        </w:rPr>
        <w:t xml:space="preserve">פסוק </w:t>
      </w:r>
      <w:proofErr w:type="spellStart"/>
      <w:r>
        <w:rPr>
          <w:rFonts w:ascii="FrankRuehl" w:hAnsi="FrankRuehl"/>
          <w:sz w:val="28"/>
          <w:szCs w:val="28"/>
          <w:rtl/>
        </w:rPr>
        <w:t>כז</w:t>
      </w:r>
      <w:proofErr w:type="spellEnd"/>
      <w:r>
        <w:rPr>
          <w:rFonts w:ascii="FrankRuehl" w:hAnsi="FrankRuehl"/>
          <w:sz w:val="28"/>
          <w:szCs w:val="28"/>
          <w:rtl/>
        </w:rPr>
        <w:t xml:space="preserve"> "שור או כשב או עז", וכי שור נולד והלא עגל נולד, אלא משום </w:t>
      </w:r>
      <w:r w:rsidR="005B052A">
        <w:rPr>
          <w:rFonts w:ascii="FrankRuehl" w:hAnsi="FrankRuehl"/>
          <w:sz w:val="28"/>
          <w:szCs w:val="28"/>
          <w:rtl/>
        </w:rPr>
        <w:br/>
      </w:r>
      <w:r w:rsidR="005B052A" w:rsidRPr="005B052A">
        <w:rPr>
          <w:rFonts w:ascii="Arial" w:hAnsi="Arial" w:cs="Arial" w:hint="cs"/>
          <w:spacing w:val="1430"/>
          <w:sz w:val="28"/>
          <w:szCs w:val="28"/>
          <w:rtl/>
        </w:rPr>
        <w:t> </w:t>
      </w:r>
      <w:r>
        <w:rPr>
          <w:rFonts w:ascii="FrankRuehl" w:hAnsi="FrankRuehl"/>
          <w:sz w:val="28"/>
          <w:szCs w:val="28"/>
          <w:rtl/>
        </w:rPr>
        <w:t>"עשו להם עגל מסכה"</w:t>
      </w:r>
      <w:r>
        <w:rPr>
          <w:rStyle w:val="a5"/>
          <w:rtl/>
        </w:rPr>
        <w:footnoteReference w:id="1328"/>
      </w:r>
      <w:r>
        <w:rPr>
          <w:rFonts w:ascii="FrankRuehl" w:hAnsi="FrankRuehl"/>
          <w:sz w:val="28"/>
          <w:szCs w:val="28"/>
          <w:rtl/>
        </w:rPr>
        <w:t xml:space="preserve"> וכו' ע"ש, ולכאורה קצת קשה </w:t>
      </w:r>
      <w:proofErr w:type="spellStart"/>
      <w:r>
        <w:rPr>
          <w:rFonts w:ascii="FrankRuehl" w:hAnsi="FrankRuehl"/>
          <w:sz w:val="28"/>
          <w:szCs w:val="28"/>
          <w:rtl/>
        </w:rPr>
        <w:t>דהניחא</w:t>
      </w:r>
      <w:proofErr w:type="spellEnd"/>
      <w:r>
        <w:rPr>
          <w:rFonts w:ascii="FrankRuehl" w:hAnsi="FrankRuehl"/>
          <w:sz w:val="28"/>
          <w:szCs w:val="28"/>
          <w:rtl/>
        </w:rPr>
        <w:t xml:space="preserve"> תירוץ על </w:t>
      </w:r>
      <w:proofErr w:type="spellStart"/>
      <w:r>
        <w:rPr>
          <w:rFonts w:ascii="FrankRuehl" w:hAnsi="FrankRuehl"/>
          <w:sz w:val="28"/>
          <w:szCs w:val="28"/>
          <w:rtl/>
        </w:rPr>
        <w:t>מ"ש</w:t>
      </w:r>
      <w:proofErr w:type="spellEnd"/>
      <w:r>
        <w:rPr>
          <w:rFonts w:ascii="FrankRuehl" w:hAnsi="FrankRuehl"/>
          <w:sz w:val="28"/>
          <w:szCs w:val="28"/>
          <w:rtl/>
        </w:rPr>
        <w:t xml:space="preserve"> 'שור' ולא עגל, אבל על </w:t>
      </w:r>
      <w:proofErr w:type="spellStart"/>
      <w:r>
        <w:rPr>
          <w:rFonts w:ascii="FrankRuehl" w:hAnsi="FrankRuehl"/>
          <w:sz w:val="28"/>
          <w:szCs w:val="28"/>
          <w:rtl/>
        </w:rPr>
        <w:t>הכשב</w:t>
      </w:r>
      <w:proofErr w:type="spellEnd"/>
      <w:r>
        <w:rPr>
          <w:rFonts w:ascii="FrankRuehl" w:hAnsi="FrankRuehl"/>
          <w:sz w:val="28"/>
          <w:szCs w:val="28"/>
          <w:rtl/>
        </w:rPr>
        <w:t xml:space="preserve"> והעז למה לא אמר טלה או גדי. ואפשר משום </w:t>
      </w:r>
      <w:proofErr w:type="spellStart"/>
      <w:r>
        <w:rPr>
          <w:rFonts w:ascii="FrankRuehl" w:hAnsi="FrankRuehl"/>
          <w:sz w:val="28"/>
          <w:szCs w:val="28"/>
          <w:rtl/>
        </w:rPr>
        <w:t>דבהכריח</w:t>
      </w:r>
      <w:proofErr w:type="spellEnd"/>
      <w:r>
        <w:rPr>
          <w:rFonts w:ascii="FrankRuehl" w:hAnsi="FrankRuehl"/>
          <w:sz w:val="28"/>
          <w:szCs w:val="28"/>
          <w:rtl/>
        </w:rPr>
        <w:t xml:space="preserve"> לומר שור ולא עגל, להכי מסיים כשב ועז </w:t>
      </w:r>
      <w:proofErr w:type="spellStart"/>
      <w:r>
        <w:rPr>
          <w:rFonts w:ascii="FrankRuehl" w:hAnsi="FrankRuehl"/>
          <w:sz w:val="28"/>
          <w:szCs w:val="28"/>
          <w:rtl/>
        </w:rPr>
        <w:t>דכוותיה</w:t>
      </w:r>
      <w:proofErr w:type="spellEnd"/>
      <w:r>
        <w:rPr>
          <w:rFonts w:ascii="FrankRuehl" w:hAnsi="FrankRuehl"/>
          <w:sz w:val="28"/>
          <w:szCs w:val="28"/>
          <w:rtl/>
        </w:rPr>
        <w:t xml:space="preserve">. ועיין בזוהר הקדוש </w:t>
      </w:r>
      <w:proofErr w:type="spellStart"/>
      <w:r>
        <w:rPr>
          <w:rFonts w:ascii="FrankRuehl" w:hAnsi="FrankRuehl"/>
          <w:sz w:val="28"/>
          <w:szCs w:val="28"/>
          <w:rtl/>
        </w:rPr>
        <w:t>בסדרין</w:t>
      </w:r>
      <w:proofErr w:type="spellEnd"/>
      <w:r>
        <w:rPr>
          <w:rFonts w:ascii="FrankRuehl" w:hAnsi="FrankRuehl"/>
          <w:sz w:val="28"/>
          <w:szCs w:val="28"/>
          <w:rtl/>
        </w:rPr>
        <w:t xml:space="preserve"> זה בדף צ"א ע"ב </w:t>
      </w:r>
      <w:proofErr w:type="spellStart"/>
      <w:r>
        <w:rPr>
          <w:rFonts w:ascii="FrankRuehl" w:hAnsi="FrankRuehl"/>
          <w:sz w:val="28"/>
          <w:szCs w:val="28"/>
          <w:rtl/>
        </w:rPr>
        <w:t>דתירץ</w:t>
      </w:r>
      <w:proofErr w:type="spellEnd"/>
      <w:r>
        <w:rPr>
          <w:rFonts w:ascii="FrankRuehl" w:hAnsi="FrankRuehl"/>
          <w:sz w:val="28"/>
          <w:szCs w:val="28"/>
          <w:rtl/>
        </w:rPr>
        <w:t xml:space="preserve"> על </w:t>
      </w:r>
      <w:proofErr w:type="spellStart"/>
      <w:r>
        <w:rPr>
          <w:rFonts w:ascii="FrankRuehl" w:hAnsi="FrankRuehl"/>
          <w:sz w:val="28"/>
          <w:szCs w:val="28"/>
          <w:rtl/>
        </w:rPr>
        <w:t>הכל</w:t>
      </w:r>
      <w:proofErr w:type="spellEnd"/>
      <w:r>
        <w:rPr>
          <w:rFonts w:ascii="FrankRuehl" w:hAnsi="FrankRuehl"/>
          <w:sz w:val="28"/>
          <w:szCs w:val="28"/>
          <w:rtl/>
        </w:rPr>
        <w:t xml:space="preserve"> תירוץ נאה</w:t>
      </w:r>
      <w:r>
        <w:rPr>
          <w:rStyle w:val="a5"/>
          <w:rtl/>
        </w:rPr>
        <w:footnoteReference w:id="1329"/>
      </w:r>
      <w:r>
        <w:rPr>
          <w:rFonts w:ascii="FrankRuehl" w:hAnsi="FrankRuehl"/>
          <w:sz w:val="28"/>
          <w:szCs w:val="28"/>
          <w:rtl/>
        </w:rPr>
        <w:t xml:space="preserve">. </w:t>
      </w:r>
      <w:r w:rsidR="005B052A">
        <w:rPr>
          <w:rFonts w:ascii="FrankRuehl" w:hAnsi="FrankRuehl"/>
          <w:sz w:val="28"/>
          <w:szCs w:val="28"/>
          <w:rtl/>
        </w:rPr>
        <w:tab/>
      </w:r>
    </w:p>
    <w:p w14:paraId="54B16A90" w14:textId="3AD01AD7" w:rsidR="00521CDC" w:rsidRPr="005B052A" w:rsidRDefault="00521CDC" w:rsidP="005B052A">
      <w:pPr>
        <w:jc w:val="distribute"/>
        <w:rPr>
          <w:rStyle w:val="ac"/>
          <w:rtl/>
        </w:rPr>
      </w:pPr>
    </w:p>
    <w:p w14:paraId="36E12CA3" w14:textId="0406DFE8" w:rsidR="00912F03" w:rsidRDefault="00912F03" w:rsidP="005B052A">
      <w:pPr>
        <w:jc w:val="distribute"/>
        <w:rPr>
          <w:rFonts w:ascii="FrankRuehl" w:hAnsi="FrankRuehl"/>
          <w:b/>
          <w:bCs/>
          <w:sz w:val="28"/>
          <w:szCs w:val="28"/>
          <w:rtl/>
        </w:rPr>
      </w:pPr>
      <w:r w:rsidRPr="005B052A">
        <w:rPr>
          <w:rStyle w:val="ac"/>
          <w:rtl/>
        </w:rPr>
        <w:t>אֵלֶּה</w:t>
      </w:r>
      <w:r>
        <w:rPr>
          <w:rFonts w:ascii="FrankRuehl" w:hAnsi="FrankRuehl"/>
          <w:b/>
          <w:bCs/>
          <w:sz w:val="28"/>
          <w:szCs w:val="28"/>
          <w:rtl/>
        </w:rPr>
        <w:t xml:space="preserve"> מוֹעֲדֵי יְהֹוָה אֲשֶׁר תִּקְרְאוּ אֹתָם מִקְרָאֵי קֹדֶשׁ לְהַקְרִיב </w:t>
      </w:r>
      <w:proofErr w:type="spellStart"/>
      <w:r>
        <w:rPr>
          <w:rFonts w:ascii="FrankRuehl" w:hAnsi="FrankRuehl"/>
          <w:b/>
          <w:bCs/>
          <w:sz w:val="28"/>
          <w:szCs w:val="28"/>
          <w:rtl/>
        </w:rPr>
        <w:t>אִשֶּׁה</w:t>
      </w:r>
      <w:proofErr w:type="spellEnd"/>
      <w:r>
        <w:rPr>
          <w:rFonts w:ascii="FrankRuehl" w:hAnsi="FrankRuehl"/>
          <w:b/>
          <w:bCs/>
          <w:sz w:val="28"/>
          <w:szCs w:val="28"/>
          <w:rtl/>
        </w:rPr>
        <w:t xml:space="preserve"> לַיהֹוָה עֹלָה וּמִנְחָה זֶבַח וּנְסָכִים </w:t>
      </w:r>
      <w:r w:rsidR="005B052A">
        <w:rPr>
          <w:rFonts w:ascii="FrankRuehl" w:hAnsi="FrankRuehl"/>
          <w:b/>
          <w:bCs/>
          <w:sz w:val="28"/>
          <w:szCs w:val="28"/>
          <w:rtl/>
        </w:rPr>
        <w:br/>
      </w:r>
      <w:r w:rsidR="005B052A" w:rsidRPr="005B052A">
        <w:rPr>
          <w:rFonts w:ascii="Arial" w:hAnsi="Arial" w:cs="Arial" w:hint="cs"/>
          <w:b/>
          <w:bCs/>
          <w:spacing w:val="517"/>
          <w:sz w:val="28"/>
          <w:szCs w:val="28"/>
          <w:rtl/>
        </w:rPr>
        <w:t> </w:t>
      </w:r>
      <w:r>
        <w:rPr>
          <w:rFonts w:ascii="FrankRuehl" w:hAnsi="FrankRuehl"/>
          <w:b/>
          <w:bCs/>
          <w:sz w:val="28"/>
          <w:szCs w:val="28"/>
          <w:rtl/>
        </w:rPr>
        <w:t xml:space="preserve">דְּבַר יוֹם בְּיוֹמוֹ </w:t>
      </w:r>
      <w:r>
        <w:rPr>
          <w:rFonts w:ascii="FrankRuehl" w:hAnsi="FrankRuehl"/>
          <w:sz w:val="28"/>
          <w:szCs w:val="28"/>
          <w:rtl/>
        </w:rPr>
        <w:t xml:space="preserve">(ויקרא </w:t>
      </w:r>
      <w:proofErr w:type="spellStart"/>
      <w:r>
        <w:rPr>
          <w:rFonts w:ascii="FrankRuehl" w:hAnsi="FrankRuehl"/>
          <w:sz w:val="28"/>
          <w:szCs w:val="28"/>
          <w:rtl/>
        </w:rPr>
        <w:t>כג</w:t>
      </w:r>
      <w:proofErr w:type="spellEnd"/>
      <w:r>
        <w:rPr>
          <w:rFonts w:ascii="FrankRuehl" w:hAnsi="FrankRuehl"/>
          <w:sz w:val="28"/>
          <w:szCs w:val="28"/>
          <w:rtl/>
        </w:rPr>
        <w:t xml:space="preserve">, </w:t>
      </w:r>
      <w:proofErr w:type="spellStart"/>
      <w:r>
        <w:rPr>
          <w:rFonts w:ascii="FrankRuehl" w:hAnsi="FrankRuehl"/>
          <w:sz w:val="28"/>
          <w:szCs w:val="28"/>
          <w:rtl/>
        </w:rPr>
        <w:t>לז</w:t>
      </w:r>
      <w:proofErr w:type="spellEnd"/>
      <w:r>
        <w:rPr>
          <w:rFonts w:ascii="FrankRuehl" w:hAnsi="FrankRuehl"/>
          <w:sz w:val="28"/>
          <w:szCs w:val="28"/>
          <w:rtl/>
        </w:rPr>
        <w:t>).</w:t>
      </w:r>
      <w:r w:rsidR="005B052A">
        <w:rPr>
          <w:rFonts w:ascii="FrankRuehl" w:hAnsi="FrankRuehl"/>
          <w:b/>
          <w:bCs/>
          <w:sz w:val="28"/>
          <w:szCs w:val="28"/>
          <w:rtl/>
        </w:rPr>
        <w:tab/>
      </w:r>
    </w:p>
    <w:p w14:paraId="777A3A6F" w14:textId="16C867CE" w:rsidR="00912F03" w:rsidRDefault="00912F03" w:rsidP="005B052A">
      <w:pPr>
        <w:jc w:val="distribute"/>
        <w:rPr>
          <w:rFonts w:ascii="FrankRuehl" w:hAnsi="FrankRuehl"/>
          <w:b/>
          <w:bCs/>
          <w:sz w:val="28"/>
          <w:szCs w:val="28"/>
          <w:u w:val="single"/>
          <w:rtl/>
        </w:rPr>
      </w:pPr>
      <w:r w:rsidRPr="005B052A">
        <w:rPr>
          <w:rStyle w:val="ac"/>
          <w:rtl/>
        </w:rPr>
        <w:lastRenderedPageBreak/>
        <w:t>"דבר</w:t>
      </w:r>
      <w:r>
        <w:rPr>
          <w:rFonts w:ascii="FrankRuehl" w:hAnsi="FrankRuehl"/>
          <w:sz w:val="28"/>
          <w:szCs w:val="28"/>
          <w:rtl/>
        </w:rPr>
        <w:t xml:space="preserve"> יום ביומו, מלבד שבתות ה' ומלבד מתנותיכם" </w:t>
      </w:r>
      <w:proofErr w:type="spellStart"/>
      <w:r>
        <w:rPr>
          <w:rFonts w:ascii="FrankRuehl" w:hAnsi="FrankRuehl"/>
          <w:sz w:val="28"/>
          <w:szCs w:val="28"/>
          <w:rtl/>
        </w:rPr>
        <w:t>וכו</w:t>
      </w:r>
      <w:proofErr w:type="spellEnd"/>
      <w:r>
        <w:rPr>
          <w:rFonts w:ascii="FrankRuehl" w:hAnsi="FrankRuehl"/>
          <w:sz w:val="28"/>
          <w:szCs w:val="28"/>
          <w:rtl/>
        </w:rPr>
        <w:t xml:space="preserve">', אפשר </w:t>
      </w:r>
      <w:proofErr w:type="spellStart"/>
      <w:r>
        <w:rPr>
          <w:rFonts w:ascii="FrankRuehl" w:hAnsi="FrankRuehl"/>
          <w:sz w:val="28"/>
          <w:szCs w:val="28"/>
          <w:rtl/>
        </w:rPr>
        <w:t>דרמז</w:t>
      </w:r>
      <w:proofErr w:type="spellEnd"/>
      <w:r>
        <w:rPr>
          <w:rFonts w:ascii="FrankRuehl" w:hAnsi="FrankRuehl"/>
          <w:sz w:val="28"/>
          <w:szCs w:val="28"/>
          <w:rtl/>
        </w:rPr>
        <w:t xml:space="preserve"> בהאי סמיכות </w:t>
      </w:r>
      <w:r w:rsidR="005B052A">
        <w:rPr>
          <w:rFonts w:ascii="FrankRuehl" w:hAnsi="FrankRuehl"/>
          <w:sz w:val="28"/>
          <w:szCs w:val="28"/>
          <w:rtl/>
        </w:rPr>
        <w:br/>
      </w:r>
      <w:r w:rsidR="005B052A" w:rsidRPr="005B052A">
        <w:rPr>
          <w:rFonts w:ascii="Arial" w:hAnsi="Arial" w:cs="Arial" w:hint="cs"/>
          <w:spacing w:val="673"/>
          <w:sz w:val="28"/>
          <w:szCs w:val="28"/>
          <w:rtl/>
        </w:rPr>
        <w:t> </w:t>
      </w:r>
      <w:r>
        <w:rPr>
          <w:rFonts w:ascii="FrankRuehl" w:hAnsi="FrankRuehl"/>
          <w:sz w:val="28"/>
          <w:szCs w:val="28"/>
          <w:rtl/>
        </w:rPr>
        <w:t xml:space="preserve">"מקרא קודש" </w:t>
      </w:r>
      <w:proofErr w:type="spellStart"/>
      <w:r>
        <w:rPr>
          <w:rFonts w:ascii="FrankRuehl" w:hAnsi="FrankRuehl"/>
          <w:sz w:val="28"/>
          <w:szCs w:val="28"/>
          <w:rtl/>
        </w:rPr>
        <w:t>למ"ש</w:t>
      </w:r>
      <w:proofErr w:type="spellEnd"/>
      <w:r>
        <w:rPr>
          <w:rFonts w:ascii="FrankRuehl" w:hAnsi="FrankRuehl"/>
          <w:sz w:val="28"/>
          <w:szCs w:val="28"/>
          <w:rtl/>
        </w:rPr>
        <w:t xml:space="preserve"> כל מזונותיו קצובים חוץ מהוצאות שבת ויו"ט </w:t>
      </w:r>
      <w:proofErr w:type="spellStart"/>
      <w:r>
        <w:rPr>
          <w:rFonts w:ascii="FrankRuehl" w:hAnsi="FrankRuehl"/>
          <w:sz w:val="28"/>
          <w:szCs w:val="28"/>
          <w:rtl/>
        </w:rPr>
        <w:t>וכו</w:t>
      </w:r>
      <w:proofErr w:type="spellEnd"/>
      <w:r>
        <w:rPr>
          <w:rFonts w:ascii="FrankRuehl" w:hAnsi="FrankRuehl"/>
          <w:sz w:val="28"/>
          <w:szCs w:val="28"/>
          <w:rtl/>
        </w:rPr>
        <w:t xml:space="preserve">', וז"א "דבר יום ביומו" </w:t>
      </w:r>
      <w:proofErr w:type="spellStart"/>
      <w:r>
        <w:rPr>
          <w:rFonts w:ascii="FrankRuehl" w:hAnsi="FrankRuehl"/>
          <w:sz w:val="28"/>
          <w:szCs w:val="28"/>
          <w:rtl/>
        </w:rPr>
        <w:t>הכל</w:t>
      </w:r>
      <w:proofErr w:type="spellEnd"/>
      <w:r>
        <w:rPr>
          <w:rFonts w:ascii="FrankRuehl" w:hAnsi="FrankRuehl"/>
          <w:sz w:val="28"/>
          <w:szCs w:val="28"/>
          <w:rtl/>
        </w:rPr>
        <w:t xml:space="preserve"> קצוב מלבד "שבתות ה' " מה שמוציא בשבת וגם המתנות לאביונים כל המוסיף </w:t>
      </w:r>
      <w:proofErr w:type="spellStart"/>
      <w:r>
        <w:rPr>
          <w:rFonts w:ascii="FrankRuehl" w:hAnsi="FrankRuehl"/>
          <w:sz w:val="28"/>
          <w:szCs w:val="28"/>
          <w:rtl/>
        </w:rPr>
        <w:t>מוסיפין</w:t>
      </w:r>
      <w:proofErr w:type="spellEnd"/>
      <w:r>
        <w:rPr>
          <w:rFonts w:ascii="FrankRuehl" w:hAnsi="FrankRuehl"/>
          <w:sz w:val="28"/>
          <w:szCs w:val="28"/>
          <w:rtl/>
        </w:rPr>
        <w:t xml:space="preserve"> לו, וכי </w:t>
      </w:r>
      <w:proofErr w:type="spellStart"/>
      <w:r>
        <w:rPr>
          <w:rFonts w:ascii="FrankRuehl" w:hAnsi="FrankRuehl"/>
          <w:sz w:val="28"/>
          <w:szCs w:val="28"/>
          <w:rtl/>
        </w:rPr>
        <w:t>תימא</w:t>
      </w:r>
      <w:proofErr w:type="spellEnd"/>
      <w:r>
        <w:rPr>
          <w:rFonts w:ascii="FrankRuehl" w:hAnsi="FrankRuehl"/>
          <w:sz w:val="28"/>
          <w:szCs w:val="28"/>
          <w:rtl/>
        </w:rPr>
        <w:t xml:space="preserve"> מה כל החרדה הזאת על כל זה לנדרים ולנדבות, לזה סיים "אשר תתנו לה' " רצה לומר </w:t>
      </w:r>
      <w:proofErr w:type="spellStart"/>
      <w:r>
        <w:rPr>
          <w:rFonts w:ascii="FrankRuehl" w:hAnsi="FrankRuehl"/>
          <w:sz w:val="28"/>
          <w:szCs w:val="28"/>
          <w:rtl/>
        </w:rPr>
        <w:t>ד"מלוה</w:t>
      </w:r>
      <w:proofErr w:type="spellEnd"/>
      <w:r>
        <w:rPr>
          <w:rFonts w:ascii="FrankRuehl" w:hAnsi="FrankRuehl"/>
          <w:sz w:val="28"/>
          <w:szCs w:val="28"/>
          <w:rtl/>
        </w:rPr>
        <w:t xml:space="preserve"> ה' חונן דל"</w:t>
      </w:r>
      <w:r>
        <w:rPr>
          <w:rStyle w:val="a5"/>
          <w:rtl/>
        </w:rPr>
        <w:footnoteReference w:id="1330"/>
      </w:r>
      <w:r>
        <w:rPr>
          <w:rFonts w:ascii="FrankRuehl" w:hAnsi="FrankRuehl"/>
          <w:sz w:val="28"/>
          <w:szCs w:val="28"/>
          <w:rtl/>
        </w:rPr>
        <w:t xml:space="preserve"> וכמ"ש עני זה עומד על פתחך ושכינה עומדת עמו "כי יעמוד לימין אביון"</w:t>
      </w:r>
      <w:r>
        <w:rPr>
          <w:rStyle w:val="a5"/>
          <w:rtl/>
        </w:rPr>
        <w:footnoteReference w:id="1331"/>
      </w:r>
      <w:r>
        <w:rPr>
          <w:rFonts w:ascii="FrankRuehl" w:hAnsi="FrankRuehl"/>
          <w:sz w:val="28"/>
          <w:szCs w:val="28"/>
          <w:rtl/>
        </w:rPr>
        <w:t xml:space="preserve">, וא"כ מעלה עליו הכתוב כאלו תתנו לה', ואמר לשון 'אשר' ר"ל אשריכם שבאתם לידי מדה זו ליתן לו משלו וגמולו ישלם לו. ובמדרש אגדה פירש בזה פסוק "נתון </w:t>
      </w:r>
      <w:proofErr w:type="spellStart"/>
      <w:r>
        <w:rPr>
          <w:rFonts w:ascii="FrankRuehl" w:hAnsi="FrankRuehl"/>
          <w:sz w:val="28"/>
          <w:szCs w:val="28"/>
          <w:rtl/>
        </w:rPr>
        <w:t>תתן</w:t>
      </w:r>
      <w:proofErr w:type="spellEnd"/>
      <w:r>
        <w:rPr>
          <w:rFonts w:ascii="FrankRuehl" w:hAnsi="FrankRuehl"/>
          <w:sz w:val="28"/>
          <w:szCs w:val="28"/>
          <w:rtl/>
        </w:rPr>
        <w:t xml:space="preserve"> לו"</w:t>
      </w:r>
      <w:r>
        <w:rPr>
          <w:rStyle w:val="a5"/>
          <w:rtl/>
        </w:rPr>
        <w:footnoteReference w:id="1332"/>
      </w:r>
      <w:r>
        <w:rPr>
          <w:rFonts w:ascii="FrankRuehl" w:hAnsi="FrankRuehl"/>
          <w:sz w:val="28"/>
          <w:szCs w:val="28"/>
          <w:rtl/>
        </w:rPr>
        <w:t xml:space="preserve"> </w:t>
      </w:r>
      <w:proofErr w:type="spellStart"/>
      <w:r>
        <w:rPr>
          <w:rFonts w:ascii="FrankRuehl" w:hAnsi="FrankRuehl"/>
          <w:sz w:val="28"/>
          <w:szCs w:val="28"/>
          <w:rtl/>
        </w:rPr>
        <w:t>דקאי</w:t>
      </w:r>
      <w:proofErr w:type="spellEnd"/>
      <w:r>
        <w:rPr>
          <w:rFonts w:ascii="FrankRuehl" w:hAnsi="FrankRuehl"/>
          <w:sz w:val="28"/>
          <w:szCs w:val="28"/>
          <w:rtl/>
        </w:rPr>
        <w:t xml:space="preserve"> ג"כ כלפי גבוה וכאמור. והמפרש אמר במילה "מלבד" שהיא ר"ת '</w:t>
      </w:r>
      <w:proofErr w:type="spellStart"/>
      <w:r>
        <w:rPr>
          <w:rFonts w:ascii="FrankRuehl" w:hAnsi="FrankRuehl"/>
          <w:sz w:val="28"/>
          <w:szCs w:val="28"/>
          <w:rtl/>
        </w:rPr>
        <w:t>מלוה</w:t>
      </w:r>
      <w:proofErr w:type="spellEnd"/>
      <w:r>
        <w:rPr>
          <w:rFonts w:ascii="FrankRuehl" w:hAnsi="FrankRuehl"/>
          <w:sz w:val="28"/>
          <w:szCs w:val="28"/>
          <w:rtl/>
        </w:rPr>
        <w:t xml:space="preserve"> לעני בעת </w:t>
      </w:r>
      <w:proofErr w:type="spellStart"/>
      <w:r>
        <w:rPr>
          <w:rFonts w:ascii="FrankRuehl" w:hAnsi="FrankRuehl"/>
          <w:sz w:val="28"/>
          <w:szCs w:val="28"/>
          <w:rtl/>
        </w:rPr>
        <w:t>דחוקו</w:t>
      </w:r>
      <w:proofErr w:type="spellEnd"/>
      <w:r>
        <w:rPr>
          <w:rFonts w:ascii="FrankRuehl" w:hAnsi="FrankRuehl"/>
          <w:sz w:val="28"/>
          <w:szCs w:val="28"/>
          <w:rtl/>
        </w:rPr>
        <w:t xml:space="preserve">', ונראה להמתיק </w:t>
      </w:r>
      <w:proofErr w:type="spellStart"/>
      <w:r>
        <w:rPr>
          <w:rFonts w:ascii="FrankRuehl" w:hAnsi="FrankRuehl"/>
          <w:sz w:val="28"/>
          <w:szCs w:val="28"/>
          <w:rtl/>
        </w:rPr>
        <w:t>הענין</w:t>
      </w:r>
      <w:proofErr w:type="spellEnd"/>
      <w:r>
        <w:rPr>
          <w:rFonts w:ascii="FrankRuehl" w:hAnsi="FrankRuehl"/>
          <w:sz w:val="28"/>
          <w:szCs w:val="28"/>
          <w:rtl/>
        </w:rPr>
        <w:t xml:space="preserve"> ע"פ </w:t>
      </w:r>
      <w:proofErr w:type="spellStart"/>
      <w:r>
        <w:rPr>
          <w:rFonts w:ascii="FrankRuehl" w:hAnsi="FrankRuehl"/>
          <w:sz w:val="28"/>
          <w:szCs w:val="28"/>
          <w:rtl/>
        </w:rPr>
        <w:t>מ"ש</w:t>
      </w:r>
      <w:proofErr w:type="spellEnd"/>
      <w:r>
        <w:rPr>
          <w:rFonts w:ascii="FrankRuehl" w:hAnsi="FrankRuehl"/>
          <w:sz w:val="28"/>
          <w:szCs w:val="28"/>
          <w:rtl/>
        </w:rPr>
        <w:t xml:space="preserve"> </w:t>
      </w:r>
      <w:proofErr w:type="spellStart"/>
      <w:r>
        <w:rPr>
          <w:rFonts w:ascii="FrankRuehl" w:hAnsi="FrankRuehl"/>
          <w:sz w:val="28"/>
          <w:szCs w:val="28"/>
          <w:rtl/>
        </w:rPr>
        <w:t>הר"מ</w:t>
      </w:r>
      <w:proofErr w:type="spellEnd"/>
      <w:r>
        <w:rPr>
          <w:rStyle w:val="a5"/>
          <w:rtl/>
        </w:rPr>
        <w:footnoteReference w:id="1333"/>
      </w:r>
      <w:r>
        <w:rPr>
          <w:rFonts w:ascii="FrankRuehl" w:hAnsi="FrankRuehl"/>
          <w:sz w:val="28"/>
          <w:szCs w:val="28"/>
          <w:rtl/>
        </w:rPr>
        <w:t xml:space="preserve"> מעלה אמר שיש בח' מעלות בצדקה זה </w:t>
      </w:r>
      <w:proofErr w:type="spellStart"/>
      <w:r>
        <w:rPr>
          <w:rFonts w:ascii="FrankRuehl" w:hAnsi="FrankRuehl"/>
          <w:sz w:val="28"/>
          <w:szCs w:val="28"/>
          <w:rtl/>
        </w:rPr>
        <w:t>המלוה</w:t>
      </w:r>
      <w:proofErr w:type="spellEnd"/>
      <w:r>
        <w:rPr>
          <w:rFonts w:ascii="FrankRuehl" w:hAnsi="FrankRuehl"/>
          <w:sz w:val="28"/>
          <w:szCs w:val="28"/>
          <w:rtl/>
        </w:rPr>
        <w:t xml:space="preserve"> והמחזיק לעני שלא ימוט. וגם אמרו ז"ל</w:t>
      </w:r>
      <w:r>
        <w:rPr>
          <w:rStyle w:val="a5"/>
          <w:rtl/>
        </w:rPr>
        <w:footnoteReference w:id="1334"/>
      </w:r>
      <w:r>
        <w:rPr>
          <w:rFonts w:ascii="FrankRuehl" w:hAnsi="FrankRuehl"/>
          <w:sz w:val="28"/>
          <w:szCs w:val="28"/>
          <w:rtl/>
        </w:rPr>
        <w:t xml:space="preserve"> </w:t>
      </w:r>
      <w:proofErr w:type="spellStart"/>
      <w:r>
        <w:rPr>
          <w:rFonts w:ascii="FrankRuehl" w:hAnsi="FrankRuehl"/>
          <w:sz w:val="28"/>
          <w:szCs w:val="28"/>
          <w:rtl/>
        </w:rPr>
        <w:t>המלוה</w:t>
      </w:r>
      <w:proofErr w:type="spellEnd"/>
      <w:r>
        <w:rPr>
          <w:rFonts w:ascii="FrankRuehl" w:hAnsi="FrankRuehl"/>
          <w:sz w:val="28"/>
          <w:szCs w:val="28"/>
          <w:rtl/>
        </w:rPr>
        <w:t xml:space="preserve"> לעני בעת דוחקו עליו נאמר</w:t>
      </w:r>
      <w:r>
        <w:rPr>
          <w:rStyle w:val="a5"/>
          <w:rtl/>
        </w:rPr>
        <w:footnoteReference w:id="1335"/>
      </w:r>
      <w:r>
        <w:rPr>
          <w:rFonts w:ascii="FrankRuehl" w:hAnsi="FrankRuehl"/>
          <w:sz w:val="28"/>
          <w:szCs w:val="28"/>
          <w:rtl/>
        </w:rPr>
        <w:t xml:space="preserve"> "אז תקרא" </w:t>
      </w:r>
      <w:proofErr w:type="spellStart"/>
      <w:r>
        <w:rPr>
          <w:rFonts w:ascii="FrankRuehl" w:hAnsi="FrankRuehl"/>
          <w:sz w:val="28"/>
          <w:szCs w:val="28"/>
          <w:rtl/>
        </w:rPr>
        <w:t>וכו</w:t>
      </w:r>
      <w:proofErr w:type="spellEnd"/>
      <w:r>
        <w:rPr>
          <w:rFonts w:ascii="FrankRuehl" w:hAnsi="FrankRuehl"/>
          <w:sz w:val="28"/>
          <w:szCs w:val="28"/>
          <w:rtl/>
        </w:rPr>
        <w:t>', וגם אמר</w:t>
      </w:r>
      <w:r>
        <w:rPr>
          <w:rStyle w:val="a5"/>
          <w:rtl/>
        </w:rPr>
        <w:footnoteReference w:id="1336"/>
      </w:r>
      <w:r>
        <w:rPr>
          <w:rFonts w:ascii="FrankRuehl" w:hAnsi="FrankRuehl"/>
          <w:sz w:val="28"/>
          <w:szCs w:val="28"/>
          <w:rtl/>
        </w:rPr>
        <w:t xml:space="preserve"> במענג השבת נותנים לו נחלה בלא מצרים וכו' והיא גופה רמז </w:t>
      </w:r>
      <w:proofErr w:type="spellStart"/>
      <w:r>
        <w:rPr>
          <w:rFonts w:ascii="FrankRuehl" w:hAnsi="FrankRuehl"/>
          <w:sz w:val="28"/>
          <w:szCs w:val="28"/>
          <w:rtl/>
        </w:rPr>
        <w:t>דמאן</w:t>
      </w:r>
      <w:proofErr w:type="spellEnd"/>
      <w:r>
        <w:rPr>
          <w:rFonts w:ascii="FrankRuehl" w:hAnsi="FrankRuehl"/>
          <w:sz w:val="28"/>
          <w:szCs w:val="28"/>
          <w:rtl/>
        </w:rPr>
        <w:t xml:space="preserve"> </w:t>
      </w:r>
      <w:proofErr w:type="spellStart"/>
      <w:r>
        <w:rPr>
          <w:rFonts w:ascii="FrankRuehl" w:hAnsi="FrankRuehl"/>
          <w:sz w:val="28"/>
          <w:szCs w:val="28"/>
          <w:rtl/>
        </w:rPr>
        <w:t>דעבד</w:t>
      </w:r>
      <w:proofErr w:type="spellEnd"/>
      <w:r>
        <w:rPr>
          <w:rFonts w:ascii="FrankRuehl" w:hAnsi="FrankRuehl"/>
          <w:sz w:val="28"/>
          <w:szCs w:val="28"/>
          <w:rtl/>
        </w:rPr>
        <w:t xml:space="preserve"> הא </w:t>
      </w:r>
      <w:proofErr w:type="spellStart"/>
      <w:r>
        <w:rPr>
          <w:rFonts w:ascii="FrankRuehl" w:hAnsi="FrankRuehl"/>
          <w:sz w:val="28"/>
          <w:szCs w:val="28"/>
          <w:rtl/>
        </w:rPr>
        <w:t>דמלוה</w:t>
      </w:r>
      <w:proofErr w:type="spellEnd"/>
      <w:r>
        <w:rPr>
          <w:rFonts w:ascii="FrankRuehl" w:hAnsi="FrankRuehl"/>
          <w:sz w:val="28"/>
          <w:szCs w:val="28"/>
          <w:rtl/>
        </w:rPr>
        <w:t xml:space="preserve"> לעני בעת דוחקו הנה שכרו אתו כמו המענג שבתות ה' ואידי </w:t>
      </w:r>
      <w:proofErr w:type="spellStart"/>
      <w:r>
        <w:rPr>
          <w:rFonts w:ascii="FrankRuehl" w:hAnsi="FrankRuehl"/>
          <w:sz w:val="28"/>
          <w:szCs w:val="28"/>
          <w:rtl/>
        </w:rPr>
        <w:t>ואידי</w:t>
      </w:r>
      <w:proofErr w:type="spellEnd"/>
      <w:r>
        <w:rPr>
          <w:rFonts w:ascii="FrankRuehl" w:hAnsi="FrankRuehl"/>
          <w:sz w:val="28"/>
          <w:szCs w:val="28"/>
          <w:rtl/>
        </w:rPr>
        <w:t xml:space="preserve"> חד </w:t>
      </w:r>
      <w:proofErr w:type="spellStart"/>
      <w:r>
        <w:rPr>
          <w:rFonts w:ascii="FrankRuehl" w:hAnsi="FrankRuehl"/>
          <w:sz w:val="28"/>
          <w:szCs w:val="28"/>
          <w:rtl/>
        </w:rPr>
        <w:t>שיעורא</w:t>
      </w:r>
      <w:proofErr w:type="spellEnd"/>
      <w:r>
        <w:rPr>
          <w:rFonts w:ascii="FrankRuehl" w:hAnsi="FrankRuehl"/>
          <w:sz w:val="28"/>
          <w:szCs w:val="28"/>
          <w:rtl/>
        </w:rPr>
        <w:t xml:space="preserve"> כיון </w:t>
      </w:r>
      <w:proofErr w:type="spellStart"/>
      <w:r>
        <w:rPr>
          <w:rFonts w:ascii="FrankRuehl" w:hAnsi="FrankRuehl"/>
          <w:sz w:val="28"/>
          <w:szCs w:val="28"/>
          <w:rtl/>
        </w:rPr>
        <w:t>דתאות</w:t>
      </w:r>
      <w:proofErr w:type="spellEnd"/>
      <w:r>
        <w:rPr>
          <w:rFonts w:ascii="FrankRuehl" w:hAnsi="FrankRuehl"/>
          <w:sz w:val="28"/>
          <w:szCs w:val="28"/>
          <w:rtl/>
        </w:rPr>
        <w:t xml:space="preserve"> לבו נתת לו, ומצוה זו קדמה </w:t>
      </w:r>
      <w:proofErr w:type="spellStart"/>
      <w:r>
        <w:rPr>
          <w:rFonts w:ascii="FrankRuehl" w:hAnsi="FrankRuehl"/>
          <w:sz w:val="28"/>
          <w:szCs w:val="28"/>
          <w:rtl/>
        </w:rPr>
        <w:t>ואתייא</w:t>
      </w:r>
      <w:proofErr w:type="spellEnd"/>
      <w:r>
        <w:rPr>
          <w:rFonts w:ascii="FrankRuehl" w:hAnsi="FrankRuehl"/>
          <w:sz w:val="28"/>
          <w:szCs w:val="28"/>
          <w:rtl/>
        </w:rPr>
        <w:t xml:space="preserve"> מלבד נדרכם ונדבותיכם שהיא א' בקדש </w:t>
      </w:r>
      <w:proofErr w:type="spellStart"/>
      <w:r>
        <w:rPr>
          <w:rFonts w:ascii="FrankRuehl" w:hAnsi="FrankRuehl"/>
          <w:sz w:val="28"/>
          <w:szCs w:val="28"/>
          <w:rtl/>
        </w:rPr>
        <w:t>להח</w:t>
      </w:r>
      <w:proofErr w:type="spellEnd"/>
      <w:r>
        <w:rPr>
          <w:rFonts w:ascii="FrankRuehl" w:hAnsi="FrankRuehl"/>
          <w:sz w:val="28"/>
          <w:szCs w:val="28"/>
          <w:rtl/>
        </w:rPr>
        <w:t xml:space="preserve">' מעלות. ויומתק גם ע"פ </w:t>
      </w:r>
      <w:proofErr w:type="spellStart"/>
      <w:r>
        <w:rPr>
          <w:rFonts w:ascii="FrankRuehl" w:hAnsi="FrankRuehl"/>
          <w:sz w:val="28"/>
          <w:szCs w:val="28"/>
          <w:rtl/>
        </w:rPr>
        <w:t>מ"ש</w:t>
      </w:r>
      <w:proofErr w:type="spellEnd"/>
      <w:r>
        <w:rPr>
          <w:rFonts w:ascii="FrankRuehl" w:hAnsi="FrankRuehl"/>
          <w:sz w:val="28"/>
          <w:szCs w:val="28"/>
          <w:rtl/>
        </w:rPr>
        <w:t xml:space="preserve"> בספרי הקטן משרת משה </w:t>
      </w:r>
      <w:proofErr w:type="spellStart"/>
      <w:r>
        <w:rPr>
          <w:rFonts w:ascii="FrankRuehl" w:hAnsi="FrankRuehl"/>
          <w:sz w:val="28"/>
          <w:szCs w:val="28"/>
          <w:rtl/>
        </w:rPr>
        <w:t>דהציתן</w:t>
      </w:r>
      <w:proofErr w:type="spellEnd"/>
      <w:r>
        <w:rPr>
          <w:rStyle w:val="a5"/>
          <w:rtl/>
        </w:rPr>
        <w:footnoteReference w:id="1337"/>
      </w:r>
      <w:r>
        <w:rPr>
          <w:rFonts w:ascii="FrankRuehl" w:hAnsi="FrankRuehl"/>
          <w:sz w:val="28"/>
          <w:szCs w:val="28"/>
          <w:rtl/>
        </w:rPr>
        <w:t xml:space="preserve"> </w:t>
      </w:r>
      <w:proofErr w:type="spellStart"/>
      <w:r>
        <w:rPr>
          <w:rFonts w:ascii="FrankRuehl" w:hAnsi="FrankRuehl"/>
          <w:sz w:val="28"/>
          <w:szCs w:val="28"/>
          <w:rtl/>
        </w:rPr>
        <w:t>בהלואה</w:t>
      </w:r>
      <w:proofErr w:type="spellEnd"/>
      <w:r>
        <w:rPr>
          <w:rFonts w:ascii="FrankRuehl" w:hAnsi="FrankRuehl"/>
          <w:sz w:val="28"/>
          <w:szCs w:val="28"/>
          <w:rtl/>
        </w:rPr>
        <w:t xml:space="preserve"> ואח"כ העני </w:t>
      </w:r>
      <w:proofErr w:type="spellStart"/>
      <w:r>
        <w:rPr>
          <w:rFonts w:ascii="FrankRuehl" w:hAnsi="FrankRuehl"/>
          <w:sz w:val="28"/>
          <w:szCs w:val="28"/>
          <w:rtl/>
        </w:rPr>
        <w:t>הלוה</w:t>
      </w:r>
      <w:proofErr w:type="spellEnd"/>
      <w:r>
        <w:rPr>
          <w:rFonts w:ascii="FrankRuehl" w:hAnsi="FrankRuehl"/>
          <w:sz w:val="28"/>
          <w:szCs w:val="28"/>
          <w:rtl/>
        </w:rPr>
        <w:t xml:space="preserve"> דלא יחשב מן המעשר וז"א "מלבד כל נדריכם" וכו' והבן.</w:t>
      </w:r>
      <w:r w:rsidR="005B052A">
        <w:rPr>
          <w:rFonts w:ascii="FrankRuehl" w:hAnsi="FrankRuehl"/>
          <w:b/>
          <w:bCs/>
          <w:sz w:val="28"/>
          <w:szCs w:val="28"/>
          <w:u w:val="single"/>
          <w:rtl/>
        </w:rPr>
        <w:tab/>
      </w:r>
    </w:p>
    <w:p w14:paraId="39129DF6" w14:textId="77777777" w:rsidR="006F3CE5" w:rsidRDefault="006F3CE5" w:rsidP="006F3CE5">
      <w:pPr>
        <w:rPr>
          <w:rStyle w:val="ac"/>
          <w:bCs w:val="0"/>
          <w:rtl/>
        </w:rPr>
      </w:pPr>
    </w:p>
    <w:p w14:paraId="73B3585C" w14:textId="77777777" w:rsidR="006F3CE5" w:rsidRDefault="006F3CE5" w:rsidP="006F3CE5">
      <w:pPr>
        <w:rPr>
          <w:rStyle w:val="ac"/>
          <w:bCs w:val="0"/>
          <w:rtl/>
        </w:rPr>
      </w:pPr>
    </w:p>
    <w:p w14:paraId="2720B0A2" w14:textId="4374D244" w:rsidR="00912F03" w:rsidRPr="008A6746" w:rsidRDefault="00912F03" w:rsidP="00061AED">
      <w:pPr>
        <w:pStyle w:val="1"/>
        <w:rPr>
          <w:b w:val="0"/>
          <w:bCs/>
          <w:rtl/>
        </w:rPr>
      </w:pPr>
      <w:r w:rsidRPr="008A6746">
        <w:rPr>
          <w:rStyle w:val="ac"/>
          <w:rtl/>
        </w:rPr>
        <w:t>פרשת</w:t>
      </w:r>
      <w:r w:rsidRPr="008A6746">
        <w:rPr>
          <w:rtl/>
        </w:rPr>
        <w:t xml:space="preserve"> </w:t>
      </w:r>
      <w:r w:rsidRPr="008A6746">
        <w:rPr>
          <w:b w:val="0"/>
          <w:bCs/>
          <w:rtl/>
        </w:rPr>
        <w:t>ב</w:t>
      </w:r>
      <w:bookmarkStart w:id="106" w:name="שילה35"/>
      <w:bookmarkEnd w:id="106"/>
      <w:r w:rsidRPr="008A6746">
        <w:rPr>
          <w:b w:val="0"/>
          <w:bCs/>
          <w:rtl/>
        </w:rPr>
        <w:t>הר</w:t>
      </w:r>
      <w:r w:rsidR="005B052A" w:rsidRPr="008A6746">
        <w:rPr>
          <w:b w:val="0"/>
          <w:bCs/>
          <w:rtl/>
        </w:rPr>
        <w:tab/>
      </w:r>
    </w:p>
    <w:p w14:paraId="07A31DB9" w14:textId="77777777" w:rsidR="000763E4" w:rsidRDefault="000763E4" w:rsidP="005B052A">
      <w:pPr>
        <w:jc w:val="distribute"/>
        <w:rPr>
          <w:rFonts w:ascii="FrankRuehl" w:hAnsi="FrankRuehl"/>
          <w:b/>
          <w:bCs/>
          <w:sz w:val="28"/>
          <w:szCs w:val="28"/>
          <w:u w:val="single"/>
          <w:rtl/>
        </w:rPr>
      </w:pPr>
    </w:p>
    <w:p w14:paraId="2C24F784" w14:textId="210582DC" w:rsidR="00912F03" w:rsidRDefault="00912F03" w:rsidP="005B052A">
      <w:pPr>
        <w:jc w:val="distribute"/>
        <w:rPr>
          <w:rFonts w:ascii="FrankRuehl" w:hAnsi="FrankRuehl"/>
          <w:b/>
          <w:bCs/>
          <w:sz w:val="28"/>
          <w:szCs w:val="28"/>
          <w:rtl/>
        </w:rPr>
      </w:pPr>
      <w:r w:rsidRPr="005B052A">
        <w:rPr>
          <w:rStyle w:val="ac"/>
          <w:rtl/>
        </w:rPr>
        <w:t>וְכִי</w:t>
      </w:r>
      <w:r>
        <w:rPr>
          <w:rFonts w:ascii="FrankRuehl" w:hAnsi="FrankRuehl"/>
          <w:b/>
          <w:bCs/>
          <w:sz w:val="28"/>
          <w:szCs w:val="28"/>
          <w:rtl/>
        </w:rPr>
        <w:t xml:space="preserve"> תִמְכְּרוּ מִמְכָּר לַעֲמִיתֶךָ אוֹ קָנֹה מִיַּד עֲמִיתֶךָ אַל תּוֹנוּ אִישׁ אֶת אָחִיו </w:t>
      </w:r>
      <w:r>
        <w:rPr>
          <w:rFonts w:ascii="FrankRuehl" w:hAnsi="FrankRuehl"/>
          <w:sz w:val="28"/>
          <w:szCs w:val="28"/>
          <w:rtl/>
        </w:rPr>
        <w:t>(ויקרא כה, יד).</w:t>
      </w:r>
      <w:r w:rsidR="005B052A">
        <w:rPr>
          <w:rFonts w:ascii="FrankRuehl" w:hAnsi="FrankRuehl"/>
          <w:b/>
          <w:bCs/>
          <w:sz w:val="28"/>
          <w:szCs w:val="28"/>
          <w:rtl/>
        </w:rPr>
        <w:tab/>
      </w:r>
    </w:p>
    <w:p w14:paraId="2138536E" w14:textId="6B79EE16" w:rsidR="00912F03" w:rsidRDefault="00912F03" w:rsidP="005B052A">
      <w:pPr>
        <w:jc w:val="distribute"/>
        <w:rPr>
          <w:rFonts w:ascii="FrankRuehl" w:hAnsi="FrankRuehl"/>
          <w:sz w:val="28"/>
          <w:szCs w:val="28"/>
          <w:rtl/>
        </w:rPr>
      </w:pPr>
      <w:r w:rsidRPr="005B052A">
        <w:rPr>
          <w:rStyle w:val="ac"/>
          <w:rtl/>
        </w:rPr>
        <w:t>"וכי</w:t>
      </w:r>
      <w:r>
        <w:rPr>
          <w:rFonts w:ascii="FrankRuehl" w:hAnsi="FrankRuehl"/>
          <w:sz w:val="28"/>
          <w:szCs w:val="28"/>
          <w:rtl/>
        </w:rPr>
        <w:t xml:space="preserve"> תמכרו ממכר" וכו' "אל תונו איש את אחיו" </w:t>
      </w:r>
      <w:proofErr w:type="spellStart"/>
      <w:r>
        <w:rPr>
          <w:rFonts w:ascii="FrankRuehl" w:hAnsi="FrankRuehl"/>
          <w:sz w:val="28"/>
          <w:szCs w:val="28"/>
          <w:rtl/>
        </w:rPr>
        <w:t>ופרש"י</w:t>
      </w:r>
      <w:proofErr w:type="spellEnd"/>
      <w:r>
        <w:rPr>
          <w:rFonts w:ascii="FrankRuehl" w:hAnsi="FrankRuehl"/>
          <w:sz w:val="28"/>
          <w:szCs w:val="28"/>
          <w:rtl/>
        </w:rPr>
        <w:t xml:space="preserve"> זו הונאת ממון, ובקרא שאחרי זה </w:t>
      </w:r>
      <w:r w:rsidR="005B052A">
        <w:rPr>
          <w:rFonts w:ascii="FrankRuehl" w:hAnsi="FrankRuehl"/>
          <w:sz w:val="28"/>
          <w:szCs w:val="28"/>
          <w:rtl/>
        </w:rPr>
        <w:br/>
      </w:r>
      <w:r w:rsidR="005B052A" w:rsidRPr="005B052A">
        <w:rPr>
          <w:rFonts w:ascii="Arial" w:hAnsi="Arial" w:cs="Arial" w:hint="cs"/>
          <w:spacing w:val="507"/>
          <w:sz w:val="28"/>
          <w:szCs w:val="28"/>
          <w:rtl/>
        </w:rPr>
        <w:t> </w:t>
      </w:r>
      <w:proofErr w:type="spellStart"/>
      <w:r>
        <w:rPr>
          <w:rFonts w:ascii="FrankRuehl" w:hAnsi="FrankRuehl"/>
          <w:sz w:val="28"/>
          <w:szCs w:val="28"/>
          <w:rtl/>
        </w:rPr>
        <w:t>ד"לא</w:t>
      </w:r>
      <w:proofErr w:type="spellEnd"/>
      <w:r>
        <w:rPr>
          <w:rFonts w:ascii="FrankRuehl" w:hAnsi="FrankRuehl"/>
          <w:sz w:val="28"/>
          <w:szCs w:val="28"/>
          <w:rtl/>
        </w:rPr>
        <w:t xml:space="preserve"> תונו איש את עמיתו" כתב </w:t>
      </w:r>
      <w:proofErr w:type="spellStart"/>
      <w:r>
        <w:rPr>
          <w:rFonts w:ascii="FrankRuehl" w:hAnsi="FrankRuehl"/>
          <w:sz w:val="28"/>
          <w:szCs w:val="28"/>
          <w:rtl/>
        </w:rPr>
        <w:t>דזו</w:t>
      </w:r>
      <w:proofErr w:type="spellEnd"/>
      <w:r>
        <w:rPr>
          <w:rFonts w:ascii="FrankRuehl" w:hAnsi="FrankRuehl"/>
          <w:sz w:val="28"/>
          <w:szCs w:val="28"/>
          <w:rtl/>
        </w:rPr>
        <w:t xml:space="preserve"> אונאת דברים ע"כ, ונראה </w:t>
      </w:r>
      <w:proofErr w:type="spellStart"/>
      <w:r>
        <w:rPr>
          <w:rFonts w:ascii="FrankRuehl" w:hAnsi="FrankRuehl"/>
          <w:sz w:val="28"/>
          <w:szCs w:val="28"/>
          <w:rtl/>
        </w:rPr>
        <w:t>דמ"ה</w:t>
      </w:r>
      <w:proofErr w:type="spellEnd"/>
      <w:r>
        <w:rPr>
          <w:rFonts w:ascii="FrankRuehl" w:hAnsi="FrankRuehl"/>
          <w:sz w:val="28"/>
          <w:szCs w:val="28"/>
          <w:rtl/>
        </w:rPr>
        <w:t xml:space="preserve"> בקרא קמא "איש </w:t>
      </w:r>
      <w:r>
        <w:rPr>
          <w:rFonts w:ascii="FrankRuehl" w:hAnsi="FrankRuehl"/>
          <w:sz w:val="28"/>
          <w:szCs w:val="28"/>
          <w:rtl/>
        </w:rPr>
        <w:lastRenderedPageBreak/>
        <w:t xml:space="preserve">את אחיו" משום דלא הוזהר אלא איש לאחיו לישראל </w:t>
      </w:r>
      <w:proofErr w:type="spellStart"/>
      <w:r>
        <w:rPr>
          <w:rFonts w:ascii="FrankRuehl" w:hAnsi="FrankRuehl"/>
          <w:sz w:val="28"/>
          <w:szCs w:val="28"/>
          <w:rtl/>
        </w:rPr>
        <w:t>דקעבר</w:t>
      </w:r>
      <w:proofErr w:type="spellEnd"/>
      <w:r>
        <w:rPr>
          <w:rFonts w:ascii="FrankRuehl" w:hAnsi="FrankRuehl"/>
          <w:sz w:val="28"/>
          <w:szCs w:val="28"/>
          <w:rtl/>
        </w:rPr>
        <w:t xml:space="preserve"> </w:t>
      </w:r>
      <w:proofErr w:type="spellStart"/>
      <w:r>
        <w:rPr>
          <w:rFonts w:ascii="FrankRuehl" w:hAnsi="FrankRuehl"/>
          <w:sz w:val="28"/>
          <w:szCs w:val="28"/>
          <w:rtl/>
        </w:rPr>
        <w:t>אלאו</w:t>
      </w:r>
      <w:proofErr w:type="spellEnd"/>
      <w:r>
        <w:rPr>
          <w:rFonts w:ascii="FrankRuehl" w:hAnsi="FrankRuehl"/>
          <w:sz w:val="28"/>
          <w:szCs w:val="28"/>
          <w:rtl/>
        </w:rPr>
        <w:t xml:space="preserve">, אבל באומות העולם </w:t>
      </w:r>
      <w:proofErr w:type="spellStart"/>
      <w:r>
        <w:rPr>
          <w:rFonts w:ascii="FrankRuehl" w:hAnsi="FrankRuehl"/>
          <w:sz w:val="28"/>
          <w:szCs w:val="28"/>
          <w:rtl/>
        </w:rPr>
        <w:t>ליתיה</w:t>
      </w:r>
      <w:proofErr w:type="spellEnd"/>
      <w:r>
        <w:rPr>
          <w:rFonts w:ascii="FrankRuehl" w:hAnsi="FrankRuehl"/>
          <w:sz w:val="28"/>
          <w:szCs w:val="28"/>
          <w:rtl/>
        </w:rPr>
        <w:t xml:space="preserve"> בלאו זה. וגם </w:t>
      </w:r>
      <w:proofErr w:type="spellStart"/>
      <w:r>
        <w:rPr>
          <w:rFonts w:ascii="FrankRuehl" w:hAnsi="FrankRuehl"/>
          <w:sz w:val="28"/>
          <w:szCs w:val="28"/>
          <w:rtl/>
        </w:rPr>
        <w:t>באידך</w:t>
      </w:r>
      <w:proofErr w:type="spellEnd"/>
      <w:r>
        <w:rPr>
          <w:rFonts w:ascii="FrankRuehl" w:hAnsi="FrankRuehl"/>
          <w:sz w:val="28"/>
          <w:szCs w:val="28"/>
          <w:rtl/>
        </w:rPr>
        <w:t xml:space="preserve"> קרא שהוא באונאת דברים אמר ג"כ "עמיתו" לומר </w:t>
      </w:r>
      <w:proofErr w:type="spellStart"/>
      <w:r>
        <w:rPr>
          <w:rFonts w:ascii="FrankRuehl" w:hAnsi="FrankRuehl"/>
          <w:sz w:val="28"/>
          <w:szCs w:val="28"/>
          <w:rtl/>
        </w:rPr>
        <w:t>דבאומות</w:t>
      </w:r>
      <w:proofErr w:type="spellEnd"/>
      <w:r>
        <w:rPr>
          <w:rFonts w:ascii="FrankRuehl" w:hAnsi="FrankRuehl"/>
          <w:sz w:val="28"/>
          <w:szCs w:val="28"/>
          <w:rtl/>
        </w:rPr>
        <w:t xml:space="preserve"> העולם לא יעבור </w:t>
      </w:r>
      <w:proofErr w:type="spellStart"/>
      <w:r>
        <w:rPr>
          <w:rFonts w:ascii="FrankRuehl" w:hAnsi="FrankRuehl"/>
          <w:sz w:val="28"/>
          <w:szCs w:val="28"/>
          <w:rtl/>
        </w:rPr>
        <w:t>אלאו</w:t>
      </w:r>
      <w:proofErr w:type="spellEnd"/>
      <w:r>
        <w:rPr>
          <w:rFonts w:ascii="FrankRuehl" w:hAnsi="FrankRuehl"/>
          <w:sz w:val="28"/>
          <w:szCs w:val="28"/>
          <w:rtl/>
        </w:rPr>
        <w:t xml:space="preserve"> זה, וגם אמר "עמיתו" לומר שעם שאיתך בתורה ובמצות, אבל אם לא יהיה כסוג זה לאו, אלא "הלא </w:t>
      </w:r>
      <w:proofErr w:type="spellStart"/>
      <w:r>
        <w:rPr>
          <w:rFonts w:ascii="FrankRuehl" w:hAnsi="FrankRuehl"/>
          <w:sz w:val="28"/>
          <w:szCs w:val="28"/>
          <w:rtl/>
        </w:rPr>
        <w:t>משנאיך</w:t>
      </w:r>
      <w:proofErr w:type="spellEnd"/>
      <w:r>
        <w:rPr>
          <w:rFonts w:ascii="FrankRuehl" w:hAnsi="FrankRuehl"/>
          <w:sz w:val="28"/>
          <w:szCs w:val="28"/>
          <w:rtl/>
        </w:rPr>
        <w:t xml:space="preserve"> ה' אשנא </w:t>
      </w:r>
      <w:proofErr w:type="spellStart"/>
      <w:r>
        <w:rPr>
          <w:rFonts w:ascii="FrankRuehl" w:hAnsi="FrankRuehl"/>
          <w:sz w:val="28"/>
          <w:szCs w:val="28"/>
          <w:rtl/>
        </w:rPr>
        <w:t>ובתקוממיך</w:t>
      </w:r>
      <w:proofErr w:type="spellEnd"/>
      <w:r>
        <w:rPr>
          <w:rFonts w:ascii="FrankRuehl" w:hAnsi="FrankRuehl"/>
          <w:sz w:val="28"/>
          <w:szCs w:val="28"/>
          <w:rtl/>
        </w:rPr>
        <w:t xml:space="preserve"> אתקוטט"</w:t>
      </w:r>
      <w:r>
        <w:rPr>
          <w:rStyle w:val="a5"/>
          <w:rtl/>
        </w:rPr>
        <w:footnoteReference w:id="1338"/>
      </w:r>
      <w:r>
        <w:rPr>
          <w:rFonts w:ascii="FrankRuehl" w:hAnsi="FrankRuehl"/>
          <w:sz w:val="28"/>
          <w:szCs w:val="28"/>
          <w:rtl/>
        </w:rPr>
        <w:t xml:space="preserve">.  </w:t>
      </w:r>
      <w:r w:rsidR="005B052A">
        <w:rPr>
          <w:rFonts w:ascii="FrankRuehl" w:hAnsi="FrankRuehl"/>
          <w:sz w:val="28"/>
          <w:szCs w:val="28"/>
          <w:rtl/>
        </w:rPr>
        <w:tab/>
      </w:r>
    </w:p>
    <w:p w14:paraId="06FA3085" w14:textId="77777777" w:rsidR="000763E4" w:rsidRDefault="000763E4" w:rsidP="005B052A">
      <w:pPr>
        <w:jc w:val="distribute"/>
        <w:rPr>
          <w:rFonts w:ascii="FrankRuehl" w:hAnsi="FrankRuehl"/>
          <w:sz w:val="28"/>
          <w:szCs w:val="28"/>
          <w:rtl/>
        </w:rPr>
      </w:pPr>
    </w:p>
    <w:p w14:paraId="08E55996" w14:textId="3FAFBCBA" w:rsidR="00912F03" w:rsidRDefault="00912F03" w:rsidP="005B052A">
      <w:pPr>
        <w:jc w:val="distribute"/>
        <w:rPr>
          <w:rFonts w:ascii="FrankRuehl" w:hAnsi="FrankRuehl"/>
          <w:sz w:val="28"/>
          <w:szCs w:val="28"/>
          <w:rtl/>
        </w:rPr>
      </w:pPr>
      <w:r w:rsidRPr="005B052A">
        <w:rPr>
          <w:rStyle w:val="ac"/>
          <w:rtl/>
        </w:rPr>
        <w:t>וְכִי</w:t>
      </w:r>
      <w:r>
        <w:rPr>
          <w:rFonts w:ascii="FrankRuehl" w:hAnsi="FrankRuehl"/>
          <w:b/>
          <w:bCs/>
          <w:sz w:val="28"/>
          <w:szCs w:val="28"/>
          <w:rtl/>
        </w:rPr>
        <w:t xml:space="preserve"> </w:t>
      </w:r>
      <w:proofErr w:type="spellStart"/>
      <w:r>
        <w:rPr>
          <w:rFonts w:ascii="FrankRuehl" w:hAnsi="FrankRuehl"/>
          <w:b/>
          <w:bCs/>
          <w:sz w:val="28"/>
          <w:szCs w:val="28"/>
          <w:rtl/>
        </w:rPr>
        <w:t>יָמוּך</w:t>
      </w:r>
      <w:proofErr w:type="spellEnd"/>
      <w:r>
        <w:rPr>
          <w:rFonts w:ascii="FrankRuehl" w:hAnsi="FrankRuehl"/>
          <w:b/>
          <w:bCs/>
          <w:sz w:val="28"/>
          <w:szCs w:val="28"/>
          <w:rtl/>
        </w:rPr>
        <w:t xml:space="preserve">ְ אָחִיךָ וּמָטָה יָדוֹ עִמָּךְ וְהֶחֱזַקְתָּ בּוֹ גֵּר וְתוֹשָׁב וָחַי עִמָּךְ </w:t>
      </w:r>
      <w:r>
        <w:rPr>
          <w:rFonts w:ascii="FrankRuehl" w:hAnsi="FrankRuehl"/>
          <w:sz w:val="28"/>
          <w:szCs w:val="28"/>
          <w:rtl/>
        </w:rPr>
        <w:t>(ויקרא כה, לה).</w:t>
      </w:r>
      <w:r w:rsidR="005B052A">
        <w:rPr>
          <w:rFonts w:ascii="FrankRuehl" w:hAnsi="FrankRuehl"/>
          <w:sz w:val="28"/>
          <w:szCs w:val="28"/>
          <w:rtl/>
        </w:rPr>
        <w:tab/>
      </w:r>
    </w:p>
    <w:p w14:paraId="096A2E2D" w14:textId="77777777" w:rsidR="00A40D52" w:rsidRDefault="00912F03" w:rsidP="005B052A">
      <w:pPr>
        <w:jc w:val="distribute"/>
        <w:rPr>
          <w:rFonts w:ascii="FrankRuehl" w:hAnsi="FrankRuehl"/>
          <w:sz w:val="28"/>
          <w:szCs w:val="28"/>
          <w:rtl/>
        </w:rPr>
      </w:pPr>
      <w:r w:rsidRPr="005B052A">
        <w:rPr>
          <w:rStyle w:val="ac"/>
          <w:rtl/>
        </w:rPr>
        <w:t>"וכי</w:t>
      </w:r>
      <w:r>
        <w:rPr>
          <w:rFonts w:ascii="FrankRuehl" w:hAnsi="FrankRuehl"/>
          <w:sz w:val="28"/>
          <w:szCs w:val="28"/>
          <w:rtl/>
        </w:rPr>
        <w:t xml:space="preserve"> </w:t>
      </w:r>
      <w:proofErr w:type="spellStart"/>
      <w:r>
        <w:rPr>
          <w:rFonts w:ascii="FrankRuehl" w:hAnsi="FrankRuehl"/>
          <w:sz w:val="28"/>
          <w:szCs w:val="28"/>
          <w:rtl/>
        </w:rPr>
        <w:t>ימוך</w:t>
      </w:r>
      <w:proofErr w:type="spellEnd"/>
      <w:r>
        <w:rPr>
          <w:rFonts w:ascii="FrankRuehl" w:hAnsi="FrankRuehl"/>
          <w:sz w:val="28"/>
          <w:szCs w:val="28"/>
          <w:rtl/>
        </w:rPr>
        <w:t xml:space="preserve"> אחיך" וכו' </w:t>
      </w:r>
      <w:proofErr w:type="spellStart"/>
      <w:r>
        <w:rPr>
          <w:rFonts w:ascii="FrankRuehl" w:hAnsi="FrankRuehl"/>
          <w:sz w:val="28"/>
          <w:szCs w:val="28"/>
          <w:rtl/>
        </w:rPr>
        <w:t>הה"ד</w:t>
      </w:r>
      <w:proofErr w:type="spellEnd"/>
      <w:r>
        <w:rPr>
          <w:rStyle w:val="a5"/>
          <w:rtl/>
        </w:rPr>
        <w:footnoteReference w:id="1339"/>
      </w:r>
      <w:r>
        <w:rPr>
          <w:rFonts w:ascii="FrankRuehl" w:hAnsi="FrankRuehl"/>
          <w:sz w:val="28"/>
          <w:szCs w:val="28"/>
          <w:rtl/>
        </w:rPr>
        <w:t xml:space="preserve"> "</w:t>
      </w:r>
      <w:proofErr w:type="spellStart"/>
      <w:r>
        <w:rPr>
          <w:rFonts w:ascii="FrankRuehl" w:hAnsi="FrankRuehl"/>
          <w:sz w:val="28"/>
          <w:szCs w:val="28"/>
          <w:rtl/>
        </w:rPr>
        <w:t>מלוה</w:t>
      </w:r>
      <w:proofErr w:type="spellEnd"/>
      <w:r>
        <w:rPr>
          <w:rFonts w:ascii="FrankRuehl" w:hAnsi="FrankRuehl"/>
          <w:sz w:val="28"/>
          <w:szCs w:val="28"/>
          <w:rtl/>
        </w:rPr>
        <w:t xml:space="preserve"> ה' חונן דל" וכו'  כתוב בתורה "נותן לחם לכל בשר"</w:t>
      </w:r>
      <w:r>
        <w:rPr>
          <w:rStyle w:val="a5"/>
          <w:rtl/>
        </w:rPr>
        <w:footnoteReference w:id="1340"/>
      </w:r>
      <w:r>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507"/>
          <w:sz w:val="28"/>
          <w:szCs w:val="28"/>
          <w:rtl/>
        </w:rPr>
        <w:t> </w:t>
      </w:r>
      <w:r>
        <w:rPr>
          <w:rFonts w:ascii="FrankRuehl" w:hAnsi="FrankRuehl"/>
          <w:sz w:val="28"/>
          <w:szCs w:val="28"/>
          <w:rtl/>
        </w:rPr>
        <w:t>ובא זה</w:t>
      </w:r>
      <w:r>
        <w:rPr>
          <w:rStyle w:val="a5"/>
          <w:rtl/>
        </w:rPr>
        <w:footnoteReference w:id="1341"/>
      </w:r>
      <w:r>
        <w:rPr>
          <w:rFonts w:ascii="FrankRuehl" w:hAnsi="FrankRuehl"/>
          <w:sz w:val="28"/>
          <w:szCs w:val="28"/>
          <w:rtl/>
        </w:rPr>
        <w:t xml:space="preserve"> וחטף את </w:t>
      </w:r>
      <w:proofErr w:type="spellStart"/>
      <w:r>
        <w:rPr>
          <w:rFonts w:ascii="FrankRuehl" w:hAnsi="FrankRuehl"/>
          <w:sz w:val="28"/>
          <w:szCs w:val="28"/>
          <w:rtl/>
        </w:rPr>
        <w:t>המצוה</w:t>
      </w:r>
      <w:proofErr w:type="spellEnd"/>
      <w:r>
        <w:rPr>
          <w:rFonts w:ascii="FrankRuehl" w:hAnsi="FrankRuehl"/>
          <w:sz w:val="28"/>
          <w:szCs w:val="28"/>
          <w:rtl/>
        </w:rPr>
        <w:t xml:space="preserve">, אמר הקב"ה עלי לשלם לו גמולו, יובן ע"פ </w:t>
      </w:r>
      <w:proofErr w:type="spellStart"/>
      <w:r>
        <w:rPr>
          <w:rFonts w:ascii="FrankRuehl" w:hAnsi="FrankRuehl"/>
          <w:sz w:val="28"/>
          <w:szCs w:val="28"/>
          <w:rtl/>
        </w:rPr>
        <w:t>מ"ש</w:t>
      </w:r>
      <w:proofErr w:type="spellEnd"/>
      <w:r>
        <w:rPr>
          <w:rFonts w:ascii="FrankRuehl" w:hAnsi="FrankRuehl"/>
          <w:sz w:val="28"/>
          <w:szCs w:val="28"/>
          <w:rtl/>
        </w:rPr>
        <w:t xml:space="preserve"> הרמב"ם המחייב עצמו בדבר שאינו קצוב אינו כלום</w:t>
      </w:r>
      <w:r>
        <w:rPr>
          <w:rStyle w:val="a5"/>
          <w:rtl/>
        </w:rPr>
        <w:footnoteReference w:id="1342"/>
      </w:r>
      <w:r>
        <w:rPr>
          <w:rFonts w:ascii="FrankRuehl" w:hAnsi="FrankRuehl"/>
          <w:sz w:val="28"/>
          <w:szCs w:val="28"/>
          <w:rtl/>
        </w:rPr>
        <w:t>, וחילקו הפוסקים בין הדיוט למלך</w:t>
      </w:r>
      <w:r>
        <w:rPr>
          <w:rStyle w:val="a5"/>
          <w:rtl/>
        </w:rPr>
        <w:footnoteReference w:id="1343"/>
      </w:r>
      <w:r>
        <w:rPr>
          <w:rFonts w:ascii="FrankRuehl" w:hAnsi="FrankRuehl"/>
          <w:sz w:val="28"/>
          <w:szCs w:val="28"/>
          <w:rtl/>
        </w:rPr>
        <w:t xml:space="preserve">, גם אם היה מקבל הנאה ממנו מתחייב אפילו בהדיוט, היא גופה </w:t>
      </w:r>
      <w:proofErr w:type="spellStart"/>
      <w:r>
        <w:rPr>
          <w:rFonts w:ascii="FrankRuehl" w:hAnsi="FrankRuehl"/>
          <w:sz w:val="28"/>
          <w:szCs w:val="28"/>
          <w:rtl/>
        </w:rPr>
        <w:t>קמ"ל</w:t>
      </w:r>
      <w:proofErr w:type="spellEnd"/>
      <w:r>
        <w:rPr>
          <w:rFonts w:ascii="FrankRuehl" w:hAnsi="FrankRuehl"/>
          <w:sz w:val="28"/>
          <w:szCs w:val="28"/>
          <w:rtl/>
        </w:rPr>
        <w:t xml:space="preserve"> כיון שכתוב "נותן לחם לכל בשר" ועליה</w:t>
      </w:r>
      <w:r>
        <w:rPr>
          <w:rStyle w:val="a5"/>
          <w:rtl/>
        </w:rPr>
        <w:footnoteReference w:id="1344"/>
      </w:r>
      <w:r>
        <w:rPr>
          <w:rFonts w:ascii="FrankRuehl" w:hAnsi="FrankRuehl"/>
          <w:sz w:val="28"/>
          <w:szCs w:val="28"/>
          <w:rtl/>
        </w:rPr>
        <w:t xml:space="preserve"> דידה </w:t>
      </w:r>
      <w:proofErr w:type="spellStart"/>
      <w:r>
        <w:rPr>
          <w:rFonts w:ascii="FrankRuehl" w:hAnsi="FrankRuehl"/>
          <w:sz w:val="28"/>
          <w:szCs w:val="28"/>
          <w:rtl/>
        </w:rPr>
        <w:t>רמייא</w:t>
      </w:r>
      <w:proofErr w:type="spellEnd"/>
      <w:r>
        <w:rPr>
          <w:rFonts w:ascii="FrankRuehl" w:hAnsi="FrankRuehl"/>
          <w:sz w:val="28"/>
          <w:szCs w:val="28"/>
          <w:rtl/>
        </w:rPr>
        <w:t xml:space="preserve"> לזון את העני, ובא זה</w:t>
      </w:r>
      <w:r>
        <w:rPr>
          <w:rStyle w:val="a5"/>
          <w:rtl/>
        </w:rPr>
        <w:footnoteReference w:id="1345"/>
      </w:r>
      <w:r>
        <w:rPr>
          <w:rFonts w:ascii="FrankRuehl" w:hAnsi="FrankRuehl"/>
          <w:sz w:val="28"/>
          <w:szCs w:val="28"/>
          <w:rtl/>
        </w:rPr>
        <w:t xml:space="preserve"> וחטף את </w:t>
      </w:r>
      <w:proofErr w:type="spellStart"/>
      <w:r>
        <w:rPr>
          <w:rFonts w:ascii="FrankRuehl" w:hAnsi="FrankRuehl"/>
          <w:sz w:val="28"/>
          <w:szCs w:val="28"/>
          <w:rtl/>
        </w:rPr>
        <w:t>המצוה</w:t>
      </w:r>
      <w:proofErr w:type="spellEnd"/>
      <w:r>
        <w:rPr>
          <w:rFonts w:ascii="FrankRuehl" w:hAnsi="FrankRuehl"/>
          <w:sz w:val="28"/>
          <w:szCs w:val="28"/>
          <w:rtl/>
        </w:rPr>
        <w:t xml:space="preserve"> מיד השי"ת, אם כן הוי חס ושלום מקובל מאת האדם הנאה </w:t>
      </w:r>
      <w:proofErr w:type="spellStart"/>
      <w:r>
        <w:rPr>
          <w:rFonts w:ascii="FrankRuehl" w:hAnsi="FrankRuehl"/>
          <w:sz w:val="28"/>
          <w:szCs w:val="28"/>
          <w:rtl/>
        </w:rPr>
        <w:t>ובכה"ג</w:t>
      </w:r>
      <w:proofErr w:type="spellEnd"/>
      <w:r>
        <w:rPr>
          <w:rFonts w:ascii="FrankRuehl" w:hAnsi="FrankRuehl"/>
          <w:sz w:val="28"/>
          <w:szCs w:val="28"/>
          <w:rtl/>
        </w:rPr>
        <w:t xml:space="preserve"> עלי לשלם לו גמולו אף בדבר שאינו קצוב, ובזה יתפרש ג"כ "נתון תיתן לו"</w:t>
      </w:r>
      <w:r>
        <w:rPr>
          <w:rStyle w:val="a5"/>
          <w:rtl/>
        </w:rPr>
        <w:footnoteReference w:id="1346"/>
      </w:r>
      <w:r>
        <w:rPr>
          <w:rFonts w:ascii="FrankRuehl" w:hAnsi="FrankRuehl"/>
          <w:sz w:val="28"/>
          <w:szCs w:val="28"/>
          <w:rtl/>
        </w:rPr>
        <w:t xml:space="preserve"> וכו' "יברך ה' אלוהיך" </w:t>
      </w:r>
      <w:proofErr w:type="spellStart"/>
      <w:r>
        <w:rPr>
          <w:rFonts w:ascii="FrankRuehl" w:hAnsi="FrankRuehl"/>
          <w:sz w:val="28"/>
          <w:szCs w:val="28"/>
          <w:rtl/>
        </w:rPr>
        <w:t>וכו</w:t>
      </w:r>
      <w:proofErr w:type="spellEnd"/>
      <w:r>
        <w:rPr>
          <w:rFonts w:ascii="FrankRuehl" w:hAnsi="FrankRuehl"/>
          <w:sz w:val="28"/>
          <w:szCs w:val="28"/>
          <w:rtl/>
        </w:rPr>
        <w:t xml:space="preserve">'. גם יש בכלל </w:t>
      </w:r>
      <w:proofErr w:type="spellStart"/>
      <w:r>
        <w:rPr>
          <w:rFonts w:ascii="FrankRuehl" w:hAnsi="FrankRuehl"/>
          <w:sz w:val="28"/>
          <w:szCs w:val="28"/>
          <w:rtl/>
        </w:rPr>
        <w:t>דכיון</w:t>
      </w:r>
      <w:proofErr w:type="spellEnd"/>
      <w:r>
        <w:rPr>
          <w:rFonts w:ascii="FrankRuehl" w:hAnsi="FrankRuehl"/>
          <w:sz w:val="28"/>
          <w:szCs w:val="28"/>
          <w:rtl/>
        </w:rPr>
        <w:t xml:space="preserve"> שאני מלכו של עולם חייב אף </w:t>
      </w:r>
      <w:proofErr w:type="spellStart"/>
      <w:r>
        <w:rPr>
          <w:rFonts w:ascii="FrankRuehl" w:hAnsi="FrankRuehl"/>
          <w:sz w:val="28"/>
          <w:szCs w:val="28"/>
          <w:rtl/>
        </w:rPr>
        <w:t>בכה"ג</w:t>
      </w:r>
      <w:proofErr w:type="spellEnd"/>
      <w:r>
        <w:rPr>
          <w:rFonts w:ascii="FrankRuehl" w:hAnsi="FrankRuehl"/>
          <w:sz w:val="28"/>
          <w:szCs w:val="28"/>
          <w:rtl/>
        </w:rPr>
        <w:t xml:space="preserve"> בכל עניין, ובמקום אחר פירש בעניין הפורע חובו של </w:t>
      </w:r>
      <w:proofErr w:type="spellStart"/>
      <w:r>
        <w:rPr>
          <w:rFonts w:ascii="FrankRuehl" w:hAnsi="FrankRuehl"/>
          <w:sz w:val="28"/>
          <w:szCs w:val="28"/>
          <w:rtl/>
        </w:rPr>
        <w:t>חבירו</w:t>
      </w:r>
      <w:proofErr w:type="spellEnd"/>
      <w:r>
        <w:rPr>
          <w:rFonts w:ascii="FrankRuehl" w:hAnsi="FrankRuehl"/>
          <w:sz w:val="28"/>
          <w:szCs w:val="28"/>
          <w:rtl/>
        </w:rPr>
        <w:t xml:space="preserve"> מדעתו </w:t>
      </w:r>
      <w:proofErr w:type="spellStart"/>
      <w:r>
        <w:rPr>
          <w:rFonts w:ascii="FrankRuehl" w:hAnsi="FrankRuehl"/>
          <w:sz w:val="28"/>
          <w:szCs w:val="28"/>
          <w:rtl/>
        </w:rPr>
        <w:t>דחייב</w:t>
      </w:r>
      <w:proofErr w:type="spellEnd"/>
      <w:r>
        <w:rPr>
          <w:rFonts w:ascii="FrankRuehl" w:hAnsi="FrankRuehl"/>
          <w:sz w:val="28"/>
          <w:szCs w:val="28"/>
          <w:rtl/>
        </w:rPr>
        <w:t xml:space="preserve"> </w:t>
      </w:r>
      <w:proofErr w:type="spellStart"/>
      <w:r>
        <w:rPr>
          <w:rFonts w:ascii="FrankRuehl" w:hAnsi="FrankRuehl"/>
          <w:sz w:val="28"/>
          <w:szCs w:val="28"/>
          <w:rtl/>
        </w:rPr>
        <w:t>וכו</w:t>
      </w:r>
      <w:proofErr w:type="spellEnd"/>
      <w:r>
        <w:rPr>
          <w:rFonts w:ascii="FrankRuehl" w:hAnsi="FrankRuehl"/>
          <w:sz w:val="28"/>
          <w:szCs w:val="28"/>
          <w:rtl/>
        </w:rPr>
        <w:t xml:space="preserve">', ובזה פירש ג"כ מש"ה "נתון תיתן לו" </w:t>
      </w:r>
      <w:proofErr w:type="spellStart"/>
      <w:r>
        <w:rPr>
          <w:rFonts w:ascii="FrankRuehl" w:hAnsi="FrankRuehl"/>
          <w:sz w:val="28"/>
          <w:szCs w:val="28"/>
          <w:rtl/>
        </w:rPr>
        <w:t>וכו</w:t>
      </w:r>
      <w:proofErr w:type="spellEnd"/>
      <w:r>
        <w:rPr>
          <w:rFonts w:ascii="FrankRuehl" w:hAnsi="FrankRuehl"/>
          <w:sz w:val="28"/>
          <w:szCs w:val="28"/>
          <w:rtl/>
        </w:rPr>
        <w:t>'.</w:t>
      </w:r>
      <w:r w:rsidR="005B052A">
        <w:rPr>
          <w:rFonts w:ascii="FrankRuehl" w:hAnsi="FrankRuehl"/>
          <w:sz w:val="28"/>
          <w:szCs w:val="28"/>
          <w:rtl/>
        </w:rPr>
        <w:tab/>
      </w:r>
    </w:p>
    <w:p w14:paraId="67D37A38" w14:textId="60005FDB" w:rsidR="00912F03" w:rsidRPr="005B052A" w:rsidRDefault="00912F03" w:rsidP="005B052A">
      <w:pPr>
        <w:jc w:val="distribute"/>
        <w:rPr>
          <w:rStyle w:val="ac"/>
          <w:rtl/>
        </w:rPr>
      </w:pPr>
    </w:p>
    <w:p w14:paraId="3704944E" w14:textId="37530B8F" w:rsidR="00912F03" w:rsidRPr="008A6746" w:rsidRDefault="00912F03" w:rsidP="00061AED">
      <w:pPr>
        <w:pStyle w:val="1"/>
        <w:rPr>
          <w:b w:val="0"/>
          <w:bCs/>
          <w:rtl/>
        </w:rPr>
      </w:pPr>
      <w:r w:rsidRPr="00CE42CE">
        <w:rPr>
          <w:rStyle w:val="ac"/>
          <w:rtl/>
        </w:rPr>
        <w:t>פרשת</w:t>
      </w:r>
      <w:r w:rsidRPr="00CE42CE">
        <w:rPr>
          <w:rtl/>
        </w:rPr>
        <w:t xml:space="preserve"> </w:t>
      </w:r>
      <w:proofErr w:type="spellStart"/>
      <w:r w:rsidRPr="008A6746">
        <w:rPr>
          <w:b w:val="0"/>
          <w:bCs/>
          <w:rtl/>
        </w:rPr>
        <w:t>ב</w:t>
      </w:r>
      <w:bookmarkStart w:id="107" w:name="שילה36"/>
      <w:bookmarkEnd w:id="107"/>
      <w:r w:rsidRPr="008A6746">
        <w:rPr>
          <w:b w:val="0"/>
          <w:bCs/>
          <w:rtl/>
        </w:rPr>
        <w:t>חוקותי</w:t>
      </w:r>
      <w:proofErr w:type="spellEnd"/>
      <w:r w:rsidR="005B052A" w:rsidRPr="008A6746">
        <w:rPr>
          <w:b w:val="0"/>
          <w:bCs/>
          <w:rtl/>
        </w:rPr>
        <w:tab/>
      </w:r>
    </w:p>
    <w:p w14:paraId="31463785" w14:textId="77777777" w:rsidR="00944ECB" w:rsidRDefault="00944ECB" w:rsidP="005B052A">
      <w:pPr>
        <w:jc w:val="distribute"/>
        <w:rPr>
          <w:rFonts w:ascii="FrankRuehl" w:hAnsi="FrankRuehl"/>
          <w:b/>
          <w:bCs/>
          <w:sz w:val="28"/>
          <w:szCs w:val="28"/>
          <w:u w:val="single"/>
          <w:rtl/>
        </w:rPr>
      </w:pPr>
    </w:p>
    <w:p w14:paraId="45BA45A2" w14:textId="07EF2DFE" w:rsidR="00912F03" w:rsidRDefault="00912F03" w:rsidP="005B052A">
      <w:pPr>
        <w:jc w:val="distribute"/>
        <w:rPr>
          <w:rFonts w:ascii="FrankRuehl" w:hAnsi="FrankRuehl"/>
          <w:b/>
          <w:bCs/>
          <w:sz w:val="28"/>
          <w:szCs w:val="28"/>
          <w:rtl/>
        </w:rPr>
      </w:pPr>
      <w:r w:rsidRPr="005B052A">
        <w:rPr>
          <w:rStyle w:val="ac"/>
          <w:rtl/>
        </w:rPr>
        <w:lastRenderedPageBreak/>
        <w:t>אִם</w:t>
      </w:r>
      <w:r>
        <w:rPr>
          <w:rFonts w:ascii="FrankRuehl" w:hAnsi="FrankRuehl"/>
          <w:b/>
          <w:bCs/>
          <w:sz w:val="28"/>
          <w:szCs w:val="28"/>
          <w:rtl/>
        </w:rPr>
        <w:t xml:space="preserve"> </w:t>
      </w:r>
      <w:proofErr w:type="spellStart"/>
      <w:r>
        <w:rPr>
          <w:rFonts w:ascii="FrankRuehl" w:hAnsi="FrankRuehl"/>
          <w:b/>
          <w:bCs/>
          <w:sz w:val="28"/>
          <w:szCs w:val="28"/>
          <w:rtl/>
        </w:rPr>
        <w:t>בְּחֻקֹּתַי</w:t>
      </w:r>
      <w:proofErr w:type="spellEnd"/>
      <w:r>
        <w:rPr>
          <w:rFonts w:ascii="FrankRuehl" w:hAnsi="FrankRuehl"/>
          <w:b/>
          <w:bCs/>
          <w:sz w:val="28"/>
          <w:szCs w:val="28"/>
          <w:rtl/>
        </w:rPr>
        <w:t xml:space="preserve"> תֵּלֵכוּ וְאֶת </w:t>
      </w:r>
      <w:proofErr w:type="spellStart"/>
      <w:r>
        <w:rPr>
          <w:rFonts w:ascii="FrankRuehl" w:hAnsi="FrankRuehl"/>
          <w:b/>
          <w:bCs/>
          <w:sz w:val="28"/>
          <w:szCs w:val="28"/>
          <w:rtl/>
        </w:rPr>
        <w:t>מִצְוֹתַי</w:t>
      </w:r>
      <w:proofErr w:type="spellEnd"/>
      <w:r>
        <w:rPr>
          <w:rFonts w:ascii="FrankRuehl" w:hAnsi="FrankRuehl"/>
          <w:b/>
          <w:bCs/>
          <w:sz w:val="28"/>
          <w:szCs w:val="28"/>
          <w:rtl/>
        </w:rPr>
        <w:t xml:space="preserve"> תִּשְׁמְרוּ וַעֲשִׂיתֶם אֹתָם </w:t>
      </w:r>
      <w:r>
        <w:rPr>
          <w:rFonts w:ascii="FrankRuehl" w:hAnsi="FrankRuehl"/>
          <w:sz w:val="28"/>
          <w:szCs w:val="28"/>
          <w:rtl/>
        </w:rPr>
        <w:t xml:space="preserve">(ויקרא </w:t>
      </w:r>
      <w:proofErr w:type="spellStart"/>
      <w:r>
        <w:rPr>
          <w:rFonts w:ascii="FrankRuehl" w:hAnsi="FrankRuehl"/>
          <w:sz w:val="28"/>
          <w:szCs w:val="28"/>
          <w:rtl/>
        </w:rPr>
        <w:t>כו</w:t>
      </w:r>
      <w:proofErr w:type="spellEnd"/>
      <w:r>
        <w:rPr>
          <w:rFonts w:ascii="FrankRuehl" w:hAnsi="FrankRuehl"/>
          <w:sz w:val="28"/>
          <w:szCs w:val="28"/>
          <w:rtl/>
        </w:rPr>
        <w:t>, ג).</w:t>
      </w:r>
      <w:r w:rsidR="005B052A">
        <w:rPr>
          <w:rFonts w:ascii="FrankRuehl" w:hAnsi="FrankRuehl"/>
          <w:b/>
          <w:bCs/>
          <w:sz w:val="28"/>
          <w:szCs w:val="28"/>
          <w:rtl/>
        </w:rPr>
        <w:tab/>
      </w:r>
    </w:p>
    <w:p w14:paraId="160E34C4" w14:textId="098767E4" w:rsidR="00912F03" w:rsidRDefault="00912F03" w:rsidP="005B052A">
      <w:pPr>
        <w:jc w:val="distribute"/>
        <w:rPr>
          <w:rFonts w:ascii="FrankRuehl" w:hAnsi="FrankRuehl"/>
          <w:sz w:val="28"/>
          <w:szCs w:val="28"/>
          <w:rtl/>
        </w:rPr>
      </w:pPr>
      <w:r w:rsidRPr="005B052A">
        <w:rPr>
          <w:rStyle w:val="ac"/>
          <w:rtl/>
        </w:rPr>
        <w:t>[א]</w:t>
      </w:r>
      <w:r w:rsidR="00944ECB">
        <w:rPr>
          <w:rStyle w:val="ac"/>
          <w:rFonts w:hint="cs"/>
          <w:rtl/>
        </w:rPr>
        <w:t xml:space="preserve"> </w:t>
      </w:r>
      <w:proofErr w:type="spellStart"/>
      <w:r w:rsidR="00944ECB">
        <w:rPr>
          <w:rStyle w:val="ac"/>
          <w:rFonts w:hint="cs"/>
          <w:rtl/>
        </w:rPr>
        <w:t>ר</w:t>
      </w:r>
      <w:r w:rsidRPr="005B052A">
        <w:rPr>
          <w:rStyle w:val="ac"/>
          <w:rtl/>
        </w:rPr>
        <w:t>א"ם</w:t>
      </w:r>
      <w:proofErr w:type="spellEnd"/>
      <w:r>
        <w:rPr>
          <w:rFonts w:ascii="FrankRuehl" w:hAnsi="FrankRuehl"/>
          <w:sz w:val="28"/>
          <w:szCs w:val="28"/>
          <w:rtl/>
        </w:rPr>
        <w:t xml:space="preserve"> בד"ה אם </w:t>
      </w:r>
      <w:proofErr w:type="spellStart"/>
      <w:r>
        <w:rPr>
          <w:rFonts w:ascii="FrankRuehl" w:hAnsi="FrankRuehl"/>
          <w:sz w:val="28"/>
          <w:szCs w:val="28"/>
          <w:rtl/>
        </w:rPr>
        <w:t>בחוקותי</w:t>
      </w:r>
      <w:proofErr w:type="spellEnd"/>
      <w:r>
        <w:rPr>
          <w:rFonts w:ascii="FrankRuehl" w:hAnsi="FrankRuehl"/>
          <w:sz w:val="28"/>
          <w:szCs w:val="28"/>
          <w:rtl/>
        </w:rPr>
        <w:t xml:space="preserve"> תלכו וכו' ע"ש</w:t>
      </w:r>
      <w:r>
        <w:rPr>
          <w:rStyle w:val="a5"/>
          <w:rtl/>
        </w:rPr>
        <w:footnoteReference w:id="1347"/>
      </w:r>
      <w:r>
        <w:rPr>
          <w:rFonts w:ascii="FrankRuehl" w:hAnsi="FrankRuehl"/>
          <w:sz w:val="28"/>
          <w:szCs w:val="28"/>
          <w:rtl/>
        </w:rPr>
        <w:t xml:space="preserve">, נ"ב עיין </w:t>
      </w:r>
      <w:proofErr w:type="spellStart"/>
      <w:r>
        <w:rPr>
          <w:rFonts w:ascii="FrankRuehl" w:hAnsi="FrankRuehl"/>
          <w:sz w:val="28"/>
          <w:szCs w:val="28"/>
          <w:rtl/>
        </w:rPr>
        <w:t>מ"ש</w:t>
      </w:r>
      <w:proofErr w:type="spellEnd"/>
      <w:r>
        <w:rPr>
          <w:rFonts w:ascii="FrankRuehl" w:hAnsi="FrankRuehl"/>
          <w:sz w:val="28"/>
          <w:szCs w:val="28"/>
          <w:rtl/>
        </w:rPr>
        <w:t xml:space="preserve"> בספרי הקטן בזרע יצחק </w:t>
      </w:r>
      <w:r w:rsidR="005B052A">
        <w:rPr>
          <w:rFonts w:ascii="FrankRuehl" w:hAnsi="FrankRuehl"/>
          <w:sz w:val="28"/>
          <w:szCs w:val="28"/>
          <w:rtl/>
        </w:rPr>
        <w:br/>
      </w:r>
      <w:r w:rsidR="005B052A" w:rsidRPr="005B052A">
        <w:rPr>
          <w:rFonts w:ascii="Arial" w:hAnsi="Arial" w:cs="Arial" w:hint="cs"/>
          <w:spacing w:val="1097"/>
          <w:sz w:val="28"/>
          <w:szCs w:val="28"/>
          <w:rtl/>
        </w:rPr>
        <w:t> </w:t>
      </w:r>
      <w:proofErr w:type="spellStart"/>
      <w:r>
        <w:rPr>
          <w:rFonts w:ascii="FrankRuehl" w:hAnsi="FrankRuehl"/>
          <w:sz w:val="28"/>
          <w:szCs w:val="28"/>
          <w:rtl/>
        </w:rPr>
        <w:t>ח"ב</w:t>
      </w:r>
      <w:proofErr w:type="spellEnd"/>
      <w:r>
        <w:rPr>
          <w:rFonts w:ascii="FrankRuehl" w:hAnsi="FrankRuehl"/>
          <w:sz w:val="28"/>
          <w:szCs w:val="28"/>
          <w:rtl/>
        </w:rPr>
        <w:t xml:space="preserve"> פרשת יתרו בדף י"ג ע"ג.</w:t>
      </w:r>
      <w:r w:rsidR="005B052A">
        <w:rPr>
          <w:rFonts w:ascii="FrankRuehl" w:hAnsi="FrankRuehl"/>
          <w:sz w:val="28"/>
          <w:szCs w:val="28"/>
          <w:rtl/>
        </w:rPr>
        <w:tab/>
      </w:r>
    </w:p>
    <w:p w14:paraId="3A0AFFAC" w14:textId="2AA94C61" w:rsidR="00912F03" w:rsidRDefault="00912F03" w:rsidP="00944ECB">
      <w:pPr>
        <w:jc w:val="left"/>
        <w:rPr>
          <w:rFonts w:ascii="FrankRuehl" w:hAnsi="FrankRuehl"/>
          <w:sz w:val="28"/>
          <w:szCs w:val="28"/>
          <w:rtl/>
        </w:rPr>
      </w:pPr>
      <w:r w:rsidRPr="005B052A">
        <w:rPr>
          <w:rStyle w:val="ac"/>
          <w:rtl/>
        </w:rPr>
        <w:t>[ב]</w:t>
      </w:r>
      <w:r w:rsidR="00944ECB">
        <w:rPr>
          <w:rStyle w:val="ac"/>
          <w:rFonts w:hint="cs"/>
          <w:rtl/>
        </w:rPr>
        <w:t xml:space="preserve"> </w:t>
      </w:r>
      <w:r w:rsidRPr="005B052A">
        <w:rPr>
          <w:rStyle w:val="ac"/>
          <w:rtl/>
        </w:rPr>
        <w:t>נחלת</w:t>
      </w:r>
      <w:r>
        <w:rPr>
          <w:rFonts w:ascii="FrankRuehl" w:hAnsi="FrankRuehl"/>
          <w:sz w:val="28"/>
          <w:szCs w:val="28"/>
          <w:rtl/>
        </w:rPr>
        <w:t xml:space="preserve"> יעקב בד"ה שתהיו עמלים בתורה וכו' ע"ש</w:t>
      </w:r>
      <w:r>
        <w:rPr>
          <w:rStyle w:val="a5"/>
          <w:rtl/>
        </w:rPr>
        <w:footnoteReference w:id="1348"/>
      </w:r>
      <w:r>
        <w:rPr>
          <w:rFonts w:ascii="FrankRuehl" w:hAnsi="FrankRuehl"/>
          <w:sz w:val="28"/>
          <w:szCs w:val="28"/>
          <w:rtl/>
        </w:rPr>
        <w:t xml:space="preserve">, נ"ב עיין שם </w:t>
      </w:r>
      <w:proofErr w:type="spellStart"/>
      <w:r>
        <w:rPr>
          <w:rFonts w:ascii="FrankRuehl" w:hAnsi="FrankRuehl"/>
          <w:sz w:val="28"/>
          <w:szCs w:val="28"/>
          <w:rtl/>
        </w:rPr>
        <w:t>שם</w:t>
      </w:r>
      <w:proofErr w:type="spellEnd"/>
      <w:r>
        <w:rPr>
          <w:rStyle w:val="a5"/>
          <w:rtl/>
        </w:rPr>
        <w:footnoteReference w:id="1349"/>
      </w:r>
      <w:r>
        <w:rPr>
          <w:rFonts w:ascii="FrankRuehl" w:hAnsi="FrankRuehl"/>
          <w:sz w:val="28"/>
          <w:szCs w:val="28"/>
          <w:rtl/>
        </w:rPr>
        <w:t>.</w:t>
      </w:r>
      <w:r w:rsidR="005B052A">
        <w:rPr>
          <w:rFonts w:ascii="FrankRuehl" w:hAnsi="FrankRuehl"/>
          <w:sz w:val="28"/>
          <w:szCs w:val="28"/>
          <w:rtl/>
        </w:rPr>
        <w:tab/>
      </w:r>
    </w:p>
    <w:p w14:paraId="52FF335D" w14:textId="3BE3E1B5" w:rsidR="00912F03" w:rsidRDefault="00912F03" w:rsidP="005B052A">
      <w:pPr>
        <w:jc w:val="distribute"/>
        <w:rPr>
          <w:rFonts w:ascii="FrankRuehl" w:hAnsi="FrankRuehl"/>
          <w:sz w:val="28"/>
          <w:szCs w:val="28"/>
          <w:rtl/>
        </w:rPr>
      </w:pPr>
      <w:r w:rsidRPr="005B052A">
        <w:rPr>
          <w:rStyle w:val="ac"/>
          <w:rtl/>
        </w:rPr>
        <w:t>[ג]</w:t>
      </w:r>
      <w:r w:rsidR="00944ECB">
        <w:rPr>
          <w:rStyle w:val="ac"/>
          <w:rFonts w:hint="cs"/>
          <w:rtl/>
        </w:rPr>
        <w:t xml:space="preserve"> </w:t>
      </w:r>
      <w:r w:rsidRPr="005B052A">
        <w:rPr>
          <w:rStyle w:val="ac"/>
          <w:rtl/>
        </w:rPr>
        <w:t>רש"י</w:t>
      </w:r>
      <w:r>
        <w:rPr>
          <w:rFonts w:ascii="FrankRuehl" w:hAnsi="FrankRuehl"/>
          <w:sz w:val="28"/>
          <w:szCs w:val="28"/>
          <w:rtl/>
        </w:rPr>
        <w:t xml:space="preserve"> בד"ה אם </w:t>
      </w:r>
      <w:proofErr w:type="spellStart"/>
      <w:r>
        <w:rPr>
          <w:rFonts w:ascii="FrankRuehl" w:hAnsi="FrankRuehl"/>
          <w:sz w:val="28"/>
          <w:szCs w:val="28"/>
          <w:rtl/>
        </w:rPr>
        <w:t>בחוקותי</w:t>
      </w:r>
      <w:proofErr w:type="spellEnd"/>
      <w:r>
        <w:rPr>
          <w:rFonts w:ascii="FrankRuehl" w:hAnsi="FrankRuehl"/>
          <w:sz w:val="28"/>
          <w:szCs w:val="28"/>
          <w:rtl/>
        </w:rPr>
        <w:t xml:space="preserve"> תלכו </w:t>
      </w:r>
      <w:proofErr w:type="spellStart"/>
      <w:r>
        <w:rPr>
          <w:rFonts w:ascii="FrankRuehl" w:hAnsi="FrankRuehl"/>
          <w:sz w:val="28"/>
          <w:szCs w:val="28"/>
          <w:rtl/>
        </w:rPr>
        <w:t>וכו</w:t>
      </w:r>
      <w:proofErr w:type="spellEnd"/>
      <w:r>
        <w:rPr>
          <w:rFonts w:ascii="FrankRuehl" w:hAnsi="FrankRuehl"/>
          <w:sz w:val="28"/>
          <w:szCs w:val="28"/>
          <w:rtl/>
        </w:rPr>
        <w:t xml:space="preserve">', שתהיו עמלים בתורה ע"כ, נ"ב לכאורה </w:t>
      </w:r>
      <w:proofErr w:type="spellStart"/>
      <w:r>
        <w:rPr>
          <w:rFonts w:ascii="FrankRuehl" w:hAnsi="FrankRuehl"/>
          <w:sz w:val="28"/>
          <w:szCs w:val="28"/>
          <w:rtl/>
        </w:rPr>
        <w:t>י"ל</w:t>
      </w:r>
      <w:proofErr w:type="spellEnd"/>
      <w:r>
        <w:rPr>
          <w:rFonts w:ascii="FrankRuehl" w:hAnsi="FrankRuehl"/>
          <w:sz w:val="28"/>
          <w:szCs w:val="28"/>
          <w:rtl/>
        </w:rPr>
        <w:t xml:space="preserve"> </w:t>
      </w:r>
      <w:proofErr w:type="spellStart"/>
      <w:r>
        <w:rPr>
          <w:rFonts w:ascii="FrankRuehl" w:hAnsi="FrankRuehl"/>
          <w:sz w:val="28"/>
          <w:szCs w:val="28"/>
          <w:rtl/>
        </w:rPr>
        <w:t>דאטו</w:t>
      </w:r>
      <w:proofErr w:type="spellEnd"/>
      <w:r>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977"/>
          <w:sz w:val="28"/>
          <w:szCs w:val="28"/>
          <w:rtl/>
        </w:rPr>
        <w:t> </w:t>
      </w:r>
      <w:r>
        <w:rPr>
          <w:rFonts w:ascii="FrankRuehl" w:hAnsi="FrankRuehl"/>
          <w:sz w:val="28"/>
          <w:szCs w:val="28"/>
          <w:rtl/>
        </w:rPr>
        <w:t xml:space="preserve">עסק התורה לאו בכלל המצות הוא </w:t>
      </w:r>
      <w:proofErr w:type="spellStart"/>
      <w:r>
        <w:rPr>
          <w:rFonts w:ascii="FrankRuehl" w:hAnsi="FrankRuehl"/>
          <w:sz w:val="28"/>
          <w:szCs w:val="28"/>
          <w:rtl/>
        </w:rPr>
        <w:t>ואמאי</w:t>
      </w:r>
      <w:proofErr w:type="spellEnd"/>
      <w:r>
        <w:rPr>
          <w:rFonts w:ascii="FrankRuehl" w:hAnsi="FrankRuehl"/>
          <w:sz w:val="28"/>
          <w:szCs w:val="28"/>
          <w:rtl/>
        </w:rPr>
        <w:t xml:space="preserve"> פרט אותה לבדה, ונראה לפרש ע"פ </w:t>
      </w:r>
      <w:proofErr w:type="spellStart"/>
      <w:r>
        <w:rPr>
          <w:rFonts w:ascii="FrankRuehl" w:hAnsi="FrankRuehl"/>
          <w:sz w:val="28"/>
          <w:szCs w:val="28"/>
          <w:rtl/>
        </w:rPr>
        <w:t>מ"ש</w:t>
      </w:r>
      <w:proofErr w:type="spellEnd"/>
      <w:r>
        <w:rPr>
          <w:rStyle w:val="a5"/>
          <w:rtl/>
        </w:rPr>
        <w:footnoteReference w:id="1350"/>
      </w:r>
      <w:r>
        <w:rPr>
          <w:rFonts w:ascii="FrankRuehl" w:hAnsi="FrankRuehl"/>
          <w:sz w:val="28"/>
          <w:szCs w:val="28"/>
          <w:rtl/>
        </w:rPr>
        <w:t xml:space="preserve"> אלו דברים וכו' ות"ת כנגד כולם, והיא גופא </w:t>
      </w:r>
      <w:proofErr w:type="spellStart"/>
      <w:r>
        <w:rPr>
          <w:rFonts w:ascii="FrankRuehl" w:hAnsi="FrankRuehl"/>
          <w:sz w:val="28"/>
          <w:szCs w:val="28"/>
          <w:rtl/>
        </w:rPr>
        <w:t>קמ"ל</w:t>
      </w:r>
      <w:proofErr w:type="spellEnd"/>
      <w:r>
        <w:rPr>
          <w:rFonts w:ascii="FrankRuehl" w:hAnsi="FrankRuehl"/>
          <w:sz w:val="28"/>
          <w:szCs w:val="28"/>
          <w:rtl/>
        </w:rPr>
        <w:t xml:space="preserve"> דאם תהיו עמלים בלימוד התורה, </w:t>
      </w:r>
      <w:proofErr w:type="spellStart"/>
      <w:r>
        <w:rPr>
          <w:rFonts w:ascii="FrankRuehl" w:hAnsi="FrankRuehl"/>
          <w:sz w:val="28"/>
          <w:szCs w:val="28"/>
          <w:rtl/>
        </w:rPr>
        <w:t>אלהים</w:t>
      </w:r>
      <w:proofErr w:type="spellEnd"/>
      <w:r>
        <w:rPr>
          <w:rFonts w:ascii="FrankRuehl" w:hAnsi="FrankRuehl"/>
          <w:sz w:val="28"/>
          <w:szCs w:val="28"/>
          <w:rtl/>
        </w:rPr>
        <w:t xml:space="preserve"> חשבה לטובה, כנגד</w:t>
      </w:r>
      <w:r>
        <w:rPr>
          <w:rStyle w:val="a5"/>
          <w:rtl/>
        </w:rPr>
        <w:footnoteReference w:id="1351"/>
      </w:r>
      <w:r>
        <w:rPr>
          <w:rFonts w:ascii="FrankRuehl" w:hAnsi="FrankRuehl"/>
          <w:sz w:val="28"/>
          <w:szCs w:val="28"/>
          <w:rtl/>
        </w:rPr>
        <w:t xml:space="preserve"> "ואת </w:t>
      </w:r>
      <w:proofErr w:type="spellStart"/>
      <w:r>
        <w:rPr>
          <w:rFonts w:ascii="FrankRuehl" w:hAnsi="FrankRuehl"/>
          <w:sz w:val="28"/>
          <w:szCs w:val="28"/>
          <w:rtl/>
        </w:rPr>
        <w:t>מצותי</w:t>
      </w:r>
      <w:proofErr w:type="spellEnd"/>
      <w:r>
        <w:rPr>
          <w:rFonts w:ascii="FrankRuehl" w:hAnsi="FrankRuehl"/>
          <w:sz w:val="28"/>
          <w:szCs w:val="28"/>
          <w:rtl/>
        </w:rPr>
        <w:t xml:space="preserve"> תשמרו". ונראה הטעם משום דאין בור ירא חטא</w:t>
      </w:r>
      <w:r>
        <w:rPr>
          <w:rStyle w:val="a5"/>
          <w:rtl/>
        </w:rPr>
        <w:footnoteReference w:id="1352"/>
      </w:r>
      <w:r>
        <w:rPr>
          <w:rFonts w:ascii="FrankRuehl" w:hAnsi="FrankRuehl"/>
          <w:sz w:val="28"/>
          <w:szCs w:val="28"/>
          <w:rtl/>
        </w:rPr>
        <w:t xml:space="preserve">, ומי הגורם לקיים המצות כהלכתן </w:t>
      </w:r>
      <w:proofErr w:type="spellStart"/>
      <w:r>
        <w:rPr>
          <w:rFonts w:ascii="FrankRuehl" w:hAnsi="FrankRuehl"/>
          <w:sz w:val="28"/>
          <w:szCs w:val="28"/>
          <w:rtl/>
        </w:rPr>
        <w:t>הוה</w:t>
      </w:r>
      <w:proofErr w:type="spellEnd"/>
      <w:r>
        <w:rPr>
          <w:rFonts w:ascii="FrankRuehl" w:hAnsi="FrankRuehl"/>
          <w:sz w:val="28"/>
          <w:szCs w:val="28"/>
          <w:rtl/>
        </w:rPr>
        <w:t xml:space="preserve"> אומר עסק התורה, לכן אמרו ות"ת כנגד כולם, ואמרו שתהיו עמלים בתורה משום </w:t>
      </w:r>
      <w:proofErr w:type="spellStart"/>
      <w:r>
        <w:rPr>
          <w:rFonts w:ascii="FrankRuehl" w:hAnsi="FrankRuehl"/>
          <w:sz w:val="28"/>
          <w:szCs w:val="28"/>
          <w:rtl/>
        </w:rPr>
        <w:t>דהתורה</w:t>
      </w:r>
      <w:proofErr w:type="spellEnd"/>
      <w:r>
        <w:rPr>
          <w:rFonts w:ascii="FrankRuehl" w:hAnsi="FrankRuehl"/>
          <w:sz w:val="28"/>
          <w:szCs w:val="28"/>
          <w:rtl/>
        </w:rPr>
        <w:t xml:space="preserve"> </w:t>
      </w:r>
      <w:proofErr w:type="spellStart"/>
      <w:r>
        <w:rPr>
          <w:rFonts w:ascii="FrankRuehl" w:hAnsi="FrankRuehl"/>
          <w:sz w:val="28"/>
          <w:szCs w:val="28"/>
          <w:rtl/>
        </w:rPr>
        <w:t>מתשת</w:t>
      </w:r>
      <w:proofErr w:type="spellEnd"/>
      <w:r>
        <w:rPr>
          <w:rFonts w:ascii="FrankRuehl" w:hAnsi="FrankRuehl"/>
          <w:sz w:val="28"/>
          <w:szCs w:val="28"/>
          <w:rtl/>
        </w:rPr>
        <w:t xml:space="preserve"> כוחו של אדם</w:t>
      </w:r>
      <w:r>
        <w:rPr>
          <w:rStyle w:val="a5"/>
          <w:rtl/>
        </w:rPr>
        <w:footnoteReference w:id="1353"/>
      </w:r>
      <w:r>
        <w:rPr>
          <w:rFonts w:ascii="FrankRuehl" w:hAnsi="FrankRuehl"/>
          <w:sz w:val="28"/>
          <w:szCs w:val="28"/>
          <w:rtl/>
        </w:rPr>
        <w:t xml:space="preserve"> "ואדם לעמל יולד"</w:t>
      </w:r>
      <w:r>
        <w:rPr>
          <w:rStyle w:val="a5"/>
          <w:rtl/>
        </w:rPr>
        <w:footnoteReference w:id="1354"/>
      </w:r>
      <w:r>
        <w:rPr>
          <w:rFonts w:ascii="FrankRuehl" w:hAnsi="FrankRuehl"/>
          <w:sz w:val="28"/>
          <w:szCs w:val="28"/>
          <w:rtl/>
        </w:rPr>
        <w:t xml:space="preserve"> וזכה לעמלה של תורה ולא לעמל </w:t>
      </w:r>
      <w:proofErr w:type="spellStart"/>
      <w:r>
        <w:rPr>
          <w:rFonts w:ascii="FrankRuehl" w:hAnsi="FrankRuehl"/>
          <w:sz w:val="28"/>
          <w:szCs w:val="28"/>
          <w:rtl/>
        </w:rPr>
        <w:t>דעלמא</w:t>
      </w:r>
      <w:proofErr w:type="spellEnd"/>
      <w:r>
        <w:rPr>
          <w:rFonts w:ascii="FrankRuehl" w:hAnsi="FrankRuehl"/>
          <w:sz w:val="28"/>
          <w:szCs w:val="28"/>
          <w:rtl/>
        </w:rPr>
        <w:t xml:space="preserve">, ובסיום הכתוב שאמרו "ועשיתם אתם" </w:t>
      </w:r>
      <w:proofErr w:type="spellStart"/>
      <w:r>
        <w:rPr>
          <w:rFonts w:ascii="FrankRuehl" w:hAnsi="FrankRuehl"/>
          <w:sz w:val="28"/>
          <w:szCs w:val="28"/>
          <w:rtl/>
        </w:rPr>
        <w:t>דכתיב</w:t>
      </w:r>
      <w:proofErr w:type="spellEnd"/>
      <w:r>
        <w:rPr>
          <w:rFonts w:ascii="FrankRuehl" w:hAnsi="FrankRuehl"/>
          <w:sz w:val="28"/>
          <w:szCs w:val="28"/>
          <w:rtl/>
        </w:rPr>
        <w:t xml:space="preserve"> חסר</w:t>
      </w:r>
      <w:r>
        <w:rPr>
          <w:rStyle w:val="a5"/>
          <w:rtl/>
        </w:rPr>
        <w:footnoteReference w:id="1355"/>
      </w:r>
      <w:r>
        <w:rPr>
          <w:rFonts w:ascii="FrankRuehl" w:hAnsi="FrankRuehl"/>
          <w:sz w:val="28"/>
          <w:szCs w:val="28"/>
          <w:rtl/>
        </w:rPr>
        <w:t xml:space="preserve"> נראה </w:t>
      </w:r>
      <w:proofErr w:type="spellStart"/>
      <w:r>
        <w:rPr>
          <w:rFonts w:ascii="FrankRuehl" w:hAnsi="FrankRuehl"/>
          <w:sz w:val="28"/>
          <w:szCs w:val="28"/>
          <w:rtl/>
        </w:rPr>
        <w:t>דרמז</w:t>
      </w:r>
      <w:proofErr w:type="spellEnd"/>
      <w:r>
        <w:rPr>
          <w:rFonts w:ascii="FrankRuehl" w:hAnsi="FrankRuehl"/>
          <w:sz w:val="28"/>
          <w:szCs w:val="28"/>
          <w:rtl/>
        </w:rPr>
        <w:t xml:space="preserve"> </w:t>
      </w:r>
      <w:proofErr w:type="spellStart"/>
      <w:r>
        <w:rPr>
          <w:rFonts w:ascii="FrankRuehl" w:hAnsi="FrankRuehl"/>
          <w:sz w:val="28"/>
          <w:szCs w:val="28"/>
          <w:rtl/>
        </w:rPr>
        <w:t>למ"ש</w:t>
      </w:r>
      <w:proofErr w:type="spellEnd"/>
      <w:r>
        <w:rPr>
          <w:rFonts w:ascii="FrankRuehl" w:hAnsi="FrankRuehl"/>
          <w:sz w:val="28"/>
          <w:szCs w:val="28"/>
          <w:rtl/>
        </w:rPr>
        <w:t xml:space="preserve"> בכל המצות שבתורה מצוה בו יותר </w:t>
      </w:r>
      <w:proofErr w:type="spellStart"/>
      <w:r>
        <w:rPr>
          <w:rFonts w:ascii="FrankRuehl" w:hAnsi="FrankRuehl"/>
          <w:sz w:val="28"/>
          <w:szCs w:val="28"/>
          <w:rtl/>
        </w:rPr>
        <w:t>מבשלוחו</w:t>
      </w:r>
      <w:proofErr w:type="spellEnd"/>
      <w:r>
        <w:rPr>
          <w:rFonts w:ascii="FrankRuehl" w:hAnsi="FrankRuehl"/>
          <w:sz w:val="28"/>
          <w:szCs w:val="28"/>
          <w:rtl/>
        </w:rPr>
        <w:t xml:space="preserve">, לכן אמרו </w:t>
      </w:r>
      <w:proofErr w:type="spellStart"/>
      <w:r>
        <w:rPr>
          <w:rFonts w:ascii="FrankRuehl" w:hAnsi="FrankRuehl"/>
          <w:sz w:val="28"/>
          <w:szCs w:val="28"/>
          <w:rtl/>
        </w:rPr>
        <w:t>דמ"ש</w:t>
      </w:r>
      <w:proofErr w:type="spellEnd"/>
      <w:r>
        <w:rPr>
          <w:rFonts w:ascii="FrankRuehl" w:hAnsi="FrankRuehl"/>
          <w:sz w:val="28"/>
          <w:szCs w:val="28"/>
          <w:rtl/>
        </w:rPr>
        <w:t xml:space="preserve"> לך "ואת </w:t>
      </w:r>
      <w:proofErr w:type="spellStart"/>
      <w:r>
        <w:rPr>
          <w:rFonts w:ascii="FrankRuehl" w:hAnsi="FrankRuehl"/>
          <w:sz w:val="28"/>
          <w:szCs w:val="28"/>
          <w:rtl/>
        </w:rPr>
        <w:t>מצותי</w:t>
      </w:r>
      <w:proofErr w:type="spellEnd"/>
      <w:r>
        <w:rPr>
          <w:rFonts w:ascii="FrankRuehl" w:hAnsi="FrankRuehl"/>
          <w:sz w:val="28"/>
          <w:szCs w:val="28"/>
          <w:rtl/>
        </w:rPr>
        <w:t xml:space="preserve"> תשמרו" העיקר "ועשיתם אתם" </w:t>
      </w:r>
      <w:proofErr w:type="spellStart"/>
      <w:r>
        <w:rPr>
          <w:rFonts w:ascii="FrankRuehl" w:hAnsi="FrankRuehl"/>
          <w:sz w:val="28"/>
          <w:szCs w:val="28"/>
          <w:rtl/>
        </w:rPr>
        <w:t>דבזה</w:t>
      </w:r>
      <w:proofErr w:type="spellEnd"/>
      <w:r>
        <w:rPr>
          <w:rFonts w:ascii="FrankRuehl" w:hAnsi="FrankRuehl"/>
          <w:sz w:val="28"/>
          <w:szCs w:val="28"/>
          <w:rtl/>
        </w:rPr>
        <w:t xml:space="preserve"> </w:t>
      </w:r>
      <w:proofErr w:type="spellStart"/>
      <w:r>
        <w:rPr>
          <w:rFonts w:ascii="FrankRuehl" w:hAnsi="FrankRuehl"/>
          <w:sz w:val="28"/>
          <w:szCs w:val="28"/>
          <w:rtl/>
        </w:rPr>
        <w:t>הוה</w:t>
      </w:r>
      <w:proofErr w:type="spellEnd"/>
      <w:r>
        <w:rPr>
          <w:rFonts w:ascii="FrankRuehl" w:hAnsi="FrankRuehl"/>
          <w:sz w:val="28"/>
          <w:szCs w:val="28"/>
          <w:rtl/>
        </w:rPr>
        <w:t xml:space="preserve"> ליה שכר יותר </w:t>
      </w:r>
      <w:proofErr w:type="spellStart"/>
      <w:r>
        <w:rPr>
          <w:rFonts w:ascii="FrankRuehl" w:hAnsi="FrankRuehl"/>
          <w:sz w:val="28"/>
          <w:szCs w:val="28"/>
          <w:rtl/>
        </w:rPr>
        <w:t>משתעשה</w:t>
      </w:r>
      <w:proofErr w:type="spellEnd"/>
      <w:r>
        <w:rPr>
          <w:rFonts w:ascii="FrankRuehl" w:hAnsi="FrankRuehl"/>
          <w:sz w:val="28"/>
          <w:szCs w:val="28"/>
          <w:rtl/>
        </w:rPr>
        <w:t xml:space="preserve"> ע"י שליח מלבד </w:t>
      </w:r>
      <w:proofErr w:type="spellStart"/>
      <w:r>
        <w:rPr>
          <w:rFonts w:ascii="FrankRuehl" w:hAnsi="FrankRuehl"/>
          <w:sz w:val="28"/>
          <w:szCs w:val="28"/>
          <w:rtl/>
        </w:rPr>
        <w:t>היכא</w:t>
      </w:r>
      <w:proofErr w:type="spellEnd"/>
      <w:r>
        <w:rPr>
          <w:rFonts w:ascii="FrankRuehl" w:hAnsi="FrankRuehl"/>
          <w:sz w:val="28"/>
          <w:szCs w:val="28"/>
          <w:rtl/>
        </w:rPr>
        <w:t xml:space="preserve"> דלא אפשר כל כך.</w:t>
      </w:r>
      <w:r w:rsidR="005B052A">
        <w:rPr>
          <w:rFonts w:ascii="FrankRuehl" w:hAnsi="FrankRuehl"/>
          <w:sz w:val="28"/>
          <w:szCs w:val="28"/>
          <w:rtl/>
        </w:rPr>
        <w:tab/>
      </w:r>
    </w:p>
    <w:p w14:paraId="2362545F" w14:textId="3056A6A2" w:rsidR="00912F03" w:rsidRDefault="00912F03" w:rsidP="005B052A">
      <w:pPr>
        <w:jc w:val="distribute"/>
        <w:rPr>
          <w:rFonts w:ascii="FrankRuehl" w:hAnsi="FrankRuehl"/>
          <w:sz w:val="28"/>
          <w:szCs w:val="28"/>
          <w:rtl/>
        </w:rPr>
      </w:pPr>
      <w:r w:rsidRPr="005B052A">
        <w:rPr>
          <w:rStyle w:val="ac"/>
          <w:rtl/>
        </w:rPr>
        <w:t>[ד]</w:t>
      </w:r>
      <w:r w:rsidR="00944ECB">
        <w:rPr>
          <w:rStyle w:val="ac"/>
          <w:rFonts w:hint="cs"/>
          <w:rtl/>
        </w:rPr>
        <w:t xml:space="preserve"> </w:t>
      </w:r>
      <w:r w:rsidRPr="005B052A">
        <w:rPr>
          <w:rStyle w:val="ac"/>
          <w:rtl/>
        </w:rPr>
        <w:t>רש"י</w:t>
      </w:r>
      <w:r>
        <w:rPr>
          <w:rFonts w:ascii="FrankRuehl" w:hAnsi="FrankRuehl"/>
          <w:sz w:val="28"/>
          <w:szCs w:val="28"/>
          <w:rtl/>
        </w:rPr>
        <w:t xml:space="preserve"> בד"ה ואת </w:t>
      </w:r>
      <w:proofErr w:type="spellStart"/>
      <w:r>
        <w:rPr>
          <w:rFonts w:ascii="FrankRuehl" w:hAnsi="FrankRuehl"/>
          <w:sz w:val="28"/>
          <w:szCs w:val="28"/>
          <w:rtl/>
        </w:rPr>
        <w:t>מצותי</w:t>
      </w:r>
      <w:proofErr w:type="spellEnd"/>
      <w:r>
        <w:rPr>
          <w:rFonts w:ascii="FrankRuehl" w:hAnsi="FrankRuehl"/>
          <w:sz w:val="28"/>
          <w:szCs w:val="28"/>
          <w:rtl/>
        </w:rPr>
        <w:t xml:space="preserve"> תשמרו, הוו עמלים בתורה על מנת לשמור ולקים כמ"ש</w:t>
      </w:r>
      <w:r>
        <w:rPr>
          <w:rStyle w:val="a5"/>
          <w:rtl/>
        </w:rPr>
        <w:footnoteReference w:id="1356"/>
      </w:r>
      <w:r>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1042"/>
          <w:sz w:val="28"/>
          <w:szCs w:val="28"/>
          <w:rtl/>
        </w:rPr>
        <w:t> </w:t>
      </w:r>
      <w:r>
        <w:rPr>
          <w:rFonts w:ascii="FrankRuehl" w:hAnsi="FrankRuehl"/>
          <w:sz w:val="28"/>
          <w:szCs w:val="28"/>
          <w:rtl/>
        </w:rPr>
        <w:t xml:space="preserve">"ולמדתם אותם ושמרתם לעשותם" ע"כ, נ"ב מכאן </w:t>
      </w:r>
      <w:proofErr w:type="spellStart"/>
      <w:r>
        <w:rPr>
          <w:rFonts w:ascii="FrankRuehl" w:hAnsi="FrankRuehl"/>
          <w:sz w:val="28"/>
          <w:szCs w:val="28"/>
          <w:rtl/>
        </w:rPr>
        <w:t>י"ל</w:t>
      </w:r>
      <w:proofErr w:type="spellEnd"/>
      <w:r>
        <w:rPr>
          <w:rFonts w:ascii="FrankRuehl" w:hAnsi="FrankRuehl"/>
          <w:sz w:val="28"/>
          <w:szCs w:val="28"/>
          <w:rtl/>
        </w:rPr>
        <w:t xml:space="preserve"> על </w:t>
      </w:r>
      <w:proofErr w:type="spellStart"/>
      <w:r>
        <w:rPr>
          <w:rFonts w:ascii="FrankRuehl" w:hAnsi="FrankRuehl"/>
          <w:sz w:val="28"/>
          <w:szCs w:val="28"/>
          <w:rtl/>
        </w:rPr>
        <w:t>מ"ש</w:t>
      </w:r>
      <w:proofErr w:type="spellEnd"/>
      <w:r>
        <w:rPr>
          <w:rFonts w:ascii="FrankRuehl" w:hAnsi="FrankRuehl"/>
          <w:sz w:val="28"/>
          <w:szCs w:val="28"/>
          <w:rtl/>
        </w:rPr>
        <w:t xml:space="preserve"> </w:t>
      </w:r>
      <w:proofErr w:type="spellStart"/>
      <w:r>
        <w:rPr>
          <w:rFonts w:ascii="FrankRuehl" w:hAnsi="FrankRuehl"/>
          <w:sz w:val="28"/>
          <w:szCs w:val="28"/>
          <w:rtl/>
        </w:rPr>
        <w:t>הרא"ם</w:t>
      </w:r>
      <w:proofErr w:type="spellEnd"/>
      <w:r>
        <w:rPr>
          <w:rFonts w:ascii="FrankRuehl" w:hAnsi="FrankRuehl"/>
          <w:sz w:val="28"/>
          <w:szCs w:val="28"/>
          <w:rtl/>
        </w:rPr>
        <w:t xml:space="preserve"> בד"ה </w:t>
      </w:r>
      <w:r>
        <w:rPr>
          <w:rFonts w:ascii="FrankRuehl" w:hAnsi="FrankRuehl"/>
          <w:sz w:val="28"/>
          <w:szCs w:val="28"/>
          <w:rtl/>
        </w:rPr>
        <w:lastRenderedPageBreak/>
        <w:t>אם בחוקתי תלכו וכו'</w:t>
      </w:r>
      <w:r>
        <w:rPr>
          <w:rStyle w:val="a5"/>
          <w:rtl/>
        </w:rPr>
        <w:footnoteReference w:id="1357"/>
      </w:r>
      <w:r>
        <w:rPr>
          <w:rFonts w:ascii="FrankRuehl" w:hAnsi="FrankRuehl"/>
          <w:sz w:val="28"/>
          <w:szCs w:val="28"/>
          <w:rtl/>
        </w:rPr>
        <w:t xml:space="preserve"> ע"ד רש"י דגם "ואת </w:t>
      </w:r>
      <w:proofErr w:type="spellStart"/>
      <w:r>
        <w:rPr>
          <w:rFonts w:ascii="FrankRuehl" w:hAnsi="FrankRuehl"/>
          <w:sz w:val="28"/>
          <w:szCs w:val="28"/>
          <w:rtl/>
        </w:rPr>
        <w:t>מצותי</w:t>
      </w:r>
      <w:proofErr w:type="spellEnd"/>
      <w:r>
        <w:rPr>
          <w:rFonts w:ascii="FrankRuehl" w:hAnsi="FrankRuehl"/>
          <w:sz w:val="28"/>
          <w:szCs w:val="28"/>
          <w:rtl/>
        </w:rPr>
        <w:t xml:space="preserve"> תשמרו" אפשר לפרש בקיום המצות וכו' ע"ש, </w:t>
      </w:r>
      <w:proofErr w:type="spellStart"/>
      <w:r>
        <w:rPr>
          <w:rFonts w:ascii="FrankRuehl" w:hAnsi="FrankRuehl"/>
          <w:sz w:val="28"/>
          <w:szCs w:val="28"/>
          <w:rtl/>
        </w:rPr>
        <w:t>דהא</w:t>
      </w:r>
      <w:proofErr w:type="spellEnd"/>
      <w:r>
        <w:rPr>
          <w:rFonts w:ascii="FrankRuehl" w:hAnsi="FrankRuehl"/>
          <w:sz w:val="28"/>
          <w:szCs w:val="28"/>
          <w:rtl/>
        </w:rPr>
        <w:t xml:space="preserve"> </w:t>
      </w:r>
      <w:proofErr w:type="spellStart"/>
      <w:r>
        <w:rPr>
          <w:rFonts w:ascii="FrankRuehl" w:hAnsi="FrankRuehl"/>
          <w:sz w:val="28"/>
          <w:szCs w:val="28"/>
          <w:rtl/>
        </w:rPr>
        <w:t>קמן</w:t>
      </w:r>
      <w:proofErr w:type="spellEnd"/>
      <w:r>
        <w:rPr>
          <w:rFonts w:ascii="FrankRuehl" w:hAnsi="FrankRuehl"/>
          <w:sz w:val="28"/>
          <w:szCs w:val="28"/>
          <w:rtl/>
        </w:rPr>
        <w:t xml:space="preserve"> רש"י גופיה שפירש </w:t>
      </w:r>
      <w:proofErr w:type="spellStart"/>
      <w:r>
        <w:rPr>
          <w:rFonts w:ascii="FrankRuehl" w:hAnsi="FrankRuehl"/>
          <w:sz w:val="28"/>
          <w:szCs w:val="28"/>
          <w:rtl/>
        </w:rPr>
        <w:t>ד"אם</w:t>
      </w:r>
      <w:proofErr w:type="spellEnd"/>
      <w:r>
        <w:rPr>
          <w:rFonts w:ascii="FrankRuehl" w:hAnsi="FrankRuehl"/>
          <w:sz w:val="28"/>
          <w:szCs w:val="28"/>
          <w:rtl/>
        </w:rPr>
        <w:t xml:space="preserve"> בחוקתי תלכו" שתהיו עמלים בתורה אזיל </w:t>
      </w:r>
      <w:proofErr w:type="spellStart"/>
      <w:r>
        <w:rPr>
          <w:rFonts w:ascii="FrankRuehl" w:hAnsi="FrankRuehl"/>
          <w:sz w:val="28"/>
          <w:szCs w:val="28"/>
          <w:rtl/>
        </w:rPr>
        <w:t>וקא</w:t>
      </w:r>
      <w:proofErr w:type="spellEnd"/>
      <w:r>
        <w:rPr>
          <w:rFonts w:ascii="FrankRuehl" w:hAnsi="FrankRuehl"/>
          <w:sz w:val="28"/>
          <w:szCs w:val="28"/>
          <w:rtl/>
        </w:rPr>
        <w:t xml:space="preserve"> מסיים בה </w:t>
      </w:r>
      <w:proofErr w:type="spellStart"/>
      <w:r>
        <w:rPr>
          <w:rFonts w:ascii="FrankRuehl" w:hAnsi="FrankRuehl"/>
          <w:sz w:val="28"/>
          <w:szCs w:val="28"/>
          <w:rtl/>
        </w:rPr>
        <w:t>דמ"ש</w:t>
      </w:r>
      <w:proofErr w:type="spellEnd"/>
      <w:r>
        <w:rPr>
          <w:rFonts w:ascii="FrankRuehl" w:hAnsi="FrankRuehl"/>
          <w:sz w:val="28"/>
          <w:szCs w:val="28"/>
          <w:rtl/>
        </w:rPr>
        <w:t xml:space="preserve"> לך שתהיו עמלים בתורה היינו לשמור המצות</w:t>
      </w:r>
      <w:r>
        <w:rPr>
          <w:rStyle w:val="a5"/>
          <w:rtl/>
        </w:rPr>
        <w:footnoteReference w:id="1358"/>
      </w:r>
      <w:r>
        <w:rPr>
          <w:rFonts w:ascii="FrankRuehl" w:hAnsi="FrankRuehl"/>
          <w:sz w:val="28"/>
          <w:szCs w:val="28"/>
          <w:rtl/>
        </w:rPr>
        <w:t xml:space="preserve"> ואייתי לה סמוכות מ"ולמדתם אותם ושמרתם לעשותם", א"כ וודאי משמע לה שהוא בקיום המצות כמשמעו, וכבר כתבתי ע"ד קדשו בספרי הקטן </w:t>
      </w:r>
      <w:proofErr w:type="spellStart"/>
      <w:r>
        <w:rPr>
          <w:rFonts w:ascii="FrankRuehl" w:hAnsi="FrankRuehl"/>
          <w:sz w:val="28"/>
          <w:szCs w:val="28"/>
          <w:rtl/>
        </w:rPr>
        <w:t>ביקרא</w:t>
      </w:r>
      <w:proofErr w:type="spellEnd"/>
      <w:r>
        <w:rPr>
          <w:rFonts w:ascii="FrankRuehl" w:hAnsi="FrankRuehl"/>
          <w:sz w:val="28"/>
          <w:szCs w:val="28"/>
          <w:rtl/>
        </w:rPr>
        <w:t xml:space="preserve"> יצחק ע"ש</w:t>
      </w:r>
      <w:r>
        <w:rPr>
          <w:rStyle w:val="a5"/>
          <w:rtl/>
        </w:rPr>
        <w:footnoteReference w:id="1359"/>
      </w:r>
      <w:r>
        <w:rPr>
          <w:rFonts w:ascii="FrankRuehl" w:hAnsi="FrankRuehl"/>
          <w:sz w:val="28"/>
          <w:szCs w:val="28"/>
          <w:rtl/>
        </w:rPr>
        <w:t xml:space="preserve">. </w:t>
      </w:r>
      <w:r w:rsidR="005B052A">
        <w:rPr>
          <w:rFonts w:ascii="FrankRuehl" w:hAnsi="FrankRuehl"/>
          <w:sz w:val="28"/>
          <w:szCs w:val="28"/>
          <w:rtl/>
        </w:rPr>
        <w:tab/>
      </w:r>
    </w:p>
    <w:p w14:paraId="0E4B9555" w14:textId="157D27EA" w:rsidR="00912F03" w:rsidRDefault="00912F03" w:rsidP="005B052A">
      <w:pPr>
        <w:jc w:val="distribute"/>
        <w:rPr>
          <w:rFonts w:ascii="FrankRuehl" w:hAnsi="FrankRuehl"/>
          <w:sz w:val="28"/>
          <w:szCs w:val="28"/>
          <w:rtl/>
        </w:rPr>
      </w:pPr>
      <w:r w:rsidRPr="005B052A">
        <w:rPr>
          <w:rStyle w:val="ac"/>
          <w:rtl/>
        </w:rPr>
        <w:t>[ה]</w:t>
      </w:r>
      <w:r>
        <w:rPr>
          <w:rFonts w:ascii="FrankRuehl" w:hAnsi="FrankRuehl"/>
          <w:sz w:val="28"/>
          <w:szCs w:val="28"/>
          <w:rtl/>
        </w:rPr>
        <w:t xml:space="preserve"> </w:t>
      </w:r>
      <w:r w:rsidRPr="00944ECB">
        <w:rPr>
          <w:rFonts w:ascii="FrankRuehl" w:hAnsi="FrankRuehl"/>
          <w:b/>
          <w:bCs/>
          <w:sz w:val="40"/>
          <w:szCs w:val="40"/>
          <w:rtl/>
        </w:rPr>
        <w:t>רש"י</w:t>
      </w:r>
      <w:r w:rsidRPr="00944ECB">
        <w:rPr>
          <w:rFonts w:ascii="FrankRuehl" w:hAnsi="FrankRuehl"/>
          <w:sz w:val="40"/>
          <w:szCs w:val="40"/>
          <w:rtl/>
        </w:rPr>
        <w:t xml:space="preserve"> </w:t>
      </w:r>
      <w:r>
        <w:rPr>
          <w:rFonts w:ascii="FrankRuehl" w:hAnsi="FrankRuehl"/>
          <w:sz w:val="28"/>
          <w:szCs w:val="28"/>
          <w:rtl/>
        </w:rPr>
        <w:t xml:space="preserve">בד"ה אם </w:t>
      </w:r>
      <w:proofErr w:type="spellStart"/>
      <w:r>
        <w:rPr>
          <w:rFonts w:ascii="FrankRuehl" w:hAnsi="FrankRuehl"/>
          <w:sz w:val="28"/>
          <w:szCs w:val="28"/>
          <w:rtl/>
        </w:rPr>
        <w:t>בחוקותי</w:t>
      </w:r>
      <w:proofErr w:type="spellEnd"/>
      <w:r>
        <w:rPr>
          <w:rFonts w:ascii="FrankRuehl" w:hAnsi="FrankRuehl"/>
          <w:sz w:val="28"/>
          <w:szCs w:val="28"/>
          <w:rtl/>
        </w:rPr>
        <w:t xml:space="preserve"> תלכו, יכול זה קיום המצות וכו' ע"כ, נ"ב כתב הרב עמר קנא </w:t>
      </w:r>
      <w:r w:rsidR="005B052A">
        <w:rPr>
          <w:rFonts w:ascii="FrankRuehl" w:hAnsi="FrankRuehl"/>
          <w:sz w:val="28"/>
          <w:szCs w:val="28"/>
          <w:rtl/>
        </w:rPr>
        <w:br/>
      </w:r>
      <w:r w:rsidR="005B052A" w:rsidRPr="005B052A">
        <w:rPr>
          <w:rFonts w:ascii="Arial" w:hAnsi="Arial" w:cs="Arial" w:hint="cs"/>
          <w:spacing w:val="397"/>
          <w:sz w:val="28"/>
          <w:szCs w:val="28"/>
          <w:rtl/>
        </w:rPr>
        <w:t> </w:t>
      </w:r>
      <w:r>
        <w:rPr>
          <w:rFonts w:ascii="FrankRuehl" w:hAnsi="FrankRuehl"/>
          <w:sz w:val="28"/>
          <w:szCs w:val="28"/>
          <w:rtl/>
        </w:rPr>
        <w:t xml:space="preserve">קשה </w:t>
      </w:r>
      <w:proofErr w:type="spellStart"/>
      <w:r>
        <w:rPr>
          <w:rFonts w:ascii="FrankRuehl" w:hAnsi="FrankRuehl"/>
          <w:sz w:val="28"/>
          <w:szCs w:val="28"/>
          <w:rtl/>
        </w:rPr>
        <w:t>אמאי</w:t>
      </w:r>
      <w:proofErr w:type="spellEnd"/>
      <w:r>
        <w:rPr>
          <w:rFonts w:ascii="FrankRuehl" w:hAnsi="FrankRuehl"/>
          <w:sz w:val="28"/>
          <w:szCs w:val="28"/>
          <w:rtl/>
        </w:rPr>
        <w:t xml:space="preserve"> </w:t>
      </w:r>
      <w:proofErr w:type="spellStart"/>
      <w:r>
        <w:rPr>
          <w:rFonts w:ascii="FrankRuehl" w:hAnsi="FrankRuehl"/>
          <w:sz w:val="28"/>
          <w:szCs w:val="28"/>
          <w:rtl/>
        </w:rPr>
        <w:t>קא</w:t>
      </w:r>
      <w:proofErr w:type="spellEnd"/>
      <w:r>
        <w:rPr>
          <w:rFonts w:ascii="FrankRuehl" w:hAnsi="FrankRuehl"/>
          <w:sz w:val="28"/>
          <w:szCs w:val="28"/>
          <w:rtl/>
        </w:rPr>
        <w:t xml:space="preserve"> מהדר לפרש ליה בקיום המצות, </w:t>
      </w:r>
      <w:proofErr w:type="spellStart"/>
      <w:r>
        <w:rPr>
          <w:rFonts w:ascii="FrankRuehl" w:hAnsi="FrankRuehl"/>
          <w:sz w:val="28"/>
          <w:szCs w:val="28"/>
          <w:rtl/>
        </w:rPr>
        <w:t>י"ל</w:t>
      </w:r>
      <w:proofErr w:type="spellEnd"/>
      <w:r>
        <w:rPr>
          <w:rFonts w:ascii="FrankRuehl" w:hAnsi="FrankRuehl"/>
          <w:sz w:val="28"/>
          <w:szCs w:val="28"/>
          <w:rtl/>
        </w:rPr>
        <w:t xml:space="preserve"> </w:t>
      </w:r>
      <w:proofErr w:type="spellStart"/>
      <w:r>
        <w:rPr>
          <w:rFonts w:ascii="FrankRuehl" w:hAnsi="FrankRuehl"/>
          <w:sz w:val="28"/>
          <w:szCs w:val="28"/>
          <w:rtl/>
        </w:rPr>
        <w:t>דלשון</w:t>
      </w:r>
      <w:proofErr w:type="spellEnd"/>
      <w:r>
        <w:rPr>
          <w:rFonts w:ascii="FrankRuehl" w:hAnsi="FrankRuehl"/>
          <w:sz w:val="28"/>
          <w:szCs w:val="28"/>
          <w:rtl/>
        </w:rPr>
        <w:t xml:space="preserve"> "תלכו" הכי משמע בקיום המצות שילך אנה ואנה, אבל לעמלי התורה לא שייך הליכה וכו' ע"ש, </w:t>
      </w:r>
      <w:proofErr w:type="spellStart"/>
      <w:r>
        <w:rPr>
          <w:rFonts w:ascii="FrankRuehl" w:hAnsi="FrankRuehl"/>
          <w:sz w:val="28"/>
          <w:szCs w:val="28"/>
          <w:rtl/>
        </w:rPr>
        <w:t>ולע"ד</w:t>
      </w:r>
      <w:proofErr w:type="spellEnd"/>
      <w:r>
        <w:rPr>
          <w:rFonts w:ascii="FrankRuehl" w:hAnsi="FrankRuehl"/>
          <w:sz w:val="28"/>
          <w:szCs w:val="28"/>
          <w:rtl/>
        </w:rPr>
        <w:t xml:space="preserve"> קשה דגם בתורה שייך שפיר הליכה שילך לבית המדרש אצל רבו ללמוד, וכמ"ש</w:t>
      </w:r>
      <w:r>
        <w:rPr>
          <w:rFonts w:ascii="FrankRuehl" w:hAnsi="FrankRuehl"/>
          <w:sz w:val="28"/>
          <w:szCs w:val="28"/>
          <w:vertAlign w:val="superscript"/>
          <w:rtl/>
        </w:rPr>
        <w:footnoteReference w:id="1360"/>
      </w:r>
      <w:r>
        <w:rPr>
          <w:rFonts w:ascii="FrankRuehl" w:hAnsi="FrankRuehl"/>
          <w:sz w:val="28"/>
          <w:szCs w:val="28"/>
          <w:vertAlign w:val="superscript"/>
          <w:rtl/>
        </w:rPr>
        <w:t xml:space="preserve"> </w:t>
      </w:r>
      <w:r>
        <w:rPr>
          <w:rFonts w:ascii="FrankRuehl" w:hAnsi="FrankRuehl"/>
          <w:sz w:val="28"/>
          <w:szCs w:val="28"/>
          <w:rtl/>
        </w:rPr>
        <w:t>"ילכו מחיל אל חיל" מבתי כנסיות לבתי מדרשות</w:t>
      </w:r>
      <w:r>
        <w:rPr>
          <w:rFonts w:ascii="FrankRuehl" w:hAnsi="FrankRuehl"/>
          <w:sz w:val="28"/>
          <w:szCs w:val="28"/>
          <w:vertAlign w:val="superscript"/>
          <w:rtl/>
        </w:rPr>
        <w:footnoteReference w:id="1361"/>
      </w:r>
      <w:r>
        <w:rPr>
          <w:rFonts w:ascii="FrankRuehl" w:hAnsi="FrankRuehl"/>
          <w:sz w:val="28"/>
          <w:szCs w:val="28"/>
          <w:rtl/>
        </w:rPr>
        <w:t>.</w:t>
      </w:r>
      <w:r w:rsidR="005B052A">
        <w:rPr>
          <w:rFonts w:ascii="FrankRuehl" w:hAnsi="FrankRuehl"/>
          <w:sz w:val="28"/>
          <w:szCs w:val="28"/>
          <w:rtl/>
        </w:rPr>
        <w:tab/>
      </w:r>
    </w:p>
    <w:p w14:paraId="418A0782" w14:textId="77777777" w:rsidR="00944ECB" w:rsidRDefault="00944ECB" w:rsidP="005B052A">
      <w:pPr>
        <w:jc w:val="distribute"/>
        <w:rPr>
          <w:rFonts w:ascii="FrankRuehl" w:hAnsi="FrankRuehl"/>
          <w:sz w:val="28"/>
          <w:szCs w:val="28"/>
          <w:rtl/>
        </w:rPr>
      </w:pPr>
    </w:p>
    <w:p w14:paraId="04ACA909" w14:textId="7D70FF11" w:rsidR="00912F03" w:rsidRDefault="00912F03" w:rsidP="005B052A">
      <w:pPr>
        <w:jc w:val="distribute"/>
        <w:rPr>
          <w:rFonts w:ascii="FrankRuehl" w:hAnsi="FrankRuehl"/>
          <w:sz w:val="28"/>
          <w:szCs w:val="28"/>
          <w:rtl/>
        </w:rPr>
      </w:pPr>
      <w:r w:rsidRPr="005B052A">
        <w:rPr>
          <w:rStyle w:val="ac"/>
          <w:rtl/>
        </w:rPr>
        <w:t>וּפָנִיתִי</w:t>
      </w:r>
      <w:r>
        <w:rPr>
          <w:rFonts w:ascii="FrankRuehl" w:hAnsi="FrankRuehl"/>
          <w:b/>
          <w:bCs/>
          <w:sz w:val="28"/>
          <w:szCs w:val="28"/>
          <w:rtl/>
        </w:rPr>
        <w:t xml:space="preserve"> אֲלֵיכֶם וְהִפְרֵיתִי אֶתְכֶם וְהִרְבֵּיתִי אֶתְכֶם </w:t>
      </w:r>
      <w:proofErr w:type="spellStart"/>
      <w:r>
        <w:rPr>
          <w:rFonts w:ascii="FrankRuehl" w:hAnsi="FrankRuehl"/>
          <w:b/>
          <w:bCs/>
          <w:sz w:val="28"/>
          <w:szCs w:val="28"/>
          <w:rtl/>
        </w:rPr>
        <w:t>וַהֲקִימֹתִי</w:t>
      </w:r>
      <w:proofErr w:type="spellEnd"/>
      <w:r>
        <w:rPr>
          <w:rFonts w:ascii="FrankRuehl" w:hAnsi="FrankRuehl"/>
          <w:b/>
          <w:bCs/>
          <w:sz w:val="28"/>
          <w:szCs w:val="28"/>
          <w:rtl/>
        </w:rPr>
        <w:t xml:space="preserve"> אֶת בְּרִיתִי אִתְּכֶם</w:t>
      </w:r>
      <w:r>
        <w:rPr>
          <w:rFonts w:ascii="FrankRuehl" w:hAnsi="FrankRuehl"/>
          <w:sz w:val="28"/>
          <w:szCs w:val="28"/>
          <w:rtl/>
        </w:rPr>
        <w:t xml:space="preserve"> (ויקרא </w:t>
      </w:r>
      <w:proofErr w:type="spellStart"/>
      <w:r>
        <w:rPr>
          <w:rFonts w:ascii="FrankRuehl" w:hAnsi="FrankRuehl"/>
          <w:sz w:val="28"/>
          <w:szCs w:val="28"/>
          <w:rtl/>
        </w:rPr>
        <w:t>כו</w:t>
      </w:r>
      <w:proofErr w:type="spellEnd"/>
      <w:r>
        <w:rPr>
          <w:rFonts w:ascii="FrankRuehl" w:hAnsi="FrankRuehl"/>
          <w:sz w:val="28"/>
          <w:szCs w:val="28"/>
          <w:rtl/>
        </w:rPr>
        <w:t>, ט).</w:t>
      </w:r>
      <w:r w:rsidR="005B052A">
        <w:rPr>
          <w:rFonts w:ascii="FrankRuehl" w:hAnsi="FrankRuehl"/>
          <w:sz w:val="28"/>
          <w:szCs w:val="28"/>
          <w:rtl/>
        </w:rPr>
        <w:tab/>
      </w:r>
    </w:p>
    <w:p w14:paraId="6EDD78DC" w14:textId="72F61ED1" w:rsidR="00912F03" w:rsidRDefault="00912F03" w:rsidP="005B052A">
      <w:pPr>
        <w:jc w:val="distribute"/>
        <w:rPr>
          <w:rFonts w:ascii="FrankRuehl" w:hAnsi="FrankRuehl"/>
          <w:sz w:val="28"/>
          <w:szCs w:val="28"/>
        </w:rPr>
      </w:pPr>
      <w:r w:rsidRPr="005B052A">
        <w:rPr>
          <w:rStyle w:val="ac"/>
          <w:rtl/>
        </w:rPr>
        <w:t>[א]</w:t>
      </w:r>
      <w:r>
        <w:rPr>
          <w:rFonts w:ascii="FrankRuehl" w:hAnsi="FrankRuehl"/>
          <w:sz w:val="28"/>
          <w:szCs w:val="28"/>
          <w:rtl/>
        </w:rPr>
        <w:t xml:space="preserve"> </w:t>
      </w:r>
      <w:r w:rsidRPr="00944ECB">
        <w:rPr>
          <w:rFonts w:ascii="FrankRuehl" w:hAnsi="FrankRuehl"/>
          <w:sz w:val="40"/>
          <w:szCs w:val="40"/>
          <w:rtl/>
        </w:rPr>
        <w:t xml:space="preserve">רש"י </w:t>
      </w:r>
      <w:r>
        <w:rPr>
          <w:rFonts w:ascii="FrankRuehl" w:hAnsi="FrankRuehl"/>
          <w:sz w:val="28"/>
          <w:szCs w:val="28"/>
          <w:rtl/>
        </w:rPr>
        <w:t xml:space="preserve">בד"ה והפריתי אתכם, בפריה ורביה וכו' ע"כ, נ"ב נראה </w:t>
      </w:r>
      <w:proofErr w:type="spellStart"/>
      <w:r>
        <w:rPr>
          <w:rFonts w:ascii="FrankRuehl" w:hAnsi="FrankRuehl"/>
          <w:sz w:val="28"/>
          <w:szCs w:val="28"/>
          <w:rtl/>
        </w:rPr>
        <w:t>דדייק</w:t>
      </w:r>
      <w:proofErr w:type="spellEnd"/>
      <w:r>
        <w:rPr>
          <w:rFonts w:ascii="FrankRuehl" w:hAnsi="FrankRuehl"/>
          <w:sz w:val="28"/>
          <w:szCs w:val="28"/>
          <w:rtl/>
        </w:rPr>
        <w:t xml:space="preserve"> רש"י ממה </w:t>
      </w:r>
      <w:proofErr w:type="spellStart"/>
      <w:r>
        <w:rPr>
          <w:rFonts w:ascii="FrankRuehl" w:hAnsi="FrankRuehl"/>
          <w:sz w:val="28"/>
          <w:szCs w:val="28"/>
          <w:rtl/>
        </w:rPr>
        <w:t>ששלא</w:t>
      </w:r>
      <w:proofErr w:type="spellEnd"/>
      <w:r>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397"/>
          <w:sz w:val="28"/>
          <w:szCs w:val="28"/>
          <w:rtl/>
        </w:rPr>
        <w:t> </w:t>
      </w:r>
      <w:r>
        <w:rPr>
          <w:rFonts w:ascii="FrankRuehl" w:hAnsi="FrankRuehl"/>
          <w:sz w:val="28"/>
          <w:szCs w:val="28"/>
          <w:rtl/>
        </w:rPr>
        <w:t xml:space="preserve">אמר 'והפרתי והרבתי אתכם' בחדא </w:t>
      </w:r>
      <w:proofErr w:type="spellStart"/>
      <w:r>
        <w:rPr>
          <w:rFonts w:ascii="FrankRuehl" w:hAnsi="FrankRuehl"/>
          <w:sz w:val="28"/>
          <w:szCs w:val="28"/>
          <w:rtl/>
        </w:rPr>
        <w:t>מחתא</w:t>
      </w:r>
      <w:proofErr w:type="spellEnd"/>
      <w:r>
        <w:rPr>
          <w:rFonts w:ascii="FrankRuehl" w:hAnsi="FrankRuehl"/>
          <w:sz w:val="28"/>
          <w:szCs w:val="28"/>
          <w:rtl/>
        </w:rPr>
        <w:t xml:space="preserve"> דהוה משמע פירוש אפריה ורביה כמו "ואתם פרו ורבו"</w:t>
      </w:r>
      <w:r>
        <w:rPr>
          <w:rStyle w:val="a5"/>
          <w:rtl/>
        </w:rPr>
        <w:footnoteReference w:id="1362"/>
      </w:r>
      <w:r>
        <w:rPr>
          <w:rFonts w:ascii="FrankRuehl" w:hAnsi="FrankRuehl"/>
          <w:sz w:val="28"/>
          <w:szCs w:val="28"/>
          <w:rtl/>
        </w:rPr>
        <w:t xml:space="preserve">, </w:t>
      </w:r>
      <w:proofErr w:type="spellStart"/>
      <w:r>
        <w:rPr>
          <w:rFonts w:ascii="FrankRuehl" w:hAnsi="FrankRuehl"/>
          <w:sz w:val="28"/>
          <w:szCs w:val="28"/>
          <w:rtl/>
        </w:rPr>
        <w:t>ואמאי</w:t>
      </w:r>
      <w:proofErr w:type="spellEnd"/>
      <w:r>
        <w:rPr>
          <w:rFonts w:ascii="FrankRuehl" w:hAnsi="FrankRuehl"/>
          <w:sz w:val="28"/>
          <w:szCs w:val="28"/>
          <w:rtl/>
        </w:rPr>
        <w:t xml:space="preserve"> </w:t>
      </w:r>
      <w:proofErr w:type="spellStart"/>
      <w:r>
        <w:rPr>
          <w:rFonts w:ascii="FrankRuehl" w:hAnsi="FrankRuehl"/>
          <w:sz w:val="28"/>
          <w:szCs w:val="28"/>
          <w:rtl/>
        </w:rPr>
        <w:t>פלגינהו</w:t>
      </w:r>
      <w:proofErr w:type="spellEnd"/>
      <w:r>
        <w:rPr>
          <w:rFonts w:ascii="FrankRuehl" w:hAnsi="FrankRuehl"/>
          <w:sz w:val="28"/>
          <w:szCs w:val="28"/>
          <w:rtl/>
        </w:rPr>
        <w:t xml:space="preserve"> לב' בהי לכן פירש </w:t>
      </w:r>
      <w:proofErr w:type="spellStart"/>
      <w:r>
        <w:rPr>
          <w:rFonts w:ascii="FrankRuehl" w:hAnsi="FrankRuehl"/>
          <w:sz w:val="28"/>
          <w:szCs w:val="28"/>
          <w:rtl/>
        </w:rPr>
        <w:t>ד"הרביתי</w:t>
      </w:r>
      <w:proofErr w:type="spellEnd"/>
      <w:r>
        <w:rPr>
          <w:rFonts w:ascii="FrankRuehl" w:hAnsi="FrankRuehl"/>
          <w:sz w:val="28"/>
          <w:szCs w:val="28"/>
          <w:rtl/>
        </w:rPr>
        <w:t>" היינו קומה זקופה.</w:t>
      </w:r>
      <w:r w:rsidR="005B052A">
        <w:rPr>
          <w:rFonts w:ascii="FrankRuehl" w:hAnsi="FrankRuehl"/>
          <w:sz w:val="28"/>
          <w:szCs w:val="28"/>
        </w:rPr>
        <w:tab/>
      </w:r>
    </w:p>
    <w:p w14:paraId="6FBB0B49" w14:textId="77777777" w:rsidR="00A40D52" w:rsidRDefault="00912F03" w:rsidP="005B052A">
      <w:pPr>
        <w:jc w:val="distribute"/>
        <w:rPr>
          <w:rFonts w:ascii="FrankRuehl" w:hAnsi="FrankRuehl"/>
          <w:sz w:val="28"/>
          <w:szCs w:val="28"/>
          <w:rtl/>
        </w:rPr>
      </w:pPr>
      <w:r w:rsidRPr="005B052A">
        <w:rPr>
          <w:rStyle w:val="ac"/>
          <w:rtl/>
        </w:rPr>
        <w:lastRenderedPageBreak/>
        <w:t>[</w:t>
      </w:r>
      <w:r w:rsidR="00944ECB">
        <w:rPr>
          <w:rStyle w:val="ac"/>
          <w:rFonts w:hint="cs"/>
          <w:rtl/>
        </w:rPr>
        <w:t>ב</w:t>
      </w:r>
      <w:r w:rsidRPr="005B052A">
        <w:rPr>
          <w:rStyle w:val="ac"/>
          <w:rtl/>
        </w:rPr>
        <w:t>]</w:t>
      </w:r>
      <w:r>
        <w:rPr>
          <w:rFonts w:ascii="FrankRuehl" w:hAnsi="FrankRuehl"/>
          <w:sz w:val="28"/>
          <w:szCs w:val="28"/>
          <w:rtl/>
        </w:rPr>
        <w:t xml:space="preserve"> </w:t>
      </w:r>
      <w:r w:rsidRPr="00944ECB">
        <w:rPr>
          <w:rFonts w:ascii="FrankRuehl" w:hAnsi="FrankRuehl"/>
          <w:sz w:val="40"/>
          <w:szCs w:val="40"/>
          <w:rtl/>
        </w:rPr>
        <w:t xml:space="preserve">נחלת </w:t>
      </w:r>
      <w:r>
        <w:rPr>
          <w:rFonts w:ascii="FrankRuehl" w:hAnsi="FrankRuehl"/>
          <w:sz w:val="28"/>
          <w:szCs w:val="28"/>
          <w:rtl/>
        </w:rPr>
        <w:t>יעקב בד"ה והפרתי אתכם וכו' בסופו אע"ג דאין הפריה</w:t>
      </w:r>
      <w:r>
        <w:rPr>
          <w:rStyle w:val="a5"/>
          <w:rtl/>
        </w:rPr>
        <w:footnoteReference w:id="1363"/>
      </w:r>
      <w:r>
        <w:rPr>
          <w:rFonts w:ascii="FrankRuehl" w:hAnsi="FrankRuehl"/>
          <w:sz w:val="28"/>
          <w:szCs w:val="28"/>
          <w:rtl/>
        </w:rPr>
        <w:t xml:space="preserve"> </w:t>
      </w:r>
      <w:proofErr w:type="spellStart"/>
      <w:r>
        <w:rPr>
          <w:rFonts w:ascii="FrankRuehl" w:hAnsi="FrankRuehl"/>
          <w:sz w:val="28"/>
          <w:szCs w:val="28"/>
          <w:rtl/>
        </w:rPr>
        <w:t>וכו</w:t>
      </w:r>
      <w:proofErr w:type="spellEnd"/>
      <w:r>
        <w:rPr>
          <w:rFonts w:ascii="FrankRuehl" w:hAnsi="FrankRuehl"/>
          <w:sz w:val="28"/>
          <w:szCs w:val="28"/>
          <w:rtl/>
        </w:rPr>
        <w:t xml:space="preserve">', נ"ב קצת קשה </w:t>
      </w:r>
      <w:r w:rsidR="005B052A">
        <w:rPr>
          <w:rFonts w:ascii="FrankRuehl" w:hAnsi="FrankRuehl"/>
          <w:sz w:val="28"/>
          <w:szCs w:val="28"/>
          <w:rtl/>
        </w:rPr>
        <w:br/>
      </w:r>
      <w:r w:rsidR="005B052A" w:rsidRPr="005B052A">
        <w:rPr>
          <w:rFonts w:ascii="Arial" w:hAnsi="Arial" w:cs="Arial" w:hint="cs"/>
          <w:spacing w:val="340"/>
          <w:sz w:val="28"/>
          <w:szCs w:val="28"/>
          <w:rtl/>
        </w:rPr>
        <w:t> </w:t>
      </w:r>
      <w:r>
        <w:rPr>
          <w:rFonts w:ascii="FrankRuehl" w:hAnsi="FrankRuehl"/>
          <w:sz w:val="28"/>
          <w:szCs w:val="28"/>
          <w:rtl/>
        </w:rPr>
        <w:t>שהרי בפרשת בראשית כתיב</w:t>
      </w:r>
      <w:r>
        <w:rPr>
          <w:rStyle w:val="a5"/>
          <w:rtl/>
        </w:rPr>
        <w:footnoteReference w:id="1364"/>
      </w:r>
      <w:r>
        <w:rPr>
          <w:rFonts w:ascii="FrankRuehl" w:hAnsi="FrankRuehl"/>
          <w:sz w:val="28"/>
          <w:szCs w:val="28"/>
          <w:rtl/>
        </w:rPr>
        <w:t xml:space="preserve"> "ויברך אותם </w:t>
      </w:r>
      <w:proofErr w:type="spellStart"/>
      <w:r>
        <w:rPr>
          <w:rFonts w:ascii="FrankRuehl" w:hAnsi="FrankRuehl"/>
          <w:sz w:val="28"/>
          <w:szCs w:val="28"/>
          <w:rtl/>
        </w:rPr>
        <w:t>אלהים</w:t>
      </w:r>
      <w:proofErr w:type="spellEnd"/>
      <w:r>
        <w:rPr>
          <w:rFonts w:ascii="FrankRuehl" w:hAnsi="FrankRuehl"/>
          <w:sz w:val="28"/>
          <w:szCs w:val="28"/>
          <w:rtl/>
        </w:rPr>
        <w:t xml:space="preserve"> ויאמר להם פרו ורבו" וכו' והתם נאמר </w:t>
      </w:r>
      <w:proofErr w:type="spellStart"/>
      <w:r>
        <w:rPr>
          <w:rFonts w:ascii="FrankRuehl" w:hAnsi="FrankRuehl"/>
          <w:sz w:val="28"/>
          <w:szCs w:val="28"/>
          <w:rtl/>
        </w:rPr>
        <w:t>בענין</w:t>
      </w:r>
      <w:proofErr w:type="spellEnd"/>
      <w:r>
        <w:rPr>
          <w:rFonts w:ascii="FrankRuehl" w:hAnsi="FrankRuehl"/>
          <w:sz w:val="28"/>
          <w:szCs w:val="28"/>
          <w:rtl/>
        </w:rPr>
        <w:t xml:space="preserve"> הברכה ולא פירש בה </w:t>
      </w:r>
      <w:proofErr w:type="spellStart"/>
      <w:r>
        <w:rPr>
          <w:rFonts w:ascii="FrankRuehl" w:hAnsi="FrankRuehl"/>
          <w:sz w:val="28"/>
          <w:szCs w:val="28"/>
          <w:rtl/>
        </w:rPr>
        <w:t>דומייא</w:t>
      </w:r>
      <w:proofErr w:type="spellEnd"/>
      <w:r>
        <w:rPr>
          <w:rFonts w:ascii="FrankRuehl" w:hAnsi="FrankRuehl"/>
          <w:sz w:val="28"/>
          <w:szCs w:val="28"/>
          <w:rtl/>
        </w:rPr>
        <w:t xml:space="preserve"> </w:t>
      </w:r>
      <w:proofErr w:type="spellStart"/>
      <w:r>
        <w:rPr>
          <w:rFonts w:ascii="FrankRuehl" w:hAnsi="FrankRuehl"/>
          <w:sz w:val="28"/>
          <w:szCs w:val="28"/>
          <w:rtl/>
        </w:rPr>
        <w:t>דהכא</w:t>
      </w:r>
      <w:proofErr w:type="spellEnd"/>
      <w:r>
        <w:rPr>
          <w:rFonts w:ascii="FrankRuehl" w:hAnsi="FrankRuehl"/>
          <w:sz w:val="28"/>
          <w:szCs w:val="28"/>
          <w:rtl/>
        </w:rPr>
        <w:t xml:space="preserve">, ואם איתא </w:t>
      </w:r>
      <w:proofErr w:type="spellStart"/>
      <w:r>
        <w:rPr>
          <w:rFonts w:ascii="FrankRuehl" w:hAnsi="FrankRuehl"/>
          <w:sz w:val="28"/>
          <w:szCs w:val="28"/>
          <w:rtl/>
        </w:rPr>
        <w:t>הוה</w:t>
      </w:r>
      <w:proofErr w:type="spellEnd"/>
      <w:r>
        <w:rPr>
          <w:rFonts w:ascii="FrankRuehl" w:hAnsi="FrankRuehl"/>
          <w:sz w:val="28"/>
          <w:szCs w:val="28"/>
          <w:rtl/>
        </w:rPr>
        <w:t xml:space="preserve"> ליה לפרש ג"כ </w:t>
      </w:r>
      <w:proofErr w:type="spellStart"/>
      <w:r>
        <w:rPr>
          <w:rFonts w:ascii="FrankRuehl" w:hAnsi="FrankRuehl"/>
          <w:sz w:val="28"/>
          <w:szCs w:val="28"/>
          <w:rtl/>
        </w:rPr>
        <w:t>דפירוש</w:t>
      </w:r>
      <w:proofErr w:type="spellEnd"/>
      <w:r>
        <w:rPr>
          <w:rFonts w:ascii="FrankRuehl" w:hAnsi="FrankRuehl"/>
          <w:sz w:val="28"/>
          <w:szCs w:val="28"/>
          <w:rtl/>
        </w:rPr>
        <w:t xml:space="preserve"> 'ורבו' כמו והרבתי </w:t>
      </w:r>
      <w:proofErr w:type="spellStart"/>
      <w:r>
        <w:rPr>
          <w:rFonts w:ascii="FrankRuehl" w:hAnsi="FrankRuehl"/>
          <w:sz w:val="28"/>
          <w:szCs w:val="28"/>
          <w:rtl/>
        </w:rPr>
        <w:t>דהכא</w:t>
      </w:r>
      <w:proofErr w:type="spellEnd"/>
      <w:r>
        <w:rPr>
          <w:rStyle w:val="a5"/>
          <w:rtl/>
        </w:rPr>
        <w:footnoteReference w:id="1365"/>
      </w:r>
      <w:r>
        <w:rPr>
          <w:rFonts w:ascii="FrankRuehl" w:hAnsi="FrankRuehl"/>
          <w:sz w:val="28"/>
          <w:szCs w:val="28"/>
          <w:rtl/>
        </w:rPr>
        <w:t>.</w:t>
      </w:r>
      <w:r w:rsidR="005B052A">
        <w:rPr>
          <w:rFonts w:ascii="FrankRuehl" w:hAnsi="FrankRuehl"/>
          <w:sz w:val="28"/>
          <w:szCs w:val="28"/>
          <w:rtl/>
        </w:rPr>
        <w:tab/>
      </w:r>
    </w:p>
    <w:p w14:paraId="3A4DD400" w14:textId="497A311D" w:rsidR="00FE680F" w:rsidRPr="005B052A" w:rsidRDefault="00FE680F" w:rsidP="005B052A">
      <w:pPr>
        <w:jc w:val="distribute"/>
        <w:rPr>
          <w:rStyle w:val="ac"/>
          <w:rtl/>
        </w:rPr>
        <w:sectPr w:rsidR="00FE680F" w:rsidRPr="005B052A" w:rsidSect="00873A45">
          <w:footnotePr>
            <w:numRestart w:val="eachSect"/>
          </w:footnotePr>
          <w:pgSz w:w="9356" w:h="13892"/>
          <w:pgMar w:top="1440" w:right="697" w:bottom="1440" w:left="697" w:header="709" w:footer="709" w:gutter="0"/>
          <w:cols w:space="708"/>
          <w:bidi/>
          <w:rtlGutter/>
          <w:docGrid w:linePitch="360"/>
        </w:sectPr>
      </w:pPr>
    </w:p>
    <w:p w14:paraId="761C64A4" w14:textId="06A16757" w:rsidR="00FE680F" w:rsidRPr="005B052A" w:rsidRDefault="005B052A" w:rsidP="005B052A">
      <w:pPr>
        <w:jc w:val="distribute"/>
        <w:rPr>
          <w:rStyle w:val="ac"/>
          <w:rtl/>
        </w:rPr>
      </w:pPr>
      <w:r>
        <w:rPr>
          <w:rStyle w:val="ac"/>
          <w:rtl/>
        </w:rPr>
        <w:lastRenderedPageBreak/>
        <w:tab/>
      </w:r>
    </w:p>
    <w:p w14:paraId="6CDB0629" w14:textId="790621A2" w:rsidR="00912F03" w:rsidRPr="000C7589" w:rsidRDefault="00912F03" w:rsidP="00061AED">
      <w:pPr>
        <w:pStyle w:val="1"/>
        <w:rPr>
          <w:rtl/>
        </w:rPr>
      </w:pPr>
      <w:r w:rsidRPr="000C7589">
        <w:rPr>
          <w:rStyle w:val="ac"/>
          <w:rtl/>
        </w:rPr>
        <w:t>פרשת</w:t>
      </w:r>
      <w:r w:rsidRPr="000C7589">
        <w:rPr>
          <w:rtl/>
        </w:rPr>
        <w:t xml:space="preserve"> </w:t>
      </w:r>
      <w:bookmarkStart w:id="108" w:name="שילה37"/>
      <w:bookmarkEnd w:id="108"/>
      <w:r w:rsidRPr="008A6746">
        <w:rPr>
          <w:b w:val="0"/>
          <w:bCs/>
          <w:rtl/>
        </w:rPr>
        <w:t>במדבר</w:t>
      </w:r>
      <w:r w:rsidR="005B052A" w:rsidRPr="008A6746">
        <w:rPr>
          <w:b w:val="0"/>
          <w:bCs/>
          <w:rtl/>
        </w:rPr>
        <w:tab/>
      </w:r>
    </w:p>
    <w:p w14:paraId="6D5A7C30" w14:textId="77777777" w:rsidR="00944ECB" w:rsidRPr="007645ED" w:rsidRDefault="00944ECB" w:rsidP="005B052A">
      <w:pPr>
        <w:jc w:val="distribute"/>
        <w:rPr>
          <w:rFonts w:ascii="FrankRuehl" w:hAnsi="FrankRuehl"/>
          <w:b/>
          <w:bCs/>
          <w:sz w:val="28"/>
          <w:szCs w:val="28"/>
          <w:u w:val="single"/>
          <w:rtl/>
        </w:rPr>
      </w:pPr>
    </w:p>
    <w:p w14:paraId="29883A86" w14:textId="7B454A6B" w:rsidR="00912F03" w:rsidRPr="007645ED" w:rsidRDefault="00912F03" w:rsidP="005B052A">
      <w:pPr>
        <w:jc w:val="distribute"/>
        <w:rPr>
          <w:rFonts w:ascii="FrankRuehl" w:hAnsi="FrankRuehl"/>
          <w:b/>
          <w:bCs/>
          <w:sz w:val="28"/>
          <w:szCs w:val="28"/>
          <w:rtl/>
        </w:rPr>
      </w:pPr>
      <w:r w:rsidRPr="005B052A">
        <w:rPr>
          <w:rStyle w:val="ac"/>
          <w:rtl/>
        </w:rPr>
        <w:t>מִבֶּן</w:t>
      </w:r>
      <w:r w:rsidRPr="007645ED">
        <w:rPr>
          <w:rFonts w:ascii="FrankRuehl" w:hAnsi="FrankRuehl"/>
          <w:b/>
          <w:bCs/>
          <w:sz w:val="28"/>
          <w:szCs w:val="28"/>
          <w:rtl/>
        </w:rPr>
        <w:t xml:space="preserve"> עֶשְׂרִים שָׁנָה וָמַעְלָה כָּל יֹצֵא צָבָא בְּיִשְׂרָאֵל תִּפְקְדוּ אֹתָם </w:t>
      </w:r>
      <w:proofErr w:type="spellStart"/>
      <w:r w:rsidRPr="007645ED">
        <w:rPr>
          <w:rFonts w:ascii="FrankRuehl" w:hAnsi="FrankRuehl"/>
          <w:b/>
          <w:bCs/>
          <w:sz w:val="28"/>
          <w:szCs w:val="28"/>
          <w:rtl/>
        </w:rPr>
        <w:t>לְצִבְאֹתָם</w:t>
      </w:r>
      <w:proofErr w:type="spellEnd"/>
      <w:r w:rsidRPr="007645ED">
        <w:rPr>
          <w:rFonts w:ascii="FrankRuehl" w:hAnsi="FrankRuehl"/>
          <w:b/>
          <w:bCs/>
          <w:sz w:val="28"/>
          <w:szCs w:val="28"/>
          <w:rtl/>
        </w:rPr>
        <w:t xml:space="preserve"> אַתָּה וְאַהֲרֹן </w:t>
      </w:r>
      <w:r w:rsidRPr="007C67BE">
        <w:rPr>
          <w:rFonts w:ascii="FrankRuehl" w:hAnsi="FrankRuehl"/>
          <w:sz w:val="28"/>
          <w:szCs w:val="28"/>
          <w:rtl/>
        </w:rPr>
        <w:t xml:space="preserve">(במדבר א, </w:t>
      </w:r>
      <w:r w:rsidR="005B052A">
        <w:rPr>
          <w:rFonts w:ascii="FrankRuehl" w:hAnsi="FrankRuehl"/>
          <w:sz w:val="28"/>
          <w:szCs w:val="28"/>
          <w:rtl/>
        </w:rPr>
        <w:br/>
      </w:r>
      <w:r w:rsidR="005B052A" w:rsidRPr="005B052A">
        <w:rPr>
          <w:rFonts w:ascii="Arial" w:hAnsi="Arial" w:cs="Arial" w:hint="cs"/>
          <w:spacing w:val="460"/>
          <w:sz w:val="28"/>
          <w:szCs w:val="28"/>
          <w:rtl/>
        </w:rPr>
        <w:t> </w:t>
      </w:r>
      <w:r w:rsidRPr="007C67BE">
        <w:rPr>
          <w:rFonts w:ascii="FrankRuehl" w:hAnsi="FrankRuehl"/>
          <w:sz w:val="28"/>
          <w:szCs w:val="28"/>
          <w:rtl/>
        </w:rPr>
        <w:t>ג).</w:t>
      </w:r>
      <w:r w:rsidR="005B052A">
        <w:rPr>
          <w:rFonts w:ascii="FrankRuehl" w:hAnsi="FrankRuehl"/>
          <w:b/>
          <w:bCs/>
          <w:sz w:val="28"/>
          <w:szCs w:val="28"/>
          <w:rtl/>
        </w:rPr>
        <w:tab/>
      </w:r>
    </w:p>
    <w:p w14:paraId="048CB3F1" w14:textId="77777777" w:rsidR="00A40D52" w:rsidRDefault="00912F03" w:rsidP="005B052A">
      <w:pPr>
        <w:jc w:val="distribute"/>
        <w:rPr>
          <w:rFonts w:ascii="FrankRuehl" w:hAnsi="FrankRuehl"/>
          <w:sz w:val="28"/>
          <w:szCs w:val="28"/>
          <w:rtl/>
        </w:rPr>
      </w:pPr>
      <w:r w:rsidRPr="005B052A">
        <w:rPr>
          <w:rStyle w:val="ac"/>
          <w:rtl/>
        </w:rPr>
        <w:t>רש"י</w:t>
      </w:r>
      <w:r w:rsidRPr="007645ED">
        <w:rPr>
          <w:rFonts w:ascii="FrankRuehl" w:hAnsi="FrankRuehl"/>
          <w:sz w:val="28"/>
          <w:szCs w:val="28"/>
          <w:rtl/>
        </w:rPr>
        <w:t xml:space="preserve"> בד"ה מבן כ' שנה ומעלה, מגיד שאין יוצא לצבא פחות מבן כ' ע"כ, נ"ב נראה מה </w:t>
      </w:r>
      <w:r w:rsidR="005B052A">
        <w:rPr>
          <w:rFonts w:ascii="FrankRuehl" w:hAnsi="FrankRuehl"/>
          <w:sz w:val="28"/>
          <w:szCs w:val="28"/>
          <w:rtl/>
        </w:rPr>
        <w:br/>
      </w:r>
      <w:r w:rsidR="005B052A" w:rsidRPr="005B052A">
        <w:rPr>
          <w:rFonts w:ascii="Arial" w:hAnsi="Arial" w:cs="Arial" w:hint="cs"/>
          <w:spacing w:val="637"/>
          <w:sz w:val="28"/>
          <w:szCs w:val="28"/>
          <w:rtl/>
        </w:rPr>
        <w:t> </w:t>
      </w:r>
      <w:r w:rsidRPr="007645ED">
        <w:rPr>
          <w:rFonts w:ascii="FrankRuehl" w:hAnsi="FrankRuehl"/>
          <w:sz w:val="28"/>
          <w:szCs w:val="28"/>
          <w:rtl/>
        </w:rPr>
        <w:t xml:space="preserve">שהוצרך רש"י לזה שלא תאמר כיון שסיים כל יוצא צבא ר"ל שעל הרוב היוצאים לצבא הם מכ' ולמעלה, וריבה בהאי "כל" אם היה אחד גיבור וראוי לצאת לצבא אף פחות מבן כ' יצא, דאם כן לא </w:t>
      </w:r>
      <w:proofErr w:type="spellStart"/>
      <w:r w:rsidRPr="007645ED">
        <w:rPr>
          <w:rFonts w:ascii="FrankRuehl" w:hAnsi="FrankRuehl"/>
          <w:sz w:val="28"/>
          <w:szCs w:val="28"/>
          <w:rtl/>
        </w:rPr>
        <w:t>הוה</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למימר</w:t>
      </w:r>
      <w:proofErr w:type="spellEnd"/>
      <w:r w:rsidRPr="007645ED">
        <w:rPr>
          <w:rFonts w:ascii="FrankRuehl" w:hAnsi="FrankRuehl"/>
          <w:sz w:val="28"/>
          <w:szCs w:val="28"/>
          <w:rtl/>
        </w:rPr>
        <w:t xml:space="preserve"> הא </w:t>
      </w:r>
      <w:proofErr w:type="spellStart"/>
      <w:r w:rsidRPr="007645ED">
        <w:rPr>
          <w:rFonts w:ascii="FrankRuehl" w:hAnsi="FrankRuehl"/>
          <w:sz w:val="28"/>
          <w:szCs w:val="28"/>
          <w:rtl/>
        </w:rPr>
        <w:t>דבן</w:t>
      </w:r>
      <w:proofErr w:type="spellEnd"/>
      <w:r w:rsidRPr="007645ED">
        <w:rPr>
          <w:rFonts w:ascii="FrankRuehl" w:hAnsi="FrankRuehl"/>
          <w:sz w:val="28"/>
          <w:szCs w:val="28"/>
          <w:rtl/>
        </w:rPr>
        <w:t xml:space="preserve"> כ' כלל. ועוד נראה שלא תאמר כיון שנכנס לשנת עשרים הוא יוצא ולא בעי כ' שלמים, אלא עד שהיו שלמים כמו בן שלש עשר למצות, ולכן אמר "ומעלה" עד שיכנס לשנת האחד ועשרים ומכאן ואילך.</w:t>
      </w:r>
      <w:r w:rsidR="005B052A">
        <w:rPr>
          <w:rFonts w:ascii="FrankRuehl" w:hAnsi="FrankRuehl"/>
          <w:sz w:val="28"/>
          <w:szCs w:val="28"/>
          <w:rtl/>
        </w:rPr>
        <w:tab/>
      </w:r>
    </w:p>
    <w:p w14:paraId="3EF774F8" w14:textId="75ACE2FB" w:rsidR="00005FAF" w:rsidRPr="005B052A" w:rsidRDefault="00005FAF" w:rsidP="005B052A">
      <w:pPr>
        <w:jc w:val="distribute"/>
        <w:rPr>
          <w:rStyle w:val="ac"/>
          <w:rtl/>
        </w:rPr>
      </w:pPr>
    </w:p>
    <w:p w14:paraId="49A9743C" w14:textId="339600FB" w:rsidR="00912F03" w:rsidRPr="000C7589" w:rsidRDefault="00912F03" w:rsidP="00061AED">
      <w:pPr>
        <w:pStyle w:val="1"/>
        <w:rPr>
          <w:rtl/>
        </w:rPr>
      </w:pPr>
      <w:r w:rsidRPr="000C7589">
        <w:rPr>
          <w:rStyle w:val="ac"/>
          <w:rtl/>
        </w:rPr>
        <w:t>פר</w:t>
      </w:r>
      <w:bookmarkStart w:id="109" w:name="שילה38"/>
      <w:bookmarkEnd w:id="109"/>
      <w:r w:rsidRPr="000C7589">
        <w:rPr>
          <w:rStyle w:val="ac"/>
          <w:rtl/>
        </w:rPr>
        <w:t>שת</w:t>
      </w:r>
      <w:r w:rsidRPr="000C7589">
        <w:rPr>
          <w:rtl/>
        </w:rPr>
        <w:t xml:space="preserve"> </w:t>
      </w:r>
      <w:r w:rsidRPr="008A6746">
        <w:rPr>
          <w:b w:val="0"/>
          <w:bCs/>
          <w:rtl/>
        </w:rPr>
        <w:t>נשא</w:t>
      </w:r>
      <w:r w:rsidR="005B052A" w:rsidRPr="008A6746">
        <w:rPr>
          <w:b w:val="0"/>
          <w:bCs/>
          <w:rtl/>
        </w:rPr>
        <w:tab/>
      </w:r>
    </w:p>
    <w:p w14:paraId="1C30A728" w14:textId="77777777" w:rsidR="00944ECB" w:rsidRPr="007645ED" w:rsidRDefault="00944ECB" w:rsidP="005B052A">
      <w:pPr>
        <w:jc w:val="distribute"/>
        <w:rPr>
          <w:rFonts w:ascii="FrankRuehl" w:hAnsi="FrankRuehl"/>
          <w:b/>
          <w:bCs/>
          <w:sz w:val="28"/>
          <w:szCs w:val="28"/>
          <w:u w:val="single"/>
          <w:rtl/>
        </w:rPr>
      </w:pPr>
    </w:p>
    <w:p w14:paraId="04DD0A7A" w14:textId="1CB06C89" w:rsidR="00912F03" w:rsidRPr="007645ED" w:rsidRDefault="00912F03" w:rsidP="005B052A">
      <w:pPr>
        <w:jc w:val="distribute"/>
        <w:rPr>
          <w:rFonts w:ascii="FrankRuehl" w:hAnsi="FrankRuehl"/>
          <w:sz w:val="28"/>
          <w:szCs w:val="28"/>
          <w:rtl/>
        </w:rPr>
      </w:pPr>
      <w:r w:rsidRPr="005B052A">
        <w:rPr>
          <w:rStyle w:val="ac"/>
          <w:rtl/>
        </w:rPr>
        <w:t>דַּבֵּר</w:t>
      </w:r>
      <w:r w:rsidRPr="007645ED">
        <w:rPr>
          <w:rFonts w:ascii="FrankRuehl" w:hAnsi="FrankRuehl"/>
          <w:b/>
          <w:bCs/>
          <w:sz w:val="28"/>
          <w:szCs w:val="28"/>
          <w:rtl/>
        </w:rPr>
        <w:t xml:space="preserve"> אֶל אַהֲרֹן וְאֶל בָּנָיו </w:t>
      </w:r>
      <w:proofErr w:type="spellStart"/>
      <w:r w:rsidRPr="007645ED">
        <w:rPr>
          <w:rFonts w:ascii="FrankRuehl" w:hAnsi="FrankRuehl"/>
          <w:b/>
          <w:bCs/>
          <w:sz w:val="28"/>
          <w:szCs w:val="28"/>
          <w:rtl/>
        </w:rPr>
        <w:t>לֵאמֹר</w:t>
      </w:r>
      <w:proofErr w:type="spellEnd"/>
      <w:r w:rsidRPr="007645ED">
        <w:rPr>
          <w:rFonts w:ascii="FrankRuehl" w:hAnsi="FrankRuehl"/>
          <w:b/>
          <w:bCs/>
          <w:sz w:val="28"/>
          <w:szCs w:val="28"/>
          <w:rtl/>
        </w:rPr>
        <w:t xml:space="preserve"> כֹּה תְבָרֲכוּ אֶת בְּנֵי יִשְׂרָאֵל אָמוֹר לָהֶם </w:t>
      </w:r>
      <w:r w:rsidRPr="007645ED">
        <w:rPr>
          <w:rFonts w:ascii="FrankRuehl" w:hAnsi="FrankRuehl"/>
          <w:sz w:val="28"/>
          <w:szCs w:val="28"/>
          <w:rtl/>
        </w:rPr>
        <w:t xml:space="preserve">(במדבר ו, </w:t>
      </w:r>
      <w:proofErr w:type="spellStart"/>
      <w:r w:rsidRPr="007645ED">
        <w:rPr>
          <w:rFonts w:ascii="FrankRuehl" w:hAnsi="FrankRuehl"/>
          <w:sz w:val="28"/>
          <w:szCs w:val="28"/>
          <w:rtl/>
        </w:rPr>
        <w:t>כג</w:t>
      </w:r>
      <w:proofErr w:type="spellEnd"/>
      <w:r w:rsidRPr="007645ED">
        <w:rPr>
          <w:rFonts w:ascii="FrankRuehl" w:hAnsi="FrankRuehl"/>
          <w:sz w:val="28"/>
          <w:szCs w:val="28"/>
          <w:rtl/>
        </w:rPr>
        <w:t>).</w:t>
      </w:r>
      <w:r w:rsidR="005B052A">
        <w:rPr>
          <w:rFonts w:ascii="FrankRuehl" w:hAnsi="FrankRuehl"/>
          <w:sz w:val="28"/>
          <w:szCs w:val="28"/>
          <w:rtl/>
        </w:rPr>
        <w:tab/>
      </w:r>
    </w:p>
    <w:p w14:paraId="2EE79448" w14:textId="374084F5" w:rsidR="00912F03" w:rsidRDefault="00912F03" w:rsidP="005B052A">
      <w:pPr>
        <w:jc w:val="distribute"/>
        <w:rPr>
          <w:rFonts w:ascii="FrankRuehl" w:hAnsi="FrankRuehl"/>
          <w:sz w:val="28"/>
          <w:szCs w:val="28"/>
          <w:rtl/>
        </w:rPr>
      </w:pPr>
      <w:r w:rsidRPr="005B052A">
        <w:rPr>
          <w:rStyle w:val="ac"/>
          <w:rtl/>
        </w:rPr>
        <w:t>"כה</w:t>
      </w:r>
      <w:r w:rsidRPr="007645ED">
        <w:rPr>
          <w:rFonts w:ascii="FrankRuehl" w:hAnsi="FrankRuehl"/>
          <w:sz w:val="28"/>
          <w:szCs w:val="28"/>
          <w:rtl/>
        </w:rPr>
        <w:t xml:space="preserve"> תברכו את" וכו' אפשר </w:t>
      </w:r>
      <w:proofErr w:type="spellStart"/>
      <w:r w:rsidRPr="007645ED">
        <w:rPr>
          <w:rFonts w:ascii="FrankRuehl" w:hAnsi="FrankRuehl"/>
          <w:sz w:val="28"/>
          <w:szCs w:val="28"/>
          <w:rtl/>
        </w:rPr>
        <w:t>דהאי</w:t>
      </w:r>
      <w:proofErr w:type="spellEnd"/>
      <w:r w:rsidRPr="007645ED">
        <w:rPr>
          <w:rFonts w:ascii="FrankRuehl" w:hAnsi="FrankRuehl"/>
          <w:sz w:val="28"/>
          <w:szCs w:val="28"/>
          <w:rtl/>
        </w:rPr>
        <w:t xml:space="preserve"> "את" לרבות ת"ח שם ג"כ יברכו לבני ישראל ע"ד </w:t>
      </w:r>
      <w:proofErr w:type="spellStart"/>
      <w:r w:rsidRPr="007645ED">
        <w:rPr>
          <w:rFonts w:ascii="FrankRuehl" w:hAnsi="FrankRuehl"/>
          <w:sz w:val="28"/>
          <w:szCs w:val="28"/>
          <w:rtl/>
        </w:rPr>
        <w:t>מ"ש</w:t>
      </w:r>
      <w:proofErr w:type="spellEnd"/>
      <w:r w:rsidRPr="007645ED">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497"/>
          <w:sz w:val="28"/>
          <w:szCs w:val="28"/>
          <w:rtl/>
        </w:rPr>
        <w:t> </w:t>
      </w:r>
      <w:r w:rsidRPr="007645ED">
        <w:rPr>
          <w:rFonts w:ascii="FrankRuehl" w:hAnsi="FrankRuehl"/>
          <w:sz w:val="28"/>
          <w:szCs w:val="28"/>
          <w:rtl/>
        </w:rPr>
        <w:t xml:space="preserve">תכף </w:t>
      </w:r>
      <w:proofErr w:type="spellStart"/>
      <w:r w:rsidRPr="007645ED">
        <w:rPr>
          <w:rFonts w:ascii="FrankRuehl" w:hAnsi="FrankRuehl"/>
          <w:sz w:val="28"/>
          <w:szCs w:val="28"/>
          <w:rtl/>
        </w:rPr>
        <w:t>לת"ח</w:t>
      </w:r>
      <w:proofErr w:type="spellEnd"/>
      <w:r w:rsidRPr="007645ED">
        <w:rPr>
          <w:rFonts w:ascii="FrankRuehl" w:hAnsi="FrankRuehl"/>
          <w:sz w:val="28"/>
          <w:szCs w:val="28"/>
          <w:rtl/>
        </w:rPr>
        <w:t xml:space="preserve"> ברכה</w:t>
      </w:r>
      <w:r w:rsidRPr="007645ED">
        <w:rPr>
          <w:rStyle w:val="a5"/>
          <w:rFonts w:ascii="FrankRuehl" w:hAnsi="FrankRuehl"/>
          <w:sz w:val="28"/>
          <w:szCs w:val="28"/>
          <w:rtl/>
        </w:rPr>
        <w:footnoteReference w:id="1366"/>
      </w:r>
      <w:r w:rsidRPr="007645ED">
        <w:rPr>
          <w:rFonts w:ascii="FrankRuehl" w:hAnsi="FrankRuehl"/>
          <w:sz w:val="28"/>
          <w:szCs w:val="28"/>
          <w:rtl/>
        </w:rPr>
        <w:t xml:space="preserve">, וגם יש בכלל </w:t>
      </w:r>
      <w:proofErr w:type="spellStart"/>
      <w:r w:rsidRPr="007645ED">
        <w:rPr>
          <w:rFonts w:ascii="FrankRuehl" w:hAnsi="FrankRuehl"/>
          <w:sz w:val="28"/>
          <w:szCs w:val="28"/>
          <w:rtl/>
        </w:rPr>
        <w:t>דבמקום</w:t>
      </w:r>
      <w:proofErr w:type="spellEnd"/>
      <w:r w:rsidRPr="007645ED">
        <w:rPr>
          <w:rFonts w:ascii="FrankRuehl" w:hAnsi="FrankRuehl"/>
          <w:sz w:val="28"/>
          <w:szCs w:val="28"/>
          <w:rtl/>
        </w:rPr>
        <w:t xml:space="preserve"> שאין כהן יעלה ת"ח לכהן כמ"ש</w:t>
      </w:r>
      <w:r w:rsidRPr="007645ED">
        <w:rPr>
          <w:rStyle w:val="a5"/>
          <w:rFonts w:ascii="FrankRuehl" w:hAnsi="FrankRuehl"/>
          <w:sz w:val="28"/>
          <w:szCs w:val="28"/>
          <w:rtl/>
        </w:rPr>
        <w:footnoteReference w:id="1367"/>
      </w:r>
      <w:r w:rsidRPr="007645ED">
        <w:rPr>
          <w:rFonts w:ascii="FrankRuehl" w:hAnsi="FrankRuehl"/>
          <w:sz w:val="28"/>
          <w:szCs w:val="28"/>
          <w:rtl/>
        </w:rPr>
        <w:t xml:space="preserve"> רב קרי בי כהני, ואמר "יברכך ה' " ר"ל הוא בעצמו ולא ע"י שליח </w:t>
      </w:r>
      <w:proofErr w:type="spellStart"/>
      <w:r w:rsidRPr="007645ED">
        <w:rPr>
          <w:rFonts w:ascii="FrankRuehl" w:hAnsi="FrankRuehl"/>
          <w:sz w:val="28"/>
          <w:szCs w:val="28"/>
          <w:rtl/>
        </w:rPr>
        <w:t>דמתנת</w:t>
      </w:r>
      <w:proofErr w:type="spellEnd"/>
      <w:r w:rsidRPr="007645ED">
        <w:rPr>
          <w:rFonts w:ascii="FrankRuehl" w:hAnsi="FrankRuehl"/>
          <w:sz w:val="28"/>
          <w:szCs w:val="28"/>
          <w:rtl/>
        </w:rPr>
        <w:t xml:space="preserve"> המלך </w:t>
      </w:r>
      <w:proofErr w:type="spellStart"/>
      <w:r w:rsidRPr="007645ED">
        <w:rPr>
          <w:rFonts w:ascii="FrankRuehl" w:hAnsi="FrankRuehl"/>
          <w:sz w:val="28"/>
          <w:szCs w:val="28"/>
          <w:rtl/>
        </w:rPr>
        <w:t>הוייא</w:t>
      </w:r>
      <w:proofErr w:type="spellEnd"/>
      <w:r w:rsidRPr="007645ED">
        <w:rPr>
          <w:rFonts w:ascii="FrankRuehl" w:hAnsi="FrankRuehl"/>
          <w:sz w:val="28"/>
          <w:szCs w:val="28"/>
          <w:rtl/>
        </w:rPr>
        <w:t xml:space="preserve"> מתנה מרובה כ"ש מלך מלכי המלכים הקב"ה, וגם "וישמרך" </w:t>
      </w:r>
      <w:proofErr w:type="spellStart"/>
      <w:r w:rsidRPr="007645ED">
        <w:rPr>
          <w:rFonts w:ascii="FrankRuehl" w:hAnsi="FrankRuehl"/>
          <w:sz w:val="28"/>
          <w:szCs w:val="28"/>
          <w:rtl/>
        </w:rPr>
        <w:t>דשליח</w:t>
      </w:r>
      <w:proofErr w:type="spellEnd"/>
      <w:r w:rsidRPr="007645ED">
        <w:rPr>
          <w:rFonts w:ascii="FrankRuehl" w:hAnsi="FrankRuehl"/>
          <w:sz w:val="28"/>
          <w:szCs w:val="28"/>
          <w:rtl/>
        </w:rPr>
        <w:t xml:space="preserve"> אינו יכול לשמור </w:t>
      </w:r>
      <w:proofErr w:type="spellStart"/>
      <w:r w:rsidRPr="007645ED">
        <w:rPr>
          <w:rFonts w:ascii="FrankRuehl" w:hAnsi="FrankRuehl"/>
          <w:sz w:val="28"/>
          <w:szCs w:val="28"/>
          <w:rtl/>
        </w:rPr>
        <w:t>משא"כ</w:t>
      </w:r>
      <w:proofErr w:type="spellEnd"/>
      <w:r w:rsidRPr="007645ED">
        <w:rPr>
          <w:rFonts w:ascii="FrankRuehl" w:hAnsi="FrankRuehl"/>
          <w:sz w:val="28"/>
          <w:szCs w:val="28"/>
          <w:rtl/>
        </w:rPr>
        <w:t xml:space="preserve"> גדול אדוננו ועל זה נאמר</w:t>
      </w:r>
      <w:r w:rsidRPr="007645ED">
        <w:rPr>
          <w:rStyle w:val="a5"/>
          <w:rFonts w:ascii="FrankRuehl" w:hAnsi="FrankRuehl"/>
          <w:sz w:val="28"/>
          <w:szCs w:val="28"/>
          <w:rtl/>
        </w:rPr>
        <w:footnoteReference w:id="1368"/>
      </w:r>
      <w:r w:rsidRPr="007645ED">
        <w:rPr>
          <w:rFonts w:ascii="FrankRuehl" w:hAnsi="FrankRuehl"/>
          <w:sz w:val="28"/>
          <w:szCs w:val="28"/>
          <w:rtl/>
        </w:rPr>
        <w:t xml:space="preserve"> "ברכת ה' היא תעשיר ולא יוסיף עצב עמה" משום שהוא הנותן הוא השומר וע"ד שכתב רש"י</w:t>
      </w:r>
      <w:r w:rsidRPr="007645ED">
        <w:rPr>
          <w:rStyle w:val="a5"/>
          <w:rFonts w:ascii="FrankRuehl" w:hAnsi="FrankRuehl"/>
          <w:sz w:val="28"/>
          <w:szCs w:val="28"/>
          <w:rtl/>
        </w:rPr>
        <w:footnoteReference w:id="1369"/>
      </w:r>
      <w:r w:rsidRPr="007645ED">
        <w:rPr>
          <w:rFonts w:ascii="FrankRuehl" w:hAnsi="FrankRuehl"/>
          <w:sz w:val="28"/>
          <w:szCs w:val="28"/>
          <w:rtl/>
        </w:rPr>
        <w:t>, גם יש בכלל ברכה זו "וישמרך" מיצר הרע כמ"ש</w:t>
      </w:r>
      <w:r w:rsidRPr="007645ED">
        <w:rPr>
          <w:rStyle w:val="a5"/>
          <w:rFonts w:ascii="FrankRuehl" w:hAnsi="FrankRuehl"/>
          <w:sz w:val="28"/>
          <w:szCs w:val="28"/>
          <w:rtl/>
        </w:rPr>
        <w:footnoteReference w:id="1370"/>
      </w:r>
      <w:r w:rsidRPr="007645ED">
        <w:rPr>
          <w:rFonts w:ascii="FrankRuehl" w:hAnsi="FrankRuehl"/>
          <w:sz w:val="28"/>
          <w:szCs w:val="28"/>
          <w:rtl/>
        </w:rPr>
        <w:t xml:space="preserve"> "ה' לא יעזבנו בידו", </w:t>
      </w:r>
      <w:r w:rsidRPr="007645ED">
        <w:rPr>
          <w:rFonts w:ascii="FrankRuehl" w:hAnsi="FrankRuehl"/>
          <w:sz w:val="28"/>
          <w:szCs w:val="28"/>
          <w:rtl/>
        </w:rPr>
        <w:lastRenderedPageBreak/>
        <w:t>וסיים "</w:t>
      </w:r>
      <w:proofErr w:type="spellStart"/>
      <w:r w:rsidRPr="007645ED">
        <w:rPr>
          <w:rFonts w:ascii="FrankRuehl" w:hAnsi="FrankRuehl"/>
          <w:sz w:val="28"/>
          <w:szCs w:val="28"/>
          <w:rtl/>
        </w:rPr>
        <w:t>יאר</w:t>
      </w:r>
      <w:proofErr w:type="spellEnd"/>
      <w:r w:rsidRPr="007645ED">
        <w:rPr>
          <w:rFonts w:ascii="FrankRuehl" w:hAnsi="FrankRuehl"/>
          <w:sz w:val="28"/>
          <w:szCs w:val="28"/>
          <w:rtl/>
        </w:rPr>
        <w:t xml:space="preserve"> ה' פניו אליך" ר"ל בתורה "כי ה' </w:t>
      </w:r>
      <w:proofErr w:type="spellStart"/>
      <w:r w:rsidRPr="007645ED">
        <w:rPr>
          <w:rFonts w:ascii="FrankRuehl" w:hAnsi="FrankRuehl"/>
          <w:sz w:val="28"/>
          <w:szCs w:val="28"/>
          <w:rtl/>
        </w:rPr>
        <w:t>יתן</w:t>
      </w:r>
      <w:proofErr w:type="spellEnd"/>
      <w:r w:rsidRPr="007645ED">
        <w:rPr>
          <w:rFonts w:ascii="FrankRuehl" w:hAnsi="FrankRuehl"/>
          <w:sz w:val="28"/>
          <w:szCs w:val="28"/>
          <w:rtl/>
        </w:rPr>
        <w:t xml:space="preserve"> חכמה"</w:t>
      </w:r>
      <w:r w:rsidRPr="007645ED">
        <w:rPr>
          <w:rStyle w:val="a5"/>
          <w:rFonts w:ascii="FrankRuehl" w:hAnsi="FrankRuehl"/>
          <w:sz w:val="28"/>
          <w:szCs w:val="28"/>
          <w:rtl/>
        </w:rPr>
        <w:footnoteReference w:id="1371"/>
      </w:r>
      <w:r w:rsidRPr="007645ED">
        <w:rPr>
          <w:rFonts w:ascii="FrankRuehl" w:hAnsi="FrankRuehl"/>
          <w:sz w:val="28"/>
          <w:szCs w:val="28"/>
          <w:rtl/>
        </w:rPr>
        <w:t xml:space="preserve"> </w:t>
      </w:r>
      <w:proofErr w:type="spellStart"/>
      <w:r w:rsidRPr="007645ED">
        <w:rPr>
          <w:rFonts w:ascii="FrankRuehl" w:hAnsi="FrankRuehl"/>
          <w:sz w:val="28"/>
          <w:szCs w:val="28"/>
          <w:rtl/>
        </w:rPr>
        <w:t>ויהיב</w:t>
      </w:r>
      <w:proofErr w:type="spellEnd"/>
      <w:r w:rsidRPr="007645ED">
        <w:rPr>
          <w:rFonts w:ascii="FrankRuehl" w:hAnsi="FrankRuehl"/>
          <w:sz w:val="28"/>
          <w:szCs w:val="28"/>
          <w:rtl/>
        </w:rPr>
        <w:t xml:space="preserve"> חכמה </w:t>
      </w:r>
      <w:proofErr w:type="spellStart"/>
      <w:r w:rsidRPr="007645ED">
        <w:rPr>
          <w:rFonts w:ascii="FrankRuehl" w:hAnsi="FrankRuehl"/>
          <w:sz w:val="28"/>
          <w:szCs w:val="28"/>
          <w:rtl/>
        </w:rPr>
        <w:t>לחכימייא</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ומכ"ש</w:t>
      </w:r>
      <w:proofErr w:type="spellEnd"/>
      <w:r w:rsidRPr="007645ED">
        <w:rPr>
          <w:rStyle w:val="a5"/>
          <w:rFonts w:ascii="FrankRuehl" w:hAnsi="FrankRuehl"/>
          <w:sz w:val="28"/>
          <w:szCs w:val="28"/>
          <w:rtl/>
        </w:rPr>
        <w:footnoteReference w:id="1372"/>
      </w:r>
      <w:r w:rsidRPr="007645ED">
        <w:rPr>
          <w:rFonts w:ascii="FrankRuehl" w:hAnsi="FrankRuehl"/>
          <w:sz w:val="28"/>
          <w:szCs w:val="28"/>
          <w:rtl/>
        </w:rPr>
        <w:t xml:space="preserve"> אורה זו תורה </w:t>
      </w:r>
      <w:proofErr w:type="spellStart"/>
      <w:r w:rsidRPr="007645ED">
        <w:rPr>
          <w:rFonts w:ascii="FrankRuehl" w:hAnsi="FrankRuehl"/>
          <w:sz w:val="28"/>
          <w:szCs w:val="28"/>
          <w:rtl/>
        </w:rPr>
        <w:t>דהתורה</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מגנא</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ומצלא</w:t>
      </w:r>
      <w:proofErr w:type="spellEnd"/>
      <w:r w:rsidRPr="007645ED">
        <w:rPr>
          <w:rFonts w:ascii="FrankRuehl" w:hAnsi="FrankRuehl"/>
          <w:sz w:val="28"/>
          <w:szCs w:val="28"/>
          <w:rtl/>
        </w:rPr>
        <w:t xml:space="preserve">, גם ר"ל </w:t>
      </w:r>
      <w:proofErr w:type="spellStart"/>
      <w:r w:rsidRPr="007645ED">
        <w:rPr>
          <w:rFonts w:ascii="FrankRuehl" w:hAnsi="FrankRuehl"/>
          <w:sz w:val="28"/>
          <w:szCs w:val="28"/>
          <w:rtl/>
        </w:rPr>
        <w:t>דברכת</w:t>
      </w:r>
      <w:proofErr w:type="spellEnd"/>
      <w:r w:rsidRPr="007645ED">
        <w:rPr>
          <w:rFonts w:ascii="FrankRuehl" w:hAnsi="FrankRuehl"/>
          <w:sz w:val="28"/>
          <w:szCs w:val="28"/>
          <w:rtl/>
        </w:rPr>
        <w:t xml:space="preserve"> ה' שרפואתו היא תשועת עולמים כמ"ש בזוהר הקדוש</w:t>
      </w:r>
      <w:r w:rsidRPr="007645ED">
        <w:rPr>
          <w:rStyle w:val="a5"/>
          <w:rFonts w:ascii="FrankRuehl" w:hAnsi="FrankRuehl"/>
          <w:sz w:val="28"/>
          <w:szCs w:val="28"/>
          <w:rtl/>
        </w:rPr>
        <w:footnoteReference w:id="1373"/>
      </w:r>
      <w:r w:rsidRPr="007645ED">
        <w:rPr>
          <w:rFonts w:ascii="FrankRuehl" w:hAnsi="FrankRuehl"/>
          <w:sz w:val="28"/>
          <w:szCs w:val="28"/>
          <w:rtl/>
        </w:rPr>
        <w:t xml:space="preserve"> ע"פ "רפאני ה' וארפא"</w:t>
      </w:r>
      <w:r w:rsidRPr="007645ED">
        <w:rPr>
          <w:rStyle w:val="a5"/>
          <w:rFonts w:ascii="FrankRuehl" w:hAnsi="FrankRuehl"/>
          <w:sz w:val="28"/>
          <w:szCs w:val="28"/>
          <w:rtl/>
        </w:rPr>
        <w:footnoteReference w:id="1374"/>
      </w:r>
      <w:r w:rsidRPr="007645ED">
        <w:rPr>
          <w:rFonts w:ascii="FrankRuehl" w:hAnsi="FrankRuehl"/>
          <w:sz w:val="28"/>
          <w:szCs w:val="28"/>
          <w:rtl/>
        </w:rPr>
        <w:t xml:space="preserve"> וז"א וישמרך </w:t>
      </w:r>
      <w:proofErr w:type="spellStart"/>
      <w:r w:rsidRPr="007645ED">
        <w:rPr>
          <w:rFonts w:ascii="FrankRuehl" w:hAnsi="FrankRuehl"/>
          <w:sz w:val="28"/>
          <w:szCs w:val="28"/>
          <w:rtl/>
        </w:rPr>
        <w:t>דמשומר</w:t>
      </w:r>
      <w:proofErr w:type="spellEnd"/>
      <w:r w:rsidRPr="007645ED">
        <w:rPr>
          <w:rFonts w:ascii="FrankRuehl" w:hAnsi="FrankRuehl"/>
          <w:sz w:val="28"/>
          <w:szCs w:val="28"/>
          <w:rtl/>
        </w:rPr>
        <w:t xml:space="preserve"> ובא לעולם ברפואת הנפש והגוף והממון.</w:t>
      </w:r>
      <w:r w:rsidR="005B052A">
        <w:rPr>
          <w:rFonts w:ascii="FrankRuehl" w:hAnsi="FrankRuehl"/>
          <w:sz w:val="28"/>
          <w:szCs w:val="28"/>
          <w:rtl/>
        </w:rPr>
        <w:tab/>
      </w:r>
    </w:p>
    <w:p w14:paraId="6253D2C3" w14:textId="77777777" w:rsidR="00944ECB" w:rsidRPr="007645ED" w:rsidRDefault="00944ECB" w:rsidP="005B052A">
      <w:pPr>
        <w:jc w:val="distribute"/>
        <w:rPr>
          <w:rFonts w:ascii="FrankRuehl" w:hAnsi="FrankRuehl"/>
          <w:sz w:val="28"/>
          <w:szCs w:val="28"/>
          <w:rtl/>
        </w:rPr>
      </w:pPr>
    </w:p>
    <w:p w14:paraId="05305D36" w14:textId="413985E4" w:rsidR="00912F03" w:rsidRPr="00CE1768" w:rsidRDefault="00912F03" w:rsidP="00061AED">
      <w:pPr>
        <w:pStyle w:val="1"/>
        <w:rPr>
          <w:rtl/>
        </w:rPr>
      </w:pPr>
      <w:r w:rsidRPr="00CE1768">
        <w:rPr>
          <w:rStyle w:val="ac"/>
          <w:rtl/>
        </w:rPr>
        <w:t>פרש</w:t>
      </w:r>
      <w:bookmarkStart w:id="110" w:name="שילה39"/>
      <w:bookmarkEnd w:id="110"/>
      <w:r w:rsidRPr="00CE1768">
        <w:rPr>
          <w:rStyle w:val="ac"/>
          <w:rtl/>
        </w:rPr>
        <w:t>ת</w:t>
      </w:r>
      <w:r w:rsidRPr="00CE1768">
        <w:rPr>
          <w:rtl/>
        </w:rPr>
        <w:t xml:space="preserve"> </w:t>
      </w:r>
      <w:r w:rsidRPr="008A6746">
        <w:rPr>
          <w:b w:val="0"/>
          <w:bCs/>
          <w:rtl/>
        </w:rPr>
        <w:t>בעלותך</w:t>
      </w:r>
      <w:r w:rsidR="005B052A" w:rsidRPr="008A6746">
        <w:rPr>
          <w:b w:val="0"/>
          <w:bCs/>
          <w:rtl/>
        </w:rPr>
        <w:tab/>
      </w:r>
    </w:p>
    <w:p w14:paraId="7D7F1F29" w14:textId="77777777" w:rsidR="00944ECB" w:rsidRPr="007645ED" w:rsidRDefault="00944ECB" w:rsidP="005B052A">
      <w:pPr>
        <w:jc w:val="distribute"/>
        <w:rPr>
          <w:rFonts w:ascii="FrankRuehl" w:hAnsi="FrankRuehl"/>
          <w:b/>
          <w:bCs/>
          <w:sz w:val="28"/>
          <w:szCs w:val="28"/>
          <w:u w:val="single"/>
          <w:rtl/>
        </w:rPr>
      </w:pPr>
    </w:p>
    <w:p w14:paraId="2B7485EF" w14:textId="56D26254" w:rsidR="00912F03" w:rsidRPr="007645ED" w:rsidRDefault="00912F03" w:rsidP="005B052A">
      <w:pPr>
        <w:jc w:val="distribute"/>
        <w:rPr>
          <w:rFonts w:ascii="FrankRuehl" w:hAnsi="FrankRuehl"/>
          <w:b/>
          <w:bCs/>
          <w:sz w:val="28"/>
          <w:szCs w:val="28"/>
          <w:rtl/>
        </w:rPr>
      </w:pPr>
      <w:r w:rsidRPr="005B052A">
        <w:rPr>
          <w:rStyle w:val="ac"/>
          <w:rtl/>
        </w:rPr>
        <w:t>וַיַּעַשׂ</w:t>
      </w:r>
      <w:r w:rsidRPr="007645ED">
        <w:rPr>
          <w:rFonts w:ascii="FrankRuehl" w:hAnsi="FrankRuehl"/>
          <w:b/>
          <w:bCs/>
          <w:sz w:val="28"/>
          <w:szCs w:val="28"/>
          <w:rtl/>
        </w:rPr>
        <w:t xml:space="preserve"> כֵּן אַהֲרֹן אֶל מוּל פְּנֵי הַמְּנוֹרָה הֶעֱלָה </w:t>
      </w:r>
      <w:proofErr w:type="spellStart"/>
      <w:r w:rsidRPr="007645ED">
        <w:rPr>
          <w:rFonts w:ascii="FrankRuehl" w:hAnsi="FrankRuehl"/>
          <w:b/>
          <w:bCs/>
          <w:sz w:val="28"/>
          <w:szCs w:val="28"/>
          <w:rtl/>
        </w:rPr>
        <w:t>נֵרֹתֶיה</w:t>
      </w:r>
      <w:proofErr w:type="spellEnd"/>
      <w:r w:rsidRPr="007645ED">
        <w:rPr>
          <w:rFonts w:ascii="FrankRuehl" w:hAnsi="FrankRuehl"/>
          <w:b/>
          <w:bCs/>
          <w:sz w:val="28"/>
          <w:szCs w:val="28"/>
          <w:rtl/>
        </w:rPr>
        <w:t xml:space="preserve">ָ כַּאֲשֶׁר </w:t>
      </w:r>
      <w:proofErr w:type="spellStart"/>
      <w:r w:rsidRPr="007645ED">
        <w:rPr>
          <w:rFonts w:ascii="FrankRuehl" w:hAnsi="FrankRuehl"/>
          <w:b/>
          <w:bCs/>
          <w:sz w:val="28"/>
          <w:szCs w:val="28"/>
          <w:rtl/>
        </w:rPr>
        <w:t>צִוָּה</w:t>
      </w:r>
      <w:proofErr w:type="spellEnd"/>
      <w:r w:rsidRPr="007645ED">
        <w:rPr>
          <w:rFonts w:ascii="FrankRuehl" w:hAnsi="FrankRuehl"/>
          <w:b/>
          <w:bCs/>
          <w:sz w:val="28"/>
          <w:szCs w:val="28"/>
          <w:rtl/>
        </w:rPr>
        <w:t xml:space="preserve"> יְהֹוָה אֶת מֹשֶׁה </w:t>
      </w:r>
      <w:r w:rsidRPr="007645ED">
        <w:rPr>
          <w:rFonts w:ascii="FrankRuehl" w:hAnsi="FrankRuehl"/>
          <w:sz w:val="28"/>
          <w:szCs w:val="28"/>
          <w:rtl/>
        </w:rPr>
        <w:t>(במדבר ח, ג).</w:t>
      </w:r>
      <w:r w:rsidR="005B052A">
        <w:rPr>
          <w:rFonts w:ascii="FrankRuehl" w:hAnsi="FrankRuehl"/>
          <w:b/>
          <w:bCs/>
          <w:sz w:val="28"/>
          <w:szCs w:val="28"/>
          <w:rtl/>
        </w:rPr>
        <w:tab/>
      </w:r>
    </w:p>
    <w:p w14:paraId="3CED7981" w14:textId="77777777" w:rsidR="00A40D52" w:rsidRDefault="00912F03" w:rsidP="005B052A">
      <w:pPr>
        <w:jc w:val="distribute"/>
        <w:rPr>
          <w:rFonts w:ascii="FrankRuehl" w:hAnsi="FrankRuehl"/>
          <w:sz w:val="28"/>
          <w:szCs w:val="28"/>
          <w:rtl/>
        </w:rPr>
      </w:pPr>
      <w:r w:rsidRPr="005B052A">
        <w:rPr>
          <w:rStyle w:val="ac"/>
          <w:rtl/>
        </w:rPr>
        <w:t>רש"י</w:t>
      </w:r>
      <w:r w:rsidRPr="007645ED">
        <w:rPr>
          <w:rFonts w:ascii="FrankRuehl" w:hAnsi="FrankRuehl"/>
          <w:sz w:val="28"/>
          <w:szCs w:val="28"/>
          <w:rtl/>
        </w:rPr>
        <w:t xml:space="preserve"> בד"ה "ויעש כן אהרן", להגיד שבחו של אהרן שלא שינה ע"כ, נ"ב </w:t>
      </w:r>
      <w:proofErr w:type="spellStart"/>
      <w:r w:rsidRPr="007645ED">
        <w:rPr>
          <w:rFonts w:ascii="FrankRuehl" w:hAnsi="FrankRuehl"/>
          <w:sz w:val="28"/>
          <w:szCs w:val="28"/>
          <w:rtl/>
        </w:rPr>
        <w:t>י"ל</w:t>
      </w:r>
      <w:proofErr w:type="spellEnd"/>
      <w:r w:rsidRPr="007645ED">
        <w:rPr>
          <w:rFonts w:ascii="FrankRuehl" w:hAnsi="FrankRuehl"/>
          <w:sz w:val="28"/>
          <w:szCs w:val="28"/>
          <w:rtl/>
        </w:rPr>
        <w:t xml:space="preserve"> פשיטא </w:t>
      </w:r>
      <w:proofErr w:type="spellStart"/>
      <w:r w:rsidRPr="007645ED">
        <w:rPr>
          <w:rFonts w:ascii="FrankRuehl" w:hAnsi="FrankRuehl"/>
          <w:sz w:val="28"/>
          <w:szCs w:val="28"/>
          <w:rtl/>
        </w:rPr>
        <w:t>דאיש</w:t>
      </w:r>
      <w:proofErr w:type="spellEnd"/>
      <w:r w:rsidRPr="007645ED">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617"/>
          <w:sz w:val="28"/>
          <w:szCs w:val="28"/>
          <w:rtl/>
        </w:rPr>
        <w:t> </w:t>
      </w:r>
      <w:proofErr w:type="spellStart"/>
      <w:r w:rsidRPr="007645ED">
        <w:rPr>
          <w:rFonts w:ascii="FrankRuehl" w:hAnsi="FrankRuehl"/>
          <w:sz w:val="28"/>
          <w:szCs w:val="28"/>
          <w:rtl/>
        </w:rPr>
        <w:t>אלהים</w:t>
      </w:r>
      <w:proofErr w:type="spellEnd"/>
      <w:r w:rsidRPr="007645ED">
        <w:rPr>
          <w:rFonts w:ascii="FrankRuehl" w:hAnsi="FrankRuehl"/>
          <w:sz w:val="28"/>
          <w:szCs w:val="28"/>
          <w:rtl/>
        </w:rPr>
        <w:t xml:space="preserve"> קדוש ה' כאהרן שיעשה כן, ומה הוצרך לזה ועיין </w:t>
      </w:r>
      <w:proofErr w:type="spellStart"/>
      <w:r w:rsidRPr="007645ED">
        <w:rPr>
          <w:rFonts w:ascii="FrankRuehl" w:hAnsi="FrankRuehl"/>
          <w:sz w:val="28"/>
          <w:szCs w:val="28"/>
          <w:rtl/>
        </w:rPr>
        <w:t>בהרא"ם</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מ"ש</w:t>
      </w:r>
      <w:proofErr w:type="spellEnd"/>
      <w:r w:rsidRPr="007645ED">
        <w:rPr>
          <w:rStyle w:val="a5"/>
          <w:rFonts w:ascii="FrankRuehl" w:hAnsi="FrankRuehl"/>
          <w:sz w:val="28"/>
          <w:szCs w:val="28"/>
          <w:rtl/>
        </w:rPr>
        <w:footnoteReference w:id="1375"/>
      </w:r>
      <w:r w:rsidRPr="007645ED">
        <w:rPr>
          <w:rFonts w:ascii="FrankRuehl" w:hAnsi="FrankRuehl"/>
          <w:sz w:val="28"/>
          <w:szCs w:val="28"/>
          <w:rtl/>
        </w:rPr>
        <w:t xml:space="preserve">, ולכאורה אין בו כדי שביעה, </w:t>
      </w:r>
      <w:proofErr w:type="spellStart"/>
      <w:r w:rsidRPr="007645ED">
        <w:rPr>
          <w:rFonts w:ascii="FrankRuehl" w:hAnsi="FrankRuehl"/>
          <w:sz w:val="28"/>
          <w:szCs w:val="28"/>
          <w:rtl/>
        </w:rPr>
        <w:t>ולע"ד</w:t>
      </w:r>
      <w:proofErr w:type="spellEnd"/>
      <w:r w:rsidRPr="007645ED">
        <w:rPr>
          <w:rFonts w:ascii="FrankRuehl" w:hAnsi="FrankRuehl"/>
          <w:sz w:val="28"/>
          <w:szCs w:val="28"/>
          <w:rtl/>
        </w:rPr>
        <w:t xml:space="preserve"> נראה </w:t>
      </w:r>
      <w:proofErr w:type="spellStart"/>
      <w:r w:rsidRPr="007645ED">
        <w:rPr>
          <w:rFonts w:ascii="FrankRuehl" w:hAnsi="FrankRuehl"/>
          <w:sz w:val="28"/>
          <w:szCs w:val="28"/>
          <w:rtl/>
        </w:rPr>
        <w:t>דעיקר</w:t>
      </w:r>
      <w:proofErr w:type="spellEnd"/>
      <w:r w:rsidRPr="007645ED">
        <w:rPr>
          <w:rFonts w:ascii="FrankRuehl" w:hAnsi="FrankRuehl"/>
          <w:sz w:val="28"/>
          <w:szCs w:val="28"/>
          <w:rtl/>
        </w:rPr>
        <w:t xml:space="preserve"> בא לומר שעשה כאשר </w:t>
      </w:r>
      <w:proofErr w:type="spellStart"/>
      <w:r w:rsidRPr="007645ED">
        <w:rPr>
          <w:rFonts w:ascii="FrankRuehl" w:hAnsi="FrankRuehl"/>
          <w:sz w:val="28"/>
          <w:szCs w:val="28"/>
          <w:rtl/>
        </w:rPr>
        <w:t>צוה</w:t>
      </w:r>
      <w:proofErr w:type="spellEnd"/>
      <w:r w:rsidRPr="007645ED">
        <w:rPr>
          <w:rFonts w:ascii="FrankRuehl" w:hAnsi="FrankRuehl"/>
          <w:sz w:val="28"/>
          <w:szCs w:val="28"/>
          <w:rtl/>
        </w:rPr>
        <w:t xml:space="preserve"> ה' את משה לשמו ולשמה ולא עירב עמה שום צד פנייה אחרת משום שע"י </w:t>
      </w:r>
      <w:proofErr w:type="spellStart"/>
      <w:r w:rsidRPr="007645ED">
        <w:rPr>
          <w:rFonts w:ascii="FrankRuehl" w:hAnsi="FrankRuehl"/>
          <w:sz w:val="28"/>
          <w:szCs w:val="28"/>
          <w:rtl/>
        </w:rPr>
        <w:t>הוה</w:t>
      </w:r>
      <w:proofErr w:type="spellEnd"/>
      <w:r w:rsidRPr="007645ED">
        <w:rPr>
          <w:rFonts w:ascii="FrankRuehl" w:hAnsi="FrankRuehl"/>
          <w:sz w:val="28"/>
          <w:szCs w:val="28"/>
          <w:rtl/>
        </w:rPr>
        <w:t xml:space="preserve"> ליה מעלה רמה או השכר אלא לשם שמים לגמרי, </w:t>
      </w:r>
      <w:proofErr w:type="spellStart"/>
      <w:r w:rsidRPr="007645ED">
        <w:rPr>
          <w:rFonts w:ascii="FrankRuehl" w:hAnsi="FrankRuehl"/>
          <w:sz w:val="28"/>
          <w:szCs w:val="28"/>
          <w:rtl/>
        </w:rPr>
        <w:t>ומ"ש</w:t>
      </w:r>
      <w:proofErr w:type="spellEnd"/>
      <w:r w:rsidRPr="007645ED">
        <w:rPr>
          <w:rFonts w:ascii="FrankRuehl" w:hAnsi="FrankRuehl"/>
          <w:sz w:val="28"/>
          <w:szCs w:val="28"/>
          <w:rtl/>
        </w:rPr>
        <w:t xml:space="preserve"> שלא שינה משום </w:t>
      </w:r>
      <w:proofErr w:type="spellStart"/>
      <w:r w:rsidRPr="007645ED">
        <w:rPr>
          <w:rFonts w:ascii="FrankRuehl" w:hAnsi="FrankRuehl"/>
          <w:sz w:val="28"/>
          <w:szCs w:val="28"/>
          <w:rtl/>
        </w:rPr>
        <w:t>דלגבי</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דידיה</w:t>
      </w:r>
      <w:proofErr w:type="spellEnd"/>
      <w:r w:rsidRPr="007645ED">
        <w:rPr>
          <w:rFonts w:ascii="FrankRuehl" w:hAnsi="FrankRuehl"/>
          <w:sz w:val="28"/>
          <w:szCs w:val="28"/>
          <w:rtl/>
        </w:rPr>
        <w:t xml:space="preserve"> שהוא מלאך ה' צבאות אם היה מערב קצת פנייה אחרת הוי שינוי לגברא רבה שכמותו, וכן כל הנהו שהביא </w:t>
      </w:r>
      <w:proofErr w:type="spellStart"/>
      <w:r w:rsidRPr="007645ED">
        <w:rPr>
          <w:rFonts w:ascii="FrankRuehl" w:hAnsi="FrankRuehl"/>
          <w:sz w:val="28"/>
          <w:szCs w:val="28"/>
          <w:rtl/>
        </w:rPr>
        <w:t>הרא"ם</w:t>
      </w:r>
      <w:proofErr w:type="spellEnd"/>
      <w:r w:rsidRPr="007645ED">
        <w:rPr>
          <w:rFonts w:ascii="FrankRuehl" w:hAnsi="FrankRuehl"/>
          <w:sz w:val="28"/>
          <w:szCs w:val="28"/>
          <w:rtl/>
        </w:rPr>
        <w:t xml:space="preserve"> בפרשת בשלח אפשר שיש לכוונים לפי האמור.</w:t>
      </w:r>
      <w:r w:rsidR="005B052A">
        <w:rPr>
          <w:rFonts w:ascii="FrankRuehl" w:hAnsi="FrankRuehl"/>
          <w:sz w:val="28"/>
          <w:szCs w:val="28"/>
          <w:rtl/>
        </w:rPr>
        <w:tab/>
      </w:r>
    </w:p>
    <w:p w14:paraId="37A7625D" w14:textId="24DFE8AA" w:rsidR="00005FAF" w:rsidRPr="005B052A" w:rsidRDefault="00005FAF" w:rsidP="005B052A">
      <w:pPr>
        <w:jc w:val="distribute"/>
        <w:rPr>
          <w:rStyle w:val="ac"/>
          <w:rtl/>
        </w:rPr>
      </w:pPr>
    </w:p>
    <w:p w14:paraId="119E5E63" w14:textId="28887236" w:rsidR="00912F03" w:rsidRPr="007645ED" w:rsidRDefault="00912F03" w:rsidP="005B052A">
      <w:pPr>
        <w:jc w:val="distribute"/>
        <w:rPr>
          <w:rFonts w:ascii="FrankRuehl" w:hAnsi="FrankRuehl"/>
          <w:b/>
          <w:bCs/>
          <w:sz w:val="28"/>
          <w:szCs w:val="28"/>
          <w:rtl/>
        </w:rPr>
      </w:pPr>
      <w:r w:rsidRPr="005B052A">
        <w:rPr>
          <w:rStyle w:val="ac"/>
          <w:rtl/>
        </w:rPr>
        <w:t>וַיֹּאמֶר</w:t>
      </w:r>
      <w:r w:rsidRPr="007645ED">
        <w:rPr>
          <w:rFonts w:ascii="FrankRuehl" w:hAnsi="FrankRuehl"/>
          <w:b/>
          <w:bCs/>
          <w:sz w:val="28"/>
          <w:szCs w:val="28"/>
          <w:rtl/>
        </w:rPr>
        <w:t xml:space="preserve"> מֹשֶׁה לְחֹבָב בֶּן </w:t>
      </w:r>
      <w:proofErr w:type="spellStart"/>
      <w:r w:rsidRPr="007645ED">
        <w:rPr>
          <w:rFonts w:ascii="FrankRuehl" w:hAnsi="FrankRuehl"/>
          <w:b/>
          <w:bCs/>
          <w:sz w:val="28"/>
          <w:szCs w:val="28"/>
          <w:rtl/>
        </w:rPr>
        <w:t>רְעוּאֵל</w:t>
      </w:r>
      <w:proofErr w:type="spellEnd"/>
      <w:r w:rsidRPr="007645ED">
        <w:rPr>
          <w:rFonts w:ascii="FrankRuehl" w:hAnsi="FrankRuehl"/>
          <w:b/>
          <w:bCs/>
          <w:sz w:val="28"/>
          <w:szCs w:val="28"/>
          <w:rtl/>
        </w:rPr>
        <w:t xml:space="preserve"> הַמִּדְיָנִי חֹתֵן מֹשֶׁה </w:t>
      </w:r>
      <w:proofErr w:type="spellStart"/>
      <w:r w:rsidRPr="007645ED">
        <w:rPr>
          <w:rFonts w:ascii="FrankRuehl" w:hAnsi="FrankRuehl"/>
          <w:b/>
          <w:bCs/>
          <w:sz w:val="28"/>
          <w:szCs w:val="28"/>
          <w:rtl/>
        </w:rPr>
        <w:t>נֹסְעִים</w:t>
      </w:r>
      <w:proofErr w:type="spellEnd"/>
      <w:r w:rsidRPr="007645ED">
        <w:rPr>
          <w:rFonts w:ascii="FrankRuehl" w:hAnsi="FrankRuehl"/>
          <w:b/>
          <w:bCs/>
          <w:sz w:val="28"/>
          <w:szCs w:val="28"/>
          <w:rtl/>
        </w:rPr>
        <w:t xml:space="preserve"> אֲנַחְנוּ אֶל הַמָּקוֹם אֲשֶׁר אָמַר יְהֹוָה </w:t>
      </w:r>
      <w:r w:rsidR="005B052A">
        <w:rPr>
          <w:rFonts w:ascii="FrankRuehl" w:hAnsi="FrankRuehl"/>
          <w:b/>
          <w:bCs/>
          <w:sz w:val="28"/>
          <w:szCs w:val="28"/>
          <w:rtl/>
        </w:rPr>
        <w:br/>
      </w:r>
      <w:r w:rsidR="005B052A" w:rsidRPr="005B052A">
        <w:rPr>
          <w:rFonts w:ascii="Arial" w:hAnsi="Arial" w:cs="Arial" w:hint="cs"/>
          <w:b/>
          <w:bCs/>
          <w:spacing w:val="757"/>
          <w:sz w:val="28"/>
          <w:szCs w:val="28"/>
          <w:rtl/>
        </w:rPr>
        <w:t> </w:t>
      </w:r>
      <w:r w:rsidRPr="007645ED">
        <w:rPr>
          <w:rFonts w:ascii="FrankRuehl" w:hAnsi="FrankRuehl"/>
          <w:b/>
          <w:bCs/>
          <w:sz w:val="28"/>
          <w:szCs w:val="28"/>
          <w:rtl/>
        </w:rPr>
        <w:t xml:space="preserve">אֹתוֹ אֶתֵּן לָכֶם לְכָה אִתָּנוּ וְהֵטַבְנוּ לָךְ כִּי יְהֹוָה דִּבֶּר טוֹב עַל יִשְׂרָאֵל </w:t>
      </w:r>
      <w:r w:rsidRPr="007645ED">
        <w:rPr>
          <w:rFonts w:ascii="FrankRuehl" w:hAnsi="FrankRuehl"/>
          <w:sz w:val="28"/>
          <w:szCs w:val="28"/>
          <w:rtl/>
        </w:rPr>
        <w:t xml:space="preserve">(במדבר י, </w:t>
      </w:r>
      <w:proofErr w:type="spellStart"/>
      <w:r w:rsidRPr="007645ED">
        <w:rPr>
          <w:rFonts w:ascii="FrankRuehl" w:hAnsi="FrankRuehl"/>
          <w:sz w:val="28"/>
          <w:szCs w:val="28"/>
          <w:rtl/>
        </w:rPr>
        <w:t>כט</w:t>
      </w:r>
      <w:proofErr w:type="spellEnd"/>
      <w:r w:rsidRPr="007645ED">
        <w:rPr>
          <w:rFonts w:ascii="FrankRuehl" w:hAnsi="FrankRuehl"/>
          <w:sz w:val="28"/>
          <w:szCs w:val="28"/>
          <w:rtl/>
        </w:rPr>
        <w:t>).</w:t>
      </w:r>
      <w:r w:rsidR="005B052A">
        <w:rPr>
          <w:rFonts w:ascii="FrankRuehl" w:hAnsi="FrankRuehl"/>
          <w:b/>
          <w:bCs/>
          <w:sz w:val="28"/>
          <w:szCs w:val="28"/>
          <w:rtl/>
        </w:rPr>
        <w:tab/>
      </w:r>
    </w:p>
    <w:p w14:paraId="0397A9C0" w14:textId="159239AB" w:rsidR="00912F03" w:rsidRDefault="00912F03" w:rsidP="005B052A">
      <w:pPr>
        <w:jc w:val="distribute"/>
        <w:rPr>
          <w:rFonts w:ascii="FrankRuehl" w:hAnsi="FrankRuehl"/>
          <w:sz w:val="28"/>
          <w:szCs w:val="28"/>
          <w:rtl/>
        </w:rPr>
      </w:pPr>
      <w:r w:rsidRPr="005B052A">
        <w:rPr>
          <w:rStyle w:val="ac"/>
          <w:rtl/>
        </w:rPr>
        <w:lastRenderedPageBreak/>
        <w:t>רש"י</w:t>
      </w:r>
      <w:r w:rsidRPr="007645ED">
        <w:rPr>
          <w:rFonts w:ascii="FrankRuehl" w:hAnsi="FrankRuehl"/>
          <w:sz w:val="28"/>
          <w:szCs w:val="28"/>
          <w:rtl/>
        </w:rPr>
        <w:t xml:space="preserve"> בד"ה "חובב", הוא יתרו וכו'</w:t>
      </w:r>
      <w:r w:rsidRPr="007645ED">
        <w:rPr>
          <w:rStyle w:val="a5"/>
          <w:rFonts w:ascii="FrankRuehl" w:hAnsi="FrankRuehl"/>
          <w:sz w:val="28"/>
          <w:szCs w:val="28"/>
          <w:rtl/>
        </w:rPr>
        <w:footnoteReference w:id="1376"/>
      </w:r>
      <w:r w:rsidRPr="007645ED">
        <w:rPr>
          <w:rFonts w:ascii="FrankRuehl" w:hAnsi="FrankRuehl"/>
          <w:sz w:val="28"/>
          <w:szCs w:val="28"/>
          <w:rtl/>
        </w:rPr>
        <w:t xml:space="preserve"> ע"כ, נ"ב ראיתי </w:t>
      </w:r>
      <w:proofErr w:type="spellStart"/>
      <w:r w:rsidRPr="007645ED">
        <w:rPr>
          <w:rFonts w:ascii="FrankRuehl" w:hAnsi="FrankRuehl"/>
          <w:sz w:val="28"/>
          <w:szCs w:val="28"/>
          <w:rtl/>
        </w:rPr>
        <w:t>להרב</w:t>
      </w:r>
      <w:proofErr w:type="spellEnd"/>
      <w:r w:rsidRPr="007645ED">
        <w:rPr>
          <w:rFonts w:ascii="FrankRuehl" w:hAnsi="FrankRuehl"/>
          <w:sz w:val="28"/>
          <w:szCs w:val="28"/>
          <w:rtl/>
        </w:rPr>
        <w:t xml:space="preserve"> עמר </w:t>
      </w:r>
      <w:proofErr w:type="spellStart"/>
      <w:r w:rsidRPr="007645ED">
        <w:rPr>
          <w:rFonts w:ascii="FrankRuehl" w:hAnsi="FrankRuehl"/>
          <w:sz w:val="28"/>
          <w:szCs w:val="28"/>
          <w:rtl/>
        </w:rPr>
        <w:t>נקא</w:t>
      </w:r>
      <w:proofErr w:type="spellEnd"/>
      <w:r w:rsidRPr="007645ED">
        <w:rPr>
          <w:rFonts w:ascii="FrankRuehl" w:hAnsi="FrankRuehl"/>
          <w:sz w:val="28"/>
          <w:szCs w:val="28"/>
          <w:rtl/>
        </w:rPr>
        <w:t xml:space="preserve"> שהביא </w:t>
      </w:r>
      <w:proofErr w:type="spellStart"/>
      <w:r w:rsidRPr="007645ED">
        <w:rPr>
          <w:rFonts w:ascii="FrankRuehl" w:hAnsi="FrankRuehl"/>
          <w:sz w:val="28"/>
          <w:szCs w:val="28"/>
          <w:rtl/>
        </w:rPr>
        <w:t>נוסחא</w:t>
      </w:r>
      <w:proofErr w:type="spellEnd"/>
      <w:r w:rsidRPr="007645ED">
        <w:rPr>
          <w:rStyle w:val="a5"/>
          <w:rFonts w:ascii="FrankRuehl" w:hAnsi="FrankRuehl"/>
          <w:sz w:val="28"/>
          <w:szCs w:val="28"/>
          <w:rtl/>
        </w:rPr>
        <w:footnoteReference w:id="1377"/>
      </w:r>
      <w:r w:rsidRPr="007645ED">
        <w:rPr>
          <w:rFonts w:ascii="FrankRuehl" w:hAnsi="FrankRuehl"/>
          <w:sz w:val="28"/>
          <w:szCs w:val="28"/>
          <w:rtl/>
        </w:rPr>
        <w:t xml:space="preserve"> '</w:t>
      </w:r>
      <w:proofErr w:type="spellStart"/>
      <w:r w:rsidRPr="007645ED">
        <w:rPr>
          <w:rFonts w:ascii="FrankRuehl" w:hAnsi="FrankRuehl"/>
          <w:sz w:val="28"/>
          <w:szCs w:val="28"/>
          <w:rtl/>
        </w:rPr>
        <w:t>וב</w:t>
      </w:r>
      <w:proofErr w:type="spellEnd"/>
      <w:r w:rsidRPr="007645ED">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627"/>
          <w:sz w:val="28"/>
          <w:szCs w:val="28"/>
          <w:rtl/>
        </w:rPr>
        <w:t> </w:t>
      </w:r>
      <w:r w:rsidRPr="007645ED">
        <w:rPr>
          <w:rFonts w:ascii="FrankRuehl" w:hAnsi="FrankRuehl"/>
          <w:sz w:val="28"/>
          <w:szCs w:val="28"/>
          <w:rtl/>
        </w:rPr>
        <w:t xml:space="preserve">שמות </w:t>
      </w:r>
      <w:proofErr w:type="spellStart"/>
      <w:r w:rsidRPr="007645ED">
        <w:rPr>
          <w:rFonts w:ascii="FrankRuehl" w:hAnsi="FrankRuehl"/>
          <w:sz w:val="28"/>
          <w:szCs w:val="28"/>
          <w:rtl/>
        </w:rPr>
        <w:t>הוה</w:t>
      </w:r>
      <w:proofErr w:type="spellEnd"/>
      <w:r w:rsidRPr="007645ED">
        <w:rPr>
          <w:rFonts w:ascii="FrankRuehl" w:hAnsi="FrankRuehl"/>
          <w:sz w:val="28"/>
          <w:szCs w:val="28"/>
          <w:rtl/>
        </w:rPr>
        <w:t xml:space="preserve"> ליה' והקשה שבפרשת יתרו כתב ז' שמות</w:t>
      </w:r>
      <w:r w:rsidRPr="007645ED">
        <w:rPr>
          <w:rStyle w:val="a5"/>
          <w:rFonts w:ascii="FrankRuehl" w:hAnsi="FrankRuehl"/>
          <w:sz w:val="28"/>
          <w:szCs w:val="28"/>
          <w:rtl/>
        </w:rPr>
        <w:footnoteReference w:id="1378"/>
      </w:r>
      <w:r w:rsidRPr="007645ED">
        <w:rPr>
          <w:rFonts w:ascii="FrankRuehl" w:hAnsi="FrankRuehl"/>
          <w:sz w:val="28"/>
          <w:szCs w:val="28"/>
          <w:rtl/>
        </w:rPr>
        <w:t xml:space="preserve"> וכו'</w:t>
      </w:r>
      <w:r w:rsidRPr="007645ED">
        <w:rPr>
          <w:rStyle w:val="a5"/>
          <w:rFonts w:ascii="FrankRuehl" w:hAnsi="FrankRuehl"/>
          <w:sz w:val="28"/>
          <w:szCs w:val="28"/>
          <w:rtl/>
        </w:rPr>
        <w:footnoteReference w:id="1379"/>
      </w:r>
      <w:r w:rsidRPr="007645ED">
        <w:rPr>
          <w:rFonts w:ascii="FrankRuehl" w:hAnsi="FrankRuehl"/>
          <w:sz w:val="28"/>
          <w:szCs w:val="28"/>
          <w:rtl/>
        </w:rPr>
        <w:t>, וכן הקשה שם ותירץ מה תירץ והוא דוחק ע"ש</w:t>
      </w:r>
      <w:r w:rsidRPr="007645ED">
        <w:rPr>
          <w:rStyle w:val="a5"/>
          <w:rFonts w:ascii="FrankRuehl" w:hAnsi="FrankRuehl"/>
          <w:sz w:val="28"/>
          <w:szCs w:val="28"/>
          <w:rtl/>
        </w:rPr>
        <w:footnoteReference w:id="1380"/>
      </w:r>
      <w:r w:rsidRPr="007645ED">
        <w:rPr>
          <w:rFonts w:ascii="FrankRuehl" w:hAnsi="FrankRuehl"/>
          <w:sz w:val="28"/>
          <w:szCs w:val="28"/>
          <w:rtl/>
        </w:rPr>
        <w:t xml:space="preserve">. ואנו לא ראינו זה </w:t>
      </w:r>
      <w:proofErr w:type="spellStart"/>
      <w:r w:rsidRPr="007645ED">
        <w:rPr>
          <w:rFonts w:ascii="FrankRuehl" w:hAnsi="FrankRuehl"/>
          <w:sz w:val="28"/>
          <w:szCs w:val="28"/>
          <w:rtl/>
        </w:rPr>
        <w:t>הנוסחא</w:t>
      </w:r>
      <w:proofErr w:type="spellEnd"/>
      <w:r w:rsidRPr="007645ED">
        <w:rPr>
          <w:rFonts w:ascii="FrankRuehl" w:hAnsi="FrankRuehl"/>
          <w:sz w:val="28"/>
          <w:szCs w:val="28"/>
          <w:rtl/>
        </w:rPr>
        <w:t xml:space="preserve"> שגם </w:t>
      </w:r>
      <w:proofErr w:type="spellStart"/>
      <w:r w:rsidRPr="007645ED">
        <w:rPr>
          <w:rFonts w:ascii="FrankRuehl" w:hAnsi="FrankRuehl"/>
          <w:sz w:val="28"/>
          <w:szCs w:val="28"/>
          <w:rtl/>
        </w:rPr>
        <w:t>בכאן</w:t>
      </w:r>
      <w:proofErr w:type="spellEnd"/>
      <w:r w:rsidRPr="007645ED">
        <w:rPr>
          <w:rFonts w:ascii="FrankRuehl" w:hAnsi="FrankRuehl"/>
          <w:sz w:val="28"/>
          <w:szCs w:val="28"/>
          <w:rtl/>
        </w:rPr>
        <w:t xml:space="preserve"> כתב שהרבה שמות </w:t>
      </w:r>
      <w:proofErr w:type="spellStart"/>
      <w:r w:rsidRPr="007645ED">
        <w:rPr>
          <w:rFonts w:ascii="FrankRuehl" w:hAnsi="FrankRuehl"/>
          <w:sz w:val="28"/>
          <w:szCs w:val="28"/>
          <w:rtl/>
        </w:rPr>
        <w:t>הוה</w:t>
      </w:r>
      <w:proofErr w:type="spellEnd"/>
      <w:r w:rsidRPr="007645ED">
        <w:rPr>
          <w:rFonts w:ascii="FrankRuehl" w:hAnsi="FrankRuehl"/>
          <w:sz w:val="28"/>
          <w:szCs w:val="28"/>
          <w:rtl/>
        </w:rPr>
        <w:t xml:space="preserve"> ליה, ואפשר משום קושיה זו תקנו </w:t>
      </w:r>
      <w:proofErr w:type="spellStart"/>
      <w:r w:rsidRPr="007645ED">
        <w:rPr>
          <w:rFonts w:ascii="FrankRuehl" w:hAnsi="FrankRuehl"/>
          <w:sz w:val="28"/>
          <w:szCs w:val="28"/>
          <w:rtl/>
        </w:rPr>
        <w:t>הנוסחא</w:t>
      </w:r>
      <w:proofErr w:type="spellEnd"/>
      <w:r w:rsidRPr="007645ED">
        <w:rPr>
          <w:rFonts w:ascii="FrankRuehl" w:hAnsi="FrankRuehl"/>
          <w:sz w:val="28"/>
          <w:szCs w:val="28"/>
          <w:rtl/>
        </w:rPr>
        <w:t>.</w:t>
      </w:r>
      <w:r w:rsidR="005B052A">
        <w:rPr>
          <w:rFonts w:ascii="FrankRuehl" w:hAnsi="FrankRuehl"/>
          <w:sz w:val="28"/>
          <w:szCs w:val="28"/>
          <w:rtl/>
        </w:rPr>
        <w:tab/>
      </w:r>
    </w:p>
    <w:p w14:paraId="4DC4E6ED" w14:textId="77777777" w:rsidR="00944ECB" w:rsidRDefault="00944ECB" w:rsidP="005B052A">
      <w:pPr>
        <w:jc w:val="distribute"/>
        <w:rPr>
          <w:rFonts w:ascii="FrankRuehl" w:hAnsi="FrankRuehl"/>
          <w:sz w:val="28"/>
          <w:szCs w:val="28"/>
          <w:rtl/>
        </w:rPr>
      </w:pPr>
    </w:p>
    <w:p w14:paraId="6E937FB6" w14:textId="77777777" w:rsidR="00FE7B0F" w:rsidRPr="007645ED" w:rsidRDefault="00FE7B0F" w:rsidP="005B052A">
      <w:pPr>
        <w:jc w:val="distribute"/>
        <w:rPr>
          <w:rFonts w:ascii="FrankRuehl" w:hAnsi="FrankRuehl"/>
          <w:sz w:val="28"/>
          <w:szCs w:val="28"/>
          <w:rtl/>
        </w:rPr>
      </w:pPr>
    </w:p>
    <w:p w14:paraId="6C57DD8D" w14:textId="25BB0381" w:rsidR="00912F03" w:rsidRPr="007645ED" w:rsidRDefault="00912F03" w:rsidP="005B052A">
      <w:pPr>
        <w:jc w:val="distribute"/>
        <w:rPr>
          <w:rFonts w:ascii="FrankRuehl" w:hAnsi="FrankRuehl"/>
          <w:sz w:val="28"/>
          <w:szCs w:val="28"/>
          <w:rtl/>
        </w:rPr>
      </w:pPr>
      <w:r w:rsidRPr="005B052A">
        <w:rPr>
          <w:rStyle w:val="ac"/>
          <w:rtl/>
        </w:rPr>
        <w:lastRenderedPageBreak/>
        <w:t>וַתְּדַבֵּר</w:t>
      </w:r>
      <w:r w:rsidRPr="007645ED">
        <w:rPr>
          <w:rFonts w:ascii="FrankRuehl" w:hAnsi="FrankRuehl"/>
          <w:b/>
          <w:bCs/>
          <w:sz w:val="28"/>
          <w:szCs w:val="28"/>
          <w:rtl/>
        </w:rPr>
        <w:t xml:space="preserve"> מִרְיָם וְאַהֲרֹן בְּמֹשֶׁה עַל </w:t>
      </w:r>
      <w:proofErr w:type="spellStart"/>
      <w:r w:rsidRPr="007645ED">
        <w:rPr>
          <w:rFonts w:ascii="FrankRuehl" w:hAnsi="FrankRuehl"/>
          <w:b/>
          <w:bCs/>
          <w:sz w:val="28"/>
          <w:szCs w:val="28"/>
          <w:rtl/>
        </w:rPr>
        <w:t>אֹדוֹת</w:t>
      </w:r>
      <w:proofErr w:type="spellEnd"/>
      <w:r w:rsidRPr="007645ED">
        <w:rPr>
          <w:rFonts w:ascii="FrankRuehl" w:hAnsi="FrankRuehl"/>
          <w:b/>
          <w:bCs/>
          <w:sz w:val="28"/>
          <w:szCs w:val="28"/>
          <w:rtl/>
        </w:rPr>
        <w:t xml:space="preserve"> </w:t>
      </w:r>
      <w:proofErr w:type="spellStart"/>
      <w:r w:rsidRPr="007645ED">
        <w:rPr>
          <w:rFonts w:ascii="FrankRuehl" w:hAnsi="FrankRuehl"/>
          <w:b/>
          <w:bCs/>
          <w:sz w:val="28"/>
          <w:szCs w:val="28"/>
          <w:rtl/>
        </w:rPr>
        <w:t>הָאִשָּׁה</w:t>
      </w:r>
      <w:proofErr w:type="spellEnd"/>
      <w:r w:rsidRPr="007645ED">
        <w:rPr>
          <w:rFonts w:ascii="FrankRuehl" w:hAnsi="FrankRuehl"/>
          <w:b/>
          <w:bCs/>
          <w:sz w:val="28"/>
          <w:szCs w:val="28"/>
          <w:rtl/>
        </w:rPr>
        <w:t xml:space="preserve"> </w:t>
      </w:r>
      <w:proofErr w:type="spellStart"/>
      <w:r w:rsidRPr="007645ED">
        <w:rPr>
          <w:rFonts w:ascii="FrankRuehl" w:hAnsi="FrankRuehl"/>
          <w:b/>
          <w:bCs/>
          <w:sz w:val="28"/>
          <w:szCs w:val="28"/>
          <w:rtl/>
        </w:rPr>
        <w:t>הַכֻּשִׁית</w:t>
      </w:r>
      <w:proofErr w:type="spellEnd"/>
      <w:r w:rsidRPr="007645ED">
        <w:rPr>
          <w:rFonts w:ascii="FrankRuehl" w:hAnsi="FrankRuehl"/>
          <w:b/>
          <w:bCs/>
          <w:sz w:val="28"/>
          <w:szCs w:val="28"/>
          <w:rtl/>
        </w:rPr>
        <w:t xml:space="preserve"> אֲשֶׁר לָקָח כִּי </w:t>
      </w:r>
      <w:proofErr w:type="spellStart"/>
      <w:r w:rsidRPr="007645ED">
        <w:rPr>
          <w:rFonts w:ascii="FrankRuehl" w:hAnsi="FrankRuehl"/>
          <w:b/>
          <w:bCs/>
          <w:sz w:val="28"/>
          <w:szCs w:val="28"/>
          <w:rtl/>
        </w:rPr>
        <w:t>אִשָּׁה</w:t>
      </w:r>
      <w:proofErr w:type="spellEnd"/>
      <w:r w:rsidRPr="007645ED">
        <w:rPr>
          <w:rFonts w:ascii="FrankRuehl" w:hAnsi="FrankRuehl"/>
          <w:b/>
          <w:bCs/>
          <w:sz w:val="28"/>
          <w:szCs w:val="28"/>
          <w:rtl/>
        </w:rPr>
        <w:t xml:space="preserve"> כֻשִׁית לָקָח</w:t>
      </w:r>
      <w:r w:rsidRPr="007645ED">
        <w:rPr>
          <w:rFonts w:ascii="FrankRuehl" w:hAnsi="FrankRuehl"/>
          <w:sz w:val="28"/>
          <w:szCs w:val="28"/>
          <w:rtl/>
        </w:rPr>
        <w:t xml:space="preserve"> (במדבר </w:t>
      </w:r>
      <w:r w:rsidR="005B052A">
        <w:rPr>
          <w:rFonts w:ascii="FrankRuehl" w:hAnsi="FrankRuehl"/>
          <w:sz w:val="28"/>
          <w:szCs w:val="28"/>
          <w:rtl/>
        </w:rPr>
        <w:br/>
      </w:r>
      <w:r w:rsidR="005B052A" w:rsidRPr="005B052A">
        <w:rPr>
          <w:rFonts w:ascii="Arial" w:hAnsi="Arial" w:cs="Arial" w:hint="cs"/>
          <w:spacing w:val="785"/>
          <w:sz w:val="28"/>
          <w:szCs w:val="28"/>
          <w:rtl/>
        </w:rPr>
        <w:t> </w:t>
      </w:r>
      <w:proofErr w:type="spellStart"/>
      <w:r w:rsidRPr="007645ED">
        <w:rPr>
          <w:rFonts w:ascii="FrankRuehl" w:hAnsi="FrankRuehl"/>
          <w:sz w:val="28"/>
          <w:szCs w:val="28"/>
          <w:rtl/>
        </w:rPr>
        <w:t>יב</w:t>
      </w:r>
      <w:proofErr w:type="spellEnd"/>
      <w:r w:rsidRPr="007645ED">
        <w:rPr>
          <w:rFonts w:ascii="FrankRuehl" w:hAnsi="FrankRuehl"/>
          <w:sz w:val="28"/>
          <w:szCs w:val="28"/>
          <w:rtl/>
        </w:rPr>
        <w:t>, א).</w:t>
      </w:r>
      <w:r w:rsidR="005B052A">
        <w:rPr>
          <w:rFonts w:ascii="FrankRuehl" w:hAnsi="FrankRuehl"/>
          <w:sz w:val="28"/>
          <w:szCs w:val="28"/>
          <w:rtl/>
        </w:rPr>
        <w:tab/>
      </w:r>
    </w:p>
    <w:p w14:paraId="01DB49E9" w14:textId="1282300D" w:rsidR="00912F03" w:rsidRDefault="00912F03" w:rsidP="005B052A">
      <w:pPr>
        <w:jc w:val="distribute"/>
        <w:rPr>
          <w:rFonts w:ascii="FrankRuehl" w:hAnsi="FrankRuehl"/>
          <w:sz w:val="28"/>
          <w:szCs w:val="28"/>
          <w:rtl/>
        </w:rPr>
      </w:pPr>
      <w:r w:rsidRPr="005B052A">
        <w:rPr>
          <w:rStyle w:val="ac"/>
          <w:rtl/>
        </w:rPr>
        <w:t>רש"י</w:t>
      </w:r>
      <w:r w:rsidRPr="007645ED">
        <w:rPr>
          <w:rFonts w:ascii="FrankRuehl" w:hAnsi="FrankRuehl"/>
          <w:sz w:val="28"/>
          <w:szCs w:val="28"/>
          <w:rtl/>
        </w:rPr>
        <w:t xml:space="preserve"> בד"ה ותדבר, אין דיבור בכל מקום אלא לשון קשה וכו' ע"ש, נ"ב עיין </w:t>
      </w:r>
      <w:proofErr w:type="spellStart"/>
      <w:r w:rsidRPr="007645ED">
        <w:rPr>
          <w:rFonts w:ascii="FrankRuehl" w:hAnsi="FrankRuehl"/>
          <w:sz w:val="28"/>
          <w:szCs w:val="28"/>
          <w:rtl/>
        </w:rPr>
        <w:t>מ"ש</w:t>
      </w:r>
      <w:proofErr w:type="spellEnd"/>
      <w:r w:rsidRPr="007645ED">
        <w:rPr>
          <w:rFonts w:ascii="FrankRuehl" w:hAnsi="FrankRuehl"/>
          <w:sz w:val="28"/>
          <w:szCs w:val="28"/>
          <w:rtl/>
        </w:rPr>
        <w:t xml:space="preserve"> לקמן </w:t>
      </w:r>
      <w:r w:rsidR="005B052A">
        <w:rPr>
          <w:rFonts w:ascii="FrankRuehl" w:hAnsi="FrankRuehl"/>
          <w:sz w:val="28"/>
          <w:szCs w:val="28"/>
          <w:rtl/>
        </w:rPr>
        <w:br/>
      </w:r>
      <w:r w:rsidR="005B052A" w:rsidRPr="005B052A">
        <w:rPr>
          <w:rFonts w:ascii="Arial" w:hAnsi="Arial" w:cs="Arial" w:hint="cs"/>
          <w:spacing w:val="637"/>
          <w:sz w:val="28"/>
          <w:szCs w:val="28"/>
          <w:rtl/>
        </w:rPr>
        <w:t> </w:t>
      </w:r>
      <w:r w:rsidRPr="007645ED">
        <w:rPr>
          <w:rFonts w:ascii="FrankRuehl" w:hAnsi="FrankRuehl"/>
          <w:sz w:val="28"/>
          <w:szCs w:val="28"/>
          <w:rtl/>
        </w:rPr>
        <w:t xml:space="preserve">בפרשת דברים באות </w:t>
      </w:r>
      <w:r w:rsidRPr="007C67BE">
        <w:rPr>
          <w:rFonts w:ascii="FrankRuehl" w:hAnsi="FrankRuehl"/>
          <w:sz w:val="28"/>
          <w:szCs w:val="28"/>
          <w:rtl/>
        </w:rPr>
        <w:t>ה'</w:t>
      </w:r>
      <w:r w:rsidRPr="007C67BE">
        <w:rPr>
          <w:rStyle w:val="a5"/>
          <w:rFonts w:ascii="FrankRuehl" w:hAnsi="FrankRuehl"/>
          <w:sz w:val="28"/>
          <w:szCs w:val="28"/>
          <w:rtl/>
        </w:rPr>
        <w:footnoteReference w:id="1381"/>
      </w:r>
      <w:r w:rsidRPr="007C67BE">
        <w:rPr>
          <w:rFonts w:ascii="FrankRuehl" w:hAnsi="FrankRuehl"/>
          <w:sz w:val="28"/>
          <w:szCs w:val="28"/>
          <w:rtl/>
        </w:rPr>
        <w:t>.</w:t>
      </w:r>
      <w:r w:rsidRPr="007645ED">
        <w:rPr>
          <w:rFonts w:ascii="FrankRuehl" w:hAnsi="FrankRuehl"/>
          <w:sz w:val="28"/>
          <w:szCs w:val="28"/>
          <w:rtl/>
        </w:rPr>
        <w:t xml:space="preserve"> </w:t>
      </w:r>
      <w:r w:rsidR="005B052A">
        <w:rPr>
          <w:rFonts w:ascii="FrankRuehl" w:hAnsi="FrankRuehl"/>
          <w:sz w:val="28"/>
          <w:szCs w:val="28"/>
          <w:rtl/>
        </w:rPr>
        <w:tab/>
      </w:r>
    </w:p>
    <w:p w14:paraId="33612C0E" w14:textId="77777777" w:rsidR="00944ECB" w:rsidRPr="007645ED" w:rsidRDefault="00944ECB" w:rsidP="005B052A">
      <w:pPr>
        <w:jc w:val="distribute"/>
        <w:rPr>
          <w:rFonts w:ascii="FrankRuehl" w:hAnsi="FrankRuehl"/>
          <w:sz w:val="28"/>
          <w:szCs w:val="28"/>
          <w:rtl/>
        </w:rPr>
      </w:pPr>
    </w:p>
    <w:p w14:paraId="54AF2179" w14:textId="277A2171" w:rsidR="00912F03" w:rsidRPr="007645ED" w:rsidRDefault="00912F03" w:rsidP="005B052A">
      <w:pPr>
        <w:jc w:val="distribute"/>
        <w:rPr>
          <w:rFonts w:ascii="FrankRuehl" w:hAnsi="FrankRuehl"/>
          <w:b/>
          <w:bCs/>
          <w:sz w:val="28"/>
          <w:szCs w:val="28"/>
          <w:rtl/>
        </w:rPr>
      </w:pPr>
      <w:r w:rsidRPr="005B052A">
        <w:rPr>
          <w:rStyle w:val="ac"/>
          <w:rtl/>
        </w:rPr>
        <w:t>וְהֶעָנָן</w:t>
      </w:r>
      <w:r w:rsidRPr="007645ED">
        <w:rPr>
          <w:rFonts w:ascii="FrankRuehl" w:hAnsi="FrankRuehl"/>
          <w:b/>
          <w:bCs/>
          <w:sz w:val="28"/>
          <w:szCs w:val="28"/>
          <w:rtl/>
        </w:rPr>
        <w:t xml:space="preserve"> סָר מֵעַל הָאֹהֶל וְהִנֵּה מִרְיָם מְצֹרַעַת כַּשָּׁלֶג וַיִּפֶן אַהֲרֹן אֶל מִרְיָם וְהִנֵּה מְצֹרָעַת </w:t>
      </w:r>
      <w:r w:rsidRPr="007645ED">
        <w:rPr>
          <w:rFonts w:ascii="FrankRuehl" w:hAnsi="FrankRuehl"/>
          <w:sz w:val="28"/>
          <w:szCs w:val="28"/>
          <w:rtl/>
        </w:rPr>
        <w:t xml:space="preserve">(במדבר </w:t>
      </w:r>
      <w:r w:rsidR="005B052A">
        <w:rPr>
          <w:rFonts w:ascii="FrankRuehl" w:hAnsi="FrankRuehl"/>
          <w:sz w:val="28"/>
          <w:szCs w:val="28"/>
          <w:rtl/>
        </w:rPr>
        <w:br/>
      </w:r>
      <w:r w:rsidR="005B052A" w:rsidRPr="005B052A">
        <w:rPr>
          <w:rFonts w:ascii="Arial" w:hAnsi="Arial" w:cs="Arial" w:hint="cs"/>
          <w:spacing w:val="692"/>
          <w:sz w:val="28"/>
          <w:szCs w:val="28"/>
          <w:rtl/>
        </w:rPr>
        <w:t> </w:t>
      </w:r>
      <w:proofErr w:type="spellStart"/>
      <w:r w:rsidRPr="007645ED">
        <w:rPr>
          <w:rFonts w:ascii="FrankRuehl" w:hAnsi="FrankRuehl"/>
          <w:sz w:val="28"/>
          <w:szCs w:val="28"/>
          <w:rtl/>
        </w:rPr>
        <w:t>יב</w:t>
      </w:r>
      <w:proofErr w:type="spellEnd"/>
      <w:r w:rsidRPr="007645ED">
        <w:rPr>
          <w:rFonts w:ascii="FrankRuehl" w:hAnsi="FrankRuehl"/>
          <w:sz w:val="28"/>
          <w:szCs w:val="28"/>
          <w:rtl/>
        </w:rPr>
        <w:t>, י).</w:t>
      </w:r>
      <w:r w:rsidR="005B052A">
        <w:rPr>
          <w:rFonts w:ascii="FrankRuehl" w:hAnsi="FrankRuehl"/>
          <w:b/>
          <w:bCs/>
          <w:sz w:val="28"/>
          <w:szCs w:val="28"/>
          <w:rtl/>
        </w:rPr>
        <w:tab/>
      </w:r>
    </w:p>
    <w:p w14:paraId="5DA3F0C8" w14:textId="1361A0CE" w:rsidR="00912F03" w:rsidRDefault="00912F03" w:rsidP="005B052A">
      <w:pPr>
        <w:jc w:val="distribute"/>
        <w:rPr>
          <w:rFonts w:ascii="FrankRuehl" w:hAnsi="FrankRuehl"/>
          <w:sz w:val="28"/>
          <w:szCs w:val="28"/>
          <w:rtl/>
        </w:rPr>
      </w:pPr>
      <w:r w:rsidRPr="005B052A">
        <w:rPr>
          <w:rStyle w:val="ac"/>
          <w:rtl/>
        </w:rPr>
        <w:t>מדרש</w:t>
      </w:r>
      <w:r w:rsidRPr="007645ED">
        <w:rPr>
          <w:rFonts w:ascii="FrankRuehl" w:hAnsi="FrankRuehl"/>
          <w:sz w:val="28"/>
          <w:szCs w:val="28"/>
          <w:rtl/>
        </w:rPr>
        <w:t xml:space="preserve"> פליאה "והנה מרים מצורעת כשלג" מזה נודע לתחיית המתים ע"כ והובא בספר </w:t>
      </w:r>
      <w:r w:rsidR="005B052A">
        <w:rPr>
          <w:rFonts w:ascii="FrankRuehl" w:hAnsi="FrankRuehl"/>
          <w:sz w:val="28"/>
          <w:szCs w:val="28"/>
          <w:rtl/>
        </w:rPr>
        <w:br/>
      </w:r>
      <w:r w:rsidR="005B052A" w:rsidRPr="005B052A">
        <w:rPr>
          <w:rFonts w:ascii="Arial" w:hAnsi="Arial" w:cs="Arial" w:hint="cs"/>
          <w:spacing w:val="757"/>
          <w:sz w:val="28"/>
          <w:szCs w:val="28"/>
          <w:rtl/>
        </w:rPr>
        <w:t> </w:t>
      </w:r>
      <w:r w:rsidRPr="007645ED">
        <w:rPr>
          <w:rFonts w:ascii="FrankRuehl" w:hAnsi="FrankRuehl"/>
          <w:sz w:val="28"/>
          <w:szCs w:val="28"/>
          <w:rtl/>
        </w:rPr>
        <w:t xml:space="preserve">ברכת </w:t>
      </w:r>
      <w:proofErr w:type="spellStart"/>
      <w:r w:rsidRPr="007645ED">
        <w:rPr>
          <w:rFonts w:ascii="FrankRuehl" w:hAnsi="FrankRuehl"/>
          <w:sz w:val="28"/>
          <w:szCs w:val="28"/>
          <w:rtl/>
        </w:rPr>
        <w:t>אליאי</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בסדרין</w:t>
      </w:r>
      <w:proofErr w:type="spellEnd"/>
      <w:r w:rsidRPr="007645ED">
        <w:rPr>
          <w:rFonts w:ascii="FrankRuehl" w:hAnsi="FrankRuehl"/>
          <w:sz w:val="28"/>
          <w:szCs w:val="28"/>
          <w:rtl/>
        </w:rPr>
        <w:t xml:space="preserve"> וע"ש מ"ה שפירש ואינו מוכרח. </w:t>
      </w:r>
      <w:proofErr w:type="spellStart"/>
      <w:r w:rsidRPr="007645ED">
        <w:rPr>
          <w:rFonts w:ascii="FrankRuehl" w:hAnsi="FrankRuehl"/>
          <w:sz w:val="28"/>
          <w:szCs w:val="28"/>
          <w:rtl/>
        </w:rPr>
        <w:t>ולע"ד</w:t>
      </w:r>
      <w:proofErr w:type="spellEnd"/>
      <w:r w:rsidRPr="007645ED">
        <w:rPr>
          <w:rFonts w:ascii="FrankRuehl" w:hAnsi="FrankRuehl"/>
          <w:sz w:val="28"/>
          <w:szCs w:val="28"/>
          <w:rtl/>
        </w:rPr>
        <w:t xml:space="preserve"> אפשר לפרש ע"פ </w:t>
      </w:r>
      <w:proofErr w:type="spellStart"/>
      <w:r w:rsidRPr="007645ED">
        <w:rPr>
          <w:rFonts w:ascii="FrankRuehl" w:hAnsi="FrankRuehl"/>
          <w:sz w:val="28"/>
          <w:szCs w:val="28"/>
          <w:rtl/>
        </w:rPr>
        <w:t>מ"ש</w:t>
      </w:r>
      <w:proofErr w:type="spellEnd"/>
      <w:r w:rsidRPr="007645ED">
        <w:rPr>
          <w:rFonts w:ascii="FrankRuehl" w:hAnsi="FrankRuehl"/>
          <w:sz w:val="28"/>
          <w:szCs w:val="28"/>
          <w:rtl/>
        </w:rPr>
        <w:t xml:space="preserve"> בש"ס</w:t>
      </w:r>
      <w:r w:rsidRPr="007645ED">
        <w:rPr>
          <w:rStyle w:val="a5"/>
          <w:rFonts w:ascii="FrankRuehl" w:hAnsi="FrankRuehl"/>
          <w:sz w:val="28"/>
          <w:szCs w:val="28"/>
          <w:rtl/>
        </w:rPr>
        <w:footnoteReference w:id="1382"/>
      </w:r>
      <w:r w:rsidRPr="007645ED">
        <w:rPr>
          <w:rFonts w:ascii="FrankRuehl" w:hAnsi="FrankRuehl"/>
          <w:sz w:val="28"/>
          <w:szCs w:val="28"/>
          <w:rtl/>
        </w:rPr>
        <w:t xml:space="preserve"> מניין לתחיית המתים מן התורה, ופריך מניין קרא כתיב "אני אמית ואחיה", דילמא מיתה לאחד וחיים לאחר כדרך שהעולם נוהג, לא </w:t>
      </w:r>
      <w:proofErr w:type="spellStart"/>
      <w:r w:rsidRPr="007645ED">
        <w:rPr>
          <w:rFonts w:ascii="FrankRuehl" w:hAnsi="FrankRuehl"/>
          <w:sz w:val="28"/>
          <w:szCs w:val="28"/>
          <w:rtl/>
        </w:rPr>
        <w:t>סלקא</w:t>
      </w:r>
      <w:proofErr w:type="spellEnd"/>
      <w:r w:rsidRPr="007645ED">
        <w:rPr>
          <w:rFonts w:ascii="FrankRuehl" w:hAnsi="FrankRuehl"/>
          <w:sz w:val="28"/>
          <w:szCs w:val="28"/>
          <w:rtl/>
        </w:rPr>
        <w:t xml:space="preserve"> דעתך </w:t>
      </w:r>
      <w:proofErr w:type="spellStart"/>
      <w:r w:rsidRPr="007645ED">
        <w:rPr>
          <w:rFonts w:ascii="FrankRuehl" w:hAnsi="FrankRuehl"/>
          <w:sz w:val="28"/>
          <w:szCs w:val="28"/>
          <w:rtl/>
        </w:rPr>
        <w:t>דכתיב</w:t>
      </w:r>
      <w:proofErr w:type="spellEnd"/>
      <w:r w:rsidRPr="007645ED">
        <w:rPr>
          <w:rFonts w:ascii="FrankRuehl" w:hAnsi="FrankRuehl"/>
          <w:sz w:val="28"/>
          <w:szCs w:val="28"/>
          <w:rtl/>
        </w:rPr>
        <w:t xml:space="preserve"> "מחצתי ואני ארפא", מה התם בחד גברא, אף הכא בחד גברא ע"כ, והיא גופא </w:t>
      </w:r>
      <w:proofErr w:type="spellStart"/>
      <w:r w:rsidRPr="007645ED">
        <w:rPr>
          <w:rFonts w:ascii="FrankRuehl" w:hAnsi="FrankRuehl"/>
          <w:sz w:val="28"/>
          <w:szCs w:val="28"/>
          <w:rtl/>
        </w:rPr>
        <w:t>קמ"ל</w:t>
      </w:r>
      <w:proofErr w:type="spellEnd"/>
      <w:r w:rsidRPr="007645ED">
        <w:rPr>
          <w:rFonts w:ascii="FrankRuehl" w:hAnsi="FrankRuehl"/>
          <w:sz w:val="28"/>
          <w:szCs w:val="28"/>
          <w:rtl/>
        </w:rPr>
        <w:t xml:space="preserve"> כהא </w:t>
      </w:r>
      <w:proofErr w:type="spellStart"/>
      <w:r w:rsidRPr="007645ED">
        <w:rPr>
          <w:rFonts w:ascii="FrankRuehl" w:hAnsi="FrankRuehl"/>
          <w:sz w:val="28"/>
          <w:szCs w:val="28"/>
          <w:rtl/>
        </w:rPr>
        <w:t>דכיון</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שמצינו</w:t>
      </w:r>
      <w:proofErr w:type="spellEnd"/>
      <w:r w:rsidRPr="007645ED">
        <w:rPr>
          <w:rFonts w:ascii="FrankRuehl" w:hAnsi="FrankRuehl"/>
          <w:sz w:val="28"/>
          <w:szCs w:val="28"/>
          <w:rtl/>
        </w:rPr>
        <w:t xml:space="preserve"> במרים הצדקת שחלתה בצרעת והיא גופה </w:t>
      </w:r>
      <w:proofErr w:type="spellStart"/>
      <w:r w:rsidRPr="007645ED">
        <w:rPr>
          <w:rFonts w:ascii="FrankRuehl" w:hAnsi="FrankRuehl"/>
          <w:sz w:val="28"/>
          <w:szCs w:val="28"/>
          <w:rtl/>
        </w:rPr>
        <w:t>נתרפאה</w:t>
      </w:r>
      <w:proofErr w:type="spellEnd"/>
      <w:r w:rsidRPr="007645ED">
        <w:rPr>
          <w:rFonts w:ascii="FrankRuehl" w:hAnsi="FrankRuehl"/>
          <w:sz w:val="28"/>
          <w:szCs w:val="28"/>
          <w:rtl/>
        </w:rPr>
        <w:t xml:space="preserve"> א"כ אפוא גם </w:t>
      </w:r>
      <w:proofErr w:type="spellStart"/>
      <w:r w:rsidRPr="007645ED">
        <w:rPr>
          <w:rFonts w:ascii="FrankRuehl" w:hAnsi="FrankRuehl"/>
          <w:sz w:val="28"/>
          <w:szCs w:val="28"/>
          <w:rtl/>
        </w:rPr>
        <w:t>תחית</w:t>
      </w:r>
      <w:proofErr w:type="spellEnd"/>
      <w:r w:rsidRPr="007645ED">
        <w:rPr>
          <w:rFonts w:ascii="FrankRuehl" w:hAnsi="FrankRuehl"/>
          <w:sz w:val="28"/>
          <w:szCs w:val="28"/>
          <w:rtl/>
        </w:rPr>
        <w:t xml:space="preserve"> המתים שאמר התורה הוי המיתה והחיים לא' והיינו כמו ראיית הש"ס.</w:t>
      </w:r>
      <w:r w:rsidR="005B052A">
        <w:rPr>
          <w:rFonts w:ascii="FrankRuehl" w:hAnsi="FrankRuehl"/>
          <w:sz w:val="28"/>
          <w:szCs w:val="28"/>
          <w:rtl/>
        </w:rPr>
        <w:tab/>
      </w:r>
    </w:p>
    <w:p w14:paraId="0FB3B2E3" w14:textId="77777777" w:rsidR="00944ECB" w:rsidRPr="007645ED" w:rsidRDefault="00944ECB" w:rsidP="005B052A">
      <w:pPr>
        <w:jc w:val="distribute"/>
        <w:rPr>
          <w:rFonts w:ascii="FrankRuehl" w:hAnsi="FrankRuehl"/>
          <w:sz w:val="28"/>
          <w:szCs w:val="28"/>
          <w:rtl/>
        </w:rPr>
      </w:pPr>
    </w:p>
    <w:p w14:paraId="7559009E" w14:textId="2362AD85" w:rsidR="00912F03" w:rsidRPr="00CE1768" w:rsidRDefault="00912F03" w:rsidP="00061AED">
      <w:pPr>
        <w:pStyle w:val="1"/>
        <w:rPr>
          <w:rtl/>
        </w:rPr>
      </w:pPr>
      <w:r w:rsidRPr="00CE1768">
        <w:rPr>
          <w:rStyle w:val="ac"/>
          <w:rtl/>
        </w:rPr>
        <w:t>פר</w:t>
      </w:r>
      <w:bookmarkStart w:id="111" w:name="שילה40"/>
      <w:bookmarkEnd w:id="111"/>
      <w:r w:rsidRPr="00CE1768">
        <w:rPr>
          <w:rStyle w:val="ac"/>
          <w:rtl/>
        </w:rPr>
        <w:t>שת</w:t>
      </w:r>
      <w:r w:rsidRPr="00CE1768">
        <w:rPr>
          <w:rtl/>
        </w:rPr>
        <w:t xml:space="preserve"> </w:t>
      </w:r>
      <w:r w:rsidRPr="008A6746">
        <w:rPr>
          <w:b w:val="0"/>
          <w:bCs/>
          <w:rtl/>
        </w:rPr>
        <w:t>שלח</w:t>
      </w:r>
      <w:r w:rsidR="005B052A" w:rsidRPr="00CE1768">
        <w:rPr>
          <w:rtl/>
        </w:rPr>
        <w:tab/>
      </w:r>
    </w:p>
    <w:p w14:paraId="363BD314" w14:textId="77777777" w:rsidR="00944ECB" w:rsidRPr="007645ED" w:rsidRDefault="00944ECB" w:rsidP="005B052A">
      <w:pPr>
        <w:jc w:val="distribute"/>
        <w:rPr>
          <w:rFonts w:ascii="FrankRuehl" w:hAnsi="FrankRuehl"/>
          <w:b/>
          <w:bCs/>
          <w:sz w:val="28"/>
          <w:szCs w:val="28"/>
          <w:u w:val="single"/>
          <w:rtl/>
        </w:rPr>
      </w:pPr>
    </w:p>
    <w:p w14:paraId="7279B70A" w14:textId="1BA78104" w:rsidR="00912F03" w:rsidRPr="007645ED" w:rsidRDefault="00912F03" w:rsidP="005B052A">
      <w:pPr>
        <w:jc w:val="distribute"/>
        <w:rPr>
          <w:rFonts w:ascii="FrankRuehl" w:hAnsi="FrankRuehl"/>
          <w:sz w:val="28"/>
          <w:szCs w:val="28"/>
          <w:rtl/>
        </w:rPr>
      </w:pPr>
      <w:r w:rsidRPr="005B052A">
        <w:rPr>
          <w:rStyle w:val="ac"/>
          <w:rtl/>
        </w:rPr>
        <w:t>וַיִּשְׁלַח</w:t>
      </w:r>
      <w:r w:rsidRPr="007645ED">
        <w:rPr>
          <w:rFonts w:ascii="FrankRuehl" w:hAnsi="FrankRuehl"/>
          <w:b/>
          <w:bCs/>
          <w:sz w:val="28"/>
          <w:szCs w:val="28"/>
          <w:rtl/>
        </w:rPr>
        <w:t xml:space="preserve"> אֹתָם מֹשֶׁה מִמִּדְבַּר פָּארָן עַל פִּי יְהֹוָה כֻּלָּם אֲנָשִׁים רָאשֵׁי בְנֵי יִשְׂרָאֵל הֵמָּה </w:t>
      </w:r>
      <w:r w:rsidRPr="007645ED">
        <w:rPr>
          <w:rFonts w:ascii="FrankRuehl" w:hAnsi="FrankRuehl"/>
          <w:sz w:val="28"/>
          <w:szCs w:val="28"/>
          <w:rtl/>
        </w:rPr>
        <w:t xml:space="preserve">(במדבר </w:t>
      </w:r>
      <w:proofErr w:type="spellStart"/>
      <w:r w:rsidRPr="007645ED">
        <w:rPr>
          <w:rFonts w:ascii="FrankRuehl" w:hAnsi="FrankRuehl"/>
          <w:sz w:val="28"/>
          <w:szCs w:val="28"/>
          <w:rtl/>
        </w:rPr>
        <w:t>יג</w:t>
      </w:r>
      <w:proofErr w:type="spellEnd"/>
      <w:r w:rsidRPr="007645ED">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793"/>
          <w:sz w:val="28"/>
          <w:szCs w:val="28"/>
          <w:rtl/>
        </w:rPr>
        <w:t> </w:t>
      </w:r>
      <w:r w:rsidRPr="007645ED">
        <w:rPr>
          <w:rFonts w:ascii="FrankRuehl" w:hAnsi="FrankRuehl"/>
          <w:sz w:val="28"/>
          <w:szCs w:val="28"/>
          <w:rtl/>
        </w:rPr>
        <w:t>ג).</w:t>
      </w:r>
      <w:r w:rsidR="005B052A">
        <w:rPr>
          <w:rFonts w:ascii="FrankRuehl" w:hAnsi="FrankRuehl"/>
          <w:sz w:val="28"/>
          <w:szCs w:val="28"/>
          <w:rtl/>
        </w:rPr>
        <w:tab/>
      </w:r>
    </w:p>
    <w:p w14:paraId="426FEE66" w14:textId="040D24B0" w:rsidR="00912F03" w:rsidRDefault="00912F03" w:rsidP="005B052A">
      <w:pPr>
        <w:jc w:val="distribute"/>
        <w:rPr>
          <w:rFonts w:ascii="FrankRuehl" w:hAnsi="FrankRuehl"/>
          <w:sz w:val="28"/>
          <w:szCs w:val="28"/>
          <w:rtl/>
        </w:rPr>
      </w:pPr>
      <w:r w:rsidRPr="005B052A">
        <w:rPr>
          <w:rStyle w:val="ac"/>
          <w:rtl/>
        </w:rPr>
        <w:t>רש"י</w:t>
      </w:r>
      <w:r w:rsidRPr="007645ED">
        <w:rPr>
          <w:rFonts w:ascii="FrankRuehl" w:hAnsi="FrankRuehl"/>
          <w:sz w:val="28"/>
          <w:szCs w:val="28"/>
          <w:rtl/>
        </w:rPr>
        <w:t xml:space="preserve"> בד"ה "על פי ה' ", ברשותו וכו' ע"כ, נ"ב כתב הרב עמ</w:t>
      </w:r>
      <w:bookmarkStart w:id="112" w:name="שילה100"/>
      <w:bookmarkEnd w:id="112"/>
      <w:r w:rsidRPr="007645ED">
        <w:rPr>
          <w:rFonts w:ascii="FrankRuehl" w:hAnsi="FrankRuehl"/>
          <w:sz w:val="28"/>
          <w:szCs w:val="28"/>
          <w:rtl/>
        </w:rPr>
        <w:t>ר</w:t>
      </w:r>
      <w:bookmarkStart w:id="113" w:name="שילה99"/>
      <w:bookmarkEnd w:id="113"/>
      <w:r w:rsidRPr="007645ED">
        <w:rPr>
          <w:rFonts w:ascii="FrankRuehl" w:hAnsi="FrankRuehl"/>
          <w:sz w:val="28"/>
          <w:szCs w:val="28"/>
          <w:rtl/>
        </w:rPr>
        <w:t xml:space="preserve"> </w:t>
      </w:r>
      <w:proofErr w:type="spellStart"/>
      <w:r w:rsidRPr="007645ED">
        <w:rPr>
          <w:rFonts w:ascii="FrankRuehl" w:hAnsi="FrankRuehl"/>
          <w:sz w:val="28"/>
          <w:szCs w:val="28"/>
          <w:rtl/>
        </w:rPr>
        <w:t>נקא</w:t>
      </w:r>
      <w:proofErr w:type="spellEnd"/>
      <w:r w:rsidRPr="007645ED">
        <w:rPr>
          <w:rFonts w:ascii="FrankRuehl" w:hAnsi="FrankRuehl"/>
          <w:sz w:val="28"/>
          <w:szCs w:val="28"/>
          <w:rtl/>
        </w:rPr>
        <w:t xml:space="preserve"> שבא </w:t>
      </w:r>
      <w:proofErr w:type="spellStart"/>
      <w:r w:rsidRPr="007645ED">
        <w:rPr>
          <w:rFonts w:ascii="FrankRuehl" w:hAnsi="FrankRuehl"/>
          <w:sz w:val="28"/>
          <w:szCs w:val="28"/>
          <w:rtl/>
        </w:rPr>
        <w:t>לאפוקי</w:t>
      </w:r>
      <w:proofErr w:type="spellEnd"/>
      <w:r w:rsidRPr="007645ED">
        <w:rPr>
          <w:rFonts w:ascii="FrankRuehl" w:hAnsi="FrankRuehl"/>
          <w:sz w:val="28"/>
          <w:szCs w:val="28"/>
          <w:rtl/>
        </w:rPr>
        <w:t xml:space="preserve"> ל"ח ע"פ </w:t>
      </w:r>
      <w:r w:rsidR="005B052A">
        <w:rPr>
          <w:rFonts w:ascii="FrankRuehl" w:hAnsi="FrankRuehl"/>
          <w:sz w:val="28"/>
          <w:szCs w:val="28"/>
          <w:rtl/>
        </w:rPr>
        <w:br/>
      </w:r>
      <w:r w:rsidR="005B052A" w:rsidRPr="005B052A">
        <w:rPr>
          <w:rFonts w:ascii="Arial" w:hAnsi="Arial" w:cs="Arial" w:hint="cs"/>
          <w:spacing w:val="627"/>
          <w:sz w:val="28"/>
          <w:szCs w:val="28"/>
          <w:rtl/>
        </w:rPr>
        <w:t> </w:t>
      </w:r>
      <w:r w:rsidRPr="007645ED">
        <w:rPr>
          <w:rFonts w:ascii="FrankRuehl" w:hAnsi="FrankRuehl"/>
          <w:sz w:val="28"/>
          <w:szCs w:val="28"/>
          <w:rtl/>
        </w:rPr>
        <w:t xml:space="preserve">ה' פלוני ופלוני </w:t>
      </w:r>
      <w:proofErr w:type="spellStart"/>
      <w:r w:rsidRPr="007645ED">
        <w:rPr>
          <w:rFonts w:ascii="FrankRuehl" w:hAnsi="FrankRuehl"/>
          <w:sz w:val="28"/>
          <w:szCs w:val="28"/>
          <w:rtl/>
        </w:rPr>
        <w:t>דהואיל</w:t>
      </w:r>
      <w:proofErr w:type="spellEnd"/>
      <w:r w:rsidRPr="007645ED">
        <w:rPr>
          <w:rFonts w:ascii="FrankRuehl" w:hAnsi="FrankRuehl"/>
          <w:sz w:val="28"/>
          <w:szCs w:val="28"/>
          <w:rtl/>
        </w:rPr>
        <w:t xml:space="preserve"> ונפיק מינה </w:t>
      </w:r>
      <w:proofErr w:type="spellStart"/>
      <w:r w:rsidRPr="007645ED">
        <w:rPr>
          <w:rFonts w:ascii="FrankRuehl" w:hAnsi="FrankRuehl"/>
          <w:sz w:val="28"/>
          <w:szCs w:val="28"/>
          <w:rtl/>
        </w:rPr>
        <w:t>חורבא</w:t>
      </w:r>
      <w:proofErr w:type="spellEnd"/>
      <w:r w:rsidRPr="007645ED">
        <w:rPr>
          <w:rFonts w:ascii="FrankRuehl" w:hAnsi="FrankRuehl"/>
          <w:sz w:val="28"/>
          <w:szCs w:val="28"/>
          <w:rtl/>
        </w:rPr>
        <w:t xml:space="preserve"> אין דבר רע יורד מן השמים ע"ש</w:t>
      </w:r>
      <w:r w:rsidRPr="007645ED">
        <w:rPr>
          <w:rStyle w:val="a5"/>
          <w:rFonts w:ascii="FrankRuehl" w:hAnsi="FrankRuehl"/>
          <w:sz w:val="28"/>
          <w:szCs w:val="28"/>
          <w:rtl/>
        </w:rPr>
        <w:footnoteReference w:id="1383"/>
      </w:r>
      <w:r w:rsidRPr="007645ED">
        <w:rPr>
          <w:rFonts w:ascii="FrankRuehl" w:hAnsi="FrankRuehl"/>
          <w:sz w:val="28"/>
          <w:szCs w:val="28"/>
          <w:rtl/>
        </w:rPr>
        <w:t xml:space="preserve">, </w:t>
      </w:r>
      <w:proofErr w:type="spellStart"/>
      <w:r w:rsidRPr="007645ED">
        <w:rPr>
          <w:rFonts w:ascii="FrankRuehl" w:hAnsi="FrankRuehl"/>
          <w:sz w:val="28"/>
          <w:szCs w:val="28"/>
          <w:rtl/>
        </w:rPr>
        <w:t>לע"ד</w:t>
      </w:r>
      <w:proofErr w:type="spellEnd"/>
      <w:r w:rsidRPr="007645ED">
        <w:rPr>
          <w:rFonts w:ascii="FrankRuehl" w:hAnsi="FrankRuehl"/>
          <w:sz w:val="28"/>
          <w:szCs w:val="28"/>
          <w:rtl/>
        </w:rPr>
        <w:t xml:space="preserve"> קשה שהרי בשעת השליחות כשרים היו כמ"ש רש"י בפירוש "כולם אנשים"</w:t>
      </w:r>
      <w:r w:rsidRPr="007645ED">
        <w:rPr>
          <w:rStyle w:val="a5"/>
          <w:rFonts w:ascii="FrankRuehl" w:hAnsi="FrankRuehl"/>
          <w:sz w:val="28"/>
          <w:szCs w:val="28"/>
          <w:rtl/>
        </w:rPr>
        <w:footnoteReference w:id="1384"/>
      </w:r>
      <w:r w:rsidRPr="007645ED">
        <w:rPr>
          <w:rFonts w:ascii="FrankRuehl" w:hAnsi="FrankRuehl"/>
          <w:sz w:val="28"/>
          <w:szCs w:val="28"/>
          <w:rtl/>
        </w:rPr>
        <w:t xml:space="preserve">, והם בחירים ברצון </w:t>
      </w:r>
      <w:proofErr w:type="spellStart"/>
      <w:r w:rsidRPr="007645ED">
        <w:rPr>
          <w:rFonts w:ascii="FrankRuehl" w:hAnsi="FrankRuehl"/>
          <w:sz w:val="28"/>
          <w:szCs w:val="28"/>
          <w:rtl/>
        </w:rPr>
        <w:t>לישאר</w:t>
      </w:r>
      <w:proofErr w:type="spellEnd"/>
      <w:r w:rsidRPr="007645ED">
        <w:rPr>
          <w:rStyle w:val="a5"/>
          <w:rFonts w:ascii="FrankRuehl" w:hAnsi="FrankRuehl"/>
          <w:sz w:val="28"/>
          <w:szCs w:val="28"/>
          <w:rtl/>
        </w:rPr>
        <w:footnoteReference w:id="1385"/>
      </w:r>
      <w:r w:rsidRPr="007645ED">
        <w:rPr>
          <w:rFonts w:ascii="FrankRuehl" w:hAnsi="FrankRuehl"/>
          <w:sz w:val="28"/>
          <w:szCs w:val="28"/>
          <w:rtl/>
        </w:rPr>
        <w:t xml:space="preserve"> צדיקים, ואם תאמר משום שגלוי וידוע וכו' אם כן בכל הרשעים תאמר כן ואין </w:t>
      </w:r>
      <w:r w:rsidRPr="007645ED">
        <w:rPr>
          <w:rFonts w:ascii="FrankRuehl" w:hAnsi="FrankRuehl"/>
          <w:sz w:val="28"/>
          <w:szCs w:val="28"/>
          <w:rtl/>
        </w:rPr>
        <w:lastRenderedPageBreak/>
        <w:t xml:space="preserve">לדבר סוף. ועוד שכיון שאמר "איש אחד" וכו' "כל נשיא בהם" הרי כאלו פירש שמות הנשיאים, לכן היותר </w:t>
      </w:r>
      <w:proofErr w:type="spellStart"/>
      <w:r w:rsidRPr="007645ED">
        <w:rPr>
          <w:rFonts w:ascii="FrankRuehl" w:hAnsi="FrankRuehl"/>
          <w:sz w:val="28"/>
          <w:szCs w:val="28"/>
          <w:rtl/>
        </w:rPr>
        <w:t>י"ל</w:t>
      </w:r>
      <w:proofErr w:type="spellEnd"/>
      <w:r w:rsidRPr="007645ED">
        <w:rPr>
          <w:rFonts w:ascii="FrankRuehl" w:hAnsi="FrankRuehl"/>
          <w:sz w:val="28"/>
          <w:szCs w:val="28"/>
          <w:rtl/>
        </w:rPr>
        <w:t xml:space="preserve"> משום </w:t>
      </w:r>
      <w:proofErr w:type="spellStart"/>
      <w:r w:rsidRPr="007645ED">
        <w:rPr>
          <w:rFonts w:ascii="FrankRuehl" w:hAnsi="FrankRuehl"/>
          <w:sz w:val="28"/>
          <w:szCs w:val="28"/>
          <w:rtl/>
        </w:rPr>
        <w:t>דמשמעות</w:t>
      </w:r>
      <w:proofErr w:type="spellEnd"/>
      <w:r w:rsidRPr="007645ED">
        <w:rPr>
          <w:rFonts w:ascii="FrankRuehl" w:hAnsi="FrankRuehl"/>
          <w:sz w:val="28"/>
          <w:szCs w:val="28"/>
          <w:rtl/>
        </w:rPr>
        <w:t xml:space="preserve"> "על פי ה' " שהוא בציוויו יתברך, והרי זה סותר הקודם </w:t>
      </w:r>
      <w:proofErr w:type="spellStart"/>
      <w:r w:rsidRPr="007645ED">
        <w:rPr>
          <w:rFonts w:ascii="FrankRuehl" w:hAnsi="FrankRuehl"/>
          <w:sz w:val="28"/>
          <w:szCs w:val="28"/>
          <w:rtl/>
        </w:rPr>
        <w:t>מ"ש</w:t>
      </w:r>
      <w:proofErr w:type="spellEnd"/>
      <w:r w:rsidRPr="007645ED">
        <w:rPr>
          <w:rFonts w:ascii="FrankRuehl" w:hAnsi="FrankRuehl"/>
          <w:sz w:val="28"/>
          <w:szCs w:val="28"/>
          <w:rtl/>
        </w:rPr>
        <w:t xml:space="preserve"> "שלח לך", לדעתך אני איני מצוה לך, להכי מוכרח לפרש מה שסיים "על פי ה' " ר"ל ברשותו שלא עכב על ידו, ואחר זמן ראיתי </w:t>
      </w:r>
      <w:proofErr w:type="spellStart"/>
      <w:r w:rsidRPr="007645ED">
        <w:rPr>
          <w:rFonts w:ascii="FrankRuehl" w:hAnsi="FrankRuehl"/>
          <w:sz w:val="28"/>
          <w:szCs w:val="28"/>
          <w:rtl/>
        </w:rPr>
        <w:t>להרב</w:t>
      </w:r>
      <w:proofErr w:type="spellEnd"/>
      <w:r w:rsidRPr="007645ED">
        <w:rPr>
          <w:rFonts w:ascii="FrankRuehl" w:hAnsi="FrankRuehl"/>
          <w:sz w:val="28"/>
          <w:szCs w:val="28"/>
          <w:rtl/>
        </w:rPr>
        <w:t xml:space="preserve"> שפתי חכמים שפירש כן ע"ש</w:t>
      </w:r>
      <w:r w:rsidRPr="007645ED">
        <w:rPr>
          <w:rStyle w:val="a5"/>
          <w:rFonts w:ascii="FrankRuehl" w:hAnsi="FrankRuehl"/>
          <w:sz w:val="28"/>
          <w:szCs w:val="28"/>
          <w:rtl/>
        </w:rPr>
        <w:footnoteReference w:id="1386"/>
      </w:r>
      <w:r w:rsidRPr="007645ED">
        <w:rPr>
          <w:rFonts w:ascii="FrankRuehl" w:hAnsi="FrankRuehl"/>
          <w:sz w:val="28"/>
          <w:szCs w:val="28"/>
          <w:rtl/>
        </w:rPr>
        <w:t xml:space="preserve">, ואגב ראיתי לו שכתב דאין לפרש "אותם" </w:t>
      </w:r>
      <w:proofErr w:type="spellStart"/>
      <w:r w:rsidRPr="007645ED">
        <w:rPr>
          <w:rFonts w:ascii="FrankRuehl" w:hAnsi="FrankRuehl"/>
          <w:sz w:val="28"/>
          <w:szCs w:val="28"/>
          <w:rtl/>
        </w:rPr>
        <w:t>דקאי</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אשלוחים</w:t>
      </w:r>
      <w:proofErr w:type="spellEnd"/>
      <w:r w:rsidRPr="007645ED">
        <w:rPr>
          <w:rFonts w:ascii="FrankRuehl" w:hAnsi="FrankRuehl"/>
          <w:sz w:val="28"/>
          <w:szCs w:val="28"/>
          <w:rtl/>
        </w:rPr>
        <w:t xml:space="preserve"> ע"פ ה' אף שעיקר השליחות לא </w:t>
      </w:r>
      <w:proofErr w:type="spellStart"/>
      <w:r w:rsidRPr="007645ED">
        <w:rPr>
          <w:rFonts w:ascii="FrankRuehl" w:hAnsi="FrankRuehl"/>
          <w:sz w:val="28"/>
          <w:szCs w:val="28"/>
          <w:rtl/>
        </w:rPr>
        <w:t>היתה</w:t>
      </w:r>
      <w:proofErr w:type="spellEnd"/>
      <w:r w:rsidRPr="007645ED">
        <w:rPr>
          <w:rFonts w:ascii="FrankRuehl" w:hAnsi="FrankRuehl"/>
          <w:sz w:val="28"/>
          <w:szCs w:val="28"/>
          <w:rtl/>
        </w:rPr>
        <w:t xml:space="preserve"> "על פי ה' " שהרי עדין לא </w:t>
      </w:r>
      <w:proofErr w:type="spellStart"/>
      <w:r w:rsidRPr="007645ED">
        <w:rPr>
          <w:rFonts w:ascii="FrankRuehl" w:hAnsi="FrankRuehl"/>
          <w:sz w:val="28"/>
          <w:szCs w:val="28"/>
          <w:rtl/>
        </w:rPr>
        <w:t>הוזכו</w:t>
      </w:r>
      <w:proofErr w:type="spellEnd"/>
      <w:r w:rsidRPr="007645ED">
        <w:rPr>
          <w:rFonts w:ascii="FrankRuehl" w:hAnsi="FrankRuehl"/>
          <w:sz w:val="28"/>
          <w:szCs w:val="28"/>
          <w:rtl/>
        </w:rPr>
        <w:t xml:space="preserve"> ע"ש, </w:t>
      </w:r>
      <w:proofErr w:type="spellStart"/>
      <w:r w:rsidRPr="007645ED">
        <w:rPr>
          <w:rFonts w:ascii="FrankRuehl" w:hAnsi="FrankRuehl"/>
          <w:sz w:val="28"/>
          <w:szCs w:val="28"/>
          <w:rtl/>
        </w:rPr>
        <w:t>ולע"ד</w:t>
      </w:r>
      <w:proofErr w:type="spellEnd"/>
      <w:r w:rsidRPr="007645ED">
        <w:rPr>
          <w:rFonts w:ascii="FrankRuehl" w:hAnsi="FrankRuehl"/>
          <w:sz w:val="28"/>
          <w:szCs w:val="28"/>
          <w:rtl/>
        </w:rPr>
        <w:t xml:space="preserve"> קשה שכיון שאמרו קודם "איש א' למטה" וכו' "כל נשיא בהם" </w:t>
      </w:r>
      <w:proofErr w:type="spellStart"/>
      <w:r w:rsidRPr="007645ED">
        <w:rPr>
          <w:rFonts w:ascii="FrankRuehl" w:hAnsi="FrankRuehl"/>
          <w:sz w:val="28"/>
          <w:szCs w:val="28"/>
          <w:rtl/>
        </w:rPr>
        <w:t>חשיב</w:t>
      </w:r>
      <w:proofErr w:type="spellEnd"/>
      <w:r w:rsidRPr="007645ED">
        <w:rPr>
          <w:rFonts w:ascii="FrankRuehl" w:hAnsi="FrankRuehl"/>
          <w:sz w:val="28"/>
          <w:szCs w:val="28"/>
          <w:rtl/>
        </w:rPr>
        <w:t xml:space="preserve"> שפיר כאלו הוזכרו ושייך שפיר </w:t>
      </w:r>
      <w:proofErr w:type="spellStart"/>
      <w:r w:rsidRPr="007645ED">
        <w:rPr>
          <w:rFonts w:ascii="FrankRuehl" w:hAnsi="FrankRuehl"/>
          <w:sz w:val="28"/>
          <w:szCs w:val="28"/>
          <w:rtl/>
        </w:rPr>
        <w:t>למימר</w:t>
      </w:r>
      <w:proofErr w:type="spellEnd"/>
      <w:r w:rsidRPr="007645ED">
        <w:rPr>
          <w:rFonts w:ascii="FrankRuehl" w:hAnsi="FrankRuehl"/>
          <w:sz w:val="28"/>
          <w:szCs w:val="28"/>
          <w:rtl/>
        </w:rPr>
        <w:t xml:space="preserve"> עליהם וישלח אותם.</w:t>
      </w:r>
      <w:r w:rsidR="005B052A">
        <w:rPr>
          <w:rFonts w:ascii="FrankRuehl" w:hAnsi="FrankRuehl"/>
          <w:sz w:val="28"/>
          <w:szCs w:val="28"/>
          <w:rtl/>
        </w:rPr>
        <w:tab/>
      </w:r>
    </w:p>
    <w:p w14:paraId="74F6B26E" w14:textId="77777777" w:rsidR="00944ECB" w:rsidRPr="007645ED" w:rsidRDefault="00944ECB" w:rsidP="005B052A">
      <w:pPr>
        <w:jc w:val="distribute"/>
        <w:rPr>
          <w:rFonts w:ascii="FrankRuehl" w:hAnsi="FrankRuehl"/>
          <w:sz w:val="28"/>
          <w:szCs w:val="28"/>
          <w:rtl/>
        </w:rPr>
      </w:pPr>
    </w:p>
    <w:p w14:paraId="5B198AF5" w14:textId="07452A30" w:rsidR="00912F03" w:rsidRPr="007645ED" w:rsidRDefault="00912F03" w:rsidP="005B052A">
      <w:pPr>
        <w:jc w:val="distribute"/>
        <w:rPr>
          <w:rFonts w:ascii="FrankRuehl" w:hAnsi="FrankRuehl"/>
          <w:b/>
          <w:bCs/>
          <w:sz w:val="28"/>
          <w:szCs w:val="28"/>
          <w:rtl/>
        </w:rPr>
      </w:pPr>
      <w:r w:rsidRPr="005B052A">
        <w:rPr>
          <w:rStyle w:val="ac"/>
          <w:rtl/>
        </w:rPr>
        <w:t>וַיַּקְרִיבוּ</w:t>
      </w:r>
      <w:r w:rsidRPr="007645ED">
        <w:rPr>
          <w:rFonts w:ascii="FrankRuehl" w:hAnsi="FrankRuehl"/>
          <w:b/>
          <w:bCs/>
          <w:sz w:val="28"/>
          <w:szCs w:val="28"/>
          <w:rtl/>
        </w:rPr>
        <w:t xml:space="preserve"> אֹתוֹ </w:t>
      </w:r>
      <w:proofErr w:type="spellStart"/>
      <w:r w:rsidRPr="007645ED">
        <w:rPr>
          <w:rFonts w:ascii="FrankRuehl" w:hAnsi="FrankRuehl"/>
          <w:b/>
          <w:bCs/>
          <w:sz w:val="28"/>
          <w:szCs w:val="28"/>
          <w:rtl/>
        </w:rPr>
        <w:t>הַמֹּצְאִים</w:t>
      </w:r>
      <w:proofErr w:type="spellEnd"/>
      <w:r w:rsidRPr="007645ED">
        <w:rPr>
          <w:rFonts w:ascii="FrankRuehl" w:hAnsi="FrankRuehl"/>
          <w:b/>
          <w:bCs/>
          <w:sz w:val="28"/>
          <w:szCs w:val="28"/>
          <w:rtl/>
        </w:rPr>
        <w:t xml:space="preserve"> אֹתוֹ </w:t>
      </w:r>
      <w:proofErr w:type="spellStart"/>
      <w:r w:rsidRPr="007645ED">
        <w:rPr>
          <w:rFonts w:ascii="FrankRuehl" w:hAnsi="FrankRuehl"/>
          <w:b/>
          <w:bCs/>
          <w:sz w:val="28"/>
          <w:szCs w:val="28"/>
          <w:rtl/>
        </w:rPr>
        <w:t>מְקֹשֵׁש</w:t>
      </w:r>
      <w:proofErr w:type="spellEnd"/>
      <w:r w:rsidRPr="007645ED">
        <w:rPr>
          <w:rFonts w:ascii="FrankRuehl" w:hAnsi="FrankRuehl"/>
          <w:b/>
          <w:bCs/>
          <w:sz w:val="28"/>
          <w:szCs w:val="28"/>
          <w:rtl/>
        </w:rPr>
        <w:t xml:space="preserve">ׁ עֵצִים אֶל מֹשֶׁה וְאֶל אַהֲרֹן וְאֶל כָּל הָעֵדָה </w:t>
      </w:r>
      <w:r w:rsidRPr="007645ED">
        <w:rPr>
          <w:rFonts w:ascii="FrankRuehl" w:hAnsi="FrankRuehl"/>
          <w:sz w:val="28"/>
          <w:szCs w:val="28"/>
          <w:rtl/>
        </w:rPr>
        <w:t>(במדבר טו, לג).</w:t>
      </w:r>
      <w:r w:rsidR="005B052A">
        <w:rPr>
          <w:rFonts w:ascii="FrankRuehl" w:hAnsi="FrankRuehl"/>
          <w:b/>
          <w:bCs/>
          <w:sz w:val="28"/>
          <w:szCs w:val="28"/>
          <w:rtl/>
        </w:rPr>
        <w:tab/>
      </w:r>
    </w:p>
    <w:p w14:paraId="2D4478C1" w14:textId="77777777" w:rsidR="00A40D52" w:rsidRDefault="00912F03" w:rsidP="005B052A">
      <w:pPr>
        <w:jc w:val="distribute"/>
        <w:rPr>
          <w:rFonts w:ascii="FrankRuehl" w:hAnsi="FrankRuehl"/>
          <w:sz w:val="28"/>
          <w:szCs w:val="28"/>
          <w:rtl/>
        </w:rPr>
      </w:pPr>
      <w:r w:rsidRPr="005B052A">
        <w:rPr>
          <w:rStyle w:val="ac"/>
          <w:rtl/>
        </w:rPr>
        <w:t>רש"י</w:t>
      </w:r>
      <w:r w:rsidRPr="007645ED">
        <w:rPr>
          <w:rFonts w:ascii="FrankRuehl" w:hAnsi="FrankRuehl"/>
          <w:sz w:val="28"/>
          <w:szCs w:val="28"/>
          <w:rtl/>
        </w:rPr>
        <w:t xml:space="preserve"> בד"ה המוצאים אותו, מקושש שהתרו בו ולא הניח מלקושש וכו' ע"כ, נ"ב לכאורה </w:t>
      </w:r>
      <w:r w:rsidR="005B052A">
        <w:rPr>
          <w:rFonts w:ascii="FrankRuehl" w:hAnsi="FrankRuehl"/>
          <w:sz w:val="28"/>
          <w:szCs w:val="28"/>
          <w:rtl/>
        </w:rPr>
        <w:br/>
      </w:r>
      <w:r w:rsidR="005B052A" w:rsidRPr="005B052A">
        <w:rPr>
          <w:rFonts w:ascii="Arial" w:hAnsi="Arial" w:cs="Arial" w:hint="cs"/>
          <w:spacing w:val="627"/>
          <w:sz w:val="28"/>
          <w:szCs w:val="28"/>
          <w:rtl/>
        </w:rPr>
        <w:t> </w:t>
      </w:r>
      <w:r w:rsidRPr="007645ED">
        <w:rPr>
          <w:rFonts w:ascii="FrankRuehl" w:hAnsi="FrankRuehl"/>
          <w:sz w:val="28"/>
          <w:szCs w:val="28"/>
          <w:rtl/>
        </w:rPr>
        <w:t xml:space="preserve">קצת קשה </w:t>
      </w:r>
      <w:proofErr w:type="spellStart"/>
      <w:r w:rsidRPr="007645ED">
        <w:rPr>
          <w:rFonts w:ascii="FrankRuehl" w:hAnsi="FrankRuehl"/>
          <w:sz w:val="28"/>
          <w:szCs w:val="28"/>
          <w:rtl/>
        </w:rPr>
        <w:t>דכיון</w:t>
      </w:r>
      <w:proofErr w:type="spellEnd"/>
      <w:r w:rsidRPr="007645ED">
        <w:rPr>
          <w:rFonts w:ascii="FrankRuehl" w:hAnsi="FrankRuehl"/>
          <w:sz w:val="28"/>
          <w:szCs w:val="28"/>
          <w:rtl/>
        </w:rPr>
        <w:t xml:space="preserve"> שצריך להודיע לו באיזה מיתה ימות והם אינם יודעים א"כ לא חשיבה התראה גמורה, ואפשר שהתרו בו שמא תהיה מיתה החמורה שבמיתות וסבר וקבל עכ"פ.</w:t>
      </w:r>
      <w:r w:rsidR="005B052A">
        <w:rPr>
          <w:rFonts w:ascii="FrankRuehl" w:hAnsi="FrankRuehl"/>
          <w:sz w:val="28"/>
          <w:szCs w:val="28"/>
          <w:rtl/>
        </w:rPr>
        <w:tab/>
      </w:r>
    </w:p>
    <w:p w14:paraId="2F80BA03" w14:textId="7D5B2918" w:rsidR="00912F03" w:rsidRPr="005B052A" w:rsidRDefault="00912F03" w:rsidP="005B052A">
      <w:pPr>
        <w:jc w:val="distribute"/>
        <w:rPr>
          <w:rStyle w:val="ac"/>
          <w:rtl/>
        </w:rPr>
      </w:pPr>
    </w:p>
    <w:p w14:paraId="786CDA6E" w14:textId="6FB7682C" w:rsidR="00912F03" w:rsidRPr="007645ED" w:rsidRDefault="00912F03" w:rsidP="005B052A">
      <w:pPr>
        <w:jc w:val="distribute"/>
        <w:rPr>
          <w:rFonts w:ascii="FrankRuehl" w:hAnsi="FrankRuehl"/>
          <w:b/>
          <w:bCs/>
          <w:sz w:val="28"/>
          <w:szCs w:val="28"/>
          <w:rtl/>
        </w:rPr>
      </w:pPr>
      <w:r w:rsidRPr="005B052A">
        <w:rPr>
          <w:rStyle w:val="ac"/>
          <w:rtl/>
        </w:rPr>
        <w:t>וְהָיָה</w:t>
      </w:r>
      <w:r w:rsidRPr="007645ED">
        <w:rPr>
          <w:rFonts w:ascii="FrankRuehl" w:hAnsi="FrankRuehl"/>
          <w:b/>
          <w:bCs/>
          <w:sz w:val="28"/>
          <w:szCs w:val="28"/>
          <w:rtl/>
        </w:rPr>
        <w:t xml:space="preserve"> לָכֶם לְצִיצִת וּרְאִיתֶם אֹתוֹ וּזְכַרְתֶּם אֶת כָּל מִצְוֹת יְהֹוָה וַעֲשִׂיתֶם אֹתָם וְלֹא תָתוּרוּ אַחֲרֵי </w:t>
      </w:r>
      <w:r w:rsidR="005B052A">
        <w:rPr>
          <w:rFonts w:ascii="FrankRuehl" w:hAnsi="FrankRuehl"/>
          <w:b/>
          <w:bCs/>
          <w:sz w:val="28"/>
          <w:szCs w:val="28"/>
          <w:rtl/>
        </w:rPr>
        <w:br/>
      </w:r>
      <w:r w:rsidR="005B052A" w:rsidRPr="005B052A">
        <w:rPr>
          <w:rFonts w:ascii="Arial" w:hAnsi="Arial" w:cs="Arial" w:hint="cs"/>
          <w:b/>
          <w:bCs/>
          <w:spacing w:val="590"/>
          <w:sz w:val="28"/>
          <w:szCs w:val="28"/>
          <w:rtl/>
        </w:rPr>
        <w:t> </w:t>
      </w:r>
      <w:r w:rsidRPr="007645ED">
        <w:rPr>
          <w:rFonts w:ascii="FrankRuehl" w:hAnsi="FrankRuehl"/>
          <w:b/>
          <w:bCs/>
          <w:sz w:val="28"/>
          <w:szCs w:val="28"/>
          <w:rtl/>
        </w:rPr>
        <w:t xml:space="preserve">לְבַבְכֶם וְאַחֲרֵי עֵינֵיכֶם אֲשֶׁר אַתֶּם זֹנִים אַחֲרֵיהֶם </w:t>
      </w:r>
      <w:r w:rsidRPr="007645ED">
        <w:rPr>
          <w:rFonts w:ascii="FrankRuehl" w:hAnsi="FrankRuehl"/>
          <w:sz w:val="28"/>
          <w:szCs w:val="28"/>
          <w:rtl/>
        </w:rPr>
        <w:t>(במדבר טו, לט).</w:t>
      </w:r>
      <w:r w:rsidR="005B052A">
        <w:rPr>
          <w:rFonts w:ascii="FrankRuehl" w:hAnsi="FrankRuehl"/>
          <w:b/>
          <w:bCs/>
          <w:sz w:val="28"/>
          <w:szCs w:val="28"/>
          <w:rtl/>
        </w:rPr>
        <w:tab/>
      </w:r>
    </w:p>
    <w:p w14:paraId="47B1DC75" w14:textId="77777777" w:rsidR="00A40D52" w:rsidRDefault="00912F03" w:rsidP="005B052A">
      <w:pPr>
        <w:jc w:val="distribute"/>
        <w:rPr>
          <w:rFonts w:ascii="FrankRuehl" w:hAnsi="FrankRuehl"/>
          <w:sz w:val="28"/>
          <w:szCs w:val="28"/>
          <w:rtl/>
        </w:rPr>
      </w:pPr>
      <w:r w:rsidRPr="005B052A">
        <w:rPr>
          <w:rStyle w:val="ac"/>
          <w:rtl/>
        </w:rPr>
        <w:t>רש"י</w:t>
      </w:r>
      <w:r w:rsidRPr="007645ED">
        <w:rPr>
          <w:rFonts w:ascii="FrankRuehl" w:hAnsi="FrankRuehl"/>
          <w:sz w:val="28"/>
          <w:szCs w:val="28"/>
          <w:rtl/>
        </w:rPr>
        <w:t xml:space="preserve"> בד"ה "ולא תתורו אחרי לבבכם" </w:t>
      </w:r>
      <w:proofErr w:type="spellStart"/>
      <w:r w:rsidRPr="007645ED">
        <w:rPr>
          <w:rFonts w:ascii="FrankRuehl" w:hAnsi="FrankRuehl"/>
          <w:sz w:val="28"/>
          <w:szCs w:val="28"/>
          <w:rtl/>
        </w:rPr>
        <w:t>וכו</w:t>
      </w:r>
      <w:proofErr w:type="spellEnd"/>
      <w:r w:rsidRPr="007645ED">
        <w:rPr>
          <w:rFonts w:ascii="FrankRuehl" w:hAnsi="FrankRuehl"/>
          <w:sz w:val="28"/>
          <w:szCs w:val="28"/>
          <w:rtl/>
        </w:rPr>
        <w:t xml:space="preserve">', העין רואה והלב חומד והגוף עושה העבירה </w:t>
      </w:r>
      <w:r w:rsidR="005B052A">
        <w:rPr>
          <w:rFonts w:ascii="FrankRuehl" w:hAnsi="FrankRuehl"/>
          <w:sz w:val="28"/>
          <w:szCs w:val="28"/>
          <w:rtl/>
        </w:rPr>
        <w:br/>
      </w:r>
      <w:r w:rsidR="005B052A" w:rsidRPr="005B052A">
        <w:rPr>
          <w:rFonts w:ascii="Arial" w:hAnsi="Arial" w:cs="Arial" w:hint="cs"/>
          <w:spacing w:val="637"/>
          <w:sz w:val="28"/>
          <w:szCs w:val="28"/>
          <w:rtl/>
        </w:rPr>
        <w:t> </w:t>
      </w:r>
      <w:r w:rsidRPr="007645ED">
        <w:rPr>
          <w:rFonts w:ascii="FrankRuehl" w:hAnsi="FrankRuehl"/>
          <w:sz w:val="28"/>
          <w:szCs w:val="28"/>
          <w:rtl/>
        </w:rPr>
        <w:t>ע"כ, ולפי זה הוי פירוש 'אחריהם' היינו אחר ההסתכלות והחמדה, ומשום הכי אמרו</w:t>
      </w:r>
      <w:r w:rsidRPr="007645ED">
        <w:rPr>
          <w:rStyle w:val="a5"/>
          <w:rFonts w:ascii="FrankRuehl" w:hAnsi="FrankRuehl"/>
          <w:sz w:val="28"/>
          <w:szCs w:val="28"/>
          <w:rtl/>
        </w:rPr>
        <w:footnoteReference w:id="1387"/>
      </w:r>
      <w:r w:rsidRPr="007645ED">
        <w:rPr>
          <w:rFonts w:ascii="FrankRuehl" w:hAnsi="FrankRuehl"/>
          <w:sz w:val="28"/>
          <w:szCs w:val="28"/>
          <w:rtl/>
        </w:rPr>
        <w:t xml:space="preserve"> המסתכל באצבע קטנה של </w:t>
      </w:r>
      <w:proofErr w:type="spellStart"/>
      <w:r w:rsidRPr="007645ED">
        <w:rPr>
          <w:rFonts w:ascii="FrankRuehl" w:hAnsi="FrankRuehl"/>
          <w:sz w:val="28"/>
          <w:szCs w:val="28"/>
          <w:rtl/>
        </w:rPr>
        <w:t>אשה</w:t>
      </w:r>
      <w:proofErr w:type="spellEnd"/>
      <w:r w:rsidRPr="007645ED">
        <w:rPr>
          <w:rFonts w:ascii="FrankRuehl" w:hAnsi="FrankRuehl"/>
          <w:sz w:val="28"/>
          <w:szCs w:val="28"/>
          <w:rtl/>
        </w:rPr>
        <w:t xml:space="preserve"> כאלו מסתכל במקום התורף, והוא ע"ש סופו </w:t>
      </w:r>
      <w:proofErr w:type="spellStart"/>
      <w:r w:rsidRPr="007645ED">
        <w:rPr>
          <w:rFonts w:ascii="FrankRuehl" w:hAnsi="FrankRuehl"/>
          <w:sz w:val="28"/>
          <w:szCs w:val="28"/>
          <w:rtl/>
        </w:rPr>
        <w:t>דהמקל</w:t>
      </w:r>
      <w:proofErr w:type="spellEnd"/>
      <w:r w:rsidRPr="007645ED">
        <w:rPr>
          <w:rFonts w:ascii="FrankRuehl" w:hAnsi="FrankRuehl"/>
          <w:sz w:val="28"/>
          <w:szCs w:val="28"/>
          <w:rtl/>
        </w:rPr>
        <w:t xml:space="preserve"> להסתכל בנשים סופו לשכב אצלה ולהיות עמה במקום התורף, </w:t>
      </w:r>
      <w:proofErr w:type="spellStart"/>
      <w:r w:rsidRPr="007645ED">
        <w:rPr>
          <w:rFonts w:ascii="FrankRuehl" w:hAnsi="FrankRuehl"/>
          <w:sz w:val="28"/>
          <w:szCs w:val="28"/>
          <w:rtl/>
        </w:rPr>
        <w:t>ומ"ה</w:t>
      </w:r>
      <w:proofErr w:type="spellEnd"/>
      <w:r w:rsidRPr="007645ED">
        <w:rPr>
          <w:rFonts w:ascii="FrankRuehl" w:hAnsi="FrankRuehl"/>
          <w:sz w:val="28"/>
          <w:szCs w:val="28"/>
          <w:rtl/>
        </w:rPr>
        <w:t xml:space="preserve"> אמר בש"ס</w:t>
      </w:r>
      <w:r w:rsidRPr="007645ED">
        <w:rPr>
          <w:rStyle w:val="a5"/>
          <w:rFonts w:ascii="FrankRuehl" w:hAnsi="FrankRuehl"/>
          <w:sz w:val="28"/>
          <w:szCs w:val="28"/>
          <w:rtl/>
        </w:rPr>
        <w:footnoteReference w:id="1388"/>
      </w:r>
      <w:r w:rsidRPr="007645ED">
        <w:rPr>
          <w:rFonts w:ascii="FrankRuehl" w:hAnsi="FrankRuehl"/>
          <w:sz w:val="28"/>
          <w:szCs w:val="28"/>
          <w:rtl/>
        </w:rPr>
        <w:t xml:space="preserve"> בפסוק "טוב מראה </w:t>
      </w:r>
      <w:proofErr w:type="spellStart"/>
      <w:r w:rsidRPr="007645ED">
        <w:rPr>
          <w:rFonts w:ascii="FrankRuehl" w:hAnsi="FrankRuehl"/>
          <w:sz w:val="28"/>
          <w:szCs w:val="28"/>
          <w:rtl/>
        </w:rPr>
        <w:t>עינים</w:t>
      </w:r>
      <w:proofErr w:type="spellEnd"/>
      <w:r w:rsidRPr="007645ED">
        <w:rPr>
          <w:rFonts w:ascii="FrankRuehl" w:hAnsi="FrankRuehl"/>
          <w:sz w:val="28"/>
          <w:szCs w:val="28"/>
          <w:rtl/>
        </w:rPr>
        <w:t xml:space="preserve">" שטוב מראה </w:t>
      </w:r>
      <w:proofErr w:type="spellStart"/>
      <w:r w:rsidRPr="007645ED">
        <w:rPr>
          <w:rFonts w:ascii="FrankRuehl" w:hAnsi="FrankRuehl"/>
          <w:sz w:val="28"/>
          <w:szCs w:val="28"/>
          <w:rtl/>
        </w:rPr>
        <w:t>עינים</w:t>
      </w:r>
      <w:proofErr w:type="spellEnd"/>
      <w:r w:rsidRPr="007645ED">
        <w:rPr>
          <w:rFonts w:ascii="FrankRuehl" w:hAnsi="FrankRuehl"/>
          <w:sz w:val="28"/>
          <w:szCs w:val="28"/>
          <w:rtl/>
        </w:rPr>
        <w:t xml:space="preserve"> באשה יותר מגופה של מעשה, יען שמראה </w:t>
      </w:r>
      <w:proofErr w:type="spellStart"/>
      <w:r w:rsidRPr="007645ED">
        <w:rPr>
          <w:rFonts w:ascii="FrankRuehl" w:hAnsi="FrankRuehl"/>
          <w:sz w:val="28"/>
          <w:szCs w:val="28"/>
          <w:rtl/>
        </w:rPr>
        <w:t>עינים</w:t>
      </w:r>
      <w:proofErr w:type="spellEnd"/>
      <w:r w:rsidRPr="007645ED">
        <w:rPr>
          <w:rFonts w:ascii="FrankRuehl" w:hAnsi="FrankRuehl"/>
          <w:sz w:val="28"/>
          <w:szCs w:val="28"/>
          <w:rtl/>
        </w:rPr>
        <w:t xml:space="preserve"> מביא </w:t>
      </w:r>
      <w:r w:rsidRPr="007645ED">
        <w:rPr>
          <w:rFonts w:ascii="FrankRuehl" w:hAnsi="FrankRuehl"/>
          <w:sz w:val="28"/>
          <w:szCs w:val="28"/>
          <w:rtl/>
        </w:rPr>
        <w:lastRenderedPageBreak/>
        <w:t xml:space="preserve">לידי מעשה, ולך לך אמר </w:t>
      </w:r>
      <w:proofErr w:type="spellStart"/>
      <w:r w:rsidRPr="007645ED">
        <w:rPr>
          <w:rFonts w:ascii="FrankRuehl" w:hAnsi="FrankRuehl"/>
          <w:sz w:val="28"/>
          <w:szCs w:val="28"/>
          <w:rtl/>
        </w:rPr>
        <w:t>נזירא</w:t>
      </w:r>
      <w:proofErr w:type="spellEnd"/>
      <w:r w:rsidRPr="007645ED">
        <w:rPr>
          <w:rFonts w:ascii="FrankRuehl" w:hAnsi="FrankRuehl"/>
          <w:sz w:val="28"/>
          <w:szCs w:val="28"/>
          <w:rtl/>
        </w:rPr>
        <w:t xml:space="preserve"> סחור סחור </w:t>
      </w:r>
      <w:proofErr w:type="spellStart"/>
      <w:r w:rsidRPr="007645ED">
        <w:rPr>
          <w:rFonts w:ascii="FrankRuehl" w:hAnsi="FrankRuehl"/>
          <w:sz w:val="28"/>
          <w:szCs w:val="28"/>
          <w:rtl/>
        </w:rPr>
        <w:t>לכרמא</w:t>
      </w:r>
      <w:proofErr w:type="spellEnd"/>
      <w:r w:rsidRPr="007645ED">
        <w:rPr>
          <w:rFonts w:ascii="FrankRuehl" w:hAnsi="FrankRuehl"/>
          <w:sz w:val="28"/>
          <w:szCs w:val="28"/>
          <w:rtl/>
        </w:rPr>
        <w:t xml:space="preserve"> לא תקרב</w:t>
      </w:r>
      <w:r w:rsidRPr="007645ED">
        <w:rPr>
          <w:rStyle w:val="a5"/>
          <w:rFonts w:ascii="FrankRuehl" w:hAnsi="FrankRuehl"/>
          <w:sz w:val="28"/>
          <w:szCs w:val="28"/>
          <w:rtl/>
        </w:rPr>
        <w:footnoteReference w:id="1389"/>
      </w:r>
      <w:r w:rsidRPr="007645ED">
        <w:rPr>
          <w:rFonts w:ascii="FrankRuehl" w:hAnsi="FrankRuehl"/>
          <w:sz w:val="28"/>
          <w:szCs w:val="28"/>
          <w:rtl/>
        </w:rPr>
        <w:t xml:space="preserve">, לא מינה ולא מקצתה, שעבירה קלה גוררת עבירה חמורה, ואפשר </w:t>
      </w:r>
      <w:proofErr w:type="spellStart"/>
      <w:r w:rsidRPr="007645ED">
        <w:rPr>
          <w:rFonts w:ascii="FrankRuehl" w:hAnsi="FrankRuehl"/>
          <w:sz w:val="28"/>
          <w:szCs w:val="28"/>
          <w:rtl/>
        </w:rPr>
        <w:t>דע"ז</w:t>
      </w:r>
      <w:proofErr w:type="spellEnd"/>
      <w:r w:rsidRPr="007645ED">
        <w:rPr>
          <w:rFonts w:ascii="FrankRuehl" w:hAnsi="FrankRuehl"/>
          <w:sz w:val="28"/>
          <w:szCs w:val="28"/>
          <w:rtl/>
        </w:rPr>
        <w:t xml:space="preserve"> היה תפילה לדוד באומר "העבר עיני מראות </w:t>
      </w:r>
      <w:proofErr w:type="spellStart"/>
      <w:r w:rsidRPr="007645ED">
        <w:rPr>
          <w:rFonts w:ascii="FrankRuehl" w:hAnsi="FrankRuehl"/>
          <w:sz w:val="28"/>
          <w:szCs w:val="28"/>
          <w:rtl/>
        </w:rPr>
        <w:t>שוא</w:t>
      </w:r>
      <w:proofErr w:type="spellEnd"/>
      <w:r w:rsidRPr="007645ED">
        <w:rPr>
          <w:rFonts w:ascii="FrankRuehl" w:hAnsi="FrankRuehl"/>
          <w:sz w:val="28"/>
          <w:szCs w:val="28"/>
          <w:rtl/>
        </w:rPr>
        <w:t>"</w:t>
      </w:r>
      <w:r w:rsidRPr="007645ED">
        <w:rPr>
          <w:rStyle w:val="a5"/>
          <w:rFonts w:ascii="FrankRuehl" w:hAnsi="FrankRuehl"/>
          <w:sz w:val="28"/>
          <w:szCs w:val="28"/>
          <w:rtl/>
        </w:rPr>
        <w:footnoteReference w:id="1390"/>
      </w:r>
      <w:r w:rsidRPr="007645ED">
        <w:rPr>
          <w:rFonts w:ascii="FrankRuehl" w:hAnsi="FrankRuehl"/>
          <w:sz w:val="28"/>
          <w:szCs w:val="28"/>
          <w:rtl/>
        </w:rPr>
        <w:t xml:space="preserve"> ר"ל שיזכה שלא יסתכל באשה, </w:t>
      </w:r>
      <w:proofErr w:type="spellStart"/>
      <w:r w:rsidRPr="007645ED">
        <w:rPr>
          <w:rFonts w:ascii="FrankRuehl" w:hAnsi="FrankRuehl"/>
          <w:sz w:val="28"/>
          <w:szCs w:val="28"/>
          <w:rtl/>
        </w:rPr>
        <w:t>דמניין</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אשה</w:t>
      </w:r>
      <w:proofErr w:type="spellEnd"/>
      <w:r w:rsidRPr="007645ED">
        <w:rPr>
          <w:rFonts w:ascii="FrankRuehl" w:hAnsi="FrankRuehl"/>
          <w:sz w:val="28"/>
          <w:szCs w:val="28"/>
          <w:rtl/>
        </w:rPr>
        <w:t xml:space="preserve"> עם הכולל הוא </w:t>
      </w:r>
      <w:proofErr w:type="spellStart"/>
      <w:r w:rsidRPr="007645ED">
        <w:rPr>
          <w:rFonts w:ascii="FrankRuehl" w:hAnsi="FrankRuehl"/>
          <w:sz w:val="28"/>
          <w:szCs w:val="28"/>
          <w:rtl/>
        </w:rPr>
        <w:t>כמנין</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שו"א</w:t>
      </w:r>
      <w:proofErr w:type="spellEnd"/>
      <w:r w:rsidRPr="007645ED">
        <w:rPr>
          <w:rFonts w:ascii="FrankRuehl" w:hAnsi="FrankRuehl"/>
          <w:sz w:val="28"/>
          <w:szCs w:val="28"/>
          <w:rtl/>
        </w:rPr>
        <w:t xml:space="preserve">, והיכי </w:t>
      </w:r>
      <w:proofErr w:type="spellStart"/>
      <w:r w:rsidRPr="007645ED">
        <w:rPr>
          <w:rFonts w:ascii="FrankRuehl" w:hAnsi="FrankRuehl"/>
          <w:sz w:val="28"/>
          <w:szCs w:val="28"/>
          <w:rtl/>
        </w:rPr>
        <w:t>ליעביד</w:t>
      </w:r>
      <w:proofErr w:type="spellEnd"/>
      <w:r w:rsidRPr="007645ED">
        <w:rPr>
          <w:rFonts w:ascii="FrankRuehl" w:hAnsi="FrankRuehl"/>
          <w:sz w:val="28"/>
          <w:szCs w:val="28"/>
          <w:rtl/>
        </w:rPr>
        <w:t xml:space="preserve"> "בדרכך חייני"</w:t>
      </w:r>
      <w:r w:rsidRPr="007645ED">
        <w:rPr>
          <w:rStyle w:val="a5"/>
          <w:rFonts w:ascii="FrankRuehl" w:hAnsi="FrankRuehl"/>
          <w:sz w:val="28"/>
          <w:szCs w:val="28"/>
          <w:rtl/>
        </w:rPr>
        <w:footnoteReference w:id="1391"/>
      </w:r>
      <w:r w:rsidRPr="007645ED">
        <w:rPr>
          <w:rFonts w:ascii="FrankRuehl" w:hAnsi="FrankRuehl"/>
          <w:sz w:val="28"/>
          <w:szCs w:val="28"/>
          <w:rtl/>
        </w:rPr>
        <w:t xml:space="preserve"> אלו באי בתי כנסיות ובתי מדרשות שהם דרכי ה' דאם פגע בך מנוול זה משכהו לבית המדרש</w:t>
      </w:r>
      <w:r w:rsidRPr="007645ED">
        <w:rPr>
          <w:rStyle w:val="a5"/>
          <w:rFonts w:ascii="FrankRuehl" w:hAnsi="FrankRuehl"/>
          <w:sz w:val="28"/>
          <w:szCs w:val="28"/>
          <w:rtl/>
        </w:rPr>
        <w:footnoteReference w:id="1392"/>
      </w:r>
      <w:r w:rsidRPr="007645ED">
        <w:rPr>
          <w:rFonts w:ascii="FrankRuehl" w:hAnsi="FrankRuehl"/>
          <w:sz w:val="28"/>
          <w:szCs w:val="28"/>
          <w:rtl/>
        </w:rPr>
        <w:t xml:space="preserve">, ויש מי שפירש משום </w:t>
      </w:r>
      <w:proofErr w:type="spellStart"/>
      <w:r w:rsidRPr="007645ED">
        <w:rPr>
          <w:rFonts w:ascii="FrankRuehl" w:hAnsi="FrankRuehl"/>
          <w:sz w:val="28"/>
          <w:szCs w:val="28"/>
          <w:rtl/>
        </w:rPr>
        <w:t>דהסתכלות</w:t>
      </w:r>
      <w:proofErr w:type="spellEnd"/>
      <w:r w:rsidRPr="007645ED">
        <w:rPr>
          <w:rFonts w:ascii="FrankRuehl" w:hAnsi="FrankRuehl"/>
          <w:sz w:val="28"/>
          <w:szCs w:val="28"/>
          <w:rtl/>
        </w:rPr>
        <w:t xml:space="preserve"> בנשים גורם לראות שכבת זרע, וזה שרמז במילה '</w:t>
      </w:r>
      <w:proofErr w:type="spellStart"/>
      <w:r w:rsidRPr="007645ED">
        <w:rPr>
          <w:rFonts w:ascii="FrankRuehl" w:hAnsi="FrankRuehl"/>
          <w:sz w:val="28"/>
          <w:szCs w:val="28"/>
          <w:rtl/>
        </w:rPr>
        <w:t>שו"א</w:t>
      </w:r>
      <w:proofErr w:type="spellEnd"/>
      <w:r w:rsidRPr="007645ED">
        <w:rPr>
          <w:rFonts w:ascii="FrankRuehl" w:hAnsi="FrankRuehl"/>
          <w:sz w:val="28"/>
          <w:szCs w:val="28"/>
          <w:rtl/>
        </w:rPr>
        <w:t xml:space="preserve">' השי"ן היא שכבת, </w:t>
      </w:r>
      <w:proofErr w:type="spellStart"/>
      <w:r w:rsidRPr="007645ED">
        <w:rPr>
          <w:rFonts w:ascii="FrankRuehl" w:hAnsi="FrankRuehl"/>
          <w:sz w:val="28"/>
          <w:szCs w:val="28"/>
          <w:rtl/>
        </w:rPr>
        <w:t>והוא"ו</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והאל"פ</w:t>
      </w:r>
      <w:proofErr w:type="spellEnd"/>
      <w:r w:rsidRPr="007645ED">
        <w:rPr>
          <w:rFonts w:ascii="FrankRuehl" w:hAnsi="FrankRuehl"/>
          <w:sz w:val="28"/>
          <w:szCs w:val="28"/>
          <w:rtl/>
        </w:rPr>
        <w:t xml:space="preserve"> היא ז' והיינו זרע, ועוד נראה </w:t>
      </w:r>
      <w:proofErr w:type="spellStart"/>
      <w:r w:rsidRPr="007645ED">
        <w:rPr>
          <w:rFonts w:ascii="FrankRuehl" w:hAnsi="FrankRuehl"/>
          <w:sz w:val="28"/>
          <w:szCs w:val="28"/>
          <w:rtl/>
        </w:rPr>
        <w:t>דפירש</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שוא</w:t>
      </w:r>
      <w:proofErr w:type="spellEnd"/>
      <w:r w:rsidRPr="007645ED">
        <w:rPr>
          <w:rFonts w:ascii="FrankRuehl" w:hAnsi="FrankRuehl"/>
          <w:sz w:val="28"/>
          <w:szCs w:val="28"/>
          <w:rtl/>
        </w:rPr>
        <w:t xml:space="preserve">' היינו זרע לבטלה שיזכה שלא לראותו, ומזה נבוא </w:t>
      </w:r>
      <w:proofErr w:type="spellStart"/>
      <w:r w:rsidRPr="007645ED">
        <w:rPr>
          <w:rFonts w:ascii="FrankRuehl" w:hAnsi="FrankRuehl"/>
          <w:sz w:val="28"/>
          <w:szCs w:val="28"/>
          <w:rtl/>
        </w:rPr>
        <w:t>למ"ש</w:t>
      </w:r>
      <w:proofErr w:type="spellEnd"/>
      <w:r w:rsidRPr="007645ED">
        <w:rPr>
          <w:rFonts w:ascii="FrankRuehl" w:hAnsi="FrankRuehl"/>
          <w:sz w:val="28"/>
          <w:szCs w:val="28"/>
          <w:rtl/>
        </w:rPr>
        <w:t xml:space="preserve"> פרק קמא דאבות משנה ה' ואל תרבה שיחה עם </w:t>
      </w:r>
      <w:proofErr w:type="spellStart"/>
      <w:r w:rsidRPr="007645ED">
        <w:rPr>
          <w:rFonts w:ascii="FrankRuehl" w:hAnsi="FrankRuehl"/>
          <w:b/>
          <w:bCs/>
          <w:sz w:val="28"/>
          <w:szCs w:val="28"/>
          <w:rtl/>
        </w:rPr>
        <w:t>ה</w:t>
      </w:r>
      <w:r w:rsidRPr="007645ED">
        <w:rPr>
          <w:rFonts w:ascii="FrankRuehl" w:hAnsi="FrankRuehl"/>
          <w:sz w:val="28"/>
          <w:szCs w:val="28"/>
          <w:rtl/>
        </w:rPr>
        <w:t>אשה</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דריבה</w:t>
      </w:r>
      <w:proofErr w:type="spellEnd"/>
      <w:r w:rsidRPr="007645ED">
        <w:rPr>
          <w:rFonts w:ascii="FrankRuehl" w:hAnsi="FrankRuehl"/>
          <w:sz w:val="28"/>
          <w:szCs w:val="28"/>
          <w:rtl/>
        </w:rPr>
        <w:t xml:space="preserve"> בהאי הא</w:t>
      </w:r>
      <w:r w:rsidRPr="007645ED">
        <w:rPr>
          <w:rStyle w:val="a5"/>
          <w:rFonts w:ascii="FrankRuehl" w:hAnsi="FrankRuehl"/>
          <w:sz w:val="28"/>
          <w:szCs w:val="28"/>
          <w:rtl/>
        </w:rPr>
        <w:footnoteReference w:id="1393"/>
      </w:r>
      <w:r w:rsidRPr="007645ED">
        <w:rPr>
          <w:rFonts w:ascii="FrankRuehl" w:hAnsi="FrankRuehl"/>
          <w:sz w:val="28"/>
          <w:szCs w:val="28"/>
          <w:rtl/>
        </w:rPr>
        <w:t xml:space="preserve"> הכי משום </w:t>
      </w:r>
      <w:proofErr w:type="spellStart"/>
      <w:r w:rsidRPr="007645ED">
        <w:rPr>
          <w:rFonts w:ascii="FrankRuehl" w:hAnsi="FrankRuehl"/>
          <w:sz w:val="28"/>
          <w:szCs w:val="28"/>
          <w:rtl/>
        </w:rPr>
        <w:t>דמילה</w:t>
      </w:r>
      <w:proofErr w:type="spellEnd"/>
      <w:r w:rsidRPr="007645ED">
        <w:rPr>
          <w:rFonts w:ascii="FrankRuehl" w:hAnsi="FrankRuehl"/>
          <w:sz w:val="28"/>
          <w:szCs w:val="28"/>
          <w:rtl/>
        </w:rPr>
        <w:t xml:space="preserve"> 'הא' במילואה היא ששה ותיבה בת</w:t>
      </w:r>
      <w:r w:rsidRPr="007645ED">
        <w:rPr>
          <w:rStyle w:val="a5"/>
          <w:rFonts w:ascii="FrankRuehl" w:hAnsi="FrankRuehl"/>
          <w:sz w:val="28"/>
          <w:szCs w:val="28"/>
          <w:rtl/>
        </w:rPr>
        <w:footnoteReference w:id="1394"/>
      </w:r>
      <w:r w:rsidRPr="007645ED">
        <w:rPr>
          <w:rFonts w:ascii="FrankRuehl" w:hAnsi="FrankRuehl"/>
          <w:sz w:val="28"/>
          <w:szCs w:val="28"/>
          <w:rtl/>
        </w:rPr>
        <w:t xml:space="preserve"> במספר קטן היא ג"כ ו', </w:t>
      </w:r>
      <w:proofErr w:type="spellStart"/>
      <w:r w:rsidRPr="007645ED">
        <w:rPr>
          <w:rFonts w:ascii="FrankRuehl" w:hAnsi="FrankRuehl"/>
          <w:sz w:val="28"/>
          <w:szCs w:val="28"/>
          <w:rtl/>
        </w:rPr>
        <w:t>וקאמר</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דאפילו</w:t>
      </w:r>
      <w:proofErr w:type="spellEnd"/>
      <w:r w:rsidRPr="007645ED">
        <w:rPr>
          <w:rFonts w:ascii="FrankRuehl" w:hAnsi="FrankRuehl"/>
          <w:sz w:val="28"/>
          <w:szCs w:val="28"/>
          <w:rtl/>
        </w:rPr>
        <w:t xml:space="preserve"> עם בת </w:t>
      </w:r>
      <w:proofErr w:type="spellStart"/>
      <w:r w:rsidRPr="007645ED">
        <w:rPr>
          <w:rFonts w:ascii="FrankRuehl" w:hAnsi="FrankRuehl"/>
          <w:sz w:val="28"/>
          <w:szCs w:val="28"/>
          <w:rtl/>
        </w:rPr>
        <w:t>פוניה</w:t>
      </w:r>
      <w:proofErr w:type="spellEnd"/>
      <w:r w:rsidRPr="007645ED">
        <w:rPr>
          <w:rStyle w:val="a5"/>
          <w:rFonts w:ascii="FrankRuehl" w:hAnsi="FrankRuehl"/>
          <w:sz w:val="28"/>
          <w:szCs w:val="28"/>
          <w:rtl/>
        </w:rPr>
        <w:footnoteReference w:id="1395"/>
      </w:r>
      <w:r w:rsidRPr="007645ED">
        <w:rPr>
          <w:rFonts w:ascii="FrankRuehl" w:hAnsi="FrankRuehl"/>
          <w:sz w:val="28"/>
          <w:szCs w:val="28"/>
          <w:rtl/>
        </w:rPr>
        <w:t xml:space="preserve"> לא ירבה </w:t>
      </w:r>
      <w:proofErr w:type="spellStart"/>
      <w:r w:rsidRPr="007645ED">
        <w:rPr>
          <w:rFonts w:ascii="FrankRuehl" w:hAnsi="FrankRuehl"/>
          <w:sz w:val="28"/>
          <w:szCs w:val="28"/>
          <w:rtl/>
        </w:rPr>
        <w:t>כמש"ה</w:t>
      </w:r>
      <w:proofErr w:type="spellEnd"/>
      <w:r w:rsidRPr="007645ED">
        <w:rPr>
          <w:rStyle w:val="a5"/>
          <w:rFonts w:ascii="FrankRuehl" w:hAnsi="FrankRuehl"/>
          <w:sz w:val="28"/>
          <w:szCs w:val="28"/>
          <w:rtl/>
        </w:rPr>
        <w:footnoteReference w:id="1396"/>
      </w:r>
      <w:r w:rsidRPr="007645ED">
        <w:rPr>
          <w:rFonts w:ascii="FrankRuehl" w:hAnsi="FrankRuehl"/>
          <w:sz w:val="28"/>
          <w:szCs w:val="28"/>
          <w:rtl/>
        </w:rPr>
        <w:t xml:space="preserve"> "אם אתבונן על בתולה" וגם יש בכלל לרבות אפילו באשתו כמו שסיים</w:t>
      </w:r>
      <w:r w:rsidRPr="007645ED">
        <w:rPr>
          <w:rStyle w:val="a5"/>
          <w:rFonts w:ascii="FrankRuehl" w:hAnsi="FrankRuehl"/>
          <w:sz w:val="28"/>
          <w:szCs w:val="28"/>
          <w:rtl/>
        </w:rPr>
        <w:footnoteReference w:id="1397"/>
      </w:r>
      <w:r w:rsidRPr="007645ED">
        <w:rPr>
          <w:rFonts w:ascii="FrankRuehl" w:hAnsi="FrankRuehl"/>
          <w:sz w:val="28"/>
          <w:szCs w:val="28"/>
          <w:rtl/>
        </w:rPr>
        <w:t xml:space="preserve"> באשתו אמר </w:t>
      </w:r>
      <w:proofErr w:type="spellStart"/>
      <w:r w:rsidRPr="007645ED">
        <w:rPr>
          <w:rFonts w:ascii="FrankRuehl" w:hAnsi="FrankRuehl"/>
          <w:sz w:val="28"/>
          <w:szCs w:val="28"/>
          <w:rtl/>
        </w:rPr>
        <w:t>וכו</w:t>
      </w:r>
      <w:proofErr w:type="spellEnd"/>
      <w:r w:rsidRPr="007645ED">
        <w:rPr>
          <w:rFonts w:ascii="FrankRuehl" w:hAnsi="FrankRuehl"/>
          <w:sz w:val="28"/>
          <w:szCs w:val="28"/>
          <w:rtl/>
        </w:rPr>
        <w:t>'.</w:t>
      </w:r>
      <w:r w:rsidR="005B052A">
        <w:rPr>
          <w:rFonts w:ascii="FrankRuehl" w:hAnsi="FrankRuehl"/>
          <w:sz w:val="28"/>
          <w:szCs w:val="28"/>
          <w:rtl/>
        </w:rPr>
        <w:tab/>
      </w:r>
    </w:p>
    <w:p w14:paraId="49811C05" w14:textId="36D9417B" w:rsidR="00005FAF" w:rsidRPr="005B052A" w:rsidRDefault="00005FAF" w:rsidP="005B052A">
      <w:pPr>
        <w:jc w:val="distribute"/>
        <w:rPr>
          <w:rStyle w:val="ac"/>
          <w:rtl/>
        </w:rPr>
      </w:pPr>
    </w:p>
    <w:p w14:paraId="64F67A73" w14:textId="4DABC750" w:rsidR="00912F03" w:rsidRPr="00CE1768" w:rsidRDefault="00912F03" w:rsidP="00061AED">
      <w:pPr>
        <w:pStyle w:val="1"/>
        <w:rPr>
          <w:rtl/>
        </w:rPr>
      </w:pPr>
      <w:r w:rsidRPr="00CE1768">
        <w:rPr>
          <w:rStyle w:val="ac"/>
          <w:rtl/>
        </w:rPr>
        <w:t>פרש</w:t>
      </w:r>
      <w:bookmarkStart w:id="114" w:name="שילה41"/>
      <w:bookmarkEnd w:id="114"/>
      <w:r w:rsidRPr="00CE1768">
        <w:rPr>
          <w:rStyle w:val="ac"/>
          <w:rtl/>
        </w:rPr>
        <w:t>ת</w:t>
      </w:r>
      <w:r w:rsidRPr="00CE1768">
        <w:rPr>
          <w:rtl/>
        </w:rPr>
        <w:t xml:space="preserve"> </w:t>
      </w:r>
      <w:r w:rsidRPr="008A6746">
        <w:rPr>
          <w:b w:val="0"/>
          <w:bCs/>
          <w:rtl/>
        </w:rPr>
        <w:t>קרח</w:t>
      </w:r>
      <w:r w:rsidR="005B052A" w:rsidRPr="00CE1768">
        <w:rPr>
          <w:rtl/>
        </w:rPr>
        <w:tab/>
      </w:r>
    </w:p>
    <w:p w14:paraId="16CC135B" w14:textId="77777777" w:rsidR="00944ECB" w:rsidRPr="007645ED" w:rsidRDefault="00944ECB" w:rsidP="005B052A">
      <w:pPr>
        <w:jc w:val="distribute"/>
        <w:rPr>
          <w:rFonts w:ascii="FrankRuehl" w:hAnsi="FrankRuehl"/>
          <w:b/>
          <w:bCs/>
          <w:sz w:val="28"/>
          <w:szCs w:val="28"/>
          <w:u w:val="single"/>
          <w:rtl/>
        </w:rPr>
      </w:pPr>
    </w:p>
    <w:p w14:paraId="5EC479D3" w14:textId="520A1D41" w:rsidR="00912F03" w:rsidRPr="007645ED" w:rsidRDefault="00912F03" w:rsidP="005B052A">
      <w:pPr>
        <w:jc w:val="distribute"/>
        <w:rPr>
          <w:rFonts w:ascii="FrankRuehl" w:hAnsi="FrankRuehl"/>
          <w:b/>
          <w:bCs/>
          <w:sz w:val="28"/>
          <w:szCs w:val="28"/>
          <w:rtl/>
        </w:rPr>
      </w:pPr>
      <w:r w:rsidRPr="005B052A">
        <w:rPr>
          <w:rStyle w:val="ac"/>
          <w:rtl/>
        </w:rPr>
        <w:t>וַיְהִי</w:t>
      </w:r>
      <w:r w:rsidRPr="007645ED">
        <w:rPr>
          <w:rFonts w:ascii="FrankRuehl" w:hAnsi="FrankRuehl"/>
          <w:b/>
          <w:bCs/>
          <w:sz w:val="28"/>
          <w:szCs w:val="28"/>
          <w:rtl/>
        </w:rPr>
        <w:t xml:space="preserve"> מִמָּחֳרָת וַיָּבֹא מֹשֶׁה אֶל אֹהֶל הָעֵדוּת וְהִנֵּה פָּרַח מַטֵּה אַהֲרֹן לְבֵית לֵוִי וַיֹּצֵא פֶרַח </w:t>
      </w:r>
      <w:proofErr w:type="spellStart"/>
      <w:r w:rsidRPr="007645ED">
        <w:rPr>
          <w:rFonts w:ascii="FrankRuehl" w:hAnsi="FrankRuehl"/>
          <w:b/>
          <w:bCs/>
          <w:sz w:val="28"/>
          <w:szCs w:val="28"/>
          <w:rtl/>
        </w:rPr>
        <w:t>וַיָּצֵץ</w:t>
      </w:r>
      <w:proofErr w:type="spellEnd"/>
      <w:r w:rsidRPr="007645ED">
        <w:rPr>
          <w:rFonts w:ascii="FrankRuehl" w:hAnsi="FrankRuehl"/>
          <w:b/>
          <w:bCs/>
          <w:sz w:val="28"/>
          <w:szCs w:val="28"/>
          <w:rtl/>
        </w:rPr>
        <w:t xml:space="preserve"> צִיץ </w:t>
      </w:r>
      <w:r w:rsidR="005B052A">
        <w:rPr>
          <w:rFonts w:ascii="FrankRuehl" w:hAnsi="FrankRuehl"/>
          <w:b/>
          <w:bCs/>
          <w:sz w:val="28"/>
          <w:szCs w:val="28"/>
          <w:rtl/>
        </w:rPr>
        <w:br/>
      </w:r>
      <w:r w:rsidR="005B052A" w:rsidRPr="005B052A">
        <w:rPr>
          <w:rFonts w:ascii="Arial" w:hAnsi="Arial" w:cs="Arial" w:hint="cs"/>
          <w:b/>
          <w:bCs/>
          <w:spacing w:val="480"/>
          <w:sz w:val="28"/>
          <w:szCs w:val="28"/>
          <w:rtl/>
        </w:rPr>
        <w:t> </w:t>
      </w:r>
      <w:proofErr w:type="spellStart"/>
      <w:r w:rsidRPr="007645ED">
        <w:rPr>
          <w:rFonts w:ascii="FrankRuehl" w:hAnsi="FrankRuehl"/>
          <w:b/>
          <w:bCs/>
          <w:sz w:val="28"/>
          <w:szCs w:val="28"/>
          <w:rtl/>
        </w:rPr>
        <w:t>וַיִּגְמֹל</w:t>
      </w:r>
      <w:proofErr w:type="spellEnd"/>
      <w:r w:rsidRPr="007645ED">
        <w:rPr>
          <w:rFonts w:ascii="FrankRuehl" w:hAnsi="FrankRuehl"/>
          <w:b/>
          <w:bCs/>
          <w:sz w:val="28"/>
          <w:szCs w:val="28"/>
          <w:rtl/>
        </w:rPr>
        <w:t xml:space="preserve"> שְׁקֵדִים </w:t>
      </w:r>
      <w:r w:rsidRPr="007645ED">
        <w:rPr>
          <w:rFonts w:ascii="FrankRuehl" w:hAnsi="FrankRuehl"/>
          <w:sz w:val="28"/>
          <w:szCs w:val="28"/>
          <w:rtl/>
        </w:rPr>
        <w:t xml:space="preserve">(במדבר </w:t>
      </w:r>
      <w:proofErr w:type="spellStart"/>
      <w:r w:rsidRPr="007645ED">
        <w:rPr>
          <w:rFonts w:ascii="FrankRuehl" w:hAnsi="FrankRuehl"/>
          <w:sz w:val="28"/>
          <w:szCs w:val="28"/>
          <w:rtl/>
        </w:rPr>
        <w:t>יז</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כג</w:t>
      </w:r>
      <w:proofErr w:type="spellEnd"/>
      <w:r w:rsidRPr="007645ED">
        <w:rPr>
          <w:rFonts w:ascii="FrankRuehl" w:hAnsi="FrankRuehl"/>
          <w:sz w:val="28"/>
          <w:szCs w:val="28"/>
          <w:rtl/>
        </w:rPr>
        <w:t>).</w:t>
      </w:r>
      <w:r w:rsidR="005B052A">
        <w:rPr>
          <w:rFonts w:ascii="FrankRuehl" w:hAnsi="FrankRuehl"/>
          <w:b/>
          <w:bCs/>
          <w:sz w:val="28"/>
          <w:szCs w:val="28"/>
          <w:rtl/>
        </w:rPr>
        <w:tab/>
      </w:r>
    </w:p>
    <w:p w14:paraId="328281A6" w14:textId="29552D23" w:rsidR="00912F03" w:rsidRDefault="00912F03" w:rsidP="005B052A">
      <w:pPr>
        <w:jc w:val="distribute"/>
        <w:rPr>
          <w:rFonts w:ascii="FrankRuehl" w:hAnsi="FrankRuehl"/>
          <w:sz w:val="28"/>
          <w:szCs w:val="28"/>
          <w:rtl/>
        </w:rPr>
      </w:pPr>
      <w:r w:rsidRPr="00944ECB">
        <w:rPr>
          <w:rFonts w:ascii="FrankRuehl" w:hAnsi="FrankRuehl"/>
          <w:b/>
          <w:bCs/>
          <w:sz w:val="40"/>
          <w:szCs w:val="40"/>
          <w:rtl/>
        </w:rPr>
        <w:t>רש"י</w:t>
      </w:r>
      <w:r w:rsidRPr="00944ECB">
        <w:rPr>
          <w:rFonts w:ascii="FrankRuehl" w:hAnsi="FrankRuehl"/>
          <w:sz w:val="32"/>
          <w:szCs w:val="32"/>
          <w:rtl/>
        </w:rPr>
        <w:t xml:space="preserve"> </w:t>
      </w:r>
      <w:r w:rsidRPr="007645ED">
        <w:rPr>
          <w:rFonts w:ascii="FrankRuehl" w:hAnsi="FrankRuehl"/>
          <w:sz w:val="28"/>
          <w:szCs w:val="28"/>
          <w:rtl/>
        </w:rPr>
        <w:t xml:space="preserve">בד"ה ויצא פרח, כמשמעו ע"כ, נ"ב לימד בזה שלא תאמר </w:t>
      </w:r>
      <w:proofErr w:type="spellStart"/>
      <w:r w:rsidRPr="007645ED">
        <w:rPr>
          <w:rFonts w:ascii="FrankRuehl" w:hAnsi="FrankRuehl"/>
          <w:sz w:val="28"/>
          <w:szCs w:val="28"/>
          <w:rtl/>
        </w:rPr>
        <w:t>דעניין</w:t>
      </w:r>
      <w:proofErr w:type="spellEnd"/>
      <w:r w:rsidRPr="007645ED">
        <w:rPr>
          <w:rFonts w:ascii="FrankRuehl" w:hAnsi="FrankRuehl"/>
          <w:sz w:val="28"/>
          <w:szCs w:val="28"/>
          <w:rtl/>
        </w:rPr>
        <w:t xml:space="preserve"> פרח הוא מין </w:t>
      </w:r>
      <w:r w:rsidR="005B052A">
        <w:rPr>
          <w:rFonts w:ascii="FrankRuehl" w:hAnsi="FrankRuehl"/>
          <w:sz w:val="28"/>
          <w:szCs w:val="28"/>
          <w:rtl/>
        </w:rPr>
        <w:br/>
      </w:r>
      <w:r w:rsidR="005B052A" w:rsidRPr="005B052A">
        <w:rPr>
          <w:rFonts w:ascii="Arial" w:hAnsi="Arial" w:cs="Arial" w:hint="cs"/>
          <w:spacing w:val="405"/>
          <w:sz w:val="28"/>
          <w:szCs w:val="28"/>
          <w:rtl/>
        </w:rPr>
        <w:t> </w:t>
      </w:r>
      <w:r w:rsidRPr="007645ED">
        <w:rPr>
          <w:rFonts w:ascii="FrankRuehl" w:hAnsi="FrankRuehl"/>
          <w:sz w:val="28"/>
          <w:szCs w:val="28"/>
          <w:rtl/>
        </w:rPr>
        <w:t>איזה פרי, ולהכי נקט ביה לשון "ויוצא" ולא אמר 'והנה פרח'</w:t>
      </w:r>
      <w:r w:rsidRPr="007645ED">
        <w:rPr>
          <w:rStyle w:val="a5"/>
          <w:rFonts w:ascii="FrankRuehl" w:hAnsi="FrankRuehl"/>
          <w:sz w:val="28"/>
          <w:szCs w:val="28"/>
          <w:rtl/>
        </w:rPr>
        <w:footnoteReference w:id="1398"/>
      </w:r>
      <w:r w:rsidRPr="007645ED">
        <w:rPr>
          <w:rFonts w:ascii="FrankRuehl" w:hAnsi="FrankRuehl"/>
          <w:sz w:val="28"/>
          <w:szCs w:val="28"/>
          <w:rtl/>
        </w:rPr>
        <w:t xml:space="preserve">, לכן אמר </w:t>
      </w:r>
      <w:proofErr w:type="spellStart"/>
      <w:r w:rsidRPr="007645ED">
        <w:rPr>
          <w:rFonts w:ascii="FrankRuehl" w:hAnsi="FrankRuehl"/>
          <w:sz w:val="28"/>
          <w:szCs w:val="28"/>
          <w:rtl/>
        </w:rPr>
        <w:t>דקושטא</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קאי</w:t>
      </w:r>
      <w:proofErr w:type="spellEnd"/>
      <w:r w:rsidRPr="007645ED">
        <w:rPr>
          <w:rFonts w:ascii="FrankRuehl" w:hAnsi="FrankRuehl"/>
          <w:sz w:val="28"/>
          <w:szCs w:val="28"/>
          <w:rtl/>
        </w:rPr>
        <w:t xml:space="preserve"> שהוא כמשמעו שפרח כמו שאר פרחי אילנות, אבל לא נודע מין פרח שלו מהו, והדר "</w:t>
      </w:r>
      <w:proofErr w:type="spellStart"/>
      <w:r w:rsidRPr="007645ED">
        <w:rPr>
          <w:rFonts w:ascii="FrankRuehl" w:hAnsi="FrankRuehl"/>
          <w:sz w:val="28"/>
          <w:szCs w:val="28"/>
          <w:rtl/>
        </w:rPr>
        <w:t>ויצץ</w:t>
      </w:r>
      <w:proofErr w:type="spellEnd"/>
      <w:r w:rsidRPr="007645ED">
        <w:rPr>
          <w:rFonts w:ascii="FrankRuehl" w:hAnsi="FrankRuehl"/>
          <w:sz w:val="28"/>
          <w:szCs w:val="28"/>
          <w:rtl/>
        </w:rPr>
        <w:t xml:space="preserve"> ציץ" שהוא התחלת </w:t>
      </w:r>
      <w:proofErr w:type="spellStart"/>
      <w:r w:rsidRPr="007645ED">
        <w:rPr>
          <w:rFonts w:ascii="FrankRuehl" w:hAnsi="FrankRuehl"/>
          <w:sz w:val="28"/>
          <w:szCs w:val="28"/>
          <w:rtl/>
        </w:rPr>
        <w:t>החניטת</w:t>
      </w:r>
      <w:proofErr w:type="spellEnd"/>
      <w:r w:rsidRPr="007645ED">
        <w:rPr>
          <w:rFonts w:ascii="FrankRuehl" w:hAnsi="FrankRuehl"/>
          <w:sz w:val="28"/>
          <w:szCs w:val="28"/>
          <w:rtl/>
        </w:rPr>
        <w:t xml:space="preserve"> הפרי והדר "ויגמול שקדים" </w:t>
      </w:r>
      <w:proofErr w:type="spellStart"/>
      <w:r w:rsidRPr="007645ED">
        <w:rPr>
          <w:rFonts w:ascii="FrankRuehl" w:hAnsi="FrankRuehl"/>
          <w:sz w:val="28"/>
          <w:szCs w:val="28"/>
          <w:rtl/>
        </w:rPr>
        <w:t>וכו</w:t>
      </w:r>
      <w:proofErr w:type="spellEnd"/>
      <w:r w:rsidRPr="007645ED">
        <w:rPr>
          <w:rFonts w:ascii="FrankRuehl" w:hAnsi="FrankRuehl"/>
          <w:sz w:val="28"/>
          <w:szCs w:val="28"/>
          <w:rtl/>
        </w:rPr>
        <w:t xml:space="preserve">', והיא גופיה </w:t>
      </w:r>
      <w:proofErr w:type="spellStart"/>
      <w:r w:rsidRPr="007645ED">
        <w:rPr>
          <w:rFonts w:ascii="FrankRuehl" w:hAnsi="FrankRuehl"/>
          <w:sz w:val="28"/>
          <w:szCs w:val="28"/>
          <w:rtl/>
        </w:rPr>
        <w:t>קמ"ל</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דעניין</w:t>
      </w:r>
      <w:proofErr w:type="spellEnd"/>
      <w:r w:rsidRPr="007645ED">
        <w:rPr>
          <w:rFonts w:ascii="FrankRuehl" w:hAnsi="FrankRuehl"/>
          <w:sz w:val="28"/>
          <w:szCs w:val="28"/>
          <w:rtl/>
        </w:rPr>
        <w:t xml:space="preserve"> ויוצא פרח והנה פרח אידי ואידי חד </w:t>
      </w:r>
      <w:proofErr w:type="spellStart"/>
      <w:r w:rsidRPr="007645ED">
        <w:rPr>
          <w:rFonts w:ascii="FrankRuehl" w:hAnsi="FrankRuehl"/>
          <w:sz w:val="28"/>
          <w:szCs w:val="28"/>
          <w:rtl/>
        </w:rPr>
        <w:t>שיעורא</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נינהו</w:t>
      </w:r>
      <w:proofErr w:type="spellEnd"/>
      <w:r w:rsidRPr="007645ED">
        <w:rPr>
          <w:rFonts w:ascii="FrankRuehl" w:hAnsi="FrankRuehl"/>
          <w:sz w:val="28"/>
          <w:szCs w:val="28"/>
          <w:rtl/>
        </w:rPr>
        <w:t>, ואין שום חילוק ביניהם.</w:t>
      </w:r>
      <w:r w:rsidR="005B052A">
        <w:rPr>
          <w:rFonts w:ascii="FrankRuehl" w:hAnsi="FrankRuehl"/>
          <w:sz w:val="28"/>
          <w:szCs w:val="28"/>
          <w:rtl/>
        </w:rPr>
        <w:tab/>
      </w:r>
    </w:p>
    <w:p w14:paraId="4E18971C" w14:textId="77777777" w:rsidR="006F3CE5" w:rsidRDefault="006F3CE5" w:rsidP="006F3CE5">
      <w:pPr>
        <w:rPr>
          <w:rStyle w:val="ac"/>
          <w:bCs w:val="0"/>
          <w:rtl/>
        </w:rPr>
      </w:pPr>
      <w:bookmarkStart w:id="115" w:name="שילה42"/>
    </w:p>
    <w:p w14:paraId="3778EFBB" w14:textId="77777777" w:rsidR="006F3CE5" w:rsidRDefault="006F3CE5" w:rsidP="006F3CE5">
      <w:pPr>
        <w:rPr>
          <w:rStyle w:val="ac"/>
          <w:bCs w:val="0"/>
          <w:rtl/>
        </w:rPr>
      </w:pPr>
    </w:p>
    <w:p w14:paraId="53B489A8" w14:textId="5A60325D" w:rsidR="00912F03" w:rsidRPr="00CE1768" w:rsidRDefault="00912F03" w:rsidP="00061AED">
      <w:pPr>
        <w:pStyle w:val="1"/>
        <w:rPr>
          <w:rtl/>
        </w:rPr>
      </w:pPr>
      <w:r w:rsidRPr="00CE1768">
        <w:rPr>
          <w:rStyle w:val="ac"/>
          <w:rtl/>
        </w:rPr>
        <w:t>פרשת</w:t>
      </w:r>
      <w:r w:rsidRPr="00CE1768">
        <w:rPr>
          <w:rtl/>
        </w:rPr>
        <w:t xml:space="preserve"> </w:t>
      </w:r>
      <w:proofErr w:type="spellStart"/>
      <w:r w:rsidRPr="008A6746">
        <w:rPr>
          <w:b w:val="0"/>
          <w:bCs/>
          <w:rtl/>
        </w:rPr>
        <w:t>חקת</w:t>
      </w:r>
      <w:proofErr w:type="spellEnd"/>
      <w:r w:rsidR="005B052A" w:rsidRPr="008A6746">
        <w:rPr>
          <w:b w:val="0"/>
          <w:bCs/>
          <w:rtl/>
        </w:rPr>
        <w:tab/>
      </w:r>
    </w:p>
    <w:bookmarkEnd w:id="115"/>
    <w:p w14:paraId="3B4B029B" w14:textId="77777777" w:rsidR="00944ECB" w:rsidRPr="007645ED" w:rsidRDefault="00944ECB" w:rsidP="005B052A">
      <w:pPr>
        <w:jc w:val="distribute"/>
        <w:rPr>
          <w:rFonts w:ascii="FrankRuehl" w:hAnsi="FrankRuehl"/>
          <w:b/>
          <w:bCs/>
          <w:sz w:val="28"/>
          <w:szCs w:val="28"/>
          <w:u w:val="single"/>
          <w:rtl/>
        </w:rPr>
      </w:pPr>
    </w:p>
    <w:p w14:paraId="5011CF64" w14:textId="6BA9C468" w:rsidR="00912F03" w:rsidRPr="007645ED" w:rsidRDefault="00912F03" w:rsidP="005B052A">
      <w:pPr>
        <w:jc w:val="distribute"/>
        <w:rPr>
          <w:rFonts w:ascii="FrankRuehl" w:hAnsi="FrankRuehl"/>
          <w:b/>
          <w:bCs/>
          <w:sz w:val="28"/>
          <w:szCs w:val="28"/>
          <w:rtl/>
        </w:rPr>
      </w:pPr>
      <w:r w:rsidRPr="005B052A">
        <w:rPr>
          <w:rStyle w:val="ac"/>
          <w:rtl/>
        </w:rPr>
        <w:t>קַח</w:t>
      </w:r>
      <w:r w:rsidRPr="007645ED">
        <w:rPr>
          <w:rFonts w:ascii="FrankRuehl" w:hAnsi="FrankRuehl"/>
          <w:b/>
          <w:bCs/>
          <w:sz w:val="28"/>
          <w:szCs w:val="28"/>
          <w:rtl/>
        </w:rPr>
        <w:t xml:space="preserve"> אֶת הַמַּטֶּה וְהַקְהֵל אֶת הָעֵדָה אַתָּה וְאַהֲרֹן אָחִיךָ וְדִבַּרְתֶּם אֶל הַסֶּלַע לְעֵינֵיהֶם וְנָתַן מֵימָיו </w:t>
      </w:r>
      <w:r w:rsidR="005B052A">
        <w:rPr>
          <w:rFonts w:ascii="FrankRuehl" w:hAnsi="FrankRuehl"/>
          <w:b/>
          <w:bCs/>
          <w:sz w:val="28"/>
          <w:szCs w:val="28"/>
          <w:rtl/>
        </w:rPr>
        <w:br/>
      </w:r>
      <w:r w:rsidR="005B052A" w:rsidRPr="005B052A">
        <w:rPr>
          <w:rFonts w:ascii="Arial" w:hAnsi="Arial" w:cs="Arial" w:hint="cs"/>
          <w:b/>
          <w:bCs/>
          <w:spacing w:val="377"/>
          <w:sz w:val="28"/>
          <w:szCs w:val="28"/>
          <w:rtl/>
        </w:rPr>
        <w:t> </w:t>
      </w:r>
      <w:r w:rsidRPr="007645ED">
        <w:rPr>
          <w:rFonts w:ascii="FrankRuehl" w:hAnsi="FrankRuehl"/>
          <w:b/>
          <w:bCs/>
          <w:sz w:val="28"/>
          <w:szCs w:val="28"/>
          <w:rtl/>
        </w:rPr>
        <w:t xml:space="preserve">וְהוֹצֵאתָ לָהֶם מַיִם מִן הַסֶּלַע וְהִשְׁקִיתָ אֶת הָעֵדָה וְאֶת בְּעִירָם </w:t>
      </w:r>
      <w:r w:rsidRPr="007645ED">
        <w:rPr>
          <w:rFonts w:ascii="FrankRuehl" w:hAnsi="FrankRuehl"/>
          <w:sz w:val="28"/>
          <w:szCs w:val="28"/>
          <w:rtl/>
        </w:rPr>
        <w:t>(במדבר כ, ח).</w:t>
      </w:r>
      <w:r w:rsidR="005B052A">
        <w:rPr>
          <w:rFonts w:ascii="FrankRuehl" w:hAnsi="FrankRuehl"/>
          <w:b/>
          <w:bCs/>
          <w:sz w:val="28"/>
          <w:szCs w:val="28"/>
          <w:rtl/>
        </w:rPr>
        <w:tab/>
      </w:r>
    </w:p>
    <w:p w14:paraId="564E159B" w14:textId="6AE0C7A9" w:rsidR="00912F03" w:rsidRPr="007645ED" w:rsidRDefault="00912F03" w:rsidP="005B052A">
      <w:pPr>
        <w:jc w:val="distribute"/>
        <w:rPr>
          <w:rFonts w:ascii="FrankRuehl" w:hAnsi="FrankRuehl"/>
          <w:sz w:val="28"/>
          <w:szCs w:val="28"/>
          <w:rtl/>
        </w:rPr>
      </w:pPr>
      <w:r w:rsidRPr="005B052A">
        <w:rPr>
          <w:rStyle w:val="ac"/>
          <w:rtl/>
        </w:rPr>
        <w:t>רש"י</w:t>
      </w:r>
      <w:r w:rsidRPr="007645ED">
        <w:rPr>
          <w:rFonts w:ascii="FrankRuehl" w:hAnsi="FrankRuehl"/>
          <w:sz w:val="28"/>
          <w:szCs w:val="28"/>
          <w:rtl/>
        </w:rPr>
        <w:t xml:space="preserve"> בד"ה והשקת את העדה ואת בעירם, מכאן שחס הקב"ה על ממונם של ישראל ע"כ, </w:t>
      </w:r>
      <w:r w:rsidR="005B052A">
        <w:rPr>
          <w:rFonts w:ascii="FrankRuehl" w:hAnsi="FrankRuehl"/>
          <w:sz w:val="28"/>
          <w:szCs w:val="28"/>
          <w:rtl/>
        </w:rPr>
        <w:br/>
      </w:r>
      <w:r w:rsidR="005B052A" w:rsidRPr="005B052A">
        <w:rPr>
          <w:rFonts w:ascii="Arial" w:hAnsi="Arial" w:cs="Arial" w:hint="cs"/>
          <w:spacing w:val="627"/>
          <w:sz w:val="28"/>
          <w:szCs w:val="28"/>
          <w:rtl/>
        </w:rPr>
        <w:t> </w:t>
      </w:r>
      <w:r w:rsidRPr="007645ED">
        <w:rPr>
          <w:rFonts w:ascii="FrankRuehl" w:hAnsi="FrankRuehl"/>
          <w:sz w:val="28"/>
          <w:szCs w:val="28"/>
          <w:rtl/>
        </w:rPr>
        <w:t xml:space="preserve">נ"ב לכאורה יש לדקדק מנא ליה לרש"י בזה דילמא לפי שהם אמרו "למה </w:t>
      </w:r>
      <w:proofErr w:type="spellStart"/>
      <w:r w:rsidRPr="007645ED">
        <w:rPr>
          <w:rFonts w:ascii="FrankRuehl" w:hAnsi="FrankRuehl"/>
          <w:sz w:val="28"/>
          <w:szCs w:val="28"/>
          <w:rtl/>
        </w:rPr>
        <w:t>הביאתנו</w:t>
      </w:r>
      <w:proofErr w:type="spellEnd"/>
      <w:r w:rsidRPr="007645ED">
        <w:rPr>
          <w:rFonts w:ascii="FrankRuehl" w:hAnsi="FrankRuehl"/>
          <w:sz w:val="28"/>
          <w:szCs w:val="28"/>
          <w:rtl/>
        </w:rPr>
        <w:t xml:space="preserve"> למות שם אנחנו ובעירנו"</w:t>
      </w:r>
      <w:r w:rsidRPr="007645ED">
        <w:rPr>
          <w:rStyle w:val="a5"/>
          <w:rFonts w:ascii="FrankRuehl" w:hAnsi="FrankRuehl"/>
          <w:sz w:val="28"/>
          <w:szCs w:val="28"/>
          <w:rtl/>
        </w:rPr>
        <w:footnoteReference w:id="1399"/>
      </w:r>
      <w:r w:rsidRPr="007645ED">
        <w:rPr>
          <w:rFonts w:ascii="FrankRuehl" w:hAnsi="FrankRuehl"/>
          <w:sz w:val="28"/>
          <w:szCs w:val="28"/>
          <w:rtl/>
        </w:rPr>
        <w:t xml:space="preserve"> לכן השיב להם דהרי להם מים להם </w:t>
      </w:r>
      <w:proofErr w:type="spellStart"/>
      <w:r w:rsidRPr="007645ED">
        <w:rPr>
          <w:rFonts w:ascii="FrankRuehl" w:hAnsi="FrankRuehl"/>
          <w:sz w:val="28"/>
          <w:szCs w:val="28"/>
          <w:rtl/>
        </w:rPr>
        <w:t>ולבעירם</w:t>
      </w:r>
      <w:proofErr w:type="spellEnd"/>
      <w:r w:rsidRPr="007645ED">
        <w:rPr>
          <w:rFonts w:ascii="FrankRuehl" w:hAnsi="FrankRuehl"/>
          <w:sz w:val="28"/>
          <w:szCs w:val="28"/>
          <w:rtl/>
        </w:rPr>
        <w:t xml:space="preserve">. וראיתי אחרי רואי </w:t>
      </w:r>
      <w:proofErr w:type="spellStart"/>
      <w:r w:rsidRPr="007645ED">
        <w:rPr>
          <w:rFonts w:ascii="FrankRuehl" w:hAnsi="FrankRuehl"/>
          <w:sz w:val="28"/>
          <w:szCs w:val="28"/>
          <w:rtl/>
        </w:rPr>
        <w:t>להרב</w:t>
      </w:r>
      <w:proofErr w:type="spellEnd"/>
      <w:r w:rsidRPr="007645ED">
        <w:rPr>
          <w:rFonts w:ascii="FrankRuehl" w:hAnsi="FrankRuehl"/>
          <w:sz w:val="28"/>
          <w:szCs w:val="28"/>
          <w:rtl/>
        </w:rPr>
        <w:t xml:space="preserve"> שפתי חכמים ז"ל שהקשה כן ותירץ משם </w:t>
      </w:r>
      <w:proofErr w:type="spellStart"/>
      <w:r w:rsidRPr="007645ED">
        <w:rPr>
          <w:rFonts w:ascii="FrankRuehl" w:hAnsi="FrankRuehl"/>
          <w:sz w:val="28"/>
          <w:szCs w:val="28"/>
          <w:rtl/>
        </w:rPr>
        <w:t>מהרא"י</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דלשון</w:t>
      </w:r>
      <w:proofErr w:type="spellEnd"/>
      <w:r w:rsidRPr="007645ED">
        <w:rPr>
          <w:rFonts w:ascii="FrankRuehl" w:hAnsi="FrankRuehl"/>
          <w:sz w:val="28"/>
          <w:szCs w:val="28"/>
          <w:rtl/>
        </w:rPr>
        <w:t xml:space="preserve"> "והשקית" נופל על בהמה </w:t>
      </w:r>
      <w:proofErr w:type="spellStart"/>
      <w:r w:rsidRPr="007645ED">
        <w:rPr>
          <w:rFonts w:ascii="FrankRuehl" w:hAnsi="FrankRuehl"/>
          <w:sz w:val="28"/>
          <w:szCs w:val="28"/>
          <w:rtl/>
        </w:rPr>
        <w:t>כדכתיב</w:t>
      </w:r>
      <w:proofErr w:type="spellEnd"/>
      <w:r w:rsidRPr="007645ED">
        <w:rPr>
          <w:rFonts w:ascii="FrankRuehl" w:hAnsi="FrankRuehl"/>
          <w:sz w:val="28"/>
          <w:szCs w:val="28"/>
          <w:rtl/>
        </w:rPr>
        <w:t xml:space="preserve"> "והשקית את הגמלים"</w:t>
      </w:r>
      <w:r w:rsidRPr="007645ED">
        <w:rPr>
          <w:rStyle w:val="a5"/>
          <w:rFonts w:ascii="FrankRuehl" w:hAnsi="FrankRuehl"/>
          <w:sz w:val="28"/>
          <w:szCs w:val="28"/>
          <w:rtl/>
        </w:rPr>
        <w:footnoteReference w:id="1400"/>
      </w:r>
      <w:r w:rsidRPr="007645ED">
        <w:rPr>
          <w:rFonts w:ascii="FrankRuehl" w:hAnsi="FrankRuehl"/>
          <w:sz w:val="28"/>
          <w:szCs w:val="28"/>
          <w:rtl/>
        </w:rPr>
        <w:t xml:space="preserve">, </w:t>
      </w:r>
      <w:proofErr w:type="spellStart"/>
      <w:r w:rsidRPr="007645ED">
        <w:rPr>
          <w:rFonts w:ascii="FrankRuehl" w:hAnsi="FrankRuehl"/>
          <w:sz w:val="28"/>
          <w:szCs w:val="28"/>
          <w:rtl/>
        </w:rPr>
        <w:t>והוה</w:t>
      </w:r>
      <w:proofErr w:type="spellEnd"/>
      <w:r w:rsidRPr="007645ED">
        <w:rPr>
          <w:rFonts w:ascii="FrankRuehl" w:hAnsi="FrankRuehl"/>
          <w:sz w:val="28"/>
          <w:szCs w:val="28"/>
          <w:rtl/>
        </w:rPr>
        <w:t xml:space="preserve"> ליה </w:t>
      </w:r>
      <w:proofErr w:type="spellStart"/>
      <w:r w:rsidRPr="007645ED">
        <w:rPr>
          <w:rFonts w:ascii="FrankRuehl" w:hAnsi="FrankRuehl"/>
          <w:sz w:val="28"/>
          <w:szCs w:val="28"/>
          <w:rtl/>
        </w:rPr>
        <w:t>למימר</w:t>
      </w:r>
      <w:proofErr w:type="spellEnd"/>
      <w:r w:rsidRPr="007645ED">
        <w:rPr>
          <w:rFonts w:ascii="FrankRuehl" w:hAnsi="FrankRuehl"/>
          <w:sz w:val="28"/>
          <w:szCs w:val="28"/>
          <w:rtl/>
        </w:rPr>
        <w:t xml:space="preserve"> 'וישתו העדה' כמ"ש בסמוך</w:t>
      </w:r>
      <w:r w:rsidRPr="007645ED">
        <w:rPr>
          <w:rStyle w:val="a5"/>
          <w:rFonts w:ascii="FrankRuehl" w:hAnsi="FrankRuehl"/>
          <w:sz w:val="28"/>
          <w:szCs w:val="28"/>
          <w:rtl/>
        </w:rPr>
        <w:footnoteReference w:id="1401"/>
      </w:r>
      <w:r w:rsidRPr="007645ED">
        <w:rPr>
          <w:rFonts w:ascii="FrankRuehl" w:hAnsi="FrankRuehl"/>
          <w:sz w:val="28"/>
          <w:szCs w:val="28"/>
          <w:rtl/>
        </w:rPr>
        <w:t xml:space="preserve"> "</w:t>
      </w:r>
      <w:proofErr w:type="spellStart"/>
      <w:r w:rsidRPr="007645ED">
        <w:rPr>
          <w:rFonts w:ascii="FrankRuehl" w:hAnsi="FrankRuehl"/>
          <w:sz w:val="28"/>
          <w:szCs w:val="28"/>
          <w:rtl/>
        </w:rPr>
        <w:t>ותשת</w:t>
      </w:r>
      <w:proofErr w:type="spellEnd"/>
      <w:r w:rsidRPr="007645ED">
        <w:rPr>
          <w:rFonts w:ascii="FrankRuehl" w:hAnsi="FrankRuehl"/>
          <w:sz w:val="28"/>
          <w:szCs w:val="28"/>
          <w:rtl/>
        </w:rPr>
        <w:t xml:space="preserve"> העדה" </w:t>
      </w:r>
      <w:proofErr w:type="spellStart"/>
      <w:r w:rsidRPr="007645ED">
        <w:rPr>
          <w:rFonts w:ascii="FrankRuehl" w:hAnsi="FrankRuehl"/>
          <w:sz w:val="28"/>
          <w:szCs w:val="28"/>
          <w:rtl/>
        </w:rPr>
        <w:t>דלשון</w:t>
      </w:r>
      <w:proofErr w:type="spellEnd"/>
      <w:r w:rsidRPr="007645ED">
        <w:rPr>
          <w:rFonts w:ascii="FrankRuehl" w:hAnsi="FrankRuehl"/>
          <w:sz w:val="28"/>
          <w:szCs w:val="28"/>
          <w:rtl/>
        </w:rPr>
        <w:t xml:space="preserve"> שתייה נופל על אדם </w:t>
      </w:r>
      <w:proofErr w:type="spellStart"/>
      <w:r w:rsidRPr="007645ED">
        <w:rPr>
          <w:rFonts w:ascii="FrankRuehl" w:hAnsi="FrankRuehl"/>
          <w:sz w:val="28"/>
          <w:szCs w:val="28"/>
          <w:rtl/>
        </w:rPr>
        <w:t>כדכתיב</w:t>
      </w:r>
      <w:proofErr w:type="spellEnd"/>
      <w:r w:rsidRPr="007645ED">
        <w:rPr>
          <w:rStyle w:val="a5"/>
          <w:rFonts w:ascii="FrankRuehl" w:hAnsi="FrankRuehl"/>
          <w:sz w:val="28"/>
          <w:szCs w:val="28"/>
          <w:rtl/>
        </w:rPr>
        <w:footnoteReference w:id="1402"/>
      </w:r>
      <w:r w:rsidRPr="007645ED">
        <w:rPr>
          <w:rFonts w:ascii="FrankRuehl" w:hAnsi="FrankRuehl"/>
          <w:sz w:val="28"/>
          <w:szCs w:val="28"/>
          <w:rtl/>
        </w:rPr>
        <w:t xml:space="preserve"> "שתה אדוני", ומדשני וכתב "והשקית" וודאי </w:t>
      </w:r>
      <w:proofErr w:type="spellStart"/>
      <w:r w:rsidRPr="007645ED">
        <w:rPr>
          <w:rFonts w:ascii="FrankRuehl" w:hAnsi="FrankRuehl"/>
          <w:sz w:val="28"/>
          <w:szCs w:val="28"/>
          <w:rtl/>
        </w:rPr>
        <w:t>דקפיד</w:t>
      </w:r>
      <w:proofErr w:type="spellEnd"/>
      <w:r w:rsidRPr="007645ED">
        <w:rPr>
          <w:rFonts w:ascii="FrankRuehl" w:hAnsi="FrankRuehl"/>
          <w:sz w:val="28"/>
          <w:szCs w:val="28"/>
          <w:rtl/>
        </w:rPr>
        <w:t xml:space="preserve"> על בעירם עכ"ל.</w:t>
      </w:r>
      <w:r w:rsidR="005B052A">
        <w:rPr>
          <w:rFonts w:ascii="FrankRuehl" w:hAnsi="FrankRuehl"/>
          <w:sz w:val="28"/>
          <w:szCs w:val="28"/>
          <w:rtl/>
        </w:rPr>
        <w:tab/>
      </w:r>
    </w:p>
    <w:p w14:paraId="0C9FB2D4" w14:textId="4C587E3A" w:rsidR="00912F03" w:rsidRPr="007645ED" w:rsidRDefault="00912F03" w:rsidP="005B052A">
      <w:pPr>
        <w:jc w:val="distribute"/>
        <w:rPr>
          <w:rFonts w:ascii="FrankRuehl" w:hAnsi="FrankRuehl"/>
          <w:sz w:val="28"/>
          <w:szCs w:val="28"/>
          <w:rtl/>
        </w:rPr>
      </w:pPr>
      <w:proofErr w:type="spellStart"/>
      <w:r w:rsidRPr="005B052A">
        <w:rPr>
          <w:rStyle w:val="ac"/>
          <w:rtl/>
        </w:rPr>
        <w:t>ושותיה</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דמר</w:t>
      </w:r>
      <w:proofErr w:type="spellEnd"/>
      <w:r w:rsidRPr="007645ED">
        <w:rPr>
          <w:rFonts w:ascii="FrankRuehl" w:hAnsi="FrankRuehl"/>
          <w:sz w:val="28"/>
          <w:szCs w:val="28"/>
          <w:rtl/>
        </w:rPr>
        <w:t xml:space="preserve"> לא </w:t>
      </w:r>
      <w:proofErr w:type="spellStart"/>
      <w:r w:rsidRPr="007645ED">
        <w:rPr>
          <w:rFonts w:ascii="FrankRuehl" w:hAnsi="FrankRuehl"/>
          <w:sz w:val="28"/>
          <w:szCs w:val="28"/>
          <w:rtl/>
        </w:rPr>
        <w:t>ידענא</w:t>
      </w:r>
      <w:proofErr w:type="spellEnd"/>
      <w:r w:rsidRPr="007645ED">
        <w:rPr>
          <w:rFonts w:ascii="FrankRuehl" w:hAnsi="FrankRuehl"/>
          <w:sz w:val="28"/>
          <w:szCs w:val="28"/>
          <w:rtl/>
        </w:rPr>
        <w:t xml:space="preserve"> שהרי כתיב שם בפרשת חיי שרה</w:t>
      </w:r>
      <w:r w:rsidRPr="007645ED">
        <w:rPr>
          <w:rStyle w:val="a5"/>
          <w:rFonts w:ascii="FrankRuehl" w:hAnsi="FrankRuehl"/>
          <w:sz w:val="28"/>
          <w:szCs w:val="28"/>
          <w:rtl/>
        </w:rPr>
        <w:footnoteReference w:id="1403"/>
      </w:r>
      <w:r w:rsidRPr="007645ED">
        <w:rPr>
          <w:rFonts w:ascii="FrankRuehl" w:hAnsi="FrankRuehl"/>
          <w:sz w:val="28"/>
          <w:szCs w:val="28"/>
          <w:rtl/>
        </w:rPr>
        <w:t xml:space="preserve"> "ותורד כדה על ידה ותשקהו </w:t>
      </w:r>
      <w:r w:rsidR="005B052A">
        <w:rPr>
          <w:rFonts w:ascii="FrankRuehl" w:hAnsi="FrankRuehl"/>
          <w:sz w:val="28"/>
          <w:szCs w:val="28"/>
          <w:rtl/>
        </w:rPr>
        <w:br/>
      </w:r>
      <w:r w:rsidR="005B052A" w:rsidRPr="005B052A">
        <w:rPr>
          <w:rFonts w:ascii="Arial" w:hAnsi="Arial" w:cs="Arial" w:hint="cs"/>
          <w:spacing w:val="922"/>
          <w:sz w:val="28"/>
          <w:szCs w:val="28"/>
          <w:rtl/>
        </w:rPr>
        <w:t> </w:t>
      </w:r>
      <w:proofErr w:type="spellStart"/>
      <w:r w:rsidRPr="007645ED">
        <w:rPr>
          <w:rFonts w:ascii="FrankRuehl" w:hAnsi="FrankRuehl"/>
          <w:sz w:val="28"/>
          <w:szCs w:val="28"/>
          <w:rtl/>
        </w:rPr>
        <w:t>ותכל</w:t>
      </w:r>
      <w:proofErr w:type="spellEnd"/>
      <w:r w:rsidRPr="007645ED">
        <w:rPr>
          <w:rFonts w:ascii="FrankRuehl" w:hAnsi="FrankRuehl"/>
          <w:sz w:val="28"/>
          <w:szCs w:val="28"/>
          <w:rtl/>
        </w:rPr>
        <w:t xml:space="preserve"> להשקותו" וגם אח"כ אמר "השקיני נא מעט מים מכדך"</w:t>
      </w:r>
      <w:r w:rsidRPr="007645ED">
        <w:rPr>
          <w:rStyle w:val="a5"/>
          <w:rFonts w:ascii="FrankRuehl" w:hAnsi="FrankRuehl"/>
          <w:sz w:val="28"/>
          <w:szCs w:val="28"/>
          <w:rtl/>
        </w:rPr>
        <w:footnoteReference w:id="1404"/>
      </w:r>
      <w:r w:rsidRPr="007645ED">
        <w:rPr>
          <w:rFonts w:ascii="FrankRuehl" w:hAnsi="FrankRuehl"/>
          <w:sz w:val="28"/>
          <w:szCs w:val="28"/>
          <w:rtl/>
        </w:rPr>
        <w:t xml:space="preserve"> "ואומר אליה השקיני נא"</w:t>
      </w:r>
      <w:r w:rsidRPr="007645ED">
        <w:rPr>
          <w:rStyle w:val="a5"/>
          <w:rFonts w:ascii="FrankRuehl" w:hAnsi="FrankRuehl"/>
          <w:sz w:val="28"/>
          <w:szCs w:val="28"/>
          <w:rtl/>
        </w:rPr>
        <w:footnoteReference w:id="1405"/>
      </w:r>
      <w:r w:rsidRPr="007645ED">
        <w:rPr>
          <w:rFonts w:ascii="FrankRuehl" w:hAnsi="FrankRuehl"/>
          <w:sz w:val="28"/>
          <w:szCs w:val="28"/>
          <w:rtl/>
        </w:rPr>
        <w:t xml:space="preserve">, וגם בפרשת </w:t>
      </w:r>
      <w:proofErr w:type="spellStart"/>
      <w:r w:rsidRPr="007645ED">
        <w:rPr>
          <w:rFonts w:ascii="FrankRuehl" w:hAnsi="FrankRuehl"/>
          <w:sz w:val="28"/>
          <w:szCs w:val="28"/>
          <w:rtl/>
        </w:rPr>
        <w:t>תשא</w:t>
      </w:r>
      <w:proofErr w:type="spellEnd"/>
      <w:r w:rsidRPr="007645ED">
        <w:rPr>
          <w:rFonts w:ascii="FrankRuehl" w:hAnsi="FrankRuehl"/>
          <w:sz w:val="28"/>
          <w:szCs w:val="28"/>
          <w:rtl/>
        </w:rPr>
        <w:t xml:space="preserve"> כתיב</w:t>
      </w:r>
      <w:r w:rsidRPr="007645ED">
        <w:rPr>
          <w:rStyle w:val="a5"/>
          <w:rFonts w:ascii="FrankRuehl" w:hAnsi="FrankRuehl"/>
          <w:sz w:val="28"/>
          <w:szCs w:val="28"/>
          <w:rtl/>
        </w:rPr>
        <w:footnoteReference w:id="1406"/>
      </w:r>
      <w:r w:rsidRPr="007645ED">
        <w:rPr>
          <w:rFonts w:ascii="FrankRuehl" w:hAnsi="FrankRuehl"/>
          <w:sz w:val="28"/>
          <w:szCs w:val="28"/>
          <w:rtl/>
        </w:rPr>
        <w:t xml:space="preserve"> "</w:t>
      </w:r>
      <w:proofErr w:type="spellStart"/>
      <w:r w:rsidRPr="007645ED">
        <w:rPr>
          <w:rFonts w:ascii="FrankRuehl" w:hAnsi="FrankRuehl"/>
          <w:sz w:val="28"/>
          <w:szCs w:val="28"/>
          <w:rtl/>
        </w:rPr>
        <w:t>וישק</w:t>
      </w:r>
      <w:proofErr w:type="spellEnd"/>
      <w:r w:rsidRPr="007645ED">
        <w:rPr>
          <w:rFonts w:ascii="FrankRuehl" w:hAnsi="FrankRuehl"/>
          <w:sz w:val="28"/>
          <w:szCs w:val="28"/>
          <w:rtl/>
        </w:rPr>
        <w:t xml:space="preserve"> את בני ישראל" ובפרשת נשא כתיב</w:t>
      </w:r>
      <w:r w:rsidRPr="007645ED">
        <w:rPr>
          <w:rStyle w:val="a5"/>
          <w:rFonts w:ascii="FrankRuehl" w:hAnsi="FrankRuehl"/>
          <w:sz w:val="28"/>
          <w:szCs w:val="28"/>
          <w:rtl/>
        </w:rPr>
        <w:footnoteReference w:id="1407"/>
      </w:r>
      <w:r w:rsidRPr="007645ED">
        <w:rPr>
          <w:rFonts w:ascii="FrankRuehl" w:hAnsi="FrankRuehl"/>
          <w:sz w:val="28"/>
          <w:szCs w:val="28"/>
          <w:rtl/>
        </w:rPr>
        <w:t xml:space="preserve"> "והשקה את </w:t>
      </w:r>
      <w:proofErr w:type="spellStart"/>
      <w:r w:rsidRPr="007645ED">
        <w:rPr>
          <w:rFonts w:ascii="FrankRuehl" w:hAnsi="FrankRuehl"/>
          <w:sz w:val="28"/>
          <w:szCs w:val="28"/>
          <w:rtl/>
        </w:rPr>
        <w:t>האשה</w:t>
      </w:r>
      <w:proofErr w:type="spellEnd"/>
      <w:r w:rsidRPr="007645ED">
        <w:rPr>
          <w:rFonts w:ascii="FrankRuehl" w:hAnsi="FrankRuehl"/>
          <w:sz w:val="28"/>
          <w:szCs w:val="28"/>
          <w:rtl/>
        </w:rPr>
        <w:t xml:space="preserve">" ואמר "ישקה את </w:t>
      </w:r>
      <w:proofErr w:type="spellStart"/>
      <w:r w:rsidRPr="007645ED">
        <w:rPr>
          <w:rFonts w:ascii="FrankRuehl" w:hAnsi="FrankRuehl"/>
          <w:sz w:val="28"/>
          <w:szCs w:val="28"/>
          <w:rtl/>
        </w:rPr>
        <w:t>האשה</w:t>
      </w:r>
      <w:proofErr w:type="spellEnd"/>
      <w:r w:rsidRPr="007645ED">
        <w:rPr>
          <w:rFonts w:ascii="FrankRuehl" w:hAnsi="FrankRuehl"/>
          <w:sz w:val="28"/>
          <w:szCs w:val="28"/>
          <w:rtl/>
        </w:rPr>
        <w:t>"</w:t>
      </w:r>
      <w:r w:rsidRPr="007645ED">
        <w:rPr>
          <w:rStyle w:val="a5"/>
          <w:rFonts w:ascii="FrankRuehl" w:hAnsi="FrankRuehl"/>
          <w:sz w:val="28"/>
          <w:szCs w:val="28"/>
          <w:rtl/>
        </w:rPr>
        <w:footnoteReference w:id="1408"/>
      </w:r>
      <w:r w:rsidRPr="007645ED">
        <w:rPr>
          <w:rFonts w:ascii="FrankRuehl" w:hAnsi="FrankRuehl"/>
          <w:sz w:val="28"/>
          <w:szCs w:val="28"/>
          <w:rtl/>
        </w:rPr>
        <w:t xml:space="preserve"> "והשקה את המים"</w:t>
      </w:r>
      <w:r w:rsidRPr="007645ED">
        <w:rPr>
          <w:rStyle w:val="a5"/>
          <w:rFonts w:ascii="FrankRuehl" w:hAnsi="FrankRuehl"/>
          <w:sz w:val="28"/>
          <w:szCs w:val="28"/>
          <w:rtl/>
        </w:rPr>
        <w:footnoteReference w:id="1409"/>
      </w:r>
      <w:r w:rsidRPr="007645ED">
        <w:rPr>
          <w:rFonts w:ascii="FrankRuehl" w:hAnsi="FrankRuehl"/>
          <w:sz w:val="28"/>
          <w:szCs w:val="28"/>
          <w:rtl/>
        </w:rPr>
        <w:t>. וגם בנביאים כתיב גבי דוד "מי ישקני מבור בית לחם"</w:t>
      </w:r>
      <w:r w:rsidRPr="007645ED">
        <w:rPr>
          <w:rStyle w:val="a5"/>
          <w:rFonts w:ascii="FrankRuehl" w:hAnsi="FrankRuehl"/>
          <w:sz w:val="28"/>
          <w:szCs w:val="28"/>
          <w:rtl/>
        </w:rPr>
        <w:footnoteReference w:id="1410"/>
      </w:r>
      <w:r w:rsidRPr="007645ED">
        <w:rPr>
          <w:rFonts w:ascii="FrankRuehl" w:hAnsi="FrankRuehl"/>
          <w:sz w:val="28"/>
          <w:szCs w:val="28"/>
          <w:rtl/>
        </w:rPr>
        <w:t xml:space="preserve">, הרי </w:t>
      </w:r>
      <w:proofErr w:type="spellStart"/>
      <w:r w:rsidRPr="007645ED">
        <w:rPr>
          <w:rFonts w:ascii="FrankRuehl" w:hAnsi="FrankRuehl"/>
          <w:sz w:val="28"/>
          <w:szCs w:val="28"/>
          <w:rtl/>
        </w:rPr>
        <w:t>מצינן</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דלשון</w:t>
      </w:r>
      <w:proofErr w:type="spellEnd"/>
      <w:r w:rsidRPr="007645ED">
        <w:rPr>
          <w:rFonts w:ascii="FrankRuehl" w:hAnsi="FrankRuehl"/>
          <w:sz w:val="28"/>
          <w:szCs w:val="28"/>
          <w:rtl/>
        </w:rPr>
        <w:t xml:space="preserve"> "והשקית" נופל גם באדם ולא על בהמה בלבד, וכי תאמר משום שהם ע"י שליח נאמר בהם הכי לשון השקאה, אם כן </w:t>
      </w:r>
      <w:proofErr w:type="spellStart"/>
      <w:r w:rsidRPr="007645ED">
        <w:rPr>
          <w:rFonts w:ascii="FrankRuehl" w:hAnsi="FrankRuehl"/>
          <w:sz w:val="28"/>
          <w:szCs w:val="28"/>
          <w:rtl/>
        </w:rPr>
        <w:t>תימה</w:t>
      </w:r>
      <w:proofErr w:type="spellEnd"/>
      <w:r w:rsidRPr="007645ED">
        <w:rPr>
          <w:rFonts w:ascii="FrankRuehl" w:hAnsi="FrankRuehl"/>
          <w:sz w:val="28"/>
          <w:szCs w:val="28"/>
          <w:rtl/>
        </w:rPr>
        <w:t xml:space="preserve"> על עצמך דגם הכא היה הדבר ע"י שליח משה רבינו עליו השלום משום הכי אמר בה לשון "והשקית", וגם לשון שתייה נמי נאמר גם על בהמה כמ"ש הכא "</w:t>
      </w:r>
      <w:proofErr w:type="spellStart"/>
      <w:r w:rsidRPr="007645ED">
        <w:rPr>
          <w:rFonts w:ascii="FrankRuehl" w:hAnsi="FrankRuehl"/>
          <w:sz w:val="28"/>
          <w:szCs w:val="28"/>
          <w:rtl/>
        </w:rPr>
        <w:t>ותשת</w:t>
      </w:r>
      <w:proofErr w:type="spellEnd"/>
      <w:r w:rsidRPr="007645ED">
        <w:rPr>
          <w:rFonts w:ascii="FrankRuehl" w:hAnsi="FrankRuehl"/>
          <w:sz w:val="28"/>
          <w:szCs w:val="28"/>
          <w:rtl/>
        </w:rPr>
        <w:t xml:space="preserve"> העדה ובעירם", וכי תאמר </w:t>
      </w:r>
      <w:proofErr w:type="spellStart"/>
      <w:r w:rsidRPr="007645ED">
        <w:rPr>
          <w:rFonts w:ascii="FrankRuehl" w:hAnsi="FrankRuehl"/>
          <w:sz w:val="28"/>
          <w:szCs w:val="28"/>
          <w:rtl/>
        </w:rPr>
        <w:t>דאגביה</w:t>
      </w:r>
      <w:proofErr w:type="spellEnd"/>
      <w:r w:rsidRPr="007645ED">
        <w:rPr>
          <w:rFonts w:ascii="FrankRuehl" w:hAnsi="FrankRuehl"/>
          <w:sz w:val="28"/>
          <w:szCs w:val="28"/>
          <w:rtl/>
        </w:rPr>
        <w:t xml:space="preserve"> </w:t>
      </w:r>
      <w:r w:rsidRPr="007645ED">
        <w:rPr>
          <w:rFonts w:ascii="FrankRuehl" w:hAnsi="FrankRuehl"/>
          <w:sz w:val="28"/>
          <w:szCs w:val="28"/>
          <w:rtl/>
        </w:rPr>
        <w:lastRenderedPageBreak/>
        <w:t xml:space="preserve">שרצה למר האי לישנא באדם כלל עמהם הבהמה, אם כן תיקשי דגם הכא </w:t>
      </w:r>
      <w:proofErr w:type="spellStart"/>
      <w:r w:rsidRPr="007645ED">
        <w:rPr>
          <w:rFonts w:ascii="FrankRuehl" w:hAnsi="FrankRuehl"/>
          <w:sz w:val="28"/>
          <w:szCs w:val="28"/>
          <w:rtl/>
        </w:rPr>
        <w:t>נימא</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דאגב</w:t>
      </w:r>
      <w:proofErr w:type="spellEnd"/>
      <w:r w:rsidRPr="007645ED">
        <w:rPr>
          <w:rFonts w:ascii="FrankRuehl" w:hAnsi="FrankRuehl"/>
          <w:sz w:val="28"/>
          <w:szCs w:val="28"/>
          <w:rtl/>
        </w:rPr>
        <w:t xml:space="preserve"> שרצה לומר לשון "והשקית" בבהמה אמר כן גם על האדם כדי שלא להאריך ולומר ב' לשונות. ומיהו לזה </w:t>
      </w:r>
      <w:proofErr w:type="spellStart"/>
      <w:r w:rsidRPr="007645ED">
        <w:rPr>
          <w:rFonts w:ascii="FrankRuehl" w:hAnsi="FrankRuehl"/>
          <w:sz w:val="28"/>
          <w:szCs w:val="28"/>
          <w:rtl/>
        </w:rPr>
        <w:t>י"ל</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דאגב</w:t>
      </w:r>
      <w:proofErr w:type="spellEnd"/>
      <w:r w:rsidRPr="007645ED">
        <w:rPr>
          <w:rFonts w:ascii="FrankRuehl" w:hAnsi="FrankRuehl"/>
          <w:sz w:val="28"/>
          <w:szCs w:val="28"/>
          <w:rtl/>
        </w:rPr>
        <w:t xml:space="preserve"> אדם שהוא העיקר יאמר עמו על הטפל. אבל שיאמר לשון הטפל על העיקר לא. אבל מה שהקשינו מהא </w:t>
      </w:r>
      <w:proofErr w:type="spellStart"/>
      <w:r w:rsidRPr="007645ED">
        <w:rPr>
          <w:rFonts w:ascii="FrankRuehl" w:hAnsi="FrankRuehl"/>
          <w:sz w:val="28"/>
          <w:szCs w:val="28"/>
          <w:rtl/>
        </w:rPr>
        <w:t>דאשכחן</w:t>
      </w:r>
      <w:proofErr w:type="spellEnd"/>
      <w:r w:rsidRPr="007645ED">
        <w:rPr>
          <w:rFonts w:ascii="FrankRuehl" w:hAnsi="FrankRuehl"/>
          <w:sz w:val="28"/>
          <w:szCs w:val="28"/>
          <w:rtl/>
        </w:rPr>
        <w:t xml:space="preserve"> לשון 'השקאה' שנאמר גם באדם </w:t>
      </w:r>
      <w:proofErr w:type="spellStart"/>
      <w:r w:rsidRPr="007645ED">
        <w:rPr>
          <w:rFonts w:ascii="FrankRuehl" w:hAnsi="FrankRuehl"/>
          <w:sz w:val="28"/>
          <w:szCs w:val="28"/>
          <w:rtl/>
        </w:rPr>
        <w:t>קשיא</w:t>
      </w:r>
      <w:proofErr w:type="spellEnd"/>
      <w:r w:rsidRPr="007645ED">
        <w:rPr>
          <w:rFonts w:ascii="FrankRuehl" w:hAnsi="FrankRuehl"/>
          <w:sz w:val="28"/>
          <w:szCs w:val="28"/>
          <w:rtl/>
        </w:rPr>
        <w:t xml:space="preserve">, וחזר </w:t>
      </w:r>
      <w:proofErr w:type="spellStart"/>
      <w:r w:rsidRPr="007645ED">
        <w:rPr>
          <w:rFonts w:ascii="FrankRuehl" w:hAnsi="FrankRuehl"/>
          <w:sz w:val="28"/>
          <w:szCs w:val="28"/>
          <w:rtl/>
        </w:rPr>
        <w:t>הדיקדוק</w:t>
      </w:r>
      <w:proofErr w:type="spellEnd"/>
      <w:r w:rsidRPr="007645ED">
        <w:rPr>
          <w:rFonts w:ascii="FrankRuehl" w:hAnsi="FrankRuehl"/>
          <w:sz w:val="28"/>
          <w:szCs w:val="28"/>
          <w:rtl/>
        </w:rPr>
        <w:t xml:space="preserve"> למקומו. והנכון בתירוץ הקושיה כמ"ש הרב שפתי</w:t>
      </w:r>
      <w:bookmarkStart w:id="116" w:name="שילה116"/>
      <w:bookmarkEnd w:id="116"/>
      <w:r w:rsidRPr="007645ED">
        <w:rPr>
          <w:rFonts w:ascii="FrankRuehl" w:hAnsi="FrankRuehl"/>
          <w:sz w:val="28"/>
          <w:szCs w:val="28"/>
          <w:rtl/>
        </w:rPr>
        <w:t xml:space="preserve"> חכמים </w:t>
      </w:r>
      <w:proofErr w:type="spellStart"/>
      <w:r w:rsidRPr="007645ED">
        <w:rPr>
          <w:rFonts w:ascii="FrankRuehl" w:hAnsi="FrankRuehl"/>
          <w:sz w:val="28"/>
          <w:szCs w:val="28"/>
          <w:rtl/>
        </w:rPr>
        <w:t>מדידיה</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ועי"ל</w:t>
      </w:r>
      <w:proofErr w:type="spellEnd"/>
      <w:r w:rsidRPr="007645ED">
        <w:rPr>
          <w:rFonts w:ascii="FrankRuehl" w:hAnsi="FrankRuehl"/>
          <w:sz w:val="28"/>
          <w:szCs w:val="28"/>
          <w:rtl/>
        </w:rPr>
        <w:t xml:space="preserve"> וכו' כמו </w:t>
      </w:r>
      <w:proofErr w:type="spellStart"/>
      <w:r w:rsidRPr="007645ED">
        <w:rPr>
          <w:rFonts w:ascii="FrankRuehl" w:hAnsi="FrankRuehl"/>
          <w:sz w:val="28"/>
          <w:szCs w:val="28"/>
          <w:rtl/>
        </w:rPr>
        <w:t>שיעו"ש</w:t>
      </w:r>
      <w:proofErr w:type="spellEnd"/>
      <w:r w:rsidRPr="007645ED">
        <w:rPr>
          <w:rFonts w:ascii="FrankRuehl" w:hAnsi="FrankRuehl"/>
          <w:sz w:val="28"/>
          <w:szCs w:val="28"/>
          <w:rtl/>
        </w:rPr>
        <w:t>.</w:t>
      </w:r>
      <w:r w:rsidR="005B052A">
        <w:rPr>
          <w:rFonts w:ascii="FrankRuehl" w:hAnsi="FrankRuehl"/>
          <w:sz w:val="28"/>
          <w:szCs w:val="28"/>
          <w:rtl/>
        </w:rPr>
        <w:tab/>
      </w:r>
    </w:p>
    <w:p w14:paraId="659C287C" w14:textId="79EF5D32" w:rsidR="00912F03" w:rsidRPr="007645ED" w:rsidRDefault="00912F03" w:rsidP="005B052A">
      <w:pPr>
        <w:jc w:val="distribute"/>
        <w:rPr>
          <w:rFonts w:ascii="FrankRuehl" w:hAnsi="FrankRuehl"/>
          <w:sz w:val="28"/>
          <w:szCs w:val="28"/>
          <w:rtl/>
        </w:rPr>
      </w:pPr>
      <w:r w:rsidRPr="005B052A">
        <w:rPr>
          <w:rStyle w:val="ac"/>
          <w:rtl/>
        </w:rPr>
        <w:t>ועל</w:t>
      </w:r>
      <w:r w:rsidRPr="007645ED">
        <w:rPr>
          <w:rFonts w:ascii="FrankRuehl" w:hAnsi="FrankRuehl"/>
          <w:sz w:val="28"/>
          <w:szCs w:val="28"/>
          <w:rtl/>
        </w:rPr>
        <w:t xml:space="preserve"> עיקר דברי רש"י ז"ל </w:t>
      </w:r>
      <w:proofErr w:type="spellStart"/>
      <w:r w:rsidRPr="007645ED">
        <w:rPr>
          <w:rFonts w:ascii="FrankRuehl" w:hAnsi="FrankRuehl"/>
          <w:sz w:val="28"/>
          <w:szCs w:val="28"/>
          <w:rtl/>
        </w:rPr>
        <w:t>לע"ד</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י"ל</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דאמאי</w:t>
      </w:r>
      <w:proofErr w:type="spellEnd"/>
      <w:r w:rsidRPr="007645ED">
        <w:rPr>
          <w:rFonts w:ascii="FrankRuehl" w:hAnsi="FrankRuehl"/>
          <w:sz w:val="28"/>
          <w:szCs w:val="28"/>
          <w:rtl/>
        </w:rPr>
        <w:t xml:space="preserve"> לא הביא הא דחס הקב"ה על ממון ישראל </w:t>
      </w:r>
      <w:proofErr w:type="spellStart"/>
      <w:r w:rsidRPr="007645ED">
        <w:rPr>
          <w:rFonts w:ascii="FrankRuehl" w:hAnsi="FrankRuehl"/>
          <w:sz w:val="28"/>
          <w:szCs w:val="28"/>
          <w:rtl/>
        </w:rPr>
        <w:t>ממ"ש</w:t>
      </w:r>
      <w:proofErr w:type="spellEnd"/>
      <w:r w:rsidRPr="007645ED">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433"/>
          <w:sz w:val="28"/>
          <w:szCs w:val="28"/>
          <w:rtl/>
        </w:rPr>
        <w:t> </w:t>
      </w:r>
      <w:r w:rsidRPr="007645ED">
        <w:rPr>
          <w:rFonts w:ascii="FrankRuehl" w:hAnsi="FrankRuehl"/>
          <w:sz w:val="28"/>
          <w:szCs w:val="28"/>
          <w:rtl/>
        </w:rPr>
        <w:t>בפרשת עקב</w:t>
      </w:r>
      <w:r w:rsidRPr="007645ED">
        <w:rPr>
          <w:rStyle w:val="a5"/>
          <w:rFonts w:ascii="FrankRuehl" w:hAnsi="FrankRuehl"/>
          <w:sz w:val="28"/>
          <w:szCs w:val="28"/>
          <w:rtl/>
        </w:rPr>
        <w:footnoteReference w:id="1411"/>
      </w:r>
      <w:r w:rsidRPr="007645ED">
        <w:rPr>
          <w:rFonts w:ascii="FrankRuehl" w:hAnsi="FrankRuehl"/>
          <w:sz w:val="28"/>
          <w:szCs w:val="28"/>
          <w:rtl/>
        </w:rPr>
        <w:t xml:space="preserve"> "ונתתי עשב בשדך לבהמתך" </w:t>
      </w:r>
      <w:proofErr w:type="spellStart"/>
      <w:r w:rsidRPr="007645ED">
        <w:rPr>
          <w:rFonts w:ascii="FrankRuehl" w:hAnsi="FrankRuehl"/>
          <w:sz w:val="28"/>
          <w:szCs w:val="28"/>
          <w:rtl/>
        </w:rPr>
        <w:t>וכו</w:t>
      </w:r>
      <w:proofErr w:type="spellEnd"/>
      <w:r w:rsidRPr="007645ED">
        <w:rPr>
          <w:rFonts w:ascii="FrankRuehl" w:hAnsi="FrankRuehl"/>
          <w:sz w:val="28"/>
          <w:szCs w:val="28"/>
          <w:rtl/>
        </w:rPr>
        <w:t xml:space="preserve">', ואדרבה הקדים הבהמה קודם, ומזה משמע וודאי דחס הקב"ה על ממון ישראל, ותו </w:t>
      </w:r>
      <w:proofErr w:type="spellStart"/>
      <w:r w:rsidRPr="007645ED">
        <w:rPr>
          <w:rFonts w:ascii="FrankRuehl" w:hAnsi="FrankRuehl"/>
          <w:sz w:val="28"/>
          <w:szCs w:val="28"/>
          <w:rtl/>
        </w:rPr>
        <w:t>דזה</w:t>
      </w:r>
      <w:proofErr w:type="spellEnd"/>
      <w:r w:rsidRPr="007645ED">
        <w:rPr>
          <w:rFonts w:ascii="FrankRuehl" w:hAnsi="FrankRuehl"/>
          <w:sz w:val="28"/>
          <w:szCs w:val="28"/>
          <w:rtl/>
        </w:rPr>
        <w:t xml:space="preserve"> מהכא נפקא מהתם נפקא </w:t>
      </w:r>
      <w:proofErr w:type="spellStart"/>
      <w:r w:rsidRPr="007645ED">
        <w:rPr>
          <w:rFonts w:ascii="FrankRuehl" w:hAnsi="FrankRuehl"/>
          <w:sz w:val="28"/>
          <w:szCs w:val="28"/>
          <w:rtl/>
        </w:rPr>
        <w:t>ממ"ש</w:t>
      </w:r>
      <w:proofErr w:type="spellEnd"/>
      <w:r w:rsidRPr="007645ED">
        <w:rPr>
          <w:rFonts w:ascii="FrankRuehl" w:hAnsi="FrankRuehl"/>
          <w:sz w:val="28"/>
          <w:szCs w:val="28"/>
          <w:rtl/>
        </w:rPr>
        <w:t xml:space="preserve"> בפרשה טהור</w:t>
      </w:r>
      <w:r w:rsidRPr="007645ED">
        <w:rPr>
          <w:rStyle w:val="a5"/>
          <w:rFonts w:ascii="FrankRuehl" w:hAnsi="FrankRuehl"/>
          <w:sz w:val="28"/>
          <w:szCs w:val="28"/>
          <w:rtl/>
        </w:rPr>
        <w:footnoteReference w:id="1412"/>
      </w:r>
      <w:r w:rsidRPr="007645ED">
        <w:rPr>
          <w:rFonts w:ascii="FrankRuehl" w:hAnsi="FrankRuehl"/>
          <w:sz w:val="28"/>
          <w:szCs w:val="28"/>
          <w:rtl/>
        </w:rPr>
        <w:t xml:space="preserve"> "ולא יטמא כל אשר בבית" </w:t>
      </w:r>
      <w:proofErr w:type="spellStart"/>
      <w:r w:rsidRPr="007645ED">
        <w:rPr>
          <w:rFonts w:ascii="FrankRuehl" w:hAnsi="FrankRuehl"/>
          <w:sz w:val="28"/>
          <w:szCs w:val="28"/>
          <w:rtl/>
        </w:rPr>
        <w:t>ופרש"י</w:t>
      </w:r>
      <w:proofErr w:type="spellEnd"/>
      <w:r w:rsidRPr="007645ED">
        <w:rPr>
          <w:rFonts w:ascii="FrankRuehl" w:hAnsi="FrankRuehl"/>
          <w:sz w:val="28"/>
          <w:szCs w:val="28"/>
          <w:rtl/>
        </w:rPr>
        <w:t xml:space="preserve"> שם על מה חסה התורה וכו' הא לא חסה התורה אלא על כלי חרס וכו' ע"ש</w:t>
      </w:r>
      <w:r w:rsidRPr="007645ED">
        <w:rPr>
          <w:rStyle w:val="a5"/>
          <w:rFonts w:ascii="FrankRuehl" w:hAnsi="FrankRuehl"/>
          <w:sz w:val="28"/>
          <w:szCs w:val="28"/>
          <w:rtl/>
        </w:rPr>
        <w:footnoteReference w:id="1413"/>
      </w:r>
      <w:r w:rsidRPr="007645ED">
        <w:rPr>
          <w:rFonts w:ascii="FrankRuehl" w:hAnsi="FrankRuehl"/>
          <w:sz w:val="28"/>
          <w:szCs w:val="28"/>
          <w:rtl/>
        </w:rPr>
        <w:t xml:space="preserve">, הרי </w:t>
      </w:r>
      <w:proofErr w:type="spellStart"/>
      <w:r w:rsidRPr="007645ED">
        <w:rPr>
          <w:rFonts w:ascii="FrankRuehl" w:hAnsi="FrankRuehl"/>
          <w:sz w:val="28"/>
          <w:szCs w:val="28"/>
          <w:rtl/>
        </w:rPr>
        <w:t>דאפילו</w:t>
      </w:r>
      <w:proofErr w:type="spellEnd"/>
      <w:r w:rsidRPr="007645ED">
        <w:rPr>
          <w:rFonts w:ascii="FrankRuehl" w:hAnsi="FrankRuehl"/>
          <w:sz w:val="28"/>
          <w:szCs w:val="28"/>
          <w:rtl/>
        </w:rPr>
        <w:t xml:space="preserve"> ממון הקל של כלי חרס דהוא פחות </w:t>
      </w:r>
      <w:proofErr w:type="spellStart"/>
      <w:r w:rsidRPr="007645ED">
        <w:rPr>
          <w:rFonts w:ascii="FrankRuehl" w:hAnsi="FrankRuehl"/>
          <w:sz w:val="28"/>
          <w:szCs w:val="28"/>
          <w:rtl/>
        </w:rPr>
        <w:t>שבערכין</w:t>
      </w:r>
      <w:proofErr w:type="spellEnd"/>
      <w:r w:rsidRPr="007645ED">
        <w:rPr>
          <w:rFonts w:ascii="FrankRuehl" w:hAnsi="FrankRuehl"/>
          <w:sz w:val="28"/>
          <w:szCs w:val="28"/>
          <w:rtl/>
        </w:rPr>
        <w:t xml:space="preserve"> וכלא </w:t>
      </w:r>
      <w:proofErr w:type="spellStart"/>
      <w:r w:rsidRPr="007645ED">
        <w:rPr>
          <w:rFonts w:ascii="FrankRuehl" w:hAnsi="FrankRuehl"/>
          <w:sz w:val="28"/>
          <w:szCs w:val="28"/>
          <w:rtl/>
        </w:rPr>
        <w:t>חשיב</w:t>
      </w:r>
      <w:proofErr w:type="spellEnd"/>
      <w:r w:rsidRPr="007645ED">
        <w:rPr>
          <w:rFonts w:ascii="FrankRuehl" w:hAnsi="FrankRuehl"/>
          <w:sz w:val="28"/>
          <w:szCs w:val="28"/>
          <w:rtl/>
        </w:rPr>
        <w:t xml:space="preserve"> וגם הוא ממון של רשעים כך, אם כן ק"ו על ממון החביב </w:t>
      </w:r>
      <w:proofErr w:type="spellStart"/>
      <w:r w:rsidRPr="007645ED">
        <w:rPr>
          <w:rFonts w:ascii="FrankRuehl" w:hAnsi="FrankRuehl"/>
          <w:sz w:val="28"/>
          <w:szCs w:val="28"/>
          <w:rtl/>
        </w:rPr>
        <w:t>דכללות</w:t>
      </w:r>
      <w:proofErr w:type="spellEnd"/>
      <w:r w:rsidRPr="007645ED">
        <w:rPr>
          <w:rFonts w:ascii="FrankRuehl" w:hAnsi="FrankRuehl"/>
          <w:sz w:val="28"/>
          <w:szCs w:val="28"/>
          <w:rtl/>
        </w:rPr>
        <w:t xml:space="preserve"> ישראל </w:t>
      </w:r>
      <w:proofErr w:type="spellStart"/>
      <w:r w:rsidRPr="007645ED">
        <w:rPr>
          <w:rFonts w:ascii="FrankRuehl" w:hAnsi="FrankRuehl"/>
          <w:sz w:val="28"/>
          <w:szCs w:val="28"/>
          <w:rtl/>
        </w:rPr>
        <w:t>דוודאי</w:t>
      </w:r>
      <w:proofErr w:type="spellEnd"/>
      <w:r w:rsidRPr="007645ED">
        <w:rPr>
          <w:rFonts w:ascii="FrankRuehl" w:hAnsi="FrankRuehl"/>
          <w:sz w:val="28"/>
          <w:szCs w:val="28"/>
          <w:rtl/>
        </w:rPr>
        <w:t xml:space="preserve"> חסה התורה עליו ביתר שאת וכמו שאר במשנה פרק </w:t>
      </w:r>
      <w:proofErr w:type="spellStart"/>
      <w:r w:rsidRPr="007645ED">
        <w:rPr>
          <w:rFonts w:ascii="FrankRuehl" w:hAnsi="FrankRuehl"/>
          <w:sz w:val="28"/>
          <w:szCs w:val="28"/>
          <w:rtl/>
        </w:rPr>
        <w:t>יב</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דנגעים</w:t>
      </w:r>
      <w:proofErr w:type="spellEnd"/>
      <w:r w:rsidRPr="007645ED">
        <w:rPr>
          <w:rFonts w:ascii="FrankRuehl" w:hAnsi="FrankRuehl"/>
          <w:sz w:val="28"/>
          <w:szCs w:val="28"/>
          <w:rtl/>
        </w:rPr>
        <w:t xml:space="preserve"> ע"ש</w:t>
      </w:r>
      <w:r w:rsidRPr="007645ED">
        <w:rPr>
          <w:rStyle w:val="a5"/>
          <w:rFonts w:ascii="FrankRuehl" w:hAnsi="FrankRuehl"/>
          <w:sz w:val="28"/>
          <w:szCs w:val="28"/>
          <w:rtl/>
        </w:rPr>
        <w:footnoteReference w:id="1414"/>
      </w:r>
      <w:r w:rsidRPr="007645ED">
        <w:rPr>
          <w:rFonts w:ascii="FrankRuehl" w:hAnsi="FrankRuehl"/>
          <w:sz w:val="28"/>
          <w:szCs w:val="28"/>
          <w:rtl/>
        </w:rPr>
        <w:t xml:space="preserve">, </w:t>
      </w:r>
      <w:proofErr w:type="spellStart"/>
      <w:r w:rsidRPr="007645ED">
        <w:rPr>
          <w:rFonts w:ascii="FrankRuehl" w:hAnsi="FrankRuehl"/>
          <w:sz w:val="28"/>
          <w:szCs w:val="28"/>
          <w:rtl/>
        </w:rPr>
        <w:t>ולמ"ל</w:t>
      </w:r>
      <w:proofErr w:type="spellEnd"/>
      <w:r w:rsidRPr="007645ED">
        <w:rPr>
          <w:rFonts w:ascii="FrankRuehl" w:hAnsi="FrankRuehl"/>
          <w:sz w:val="28"/>
          <w:szCs w:val="28"/>
          <w:rtl/>
        </w:rPr>
        <w:t xml:space="preserve"> הכא </w:t>
      </w:r>
      <w:proofErr w:type="spellStart"/>
      <w:r w:rsidRPr="007645ED">
        <w:rPr>
          <w:rFonts w:ascii="FrankRuehl" w:hAnsi="FrankRuehl"/>
          <w:sz w:val="28"/>
          <w:szCs w:val="28"/>
          <w:rtl/>
        </w:rPr>
        <w:t>למיהדר</w:t>
      </w:r>
      <w:proofErr w:type="spellEnd"/>
      <w:r w:rsidRPr="007645ED">
        <w:rPr>
          <w:rFonts w:ascii="FrankRuehl" w:hAnsi="FrankRuehl"/>
          <w:sz w:val="28"/>
          <w:szCs w:val="28"/>
          <w:rtl/>
        </w:rPr>
        <w:t xml:space="preserve"> לכותבה. ואפשר </w:t>
      </w:r>
      <w:proofErr w:type="spellStart"/>
      <w:r w:rsidRPr="007645ED">
        <w:rPr>
          <w:rFonts w:ascii="FrankRuehl" w:hAnsi="FrankRuehl"/>
          <w:sz w:val="28"/>
          <w:szCs w:val="28"/>
          <w:rtl/>
        </w:rPr>
        <w:t>דמילתא</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דאתייא</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בק"ו</w:t>
      </w:r>
      <w:proofErr w:type="spellEnd"/>
      <w:r w:rsidRPr="007645ED">
        <w:rPr>
          <w:rFonts w:ascii="FrankRuehl" w:hAnsi="FrankRuehl"/>
          <w:sz w:val="28"/>
          <w:szCs w:val="28"/>
          <w:rtl/>
        </w:rPr>
        <w:t xml:space="preserve"> טרח וכתב לה קרא וכתב רש"י הכא לדקדק מינה שהיא מוקדמת והוא הדין שיש ללמוד </w:t>
      </w:r>
      <w:proofErr w:type="spellStart"/>
      <w:r w:rsidRPr="007645ED">
        <w:rPr>
          <w:rFonts w:ascii="FrankRuehl" w:hAnsi="FrankRuehl"/>
          <w:sz w:val="28"/>
          <w:szCs w:val="28"/>
          <w:rtl/>
        </w:rPr>
        <w:t>ממ"ש</w:t>
      </w:r>
      <w:proofErr w:type="spellEnd"/>
      <w:r w:rsidRPr="007645ED">
        <w:rPr>
          <w:rFonts w:ascii="FrankRuehl" w:hAnsi="FrankRuehl"/>
          <w:sz w:val="28"/>
          <w:szCs w:val="28"/>
          <w:rtl/>
        </w:rPr>
        <w:t xml:space="preserve"> אח"כ בפרשת ראה ולא הוצרך </w:t>
      </w:r>
      <w:proofErr w:type="spellStart"/>
      <w:r w:rsidRPr="007645ED">
        <w:rPr>
          <w:rFonts w:ascii="FrankRuehl" w:hAnsi="FrankRuehl"/>
          <w:sz w:val="28"/>
          <w:szCs w:val="28"/>
          <w:rtl/>
        </w:rPr>
        <w:t>לאמר</w:t>
      </w:r>
      <w:proofErr w:type="spellEnd"/>
      <w:r w:rsidRPr="007645ED">
        <w:rPr>
          <w:rFonts w:ascii="FrankRuehl" w:hAnsi="FrankRuehl"/>
          <w:sz w:val="28"/>
          <w:szCs w:val="28"/>
          <w:rtl/>
        </w:rPr>
        <w:t xml:space="preserve"> שם.</w:t>
      </w:r>
      <w:r w:rsidR="005B052A">
        <w:rPr>
          <w:rFonts w:ascii="FrankRuehl" w:hAnsi="FrankRuehl"/>
          <w:sz w:val="28"/>
          <w:szCs w:val="28"/>
          <w:rtl/>
        </w:rPr>
        <w:tab/>
      </w:r>
    </w:p>
    <w:p w14:paraId="32CA031A" w14:textId="6ED7371B" w:rsidR="00912F03" w:rsidRDefault="00912F03" w:rsidP="005B052A">
      <w:pPr>
        <w:jc w:val="distribute"/>
        <w:rPr>
          <w:rFonts w:ascii="FrankRuehl" w:hAnsi="FrankRuehl"/>
          <w:sz w:val="28"/>
          <w:szCs w:val="28"/>
          <w:rtl/>
        </w:rPr>
      </w:pPr>
      <w:r w:rsidRPr="005B052A">
        <w:rPr>
          <w:rStyle w:val="ac"/>
          <w:rtl/>
        </w:rPr>
        <w:t>ועוד</w:t>
      </w:r>
      <w:r w:rsidRPr="007645ED">
        <w:rPr>
          <w:rFonts w:ascii="FrankRuehl" w:hAnsi="FrankRuehl"/>
          <w:sz w:val="28"/>
          <w:szCs w:val="28"/>
          <w:rtl/>
        </w:rPr>
        <w:t xml:space="preserve"> נראה דמאי דלא הביא מהא </w:t>
      </w:r>
      <w:proofErr w:type="spellStart"/>
      <w:r w:rsidRPr="007645ED">
        <w:rPr>
          <w:rFonts w:ascii="FrankRuehl" w:hAnsi="FrankRuehl"/>
          <w:sz w:val="28"/>
          <w:szCs w:val="28"/>
          <w:rtl/>
        </w:rPr>
        <w:t>דפרשת</w:t>
      </w:r>
      <w:proofErr w:type="spellEnd"/>
      <w:r w:rsidRPr="007645ED">
        <w:rPr>
          <w:rFonts w:ascii="FrankRuehl" w:hAnsi="FrankRuehl"/>
          <w:sz w:val="28"/>
          <w:szCs w:val="28"/>
          <w:rtl/>
        </w:rPr>
        <w:t xml:space="preserve"> ראה משום </w:t>
      </w:r>
      <w:proofErr w:type="spellStart"/>
      <w:r w:rsidRPr="007645ED">
        <w:rPr>
          <w:rFonts w:ascii="FrankRuehl" w:hAnsi="FrankRuehl"/>
          <w:sz w:val="28"/>
          <w:szCs w:val="28"/>
          <w:rtl/>
        </w:rPr>
        <w:t>דהתם</w:t>
      </w:r>
      <w:proofErr w:type="spellEnd"/>
      <w:r w:rsidRPr="007645ED">
        <w:rPr>
          <w:rFonts w:ascii="FrankRuehl" w:hAnsi="FrankRuehl"/>
          <w:sz w:val="28"/>
          <w:szCs w:val="28"/>
          <w:rtl/>
        </w:rPr>
        <w:t xml:space="preserve"> מנהגו של עולם הוא </w:t>
      </w:r>
      <w:proofErr w:type="spellStart"/>
      <w:r w:rsidRPr="007645ED">
        <w:rPr>
          <w:rFonts w:ascii="FrankRuehl" w:hAnsi="FrankRuehl"/>
          <w:sz w:val="28"/>
          <w:szCs w:val="28"/>
          <w:rtl/>
        </w:rPr>
        <w:t>דכתיב</w:t>
      </w:r>
      <w:proofErr w:type="spellEnd"/>
      <w:r w:rsidRPr="007645ED">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572"/>
          <w:sz w:val="28"/>
          <w:szCs w:val="28"/>
          <w:rtl/>
        </w:rPr>
        <w:t> </w:t>
      </w:r>
      <w:r w:rsidRPr="007645ED">
        <w:rPr>
          <w:rFonts w:ascii="FrankRuehl" w:hAnsi="FrankRuehl"/>
          <w:sz w:val="28"/>
          <w:szCs w:val="28"/>
          <w:rtl/>
        </w:rPr>
        <w:t>שאמר "ונתתי עשב לבהמה", אבל הכא שהוא מעשה ניסים שהוציא מים מן הסלע, ואין כן מנהגו של עולם כמ"ש</w:t>
      </w:r>
      <w:r w:rsidRPr="007645ED">
        <w:rPr>
          <w:rStyle w:val="a5"/>
          <w:rFonts w:ascii="FrankRuehl" w:hAnsi="FrankRuehl"/>
          <w:sz w:val="28"/>
          <w:szCs w:val="28"/>
          <w:rtl/>
        </w:rPr>
        <w:footnoteReference w:id="1415"/>
      </w:r>
      <w:r w:rsidRPr="007645ED">
        <w:rPr>
          <w:rFonts w:ascii="FrankRuehl" w:hAnsi="FrankRuehl"/>
          <w:sz w:val="28"/>
          <w:szCs w:val="28"/>
          <w:rtl/>
        </w:rPr>
        <w:t xml:space="preserve"> "המן הסלע הזה נוציא לכם מים" ואפילו הכי הוצרך להזהיר את משה רבינו עליו השלום שיוציא מים מן הסלע שיעור להשקות העדה ובעירם, הרי מכאן ראיה שפיר שחס על ממון ישראל עד שאפילו בעניין מעשה ניסים </w:t>
      </w:r>
      <w:proofErr w:type="spellStart"/>
      <w:r w:rsidRPr="007645ED">
        <w:rPr>
          <w:rFonts w:ascii="FrankRuehl" w:hAnsi="FrankRuehl"/>
          <w:sz w:val="28"/>
          <w:szCs w:val="28"/>
          <w:rtl/>
        </w:rPr>
        <w:t>אחשביה</w:t>
      </w:r>
      <w:proofErr w:type="spellEnd"/>
      <w:r w:rsidRPr="007645ED">
        <w:rPr>
          <w:rFonts w:ascii="FrankRuehl" w:hAnsi="FrankRuehl"/>
          <w:sz w:val="28"/>
          <w:szCs w:val="28"/>
          <w:rtl/>
        </w:rPr>
        <w:t xml:space="preserve"> קרא לבהמה </w:t>
      </w:r>
      <w:proofErr w:type="spellStart"/>
      <w:r w:rsidRPr="007645ED">
        <w:rPr>
          <w:rFonts w:ascii="FrankRuehl" w:hAnsi="FrankRuehl"/>
          <w:sz w:val="28"/>
          <w:szCs w:val="28"/>
          <w:rtl/>
        </w:rPr>
        <w:t>דומיא</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דאדם</w:t>
      </w:r>
      <w:proofErr w:type="spellEnd"/>
      <w:r w:rsidRPr="007645ED">
        <w:rPr>
          <w:rFonts w:ascii="FrankRuehl" w:hAnsi="FrankRuehl"/>
          <w:sz w:val="28"/>
          <w:szCs w:val="28"/>
          <w:rtl/>
        </w:rPr>
        <w:t xml:space="preserve"> ומזה יש ראיה טפי יותר מהא </w:t>
      </w:r>
      <w:proofErr w:type="spellStart"/>
      <w:r w:rsidRPr="007645ED">
        <w:rPr>
          <w:rFonts w:ascii="FrankRuehl" w:hAnsi="FrankRuehl"/>
          <w:sz w:val="28"/>
          <w:szCs w:val="28"/>
          <w:rtl/>
        </w:rPr>
        <w:t>דפרשה</w:t>
      </w:r>
      <w:proofErr w:type="spellEnd"/>
      <w:r w:rsidRPr="007645ED">
        <w:rPr>
          <w:rFonts w:ascii="FrankRuehl" w:hAnsi="FrankRuehl"/>
          <w:sz w:val="28"/>
          <w:szCs w:val="28"/>
          <w:rtl/>
        </w:rPr>
        <w:t xml:space="preserve"> ראה שהוא מנהגו של עולם וכאמור.</w:t>
      </w:r>
      <w:r w:rsidR="005B052A">
        <w:rPr>
          <w:rFonts w:ascii="FrankRuehl" w:hAnsi="FrankRuehl"/>
          <w:sz w:val="28"/>
          <w:szCs w:val="28"/>
          <w:rtl/>
        </w:rPr>
        <w:tab/>
      </w:r>
    </w:p>
    <w:p w14:paraId="3F50704B" w14:textId="77777777" w:rsidR="00944ECB" w:rsidRPr="007645ED" w:rsidRDefault="00944ECB" w:rsidP="005B052A">
      <w:pPr>
        <w:jc w:val="distribute"/>
        <w:rPr>
          <w:rFonts w:ascii="FrankRuehl" w:hAnsi="FrankRuehl"/>
          <w:sz w:val="28"/>
          <w:szCs w:val="28"/>
          <w:rtl/>
        </w:rPr>
      </w:pPr>
    </w:p>
    <w:p w14:paraId="0AE5BF0F" w14:textId="5169EF08" w:rsidR="00912F03" w:rsidRPr="007645ED" w:rsidRDefault="00912F03" w:rsidP="005B052A">
      <w:pPr>
        <w:jc w:val="distribute"/>
        <w:rPr>
          <w:rFonts w:ascii="FrankRuehl" w:hAnsi="FrankRuehl"/>
          <w:b/>
          <w:bCs/>
          <w:sz w:val="28"/>
          <w:szCs w:val="28"/>
          <w:rtl/>
        </w:rPr>
      </w:pPr>
      <w:r w:rsidRPr="005B052A">
        <w:rPr>
          <w:rStyle w:val="ac"/>
          <w:rtl/>
        </w:rPr>
        <w:lastRenderedPageBreak/>
        <w:t>וַיֹּאמֶר</w:t>
      </w:r>
      <w:r w:rsidRPr="007645ED">
        <w:rPr>
          <w:rFonts w:ascii="FrankRuehl" w:hAnsi="FrankRuehl"/>
          <w:b/>
          <w:bCs/>
          <w:sz w:val="28"/>
          <w:szCs w:val="28"/>
          <w:rtl/>
        </w:rPr>
        <w:t xml:space="preserve"> יְהֹוָה אֶל מֹשֶׁה וְאֶל אַהֲרֹן יַעַן לֹא הֶאֱמַנְתֶּם בִּי לְהַקְדִּישֵׁנִי לְעֵינֵי בְּנֵי יִשְׂרָאֵל לָכֵן לֹא </w:t>
      </w:r>
      <w:r w:rsidR="005B052A">
        <w:rPr>
          <w:rFonts w:ascii="FrankRuehl" w:hAnsi="FrankRuehl"/>
          <w:b/>
          <w:bCs/>
          <w:sz w:val="28"/>
          <w:szCs w:val="28"/>
          <w:rtl/>
        </w:rPr>
        <w:br/>
      </w:r>
      <w:r w:rsidR="005B052A" w:rsidRPr="005B052A">
        <w:rPr>
          <w:rFonts w:ascii="Arial" w:hAnsi="Arial" w:cs="Arial" w:hint="cs"/>
          <w:b/>
          <w:bCs/>
          <w:spacing w:val="757"/>
          <w:sz w:val="28"/>
          <w:szCs w:val="28"/>
          <w:rtl/>
        </w:rPr>
        <w:t> </w:t>
      </w:r>
      <w:r w:rsidRPr="007645ED">
        <w:rPr>
          <w:rFonts w:ascii="FrankRuehl" w:hAnsi="FrankRuehl"/>
          <w:b/>
          <w:bCs/>
          <w:sz w:val="28"/>
          <w:szCs w:val="28"/>
          <w:rtl/>
        </w:rPr>
        <w:t>תָבִיאוּ אֶת הַקָּהָל הַזֶּה אֶל הָאָרֶץ אֲשֶׁר נָתַתִּי לָהֶם (</w:t>
      </w:r>
      <w:r w:rsidRPr="007645ED">
        <w:rPr>
          <w:rFonts w:ascii="FrankRuehl" w:hAnsi="FrankRuehl"/>
          <w:sz w:val="28"/>
          <w:szCs w:val="28"/>
          <w:rtl/>
        </w:rPr>
        <w:t xml:space="preserve">במדבר כ, </w:t>
      </w:r>
      <w:proofErr w:type="spellStart"/>
      <w:r w:rsidRPr="007645ED">
        <w:rPr>
          <w:rFonts w:ascii="FrankRuehl" w:hAnsi="FrankRuehl"/>
          <w:sz w:val="28"/>
          <w:szCs w:val="28"/>
          <w:rtl/>
        </w:rPr>
        <w:t>יב</w:t>
      </w:r>
      <w:proofErr w:type="spellEnd"/>
      <w:r w:rsidRPr="007645ED">
        <w:rPr>
          <w:rFonts w:ascii="FrankRuehl" w:hAnsi="FrankRuehl"/>
          <w:sz w:val="28"/>
          <w:szCs w:val="28"/>
          <w:rtl/>
        </w:rPr>
        <w:t>).</w:t>
      </w:r>
      <w:r w:rsidR="005B052A">
        <w:rPr>
          <w:rFonts w:ascii="FrankRuehl" w:hAnsi="FrankRuehl"/>
          <w:b/>
          <w:bCs/>
          <w:sz w:val="28"/>
          <w:szCs w:val="28"/>
          <w:rtl/>
        </w:rPr>
        <w:tab/>
      </w:r>
    </w:p>
    <w:p w14:paraId="2ADF6849" w14:textId="0BF0D4F3" w:rsidR="00912F03" w:rsidRPr="007645ED" w:rsidRDefault="00912F03" w:rsidP="005B052A">
      <w:pPr>
        <w:jc w:val="distribute"/>
        <w:rPr>
          <w:rFonts w:ascii="FrankRuehl" w:hAnsi="FrankRuehl"/>
          <w:sz w:val="28"/>
          <w:szCs w:val="28"/>
          <w:rtl/>
        </w:rPr>
      </w:pPr>
      <w:r w:rsidRPr="005B052A">
        <w:rPr>
          <w:rStyle w:val="ac"/>
          <w:rtl/>
        </w:rPr>
        <w:t>[א]</w:t>
      </w:r>
      <w:r w:rsidR="00944ECB">
        <w:rPr>
          <w:rStyle w:val="ac"/>
          <w:rFonts w:hint="cs"/>
          <w:rtl/>
        </w:rPr>
        <w:t xml:space="preserve"> </w:t>
      </w:r>
      <w:r w:rsidRPr="005B052A">
        <w:rPr>
          <w:rStyle w:val="ac"/>
          <w:rtl/>
        </w:rPr>
        <w:t>"יען</w:t>
      </w:r>
      <w:r w:rsidRPr="007645ED">
        <w:rPr>
          <w:rFonts w:ascii="FrankRuehl" w:hAnsi="FrankRuehl"/>
          <w:sz w:val="28"/>
          <w:szCs w:val="28"/>
          <w:rtl/>
        </w:rPr>
        <w:t xml:space="preserve"> לא האמנתם בי להקדישני" וכו' לכאורה צריך לדעת מה </w:t>
      </w:r>
      <w:proofErr w:type="spellStart"/>
      <w:r w:rsidRPr="007645ED">
        <w:rPr>
          <w:rFonts w:ascii="FrankRuehl" w:hAnsi="FrankRuehl"/>
          <w:sz w:val="28"/>
          <w:szCs w:val="28"/>
          <w:rtl/>
        </w:rPr>
        <w:t>היתה</w:t>
      </w:r>
      <w:proofErr w:type="spellEnd"/>
      <w:r w:rsidRPr="007645ED">
        <w:rPr>
          <w:rFonts w:ascii="FrankRuehl" w:hAnsi="FrankRuehl"/>
          <w:sz w:val="28"/>
          <w:szCs w:val="28"/>
          <w:rtl/>
        </w:rPr>
        <w:t xml:space="preserve"> דעתו </w:t>
      </w:r>
      <w:proofErr w:type="spellStart"/>
      <w:r w:rsidRPr="007645ED">
        <w:rPr>
          <w:rFonts w:ascii="FrankRuehl" w:hAnsi="FrankRuehl"/>
          <w:sz w:val="28"/>
          <w:szCs w:val="28"/>
          <w:rtl/>
        </w:rPr>
        <w:t>דמשה</w:t>
      </w:r>
      <w:proofErr w:type="spellEnd"/>
      <w:r w:rsidRPr="007645ED">
        <w:rPr>
          <w:rFonts w:ascii="FrankRuehl" w:hAnsi="FrankRuehl"/>
          <w:sz w:val="28"/>
          <w:szCs w:val="28"/>
          <w:rtl/>
        </w:rPr>
        <w:t xml:space="preserve"> רבינו </w:t>
      </w:r>
      <w:r w:rsidR="005B052A">
        <w:rPr>
          <w:rFonts w:ascii="FrankRuehl" w:hAnsi="FrankRuehl"/>
          <w:sz w:val="28"/>
          <w:szCs w:val="28"/>
          <w:rtl/>
        </w:rPr>
        <w:br/>
      </w:r>
      <w:r w:rsidR="005B052A" w:rsidRPr="005B052A">
        <w:rPr>
          <w:rFonts w:ascii="Arial" w:hAnsi="Arial" w:cs="Arial" w:hint="cs"/>
          <w:spacing w:val="932"/>
          <w:sz w:val="28"/>
          <w:szCs w:val="28"/>
          <w:rtl/>
        </w:rPr>
        <w:t> </w:t>
      </w:r>
      <w:r w:rsidRPr="007645ED">
        <w:rPr>
          <w:rFonts w:ascii="FrankRuehl" w:hAnsi="FrankRuehl"/>
          <w:sz w:val="28"/>
          <w:szCs w:val="28"/>
          <w:rtl/>
        </w:rPr>
        <w:t xml:space="preserve">ע"ה להכות הסלע כיון </w:t>
      </w:r>
      <w:proofErr w:type="spellStart"/>
      <w:r w:rsidRPr="007645ED">
        <w:rPr>
          <w:rFonts w:ascii="FrankRuehl" w:hAnsi="FrankRuehl"/>
          <w:sz w:val="28"/>
          <w:szCs w:val="28"/>
          <w:rtl/>
        </w:rPr>
        <w:t>שהשי"ת</w:t>
      </w:r>
      <w:proofErr w:type="spellEnd"/>
      <w:r w:rsidRPr="007645ED">
        <w:rPr>
          <w:rFonts w:ascii="FrankRuehl" w:hAnsi="FrankRuehl"/>
          <w:sz w:val="28"/>
          <w:szCs w:val="28"/>
          <w:rtl/>
        </w:rPr>
        <w:t xml:space="preserve"> אמר ודברתם מלה בסלע, ואפשר משום </w:t>
      </w:r>
      <w:proofErr w:type="spellStart"/>
      <w:r w:rsidRPr="007645ED">
        <w:rPr>
          <w:rFonts w:ascii="FrankRuehl" w:hAnsi="FrankRuehl"/>
          <w:sz w:val="28"/>
          <w:szCs w:val="28"/>
          <w:rtl/>
        </w:rPr>
        <w:t>דסבר</w:t>
      </w:r>
      <w:proofErr w:type="spellEnd"/>
      <w:r w:rsidRPr="007645ED">
        <w:rPr>
          <w:rFonts w:ascii="FrankRuehl" w:hAnsi="FrankRuehl"/>
          <w:sz w:val="28"/>
          <w:szCs w:val="28"/>
          <w:rtl/>
        </w:rPr>
        <w:t xml:space="preserve"> כיון שלא אמר לשון אמירה אלא "ודברתם" והוא דבור קשה ומזה מר סבר </w:t>
      </w:r>
      <w:proofErr w:type="spellStart"/>
      <w:r w:rsidRPr="007645ED">
        <w:rPr>
          <w:rFonts w:ascii="FrankRuehl" w:hAnsi="FrankRuehl"/>
          <w:sz w:val="28"/>
          <w:szCs w:val="28"/>
          <w:rtl/>
        </w:rPr>
        <w:t>דהדיבור</w:t>
      </w:r>
      <w:proofErr w:type="spellEnd"/>
      <w:r w:rsidRPr="007645ED">
        <w:rPr>
          <w:rFonts w:ascii="FrankRuehl" w:hAnsi="FrankRuehl"/>
          <w:sz w:val="28"/>
          <w:szCs w:val="28"/>
          <w:rtl/>
        </w:rPr>
        <w:t xml:space="preserve"> הקשה </w:t>
      </w:r>
      <w:proofErr w:type="spellStart"/>
      <w:r w:rsidRPr="007645ED">
        <w:rPr>
          <w:rFonts w:ascii="FrankRuehl" w:hAnsi="FrankRuehl"/>
          <w:sz w:val="28"/>
          <w:szCs w:val="28"/>
          <w:rtl/>
        </w:rPr>
        <w:t>דשייך</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לדגבי</w:t>
      </w:r>
      <w:proofErr w:type="spellEnd"/>
      <w:r w:rsidRPr="007645ED">
        <w:rPr>
          <w:rFonts w:ascii="FrankRuehl" w:hAnsi="FrankRuehl"/>
          <w:sz w:val="28"/>
          <w:szCs w:val="28"/>
          <w:rtl/>
        </w:rPr>
        <w:t xml:space="preserve"> הסלע הוא ההכאה שלא כאדם </w:t>
      </w:r>
      <w:proofErr w:type="spellStart"/>
      <w:r w:rsidRPr="007645ED">
        <w:rPr>
          <w:rFonts w:ascii="FrankRuehl" w:hAnsi="FrankRuehl"/>
          <w:sz w:val="28"/>
          <w:szCs w:val="28"/>
          <w:rtl/>
        </w:rPr>
        <w:t>דשייך</w:t>
      </w:r>
      <w:proofErr w:type="spellEnd"/>
      <w:r w:rsidRPr="007645ED">
        <w:rPr>
          <w:rFonts w:ascii="FrankRuehl" w:hAnsi="FrankRuehl"/>
          <w:sz w:val="28"/>
          <w:szCs w:val="28"/>
          <w:rtl/>
        </w:rPr>
        <w:t xml:space="preserve"> ביה דיבור קשה, ובזה חס ושלום טעה משום שכעס כמ"ש רש"י בפרשת </w:t>
      </w:r>
      <w:proofErr w:type="spellStart"/>
      <w:r w:rsidRPr="007645ED">
        <w:rPr>
          <w:rFonts w:ascii="FrankRuehl" w:hAnsi="FrankRuehl"/>
          <w:sz w:val="28"/>
          <w:szCs w:val="28"/>
          <w:rtl/>
        </w:rPr>
        <w:t>חקת</w:t>
      </w:r>
      <w:proofErr w:type="spellEnd"/>
      <w:r w:rsidRPr="007645ED">
        <w:rPr>
          <w:rFonts w:ascii="FrankRuehl" w:hAnsi="FrankRuehl"/>
          <w:sz w:val="28"/>
          <w:szCs w:val="28"/>
          <w:rtl/>
        </w:rPr>
        <w:t xml:space="preserve"> גבי ויאמר אלעזר הכהן ע"ש</w:t>
      </w:r>
      <w:r w:rsidRPr="007645ED">
        <w:rPr>
          <w:rStyle w:val="a5"/>
          <w:rFonts w:ascii="FrankRuehl" w:hAnsi="FrankRuehl"/>
          <w:sz w:val="28"/>
          <w:szCs w:val="28"/>
          <w:rtl/>
        </w:rPr>
        <w:footnoteReference w:id="1416"/>
      </w:r>
      <w:r w:rsidRPr="007645ED">
        <w:rPr>
          <w:rFonts w:ascii="FrankRuehl" w:hAnsi="FrankRuehl"/>
          <w:sz w:val="28"/>
          <w:szCs w:val="28"/>
          <w:rtl/>
        </w:rPr>
        <w:t xml:space="preserve">, וענין הטעות </w:t>
      </w:r>
      <w:proofErr w:type="spellStart"/>
      <w:r w:rsidRPr="007645ED">
        <w:rPr>
          <w:rFonts w:ascii="FrankRuehl" w:hAnsi="FrankRuehl"/>
          <w:sz w:val="28"/>
          <w:szCs w:val="28"/>
          <w:rtl/>
        </w:rPr>
        <w:t>י"ל</w:t>
      </w:r>
      <w:proofErr w:type="spellEnd"/>
      <w:r w:rsidRPr="007645ED">
        <w:rPr>
          <w:rFonts w:ascii="FrankRuehl" w:hAnsi="FrankRuehl"/>
          <w:sz w:val="28"/>
          <w:szCs w:val="28"/>
          <w:rtl/>
        </w:rPr>
        <w:t xml:space="preserve"> שהוא זה במה שסבר </w:t>
      </w:r>
      <w:proofErr w:type="spellStart"/>
      <w:r w:rsidRPr="007645ED">
        <w:rPr>
          <w:rFonts w:ascii="FrankRuehl" w:hAnsi="FrankRuehl"/>
          <w:sz w:val="28"/>
          <w:szCs w:val="28"/>
          <w:rtl/>
        </w:rPr>
        <w:t>דלשון</w:t>
      </w:r>
      <w:proofErr w:type="spellEnd"/>
      <w:r w:rsidRPr="007645ED">
        <w:rPr>
          <w:rFonts w:ascii="FrankRuehl" w:hAnsi="FrankRuehl"/>
          <w:sz w:val="28"/>
          <w:szCs w:val="28"/>
          <w:rtl/>
        </w:rPr>
        <w:t xml:space="preserve"> דיבור הוא ענין הכאה משום </w:t>
      </w:r>
      <w:proofErr w:type="spellStart"/>
      <w:r w:rsidRPr="007645ED">
        <w:rPr>
          <w:rFonts w:ascii="FrankRuehl" w:hAnsi="FrankRuehl"/>
          <w:sz w:val="28"/>
          <w:szCs w:val="28"/>
          <w:rtl/>
        </w:rPr>
        <w:t>דלגבי</w:t>
      </w:r>
      <w:proofErr w:type="spellEnd"/>
      <w:r w:rsidRPr="007645ED">
        <w:rPr>
          <w:rFonts w:ascii="FrankRuehl" w:hAnsi="FrankRuehl"/>
          <w:sz w:val="28"/>
          <w:szCs w:val="28"/>
          <w:rtl/>
        </w:rPr>
        <w:t xml:space="preserve"> האבן גם בהכאה לא שייך הרגשה.</w:t>
      </w:r>
      <w:r w:rsidR="005B052A">
        <w:rPr>
          <w:rFonts w:ascii="FrankRuehl" w:hAnsi="FrankRuehl"/>
          <w:sz w:val="28"/>
          <w:szCs w:val="28"/>
          <w:rtl/>
        </w:rPr>
        <w:tab/>
      </w:r>
    </w:p>
    <w:p w14:paraId="57B07715" w14:textId="312630BD" w:rsidR="00912F03" w:rsidRPr="007645ED" w:rsidRDefault="00912F03" w:rsidP="005B052A">
      <w:pPr>
        <w:jc w:val="distribute"/>
        <w:rPr>
          <w:rFonts w:ascii="FrankRuehl" w:hAnsi="FrankRuehl"/>
          <w:sz w:val="28"/>
          <w:szCs w:val="28"/>
          <w:rtl/>
        </w:rPr>
      </w:pPr>
      <w:r w:rsidRPr="005B052A">
        <w:rPr>
          <w:rStyle w:val="ac"/>
          <w:rtl/>
        </w:rPr>
        <w:t>[ב</w:t>
      </w:r>
      <w:r w:rsidR="00005FAF" w:rsidRPr="005B052A">
        <w:rPr>
          <w:rStyle w:val="ac"/>
          <w:rFonts w:hint="cs"/>
          <w:rtl/>
        </w:rPr>
        <w:t>]</w:t>
      </w:r>
      <w:r w:rsidR="00944ECB">
        <w:rPr>
          <w:rStyle w:val="ac"/>
          <w:rFonts w:hint="cs"/>
          <w:rtl/>
        </w:rPr>
        <w:t xml:space="preserve"> </w:t>
      </w:r>
      <w:r w:rsidRPr="005B052A">
        <w:rPr>
          <w:rStyle w:val="ac"/>
          <w:rtl/>
        </w:rPr>
        <w:t>רש"י</w:t>
      </w:r>
      <w:r w:rsidRPr="007645ED">
        <w:rPr>
          <w:rFonts w:ascii="FrankRuehl" w:hAnsi="FrankRuehl"/>
          <w:sz w:val="28"/>
          <w:szCs w:val="28"/>
          <w:rtl/>
        </w:rPr>
        <w:t xml:space="preserve"> בד"ה </w:t>
      </w:r>
      <w:proofErr w:type="spellStart"/>
      <w:r w:rsidRPr="007645ED">
        <w:rPr>
          <w:rFonts w:ascii="FrankRuehl" w:hAnsi="FrankRuehl"/>
          <w:sz w:val="28"/>
          <w:szCs w:val="28"/>
          <w:rtl/>
        </w:rPr>
        <w:t>להקדשני</w:t>
      </w:r>
      <w:proofErr w:type="spellEnd"/>
      <w:r w:rsidRPr="007645ED">
        <w:rPr>
          <w:rFonts w:ascii="FrankRuehl" w:hAnsi="FrankRuehl"/>
          <w:sz w:val="28"/>
          <w:szCs w:val="28"/>
          <w:rtl/>
        </w:rPr>
        <w:t xml:space="preserve">, שאילו דברתם וכו' ע"ש, נ"ב לכאורה קצת קשה </w:t>
      </w:r>
      <w:proofErr w:type="spellStart"/>
      <w:r w:rsidRPr="007645ED">
        <w:rPr>
          <w:rFonts w:ascii="FrankRuehl" w:hAnsi="FrankRuehl"/>
          <w:sz w:val="28"/>
          <w:szCs w:val="28"/>
          <w:rtl/>
        </w:rPr>
        <w:t>דההכאה</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היתה</w:t>
      </w:r>
      <w:proofErr w:type="spellEnd"/>
      <w:r w:rsidRPr="007645ED">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1015"/>
          <w:sz w:val="28"/>
          <w:szCs w:val="28"/>
          <w:rtl/>
        </w:rPr>
        <w:t> </w:t>
      </w:r>
      <w:r w:rsidRPr="007645ED">
        <w:rPr>
          <w:rFonts w:ascii="FrankRuehl" w:hAnsi="FrankRuehl"/>
          <w:sz w:val="28"/>
          <w:szCs w:val="28"/>
          <w:rtl/>
        </w:rPr>
        <w:t xml:space="preserve">על ידי משה רבינו עליו השלום "וירם משה" וכו' ואהרן מה עשה, ואפשר משום שלא מיחה והציווי היה לב' כאחד "ודיברתם אל הסלע" </w:t>
      </w:r>
      <w:proofErr w:type="spellStart"/>
      <w:r w:rsidRPr="007645ED">
        <w:rPr>
          <w:rFonts w:ascii="FrankRuehl" w:hAnsi="FrankRuehl"/>
          <w:sz w:val="28"/>
          <w:szCs w:val="28"/>
          <w:rtl/>
        </w:rPr>
        <w:t>וכו</w:t>
      </w:r>
      <w:proofErr w:type="spellEnd"/>
      <w:r w:rsidRPr="007645ED">
        <w:rPr>
          <w:rFonts w:ascii="FrankRuehl" w:hAnsi="FrankRuehl"/>
          <w:sz w:val="28"/>
          <w:szCs w:val="28"/>
          <w:rtl/>
        </w:rPr>
        <w:t>', לכן העונש היה על טובים השנים.</w:t>
      </w:r>
      <w:r w:rsidR="005B052A">
        <w:rPr>
          <w:rFonts w:ascii="FrankRuehl" w:hAnsi="FrankRuehl"/>
          <w:sz w:val="28"/>
          <w:szCs w:val="28"/>
          <w:rtl/>
        </w:rPr>
        <w:tab/>
      </w:r>
    </w:p>
    <w:p w14:paraId="34A7A451" w14:textId="77777777" w:rsidR="00A40D52" w:rsidRDefault="00912F03" w:rsidP="005B052A">
      <w:pPr>
        <w:jc w:val="distribute"/>
        <w:rPr>
          <w:rFonts w:ascii="FrankRuehl" w:hAnsi="FrankRuehl"/>
          <w:sz w:val="28"/>
          <w:szCs w:val="28"/>
          <w:rtl/>
        </w:rPr>
      </w:pPr>
      <w:r w:rsidRPr="005B052A">
        <w:rPr>
          <w:rStyle w:val="ac"/>
          <w:rtl/>
        </w:rPr>
        <w:t>[ג]</w:t>
      </w:r>
      <w:r w:rsidR="00944ECB">
        <w:rPr>
          <w:rStyle w:val="ac"/>
          <w:rFonts w:hint="cs"/>
          <w:rtl/>
        </w:rPr>
        <w:t xml:space="preserve"> </w:t>
      </w:r>
      <w:r w:rsidRPr="005B052A">
        <w:rPr>
          <w:rStyle w:val="ac"/>
          <w:rtl/>
        </w:rPr>
        <w:t>רש"י</w:t>
      </w:r>
      <w:r w:rsidRPr="007645ED">
        <w:rPr>
          <w:rFonts w:ascii="FrankRuehl" w:hAnsi="FrankRuehl"/>
          <w:sz w:val="28"/>
          <w:szCs w:val="28"/>
          <w:rtl/>
        </w:rPr>
        <w:t xml:space="preserve"> בד"ה יען לא האמנתם בי וכו'</w:t>
      </w:r>
      <w:r w:rsidRPr="007645ED">
        <w:rPr>
          <w:rStyle w:val="a5"/>
          <w:rFonts w:ascii="FrankRuehl" w:hAnsi="FrankRuehl"/>
          <w:sz w:val="28"/>
          <w:szCs w:val="28"/>
          <w:rtl/>
        </w:rPr>
        <w:footnoteReference w:id="1417"/>
      </w:r>
      <w:r w:rsidRPr="007645ED">
        <w:rPr>
          <w:rFonts w:ascii="FrankRuehl" w:hAnsi="FrankRuehl"/>
          <w:sz w:val="28"/>
          <w:szCs w:val="28"/>
          <w:rtl/>
        </w:rPr>
        <w:t xml:space="preserve"> הא אלו האמנתם עדיין לא הגיע זמנכם</w:t>
      </w:r>
      <w:r w:rsidRPr="007645ED">
        <w:rPr>
          <w:rStyle w:val="a5"/>
          <w:rFonts w:ascii="FrankRuehl" w:hAnsi="FrankRuehl"/>
          <w:sz w:val="28"/>
          <w:szCs w:val="28"/>
          <w:rtl/>
        </w:rPr>
        <w:footnoteReference w:id="1418"/>
      </w:r>
      <w:r w:rsidRPr="007645ED">
        <w:rPr>
          <w:rFonts w:ascii="FrankRuehl" w:hAnsi="FrankRuehl"/>
          <w:sz w:val="28"/>
          <w:szCs w:val="28"/>
          <w:rtl/>
        </w:rPr>
        <w:t xml:space="preserve"> וכו' </w:t>
      </w:r>
      <w:r w:rsidR="005B052A">
        <w:rPr>
          <w:rFonts w:ascii="FrankRuehl" w:hAnsi="FrankRuehl"/>
          <w:sz w:val="28"/>
          <w:szCs w:val="28"/>
          <w:rtl/>
        </w:rPr>
        <w:br/>
      </w:r>
      <w:r w:rsidR="005B052A" w:rsidRPr="005B052A">
        <w:rPr>
          <w:rFonts w:ascii="Arial" w:hAnsi="Arial" w:cs="Arial" w:hint="cs"/>
          <w:spacing w:val="997"/>
          <w:sz w:val="28"/>
          <w:szCs w:val="28"/>
          <w:rtl/>
        </w:rPr>
        <w:t> </w:t>
      </w:r>
      <w:r w:rsidRPr="007645ED">
        <w:rPr>
          <w:rFonts w:ascii="FrankRuehl" w:hAnsi="FrankRuehl"/>
          <w:sz w:val="28"/>
          <w:szCs w:val="28"/>
          <w:rtl/>
        </w:rPr>
        <w:t xml:space="preserve">ע"כ, נ"ב הקשה </w:t>
      </w:r>
      <w:proofErr w:type="spellStart"/>
      <w:r w:rsidRPr="007645ED">
        <w:rPr>
          <w:rFonts w:ascii="FrankRuehl" w:hAnsi="FrankRuehl"/>
          <w:sz w:val="28"/>
          <w:szCs w:val="28"/>
          <w:rtl/>
        </w:rPr>
        <w:t>הרא"ם</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דבש"ס</w:t>
      </w:r>
      <w:proofErr w:type="spellEnd"/>
      <w:r w:rsidRPr="007645ED">
        <w:rPr>
          <w:rFonts w:ascii="FrankRuehl" w:hAnsi="FrankRuehl"/>
          <w:sz w:val="28"/>
          <w:szCs w:val="28"/>
          <w:rtl/>
        </w:rPr>
        <w:t xml:space="preserve"> אמר כן ק"כ שנה וכו' והביא משם קצת מן המעיינים</w:t>
      </w:r>
      <w:r w:rsidRPr="007645ED">
        <w:rPr>
          <w:rStyle w:val="a5"/>
          <w:rFonts w:ascii="FrankRuehl" w:hAnsi="FrankRuehl"/>
          <w:sz w:val="28"/>
          <w:szCs w:val="28"/>
          <w:rtl/>
        </w:rPr>
        <w:footnoteReference w:id="1419"/>
      </w:r>
      <w:r w:rsidRPr="007645ED">
        <w:rPr>
          <w:rFonts w:ascii="FrankRuehl" w:hAnsi="FrankRuehl"/>
          <w:sz w:val="28"/>
          <w:szCs w:val="28"/>
          <w:rtl/>
        </w:rPr>
        <w:t xml:space="preserve"> וכו' ע"ש, </w:t>
      </w:r>
      <w:proofErr w:type="spellStart"/>
      <w:r w:rsidRPr="007645ED">
        <w:rPr>
          <w:rFonts w:ascii="FrankRuehl" w:hAnsi="FrankRuehl"/>
          <w:sz w:val="28"/>
          <w:szCs w:val="28"/>
          <w:rtl/>
        </w:rPr>
        <w:t>ולע"ד</w:t>
      </w:r>
      <w:proofErr w:type="spellEnd"/>
      <w:r w:rsidRPr="007645ED">
        <w:rPr>
          <w:rFonts w:ascii="FrankRuehl" w:hAnsi="FrankRuehl"/>
          <w:sz w:val="28"/>
          <w:szCs w:val="28"/>
          <w:rtl/>
        </w:rPr>
        <w:t xml:space="preserve"> קשה שהרי בש"ס בקידושין </w:t>
      </w:r>
      <w:proofErr w:type="spellStart"/>
      <w:r w:rsidRPr="007645ED">
        <w:rPr>
          <w:rFonts w:ascii="FrankRuehl" w:hAnsi="FrankRuehl"/>
          <w:sz w:val="28"/>
          <w:szCs w:val="28"/>
          <w:rtl/>
        </w:rPr>
        <w:t>איתו</w:t>
      </w:r>
      <w:proofErr w:type="spellEnd"/>
      <w:r w:rsidRPr="007645ED">
        <w:rPr>
          <w:rFonts w:ascii="FrankRuehl" w:hAnsi="FrankRuehl"/>
          <w:sz w:val="28"/>
          <w:szCs w:val="28"/>
          <w:rtl/>
        </w:rPr>
        <w:t xml:space="preserve"> מקרא</w:t>
      </w:r>
      <w:r w:rsidRPr="007645ED">
        <w:rPr>
          <w:rStyle w:val="a5"/>
          <w:rFonts w:ascii="FrankRuehl" w:hAnsi="FrankRuehl"/>
          <w:sz w:val="28"/>
          <w:szCs w:val="28"/>
          <w:rtl/>
        </w:rPr>
        <w:footnoteReference w:id="1420"/>
      </w:r>
      <w:r w:rsidRPr="007645ED">
        <w:rPr>
          <w:rFonts w:ascii="FrankRuehl" w:hAnsi="FrankRuehl"/>
          <w:sz w:val="28"/>
          <w:szCs w:val="28"/>
          <w:rtl/>
        </w:rPr>
        <w:t xml:space="preserve"> </w:t>
      </w:r>
      <w:proofErr w:type="spellStart"/>
      <w:r w:rsidRPr="007645ED">
        <w:rPr>
          <w:rFonts w:ascii="FrankRuehl" w:hAnsi="FrankRuehl"/>
          <w:sz w:val="28"/>
          <w:szCs w:val="28"/>
          <w:rtl/>
        </w:rPr>
        <w:t>ד"את</w:t>
      </w:r>
      <w:proofErr w:type="spellEnd"/>
      <w:r w:rsidRPr="007645ED">
        <w:rPr>
          <w:rFonts w:ascii="FrankRuehl" w:hAnsi="FrankRuehl"/>
          <w:sz w:val="28"/>
          <w:szCs w:val="28"/>
          <w:rtl/>
        </w:rPr>
        <w:t xml:space="preserve"> מספר ימיך אמלא" ואליבא דכולי עלמא פירוש בזכה </w:t>
      </w:r>
      <w:proofErr w:type="spellStart"/>
      <w:r w:rsidRPr="007645ED">
        <w:rPr>
          <w:rFonts w:ascii="FrankRuehl" w:hAnsi="FrankRuehl"/>
          <w:sz w:val="28"/>
          <w:szCs w:val="28"/>
          <w:rtl/>
        </w:rPr>
        <w:t>משלימין</w:t>
      </w:r>
      <w:proofErr w:type="spellEnd"/>
      <w:r w:rsidRPr="007645ED">
        <w:rPr>
          <w:rFonts w:ascii="FrankRuehl" w:hAnsi="FrankRuehl"/>
          <w:sz w:val="28"/>
          <w:szCs w:val="28"/>
          <w:rtl/>
        </w:rPr>
        <w:t xml:space="preserve"> לו, ואם נאמר </w:t>
      </w:r>
      <w:proofErr w:type="spellStart"/>
      <w:r w:rsidRPr="007645ED">
        <w:rPr>
          <w:rFonts w:ascii="FrankRuehl" w:hAnsi="FrankRuehl"/>
          <w:sz w:val="28"/>
          <w:szCs w:val="28"/>
          <w:rtl/>
        </w:rPr>
        <w:t>דפירוש</w:t>
      </w:r>
      <w:proofErr w:type="spellEnd"/>
      <w:r w:rsidRPr="007645ED">
        <w:rPr>
          <w:rFonts w:ascii="FrankRuehl" w:hAnsi="FrankRuehl"/>
          <w:sz w:val="28"/>
          <w:szCs w:val="28"/>
          <w:rtl/>
        </w:rPr>
        <w:t xml:space="preserve"> יושב וממלא שנותיהן של צדיקים הוא על שנות שהם חיים בעולם </w:t>
      </w:r>
      <w:proofErr w:type="spellStart"/>
      <w:r w:rsidRPr="007645ED">
        <w:rPr>
          <w:rFonts w:ascii="FrankRuehl" w:hAnsi="FrankRuehl"/>
          <w:sz w:val="28"/>
          <w:szCs w:val="28"/>
          <w:rtl/>
        </w:rPr>
        <w:t>קאמר</w:t>
      </w:r>
      <w:proofErr w:type="spellEnd"/>
      <w:r w:rsidRPr="007645ED">
        <w:rPr>
          <w:rFonts w:ascii="FrankRuehl" w:hAnsi="FrankRuehl"/>
          <w:sz w:val="28"/>
          <w:szCs w:val="28"/>
          <w:rtl/>
        </w:rPr>
        <w:t xml:space="preserve">, ואף שנגזר לפחות ע"י </w:t>
      </w:r>
      <w:proofErr w:type="spellStart"/>
      <w:r w:rsidRPr="007645ED">
        <w:rPr>
          <w:rFonts w:ascii="FrankRuehl" w:hAnsi="FrankRuehl"/>
          <w:sz w:val="28"/>
          <w:szCs w:val="28"/>
          <w:rtl/>
        </w:rPr>
        <w:t>עון</w:t>
      </w:r>
      <w:proofErr w:type="spellEnd"/>
      <w:r w:rsidRPr="007645ED">
        <w:rPr>
          <w:rFonts w:ascii="FrankRuehl" w:hAnsi="FrankRuehl"/>
          <w:sz w:val="28"/>
          <w:szCs w:val="28"/>
          <w:rtl/>
        </w:rPr>
        <w:t xml:space="preserve"> איך פירש בש"ס עלה זכה </w:t>
      </w:r>
      <w:proofErr w:type="spellStart"/>
      <w:r w:rsidRPr="007645ED">
        <w:rPr>
          <w:rFonts w:ascii="FrankRuehl" w:hAnsi="FrankRuehl"/>
          <w:sz w:val="28"/>
          <w:szCs w:val="28"/>
          <w:rtl/>
        </w:rPr>
        <w:t>משלימין</w:t>
      </w:r>
      <w:proofErr w:type="spellEnd"/>
      <w:r w:rsidRPr="007645ED">
        <w:rPr>
          <w:rFonts w:ascii="FrankRuehl" w:hAnsi="FrankRuehl"/>
          <w:sz w:val="28"/>
          <w:szCs w:val="28"/>
          <w:rtl/>
        </w:rPr>
        <w:t xml:space="preserve"> או </w:t>
      </w:r>
      <w:proofErr w:type="spellStart"/>
      <w:r w:rsidRPr="007645ED">
        <w:rPr>
          <w:rFonts w:ascii="FrankRuehl" w:hAnsi="FrankRuehl"/>
          <w:sz w:val="28"/>
          <w:szCs w:val="28"/>
          <w:rtl/>
        </w:rPr>
        <w:t>מוסיפין</w:t>
      </w:r>
      <w:proofErr w:type="spellEnd"/>
      <w:r w:rsidRPr="007645ED">
        <w:rPr>
          <w:rFonts w:ascii="FrankRuehl" w:hAnsi="FrankRuehl"/>
          <w:sz w:val="28"/>
          <w:szCs w:val="28"/>
          <w:rtl/>
        </w:rPr>
        <w:t xml:space="preserve">, הרי בנגזר לפחות מאיזה </w:t>
      </w:r>
      <w:proofErr w:type="spellStart"/>
      <w:r w:rsidRPr="007645ED">
        <w:rPr>
          <w:rFonts w:ascii="FrankRuehl" w:hAnsi="FrankRuehl"/>
          <w:sz w:val="28"/>
          <w:szCs w:val="28"/>
          <w:rtl/>
        </w:rPr>
        <w:t>עון</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קאמר</w:t>
      </w:r>
      <w:proofErr w:type="spellEnd"/>
      <w:r w:rsidRPr="007645ED">
        <w:rPr>
          <w:rFonts w:ascii="FrankRuehl" w:hAnsi="FrankRuehl"/>
          <w:sz w:val="28"/>
          <w:szCs w:val="28"/>
          <w:rtl/>
        </w:rPr>
        <w:t xml:space="preserve"> ובלא הגיע זמנם </w:t>
      </w:r>
      <w:proofErr w:type="spellStart"/>
      <w:r w:rsidRPr="007645ED">
        <w:rPr>
          <w:rFonts w:ascii="FrankRuehl" w:hAnsi="FrankRuehl"/>
          <w:sz w:val="28"/>
          <w:szCs w:val="28"/>
          <w:rtl/>
        </w:rPr>
        <w:t>דומייא</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דמשה</w:t>
      </w:r>
      <w:proofErr w:type="spellEnd"/>
      <w:r w:rsidRPr="007645ED">
        <w:rPr>
          <w:rFonts w:ascii="FrankRuehl" w:hAnsi="FrankRuehl"/>
          <w:sz w:val="28"/>
          <w:szCs w:val="28"/>
          <w:rtl/>
        </w:rPr>
        <w:t xml:space="preserve"> ואהרן </w:t>
      </w:r>
      <w:proofErr w:type="spellStart"/>
      <w:r w:rsidRPr="007645ED">
        <w:rPr>
          <w:rFonts w:ascii="FrankRuehl" w:hAnsi="FrankRuehl"/>
          <w:sz w:val="28"/>
          <w:szCs w:val="28"/>
          <w:rtl/>
        </w:rPr>
        <w:t>ובכה"ג</w:t>
      </w:r>
      <w:proofErr w:type="spellEnd"/>
      <w:r w:rsidRPr="007645ED">
        <w:rPr>
          <w:rFonts w:ascii="FrankRuehl" w:hAnsi="FrankRuehl"/>
          <w:sz w:val="28"/>
          <w:szCs w:val="28"/>
          <w:rtl/>
        </w:rPr>
        <w:t xml:space="preserve"> לא הוי עילוי וכל שכן תוספת. וגם </w:t>
      </w:r>
      <w:proofErr w:type="spellStart"/>
      <w:r w:rsidRPr="007645ED">
        <w:rPr>
          <w:rFonts w:ascii="FrankRuehl" w:hAnsi="FrankRuehl"/>
          <w:sz w:val="28"/>
          <w:szCs w:val="28"/>
          <w:rtl/>
        </w:rPr>
        <w:t>דתחילת</w:t>
      </w:r>
      <w:proofErr w:type="spellEnd"/>
      <w:r w:rsidRPr="007645ED">
        <w:rPr>
          <w:rFonts w:ascii="FrankRuehl" w:hAnsi="FrankRuehl"/>
          <w:sz w:val="28"/>
          <w:szCs w:val="28"/>
          <w:rtl/>
        </w:rPr>
        <w:t xml:space="preserve"> הכתוב אמר "ועבדתם את ה' </w:t>
      </w:r>
      <w:proofErr w:type="spellStart"/>
      <w:r w:rsidRPr="007645ED">
        <w:rPr>
          <w:rFonts w:ascii="FrankRuehl" w:hAnsi="FrankRuehl"/>
          <w:sz w:val="28"/>
          <w:szCs w:val="28"/>
          <w:rtl/>
        </w:rPr>
        <w:t>אלהיכם</w:t>
      </w:r>
      <w:proofErr w:type="spellEnd"/>
      <w:r w:rsidRPr="007645ED">
        <w:rPr>
          <w:rFonts w:ascii="FrankRuehl" w:hAnsi="FrankRuehl"/>
          <w:sz w:val="28"/>
          <w:szCs w:val="28"/>
          <w:rtl/>
        </w:rPr>
        <w:t xml:space="preserve">" וכו' הרי בעובדי ה' ועושים רצונו של מקום </w:t>
      </w:r>
      <w:proofErr w:type="spellStart"/>
      <w:r w:rsidRPr="007645ED">
        <w:rPr>
          <w:rFonts w:ascii="FrankRuehl" w:hAnsi="FrankRuehl"/>
          <w:sz w:val="28"/>
          <w:szCs w:val="28"/>
          <w:rtl/>
        </w:rPr>
        <w:t>מיירי</w:t>
      </w:r>
      <w:proofErr w:type="spellEnd"/>
      <w:r w:rsidRPr="007645ED">
        <w:rPr>
          <w:rFonts w:ascii="FrankRuehl" w:hAnsi="FrankRuehl"/>
          <w:sz w:val="28"/>
          <w:szCs w:val="28"/>
          <w:rtl/>
        </w:rPr>
        <w:t xml:space="preserve">, וסיים עלה "את מספר ימיך אמלא", ואיך נפרש אותו במה שהביאו אותו ראיה לגבי משה ואהרן </w:t>
      </w:r>
      <w:proofErr w:type="spellStart"/>
      <w:r w:rsidRPr="007645ED">
        <w:rPr>
          <w:rFonts w:ascii="FrankRuehl" w:hAnsi="FrankRuehl"/>
          <w:sz w:val="28"/>
          <w:szCs w:val="28"/>
          <w:rtl/>
        </w:rPr>
        <w:t>דבאותם</w:t>
      </w:r>
      <w:proofErr w:type="spellEnd"/>
      <w:r w:rsidRPr="007645ED">
        <w:rPr>
          <w:rFonts w:ascii="FrankRuehl" w:hAnsi="FrankRuehl"/>
          <w:sz w:val="28"/>
          <w:szCs w:val="28"/>
          <w:rtl/>
        </w:rPr>
        <w:t xml:space="preserve"> שנים שהם חיים בעולם </w:t>
      </w:r>
      <w:proofErr w:type="spellStart"/>
      <w:r w:rsidRPr="007645ED">
        <w:rPr>
          <w:rFonts w:ascii="FrankRuehl" w:hAnsi="FrankRuehl"/>
          <w:sz w:val="28"/>
          <w:szCs w:val="28"/>
          <w:rtl/>
        </w:rPr>
        <w:t>קאמר</w:t>
      </w:r>
      <w:proofErr w:type="spellEnd"/>
      <w:r w:rsidRPr="007645ED">
        <w:rPr>
          <w:rFonts w:ascii="FrankRuehl" w:hAnsi="FrankRuehl"/>
          <w:sz w:val="28"/>
          <w:szCs w:val="28"/>
          <w:rtl/>
        </w:rPr>
        <w:t xml:space="preserve"> ולאו בהשלמה והוספה ממש, אלא בנגזר לפחות ע"י </w:t>
      </w:r>
      <w:proofErr w:type="spellStart"/>
      <w:r w:rsidRPr="007645ED">
        <w:rPr>
          <w:rFonts w:ascii="FrankRuehl" w:hAnsi="FrankRuehl"/>
          <w:sz w:val="28"/>
          <w:szCs w:val="28"/>
          <w:rtl/>
        </w:rPr>
        <w:t>עון</w:t>
      </w:r>
      <w:proofErr w:type="spellEnd"/>
      <w:r w:rsidRPr="007645ED">
        <w:rPr>
          <w:rFonts w:ascii="FrankRuehl" w:hAnsi="FrankRuehl"/>
          <w:sz w:val="28"/>
          <w:szCs w:val="28"/>
          <w:rtl/>
        </w:rPr>
        <w:t xml:space="preserve"> והוא </w:t>
      </w:r>
      <w:r w:rsidRPr="007645ED">
        <w:rPr>
          <w:rFonts w:ascii="FrankRuehl" w:hAnsi="FrankRuehl"/>
          <w:sz w:val="28"/>
          <w:szCs w:val="28"/>
          <w:rtl/>
        </w:rPr>
        <w:lastRenderedPageBreak/>
        <w:t xml:space="preserve">מילתא </w:t>
      </w:r>
      <w:proofErr w:type="spellStart"/>
      <w:r w:rsidRPr="007645ED">
        <w:rPr>
          <w:rFonts w:ascii="FrankRuehl" w:hAnsi="FrankRuehl"/>
          <w:sz w:val="28"/>
          <w:szCs w:val="28"/>
          <w:rtl/>
        </w:rPr>
        <w:t>דתמיהא</w:t>
      </w:r>
      <w:proofErr w:type="spellEnd"/>
      <w:r w:rsidRPr="007645ED">
        <w:rPr>
          <w:rFonts w:ascii="FrankRuehl" w:hAnsi="FrankRuehl"/>
          <w:sz w:val="28"/>
          <w:szCs w:val="28"/>
          <w:rtl/>
        </w:rPr>
        <w:t xml:space="preserve"> וכעת צריך יישוב. ועיין בספרי הקטן זרע יצחק </w:t>
      </w:r>
      <w:proofErr w:type="spellStart"/>
      <w:r w:rsidRPr="007645ED">
        <w:rPr>
          <w:rFonts w:ascii="FrankRuehl" w:hAnsi="FrankRuehl"/>
          <w:sz w:val="28"/>
          <w:szCs w:val="28"/>
          <w:rtl/>
        </w:rPr>
        <w:t>ביקרא</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דחיי</w:t>
      </w:r>
      <w:proofErr w:type="spellEnd"/>
      <w:r w:rsidRPr="007645ED">
        <w:rPr>
          <w:rFonts w:ascii="FrankRuehl" w:hAnsi="FrankRuehl"/>
          <w:sz w:val="28"/>
          <w:szCs w:val="28"/>
          <w:rtl/>
        </w:rPr>
        <w:t xml:space="preserve"> בדף ע"א </w:t>
      </w:r>
      <w:proofErr w:type="spellStart"/>
      <w:r w:rsidRPr="007645ED">
        <w:rPr>
          <w:rFonts w:ascii="FrankRuehl" w:hAnsi="FrankRuehl"/>
          <w:sz w:val="28"/>
          <w:szCs w:val="28"/>
          <w:rtl/>
        </w:rPr>
        <w:t>מ"ש</w:t>
      </w:r>
      <w:proofErr w:type="spellEnd"/>
      <w:r w:rsidRPr="007645ED">
        <w:rPr>
          <w:rFonts w:ascii="FrankRuehl" w:hAnsi="FrankRuehl"/>
          <w:sz w:val="28"/>
          <w:szCs w:val="28"/>
          <w:rtl/>
        </w:rPr>
        <w:t xml:space="preserve"> עוד בעניין זה במקום שאמר להאריך בס"ד.</w:t>
      </w:r>
      <w:r>
        <w:rPr>
          <w:rFonts w:ascii="FrankRuehl" w:hAnsi="FrankRuehl"/>
          <w:sz w:val="28"/>
          <w:szCs w:val="28"/>
          <w:rtl/>
        </w:rPr>
        <w:t xml:space="preserve">  </w:t>
      </w:r>
      <w:r w:rsidRPr="007645ED">
        <w:rPr>
          <w:rFonts w:ascii="FrankRuehl" w:hAnsi="FrankRuehl"/>
          <w:sz w:val="28"/>
          <w:szCs w:val="28"/>
          <w:rtl/>
        </w:rPr>
        <w:t xml:space="preserve">  </w:t>
      </w:r>
      <w:r w:rsidR="005B052A">
        <w:rPr>
          <w:rFonts w:ascii="FrankRuehl" w:hAnsi="FrankRuehl"/>
          <w:sz w:val="28"/>
          <w:szCs w:val="28"/>
          <w:rtl/>
        </w:rPr>
        <w:tab/>
      </w:r>
    </w:p>
    <w:p w14:paraId="3E0AD2E8" w14:textId="0D634701" w:rsidR="00912F03" w:rsidRPr="005B052A" w:rsidRDefault="00912F03" w:rsidP="005B052A">
      <w:pPr>
        <w:jc w:val="distribute"/>
        <w:rPr>
          <w:rStyle w:val="ac"/>
          <w:rtl/>
        </w:rPr>
      </w:pPr>
    </w:p>
    <w:p w14:paraId="4049ED97" w14:textId="2784BC0A" w:rsidR="00912F03" w:rsidRPr="007645ED" w:rsidRDefault="00912F03" w:rsidP="005B052A">
      <w:pPr>
        <w:jc w:val="distribute"/>
        <w:rPr>
          <w:rFonts w:ascii="FrankRuehl" w:hAnsi="FrankRuehl"/>
          <w:b/>
          <w:bCs/>
          <w:sz w:val="28"/>
          <w:szCs w:val="28"/>
          <w:rtl/>
        </w:rPr>
      </w:pPr>
      <w:r w:rsidRPr="005B052A">
        <w:rPr>
          <w:rStyle w:val="ac"/>
          <w:rtl/>
        </w:rPr>
        <w:t>וַיֵּרְדוּ</w:t>
      </w:r>
      <w:r w:rsidRPr="007645ED">
        <w:rPr>
          <w:rFonts w:ascii="FrankRuehl" w:hAnsi="FrankRuehl"/>
          <w:b/>
          <w:bCs/>
          <w:sz w:val="28"/>
          <w:szCs w:val="28"/>
          <w:rtl/>
        </w:rPr>
        <w:t xml:space="preserve"> </w:t>
      </w:r>
      <w:proofErr w:type="spellStart"/>
      <w:r w:rsidRPr="007645ED">
        <w:rPr>
          <w:rFonts w:ascii="FrankRuehl" w:hAnsi="FrankRuehl"/>
          <w:b/>
          <w:bCs/>
          <w:sz w:val="28"/>
          <w:szCs w:val="28"/>
          <w:rtl/>
        </w:rPr>
        <w:t>אֲבֹתֵינו</w:t>
      </w:r>
      <w:proofErr w:type="spellEnd"/>
      <w:r w:rsidRPr="007645ED">
        <w:rPr>
          <w:rFonts w:ascii="FrankRuehl" w:hAnsi="FrankRuehl"/>
          <w:b/>
          <w:bCs/>
          <w:sz w:val="28"/>
          <w:szCs w:val="28"/>
          <w:rtl/>
        </w:rPr>
        <w:t xml:space="preserve">ּ מִצְרַיְמָה וַנֵּשֶׁב בְּמִצְרַיִם יָמִים רַבִּים וַיָּרֵעוּ לָנוּ מִצְרַיִם </w:t>
      </w:r>
      <w:proofErr w:type="spellStart"/>
      <w:r w:rsidRPr="007645ED">
        <w:rPr>
          <w:rFonts w:ascii="FrankRuehl" w:hAnsi="FrankRuehl"/>
          <w:b/>
          <w:bCs/>
          <w:sz w:val="28"/>
          <w:szCs w:val="28"/>
          <w:rtl/>
        </w:rPr>
        <w:t>וְלַאֲבֹתֵינו</w:t>
      </w:r>
      <w:proofErr w:type="spellEnd"/>
      <w:r w:rsidRPr="007645ED">
        <w:rPr>
          <w:rFonts w:ascii="FrankRuehl" w:hAnsi="FrankRuehl"/>
          <w:b/>
          <w:bCs/>
          <w:sz w:val="28"/>
          <w:szCs w:val="28"/>
          <w:rtl/>
        </w:rPr>
        <w:t xml:space="preserve">ּ </w:t>
      </w:r>
      <w:r w:rsidRPr="007645ED">
        <w:rPr>
          <w:rFonts w:ascii="FrankRuehl" w:hAnsi="FrankRuehl"/>
          <w:sz w:val="28"/>
          <w:szCs w:val="28"/>
          <w:rtl/>
        </w:rPr>
        <w:t>(במדבר כ, טו).</w:t>
      </w:r>
      <w:r w:rsidR="005B052A">
        <w:rPr>
          <w:rFonts w:ascii="FrankRuehl" w:hAnsi="FrankRuehl"/>
          <w:b/>
          <w:bCs/>
          <w:sz w:val="28"/>
          <w:szCs w:val="28"/>
          <w:rtl/>
        </w:rPr>
        <w:tab/>
      </w:r>
    </w:p>
    <w:p w14:paraId="09C73E98" w14:textId="2A2E82C8" w:rsidR="00637D4F" w:rsidRDefault="00912F03" w:rsidP="005B052A">
      <w:pPr>
        <w:jc w:val="distribute"/>
        <w:rPr>
          <w:rFonts w:ascii="FrankRuehl" w:hAnsi="FrankRuehl"/>
          <w:sz w:val="28"/>
          <w:szCs w:val="28"/>
          <w:rtl/>
        </w:rPr>
      </w:pPr>
      <w:r w:rsidRPr="005B052A">
        <w:rPr>
          <w:rStyle w:val="ac"/>
          <w:rtl/>
        </w:rPr>
        <w:t>רש"י</w:t>
      </w:r>
      <w:r w:rsidRPr="007645ED">
        <w:rPr>
          <w:rFonts w:ascii="FrankRuehl" w:hAnsi="FrankRuehl"/>
          <w:sz w:val="28"/>
          <w:szCs w:val="28"/>
          <w:rtl/>
        </w:rPr>
        <w:t xml:space="preserve"> בד"ה לאבותינו, מכאן שהאבות מצטערים בקבר וכו' ע"כ, נ"ב כאן הבן שואל </w:t>
      </w:r>
      <w:proofErr w:type="spellStart"/>
      <w:r w:rsidRPr="007645ED">
        <w:rPr>
          <w:rFonts w:ascii="FrankRuehl" w:hAnsi="FrankRuehl"/>
          <w:sz w:val="28"/>
          <w:szCs w:val="28"/>
          <w:rtl/>
        </w:rPr>
        <w:t>דאימא</w:t>
      </w:r>
      <w:proofErr w:type="spellEnd"/>
      <w:r w:rsidRPr="007645ED">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617"/>
          <w:sz w:val="28"/>
          <w:szCs w:val="28"/>
          <w:rtl/>
        </w:rPr>
        <w:t> </w:t>
      </w:r>
      <w:proofErr w:type="spellStart"/>
      <w:r w:rsidRPr="007645ED">
        <w:rPr>
          <w:rFonts w:ascii="FrankRuehl" w:hAnsi="FrankRuehl"/>
          <w:sz w:val="28"/>
          <w:szCs w:val="28"/>
          <w:rtl/>
        </w:rPr>
        <w:t>מ"ש</w:t>
      </w:r>
      <w:proofErr w:type="spellEnd"/>
      <w:r w:rsidRPr="007645ED">
        <w:rPr>
          <w:rFonts w:ascii="FrankRuehl" w:hAnsi="FrankRuehl"/>
          <w:sz w:val="28"/>
          <w:szCs w:val="28"/>
          <w:rtl/>
        </w:rPr>
        <w:t xml:space="preserve"> "ולאבותינו" היינו האבות שבאותו הדור הקודמים לבנים שהיו במצרים שהריעו להם ממש באותו שיעבוד ומאן </w:t>
      </w:r>
      <w:proofErr w:type="spellStart"/>
      <w:r w:rsidRPr="007645ED">
        <w:rPr>
          <w:rFonts w:ascii="FrankRuehl" w:hAnsi="FrankRuehl"/>
          <w:sz w:val="28"/>
          <w:szCs w:val="28"/>
          <w:rtl/>
        </w:rPr>
        <w:t>לימא</w:t>
      </w:r>
      <w:proofErr w:type="spellEnd"/>
      <w:r w:rsidRPr="007645ED">
        <w:rPr>
          <w:rFonts w:ascii="FrankRuehl" w:hAnsi="FrankRuehl"/>
          <w:sz w:val="28"/>
          <w:szCs w:val="28"/>
          <w:rtl/>
        </w:rPr>
        <w:t xml:space="preserve"> לן </w:t>
      </w:r>
      <w:proofErr w:type="spellStart"/>
      <w:r w:rsidRPr="007645ED">
        <w:rPr>
          <w:rFonts w:ascii="FrankRuehl" w:hAnsi="FrankRuehl"/>
          <w:sz w:val="28"/>
          <w:szCs w:val="28"/>
          <w:rtl/>
        </w:rPr>
        <w:t>דקאי</w:t>
      </w:r>
      <w:proofErr w:type="spellEnd"/>
      <w:r w:rsidRPr="007645ED">
        <w:rPr>
          <w:rFonts w:ascii="FrankRuehl" w:hAnsi="FrankRuehl"/>
          <w:sz w:val="28"/>
          <w:szCs w:val="28"/>
          <w:rtl/>
        </w:rPr>
        <w:t xml:space="preserve"> על אבותינו הקדושים שמצטערים בקבר </w:t>
      </w:r>
      <w:proofErr w:type="spellStart"/>
      <w:r w:rsidRPr="007645ED">
        <w:rPr>
          <w:rFonts w:ascii="FrankRuehl" w:hAnsi="FrankRuehl"/>
          <w:sz w:val="28"/>
          <w:szCs w:val="28"/>
          <w:rtl/>
        </w:rPr>
        <w:t>וכו</w:t>
      </w:r>
      <w:proofErr w:type="spellEnd"/>
      <w:r w:rsidRPr="007645ED">
        <w:rPr>
          <w:rFonts w:ascii="FrankRuehl" w:hAnsi="FrankRuehl"/>
          <w:sz w:val="28"/>
          <w:szCs w:val="28"/>
          <w:rtl/>
        </w:rPr>
        <w:t xml:space="preserve">'. ואפשר </w:t>
      </w:r>
      <w:proofErr w:type="spellStart"/>
      <w:r w:rsidRPr="007645ED">
        <w:rPr>
          <w:rFonts w:ascii="FrankRuehl" w:hAnsi="FrankRuehl"/>
          <w:sz w:val="28"/>
          <w:szCs w:val="28"/>
          <w:rtl/>
        </w:rPr>
        <w:t>דדייק</w:t>
      </w:r>
      <w:proofErr w:type="spellEnd"/>
      <w:r w:rsidRPr="007645ED">
        <w:rPr>
          <w:rFonts w:ascii="FrankRuehl" w:hAnsi="FrankRuehl"/>
          <w:sz w:val="28"/>
          <w:szCs w:val="28"/>
          <w:rtl/>
        </w:rPr>
        <w:t xml:space="preserve"> דאם כן הכי </w:t>
      </w:r>
      <w:proofErr w:type="spellStart"/>
      <w:r w:rsidRPr="007645ED">
        <w:rPr>
          <w:rFonts w:ascii="FrankRuehl" w:hAnsi="FrankRuehl"/>
          <w:sz w:val="28"/>
          <w:szCs w:val="28"/>
          <w:rtl/>
        </w:rPr>
        <w:t>הוה</w:t>
      </w:r>
      <w:proofErr w:type="spellEnd"/>
      <w:r w:rsidRPr="007645ED">
        <w:rPr>
          <w:rFonts w:ascii="FrankRuehl" w:hAnsi="FrankRuehl"/>
          <w:sz w:val="28"/>
          <w:szCs w:val="28"/>
          <w:rtl/>
        </w:rPr>
        <w:t xml:space="preserve"> ליה </w:t>
      </w:r>
      <w:proofErr w:type="spellStart"/>
      <w:r w:rsidRPr="007645ED">
        <w:rPr>
          <w:rFonts w:ascii="FrankRuehl" w:hAnsi="FrankRuehl"/>
          <w:sz w:val="28"/>
          <w:szCs w:val="28"/>
          <w:rtl/>
        </w:rPr>
        <w:t>למימר</w:t>
      </w:r>
      <w:proofErr w:type="spellEnd"/>
      <w:r w:rsidRPr="007645ED">
        <w:rPr>
          <w:rFonts w:ascii="FrankRuehl" w:hAnsi="FrankRuehl"/>
          <w:sz w:val="28"/>
          <w:szCs w:val="28"/>
          <w:rtl/>
        </w:rPr>
        <w:t xml:space="preserve"> 'וירעו מצרים לאבותינו ולנו' אבל </w:t>
      </w:r>
      <w:proofErr w:type="spellStart"/>
      <w:r w:rsidRPr="007645ED">
        <w:rPr>
          <w:rFonts w:ascii="FrankRuehl" w:hAnsi="FrankRuehl"/>
          <w:sz w:val="28"/>
          <w:szCs w:val="28"/>
          <w:rtl/>
        </w:rPr>
        <w:t>מ"ש</w:t>
      </w:r>
      <w:proofErr w:type="spellEnd"/>
      <w:r w:rsidRPr="007645ED">
        <w:rPr>
          <w:rFonts w:ascii="FrankRuehl" w:hAnsi="FrankRuehl"/>
          <w:sz w:val="28"/>
          <w:szCs w:val="28"/>
          <w:rtl/>
        </w:rPr>
        <w:t xml:space="preserve"> קודם "לנו" מזה דייק דאי לנו הוא על כורחנו כללות ישראל האבות והבנים שהיו </w:t>
      </w:r>
      <w:proofErr w:type="spellStart"/>
      <w:r w:rsidRPr="007645ED">
        <w:rPr>
          <w:rFonts w:ascii="FrankRuehl" w:hAnsi="FrankRuehl"/>
          <w:sz w:val="28"/>
          <w:szCs w:val="28"/>
          <w:rtl/>
        </w:rPr>
        <w:t>בשיעבוד</w:t>
      </w:r>
      <w:proofErr w:type="spellEnd"/>
      <w:r w:rsidRPr="007645ED">
        <w:rPr>
          <w:rFonts w:ascii="FrankRuehl" w:hAnsi="FrankRuehl"/>
          <w:sz w:val="28"/>
          <w:szCs w:val="28"/>
          <w:rtl/>
        </w:rPr>
        <w:t xml:space="preserve">, וגם "ולאבותינו" הקדושים הקדמונים שגם הם מצטערים בקבר כשהפורענות באה עלינו רחמנא </w:t>
      </w:r>
      <w:proofErr w:type="spellStart"/>
      <w:r w:rsidRPr="007645ED">
        <w:rPr>
          <w:rFonts w:ascii="FrankRuehl" w:hAnsi="FrankRuehl"/>
          <w:sz w:val="28"/>
          <w:szCs w:val="28"/>
          <w:rtl/>
        </w:rPr>
        <w:t>ישזבינן</w:t>
      </w:r>
      <w:proofErr w:type="spellEnd"/>
      <w:r w:rsidRPr="007645ED">
        <w:rPr>
          <w:rFonts w:ascii="FrankRuehl" w:hAnsi="FrankRuehl"/>
          <w:sz w:val="28"/>
          <w:szCs w:val="28"/>
          <w:rtl/>
        </w:rPr>
        <w:t>.</w:t>
      </w:r>
      <w:r w:rsidR="005B052A">
        <w:rPr>
          <w:rFonts w:ascii="FrankRuehl" w:hAnsi="FrankRuehl"/>
          <w:sz w:val="28"/>
          <w:szCs w:val="28"/>
          <w:rtl/>
        </w:rPr>
        <w:tab/>
      </w:r>
    </w:p>
    <w:p w14:paraId="07FC54ED" w14:textId="77777777" w:rsidR="00944ECB" w:rsidRPr="007645ED" w:rsidRDefault="00944ECB" w:rsidP="005B052A">
      <w:pPr>
        <w:jc w:val="distribute"/>
        <w:rPr>
          <w:rFonts w:ascii="FrankRuehl" w:hAnsi="FrankRuehl"/>
          <w:sz w:val="28"/>
          <w:szCs w:val="28"/>
          <w:rtl/>
        </w:rPr>
      </w:pPr>
    </w:p>
    <w:p w14:paraId="1C6FE23C" w14:textId="555C0081" w:rsidR="00912F03" w:rsidRPr="008A6746" w:rsidRDefault="00912F03" w:rsidP="00061AED">
      <w:pPr>
        <w:pStyle w:val="1"/>
        <w:rPr>
          <w:b w:val="0"/>
          <w:bCs/>
          <w:rtl/>
        </w:rPr>
      </w:pPr>
      <w:bookmarkStart w:id="117" w:name="שילה43"/>
      <w:r w:rsidRPr="00CE1768">
        <w:rPr>
          <w:rStyle w:val="ac"/>
          <w:rtl/>
        </w:rPr>
        <w:t>פרשת</w:t>
      </w:r>
      <w:r w:rsidRPr="00CE1768">
        <w:rPr>
          <w:rtl/>
        </w:rPr>
        <w:t xml:space="preserve"> </w:t>
      </w:r>
      <w:r w:rsidRPr="008A6746">
        <w:rPr>
          <w:b w:val="0"/>
          <w:bCs/>
          <w:rtl/>
        </w:rPr>
        <w:t>בלק</w:t>
      </w:r>
      <w:r w:rsidR="005B052A" w:rsidRPr="008A6746">
        <w:rPr>
          <w:b w:val="0"/>
          <w:bCs/>
          <w:rtl/>
        </w:rPr>
        <w:tab/>
      </w:r>
    </w:p>
    <w:bookmarkEnd w:id="117"/>
    <w:p w14:paraId="608535F8" w14:textId="77777777" w:rsidR="00944ECB" w:rsidRPr="007645ED" w:rsidRDefault="00944ECB" w:rsidP="005B052A">
      <w:pPr>
        <w:jc w:val="distribute"/>
        <w:rPr>
          <w:rFonts w:ascii="FrankRuehl" w:hAnsi="FrankRuehl"/>
          <w:b/>
          <w:bCs/>
          <w:sz w:val="28"/>
          <w:szCs w:val="28"/>
          <w:u w:val="single"/>
          <w:rtl/>
        </w:rPr>
      </w:pPr>
    </w:p>
    <w:p w14:paraId="0B46DB29" w14:textId="458C4A80" w:rsidR="00912F03" w:rsidRPr="007645ED" w:rsidRDefault="00912F03" w:rsidP="005B052A">
      <w:pPr>
        <w:jc w:val="distribute"/>
        <w:rPr>
          <w:rFonts w:ascii="FrankRuehl" w:hAnsi="FrankRuehl"/>
          <w:b/>
          <w:bCs/>
          <w:sz w:val="28"/>
          <w:szCs w:val="28"/>
          <w:rtl/>
        </w:rPr>
      </w:pPr>
      <w:r w:rsidRPr="005B052A">
        <w:rPr>
          <w:rStyle w:val="ac"/>
          <w:rtl/>
        </w:rPr>
        <w:t>וַיַּרְא</w:t>
      </w:r>
      <w:r w:rsidRPr="007645ED">
        <w:rPr>
          <w:rFonts w:ascii="FrankRuehl" w:hAnsi="FrankRuehl"/>
          <w:b/>
          <w:bCs/>
          <w:sz w:val="28"/>
          <w:szCs w:val="28"/>
          <w:rtl/>
        </w:rPr>
        <w:t xml:space="preserve"> בָּלָק בֶּן צִפּוֹר אֵת כָּל אֲשֶׁר עָשָׂה יִשְׂרָאֵל לָאֱמֹרִי </w:t>
      </w:r>
      <w:r w:rsidRPr="007645ED">
        <w:rPr>
          <w:rFonts w:ascii="FrankRuehl" w:hAnsi="FrankRuehl"/>
          <w:sz w:val="28"/>
          <w:szCs w:val="28"/>
          <w:rtl/>
        </w:rPr>
        <w:t xml:space="preserve">(במדבר </w:t>
      </w:r>
      <w:proofErr w:type="spellStart"/>
      <w:r w:rsidRPr="007645ED">
        <w:rPr>
          <w:rFonts w:ascii="FrankRuehl" w:hAnsi="FrankRuehl"/>
          <w:sz w:val="28"/>
          <w:szCs w:val="28"/>
          <w:rtl/>
        </w:rPr>
        <w:t>כב</w:t>
      </w:r>
      <w:proofErr w:type="spellEnd"/>
      <w:r w:rsidRPr="007645ED">
        <w:rPr>
          <w:rFonts w:ascii="FrankRuehl" w:hAnsi="FrankRuehl"/>
          <w:sz w:val="28"/>
          <w:szCs w:val="28"/>
          <w:rtl/>
        </w:rPr>
        <w:t>, ב).</w:t>
      </w:r>
      <w:r w:rsidR="005B052A">
        <w:rPr>
          <w:rFonts w:ascii="FrankRuehl" w:hAnsi="FrankRuehl"/>
          <w:b/>
          <w:bCs/>
          <w:sz w:val="28"/>
          <w:szCs w:val="28"/>
          <w:rtl/>
        </w:rPr>
        <w:tab/>
      </w:r>
    </w:p>
    <w:p w14:paraId="1DA3CF73" w14:textId="77777777" w:rsidR="00A40D52" w:rsidRDefault="00912F03" w:rsidP="005B052A">
      <w:pPr>
        <w:jc w:val="distribute"/>
        <w:rPr>
          <w:rFonts w:ascii="FrankRuehl" w:hAnsi="FrankRuehl"/>
          <w:sz w:val="28"/>
          <w:szCs w:val="28"/>
          <w:rtl/>
        </w:rPr>
      </w:pPr>
      <w:r w:rsidRPr="005B052A">
        <w:rPr>
          <w:rStyle w:val="ac"/>
          <w:rtl/>
        </w:rPr>
        <w:t>רש"י</w:t>
      </w:r>
      <w:r w:rsidRPr="007645ED">
        <w:rPr>
          <w:rFonts w:ascii="FrankRuehl" w:hAnsi="FrankRuehl"/>
          <w:sz w:val="28"/>
          <w:szCs w:val="28"/>
          <w:rtl/>
        </w:rPr>
        <w:t xml:space="preserve"> בד"ה "את כל אשר עשה ישראל" </w:t>
      </w:r>
      <w:proofErr w:type="spellStart"/>
      <w:r w:rsidRPr="007645ED">
        <w:rPr>
          <w:rFonts w:ascii="FrankRuehl" w:hAnsi="FrankRuehl"/>
          <w:sz w:val="28"/>
          <w:szCs w:val="28"/>
          <w:rtl/>
        </w:rPr>
        <w:t>וכו</w:t>
      </w:r>
      <w:proofErr w:type="spellEnd"/>
      <w:r w:rsidRPr="007645ED">
        <w:rPr>
          <w:rFonts w:ascii="FrankRuehl" w:hAnsi="FrankRuehl"/>
          <w:sz w:val="28"/>
          <w:szCs w:val="28"/>
          <w:rtl/>
        </w:rPr>
        <w:t xml:space="preserve">', נ"ב עיין </w:t>
      </w:r>
      <w:proofErr w:type="spellStart"/>
      <w:r w:rsidRPr="007645ED">
        <w:rPr>
          <w:rFonts w:ascii="FrankRuehl" w:hAnsi="FrankRuehl"/>
          <w:sz w:val="28"/>
          <w:szCs w:val="28"/>
          <w:rtl/>
        </w:rPr>
        <w:t>מ"ש</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הרא"ם</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ומ"ש</w:t>
      </w:r>
      <w:proofErr w:type="spellEnd"/>
      <w:r w:rsidRPr="007645ED">
        <w:rPr>
          <w:rFonts w:ascii="FrankRuehl" w:hAnsi="FrankRuehl"/>
          <w:sz w:val="28"/>
          <w:szCs w:val="28"/>
          <w:rtl/>
        </w:rPr>
        <w:t xml:space="preserve"> הנחלת יעקב </w:t>
      </w:r>
      <w:r w:rsidR="005B052A">
        <w:rPr>
          <w:rFonts w:ascii="FrankRuehl" w:hAnsi="FrankRuehl"/>
          <w:sz w:val="28"/>
          <w:szCs w:val="28"/>
          <w:rtl/>
        </w:rPr>
        <w:br/>
      </w:r>
      <w:r w:rsidR="005B052A" w:rsidRPr="005B052A">
        <w:rPr>
          <w:rFonts w:ascii="Arial" w:hAnsi="Arial" w:cs="Arial" w:hint="cs"/>
          <w:spacing w:val="645"/>
          <w:sz w:val="28"/>
          <w:szCs w:val="28"/>
          <w:rtl/>
        </w:rPr>
        <w:t> </w:t>
      </w:r>
      <w:r w:rsidRPr="007645ED">
        <w:rPr>
          <w:rFonts w:ascii="FrankRuehl" w:hAnsi="FrankRuehl"/>
          <w:sz w:val="28"/>
          <w:szCs w:val="28"/>
          <w:rtl/>
        </w:rPr>
        <w:t>בזה</w:t>
      </w:r>
      <w:r w:rsidRPr="007645ED">
        <w:rPr>
          <w:rStyle w:val="a5"/>
          <w:rFonts w:ascii="FrankRuehl" w:hAnsi="FrankRuehl"/>
          <w:sz w:val="28"/>
          <w:szCs w:val="28"/>
          <w:rtl/>
        </w:rPr>
        <w:footnoteReference w:id="1421"/>
      </w:r>
      <w:r w:rsidRPr="007645ED">
        <w:rPr>
          <w:rFonts w:ascii="FrankRuehl" w:hAnsi="FrankRuehl"/>
          <w:sz w:val="28"/>
          <w:szCs w:val="28"/>
          <w:rtl/>
        </w:rPr>
        <w:t xml:space="preserve">, </w:t>
      </w:r>
      <w:proofErr w:type="spellStart"/>
      <w:r w:rsidRPr="007645ED">
        <w:rPr>
          <w:rFonts w:ascii="FrankRuehl" w:hAnsi="FrankRuehl"/>
          <w:sz w:val="28"/>
          <w:szCs w:val="28"/>
          <w:rtl/>
        </w:rPr>
        <w:t>ומ"ש</w:t>
      </w:r>
      <w:proofErr w:type="spellEnd"/>
      <w:r w:rsidRPr="007645ED">
        <w:rPr>
          <w:rFonts w:ascii="FrankRuehl" w:hAnsi="FrankRuehl"/>
          <w:sz w:val="28"/>
          <w:szCs w:val="28"/>
          <w:rtl/>
        </w:rPr>
        <w:t xml:space="preserve"> אנן </w:t>
      </w:r>
      <w:proofErr w:type="spellStart"/>
      <w:r w:rsidRPr="007645ED">
        <w:rPr>
          <w:rFonts w:ascii="FrankRuehl" w:hAnsi="FrankRuehl"/>
          <w:sz w:val="28"/>
          <w:szCs w:val="28"/>
          <w:rtl/>
        </w:rPr>
        <w:t>בעניותין</w:t>
      </w:r>
      <w:proofErr w:type="spellEnd"/>
      <w:r w:rsidRPr="007645ED">
        <w:rPr>
          <w:rFonts w:ascii="FrankRuehl" w:hAnsi="FrankRuehl"/>
          <w:sz w:val="28"/>
          <w:szCs w:val="28"/>
          <w:rtl/>
        </w:rPr>
        <w:t xml:space="preserve"> בספרי הקטן ויקרא יצחק </w:t>
      </w:r>
      <w:proofErr w:type="spellStart"/>
      <w:r w:rsidRPr="007645ED">
        <w:rPr>
          <w:rFonts w:ascii="FrankRuehl" w:hAnsi="FrankRuehl"/>
          <w:sz w:val="28"/>
          <w:szCs w:val="28"/>
          <w:rtl/>
        </w:rPr>
        <w:t>בסדרין</w:t>
      </w:r>
      <w:proofErr w:type="spellEnd"/>
      <w:r w:rsidRPr="007645ED">
        <w:rPr>
          <w:rFonts w:ascii="FrankRuehl" w:hAnsi="FrankRuehl"/>
          <w:sz w:val="28"/>
          <w:szCs w:val="28"/>
          <w:rtl/>
        </w:rPr>
        <w:t xml:space="preserve">.  </w:t>
      </w:r>
      <w:r w:rsidR="005B052A">
        <w:rPr>
          <w:rFonts w:ascii="FrankRuehl" w:hAnsi="FrankRuehl"/>
          <w:sz w:val="28"/>
          <w:szCs w:val="28"/>
          <w:rtl/>
        </w:rPr>
        <w:tab/>
      </w:r>
    </w:p>
    <w:p w14:paraId="49320585" w14:textId="1E577EAF" w:rsidR="002C670B" w:rsidRPr="005B052A" w:rsidRDefault="002C670B" w:rsidP="005B052A">
      <w:pPr>
        <w:jc w:val="distribute"/>
        <w:rPr>
          <w:rStyle w:val="ac"/>
          <w:rtl/>
        </w:rPr>
      </w:pPr>
    </w:p>
    <w:p w14:paraId="5DE8BC97" w14:textId="77777777" w:rsidR="008A6746" w:rsidRDefault="008A6746" w:rsidP="005B052A">
      <w:pPr>
        <w:jc w:val="distribute"/>
        <w:rPr>
          <w:rStyle w:val="ac"/>
          <w:rtl/>
        </w:rPr>
      </w:pPr>
    </w:p>
    <w:p w14:paraId="4E0685A8" w14:textId="7CEAFC94" w:rsidR="00912F03" w:rsidRPr="007645ED" w:rsidRDefault="00912F03" w:rsidP="005B052A">
      <w:pPr>
        <w:jc w:val="distribute"/>
        <w:rPr>
          <w:rFonts w:ascii="FrankRuehl" w:hAnsi="FrankRuehl"/>
          <w:b/>
          <w:bCs/>
          <w:sz w:val="28"/>
          <w:szCs w:val="28"/>
          <w:rtl/>
        </w:rPr>
      </w:pPr>
      <w:r w:rsidRPr="005B052A">
        <w:rPr>
          <w:rStyle w:val="ac"/>
          <w:rtl/>
        </w:rPr>
        <w:lastRenderedPageBreak/>
        <w:t>וַיָּגָר</w:t>
      </w:r>
      <w:r w:rsidRPr="007645ED">
        <w:rPr>
          <w:rFonts w:ascii="FrankRuehl" w:hAnsi="FrankRuehl"/>
          <w:b/>
          <w:bCs/>
          <w:sz w:val="28"/>
          <w:szCs w:val="28"/>
          <w:rtl/>
        </w:rPr>
        <w:t xml:space="preserve"> מוֹאָב מִפְּנֵי הָעָם מְאֹד כִּי רַב הוּא </w:t>
      </w:r>
      <w:proofErr w:type="spellStart"/>
      <w:r w:rsidRPr="007645ED">
        <w:rPr>
          <w:rFonts w:ascii="FrankRuehl" w:hAnsi="FrankRuehl"/>
          <w:b/>
          <w:bCs/>
          <w:sz w:val="28"/>
          <w:szCs w:val="28"/>
          <w:rtl/>
        </w:rPr>
        <w:t>וַיָּקָץ</w:t>
      </w:r>
      <w:proofErr w:type="spellEnd"/>
      <w:r w:rsidRPr="007645ED">
        <w:rPr>
          <w:rFonts w:ascii="FrankRuehl" w:hAnsi="FrankRuehl"/>
          <w:b/>
          <w:bCs/>
          <w:sz w:val="28"/>
          <w:szCs w:val="28"/>
          <w:rtl/>
        </w:rPr>
        <w:t xml:space="preserve"> מוֹאָב מִפְּנֵי בְּנֵי יִשְׂרָאֵל </w:t>
      </w:r>
      <w:r w:rsidRPr="007645ED">
        <w:rPr>
          <w:rFonts w:ascii="FrankRuehl" w:hAnsi="FrankRuehl"/>
          <w:sz w:val="28"/>
          <w:szCs w:val="28"/>
          <w:rtl/>
        </w:rPr>
        <w:t xml:space="preserve">(במדבר </w:t>
      </w:r>
      <w:proofErr w:type="spellStart"/>
      <w:r w:rsidRPr="007645ED">
        <w:rPr>
          <w:rFonts w:ascii="FrankRuehl" w:hAnsi="FrankRuehl"/>
          <w:sz w:val="28"/>
          <w:szCs w:val="28"/>
          <w:rtl/>
        </w:rPr>
        <w:t>כב</w:t>
      </w:r>
      <w:proofErr w:type="spellEnd"/>
      <w:r w:rsidRPr="007645ED">
        <w:rPr>
          <w:rFonts w:ascii="FrankRuehl" w:hAnsi="FrankRuehl"/>
          <w:sz w:val="28"/>
          <w:szCs w:val="28"/>
          <w:rtl/>
        </w:rPr>
        <w:t>, ג).</w:t>
      </w:r>
      <w:r w:rsidR="005B052A">
        <w:rPr>
          <w:rFonts w:ascii="FrankRuehl" w:hAnsi="FrankRuehl"/>
          <w:b/>
          <w:bCs/>
          <w:sz w:val="28"/>
          <w:szCs w:val="28"/>
          <w:rtl/>
        </w:rPr>
        <w:tab/>
      </w:r>
    </w:p>
    <w:p w14:paraId="6B424EF4" w14:textId="7A28F98C" w:rsidR="00912F03" w:rsidRPr="007645ED" w:rsidRDefault="00912F03" w:rsidP="005B052A">
      <w:pPr>
        <w:jc w:val="distribute"/>
        <w:rPr>
          <w:rFonts w:ascii="FrankRuehl" w:hAnsi="FrankRuehl"/>
          <w:sz w:val="28"/>
          <w:szCs w:val="28"/>
          <w:rtl/>
        </w:rPr>
      </w:pPr>
      <w:r w:rsidRPr="005B052A">
        <w:rPr>
          <w:rStyle w:val="ac"/>
          <w:rtl/>
        </w:rPr>
        <w:t>נחלת</w:t>
      </w:r>
      <w:r w:rsidRPr="007645ED">
        <w:rPr>
          <w:rFonts w:ascii="FrankRuehl" w:hAnsi="FrankRuehl"/>
          <w:sz w:val="28"/>
          <w:szCs w:val="28"/>
          <w:rtl/>
        </w:rPr>
        <w:t xml:space="preserve"> יעקב בד"ה קצו בחייהם וכו' ע"ש</w:t>
      </w:r>
      <w:r w:rsidRPr="007645ED">
        <w:rPr>
          <w:rStyle w:val="a5"/>
          <w:rFonts w:ascii="FrankRuehl" w:hAnsi="FrankRuehl"/>
          <w:sz w:val="28"/>
          <w:szCs w:val="28"/>
          <w:rtl/>
        </w:rPr>
        <w:footnoteReference w:id="1422"/>
      </w:r>
      <w:r w:rsidRPr="007645ED">
        <w:rPr>
          <w:rFonts w:ascii="FrankRuehl" w:hAnsi="FrankRuehl"/>
          <w:sz w:val="28"/>
          <w:szCs w:val="28"/>
          <w:rtl/>
        </w:rPr>
        <w:t xml:space="preserve">, נ"ב עיין </w:t>
      </w:r>
      <w:proofErr w:type="spellStart"/>
      <w:r w:rsidRPr="007645ED">
        <w:rPr>
          <w:rFonts w:ascii="FrankRuehl" w:hAnsi="FrankRuehl"/>
          <w:sz w:val="28"/>
          <w:szCs w:val="28"/>
          <w:rtl/>
        </w:rPr>
        <w:t>מ"ש</w:t>
      </w:r>
      <w:proofErr w:type="spellEnd"/>
      <w:r w:rsidRPr="007645ED">
        <w:rPr>
          <w:rFonts w:ascii="FrankRuehl" w:hAnsi="FrankRuehl"/>
          <w:sz w:val="28"/>
          <w:szCs w:val="28"/>
          <w:rtl/>
        </w:rPr>
        <w:t xml:space="preserve"> שם בס"ד.</w:t>
      </w:r>
      <w:r w:rsidR="005B052A">
        <w:rPr>
          <w:rFonts w:ascii="FrankRuehl" w:hAnsi="FrankRuehl"/>
          <w:sz w:val="28"/>
          <w:szCs w:val="28"/>
          <w:rtl/>
        </w:rPr>
        <w:tab/>
      </w:r>
    </w:p>
    <w:p w14:paraId="69DBC712" w14:textId="10FA5816" w:rsidR="00912F03" w:rsidRPr="007645ED" w:rsidRDefault="00912F03" w:rsidP="005B052A">
      <w:pPr>
        <w:jc w:val="distribute"/>
        <w:rPr>
          <w:rFonts w:ascii="FrankRuehl" w:hAnsi="FrankRuehl"/>
          <w:b/>
          <w:bCs/>
          <w:sz w:val="28"/>
          <w:szCs w:val="28"/>
          <w:rtl/>
        </w:rPr>
      </w:pPr>
      <w:r w:rsidRPr="005B052A">
        <w:rPr>
          <w:rStyle w:val="ac"/>
          <w:rtl/>
        </w:rPr>
        <w:t>וַיַּעַן</w:t>
      </w:r>
      <w:r w:rsidRPr="007645ED">
        <w:rPr>
          <w:rFonts w:ascii="FrankRuehl" w:hAnsi="FrankRuehl"/>
          <w:b/>
          <w:bCs/>
          <w:sz w:val="28"/>
          <w:szCs w:val="28"/>
          <w:rtl/>
        </w:rPr>
        <w:t xml:space="preserve"> בִּלְעָם וַיֹּאמֶר אֶל עַבְדֵי בָלָק אִם </w:t>
      </w:r>
      <w:proofErr w:type="spellStart"/>
      <w:r w:rsidRPr="007645ED">
        <w:rPr>
          <w:rFonts w:ascii="FrankRuehl" w:hAnsi="FrankRuehl"/>
          <w:b/>
          <w:bCs/>
          <w:sz w:val="28"/>
          <w:szCs w:val="28"/>
          <w:rtl/>
        </w:rPr>
        <w:t>יִתֶּן</w:t>
      </w:r>
      <w:proofErr w:type="spellEnd"/>
      <w:r w:rsidRPr="007645ED">
        <w:rPr>
          <w:rFonts w:ascii="FrankRuehl" w:hAnsi="FrankRuehl"/>
          <w:b/>
          <w:bCs/>
          <w:sz w:val="28"/>
          <w:szCs w:val="28"/>
          <w:rtl/>
        </w:rPr>
        <w:t xml:space="preserve"> לִי בָלָק מְלֹא בֵיתוֹ כֶּסֶף וְזָהָב לֹא אוּכַל לַעֲבֹר אֶת פִּי </w:t>
      </w:r>
      <w:r w:rsidR="005B052A">
        <w:rPr>
          <w:rFonts w:ascii="FrankRuehl" w:hAnsi="FrankRuehl"/>
          <w:b/>
          <w:bCs/>
          <w:sz w:val="28"/>
          <w:szCs w:val="28"/>
          <w:rtl/>
        </w:rPr>
        <w:br/>
      </w:r>
      <w:r w:rsidR="005B052A" w:rsidRPr="005B052A">
        <w:rPr>
          <w:rFonts w:ascii="Arial" w:hAnsi="Arial" w:cs="Arial" w:hint="cs"/>
          <w:b/>
          <w:bCs/>
          <w:spacing w:val="488"/>
          <w:sz w:val="28"/>
          <w:szCs w:val="28"/>
          <w:rtl/>
        </w:rPr>
        <w:t> </w:t>
      </w:r>
      <w:r w:rsidRPr="007645ED">
        <w:rPr>
          <w:rFonts w:ascii="FrankRuehl" w:hAnsi="FrankRuehl"/>
          <w:b/>
          <w:bCs/>
          <w:sz w:val="28"/>
          <w:szCs w:val="28"/>
          <w:rtl/>
        </w:rPr>
        <w:t xml:space="preserve">יְהֹוָה </w:t>
      </w:r>
      <w:proofErr w:type="spellStart"/>
      <w:r w:rsidRPr="007645ED">
        <w:rPr>
          <w:rFonts w:ascii="FrankRuehl" w:hAnsi="FrankRuehl"/>
          <w:b/>
          <w:bCs/>
          <w:sz w:val="28"/>
          <w:szCs w:val="28"/>
          <w:rtl/>
        </w:rPr>
        <w:t>אֱלֹהָי</w:t>
      </w:r>
      <w:proofErr w:type="spellEnd"/>
      <w:r w:rsidRPr="007645ED">
        <w:rPr>
          <w:rFonts w:ascii="FrankRuehl" w:hAnsi="FrankRuehl"/>
          <w:b/>
          <w:bCs/>
          <w:sz w:val="28"/>
          <w:szCs w:val="28"/>
          <w:rtl/>
        </w:rPr>
        <w:t xml:space="preserve"> לַעֲשׂוֹת קְטַנָּה אוֹ גְדוֹלָה </w:t>
      </w:r>
      <w:r w:rsidRPr="007645ED">
        <w:rPr>
          <w:rFonts w:ascii="FrankRuehl" w:hAnsi="FrankRuehl"/>
          <w:sz w:val="28"/>
          <w:szCs w:val="28"/>
          <w:rtl/>
        </w:rPr>
        <w:t xml:space="preserve">(במדבר </w:t>
      </w:r>
      <w:proofErr w:type="spellStart"/>
      <w:r w:rsidRPr="007645ED">
        <w:rPr>
          <w:rFonts w:ascii="FrankRuehl" w:hAnsi="FrankRuehl"/>
          <w:sz w:val="28"/>
          <w:szCs w:val="28"/>
          <w:rtl/>
        </w:rPr>
        <w:t>כב</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יח</w:t>
      </w:r>
      <w:proofErr w:type="spellEnd"/>
      <w:r w:rsidRPr="007645ED">
        <w:rPr>
          <w:rFonts w:ascii="FrankRuehl" w:hAnsi="FrankRuehl"/>
          <w:sz w:val="28"/>
          <w:szCs w:val="28"/>
          <w:rtl/>
        </w:rPr>
        <w:t>).</w:t>
      </w:r>
      <w:r w:rsidR="005B052A">
        <w:rPr>
          <w:rFonts w:ascii="FrankRuehl" w:hAnsi="FrankRuehl"/>
          <w:b/>
          <w:bCs/>
          <w:sz w:val="28"/>
          <w:szCs w:val="28"/>
          <w:rtl/>
        </w:rPr>
        <w:tab/>
      </w:r>
    </w:p>
    <w:p w14:paraId="2F70F50D" w14:textId="477FC163" w:rsidR="00912F03" w:rsidRDefault="00912F03" w:rsidP="00944ECB">
      <w:pPr>
        <w:jc w:val="left"/>
        <w:rPr>
          <w:rFonts w:ascii="FrankRuehl" w:hAnsi="FrankRuehl"/>
          <w:sz w:val="28"/>
          <w:szCs w:val="28"/>
          <w:rtl/>
        </w:rPr>
      </w:pPr>
      <w:r w:rsidRPr="00944ECB">
        <w:rPr>
          <w:rFonts w:ascii="FrankRuehl" w:hAnsi="FrankRuehl"/>
          <w:b/>
          <w:bCs/>
          <w:sz w:val="40"/>
          <w:szCs w:val="40"/>
          <w:rtl/>
        </w:rPr>
        <w:t>נחלת</w:t>
      </w:r>
      <w:r w:rsidRPr="00944ECB">
        <w:rPr>
          <w:rFonts w:ascii="FrankRuehl" w:hAnsi="FrankRuehl"/>
          <w:sz w:val="40"/>
          <w:szCs w:val="40"/>
          <w:rtl/>
        </w:rPr>
        <w:t xml:space="preserve"> </w:t>
      </w:r>
      <w:r w:rsidRPr="007645ED">
        <w:rPr>
          <w:rFonts w:ascii="FrankRuehl" w:hAnsi="FrankRuehl"/>
          <w:sz w:val="28"/>
          <w:szCs w:val="28"/>
          <w:rtl/>
        </w:rPr>
        <w:t>יעקב בד"ה למדנו שנפשו רחבה וכו' ע"ש</w:t>
      </w:r>
      <w:r w:rsidRPr="007645ED">
        <w:rPr>
          <w:rStyle w:val="a5"/>
          <w:rFonts w:ascii="FrankRuehl" w:hAnsi="FrankRuehl"/>
          <w:sz w:val="28"/>
          <w:szCs w:val="28"/>
          <w:rtl/>
        </w:rPr>
        <w:footnoteReference w:id="1423"/>
      </w:r>
      <w:r w:rsidRPr="007645ED">
        <w:rPr>
          <w:rFonts w:ascii="FrankRuehl" w:hAnsi="FrankRuehl"/>
          <w:sz w:val="28"/>
          <w:szCs w:val="28"/>
          <w:rtl/>
        </w:rPr>
        <w:t xml:space="preserve">, נ"ב עיין </w:t>
      </w:r>
      <w:proofErr w:type="spellStart"/>
      <w:r w:rsidRPr="007645ED">
        <w:rPr>
          <w:rFonts w:ascii="FrankRuehl" w:hAnsi="FrankRuehl"/>
          <w:sz w:val="28"/>
          <w:szCs w:val="28"/>
          <w:rtl/>
        </w:rPr>
        <w:t>מ"ש</w:t>
      </w:r>
      <w:proofErr w:type="spellEnd"/>
      <w:r w:rsidRPr="007645ED">
        <w:rPr>
          <w:rFonts w:ascii="FrankRuehl" w:hAnsi="FrankRuehl"/>
          <w:sz w:val="28"/>
          <w:szCs w:val="28"/>
          <w:rtl/>
        </w:rPr>
        <w:t xml:space="preserve"> שם.</w:t>
      </w:r>
      <w:r>
        <w:rPr>
          <w:rFonts w:ascii="FrankRuehl" w:hAnsi="FrankRuehl"/>
          <w:sz w:val="28"/>
          <w:szCs w:val="28"/>
          <w:rtl/>
        </w:rPr>
        <w:t xml:space="preserve"> </w:t>
      </w:r>
      <w:r w:rsidRPr="007645ED">
        <w:rPr>
          <w:rFonts w:ascii="FrankRuehl" w:hAnsi="FrankRuehl"/>
          <w:sz w:val="28"/>
          <w:szCs w:val="28"/>
          <w:rtl/>
        </w:rPr>
        <w:t xml:space="preserve"> </w:t>
      </w:r>
      <w:r w:rsidR="005B052A">
        <w:rPr>
          <w:rFonts w:ascii="FrankRuehl" w:hAnsi="FrankRuehl"/>
          <w:sz w:val="28"/>
          <w:szCs w:val="28"/>
          <w:rtl/>
        </w:rPr>
        <w:tab/>
      </w:r>
    </w:p>
    <w:p w14:paraId="1440599A" w14:textId="77777777" w:rsidR="00944ECB" w:rsidRPr="007645ED" w:rsidRDefault="00944ECB" w:rsidP="00944ECB">
      <w:pPr>
        <w:jc w:val="left"/>
        <w:rPr>
          <w:rFonts w:ascii="FrankRuehl" w:hAnsi="FrankRuehl"/>
          <w:sz w:val="28"/>
          <w:szCs w:val="28"/>
          <w:rtl/>
        </w:rPr>
      </w:pPr>
    </w:p>
    <w:p w14:paraId="1B75C2B3" w14:textId="2320DC4C" w:rsidR="00912F03" w:rsidRPr="007645ED" w:rsidRDefault="00912F03" w:rsidP="005B052A">
      <w:pPr>
        <w:jc w:val="distribute"/>
        <w:rPr>
          <w:rFonts w:ascii="FrankRuehl" w:hAnsi="FrankRuehl"/>
          <w:b/>
          <w:bCs/>
          <w:sz w:val="28"/>
          <w:szCs w:val="28"/>
          <w:rtl/>
        </w:rPr>
      </w:pPr>
      <w:r w:rsidRPr="005B052A">
        <w:rPr>
          <w:rStyle w:val="ac"/>
          <w:rtl/>
        </w:rPr>
        <w:t>הִנֵּה</w:t>
      </w:r>
      <w:r w:rsidRPr="007645ED">
        <w:rPr>
          <w:rFonts w:ascii="FrankRuehl" w:hAnsi="FrankRuehl"/>
          <w:b/>
          <w:bCs/>
          <w:sz w:val="28"/>
          <w:szCs w:val="28"/>
          <w:rtl/>
        </w:rPr>
        <w:t xml:space="preserve"> בָרֵךְ לָקָחְתִּי וּבֵרֵךְ וְלֹא </w:t>
      </w:r>
      <w:proofErr w:type="spellStart"/>
      <w:r w:rsidRPr="007645ED">
        <w:rPr>
          <w:rFonts w:ascii="FrankRuehl" w:hAnsi="FrankRuehl"/>
          <w:b/>
          <w:bCs/>
          <w:sz w:val="28"/>
          <w:szCs w:val="28"/>
          <w:rtl/>
        </w:rPr>
        <w:t>אֲשִׁיבֶנָּה</w:t>
      </w:r>
      <w:proofErr w:type="spellEnd"/>
      <w:r w:rsidRPr="007645ED">
        <w:rPr>
          <w:rFonts w:ascii="FrankRuehl" w:hAnsi="FrankRuehl"/>
          <w:b/>
          <w:bCs/>
          <w:sz w:val="28"/>
          <w:szCs w:val="28"/>
          <w:rtl/>
        </w:rPr>
        <w:t xml:space="preserve"> </w:t>
      </w:r>
      <w:r w:rsidRPr="007645ED">
        <w:rPr>
          <w:rFonts w:ascii="FrankRuehl" w:hAnsi="FrankRuehl"/>
          <w:sz w:val="28"/>
          <w:szCs w:val="28"/>
          <w:rtl/>
        </w:rPr>
        <w:t xml:space="preserve">(במדבר </w:t>
      </w:r>
      <w:proofErr w:type="spellStart"/>
      <w:r w:rsidRPr="007645ED">
        <w:rPr>
          <w:rFonts w:ascii="FrankRuehl" w:hAnsi="FrankRuehl"/>
          <w:sz w:val="28"/>
          <w:szCs w:val="28"/>
          <w:rtl/>
        </w:rPr>
        <w:t>כג</w:t>
      </w:r>
      <w:proofErr w:type="spellEnd"/>
      <w:r w:rsidRPr="007645ED">
        <w:rPr>
          <w:rFonts w:ascii="FrankRuehl" w:hAnsi="FrankRuehl"/>
          <w:sz w:val="28"/>
          <w:szCs w:val="28"/>
          <w:rtl/>
        </w:rPr>
        <w:t>, כ).</w:t>
      </w:r>
      <w:r w:rsidR="005B052A">
        <w:rPr>
          <w:rFonts w:ascii="FrankRuehl" w:hAnsi="FrankRuehl"/>
          <w:b/>
          <w:bCs/>
          <w:sz w:val="28"/>
          <w:szCs w:val="28"/>
          <w:rtl/>
        </w:rPr>
        <w:tab/>
      </w:r>
    </w:p>
    <w:p w14:paraId="107E7FA5" w14:textId="77777777" w:rsidR="00A40D52" w:rsidRDefault="00912F03" w:rsidP="005B052A">
      <w:pPr>
        <w:jc w:val="distribute"/>
        <w:rPr>
          <w:rFonts w:ascii="FrankRuehl" w:hAnsi="FrankRuehl"/>
          <w:sz w:val="28"/>
          <w:szCs w:val="28"/>
          <w:rtl/>
        </w:rPr>
      </w:pPr>
      <w:r w:rsidRPr="005B052A">
        <w:rPr>
          <w:rStyle w:val="ac"/>
          <w:rtl/>
        </w:rPr>
        <w:t>רש"י</w:t>
      </w:r>
      <w:r w:rsidRPr="007645ED">
        <w:rPr>
          <w:rFonts w:ascii="FrankRuehl" w:hAnsi="FrankRuehl"/>
          <w:sz w:val="28"/>
          <w:szCs w:val="28"/>
          <w:rtl/>
        </w:rPr>
        <w:t xml:space="preserve"> בד"ה הנה ברך לקחתי </w:t>
      </w:r>
      <w:proofErr w:type="spellStart"/>
      <w:r w:rsidRPr="007645ED">
        <w:rPr>
          <w:rFonts w:ascii="FrankRuehl" w:hAnsi="FrankRuehl"/>
          <w:sz w:val="28"/>
          <w:szCs w:val="28"/>
          <w:rtl/>
        </w:rPr>
        <w:t>וכו</w:t>
      </w:r>
      <w:proofErr w:type="spellEnd"/>
      <w:r w:rsidRPr="007645ED">
        <w:rPr>
          <w:rFonts w:ascii="FrankRuehl" w:hAnsi="FrankRuehl"/>
          <w:sz w:val="28"/>
          <w:szCs w:val="28"/>
          <w:rtl/>
        </w:rPr>
        <w:t xml:space="preserve">', קבלתי ממנו לברך אותם ע"כ, נ"ב לכאורה קצת קשה </w:t>
      </w:r>
      <w:r w:rsidR="005B052A">
        <w:rPr>
          <w:rFonts w:ascii="FrankRuehl" w:hAnsi="FrankRuehl"/>
          <w:sz w:val="28"/>
          <w:szCs w:val="28"/>
          <w:rtl/>
        </w:rPr>
        <w:br/>
      </w:r>
      <w:r w:rsidR="005B052A" w:rsidRPr="005B052A">
        <w:rPr>
          <w:rFonts w:ascii="Arial" w:hAnsi="Arial" w:cs="Arial" w:hint="cs"/>
          <w:spacing w:val="645"/>
          <w:sz w:val="28"/>
          <w:szCs w:val="28"/>
          <w:rtl/>
        </w:rPr>
        <w:t> </w:t>
      </w:r>
      <w:r w:rsidRPr="007645ED">
        <w:rPr>
          <w:rFonts w:ascii="FrankRuehl" w:hAnsi="FrankRuehl"/>
          <w:sz w:val="28"/>
          <w:szCs w:val="28"/>
          <w:rtl/>
        </w:rPr>
        <w:t>שהרי לעיל בפסוק</w:t>
      </w:r>
      <w:r w:rsidRPr="007645ED">
        <w:rPr>
          <w:rStyle w:val="a5"/>
          <w:rFonts w:ascii="FrankRuehl" w:hAnsi="FrankRuehl"/>
          <w:sz w:val="28"/>
          <w:szCs w:val="28"/>
          <w:rtl/>
        </w:rPr>
        <w:footnoteReference w:id="1424"/>
      </w:r>
      <w:r w:rsidRPr="007645ED">
        <w:rPr>
          <w:rFonts w:ascii="FrankRuehl" w:hAnsi="FrankRuehl"/>
          <w:sz w:val="28"/>
          <w:szCs w:val="28"/>
          <w:rtl/>
        </w:rPr>
        <w:t xml:space="preserve"> "לא </w:t>
      </w:r>
      <w:proofErr w:type="spellStart"/>
      <w:r w:rsidRPr="007645ED">
        <w:rPr>
          <w:rFonts w:ascii="FrankRuehl" w:hAnsi="FrankRuehl"/>
          <w:sz w:val="28"/>
          <w:szCs w:val="28"/>
          <w:rtl/>
        </w:rPr>
        <w:t>תאור</w:t>
      </w:r>
      <w:proofErr w:type="spellEnd"/>
      <w:r w:rsidRPr="007645ED">
        <w:rPr>
          <w:rFonts w:ascii="FrankRuehl" w:hAnsi="FrankRuehl"/>
          <w:sz w:val="28"/>
          <w:szCs w:val="28"/>
          <w:rtl/>
        </w:rPr>
        <w:t xml:space="preserve"> את העם כי ברוך" הוא </w:t>
      </w:r>
      <w:proofErr w:type="spellStart"/>
      <w:r w:rsidRPr="007645ED">
        <w:rPr>
          <w:rFonts w:ascii="FrankRuehl" w:hAnsi="FrankRuehl"/>
          <w:sz w:val="28"/>
          <w:szCs w:val="28"/>
          <w:rtl/>
        </w:rPr>
        <w:t>פרש"י</w:t>
      </w:r>
      <w:proofErr w:type="spellEnd"/>
      <w:r w:rsidRPr="007645ED">
        <w:rPr>
          <w:rFonts w:ascii="FrankRuehl" w:hAnsi="FrankRuehl"/>
          <w:sz w:val="28"/>
          <w:szCs w:val="28"/>
          <w:rtl/>
        </w:rPr>
        <w:t xml:space="preserve"> גופיה שאמר לו אברכם, אמר לו אינם צריכים לברכתך כי ברוך הוא, משל אומרים לצרעה וכו' ע"ש, הרי שאמר לו </w:t>
      </w:r>
      <w:proofErr w:type="spellStart"/>
      <w:r w:rsidRPr="007645ED">
        <w:rPr>
          <w:rFonts w:ascii="FrankRuehl" w:hAnsi="FrankRuehl"/>
          <w:sz w:val="28"/>
          <w:szCs w:val="28"/>
          <w:rtl/>
        </w:rPr>
        <w:t>בפירש</w:t>
      </w:r>
      <w:proofErr w:type="spellEnd"/>
      <w:r w:rsidRPr="007645ED">
        <w:rPr>
          <w:rFonts w:ascii="FrankRuehl" w:hAnsi="FrankRuehl"/>
          <w:sz w:val="28"/>
          <w:szCs w:val="28"/>
          <w:rtl/>
        </w:rPr>
        <w:t xml:space="preserve"> שאינם צריכים לברכתו, והיאך אומר עתה שקבל ממנו לברך אותם, ואפשר </w:t>
      </w:r>
      <w:proofErr w:type="spellStart"/>
      <w:r w:rsidRPr="007645ED">
        <w:rPr>
          <w:rFonts w:ascii="FrankRuehl" w:hAnsi="FrankRuehl"/>
          <w:sz w:val="28"/>
          <w:szCs w:val="28"/>
          <w:rtl/>
        </w:rPr>
        <w:t>דרש"י</w:t>
      </w:r>
      <w:proofErr w:type="spellEnd"/>
      <w:r w:rsidRPr="007645ED">
        <w:rPr>
          <w:rFonts w:ascii="FrankRuehl" w:hAnsi="FrankRuehl"/>
          <w:sz w:val="28"/>
          <w:szCs w:val="28"/>
          <w:rtl/>
        </w:rPr>
        <w:t xml:space="preserve"> פירש בזה פשט הדברים פירוש דברי בלעם, אבל קושטא </w:t>
      </w:r>
      <w:proofErr w:type="spellStart"/>
      <w:r w:rsidRPr="007645ED">
        <w:rPr>
          <w:rFonts w:ascii="FrankRuehl" w:hAnsi="FrankRuehl"/>
          <w:sz w:val="28"/>
          <w:szCs w:val="28"/>
          <w:rtl/>
        </w:rPr>
        <w:t>קאי</w:t>
      </w:r>
      <w:proofErr w:type="spellEnd"/>
      <w:r w:rsidRPr="007645ED">
        <w:rPr>
          <w:rFonts w:ascii="FrankRuehl" w:hAnsi="FrankRuehl"/>
          <w:sz w:val="28"/>
          <w:szCs w:val="28"/>
          <w:rtl/>
        </w:rPr>
        <w:t xml:space="preserve"> שהוא אמר בזה דברי שקר, </w:t>
      </w:r>
      <w:proofErr w:type="spellStart"/>
      <w:r w:rsidRPr="007645ED">
        <w:rPr>
          <w:rFonts w:ascii="FrankRuehl" w:hAnsi="FrankRuehl"/>
          <w:sz w:val="28"/>
          <w:szCs w:val="28"/>
          <w:rtl/>
        </w:rPr>
        <w:t>שהשי"ת</w:t>
      </w:r>
      <w:proofErr w:type="spellEnd"/>
      <w:r w:rsidRPr="007645ED">
        <w:rPr>
          <w:rFonts w:ascii="FrankRuehl" w:hAnsi="FrankRuehl"/>
          <w:sz w:val="28"/>
          <w:szCs w:val="28"/>
          <w:rtl/>
        </w:rPr>
        <w:t xml:space="preserve"> אמר לו לא </w:t>
      </w:r>
      <w:proofErr w:type="spellStart"/>
      <w:r w:rsidRPr="007645ED">
        <w:rPr>
          <w:rFonts w:ascii="FrankRuehl" w:hAnsi="FrankRuehl"/>
          <w:sz w:val="28"/>
          <w:szCs w:val="28"/>
          <w:rtl/>
        </w:rPr>
        <w:t>מדובשיך</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וכו</w:t>
      </w:r>
      <w:proofErr w:type="spellEnd"/>
      <w:r w:rsidRPr="007645ED">
        <w:rPr>
          <w:rFonts w:ascii="FrankRuehl" w:hAnsi="FrankRuehl"/>
          <w:sz w:val="28"/>
          <w:szCs w:val="28"/>
          <w:rtl/>
        </w:rPr>
        <w:t>', אבל לפי שהוא רוח גבוהה ולשון מדברת גדולות אמר הכי.</w:t>
      </w:r>
      <w:r w:rsidR="005B052A">
        <w:rPr>
          <w:rFonts w:ascii="FrankRuehl" w:hAnsi="FrankRuehl"/>
          <w:sz w:val="28"/>
          <w:szCs w:val="28"/>
          <w:rtl/>
        </w:rPr>
        <w:tab/>
      </w:r>
    </w:p>
    <w:p w14:paraId="0AA60815" w14:textId="305A3A62" w:rsidR="008B69CD" w:rsidRPr="005B052A" w:rsidRDefault="008B69CD" w:rsidP="005B052A">
      <w:pPr>
        <w:jc w:val="distribute"/>
        <w:rPr>
          <w:rStyle w:val="ac"/>
          <w:rtl/>
        </w:rPr>
      </w:pPr>
    </w:p>
    <w:p w14:paraId="7D64255F" w14:textId="77777777" w:rsidR="006F3CE5" w:rsidRDefault="006F3CE5" w:rsidP="005B052A">
      <w:pPr>
        <w:jc w:val="distribute"/>
        <w:rPr>
          <w:rStyle w:val="ac"/>
          <w:rtl/>
        </w:rPr>
      </w:pPr>
    </w:p>
    <w:p w14:paraId="16A448CB" w14:textId="58CAF69F" w:rsidR="00912F03" w:rsidRPr="007645ED" w:rsidRDefault="00912F03" w:rsidP="005B052A">
      <w:pPr>
        <w:jc w:val="distribute"/>
        <w:rPr>
          <w:rFonts w:ascii="FrankRuehl" w:hAnsi="FrankRuehl"/>
          <w:b/>
          <w:bCs/>
          <w:sz w:val="28"/>
          <w:szCs w:val="28"/>
          <w:rtl/>
        </w:rPr>
      </w:pPr>
      <w:r w:rsidRPr="005B052A">
        <w:rPr>
          <w:rStyle w:val="ac"/>
          <w:rtl/>
        </w:rPr>
        <w:t>מַה</w:t>
      </w:r>
      <w:r w:rsidRPr="007645ED">
        <w:rPr>
          <w:rFonts w:ascii="FrankRuehl" w:hAnsi="FrankRuehl"/>
          <w:b/>
          <w:bCs/>
          <w:sz w:val="28"/>
          <w:szCs w:val="28"/>
          <w:rtl/>
        </w:rPr>
        <w:t xml:space="preserve"> טֹּבוּ </w:t>
      </w:r>
      <w:proofErr w:type="spellStart"/>
      <w:r w:rsidRPr="007645ED">
        <w:rPr>
          <w:rFonts w:ascii="FrankRuehl" w:hAnsi="FrankRuehl"/>
          <w:b/>
          <w:bCs/>
          <w:sz w:val="28"/>
          <w:szCs w:val="28"/>
          <w:rtl/>
        </w:rPr>
        <w:t>אֹהָלֶיך</w:t>
      </w:r>
      <w:proofErr w:type="spellEnd"/>
      <w:r w:rsidRPr="007645ED">
        <w:rPr>
          <w:rFonts w:ascii="FrankRuehl" w:hAnsi="FrankRuehl"/>
          <w:b/>
          <w:bCs/>
          <w:sz w:val="28"/>
          <w:szCs w:val="28"/>
          <w:rtl/>
        </w:rPr>
        <w:t xml:space="preserve">ָ יַעֲקֹב מִשְׁכְּנֹתֶיךָ יִשְׂרָאֵל </w:t>
      </w:r>
      <w:r w:rsidRPr="007645ED">
        <w:rPr>
          <w:rFonts w:ascii="FrankRuehl" w:hAnsi="FrankRuehl"/>
          <w:sz w:val="28"/>
          <w:szCs w:val="28"/>
          <w:rtl/>
        </w:rPr>
        <w:t>(במדבר כד, ה).</w:t>
      </w:r>
      <w:r w:rsidR="005B052A">
        <w:rPr>
          <w:rFonts w:ascii="FrankRuehl" w:hAnsi="FrankRuehl"/>
          <w:b/>
          <w:bCs/>
          <w:sz w:val="28"/>
          <w:szCs w:val="28"/>
          <w:rtl/>
        </w:rPr>
        <w:tab/>
      </w:r>
    </w:p>
    <w:p w14:paraId="2042902A" w14:textId="77777777" w:rsidR="00A40D52" w:rsidRDefault="00912F03" w:rsidP="005B052A">
      <w:pPr>
        <w:jc w:val="distribute"/>
        <w:rPr>
          <w:rFonts w:ascii="FrankRuehl" w:hAnsi="FrankRuehl"/>
          <w:sz w:val="28"/>
          <w:szCs w:val="28"/>
          <w:rtl/>
        </w:rPr>
      </w:pPr>
      <w:r w:rsidRPr="005B052A">
        <w:rPr>
          <w:rStyle w:val="ac"/>
          <w:rtl/>
        </w:rPr>
        <w:t>"מה</w:t>
      </w:r>
      <w:r w:rsidRPr="007645ED">
        <w:rPr>
          <w:rFonts w:ascii="FrankRuehl" w:hAnsi="FrankRuehl"/>
          <w:sz w:val="28"/>
          <w:szCs w:val="28"/>
          <w:rtl/>
        </w:rPr>
        <w:t xml:space="preserve"> טובו </w:t>
      </w:r>
      <w:proofErr w:type="spellStart"/>
      <w:r w:rsidRPr="007645ED">
        <w:rPr>
          <w:rFonts w:ascii="FrankRuehl" w:hAnsi="FrankRuehl"/>
          <w:sz w:val="28"/>
          <w:szCs w:val="28"/>
          <w:rtl/>
        </w:rPr>
        <w:t>אהליך</w:t>
      </w:r>
      <w:proofErr w:type="spellEnd"/>
      <w:r w:rsidRPr="007645ED">
        <w:rPr>
          <w:rFonts w:ascii="FrankRuehl" w:hAnsi="FrankRuehl"/>
          <w:sz w:val="28"/>
          <w:szCs w:val="28"/>
          <w:rtl/>
        </w:rPr>
        <w:t xml:space="preserve"> יעקב משכנותיך ישראל" </w:t>
      </w:r>
      <w:proofErr w:type="spellStart"/>
      <w:r w:rsidRPr="007645ED">
        <w:rPr>
          <w:rFonts w:ascii="FrankRuehl" w:hAnsi="FrankRuehl"/>
          <w:sz w:val="28"/>
          <w:szCs w:val="28"/>
          <w:rtl/>
        </w:rPr>
        <w:t>י"ל</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אמאי</w:t>
      </w:r>
      <w:proofErr w:type="spellEnd"/>
      <w:r w:rsidRPr="007645ED">
        <w:rPr>
          <w:rFonts w:ascii="FrankRuehl" w:hAnsi="FrankRuehl"/>
          <w:sz w:val="28"/>
          <w:szCs w:val="28"/>
          <w:rtl/>
        </w:rPr>
        <w:t xml:space="preserve"> נקט בתחילה "יעקב" והדר </w:t>
      </w:r>
      <w:r w:rsidR="005B052A">
        <w:rPr>
          <w:rFonts w:ascii="FrankRuehl" w:hAnsi="FrankRuehl"/>
          <w:sz w:val="28"/>
          <w:szCs w:val="28"/>
          <w:rtl/>
        </w:rPr>
        <w:br/>
      </w:r>
      <w:r w:rsidR="005B052A" w:rsidRPr="005B052A">
        <w:rPr>
          <w:rFonts w:ascii="Arial" w:hAnsi="Arial" w:cs="Arial" w:hint="cs"/>
          <w:spacing w:val="600"/>
          <w:sz w:val="28"/>
          <w:szCs w:val="28"/>
          <w:rtl/>
        </w:rPr>
        <w:t> </w:t>
      </w:r>
      <w:r w:rsidRPr="007645ED">
        <w:rPr>
          <w:rFonts w:ascii="FrankRuehl" w:hAnsi="FrankRuehl"/>
          <w:sz w:val="28"/>
          <w:szCs w:val="28"/>
          <w:rtl/>
        </w:rPr>
        <w:t xml:space="preserve">ב"ישראל", ואפשר ע"פ </w:t>
      </w:r>
      <w:proofErr w:type="spellStart"/>
      <w:r w:rsidRPr="007645ED">
        <w:rPr>
          <w:rFonts w:ascii="FrankRuehl" w:hAnsi="FrankRuehl"/>
          <w:sz w:val="28"/>
          <w:szCs w:val="28"/>
          <w:rtl/>
        </w:rPr>
        <w:t>מ"ש</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דאחאב</w:t>
      </w:r>
      <w:proofErr w:type="spellEnd"/>
      <w:r w:rsidRPr="007645ED">
        <w:rPr>
          <w:rFonts w:ascii="FrankRuehl" w:hAnsi="FrankRuehl"/>
          <w:sz w:val="28"/>
          <w:szCs w:val="28"/>
          <w:rtl/>
        </w:rPr>
        <w:t xml:space="preserve"> אף שהיה עובד ע"ז לפי </w:t>
      </w:r>
      <w:proofErr w:type="spellStart"/>
      <w:r w:rsidRPr="007645ED">
        <w:rPr>
          <w:rFonts w:ascii="FrankRuehl" w:hAnsi="FrankRuehl"/>
          <w:sz w:val="28"/>
          <w:szCs w:val="28"/>
          <w:rtl/>
        </w:rPr>
        <w:t>שהיתה</w:t>
      </w:r>
      <w:proofErr w:type="spellEnd"/>
      <w:r w:rsidRPr="007645ED">
        <w:rPr>
          <w:rFonts w:ascii="FrankRuehl" w:hAnsi="FrankRuehl"/>
          <w:sz w:val="28"/>
          <w:szCs w:val="28"/>
          <w:rtl/>
        </w:rPr>
        <w:t xml:space="preserve"> פתו מצויה </w:t>
      </w:r>
      <w:proofErr w:type="spellStart"/>
      <w:r w:rsidRPr="007645ED">
        <w:rPr>
          <w:rFonts w:ascii="FrankRuehl" w:hAnsi="FrankRuehl"/>
          <w:sz w:val="28"/>
          <w:szCs w:val="28"/>
          <w:rtl/>
        </w:rPr>
        <w:t>לת"ח</w:t>
      </w:r>
      <w:proofErr w:type="spellEnd"/>
      <w:r w:rsidRPr="007645ED">
        <w:rPr>
          <w:rFonts w:ascii="FrankRuehl" w:hAnsi="FrankRuehl"/>
          <w:sz w:val="28"/>
          <w:szCs w:val="28"/>
          <w:rtl/>
        </w:rPr>
        <w:t xml:space="preserve"> כפרו לו מחצה, אבל בשאר העבירות וודאי שמכפר לו </w:t>
      </w:r>
      <w:proofErr w:type="spellStart"/>
      <w:r w:rsidRPr="007645ED">
        <w:rPr>
          <w:rFonts w:ascii="FrankRuehl" w:hAnsi="FrankRuehl"/>
          <w:sz w:val="28"/>
          <w:szCs w:val="28"/>
          <w:rtl/>
        </w:rPr>
        <w:t>הכל</w:t>
      </w:r>
      <w:proofErr w:type="spellEnd"/>
      <w:r w:rsidRPr="007645ED">
        <w:rPr>
          <w:rFonts w:ascii="FrankRuehl" w:hAnsi="FrankRuehl"/>
          <w:sz w:val="28"/>
          <w:szCs w:val="28"/>
          <w:rtl/>
        </w:rPr>
        <w:t xml:space="preserve">, וז"א אף שהוא בסוג יעקב </w:t>
      </w:r>
      <w:proofErr w:type="spellStart"/>
      <w:r w:rsidRPr="007645ED">
        <w:rPr>
          <w:rFonts w:ascii="FrankRuehl" w:hAnsi="FrankRuehl"/>
          <w:sz w:val="28"/>
          <w:szCs w:val="28"/>
          <w:rtl/>
        </w:rPr>
        <w:t>עוקבא</w:t>
      </w:r>
      <w:proofErr w:type="spellEnd"/>
      <w:r w:rsidRPr="007645ED">
        <w:rPr>
          <w:rFonts w:ascii="FrankRuehl" w:hAnsi="FrankRuehl"/>
          <w:sz w:val="28"/>
          <w:szCs w:val="28"/>
          <w:rtl/>
        </w:rPr>
        <w:t xml:space="preserve"> אם היה אוהלו ומשכנותיו פתוח לרווחה בית ועד חכמים</w:t>
      </w:r>
      <w:r w:rsidRPr="007645ED">
        <w:rPr>
          <w:rStyle w:val="a5"/>
          <w:rFonts w:ascii="FrankRuehl" w:hAnsi="FrankRuehl"/>
          <w:sz w:val="28"/>
          <w:szCs w:val="28"/>
          <w:rtl/>
        </w:rPr>
        <w:footnoteReference w:id="1425"/>
      </w:r>
      <w:r w:rsidRPr="007645ED">
        <w:rPr>
          <w:rFonts w:ascii="FrankRuehl" w:hAnsi="FrankRuehl"/>
          <w:sz w:val="28"/>
          <w:szCs w:val="28"/>
          <w:rtl/>
        </w:rPr>
        <w:t xml:space="preserve"> </w:t>
      </w:r>
      <w:proofErr w:type="spellStart"/>
      <w:r w:rsidRPr="007645ED">
        <w:rPr>
          <w:rFonts w:ascii="FrankRuehl" w:hAnsi="FrankRuehl"/>
          <w:sz w:val="28"/>
          <w:szCs w:val="28"/>
          <w:rtl/>
        </w:rPr>
        <w:t>ומ"ה</w:t>
      </w:r>
      <w:proofErr w:type="spellEnd"/>
      <w:r w:rsidRPr="007645ED">
        <w:rPr>
          <w:rFonts w:ascii="FrankRuehl" w:hAnsi="FrankRuehl"/>
          <w:sz w:val="28"/>
          <w:szCs w:val="28"/>
          <w:rtl/>
        </w:rPr>
        <w:t xml:space="preserve"> נקט ל"ישראל" בסוף אלו ת"ח שהם הגונים, ובשם ישראל יכונו אם הם קבועים בביתו ובחומותיו, </w:t>
      </w:r>
      <w:proofErr w:type="spellStart"/>
      <w:r w:rsidRPr="007645ED">
        <w:rPr>
          <w:rFonts w:ascii="FrankRuehl" w:hAnsi="FrankRuehl"/>
          <w:sz w:val="28"/>
          <w:szCs w:val="28"/>
          <w:rtl/>
        </w:rPr>
        <w:t>ומ"ה</w:t>
      </w:r>
      <w:proofErr w:type="spellEnd"/>
      <w:r w:rsidRPr="007645ED">
        <w:rPr>
          <w:rFonts w:ascii="FrankRuehl" w:hAnsi="FrankRuehl"/>
          <w:sz w:val="28"/>
          <w:szCs w:val="28"/>
          <w:rtl/>
        </w:rPr>
        <w:t xml:space="preserve"> ג"כ אמרו "מה טובו" דאין טוב אלא תורה</w:t>
      </w:r>
      <w:r w:rsidRPr="007645ED">
        <w:rPr>
          <w:rStyle w:val="a5"/>
          <w:rFonts w:ascii="FrankRuehl" w:hAnsi="FrankRuehl"/>
          <w:sz w:val="28"/>
          <w:szCs w:val="28"/>
          <w:rtl/>
        </w:rPr>
        <w:footnoteReference w:id="1426"/>
      </w:r>
      <w:r w:rsidRPr="007645ED">
        <w:rPr>
          <w:rFonts w:ascii="FrankRuehl" w:hAnsi="FrankRuehl"/>
          <w:sz w:val="28"/>
          <w:szCs w:val="28"/>
          <w:rtl/>
        </w:rPr>
        <w:t xml:space="preserve"> אז טבא היא </w:t>
      </w:r>
      <w:proofErr w:type="spellStart"/>
      <w:r w:rsidRPr="007645ED">
        <w:rPr>
          <w:rFonts w:ascii="FrankRuehl" w:hAnsi="FrankRuehl"/>
          <w:sz w:val="28"/>
          <w:szCs w:val="28"/>
          <w:rtl/>
        </w:rPr>
        <w:t>וטבא</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להוי</w:t>
      </w:r>
      <w:proofErr w:type="spellEnd"/>
      <w:r w:rsidRPr="007645ED">
        <w:rPr>
          <w:rFonts w:ascii="FrankRuehl" w:hAnsi="FrankRuehl"/>
          <w:sz w:val="28"/>
          <w:szCs w:val="28"/>
          <w:rtl/>
        </w:rPr>
        <w:t xml:space="preserve"> דאז אין מדת הדין יכולה לשלוט ולקטרג עליו, לא מינה ולא מקצתיה.</w:t>
      </w:r>
      <w:r w:rsidR="005B052A">
        <w:rPr>
          <w:rFonts w:ascii="FrankRuehl" w:hAnsi="FrankRuehl"/>
          <w:sz w:val="28"/>
          <w:szCs w:val="28"/>
          <w:rtl/>
        </w:rPr>
        <w:tab/>
      </w:r>
    </w:p>
    <w:p w14:paraId="2A1C14C2" w14:textId="5FF39FB3" w:rsidR="00912F03" w:rsidRPr="005B052A" w:rsidRDefault="00912F03" w:rsidP="005B052A">
      <w:pPr>
        <w:jc w:val="distribute"/>
        <w:rPr>
          <w:rStyle w:val="ac"/>
          <w:rtl/>
        </w:rPr>
      </w:pPr>
    </w:p>
    <w:p w14:paraId="12551DE3" w14:textId="03D5F062" w:rsidR="00912F03" w:rsidRPr="00CE1768" w:rsidRDefault="00912F03" w:rsidP="00061AED">
      <w:pPr>
        <w:pStyle w:val="1"/>
        <w:rPr>
          <w:rtl/>
        </w:rPr>
      </w:pPr>
      <w:r w:rsidRPr="00CE1768">
        <w:rPr>
          <w:rStyle w:val="ac"/>
          <w:rtl/>
        </w:rPr>
        <w:t>פר</w:t>
      </w:r>
      <w:r w:rsidR="00944ECB" w:rsidRPr="00CE1768">
        <w:rPr>
          <w:rStyle w:val="ac"/>
          <w:rFonts w:hint="cs"/>
          <w:rtl/>
        </w:rPr>
        <w:t>ש</w:t>
      </w:r>
      <w:r w:rsidRPr="00CE1768">
        <w:rPr>
          <w:rStyle w:val="ac"/>
          <w:rtl/>
        </w:rPr>
        <w:t>ת</w:t>
      </w:r>
      <w:r w:rsidRPr="00CE1768">
        <w:rPr>
          <w:rtl/>
        </w:rPr>
        <w:t xml:space="preserve"> </w:t>
      </w:r>
      <w:proofErr w:type="spellStart"/>
      <w:r w:rsidRPr="008A6746">
        <w:rPr>
          <w:b w:val="0"/>
          <w:bCs/>
          <w:rtl/>
        </w:rPr>
        <w:t>פי</w:t>
      </w:r>
      <w:bookmarkStart w:id="118" w:name="שילה44"/>
      <w:bookmarkEnd w:id="118"/>
      <w:r w:rsidRPr="008A6746">
        <w:rPr>
          <w:b w:val="0"/>
          <w:bCs/>
          <w:rtl/>
        </w:rPr>
        <w:t>נחס</w:t>
      </w:r>
      <w:proofErr w:type="spellEnd"/>
      <w:r w:rsidR="005B052A" w:rsidRPr="008A6746">
        <w:rPr>
          <w:b w:val="0"/>
          <w:bCs/>
          <w:rtl/>
        </w:rPr>
        <w:tab/>
      </w:r>
    </w:p>
    <w:p w14:paraId="19288725" w14:textId="77777777" w:rsidR="00944ECB" w:rsidRPr="007645ED" w:rsidRDefault="00944ECB" w:rsidP="005B052A">
      <w:pPr>
        <w:jc w:val="distribute"/>
        <w:rPr>
          <w:rFonts w:ascii="FrankRuehl" w:hAnsi="FrankRuehl"/>
          <w:b/>
          <w:bCs/>
          <w:sz w:val="28"/>
          <w:szCs w:val="28"/>
          <w:u w:val="single"/>
          <w:rtl/>
        </w:rPr>
      </w:pPr>
    </w:p>
    <w:p w14:paraId="666844E9" w14:textId="53675A76" w:rsidR="00912F03" w:rsidRPr="007645ED" w:rsidRDefault="00912F03" w:rsidP="005B052A">
      <w:pPr>
        <w:jc w:val="distribute"/>
        <w:rPr>
          <w:rFonts w:ascii="FrankRuehl" w:hAnsi="FrankRuehl"/>
          <w:b/>
          <w:bCs/>
          <w:sz w:val="28"/>
          <w:szCs w:val="28"/>
          <w:rtl/>
        </w:rPr>
      </w:pPr>
      <w:proofErr w:type="spellStart"/>
      <w:r w:rsidRPr="005B052A">
        <w:rPr>
          <w:rStyle w:val="ac"/>
          <w:rtl/>
        </w:rPr>
        <w:t>פִּינְחָס</w:t>
      </w:r>
      <w:proofErr w:type="spellEnd"/>
      <w:r w:rsidRPr="007645ED">
        <w:rPr>
          <w:rFonts w:ascii="FrankRuehl" w:hAnsi="FrankRuehl"/>
          <w:b/>
          <w:bCs/>
          <w:sz w:val="28"/>
          <w:szCs w:val="28"/>
          <w:rtl/>
        </w:rPr>
        <w:t xml:space="preserve"> בֶּן אֶלְעָזָר בֶּן אַהֲרֹן הַכֹּהֵן הֵשִׁיב אֶת חֲמָתִי מֵעַל בְּנֵי יִשְׂרָאֵל בְּקַנְאוֹ אֶת קִנְאָתִי בְּתוֹכָם </w:t>
      </w:r>
      <w:r w:rsidR="005B052A">
        <w:rPr>
          <w:rFonts w:ascii="FrankRuehl" w:hAnsi="FrankRuehl"/>
          <w:b/>
          <w:bCs/>
          <w:sz w:val="28"/>
          <w:szCs w:val="28"/>
          <w:rtl/>
        </w:rPr>
        <w:br/>
      </w:r>
      <w:r w:rsidR="005B052A" w:rsidRPr="005B052A">
        <w:rPr>
          <w:rFonts w:ascii="Arial" w:hAnsi="Arial" w:cs="Arial" w:hint="cs"/>
          <w:b/>
          <w:bCs/>
          <w:spacing w:val="757"/>
          <w:sz w:val="28"/>
          <w:szCs w:val="28"/>
          <w:rtl/>
        </w:rPr>
        <w:t> </w:t>
      </w:r>
      <w:r w:rsidRPr="007645ED">
        <w:rPr>
          <w:rFonts w:ascii="FrankRuehl" w:hAnsi="FrankRuehl"/>
          <w:b/>
          <w:bCs/>
          <w:sz w:val="28"/>
          <w:szCs w:val="28"/>
          <w:rtl/>
        </w:rPr>
        <w:t xml:space="preserve">וְלֹא </w:t>
      </w:r>
      <w:proofErr w:type="spellStart"/>
      <w:r w:rsidRPr="007645ED">
        <w:rPr>
          <w:rFonts w:ascii="FrankRuehl" w:hAnsi="FrankRuehl"/>
          <w:b/>
          <w:bCs/>
          <w:sz w:val="28"/>
          <w:szCs w:val="28"/>
          <w:rtl/>
        </w:rPr>
        <w:t>כִלִּיתִי</w:t>
      </w:r>
      <w:proofErr w:type="spellEnd"/>
      <w:r w:rsidRPr="007645ED">
        <w:rPr>
          <w:rFonts w:ascii="FrankRuehl" w:hAnsi="FrankRuehl"/>
          <w:b/>
          <w:bCs/>
          <w:sz w:val="28"/>
          <w:szCs w:val="28"/>
          <w:rtl/>
        </w:rPr>
        <w:t xml:space="preserve"> אֶת בְּנֵי יִשְׂרָאֵל בְּקִנְאָתִי </w:t>
      </w:r>
      <w:r w:rsidRPr="003C5E7C">
        <w:rPr>
          <w:rFonts w:ascii="FrankRuehl" w:hAnsi="FrankRuehl"/>
          <w:sz w:val="28"/>
          <w:szCs w:val="28"/>
          <w:rtl/>
        </w:rPr>
        <w:t>(במדבר כה, יא).</w:t>
      </w:r>
      <w:r w:rsidR="005B052A">
        <w:rPr>
          <w:rFonts w:ascii="FrankRuehl" w:hAnsi="FrankRuehl"/>
          <w:b/>
          <w:bCs/>
          <w:sz w:val="28"/>
          <w:szCs w:val="28"/>
          <w:rtl/>
        </w:rPr>
        <w:tab/>
      </w:r>
    </w:p>
    <w:p w14:paraId="4928885E" w14:textId="2DFAA5E3" w:rsidR="00912F03" w:rsidRPr="007645ED" w:rsidRDefault="00912F03" w:rsidP="008A6746">
      <w:pPr>
        <w:jc w:val="distribute"/>
        <w:rPr>
          <w:rFonts w:ascii="FrankRuehl" w:hAnsi="FrankRuehl"/>
          <w:sz w:val="28"/>
          <w:szCs w:val="28"/>
          <w:rtl/>
        </w:rPr>
      </w:pPr>
      <w:r w:rsidRPr="008A6746">
        <w:rPr>
          <w:rStyle w:val="ac"/>
          <w:rtl/>
        </w:rPr>
        <w:t>[א]</w:t>
      </w:r>
      <w:r w:rsidRPr="00944ECB">
        <w:rPr>
          <w:rFonts w:ascii="FrankRuehl" w:hAnsi="FrankRuehl"/>
          <w:sz w:val="18"/>
          <w:szCs w:val="18"/>
          <w:rtl/>
        </w:rPr>
        <w:t xml:space="preserve"> </w:t>
      </w:r>
      <w:r w:rsidRPr="00944ECB">
        <w:rPr>
          <w:rFonts w:ascii="FrankRuehl" w:hAnsi="FrankRuehl"/>
          <w:b/>
          <w:bCs/>
          <w:sz w:val="40"/>
          <w:szCs w:val="40"/>
          <w:rtl/>
        </w:rPr>
        <w:t>רש"י</w:t>
      </w:r>
      <w:r w:rsidRPr="00944ECB">
        <w:rPr>
          <w:rFonts w:ascii="FrankRuehl" w:hAnsi="FrankRuehl"/>
          <w:sz w:val="40"/>
          <w:szCs w:val="40"/>
          <w:rtl/>
        </w:rPr>
        <w:t xml:space="preserve"> </w:t>
      </w:r>
      <w:r w:rsidRPr="007645ED">
        <w:rPr>
          <w:rFonts w:ascii="FrankRuehl" w:hAnsi="FrankRuehl"/>
          <w:sz w:val="28"/>
          <w:szCs w:val="28"/>
          <w:rtl/>
        </w:rPr>
        <w:t xml:space="preserve">בד"ה פנחס בן אלעזר </w:t>
      </w:r>
      <w:proofErr w:type="spellStart"/>
      <w:r w:rsidRPr="007645ED">
        <w:rPr>
          <w:rFonts w:ascii="FrankRuehl" w:hAnsi="FrankRuehl"/>
          <w:sz w:val="28"/>
          <w:szCs w:val="28"/>
          <w:rtl/>
        </w:rPr>
        <w:t>וכו</w:t>
      </w:r>
      <w:proofErr w:type="spellEnd"/>
      <w:r w:rsidRPr="007645ED">
        <w:rPr>
          <w:rFonts w:ascii="FrankRuehl" w:hAnsi="FrankRuehl"/>
          <w:sz w:val="28"/>
          <w:szCs w:val="28"/>
          <w:rtl/>
        </w:rPr>
        <w:t xml:space="preserve">', לפי שהיו השבטים וכו' ע"כ, נ"ב יש מקשים שהרי </w:t>
      </w:r>
      <w:r w:rsidR="008A6746">
        <w:rPr>
          <w:rFonts w:ascii="FrankRuehl" w:hAnsi="FrankRuehl"/>
          <w:sz w:val="28"/>
          <w:szCs w:val="28"/>
          <w:rtl/>
        </w:rPr>
        <w:br/>
      </w:r>
      <w:r w:rsidR="008A6746" w:rsidRPr="008A6746">
        <w:rPr>
          <w:rFonts w:ascii="Arial" w:hAnsi="Arial" w:cs="Arial" w:hint="cs"/>
          <w:spacing w:val="376"/>
          <w:sz w:val="28"/>
          <w:szCs w:val="28"/>
          <w:rtl/>
        </w:rPr>
        <w:t> </w:t>
      </w:r>
      <w:r w:rsidRPr="007645ED">
        <w:rPr>
          <w:rFonts w:ascii="FrankRuehl" w:hAnsi="FrankRuehl"/>
          <w:sz w:val="28"/>
          <w:szCs w:val="28"/>
          <w:rtl/>
        </w:rPr>
        <w:t xml:space="preserve">גם בפסוק דלעיל לגופיה </w:t>
      </w:r>
      <w:proofErr w:type="spellStart"/>
      <w:r w:rsidRPr="007645ED">
        <w:rPr>
          <w:rFonts w:ascii="FrankRuehl" w:hAnsi="FrankRuehl"/>
          <w:sz w:val="28"/>
          <w:szCs w:val="28"/>
          <w:rtl/>
        </w:rPr>
        <w:t>איצטריך</w:t>
      </w:r>
      <w:proofErr w:type="spellEnd"/>
      <w:r w:rsidRPr="007645ED">
        <w:rPr>
          <w:rFonts w:ascii="FrankRuehl" w:hAnsi="FrankRuehl"/>
          <w:sz w:val="28"/>
          <w:szCs w:val="28"/>
          <w:rtl/>
        </w:rPr>
        <w:t xml:space="preserve"> להודיע איזה </w:t>
      </w:r>
      <w:proofErr w:type="spellStart"/>
      <w:r w:rsidRPr="007645ED">
        <w:rPr>
          <w:rFonts w:ascii="FrankRuehl" w:hAnsi="FrankRuehl"/>
          <w:sz w:val="28"/>
          <w:szCs w:val="28"/>
          <w:rtl/>
        </w:rPr>
        <w:t>פינחס</w:t>
      </w:r>
      <w:proofErr w:type="spellEnd"/>
      <w:r w:rsidRPr="007645ED">
        <w:rPr>
          <w:rFonts w:ascii="FrankRuehl" w:hAnsi="FrankRuehl"/>
          <w:sz w:val="28"/>
          <w:szCs w:val="28"/>
          <w:rtl/>
        </w:rPr>
        <w:t xml:space="preserve"> עבד </w:t>
      </w:r>
      <w:proofErr w:type="spellStart"/>
      <w:r w:rsidRPr="007645ED">
        <w:rPr>
          <w:rFonts w:ascii="FrankRuehl" w:hAnsi="FrankRuehl"/>
          <w:sz w:val="28"/>
          <w:szCs w:val="28"/>
          <w:rtl/>
        </w:rPr>
        <w:t>להאי</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עובדא</w:t>
      </w:r>
      <w:proofErr w:type="spellEnd"/>
      <w:r w:rsidRPr="007645ED">
        <w:rPr>
          <w:rFonts w:ascii="FrankRuehl" w:hAnsi="FrankRuehl"/>
          <w:sz w:val="28"/>
          <w:szCs w:val="28"/>
          <w:rtl/>
        </w:rPr>
        <w:t xml:space="preserve"> משום </w:t>
      </w:r>
      <w:proofErr w:type="spellStart"/>
      <w:r w:rsidRPr="007645ED">
        <w:rPr>
          <w:rFonts w:ascii="FrankRuehl" w:hAnsi="FrankRuehl"/>
          <w:sz w:val="28"/>
          <w:szCs w:val="28"/>
          <w:rtl/>
        </w:rPr>
        <w:t>דכמה</w:t>
      </w:r>
      <w:proofErr w:type="spellEnd"/>
      <w:r w:rsidRPr="007645ED">
        <w:rPr>
          <w:rFonts w:ascii="FrankRuehl" w:hAnsi="FrankRuehl"/>
          <w:sz w:val="28"/>
          <w:szCs w:val="28"/>
          <w:rtl/>
        </w:rPr>
        <w:t xml:space="preserve"> פנחס איכא </w:t>
      </w:r>
      <w:proofErr w:type="spellStart"/>
      <w:r w:rsidRPr="007645ED">
        <w:rPr>
          <w:rFonts w:ascii="FrankRuehl" w:hAnsi="FrankRuehl"/>
          <w:sz w:val="28"/>
          <w:szCs w:val="28"/>
          <w:rtl/>
        </w:rPr>
        <w:t>בשוקא</w:t>
      </w:r>
      <w:proofErr w:type="spellEnd"/>
      <w:r w:rsidRPr="007645ED">
        <w:rPr>
          <w:rFonts w:ascii="FrankRuehl" w:hAnsi="FrankRuehl"/>
          <w:sz w:val="28"/>
          <w:szCs w:val="28"/>
          <w:rtl/>
        </w:rPr>
        <w:t xml:space="preserve">, אבל בפרשת זו שחזר ואמרו כן להכי </w:t>
      </w:r>
      <w:proofErr w:type="spellStart"/>
      <w:r w:rsidRPr="007645ED">
        <w:rPr>
          <w:rFonts w:ascii="FrankRuehl" w:hAnsi="FrankRuehl"/>
          <w:sz w:val="28"/>
          <w:szCs w:val="28"/>
          <w:rtl/>
        </w:rPr>
        <w:t>אצטריך</w:t>
      </w:r>
      <w:proofErr w:type="spellEnd"/>
      <w:r w:rsidRPr="007645ED">
        <w:rPr>
          <w:rFonts w:ascii="FrankRuehl" w:hAnsi="FrankRuehl"/>
          <w:sz w:val="28"/>
          <w:szCs w:val="28"/>
          <w:rtl/>
        </w:rPr>
        <w:t xml:space="preserve"> רש"י לומר להכי טעמא, וגם דלעיל שעדיין לא עבד האי </w:t>
      </w:r>
      <w:proofErr w:type="spellStart"/>
      <w:r w:rsidRPr="007645ED">
        <w:rPr>
          <w:rFonts w:ascii="FrankRuehl" w:hAnsi="FrankRuehl"/>
          <w:sz w:val="28"/>
          <w:szCs w:val="28"/>
          <w:rtl/>
        </w:rPr>
        <w:t>עובדא</w:t>
      </w:r>
      <w:proofErr w:type="spellEnd"/>
      <w:r w:rsidRPr="007645ED">
        <w:rPr>
          <w:rFonts w:ascii="FrankRuehl" w:hAnsi="FrankRuehl"/>
          <w:sz w:val="28"/>
          <w:szCs w:val="28"/>
          <w:rtl/>
        </w:rPr>
        <w:t xml:space="preserve"> ולא היו השבטים </w:t>
      </w:r>
      <w:proofErr w:type="spellStart"/>
      <w:r w:rsidRPr="007645ED">
        <w:rPr>
          <w:rFonts w:ascii="FrankRuehl" w:hAnsi="FrankRuehl"/>
          <w:sz w:val="28"/>
          <w:szCs w:val="28"/>
          <w:rtl/>
        </w:rPr>
        <w:t>מבזין</w:t>
      </w:r>
      <w:proofErr w:type="spellEnd"/>
      <w:r w:rsidRPr="007645ED">
        <w:rPr>
          <w:rFonts w:ascii="FrankRuehl" w:hAnsi="FrankRuehl"/>
          <w:sz w:val="28"/>
          <w:szCs w:val="28"/>
          <w:rtl/>
        </w:rPr>
        <w:t xml:space="preserve"> אותו ולא שייך לומר להכי טעמא.</w:t>
      </w:r>
      <w:r w:rsidR="005B052A">
        <w:rPr>
          <w:rFonts w:ascii="FrankRuehl" w:hAnsi="FrankRuehl"/>
          <w:sz w:val="28"/>
          <w:szCs w:val="28"/>
          <w:rtl/>
        </w:rPr>
        <w:tab/>
      </w:r>
      <w:r w:rsidR="008A6746">
        <w:rPr>
          <w:rFonts w:ascii="FrankRuehl" w:hAnsi="FrankRuehl"/>
          <w:sz w:val="28"/>
          <w:szCs w:val="28"/>
          <w:rtl/>
        </w:rPr>
        <w:tab/>
      </w:r>
    </w:p>
    <w:p w14:paraId="3304634E" w14:textId="7FAA9E9D" w:rsidR="00912F03" w:rsidRPr="007645ED" w:rsidRDefault="00912F03" w:rsidP="005B052A">
      <w:pPr>
        <w:jc w:val="distribute"/>
        <w:rPr>
          <w:rFonts w:ascii="FrankRuehl" w:hAnsi="FrankRuehl"/>
          <w:sz w:val="28"/>
          <w:szCs w:val="28"/>
          <w:rtl/>
        </w:rPr>
      </w:pPr>
      <w:r w:rsidRPr="005B052A">
        <w:rPr>
          <w:rStyle w:val="ac"/>
          <w:rtl/>
        </w:rPr>
        <w:t>[ב]</w:t>
      </w:r>
      <w:r w:rsidR="00944ECB">
        <w:rPr>
          <w:rStyle w:val="ac"/>
          <w:rFonts w:hint="cs"/>
          <w:rtl/>
        </w:rPr>
        <w:t xml:space="preserve"> </w:t>
      </w:r>
      <w:r w:rsidRPr="005B052A">
        <w:rPr>
          <w:rStyle w:val="ac"/>
          <w:rtl/>
        </w:rPr>
        <w:t>במדרש</w:t>
      </w:r>
      <w:r w:rsidRPr="00FE7B0F">
        <w:rPr>
          <w:rStyle w:val="ac"/>
          <w:sz w:val="28"/>
          <w:szCs w:val="28"/>
          <w:vertAlign w:val="superscript"/>
          <w:rtl/>
        </w:rPr>
        <w:footnoteReference w:id="1427"/>
      </w:r>
      <w:r w:rsidRPr="00FE7B0F">
        <w:rPr>
          <w:rFonts w:ascii="FrankRuehl" w:hAnsi="FrankRuehl"/>
          <w:sz w:val="20"/>
          <w:szCs w:val="20"/>
          <w:rtl/>
        </w:rPr>
        <w:t xml:space="preserve"> </w:t>
      </w:r>
      <w:proofErr w:type="spellStart"/>
      <w:r w:rsidRPr="007645ED">
        <w:rPr>
          <w:rFonts w:ascii="FrankRuehl" w:hAnsi="FrankRuehl"/>
          <w:sz w:val="28"/>
          <w:szCs w:val="28"/>
          <w:rtl/>
        </w:rPr>
        <w:t>פינחס</w:t>
      </w:r>
      <w:proofErr w:type="spellEnd"/>
      <w:r w:rsidRPr="007645ED">
        <w:rPr>
          <w:rFonts w:ascii="FrankRuehl" w:hAnsi="FrankRuehl"/>
          <w:sz w:val="28"/>
          <w:szCs w:val="28"/>
          <w:rtl/>
        </w:rPr>
        <w:t xml:space="preserve"> וכו' "השיב את חמתי מעל בני ישראל" אמר הקב"ה בדין הוא </w:t>
      </w:r>
      <w:r w:rsidR="005B052A">
        <w:rPr>
          <w:rFonts w:ascii="FrankRuehl" w:hAnsi="FrankRuehl"/>
          <w:sz w:val="28"/>
          <w:szCs w:val="28"/>
          <w:rtl/>
        </w:rPr>
        <w:br/>
      </w:r>
      <w:r w:rsidR="005B052A" w:rsidRPr="005B052A">
        <w:rPr>
          <w:rFonts w:ascii="Arial" w:hAnsi="Arial" w:cs="Arial" w:hint="cs"/>
          <w:spacing w:val="1670"/>
          <w:sz w:val="28"/>
          <w:szCs w:val="28"/>
          <w:rtl/>
        </w:rPr>
        <w:t> </w:t>
      </w:r>
      <w:proofErr w:type="spellStart"/>
      <w:r w:rsidRPr="007645ED">
        <w:rPr>
          <w:rFonts w:ascii="FrankRuehl" w:hAnsi="FrankRuehl"/>
          <w:sz w:val="28"/>
          <w:szCs w:val="28"/>
          <w:rtl/>
        </w:rPr>
        <w:t>שיטול</w:t>
      </w:r>
      <w:proofErr w:type="spellEnd"/>
      <w:r w:rsidRPr="007645ED">
        <w:rPr>
          <w:rFonts w:ascii="FrankRuehl" w:hAnsi="FrankRuehl"/>
          <w:sz w:val="28"/>
          <w:szCs w:val="28"/>
          <w:rtl/>
        </w:rPr>
        <w:t xml:space="preserve"> שכרו ע"כ, </w:t>
      </w:r>
      <w:proofErr w:type="spellStart"/>
      <w:r w:rsidRPr="007645ED">
        <w:rPr>
          <w:rFonts w:ascii="FrankRuehl" w:hAnsi="FrankRuehl"/>
          <w:sz w:val="28"/>
          <w:szCs w:val="28"/>
          <w:rtl/>
        </w:rPr>
        <w:t>והקושיה</w:t>
      </w:r>
      <w:proofErr w:type="spellEnd"/>
      <w:r w:rsidRPr="007645ED">
        <w:rPr>
          <w:rFonts w:ascii="FrankRuehl" w:hAnsi="FrankRuehl"/>
          <w:sz w:val="28"/>
          <w:szCs w:val="28"/>
          <w:rtl/>
        </w:rPr>
        <w:t xml:space="preserve"> מבואר </w:t>
      </w:r>
      <w:proofErr w:type="spellStart"/>
      <w:r w:rsidRPr="007645ED">
        <w:rPr>
          <w:rFonts w:ascii="FrankRuehl" w:hAnsi="FrankRuehl"/>
          <w:sz w:val="28"/>
          <w:szCs w:val="28"/>
          <w:rtl/>
        </w:rPr>
        <w:t>דמהיכא</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סלקא</w:t>
      </w:r>
      <w:proofErr w:type="spellEnd"/>
      <w:r w:rsidRPr="007645ED">
        <w:rPr>
          <w:rFonts w:ascii="FrankRuehl" w:hAnsi="FrankRuehl"/>
          <w:sz w:val="28"/>
          <w:szCs w:val="28"/>
          <w:rtl/>
        </w:rPr>
        <w:t xml:space="preserve"> דעתך שלא </w:t>
      </w:r>
      <w:proofErr w:type="spellStart"/>
      <w:r w:rsidRPr="007645ED">
        <w:rPr>
          <w:rFonts w:ascii="FrankRuehl" w:hAnsi="FrankRuehl"/>
          <w:sz w:val="28"/>
          <w:szCs w:val="28"/>
          <w:rtl/>
        </w:rPr>
        <w:t>יטול</w:t>
      </w:r>
      <w:proofErr w:type="spellEnd"/>
      <w:r w:rsidRPr="007645ED">
        <w:rPr>
          <w:rFonts w:ascii="FrankRuehl" w:hAnsi="FrankRuehl"/>
          <w:sz w:val="28"/>
          <w:szCs w:val="28"/>
          <w:rtl/>
        </w:rPr>
        <w:t xml:space="preserve"> שכרו, ומה הוקשה לו בתחילה עד שאמר כן, אך יובן ע"פ </w:t>
      </w:r>
      <w:proofErr w:type="spellStart"/>
      <w:r w:rsidRPr="007645ED">
        <w:rPr>
          <w:rFonts w:ascii="FrankRuehl" w:hAnsi="FrankRuehl"/>
          <w:sz w:val="28"/>
          <w:szCs w:val="28"/>
          <w:rtl/>
        </w:rPr>
        <w:t>מ"ש</w:t>
      </w:r>
      <w:proofErr w:type="spellEnd"/>
      <w:r w:rsidRPr="007645ED">
        <w:rPr>
          <w:rFonts w:ascii="FrankRuehl" w:hAnsi="FrankRuehl"/>
          <w:sz w:val="28"/>
          <w:szCs w:val="28"/>
          <w:rtl/>
        </w:rPr>
        <w:t xml:space="preserve"> בזוהר הקדוש </w:t>
      </w:r>
      <w:proofErr w:type="spellStart"/>
      <w:r w:rsidRPr="007645ED">
        <w:rPr>
          <w:rFonts w:ascii="FrankRuehl" w:hAnsi="FrankRuehl"/>
          <w:sz w:val="28"/>
          <w:szCs w:val="28"/>
          <w:rtl/>
        </w:rPr>
        <w:t>בסדרין</w:t>
      </w:r>
      <w:proofErr w:type="spellEnd"/>
      <w:r w:rsidRPr="007645ED">
        <w:rPr>
          <w:rFonts w:ascii="FrankRuehl" w:hAnsi="FrankRuehl"/>
          <w:sz w:val="28"/>
          <w:szCs w:val="28"/>
          <w:rtl/>
        </w:rPr>
        <w:t xml:space="preserve"> בדף רל"ז ע"א </w:t>
      </w:r>
      <w:proofErr w:type="spellStart"/>
      <w:r w:rsidRPr="007645ED">
        <w:rPr>
          <w:rFonts w:ascii="FrankRuehl" w:hAnsi="FrankRuehl"/>
          <w:sz w:val="28"/>
          <w:szCs w:val="28"/>
          <w:rtl/>
        </w:rPr>
        <w:t>דקא</w:t>
      </w:r>
      <w:proofErr w:type="spellEnd"/>
      <w:r w:rsidRPr="007645ED">
        <w:rPr>
          <w:rFonts w:ascii="FrankRuehl" w:hAnsi="FrankRuehl"/>
          <w:sz w:val="28"/>
          <w:szCs w:val="28"/>
          <w:rtl/>
        </w:rPr>
        <w:t xml:space="preserve"> ומקשה היאך השיב </w:t>
      </w:r>
      <w:proofErr w:type="spellStart"/>
      <w:r w:rsidRPr="007645ED">
        <w:rPr>
          <w:rFonts w:ascii="FrankRuehl" w:hAnsi="FrankRuehl"/>
          <w:sz w:val="28"/>
          <w:szCs w:val="28"/>
          <w:rtl/>
        </w:rPr>
        <w:t>פינחס</w:t>
      </w:r>
      <w:proofErr w:type="spellEnd"/>
      <w:r w:rsidRPr="007645ED">
        <w:rPr>
          <w:rFonts w:ascii="FrankRuehl" w:hAnsi="FrankRuehl"/>
          <w:sz w:val="28"/>
          <w:szCs w:val="28"/>
          <w:rtl/>
        </w:rPr>
        <w:t xml:space="preserve"> חמת הקב"ה והכתיב "ויהיו המתים במגפה כ"ד אלף" אי לא </w:t>
      </w:r>
      <w:proofErr w:type="spellStart"/>
      <w:r w:rsidRPr="007645ED">
        <w:rPr>
          <w:rFonts w:ascii="FrankRuehl" w:hAnsi="FrankRuehl"/>
          <w:sz w:val="28"/>
          <w:szCs w:val="28"/>
          <w:rtl/>
        </w:rPr>
        <w:t>מית</w:t>
      </w:r>
      <w:proofErr w:type="spellEnd"/>
      <w:r w:rsidRPr="007645ED">
        <w:rPr>
          <w:rFonts w:ascii="FrankRuehl" w:hAnsi="FrankRuehl"/>
          <w:sz w:val="28"/>
          <w:szCs w:val="28"/>
          <w:rtl/>
        </w:rPr>
        <w:t xml:space="preserve"> חד </w:t>
      </w:r>
      <w:proofErr w:type="spellStart"/>
      <w:r w:rsidRPr="007645ED">
        <w:rPr>
          <w:rFonts w:ascii="FrankRuehl" w:hAnsi="FrankRuehl"/>
          <w:sz w:val="28"/>
          <w:szCs w:val="28"/>
          <w:rtl/>
        </w:rPr>
        <w:t>מינייהו</w:t>
      </w:r>
      <w:proofErr w:type="spellEnd"/>
      <w:r w:rsidRPr="007645ED">
        <w:rPr>
          <w:rFonts w:ascii="FrankRuehl" w:hAnsi="FrankRuehl"/>
          <w:sz w:val="28"/>
          <w:szCs w:val="28"/>
          <w:rtl/>
        </w:rPr>
        <w:t xml:space="preserve"> הווה </w:t>
      </w:r>
      <w:proofErr w:type="spellStart"/>
      <w:r w:rsidRPr="007645ED">
        <w:rPr>
          <w:rFonts w:ascii="FrankRuehl" w:hAnsi="FrankRuehl"/>
          <w:sz w:val="28"/>
          <w:szCs w:val="28"/>
          <w:rtl/>
        </w:rPr>
        <w:t>אמינא</w:t>
      </w:r>
      <w:proofErr w:type="spellEnd"/>
      <w:r w:rsidRPr="007645ED">
        <w:rPr>
          <w:rFonts w:ascii="FrankRuehl" w:hAnsi="FrankRuehl"/>
          <w:sz w:val="28"/>
          <w:szCs w:val="28"/>
          <w:rtl/>
        </w:rPr>
        <w:t xml:space="preserve"> השיב </w:t>
      </w:r>
      <w:proofErr w:type="spellStart"/>
      <w:r w:rsidRPr="007645ED">
        <w:rPr>
          <w:rFonts w:ascii="FrankRuehl" w:hAnsi="FrankRuehl"/>
          <w:sz w:val="28"/>
          <w:szCs w:val="28"/>
          <w:rtl/>
        </w:rPr>
        <w:t>וכו</w:t>
      </w:r>
      <w:proofErr w:type="spellEnd"/>
      <w:r w:rsidRPr="007645ED">
        <w:rPr>
          <w:rFonts w:ascii="FrankRuehl" w:hAnsi="FrankRuehl"/>
          <w:sz w:val="28"/>
          <w:szCs w:val="28"/>
          <w:rtl/>
        </w:rPr>
        <w:t xml:space="preserve">', ותירץ חס ושלום </w:t>
      </w:r>
      <w:proofErr w:type="spellStart"/>
      <w:r w:rsidRPr="007645ED">
        <w:rPr>
          <w:rFonts w:ascii="FrankRuehl" w:hAnsi="FrankRuehl"/>
          <w:sz w:val="28"/>
          <w:szCs w:val="28"/>
          <w:rtl/>
        </w:rPr>
        <w:t>דאפילו</w:t>
      </w:r>
      <w:proofErr w:type="spellEnd"/>
      <w:r w:rsidRPr="007645ED">
        <w:rPr>
          <w:rFonts w:ascii="FrankRuehl" w:hAnsi="FrankRuehl"/>
          <w:sz w:val="28"/>
          <w:szCs w:val="28"/>
          <w:rtl/>
        </w:rPr>
        <w:t xml:space="preserve"> חד מישראל </w:t>
      </w:r>
      <w:proofErr w:type="spellStart"/>
      <w:r w:rsidRPr="007645ED">
        <w:rPr>
          <w:rFonts w:ascii="FrankRuehl" w:hAnsi="FrankRuehl"/>
          <w:sz w:val="28"/>
          <w:szCs w:val="28"/>
          <w:rtl/>
        </w:rPr>
        <w:t>מית</w:t>
      </w:r>
      <w:proofErr w:type="spellEnd"/>
      <w:r w:rsidRPr="007645ED">
        <w:rPr>
          <w:rFonts w:ascii="FrankRuehl" w:hAnsi="FrankRuehl"/>
          <w:sz w:val="28"/>
          <w:szCs w:val="28"/>
          <w:rtl/>
        </w:rPr>
        <w:t xml:space="preserve"> אלא אינון ערב רב </w:t>
      </w:r>
      <w:proofErr w:type="spellStart"/>
      <w:r w:rsidRPr="007645ED">
        <w:rPr>
          <w:rFonts w:ascii="FrankRuehl" w:hAnsi="FrankRuehl"/>
          <w:sz w:val="28"/>
          <w:szCs w:val="28"/>
          <w:rtl/>
        </w:rPr>
        <w:t>דאתערבו</w:t>
      </w:r>
      <w:proofErr w:type="spellEnd"/>
      <w:r w:rsidRPr="007645ED">
        <w:rPr>
          <w:rFonts w:ascii="FrankRuehl" w:hAnsi="FrankRuehl"/>
          <w:sz w:val="28"/>
          <w:szCs w:val="28"/>
          <w:rtl/>
        </w:rPr>
        <w:t xml:space="preserve"> בשבט שמעון </w:t>
      </w:r>
      <w:proofErr w:type="spellStart"/>
      <w:r w:rsidRPr="007645ED">
        <w:rPr>
          <w:rFonts w:ascii="FrankRuehl" w:hAnsi="FrankRuehl"/>
          <w:sz w:val="28"/>
          <w:szCs w:val="28"/>
          <w:rtl/>
        </w:rPr>
        <w:t>מינהון</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מיתו</w:t>
      </w:r>
      <w:proofErr w:type="spellEnd"/>
      <w:r w:rsidRPr="007645ED">
        <w:rPr>
          <w:rFonts w:ascii="FrankRuehl" w:hAnsi="FrankRuehl"/>
          <w:sz w:val="28"/>
          <w:szCs w:val="28"/>
          <w:rtl/>
        </w:rPr>
        <w:t xml:space="preserve"> בעגל </w:t>
      </w:r>
      <w:proofErr w:type="spellStart"/>
      <w:r w:rsidRPr="007645ED">
        <w:rPr>
          <w:rFonts w:ascii="FrankRuehl" w:hAnsi="FrankRuehl"/>
          <w:sz w:val="28"/>
          <w:szCs w:val="28"/>
          <w:rtl/>
        </w:rPr>
        <w:t>וכו</w:t>
      </w:r>
      <w:proofErr w:type="spellEnd"/>
      <w:r w:rsidRPr="007645ED">
        <w:rPr>
          <w:rFonts w:ascii="FrankRuehl" w:hAnsi="FrankRuehl"/>
          <w:sz w:val="28"/>
          <w:szCs w:val="28"/>
          <w:rtl/>
        </w:rPr>
        <w:t xml:space="preserve">', והיינו </w:t>
      </w:r>
      <w:proofErr w:type="spellStart"/>
      <w:r w:rsidRPr="007645ED">
        <w:rPr>
          <w:rFonts w:ascii="FrankRuehl" w:hAnsi="FrankRuehl"/>
          <w:sz w:val="28"/>
          <w:szCs w:val="28"/>
          <w:rtl/>
        </w:rPr>
        <w:t>דכתיב</w:t>
      </w:r>
      <w:proofErr w:type="spellEnd"/>
      <w:r w:rsidRPr="007645ED">
        <w:rPr>
          <w:rFonts w:ascii="FrankRuehl" w:hAnsi="FrankRuehl"/>
          <w:sz w:val="28"/>
          <w:szCs w:val="28"/>
          <w:rtl/>
        </w:rPr>
        <w:t xml:space="preserve"> "ויהיו המתים" 'אשר מתו' לא כתיב "המתים" מתים </w:t>
      </w:r>
      <w:proofErr w:type="spellStart"/>
      <w:r w:rsidRPr="007645ED">
        <w:rPr>
          <w:rFonts w:ascii="FrankRuehl" w:hAnsi="FrankRuehl"/>
          <w:sz w:val="28"/>
          <w:szCs w:val="28"/>
          <w:rtl/>
        </w:rPr>
        <w:t>דמעיקרא</w:t>
      </w:r>
      <w:proofErr w:type="spellEnd"/>
      <w:r w:rsidRPr="007645ED">
        <w:rPr>
          <w:rFonts w:ascii="FrankRuehl" w:hAnsi="FrankRuehl"/>
          <w:sz w:val="28"/>
          <w:szCs w:val="28"/>
          <w:rtl/>
        </w:rPr>
        <w:t xml:space="preserve"> וע"ד "ולא </w:t>
      </w:r>
      <w:proofErr w:type="spellStart"/>
      <w:r w:rsidRPr="007645ED">
        <w:rPr>
          <w:rFonts w:ascii="FrankRuehl" w:hAnsi="FrankRuehl"/>
          <w:sz w:val="28"/>
          <w:szCs w:val="28"/>
          <w:rtl/>
        </w:rPr>
        <w:t>כליתי</w:t>
      </w:r>
      <w:proofErr w:type="spellEnd"/>
      <w:r w:rsidRPr="007645ED">
        <w:rPr>
          <w:rFonts w:ascii="FrankRuehl" w:hAnsi="FrankRuehl"/>
          <w:sz w:val="28"/>
          <w:szCs w:val="28"/>
          <w:rtl/>
        </w:rPr>
        <w:t xml:space="preserve"> את בני ישראל" "וכן השיב את חמתי מעל בני ישראל" מעל בני ישראל השיב אבל מעל אחרים ערב רב לא </w:t>
      </w:r>
      <w:r w:rsidRPr="007645ED">
        <w:rPr>
          <w:rFonts w:ascii="FrankRuehl" w:hAnsi="FrankRuehl"/>
          <w:sz w:val="28"/>
          <w:szCs w:val="28"/>
          <w:rtl/>
        </w:rPr>
        <w:lastRenderedPageBreak/>
        <w:t>השיב ע"ש, ולכאורה קצת קשה דהרי לקמן בפרשת מטות "ויקצוף משה על פקודי החיל"</w:t>
      </w:r>
      <w:r w:rsidRPr="007645ED">
        <w:rPr>
          <w:rStyle w:val="a5"/>
          <w:rFonts w:ascii="FrankRuehl" w:hAnsi="FrankRuehl"/>
          <w:sz w:val="28"/>
          <w:szCs w:val="28"/>
          <w:rtl/>
        </w:rPr>
        <w:footnoteReference w:id="1428"/>
      </w:r>
      <w:r w:rsidRPr="007645ED">
        <w:rPr>
          <w:rFonts w:ascii="FrankRuehl" w:hAnsi="FrankRuehl"/>
          <w:sz w:val="28"/>
          <w:szCs w:val="28"/>
          <w:rtl/>
        </w:rPr>
        <w:t xml:space="preserve"> אמר להם "הן הנה"</w:t>
      </w:r>
      <w:r w:rsidRPr="007645ED">
        <w:rPr>
          <w:rStyle w:val="a5"/>
          <w:rFonts w:ascii="FrankRuehl" w:hAnsi="FrankRuehl"/>
          <w:sz w:val="28"/>
          <w:szCs w:val="28"/>
          <w:rtl/>
        </w:rPr>
        <w:footnoteReference w:id="1429"/>
      </w:r>
      <w:r w:rsidRPr="007645ED">
        <w:rPr>
          <w:rFonts w:ascii="FrankRuehl" w:hAnsi="FrankRuehl"/>
          <w:sz w:val="28"/>
          <w:szCs w:val="28"/>
          <w:rtl/>
        </w:rPr>
        <w:t xml:space="preserve"> וכו' "ותהי המגפה בעדת ה' " ויש במשמע על בני ישראל שהם קרויים 'עדת ה' '. וצ"ל </w:t>
      </w:r>
      <w:proofErr w:type="spellStart"/>
      <w:r w:rsidRPr="007645ED">
        <w:rPr>
          <w:rFonts w:ascii="FrankRuehl" w:hAnsi="FrankRuehl"/>
          <w:sz w:val="28"/>
          <w:szCs w:val="28"/>
          <w:rtl/>
        </w:rPr>
        <w:t>דקאי</w:t>
      </w:r>
      <w:proofErr w:type="spellEnd"/>
      <w:r w:rsidRPr="007645ED">
        <w:rPr>
          <w:rFonts w:ascii="FrankRuehl" w:hAnsi="FrankRuehl"/>
          <w:sz w:val="28"/>
          <w:szCs w:val="28"/>
          <w:rtl/>
        </w:rPr>
        <w:t xml:space="preserve"> על ערב רב שבאו </w:t>
      </w:r>
      <w:proofErr w:type="spellStart"/>
      <w:r w:rsidRPr="007645ED">
        <w:rPr>
          <w:rFonts w:ascii="FrankRuehl" w:hAnsi="FrankRuehl"/>
          <w:sz w:val="28"/>
          <w:szCs w:val="28"/>
          <w:rtl/>
        </w:rPr>
        <w:t>ונתגיירו</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ונתערבבו</w:t>
      </w:r>
      <w:proofErr w:type="spellEnd"/>
      <w:r w:rsidRPr="007645ED">
        <w:rPr>
          <w:rFonts w:ascii="FrankRuehl" w:hAnsi="FrankRuehl"/>
          <w:sz w:val="28"/>
          <w:szCs w:val="28"/>
          <w:rtl/>
        </w:rPr>
        <w:t xml:space="preserve"> עם עדת ה' ולא ימנע מלקרות להם כסוג עדת ה', ומשום הכי דייק ולא אמר בני ישראל. גם </w:t>
      </w:r>
      <w:proofErr w:type="spellStart"/>
      <w:r w:rsidRPr="007645ED">
        <w:rPr>
          <w:rFonts w:ascii="FrankRuehl" w:hAnsi="FrankRuehl"/>
          <w:sz w:val="28"/>
          <w:szCs w:val="28"/>
          <w:rtl/>
        </w:rPr>
        <w:t>מ"ש</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דמינהון</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מיתו</w:t>
      </w:r>
      <w:proofErr w:type="spellEnd"/>
      <w:r w:rsidRPr="007645ED">
        <w:rPr>
          <w:rFonts w:ascii="FrankRuehl" w:hAnsi="FrankRuehl"/>
          <w:sz w:val="28"/>
          <w:szCs w:val="28"/>
          <w:rtl/>
        </w:rPr>
        <w:t xml:space="preserve"> בעגל וכו' לפי דברי קודשו </w:t>
      </w:r>
      <w:proofErr w:type="spellStart"/>
      <w:r w:rsidRPr="007645ED">
        <w:rPr>
          <w:rFonts w:ascii="FrankRuehl" w:hAnsi="FrankRuehl"/>
          <w:sz w:val="28"/>
          <w:szCs w:val="28"/>
          <w:rtl/>
        </w:rPr>
        <w:t>ידוייק</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מ"ש</w:t>
      </w:r>
      <w:proofErr w:type="spellEnd"/>
      <w:r w:rsidRPr="007645ED">
        <w:rPr>
          <w:rFonts w:ascii="FrankRuehl" w:hAnsi="FrankRuehl"/>
          <w:sz w:val="28"/>
          <w:szCs w:val="28"/>
          <w:rtl/>
        </w:rPr>
        <w:t xml:space="preserve"> בפרשת </w:t>
      </w:r>
      <w:proofErr w:type="spellStart"/>
      <w:r w:rsidRPr="007645ED">
        <w:rPr>
          <w:rFonts w:ascii="FrankRuehl" w:hAnsi="FrankRuehl"/>
          <w:sz w:val="28"/>
          <w:szCs w:val="28"/>
          <w:rtl/>
        </w:rPr>
        <w:t>תשא</w:t>
      </w:r>
      <w:proofErr w:type="spellEnd"/>
      <w:r w:rsidRPr="007645ED">
        <w:rPr>
          <w:rStyle w:val="a5"/>
          <w:rFonts w:ascii="FrankRuehl" w:hAnsi="FrankRuehl"/>
          <w:sz w:val="28"/>
          <w:szCs w:val="28"/>
          <w:rtl/>
        </w:rPr>
        <w:footnoteReference w:id="1430"/>
      </w:r>
      <w:r w:rsidRPr="007645ED">
        <w:rPr>
          <w:rFonts w:ascii="FrankRuehl" w:hAnsi="FrankRuehl"/>
          <w:sz w:val="28"/>
          <w:szCs w:val="28"/>
          <w:rtl/>
        </w:rPr>
        <w:t xml:space="preserve"> "</w:t>
      </w:r>
      <w:proofErr w:type="spellStart"/>
      <w:r w:rsidRPr="007645ED">
        <w:rPr>
          <w:rFonts w:ascii="FrankRuehl" w:hAnsi="FrankRuehl"/>
          <w:sz w:val="28"/>
          <w:szCs w:val="28"/>
          <w:rtl/>
        </w:rPr>
        <w:t>ויפול</w:t>
      </w:r>
      <w:proofErr w:type="spellEnd"/>
      <w:r w:rsidRPr="007645ED">
        <w:rPr>
          <w:rFonts w:ascii="FrankRuehl" w:hAnsi="FrankRuehl"/>
          <w:sz w:val="28"/>
          <w:szCs w:val="28"/>
          <w:rtl/>
        </w:rPr>
        <w:t xml:space="preserve"> מן העם ביום ההוא כג' אלפי איש" ולא אמר בבני ישראל, אבל קצת קשה </w:t>
      </w:r>
      <w:proofErr w:type="spellStart"/>
      <w:r w:rsidRPr="007645ED">
        <w:rPr>
          <w:rFonts w:ascii="FrankRuehl" w:hAnsi="FrankRuehl"/>
          <w:sz w:val="28"/>
          <w:szCs w:val="28"/>
          <w:rtl/>
        </w:rPr>
        <w:t>מ"ש</w:t>
      </w:r>
      <w:proofErr w:type="spellEnd"/>
      <w:r w:rsidRPr="007645ED">
        <w:rPr>
          <w:rFonts w:ascii="FrankRuehl" w:hAnsi="FrankRuehl"/>
          <w:sz w:val="28"/>
          <w:szCs w:val="28"/>
          <w:rtl/>
        </w:rPr>
        <w:t xml:space="preserve"> שם "הרגו איש את אחיו" </w:t>
      </w:r>
      <w:proofErr w:type="spellStart"/>
      <w:r w:rsidRPr="007645ED">
        <w:rPr>
          <w:rFonts w:ascii="FrankRuehl" w:hAnsi="FrankRuehl"/>
          <w:sz w:val="28"/>
          <w:szCs w:val="28"/>
          <w:rtl/>
        </w:rPr>
        <w:t>וכו</w:t>
      </w:r>
      <w:proofErr w:type="spellEnd"/>
      <w:r w:rsidRPr="007645ED">
        <w:rPr>
          <w:rFonts w:ascii="FrankRuehl" w:hAnsi="FrankRuehl"/>
          <w:sz w:val="28"/>
          <w:szCs w:val="28"/>
          <w:rtl/>
        </w:rPr>
        <w:t>', ואמרו בפרשת וזאת הברכה</w:t>
      </w:r>
      <w:r w:rsidRPr="007645ED">
        <w:rPr>
          <w:rStyle w:val="a5"/>
          <w:rFonts w:ascii="FrankRuehl" w:hAnsi="FrankRuehl"/>
          <w:sz w:val="28"/>
          <w:szCs w:val="28"/>
          <w:rtl/>
        </w:rPr>
        <w:footnoteReference w:id="1431"/>
      </w:r>
      <w:r w:rsidRPr="007645ED">
        <w:rPr>
          <w:rFonts w:ascii="FrankRuehl" w:hAnsi="FrankRuehl"/>
          <w:sz w:val="28"/>
          <w:szCs w:val="28"/>
          <w:rtl/>
        </w:rPr>
        <w:t xml:space="preserve"> "האומר לאביו </w:t>
      </w:r>
      <w:proofErr w:type="spellStart"/>
      <w:r w:rsidRPr="007645ED">
        <w:rPr>
          <w:rFonts w:ascii="FrankRuehl" w:hAnsi="FrankRuehl"/>
          <w:sz w:val="28"/>
          <w:szCs w:val="28"/>
          <w:rtl/>
        </w:rPr>
        <w:t>ולאמו</w:t>
      </w:r>
      <w:proofErr w:type="spellEnd"/>
      <w:r w:rsidRPr="007645ED">
        <w:rPr>
          <w:rFonts w:ascii="FrankRuehl" w:hAnsi="FrankRuehl"/>
          <w:sz w:val="28"/>
          <w:szCs w:val="28"/>
          <w:rtl/>
        </w:rPr>
        <w:t xml:space="preserve"> לא ראיתיו" ופירש רש"י אבי </w:t>
      </w:r>
      <w:proofErr w:type="spellStart"/>
      <w:r w:rsidRPr="007645ED">
        <w:rPr>
          <w:rFonts w:ascii="FrankRuehl" w:hAnsi="FrankRuehl"/>
          <w:sz w:val="28"/>
          <w:szCs w:val="28"/>
          <w:rtl/>
        </w:rPr>
        <w:t>אמו</w:t>
      </w:r>
      <w:proofErr w:type="spellEnd"/>
      <w:r w:rsidRPr="007645ED">
        <w:rPr>
          <w:rFonts w:ascii="FrankRuehl" w:hAnsi="FrankRuehl"/>
          <w:sz w:val="28"/>
          <w:szCs w:val="28"/>
          <w:rtl/>
        </w:rPr>
        <w:t xml:space="preserve"> מישראל וכו' ע"ש</w:t>
      </w:r>
      <w:r w:rsidRPr="007645ED">
        <w:rPr>
          <w:rStyle w:val="a5"/>
          <w:rFonts w:ascii="FrankRuehl" w:hAnsi="FrankRuehl"/>
          <w:sz w:val="28"/>
          <w:szCs w:val="28"/>
          <w:rtl/>
        </w:rPr>
        <w:footnoteReference w:id="1432"/>
      </w:r>
      <w:r w:rsidRPr="007645ED">
        <w:rPr>
          <w:rFonts w:ascii="FrankRuehl" w:hAnsi="FrankRuehl"/>
          <w:sz w:val="28"/>
          <w:szCs w:val="28"/>
          <w:rtl/>
        </w:rPr>
        <w:t xml:space="preserve">, הרי משמע מזה לכאורה </w:t>
      </w:r>
      <w:proofErr w:type="spellStart"/>
      <w:r w:rsidRPr="007645ED">
        <w:rPr>
          <w:rFonts w:ascii="FrankRuehl" w:hAnsi="FrankRuehl"/>
          <w:sz w:val="28"/>
          <w:szCs w:val="28"/>
          <w:rtl/>
        </w:rPr>
        <w:t>דמבני</w:t>
      </w:r>
      <w:proofErr w:type="spellEnd"/>
      <w:r w:rsidRPr="007645ED">
        <w:rPr>
          <w:rFonts w:ascii="FrankRuehl" w:hAnsi="FrankRuehl"/>
          <w:sz w:val="28"/>
          <w:szCs w:val="28"/>
          <w:rtl/>
        </w:rPr>
        <w:t xml:space="preserve"> ישראל עצמם שמתו בעגל ולא הערב רב. ואפשר </w:t>
      </w:r>
      <w:proofErr w:type="spellStart"/>
      <w:r w:rsidRPr="007645ED">
        <w:rPr>
          <w:rFonts w:ascii="FrankRuehl" w:hAnsi="FrankRuehl"/>
          <w:sz w:val="28"/>
          <w:szCs w:val="28"/>
          <w:rtl/>
        </w:rPr>
        <w:t>דסבירא</w:t>
      </w:r>
      <w:proofErr w:type="spellEnd"/>
      <w:r w:rsidRPr="007645ED">
        <w:rPr>
          <w:rFonts w:ascii="FrankRuehl" w:hAnsi="FrankRuehl"/>
          <w:sz w:val="28"/>
          <w:szCs w:val="28"/>
          <w:rtl/>
        </w:rPr>
        <w:t xml:space="preserve"> ליה לרשב"י ז"ל </w:t>
      </w:r>
      <w:proofErr w:type="spellStart"/>
      <w:r w:rsidRPr="007645ED">
        <w:rPr>
          <w:rFonts w:ascii="FrankRuehl" w:hAnsi="FrankRuehl"/>
          <w:sz w:val="28"/>
          <w:szCs w:val="28"/>
          <w:rtl/>
        </w:rPr>
        <w:t>דמ"ש</w:t>
      </w:r>
      <w:proofErr w:type="spellEnd"/>
      <w:r w:rsidRPr="007645ED">
        <w:rPr>
          <w:rFonts w:ascii="FrankRuehl" w:hAnsi="FrankRuehl"/>
          <w:sz w:val="28"/>
          <w:szCs w:val="28"/>
          <w:rtl/>
        </w:rPr>
        <w:t xml:space="preserve"> 'אבי </w:t>
      </w:r>
      <w:proofErr w:type="spellStart"/>
      <w:r w:rsidRPr="007645ED">
        <w:rPr>
          <w:rFonts w:ascii="FrankRuehl" w:hAnsi="FrankRuehl"/>
          <w:sz w:val="28"/>
          <w:szCs w:val="28"/>
          <w:rtl/>
        </w:rPr>
        <w:t>אמו</w:t>
      </w:r>
      <w:proofErr w:type="spellEnd"/>
      <w:r w:rsidRPr="007645ED">
        <w:rPr>
          <w:rFonts w:ascii="FrankRuehl" w:hAnsi="FrankRuehl"/>
          <w:sz w:val="28"/>
          <w:szCs w:val="28"/>
          <w:rtl/>
        </w:rPr>
        <w:t xml:space="preserve">' הם היו מערב רב שוודאי </w:t>
      </w:r>
      <w:proofErr w:type="spellStart"/>
      <w:r w:rsidRPr="007645ED">
        <w:rPr>
          <w:rFonts w:ascii="FrankRuehl" w:hAnsi="FrankRuehl"/>
          <w:sz w:val="28"/>
          <w:szCs w:val="28"/>
          <w:rtl/>
        </w:rPr>
        <w:t>כשנתגיירו</w:t>
      </w:r>
      <w:proofErr w:type="spellEnd"/>
      <w:r w:rsidRPr="007645ED">
        <w:rPr>
          <w:rFonts w:ascii="FrankRuehl" w:hAnsi="FrankRuehl"/>
          <w:sz w:val="28"/>
          <w:szCs w:val="28"/>
          <w:rtl/>
        </w:rPr>
        <w:t xml:space="preserve"> היו לוקחים בבנותיהם, אבל מבני ישראל ממש לא מתו והראיה שאמר "</w:t>
      </w:r>
      <w:proofErr w:type="spellStart"/>
      <w:r w:rsidRPr="007645ED">
        <w:rPr>
          <w:rFonts w:ascii="FrankRuehl" w:hAnsi="FrankRuehl"/>
          <w:sz w:val="28"/>
          <w:szCs w:val="28"/>
          <w:rtl/>
        </w:rPr>
        <w:t>ויפול</w:t>
      </w:r>
      <w:proofErr w:type="spellEnd"/>
      <w:r w:rsidRPr="007645ED">
        <w:rPr>
          <w:rFonts w:ascii="FrankRuehl" w:hAnsi="FrankRuehl"/>
          <w:sz w:val="28"/>
          <w:szCs w:val="28"/>
          <w:rtl/>
        </w:rPr>
        <w:t xml:space="preserve"> מן העם" וגם נראה </w:t>
      </w:r>
      <w:proofErr w:type="spellStart"/>
      <w:r w:rsidRPr="007645ED">
        <w:rPr>
          <w:rFonts w:ascii="FrankRuehl" w:hAnsi="FrankRuehl"/>
          <w:sz w:val="28"/>
          <w:szCs w:val="28"/>
          <w:rtl/>
        </w:rPr>
        <w:t>דמ"ש</w:t>
      </w:r>
      <w:proofErr w:type="spellEnd"/>
      <w:r w:rsidRPr="007645ED">
        <w:rPr>
          <w:rFonts w:ascii="FrankRuehl" w:hAnsi="FrankRuehl"/>
          <w:sz w:val="28"/>
          <w:szCs w:val="28"/>
          <w:rtl/>
        </w:rPr>
        <w:t xml:space="preserve"> בזוהר </w:t>
      </w:r>
      <w:proofErr w:type="spellStart"/>
      <w:r w:rsidRPr="007645ED">
        <w:rPr>
          <w:rFonts w:ascii="FrankRuehl" w:hAnsi="FrankRuehl"/>
          <w:sz w:val="28"/>
          <w:szCs w:val="28"/>
          <w:rtl/>
        </w:rPr>
        <w:t>מנהון</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מיתו</w:t>
      </w:r>
      <w:proofErr w:type="spellEnd"/>
      <w:r w:rsidRPr="007645ED">
        <w:rPr>
          <w:rFonts w:ascii="FrankRuehl" w:hAnsi="FrankRuehl"/>
          <w:sz w:val="28"/>
          <w:szCs w:val="28"/>
          <w:rtl/>
        </w:rPr>
        <w:t xml:space="preserve"> בעגל הוא כמ"ש בפרשת </w:t>
      </w:r>
      <w:proofErr w:type="spellStart"/>
      <w:r w:rsidRPr="007645ED">
        <w:rPr>
          <w:rFonts w:ascii="FrankRuehl" w:hAnsi="FrankRuehl"/>
          <w:sz w:val="28"/>
          <w:szCs w:val="28"/>
          <w:rtl/>
        </w:rPr>
        <w:t>תשא</w:t>
      </w:r>
      <w:proofErr w:type="spellEnd"/>
      <w:r w:rsidRPr="007645ED">
        <w:rPr>
          <w:rFonts w:ascii="FrankRuehl" w:hAnsi="FrankRuehl"/>
          <w:sz w:val="28"/>
          <w:szCs w:val="28"/>
          <w:rtl/>
        </w:rPr>
        <w:t xml:space="preserve"> בסופו "</w:t>
      </w:r>
      <w:proofErr w:type="spellStart"/>
      <w:r w:rsidRPr="007645ED">
        <w:rPr>
          <w:rFonts w:ascii="FrankRuehl" w:hAnsi="FrankRuehl"/>
          <w:sz w:val="28"/>
          <w:szCs w:val="28"/>
          <w:rtl/>
        </w:rPr>
        <w:t>ויגוף</w:t>
      </w:r>
      <w:proofErr w:type="spellEnd"/>
      <w:r w:rsidRPr="007645ED">
        <w:rPr>
          <w:rFonts w:ascii="FrankRuehl" w:hAnsi="FrankRuehl"/>
          <w:sz w:val="28"/>
          <w:szCs w:val="28"/>
          <w:rtl/>
        </w:rPr>
        <w:t xml:space="preserve"> ה' את העם על אשר עשו את העגל", והיינו משום </w:t>
      </w:r>
      <w:proofErr w:type="spellStart"/>
      <w:r w:rsidRPr="007645ED">
        <w:rPr>
          <w:rFonts w:ascii="FrankRuehl" w:hAnsi="FrankRuehl"/>
          <w:sz w:val="28"/>
          <w:szCs w:val="28"/>
          <w:rtl/>
        </w:rPr>
        <w:t>דלעם</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דבני</w:t>
      </w:r>
      <w:proofErr w:type="spellEnd"/>
      <w:r w:rsidRPr="007645ED">
        <w:rPr>
          <w:rFonts w:ascii="FrankRuehl" w:hAnsi="FrankRuehl"/>
          <w:sz w:val="28"/>
          <w:szCs w:val="28"/>
          <w:rtl/>
        </w:rPr>
        <w:t xml:space="preserve"> ישראל כבר נעשה בהם משפט כתוב ע"י בני לוי. </w:t>
      </w:r>
      <w:r w:rsidR="005B052A">
        <w:rPr>
          <w:rFonts w:ascii="FrankRuehl" w:hAnsi="FrankRuehl"/>
          <w:sz w:val="28"/>
          <w:szCs w:val="28"/>
          <w:rtl/>
        </w:rPr>
        <w:tab/>
      </w:r>
    </w:p>
    <w:p w14:paraId="4A62630E" w14:textId="42669884" w:rsidR="00912F03" w:rsidRPr="007645ED" w:rsidRDefault="00912F03" w:rsidP="005B052A">
      <w:pPr>
        <w:jc w:val="distribute"/>
        <w:rPr>
          <w:rFonts w:ascii="FrankRuehl" w:hAnsi="FrankRuehl"/>
          <w:sz w:val="28"/>
          <w:szCs w:val="28"/>
          <w:rtl/>
        </w:rPr>
      </w:pPr>
      <w:r w:rsidRPr="005B052A">
        <w:rPr>
          <w:rStyle w:val="ac"/>
          <w:rtl/>
        </w:rPr>
        <w:t>ועכ"פ</w:t>
      </w:r>
      <w:r w:rsidRPr="007645ED">
        <w:rPr>
          <w:rFonts w:ascii="FrankRuehl" w:hAnsi="FrankRuehl"/>
          <w:sz w:val="28"/>
          <w:szCs w:val="28"/>
          <w:rtl/>
        </w:rPr>
        <w:t xml:space="preserve"> יתיישב שפיר המאמר דהוה קשה לן </w:t>
      </w:r>
      <w:proofErr w:type="spellStart"/>
      <w:r w:rsidRPr="007645ED">
        <w:rPr>
          <w:rFonts w:ascii="FrankRuehl" w:hAnsi="FrankRuehl"/>
          <w:sz w:val="28"/>
          <w:szCs w:val="28"/>
          <w:rtl/>
        </w:rPr>
        <w:t>דהיאך</w:t>
      </w:r>
      <w:proofErr w:type="spellEnd"/>
      <w:r w:rsidRPr="007645ED">
        <w:rPr>
          <w:rFonts w:ascii="FrankRuehl" w:hAnsi="FrankRuehl"/>
          <w:sz w:val="28"/>
          <w:szCs w:val="28"/>
          <w:rtl/>
        </w:rPr>
        <w:t xml:space="preserve"> אמר הכתוב "השיב את חמתי" והרי </w:t>
      </w:r>
      <w:r w:rsidR="005B052A">
        <w:rPr>
          <w:rFonts w:ascii="FrankRuehl" w:hAnsi="FrankRuehl"/>
          <w:sz w:val="28"/>
          <w:szCs w:val="28"/>
          <w:rtl/>
        </w:rPr>
        <w:br/>
      </w:r>
      <w:r w:rsidR="005B052A" w:rsidRPr="005B052A">
        <w:rPr>
          <w:rFonts w:ascii="Arial" w:hAnsi="Arial" w:cs="Arial" w:hint="cs"/>
          <w:spacing w:val="793"/>
          <w:sz w:val="28"/>
          <w:szCs w:val="28"/>
          <w:rtl/>
        </w:rPr>
        <w:t> </w:t>
      </w:r>
      <w:r w:rsidRPr="007645ED">
        <w:rPr>
          <w:rFonts w:ascii="FrankRuehl" w:hAnsi="FrankRuehl"/>
          <w:sz w:val="28"/>
          <w:szCs w:val="28"/>
          <w:rtl/>
        </w:rPr>
        <w:t xml:space="preserve">מתו כ"ד אלפים, ואינו בדין </w:t>
      </w:r>
      <w:proofErr w:type="spellStart"/>
      <w:r w:rsidRPr="007645ED">
        <w:rPr>
          <w:rFonts w:ascii="FrankRuehl" w:hAnsi="FrankRuehl"/>
          <w:sz w:val="28"/>
          <w:szCs w:val="28"/>
          <w:rtl/>
        </w:rPr>
        <w:t>שיקח</w:t>
      </w:r>
      <w:proofErr w:type="spellEnd"/>
      <w:r w:rsidRPr="007645ED">
        <w:rPr>
          <w:rFonts w:ascii="FrankRuehl" w:hAnsi="FrankRuehl"/>
          <w:sz w:val="28"/>
          <w:szCs w:val="28"/>
          <w:rtl/>
        </w:rPr>
        <w:t xml:space="preserve"> שכר זה, לכן בא לדייק ולתרץ </w:t>
      </w:r>
      <w:proofErr w:type="spellStart"/>
      <w:r w:rsidRPr="007645ED">
        <w:rPr>
          <w:rFonts w:ascii="FrankRuehl" w:hAnsi="FrankRuehl"/>
          <w:sz w:val="28"/>
          <w:szCs w:val="28"/>
          <w:rtl/>
        </w:rPr>
        <w:t>דממ"ש</w:t>
      </w:r>
      <w:proofErr w:type="spellEnd"/>
      <w:r w:rsidRPr="007645ED">
        <w:rPr>
          <w:rFonts w:ascii="FrankRuehl" w:hAnsi="FrankRuehl"/>
          <w:sz w:val="28"/>
          <w:szCs w:val="28"/>
          <w:rtl/>
        </w:rPr>
        <w:t xml:space="preserve"> "מעל בני ישראל" ולא אמר "השיב את חמתי" סתם משמע </w:t>
      </w:r>
      <w:proofErr w:type="spellStart"/>
      <w:r w:rsidRPr="007645ED">
        <w:rPr>
          <w:rFonts w:ascii="FrankRuehl" w:hAnsi="FrankRuehl"/>
          <w:sz w:val="28"/>
          <w:szCs w:val="28"/>
          <w:rtl/>
        </w:rPr>
        <w:t>דמעל</w:t>
      </w:r>
      <w:proofErr w:type="spellEnd"/>
      <w:r w:rsidRPr="007645ED">
        <w:rPr>
          <w:rFonts w:ascii="FrankRuehl" w:hAnsi="FrankRuehl"/>
          <w:sz w:val="28"/>
          <w:szCs w:val="28"/>
          <w:rtl/>
        </w:rPr>
        <w:t xml:space="preserve"> בני ישראל השיב שלא שלטה בהם חמת ה', לא מינה ולא מקצתה, ואותם שמתו היו מערב רב שבחייהם קרויים מתים, ולכן בדין הוא </w:t>
      </w:r>
      <w:proofErr w:type="spellStart"/>
      <w:r w:rsidRPr="007645ED">
        <w:rPr>
          <w:rFonts w:ascii="FrankRuehl" w:hAnsi="FrankRuehl"/>
          <w:sz w:val="28"/>
          <w:szCs w:val="28"/>
          <w:rtl/>
        </w:rPr>
        <w:t>שיטול</w:t>
      </w:r>
      <w:proofErr w:type="spellEnd"/>
      <w:r w:rsidRPr="007645ED">
        <w:rPr>
          <w:rFonts w:ascii="FrankRuehl" w:hAnsi="FrankRuehl"/>
          <w:sz w:val="28"/>
          <w:szCs w:val="28"/>
          <w:rtl/>
        </w:rPr>
        <w:t xml:space="preserve"> שכרו משלם וכמו שהקשה ותירץ בזוהר, כך הקשה </w:t>
      </w:r>
      <w:proofErr w:type="spellStart"/>
      <w:r w:rsidRPr="007645ED">
        <w:rPr>
          <w:rFonts w:ascii="FrankRuehl" w:hAnsi="FrankRuehl"/>
          <w:sz w:val="28"/>
          <w:szCs w:val="28"/>
          <w:rtl/>
        </w:rPr>
        <w:t>לב"ה</w:t>
      </w:r>
      <w:proofErr w:type="spellEnd"/>
      <w:r w:rsidRPr="007645ED">
        <w:rPr>
          <w:rFonts w:ascii="FrankRuehl" w:hAnsi="FrankRuehl"/>
          <w:sz w:val="28"/>
          <w:szCs w:val="28"/>
          <w:rtl/>
        </w:rPr>
        <w:t xml:space="preserve"> ותירץ כן והדברים מכוונים </w:t>
      </w:r>
      <w:proofErr w:type="spellStart"/>
      <w:r w:rsidRPr="007645ED">
        <w:rPr>
          <w:rFonts w:ascii="FrankRuehl" w:hAnsi="FrankRuehl"/>
          <w:sz w:val="28"/>
          <w:szCs w:val="28"/>
          <w:rtl/>
        </w:rPr>
        <w:t>להאמור</w:t>
      </w:r>
      <w:proofErr w:type="spellEnd"/>
      <w:r w:rsidRPr="007645ED">
        <w:rPr>
          <w:rFonts w:ascii="FrankRuehl" w:hAnsi="FrankRuehl"/>
          <w:sz w:val="28"/>
          <w:szCs w:val="28"/>
          <w:rtl/>
        </w:rPr>
        <w:t xml:space="preserve">. ומלבד זה יש מקום לתרץ </w:t>
      </w:r>
      <w:proofErr w:type="spellStart"/>
      <w:r w:rsidRPr="007645ED">
        <w:rPr>
          <w:rFonts w:ascii="FrankRuehl" w:hAnsi="FrankRuehl"/>
          <w:sz w:val="28"/>
          <w:szCs w:val="28"/>
          <w:rtl/>
        </w:rPr>
        <w:t>לקושית</w:t>
      </w:r>
      <w:proofErr w:type="spellEnd"/>
      <w:r w:rsidRPr="007645ED">
        <w:rPr>
          <w:rFonts w:ascii="FrankRuehl" w:hAnsi="FrankRuehl"/>
          <w:sz w:val="28"/>
          <w:szCs w:val="28"/>
          <w:rtl/>
        </w:rPr>
        <w:t xml:space="preserve"> הזוהר בדרך אפשר </w:t>
      </w:r>
      <w:proofErr w:type="spellStart"/>
      <w:r w:rsidRPr="007645ED">
        <w:rPr>
          <w:rFonts w:ascii="FrankRuehl" w:hAnsi="FrankRuehl"/>
          <w:sz w:val="28"/>
          <w:szCs w:val="28"/>
          <w:rtl/>
        </w:rPr>
        <w:t>דמקודם</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היתה</w:t>
      </w:r>
      <w:proofErr w:type="spellEnd"/>
      <w:r w:rsidRPr="007645ED">
        <w:rPr>
          <w:rFonts w:ascii="FrankRuehl" w:hAnsi="FrankRuehl"/>
          <w:sz w:val="28"/>
          <w:szCs w:val="28"/>
          <w:rtl/>
        </w:rPr>
        <w:t xml:space="preserve"> החמה והגזירה ע"כ כללות ישראל חס ושלום, ומשום הכי התחילה המגפה כל כך וכשבא </w:t>
      </w:r>
      <w:proofErr w:type="spellStart"/>
      <w:r w:rsidRPr="007645ED">
        <w:rPr>
          <w:rFonts w:ascii="FrankRuehl" w:hAnsi="FrankRuehl"/>
          <w:sz w:val="28"/>
          <w:szCs w:val="28"/>
          <w:rtl/>
        </w:rPr>
        <w:t>פינחס</w:t>
      </w:r>
      <w:proofErr w:type="spellEnd"/>
      <w:r w:rsidRPr="007645ED">
        <w:rPr>
          <w:rFonts w:ascii="FrankRuehl" w:hAnsi="FrankRuehl"/>
          <w:sz w:val="28"/>
          <w:szCs w:val="28"/>
          <w:rtl/>
        </w:rPr>
        <w:t xml:space="preserve"> ועשה </w:t>
      </w:r>
      <w:proofErr w:type="spellStart"/>
      <w:r w:rsidRPr="007645ED">
        <w:rPr>
          <w:rFonts w:ascii="FrankRuehl" w:hAnsi="FrankRuehl"/>
          <w:sz w:val="28"/>
          <w:szCs w:val="28"/>
          <w:rtl/>
        </w:rPr>
        <w:t>פלילות</w:t>
      </w:r>
      <w:proofErr w:type="spellEnd"/>
      <w:r w:rsidRPr="007645ED">
        <w:rPr>
          <w:rFonts w:ascii="FrankRuehl" w:hAnsi="FrankRuehl"/>
          <w:sz w:val="28"/>
          <w:szCs w:val="28"/>
          <w:rtl/>
        </w:rPr>
        <w:t xml:space="preserve"> עם קונו ומסר עצמו ונתקנא על ישראל עמו, אז נשא הקב"ה ק"ו אמר ומה זה בשר ודם נתקנא </w:t>
      </w:r>
      <w:proofErr w:type="spellStart"/>
      <w:r w:rsidRPr="007645ED">
        <w:rPr>
          <w:rFonts w:ascii="FrankRuehl" w:hAnsi="FrankRuehl"/>
          <w:sz w:val="28"/>
          <w:szCs w:val="28"/>
          <w:rtl/>
        </w:rPr>
        <w:t>והוה</w:t>
      </w:r>
      <w:proofErr w:type="spellEnd"/>
      <w:r w:rsidRPr="007645ED">
        <w:rPr>
          <w:rFonts w:ascii="FrankRuehl" w:hAnsi="FrankRuehl"/>
          <w:sz w:val="28"/>
          <w:szCs w:val="28"/>
          <w:rtl/>
        </w:rPr>
        <w:t xml:space="preserve"> ליה רחמנות על בני, כל שכן אב הרחמן "ובזה השיב את חמתי" והיה המחנה הנשאר לפלטה גדולה, ואתי שפיר "השיב את חמתי מעל בני ישראל" ר"ל שהתחיל ממש והשיבה ולכן בדין הוא </w:t>
      </w:r>
      <w:proofErr w:type="spellStart"/>
      <w:r w:rsidRPr="007645ED">
        <w:rPr>
          <w:rFonts w:ascii="FrankRuehl" w:hAnsi="FrankRuehl"/>
          <w:sz w:val="28"/>
          <w:szCs w:val="28"/>
          <w:rtl/>
        </w:rPr>
        <w:t>שיטול</w:t>
      </w:r>
      <w:proofErr w:type="spellEnd"/>
      <w:r w:rsidRPr="007645ED">
        <w:rPr>
          <w:rFonts w:ascii="FrankRuehl" w:hAnsi="FrankRuehl"/>
          <w:sz w:val="28"/>
          <w:szCs w:val="28"/>
          <w:rtl/>
        </w:rPr>
        <w:t xml:space="preserve"> שכרו. ומה שהוכרחתי לזה משום דלפי מאי </w:t>
      </w:r>
      <w:proofErr w:type="spellStart"/>
      <w:r w:rsidRPr="007645ED">
        <w:rPr>
          <w:rFonts w:ascii="FrankRuehl" w:hAnsi="FrankRuehl"/>
          <w:sz w:val="28"/>
          <w:szCs w:val="28"/>
          <w:rtl/>
        </w:rPr>
        <w:t>דמשמע</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דבני</w:t>
      </w:r>
      <w:proofErr w:type="spellEnd"/>
      <w:r w:rsidRPr="007645ED">
        <w:rPr>
          <w:rFonts w:ascii="FrankRuehl" w:hAnsi="FrankRuehl"/>
          <w:sz w:val="28"/>
          <w:szCs w:val="28"/>
          <w:rtl/>
        </w:rPr>
        <w:t xml:space="preserve"> ישראל עצמם חטאו כמ"ש "</w:t>
      </w:r>
      <w:proofErr w:type="spellStart"/>
      <w:r w:rsidRPr="007645ED">
        <w:rPr>
          <w:rFonts w:ascii="FrankRuehl" w:hAnsi="FrankRuehl"/>
          <w:sz w:val="28"/>
          <w:szCs w:val="28"/>
          <w:rtl/>
        </w:rPr>
        <w:t>ויצמד</w:t>
      </w:r>
      <w:proofErr w:type="spellEnd"/>
      <w:r w:rsidRPr="007645ED">
        <w:rPr>
          <w:rFonts w:ascii="FrankRuehl" w:hAnsi="FrankRuehl"/>
          <w:sz w:val="28"/>
          <w:szCs w:val="28"/>
          <w:rtl/>
        </w:rPr>
        <w:t xml:space="preserve"> ישראל לבעל פעור </w:t>
      </w:r>
      <w:proofErr w:type="spellStart"/>
      <w:r w:rsidRPr="007645ED">
        <w:rPr>
          <w:rFonts w:ascii="FrankRuehl" w:hAnsi="FrankRuehl"/>
          <w:sz w:val="28"/>
          <w:szCs w:val="28"/>
          <w:rtl/>
        </w:rPr>
        <w:t>ויחר</w:t>
      </w:r>
      <w:proofErr w:type="spellEnd"/>
      <w:r w:rsidRPr="007645ED">
        <w:rPr>
          <w:rFonts w:ascii="FrankRuehl" w:hAnsi="FrankRuehl"/>
          <w:sz w:val="28"/>
          <w:szCs w:val="28"/>
          <w:rtl/>
        </w:rPr>
        <w:t xml:space="preserve"> אף ה' בישראל", ואם תאמר דלא </w:t>
      </w:r>
      <w:proofErr w:type="spellStart"/>
      <w:r w:rsidRPr="007645ED">
        <w:rPr>
          <w:rFonts w:ascii="FrankRuehl" w:hAnsi="FrankRuehl"/>
          <w:sz w:val="28"/>
          <w:szCs w:val="28"/>
          <w:rtl/>
        </w:rPr>
        <w:t>מית</w:t>
      </w:r>
      <w:proofErr w:type="spellEnd"/>
      <w:r w:rsidRPr="007645ED">
        <w:rPr>
          <w:rFonts w:ascii="FrankRuehl" w:hAnsi="FrankRuehl"/>
          <w:sz w:val="28"/>
          <w:szCs w:val="28"/>
          <w:rtl/>
        </w:rPr>
        <w:t xml:space="preserve"> שום אחד מישראל, אם כן משוא פנים יש בדבר חס ושלום גם כתיב "ויאמר משה אל </w:t>
      </w:r>
      <w:r w:rsidRPr="007645ED">
        <w:rPr>
          <w:rFonts w:ascii="FrankRuehl" w:hAnsi="FrankRuehl"/>
          <w:sz w:val="28"/>
          <w:szCs w:val="28"/>
          <w:rtl/>
        </w:rPr>
        <w:lastRenderedPageBreak/>
        <w:t>שופטי ישראל הרגו איש אנשיו הנצמדים לבעל פעור"</w:t>
      </w:r>
      <w:r w:rsidRPr="007645ED">
        <w:rPr>
          <w:rStyle w:val="a5"/>
          <w:rFonts w:ascii="FrankRuehl" w:hAnsi="FrankRuehl"/>
          <w:sz w:val="28"/>
          <w:szCs w:val="28"/>
          <w:rtl/>
        </w:rPr>
        <w:footnoteReference w:id="1433"/>
      </w:r>
      <w:r w:rsidRPr="007645ED">
        <w:rPr>
          <w:rFonts w:ascii="FrankRuehl" w:hAnsi="FrankRuehl"/>
          <w:sz w:val="28"/>
          <w:szCs w:val="28"/>
          <w:rtl/>
        </w:rPr>
        <w:t xml:space="preserve">. </w:t>
      </w:r>
      <w:proofErr w:type="spellStart"/>
      <w:r w:rsidRPr="007645ED">
        <w:rPr>
          <w:rFonts w:ascii="FrankRuehl" w:hAnsi="FrankRuehl"/>
          <w:sz w:val="28"/>
          <w:szCs w:val="28"/>
          <w:rtl/>
        </w:rPr>
        <w:t>ולשיטתיה</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דרשב"י</w:t>
      </w:r>
      <w:proofErr w:type="spellEnd"/>
      <w:r w:rsidRPr="007645ED">
        <w:rPr>
          <w:rFonts w:ascii="FrankRuehl" w:hAnsi="FrankRuehl"/>
          <w:sz w:val="28"/>
          <w:szCs w:val="28"/>
          <w:rtl/>
        </w:rPr>
        <w:t xml:space="preserve"> ז"ל צ"ל הכי דמה שחטאו מבני ישראל ממש נהרגו ע"י שופטי ישראל אבל אותם שבמגפה היו מערב רב. ועכ"פ </w:t>
      </w:r>
      <w:proofErr w:type="spellStart"/>
      <w:r w:rsidRPr="007645ED">
        <w:rPr>
          <w:rFonts w:ascii="FrankRuehl" w:hAnsi="FrankRuehl"/>
          <w:sz w:val="28"/>
          <w:szCs w:val="28"/>
          <w:rtl/>
        </w:rPr>
        <w:t>היתה</w:t>
      </w:r>
      <w:proofErr w:type="spellEnd"/>
      <w:r w:rsidRPr="007645ED">
        <w:rPr>
          <w:rFonts w:ascii="FrankRuehl" w:hAnsi="FrankRuehl"/>
          <w:sz w:val="28"/>
          <w:szCs w:val="28"/>
          <w:rtl/>
        </w:rPr>
        <w:t xml:space="preserve"> חמת ה' ע"כ ישראל משום שלא מיחו וע"י קנאת </w:t>
      </w:r>
      <w:proofErr w:type="spellStart"/>
      <w:r w:rsidRPr="007645ED">
        <w:rPr>
          <w:rFonts w:ascii="FrankRuehl" w:hAnsi="FrankRuehl"/>
          <w:sz w:val="28"/>
          <w:szCs w:val="28"/>
          <w:rtl/>
        </w:rPr>
        <w:t>פינחס</w:t>
      </w:r>
      <w:proofErr w:type="spellEnd"/>
      <w:r w:rsidRPr="007645ED">
        <w:rPr>
          <w:rFonts w:ascii="FrankRuehl" w:hAnsi="FrankRuehl"/>
          <w:sz w:val="28"/>
          <w:szCs w:val="28"/>
          <w:rtl/>
        </w:rPr>
        <w:t xml:space="preserve"> שבה החמה מעליהם ולכן </w:t>
      </w:r>
      <w:proofErr w:type="spellStart"/>
      <w:r w:rsidRPr="007645ED">
        <w:rPr>
          <w:rFonts w:ascii="FrankRuehl" w:hAnsi="FrankRuehl"/>
          <w:sz w:val="28"/>
          <w:szCs w:val="28"/>
          <w:rtl/>
        </w:rPr>
        <w:t>בדינא</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ובדינא</w:t>
      </w:r>
      <w:proofErr w:type="spellEnd"/>
      <w:r w:rsidRPr="007645ED">
        <w:rPr>
          <w:rFonts w:ascii="FrankRuehl" w:hAnsi="FrankRuehl"/>
          <w:sz w:val="28"/>
          <w:szCs w:val="28"/>
          <w:rtl/>
        </w:rPr>
        <w:t xml:space="preserve"> ליטול שכרו.</w:t>
      </w:r>
      <w:r w:rsidR="005B052A">
        <w:rPr>
          <w:rFonts w:ascii="FrankRuehl" w:hAnsi="FrankRuehl"/>
          <w:sz w:val="28"/>
          <w:szCs w:val="28"/>
          <w:rtl/>
        </w:rPr>
        <w:tab/>
      </w:r>
    </w:p>
    <w:p w14:paraId="2BC38F0E" w14:textId="1444868D" w:rsidR="00A40D52" w:rsidRDefault="00912F03" w:rsidP="005B052A">
      <w:pPr>
        <w:jc w:val="distribute"/>
        <w:rPr>
          <w:rFonts w:ascii="FrankRuehl" w:hAnsi="FrankRuehl"/>
          <w:sz w:val="28"/>
          <w:szCs w:val="28"/>
          <w:rtl/>
        </w:rPr>
      </w:pPr>
      <w:r w:rsidRPr="005B052A">
        <w:rPr>
          <w:rStyle w:val="ac"/>
          <w:rtl/>
        </w:rPr>
        <w:t>[ג]</w:t>
      </w:r>
      <w:r w:rsidR="00944ECB" w:rsidRPr="00944ECB">
        <w:rPr>
          <w:rStyle w:val="ac"/>
          <w:rFonts w:hint="cs"/>
          <w:sz w:val="4"/>
          <w:szCs w:val="4"/>
          <w:rtl/>
        </w:rPr>
        <w:t xml:space="preserve"> </w:t>
      </w:r>
      <w:r w:rsidR="00FE7B0F" w:rsidRPr="00FE7B0F">
        <w:rPr>
          <w:rStyle w:val="ac"/>
          <w:rFonts w:hint="cs"/>
          <w:sz w:val="2"/>
          <w:szCs w:val="2"/>
          <w:rtl/>
        </w:rPr>
        <w:t xml:space="preserve"> </w:t>
      </w:r>
      <w:r w:rsidRPr="005B052A">
        <w:rPr>
          <w:rStyle w:val="ac"/>
          <w:rtl/>
        </w:rPr>
        <w:t>אמרו</w:t>
      </w:r>
      <w:r w:rsidRPr="007645ED">
        <w:rPr>
          <w:rFonts w:ascii="FrankRuehl" w:hAnsi="FrankRuehl"/>
          <w:sz w:val="28"/>
          <w:szCs w:val="28"/>
          <w:rtl/>
        </w:rPr>
        <w:t xml:space="preserve"> במדרש פנחס בן אלעזר וכו' בדין הוא </w:t>
      </w:r>
      <w:proofErr w:type="spellStart"/>
      <w:r w:rsidRPr="007645ED">
        <w:rPr>
          <w:rFonts w:ascii="FrankRuehl" w:hAnsi="FrankRuehl"/>
          <w:sz w:val="28"/>
          <w:szCs w:val="28"/>
          <w:rtl/>
        </w:rPr>
        <w:t>שיטול</w:t>
      </w:r>
      <w:proofErr w:type="spellEnd"/>
      <w:r w:rsidRPr="007645ED">
        <w:rPr>
          <w:rFonts w:ascii="FrankRuehl" w:hAnsi="FrankRuehl"/>
          <w:sz w:val="28"/>
          <w:szCs w:val="28"/>
          <w:rtl/>
        </w:rPr>
        <w:t xml:space="preserve"> שכרו ע"כ, יובן ע"פ </w:t>
      </w:r>
      <w:proofErr w:type="spellStart"/>
      <w:r w:rsidRPr="007645ED">
        <w:rPr>
          <w:rFonts w:ascii="FrankRuehl" w:hAnsi="FrankRuehl"/>
          <w:sz w:val="28"/>
          <w:szCs w:val="28"/>
          <w:rtl/>
        </w:rPr>
        <w:t>מ"ש</w:t>
      </w:r>
      <w:proofErr w:type="spellEnd"/>
      <w:r w:rsidRPr="007645ED">
        <w:rPr>
          <w:rFonts w:ascii="FrankRuehl" w:hAnsi="FrankRuehl"/>
          <w:sz w:val="28"/>
          <w:szCs w:val="28"/>
          <w:rtl/>
        </w:rPr>
        <w:t xml:space="preserve"> לא </w:t>
      </w:r>
      <w:proofErr w:type="spellStart"/>
      <w:r w:rsidRPr="007645ED">
        <w:rPr>
          <w:rFonts w:ascii="FrankRuehl" w:hAnsi="FrankRuehl"/>
          <w:sz w:val="28"/>
          <w:szCs w:val="28"/>
          <w:rtl/>
        </w:rPr>
        <w:t>נתכהן</w:t>
      </w:r>
      <w:proofErr w:type="spellEnd"/>
      <w:r w:rsidRPr="007645ED">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977"/>
          <w:sz w:val="28"/>
          <w:szCs w:val="28"/>
          <w:rtl/>
        </w:rPr>
        <w:t> </w:t>
      </w:r>
      <w:r w:rsidRPr="007645ED">
        <w:rPr>
          <w:rFonts w:ascii="FrankRuehl" w:hAnsi="FrankRuehl"/>
          <w:sz w:val="28"/>
          <w:szCs w:val="28"/>
          <w:rtl/>
        </w:rPr>
        <w:t xml:space="preserve">פנחס עד שהרגו לזמרי, והטעם שע"י שעשה שלום בין ישראל להקב"ה לכן ניתנה לו כתר כהונה שיזכה להיות ראשון לכל דבר שבקדושה, ובזה ג"כ יהיה שלום על ישראל כי היכי דלא </w:t>
      </w:r>
      <w:proofErr w:type="spellStart"/>
      <w:r w:rsidRPr="007645ED">
        <w:rPr>
          <w:rFonts w:ascii="FrankRuehl" w:hAnsi="FrankRuehl"/>
          <w:sz w:val="28"/>
          <w:szCs w:val="28"/>
          <w:rtl/>
        </w:rPr>
        <w:t>ליתו</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לאנצויי</w:t>
      </w:r>
      <w:proofErr w:type="spellEnd"/>
      <w:r w:rsidRPr="007645ED">
        <w:rPr>
          <w:rFonts w:ascii="FrankRuehl" w:hAnsi="FrankRuehl"/>
          <w:sz w:val="28"/>
          <w:szCs w:val="28"/>
          <w:rtl/>
        </w:rPr>
        <w:t xml:space="preserve"> מי קודם, ומי שעשה שלום בין ישראל לאביהם שבשמים יעשה ג"כ בכללות ישראל, והיינו אומר פנחס בן אלעזר שהשיב את חמתי מעל בני ישראל ובזה נעשה שלום על ישראל, "לכן אמור הנני נותן לו את בריתי שלום" זו ברית של כתר כהונה שהיא עושה שלום בישראל עמו, והמתחיל </w:t>
      </w:r>
      <w:proofErr w:type="spellStart"/>
      <w:r w:rsidRPr="007645ED">
        <w:rPr>
          <w:rFonts w:ascii="FrankRuehl" w:hAnsi="FrankRuehl"/>
          <w:sz w:val="28"/>
          <w:szCs w:val="28"/>
          <w:rtl/>
        </w:rPr>
        <w:t>במצוה</w:t>
      </w:r>
      <w:proofErr w:type="spellEnd"/>
      <w:r w:rsidRPr="007645ED">
        <w:rPr>
          <w:rFonts w:ascii="FrankRuehl" w:hAnsi="FrankRuehl"/>
          <w:sz w:val="28"/>
          <w:szCs w:val="28"/>
          <w:rtl/>
        </w:rPr>
        <w:t xml:space="preserve"> אומרים לו גמור, וקרוב להיות </w:t>
      </w:r>
      <w:proofErr w:type="spellStart"/>
      <w:r w:rsidRPr="007645ED">
        <w:rPr>
          <w:rFonts w:ascii="FrankRuehl" w:hAnsi="FrankRuehl"/>
          <w:sz w:val="28"/>
          <w:szCs w:val="28"/>
          <w:rtl/>
        </w:rPr>
        <w:t>מכ"מ</w:t>
      </w:r>
      <w:proofErr w:type="spellEnd"/>
      <w:r w:rsidRPr="007645ED">
        <w:rPr>
          <w:rFonts w:ascii="FrankRuehl" w:hAnsi="FrankRuehl"/>
          <w:sz w:val="28"/>
          <w:szCs w:val="28"/>
          <w:rtl/>
        </w:rPr>
        <w:t xml:space="preserve"> ולכן אמר בדין הוי </w:t>
      </w:r>
      <w:proofErr w:type="spellStart"/>
      <w:r w:rsidRPr="007645ED">
        <w:rPr>
          <w:rFonts w:ascii="FrankRuehl" w:hAnsi="FrankRuehl"/>
          <w:sz w:val="28"/>
          <w:szCs w:val="28"/>
          <w:rtl/>
        </w:rPr>
        <w:t>שיטול</w:t>
      </w:r>
      <w:proofErr w:type="spellEnd"/>
      <w:r w:rsidRPr="007645ED">
        <w:rPr>
          <w:rFonts w:ascii="FrankRuehl" w:hAnsi="FrankRuehl"/>
          <w:sz w:val="28"/>
          <w:szCs w:val="28"/>
          <w:rtl/>
        </w:rPr>
        <w:t xml:space="preserve"> שכרו, ואפשר </w:t>
      </w:r>
      <w:proofErr w:type="spellStart"/>
      <w:r w:rsidRPr="007645ED">
        <w:rPr>
          <w:rFonts w:ascii="FrankRuehl" w:hAnsi="FrankRuehl"/>
          <w:sz w:val="28"/>
          <w:szCs w:val="28"/>
          <w:rtl/>
        </w:rPr>
        <w:t>דזהו</w:t>
      </w:r>
      <w:proofErr w:type="spellEnd"/>
      <w:r w:rsidRPr="007645ED">
        <w:rPr>
          <w:rFonts w:ascii="FrankRuehl" w:hAnsi="FrankRuehl"/>
          <w:sz w:val="28"/>
          <w:szCs w:val="28"/>
          <w:rtl/>
        </w:rPr>
        <w:t xml:space="preserve"> שרמז בפסוק של ברכת כהנים באומר "וישם לך שלום"</w:t>
      </w:r>
      <w:r w:rsidRPr="007645ED">
        <w:rPr>
          <w:rStyle w:val="a5"/>
          <w:rFonts w:ascii="FrankRuehl" w:hAnsi="FrankRuehl"/>
          <w:sz w:val="28"/>
          <w:szCs w:val="28"/>
          <w:rtl/>
        </w:rPr>
        <w:footnoteReference w:id="1434"/>
      </w:r>
      <w:r w:rsidRPr="007645ED">
        <w:rPr>
          <w:rFonts w:ascii="FrankRuehl" w:hAnsi="FrankRuehl"/>
          <w:sz w:val="28"/>
          <w:szCs w:val="28"/>
          <w:rtl/>
        </w:rPr>
        <w:t xml:space="preserve"> ר"ל שעל ידי </w:t>
      </w:r>
      <w:proofErr w:type="spellStart"/>
      <w:r w:rsidRPr="007645ED">
        <w:rPr>
          <w:rFonts w:ascii="FrankRuehl" w:hAnsi="FrankRuehl"/>
          <w:sz w:val="28"/>
          <w:szCs w:val="28"/>
          <w:rtl/>
        </w:rPr>
        <w:t>שקדשנו</w:t>
      </w:r>
      <w:proofErr w:type="spellEnd"/>
      <w:r w:rsidRPr="007645ED">
        <w:rPr>
          <w:rFonts w:ascii="FrankRuehl" w:hAnsi="FrankRuehl"/>
          <w:sz w:val="28"/>
          <w:szCs w:val="28"/>
          <w:rtl/>
        </w:rPr>
        <w:t xml:space="preserve"> במצותיו </w:t>
      </w:r>
      <w:proofErr w:type="spellStart"/>
      <w:r w:rsidRPr="007645ED">
        <w:rPr>
          <w:rFonts w:ascii="FrankRuehl" w:hAnsi="FrankRuehl"/>
          <w:sz w:val="28"/>
          <w:szCs w:val="28"/>
          <w:rtl/>
        </w:rPr>
        <w:t>וקדשתו</w:t>
      </w:r>
      <w:proofErr w:type="spellEnd"/>
      <w:r w:rsidRPr="007645ED">
        <w:rPr>
          <w:rFonts w:ascii="FrankRuehl" w:hAnsi="FrankRuehl"/>
          <w:sz w:val="28"/>
          <w:szCs w:val="28"/>
          <w:rtl/>
        </w:rPr>
        <w:t xml:space="preserve"> וכו' בזה שים שלום לך ולא אתו </w:t>
      </w:r>
      <w:proofErr w:type="spellStart"/>
      <w:r w:rsidRPr="007645ED">
        <w:rPr>
          <w:rFonts w:ascii="FrankRuehl" w:hAnsi="FrankRuehl"/>
          <w:sz w:val="28"/>
          <w:szCs w:val="28"/>
          <w:rtl/>
        </w:rPr>
        <w:t>לאינצוי</w:t>
      </w:r>
      <w:proofErr w:type="spellEnd"/>
      <w:r w:rsidRPr="007645ED">
        <w:rPr>
          <w:rFonts w:ascii="FrankRuehl" w:hAnsi="FrankRuehl"/>
          <w:sz w:val="28"/>
          <w:szCs w:val="28"/>
          <w:rtl/>
        </w:rPr>
        <w:t xml:space="preserve">, וגם מה שסיים "ושמו את שמי על בני ישראל" </w:t>
      </w:r>
      <w:proofErr w:type="spellStart"/>
      <w:r w:rsidRPr="007645ED">
        <w:rPr>
          <w:rFonts w:ascii="FrankRuehl" w:hAnsi="FrankRuehl"/>
          <w:sz w:val="28"/>
          <w:szCs w:val="28"/>
          <w:rtl/>
        </w:rPr>
        <w:t>וכו</w:t>
      </w:r>
      <w:proofErr w:type="spellEnd"/>
      <w:r w:rsidRPr="007645ED">
        <w:rPr>
          <w:rFonts w:ascii="FrankRuehl" w:hAnsi="FrankRuehl"/>
          <w:sz w:val="28"/>
          <w:szCs w:val="28"/>
          <w:rtl/>
        </w:rPr>
        <w:t>', ר"ל ששמו של הקב"ה נקרא שלום וכמו שהם מברכים לבני בשלום, גם "ואני אברכם" שהם ג"כ יעשו שלום בכללות ישראל במה שהם, שאפילו כהן עם הארץ קודם</w:t>
      </w:r>
      <w:r w:rsidRPr="007645ED">
        <w:rPr>
          <w:rStyle w:val="a5"/>
          <w:rFonts w:ascii="FrankRuehl" w:hAnsi="FrankRuehl"/>
          <w:sz w:val="28"/>
          <w:szCs w:val="28"/>
          <w:rtl/>
        </w:rPr>
        <w:footnoteReference w:id="1435"/>
      </w:r>
      <w:r w:rsidRPr="007645ED">
        <w:rPr>
          <w:rFonts w:ascii="FrankRuehl" w:hAnsi="FrankRuehl"/>
          <w:sz w:val="28"/>
          <w:szCs w:val="28"/>
          <w:rtl/>
        </w:rPr>
        <w:t xml:space="preserve"> ולא </w:t>
      </w:r>
      <w:proofErr w:type="spellStart"/>
      <w:r w:rsidRPr="007645ED">
        <w:rPr>
          <w:rFonts w:ascii="FrankRuehl" w:hAnsi="FrankRuehl"/>
          <w:sz w:val="28"/>
          <w:szCs w:val="28"/>
          <w:rtl/>
        </w:rPr>
        <w:t>ליתו</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לאנצויי</w:t>
      </w:r>
      <w:proofErr w:type="spellEnd"/>
      <w:r w:rsidRPr="007645ED">
        <w:rPr>
          <w:rFonts w:ascii="FrankRuehl" w:hAnsi="FrankRuehl"/>
          <w:sz w:val="28"/>
          <w:szCs w:val="28"/>
          <w:rtl/>
        </w:rPr>
        <w:t xml:space="preserve">. אבל במקום שאין כהן </w:t>
      </w:r>
      <w:proofErr w:type="spellStart"/>
      <w:r w:rsidRPr="007645ED">
        <w:rPr>
          <w:rFonts w:ascii="FrankRuehl" w:hAnsi="FrankRuehl"/>
          <w:sz w:val="28"/>
          <w:szCs w:val="28"/>
          <w:rtl/>
        </w:rPr>
        <w:t>הת"ח</w:t>
      </w:r>
      <w:proofErr w:type="spellEnd"/>
      <w:r w:rsidRPr="007645ED">
        <w:rPr>
          <w:rFonts w:ascii="FrankRuehl" w:hAnsi="FrankRuehl"/>
          <w:sz w:val="28"/>
          <w:szCs w:val="28"/>
          <w:rtl/>
        </w:rPr>
        <w:t xml:space="preserve"> הגדול קודם כמ"ש רב קרי בי כהני</w:t>
      </w:r>
      <w:r w:rsidRPr="007645ED">
        <w:rPr>
          <w:rStyle w:val="a5"/>
          <w:rFonts w:ascii="FrankRuehl" w:hAnsi="FrankRuehl"/>
          <w:sz w:val="28"/>
          <w:szCs w:val="28"/>
          <w:rtl/>
        </w:rPr>
        <w:footnoteReference w:id="1436"/>
      </w:r>
      <w:r w:rsidRPr="007645ED">
        <w:rPr>
          <w:rFonts w:ascii="FrankRuehl" w:hAnsi="FrankRuehl"/>
          <w:sz w:val="28"/>
          <w:szCs w:val="28"/>
          <w:rtl/>
        </w:rPr>
        <w:t xml:space="preserve">, ודע </w:t>
      </w:r>
      <w:proofErr w:type="spellStart"/>
      <w:r w:rsidRPr="007645ED">
        <w:rPr>
          <w:rFonts w:ascii="FrankRuehl" w:hAnsi="FrankRuehl"/>
          <w:sz w:val="28"/>
          <w:szCs w:val="28"/>
          <w:rtl/>
        </w:rPr>
        <w:t>דזה</w:t>
      </w:r>
      <w:proofErr w:type="spellEnd"/>
      <w:r w:rsidRPr="007645ED">
        <w:rPr>
          <w:rFonts w:ascii="FrankRuehl" w:hAnsi="FrankRuehl"/>
          <w:sz w:val="28"/>
          <w:szCs w:val="28"/>
          <w:rtl/>
        </w:rPr>
        <w:t xml:space="preserve"> רמז הכתוב באומרו "שלום רב לאוהבי תורתך"</w:t>
      </w:r>
      <w:r w:rsidRPr="007645ED">
        <w:rPr>
          <w:rStyle w:val="a5"/>
          <w:rFonts w:ascii="FrankRuehl" w:hAnsi="FrankRuehl"/>
          <w:sz w:val="28"/>
          <w:szCs w:val="28"/>
          <w:rtl/>
        </w:rPr>
        <w:footnoteReference w:id="1437"/>
      </w:r>
      <w:r w:rsidRPr="007645ED">
        <w:rPr>
          <w:rFonts w:ascii="FrankRuehl" w:hAnsi="FrankRuehl"/>
          <w:sz w:val="28"/>
          <w:szCs w:val="28"/>
          <w:rtl/>
        </w:rPr>
        <w:t xml:space="preserve"> </w:t>
      </w:r>
      <w:proofErr w:type="spellStart"/>
      <w:r w:rsidRPr="007645ED">
        <w:rPr>
          <w:rFonts w:ascii="FrankRuehl" w:hAnsi="FrankRuehl"/>
          <w:sz w:val="28"/>
          <w:szCs w:val="28"/>
          <w:rtl/>
        </w:rPr>
        <w:t>וכו</w:t>
      </w:r>
      <w:proofErr w:type="spellEnd"/>
      <w:r w:rsidRPr="007645ED">
        <w:rPr>
          <w:rFonts w:ascii="FrankRuehl" w:hAnsi="FrankRuehl"/>
          <w:sz w:val="28"/>
          <w:szCs w:val="28"/>
          <w:rtl/>
        </w:rPr>
        <w:t xml:space="preserve">', ר"ל </w:t>
      </w:r>
      <w:proofErr w:type="spellStart"/>
      <w:r w:rsidRPr="007645ED">
        <w:rPr>
          <w:rFonts w:ascii="FrankRuehl" w:hAnsi="FrankRuehl"/>
          <w:sz w:val="28"/>
          <w:szCs w:val="28"/>
          <w:rtl/>
        </w:rPr>
        <w:t>דרב</w:t>
      </w:r>
      <w:proofErr w:type="spellEnd"/>
      <w:r w:rsidRPr="007645ED">
        <w:rPr>
          <w:rFonts w:ascii="FrankRuehl" w:hAnsi="FrankRuehl"/>
          <w:sz w:val="28"/>
          <w:szCs w:val="28"/>
          <w:rtl/>
        </w:rPr>
        <w:t xml:space="preserve"> דקרי בי כהני עושה שלום לאוהבי תורה בקריאת התורה ובכן "ואין למו מכשול" דלא אתו </w:t>
      </w:r>
      <w:proofErr w:type="spellStart"/>
      <w:r w:rsidRPr="007645ED">
        <w:rPr>
          <w:rFonts w:ascii="FrankRuehl" w:hAnsi="FrankRuehl"/>
          <w:sz w:val="28"/>
          <w:szCs w:val="28"/>
          <w:rtl/>
        </w:rPr>
        <w:t>לאנצויי</w:t>
      </w:r>
      <w:proofErr w:type="spellEnd"/>
      <w:r w:rsidRPr="007645ED">
        <w:rPr>
          <w:rFonts w:ascii="FrankRuehl" w:hAnsi="FrankRuehl"/>
          <w:sz w:val="28"/>
          <w:szCs w:val="28"/>
          <w:rtl/>
        </w:rPr>
        <w:t xml:space="preserve">. ואפשר </w:t>
      </w:r>
      <w:proofErr w:type="spellStart"/>
      <w:r w:rsidRPr="007645ED">
        <w:rPr>
          <w:rFonts w:ascii="FrankRuehl" w:hAnsi="FrankRuehl"/>
          <w:sz w:val="28"/>
          <w:szCs w:val="28"/>
          <w:rtl/>
        </w:rPr>
        <w:t>דזו</w:t>
      </w:r>
      <w:proofErr w:type="spellEnd"/>
      <w:r w:rsidRPr="007645ED">
        <w:rPr>
          <w:rFonts w:ascii="FrankRuehl" w:hAnsi="FrankRuehl"/>
          <w:sz w:val="28"/>
          <w:szCs w:val="28"/>
          <w:rtl/>
        </w:rPr>
        <w:t xml:space="preserve"> היא שרמז ג"כ באומרים "וכל בניך לימודי ה' "</w:t>
      </w:r>
      <w:r w:rsidRPr="007645ED">
        <w:rPr>
          <w:rStyle w:val="a5"/>
          <w:rFonts w:ascii="FrankRuehl" w:hAnsi="FrankRuehl"/>
          <w:sz w:val="28"/>
          <w:szCs w:val="28"/>
          <w:rtl/>
        </w:rPr>
        <w:footnoteReference w:id="1438"/>
      </w:r>
      <w:r w:rsidRPr="007645ED">
        <w:rPr>
          <w:rFonts w:ascii="FrankRuehl" w:hAnsi="FrankRuehl"/>
          <w:sz w:val="28"/>
          <w:szCs w:val="28"/>
          <w:rtl/>
        </w:rPr>
        <w:t xml:space="preserve"> </w:t>
      </w:r>
      <w:proofErr w:type="spellStart"/>
      <w:r w:rsidRPr="007645ED">
        <w:rPr>
          <w:rFonts w:ascii="FrankRuehl" w:hAnsi="FrankRuehl"/>
          <w:sz w:val="28"/>
          <w:szCs w:val="28"/>
          <w:rtl/>
        </w:rPr>
        <w:t>דכולנו</w:t>
      </w:r>
      <w:proofErr w:type="spellEnd"/>
      <w:r w:rsidRPr="007645ED">
        <w:rPr>
          <w:rFonts w:ascii="FrankRuehl" w:hAnsi="FrankRuehl"/>
          <w:sz w:val="28"/>
          <w:szCs w:val="28"/>
          <w:rtl/>
        </w:rPr>
        <w:t xml:space="preserve"> חכמים, וכל אחד אומר אני קודם אבל "ורב שלום בניך"</w:t>
      </w:r>
      <w:r w:rsidRPr="007645ED">
        <w:rPr>
          <w:rStyle w:val="a5"/>
          <w:rFonts w:ascii="FrankRuehl" w:hAnsi="FrankRuehl"/>
          <w:sz w:val="28"/>
          <w:szCs w:val="28"/>
          <w:rtl/>
        </w:rPr>
        <w:footnoteReference w:id="1439"/>
      </w:r>
      <w:r w:rsidRPr="007645ED">
        <w:rPr>
          <w:rFonts w:ascii="FrankRuehl" w:hAnsi="FrankRuehl"/>
          <w:sz w:val="28"/>
          <w:szCs w:val="28"/>
          <w:rtl/>
        </w:rPr>
        <w:t xml:space="preserve">, שרב יעשה שלום בבניך, </w:t>
      </w:r>
      <w:proofErr w:type="spellStart"/>
      <w:r w:rsidRPr="007645ED">
        <w:rPr>
          <w:rFonts w:ascii="FrankRuehl" w:hAnsi="FrankRuehl"/>
          <w:sz w:val="28"/>
          <w:szCs w:val="28"/>
          <w:rtl/>
        </w:rPr>
        <w:t>דרב</w:t>
      </w:r>
      <w:proofErr w:type="spellEnd"/>
      <w:r w:rsidRPr="007645ED">
        <w:rPr>
          <w:rFonts w:ascii="FrankRuehl" w:hAnsi="FrankRuehl"/>
          <w:sz w:val="28"/>
          <w:szCs w:val="28"/>
          <w:rtl/>
        </w:rPr>
        <w:t xml:space="preserve"> קרי בי כהני כיוון שהוא ראש ב"ד מקודש, כלפי זה </w:t>
      </w:r>
      <w:proofErr w:type="spellStart"/>
      <w:r w:rsidRPr="007645ED">
        <w:rPr>
          <w:rFonts w:ascii="FrankRuehl" w:hAnsi="FrankRuehl"/>
          <w:sz w:val="28"/>
          <w:szCs w:val="28"/>
          <w:rtl/>
        </w:rPr>
        <w:t>מ"ש</w:t>
      </w:r>
      <w:proofErr w:type="spellEnd"/>
      <w:r w:rsidRPr="007645ED">
        <w:rPr>
          <w:rStyle w:val="a5"/>
          <w:rFonts w:ascii="FrankRuehl" w:hAnsi="FrankRuehl"/>
          <w:sz w:val="28"/>
          <w:szCs w:val="28"/>
          <w:rtl/>
        </w:rPr>
        <w:footnoteReference w:id="1440"/>
      </w:r>
      <w:r w:rsidRPr="007645ED">
        <w:rPr>
          <w:rFonts w:ascii="FrankRuehl" w:hAnsi="FrankRuehl"/>
          <w:sz w:val="28"/>
          <w:szCs w:val="28"/>
          <w:rtl/>
        </w:rPr>
        <w:t xml:space="preserve"> ת"ח מרבים שלום </w:t>
      </w:r>
      <w:proofErr w:type="spellStart"/>
      <w:r w:rsidRPr="007645ED">
        <w:rPr>
          <w:rFonts w:ascii="FrankRuehl" w:hAnsi="FrankRuehl"/>
          <w:sz w:val="28"/>
          <w:szCs w:val="28"/>
          <w:rtl/>
        </w:rPr>
        <w:t>וכו</w:t>
      </w:r>
      <w:proofErr w:type="spellEnd"/>
      <w:r w:rsidRPr="007645ED">
        <w:rPr>
          <w:rFonts w:ascii="FrankRuehl" w:hAnsi="FrankRuehl"/>
          <w:sz w:val="28"/>
          <w:szCs w:val="28"/>
          <w:rtl/>
        </w:rPr>
        <w:t xml:space="preserve">', והביאו מזה הפסוק עצמו, והכונה </w:t>
      </w:r>
      <w:proofErr w:type="spellStart"/>
      <w:r w:rsidRPr="007645ED">
        <w:rPr>
          <w:rFonts w:ascii="FrankRuehl" w:hAnsi="FrankRuehl"/>
          <w:sz w:val="28"/>
          <w:szCs w:val="28"/>
          <w:rtl/>
        </w:rPr>
        <w:t>לפ"ז</w:t>
      </w:r>
      <w:proofErr w:type="spellEnd"/>
      <w:r w:rsidRPr="007645ED">
        <w:rPr>
          <w:rFonts w:ascii="FrankRuehl" w:hAnsi="FrankRuehl"/>
          <w:sz w:val="28"/>
          <w:szCs w:val="28"/>
          <w:rtl/>
        </w:rPr>
        <w:t xml:space="preserve"> שבמקום שאין כהן ויש ת"ח הם קודמים לכל אדם, והגדול לפי גדלו ובזה מרבים שלום וכאמור, ואפשר </w:t>
      </w:r>
      <w:proofErr w:type="spellStart"/>
      <w:r w:rsidRPr="007645ED">
        <w:rPr>
          <w:rFonts w:ascii="FrankRuehl" w:hAnsi="FrankRuehl"/>
          <w:sz w:val="28"/>
          <w:szCs w:val="28"/>
          <w:rtl/>
        </w:rPr>
        <w:t>דזהו</w:t>
      </w:r>
      <w:proofErr w:type="spellEnd"/>
      <w:r w:rsidRPr="007645ED">
        <w:rPr>
          <w:rFonts w:ascii="FrankRuehl" w:hAnsi="FrankRuehl"/>
          <w:sz w:val="28"/>
          <w:szCs w:val="28"/>
          <w:rtl/>
        </w:rPr>
        <w:t xml:space="preserve"> ג"כ כוונת המפרש שאמר גדול השלום שניתן לאהרן וגם לפנחס וכו' ר"ל במה שעושים שלום לבני ישראל ע"י דלא </w:t>
      </w:r>
      <w:proofErr w:type="spellStart"/>
      <w:r w:rsidRPr="007645ED">
        <w:rPr>
          <w:rFonts w:ascii="FrankRuehl" w:hAnsi="FrankRuehl"/>
          <w:sz w:val="28"/>
          <w:szCs w:val="28"/>
          <w:rtl/>
        </w:rPr>
        <w:t>ליתו</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לאנצווי</w:t>
      </w:r>
      <w:proofErr w:type="spellEnd"/>
      <w:r w:rsidRPr="007645ED">
        <w:rPr>
          <w:rFonts w:ascii="FrankRuehl" w:hAnsi="FrankRuehl"/>
          <w:sz w:val="28"/>
          <w:szCs w:val="28"/>
          <w:rtl/>
        </w:rPr>
        <w:t xml:space="preserve">, ואפשר שאל קשר </w:t>
      </w:r>
      <w:r w:rsidRPr="007645ED">
        <w:rPr>
          <w:rFonts w:ascii="FrankRuehl" w:hAnsi="FrankRuehl"/>
          <w:sz w:val="28"/>
          <w:szCs w:val="28"/>
          <w:rtl/>
        </w:rPr>
        <w:lastRenderedPageBreak/>
        <w:t>זה מש"ה במלאכי</w:t>
      </w:r>
      <w:r w:rsidRPr="007645ED">
        <w:rPr>
          <w:rStyle w:val="a5"/>
          <w:rFonts w:ascii="FrankRuehl" w:hAnsi="FrankRuehl"/>
          <w:sz w:val="28"/>
          <w:szCs w:val="28"/>
          <w:rtl/>
        </w:rPr>
        <w:footnoteReference w:id="1441"/>
      </w:r>
      <w:r w:rsidRPr="007645ED">
        <w:rPr>
          <w:rFonts w:ascii="FrankRuehl" w:hAnsi="FrankRuehl"/>
          <w:sz w:val="28"/>
          <w:szCs w:val="28"/>
          <w:rtl/>
        </w:rPr>
        <w:t xml:space="preserve"> כתב "בריתי </w:t>
      </w:r>
      <w:proofErr w:type="spellStart"/>
      <w:r w:rsidRPr="007645ED">
        <w:rPr>
          <w:rFonts w:ascii="FrankRuehl" w:hAnsi="FrankRuehl"/>
          <w:sz w:val="28"/>
          <w:szCs w:val="28"/>
          <w:rtl/>
        </w:rPr>
        <w:t>היתה</w:t>
      </w:r>
      <w:proofErr w:type="spellEnd"/>
      <w:r w:rsidRPr="007645ED">
        <w:rPr>
          <w:rFonts w:ascii="FrankRuehl" w:hAnsi="FrankRuehl"/>
          <w:sz w:val="28"/>
          <w:szCs w:val="28"/>
          <w:rtl/>
        </w:rPr>
        <w:t xml:space="preserve"> אתו החיים והשלום" וכו' ר"ל זו ברית כהונת עולם </w:t>
      </w:r>
      <w:proofErr w:type="spellStart"/>
      <w:r w:rsidRPr="007645ED">
        <w:rPr>
          <w:rFonts w:ascii="FrankRuehl" w:hAnsi="FrankRuehl"/>
          <w:sz w:val="28"/>
          <w:szCs w:val="28"/>
          <w:rtl/>
        </w:rPr>
        <w:t>מ"ש</w:t>
      </w:r>
      <w:proofErr w:type="spellEnd"/>
      <w:r w:rsidRPr="007645ED">
        <w:rPr>
          <w:rFonts w:ascii="FrankRuehl" w:hAnsi="FrankRuehl"/>
          <w:sz w:val="28"/>
          <w:szCs w:val="28"/>
          <w:rtl/>
        </w:rPr>
        <w:t xml:space="preserve"> גבי </w:t>
      </w:r>
      <w:proofErr w:type="spellStart"/>
      <w:r w:rsidRPr="007645ED">
        <w:rPr>
          <w:rFonts w:ascii="FrankRuehl" w:hAnsi="FrankRuehl"/>
          <w:sz w:val="28"/>
          <w:szCs w:val="28"/>
          <w:rtl/>
        </w:rPr>
        <w:t>פינחס</w:t>
      </w:r>
      <w:proofErr w:type="spellEnd"/>
      <w:r w:rsidRPr="007645ED">
        <w:rPr>
          <w:rFonts w:ascii="FrankRuehl" w:hAnsi="FrankRuehl"/>
          <w:sz w:val="28"/>
          <w:szCs w:val="28"/>
          <w:rtl/>
        </w:rPr>
        <w:t xml:space="preserve"> שע"י יהיה שלום על ישראל ולא </w:t>
      </w:r>
      <w:proofErr w:type="spellStart"/>
      <w:r w:rsidRPr="007645ED">
        <w:rPr>
          <w:rFonts w:ascii="FrankRuehl" w:hAnsi="FrankRuehl"/>
          <w:sz w:val="28"/>
          <w:szCs w:val="28"/>
          <w:rtl/>
        </w:rPr>
        <w:t>ליתו</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לאנצויי</w:t>
      </w:r>
      <w:proofErr w:type="spellEnd"/>
      <w:r w:rsidRPr="007645ED">
        <w:rPr>
          <w:rFonts w:ascii="FrankRuehl" w:hAnsi="FrankRuehl"/>
          <w:sz w:val="28"/>
          <w:szCs w:val="28"/>
          <w:rtl/>
        </w:rPr>
        <w:t xml:space="preserve"> מי קודם. וסיים הטעם </w:t>
      </w:r>
      <w:proofErr w:type="spellStart"/>
      <w:r w:rsidRPr="007645ED">
        <w:rPr>
          <w:rFonts w:ascii="FrankRuehl" w:hAnsi="FrankRuehl"/>
          <w:sz w:val="28"/>
          <w:szCs w:val="28"/>
          <w:rtl/>
        </w:rPr>
        <w:t>ד"בשלום</w:t>
      </w:r>
      <w:proofErr w:type="spellEnd"/>
      <w:r w:rsidRPr="007645ED">
        <w:rPr>
          <w:rFonts w:ascii="FrankRuehl" w:hAnsi="FrankRuehl"/>
          <w:sz w:val="28"/>
          <w:szCs w:val="28"/>
          <w:rtl/>
        </w:rPr>
        <w:t xml:space="preserve"> ובמישור הלך אתי ורבים השיב מעוון" ר"ל משום שכך </w:t>
      </w:r>
      <w:proofErr w:type="spellStart"/>
      <w:r w:rsidRPr="007645ED">
        <w:rPr>
          <w:rFonts w:ascii="FrankRuehl" w:hAnsi="FrankRuehl"/>
          <w:sz w:val="28"/>
          <w:szCs w:val="28"/>
          <w:rtl/>
        </w:rPr>
        <w:t>היתה</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מלתו</w:t>
      </w:r>
      <w:proofErr w:type="spellEnd"/>
      <w:r w:rsidRPr="007645ED">
        <w:rPr>
          <w:rFonts w:ascii="FrankRuehl" w:hAnsi="FrankRuehl"/>
          <w:sz w:val="28"/>
          <w:szCs w:val="28"/>
          <w:rtl/>
        </w:rPr>
        <w:t xml:space="preserve"> טובה להרבות שלום, לכן תן לו </w:t>
      </w:r>
      <w:proofErr w:type="spellStart"/>
      <w:r w:rsidRPr="007645ED">
        <w:rPr>
          <w:rFonts w:ascii="FrankRuehl" w:hAnsi="FrankRuehl"/>
          <w:sz w:val="28"/>
          <w:szCs w:val="28"/>
          <w:rtl/>
        </w:rPr>
        <w:t>כמדתו</w:t>
      </w:r>
      <w:proofErr w:type="spellEnd"/>
      <w:r w:rsidRPr="007645ED">
        <w:rPr>
          <w:rFonts w:ascii="FrankRuehl" w:hAnsi="FrankRuehl"/>
          <w:sz w:val="28"/>
          <w:szCs w:val="28"/>
          <w:rtl/>
        </w:rPr>
        <w:t xml:space="preserve"> שהוא וזרעו </w:t>
      </w:r>
      <w:proofErr w:type="spellStart"/>
      <w:r w:rsidRPr="007645ED">
        <w:rPr>
          <w:rFonts w:ascii="FrankRuehl" w:hAnsi="FrankRuehl"/>
          <w:sz w:val="28"/>
          <w:szCs w:val="28"/>
          <w:rtl/>
        </w:rPr>
        <w:t>וקדשתו</w:t>
      </w:r>
      <w:proofErr w:type="spellEnd"/>
      <w:r w:rsidRPr="007645ED">
        <w:rPr>
          <w:rFonts w:ascii="FrankRuehl" w:hAnsi="FrankRuehl"/>
          <w:sz w:val="28"/>
          <w:szCs w:val="28"/>
          <w:rtl/>
        </w:rPr>
        <w:t xml:space="preserve"> לכל ראשון שבקדושה שבזה יהיה תמיד ג"כ שלום על ישראל, ואפשר שזה שאמר כתוב במזמור קל"ג "הנה מה טוב" וכו' "שבת אחים גם יחד" והיינו שיש שלום ביניהם </w:t>
      </w:r>
      <w:proofErr w:type="spellStart"/>
      <w:r w:rsidRPr="007645ED">
        <w:rPr>
          <w:rFonts w:ascii="FrankRuehl" w:hAnsi="FrankRuehl"/>
          <w:sz w:val="28"/>
          <w:szCs w:val="28"/>
          <w:rtl/>
        </w:rPr>
        <w:t>דבזה</w:t>
      </w:r>
      <w:proofErr w:type="spellEnd"/>
      <w:r w:rsidRPr="007645ED">
        <w:rPr>
          <w:rFonts w:ascii="FrankRuehl" w:hAnsi="FrankRuehl"/>
          <w:sz w:val="28"/>
          <w:szCs w:val="28"/>
          <w:rtl/>
        </w:rPr>
        <w:t xml:space="preserve"> דומים "כשמן הטוב על הראש" וכו' שנמשח בו אהרן ויורד על זקנו ובזה </w:t>
      </w:r>
      <w:proofErr w:type="spellStart"/>
      <w:r w:rsidRPr="007645ED">
        <w:rPr>
          <w:rFonts w:ascii="FrankRuehl" w:hAnsi="FrankRuehl"/>
          <w:sz w:val="28"/>
          <w:szCs w:val="28"/>
          <w:rtl/>
        </w:rPr>
        <w:t>הוה</w:t>
      </w:r>
      <w:proofErr w:type="spellEnd"/>
      <w:r w:rsidRPr="007645ED">
        <w:rPr>
          <w:rFonts w:ascii="FrankRuehl" w:hAnsi="FrankRuehl"/>
          <w:sz w:val="28"/>
          <w:szCs w:val="28"/>
          <w:rtl/>
        </w:rPr>
        <w:t xml:space="preserve"> ליה </w:t>
      </w:r>
      <w:proofErr w:type="spellStart"/>
      <w:r w:rsidRPr="007645ED">
        <w:rPr>
          <w:rFonts w:ascii="FrankRuehl" w:hAnsi="FrankRuehl"/>
          <w:sz w:val="28"/>
          <w:szCs w:val="28"/>
          <w:rtl/>
        </w:rPr>
        <w:t>קידושא</w:t>
      </w:r>
      <w:proofErr w:type="spellEnd"/>
      <w:r w:rsidRPr="007645ED">
        <w:rPr>
          <w:rFonts w:ascii="FrankRuehl" w:hAnsi="FrankRuehl"/>
          <w:sz w:val="28"/>
          <w:szCs w:val="28"/>
          <w:rtl/>
        </w:rPr>
        <w:t xml:space="preserve"> רבה להיות שלום על ישראל שיוקד ע"פ </w:t>
      </w:r>
      <w:proofErr w:type="spellStart"/>
      <w:r w:rsidRPr="007645ED">
        <w:rPr>
          <w:rFonts w:ascii="FrankRuehl" w:hAnsi="FrankRuehl"/>
          <w:sz w:val="28"/>
          <w:szCs w:val="28"/>
          <w:rtl/>
        </w:rPr>
        <w:t>מדותיו</w:t>
      </w:r>
      <w:proofErr w:type="spellEnd"/>
      <w:r w:rsidRPr="007645ED">
        <w:rPr>
          <w:rFonts w:ascii="FrankRuehl" w:hAnsi="FrankRuehl"/>
          <w:sz w:val="28"/>
          <w:szCs w:val="28"/>
          <w:rtl/>
        </w:rPr>
        <w:t xml:space="preserve"> ר"ל כמו </w:t>
      </w:r>
      <w:proofErr w:type="spellStart"/>
      <w:r w:rsidRPr="007645ED">
        <w:rPr>
          <w:rFonts w:ascii="FrankRuehl" w:hAnsi="FrankRuehl"/>
          <w:sz w:val="28"/>
          <w:szCs w:val="28"/>
          <w:rtl/>
        </w:rPr>
        <w:t>שהיתה</w:t>
      </w:r>
      <w:proofErr w:type="spellEnd"/>
      <w:r w:rsidRPr="007645ED">
        <w:rPr>
          <w:rFonts w:ascii="FrankRuehl" w:hAnsi="FrankRuehl"/>
          <w:sz w:val="28"/>
          <w:szCs w:val="28"/>
          <w:rtl/>
        </w:rPr>
        <w:t xml:space="preserve"> מדתו בשלום ובמישור הלך אתי, לכן יזכה שתמיד עושה שלום על ישראל ותו לו </w:t>
      </w:r>
      <w:proofErr w:type="spellStart"/>
      <w:r w:rsidRPr="007645ED">
        <w:rPr>
          <w:rFonts w:ascii="FrankRuehl" w:hAnsi="FrankRuehl"/>
          <w:sz w:val="28"/>
          <w:szCs w:val="28"/>
          <w:rtl/>
        </w:rPr>
        <w:t>כמדתו</w:t>
      </w:r>
      <w:proofErr w:type="spellEnd"/>
      <w:r w:rsidRPr="007645ED">
        <w:rPr>
          <w:rFonts w:ascii="FrankRuehl" w:hAnsi="FrankRuehl"/>
          <w:sz w:val="28"/>
          <w:szCs w:val="28"/>
          <w:rtl/>
        </w:rPr>
        <w:t xml:space="preserve"> ולהכי דומה שבת אחים גם יחד לזקן אהרן וכו' וכאמור.</w:t>
      </w:r>
      <w:r w:rsidR="005B052A">
        <w:rPr>
          <w:rFonts w:ascii="FrankRuehl" w:hAnsi="FrankRuehl"/>
          <w:sz w:val="28"/>
          <w:szCs w:val="28"/>
          <w:rtl/>
        </w:rPr>
        <w:tab/>
      </w:r>
    </w:p>
    <w:p w14:paraId="5BF06F00" w14:textId="34A15195" w:rsidR="008B69CD" w:rsidRPr="005B052A" w:rsidRDefault="008B69CD" w:rsidP="005B052A">
      <w:pPr>
        <w:jc w:val="distribute"/>
        <w:rPr>
          <w:rStyle w:val="ac"/>
          <w:rtl/>
        </w:rPr>
      </w:pPr>
    </w:p>
    <w:p w14:paraId="3D8CD1E9" w14:textId="1A0467BB" w:rsidR="00637D4F" w:rsidRPr="007645ED" w:rsidRDefault="00912F03" w:rsidP="005B052A">
      <w:pPr>
        <w:jc w:val="distribute"/>
        <w:rPr>
          <w:rFonts w:ascii="FrankRuehl" w:hAnsi="FrankRuehl"/>
          <w:b/>
          <w:bCs/>
          <w:sz w:val="28"/>
          <w:szCs w:val="28"/>
          <w:rtl/>
        </w:rPr>
      </w:pPr>
      <w:r w:rsidRPr="005B052A">
        <w:rPr>
          <w:rStyle w:val="ac"/>
          <w:rtl/>
        </w:rPr>
        <w:t>וְשֵׁם</w:t>
      </w:r>
      <w:r w:rsidRPr="007645ED">
        <w:rPr>
          <w:rFonts w:ascii="FrankRuehl" w:hAnsi="FrankRuehl"/>
          <w:b/>
          <w:bCs/>
          <w:sz w:val="28"/>
          <w:szCs w:val="28"/>
          <w:rtl/>
        </w:rPr>
        <w:t xml:space="preserve"> </w:t>
      </w:r>
      <w:proofErr w:type="spellStart"/>
      <w:r w:rsidRPr="007645ED">
        <w:rPr>
          <w:rFonts w:ascii="FrankRuehl" w:hAnsi="FrankRuehl"/>
          <w:b/>
          <w:bCs/>
          <w:sz w:val="28"/>
          <w:szCs w:val="28"/>
          <w:rtl/>
        </w:rPr>
        <w:t>הָאִשָּׁה</w:t>
      </w:r>
      <w:proofErr w:type="spellEnd"/>
      <w:r w:rsidRPr="007645ED">
        <w:rPr>
          <w:rFonts w:ascii="FrankRuehl" w:hAnsi="FrankRuehl"/>
          <w:b/>
          <w:bCs/>
          <w:sz w:val="28"/>
          <w:szCs w:val="28"/>
          <w:rtl/>
        </w:rPr>
        <w:t xml:space="preserve"> הַמֻּכָּה הַמִּדְיָנִית כָּזְבִּי בַת צוּר רֹאשׁ אֻמּוֹת בֵּית אָב בְּמִדְיָן הוּא </w:t>
      </w:r>
      <w:r w:rsidRPr="007645ED">
        <w:rPr>
          <w:rFonts w:ascii="FrankRuehl" w:hAnsi="FrankRuehl"/>
          <w:sz w:val="28"/>
          <w:szCs w:val="28"/>
          <w:rtl/>
        </w:rPr>
        <w:t>(במדבר כה, טו).</w:t>
      </w:r>
      <w:r w:rsidR="005B052A">
        <w:rPr>
          <w:rFonts w:ascii="FrankRuehl" w:hAnsi="FrankRuehl"/>
          <w:b/>
          <w:bCs/>
          <w:sz w:val="28"/>
          <w:szCs w:val="28"/>
          <w:rtl/>
        </w:rPr>
        <w:tab/>
      </w:r>
    </w:p>
    <w:p w14:paraId="151E8CFB" w14:textId="77777777" w:rsidR="00A40D52" w:rsidRDefault="00912F03" w:rsidP="005B052A">
      <w:pPr>
        <w:jc w:val="distribute"/>
        <w:rPr>
          <w:rFonts w:ascii="FrankRuehl" w:hAnsi="FrankRuehl"/>
          <w:sz w:val="28"/>
          <w:szCs w:val="28"/>
          <w:rtl/>
        </w:rPr>
      </w:pPr>
      <w:proofErr w:type="spellStart"/>
      <w:r w:rsidRPr="005B052A">
        <w:rPr>
          <w:rStyle w:val="ac"/>
          <w:rtl/>
        </w:rPr>
        <w:t>רא"ם</w:t>
      </w:r>
      <w:proofErr w:type="spellEnd"/>
      <w:r w:rsidRPr="007645ED">
        <w:rPr>
          <w:rFonts w:ascii="FrankRuehl" w:hAnsi="FrankRuehl"/>
          <w:sz w:val="28"/>
          <w:szCs w:val="28"/>
          <w:rtl/>
        </w:rPr>
        <w:t xml:space="preserve"> בד"ה ושם </w:t>
      </w:r>
      <w:proofErr w:type="spellStart"/>
      <w:r w:rsidRPr="007645ED">
        <w:rPr>
          <w:rFonts w:ascii="FrankRuehl" w:hAnsi="FrankRuehl"/>
          <w:sz w:val="28"/>
          <w:szCs w:val="28"/>
          <w:rtl/>
        </w:rPr>
        <w:t>האשה</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וכו</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ומהתימה</w:t>
      </w:r>
      <w:proofErr w:type="spellEnd"/>
      <w:r w:rsidRPr="007645ED">
        <w:rPr>
          <w:rFonts w:ascii="FrankRuehl" w:hAnsi="FrankRuehl"/>
          <w:sz w:val="28"/>
          <w:szCs w:val="28"/>
          <w:rtl/>
        </w:rPr>
        <w:t xml:space="preserve"> על הרמב"ן</w:t>
      </w:r>
      <w:r w:rsidRPr="007645ED">
        <w:rPr>
          <w:rStyle w:val="a5"/>
          <w:rFonts w:ascii="FrankRuehl" w:hAnsi="FrankRuehl"/>
          <w:sz w:val="28"/>
          <w:szCs w:val="28"/>
          <w:rtl/>
        </w:rPr>
        <w:footnoteReference w:id="1442"/>
      </w:r>
      <w:r w:rsidRPr="007645ED">
        <w:rPr>
          <w:rFonts w:ascii="FrankRuehl" w:hAnsi="FrankRuehl"/>
          <w:sz w:val="28"/>
          <w:szCs w:val="28"/>
          <w:rtl/>
        </w:rPr>
        <w:t xml:space="preserve"> וכו' ע"ש</w:t>
      </w:r>
      <w:r w:rsidRPr="007645ED">
        <w:rPr>
          <w:rStyle w:val="a5"/>
          <w:rFonts w:ascii="FrankRuehl" w:hAnsi="FrankRuehl"/>
          <w:sz w:val="28"/>
          <w:szCs w:val="28"/>
          <w:rtl/>
        </w:rPr>
        <w:footnoteReference w:id="1443"/>
      </w:r>
      <w:r w:rsidRPr="007645ED">
        <w:rPr>
          <w:rFonts w:ascii="FrankRuehl" w:hAnsi="FrankRuehl"/>
          <w:sz w:val="28"/>
          <w:szCs w:val="28"/>
          <w:rtl/>
        </w:rPr>
        <w:t xml:space="preserve">, נ"ב ונראה לומר בעד </w:t>
      </w:r>
      <w:r w:rsidR="005B052A">
        <w:rPr>
          <w:rFonts w:ascii="FrankRuehl" w:hAnsi="FrankRuehl"/>
          <w:sz w:val="28"/>
          <w:szCs w:val="28"/>
          <w:rtl/>
        </w:rPr>
        <w:br/>
      </w:r>
      <w:r w:rsidR="005B052A" w:rsidRPr="005B052A">
        <w:rPr>
          <w:rFonts w:ascii="Arial" w:hAnsi="Arial" w:cs="Arial" w:hint="cs"/>
          <w:spacing w:val="692"/>
          <w:sz w:val="28"/>
          <w:szCs w:val="28"/>
          <w:rtl/>
        </w:rPr>
        <w:t> </w:t>
      </w:r>
      <w:r w:rsidRPr="007645ED">
        <w:rPr>
          <w:rFonts w:ascii="FrankRuehl" w:hAnsi="FrankRuehl"/>
          <w:sz w:val="28"/>
          <w:szCs w:val="28"/>
          <w:rtl/>
        </w:rPr>
        <w:t xml:space="preserve">הרמב"ן </w:t>
      </w:r>
      <w:proofErr w:type="spellStart"/>
      <w:r w:rsidRPr="007645ED">
        <w:rPr>
          <w:rFonts w:ascii="FrankRuehl" w:hAnsi="FrankRuehl"/>
          <w:sz w:val="28"/>
          <w:szCs w:val="28"/>
          <w:rtl/>
        </w:rPr>
        <w:t>דסבירא</w:t>
      </w:r>
      <w:proofErr w:type="spellEnd"/>
      <w:r w:rsidRPr="007645ED">
        <w:rPr>
          <w:rFonts w:ascii="FrankRuehl" w:hAnsi="FrankRuehl"/>
          <w:sz w:val="28"/>
          <w:szCs w:val="28"/>
          <w:rtl/>
        </w:rPr>
        <w:t xml:space="preserve"> ליה מר דאף </w:t>
      </w:r>
      <w:proofErr w:type="spellStart"/>
      <w:r w:rsidRPr="007645ED">
        <w:rPr>
          <w:rFonts w:ascii="FrankRuehl" w:hAnsi="FrankRuehl"/>
          <w:sz w:val="28"/>
          <w:szCs w:val="28"/>
          <w:rtl/>
        </w:rPr>
        <w:t>שפינחס</w:t>
      </w:r>
      <w:proofErr w:type="spellEnd"/>
      <w:r w:rsidRPr="007645ED">
        <w:rPr>
          <w:rFonts w:ascii="FrankRuehl" w:hAnsi="FrankRuehl"/>
          <w:sz w:val="28"/>
          <w:szCs w:val="28"/>
          <w:rtl/>
        </w:rPr>
        <w:t xml:space="preserve"> הוא מאומה אחרת מכל מקום כיון שהיא בת מלך ובא אחד פרטי והכה אותה, יש לחוש שמא יביא אותו המלך לאחד מהאומות האחרת הא </w:t>
      </w:r>
      <w:proofErr w:type="spellStart"/>
      <w:r w:rsidRPr="007645ED">
        <w:rPr>
          <w:rFonts w:ascii="FrankRuehl" w:hAnsi="FrankRuehl"/>
          <w:sz w:val="28"/>
          <w:szCs w:val="28"/>
          <w:rtl/>
        </w:rPr>
        <w:t>בצינעא</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ויתן</w:t>
      </w:r>
      <w:proofErr w:type="spellEnd"/>
      <w:r w:rsidRPr="007645ED">
        <w:rPr>
          <w:rFonts w:ascii="FrankRuehl" w:hAnsi="FrankRuehl"/>
          <w:sz w:val="28"/>
          <w:szCs w:val="28"/>
          <w:rtl/>
        </w:rPr>
        <w:t xml:space="preserve"> לו ממון רב כדי להרוג אותו וינקום נקמת בתו או יעשה איזה מציאות אחרת ואפילו הכי לא חשש לכל זאת. </w:t>
      </w:r>
      <w:proofErr w:type="spellStart"/>
      <w:r w:rsidRPr="007645ED">
        <w:rPr>
          <w:rFonts w:ascii="FrankRuehl" w:hAnsi="FrankRuehl"/>
          <w:sz w:val="28"/>
          <w:szCs w:val="28"/>
          <w:rtl/>
        </w:rPr>
        <w:t>ובשלמא</w:t>
      </w:r>
      <w:proofErr w:type="spellEnd"/>
      <w:r w:rsidRPr="007645ED">
        <w:rPr>
          <w:rFonts w:ascii="FrankRuehl" w:hAnsi="FrankRuehl"/>
          <w:sz w:val="28"/>
          <w:szCs w:val="28"/>
          <w:rtl/>
        </w:rPr>
        <w:t xml:space="preserve"> אילו היו כללות אומת ישראל הורגים לבת המלך וודאי </w:t>
      </w:r>
      <w:proofErr w:type="spellStart"/>
      <w:r w:rsidRPr="007645ED">
        <w:rPr>
          <w:rFonts w:ascii="FrankRuehl" w:hAnsi="FrankRuehl"/>
          <w:sz w:val="28"/>
          <w:szCs w:val="28"/>
          <w:rtl/>
        </w:rPr>
        <w:t>דאינם</w:t>
      </w:r>
      <w:proofErr w:type="spellEnd"/>
      <w:r w:rsidRPr="007645ED">
        <w:rPr>
          <w:rFonts w:ascii="FrankRuehl" w:hAnsi="FrankRuehl"/>
          <w:sz w:val="28"/>
          <w:szCs w:val="28"/>
          <w:rtl/>
        </w:rPr>
        <w:t xml:space="preserve"> חוששים ואינם </w:t>
      </w:r>
      <w:proofErr w:type="spellStart"/>
      <w:r w:rsidRPr="007645ED">
        <w:rPr>
          <w:rFonts w:ascii="FrankRuehl" w:hAnsi="FrankRuehl"/>
          <w:sz w:val="28"/>
          <w:szCs w:val="28"/>
          <w:rtl/>
        </w:rPr>
        <w:t>מתיראים</w:t>
      </w:r>
      <w:proofErr w:type="spellEnd"/>
      <w:r w:rsidRPr="007645ED">
        <w:rPr>
          <w:rFonts w:ascii="FrankRuehl" w:hAnsi="FrankRuehl"/>
          <w:sz w:val="28"/>
          <w:szCs w:val="28"/>
          <w:rtl/>
        </w:rPr>
        <w:t xml:space="preserve">. אבל בנדון זה שבאו לפני משה רבינו עליו השלום </w:t>
      </w:r>
      <w:proofErr w:type="spellStart"/>
      <w:r w:rsidRPr="007645ED">
        <w:rPr>
          <w:rFonts w:ascii="FrankRuehl" w:hAnsi="FrankRuehl"/>
          <w:sz w:val="28"/>
          <w:szCs w:val="28"/>
          <w:rtl/>
        </w:rPr>
        <w:t>ונתעלמה</w:t>
      </w:r>
      <w:proofErr w:type="spellEnd"/>
      <w:r w:rsidRPr="007645ED">
        <w:rPr>
          <w:rFonts w:ascii="FrankRuehl" w:hAnsi="FrankRuehl"/>
          <w:sz w:val="28"/>
          <w:szCs w:val="28"/>
          <w:rtl/>
        </w:rPr>
        <w:t xml:space="preserve"> ממנו הלכה עד שקם פנחס מתוך העדה ועשה מה שעשה וודאי </w:t>
      </w:r>
      <w:proofErr w:type="spellStart"/>
      <w:r w:rsidRPr="007645ED">
        <w:rPr>
          <w:rFonts w:ascii="FrankRuehl" w:hAnsi="FrankRuehl"/>
          <w:sz w:val="28"/>
          <w:szCs w:val="28"/>
          <w:rtl/>
        </w:rPr>
        <w:t>דבכה"ג</w:t>
      </w:r>
      <w:proofErr w:type="spellEnd"/>
      <w:r w:rsidRPr="007645ED">
        <w:rPr>
          <w:rFonts w:ascii="FrankRuehl" w:hAnsi="FrankRuehl"/>
          <w:sz w:val="28"/>
          <w:szCs w:val="28"/>
          <w:rtl/>
        </w:rPr>
        <w:t xml:space="preserve"> סוף דבר </w:t>
      </w:r>
      <w:proofErr w:type="spellStart"/>
      <w:r w:rsidRPr="007645ED">
        <w:rPr>
          <w:rFonts w:ascii="FrankRuehl" w:hAnsi="FrankRuehl"/>
          <w:sz w:val="28"/>
          <w:szCs w:val="28"/>
          <w:rtl/>
        </w:rPr>
        <w:t>הכל</w:t>
      </w:r>
      <w:proofErr w:type="spellEnd"/>
      <w:r w:rsidRPr="007645ED">
        <w:rPr>
          <w:rFonts w:ascii="FrankRuehl" w:hAnsi="FrankRuehl"/>
          <w:sz w:val="28"/>
          <w:szCs w:val="28"/>
          <w:rtl/>
        </w:rPr>
        <w:t xml:space="preserve"> נשמע לאבי הבת שהוא מלך חזק ומתמלא עליו עברה ואפשר שיעשה איזה המצאה שיפול בידו או יהרוג אותו במקומו ולנקום נקמת בתו, ועם כל זאת לא חשש בקנאתו לה' </w:t>
      </w:r>
      <w:proofErr w:type="spellStart"/>
      <w:r w:rsidRPr="007645ED">
        <w:rPr>
          <w:rFonts w:ascii="FrankRuehl" w:hAnsi="FrankRuehl"/>
          <w:sz w:val="28"/>
          <w:szCs w:val="28"/>
          <w:rtl/>
        </w:rPr>
        <w:t>אלהיו</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ויהוי</w:t>
      </w:r>
      <w:proofErr w:type="spellEnd"/>
      <w:r w:rsidRPr="007645ED">
        <w:rPr>
          <w:rFonts w:ascii="FrankRuehl" w:hAnsi="FrankRuehl"/>
          <w:sz w:val="28"/>
          <w:szCs w:val="28"/>
          <w:rtl/>
        </w:rPr>
        <w:t xml:space="preserve"> רבותא שפיר וכאמור.</w:t>
      </w:r>
      <w:r w:rsidR="005B052A">
        <w:rPr>
          <w:rFonts w:ascii="FrankRuehl" w:hAnsi="FrankRuehl"/>
          <w:sz w:val="28"/>
          <w:szCs w:val="28"/>
          <w:rtl/>
        </w:rPr>
        <w:tab/>
      </w:r>
    </w:p>
    <w:p w14:paraId="0846AD1B" w14:textId="0853E255" w:rsidR="00912F03" w:rsidRPr="005B052A" w:rsidRDefault="00912F03" w:rsidP="005B052A">
      <w:pPr>
        <w:jc w:val="distribute"/>
        <w:rPr>
          <w:rStyle w:val="ac"/>
          <w:rtl/>
        </w:rPr>
      </w:pPr>
    </w:p>
    <w:p w14:paraId="19D1A03D" w14:textId="77777777" w:rsidR="004748D4" w:rsidRDefault="004748D4" w:rsidP="005B052A">
      <w:pPr>
        <w:jc w:val="distribute"/>
        <w:rPr>
          <w:rStyle w:val="ac"/>
          <w:rtl/>
        </w:rPr>
      </w:pPr>
    </w:p>
    <w:p w14:paraId="1A6B8747" w14:textId="423F84AC" w:rsidR="00912F03" w:rsidRPr="007645ED" w:rsidRDefault="00912F03" w:rsidP="005B052A">
      <w:pPr>
        <w:jc w:val="distribute"/>
        <w:rPr>
          <w:rFonts w:ascii="FrankRuehl" w:hAnsi="FrankRuehl"/>
          <w:b/>
          <w:bCs/>
          <w:sz w:val="28"/>
          <w:szCs w:val="28"/>
          <w:rtl/>
        </w:rPr>
      </w:pPr>
      <w:r w:rsidRPr="005B052A">
        <w:rPr>
          <w:rStyle w:val="ac"/>
          <w:rtl/>
        </w:rPr>
        <w:lastRenderedPageBreak/>
        <w:t>וַיְהִי</w:t>
      </w:r>
      <w:r w:rsidRPr="007645ED">
        <w:rPr>
          <w:rFonts w:ascii="FrankRuehl" w:hAnsi="FrankRuehl"/>
          <w:b/>
          <w:bCs/>
          <w:sz w:val="28"/>
          <w:szCs w:val="28"/>
          <w:rtl/>
        </w:rPr>
        <w:t xml:space="preserve"> אַחֲרֵי הַמַּגֵּפָה וַיֹּאמֶר יְהֹוָה אֶל מֹשֶׁה וְאֶל אֶלְעָזָר בֶּן אַהֲרֹן הַכֹּהֵן </w:t>
      </w:r>
      <w:proofErr w:type="spellStart"/>
      <w:r w:rsidRPr="007645ED">
        <w:rPr>
          <w:rFonts w:ascii="FrankRuehl" w:hAnsi="FrankRuehl"/>
          <w:b/>
          <w:bCs/>
          <w:sz w:val="28"/>
          <w:szCs w:val="28"/>
          <w:rtl/>
        </w:rPr>
        <w:t>לֵאמֹר</w:t>
      </w:r>
      <w:proofErr w:type="spellEnd"/>
      <w:r w:rsidRPr="007645ED">
        <w:rPr>
          <w:rFonts w:ascii="FrankRuehl" w:hAnsi="FrankRuehl"/>
          <w:b/>
          <w:bCs/>
          <w:sz w:val="28"/>
          <w:szCs w:val="28"/>
          <w:rtl/>
        </w:rPr>
        <w:t xml:space="preserve"> </w:t>
      </w:r>
      <w:r w:rsidRPr="007645ED">
        <w:rPr>
          <w:rFonts w:ascii="FrankRuehl" w:hAnsi="FrankRuehl"/>
          <w:sz w:val="28"/>
          <w:szCs w:val="28"/>
          <w:rtl/>
        </w:rPr>
        <w:t xml:space="preserve">(במדבר </w:t>
      </w:r>
      <w:proofErr w:type="spellStart"/>
      <w:r w:rsidRPr="007645ED">
        <w:rPr>
          <w:rFonts w:ascii="FrankRuehl" w:hAnsi="FrankRuehl"/>
          <w:sz w:val="28"/>
          <w:szCs w:val="28"/>
          <w:rtl/>
        </w:rPr>
        <w:t>כו</w:t>
      </w:r>
      <w:proofErr w:type="spellEnd"/>
      <w:r w:rsidRPr="007645ED">
        <w:rPr>
          <w:rFonts w:ascii="FrankRuehl" w:hAnsi="FrankRuehl"/>
          <w:sz w:val="28"/>
          <w:szCs w:val="28"/>
          <w:rtl/>
        </w:rPr>
        <w:t>, א).</w:t>
      </w:r>
      <w:r w:rsidR="005B052A">
        <w:rPr>
          <w:rFonts w:ascii="FrankRuehl" w:hAnsi="FrankRuehl"/>
          <w:b/>
          <w:bCs/>
          <w:sz w:val="28"/>
          <w:szCs w:val="28"/>
          <w:rtl/>
        </w:rPr>
        <w:tab/>
      </w:r>
    </w:p>
    <w:p w14:paraId="0B79D780" w14:textId="77777777" w:rsidR="00A40D52" w:rsidRDefault="00912F03" w:rsidP="005B052A">
      <w:pPr>
        <w:jc w:val="distribute"/>
        <w:rPr>
          <w:rFonts w:ascii="FrankRuehl" w:hAnsi="FrankRuehl"/>
          <w:sz w:val="28"/>
          <w:szCs w:val="28"/>
          <w:rtl/>
        </w:rPr>
      </w:pPr>
      <w:r w:rsidRPr="005B052A">
        <w:rPr>
          <w:rStyle w:val="ac"/>
          <w:rtl/>
        </w:rPr>
        <w:t>רש"י</w:t>
      </w:r>
      <w:r w:rsidRPr="007645ED">
        <w:rPr>
          <w:rFonts w:ascii="FrankRuehl" w:hAnsi="FrankRuehl"/>
          <w:sz w:val="28"/>
          <w:szCs w:val="28"/>
          <w:rtl/>
        </w:rPr>
        <w:t xml:space="preserve"> בד"ה ויהי אחרי המגפה, משל לרועה </w:t>
      </w:r>
      <w:proofErr w:type="spellStart"/>
      <w:r w:rsidRPr="007645ED">
        <w:rPr>
          <w:rFonts w:ascii="FrankRuehl" w:hAnsi="FrankRuehl"/>
          <w:sz w:val="28"/>
          <w:szCs w:val="28"/>
          <w:rtl/>
        </w:rPr>
        <w:t>וכו</w:t>
      </w:r>
      <w:proofErr w:type="spellEnd"/>
      <w:r w:rsidRPr="007645ED">
        <w:rPr>
          <w:rFonts w:ascii="FrankRuehl" w:hAnsi="FrankRuehl"/>
          <w:sz w:val="28"/>
          <w:szCs w:val="28"/>
          <w:rtl/>
        </w:rPr>
        <w:t>', דבר אחר כשיצאו ממצרים</w:t>
      </w:r>
      <w:r w:rsidRPr="007645ED">
        <w:rPr>
          <w:rStyle w:val="a5"/>
          <w:rFonts w:ascii="FrankRuehl" w:hAnsi="FrankRuehl"/>
          <w:sz w:val="28"/>
          <w:szCs w:val="28"/>
          <w:rtl/>
        </w:rPr>
        <w:footnoteReference w:id="1444"/>
      </w:r>
      <w:r w:rsidRPr="007645ED">
        <w:rPr>
          <w:rFonts w:ascii="FrankRuehl" w:hAnsi="FrankRuehl"/>
          <w:sz w:val="28"/>
          <w:szCs w:val="28"/>
          <w:rtl/>
        </w:rPr>
        <w:t xml:space="preserve"> וכו' ע"כ, </w:t>
      </w:r>
      <w:r w:rsidR="005B052A">
        <w:rPr>
          <w:rFonts w:ascii="FrankRuehl" w:hAnsi="FrankRuehl"/>
          <w:sz w:val="28"/>
          <w:szCs w:val="28"/>
          <w:rtl/>
        </w:rPr>
        <w:br/>
      </w:r>
      <w:r w:rsidR="005B052A" w:rsidRPr="005B052A">
        <w:rPr>
          <w:rFonts w:ascii="Arial" w:hAnsi="Arial" w:cs="Arial" w:hint="cs"/>
          <w:spacing w:val="645"/>
          <w:sz w:val="28"/>
          <w:szCs w:val="28"/>
          <w:rtl/>
        </w:rPr>
        <w:t> </w:t>
      </w:r>
      <w:r w:rsidRPr="007645ED">
        <w:rPr>
          <w:rFonts w:ascii="FrankRuehl" w:hAnsi="FrankRuehl"/>
          <w:sz w:val="28"/>
          <w:szCs w:val="28"/>
          <w:rtl/>
        </w:rPr>
        <w:t xml:space="preserve">נ"ב נראה משום </w:t>
      </w:r>
      <w:proofErr w:type="spellStart"/>
      <w:r w:rsidRPr="007645ED">
        <w:rPr>
          <w:rFonts w:ascii="FrankRuehl" w:hAnsi="FrankRuehl"/>
          <w:sz w:val="28"/>
          <w:szCs w:val="28"/>
          <w:rtl/>
        </w:rPr>
        <w:t>דלכאורה</w:t>
      </w:r>
      <w:proofErr w:type="spellEnd"/>
      <w:r w:rsidRPr="007645ED">
        <w:rPr>
          <w:rFonts w:ascii="FrankRuehl" w:hAnsi="FrankRuehl"/>
          <w:sz w:val="28"/>
          <w:szCs w:val="28"/>
          <w:rtl/>
        </w:rPr>
        <w:t xml:space="preserve"> יקשה לפירוש א' </w:t>
      </w:r>
      <w:proofErr w:type="spellStart"/>
      <w:r w:rsidRPr="007645ED">
        <w:rPr>
          <w:rFonts w:ascii="FrankRuehl" w:hAnsi="FrankRuehl"/>
          <w:sz w:val="28"/>
          <w:szCs w:val="28"/>
          <w:rtl/>
        </w:rPr>
        <w:t>דזה</w:t>
      </w:r>
      <w:proofErr w:type="spellEnd"/>
      <w:r w:rsidRPr="007645ED">
        <w:rPr>
          <w:rFonts w:ascii="FrankRuehl" w:hAnsi="FrankRuehl"/>
          <w:sz w:val="28"/>
          <w:szCs w:val="28"/>
          <w:rtl/>
        </w:rPr>
        <w:t xml:space="preserve"> לגבי בני אדם, אבל לגבי הקב"ה שגלוי וידוע לו </w:t>
      </w:r>
      <w:proofErr w:type="spellStart"/>
      <w:r w:rsidRPr="007645ED">
        <w:rPr>
          <w:rFonts w:ascii="FrankRuehl" w:hAnsi="FrankRuehl"/>
          <w:sz w:val="28"/>
          <w:szCs w:val="28"/>
          <w:rtl/>
        </w:rPr>
        <w:t>הכל</w:t>
      </w:r>
      <w:proofErr w:type="spellEnd"/>
      <w:r w:rsidRPr="007645ED">
        <w:rPr>
          <w:rFonts w:ascii="FrankRuehl" w:hAnsi="FrankRuehl"/>
          <w:sz w:val="28"/>
          <w:szCs w:val="28"/>
          <w:rtl/>
        </w:rPr>
        <w:t xml:space="preserve"> אין צריך למניין, לכן אמר 'דבר אחר' שימסור אותם משה רבינו עליו השלום במניין.</w:t>
      </w:r>
      <w:r w:rsidR="005B052A">
        <w:rPr>
          <w:rFonts w:ascii="FrankRuehl" w:hAnsi="FrankRuehl"/>
          <w:sz w:val="28"/>
          <w:szCs w:val="28"/>
          <w:rtl/>
        </w:rPr>
        <w:tab/>
      </w:r>
    </w:p>
    <w:p w14:paraId="18E54AA8" w14:textId="50133234" w:rsidR="008B69CD" w:rsidRPr="005B052A" w:rsidRDefault="008B69CD" w:rsidP="005B052A">
      <w:pPr>
        <w:jc w:val="distribute"/>
        <w:rPr>
          <w:rStyle w:val="ac"/>
          <w:rtl/>
        </w:rPr>
      </w:pPr>
    </w:p>
    <w:p w14:paraId="3DE9091E" w14:textId="3940A5F3" w:rsidR="00637D4F" w:rsidRPr="007645ED" w:rsidRDefault="00912F03" w:rsidP="005B052A">
      <w:pPr>
        <w:jc w:val="distribute"/>
        <w:rPr>
          <w:rFonts w:ascii="FrankRuehl" w:hAnsi="FrankRuehl"/>
          <w:b/>
          <w:bCs/>
          <w:sz w:val="28"/>
          <w:szCs w:val="28"/>
          <w:rtl/>
        </w:rPr>
      </w:pPr>
      <w:proofErr w:type="spellStart"/>
      <w:r w:rsidRPr="005B052A">
        <w:rPr>
          <w:rStyle w:val="ac"/>
          <w:rtl/>
        </w:rPr>
        <w:t>וְרָאִיתָה</w:t>
      </w:r>
      <w:proofErr w:type="spellEnd"/>
      <w:r w:rsidRPr="007645ED">
        <w:rPr>
          <w:rFonts w:ascii="FrankRuehl" w:hAnsi="FrankRuehl"/>
          <w:b/>
          <w:bCs/>
          <w:sz w:val="28"/>
          <w:szCs w:val="28"/>
          <w:rtl/>
        </w:rPr>
        <w:t xml:space="preserve"> אֹתָהּ וְנֶאֱסַפְתָּ אֶל עַמֶּיךָ גַּם אָתָּה כַּאֲשֶׁר נֶאֱסַף אַהֲרֹן אָחִיךָ </w:t>
      </w:r>
      <w:r w:rsidRPr="007645ED">
        <w:rPr>
          <w:rFonts w:ascii="FrankRuehl" w:hAnsi="FrankRuehl"/>
          <w:sz w:val="28"/>
          <w:szCs w:val="28"/>
          <w:rtl/>
        </w:rPr>
        <w:t xml:space="preserve">(במדבר </w:t>
      </w:r>
      <w:proofErr w:type="spellStart"/>
      <w:r w:rsidRPr="007645ED">
        <w:rPr>
          <w:rFonts w:ascii="FrankRuehl" w:hAnsi="FrankRuehl"/>
          <w:sz w:val="28"/>
          <w:szCs w:val="28"/>
          <w:rtl/>
        </w:rPr>
        <w:t>כז</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יג</w:t>
      </w:r>
      <w:proofErr w:type="spellEnd"/>
      <w:r w:rsidRPr="007645ED">
        <w:rPr>
          <w:rFonts w:ascii="FrankRuehl" w:hAnsi="FrankRuehl"/>
          <w:sz w:val="28"/>
          <w:szCs w:val="28"/>
          <w:rtl/>
        </w:rPr>
        <w:t>).</w:t>
      </w:r>
      <w:r w:rsidR="005B052A">
        <w:rPr>
          <w:rFonts w:ascii="FrankRuehl" w:hAnsi="FrankRuehl"/>
          <w:b/>
          <w:bCs/>
          <w:sz w:val="28"/>
          <w:szCs w:val="28"/>
          <w:rtl/>
        </w:rPr>
        <w:tab/>
      </w:r>
    </w:p>
    <w:p w14:paraId="10CB51E9" w14:textId="77777777" w:rsidR="00A40D52" w:rsidRDefault="00912F03" w:rsidP="005B052A">
      <w:pPr>
        <w:jc w:val="distribute"/>
        <w:rPr>
          <w:rFonts w:ascii="FrankRuehl" w:hAnsi="FrankRuehl"/>
          <w:sz w:val="28"/>
          <w:szCs w:val="28"/>
          <w:rtl/>
        </w:rPr>
      </w:pPr>
      <w:r w:rsidRPr="005B052A">
        <w:rPr>
          <w:rStyle w:val="ac"/>
          <w:rtl/>
        </w:rPr>
        <w:t>רש"י</w:t>
      </w:r>
      <w:r w:rsidRPr="007645ED">
        <w:rPr>
          <w:rFonts w:ascii="FrankRuehl" w:hAnsi="FrankRuehl"/>
          <w:sz w:val="28"/>
          <w:szCs w:val="28"/>
          <w:rtl/>
        </w:rPr>
        <w:t xml:space="preserve"> בד"ה "כאשר נאסף אהרן אחיך" </w:t>
      </w:r>
      <w:proofErr w:type="spellStart"/>
      <w:r w:rsidRPr="007645ED">
        <w:rPr>
          <w:rFonts w:ascii="FrankRuehl" w:hAnsi="FrankRuehl"/>
          <w:sz w:val="28"/>
          <w:szCs w:val="28"/>
          <w:rtl/>
        </w:rPr>
        <w:t>וכו</w:t>
      </w:r>
      <w:proofErr w:type="spellEnd"/>
      <w:r w:rsidRPr="007645ED">
        <w:rPr>
          <w:rFonts w:ascii="FrankRuehl" w:hAnsi="FrankRuehl"/>
          <w:sz w:val="28"/>
          <w:szCs w:val="28"/>
          <w:rtl/>
        </w:rPr>
        <w:t>', דבר אחר אין אתה טוב ממנו ע"כ</w:t>
      </w:r>
      <w:r w:rsidRPr="007645ED">
        <w:rPr>
          <w:rStyle w:val="a5"/>
          <w:rFonts w:ascii="FrankRuehl" w:hAnsi="FrankRuehl"/>
          <w:sz w:val="28"/>
          <w:szCs w:val="28"/>
          <w:rtl/>
        </w:rPr>
        <w:footnoteReference w:id="1445"/>
      </w:r>
      <w:r w:rsidRPr="007645ED">
        <w:rPr>
          <w:rFonts w:ascii="FrankRuehl" w:hAnsi="FrankRuehl"/>
          <w:sz w:val="28"/>
          <w:szCs w:val="28"/>
          <w:rtl/>
        </w:rPr>
        <w:t xml:space="preserve">, נ"ב </w:t>
      </w:r>
      <w:r w:rsidR="005B052A">
        <w:rPr>
          <w:rFonts w:ascii="FrankRuehl" w:hAnsi="FrankRuehl"/>
          <w:sz w:val="28"/>
          <w:szCs w:val="28"/>
          <w:rtl/>
        </w:rPr>
        <w:br/>
      </w:r>
      <w:r w:rsidR="005B052A" w:rsidRPr="005B052A">
        <w:rPr>
          <w:rFonts w:ascii="Arial" w:hAnsi="Arial" w:cs="Arial" w:hint="cs"/>
          <w:spacing w:val="665"/>
          <w:sz w:val="28"/>
          <w:szCs w:val="28"/>
          <w:rtl/>
        </w:rPr>
        <w:t> </w:t>
      </w:r>
      <w:r w:rsidRPr="007645ED">
        <w:rPr>
          <w:rFonts w:ascii="FrankRuehl" w:hAnsi="FrankRuehl"/>
          <w:sz w:val="28"/>
          <w:szCs w:val="28"/>
          <w:rtl/>
        </w:rPr>
        <w:t>לכאורה קשה שהרי לעיל בפרשת בהעלותך כשתדבר מים ואהרן במשה אמר להם "לא כן עבדי משה"</w:t>
      </w:r>
      <w:r w:rsidRPr="007645ED">
        <w:rPr>
          <w:rStyle w:val="a5"/>
          <w:rFonts w:ascii="FrankRuehl" w:hAnsi="FrankRuehl"/>
          <w:sz w:val="28"/>
          <w:szCs w:val="28"/>
          <w:rtl/>
        </w:rPr>
        <w:footnoteReference w:id="1446"/>
      </w:r>
      <w:r w:rsidRPr="007645ED">
        <w:rPr>
          <w:rFonts w:ascii="FrankRuehl" w:hAnsi="FrankRuehl"/>
          <w:sz w:val="28"/>
          <w:szCs w:val="28"/>
          <w:rtl/>
        </w:rPr>
        <w:t xml:space="preserve"> וכו' הרי שמר הוא </w:t>
      </w:r>
      <w:proofErr w:type="spellStart"/>
      <w:r w:rsidRPr="007645ED">
        <w:rPr>
          <w:rFonts w:ascii="FrankRuehl" w:hAnsi="FrankRuehl"/>
          <w:sz w:val="28"/>
          <w:szCs w:val="28"/>
          <w:rtl/>
        </w:rPr>
        <w:t>דאמר</w:t>
      </w:r>
      <w:proofErr w:type="spellEnd"/>
      <w:r w:rsidRPr="007645ED">
        <w:rPr>
          <w:rFonts w:ascii="FrankRuehl" w:hAnsi="FrankRuehl"/>
          <w:sz w:val="28"/>
          <w:szCs w:val="28"/>
          <w:rtl/>
        </w:rPr>
        <w:t xml:space="preserve"> שמשה הוא טוב מהם, ונראה </w:t>
      </w:r>
      <w:proofErr w:type="spellStart"/>
      <w:r w:rsidRPr="007645ED">
        <w:rPr>
          <w:rFonts w:ascii="FrankRuehl" w:hAnsi="FrankRuehl"/>
          <w:sz w:val="28"/>
          <w:szCs w:val="28"/>
          <w:rtl/>
        </w:rPr>
        <w:t>דמהא</w:t>
      </w:r>
      <w:proofErr w:type="spellEnd"/>
      <w:r w:rsidRPr="007645ED">
        <w:rPr>
          <w:rFonts w:ascii="FrankRuehl" w:hAnsi="FrankRuehl"/>
          <w:sz w:val="28"/>
          <w:szCs w:val="28"/>
          <w:rtl/>
        </w:rPr>
        <w:t xml:space="preserve"> לא </w:t>
      </w:r>
      <w:proofErr w:type="spellStart"/>
      <w:r w:rsidRPr="007645ED">
        <w:rPr>
          <w:rFonts w:ascii="FrankRuehl" w:hAnsi="FrankRuehl"/>
          <w:sz w:val="28"/>
          <w:szCs w:val="28"/>
          <w:rtl/>
        </w:rPr>
        <w:t>אירייא</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דאה"נ</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בענין</w:t>
      </w:r>
      <w:proofErr w:type="spellEnd"/>
      <w:r w:rsidRPr="007645ED">
        <w:rPr>
          <w:rFonts w:ascii="FrankRuehl" w:hAnsi="FrankRuehl"/>
          <w:sz w:val="28"/>
          <w:szCs w:val="28"/>
          <w:rtl/>
        </w:rPr>
        <w:t xml:space="preserve"> הנבואה הוא עדיף, "פה אל פה אדבר בו "</w:t>
      </w:r>
      <w:proofErr w:type="spellStart"/>
      <w:r w:rsidRPr="007645ED">
        <w:rPr>
          <w:rFonts w:ascii="FrankRuehl" w:hAnsi="FrankRuehl"/>
          <w:sz w:val="28"/>
          <w:szCs w:val="28"/>
          <w:rtl/>
        </w:rPr>
        <w:t>וכו</w:t>
      </w:r>
      <w:proofErr w:type="spellEnd"/>
      <w:r w:rsidRPr="007645ED">
        <w:rPr>
          <w:rFonts w:ascii="FrankRuehl" w:hAnsi="FrankRuehl"/>
          <w:sz w:val="28"/>
          <w:szCs w:val="28"/>
          <w:rtl/>
        </w:rPr>
        <w:t xml:space="preserve">', אבל לעניין הצדקות </w:t>
      </w:r>
      <w:proofErr w:type="spellStart"/>
      <w:r w:rsidRPr="007645ED">
        <w:rPr>
          <w:rFonts w:ascii="FrankRuehl" w:hAnsi="FrankRuehl"/>
          <w:sz w:val="28"/>
          <w:szCs w:val="28"/>
          <w:rtl/>
        </w:rPr>
        <w:t>בשוים</w:t>
      </w:r>
      <w:proofErr w:type="spellEnd"/>
      <w:r w:rsidRPr="007645ED">
        <w:rPr>
          <w:rFonts w:ascii="FrankRuehl" w:hAnsi="FrankRuehl"/>
          <w:sz w:val="28"/>
          <w:szCs w:val="28"/>
          <w:rtl/>
        </w:rPr>
        <w:t xml:space="preserve"> הכתוב מדבר ומשום </w:t>
      </w:r>
      <w:proofErr w:type="spellStart"/>
      <w:r w:rsidRPr="007645ED">
        <w:rPr>
          <w:rFonts w:ascii="FrankRuehl" w:hAnsi="FrankRuehl"/>
          <w:sz w:val="28"/>
          <w:szCs w:val="28"/>
          <w:rtl/>
        </w:rPr>
        <w:t>דבענין</w:t>
      </w:r>
      <w:proofErr w:type="spellEnd"/>
      <w:r w:rsidRPr="007645ED">
        <w:rPr>
          <w:rFonts w:ascii="FrankRuehl" w:hAnsi="FrankRuehl"/>
          <w:sz w:val="28"/>
          <w:szCs w:val="28"/>
          <w:rtl/>
        </w:rPr>
        <w:t xml:space="preserve"> מה שמריתם פי המי מריבת קדש היו כסוג א' נגזרה עליהם גזרה זו, </w:t>
      </w:r>
      <w:proofErr w:type="spellStart"/>
      <w:r w:rsidRPr="007645ED">
        <w:rPr>
          <w:rFonts w:ascii="FrankRuehl" w:hAnsi="FrankRuehl"/>
          <w:sz w:val="28"/>
          <w:szCs w:val="28"/>
          <w:rtl/>
        </w:rPr>
        <w:t>ולענין</w:t>
      </w:r>
      <w:proofErr w:type="spellEnd"/>
      <w:r w:rsidRPr="007645ED">
        <w:rPr>
          <w:rFonts w:ascii="FrankRuehl" w:hAnsi="FrankRuehl"/>
          <w:sz w:val="28"/>
          <w:szCs w:val="28"/>
          <w:rtl/>
        </w:rPr>
        <w:t xml:space="preserve"> זה הוא </w:t>
      </w:r>
      <w:proofErr w:type="spellStart"/>
      <w:r w:rsidRPr="007645ED">
        <w:rPr>
          <w:rFonts w:ascii="FrankRuehl" w:hAnsi="FrankRuehl"/>
          <w:sz w:val="28"/>
          <w:szCs w:val="28"/>
          <w:rtl/>
        </w:rPr>
        <w:t>דאמר</w:t>
      </w:r>
      <w:proofErr w:type="spellEnd"/>
      <w:r w:rsidRPr="007645ED">
        <w:rPr>
          <w:rFonts w:ascii="FrankRuehl" w:hAnsi="FrankRuehl"/>
          <w:sz w:val="28"/>
          <w:szCs w:val="28"/>
          <w:rtl/>
        </w:rPr>
        <w:t xml:space="preserve"> אין אתה טוב ממנו, ובזה תשובה מוצאת למה שהקשה הרב ע</w:t>
      </w:r>
      <w:bookmarkStart w:id="119" w:name="שילה101"/>
      <w:bookmarkEnd w:id="119"/>
      <w:r w:rsidRPr="007645ED">
        <w:rPr>
          <w:rFonts w:ascii="FrankRuehl" w:hAnsi="FrankRuehl"/>
          <w:sz w:val="28"/>
          <w:szCs w:val="28"/>
          <w:rtl/>
        </w:rPr>
        <w:t xml:space="preserve">מר </w:t>
      </w:r>
      <w:proofErr w:type="spellStart"/>
      <w:r w:rsidRPr="007645ED">
        <w:rPr>
          <w:rFonts w:ascii="FrankRuehl" w:hAnsi="FrankRuehl"/>
          <w:sz w:val="28"/>
          <w:szCs w:val="28"/>
          <w:rtl/>
        </w:rPr>
        <w:t>נקא</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במ"ש</w:t>
      </w:r>
      <w:proofErr w:type="spellEnd"/>
      <w:r w:rsidRPr="007645ED">
        <w:rPr>
          <w:rFonts w:ascii="FrankRuehl" w:hAnsi="FrankRuehl"/>
          <w:sz w:val="28"/>
          <w:szCs w:val="28"/>
          <w:rtl/>
        </w:rPr>
        <w:t xml:space="preserve"> רש"י בכלל דבר קודשו על אשר לא </w:t>
      </w:r>
      <w:proofErr w:type="spellStart"/>
      <w:r w:rsidRPr="007645ED">
        <w:rPr>
          <w:rFonts w:ascii="FrankRuehl" w:hAnsi="FrankRuehl"/>
          <w:sz w:val="28"/>
          <w:szCs w:val="28"/>
          <w:rtl/>
        </w:rPr>
        <w:t>קדשתם</w:t>
      </w:r>
      <w:proofErr w:type="spellEnd"/>
      <w:r w:rsidRPr="007645ED">
        <w:rPr>
          <w:rFonts w:ascii="FrankRuehl" w:hAnsi="FrankRuehl"/>
          <w:sz w:val="28"/>
          <w:szCs w:val="28"/>
          <w:rtl/>
        </w:rPr>
        <w:t xml:space="preserve"> אותי </w:t>
      </w:r>
      <w:proofErr w:type="spellStart"/>
      <w:r w:rsidRPr="007645ED">
        <w:rPr>
          <w:rFonts w:ascii="FrankRuehl" w:hAnsi="FrankRuehl"/>
          <w:sz w:val="28"/>
          <w:szCs w:val="28"/>
          <w:rtl/>
        </w:rPr>
        <w:t>וכו</w:t>
      </w:r>
      <w:proofErr w:type="spellEnd"/>
      <w:r w:rsidRPr="007645ED">
        <w:rPr>
          <w:rFonts w:ascii="FrankRuehl" w:hAnsi="FrankRuehl"/>
          <w:sz w:val="28"/>
          <w:szCs w:val="28"/>
          <w:rtl/>
        </w:rPr>
        <w:t xml:space="preserve">', שהרי אינו כתוב בפרשה זו והניח אותה </w:t>
      </w:r>
      <w:proofErr w:type="spellStart"/>
      <w:r w:rsidRPr="007645ED">
        <w:rPr>
          <w:rFonts w:ascii="FrankRuehl" w:hAnsi="FrankRuehl"/>
          <w:sz w:val="28"/>
          <w:szCs w:val="28"/>
          <w:rtl/>
        </w:rPr>
        <w:t>בצ"ע</w:t>
      </w:r>
      <w:proofErr w:type="spellEnd"/>
      <w:r w:rsidRPr="007645ED">
        <w:rPr>
          <w:rStyle w:val="a5"/>
          <w:rFonts w:ascii="FrankRuehl" w:hAnsi="FrankRuehl"/>
          <w:sz w:val="28"/>
          <w:szCs w:val="28"/>
          <w:rtl/>
        </w:rPr>
        <w:footnoteReference w:id="1447"/>
      </w:r>
      <w:r w:rsidRPr="007645ED">
        <w:rPr>
          <w:rFonts w:ascii="FrankRuehl" w:hAnsi="FrankRuehl"/>
          <w:sz w:val="28"/>
          <w:szCs w:val="28"/>
          <w:rtl/>
        </w:rPr>
        <w:t xml:space="preserve">, ולפי דבריו יקשה לכאורה ג"כ על </w:t>
      </w:r>
      <w:proofErr w:type="spellStart"/>
      <w:r w:rsidRPr="007645ED">
        <w:rPr>
          <w:rFonts w:ascii="FrankRuehl" w:hAnsi="FrankRuehl"/>
          <w:sz w:val="28"/>
          <w:szCs w:val="28"/>
          <w:rtl/>
        </w:rPr>
        <w:t>הרב"ע</w:t>
      </w:r>
      <w:proofErr w:type="spellEnd"/>
      <w:r w:rsidRPr="007645ED">
        <w:rPr>
          <w:rFonts w:ascii="FrankRuehl" w:hAnsi="FrankRuehl"/>
          <w:sz w:val="28"/>
          <w:szCs w:val="28"/>
          <w:rtl/>
        </w:rPr>
        <w:t xml:space="preserve"> שכתב ג"כ וזה הוא על אשר לא </w:t>
      </w:r>
      <w:proofErr w:type="spellStart"/>
      <w:r w:rsidRPr="007645ED">
        <w:rPr>
          <w:rFonts w:ascii="FrankRuehl" w:hAnsi="FrankRuehl"/>
          <w:sz w:val="28"/>
          <w:szCs w:val="28"/>
          <w:rtl/>
        </w:rPr>
        <w:t>קדשתם</w:t>
      </w:r>
      <w:proofErr w:type="spellEnd"/>
      <w:r w:rsidRPr="007645ED">
        <w:rPr>
          <w:rFonts w:ascii="FrankRuehl" w:hAnsi="FrankRuehl"/>
          <w:sz w:val="28"/>
          <w:szCs w:val="28"/>
          <w:rtl/>
        </w:rPr>
        <w:t xml:space="preserve"> ע"ש</w:t>
      </w:r>
      <w:r w:rsidRPr="007645ED">
        <w:rPr>
          <w:rStyle w:val="a5"/>
          <w:rFonts w:ascii="FrankRuehl" w:hAnsi="FrankRuehl"/>
          <w:sz w:val="28"/>
          <w:szCs w:val="28"/>
          <w:rtl/>
        </w:rPr>
        <w:footnoteReference w:id="1448"/>
      </w:r>
      <w:r w:rsidRPr="007645ED">
        <w:rPr>
          <w:rFonts w:ascii="FrankRuehl" w:hAnsi="FrankRuehl"/>
          <w:sz w:val="28"/>
          <w:szCs w:val="28"/>
          <w:rtl/>
        </w:rPr>
        <w:t xml:space="preserve">. ולפי האמור נראה </w:t>
      </w:r>
      <w:proofErr w:type="spellStart"/>
      <w:r w:rsidRPr="007645ED">
        <w:rPr>
          <w:rFonts w:ascii="FrankRuehl" w:hAnsi="FrankRuehl"/>
          <w:sz w:val="28"/>
          <w:szCs w:val="28"/>
          <w:rtl/>
        </w:rPr>
        <w:t>דהכי</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קאמר</w:t>
      </w:r>
      <w:proofErr w:type="spellEnd"/>
      <w:r w:rsidRPr="007645ED">
        <w:rPr>
          <w:rFonts w:ascii="FrankRuehl" w:hAnsi="FrankRuehl"/>
          <w:sz w:val="28"/>
          <w:szCs w:val="28"/>
          <w:rtl/>
        </w:rPr>
        <w:t xml:space="preserve"> רש"י למה אין אתה טוב ממנו משום </w:t>
      </w:r>
      <w:proofErr w:type="spellStart"/>
      <w:r w:rsidRPr="007645ED">
        <w:rPr>
          <w:rFonts w:ascii="FrankRuehl" w:hAnsi="FrankRuehl"/>
          <w:sz w:val="28"/>
          <w:szCs w:val="28"/>
          <w:rtl/>
        </w:rPr>
        <w:t>דבעון</w:t>
      </w:r>
      <w:proofErr w:type="spellEnd"/>
      <w:r w:rsidRPr="007645ED">
        <w:rPr>
          <w:rFonts w:ascii="FrankRuehl" w:hAnsi="FrankRuehl"/>
          <w:sz w:val="28"/>
          <w:szCs w:val="28"/>
          <w:rtl/>
        </w:rPr>
        <w:t xml:space="preserve"> הא </w:t>
      </w:r>
      <w:proofErr w:type="spellStart"/>
      <w:r w:rsidRPr="007645ED">
        <w:rPr>
          <w:rFonts w:ascii="FrankRuehl" w:hAnsi="FrankRuehl"/>
          <w:sz w:val="28"/>
          <w:szCs w:val="28"/>
          <w:rtl/>
        </w:rPr>
        <w:t>ד"על</w:t>
      </w:r>
      <w:proofErr w:type="spellEnd"/>
      <w:r w:rsidRPr="007645ED">
        <w:rPr>
          <w:rFonts w:ascii="FrankRuehl" w:hAnsi="FrankRuehl"/>
          <w:sz w:val="28"/>
          <w:szCs w:val="28"/>
          <w:rtl/>
        </w:rPr>
        <w:t xml:space="preserve"> אשר לא </w:t>
      </w:r>
      <w:proofErr w:type="spellStart"/>
      <w:r w:rsidRPr="007645ED">
        <w:rPr>
          <w:rFonts w:ascii="FrankRuehl" w:hAnsi="FrankRuehl"/>
          <w:sz w:val="28"/>
          <w:szCs w:val="28"/>
          <w:rtl/>
        </w:rPr>
        <w:t>קדשתם</w:t>
      </w:r>
      <w:proofErr w:type="spellEnd"/>
      <w:r w:rsidRPr="007645ED">
        <w:rPr>
          <w:rFonts w:ascii="FrankRuehl" w:hAnsi="FrankRuehl"/>
          <w:sz w:val="28"/>
          <w:szCs w:val="28"/>
          <w:rtl/>
        </w:rPr>
        <w:t xml:space="preserve">" היו כסוג א' כמו שסיים הכא "כאשר מריתם להקדישני" וכו' ואין </w:t>
      </w:r>
      <w:r w:rsidRPr="007645ED">
        <w:rPr>
          <w:rFonts w:ascii="FrankRuehl" w:hAnsi="FrankRuehl"/>
          <w:sz w:val="28"/>
          <w:szCs w:val="28"/>
          <w:rtl/>
        </w:rPr>
        <w:lastRenderedPageBreak/>
        <w:t xml:space="preserve">כוונתו </w:t>
      </w:r>
      <w:proofErr w:type="spellStart"/>
      <w:r w:rsidRPr="007645ED">
        <w:rPr>
          <w:rFonts w:ascii="FrankRuehl" w:hAnsi="FrankRuehl"/>
          <w:sz w:val="28"/>
          <w:szCs w:val="28"/>
          <w:rtl/>
        </w:rPr>
        <w:t>דפסוק</w:t>
      </w:r>
      <w:proofErr w:type="spellEnd"/>
      <w:r w:rsidRPr="007645ED">
        <w:rPr>
          <w:rFonts w:ascii="FrankRuehl" w:hAnsi="FrankRuehl"/>
          <w:sz w:val="28"/>
          <w:szCs w:val="28"/>
          <w:rtl/>
        </w:rPr>
        <w:t xml:space="preserve"> זה הא </w:t>
      </w:r>
      <w:proofErr w:type="spellStart"/>
      <w:r w:rsidRPr="007645ED">
        <w:rPr>
          <w:rFonts w:ascii="FrankRuehl" w:hAnsi="FrankRuehl"/>
          <w:sz w:val="28"/>
          <w:szCs w:val="28"/>
          <w:rtl/>
        </w:rPr>
        <w:t>דעל</w:t>
      </w:r>
      <w:proofErr w:type="spellEnd"/>
      <w:r w:rsidRPr="007645ED">
        <w:rPr>
          <w:rFonts w:ascii="FrankRuehl" w:hAnsi="FrankRuehl"/>
          <w:sz w:val="28"/>
          <w:szCs w:val="28"/>
          <w:rtl/>
        </w:rPr>
        <w:t xml:space="preserve"> אשר לא </w:t>
      </w:r>
      <w:proofErr w:type="spellStart"/>
      <w:r w:rsidRPr="007645ED">
        <w:rPr>
          <w:rFonts w:ascii="FrankRuehl" w:hAnsi="FrankRuehl"/>
          <w:sz w:val="28"/>
          <w:szCs w:val="28"/>
          <w:rtl/>
        </w:rPr>
        <w:t>קדשתם</w:t>
      </w:r>
      <w:proofErr w:type="spellEnd"/>
      <w:r w:rsidRPr="007645ED">
        <w:rPr>
          <w:rFonts w:ascii="FrankRuehl" w:hAnsi="FrankRuehl"/>
          <w:sz w:val="28"/>
          <w:szCs w:val="28"/>
          <w:rtl/>
        </w:rPr>
        <w:t xml:space="preserve"> נאמר </w:t>
      </w:r>
      <w:proofErr w:type="spellStart"/>
      <w:r w:rsidRPr="007645ED">
        <w:rPr>
          <w:rFonts w:ascii="FrankRuehl" w:hAnsi="FrankRuehl"/>
          <w:sz w:val="28"/>
          <w:szCs w:val="28"/>
          <w:rtl/>
        </w:rPr>
        <w:t>בכאן</w:t>
      </w:r>
      <w:proofErr w:type="spellEnd"/>
      <w:r w:rsidRPr="007645ED">
        <w:rPr>
          <w:rFonts w:ascii="FrankRuehl" w:hAnsi="FrankRuehl"/>
          <w:sz w:val="28"/>
          <w:szCs w:val="28"/>
          <w:rtl/>
        </w:rPr>
        <w:t xml:space="preserve">, וכן ג"כ כוונת </w:t>
      </w:r>
      <w:proofErr w:type="spellStart"/>
      <w:r w:rsidRPr="007645ED">
        <w:rPr>
          <w:rFonts w:ascii="FrankRuehl" w:hAnsi="FrankRuehl"/>
          <w:sz w:val="28"/>
          <w:szCs w:val="28"/>
          <w:rtl/>
        </w:rPr>
        <w:t>הרב"ע</w:t>
      </w:r>
      <w:proofErr w:type="spellEnd"/>
      <w:r w:rsidRPr="007645ED">
        <w:rPr>
          <w:rFonts w:ascii="FrankRuehl" w:hAnsi="FrankRuehl"/>
          <w:sz w:val="28"/>
          <w:szCs w:val="28"/>
          <w:rtl/>
        </w:rPr>
        <w:t xml:space="preserve">, וגם כוונת </w:t>
      </w:r>
      <w:proofErr w:type="spellStart"/>
      <w:r w:rsidRPr="007645ED">
        <w:rPr>
          <w:rFonts w:ascii="FrankRuehl" w:hAnsi="FrankRuehl"/>
          <w:sz w:val="28"/>
          <w:szCs w:val="28"/>
          <w:rtl/>
        </w:rPr>
        <w:t>הרב"ע</w:t>
      </w:r>
      <w:proofErr w:type="spellEnd"/>
      <w:r w:rsidRPr="007645ED">
        <w:rPr>
          <w:rFonts w:ascii="FrankRuehl" w:hAnsi="FrankRuehl"/>
          <w:sz w:val="28"/>
          <w:szCs w:val="28"/>
          <w:rtl/>
        </w:rPr>
        <w:t xml:space="preserve"> ר"ל </w:t>
      </w:r>
      <w:proofErr w:type="spellStart"/>
      <w:r w:rsidRPr="007645ED">
        <w:rPr>
          <w:rFonts w:ascii="FrankRuehl" w:hAnsi="FrankRuehl"/>
          <w:sz w:val="28"/>
          <w:szCs w:val="28"/>
          <w:rtl/>
        </w:rPr>
        <w:t>דמ"ש</w:t>
      </w:r>
      <w:proofErr w:type="spellEnd"/>
      <w:r w:rsidRPr="007645ED">
        <w:rPr>
          <w:rFonts w:ascii="FrankRuehl" w:hAnsi="FrankRuehl"/>
          <w:sz w:val="28"/>
          <w:szCs w:val="28"/>
          <w:rtl/>
        </w:rPr>
        <w:t xml:space="preserve"> הכא </w:t>
      </w:r>
      <w:proofErr w:type="spellStart"/>
      <w:r w:rsidRPr="007645ED">
        <w:rPr>
          <w:rFonts w:ascii="FrankRuehl" w:hAnsi="FrankRuehl"/>
          <w:sz w:val="28"/>
          <w:szCs w:val="28"/>
          <w:rtl/>
        </w:rPr>
        <w:t>להקדשני</w:t>
      </w:r>
      <w:proofErr w:type="spellEnd"/>
      <w:r w:rsidRPr="007645ED">
        <w:rPr>
          <w:rFonts w:ascii="FrankRuehl" w:hAnsi="FrankRuehl"/>
          <w:sz w:val="28"/>
          <w:szCs w:val="28"/>
          <w:rtl/>
        </w:rPr>
        <w:t xml:space="preserve"> ר"ל על אשר לא </w:t>
      </w:r>
      <w:proofErr w:type="spellStart"/>
      <w:r w:rsidRPr="007645ED">
        <w:rPr>
          <w:rFonts w:ascii="FrankRuehl" w:hAnsi="FrankRuehl"/>
          <w:sz w:val="28"/>
          <w:szCs w:val="28"/>
          <w:rtl/>
        </w:rPr>
        <w:t>קדשתם</w:t>
      </w:r>
      <w:proofErr w:type="spellEnd"/>
      <w:r w:rsidRPr="007645ED">
        <w:rPr>
          <w:rFonts w:ascii="FrankRuehl" w:hAnsi="FrankRuehl"/>
          <w:sz w:val="28"/>
          <w:szCs w:val="28"/>
          <w:rtl/>
        </w:rPr>
        <w:t xml:space="preserve"> כמ"ש בפרשת האזינו.</w:t>
      </w:r>
      <w:r w:rsidR="005B052A">
        <w:rPr>
          <w:rFonts w:ascii="FrankRuehl" w:hAnsi="FrankRuehl"/>
          <w:sz w:val="28"/>
          <w:szCs w:val="28"/>
          <w:rtl/>
        </w:rPr>
        <w:tab/>
      </w:r>
    </w:p>
    <w:p w14:paraId="57A90973" w14:textId="5C4CFE79" w:rsidR="008B69CD" w:rsidRPr="005B052A" w:rsidRDefault="008B69CD" w:rsidP="005B052A">
      <w:pPr>
        <w:jc w:val="distribute"/>
        <w:rPr>
          <w:rStyle w:val="ac"/>
          <w:rtl/>
        </w:rPr>
      </w:pPr>
    </w:p>
    <w:p w14:paraId="21720889" w14:textId="75D42071" w:rsidR="00912F03" w:rsidRPr="007645ED" w:rsidRDefault="00912F03" w:rsidP="005B052A">
      <w:pPr>
        <w:jc w:val="distribute"/>
        <w:rPr>
          <w:rFonts w:ascii="FrankRuehl" w:hAnsi="FrankRuehl"/>
          <w:b/>
          <w:bCs/>
          <w:sz w:val="28"/>
          <w:szCs w:val="28"/>
          <w:rtl/>
        </w:rPr>
      </w:pPr>
      <w:r w:rsidRPr="005B052A">
        <w:rPr>
          <w:rStyle w:val="ac"/>
          <w:rtl/>
        </w:rPr>
        <w:t>וַיְדַבֵּר</w:t>
      </w:r>
      <w:r w:rsidRPr="007645ED">
        <w:rPr>
          <w:rFonts w:ascii="FrankRuehl" w:hAnsi="FrankRuehl"/>
          <w:b/>
          <w:bCs/>
          <w:sz w:val="28"/>
          <w:szCs w:val="28"/>
          <w:rtl/>
        </w:rPr>
        <w:t xml:space="preserve"> מֹשֶׁה אֶל יְהֹוָה </w:t>
      </w:r>
      <w:proofErr w:type="spellStart"/>
      <w:r w:rsidRPr="007645ED">
        <w:rPr>
          <w:rFonts w:ascii="FrankRuehl" w:hAnsi="FrankRuehl"/>
          <w:b/>
          <w:bCs/>
          <w:sz w:val="28"/>
          <w:szCs w:val="28"/>
          <w:rtl/>
        </w:rPr>
        <w:t>לֵאמֹר</w:t>
      </w:r>
      <w:proofErr w:type="spellEnd"/>
      <w:r w:rsidRPr="007645ED">
        <w:rPr>
          <w:rFonts w:ascii="FrankRuehl" w:hAnsi="FrankRuehl"/>
          <w:b/>
          <w:bCs/>
          <w:sz w:val="28"/>
          <w:szCs w:val="28"/>
          <w:rtl/>
        </w:rPr>
        <w:t xml:space="preserve"> </w:t>
      </w:r>
      <w:r w:rsidRPr="007645ED">
        <w:rPr>
          <w:rFonts w:ascii="FrankRuehl" w:hAnsi="FrankRuehl"/>
          <w:sz w:val="28"/>
          <w:szCs w:val="28"/>
          <w:rtl/>
        </w:rPr>
        <w:t xml:space="preserve">(במדבר </w:t>
      </w:r>
      <w:proofErr w:type="spellStart"/>
      <w:r w:rsidRPr="007645ED">
        <w:rPr>
          <w:rFonts w:ascii="FrankRuehl" w:hAnsi="FrankRuehl"/>
          <w:sz w:val="28"/>
          <w:szCs w:val="28"/>
          <w:rtl/>
        </w:rPr>
        <w:t>כז</w:t>
      </w:r>
      <w:proofErr w:type="spellEnd"/>
      <w:r w:rsidRPr="007645ED">
        <w:rPr>
          <w:rFonts w:ascii="FrankRuehl" w:hAnsi="FrankRuehl"/>
          <w:sz w:val="28"/>
          <w:szCs w:val="28"/>
          <w:rtl/>
        </w:rPr>
        <w:t>, טו).</w:t>
      </w:r>
      <w:r w:rsidR="005B052A">
        <w:rPr>
          <w:rFonts w:ascii="FrankRuehl" w:hAnsi="FrankRuehl"/>
          <w:b/>
          <w:bCs/>
          <w:sz w:val="28"/>
          <w:szCs w:val="28"/>
          <w:rtl/>
        </w:rPr>
        <w:tab/>
      </w:r>
    </w:p>
    <w:p w14:paraId="4555C08A" w14:textId="77777777" w:rsidR="00A40D52" w:rsidRDefault="00912F03" w:rsidP="005B052A">
      <w:pPr>
        <w:jc w:val="distribute"/>
        <w:rPr>
          <w:rFonts w:ascii="FrankRuehl" w:hAnsi="FrankRuehl"/>
          <w:sz w:val="28"/>
          <w:szCs w:val="28"/>
          <w:rtl/>
        </w:rPr>
      </w:pPr>
      <w:r w:rsidRPr="005B052A">
        <w:rPr>
          <w:rStyle w:val="ac"/>
          <w:rtl/>
        </w:rPr>
        <w:t>רש"י</w:t>
      </w:r>
      <w:r w:rsidRPr="007645ED">
        <w:rPr>
          <w:rFonts w:ascii="FrankRuehl" w:hAnsi="FrankRuehl"/>
          <w:sz w:val="28"/>
          <w:szCs w:val="28"/>
          <w:rtl/>
        </w:rPr>
        <w:t xml:space="preserve"> בד"ה לאמור, אמר לו השיבני אם אתה ממנה להם וכו' ע"כ, נ"ב ומלבד זה אפשר </w:t>
      </w:r>
      <w:r w:rsidR="005B052A">
        <w:rPr>
          <w:rFonts w:ascii="FrankRuehl" w:hAnsi="FrankRuehl"/>
          <w:sz w:val="28"/>
          <w:szCs w:val="28"/>
          <w:rtl/>
        </w:rPr>
        <w:br/>
      </w:r>
      <w:r w:rsidR="005B052A" w:rsidRPr="005B052A">
        <w:rPr>
          <w:rFonts w:ascii="Arial" w:hAnsi="Arial" w:cs="Arial" w:hint="cs"/>
          <w:spacing w:val="645"/>
          <w:sz w:val="28"/>
          <w:szCs w:val="28"/>
          <w:rtl/>
        </w:rPr>
        <w:t> </w:t>
      </w:r>
      <w:proofErr w:type="spellStart"/>
      <w:r w:rsidRPr="007645ED">
        <w:rPr>
          <w:rFonts w:ascii="FrankRuehl" w:hAnsi="FrankRuehl"/>
          <w:sz w:val="28"/>
          <w:szCs w:val="28"/>
          <w:rtl/>
        </w:rPr>
        <w:t>דהכי</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קאמר</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דתאמר</w:t>
      </w:r>
      <w:proofErr w:type="spellEnd"/>
      <w:r w:rsidRPr="007645ED">
        <w:rPr>
          <w:rFonts w:ascii="FrankRuehl" w:hAnsi="FrankRuehl"/>
          <w:sz w:val="28"/>
          <w:szCs w:val="28"/>
          <w:rtl/>
        </w:rPr>
        <w:t xml:space="preserve"> לי איזה איש שראוי להיות פרנס עד שאני אומר להן ומשום שכל '</w:t>
      </w:r>
      <w:proofErr w:type="spellStart"/>
      <w:r w:rsidRPr="007645ED">
        <w:rPr>
          <w:rFonts w:ascii="FrankRuehl" w:hAnsi="FrankRuehl"/>
          <w:sz w:val="28"/>
          <w:szCs w:val="28"/>
          <w:rtl/>
        </w:rPr>
        <w:t>לאמר</w:t>
      </w:r>
      <w:proofErr w:type="spellEnd"/>
      <w:r w:rsidRPr="007645ED">
        <w:rPr>
          <w:rFonts w:ascii="FrankRuehl" w:hAnsi="FrankRuehl"/>
          <w:sz w:val="28"/>
          <w:szCs w:val="28"/>
          <w:rtl/>
        </w:rPr>
        <w:t xml:space="preserve">' הוא </w:t>
      </w:r>
      <w:proofErr w:type="spellStart"/>
      <w:r w:rsidRPr="007645ED">
        <w:rPr>
          <w:rFonts w:ascii="FrankRuehl" w:hAnsi="FrankRuehl"/>
          <w:sz w:val="28"/>
          <w:szCs w:val="28"/>
          <w:rtl/>
        </w:rPr>
        <w:t>לאמר</w:t>
      </w:r>
      <w:proofErr w:type="spellEnd"/>
      <w:r w:rsidRPr="007645ED">
        <w:rPr>
          <w:rFonts w:ascii="FrankRuehl" w:hAnsi="FrankRuehl"/>
          <w:sz w:val="28"/>
          <w:szCs w:val="28"/>
          <w:rtl/>
        </w:rPr>
        <w:t xml:space="preserve"> לאחרים, עד שאמר לו קח לך את יהושוע </w:t>
      </w:r>
      <w:proofErr w:type="spellStart"/>
      <w:r w:rsidRPr="007645ED">
        <w:rPr>
          <w:rFonts w:ascii="FrankRuehl" w:hAnsi="FrankRuehl"/>
          <w:sz w:val="28"/>
          <w:szCs w:val="28"/>
          <w:rtl/>
        </w:rPr>
        <w:t>וכו</w:t>
      </w:r>
      <w:proofErr w:type="spellEnd"/>
      <w:r w:rsidRPr="007645ED">
        <w:rPr>
          <w:rFonts w:ascii="FrankRuehl" w:hAnsi="FrankRuehl"/>
          <w:sz w:val="28"/>
          <w:szCs w:val="28"/>
          <w:rtl/>
        </w:rPr>
        <w:t>'.</w:t>
      </w:r>
      <w:r w:rsidR="005B052A">
        <w:rPr>
          <w:rFonts w:ascii="FrankRuehl" w:hAnsi="FrankRuehl"/>
          <w:sz w:val="28"/>
          <w:szCs w:val="28"/>
          <w:rtl/>
        </w:rPr>
        <w:tab/>
      </w:r>
    </w:p>
    <w:p w14:paraId="5296D450" w14:textId="631204F9" w:rsidR="00912F03" w:rsidRPr="005B052A" w:rsidRDefault="00912F03" w:rsidP="005B052A">
      <w:pPr>
        <w:jc w:val="distribute"/>
        <w:rPr>
          <w:rStyle w:val="ac"/>
          <w:rtl/>
        </w:rPr>
      </w:pPr>
    </w:p>
    <w:p w14:paraId="7F5BDCD9" w14:textId="1D990C71" w:rsidR="00912F03" w:rsidRPr="004748D4" w:rsidRDefault="00912F03" w:rsidP="00061AED">
      <w:pPr>
        <w:pStyle w:val="1"/>
        <w:rPr>
          <w:b w:val="0"/>
          <w:bCs/>
          <w:rtl/>
        </w:rPr>
      </w:pPr>
      <w:r w:rsidRPr="00CE1768">
        <w:rPr>
          <w:rStyle w:val="ac"/>
          <w:rtl/>
        </w:rPr>
        <w:t>פרשת</w:t>
      </w:r>
      <w:r w:rsidRPr="00CE1768">
        <w:rPr>
          <w:rtl/>
        </w:rPr>
        <w:t xml:space="preserve"> </w:t>
      </w:r>
      <w:r w:rsidRPr="004748D4">
        <w:rPr>
          <w:b w:val="0"/>
          <w:bCs/>
          <w:rtl/>
        </w:rPr>
        <w:t>מ</w:t>
      </w:r>
      <w:bookmarkStart w:id="120" w:name="שילה45"/>
      <w:bookmarkEnd w:id="120"/>
      <w:r w:rsidRPr="004748D4">
        <w:rPr>
          <w:b w:val="0"/>
          <w:bCs/>
          <w:rtl/>
        </w:rPr>
        <w:t>טות</w:t>
      </w:r>
      <w:r w:rsidR="005B052A" w:rsidRPr="004748D4">
        <w:rPr>
          <w:b w:val="0"/>
          <w:bCs/>
          <w:rtl/>
        </w:rPr>
        <w:tab/>
      </w:r>
    </w:p>
    <w:p w14:paraId="02345E3B" w14:textId="137F06EC" w:rsidR="00912F03" w:rsidRPr="007645ED" w:rsidRDefault="00912F03" w:rsidP="005B052A">
      <w:pPr>
        <w:jc w:val="distribute"/>
        <w:rPr>
          <w:rFonts w:ascii="FrankRuehl" w:hAnsi="FrankRuehl"/>
          <w:b/>
          <w:bCs/>
          <w:sz w:val="28"/>
          <w:szCs w:val="28"/>
          <w:rtl/>
        </w:rPr>
      </w:pPr>
      <w:r w:rsidRPr="005B052A">
        <w:rPr>
          <w:rStyle w:val="ac"/>
          <w:rtl/>
        </w:rPr>
        <w:t>וְחָצִיתָ</w:t>
      </w:r>
      <w:r w:rsidRPr="007645ED">
        <w:rPr>
          <w:rFonts w:ascii="FrankRuehl" w:hAnsi="FrankRuehl"/>
          <w:b/>
          <w:bCs/>
          <w:sz w:val="28"/>
          <w:szCs w:val="28"/>
          <w:rtl/>
        </w:rPr>
        <w:t xml:space="preserve"> אֶת הַמַּלְקוֹחַ בֵּין תֹּפְשֵׂי הַמִּלְחָמָה </w:t>
      </w:r>
      <w:proofErr w:type="spellStart"/>
      <w:r w:rsidRPr="007645ED">
        <w:rPr>
          <w:rFonts w:ascii="FrankRuehl" w:hAnsi="FrankRuehl"/>
          <w:b/>
          <w:bCs/>
          <w:sz w:val="28"/>
          <w:szCs w:val="28"/>
          <w:rtl/>
        </w:rPr>
        <w:t>הַיֹּצְאִים</w:t>
      </w:r>
      <w:proofErr w:type="spellEnd"/>
      <w:r w:rsidRPr="007645ED">
        <w:rPr>
          <w:rFonts w:ascii="FrankRuehl" w:hAnsi="FrankRuehl"/>
          <w:b/>
          <w:bCs/>
          <w:sz w:val="28"/>
          <w:szCs w:val="28"/>
          <w:rtl/>
        </w:rPr>
        <w:t xml:space="preserve"> לַצָּבָא וּבֵין כָּל הָעֵדָה </w:t>
      </w:r>
      <w:r w:rsidRPr="007645ED">
        <w:rPr>
          <w:rFonts w:ascii="FrankRuehl" w:hAnsi="FrankRuehl"/>
          <w:sz w:val="28"/>
          <w:szCs w:val="28"/>
          <w:rtl/>
        </w:rPr>
        <w:t xml:space="preserve">(במדבר לא, </w:t>
      </w:r>
      <w:proofErr w:type="spellStart"/>
      <w:r w:rsidRPr="007645ED">
        <w:rPr>
          <w:rFonts w:ascii="FrankRuehl" w:hAnsi="FrankRuehl"/>
          <w:sz w:val="28"/>
          <w:szCs w:val="28"/>
          <w:rtl/>
        </w:rPr>
        <w:t>כז</w:t>
      </w:r>
      <w:proofErr w:type="spellEnd"/>
      <w:r w:rsidRPr="007645ED">
        <w:rPr>
          <w:rFonts w:ascii="FrankRuehl" w:hAnsi="FrankRuehl"/>
          <w:sz w:val="28"/>
          <w:szCs w:val="28"/>
          <w:rtl/>
        </w:rPr>
        <w:t>).</w:t>
      </w:r>
      <w:r w:rsidR="005B052A">
        <w:rPr>
          <w:rFonts w:ascii="FrankRuehl" w:hAnsi="FrankRuehl"/>
          <w:b/>
          <w:bCs/>
          <w:sz w:val="28"/>
          <w:szCs w:val="28"/>
          <w:rtl/>
        </w:rPr>
        <w:tab/>
      </w:r>
    </w:p>
    <w:p w14:paraId="2E0FB867" w14:textId="0B39443C" w:rsidR="00912F03" w:rsidRPr="007645ED" w:rsidRDefault="00912F03" w:rsidP="005B052A">
      <w:pPr>
        <w:jc w:val="distribute"/>
        <w:rPr>
          <w:rFonts w:ascii="FrankRuehl" w:hAnsi="FrankRuehl"/>
          <w:sz w:val="28"/>
          <w:szCs w:val="28"/>
          <w:rtl/>
        </w:rPr>
      </w:pPr>
      <w:r w:rsidRPr="005B052A">
        <w:rPr>
          <w:rStyle w:val="ac"/>
          <w:rtl/>
        </w:rPr>
        <w:t>רש"י</w:t>
      </w:r>
      <w:r w:rsidRPr="007645ED">
        <w:rPr>
          <w:rFonts w:ascii="FrankRuehl" w:hAnsi="FrankRuehl"/>
          <w:sz w:val="28"/>
          <w:szCs w:val="28"/>
          <w:rtl/>
        </w:rPr>
        <w:t xml:space="preserve"> בד"ה וחצית את המלקוח, חציו לאלו וחציו לאלו ע"כ, נ"ב לכאורה אין מובן למה </w:t>
      </w:r>
      <w:r w:rsidR="005B052A">
        <w:rPr>
          <w:rFonts w:ascii="FrankRuehl" w:hAnsi="FrankRuehl"/>
          <w:sz w:val="28"/>
          <w:szCs w:val="28"/>
          <w:rtl/>
        </w:rPr>
        <w:br/>
      </w:r>
      <w:r w:rsidR="005B052A" w:rsidRPr="005B052A">
        <w:rPr>
          <w:rFonts w:ascii="Arial" w:hAnsi="Arial" w:cs="Arial" w:hint="cs"/>
          <w:spacing w:val="637"/>
          <w:sz w:val="28"/>
          <w:szCs w:val="28"/>
          <w:rtl/>
        </w:rPr>
        <w:t> </w:t>
      </w:r>
      <w:r w:rsidRPr="007645ED">
        <w:rPr>
          <w:rFonts w:ascii="FrankRuehl" w:hAnsi="FrankRuehl"/>
          <w:sz w:val="28"/>
          <w:szCs w:val="28"/>
          <w:rtl/>
        </w:rPr>
        <w:t xml:space="preserve">הוצרך רש"י לזה. ואפשר לפי </w:t>
      </w:r>
      <w:proofErr w:type="spellStart"/>
      <w:r w:rsidRPr="007645ED">
        <w:rPr>
          <w:rFonts w:ascii="FrankRuehl" w:hAnsi="FrankRuehl"/>
          <w:sz w:val="28"/>
          <w:szCs w:val="28"/>
          <w:rtl/>
        </w:rPr>
        <w:t>שמצינן</w:t>
      </w:r>
      <w:proofErr w:type="spellEnd"/>
      <w:r w:rsidRPr="007645ED">
        <w:rPr>
          <w:rFonts w:ascii="FrankRuehl" w:hAnsi="FrankRuehl"/>
          <w:sz w:val="28"/>
          <w:szCs w:val="28"/>
          <w:rtl/>
        </w:rPr>
        <w:t xml:space="preserve"> בשמואל א' לגבי מלחמה שעשה דוד המלך עליו השלום אמר "כחלק היוצא לצבא כחלק היושב על הכלים"</w:t>
      </w:r>
      <w:r w:rsidRPr="007645ED">
        <w:rPr>
          <w:rStyle w:val="a5"/>
          <w:rFonts w:ascii="FrankRuehl" w:hAnsi="FrankRuehl"/>
          <w:sz w:val="28"/>
          <w:szCs w:val="28"/>
          <w:rtl/>
        </w:rPr>
        <w:footnoteReference w:id="1449"/>
      </w:r>
      <w:r w:rsidRPr="007645ED">
        <w:rPr>
          <w:rFonts w:ascii="FrankRuehl" w:hAnsi="FrankRuehl"/>
          <w:sz w:val="28"/>
          <w:szCs w:val="28"/>
          <w:rtl/>
        </w:rPr>
        <w:t xml:space="preserve">, לכן לא תעלה על דעתך </w:t>
      </w:r>
      <w:proofErr w:type="spellStart"/>
      <w:r w:rsidRPr="007645ED">
        <w:rPr>
          <w:rFonts w:ascii="FrankRuehl" w:hAnsi="FrankRuehl"/>
          <w:sz w:val="28"/>
          <w:szCs w:val="28"/>
          <w:rtl/>
        </w:rPr>
        <w:t>מ"ש</w:t>
      </w:r>
      <w:proofErr w:type="spellEnd"/>
      <w:r w:rsidRPr="007645ED">
        <w:rPr>
          <w:rFonts w:ascii="FrankRuehl" w:hAnsi="FrankRuehl"/>
          <w:sz w:val="28"/>
          <w:szCs w:val="28"/>
          <w:rtl/>
        </w:rPr>
        <w:t xml:space="preserve"> "וחצית את המלקוח" כמו חלוקת דוד אלא חציו </w:t>
      </w:r>
      <w:proofErr w:type="spellStart"/>
      <w:r w:rsidRPr="007645ED">
        <w:rPr>
          <w:rFonts w:ascii="FrankRuehl" w:hAnsi="FrankRuehl"/>
          <w:sz w:val="28"/>
          <w:szCs w:val="28"/>
          <w:rtl/>
        </w:rPr>
        <w:t>וכו</w:t>
      </w:r>
      <w:proofErr w:type="spellEnd"/>
      <w:r w:rsidRPr="007645ED">
        <w:rPr>
          <w:rFonts w:ascii="FrankRuehl" w:hAnsi="FrankRuehl"/>
          <w:sz w:val="28"/>
          <w:szCs w:val="28"/>
          <w:rtl/>
        </w:rPr>
        <w:t xml:space="preserve">', והראיה מסוף העניין שעשה סכום השלל והחלוקה, משמע </w:t>
      </w:r>
      <w:proofErr w:type="spellStart"/>
      <w:r w:rsidRPr="007645ED">
        <w:rPr>
          <w:rFonts w:ascii="FrankRuehl" w:hAnsi="FrankRuehl"/>
          <w:sz w:val="28"/>
          <w:szCs w:val="28"/>
          <w:rtl/>
        </w:rPr>
        <w:t>דפטמה</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לחצאין</w:t>
      </w:r>
      <w:proofErr w:type="spellEnd"/>
      <w:r w:rsidRPr="007645ED">
        <w:rPr>
          <w:rFonts w:ascii="FrankRuehl" w:hAnsi="FrankRuehl"/>
          <w:sz w:val="28"/>
          <w:szCs w:val="28"/>
          <w:rtl/>
        </w:rPr>
        <w:t xml:space="preserve"> ממש, </w:t>
      </w:r>
      <w:proofErr w:type="spellStart"/>
      <w:r w:rsidRPr="007645ED">
        <w:rPr>
          <w:rFonts w:ascii="FrankRuehl" w:hAnsi="FrankRuehl"/>
          <w:sz w:val="28"/>
          <w:szCs w:val="28"/>
          <w:rtl/>
        </w:rPr>
        <w:t>ושנייא</w:t>
      </w:r>
      <w:proofErr w:type="spellEnd"/>
      <w:r w:rsidRPr="007645ED">
        <w:rPr>
          <w:rFonts w:ascii="FrankRuehl" w:hAnsi="FrankRuehl"/>
          <w:sz w:val="28"/>
          <w:szCs w:val="28"/>
          <w:rtl/>
        </w:rPr>
        <w:t xml:space="preserve"> הא </w:t>
      </w:r>
      <w:proofErr w:type="spellStart"/>
      <w:r w:rsidRPr="007645ED">
        <w:rPr>
          <w:rFonts w:ascii="FrankRuehl" w:hAnsi="FrankRuehl"/>
          <w:sz w:val="28"/>
          <w:szCs w:val="28"/>
          <w:rtl/>
        </w:rPr>
        <w:t>דדוד</w:t>
      </w:r>
      <w:proofErr w:type="spellEnd"/>
      <w:r w:rsidRPr="007645ED">
        <w:rPr>
          <w:rFonts w:ascii="FrankRuehl" w:hAnsi="FrankRuehl"/>
          <w:sz w:val="28"/>
          <w:szCs w:val="28"/>
          <w:rtl/>
        </w:rPr>
        <w:t xml:space="preserve"> המלך עליו השלום משום </w:t>
      </w:r>
      <w:proofErr w:type="spellStart"/>
      <w:r w:rsidRPr="007645ED">
        <w:rPr>
          <w:rFonts w:ascii="FrankRuehl" w:hAnsi="FrankRuehl"/>
          <w:sz w:val="28"/>
          <w:szCs w:val="28"/>
          <w:rtl/>
        </w:rPr>
        <w:t>דהתם</w:t>
      </w:r>
      <w:proofErr w:type="spellEnd"/>
      <w:r w:rsidRPr="007645ED">
        <w:rPr>
          <w:rFonts w:ascii="FrankRuehl" w:hAnsi="FrankRuehl"/>
          <w:sz w:val="28"/>
          <w:szCs w:val="28"/>
          <w:rtl/>
        </w:rPr>
        <w:t xml:space="preserve"> שישבו על הכלים לשמור, אבל הכא כל העדה לא היו יושבים על הכלים, ולא ראי זה כראי זה. ודוד המלך עליו השלום למד מהא </w:t>
      </w:r>
      <w:proofErr w:type="spellStart"/>
      <w:r w:rsidRPr="007645ED">
        <w:rPr>
          <w:rFonts w:ascii="FrankRuehl" w:hAnsi="FrankRuehl"/>
          <w:sz w:val="28"/>
          <w:szCs w:val="28"/>
          <w:rtl/>
        </w:rPr>
        <w:t>דאברהם</w:t>
      </w:r>
      <w:proofErr w:type="spellEnd"/>
      <w:r w:rsidRPr="007645ED">
        <w:rPr>
          <w:rFonts w:ascii="FrankRuehl" w:hAnsi="FrankRuehl"/>
          <w:sz w:val="28"/>
          <w:szCs w:val="28"/>
          <w:rtl/>
        </w:rPr>
        <w:t xml:space="preserve"> אבינו עליו השלום במלחמת המלכים בפרשת לך </w:t>
      </w:r>
      <w:proofErr w:type="spellStart"/>
      <w:r w:rsidRPr="007645ED">
        <w:rPr>
          <w:rFonts w:ascii="FrankRuehl" w:hAnsi="FrankRuehl"/>
          <w:sz w:val="28"/>
          <w:szCs w:val="28"/>
          <w:rtl/>
        </w:rPr>
        <w:t>לך</w:t>
      </w:r>
      <w:proofErr w:type="spellEnd"/>
      <w:r w:rsidRPr="007645ED">
        <w:rPr>
          <w:rFonts w:ascii="FrankRuehl" w:hAnsi="FrankRuehl"/>
          <w:sz w:val="28"/>
          <w:szCs w:val="28"/>
          <w:rtl/>
        </w:rPr>
        <w:t xml:space="preserve"> שאמר "וחלק האנשים אשר הלכו אתי הם </w:t>
      </w:r>
      <w:proofErr w:type="spellStart"/>
      <w:r w:rsidRPr="007645ED">
        <w:rPr>
          <w:rFonts w:ascii="FrankRuehl" w:hAnsi="FrankRuehl"/>
          <w:sz w:val="28"/>
          <w:szCs w:val="28"/>
          <w:rtl/>
        </w:rPr>
        <w:t>יקחו</w:t>
      </w:r>
      <w:proofErr w:type="spellEnd"/>
      <w:r w:rsidRPr="007645ED">
        <w:rPr>
          <w:rFonts w:ascii="FrankRuehl" w:hAnsi="FrankRuehl"/>
          <w:sz w:val="28"/>
          <w:szCs w:val="28"/>
          <w:rtl/>
        </w:rPr>
        <w:t xml:space="preserve"> חלקם"</w:t>
      </w:r>
      <w:r w:rsidRPr="007645ED">
        <w:rPr>
          <w:rStyle w:val="a5"/>
          <w:rFonts w:ascii="FrankRuehl" w:hAnsi="FrankRuehl"/>
          <w:sz w:val="28"/>
          <w:szCs w:val="28"/>
          <w:rtl/>
        </w:rPr>
        <w:footnoteReference w:id="1450"/>
      </w:r>
      <w:r w:rsidRPr="007645ED">
        <w:rPr>
          <w:rFonts w:ascii="FrankRuehl" w:hAnsi="FrankRuehl"/>
          <w:sz w:val="28"/>
          <w:szCs w:val="28"/>
          <w:rtl/>
        </w:rPr>
        <w:t xml:space="preserve">, והם היו שומרים </w:t>
      </w:r>
      <w:proofErr w:type="spellStart"/>
      <w:r w:rsidRPr="007645ED">
        <w:rPr>
          <w:rFonts w:ascii="FrankRuehl" w:hAnsi="FrankRuehl"/>
          <w:sz w:val="28"/>
          <w:szCs w:val="28"/>
          <w:rtl/>
        </w:rPr>
        <w:t>וכדפירש</w:t>
      </w:r>
      <w:proofErr w:type="spellEnd"/>
      <w:r w:rsidRPr="007645ED">
        <w:rPr>
          <w:rFonts w:ascii="FrankRuehl" w:hAnsi="FrankRuehl"/>
          <w:sz w:val="28"/>
          <w:szCs w:val="28"/>
          <w:rtl/>
        </w:rPr>
        <w:t xml:space="preserve"> רש"י שם</w:t>
      </w:r>
      <w:r w:rsidRPr="007645ED">
        <w:rPr>
          <w:rStyle w:val="a5"/>
          <w:rFonts w:ascii="FrankRuehl" w:hAnsi="FrankRuehl"/>
          <w:sz w:val="28"/>
          <w:szCs w:val="28"/>
          <w:rtl/>
        </w:rPr>
        <w:footnoteReference w:id="1451"/>
      </w:r>
      <w:r w:rsidRPr="007645ED">
        <w:rPr>
          <w:rFonts w:ascii="FrankRuehl" w:hAnsi="FrankRuehl"/>
          <w:sz w:val="28"/>
          <w:szCs w:val="28"/>
          <w:rtl/>
        </w:rPr>
        <w:t>, ומשום הכי אמר</w:t>
      </w:r>
      <w:r w:rsidRPr="007645ED">
        <w:rPr>
          <w:rStyle w:val="a5"/>
          <w:rFonts w:ascii="FrankRuehl" w:hAnsi="FrankRuehl"/>
          <w:sz w:val="28"/>
          <w:szCs w:val="28"/>
          <w:rtl/>
        </w:rPr>
        <w:footnoteReference w:id="1452"/>
      </w:r>
      <w:r w:rsidRPr="007645ED">
        <w:rPr>
          <w:rFonts w:ascii="FrankRuehl" w:hAnsi="FrankRuehl"/>
          <w:sz w:val="28"/>
          <w:szCs w:val="28"/>
          <w:rtl/>
        </w:rPr>
        <w:t xml:space="preserve"> "ויהי מהיום ההוא ומעלה </w:t>
      </w:r>
      <w:proofErr w:type="spellStart"/>
      <w:r w:rsidRPr="007645ED">
        <w:rPr>
          <w:rFonts w:ascii="FrankRuehl" w:hAnsi="FrankRuehl"/>
          <w:sz w:val="28"/>
          <w:szCs w:val="28"/>
          <w:rtl/>
        </w:rPr>
        <w:t>וישימיה</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לחק</w:t>
      </w:r>
      <w:proofErr w:type="spellEnd"/>
      <w:r w:rsidRPr="007645ED">
        <w:rPr>
          <w:rFonts w:ascii="FrankRuehl" w:hAnsi="FrankRuehl"/>
          <w:sz w:val="28"/>
          <w:szCs w:val="28"/>
          <w:rtl/>
        </w:rPr>
        <w:t xml:space="preserve"> ומשפט" ע"ש, וכי </w:t>
      </w:r>
      <w:proofErr w:type="spellStart"/>
      <w:r w:rsidRPr="007645ED">
        <w:rPr>
          <w:rFonts w:ascii="FrankRuehl" w:hAnsi="FrankRuehl"/>
          <w:sz w:val="28"/>
          <w:szCs w:val="28"/>
          <w:rtl/>
        </w:rPr>
        <w:t>תימא</w:t>
      </w:r>
      <w:proofErr w:type="spellEnd"/>
      <w:r w:rsidRPr="007645ED">
        <w:rPr>
          <w:rFonts w:ascii="FrankRuehl" w:hAnsi="FrankRuehl"/>
          <w:sz w:val="28"/>
          <w:szCs w:val="28"/>
          <w:rtl/>
        </w:rPr>
        <w:t xml:space="preserve"> אם כן מה היה חידוש בבית מדרשו של דוד המלך עליו השלום, משם </w:t>
      </w:r>
      <w:proofErr w:type="spellStart"/>
      <w:r w:rsidRPr="007645ED">
        <w:rPr>
          <w:rFonts w:ascii="FrankRuehl" w:hAnsi="FrankRuehl"/>
          <w:sz w:val="28"/>
          <w:szCs w:val="28"/>
          <w:rtl/>
        </w:rPr>
        <w:t>דהא</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דאברהם</w:t>
      </w:r>
      <w:proofErr w:type="spellEnd"/>
      <w:r w:rsidRPr="007645ED">
        <w:rPr>
          <w:rFonts w:ascii="FrankRuehl" w:hAnsi="FrankRuehl"/>
          <w:sz w:val="28"/>
          <w:szCs w:val="28"/>
          <w:rtl/>
        </w:rPr>
        <w:t xml:space="preserve"> אבינו עליו השלום </w:t>
      </w:r>
      <w:proofErr w:type="spellStart"/>
      <w:r w:rsidRPr="007645ED">
        <w:rPr>
          <w:rFonts w:ascii="FrankRuehl" w:hAnsi="FrankRuehl"/>
          <w:sz w:val="28"/>
          <w:szCs w:val="28"/>
          <w:rtl/>
        </w:rPr>
        <w:t>היתה</w:t>
      </w:r>
      <w:proofErr w:type="spellEnd"/>
      <w:r w:rsidRPr="007645ED">
        <w:rPr>
          <w:rFonts w:ascii="FrankRuehl" w:hAnsi="FrankRuehl"/>
          <w:sz w:val="28"/>
          <w:szCs w:val="28"/>
          <w:rtl/>
        </w:rPr>
        <w:t xml:space="preserve"> קודם, מכל מקום ולא תאמר </w:t>
      </w:r>
      <w:proofErr w:type="spellStart"/>
      <w:r w:rsidRPr="007645ED">
        <w:rPr>
          <w:rFonts w:ascii="FrankRuehl" w:hAnsi="FrankRuehl"/>
          <w:sz w:val="28"/>
          <w:szCs w:val="28"/>
          <w:rtl/>
        </w:rPr>
        <w:t>שהיתה</w:t>
      </w:r>
      <w:proofErr w:type="spellEnd"/>
      <w:r w:rsidRPr="007645ED">
        <w:rPr>
          <w:rFonts w:ascii="FrankRuehl" w:hAnsi="FrankRuehl"/>
          <w:sz w:val="28"/>
          <w:szCs w:val="28"/>
          <w:rtl/>
        </w:rPr>
        <w:t xml:space="preserve"> לחיי שעה ולאותה מלחמה בלבד ומשום שלא מצינו אח"כ </w:t>
      </w:r>
      <w:proofErr w:type="spellStart"/>
      <w:r w:rsidRPr="007645ED">
        <w:rPr>
          <w:rFonts w:ascii="FrankRuehl" w:hAnsi="FrankRuehl"/>
          <w:sz w:val="28"/>
          <w:szCs w:val="28"/>
          <w:rtl/>
        </w:rPr>
        <w:t>דכוותה</w:t>
      </w:r>
      <w:proofErr w:type="spellEnd"/>
      <w:r w:rsidRPr="007645ED">
        <w:rPr>
          <w:rFonts w:ascii="FrankRuehl" w:hAnsi="FrankRuehl"/>
          <w:sz w:val="28"/>
          <w:szCs w:val="28"/>
          <w:rtl/>
        </w:rPr>
        <w:t>, כעת להכי "</w:t>
      </w:r>
      <w:proofErr w:type="spellStart"/>
      <w:r w:rsidRPr="007645ED">
        <w:rPr>
          <w:rFonts w:ascii="FrankRuehl" w:hAnsi="FrankRuehl"/>
          <w:sz w:val="28"/>
          <w:szCs w:val="28"/>
          <w:rtl/>
        </w:rPr>
        <w:t>וישימיה</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לחק</w:t>
      </w:r>
      <w:proofErr w:type="spellEnd"/>
      <w:r w:rsidRPr="007645ED">
        <w:rPr>
          <w:rFonts w:ascii="FrankRuehl" w:hAnsi="FrankRuehl"/>
          <w:sz w:val="28"/>
          <w:szCs w:val="28"/>
          <w:rtl/>
        </w:rPr>
        <w:t xml:space="preserve"> ומשפט לכל הדורות". והיינו </w:t>
      </w:r>
      <w:proofErr w:type="spellStart"/>
      <w:r w:rsidRPr="007645ED">
        <w:rPr>
          <w:rFonts w:ascii="FrankRuehl" w:hAnsi="FrankRuehl"/>
          <w:sz w:val="28"/>
          <w:szCs w:val="28"/>
          <w:rtl/>
        </w:rPr>
        <w:t>דסיים</w:t>
      </w:r>
      <w:proofErr w:type="spellEnd"/>
      <w:r w:rsidRPr="007645ED">
        <w:rPr>
          <w:rFonts w:ascii="FrankRuehl" w:hAnsi="FrankRuehl"/>
          <w:sz w:val="28"/>
          <w:szCs w:val="28"/>
          <w:rtl/>
        </w:rPr>
        <w:t xml:space="preserve"> "עד היום הזה", וקבלה </w:t>
      </w:r>
      <w:proofErr w:type="spellStart"/>
      <w:r w:rsidRPr="007645ED">
        <w:rPr>
          <w:rFonts w:ascii="FrankRuehl" w:hAnsi="FrankRuehl"/>
          <w:sz w:val="28"/>
          <w:szCs w:val="28"/>
          <w:rtl/>
        </w:rPr>
        <w:t>היתה</w:t>
      </w:r>
      <w:proofErr w:type="spellEnd"/>
      <w:r w:rsidRPr="007645ED">
        <w:rPr>
          <w:rFonts w:ascii="FrankRuehl" w:hAnsi="FrankRuehl"/>
          <w:sz w:val="28"/>
          <w:szCs w:val="28"/>
          <w:rtl/>
        </w:rPr>
        <w:t xml:space="preserve"> בידם </w:t>
      </w:r>
      <w:proofErr w:type="spellStart"/>
      <w:r w:rsidRPr="007645ED">
        <w:rPr>
          <w:rFonts w:ascii="FrankRuehl" w:hAnsi="FrankRuehl"/>
          <w:sz w:val="28"/>
          <w:szCs w:val="28"/>
          <w:rtl/>
        </w:rPr>
        <w:t>דאברהם</w:t>
      </w:r>
      <w:proofErr w:type="spellEnd"/>
      <w:r w:rsidRPr="007645ED">
        <w:rPr>
          <w:rFonts w:ascii="FrankRuehl" w:hAnsi="FrankRuehl"/>
          <w:sz w:val="28"/>
          <w:szCs w:val="28"/>
          <w:rtl/>
        </w:rPr>
        <w:t xml:space="preserve"> אבינו עליו השלום ג"כ </w:t>
      </w:r>
      <w:r w:rsidRPr="007645ED">
        <w:rPr>
          <w:rFonts w:ascii="FrankRuehl" w:hAnsi="FrankRuehl"/>
          <w:sz w:val="28"/>
          <w:szCs w:val="28"/>
          <w:rtl/>
        </w:rPr>
        <w:lastRenderedPageBreak/>
        <w:t xml:space="preserve">קבעה לדורות, ומשום הכי אמר להם דוד המלך עליו השלום לכל "איש רע </w:t>
      </w:r>
      <w:proofErr w:type="spellStart"/>
      <w:r w:rsidRPr="007645ED">
        <w:rPr>
          <w:rFonts w:ascii="FrankRuehl" w:hAnsi="FrankRuehl"/>
          <w:sz w:val="28"/>
          <w:szCs w:val="28"/>
          <w:rtl/>
        </w:rPr>
        <w:t>ובליעל</w:t>
      </w:r>
      <w:proofErr w:type="spellEnd"/>
      <w:r w:rsidRPr="007645ED">
        <w:rPr>
          <w:rFonts w:ascii="FrankRuehl" w:hAnsi="FrankRuehl"/>
          <w:sz w:val="28"/>
          <w:szCs w:val="28"/>
          <w:rtl/>
        </w:rPr>
        <w:t>" שלא רצו ליתן להם חלק "לא תעשו כן אחי"</w:t>
      </w:r>
      <w:r w:rsidRPr="007645ED">
        <w:rPr>
          <w:rStyle w:val="a5"/>
          <w:rFonts w:ascii="FrankRuehl" w:hAnsi="FrankRuehl"/>
          <w:sz w:val="28"/>
          <w:szCs w:val="28"/>
          <w:rtl/>
        </w:rPr>
        <w:footnoteReference w:id="1453"/>
      </w:r>
      <w:r w:rsidRPr="007645ED">
        <w:rPr>
          <w:rFonts w:ascii="FrankRuehl" w:hAnsi="FrankRuehl"/>
          <w:sz w:val="28"/>
          <w:szCs w:val="28"/>
          <w:rtl/>
        </w:rPr>
        <w:t xml:space="preserve"> "ומי ישמע לכם לדבר הזה"</w:t>
      </w:r>
      <w:r w:rsidRPr="007645ED">
        <w:rPr>
          <w:rStyle w:val="a5"/>
          <w:rFonts w:ascii="FrankRuehl" w:hAnsi="FrankRuehl"/>
          <w:sz w:val="28"/>
          <w:szCs w:val="28"/>
          <w:rtl/>
        </w:rPr>
        <w:footnoteReference w:id="1454"/>
      </w:r>
      <w:r w:rsidRPr="007645ED">
        <w:rPr>
          <w:rFonts w:ascii="FrankRuehl" w:hAnsi="FrankRuehl"/>
          <w:sz w:val="28"/>
          <w:szCs w:val="28"/>
          <w:rtl/>
        </w:rPr>
        <w:t xml:space="preserve"> </w:t>
      </w:r>
      <w:proofErr w:type="spellStart"/>
      <w:r w:rsidRPr="007645ED">
        <w:rPr>
          <w:rFonts w:ascii="FrankRuehl" w:hAnsi="FrankRuehl"/>
          <w:sz w:val="28"/>
          <w:szCs w:val="28"/>
          <w:rtl/>
        </w:rPr>
        <w:t>וכו</w:t>
      </w:r>
      <w:proofErr w:type="spellEnd"/>
      <w:r w:rsidRPr="007645ED">
        <w:rPr>
          <w:rFonts w:ascii="FrankRuehl" w:hAnsi="FrankRuehl"/>
          <w:sz w:val="28"/>
          <w:szCs w:val="28"/>
          <w:rtl/>
        </w:rPr>
        <w:t xml:space="preserve">', רצה לומר כיון </w:t>
      </w:r>
      <w:proofErr w:type="spellStart"/>
      <w:r w:rsidRPr="007645ED">
        <w:rPr>
          <w:rFonts w:ascii="FrankRuehl" w:hAnsi="FrankRuehl"/>
          <w:sz w:val="28"/>
          <w:szCs w:val="28"/>
          <w:rtl/>
        </w:rPr>
        <w:t>דאשכחן</w:t>
      </w:r>
      <w:proofErr w:type="spellEnd"/>
      <w:r w:rsidRPr="007645ED">
        <w:rPr>
          <w:rFonts w:ascii="FrankRuehl" w:hAnsi="FrankRuehl"/>
          <w:sz w:val="28"/>
          <w:szCs w:val="28"/>
          <w:rtl/>
        </w:rPr>
        <w:t xml:space="preserve"> מעשה רב, ומעשה אבות עשו הבנים, ומי לנו גדול מאברהם אבינו עליו השלום לכן כמו חלק היורד במלחמה </w:t>
      </w:r>
      <w:proofErr w:type="spellStart"/>
      <w:r w:rsidRPr="007645ED">
        <w:rPr>
          <w:rFonts w:ascii="FrankRuehl" w:hAnsi="FrankRuehl"/>
          <w:sz w:val="28"/>
          <w:szCs w:val="28"/>
          <w:rtl/>
        </w:rPr>
        <w:t>וכו</w:t>
      </w:r>
      <w:proofErr w:type="spellEnd"/>
      <w:r w:rsidRPr="007645ED">
        <w:rPr>
          <w:rFonts w:ascii="FrankRuehl" w:hAnsi="FrankRuehl"/>
          <w:sz w:val="28"/>
          <w:szCs w:val="28"/>
          <w:rtl/>
        </w:rPr>
        <w:t xml:space="preserve">'. והיינו </w:t>
      </w:r>
      <w:proofErr w:type="spellStart"/>
      <w:r w:rsidRPr="007645ED">
        <w:rPr>
          <w:rFonts w:ascii="FrankRuehl" w:hAnsi="FrankRuehl"/>
          <w:sz w:val="28"/>
          <w:szCs w:val="28"/>
          <w:rtl/>
        </w:rPr>
        <w:t>דרמז</w:t>
      </w:r>
      <w:proofErr w:type="spellEnd"/>
      <w:r w:rsidRPr="007645ED">
        <w:rPr>
          <w:rFonts w:ascii="FrankRuehl" w:hAnsi="FrankRuehl"/>
          <w:sz w:val="28"/>
          <w:szCs w:val="28"/>
          <w:rtl/>
        </w:rPr>
        <w:t xml:space="preserve"> להם במילה "ומעלה" שזה עניין קדום מעלה מעלה, ואפשר </w:t>
      </w:r>
      <w:proofErr w:type="spellStart"/>
      <w:r w:rsidRPr="007645ED">
        <w:rPr>
          <w:rFonts w:ascii="FrankRuehl" w:hAnsi="FrankRuehl"/>
          <w:sz w:val="28"/>
          <w:szCs w:val="28"/>
          <w:rtl/>
        </w:rPr>
        <w:t>דרמז</w:t>
      </w:r>
      <w:proofErr w:type="spellEnd"/>
      <w:r w:rsidRPr="007645ED">
        <w:rPr>
          <w:rFonts w:ascii="FrankRuehl" w:hAnsi="FrankRuehl"/>
          <w:sz w:val="28"/>
          <w:szCs w:val="28"/>
          <w:rtl/>
        </w:rPr>
        <w:t xml:space="preserve"> במילה "וישימה", 'וישם' </w:t>
      </w:r>
      <w:proofErr w:type="spellStart"/>
      <w:r w:rsidRPr="007645ED">
        <w:rPr>
          <w:rFonts w:ascii="FrankRuehl" w:hAnsi="FrankRuehl"/>
          <w:sz w:val="28"/>
          <w:szCs w:val="28"/>
          <w:rtl/>
        </w:rPr>
        <w:t>י"ה</w:t>
      </w:r>
      <w:proofErr w:type="spellEnd"/>
      <w:r w:rsidRPr="007645ED">
        <w:rPr>
          <w:rFonts w:ascii="FrankRuehl" w:hAnsi="FrankRuehl"/>
          <w:sz w:val="28"/>
          <w:szCs w:val="28"/>
          <w:rtl/>
        </w:rPr>
        <w:t>,</w:t>
      </w:r>
      <w:r w:rsidR="008B69CD">
        <w:rPr>
          <w:rFonts w:ascii="FrankRuehl" w:hAnsi="FrankRuehl" w:hint="cs"/>
          <w:sz w:val="28"/>
          <w:szCs w:val="28"/>
          <w:rtl/>
        </w:rPr>
        <w:t xml:space="preserve"> </w:t>
      </w:r>
      <w:r w:rsidRPr="007645ED">
        <w:rPr>
          <w:rFonts w:ascii="FrankRuehl" w:hAnsi="FrankRuehl"/>
          <w:sz w:val="28"/>
          <w:szCs w:val="28"/>
          <w:rtl/>
        </w:rPr>
        <w:t>שוודאי ע"פ הדיבר נעשית ומשום הכי לא אמר 'וישם דוד'.</w:t>
      </w:r>
      <w:r w:rsidR="005B052A">
        <w:rPr>
          <w:rFonts w:ascii="FrankRuehl" w:hAnsi="FrankRuehl"/>
          <w:sz w:val="28"/>
          <w:szCs w:val="28"/>
          <w:rtl/>
        </w:rPr>
        <w:tab/>
      </w:r>
    </w:p>
    <w:p w14:paraId="6E52FA94" w14:textId="77777777" w:rsidR="00A40D52" w:rsidRDefault="00912F03" w:rsidP="005B052A">
      <w:pPr>
        <w:jc w:val="distribute"/>
        <w:rPr>
          <w:rFonts w:ascii="FrankRuehl" w:hAnsi="FrankRuehl"/>
          <w:sz w:val="28"/>
          <w:szCs w:val="28"/>
          <w:rtl/>
        </w:rPr>
      </w:pPr>
      <w:r w:rsidRPr="005B052A">
        <w:rPr>
          <w:rStyle w:val="ac"/>
          <w:rtl/>
        </w:rPr>
        <w:t>וראיתי</w:t>
      </w:r>
      <w:r w:rsidRPr="007645ED">
        <w:rPr>
          <w:rFonts w:ascii="FrankRuehl" w:hAnsi="FrankRuehl"/>
          <w:sz w:val="28"/>
          <w:szCs w:val="28"/>
          <w:rtl/>
        </w:rPr>
        <w:t xml:space="preserve"> </w:t>
      </w:r>
      <w:proofErr w:type="spellStart"/>
      <w:r w:rsidRPr="007645ED">
        <w:rPr>
          <w:rFonts w:ascii="FrankRuehl" w:hAnsi="FrankRuehl"/>
          <w:sz w:val="28"/>
          <w:szCs w:val="28"/>
          <w:rtl/>
        </w:rPr>
        <w:t>לרא"ם</w:t>
      </w:r>
      <w:proofErr w:type="spellEnd"/>
      <w:r w:rsidRPr="007645ED">
        <w:rPr>
          <w:rFonts w:ascii="FrankRuehl" w:hAnsi="FrankRuehl"/>
          <w:sz w:val="28"/>
          <w:szCs w:val="28"/>
          <w:rtl/>
        </w:rPr>
        <w:t xml:space="preserve"> שכתב</w:t>
      </w:r>
      <w:r w:rsidRPr="007645ED">
        <w:rPr>
          <w:rStyle w:val="a5"/>
          <w:rFonts w:ascii="FrankRuehl" w:hAnsi="FrankRuehl"/>
          <w:sz w:val="28"/>
          <w:szCs w:val="28"/>
          <w:rtl/>
        </w:rPr>
        <w:footnoteReference w:id="1455"/>
      </w:r>
      <w:r w:rsidRPr="007645ED">
        <w:rPr>
          <w:rFonts w:ascii="FrankRuehl" w:hAnsi="FrankRuehl"/>
          <w:sz w:val="28"/>
          <w:szCs w:val="28"/>
          <w:rtl/>
        </w:rPr>
        <w:t xml:space="preserve"> לא שיחלק אותו </w:t>
      </w:r>
      <w:proofErr w:type="spellStart"/>
      <w:r w:rsidRPr="007645ED">
        <w:rPr>
          <w:rFonts w:ascii="FrankRuehl" w:hAnsi="FrankRuehl"/>
          <w:sz w:val="28"/>
          <w:szCs w:val="28"/>
          <w:rtl/>
        </w:rPr>
        <w:t>לחצאין</w:t>
      </w:r>
      <w:proofErr w:type="spellEnd"/>
      <w:r w:rsidRPr="007645ED">
        <w:rPr>
          <w:rFonts w:ascii="FrankRuehl" w:hAnsi="FrankRuehl"/>
          <w:sz w:val="28"/>
          <w:szCs w:val="28"/>
          <w:rtl/>
        </w:rPr>
        <w:t xml:space="preserve"> בין מעמד תופסי המלחמה ובין מעמד כל </w:t>
      </w:r>
      <w:r w:rsidR="005B052A">
        <w:rPr>
          <w:rFonts w:ascii="FrankRuehl" w:hAnsi="FrankRuehl"/>
          <w:sz w:val="28"/>
          <w:szCs w:val="28"/>
          <w:rtl/>
        </w:rPr>
        <w:br/>
      </w:r>
      <w:r w:rsidR="005B052A" w:rsidRPr="005B052A">
        <w:rPr>
          <w:rFonts w:ascii="Arial" w:hAnsi="Arial" w:cs="Arial" w:hint="cs"/>
          <w:spacing w:val="820"/>
          <w:sz w:val="28"/>
          <w:szCs w:val="28"/>
          <w:rtl/>
        </w:rPr>
        <w:t> </w:t>
      </w:r>
      <w:r w:rsidRPr="007645ED">
        <w:rPr>
          <w:rFonts w:ascii="FrankRuehl" w:hAnsi="FrankRuehl"/>
          <w:sz w:val="28"/>
          <w:szCs w:val="28"/>
          <w:rtl/>
        </w:rPr>
        <w:t>העדה, כי אחריו "וממחצית בני ישראל אשר חצה משה מן האנשים הצובאים"</w:t>
      </w:r>
      <w:r w:rsidRPr="007645ED">
        <w:rPr>
          <w:rStyle w:val="a5"/>
          <w:rFonts w:ascii="FrankRuehl" w:hAnsi="FrankRuehl"/>
          <w:sz w:val="28"/>
          <w:szCs w:val="28"/>
          <w:rtl/>
        </w:rPr>
        <w:footnoteReference w:id="1456"/>
      </w:r>
      <w:r w:rsidRPr="007645ED">
        <w:rPr>
          <w:rFonts w:ascii="FrankRuehl" w:hAnsi="FrankRuehl"/>
          <w:sz w:val="28"/>
          <w:szCs w:val="28"/>
          <w:rtl/>
        </w:rPr>
        <w:t xml:space="preserve"> שפירש אשר חצה לעדה, שהוציא מן הצובאים נתנה להם עכ"ל. </w:t>
      </w:r>
      <w:proofErr w:type="spellStart"/>
      <w:r w:rsidRPr="007645ED">
        <w:rPr>
          <w:rFonts w:ascii="FrankRuehl" w:hAnsi="FrankRuehl"/>
          <w:sz w:val="28"/>
          <w:szCs w:val="28"/>
          <w:rtl/>
        </w:rPr>
        <w:t>ולע"ד</w:t>
      </w:r>
      <w:proofErr w:type="spellEnd"/>
      <w:r w:rsidRPr="007645ED">
        <w:rPr>
          <w:rFonts w:ascii="FrankRuehl" w:hAnsi="FrankRuehl"/>
          <w:sz w:val="28"/>
          <w:szCs w:val="28"/>
          <w:rtl/>
        </w:rPr>
        <w:t xml:space="preserve"> לא זכיתי להבין לכאורה, דהרי לא אשכחן כעת </w:t>
      </w:r>
      <w:proofErr w:type="spellStart"/>
      <w:r w:rsidRPr="007645ED">
        <w:rPr>
          <w:rFonts w:ascii="FrankRuehl" w:hAnsi="FrankRuehl"/>
          <w:sz w:val="28"/>
          <w:szCs w:val="28"/>
          <w:rtl/>
        </w:rPr>
        <w:t>דכוותה</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דפירש</w:t>
      </w:r>
      <w:proofErr w:type="spellEnd"/>
      <w:r w:rsidRPr="007645ED">
        <w:rPr>
          <w:rFonts w:ascii="FrankRuehl" w:hAnsi="FrankRuehl"/>
          <w:sz w:val="28"/>
          <w:szCs w:val="28"/>
          <w:rtl/>
        </w:rPr>
        <w:t xml:space="preserve"> כן הוא כנגדן ומעמדן, </w:t>
      </w:r>
      <w:proofErr w:type="spellStart"/>
      <w:r w:rsidRPr="007645ED">
        <w:rPr>
          <w:rFonts w:ascii="FrankRuehl" w:hAnsi="FrankRuehl"/>
          <w:sz w:val="28"/>
          <w:szCs w:val="28"/>
          <w:rtl/>
        </w:rPr>
        <w:t>ומהיכא</w:t>
      </w:r>
      <w:proofErr w:type="spellEnd"/>
      <w:r w:rsidRPr="007645ED">
        <w:rPr>
          <w:rFonts w:ascii="FrankRuehl" w:hAnsi="FrankRuehl"/>
          <w:sz w:val="28"/>
          <w:szCs w:val="28"/>
          <w:rtl/>
        </w:rPr>
        <w:t xml:space="preserve"> תיתי לפרש כן. גם לפי </w:t>
      </w:r>
      <w:proofErr w:type="spellStart"/>
      <w:r w:rsidRPr="007645ED">
        <w:rPr>
          <w:rFonts w:ascii="FrankRuehl" w:hAnsi="FrankRuehl"/>
          <w:sz w:val="28"/>
          <w:szCs w:val="28"/>
          <w:rtl/>
        </w:rPr>
        <w:t>שיטתיה</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דמר</w:t>
      </w:r>
      <w:proofErr w:type="spellEnd"/>
      <w:r w:rsidRPr="007645ED">
        <w:rPr>
          <w:rFonts w:ascii="FrankRuehl" w:hAnsi="FrankRuehl"/>
          <w:sz w:val="28"/>
          <w:szCs w:val="28"/>
          <w:rtl/>
        </w:rPr>
        <w:t xml:space="preserve"> לא ידעתי </w:t>
      </w:r>
      <w:proofErr w:type="spellStart"/>
      <w:r w:rsidRPr="007645ED">
        <w:rPr>
          <w:rFonts w:ascii="FrankRuehl" w:hAnsi="FrankRuehl"/>
          <w:sz w:val="28"/>
          <w:szCs w:val="28"/>
          <w:rtl/>
        </w:rPr>
        <w:t>אמאי</w:t>
      </w:r>
      <w:proofErr w:type="spellEnd"/>
      <w:r w:rsidRPr="007645ED">
        <w:rPr>
          <w:rFonts w:ascii="FrankRuehl" w:hAnsi="FrankRuehl"/>
          <w:sz w:val="28"/>
          <w:szCs w:val="28"/>
          <w:rtl/>
        </w:rPr>
        <w:t xml:space="preserve"> הרחיק את עדיו להביא, כי אחריו וכו' שהוא מאוחר הרבה, ולא הביא מקרא הסמוך יותר שאמר "וממחצית בני ישראל </w:t>
      </w:r>
      <w:proofErr w:type="spellStart"/>
      <w:r w:rsidRPr="007645ED">
        <w:rPr>
          <w:rFonts w:ascii="FrankRuehl" w:hAnsi="FrankRuehl"/>
          <w:sz w:val="28"/>
          <w:szCs w:val="28"/>
          <w:rtl/>
        </w:rPr>
        <w:t>תקח</w:t>
      </w:r>
      <w:proofErr w:type="spellEnd"/>
      <w:r w:rsidRPr="007645ED">
        <w:rPr>
          <w:rFonts w:ascii="FrankRuehl" w:hAnsi="FrankRuehl"/>
          <w:sz w:val="28"/>
          <w:szCs w:val="28"/>
          <w:rtl/>
        </w:rPr>
        <w:t xml:space="preserve"> אחד אחוז מן החמישים" וכו' הרי דגלי קרא </w:t>
      </w:r>
      <w:proofErr w:type="spellStart"/>
      <w:r w:rsidRPr="007645ED">
        <w:rPr>
          <w:rFonts w:ascii="FrankRuehl" w:hAnsi="FrankRuehl"/>
          <w:sz w:val="28"/>
          <w:szCs w:val="28"/>
          <w:rtl/>
        </w:rPr>
        <w:t>דחצי</w:t>
      </w:r>
      <w:proofErr w:type="spellEnd"/>
      <w:r w:rsidRPr="007645ED">
        <w:rPr>
          <w:rFonts w:ascii="FrankRuehl" w:hAnsi="FrankRuehl"/>
          <w:sz w:val="28"/>
          <w:szCs w:val="28"/>
          <w:rtl/>
        </w:rPr>
        <w:t xml:space="preserve"> השלל הוא לעדת בני ישראל ממש ולא שיחלק במעמדם. ויבא הכתוב הג' ויכריח ביניהם, ועיין </w:t>
      </w:r>
      <w:proofErr w:type="spellStart"/>
      <w:r w:rsidRPr="007645ED">
        <w:rPr>
          <w:rFonts w:ascii="FrankRuehl" w:hAnsi="FrankRuehl"/>
          <w:sz w:val="28"/>
          <w:szCs w:val="28"/>
          <w:rtl/>
        </w:rPr>
        <w:t>להרב</w:t>
      </w:r>
      <w:proofErr w:type="spellEnd"/>
      <w:r w:rsidRPr="007645ED">
        <w:rPr>
          <w:rFonts w:ascii="FrankRuehl" w:hAnsi="FrankRuehl"/>
          <w:sz w:val="28"/>
          <w:szCs w:val="28"/>
          <w:rtl/>
        </w:rPr>
        <w:t xml:space="preserve"> שפתי </w:t>
      </w:r>
      <w:bookmarkStart w:id="121" w:name="שילה115"/>
      <w:r w:rsidRPr="007645ED">
        <w:rPr>
          <w:rFonts w:ascii="FrankRuehl" w:hAnsi="FrankRuehl"/>
          <w:sz w:val="28"/>
          <w:szCs w:val="28"/>
          <w:rtl/>
        </w:rPr>
        <w:t xml:space="preserve">חכמים </w:t>
      </w:r>
      <w:bookmarkEnd w:id="121"/>
      <w:r w:rsidRPr="007645ED">
        <w:rPr>
          <w:rFonts w:ascii="FrankRuehl" w:hAnsi="FrankRuehl"/>
          <w:sz w:val="28"/>
          <w:szCs w:val="28"/>
          <w:rtl/>
        </w:rPr>
        <w:t>שנכנס גם בזה</w:t>
      </w:r>
      <w:r w:rsidRPr="007645ED">
        <w:rPr>
          <w:rStyle w:val="a5"/>
          <w:rFonts w:ascii="FrankRuehl" w:hAnsi="FrankRuehl"/>
          <w:sz w:val="28"/>
          <w:szCs w:val="28"/>
          <w:rtl/>
        </w:rPr>
        <w:footnoteReference w:id="1457"/>
      </w:r>
      <w:r w:rsidRPr="007645ED">
        <w:rPr>
          <w:rFonts w:ascii="FrankRuehl" w:hAnsi="FrankRuehl"/>
          <w:sz w:val="28"/>
          <w:szCs w:val="28"/>
          <w:rtl/>
        </w:rPr>
        <w:t xml:space="preserve">, ולא אמרה רב </w:t>
      </w:r>
      <w:proofErr w:type="spellStart"/>
      <w:r w:rsidRPr="007645ED">
        <w:rPr>
          <w:rFonts w:ascii="FrankRuehl" w:hAnsi="FrankRuehl"/>
          <w:sz w:val="28"/>
          <w:szCs w:val="28"/>
          <w:rtl/>
        </w:rPr>
        <w:t>משמא</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דהרא"ם</w:t>
      </w:r>
      <w:proofErr w:type="spellEnd"/>
      <w:r w:rsidRPr="007645ED">
        <w:rPr>
          <w:rFonts w:ascii="FrankRuehl" w:hAnsi="FrankRuehl"/>
          <w:sz w:val="28"/>
          <w:szCs w:val="28"/>
          <w:rtl/>
        </w:rPr>
        <w:t xml:space="preserve">. והרב תועפות </w:t>
      </w:r>
      <w:proofErr w:type="spellStart"/>
      <w:r w:rsidRPr="007645ED">
        <w:rPr>
          <w:rFonts w:ascii="FrankRuehl" w:hAnsi="FrankRuehl"/>
          <w:sz w:val="28"/>
          <w:szCs w:val="28"/>
          <w:rtl/>
        </w:rPr>
        <w:t>רא"ם</w:t>
      </w:r>
      <w:proofErr w:type="spellEnd"/>
      <w:r w:rsidRPr="007645ED">
        <w:rPr>
          <w:rFonts w:ascii="FrankRuehl" w:hAnsi="FrankRuehl"/>
          <w:sz w:val="28"/>
          <w:szCs w:val="28"/>
          <w:rtl/>
        </w:rPr>
        <w:t xml:space="preserve"> החדש כתב שלא תפרש "וחצית" הוא חצי המלקוח יחלוק אותו בין תופסי המלחמה ובין העדה וחצי האחר </w:t>
      </w:r>
      <w:proofErr w:type="spellStart"/>
      <w:r w:rsidRPr="007645ED">
        <w:rPr>
          <w:rFonts w:ascii="FrankRuehl" w:hAnsi="FrankRuehl"/>
          <w:sz w:val="28"/>
          <w:szCs w:val="28"/>
          <w:rtl/>
        </w:rPr>
        <w:t>ישאר</w:t>
      </w:r>
      <w:proofErr w:type="spellEnd"/>
      <w:r w:rsidRPr="007645ED">
        <w:rPr>
          <w:rFonts w:ascii="FrankRuehl" w:hAnsi="FrankRuehl"/>
          <w:sz w:val="28"/>
          <w:szCs w:val="28"/>
          <w:rtl/>
        </w:rPr>
        <w:t xml:space="preserve"> וכו' ע"ש, ואין מובן לדבר קודשו כיון שאמר וחצית את המלקוח, האי על כל המלקוח אמור ולא אמר 'חצית את חצי המלקוח', ולא יש מקום לפרש כן.</w:t>
      </w:r>
      <w:r w:rsidR="005B052A">
        <w:rPr>
          <w:rFonts w:ascii="FrankRuehl" w:hAnsi="FrankRuehl"/>
          <w:sz w:val="28"/>
          <w:szCs w:val="28"/>
          <w:rtl/>
        </w:rPr>
        <w:tab/>
      </w:r>
    </w:p>
    <w:p w14:paraId="353DC7FC" w14:textId="05C8402F" w:rsidR="008B69CD" w:rsidRPr="005B052A" w:rsidRDefault="008B69CD" w:rsidP="005B052A">
      <w:pPr>
        <w:jc w:val="distribute"/>
        <w:rPr>
          <w:rStyle w:val="ac"/>
          <w:rtl/>
        </w:rPr>
      </w:pPr>
    </w:p>
    <w:p w14:paraId="341AECE3" w14:textId="4628A53D" w:rsidR="00912F03" w:rsidRPr="00CE1768" w:rsidRDefault="00912F03" w:rsidP="00061AED">
      <w:pPr>
        <w:pStyle w:val="1"/>
        <w:rPr>
          <w:rtl/>
        </w:rPr>
      </w:pPr>
      <w:r w:rsidRPr="00CE1768">
        <w:rPr>
          <w:rStyle w:val="ac"/>
          <w:rtl/>
        </w:rPr>
        <w:t>פרשת</w:t>
      </w:r>
      <w:bookmarkStart w:id="122" w:name="שילה46"/>
      <w:bookmarkEnd w:id="122"/>
      <w:r w:rsidRPr="00CE1768">
        <w:rPr>
          <w:rtl/>
        </w:rPr>
        <w:t xml:space="preserve"> </w:t>
      </w:r>
      <w:r w:rsidRPr="004748D4">
        <w:rPr>
          <w:b w:val="0"/>
          <w:bCs/>
          <w:rtl/>
        </w:rPr>
        <w:t>מסעי</w:t>
      </w:r>
      <w:r w:rsidR="005B052A" w:rsidRPr="00CE1768">
        <w:rPr>
          <w:rtl/>
        </w:rPr>
        <w:tab/>
      </w:r>
    </w:p>
    <w:p w14:paraId="07FE84BA" w14:textId="20580195" w:rsidR="00912F03" w:rsidRPr="007645ED" w:rsidRDefault="00912F03" w:rsidP="005B052A">
      <w:pPr>
        <w:jc w:val="distribute"/>
        <w:rPr>
          <w:rFonts w:ascii="FrankRuehl" w:hAnsi="FrankRuehl"/>
          <w:b/>
          <w:bCs/>
          <w:sz w:val="28"/>
          <w:szCs w:val="28"/>
          <w:rtl/>
        </w:rPr>
      </w:pPr>
      <w:proofErr w:type="spellStart"/>
      <w:r w:rsidRPr="005B052A">
        <w:rPr>
          <w:rStyle w:val="ac"/>
          <w:rtl/>
        </w:rPr>
        <w:t>וַיִּסְעו</w:t>
      </w:r>
      <w:proofErr w:type="spellEnd"/>
      <w:r w:rsidRPr="005B052A">
        <w:rPr>
          <w:rStyle w:val="ac"/>
          <w:rtl/>
        </w:rPr>
        <w:t>ּ</w:t>
      </w:r>
      <w:r w:rsidRPr="007645ED">
        <w:rPr>
          <w:rFonts w:ascii="FrankRuehl" w:hAnsi="FrankRuehl"/>
          <w:b/>
          <w:bCs/>
          <w:sz w:val="28"/>
          <w:szCs w:val="28"/>
          <w:rtl/>
        </w:rPr>
        <w:t xml:space="preserve"> מֵאָלוּשׁ וַיַּחֲנוּ בִּרְפִידִם וְלֹא הָיָה שָׁם מַיִם לָעָם לִשְׁתּוֹת (במדבר לג, יד).</w:t>
      </w:r>
      <w:r w:rsidR="005B052A">
        <w:rPr>
          <w:rFonts w:ascii="FrankRuehl" w:hAnsi="FrankRuehl"/>
          <w:b/>
          <w:bCs/>
          <w:sz w:val="28"/>
          <w:szCs w:val="28"/>
          <w:rtl/>
        </w:rPr>
        <w:tab/>
      </w:r>
    </w:p>
    <w:p w14:paraId="2BA2299B" w14:textId="6B418499" w:rsidR="00912F03" w:rsidRPr="007645ED" w:rsidRDefault="00912F03" w:rsidP="005B052A">
      <w:pPr>
        <w:jc w:val="distribute"/>
        <w:rPr>
          <w:rFonts w:ascii="FrankRuehl" w:hAnsi="FrankRuehl"/>
          <w:sz w:val="28"/>
          <w:szCs w:val="28"/>
          <w:rtl/>
        </w:rPr>
      </w:pPr>
      <w:r w:rsidRPr="005B052A">
        <w:rPr>
          <w:rStyle w:val="ac"/>
          <w:rtl/>
        </w:rPr>
        <w:t>"</w:t>
      </w:r>
      <w:proofErr w:type="spellStart"/>
      <w:r w:rsidRPr="005B052A">
        <w:rPr>
          <w:rStyle w:val="ac"/>
          <w:rtl/>
        </w:rPr>
        <w:t>ויסעו</w:t>
      </w:r>
      <w:proofErr w:type="spellEnd"/>
      <w:r w:rsidRPr="007645ED">
        <w:rPr>
          <w:rFonts w:ascii="FrankRuehl" w:hAnsi="FrankRuehl"/>
          <w:sz w:val="28"/>
          <w:szCs w:val="28"/>
          <w:rtl/>
        </w:rPr>
        <w:t xml:space="preserve"> מאלוש ויחנו ברפידים ולא היה מים לעם לשתות"</w:t>
      </w:r>
      <w:r w:rsidR="008B69CD">
        <w:rPr>
          <w:rFonts w:ascii="FrankRuehl" w:hAnsi="FrankRuehl" w:hint="cs"/>
          <w:sz w:val="28"/>
          <w:szCs w:val="28"/>
          <w:rtl/>
        </w:rPr>
        <w:t xml:space="preserve"> </w:t>
      </w:r>
      <w:proofErr w:type="spellStart"/>
      <w:r w:rsidRPr="007645ED">
        <w:rPr>
          <w:rFonts w:ascii="FrankRuehl" w:hAnsi="FrankRuehl"/>
          <w:sz w:val="28"/>
          <w:szCs w:val="28"/>
          <w:rtl/>
        </w:rPr>
        <w:t>וכו</w:t>
      </w:r>
      <w:proofErr w:type="spellEnd"/>
      <w:r w:rsidRPr="007645ED">
        <w:rPr>
          <w:rFonts w:ascii="FrankRuehl" w:hAnsi="FrankRuehl"/>
          <w:sz w:val="28"/>
          <w:szCs w:val="28"/>
          <w:rtl/>
        </w:rPr>
        <w:t xml:space="preserve">', אפשר </w:t>
      </w:r>
      <w:proofErr w:type="spellStart"/>
      <w:r w:rsidRPr="007645ED">
        <w:rPr>
          <w:rFonts w:ascii="FrankRuehl" w:hAnsi="FrankRuehl"/>
          <w:sz w:val="28"/>
          <w:szCs w:val="28"/>
          <w:rtl/>
        </w:rPr>
        <w:t>דהכי</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קאמר</w:t>
      </w:r>
      <w:proofErr w:type="spellEnd"/>
      <w:r w:rsidRPr="007645ED">
        <w:rPr>
          <w:rFonts w:ascii="FrankRuehl" w:hAnsi="FrankRuehl"/>
          <w:sz w:val="28"/>
          <w:szCs w:val="28"/>
          <w:rtl/>
        </w:rPr>
        <w:t xml:space="preserve"> דמה </w:t>
      </w:r>
      <w:r w:rsidR="005B052A">
        <w:rPr>
          <w:rFonts w:ascii="FrankRuehl" w:hAnsi="FrankRuehl"/>
          <w:sz w:val="28"/>
          <w:szCs w:val="28"/>
          <w:rtl/>
        </w:rPr>
        <w:br/>
      </w:r>
      <w:r w:rsidR="005B052A" w:rsidRPr="005B052A">
        <w:rPr>
          <w:rFonts w:ascii="Arial" w:hAnsi="Arial" w:cs="Arial" w:hint="cs"/>
          <w:spacing w:val="830"/>
          <w:sz w:val="28"/>
          <w:szCs w:val="28"/>
          <w:rtl/>
        </w:rPr>
        <w:t> </w:t>
      </w:r>
      <w:r w:rsidRPr="007645ED">
        <w:rPr>
          <w:rFonts w:ascii="FrankRuehl" w:hAnsi="FrankRuehl"/>
          <w:sz w:val="28"/>
          <w:szCs w:val="28"/>
          <w:rtl/>
        </w:rPr>
        <w:t xml:space="preserve">שנקרא 'רפידים' ע"ש שמקודם היו מרפים ידיהם מדברי תורה, והיינו אומר "ולא </w:t>
      </w:r>
      <w:r w:rsidRPr="007645ED">
        <w:rPr>
          <w:rFonts w:ascii="FrankRuehl" w:hAnsi="FrankRuehl"/>
          <w:sz w:val="28"/>
          <w:szCs w:val="28"/>
          <w:rtl/>
        </w:rPr>
        <w:lastRenderedPageBreak/>
        <w:t>היה שם מים" דאין מים אלא תורה</w:t>
      </w:r>
      <w:r w:rsidRPr="007645ED">
        <w:rPr>
          <w:rStyle w:val="a5"/>
          <w:rFonts w:ascii="FrankRuehl" w:hAnsi="FrankRuehl"/>
          <w:sz w:val="28"/>
          <w:szCs w:val="28"/>
          <w:rtl/>
        </w:rPr>
        <w:footnoteReference w:id="1458"/>
      </w:r>
      <w:r w:rsidRPr="007645ED">
        <w:rPr>
          <w:rFonts w:ascii="FrankRuehl" w:hAnsi="FrankRuehl"/>
          <w:sz w:val="28"/>
          <w:szCs w:val="28"/>
          <w:rtl/>
        </w:rPr>
        <w:t>, והדר "</w:t>
      </w:r>
      <w:proofErr w:type="spellStart"/>
      <w:r w:rsidRPr="007645ED">
        <w:rPr>
          <w:rFonts w:ascii="FrankRuehl" w:hAnsi="FrankRuehl"/>
          <w:sz w:val="28"/>
          <w:szCs w:val="28"/>
          <w:rtl/>
        </w:rPr>
        <w:t>ויסעו</w:t>
      </w:r>
      <w:proofErr w:type="spellEnd"/>
      <w:r w:rsidRPr="007645ED">
        <w:rPr>
          <w:rFonts w:ascii="FrankRuehl" w:hAnsi="FrankRuehl"/>
          <w:sz w:val="28"/>
          <w:szCs w:val="28"/>
          <w:rtl/>
        </w:rPr>
        <w:t xml:space="preserve"> מרפידים" וניצלו מה שריפו ידיהם משום הכי אלא ויחנו במדבר סיני ע"ש, התורה שניתנה בהר סיני. ואמר "</w:t>
      </w:r>
      <w:proofErr w:type="spellStart"/>
      <w:r w:rsidRPr="007645ED">
        <w:rPr>
          <w:rFonts w:ascii="FrankRuehl" w:hAnsi="FrankRuehl"/>
          <w:sz w:val="28"/>
          <w:szCs w:val="28"/>
          <w:rtl/>
        </w:rPr>
        <w:t>ויסעו</w:t>
      </w:r>
      <w:proofErr w:type="spellEnd"/>
      <w:r w:rsidRPr="007645ED">
        <w:rPr>
          <w:rFonts w:ascii="FrankRuehl" w:hAnsi="FrankRuehl"/>
          <w:sz w:val="28"/>
          <w:szCs w:val="28"/>
          <w:rtl/>
        </w:rPr>
        <w:t xml:space="preserve"> ממדבר סיני" רצה לומר שהפירוש משום הכי "ויחנו בקברות </w:t>
      </w:r>
      <w:proofErr w:type="spellStart"/>
      <w:r w:rsidRPr="007645ED">
        <w:rPr>
          <w:rFonts w:ascii="FrankRuehl" w:hAnsi="FrankRuehl"/>
          <w:sz w:val="28"/>
          <w:szCs w:val="28"/>
          <w:rtl/>
        </w:rPr>
        <w:t>התאוה</w:t>
      </w:r>
      <w:proofErr w:type="spellEnd"/>
      <w:r w:rsidRPr="007645ED">
        <w:rPr>
          <w:rFonts w:ascii="FrankRuehl" w:hAnsi="FrankRuehl"/>
          <w:sz w:val="28"/>
          <w:szCs w:val="28"/>
          <w:rtl/>
        </w:rPr>
        <w:t xml:space="preserve">" והוא לקברות יובל שכך דרכה של תורה הפורש ממנה כפורש מן החיים ונוטל חייו מן העולם, וקרי ליה "קברות </w:t>
      </w:r>
      <w:proofErr w:type="spellStart"/>
      <w:r w:rsidRPr="007645ED">
        <w:rPr>
          <w:rFonts w:ascii="FrankRuehl" w:hAnsi="FrankRuehl"/>
          <w:sz w:val="28"/>
          <w:szCs w:val="28"/>
          <w:rtl/>
        </w:rPr>
        <w:t>התאוה</w:t>
      </w:r>
      <w:proofErr w:type="spellEnd"/>
      <w:r w:rsidRPr="007645ED">
        <w:rPr>
          <w:rFonts w:ascii="FrankRuehl" w:hAnsi="FrankRuehl"/>
          <w:sz w:val="28"/>
          <w:szCs w:val="28"/>
          <w:rtl/>
        </w:rPr>
        <w:t xml:space="preserve"> "ע"ש </w:t>
      </w:r>
      <w:proofErr w:type="spellStart"/>
      <w:r w:rsidRPr="007645ED">
        <w:rPr>
          <w:rFonts w:ascii="FrankRuehl" w:hAnsi="FrankRuehl"/>
          <w:sz w:val="28"/>
          <w:szCs w:val="28"/>
          <w:rtl/>
        </w:rPr>
        <w:t>שהמתאוה</w:t>
      </w:r>
      <w:proofErr w:type="spellEnd"/>
      <w:r w:rsidRPr="007645ED">
        <w:rPr>
          <w:rFonts w:ascii="FrankRuehl" w:hAnsi="FrankRuehl"/>
          <w:sz w:val="28"/>
          <w:szCs w:val="28"/>
          <w:rtl/>
        </w:rPr>
        <w:t xml:space="preserve"> לילך בהנאות ותענוגי העולם הזה קברים לו כמ"ש</w:t>
      </w:r>
      <w:r w:rsidRPr="007645ED">
        <w:rPr>
          <w:rStyle w:val="a5"/>
          <w:rFonts w:ascii="FrankRuehl" w:hAnsi="FrankRuehl"/>
          <w:sz w:val="28"/>
          <w:szCs w:val="28"/>
          <w:rtl/>
        </w:rPr>
        <w:footnoteReference w:id="1459"/>
      </w:r>
      <w:r w:rsidRPr="007645ED">
        <w:rPr>
          <w:rFonts w:ascii="FrankRuehl" w:hAnsi="FrankRuehl"/>
          <w:sz w:val="28"/>
          <w:szCs w:val="28"/>
          <w:rtl/>
        </w:rPr>
        <w:t xml:space="preserve"> "ושנות רשעים תקצורנה". ואפשר שע"ז אמר הרוצה שיחיה ימות</w:t>
      </w:r>
      <w:r w:rsidRPr="007645ED">
        <w:rPr>
          <w:rStyle w:val="a5"/>
          <w:rFonts w:ascii="FrankRuehl" w:hAnsi="FrankRuehl"/>
          <w:sz w:val="28"/>
          <w:szCs w:val="28"/>
          <w:rtl/>
        </w:rPr>
        <w:footnoteReference w:id="1460"/>
      </w:r>
      <w:r w:rsidRPr="007645ED">
        <w:rPr>
          <w:rFonts w:ascii="FrankRuehl" w:hAnsi="FrankRuehl"/>
          <w:sz w:val="28"/>
          <w:szCs w:val="28"/>
          <w:rtl/>
        </w:rPr>
        <w:t>, רצה לומר אם ירצה שיחיה באורך ימים בעולם הזה וגם יזכה לעולם שכולו חיים נצחיים ימית עצמו בעולם הזה וחיי צער וירחיק מתענוגים של עולם הזה כי אם לפי חיותו, והרוצה שימות בקיצור שנים וגם מיתת עולם שלא יזכה לעולם הבא יחיה לפי שעה בעולם הזה ותענוגים, אבל "ועוד מעט ואין רשע"</w:t>
      </w:r>
      <w:r w:rsidRPr="007645ED">
        <w:rPr>
          <w:rStyle w:val="a5"/>
          <w:rFonts w:ascii="FrankRuehl" w:hAnsi="FrankRuehl"/>
          <w:sz w:val="28"/>
          <w:szCs w:val="28"/>
          <w:rtl/>
        </w:rPr>
        <w:footnoteReference w:id="1461"/>
      </w:r>
      <w:r w:rsidRPr="007645ED">
        <w:rPr>
          <w:rFonts w:ascii="FrankRuehl" w:hAnsi="FrankRuehl"/>
          <w:sz w:val="28"/>
          <w:szCs w:val="28"/>
          <w:rtl/>
        </w:rPr>
        <w:t xml:space="preserve"> ואמר "</w:t>
      </w:r>
      <w:proofErr w:type="spellStart"/>
      <w:r w:rsidRPr="007645ED">
        <w:rPr>
          <w:rFonts w:ascii="FrankRuehl" w:hAnsi="FrankRuehl"/>
          <w:sz w:val="28"/>
          <w:szCs w:val="28"/>
          <w:rtl/>
        </w:rPr>
        <w:t>ויסעו</w:t>
      </w:r>
      <w:proofErr w:type="spellEnd"/>
      <w:r w:rsidRPr="007645ED">
        <w:rPr>
          <w:rFonts w:ascii="FrankRuehl" w:hAnsi="FrankRuehl"/>
          <w:sz w:val="28"/>
          <w:szCs w:val="28"/>
          <w:rtl/>
        </w:rPr>
        <w:t xml:space="preserve"> מקברות </w:t>
      </w:r>
      <w:proofErr w:type="spellStart"/>
      <w:r w:rsidRPr="007645ED">
        <w:rPr>
          <w:rFonts w:ascii="FrankRuehl" w:hAnsi="FrankRuehl"/>
          <w:sz w:val="28"/>
          <w:szCs w:val="28"/>
          <w:rtl/>
        </w:rPr>
        <w:t>התאוה</w:t>
      </w:r>
      <w:proofErr w:type="spellEnd"/>
      <w:r w:rsidRPr="007645ED">
        <w:rPr>
          <w:rFonts w:ascii="FrankRuehl" w:hAnsi="FrankRuehl"/>
          <w:sz w:val="28"/>
          <w:szCs w:val="28"/>
          <w:rtl/>
        </w:rPr>
        <w:t xml:space="preserve"> ויחנו בחצרות" רצה לומר שהרוצה </w:t>
      </w:r>
      <w:proofErr w:type="spellStart"/>
      <w:r w:rsidRPr="007645ED">
        <w:rPr>
          <w:rFonts w:ascii="FrankRuehl" w:hAnsi="FrankRuehl"/>
          <w:sz w:val="28"/>
          <w:szCs w:val="28"/>
          <w:rtl/>
        </w:rPr>
        <w:t>להנצל</w:t>
      </w:r>
      <w:proofErr w:type="spellEnd"/>
      <w:r w:rsidRPr="007645ED">
        <w:rPr>
          <w:rFonts w:ascii="FrankRuehl" w:hAnsi="FrankRuehl"/>
          <w:sz w:val="28"/>
          <w:szCs w:val="28"/>
          <w:rtl/>
        </w:rPr>
        <w:t xml:space="preserve"> מהמיתה שלא בזמנה יחנו בחצרות ביה ש'</w:t>
      </w:r>
      <w:r w:rsidRPr="007645ED">
        <w:rPr>
          <w:rStyle w:val="a5"/>
          <w:rFonts w:ascii="FrankRuehl" w:hAnsi="FrankRuehl"/>
          <w:sz w:val="28"/>
          <w:szCs w:val="28"/>
          <w:rtl/>
        </w:rPr>
        <w:footnoteReference w:id="1462"/>
      </w:r>
      <w:r w:rsidRPr="007645ED">
        <w:rPr>
          <w:rFonts w:ascii="FrankRuehl" w:hAnsi="FrankRuehl"/>
          <w:sz w:val="28"/>
          <w:szCs w:val="28"/>
          <w:rtl/>
        </w:rPr>
        <w:t xml:space="preserve"> אלו בתי כנסיות ובית מדרשות ויקיים "ילכו מחיל אל חיל"</w:t>
      </w:r>
      <w:r w:rsidRPr="007645ED">
        <w:rPr>
          <w:rStyle w:val="a5"/>
          <w:rFonts w:ascii="FrankRuehl" w:hAnsi="FrankRuehl"/>
          <w:sz w:val="28"/>
          <w:szCs w:val="28"/>
          <w:rtl/>
        </w:rPr>
        <w:footnoteReference w:id="1463"/>
      </w:r>
      <w:r w:rsidRPr="007645ED">
        <w:rPr>
          <w:rFonts w:ascii="FrankRuehl" w:hAnsi="FrankRuehl"/>
          <w:sz w:val="28"/>
          <w:szCs w:val="28"/>
          <w:rtl/>
        </w:rPr>
        <w:t xml:space="preserve"> ואז "הוא חייך ואורך ימיך"</w:t>
      </w:r>
      <w:r w:rsidRPr="007645ED">
        <w:rPr>
          <w:rStyle w:val="a5"/>
          <w:rFonts w:ascii="FrankRuehl" w:hAnsi="FrankRuehl"/>
          <w:sz w:val="28"/>
          <w:szCs w:val="28"/>
          <w:rtl/>
        </w:rPr>
        <w:footnoteReference w:id="1464"/>
      </w:r>
      <w:r w:rsidRPr="007645ED">
        <w:rPr>
          <w:rFonts w:ascii="FrankRuehl" w:hAnsi="FrankRuehl"/>
          <w:sz w:val="28"/>
          <w:szCs w:val="28"/>
          <w:rtl/>
        </w:rPr>
        <w:t>.</w:t>
      </w:r>
      <w:r w:rsidR="005B052A">
        <w:rPr>
          <w:rFonts w:ascii="FrankRuehl" w:hAnsi="FrankRuehl"/>
          <w:sz w:val="28"/>
          <w:szCs w:val="28"/>
          <w:rtl/>
        </w:rPr>
        <w:tab/>
      </w:r>
    </w:p>
    <w:p w14:paraId="0722F4BB" w14:textId="4B88C8C2" w:rsidR="00912F03" w:rsidRPr="007645ED" w:rsidRDefault="00912F03" w:rsidP="005B052A">
      <w:pPr>
        <w:jc w:val="distribute"/>
        <w:rPr>
          <w:rFonts w:ascii="FrankRuehl" w:hAnsi="FrankRuehl"/>
          <w:sz w:val="28"/>
          <w:szCs w:val="28"/>
          <w:rtl/>
        </w:rPr>
      </w:pPr>
      <w:r w:rsidRPr="005B052A">
        <w:rPr>
          <w:rStyle w:val="ac"/>
          <w:rtl/>
        </w:rPr>
        <w:t>ואמר</w:t>
      </w:r>
      <w:r w:rsidRPr="007645ED">
        <w:rPr>
          <w:rFonts w:ascii="FrankRuehl" w:hAnsi="FrankRuehl"/>
          <w:sz w:val="28"/>
          <w:szCs w:val="28"/>
          <w:rtl/>
        </w:rPr>
        <w:t xml:space="preserve"> "</w:t>
      </w:r>
      <w:proofErr w:type="spellStart"/>
      <w:r w:rsidRPr="007645ED">
        <w:rPr>
          <w:rFonts w:ascii="FrankRuehl" w:hAnsi="FrankRuehl"/>
          <w:sz w:val="28"/>
          <w:szCs w:val="28"/>
          <w:rtl/>
        </w:rPr>
        <w:t>ויסעו</w:t>
      </w:r>
      <w:proofErr w:type="spellEnd"/>
      <w:r w:rsidRPr="007645ED">
        <w:rPr>
          <w:rFonts w:ascii="FrankRuehl" w:hAnsi="FrankRuehl"/>
          <w:sz w:val="28"/>
          <w:szCs w:val="28"/>
          <w:rtl/>
        </w:rPr>
        <w:t xml:space="preserve"> מחצרות ויחנו ברתמה" הכוונה בו ע"פ מה שפירש רש"י הכא ע"ש לשון הרע </w:t>
      </w:r>
      <w:r w:rsidR="005B052A">
        <w:rPr>
          <w:rFonts w:ascii="FrankRuehl" w:hAnsi="FrankRuehl"/>
          <w:sz w:val="28"/>
          <w:szCs w:val="28"/>
          <w:rtl/>
        </w:rPr>
        <w:br/>
      </w:r>
      <w:r w:rsidR="005B052A" w:rsidRPr="005B052A">
        <w:rPr>
          <w:rFonts w:ascii="Arial" w:hAnsi="Arial" w:cs="Arial" w:hint="cs"/>
          <w:spacing w:val="627"/>
          <w:sz w:val="28"/>
          <w:szCs w:val="28"/>
          <w:rtl/>
        </w:rPr>
        <w:t> </w:t>
      </w:r>
      <w:r w:rsidRPr="007645ED">
        <w:rPr>
          <w:rFonts w:ascii="FrankRuehl" w:hAnsi="FrankRuehl"/>
          <w:sz w:val="28"/>
          <w:szCs w:val="28"/>
          <w:rtl/>
        </w:rPr>
        <w:t xml:space="preserve">של מרגלים שנאמר "מה </w:t>
      </w:r>
      <w:proofErr w:type="spellStart"/>
      <w:r w:rsidRPr="007645ED">
        <w:rPr>
          <w:rFonts w:ascii="FrankRuehl" w:hAnsi="FrankRuehl"/>
          <w:sz w:val="28"/>
          <w:szCs w:val="28"/>
          <w:rtl/>
        </w:rPr>
        <w:t>יתן</w:t>
      </w:r>
      <w:proofErr w:type="spellEnd"/>
      <w:r w:rsidRPr="007645ED">
        <w:rPr>
          <w:rFonts w:ascii="FrankRuehl" w:hAnsi="FrankRuehl"/>
          <w:sz w:val="28"/>
          <w:szCs w:val="28"/>
          <w:rtl/>
        </w:rPr>
        <w:t xml:space="preserve"> לך" וכו' "עם גחלי רתמים" ע"כ, עוד ידעת </w:t>
      </w:r>
      <w:proofErr w:type="spellStart"/>
      <w:r w:rsidRPr="007645ED">
        <w:rPr>
          <w:rFonts w:ascii="FrankRuehl" w:hAnsi="FrankRuehl"/>
          <w:sz w:val="28"/>
          <w:szCs w:val="28"/>
          <w:rtl/>
        </w:rPr>
        <w:t>מ"ש</w:t>
      </w:r>
      <w:proofErr w:type="spellEnd"/>
      <w:r w:rsidRPr="007645ED">
        <w:rPr>
          <w:rFonts w:ascii="FrankRuehl" w:hAnsi="FrankRuehl"/>
          <w:sz w:val="28"/>
          <w:szCs w:val="28"/>
          <w:rtl/>
        </w:rPr>
        <w:t xml:space="preserve"> בפרק קמא </w:t>
      </w:r>
      <w:proofErr w:type="spellStart"/>
      <w:r w:rsidRPr="007645ED">
        <w:rPr>
          <w:rFonts w:ascii="FrankRuehl" w:hAnsi="FrankRuehl"/>
          <w:sz w:val="28"/>
          <w:szCs w:val="28"/>
          <w:rtl/>
        </w:rPr>
        <w:t>דערכין</w:t>
      </w:r>
      <w:proofErr w:type="spellEnd"/>
      <w:r w:rsidRPr="007645ED">
        <w:rPr>
          <w:rStyle w:val="a5"/>
          <w:rFonts w:ascii="FrankRuehl" w:hAnsi="FrankRuehl"/>
          <w:sz w:val="28"/>
          <w:szCs w:val="28"/>
          <w:rtl/>
        </w:rPr>
        <w:footnoteReference w:id="1465"/>
      </w:r>
      <w:r w:rsidRPr="007645ED">
        <w:rPr>
          <w:rFonts w:ascii="FrankRuehl" w:hAnsi="FrankRuehl"/>
          <w:sz w:val="28"/>
          <w:szCs w:val="28"/>
          <w:rtl/>
        </w:rPr>
        <w:t xml:space="preserve"> </w:t>
      </w:r>
      <w:proofErr w:type="spellStart"/>
      <w:r w:rsidRPr="007645ED">
        <w:rPr>
          <w:rFonts w:ascii="FrankRuehl" w:hAnsi="FrankRuehl"/>
          <w:sz w:val="28"/>
          <w:szCs w:val="28"/>
          <w:rtl/>
        </w:rPr>
        <w:t>דהתקנה</w:t>
      </w:r>
      <w:proofErr w:type="spellEnd"/>
      <w:r w:rsidRPr="007645ED">
        <w:rPr>
          <w:rFonts w:ascii="FrankRuehl" w:hAnsi="FrankRuehl"/>
          <w:sz w:val="28"/>
          <w:szCs w:val="28"/>
          <w:rtl/>
        </w:rPr>
        <w:t xml:space="preserve"> של מספרי לשון הרע אם ת"ח הוא יעסוק בתורה שנאמר "מרפא לשון עץ חיים ע"ש, והיינו </w:t>
      </w:r>
      <w:proofErr w:type="spellStart"/>
      <w:r w:rsidRPr="007645ED">
        <w:rPr>
          <w:rFonts w:ascii="FrankRuehl" w:hAnsi="FrankRuehl"/>
          <w:sz w:val="28"/>
          <w:szCs w:val="28"/>
          <w:rtl/>
        </w:rPr>
        <w:t>דרמז</w:t>
      </w:r>
      <w:proofErr w:type="spellEnd"/>
      <w:r w:rsidRPr="007645ED">
        <w:rPr>
          <w:rFonts w:ascii="FrankRuehl" w:hAnsi="FrankRuehl"/>
          <w:sz w:val="28"/>
          <w:szCs w:val="28"/>
          <w:rtl/>
        </w:rPr>
        <w:t xml:space="preserve"> דאם אדם </w:t>
      </w:r>
      <w:proofErr w:type="spellStart"/>
      <w:r w:rsidRPr="007645ED">
        <w:rPr>
          <w:rFonts w:ascii="FrankRuehl" w:hAnsi="FrankRuehl"/>
          <w:sz w:val="28"/>
          <w:szCs w:val="28"/>
          <w:rtl/>
        </w:rPr>
        <w:t>נוסיע</w:t>
      </w:r>
      <w:proofErr w:type="spellEnd"/>
      <w:r w:rsidRPr="007645ED">
        <w:rPr>
          <w:rFonts w:ascii="FrankRuehl" w:hAnsi="FrankRuehl"/>
          <w:sz w:val="28"/>
          <w:szCs w:val="28"/>
          <w:rtl/>
        </w:rPr>
        <w:t xml:space="preserve"> "מחצרות בית ה' " ולא יעסוק בדברי תורה אז "ויחנו ברמתה" שמיד נכשל בלשון הרע שנאמר בו "עם גחלי רתמים" ושוב לא </w:t>
      </w:r>
      <w:proofErr w:type="spellStart"/>
      <w:r w:rsidRPr="007645ED">
        <w:rPr>
          <w:rFonts w:ascii="FrankRuehl" w:hAnsi="FrankRuehl"/>
          <w:sz w:val="28"/>
          <w:szCs w:val="28"/>
          <w:rtl/>
        </w:rPr>
        <w:t>הוה</w:t>
      </w:r>
      <w:proofErr w:type="spellEnd"/>
      <w:r w:rsidRPr="007645ED">
        <w:rPr>
          <w:rFonts w:ascii="FrankRuehl" w:hAnsi="FrankRuehl"/>
          <w:sz w:val="28"/>
          <w:szCs w:val="28"/>
          <w:rtl/>
        </w:rPr>
        <w:t xml:space="preserve"> ליה תקנה ואין רפואה למכתו. וסיים "</w:t>
      </w:r>
      <w:proofErr w:type="spellStart"/>
      <w:r w:rsidRPr="007645ED">
        <w:rPr>
          <w:rFonts w:ascii="FrankRuehl" w:hAnsi="FrankRuehl"/>
          <w:sz w:val="28"/>
          <w:szCs w:val="28"/>
          <w:rtl/>
        </w:rPr>
        <w:t>ויסעו</w:t>
      </w:r>
      <w:proofErr w:type="spellEnd"/>
      <w:r w:rsidRPr="007645ED">
        <w:rPr>
          <w:rFonts w:ascii="FrankRuehl" w:hAnsi="FrankRuehl"/>
          <w:sz w:val="28"/>
          <w:szCs w:val="28"/>
          <w:rtl/>
        </w:rPr>
        <w:t xml:space="preserve"> מרתמה ויחנו ברמון פרץ" אפשר </w:t>
      </w:r>
      <w:proofErr w:type="spellStart"/>
      <w:r w:rsidRPr="007645ED">
        <w:rPr>
          <w:rFonts w:ascii="FrankRuehl" w:hAnsi="FrankRuehl"/>
          <w:sz w:val="28"/>
          <w:szCs w:val="28"/>
          <w:rtl/>
        </w:rPr>
        <w:t>דרמז</w:t>
      </w:r>
      <w:proofErr w:type="spellEnd"/>
      <w:r w:rsidRPr="007645ED">
        <w:rPr>
          <w:rFonts w:ascii="FrankRuehl" w:hAnsi="FrankRuehl"/>
          <w:sz w:val="28"/>
          <w:szCs w:val="28"/>
          <w:rtl/>
        </w:rPr>
        <w:t xml:space="preserve"> בזה על מה שסיימו שם </w:t>
      </w:r>
      <w:proofErr w:type="spellStart"/>
      <w:r w:rsidRPr="007645ED">
        <w:rPr>
          <w:rFonts w:ascii="FrankRuehl" w:hAnsi="FrankRuehl"/>
          <w:sz w:val="28"/>
          <w:szCs w:val="28"/>
          <w:rtl/>
        </w:rPr>
        <w:t>דהתיקון</w:t>
      </w:r>
      <w:proofErr w:type="spellEnd"/>
      <w:r w:rsidRPr="007645ED">
        <w:rPr>
          <w:rFonts w:ascii="FrankRuehl" w:hAnsi="FrankRuehl"/>
          <w:sz w:val="28"/>
          <w:szCs w:val="28"/>
          <w:rtl/>
        </w:rPr>
        <w:t xml:space="preserve"> לעם הארץ שישפיל דעתו שנאמר</w:t>
      </w:r>
      <w:r w:rsidRPr="007645ED">
        <w:rPr>
          <w:rStyle w:val="a5"/>
          <w:rFonts w:ascii="FrankRuehl" w:hAnsi="FrankRuehl"/>
          <w:sz w:val="28"/>
          <w:szCs w:val="28"/>
          <w:rtl/>
        </w:rPr>
        <w:footnoteReference w:id="1466"/>
      </w:r>
      <w:r w:rsidRPr="007645ED">
        <w:rPr>
          <w:rFonts w:ascii="FrankRuehl" w:hAnsi="FrankRuehl"/>
          <w:sz w:val="28"/>
          <w:szCs w:val="28"/>
          <w:rtl/>
        </w:rPr>
        <w:t xml:space="preserve"> "וסלף בה שבר ברוח", והיינו </w:t>
      </w:r>
      <w:proofErr w:type="spellStart"/>
      <w:r w:rsidRPr="007645ED">
        <w:rPr>
          <w:rFonts w:ascii="FrankRuehl" w:hAnsi="FrankRuehl"/>
          <w:sz w:val="28"/>
          <w:szCs w:val="28"/>
          <w:rtl/>
        </w:rPr>
        <w:t>דרמז</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דמאן</w:t>
      </w:r>
      <w:proofErr w:type="spellEnd"/>
      <w:r w:rsidRPr="007645ED">
        <w:rPr>
          <w:rFonts w:ascii="FrankRuehl" w:hAnsi="FrankRuehl"/>
          <w:sz w:val="28"/>
          <w:szCs w:val="28"/>
          <w:rtl/>
        </w:rPr>
        <w:t xml:space="preserve"> דבעי </w:t>
      </w:r>
      <w:proofErr w:type="spellStart"/>
      <w:r w:rsidRPr="007645ED">
        <w:rPr>
          <w:rFonts w:ascii="FrankRuehl" w:hAnsi="FrankRuehl"/>
          <w:sz w:val="28"/>
          <w:szCs w:val="28"/>
          <w:rtl/>
        </w:rPr>
        <w:t>ליסע</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ולהנצל</w:t>
      </w:r>
      <w:proofErr w:type="spellEnd"/>
      <w:r w:rsidRPr="007645ED">
        <w:rPr>
          <w:rFonts w:ascii="FrankRuehl" w:hAnsi="FrankRuehl"/>
          <w:sz w:val="28"/>
          <w:szCs w:val="28"/>
          <w:rtl/>
        </w:rPr>
        <w:t xml:space="preserve"> מלשון הרע שנאמר בו עם גחלי רתמים יחנה ברמון שיהיה מרבה זכויות כרמון כמו </w:t>
      </w:r>
      <w:proofErr w:type="spellStart"/>
      <w:r w:rsidRPr="007645ED">
        <w:rPr>
          <w:rFonts w:ascii="FrankRuehl" w:hAnsi="FrankRuehl"/>
          <w:sz w:val="28"/>
          <w:szCs w:val="28"/>
          <w:rtl/>
        </w:rPr>
        <w:t>רקנים</w:t>
      </w:r>
      <w:proofErr w:type="spellEnd"/>
      <w:r w:rsidRPr="007645ED">
        <w:rPr>
          <w:rFonts w:ascii="FrankRuehl" w:hAnsi="FrankRuehl"/>
          <w:sz w:val="28"/>
          <w:szCs w:val="28"/>
          <w:rtl/>
        </w:rPr>
        <w:t xml:space="preserve"> שבישראל</w:t>
      </w:r>
      <w:r w:rsidRPr="007645ED">
        <w:rPr>
          <w:rStyle w:val="a5"/>
          <w:rFonts w:ascii="FrankRuehl" w:hAnsi="FrankRuehl"/>
          <w:sz w:val="28"/>
          <w:szCs w:val="28"/>
          <w:rtl/>
        </w:rPr>
        <w:footnoteReference w:id="1467"/>
      </w:r>
      <w:r w:rsidRPr="007645ED">
        <w:rPr>
          <w:rFonts w:ascii="FrankRuehl" w:hAnsi="FrankRuehl"/>
          <w:sz w:val="28"/>
          <w:szCs w:val="28"/>
          <w:rtl/>
        </w:rPr>
        <w:t xml:space="preserve">, והיכי דמי כיון שהוא </w:t>
      </w:r>
      <w:proofErr w:type="spellStart"/>
      <w:r w:rsidRPr="007645ED">
        <w:rPr>
          <w:rFonts w:ascii="FrankRuehl" w:hAnsi="FrankRuehl"/>
          <w:sz w:val="28"/>
          <w:szCs w:val="28"/>
          <w:rtl/>
        </w:rPr>
        <w:t>יליף</w:t>
      </w:r>
      <w:proofErr w:type="spellEnd"/>
      <w:r w:rsidRPr="007645ED">
        <w:rPr>
          <w:rFonts w:ascii="FrankRuehl" w:hAnsi="FrankRuehl"/>
          <w:sz w:val="28"/>
          <w:szCs w:val="28"/>
          <w:rtl/>
        </w:rPr>
        <w:t xml:space="preserve"> גזירה </w:t>
      </w:r>
      <w:proofErr w:type="spellStart"/>
      <w:r w:rsidRPr="007645ED">
        <w:rPr>
          <w:rFonts w:ascii="FrankRuehl" w:hAnsi="FrankRuehl"/>
          <w:sz w:val="28"/>
          <w:szCs w:val="28"/>
          <w:rtl/>
        </w:rPr>
        <w:t>שוה</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ד"ריקם</w:t>
      </w:r>
      <w:proofErr w:type="spellEnd"/>
      <w:r w:rsidRPr="007645ED">
        <w:rPr>
          <w:rFonts w:ascii="FrankRuehl" w:hAnsi="FrankRuehl"/>
          <w:sz w:val="28"/>
          <w:szCs w:val="28"/>
          <w:rtl/>
        </w:rPr>
        <w:t>" "ריקם", ולא ידע בשכבה ובקומה</w:t>
      </w:r>
      <w:r w:rsidRPr="007645ED">
        <w:rPr>
          <w:rStyle w:val="a5"/>
          <w:rFonts w:ascii="FrankRuehl" w:hAnsi="FrankRuehl"/>
          <w:sz w:val="28"/>
          <w:szCs w:val="28"/>
          <w:rtl/>
        </w:rPr>
        <w:footnoteReference w:id="1468"/>
      </w:r>
      <w:r w:rsidRPr="007645ED">
        <w:rPr>
          <w:rFonts w:ascii="FrankRuehl" w:hAnsi="FrankRuehl"/>
          <w:sz w:val="28"/>
          <w:szCs w:val="28"/>
          <w:rtl/>
        </w:rPr>
        <w:t xml:space="preserve"> של תורה והמצות, לזה אמר "פרץ" ר"ל שישפיל עצמו ויבזה עצמו </w:t>
      </w:r>
      <w:proofErr w:type="spellStart"/>
      <w:r w:rsidRPr="007645ED">
        <w:rPr>
          <w:rFonts w:ascii="FrankRuehl" w:hAnsi="FrankRuehl"/>
          <w:sz w:val="28"/>
          <w:szCs w:val="28"/>
          <w:rtl/>
        </w:rPr>
        <w:t>בפירצה</w:t>
      </w:r>
      <w:proofErr w:type="spellEnd"/>
      <w:r w:rsidRPr="007645ED">
        <w:rPr>
          <w:rFonts w:ascii="FrankRuehl" w:hAnsi="FrankRuehl"/>
          <w:sz w:val="28"/>
          <w:szCs w:val="28"/>
          <w:rtl/>
        </w:rPr>
        <w:t xml:space="preserve"> זו ויחבק אשפתות ויקיים 'ונפשי כעפר לכל תהיה' וכלא </w:t>
      </w:r>
      <w:proofErr w:type="spellStart"/>
      <w:r w:rsidRPr="007645ED">
        <w:rPr>
          <w:rFonts w:ascii="FrankRuehl" w:hAnsi="FrankRuehl"/>
          <w:sz w:val="28"/>
          <w:szCs w:val="28"/>
          <w:rtl/>
        </w:rPr>
        <w:t>חשיב</w:t>
      </w:r>
      <w:proofErr w:type="spellEnd"/>
      <w:r w:rsidRPr="007645ED">
        <w:rPr>
          <w:rFonts w:ascii="FrankRuehl" w:hAnsi="FrankRuehl"/>
          <w:sz w:val="28"/>
          <w:szCs w:val="28"/>
          <w:rtl/>
        </w:rPr>
        <w:t xml:space="preserve"> ואז </w:t>
      </w:r>
      <w:proofErr w:type="spellStart"/>
      <w:r w:rsidRPr="007645ED">
        <w:rPr>
          <w:rFonts w:ascii="FrankRuehl" w:hAnsi="FrankRuehl"/>
          <w:sz w:val="28"/>
          <w:szCs w:val="28"/>
          <w:rtl/>
        </w:rPr>
        <w:lastRenderedPageBreak/>
        <w:t>מוחילין</w:t>
      </w:r>
      <w:proofErr w:type="spellEnd"/>
      <w:r w:rsidRPr="007645ED">
        <w:rPr>
          <w:rFonts w:ascii="FrankRuehl" w:hAnsi="FrankRuehl"/>
          <w:sz w:val="28"/>
          <w:szCs w:val="28"/>
          <w:rtl/>
        </w:rPr>
        <w:t xml:space="preserve"> לו כל עוונותיו ודבר שהיה בכלל לשון הרע. ואמר "</w:t>
      </w:r>
      <w:proofErr w:type="spellStart"/>
      <w:r w:rsidRPr="007645ED">
        <w:rPr>
          <w:rFonts w:ascii="FrankRuehl" w:hAnsi="FrankRuehl"/>
          <w:sz w:val="28"/>
          <w:szCs w:val="28"/>
          <w:rtl/>
        </w:rPr>
        <w:t>ויסעו</w:t>
      </w:r>
      <w:proofErr w:type="spellEnd"/>
      <w:r w:rsidRPr="007645ED">
        <w:rPr>
          <w:rFonts w:ascii="FrankRuehl" w:hAnsi="FrankRuehl"/>
          <w:sz w:val="28"/>
          <w:szCs w:val="28"/>
          <w:rtl/>
        </w:rPr>
        <w:t xml:space="preserve"> מרמון פרץ ויחנו בלבנה" אפשר </w:t>
      </w:r>
      <w:proofErr w:type="spellStart"/>
      <w:r w:rsidRPr="007645ED">
        <w:rPr>
          <w:rFonts w:ascii="FrankRuehl" w:hAnsi="FrankRuehl"/>
          <w:sz w:val="28"/>
          <w:szCs w:val="28"/>
          <w:rtl/>
        </w:rPr>
        <w:t>דזה</w:t>
      </w:r>
      <w:proofErr w:type="spellEnd"/>
      <w:r w:rsidRPr="007645ED">
        <w:rPr>
          <w:rFonts w:ascii="FrankRuehl" w:hAnsi="FrankRuehl"/>
          <w:sz w:val="28"/>
          <w:szCs w:val="28"/>
          <w:rtl/>
        </w:rPr>
        <w:t xml:space="preserve"> אמור כנגד </w:t>
      </w:r>
      <w:proofErr w:type="spellStart"/>
      <w:r w:rsidRPr="007645ED">
        <w:rPr>
          <w:rFonts w:ascii="FrankRuehl" w:hAnsi="FrankRuehl"/>
          <w:sz w:val="28"/>
          <w:szCs w:val="28"/>
          <w:rtl/>
        </w:rPr>
        <w:t>הת"ח</w:t>
      </w:r>
      <w:proofErr w:type="spellEnd"/>
      <w:r w:rsidRPr="007645ED">
        <w:rPr>
          <w:rFonts w:ascii="FrankRuehl" w:hAnsi="FrankRuehl"/>
          <w:sz w:val="28"/>
          <w:szCs w:val="28"/>
          <w:rtl/>
        </w:rPr>
        <w:t xml:space="preserve"> שאין צריך להא </w:t>
      </w:r>
      <w:proofErr w:type="spellStart"/>
      <w:r w:rsidRPr="007645ED">
        <w:rPr>
          <w:rFonts w:ascii="FrankRuehl" w:hAnsi="FrankRuehl"/>
          <w:sz w:val="28"/>
          <w:szCs w:val="28"/>
          <w:rtl/>
        </w:rPr>
        <w:t>דישפיל</w:t>
      </w:r>
      <w:proofErr w:type="spellEnd"/>
      <w:r w:rsidRPr="007645ED">
        <w:rPr>
          <w:rFonts w:ascii="FrankRuehl" w:hAnsi="FrankRuehl"/>
          <w:sz w:val="28"/>
          <w:szCs w:val="28"/>
          <w:rtl/>
        </w:rPr>
        <w:t xml:space="preserve"> עצמו ויבזה עצמו </w:t>
      </w:r>
      <w:proofErr w:type="spellStart"/>
      <w:r w:rsidRPr="007645ED">
        <w:rPr>
          <w:rFonts w:ascii="FrankRuehl" w:hAnsi="FrankRuehl"/>
          <w:sz w:val="28"/>
          <w:szCs w:val="28"/>
          <w:rtl/>
        </w:rPr>
        <w:t>כפירצה</w:t>
      </w:r>
      <w:proofErr w:type="spellEnd"/>
      <w:r w:rsidRPr="007645ED">
        <w:rPr>
          <w:rFonts w:ascii="FrankRuehl" w:hAnsi="FrankRuehl"/>
          <w:sz w:val="28"/>
          <w:szCs w:val="28"/>
          <w:rtl/>
        </w:rPr>
        <w:t xml:space="preserve"> זו וכעפר הארץ, אלא "ויחנו בלבנה" שיתעסק בליבון הלכה ובדברי תורה "ומרפא לשון עץ חיים". וגם יש בכלל שילמד לאחרים ויזכה את הרבים להשיבם בתשובה ויקיימו הא </w:t>
      </w:r>
      <w:proofErr w:type="spellStart"/>
      <w:r w:rsidRPr="007645ED">
        <w:rPr>
          <w:rFonts w:ascii="FrankRuehl" w:hAnsi="FrankRuehl"/>
          <w:sz w:val="28"/>
          <w:szCs w:val="28"/>
          <w:rtl/>
        </w:rPr>
        <w:t>ד"אם</w:t>
      </w:r>
      <w:proofErr w:type="spellEnd"/>
      <w:r w:rsidRPr="007645ED">
        <w:rPr>
          <w:rFonts w:ascii="FrankRuehl" w:hAnsi="FrankRuehl"/>
          <w:sz w:val="28"/>
          <w:szCs w:val="28"/>
          <w:rtl/>
        </w:rPr>
        <w:t xml:space="preserve"> יהיו חטאיכם כשנים כשלג ילבינו"</w:t>
      </w:r>
      <w:r w:rsidRPr="007645ED">
        <w:rPr>
          <w:rStyle w:val="a5"/>
          <w:rFonts w:ascii="FrankRuehl" w:hAnsi="FrankRuehl"/>
          <w:sz w:val="28"/>
          <w:szCs w:val="28"/>
          <w:rtl/>
        </w:rPr>
        <w:footnoteReference w:id="1469"/>
      </w:r>
      <w:r w:rsidRPr="007645ED">
        <w:rPr>
          <w:rFonts w:ascii="FrankRuehl" w:hAnsi="FrankRuehl"/>
          <w:sz w:val="28"/>
          <w:szCs w:val="28"/>
          <w:rtl/>
        </w:rPr>
        <w:t xml:space="preserve"> ובזה אין שום חטא בא על ידו, ואין צריך לומר עוונות הא'</w:t>
      </w:r>
      <w:r w:rsidRPr="007645ED">
        <w:rPr>
          <w:rStyle w:val="a5"/>
          <w:rFonts w:ascii="FrankRuehl" w:hAnsi="FrankRuehl"/>
          <w:sz w:val="28"/>
          <w:szCs w:val="28"/>
          <w:rtl/>
        </w:rPr>
        <w:footnoteReference w:id="1470"/>
      </w:r>
      <w:r w:rsidRPr="007645ED">
        <w:rPr>
          <w:rFonts w:ascii="FrankRuehl" w:hAnsi="FrankRuehl"/>
          <w:sz w:val="28"/>
          <w:szCs w:val="28"/>
          <w:rtl/>
        </w:rPr>
        <w:t>, ועליו נאמר</w:t>
      </w:r>
      <w:r w:rsidRPr="007645ED">
        <w:rPr>
          <w:rStyle w:val="a5"/>
          <w:rFonts w:ascii="FrankRuehl" w:hAnsi="FrankRuehl"/>
          <w:sz w:val="28"/>
          <w:szCs w:val="28"/>
          <w:rtl/>
        </w:rPr>
        <w:footnoteReference w:id="1471"/>
      </w:r>
      <w:r w:rsidRPr="007645ED">
        <w:rPr>
          <w:rFonts w:ascii="FrankRuehl" w:hAnsi="FrankRuehl"/>
          <w:sz w:val="28"/>
          <w:szCs w:val="28"/>
          <w:rtl/>
        </w:rPr>
        <w:t xml:space="preserve"> "הפך לבן טהור הוא", ואמר "</w:t>
      </w:r>
      <w:proofErr w:type="spellStart"/>
      <w:r w:rsidRPr="007645ED">
        <w:rPr>
          <w:rFonts w:ascii="FrankRuehl" w:hAnsi="FrankRuehl"/>
          <w:sz w:val="28"/>
          <w:szCs w:val="28"/>
          <w:rtl/>
        </w:rPr>
        <w:t>ויסעו</w:t>
      </w:r>
      <w:proofErr w:type="spellEnd"/>
      <w:r w:rsidRPr="007645ED">
        <w:rPr>
          <w:rFonts w:ascii="FrankRuehl" w:hAnsi="FrankRuehl"/>
          <w:sz w:val="28"/>
          <w:szCs w:val="28"/>
          <w:rtl/>
        </w:rPr>
        <w:t xml:space="preserve"> מלבנה" ר"ל שאם נסע ופירש מלעסוק בליבון הלכה של דבר תורה אז "ויחנו </w:t>
      </w:r>
      <w:proofErr w:type="spellStart"/>
      <w:r w:rsidRPr="007645ED">
        <w:rPr>
          <w:rFonts w:ascii="FrankRuehl" w:hAnsi="FrankRuehl"/>
          <w:sz w:val="28"/>
          <w:szCs w:val="28"/>
          <w:rtl/>
        </w:rPr>
        <w:t>ברסה</w:t>
      </w:r>
      <w:proofErr w:type="spellEnd"/>
      <w:r w:rsidRPr="007645ED">
        <w:rPr>
          <w:rFonts w:ascii="FrankRuehl" w:hAnsi="FrankRuehl"/>
          <w:sz w:val="28"/>
          <w:szCs w:val="28"/>
          <w:rtl/>
        </w:rPr>
        <w:t>" ר"ל שהורס את עצמו וחיותו ובניינו בכל עניין שהפורש מ"ה</w:t>
      </w:r>
      <w:r w:rsidRPr="007645ED">
        <w:rPr>
          <w:rStyle w:val="a5"/>
          <w:rFonts w:ascii="FrankRuehl" w:hAnsi="FrankRuehl"/>
          <w:sz w:val="28"/>
          <w:szCs w:val="28"/>
          <w:rtl/>
        </w:rPr>
        <w:footnoteReference w:id="1472"/>
      </w:r>
      <w:r w:rsidRPr="007645ED">
        <w:rPr>
          <w:rFonts w:ascii="FrankRuehl" w:hAnsi="FrankRuehl"/>
          <w:sz w:val="28"/>
          <w:szCs w:val="28"/>
          <w:rtl/>
        </w:rPr>
        <w:t xml:space="preserve"> כפורש מן החיים, ואמר "</w:t>
      </w:r>
      <w:proofErr w:type="spellStart"/>
      <w:r w:rsidRPr="007645ED">
        <w:rPr>
          <w:rFonts w:ascii="FrankRuehl" w:hAnsi="FrankRuehl"/>
          <w:sz w:val="28"/>
          <w:szCs w:val="28"/>
          <w:rtl/>
        </w:rPr>
        <w:t>ויסעו</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מרסה</w:t>
      </w:r>
      <w:proofErr w:type="spellEnd"/>
      <w:r w:rsidRPr="007645ED">
        <w:rPr>
          <w:rFonts w:ascii="FrankRuehl" w:hAnsi="FrankRuehl"/>
          <w:sz w:val="28"/>
          <w:szCs w:val="28"/>
          <w:rtl/>
        </w:rPr>
        <w:t xml:space="preserve">" ר"ל שהרוצה </w:t>
      </w:r>
      <w:proofErr w:type="spellStart"/>
      <w:r w:rsidRPr="007645ED">
        <w:rPr>
          <w:rFonts w:ascii="FrankRuehl" w:hAnsi="FrankRuehl"/>
          <w:sz w:val="28"/>
          <w:szCs w:val="28"/>
          <w:rtl/>
        </w:rPr>
        <w:t>להנצל</w:t>
      </w:r>
      <w:proofErr w:type="spellEnd"/>
      <w:r w:rsidRPr="007645ED">
        <w:rPr>
          <w:rFonts w:ascii="FrankRuehl" w:hAnsi="FrankRuehl"/>
          <w:sz w:val="28"/>
          <w:szCs w:val="28"/>
          <w:rtl/>
        </w:rPr>
        <w:t xml:space="preserve"> שלא יהרוס עצמו וביתו ובניו וממונו "ויחנו </w:t>
      </w:r>
      <w:proofErr w:type="spellStart"/>
      <w:r w:rsidRPr="007645ED">
        <w:rPr>
          <w:rFonts w:ascii="FrankRuehl" w:hAnsi="FrankRuehl"/>
          <w:sz w:val="28"/>
          <w:szCs w:val="28"/>
          <w:rtl/>
        </w:rPr>
        <w:t>בקהלתה</w:t>
      </w:r>
      <w:proofErr w:type="spellEnd"/>
      <w:r w:rsidRPr="007645ED">
        <w:rPr>
          <w:rFonts w:ascii="FrankRuehl" w:hAnsi="FrankRuehl"/>
          <w:sz w:val="28"/>
          <w:szCs w:val="28"/>
          <w:rtl/>
        </w:rPr>
        <w:t xml:space="preserve">" שילך במקהלות בית ה', וגם יקהיל </w:t>
      </w:r>
      <w:proofErr w:type="spellStart"/>
      <w:r w:rsidRPr="007645ED">
        <w:rPr>
          <w:rFonts w:ascii="FrankRuehl" w:hAnsi="FrankRuehl"/>
          <w:sz w:val="28"/>
          <w:szCs w:val="28"/>
          <w:rtl/>
        </w:rPr>
        <w:t>קהלות</w:t>
      </w:r>
      <w:proofErr w:type="spellEnd"/>
      <w:r w:rsidRPr="007645ED">
        <w:rPr>
          <w:rFonts w:ascii="FrankRuehl" w:hAnsi="FrankRuehl"/>
          <w:sz w:val="28"/>
          <w:szCs w:val="28"/>
          <w:rtl/>
        </w:rPr>
        <w:t xml:space="preserve"> ללמוד וללמד תורה לישראל, ואז כל המזכה את הרבים אין חטא בא על ידו</w:t>
      </w:r>
      <w:r w:rsidRPr="007645ED">
        <w:rPr>
          <w:rStyle w:val="a5"/>
          <w:rFonts w:ascii="FrankRuehl" w:hAnsi="FrankRuehl"/>
          <w:sz w:val="28"/>
          <w:szCs w:val="28"/>
          <w:rtl/>
        </w:rPr>
        <w:footnoteReference w:id="1473"/>
      </w:r>
      <w:r w:rsidRPr="007645ED">
        <w:rPr>
          <w:rFonts w:ascii="FrankRuehl" w:hAnsi="FrankRuehl"/>
          <w:sz w:val="28"/>
          <w:szCs w:val="28"/>
          <w:rtl/>
        </w:rPr>
        <w:t xml:space="preserve"> ואורך ימים איכא </w:t>
      </w:r>
      <w:proofErr w:type="spellStart"/>
      <w:r w:rsidRPr="007645ED">
        <w:rPr>
          <w:rFonts w:ascii="FrankRuehl" w:hAnsi="FrankRuehl"/>
          <w:sz w:val="28"/>
          <w:szCs w:val="28"/>
          <w:rtl/>
        </w:rPr>
        <w:t>וכו</w:t>
      </w:r>
      <w:proofErr w:type="spellEnd"/>
      <w:r w:rsidRPr="007645ED">
        <w:rPr>
          <w:rFonts w:ascii="FrankRuehl" w:hAnsi="FrankRuehl"/>
          <w:sz w:val="28"/>
          <w:szCs w:val="28"/>
          <w:rtl/>
        </w:rPr>
        <w:t>', ואמר "</w:t>
      </w:r>
      <w:proofErr w:type="spellStart"/>
      <w:r w:rsidRPr="007645ED">
        <w:rPr>
          <w:rFonts w:ascii="FrankRuehl" w:hAnsi="FrankRuehl"/>
          <w:sz w:val="28"/>
          <w:szCs w:val="28"/>
          <w:rtl/>
        </w:rPr>
        <w:t>ויסעו</w:t>
      </w:r>
      <w:proofErr w:type="spellEnd"/>
      <w:r w:rsidRPr="007645ED">
        <w:rPr>
          <w:rFonts w:ascii="FrankRuehl" w:hAnsi="FrankRuehl"/>
          <w:sz w:val="28"/>
          <w:szCs w:val="28"/>
          <w:rtl/>
        </w:rPr>
        <w:t xml:space="preserve"> מקהלתה" ר"ל שאחר עסק התורה צריך ג"כ שיחנו "בהר שפר" שישפר מצות ומעשים טובים ולא המדרש עיקר אלא המעשה, </w:t>
      </w:r>
      <w:proofErr w:type="spellStart"/>
      <w:r w:rsidRPr="007645ED">
        <w:rPr>
          <w:rFonts w:ascii="FrankRuehl" w:hAnsi="FrankRuehl"/>
          <w:sz w:val="28"/>
          <w:szCs w:val="28"/>
          <w:rtl/>
        </w:rPr>
        <w:t>ה"נ</w:t>
      </w:r>
      <w:proofErr w:type="spellEnd"/>
      <w:r w:rsidRPr="007645ED">
        <w:rPr>
          <w:rFonts w:ascii="FrankRuehl" w:hAnsi="FrankRuehl"/>
          <w:sz w:val="28"/>
          <w:szCs w:val="28"/>
          <w:rtl/>
        </w:rPr>
        <w:t xml:space="preserve"> שילך לארץ ישראל שהיינו ההר הטובה, וגם יש בכלל שאחר אורך ימים ושנים שיסע מהעולם הזה יזכה למחנה שכינה בעולם הבא, בעולם שכולו טוב והר שפר הוא הר </w:t>
      </w:r>
      <w:proofErr w:type="spellStart"/>
      <w:r w:rsidRPr="007645ED">
        <w:rPr>
          <w:rFonts w:ascii="FrankRuehl" w:hAnsi="FrankRuehl"/>
          <w:sz w:val="28"/>
          <w:szCs w:val="28"/>
          <w:rtl/>
        </w:rPr>
        <w:t>האלהים</w:t>
      </w:r>
      <w:proofErr w:type="spellEnd"/>
      <w:r w:rsidRPr="007645ED">
        <w:rPr>
          <w:rFonts w:ascii="FrankRuehl" w:hAnsi="FrankRuehl"/>
          <w:sz w:val="28"/>
          <w:szCs w:val="28"/>
          <w:rtl/>
        </w:rPr>
        <w:t xml:space="preserve"> שהוא גן עדן העליון שם, האמר שפרה ושם יניח אל המנוחה ואל הנחלה ויזכה לחזות בנועם ה' שנאמר בו טוב ה' ושפיר טפי. </w:t>
      </w:r>
      <w:r w:rsidR="005B052A">
        <w:rPr>
          <w:rFonts w:ascii="FrankRuehl" w:hAnsi="FrankRuehl"/>
          <w:sz w:val="28"/>
          <w:szCs w:val="28"/>
          <w:rtl/>
        </w:rPr>
        <w:tab/>
      </w:r>
    </w:p>
    <w:p w14:paraId="6313601B" w14:textId="598A98F6" w:rsidR="00912F03" w:rsidRDefault="00912F03" w:rsidP="005B052A">
      <w:pPr>
        <w:jc w:val="distribute"/>
        <w:rPr>
          <w:rFonts w:ascii="FrankRuehl" w:hAnsi="FrankRuehl"/>
          <w:sz w:val="28"/>
          <w:szCs w:val="28"/>
          <w:rtl/>
        </w:rPr>
      </w:pPr>
      <w:r w:rsidRPr="005B052A">
        <w:rPr>
          <w:rStyle w:val="ac"/>
          <w:rtl/>
        </w:rPr>
        <w:t>ובמס</w:t>
      </w:r>
      <w:bookmarkStart w:id="123" w:name="שילה77"/>
      <w:bookmarkEnd w:id="123"/>
      <w:r w:rsidRPr="005B052A">
        <w:rPr>
          <w:rStyle w:val="ac"/>
          <w:rtl/>
        </w:rPr>
        <w:t>רה</w:t>
      </w:r>
      <w:r w:rsidRPr="00FE7B0F">
        <w:rPr>
          <w:rStyle w:val="ac"/>
          <w:sz w:val="28"/>
          <w:szCs w:val="28"/>
          <w:vertAlign w:val="superscript"/>
          <w:rtl/>
        </w:rPr>
        <w:footnoteReference w:id="1474"/>
      </w:r>
      <w:r w:rsidRPr="00FE7B0F">
        <w:rPr>
          <w:rFonts w:ascii="FrankRuehl" w:hAnsi="FrankRuehl"/>
          <w:sz w:val="20"/>
          <w:szCs w:val="20"/>
          <w:rtl/>
        </w:rPr>
        <w:t xml:space="preserve"> </w:t>
      </w:r>
      <w:r w:rsidRPr="007645ED">
        <w:rPr>
          <w:rFonts w:ascii="FrankRuehl" w:hAnsi="FrankRuehl"/>
          <w:sz w:val="28"/>
          <w:szCs w:val="28"/>
          <w:rtl/>
        </w:rPr>
        <w:t xml:space="preserve">אמר במקהלות ב' הכא, ואידך "במקהלות ברכו </w:t>
      </w:r>
      <w:proofErr w:type="spellStart"/>
      <w:r w:rsidRPr="007645ED">
        <w:rPr>
          <w:rFonts w:ascii="FrankRuehl" w:hAnsi="FrankRuehl"/>
          <w:sz w:val="28"/>
          <w:szCs w:val="28"/>
          <w:rtl/>
        </w:rPr>
        <w:t>אלהים</w:t>
      </w:r>
      <w:proofErr w:type="spellEnd"/>
      <w:r w:rsidRPr="007645ED">
        <w:rPr>
          <w:rFonts w:ascii="FrankRuehl" w:hAnsi="FrankRuehl"/>
          <w:sz w:val="28"/>
          <w:szCs w:val="28"/>
          <w:rtl/>
        </w:rPr>
        <w:t>"</w:t>
      </w:r>
      <w:r w:rsidRPr="007645ED">
        <w:rPr>
          <w:rStyle w:val="a5"/>
          <w:rFonts w:ascii="FrankRuehl" w:hAnsi="FrankRuehl"/>
          <w:sz w:val="28"/>
          <w:szCs w:val="28"/>
          <w:rtl/>
        </w:rPr>
        <w:footnoteReference w:id="1475"/>
      </w:r>
      <w:r w:rsidRPr="007645ED">
        <w:rPr>
          <w:rFonts w:ascii="FrankRuehl" w:hAnsi="FrankRuehl"/>
          <w:sz w:val="28"/>
          <w:szCs w:val="28"/>
          <w:rtl/>
        </w:rPr>
        <w:t xml:space="preserve"> ע"כ, ואפשר </w:t>
      </w:r>
      <w:r w:rsidR="005B052A">
        <w:rPr>
          <w:rFonts w:ascii="FrankRuehl" w:hAnsi="FrankRuehl"/>
          <w:sz w:val="28"/>
          <w:szCs w:val="28"/>
          <w:rtl/>
        </w:rPr>
        <w:br/>
      </w:r>
      <w:r w:rsidR="005B052A" w:rsidRPr="005B052A">
        <w:rPr>
          <w:rFonts w:ascii="Arial" w:hAnsi="Arial" w:cs="Arial" w:hint="cs"/>
          <w:spacing w:val="1513"/>
          <w:sz w:val="28"/>
          <w:szCs w:val="28"/>
          <w:rtl/>
        </w:rPr>
        <w:t> </w:t>
      </w:r>
      <w:proofErr w:type="spellStart"/>
      <w:r w:rsidRPr="007645ED">
        <w:rPr>
          <w:rFonts w:ascii="FrankRuehl" w:hAnsi="FrankRuehl"/>
          <w:sz w:val="28"/>
          <w:szCs w:val="28"/>
          <w:rtl/>
        </w:rPr>
        <w:t>דהרמז</w:t>
      </w:r>
      <w:proofErr w:type="spellEnd"/>
      <w:r w:rsidRPr="007645ED">
        <w:rPr>
          <w:rFonts w:ascii="FrankRuehl" w:hAnsi="FrankRuehl"/>
          <w:sz w:val="28"/>
          <w:szCs w:val="28"/>
          <w:rtl/>
        </w:rPr>
        <w:t xml:space="preserve"> בו הכי שאין עיקר התורה לחודיה </w:t>
      </w:r>
      <w:proofErr w:type="spellStart"/>
      <w:r w:rsidRPr="007645ED">
        <w:rPr>
          <w:rFonts w:ascii="FrankRuehl" w:hAnsi="FrankRuehl"/>
          <w:sz w:val="28"/>
          <w:szCs w:val="28"/>
          <w:rtl/>
        </w:rPr>
        <w:t>קאי</w:t>
      </w:r>
      <w:proofErr w:type="spellEnd"/>
      <w:r w:rsidRPr="007645ED">
        <w:rPr>
          <w:rFonts w:ascii="FrankRuehl" w:hAnsi="FrankRuehl"/>
          <w:sz w:val="28"/>
          <w:szCs w:val="28"/>
          <w:rtl/>
        </w:rPr>
        <w:t xml:space="preserve"> אלא "במקהלות בית ה' " ללמוד וגם יש בכלל שלא הוא ישתדל להיות חונה במקהלות של ישראל ולזכות את הרבים בזה, ימשך שיברכהו ה' בזרע רב וגם יש בכלל שיתברכו ג"כ ישראל בפריה ורביה ויתקיים מש"ה "במקהלות ברכו </w:t>
      </w:r>
      <w:proofErr w:type="spellStart"/>
      <w:r w:rsidRPr="007645ED">
        <w:rPr>
          <w:rFonts w:ascii="FrankRuehl" w:hAnsi="FrankRuehl"/>
          <w:sz w:val="28"/>
          <w:szCs w:val="28"/>
          <w:rtl/>
        </w:rPr>
        <w:t>אלהים</w:t>
      </w:r>
      <w:proofErr w:type="spellEnd"/>
      <w:r w:rsidRPr="007645ED">
        <w:rPr>
          <w:rFonts w:ascii="FrankRuehl" w:hAnsi="FrankRuehl"/>
          <w:sz w:val="28"/>
          <w:szCs w:val="28"/>
          <w:rtl/>
        </w:rPr>
        <w:t xml:space="preserve"> ה' ממקור ישראל" בזרע של קיימא בזכות  התורה והמצוות </w:t>
      </w:r>
      <w:proofErr w:type="spellStart"/>
      <w:r w:rsidRPr="007645ED">
        <w:rPr>
          <w:rFonts w:ascii="FrankRuehl" w:hAnsi="FrankRuehl"/>
          <w:sz w:val="28"/>
          <w:szCs w:val="28"/>
          <w:rtl/>
        </w:rPr>
        <w:t>והוי</w:t>
      </w:r>
      <w:proofErr w:type="spellEnd"/>
      <w:r w:rsidRPr="007645ED">
        <w:rPr>
          <w:rFonts w:ascii="FrankRuehl" w:hAnsi="FrankRuehl"/>
          <w:sz w:val="28"/>
          <w:szCs w:val="28"/>
          <w:rtl/>
        </w:rPr>
        <w:t xml:space="preserve"> טוב לו ולאחרים.</w:t>
      </w:r>
      <w:r w:rsidR="005B052A">
        <w:rPr>
          <w:rFonts w:ascii="FrankRuehl" w:hAnsi="FrankRuehl"/>
          <w:sz w:val="28"/>
          <w:szCs w:val="28"/>
          <w:rtl/>
        </w:rPr>
        <w:tab/>
      </w:r>
    </w:p>
    <w:p w14:paraId="3AB3F4F9" w14:textId="77777777" w:rsidR="00944ECB" w:rsidRPr="007645ED" w:rsidRDefault="00944ECB" w:rsidP="005B052A">
      <w:pPr>
        <w:jc w:val="distribute"/>
        <w:rPr>
          <w:rFonts w:ascii="FrankRuehl" w:hAnsi="FrankRuehl"/>
          <w:sz w:val="28"/>
          <w:szCs w:val="28"/>
          <w:rtl/>
        </w:rPr>
      </w:pPr>
    </w:p>
    <w:p w14:paraId="353C2974" w14:textId="77777777" w:rsidR="004748D4" w:rsidRDefault="004748D4" w:rsidP="005B052A">
      <w:pPr>
        <w:jc w:val="distribute"/>
        <w:rPr>
          <w:rStyle w:val="ac"/>
          <w:rtl/>
        </w:rPr>
      </w:pPr>
    </w:p>
    <w:p w14:paraId="042D2923" w14:textId="77777777" w:rsidR="004748D4" w:rsidRDefault="004748D4" w:rsidP="005B052A">
      <w:pPr>
        <w:jc w:val="distribute"/>
        <w:rPr>
          <w:rStyle w:val="ac"/>
          <w:rtl/>
        </w:rPr>
      </w:pPr>
    </w:p>
    <w:p w14:paraId="795AD228" w14:textId="49B3721A" w:rsidR="00912F03" w:rsidRPr="007645ED" w:rsidRDefault="00912F03" w:rsidP="005B052A">
      <w:pPr>
        <w:jc w:val="distribute"/>
        <w:rPr>
          <w:rFonts w:ascii="FrankRuehl" w:hAnsi="FrankRuehl"/>
          <w:b/>
          <w:bCs/>
          <w:sz w:val="28"/>
          <w:szCs w:val="28"/>
          <w:rtl/>
        </w:rPr>
      </w:pPr>
      <w:r w:rsidRPr="005B052A">
        <w:rPr>
          <w:rStyle w:val="ac"/>
          <w:rtl/>
        </w:rPr>
        <w:lastRenderedPageBreak/>
        <w:t>וְלֹא</w:t>
      </w:r>
      <w:r w:rsidRPr="007645ED">
        <w:rPr>
          <w:rFonts w:ascii="FrankRuehl" w:hAnsi="FrankRuehl"/>
          <w:b/>
          <w:bCs/>
          <w:sz w:val="28"/>
          <w:szCs w:val="28"/>
          <w:rtl/>
        </w:rPr>
        <w:t xml:space="preserve"> תְטַמֵּא אֶת הָאָרֶץ אֲשֶׁר אַתֶּם יֹשְׁבִים בָּהּ אֲשֶׁר אֲנִי שֹׁכֵן בְּתוֹכָהּ כִּי אֲנִי יְהֹוָה שֹׁכֵן בְּתוֹךְ בְּנֵי </w:t>
      </w:r>
      <w:r w:rsidR="005B052A">
        <w:rPr>
          <w:rFonts w:ascii="FrankRuehl" w:hAnsi="FrankRuehl"/>
          <w:b/>
          <w:bCs/>
          <w:sz w:val="28"/>
          <w:szCs w:val="28"/>
          <w:rtl/>
        </w:rPr>
        <w:br/>
      </w:r>
      <w:r w:rsidR="005B052A" w:rsidRPr="005B052A">
        <w:rPr>
          <w:rFonts w:ascii="Arial" w:hAnsi="Arial" w:cs="Arial" w:hint="cs"/>
          <w:b/>
          <w:bCs/>
          <w:spacing w:val="452"/>
          <w:sz w:val="28"/>
          <w:szCs w:val="28"/>
          <w:rtl/>
        </w:rPr>
        <w:t> </w:t>
      </w:r>
      <w:r w:rsidRPr="007645ED">
        <w:rPr>
          <w:rFonts w:ascii="FrankRuehl" w:hAnsi="FrankRuehl"/>
          <w:b/>
          <w:bCs/>
          <w:sz w:val="28"/>
          <w:szCs w:val="28"/>
          <w:rtl/>
        </w:rPr>
        <w:t>יִשְׂרָאֵל (</w:t>
      </w:r>
      <w:r w:rsidRPr="007645ED">
        <w:rPr>
          <w:rFonts w:ascii="FrankRuehl" w:hAnsi="FrankRuehl"/>
          <w:sz w:val="28"/>
          <w:szCs w:val="28"/>
          <w:rtl/>
        </w:rPr>
        <w:t>במדבר לו, לד).</w:t>
      </w:r>
      <w:r w:rsidR="005B052A">
        <w:rPr>
          <w:rFonts w:ascii="FrankRuehl" w:hAnsi="FrankRuehl"/>
          <w:b/>
          <w:bCs/>
          <w:sz w:val="28"/>
          <w:szCs w:val="28"/>
          <w:rtl/>
        </w:rPr>
        <w:tab/>
      </w:r>
    </w:p>
    <w:p w14:paraId="2C3D4D61" w14:textId="659F72B1" w:rsidR="00912F03" w:rsidRPr="007645ED" w:rsidRDefault="00912F03" w:rsidP="005B052A">
      <w:pPr>
        <w:jc w:val="distribute"/>
        <w:rPr>
          <w:rFonts w:ascii="FrankRuehl" w:hAnsi="FrankRuehl"/>
          <w:sz w:val="28"/>
          <w:szCs w:val="28"/>
          <w:rtl/>
        </w:rPr>
      </w:pPr>
      <w:r w:rsidRPr="005B052A">
        <w:rPr>
          <w:rStyle w:val="ac"/>
          <w:rtl/>
        </w:rPr>
        <w:t>רש"י</w:t>
      </w:r>
      <w:r w:rsidRPr="007645ED">
        <w:rPr>
          <w:rFonts w:ascii="FrankRuehl" w:hAnsi="FrankRuehl"/>
          <w:sz w:val="28"/>
          <w:szCs w:val="28"/>
          <w:rtl/>
        </w:rPr>
        <w:t xml:space="preserve"> בד"ה כי אני ה' שוכן בתוך בני ישראל, אף בזמן שהם טמאים שכינה ביניהם ע"כ, </w:t>
      </w:r>
      <w:r w:rsidR="005B052A">
        <w:rPr>
          <w:rFonts w:ascii="FrankRuehl" w:hAnsi="FrankRuehl"/>
          <w:sz w:val="28"/>
          <w:szCs w:val="28"/>
          <w:rtl/>
        </w:rPr>
        <w:br/>
      </w:r>
      <w:r w:rsidR="005B052A" w:rsidRPr="005B052A">
        <w:rPr>
          <w:rFonts w:ascii="Arial" w:hAnsi="Arial" w:cs="Arial" w:hint="cs"/>
          <w:spacing w:val="637"/>
          <w:sz w:val="28"/>
          <w:szCs w:val="28"/>
          <w:rtl/>
        </w:rPr>
        <w:t> </w:t>
      </w:r>
      <w:r w:rsidRPr="007645ED">
        <w:rPr>
          <w:rFonts w:ascii="FrankRuehl" w:hAnsi="FrankRuehl"/>
          <w:sz w:val="28"/>
          <w:szCs w:val="28"/>
          <w:rtl/>
        </w:rPr>
        <w:t xml:space="preserve">נ"ב לכאורה קצת קשה דהרי הכא </w:t>
      </w:r>
      <w:proofErr w:type="spellStart"/>
      <w:r w:rsidRPr="007645ED">
        <w:rPr>
          <w:rFonts w:ascii="FrankRuehl" w:hAnsi="FrankRuehl"/>
          <w:sz w:val="28"/>
          <w:szCs w:val="28"/>
          <w:rtl/>
        </w:rPr>
        <w:t>קאמר</w:t>
      </w:r>
      <w:proofErr w:type="spellEnd"/>
      <w:r w:rsidRPr="007645ED">
        <w:rPr>
          <w:rFonts w:ascii="FrankRuehl" w:hAnsi="FrankRuehl"/>
          <w:sz w:val="28"/>
          <w:szCs w:val="28"/>
          <w:rtl/>
        </w:rPr>
        <w:t xml:space="preserve"> קרא</w:t>
      </w:r>
      <w:r w:rsidRPr="007645ED">
        <w:rPr>
          <w:rStyle w:val="a5"/>
          <w:rFonts w:ascii="FrankRuehl" w:hAnsi="FrankRuehl"/>
          <w:sz w:val="28"/>
          <w:szCs w:val="28"/>
          <w:rtl/>
        </w:rPr>
        <w:footnoteReference w:id="1476"/>
      </w:r>
      <w:r w:rsidRPr="007645ED">
        <w:rPr>
          <w:rFonts w:ascii="FrankRuehl" w:hAnsi="FrankRuehl"/>
          <w:sz w:val="28"/>
          <w:szCs w:val="28"/>
          <w:rtl/>
        </w:rPr>
        <w:t xml:space="preserve"> </w:t>
      </w:r>
      <w:proofErr w:type="spellStart"/>
      <w:r w:rsidRPr="007645ED">
        <w:rPr>
          <w:rFonts w:ascii="FrankRuehl" w:hAnsi="FrankRuehl"/>
          <w:sz w:val="28"/>
          <w:szCs w:val="28"/>
          <w:rtl/>
        </w:rPr>
        <w:t>ד"לא</w:t>
      </w:r>
      <w:proofErr w:type="spellEnd"/>
      <w:r w:rsidRPr="007645ED">
        <w:rPr>
          <w:rFonts w:ascii="FrankRuehl" w:hAnsi="FrankRuehl"/>
          <w:sz w:val="28"/>
          <w:szCs w:val="28"/>
          <w:rtl/>
        </w:rPr>
        <w:t xml:space="preserve"> תטמא את הארץ אשר אני שוכן בתוכה כי אני ה' " וכו' והכוונה </w:t>
      </w:r>
      <w:proofErr w:type="spellStart"/>
      <w:r w:rsidRPr="007645ED">
        <w:rPr>
          <w:rFonts w:ascii="FrankRuehl" w:hAnsi="FrankRuehl"/>
          <w:sz w:val="28"/>
          <w:szCs w:val="28"/>
          <w:rtl/>
        </w:rPr>
        <w:t>דקא</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מזהר</w:t>
      </w:r>
      <w:proofErr w:type="spellEnd"/>
      <w:r w:rsidRPr="007645ED">
        <w:rPr>
          <w:rFonts w:ascii="FrankRuehl" w:hAnsi="FrankRuehl"/>
          <w:sz w:val="28"/>
          <w:szCs w:val="28"/>
          <w:rtl/>
        </w:rPr>
        <w:t xml:space="preserve"> להו לישראל דלא יטמאו הארץ מידי דהוי "כי אני ה' שוכן בתוכה", ואם יטמאו אותה מוכרח לסלק שכינתי </w:t>
      </w:r>
      <w:proofErr w:type="spellStart"/>
      <w:r w:rsidRPr="007645ED">
        <w:rPr>
          <w:rFonts w:ascii="FrankRuehl" w:hAnsi="FrankRuehl"/>
          <w:sz w:val="28"/>
          <w:szCs w:val="28"/>
          <w:rtl/>
        </w:rPr>
        <w:t>מביניהם</w:t>
      </w:r>
      <w:proofErr w:type="spellEnd"/>
      <w:r w:rsidRPr="007645ED">
        <w:rPr>
          <w:rFonts w:ascii="FrankRuehl" w:hAnsi="FrankRuehl"/>
          <w:sz w:val="28"/>
          <w:szCs w:val="28"/>
          <w:rtl/>
        </w:rPr>
        <w:t xml:space="preserve"> חס ושלום, וכמו </w:t>
      </w:r>
      <w:proofErr w:type="spellStart"/>
      <w:r w:rsidRPr="007645ED">
        <w:rPr>
          <w:rFonts w:ascii="FrankRuehl" w:hAnsi="FrankRuehl"/>
          <w:sz w:val="28"/>
          <w:szCs w:val="28"/>
          <w:rtl/>
        </w:rPr>
        <w:t>דלכאורה</w:t>
      </w:r>
      <w:proofErr w:type="spellEnd"/>
      <w:r w:rsidRPr="007645ED">
        <w:rPr>
          <w:rFonts w:ascii="FrankRuehl" w:hAnsi="FrankRuehl"/>
          <w:sz w:val="28"/>
          <w:szCs w:val="28"/>
          <w:rtl/>
        </w:rPr>
        <w:t xml:space="preserve"> משמע כן </w:t>
      </w:r>
      <w:proofErr w:type="spellStart"/>
      <w:r w:rsidRPr="007645ED">
        <w:rPr>
          <w:rFonts w:ascii="FrankRuehl" w:hAnsi="FrankRuehl"/>
          <w:sz w:val="28"/>
          <w:szCs w:val="28"/>
          <w:rtl/>
        </w:rPr>
        <w:t>ממ"ש</w:t>
      </w:r>
      <w:proofErr w:type="spellEnd"/>
      <w:r w:rsidRPr="007645ED">
        <w:rPr>
          <w:rFonts w:ascii="FrankRuehl" w:hAnsi="FrankRuehl"/>
          <w:sz w:val="28"/>
          <w:szCs w:val="28"/>
          <w:rtl/>
        </w:rPr>
        <w:t xml:space="preserve"> רש"י גופיה בלשון הקודם בד"ה אשר אני שוכן בתוכם, ולא תשכינו אותי בטומאתם. ואם כן מנא ליה לרש"י הכא לדייק דאף בזמן שהם טמאים שכינה ביניהם.</w:t>
      </w:r>
      <w:r w:rsidR="005B052A">
        <w:rPr>
          <w:rFonts w:ascii="FrankRuehl" w:hAnsi="FrankRuehl"/>
          <w:sz w:val="28"/>
          <w:szCs w:val="28"/>
          <w:rtl/>
        </w:rPr>
        <w:tab/>
      </w:r>
    </w:p>
    <w:p w14:paraId="128B9674" w14:textId="77777777" w:rsidR="00A40D52" w:rsidRDefault="00912F03" w:rsidP="005B052A">
      <w:pPr>
        <w:jc w:val="distribute"/>
        <w:rPr>
          <w:rFonts w:ascii="FrankRuehl" w:hAnsi="FrankRuehl"/>
          <w:sz w:val="28"/>
          <w:szCs w:val="28"/>
          <w:rtl/>
        </w:rPr>
      </w:pPr>
      <w:r w:rsidRPr="005B052A">
        <w:rPr>
          <w:rStyle w:val="ac"/>
          <w:rtl/>
        </w:rPr>
        <w:t>ותו</w:t>
      </w:r>
      <w:r w:rsidRPr="007645ED">
        <w:rPr>
          <w:rFonts w:ascii="FrankRuehl" w:hAnsi="FrankRuehl"/>
          <w:sz w:val="28"/>
          <w:szCs w:val="28"/>
          <w:rtl/>
        </w:rPr>
        <w:t xml:space="preserve"> קשה </w:t>
      </w:r>
      <w:proofErr w:type="spellStart"/>
      <w:r w:rsidRPr="007645ED">
        <w:rPr>
          <w:rFonts w:ascii="FrankRuehl" w:hAnsi="FrankRuehl"/>
          <w:sz w:val="28"/>
          <w:szCs w:val="28"/>
          <w:rtl/>
        </w:rPr>
        <w:t>דעדיפא</w:t>
      </w:r>
      <w:proofErr w:type="spellEnd"/>
      <w:r w:rsidRPr="007645ED">
        <w:rPr>
          <w:rFonts w:ascii="FrankRuehl" w:hAnsi="FrankRuehl"/>
          <w:sz w:val="28"/>
          <w:szCs w:val="28"/>
          <w:rtl/>
        </w:rPr>
        <w:t xml:space="preserve"> מינה </w:t>
      </w:r>
      <w:proofErr w:type="spellStart"/>
      <w:r w:rsidRPr="007645ED">
        <w:rPr>
          <w:rFonts w:ascii="FrankRuehl" w:hAnsi="FrankRuehl"/>
          <w:sz w:val="28"/>
          <w:szCs w:val="28"/>
          <w:rtl/>
        </w:rPr>
        <w:t>הוה</w:t>
      </w:r>
      <w:proofErr w:type="spellEnd"/>
      <w:r w:rsidRPr="007645ED">
        <w:rPr>
          <w:rFonts w:ascii="FrankRuehl" w:hAnsi="FrankRuehl"/>
          <w:sz w:val="28"/>
          <w:szCs w:val="28"/>
          <w:rtl/>
        </w:rPr>
        <w:t xml:space="preserve"> ליה </w:t>
      </w:r>
      <w:proofErr w:type="spellStart"/>
      <w:r w:rsidRPr="007645ED">
        <w:rPr>
          <w:rFonts w:ascii="FrankRuehl" w:hAnsi="FrankRuehl"/>
          <w:sz w:val="28"/>
          <w:szCs w:val="28"/>
          <w:rtl/>
        </w:rPr>
        <w:t>לאתויי</w:t>
      </w:r>
      <w:proofErr w:type="spellEnd"/>
      <w:r w:rsidRPr="007645ED">
        <w:rPr>
          <w:rFonts w:ascii="FrankRuehl" w:hAnsi="FrankRuehl"/>
          <w:sz w:val="28"/>
          <w:szCs w:val="28"/>
          <w:rtl/>
        </w:rPr>
        <w:t xml:space="preserve"> ראיה לזה מקרא האמור בפרשת אחרי</w:t>
      </w:r>
      <w:r w:rsidRPr="007645ED">
        <w:rPr>
          <w:rStyle w:val="a5"/>
          <w:rFonts w:ascii="FrankRuehl" w:hAnsi="FrankRuehl"/>
          <w:sz w:val="28"/>
          <w:szCs w:val="28"/>
          <w:rtl/>
        </w:rPr>
        <w:footnoteReference w:id="1477"/>
      </w:r>
      <w:r w:rsidRPr="007645ED">
        <w:rPr>
          <w:rFonts w:ascii="FrankRuehl" w:hAnsi="FrankRuehl"/>
          <w:sz w:val="28"/>
          <w:szCs w:val="28"/>
          <w:rtl/>
        </w:rPr>
        <w:t xml:space="preserve"> "כן </w:t>
      </w:r>
      <w:r w:rsidR="004B33FE">
        <w:rPr>
          <w:rFonts w:ascii="Arial" w:hAnsi="Arial" w:cs="Arial"/>
          <w:spacing w:val="332"/>
          <w:sz w:val="28"/>
          <w:szCs w:val="28"/>
          <w:rtl/>
        </w:rPr>
        <w:br/>
      </w:r>
      <w:r w:rsidRPr="007645ED">
        <w:rPr>
          <w:rFonts w:ascii="FrankRuehl" w:hAnsi="FrankRuehl"/>
          <w:sz w:val="28"/>
          <w:szCs w:val="28"/>
          <w:rtl/>
        </w:rPr>
        <w:t xml:space="preserve">יעשו לאהל מועד השוכן אתם בתוך טומאתם" וכמו </w:t>
      </w:r>
      <w:proofErr w:type="spellStart"/>
      <w:r w:rsidRPr="007645ED">
        <w:rPr>
          <w:rFonts w:ascii="FrankRuehl" w:hAnsi="FrankRuehl"/>
          <w:sz w:val="28"/>
          <w:szCs w:val="28"/>
          <w:rtl/>
        </w:rPr>
        <w:t>שפרש"י</w:t>
      </w:r>
      <w:proofErr w:type="spellEnd"/>
      <w:r w:rsidRPr="007645ED">
        <w:rPr>
          <w:rFonts w:ascii="FrankRuehl" w:hAnsi="FrankRuehl"/>
          <w:sz w:val="28"/>
          <w:szCs w:val="28"/>
          <w:rtl/>
        </w:rPr>
        <w:t xml:space="preserve"> התם</w:t>
      </w:r>
      <w:r w:rsidRPr="007645ED">
        <w:rPr>
          <w:rStyle w:val="a5"/>
          <w:rFonts w:ascii="FrankRuehl" w:hAnsi="FrankRuehl"/>
          <w:sz w:val="28"/>
          <w:szCs w:val="28"/>
          <w:rtl/>
        </w:rPr>
        <w:footnoteReference w:id="1478"/>
      </w:r>
      <w:r w:rsidRPr="007645ED">
        <w:rPr>
          <w:rFonts w:ascii="FrankRuehl" w:hAnsi="FrankRuehl"/>
          <w:sz w:val="28"/>
          <w:szCs w:val="28"/>
          <w:rtl/>
        </w:rPr>
        <w:t xml:space="preserve">, ולא מהכא </w:t>
      </w:r>
      <w:proofErr w:type="spellStart"/>
      <w:r w:rsidRPr="007645ED">
        <w:rPr>
          <w:rFonts w:ascii="FrankRuehl" w:hAnsi="FrankRuehl"/>
          <w:sz w:val="28"/>
          <w:szCs w:val="28"/>
          <w:rtl/>
        </w:rPr>
        <w:t>דאפשר</w:t>
      </w:r>
      <w:proofErr w:type="spellEnd"/>
      <w:r w:rsidRPr="007645ED">
        <w:rPr>
          <w:rFonts w:ascii="FrankRuehl" w:hAnsi="FrankRuehl"/>
          <w:sz w:val="28"/>
          <w:szCs w:val="28"/>
          <w:rtl/>
        </w:rPr>
        <w:t xml:space="preserve"> לדחות, ונראה </w:t>
      </w:r>
      <w:proofErr w:type="spellStart"/>
      <w:r w:rsidRPr="007645ED">
        <w:rPr>
          <w:rFonts w:ascii="FrankRuehl" w:hAnsi="FrankRuehl"/>
          <w:sz w:val="28"/>
          <w:szCs w:val="28"/>
          <w:rtl/>
        </w:rPr>
        <w:t>דכוונת</w:t>
      </w:r>
      <w:proofErr w:type="spellEnd"/>
      <w:r w:rsidRPr="007645ED">
        <w:rPr>
          <w:rFonts w:ascii="FrankRuehl" w:hAnsi="FrankRuehl"/>
          <w:sz w:val="28"/>
          <w:szCs w:val="28"/>
          <w:rtl/>
        </w:rPr>
        <w:t xml:space="preserve"> רש"י מכפל הכתוב </w:t>
      </w:r>
      <w:proofErr w:type="spellStart"/>
      <w:r w:rsidRPr="007645ED">
        <w:rPr>
          <w:rFonts w:ascii="FrankRuehl" w:hAnsi="FrankRuehl"/>
          <w:sz w:val="28"/>
          <w:szCs w:val="28"/>
          <w:rtl/>
        </w:rPr>
        <w:t>דכבר</w:t>
      </w:r>
      <w:proofErr w:type="spellEnd"/>
      <w:r w:rsidRPr="007645ED">
        <w:rPr>
          <w:rFonts w:ascii="FrankRuehl" w:hAnsi="FrankRuehl"/>
          <w:sz w:val="28"/>
          <w:szCs w:val="28"/>
          <w:rtl/>
        </w:rPr>
        <w:t xml:space="preserve"> אמר "אשר אני שוכן בתוכה" ולמה הוצרך לסיים עוד "כי אני ה' שוכן בתוך בני ישראל" ומזה </w:t>
      </w:r>
      <w:proofErr w:type="spellStart"/>
      <w:r w:rsidRPr="007645ED">
        <w:rPr>
          <w:rFonts w:ascii="FrankRuehl" w:hAnsi="FrankRuehl"/>
          <w:sz w:val="28"/>
          <w:szCs w:val="28"/>
          <w:rtl/>
        </w:rPr>
        <w:t>קדייק</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דכוונת</w:t>
      </w:r>
      <w:proofErr w:type="spellEnd"/>
      <w:r w:rsidRPr="007645ED">
        <w:rPr>
          <w:rFonts w:ascii="FrankRuehl" w:hAnsi="FrankRuehl"/>
          <w:sz w:val="28"/>
          <w:szCs w:val="28"/>
          <w:rtl/>
        </w:rPr>
        <w:t xml:space="preserve"> הכתוב "כי אני ה' שוכן" עכ"פ בקבע עמהם, וכמו </w:t>
      </w:r>
      <w:proofErr w:type="spellStart"/>
      <w:r w:rsidRPr="007645ED">
        <w:rPr>
          <w:rFonts w:ascii="FrankRuehl" w:hAnsi="FrankRuehl"/>
          <w:sz w:val="28"/>
          <w:szCs w:val="28"/>
          <w:rtl/>
        </w:rPr>
        <w:t>דכבר</w:t>
      </w:r>
      <w:proofErr w:type="spellEnd"/>
      <w:r w:rsidRPr="007645ED">
        <w:rPr>
          <w:rFonts w:ascii="FrankRuehl" w:hAnsi="FrankRuehl"/>
          <w:sz w:val="28"/>
          <w:szCs w:val="28"/>
          <w:rtl/>
        </w:rPr>
        <w:t xml:space="preserve"> גלי לן קרא </w:t>
      </w:r>
      <w:proofErr w:type="spellStart"/>
      <w:r w:rsidRPr="007645ED">
        <w:rPr>
          <w:rFonts w:ascii="FrankRuehl" w:hAnsi="FrankRuehl"/>
          <w:sz w:val="28"/>
          <w:szCs w:val="28"/>
          <w:rtl/>
        </w:rPr>
        <w:t>דפרשת</w:t>
      </w:r>
      <w:proofErr w:type="spellEnd"/>
      <w:r w:rsidRPr="007645ED">
        <w:rPr>
          <w:rFonts w:ascii="FrankRuehl" w:hAnsi="FrankRuehl"/>
          <w:sz w:val="28"/>
          <w:szCs w:val="28"/>
          <w:rtl/>
        </w:rPr>
        <w:t xml:space="preserve"> אחרי שאמר </w:t>
      </w:r>
      <w:proofErr w:type="spellStart"/>
      <w:r w:rsidRPr="007645ED">
        <w:rPr>
          <w:rFonts w:ascii="FrankRuehl" w:hAnsi="FrankRuehl"/>
          <w:sz w:val="28"/>
          <w:szCs w:val="28"/>
          <w:rtl/>
        </w:rPr>
        <w:t>בהידייא</w:t>
      </w:r>
      <w:proofErr w:type="spellEnd"/>
      <w:r w:rsidRPr="007645ED">
        <w:rPr>
          <w:rFonts w:ascii="FrankRuehl" w:hAnsi="FrankRuehl"/>
          <w:sz w:val="28"/>
          <w:szCs w:val="28"/>
          <w:rtl/>
        </w:rPr>
        <w:t xml:space="preserve"> "השוכן אתם בתוך </w:t>
      </w:r>
      <w:proofErr w:type="spellStart"/>
      <w:r w:rsidRPr="007645ED">
        <w:rPr>
          <w:rFonts w:ascii="FrankRuehl" w:hAnsi="FrankRuehl"/>
          <w:sz w:val="28"/>
          <w:szCs w:val="28"/>
          <w:rtl/>
        </w:rPr>
        <w:t>טומאותם</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ומכח</w:t>
      </w:r>
      <w:proofErr w:type="spellEnd"/>
      <w:r w:rsidRPr="007645ED">
        <w:rPr>
          <w:rFonts w:ascii="FrankRuehl" w:hAnsi="FrankRuehl"/>
          <w:sz w:val="28"/>
          <w:szCs w:val="28"/>
          <w:rtl/>
        </w:rPr>
        <w:t xml:space="preserve"> אידך קרא הוא </w:t>
      </w:r>
      <w:proofErr w:type="spellStart"/>
      <w:r w:rsidRPr="007645ED">
        <w:rPr>
          <w:rFonts w:ascii="FrankRuehl" w:hAnsi="FrankRuehl"/>
          <w:sz w:val="28"/>
          <w:szCs w:val="28"/>
          <w:rtl/>
        </w:rPr>
        <w:t>דמצינו</w:t>
      </w:r>
      <w:proofErr w:type="spellEnd"/>
      <w:r w:rsidRPr="007645ED">
        <w:rPr>
          <w:rFonts w:ascii="FrankRuehl" w:hAnsi="FrankRuehl"/>
          <w:sz w:val="28"/>
          <w:szCs w:val="28"/>
          <w:rtl/>
        </w:rPr>
        <w:t xml:space="preserve"> לפרש בכפל הכתוב </w:t>
      </w:r>
      <w:proofErr w:type="spellStart"/>
      <w:r w:rsidRPr="007645ED">
        <w:rPr>
          <w:rFonts w:ascii="FrankRuehl" w:hAnsi="FrankRuehl"/>
          <w:sz w:val="28"/>
          <w:szCs w:val="28"/>
          <w:rtl/>
        </w:rPr>
        <w:t>שבכאן</w:t>
      </w:r>
      <w:proofErr w:type="spellEnd"/>
      <w:r w:rsidRPr="007645ED">
        <w:rPr>
          <w:rFonts w:ascii="FrankRuehl" w:hAnsi="FrankRuehl"/>
          <w:sz w:val="28"/>
          <w:szCs w:val="28"/>
          <w:rtl/>
        </w:rPr>
        <w:t xml:space="preserve"> הכי, והכי מפרש עניין הקרא </w:t>
      </w:r>
      <w:proofErr w:type="spellStart"/>
      <w:r w:rsidRPr="007645ED">
        <w:rPr>
          <w:rFonts w:ascii="FrankRuehl" w:hAnsi="FrankRuehl"/>
          <w:sz w:val="28"/>
          <w:szCs w:val="28"/>
          <w:rtl/>
        </w:rPr>
        <w:t>דקא</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מזהר</w:t>
      </w:r>
      <w:proofErr w:type="spellEnd"/>
      <w:r w:rsidRPr="007645ED">
        <w:rPr>
          <w:rFonts w:ascii="FrankRuehl" w:hAnsi="FrankRuehl"/>
          <w:sz w:val="28"/>
          <w:szCs w:val="28"/>
          <w:rtl/>
        </w:rPr>
        <w:t xml:space="preserve"> לן שלא יטמאו את הארץ אשר אני שוכן בתוכה וכביכול מטמא אני בה, וכי </w:t>
      </w:r>
      <w:proofErr w:type="spellStart"/>
      <w:r w:rsidRPr="007645ED">
        <w:rPr>
          <w:rFonts w:ascii="FrankRuehl" w:hAnsi="FrankRuehl"/>
          <w:sz w:val="28"/>
          <w:szCs w:val="28"/>
          <w:rtl/>
        </w:rPr>
        <w:t>תימא</w:t>
      </w:r>
      <w:proofErr w:type="spellEnd"/>
      <w:r w:rsidRPr="007645ED">
        <w:rPr>
          <w:rFonts w:ascii="FrankRuehl" w:hAnsi="FrankRuehl"/>
          <w:sz w:val="28"/>
          <w:szCs w:val="28"/>
          <w:rtl/>
        </w:rPr>
        <w:t xml:space="preserve"> </w:t>
      </w:r>
      <w:proofErr w:type="spellStart"/>
      <w:r w:rsidRPr="007645ED">
        <w:rPr>
          <w:rFonts w:ascii="FrankRuehl" w:hAnsi="FrankRuehl"/>
          <w:sz w:val="28"/>
          <w:szCs w:val="28"/>
          <w:rtl/>
        </w:rPr>
        <w:t>דלזה</w:t>
      </w:r>
      <w:proofErr w:type="spellEnd"/>
      <w:r w:rsidRPr="007645ED">
        <w:rPr>
          <w:rFonts w:ascii="FrankRuehl" w:hAnsi="FrankRuehl"/>
          <w:sz w:val="28"/>
          <w:szCs w:val="28"/>
          <w:rtl/>
        </w:rPr>
        <w:t xml:space="preserve"> יש תיקון שבזמן הטומאה יסתלק חס ושלום לזה סיים "כי אני ה' שוכן בתוך בני ישראל" עכ"פ, כמ"ש "השוכן אתם בתוך טומאתם" ואף שהיא </w:t>
      </w:r>
      <w:proofErr w:type="spellStart"/>
      <w:r w:rsidRPr="007645ED">
        <w:rPr>
          <w:rFonts w:ascii="FrankRuehl" w:hAnsi="FrankRuehl"/>
          <w:sz w:val="28"/>
          <w:szCs w:val="28"/>
          <w:rtl/>
        </w:rPr>
        <w:t>עצטערת</w:t>
      </w:r>
      <w:proofErr w:type="spellEnd"/>
      <w:r w:rsidRPr="007645ED">
        <w:rPr>
          <w:rStyle w:val="a5"/>
          <w:rFonts w:ascii="FrankRuehl" w:hAnsi="FrankRuehl"/>
          <w:sz w:val="28"/>
          <w:szCs w:val="28"/>
          <w:rtl/>
        </w:rPr>
        <w:footnoteReference w:id="1479"/>
      </w:r>
      <w:r w:rsidRPr="007645ED">
        <w:rPr>
          <w:rFonts w:ascii="FrankRuehl" w:hAnsi="FrankRuehl"/>
          <w:sz w:val="28"/>
          <w:szCs w:val="28"/>
          <w:rtl/>
        </w:rPr>
        <w:t xml:space="preserve"> בזה לכן לא תביאו אותי </w:t>
      </w:r>
      <w:proofErr w:type="spellStart"/>
      <w:r w:rsidRPr="007645ED">
        <w:rPr>
          <w:rFonts w:ascii="FrankRuehl" w:hAnsi="FrankRuehl"/>
          <w:sz w:val="28"/>
          <w:szCs w:val="28"/>
          <w:rtl/>
        </w:rPr>
        <w:t>להאי</w:t>
      </w:r>
      <w:proofErr w:type="spellEnd"/>
      <w:r w:rsidRPr="007645ED">
        <w:rPr>
          <w:rFonts w:ascii="FrankRuehl" w:hAnsi="FrankRuehl"/>
          <w:sz w:val="28"/>
          <w:szCs w:val="28"/>
          <w:rtl/>
        </w:rPr>
        <w:t xml:space="preserve"> צערא רבה, והוא ע"ד מה שפירש בזוהר הקדוש בפסוק "ואף גם זאת בהיותם בארץ אויביהם" וכו' שהיא ארץ טמאה "לא מאסתים וכו' לכלותם" בעבור כלה שלי שהיא כנסת ישראל היושבת שם והביאו משל על זה כנודע</w:t>
      </w:r>
      <w:r w:rsidRPr="007645ED">
        <w:rPr>
          <w:rStyle w:val="a5"/>
          <w:rFonts w:ascii="FrankRuehl" w:hAnsi="FrankRuehl"/>
          <w:sz w:val="28"/>
          <w:szCs w:val="28"/>
          <w:rtl/>
        </w:rPr>
        <w:footnoteReference w:id="1480"/>
      </w:r>
      <w:r w:rsidRPr="007645ED">
        <w:rPr>
          <w:rFonts w:ascii="FrankRuehl" w:hAnsi="FrankRuehl"/>
          <w:sz w:val="28"/>
          <w:szCs w:val="28"/>
          <w:rtl/>
        </w:rPr>
        <w:t>.</w:t>
      </w:r>
      <w:r w:rsidR="004B33FE">
        <w:rPr>
          <w:rFonts w:ascii="FrankRuehl" w:hAnsi="FrankRuehl"/>
          <w:sz w:val="28"/>
          <w:szCs w:val="28"/>
          <w:rtl/>
        </w:rPr>
        <w:tab/>
      </w:r>
      <w:r w:rsidR="004B33FE">
        <w:rPr>
          <w:rFonts w:ascii="FrankRuehl" w:hAnsi="FrankRuehl"/>
          <w:sz w:val="28"/>
          <w:szCs w:val="28"/>
          <w:rtl/>
        </w:rPr>
        <w:tab/>
      </w:r>
      <w:r w:rsidR="004B33FE">
        <w:rPr>
          <w:rFonts w:ascii="FrankRuehl" w:hAnsi="FrankRuehl"/>
          <w:sz w:val="28"/>
          <w:szCs w:val="28"/>
          <w:rtl/>
        </w:rPr>
        <w:tab/>
      </w:r>
      <w:r w:rsidR="005B052A">
        <w:rPr>
          <w:rFonts w:ascii="FrankRuehl" w:hAnsi="FrankRuehl"/>
          <w:sz w:val="28"/>
          <w:szCs w:val="28"/>
          <w:rtl/>
        </w:rPr>
        <w:tab/>
      </w:r>
    </w:p>
    <w:p w14:paraId="052A0D9C" w14:textId="0063DFC1" w:rsidR="004F2DDE" w:rsidRPr="005B052A" w:rsidRDefault="004F2DDE" w:rsidP="005B052A">
      <w:pPr>
        <w:jc w:val="distribute"/>
        <w:rPr>
          <w:rStyle w:val="ac"/>
          <w:rtl/>
        </w:rPr>
        <w:sectPr w:rsidR="004F2DDE" w:rsidRPr="005B052A" w:rsidSect="00873A45">
          <w:footnotePr>
            <w:numRestart w:val="eachSect"/>
          </w:footnotePr>
          <w:pgSz w:w="9356" w:h="13892"/>
          <w:pgMar w:top="1440" w:right="697" w:bottom="1440" w:left="697" w:header="709" w:footer="709" w:gutter="0"/>
          <w:cols w:space="708"/>
          <w:bidi/>
          <w:rtlGutter/>
          <w:docGrid w:linePitch="360"/>
        </w:sectPr>
      </w:pPr>
    </w:p>
    <w:p w14:paraId="3C4DCAA9" w14:textId="6BF8DDBB" w:rsidR="00912F03" w:rsidRPr="00CE1768" w:rsidRDefault="00912F03" w:rsidP="00061AED">
      <w:pPr>
        <w:pStyle w:val="1"/>
        <w:rPr>
          <w:rtl/>
        </w:rPr>
      </w:pPr>
      <w:r w:rsidRPr="00CE1768">
        <w:rPr>
          <w:rStyle w:val="ac"/>
          <w:rtl/>
        </w:rPr>
        <w:lastRenderedPageBreak/>
        <w:t>פרשת</w:t>
      </w:r>
      <w:r w:rsidRPr="004748D4">
        <w:rPr>
          <w:b w:val="0"/>
          <w:bCs/>
          <w:rtl/>
        </w:rPr>
        <w:t xml:space="preserve"> </w:t>
      </w:r>
      <w:bookmarkStart w:id="124" w:name="שילה47"/>
      <w:bookmarkEnd w:id="124"/>
      <w:r w:rsidRPr="004748D4">
        <w:rPr>
          <w:b w:val="0"/>
          <w:bCs/>
          <w:rtl/>
        </w:rPr>
        <w:t>דברים</w:t>
      </w:r>
      <w:r w:rsidR="005B052A" w:rsidRPr="004748D4">
        <w:rPr>
          <w:b w:val="0"/>
          <w:bCs/>
          <w:rtl/>
        </w:rPr>
        <w:tab/>
      </w:r>
    </w:p>
    <w:p w14:paraId="0F647C94" w14:textId="455F385C" w:rsidR="00912F03" w:rsidRPr="00E24521" w:rsidRDefault="00912F03" w:rsidP="005B052A">
      <w:pPr>
        <w:jc w:val="distribute"/>
        <w:rPr>
          <w:rFonts w:ascii="FrankRuehl" w:hAnsi="FrankRuehl"/>
          <w:b/>
          <w:bCs/>
          <w:sz w:val="28"/>
          <w:szCs w:val="28"/>
          <w:rtl/>
        </w:rPr>
      </w:pPr>
      <w:r w:rsidRPr="005B052A">
        <w:rPr>
          <w:rStyle w:val="ac"/>
          <w:rtl/>
        </w:rPr>
        <w:t>אֵלֶּה</w:t>
      </w:r>
      <w:r w:rsidRPr="00E24521">
        <w:rPr>
          <w:rFonts w:ascii="FrankRuehl" w:hAnsi="FrankRuehl"/>
          <w:b/>
          <w:bCs/>
          <w:sz w:val="28"/>
          <w:szCs w:val="28"/>
          <w:rtl/>
        </w:rPr>
        <w:t xml:space="preserve"> הַדְּבָרִים אֲשֶׁר דִּבֶּר מֹשֶׁה אֶל כָּל יִשְׂרָאֵל בְּעֵבֶר הַיַּרְדֵּן בַּמִּדְבָּר בָּעֲרָבָה מוֹל סוּף בֵּין פָּארָן </w:t>
      </w:r>
      <w:r w:rsidR="005B052A">
        <w:rPr>
          <w:rFonts w:ascii="FrankRuehl" w:hAnsi="FrankRuehl"/>
          <w:b/>
          <w:bCs/>
          <w:sz w:val="28"/>
          <w:szCs w:val="28"/>
          <w:rtl/>
        </w:rPr>
        <w:br/>
      </w:r>
      <w:r w:rsidR="005B052A" w:rsidRPr="005B052A">
        <w:rPr>
          <w:rFonts w:ascii="Arial" w:hAnsi="Arial" w:cs="Arial" w:hint="cs"/>
          <w:b/>
          <w:bCs/>
          <w:spacing w:val="525"/>
          <w:sz w:val="28"/>
          <w:szCs w:val="28"/>
          <w:rtl/>
        </w:rPr>
        <w:t> </w:t>
      </w:r>
      <w:r w:rsidRPr="00E24521">
        <w:rPr>
          <w:rFonts w:ascii="FrankRuehl" w:hAnsi="FrankRuehl"/>
          <w:b/>
          <w:bCs/>
          <w:sz w:val="28"/>
          <w:szCs w:val="28"/>
          <w:rtl/>
        </w:rPr>
        <w:t xml:space="preserve">וּבֵין תֹּפֶל וְלָבָן </w:t>
      </w:r>
      <w:proofErr w:type="spellStart"/>
      <w:r w:rsidRPr="00E24521">
        <w:rPr>
          <w:rFonts w:ascii="FrankRuehl" w:hAnsi="FrankRuehl"/>
          <w:b/>
          <w:bCs/>
          <w:sz w:val="28"/>
          <w:szCs w:val="28"/>
          <w:rtl/>
        </w:rPr>
        <w:t>וַחֲצֵרֹת</w:t>
      </w:r>
      <w:proofErr w:type="spellEnd"/>
      <w:r w:rsidRPr="00E24521">
        <w:rPr>
          <w:rFonts w:ascii="FrankRuehl" w:hAnsi="FrankRuehl"/>
          <w:b/>
          <w:bCs/>
          <w:sz w:val="28"/>
          <w:szCs w:val="28"/>
          <w:rtl/>
        </w:rPr>
        <w:t xml:space="preserve"> וְדִי זָהָב </w:t>
      </w:r>
      <w:r w:rsidRPr="00E24521">
        <w:rPr>
          <w:rFonts w:ascii="FrankRuehl" w:hAnsi="FrankRuehl"/>
          <w:sz w:val="28"/>
          <w:szCs w:val="28"/>
          <w:rtl/>
        </w:rPr>
        <w:t>(דברים א, א).</w:t>
      </w:r>
      <w:r w:rsidR="005B052A">
        <w:rPr>
          <w:rFonts w:ascii="FrankRuehl" w:hAnsi="FrankRuehl"/>
          <w:b/>
          <w:bCs/>
          <w:sz w:val="28"/>
          <w:szCs w:val="28"/>
          <w:rtl/>
        </w:rPr>
        <w:tab/>
      </w:r>
    </w:p>
    <w:p w14:paraId="759ABC82" w14:textId="77777777" w:rsidR="00A40D52" w:rsidRDefault="00912F03" w:rsidP="005B052A">
      <w:pPr>
        <w:jc w:val="distribute"/>
        <w:rPr>
          <w:rFonts w:ascii="FrankRuehl" w:hAnsi="FrankRuehl"/>
          <w:sz w:val="28"/>
          <w:szCs w:val="28"/>
          <w:rtl/>
        </w:rPr>
      </w:pPr>
      <w:r w:rsidRPr="005B052A">
        <w:rPr>
          <w:rStyle w:val="ac"/>
          <w:rtl/>
        </w:rPr>
        <w:t>"אלה</w:t>
      </w:r>
      <w:r w:rsidRPr="00E24521">
        <w:rPr>
          <w:rFonts w:ascii="FrankRuehl" w:hAnsi="FrankRuehl"/>
          <w:sz w:val="28"/>
          <w:szCs w:val="28"/>
          <w:rtl/>
        </w:rPr>
        <w:t xml:space="preserve"> הדברים"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ופרש"י</w:t>
      </w:r>
      <w:proofErr w:type="spellEnd"/>
      <w:r w:rsidRPr="00E24521">
        <w:rPr>
          <w:rFonts w:ascii="FrankRuehl" w:hAnsi="FrankRuehl"/>
          <w:sz w:val="28"/>
          <w:szCs w:val="28"/>
          <w:rtl/>
        </w:rPr>
        <w:t xml:space="preserve"> לפי שהן דברי תוכחות וכו' ע"ש</w:t>
      </w:r>
      <w:r w:rsidRPr="00E24521">
        <w:rPr>
          <w:rStyle w:val="a5"/>
          <w:rFonts w:ascii="FrankRuehl" w:hAnsi="FrankRuehl"/>
          <w:sz w:val="28"/>
          <w:szCs w:val="28"/>
          <w:rtl/>
        </w:rPr>
        <w:footnoteReference w:id="1481"/>
      </w:r>
      <w:r w:rsidRPr="00E24521">
        <w:rPr>
          <w:rFonts w:ascii="FrankRuehl" w:hAnsi="FrankRuehl"/>
          <w:sz w:val="28"/>
          <w:szCs w:val="28"/>
          <w:rtl/>
        </w:rPr>
        <w:t xml:space="preserve">, ואפשר לי' שבכלל </w:t>
      </w:r>
      <w:proofErr w:type="spellStart"/>
      <w:r w:rsidRPr="00E24521">
        <w:rPr>
          <w:rFonts w:ascii="FrankRuehl" w:hAnsi="FrankRuehl"/>
          <w:sz w:val="28"/>
          <w:szCs w:val="28"/>
          <w:rtl/>
        </w:rPr>
        <w:t>ד"ק</w:t>
      </w:r>
      <w:proofErr w:type="spellEnd"/>
      <w:r w:rsidRPr="00E24521">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700"/>
          <w:sz w:val="28"/>
          <w:szCs w:val="28"/>
          <w:rtl/>
        </w:rPr>
        <w:t> </w:t>
      </w:r>
      <w:proofErr w:type="spellStart"/>
      <w:r w:rsidRPr="00E24521">
        <w:rPr>
          <w:rFonts w:ascii="FrankRuehl" w:hAnsi="FrankRuehl"/>
          <w:sz w:val="28"/>
          <w:szCs w:val="28"/>
          <w:rtl/>
        </w:rPr>
        <w:t>דמשה</w:t>
      </w:r>
      <w:proofErr w:type="spellEnd"/>
      <w:r w:rsidRPr="00E24521">
        <w:rPr>
          <w:rFonts w:ascii="FrankRuehl" w:hAnsi="FrankRuehl"/>
          <w:sz w:val="28"/>
          <w:szCs w:val="28"/>
          <w:rtl/>
        </w:rPr>
        <w:t xml:space="preserve"> רבינו ע"ה  שהיה מוכיח לבני ישראל </w:t>
      </w:r>
      <w:proofErr w:type="spellStart"/>
      <w:r w:rsidRPr="00E24521">
        <w:rPr>
          <w:rFonts w:ascii="FrankRuehl" w:hAnsi="FrankRuehl"/>
          <w:sz w:val="28"/>
          <w:szCs w:val="28"/>
          <w:rtl/>
        </w:rPr>
        <w:t>ה"ק</w:t>
      </w:r>
      <w:proofErr w:type="spellEnd"/>
      <w:r w:rsidRPr="00E24521">
        <w:rPr>
          <w:rFonts w:ascii="FrankRuehl" w:hAnsi="FrankRuehl"/>
          <w:sz w:val="28"/>
          <w:szCs w:val="28"/>
          <w:rtl/>
        </w:rPr>
        <w:t xml:space="preserve"> "במדבר" שעשו עצמן כמדבר שהוא הפקר לכל וגם מועיל לכל העוברים ושבים בו וגם "בערבה" שיהיו דבריהם בנחת וערבים על שומעיהן, וגם "מול סוף" שישימו למול עיניהם </w:t>
      </w:r>
      <w:proofErr w:type="spellStart"/>
      <w:r w:rsidRPr="00E24521">
        <w:rPr>
          <w:rFonts w:ascii="FrankRuehl" w:hAnsi="FrankRuehl"/>
          <w:sz w:val="28"/>
          <w:szCs w:val="28"/>
          <w:rtl/>
        </w:rPr>
        <w:t>דסוף</w:t>
      </w:r>
      <w:proofErr w:type="spellEnd"/>
      <w:r w:rsidRPr="00E24521">
        <w:rPr>
          <w:rFonts w:ascii="FrankRuehl" w:hAnsi="FrankRuehl"/>
          <w:sz w:val="28"/>
          <w:szCs w:val="28"/>
          <w:rtl/>
        </w:rPr>
        <w:t xml:space="preserve"> אדם למות, ואמר "בין פארן" וכו' אפשר </w:t>
      </w:r>
      <w:proofErr w:type="spellStart"/>
      <w:r w:rsidRPr="00E24521">
        <w:rPr>
          <w:rFonts w:ascii="FrankRuehl" w:hAnsi="FrankRuehl"/>
          <w:sz w:val="28"/>
          <w:szCs w:val="28"/>
          <w:rtl/>
        </w:rPr>
        <w:t>דרמז</w:t>
      </w:r>
      <w:proofErr w:type="spellEnd"/>
      <w:r w:rsidRPr="00E24521">
        <w:rPr>
          <w:rFonts w:ascii="FrankRuehl" w:hAnsi="FrankRuehl"/>
          <w:sz w:val="28"/>
          <w:szCs w:val="28"/>
          <w:rtl/>
        </w:rPr>
        <w:t xml:space="preserve"> בזה שלא יקפיד האדם במאכלים ומעדנים </w:t>
      </w:r>
      <w:proofErr w:type="spellStart"/>
      <w:r w:rsidRPr="00E24521">
        <w:rPr>
          <w:rFonts w:ascii="FrankRuehl" w:hAnsi="FrankRuehl"/>
          <w:sz w:val="28"/>
          <w:szCs w:val="28"/>
          <w:rtl/>
        </w:rPr>
        <w:t>דהעולם</w:t>
      </w:r>
      <w:proofErr w:type="spellEnd"/>
      <w:r w:rsidRPr="00E24521">
        <w:rPr>
          <w:rFonts w:ascii="FrankRuehl" w:hAnsi="FrankRuehl"/>
          <w:sz w:val="28"/>
          <w:szCs w:val="28"/>
          <w:rtl/>
        </w:rPr>
        <w:t xml:space="preserve"> הזה, </w:t>
      </w:r>
      <w:proofErr w:type="spellStart"/>
      <w:r w:rsidRPr="00E24521">
        <w:rPr>
          <w:rFonts w:ascii="FrankRuehl" w:hAnsi="FrankRuehl"/>
          <w:sz w:val="28"/>
          <w:szCs w:val="28"/>
          <w:rtl/>
        </w:rPr>
        <w:t>דבין</w:t>
      </w:r>
      <w:proofErr w:type="spellEnd"/>
      <w:r w:rsidRPr="00E24521">
        <w:rPr>
          <w:rFonts w:ascii="FrankRuehl" w:hAnsi="FrankRuehl"/>
          <w:sz w:val="28"/>
          <w:szCs w:val="28"/>
          <w:rtl/>
        </w:rPr>
        <w:t xml:space="preserve"> אם בא בפיו בשר פרים ואילים ואילי </w:t>
      </w:r>
      <w:proofErr w:type="spellStart"/>
      <w:r w:rsidRPr="00E24521">
        <w:rPr>
          <w:rFonts w:ascii="FrankRuehl" w:hAnsi="FrankRuehl"/>
          <w:sz w:val="28"/>
          <w:szCs w:val="28"/>
          <w:rtl/>
        </w:rPr>
        <w:t>נביות</w:t>
      </w:r>
      <w:proofErr w:type="spellEnd"/>
      <w:r w:rsidRPr="00E24521">
        <w:rPr>
          <w:rFonts w:ascii="FrankRuehl" w:hAnsi="FrankRuehl"/>
          <w:sz w:val="28"/>
          <w:szCs w:val="28"/>
          <w:rtl/>
        </w:rPr>
        <w:t xml:space="preserve"> ובין שאר מאכלים שהם כמו "תפל" לגבי אינך </w:t>
      </w:r>
      <w:proofErr w:type="spellStart"/>
      <w:r w:rsidRPr="00E24521">
        <w:rPr>
          <w:rFonts w:ascii="FrankRuehl" w:hAnsi="FrankRuehl"/>
          <w:sz w:val="28"/>
          <w:szCs w:val="28"/>
          <w:rtl/>
        </w:rPr>
        <w:t>הכל</w:t>
      </w:r>
      <w:proofErr w:type="spellEnd"/>
      <w:r w:rsidRPr="00E24521">
        <w:rPr>
          <w:rFonts w:ascii="FrankRuehl" w:hAnsi="FrankRuehl"/>
          <w:sz w:val="28"/>
          <w:szCs w:val="28"/>
          <w:rtl/>
        </w:rPr>
        <w:t xml:space="preserve"> אחד, ואמר "לבן" ר"ל שיזכור ג"כ כי "לא במותו </w:t>
      </w:r>
      <w:proofErr w:type="spellStart"/>
      <w:r w:rsidRPr="00E24521">
        <w:rPr>
          <w:rFonts w:ascii="FrankRuehl" w:hAnsi="FrankRuehl"/>
          <w:sz w:val="28"/>
          <w:szCs w:val="28"/>
          <w:rtl/>
        </w:rPr>
        <w:t>יקח</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הכל</w:t>
      </w:r>
      <w:proofErr w:type="spellEnd"/>
      <w:r w:rsidRPr="00E24521">
        <w:rPr>
          <w:rFonts w:ascii="FrankRuehl" w:hAnsi="FrankRuehl"/>
          <w:sz w:val="28"/>
          <w:szCs w:val="28"/>
          <w:rtl/>
        </w:rPr>
        <w:t>"</w:t>
      </w:r>
      <w:r w:rsidRPr="00E24521">
        <w:rPr>
          <w:rStyle w:val="a5"/>
          <w:rFonts w:ascii="FrankRuehl" w:hAnsi="FrankRuehl"/>
          <w:sz w:val="28"/>
          <w:szCs w:val="28"/>
          <w:rtl/>
        </w:rPr>
        <w:footnoteReference w:id="1482"/>
      </w:r>
      <w:r w:rsidRPr="00E24521">
        <w:rPr>
          <w:rFonts w:ascii="FrankRuehl" w:hAnsi="FrankRuehl"/>
          <w:sz w:val="28"/>
          <w:szCs w:val="28"/>
          <w:rtl/>
        </w:rPr>
        <w:t xml:space="preserve"> אלא התכריכים כל אשר בו "לבן", וזהרים מעביר ולבנים לובש, והיינו אומר "ולבן", "וחצרות" הבתים "ודי זהב" </w:t>
      </w:r>
      <w:proofErr w:type="spellStart"/>
      <w:r w:rsidRPr="00E24521">
        <w:rPr>
          <w:rFonts w:ascii="FrankRuehl" w:hAnsi="FrankRuehl"/>
          <w:sz w:val="28"/>
          <w:szCs w:val="28"/>
          <w:rtl/>
        </w:rPr>
        <w:t>הכל</w:t>
      </w:r>
      <w:proofErr w:type="spellEnd"/>
      <w:r w:rsidRPr="00E24521">
        <w:rPr>
          <w:rFonts w:ascii="FrankRuehl" w:hAnsi="FrankRuehl"/>
          <w:sz w:val="28"/>
          <w:szCs w:val="28"/>
          <w:rtl/>
        </w:rPr>
        <w:t xml:space="preserve"> כאשר לכל "ועזבו לאחרים חילם"</w:t>
      </w:r>
      <w:r w:rsidRPr="00E24521">
        <w:rPr>
          <w:rStyle w:val="a5"/>
          <w:rFonts w:ascii="FrankRuehl" w:hAnsi="FrankRuehl"/>
          <w:sz w:val="28"/>
          <w:szCs w:val="28"/>
          <w:rtl/>
        </w:rPr>
        <w:footnoteReference w:id="1483"/>
      </w:r>
      <w:r w:rsidRPr="00E24521">
        <w:rPr>
          <w:rFonts w:ascii="FrankRuehl" w:hAnsi="FrankRuehl"/>
          <w:sz w:val="28"/>
          <w:szCs w:val="28"/>
          <w:rtl/>
        </w:rPr>
        <w:t xml:space="preserve">, גם יש בכלל "ודי זהב" שלא ירבה לאסוף ולכנוס בזהב הארץ </w:t>
      </w:r>
      <w:proofErr w:type="spellStart"/>
      <w:r w:rsidRPr="00E24521">
        <w:rPr>
          <w:rFonts w:ascii="FrankRuehl" w:hAnsi="FrankRuehl"/>
          <w:sz w:val="28"/>
          <w:szCs w:val="28"/>
          <w:rtl/>
        </w:rPr>
        <w:t>דיצבור</w:t>
      </w:r>
      <w:proofErr w:type="spellEnd"/>
      <w:r w:rsidRPr="00E24521">
        <w:rPr>
          <w:rFonts w:ascii="FrankRuehl" w:hAnsi="FrankRuehl"/>
          <w:sz w:val="28"/>
          <w:szCs w:val="28"/>
          <w:rtl/>
        </w:rPr>
        <w:t xml:space="preserve"> ולא ידע מי אוספם אלא יהיה שמח בחלקו בקו המיצוע.</w:t>
      </w:r>
      <w:r w:rsidR="005B052A">
        <w:rPr>
          <w:rFonts w:ascii="FrankRuehl" w:hAnsi="FrankRuehl"/>
          <w:sz w:val="28"/>
          <w:szCs w:val="28"/>
          <w:rtl/>
        </w:rPr>
        <w:tab/>
      </w:r>
    </w:p>
    <w:p w14:paraId="2F8414D8" w14:textId="1017A17C" w:rsidR="008B69CD" w:rsidRPr="005B052A" w:rsidRDefault="008B69CD" w:rsidP="005B052A">
      <w:pPr>
        <w:jc w:val="distribute"/>
        <w:rPr>
          <w:rStyle w:val="ac"/>
          <w:rtl/>
        </w:rPr>
      </w:pPr>
    </w:p>
    <w:p w14:paraId="70CF5035" w14:textId="085D4BB0" w:rsidR="00912F03" w:rsidRPr="00E24521" w:rsidRDefault="00912F03" w:rsidP="005B052A">
      <w:pPr>
        <w:jc w:val="distribute"/>
        <w:rPr>
          <w:rFonts w:ascii="FrankRuehl" w:hAnsi="FrankRuehl"/>
          <w:b/>
          <w:bCs/>
          <w:sz w:val="28"/>
          <w:szCs w:val="28"/>
          <w:rtl/>
        </w:rPr>
      </w:pPr>
      <w:r w:rsidRPr="005B052A">
        <w:rPr>
          <w:rStyle w:val="ac"/>
          <w:rtl/>
        </w:rPr>
        <w:t>וָאֹמַר</w:t>
      </w:r>
      <w:r w:rsidRPr="00E24521">
        <w:rPr>
          <w:rFonts w:ascii="FrankRuehl" w:hAnsi="FrankRuehl"/>
          <w:b/>
          <w:bCs/>
          <w:sz w:val="28"/>
          <w:szCs w:val="28"/>
          <w:rtl/>
        </w:rPr>
        <w:t xml:space="preserve"> אֲלֵכֶם בָּעֵת הַהִוא </w:t>
      </w:r>
      <w:proofErr w:type="spellStart"/>
      <w:r w:rsidRPr="00E24521">
        <w:rPr>
          <w:rFonts w:ascii="FrankRuehl" w:hAnsi="FrankRuehl"/>
          <w:b/>
          <w:bCs/>
          <w:sz w:val="28"/>
          <w:szCs w:val="28"/>
          <w:rtl/>
        </w:rPr>
        <w:t>לֵאמֹר</w:t>
      </w:r>
      <w:proofErr w:type="spellEnd"/>
      <w:r w:rsidRPr="00E24521">
        <w:rPr>
          <w:rFonts w:ascii="FrankRuehl" w:hAnsi="FrankRuehl"/>
          <w:b/>
          <w:bCs/>
          <w:sz w:val="28"/>
          <w:szCs w:val="28"/>
          <w:rtl/>
        </w:rPr>
        <w:t xml:space="preserve"> לֹא אוּכַל לְבַדִּי שְׂאֵת אֶתְכֶם </w:t>
      </w:r>
      <w:r w:rsidRPr="00E24521">
        <w:rPr>
          <w:rFonts w:ascii="FrankRuehl" w:hAnsi="FrankRuehl"/>
          <w:sz w:val="28"/>
          <w:szCs w:val="28"/>
          <w:rtl/>
        </w:rPr>
        <w:t>(דברים א, ט).</w:t>
      </w:r>
      <w:r w:rsidR="005B052A">
        <w:rPr>
          <w:rFonts w:ascii="FrankRuehl" w:hAnsi="FrankRuehl"/>
          <w:b/>
          <w:bCs/>
          <w:sz w:val="28"/>
          <w:szCs w:val="28"/>
          <w:rtl/>
        </w:rPr>
        <w:tab/>
      </w:r>
    </w:p>
    <w:p w14:paraId="37B200D2" w14:textId="48257770" w:rsidR="00637D4F" w:rsidRPr="00E24521" w:rsidRDefault="00912F03" w:rsidP="005B052A">
      <w:pPr>
        <w:jc w:val="distribute"/>
        <w:rPr>
          <w:rFonts w:ascii="FrankRuehl" w:hAnsi="FrankRuehl"/>
          <w:sz w:val="28"/>
          <w:szCs w:val="28"/>
          <w:rtl/>
        </w:rPr>
      </w:pPr>
      <w:r w:rsidRPr="005B052A">
        <w:rPr>
          <w:rStyle w:val="ac"/>
          <w:rtl/>
        </w:rPr>
        <w:t>[א]</w:t>
      </w:r>
      <w:r w:rsidR="00944ECB">
        <w:rPr>
          <w:rStyle w:val="ac"/>
          <w:rFonts w:hint="cs"/>
          <w:rtl/>
        </w:rPr>
        <w:t xml:space="preserve"> </w:t>
      </w:r>
      <w:r w:rsidRPr="005B052A">
        <w:rPr>
          <w:rStyle w:val="ac"/>
          <w:rtl/>
        </w:rPr>
        <w:t>"ואומר</w:t>
      </w:r>
      <w:r w:rsidRPr="00E24521">
        <w:rPr>
          <w:rFonts w:ascii="FrankRuehl" w:hAnsi="FrankRuehl"/>
          <w:sz w:val="28"/>
          <w:szCs w:val="28"/>
          <w:rtl/>
        </w:rPr>
        <w:t xml:space="preserve"> אליכם" וכו' "לא אוכל לבדי שאת אתכם" ע"כ, לכאורה </w:t>
      </w:r>
      <w:proofErr w:type="spellStart"/>
      <w:r w:rsidRPr="00E24521">
        <w:rPr>
          <w:rFonts w:ascii="FrankRuehl" w:hAnsi="FrankRuehl"/>
          <w:sz w:val="28"/>
          <w:szCs w:val="28"/>
          <w:rtl/>
        </w:rPr>
        <w:t>י"ל</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דזאת</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היתה</w:t>
      </w:r>
      <w:proofErr w:type="spellEnd"/>
      <w:r w:rsidRPr="00E24521">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1347"/>
          <w:sz w:val="28"/>
          <w:szCs w:val="28"/>
          <w:rtl/>
        </w:rPr>
        <w:t> </w:t>
      </w:r>
      <w:r w:rsidRPr="00E24521">
        <w:rPr>
          <w:rFonts w:ascii="FrankRuehl" w:hAnsi="FrankRuehl"/>
          <w:sz w:val="28"/>
          <w:szCs w:val="28"/>
          <w:rtl/>
        </w:rPr>
        <w:t xml:space="preserve">עיקרה עצת יתרו ולא ממנו יצאו כיבושין, ואפשר </w:t>
      </w:r>
      <w:proofErr w:type="spellStart"/>
      <w:r w:rsidRPr="00E24521">
        <w:rPr>
          <w:rFonts w:ascii="FrankRuehl" w:hAnsi="FrankRuehl"/>
          <w:sz w:val="28"/>
          <w:szCs w:val="28"/>
          <w:rtl/>
        </w:rPr>
        <w:t>דאחר</w:t>
      </w:r>
      <w:proofErr w:type="spellEnd"/>
      <w:r w:rsidRPr="00E24521">
        <w:rPr>
          <w:rFonts w:ascii="FrankRuehl" w:hAnsi="FrankRuehl"/>
          <w:sz w:val="28"/>
          <w:szCs w:val="28"/>
          <w:rtl/>
        </w:rPr>
        <w:t xml:space="preserve"> שאמר לו יתרו, בא משה רבינו עליו השלום ואמר </w:t>
      </w:r>
      <w:proofErr w:type="spellStart"/>
      <w:r w:rsidRPr="00E24521">
        <w:rPr>
          <w:rFonts w:ascii="FrankRuehl" w:hAnsi="FrankRuehl"/>
          <w:sz w:val="28"/>
          <w:szCs w:val="28"/>
          <w:rtl/>
        </w:rPr>
        <w:t>להני</w:t>
      </w:r>
      <w:proofErr w:type="spellEnd"/>
      <w:r w:rsidRPr="00E24521">
        <w:rPr>
          <w:rFonts w:ascii="FrankRuehl" w:hAnsi="FrankRuehl"/>
          <w:sz w:val="28"/>
          <w:szCs w:val="28"/>
          <w:rtl/>
        </w:rPr>
        <w:t xml:space="preserve"> מילי </w:t>
      </w:r>
      <w:proofErr w:type="spellStart"/>
      <w:r w:rsidRPr="00E24521">
        <w:rPr>
          <w:rFonts w:ascii="FrankRuehl" w:hAnsi="FrankRuehl"/>
          <w:sz w:val="28"/>
          <w:szCs w:val="28"/>
          <w:rtl/>
        </w:rPr>
        <w:t>מעלייתא</w:t>
      </w:r>
      <w:proofErr w:type="spellEnd"/>
      <w:r w:rsidRPr="00E24521">
        <w:rPr>
          <w:rFonts w:ascii="FrankRuehl" w:hAnsi="FrankRuehl"/>
          <w:sz w:val="28"/>
          <w:szCs w:val="28"/>
          <w:rtl/>
        </w:rPr>
        <w:t xml:space="preserve"> לישראל, ולא נאמר שם וסמך </w:t>
      </w:r>
      <w:proofErr w:type="spellStart"/>
      <w:r w:rsidRPr="00E24521">
        <w:rPr>
          <w:rFonts w:ascii="FrankRuehl" w:hAnsi="FrankRuehl"/>
          <w:sz w:val="28"/>
          <w:szCs w:val="28"/>
          <w:rtl/>
        </w:rPr>
        <w:t>אדהכא</w:t>
      </w:r>
      <w:proofErr w:type="spellEnd"/>
      <w:r w:rsidRPr="00E24521">
        <w:rPr>
          <w:rFonts w:ascii="FrankRuehl" w:hAnsi="FrankRuehl"/>
          <w:sz w:val="28"/>
          <w:szCs w:val="28"/>
          <w:rtl/>
        </w:rPr>
        <w:t xml:space="preserve"> וסופו הוכיח על תחילתו, וכן צ"ל בהא דלקמן שאמרו</w:t>
      </w:r>
      <w:r w:rsidRPr="00E24521">
        <w:rPr>
          <w:rStyle w:val="a5"/>
          <w:rFonts w:ascii="FrankRuehl" w:hAnsi="FrankRuehl"/>
          <w:sz w:val="28"/>
          <w:szCs w:val="28"/>
          <w:rtl/>
        </w:rPr>
        <w:footnoteReference w:id="1484"/>
      </w:r>
      <w:r w:rsidRPr="00E24521">
        <w:rPr>
          <w:rFonts w:ascii="FrankRuehl" w:hAnsi="FrankRuehl"/>
          <w:sz w:val="28"/>
          <w:szCs w:val="28"/>
          <w:rtl/>
        </w:rPr>
        <w:t xml:space="preserve"> "ותקרבון אלי כולכם ותאמרו נשלחה" וכו' </w:t>
      </w:r>
      <w:proofErr w:type="spellStart"/>
      <w:r w:rsidRPr="00E24521">
        <w:rPr>
          <w:rFonts w:ascii="FrankRuehl" w:hAnsi="FrankRuehl"/>
          <w:sz w:val="28"/>
          <w:szCs w:val="28"/>
          <w:rtl/>
        </w:rPr>
        <w:t>דבזה</w:t>
      </w:r>
      <w:proofErr w:type="spellEnd"/>
      <w:r w:rsidRPr="00E24521">
        <w:rPr>
          <w:rFonts w:ascii="FrankRuehl" w:hAnsi="FrankRuehl"/>
          <w:sz w:val="28"/>
          <w:szCs w:val="28"/>
          <w:rtl/>
        </w:rPr>
        <w:t xml:space="preserve"> ג"כ לא </w:t>
      </w:r>
      <w:proofErr w:type="spellStart"/>
      <w:r w:rsidRPr="00E24521">
        <w:rPr>
          <w:rFonts w:ascii="FrankRuehl" w:hAnsi="FrankRuehl"/>
          <w:sz w:val="28"/>
          <w:szCs w:val="28"/>
          <w:rtl/>
        </w:rPr>
        <w:t>מצינן</w:t>
      </w:r>
      <w:proofErr w:type="spellEnd"/>
      <w:r w:rsidRPr="00E24521">
        <w:rPr>
          <w:rFonts w:ascii="FrankRuehl" w:hAnsi="FrankRuehl"/>
          <w:sz w:val="28"/>
          <w:szCs w:val="28"/>
          <w:rtl/>
        </w:rPr>
        <w:t xml:space="preserve"> קודם שאמרו עם בני ישראל כן אלא פשוט שכן היה הדבר ולא אמרו שם </w:t>
      </w:r>
      <w:proofErr w:type="spellStart"/>
      <w:r w:rsidRPr="00E24521">
        <w:rPr>
          <w:rFonts w:ascii="FrankRuehl" w:hAnsi="FrankRuehl"/>
          <w:sz w:val="28"/>
          <w:szCs w:val="28"/>
          <w:rtl/>
        </w:rPr>
        <w:t>דסמך</w:t>
      </w:r>
      <w:proofErr w:type="spellEnd"/>
      <w:r w:rsidRPr="00E24521">
        <w:rPr>
          <w:rFonts w:ascii="FrankRuehl" w:hAnsi="FrankRuehl"/>
          <w:sz w:val="28"/>
          <w:szCs w:val="28"/>
          <w:rtl/>
        </w:rPr>
        <w:t xml:space="preserve"> ג"כ אמה שנאמר במשנה תורה.</w:t>
      </w:r>
      <w:r w:rsidR="005B052A">
        <w:rPr>
          <w:rFonts w:ascii="FrankRuehl" w:hAnsi="FrankRuehl"/>
          <w:sz w:val="28"/>
          <w:szCs w:val="28"/>
          <w:rtl/>
        </w:rPr>
        <w:tab/>
      </w:r>
    </w:p>
    <w:p w14:paraId="5A1CE7E0" w14:textId="6063D864" w:rsidR="00912F03" w:rsidRPr="00E24521" w:rsidRDefault="00912F03" w:rsidP="005B052A">
      <w:pPr>
        <w:jc w:val="distribute"/>
        <w:rPr>
          <w:rFonts w:ascii="FrankRuehl" w:hAnsi="FrankRuehl"/>
          <w:sz w:val="28"/>
          <w:szCs w:val="28"/>
          <w:rtl/>
        </w:rPr>
      </w:pPr>
      <w:r w:rsidRPr="005B052A">
        <w:rPr>
          <w:rStyle w:val="ac"/>
          <w:rtl/>
        </w:rPr>
        <w:t>[ב]</w:t>
      </w:r>
      <w:r w:rsidR="00944ECB" w:rsidRPr="00944ECB">
        <w:rPr>
          <w:rStyle w:val="ac"/>
          <w:rFonts w:hint="cs"/>
          <w:sz w:val="14"/>
          <w:szCs w:val="14"/>
          <w:rtl/>
        </w:rPr>
        <w:t xml:space="preserve"> </w:t>
      </w:r>
      <w:r w:rsidRPr="005B052A">
        <w:rPr>
          <w:rStyle w:val="ac"/>
          <w:rtl/>
        </w:rPr>
        <w:t>רש"י</w:t>
      </w:r>
      <w:r w:rsidRPr="00E24521">
        <w:rPr>
          <w:rFonts w:ascii="FrankRuehl" w:hAnsi="FrankRuehl"/>
          <w:sz w:val="28"/>
          <w:szCs w:val="28"/>
          <w:rtl/>
        </w:rPr>
        <w:t xml:space="preserve"> בד"ה לא אוכל לבדי </w:t>
      </w:r>
      <w:proofErr w:type="spellStart"/>
      <w:r w:rsidRPr="00E24521">
        <w:rPr>
          <w:rFonts w:ascii="FrankRuehl" w:hAnsi="FrankRuehl"/>
          <w:sz w:val="28"/>
          <w:szCs w:val="28"/>
          <w:rtl/>
        </w:rPr>
        <w:t>וכו</w:t>
      </w:r>
      <w:proofErr w:type="spellEnd"/>
      <w:r w:rsidRPr="00E24521">
        <w:rPr>
          <w:rFonts w:ascii="FrankRuehl" w:hAnsi="FrankRuehl"/>
          <w:sz w:val="28"/>
          <w:szCs w:val="28"/>
          <w:rtl/>
        </w:rPr>
        <w:t>', אין דייני אומה זו שדייני שאר האומות וכו' ע"ש</w:t>
      </w:r>
      <w:r w:rsidRPr="00E24521">
        <w:rPr>
          <w:rStyle w:val="a5"/>
          <w:rFonts w:ascii="FrankRuehl" w:hAnsi="FrankRuehl"/>
          <w:sz w:val="28"/>
          <w:szCs w:val="28"/>
          <w:rtl/>
        </w:rPr>
        <w:footnoteReference w:id="1485"/>
      </w:r>
      <w:r w:rsidRPr="00E24521">
        <w:rPr>
          <w:rFonts w:ascii="FrankRuehl" w:hAnsi="FrankRuehl"/>
          <w:sz w:val="28"/>
          <w:szCs w:val="28"/>
          <w:rtl/>
        </w:rPr>
        <w:t xml:space="preserve">, נ"ב </w:t>
      </w:r>
      <w:r w:rsidR="005B052A">
        <w:rPr>
          <w:rFonts w:ascii="FrankRuehl" w:hAnsi="FrankRuehl"/>
          <w:sz w:val="28"/>
          <w:szCs w:val="28"/>
          <w:rtl/>
        </w:rPr>
        <w:br/>
      </w:r>
      <w:r w:rsidR="005B052A" w:rsidRPr="005B052A">
        <w:rPr>
          <w:rFonts w:ascii="Arial" w:hAnsi="Arial" w:cs="Arial" w:hint="cs"/>
          <w:spacing w:val="1015"/>
          <w:sz w:val="28"/>
          <w:szCs w:val="28"/>
          <w:rtl/>
        </w:rPr>
        <w:t> </w:t>
      </w:r>
      <w:r w:rsidRPr="00E24521">
        <w:rPr>
          <w:rFonts w:ascii="FrankRuehl" w:hAnsi="FrankRuehl"/>
          <w:sz w:val="28"/>
          <w:szCs w:val="28"/>
          <w:rtl/>
        </w:rPr>
        <w:t xml:space="preserve">לכאורה קשה דהרי אומות העולם </w:t>
      </w:r>
      <w:proofErr w:type="spellStart"/>
      <w:r w:rsidRPr="00E24521">
        <w:rPr>
          <w:rFonts w:ascii="FrankRuehl" w:hAnsi="FrankRuehl"/>
          <w:sz w:val="28"/>
          <w:szCs w:val="28"/>
          <w:rtl/>
        </w:rPr>
        <w:t>מצווין</w:t>
      </w:r>
      <w:proofErr w:type="spellEnd"/>
      <w:r w:rsidRPr="00E24521">
        <w:rPr>
          <w:rFonts w:ascii="FrankRuehl" w:hAnsi="FrankRuehl"/>
          <w:sz w:val="28"/>
          <w:szCs w:val="28"/>
          <w:rtl/>
        </w:rPr>
        <w:t xml:space="preserve"> על </w:t>
      </w:r>
      <w:proofErr w:type="spellStart"/>
      <w:r w:rsidRPr="00E24521">
        <w:rPr>
          <w:rFonts w:ascii="FrankRuehl" w:hAnsi="FrankRuehl"/>
          <w:sz w:val="28"/>
          <w:szCs w:val="28"/>
          <w:rtl/>
        </w:rPr>
        <w:t>הדינין</w:t>
      </w:r>
      <w:proofErr w:type="spellEnd"/>
      <w:r w:rsidRPr="00E24521">
        <w:rPr>
          <w:rFonts w:ascii="FrankRuehl" w:hAnsi="FrankRuehl"/>
          <w:sz w:val="28"/>
          <w:szCs w:val="28"/>
          <w:rtl/>
        </w:rPr>
        <w:t xml:space="preserve"> ועל הגזל ואדרבה יש להם </w:t>
      </w:r>
      <w:proofErr w:type="spellStart"/>
      <w:r w:rsidRPr="00E24521">
        <w:rPr>
          <w:rFonts w:ascii="FrankRuehl" w:hAnsi="FrankRuehl"/>
          <w:sz w:val="28"/>
          <w:szCs w:val="28"/>
          <w:rtl/>
        </w:rPr>
        <w:lastRenderedPageBreak/>
        <w:t>חומרא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שנהרגין</w:t>
      </w:r>
      <w:proofErr w:type="spellEnd"/>
      <w:r w:rsidRPr="00E24521">
        <w:rPr>
          <w:rFonts w:ascii="FrankRuehl" w:hAnsi="FrankRuehl"/>
          <w:sz w:val="28"/>
          <w:szCs w:val="28"/>
          <w:rtl/>
        </w:rPr>
        <w:t xml:space="preserve"> בדיין אחד ובעד אחד, ובן נח נהרג על פחות משווה פרוטה</w:t>
      </w:r>
      <w:r w:rsidRPr="00E24521">
        <w:rPr>
          <w:rStyle w:val="a5"/>
          <w:rFonts w:ascii="FrankRuehl" w:hAnsi="FrankRuehl"/>
          <w:sz w:val="28"/>
          <w:szCs w:val="28"/>
          <w:rtl/>
        </w:rPr>
        <w:footnoteReference w:id="1486"/>
      </w:r>
      <w:r w:rsidRPr="00E24521">
        <w:rPr>
          <w:rFonts w:ascii="FrankRuehl" w:hAnsi="FrankRuehl"/>
          <w:sz w:val="28"/>
          <w:szCs w:val="28"/>
          <w:rtl/>
        </w:rPr>
        <w:t xml:space="preserve">, </w:t>
      </w:r>
      <w:proofErr w:type="spellStart"/>
      <w:r w:rsidRPr="00E24521">
        <w:rPr>
          <w:rFonts w:ascii="FrankRuehl" w:hAnsi="FrankRuehl"/>
          <w:sz w:val="28"/>
          <w:szCs w:val="28"/>
          <w:rtl/>
        </w:rPr>
        <w:t>ואמאי</w:t>
      </w:r>
      <w:proofErr w:type="spellEnd"/>
      <w:r w:rsidRPr="00E24521">
        <w:rPr>
          <w:rFonts w:ascii="FrankRuehl" w:hAnsi="FrankRuehl"/>
          <w:sz w:val="28"/>
          <w:szCs w:val="28"/>
          <w:rtl/>
        </w:rPr>
        <w:t xml:space="preserve"> אמר 'דאין בכל כלום', ואין לומר </w:t>
      </w:r>
      <w:proofErr w:type="spellStart"/>
      <w:r w:rsidRPr="00E24521">
        <w:rPr>
          <w:rFonts w:ascii="FrankRuehl" w:hAnsi="FrankRuehl"/>
          <w:sz w:val="28"/>
          <w:szCs w:val="28"/>
          <w:rtl/>
        </w:rPr>
        <w:t>דהכוונה</w:t>
      </w:r>
      <w:proofErr w:type="spellEnd"/>
      <w:r w:rsidRPr="00E24521">
        <w:rPr>
          <w:rFonts w:ascii="FrankRuehl" w:hAnsi="FrankRuehl"/>
          <w:sz w:val="28"/>
          <w:szCs w:val="28"/>
          <w:rtl/>
        </w:rPr>
        <w:t xml:space="preserve"> דאין </w:t>
      </w:r>
      <w:proofErr w:type="spellStart"/>
      <w:r w:rsidRPr="00E24521">
        <w:rPr>
          <w:rFonts w:ascii="FrankRuehl" w:hAnsi="FrankRuehl"/>
          <w:sz w:val="28"/>
          <w:szCs w:val="28"/>
          <w:rtl/>
        </w:rPr>
        <w:t>מקפידין</w:t>
      </w:r>
      <w:proofErr w:type="spellEnd"/>
      <w:r w:rsidRPr="00E24521">
        <w:rPr>
          <w:rFonts w:ascii="FrankRuehl" w:hAnsi="FrankRuehl"/>
          <w:sz w:val="28"/>
          <w:szCs w:val="28"/>
          <w:rtl/>
        </w:rPr>
        <w:t xml:space="preserve"> לקיימם שהרי </w:t>
      </w:r>
      <w:proofErr w:type="spellStart"/>
      <w:r w:rsidRPr="00E24521">
        <w:rPr>
          <w:rFonts w:ascii="FrankRuehl" w:hAnsi="FrankRuehl"/>
          <w:sz w:val="28"/>
          <w:szCs w:val="28"/>
          <w:rtl/>
        </w:rPr>
        <w:t>מדסיים</w:t>
      </w:r>
      <w:proofErr w:type="spellEnd"/>
      <w:r w:rsidRPr="00E24521">
        <w:rPr>
          <w:rFonts w:ascii="FrankRuehl" w:hAnsi="FrankRuehl"/>
          <w:sz w:val="28"/>
          <w:szCs w:val="28"/>
          <w:rtl/>
        </w:rPr>
        <w:t xml:space="preserve"> אבל אני נפשות אני נתבע "וקבע את </w:t>
      </w:r>
      <w:proofErr w:type="spellStart"/>
      <w:r w:rsidRPr="00E24521">
        <w:rPr>
          <w:rFonts w:ascii="FrankRuehl" w:hAnsi="FrankRuehl"/>
          <w:sz w:val="28"/>
          <w:szCs w:val="28"/>
          <w:rtl/>
        </w:rPr>
        <w:t>קובעיהם</w:t>
      </w:r>
      <w:proofErr w:type="spellEnd"/>
      <w:r w:rsidRPr="00E24521">
        <w:rPr>
          <w:rFonts w:ascii="FrankRuehl" w:hAnsi="FrankRuehl"/>
          <w:sz w:val="28"/>
          <w:szCs w:val="28"/>
          <w:rtl/>
        </w:rPr>
        <w:t xml:space="preserve"> נפש" משמע </w:t>
      </w:r>
      <w:proofErr w:type="spellStart"/>
      <w:r w:rsidRPr="00E24521">
        <w:rPr>
          <w:rFonts w:ascii="FrankRuehl" w:hAnsi="FrankRuehl"/>
          <w:sz w:val="28"/>
          <w:szCs w:val="28"/>
          <w:rtl/>
        </w:rPr>
        <w:t>דעל</w:t>
      </w:r>
      <w:proofErr w:type="spellEnd"/>
      <w:r w:rsidRPr="00E24521">
        <w:rPr>
          <w:rFonts w:ascii="FrankRuehl" w:hAnsi="FrankRuehl"/>
          <w:sz w:val="28"/>
          <w:szCs w:val="28"/>
          <w:rtl/>
        </w:rPr>
        <w:t xml:space="preserve"> עיקר חיוב ועונש למי שאינו מקיימם </w:t>
      </w:r>
      <w:proofErr w:type="spellStart"/>
      <w:r w:rsidRPr="00E24521">
        <w:rPr>
          <w:rFonts w:ascii="FrankRuehl" w:hAnsi="FrankRuehl"/>
          <w:sz w:val="28"/>
          <w:szCs w:val="28"/>
          <w:rtl/>
        </w:rPr>
        <w:t>קאמר</w:t>
      </w:r>
      <w:proofErr w:type="spellEnd"/>
      <w:r w:rsidRPr="00E24521">
        <w:rPr>
          <w:rFonts w:ascii="FrankRuehl" w:hAnsi="FrankRuehl"/>
          <w:sz w:val="28"/>
          <w:szCs w:val="28"/>
          <w:rtl/>
        </w:rPr>
        <w:t xml:space="preserve"> ולכאורה צריך יישוב.</w:t>
      </w:r>
      <w:r w:rsidR="005B052A">
        <w:rPr>
          <w:rFonts w:ascii="FrankRuehl" w:hAnsi="FrankRuehl"/>
          <w:sz w:val="28"/>
          <w:szCs w:val="28"/>
          <w:rtl/>
        </w:rPr>
        <w:tab/>
      </w:r>
    </w:p>
    <w:p w14:paraId="209453C1" w14:textId="77777777" w:rsidR="00A40D52" w:rsidRDefault="00912F03" w:rsidP="005B052A">
      <w:pPr>
        <w:jc w:val="distribute"/>
        <w:rPr>
          <w:rFonts w:ascii="FrankRuehl" w:hAnsi="FrankRuehl"/>
          <w:sz w:val="28"/>
          <w:szCs w:val="28"/>
          <w:rtl/>
        </w:rPr>
      </w:pPr>
      <w:r w:rsidRPr="005B052A">
        <w:rPr>
          <w:rStyle w:val="ac"/>
          <w:rtl/>
        </w:rPr>
        <w:t>ואגב</w:t>
      </w:r>
      <w:r w:rsidRPr="00E24521">
        <w:rPr>
          <w:rFonts w:ascii="FrankRuehl" w:hAnsi="FrankRuehl"/>
          <w:sz w:val="28"/>
          <w:szCs w:val="28"/>
          <w:rtl/>
        </w:rPr>
        <w:t xml:space="preserve"> ראיתי </w:t>
      </w:r>
      <w:proofErr w:type="spellStart"/>
      <w:r w:rsidRPr="00E24521">
        <w:rPr>
          <w:rFonts w:ascii="FrankRuehl" w:hAnsi="FrankRuehl"/>
          <w:sz w:val="28"/>
          <w:szCs w:val="28"/>
          <w:rtl/>
        </w:rPr>
        <w:t>להרב</w:t>
      </w:r>
      <w:proofErr w:type="spellEnd"/>
      <w:r w:rsidRPr="00E24521">
        <w:rPr>
          <w:rFonts w:ascii="FrankRuehl" w:hAnsi="FrankRuehl"/>
          <w:sz w:val="28"/>
          <w:szCs w:val="28"/>
          <w:rtl/>
        </w:rPr>
        <w:t xml:space="preserve"> שפתי חכמים שכתב יש מקשים הרי יתרו </w:t>
      </w:r>
      <w:proofErr w:type="spellStart"/>
      <w:r w:rsidRPr="00E24521">
        <w:rPr>
          <w:rFonts w:ascii="FrankRuehl" w:hAnsi="FrankRuehl"/>
          <w:sz w:val="28"/>
          <w:szCs w:val="28"/>
          <w:rtl/>
        </w:rPr>
        <w:t>וכו</w:t>
      </w:r>
      <w:proofErr w:type="spellEnd"/>
      <w:r w:rsidRPr="00E24521">
        <w:rPr>
          <w:rFonts w:ascii="FrankRuehl" w:hAnsi="FrankRuehl"/>
          <w:sz w:val="28"/>
          <w:szCs w:val="28"/>
          <w:rtl/>
        </w:rPr>
        <w:t>'' וי"ל וכו' ע"ש</w:t>
      </w:r>
      <w:r w:rsidRPr="00E24521">
        <w:rPr>
          <w:rStyle w:val="a5"/>
          <w:rFonts w:ascii="FrankRuehl" w:hAnsi="FrankRuehl"/>
          <w:sz w:val="28"/>
          <w:szCs w:val="28"/>
          <w:rtl/>
        </w:rPr>
        <w:footnoteReference w:id="1487"/>
      </w:r>
      <w:r w:rsidRPr="00E24521">
        <w:rPr>
          <w:rFonts w:ascii="FrankRuehl" w:hAnsi="FrankRuehl"/>
          <w:sz w:val="28"/>
          <w:szCs w:val="28"/>
          <w:rtl/>
        </w:rPr>
        <w:t xml:space="preserve">, </w:t>
      </w:r>
      <w:proofErr w:type="spellStart"/>
      <w:r w:rsidRPr="00E24521">
        <w:rPr>
          <w:rFonts w:ascii="FrankRuehl" w:hAnsi="FrankRuehl"/>
          <w:sz w:val="28"/>
          <w:szCs w:val="28"/>
          <w:rtl/>
        </w:rPr>
        <w:t>ולע"ד</w:t>
      </w:r>
      <w:proofErr w:type="spellEnd"/>
      <w:r w:rsidRPr="00E24521">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608"/>
          <w:sz w:val="28"/>
          <w:szCs w:val="28"/>
          <w:rtl/>
        </w:rPr>
        <w:t> </w:t>
      </w:r>
      <w:r w:rsidRPr="00E24521">
        <w:rPr>
          <w:rFonts w:ascii="FrankRuehl" w:hAnsi="FrankRuehl"/>
          <w:sz w:val="28"/>
          <w:szCs w:val="28"/>
          <w:rtl/>
        </w:rPr>
        <w:t>שתירוץ זה אינו מספיק לכאורה שהרי בפירוש אמר לו "כי כבד ממך הדבר לא תוכל עשוהו לבדך"</w:t>
      </w:r>
      <w:r w:rsidRPr="00E24521">
        <w:rPr>
          <w:rStyle w:val="a5"/>
          <w:rFonts w:ascii="FrankRuehl" w:hAnsi="FrankRuehl"/>
          <w:sz w:val="28"/>
          <w:szCs w:val="28"/>
          <w:rtl/>
        </w:rPr>
        <w:footnoteReference w:id="1488"/>
      </w:r>
      <w:r w:rsidRPr="00E24521">
        <w:rPr>
          <w:rFonts w:ascii="FrankRuehl" w:hAnsi="FrankRuehl"/>
          <w:sz w:val="28"/>
          <w:szCs w:val="28"/>
          <w:rtl/>
        </w:rPr>
        <w:t xml:space="preserve"> </w:t>
      </w:r>
      <w:proofErr w:type="spellStart"/>
      <w:r w:rsidRPr="00E24521">
        <w:rPr>
          <w:rFonts w:ascii="FrankRuehl" w:hAnsi="FrankRuehl"/>
          <w:sz w:val="28"/>
          <w:szCs w:val="28"/>
          <w:rtl/>
        </w:rPr>
        <w:t>והדרא</w:t>
      </w:r>
      <w:proofErr w:type="spellEnd"/>
      <w:r w:rsidRPr="00E24521">
        <w:rPr>
          <w:rFonts w:ascii="FrankRuehl" w:hAnsi="FrankRuehl"/>
          <w:sz w:val="28"/>
          <w:szCs w:val="28"/>
          <w:rtl/>
        </w:rPr>
        <w:t xml:space="preserve"> הקושיה </w:t>
      </w:r>
      <w:proofErr w:type="spellStart"/>
      <w:r w:rsidRPr="00E24521">
        <w:rPr>
          <w:rFonts w:ascii="FrankRuehl" w:hAnsi="FrankRuehl"/>
          <w:sz w:val="28"/>
          <w:szCs w:val="28"/>
          <w:rtl/>
        </w:rPr>
        <w:t>לדוכתא</w:t>
      </w:r>
      <w:proofErr w:type="spellEnd"/>
      <w:r w:rsidRPr="00E24521">
        <w:rPr>
          <w:rFonts w:ascii="FrankRuehl" w:hAnsi="FrankRuehl"/>
          <w:sz w:val="28"/>
          <w:szCs w:val="28"/>
          <w:rtl/>
        </w:rPr>
        <w:t xml:space="preserve">, וגם </w:t>
      </w:r>
      <w:proofErr w:type="spellStart"/>
      <w:r w:rsidRPr="00E24521">
        <w:rPr>
          <w:rFonts w:ascii="FrankRuehl" w:hAnsi="FrankRuehl"/>
          <w:sz w:val="28"/>
          <w:szCs w:val="28"/>
          <w:rtl/>
        </w:rPr>
        <w:t>דבלאו</w:t>
      </w:r>
      <w:proofErr w:type="spellEnd"/>
      <w:r w:rsidRPr="00E24521">
        <w:rPr>
          <w:rFonts w:ascii="FrankRuehl" w:hAnsi="FrankRuehl"/>
          <w:sz w:val="28"/>
          <w:szCs w:val="28"/>
          <w:rtl/>
        </w:rPr>
        <w:t xml:space="preserve"> הכי לכאורה קשה היכן </w:t>
      </w:r>
      <w:proofErr w:type="spellStart"/>
      <w:r w:rsidRPr="00E24521">
        <w:rPr>
          <w:rFonts w:ascii="FrankRuehl" w:hAnsi="FrankRuehl"/>
          <w:sz w:val="28"/>
          <w:szCs w:val="28"/>
          <w:rtl/>
        </w:rPr>
        <w:t>מצינן</w:t>
      </w:r>
      <w:proofErr w:type="spellEnd"/>
      <w:r w:rsidRPr="00E24521">
        <w:rPr>
          <w:rFonts w:ascii="FrankRuehl" w:hAnsi="FrankRuehl"/>
          <w:sz w:val="28"/>
          <w:szCs w:val="28"/>
          <w:rtl/>
        </w:rPr>
        <w:t xml:space="preserve"> שאמר משה לישראל כן 'לא אוכל לבדי' וכו' שעיקר הדבר היה מיתרו חמיו שיתר פרשה א' בתורה הא </w:t>
      </w:r>
      <w:proofErr w:type="spellStart"/>
      <w:r w:rsidRPr="00E24521">
        <w:rPr>
          <w:rFonts w:ascii="FrankRuehl" w:hAnsi="FrankRuehl"/>
          <w:sz w:val="28"/>
          <w:szCs w:val="28"/>
          <w:rtl/>
        </w:rPr>
        <w:t>ד"ואתה</w:t>
      </w:r>
      <w:proofErr w:type="spellEnd"/>
      <w:r w:rsidRPr="00E24521">
        <w:rPr>
          <w:rFonts w:ascii="FrankRuehl" w:hAnsi="FrankRuehl"/>
          <w:sz w:val="28"/>
          <w:szCs w:val="28"/>
          <w:rtl/>
        </w:rPr>
        <w:t xml:space="preserve"> תחזה", אשר ע"כ אפשר </w:t>
      </w:r>
      <w:proofErr w:type="spellStart"/>
      <w:r w:rsidRPr="00E24521">
        <w:rPr>
          <w:rFonts w:ascii="FrankRuehl" w:hAnsi="FrankRuehl"/>
          <w:sz w:val="28"/>
          <w:szCs w:val="28"/>
          <w:rtl/>
        </w:rPr>
        <w:t>דהני</w:t>
      </w:r>
      <w:proofErr w:type="spellEnd"/>
      <w:r w:rsidRPr="00E24521">
        <w:rPr>
          <w:rFonts w:ascii="FrankRuehl" w:hAnsi="FrankRuehl"/>
          <w:sz w:val="28"/>
          <w:szCs w:val="28"/>
          <w:rtl/>
        </w:rPr>
        <w:t xml:space="preserve"> ב' קושיות אחת מתרצה לחברתה, </w:t>
      </w:r>
      <w:proofErr w:type="spellStart"/>
      <w:r w:rsidRPr="00E24521">
        <w:rPr>
          <w:rFonts w:ascii="FrankRuehl" w:hAnsi="FrankRuehl"/>
          <w:sz w:val="28"/>
          <w:szCs w:val="28"/>
          <w:rtl/>
        </w:rPr>
        <w:t>דמ"ש</w:t>
      </w:r>
      <w:proofErr w:type="spellEnd"/>
      <w:r w:rsidRPr="00E24521">
        <w:rPr>
          <w:rFonts w:ascii="FrankRuehl" w:hAnsi="FrankRuehl"/>
          <w:sz w:val="28"/>
          <w:szCs w:val="28"/>
          <w:rtl/>
        </w:rPr>
        <w:t xml:space="preserve"> הכא "ואמר אליכם" "לא אוכל" וכו' הוא כל זה מחמת עצת יתרו חמיו ואמר לו </w:t>
      </w:r>
      <w:proofErr w:type="spellStart"/>
      <w:r w:rsidRPr="00E24521">
        <w:rPr>
          <w:rFonts w:ascii="FrankRuehl" w:hAnsi="FrankRuehl"/>
          <w:sz w:val="28"/>
          <w:szCs w:val="28"/>
          <w:rtl/>
        </w:rPr>
        <w:t>להמלך</w:t>
      </w:r>
      <w:proofErr w:type="spellEnd"/>
      <w:r w:rsidRPr="00E24521">
        <w:rPr>
          <w:rFonts w:ascii="FrankRuehl" w:hAnsi="FrankRuehl"/>
          <w:sz w:val="28"/>
          <w:szCs w:val="28"/>
          <w:rtl/>
        </w:rPr>
        <w:t xml:space="preserve"> בשכינה וכן עשה כמ"ש</w:t>
      </w:r>
      <w:r w:rsidRPr="00E24521">
        <w:rPr>
          <w:rStyle w:val="a5"/>
          <w:rFonts w:ascii="FrankRuehl" w:hAnsi="FrankRuehl"/>
          <w:sz w:val="28"/>
          <w:szCs w:val="28"/>
          <w:rtl/>
        </w:rPr>
        <w:footnoteReference w:id="1489"/>
      </w:r>
      <w:r w:rsidRPr="00E24521">
        <w:rPr>
          <w:rFonts w:ascii="FrankRuehl" w:hAnsi="FrankRuehl"/>
          <w:sz w:val="28"/>
          <w:szCs w:val="28"/>
          <w:rtl/>
        </w:rPr>
        <w:t xml:space="preserve"> "וישמע משה לקול חותנו ויעש כל אשר אמר" וגם הכא כתיב "ואומר אליכם בעת ההיא </w:t>
      </w:r>
      <w:proofErr w:type="spellStart"/>
      <w:r w:rsidRPr="00E24521">
        <w:rPr>
          <w:rFonts w:ascii="FrankRuehl" w:hAnsi="FrankRuehl"/>
          <w:sz w:val="28"/>
          <w:szCs w:val="28"/>
          <w:rtl/>
        </w:rPr>
        <w:t>לאמר</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ופרש"י</w:t>
      </w:r>
      <w:proofErr w:type="spellEnd"/>
      <w:r w:rsidRPr="00E24521">
        <w:rPr>
          <w:rFonts w:ascii="FrankRuehl" w:hAnsi="FrankRuehl"/>
          <w:sz w:val="28"/>
          <w:szCs w:val="28"/>
          <w:rtl/>
        </w:rPr>
        <w:t xml:space="preserve"> לא מעצמי אני אומר אלא מפי הקב"ה, </w:t>
      </w:r>
      <w:proofErr w:type="spellStart"/>
      <w:r w:rsidRPr="00E24521">
        <w:rPr>
          <w:rFonts w:ascii="FrankRuehl" w:hAnsi="FrankRuehl"/>
          <w:sz w:val="28"/>
          <w:szCs w:val="28"/>
          <w:rtl/>
        </w:rPr>
        <w:t>ומ"ש</w:t>
      </w:r>
      <w:proofErr w:type="spellEnd"/>
      <w:r w:rsidRPr="00E24521">
        <w:rPr>
          <w:rFonts w:ascii="FrankRuehl" w:hAnsi="FrankRuehl"/>
          <w:sz w:val="28"/>
          <w:szCs w:val="28"/>
          <w:rtl/>
        </w:rPr>
        <w:t xml:space="preserve"> ג"כ לישראל אפשר </w:t>
      </w:r>
      <w:proofErr w:type="spellStart"/>
      <w:r w:rsidRPr="00E24521">
        <w:rPr>
          <w:rFonts w:ascii="FrankRuehl" w:hAnsi="FrankRuehl"/>
          <w:sz w:val="28"/>
          <w:szCs w:val="28"/>
          <w:rtl/>
        </w:rPr>
        <w:t>דהקב"ה</w:t>
      </w:r>
      <w:proofErr w:type="spellEnd"/>
      <w:r w:rsidRPr="00E24521">
        <w:rPr>
          <w:rFonts w:ascii="FrankRuehl" w:hAnsi="FrankRuehl"/>
          <w:sz w:val="28"/>
          <w:szCs w:val="28"/>
          <w:rtl/>
        </w:rPr>
        <w:t xml:space="preserve"> אמר לו כן וגם </w:t>
      </w:r>
      <w:proofErr w:type="spellStart"/>
      <w:r w:rsidRPr="00E24521">
        <w:rPr>
          <w:rFonts w:ascii="FrankRuehl" w:hAnsi="FrankRuehl"/>
          <w:sz w:val="28"/>
          <w:szCs w:val="28"/>
          <w:rtl/>
        </w:rPr>
        <w:t>היתה</w:t>
      </w:r>
      <w:proofErr w:type="spellEnd"/>
      <w:r w:rsidRPr="00E24521">
        <w:rPr>
          <w:rFonts w:ascii="FrankRuehl" w:hAnsi="FrankRuehl"/>
          <w:sz w:val="28"/>
          <w:szCs w:val="28"/>
          <w:rtl/>
        </w:rPr>
        <w:t xml:space="preserve"> בכלל עצת חמיו. "</w:t>
      </w:r>
      <w:proofErr w:type="spellStart"/>
      <w:r w:rsidRPr="00E24521">
        <w:rPr>
          <w:rFonts w:ascii="FrankRuehl" w:hAnsi="FrankRuehl"/>
          <w:sz w:val="28"/>
          <w:szCs w:val="28"/>
          <w:rtl/>
        </w:rPr>
        <w:t>ומ"ש</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הבו</w:t>
      </w:r>
      <w:proofErr w:type="spellEnd"/>
      <w:r w:rsidRPr="00E24521">
        <w:rPr>
          <w:rFonts w:ascii="FrankRuehl" w:hAnsi="FrankRuehl"/>
          <w:sz w:val="28"/>
          <w:szCs w:val="28"/>
          <w:rtl/>
        </w:rPr>
        <w:t xml:space="preserve"> לכם" משום שצריכים הדיינים להיות מרוצים ג"כ לקהל ועל פיהם יחנו, </w:t>
      </w:r>
      <w:proofErr w:type="spellStart"/>
      <w:r w:rsidRPr="00E24521">
        <w:rPr>
          <w:rFonts w:ascii="FrankRuehl" w:hAnsi="FrankRuehl"/>
          <w:sz w:val="28"/>
          <w:szCs w:val="28"/>
          <w:rtl/>
        </w:rPr>
        <w:t>ומ"ש</w:t>
      </w:r>
      <w:proofErr w:type="spellEnd"/>
      <w:r w:rsidRPr="00E24521">
        <w:rPr>
          <w:rFonts w:ascii="FrankRuehl" w:hAnsi="FrankRuehl"/>
          <w:sz w:val="28"/>
          <w:szCs w:val="28"/>
          <w:rtl/>
        </w:rPr>
        <w:t xml:space="preserve"> רש"י אפשר שלא היה יכול משה לדון את ישראל אלא על שנטל העונש מכם ונתנו על </w:t>
      </w:r>
      <w:proofErr w:type="spellStart"/>
      <w:r w:rsidRPr="00E24521">
        <w:rPr>
          <w:rFonts w:ascii="FrankRuehl" w:hAnsi="FrankRuehl"/>
          <w:sz w:val="28"/>
          <w:szCs w:val="28"/>
          <w:rtl/>
        </w:rPr>
        <w:t>הדיינין</w:t>
      </w:r>
      <w:proofErr w:type="spellEnd"/>
      <w:r w:rsidRPr="00E24521">
        <w:rPr>
          <w:rFonts w:ascii="FrankRuehl" w:hAnsi="FrankRuehl"/>
          <w:sz w:val="28"/>
          <w:szCs w:val="28"/>
          <w:rtl/>
        </w:rPr>
        <w:t xml:space="preserve"> אפשר שכל זה היה בכלל עצת חמיו, </w:t>
      </w:r>
      <w:proofErr w:type="spellStart"/>
      <w:r w:rsidRPr="00E24521">
        <w:rPr>
          <w:rFonts w:ascii="FrankRuehl" w:hAnsi="FrankRuehl"/>
          <w:sz w:val="28"/>
          <w:szCs w:val="28"/>
          <w:rtl/>
        </w:rPr>
        <w:t>ומ"ש</w:t>
      </w:r>
      <w:proofErr w:type="spellEnd"/>
      <w:r w:rsidRPr="00E24521">
        <w:rPr>
          <w:rFonts w:ascii="FrankRuehl" w:hAnsi="FrankRuehl"/>
          <w:sz w:val="28"/>
          <w:szCs w:val="28"/>
          <w:rtl/>
        </w:rPr>
        <w:t xml:space="preserve"> "נבול </w:t>
      </w:r>
      <w:proofErr w:type="spellStart"/>
      <w:r w:rsidRPr="00E24521">
        <w:rPr>
          <w:rFonts w:ascii="FrankRuehl" w:hAnsi="FrankRuehl"/>
          <w:sz w:val="28"/>
          <w:szCs w:val="28"/>
          <w:rtl/>
        </w:rPr>
        <w:t>תבול</w:t>
      </w:r>
      <w:proofErr w:type="spellEnd"/>
      <w:r w:rsidRPr="00E24521">
        <w:rPr>
          <w:rFonts w:ascii="FrankRuehl" w:hAnsi="FrankRuehl"/>
          <w:sz w:val="28"/>
          <w:szCs w:val="28"/>
          <w:rtl/>
        </w:rPr>
        <w:t xml:space="preserve">" ב' פעמים לומר שמלבד טורח הגוף של שקלא </w:t>
      </w:r>
      <w:proofErr w:type="spellStart"/>
      <w:r w:rsidRPr="00E24521">
        <w:rPr>
          <w:rFonts w:ascii="FrankRuehl" w:hAnsi="FrankRuehl"/>
          <w:sz w:val="28"/>
          <w:szCs w:val="28"/>
          <w:rtl/>
        </w:rPr>
        <w:t>וטרייא</w:t>
      </w:r>
      <w:proofErr w:type="spellEnd"/>
      <w:r w:rsidRPr="00E24521">
        <w:rPr>
          <w:rFonts w:ascii="FrankRuehl" w:hAnsi="FrankRuehl"/>
          <w:sz w:val="28"/>
          <w:szCs w:val="28"/>
          <w:rtl/>
        </w:rPr>
        <w:t xml:space="preserve"> עם הקהל גם טורח משא, העונש שמוטל על הדיין אבל כשיהיו ריבוי </w:t>
      </w:r>
      <w:proofErr w:type="spellStart"/>
      <w:r w:rsidRPr="00E24521">
        <w:rPr>
          <w:rFonts w:ascii="FrankRuehl" w:hAnsi="FrankRuehl"/>
          <w:sz w:val="28"/>
          <w:szCs w:val="28"/>
          <w:rtl/>
        </w:rPr>
        <w:t>דיינין</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לימטייה</w:t>
      </w:r>
      <w:proofErr w:type="spellEnd"/>
      <w:r w:rsidRPr="00E24521">
        <w:rPr>
          <w:rFonts w:ascii="FrankRuehl" w:hAnsi="FrankRuehl"/>
          <w:sz w:val="28"/>
          <w:szCs w:val="28"/>
          <w:rtl/>
        </w:rPr>
        <w:t xml:space="preserve"> שיבא </w:t>
      </w:r>
      <w:proofErr w:type="spellStart"/>
      <w:r w:rsidRPr="00E24521">
        <w:rPr>
          <w:rFonts w:ascii="FrankRuehl" w:hAnsi="FrankRuehl"/>
          <w:sz w:val="28"/>
          <w:szCs w:val="28"/>
          <w:rtl/>
        </w:rPr>
        <w:t>מכשורא</w:t>
      </w:r>
      <w:proofErr w:type="spellEnd"/>
      <w:r w:rsidRPr="00E24521">
        <w:rPr>
          <w:rStyle w:val="a5"/>
          <w:rFonts w:ascii="FrankRuehl" w:hAnsi="FrankRuehl"/>
          <w:sz w:val="28"/>
          <w:szCs w:val="28"/>
          <w:rtl/>
        </w:rPr>
        <w:footnoteReference w:id="1490"/>
      </w:r>
      <w:r w:rsidRPr="00E24521">
        <w:rPr>
          <w:rFonts w:ascii="FrankRuehl" w:hAnsi="FrankRuehl"/>
          <w:sz w:val="28"/>
          <w:szCs w:val="28"/>
          <w:rtl/>
        </w:rPr>
        <w:t>.</w:t>
      </w:r>
      <w:r w:rsidR="005B052A">
        <w:rPr>
          <w:rFonts w:ascii="FrankRuehl" w:hAnsi="FrankRuehl"/>
          <w:sz w:val="28"/>
          <w:szCs w:val="28"/>
          <w:rtl/>
        </w:rPr>
        <w:tab/>
      </w:r>
    </w:p>
    <w:p w14:paraId="4F9E3CC1" w14:textId="77777777" w:rsidR="00FE7B0F" w:rsidRDefault="00FE7B0F" w:rsidP="005B052A">
      <w:pPr>
        <w:jc w:val="distribute"/>
        <w:rPr>
          <w:rStyle w:val="ac"/>
          <w:rtl/>
        </w:rPr>
      </w:pPr>
    </w:p>
    <w:p w14:paraId="1F901A79" w14:textId="77777777" w:rsidR="00FE7B0F" w:rsidRDefault="00FE7B0F" w:rsidP="005B052A">
      <w:pPr>
        <w:jc w:val="distribute"/>
        <w:rPr>
          <w:rStyle w:val="ac"/>
          <w:rtl/>
        </w:rPr>
      </w:pPr>
    </w:p>
    <w:p w14:paraId="44DDCE3B" w14:textId="77777777" w:rsidR="00FE7B0F" w:rsidRDefault="00FE7B0F" w:rsidP="005B052A">
      <w:pPr>
        <w:jc w:val="distribute"/>
        <w:rPr>
          <w:rStyle w:val="ac"/>
          <w:rtl/>
        </w:rPr>
      </w:pPr>
    </w:p>
    <w:p w14:paraId="52E21640" w14:textId="77777777" w:rsidR="00FE7B0F" w:rsidRDefault="00FE7B0F" w:rsidP="005B052A">
      <w:pPr>
        <w:jc w:val="distribute"/>
        <w:rPr>
          <w:rStyle w:val="ac"/>
          <w:rtl/>
        </w:rPr>
      </w:pPr>
    </w:p>
    <w:p w14:paraId="28803117" w14:textId="77777777" w:rsidR="00FE7B0F" w:rsidRDefault="00FE7B0F" w:rsidP="005B052A">
      <w:pPr>
        <w:jc w:val="distribute"/>
        <w:rPr>
          <w:rStyle w:val="ac"/>
          <w:rtl/>
        </w:rPr>
      </w:pPr>
    </w:p>
    <w:p w14:paraId="35C23CDE" w14:textId="77777777" w:rsidR="00FE7B0F" w:rsidRDefault="00FE7B0F" w:rsidP="005B052A">
      <w:pPr>
        <w:jc w:val="distribute"/>
        <w:rPr>
          <w:rStyle w:val="ac"/>
          <w:rtl/>
        </w:rPr>
      </w:pPr>
    </w:p>
    <w:p w14:paraId="52494889" w14:textId="015C5E67" w:rsidR="00912F03" w:rsidRPr="00E24521" w:rsidRDefault="00912F03" w:rsidP="005B052A">
      <w:pPr>
        <w:jc w:val="distribute"/>
        <w:rPr>
          <w:rFonts w:ascii="FrankRuehl" w:hAnsi="FrankRuehl"/>
          <w:b/>
          <w:bCs/>
          <w:sz w:val="28"/>
          <w:szCs w:val="28"/>
          <w:rtl/>
        </w:rPr>
      </w:pPr>
      <w:proofErr w:type="spellStart"/>
      <w:r w:rsidRPr="005B052A">
        <w:rPr>
          <w:rStyle w:val="ac"/>
          <w:rtl/>
        </w:rPr>
        <w:lastRenderedPageBreak/>
        <w:t>הָבו</w:t>
      </w:r>
      <w:proofErr w:type="spellEnd"/>
      <w:r w:rsidRPr="005B052A">
        <w:rPr>
          <w:rStyle w:val="ac"/>
          <w:rtl/>
        </w:rPr>
        <w:t>ּ</w:t>
      </w:r>
      <w:r w:rsidRPr="00E24521">
        <w:rPr>
          <w:rFonts w:ascii="FrankRuehl" w:hAnsi="FrankRuehl"/>
          <w:b/>
          <w:bCs/>
          <w:sz w:val="28"/>
          <w:szCs w:val="28"/>
          <w:rtl/>
        </w:rPr>
        <w:t xml:space="preserve"> לָכֶם אֲנָשִׁים חֲכָמִים וּנְבֹנִים וִידֻעִים לְשִׁבְטֵיכֶם וַאֲשִׂימֵם בְּרָאשֵׁיכֶם </w:t>
      </w:r>
      <w:r w:rsidRPr="00E24521">
        <w:rPr>
          <w:rFonts w:ascii="FrankRuehl" w:hAnsi="FrankRuehl"/>
          <w:sz w:val="28"/>
          <w:szCs w:val="28"/>
          <w:rtl/>
        </w:rPr>
        <w:t xml:space="preserve">(דברים א, </w:t>
      </w:r>
      <w:proofErr w:type="spellStart"/>
      <w:r w:rsidRPr="00E24521">
        <w:rPr>
          <w:rFonts w:ascii="FrankRuehl" w:hAnsi="FrankRuehl"/>
          <w:sz w:val="28"/>
          <w:szCs w:val="28"/>
          <w:rtl/>
        </w:rPr>
        <w:t>יג</w:t>
      </w:r>
      <w:proofErr w:type="spellEnd"/>
      <w:r w:rsidRPr="00E24521">
        <w:rPr>
          <w:rFonts w:ascii="FrankRuehl" w:hAnsi="FrankRuehl"/>
          <w:sz w:val="28"/>
          <w:szCs w:val="28"/>
          <w:rtl/>
        </w:rPr>
        <w:t>).</w:t>
      </w:r>
      <w:r w:rsidR="005B052A">
        <w:rPr>
          <w:rFonts w:ascii="FrankRuehl" w:hAnsi="FrankRuehl"/>
          <w:b/>
          <w:bCs/>
          <w:sz w:val="28"/>
          <w:szCs w:val="28"/>
          <w:rtl/>
        </w:rPr>
        <w:tab/>
      </w:r>
    </w:p>
    <w:p w14:paraId="60708FAD" w14:textId="7171579B" w:rsidR="00912F03" w:rsidRPr="00E24521" w:rsidRDefault="00912F03" w:rsidP="005B052A">
      <w:pPr>
        <w:jc w:val="distribute"/>
        <w:rPr>
          <w:rFonts w:ascii="FrankRuehl" w:hAnsi="FrankRuehl"/>
          <w:sz w:val="28"/>
          <w:szCs w:val="28"/>
          <w:rtl/>
        </w:rPr>
      </w:pPr>
      <w:r w:rsidRPr="005B052A">
        <w:rPr>
          <w:rStyle w:val="ac"/>
          <w:rtl/>
        </w:rPr>
        <w:t>[א]</w:t>
      </w:r>
      <w:r w:rsidR="00944ECB">
        <w:rPr>
          <w:rStyle w:val="ac"/>
          <w:rFonts w:hint="cs"/>
          <w:rtl/>
        </w:rPr>
        <w:t xml:space="preserve"> </w:t>
      </w:r>
      <w:r w:rsidRPr="005B052A">
        <w:rPr>
          <w:rStyle w:val="ac"/>
          <w:rtl/>
        </w:rPr>
        <w:t>"</w:t>
      </w:r>
      <w:proofErr w:type="spellStart"/>
      <w:r w:rsidRPr="005B052A">
        <w:rPr>
          <w:rStyle w:val="ac"/>
          <w:rtl/>
        </w:rPr>
        <w:t>הבו</w:t>
      </w:r>
      <w:proofErr w:type="spellEnd"/>
      <w:r w:rsidRPr="00E24521">
        <w:rPr>
          <w:rFonts w:ascii="FrankRuehl" w:hAnsi="FrankRuehl"/>
          <w:sz w:val="28"/>
          <w:szCs w:val="28"/>
          <w:rtl/>
        </w:rPr>
        <w:t xml:space="preserve"> לכם אנשים חכמים" וכו' "ואשימם בראשיכם ותענו אותי ותאמרו טוב הדבר" </w:t>
      </w:r>
      <w:r w:rsidR="005B052A">
        <w:rPr>
          <w:rFonts w:ascii="FrankRuehl" w:hAnsi="FrankRuehl"/>
          <w:sz w:val="28"/>
          <w:szCs w:val="28"/>
          <w:rtl/>
        </w:rPr>
        <w:br/>
      </w:r>
      <w:r w:rsidR="005B052A" w:rsidRPr="005B052A">
        <w:rPr>
          <w:rFonts w:ascii="Arial" w:hAnsi="Arial" w:cs="Arial" w:hint="cs"/>
          <w:spacing w:val="1042"/>
          <w:sz w:val="28"/>
          <w:szCs w:val="28"/>
          <w:rtl/>
        </w:rPr>
        <w:t> </w:t>
      </w:r>
      <w:r w:rsidRPr="00E24521">
        <w:rPr>
          <w:rFonts w:ascii="FrankRuehl" w:hAnsi="FrankRuehl"/>
          <w:sz w:val="28"/>
          <w:szCs w:val="28"/>
          <w:rtl/>
        </w:rPr>
        <w:t xml:space="preserve">וכו' ע"כ אפשר ע"פ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ז"ל </w:t>
      </w:r>
      <w:proofErr w:type="spellStart"/>
      <w:r w:rsidRPr="00E24521">
        <w:rPr>
          <w:rFonts w:ascii="FrankRuehl" w:hAnsi="FrankRuehl"/>
          <w:sz w:val="28"/>
          <w:szCs w:val="28"/>
          <w:rtl/>
        </w:rPr>
        <w:t>דאשמם</w:t>
      </w:r>
      <w:proofErr w:type="spellEnd"/>
      <w:r w:rsidRPr="00E24521">
        <w:rPr>
          <w:rFonts w:ascii="FrankRuehl" w:hAnsi="FrankRuehl"/>
          <w:sz w:val="28"/>
          <w:szCs w:val="28"/>
          <w:rtl/>
        </w:rPr>
        <w:t xml:space="preserve"> בראשיהם</w:t>
      </w:r>
      <w:r w:rsidRPr="00E24521">
        <w:rPr>
          <w:rStyle w:val="a5"/>
          <w:rFonts w:ascii="FrankRuehl" w:hAnsi="FrankRuehl"/>
          <w:sz w:val="28"/>
          <w:szCs w:val="28"/>
          <w:rtl/>
        </w:rPr>
        <w:footnoteReference w:id="1491"/>
      </w:r>
      <w:r w:rsidRPr="00E24521">
        <w:rPr>
          <w:rFonts w:ascii="FrankRuehl" w:hAnsi="FrankRuehl"/>
          <w:sz w:val="28"/>
          <w:szCs w:val="28"/>
          <w:rtl/>
        </w:rPr>
        <w:t xml:space="preserve"> ועל זה ענו אותו "טוב הדבר" משום </w:t>
      </w:r>
      <w:proofErr w:type="spellStart"/>
      <w:r w:rsidRPr="00E24521">
        <w:rPr>
          <w:rFonts w:ascii="FrankRuehl" w:hAnsi="FrankRuehl"/>
          <w:sz w:val="28"/>
          <w:szCs w:val="28"/>
          <w:rtl/>
        </w:rPr>
        <w:t>שנצולו</w:t>
      </w:r>
      <w:proofErr w:type="spellEnd"/>
      <w:r w:rsidRPr="00E24521">
        <w:rPr>
          <w:rFonts w:ascii="FrankRuehl" w:hAnsi="FrankRuehl"/>
          <w:sz w:val="28"/>
          <w:szCs w:val="28"/>
          <w:rtl/>
        </w:rPr>
        <w:t xml:space="preserve"> בזה מן </w:t>
      </w:r>
      <w:proofErr w:type="spellStart"/>
      <w:r w:rsidRPr="00E24521">
        <w:rPr>
          <w:rFonts w:ascii="FrankRuehl" w:hAnsi="FrankRuehl"/>
          <w:sz w:val="28"/>
          <w:szCs w:val="28"/>
          <w:rtl/>
        </w:rPr>
        <w:t>אשמותם</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ואשכחו</w:t>
      </w:r>
      <w:proofErr w:type="spellEnd"/>
      <w:r w:rsidRPr="00E24521">
        <w:rPr>
          <w:rFonts w:ascii="FrankRuehl" w:hAnsi="FrankRuehl"/>
          <w:sz w:val="28"/>
          <w:szCs w:val="28"/>
          <w:rtl/>
        </w:rPr>
        <w:t xml:space="preserve"> גברי </w:t>
      </w:r>
      <w:proofErr w:type="spellStart"/>
      <w:r w:rsidRPr="00E24521">
        <w:rPr>
          <w:rFonts w:ascii="FrankRuehl" w:hAnsi="FrankRuehl"/>
          <w:sz w:val="28"/>
          <w:szCs w:val="28"/>
          <w:rtl/>
        </w:rPr>
        <w:t>דדלו</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בחריקייהו</w:t>
      </w:r>
      <w:proofErr w:type="spellEnd"/>
      <w:r w:rsidRPr="00E24521">
        <w:rPr>
          <w:rStyle w:val="a5"/>
          <w:rFonts w:ascii="FrankRuehl" w:hAnsi="FrankRuehl"/>
          <w:sz w:val="28"/>
          <w:szCs w:val="28"/>
          <w:rtl/>
        </w:rPr>
        <w:footnoteReference w:id="1492"/>
      </w:r>
      <w:r w:rsidRPr="00E24521">
        <w:rPr>
          <w:rFonts w:ascii="FrankRuehl" w:hAnsi="FrankRuehl"/>
          <w:sz w:val="28"/>
          <w:szCs w:val="28"/>
          <w:rtl/>
        </w:rPr>
        <w:t xml:space="preserve"> לראשי העם</w:t>
      </w:r>
      <w:r w:rsidRPr="00E24521">
        <w:rPr>
          <w:rStyle w:val="a5"/>
          <w:rFonts w:ascii="FrankRuehl" w:hAnsi="FrankRuehl"/>
          <w:sz w:val="28"/>
          <w:szCs w:val="28"/>
          <w:rtl/>
        </w:rPr>
        <w:footnoteReference w:id="1493"/>
      </w:r>
      <w:r w:rsidRPr="00E24521">
        <w:rPr>
          <w:rFonts w:ascii="FrankRuehl" w:hAnsi="FrankRuehl"/>
          <w:sz w:val="28"/>
          <w:szCs w:val="28"/>
          <w:rtl/>
        </w:rPr>
        <w:t>.</w:t>
      </w:r>
      <w:r w:rsidR="005B052A">
        <w:rPr>
          <w:rFonts w:ascii="FrankRuehl" w:hAnsi="FrankRuehl"/>
          <w:sz w:val="28"/>
          <w:szCs w:val="28"/>
          <w:rtl/>
        </w:rPr>
        <w:tab/>
      </w:r>
    </w:p>
    <w:p w14:paraId="2B6CEB73" w14:textId="77777777" w:rsidR="00A40D52" w:rsidRDefault="00912F03" w:rsidP="005B052A">
      <w:pPr>
        <w:jc w:val="distribute"/>
        <w:rPr>
          <w:rFonts w:ascii="FrankRuehl" w:hAnsi="FrankRuehl"/>
          <w:sz w:val="28"/>
          <w:szCs w:val="28"/>
          <w:rtl/>
        </w:rPr>
      </w:pPr>
      <w:r w:rsidRPr="005B052A">
        <w:rPr>
          <w:rStyle w:val="ac"/>
          <w:rtl/>
        </w:rPr>
        <w:t>[ב]</w:t>
      </w:r>
      <w:r w:rsidR="00944ECB">
        <w:rPr>
          <w:rStyle w:val="ac"/>
          <w:rFonts w:hint="cs"/>
          <w:rtl/>
        </w:rPr>
        <w:t xml:space="preserve"> </w:t>
      </w:r>
      <w:r w:rsidRPr="005B052A">
        <w:rPr>
          <w:rStyle w:val="ac"/>
          <w:rtl/>
        </w:rPr>
        <w:t>רש"י</w:t>
      </w:r>
      <w:r w:rsidRPr="00E24521">
        <w:rPr>
          <w:rFonts w:ascii="FrankRuehl" w:hAnsi="FrankRuehl"/>
          <w:sz w:val="28"/>
          <w:szCs w:val="28"/>
          <w:rtl/>
        </w:rPr>
        <w:t xml:space="preserve"> בד"ה אנשים, וכי תעלה על דעתך נשים, מה תלמוד לומר אנשים צדיקים ע"כ, </w:t>
      </w:r>
      <w:r w:rsidR="005B052A">
        <w:rPr>
          <w:rFonts w:ascii="FrankRuehl" w:hAnsi="FrankRuehl"/>
          <w:sz w:val="28"/>
          <w:szCs w:val="28"/>
          <w:rtl/>
        </w:rPr>
        <w:br/>
      </w:r>
      <w:r w:rsidR="005B052A" w:rsidRPr="005B052A">
        <w:rPr>
          <w:rFonts w:ascii="Arial" w:hAnsi="Arial" w:cs="Arial" w:hint="cs"/>
          <w:spacing w:val="1033"/>
          <w:sz w:val="28"/>
          <w:szCs w:val="28"/>
          <w:rtl/>
        </w:rPr>
        <w:t> </w:t>
      </w:r>
      <w:r w:rsidRPr="00E24521">
        <w:rPr>
          <w:rFonts w:ascii="FrankRuehl" w:hAnsi="FrankRuehl"/>
          <w:sz w:val="28"/>
          <w:szCs w:val="28"/>
          <w:rtl/>
        </w:rPr>
        <w:t xml:space="preserve">נ"ב וחוץ מזה אפשר לומר </w:t>
      </w:r>
      <w:proofErr w:type="spellStart"/>
      <w:r w:rsidRPr="00E24521">
        <w:rPr>
          <w:rFonts w:ascii="FrankRuehl" w:hAnsi="FrankRuehl"/>
          <w:sz w:val="28"/>
          <w:szCs w:val="28"/>
          <w:rtl/>
        </w:rPr>
        <w:t>דר"ל</w:t>
      </w:r>
      <w:proofErr w:type="spellEnd"/>
      <w:r w:rsidRPr="00E24521">
        <w:rPr>
          <w:rFonts w:ascii="FrankRuehl" w:hAnsi="FrankRuehl"/>
          <w:sz w:val="28"/>
          <w:szCs w:val="28"/>
          <w:rtl/>
        </w:rPr>
        <w:t xml:space="preserve"> שישתדלו להיות בכל דור ודור אנשים מנהיגי הדור </w:t>
      </w:r>
      <w:proofErr w:type="spellStart"/>
      <w:r w:rsidRPr="00E24521">
        <w:rPr>
          <w:rFonts w:ascii="FrankRuehl" w:hAnsi="FrankRuehl"/>
          <w:sz w:val="28"/>
          <w:szCs w:val="28"/>
          <w:rtl/>
        </w:rPr>
        <w:t>ולאפוקי</w:t>
      </w:r>
      <w:proofErr w:type="spellEnd"/>
      <w:r w:rsidRPr="00E24521">
        <w:rPr>
          <w:rFonts w:ascii="FrankRuehl" w:hAnsi="FrankRuehl"/>
          <w:sz w:val="28"/>
          <w:szCs w:val="28"/>
          <w:rtl/>
        </w:rPr>
        <w:t xml:space="preserve"> שלא יהיו כדור של דבורה שלא נמצא מהאנשים שיהיו ראויים לשפוט את ישראל עד שבאה דבורה </w:t>
      </w:r>
      <w:proofErr w:type="spellStart"/>
      <w:r w:rsidRPr="00E24521">
        <w:rPr>
          <w:rFonts w:ascii="FrankRuehl" w:hAnsi="FrankRuehl"/>
          <w:sz w:val="28"/>
          <w:szCs w:val="28"/>
          <w:rtl/>
        </w:rPr>
        <w:t>אשה</w:t>
      </w:r>
      <w:proofErr w:type="spellEnd"/>
      <w:r w:rsidRPr="00E24521">
        <w:rPr>
          <w:rFonts w:ascii="FrankRuehl" w:hAnsi="FrankRuehl"/>
          <w:sz w:val="28"/>
          <w:szCs w:val="28"/>
          <w:rtl/>
        </w:rPr>
        <w:t xml:space="preserve"> נביאה להנהיגם "והיא שופטה את ישראל בעת ההיא"</w:t>
      </w:r>
      <w:r w:rsidRPr="00E24521">
        <w:rPr>
          <w:rStyle w:val="a5"/>
          <w:rFonts w:ascii="FrankRuehl" w:hAnsi="FrankRuehl"/>
          <w:sz w:val="28"/>
          <w:szCs w:val="28"/>
          <w:rtl/>
        </w:rPr>
        <w:footnoteReference w:id="1494"/>
      </w:r>
      <w:r w:rsidRPr="00E24521">
        <w:rPr>
          <w:rFonts w:ascii="FrankRuehl" w:hAnsi="FrankRuehl"/>
          <w:sz w:val="28"/>
          <w:szCs w:val="28"/>
          <w:rtl/>
        </w:rPr>
        <w:t xml:space="preserve"> וזה אינו פאר לדור כמו שאמרה היא לברק "אפס כי לא תהיה תפארתך"</w:t>
      </w:r>
      <w:r w:rsidRPr="00E24521">
        <w:rPr>
          <w:rStyle w:val="a5"/>
          <w:rFonts w:ascii="FrankRuehl" w:hAnsi="FrankRuehl"/>
          <w:sz w:val="28"/>
          <w:szCs w:val="28"/>
          <w:rtl/>
        </w:rPr>
        <w:footnoteReference w:id="1495"/>
      </w:r>
      <w:r w:rsidRPr="00E24521">
        <w:rPr>
          <w:rFonts w:ascii="FrankRuehl" w:hAnsi="FrankRuehl"/>
          <w:sz w:val="28"/>
          <w:szCs w:val="28"/>
          <w:rtl/>
        </w:rPr>
        <w:t xml:space="preserve"> "כי ביד </w:t>
      </w:r>
      <w:proofErr w:type="spellStart"/>
      <w:r w:rsidRPr="00E24521">
        <w:rPr>
          <w:rFonts w:ascii="FrankRuehl" w:hAnsi="FrankRuehl"/>
          <w:sz w:val="28"/>
          <w:szCs w:val="28"/>
          <w:rtl/>
        </w:rPr>
        <w:t>אשה</w:t>
      </w:r>
      <w:proofErr w:type="spellEnd"/>
      <w:r w:rsidRPr="00E24521">
        <w:rPr>
          <w:rFonts w:ascii="FrankRuehl" w:hAnsi="FrankRuehl"/>
          <w:sz w:val="28"/>
          <w:szCs w:val="28"/>
          <w:rtl/>
        </w:rPr>
        <w:t xml:space="preserve">" וכו' </w:t>
      </w:r>
      <w:proofErr w:type="spellStart"/>
      <w:r w:rsidRPr="00E24521">
        <w:rPr>
          <w:rFonts w:ascii="FrankRuehl" w:hAnsi="FrankRuehl"/>
          <w:sz w:val="28"/>
          <w:szCs w:val="28"/>
          <w:rtl/>
        </w:rPr>
        <w:t>ולפי"ז</w:t>
      </w:r>
      <w:proofErr w:type="spellEnd"/>
      <w:r w:rsidRPr="00E24521">
        <w:rPr>
          <w:rFonts w:ascii="FrankRuehl" w:hAnsi="FrankRuehl"/>
          <w:sz w:val="28"/>
          <w:szCs w:val="28"/>
          <w:rtl/>
        </w:rPr>
        <w:t xml:space="preserve"> אפשר לומר </w:t>
      </w:r>
      <w:proofErr w:type="spellStart"/>
      <w:r w:rsidRPr="00E24521">
        <w:rPr>
          <w:rFonts w:ascii="FrankRuehl" w:hAnsi="FrankRuehl"/>
          <w:sz w:val="28"/>
          <w:szCs w:val="28"/>
          <w:rtl/>
        </w:rPr>
        <w:t>דאנשים</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לאפוקי</w:t>
      </w:r>
      <w:proofErr w:type="spellEnd"/>
      <w:r w:rsidRPr="00E24521">
        <w:rPr>
          <w:rFonts w:ascii="FrankRuehl" w:hAnsi="FrankRuehl"/>
          <w:sz w:val="28"/>
          <w:szCs w:val="28"/>
          <w:rtl/>
        </w:rPr>
        <w:t xml:space="preserve"> נשים וכאמור, </w:t>
      </w:r>
      <w:proofErr w:type="spellStart"/>
      <w:r w:rsidRPr="00E24521">
        <w:rPr>
          <w:rFonts w:ascii="FrankRuehl" w:hAnsi="FrankRuehl"/>
          <w:sz w:val="28"/>
          <w:szCs w:val="28"/>
          <w:rtl/>
        </w:rPr>
        <w:t>ומ"ה</w:t>
      </w:r>
      <w:proofErr w:type="spellEnd"/>
      <w:r w:rsidRPr="00E24521">
        <w:rPr>
          <w:rFonts w:ascii="FrankRuehl" w:hAnsi="FrankRuehl"/>
          <w:sz w:val="28"/>
          <w:szCs w:val="28"/>
          <w:rtl/>
        </w:rPr>
        <w:t xml:space="preserve"> אמר "</w:t>
      </w:r>
      <w:proofErr w:type="spellStart"/>
      <w:r w:rsidRPr="00E24521">
        <w:rPr>
          <w:rFonts w:ascii="FrankRuehl" w:hAnsi="FrankRuehl"/>
          <w:sz w:val="28"/>
          <w:szCs w:val="28"/>
          <w:rtl/>
        </w:rPr>
        <w:t>הבו</w:t>
      </w:r>
      <w:proofErr w:type="spellEnd"/>
      <w:r w:rsidRPr="00E24521">
        <w:rPr>
          <w:rFonts w:ascii="FrankRuehl" w:hAnsi="FrankRuehl"/>
          <w:sz w:val="28"/>
          <w:szCs w:val="28"/>
          <w:rtl/>
        </w:rPr>
        <w:t xml:space="preserve"> לכם" ופירש רש"י הזמינו עצמכם לכך, ולפי האמור ר"ל שיזמינו להיות בכל דור ודור אנשים ולא נשים, ואור עיני </w:t>
      </w:r>
      <w:proofErr w:type="spellStart"/>
      <w:r w:rsidRPr="00E24521">
        <w:rPr>
          <w:rFonts w:ascii="FrankRuehl" w:hAnsi="FrankRuehl"/>
          <w:sz w:val="28"/>
          <w:szCs w:val="28"/>
          <w:rtl/>
        </w:rPr>
        <w:t>א"ח</w:t>
      </w:r>
      <w:proofErr w:type="spellEnd"/>
      <w:r w:rsidRPr="00E24521">
        <w:rPr>
          <w:rFonts w:ascii="FrankRuehl" w:hAnsi="FrankRuehl"/>
          <w:sz w:val="28"/>
          <w:szCs w:val="28"/>
          <w:rtl/>
        </w:rPr>
        <w:t xml:space="preserve"> טוב וחסד תורה וגדולה </w:t>
      </w:r>
      <w:proofErr w:type="spellStart"/>
      <w:r w:rsidRPr="00E24521">
        <w:rPr>
          <w:rFonts w:ascii="FrankRuehl" w:hAnsi="FrankRuehl"/>
          <w:sz w:val="28"/>
          <w:szCs w:val="28"/>
          <w:rtl/>
        </w:rPr>
        <w:t>במ"א</w:t>
      </w:r>
      <w:proofErr w:type="spellEnd"/>
      <w:r w:rsidRPr="00E24521">
        <w:rPr>
          <w:rFonts w:ascii="FrankRuehl" w:hAnsi="FrankRuehl"/>
          <w:sz w:val="28"/>
          <w:szCs w:val="28"/>
          <w:rtl/>
        </w:rPr>
        <w:t xml:space="preserve"> כה"ר סי' מרדכי </w:t>
      </w:r>
      <w:proofErr w:type="spellStart"/>
      <w:r w:rsidRPr="00E24521">
        <w:rPr>
          <w:rFonts w:ascii="FrankRuehl" w:hAnsi="FrankRuehl"/>
          <w:sz w:val="28"/>
          <w:szCs w:val="28"/>
          <w:rtl/>
        </w:rPr>
        <w:t>אלחאייך</w:t>
      </w:r>
      <w:proofErr w:type="spellEnd"/>
      <w:r w:rsidRPr="00E24521">
        <w:rPr>
          <w:rFonts w:ascii="FrankRuehl" w:hAnsi="FrankRuehl"/>
          <w:sz w:val="28"/>
          <w:szCs w:val="28"/>
          <w:rtl/>
        </w:rPr>
        <w:t xml:space="preserve"> הי"ו מר הוא </w:t>
      </w:r>
      <w:proofErr w:type="spellStart"/>
      <w:r w:rsidRPr="00E24521">
        <w:rPr>
          <w:rFonts w:ascii="FrankRuehl" w:hAnsi="FrankRuehl"/>
          <w:sz w:val="28"/>
          <w:szCs w:val="28"/>
          <w:rtl/>
        </w:rPr>
        <w:t>דאמר</w:t>
      </w:r>
      <w:proofErr w:type="spellEnd"/>
      <w:r w:rsidRPr="00E24521">
        <w:rPr>
          <w:rFonts w:ascii="FrankRuehl" w:hAnsi="FrankRuehl"/>
          <w:sz w:val="28"/>
          <w:szCs w:val="28"/>
          <w:rtl/>
        </w:rPr>
        <w:t xml:space="preserve"> דיש מקום לומר </w:t>
      </w:r>
      <w:proofErr w:type="spellStart"/>
      <w:r w:rsidRPr="00E24521">
        <w:rPr>
          <w:rFonts w:ascii="FrankRuehl" w:hAnsi="FrankRuehl"/>
          <w:sz w:val="28"/>
          <w:szCs w:val="28"/>
          <w:rtl/>
        </w:rPr>
        <w:t>דכיון</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דקפיד</w:t>
      </w:r>
      <w:proofErr w:type="spellEnd"/>
      <w:r w:rsidRPr="00E24521">
        <w:rPr>
          <w:rFonts w:ascii="FrankRuehl" w:hAnsi="FrankRuehl"/>
          <w:sz w:val="28"/>
          <w:szCs w:val="28"/>
          <w:rtl/>
        </w:rPr>
        <w:t xml:space="preserve"> קרא על אנשים שיהיה בהם מדות טובות הללו ממילא משמע דאם תרצה לומר שלא יהיה באנשים כן יהיה </w:t>
      </w:r>
      <w:proofErr w:type="spellStart"/>
      <w:r w:rsidRPr="00E24521">
        <w:rPr>
          <w:rFonts w:ascii="FrankRuehl" w:hAnsi="FrankRuehl"/>
          <w:sz w:val="28"/>
          <w:szCs w:val="28"/>
          <w:rtl/>
        </w:rPr>
        <w:t>בהני"ח</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לאיתתא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שפירתא</w:t>
      </w:r>
      <w:proofErr w:type="spellEnd"/>
      <w:r w:rsidRPr="00E24521">
        <w:rPr>
          <w:rFonts w:ascii="FrankRuehl" w:hAnsi="FrankRuehl"/>
          <w:sz w:val="28"/>
          <w:szCs w:val="28"/>
          <w:rtl/>
        </w:rPr>
        <w:t xml:space="preserve"> ומעשה </w:t>
      </w:r>
      <w:proofErr w:type="spellStart"/>
      <w:r w:rsidRPr="00E24521">
        <w:rPr>
          <w:rFonts w:ascii="FrankRuehl" w:hAnsi="FrankRuehl"/>
          <w:sz w:val="28"/>
          <w:szCs w:val="28"/>
          <w:rtl/>
        </w:rPr>
        <w:t>דדבורה</w:t>
      </w:r>
      <w:proofErr w:type="spellEnd"/>
      <w:r w:rsidRPr="00E24521">
        <w:rPr>
          <w:rFonts w:ascii="FrankRuehl" w:hAnsi="FrankRuehl"/>
          <w:sz w:val="28"/>
          <w:szCs w:val="28"/>
          <w:rtl/>
        </w:rPr>
        <w:t xml:space="preserve"> יוכיח, </w:t>
      </w:r>
      <w:proofErr w:type="spellStart"/>
      <w:r w:rsidRPr="00E24521">
        <w:rPr>
          <w:rFonts w:ascii="FrankRuehl" w:hAnsi="FrankRuehl"/>
          <w:sz w:val="28"/>
          <w:szCs w:val="28"/>
          <w:rtl/>
        </w:rPr>
        <w:t>ולפ"ז</w:t>
      </w:r>
      <w:proofErr w:type="spellEnd"/>
      <w:r w:rsidRPr="00E24521">
        <w:rPr>
          <w:rFonts w:ascii="FrankRuehl" w:hAnsi="FrankRuehl"/>
          <w:sz w:val="28"/>
          <w:szCs w:val="28"/>
          <w:rtl/>
        </w:rPr>
        <w:t xml:space="preserve"> לא נאמר </w:t>
      </w:r>
      <w:proofErr w:type="spellStart"/>
      <w:r w:rsidRPr="00E24521">
        <w:rPr>
          <w:rFonts w:ascii="FrankRuehl" w:hAnsi="FrankRuehl"/>
          <w:sz w:val="28"/>
          <w:szCs w:val="28"/>
          <w:rtl/>
        </w:rPr>
        <w:t>דאנשים</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לאפוקי</w:t>
      </w:r>
      <w:proofErr w:type="spellEnd"/>
      <w:r w:rsidRPr="00E24521">
        <w:rPr>
          <w:rFonts w:ascii="FrankRuehl" w:hAnsi="FrankRuehl"/>
          <w:sz w:val="28"/>
          <w:szCs w:val="28"/>
          <w:rtl/>
        </w:rPr>
        <w:t xml:space="preserve"> נשים, אבל </w:t>
      </w:r>
      <w:proofErr w:type="spellStart"/>
      <w:r w:rsidRPr="00E24521">
        <w:rPr>
          <w:rFonts w:ascii="FrankRuehl" w:hAnsi="FrankRuehl"/>
          <w:sz w:val="28"/>
          <w:szCs w:val="28"/>
          <w:rtl/>
        </w:rPr>
        <w:t>לע"ד</w:t>
      </w:r>
      <w:proofErr w:type="spellEnd"/>
      <w:r w:rsidRPr="00E24521">
        <w:rPr>
          <w:rFonts w:ascii="FrankRuehl" w:hAnsi="FrankRuehl"/>
          <w:sz w:val="28"/>
          <w:szCs w:val="28"/>
          <w:rtl/>
        </w:rPr>
        <w:t xml:space="preserve"> עדיין </w:t>
      </w:r>
      <w:proofErr w:type="spellStart"/>
      <w:r w:rsidRPr="00E24521">
        <w:rPr>
          <w:rFonts w:ascii="FrankRuehl" w:hAnsi="FrankRuehl"/>
          <w:sz w:val="28"/>
          <w:szCs w:val="28"/>
          <w:rtl/>
        </w:rPr>
        <w:t>י"ל</w:t>
      </w:r>
      <w:proofErr w:type="spellEnd"/>
      <w:r w:rsidRPr="00E24521">
        <w:rPr>
          <w:rFonts w:ascii="FrankRuehl" w:hAnsi="FrankRuehl"/>
          <w:sz w:val="28"/>
          <w:szCs w:val="28"/>
          <w:rtl/>
        </w:rPr>
        <w:t xml:space="preserve"> ע"ד רש"י </w:t>
      </w:r>
      <w:proofErr w:type="spellStart"/>
      <w:r w:rsidRPr="00E24521">
        <w:rPr>
          <w:rFonts w:ascii="FrankRuehl" w:hAnsi="FrankRuehl"/>
          <w:sz w:val="28"/>
          <w:szCs w:val="28"/>
          <w:rtl/>
        </w:rPr>
        <w:t>דכיון</w:t>
      </w:r>
      <w:proofErr w:type="spellEnd"/>
      <w:r w:rsidRPr="00E24521">
        <w:rPr>
          <w:rFonts w:ascii="FrankRuehl" w:hAnsi="FrankRuehl"/>
          <w:sz w:val="28"/>
          <w:szCs w:val="28"/>
          <w:rtl/>
        </w:rPr>
        <w:t xml:space="preserve"> שסיים הפסוק "חכמים ונבונים וידועים לשבטיכם" ופירש רש"י</w:t>
      </w:r>
      <w:r w:rsidRPr="00E24521">
        <w:rPr>
          <w:rStyle w:val="a5"/>
          <w:rFonts w:ascii="FrankRuehl" w:hAnsi="FrankRuehl"/>
          <w:sz w:val="28"/>
          <w:szCs w:val="28"/>
          <w:rtl/>
        </w:rPr>
        <w:footnoteReference w:id="1496"/>
      </w:r>
      <w:r w:rsidRPr="00E24521">
        <w:rPr>
          <w:rFonts w:ascii="FrankRuehl" w:hAnsi="FrankRuehl"/>
          <w:sz w:val="28"/>
          <w:szCs w:val="28"/>
          <w:rtl/>
        </w:rPr>
        <w:t xml:space="preserve"> גופיה עלה אם הוא הגון </w:t>
      </w:r>
      <w:proofErr w:type="spellStart"/>
      <w:r w:rsidRPr="00E24521">
        <w:rPr>
          <w:rFonts w:ascii="FrankRuehl" w:hAnsi="FrankRuehl"/>
          <w:sz w:val="28"/>
          <w:szCs w:val="28"/>
          <w:rtl/>
        </w:rPr>
        <w:t>וכו</w:t>
      </w:r>
      <w:proofErr w:type="spellEnd"/>
      <w:r w:rsidRPr="00E24521">
        <w:rPr>
          <w:rFonts w:ascii="FrankRuehl" w:hAnsi="FrankRuehl"/>
          <w:sz w:val="28"/>
          <w:szCs w:val="28"/>
          <w:rtl/>
        </w:rPr>
        <w:t>', וגם קרא כתיב "הן יראת ה' היא חכמה וסור מרע בינה"</w:t>
      </w:r>
      <w:r w:rsidRPr="00E24521">
        <w:rPr>
          <w:rStyle w:val="a5"/>
          <w:rFonts w:ascii="FrankRuehl" w:hAnsi="FrankRuehl"/>
          <w:sz w:val="28"/>
          <w:szCs w:val="28"/>
          <w:rtl/>
        </w:rPr>
        <w:footnoteReference w:id="1497"/>
      </w:r>
      <w:r w:rsidRPr="00E24521">
        <w:rPr>
          <w:rFonts w:ascii="FrankRuehl" w:hAnsi="FrankRuehl"/>
          <w:sz w:val="28"/>
          <w:szCs w:val="28"/>
          <w:rtl/>
        </w:rPr>
        <w:t xml:space="preserve"> א"כ הרי יש בכלל שיהיו צדיקים </w:t>
      </w:r>
      <w:proofErr w:type="spellStart"/>
      <w:r w:rsidRPr="00E24521">
        <w:rPr>
          <w:rFonts w:ascii="FrankRuehl" w:hAnsi="FrankRuehl"/>
          <w:sz w:val="28"/>
          <w:szCs w:val="28"/>
          <w:rtl/>
        </w:rPr>
        <w:t>ואמאי</w:t>
      </w:r>
      <w:proofErr w:type="spellEnd"/>
      <w:r w:rsidRPr="00E24521">
        <w:rPr>
          <w:rFonts w:ascii="FrankRuehl" w:hAnsi="FrankRuehl"/>
          <w:sz w:val="28"/>
          <w:szCs w:val="28"/>
          <w:rtl/>
        </w:rPr>
        <w:t xml:space="preserve"> הוצרך לומר אנשים שיהיו צדיקים, ועוד </w:t>
      </w:r>
      <w:proofErr w:type="spellStart"/>
      <w:r w:rsidRPr="00E24521">
        <w:rPr>
          <w:rFonts w:ascii="FrankRuehl" w:hAnsi="FrankRuehl"/>
          <w:sz w:val="28"/>
          <w:szCs w:val="28"/>
          <w:rtl/>
        </w:rPr>
        <w:t>י"ל</w:t>
      </w:r>
      <w:proofErr w:type="spellEnd"/>
      <w:r w:rsidRPr="00E24521">
        <w:rPr>
          <w:rFonts w:ascii="FrankRuehl" w:hAnsi="FrankRuehl"/>
          <w:sz w:val="28"/>
          <w:szCs w:val="28"/>
          <w:rtl/>
        </w:rPr>
        <w:t xml:space="preserve"> לכאורה על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בכלל </w:t>
      </w:r>
      <w:proofErr w:type="spellStart"/>
      <w:r w:rsidRPr="00E24521">
        <w:rPr>
          <w:rFonts w:ascii="FrankRuehl" w:hAnsi="FrankRuehl"/>
          <w:sz w:val="28"/>
          <w:szCs w:val="28"/>
          <w:rtl/>
        </w:rPr>
        <w:t>ד"ק</w:t>
      </w:r>
      <w:proofErr w:type="spellEnd"/>
      <w:r w:rsidRPr="00E24521">
        <w:rPr>
          <w:rFonts w:ascii="FrankRuehl" w:hAnsi="FrankRuehl"/>
          <w:sz w:val="28"/>
          <w:szCs w:val="28"/>
          <w:rtl/>
        </w:rPr>
        <w:t xml:space="preserve"> שאם בא לפני מעוטף בטלית איני יודע מי הוא שהרי כשאמר לו יתרו "ואתה תחזה"</w:t>
      </w:r>
      <w:r w:rsidRPr="00E24521">
        <w:rPr>
          <w:rStyle w:val="a5"/>
          <w:rFonts w:ascii="FrankRuehl" w:hAnsi="FrankRuehl"/>
          <w:sz w:val="28"/>
          <w:szCs w:val="28"/>
          <w:rtl/>
        </w:rPr>
        <w:footnoteReference w:id="1498"/>
      </w:r>
      <w:r w:rsidRPr="00E24521">
        <w:rPr>
          <w:rFonts w:ascii="FrankRuehl" w:hAnsi="FrankRuehl"/>
          <w:sz w:val="28"/>
          <w:szCs w:val="28"/>
          <w:rtl/>
        </w:rPr>
        <w:t xml:space="preserve"> וכו' פירש רש"י גופיה שם ברוח הקודש שעליך, א"כ </w:t>
      </w:r>
      <w:proofErr w:type="spellStart"/>
      <w:r w:rsidRPr="00E24521">
        <w:rPr>
          <w:rFonts w:ascii="FrankRuehl" w:hAnsi="FrankRuehl"/>
          <w:sz w:val="28"/>
          <w:szCs w:val="28"/>
          <w:rtl/>
        </w:rPr>
        <w:t>איפוא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אמאי</w:t>
      </w:r>
      <w:proofErr w:type="spellEnd"/>
      <w:r w:rsidRPr="00E24521">
        <w:rPr>
          <w:rFonts w:ascii="FrankRuehl" w:hAnsi="FrankRuehl"/>
          <w:sz w:val="28"/>
          <w:szCs w:val="28"/>
          <w:rtl/>
        </w:rPr>
        <w:t xml:space="preserve"> הכא אמר מר שאיני יודע, ולזה אפשר לומר כדי שלא יצטרך להטריח לרוח הקודש ולשאול עליו משום הכי אמר "חכמים וידועים לכם" לפי שמי שרוח הבריות נוחה הימנו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א"נ כדי שלא להחזיק טובה לעצמו ולא דמי </w:t>
      </w:r>
      <w:proofErr w:type="spellStart"/>
      <w:r w:rsidRPr="00E24521">
        <w:rPr>
          <w:rFonts w:ascii="FrankRuehl" w:hAnsi="FrankRuehl"/>
          <w:sz w:val="28"/>
          <w:szCs w:val="28"/>
          <w:rtl/>
        </w:rPr>
        <w:t>לההיא</w:t>
      </w:r>
      <w:proofErr w:type="spellEnd"/>
      <w:r w:rsidRPr="00E24521">
        <w:rPr>
          <w:rFonts w:ascii="FrankRuehl" w:hAnsi="FrankRuehl"/>
          <w:sz w:val="28"/>
          <w:szCs w:val="28"/>
          <w:rtl/>
        </w:rPr>
        <w:t xml:space="preserve"> שיתרו הוא </w:t>
      </w:r>
      <w:r w:rsidRPr="00E24521">
        <w:rPr>
          <w:rFonts w:ascii="FrankRuehl" w:hAnsi="FrankRuehl"/>
          <w:sz w:val="28"/>
          <w:szCs w:val="28"/>
          <w:rtl/>
        </w:rPr>
        <w:lastRenderedPageBreak/>
        <w:t xml:space="preserve">שאמר לו ולא הוא אמר על עצמו כן, ומשום הכי כשאמר ליתרו "כי יבא אלי העם" סיים בה "לדרוש </w:t>
      </w:r>
      <w:proofErr w:type="spellStart"/>
      <w:r w:rsidRPr="00E24521">
        <w:rPr>
          <w:rFonts w:ascii="FrankRuehl" w:hAnsi="FrankRuehl"/>
          <w:sz w:val="28"/>
          <w:szCs w:val="28"/>
          <w:rtl/>
        </w:rPr>
        <w:t>אלהים</w:t>
      </w:r>
      <w:proofErr w:type="spellEnd"/>
      <w:r w:rsidRPr="00E24521">
        <w:rPr>
          <w:rFonts w:ascii="FrankRuehl" w:hAnsi="FrankRuehl"/>
          <w:sz w:val="28"/>
          <w:szCs w:val="28"/>
          <w:rtl/>
        </w:rPr>
        <w:t xml:space="preserve">" וכמ"ש ז"ל יפה א' שתלה הגדולה בשכינה, אבל אידך עדיין קשה אבל לפי מה שפירשנו אנן </w:t>
      </w:r>
      <w:proofErr w:type="spellStart"/>
      <w:r w:rsidRPr="00E24521">
        <w:rPr>
          <w:rFonts w:ascii="FrankRuehl" w:hAnsi="FrankRuehl"/>
          <w:sz w:val="28"/>
          <w:szCs w:val="28"/>
          <w:rtl/>
        </w:rPr>
        <w:t>בעניותין</w:t>
      </w:r>
      <w:proofErr w:type="spellEnd"/>
      <w:r w:rsidRPr="00E24521">
        <w:rPr>
          <w:rFonts w:ascii="FrankRuehl" w:hAnsi="FrankRuehl"/>
          <w:sz w:val="28"/>
          <w:szCs w:val="28"/>
          <w:rtl/>
        </w:rPr>
        <w:t xml:space="preserve"> אתי שפיר דלא הוי כפול, וכעת אין בידי הני ספרי דבי רב נושאי כליו של רש"י ז"ל.</w:t>
      </w:r>
      <w:r w:rsidR="005B052A">
        <w:rPr>
          <w:rFonts w:ascii="FrankRuehl" w:hAnsi="FrankRuehl"/>
          <w:sz w:val="28"/>
          <w:szCs w:val="28"/>
          <w:rtl/>
        </w:rPr>
        <w:tab/>
      </w:r>
    </w:p>
    <w:p w14:paraId="3F744581" w14:textId="755DD2CD" w:rsidR="00912F03" w:rsidRPr="005B052A" w:rsidRDefault="00912F03" w:rsidP="005B052A">
      <w:pPr>
        <w:jc w:val="distribute"/>
        <w:rPr>
          <w:rStyle w:val="ac"/>
          <w:rtl/>
        </w:rPr>
      </w:pPr>
    </w:p>
    <w:p w14:paraId="6A9B2C12" w14:textId="566598E7" w:rsidR="00912F03" w:rsidRPr="00E24521" w:rsidRDefault="00912F03" w:rsidP="005B052A">
      <w:pPr>
        <w:jc w:val="distribute"/>
        <w:rPr>
          <w:rFonts w:ascii="FrankRuehl" w:hAnsi="FrankRuehl"/>
          <w:b/>
          <w:bCs/>
          <w:sz w:val="28"/>
          <w:szCs w:val="28"/>
          <w:rtl/>
        </w:rPr>
      </w:pPr>
      <w:r w:rsidRPr="005B052A">
        <w:rPr>
          <w:rStyle w:val="ac"/>
          <w:rtl/>
        </w:rPr>
        <w:t>וַיִּיטַב</w:t>
      </w:r>
      <w:r w:rsidRPr="00E24521">
        <w:rPr>
          <w:rFonts w:ascii="FrankRuehl" w:hAnsi="FrankRuehl"/>
          <w:b/>
          <w:bCs/>
          <w:sz w:val="28"/>
          <w:szCs w:val="28"/>
          <w:rtl/>
        </w:rPr>
        <w:t xml:space="preserve"> בְּעֵינַי הַדָּבָר וָאֶקַּח מִכֶּם שְׁנֵים עָשָׂר אֲנָשִׁים אִישׁ אֶחָד לַשָּׁבֶט </w:t>
      </w:r>
      <w:r w:rsidRPr="00E24521">
        <w:rPr>
          <w:rFonts w:ascii="FrankRuehl" w:hAnsi="FrankRuehl"/>
          <w:sz w:val="28"/>
          <w:szCs w:val="28"/>
          <w:rtl/>
        </w:rPr>
        <w:t xml:space="preserve">(דברים א, </w:t>
      </w:r>
      <w:proofErr w:type="spellStart"/>
      <w:r w:rsidRPr="00E24521">
        <w:rPr>
          <w:rFonts w:ascii="FrankRuehl" w:hAnsi="FrankRuehl"/>
          <w:sz w:val="28"/>
          <w:szCs w:val="28"/>
          <w:rtl/>
        </w:rPr>
        <w:t>כג</w:t>
      </w:r>
      <w:proofErr w:type="spellEnd"/>
      <w:r w:rsidRPr="00E24521">
        <w:rPr>
          <w:rFonts w:ascii="FrankRuehl" w:hAnsi="FrankRuehl"/>
          <w:sz w:val="28"/>
          <w:szCs w:val="28"/>
          <w:rtl/>
        </w:rPr>
        <w:t>).</w:t>
      </w:r>
      <w:r w:rsidR="005B052A">
        <w:rPr>
          <w:rFonts w:ascii="FrankRuehl" w:hAnsi="FrankRuehl"/>
          <w:b/>
          <w:bCs/>
          <w:sz w:val="28"/>
          <w:szCs w:val="28"/>
          <w:rtl/>
        </w:rPr>
        <w:tab/>
      </w:r>
    </w:p>
    <w:p w14:paraId="5DF68FF2" w14:textId="12A7A712" w:rsidR="00912F03" w:rsidRPr="00E24521" w:rsidRDefault="00912F03" w:rsidP="005B052A">
      <w:pPr>
        <w:jc w:val="distribute"/>
        <w:rPr>
          <w:rFonts w:ascii="FrankRuehl" w:hAnsi="FrankRuehl"/>
          <w:sz w:val="28"/>
          <w:szCs w:val="28"/>
          <w:rtl/>
        </w:rPr>
      </w:pPr>
      <w:r w:rsidRPr="005B052A">
        <w:rPr>
          <w:rStyle w:val="ac"/>
          <w:rtl/>
        </w:rPr>
        <w:t>רש"י</w:t>
      </w:r>
      <w:r w:rsidRPr="00E24521">
        <w:rPr>
          <w:rFonts w:ascii="FrankRuehl" w:hAnsi="FrankRuehl"/>
          <w:sz w:val="28"/>
          <w:szCs w:val="28"/>
          <w:rtl/>
        </w:rPr>
        <w:t xml:space="preserve"> בד"ה י"ב אנשים, מגיד שלא היה שבט לוי עמהם ע"כ, נ"ב עיין מה שתמה </w:t>
      </w:r>
      <w:proofErr w:type="spellStart"/>
      <w:r w:rsidRPr="00E24521">
        <w:rPr>
          <w:rFonts w:ascii="FrankRuehl" w:hAnsi="FrankRuehl"/>
          <w:sz w:val="28"/>
          <w:szCs w:val="28"/>
          <w:rtl/>
        </w:rPr>
        <w:t>הרא"ם</w:t>
      </w:r>
      <w:proofErr w:type="spellEnd"/>
      <w:r w:rsidRPr="00E24521">
        <w:rPr>
          <w:rStyle w:val="a5"/>
          <w:rFonts w:ascii="FrankRuehl" w:hAnsi="FrankRuehl"/>
          <w:sz w:val="28"/>
          <w:szCs w:val="28"/>
          <w:rtl/>
        </w:rPr>
        <w:footnoteReference w:id="1499"/>
      </w:r>
      <w:r w:rsidRPr="00E24521">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627"/>
          <w:sz w:val="28"/>
          <w:szCs w:val="28"/>
          <w:rtl/>
        </w:rPr>
        <w:t> </w:t>
      </w:r>
      <w:r w:rsidRPr="00E24521">
        <w:rPr>
          <w:rFonts w:ascii="FrankRuehl" w:hAnsi="FrankRuehl"/>
          <w:sz w:val="28"/>
          <w:szCs w:val="28"/>
          <w:rtl/>
        </w:rPr>
        <w:t xml:space="preserve">והניח </w:t>
      </w:r>
      <w:proofErr w:type="spellStart"/>
      <w:r w:rsidRPr="00E24521">
        <w:rPr>
          <w:rFonts w:ascii="FrankRuehl" w:hAnsi="FrankRuehl"/>
          <w:sz w:val="28"/>
          <w:szCs w:val="28"/>
          <w:rtl/>
        </w:rPr>
        <w:t>בצריך</w:t>
      </w:r>
      <w:proofErr w:type="spellEnd"/>
      <w:r w:rsidRPr="00E24521">
        <w:rPr>
          <w:rFonts w:ascii="FrankRuehl" w:hAnsi="FrankRuehl"/>
          <w:sz w:val="28"/>
          <w:szCs w:val="28"/>
          <w:rtl/>
        </w:rPr>
        <w:t xml:space="preserve"> עיון, </w:t>
      </w:r>
      <w:proofErr w:type="spellStart"/>
      <w:r w:rsidRPr="00E24521">
        <w:rPr>
          <w:rFonts w:ascii="FrankRuehl" w:hAnsi="FrankRuehl"/>
          <w:sz w:val="28"/>
          <w:szCs w:val="28"/>
          <w:rtl/>
        </w:rPr>
        <w:t>ולע"ד</w:t>
      </w:r>
      <w:proofErr w:type="spellEnd"/>
      <w:r w:rsidRPr="00E24521">
        <w:rPr>
          <w:rFonts w:ascii="FrankRuehl" w:hAnsi="FrankRuehl"/>
          <w:sz w:val="28"/>
          <w:szCs w:val="28"/>
          <w:rtl/>
        </w:rPr>
        <w:t xml:space="preserve"> אפשר לומר </w:t>
      </w:r>
      <w:proofErr w:type="spellStart"/>
      <w:r w:rsidRPr="00E24521">
        <w:rPr>
          <w:rFonts w:ascii="FrankRuehl" w:hAnsi="FrankRuehl"/>
          <w:sz w:val="28"/>
          <w:szCs w:val="28"/>
          <w:rtl/>
        </w:rPr>
        <w:t>דהכא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קמ"ל</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דעיקר</w:t>
      </w:r>
      <w:proofErr w:type="spellEnd"/>
      <w:r w:rsidRPr="00E24521">
        <w:rPr>
          <w:rFonts w:ascii="FrankRuehl" w:hAnsi="FrankRuehl"/>
          <w:sz w:val="28"/>
          <w:szCs w:val="28"/>
          <w:rtl/>
        </w:rPr>
        <w:t xml:space="preserve"> הדבר מה שלא הלך משבט לוי היה מן משה רבינו עליו השלום שידע בנבואה שסוף נפיק </w:t>
      </w:r>
      <w:proofErr w:type="spellStart"/>
      <w:r w:rsidRPr="00E24521">
        <w:rPr>
          <w:rFonts w:ascii="FrankRuehl" w:hAnsi="FrankRuehl"/>
          <w:sz w:val="28"/>
          <w:szCs w:val="28"/>
          <w:rtl/>
        </w:rPr>
        <w:t>מינייהו</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חורבא</w:t>
      </w:r>
      <w:proofErr w:type="spellEnd"/>
      <w:r w:rsidRPr="00E24521">
        <w:rPr>
          <w:rFonts w:ascii="FrankRuehl" w:hAnsi="FrankRuehl"/>
          <w:sz w:val="28"/>
          <w:szCs w:val="28"/>
          <w:rtl/>
        </w:rPr>
        <w:t xml:space="preserve">, להכי מעיקרא לא לקח מן שבטו, והיינו אומר "ואקח מכם י"ב אנשים" רצה לומר ולא רציתי </w:t>
      </w:r>
      <w:proofErr w:type="spellStart"/>
      <w:r w:rsidRPr="00E24521">
        <w:rPr>
          <w:rFonts w:ascii="FrankRuehl" w:hAnsi="FrankRuehl"/>
          <w:sz w:val="28"/>
          <w:szCs w:val="28"/>
          <w:rtl/>
        </w:rPr>
        <w:t>ליקח</w:t>
      </w:r>
      <w:proofErr w:type="spellEnd"/>
      <w:r w:rsidRPr="00E24521">
        <w:rPr>
          <w:rFonts w:ascii="FrankRuehl" w:hAnsi="FrankRuehl"/>
          <w:sz w:val="28"/>
          <w:szCs w:val="28"/>
          <w:rtl/>
        </w:rPr>
        <w:t xml:space="preserve"> מן שבטי שירדתי לסוף הדבר, אבל </w:t>
      </w:r>
      <w:proofErr w:type="spellStart"/>
      <w:r w:rsidRPr="00E24521">
        <w:rPr>
          <w:rFonts w:ascii="FrankRuehl" w:hAnsi="FrankRuehl"/>
          <w:sz w:val="28"/>
          <w:szCs w:val="28"/>
          <w:rtl/>
        </w:rPr>
        <w:t>מההיא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דפרשת</w:t>
      </w:r>
      <w:proofErr w:type="spellEnd"/>
      <w:r w:rsidRPr="00E24521">
        <w:rPr>
          <w:rFonts w:ascii="FrankRuehl" w:hAnsi="FrankRuehl"/>
          <w:sz w:val="28"/>
          <w:szCs w:val="28"/>
          <w:rtl/>
        </w:rPr>
        <w:t xml:space="preserve"> שלך לך אין אנו יודעים שהיה </w:t>
      </w:r>
      <w:proofErr w:type="spellStart"/>
      <w:r w:rsidRPr="00E24521">
        <w:rPr>
          <w:rFonts w:ascii="FrankRuehl" w:hAnsi="FrankRuehl"/>
          <w:sz w:val="28"/>
          <w:szCs w:val="28"/>
          <w:rtl/>
        </w:rPr>
        <w:t>הענין</w:t>
      </w:r>
      <w:proofErr w:type="spellEnd"/>
      <w:r w:rsidRPr="00E24521">
        <w:rPr>
          <w:rFonts w:ascii="FrankRuehl" w:hAnsi="FrankRuehl"/>
          <w:sz w:val="28"/>
          <w:szCs w:val="28"/>
          <w:rtl/>
        </w:rPr>
        <w:t xml:space="preserve"> מן משה רבינו עליו השלום.</w:t>
      </w:r>
      <w:r w:rsidR="005B052A">
        <w:rPr>
          <w:rFonts w:ascii="FrankRuehl" w:hAnsi="FrankRuehl"/>
          <w:sz w:val="28"/>
          <w:szCs w:val="28"/>
          <w:rtl/>
        </w:rPr>
        <w:tab/>
      </w:r>
    </w:p>
    <w:p w14:paraId="40370579" w14:textId="77777777" w:rsidR="00A40D52" w:rsidRDefault="00912F03" w:rsidP="005B052A">
      <w:pPr>
        <w:jc w:val="distribute"/>
        <w:rPr>
          <w:rFonts w:ascii="FrankRuehl" w:hAnsi="FrankRuehl"/>
          <w:sz w:val="28"/>
          <w:szCs w:val="28"/>
          <w:rtl/>
        </w:rPr>
      </w:pPr>
      <w:r w:rsidRPr="005B052A">
        <w:rPr>
          <w:rStyle w:val="ac"/>
          <w:rtl/>
        </w:rPr>
        <w:t>וראיתי</w:t>
      </w:r>
      <w:r w:rsidRPr="00E24521">
        <w:rPr>
          <w:rFonts w:ascii="FrankRuehl" w:hAnsi="FrankRuehl"/>
          <w:sz w:val="28"/>
          <w:szCs w:val="28"/>
          <w:rtl/>
        </w:rPr>
        <w:t xml:space="preserve"> בגיליון כתב יד לא' קדוש מדבר שתירץ הכי </w:t>
      </w:r>
      <w:proofErr w:type="spellStart"/>
      <w:r w:rsidRPr="00E24521">
        <w:rPr>
          <w:rFonts w:ascii="FrankRuehl" w:hAnsi="FrankRuehl"/>
          <w:sz w:val="28"/>
          <w:szCs w:val="28"/>
          <w:rtl/>
        </w:rPr>
        <w:t>דאיצטריך</w:t>
      </w:r>
      <w:proofErr w:type="spellEnd"/>
      <w:r w:rsidRPr="00E24521">
        <w:rPr>
          <w:rFonts w:ascii="FrankRuehl" w:hAnsi="FrankRuehl"/>
          <w:sz w:val="28"/>
          <w:szCs w:val="28"/>
          <w:rtl/>
        </w:rPr>
        <w:t xml:space="preserve"> האי קרא </w:t>
      </w:r>
      <w:proofErr w:type="spellStart"/>
      <w:r w:rsidRPr="00E24521">
        <w:rPr>
          <w:rFonts w:ascii="FrankRuehl" w:hAnsi="FrankRuehl"/>
          <w:sz w:val="28"/>
          <w:szCs w:val="28"/>
          <w:rtl/>
        </w:rPr>
        <w:t>די"ב</w:t>
      </w:r>
      <w:proofErr w:type="spellEnd"/>
      <w:r w:rsidRPr="00E24521">
        <w:rPr>
          <w:rFonts w:ascii="FrankRuehl" w:hAnsi="FrankRuehl"/>
          <w:sz w:val="28"/>
          <w:szCs w:val="28"/>
          <w:rtl/>
        </w:rPr>
        <w:t xml:space="preserve"> אנשים </w:t>
      </w:r>
      <w:proofErr w:type="spellStart"/>
      <w:r w:rsidRPr="00E24521">
        <w:rPr>
          <w:rFonts w:ascii="FrankRuehl" w:hAnsi="FrankRuehl"/>
          <w:sz w:val="28"/>
          <w:szCs w:val="28"/>
          <w:rtl/>
        </w:rPr>
        <w:t>דהכא</w:t>
      </w:r>
      <w:proofErr w:type="spellEnd"/>
      <w:r w:rsidRPr="00E24521">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812"/>
          <w:sz w:val="28"/>
          <w:szCs w:val="28"/>
          <w:rtl/>
        </w:rPr>
        <w:t> </w:t>
      </w:r>
      <w:r w:rsidRPr="00E24521">
        <w:rPr>
          <w:rFonts w:ascii="FrankRuehl" w:hAnsi="FrankRuehl"/>
          <w:sz w:val="28"/>
          <w:szCs w:val="28"/>
          <w:rtl/>
        </w:rPr>
        <w:t xml:space="preserve">דאי מהתם </w:t>
      </w:r>
      <w:proofErr w:type="spellStart"/>
      <w:r w:rsidRPr="00E24521">
        <w:rPr>
          <w:rFonts w:ascii="FrankRuehl" w:hAnsi="FrankRuehl"/>
          <w:sz w:val="28"/>
          <w:szCs w:val="28"/>
          <w:rtl/>
        </w:rPr>
        <w:t>הוה</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אמינא</w:t>
      </w:r>
      <w:proofErr w:type="spellEnd"/>
      <w:r w:rsidRPr="00E24521">
        <w:rPr>
          <w:rFonts w:ascii="FrankRuehl" w:hAnsi="FrankRuehl"/>
          <w:sz w:val="28"/>
          <w:szCs w:val="28"/>
          <w:rtl/>
        </w:rPr>
        <w:t xml:space="preserve">  דווקא במניין המרגלים לא נמנה עמהם, אך במאמר</w:t>
      </w:r>
      <w:r w:rsidRPr="00E24521">
        <w:rPr>
          <w:rStyle w:val="a5"/>
          <w:rFonts w:ascii="FrankRuehl" w:hAnsi="FrankRuehl"/>
          <w:sz w:val="28"/>
          <w:szCs w:val="28"/>
          <w:rtl/>
        </w:rPr>
        <w:footnoteReference w:id="1500"/>
      </w:r>
      <w:r w:rsidRPr="00E24521">
        <w:rPr>
          <w:rFonts w:ascii="FrankRuehl" w:hAnsi="FrankRuehl"/>
          <w:sz w:val="28"/>
          <w:szCs w:val="28"/>
          <w:rtl/>
        </w:rPr>
        <w:t xml:space="preserve"> "נשלחה אנשים לפנינו" גם שבט לוי היה עמהם בעצה, לכן נכתב האי קרא לומר דאף בעצה לא היה ללוי עמהם עכ"ל. </w:t>
      </w:r>
      <w:proofErr w:type="spellStart"/>
      <w:r w:rsidRPr="00E24521">
        <w:rPr>
          <w:rFonts w:ascii="FrankRuehl" w:hAnsi="FrankRuehl"/>
          <w:sz w:val="28"/>
          <w:szCs w:val="28"/>
          <w:rtl/>
        </w:rPr>
        <w:t>ושותיה</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דמר</w:t>
      </w:r>
      <w:proofErr w:type="spellEnd"/>
      <w:r w:rsidRPr="00E24521">
        <w:rPr>
          <w:rFonts w:ascii="FrankRuehl" w:hAnsi="FrankRuehl"/>
          <w:sz w:val="28"/>
          <w:szCs w:val="28"/>
          <w:rtl/>
        </w:rPr>
        <w:t xml:space="preserve"> לא </w:t>
      </w:r>
      <w:proofErr w:type="spellStart"/>
      <w:r w:rsidRPr="00E24521">
        <w:rPr>
          <w:rFonts w:ascii="FrankRuehl" w:hAnsi="FrankRuehl"/>
          <w:sz w:val="28"/>
          <w:szCs w:val="28"/>
          <w:rtl/>
        </w:rPr>
        <w:t>ידענא</w:t>
      </w:r>
      <w:proofErr w:type="spellEnd"/>
      <w:r w:rsidRPr="00E24521">
        <w:rPr>
          <w:rFonts w:ascii="FrankRuehl" w:hAnsi="FrankRuehl"/>
          <w:sz w:val="28"/>
          <w:szCs w:val="28"/>
          <w:rtl/>
        </w:rPr>
        <w:t xml:space="preserve"> דהרי הכי עיקר </w:t>
      </w:r>
      <w:proofErr w:type="spellStart"/>
      <w:r w:rsidRPr="00E24521">
        <w:rPr>
          <w:rFonts w:ascii="FrankRuehl" w:hAnsi="FrankRuehl"/>
          <w:sz w:val="28"/>
          <w:szCs w:val="28"/>
          <w:rtl/>
        </w:rPr>
        <w:t>פרש"י</w:t>
      </w:r>
      <w:proofErr w:type="spellEnd"/>
      <w:r w:rsidRPr="00E24521">
        <w:rPr>
          <w:rFonts w:ascii="FrankRuehl" w:hAnsi="FrankRuehl"/>
          <w:sz w:val="28"/>
          <w:szCs w:val="28"/>
          <w:rtl/>
        </w:rPr>
        <w:t xml:space="preserve"> על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"ואקח מכם י"ב אנשים" וכו' משמע </w:t>
      </w:r>
      <w:proofErr w:type="spellStart"/>
      <w:r w:rsidRPr="00E24521">
        <w:rPr>
          <w:rFonts w:ascii="FrankRuehl" w:hAnsi="FrankRuehl"/>
          <w:sz w:val="28"/>
          <w:szCs w:val="28"/>
          <w:rtl/>
        </w:rPr>
        <w:t>דעיקריה</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קאי</w:t>
      </w:r>
      <w:proofErr w:type="spellEnd"/>
      <w:r w:rsidRPr="00E24521">
        <w:rPr>
          <w:rFonts w:ascii="FrankRuehl" w:hAnsi="FrankRuehl"/>
          <w:sz w:val="28"/>
          <w:szCs w:val="28"/>
          <w:rtl/>
        </w:rPr>
        <w:t xml:space="preserve"> ע"פ משה רבינו עליו השלום, ועל פיו </w:t>
      </w:r>
      <w:proofErr w:type="spellStart"/>
      <w:r w:rsidRPr="00E24521">
        <w:rPr>
          <w:rFonts w:ascii="FrankRuehl" w:hAnsi="FrankRuehl"/>
          <w:sz w:val="28"/>
          <w:szCs w:val="28"/>
          <w:rtl/>
        </w:rPr>
        <w:t>יסעו</w:t>
      </w:r>
      <w:proofErr w:type="spellEnd"/>
      <w:r w:rsidRPr="00E24521">
        <w:rPr>
          <w:rFonts w:ascii="FrankRuehl" w:hAnsi="FrankRuehl"/>
          <w:sz w:val="28"/>
          <w:szCs w:val="28"/>
          <w:rtl/>
        </w:rPr>
        <w:t xml:space="preserve"> ומה שרצה לדלג דילג ולא לקח מן שבטו וא"כ מנא ליה דגם בעצה לא היה עמהם בקרא </w:t>
      </w:r>
      <w:proofErr w:type="spellStart"/>
      <w:r w:rsidRPr="00E24521">
        <w:rPr>
          <w:rFonts w:ascii="FrankRuehl" w:hAnsi="FrankRuehl"/>
          <w:sz w:val="28"/>
          <w:szCs w:val="28"/>
          <w:rtl/>
        </w:rPr>
        <w:t>ד"נשלחה</w:t>
      </w:r>
      <w:proofErr w:type="spellEnd"/>
      <w:r w:rsidRPr="00E24521">
        <w:rPr>
          <w:rFonts w:ascii="FrankRuehl" w:hAnsi="FrankRuehl"/>
          <w:sz w:val="28"/>
          <w:szCs w:val="28"/>
          <w:rtl/>
        </w:rPr>
        <w:t xml:space="preserve"> אנשים לפנינו" אימא </w:t>
      </w:r>
      <w:proofErr w:type="spellStart"/>
      <w:r w:rsidRPr="00E24521">
        <w:rPr>
          <w:rFonts w:ascii="FrankRuehl" w:hAnsi="FrankRuehl"/>
          <w:sz w:val="28"/>
          <w:szCs w:val="28"/>
          <w:rtl/>
        </w:rPr>
        <w:t>דהיו</w:t>
      </w:r>
      <w:proofErr w:type="spellEnd"/>
      <w:r w:rsidRPr="00E24521">
        <w:rPr>
          <w:rFonts w:ascii="FrankRuehl" w:hAnsi="FrankRuehl"/>
          <w:sz w:val="28"/>
          <w:szCs w:val="28"/>
          <w:rtl/>
        </w:rPr>
        <w:t xml:space="preserve"> בעצת, אבל משה רבינו עליו השלום לא הניחם ועיכב עליהם, לכן היותר נכון כמ"ש, שוב ראיתי </w:t>
      </w:r>
      <w:proofErr w:type="spellStart"/>
      <w:r w:rsidRPr="00E24521">
        <w:rPr>
          <w:rFonts w:ascii="FrankRuehl" w:hAnsi="FrankRuehl"/>
          <w:sz w:val="28"/>
          <w:szCs w:val="28"/>
          <w:rtl/>
        </w:rPr>
        <w:t>להרב</w:t>
      </w:r>
      <w:proofErr w:type="spellEnd"/>
      <w:r w:rsidRPr="00E24521">
        <w:rPr>
          <w:rFonts w:ascii="FrankRuehl" w:hAnsi="FrankRuehl"/>
          <w:sz w:val="28"/>
          <w:szCs w:val="28"/>
          <w:rtl/>
        </w:rPr>
        <w:t xml:space="preserve"> שפתי חכמים שכתב כמו שתירצנו בגיליון הנזכר</w:t>
      </w:r>
      <w:r w:rsidRPr="00E24521">
        <w:rPr>
          <w:rStyle w:val="a5"/>
          <w:rFonts w:ascii="FrankRuehl" w:hAnsi="FrankRuehl"/>
          <w:sz w:val="28"/>
          <w:szCs w:val="28"/>
          <w:rtl/>
        </w:rPr>
        <w:footnoteReference w:id="1501"/>
      </w:r>
      <w:r w:rsidRPr="00E24521">
        <w:rPr>
          <w:rFonts w:ascii="FrankRuehl" w:hAnsi="FrankRuehl"/>
          <w:sz w:val="28"/>
          <w:szCs w:val="28"/>
          <w:rtl/>
        </w:rPr>
        <w:t xml:space="preserve">, וכבר כתב </w:t>
      </w:r>
      <w:proofErr w:type="spellStart"/>
      <w:r w:rsidRPr="00E24521">
        <w:rPr>
          <w:rFonts w:ascii="FrankRuehl" w:hAnsi="FrankRuehl"/>
          <w:sz w:val="28"/>
          <w:szCs w:val="28"/>
          <w:rtl/>
        </w:rPr>
        <w:t>דמהא</w:t>
      </w:r>
      <w:proofErr w:type="spellEnd"/>
      <w:r w:rsidRPr="00E24521">
        <w:rPr>
          <w:rFonts w:ascii="FrankRuehl" w:hAnsi="FrankRuehl"/>
          <w:sz w:val="28"/>
          <w:szCs w:val="28"/>
          <w:rtl/>
        </w:rPr>
        <w:t xml:space="preserve"> לא </w:t>
      </w:r>
      <w:proofErr w:type="spellStart"/>
      <w:r w:rsidRPr="00E24521">
        <w:rPr>
          <w:rFonts w:ascii="FrankRuehl" w:hAnsi="FrankRuehl"/>
          <w:sz w:val="28"/>
          <w:szCs w:val="28"/>
          <w:rtl/>
        </w:rPr>
        <w:t>אירייא</w:t>
      </w:r>
      <w:proofErr w:type="spellEnd"/>
      <w:r w:rsidRPr="00E24521">
        <w:rPr>
          <w:rFonts w:ascii="FrankRuehl" w:hAnsi="FrankRuehl"/>
          <w:sz w:val="28"/>
          <w:szCs w:val="28"/>
          <w:rtl/>
        </w:rPr>
        <w:t>.</w:t>
      </w:r>
      <w:r w:rsidR="005B052A">
        <w:rPr>
          <w:rFonts w:ascii="FrankRuehl" w:hAnsi="FrankRuehl"/>
          <w:sz w:val="28"/>
          <w:szCs w:val="28"/>
          <w:rtl/>
        </w:rPr>
        <w:tab/>
      </w:r>
    </w:p>
    <w:p w14:paraId="341B470A" w14:textId="0C9160B0" w:rsidR="008B69CD" w:rsidRPr="005B052A" w:rsidRDefault="008B69CD" w:rsidP="005B052A">
      <w:pPr>
        <w:jc w:val="distribute"/>
        <w:rPr>
          <w:rStyle w:val="ac"/>
          <w:rtl/>
        </w:rPr>
      </w:pPr>
    </w:p>
    <w:p w14:paraId="2C80E786" w14:textId="77777777" w:rsidR="004748D4" w:rsidRDefault="004748D4" w:rsidP="005B052A">
      <w:pPr>
        <w:jc w:val="distribute"/>
        <w:rPr>
          <w:rStyle w:val="ac"/>
          <w:rtl/>
        </w:rPr>
      </w:pPr>
    </w:p>
    <w:p w14:paraId="463C04FE" w14:textId="71001DB7" w:rsidR="00912F03" w:rsidRPr="00E24521" w:rsidRDefault="00912F03" w:rsidP="005B052A">
      <w:pPr>
        <w:jc w:val="distribute"/>
        <w:rPr>
          <w:rFonts w:ascii="FrankRuehl" w:hAnsi="FrankRuehl"/>
          <w:b/>
          <w:bCs/>
          <w:sz w:val="28"/>
          <w:szCs w:val="28"/>
          <w:rtl/>
        </w:rPr>
      </w:pPr>
      <w:r w:rsidRPr="005B052A">
        <w:rPr>
          <w:rStyle w:val="ac"/>
          <w:rtl/>
        </w:rPr>
        <w:lastRenderedPageBreak/>
        <w:t>כִּי</w:t>
      </w:r>
      <w:r w:rsidRPr="00E24521">
        <w:rPr>
          <w:rFonts w:ascii="FrankRuehl" w:hAnsi="FrankRuehl"/>
          <w:b/>
          <w:bCs/>
          <w:sz w:val="28"/>
          <w:szCs w:val="28"/>
          <w:rtl/>
        </w:rPr>
        <w:t xml:space="preserve"> יְהֹוָה </w:t>
      </w:r>
      <w:proofErr w:type="spellStart"/>
      <w:r w:rsidRPr="00E24521">
        <w:rPr>
          <w:rFonts w:ascii="FrankRuehl" w:hAnsi="FrankRuehl"/>
          <w:b/>
          <w:bCs/>
          <w:sz w:val="28"/>
          <w:szCs w:val="28"/>
          <w:rtl/>
        </w:rPr>
        <w:t>אֱלֹהֶיך</w:t>
      </w:r>
      <w:proofErr w:type="spellEnd"/>
      <w:r w:rsidRPr="00E24521">
        <w:rPr>
          <w:rFonts w:ascii="FrankRuehl" w:hAnsi="FrankRuehl"/>
          <w:b/>
          <w:bCs/>
          <w:sz w:val="28"/>
          <w:szCs w:val="28"/>
          <w:rtl/>
        </w:rPr>
        <w:t xml:space="preserve">ָ בֵּרַכְךָ בְּכֹל מַעֲשֵׂה יָדֶךָ יָדַע לֶכְתְּךָ אֶת הַמִּדְבָּר הַגָּדֹל הַזֶּה זֶה אַרְבָּעִים שָׁנָה יְהֹוָה </w:t>
      </w:r>
      <w:r w:rsidR="005B052A">
        <w:rPr>
          <w:rFonts w:ascii="FrankRuehl" w:hAnsi="FrankRuehl"/>
          <w:b/>
          <w:bCs/>
          <w:sz w:val="28"/>
          <w:szCs w:val="28"/>
          <w:rtl/>
        </w:rPr>
        <w:br/>
      </w:r>
      <w:r w:rsidR="005B052A" w:rsidRPr="005B052A">
        <w:rPr>
          <w:rFonts w:ascii="Arial" w:hAnsi="Arial" w:cs="Arial" w:hint="cs"/>
          <w:b/>
          <w:bCs/>
          <w:spacing w:val="248"/>
          <w:sz w:val="28"/>
          <w:szCs w:val="28"/>
          <w:rtl/>
        </w:rPr>
        <w:t> </w:t>
      </w:r>
      <w:proofErr w:type="spellStart"/>
      <w:r w:rsidRPr="00E24521">
        <w:rPr>
          <w:rFonts w:ascii="FrankRuehl" w:hAnsi="FrankRuehl"/>
          <w:b/>
          <w:bCs/>
          <w:sz w:val="28"/>
          <w:szCs w:val="28"/>
          <w:rtl/>
        </w:rPr>
        <w:t>אֱלֹהֶיך</w:t>
      </w:r>
      <w:proofErr w:type="spellEnd"/>
      <w:r w:rsidRPr="00E24521">
        <w:rPr>
          <w:rFonts w:ascii="FrankRuehl" w:hAnsi="FrankRuehl"/>
          <w:b/>
          <w:bCs/>
          <w:sz w:val="28"/>
          <w:szCs w:val="28"/>
          <w:rtl/>
        </w:rPr>
        <w:t xml:space="preserve">ָ עִמָּךְ לֹא חָסַרְתָּ דָּבָר </w:t>
      </w:r>
      <w:r w:rsidRPr="00E24521">
        <w:rPr>
          <w:rFonts w:ascii="FrankRuehl" w:hAnsi="FrankRuehl"/>
          <w:sz w:val="28"/>
          <w:szCs w:val="28"/>
          <w:rtl/>
        </w:rPr>
        <w:t>(דברים ב, ז).</w:t>
      </w:r>
      <w:r w:rsidR="005B052A">
        <w:rPr>
          <w:rFonts w:ascii="FrankRuehl" w:hAnsi="FrankRuehl"/>
          <w:b/>
          <w:bCs/>
          <w:sz w:val="28"/>
          <w:szCs w:val="28"/>
          <w:rtl/>
        </w:rPr>
        <w:tab/>
      </w:r>
    </w:p>
    <w:p w14:paraId="510E9CC0" w14:textId="77777777" w:rsidR="00A40D52" w:rsidRDefault="00912F03" w:rsidP="005B052A">
      <w:pPr>
        <w:jc w:val="distribute"/>
        <w:rPr>
          <w:rFonts w:ascii="FrankRuehl" w:hAnsi="FrankRuehl"/>
          <w:sz w:val="28"/>
          <w:szCs w:val="28"/>
          <w:rtl/>
        </w:rPr>
      </w:pPr>
      <w:r w:rsidRPr="005B052A">
        <w:rPr>
          <w:rStyle w:val="ac"/>
          <w:rtl/>
        </w:rPr>
        <w:t>רש"י</w:t>
      </w:r>
      <w:r w:rsidRPr="00E24521">
        <w:rPr>
          <w:rFonts w:ascii="FrankRuehl" w:hAnsi="FrankRuehl"/>
          <w:sz w:val="28"/>
          <w:szCs w:val="28"/>
          <w:rtl/>
        </w:rPr>
        <w:t xml:space="preserve"> בד"ה כי ה' </w:t>
      </w:r>
      <w:proofErr w:type="spellStart"/>
      <w:r w:rsidRPr="00E24521">
        <w:rPr>
          <w:rFonts w:ascii="FrankRuehl" w:hAnsi="FrankRuehl"/>
          <w:sz w:val="28"/>
          <w:szCs w:val="28"/>
          <w:rtl/>
        </w:rPr>
        <w:t>אלהיך</w:t>
      </w:r>
      <w:proofErr w:type="spellEnd"/>
      <w:r w:rsidRPr="00E24521">
        <w:rPr>
          <w:rFonts w:ascii="FrankRuehl" w:hAnsi="FrankRuehl"/>
          <w:sz w:val="28"/>
          <w:szCs w:val="28"/>
          <w:rtl/>
        </w:rPr>
        <w:t xml:space="preserve"> ברכך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אלא הראו עצמיכם עשירים ע"כ, נ"ב לכאורה קצת </w:t>
      </w:r>
      <w:r w:rsidR="005B052A">
        <w:rPr>
          <w:rFonts w:ascii="FrankRuehl" w:hAnsi="FrankRuehl"/>
          <w:sz w:val="28"/>
          <w:szCs w:val="28"/>
          <w:rtl/>
        </w:rPr>
        <w:br/>
      </w:r>
      <w:r w:rsidR="005B052A" w:rsidRPr="005B052A">
        <w:rPr>
          <w:rFonts w:ascii="Arial" w:hAnsi="Arial" w:cs="Arial" w:hint="cs"/>
          <w:spacing w:val="645"/>
          <w:sz w:val="28"/>
          <w:szCs w:val="28"/>
          <w:rtl/>
        </w:rPr>
        <w:t> </w:t>
      </w:r>
      <w:r w:rsidRPr="00E24521">
        <w:rPr>
          <w:rFonts w:ascii="FrankRuehl" w:hAnsi="FrankRuehl"/>
          <w:sz w:val="28"/>
          <w:szCs w:val="28"/>
          <w:rtl/>
        </w:rPr>
        <w:t>קשה שהרי יעקב אבינו עליו השלום אמר לבניו "למה תראו"</w:t>
      </w:r>
      <w:r w:rsidRPr="00E24521">
        <w:rPr>
          <w:rStyle w:val="a5"/>
          <w:rFonts w:ascii="FrankRuehl" w:hAnsi="FrankRuehl"/>
          <w:sz w:val="28"/>
          <w:szCs w:val="28"/>
          <w:rtl/>
        </w:rPr>
        <w:footnoteReference w:id="1502"/>
      </w:r>
      <w:r w:rsidRPr="00E24521">
        <w:rPr>
          <w:rFonts w:ascii="FrankRuehl" w:hAnsi="FrankRuehl"/>
          <w:sz w:val="28"/>
          <w:szCs w:val="28"/>
          <w:rtl/>
        </w:rPr>
        <w:t xml:space="preserve">, ונראה </w:t>
      </w:r>
      <w:proofErr w:type="spellStart"/>
      <w:r w:rsidRPr="00E24521">
        <w:rPr>
          <w:rFonts w:ascii="FrankRuehl" w:hAnsi="FrankRuehl"/>
          <w:sz w:val="28"/>
          <w:szCs w:val="28"/>
          <w:rtl/>
        </w:rPr>
        <w:t>דמהא</w:t>
      </w:r>
      <w:proofErr w:type="spellEnd"/>
      <w:r w:rsidRPr="00E24521">
        <w:rPr>
          <w:rFonts w:ascii="FrankRuehl" w:hAnsi="FrankRuehl"/>
          <w:sz w:val="28"/>
          <w:szCs w:val="28"/>
          <w:rtl/>
        </w:rPr>
        <w:t xml:space="preserve"> לא </w:t>
      </w:r>
      <w:proofErr w:type="spellStart"/>
      <w:r w:rsidRPr="00E24521">
        <w:rPr>
          <w:rFonts w:ascii="FrankRuehl" w:hAnsi="FrankRuehl"/>
          <w:sz w:val="28"/>
          <w:szCs w:val="28"/>
          <w:rtl/>
        </w:rPr>
        <w:t>אירייא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דהתם</w:t>
      </w:r>
      <w:proofErr w:type="spellEnd"/>
      <w:r w:rsidRPr="00E24521">
        <w:rPr>
          <w:rFonts w:ascii="FrankRuehl" w:hAnsi="FrankRuehl"/>
          <w:sz w:val="28"/>
          <w:szCs w:val="28"/>
          <w:rtl/>
        </w:rPr>
        <w:t xml:space="preserve"> בשנת רעבון שבעולם היו בצער אמר להם כן משום עינא בישא, אבל הכא </w:t>
      </w:r>
      <w:proofErr w:type="spellStart"/>
      <w:r w:rsidRPr="00E24521">
        <w:rPr>
          <w:rFonts w:ascii="FrankRuehl" w:hAnsi="FrankRuehl"/>
          <w:sz w:val="28"/>
          <w:szCs w:val="28"/>
          <w:rtl/>
        </w:rPr>
        <w:t>קאמר</w:t>
      </w:r>
      <w:proofErr w:type="spellEnd"/>
      <w:r w:rsidRPr="00E24521">
        <w:rPr>
          <w:rFonts w:ascii="FrankRuehl" w:hAnsi="FrankRuehl"/>
          <w:sz w:val="28"/>
          <w:szCs w:val="28"/>
          <w:rtl/>
        </w:rPr>
        <w:t xml:space="preserve"> עניין אחר שבזמן </w:t>
      </w:r>
      <w:proofErr w:type="spellStart"/>
      <w:r w:rsidRPr="00E24521">
        <w:rPr>
          <w:rFonts w:ascii="FrankRuehl" w:hAnsi="FrankRuehl"/>
          <w:sz w:val="28"/>
          <w:szCs w:val="28"/>
          <w:rtl/>
        </w:rPr>
        <w:t>דהשי"ת</w:t>
      </w:r>
      <w:proofErr w:type="spellEnd"/>
      <w:r w:rsidRPr="00E24521">
        <w:rPr>
          <w:rFonts w:ascii="FrankRuehl" w:hAnsi="FrankRuehl"/>
          <w:sz w:val="28"/>
          <w:szCs w:val="28"/>
          <w:rtl/>
        </w:rPr>
        <w:t xml:space="preserve"> בירך אותך בטובה וברכה, לא יראה עצמו עני אלא "אוכל תשברו מאתם" וכו' "כי ה' </w:t>
      </w:r>
      <w:proofErr w:type="spellStart"/>
      <w:r w:rsidRPr="00E24521">
        <w:rPr>
          <w:rFonts w:ascii="FrankRuehl" w:hAnsi="FrankRuehl"/>
          <w:sz w:val="28"/>
          <w:szCs w:val="28"/>
          <w:rtl/>
        </w:rPr>
        <w:t>אלהיך</w:t>
      </w:r>
      <w:proofErr w:type="spellEnd"/>
      <w:r w:rsidRPr="00E24521">
        <w:rPr>
          <w:rFonts w:ascii="FrankRuehl" w:hAnsi="FrankRuehl"/>
          <w:sz w:val="28"/>
          <w:szCs w:val="28"/>
          <w:rtl/>
        </w:rPr>
        <w:t xml:space="preserve"> ברכך בכל" מידי במיטב ופליג לך יקרא, לכן יכבד עצמו ויראה עשיר ויתנהג בנדיבות, </w:t>
      </w:r>
      <w:proofErr w:type="spellStart"/>
      <w:r w:rsidRPr="00E24521">
        <w:rPr>
          <w:rFonts w:ascii="FrankRuehl" w:hAnsi="FrankRuehl"/>
          <w:sz w:val="28"/>
          <w:szCs w:val="28"/>
          <w:rtl/>
        </w:rPr>
        <w:t>דבזה</w:t>
      </w:r>
      <w:proofErr w:type="spellEnd"/>
      <w:r w:rsidRPr="00E24521">
        <w:rPr>
          <w:rFonts w:ascii="FrankRuehl" w:hAnsi="FrankRuehl"/>
          <w:sz w:val="28"/>
          <w:szCs w:val="28"/>
          <w:rtl/>
        </w:rPr>
        <w:t xml:space="preserve"> יהיה מודה ואזיל בטובת המקום ברוך הוא.</w:t>
      </w:r>
      <w:r w:rsidR="005B052A">
        <w:rPr>
          <w:rFonts w:ascii="FrankRuehl" w:hAnsi="FrankRuehl"/>
          <w:sz w:val="28"/>
          <w:szCs w:val="28"/>
          <w:rtl/>
        </w:rPr>
        <w:tab/>
      </w:r>
    </w:p>
    <w:p w14:paraId="78CB6E29" w14:textId="77777777" w:rsidR="00A40D52" w:rsidRDefault="00A40D52" w:rsidP="005B052A">
      <w:pPr>
        <w:jc w:val="distribute"/>
        <w:rPr>
          <w:rStyle w:val="ac"/>
          <w:rtl/>
        </w:rPr>
      </w:pPr>
    </w:p>
    <w:p w14:paraId="4A05D85B" w14:textId="38A04D8A" w:rsidR="00912F03" w:rsidRPr="005B052A" w:rsidRDefault="00912F03" w:rsidP="005B052A">
      <w:pPr>
        <w:jc w:val="distribute"/>
        <w:rPr>
          <w:rStyle w:val="ac"/>
          <w:rtl/>
        </w:rPr>
      </w:pPr>
    </w:p>
    <w:p w14:paraId="5D49F964" w14:textId="10D41B3E" w:rsidR="00912F03" w:rsidRPr="00E24521" w:rsidRDefault="00912F03" w:rsidP="005B052A">
      <w:pPr>
        <w:jc w:val="distribute"/>
        <w:rPr>
          <w:rFonts w:ascii="FrankRuehl" w:hAnsi="FrankRuehl"/>
          <w:b/>
          <w:bCs/>
          <w:sz w:val="28"/>
          <w:szCs w:val="28"/>
          <w:rtl/>
        </w:rPr>
      </w:pPr>
      <w:r w:rsidRPr="005B052A">
        <w:rPr>
          <w:rStyle w:val="ac"/>
          <w:rtl/>
        </w:rPr>
        <w:t>וַיְדַבֵּר</w:t>
      </w:r>
      <w:r w:rsidRPr="00E24521">
        <w:rPr>
          <w:rFonts w:ascii="FrankRuehl" w:hAnsi="FrankRuehl"/>
          <w:b/>
          <w:bCs/>
          <w:sz w:val="28"/>
          <w:szCs w:val="28"/>
          <w:rtl/>
        </w:rPr>
        <w:t xml:space="preserve"> יְהֹוָה אֵלַי </w:t>
      </w:r>
      <w:proofErr w:type="spellStart"/>
      <w:r w:rsidRPr="00E24521">
        <w:rPr>
          <w:rFonts w:ascii="FrankRuehl" w:hAnsi="FrankRuehl"/>
          <w:b/>
          <w:bCs/>
          <w:sz w:val="28"/>
          <w:szCs w:val="28"/>
          <w:rtl/>
        </w:rPr>
        <w:t>לֵאמֹר</w:t>
      </w:r>
      <w:proofErr w:type="spellEnd"/>
      <w:r w:rsidRPr="00E24521">
        <w:rPr>
          <w:rFonts w:ascii="FrankRuehl" w:hAnsi="FrankRuehl"/>
          <w:b/>
          <w:bCs/>
          <w:sz w:val="28"/>
          <w:szCs w:val="28"/>
          <w:rtl/>
        </w:rPr>
        <w:t xml:space="preserve"> </w:t>
      </w:r>
      <w:r w:rsidRPr="00E24521">
        <w:rPr>
          <w:rFonts w:ascii="FrankRuehl" w:hAnsi="FrankRuehl"/>
          <w:sz w:val="28"/>
          <w:szCs w:val="28"/>
          <w:rtl/>
        </w:rPr>
        <w:t>(</w:t>
      </w:r>
      <w:bookmarkStart w:id="125" w:name="_Hlk180707450"/>
      <w:r w:rsidRPr="00E24521">
        <w:rPr>
          <w:rFonts w:ascii="FrankRuehl" w:hAnsi="FrankRuehl"/>
          <w:sz w:val="28"/>
          <w:szCs w:val="28"/>
          <w:rtl/>
        </w:rPr>
        <w:t xml:space="preserve">דברים ב, </w:t>
      </w:r>
      <w:proofErr w:type="spellStart"/>
      <w:r w:rsidRPr="00E24521">
        <w:rPr>
          <w:rFonts w:ascii="FrankRuehl" w:hAnsi="FrankRuehl"/>
          <w:sz w:val="28"/>
          <w:szCs w:val="28"/>
          <w:rtl/>
        </w:rPr>
        <w:t>יז</w:t>
      </w:r>
      <w:bookmarkEnd w:id="125"/>
      <w:proofErr w:type="spellEnd"/>
      <w:r w:rsidRPr="00E24521">
        <w:rPr>
          <w:rFonts w:ascii="FrankRuehl" w:hAnsi="FrankRuehl"/>
          <w:sz w:val="28"/>
          <w:szCs w:val="28"/>
          <w:rtl/>
        </w:rPr>
        <w:t>).</w:t>
      </w:r>
      <w:r w:rsidR="005B052A">
        <w:rPr>
          <w:rFonts w:ascii="FrankRuehl" w:hAnsi="FrankRuehl"/>
          <w:b/>
          <w:bCs/>
          <w:sz w:val="28"/>
          <w:szCs w:val="28"/>
          <w:rtl/>
        </w:rPr>
        <w:tab/>
      </w:r>
    </w:p>
    <w:p w14:paraId="79F16577" w14:textId="3425DCE3" w:rsidR="00912F03" w:rsidRPr="00E24521" w:rsidRDefault="00912F03" w:rsidP="005B052A">
      <w:pPr>
        <w:jc w:val="distribute"/>
        <w:rPr>
          <w:rFonts w:ascii="FrankRuehl" w:hAnsi="FrankRuehl"/>
          <w:sz w:val="28"/>
          <w:szCs w:val="28"/>
          <w:rtl/>
        </w:rPr>
      </w:pPr>
      <w:r w:rsidRPr="005B052A">
        <w:rPr>
          <w:rStyle w:val="ac"/>
          <w:rtl/>
        </w:rPr>
        <w:t>רש"י</w:t>
      </w:r>
      <w:r w:rsidRPr="00E24521">
        <w:rPr>
          <w:rFonts w:ascii="FrankRuehl" w:hAnsi="FrankRuehl"/>
          <w:sz w:val="28"/>
          <w:szCs w:val="28"/>
          <w:rtl/>
        </w:rPr>
        <w:t xml:space="preserve"> בד"ה וידבר ה' אלי </w:t>
      </w:r>
      <w:proofErr w:type="spellStart"/>
      <w:r w:rsidRPr="00E24521">
        <w:rPr>
          <w:rFonts w:ascii="FrankRuehl" w:hAnsi="FrankRuehl"/>
          <w:sz w:val="28"/>
          <w:szCs w:val="28"/>
          <w:rtl/>
        </w:rPr>
        <w:t>לאמר</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וכו</w:t>
      </w:r>
      <w:proofErr w:type="spellEnd"/>
      <w:r w:rsidRPr="00E24521">
        <w:rPr>
          <w:rFonts w:ascii="FrankRuehl" w:hAnsi="FrankRuehl"/>
          <w:sz w:val="28"/>
          <w:szCs w:val="28"/>
          <w:rtl/>
        </w:rPr>
        <w:t>', לא נתייחד עמו הדיבור בלשון חובה</w:t>
      </w:r>
      <w:r w:rsidRPr="00E24521">
        <w:rPr>
          <w:rStyle w:val="a5"/>
          <w:rFonts w:ascii="FrankRuehl" w:hAnsi="FrankRuehl"/>
          <w:sz w:val="28"/>
          <w:szCs w:val="28"/>
          <w:rtl/>
        </w:rPr>
        <w:footnoteReference w:id="1503"/>
      </w:r>
      <w:r w:rsidRPr="00E24521">
        <w:rPr>
          <w:rFonts w:ascii="FrankRuehl" w:hAnsi="FrankRuehl"/>
          <w:sz w:val="28"/>
          <w:szCs w:val="28"/>
          <w:rtl/>
        </w:rPr>
        <w:t xml:space="preserve"> וכו' ע"ש</w:t>
      </w:r>
      <w:r w:rsidRPr="00E24521">
        <w:rPr>
          <w:rStyle w:val="a5"/>
          <w:rFonts w:ascii="FrankRuehl" w:hAnsi="FrankRuehl"/>
          <w:sz w:val="28"/>
          <w:szCs w:val="28"/>
          <w:rtl/>
        </w:rPr>
        <w:footnoteReference w:id="1504"/>
      </w:r>
      <w:r w:rsidRPr="00E24521">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637"/>
          <w:sz w:val="28"/>
          <w:szCs w:val="28"/>
          <w:rtl/>
        </w:rPr>
        <w:t> </w:t>
      </w:r>
      <w:r w:rsidRPr="00E24521">
        <w:rPr>
          <w:rFonts w:ascii="FrankRuehl" w:hAnsi="FrankRuehl"/>
          <w:sz w:val="28"/>
          <w:szCs w:val="28"/>
          <w:rtl/>
        </w:rPr>
        <w:t xml:space="preserve">נ"ב עיין מה שהקשה </w:t>
      </w:r>
      <w:proofErr w:type="spellStart"/>
      <w:r w:rsidRPr="00E24521">
        <w:rPr>
          <w:rFonts w:ascii="FrankRuehl" w:hAnsi="FrankRuehl"/>
          <w:sz w:val="28"/>
          <w:szCs w:val="28"/>
          <w:rtl/>
        </w:rPr>
        <w:t>הרא"ם</w:t>
      </w:r>
      <w:proofErr w:type="spellEnd"/>
      <w:r w:rsidRPr="00E24521">
        <w:rPr>
          <w:rStyle w:val="a5"/>
          <w:rFonts w:ascii="FrankRuehl" w:hAnsi="FrankRuehl"/>
          <w:sz w:val="28"/>
          <w:szCs w:val="28"/>
          <w:rtl/>
        </w:rPr>
        <w:footnoteReference w:id="1505"/>
      </w:r>
      <w:r w:rsidRPr="00E24521">
        <w:rPr>
          <w:rFonts w:ascii="FrankRuehl" w:hAnsi="FrankRuehl"/>
          <w:sz w:val="28"/>
          <w:szCs w:val="28"/>
          <w:rtl/>
        </w:rPr>
        <w:t xml:space="preserve"> </w:t>
      </w:r>
      <w:proofErr w:type="spellStart"/>
      <w:r w:rsidRPr="00E24521">
        <w:rPr>
          <w:rFonts w:ascii="FrankRuehl" w:hAnsi="FrankRuehl"/>
          <w:sz w:val="28"/>
          <w:szCs w:val="28"/>
          <w:rtl/>
        </w:rPr>
        <w:t>ממ"ש</w:t>
      </w:r>
      <w:proofErr w:type="spellEnd"/>
      <w:r w:rsidRPr="00E24521">
        <w:rPr>
          <w:rFonts w:ascii="FrankRuehl" w:hAnsi="FrankRuehl"/>
          <w:sz w:val="28"/>
          <w:szCs w:val="28"/>
          <w:rtl/>
        </w:rPr>
        <w:t xml:space="preserve"> רש"י בפרשת </w:t>
      </w:r>
      <w:proofErr w:type="spellStart"/>
      <w:r w:rsidRPr="00E24521">
        <w:rPr>
          <w:rFonts w:ascii="FrankRuehl" w:hAnsi="FrankRuehl"/>
          <w:sz w:val="28"/>
          <w:szCs w:val="28"/>
          <w:rtl/>
        </w:rPr>
        <w:t>בהעלותיך</w:t>
      </w:r>
      <w:proofErr w:type="spellEnd"/>
      <w:r w:rsidRPr="00E24521">
        <w:rPr>
          <w:rFonts w:ascii="FrankRuehl" w:hAnsi="FrankRuehl"/>
          <w:sz w:val="28"/>
          <w:szCs w:val="28"/>
          <w:rtl/>
        </w:rPr>
        <w:t xml:space="preserve"> גבי "ותדבר מרים"</w:t>
      </w:r>
      <w:r w:rsidRPr="00E24521">
        <w:rPr>
          <w:rStyle w:val="a5"/>
          <w:rFonts w:ascii="FrankRuehl" w:hAnsi="FrankRuehl"/>
          <w:sz w:val="28"/>
          <w:szCs w:val="28"/>
          <w:rtl/>
        </w:rPr>
        <w:footnoteReference w:id="1506"/>
      </w:r>
      <w:r w:rsidRPr="00E24521">
        <w:rPr>
          <w:rFonts w:ascii="FrankRuehl" w:hAnsi="FrankRuehl"/>
          <w:sz w:val="28"/>
          <w:szCs w:val="28"/>
          <w:rtl/>
        </w:rPr>
        <w:t xml:space="preserve"> וכו' והניח </w:t>
      </w:r>
      <w:proofErr w:type="spellStart"/>
      <w:r w:rsidRPr="00E24521">
        <w:rPr>
          <w:rFonts w:ascii="FrankRuehl" w:hAnsi="FrankRuehl"/>
          <w:sz w:val="28"/>
          <w:szCs w:val="28"/>
          <w:rtl/>
        </w:rPr>
        <w:t>בצריך</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עייון</w:t>
      </w:r>
      <w:proofErr w:type="spellEnd"/>
      <w:r w:rsidRPr="00E24521">
        <w:rPr>
          <w:rFonts w:ascii="FrankRuehl" w:hAnsi="FrankRuehl"/>
          <w:sz w:val="28"/>
          <w:szCs w:val="28"/>
          <w:rtl/>
        </w:rPr>
        <w:t>.</w:t>
      </w:r>
      <w:r w:rsidR="005B052A">
        <w:rPr>
          <w:rFonts w:ascii="FrankRuehl" w:hAnsi="FrankRuehl"/>
          <w:sz w:val="28"/>
          <w:szCs w:val="28"/>
          <w:rtl/>
        </w:rPr>
        <w:tab/>
      </w:r>
    </w:p>
    <w:p w14:paraId="6391D2E5" w14:textId="77777777" w:rsidR="00A40D52" w:rsidRDefault="00912F03" w:rsidP="005B052A">
      <w:pPr>
        <w:jc w:val="distribute"/>
        <w:rPr>
          <w:rFonts w:ascii="FrankRuehl" w:hAnsi="FrankRuehl"/>
          <w:sz w:val="28"/>
          <w:szCs w:val="28"/>
          <w:rtl/>
        </w:rPr>
      </w:pPr>
      <w:proofErr w:type="spellStart"/>
      <w:r w:rsidRPr="005B052A">
        <w:rPr>
          <w:rStyle w:val="ac"/>
          <w:rtl/>
        </w:rPr>
        <w:t>ולע"ד</w:t>
      </w:r>
      <w:proofErr w:type="spellEnd"/>
      <w:r w:rsidRPr="00E24521">
        <w:rPr>
          <w:rFonts w:ascii="FrankRuehl" w:hAnsi="FrankRuehl"/>
          <w:sz w:val="28"/>
          <w:szCs w:val="28"/>
          <w:rtl/>
        </w:rPr>
        <w:t xml:space="preserve"> אפשר לומר </w:t>
      </w:r>
      <w:proofErr w:type="spellStart"/>
      <w:r w:rsidRPr="00E24521">
        <w:rPr>
          <w:rFonts w:ascii="FrankRuehl" w:hAnsi="FrankRuehl"/>
          <w:sz w:val="28"/>
          <w:szCs w:val="28"/>
          <w:rtl/>
        </w:rPr>
        <w:t>דמ"ש</w:t>
      </w:r>
      <w:proofErr w:type="spellEnd"/>
      <w:r w:rsidRPr="00E24521">
        <w:rPr>
          <w:rFonts w:ascii="FrankRuehl" w:hAnsi="FrankRuehl"/>
          <w:sz w:val="28"/>
          <w:szCs w:val="28"/>
          <w:rtl/>
        </w:rPr>
        <w:t xml:space="preserve"> אין דיבור אלא לשון קושי היינו דיבור לחודיה, אבל הכא שאמר </w:t>
      </w:r>
      <w:r w:rsidR="005B052A">
        <w:rPr>
          <w:rFonts w:ascii="FrankRuehl" w:hAnsi="FrankRuehl"/>
          <w:sz w:val="28"/>
          <w:szCs w:val="28"/>
          <w:rtl/>
        </w:rPr>
        <w:br/>
      </w:r>
      <w:r w:rsidR="005B052A" w:rsidRPr="005B052A">
        <w:rPr>
          <w:rFonts w:ascii="Arial" w:hAnsi="Arial" w:cs="Arial" w:hint="cs"/>
          <w:spacing w:val="757"/>
          <w:sz w:val="28"/>
          <w:szCs w:val="28"/>
          <w:rtl/>
        </w:rPr>
        <w:t> </w:t>
      </w:r>
      <w:r w:rsidRPr="00E24521">
        <w:rPr>
          <w:rFonts w:ascii="FrankRuehl" w:hAnsi="FrankRuehl"/>
          <w:sz w:val="28"/>
          <w:szCs w:val="28"/>
          <w:rtl/>
        </w:rPr>
        <w:t xml:space="preserve">"וידבר ה' אלי </w:t>
      </w:r>
      <w:proofErr w:type="spellStart"/>
      <w:r w:rsidRPr="00E24521">
        <w:rPr>
          <w:rFonts w:ascii="FrankRuehl" w:hAnsi="FrankRuehl"/>
          <w:sz w:val="28"/>
          <w:szCs w:val="28"/>
          <w:rtl/>
        </w:rPr>
        <w:t>לאמר</w:t>
      </w:r>
      <w:proofErr w:type="spellEnd"/>
      <w:r w:rsidRPr="00E24521">
        <w:rPr>
          <w:rFonts w:ascii="FrankRuehl" w:hAnsi="FrankRuehl"/>
          <w:sz w:val="28"/>
          <w:szCs w:val="28"/>
          <w:rtl/>
        </w:rPr>
        <w:t xml:space="preserve">" הרי יש עמה אמירה שהוא לשון חיבה, </w:t>
      </w:r>
      <w:proofErr w:type="spellStart"/>
      <w:r w:rsidRPr="00E24521">
        <w:rPr>
          <w:rFonts w:ascii="FrankRuehl" w:hAnsi="FrankRuehl"/>
          <w:sz w:val="28"/>
          <w:szCs w:val="28"/>
          <w:rtl/>
        </w:rPr>
        <w:t>ועידיו</w:t>
      </w:r>
      <w:proofErr w:type="spellEnd"/>
      <w:r w:rsidRPr="00E24521">
        <w:rPr>
          <w:rFonts w:ascii="FrankRuehl" w:hAnsi="FrankRuehl"/>
          <w:sz w:val="28"/>
          <w:szCs w:val="28"/>
          <w:rtl/>
        </w:rPr>
        <w:t xml:space="preserve"> מתוכו, </w:t>
      </w:r>
      <w:proofErr w:type="spellStart"/>
      <w:r w:rsidRPr="00E24521">
        <w:rPr>
          <w:rFonts w:ascii="FrankRuehl" w:hAnsi="FrankRuehl"/>
          <w:sz w:val="28"/>
          <w:szCs w:val="28"/>
          <w:rtl/>
        </w:rPr>
        <w:t>דגבי</w:t>
      </w:r>
      <w:proofErr w:type="spellEnd"/>
      <w:r w:rsidRPr="00E24521">
        <w:rPr>
          <w:rFonts w:ascii="FrankRuehl" w:hAnsi="FrankRuehl"/>
          <w:sz w:val="28"/>
          <w:szCs w:val="28"/>
          <w:rtl/>
        </w:rPr>
        <w:t xml:space="preserve"> "ויאמר שמעו נא דברי"</w:t>
      </w:r>
      <w:r w:rsidRPr="00E24521">
        <w:rPr>
          <w:rStyle w:val="a5"/>
          <w:rFonts w:ascii="FrankRuehl" w:hAnsi="FrankRuehl"/>
          <w:sz w:val="28"/>
          <w:szCs w:val="28"/>
          <w:rtl/>
        </w:rPr>
        <w:footnoteReference w:id="1507"/>
      </w:r>
      <w:r w:rsidRPr="00E24521">
        <w:rPr>
          <w:rFonts w:ascii="FrankRuehl" w:hAnsi="FrankRuehl"/>
          <w:sz w:val="28"/>
          <w:szCs w:val="28"/>
          <w:rtl/>
        </w:rPr>
        <w:t xml:space="preserve"> שאף אמר עמה "דברי" משום </w:t>
      </w:r>
      <w:proofErr w:type="spellStart"/>
      <w:r w:rsidRPr="00E24521">
        <w:rPr>
          <w:rFonts w:ascii="FrankRuehl" w:hAnsi="FrankRuehl"/>
          <w:sz w:val="28"/>
          <w:szCs w:val="28"/>
          <w:rtl/>
        </w:rPr>
        <w:t>דכתיב</w:t>
      </w:r>
      <w:proofErr w:type="spellEnd"/>
      <w:r w:rsidRPr="00E24521">
        <w:rPr>
          <w:rFonts w:ascii="FrankRuehl" w:hAnsi="FrankRuehl"/>
          <w:sz w:val="28"/>
          <w:szCs w:val="28"/>
          <w:rtl/>
        </w:rPr>
        <w:t xml:space="preserve"> עמה "ויאמר" הוי לשון חיבה, ודון מינה בקרא דידן, אבל על עיקר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רש"י בפרשת בהעלותך 'אין דיבור בכל מקום אלא לשון קושי', לכאורה קשה שהרי בפרשת כי </w:t>
      </w:r>
      <w:proofErr w:type="spellStart"/>
      <w:r w:rsidRPr="00E24521">
        <w:rPr>
          <w:rFonts w:ascii="FrankRuehl" w:hAnsi="FrankRuehl"/>
          <w:sz w:val="28"/>
          <w:szCs w:val="28"/>
          <w:rtl/>
        </w:rPr>
        <w:t>תשא</w:t>
      </w:r>
      <w:proofErr w:type="spellEnd"/>
      <w:r w:rsidRPr="00E24521">
        <w:rPr>
          <w:rFonts w:ascii="FrankRuehl" w:hAnsi="FrankRuehl"/>
          <w:sz w:val="28"/>
          <w:szCs w:val="28"/>
          <w:rtl/>
        </w:rPr>
        <w:t xml:space="preserve"> כתיב</w:t>
      </w:r>
      <w:r w:rsidRPr="00E24521">
        <w:rPr>
          <w:rStyle w:val="a5"/>
          <w:rFonts w:ascii="FrankRuehl" w:hAnsi="FrankRuehl"/>
          <w:sz w:val="28"/>
          <w:szCs w:val="28"/>
          <w:rtl/>
        </w:rPr>
        <w:footnoteReference w:id="1508"/>
      </w:r>
      <w:r w:rsidRPr="00E24521">
        <w:rPr>
          <w:rFonts w:ascii="FrankRuehl" w:hAnsi="FrankRuehl"/>
          <w:sz w:val="28"/>
          <w:szCs w:val="28"/>
          <w:rtl/>
        </w:rPr>
        <w:t xml:space="preserve"> "וידבר ה' אל משה פנים אל פנים כאשר ידבר איש אל רעהו" וזהו ודאי עניין חיבה ותודה ואפילו הכי כתיב פה דיבור לחוד, ושמא </w:t>
      </w:r>
      <w:proofErr w:type="spellStart"/>
      <w:r w:rsidRPr="00E24521">
        <w:rPr>
          <w:rFonts w:ascii="FrankRuehl" w:hAnsi="FrankRuehl"/>
          <w:sz w:val="28"/>
          <w:szCs w:val="28"/>
          <w:rtl/>
        </w:rPr>
        <w:t>י"ל</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דהיכא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דכתיב</w:t>
      </w:r>
      <w:proofErr w:type="spellEnd"/>
      <w:r w:rsidRPr="00E24521">
        <w:rPr>
          <w:rFonts w:ascii="FrankRuehl" w:hAnsi="FrankRuehl"/>
          <w:sz w:val="28"/>
          <w:szCs w:val="28"/>
          <w:rtl/>
        </w:rPr>
        <w:t xml:space="preserve"> עמה שם </w:t>
      </w:r>
      <w:proofErr w:type="spellStart"/>
      <w:r w:rsidRPr="00E24521">
        <w:rPr>
          <w:rFonts w:ascii="FrankRuehl" w:hAnsi="FrankRuehl"/>
          <w:sz w:val="28"/>
          <w:szCs w:val="28"/>
          <w:rtl/>
        </w:rPr>
        <w:t>הוי"ה</w:t>
      </w:r>
      <w:proofErr w:type="spellEnd"/>
      <w:r w:rsidRPr="00E24521">
        <w:rPr>
          <w:rFonts w:ascii="FrankRuehl" w:hAnsi="FrankRuehl"/>
          <w:sz w:val="28"/>
          <w:szCs w:val="28"/>
          <w:rtl/>
        </w:rPr>
        <w:t xml:space="preserve"> ברוך הוא שהוא רחמים וגם שהעניין כולו הוא לשון </w:t>
      </w:r>
      <w:r w:rsidRPr="00E24521">
        <w:rPr>
          <w:rFonts w:ascii="FrankRuehl" w:hAnsi="FrankRuehl"/>
          <w:sz w:val="28"/>
          <w:szCs w:val="28"/>
          <w:rtl/>
        </w:rPr>
        <w:lastRenderedPageBreak/>
        <w:t xml:space="preserve">חיבה פשיטא שאף </w:t>
      </w:r>
      <w:proofErr w:type="spellStart"/>
      <w:r w:rsidRPr="00E24521">
        <w:rPr>
          <w:rFonts w:ascii="FrankRuehl" w:hAnsi="FrankRuehl"/>
          <w:sz w:val="28"/>
          <w:szCs w:val="28"/>
          <w:rtl/>
        </w:rPr>
        <w:t>דכתיב</w:t>
      </w:r>
      <w:proofErr w:type="spellEnd"/>
      <w:r w:rsidRPr="00E24521">
        <w:rPr>
          <w:rFonts w:ascii="FrankRuehl" w:hAnsi="FrankRuehl"/>
          <w:sz w:val="28"/>
          <w:szCs w:val="28"/>
          <w:rtl/>
        </w:rPr>
        <w:t xml:space="preserve"> עמו לשון דיבור לית לן בה ואינו בכלל לשון קושי לא מינה ולא מקצתה, ועיין בשפתי</w:t>
      </w:r>
      <w:bookmarkStart w:id="126" w:name="שילה114"/>
      <w:bookmarkEnd w:id="126"/>
      <w:r w:rsidRPr="00E24521">
        <w:rPr>
          <w:rFonts w:ascii="FrankRuehl" w:hAnsi="FrankRuehl"/>
          <w:sz w:val="28"/>
          <w:szCs w:val="28"/>
          <w:rtl/>
        </w:rPr>
        <w:t xml:space="preserve"> חכמים</w:t>
      </w:r>
      <w:r w:rsidRPr="00E24521">
        <w:rPr>
          <w:rStyle w:val="a5"/>
          <w:rFonts w:ascii="FrankRuehl" w:hAnsi="FrankRuehl"/>
          <w:sz w:val="28"/>
          <w:szCs w:val="28"/>
          <w:rtl/>
        </w:rPr>
        <w:footnoteReference w:id="1509"/>
      </w:r>
      <w:r w:rsidRPr="00E24521">
        <w:rPr>
          <w:rFonts w:ascii="FrankRuehl" w:hAnsi="FrankRuehl"/>
          <w:sz w:val="28"/>
          <w:szCs w:val="28"/>
          <w:rtl/>
        </w:rPr>
        <w:t>, וכעת אין בידי הנחלת יעקב</w:t>
      </w:r>
      <w:r w:rsidRPr="00E24521">
        <w:rPr>
          <w:rStyle w:val="a5"/>
          <w:rFonts w:ascii="FrankRuehl" w:hAnsi="FrankRuehl"/>
          <w:sz w:val="28"/>
          <w:szCs w:val="28"/>
          <w:rtl/>
        </w:rPr>
        <w:footnoteReference w:id="1510"/>
      </w:r>
      <w:r w:rsidRPr="00E24521">
        <w:rPr>
          <w:rFonts w:ascii="FrankRuehl" w:hAnsi="FrankRuehl"/>
          <w:sz w:val="28"/>
          <w:szCs w:val="28"/>
          <w:rtl/>
        </w:rPr>
        <w:t>.</w:t>
      </w:r>
      <w:r w:rsidR="005B052A">
        <w:rPr>
          <w:rFonts w:ascii="FrankRuehl" w:hAnsi="FrankRuehl"/>
          <w:sz w:val="28"/>
          <w:szCs w:val="28"/>
          <w:rtl/>
        </w:rPr>
        <w:tab/>
      </w:r>
    </w:p>
    <w:p w14:paraId="3D24A15C" w14:textId="2F4E2297" w:rsidR="008B69CD" w:rsidRPr="005B052A" w:rsidRDefault="008B69CD" w:rsidP="005B052A">
      <w:pPr>
        <w:jc w:val="distribute"/>
        <w:rPr>
          <w:rStyle w:val="ac"/>
          <w:rtl/>
        </w:rPr>
      </w:pPr>
    </w:p>
    <w:p w14:paraId="57678055" w14:textId="1544A797" w:rsidR="00912F03" w:rsidRPr="00E24521" w:rsidRDefault="00912F03" w:rsidP="005B052A">
      <w:pPr>
        <w:jc w:val="distribute"/>
        <w:rPr>
          <w:rFonts w:ascii="FrankRuehl" w:hAnsi="FrankRuehl"/>
          <w:b/>
          <w:bCs/>
          <w:sz w:val="28"/>
          <w:szCs w:val="28"/>
          <w:rtl/>
        </w:rPr>
      </w:pPr>
      <w:r w:rsidRPr="005B052A">
        <w:rPr>
          <w:rStyle w:val="ac"/>
          <w:rtl/>
        </w:rPr>
        <w:t>וָאֲצַו</w:t>
      </w:r>
      <w:r w:rsidRPr="00E24521">
        <w:rPr>
          <w:rFonts w:ascii="FrankRuehl" w:hAnsi="FrankRuehl"/>
          <w:b/>
          <w:bCs/>
          <w:sz w:val="28"/>
          <w:szCs w:val="28"/>
          <w:rtl/>
        </w:rPr>
        <w:t xml:space="preserve"> אֶתְכֶם בָּעֵת הַהִוא </w:t>
      </w:r>
      <w:proofErr w:type="spellStart"/>
      <w:r w:rsidRPr="00E24521">
        <w:rPr>
          <w:rFonts w:ascii="FrankRuehl" w:hAnsi="FrankRuehl"/>
          <w:b/>
          <w:bCs/>
          <w:sz w:val="28"/>
          <w:szCs w:val="28"/>
          <w:rtl/>
        </w:rPr>
        <w:t>לֵאמֹר</w:t>
      </w:r>
      <w:proofErr w:type="spellEnd"/>
      <w:r w:rsidRPr="00E24521">
        <w:rPr>
          <w:rFonts w:ascii="FrankRuehl" w:hAnsi="FrankRuehl"/>
          <w:b/>
          <w:bCs/>
          <w:sz w:val="28"/>
          <w:szCs w:val="28"/>
          <w:rtl/>
        </w:rPr>
        <w:t xml:space="preserve"> יְהֹוָה </w:t>
      </w:r>
      <w:proofErr w:type="spellStart"/>
      <w:r w:rsidRPr="00E24521">
        <w:rPr>
          <w:rFonts w:ascii="FrankRuehl" w:hAnsi="FrankRuehl"/>
          <w:b/>
          <w:bCs/>
          <w:sz w:val="28"/>
          <w:szCs w:val="28"/>
          <w:rtl/>
        </w:rPr>
        <w:t>אֱלֹהֵיכֶם</w:t>
      </w:r>
      <w:proofErr w:type="spellEnd"/>
      <w:r w:rsidRPr="00E24521">
        <w:rPr>
          <w:rFonts w:ascii="FrankRuehl" w:hAnsi="FrankRuehl"/>
          <w:b/>
          <w:bCs/>
          <w:sz w:val="28"/>
          <w:szCs w:val="28"/>
          <w:rtl/>
        </w:rPr>
        <w:t xml:space="preserve"> נָתַן לָכֶם אֶת הָאָרֶץ הַזֹּאת לְרִשְׁתָּהּ חֲלוּצִים תַּעַבְרוּ </w:t>
      </w:r>
      <w:r w:rsidR="005B052A">
        <w:rPr>
          <w:rFonts w:ascii="FrankRuehl" w:hAnsi="FrankRuehl"/>
          <w:b/>
          <w:bCs/>
          <w:sz w:val="28"/>
          <w:szCs w:val="28"/>
          <w:rtl/>
        </w:rPr>
        <w:br/>
      </w:r>
      <w:r w:rsidR="005B052A" w:rsidRPr="005B052A">
        <w:rPr>
          <w:rFonts w:ascii="Arial" w:hAnsi="Arial" w:cs="Arial" w:hint="cs"/>
          <w:b/>
          <w:bCs/>
          <w:spacing w:val="562"/>
          <w:sz w:val="28"/>
          <w:szCs w:val="28"/>
          <w:rtl/>
        </w:rPr>
        <w:t> </w:t>
      </w:r>
      <w:r w:rsidRPr="00E24521">
        <w:rPr>
          <w:rFonts w:ascii="FrankRuehl" w:hAnsi="FrankRuehl"/>
          <w:b/>
          <w:bCs/>
          <w:sz w:val="28"/>
          <w:szCs w:val="28"/>
          <w:rtl/>
        </w:rPr>
        <w:t xml:space="preserve">לִפְנֵי אֲחֵיכֶם בְּנֵי יִשְׂרָאֵל כָּל בְּנֵי חָיִל </w:t>
      </w:r>
      <w:r w:rsidRPr="00E24521">
        <w:rPr>
          <w:rFonts w:ascii="FrankRuehl" w:hAnsi="FrankRuehl"/>
          <w:sz w:val="28"/>
          <w:szCs w:val="28"/>
          <w:rtl/>
        </w:rPr>
        <w:t xml:space="preserve">(דברים ג, </w:t>
      </w:r>
      <w:proofErr w:type="spellStart"/>
      <w:r w:rsidRPr="00E24521">
        <w:rPr>
          <w:rFonts w:ascii="FrankRuehl" w:hAnsi="FrankRuehl"/>
          <w:sz w:val="28"/>
          <w:szCs w:val="28"/>
          <w:rtl/>
        </w:rPr>
        <w:t>יח</w:t>
      </w:r>
      <w:proofErr w:type="spellEnd"/>
      <w:r w:rsidRPr="00E24521">
        <w:rPr>
          <w:rFonts w:ascii="FrankRuehl" w:hAnsi="FrankRuehl"/>
          <w:sz w:val="28"/>
          <w:szCs w:val="28"/>
          <w:rtl/>
        </w:rPr>
        <w:t>).</w:t>
      </w:r>
      <w:r w:rsidR="005B052A">
        <w:rPr>
          <w:rFonts w:ascii="FrankRuehl" w:hAnsi="FrankRuehl"/>
          <w:b/>
          <w:bCs/>
          <w:sz w:val="28"/>
          <w:szCs w:val="28"/>
          <w:rtl/>
        </w:rPr>
        <w:tab/>
      </w:r>
    </w:p>
    <w:p w14:paraId="38B3227C" w14:textId="05DE05EE" w:rsidR="00912F03" w:rsidRDefault="00912F03" w:rsidP="005B052A">
      <w:pPr>
        <w:jc w:val="distribute"/>
        <w:rPr>
          <w:rFonts w:ascii="FrankRuehl" w:hAnsi="FrankRuehl"/>
          <w:sz w:val="28"/>
          <w:szCs w:val="28"/>
          <w:rtl/>
        </w:rPr>
      </w:pPr>
      <w:r w:rsidRPr="005B052A">
        <w:rPr>
          <w:rStyle w:val="ac"/>
          <w:rtl/>
        </w:rPr>
        <w:t>רש"י</w:t>
      </w:r>
      <w:r w:rsidRPr="00E24521">
        <w:rPr>
          <w:rFonts w:ascii="FrankRuehl" w:hAnsi="FrankRuehl"/>
          <w:sz w:val="28"/>
          <w:szCs w:val="28"/>
          <w:rtl/>
        </w:rPr>
        <w:t xml:space="preserve"> בד"ה לפני אחיכם, הם היו הולכים לפני ישראל למלחמה לפי שהיו גיבורים וכו' ע"כ, </w:t>
      </w:r>
      <w:r w:rsidR="005B052A">
        <w:rPr>
          <w:rFonts w:ascii="FrankRuehl" w:hAnsi="FrankRuehl"/>
          <w:sz w:val="28"/>
          <w:szCs w:val="28"/>
          <w:rtl/>
        </w:rPr>
        <w:br/>
      </w:r>
      <w:r w:rsidR="005B052A" w:rsidRPr="005B052A">
        <w:rPr>
          <w:rFonts w:ascii="Arial" w:hAnsi="Arial" w:cs="Arial" w:hint="cs"/>
          <w:spacing w:val="617"/>
          <w:sz w:val="28"/>
          <w:szCs w:val="28"/>
          <w:rtl/>
        </w:rPr>
        <w:t> </w:t>
      </w:r>
      <w:r w:rsidRPr="00E24521">
        <w:rPr>
          <w:rFonts w:ascii="FrankRuehl" w:hAnsi="FrankRuehl"/>
          <w:sz w:val="28"/>
          <w:szCs w:val="28"/>
          <w:rtl/>
        </w:rPr>
        <w:t xml:space="preserve">נ"ב כתב </w:t>
      </w:r>
      <w:proofErr w:type="spellStart"/>
      <w:r w:rsidRPr="00E24521">
        <w:rPr>
          <w:rFonts w:ascii="FrankRuehl" w:hAnsi="FrankRuehl"/>
          <w:sz w:val="28"/>
          <w:szCs w:val="28"/>
          <w:rtl/>
        </w:rPr>
        <w:t>הרא"ם</w:t>
      </w:r>
      <w:proofErr w:type="spellEnd"/>
      <w:r w:rsidRPr="00E24521">
        <w:rPr>
          <w:rFonts w:ascii="FrankRuehl" w:hAnsi="FrankRuehl"/>
          <w:sz w:val="28"/>
          <w:szCs w:val="28"/>
          <w:rtl/>
        </w:rPr>
        <w:t xml:space="preserve"> דאם לא כן מאי "לפני אחיכם" עם אחיכם </w:t>
      </w:r>
      <w:proofErr w:type="spellStart"/>
      <w:r w:rsidRPr="00E24521">
        <w:rPr>
          <w:rFonts w:ascii="FrankRuehl" w:hAnsi="FrankRuehl"/>
          <w:sz w:val="28"/>
          <w:szCs w:val="28"/>
          <w:rtl/>
        </w:rPr>
        <w:t>מיבעי</w:t>
      </w:r>
      <w:proofErr w:type="spellEnd"/>
      <w:r w:rsidRPr="00E24521">
        <w:rPr>
          <w:rFonts w:ascii="FrankRuehl" w:hAnsi="FrankRuehl"/>
          <w:sz w:val="28"/>
          <w:szCs w:val="28"/>
          <w:rtl/>
        </w:rPr>
        <w:t xml:space="preserve"> ליה ע"כ, והנחלת יעקב כתב לפי שכך היה התנאי עמהם בפרשת מטות זה ביאר שם כל הצורך </w:t>
      </w:r>
      <w:proofErr w:type="spellStart"/>
      <w:r w:rsidRPr="00E24521">
        <w:rPr>
          <w:rFonts w:ascii="FrankRuehl" w:hAnsi="FrankRuehl"/>
          <w:sz w:val="28"/>
          <w:szCs w:val="28"/>
          <w:rtl/>
        </w:rPr>
        <w:t>ולאפוקי</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ממ"ש</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הרא"ם</w:t>
      </w:r>
      <w:proofErr w:type="spellEnd"/>
      <w:r w:rsidRPr="00E24521">
        <w:rPr>
          <w:rFonts w:ascii="FrankRuehl" w:hAnsi="FrankRuehl"/>
          <w:sz w:val="28"/>
          <w:szCs w:val="28"/>
          <w:rtl/>
        </w:rPr>
        <w:t xml:space="preserve"> עכ"ל, והרואה יראה </w:t>
      </w:r>
      <w:proofErr w:type="spellStart"/>
      <w:r w:rsidRPr="00E24521">
        <w:rPr>
          <w:rFonts w:ascii="FrankRuehl" w:hAnsi="FrankRuehl"/>
          <w:sz w:val="28"/>
          <w:szCs w:val="28"/>
          <w:rtl/>
        </w:rPr>
        <w:t>דדברים</w:t>
      </w:r>
      <w:proofErr w:type="spellEnd"/>
      <w:r w:rsidRPr="00E24521">
        <w:rPr>
          <w:rFonts w:ascii="FrankRuehl" w:hAnsi="FrankRuehl"/>
          <w:sz w:val="28"/>
          <w:szCs w:val="28"/>
          <w:rtl/>
        </w:rPr>
        <w:t xml:space="preserve"> אלו אין להם שחר, דמה חדש ומה הוסיף עד שמלאו לבו לכתוב </w:t>
      </w:r>
      <w:proofErr w:type="spellStart"/>
      <w:r w:rsidRPr="00E24521">
        <w:rPr>
          <w:rFonts w:ascii="FrankRuehl" w:hAnsi="FrankRuehl"/>
          <w:sz w:val="28"/>
          <w:szCs w:val="28"/>
          <w:rtl/>
        </w:rPr>
        <w:t>ולאפוקי</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ממ"ש</w:t>
      </w:r>
      <w:proofErr w:type="spellEnd"/>
      <w:r w:rsidRPr="00E24521">
        <w:rPr>
          <w:rFonts w:ascii="FrankRuehl" w:hAnsi="FrankRuehl"/>
          <w:sz w:val="28"/>
          <w:szCs w:val="28"/>
          <w:rtl/>
        </w:rPr>
        <w:t xml:space="preserve"> הגאון </w:t>
      </w:r>
      <w:proofErr w:type="spellStart"/>
      <w:r w:rsidRPr="00E24521">
        <w:rPr>
          <w:rFonts w:ascii="FrankRuehl" w:hAnsi="FrankRuehl"/>
          <w:sz w:val="28"/>
          <w:szCs w:val="28"/>
          <w:rtl/>
        </w:rPr>
        <w:t>דהא</w:t>
      </w:r>
      <w:proofErr w:type="spellEnd"/>
      <w:r w:rsidRPr="00E24521">
        <w:rPr>
          <w:rFonts w:ascii="FrankRuehl" w:hAnsi="FrankRuehl"/>
          <w:sz w:val="28"/>
          <w:szCs w:val="28"/>
          <w:rtl/>
        </w:rPr>
        <w:t xml:space="preserve"> בפרשת מטות ג"כ כתיב הכי "לפני בני ישראל"</w:t>
      </w:r>
      <w:r w:rsidRPr="00E24521">
        <w:rPr>
          <w:rStyle w:val="a5"/>
          <w:rFonts w:ascii="FrankRuehl" w:hAnsi="FrankRuehl"/>
          <w:sz w:val="28"/>
          <w:szCs w:val="28"/>
          <w:rtl/>
        </w:rPr>
        <w:footnoteReference w:id="1511"/>
      </w:r>
      <w:r w:rsidRPr="00E24521">
        <w:rPr>
          <w:rFonts w:ascii="FrankRuehl" w:hAnsi="FrankRuehl"/>
          <w:sz w:val="28"/>
          <w:szCs w:val="28"/>
          <w:rtl/>
        </w:rPr>
        <w:t xml:space="preserve">, וכן </w:t>
      </w:r>
      <w:proofErr w:type="spellStart"/>
      <w:r w:rsidRPr="00E24521">
        <w:rPr>
          <w:rFonts w:ascii="FrankRuehl" w:hAnsi="FrankRuehl"/>
          <w:sz w:val="28"/>
          <w:szCs w:val="28"/>
          <w:rtl/>
        </w:rPr>
        <w:t>פרש"י</w:t>
      </w:r>
      <w:proofErr w:type="spellEnd"/>
      <w:r w:rsidRPr="00E24521">
        <w:rPr>
          <w:rFonts w:ascii="FrankRuehl" w:hAnsi="FrankRuehl"/>
          <w:sz w:val="28"/>
          <w:szCs w:val="28"/>
          <w:rtl/>
        </w:rPr>
        <w:t xml:space="preserve"> שם</w:t>
      </w:r>
      <w:r w:rsidRPr="00E24521">
        <w:rPr>
          <w:rStyle w:val="a5"/>
          <w:rFonts w:ascii="FrankRuehl" w:hAnsi="FrankRuehl"/>
          <w:sz w:val="28"/>
          <w:szCs w:val="28"/>
          <w:rtl/>
        </w:rPr>
        <w:footnoteReference w:id="1512"/>
      </w:r>
      <w:r w:rsidRPr="00E24521">
        <w:rPr>
          <w:rFonts w:ascii="FrankRuehl" w:hAnsi="FrankRuehl"/>
          <w:sz w:val="28"/>
          <w:szCs w:val="28"/>
          <w:rtl/>
        </w:rPr>
        <w:t xml:space="preserve"> ועניין תנאי זה רש"י חידשו ופירושו ובא הגאון ללמדנו דעת חכמה דמאין הוציא זה חיפש</w:t>
      </w:r>
      <w:r w:rsidRPr="00E24521">
        <w:rPr>
          <w:rStyle w:val="a5"/>
          <w:rFonts w:ascii="FrankRuehl" w:hAnsi="FrankRuehl"/>
          <w:sz w:val="28"/>
          <w:szCs w:val="28"/>
          <w:rtl/>
        </w:rPr>
        <w:footnoteReference w:id="1513"/>
      </w:r>
      <w:r w:rsidRPr="00E24521">
        <w:rPr>
          <w:rFonts w:ascii="FrankRuehl" w:hAnsi="FrankRuehl"/>
          <w:sz w:val="28"/>
          <w:szCs w:val="28"/>
          <w:rtl/>
        </w:rPr>
        <w:t xml:space="preserve"> דאין כוונתם אלא לילך עמהם יחד ובתוך עמי אנכי יושבת, ולזה אמר דאם לא כן מאי 'לפני' 'עם אחיכם' מצי </w:t>
      </w:r>
      <w:proofErr w:type="spellStart"/>
      <w:r w:rsidRPr="00E24521">
        <w:rPr>
          <w:rFonts w:ascii="FrankRuehl" w:hAnsi="FrankRuehl"/>
          <w:sz w:val="28"/>
          <w:szCs w:val="28"/>
          <w:rtl/>
        </w:rPr>
        <w:t>למימר</w:t>
      </w:r>
      <w:proofErr w:type="spellEnd"/>
      <w:r w:rsidRPr="00E24521">
        <w:rPr>
          <w:rFonts w:ascii="FrankRuehl" w:hAnsi="FrankRuehl"/>
          <w:sz w:val="28"/>
          <w:szCs w:val="28"/>
          <w:rtl/>
        </w:rPr>
        <w:t>, אלא וודאי שכוונת התנאי היה ללכת בראשי גייסות לפי שהיו גיבורים, וזהו הכריח רש"י שפירש כן הכא ולעיל וזה פשוט ודברי הנחלת יעקב תמוהים.</w:t>
      </w:r>
      <w:r w:rsidR="005B052A">
        <w:rPr>
          <w:rFonts w:ascii="FrankRuehl" w:hAnsi="FrankRuehl"/>
          <w:sz w:val="28"/>
          <w:szCs w:val="28"/>
          <w:rtl/>
        </w:rPr>
        <w:tab/>
      </w:r>
    </w:p>
    <w:p w14:paraId="207952C2" w14:textId="77777777" w:rsidR="006F3CE5" w:rsidRDefault="006F3CE5" w:rsidP="006F3CE5">
      <w:pPr>
        <w:rPr>
          <w:rStyle w:val="ac"/>
          <w:bCs w:val="0"/>
          <w:rtl/>
        </w:rPr>
      </w:pPr>
      <w:bookmarkStart w:id="127" w:name="שילה48"/>
    </w:p>
    <w:p w14:paraId="6B088870" w14:textId="77777777" w:rsidR="006F3CE5" w:rsidRDefault="006F3CE5" w:rsidP="006F3CE5">
      <w:pPr>
        <w:rPr>
          <w:rStyle w:val="ac"/>
          <w:bCs w:val="0"/>
          <w:rtl/>
        </w:rPr>
      </w:pPr>
    </w:p>
    <w:p w14:paraId="0261839D" w14:textId="77777777" w:rsidR="006F3CE5" w:rsidRDefault="006F3CE5" w:rsidP="006F3CE5">
      <w:pPr>
        <w:rPr>
          <w:rStyle w:val="ac"/>
          <w:bCs w:val="0"/>
          <w:rtl/>
        </w:rPr>
      </w:pPr>
    </w:p>
    <w:p w14:paraId="01900943" w14:textId="77777777" w:rsidR="00A40D52" w:rsidRDefault="00912F03" w:rsidP="00061AED">
      <w:pPr>
        <w:pStyle w:val="1"/>
        <w:rPr>
          <w:rtl/>
        </w:rPr>
      </w:pPr>
      <w:r w:rsidRPr="00CE1768">
        <w:rPr>
          <w:rStyle w:val="ac"/>
          <w:rtl/>
        </w:rPr>
        <w:lastRenderedPageBreak/>
        <w:t>פרשת</w:t>
      </w:r>
      <w:r w:rsidRPr="00CE1768">
        <w:rPr>
          <w:rtl/>
        </w:rPr>
        <w:t xml:space="preserve"> </w:t>
      </w:r>
      <w:r w:rsidRPr="004748D4">
        <w:rPr>
          <w:b w:val="0"/>
          <w:bCs/>
          <w:rtl/>
        </w:rPr>
        <w:t>ואתחנן</w:t>
      </w:r>
      <w:r w:rsidR="005B052A" w:rsidRPr="004748D4">
        <w:rPr>
          <w:b w:val="0"/>
          <w:bCs/>
          <w:rtl/>
        </w:rPr>
        <w:tab/>
      </w:r>
      <w:bookmarkEnd w:id="127"/>
    </w:p>
    <w:p w14:paraId="3AE19D07" w14:textId="10B6FE91" w:rsidR="00912F03" w:rsidRPr="00E24521" w:rsidRDefault="00912F03" w:rsidP="005B052A">
      <w:pPr>
        <w:jc w:val="distribute"/>
        <w:rPr>
          <w:rFonts w:ascii="FrankRuehl" w:hAnsi="FrankRuehl"/>
          <w:b/>
          <w:bCs/>
          <w:sz w:val="28"/>
          <w:szCs w:val="28"/>
          <w:rtl/>
        </w:rPr>
      </w:pPr>
      <w:r w:rsidRPr="005B052A">
        <w:rPr>
          <w:rStyle w:val="ac"/>
          <w:rtl/>
        </w:rPr>
        <w:t>"וָאֶתְחַנַּן</w:t>
      </w:r>
      <w:r w:rsidRPr="00E24521">
        <w:rPr>
          <w:rFonts w:ascii="FrankRuehl" w:hAnsi="FrankRuehl"/>
          <w:b/>
          <w:bCs/>
          <w:sz w:val="28"/>
          <w:szCs w:val="28"/>
          <w:rtl/>
        </w:rPr>
        <w:t xml:space="preserve"> אֶל יְהֹוָה בָּעֵת הַהִוא </w:t>
      </w:r>
      <w:proofErr w:type="spellStart"/>
      <w:r w:rsidRPr="00E24521">
        <w:rPr>
          <w:rFonts w:ascii="FrankRuehl" w:hAnsi="FrankRuehl"/>
          <w:b/>
          <w:bCs/>
          <w:sz w:val="28"/>
          <w:szCs w:val="28"/>
          <w:rtl/>
        </w:rPr>
        <w:t>לֵאמֹר</w:t>
      </w:r>
      <w:proofErr w:type="spellEnd"/>
      <w:r w:rsidRPr="00E24521">
        <w:rPr>
          <w:rFonts w:ascii="FrankRuehl" w:hAnsi="FrankRuehl"/>
          <w:b/>
          <w:bCs/>
          <w:sz w:val="28"/>
          <w:szCs w:val="28"/>
          <w:rtl/>
        </w:rPr>
        <w:t xml:space="preserve">" </w:t>
      </w:r>
      <w:r w:rsidRPr="00E24521">
        <w:rPr>
          <w:rFonts w:ascii="FrankRuehl" w:hAnsi="FrankRuehl"/>
          <w:sz w:val="28"/>
          <w:szCs w:val="28"/>
          <w:rtl/>
        </w:rPr>
        <w:t xml:space="preserve">(דברים ג, </w:t>
      </w:r>
      <w:proofErr w:type="spellStart"/>
      <w:r w:rsidRPr="00E24521">
        <w:rPr>
          <w:rFonts w:ascii="FrankRuehl" w:hAnsi="FrankRuehl"/>
          <w:sz w:val="28"/>
          <w:szCs w:val="28"/>
          <w:rtl/>
        </w:rPr>
        <w:t>כג</w:t>
      </w:r>
      <w:proofErr w:type="spellEnd"/>
      <w:r w:rsidRPr="00E24521">
        <w:rPr>
          <w:rFonts w:ascii="FrankRuehl" w:hAnsi="FrankRuehl"/>
          <w:sz w:val="28"/>
          <w:szCs w:val="28"/>
          <w:rtl/>
        </w:rPr>
        <w:t>)</w:t>
      </w:r>
      <w:r w:rsidRPr="00E24521">
        <w:rPr>
          <w:rFonts w:ascii="FrankRuehl" w:hAnsi="FrankRuehl"/>
          <w:b/>
          <w:bCs/>
          <w:sz w:val="28"/>
          <w:szCs w:val="28"/>
          <w:rtl/>
        </w:rPr>
        <w:t xml:space="preserve">. </w:t>
      </w:r>
      <w:r w:rsidR="005B052A">
        <w:rPr>
          <w:rFonts w:ascii="FrankRuehl" w:hAnsi="FrankRuehl"/>
          <w:b/>
          <w:bCs/>
          <w:sz w:val="28"/>
          <w:szCs w:val="28"/>
          <w:rtl/>
        </w:rPr>
        <w:tab/>
      </w:r>
    </w:p>
    <w:p w14:paraId="7C51F7D8" w14:textId="5750C289" w:rsidR="00912F03" w:rsidRDefault="00912F03" w:rsidP="005B052A">
      <w:pPr>
        <w:jc w:val="distribute"/>
        <w:rPr>
          <w:rFonts w:ascii="FrankRuehl" w:hAnsi="FrankRuehl"/>
          <w:sz w:val="28"/>
          <w:szCs w:val="28"/>
          <w:rtl/>
        </w:rPr>
      </w:pPr>
      <w:r w:rsidRPr="005B052A">
        <w:rPr>
          <w:rStyle w:val="ac"/>
          <w:rtl/>
        </w:rPr>
        <w:t>רש"י</w:t>
      </w:r>
      <w:r w:rsidRPr="00E24521">
        <w:rPr>
          <w:rFonts w:ascii="FrankRuehl" w:hAnsi="FrankRuehl"/>
          <w:sz w:val="28"/>
          <w:szCs w:val="28"/>
          <w:rtl/>
        </w:rPr>
        <w:t xml:space="preserve"> בד"ה ואתחנן אל ה', אין חנון בכל מקום אלא לשון מתנת חינם אע"פ</w:t>
      </w:r>
      <w:r w:rsidRPr="00E24521">
        <w:rPr>
          <w:rStyle w:val="a5"/>
          <w:rFonts w:ascii="FrankRuehl" w:hAnsi="FrankRuehl"/>
          <w:sz w:val="28"/>
          <w:szCs w:val="28"/>
          <w:rtl/>
        </w:rPr>
        <w:footnoteReference w:id="1514"/>
      </w:r>
      <w:r w:rsidRPr="00E24521">
        <w:rPr>
          <w:rFonts w:ascii="FrankRuehl" w:hAnsi="FrankRuehl"/>
          <w:sz w:val="28"/>
          <w:szCs w:val="28"/>
          <w:rtl/>
        </w:rPr>
        <w:t xml:space="preserve"> וכו' ע"כ, נ"ב </w:t>
      </w:r>
      <w:r w:rsidR="005B052A">
        <w:rPr>
          <w:rFonts w:ascii="FrankRuehl" w:hAnsi="FrankRuehl"/>
          <w:sz w:val="28"/>
          <w:szCs w:val="28"/>
          <w:rtl/>
        </w:rPr>
        <w:br/>
      </w:r>
      <w:r w:rsidR="005B052A" w:rsidRPr="005B052A">
        <w:rPr>
          <w:rFonts w:ascii="Arial" w:hAnsi="Arial" w:cs="Arial" w:hint="cs"/>
          <w:spacing w:val="617"/>
          <w:sz w:val="28"/>
          <w:szCs w:val="28"/>
          <w:rtl/>
        </w:rPr>
        <w:t> </w:t>
      </w:r>
      <w:r w:rsidRPr="00E24521">
        <w:rPr>
          <w:rFonts w:ascii="FrankRuehl" w:hAnsi="FrankRuehl"/>
          <w:sz w:val="28"/>
          <w:szCs w:val="28"/>
          <w:rtl/>
        </w:rPr>
        <w:t xml:space="preserve">כתב הנחלת יעקב </w:t>
      </w:r>
      <w:proofErr w:type="spellStart"/>
      <w:r w:rsidRPr="00E24521">
        <w:rPr>
          <w:rFonts w:ascii="FrankRuehl" w:hAnsi="FrankRuehl"/>
          <w:sz w:val="28"/>
          <w:szCs w:val="28"/>
          <w:rtl/>
        </w:rPr>
        <w:t>י"ל</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עמ"ש</w:t>
      </w:r>
      <w:proofErr w:type="spellEnd"/>
      <w:r w:rsidRPr="00E24521">
        <w:rPr>
          <w:rFonts w:ascii="FrankRuehl" w:hAnsi="FrankRuehl"/>
          <w:sz w:val="28"/>
          <w:szCs w:val="28"/>
          <w:rtl/>
        </w:rPr>
        <w:t xml:space="preserve"> פרק קמא </w:t>
      </w:r>
      <w:proofErr w:type="spellStart"/>
      <w:r w:rsidRPr="00E24521">
        <w:rPr>
          <w:rFonts w:ascii="FrankRuehl" w:hAnsi="FrankRuehl"/>
          <w:sz w:val="28"/>
          <w:szCs w:val="28"/>
          <w:rtl/>
        </w:rPr>
        <w:t>דברכות</w:t>
      </w:r>
      <w:proofErr w:type="spellEnd"/>
      <w:r w:rsidRPr="00E24521">
        <w:rPr>
          <w:rFonts w:ascii="FrankRuehl" w:hAnsi="FrankRuehl"/>
          <w:sz w:val="28"/>
          <w:szCs w:val="28"/>
          <w:rtl/>
        </w:rPr>
        <w:t xml:space="preserve"> כל התולה בזכות עצמו </w:t>
      </w:r>
      <w:proofErr w:type="spellStart"/>
      <w:r w:rsidRPr="00E24521">
        <w:rPr>
          <w:rFonts w:ascii="FrankRuehl" w:hAnsi="FrankRuehl"/>
          <w:sz w:val="28"/>
          <w:szCs w:val="28"/>
          <w:rtl/>
        </w:rPr>
        <w:t>תולין</w:t>
      </w:r>
      <w:proofErr w:type="spellEnd"/>
      <w:r w:rsidRPr="00E24521">
        <w:rPr>
          <w:rFonts w:ascii="FrankRuehl" w:hAnsi="FrankRuehl"/>
          <w:sz w:val="28"/>
          <w:szCs w:val="28"/>
          <w:rtl/>
        </w:rPr>
        <w:t xml:space="preserve"> לו בזכות אחרים ש"מ וכו' ע"ש</w:t>
      </w:r>
      <w:r w:rsidRPr="00E24521">
        <w:rPr>
          <w:rStyle w:val="a5"/>
          <w:rFonts w:ascii="FrankRuehl" w:hAnsi="FrankRuehl"/>
          <w:sz w:val="28"/>
          <w:szCs w:val="28"/>
          <w:rtl/>
        </w:rPr>
        <w:footnoteReference w:id="1515"/>
      </w:r>
      <w:r w:rsidRPr="00E24521">
        <w:rPr>
          <w:rFonts w:ascii="FrankRuehl" w:hAnsi="FrankRuehl"/>
          <w:sz w:val="28"/>
          <w:szCs w:val="28"/>
          <w:rtl/>
        </w:rPr>
        <w:t xml:space="preserve">, </w:t>
      </w:r>
      <w:proofErr w:type="spellStart"/>
      <w:r w:rsidRPr="00E24521">
        <w:rPr>
          <w:rFonts w:ascii="FrankRuehl" w:hAnsi="FrankRuehl"/>
          <w:sz w:val="28"/>
          <w:szCs w:val="28"/>
          <w:rtl/>
        </w:rPr>
        <w:t>ולע"ד</w:t>
      </w:r>
      <w:proofErr w:type="spellEnd"/>
      <w:r w:rsidRPr="00E24521">
        <w:rPr>
          <w:rFonts w:ascii="FrankRuehl" w:hAnsi="FrankRuehl"/>
          <w:sz w:val="28"/>
          <w:szCs w:val="28"/>
          <w:rtl/>
        </w:rPr>
        <w:t xml:space="preserve"> אי מהא לא </w:t>
      </w:r>
      <w:proofErr w:type="spellStart"/>
      <w:r w:rsidRPr="00E24521">
        <w:rPr>
          <w:rFonts w:ascii="FrankRuehl" w:hAnsi="FrankRuehl"/>
          <w:sz w:val="28"/>
          <w:szCs w:val="28"/>
          <w:rtl/>
        </w:rPr>
        <w:t>אירייא</w:t>
      </w:r>
      <w:proofErr w:type="spellEnd"/>
      <w:r w:rsidRPr="00E24521">
        <w:rPr>
          <w:rFonts w:ascii="FrankRuehl" w:hAnsi="FrankRuehl"/>
          <w:sz w:val="28"/>
          <w:szCs w:val="28"/>
          <w:rtl/>
        </w:rPr>
        <w:t xml:space="preserve"> מהא </w:t>
      </w:r>
      <w:proofErr w:type="spellStart"/>
      <w:r w:rsidRPr="00E24521">
        <w:rPr>
          <w:rFonts w:ascii="FrankRuehl" w:hAnsi="FrankRuehl"/>
          <w:sz w:val="28"/>
          <w:szCs w:val="28"/>
          <w:rtl/>
        </w:rPr>
        <w:t>דבגמרא</w:t>
      </w:r>
      <w:proofErr w:type="spellEnd"/>
      <w:r w:rsidRPr="00E24521">
        <w:rPr>
          <w:rFonts w:ascii="FrankRuehl" w:hAnsi="FrankRuehl"/>
          <w:sz w:val="28"/>
          <w:szCs w:val="28"/>
          <w:rtl/>
        </w:rPr>
        <w:t xml:space="preserve"> לא אמרו איסור שאין להם לתלות אלא </w:t>
      </w:r>
      <w:proofErr w:type="spellStart"/>
      <w:r w:rsidRPr="00E24521">
        <w:rPr>
          <w:rFonts w:ascii="FrankRuehl" w:hAnsi="FrankRuehl"/>
          <w:sz w:val="28"/>
          <w:szCs w:val="28"/>
          <w:rtl/>
        </w:rPr>
        <w:t>דיותר</w:t>
      </w:r>
      <w:proofErr w:type="spellEnd"/>
      <w:r w:rsidRPr="00E24521">
        <w:rPr>
          <w:rFonts w:ascii="FrankRuehl" w:hAnsi="FrankRuehl"/>
          <w:sz w:val="28"/>
          <w:szCs w:val="28"/>
          <w:rtl/>
        </w:rPr>
        <w:t xml:space="preserve"> עדיף, ואם לא יעשו כן אין איסור בדבר, ועוד </w:t>
      </w:r>
      <w:proofErr w:type="spellStart"/>
      <w:r w:rsidRPr="00E24521">
        <w:rPr>
          <w:rFonts w:ascii="FrankRuehl" w:hAnsi="FrankRuehl"/>
          <w:sz w:val="28"/>
          <w:szCs w:val="28"/>
          <w:rtl/>
        </w:rPr>
        <w:t>דרש"י</w:t>
      </w:r>
      <w:proofErr w:type="spellEnd"/>
      <w:r w:rsidRPr="00E24521">
        <w:rPr>
          <w:rFonts w:ascii="FrankRuehl" w:hAnsi="FrankRuehl"/>
          <w:sz w:val="28"/>
          <w:szCs w:val="28"/>
          <w:rtl/>
        </w:rPr>
        <w:t xml:space="preserve"> ג"כ לא אמר במוסכם שהם תולים אלא </w:t>
      </w:r>
      <w:proofErr w:type="spellStart"/>
      <w:r w:rsidRPr="00E24521">
        <w:rPr>
          <w:rFonts w:ascii="FrankRuehl" w:hAnsi="FrankRuehl"/>
          <w:sz w:val="28"/>
          <w:szCs w:val="28"/>
          <w:rtl/>
        </w:rPr>
        <w:t>קאמר</w:t>
      </w:r>
      <w:proofErr w:type="spellEnd"/>
      <w:r w:rsidRPr="00E24521">
        <w:rPr>
          <w:rFonts w:ascii="FrankRuehl" w:hAnsi="FrankRuehl"/>
          <w:sz w:val="28"/>
          <w:szCs w:val="28"/>
          <w:rtl/>
        </w:rPr>
        <w:t xml:space="preserve"> דאף שיש להם לתלות במעשים טובים אפילו הכי הם לא יעשו כן ואינם מבקשים אלא בתורת מתנת חינם, ותו דמה עניין זה לזה </w:t>
      </w:r>
      <w:proofErr w:type="spellStart"/>
      <w:r w:rsidRPr="00E24521">
        <w:rPr>
          <w:rFonts w:ascii="FrankRuehl" w:hAnsi="FrankRuehl"/>
          <w:sz w:val="28"/>
          <w:szCs w:val="28"/>
          <w:rtl/>
        </w:rPr>
        <w:t>דבגמרא</w:t>
      </w:r>
      <w:proofErr w:type="spellEnd"/>
      <w:r w:rsidRPr="00E24521">
        <w:rPr>
          <w:rFonts w:ascii="FrankRuehl" w:hAnsi="FrankRuehl"/>
          <w:sz w:val="28"/>
          <w:szCs w:val="28"/>
          <w:rtl/>
        </w:rPr>
        <w:t xml:space="preserve"> שהביא </w:t>
      </w:r>
      <w:proofErr w:type="spellStart"/>
      <w:r w:rsidRPr="00E24521">
        <w:rPr>
          <w:rFonts w:ascii="FrankRuehl" w:hAnsi="FrankRuehl"/>
          <w:sz w:val="28"/>
          <w:szCs w:val="28"/>
          <w:rtl/>
        </w:rPr>
        <w:t>קאמר</w:t>
      </w:r>
      <w:proofErr w:type="spellEnd"/>
      <w:r w:rsidRPr="00E24521">
        <w:rPr>
          <w:rFonts w:ascii="FrankRuehl" w:hAnsi="FrankRuehl"/>
          <w:sz w:val="28"/>
          <w:szCs w:val="28"/>
          <w:rtl/>
        </w:rPr>
        <w:t xml:space="preserve"> באדם שאין דרכו לבקש כמתנת חינם כי אם בזכות אלא שחילקו בין התובע בזכות עצמו או בזכות אחרים, אבל הכא </w:t>
      </w:r>
      <w:proofErr w:type="spellStart"/>
      <w:r w:rsidRPr="00E24521">
        <w:rPr>
          <w:rFonts w:ascii="FrankRuehl" w:hAnsi="FrankRuehl"/>
          <w:sz w:val="28"/>
          <w:szCs w:val="28"/>
          <w:rtl/>
        </w:rPr>
        <w:t>קמ"ל</w:t>
      </w:r>
      <w:proofErr w:type="spellEnd"/>
      <w:r w:rsidRPr="00E24521">
        <w:rPr>
          <w:rFonts w:ascii="FrankRuehl" w:hAnsi="FrankRuehl"/>
          <w:sz w:val="28"/>
          <w:szCs w:val="28"/>
          <w:rtl/>
        </w:rPr>
        <w:t xml:space="preserve"> רש"י רבותא אחריתי שאינם מבקשים בזכות כלל כי אם במתנת חינם, והוא הדין </w:t>
      </w:r>
      <w:proofErr w:type="spellStart"/>
      <w:r w:rsidRPr="00E24521">
        <w:rPr>
          <w:rFonts w:ascii="FrankRuehl" w:hAnsi="FrankRuehl"/>
          <w:sz w:val="28"/>
          <w:szCs w:val="28"/>
          <w:rtl/>
        </w:rPr>
        <w:t>דמכל</w:t>
      </w:r>
      <w:proofErr w:type="spellEnd"/>
      <w:r w:rsidRPr="00E24521">
        <w:rPr>
          <w:rFonts w:ascii="FrankRuehl" w:hAnsi="FrankRuehl"/>
          <w:sz w:val="28"/>
          <w:szCs w:val="28"/>
          <w:rtl/>
        </w:rPr>
        <w:t xml:space="preserve"> מקום </w:t>
      </w:r>
      <w:proofErr w:type="spellStart"/>
      <w:r w:rsidRPr="00E24521">
        <w:rPr>
          <w:rFonts w:ascii="FrankRuehl" w:hAnsi="FrankRuehl"/>
          <w:sz w:val="28"/>
          <w:szCs w:val="28"/>
          <w:rtl/>
        </w:rPr>
        <w:t>למינקט</w:t>
      </w:r>
      <w:proofErr w:type="spellEnd"/>
      <w:r w:rsidRPr="00E24521">
        <w:rPr>
          <w:rFonts w:ascii="FrankRuehl" w:hAnsi="FrankRuehl"/>
          <w:sz w:val="28"/>
          <w:szCs w:val="28"/>
          <w:rtl/>
        </w:rPr>
        <w:t xml:space="preserve"> אע"פ שיש להם לתלות בזכות סתם, אלא שבא לומר חידוש יותר שאף שכפי הדין יש להם לתלות אף בזכותם וכל שכן בזכות אחרים אפילו הכי אינם מבקשים אלא במתנת חינם, ואינם מחזיקים טובה לעצמם וגם לא בזכות אבותיהם, גם מה שתירץ </w:t>
      </w:r>
      <w:proofErr w:type="spellStart"/>
      <w:r w:rsidRPr="00E24521">
        <w:rPr>
          <w:rFonts w:ascii="FrankRuehl" w:hAnsi="FrankRuehl"/>
          <w:sz w:val="28"/>
          <w:szCs w:val="28"/>
          <w:rtl/>
        </w:rPr>
        <w:t>דהכא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מיירי</w:t>
      </w:r>
      <w:proofErr w:type="spellEnd"/>
      <w:r w:rsidRPr="00E24521">
        <w:rPr>
          <w:rFonts w:ascii="FrankRuehl" w:hAnsi="FrankRuehl"/>
          <w:sz w:val="28"/>
          <w:szCs w:val="28"/>
          <w:rtl/>
        </w:rPr>
        <w:t xml:space="preserve"> וכו'</w:t>
      </w:r>
      <w:r w:rsidRPr="00E24521">
        <w:rPr>
          <w:rStyle w:val="a5"/>
          <w:rFonts w:ascii="FrankRuehl" w:hAnsi="FrankRuehl"/>
          <w:sz w:val="28"/>
          <w:szCs w:val="28"/>
          <w:rtl/>
        </w:rPr>
        <w:footnoteReference w:id="1516"/>
      </w:r>
      <w:r w:rsidRPr="00E24521">
        <w:rPr>
          <w:rFonts w:ascii="FrankRuehl" w:hAnsi="FrankRuehl"/>
          <w:sz w:val="28"/>
          <w:szCs w:val="28"/>
          <w:rtl/>
        </w:rPr>
        <w:t xml:space="preserve">, קשה </w:t>
      </w:r>
      <w:proofErr w:type="spellStart"/>
      <w:r w:rsidRPr="00E24521">
        <w:rPr>
          <w:rFonts w:ascii="FrankRuehl" w:hAnsi="FrankRuehl"/>
          <w:sz w:val="28"/>
          <w:szCs w:val="28"/>
          <w:rtl/>
        </w:rPr>
        <w:t>דהא</w:t>
      </w:r>
      <w:proofErr w:type="spellEnd"/>
      <w:r w:rsidRPr="00E24521">
        <w:rPr>
          <w:rFonts w:ascii="FrankRuehl" w:hAnsi="FrankRuehl"/>
          <w:sz w:val="28"/>
          <w:szCs w:val="28"/>
          <w:rtl/>
        </w:rPr>
        <w:t xml:space="preserve"> רש"י </w:t>
      </w:r>
      <w:proofErr w:type="spellStart"/>
      <w:r w:rsidRPr="00E24521">
        <w:rPr>
          <w:rFonts w:ascii="FrankRuehl" w:hAnsi="FrankRuehl"/>
          <w:sz w:val="28"/>
          <w:szCs w:val="28"/>
          <w:rtl/>
        </w:rPr>
        <w:t>קאמר</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מהידייא</w:t>
      </w:r>
      <w:proofErr w:type="spellEnd"/>
      <w:r w:rsidRPr="00E24521">
        <w:rPr>
          <w:rFonts w:ascii="FrankRuehl" w:hAnsi="FrankRuehl"/>
          <w:sz w:val="28"/>
          <w:szCs w:val="28"/>
          <w:rtl/>
        </w:rPr>
        <w:t xml:space="preserve"> לתלות במעשים הטובים ולא להתפלל סתם, </w:t>
      </w:r>
      <w:proofErr w:type="spellStart"/>
      <w:r w:rsidRPr="00E24521">
        <w:rPr>
          <w:rFonts w:ascii="FrankRuehl" w:hAnsi="FrankRuehl"/>
          <w:sz w:val="28"/>
          <w:szCs w:val="28"/>
          <w:rtl/>
        </w:rPr>
        <w:t>דמניין</w:t>
      </w:r>
      <w:proofErr w:type="spellEnd"/>
      <w:r w:rsidRPr="00E24521">
        <w:rPr>
          <w:rFonts w:ascii="FrankRuehl" w:hAnsi="FrankRuehl"/>
          <w:sz w:val="28"/>
          <w:szCs w:val="28"/>
          <w:rtl/>
        </w:rPr>
        <w:t xml:space="preserve"> משמע זה </w:t>
      </w:r>
      <w:proofErr w:type="spellStart"/>
      <w:r w:rsidRPr="00E24521">
        <w:rPr>
          <w:rFonts w:ascii="FrankRuehl" w:hAnsi="FrankRuehl"/>
          <w:sz w:val="28"/>
          <w:szCs w:val="28"/>
          <w:rtl/>
        </w:rPr>
        <w:t>מד"ק</w:t>
      </w:r>
      <w:proofErr w:type="spellEnd"/>
      <w:r w:rsidRPr="00E24521">
        <w:rPr>
          <w:rFonts w:ascii="FrankRuehl" w:hAnsi="FrankRuehl"/>
          <w:sz w:val="28"/>
          <w:szCs w:val="28"/>
          <w:rtl/>
        </w:rPr>
        <w:t>.</w:t>
      </w:r>
      <w:r w:rsidR="005B052A">
        <w:rPr>
          <w:rFonts w:ascii="FrankRuehl" w:hAnsi="FrankRuehl"/>
          <w:sz w:val="28"/>
          <w:szCs w:val="28"/>
          <w:rtl/>
        </w:rPr>
        <w:tab/>
      </w:r>
    </w:p>
    <w:p w14:paraId="265AD567" w14:textId="77777777" w:rsidR="004748D4" w:rsidRDefault="004748D4" w:rsidP="005B052A">
      <w:pPr>
        <w:jc w:val="distribute"/>
        <w:rPr>
          <w:rStyle w:val="ac"/>
          <w:rtl/>
        </w:rPr>
      </w:pPr>
    </w:p>
    <w:p w14:paraId="3A3AA450" w14:textId="77777777" w:rsidR="00FE7B0F" w:rsidRDefault="00FE7B0F" w:rsidP="005B052A">
      <w:pPr>
        <w:jc w:val="distribute"/>
        <w:rPr>
          <w:rStyle w:val="ac"/>
          <w:rtl/>
        </w:rPr>
      </w:pPr>
    </w:p>
    <w:p w14:paraId="2FC9DD56" w14:textId="77777777" w:rsidR="00FE7B0F" w:rsidRDefault="00FE7B0F" w:rsidP="005B052A">
      <w:pPr>
        <w:jc w:val="distribute"/>
        <w:rPr>
          <w:rStyle w:val="ac"/>
          <w:rtl/>
        </w:rPr>
      </w:pPr>
    </w:p>
    <w:p w14:paraId="7543BF27" w14:textId="7BBD405B" w:rsidR="008B69CD" w:rsidRPr="00E24521" w:rsidRDefault="00912F03" w:rsidP="005B052A">
      <w:pPr>
        <w:jc w:val="distribute"/>
        <w:rPr>
          <w:rFonts w:ascii="FrankRuehl" w:hAnsi="FrankRuehl"/>
          <w:b/>
          <w:bCs/>
          <w:sz w:val="28"/>
          <w:szCs w:val="28"/>
          <w:rtl/>
        </w:rPr>
      </w:pPr>
      <w:r w:rsidRPr="005B052A">
        <w:rPr>
          <w:rStyle w:val="ac"/>
          <w:rtl/>
        </w:rPr>
        <w:lastRenderedPageBreak/>
        <w:t>"</w:t>
      </w:r>
      <w:proofErr w:type="spellStart"/>
      <w:r w:rsidRPr="005B052A">
        <w:rPr>
          <w:rStyle w:val="ac"/>
          <w:rtl/>
        </w:rPr>
        <w:t>וַיִּתְעַבֵּר</w:t>
      </w:r>
      <w:proofErr w:type="spellEnd"/>
      <w:r w:rsidRPr="00E24521">
        <w:rPr>
          <w:rFonts w:ascii="FrankRuehl" w:hAnsi="FrankRuehl"/>
          <w:b/>
          <w:bCs/>
          <w:sz w:val="28"/>
          <w:szCs w:val="28"/>
          <w:rtl/>
        </w:rPr>
        <w:t xml:space="preserve"> יְהֹוָה בִּי לְמַעַנְכֶם וְלֹא שָׁמַע אֵלָי וַיֹּאמֶר יְהֹוָה אֵלַי רַב לָךְ אַל תּוֹסֶף דַּבֵּר אֵלַי עוֹד </w:t>
      </w:r>
      <w:r w:rsidR="005B052A">
        <w:rPr>
          <w:rFonts w:ascii="FrankRuehl" w:hAnsi="FrankRuehl"/>
          <w:b/>
          <w:bCs/>
          <w:sz w:val="28"/>
          <w:szCs w:val="28"/>
          <w:rtl/>
        </w:rPr>
        <w:br/>
      </w:r>
      <w:r w:rsidR="005B052A" w:rsidRPr="005B052A">
        <w:rPr>
          <w:rFonts w:ascii="Arial" w:hAnsi="Arial" w:cs="Arial" w:hint="cs"/>
          <w:b/>
          <w:bCs/>
          <w:spacing w:val="1060"/>
          <w:sz w:val="28"/>
          <w:szCs w:val="28"/>
          <w:rtl/>
        </w:rPr>
        <w:t> </w:t>
      </w:r>
      <w:r w:rsidRPr="00E24521">
        <w:rPr>
          <w:rFonts w:ascii="FrankRuehl" w:hAnsi="FrankRuehl"/>
          <w:b/>
          <w:bCs/>
          <w:sz w:val="28"/>
          <w:szCs w:val="28"/>
          <w:rtl/>
        </w:rPr>
        <w:t xml:space="preserve">בַּדָּבָר הַזֶּה" </w:t>
      </w:r>
      <w:r w:rsidRPr="00E24521">
        <w:rPr>
          <w:rFonts w:ascii="FrankRuehl" w:hAnsi="FrankRuehl"/>
          <w:sz w:val="28"/>
          <w:szCs w:val="28"/>
          <w:rtl/>
        </w:rPr>
        <w:t xml:space="preserve">(דברים ג, </w:t>
      </w:r>
      <w:proofErr w:type="spellStart"/>
      <w:r w:rsidRPr="00E24521">
        <w:rPr>
          <w:rFonts w:ascii="FrankRuehl" w:hAnsi="FrankRuehl"/>
          <w:sz w:val="28"/>
          <w:szCs w:val="28"/>
          <w:rtl/>
        </w:rPr>
        <w:t>כו</w:t>
      </w:r>
      <w:proofErr w:type="spellEnd"/>
      <w:r w:rsidRPr="00E24521">
        <w:rPr>
          <w:rFonts w:ascii="FrankRuehl" w:hAnsi="FrankRuehl"/>
          <w:sz w:val="28"/>
          <w:szCs w:val="28"/>
          <w:rtl/>
        </w:rPr>
        <w:t>).</w:t>
      </w:r>
      <w:r w:rsidR="005B052A">
        <w:rPr>
          <w:rFonts w:ascii="FrankRuehl" w:hAnsi="FrankRuehl"/>
          <w:b/>
          <w:bCs/>
          <w:sz w:val="28"/>
          <w:szCs w:val="28"/>
          <w:rtl/>
        </w:rPr>
        <w:tab/>
      </w:r>
    </w:p>
    <w:p w14:paraId="17254109" w14:textId="77777777" w:rsidR="00A40D52" w:rsidRDefault="00912F03" w:rsidP="005B052A">
      <w:pPr>
        <w:jc w:val="distribute"/>
        <w:rPr>
          <w:rFonts w:ascii="FrankRuehl" w:hAnsi="FrankRuehl"/>
          <w:sz w:val="28"/>
          <w:szCs w:val="28"/>
          <w:rtl/>
        </w:rPr>
      </w:pPr>
      <w:proofErr w:type="spellStart"/>
      <w:r w:rsidRPr="005B052A">
        <w:rPr>
          <w:rStyle w:val="ac"/>
          <w:rtl/>
        </w:rPr>
        <w:t>רא"ם</w:t>
      </w:r>
      <w:proofErr w:type="spellEnd"/>
      <w:r w:rsidRPr="00E24521">
        <w:rPr>
          <w:rFonts w:ascii="FrankRuehl" w:hAnsi="FrankRuehl"/>
          <w:sz w:val="28"/>
          <w:szCs w:val="28"/>
          <w:rtl/>
        </w:rPr>
        <w:t xml:space="preserve"> בד"ה ויקציפו על מי מריבה</w:t>
      </w:r>
      <w:r w:rsidRPr="00E24521">
        <w:rPr>
          <w:rStyle w:val="a5"/>
          <w:rFonts w:ascii="FrankRuehl" w:hAnsi="FrankRuehl"/>
          <w:sz w:val="28"/>
          <w:szCs w:val="28"/>
          <w:rtl/>
        </w:rPr>
        <w:footnoteReference w:id="1517"/>
      </w:r>
      <w:r w:rsidRPr="00E24521">
        <w:rPr>
          <w:rFonts w:ascii="FrankRuehl" w:hAnsi="FrankRuehl"/>
          <w:sz w:val="28"/>
          <w:szCs w:val="28"/>
          <w:rtl/>
        </w:rPr>
        <w:t xml:space="preserve"> וכו' ע"ש</w:t>
      </w:r>
      <w:r w:rsidRPr="00E24521">
        <w:rPr>
          <w:rStyle w:val="a5"/>
          <w:rFonts w:ascii="FrankRuehl" w:hAnsi="FrankRuehl"/>
          <w:sz w:val="28"/>
          <w:szCs w:val="28"/>
          <w:rtl/>
        </w:rPr>
        <w:footnoteReference w:id="1518"/>
      </w:r>
      <w:r w:rsidRPr="00E24521">
        <w:rPr>
          <w:rFonts w:ascii="FrankRuehl" w:hAnsi="FrankRuehl"/>
          <w:sz w:val="28"/>
          <w:szCs w:val="28"/>
          <w:rtl/>
        </w:rPr>
        <w:t xml:space="preserve">, נ"ב עיין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בספרי הקטן בזכות אבות </w:t>
      </w:r>
      <w:r w:rsidR="005B052A">
        <w:rPr>
          <w:rFonts w:ascii="FrankRuehl" w:hAnsi="FrankRuehl"/>
          <w:sz w:val="28"/>
          <w:szCs w:val="28"/>
          <w:rtl/>
        </w:rPr>
        <w:br/>
      </w:r>
      <w:r w:rsidR="005B052A" w:rsidRPr="005B052A">
        <w:rPr>
          <w:rFonts w:ascii="Arial" w:hAnsi="Arial" w:cs="Arial" w:hint="cs"/>
          <w:spacing w:val="682"/>
          <w:sz w:val="28"/>
          <w:szCs w:val="28"/>
          <w:rtl/>
        </w:rPr>
        <w:t> </w:t>
      </w:r>
      <w:r w:rsidRPr="00E24521">
        <w:rPr>
          <w:rFonts w:ascii="FrankRuehl" w:hAnsi="FrankRuehl"/>
          <w:sz w:val="28"/>
          <w:szCs w:val="28"/>
          <w:rtl/>
        </w:rPr>
        <w:t>פרק ה'  משנה ח' בס"ד.</w:t>
      </w:r>
      <w:r w:rsidR="005B052A">
        <w:rPr>
          <w:rFonts w:ascii="FrankRuehl" w:hAnsi="FrankRuehl"/>
          <w:sz w:val="28"/>
          <w:szCs w:val="28"/>
          <w:rtl/>
        </w:rPr>
        <w:tab/>
      </w:r>
    </w:p>
    <w:p w14:paraId="560468F0" w14:textId="0DBFEE4A" w:rsidR="008B69CD" w:rsidRPr="005B052A" w:rsidRDefault="008B69CD" w:rsidP="005B052A">
      <w:pPr>
        <w:jc w:val="distribute"/>
        <w:rPr>
          <w:rStyle w:val="ac"/>
          <w:rtl/>
        </w:rPr>
      </w:pPr>
    </w:p>
    <w:p w14:paraId="2143BF60" w14:textId="1AB49A63" w:rsidR="00912F03" w:rsidRPr="00E24521" w:rsidRDefault="00912F03" w:rsidP="005B052A">
      <w:pPr>
        <w:jc w:val="distribute"/>
        <w:rPr>
          <w:rFonts w:ascii="FrankRuehl" w:hAnsi="FrankRuehl"/>
          <w:b/>
          <w:bCs/>
          <w:sz w:val="28"/>
          <w:szCs w:val="28"/>
          <w:rtl/>
        </w:rPr>
      </w:pPr>
      <w:r w:rsidRPr="005B052A">
        <w:rPr>
          <w:rStyle w:val="ac"/>
          <w:rtl/>
        </w:rPr>
        <w:t>"אָנֹכִי</w:t>
      </w:r>
      <w:r w:rsidRPr="00E24521">
        <w:rPr>
          <w:rFonts w:ascii="FrankRuehl" w:hAnsi="FrankRuehl"/>
          <w:b/>
          <w:bCs/>
          <w:sz w:val="28"/>
          <w:szCs w:val="28"/>
          <w:rtl/>
        </w:rPr>
        <w:t xml:space="preserve"> עֹמֵד בֵּין יְהֹוָה וּבֵינֵיכֶם בָּעֵת הַהִוא לְהַגִּיד לָכֶם אֶת דְּבַר יְהֹוָה כִּי יְרֵאתֶם מִפְּנֵי הָאֵשׁ וְלֹא </w:t>
      </w:r>
      <w:r w:rsidR="005B052A">
        <w:rPr>
          <w:rFonts w:ascii="FrankRuehl" w:hAnsi="FrankRuehl"/>
          <w:b/>
          <w:bCs/>
          <w:sz w:val="28"/>
          <w:szCs w:val="28"/>
          <w:rtl/>
        </w:rPr>
        <w:br/>
      </w:r>
      <w:r w:rsidR="005B052A" w:rsidRPr="005B052A">
        <w:rPr>
          <w:rFonts w:ascii="Arial" w:hAnsi="Arial" w:cs="Arial" w:hint="cs"/>
          <w:b/>
          <w:bCs/>
          <w:spacing w:val="700"/>
          <w:sz w:val="28"/>
          <w:szCs w:val="28"/>
          <w:rtl/>
        </w:rPr>
        <w:t> </w:t>
      </w:r>
      <w:r w:rsidRPr="00E24521">
        <w:rPr>
          <w:rFonts w:ascii="FrankRuehl" w:hAnsi="FrankRuehl"/>
          <w:b/>
          <w:bCs/>
          <w:sz w:val="28"/>
          <w:szCs w:val="28"/>
          <w:rtl/>
        </w:rPr>
        <w:t xml:space="preserve">עֲלִיתֶם בָּהָר </w:t>
      </w:r>
      <w:proofErr w:type="spellStart"/>
      <w:r w:rsidRPr="00E24521">
        <w:rPr>
          <w:rFonts w:ascii="FrankRuehl" w:hAnsi="FrankRuehl"/>
          <w:b/>
          <w:bCs/>
          <w:sz w:val="28"/>
          <w:szCs w:val="28"/>
          <w:rtl/>
        </w:rPr>
        <w:t>לֵאמֹר</w:t>
      </w:r>
      <w:proofErr w:type="spellEnd"/>
      <w:r w:rsidRPr="00E24521">
        <w:rPr>
          <w:rFonts w:ascii="FrankRuehl" w:hAnsi="FrankRuehl"/>
          <w:b/>
          <w:bCs/>
          <w:sz w:val="28"/>
          <w:szCs w:val="28"/>
          <w:rtl/>
        </w:rPr>
        <w:t>"</w:t>
      </w:r>
      <w:r w:rsidRPr="00E24521">
        <w:rPr>
          <w:rFonts w:ascii="FrankRuehl" w:hAnsi="FrankRuehl"/>
          <w:sz w:val="28"/>
          <w:szCs w:val="28"/>
          <w:rtl/>
        </w:rPr>
        <w:t xml:space="preserve"> (דברים ה, ה).</w:t>
      </w:r>
      <w:r w:rsidR="005B052A">
        <w:rPr>
          <w:rFonts w:ascii="FrankRuehl" w:hAnsi="FrankRuehl"/>
          <w:b/>
          <w:bCs/>
          <w:sz w:val="28"/>
          <w:szCs w:val="28"/>
          <w:rtl/>
        </w:rPr>
        <w:tab/>
      </w:r>
    </w:p>
    <w:p w14:paraId="3F11862A" w14:textId="1D938F26" w:rsidR="00912F03" w:rsidRPr="00E24521" w:rsidRDefault="00912F03" w:rsidP="005B052A">
      <w:pPr>
        <w:jc w:val="distribute"/>
        <w:rPr>
          <w:rFonts w:ascii="FrankRuehl" w:hAnsi="FrankRuehl"/>
          <w:sz w:val="28"/>
          <w:szCs w:val="28"/>
          <w:rtl/>
        </w:rPr>
      </w:pPr>
      <w:r w:rsidRPr="005B052A">
        <w:rPr>
          <w:rStyle w:val="ac"/>
          <w:rtl/>
        </w:rPr>
        <w:t>אמרו</w:t>
      </w:r>
      <w:r w:rsidRPr="00E24521">
        <w:rPr>
          <w:rFonts w:ascii="FrankRuehl" w:hAnsi="FrankRuehl"/>
          <w:sz w:val="28"/>
          <w:szCs w:val="28"/>
          <w:rtl/>
        </w:rPr>
        <w:t xml:space="preserve"> "אנכי עומד" וכו' "כי יראתם מפני האש ולא עליתם בהר </w:t>
      </w:r>
      <w:proofErr w:type="spellStart"/>
      <w:r w:rsidRPr="00E24521">
        <w:rPr>
          <w:rFonts w:ascii="FrankRuehl" w:hAnsi="FrankRuehl"/>
          <w:sz w:val="28"/>
          <w:szCs w:val="28"/>
          <w:rtl/>
        </w:rPr>
        <w:t>לאמר</w:t>
      </w:r>
      <w:proofErr w:type="spellEnd"/>
      <w:r w:rsidRPr="00E24521">
        <w:rPr>
          <w:rFonts w:ascii="FrankRuehl" w:hAnsi="FrankRuehl"/>
          <w:sz w:val="28"/>
          <w:szCs w:val="28"/>
          <w:rtl/>
        </w:rPr>
        <w:t xml:space="preserve">" ע"כ, יש מי </w:t>
      </w:r>
      <w:proofErr w:type="spellStart"/>
      <w:r w:rsidRPr="00E24521">
        <w:rPr>
          <w:rFonts w:ascii="FrankRuehl" w:hAnsi="FrankRuehl"/>
          <w:sz w:val="28"/>
          <w:szCs w:val="28"/>
          <w:rtl/>
        </w:rPr>
        <w:t>שדיקדק</w:t>
      </w:r>
      <w:proofErr w:type="spellEnd"/>
      <w:r w:rsidRPr="00E24521">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627"/>
          <w:sz w:val="28"/>
          <w:szCs w:val="28"/>
          <w:rtl/>
        </w:rPr>
        <w:t> </w:t>
      </w:r>
      <w:r w:rsidRPr="00E24521">
        <w:rPr>
          <w:rFonts w:ascii="FrankRuehl" w:hAnsi="FrankRuehl"/>
          <w:sz w:val="28"/>
          <w:szCs w:val="28"/>
          <w:rtl/>
        </w:rPr>
        <w:t>שהרי בפרשת יתרו היה ציווי מאת ה' "השמרו לכם עלות בהר"</w:t>
      </w:r>
      <w:r w:rsidRPr="00E24521">
        <w:rPr>
          <w:rStyle w:val="a5"/>
          <w:rFonts w:ascii="FrankRuehl" w:hAnsi="FrankRuehl"/>
          <w:sz w:val="28"/>
          <w:szCs w:val="28"/>
          <w:rtl/>
        </w:rPr>
        <w:footnoteReference w:id="1519"/>
      </w:r>
      <w:r w:rsidRPr="00E24521">
        <w:rPr>
          <w:rFonts w:ascii="FrankRuehl" w:hAnsi="FrankRuehl"/>
          <w:sz w:val="28"/>
          <w:szCs w:val="28"/>
          <w:rtl/>
        </w:rPr>
        <w:t xml:space="preserve"> וכו' ולא שהם יראו מלעלות, ונראה וודאי </w:t>
      </w:r>
      <w:proofErr w:type="spellStart"/>
      <w:r w:rsidRPr="00E24521">
        <w:rPr>
          <w:rFonts w:ascii="FrankRuehl" w:hAnsi="FrankRuehl"/>
          <w:sz w:val="28"/>
          <w:szCs w:val="28"/>
          <w:rtl/>
        </w:rPr>
        <w:t>דעיקר</w:t>
      </w:r>
      <w:proofErr w:type="spellEnd"/>
      <w:r w:rsidRPr="00E24521">
        <w:rPr>
          <w:rFonts w:ascii="FrankRuehl" w:hAnsi="FrankRuehl"/>
          <w:sz w:val="28"/>
          <w:szCs w:val="28"/>
          <w:rtl/>
        </w:rPr>
        <w:t xml:space="preserve"> הציווי היה משום שראה הקב"ה יראתם ופחדם לכן </w:t>
      </w:r>
      <w:proofErr w:type="spellStart"/>
      <w:r w:rsidRPr="00E24521">
        <w:rPr>
          <w:rFonts w:ascii="FrankRuehl" w:hAnsi="FrankRuehl"/>
          <w:sz w:val="28"/>
          <w:szCs w:val="28"/>
          <w:rtl/>
        </w:rPr>
        <w:t>דטבא</w:t>
      </w:r>
      <w:proofErr w:type="spellEnd"/>
      <w:r w:rsidRPr="00E24521">
        <w:rPr>
          <w:rFonts w:ascii="FrankRuehl" w:hAnsi="FrankRuehl"/>
          <w:sz w:val="28"/>
          <w:szCs w:val="28"/>
          <w:rtl/>
        </w:rPr>
        <w:t xml:space="preserve"> לנו עביד להו, וכמ"ש אח"כ בזאת הפרשה "ותאמרו הן הראנו" וכו' "ועתה למה נמות" וכו' "קרב אתה ושמע" וכו' ומשום הכי אמר ג"כ בתחילה "כי יראתם"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וז"ש</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לאמר</w:t>
      </w:r>
      <w:proofErr w:type="spellEnd"/>
      <w:r w:rsidRPr="00E24521">
        <w:rPr>
          <w:rFonts w:ascii="FrankRuehl" w:hAnsi="FrankRuehl"/>
          <w:sz w:val="28"/>
          <w:szCs w:val="28"/>
          <w:rtl/>
        </w:rPr>
        <w:t xml:space="preserve">" ר"ל ע"י אחרים זה משה רבינו עליו השלום וכן </w:t>
      </w:r>
      <w:proofErr w:type="spellStart"/>
      <w:r w:rsidRPr="00E24521">
        <w:rPr>
          <w:rFonts w:ascii="FrankRuehl" w:hAnsi="FrankRuehl"/>
          <w:sz w:val="28"/>
          <w:szCs w:val="28"/>
          <w:rtl/>
        </w:rPr>
        <w:t>הוה</w:t>
      </w:r>
      <w:proofErr w:type="spellEnd"/>
      <w:r w:rsidRPr="00E24521">
        <w:rPr>
          <w:rFonts w:ascii="FrankRuehl" w:hAnsi="FrankRuehl"/>
          <w:sz w:val="28"/>
          <w:szCs w:val="28"/>
          <w:rtl/>
        </w:rPr>
        <w:t>, וזה בנין אב שכל הציווי שבפרשת יתרו היה ג"כ מפני היראה.</w:t>
      </w:r>
      <w:r w:rsidR="005B052A">
        <w:rPr>
          <w:rFonts w:ascii="FrankRuehl" w:hAnsi="FrankRuehl"/>
          <w:sz w:val="28"/>
          <w:szCs w:val="28"/>
          <w:rtl/>
        </w:rPr>
        <w:tab/>
      </w:r>
    </w:p>
    <w:p w14:paraId="356EF646" w14:textId="77777777" w:rsidR="00A40D52" w:rsidRDefault="00912F03" w:rsidP="005B052A">
      <w:pPr>
        <w:jc w:val="distribute"/>
        <w:rPr>
          <w:rFonts w:ascii="FrankRuehl" w:hAnsi="FrankRuehl"/>
          <w:sz w:val="28"/>
          <w:szCs w:val="28"/>
          <w:rtl/>
        </w:rPr>
      </w:pPr>
      <w:r w:rsidRPr="005B052A">
        <w:rPr>
          <w:rStyle w:val="ac"/>
          <w:rtl/>
        </w:rPr>
        <w:t>"שמרת</w:t>
      </w:r>
      <w:r w:rsidRPr="00E24521">
        <w:rPr>
          <w:rFonts w:ascii="FrankRuehl" w:hAnsi="FrankRuehl"/>
          <w:sz w:val="28"/>
          <w:szCs w:val="28"/>
          <w:rtl/>
        </w:rPr>
        <w:t xml:space="preserve"> את </w:t>
      </w:r>
      <w:proofErr w:type="spellStart"/>
      <w:r w:rsidRPr="00E24521">
        <w:rPr>
          <w:rFonts w:ascii="FrankRuehl" w:hAnsi="FrankRuehl"/>
          <w:sz w:val="28"/>
          <w:szCs w:val="28"/>
          <w:rtl/>
        </w:rPr>
        <w:t>המצוה</w:t>
      </w:r>
      <w:proofErr w:type="spellEnd"/>
      <w:r w:rsidRPr="00E24521">
        <w:rPr>
          <w:rFonts w:ascii="FrankRuehl" w:hAnsi="FrankRuehl"/>
          <w:sz w:val="28"/>
          <w:szCs w:val="28"/>
          <w:rtl/>
        </w:rPr>
        <w:t>"</w:t>
      </w:r>
      <w:r w:rsidRPr="00E24521">
        <w:rPr>
          <w:rStyle w:val="a5"/>
          <w:rFonts w:ascii="FrankRuehl" w:hAnsi="FrankRuehl"/>
          <w:sz w:val="28"/>
          <w:szCs w:val="28"/>
          <w:rtl/>
        </w:rPr>
        <w:footnoteReference w:id="1520"/>
      </w:r>
      <w:r w:rsidRPr="00E24521">
        <w:rPr>
          <w:rFonts w:ascii="FrankRuehl" w:hAnsi="FrankRuehl"/>
          <w:sz w:val="28"/>
          <w:szCs w:val="28"/>
          <w:rtl/>
        </w:rPr>
        <w:t xml:space="preserve"> "אשר אנכי </w:t>
      </w:r>
      <w:proofErr w:type="spellStart"/>
      <w:r w:rsidRPr="00E24521">
        <w:rPr>
          <w:rFonts w:ascii="FrankRuehl" w:hAnsi="FrankRuehl"/>
          <w:sz w:val="28"/>
          <w:szCs w:val="28"/>
          <w:rtl/>
        </w:rPr>
        <w:t>מצוך</w:t>
      </w:r>
      <w:proofErr w:type="spellEnd"/>
      <w:r w:rsidRPr="00E24521">
        <w:rPr>
          <w:rFonts w:ascii="FrankRuehl" w:hAnsi="FrankRuehl"/>
          <w:sz w:val="28"/>
          <w:szCs w:val="28"/>
          <w:rtl/>
        </w:rPr>
        <w:t xml:space="preserve"> היום לעשות והיה עקב תשמעון" וכו' יובן עם </w:t>
      </w:r>
      <w:r w:rsidR="005B052A">
        <w:rPr>
          <w:rFonts w:ascii="FrankRuehl" w:hAnsi="FrankRuehl"/>
          <w:sz w:val="28"/>
          <w:szCs w:val="28"/>
          <w:rtl/>
        </w:rPr>
        <w:br/>
      </w:r>
      <w:r w:rsidR="005B052A" w:rsidRPr="005B052A">
        <w:rPr>
          <w:rFonts w:ascii="Arial" w:hAnsi="Arial" w:cs="Arial" w:hint="cs"/>
          <w:spacing w:val="932"/>
          <w:sz w:val="28"/>
          <w:szCs w:val="28"/>
          <w:rtl/>
        </w:rPr>
        <w:t>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הראשונים ז"ל </w:t>
      </w:r>
      <w:proofErr w:type="spellStart"/>
      <w:r w:rsidRPr="00E24521">
        <w:rPr>
          <w:rFonts w:ascii="FrankRuehl" w:hAnsi="FrankRuehl"/>
          <w:sz w:val="28"/>
          <w:szCs w:val="28"/>
          <w:rtl/>
        </w:rPr>
        <w:t>דשכר</w:t>
      </w:r>
      <w:proofErr w:type="spellEnd"/>
      <w:r w:rsidRPr="00E24521">
        <w:rPr>
          <w:rFonts w:ascii="FrankRuehl" w:hAnsi="FrankRuehl"/>
          <w:sz w:val="28"/>
          <w:szCs w:val="28"/>
          <w:rtl/>
        </w:rPr>
        <w:t xml:space="preserve"> לימוד התורה שבכתב לישראל השכר בעולם הזה, אבל על תורה שבע"פ הוא בעולם הבא ע"כ, והיינו </w:t>
      </w:r>
      <w:proofErr w:type="spellStart"/>
      <w:r w:rsidRPr="00E24521">
        <w:rPr>
          <w:rFonts w:ascii="FrankRuehl" w:hAnsi="FrankRuehl"/>
          <w:sz w:val="28"/>
          <w:szCs w:val="28"/>
          <w:rtl/>
        </w:rPr>
        <w:t>דרמז</w:t>
      </w:r>
      <w:proofErr w:type="spellEnd"/>
      <w:r w:rsidRPr="00E24521">
        <w:rPr>
          <w:rFonts w:ascii="FrankRuehl" w:hAnsi="FrankRuehl"/>
          <w:sz w:val="28"/>
          <w:szCs w:val="28"/>
          <w:rtl/>
        </w:rPr>
        <w:t xml:space="preserve"> באומר "אשר אנכי </w:t>
      </w:r>
      <w:proofErr w:type="spellStart"/>
      <w:r w:rsidRPr="00E24521">
        <w:rPr>
          <w:rFonts w:ascii="FrankRuehl" w:hAnsi="FrankRuehl"/>
          <w:sz w:val="28"/>
          <w:szCs w:val="28"/>
          <w:rtl/>
        </w:rPr>
        <w:t>מצוך</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וקאי</w:t>
      </w:r>
      <w:proofErr w:type="spellEnd"/>
      <w:r w:rsidRPr="00E24521">
        <w:rPr>
          <w:rFonts w:ascii="FrankRuehl" w:hAnsi="FrankRuehl"/>
          <w:sz w:val="28"/>
          <w:szCs w:val="28"/>
          <w:rtl/>
        </w:rPr>
        <w:t xml:space="preserve"> על משה רבינו עליו השלום שלימדן תורה שבע"פ, וע"ז היום לעשותם ולמחר ליטול שכרם "והיה עקב תשמעון" שסוף כל סוף </w:t>
      </w:r>
      <w:proofErr w:type="spellStart"/>
      <w:r w:rsidRPr="00E24521">
        <w:rPr>
          <w:rFonts w:ascii="FrankRuehl" w:hAnsi="FrankRuehl"/>
          <w:sz w:val="28"/>
          <w:szCs w:val="28"/>
          <w:rtl/>
        </w:rPr>
        <w:t>יקחו</w:t>
      </w:r>
      <w:proofErr w:type="spellEnd"/>
      <w:r w:rsidRPr="00E24521">
        <w:rPr>
          <w:rFonts w:ascii="FrankRuehl" w:hAnsi="FrankRuehl"/>
          <w:sz w:val="28"/>
          <w:szCs w:val="28"/>
          <w:rtl/>
        </w:rPr>
        <w:t xml:space="preserve"> השכר, אבל על התורה שבכתב הוא בעולם הזה והיינו שאמרו בפרשת </w:t>
      </w:r>
      <w:proofErr w:type="spellStart"/>
      <w:r w:rsidRPr="00E24521">
        <w:rPr>
          <w:rFonts w:ascii="FrankRuehl" w:hAnsi="FrankRuehl"/>
          <w:sz w:val="28"/>
          <w:szCs w:val="28"/>
          <w:rtl/>
        </w:rPr>
        <w:t>בחוקותי</w:t>
      </w:r>
      <w:proofErr w:type="spellEnd"/>
      <w:r w:rsidRPr="00E24521">
        <w:rPr>
          <w:rStyle w:val="a5"/>
          <w:rFonts w:ascii="FrankRuehl" w:hAnsi="FrankRuehl"/>
          <w:sz w:val="28"/>
          <w:szCs w:val="28"/>
          <w:rtl/>
        </w:rPr>
        <w:footnoteReference w:id="1521"/>
      </w:r>
      <w:r w:rsidRPr="00E24521">
        <w:rPr>
          <w:rFonts w:ascii="FrankRuehl" w:hAnsi="FrankRuehl"/>
          <w:sz w:val="28"/>
          <w:szCs w:val="28"/>
          <w:rtl/>
        </w:rPr>
        <w:t xml:space="preserve"> "אם </w:t>
      </w:r>
      <w:proofErr w:type="spellStart"/>
      <w:r w:rsidRPr="00E24521">
        <w:rPr>
          <w:rFonts w:ascii="FrankRuehl" w:hAnsi="FrankRuehl"/>
          <w:sz w:val="28"/>
          <w:szCs w:val="28"/>
          <w:rtl/>
        </w:rPr>
        <w:t>בחוקותי</w:t>
      </w:r>
      <w:proofErr w:type="spellEnd"/>
      <w:r w:rsidRPr="00E24521">
        <w:rPr>
          <w:rFonts w:ascii="FrankRuehl" w:hAnsi="FrankRuehl"/>
          <w:sz w:val="28"/>
          <w:szCs w:val="28"/>
          <w:rtl/>
        </w:rPr>
        <w:t xml:space="preserve"> תלכו" שתהיו עמלים בתורה והיינו תורה שבכתב "זאת </w:t>
      </w:r>
      <w:proofErr w:type="spellStart"/>
      <w:r w:rsidRPr="00E24521">
        <w:rPr>
          <w:rFonts w:ascii="FrankRuehl" w:hAnsi="FrankRuehl"/>
          <w:sz w:val="28"/>
          <w:szCs w:val="28"/>
          <w:rtl/>
        </w:rPr>
        <w:t>חקת</w:t>
      </w:r>
      <w:proofErr w:type="spellEnd"/>
      <w:r w:rsidRPr="00E24521">
        <w:rPr>
          <w:rFonts w:ascii="FrankRuehl" w:hAnsi="FrankRuehl"/>
          <w:sz w:val="28"/>
          <w:szCs w:val="28"/>
          <w:rtl/>
        </w:rPr>
        <w:t xml:space="preserve"> התורה", וע"ז יזכו לכל הייעודים הללו "ונתתי גשמיכם בעתם" וכו' </w:t>
      </w:r>
      <w:proofErr w:type="spellStart"/>
      <w:r w:rsidRPr="00E24521">
        <w:rPr>
          <w:rFonts w:ascii="FrankRuehl" w:hAnsi="FrankRuehl"/>
          <w:sz w:val="28"/>
          <w:szCs w:val="28"/>
          <w:rtl/>
        </w:rPr>
        <w:t>דשכרם</w:t>
      </w:r>
      <w:proofErr w:type="spellEnd"/>
      <w:r w:rsidRPr="00E24521">
        <w:rPr>
          <w:rFonts w:ascii="FrankRuehl" w:hAnsi="FrankRuehl"/>
          <w:sz w:val="28"/>
          <w:szCs w:val="28"/>
          <w:rtl/>
        </w:rPr>
        <w:t xml:space="preserve"> בעולם הזה וכאמור, </w:t>
      </w:r>
      <w:proofErr w:type="spellStart"/>
      <w:r w:rsidRPr="00E24521">
        <w:rPr>
          <w:rFonts w:ascii="FrankRuehl" w:hAnsi="FrankRuehl"/>
          <w:sz w:val="28"/>
          <w:szCs w:val="28"/>
          <w:rtl/>
        </w:rPr>
        <w:t>וז"ש</w:t>
      </w:r>
      <w:proofErr w:type="spellEnd"/>
      <w:r w:rsidRPr="00E24521">
        <w:rPr>
          <w:rFonts w:ascii="FrankRuehl" w:hAnsi="FrankRuehl"/>
          <w:sz w:val="28"/>
          <w:szCs w:val="28"/>
          <w:rtl/>
        </w:rPr>
        <w:t xml:space="preserve"> ביהושע</w:t>
      </w:r>
      <w:r w:rsidRPr="00E24521">
        <w:rPr>
          <w:rStyle w:val="a5"/>
          <w:rFonts w:ascii="FrankRuehl" w:hAnsi="FrankRuehl"/>
          <w:sz w:val="28"/>
          <w:szCs w:val="28"/>
          <w:rtl/>
        </w:rPr>
        <w:footnoteReference w:id="1522"/>
      </w:r>
      <w:r w:rsidRPr="00E24521">
        <w:rPr>
          <w:rFonts w:ascii="FrankRuehl" w:hAnsi="FrankRuehl"/>
          <w:sz w:val="28"/>
          <w:szCs w:val="28"/>
          <w:rtl/>
        </w:rPr>
        <w:t xml:space="preserve"> אמרו "לא ימוש ספר התורה הזה מפיך" וכו' </w:t>
      </w:r>
      <w:proofErr w:type="spellStart"/>
      <w:r w:rsidRPr="00E24521">
        <w:rPr>
          <w:rFonts w:ascii="FrankRuehl" w:hAnsi="FrankRuehl"/>
          <w:sz w:val="28"/>
          <w:szCs w:val="28"/>
          <w:rtl/>
        </w:rPr>
        <w:t>דייקא</w:t>
      </w:r>
      <w:proofErr w:type="spellEnd"/>
      <w:r w:rsidRPr="00E24521">
        <w:rPr>
          <w:rFonts w:ascii="FrankRuehl" w:hAnsi="FrankRuehl"/>
          <w:sz w:val="28"/>
          <w:szCs w:val="28"/>
          <w:rtl/>
        </w:rPr>
        <w:t xml:space="preserve"> שהוא תורה שבכתב "אז תצליח את דרכיך" </w:t>
      </w:r>
      <w:proofErr w:type="spellStart"/>
      <w:r w:rsidRPr="00E24521">
        <w:rPr>
          <w:rFonts w:ascii="FrankRuehl" w:hAnsi="FrankRuehl"/>
          <w:sz w:val="28"/>
          <w:szCs w:val="28"/>
          <w:rtl/>
        </w:rPr>
        <w:t>שיקח</w:t>
      </w:r>
      <w:proofErr w:type="spellEnd"/>
      <w:r w:rsidRPr="00E24521">
        <w:rPr>
          <w:rFonts w:ascii="FrankRuehl" w:hAnsi="FrankRuehl"/>
          <w:sz w:val="28"/>
          <w:szCs w:val="28"/>
          <w:rtl/>
        </w:rPr>
        <w:t xml:space="preserve"> השכר והצלחה בעולם הזה. וגם אפשר דמה שסיים </w:t>
      </w:r>
      <w:r w:rsidRPr="00E24521">
        <w:rPr>
          <w:rFonts w:ascii="FrankRuehl" w:hAnsi="FrankRuehl"/>
          <w:sz w:val="28"/>
          <w:szCs w:val="28"/>
          <w:rtl/>
        </w:rPr>
        <w:lastRenderedPageBreak/>
        <w:t>"למען תשמרו לעשות ככל הכתוב" לרבות תורה שבע"פ שהיא בלאו דלא תסור "ואז תצליח את דרכך" בב' עולמות "ובשתים ועלתה לו".</w:t>
      </w:r>
      <w:r w:rsidR="005B052A">
        <w:rPr>
          <w:rFonts w:ascii="FrankRuehl" w:hAnsi="FrankRuehl"/>
          <w:sz w:val="28"/>
          <w:szCs w:val="28"/>
          <w:rtl/>
        </w:rPr>
        <w:tab/>
      </w:r>
    </w:p>
    <w:p w14:paraId="5340BDC4" w14:textId="0B3CC56F" w:rsidR="008B69CD" w:rsidRPr="005B052A" w:rsidRDefault="008B69CD" w:rsidP="005B052A">
      <w:pPr>
        <w:jc w:val="distribute"/>
        <w:rPr>
          <w:rStyle w:val="ac"/>
          <w:rtl/>
        </w:rPr>
      </w:pPr>
    </w:p>
    <w:p w14:paraId="365301D8" w14:textId="10085223" w:rsidR="00912F03" w:rsidRPr="00E24521" w:rsidRDefault="00912F03" w:rsidP="005B052A">
      <w:pPr>
        <w:jc w:val="distribute"/>
        <w:rPr>
          <w:rFonts w:ascii="FrankRuehl" w:hAnsi="FrankRuehl"/>
          <w:b/>
          <w:bCs/>
          <w:sz w:val="28"/>
          <w:szCs w:val="28"/>
          <w:rtl/>
        </w:rPr>
      </w:pPr>
      <w:r w:rsidRPr="005B052A">
        <w:rPr>
          <w:rStyle w:val="ac"/>
          <w:rtl/>
        </w:rPr>
        <w:t>"וְהָיָה</w:t>
      </w:r>
      <w:r w:rsidRPr="00E24521">
        <w:rPr>
          <w:rFonts w:ascii="FrankRuehl" w:hAnsi="FrankRuehl"/>
          <w:b/>
          <w:bCs/>
          <w:sz w:val="28"/>
          <w:szCs w:val="28"/>
          <w:rtl/>
        </w:rPr>
        <w:t xml:space="preserve"> כִּי יְבִיאֲךָ יְהֹוָה </w:t>
      </w:r>
      <w:proofErr w:type="spellStart"/>
      <w:r w:rsidRPr="00E24521">
        <w:rPr>
          <w:rFonts w:ascii="FrankRuehl" w:hAnsi="FrankRuehl"/>
          <w:b/>
          <w:bCs/>
          <w:sz w:val="28"/>
          <w:szCs w:val="28"/>
          <w:rtl/>
        </w:rPr>
        <w:t>אֱלֹהֶיך</w:t>
      </w:r>
      <w:proofErr w:type="spellEnd"/>
      <w:r w:rsidRPr="00E24521">
        <w:rPr>
          <w:rFonts w:ascii="FrankRuehl" w:hAnsi="FrankRuehl"/>
          <w:b/>
          <w:bCs/>
          <w:sz w:val="28"/>
          <w:szCs w:val="28"/>
          <w:rtl/>
        </w:rPr>
        <w:t xml:space="preserve">ָ אֶל הָאָרֶץ אֲשֶׁר נִשְׁבַּע </w:t>
      </w:r>
      <w:proofErr w:type="spellStart"/>
      <w:r w:rsidRPr="00E24521">
        <w:rPr>
          <w:rFonts w:ascii="FrankRuehl" w:hAnsi="FrankRuehl"/>
          <w:b/>
          <w:bCs/>
          <w:sz w:val="28"/>
          <w:szCs w:val="28"/>
          <w:rtl/>
        </w:rPr>
        <w:t>לַאֲבֹתֶיך</w:t>
      </w:r>
      <w:proofErr w:type="spellEnd"/>
      <w:r w:rsidRPr="00E24521">
        <w:rPr>
          <w:rFonts w:ascii="FrankRuehl" w:hAnsi="FrankRuehl"/>
          <w:b/>
          <w:bCs/>
          <w:sz w:val="28"/>
          <w:szCs w:val="28"/>
          <w:rtl/>
        </w:rPr>
        <w:t xml:space="preserve">ָ לְאַבְרָהָם לְיִצְחָק וּלְיַעֲקֹב לָתֶת </w:t>
      </w:r>
      <w:r w:rsidR="005B052A">
        <w:rPr>
          <w:rFonts w:ascii="FrankRuehl" w:hAnsi="FrankRuehl"/>
          <w:b/>
          <w:bCs/>
          <w:sz w:val="28"/>
          <w:szCs w:val="28"/>
          <w:rtl/>
        </w:rPr>
        <w:br/>
      </w:r>
      <w:r w:rsidR="005B052A" w:rsidRPr="005B052A">
        <w:rPr>
          <w:rFonts w:ascii="Arial" w:hAnsi="Arial" w:cs="Arial" w:hint="cs"/>
          <w:b/>
          <w:bCs/>
          <w:spacing w:val="737"/>
          <w:sz w:val="28"/>
          <w:szCs w:val="28"/>
          <w:rtl/>
        </w:rPr>
        <w:t> </w:t>
      </w:r>
      <w:r w:rsidRPr="00E24521">
        <w:rPr>
          <w:rFonts w:ascii="FrankRuehl" w:hAnsi="FrankRuehl"/>
          <w:b/>
          <w:bCs/>
          <w:sz w:val="28"/>
          <w:szCs w:val="28"/>
          <w:rtl/>
        </w:rPr>
        <w:t xml:space="preserve">לָךְ עָרִים גְּדֹלֹת וְטֹבֹת אֲשֶׁר לֹא בָנִיתָ" </w:t>
      </w:r>
      <w:r w:rsidRPr="00E24521">
        <w:rPr>
          <w:rFonts w:ascii="FrankRuehl" w:hAnsi="FrankRuehl"/>
          <w:sz w:val="28"/>
          <w:szCs w:val="28"/>
          <w:rtl/>
        </w:rPr>
        <w:t>(דברים ו, י).</w:t>
      </w:r>
      <w:r w:rsidR="005B052A">
        <w:rPr>
          <w:rFonts w:ascii="FrankRuehl" w:hAnsi="FrankRuehl"/>
          <w:b/>
          <w:bCs/>
          <w:sz w:val="28"/>
          <w:szCs w:val="28"/>
          <w:rtl/>
        </w:rPr>
        <w:tab/>
      </w:r>
    </w:p>
    <w:p w14:paraId="520C874A" w14:textId="77777777" w:rsidR="00A40D52" w:rsidRDefault="00912F03" w:rsidP="005B052A">
      <w:pPr>
        <w:jc w:val="distribute"/>
        <w:rPr>
          <w:rFonts w:ascii="FrankRuehl" w:hAnsi="FrankRuehl"/>
          <w:sz w:val="28"/>
          <w:szCs w:val="28"/>
          <w:rtl/>
        </w:rPr>
      </w:pPr>
      <w:r w:rsidRPr="005B052A">
        <w:rPr>
          <w:rStyle w:val="ac"/>
          <w:rtl/>
        </w:rPr>
        <w:t>"והיה</w:t>
      </w:r>
      <w:r w:rsidRPr="00E24521">
        <w:rPr>
          <w:rFonts w:ascii="FrankRuehl" w:hAnsi="FrankRuehl"/>
          <w:sz w:val="28"/>
          <w:szCs w:val="28"/>
          <w:rtl/>
        </w:rPr>
        <w:t xml:space="preserve"> כי יביאך ה' אלוהיך אל הארץ" וכו' "ושמרתם לעשות"</w:t>
      </w:r>
      <w:r w:rsidRPr="00E24521">
        <w:rPr>
          <w:rStyle w:val="a5"/>
          <w:rFonts w:ascii="FrankRuehl" w:hAnsi="FrankRuehl"/>
          <w:sz w:val="28"/>
          <w:szCs w:val="28"/>
          <w:rtl/>
        </w:rPr>
        <w:footnoteReference w:id="1523"/>
      </w:r>
      <w:r w:rsidRPr="00E24521">
        <w:rPr>
          <w:rFonts w:ascii="FrankRuehl" w:hAnsi="FrankRuehl"/>
          <w:sz w:val="28"/>
          <w:szCs w:val="28"/>
          <w:rtl/>
        </w:rPr>
        <w:t xml:space="preserve"> וכו' "לא תעשו כן לה' </w:t>
      </w:r>
      <w:r w:rsidR="005B052A">
        <w:rPr>
          <w:rFonts w:ascii="FrankRuehl" w:hAnsi="FrankRuehl"/>
          <w:sz w:val="28"/>
          <w:szCs w:val="28"/>
          <w:rtl/>
        </w:rPr>
        <w:br/>
      </w:r>
      <w:r w:rsidR="005B052A" w:rsidRPr="005B052A">
        <w:rPr>
          <w:rFonts w:ascii="Arial" w:hAnsi="Arial" w:cs="Arial" w:hint="cs"/>
          <w:spacing w:val="747"/>
          <w:sz w:val="28"/>
          <w:szCs w:val="28"/>
          <w:rtl/>
        </w:rPr>
        <w:t> </w:t>
      </w:r>
      <w:proofErr w:type="spellStart"/>
      <w:r w:rsidRPr="00E24521">
        <w:rPr>
          <w:rFonts w:ascii="FrankRuehl" w:hAnsi="FrankRuehl"/>
          <w:sz w:val="28"/>
          <w:szCs w:val="28"/>
          <w:rtl/>
        </w:rPr>
        <w:t>אלהיכם</w:t>
      </w:r>
      <w:proofErr w:type="spellEnd"/>
      <w:r w:rsidRPr="00E24521">
        <w:rPr>
          <w:rFonts w:ascii="FrankRuehl" w:hAnsi="FrankRuehl"/>
          <w:sz w:val="28"/>
          <w:szCs w:val="28"/>
          <w:rtl/>
        </w:rPr>
        <w:t>"</w:t>
      </w:r>
      <w:r w:rsidRPr="00E24521">
        <w:rPr>
          <w:rStyle w:val="a5"/>
          <w:rFonts w:ascii="FrankRuehl" w:hAnsi="FrankRuehl"/>
          <w:sz w:val="28"/>
          <w:szCs w:val="28"/>
          <w:rtl/>
        </w:rPr>
        <w:footnoteReference w:id="1524"/>
      </w:r>
      <w:r w:rsidRPr="00E24521">
        <w:rPr>
          <w:rFonts w:ascii="FrankRuehl" w:hAnsi="FrankRuehl"/>
          <w:sz w:val="28"/>
          <w:szCs w:val="28"/>
          <w:rtl/>
        </w:rPr>
        <w:t xml:space="preserve"> וכו' "וישבתם בארץ"</w:t>
      </w:r>
      <w:r w:rsidRPr="00E24521">
        <w:rPr>
          <w:rStyle w:val="a5"/>
          <w:rFonts w:ascii="FrankRuehl" w:hAnsi="FrankRuehl"/>
          <w:sz w:val="28"/>
          <w:szCs w:val="28"/>
          <w:rtl/>
        </w:rPr>
        <w:footnoteReference w:id="1525"/>
      </w:r>
      <w:r w:rsidRPr="00E24521">
        <w:rPr>
          <w:rFonts w:ascii="FrankRuehl" w:hAnsi="FrankRuehl"/>
          <w:sz w:val="28"/>
          <w:szCs w:val="28"/>
          <w:rtl/>
        </w:rPr>
        <w:t xml:space="preserve"> וכו' ע"כ, </w:t>
      </w:r>
      <w:proofErr w:type="spellStart"/>
      <w:r w:rsidRPr="00E24521">
        <w:rPr>
          <w:rFonts w:ascii="FrankRuehl" w:hAnsi="FrankRuehl"/>
          <w:sz w:val="28"/>
          <w:szCs w:val="28"/>
          <w:rtl/>
        </w:rPr>
        <w:t>י"ל</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אמאי</w:t>
      </w:r>
      <w:proofErr w:type="spellEnd"/>
      <w:r w:rsidRPr="00E24521">
        <w:rPr>
          <w:rFonts w:ascii="FrankRuehl" w:hAnsi="FrankRuehl"/>
          <w:sz w:val="28"/>
          <w:szCs w:val="28"/>
          <w:rtl/>
        </w:rPr>
        <w:t xml:space="preserve"> תלה שמירת המצות עם ביאתם לארץ, ויובן עם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הרשב"א</w:t>
      </w:r>
      <w:proofErr w:type="spellEnd"/>
      <w:r w:rsidRPr="00E24521">
        <w:rPr>
          <w:rFonts w:ascii="FrankRuehl" w:hAnsi="FrankRuehl"/>
          <w:sz w:val="28"/>
          <w:szCs w:val="28"/>
          <w:rtl/>
        </w:rPr>
        <w:t xml:space="preserve"> לבטל טענת האונס משום "</w:t>
      </w:r>
      <w:proofErr w:type="spellStart"/>
      <w:r w:rsidRPr="00E24521">
        <w:rPr>
          <w:rFonts w:ascii="FrankRuehl" w:hAnsi="FrankRuehl"/>
          <w:sz w:val="28"/>
          <w:szCs w:val="28"/>
          <w:rtl/>
        </w:rPr>
        <w:t>ויתן</w:t>
      </w:r>
      <w:proofErr w:type="spellEnd"/>
      <w:r w:rsidRPr="00E24521">
        <w:rPr>
          <w:rFonts w:ascii="FrankRuehl" w:hAnsi="FrankRuehl"/>
          <w:sz w:val="28"/>
          <w:szCs w:val="28"/>
          <w:rtl/>
        </w:rPr>
        <w:t xml:space="preserve"> להם ארצות גוים בעבור ישמרו </w:t>
      </w:r>
      <w:proofErr w:type="spellStart"/>
      <w:r w:rsidRPr="00E24521">
        <w:rPr>
          <w:rFonts w:ascii="FrankRuehl" w:hAnsi="FrankRuehl"/>
          <w:sz w:val="28"/>
          <w:szCs w:val="28"/>
          <w:rtl/>
        </w:rPr>
        <w:t>חקיו</w:t>
      </w:r>
      <w:proofErr w:type="spellEnd"/>
      <w:r w:rsidRPr="00E24521">
        <w:rPr>
          <w:rFonts w:ascii="FrankRuehl" w:hAnsi="FrankRuehl"/>
          <w:sz w:val="28"/>
          <w:szCs w:val="28"/>
          <w:rtl/>
        </w:rPr>
        <w:t>"</w:t>
      </w:r>
      <w:r w:rsidRPr="00E24521">
        <w:rPr>
          <w:rStyle w:val="a5"/>
          <w:rFonts w:ascii="FrankRuehl" w:hAnsi="FrankRuehl"/>
          <w:sz w:val="28"/>
          <w:szCs w:val="28"/>
          <w:rtl/>
        </w:rPr>
        <w:footnoteReference w:id="1526"/>
      </w:r>
      <w:r w:rsidRPr="00E24521">
        <w:rPr>
          <w:rFonts w:ascii="FrankRuehl" w:hAnsi="FrankRuehl"/>
          <w:sz w:val="28"/>
          <w:szCs w:val="28"/>
          <w:rtl/>
        </w:rPr>
        <w:t xml:space="preserve"> וכו' והיא גופה </w:t>
      </w:r>
      <w:proofErr w:type="spellStart"/>
      <w:r w:rsidRPr="00E24521">
        <w:rPr>
          <w:rFonts w:ascii="FrankRuehl" w:hAnsi="FrankRuehl"/>
          <w:sz w:val="28"/>
          <w:szCs w:val="28"/>
          <w:rtl/>
        </w:rPr>
        <w:t>קמ"ל</w:t>
      </w:r>
      <w:proofErr w:type="spellEnd"/>
      <w:r w:rsidRPr="00E24521">
        <w:rPr>
          <w:rFonts w:ascii="FrankRuehl" w:hAnsi="FrankRuehl"/>
          <w:sz w:val="28"/>
          <w:szCs w:val="28"/>
          <w:rtl/>
        </w:rPr>
        <w:t xml:space="preserve"> הכא "והיה כי יביאך אל הארץ" אז </w:t>
      </w:r>
      <w:proofErr w:type="spellStart"/>
      <w:r w:rsidRPr="00E24521">
        <w:rPr>
          <w:rFonts w:ascii="FrankRuehl" w:hAnsi="FrankRuehl"/>
          <w:sz w:val="28"/>
          <w:szCs w:val="28"/>
          <w:rtl/>
        </w:rPr>
        <w:t>מחוייבין</w:t>
      </w:r>
      <w:proofErr w:type="spellEnd"/>
      <w:r w:rsidRPr="00E24521">
        <w:rPr>
          <w:rFonts w:ascii="FrankRuehl" w:hAnsi="FrankRuehl"/>
          <w:sz w:val="28"/>
          <w:szCs w:val="28"/>
          <w:rtl/>
        </w:rPr>
        <w:t xml:space="preserve"> "ושמרתם לעשות" וסמי מכאן טענת האונס ומשום הכי "לא תעשו כן לה' </w:t>
      </w:r>
      <w:proofErr w:type="spellStart"/>
      <w:r w:rsidRPr="00E24521">
        <w:rPr>
          <w:rFonts w:ascii="FrankRuehl" w:hAnsi="FrankRuehl"/>
          <w:sz w:val="28"/>
          <w:szCs w:val="28"/>
          <w:rtl/>
        </w:rPr>
        <w:t>אלהיכם</w:t>
      </w:r>
      <w:proofErr w:type="spellEnd"/>
      <w:r w:rsidRPr="00E24521">
        <w:rPr>
          <w:rFonts w:ascii="FrankRuehl" w:hAnsi="FrankRuehl"/>
          <w:sz w:val="28"/>
          <w:szCs w:val="28"/>
          <w:rtl/>
        </w:rPr>
        <w:t>" כמ"ש רש"י משם רבי ישמעאל שלא תעשה כמעשיהם ויגרמו העוונות שיחרב המקדש ע"ש</w:t>
      </w:r>
      <w:r w:rsidRPr="00E24521">
        <w:rPr>
          <w:rStyle w:val="a5"/>
          <w:rFonts w:ascii="FrankRuehl" w:hAnsi="FrankRuehl"/>
          <w:sz w:val="28"/>
          <w:szCs w:val="28"/>
          <w:rtl/>
        </w:rPr>
        <w:footnoteReference w:id="1527"/>
      </w:r>
      <w:r w:rsidRPr="00E24521">
        <w:rPr>
          <w:rFonts w:ascii="FrankRuehl" w:hAnsi="FrankRuehl"/>
          <w:sz w:val="28"/>
          <w:szCs w:val="28"/>
          <w:rtl/>
        </w:rPr>
        <w:t xml:space="preserve">, אבל אם תשמרו "וישבתם בארץ והניח לכם מכל אויבכם וישבתם בטח" ומשום הכי אמרו 'והיה' לשון שמחה והדברים מכוונים </w:t>
      </w:r>
      <w:proofErr w:type="spellStart"/>
      <w:r w:rsidRPr="00E24521">
        <w:rPr>
          <w:rFonts w:ascii="FrankRuehl" w:hAnsi="FrankRuehl"/>
          <w:sz w:val="28"/>
          <w:szCs w:val="28"/>
          <w:rtl/>
        </w:rPr>
        <w:t>להאמור</w:t>
      </w:r>
      <w:proofErr w:type="spellEnd"/>
      <w:r w:rsidRPr="00E24521">
        <w:rPr>
          <w:rFonts w:ascii="FrankRuehl" w:hAnsi="FrankRuehl"/>
          <w:sz w:val="28"/>
          <w:szCs w:val="28"/>
          <w:rtl/>
        </w:rPr>
        <w:t>.</w:t>
      </w:r>
      <w:r w:rsidR="005B052A">
        <w:rPr>
          <w:rFonts w:ascii="FrankRuehl" w:hAnsi="FrankRuehl"/>
          <w:sz w:val="28"/>
          <w:szCs w:val="28"/>
          <w:rtl/>
        </w:rPr>
        <w:tab/>
      </w:r>
    </w:p>
    <w:p w14:paraId="07A89F38" w14:textId="7CEAAD6F" w:rsidR="008B69CD" w:rsidRPr="005B052A" w:rsidRDefault="008B69CD" w:rsidP="005B052A">
      <w:pPr>
        <w:jc w:val="distribute"/>
        <w:rPr>
          <w:rStyle w:val="ac"/>
          <w:rtl/>
        </w:rPr>
      </w:pPr>
    </w:p>
    <w:p w14:paraId="5B1B7345" w14:textId="038C4EE8" w:rsidR="00912F03" w:rsidRPr="00E24521" w:rsidRDefault="00912F03" w:rsidP="005B052A">
      <w:pPr>
        <w:jc w:val="distribute"/>
        <w:rPr>
          <w:rFonts w:ascii="FrankRuehl" w:hAnsi="FrankRuehl"/>
          <w:b/>
          <w:bCs/>
          <w:sz w:val="28"/>
          <w:szCs w:val="28"/>
          <w:rtl/>
        </w:rPr>
      </w:pPr>
      <w:r w:rsidRPr="005B052A">
        <w:rPr>
          <w:rStyle w:val="ac"/>
          <w:rtl/>
        </w:rPr>
        <w:t>"הִשָּׁמֶר</w:t>
      </w:r>
      <w:r w:rsidRPr="00E24521">
        <w:rPr>
          <w:rFonts w:ascii="FrankRuehl" w:hAnsi="FrankRuehl"/>
          <w:b/>
          <w:bCs/>
          <w:sz w:val="28"/>
          <w:szCs w:val="28"/>
          <w:rtl/>
        </w:rPr>
        <w:t xml:space="preserve"> לְךָ פֶּן תִּשְׁכַּח אֶת יְהֹוָה אֲשֶׁר הוֹצִיאֲךָ מֵאֶרֶץ מִצְרַיִם מִבֵּית עֲבָדִים" </w:t>
      </w:r>
      <w:r w:rsidRPr="00E24521">
        <w:rPr>
          <w:rFonts w:ascii="FrankRuehl" w:hAnsi="FrankRuehl"/>
          <w:sz w:val="28"/>
          <w:szCs w:val="28"/>
          <w:rtl/>
        </w:rPr>
        <w:t xml:space="preserve">(דברים ו, </w:t>
      </w:r>
      <w:proofErr w:type="spellStart"/>
      <w:r w:rsidRPr="00E24521">
        <w:rPr>
          <w:rFonts w:ascii="FrankRuehl" w:hAnsi="FrankRuehl"/>
          <w:sz w:val="28"/>
          <w:szCs w:val="28"/>
          <w:rtl/>
        </w:rPr>
        <w:t>יב</w:t>
      </w:r>
      <w:proofErr w:type="spellEnd"/>
      <w:r w:rsidRPr="00E24521">
        <w:rPr>
          <w:rFonts w:ascii="FrankRuehl" w:hAnsi="FrankRuehl"/>
          <w:sz w:val="28"/>
          <w:szCs w:val="28"/>
          <w:rtl/>
        </w:rPr>
        <w:t>).</w:t>
      </w:r>
      <w:r w:rsidR="005B052A">
        <w:rPr>
          <w:rFonts w:ascii="FrankRuehl" w:hAnsi="FrankRuehl"/>
          <w:b/>
          <w:bCs/>
          <w:sz w:val="28"/>
          <w:szCs w:val="28"/>
          <w:rtl/>
        </w:rPr>
        <w:tab/>
      </w:r>
    </w:p>
    <w:p w14:paraId="47221654" w14:textId="38BBD374" w:rsidR="00912F03" w:rsidRDefault="00912F03" w:rsidP="005B052A">
      <w:pPr>
        <w:jc w:val="distribute"/>
        <w:rPr>
          <w:rFonts w:ascii="FrankRuehl" w:hAnsi="FrankRuehl"/>
          <w:sz w:val="28"/>
          <w:szCs w:val="28"/>
          <w:rtl/>
        </w:rPr>
      </w:pPr>
      <w:proofErr w:type="spellStart"/>
      <w:r w:rsidRPr="005B052A">
        <w:rPr>
          <w:rStyle w:val="ac"/>
          <w:rtl/>
        </w:rPr>
        <w:t>רא"ם</w:t>
      </w:r>
      <w:proofErr w:type="spellEnd"/>
      <w:r w:rsidRPr="00E24521">
        <w:rPr>
          <w:rFonts w:ascii="FrankRuehl" w:hAnsi="FrankRuehl"/>
          <w:sz w:val="28"/>
          <w:szCs w:val="28"/>
          <w:rtl/>
        </w:rPr>
        <w:t xml:space="preserve"> בד"ה מבית עבדים, כתרגומו</w:t>
      </w:r>
      <w:r w:rsidRPr="00E24521">
        <w:rPr>
          <w:rStyle w:val="a5"/>
          <w:rFonts w:ascii="FrankRuehl" w:hAnsi="FrankRuehl"/>
          <w:sz w:val="28"/>
          <w:szCs w:val="28"/>
          <w:rtl/>
        </w:rPr>
        <w:footnoteReference w:id="1528"/>
      </w:r>
      <w:r w:rsidRPr="00E24521">
        <w:rPr>
          <w:rFonts w:ascii="FrankRuehl" w:hAnsi="FrankRuehl"/>
          <w:sz w:val="28"/>
          <w:szCs w:val="28"/>
          <w:rtl/>
        </w:rPr>
        <w:t xml:space="preserve"> וכו'</w:t>
      </w:r>
      <w:r w:rsidRPr="00E24521">
        <w:rPr>
          <w:rStyle w:val="a5"/>
          <w:rFonts w:ascii="FrankRuehl" w:hAnsi="FrankRuehl"/>
          <w:sz w:val="28"/>
          <w:szCs w:val="28"/>
          <w:rtl/>
        </w:rPr>
        <w:footnoteReference w:id="1529"/>
      </w:r>
      <w:r w:rsidRPr="00E24521">
        <w:rPr>
          <w:rFonts w:ascii="FrankRuehl" w:hAnsi="FrankRuehl"/>
          <w:sz w:val="28"/>
          <w:szCs w:val="28"/>
          <w:rtl/>
        </w:rPr>
        <w:t xml:space="preserve">, נ"ב עיין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ע"ז הנחלת יעקב וכו'</w:t>
      </w:r>
      <w:r w:rsidRPr="00E24521">
        <w:rPr>
          <w:rStyle w:val="a5"/>
          <w:rFonts w:ascii="FrankRuehl" w:hAnsi="FrankRuehl"/>
          <w:sz w:val="28"/>
          <w:szCs w:val="28"/>
          <w:rtl/>
        </w:rPr>
        <w:footnoteReference w:id="1530"/>
      </w:r>
      <w:r w:rsidRPr="00E24521">
        <w:rPr>
          <w:rFonts w:ascii="FrankRuehl" w:hAnsi="FrankRuehl"/>
          <w:sz w:val="28"/>
          <w:szCs w:val="28"/>
          <w:rtl/>
        </w:rPr>
        <w:t xml:space="preserve">, ואני </w:t>
      </w:r>
      <w:r w:rsidR="005B052A">
        <w:rPr>
          <w:rFonts w:ascii="FrankRuehl" w:hAnsi="FrankRuehl"/>
          <w:sz w:val="28"/>
          <w:szCs w:val="28"/>
          <w:rtl/>
        </w:rPr>
        <w:br/>
      </w:r>
      <w:r w:rsidR="005B052A" w:rsidRPr="005B052A">
        <w:rPr>
          <w:rFonts w:ascii="Arial" w:hAnsi="Arial" w:cs="Arial" w:hint="cs"/>
          <w:spacing w:val="682"/>
          <w:sz w:val="28"/>
          <w:szCs w:val="28"/>
          <w:rtl/>
        </w:rPr>
        <w:t> </w:t>
      </w:r>
      <w:proofErr w:type="spellStart"/>
      <w:r w:rsidRPr="00E24521">
        <w:rPr>
          <w:rFonts w:ascii="FrankRuehl" w:hAnsi="FrankRuehl"/>
          <w:sz w:val="28"/>
          <w:szCs w:val="28"/>
          <w:rtl/>
        </w:rPr>
        <w:t>תמיה</w:t>
      </w:r>
      <w:proofErr w:type="spellEnd"/>
      <w:r w:rsidRPr="00E24521">
        <w:rPr>
          <w:rFonts w:ascii="FrankRuehl" w:hAnsi="FrankRuehl"/>
          <w:sz w:val="28"/>
          <w:szCs w:val="28"/>
          <w:rtl/>
        </w:rPr>
        <w:t xml:space="preserve"> על הרב</w:t>
      </w:r>
      <w:r w:rsidRPr="00E24521">
        <w:rPr>
          <w:rStyle w:val="a5"/>
          <w:rFonts w:ascii="FrankRuehl" w:hAnsi="FrankRuehl"/>
          <w:sz w:val="28"/>
          <w:szCs w:val="28"/>
          <w:rtl/>
        </w:rPr>
        <w:footnoteReference w:id="1531"/>
      </w:r>
      <w:r w:rsidRPr="00E24521">
        <w:rPr>
          <w:rFonts w:ascii="FrankRuehl" w:hAnsi="FrankRuehl"/>
          <w:sz w:val="28"/>
          <w:szCs w:val="28"/>
          <w:rtl/>
        </w:rPr>
        <w:t xml:space="preserve"> איך מלאו לבו לומר על הגאון </w:t>
      </w:r>
      <w:proofErr w:type="spellStart"/>
      <w:r w:rsidRPr="00E24521">
        <w:rPr>
          <w:rFonts w:ascii="FrankRuehl" w:hAnsi="FrankRuehl"/>
          <w:sz w:val="28"/>
          <w:szCs w:val="28"/>
          <w:rtl/>
        </w:rPr>
        <w:t>דשכח</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פרש"י</w:t>
      </w:r>
      <w:proofErr w:type="spellEnd"/>
      <w:r w:rsidRPr="00E24521">
        <w:rPr>
          <w:rFonts w:ascii="FrankRuehl" w:hAnsi="FrankRuehl"/>
          <w:sz w:val="28"/>
          <w:szCs w:val="28"/>
          <w:rtl/>
        </w:rPr>
        <w:t xml:space="preserve"> לפיכך כתב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דמשמע</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דהגאון</w:t>
      </w:r>
      <w:proofErr w:type="spellEnd"/>
      <w:r w:rsidRPr="00E24521">
        <w:rPr>
          <w:rFonts w:ascii="FrankRuehl" w:hAnsi="FrankRuehl"/>
          <w:sz w:val="28"/>
          <w:szCs w:val="28"/>
          <w:rtl/>
        </w:rPr>
        <w:t xml:space="preserve"> מפרש הכא שלא </w:t>
      </w:r>
      <w:proofErr w:type="spellStart"/>
      <w:r w:rsidRPr="00E24521">
        <w:rPr>
          <w:rFonts w:ascii="FrankRuehl" w:hAnsi="FrankRuehl"/>
          <w:sz w:val="28"/>
          <w:szCs w:val="28"/>
          <w:rtl/>
        </w:rPr>
        <w:t>כפרש"י</w:t>
      </w:r>
      <w:proofErr w:type="spellEnd"/>
      <w:r w:rsidRPr="00E24521">
        <w:rPr>
          <w:rFonts w:ascii="FrankRuehl" w:hAnsi="FrankRuehl"/>
          <w:sz w:val="28"/>
          <w:szCs w:val="28"/>
          <w:rtl/>
        </w:rPr>
        <w:t>, שהרי עיקר פירוש רש"י הוא בפרשת יתרו בד"ה מבית עבדים</w:t>
      </w:r>
      <w:r w:rsidRPr="00E24521">
        <w:rPr>
          <w:rStyle w:val="a5"/>
          <w:rFonts w:ascii="FrankRuehl" w:hAnsi="FrankRuehl"/>
          <w:sz w:val="28"/>
          <w:szCs w:val="28"/>
          <w:rtl/>
        </w:rPr>
        <w:footnoteReference w:id="1532"/>
      </w:r>
      <w:r w:rsidRPr="00E24521">
        <w:rPr>
          <w:rFonts w:ascii="FrankRuehl" w:hAnsi="FrankRuehl"/>
          <w:sz w:val="28"/>
          <w:szCs w:val="28"/>
          <w:rtl/>
        </w:rPr>
        <w:t xml:space="preserve">, מבית פרעה שהייתם עבדים לו או אינו אומר אלא מבית עבדים שהיו עבדים </w:t>
      </w:r>
      <w:r w:rsidRPr="00E24521">
        <w:rPr>
          <w:rFonts w:ascii="FrankRuehl" w:hAnsi="FrankRuehl"/>
          <w:sz w:val="28"/>
          <w:szCs w:val="28"/>
          <w:rtl/>
        </w:rPr>
        <w:lastRenderedPageBreak/>
        <w:t xml:space="preserve">לעבדים, תלמוד לומר מיד פרעה מלך מצרים עבדים למלך היו ולא עבדים לעבדים ע"ש, והרואה יראה שדברי </w:t>
      </w:r>
      <w:proofErr w:type="spellStart"/>
      <w:r w:rsidRPr="00E24521">
        <w:rPr>
          <w:rFonts w:ascii="FrankRuehl" w:hAnsi="FrankRuehl"/>
          <w:sz w:val="28"/>
          <w:szCs w:val="28"/>
          <w:rtl/>
        </w:rPr>
        <w:t>הרא"ם</w:t>
      </w:r>
      <w:proofErr w:type="spellEnd"/>
      <w:r w:rsidRPr="00E24521">
        <w:rPr>
          <w:rFonts w:ascii="FrankRuehl" w:hAnsi="FrankRuehl"/>
          <w:sz w:val="28"/>
          <w:szCs w:val="28"/>
          <w:rtl/>
        </w:rPr>
        <w:t xml:space="preserve"> הם כפירוש רש"י הנזכר ממש, והוצרך לפרש זה הכא לפי </w:t>
      </w:r>
      <w:proofErr w:type="spellStart"/>
      <w:r w:rsidRPr="00E24521">
        <w:rPr>
          <w:rFonts w:ascii="FrankRuehl" w:hAnsi="FrankRuehl"/>
          <w:sz w:val="28"/>
          <w:szCs w:val="28"/>
          <w:rtl/>
        </w:rPr>
        <w:t>שבכאן</w:t>
      </w:r>
      <w:proofErr w:type="spellEnd"/>
      <w:r w:rsidRPr="00E24521">
        <w:rPr>
          <w:rFonts w:ascii="FrankRuehl" w:hAnsi="FrankRuehl"/>
          <w:sz w:val="28"/>
          <w:szCs w:val="28"/>
          <w:rtl/>
        </w:rPr>
        <w:t xml:space="preserve"> רש"י סתם הדברים, </w:t>
      </w:r>
      <w:proofErr w:type="spellStart"/>
      <w:r w:rsidRPr="00E24521">
        <w:rPr>
          <w:rFonts w:ascii="FrankRuehl" w:hAnsi="FrankRuehl"/>
          <w:sz w:val="28"/>
          <w:szCs w:val="28"/>
          <w:rtl/>
        </w:rPr>
        <w:t>ומ"ש</w:t>
      </w:r>
      <w:proofErr w:type="spellEnd"/>
      <w:r w:rsidRPr="00E24521">
        <w:rPr>
          <w:rFonts w:ascii="FrankRuehl" w:hAnsi="FrankRuehl"/>
          <w:sz w:val="28"/>
          <w:szCs w:val="28"/>
          <w:rtl/>
        </w:rPr>
        <w:t xml:space="preserve"> 'שהרי לא היו עבדים אלא שרים' וודאי </w:t>
      </w:r>
      <w:proofErr w:type="spellStart"/>
      <w:r w:rsidRPr="00E24521">
        <w:rPr>
          <w:rFonts w:ascii="FrankRuehl" w:hAnsi="FrankRuehl"/>
          <w:sz w:val="28"/>
          <w:szCs w:val="28"/>
          <w:rtl/>
        </w:rPr>
        <w:t>דפירושם</w:t>
      </w:r>
      <w:proofErr w:type="spellEnd"/>
      <w:r w:rsidRPr="00E24521">
        <w:rPr>
          <w:rFonts w:ascii="FrankRuehl" w:hAnsi="FrankRuehl"/>
          <w:sz w:val="28"/>
          <w:szCs w:val="28"/>
          <w:rtl/>
        </w:rPr>
        <w:t xml:space="preserve"> שהמצריים לא היו עבדים אלא שרים מלכים היו, </w:t>
      </w:r>
      <w:proofErr w:type="spellStart"/>
      <w:r w:rsidRPr="00E24521">
        <w:rPr>
          <w:rFonts w:ascii="FrankRuehl" w:hAnsi="FrankRuehl"/>
          <w:sz w:val="28"/>
          <w:szCs w:val="28"/>
          <w:rtl/>
        </w:rPr>
        <w:t>ותימה</w:t>
      </w:r>
      <w:proofErr w:type="spellEnd"/>
      <w:r w:rsidRPr="00E24521">
        <w:rPr>
          <w:rFonts w:ascii="FrankRuehl" w:hAnsi="FrankRuehl"/>
          <w:sz w:val="28"/>
          <w:szCs w:val="28"/>
          <w:rtl/>
        </w:rPr>
        <w:t xml:space="preserve"> על הנחלת יעקב שכתב בתחילת לא הבנתי, ואח"כ כתב בלשון אפשר</w:t>
      </w:r>
      <w:r w:rsidRPr="00E24521">
        <w:rPr>
          <w:rStyle w:val="a5"/>
          <w:rFonts w:ascii="FrankRuehl" w:hAnsi="FrankRuehl"/>
          <w:sz w:val="28"/>
          <w:szCs w:val="28"/>
          <w:rtl/>
        </w:rPr>
        <w:footnoteReference w:id="1533"/>
      </w:r>
      <w:r w:rsidRPr="00E24521">
        <w:rPr>
          <w:rFonts w:ascii="FrankRuehl" w:hAnsi="FrankRuehl"/>
          <w:sz w:val="28"/>
          <w:szCs w:val="28"/>
          <w:rtl/>
        </w:rPr>
        <w:t xml:space="preserve">, גם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דקדק מנא לן</w:t>
      </w:r>
      <w:r w:rsidRPr="00E24521">
        <w:rPr>
          <w:rStyle w:val="a5"/>
          <w:rFonts w:ascii="FrankRuehl" w:hAnsi="FrankRuehl"/>
          <w:sz w:val="28"/>
          <w:szCs w:val="28"/>
          <w:rtl/>
        </w:rPr>
        <w:footnoteReference w:id="1534"/>
      </w:r>
      <w:r w:rsidRPr="00E24521">
        <w:rPr>
          <w:rFonts w:ascii="FrankRuehl" w:hAnsi="FrankRuehl"/>
          <w:sz w:val="28"/>
          <w:szCs w:val="28"/>
          <w:rtl/>
        </w:rPr>
        <w:t xml:space="preserve"> הא לא קשיה </w:t>
      </w:r>
      <w:proofErr w:type="spellStart"/>
      <w:r w:rsidRPr="00E24521">
        <w:rPr>
          <w:rFonts w:ascii="FrankRuehl" w:hAnsi="FrankRuehl"/>
          <w:sz w:val="28"/>
          <w:szCs w:val="28"/>
          <w:rtl/>
        </w:rPr>
        <w:t>דזה</w:t>
      </w:r>
      <w:proofErr w:type="spellEnd"/>
      <w:r w:rsidRPr="00E24521">
        <w:rPr>
          <w:rFonts w:ascii="FrankRuehl" w:hAnsi="FrankRuehl"/>
          <w:sz w:val="28"/>
          <w:szCs w:val="28"/>
          <w:rtl/>
        </w:rPr>
        <w:t xml:space="preserve"> דבר פשוט וקרא מלא דיבר הכתוב שהיו אצל מלך מצרים, וכמ"ש רש"י שם וגם עבדיו היו שרים וסגנים ולא עבדים. ואם תאמר </w:t>
      </w:r>
      <w:proofErr w:type="spellStart"/>
      <w:r w:rsidRPr="00E24521">
        <w:rPr>
          <w:rFonts w:ascii="FrankRuehl" w:hAnsi="FrankRuehl"/>
          <w:sz w:val="28"/>
          <w:szCs w:val="28"/>
          <w:rtl/>
        </w:rPr>
        <w:t>דכל</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כח</w:t>
      </w:r>
      <w:proofErr w:type="spellEnd"/>
      <w:r w:rsidRPr="00E24521">
        <w:rPr>
          <w:rFonts w:ascii="FrankRuehl" w:hAnsi="FrankRuehl"/>
          <w:sz w:val="28"/>
          <w:szCs w:val="28"/>
          <w:rtl/>
        </w:rPr>
        <w:t xml:space="preserve"> הקושיה הנחלת יעקב הוא דהוה ליה </w:t>
      </w:r>
      <w:proofErr w:type="spellStart"/>
      <w:r w:rsidRPr="00E24521">
        <w:rPr>
          <w:rFonts w:ascii="FrankRuehl" w:hAnsi="FrankRuehl"/>
          <w:sz w:val="28"/>
          <w:szCs w:val="28"/>
          <w:rtl/>
        </w:rPr>
        <w:t>להרא"ם</w:t>
      </w:r>
      <w:proofErr w:type="spellEnd"/>
      <w:r w:rsidRPr="00E24521">
        <w:rPr>
          <w:rFonts w:ascii="FrankRuehl" w:hAnsi="FrankRuehl"/>
          <w:sz w:val="28"/>
          <w:szCs w:val="28"/>
          <w:rtl/>
        </w:rPr>
        <w:t xml:space="preserve"> לומר וכמ"ש רש"י בעשרת הדברות ולא לפרש סתם מפי עצמו, הא נמי לא </w:t>
      </w:r>
      <w:proofErr w:type="spellStart"/>
      <w:r w:rsidRPr="00E24521">
        <w:rPr>
          <w:rFonts w:ascii="FrankRuehl" w:hAnsi="FrankRuehl"/>
          <w:sz w:val="28"/>
          <w:szCs w:val="28"/>
          <w:rtl/>
        </w:rPr>
        <w:t>אירייא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דכל</w:t>
      </w:r>
      <w:proofErr w:type="spellEnd"/>
      <w:r w:rsidRPr="00E24521">
        <w:rPr>
          <w:rFonts w:ascii="FrankRuehl" w:hAnsi="FrankRuehl"/>
          <w:sz w:val="28"/>
          <w:szCs w:val="28"/>
          <w:rtl/>
        </w:rPr>
        <w:t xml:space="preserve"> עצמו של </w:t>
      </w:r>
      <w:proofErr w:type="spellStart"/>
      <w:r w:rsidRPr="00E24521">
        <w:rPr>
          <w:rFonts w:ascii="FrankRuehl" w:hAnsi="FrankRuehl"/>
          <w:sz w:val="28"/>
          <w:szCs w:val="28"/>
          <w:rtl/>
        </w:rPr>
        <w:t>הרא"ם</w:t>
      </w:r>
      <w:proofErr w:type="spellEnd"/>
      <w:r w:rsidRPr="00E24521">
        <w:rPr>
          <w:rFonts w:ascii="FrankRuehl" w:hAnsi="FrankRuehl"/>
          <w:sz w:val="28"/>
          <w:szCs w:val="28"/>
          <w:rtl/>
        </w:rPr>
        <w:t xml:space="preserve"> בא ללמד דמה בא </w:t>
      </w:r>
      <w:proofErr w:type="spellStart"/>
      <w:r w:rsidRPr="00E24521">
        <w:rPr>
          <w:rFonts w:ascii="FrankRuehl" w:hAnsi="FrankRuehl"/>
          <w:sz w:val="28"/>
          <w:szCs w:val="28"/>
          <w:rtl/>
        </w:rPr>
        <w:t>לאפוקי</w:t>
      </w:r>
      <w:proofErr w:type="spellEnd"/>
      <w:r w:rsidRPr="00E24521">
        <w:rPr>
          <w:rFonts w:ascii="FrankRuehl" w:hAnsi="FrankRuehl"/>
          <w:sz w:val="28"/>
          <w:szCs w:val="28"/>
          <w:rtl/>
        </w:rPr>
        <w:t xml:space="preserve"> באומר 'כתרגומו' וכו' ופירש </w:t>
      </w:r>
      <w:proofErr w:type="spellStart"/>
      <w:r w:rsidRPr="00E24521">
        <w:rPr>
          <w:rFonts w:ascii="FrankRuehl" w:hAnsi="FrankRuehl"/>
          <w:sz w:val="28"/>
          <w:szCs w:val="28"/>
          <w:rtl/>
        </w:rPr>
        <w:t>וכונתו</w:t>
      </w:r>
      <w:proofErr w:type="spellEnd"/>
      <w:r w:rsidRPr="00E24521">
        <w:rPr>
          <w:rFonts w:ascii="FrankRuehl" w:hAnsi="FrankRuehl"/>
          <w:sz w:val="28"/>
          <w:szCs w:val="28"/>
          <w:rtl/>
        </w:rPr>
        <w:t xml:space="preserve"> הכי, ואין לומר עליו </w:t>
      </w:r>
      <w:proofErr w:type="spellStart"/>
      <w:r w:rsidRPr="00E24521">
        <w:rPr>
          <w:rFonts w:ascii="FrankRuehl" w:hAnsi="FrankRuehl"/>
          <w:sz w:val="28"/>
          <w:szCs w:val="28"/>
          <w:rtl/>
        </w:rPr>
        <w:t>דשכח</w:t>
      </w:r>
      <w:proofErr w:type="spellEnd"/>
      <w:r w:rsidRPr="00E24521">
        <w:rPr>
          <w:rFonts w:ascii="FrankRuehl" w:hAnsi="FrankRuehl"/>
          <w:sz w:val="28"/>
          <w:szCs w:val="28"/>
          <w:rtl/>
        </w:rPr>
        <w:t xml:space="preserve"> דברי הרב, אלא ביודעם ומכירם </w:t>
      </w:r>
      <w:proofErr w:type="spellStart"/>
      <w:r w:rsidRPr="00E24521">
        <w:rPr>
          <w:rFonts w:ascii="FrankRuehl" w:hAnsi="FrankRuehl"/>
          <w:sz w:val="28"/>
          <w:szCs w:val="28"/>
          <w:rtl/>
        </w:rPr>
        <w:t>קאמינא</w:t>
      </w:r>
      <w:proofErr w:type="spellEnd"/>
      <w:r w:rsidRPr="00E24521">
        <w:rPr>
          <w:rFonts w:ascii="FrankRuehl" w:hAnsi="FrankRuehl"/>
          <w:sz w:val="28"/>
          <w:szCs w:val="28"/>
          <w:rtl/>
        </w:rPr>
        <w:t xml:space="preserve">, אבל משטח דברי הנחלת יעקב נראה שהבין </w:t>
      </w:r>
      <w:proofErr w:type="spellStart"/>
      <w:r w:rsidRPr="00E24521">
        <w:rPr>
          <w:rFonts w:ascii="FrankRuehl" w:hAnsi="FrankRuehl"/>
          <w:sz w:val="28"/>
          <w:szCs w:val="28"/>
          <w:rtl/>
        </w:rPr>
        <w:t>דדברי</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הרא"ם</w:t>
      </w:r>
      <w:proofErr w:type="spellEnd"/>
      <w:r w:rsidRPr="00E24521">
        <w:rPr>
          <w:rFonts w:ascii="FrankRuehl" w:hAnsi="FrankRuehl"/>
          <w:sz w:val="28"/>
          <w:szCs w:val="28"/>
          <w:rtl/>
        </w:rPr>
        <w:t xml:space="preserve"> בזה דלא </w:t>
      </w:r>
      <w:proofErr w:type="spellStart"/>
      <w:r w:rsidRPr="00E24521">
        <w:rPr>
          <w:rFonts w:ascii="FrankRuehl" w:hAnsi="FrankRuehl"/>
          <w:sz w:val="28"/>
          <w:szCs w:val="28"/>
          <w:rtl/>
        </w:rPr>
        <w:t>כפרש"י</w:t>
      </w:r>
      <w:proofErr w:type="spellEnd"/>
      <w:r w:rsidRPr="00E24521">
        <w:rPr>
          <w:rFonts w:ascii="FrankRuehl" w:hAnsi="FrankRuehl"/>
          <w:sz w:val="28"/>
          <w:szCs w:val="28"/>
          <w:rtl/>
        </w:rPr>
        <w:t xml:space="preserve"> ולכן כתב עליו </w:t>
      </w:r>
      <w:proofErr w:type="spellStart"/>
      <w:r w:rsidRPr="00E24521">
        <w:rPr>
          <w:rFonts w:ascii="FrankRuehl" w:hAnsi="FrankRuehl"/>
          <w:sz w:val="28"/>
          <w:szCs w:val="28"/>
          <w:rtl/>
        </w:rPr>
        <w:t>דשכח</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וליתא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דקושטא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קאי</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דהרא"ם</w:t>
      </w:r>
      <w:proofErr w:type="spellEnd"/>
      <w:r w:rsidRPr="00E24521">
        <w:rPr>
          <w:rFonts w:ascii="FrankRuehl" w:hAnsi="FrankRuehl"/>
          <w:sz w:val="28"/>
          <w:szCs w:val="28"/>
          <w:rtl/>
        </w:rPr>
        <w:t xml:space="preserve"> קיצר קצת וסמך ע"ד רש"י </w:t>
      </w:r>
      <w:proofErr w:type="spellStart"/>
      <w:r w:rsidRPr="00E24521">
        <w:rPr>
          <w:rFonts w:ascii="FrankRuehl" w:hAnsi="FrankRuehl"/>
          <w:sz w:val="28"/>
          <w:szCs w:val="28"/>
          <w:rtl/>
        </w:rPr>
        <w:t>דהתם</w:t>
      </w:r>
      <w:proofErr w:type="spellEnd"/>
      <w:r w:rsidRPr="00E24521">
        <w:rPr>
          <w:rFonts w:ascii="FrankRuehl" w:hAnsi="FrankRuehl"/>
          <w:sz w:val="28"/>
          <w:szCs w:val="28"/>
          <w:rtl/>
        </w:rPr>
        <w:t xml:space="preserve"> היודעים ואידי </w:t>
      </w:r>
      <w:proofErr w:type="spellStart"/>
      <w:r w:rsidRPr="00E24521">
        <w:rPr>
          <w:rFonts w:ascii="FrankRuehl" w:hAnsi="FrankRuehl"/>
          <w:sz w:val="28"/>
          <w:szCs w:val="28"/>
          <w:rtl/>
        </w:rPr>
        <w:t>ואידי</w:t>
      </w:r>
      <w:proofErr w:type="spellEnd"/>
      <w:r w:rsidRPr="00E24521">
        <w:rPr>
          <w:rFonts w:ascii="FrankRuehl" w:hAnsi="FrankRuehl"/>
          <w:sz w:val="28"/>
          <w:szCs w:val="28"/>
          <w:rtl/>
        </w:rPr>
        <w:t xml:space="preserve"> חד </w:t>
      </w:r>
      <w:proofErr w:type="spellStart"/>
      <w:r w:rsidRPr="00E24521">
        <w:rPr>
          <w:rFonts w:ascii="FrankRuehl" w:hAnsi="FrankRuehl"/>
          <w:sz w:val="28"/>
          <w:szCs w:val="28"/>
          <w:rtl/>
        </w:rPr>
        <w:t>שיעורא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נינהו</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וכמש"ל</w:t>
      </w:r>
      <w:proofErr w:type="spellEnd"/>
      <w:r w:rsidRPr="00E24521">
        <w:rPr>
          <w:rFonts w:ascii="FrankRuehl" w:hAnsi="FrankRuehl"/>
          <w:sz w:val="28"/>
          <w:szCs w:val="28"/>
          <w:rtl/>
        </w:rPr>
        <w:t>.</w:t>
      </w:r>
      <w:r w:rsidR="005B052A">
        <w:rPr>
          <w:rFonts w:ascii="FrankRuehl" w:hAnsi="FrankRuehl"/>
          <w:sz w:val="28"/>
          <w:szCs w:val="28"/>
          <w:rtl/>
        </w:rPr>
        <w:tab/>
      </w:r>
    </w:p>
    <w:p w14:paraId="473D94C4" w14:textId="77777777" w:rsidR="00944ECB" w:rsidRPr="00E24521" w:rsidRDefault="00944ECB" w:rsidP="005B052A">
      <w:pPr>
        <w:jc w:val="distribute"/>
        <w:rPr>
          <w:rFonts w:ascii="FrankRuehl" w:hAnsi="FrankRuehl"/>
          <w:sz w:val="28"/>
          <w:szCs w:val="28"/>
          <w:rtl/>
        </w:rPr>
      </w:pPr>
    </w:p>
    <w:p w14:paraId="01BF5C73" w14:textId="18ABD353" w:rsidR="00912F03" w:rsidRPr="00CE1768" w:rsidRDefault="00912F03" w:rsidP="00061AED">
      <w:pPr>
        <w:pStyle w:val="1"/>
        <w:rPr>
          <w:rtl/>
        </w:rPr>
      </w:pPr>
      <w:r w:rsidRPr="00CE1768">
        <w:rPr>
          <w:rStyle w:val="ac"/>
          <w:rtl/>
        </w:rPr>
        <w:t>פרשת</w:t>
      </w:r>
      <w:r w:rsidRPr="00CE1768">
        <w:rPr>
          <w:rtl/>
        </w:rPr>
        <w:t xml:space="preserve"> </w:t>
      </w:r>
      <w:r w:rsidRPr="004748D4">
        <w:rPr>
          <w:b w:val="0"/>
          <w:bCs/>
          <w:rtl/>
        </w:rPr>
        <w:t>ע</w:t>
      </w:r>
      <w:bookmarkStart w:id="128" w:name="שילה49"/>
      <w:bookmarkEnd w:id="128"/>
      <w:r w:rsidRPr="004748D4">
        <w:rPr>
          <w:b w:val="0"/>
          <w:bCs/>
          <w:rtl/>
        </w:rPr>
        <w:t>קב</w:t>
      </w:r>
      <w:r w:rsidR="005B052A" w:rsidRPr="004748D4">
        <w:rPr>
          <w:b w:val="0"/>
          <w:bCs/>
          <w:rtl/>
        </w:rPr>
        <w:tab/>
      </w:r>
    </w:p>
    <w:p w14:paraId="254A69A4" w14:textId="12D6C3E3" w:rsidR="00912F03" w:rsidRPr="00E24521" w:rsidRDefault="00912F03" w:rsidP="005B052A">
      <w:pPr>
        <w:jc w:val="distribute"/>
        <w:rPr>
          <w:rFonts w:ascii="FrankRuehl" w:hAnsi="FrankRuehl"/>
          <w:b/>
          <w:bCs/>
          <w:sz w:val="28"/>
          <w:szCs w:val="28"/>
          <w:rtl/>
        </w:rPr>
      </w:pPr>
      <w:r w:rsidRPr="005B052A">
        <w:rPr>
          <w:rStyle w:val="ac"/>
          <w:rtl/>
        </w:rPr>
        <w:t>וְהָיָה</w:t>
      </w:r>
      <w:r w:rsidRPr="00E24521">
        <w:rPr>
          <w:rFonts w:ascii="FrankRuehl" w:hAnsi="FrankRuehl"/>
          <w:b/>
          <w:bCs/>
          <w:sz w:val="28"/>
          <w:szCs w:val="28"/>
          <w:rtl/>
        </w:rPr>
        <w:t xml:space="preserve"> עֵקֶב תִּשְׁמְעוּן אֵת הַמִּשְׁפָּטִים הָאֵלֶּה וּשְׁמַרְתֶּם וַעֲשִׂיתֶם אֹתָם וְשָׁמַר יְהֹוָה </w:t>
      </w:r>
      <w:proofErr w:type="spellStart"/>
      <w:r w:rsidRPr="00E24521">
        <w:rPr>
          <w:rFonts w:ascii="FrankRuehl" w:hAnsi="FrankRuehl"/>
          <w:b/>
          <w:bCs/>
          <w:sz w:val="28"/>
          <w:szCs w:val="28"/>
          <w:rtl/>
        </w:rPr>
        <w:t>אֱלֹהֶיך</w:t>
      </w:r>
      <w:proofErr w:type="spellEnd"/>
      <w:r w:rsidRPr="00E24521">
        <w:rPr>
          <w:rFonts w:ascii="FrankRuehl" w:hAnsi="FrankRuehl"/>
          <w:b/>
          <w:bCs/>
          <w:sz w:val="28"/>
          <w:szCs w:val="28"/>
          <w:rtl/>
        </w:rPr>
        <w:t xml:space="preserve">ָ לְךָ אֶת </w:t>
      </w:r>
      <w:r w:rsidR="005B052A">
        <w:rPr>
          <w:rFonts w:ascii="FrankRuehl" w:hAnsi="FrankRuehl"/>
          <w:b/>
          <w:bCs/>
          <w:sz w:val="28"/>
          <w:szCs w:val="28"/>
          <w:rtl/>
        </w:rPr>
        <w:br/>
      </w:r>
      <w:r w:rsidR="005B052A" w:rsidRPr="005B052A">
        <w:rPr>
          <w:rFonts w:ascii="Arial" w:hAnsi="Arial" w:cs="Arial" w:hint="cs"/>
          <w:b/>
          <w:bCs/>
          <w:spacing w:val="572"/>
          <w:sz w:val="28"/>
          <w:szCs w:val="28"/>
          <w:rtl/>
        </w:rPr>
        <w:t> </w:t>
      </w:r>
      <w:r w:rsidRPr="00E24521">
        <w:rPr>
          <w:rFonts w:ascii="FrankRuehl" w:hAnsi="FrankRuehl"/>
          <w:b/>
          <w:bCs/>
          <w:sz w:val="28"/>
          <w:szCs w:val="28"/>
          <w:rtl/>
        </w:rPr>
        <w:t xml:space="preserve">הַבְּרִית וְאֶת הַחֶסֶד אֲשֶׁר נִשְׁבַּע </w:t>
      </w:r>
      <w:proofErr w:type="spellStart"/>
      <w:r w:rsidRPr="00E24521">
        <w:rPr>
          <w:rFonts w:ascii="FrankRuehl" w:hAnsi="FrankRuehl"/>
          <w:b/>
          <w:bCs/>
          <w:sz w:val="28"/>
          <w:szCs w:val="28"/>
          <w:rtl/>
        </w:rPr>
        <w:t>לַאֲבֹתֶיך</w:t>
      </w:r>
      <w:proofErr w:type="spellEnd"/>
      <w:r w:rsidRPr="00E24521">
        <w:rPr>
          <w:rFonts w:ascii="FrankRuehl" w:hAnsi="FrankRuehl"/>
          <w:b/>
          <w:bCs/>
          <w:sz w:val="28"/>
          <w:szCs w:val="28"/>
          <w:rtl/>
        </w:rPr>
        <w:t xml:space="preserve">ָ </w:t>
      </w:r>
      <w:r w:rsidRPr="00E24521">
        <w:rPr>
          <w:rFonts w:ascii="FrankRuehl" w:hAnsi="FrankRuehl"/>
          <w:sz w:val="28"/>
          <w:szCs w:val="28"/>
          <w:rtl/>
        </w:rPr>
        <w:t xml:space="preserve">(דברים ז, </w:t>
      </w:r>
      <w:proofErr w:type="spellStart"/>
      <w:r w:rsidRPr="00E24521">
        <w:rPr>
          <w:rFonts w:ascii="FrankRuehl" w:hAnsi="FrankRuehl"/>
          <w:sz w:val="28"/>
          <w:szCs w:val="28"/>
          <w:rtl/>
        </w:rPr>
        <w:t>יב</w:t>
      </w:r>
      <w:proofErr w:type="spellEnd"/>
      <w:r w:rsidRPr="00E24521">
        <w:rPr>
          <w:rFonts w:ascii="FrankRuehl" w:hAnsi="FrankRuehl"/>
          <w:sz w:val="28"/>
          <w:szCs w:val="28"/>
          <w:rtl/>
        </w:rPr>
        <w:t>).</w:t>
      </w:r>
      <w:r w:rsidR="005B052A">
        <w:rPr>
          <w:rFonts w:ascii="FrankRuehl" w:hAnsi="FrankRuehl"/>
          <w:b/>
          <w:bCs/>
          <w:sz w:val="28"/>
          <w:szCs w:val="28"/>
          <w:rtl/>
        </w:rPr>
        <w:tab/>
      </w:r>
    </w:p>
    <w:p w14:paraId="66BC25B4" w14:textId="77777777" w:rsidR="00A40D52" w:rsidRDefault="00912F03" w:rsidP="005B052A">
      <w:pPr>
        <w:jc w:val="distribute"/>
        <w:rPr>
          <w:rFonts w:ascii="FrankRuehl" w:hAnsi="FrankRuehl"/>
          <w:sz w:val="28"/>
          <w:szCs w:val="28"/>
          <w:rtl/>
        </w:rPr>
      </w:pPr>
      <w:r w:rsidRPr="005B052A">
        <w:rPr>
          <w:rStyle w:val="ac"/>
          <w:rtl/>
        </w:rPr>
        <w:t>במדרש</w:t>
      </w:r>
      <w:r w:rsidRPr="00E24521">
        <w:rPr>
          <w:rFonts w:ascii="FrankRuehl" w:hAnsi="FrankRuehl"/>
          <w:sz w:val="28"/>
          <w:szCs w:val="28"/>
          <w:rtl/>
        </w:rPr>
        <w:t xml:space="preserve"> "והיה עקב תשמעון" </w:t>
      </w:r>
      <w:proofErr w:type="spellStart"/>
      <w:r w:rsidRPr="00E24521">
        <w:rPr>
          <w:rFonts w:ascii="FrankRuehl" w:hAnsi="FrankRuehl"/>
          <w:sz w:val="28"/>
          <w:szCs w:val="28"/>
          <w:rtl/>
        </w:rPr>
        <w:t>הה"ד</w:t>
      </w:r>
      <w:proofErr w:type="spellEnd"/>
      <w:r w:rsidRPr="00E24521">
        <w:rPr>
          <w:rFonts w:ascii="FrankRuehl" w:hAnsi="FrankRuehl"/>
          <w:sz w:val="28"/>
          <w:szCs w:val="28"/>
          <w:rtl/>
        </w:rPr>
        <w:t xml:space="preserve"> "מה רב טובך אשר צפנת </w:t>
      </w:r>
      <w:proofErr w:type="spellStart"/>
      <w:r w:rsidRPr="00E24521">
        <w:rPr>
          <w:rFonts w:ascii="FrankRuehl" w:hAnsi="FrankRuehl"/>
          <w:sz w:val="28"/>
          <w:szCs w:val="28"/>
          <w:rtl/>
        </w:rPr>
        <w:t>ליראך</w:t>
      </w:r>
      <w:proofErr w:type="spellEnd"/>
      <w:r w:rsidRPr="00E24521">
        <w:rPr>
          <w:rFonts w:ascii="FrankRuehl" w:hAnsi="FrankRuehl"/>
          <w:sz w:val="28"/>
          <w:szCs w:val="28"/>
          <w:rtl/>
        </w:rPr>
        <w:t>"</w:t>
      </w:r>
      <w:r w:rsidRPr="00E24521">
        <w:rPr>
          <w:rStyle w:val="a5"/>
          <w:rFonts w:ascii="FrankRuehl" w:hAnsi="FrankRuehl"/>
          <w:sz w:val="28"/>
          <w:szCs w:val="28"/>
          <w:rtl/>
        </w:rPr>
        <w:footnoteReference w:id="1535"/>
      </w:r>
      <w:r w:rsidRPr="00E24521">
        <w:rPr>
          <w:rFonts w:ascii="FrankRuehl" w:hAnsi="FrankRuehl"/>
          <w:sz w:val="28"/>
          <w:szCs w:val="28"/>
          <w:rtl/>
        </w:rPr>
        <w:t xml:space="preserve"> וכו' "נגד בני </w:t>
      </w:r>
      <w:r w:rsidR="005B052A">
        <w:rPr>
          <w:rFonts w:ascii="FrankRuehl" w:hAnsi="FrankRuehl"/>
          <w:sz w:val="28"/>
          <w:szCs w:val="28"/>
          <w:rtl/>
        </w:rPr>
        <w:br/>
      </w:r>
      <w:r w:rsidR="005B052A" w:rsidRPr="005B052A">
        <w:rPr>
          <w:rFonts w:ascii="Arial" w:hAnsi="Arial" w:cs="Arial" w:hint="cs"/>
          <w:spacing w:val="940"/>
          <w:sz w:val="28"/>
          <w:szCs w:val="28"/>
          <w:rtl/>
        </w:rPr>
        <w:t> </w:t>
      </w:r>
      <w:r w:rsidRPr="00E24521">
        <w:rPr>
          <w:rFonts w:ascii="FrankRuehl" w:hAnsi="FrankRuehl"/>
          <w:sz w:val="28"/>
          <w:szCs w:val="28"/>
          <w:rtl/>
        </w:rPr>
        <w:t xml:space="preserve">אדם" ע"כ, והובא בספר </w:t>
      </w:r>
      <w:bookmarkStart w:id="129" w:name="שילה82"/>
      <w:r w:rsidRPr="00E24521">
        <w:rPr>
          <w:rFonts w:ascii="FrankRuehl" w:hAnsi="FrankRuehl"/>
          <w:sz w:val="28"/>
          <w:szCs w:val="28"/>
          <w:rtl/>
        </w:rPr>
        <w:t xml:space="preserve">נחל </w:t>
      </w:r>
      <w:bookmarkEnd w:id="129"/>
      <w:r w:rsidRPr="00E24521">
        <w:rPr>
          <w:rFonts w:ascii="FrankRuehl" w:hAnsi="FrankRuehl"/>
          <w:sz w:val="28"/>
          <w:szCs w:val="28"/>
          <w:rtl/>
        </w:rPr>
        <w:t>קדומים ז"ל וע"ש</w:t>
      </w:r>
      <w:r w:rsidRPr="00E24521">
        <w:rPr>
          <w:rStyle w:val="a5"/>
          <w:rFonts w:ascii="FrankRuehl" w:hAnsi="FrankRuehl"/>
          <w:sz w:val="28"/>
          <w:szCs w:val="28"/>
          <w:rtl/>
        </w:rPr>
        <w:footnoteReference w:id="1536"/>
      </w:r>
      <w:r w:rsidRPr="00E24521">
        <w:rPr>
          <w:rFonts w:ascii="FrankRuehl" w:hAnsi="FrankRuehl"/>
          <w:sz w:val="28"/>
          <w:szCs w:val="28"/>
          <w:rtl/>
        </w:rPr>
        <w:t xml:space="preserve"> מה שפירשו בו, </w:t>
      </w:r>
      <w:proofErr w:type="spellStart"/>
      <w:r w:rsidRPr="00E24521">
        <w:rPr>
          <w:rFonts w:ascii="FrankRuehl" w:hAnsi="FrankRuehl"/>
          <w:sz w:val="28"/>
          <w:szCs w:val="28"/>
          <w:rtl/>
        </w:rPr>
        <w:t>ולע"ד</w:t>
      </w:r>
      <w:proofErr w:type="spellEnd"/>
      <w:r w:rsidRPr="00E24521">
        <w:rPr>
          <w:rFonts w:ascii="FrankRuehl" w:hAnsi="FrankRuehl"/>
          <w:sz w:val="28"/>
          <w:szCs w:val="28"/>
          <w:rtl/>
        </w:rPr>
        <w:t xml:space="preserve"> אפשר </w:t>
      </w:r>
      <w:r w:rsidRPr="00E24521">
        <w:rPr>
          <w:rFonts w:ascii="FrankRuehl" w:hAnsi="FrankRuehl"/>
          <w:sz w:val="28"/>
          <w:szCs w:val="28"/>
          <w:rtl/>
        </w:rPr>
        <w:lastRenderedPageBreak/>
        <w:t xml:space="preserve">ע"פ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ז"ל אין 'והיה' אלא שמחה, גם ידעת אחד מן הטעמים שאמרו המפרשים ז"ל לבטל טענת מי </w:t>
      </w:r>
      <w:proofErr w:type="spellStart"/>
      <w:r w:rsidRPr="00E24521">
        <w:rPr>
          <w:rFonts w:ascii="FrankRuehl" w:hAnsi="FrankRuehl"/>
          <w:sz w:val="28"/>
          <w:szCs w:val="28"/>
          <w:rtl/>
        </w:rPr>
        <w:t>הקדמני</w:t>
      </w:r>
      <w:proofErr w:type="spellEnd"/>
      <w:r w:rsidRPr="00E24521">
        <w:rPr>
          <w:rFonts w:ascii="FrankRuehl" w:hAnsi="FrankRuehl"/>
          <w:sz w:val="28"/>
          <w:szCs w:val="28"/>
          <w:rtl/>
        </w:rPr>
        <w:t xml:space="preserve"> ע"י שיעשה אותם בשמחה, וכד </w:t>
      </w:r>
      <w:proofErr w:type="spellStart"/>
      <w:r w:rsidRPr="00E24521">
        <w:rPr>
          <w:rFonts w:ascii="FrankRuehl" w:hAnsi="FrankRuehl"/>
          <w:sz w:val="28"/>
          <w:szCs w:val="28"/>
          <w:rtl/>
        </w:rPr>
        <w:t>נידוק</w:t>
      </w:r>
      <w:proofErr w:type="spellEnd"/>
      <w:r w:rsidRPr="00E24521">
        <w:rPr>
          <w:rFonts w:ascii="FrankRuehl" w:hAnsi="FrankRuehl"/>
          <w:sz w:val="28"/>
          <w:szCs w:val="28"/>
          <w:rtl/>
        </w:rPr>
        <w:t xml:space="preserve"> שפיר אף זה לפנים משורת הדין, </w:t>
      </w:r>
      <w:proofErr w:type="spellStart"/>
      <w:r w:rsidRPr="00E24521">
        <w:rPr>
          <w:rFonts w:ascii="FrankRuehl" w:hAnsi="FrankRuehl"/>
          <w:sz w:val="28"/>
          <w:szCs w:val="28"/>
          <w:rtl/>
        </w:rPr>
        <w:t>דאלו</w:t>
      </w:r>
      <w:proofErr w:type="spellEnd"/>
      <w:r w:rsidRPr="00E24521">
        <w:rPr>
          <w:rFonts w:ascii="FrankRuehl" w:hAnsi="FrankRuehl"/>
          <w:sz w:val="28"/>
          <w:szCs w:val="28"/>
          <w:rtl/>
        </w:rPr>
        <w:t xml:space="preserve"> בדיני אדם אם נתן לעבדו ק' </w:t>
      </w:r>
      <w:proofErr w:type="spellStart"/>
      <w:r w:rsidRPr="00E24521">
        <w:rPr>
          <w:rFonts w:ascii="FrankRuehl" w:hAnsi="FrankRuehl"/>
          <w:sz w:val="28"/>
          <w:szCs w:val="28"/>
          <w:rtl/>
        </w:rPr>
        <w:t>דינרין</w:t>
      </w:r>
      <w:proofErr w:type="spellEnd"/>
      <w:r w:rsidRPr="00E24521">
        <w:rPr>
          <w:rFonts w:ascii="FrankRuehl" w:hAnsi="FrankRuehl"/>
          <w:sz w:val="28"/>
          <w:szCs w:val="28"/>
          <w:rtl/>
        </w:rPr>
        <w:t xml:space="preserve"> ואמר לו </w:t>
      </w:r>
      <w:proofErr w:type="spellStart"/>
      <w:r w:rsidRPr="00E24521">
        <w:rPr>
          <w:rFonts w:ascii="FrankRuehl" w:hAnsi="FrankRuehl"/>
          <w:sz w:val="28"/>
          <w:szCs w:val="28"/>
          <w:rtl/>
        </w:rPr>
        <w:t>שיקח</w:t>
      </w:r>
      <w:proofErr w:type="spellEnd"/>
      <w:r w:rsidRPr="00E24521">
        <w:rPr>
          <w:rFonts w:ascii="FrankRuehl" w:hAnsi="FrankRuehl"/>
          <w:sz w:val="28"/>
          <w:szCs w:val="28"/>
          <w:rtl/>
        </w:rPr>
        <w:t xml:space="preserve"> תשעים </w:t>
      </w:r>
      <w:proofErr w:type="spellStart"/>
      <w:r w:rsidRPr="00E24521">
        <w:rPr>
          <w:rFonts w:ascii="FrankRuehl" w:hAnsi="FrankRuehl"/>
          <w:sz w:val="28"/>
          <w:szCs w:val="28"/>
          <w:rtl/>
        </w:rPr>
        <w:t>ויתן</w:t>
      </w:r>
      <w:proofErr w:type="spellEnd"/>
      <w:r w:rsidRPr="00E24521">
        <w:rPr>
          <w:rFonts w:ascii="FrankRuehl" w:hAnsi="FrankRuehl"/>
          <w:sz w:val="28"/>
          <w:szCs w:val="28"/>
          <w:rtl/>
        </w:rPr>
        <w:t xml:space="preserve"> מעשר לעניים, וודאי דמן </w:t>
      </w:r>
      <w:proofErr w:type="spellStart"/>
      <w:r w:rsidRPr="00E24521">
        <w:rPr>
          <w:rFonts w:ascii="FrankRuehl" w:hAnsi="FrankRuehl"/>
          <w:sz w:val="28"/>
          <w:szCs w:val="28"/>
          <w:rtl/>
        </w:rPr>
        <w:t>דראוי</w:t>
      </w:r>
      <w:proofErr w:type="spellEnd"/>
      <w:r w:rsidRPr="00E24521">
        <w:rPr>
          <w:rFonts w:ascii="FrankRuehl" w:hAnsi="FrankRuehl"/>
          <w:sz w:val="28"/>
          <w:szCs w:val="28"/>
          <w:rtl/>
        </w:rPr>
        <w:t xml:space="preserve"> שיעשה ציווי המלך בשמחה ובטוב לבב יען אשר גידלו המלך ונתן לו לבדו </w:t>
      </w:r>
      <w:proofErr w:type="spellStart"/>
      <w:r w:rsidRPr="00E24521">
        <w:rPr>
          <w:rFonts w:ascii="FrankRuehl" w:hAnsi="FrankRuehl"/>
          <w:sz w:val="28"/>
          <w:szCs w:val="28"/>
          <w:rtl/>
        </w:rPr>
        <w:t>הט</w:t>
      </w:r>
      <w:proofErr w:type="spellEnd"/>
      <w:r w:rsidRPr="00E24521">
        <w:rPr>
          <w:rFonts w:ascii="FrankRuehl" w:hAnsi="FrankRuehl"/>
          <w:sz w:val="28"/>
          <w:szCs w:val="28"/>
          <w:rtl/>
        </w:rPr>
        <w:t xml:space="preserve">' חלקים ולשאר העבדים חלק א', ואיך אפשר שיעלה לו שכר גמור אלא </w:t>
      </w:r>
      <w:proofErr w:type="spellStart"/>
      <w:r w:rsidRPr="00E24521">
        <w:rPr>
          <w:rFonts w:ascii="FrankRuehl" w:hAnsi="FrankRuehl"/>
          <w:sz w:val="28"/>
          <w:szCs w:val="28"/>
          <w:rtl/>
        </w:rPr>
        <w:t>הכל</w:t>
      </w:r>
      <w:proofErr w:type="spellEnd"/>
      <w:r w:rsidRPr="00E24521">
        <w:rPr>
          <w:rFonts w:ascii="FrankRuehl" w:hAnsi="FrankRuehl"/>
          <w:sz w:val="28"/>
          <w:szCs w:val="28"/>
          <w:rtl/>
        </w:rPr>
        <w:t xml:space="preserve"> לפנים משורת הדין, והיא גופה </w:t>
      </w:r>
      <w:proofErr w:type="spellStart"/>
      <w:r w:rsidRPr="00E24521">
        <w:rPr>
          <w:rFonts w:ascii="FrankRuehl" w:hAnsi="FrankRuehl"/>
          <w:sz w:val="28"/>
          <w:szCs w:val="28"/>
          <w:rtl/>
        </w:rPr>
        <w:t>קמ"ל</w:t>
      </w:r>
      <w:proofErr w:type="spellEnd"/>
      <w:r w:rsidRPr="00E24521">
        <w:rPr>
          <w:rFonts w:ascii="FrankRuehl" w:hAnsi="FrankRuehl"/>
          <w:sz w:val="28"/>
          <w:szCs w:val="28"/>
          <w:rtl/>
        </w:rPr>
        <w:t xml:space="preserve"> באומר "והיה עקב תשמעון" </w:t>
      </w:r>
      <w:proofErr w:type="spellStart"/>
      <w:r w:rsidRPr="00E24521">
        <w:rPr>
          <w:rFonts w:ascii="FrankRuehl" w:hAnsi="FrankRuehl"/>
          <w:sz w:val="28"/>
          <w:szCs w:val="28"/>
          <w:rtl/>
        </w:rPr>
        <w:t>דדייק</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ממ"ש</w:t>
      </w:r>
      <w:proofErr w:type="spellEnd"/>
      <w:r w:rsidRPr="00E24521">
        <w:rPr>
          <w:rFonts w:ascii="FrankRuehl" w:hAnsi="FrankRuehl"/>
          <w:sz w:val="28"/>
          <w:szCs w:val="28"/>
          <w:rtl/>
        </w:rPr>
        <w:t xml:space="preserve"> "והיה" שהוא עניין שמחה כדי לבטל טענת מי הקדימני, וכאן הבן שואל </w:t>
      </w:r>
      <w:proofErr w:type="spellStart"/>
      <w:r w:rsidRPr="00E24521">
        <w:rPr>
          <w:rFonts w:ascii="FrankRuehl" w:hAnsi="FrankRuehl"/>
          <w:sz w:val="28"/>
          <w:szCs w:val="28"/>
          <w:rtl/>
        </w:rPr>
        <w:t>דאפילו</w:t>
      </w:r>
      <w:proofErr w:type="spellEnd"/>
      <w:r w:rsidRPr="00E24521">
        <w:rPr>
          <w:rFonts w:ascii="FrankRuehl" w:hAnsi="FrankRuehl"/>
          <w:sz w:val="28"/>
          <w:szCs w:val="28"/>
          <w:rtl/>
        </w:rPr>
        <w:t xml:space="preserve"> הכי עדיין יש לבעל הדין לומר </w:t>
      </w:r>
      <w:proofErr w:type="spellStart"/>
      <w:r w:rsidRPr="00E24521">
        <w:rPr>
          <w:rFonts w:ascii="FrankRuehl" w:hAnsi="FrankRuehl"/>
          <w:sz w:val="28"/>
          <w:szCs w:val="28"/>
          <w:rtl/>
        </w:rPr>
        <w:t>דזה</w:t>
      </w:r>
      <w:proofErr w:type="spellEnd"/>
      <w:r w:rsidRPr="00E24521">
        <w:rPr>
          <w:rFonts w:ascii="FrankRuehl" w:hAnsi="FrankRuehl"/>
          <w:sz w:val="28"/>
          <w:szCs w:val="28"/>
          <w:rtl/>
        </w:rPr>
        <w:t xml:space="preserve"> ג"כ לאו מן הדין הוא ועדיין </w:t>
      </w:r>
      <w:proofErr w:type="spellStart"/>
      <w:r w:rsidRPr="00E24521">
        <w:rPr>
          <w:rFonts w:ascii="FrankRuehl" w:hAnsi="FrankRuehl"/>
          <w:sz w:val="28"/>
          <w:szCs w:val="28"/>
          <w:rtl/>
        </w:rPr>
        <w:t>י"ל</w:t>
      </w:r>
      <w:proofErr w:type="spellEnd"/>
      <w:r w:rsidRPr="00E24521">
        <w:rPr>
          <w:rFonts w:ascii="FrankRuehl" w:hAnsi="FrankRuehl"/>
          <w:sz w:val="28"/>
          <w:szCs w:val="28"/>
          <w:rtl/>
        </w:rPr>
        <w:t xml:space="preserve"> מי הקדימני ואין לברייה אצל בוראה כלום מן הדין, לכן אמרו </w:t>
      </w:r>
      <w:proofErr w:type="spellStart"/>
      <w:r w:rsidRPr="00E24521">
        <w:rPr>
          <w:rFonts w:ascii="FrankRuehl" w:hAnsi="FrankRuehl"/>
          <w:sz w:val="28"/>
          <w:szCs w:val="28"/>
          <w:rtl/>
        </w:rPr>
        <w:t>הה"ד</w:t>
      </w:r>
      <w:proofErr w:type="spellEnd"/>
      <w:r w:rsidRPr="00E24521">
        <w:rPr>
          <w:rFonts w:ascii="FrankRuehl" w:hAnsi="FrankRuehl"/>
          <w:sz w:val="28"/>
          <w:szCs w:val="28"/>
          <w:rtl/>
        </w:rPr>
        <w:t xml:space="preserve"> "מה רב טובך" וכו' ר"ל </w:t>
      </w:r>
      <w:proofErr w:type="spellStart"/>
      <w:r w:rsidRPr="00E24521">
        <w:rPr>
          <w:rFonts w:ascii="FrankRuehl" w:hAnsi="FrankRuehl"/>
          <w:sz w:val="28"/>
          <w:szCs w:val="28"/>
          <w:rtl/>
        </w:rPr>
        <w:t>דכל</w:t>
      </w:r>
      <w:proofErr w:type="spellEnd"/>
      <w:r w:rsidRPr="00E24521">
        <w:rPr>
          <w:rFonts w:ascii="FrankRuehl" w:hAnsi="FrankRuehl"/>
          <w:sz w:val="28"/>
          <w:szCs w:val="28"/>
          <w:rtl/>
        </w:rPr>
        <w:t xml:space="preserve"> טובה הצפונה לצדיקים למתן שכרם הוא כולו נגד בני אדם, </w:t>
      </w:r>
      <w:proofErr w:type="spellStart"/>
      <w:r w:rsidRPr="00E24521">
        <w:rPr>
          <w:rFonts w:ascii="FrankRuehl" w:hAnsi="FrankRuehl"/>
          <w:sz w:val="28"/>
          <w:szCs w:val="28"/>
          <w:rtl/>
        </w:rPr>
        <w:t>דאילו</w:t>
      </w:r>
      <w:proofErr w:type="spellEnd"/>
      <w:r w:rsidRPr="00E24521">
        <w:rPr>
          <w:rFonts w:ascii="FrankRuehl" w:hAnsi="FrankRuehl"/>
          <w:sz w:val="28"/>
          <w:szCs w:val="28"/>
          <w:rtl/>
        </w:rPr>
        <w:t xml:space="preserve"> בדיני אדם אף </w:t>
      </w:r>
      <w:proofErr w:type="spellStart"/>
      <w:r w:rsidRPr="00E24521">
        <w:rPr>
          <w:rFonts w:ascii="FrankRuehl" w:hAnsi="FrankRuehl"/>
          <w:sz w:val="28"/>
          <w:szCs w:val="28"/>
          <w:rtl/>
        </w:rPr>
        <w:t>בכהי</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גוונא</w:t>
      </w:r>
      <w:proofErr w:type="spellEnd"/>
      <w:r w:rsidRPr="00E24521">
        <w:rPr>
          <w:rFonts w:ascii="FrankRuehl" w:hAnsi="FrankRuehl"/>
          <w:sz w:val="28"/>
          <w:szCs w:val="28"/>
          <w:rtl/>
        </w:rPr>
        <w:t xml:space="preserve"> יש מי הקדימני, אבל לפנים משורת הדין הוא </w:t>
      </w:r>
      <w:proofErr w:type="spellStart"/>
      <w:r w:rsidRPr="00E24521">
        <w:rPr>
          <w:rFonts w:ascii="FrankRuehl" w:hAnsi="FrankRuehl"/>
          <w:sz w:val="28"/>
          <w:szCs w:val="28"/>
          <w:rtl/>
        </w:rPr>
        <w:t>דעבד</w:t>
      </w:r>
      <w:proofErr w:type="spellEnd"/>
      <w:r w:rsidRPr="00E24521">
        <w:rPr>
          <w:rFonts w:ascii="FrankRuehl" w:hAnsi="FrankRuehl"/>
          <w:sz w:val="28"/>
          <w:szCs w:val="28"/>
          <w:rtl/>
        </w:rPr>
        <w:t xml:space="preserve"> וכדבר האמור.</w:t>
      </w:r>
      <w:r w:rsidR="005B052A">
        <w:rPr>
          <w:rFonts w:ascii="FrankRuehl" w:hAnsi="FrankRuehl"/>
          <w:sz w:val="28"/>
          <w:szCs w:val="28"/>
          <w:rtl/>
        </w:rPr>
        <w:tab/>
      </w:r>
    </w:p>
    <w:p w14:paraId="5BD31833" w14:textId="45AF0769" w:rsidR="008B69CD" w:rsidRPr="005B052A" w:rsidRDefault="008B69CD" w:rsidP="005B052A">
      <w:pPr>
        <w:jc w:val="distribute"/>
        <w:rPr>
          <w:rStyle w:val="ac"/>
          <w:rtl/>
        </w:rPr>
      </w:pPr>
    </w:p>
    <w:p w14:paraId="11E3B1EC" w14:textId="688BC67E" w:rsidR="00912F03" w:rsidRPr="00E24521" w:rsidRDefault="00912F03" w:rsidP="005B052A">
      <w:pPr>
        <w:jc w:val="distribute"/>
        <w:rPr>
          <w:rFonts w:ascii="FrankRuehl" w:hAnsi="FrankRuehl"/>
          <w:sz w:val="28"/>
          <w:szCs w:val="28"/>
          <w:rtl/>
        </w:rPr>
      </w:pPr>
      <w:r w:rsidRPr="005B052A">
        <w:rPr>
          <w:rStyle w:val="ac"/>
          <w:rtl/>
        </w:rPr>
        <w:t>בָּרוּךְ</w:t>
      </w:r>
      <w:r w:rsidRPr="00E24521">
        <w:rPr>
          <w:rFonts w:ascii="FrankRuehl" w:hAnsi="FrankRuehl"/>
          <w:b/>
          <w:bCs/>
          <w:sz w:val="28"/>
          <w:szCs w:val="28"/>
          <w:rtl/>
        </w:rPr>
        <w:t xml:space="preserve"> תִּהְיֶה מִכָּל הָעַמִּים לֹא יִהְיֶה בְךָ עָקָר וַעֲקָרָה וּבִבְהֶמְתֶּךָ</w:t>
      </w:r>
      <w:r w:rsidRPr="00E24521">
        <w:rPr>
          <w:rFonts w:ascii="FrankRuehl" w:hAnsi="FrankRuehl"/>
          <w:sz w:val="28"/>
          <w:szCs w:val="28"/>
          <w:rtl/>
        </w:rPr>
        <w:t xml:space="preserve"> (דברים ז, יד).</w:t>
      </w:r>
      <w:r w:rsidR="005B052A">
        <w:rPr>
          <w:rFonts w:ascii="FrankRuehl" w:hAnsi="FrankRuehl"/>
          <w:sz w:val="28"/>
          <w:szCs w:val="28"/>
          <w:rtl/>
        </w:rPr>
        <w:tab/>
      </w:r>
    </w:p>
    <w:p w14:paraId="672D6B19" w14:textId="236C98DC" w:rsidR="00912F03" w:rsidRPr="00E24521" w:rsidRDefault="00944ECB" w:rsidP="004748D4">
      <w:pPr>
        <w:jc w:val="distribute"/>
        <w:rPr>
          <w:rFonts w:ascii="FrankRuehl" w:hAnsi="FrankRuehl"/>
          <w:sz w:val="28"/>
          <w:szCs w:val="28"/>
          <w:rtl/>
        </w:rPr>
      </w:pPr>
      <w:r w:rsidRPr="004748D4">
        <w:rPr>
          <w:rStyle w:val="ac"/>
          <w:rFonts w:hint="cs"/>
          <w:rtl/>
        </w:rPr>
        <w:t>[א]</w:t>
      </w:r>
      <w:r>
        <w:rPr>
          <w:rStyle w:val="ac"/>
          <w:rFonts w:hint="cs"/>
          <w:rtl/>
        </w:rPr>
        <w:t xml:space="preserve"> </w:t>
      </w:r>
      <w:r w:rsidR="00912F03" w:rsidRPr="005B052A">
        <w:rPr>
          <w:rStyle w:val="ac"/>
          <w:rtl/>
        </w:rPr>
        <w:t>"ברוך</w:t>
      </w:r>
      <w:r w:rsidR="00912F03" w:rsidRPr="00E24521">
        <w:rPr>
          <w:rFonts w:ascii="FrankRuehl" w:hAnsi="FrankRuehl"/>
          <w:sz w:val="28"/>
          <w:szCs w:val="28"/>
          <w:rtl/>
        </w:rPr>
        <w:t xml:space="preserve"> תהיה מכל העמים לא יהיה בך עקר" וכו' יובן ע"פ </w:t>
      </w:r>
      <w:proofErr w:type="spellStart"/>
      <w:r w:rsidR="00912F03" w:rsidRPr="00E24521">
        <w:rPr>
          <w:rFonts w:ascii="FrankRuehl" w:hAnsi="FrankRuehl"/>
          <w:sz w:val="28"/>
          <w:szCs w:val="28"/>
          <w:rtl/>
        </w:rPr>
        <w:t>מ"ש</w:t>
      </w:r>
      <w:proofErr w:type="spellEnd"/>
      <w:r w:rsidR="00912F03" w:rsidRPr="00E24521">
        <w:rPr>
          <w:rFonts w:ascii="FrankRuehl" w:hAnsi="FrankRuehl"/>
          <w:sz w:val="28"/>
          <w:szCs w:val="28"/>
          <w:rtl/>
        </w:rPr>
        <w:t xml:space="preserve"> ז"ל מפני מה </w:t>
      </w:r>
      <w:proofErr w:type="spellStart"/>
      <w:r w:rsidR="00912F03" w:rsidRPr="00E24521">
        <w:rPr>
          <w:rFonts w:ascii="FrankRuehl" w:hAnsi="FrankRuehl"/>
          <w:sz w:val="28"/>
          <w:szCs w:val="28"/>
          <w:rtl/>
        </w:rPr>
        <w:t>היתה</w:t>
      </w:r>
      <w:proofErr w:type="spellEnd"/>
      <w:r w:rsidR="00912F03" w:rsidRPr="00E24521">
        <w:rPr>
          <w:rFonts w:ascii="FrankRuehl" w:hAnsi="FrankRuehl"/>
          <w:sz w:val="28"/>
          <w:szCs w:val="28"/>
          <w:rtl/>
        </w:rPr>
        <w:t xml:space="preserve"> </w:t>
      </w:r>
      <w:r w:rsidR="004748D4">
        <w:rPr>
          <w:rFonts w:ascii="FrankRuehl" w:hAnsi="FrankRuehl"/>
          <w:sz w:val="28"/>
          <w:szCs w:val="28"/>
          <w:rtl/>
        </w:rPr>
        <w:br/>
      </w:r>
      <w:r w:rsidR="004748D4" w:rsidRPr="004748D4">
        <w:rPr>
          <w:rFonts w:ascii="Arial" w:hAnsi="Arial" w:cs="Arial" w:hint="cs"/>
          <w:spacing w:val="436"/>
          <w:sz w:val="28"/>
          <w:szCs w:val="28"/>
          <w:rtl/>
        </w:rPr>
        <w:t> </w:t>
      </w:r>
      <w:r w:rsidR="00912F03" w:rsidRPr="00E24521">
        <w:rPr>
          <w:rFonts w:ascii="FrankRuehl" w:hAnsi="FrankRuehl"/>
          <w:sz w:val="28"/>
          <w:szCs w:val="28"/>
          <w:rtl/>
        </w:rPr>
        <w:t>רבקה עקרה כדי שלא יאמר ברכותינו עשתה פירות שברכו אותה ואמרו "</w:t>
      </w:r>
      <w:proofErr w:type="spellStart"/>
      <w:r w:rsidR="00912F03" w:rsidRPr="00E24521">
        <w:rPr>
          <w:rFonts w:ascii="FrankRuehl" w:hAnsi="FrankRuehl"/>
          <w:sz w:val="28"/>
          <w:szCs w:val="28"/>
          <w:rtl/>
        </w:rPr>
        <w:t>אחותינו</w:t>
      </w:r>
      <w:proofErr w:type="spellEnd"/>
      <w:r w:rsidR="00912F03" w:rsidRPr="00E24521">
        <w:rPr>
          <w:rFonts w:ascii="FrankRuehl" w:hAnsi="FrankRuehl"/>
          <w:sz w:val="28"/>
          <w:szCs w:val="28"/>
          <w:rtl/>
        </w:rPr>
        <w:t xml:space="preserve"> את היי לאלפי רבבה"</w:t>
      </w:r>
      <w:r w:rsidR="00912F03" w:rsidRPr="00E24521">
        <w:rPr>
          <w:rStyle w:val="a5"/>
          <w:rFonts w:ascii="FrankRuehl" w:hAnsi="FrankRuehl"/>
          <w:sz w:val="28"/>
          <w:szCs w:val="28"/>
          <w:rtl/>
        </w:rPr>
        <w:footnoteReference w:id="1537"/>
      </w:r>
      <w:r w:rsidR="00912F03" w:rsidRPr="00E24521">
        <w:rPr>
          <w:rFonts w:ascii="FrankRuehl" w:hAnsi="FrankRuehl"/>
          <w:sz w:val="28"/>
          <w:szCs w:val="28"/>
          <w:rtl/>
        </w:rPr>
        <w:t xml:space="preserve"> ע"כ, והיינו אומר "ברוך תהיה מכל העמים" שאומות העולם יברכוך, וכי </w:t>
      </w:r>
      <w:proofErr w:type="spellStart"/>
      <w:r w:rsidR="00912F03" w:rsidRPr="00E24521">
        <w:rPr>
          <w:rFonts w:ascii="FrankRuehl" w:hAnsi="FrankRuehl"/>
          <w:sz w:val="28"/>
          <w:szCs w:val="28"/>
          <w:rtl/>
        </w:rPr>
        <w:t>תימא</w:t>
      </w:r>
      <w:proofErr w:type="spellEnd"/>
      <w:r w:rsidR="00912F03" w:rsidRPr="00E24521">
        <w:rPr>
          <w:rFonts w:ascii="FrankRuehl" w:hAnsi="FrankRuehl"/>
          <w:sz w:val="28"/>
          <w:szCs w:val="28"/>
          <w:rtl/>
        </w:rPr>
        <w:t xml:space="preserve"> א"כ צריך שיהיו עקר כדי שלא יאמרו ברכותינו עושה פירות ולא כל </w:t>
      </w:r>
      <w:proofErr w:type="spellStart"/>
      <w:r w:rsidR="00912F03" w:rsidRPr="00E24521">
        <w:rPr>
          <w:rFonts w:ascii="FrankRuehl" w:hAnsi="FrankRuehl"/>
          <w:sz w:val="28"/>
          <w:szCs w:val="28"/>
          <w:rtl/>
        </w:rPr>
        <w:t>אפייא</w:t>
      </w:r>
      <w:proofErr w:type="spellEnd"/>
      <w:r w:rsidR="00912F03" w:rsidRPr="00E24521">
        <w:rPr>
          <w:rFonts w:ascii="FrankRuehl" w:hAnsi="FrankRuehl"/>
          <w:sz w:val="28"/>
          <w:szCs w:val="28"/>
          <w:rtl/>
        </w:rPr>
        <w:t xml:space="preserve"> </w:t>
      </w:r>
      <w:proofErr w:type="spellStart"/>
      <w:r w:rsidR="00912F03" w:rsidRPr="00E24521">
        <w:rPr>
          <w:rFonts w:ascii="FrankRuehl" w:hAnsi="FrankRuehl"/>
          <w:sz w:val="28"/>
          <w:szCs w:val="28"/>
          <w:rtl/>
        </w:rPr>
        <w:t>שוים</w:t>
      </w:r>
      <w:proofErr w:type="spellEnd"/>
      <w:r w:rsidR="00912F03" w:rsidRPr="00E24521">
        <w:rPr>
          <w:rFonts w:ascii="FrankRuehl" w:hAnsi="FrankRuehl"/>
          <w:sz w:val="28"/>
          <w:szCs w:val="28"/>
          <w:rtl/>
        </w:rPr>
        <w:t xml:space="preserve"> שישמע התפילה </w:t>
      </w:r>
      <w:proofErr w:type="spellStart"/>
      <w:r w:rsidR="00912F03" w:rsidRPr="00E24521">
        <w:rPr>
          <w:rFonts w:ascii="FrankRuehl" w:hAnsi="FrankRuehl"/>
          <w:sz w:val="28"/>
          <w:szCs w:val="28"/>
          <w:rtl/>
        </w:rPr>
        <w:t>דומיא</w:t>
      </w:r>
      <w:proofErr w:type="spellEnd"/>
      <w:r w:rsidR="00912F03" w:rsidRPr="00E24521">
        <w:rPr>
          <w:rFonts w:ascii="FrankRuehl" w:hAnsi="FrankRuehl"/>
          <w:sz w:val="28"/>
          <w:szCs w:val="28"/>
          <w:rtl/>
        </w:rPr>
        <w:t xml:space="preserve"> </w:t>
      </w:r>
      <w:proofErr w:type="spellStart"/>
      <w:r w:rsidR="00912F03" w:rsidRPr="00E24521">
        <w:rPr>
          <w:rFonts w:ascii="FrankRuehl" w:hAnsi="FrankRuehl"/>
          <w:sz w:val="28"/>
          <w:szCs w:val="28"/>
          <w:rtl/>
        </w:rPr>
        <w:t>דיצחק</w:t>
      </w:r>
      <w:proofErr w:type="spellEnd"/>
      <w:r w:rsidR="00912F03" w:rsidRPr="00E24521">
        <w:rPr>
          <w:rFonts w:ascii="FrankRuehl" w:hAnsi="FrankRuehl"/>
          <w:sz w:val="28"/>
          <w:szCs w:val="28"/>
          <w:rtl/>
        </w:rPr>
        <w:t xml:space="preserve"> אבינו עליו השלום, לכן אמר דלא יהיה בך עקר ואל תחוש לזה.</w:t>
      </w:r>
      <w:r w:rsidR="005B052A">
        <w:rPr>
          <w:rFonts w:ascii="FrankRuehl" w:hAnsi="FrankRuehl"/>
          <w:sz w:val="28"/>
          <w:szCs w:val="28"/>
          <w:rtl/>
        </w:rPr>
        <w:tab/>
      </w:r>
      <w:r w:rsidR="004748D4">
        <w:rPr>
          <w:rFonts w:ascii="FrankRuehl" w:hAnsi="FrankRuehl"/>
          <w:sz w:val="28"/>
          <w:szCs w:val="28"/>
          <w:rtl/>
        </w:rPr>
        <w:tab/>
      </w:r>
    </w:p>
    <w:p w14:paraId="0F3C8DD9" w14:textId="77777777" w:rsidR="00A40D52" w:rsidRDefault="00912F03" w:rsidP="005B052A">
      <w:pPr>
        <w:jc w:val="distribute"/>
        <w:rPr>
          <w:rFonts w:ascii="FrankRuehl" w:hAnsi="FrankRuehl"/>
          <w:sz w:val="28"/>
          <w:szCs w:val="28"/>
          <w:rtl/>
        </w:rPr>
      </w:pPr>
      <w:r w:rsidRPr="005B052A">
        <w:rPr>
          <w:rStyle w:val="ac"/>
          <w:rtl/>
        </w:rPr>
        <w:t>[ב</w:t>
      </w:r>
      <w:r w:rsidRPr="00944ECB">
        <w:rPr>
          <w:rStyle w:val="ac"/>
          <w:rtl/>
        </w:rPr>
        <w:t>]</w:t>
      </w:r>
      <w:r w:rsidRPr="00944ECB">
        <w:rPr>
          <w:rFonts w:ascii="FrankRuehl" w:hAnsi="FrankRuehl"/>
          <w:b/>
          <w:bCs/>
          <w:sz w:val="40"/>
          <w:szCs w:val="40"/>
          <w:rtl/>
        </w:rPr>
        <w:t xml:space="preserve"> רש"י</w:t>
      </w:r>
      <w:r w:rsidRPr="00E24521">
        <w:rPr>
          <w:rFonts w:ascii="FrankRuehl" w:hAnsi="FrankRuehl"/>
          <w:sz w:val="28"/>
          <w:szCs w:val="28"/>
          <w:rtl/>
        </w:rPr>
        <w:t xml:space="preserve"> בד"ה לא יהיה בך עקר, שאינו מוליד ע"כ, נ"ב נראה </w:t>
      </w:r>
      <w:proofErr w:type="spellStart"/>
      <w:r w:rsidRPr="00E24521">
        <w:rPr>
          <w:rFonts w:ascii="FrankRuehl" w:hAnsi="FrankRuehl"/>
          <w:sz w:val="28"/>
          <w:szCs w:val="28"/>
          <w:rtl/>
        </w:rPr>
        <w:t>דבא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לאפוקי</w:t>
      </w:r>
      <w:proofErr w:type="spellEnd"/>
      <w:r w:rsidRPr="00E24521">
        <w:rPr>
          <w:rFonts w:ascii="FrankRuehl" w:hAnsi="FrankRuehl"/>
          <w:sz w:val="28"/>
          <w:szCs w:val="28"/>
          <w:rtl/>
        </w:rPr>
        <w:t xml:space="preserve"> שלא תפרש </w:t>
      </w:r>
      <w:r w:rsidR="005B052A">
        <w:rPr>
          <w:rFonts w:ascii="FrankRuehl" w:hAnsi="FrankRuehl"/>
          <w:sz w:val="28"/>
          <w:szCs w:val="28"/>
          <w:rtl/>
        </w:rPr>
        <w:br/>
      </w:r>
      <w:r w:rsidR="005B052A" w:rsidRPr="005B052A">
        <w:rPr>
          <w:rFonts w:ascii="Arial" w:hAnsi="Arial" w:cs="Arial" w:hint="cs"/>
          <w:spacing w:val="405"/>
          <w:sz w:val="28"/>
          <w:szCs w:val="28"/>
          <w:rtl/>
        </w:rPr>
        <w:t> </w:t>
      </w:r>
      <w:r w:rsidRPr="00E24521">
        <w:rPr>
          <w:rFonts w:ascii="FrankRuehl" w:hAnsi="FrankRuehl"/>
          <w:sz w:val="28"/>
          <w:szCs w:val="28"/>
          <w:rtl/>
        </w:rPr>
        <w:t xml:space="preserve">עניינה שלא יהיה עקר מעניין התורה </w:t>
      </w:r>
      <w:proofErr w:type="spellStart"/>
      <w:r w:rsidRPr="00E24521">
        <w:rPr>
          <w:rFonts w:ascii="FrankRuehl" w:hAnsi="FrankRuehl"/>
          <w:sz w:val="28"/>
          <w:szCs w:val="28"/>
          <w:rtl/>
        </w:rPr>
        <w:t>והמצוה</w:t>
      </w:r>
      <w:proofErr w:type="spellEnd"/>
      <w:r w:rsidRPr="00E24521">
        <w:rPr>
          <w:rStyle w:val="a5"/>
          <w:rFonts w:ascii="FrankRuehl" w:hAnsi="FrankRuehl"/>
          <w:sz w:val="28"/>
          <w:szCs w:val="28"/>
          <w:rtl/>
        </w:rPr>
        <w:footnoteReference w:id="1538"/>
      </w:r>
      <w:r w:rsidRPr="00E24521">
        <w:rPr>
          <w:rFonts w:ascii="FrankRuehl" w:hAnsi="FrankRuehl"/>
          <w:sz w:val="28"/>
          <w:szCs w:val="28"/>
          <w:rtl/>
        </w:rPr>
        <w:t xml:space="preserve"> משום </w:t>
      </w:r>
      <w:proofErr w:type="spellStart"/>
      <w:r w:rsidRPr="00E24521">
        <w:rPr>
          <w:rFonts w:ascii="FrankRuehl" w:hAnsi="FrankRuehl"/>
          <w:sz w:val="28"/>
          <w:szCs w:val="28"/>
          <w:rtl/>
        </w:rPr>
        <w:t>דיגיד</w:t>
      </w:r>
      <w:proofErr w:type="spellEnd"/>
      <w:r w:rsidRPr="00E24521">
        <w:rPr>
          <w:rFonts w:ascii="FrankRuehl" w:hAnsi="FrankRuehl"/>
          <w:sz w:val="28"/>
          <w:szCs w:val="28"/>
          <w:rtl/>
        </w:rPr>
        <w:t xml:space="preserve"> עליו רעו שאמר "ובבהמתך" ודון מינה </w:t>
      </w:r>
      <w:proofErr w:type="spellStart"/>
      <w:r w:rsidRPr="00E24521">
        <w:rPr>
          <w:rFonts w:ascii="FrankRuehl" w:hAnsi="FrankRuehl"/>
          <w:sz w:val="28"/>
          <w:szCs w:val="28"/>
          <w:rtl/>
        </w:rPr>
        <w:t>דלענין</w:t>
      </w:r>
      <w:proofErr w:type="spellEnd"/>
      <w:r w:rsidRPr="00E24521">
        <w:rPr>
          <w:rFonts w:ascii="FrankRuehl" w:hAnsi="FrankRuehl"/>
          <w:sz w:val="28"/>
          <w:szCs w:val="28"/>
          <w:rtl/>
        </w:rPr>
        <w:t xml:space="preserve"> הפריה והרביה והלידה הוא </w:t>
      </w:r>
      <w:proofErr w:type="spellStart"/>
      <w:r w:rsidRPr="00E24521">
        <w:rPr>
          <w:rFonts w:ascii="FrankRuehl" w:hAnsi="FrankRuehl"/>
          <w:sz w:val="28"/>
          <w:szCs w:val="28"/>
          <w:rtl/>
        </w:rPr>
        <w:t>דאמר</w:t>
      </w:r>
      <w:proofErr w:type="spellEnd"/>
      <w:r w:rsidRPr="00E24521">
        <w:rPr>
          <w:rFonts w:ascii="FrankRuehl" w:hAnsi="FrankRuehl"/>
          <w:sz w:val="28"/>
          <w:szCs w:val="28"/>
          <w:rtl/>
        </w:rPr>
        <w:t xml:space="preserve">, וגם בא </w:t>
      </w:r>
      <w:proofErr w:type="spellStart"/>
      <w:r w:rsidRPr="00E24521">
        <w:rPr>
          <w:rFonts w:ascii="FrankRuehl" w:hAnsi="FrankRuehl"/>
          <w:sz w:val="28"/>
          <w:szCs w:val="28"/>
          <w:rtl/>
        </w:rPr>
        <w:t>לאפוקי</w:t>
      </w:r>
      <w:proofErr w:type="spellEnd"/>
      <w:r w:rsidRPr="00E24521">
        <w:rPr>
          <w:rFonts w:ascii="FrankRuehl" w:hAnsi="FrankRuehl"/>
          <w:sz w:val="28"/>
          <w:szCs w:val="28"/>
          <w:rtl/>
        </w:rPr>
        <w:t xml:space="preserve"> הא </w:t>
      </w:r>
      <w:proofErr w:type="spellStart"/>
      <w:r w:rsidRPr="00E24521">
        <w:rPr>
          <w:rFonts w:ascii="FrankRuehl" w:hAnsi="FrankRuehl"/>
          <w:sz w:val="28"/>
          <w:szCs w:val="28"/>
          <w:rtl/>
        </w:rPr>
        <w:t>דאמרו</w:t>
      </w:r>
      <w:proofErr w:type="spellEnd"/>
      <w:r w:rsidRPr="00E24521">
        <w:rPr>
          <w:rFonts w:ascii="FrankRuehl" w:hAnsi="FrankRuehl"/>
          <w:sz w:val="28"/>
          <w:szCs w:val="28"/>
          <w:rtl/>
        </w:rPr>
        <w:t xml:space="preserve"> ז"ל שלא תהיה תפילתו עקורה</w:t>
      </w:r>
      <w:r w:rsidRPr="00E24521">
        <w:rPr>
          <w:rStyle w:val="a5"/>
          <w:rFonts w:ascii="FrankRuehl" w:hAnsi="FrankRuehl"/>
          <w:sz w:val="28"/>
          <w:szCs w:val="28"/>
          <w:rtl/>
        </w:rPr>
        <w:footnoteReference w:id="1539"/>
      </w:r>
      <w:r w:rsidRPr="00E24521">
        <w:rPr>
          <w:rFonts w:ascii="FrankRuehl" w:hAnsi="FrankRuehl"/>
          <w:sz w:val="28"/>
          <w:szCs w:val="28"/>
          <w:rtl/>
        </w:rPr>
        <w:t xml:space="preserve"> משום </w:t>
      </w:r>
      <w:proofErr w:type="spellStart"/>
      <w:r w:rsidRPr="00E24521">
        <w:rPr>
          <w:rFonts w:ascii="FrankRuehl" w:hAnsi="FrankRuehl"/>
          <w:sz w:val="28"/>
          <w:szCs w:val="28"/>
          <w:rtl/>
        </w:rPr>
        <w:t>דרש"י</w:t>
      </w:r>
      <w:proofErr w:type="spellEnd"/>
      <w:r w:rsidRPr="00E24521">
        <w:rPr>
          <w:rFonts w:ascii="FrankRuehl" w:hAnsi="FrankRuehl"/>
          <w:sz w:val="28"/>
          <w:szCs w:val="28"/>
          <w:rtl/>
        </w:rPr>
        <w:t xml:space="preserve"> ז"ל דרכו לפרש פשוטו של מקרא וגם דהוי </w:t>
      </w:r>
      <w:proofErr w:type="spellStart"/>
      <w:r w:rsidRPr="00E24521">
        <w:rPr>
          <w:rFonts w:ascii="FrankRuehl" w:hAnsi="FrankRuehl"/>
          <w:sz w:val="28"/>
          <w:szCs w:val="28"/>
          <w:rtl/>
        </w:rPr>
        <w:t>דומייא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דבהמה</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דכתיב</w:t>
      </w:r>
      <w:proofErr w:type="spellEnd"/>
      <w:r w:rsidRPr="00E24521">
        <w:rPr>
          <w:rFonts w:ascii="FrankRuehl" w:hAnsi="FrankRuehl"/>
          <w:sz w:val="28"/>
          <w:szCs w:val="28"/>
          <w:rtl/>
        </w:rPr>
        <w:t xml:space="preserve"> בהדה.</w:t>
      </w:r>
      <w:r w:rsidR="005B052A">
        <w:rPr>
          <w:rFonts w:ascii="FrankRuehl" w:hAnsi="FrankRuehl"/>
          <w:sz w:val="28"/>
          <w:szCs w:val="28"/>
          <w:rtl/>
        </w:rPr>
        <w:tab/>
      </w:r>
    </w:p>
    <w:p w14:paraId="6D6BA77B" w14:textId="5AFF4D12" w:rsidR="008B69CD" w:rsidRPr="005B052A" w:rsidRDefault="008B69CD" w:rsidP="005B052A">
      <w:pPr>
        <w:jc w:val="distribute"/>
        <w:rPr>
          <w:rStyle w:val="ac"/>
          <w:rtl/>
        </w:rPr>
      </w:pPr>
    </w:p>
    <w:p w14:paraId="469A8877" w14:textId="6413B088" w:rsidR="00912F03" w:rsidRPr="00E24521" w:rsidRDefault="00912F03" w:rsidP="005B052A">
      <w:pPr>
        <w:jc w:val="distribute"/>
        <w:rPr>
          <w:rFonts w:ascii="FrankRuehl" w:hAnsi="FrankRuehl"/>
          <w:b/>
          <w:bCs/>
          <w:sz w:val="28"/>
          <w:szCs w:val="28"/>
          <w:rtl/>
        </w:rPr>
      </w:pPr>
      <w:r w:rsidRPr="005B052A">
        <w:rPr>
          <w:rStyle w:val="ac"/>
          <w:rtl/>
        </w:rPr>
        <w:lastRenderedPageBreak/>
        <w:t>וַיְעַנְּךָ</w:t>
      </w:r>
      <w:r w:rsidRPr="00E24521">
        <w:rPr>
          <w:rFonts w:ascii="FrankRuehl" w:hAnsi="FrankRuehl"/>
          <w:b/>
          <w:bCs/>
          <w:sz w:val="28"/>
          <w:szCs w:val="28"/>
          <w:rtl/>
        </w:rPr>
        <w:t xml:space="preserve"> </w:t>
      </w:r>
      <w:proofErr w:type="spellStart"/>
      <w:r w:rsidRPr="00E24521">
        <w:rPr>
          <w:rFonts w:ascii="FrankRuehl" w:hAnsi="FrankRuehl"/>
          <w:b/>
          <w:bCs/>
          <w:sz w:val="28"/>
          <w:szCs w:val="28"/>
          <w:rtl/>
        </w:rPr>
        <w:t>וַיַּרְעִבֶך</w:t>
      </w:r>
      <w:proofErr w:type="spellEnd"/>
      <w:r w:rsidRPr="00E24521">
        <w:rPr>
          <w:rFonts w:ascii="FrankRuehl" w:hAnsi="FrankRuehl"/>
          <w:b/>
          <w:bCs/>
          <w:sz w:val="28"/>
          <w:szCs w:val="28"/>
          <w:rtl/>
        </w:rPr>
        <w:t xml:space="preserve">ָ וַיַּאֲכִלְךָ אֶת הַמָּן אֲשֶׁר לֹא יָדַעְתָּ וְלֹא יָדְעוּן </w:t>
      </w:r>
      <w:proofErr w:type="spellStart"/>
      <w:r w:rsidRPr="00E24521">
        <w:rPr>
          <w:rFonts w:ascii="FrankRuehl" w:hAnsi="FrankRuehl"/>
          <w:b/>
          <w:bCs/>
          <w:sz w:val="28"/>
          <w:szCs w:val="28"/>
          <w:rtl/>
        </w:rPr>
        <w:t>אֲבֹתֶיך</w:t>
      </w:r>
      <w:proofErr w:type="spellEnd"/>
      <w:r w:rsidRPr="00E24521">
        <w:rPr>
          <w:rFonts w:ascii="FrankRuehl" w:hAnsi="FrankRuehl"/>
          <w:b/>
          <w:bCs/>
          <w:sz w:val="28"/>
          <w:szCs w:val="28"/>
          <w:rtl/>
        </w:rPr>
        <w:t xml:space="preserve">ָ לְמַעַן הוֹדִיעֲךָ כִּי לֹא עַל </w:t>
      </w:r>
      <w:r w:rsidR="005B052A">
        <w:rPr>
          <w:rFonts w:ascii="FrankRuehl" w:hAnsi="FrankRuehl"/>
          <w:b/>
          <w:bCs/>
          <w:sz w:val="28"/>
          <w:szCs w:val="28"/>
          <w:rtl/>
        </w:rPr>
        <w:br/>
      </w:r>
      <w:r w:rsidR="005B052A" w:rsidRPr="005B052A">
        <w:rPr>
          <w:rFonts w:ascii="Arial" w:hAnsi="Arial" w:cs="Arial" w:hint="cs"/>
          <w:b/>
          <w:bCs/>
          <w:spacing w:val="673"/>
          <w:sz w:val="28"/>
          <w:szCs w:val="28"/>
          <w:rtl/>
        </w:rPr>
        <w:t> </w:t>
      </w:r>
      <w:r w:rsidRPr="00E24521">
        <w:rPr>
          <w:rFonts w:ascii="FrankRuehl" w:hAnsi="FrankRuehl"/>
          <w:b/>
          <w:bCs/>
          <w:sz w:val="28"/>
          <w:szCs w:val="28"/>
          <w:rtl/>
        </w:rPr>
        <w:t xml:space="preserve">הַלֶּחֶם לְבַדּוֹ יִחְיֶה הָאָדָם כִּי עַל כָּל מוֹצָא פִי יְהֹוָה יִחְיֶה הָאָדָם </w:t>
      </w:r>
      <w:r w:rsidRPr="00E24521">
        <w:rPr>
          <w:rFonts w:ascii="FrankRuehl" w:hAnsi="FrankRuehl"/>
          <w:sz w:val="28"/>
          <w:szCs w:val="28"/>
          <w:rtl/>
        </w:rPr>
        <w:t>(דברים ח, ג).</w:t>
      </w:r>
      <w:r w:rsidR="005B052A">
        <w:rPr>
          <w:rFonts w:ascii="FrankRuehl" w:hAnsi="FrankRuehl"/>
          <w:b/>
          <w:bCs/>
          <w:sz w:val="28"/>
          <w:szCs w:val="28"/>
          <w:rtl/>
        </w:rPr>
        <w:tab/>
      </w:r>
    </w:p>
    <w:p w14:paraId="1045A0AF" w14:textId="77777777" w:rsidR="00A40D52" w:rsidRDefault="00912F03" w:rsidP="005B052A">
      <w:pPr>
        <w:jc w:val="distribute"/>
        <w:rPr>
          <w:rFonts w:ascii="FrankRuehl" w:hAnsi="FrankRuehl"/>
          <w:sz w:val="28"/>
          <w:szCs w:val="28"/>
          <w:rtl/>
        </w:rPr>
      </w:pPr>
      <w:r w:rsidRPr="005B052A">
        <w:rPr>
          <w:rStyle w:val="ac"/>
          <w:rtl/>
        </w:rPr>
        <w:t>"ויענך</w:t>
      </w:r>
      <w:r w:rsidRPr="00E24521">
        <w:rPr>
          <w:rFonts w:ascii="FrankRuehl" w:hAnsi="FrankRuehl"/>
          <w:sz w:val="28"/>
          <w:szCs w:val="28"/>
          <w:rtl/>
        </w:rPr>
        <w:t xml:space="preserve"> וירעיבך ויאכלך את המן" וכו' </w:t>
      </w:r>
      <w:proofErr w:type="spellStart"/>
      <w:r w:rsidRPr="00E24521">
        <w:rPr>
          <w:rFonts w:ascii="FrankRuehl" w:hAnsi="FrankRuehl"/>
          <w:sz w:val="28"/>
          <w:szCs w:val="28"/>
          <w:rtl/>
        </w:rPr>
        <w:t>י"ל</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אמאי</w:t>
      </w:r>
      <w:proofErr w:type="spellEnd"/>
      <w:r w:rsidRPr="00E24521">
        <w:rPr>
          <w:rFonts w:ascii="FrankRuehl" w:hAnsi="FrankRuehl"/>
          <w:sz w:val="28"/>
          <w:szCs w:val="28"/>
          <w:rtl/>
        </w:rPr>
        <w:t xml:space="preserve"> הוצרך לומר </w:t>
      </w:r>
      <w:proofErr w:type="spellStart"/>
      <w:r w:rsidRPr="00E24521">
        <w:rPr>
          <w:rFonts w:ascii="FrankRuehl" w:hAnsi="FrankRuehl"/>
          <w:sz w:val="28"/>
          <w:szCs w:val="28"/>
          <w:rtl/>
        </w:rPr>
        <w:t>דאחר</w:t>
      </w:r>
      <w:proofErr w:type="spellEnd"/>
      <w:r w:rsidRPr="00E24521">
        <w:rPr>
          <w:rFonts w:ascii="FrankRuehl" w:hAnsi="FrankRuehl"/>
          <w:sz w:val="28"/>
          <w:szCs w:val="28"/>
          <w:rtl/>
        </w:rPr>
        <w:t xml:space="preserve"> העינוי והרעיבה </w:t>
      </w:r>
      <w:r w:rsidR="005B052A">
        <w:rPr>
          <w:rFonts w:ascii="FrankRuehl" w:hAnsi="FrankRuehl"/>
          <w:sz w:val="28"/>
          <w:szCs w:val="28"/>
          <w:rtl/>
        </w:rPr>
        <w:br/>
      </w:r>
      <w:r w:rsidR="005B052A" w:rsidRPr="005B052A">
        <w:rPr>
          <w:rFonts w:ascii="Arial" w:hAnsi="Arial" w:cs="Arial" w:hint="cs"/>
          <w:spacing w:val="848"/>
          <w:sz w:val="28"/>
          <w:szCs w:val="28"/>
          <w:rtl/>
        </w:rPr>
        <w:t> </w:t>
      </w:r>
      <w:r w:rsidRPr="00E24521">
        <w:rPr>
          <w:rFonts w:ascii="FrankRuehl" w:hAnsi="FrankRuehl"/>
          <w:sz w:val="28"/>
          <w:szCs w:val="28"/>
          <w:rtl/>
        </w:rPr>
        <w:t>האכילם המן, אך נראה ע"פ מה שאמר הכתוב "ונפש רעבה כל מר מתוק"</w:t>
      </w:r>
      <w:r w:rsidRPr="00E24521">
        <w:rPr>
          <w:rStyle w:val="a5"/>
          <w:rFonts w:ascii="FrankRuehl" w:hAnsi="FrankRuehl"/>
          <w:sz w:val="28"/>
          <w:szCs w:val="28"/>
          <w:rtl/>
        </w:rPr>
        <w:footnoteReference w:id="1540"/>
      </w:r>
      <w:r w:rsidRPr="00E24521">
        <w:rPr>
          <w:rFonts w:ascii="FrankRuehl" w:hAnsi="FrankRuehl"/>
          <w:sz w:val="28"/>
          <w:szCs w:val="28"/>
          <w:rtl/>
        </w:rPr>
        <w:t xml:space="preserve"> וכו' א"כ לא תאמר </w:t>
      </w:r>
      <w:proofErr w:type="spellStart"/>
      <w:r w:rsidRPr="00E24521">
        <w:rPr>
          <w:rFonts w:ascii="FrankRuehl" w:hAnsi="FrankRuehl"/>
          <w:sz w:val="28"/>
          <w:szCs w:val="28"/>
          <w:rtl/>
        </w:rPr>
        <w:t>דאחר</w:t>
      </w:r>
      <w:proofErr w:type="spellEnd"/>
      <w:r w:rsidRPr="00E24521">
        <w:rPr>
          <w:rFonts w:ascii="FrankRuehl" w:hAnsi="FrankRuehl"/>
          <w:sz w:val="28"/>
          <w:szCs w:val="28"/>
          <w:rtl/>
        </w:rPr>
        <w:t xml:space="preserve"> העינוי והצער האכילם דבר שאינו טוב וראו אותו מתוק משום שהיו רעבים גם צמאים, אלא האכילך מן </w:t>
      </w:r>
      <w:proofErr w:type="spellStart"/>
      <w:r w:rsidRPr="00E24521">
        <w:rPr>
          <w:rFonts w:ascii="FrankRuehl" w:hAnsi="FrankRuehl"/>
          <w:sz w:val="28"/>
          <w:szCs w:val="28"/>
          <w:rtl/>
        </w:rPr>
        <w:t>אלהים</w:t>
      </w:r>
      <w:proofErr w:type="spellEnd"/>
      <w:r w:rsidRPr="00E24521">
        <w:rPr>
          <w:rFonts w:ascii="FrankRuehl" w:hAnsi="FrankRuehl"/>
          <w:sz w:val="28"/>
          <w:szCs w:val="28"/>
          <w:rtl/>
        </w:rPr>
        <w:t xml:space="preserve"> שנותן טעם לשבח על חד משישים מהדבש</w:t>
      </w:r>
      <w:r w:rsidRPr="00E24521">
        <w:rPr>
          <w:rStyle w:val="a5"/>
          <w:rFonts w:ascii="FrankRuehl" w:hAnsi="FrankRuehl"/>
          <w:sz w:val="28"/>
          <w:szCs w:val="28"/>
          <w:rtl/>
        </w:rPr>
        <w:footnoteReference w:id="1541"/>
      </w:r>
      <w:r w:rsidRPr="00E24521">
        <w:rPr>
          <w:rFonts w:ascii="FrankRuehl" w:hAnsi="FrankRuehl"/>
          <w:sz w:val="28"/>
          <w:szCs w:val="28"/>
          <w:rtl/>
        </w:rPr>
        <w:t xml:space="preserve">, והיינו הרבותא בזה ובזה פירש המפרש מש"ה "כי השביע נפש </w:t>
      </w:r>
      <w:proofErr w:type="spellStart"/>
      <w:r w:rsidRPr="00E24521">
        <w:rPr>
          <w:rFonts w:ascii="FrankRuehl" w:hAnsi="FrankRuehl"/>
          <w:sz w:val="28"/>
          <w:szCs w:val="28"/>
          <w:rtl/>
        </w:rPr>
        <w:t>שוקקה</w:t>
      </w:r>
      <w:proofErr w:type="spellEnd"/>
      <w:r w:rsidRPr="00E24521">
        <w:rPr>
          <w:rFonts w:ascii="FrankRuehl" w:hAnsi="FrankRuehl"/>
          <w:sz w:val="28"/>
          <w:szCs w:val="28"/>
          <w:rtl/>
        </w:rPr>
        <w:t xml:space="preserve"> ונפש רעבה מלא טוב"</w:t>
      </w:r>
      <w:r w:rsidRPr="00E24521">
        <w:rPr>
          <w:rStyle w:val="a5"/>
          <w:rFonts w:ascii="FrankRuehl" w:hAnsi="FrankRuehl"/>
          <w:sz w:val="28"/>
          <w:szCs w:val="28"/>
          <w:rtl/>
        </w:rPr>
        <w:footnoteReference w:id="1542"/>
      </w:r>
      <w:r w:rsidRPr="00E24521">
        <w:rPr>
          <w:rFonts w:ascii="FrankRuehl" w:hAnsi="FrankRuehl"/>
          <w:sz w:val="28"/>
          <w:szCs w:val="28"/>
          <w:rtl/>
        </w:rPr>
        <w:t xml:space="preserve"> והוא מובן שפיר.</w:t>
      </w:r>
      <w:r w:rsidR="005B052A">
        <w:rPr>
          <w:rFonts w:ascii="FrankRuehl" w:hAnsi="FrankRuehl"/>
          <w:sz w:val="28"/>
          <w:szCs w:val="28"/>
          <w:rtl/>
        </w:rPr>
        <w:tab/>
      </w:r>
    </w:p>
    <w:p w14:paraId="0316A641" w14:textId="211A7D4C" w:rsidR="00912F03" w:rsidRPr="005B052A" w:rsidRDefault="00912F03" w:rsidP="005B052A">
      <w:pPr>
        <w:jc w:val="distribute"/>
        <w:rPr>
          <w:rStyle w:val="ac"/>
          <w:rtl/>
        </w:rPr>
      </w:pPr>
    </w:p>
    <w:p w14:paraId="16F4C8E8" w14:textId="179DEF52" w:rsidR="00912F03" w:rsidRPr="00E24521" w:rsidRDefault="00912F03" w:rsidP="005B052A">
      <w:pPr>
        <w:jc w:val="distribute"/>
        <w:rPr>
          <w:rFonts w:ascii="FrankRuehl" w:hAnsi="FrankRuehl"/>
          <w:sz w:val="28"/>
          <w:szCs w:val="28"/>
          <w:rtl/>
        </w:rPr>
      </w:pPr>
      <w:r w:rsidRPr="005B052A">
        <w:rPr>
          <w:rStyle w:val="ac"/>
          <w:rtl/>
        </w:rPr>
        <w:t>וְאָכַלְתָּ</w:t>
      </w:r>
      <w:r w:rsidRPr="00E24521">
        <w:rPr>
          <w:rFonts w:ascii="FrankRuehl" w:hAnsi="FrankRuehl"/>
          <w:b/>
          <w:bCs/>
          <w:sz w:val="28"/>
          <w:szCs w:val="28"/>
          <w:rtl/>
        </w:rPr>
        <w:t xml:space="preserve"> וְשָׂבָעְתָּ וּבֵרַכְתָּ אֶת יְהֹוָה </w:t>
      </w:r>
      <w:proofErr w:type="spellStart"/>
      <w:r w:rsidRPr="00E24521">
        <w:rPr>
          <w:rFonts w:ascii="FrankRuehl" w:hAnsi="FrankRuehl"/>
          <w:b/>
          <w:bCs/>
          <w:sz w:val="28"/>
          <w:szCs w:val="28"/>
          <w:rtl/>
        </w:rPr>
        <w:t>אֱלֹהֶיך</w:t>
      </w:r>
      <w:proofErr w:type="spellEnd"/>
      <w:r w:rsidRPr="00E24521">
        <w:rPr>
          <w:rFonts w:ascii="FrankRuehl" w:hAnsi="FrankRuehl"/>
          <w:b/>
          <w:bCs/>
          <w:sz w:val="28"/>
          <w:szCs w:val="28"/>
          <w:rtl/>
        </w:rPr>
        <w:t>ָ עַל הָאָרֶץ הַטֹּבָה אֲשֶׁר נָתַן לָךְ</w:t>
      </w:r>
      <w:r w:rsidRPr="00E24521">
        <w:rPr>
          <w:rFonts w:ascii="FrankRuehl" w:hAnsi="FrankRuehl"/>
          <w:sz w:val="28"/>
          <w:szCs w:val="28"/>
          <w:rtl/>
        </w:rPr>
        <w:t xml:space="preserve"> (דברים ח, י).</w:t>
      </w:r>
      <w:r w:rsidR="005B052A">
        <w:rPr>
          <w:rFonts w:ascii="FrankRuehl" w:hAnsi="FrankRuehl"/>
          <w:sz w:val="28"/>
          <w:szCs w:val="28"/>
          <w:rtl/>
        </w:rPr>
        <w:tab/>
      </w:r>
    </w:p>
    <w:p w14:paraId="4C064A96" w14:textId="77777777" w:rsidR="00A40D52" w:rsidRDefault="00912F03" w:rsidP="005B052A">
      <w:pPr>
        <w:jc w:val="distribute"/>
        <w:rPr>
          <w:rFonts w:ascii="FrankRuehl" w:hAnsi="FrankRuehl"/>
          <w:sz w:val="28"/>
          <w:szCs w:val="28"/>
          <w:rtl/>
        </w:rPr>
      </w:pPr>
      <w:r w:rsidRPr="005B052A">
        <w:rPr>
          <w:rStyle w:val="ac"/>
          <w:rtl/>
        </w:rPr>
        <w:t>"ואכלת</w:t>
      </w:r>
      <w:r w:rsidRPr="00E24521">
        <w:rPr>
          <w:rFonts w:ascii="FrankRuehl" w:hAnsi="FrankRuehl"/>
          <w:sz w:val="28"/>
          <w:szCs w:val="28"/>
          <w:rtl/>
        </w:rPr>
        <w:t xml:space="preserve"> ושבעת וברכת את ה' </w:t>
      </w:r>
      <w:proofErr w:type="spellStart"/>
      <w:r w:rsidRPr="00E24521">
        <w:rPr>
          <w:rFonts w:ascii="FrankRuehl" w:hAnsi="FrankRuehl"/>
          <w:sz w:val="28"/>
          <w:szCs w:val="28"/>
          <w:rtl/>
        </w:rPr>
        <w:t>אלהיך</w:t>
      </w:r>
      <w:proofErr w:type="spellEnd"/>
      <w:r w:rsidRPr="00E24521">
        <w:rPr>
          <w:rFonts w:ascii="FrankRuehl" w:hAnsi="FrankRuehl"/>
          <w:sz w:val="28"/>
          <w:szCs w:val="28"/>
          <w:rtl/>
        </w:rPr>
        <w:t xml:space="preserve">" וכו' כבר ידעת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בש"ס</w:t>
      </w:r>
      <w:r w:rsidRPr="00E24521">
        <w:rPr>
          <w:rStyle w:val="a5"/>
          <w:rFonts w:ascii="FrankRuehl" w:hAnsi="FrankRuehl"/>
          <w:sz w:val="28"/>
          <w:szCs w:val="28"/>
          <w:rtl/>
        </w:rPr>
        <w:footnoteReference w:id="1543"/>
      </w:r>
      <w:r w:rsidRPr="00E24521">
        <w:rPr>
          <w:rFonts w:ascii="FrankRuehl" w:hAnsi="FrankRuehl"/>
          <w:sz w:val="28"/>
          <w:szCs w:val="28"/>
          <w:rtl/>
        </w:rPr>
        <w:t xml:space="preserve"> כתיב "אשר לא </w:t>
      </w:r>
      <w:proofErr w:type="spellStart"/>
      <w:r w:rsidRPr="00E24521">
        <w:rPr>
          <w:rFonts w:ascii="FrankRuehl" w:hAnsi="FrankRuehl"/>
          <w:sz w:val="28"/>
          <w:szCs w:val="28"/>
          <w:rtl/>
        </w:rPr>
        <w:t>ישא</w:t>
      </w:r>
      <w:proofErr w:type="spellEnd"/>
      <w:r w:rsidRPr="00E24521">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968"/>
          <w:sz w:val="28"/>
          <w:szCs w:val="28"/>
          <w:rtl/>
        </w:rPr>
        <w:t> </w:t>
      </w:r>
      <w:r w:rsidRPr="00E24521">
        <w:rPr>
          <w:rFonts w:ascii="FrankRuehl" w:hAnsi="FrankRuehl"/>
          <w:sz w:val="28"/>
          <w:szCs w:val="28"/>
          <w:rtl/>
        </w:rPr>
        <w:t>פנים" וכתיב "</w:t>
      </w:r>
      <w:proofErr w:type="spellStart"/>
      <w:r w:rsidRPr="00E24521">
        <w:rPr>
          <w:rFonts w:ascii="FrankRuehl" w:hAnsi="FrankRuehl"/>
          <w:sz w:val="28"/>
          <w:szCs w:val="28"/>
          <w:rtl/>
        </w:rPr>
        <w:t>ישא</w:t>
      </w:r>
      <w:proofErr w:type="spellEnd"/>
      <w:r w:rsidRPr="00E24521">
        <w:rPr>
          <w:rFonts w:ascii="FrankRuehl" w:hAnsi="FrankRuehl"/>
          <w:sz w:val="28"/>
          <w:szCs w:val="28"/>
          <w:rtl/>
        </w:rPr>
        <w:t xml:space="preserve"> ה' פניו אליך" ותירצו כאן בישראל כאן לאומות העולם, אמרו מלאכי השרת להקב"ה וכי משוא פנים יש בדבר, אמר להם כתבתי בתורה "ואכלת ושבעת וברכת" והם </w:t>
      </w:r>
      <w:proofErr w:type="spellStart"/>
      <w:r w:rsidRPr="00E24521">
        <w:rPr>
          <w:rFonts w:ascii="FrankRuehl" w:hAnsi="FrankRuehl"/>
          <w:sz w:val="28"/>
          <w:szCs w:val="28"/>
          <w:rtl/>
        </w:rPr>
        <w:t>מחמירין</w:t>
      </w:r>
      <w:proofErr w:type="spellEnd"/>
      <w:r w:rsidRPr="00E24521">
        <w:rPr>
          <w:rFonts w:ascii="FrankRuehl" w:hAnsi="FrankRuehl"/>
          <w:sz w:val="28"/>
          <w:szCs w:val="28"/>
          <w:rtl/>
        </w:rPr>
        <w:t xml:space="preserve"> עד כזית וכביצה ולא אשא להם פנים, ומזה אפשר שזה רמזו </w:t>
      </w:r>
      <w:proofErr w:type="spellStart"/>
      <w:r w:rsidRPr="00E24521">
        <w:rPr>
          <w:rFonts w:ascii="FrankRuehl" w:hAnsi="FrankRuehl"/>
          <w:sz w:val="28"/>
          <w:szCs w:val="28"/>
          <w:rtl/>
        </w:rPr>
        <w:t>במ"ש</w:t>
      </w:r>
      <w:proofErr w:type="spellEnd"/>
      <w:r w:rsidRPr="00E24521">
        <w:rPr>
          <w:rFonts w:ascii="FrankRuehl" w:hAnsi="FrankRuehl"/>
          <w:sz w:val="28"/>
          <w:szCs w:val="28"/>
          <w:rtl/>
        </w:rPr>
        <w:t xml:space="preserve"> בש"ס</w:t>
      </w:r>
      <w:r w:rsidRPr="00E24521">
        <w:rPr>
          <w:rStyle w:val="a5"/>
          <w:rFonts w:ascii="FrankRuehl" w:hAnsi="FrankRuehl"/>
          <w:sz w:val="28"/>
          <w:szCs w:val="28"/>
          <w:rtl/>
        </w:rPr>
        <w:footnoteReference w:id="1544"/>
      </w:r>
      <w:r w:rsidRPr="00E24521">
        <w:rPr>
          <w:rFonts w:ascii="FrankRuehl" w:hAnsi="FrankRuehl"/>
          <w:sz w:val="28"/>
          <w:szCs w:val="28"/>
          <w:rtl/>
        </w:rPr>
        <w:t xml:space="preserve"> מאן דבעי </w:t>
      </w:r>
      <w:proofErr w:type="spellStart"/>
      <w:r w:rsidRPr="00E24521">
        <w:rPr>
          <w:rFonts w:ascii="FrankRuehl" w:hAnsi="FrankRuehl"/>
          <w:sz w:val="28"/>
          <w:szCs w:val="28"/>
          <w:rtl/>
        </w:rPr>
        <w:t>למיהוי</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חסידא</w:t>
      </w:r>
      <w:proofErr w:type="spellEnd"/>
      <w:r w:rsidRPr="00E24521">
        <w:rPr>
          <w:rFonts w:ascii="FrankRuehl" w:hAnsi="FrankRuehl"/>
          <w:sz w:val="28"/>
          <w:szCs w:val="28"/>
          <w:rtl/>
        </w:rPr>
        <w:t xml:space="preserve"> לקיים מילי </w:t>
      </w:r>
      <w:proofErr w:type="spellStart"/>
      <w:r w:rsidRPr="00E24521">
        <w:rPr>
          <w:rFonts w:ascii="FrankRuehl" w:hAnsi="FrankRuehl"/>
          <w:sz w:val="28"/>
          <w:szCs w:val="28"/>
          <w:rtl/>
        </w:rPr>
        <w:t>דברכות</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וה"ק</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דהרוצה</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שהשי"ת</w:t>
      </w:r>
      <w:proofErr w:type="spellEnd"/>
      <w:r w:rsidRPr="00E24521">
        <w:rPr>
          <w:rFonts w:ascii="FrankRuehl" w:hAnsi="FrankRuehl"/>
          <w:sz w:val="28"/>
          <w:szCs w:val="28"/>
          <w:rtl/>
        </w:rPr>
        <w:t xml:space="preserve"> יתנהג עמו </w:t>
      </w:r>
      <w:proofErr w:type="spellStart"/>
      <w:r w:rsidRPr="00E24521">
        <w:rPr>
          <w:rFonts w:ascii="FrankRuehl" w:hAnsi="FrankRuehl"/>
          <w:sz w:val="28"/>
          <w:szCs w:val="28"/>
          <w:rtl/>
        </w:rPr>
        <w:t>במדת</w:t>
      </w:r>
      <w:proofErr w:type="spellEnd"/>
      <w:r w:rsidRPr="00E24521">
        <w:rPr>
          <w:rFonts w:ascii="FrankRuehl" w:hAnsi="FrankRuehl"/>
          <w:sz w:val="28"/>
          <w:szCs w:val="28"/>
          <w:rtl/>
        </w:rPr>
        <w:t xml:space="preserve"> חסידות </w:t>
      </w:r>
      <w:proofErr w:type="spellStart"/>
      <w:r w:rsidRPr="00E24521">
        <w:rPr>
          <w:rFonts w:ascii="FrankRuehl" w:hAnsi="FrankRuehl"/>
          <w:sz w:val="28"/>
          <w:szCs w:val="28"/>
          <w:rtl/>
        </w:rPr>
        <w:t>ולישא</w:t>
      </w:r>
      <w:proofErr w:type="spellEnd"/>
      <w:r w:rsidRPr="00E24521">
        <w:rPr>
          <w:rFonts w:ascii="FrankRuehl" w:hAnsi="FrankRuehl"/>
          <w:sz w:val="28"/>
          <w:szCs w:val="28"/>
          <w:rtl/>
        </w:rPr>
        <w:t xml:space="preserve"> לו פנים יקיים מילי </w:t>
      </w:r>
      <w:proofErr w:type="spellStart"/>
      <w:r w:rsidRPr="00E24521">
        <w:rPr>
          <w:rFonts w:ascii="FrankRuehl" w:hAnsi="FrankRuehl"/>
          <w:sz w:val="28"/>
          <w:szCs w:val="28"/>
          <w:rtl/>
        </w:rPr>
        <w:t>דברכות</w:t>
      </w:r>
      <w:proofErr w:type="spellEnd"/>
      <w:r w:rsidRPr="00E24521">
        <w:rPr>
          <w:rFonts w:ascii="FrankRuehl" w:hAnsi="FrankRuehl"/>
          <w:sz w:val="28"/>
          <w:szCs w:val="28"/>
          <w:rtl/>
        </w:rPr>
        <w:t xml:space="preserve">, ודבר שהיה בכלל להחמיר על עצמו עד כזית וכביצה ולברך ברכת המזון ונטילת ידים, ואז ניצול מטענת מלאכי השרת </w:t>
      </w:r>
      <w:proofErr w:type="spellStart"/>
      <w:r w:rsidRPr="00E24521">
        <w:rPr>
          <w:rFonts w:ascii="FrankRuehl" w:hAnsi="FrankRuehl"/>
          <w:sz w:val="28"/>
          <w:szCs w:val="28"/>
          <w:rtl/>
        </w:rPr>
        <w:t>דבדין</w:t>
      </w:r>
      <w:proofErr w:type="spellEnd"/>
      <w:r w:rsidRPr="00E24521">
        <w:rPr>
          <w:rFonts w:ascii="FrankRuehl" w:hAnsi="FrankRuehl"/>
          <w:sz w:val="28"/>
          <w:szCs w:val="28"/>
          <w:rtl/>
        </w:rPr>
        <w:t xml:space="preserve"> הוא </w:t>
      </w:r>
      <w:proofErr w:type="spellStart"/>
      <w:r w:rsidRPr="00E24521">
        <w:rPr>
          <w:rFonts w:ascii="FrankRuehl" w:hAnsi="FrankRuehl"/>
          <w:sz w:val="28"/>
          <w:szCs w:val="28"/>
          <w:rtl/>
        </w:rPr>
        <w:t>שינתנהגו</w:t>
      </w:r>
      <w:proofErr w:type="spellEnd"/>
      <w:r w:rsidRPr="00E24521">
        <w:rPr>
          <w:rFonts w:ascii="FrankRuehl" w:hAnsi="FrankRuehl"/>
          <w:sz w:val="28"/>
          <w:szCs w:val="28"/>
          <w:rtl/>
        </w:rPr>
        <w:t xml:space="preserve"> עמו </w:t>
      </w:r>
      <w:proofErr w:type="spellStart"/>
      <w:r w:rsidRPr="00E24521">
        <w:rPr>
          <w:rFonts w:ascii="FrankRuehl" w:hAnsi="FrankRuehl"/>
          <w:sz w:val="28"/>
          <w:szCs w:val="28"/>
          <w:rtl/>
        </w:rPr>
        <w:t>במדת</w:t>
      </w:r>
      <w:proofErr w:type="spellEnd"/>
      <w:r w:rsidRPr="00E24521">
        <w:rPr>
          <w:rFonts w:ascii="FrankRuehl" w:hAnsi="FrankRuehl"/>
          <w:sz w:val="28"/>
          <w:szCs w:val="28"/>
          <w:rtl/>
        </w:rPr>
        <w:t xml:space="preserve"> חסידות </w:t>
      </w:r>
      <w:proofErr w:type="spellStart"/>
      <w:r w:rsidRPr="00E24521">
        <w:rPr>
          <w:rFonts w:ascii="FrankRuehl" w:hAnsi="FrankRuehl"/>
          <w:sz w:val="28"/>
          <w:szCs w:val="28"/>
          <w:rtl/>
        </w:rPr>
        <w:t>דבמדה</w:t>
      </w:r>
      <w:proofErr w:type="spellEnd"/>
      <w:r w:rsidRPr="00E24521">
        <w:rPr>
          <w:rFonts w:ascii="FrankRuehl" w:hAnsi="FrankRuehl"/>
          <w:sz w:val="28"/>
          <w:szCs w:val="28"/>
          <w:rtl/>
        </w:rPr>
        <w:t xml:space="preserve"> שאדם מודד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ומקוה</w:t>
      </w:r>
      <w:proofErr w:type="spellEnd"/>
      <w:r w:rsidRPr="00E24521">
        <w:rPr>
          <w:rStyle w:val="a5"/>
          <w:rFonts w:ascii="FrankRuehl" w:hAnsi="FrankRuehl"/>
          <w:sz w:val="28"/>
          <w:szCs w:val="28"/>
          <w:rtl/>
        </w:rPr>
        <w:footnoteReference w:id="1545"/>
      </w:r>
      <w:r w:rsidRPr="00E24521">
        <w:rPr>
          <w:rFonts w:ascii="FrankRuehl" w:hAnsi="FrankRuehl"/>
          <w:sz w:val="28"/>
          <w:szCs w:val="28"/>
          <w:rtl/>
        </w:rPr>
        <w:t xml:space="preserve"> </w:t>
      </w:r>
      <w:proofErr w:type="spellStart"/>
      <w:r w:rsidRPr="00E24521">
        <w:rPr>
          <w:rFonts w:ascii="FrankRuehl" w:hAnsi="FrankRuehl"/>
          <w:sz w:val="28"/>
          <w:szCs w:val="28"/>
          <w:rtl/>
        </w:rPr>
        <w:t>י"ל</w:t>
      </w:r>
      <w:proofErr w:type="spellEnd"/>
      <w:r w:rsidRPr="00E24521">
        <w:rPr>
          <w:rFonts w:ascii="FrankRuehl" w:hAnsi="FrankRuehl"/>
          <w:sz w:val="28"/>
          <w:szCs w:val="28"/>
          <w:rtl/>
        </w:rPr>
        <w:t xml:space="preserve"> עוד משום </w:t>
      </w:r>
      <w:proofErr w:type="spellStart"/>
      <w:r w:rsidRPr="00E24521">
        <w:rPr>
          <w:rFonts w:ascii="FrankRuehl" w:hAnsi="FrankRuehl"/>
          <w:sz w:val="28"/>
          <w:szCs w:val="28"/>
          <w:rtl/>
        </w:rPr>
        <w:t>דבכלל</w:t>
      </w:r>
      <w:proofErr w:type="spellEnd"/>
      <w:r w:rsidRPr="00E24521">
        <w:rPr>
          <w:rFonts w:ascii="FrankRuehl" w:hAnsi="FrankRuehl"/>
          <w:sz w:val="28"/>
          <w:szCs w:val="28"/>
          <w:rtl/>
        </w:rPr>
        <w:t xml:space="preserve"> מילי </w:t>
      </w:r>
      <w:proofErr w:type="spellStart"/>
      <w:r w:rsidRPr="00E24521">
        <w:rPr>
          <w:rFonts w:ascii="FrankRuehl" w:hAnsi="FrankRuehl"/>
          <w:sz w:val="28"/>
          <w:szCs w:val="28"/>
          <w:rtl/>
        </w:rPr>
        <w:t>דברכות</w:t>
      </w:r>
      <w:proofErr w:type="spellEnd"/>
      <w:r w:rsidRPr="00E24521">
        <w:rPr>
          <w:rFonts w:ascii="FrankRuehl" w:hAnsi="FrankRuehl"/>
          <w:sz w:val="28"/>
          <w:szCs w:val="28"/>
          <w:rtl/>
        </w:rPr>
        <w:t xml:space="preserve"> שלא יברך ברכה שאינה צריכה ומזה יתבונן האדם דאף אם בירך להקב"ה ברכה שאינה צריכה עבר </w:t>
      </w:r>
      <w:proofErr w:type="spellStart"/>
      <w:r w:rsidRPr="00E24521">
        <w:rPr>
          <w:rFonts w:ascii="FrankRuehl" w:hAnsi="FrankRuehl"/>
          <w:sz w:val="28"/>
          <w:szCs w:val="28"/>
          <w:rtl/>
        </w:rPr>
        <w:t>אלאו</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ומענישין</w:t>
      </w:r>
      <w:proofErr w:type="spellEnd"/>
      <w:r w:rsidRPr="00E24521">
        <w:rPr>
          <w:rFonts w:ascii="FrankRuehl" w:hAnsi="FrankRuehl"/>
          <w:sz w:val="28"/>
          <w:szCs w:val="28"/>
          <w:rtl/>
        </w:rPr>
        <w:t xml:space="preserve"> אותו, כל שכן השח שיחה בטלה </w:t>
      </w:r>
      <w:proofErr w:type="spellStart"/>
      <w:r w:rsidRPr="00E24521">
        <w:rPr>
          <w:rFonts w:ascii="FrankRuehl" w:hAnsi="FrankRuehl"/>
          <w:sz w:val="28"/>
          <w:szCs w:val="28"/>
          <w:rtl/>
        </w:rPr>
        <w:t>וק"ו</w:t>
      </w:r>
      <w:proofErr w:type="spellEnd"/>
      <w:r w:rsidRPr="00E24521">
        <w:rPr>
          <w:rFonts w:ascii="FrankRuehl" w:hAnsi="FrankRuehl"/>
          <w:sz w:val="28"/>
          <w:szCs w:val="28"/>
          <w:rtl/>
        </w:rPr>
        <w:t xml:space="preserve"> למדבר לשון הרע וליצנות ומנבל פיו בעוה"ז והיינו אומרם מאן דבעי </w:t>
      </w:r>
      <w:proofErr w:type="spellStart"/>
      <w:r w:rsidRPr="00E24521">
        <w:rPr>
          <w:rFonts w:ascii="FrankRuehl" w:hAnsi="FrankRuehl"/>
          <w:sz w:val="28"/>
          <w:szCs w:val="28"/>
          <w:rtl/>
        </w:rPr>
        <w:t>למהוי</w:t>
      </w:r>
      <w:proofErr w:type="spellEnd"/>
      <w:r w:rsidRPr="00E24521">
        <w:rPr>
          <w:rFonts w:ascii="FrankRuehl" w:hAnsi="FrankRuehl"/>
          <w:sz w:val="28"/>
          <w:szCs w:val="28"/>
          <w:rtl/>
        </w:rPr>
        <w:t xml:space="preserve"> חסיד יקיים מילי </w:t>
      </w:r>
      <w:proofErr w:type="spellStart"/>
      <w:r w:rsidRPr="00E24521">
        <w:rPr>
          <w:rFonts w:ascii="FrankRuehl" w:hAnsi="FrankRuehl"/>
          <w:sz w:val="28"/>
          <w:szCs w:val="28"/>
          <w:rtl/>
        </w:rPr>
        <w:t>דברכות</w:t>
      </w:r>
      <w:proofErr w:type="spellEnd"/>
      <w:r w:rsidRPr="00E24521">
        <w:rPr>
          <w:rFonts w:ascii="FrankRuehl" w:hAnsi="FrankRuehl"/>
          <w:sz w:val="28"/>
          <w:szCs w:val="28"/>
          <w:rtl/>
        </w:rPr>
        <w:t xml:space="preserve"> ובכלל שלא יברך ברכה לבטלה, ומזה </w:t>
      </w:r>
      <w:proofErr w:type="spellStart"/>
      <w:r w:rsidRPr="00E24521">
        <w:rPr>
          <w:rFonts w:ascii="FrankRuehl" w:hAnsi="FrankRuehl"/>
          <w:sz w:val="28"/>
          <w:szCs w:val="28"/>
          <w:rtl/>
        </w:rPr>
        <w:t>ישא</w:t>
      </w:r>
      <w:proofErr w:type="spellEnd"/>
      <w:r w:rsidRPr="00E24521">
        <w:rPr>
          <w:rFonts w:ascii="FrankRuehl" w:hAnsi="FrankRuehl"/>
          <w:sz w:val="28"/>
          <w:szCs w:val="28"/>
          <w:rtl/>
        </w:rPr>
        <w:t xml:space="preserve"> ק"ו בעצמו בדברי חולין ולשון הרע ויקיים "שומר פיו ולשונו"</w:t>
      </w:r>
      <w:r w:rsidRPr="00E24521">
        <w:rPr>
          <w:rStyle w:val="a5"/>
          <w:rFonts w:ascii="FrankRuehl" w:hAnsi="FrankRuehl"/>
          <w:sz w:val="28"/>
          <w:szCs w:val="28"/>
          <w:rtl/>
        </w:rPr>
        <w:footnoteReference w:id="1546"/>
      </w:r>
      <w:r w:rsidRPr="00E24521">
        <w:rPr>
          <w:rFonts w:ascii="FrankRuehl" w:hAnsi="FrankRuehl"/>
          <w:sz w:val="28"/>
          <w:szCs w:val="28"/>
          <w:rtl/>
        </w:rPr>
        <w:t xml:space="preserve"> </w:t>
      </w:r>
      <w:proofErr w:type="spellStart"/>
      <w:r w:rsidRPr="00E24521">
        <w:rPr>
          <w:rFonts w:ascii="FrankRuehl" w:hAnsi="FrankRuehl"/>
          <w:sz w:val="28"/>
          <w:szCs w:val="28"/>
          <w:rtl/>
        </w:rPr>
        <w:t>וכו</w:t>
      </w:r>
      <w:proofErr w:type="spellEnd"/>
      <w:r w:rsidRPr="00E24521">
        <w:rPr>
          <w:rFonts w:ascii="FrankRuehl" w:hAnsi="FrankRuehl"/>
          <w:sz w:val="28"/>
          <w:szCs w:val="28"/>
          <w:rtl/>
        </w:rPr>
        <w:t>', וכמ"ש</w:t>
      </w:r>
      <w:r w:rsidRPr="00E24521">
        <w:rPr>
          <w:rStyle w:val="a5"/>
          <w:rFonts w:ascii="FrankRuehl" w:hAnsi="FrankRuehl"/>
          <w:sz w:val="28"/>
          <w:szCs w:val="28"/>
          <w:rtl/>
        </w:rPr>
        <w:footnoteReference w:id="1547"/>
      </w:r>
      <w:r w:rsidRPr="00E24521">
        <w:rPr>
          <w:rFonts w:ascii="FrankRuehl" w:hAnsi="FrankRuehl"/>
          <w:sz w:val="28"/>
          <w:szCs w:val="28"/>
          <w:rtl/>
        </w:rPr>
        <w:t xml:space="preserve"> כל ימי גדלתי בין החכמים ר"ל אפילו שיחת ת"ח שצריכה לימוד אמר ולא מצאתי לגוף טוב אלא שתיקה, וכ"ש מהן רבים עתה עמי הארץ שיקיים "האמנם </w:t>
      </w:r>
      <w:r w:rsidRPr="00E24521">
        <w:rPr>
          <w:rFonts w:ascii="FrankRuehl" w:hAnsi="FrankRuehl"/>
          <w:sz w:val="28"/>
          <w:szCs w:val="28"/>
          <w:rtl/>
        </w:rPr>
        <w:lastRenderedPageBreak/>
        <w:t>אלם צדק תדברון"</w:t>
      </w:r>
      <w:r w:rsidRPr="00E24521">
        <w:rPr>
          <w:rStyle w:val="a5"/>
          <w:rFonts w:ascii="FrankRuehl" w:hAnsi="FrankRuehl"/>
          <w:sz w:val="28"/>
          <w:szCs w:val="28"/>
          <w:rtl/>
        </w:rPr>
        <w:footnoteReference w:id="1548"/>
      </w:r>
      <w:r w:rsidRPr="00E24521">
        <w:rPr>
          <w:rFonts w:ascii="FrankRuehl" w:hAnsi="FrankRuehl"/>
          <w:sz w:val="28"/>
          <w:szCs w:val="28"/>
          <w:rtl/>
        </w:rPr>
        <w:t xml:space="preserve"> ובזה קנה לו שם טוב </w:t>
      </w:r>
      <w:proofErr w:type="spellStart"/>
      <w:r w:rsidRPr="00E24521">
        <w:rPr>
          <w:rFonts w:ascii="FrankRuehl" w:hAnsi="FrankRuehl"/>
          <w:sz w:val="28"/>
          <w:szCs w:val="28"/>
          <w:rtl/>
        </w:rPr>
        <w:t>למהוי</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חסידא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ויקירא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ומ"ש</w:t>
      </w:r>
      <w:proofErr w:type="spellEnd"/>
      <w:r w:rsidRPr="00E24521">
        <w:rPr>
          <w:rFonts w:ascii="FrankRuehl" w:hAnsi="FrankRuehl"/>
          <w:sz w:val="28"/>
          <w:szCs w:val="28"/>
          <w:rtl/>
        </w:rPr>
        <w:t xml:space="preserve"> בקרא דידן "את"</w:t>
      </w:r>
      <w:r w:rsidRPr="00E24521">
        <w:rPr>
          <w:rStyle w:val="a5"/>
          <w:rFonts w:ascii="FrankRuehl" w:hAnsi="FrankRuehl"/>
          <w:sz w:val="28"/>
          <w:szCs w:val="28"/>
          <w:rtl/>
        </w:rPr>
        <w:footnoteReference w:id="1549"/>
      </w:r>
      <w:r w:rsidRPr="00E24521">
        <w:rPr>
          <w:rFonts w:ascii="FrankRuehl" w:hAnsi="FrankRuehl"/>
          <w:sz w:val="28"/>
          <w:szCs w:val="28"/>
          <w:rtl/>
        </w:rPr>
        <w:t xml:space="preserve"> אפשר </w:t>
      </w:r>
      <w:proofErr w:type="spellStart"/>
      <w:r w:rsidRPr="00E24521">
        <w:rPr>
          <w:rFonts w:ascii="FrankRuehl" w:hAnsi="FrankRuehl"/>
          <w:sz w:val="28"/>
          <w:szCs w:val="28"/>
          <w:rtl/>
        </w:rPr>
        <w:t>דבא</w:t>
      </w:r>
      <w:proofErr w:type="spellEnd"/>
      <w:r w:rsidRPr="00E24521">
        <w:rPr>
          <w:rFonts w:ascii="FrankRuehl" w:hAnsi="FrankRuehl"/>
          <w:sz w:val="28"/>
          <w:szCs w:val="28"/>
          <w:rtl/>
        </w:rPr>
        <w:t xml:space="preserve"> לרבות בזה </w:t>
      </w:r>
      <w:proofErr w:type="spellStart"/>
      <w:r w:rsidRPr="00E24521">
        <w:rPr>
          <w:rFonts w:ascii="FrankRuehl" w:hAnsi="FrankRuehl"/>
          <w:sz w:val="28"/>
          <w:szCs w:val="28"/>
          <w:rtl/>
        </w:rPr>
        <w:t>הת"ח</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דומיא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דקרא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ד"את</w:t>
      </w:r>
      <w:proofErr w:type="spellEnd"/>
      <w:r w:rsidRPr="00E24521">
        <w:rPr>
          <w:rFonts w:ascii="FrankRuehl" w:hAnsi="FrankRuehl"/>
          <w:sz w:val="28"/>
          <w:szCs w:val="28"/>
          <w:rtl/>
        </w:rPr>
        <w:t xml:space="preserve"> ה' </w:t>
      </w:r>
      <w:proofErr w:type="spellStart"/>
      <w:r w:rsidRPr="00E24521">
        <w:rPr>
          <w:rFonts w:ascii="FrankRuehl" w:hAnsi="FrankRuehl"/>
          <w:sz w:val="28"/>
          <w:szCs w:val="28"/>
          <w:rtl/>
        </w:rPr>
        <w:t>אלקיך</w:t>
      </w:r>
      <w:proofErr w:type="spellEnd"/>
      <w:r w:rsidRPr="00E24521">
        <w:rPr>
          <w:rFonts w:ascii="FrankRuehl" w:hAnsi="FrankRuehl"/>
          <w:sz w:val="28"/>
          <w:szCs w:val="28"/>
          <w:rtl/>
        </w:rPr>
        <w:t xml:space="preserve"> תירא"</w:t>
      </w:r>
      <w:r w:rsidRPr="00E24521">
        <w:rPr>
          <w:rStyle w:val="a5"/>
          <w:rFonts w:ascii="FrankRuehl" w:hAnsi="FrankRuehl"/>
          <w:sz w:val="28"/>
          <w:szCs w:val="28"/>
          <w:rtl/>
        </w:rPr>
        <w:footnoteReference w:id="1550"/>
      </w:r>
      <w:r w:rsidRPr="00E24521">
        <w:rPr>
          <w:rFonts w:ascii="FrankRuehl" w:hAnsi="FrankRuehl"/>
          <w:sz w:val="28"/>
          <w:szCs w:val="28"/>
          <w:rtl/>
        </w:rPr>
        <w:t xml:space="preserve"> משום שידעת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בש"ס</w:t>
      </w:r>
      <w:r w:rsidRPr="00E24521">
        <w:rPr>
          <w:rStyle w:val="a5"/>
          <w:rFonts w:ascii="FrankRuehl" w:hAnsi="FrankRuehl"/>
          <w:sz w:val="28"/>
          <w:szCs w:val="28"/>
          <w:rtl/>
        </w:rPr>
        <w:footnoteReference w:id="1551"/>
      </w:r>
      <w:r w:rsidRPr="00E24521">
        <w:rPr>
          <w:rFonts w:ascii="FrankRuehl" w:hAnsi="FrankRuehl"/>
          <w:sz w:val="28"/>
          <w:szCs w:val="28"/>
          <w:rtl/>
        </w:rPr>
        <w:t xml:space="preserve"> על הנהנה בלא ברכה מעל וגוזל להקב"ה וכו' מאי </w:t>
      </w:r>
      <w:proofErr w:type="spellStart"/>
      <w:r w:rsidRPr="00E24521">
        <w:rPr>
          <w:rFonts w:ascii="FrankRuehl" w:hAnsi="FrankRuehl"/>
          <w:sz w:val="28"/>
          <w:szCs w:val="28"/>
          <w:rtl/>
        </w:rPr>
        <w:t>תקנתיה</w:t>
      </w:r>
      <w:proofErr w:type="spellEnd"/>
      <w:r w:rsidRPr="00E24521">
        <w:rPr>
          <w:rFonts w:ascii="FrankRuehl" w:hAnsi="FrankRuehl"/>
          <w:sz w:val="28"/>
          <w:szCs w:val="28"/>
          <w:rtl/>
        </w:rPr>
        <w:t xml:space="preserve"> ילך אצל ת"ח וילמדנו ברכות כדי שלא יבא לידי מעילה, א"כ מי הוא המביא לאדם לקיום מילי </w:t>
      </w:r>
      <w:proofErr w:type="spellStart"/>
      <w:r w:rsidRPr="00E24521">
        <w:rPr>
          <w:rFonts w:ascii="FrankRuehl" w:hAnsi="FrankRuehl"/>
          <w:sz w:val="28"/>
          <w:szCs w:val="28"/>
          <w:rtl/>
        </w:rPr>
        <w:t>דברכות</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כתקונן</w:t>
      </w:r>
      <w:proofErr w:type="spellEnd"/>
      <w:r w:rsidRPr="00E24521">
        <w:rPr>
          <w:rFonts w:ascii="FrankRuehl" w:hAnsi="FrankRuehl"/>
          <w:sz w:val="28"/>
          <w:szCs w:val="28"/>
          <w:rtl/>
        </w:rPr>
        <w:t xml:space="preserve"> ולא </w:t>
      </w:r>
      <w:proofErr w:type="spellStart"/>
      <w:r w:rsidRPr="00E24521">
        <w:rPr>
          <w:rFonts w:ascii="FrankRuehl" w:hAnsi="FrankRuehl"/>
          <w:sz w:val="28"/>
          <w:szCs w:val="28"/>
          <w:rtl/>
        </w:rPr>
        <w:t>ימעול</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הת"ח</w:t>
      </w:r>
      <w:proofErr w:type="spellEnd"/>
      <w:r w:rsidRPr="00E24521">
        <w:rPr>
          <w:rFonts w:ascii="FrankRuehl" w:hAnsi="FrankRuehl"/>
          <w:sz w:val="28"/>
          <w:szCs w:val="28"/>
          <w:rtl/>
        </w:rPr>
        <w:t xml:space="preserve"> לכן צריך להחזיק לו טובה וברכה, ואמר </w:t>
      </w:r>
      <w:proofErr w:type="spellStart"/>
      <w:r w:rsidRPr="00E24521">
        <w:rPr>
          <w:rFonts w:ascii="FrankRuehl" w:hAnsi="FrankRuehl"/>
          <w:sz w:val="28"/>
          <w:szCs w:val="28"/>
          <w:rtl/>
        </w:rPr>
        <w:t>לפעלא</w:t>
      </w:r>
      <w:proofErr w:type="spellEnd"/>
      <w:r w:rsidRPr="00E24521">
        <w:rPr>
          <w:rFonts w:ascii="FrankRuehl" w:hAnsi="FrankRuehl"/>
          <w:sz w:val="28"/>
          <w:szCs w:val="28"/>
          <w:rtl/>
        </w:rPr>
        <w:t xml:space="preserve"> טבא יישר וזהו שריבה בהאי "את", ואפשר שרמז </w:t>
      </w:r>
      <w:proofErr w:type="spellStart"/>
      <w:r w:rsidRPr="00E24521">
        <w:rPr>
          <w:rFonts w:ascii="FrankRuehl" w:hAnsi="FrankRuehl"/>
          <w:sz w:val="28"/>
          <w:szCs w:val="28"/>
          <w:rtl/>
        </w:rPr>
        <w:t>במ"ש</w:t>
      </w:r>
      <w:proofErr w:type="spellEnd"/>
      <w:r w:rsidRPr="00E24521">
        <w:rPr>
          <w:rFonts w:ascii="FrankRuehl" w:hAnsi="FrankRuehl"/>
          <w:sz w:val="28"/>
          <w:szCs w:val="28"/>
          <w:rtl/>
        </w:rPr>
        <w:t xml:space="preserve"> "על הארץ הטובה אשר נתן לך" </w:t>
      </w:r>
      <w:proofErr w:type="spellStart"/>
      <w:r w:rsidRPr="00E24521">
        <w:rPr>
          <w:rFonts w:ascii="FrankRuehl" w:hAnsi="FrankRuehl"/>
          <w:sz w:val="28"/>
          <w:szCs w:val="28"/>
          <w:rtl/>
        </w:rPr>
        <w:t>דקאי</w:t>
      </w:r>
      <w:proofErr w:type="spellEnd"/>
      <w:r w:rsidRPr="00E24521">
        <w:rPr>
          <w:rFonts w:ascii="FrankRuehl" w:hAnsi="FrankRuehl"/>
          <w:sz w:val="28"/>
          <w:szCs w:val="28"/>
          <w:rtl/>
        </w:rPr>
        <w:t xml:space="preserve"> נמי </w:t>
      </w:r>
      <w:proofErr w:type="spellStart"/>
      <w:r w:rsidRPr="00E24521">
        <w:rPr>
          <w:rFonts w:ascii="FrankRuehl" w:hAnsi="FrankRuehl"/>
          <w:sz w:val="28"/>
          <w:szCs w:val="28"/>
          <w:rtl/>
        </w:rPr>
        <w:t>את"ח</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ור"ל</w:t>
      </w:r>
      <w:proofErr w:type="spellEnd"/>
      <w:r w:rsidRPr="00E24521">
        <w:rPr>
          <w:rFonts w:ascii="FrankRuehl" w:hAnsi="FrankRuehl"/>
          <w:sz w:val="28"/>
          <w:szCs w:val="28"/>
          <w:rtl/>
        </w:rPr>
        <w:t xml:space="preserve"> זו ארץ החיים </w:t>
      </w:r>
      <w:proofErr w:type="spellStart"/>
      <w:r w:rsidRPr="00E24521">
        <w:rPr>
          <w:rFonts w:ascii="FrankRuehl" w:hAnsi="FrankRuehl"/>
          <w:sz w:val="28"/>
          <w:szCs w:val="28"/>
          <w:rtl/>
        </w:rPr>
        <w:t>דעולם</w:t>
      </w:r>
      <w:proofErr w:type="spellEnd"/>
      <w:r w:rsidRPr="00E24521">
        <w:rPr>
          <w:rFonts w:ascii="FrankRuehl" w:hAnsi="FrankRuehl"/>
          <w:sz w:val="28"/>
          <w:szCs w:val="28"/>
          <w:rtl/>
        </w:rPr>
        <w:t xml:space="preserve"> הבא וכמ"ש</w:t>
      </w:r>
      <w:r w:rsidRPr="00E24521">
        <w:rPr>
          <w:rStyle w:val="a5"/>
          <w:rFonts w:ascii="FrankRuehl" w:hAnsi="FrankRuehl"/>
          <w:sz w:val="28"/>
          <w:szCs w:val="28"/>
          <w:rtl/>
        </w:rPr>
        <w:footnoteReference w:id="1552"/>
      </w:r>
      <w:r w:rsidRPr="00E24521">
        <w:rPr>
          <w:rFonts w:ascii="FrankRuehl" w:hAnsi="FrankRuehl"/>
          <w:sz w:val="28"/>
          <w:szCs w:val="28"/>
          <w:rtl/>
        </w:rPr>
        <w:t xml:space="preserve"> רבו קודם שמביאו לחיי עולם הבא, ועוד יש מקום לומר בכוונת אומר ליקיים מילי </w:t>
      </w:r>
      <w:proofErr w:type="spellStart"/>
      <w:r w:rsidRPr="00E24521">
        <w:rPr>
          <w:rFonts w:ascii="FrankRuehl" w:hAnsi="FrankRuehl"/>
          <w:sz w:val="28"/>
          <w:szCs w:val="28"/>
          <w:rtl/>
        </w:rPr>
        <w:t>דברכות</w:t>
      </w:r>
      <w:proofErr w:type="spellEnd"/>
      <w:r w:rsidRPr="00E24521">
        <w:rPr>
          <w:rFonts w:ascii="FrankRuehl" w:hAnsi="FrankRuehl"/>
          <w:sz w:val="28"/>
          <w:szCs w:val="28"/>
          <w:rtl/>
        </w:rPr>
        <w:t xml:space="preserve"> משום שדבר שיש בכלל דיני הברכות שלא יברך בדבר הגזול משום "ובוצע ברך"</w:t>
      </w:r>
      <w:r w:rsidRPr="00E24521">
        <w:rPr>
          <w:rStyle w:val="a5"/>
          <w:rFonts w:ascii="FrankRuehl" w:hAnsi="FrankRuehl"/>
          <w:sz w:val="28"/>
          <w:szCs w:val="28"/>
          <w:rtl/>
        </w:rPr>
        <w:footnoteReference w:id="1553"/>
      </w:r>
      <w:r w:rsidRPr="00E24521">
        <w:rPr>
          <w:rFonts w:ascii="FrankRuehl" w:hAnsi="FrankRuehl"/>
          <w:sz w:val="28"/>
          <w:szCs w:val="28"/>
          <w:rtl/>
        </w:rPr>
        <w:t xml:space="preserve"> והמקיים זה אכיל </w:t>
      </w:r>
      <w:proofErr w:type="spellStart"/>
      <w:r w:rsidRPr="00E24521">
        <w:rPr>
          <w:rFonts w:ascii="FrankRuehl" w:hAnsi="FrankRuehl"/>
          <w:sz w:val="28"/>
          <w:szCs w:val="28"/>
          <w:rtl/>
        </w:rPr>
        <w:t>דיליה</w:t>
      </w:r>
      <w:proofErr w:type="spellEnd"/>
      <w:r w:rsidRPr="00E24521">
        <w:rPr>
          <w:rFonts w:ascii="FrankRuehl" w:hAnsi="FrankRuehl"/>
          <w:sz w:val="28"/>
          <w:szCs w:val="28"/>
          <w:rtl/>
        </w:rPr>
        <w:t xml:space="preserve"> דלא יכנס אפילו בספק גזל א"כ זו היא דרך ישרה וחסידה שיבור לו האדם וצדיק באמונתו יחיה.</w:t>
      </w:r>
      <w:r w:rsidR="005B052A">
        <w:rPr>
          <w:rFonts w:ascii="FrankRuehl" w:hAnsi="FrankRuehl"/>
          <w:sz w:val="28"/>
          <w:szCs w:val="28"/>
          <w:rtl/>
        </w:rPr>
        <w:tab/>
      </w:r>
    </w:p>
    <w:p w14:paraId="3A0D8F26" w14:textId="5A320568" w:rsidR="008B69CD" w:rsidRPr="005B052A" w:rsidRDefault="008B69CD" w:rsidP="005B052A">
      <w:pPr>
        <w:jc w:val="distribute"/>
        <w:rPr>
          <w:rStyle w:val="ac"/>
          <w:rtl/>
        </w:rPr>
      </w:pPr>
    </w:p>
    <w:p w14:paraId="0043D79E" w14:textId="44033013" w:rsidR="00912F03" w:rsidRPr="00E24521" w:rsidRDefault="00912F03" w:rsidP="005B052A">
      <w:pPr>
        <w:jc w:val="distribute"/>
        <w:rPr>
          <w:rFonts w:ascii="FrankRuehl" w:hAnsi="FrankRuehl"/>
          <w:sz w:val="28"/>
          <w:szCs w:val="28"/>
          <w:rtl/>
        </w:rPr>
      </w:pPr>
      <w:r w:rsidRPr="005B052A">
        <w:rPr>
          <w:rStyle w:val="ac"/>
          <w:rtl/>
        </w:rPr>
        <w:t>וּבְאַהֲרֹן</w:t>
      </w:r>
      <w:r w:rsidRPr="00E24521">
        <w:rPr>
          <w:rFonts w:ascii="FrankRuehl" w:hAnsi="FrankRuehl"/>
          <w:b/>
          <w:bCs/>
          <w:sz w:val="28"/>
          <w:szCs w:val="28"/>
          <w:rtl/>
        </w:rPr>
        <w:t xml:space="preserve"> הִתְאַנַּף יְהֹוָה מְאֹד לְהַשְׁמִידוֹ וָאֶתְפַּלֵּל גַּם בְּעַד אַהֲרֹן בָּעֵת הַהִוא </w:t>
      </w:r>
      <w:r w:rsidRPr="00E24521">
        <w:rPr>
          <w:rFonts w:ascii="FrankRuehl" w:hAnsi="FrankRuehl"/>
          <w:sz w:val="28"/>
          <w:szCs w:val="28"/>
          <w:rtl/>
        </w:rPr>
        <w:t>(דברים ט, כ).</w:t>
      </w:r>
      <w:r w:rsidR="005B052A">
        <w:rPr>
          <w:rFonts w:ascii="FrankRuehl" w:hAnsi="FrankRuehl"/>
          <w:sz w:val="28"/>
          <w:szCs w:val="28"/>
          <w:rtl/>
        </w:rPr>
        <w:tab/>
      </w:r>
    </w:p>
    <w:p w14:paraId="45B371E9" w14:textId="4958200B" w:rsidR="00912F03" w:rsidRPr="00E24521" w:rsidRDefault="00912F03" w:rsidP="005B052A">
      <w:pPr>
        <w:jc w:val="distribute"/>
        <w:rPr>
          <w:rFonts w:ascii="FrankRuehl" w:hAnsi="FrankRuehl"/>
          <w:b/>
          <w:bCs/>
          <w:sz w:val="28"/>
          <w:szCs w:val="28"/>
          <w:rtl/>
        </w:rPr>
      </w:pPr>
      <w:r w:rsidRPr="005B052A">
        <w:rPr>
          <w:rStyle w:val="ac"/>
          <w:rtl/>
        </w:rPr>
        <w:t>רש"י</w:t>
      </w:r>
      <w:r w:rsidRPr="00E24521">
        <w:rPr>
          <w:rFonts w:ascii="FrankRuehl" w:hAnsi="FrankRuehl"/>
          <w:b/>
          <w:bCs/>
          <w:sz w:val="28"/>
          <w:szCs w:val="28"/>
          <w:rtl/>
        </w:rPr>
        <w:t xml:space="preserve"> בד"ה ואתפלל גם בעד אהרן, והועילה תפלתי לכפר מחצה, ומתו שנים ונשארו </w:t>
      </w:r>
      <w:r w:rsidR="005B052A">
        <w:rPr>
          <w:rFonts w:ascii="FrankRuehl" w:hAnsi="FrankRuehl"/>
          <w:b/>
          <w:bCs/>
          <w:sz w:val="28"/>
          <w:szCs w:val="28"/>
          <w:rtl/>
        </w:rPr>
        <w:br/>
      </w:r>
      <w:r w:rsidR="005B052A" w:rsidRPr="005B052A">
        <w:rPr>
          <w:rFonts w:ascii="Arial" w:hAnsi="Arial" w:cs="Arial" w:hint="cs"/>
          <w:b/>
          <w:bCs/>
          <w:spacing w:val="665"/>
          <w:sz w:val="28"/>
          <w:szCs w:val="28"/>
          <w:rtl/>
        </w:rPr>
        <w:t> </w:t>
      </w:r>
      <w:r w:rsidRPr="00E24521">
        <w:rPr>
          <w:rFonts w:ascii="FrankRuehl" w:hAnsi="FrankRuehl"/>
          <w:b/>
          <w:bCs/>
          <w:sz w:val="28"/>
          <w:szCs w:val="28"/>
          <w:rtl/>
        </w:rPr>
        <w:t>השנים.</w:t>
      </w:r>
      <w:r w:rsidR="005B052A">
        <w:rPr>
          <w:rFonts w:ascii="FrankRuehl" w:hAnsi="FrankRuehl"/>
          <w:b/>
          <w:bCs/>
          <w:sz w:val="28"/>
          <w:szCs w:val="28"/>
          <w:rtl/>
        </w:rPr>
        <w:tab/>
      </w:r>
    </w:p>
    <w:p w14:paraId="1025C340" w14:textId="594B0F51" w:rsidR="00912F03" w:rsidRPr="00E24521" w:rsidRDefault="00912F03" w:rsidP="004748D4">
      <w:pPr>
        <w:jc w:val="distribute"/>
        <w:rPr>
          <w:rFonts w:ascii="FrankRuehl" w:hAnsi="FrankRuehl"/>
          <w:sz w:val="28"/>
          <w:szCs w:val="28"/>
          <w:rtl/>
        </w:rPr>
      </w:pPr>
      <w:r w:rsidRPr="004748D4">
        <w:rPr>
          <w:rStyle w:val="ac"/>
          <w:rtl/>
        </w:rPr>
        <w:t>[א]</w:t>
      </w:r>
      <w:r w:rsidRPr="00E24521">
        <w:rPr>
          <w:rFonts w:ascii="FrankRuehl" w:hAnsi="FrankRuehl"/>
          <w:sz w:val="28"/>
          <w:szCs w:val="28"/>
          <w:rtl/>
        </w:rPr>
        <w:t xml:space="preserve"> </w:t>
      </w:r>
      <w:proofErr w:type="spellStart"/>
      <w:r w:rsidRPr="00944ECB">
        <w:rPr>
          <w:rFonts w:ascii="FrankRuehl" w:hAnsi="FrankRuehl"/>
          <w:b/>
          <w:bCs/>
          <w:sz w:val="40"/>
          <w:szCs w:val="40"/>
          <w:rtl/>
        </w:rPr>
        <w:t>רא"ם</w:t>
      </w:r>
      <w:proofErr w:type="spellEnd"/>
      <w:r w:rsidRPr="00944ECB">
        <w:rPr>
          <w:rFonts w:ascii="FrankRuehl" w:hAnsi="FrankRuehl"/>
          <w:sz w:val="40"/>
          <w:szCs w:val="40"/>
          <w:rtl/>
        </w:rPr>
        <w:t xml:space="preserve"> </w:t>
      </w:r>
      <w:r w:rsidRPr="00E24521">
        <w:rPr>
          <w:rFonts w:ascii="FrankRuehl" w:hAnsi="FrankRuehl"/>
          <w:sz w:val="28"/>
          <w:szCs w:val="28"/>
          <w:rtl/>
        </w:rPr>
        <w:t xml:space="preserve">בד"ה והועילה תפילה למחצה וכו' </w:t>
      </w:r>
      <w:proofErr w:type="spellStart"/>
      <w:r w:rsidRPr="00E24521">
        <w:rPr>
          <w:rFonts w:ascii="FrankRuehl" w:hAnsi="FrankRuehl"/>
          <w:sz w:val="28"/>
          <w:szCs w:val="28"/>
          <w:rtl/>
        </w:rPr>
        <w:t>דהא</w:t>
      </w:r>
      <w:proofErr w:type="spellEnd"/>
      <w:r w:rsidRPr="00E24521">
        <w:rPr>
          <w:rFonts w:ascii="FrankRuehl" w:hAnsi="FrankRuehl"/>
          <w:sz w:val="28"/>
          <w:szCs w:val="28"/>
          <w:rtl/>
        </w:rPr>
        <w:t xml:space="preserve"> והא גמרא</w:t>
      </w:r>
      <w:r w:rsidRPr="00E24521">
        <w:rPr>
          <w:rStyle w:val="a5"/>
          <w:rFonts w:ascii="FrankRuehl" w:hAnsi="FrankRuehl"/>
          <w:sz w:val="28"/>
          <w:szCs w:val="28"/>
          <w:rtl/>
        </w:rPr>
        <w:footnoteReference w:id="1554"/>
      </w:r>
      <w:r w:rsidRPr="00E24521">
        <w:rPr>
          <w:rFonts w:ascii="FrankRuehl" w:hAnsi="FrankRuehl"/>
          <w:sz w:val="28"/>
          <w:szCs w:val="28"/>
          <w:rtl/>
        </w:rPr>
        <w:t xml:space="preserve"> ע"כ, נ"ב הנחלת יעקב </w:t>
      </w:r>
      <w:r w:rsidR="004748D4">
        <w:rPr>
          <w:rFonts w:ascii="FrankRuehl" w:hAnsi="FrankRuehl"/>
          <w:sz w:val="28"/>
          <w:szCs w:val="28"/>
          <w:rtl/>
        </w:rPr>
        <w:br/>
      </w:r>
      <w:r w:rsidR="004748D4" w:rsidRPr="004748D4">
        <w:rPr>
          <w:rFonts w:ascii="Arial" w:hAnsi="Arial" w:cs="Arial" w:hint="cs"/>
          <w:spacing w:val="420"/>
          <w:sz w:val="28"/>
          <w:szCs w:val="28"/>
          <w:rtl/>
        </w:rPr>
        <w:t> </w:t>
      </w:r>
      <w:r w:rsidRPr="00E24521">
        <w:rPr>
          <w:rFonts w:ascii="FrankRuehl" w:hAnsi="FrankRuehl"/>
          <w:sz w:val="28"/>
          <w:szCs w:val="28"/>
          <w:rtl/>
        </w:rPr>
        <w:t>כתב</w:t>
      </w:r>
      <w:r w:rsidR="00944ECB">
        <w:rPr>
          <w:rFonts w:ascii="FrankRuehl" w:hAnsi="FrankRuehl" w:hint="cs"/>
          <w:sz w:val="28"/>
          <w:szCs w:val="28"/>
          <w:rtl/>
        </w:rPr>
        <w:t xml:space="preserve"> </w:t>
      </w:r>
      <w:r w:rsidRPr="00E24521">
        <w:rPr>
          <w:rFonts w:ascii="FrankRuehl" w:hAnsi="FrankRuehl"/>
          <w:sz w:val="28"/>
          <w:szCs w:val="28"/>
          <w:rtl/>
        </w:rPr>
        <w:t xml:space="preserve">הכא ע"ד </w:t>
      </w:r>
      <w:proofErr w:type="spellStart"/>
      <w:r w:rsidRPr="00E24521">
        <w:rPr>
          <w:rFonts w:ascii="FrankRuehl" w:hAnsi="FrankRuehl"/>
          <w:sz w:val="28"/>
          <w:szCs w:val="28"/>
          <w:rtl/>
        </w:rPr>
        <w:t>הרא"ם</w:t>
      </w:r>
      <w:proofErr w:type="spellEnd"/>
      <w:r w:rsidRPr="00E24521">
        <w:rPr>
          <w:rFonts w:ascii="FrankRuehl" w:hAnsi="FrankRuehl"/>
          <w:sz w:val="28"/>
          <w:szCs w:val="28"/>
          <w:rtl/>
        </w:rPr>
        <w:t xml:space="preserve"> עיין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בזה בפרשת שמיני</w:t>
      </w:r>
      <w:r w:rsidRPr="00E24521">
        <w:rPr>
          <w:rStyle w:val="a5"/>
          <w:rFonts w:ascii="FrankRuehl" w:hAnsi="FrankRuehl"/>
          <w:sz w:val="28"/>
          <w:szCs w:val="28"/>
          <w:rtl/>
        </w:rPr>
        <w:footnoteReference w:id="1555"/>
      </w:r>
      <w:r w:rsidRPr="00E24521">
        <w:rPr>
          <w:rFonts w:ascii="FrankRuehl" w:hAnsi="FrankRuehl"/>
          <w:sz w:val="28"/>
          <w:szCs w:val="28"/>
          <w:rtl/>
        </w:rPr>
        <w:t xml:space="preserve"> ע"כ וראיתי לו שם בד"ה אל תקרי בכבודי אלא במכובדי וכו' שכתב על קושיה הגאון ואני אומר </w:t>
      </w:r>
      <w:proofErr w:type="spellStart"/>
      <w:r w:rsidRPr="00E24521">
        <w:rPr>
          <w:rFonts w:ascii="FrankRuehl" w:hAnsi="FrankRuehl"/>
          <w:sz w:val="28"/>
          <w:szCs w:val="28"/>
          <w:rtl/>
        </w:rPr>
        <w:t>מטונך</w:t>
      </w:r>
      <w:proofErr w:type="spellEnd"/>
      <w:r w:rsidRPr="00E24521">
        <w:rPr>
          <w:rFonts w:ascii="FrankRuehl" w:hAnsi="FrankRuehl"/>
          <w:sz w:val="28"/>
          <w:szCs w:val="28"/>
          <w:rtl/>
        </w:rPr>
        <w:t xml:space="preserve"> וכו' ע"ש</w:t>
      </w:r>
      <w:r w:rsidRPr="00E24521">
        <w:rPr>
          <w:rStyle w:val="a5"/>
          <w:rFonts w:ascii="FrankRuehl" w:hAnsi="FrankRuehl"/>
          <w:sz w:val="28"/>
          <w:szCs w:val="28"/>
          <w:rtl/>
        </w:rPr>
        <w:footnoteReference w:id="1556"/>
      </w:r>
      <w:r w:rsidRPr="00E24521">
        <w:rPr>
          <w:rFonts w:ascii="FrankRuehl" w:hAnsi="FrankRuehl"/>
          <w:sz w:val="28"/>
          <w:szCs w:val="28"/>
          <w:rtl/>
        </w:rPr>
        <w:t xml:space="preserve">, וכוונתו בזה </w:t>
      </w:r>
      <w:r w:rsidRPr="00E24521">
        <w:rPr>
          <w:rFonts w:ascii="FrankRuehl" w:hAnsi="FrankRuehl"/>
          <w:sz w:val="28"/>
          <w:szCs w:val="28"/>
          <w:rtl/>
        </w:rPr>
        <w:lastRenderedPageBreak/>
        <w:t xml:space="preserve">ג"כ לתרץ </w:t>
      </w:r>
      <w:proofErr w:type="spellStart"/>
      <w:r w:rsidRPr="00E24521">
        <w:rPr>
          <w:rFonts w:ascii="FrankRuehl" w:hAnsi="FrankRuehl"/>
          <w:sz w:val="28"/>
          <w:szCs w:val="28"/>
          <w:rtl/>
        </w:rPr>
        <w:t>קושית</w:t>
      </w:r>
      <w:proofErr w:type="spellEnd"/>
      <w:r w:rsidRPr="00E24521">
        <w:rPr>
          <w:rFonts w:ascii="FrankRuehl" w:hAnsi="FrankRuehl"/>
          <w:sz w:val="28"/>
          <w:szCs w:val="28"/>
          <w:rtl/>
        </w:rPr>
        <w:t xml:space="preserve"> הגאון </w:t>
      </w:r>
      <w:proofErr w:type="spellStart"/>
      <w:r w:rsidRPr="00E24521">
        <w:rPr>
          <w:rFonts w:ascii="FrankRuehl" w:hAnsi="FrankRuehl"/>
          <w:sz w:val="28"/>
          <w:szCs w:val="28"/>
          <w:rtl/>
        </w:rPr>
        <w:t>דהכא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ור"ל</w:t>
      </w:r>
      <w:proofErr w:type="spellEnd"/>
      <w:r w:rsidRPr="00E24521">
        <w:rPr>
          <w:rFonts w:ascii="FrankRuehl" w:hAnsi="FrankRuehl"/>
          <w:sz w:val="28"/>
          <w:szCs w:val="28"/>
          <w:rtl/>
        </w:rPr>
        <w:t xml:space="preserve"> שאם מעון העגל בלבד היו מתים אלעזר ואיתמר, אלא לפי שנדב ואביהוא כבר יש להם </w:t>
      </w:r>
      <w:proofErr w:type="spellStart"/>
      <w:r w:rsidRPr="00E24521">
        <w:rPr>
          <w:rFonts w:ascii="FrankRuehl" w:hAnsi="FrankRuehl"/>
          <w:sz w:val="28"/>
          <w:szCs w:val="28"/>
          <w:rtl/>
        </w:rPr>
        <w:t>עון</w:t>
      </w:r>
      <w:proofErr w:type="spellEnd"/>
      <w:r w:rsidRPr="00E24521">
        <w:rPr>
          <w:rFonts w:ascii="FrankRuehl" w:hAnsi="FrankRuehl"/>
          <w:sz w:val="28"/>
          <w:szCs w:val="28"/>
          <w:rtl/>
        </w:rPr>
        <w:t xml:space="preserve"> שהציצו בשכינה מתו הם, </w:t>
      </w:r>
      <w:proofErr w:type="spellStart"/>
      <w:r w:rsidRPr="00E24521">
        <w:rPr>
          <w:rFonts w:ascii="FrankRuehl" w:hAnsi="FrankRuehl"/>
          <w:sz w:val="28"/>
          <w:szCs w:val="28"/>
          <w:rtl/>
        </w:rPr>
        <w:t>ולע"ד</w:t>
      </w:r>
      <w:proofErr w:type="spellEnd"/>
      <w:r w:rsidRPr="00E24521">
        <w:rPr>
          <w:rFonts w:ascii="FrankRuehl" w:hAnsi="FrankRuehl"/>
          <w:sz w:val="28"/>
          <w:szCs w:val="28"/>
          <w:rtl/>
        </w:rPr>
        <w:t xml:space="preserve"> אפשר דהוא בכלל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הגאון </w:t>
      </w:r>
      <w:proofErr w:type="spellStart"/>
      <w:r w:rsidRPr="00E24521">
        <w:rPr>
          <w:rFonts w:ascii="FrankRuehl" w:hAnsi="FrankRuehl"/>
          <w:sz w:val="28"/>
          <w:szCs w:val="28"/>
          <w:rtl/>
        </w:rPr>
        <w:t>דהא</w:t>
      </w:r>
      <w:proofErr w:type="spellEnd"/>
      <w:r w:rsidRPr="00E24521">
        <w:rPr>
          <w:rFonts w:ascii="FrankRuehl" w:hAnsi="FrankRuehl"/>
          <w:sz w:val="28"/>
          <w:szCs w:val="28"/>
          <w:rtl/>
        </w:rPr>
        <w:t xml:space="preserve"> והא </w:t>
      </w:r>
      <w:proofErr w:type="spellStart"/>
      <w:r w:rsidRPr="00E24521">
        <w:rPr>
          <w:rFonts w:ascii="FrankRuehl" w:hAnsi="FrankRuehl"/>
          <w:sz w:val="28"/>
          <w:szCs w:val="28"/>
          <w:rtl/>
        </w:rPr>
        <w:t>גרמא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דבלאו</w:t>
      </w:r>
      <w:proofErr w:type="spellEnd"/>
      <w:r w:rsidRPr="00E24521">
        <w:rPr>
          <w:rFonts w:ascii="FrankRuehl" w:hAnsi="FrankRuehl"/>
          <w:sz w:val="28"/>
          <w:szCs w:val="28"/>
          <w:rtl/>
        </w:rPr>
        <w:t xml:space="preserve"> הכי היו מתים אחיהם ומאי חזית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אלא לפי שכבר יש אתם אידך </w:t>
      </w:r>
      <w:proofErr w:type="spellStart"/>
      <w:r w:rsidRPr="00E24521">
        <w:rPr>
          <w:rFonts w:ascii="FrankRuehl" w:hAnsi="FrankRuehl"/>
          <w:sz w:val="28"/>
          <w:szCs w:val="28"/>
          <w:rtl/>
        </w:rPr>
        <w:t>עון</w:t>
      </w:r>
      <w:proofErr w:type="spellEnd"/>
      <w:r w:rsidRPr="00E24521">
        <w:rPr>
          <w:rFonts w:ascii="FrankRuehl" w:hAnsi="FrankRuehl"/>
          <w:sz w:val="28"/>
          <w:szCs w:val="28"/>
          <w:rtl/>
        </w:rPr>
        <w:t xml:space="preserve"> לכן הא והא </w:t>
      </w:r>
      <w:proofErr w:type="spellStart"/>
      <w:r w:rsidRPr="00E24521">
        <w:rPr>
          <w:rFonts w:ascii="FrankRuehl" w:hAnsi="FrankRuehl"/>
          <w:sz w:val="28"/>
          <w:szCs w:val="28"/>
          <w:rtl/>
        </w:rPr>
        <w:t>גרמא</w:t>
      </w:r>
      <w:proofErr w:type="spellEnd"/>
      <w:r w:rsidRPr="00E24521">
        <w:rPr>
          <w:rFonts w:ascii="FrankRuehl" w:hAnsi="FrankRuehl"/>
          <w:sz w:val="28"/>
          <w:szCs w:val="28"/>
          <w:rtl/>
        </w:rPr>
        <w:t xml:space="preserve"> להו ולא לאחיהם.</w:t>
      </w:r>
      <w:r w:rsidR="005B052A">
        <w:rPr>
          <w:rFonts w:ascii="FrankRuehl" w:hAnsi="FrankRuehl"/>
          <w:sz w:val="28"/>
          <w:szCs w:val="28"/>
          <w:rtl/>
        </w:rPr>
        <w:tab/>
      </w:r>
      <w:r w:rsidR="004748D4">
        <w:rPr>
          <w:rFonts w:ascii="FrankRuehl" w:hAnsi="FrankRuehl"/>
          <w:sz w:val="28"/>
          <w:szCs w:val="28"/>
          <w:rtl/>
        </w:rPr>
        <w:tab/>
      </w:r>
    </w:p>
    <w:p w14:paraId="40A8B02C" w14:textId="77777777" w:rsidR="00A40D52" w:rsidRDefault="00912F03" w:rsidP="005B052A">
      <w:pPr>
        <w:jc w:val="distribute"/>
        <w:rPr>
          <w:rFonts w:ascii="FrankRuehl" w:hAnsi="FrankRuehl"/>
          <w:sz w:val="28"/>
          <w:szCs w:val="28"/>
          <w:rtl/>
        </w:rPr>
      </w:pPr>
      <w:r w:rsidRPr="005B052A">
        <w:rPr>
          <w:rStyle w:val="ac"/>
          <w:rtl/>
        </w:rPr>
        <w:t>ודע</w:t>
      </w:r>
      <w:r w:rsidRPr="00E24521">
        <w:rPr>
          <w:rFonts w:ascii="FrankRuehl" w:hAnsi="FrankRuehl"/>
          <w:sz w:val="28"/>
          <w:szCs w:val="28"/>
          <w:rtl/>
        </w:rPr>
        <w:t xml:space="preserve"> </w:t>
      </w:r>
      <w:proofErr w:type="spellStart"/>
      <w:r w:rsidRPr="00E24521">
        <w:rPr>
          <w:rFonts w:ascii="FrankRuehl" w:hAnsi="FrankRuehl"/>
          <w:sz w:val="28"/>
          <w:szCs w:val="28"/>
          <w:rtl/>
        </w:rPr>
        <w:t>דבעיקר</w:t>
      </w:r>
      <w:proofErr w:type="spellEnd"/>
      <w:r w:rsidRPr="00E24521">
        <w:rPr>
          <w:rFonts w:ascii="FrankRuehl" w:hAnsi="FrankRuehl"/>
          <w:sz w:val="28"/>
          <w:szCs w:val="28"/>
          <w:rtl/>
        </w:rPr>
        <w:t xml:space="preserve"> דברי רש"י לכאורה קשה </w:t>
      </w:r>
      <w:proofErr w:type="spellStart"/>
      <w:r w:rsidRPr="00E24521">
        <w:rPr>
          <w:rFonts w:ascii="FrankRuehl" w:hAnsi="FrankRuehl"/>
          <w:sz w:val="28"/>
          <w:szCs w:val="28"/>
          <w:rtl/>
        </w:rPr>
        <w:t>דעוד</w:t>
      </w:r>
      <w:proofErr w:type="spellEnd"/>
      <w:r w:rsidRPr="00E24521">
        <w:rPr>
          <w:rFonts w:ascii="FrankRuehl" w:hAnsi="FrankRuehl"/>
          <w:sz w:val="28"/>
          <w:szCs w:val="28"/>
          <w:rtl/>
        </w:rPr>
        <w:t xml:space="preserve"> צריך לומר לפרש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ואתפלל גם בעד אהרן </w:t>
      </w:r>
      <w:r w:rsidR="005B052A">
        <w:rPr>
          <w:rFonts w:ascii="FrankRuehl" w:hAnsi="FrankRuehl"/>
          <w:sz w:val="28"/>
          <w:szCs w:val="28"/>
          <w:rtl/>
        </w:rPr>
        <w:br/>
      </w:r>
      <w:r w:rsidR="005B052A" w:rsidRPr="005B052A">
        <w:rPr>
          <w:rFonts w:ascii="Arial" w:hAnsi="Arial" w:cs="Arial" w:hint="cs"/>
          <w:spacing w:val="442"/>
          <w:sz w:val="28"/>
          <w:szCs w:val="28"/>
          <w:rtl/>
        </w:rPr>
        <w:t> </w:t>
      </w:r>
      <w:r w:rsidRPr="00E24521">
        <w:rPr>
          <w:rFonts w:ascii="FrankRuehl" w:hAnsi="FrankRuehl"/>
          <w:sz w:val="28"/>
          <w:szCs w:val="28"/>
          <w:rtl/>
        </w:rPr>
        <w:t xml:space="preserve">שהועילה תפילה למחצה אימא שהועילה התפילה לכל, ונדב ואביהוא לא מתו אלא מאידך </w:t>
      </w:r>
      <w:proofErr w:type="spellStart"/>
      <w:r w:rsidRPr="00E24521">
        <w:rPr>
          <w:rFonts w:ascii="FrankRuehl" w:hAnsi="FrankRuehl"/>
          <w:sz w:val="28"/>
          <w:szCs w:val="28"/>
          <w:rtl/>
        </w:rPr>
        <w:t>עון</w:t>
      </w:r>
      <w:proofErr w:type="spellEnd"/>
      <w:r w:rsidRPr="00E24521">
        <w:rPr>
          <w:rFonts w:ascii="FrankRuehl" w:hAnsi="FrankRuehl"/>
          <w:sz w:val="28"/>
          <w:szCs w:val="28"/>
          <w:rtl/>
        </w:rPr>
        <w:t xml:space="preserve"> שהציצו בשכינה, אבל בלאו הכי לא היו מתו לא הם ולא אחיהם כיון שכבר התפלל משה בעדם, ומנא לן לומר </w:t>
      </w:r>
      <w:proofErr w:type="spellStart"/>
      <w:r w:rsidRPr="00E24521">
        <w:rPr>
          <w:rFonts w:ascii="FrankRuehl" w:hAnsi="FrankRuehl"/>
          <w:sz w:val="28"/>
          <w:szCs w:val="28"/>
          <w:rtl/>
        </w:rPr>
        <w:t>דהא</w:t>
      </w:r>
      <w:proofErr w:type="spellEnd"/>
      <w:r w:rsidRPr="00E24521">
        <w:rPr>
          <w:rFonts w:ascii="FrankRuehl" w:hAnsi="FrankRuehl"/>
          <w:sz w:val="28"/>
          <w:szCs w:val="28"/>
          <w:rtl/>
        </w:rPr>
        <w:t xml:space="preserve"> והא </w:t>
      </w:r>
      <w:proofErr w:type="spellStart"/>
      <w:r w:rsidRPr="00E24521">
        <w:rPr>
          <w:rFonts w:ascii="FrankRuehl" w:hAnsi="FrankRuehl"/>
          <w:sz w:val="28"/>
          <w:szCs w:val="28"/>
          <w:rtl/>
        </w:rPr>
        <w:t>גרמא</w:t>
      </w:r>
      <w:proofErr w:type="spellEnd"/>
      <w:r w:rsidRPr="00E24521">
        <w:rPr>
          <w:rFonts w:ascii="FrankRuehl" w:hAnsi="FrankRuehl"/>
          <w:sz w:val="28"/>
          <w:szCs w:val="28"/>
          <w:rtl/>
        </w:rPr>
        <w:t xml:space="preserve">, וגם מלבד זה קשה </w:t>
      </w:r>
      <w:proofErr w:type="spellStart"/>
      <w:r w:rsidRPr="00E24521">
        <w:rPr>
          <w:rFonts w:ascii="FrankRuehl" w:hAnsi="FrankRuehl"/>
          <w:sz w:val="28"/>
          <w:szCs w:val="28"/>
          <w:rtl/>
        </w:rPr>
        <w:t>דהא</w:t>
      </w:r>
      <w:proofErr w:type="spellEnd"/>
      <w:r w:rsidRPr="00E24521">
        <w:rPr>
          <w:rFonts w:ascii="FrankRuehl" w:hAnsi="FrankRuehl"/>
          <w:sz w:val="28"/>
          <w:szCs w:val="28"/>
          <w:rtl/>
        </w:rPr>
        <w:t xml:space="preserve"> כתיב</w:t>
      </w:r>
      <w:r w:rsidRPr="00E24521">
        <w:rPr>
          <w:rStyle w:val="a5"/>
          <w:rFonts w:ascii="FrankRuehl" w:hAnsi="FrankRuehl"/>
          <w:sz w:val="28"/>
          <w:szCs w:val="28"/>
          <w:rtl/>
        </w:rPr>
        <w:footnoteReference w:id="1557"/>
      </w:r>
      <w:r w:rsidRPr="00E24521">
        <w:rPr>
          <w:rFonts w:ascii="FrankRuehl" w:hAnsi="FrankRuehl"/>
          <w:sz w:val="28"/>
          <w:szCs w:val="28"/>
          <w:rtl/>
        </w:rPr>
        <w:t xml:space="preserve"> "ובנים לא יומתו על אבות", וגם הכא היו גדולים ולא היו ברשות אביהם וגם לא שייך הא </w:t>
      </w:r>
      <w:proofErr w:type="spellStart"/>
      <w:r w:rsidRPr="00E24521">
        <w:rPr>
          <w:rFonts w:ascii="FrankRuehl" w:hAnsi="FrankRuehl"/>
          <w:sz w:val="28"/>
          <w:szCs w:val="28"/>
          <w:rtl/>
        </w:rPr>
        <w:t>דאוחזין</w:t>
      </w:r>
      <w:proofErr w:type="spellEnd"/>
      <w:r w:rsidRPr="00E24521">
        <w:rPr>
          <w:rFonts w:ascii="FrankRuehl" w:hAnsi="FrankRuehl"/>
          <w:sz w:val="28"/>
          <w:szCs w:val="28"/>
          <w:rtl/>
        </w:rPr>
        <w:t xml:space="preserve"> מעשה אבותיהם בידיהם, ועכ"פ לא יענשו הבנים </w:t>
      </w:r>
      <w:proofErr w:type="spellStart"/>
      <w:r w:rsidRPr="00E24521">
        <w:rPr>
          <w:rFonts w:ascii="FrankRuehl" w:hAnsi="FrankRuehl"/>
          <w:sz w:val="28"/>
          <w:szCs w:val="28"/>
          <w:rtl/>
        </w:rPr>
        <w:t>בעון</w:t>
      </w:r>
      <w:proofErr w:type="spellEnd"/>
      <w:r w:rsidRPr="00E24521">
        <w:rPr>
          <w:rFonts w:ascii="FrankRuehl" w:hAnsi="FrankRuehl"/>
          <w:sz w:val="28"/>
          <w:szCs w:val="28"/>
          <w:rtl/>
        </w:rPr>
        <w:t xml:space="preserve"> אבות </w:t>
      </w:r>
      <w:proofErr w:type="spellStart"/>
      <w:r w:rsidRPr="00E24521">
        <w:rPr>
          <w:rFonts w:ascii="FrankRuehl" w:hAnsi="FrankRuehl"/>
          <w:sz w:val="28"/>
          <w:szCs w:val="28"/>
          <w:rtl/>
        </w:rPr>
        <w:t>בכה"ג</w:t>
      </w:r>
      <w:proofErr w:type="spellEnd"/>
      <w:r w:rsidRPr="00E24521">
        <w:rPr>
          <w:rFonts w:ascii="FrankRuehl" w:hAnsi="FrankRuehl"/>
          <w:sz w:val="28"/>
          <w:szCs w:val="28"/>
          <w:rtl/>
        </w:rPr>
        <w:t xml:space="preserve"> ומנא לן הכא לומר </w:t>
      </w:r>
      <w:proofErr w:type="spellStart"/>
      <w:r w:rsidRPr="00E24521">
        <w:rPr>
          <w:rFonts w:ascii="FrankRuehl" w:hAnsi="FrankRuehl"/>
          <w:sz w:val="28"/>
          <w:szCs w:val="28"/>
          <w:rtl/>
        </w:rPr>
        <w:t>דעון</w:t>
      </w:r>
      <w:proofErr w:type="spellEnd"/>
      <w:r w:rsidRPr="00E24521">
        <w:rPr>
          <w:rFonts w:ascii="FrankRuehl" w:hAnsi="FrankRuehl"/>
          <w:sz w:val="28"/>
          <w:szCs w:val="28"/>
          <w:rtl/>
        </w:rPr>
        <w:t xml:space="preserve"> אביהם גרם להם המחצה ויותר עדיף לומר </w:t>
      </w:r>
      <w:proofErr w:type="spellStart"/>
      <w:r w:rsidRPr="00E24521">
        <w:rPr>
          <w:rFonts w:ascii="FrankRuehl" w:hAnsi="FrankRuehl"/>
          <w:sz w:val="28"/>
          <w:szCs w:val="28"/>
          <w:rtl/>
        </w:rPr>
        <w:t>דבאחת</w:t>
      </w:r>
      <w:proofErr w:type="spellEnd"/>
      <w:r w:rsidRPr="00E24521">
        <w:rPr>
          <w:rFonts w:ascii="FrankRuehl" w:hAnsi="FrankRuehl"/>
          <w:sz w:val="28"/>
          <w:szCs w:val="28"/>
          <w:rtl/>
        </w:rPr>
        <w:t xml:space="preserve"> ועלתה להם.</w:t>
      </w:r>
      <w:r w:rsidR="005B052A">
        <w:rPr>
          <w:rFonts w:ascii="FrankRuehl" w:hAnsi="FrankRuehl"/>
          <w:sz w:val="28"/>
          <w:szCs w:val="28"/>
          <w:rtl/>
        </w:rPr>
        <w:tab/>
      </w:r>
    </w:p>
    <w:p w14:paraId="71B71708" w14:textId="2868343C" w:rsidR="008B69CD" w:rsidRPr="005B052A" w:rsidRDefault="008B69CD" w:rsidP="005B052A">
      <w:pPr>
        <w:jc w:val="distribute"/>
        <w:rPr>
          <w:rStyle w:val="ac"/>
          <w:rtl/>
        </w:rPr>
      </w:pPr>
    </w:p>
    <w:p w14:paraId="5097E32D" w14:textId="0F64D489" w:rsidR="00912F03" w:rsidRPr="00E24521" w:rsidRDefault="00912F03" w:rsidP="005B052A">
      <w:pPr>
        <w:jc w:val="distribute"/>
        <w:rPr>
          <w:rFonts w:ascii="FrankRuehl" w:hAnsi="FrankRuehl"/>
          <w:sz w:val="28"/>
          <w:szCs w:val="28"/>
          <w:rtl/>
        </w:rPr>
      </w:pPr>
      <w:r w:rsidRPr="005B052A">
        <w:rPr>
          <w:rStyle w:val="ac"/>
          <w:rtl/>
        </w:rPr>
        <w:t>וְעַתָּה</w:t>
      </w:r>
      <w:r w:rsidRPr="00E24521">
        <w:rPr>
          <w:rFonts w:ascii="FrankRuehl" w:hAnsi="FrankRuehl"/>
          <w:b/>
          <w:bCs/>
          <w:sz w:val="28"/>
          <w:szCs w:val="28"/>
          <w:rtl/>
        </w:rPr>
        <w:t xml:space="preserve"> יִשְׂרָאֵל מָה יְהֹוָה </w:t>
      </w:r>
      <w:proofErr w:type="spellStart"/>
      <w:r w:rsidRPr="00E24521">
        <w:rPr>
          <w:rFonts w:ascii="FrankRuehl" w:hAnsi="FrankRuehl"/>
          <w:b/>
          <w:bCs/>
          <w:sz w:val="28"/>
          <w:szCs w:val="28"/>
          <w:rtl/>
        </w:rPr>
        <w:t>אֱלֹהֶיך</w:t>
      </w:r>
      <w:proofErr w:type="spellEnd"/>
      <w:r w:rsidRPr="00E24521">
        <w:rPr>
          <w:rFonts w:ascii="FrankRuehl" w:hAnsi="FrankRuehl"/>
          <w:b/>
          <w:bCs/>
          <w:sz w:val="28"/>
          <w:szCs w:val="28"/>
          <w:rtl/>
        </w:rPr>
        <w:t xml:space="preserve">ָ שֹׁאֵל מֵעִמָּךְ כִּי אִם לְיִרְאָה אֶת יְהֹוָה </w:t>
      </w:r>
      <w:proofErr w:type="spellStart"/>
      <w:r w:rsidRPr="00E24521">
        <w:rPr>
          <w:rFonts w:ascii="FrankRuehl" w:hAnsi="FrankRuehl"/>
          <w:b/>
          <w:bCs/>
          <w:sz w:val="28"/>
          <w:szCs w:val="28"/>
          <w:rtl/>
        </w:rPr>
        <w:t>אֱלֹהֶיך</w:t>
      </w:r>
      <w:proofErr w:type="spellEnd"/>
      <w:r w:rsidRPr="00E24521">
        <w:rPr>
          <w:rFonts w:ascii="FrankRuehl" w:hAnsi="FrankRuehl"/>
          <w:b/>
          <w:bCs/>
          <w:sz w:val="28"/>
          <w:szCs w:val="28"/>
          <w:rtl/>
        </w:rPr>
        <w:t xml:space="preserve">ָ לָלֶכֶת בְּכָל דְּרָכָיו </w:t>
      </w:r>
      <w:r w:rsidR="005B052A">
        <w:rPr>
          <w:rFonts w:ascii="FrankRuehl" w:hAnsi="FrankRuehl"/>
          <w:b/>
          <w:bCs/>
          <w:sz w:val="28"/>
          <w:szCs w:val="28"/>
          <w:rtl/>
        </w:rPr>
        <w:br/>
      </w:r>
      <w:r w:rsidR="005B052A" w:rsidRPr="005B052A">
        <w:rPr>
          <w:rFonts w:ascii="Arial" w:hAnsi="Arial" w:cs="Arial" w:hint="cs"/>
          <w:b/>
          <w:bCs/>
          <w:spacing w:val="655"/>
          <w:sz w:val="28"/>
          <w:szCs w:val="28"/>
          <w:rtl/>
        </w:rPr>
        <w:t> </w:t>
      </w:r>
      <w:r w:rsidRPr="00E24521">
        <w:rPr>
          <w:rFonts w:ascii="FrankRuehl" w:hAnsi="FrankRuehl"/>
          <w:b/>
          <w:bCs/>
          <w:sz w:val="28"/>
          <w:szCs w:val="28"/>
          <w:rtl/>
        </w:rPr>
        <w:t xml:space="preserve">וּלְאַהֲבָה אֹתוֹ וְלַעֲבֹד אֶת יְהֹוָה </w:t>
      </w:r>
      <w:proofErr w:type="spellStart"/>
      <w:r w:rsidRPr="00E24521">
        <w:rPr>
          <w:rFonts w:ascii="FrankRuehl" w:hAnsi="FrankRuehl"/>
          <w:b/>
          <w:bCs/>
          <w:sz w:val="28"/>
          <w:szCs w:val="28"/>
          <w:rtl/>
        </w:rPr>
        <w:t>אֱלֹהֶיך</w:t>
      </w:r>
      <w:proofErr w:type="spellEnd"/>
      <w:r w:rsidRPr="00E24521">
        <w:rPr>
          <w:rFonts w:ascii="FrankRuehl" w:hAnsi="FrankRuehl"/>
          <w:b/>
          <w:bCs/>
          <w:sz w:val="28"/>
          <w:szCs w:val="28"/>
          <w:rtl/>
        </w:rPr>
        <w:t>ָ בְּכָל לְבָבְךָ וּבְכָל נַפְשֶׁךָ</w:t>
      </w:r>
      <w:r w:rsidRPr="00E24521">
        <w:rPr>
          <w:rFonts w:ascii="FrankRuehl" w:hAnsi="FrankRuehl"/>
          <w:sz w:val="28"/>
          <w:szCs w:val="28"/>
          <w:rtl/>
        </w:rPr>
        <w:t xml:space="preserve"> (דברים י, </w:t>
      </w:r>
      <w:proofErr w:type="spellStart"/>
      <w:r w:rsidRPr="00E24521">
        <w:rPr>
          <w:rFonts w:ascii="FrankRuehl" w:hAnsi="FrankRuehl"/>
          <w:sz w:val="28"/>
          <w:szCs w:val="28"/>
          <w:rtl/>
        </w:rPr>
        <w:t>יב</w:t>
      </w:r>
      <w:proofErr w:type="spellEnd"/>
      <w:r w:rsidRPr="00E24521">
        <w:rPr>
          <w:rFonts w:ascii="FrankRuehl" w:hAnsi="FrankRuehl"/>
          <w:sz w:val="28"/>
          <w:szCs w:val="28"/>
          <w:rtl/>
        </w:rPr>
        <w:t>).</w:t>
      </w:r>
      <w:r w:rsidR="005B052A">
        <w:rPr>
          <w:rFonts w:ascii="FrankRuehl" w:hAnsi="FrankRuehl"/>
          <w:sz w:val="28"/>
          <w:szCs w:val="28"/>
          <w:rtl/>
        </w:rPr>
        <w:tab/>
      </w:r>
    </w:p>
    <w:p w14:paraId="725EED95" w14:textId="77777777" w:rsidR="00A40D52" w:rsidRDefault="00912F03" w:rsidP="005B052A">
      <w:pPr>
        <w:jc w:val="distribute"/>
        <w:rPr>
          <w:rFonts w:ascii="FrankRuehl" w:hAnsi="FrankRuehl"/>
          <w:sz w:val="28"/>
          <w:szCs w:val="28"/>
          <w:rtl/>
        </w:rPr>
      </w:pPr>
      <w:r w:rsidRPr="005B052A">
        <w:rPr>
          <w:rStyle w:val="ac"/>
          <w:rtl/>
        </w:rPr>
        <w:t>"ועתה</w:t>
      </w:r>
      <w:r w:rsidRPr="00E24521">
        <w:rPr>
          <w:rFonts w:ascii="FrankRuehl" w:hAnsi="FrankRuehl"/>
          <w:sz w:val="28"/>
          <w:szCs w:val="28"/>
          <w:rtl/>
        </w:rPr>
        <w:t xml:space="preserve"> ישראל מה ה' </w:t>
      </w:r>
      <w:proofErr w:type="spellStart"/>
      <w:r w:rsidRPr="00E24521">
        <w:rPr>
          <w:rFonts w:ascii="FrankRuehl" w:hAnsi="FrankRuehl"/>
          <w:sz w:val="28"/>
          <w:szCs w:val="28"/>
          <w:rtl/>
        </w:rPr>
        <w:t>אלקיך</w:t>
      </w:r>
      <w:proofErr w:type="spellEnd"/>
      <w:r w:rsidRPr="00E24521">
        <w:rPr>
          <w:rFonts w:ascii="FrankRuehl" w:hAnsi="FrankRuehl"/>
          <w:sz w:val="28"/>
          <w:szCs w:val="28"/>
          <w:rtl/>
        </w:rPr>
        <w:t xml:space="preserve"> שואל מעמך"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נראה </w:t>
      </w:r>
      <w:proofErr w:type="spellStart"/>
      <w:r w:rsidRPr="00E24521">
        <w:rPr>
          <w:rFonts w:ascii="FrankRuehl" w:hAnsi="FrankRuehl"/>
          <w:sz w:val="28"/>
          <w:szCs w:val="28"/>
          <w:rtl/>
        </w:rPr>
        <w:t>דר"ל</w:t>
      </w:r>
      <w:proofErr w:type="spellEnd"/>
      <w:r w:rsidRPr="00E24521">
        <w:rPr>
          <w:rFonts w:ascii="FrankRuehl" w:hAnsi="FrankRuehl"/>
          <w:sz w:val="28"/>
          <w:szCs w:val="28"/>
          <w:rtl/>
        </w:rPr>
        <w:t xml:space="preserve"> אם חכמת מה </w:t>
      </w:r>
      <w:proofErr w:type="spellStart"/>
      <w:r w:rsidRPr="00E24521">
        <w:rPr>
          <w:rFonts w:ascii="FrankRuehl" w:hAnsi="FrankRuehl"/>
          <w:sz w:val="28"/>
          <w:szCs w:val="28"/>
          <w:rtl/>
        </w:rPr>
        <w:t>תתן</w:t>
      </w:r>
      <w:proofErr w:type="spellEnd"/>
      <w:r w:rsidRPr="00E24521">
        <w:rPr>
          <w:rFonts w:ascii="FrankRuehl" w:hAnsi="FrankRuehl"/>
          <w:sz w:val="28"/>
          <w:szCs w:val="28"/>
          <w:rtl/>
        </w:rPr>
        <w:t xml:space="preserve"> לו </w:t>
      </w:r>
      <w:proofErr w:type="spellStart"/>
      <w:r w:rsidRPr="00E24521">
        <w:rPr>
          <w:rFonts w:ascii="FrankRuehl" w:hAnsi="FrankRuehl"/>
          <w:sz w:val="28"/>
          <w:szCs w:val="28"/>
          <w:rtl/>
        </w:rPr>
        <w:t>דמ"ש</w:t>
      </w:r>
      <w:proofErr w:type="spellEnd"/>
      <w:r w:rsidRPr="00E24521">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812"/>
          <w:sz w:val="28"/>
          <w:szCs w:val="28"/>
          <w:rtl/>
        </w:rPr>
        <w:t> </w:t>
      </w:r>
      <w:r w:rsidRPr="00E24521">
        <w:rPr>
          <w:rFonts w:ascii="FrankRuehl" w:hAnsi="FrankRuehl"/>
          <w:sz w:val="28"/>
          <w:szCs w:val="28"/>
          <w:rtl/>
        </w:rPr>
        <w:t xml:space="preserve">"ליראה" וכו' הוא לטוב לך ולא להנאתו, </w:t>
      </w:r>
      <w:proofErr w:type="spellStart"/>
      <w:r w:rsidRPr="00E24521">
        <w:rPr>
          <w:rFonts w:ascii="FrankRuehl" w:hAnsi="FrankRuehl"/>
          <w:sz w:val="28"/>
          <w:szCs w:val="28"/>
          <w:rtl/>
        </w:rPr>
        <w:t>ובשלמא</w:t>
      </w:r>
      <w:proofErr w:type="spellEnd"/>
      <w:r w:rsidRPr="00E24521">
        <w:rPr>
          <w:rFonts w:ascii="FrankRuehl" w:hAnsi="FrankRuehl"/>
          <w:sz w:val="28"/>
          <w:szCs w:val="28"/>
          <w:rtl/>
        </w:rPr>
        <w:t xml:space="preserve"> מלך בשר ודם תוכל לומר </w:t>
      </w:r>
      <w:proofErr w:type="spellStart"/>
      <w:r w:rsidRPr="00E24521">
        <w:rPr>
          <w:rFonts w:ascii="FrankRuehl" w:hAnsi="FrankRuehl"/>
          <w:sz w:val="28"/>
          <w:szCs w:val="28"/>
          <w:rtl/>
        </w:rPr>
        <w:t>דלכבוד</w:t>
      </w:r>
      <w:proofErr w:type="spellEnd"/>
      <w:r w:rsidRPr="00E24521">
        <w:rPr>
          <w:rFonts w:ascii="FrankRuehl" w:hAnsi="FrankRuehl"/>
          <w:sz w:val="28"/>
          <w:szCs w:val="28"/>
          <w:rtl/>
        </w:rPr>
        <w:t xml:space="preserve"> עצמו דורש, אבל אני ה' בלי שום פנייה אלא לטוב לך בלבד, ובזה יובן מש"ה במשלי י"ט</w:t>
      </w:r>
      <w:r w:rsidRPr="00E24521">
        <w:rPr>
          <w:rStyle w:val="a5"/>
          <w:rFonts w:ascii="FrankRuehl" w:hAnsi="FrankRuehl"/>
          <w:sz w:val="28"/>
          <w:szCs w:val="28"/>
          <w:rtl/>
        </w:rPr>
        <w:footnoteReference w:id="1558"/>
      </w:r>
      <w:r w:rsidRPr="00E24521">
        <w:rPr>
          <w:rFonts w:ascii="FrankRuehl" w:hAnsi="FrankRuehl"/>
          <w:sz w:val="28"/>
          <w:szCs w:val="28"/>
          <w:rtl/>
        </w:rPr>
        <w:t xml:space="preserve"> "שמע עצה וקבל מוסר" זו קיום התורה כמ"ש "קחו מוסרי ואל כסף"</w:t>
      </w:r>
      <w:r w:rsidRPr="00E24521">
        <w:rPr>
          <w:rStyle w:val="a5"/>
          <w:rFonts w:ascii="FrankRuehl" w:hAnsi="FrankRuehl"/>
          <w:sz w:val="28"/>
          <w:szCs w:val="28"/>
          <w:rtl/>
        </w:rPr>
        <w:footnoteReference w:id="1559"/>
      </w:r>
      <w:r w:rsidRPr="00E24521">
        <w:rPr>
          <w:rFonts w:ascii="FrankRuehl" w:hAnsi="FrankRuehl"/>
          <w:sz w:val="28"/>
          <w:szCs w:val="28"/>
          <w:rtl/>
        </w:rPr>
        <w:t xml:space="preserve"> שזה מה </w:t>
      </w:r>
      <w:proofErr w:type="spellStart"/>
      <w:r w:rsidRPr="00E24521">
        <w:rPr>
          <w:rFonts w:ascii="FrankRuehl" w:hAnsi="FrankRuehl"/>
          <w:sz w:val="28"/>
          <w:szCs w:val="28"/>
          <w:rtl/>
        </w:rPr>
        <w:t>שיקח</w:t>
      </w:r>
      <w:proofErr w:type="spellEnd"/>
      <w:r w:rsidRPr="00E24521">
        <w:rPr>
          <w:rFonts w:ascii="FrankRuehl" w:hAnsi="FrankRuehl"/>
          <w:sz w:val="28"/>
          <w:szCs w:val="28"/>
          <w:rtl/>
        </w:rPr>
        <w:t xml:space="preserve"> עמו </w:t>
      </w:r>
      <w:proofErr w:type="spellStart"/>
      <w:r w:rsidRPr="00E24521">
        <w:rPr>
          <w:rFonts w:ascii="FrankRuehl" w:hAnsi="FrankRuehl"/>
          <w:sz w:val="28"/>
          <w:szCs w:val="28"/>
          <w:rtl/>
        </w:rPr>
        <w:t>לעה"ב</w:t>
      </w:r>
      <w:proofErr w:type="spellEnd"/>
      <w:r w:rsidRPr="00E24521">
        <w:rPr>
          <w:rFonts w:ascii="FrankRuehl" w:hAnsi="FrankRuehl"/>
          <w:sz w:val="28"/>
          <w:szCs w:val="28"/>
          <w:rtl/>
        </w:rPr>
        <w:t xml:space="preserve"> וסיים הכא "למען תחכם באחריתך" ר"ל בעה"ב שיזכה שם מה כאן עומד ומשמש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ואמר "רבות מחשבות בלב איש" ר"ל שהאיש אפשר שיועצך לפי דרכו אבל עצת ה' שאמר בני תורתי אל תשכח וכו' הא ודאי להנאתך ולטובתך, לכן היא תקום </w:t>
      </w:r>
      <w:proofErr w:type="spellStart"/>
      <w:r w:rsidRPr="00E24521">
        <w:rPr>
          <w:rFonts w:ascii="FrankRuehl" w:hAnsi="FrankRuehl"/>
          <w:sz w:val="28"/>
          <w:szCs w:val="28"/>
          <w:rtl/>
        </w:rPr>
        <w:t>בודאי</w:t>
      </w:r>
      <w:proofErr w:type="spellEnd"/>
      <w:r w:rsidRPr="00E24521">
        <w:rPr>
          <w:rFonts w:ascii="FrankRuehl" w:hAnsi="FrankRuehl"/>
          <w:sz w:val="28"/>
          <w:szCs w:val="28"/>
          <w:rtl/>
        </w:rPr>
        <w:t xml:space="preserve"> בקימה שיש בה הידור כיון שאין בה שום ספק כמו עצת הבשר ודם, ובמדרש אגדה פירשו פסוק דידן </w:t>
      </w:r>
      <w:proofErr w:type="spellStart"/>
      <w:r w:rsidRPr="00E24521">
        <w:rPr>
          <w:rFonts w:ascii="FrankRuehl" w:hAnsi="FrankRuehl"/>
          <w:sz w:val="28"/>
          <w:szCs w:val="28"/>
          <w:rtl/>
        </w:rPr>
        <w:t>דקמ"ל</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שבתחלה</w:t>
      </w:r>
      <w:proofErr w:type="spellEnd"/>
      <w:r w:rsidRPr="00E24521">
        <w:rPr>
          <w:rFonts w:ascii="FrankRuehl" w:hAnsi="FrankRuehl"/>
          <w:sz w:val="28"/>
          <w:szCs w:val="28"/>
          <w:rtl/>
        </w:rPr>
        <w:t xml:space="preserve"> יעבוד מיראה והדר יזכה הא </w:t>
      </w:r>
      <w:proofErr w:type="spellStart"/>
      <w:r w:rsidRPr="00E24521">
        <w:rPr>
          <w:rFonts w:ascii="FrankRuehl" w:hAnsi="FrankRuehl"/>
          <w:sz w:val="28"/>
          <w:szCs w:val="28"/>
          <w:rtl/>
        </w:rPr>
        <w:t>דמאהבה</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וזש"ה</w:t>
      </w:r>
      <w:proofErr w:type="spellEnd"/>
      <w:r w:rsidRPr="00E24521">
        <w:rPr>
          <w:rFonts w:ascii="FrankRuehl" w:hAnsi="FrankRuehl"/>
          <w:sz w:val="28"/>
          <w:szCs w:val="28"/>
          <w:rtl/>
        </w:rPr>
        <w:t xml:space="preserve"> "חבר אני לכל אשר יראוך ולשומרי פקודיך"</w:t>
      </w:r>
      <w:r w:rsidRPr="00E24521">
        <w:rPr>
          <w:rStyle w:val="a5"/>
          <w:rFonts w:ascii="FrankRuehl" w:hAnsi="FrankRuehl"/>
          <w:sz w:val="28"/>
          <w:szCs w:val="28"/>
          <w:rtl/>
        </w:rPr>
        <w:footnoteReference w:id="1560"/>
      </w:r>
      <w:r w:rsidRPr="00E24521">
        <w:rPr>
          <w:rFonts w:ascii="FrankRuehl" w:hAnsi="FrankRuehl"/>
          <w:sz w:val="28"/>
          <w:szCs w:val="28"/>
          <w:rtl/>
        </w:rPr>
        <w:t xml:space="preserve"> </w:t>
      </w:r>
      <w:proofErr w:type="spellStart"/>
      <w:r w:rsidRPr="00E24521">
        <w:rPr>
          <w:rFonts w:ascii="FrankRuehl" w:hAnsi="FrankRuehl"/>
          <w:sz w:val="28"/>
          <w:szCs w:val="28"/>
          <w:rtl/>
        </w:rPr>
        <w:t>ור"ל</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דכדי</w:t>
      </w:r>
      <w:proofErr w:type="spellEnd"/>
      <w:r w:rsidRPr="00E24521">
        <w:rPr>
          <w:rFonts w:ascii="FrankRuehl" w:hAnsi="FrankRuehl"/>
          <w:sz w:val="28"/>
          <w:szCs w:val="28"/>
          <w:rtl/>
        </w:rPr>
        <w:t xml:space="preserve"> שיוכלו על </w:t>
      </w:r>
      <w:proofErr w:type="spellStart"/>
      <w:r w:rsidRPr="00E24521">
        <w:rPr>
          <w:rFonts w:ascii="FrankRuehl" w:hAnsi="FrankRuehl"/>
          <w:sz w:val="28"/>
          <w:szCs w:val="28"/>
          <w:rtl/>
        </w:rPr>
        <w:t>היצה"ר</w:t>
      </w:r>
      <w:proofErr w:type="spellEnd"/>
      <w:r w:rsidRPr="00E24521">
        <w:rPr>
          <w:rFonts w:ascii="FrankRuehl" w:hAnsi="FrankRuehl"/>
          <w:sz w:val="28"/>
          <w:szCs w:val="28"/>
          <w:rtl/>
        </w:rPr>
        <w:t xml:space="preserve"> עושים קודם מיראה והדר יזכו להיות מסוג ולשומרי פקודיך לשמו ולשמה.</w:t>
      </w:r>
      <w:r w:rsidR="005B052A">
        <w:rPr>
          <w:rFonts w:ascii="FrankRuehl" w:hAnsi="FrankRuehl"/>
          <w:sz w:val="28"/>
          <w:szCs w:val="28"/>
          <w:rtl/>
        </w:rPr>
        <w:tab/>
      </w:r>
    </w:p>
    <w:p w14:paraId="5715416F" w14:textId="227B61AD" w:rsidR="008B69CD" w:rsidRPr="005B052A" w:rsidRDefault="008B69CD" w:rsidP="005B052A">
      <w:pPr>
        <w:jc w:val="distribute"/>
        <w:rPr>
          <w:rStyle w:val="ac"/>
          <w:rtl/>
        </w:rPr>
      </w:pPr>
    </w:p>
    <w:p w14:paraId="65535C64" w14:textId="77777777" w:rsidR="00A40D52" w:rsidRDefault="00912F03" w:rsidP="005B052A">
      <w:pPr>
        <w:pStyle w:val="a3"/>
        <w:spacing w:line="340" w:lineRule="exact"/>
        <w:jc w:val="distribute"/>
        <w:rPr>
          <w:rFonts w:ascii="FrankRuehl" w:hAnsi="FrankRuehl"/>
          <w:sz w:val="28"/>
          <w:szCs w:val="28"/>
          <w:rtl/>
        </w:rPr>
      </w:pPr>
      <w:r w:rsidRPr="005B052A">
        <w:rPr>
          <w:rStyle w:val="ac"/>
          <w:rtl/>
        </w:rPr>
        <w:lastRenderedPageBreak/>
        <w:t>כִּי</w:t>
      </w:r>
      <w:r w:rsidRPr="00E24521">
        <w:rPr>
          <w:rFonts w:ascii="FrankRuehl" w:hAnsi="FrankRuehl"/>
          <w:b/>
          <w:bCs/>
          <w:sz w:val="28"/>
          <w:szCs w:val="28"/>
          <w:rtl/>
        </w:rPr>
        <w:t xml:space="preserve"> יְהֹוָה </w:t>
      </w:r>
      <w:proofErr w:type="spellStart"/>
      <w:r w:rsidRPr="00E24521">
        <w:rPr>
          <w:rFonts w:ascii="FrankRuehl" w:hAnsi="FrankRuehl"/>
          <w:b/>
          <w:bCs/>
          <w:sz w:val="28"/>
          <w:szCs w:val="28"/>
          <w:rtl/>
        </w:rPr>
        <w:t>אֱלֹהֵיכֶם</w:t>
      </w:r>
      <w:proofErr w:type="spellEnd"/>
      <w:r w:rsidRPr="00E24521">
        <w:rPr>
          <w:rFonts w:ascii="FrankRuehl" w:hAnsi="FrankRuehl"/>
          <w:b/>
          <w:bCs/>
          <w:sz w:val="28"/>
          <w:szCs w:val="28"/>
          <w:rtl/>
        </w:rPr>
        <w:t xml:space="preserve"> הוּא </w:t>
      </w:r>
      <w:proofErr w:type="spellStart"/>
      <w:r w:rsidRPr="00E24521">
        <w:rPr>
          <w:rFonts w:ascii="FrankRuehl" w:hAnsi="FrankRuehl"/>
          <w:b/>
          <w:bCs/>
          <w:sz w:val="28"/>
          <w:szCs w:val="28"/>
          <w:rtl/>
        </w:rPr>
        <w:t>אֱלֹהֵי</w:t>
      </w:r>
      <w:proofErr w:type="spellEnd"/>
      <w:r w:rsidRPr="00E24521">
        <w:rPr>
          <w:rFonts w:ascii="FrankRuehl" w:hAnsi="FrankRuehl"/>
          <w:b/>
          <w:bCs/>
          <w:sz w:val="28"/>
          <w:szCs w:val="28"/>
          <w:rtl/>
        </w:rPr>
        <w:t xml:space="preserve"> </w:t>
      </w:r>
      <w:proofErr w:type="spellStart"/>
      <w:r w:rsidRPr="00E24521">
        <w:rPr>
          <w:rFonts w:ascii="FrankRuehl" w:hAnsi="FrankRuehl"/>
          <w:b/>
          <w:bCs/>
          <w:sz w:val="28"/>
          <w:szCs w:val="28"/>
          <w:rtl/>
        </w:rPr>
        <w:t>הָאֱלֹהִים</w:t>
      </w:r>
      <w:proofErr w:type="spellEnd"/>
      <w:r w:rsidRPr="00E24521">
        <w:rPr>
          <w:rFonts w:ascii="FrankRuehl" w:hAnsi="FrankRuehl"/>
          <w:b/>
          <w:bCs/>
          <w:sz w:val="28"/>
          <w:szCs w:val="28"/>
          <w:rtl/>
        </w:rPr>
        <w:t xml:space="preserve"> וַאֲדֹנֵי הָאֲדֹנִים הָאֵל הַגָּדֹל הַגִּבֹּר וְהַנּוֹרָא אֲשֶׁר לֹא </w:t>
      </w:r>
      <w:proofErr w:type="spellStart"/>
      <w:r w:rsidRPr="00E24521">
        <w:rPr>
          <w:rFonts w:ascii="FrankRuehl" w:hAnsi="FrankRuehl"/>
          <w:b/>
          <w:bCs/>
          <w:sz w:val="28"/>
          <w:szCs w:val="28"/>
          <w:rtl/>
        </w:rPr>
        <w:t>יִשָּׂא</w:t>
      </w:r>
      <w:proofErr w:type="spellEnd"/>
      <w:r w:rsidRPr="00E24521">
        <w:rPr>
          <w:rFonts w:ascii="FrankRuehl" w:hAnsi="FrankRuehl"/>
          <w:b/>
          <w:bCs/>
          <w:sz w:val="28"/>
          <w:szCs w:val="28"/>
          <w:rtl/>
        </w:rPr>
        <w:t xml:space="preserve"> </w:t>
      </w:r>
      <w:r w:rsidR="005B052A">
        <w:rPr>
          <w:rFonts w:ascii="FrankRuehl" w:hAnsi="FrankRuehl"/>
          <w:b/>
          <w:bCs/>
          <w:sz w:val="28"/>
          <w:szCs w:val="28"/>
          <w:rtl/>
        </w:rPr>
        <w:br/>
      </w:r>
      <w:r w:rsidR="005B052A" w:rsidRPr="005B052A">
        <w:rPr>
          <w:rFonts w:ascii="Arial" w:hAnsi="Arial" w:cs="Arial" w:hint="cs"/>
          <w:b/>
          <w:bCs/>
          <w:spacing w:val="267"/>
          <w:sz w:val="28"/>
          <w:szCs w:val="28"/>
          <w:rtl/>
        </w:rPr>
        <w:t> </w:t>
      </w:r>
      <w:r w:rsidRPr="00E24521">
        <w:rPr>
          <w:rFonts w:ascii="FrankRuehl" w:hAnsi="FrankRuehl"/>
          <w:b/>
          <w:bCs/>
          <w:sz w:val="28"/>
          <w:szCs w:val="28"/>
          <w:rtl/>
        </w:rPr>
        <w:t xml:space="preserve">פָנִים וְלֹא </w:t>
      </w:r>
      <w:proofErr w:type="spellStart"/>
      <w:r w:rsidRPr="00E24521">
        <w:rPr>
          <w:rFonts w:ascii="FrankRuehl" w:hAnsi="FrankRuehl"/>
          <w:b/>
          <w:bCs/>
          <w:sz w:val="28"/>
          <w:szCs w:val="28"/>
          <w:rtl/>
        </w:rPr>
        <w:t>יִקַּח</w:t>
      </w:r>
      <w:proofErr w:type="spellEnd"/>
      <w:r w:rsidRPr="00E24521">
        <w:rPr>
          <w:rFonts w:ascii="FrankRuehl" w:hAnsi="FrankRuehl"/>
          <w:b/>
          <w:bCs/>
          <w:sz w:val="28"/>
          <w:szCs w:val="28"/>
          <w:rtl/>
        </w:rPr>
        <w:t xml:space="preserve"> שֹׁחַד </w:t>
      </w:r>
      <w:r w:rsidRPr="00E24521">
        <w:rPr>
          <w:rFonts w:ascii="FrankRuehl" w:hAnsi="FrankRuehl"/>
          <w:sz w:val="28"/>
          <w:szCs w:val="28"/>
          <w:rtl/>
        </w:rPr>
        <w:t xml:space="preserve">(דברים י, </w:t>
      </w:r>
      <w:proofErr w:type="spellStart"/>
      <w:r w:rsidRPr="00E24521">
        <w:rPr>
          <w:rFonts w:ascii="FrankRuehl" w:hAnsi="FrankRuehl"/>
          <w:sz w:val="28"/>
          <w:szCs w:val="28"/>
          <w:rtl/>
        </w:rPr>
        <w:t>יז</w:t>
      </w:r>
      <w:proofErr w:type="spellEnd"/>
      <w:r w:rsidRPr="00E24521">
        <w:rPr>
          <w:rFonts w:ascii="FrankRuehl" w:hAnsi="FrankRuehl"/>
          <w:sz w:val="28"/>
          <w:szCs w:val="28"/>
          <w:rtl/>
        </w:rPr>
        <w:t>).</w:t>
      </w:r>
      <w:r w:rsidR="005B052A">
        <w:rPr>
          <w:rFonts w:ascii="FrankRuehl" w:hAnsi="FrankRuehl"/>
          <w:sz w:val="28"/>
          <w:szCs w:val="28"/>
          <w:rtl/>
        </w:rPr>
        <w:tab/>
      </w:r>
    </w:p>
    <w:p w14:paraId="3139D380" w14:textId="3ECD4EC3" w:rsidR="00912F03" w:rsidRPr="005B052A" w:rsidRDefault="00912F03" w:rsidP="005B052A">
      <w:pPr>
        <w:pStyle w:val="a3"/>
        <w:spacing w:line="340" w:lineRule="exact"/>
        <w:jc w:val="distribute"/>
        <w:rPr>
          <w:rStyle w:val="ac"/>
          <w:rtl/>
        </w:rPr>
      </w:pPr>
    </w:p>
    <w:p w14:paraId="1273ADEB" w14:textId="22895A56" w:rsidR="00912F03" w:rsidRPr="00E24521" w:rsidRDefault="00912F03" w:rsidP="005B052A">
      <w:pPr>
        <w:jc w:val="distribute"/>
        <w:rPr>
          <w:rFonts w:ascii="FrankRuehl" w:hAnsi="FrankRuehl"/>
          <w:sz w:val="28"/>
          <w:szCs w:val="28"/>
          <w:rtl/>
        </w:rPr>
      </w:pPr>
      <w:r w:rsidRPr="005B052A">
        <w:rPr>
          <w:rStyle w:val="ac"/>
          <w:rtl/>
        </w:rPr>
        <w:t>רש"י</w:t>
      </w:r>
      <w:r w:rsidRPr="00E24521">
        <w:rPr>
          <w:rFonts w:ascii="FrankRuehl" w:hAnsi="FrankRuehl"/>
          <w:sz w:val="28"/>
          <w:szCs w:val="28"/>
          <w:rtl/>
        </w:rPr>
        <w:t xml:space="preserve"> בד"ה לא </w:t>
      </w:r>
      <w:proofErr w:type="spellStart"/>
      <w:r w:rsidRPr="00E24521">
        <w:rPr>
          <w:rFonts w:ascii="FrankRuehl" w:hAnsi="FrankRuehl"/>
          <w:sz w:val="28"/>
          <w:szCs w:val="28"/>
          <w:rtl/>
        </w:rPr>
        <w:t>ישא</w:t>
      </w:r>
      <w:proofErr w:type="spellEnd"/>
      <w:r w:rsidRPr="00E24521">
        <w:rPr>
          <w:rFonts w:ascii="FrankRuehl" w:hAnsi="FrankRuehl"/>
          <w:sz w:val="28"/>
          <w:szCs w:val="28"/>
          <w:rtl/>
        </w:rPr>
        <w:t xml:space="preserve"> פנים, אם תפרקו עולו וכו' ע"כ, נ"ב כתב </w:t>
      </w:r>
      <w:proofErr w:type="spellStart"/>
      <w:r w:rsidRPr="00E24521">
        <w:rPr>
          <w:rFonts w:ascii="FrankRuehl" w:hAnsi="FrankRuehl"/>
          <w:sz w:val="28"/>
          <w:szCs w:val="28"/>
          <w:rtl/>
        </w:rPr>
        <w:t>הרא"ם</w:t>
      </w:r>
      <w:proofErr w:type="spellEnd"/>
      <w:r w:rsidRPr="00E24521">
        <w:rPr>
          <w:rFonts w:ascii="FrankRuehl" w:hAnsi="FrankRuehl"/>
          <w:sz w:val="28"/>
          <w:szCs w:val="28"/>
          <w:rtl/>
        </w:rPr>
        <w:t xml:space="preserve"> מפני שמשוא פנים </w:t>
      </w:r>
      <w:r w:rsidR="005B052A">
        <w:rPr>
          <w:rFonts w:ascii="FrankRuehl" w:hAnsi="FrankRuehl"/>
          <w:sz w:val="28"/>
          <w:szCs w:val="28"/>
          <w:rtl/>
        </w:rPr>
        <w:br/>
      </w:r>
      <w:r w:rsidR="005B052A" w:rsidRPr="005B052A">
        <w:rPr>
          <w:rFonts w:ascii="Arial" w:hAnsi="Arial" w:cs="Arial" w:hint="cs"/>
          <w:spacing w:val="637"/>
          <w:sz w:val="28"/>
          <w:szCs w:val="28"/>
          <w:rtl/>
        </w:rPr>
        <w:t> </w:t>
      </w:r>
      <w:r w:rsidRPr="00E24521">
        <w:rPr>
          <w:rFonts w:ascii="FrankRuehl" w:hAnsi="FrankRuehl"/>
          <w:sz w:val="28"/>
          <w:szCs w:val="28"/>
          <w:rtl/>
        </w:rPr>
        <w:t>בכל מקום וכו'</w:t>
      </w:r>
      <w:r w:rsidRPr="00E24521">
        <w:rPr>
          <w:rStyle w:val="a5"/>
          <w:rFonts w:ascii="FrankRuehl" w:hAnsi="FrankRuehl"/>
          <w:sz w:val="28"/>
          <w:szCs w:val="28"/>
          <w:rtl/>
        </w:rPr>
        <w:footnoteReference w:id="1561"/>
      </w:r>
      <w:r w:rsidRPr="00E24521">
        <w:rPr>
          <w:rFonts w:ascii="FrankRuehl" w:hAnsi="FrankRuehl"/>
          <w:sz w:val="28"/>
          <w:szCs w:val="28"/>
          <w:rtl/>
        </w:rPr>
        <w:t xml:space="preserve"> ע"ש, </w:t>
      </w:r>
      <w:proofErr w:type="spellStart"/>
      <w:r w:rsidRPr="00E24521">
        <w:rPr>
          <w:rFonts w:ascii="FrankRuehl" w:hAnsi="FrankRuehl"/>
          <w:sz w:val="28"/>
          <w:szCs w:val="28"/>
          <w:rtl/>
        </w:rPr>
        <w:t>ולע"ד</w:t>
      </w:r>
      <w:proofErr w:type="spellEnd"/>
      <w:r w:rsidRPr="00E24521">
        <w:rPr>
          <w:rFonts w:ascii="FrankRuehl" w:hAnsi="FrankRuehl"/>
          <w:sz w:val="28"/>
          <w:szCs w:val="28"/>
          <w:rtl/>
        </w:rPr>
        <w:t xml:space="preserve"> לא ידעתי מהיכן </w:t>
      </w:r>
      <w:proofErr w:type="spellStart"/>
      <w:r w:rsidRPr="00E24521">
        <w:rPr>
          <w:rFonts w:ascii="FrankRuehl" w:hAnsi="FrankRuehl"/>
          <w:sz w:val="28"/>
          <w:szCs w:val="28"/>
          <w:rtl/>
        </w:rPr>
        <w:t>קא</w:t>
      </w:r>
      <w:proofErr w:type="spellEnd"/>
      <w:r w:rsidRPr="00E24521">
        <w:rPr>
          <w:rFonts w:ascii="FrankRuehl" w:hAnsi="FrankRuehl"/>
          <w:sz w:val="28"/>
          <w:szCs w:val="28"/>
          <w:rtl/>
        </w:rPr>
        <w:t xml:space="preserve"> מפיק זה מדברי רש"י, </w:t>
      </w:r>
      <w:proofErr w:type="spellStart"/>
      <w:r w:rsidRPr="00E24521">
        <w:rPr>
          <w:rFonts w:ascii="FrankRuehl" w:hAnsi="FrankRuehl"/>
          <w:sz w:val="28"/>
          <w:szCs w:val="28"/>
          <w:rtl/>
        </w:rPr>
        <w:t>דהא</w:t>
      </w:r>
      <w:proofErr w:type="spellEnd"/>
      <w:r w:rsidRPr="00E24521">
        <w:rPr>
          <w:rFonts w:ascii="FrankRuehl" w:hAnsi="FrankRuehl"/>
          <w:sz w:val="28"/>
          <w:szCs w:val="28"/>
          <w:rtl/>
        </w:rPr>
        <w:t xml:space="preserve"> הרואה יראה </w:t>
      </w:r>
      <w:proofErr w:type="spellStart"/>
      <w:r w:rsidRPr="00E24521">
        <w:rPr>
          <w:rFonts w:ascii="FrankRuehl" w:hAnsi="FrankRuehl"/>
          <w:sz w:val="28"/>
          <w:szCs w:val="28"/>
          <w:rtl/>
        </w:rPr>
        <w:t>דרש"י</w:t>
      </w:r>
      <w:proofErr w:type="spellEnd"/>
      <w:r w:rsidRPr="00E24521">
        <w:rPr>
          <w:rFonts w:ascii="FrankRuehl" w:hAnsi="FrankRuehl"/>
          <w:sz w:val="28"/>
          <w:szCs w:val="28"/>
          <w:rtl/>
        </w:rPr>
        <w:t xml:space="preserve"> לא הזכיר כלל שום אמירה מהמשוא פנים מה הוא, אלא </w:t>
      </w:r>
      <w:proofErr w:type="spellStart"/>
      <w:r w:rsidRPr="00E24521">
        <w:rPr>
          <w:rFonts w:ascii="FrankRuehl" w:hAnsi="FrankRuehl"/>
          <w:sz w:val="28"/>
          <w:szCs w:val="28"/>
          <w:rtl/>
        </w:rPr>
        <w:t>קא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דאימתי</w:t>
      </w:r>
      <w:proofErr w:type="spellEnd"/>
      <w:r w:rsidRPr="00E24521">
        <w:rPr>
          <w:rFonts w:ascii="FrankRuehl" w:hAnsi="FrankRuehl"/>
          <w:sz w:val="28"/>
          <w:szCs w:val="28"/>
          <w:rtl/>
        </w:rPr>
        <w:t xml:space="preserve"> לא </w:t>
      </w:r>
      <w:proofErr w:type="spellStart"/>
      <w:r w:rsidRPr="00E24521">
        <w:rPr>
          <w:rFonts w:ascii="FrankRuehl" w:hAnsi="FrankRuehl"/>
          <w:sz w:val="28"/>
          <w:szCs w:val="28"/>
          <w:rtl/>
        </w:rPr>
        <w:t>ישא</w:t>
      </w:r>
      <w:proofErr w:type="spellEnd"/>
      <w:r w:rsidRPr="00E24521">
        <w:rPr>
          <w:rFonts w:ascii="FrankRuehl" w:hAnsi="FrankRuehl"/>
          <w:sz w:val="28"/>
          <w:szCs w:val="28"/>
          <w:rtl/>
        </w:rPr>
        <w:t xml:space="preserve"> פנים להם כשיפרקו עולו, ובאיזה צד שיש בה משוא פנים בין לזכות את החייב, ובין לוותר מהעונש יהיה מה שיהיה לא </w:t>
      </w:r>
      <w:proofErr w:type="spellStart"/>
      <w:r w:rsidRPr="00E24521">
        <w:rPr>
          <w:rFonts w:ascii="FrankRuehl" w:hAnsi="FrankRuehl"/>
          <w:sz w:val="28"/>
          <w:szCs w:val="28"/>
          <w:rtl/>
        </w:rPr>
        <w:t>ישא</w:t>
      </w:r>
      <w:proofErr w:type="spellEnd"/>
      <w:r w:rsidRPr="00E24521">
        <w:rPr>
          <w:rFonts w:ascii="FrankRuehl" w:hAnsi="FrankRuehl"/>
          <w:sz w:val="28"/>
          <w:szCs w:val="28"/>
          <w:rtl/>
        </w:rPr>
        <w:t xml:space="preserve"> להם, ולא </w:t>
      </w:r>
      <w:proofErr w:type="spellStart"/>
      <w:r w:rsidRPr="00E24521">
        <w:rPr>
          <w:rFonts w:ascii="FrankRuehl" w:hAnsi="FrankRuehl"/>
          <w:sz w:val="28"/>
          <w:szCs w:val="28"/>
          <w:rtl/>
        </w:rPr>
        <w:t>קאמר</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דהשי"ת</w:t>
      </w:r>
      <w:proofErr w:type="spellEnd"/>
      <w:r w:rsidRPr="00E24521">
        <w:rPr>
          <w:rFonts w:ascii="FrankRuehl" w:hAnsi="FrankRuehl"/>
          <w:sz w:val="28"/>
          <w:szCs w:val="28"/>
          <w:rtl/>
        </w:rPr>
        <w:t xml:space="preserve"> לא </w:t>
      </w:r>
      <w:proofErr w:type="spellStart"/>
      <w:r w:rsidRPr="00E24521">
        <w:rPr>
          <w:rFonts w:ascii="FrankRuehl" w:hAnsi="FrankRuehl"/>
          <w:sz w:val="28"/>
          <w:szCs w:val="28"/>
          <w:rtl/>
        </w:rPr>
        <w:t>יפול</w:t>
      </w:r>
      <w:proofErr w:type="spellEnd"/>
      <w:r w:rsidRPr="00E24521">
        <w:rPr>
          <w:rFonts w:ascii="FrankRuehl" w:hAnsi="FrankRuehl"/>
          <w:sz w:val="28"/>
          <w:szCs w:val="28"/>
          <w:rtl/>
        </w:rPr>
        <w:t xml:space="preserve"> בו לזכות את החייב </w:t>
      </w:r>
      <w:proofErr w:type="spellStart"/>
      <w:r w:rsidRPr="00E24521">
        <w:rPr>
          <w:rFonts w:ascii="FrankRuehl" w:hAnsi="FrankRuehl"/>
          <w:sz w:val="28"/>
          <w:szCs w:val="28"/>
          <w:rtl/>
        </w:rPr>
        <w:t>דהא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אה"נ</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דהיא</w:t>
      </w:r>
      <w:proofErr w:type="spellEnd"/>
      <w:r w:rsidRPr="00E24521">
        <w:rPr>
          <w:rFonts w:ascii="FrankRuehl" w:hAnsi="FrankRuehl"/>
          <w:sz w:val="28"/>
          <w:szCs w:val="28"/>
          <w:rtl/>
        </w:rPr>
        <w:t xml:space="preserve"> גופה </w:t>
      </w:r>
      <w:proofErr w:type="spellStart"/>
      <w:r w:rsidRPr="00E24521">
        <w:rPr>
          <w:rFonts w:ascii="FrankRuehl" w:hAnsi="FrankRuehl"/>
          <w:sz w:val="28"/>
          <w:szCs w:val="28"/>
          <w:rtl/>
        </w:rPr>
        <w:t>קמ"ל</w:t>
      </w:r>
      <w:proofErr w:type="spellEnd"/>
      <w:r w:rsidRPr="00E24521">
        <w:rPr>
          <w:rFonts w:ascii="FrankRuehl" w:hAnsi="FrankRuehl"/>
          <w:sz w:val="28"/>
          <w:szCs w:val="28"/>
          <w:rtl/>
        </w:rPr>
        <w:t xml:space="preserve"> קרא שלא </w:t>
      </w:r>
      <w:proofErr w:type="spellStart"/>
      <w:r w:rsidRPr="00E24521">
        <w:rPr>
          <w:rFonts w:ascii="FrankRuehl" w:hAnsi="FrankRuehl"/>
          <w:sz w:val="28"/>
          <w:szCs w:val="28"/>
          <w:rtl/>
        </w:rPr>
        <w:t>כמדת</w:t>
      </w:r>
      <w:proofErr w:type="spellEnd"/>
      <w:r w:rsidRPr="00E24521">
        <w:rPr>
          <w:rFonts w:ascii="FrankRuehl" w:hAnsi="FrankRuehl"/>
          <w:sz w:val="28"/>
          <w:szCs w:val="28"/>
          <w:rtl/>
        </w:rPr>
        <w:t xml:space="preserve"> הקב"ה מדת בשר ודם, ותו </w:t>
      </w:r>
      <w:proofErr w:type="spellStart"/>
      <w:r w:rsidRPr="00E24521">
        <w:rPr>
          <w:rFonts w:ascii="FrankRuehl" w:hAnsi="FrankRuehl"/>
          <w:sz w:val="28"/>
          <w:szCs w:val="28"/>
          <w:rtl/>
        </w:rPr>
        <w:t>דלטעמיך</w:t>
      </w:r>
      <w:proofErr w:type="spellEnd"/>
      <w:r w:rsidRPr="00E24521">
        <w:rPr>
          <w:rFonts w:ascii="FrankRuehl" w:hAnsi="FrankRuehl"/>
          <w:sz w:val="28"/>
          <w:szCs w:val="28"/>
          <w:rtl/>
        </w:rPr>
        <w:t xml:space="preserve"> לבטל את העונש ג"כ לא </w:t>
      </w:r>
      <w:proofErr w:type="spellStart"/>
      <w:r w:rsidRPr="00E24521">
        <w:rPr>
          <w:rFonts w:ascii="FrankRuehl" w:hAnsi="FrankRuehl"/>
          <w:sz w:val="28"/>
          <w:szCs w:val="28"/>
          <w:rtl/>
        </w:rPr>
        <w:t>שייכא</w:t>
      </w:r>
      <w:proofErr w:type="spellEnd"/>
      <w:r w:rsidRPr="00E24521">
        <w:rPr>
          <w:rFonts w:ascii="FrankRuehl" w:hAnsi="FrankRuehl"/>
          <w:sz w:val="28"/>
          <w:szCs w:val="28"/>
          <w:rtl/>
        </w:rPr>
        <w:t xml:space="preserve"> ביה </w:t>
      </w:r>
      <w:proofErr w:type="spellStart"/>
      <w:r w:rsidRPr="00E24521">
        <w:rPr>
          <w:rFonts w:ascii="FrankRuehl" w:hAnsi="FrankRuehl"/>
          <w:sz w:val="28"/>
          <w:szCs w:val="28"/>
          <w:rtl/>
        </w:rPr>
        <w:t>דהא</w:t>
      </w:r>
      <w:proofErr w:type="spellEnd"/>
      <w:r w:rsidRPr="00E24521">
        <w:rPr>
          <w:rFonts w:ascii="FrankRuehl" w:hAnsi="FrankRuehl"/>
          <w:sz w:val="28"/>
          <w:szCs w:val="28"/>
          <w:rtl/>
        </w:rPr>
        <w:t xml:space="preserve"> כל האומר הקב"ה וותרן וכולי, אלא מאריך אפיה וגבי </w:t>
      </w:r>
      <w:proofErr w:type="spellStart"/>
      <w:r w:rsidRPr="00E24521">
        <w:rPr>
          <w:rFonts w:ascii="FrankRuehl" w:hAnsi="FrankRuehl"/>
          <w:sz w:val="28"/>
          <w:szCs w:val="28"/>
          <w:rtl/>
        </w:rPr>
        <w:t>דיליה</w:t>
      </w:r>
      <w:proofErr w:type="spellEnd"/>
      <w:r w:rsidRPr="00E24521">
        <w:rPr>
          <w:rFonts w:ascii="FrankRuehl" w:hAnsi="FrankRuehl"/>
          <w:sz w:val="28"/>
          <w:szCs w:val="28"/>
          <w:rtl/>
        </w:rPr>
        <w:t xml:space="preserve">, ותו </w:t>
      </w:r>
      <w:proofErr w:type="spellStart"/>
      <w:r w:rsidRPr="00E24521">
        <w:rPr>
          <w:rFonts w:ascii="FrankRuehl" w:hAnsi="FrankRuehl"/>
          <w:sz w:val="28"/>
          <w:szCs w:val="28"/>
          <w:rtl/>
        </w:rPr>
        <w:t>דיותר</w:t>
      </w:r>
      <w:proofErr w:type="spellEnd"/>
      <w:r w:rsidRPr="00E24521">
        <w:rPr>
          <w:rFonts w:ascii="FrankRuehl" w:hAnsi="FrankRuehl"/>
          <w:sz w:val="28"/>
          <w:szCs w:val="28"/>
          <w:rtl/>
        </w:rPr>
        <w:t xml:space="preserve"> נוטה בדברי רש"י שפירש ג"כ לזכות את החייב, והכי </w:t>
      </w:r>
      <w:proofErr w:type="spellStart"/>
      <w:r w:rsidRPr="00E24521">
        <w:rPr>
          <w:rFonts w:ascii="FrankRuehl" w:hAnsi="FrankRuehl"/>
          <w:sz w:val="28"/>
          <w:szCs w:val="28"/>
          <w:rtl/>
        </w:rPr>
        <w:t>קאמר</w:t>
      </w:r>
      <w:proofErr w:type="spellEnd"/>
      <w:r w:rsidRPr="00E24521">
        <w:rPr>
          <w:rFonts w:ascii="FrankRuehl" w:hAnsi="FrankRuehl"/>
          <w:sz w:val="28"/>
          <w:szCs w:val="28"/>
          <w:rtl/>
        </w:rPr>
        <w:t xml:space="preserve"> אם תפרקו עולו ותהיו חייבים לא </w:t>
      </w:r>
      <w:proofErr w:type="spellStart"/>
      <w:r w:rsidRPr="00E24521">
        <w:rPr>
          <w:rFonts w:ascii="FrankRuehl" w:hAnsi="FrankRuehl"/>
          <w:sz w:val="28"/>
          <w:szCs w:val="28"/>
          <w:rtl/>
        </w:rPr>
        <w:t>ישא</w:t>
      </w:r>
      <w:proofErr w:type="spellEnd"/>
      <w:r w:rsidRPr="00E24521">
        <w:rPr>
          <w:rFonts w:ascii="FrankRuehl" w:hAnsi="FrankRuehl"/>
          <w:sz w:val="28"/>
          <w:szCs w:val="28"/>
          <w:rtl/>
        </w:rPr>
        <w:t xml:space="preserve"> פנים שיחשבם כזכאים כאלו לא פרקו עול, ומנא לן </w:t>
      </w:r>
      <w:proofErr w:type="spellStart"/>
      <w:r w:rsidRPr="00E24521">
        <w:rPr>
          <w:rFonts w:ascii="FrankRuehl" w:hAnsi="FrankRuehl"/>
          <w:sz w:val="28"/>
          <w:szCs w:val="28"/>
          <w:rtl/>
        </w:rPr>
        <w:t>דאוותור</w:t>
      </w:r>
      <w:proofErr w:type="spellEnd"/>
      <w:r w:rsidRPr="00E24521">
        <w:rPr>
          <w:rFonts w:ascii="FrankRuehl" w:hAnsi="FrankRuehl"/>
          <w:sz w:val="28"/>
          <w:szCs w:val="28"/>
          <w:rtl/>
        </w:rPr>
        <w:t xml:space="preserve"> העונשים דווקא </w:t>
      </w:r>
      <w:proofErr w:type="spellStart"/>
      <w:r w:rsidRPr="00E24521">
        <w:rPr>
          <w:rFonts w:ascii="FrankRuehl" w:hAnsi="FrankRuehl"/>
          <w:sz w:val="28"/>
          <w:szCs w:val="28"/>
          <w:rtl/>
        </w:rPr>
        <w:t>קאמר</w:t>
      </w:r>
      <w:proofErr w:type="spellEnd"/>
      <w:r w:rsidRPr="00E24521">
        <w:rPr>
          <w:rFonts w:ascii="FrankRuehl" w:hAnsi="FrankRuehl"/>
          <w:sz w:val="28"/>
          <w:szCs w:val="28"/>
          <w:rtl/>
        </w:rPr>
        <w:t xml:space="preserve">, גם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א"ולא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יקח</w:t>
      </w:r>
      <w:proofErr w:type="spellEnd"/>
      <w:r w:rsidRPr="00E24521">
        <w:rPr>
          <w:rFonts w:ascii="FrankRuehl" w:hAnsi="FrankRuehl"/>
          <w:sz w:val="28"/>
          <w:szCs w:val="28"/>
          <w:rtl/>
        </w:rPr>
        <w:t xml:space="preserve"> שוחד" </w:t>
      </w:r>
      <w:proofErr w:type="spellStart"/>
      <w:r w:rsidRPr="00E24521">
        <w:rPr>
          <w:rFonts w:ascii="FrankRuehl" w:hAnsi="FrankRuehl"/>
          <w:sz w:val="28"/>
          <w:szCs w:val="28"/>
          <w:rtl/>
        </w:rPr>
        <w:t>דכתב</w:t>
      </w:r>
      <w:proofErr w:type="spellEnd"/>
      <w:r w:rsidRPr="00E24521">
        <w:rPr>
          <w:rFonts w:ascii="FrankRuehl" w:hAnsi="FrankRuehl"/>
          <w:sz w:val="28"/>
          <w:szCs w:val="28"/>
          <w:rtl/>
        </w:rPr>
        <w:t xml:space="preserve"> רש"י לפייסו בממון </w:t>
      </w:r>
      <w:proofErr w:type="spellStart"/>
      <w:r w:rsidRPr="00E24521">
        <w:rPr>
          <w:rFonts w:ascii="FrankRuehl" w:hAnsi="FrankRuehl"/>
          <w:sz w:val="28"/>
          <w:szCs w:val="28"/>
          <w:rtl/>
        </w:rPr>
        <w:t>דפירש</w:t>
      </w:r>
      <w:proofErr w:type="spellEnd"/>
      <w:r w:rsidRPr="00E24521">
        <w:rPr>
          <w:rFonts w:ascii="FrankRuehl" w:hAnsi="FrankRuehl"/>
          <w:sz w:val="28"/>
          <w:szCs w:val="28"/>
          <w:rtl/>
        </w:rPr>
        <w:t xml:space="preserve"> לוותר עונשיכם כמנהג לוקחי </w:t>
      </w:r>
      <w:proofErr w:type="spellStart"/>
      <w:r w:rsidRPr="00E24521">
        <w:rPr>
          <w:rFonts w:ascii="FrankRuehl" w:hAnsi="FrankRuehl"/>
          <w:sz w:val="28"/>
          <w:szCs w:val="28"/>
          <w:rtl/>
        </w:rPr>
        <w:t>השחד</w:t>
      </w:r>
      <w:proofErr w:type="spellEnd"/>
      <w:r w:rsidRPr="00E24521">
        <w:rPr>
          <w:rFonts w:ascii="FrankRuehl" w:hAnsi="FrankRuehl"/>
          <w:sz w:val="28"/>
          <w:szCs w:val="28"/>
          <w:rtl/>
        </w:rPr>
        <w:t xml:space="preserve"> וכולי, כפי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אינו מוכרח כל כך </w:t>
      </w:r>
      <w:proofErr w:type="spellStart"/>
      <w:r w:rsidRPr="00E24521">
        <w:rPr>
          <w:rFonts w:ascii="FrankRuehl" w:hAnsi="FrankRuehl"/>
          <w:sz w:val="28"/>
          <w:szCs w:val="28"/>
          <w:rtl/>
        </w:rPr>
        <w:t>דאימא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דקאמר</w:t>
      </w:r>
      <w:proofErr w:type="spellEnd"/>
      <w:r w:rsidRPr="00E24521">
        <w:rPr>
          <w:rFonts w:ascii="FrankRuehl" w:hAnsi="FrankRuehl"/>
          <w:sz w:val="28"/>
          <w:szCs w:val="28"/>
          <w:rtl/>
        </w:rPr>
        <w:t xml:space="preserve"> אף לזכות את החייב.</w:t>
      </w:r>
      <w:r w:rsidR="005B052A">
        <w:rPr>
          <w:rFonts w:ascii="FrankRuehl" w:hAnsi="FrankRuehl"/>
          <w:sz w:val="28"/>
          <w:szCs w:val="28"/>
          <w:rtl/>
        </w:rPr>
        <w:tab/>
      </w:r>
    </w:p>
    <w:p w14:paraId="53505D6C" w14:textId="77777777" w:rsidR="00A40D52" w:rsidRDefault="00912F03" w:rsidP="005B052A">
      <w:pPr>
        <w:jc w:val="distribute"/>
        <w:rPr>
          <w:rFonts w:ascii="FrankRuehl" w:hAnsi="FrankRuehl"/>
          <w:sz w:val="28"/>
          <w:szCs w:val="28"/>
          <w:rtl/>
        </w:rPr>
      </w:pPr>
      <w:r w:rsidRPr="005B052A">
        <w:rPr>
          <w:rStyle w:val="ac"/>
          <w:rtl/>
        </w:rPr>
        <w:t>והנה</w:t>
      </w:r>
      <w:r w:rsidRPr="00E24521">
        <w:rPr>
          <w:rFonts w:ascii="FrankRuehl" w:hAnsi="FrankRuehl"/>
          <w:sz w:val="28"/>
          <w:szCs w:val="28"/>
          <w:rtl/>
        </w:rPr>
        <w:t xml:space="preserve"> לפי </w:t>
      </w:r>
      <w:proofErr w:type="spellStart"/>
      <w:r w:rsidRPr="00E24521">
        <w:rPr>
          <w:rFonts w:ascii="FrankRuehl" w:hAnsi="FrankRuehl"/>
          <w:sz w:val="28"/>
          <w:szCs w:val="28"/>
          <w:rtl/>
        </w:rPr>
        <w:t>שיטתיה</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דהגאון</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דסבירא</w:t>
      </w:r>
      <w:proofErr w:type="spellEnd"/>
      <w:r w:rsidRPr="00E24521">
        <w:rPr>
          <w:rFonts w:ascii="FrankRuehl" w:hAnsi="FrankRuehl"/>
          <w:sz w:val="28"/>
          <w:szCs w:val="28"/>
          <w:rtl/>
        </w:rPr>
        <w:t xml:space="preserve"> ליה </w:t>
      </w:r>
      <w:proofErr w:type="spellStart"/>
      <w:r w:rsidRPr="00E24521">
        <w:rPr>
          <w:rFonts w:ascii="FrankRuehl" w:hAnsi="FrankRuehl"/>
          <w:sz w:val="28"/>
          <w:szCs w:val="28"/>
          <w:rtl/>
        </w:rPr>
        <w:t>דמ"ש</w:t>
      </w:r>
      <w:proofErr w:type="spellEnd"/>
      <w:r w:rsidRPr="00E24521">
        <w:rPr>
          <w:rFonts w:ascii="FrankRuehl" w:hAnsi="FrankRuehl"/>
          <w:sz w:val="28"/>
          <w:szCs w:val="28"/>
          <w:rtl/>
        </w:rPr>
        <w:t xml:space="preserve"> רש"י לא </w:t>
      </w:r>
      <w:proofErr w:type="spellStart"/>
      <w:r w:rsidRPr="00E24521">
        <w:rPr>
          <w:rFonts w:ascii="FrankRuehl" w:hAnsi="FrankRuehl"/>
          <w:sz w:val="28"/>
          <w:szCs w:val="28"/>
          <w:rtl/>
        </w:rPr>
        <w:t>ישא</w:t>
      </w:r>
      <w:proofErr w:type="spellEnd"/>
      <w:r w:rsidRPr="00E24521">
        <w:rPr>
          <w:rFonts w:ascii="FrankRuehl" w:hAnsi="FrankRuehl"/>
          <w:sz w:val="28"/>
          <w:szCs w:val="28"/>
          <w:rtl/>
        </w:rPr>
        <w:t xml:space="preserve"> פנים אם מפרקו עולו הוא </w:t>
      </w:r>
      <w:r w:rsidR="005B052A">
        <w:rPr>
          <w:rFonts w:ascii="FrankRuehl" w:hAnsi="FrankRuehl"/>
          <w:sz w:val="28"/>
          <w:szCs w:val="28"/>
          <w:rtl/>
        </w:rPr>
        <w:br/>
      </w:r>
      <w:r w:rsidR="005B052A" w:rsidRPr="005B052A">
        <w:rPr>
          <w:rFonts w:ascii="Arial" w:hAnsi="Arial" w:cs="Arial" w:hint="cs"/>
          <w:spacing w:val="608"/>
          <w:sz w:val="28"/>
          <w:szCs w:val="28"/>
          <w:rtl/>
        </w:rPr>
        <w:t> </w:t>
      </w:r>
      <w:r w:rsidRPr="00E24521">
        <w:rPr>
          <w:rFonts w:ascii="FrankRuehl" w:hAnsi="FrankRuehl"/>
          <w:sz w:val="28"/>
          <w:szCs w:val="28"/>
          <w:rtl/>
        </w:rPr>
        <w:t xml:space="preserve">מוויתור העונש וטעמו </w:t>
      </w:r>
      <w:proofErr w:type="spellStart"/>
      <w:r w:rsidRPr="00E24521">
        <w:rPr>
          <w:rFonts w:ascii="FrankRuehl" w:hAnsi="FrankRuehl"/>
          <w:sz w:val="28"/>
          <w:szCs w:val="28"/>
          <w:rtl/>
        </w:rPr>
        <w:t>דלזכות</w:t>
      </w:r>
      <w:proofErr w:type="spellEnd"/>
      <w:r w:rsidRPr="00E24521">
        <w:rPr>
          <w:rFonts w:ascii="FrankRuehl" w:hAnsi="FrankRuehl"/>
          <w:sz w:val="28"/>
          <w:szCs w:val="28"/>
          <w:rtl/>
        </w:rPr>
        <w:t xml:space="preserve"> את החייב לא </w:t>
      </w:r>
      <w:proofErr w:type="spellStart"/>
      <w:r w:rsidRPr="00E24521">
        <w:rPr>
          <w:rFonts w:ascii="FrankRuehl" w:hAnsi="FrankRuehl"/>
          <w:sz w:val="28"/>
          <w:szCs w:val="28"/>
          <w:rtl/>
        </w:rPr>
        <w:t>שייכא</w:t>
      </w:r>
      <w:proofErr w:type="spellEnd"/>
      <w:r w:rsidRPr="00E24521">
        <w:rPr>
          <w:rFonts w:ascii="FrankRuehl" w:hAnsi="FrankRuehl"/>
          <w:sz w:val="28"/>
          <w:szCs w:val="28"/>
          <w:rtl/>
        </w:rPr>
        <w:t xml:space="preserve"> ביה משום הכי סיים להקשות, אבל מה שפירש ולא </w:t>
      </w:r>
      <w:proofErr w:type="spellStart"/>
      <w:r w:rsidRPr="00E24521">
        <w:rPr>
          <w:rFonts w:ascii="FrankRuehl" w:hAnsi="FrankRuehl"/>
          <w:sz w:val="28"/>
          <w:szCs w:val="28"/>
          <w:rtl/>
        </w:rPr>
        <w:t>יקח</w:t>
      </w:r>
      <w:proofErr w:type="spellEnd"/>
      <w:r w:rsidRPr="00E24521">
        <w:rPr>
          <w:rFonts w:ascii="FrankRuehl" w:hAnsi="FrankRuehl"/>
          <w:sz w:val="28"/>
          <w:szCs w:val="28"/>
          <w:rtl/>
        </w:rPr>
        <w:t xml:space="preserve"> שוחד לפייסו בממון לא ידעתי מה ממון נופל אצל הקב"ה, ולמה לא פירש ולא </w:t>
      </w:r>
      <w:proofErr w:type="spellStart"/>
      <w:r w:rsidRPr="00E24521">
        <w:rPr>
          <w:rFonts w:ascii="FrankRuehl" w:hAnsi="FrankRuehl"/>
          <w:sz w:val="28"/>
          <w:szCs w:val="28"/>
          <w:rtl/>
        </w:rPr>
        <w:t>יקח</w:t>
      </w:r>
      <w:proofErr w:type="spellEnd"/>
      <w:r w:rsidRPr="00E24521">
        <w:rPr>
          <w:rFonts w:ascii="FrankRuehl" w:hAnsi="FrankRuehl"/>
          <w:sz w:val="28"/>
          <w:szCs w:val="28"/>
          <w:rtl/>
        </w:rPr>
        <w:t xml:space="preserve"> שוחד </w:t>
      </w:r>
      <w:proofErr w:type="spellStart"/>
      <w:r w:rsidRPr="00E24521">
        <w:rPr>
          <w:rFonts w:ascii="FrankRuehl" w:hAnsi="FrankRuehl"/>
          <w:sz w:val="28"/>
          <w:szCs w:val="28"/>
          <w:rtl/>
        </w:rPr>
        <w:t>המצוה</w:t>
      </w:r>
      <w:proofErr w:type="spellEnd"/>
      <w:r w:rsidRPr="00E24521">
        <w:rPr>
          <w:rFonts w:ascii="FrankRuehl" w:hAnsi="FrankRuehl"/>
          <w:sz w:val="28"/>
          <w:szCs w:val="28"/>
          <w:rtl/>
        </w:rPr>
        <w:t xml:space="preserve"> במקום העבירה וכו' והניחה </w:t>
      </w:r>
      <w:proofErr w:type="spellStart"/>
      <w:r w:rsidRPr="00E24521">
        <w:rPr>
          <w:rFonts w:ascii="FrankRuehl" w:hAnsi="FrankRuehl"/>
          <w:sz w:val="28"/>
          <w:szCs w:val="28"/>
          <w:rtl/>
        </w:rPr>
        <w:t>בצריך</w:t>
      </w:r>
      <w:proofErr w:type="spellEnd"/>
      <w:r w:rsidRPr="00E24521">
        <w:rPr>
          <w:rFonts w:ascii="FrankRuehl" w:hAnsi="FrankRuehl"/>
          <w:sz w:val="28"/>
          <w:szCs w:val="28"/>
          <w:rtl/>
        </w:rPr>
        <w:t xml:space="preserve"> עיון ע"ש, אבל לפי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אנן </w:t>
      </w:r>
      <w:proofErr w:type="spellStart"/>
      <w:r w:rsidRPr="00E24521">
        <w:rPr>
          <w:rFonts w:ascii="FrankRuehl" w:hAnsi="FrankRuehl"/>
          <w:sz w:val="28"/>
          <w:szCs w:val="28"/>
          <w:rtl/>
        </w:rPr>
        <w:t>בעניותין</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דרש"י</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סתמא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קאמר</w:t>
      </w:r>
      <w:proofErr w:type="spellEnd"/>
      <w:r w:rsidRPr="00E24521">
        <w:rPr>
          <w:rFonts w:ascii="FrankRuehl" w:hAnsi="FrankRuehl"/>
          <w:sz w:val="28"/>
          <w:szCs w:val="28"/>
          <w:rtl/>
        </w:rPr>
        <w:t xml:space="preserve"> ואף לזכות את החייב משמע משום הכי פירש ג"כ או לא </w:t>
      </w:r>
      <w:proofErr w:type="spellStart"/>
      <w:r w:rsidRPr="00E24521">
        <w:rPr>
          <w:rFonts w:ascii="FrankRuehl" w:hAnsi="FrankRuehl"/>
          <w:sz w:val="28"/>
          <w:szCs w:val="28"/>
          <w:rtl/>
        </w:rPr>
        <w:t>יקח</w:t>
      </w:r>
      <w:proofErr w:type="spellEnd"/>
      <w:r w:rsidRPr="00E24521">
        <w:rPr>
          <w:rFonts w:ascii="FrankRuehl" w:hAnsi="FrankRuehl"/>
          <w:sz w:val="28"/>
          <w:szCs w:val="28"/>
          <w:rtl/>
        </w:rPr>
        <w:t xml:space="preserve"> שוחד לפייסו בממון ולא קשה </w:t>
      </w:r>
      <w:proofErr w:type="spellStart"/>
      <w:r w:rsidRPr="00E24521">
        <w:rPr>
          <w:rFonts w:ascii="FrankRuehl" w:hAnsi="FrankRuehl"/>
          <w:sz w:val="28"/>
          <w:szCs w:val="28"/>
          <w:rtl/>
        </w:rPr>
        <w:t>דזה</w:t>
      </w:r>
      <w:proofErr w:type="spellEnd"/>
      <w:r w:rsidRPr="00E24521">
        <w:rPr>
          <w:rFonts w:ascii="FrankRuehl" w:hAnsi="FrankRuehl"/>
          <w:sz w:val="28"/>
          <w:szCs w:val="28"/>
          <w:rtl/>
        </w:rPr>
        <w:t xml:space="preserve"> אינו נופל לגבי הקב"ה </w:t>
      </w:r>
      <w:proofErr w:type="spellStart"/>
      <w:r w:rsidRPr="00E24521">
        <w:rPr>
          <w:rFonts w:ascii="FrankRuehl" w:hAnsi="FrankRuehl"/>
          <w:sz w:val="28"/>
          <w:szCs w:val="28"/>
          <w:rtl/>
        </w:rPr>
        <w:t>דהא</w:t>
      </w:r>
      <w:proofErr w:type="spellEnd"/>
      <w:r w:rsidRPr="00E24521">
        <w:rPr>
          <w:rFonts w:ascii="FrankRuehl" w:hAnsi="FrankRuehl"/>
          <w:sz w:val="28"/>
          <w:szCs w:val="28"/>
          <w:rtl/>
        </w:rPr>
        <w:t xml:space="preserve"> היא גופה </w:t>
      </w:r>
      <w:proofErr w:type="spellStart"/>
      <w:r w:rsidRPr="00E24521">
        <w:rPr>
          <w:rFonts w:ascii="FrankRuehl" w:hAnsi="FrankRuehl"/>
          <w:sz w:val="28"/>
          <w:szCs w:val="28"/>
          <w:rtl/>
        </w:rPr>
        <w:t>קמ"ל</w:t>
      </w:r>
      <w:proofErr w:type="spellEnd"/>
      <w:r w:rsidRPr="00E24521">
        <w:rPr>
          <w:rFonts w:ascii="FrankRuehl" w:hAnsi="FrankRuehl"/>
          <w:sz w:val="28"/>
          <w:szCs w:val="28"/>
          <w:rtl/>
        </w:rPr>
        <w:t xml:space="preserve"> דמה ששייך לגבי מלך בשר ודם לא שייך גבי מלך מלכי המלכים הקב"ה, וכמ"ש וזכר לדבר </w:t>
      </w:r>
      <w:proofErr w:type="spellStart"/>
      <w:r w:rsidRPr="00E24521">
        <w:rPr>
          <w:rFonts w:ascii="FrankRuehl" w:hAnsi="FrankRuehl"/>
          <w:sz w:val="28"/>
          <w:szCs w:val="28"/>
          <w:rtl/>
        </w:rPr>
        <w:t>ממ"ש</w:t>
      </w:r>
      <w:proofErr w:type="spellEnd"/>
      <w:r w:rsidRPr="00E24521">
        <w:rPr>
          <w:rFonts w:ascii="FrankRuehl" w:hAnsi="FrankRuehl"/>
          <w:sz w:val="28"/>
          <w:szCs w:val="28"/>
          <w:rtl/>
        </w:rPr>
        <w:t xml:space="preserve"> בפרק ד' </w:t>
      </w:r>
      <w:proofErr w:type="spellStart"/>
      <w:r w:rsidRPr="00E24521">
        <w:rPr>
          <w:rFonts w:ascii="FrankRuehl" w:hAnsi="FrankRuehl"/>
          <w:sz w:val="28"/>
          <w:szCs w:val="28"/>
          <w:rtl/>
        </w:rPr>
        <w:t>דברכות</w:t>
      </w:r>
      <w:proofErr w:type="spellEnd"/>
      <w:r w:rsidRPr="00E24521">
        <w:rPr>
          <w:rFonts w:ascii="FrankRuehl" w:hAnsi="FrankRuehl"/>
          <w:sz w:val="28"/>
          <w:szCs w:val="28"/>
          <w:rtl/>
        </w:rPr>
        <w:t xml:space="preserve"> בדף כ"ח כשחלה ר' אליעזר  נכנסו תלמידיו לבקרו  וכו' עכשיו </w:t>
      </w:r>
      <w:proofErr w:type="spellStart"/>
      <w:r w:rsidRPr="00E24521">
        <w:rPr>
          <w:rFonts w:ascii="FrankRuehl" w:hAnsi="FrankRuehl"/>
          <w:sz w:val="28"/>
          <w:szCs w:val="28"/>
          <w:rtl/>
        </w:rPr>
        <w:t>שמולכין</w:t>
      </w:r>
      <w:proofErr w:type="spellEnd"/>
      <w:r w:rsidRPr="00E24521">
        <w:rPr>
          <w:rFonts w:ascii="FrankRuehl" w:hAnsi="FrankRuehl"/>
          <w:sz w:val="28"/>
          <w:szCs w:val="28"/>
          <w:rtl/>
        </w:rPr>
        <w:t xml:space="preserve"> אותי לפני הקב"ה שאיני יכול לפייסו בדברים ולא </w:t>
      </w:r>
      <w:proofErr w:type="spellStart"/>
      <w:r w:rsidRPr="00E24521">
        <w:rPr>
          <w:rFonts w:ascii="FrankRuehl" w:hAnsi="FrankRuehl"/>
          <w:sz w:val="28"/>
          <w:szCs w:val="28"/>
          <w:rtl/>
        </w:rPr>
        <w:t>לשוחדו</w:t>
      </w:r>
      <w:proofErr w:type="spellEnd"/>
      <w:r w:rsidRPr="00E24521">
        <w:rPr>
          <w:rFonts w:ascii="FrankRuehl" w:hAnsi="FrankRuehl"/>
          <w:sz w:val="28"/>
          <w:szCs w:val="28"/>
          <w:rtl/>
        </w:rPr>
        <w:t xml:space="preserve"> בממון ולא אברכה וכו' ע"ש, ובוודאי </w:t>
      </w:r>
      <w:proofErr w:type="spellStart"/>
      <w:r w:rsidRPr="00E24521">
        <w:rPr>
          <w:rFonts w:ascii="FrankRuehl" w:hAnsi="FrankRuehl"/>
          <w:sz w:val="28"/>
          <w:szCs w:val="28"/>
          <w:rtl/>
        </w:rPr>
        <w:t>דהכוונה</w:t>
      </w:r>
      <w:proofErr w:type="spellEnd"/>
      <w:r w:rsidRPr="00E24521">
        <w:rPr>
          <w:rFonts w:ascii="FrankRuehl" w:hAnsi="FrankRuehl"/>
          <w:sz w:val="28"/>
          <w:szCs w:val="28"/>
          <w:rtl/>
        </w:rPr>
        <w:t xml:space="preserve"> שאינו מקבל שוחד ממון דלא שייך לגבי </w:t>
      </w:r>
      <w:proofErr w:type="spellStart"/>
      <w:r w:rsidRPr="00E24521">
        <w:rPr>
          <w:rFonts w:ascii="FrankRuehl" w:hAnsi="FrankRuehl"/>
          <w:sz w:val="28"/>
          <w:szCs w:val="28"/>
          <w:rtl/>
        </w:rPr>
        <w:t>דידיה</w:t>
      </w:r>
      <w:proofErr w:type="spellEnd"/>
      <w:r w:rsidRPr="00E24521">
        <w:rPr>
          <w:rFonts w:ascii="FrankRuehl" w:hAnsi="FrankRuehl"/>
          <w:sz w:val="28"/>
          <w:szCs w:val="28"/>
          <w:rtl/>
        </w:rPr>
        <w:t xml:space="preserve"> והיינו שלא </w:t>
      </w:r>
      <w:proofErr w:type="spellStart"/>
      <w:r w:rsidRPr="00E24521">
        <w:rPr>
          <w:rFonts w:ascii="FrankRuehl" w:hAnsi="FrankRuehl"/>
          <w:sz w:val="28"/>
          <w:szCs w:val="28"/>
          <w:rtl/>
        </w:rPr>
        <w:t>כמדת</w:t>
      </w:r>
      <w:proofErr w:type="spellEnd"/>
      <w:r w:rsidRPr="00E24521">
        <w:rPr>
          <w:rFonts w:ascii="FrankRuehl" w:hAnsi="FrankRuehl"/>
          <w:sz w:val="28"/>
          <w:szCs w:val="28"/>
          <w:rtl/>
        </w:rPr>
        <w:t xml:space="preserve"> הקב"ה מלך בשר ודם ומשום הכי בכה, וא"כ הכא נמי מה </w:t>
      </w:r>
      <w:proofErr w:type="spellStart"/>
      <w:r w:rsidRPr="00E24521">
        <w:rPr>
          <w:rFonts w:ascii="FrankRuehl" w:hAnsi="FrankRuehl"/>
          <w:sz w:val="28"/>
          <w:szCs w:val="28"/>
          <w:rtl/>
        </w:rPr>
        <w:t>שפרש"י</w:t>
      </w:r>
      <w:proofErr w:type="spellEnd"/>
      <w:r w:rsidRPr="00E24521">
        <w:rPr>
          <w:rFonts w:ascii="FrankRuehl" w:hAnsi="FrankRuehl"/>
          <w:sz w:val="28"/>
          <w:szCs w:val="28"/>
          <w:rtl/>
        </w:rPr>
        <w:t xml:space="preserve"> ולא </w:t>
      </w:r>
      <w:proofErr w:type="spellStart"/>
      <w:r w:rsidRPr="00E24521">
        <w:rPr>
          <w:rFonts w:ascii="FrankRuehl" w:hAnsi="FrankRuehl"/>
          <w:sz w:val="28"/>
          <w:szCs w:val="28"/>
          <w:rtl/>
        </w:rPr>
        <w:t>יקח</w:t>
      </w:r>
      <w:proofErr w:type="spellEnd"/>
      <w:r w:rsidRPr="00E24521">
        <w:rPr>
          <w:rFonts w:ascii="FrankRuehl" w:hAnsi="FrankRuehl"/>
          <w:sz w:val="28"/>
          <w:szCs w:val="28"/>
          <w:rtl/>
        </w:rPr>
        <w:t xml:space="preserve"> שוחד לפייסו בממון היא </w:t>
      </w:r>
      <w:r w:rsidRPr="00E24521">
        <w:rPr>
          <w:rFonts w:ascii="FrankRuehl" w:hAnsi="FrankRuehl"/>
          <w:sz w:val="28"/>
          <w:szCs w:val="28"/>
          <w:rtl/>
        </w:rPr>
        <w:lastRenderedPageBreak/>
        <w:t xml:space="preserve">גופה </w:t>
      </w:r>
      <w:proofErr w:type="spellStart"/>
      <w:r w:rsidRPr="00E24521">
        <w:rPr>
          <w:rFonts w:ascii="FrankRuehl" w:hAnsi="FrankRuehl"/>
          <w:sz w:val="28"/>
          <w:szCs w:val="28"/>
          <w:rtl/>
        </w:rPr>
        <w:t>קאמר</w:t>
      </w:r>
      <w:proofErr w:type="spellEnd"/>
      <w:r w:rsidRPr="00E24521">
        <w:rPr>
          <w:rFonts w:ascii="FrankRuehl" w:hAnsi="FrankRuehl"/>
          <w:sz w:val="28"/>
          <w:szCs w:val="28"/>
          <w:rtl/>
        </w:rPr>
        <w:t xml:space="preserve"> מר מה שאמר לו ר"א לתלמידיו </w:t>
      </w:r>
      <w:proofErr w:type="spellStart"/>
      <w:r w:rsidRPr="00E24521">
        <w:rPr>
          <w:rFonts w:ascii="FrankRuehl" w:hAnsi="FrankRuehl"/>
          <w:sz w:val="28"/>
          <w:szCs w:val="28"/>
          <w:rtl/>
        </w:rPr>
        <w:t>ואדתיקשי</w:t>
      </w:r>
      <w:proofErr w:type="spellEnd"/>
      <w:r w:rsidRPr="00E24521">
        <w:rPr>
          <w:rFonts w:ascii="FrankRuehl" w:hAnsi="FrankRuehl"/>
          <w:sz w:val="28"/>
          <w:szCs w:val="28"/>
          <w:rtl/>
        </w:rPr>
        <w:t xml:space="preserve"> ליה לרש"י תיקשי </w:t>
      </w:r>
      <w:proofErr w:type="spellStart"/>
      <w:r w:rsidRPr="00E24521">
        <w:rPr>
          <w:rFonts w:ascii="FrankRuehl" w:hAnsi="FrankRuehl"/>
          <w:sz w:val="28"/>
          <w:szCs w:val="28"/>
          <w:rtl/>
        </w:rPr>
        <w:t>אר"א</w:t>
      </w:r>
      <w:proofErr w:type="spellEnd"/>
      <w:r w:rsidRPr="00E24521">
        <w:rPr>
          <w:rFonts w:ascii="FrankRuehl" w:hAnsi="FrankRuehl"/>
          <w:sz w:val="28"/>
          <w:szCs w:val="28"/>
          <w:rtl/>
        </w:rPr>
        <w:t xml:space="preserve">, אלא לאו </w:t>
      </w:r>
      <w:proofErr w:type="spellStart"/>
      <w:r w:rsidRPr="00E24521">
        <w:rPr>
          <w:rFonts w:ascii="FrankRuehl" w:hAnsi="FrankRuehl"/>
          <w:sz w:val="28"/>
          <w:szCs w:val="28"/>
          <w:rtl/>
        </w:rPr>
        <w:t>דמהא</w:t>
      </w:r>
      <w:proofErr w:type="spellEnd"/>
      <w:r w:rsidRPr="00E24521">
        <w:rPr>
          <w:rFonts w:ascii="FrankRuehl" w:hAnsi="FrankRuehl"/>
          <w:sz w:val="28"/>
          <w:szCs w:val="28"/>
          <w:rtl/>
        </w:rPr>
        <w:t xml:space="preserve"> לא </w:t>
      </w:r>
      <w:proofErr w:type="spellStart"/>
      <w:r w:rsidRPr="00E24521">
        <w:rPr>
          <w:rFonts w:ascii="FrankRuehl" w:hAnsi="FrankRuehl"/>
          <w:sz w:val="28"/>
          <w:szCs w:val="28"/>
          <w:rtl/>
        </w:rPr>
        <w:t>אירייא</w:t>
      </w:r>
      <w:proofErr w:type="spellEnd"/>
      <w:r w:rsidRPr="00E24521">
        <w:rPr>
          <w:rFonts w:ascii="FrankRuehl" w:hAnsi="FrankRuehl"/>
          <w:sz w:val="28"/>
          <w:szCs w:val="28"/>
          <w:rtl/>
        </w:rPr>
        <w:t xml:space="preserve"> וכמדובר. </w:t>
      </w:r>
      <w:r w:rsidR="005B052A">
        <w:rPr>
          <w:rFonts w:ascii="FrankRuehl" w:hAnsi="FrankRuehl"/>
          <w:sz w:val="28"/>
          <w:szCs w:val="28"/>
          <w:rtl/>
        </w:rPr>
        <w:tab/>
      </w:r>
    </w:p>
    <w:p w14:paraId="0D7B09B8" w14:textId="4A0C4218" w:rsidR="008B69CD" w:rsidRPr="005B052A" w:rsidRDefault="008B69CD" w:rsidP="005B052A">
      <w:pPr>
        <w:jc w:val="distribute"/>
        <w:rPr>
          <w:rStyle w:val="ac"/>
          <w:rtl/>
        </w:rPr>
      </w:pPr>
    </w:p>
    <w:p w14:paraId="10CB9743" w14:textId="30F00693" w:rsidR="00912F03" w:rsidRPr="00E24521" w:rsidRDefault="00912F03" w:rsidP="005B052A">
      <w:pPr>
        <w:jc w:val="distribute"/>
        <w:rPr>
          <w:rFonts w:ascii="FrankRuehl" w:hAnsi="FrankRuehl"/>
          <w:sz w:val="28"/>
          <w:szCs w:val="28"/>
          <w:rtl/>
        </w:rPr>
      </w:pPr>
      <w:r w:rsidRPr="005B052A">
        <w:rPr>
          <w:rStyle w:val="ac"/>
          <w:rtl/>
        </w:rPr>
        <w:t>וְלִמַּדְתֶּם</w:t>
      </w:r>
      <w:r w:rsidRPr="00E24521">
        <w:rPr>
          <w:rFonts w:ascii="FrankRuehl" w:hAnsi="FrankRuehl"/>
          <w:b/>
          <w:bCs/>
          <w:sz w:val="28"/>
          <w:szCs w:val="28"/>
          <w:rtl/>
        </w:rPr>
        <w:t xml:space="preserve"> אֹתָם אֶת בְּנֵיכֶם לְדַבֵּר בָּם בְּשִׁבְתְּךָ בְּבֵיתֶךָ וּבְלֶכְתְּךָ בַדֶּרֶךְ </w:t>
      </w:r>
      <w:proofErr w:type="spellStart"/>
      <w:r w:rsidRPr="00E24521">
        <w:rPr>
          <w:rFonts w:ascii="FrankRuehl" w:hAnsi="FrankRuehl"/>
          <w:b/>
          <w:bCs/>
          <w:sz w:val="28"/>
          <w:szCs w:val="28"/>
          <w:rtl/>
        </w:rPr>
        <w:t>וּבְשָׁכְבְּך</w:t>
      </w:r>
      <w:proofErr w:type="spellEnd"/>
      <w:r w:rsidRPr="00E24521">
        <w:rPr>
          <w:rFonts w:ascii="FrankRuehl" w:hAnsi="FrankRuehl"/>
          <w:b/>
          <w:bCs/>
          <w:sz w:val="28"/>
          <w:szCs w:val="28"/>
          <w:rtl/>
        </w:rPr>
        <w:t xml:space="preserve">ָ וּבְקוּמֶךָ </w:t>
      </w:r>
      <w:r w:rsidRPr="00E24521">
        <w:rPr>
          <w:rFonts w:ascii="FrankRuehl" w:hAnsi="FrankRuehl"/>
          <w:sz w:val="28"/>
          <w:szCs w:val="28"/>
          <w:rtl/>
        </w:rPr>
        <w:t xml:space="preserve">(דברים </w:t>
      </w:r>
      <w:r w:rsidR="005B052A">
        <w:rPr>
          <w:rFonts w:ascii="FrankRuehl" w:hAnsi="FrankRuehl"/>
          <w:sz w:val="28"/>
          <w:szCs w:val="28"/>
          <w:rtl/>
        </w:rPr>
        <w:br/>
      </w:r>
      <w:r w:rsidR="005B052A" w:rsidRPr="005B052A">
        <w:rPr>
          <w:rFonts w:ascii="Arial" w:hAnsi="Arial" w:cs="Arial" w:hint="cs"/>
          <w:spacing w:val="997"/>
          <w:sz w:val="28"/>
          <w:szCs w:val="28"/>
          <w:rtl/>
        </w:rPr>
        <w:t> </w:t>
      </w:r>
      <w:r w:rsidRPr="00E24521">
        <w:rPr>
          <w:rFonts w:ascii="FrankRuehl" w:hAnsi="FrankRuehl"/>
          <w:sz w:val="28"/>
          <w:szCs w:val="28"/>
          <w:rtl/>
        </w:rPr>
        <w:t xml:space="preserve">י, </w:t>
      </w:r>
      <w:proofErr w:type="spellStart"/>
      <w:r w:rsidRPr="00E24521">
        <w:rPr>
          <w:rFonts w:ascii="FrankRuehl" w:hAnsi="FrankRuehl"/>
          <w:sz w:val="28"/>
          <w:szCs w:val="28"/>
          <w:rtl/>
        </w:rPr>
        <w:t>יט</w:t>
      </w:r>
      <w:proofErr w:type="spellEnd"/>
      <w:r w:rsidRPr="00E24521">
        <w:rPr>
          <w:rFonts w:ascii="FrankRuehl" w:hAnsi="FrankRuehl"/>
          <w:sz w:val="28"/>
          <w:szCs w:val="28"/>
          <w:rtl/>
        </w:rPr>
        <w:t>).</w:t>
      </w:r>
      <w:r w:rsidR="005B052A">
        <w:rPr>
          <w:rFonts w:ascii="FrankRuehl" w:hAnsi="FrankRuehl"/>
          <w:sz w:val="28"/>
          <w:szCs w:val="28"/>
          <w:rtl/>
        </w:rPr>
        <w:tab/>
      </w:r>
    </w:p>
    <w:p w14:paraId="6640CE3C" w14:textId="77777777" w:rsidR="00A40D52" w:rsidRDefault="00912F03" w:rsidP="005B052A">
      <w:pPr>
        <w:jc w:val="distribute"/>
        <w:rPr>
          <w:rFonts w:ascii="FrankRuehl" w:hAnsi="FrankRuehl"/>
          <w:sz w:val="28"/>
          <w:szCs w:val="28"/>
          <w:rtl/>
        </w:rPr>
      </w:pPr>
      <w:r w:rsidRPr="005B052A">
        <w:rPr>
          <w:rStyle w:val="ac"/>
          <w:rtl/>
        </w:rPr>
        <w:t>"ולמדתם</w:t>
      </w:r>
      <w:r w:rsidRPr="00E24521">
        <w:rPr>
          <w:rFonts w:ascii="FrankRuehl" w:hAnsi="FrankRuehl"/>
          <w:sz w:val="28"/>
          <w:szCs w:val="28"/>
          <w:rtl/>
        </w:rPr>
        <w:t xml:space="preserve"> אותם את בניכם לדבר בם </w:t>
      </w:r>
      <w:proofErr w:type="spellStart"/>
      <w:r w:rsidRPr="00E24521">
        <w:rPr>
          <w:rFonts w:ascii="FrankRuehl" w:hAnsi="FrankRuehl"/>
          <w:sz w:val="28"/>
          <w:szCs w:val="28"/>
          <w:rtl/>
        </w:rPr>
        <w:t>בשכבך</w:t>
      </w:r>
      <w:proofErr w:type="spellEnd"/>
      <w:r w:rsidRPr="00E24521">
        <w:rPr>
          <w:rFonts w:ascii="FrankRuehl" w:hAnsi="FrankRuehl"/>
          <w:sz w:val="28"/>
          <w:szCs w:val="28"/>
          <w:rtl/>
        </w:rPr>
        <w:t xml:space="preserve"> בביתך ובלכתך בדרך </w:t>
      </w:r>
      <w:proofErr w:type="spellStart"/>
      <w:r w:rsidRPr="00E24521">
        <w:rPr>
          <w:rFonts w:ascii="FrankRuehl" w:hAnsi="FrankRuehl"/>
          <w:sz w:val="28"/>
          <w:szCs w:val="28"/>
          <w:rtl/>
        </w:rPr>
        <w:t>ובשכבך</w:t>
      </w:r>
      <w:proofErr w:type="spellEnd"/>
      <w:r w:rsidRPr="00E24521">
        <w:rPr>
          <w:rFonts w:ascii="FrankRuehl" w:hAnsi="FrankRuehl"/>
          <w:sz w:val="28"/>
          <w:szCs w:val="28"/>
          <w:rtl/>
        </w:rPr>
        <w:t xml:space="preserve"> ובקומך" וכו' </w:t>
      </w:r>
      <w:r w:rsidR="005B052A">
        <w:rPr>
          <w:rFonts w:ascii="FrankRuehl" w:hAnsi="FrankRuehl"/>
          <w:sz w:val="28"/>
          <w:szCs w:val="28"/>
          <w:rtl/>
        </w:rPr>
        <w:br/>
      </w:r>
      <w:r w:rsidR="005B052A" w:rsidRPr="005B052A">
        <w:rPr>
          <w:rFonts w:ascii="Arial" w:hAnsi="Arial" w:cs="Arial" w:hint="cs"/>
          <w:spacing w:val="1153"/>
          <w:sz w:val="28"/>
          <w:szCs w:val="28"/>
          <w:rtl/>
        </w:rPr>
        <w:t> </w:t>
      </w:r>
      <w:r w:rsidRPr="00E24521">
        <w:rPr>
          <w:rFonts w:ascii="FrankRuehl" w:hAnsi="FrankRuehl"/>
          <w:sz w:val="28"/>
          <w:szCs w:val="28"/>
          <w:rtl/>
        </w:rPr>
        <w:t xml:space="preserve">אפשר </w:t>
      </w:r>
      <w:proofErr w:type="spellStart"/>
      <w:r w:rsidRPr="00E24521">
        <w:rPr>
          <w:rFonts w:ascii="FrankRuehl" w:hAnsi="FrankRuehl"/>
          <w:sz w:val="28"/>
          <w:szCs w:val="28"/>
          <w:rtl/>
        </w:rPr>
        <w:t>דהכי</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קאמר</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דחייב</w:t>
      </w:r>
      <w:proofErr w:type="spellEnd"/>
      <w:r w:rsidRPr="00E24521">
        <w:rPr>
          <w:rFonts w:ascii="FrankRuehl" w:hAnsi="FrankRuehl"/>
          <w:sz w:val="28"/>
          <w:szCs w:val="28"/>
          <w:rtl/>
        </w:rPr>
        <w:t xml:space="preserve"> אדם להשתדל בלימוד הבנים בין שהוא יושב בביתו ובין כשילך בדרך לעיר אחרת יניחו אצל מלמד ושלוחו של אדם כמותו, "וגם </w:t>
      </w:r>
      <w:proofErr w:type="spellStart"/>
      <w:r w:rsidRPr="00E24521">
        <w:rPr>
          <w:rFonts w:ascii="FrankRuehl" w:hAnsi="FrankRuehl"/>
          <w:sz w:val="28"/>
          <w:szCs w:val="28"/>
          <w:rtl/>
        </w:rPr>
        <w:t>בשכבך</w:t>
      </w:r>
      <w:proofErr w:type="spellEnd"/>
      <w:r w:rsidRPr="00E24521">
        <w:rPr>
          <w:rFonts w:ascii="FrankRuehl" w:hAnsi="FrankRuehl"/>
          <w:sz w:val="28"/>
          <w:szCs w:val="28"/>
          <w:rtl/>
        </w:rPr>
        <w:t xml:space="preserve">" ר"ל כשישכב בקבר וילך לבית עולמו, אם הם קטנים ג"כ </w:t>
      </w:r>
      <w:proofErr w:type="spellStart"/>
      <w:r w:rsidRPr="00E24521">
        <w:rPr>
          <w:rFonts w:ascii="FrankRuehl" w:hAnsi="FrankRuehl"/>
          <w:sz w:val="28"/>
          <w:szCs w:val="28"/>
          <w:rtl/>
        </w:rPr>
        <w:t>יצוה</w:t>
      </w:r>
      <w:proofErr w:type="spellEnd"/>
      <w:r w:rsidRPr="00E24521">
        <w:rPr>
          <w:rFonts w:ascii="FrankRuehl" w:hAnsi="FrankRuehl"/>
          <w:sz w:val="28"/>
          <w:szCs w:val="28"/>
          <w:rtl/>
        </w:rPr>
        <w:t xml:space="preserve"> שישתדלו בלימודם, ואם הם גדולים </w:t>
      </w:r>
      <w:proofErr w:type="spellStart"/>
      <w:r w:rsidRPr="00E24521">
        <w:rPr>
          <w:rFonts w:ascii="FrankRuehl" w:hAnsi="FrankRuehl"/>
          <w:sz w:val="28"/>
          <w:szCs w:val="28"/>
          <w:rtl/>
        </w:rPr>
        <w:t>יצוה</w:t>
      </w:r>
      <w:proofErr w:type="spellEnd"/>
      <w:r w:rsidRPr="00E24521">
        <w:rPr>
          <w:rFonts w:ascii="FrankRuehl" w:hAnsi="FrankRuehl"/>
          <w:sz w:val="28"/>
          <w:szCs w:val="28"/>
          <w:rtl/>
        </w:rPr>
        <w:t xml:space="preserve"> את בניו ואת ביתו אחריו לילך בדרך השי"ת </w:t>
      </w:r>
      <w:proofErr w:type="spellStart"/>
      <w:r w:rsidRPr="00E24521">
        <w:rPr>
          <w:rFonts w:ascii="FrankRuehl" w:hAnsi="FrankRuehl"/>
          <w:sz w:val="28"/>
          <w:szCs w:val="28"/>
          <w:rtl/>
        </w:rPr>
        <w:t>ואהני</w:t>
      </w:r>
      <w:proofErr w:type="spellEnd"/>
      <w:r w:rsidRPr="00E24521">
        <w:rPr>
          <w:rFonts w:ascii="FrankRuehl" w:hAnsi="FrankRuehl"/>
          <w:sz w:val="28"/>
          <w:szCs w:val="28"/>
          <w:rtl/>
        </w:rPr>
        <w:t xml:space="preserve"> ליה </w:t>
      </w:r>
      <w:proofErr w:type="spellStart"/>
      <w:r w:rsidRPr="00E24521">
        <w:rPr>
          <w:rFonts w:ascii="FrankRuehl" w:hAnsi="FrankRuehl"/>
          <w:sz w:val="28"/>
          <w:szCs w:val="28"/>
          <w:rtl/>
        </w:rPr>
        <w:t>בההיא</w:t>
      </w:r>
      <w:proofErr w:type="spellEnd"/>
      <w:r w:rsidRPr="00E24521">
        <w:rPr>
          <w:rFonts w:ascii="FrankRuehl" w:hAnsi="FrankRuehl"/>
          <w:sz w:val="28"/>
          <w:szCs w:val="28"/>
          <w:rtl/>
        </w:rPr>
        <w:t xml:space="preserve"> עלמא, </w:t>
      </w:r>
      <w:proofErr w:type="spellStart"/>
      <w:r w:rsidRPr="00E24521">
        <w:rPr>
          <w:rFonts w:ascii="FrankRuehl" w:hAnsi="FrankRuehl"/>
          <w:sz w:val="28"/>
          <w:szCs w:val="28"/>
          <w:rtl/>
        </w:rPr>
        <w:t>דברא</w:t>
      </w:r>
      <w:proofErr w:type="spellEnd"/>
      <w:r w:rsidRPr="00E24521">
        <w:rPr>
          <w:rFonts w:ascii="FrankRuehl" w:hAnsi="FrankRuehl"/>
          <w:sz w:val="28"/>
          <w:szCs w:val="28"/>
          <w:rtl/>
        </w:rPr>
        <w:t xml:space="preserve"> נזכה אבא, והיינו </w:t>
      </w:r>
      <w:proofErr w:type="spellStart"/>
      <w:r w:rsidRPr="00E24521">
        <w:rPr>
          <w:rFonts w:ascii="FrankRuehl" w:hAnsi="FrankRuehl"/>
          <w:sz w:val="28"/>
          <w:szCs w:val="28"/>
          <w:rtl/>
        </w:rPr>
        <w:t>דרמז</w:t>
      </w:r>
      <w:proofErr w:type="spellEnd"/>
      <w:r w:rsidRPr="00E24521">
        <w:rPr>
          <w:rFonts w:ascii="FrankRuehl" w:hAnsi="FrankRuehl"/>
          <w:sz w:val="28"/>
          <w:szCs w:val="28"/>
          <w:rtl/>
        </w:rPr>
        <w:t xml:space="preserve"> "ובקומך" </w:t>
      </w:r>
      <w:proofErr w:type="spellStart"/>
      <w:r w:rsidRPr="00E24521">
        <w:rPr>
          <w:rFonts w:ascii="FrankRuehl" w:hAnsi="FrankRuehl"/>
          <w:sz w:val="28"/>
          <w:szCs w:val="28"/>
          <w:rtl/>
        </w:rPr>
        <w:t>דקימה</w:t>
      </w:r>
      <w:proofErr w:type="spellEnd"/>
      <w:r w:rsidRPr="00E24521">
        <w:rPr>
          <w:rFonts w:ascii="FrankRuehl" w:hAnsi="FrankRuehl"/>
          <w:sz w:val="28"/>
          <w:szCs w:val="28"/>
          <w:rtl/>
        </w:rPr>
        <w:t xml:space="preserve"> תהיה לו בעולם הבא כשבניו לומדים תורה וכנודע.</w:t>
      </w:r>
      <w:r w:rsidR="005B052A">
        <w:rPr>
          <w:rFonts w:ascii="FrankRuehl" w:hAnsi="FrankRuehl"/>
          <w:sz w:val="28"/>
          <w:szCs w:val="28"/>
          <w:rtl/>
        </w:rPr>
        <w:tab/>
      </w:r>
    </w:p>
    <w:p w14:paraId="763D0CC3" w14:textId="4D1CD5BF" w:rsidR="008B69CD" w:rsidRPr="005B052A" w:rsidRDefault="008B69CD" w:rsidP="005B052A">
      <w:pPr>
        <w:jc w:val="distribute"/>
        <w:rPr>
          <w:rStyle w:val="ac"/>
          <w:rtl/>
        </w:rPr>
      </w:pPr>
    </w:p>
    <w:p w14:paraId="7CC83974" w14:textId="7FA2ED7C" w:rsidR="00912F03" w:rsidRPr="00CE1768" w:rsidRDefault="00912F03" w:rsidP="00061AED">
      <w:pPr>
        <w:pStyle w:val="1"/>
        <w:rPr>
          <w:rtl/>
        </w:rPr>
      </w:pPr>
      <w:r w:rsidRPr="00CE1768">
        <w:rPr>
          <w:rStyle w:val="ac"/>
          <w:rtl/>
        </w:rPr>
        <w:t>פרשת</w:t>
      </w:r>
      <w:bookmarkStart w:id="130" w:name="שילה50"/>
      <w:bookmarkEnd w:id="130"/>
      <w:r w:rsidRPr="004748D4">
        <w:rPr>
          <w:b w:val="0"/>
          <w:bCs/>
          <w:rtl/>
        </w:rPr>
        <w:t xml:space="preserve"> ראה</w:t>
      </w:r>
      <w:r w:rsidR="005B052A" w:rsidRPr="00CE1768">
        <w:rPr>
          <w:rtl/>
        </w:rPr>
        <w:tab/>
      </w:r>
    </w:p>
    <w:p w14:paraId="0FFCF4BD" w14:textId="77777777" w:rsidR="00944ECB" w:rsidRPr="00E24521" w:rsidRDefault="00944ECB" w:rsidP="005B052A">
      <w:pPr>
        <w:jc w:val="distribute"/>
        <w:rPr>
          <w:rFonts w:ascii="FrankRuehl" w:hAnsi="FrankRuehl"/>
          <w:b/>
          <w:bCs/>
          <w:sz w:val="28"/>
          <w:szCs w:val="28"/>
          <w:u w:val="single"/>
          <w:rtl/>
        </w:rPr>
      </w:pPr>
    </w:p>
    <w:p w14:paraId="28510942" w14:textId="287DBA8A" w:rsidR="00912F03" w:rsidRPr="00E24521" w:rsidRDefault="00912F03" w:rsidP="005B052A">
      <w:pPr>
        <w:jc w:val="distribute"/>
        <w:rPr>
          <w:rFonts w:ascii="FrankRuehl" w:hAnsi="FrankRuehl"/>
          <w:b/>
          <w:bCs/>
          <w:sz w:val="28"/>
          <w:szCs w:val="28"/>
          <w:rtl/>
        </w:rPr>
      </w:pPr>
      <w:r w:rsidRPr="005B052A">
        <w:rPr>
          <w:rStyle w:val="ac"/>
          <w:rtl/>
        </w:rPr>
        <w:t>רְאֵה</w:t>
      </w:r>
      <w:r w:rsidRPr="00E24521">
        <w:rPr>
          <w:rFonts w:ascii="FrankRuehl" w:hAnsi="FrankRuehl"/>
          <w:b/>
          <w:bCs/>
          <w:sz w:val="28"/>
          <w:szCs w:val="28"/>
          <w:rtl/>
        </w:rPr>
        <w:t xml:space="preserve"> אָנֹכִי נֹתֵן לִפְנֵיכֶם הַיּוֹם בְּרָכָה וּקְלָלָה </w:t>
      </w:r>
      <w:r w:rsidRPr="00E24521">
        <w:rPr>
          <w:rFonts w:ascii="FrankRuehl" w:hAnsi="FrankRuehl"/>
          <w:sz w:val="28"/>
          <w:szCs w:val="28"/>
          <w:rtl/>
        </w:rPr>
        <w:t xml:space="preserve">(דברים יא, </w:t>
      </w:r>
      <w:proofErr w:type="spellStart"/>
      <w:r w:rsidRPr="00E24521">
        <w:rPr>
          <w:rFonts w:ascii="FrankRuehl" w:hAnsi="FrankRuehl"/>
          <w:sz w:val="28"/>
          <w:szCs w:val="28"/>
          <w:rtl/>
        </w:rPr>
        <w:t>כו</w:t>
      </w:r>
      <w:proofErr w:type="spellEnd"/>
      <w:r w:rsidRPr="00E24521">
        <w:rPr>
          <w:rFonts w:ascii="FrankRuehl" w:hAnsi="FrankRuehl"/>
          <w:sz w:val="28"/>
          <w:szCs w:val="28"/>
          <w:rtl/>
        </w:rPr>
        <w:t>).</w:t>
      </w:r>
      <w:r w:rsidR="005B052A">
        <w:rPr>
          <w:rFonts w:ascii="FrankRuehl" w:hAnsi="FrankRuehl"/>
          <w:b/>
          <w:bCs/>
          <w:sz w:val="28"/>
          <w:szCs w:val="28"/>
          <w:rtl/>
        </w:rPr>
        <w:tab/>
      </w:r>
    </w:p>
    <w:p w14:paraId="47DCF507" w14:textId="7645B586" w:rsidR="00912F03" w:rsidRPr="00E24521" w:rsidRDefault="00912F03" w:rsidP="005B052A">
      <w:pPr>
        <w:jc w:val="distribute"/>
        <w:rPr>
          <w:rFonts w:ascii="FrankRuehl" w:hAnsi="FrankRuehl"/>
          <w:sz w:val="28"/>
          <w:szCs w:val="28"/>
          <w:rtl/>
        </w:rPr>
      </w:pPr>
      <w:r w:rsidRPr="005B052A">
        <w:rPr>
          <w:rStyle w:val="ac"/>
          <w:rtl/>
        </w:rPr>
        <w:t>[א]</w:t>
      </w:r>
      <w:r w:rsidR="00944ECB">
        <w:rPr>
          <w:rStyle w:val="ac"/>
          <w:rFonts w:hint="cs"/>
          <w:rtl/>
        </w:rPr>
        <w:t xml:space="preserve"> </w:t>
      </w:r>
      <w:r w:rsidRPr="005B052A">
        <w:rPr>
          <w:rStyle w:val="ac"/>
          <w:rtl/>
        </w:rPr>
        <w:t>"ראה</w:t>
      </w:r>
      <w:r w:rsidRPr="00E24521">
        <w:rPr>
          <w:rFonts w:ascii="FrankRuehl" w:hAnsi="FrankRuehl"/>
          <w:sz w:val="28"/>
          <w:szCs w:val="28"/>
          <w:rtl/>
        </w:rPr>
        <w:t xml:space="preserve"> אנכי נותן לפניכם היום ברכה" וכו' </w:t>
      </w:r>
      <w:proofErr w:type="spellStart"/>
      <w:r w:rsidRPr="00E24521">
        <w:rPr>
          <w:rFonts w:ascii="FrankRuehl" w:hAnsi="FrankRuehl"/>
          <w:sz w:val="28"/>
          <w:szCs w:val="28"/>
          <w:rtl/>
        </w:rPr>
        <w:t>י"ל</w:t>
      </w:r>
      <w:proofErr w:type="spellEnd"/>
      <w:r w:rsidRPr="00E24521">
        <w:rPr>
          <w:rFonts w:ascii="FrankRuehl" w:hAnsi="FrankRuehl"/>
          <w:sz w:val="28"/>
          <w:szCs w:val="28"/>
          <w:rtl/>
        </w:rPr>
        <w:t xml:space="preserve"> מאי מילה 'אנוכי' </w:t>
      </w:r>
      <w:proofErr w:type="spellStart"/>
      <w:r w:rsidRPr="00E24521">
        <w:rPr>
          <w:rFonts w:ascii="FrankRuehl" w:hAnsi="FrankRuehl"/>
          <w:sz w:val="28"/>
          <w:szCs w:val="28"/>
          <w:rtl/>
        </w:rPr>
        <w:t>דקאמר</w:t>
      </w:r>
      <w:proofErr w:type="spellEnd"/>
      <w:r w:rsidRPr="00E24521">
        <w:rPr>
          <w:rFonts w:ascii="FrankRuehl" w:hAnsi="FrankRuehl"/>
          <w:sz w:val="28"/>
          <w:szCs w:val="28"/>
          <w:rtl/>
        </w:rPr>
        <w:t xml:space="preserve">, ונראה ע"פ </w:t>
      </w:r>
      <w:r w:rsidR="005B052A">
        <w:rPr>
          <w:rFonts w:ascii="FrankRuehl" w:hAnsi="FrankRuehl"/>
          <w:sz w:val="28"/>
          <w:szCs w:val="28"/>
          <w:rtl/>
        </w:rPr>
        <w:br/>
      </w:r>
      <w:r w:rsidR="005B052A" w:rsidRPr="005B052A">
        <w:rPr>
          <w:rFonts w:ascii="Arial" w:hAnsi="Arial" w:cs="Arial" w:hint="cs"/>
          <w:spacing w:val="1088"/>
          <w:sz w:val="28"/>
          <w:szCs w:val="28"/>
          <w:rtl/>
        </w:rPr>
        <w:t>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ז"ל</w:t>
      </w:r>
      <w:r w:rsidRPr="00E24521">
        <w:rPr>
          <w:rStyle w:val="a5"/>
          <w:rFonts w:ascii="FrankRuehl" w:hAnsi="FrankRuehl"/>
          <w:sz w:val="28"/>
          <w:szCs w:val="28"/>
          <w:rtl/>
        </w:rPr>
        <w:footnoteReference w:id="1562"/>
      </w:r>
      <w:r w:rsidRPr="00E24521">
        <w:rPr>
          <w:rFonts w:ascii="FrankRuehl" w:hAnsi="FrankRuehl"/>
          <w:sz w:val="28"/>
          <w:szCs w:val="28"/>
          <w:rtl/>
        </w:rPr>
        <w:t xml:space="preserve"> "</w:t>
      </w:r>
      <w:proofErr w:type="spellStart"/>
      <w:r w:rsidRPr="00E24521">
        <w:rPr>
          <w:rFonts w:ascii="FrankRuehl" w:hAnsi="FrankRuehl"/>
          <w:sz w:val="28"/>
          <w:szCs w:val="28"/>
          <w:rtl/>
        </w:rPr>
        <w:t>שויתי</w:t>
      </w:r>
      <w:proofErr w:type="spellEnd"/>
      <w:r w:rsidRPr="00E24521">
        <w:rPr>
          <w:rFonts w:ascii="FrankRuehl" w:hAnsi="FrankRuehl"/>
          <w:sz w:val="28"/>
          <w:szCs w:val="28"/>
          <w:rtl/>
        </w:rPr>
        <w:t xml:space="preserve"> ה' לנגדי תמיד" זה כלל גדול בתורה והוא מועיל לכל מדות טובות שמנו חכמים, ומכלל הן אתה שומע לאו, והיא גופה </w:t>
      </w:r>
      <w:proofErr w:type="spellStart"/>
      <w:r w:rsidRPr="00E24521">
        <w:rPr>
          <w:rFonts w:ascii="FrankRuehl" w:hAnsi="FrankRuehl"/>
          <w:sz w:val="28"/>
          <w:szCs w:val="28"/>
          <w:rtl/>
        </w:rPr>
        <w:t>קאמר</w:t>
      </w:r>
      <w:proofErr w:type="spellEnd"/>
      <w:r w:rsidRPr="00E24521">
        <w:rPr>
          <w:rFonts w:ascii="FrankRuehl" w:hAnsi="FrankRuehl"/>
          <w:sz w:val="28"/>
          <w:szCs w:val="28"/>
          <w:rtl/>
        </w:rPr>
        <w:t xml:space="preserve"> להו משה רבינו עליו השלום לישראל ראה שזה כלל גדול בתורה שאנכי ה' אלוהים נותן לפניכם היום שיחשוב שכינה כנגדו שהוא מלא כל הארץ כבודו, ואם אתם עושים כן אז "כי שם </w:t>
      </w:r>
      <w:proofErr w:type="spellStart"/>
      <w:r w:rsidRPr="00E24521">
        <w:rPr>
          <w:rFonts w:ascii="FrankRuehl" w:hAnsi="FrankRuehl"/>
          <w:sz w:val="28"/>
          <w:szCs w:val="28"/>
          <w:rtl/>
        </w:rPr>
        <w:t>צוה</w:t>
      </w:r>
      <w:proofErr w:type="spellEnd"/>
      <w:r w:rsidRPr="00E24521">
        <w:rPr>
          <w:rFonts w:ascii="FrankRuehl" w:hAnsi="FrankRuehl"/>
          <w:sz w:val="28"/>
          <w:szCs w:val="28"/>
          <w:rtl/>
        </w:rPr>
        <w:t xml:space="preserve"> ה' את הברכה" ואם לאו קללה חס ושלום לכן ויהי מורא שמים עליכם וכל ברכות שבתורה יחולו על ראשיכם, א"נ אפשר </w:t>
      </w:r>
      <w:proofErr w:type="spellStart"/>
      <w:r w:rsidRPr="00E24521">
        <w:rPr>
          <w:rFonts w:ascii="FrankRuehl" w:hAnsi="FrankRuehl"/>
          <w:sz w:val="28"/>
          <w:szCs w:val="28"/>
          <w:rtl/>
        </w:rPr>
        <w:t>דרמז</w:t>
      </w:r>
      <w:proofErr w:type="spellEnd"/>
      <w:r w:rsidRPr="00E24521">
        <w:rPr>
          <w:rFonts w:ascii="FrankRuehl" w:hAnsi="FrankRuehl"/>
          <w:sz w:val="28"/>
          <w:szCs w:val="28"/>
          <w:rtl/>
        </w:rPr>
        <w:t xml:space="preserve"> הכי דאם אתם מקיימים הא </w:t>
      </w:r>
      <w:proofErr w:type="spellStart"/>
      <w:r w:rsidRPr="00E24521">
        <w:rPr>
          <w:rFonts w:ascii="FrankRuehl" w:hAnsi="FrankRuehl"/>
          <w:sz w:val="28"/>
          <w:szCs w:val="28"/>
          <w:rtl/>
        </w:rPr>
        <w:t>ד"אנכי</w:t>
      </w:r>
      <w:proofErr w:type="spellEnd"/>
      <w:r w:rsidRPr="00E24521">
        <w:rPr>
          <w:rFonts w:ascii="FrankRuehl" w:hAnsi="FrankRuehl"/>
          <w:sz w:val="28"/>
          <w:szCs w:val="28"/>
          <w:rtl/>
        </w:rPr>
        <w:t xml:space="preserve"> ה' אלוהיך אשר הוצאתיך מארץ מצרים"</w:t>
      </w:r>
      <w:r w:rsidRPr="00E24521">
        <w:rPr>
          <w:rStyle w:val="a5"/>
          <w:rFonts w:ascii="FrankRuehl" w:hAnsi="FrankRuehl"/>
          <w:sz w:val="28"/>
          <w:szCs w:val="28"/>
          <w:rtl/>
        </w:rPr>
        <w:footnoteReference w:id="1563"/>
      </w:r>
      <w:r w:rsidRPr="00E24521">
        <w:rPr>
          <w:rFonts w:ascii="FrankRuehl" w:hAnsi="FrankRuehl"/>
          <w:sz w:val="28"/>
          <w:szCs w:val="28"/>
          <w:rtl/>
        </w:rPr>
        <w:t xml:space="preserve"> "לא יהיה לך" וכו' וכל עשרת הדברים שכלולה כל התורה בהם, בזה אנכי נותן לכם ברכה </w:t>
      </w:r>
      <w:proofErr w:type="spellStart"/>
      <w:r w:rsidRPr="00E24521">
        <w:rPr>
          <w:rFonts w:ascii="FrankRuehl" w:hAnsi="FrankRuehl"/>
          <w:sz w:val="28"/>
          <w:szCs w:val="28"/>
          <w:rtl/>
        </w:rPr>
        <w:t>וכו</w:t>
      </w:r>
      <w:proofErr w:type="spellEnd"/>
      <w:r w:rsidRPr="00E24521">
        <w:rPr>
          <w:rFonts w:ascii="FrankRuehl" w:hAnsi="FrankRuehl"/>
          <w:sz w:val="28"/>
          <w:szCs w:val="28"/>
          <w:rtl/>
        </w:rPr>
        <w:t>'.</w:t>
      </w:r>
      <w:r w:rsidR="005B052A">
        <w:rPr>
          <w:rFonts w:ascii="FrankRuehl" w:hAnsi="FrankRuehl"/>
          <w:sz w:val="28"/>
          <w:szCs w:val="28"/>
          <w:rtl/>
        </w:rPr>
        <w:tab/>
      </w:r>
    </w:p>
    <w:p w14:paraId="072087E9" w14:textId="77777777" w:rsidR="00A40D52" w:rsidRDefault="00912F03" w:rsidP="005B052A">
      <w:pPr>
        <w:jc w:val="distribute"/>
        <w:rPr>
          <w:rFonts w:ascii="FrankRuehl" w:hAnsi="FrankRuehl"/>
          <w:sz w:val="28"/>
          <w:szCs w:val="28"/>
          <w:rtl/>
        </w:rPr>
      </w:pPr>
      <w:r w:rsidRPr="005B052A">
        <w:rPr>
          <w:rStyle w:val="ac"/>
          <w:rtl/>
        </w:rPr>
        <w:t>[ב]</w:t>
      </w:r>
      <w:r w:rsidR="00944ECB">
        <w:rPr>
          <w:rStyle w:val="ac"/>
          <w:rFonts w:hint="cs"/>
          <w:rtl/>
        </w:rPr>
        <w:t xml:space="preserve"> </w:t>
      </w:r>
      <w:r w:rsidRPr="005B052A">
        <w:rPr>
          <w:rStyle w:val="ac"/>
          <w:rtl/>
        </w:rPr>
        <w:t>"ראה</w:t>
      </w:r>
      <w:r w:rsidRPr="00E24521">
        <w:rPr>
          <w:rFonts w:ascii="FrankRuehl" w:hAnsi="FrankRuehl"/>
          <w:sz w:val="28"/>
          <w:szCs w:val="28"/>
          <w:rtl/>
        </w:rPr>
        <w:t xml:space="preserve"> אנכי נותן לפניכם היום ברכה וקללה", אפשר להבין ע"פ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ז"ל</w:t>
      </w:r>
      <w:r w:rsidRPr="00E24521">
        <w:rPr>
          <w:rStyle w:val="a5"/>
          <w:rFonts w:ascii="FrankRuehl" w:hAnsi="FrankRuehl"/>
          <w:sz w:val="28"/>
          <w:szCs w:val="28"/>
          <w:rtl/>
        </w:rPr>
        <w:footnoteReference w:id="1564"/>
      </w:r>
      <w:r w:rsidRPr="00E24521">
        <w:rPr>
          <w:rFonts w:ascii="FrankRuehl" w:hAnsi="FrankRuehl"/>
          <w:sz w:val="28"/>
          <w:szCs w:val="28"/>
          <w:rtl/>
        </w:rPr>
        <w:t xml:space="preserve"> </w:t>
      </w:r>
      <w:proofErr w:type="spellStart"/>
      <w:r w:rsidRPr="00E24521">
        <w:rPr>
          <w:rFonts w:ascii="FrankRuehl" w:hAnsi="FrankRuehl"/>
          <w:sz w:val="28"/>
          <w:szCs w:val="28"/>
          <w:rtl/>
        </w:rPr>
        <w:t>דתכף</w:t>
      </w:r>
      <w:proofErr w:type="spellEnd"/>
      <w:r w:rsidRPr="00E24521">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1107"/>
          <w:sz w:val="28"/>
          <w:szCs w:val="28"/>
          <w:rtl/>
        </w:rPr>
        <w:t> </w:t>
      </w:r>
      <w:r w:rsidRPr="00E24521">
        <w:rPr>
          <w:rFonts w:ascii="FrankRuehl" w:hAnsi="FrankRuehl"/>
          <w:sz w:val="28"/>
          <w:szCs w:val="28"/>
          <w:rtl/>
        </w:rPr>
        <w:t>לתלמיד חכם ברכה, עוד אמרו</w:t>
      </w:r>
      <w:r w:rsidRPr="00E24521">
        <w:rPr>
          <w:rStyle w:val="a5"/>
          <w:rFonts w:ascii="FrankRuehl" w:hAnsi="FrankRuehl"/>
          <w:sz w:val="28"/>
          <w:szCs w:val="28"/>
          <w:rtl/>
        </w:rPr>
        <w:footnoteReference w:id="1565"/>
      </w:r>
      <w:r w:rsidRPr="00E24521">
        <w:rPr>
          <w:rFonts w:ascii="FrankRuehl" w:hAnsi="FrankRuehl"/>
          <w:sz w:val="28"/>
          <w:szCs w:val="28"/>
          <w:rtl/>
        </w:rPr>
        <w:t xml:space="preserve"> כל מקום שנתנו חכמים עיניהם בו או עוני או </w:t>
      </w:r>
      <w:r w:rsidRPr="00E24521">
        <w:rPr>
          <w:rFonts w:ascii="FrankRuehl" w:hAnsi="FrankRuehl"/>
          <w:sz w:val="28"/>
          <w:szCs w:val="28"/>
          <w:rtl/>
        </w:rPr>
        <w:lastRenderedPageBreak/>
        <w:t xml:space="preserve">מיתה, וגם אמר שנשמר משה רבינו עליו השלום, לחלק </w:t>
      </w:r>
      <w:proofErr w:type="spellStart"/>
      <w:r w:rsidRPr="00E24521">
        <w:rPr>
          <w:rFonts w:ascii="FrankRuehl" w:hAnsi="FrankRuehl"/>
          <w:sz w:val="28"/>
          <w:szCs w:val="28"/>
          <w:rtl/>
        </w:rPr>
        <w:t>יצתה</w:t>
      </w:r>
      <w:proofErr w:type="spellEnd"/>
      <w:r w:rsidRPr="00E24521">
        <w:rPr>
          <w:rStyle w:val="a5"/>
          <w:rFonts w:ascii="FrankRuehl" w:hAnsi="FrankRuehl"/>
          <w:sz w:val="28"/>
          <w:szCs w:val="28"/>
          <w:rtl/>
        </w:rPr>
        <w:footnoteReference w:id="1566"/>
      </w:r>
      <w:r w:rsidRPr="00E24521">
        <w:rPr>
          <w:rFonts w:ascii="FrankRuehl" w:hAnsi="FrankRuehl"/>
          <w:sz w:val="28"/>
          <w:szCs w:val="28"/>
          <w:rtl/>
        </w:rPr>
        <w:t xml:space="preserve">, לכל חכמי הדורות, והיינו </w:t>
      </w:r>
      <w:proofErr w:type="spellStart"/>
      <w:r w:rsidRPr="00E24521">
        <w:rPr>
          <w:rFonts w:ascii="FrankRuehl" w:hAnsi="FrankRuehl"/>
          <w:sz w:val="28"/>
          <w:szCs w:val="28"/>
          <w:rtl/>
        </w:rPr>
        <w:t>דרמז</w:t>
      </w:r>
      <w:proofErr w:type="spellEnd"/>
      <w:r w:rsidRPr="00E24521">
        <w:rPr>
          <w:rFonts w:ascii="FrankRuehl" w:hAnsi="FrankRuehl"/>
          <w:sz w:val="28"/>
          <w:szCs w:val="28"/>
          <w:rtl/>
        </w:rPr>
        <w:t xml:space="preserve"> באומר "ראה אנכי" היינו כנגדו וכנגד כל חכמי ישראל, כי </w:t>
      </w:r>
      <w:proofErr w:type="spellStart"/>
      <w:r w:rsidRPr="00E24521">
        <w:rPr>
          <w:rFonts w:ascii="FrankRuehl" w:hAnsi="FrankRuehl"/>
          <w:sz w:val="28"/>
          <w:szCs w:val="28"/>
          <w:rtl/>
        </w:rPr>
        <w:t>קתני</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אשארא</w:t>
      </w:r>
      <w:proofErr w:type="spellEnd"/>
      <w:r w:rsidRPr="00E24521">
        <w:rPr>
          <w:rFonts w:ascii="FrankRuehl" w:hAnsi="FrankRuehl"/>
          <w:sz w:val="28"/>
          <w:szCs w:val="28"/>
          <w:rtl/>
        </w:rPr>
        <w:t xml:space="preserve"> נותן לפניכם היום ברכה </w:t>
      </w:r>
      <w:proofErr w:type="spellStart"/>
      <w:r w:rsidRPr="00E24521">
        <w:rPr>
          <w:rFonts w:ascii="FrankRuehl" w:hAnsi="FrankRuehl"/>
          <w:sz w:val="28"/>
          <w:szCs w:val="28"/>
          <w:rtl/>
        </w:rPr>
        <w:t>דתכף</w:t>
      </w:r>
      <w:proofErr w:type="spellEnd"/>
      <w:r w:rsidRPr="00E24521">
        <w:rPr>
          <w:rFonts w:ascii="FrankRuehl" w:hAnsi="FrankRuehl"/>
          <w:sz w:val="28"/>
          <w:szCs w:val="28"/>
          <w:rtl/>
        </w:rPr>
        <w:t xml:space="preserve"> לתלמיד חכם ברכה, וגם וקללה אם לא יעשו כבוד לתלמיד חכם או עוני או קללה בממון או בגופם חס ושלום, וקללת חכם אפילו על חנם היא באה</w:t>
      </w:r>
      <w:r w:rsidRPr="00E24521">
        <w:rPr>
          <w:rStyle w:val="a5"/>
          <w:rFonts w:ascii="FrankRuehl" w:hAnsi="FrankRuehl"/>
          <w:sz w:val="28"/>
          <w:szCs w:val="28"/>
          <w:rtl/>
        </w:rPr>
        <w:footnoteReference w:id="1567"/>
      </w:r>
      <w:r w:rsidRPr="00E24521">
        <w:rPr>
          <w:rFonts w:ascii="FrankRuehl" w:hAnsi="FrankRuehl"/>
          <w:sz w:val="28"/>
          <w:szCs w:val="28"/>
          <w:rtl/>
        </w:rPr>
        <w:t xml:space="preserve"> ושומר נפשו ירחק </w:t>
      </w:r>
      <w:proofErr w:type="spellStart"/>
      <w:r w:rsidRPr="00E24521">
        <w:rPr>
          <w:rFonts w:ascii="FrankRuehl" w:hAnsi="FrankRuehl"/>
          <w:sz w:val="28"/>
          <w:szCs w:val="28"/>
          <w:rtl/>
        </w:rPr>
        <w:t>מלבזותם</w:t>
      </w:r>
      <w:proofErr w:type="spellEnd"/>
      <w:r w:rsidRPr="00E24521">
        <w:rPr>
          <w:rFonts w:ascii="FrankRuehl" w:hAnsi="FrankRuehl"/>
          <w:sz w:val="28"/>
          <w:szCs w:val="28"/>
          <w:rtl/>
        </w:rPr>
        <w:t xml:space="preserve"> חס ושלום, </w:t>
      </w:r>
      <w:proofErr w:type="spellStart"/>
      <w:r w:rsidRPr="00E24521">
        <w:rPr>
          <w:rFonts w:ascii="FrankRuehl" w:hAnsi="FrankRuehl"/>
          <w:sz w:val="28"/>
          <w:szCs w:val="28"/>
          <w:rtl/>
        </w:rPr>
        <w:t>והוי</w:t>
      </w:r>
      <w:proofErr w:type="spellEnd"/>
      <w:r w:rsidRPr="00E24521">
        <w:rPr>
          <w:rFonts w:ascii="FrankRuehl" w:hAnsi="FrankRuehl"/>
          <w:sz w:val="28"/>
          <w:szCs w:val="28"/>
          <w:rtl/>
        </w:rPr>
        <w:t xml:space="preserve"> זהיר בגחלתן</w:t>
      </w:r>
      <w:r w:rsidRPr="00E24521">
        <w:rPr>
          <w:rStyle w:val="a5"/>
          <w:rFonts w:ascii="FrankRuehl" w:hAnsi="FrankRuehl"/>
          <w:sz w:val="28"/>
          <w:szCs w:val="28"/>
          <w:rtl/>
        </w:rPr>
        <w:footnoteReference w:id="1568"/>
      </w:r>
      <w:r w:rsidRPr="00E24521">
        <w:rPr>
          <w:rFonts w:ascii="FrankRuehl" w:hAnsi="FrankRuehl"/>
          <w:sz w:val="28"/>
          <w:szCs w:val="28"/>
          <w:rtl/>
        </w:rPr>
        <w:t xml:space="preserve">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ומרובה מדה טובה, מאן </w:t>
      </w:r>
      <w:proofErr w:type="spellStart"/>
      <w:r w:rsidRPr="00E24521">
        <w:rPr>
          <w:rFonts w:ascii="FrankRuehl" w:hAnsi="FrankRuehl"/>
          <w:sz w:val="28"/>
          <w:szCs w:val="28"/>
          <w:rtl/>
        </w:rPr>
        <w:t>דרחים</w:t>
      </w:r>
      <w:proofErr w:type="spellEnd"/>
      <w:r w:rsidRPr="00E24521">
        <w:rPr>
          <w:rFonts w:ascii="FrankRuehl" w:hAnsi="FrankRuehl"/>
          <w:sz w:val="28"/>
          <w:szCs w:val="28"/>
          <w:rtl/>
        </w:rPr>
        <w:t xml:space="preserve"> ומוקיר רבנן בגופו ובממונו "שם </w:t>
      </w:r>
      <w:proofErr w:type="spellStart"/>
      <w:r w:rsidRPr="00E24521">
        <w:rPr>
          <w:rFonts w:ascii="FrankRuehl" w:hAnsi="FrankRuehl"/>
          <w:sz w:val="28"/>
          <w:szCs w:val="28"/>
          <w:rtl/>
        </w:rPr>
        <w:t>צוה</w:t>
      </w:r>
      <w:proofErr w:type="spellEnd"/>
      <w:r w:rsidRPr="00E24521">
        <w:rPr>
          <w:rFonts w:ascii="FrankRuehl" w:hAnsi="FrankRuehl"/>
          <w:sz w:val="28"/>
          <w:szCs w:val="28"/>
          <w:rtl/>
        </w:rPr>
        <w:t xml:space="preserve"> ה' את הברכה".</w:t>
      </w:r>
      <w:r w:rsidR="005B052A">
        <w:rPr>
          <w:rFonts w:ascii="FrankRuehl" w:hAnsi="FrankRuehl"/>
          <w:sz w:val="28"/>
          <w:szCs w:val="28"/>
          <w:rtl/>
        </w:rPr>
        <w:tab/>
      </w:r>
    </w:p>
    <w:p w14:paraId="04256776" w14:textId="5F34C96F" w:rsidR="00CD4BFB" w:rsidRPr="005B052A" w:rsidRDefault="00CD4BFB" w:rsidP="005B052A">
      <w:pPr>
        <w:jc w:val="distribute"/>
        <w:rPr>
          <w:rStyle w:val="ac"/>
          <w:rtl/>
        </w:rPr>
      </w:pPr>
    </w:p>
    <w:p w14:paraId="59C2F417" w14:textId="6A675968" w:rsidR="00912F03" w:rsidRPr="00E24521" w:rsidRDefault="00912F03" w:rsidP="005B052A">
      <w:pPr>
        <w:jc w:val="distribute"/>
        <w:rPr>
          <w:rFonts w:ascii="FrankRuehl" w:hAnsi="FrankRuehl"/>
          <w:b/>
          <w:bCs/>
          <w:sz w:val="28"/>
          <w:szCs w:val="28"/>
          <w:rtl/>
        </w:rPr>
      </w:pPr>
      <w:r w:rsidRPr="005B052A">
        <w:rPr>
          <w:rStyle w:val="ac"/>
          <w:rtl/>
        </w:rPr>
        <w:t>שְׁמֹר</w:t>
      </w:r>
      <w:r w:rsidRPr="00E24521">
        <w:rPr>
          <w:rFonts w:ascii="FrankRuehl" w:hAnsi="FrankRuehl"/>
          <w:b/>
          <w:bCs/>
          <w:sz w:val="28"/>
          <w:szCs w:val="28"/>
          <w:rtl/>
        </w:rPr>
        <w:t xml:space="preserve"> וְשָׁמַעְתָּ אֵת כָּל הַדְּבָרִים הָאֵלֶּה אֲשֶׁר אָנֹכִי </w:t>
      </w:r>
      <w:proofErr w:type="spellStart"/>
      <w:r w:rsidRPr="00E24521">
        <w:rPr>
          <w:rFonts w:ascii="FrankRuehl" w:hAnsi="FrankRuehl"/>
          <w:b/>
          <w:bCs/>
          <w:sz w:val="28"/>
          <w:szCs w:val="28"/>
          <w:rtl/>
        </w:rPr>
        <w:t>מְצַוֶּך</w:t>
      </w:r>
      <w:proofErr w:type="spellEnd"/>
      <w:r w:rsidRPr="00E24521">
        <w:rPr>
          <w:rFonts w:ascii="FrankRuehl" w:hAnsi="FrankRuehl"/>
          <w:b/>
          <w:bCs/>
          <w:sz w:val="28"/>
          <w:szCs w:val="28"/>
          <w:rtl/>
        </w:rPr>
        <w:t xml:space="preserve">ָּ לְמַעַן יִיטַב לְךָ וּלְבָנֶיךָ אַחֲרֶיךָ עַד עוֹלָם </w:t>
      </w:r>
      <w:r w:rsidR="005B052A">
        <w:rPr>
          <w:rFonts w:ascii="FrankRuehl" w:hAnsi="FrankRuehl"/>
          <w:b/>
          <w:bCs/>
          <w:sz w:val="28"/>
          <w:szCs w:val="28"/>
          <w:rtl/>
        </w:rPr>
        <w:br/>
      </w:r>
      <w:r w:rsidR="005B052A" w:rsidRPr="005B052A">
        <w:rPr>
          <w:rFonts w:ascii="Arial" w:hAnsi="Arial" w:cs="Arial" w:hint="cs"/>
          <w:b/>
          <w:bCs/>
          <w:spacing w:val="572"/>
          <w:sz w:val="28"/>
          <w:szCs w:val="28"/>
          <w:rtl/>
        </w:rPr>
        <w:t> </w:t>
      </w:r>
      <w:r w:rsidRPr="00E24521">
        <w:rPr>
          <w:rFonts w:ascii="FrankRuehl" w:hAnsi="FrankRuehl"/>
          <w:b/>
          <w:bCs/>
          <w:sz w:val="28"/>
          <w:szCs w:val="28"/>
          <w:rtl/>
        </w:rPr>
        <w:t xml:space="preserve">כִּי תַעֲשֶׂה הַטּוֹב וְהַיָּשָׁר בְּעֵינֵי יְהֹוָה </w:t>
      </w:r>
      <w:proofErr w:type="spellStart"/>
      <w:r w:rsidRPr="00E24521">
        <w:rPr>
          <w:rFonts w:ascii="FrankRuehl" w:hAnsi="FrankRuehl"/>
          <w:b/>
          <w:bCs/>
          <w:sz w:val="28"/>
          <w:szCs w:val="28"/>
          <w:rtl/>
        </w:rPr>
        <w:t>אֱלֹהֶיך</w:t>
      </w:r>
      <w:proofErr w:type="spellEnd"/>
      <w:r w:rsidRPr="00E24521">
        <w:rPr>
          <w:rFonts w:ascii="FrankRuehl" w:hAnsi="FrankRuehl"/>
          <w:b/>
          <w:bCs/>
          <w:sz w:val="28"/>
          <w:szCs w:val="28"/>
          <w:rtl/>
        </w:rPr>
        <w:t xml:space="preserve">ָ </w:t>
      </w:r>
      <w:r w:rsidRPr="00E24521">
        <w:rPr>
          <w:rFonts w:ascii="FrankRuehl" w:hAnsi="FrankRuehl"/>
          <w:sz w:val="28"/>
          <w:szCs w:val="28"/>
          <w:rtl/>
        </w:rPr>
        <w:t xml:space="preserve">(דברים </w:t>
      </w:r>
      <w:proofErr w:type="spellStart"/>
      <w:r w:rsidRPr="00E24521">
        <w:rPr>
          <w:rFonts w:ascii="FrankRuehl" w:hAnsi="FrankRuehl"/>
          <w:sz w:val="28"/>
          <w:szCs w:val="28"/>
          <w:rtl/>
        </w:rPr>
        <w:t>יב</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כח</w:t>
      </w:r>
      <w:proofErr w:type="spellEnd"/>
      <w:r w:rsidRPr="00E24521">
        <w:rPr>
          <w:rFonts w:ascii="FrankRuehl" w:hAnsi="FrankRuehl"/>
          <w:sz w:val="28"/>
          <w:szCs w:val="28"/>
          <w:rtl/>
        </w:rPr>
        <w:t>).</w:t>
      </w:r>
      <w:r w:rsidR="005B052A">
        <w:rPr>
          <w:rFonts w:ascii="FrankRuehl" w:hAnsi="FrankRuehl"/>
          <w:b/>
          <w:bCs/>
          <w:sz w:val="28"/>
          <w:szCs w:val="28"/>
          <w:rtl/>
        </w:rPr>
        <w:tab/>
      </w:r>
    </w:p>
    <w:p w14:paraId="62CD3302" w14:textId="77777777" w:rsidR="00A40D52" w:rsidRDefault="00912F03" w:rsidP="005B052A">
      <w:pPr>
        <w:jc w:val="distribute"/>
        <w:rPr>
          <w:rFonts w:ascii="FrankRuehl" w:hAnsi="FrankRuehl"/>
          <w:sz w:val="28"/>
          <w:szCs w:val="28"/>
          <w:rtl/>
        </w:rPr>
      </w:pPr>
      <w:r w:rsidRPr="005B052A">
        <w:rPr>
          <w:rStyle w:val="ac"/>
          <w:rtl/>
        </w:rPr>
        <w:t>"שמור</w:t>
      </w:r>
      <w:r w:rsidRPr="00E24521">
        <w:rPr>
          <w:rFonts w:ascii="FrankRuehl" w:hAnsi="FrankRuehl"/>
          <w:sz w:val="28"/>
          <w:szCs w:val="28"/>
          <w:rtl/>
        </w:rPr>
        <w:t xml:space="preserve"> ושמעת את כל הדברים האלה אשר אנכי </w:t>
      </w:r>
      <w:proofErr w:type="spellStart"/>
      <w:r w:rsidRPr="00E24521">
        <w:rPr>
          <w:rFonts w:ascii="FrankRuehl" w:hAnsi="FrankRuehl"/>
          <w:sz w:val="28"/>
          <w:szCs w:val="28"/>
          <w:rtl/>
        </w:rPr>
        <w:t>מצוך</w:t>
      </w:r>
      <w:proofErr w:type="spellEnd"/>
      <w:r w:rsidRPr="00E24521">
        <w:rPr>
          <w:rFonts w:ascii="FrankRuehl" w:hAnsi="FrankRuehl"/>
          <w:sz w:val="28"/>
          <w:szCs w:val="28"/>
          <w:rtl/>
        </w:rPr>
        <w:t xml:space="preserve">" וכו' "כי תעשה הטוב והישר בעיני </w:t>
      </w:r>
      <w:r w:rsidR="005B052A">
        <w:rPr>
          <w:rFonts w:ascii="FrankRuehl" w:hAnsi="FrankRuehl"/>
          <w:sz w:val="28"/>
          <w:szCs w:val="28"/>
          <w:rtl/>
        </w:rPr>
        <w:br/>
      </w:r>
      <w:r w:rsidR="005B052A" w:rsidRPr="005B052A">
        <w:rPr>
          <w:rFonts w:ascii="Arial" w:hAnsi="Arial" w:cs="Arial" w:hint="cs"/>
          <w:spacing w:val="830"/>
          <w:sz w:val="28"/>
          <w:szCs w:val="28"/>
          <w:rtl/>
        </w:rPr>
        <w:t> </w:t>
      </w:r>
      <w:r w:rsidRPr="00E24521">
        <w:rPr>
          <w:rFonts w:ascii="FrankRuehl" w:hAnsi="FrankRuehl"/>
          <w:sz w:val="28"/>
          <w:szCs w:val="28"/>
          <w:rtl/>
        </w:rPr>
        <w:t xml:space="preserve">ה' אלוהיך" ע"כ, </w:t>
      </w:r>
      <w:proofErr w:type="spellStart"/>
      <w:r w:rsidRPr="00E24521">
        <w:rPr>
          <w:rFonts w:ascii="FrankRuehl" w:hAnsi="FrankRuehl"/>
          <w:sz w:val="28"/>
          <w:szCs w:val="28"/>
          <w:rtl/>
        </w:rPr>
        <w:t>י"ל</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דפשיטא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כשישמורו</w:t>
      </w:r>
      <w:proofErr w:type="spellEnd"/>
      <w:r w:rsidRPr="00E24521">
        <w:rPr>
          <w:rFonts w:ascii="FrankRuehl" w:hAnsi="FrankRuehl"/>
          <w:sz w:val="28"/>
          <w:szCs w:val="28"/>
          <w:rtl/>
        </w:rPr>
        <w:t xml:space="preserve"> את כל הדברים האלה שהוא טוב וישר בעיני ה', ומה בא ללמד בזה ויובן ע"פ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ז"ל פסוק והישר בעיניו תעשה זה משא ומתן באמונה, שכל הנושא ונותן באמונה רוח הבריות והמקום נוחה הימנו ומעלה עליו הכתוב כאלו קיים כל התורה כולה ע"כ, וזה מסייע </w:t>
      </w:r>
      <w:proofErr w:type="spellStart"/>
      <w:r w:rsidRPr="00E24521">
        <w:rPr>
          <w:rFonts w:ascii="FrankRuehl" w:hAnsi="FrankRuehl"/>
          <w:sz w:val="28"/>
          <w:szCs w:val="28"/>
          <w:rtl/>
        </w:rPr>
        <w:t>למ"ש</w:t>
      </w:r>
      <w:proofErr w:type="spellEnd"/>
      <w:r w:rsidRPr="00E24521">
        <w:rPr>
          <w:rFonts w:ascii="FrankRuehl" w:hAnsi="FrankRuehl"/>
          <w:sz w:val="28"/>
          <w:szCs w:val="28"/>
          <w:rtl/>
        </w:rPr>
        <w:t xml:space="preserve"> בגמרא</w:t>
      </w:r>
      <w:r w:rsidRPr="00E24521">
        <w:rPr>
          <w:rStyle w:val="a5"/>
          <w:rFonts w:ascii="FrankRuehl" w:hAnsi="FrankRuehl"/>
          <w:sz w:val="28"/>
          <w:szCs w:val="28"/>
          <w:rtl/>
        </w:rPr>
        <w:footnoteReference w:id="1569"/>
      </w:r>
      <w:r w:rsidRPr="00E24521">
        <w:rPr>
          <w:rFonts w:ascii="FrankRuehl" w:hAnsi="FrankRuehl"/>
          <w:sz w:val="28"/>
          <w:szCs w:val="28"/>
          <w:rtl/>
        </w:rPr>
        <w:t xml:space="preserve"> בא חבקוק והעמידם על אחת "וצדיק באמונתו יחיה" ע"כ, והיינו אומר "שמור ושמעת את כל הדברים האלה", וכי </w:t>
      </w:r>
      <w:proofErr w:type="spellStart"/>
      <w:r w:rsidRPr="00E24521">
        <w:rPr>
          <w:rFonts w:ascii="FrankRuehl" w:hAnsi="FrankRuehl"/>
          <w:sz w:val="28"/>
          <w:szCs w:val="28"/>
          <w:rtl/>
        </w:rPr>
        <w:t>תימא</w:t>
      </w:r>
      <w:proofErr w:type="spellEnd"/>
      <w:r w:rsidRPr="00E24521">
        <w:rPr>
          <w:rFonts w:ascii="FrankRuehl" w:hAnsi="FrankRuehl"/>
          <w:sz w:val="28"/>
          <w:szCs w:val="28"/>
          <w:rtl/>
        </w:rPr>
        <w:t xml:space="preserve"> מי יוכל לקיים כל </w:t>
      </w:r>
      <w:proofErr w:type="spellStart"/>
      <w:r w:rsidRPr="00E24521">
        <w:rPr>
          <w:rFonts w:ascii="FrankRuehl" w:hAnsi="FrankRuehl"/>
          <w:sz w:val="28"/>
          <w:szCs w:val="28"/>
          <w:rtl/>
        </w:rPr>
        <w:t>התרי"ג</w:t>
      </w:r>
      <w:proofErr w:type="spellEnd"/>
      <w:r w:rsidRPr="00E24521">
        <w:rPr>
          <w:rFonts w:ascii="FrankRuehl" w:hAnsi="FrankRuehl"/>
          <w:sz w:val="28"/>
          <w:szCs w:val="28"/>
          <w:rtl/>
        </w:rPr>
        <w:t xml:space="preserve"> מצות, לזה אמר </w:t>
      </w:r>
      <w:proofErr w:type="spellStart"/>
      <w:r w:rsidRPr="00E24521">
        <w:rPr>
          <w:rFonts w:ascii="FrankRuehl" w:hAnsi="FrankRuehl"/>
          <w:sz w:val="28"/>
          <w:szCs w:val="28"/>
          <w:rtl/>
        </w:rPr>
        <w:t>כח</w:t>
      </w:r>
      <w:proofErr w:type="spellEnd"/>
      <w:r w:rsidRPr="00E24521">
        <w:rPr>
          <w:rFonts w:ascii="FrankRuehl" w:hAnsi="FrankRuehl"/>
          <w:sz w:val="28"/>
          <w:szCs w:val="28"/>
          <w:rtl/>
        </w:rPr>
        <w:t xml:space="preserve"> תעשה הטוב הישר זה משא ומתן באמונה שהוא טוב לשמים ולבריות, ובזה חשוב כאלו שמרת כל הדברים האלה וכמ"ש "והישר בעיניו תעשה" וכו' כאלו קיים כל התורה כולה.</w:t>
      </w:r>
      <w:r w:rsidR="005B052A">
        <w:rPr>
          <w:rFonts w:ascii="FrankRuehl" w:hAnsi="FrankRuehl"/>
          <w:sz w:val="28"/>
          <w:szCs w:val="28"/>
          <w:rtl/>
        </w:rPr>
        <w:tab/>
      </w:r>
    </w:p>
    <w:p w14:paraId="04A15F33" w14:textId="77777777" w:rsidR="00A40D52" w:rsidRDefault="00A40D52" w:rsidP="005B052A">
      <w:pPr>
        <w:jc w:val="distribute"/>
        <w:rPr>
          <w:rStyle w:val="ac"/>
          <w:rtl/>
        </w:rPr>
      </w:pPr>
    </w:p>
    <w:p w14:paraId="28096E02" w14:textId="752AC3AB" w:rsidR="00912F03" w:rsidRPr="005B052A" w:rsidRDefault="00912F03" w:rsidP="005B052A">
      <w:pPr>
        <w:jc w:val="distribute"/>
        <w:rPr>
          <w:rStyle w:val="ac"/>
          <w:rtl/>
        </w:rPr>
      </w:pPr>
    </w:p>
    <w:p w14:paraId="0CCDFEAC" w14:textId="425364BC" w:rsidR="00912F03" w:rsidRPr="00E24521" w:rsidRDefault="00912F03" w:rsidP="005B052A">
      <w:pPr>
        <w:jc w:val="distribute"/>
        <w:rPr>
          <w:rFonts w:ascii="FrankRuehl" w:hAnsi="FrankRuehl"/>
          <w:b/>
          <w:bCs/>
          <w:sz w:val="28"/>
          <w:szCs w:val="28"/>
          <w:rtl/>
        </w:rPr>
      </w:pPr>
      <w:r w:rsidRPr="005B052A">
        <w:rPr>
          <w:rStyle w:val="ac"/>
          <w:rtl/>
        </w:rPr>
        <w:t>כִּי</w:t>
      </w:r>
      <w:r w:rsidRPr="00E24521">
        <w:rPr>
          <w:rFonts w:ascii="FrankRuehl" w:hAnsi="FrankRuehl"/>
          <w:b/>
          <w:bCs/>
          <w:sz w:val="28"/>
          <w:szCs w:val="28"/>
          <w:rtl/>
        </w:rPr>
        <w:t xml:space="preserve"> יְסִיתְךָ אָחִיךָ בֶן </w:t>
      </w:r>
      <w:proofErr w:type="spellStart"/>
      <w:r w:rsidRPr="00E24521">
        <w:rPr>
          <w:rFonts w:ascii="FrankRuehl" w:hAnsi="FrankRuehl"/>
          <w:b/>
          <w:bCs/>
          <w:sz w:val="28"/>
          <w:szCs w:val="28"/>
          <w:rtl/>
        </w:rPr>
        <w:t>אִמֶּך</w:t>
      </w:r>
      <w:proofErr w:type="spellEnd"/>
      <w:r w:rsidRPr="00E24521">
        <w:rPr>
          <w:rFonts w:ascii="FrankRuehl" w:hAnsi="FrankRuehl"/>
          <w:b/>
          <w:bCs/>
          <w:sz w:val="28"/>
          <w:szCs w:val="28"/>
          <w:rtl/>
        </w:rPr>
        <w:t xml:space="preserve">ָ אוֹ בִנְךָ אוֹ בִתְּךָ אוֹ אֵשֶׁת חֵיקֶךָ אוֹ רֵעֲךָ אֲשֶׁר כְּנַפְשְׁךָ בַּסֵּתֶר </w:t>
      </w:r>
      <w:proofErr w:type="spellStart"/>
      <w:r w:rsidRPr="00E24521">
        <w:rPr>
          <w:rFonts w:ascii="FrankRuehl" w:hAnsi="FrankRuehl"/>
          <w:b/>
          <w:bCs/>
          <w:sz w:val="28"/>
          <w:szCs w:val="28"/>
          <w:rtl/>
        </w:rPr>
        <w:t>לֵאמֹר</w:t>
      </w:r>
      <w:proofErr w:type="spellEnd"/>
      <w:r w:rsidRPr="00E24521">
        <w:rPr>
          <w:rFonts w:ascii="FrankRuehl" w:hAnsi="FrankRuehl"/>
          <w:b/>
          <w:bCs/>
          <w:sz w:val="28"/>
          <w:szCs w:val="28"/>
          <w:rtl/>
        </w:rPr>
        <w:t xml:space="preserve"> נֵלְכָה </w:t>
      </w:r>
      <w:r w:rsidR="005B052A">
        <w:rPr>
          <w:rFonts w:ascii="FrankRuehl" w:hAnsi="FrankRuehl"/>
          <w:b/>
          <w:bCs/>
          <w:sz w:val="28"/>
          <w:szCs w:val="28"/>
          <w:rtl/>
        </w:rPr>
        <w:br/>
      </w:r>
      <w:r w:rsidR="005B052A" w:rsidRPr="005B052A">
        <w:rPr>
          <w:rFonts w:ascii="Arial" w:hAnsi="Arial" w:cs="Arial" w:hint="cs"/>
          <w:b/>
          <w:bCs/>
          <w:spacing w:val="248"/>
          <w:sz w:val="28"/>
          <w:szCs w:val="28"/>
          <w:rtl/>
        </w:rPr>
        <w:t> </w:t>
      </w:r>
      <w:r w:rsidRPr="00E24521">
        <w:rPr>
          <w:rFonts w:ascii="FrankRuehl" w:hAnsi="FrankRuehl"/>
          <w:b/>
          <w:bCs/>
          <w:sz w:val="28"/>
          <w:szCs w:val="28"/>
          <w:rtl/>
        </w:rPr>
        <w:t xml:space="preserve">וְנַעַבְדָה </w:t>
      </w:r>
      <w:proofErr w:type="spellStart"/>
      <w:r w:rsidRPr="00E24521">
        <w:rPr>
          <w:rFonts w:ascii="FrankRuehl" w:hAnsi="FrankRuehl"/>
          <w:b/>
          <w:bCs/>
          <w:sz w:val="28"/>
          <w:szCs w:val="28"/>
          <w:rtl/>
        </w:rPr>
        <w:t>אֱלֹהִים</w:t>
      </w:r>
      <w:proofErr w:type="spellEnd"/>
      <w:r w:rsidRPr="00E24521">
        <w:rPr>
          <w:rFonts w:ascii="FrankRuehl" w:hAnsi="FrankRuehl"/>
          <w:b/>
          <w:bCs/>
          <w:sz w:val="28"/>
          <w:szCs w:val="28"/>
          <w:rtl/>
        </w:rPr>
        <w:t xml:space="preserve"> אֲחֵרִים אֲשֶׁר לֹא יָדַעְתָּ אַתָּה </w:t>
      </w:r>
      <w:proofErr w:type="spellStart"/>
      <w:r w:rsidRPr="00E24521">
        <w:rPr>
          <w:rFonts w:ascii="FrankRuehl" w:hAnsi="FrankRuehl"/>
          <w:b/>
          <w:bCs/>
          <w:sz w:val="28"/>
          <w:szCs w:val="28"/>
          <w:rtl/>
        </w:rPr>
        <w:t>וַאֲבֹתֶיך</w:t>
      </w:r>
      <w:proofErr w:type="spellEnd"/>
      <w:r w:rsidRPr="00E24521">
        <w:rPr>
          <w:rFonts w:ascii="FrankRuehl" w:hAnsi="FrankRuehl"/>
          <w:b/>
          <w:bCs/>
          <w:sz w:val="28"/>
          <w:szCs w:val="28"/>
          <w:rtl/>
        </w:rPr>
        <w:t xml:space="preserve">ָ </w:t>
      </w:r>
      <w:r w:rsidRPr="00E24521">
        <w:rPr>
          <w:rFonts w:ascii="FrankRuehl" w:hAnsi="FrankRuehl"/>
          <w:sz w:val="28"/>
          <w:szCs w:val="28"/>
          <w:rtl/>
        </w:rPr>
        <w:t xml:space="preserve">(דברים </w:t>
      </w:r>
      <w:proofErr w:type="spellStart"/>
      <w:r w:rsidRPr="00E24521">
        <w:rPr>
          <w:rFonts w:ascii="FrankRuehl" w:hAnsi="FrankRuehl"/>
          <w:sz w:val="28"/>
          <w:szCs w:val="28"/>
          <w:rtl/>
        </w:rPr>
        <w:t>יג</w:t>
      </w:r>
      <w:proofErr w:type="spellEnd"/>
      <w:r w:rsidRPr="00E24521">
        <w:rPr>
          <w:rFonts w:ascii="FrankRuehl" w:hAnsi="FrankRuehl"/>
          <w:sz w:val="28"/>
          <w:szCs w:val="28"/>
          <w:rtl/>
        </w:rPr>
        <w:t>, ז).</w:t>
      </w:r>
      <w:r w:rsidR="005B052A">
        <w:rPr>
          <w:rFonts w:ascii="FrankRuehl" w:hAnsi="FrankRuehl"/>
          <w:b/>
          <w:bCs/>
          <w:sz w:val="28"/>
          <w:szCs w:val="28"/>
          <w:rtl/>
        </w:rPr>
        <w:tab/>
      </w:r>
    </w:p>
    <w:p w14:paraId="55AFCBF3" w14:textId="3A0ED8E3" w:rsidR="00912F03" w:rsidRPr="00E24521" w:rsidRDefault="00912F03" w:rsidP="005B052A">
      <w:pPr>
        <w:jc w:val="distribute"/>
        <w:rPr>
          <w:rFonts w:ascii="FrankRuehl" w:hAnsi="FrankRuehl"/>
          <w:sz w:val="28"/>
          <w:szCs w:val="28"/>
          <w:rtl/>
        </w:rPr>
      </w:pPr>
      <w:r w:rsidRPr="005B052A">
        <w:rPr>
          <w:rStyle w:val="ac"/>
          <w:rtl/>
        </w:rPr>
        <w:t>[א]</w:t>
      </w:r>
      <w:r w:rsidR="00944ECB">
        <w:rPr>
          <w:rStyle w:val="ac"/>
          <w:rFonts w:hint="cs"/>
          <w:rtl/>
        </w:rPr>
        <w:t xml:space="preserve"> </w:t>
      </w:r>
      <w:r w:rsidRPr="005B052A">
        <w:rPr>
          <w:rStyle w:val="ac"/>
          <w:rtl/>
        </w:rPr>
        <w:t>"כי</w:t>
      </w:r>
      <w:r w:rsidRPr="00E24521">
        <w:rPr>
          <w:rFonts w:ascii="FrankRuehl" w:hAnsi="FrankRuehl"/>
          <w:sz w:val="28"/>
          <w:szCs w:val="28"/>
          <w:rtl/>
        </w:rPr>
        <w:t xml:space="preserve"> יסיתך אחיך" וכו' "</w:t>
      </w:r>
      <w:proofErr w:type="spellStart"/>
      <w:r w:rsidRPr="00E24521">
        <w:rPr>
          <w:rFonts w:ascii="FrankRuehl" w:hAnsi="FrankRuehl"/>
          <w:sz w:val="28"/>
          <w:szCs w:val="28"/>
          <w:rtl/>
        </w:rPr>
        <w:t>וסקלתו</w:t>
      </w:r>
      <w:proofErr w:type="spellEnd"/>
      <w:r w:rsidRPr="00E24521">
        <w:rPr>
          <w:rFonts w:ascii="FrankRuehl" w:hAnsi="FrankRuehl"/>
          <w:sz w:val="28"/>
          <w:szCs w:val="28"/>
          <w:rtl/>
        </w:rPr>
        <w:t xml:space="preserve"> באבנים ומת כי בקש להדיחך מעל ה' </w:t>
      </w:r>
      <w:proofErr w:type="spellStart"/>
      <w:r w:rsidRPr="00E24521">
        <w:rPr>
          <w:rFonts w:ascii="FrankRuehl" w:hAnsi="FrankRuehl"/>
          <w:sz w:val="28"/>
          <w:szCs w:val="28"/>
          <w:rtl/>
        </w:rPr>
        <w:t>אלהיך</w:t>
      </w:r>
      <w:proofErr w:type="spellEnd"/>
      <w:r w:rsidRPr="00E24521">
        <w:rPr>
          <w:rFonts w:ascii="FrankRuehl" w:hAnsi="FrankRuehl"/>
          <w:sz w:val="28"/>
          <w:szCs w:val="28"/>
          <w:rtl/>
        </w:rPr>
        <w:t xml:space="preserve"> המוציאך </w:t>
      </w:r>
      <w:r w:rsidR="005B052A">
        <w:rPr>
          <w:rFonts w:ascii="FrankRuehl" w:hAnsi="FrankRuehl"/>
          <w:sz w:val="28"/>
          <w:szCs w:val="28"/>
          <w:rtl/>
        </w:rPr>
        <w:br/>
      </w:r>
      <w:r w:rsidR="005B052A" w:rsidRPr="005B052A">
        <w:rPr>
          <w:rFonts w:ascii="Arial" w:hAnsi="Arial" w:cs="Arial" w:hint="cs"/>
          <w:spacing w:val="812"/>
          <w:sz w:val="28"/>
          <w:szCs w:val="28"/>
          <w:rtl/>
        </w:rPr>
        <w:t> </w:t>
      </w:r>
      <w:r w:rsidRPr="00E24521">
        <w:rPr>
          <w:rFonts w:ascii="FrankRuehl" w:hAnsi="FrankRuehl"/>
          <w:sz w:val="28"/>
          <w:szCs w:val="28"/>
          <w:rtl/>
        </w:rPr>
        <w:t>מארץ מצרים"</w:t>
      </w:r>
      <w:r w:rsidRPr="00E24521">
        <w:rPr>
          <w:rStyle w:val="a5"/>
          <w:rFonts w:ascii="FrankRuehl" w:hAnsi="FrankRuehl"/>
          <w:sz w:val="28"/>
          <w:szCs w:val="28"/>
          <w:rtl/>
        </w:rPr>
        <w:footnoteReference w:id="1570"/>
      </w:r>
      <w:r w:rsidRPr="00E24521">
        <w:rPr>
          <w:rFonts w:ascii="FrankRuehl" w:hAnsi="FrankRuehl"/>
          <w:sz w:val="28"/>
          <w:szCs w:val="28"/>
          <w:rtl/>
        </w:rPr>
        <w:t xml:space="preserve">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נראה </w:t>
      </w:r>
      <w:proofErr w:type="spellStart"/>
      <w:r w:rsidRPr="00E24521">
        <w:rPr>
          <w:rFonts w:ascii="FrankRuehl" w:hAnsi="FrankRuehl"/>
          <w:sz w:val="28"/>
          <w:szCs w:val="28"/>
          <w:rtl/>
        </w:rPr>
        <w:t>דמסית</w:t>
      </w:r>
      <w:proofErr w:type="spellEnd"/>
      <w:r w:rsidRPr="00E24521">
        <w:rPr>
          <w:rFonts w:ascii="FrankRuehl" w:hAnsi="FrankRuehl"/>
          <w:sz w:val="28"/>
          <w:szCs w:val="28"/>
          <w:rtl/>
        </w:rPr>
        <w:t xml:space="preserve"> זה בא בטענה משום </w:t>
      </w:r>
      <w:proofErr w:type="spellStart"/>
      <w:r w:rsidRPr="00E24521">
        <w:rPr>
          <w:rFonts w:ascii="FrankRuehl" w:hAnsi="FrankRuehl"/>
          <w:sz w:val="28"/>
          <w:szCs w:val="28"/>
          <w:rtl/>
        </w:rPr>
        <w:t>דאחרי</w:t>
      </w:r>
      <w:proofErr w:type="spellEnd"/>
      <w:r w:rsidRPr="00E24521">
        <w:rPr>
          <w:rFonts w:ascii="FrankRuehl" w:hAnsi="FrankRuehl"/>
          <w:sz w:val="28"/>
          <w:szCs w:val="28"/>
          <w:rtl/>
        </w:rPr>
        <w:t xml:space="preserve"> רבים להטות, והיינו אומר "נלכה ונעבדה </w:t>
      </w:r>
      <w:proofErr w:type="spellStart"/>
      <w:r w:rsidRPr="00E24521">
        <w:rPr>
          <w:rFonts w:ascii="FrankRuehl" w:hAnsi="FrankRuehl"/>
          <w:sz w:val="28"/>
          <w:szCs w:val="28"/>
          <w:rtl/>
        </w:rPr>
        <w:t>אלהי"ם</w:t>
      </w:r>
      <w:proofErr w:type="spellEnd"/>
      <w:r w:rsidRPr="00E24521">
        <w:rPr>
          <w:rFonts w:ascii="FrankRuehl" w:hAnsi="FrankRuehl"/>
          <w:sz w:val="28"/>
          <w:szCs w:val="28"/>
          <w:rtl/>
        </w:rPr>
        <w:t xml:space="preserve"> אחרים" ר"ל שהם רבים </w:t>
      </w:r>
      <w:proofErr w:type="spellStart"/>
      <w:r w:rsidRPr="00E24521">
        <w:rPr>
          <w:rFonts w:ascii="FrankRuehl" w:hAnsi="FrankRuehl"/>
          <w:sz w:val="28"/>
          <w:szCs w:val="28"/>
          <w:rtl/>
        </w:rPr>
        <w:t>וקאמר</w:t>
      </w:r>
      <w:proofErr w:type="spellEnd"/>
      <w:r w:rsidRPr="00E24521">
        <w:rPr>
          <w:rFonts w:ascii="FrankRuehl" w:hAnsi="FrankRuehl"/>
          <w:sz w:val="28"/>
          <w:szCs w:val="28"/>
          <w:rtl/>
        </w:rPr>
        <w:t xml:space="preserve"> שלא תאבה לו שאין בדבריו </w:t>
      </w:r>
      <w:r w:rsidRPr="00E24521">
        <w:rPr>
          <w:rFonts w:ascii="FrankRuehl" w:hAnsi="FrankRuehl"/>
          <w:sz w:val="28"/>
          <w:szCs w:val="28"/>
          <w:rtl/>
        </w:rPr>
        <w:lastRenderedPageBreak/>
        <w:t xml:space="preserve">ממש, מידי דהוי שה' </w:t>
      </w:r>
      <w:proofErr w:type="spellStart"/>
      <w:r w:rsidRPr="00E24521">
        <w:rPr>
          <w:rFonts w:ascii="FrankRuehl" w:hAnsi="FrankRuehl"/>
          <w:sz w:val="28"/>
          <w:szCs w:val="28"/>
          <w:rtl/>
        </w:rPr>
        <w:t>אלהיך</w:t>
      </w:r>
      <w:proofErr w:type="spellEnd"/>
      <w:r w:rsidRPr="00E24521">
        <w:rPr>
          <w:rFonts w:ascii="FrankRuehl" w:hAnsi="FrankRuehl"/>
          <w:sz w:val="28"/>
          <w:szCs w:val="28"/>
          <w:rtl/>
        </w:rPr>
        <w:t xml:space="preserve"> מוציאך מארץ מצרים ועשה לך כמה אותות ומופתים וביד חזקה, וחזקה </w:t>
      </w:r>
      <w:proofErr w:type="spellStart"/>
      <w:r w:rsidRPr="00E24521">
        <w:rPr>
          <w:rFonts w:ascii="FrankRuehl" w:hAnsi="FrankRuehl"/>
          <w:sz w:val="28"/>
          <w:szCs w:val="28"/>
          <w:rtl/>
        </w:rPr>
        <w:t>אלמתא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דחייא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רובא</w:t>
      </w:r>
      <w:proofErr w:type="spellEnd"/>
      <w:r w:rsidRPr="00E24521">
        <w:rPr>
          <w:rFonts w:ascii="FrankRuehl" w:hAnsi="FrankRuehl"/>
          <w:sz w:val="28"/>
          <w:szCs w:val="28"/>
          <w:rtl/>
        </w:rPr>
        <w:t xml:space="preserve"> וכמ"ש המפרש א' מן הטעמים לדחות טענת הרוב.</w:t>
      </w:r>
      <w:r w:rsidR="005B052A">
        <w:rPr>
          <w:rFonts w:ascii="FrankRuehl" w:hAnsi="FrankRuehl"/>
          <w:sz w:val="28"/>
          <w:szCs w:val="28"/>
          <w:rtl/>
        </w:rPr>
        <w:tab/>
      </w:r>
    </w:p>
    <w:p w14:paraId="542FFD59" w14:textId="66A344EB" w:rsidR="00912F03" w:rsidRPr="00E24521" w:rsidRDefault="00912F03" w:rsidP="005B052A">
      <w:pPr>
        <w:jc w:val="distribute"/>
        <w:rPr>
          <w:rFonts w:ascii="FrankRuehl" w:hAnsi="FrankRuehl"/>
          <w:sz w:val="28"/>
          <w:szCs w:val="28"/>
          <w:rtl/>
        </w:rPr>
      </w:pPr>
      <w:r w:rsidRPr="005B052A">
        <w:rPr>
          <w:rStyle w:val="ac"/>
          <w:rtl/>
        </w:rPr>
        <w:t>[ב]</w:t>
      </w:r>
      <w:r w:rsidR="00944ECB">
        <w:rPr>
          <w:rStyle w:val="ac"/>
          <w:rFonts w:hint="cs"/>
          <w:rtl/>
        </w:rPr>
        <w:t xml:space="preserve"> </w:t>
      </w:r>
      <w:r w:rsidRPr="005B052A">
        <w:rPr>
          <w:rStyle w:val="ac"/>
          <w:rtl/>
        </w:rPr>
        <w:t>בד"ה</w:t>
      </w:r>
      <w:r w:rsidRPr="00FE7B0F">
        <w:rPr>
          <w:rStyle w:val="ac"/>
          <w:sz w:val="28"/>
          <w:szCs w:val="28"/>
          <w:vertAlign w:val="superscript"/>
          <w:rtl/>
        </w:rPr>
        <w:footnoteReference w:id="1571"/>
      </w:r>
      <w:r w:rsidRPr="00FE7B0F">
        <w:rPr>
          <w:rFonts w:ascii="FrankRuehl" w:hAnsi="FrankRuehl"/>
          <w:sz w:val="20"/>
          <w:szCs w:val="20"/>
          <w:vertAlign w:val="superscript"/>
          <w:rtl/>
        </w:rPr>
        <w:t xml:space="preserve"> </w:t>
      </w:r>
      <w:r w:rsidRPr="00E24521">
        <w:rPr>
          <w:rFonts w:ascii="FrankRuehl" w:hAnsi="FrankRuehl"/>
          <w:sz w:val="28"/>
          <w:szCs w:val="28"/>
          <w:rtl/>
        </w:rPr>
        <w:t>אשר כנפשך</w:t>
      </w:r>
      <w:r w:rsidRPr="00E24521">
        <w:rPr>
          <w:rStyle w:val="a5"/>
          <w:rFonts w:ascii="FrankRuehl" w:hAnsi="FrankRuehl"/>
          <w:sz w:val="28"/>
          <w:szCs w:val="28"/>
          <w:rtl/>
        </w:rPr>
        <w:footnoteReference w:id="1572"/>
      </w:r>
      <w:r w:rsidRPr="00E24521">
        <w:rPr>
          <w:rFonts w:ascii="FrankRuehl" w:hAnsi="FrankRuehl"/>
          <w:sz w:val="28"/>
          <w:szCs w:val="28"/>
          <w:rtl/>
        </w:rPr>
        <w:t xml:space="preserve"> זה אביך וכו' ע"כ, נ"ב כתב </w:t>
      </w:r>
      <w:proofErr w:type="spellStart"/>
      <w:r w:rsidRPr="00E24521">
        <w:rPr>
          <w:rFonts w:ascii="FrankRuehl" w:hAnsi="FrankRuehl"/>
          <w:sz w:val="28"/>
          <w:szCs w:val="28"/>
          <w:rtl/>
        </w:rPr>
        <w:t>הרא"ם</w:t>
      </w:r>
      <w:proofErr w:type="spellEnd"/>
      <w:r w:rsidRPr="00E24521">
        <w:rPr>
          <w:rFonts w:ascii="FrankRuehl" w:hAnsi="FrankRuehl"/>
          <w:sz w:val="28"/>
          <w:szCs w:val="28"/>
          <w:rtl/>
        </w:rPr>
        <w:t xml:space="preserve"> דהוי כאלו אמרו 'או אשר </w:t>
      </w:r>
      <w:r w:rsidR="005B052A">
        <w:rPr>
          <w:rFonts w:ascii="FrankRuehl" w:hAnsi="FrankRuehl"/>
          <w:sz w:val="28"/>
          <w:szCs w:val="28"/>
          <w:rtl/>
        </w:rPr>
        <w:br/>
      </w:r>
      <w:r w:rsidR="005B052A" w:rsidRPr="005B052A">
        <w:rPr>
          <w:rFonts w:ascii="Arial" w:hAnsi="Arial" w:cs="Arial" w:hint="cs"/>
          <w:spacing w:val="1393"/>
          <w:sz w:val="28"/>
          <w:szCs w:val="28"/>
          <w:rtl/>
        </w:rPr>
        <w:t> </w:t>
      </w:r>
      <w:r w:rsidRPr="00E24521">
        <w:rPr>
          <w:rFonts w:ascii="FrankRuehl" w:hAnsi="FrankRuehl"/>
          <w:sz w:val="28"/>
          <w:szCs w:val="28"/>
          <w:rtl/>
        </w:rPr>
        <w:t xml:space="preserve">כנפשך' ויחסר מילת 'או' כי לא מצינו שנקרא האב </w:t>
      </w:r>
      <w:proofErr w:type="spellStart"/>
      <w:r w:rsidRPr="00E24521">
        <w:rPr>
          <w:rFonts w:ascii="FrankRuehl" w:hAnsi="FrankRuehl"/>
          <w:sz w:val="28"/>
          <w:szCs w:val="28"/>
          <w:rtl/>
        </w:rPr>
        <w:t>ריע</w:t>
      </w:r>
      <w:proofErr w:type="spellEnd"/>
      <w:r w:rsidRPr="00E24521">
        <w:rPr>
          <w:rFonts w:ascii="FrankRuehl" w:hAnsi="FrankRuehl"/>
          <w:sz w:val="28"/>
          <w:szCs w:val="28"/>
          <w:rtl/>
        </w:rPr>
        <w:t xml:space="preserve"> ע"ש. </w:t>
      </w:r>
      <w:proofErr w:type="spellStart"/>
      <w:r w:rsidRPr="00E24521">
        <w:rPr>
          <w:rFonts w:ascii="FrankRuehl" w:hAnsi="FrankRuehl"/>
          <w:sz w:val="28"/>
          <w:szCs w:val="28"/>
          <w:rtl/>
        </w:rPr>
        <w:t>ולע"ד</w:t>
      </w:r>
      <w:proofErr w:type="spellEnd"/>
      <w:r w:rsidRPr="00E24521">
        <w:rPr>
          <w:rFonts w:ascii="FrankRuehl" w:hAnsi="FrankRuehl"/>
          <w:sz w:val="28"/>
          <w:szCs w:val="28"/>
          <w:rtl/>
        </w:rPr>
        <w:t xml:space="preserve"> קצת קשה דהרי אפילו לגבי אבינו שבשמים מצינו שנקרא </w:t>
      </w:r>
      <w:proofErr w:type="spellStart"/>
      <w:r w:rsidRPr="00E24521">
        <w:rPr>
          <w:rFonts w:ascii="FrankRuehl" w:hAnsi="FrankRuehl"/>
          <w:sz w:val="28"/>
          <w:szCs w:val="28"/>
          <w:rtl/>
        </w:rPr>
        <w:t>ריע</w:t>
      </w:r>
      <w:proofErr w:type="spellEnd"/>
      <w:r w:rsidRPr="00E24521">
        <w:rPr>
          <w:rFonts w:ascii="FrankRuehl" w:hAnsi="FrankRuehl"/>
          <w:sz w:val="28"/>
          <w:szCs w:val="28"/>
          <w:rtl/>
        </w:rPr>
        <w:t xml:space="preserve"> כמ"ש</w:t>
      </w:r>
      <w:r w:rsidRPr="00E24521">
        <w:rPr>
          <w:rStyle w:val="a5"/>
          <w:rFonts w:ascii="FrankRuehl" w:hAnsi="FrankRuehl"/>
          <w:sz w:val="28"/>
          <w:szCs w:val="28"/>
          <w:rtl/>
        </w:rPr>
        <w:footnoteReference w:id="1573"/>
      </w:r>
      <w:r w:rsidRPr="00E24521">
        <w:rPr>
          <w:rFonts w:ascii="FrankRuehl" w:hAnsi="FrankRuehl"/>
          <w:sz w:val="28"/>
          <w:szCs w:val="28"/>
          <w:rtl/>
        </w:rPr>
        <w:t xml:space="preserve"> "</w:t>
      </w:r>
      <w:proofErr w:type="spellStart"/>
      <w:r w:rsidRPr="00E24521">
        <w:rPr>
          <w:rFonts w:ascii="FrankRuehl" w:hAnsi="FrankRuehl"/>
          <w:sz w:val="28"/>
          <w:szCs w:val="28"/>
          <w:rtl/>
        </w:rPr>
        <w:t>ריעך</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וריע</w:t>
      </w:r>
      <w:proofErr w:type="spellEnd"/>
      <w:r w:rsidRPr="00E24521">
        <w:rPr>
          <w:rFonts w:ascii="FrankRuehl" w:hAnsi="FrankRuehl"/>
          <w:sz w:val="28"/>
          <w:szCs w:val="28"/>
          <w:rtl/>
        </w:rPr>
        <w:t xml:space="preserve"> אביך" וכתיב</w:t>
      </w:r>
      <w:r w:rsidRPr="00E24521">
        <w:rPr>
          <w:rStyle w:val="a5"/>
          <w:rFonts w:ascii="FrankRuehl" w:hAnsi="FrankRuehl"/>
          <w:sz w:val="28"/>
          <w:szCs w:val="28"/>
          <w:rtl/>
        </w:rPr>
        <w:footnoteReference w:id="1574"/>
      </w:r>
      <w:r w:rsidRPr="00E24521">
        <w:rPr>
          <w:rFonts w:ascii="FrankRuehl" w:hAnsi="FrankRuehl"/>
          <w:sz w:val="28"/>
          <w:szCs w:val="28"/>
          <w:rtl/>
        </w:rPr>
        <w:t xml:space="preserve"> "למען אחי </w:t>
      </w:r>
      <w:proofErr w:type="spellStart"/>
      <w:r w:rsidRPr="00E24521">
        <w:rPr>
          <w:rFonts w:ascii="FrankRuehl" w:hAnsi="FrankRuehl"/>
          <w:sz w:val="28"/>
          <w:szCs w:val="28"/>
          <w:rtl/>
        </w:rPr>
        <w:t>וריעי</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וא"כ אין מזה כל כך </w:t>
      </w:r>
      <w:proofErr w:type="spellStart"/>
      <w:r w:rsidRPr="00E24521">
        <w:rPr>
          <w:rFonts w:ascii="FrankRuehl" w:hAnsi="FrankRuehl"/>
          <w:sz w:val="28"/>
          <w:szCs w:val="28"/>
          <w:rtl/>
        </w:rPr>
        <w:t>תימה</w:t>
      </w:r>
      <w:proofErr w:type="spellEnd"/>
      <w:r w:rsidRPr="00E24521">
        <w:rPr>
          <w:rFonts w:ascii="FrankRuehl" w:hAnsi="FrankRuehl"/>
          <w:sz w:val="28"/>
          <w:szCs w:val="28"/>
          <w:rtl/>
        </w:rPr>
        <w:t xml:space="preserve"> אם נאמר </w:t>
      </w:r>
      <w:proofErr w:type="spellStart"/>
      <w:r w:rsidRPr="00E24521">
        <w:rPr>
          <w:rFonts w:ascii="FrankRuehl" w:hAnsi="FrankRuehl"/>
          <w:sz w:val="28"/>
          <w:szCs w:val="28"/>
          <w:rtl/>
        </w:rPr>
        <w:t>דהאי</w:t>
      </w:r>
      <w:proofErr w:type="spellEnd"/>
      <w:r w:rsidRPr="00E24521">
        <w:rPr>
          <w:rFonts w:ascii="FrankRuehl" w:hAnsi="FrankRuehl"/>
          <w:sz w:val="28"/>
          <w:szCs w:val="28"/>
          <w:rtl/>
        </w:rPr>
        <w:t xml:space="preserve"> רעך הוא אביו ממש </w:t>
      </w:r>
      <w:proofErr w:type="spellStart"/>
      <w:r w:rsidRPr="00E24521">
        <w:rPr>
          <w:rFonts w:ascii="FrankRuehl" w:hAnsi="FrankRuehl"/>
          <w:sz w:val="28"/>
          <w:szCs w:val="28"/>
          <w:rtl/>
        </w:rPr>
        <w:t>דחביב</w:t>
      </w:r>
      <w:proofErr w:type="spellEnd"/>
      <w:r w:rsidRPr="00E24521">
        <w:rPr>
          <w:rFonts w:ascii="FrankRuehl" w:hAnsi="FrankRuehl"/>
          <w:sz w:val="28"/>
          <w:szCs w:val="28"/>
          <w:rtl/>
        </w:rPr>
        <w:t xml:space="preserve"> עליו כנפשו, וקל וחומר לאחרים והיא גופה </w:t>
      </w:r>
      <w:proofErr w:type="spellStart"/>
      <w:r w:rsidRPr="00E24521">
        <w:rPr>
          <w:rFonts w:ascii="FrankRuehl" w:hAnsi="FrankRuehl"/>
          <w:sz w:val="28"/>
          <w:szCs w:val="28"/>
          <w:rtl/>
        </w:rPr>
        <w:t>היתה</w:t>
      </w:r>
      <w:proofErr w:type="spellEnd"/>
      <w:r w:rsidRPr="00E24521">
        <w:rPr>
          <w:rFonts w:ascii="FrankRuehl" w:hAnsi="FrankRuehl"/>
          <w:sz w:val="28"/>
          <w:szCs w:val="28"/>
          <w:rtl/>
        </w:rPr>
        <w:t xml:space="preserve"> כוונת רש"י. ואי משום </w:t>
      </w:r>
      <w:proofErr w:type="spellStart"/>
      <w:r w:rsidRPr="00E24521">
        <w:rPr>
          <w:rFonts w:ascii="FrankRuehl" w:hAnsi="FrankRuehl"/>
          <w:sz w:val="28"/>
          <w:szCs w:val="28"/>
          <w:rtl/>
        </w:rPr>
        <w:t>דמשך</w:t>
      </w:r>
      <w:proofErr w:type="spellEnd"/>
      <w:r w:rsidRPr="00E24521">
        <w:rPr>
          <w:rFonts w:ascii="FrankRuehl" w:hAnsi="FrankRuehl"/>
          <w:sz w:val="28"/>
          <w:szCs w:val="28"/>
          <w:rtl/>
        </w:rPr>
        <w:t xml:space="preserve"> לשון אמירה "אשר כנפשך" לחוד לא </w:t>
      </w:r>
      <w:proofErr w:type="spellStart"/>
      <w:r w:rsidRPr="00E24521">
        <w:rPr>
          <w:rFonts w:ascii="FrankRuehl" w:hAnsi="FrankRuehl"/>
          <w:sz w:val="28"/>
          <w:szCs w:val="28"/>
          <w:rtl/>
        </w:rPr>
        <w:t>אירייא</w:t>
      </w:r>
      <w:proofErr w:type="spellEnd"/>
      <w:r w:rsidRPr="00E24521">
        <w:rPr>
          <w:rFonts w:ascii="FrankRuehl" w:hAnsi="FrankRuehl"/>
          <w:sz w:val="28"/>
          <w:szCs w:val="28"/>
          <w:rtl/>
        </w:rPr>
        <w:t xml:space="preserve"> כל כך </w:t>
      </w:r>
      <w:proofErr w:type="spellStart"/>
      <w:r w:rsidRPr="00E24521">
        <w:rPr>
          <w:rFonts w:ascii="FrankRuehl" w:hAnsi="FrankRuehl"/>
          <w:sz w:val="28"/>
          <w:szCs w:val="28"/>
          <w:rtl/>
        </w:rPr>
        <w:t>דהאי</w:t>
      </w:r>
      <w:proofErr w:type="spellEnd"/>
      <w:r w:rsidRPr="00E24521">
        <w:rPr>
          <w:rFonts w:ascii="FrankRuehl" w:hAnsi="FrankRuehl"/>
          <w:sz w:val="28"/>
          <w:szCs w:val="28"/>
          <w:rtl/>
        </w:rPr>
        <w:t xml:space="preserve"> אשר כנפשך </w:t>
      </w:r>
      <w:proofErr w:type="spellStart"/>
      <w:r w:rsidRPr="00E24521">
        <w:rPr>
          <w:rFonts w:ascii="FrankRuehl" w:hAnsi="FrankRuehl"/>
          <w:sz w:val="28"/>
          <w:szCs w:val="28"/>
          <w:rtl/>
        </w:rPr>
        <w:t>קאי</w:t>
      </w:r>
      <w:proofErr w:type="spellEnd"/>
      <w:r w:rsidRPr="00E24521">
        <w:rPr>
          <w:rFonts w:ascii="FrankRuehl" w:hAnsi="FrankRuehl"/>
          <w:sz w:val="28"/>
          <w:szCs w:val="28"/>
          <w:rtl/>
        </w:rPr>
        <w:t xml:space="preserve"> עלה על האי או "רעך" </w:t>
      </w:r>
      <w:proofErr w:type="spellStart"/>
      <w:r w:rsidRPr="00E24521">
        <w:rPr>
          <w:rFonts w:ascii="FrankRuehl" w:hAnsi="FrankRuehl"/>
          <w:sz w:val="28"/>
          <w:szCs w:val="28"/>
          <w:rtl/>
        </w:rPr>
        <w:t>דקרא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וחדא</w:t>
      </w:r>
      <w:proofErr w:type="spellEnd"/>
      <w:r w:rsidRPr="00E24521">
        <w:rPr>
          <w:rFonts w:ascii="FrankRuehl" w:hAnsi="FrankRuehl"/>
          <w:sz w:val="28"/>
          <w:szCs w:val="28"/>
          <w:rtl/>
        </w:rPr>
        <w:t xml:space="preserve"> מילתא היא. ותו דאם כך </w:t>
      </w:r>
      <w:proofErr w:type="spellStart"/>
      <w:r w:rsidRPr="00E24521">
        <w:rPr>
          <w:rFonts w:ascii="FrankRuehl" w:hAnsi="FrankRuehl"/>
          <w:sz w:val="28"/>
          <w:szCs w:val="28"/>
          <w:rtl/>
        </w:rPr>
        <w:t>היתה</w:t>
      </w:r>
      <w:proofErr w:type="spellEnd"/>
      <w:r w:rsidRPr="00E24521">
        <w:rPr>
          <w:rFonts w:ascii="FrankRuehl" w:hAnsi="FrankRuehl"/>
          <w:sz w:val="28"/>
          <w:szCs w:val="28"/>
          <w:rtl/>
        </w:rPr>
        <w:t xml:space="preserve"> כוונת רש"י </w:t>
      </w:r>
      <w:proofErr w:type="spellStart"/>
      <w:r w:rsidRPr="00E24521">
        <w:rPr>
          <w:rFonts w:ascii="FrankRuehl" w:hAnsi="FrankRuehl"/>
          <w:sz w:val="28"/>
          <w:szCs w:val="28"/>
          <w:rtl/>
        </w:rPr>
        <w:t>דיחסר</w:t>
      </w:r>
      <w:proofErr w:type="spellEnd"/>
      <w:r w:rsidRPr="00E24521">
        <w:rPr>
          <w:rFonts w:ascii="FrankRuehl" w:hAnsi="FrankRuehl"/>
          <w:sz w:val="28"/>
          <w:szCs w:val="28"/>
          <w:rtl/>
        </w:rPr>
        <w:t xml:space="preserve"> מילת 'או' מן הקרא </w:t>
      </w:r>
      <w:proofErr w:type="spellStart"/>
      <w:r w:rsidRPr="00E24521">
        <w:rPr>
          <w:rFonts w:ascii="FrankRuehl" w:hAnsi="FrankRuehl"/>
          <w:sz w:val="28"/>
          <w:szCs w:val="28"/>
          <w:rtl/>
        </w:rPr>
        <w:t>הוה</w:t>
      </w:r>
      <w:proofErr w:type="spellEnd"/>
      <w:r w:rsidRPr="00E24521">
        <w:rPr>
          <w:rFonts w:ascii="FrankRuehl" w:hAnsi="FrankRuehl"/>
          <w:sz w:val="28"/>
          <w:szCs w:val="28"/>
          <w:rtl/>
        </w:rPr>
        <w:t xml:space="preserve"> ליה לפרש כמ"ש בתחילה על "אחיך" מאב, "או בן </w:t>
      </w:r>
      <w:proofErr w:type="spellStart"/>
      <w:r w:rsidRPr="00E24521">
        <w:rPr>
          <w:rFonts w:ascii="FrankRuehl" w:hAnsi="FrankRuehl"/>
          <w:sz w:val="28"/>
          <w:szCs w:val="28"/>
          <w:rtl/>
        </w:rPr>
        <w:t>אמך</w:t>
      </w:r>
      <w:proofErr w:type="spellEnd"/>
      <w:r w:rsidRPr="00E24521">
        <w:rPr>
          <w:rFonts w:ascii="FrankRuehl" w:hAnsi="FrankRuehl"/>
          <w:sz w:val="28"/>
          <w:szCs w:val="28"/>
          <w:rtl/>
        </w:rPr>
        <w:t xml:space="preserve">" מאם וכיוון </w:t>
      </w:r>
      <w:proofErr w:type="spellStart"/>
      <w:r w:rsidRPr="00E24521">
        <w:rPr>
          <w:rFonts w:ascii="FrankRuehl" w:hAnsi="FrankRuehl"/>
          <w:sz w:val="28"/>
          <w:szCs w:val="28"/>
          <w:rtl/>
        </w:rPr>
        <w:t>דנחית</w:t>
      </w:r>
      <w:proofErr w:type="spellEnd"/>
      <w:r w:rsidRPr="00E24521">
        <w:rPr>
          <w:rFonts w:ascii="FrankRuehl" w:hAnsi="FrankRuehl"/>
          <w:sz w:val="28"/>
          <w:szCs w:val="28"/>
          <w:rtl/>
        </w:rPr>
        <w:t xml:space="preserve"> ברישא </w:t>
      </w:r>
      <w:proofErr w:type="spellStart"/>
      <w:r w:rsidRPr="00E24521">
        <w:rPr>
          <w:rFonts w:ascii="FrankRuehl" w:hAnsi="FrankRuehl"/>
          <w:sz w:val="28"/>
          <w:szCs w:val="28"/>
          <w:rtl/>
        </w:rPr>
        <w:t>למימר</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דחסר</w:t>
      </w:r>
      <w:proofErr w:type="spellEnd"/>
      <w:r w:rsidRPr="00E24521">
        <w:rPr>
          <w:rFonts w:ascii="FrankRuehl" w:hAnsi="FrankRuehl"/>
          <w:sz w:val="28"/>
          <w:szCs w:val="28"/>
          <w:rtl/>
        </w:rPr>
        <w:t xml:space="preserve"> 'או' גם בסיום הכתוב </w:t>
      </w:r>
      <w:proofErr w:type="spellStart"/>
      <w:r w:rsidRPr="00E24521">
        <w:rPr>
          <w:rFonts w:ascii="FrankRuehl" w:hAnsi="FrankRuehl"/>
          <w:sz w:val="28"/>
          <w:szCs w:val="28"/>
          <w:rtl/>
        </w:rPr>
        <w:t>הוה</w:t>
      </w:r>
      <w:proofErr w:type="spellEnd"/>
      <w:r w:rsidRPr="00E24521">
        <w:rPr>
          <w:rFonts w:ascii="FrankRuehl" w:hAnsi="FrankRuehl"/>
          <w:sz w:val="28"/>
          <w:szCs w:val="28"/>
          <w:rtl/>
        </w:rPr>
        <w:t xml:space="preserve"> ליה לפרש, אלא לאו </w:t>
      </w:r>
      <w:proofErr w:type="spellStart"/>
      <w:r w:rsidRPr="00E24521">
        <w:rPr>
          <w:rFonts w:ascii="FrankRuehl" w:hAnsi="FrankRuehl"/>
          <w:sz w:val="28"/>
          <w:szCs w:val="28"/>
          <w:rtl/>
        </w:rPr>
        <w:t>דיותר</w:t>
      </w:r>
      <w:proofErr w:type="spellEnd"/>
      <w:r w:rsidRPr="00E24521">
        <w:rPr>
          <w:rFonts w:ascii="FrankRuehl" w:hAnsi="FrankRuehl"/>
          <w:sz w:val="28"/>
          <w:szCs w:val="28"/>
          <w:rtl/>
        </w:rPr>
        <w:t xml:space="preserve"> נראה לומר </w:t>
      </w:r>
      <w:proofErr w:type="spellStart"/>
      <w:r w:rsidRPr="00E24521">
        <w:rPr>
          <w:rFonts w:ascii="FrankRuehl" w:hAnsi="FrankRuehl"/>
          <w:sz w:val="28"/>
          <w:szCs w:val="28"/>
          <w:rtl/>
        </w:rPr>
        <w:t>דכוונתו</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היתה</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למימר</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דכוליה</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קאי</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אאב</w:t>
      </w:r>
      <w:proofErr w:type="spellEnd"/>
      <w:r w:rsidRPr="00E24521">
        <w:rPr>
          <w:rFonts w:ascii="FrankRuehl" w:hAnsi="FrankRuehl"/>
          <w:sz w:val="28"/>
          <w:szCs w:val="28"/>
          <w:rtl/>
        </w:rPr>
        <w:t xml:space="preserve"> ולא חיסור מילת 'או', ומהאי קרא גופיה </w:t>
      </w:r>
      <w:proofErr w:type="spellStart"/>
      <w:r w:rsidRPr="00E24521">
        <w:rPr>
          <w:rFonts w:ascii="FrankRuehl" w:hAnsi="FrankRuehl"/>
          <w:sz w:val="28"/>
          <w:szCs w:val="28"/>
          <w:rtl/>
        </w:rPr>
        <w:t>נלמוד</w:t>
      </w:r>
      <w:proofErr w:type="spellEnd"/>
      <w:r w:rsidRPr="00E24521">
        <w:rPr>
          <w:rFonts w:ascii="FrankRuehl" w:hAnsi="FrankRuehl"/>
          <w:sz w:val="28"/>
          <w:szCs w:val="28"/>
          <w:rtl/>
        </w:rPr>
        <w:t xml:space="preserve"> שיקרא האב </w:t>
      </w:r>
      <w:proofErr w:type="spellStart"/>
      <w:r w:rsidRPr="00E24521">
        <w:rPr>
          <w:rFonts w:ascii="FrankRuehl" w:hAnsi="FrankRuehl"/>
          <w:sz w:val="28"/>
          <w:szCs w:val="28"/>
          <w:rtl/>
        </w:rPr>
        <w:t>ריע</w:t>
      </w:r>
      <w:proofErr w:type="spellEnd"/>
      <w:r w:rsidRPr="00E24521">
        <w:rPr>
          <w:rFonts w:ascii="FrankRuehl" w:hAnsi="FrankRuehl"/>
          <w:sz w:val="28"/>
          <w:szCs w:val="28"/>
          <w:rtl/>
        </w:rPr>
        <w:t xml:space="preserve"> וכמו </w:t>
      </w:r>
      <w:proofErr w:type="spellStart"/>
      <w:r w:rsidRPr="00E24521">
        <w:rPr>
          <w:rFonts w:ascii="FrankRuehl" w:hAnsi="FrankRuehl"/>
          <w:sz w:val="28"/>
          <w:szCs w:val="28"/>
          <w:rtl/>
        </w:rPr>
        <w:t>שמצינו</w:t>
      </w:r>
      <w:proofErr w:type="spellEnd"/>
      <w:r w:rsidRPr="00E24521">
        <w:rPr>
          <w:rFonts w:ascii="FrankRuehl" w:hAnsi="FrankRuehl"/>
          <w:sz w:val="28"/>
          <w:szCs w:val="28"/>
          <w:rtl/>
        </w:rPr>
        <w:t xml:space="preserve"> לגבי אבינו שבשמים ודיו לעבד להיות כרבו, וכן ראיתי </w:t>
      </w:r>
      <w:proofErr w:type="spellStart"/>
      <w:r w:rsidRPr="00E24521">
        <w:rPr>
          <w:rFonts w:ascii="FrankRuehl" w:hAnsi="FrankRuehl"/>
          <w:sz w:val="28"/>
          <w:szCs w:val="28"/>
          <w:rtl/>
        </w:rPr>
        <w:t>להרב</w:t>
      </w:r>
      <w:proofErr w:type="spellEnd"/>
      <w:r w:rsidRPr="00E24521">
        <w:rPr>
          <w:rFonts w:ascii="FrankRuehl" w:hAnsi="FrankRuehl"/>
          <w:sz w:val="28"/>
          <w:szCs w:val="28"/>
          <w:rtl/>
        </w:rPr>
        <w:t xml:space="preserve"> בעל הטורים</w:t>
      </w:r>
      <w:r w:rsidRPr="00E24521">
        <w:rPr>
          <w:rStyle w:val="a5"/>
          <w:rFonts w:ascii="FrankRuehl" w:hAnsi="FrankRuehl"/>
          <w:sz w:val="28"/>
          <w:szCs w:val="28"/>
          <w:rtl/>
        </w:rPr>
        <w:footnoteReference w:id="1575"/>
      </w:r>
      <w:r w:rsidRPr="00E24521">
        <w:rPr>
          <w:rFonts w:ascii="FrankRuehl" w:hAnsi="FrankRuehl"/>
          <w:sz w:val="28"/>
          <w:szCs w:val="28"/>
          <w:rtl/>
        </w:rPr>
        <w:t xml:space="preserve"> שכתב בכלל </w:t>
      </w:r>
      <w:proofErr w:type="spellStart"/>
      <w:r w:rsidRPr="00E24521">
        <w:rPr>
          <w:rFonts w:ascii="FrankRuehl" w:hAnsi="FrankRuehl"/>
          <w:sz w:val="28"/>
          <w:szCs w:val="28"/>
          <w:rtl/>
        </w:rPr>
        <w:t>ד"ק</w:t>
      </w:r>
      <w:proofErr w:type="spellEnd"/>
      <w:r w:rsidRPr="00E24521">
        <w:rPr>
          <w:rFonts w:ascii="FrankRuehl" w:hAnsi="FrankRuehl"/>
          <w:sz w:val="28"/>
          <w:szCs w:val="28"/>
          <w:rtl/>
        </w:rPr>
        <w:t xml:space="preserve"> שרעך כנפשך דהיינו אביו וכו' ע"ש, וכתב זה </w:t>
      </w:r>
      <w:proofErr w:type="spellStart"/>
      <w:r w:rsidRPr="00E24521">
        <w:rPr>
          <w:rFonts w:ascii="FrankRuehl" w:hAnsi="FrankRuehl"/>
          <w:sz w:val="28"/>
          <w:szCs w:val="28"/>
          <w:rtl/>
        </w:rPr>
        <w:t>בסתמא</w:t>
      </w:r>
      <w:proofErr w:type="spellEnd"/>
      <w:r w:rsidRPr="00E24521">
        <w:rPr>
          <w:rFonts w:ascii="FrankRuehl" w:hAnsi="FrankRuehl"/>
          <w:sz w:val="28"/>
          <w:szCs w:val="28"/>
          <w:rtl/>
        </w:rPr>
        <w:t xml:space="preserve"> ולא כתב דהוא חוץ מדברי רש"י, מזה נראה שהבין דברי רש"י הכי וכמ"ש.</w:t>
      </w:r>
      <w:r w:rsidR="005B052A">
        <w:rPr>
          <w:rFonts w:ascii="FrankRuehl" w:hAnsi="FrankRuehl"/>
          <w:sz w:val="28"/>
          <w:szCs w:val="28"/>
          <w:rtl/>
        </w:rPr>
        <w:tab/>
      </w:r>
    </w:p>
    <w:p w14:paraId="50171187" w14:textId="4A83CFBF" w:rsidR="00912F03" w:rsidRPr="00E24521" w:rsidRDefault="00912F03" w:rsidP="005B052A">
      <w:pPr>
        <w:jc w:val="distribute"/>
        <w:rPr>
          <w:rFonts w:ascii="FrankRuehl" w:hAnsi="FrankRuehl"/>
          <w:sz w:val="28"/>
          <w:szCs w:val="28"/>
          <w:rtl/>
        </w:rPr>
      </w:pPr>
      <w:r w:rsidRPr="005B052A">
        <w:rPr>
          <w:rStyle w:val="ac"/>
          <w:rtl/>
        </w:rPr>
        <w:t>ועוד</w:t>
      </w:r>
      <w:r w:rsidRPr="00E24521">
        <w:rPr>
          <w:rFonts w:ascii="FrankRuehl" w:hAnsi="FrankRuehl"/>
          <w:sz w:val="28"/>
          <w:szCs w:val="28"/>
          <w:rtl/>
        </w:rPr>
        <w:t xml:space="preserve"> </w:t>
      </w:r>
      <w:proofErr w:type="spellStart"/>
      <w:r w:rsidRPr="00E24521">
        <w:rPr>
          <w:rFonts w:ascii="FrankRuehl" w:hAnsi="FrankRuehl"/>
          <w:sz w:val="28"/>
          <w:szCs w:val="28"/>
          <w:rtl/>
        </w:rPr>
        <w:t>קא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אמינא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דמוכרח</w:t>
      </w:r>
      <w:proofErr w:type="spellEnd"/>
      <w:r w:rsidRPr="00E24521">
        <w:rPr>
          <w:rFonts w:ascii="FrankRuehl" w:hAnsi="FrankRuehl"/>
          <w:sz w:val="28"/>
          <w:szCs w:val="28"/>
          <w:rtl/>
        </w:rPr>
        <w:t xml:space="preserve"> הוא </w:t>
      </w:r>
      <w:proofErr w:type="spellStart"/>
      <w:r w:rsidRPr="00E24521">
        <w:rPr>
          <w:rFonts w:ascii="FrankRuehl" w:hAnsi="FrankRuehl"/>
          <w:sz w:val="28"/>
          <w:szCs w:val="28"/>
          <w:rtl/>
        </w:rPr>
        <w:t>דכוונת</w:t>
      </w:r>
      <w:proofErr w:type="spellEnd"/>
      <w:r w:rsidRPr="00E24521">
        <w:rPr>
          <w:rFonts w:ascii="FrankRuehl" w:hAnsi="FrankRuehl"/>
          <w:sz w:val="28"/>
          <w:szCs w:val="28"/>
          <w:rtl/>
        </w:rPr>
        <w:t xml:space="preserve"> רש"י </w:t>
      </w:r>
      <w:proofErr w:type="spellStart"/>
      <w:r w:rsidRPr="00E24521">
        <w:rPr>
          <w:rFonts w:ascii="FrankRuehl" w:hAnsi="FrankRuehl"/>
          <w:sz w:val="28"/>
          <w:szCs w:val="28"/>
          <w:rtl/>
        </w:rPr>
        <w:t>היתה</w:t>
      </w:r>
      <w:proofErr w:type="spellEnd"/>
      <w:r w:rsidRPr="00E24521">
        <w:rPr>
          <w:rFonts w:ascii="FrankRuehl" w:hAnsi="FrankRuehl"/>
          <w:sz w:val="28"/>
          <w:szCs w:val="28"/>
          <w:rtl/>
        </w:rPr>
        <w:t xml:space="preserve"> לפרש האי "רעך אשר כנפשך" דכולי </w:t>
      </w:r>
      <w:proofErr w:type="spellStart"/>
      <w:r w:rsidRPr="00E24521">
        <w:rPr>
          <w:rFonts w:ascii="FrankRuehl" w:hAnsi="FrankRuehl"/>
          <w:sz w:val="28"/>
          <w:szCs w:val="28"/>
          <w:rtl/>
        </w:rPr>
        <w:t>קא</w:t>
      </w:r>
      <w:proofErr w:type="spellEnd"/>
      <w:r w:rsidRPr="00E24521">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553"/>
          <w:sz w:val="28"/>
          <w:szCs w:val="28"/>
          <w:rtl/>
        </w:rPr>
        <w:t> </w:t>
      </w:r>
      <w:proofErr w:type="spellStart"/>
      <w:r w:rsidRPr="00E24521">
        <w:rPr>
          <w:rFonts w:ascii="FrankRuehl" w:hAnsi="FrankRuehl"/>
          <w:sz w:val="28"/>
          <w:szCs w:val="28"/>
          <w:rtl/>
        </w:rPr>
        <w:t>אאב</w:t>
      </w:r>
      <w:proofErr w:type="spellEnd"/>
      <w:r w:rsidRPr="00E24521">
        <w:rPr>
          <w:rFonts w:ascii="FrankRuehl" w:hAnsi="FrankRuehl"/>
          <w:sz w:val="28"/>
          <w:szCs w:val="28"/>
          <w:rtl/>
        </w:rPr>
        <w:t xml:space="preserve"> שנקרא </w:t>
      </w:r>
      <w:proofErr w:type="spellStart"/>
      <w:r w:rsidRPr="00E24521">
        <w:rPr>
          <w:rFonts w:ascii="FrankRuehl" w:hAnsi="FrankRuehl"/>
          <w:sz w:val="28"/>
          <w:szCs w:val="28"/>
          <w:rtl/>
        </w:rPr>
        <w:t>ריע</w:t>
      </w:r>
      <w:proofErr w:type="spellEnd"/>
      <w:r w:rsidRPr="00E24521">
        <w:rPr>
          <w:rFonts w:ascii="FrankRuehl" w:hAnsi="FrankRuehl"/>
          <w:sz w:val="28"/>
          <w:szCs w:val="28"/>
          <w:rtl/>
        </w:rPr>
        <w:t xml:space="preserve"> משום </w:t>
      </w:r>
      <w:proofErr w:type="spellStart"/>
      <w:r w:rsidRPr="00E24521">
        <w:rPr>
          <w:rFonts w:ascii="FrankRuehl" w:hAnsi="FrankRuehl"/>
          <w:sz w:val="28"/>
          <w:szCs w:val="28"/>
          <w:rtl/>
        </w:rPr>
        <w:t>דקא</w:t>
      </w:r>
      <w:proofErr w:type="spellEnd"/>
      <w:r w:rsidRPr="00E24521">
        <w:rPr>
          <w:rFonts w:ascii="FrankRuehl" w:hAnsi="FrankRuehl"/>
          <w:sz w:val="28"/>
          <w:szCs w:val="28"/>
          <w:rtl/>
        </w:rPr>
        <w:t xml:space="preserve"> מסיים בה </w:t>
      </w:r>
      <w:proofErr w:type="spellStart"/>
      <w:r w:rsidRPr="00E24521">
        <w:rPr>
          <w:rFonts w:ascii="FrankRuehl" w:hAnsi="FrankRuehl"/>
          <w:sz w:val="28"/>
          <w:szCs w:val="28"/>
          <w:rtl/>
        </w:rPr>
        <w:t>דפירש</w:t>
      </w:r>
      <w:proofErr w:type="spellEnd"/>
      <w:r w:rsidRPr="00E24521">
        <w:rPr>
          <w:rStyle w:val="a5"/>
          <w:rFonts w:ascii="FrankRuehl" w:hAnsi="FrankRuehl"/>
          <w:sz w:val="28"/>
          <w:szCs w:val="28"/>
          <w:rtl/>
        </w:rPr>
        <w:footnoteReference w:id="1576"/>
      </w:r>
      <w:r w:rsidRPr="00E24521">
        <w:rPr>
          <w:rFonts w:ascii="FrankRuehl" w:hAnsi="FrankRuehl"/>
          <w:sz w:val="28"/>
          <w:szCs w:val="28"/>
          <w:rtl/>
        </w:rPr>
        <w:t xml:space="preserve"> החביבים לך בכתוב, ואחרים אתו מקל וחומר. ואם איתא </w:t>
      </w:r>
      <w:proofErr w:type="spellStart"/>
      <w:r w:rsidRPr="00E24521">
        <w:rPr>
          <w:rFonts w:ascii="FrankRuehl" w:hAnsi="FrankRuehl"/>
          <w:sz w:val="28"/>
          <w:szCs w:val="28"/>
          <w:rtl/>
        </w:rPr>
        <w:t>דהאי</w:t>
      </w:r>
      <w:proofErr w:type="spellEnd"/>
      <w:r w:rsidRPr="00E24521">
        <w:rPr>
          <w:rFonts w:ascii="FrankRuehl" w:hAnsi="FrankRuehl"/>
          <w:sz w:val="28"/>
          <w:szCs w:val="28"/>
          <w:rtl/>
        </w:rPr>
        <w:t xml:space="preserve"> רעך הוא כפשטיה </w:t>
      </w:r>
      <w:proofErr w:type="spellStart"/>
      <w:r w:rsidRPr="00E24521">
        <w:rPr>
          <w:rFonts w:ascii="FrankRuehl" w:hAnsi="FrankRuehl"/>
          <w:sz w:val="28"/>
          <w:szCs w:val="28"/>
          <w:rtl/>
        </w:rPr>
        <w:t>הוה</w:t>
      </w:r>
      <w:proofErr w:type="spellEnd"/>
      <w:r w:rsidRPr="00E24521">
        <w:rPr>
          <w:rFonts w:ascii="FrankRuehl" w:hAnsi="FrankRuehl"/>
          <w:sz w:val="28"/>
          <w:szCs w:val="28"/>
          <w:rtl/>
        </w:rPr>
        <w:t xml:space="preserve"> ליה </w:t>
      </w:r>
      <w:proofErr w:type="spellStart"/>
      <w:r w:rsidRPr="00E24521">
        <w:rPr>
          <w:rFonts w:ascii="FrankRuehl" w:hAnsi="FrankRuehl"/>
          <w:sz w:val="28"/>
          <w:szCs w:val="28"/>
          <w:rtl/>
        </w:rPr>
        <w:t>למימר</w:t>
      </w:r>
      <w:proofErr w:type="spellEnd"/>
      <w:r w:rsidRPr="00E24521">
        <w:rPr>
          <w:rFonts w:ascii="FrankRuehl" w:hAnsi="FrankRuehl"/>
          <w:sz w:val="28"/>
          <w:szCs w:val="28"/>
          <w:rtl/>
        </w:rPr>
        <w:t xml:space="preserve"> קודם "אשר כנפשך" שהוא אביו שחביב עליו יותר מן הריע ואח"כ יאמר 'הריע' שהוא זר ורחוק, אלא לאו </w:t>
      </w:r>
      <w:proofErr w:type="spellStart"/>
      <w:r w:rsidRPr="00E24521">
        <w:rPr>
          <w:rFonts w:ascii="FrankRuehl" w:hAnsi="FrankRuehl"/>
          <w:sz w:val="28"/>
          <w:szCs w:val="28"/>
          <w:rtl/>
        </w:rPr>
        <w:t>דכוונתו</w:t>
      </w:r>
      <w:proofErr w:type="spellEnd"/>
      <w:r w:rsidRPr="00E24521">
        <w:rPr>
          <w:rFonts w:ascii="FrankRuehl" w:hAnsi="FrankRuehl"/>
          <w:sz w:val="28"/>
          <w:szCs w:val="28"/>
          <w:rtl/>
        </w:rPr>
        <w:t xml:space="preserve"> ז"ל </w:t>
      </w:r>
      <w:proofErr w:type="spellStart"/>
      <w:r w:rsidRPr="00E24521">
        <w:rPr>
          <w:rFonts w:ascii="FrankRuehl" w:hAnsi="FrankRuehl"/>
          <w:sz w:val="28"/>
          <w:szCs w:val="28"/>
          <w:rtl/>
        </w:rPr>
        <w:t>דהכתוב</w:t>
      </w:r>
      <w:proofErr w:type="spellEnd"/>
      <w:r w:rsidRPr="00E24521">
        <w:rPr>
          <w:rFonts w:ascii="FrankRuehl" w:hAnsi="FrankRuehl"/>
          <w:sz w:val="28"/>
          <w:szCs w:val="28"/>
          <w:rtl/>
        </w:rPr>
        <w:t xml:space="preserve"> פירש </w:t>
      </w:r>
      <w:proofErr w:type="spellStart"/>
      <w:r w:rsidRPr="00E24521">
        <w:rPr>
          <w:rFonts w:ascii="FrankRuehl" w:hAnsi="FrankRuehl"/>
          <w:sz w:val="28"/>
          <w:szCs w:val="28"/>
          <w:rtl/>
        </w:rPr>
        <w:t>הקרובין</w:t>
      </w:r>
      <w:proofErr w:type="spellEnd"/>
      <w:r w:rsidRPr="00E24521">
        <w:rPr>
          <w:rFonts w:ascii="FrankRuehl" w:hAnsi="FrankRuehl"/>
          <w:sz w:val="28"/>
          <w:szCs w:val="28"/>
          <w:rtl/>
        </w:rPr>
        <w:t xml:space="preserve"> שהם </w:t>
      </w:r>
      <w:proofErr w:type="spellStart"/>
      <w:r w:rsidRPr="00E24521">
        <w:rPr>
          <w:rFonts w:ascii="FrankRuehl" w:hAnsi="FrankRuehl"/>
          <w:sz w:val="28"/>
          <w:szCs w:val="28"/>
          <w:rtl/>
        </w:rPr>
        <w:t>חביבין</w:t>
      </w:r>
      <w:proofErr w:type="spellEnd"/>
      <w:r w:rsidRPr="00E24521">
        <w:rPr>
          <w:rFonts w:ascii="FrankRuehl" w:hAnsi="FrankRuehl"/>
          <w:sz w:val="28"/>
          <w:szCs w:val="28"/>
          <w:rtl/>
        </w:rPr>
        <w:t xml:space="preserve"> יותר כמו האב, וממילא אתה למד לשאר קרובים שאינם </w:t>
      </w:r>
      <w:proofErr w:type="spellStart"/>
      <w:r w:rsidRPr="00E24521">
        <w:rPr>
          <w:rFonts w:ascii="FrankRuehl" w:hAnsi="FrankRuehl"/>
          <w:sz w:val="28"/>
          <w:szCs w:val="28"/>
          <w:rtl/>
        </w:rPr>
        <w:t>חביבין</w:t>
      </w:r>
      <w:proofErr w:type="spellEnd"/>
      <w:r w:rsidRPr="00E24521">
        <w:rPr>
          <w:rFonts w:ascii="FrankRuehl" w:hAnsi="FrankRuehl"/>
          <w:sz w:val="28"/>
          <w:szCs w:val="28"/>
          <w:rtl/>
        </w:rPr>
        <w:t xml:space="preserve"> כל כך, ואין צריך לומר שאר אהוביו </w:t>
      </w:r>
      <w:proofErr w:type="spellStart"/>
      <w:r w:rsidRPr="00E24521">
        <w:rPr>
          <w:rFonts w:ascii="FrankRuehl" w:hAnsi="FrankRuehl"/>
          <w:sz w:val="28"/>
          <w:szCs w:val="28"/>
          <w:rtl/>
        </w:rPr>
        <w:t>וריעיו</w:t>
      </w:r>
      <w:proofErr w:type="spellEnd"/>
      <w:r w:rsidRPr="00E24521">
        <w:rPr>
          <w:rFonts w:ascii="FrankRuehl" w:hAnsi="FrankRuehl"/>
          <w:sz w:val="28"/>
          <w:szCs w:val="28"/>
          <w:rtl/>
        </w:rPr>
        <w:t xml:space="preserve"> שאין מוזכרים בקרא, ואין צריך לומר שאר בני אדם שאינם אהובים </w:t>
      </w:r>
      <w:proofErr w:type="spellStart"/>
      <w:r w:rsidRPr="00E24521">
        <w:rPr>
          <w:rFonts w:ascii="FrankRuehl" w:hAnsi="FrankRuehl"/>
          <w:sz w:val="28"/>
          <w:szCs w:val="28"/>
          <w:rtl/>
        </w:rPr>
        <w:t>דפשיטא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דלהעבירו</w:t>
      </w:r>
      <w:proofErr w:type="spellEnd"/>
      <w:r w:rsidRPr="00E24521">
        <w:rPr>
          <w:rFonts w:ascii="FrankRuehl" w:hAnsi="FrankRuehl"/>
          <w:sz w:val="28"/>
          <w:szCs w:val="28"/>
          <w:rtl/>
        </w:rPr>
        <w:t xml:space="preserve"> על דת באו ומחמת שנאה הוא </w:t>
      </w:r>
      <w:proofErr w:type="spellStart"/>
      <w:r w:rsidRPr="00E24521">
        <w:rPr>
          <w:rFonts w:ascii="FrankRuehl" w:hAnsi="FrankRuehl"/>
          <w:sz w:val="28"/>
          <w:szCs w:val="28"/>
          <w:rtl/>
        </w:rPr>
        <w:t>דעבוד</w:t>
      </w:r>
      <w:proofErr w:type="spellEnd"/>
      <w:r w:rsidRPr="00E24521">
        <w:rPr>
          <w:rFonts w:ascii="FrankRuehl" w:hAnsi="FrankRuehl"/>
          <w:sz w:val="28"/>
          <w:szCs w:val="28"/>
          <w:rtl/>
        </w:rPr>
        <w:t xml:space="preserve">, ועכ"פ נקוט מהא </w:t>
      </w:r>
      <w:proofErr w:type="spellStart"/>
      <w:r w:rsidRPr="00E24521">
        <w:rPr>
          <w:rFonts w:ascii="FrankRuehl" w:hAnsi="FrankRuehl"/>
          <w:sz w:val="28"/>
          <w:szCs w:val="28"/>
          <w:rtl/>
        </w:rPr>
        <w:t>דהאי</w:t>
      </w:r>
      <w:proofErr w:type="spellEnd"/>
      <w:r w:rsidRPr="00E24521">
        <w:rPr>
          <w:rFonts w:ascii="FrankRuehl" w:hAnsi="FrankRuehl"/>
          <w:sz w:val="28"/>
          <w:szCs w:val="28"/>
          <w:rtl/>
        </w:rPr>
        <w:t xml:space="preserve"> רעך אשר כנפשך </w:t>
      </w:r>
      <w:proofErr w:type="spellStart"/>
      <w:r w:rsidRPr="00E24521">
        <w:rPr>
          <w:rFonts w:ascii="FrankRuehl" w:hAnsi="FrankRuehl"/>
          <w:sz w:val="28"/>
          <w:szCs w:val="28"/>
          <w:rtl/>
        </w:rPr>
        <w:t>כיליה</w:t>
      </w:r>
      <w:proofErr w:type="spellEnd"/>
      <w:r w:rsidRPr="00E24521">
        <w:rPr>
          <w:rFonts w:ascii="FrankRuehl" w:hAnsi="FrankRuehl"/>
          <w:sz w:val="28"/>
          <w:szCs w:val="28"/>
          <w:rtl/>
        </w:rPr>
        <w:t xml:space="preserve"> אתא לאב, והכי </w:t>
      </w:r>
      <w:proofErr w:type="spellStart"/>
      <w:r w:rsidRPr="00E24521">
        <w:rPr>
          <w:rFonts w:ascii="FrankRuehl" w:hAnsi="FrankRuehl"/>
          <w:sz w:val="28"/>
          <w:szCs w:val="28"/>
          <w:rtl/>
        </w:rPr>
        <w:t>קאמר</w:t>
      </w:r>
      <w:proofErr w:type="spellEnd"/>
      <w:r w:rsidRPr="00E24521">
        <w:rPr>
          <w:rFonts w:ascii="FrankRuehl" w:hAnsi="FrankRuehl"/>
          <w:sz w:val="28"/>
          <w:szCs w:val="28"/>
          <w:rtl/>
        </w:rPr>
        <w:t xml:space="preserve"> רעך זה האב שהוא חביב עליך כנפשך ביתר שאת משאר כל הקרובים וכו' אפילו הכי לא תאבה לו וקל וחומר לכולי עלמא וכאמור.</w:t>
      </w:r>
      <w:r w:rsidR="005B052A">
        <w:rPr>
          <w:rFonts w:ascii="FrankRuehl" w:hAnsi="FrankRuehl"/>
          <w:sz w:val="28"/>
          <w:szCs w:val="28"/>
          <w:rtl/>
        </w:rPr>
        <w:tab/>
      </w:r>
    </w:p>
    <w:p w14:paraId="1F12331F" w14:textId="77777777" w:rsidR="00A40D52" w:rsidRDefault="00912F03" w:rsidP="005B052A">
      <w:pPr>
        <w:jc w:val="distribute"/>
        <w:rPr>
          <w:rFonts w:ascii="FrankRuehl" w:hAnsi="FrankRuehl"/>
          <w:sz w:val="28"/>
          <w:szCs w:val="28"/>
          <w:rtl/>
        </w:rPr>
      </w:pPr>
      <w:r w:rsidRPr="005B052A">
        <w:rPr>
          <w:rStyle w:val="ac"/>
          <w:rtl/>
        </w:rPr>
        <w:lastRenderedPageBreak/>
        <w:t>ואחר</w:t>
      </w:r>
      <w:r w:rsidRPr="00E24521">
        <w:rPr>
          <w:rFonts w:ascii="FrankRuehl" w:hAnsi="FrankRuehl"/>
          <w:sz w:val="28"/>
          <w:szCs w:val="28"/>
          <w:rtl/>
        </w:rPr>
        <w:t xml:space="preserve"> זמן מצאתי בתלמוד גדול כתיבת יד שהביא לנו שם ספרי שאמר הכי רעך זה הגר, </w:t>
      </w:r>
      <w:r w:rsidR="005B052A">
        <w:rPr>
          <w:rFonts w:ascii="FrankRuehl" w:hAnsi="FrankRuehl"/>
          <w:sz w:val="28"/>
          <w:szCs w:val="28"/>
          <w:rtl/>
        </w:rPr>
        <w:br/>
      </w:r>
      <w:r w:rsidR="005B052A" w:rsidRPr="005B052A">
        <w:rPr>
          <w:rFonts w:ascii="Arial" w:hAnsi="Arial" w:cs="Arial" w:hint="cs"/>
          <w:spacing w:val="655"/>
          <w:sz w:val="28"/>
          <w:szCs w:val="28"/>
          <w:rtl/>
        </w:rPr>
        <w:t> </w:t>
      </w:r>
      <w:r w:rsidRPr="00E24521">
        <w:rPr>
          <w:rFonts w:ascii="FrankRuehl" w:hAnsi="FrankRuehl"/>
          <w:sz w:val="28"/>
          <w:szCs w:val="28"/>
          <w:rtl/>
        </w:rPr>
        <w:t xml:space="preserve">אשר כנפשך זה אביך ע"ש, ולכאורה נראה </w:t>
      </w:r>
      <w:proofErr w:type="spellStart"/>
      <w:r w:rsidRPr="00E24521">
        <w:rPr>
          <w:rFonts w:ascii="FrankRuehl" w:hAnsi="FrankRuehl"/>
          <w:sz w:val="28"/>
          <w:szCs w:val="28"/>
          <w:rtl/>
        </w:rPr>
        <w:t>דמזה</w:t>
      </w:r>
      <w:proofErr w:type="spellEnd"/>
      <w:r w:rsidRPr="00E24521">
        <w:rPr>
          <w:rFonts w:ascii="FrankRuehl" w:hAnsi="FrankRuehl"/>
          <w:sz w:val="28"/>
          <w:szCs w:val="28"/>
          <w:rtl/>
        </w:rPr>
        <w:t xml:space="preserve"> הוי סייעתא </w:t>
      </w:r>
      <w:proofErr w:type="spellStart"/>
      <w:r w:rsidRPr="00E24521">
        <w:rPr>
          <w:rFonts w:ascii="FrankRuehl" w:hAnsi="FrankRuehl"/>
          <w:sz w:val="28"/>
          <w:szCs w:val="28"/>
          <w:rtl/>
        </w:rPr>
        <w:t>להרא"ם</w:t>
      </w:r>
      <w:proofErr w:type="spellEnd"/>
      <w:r w:rsidRPr="00E24521">
        <w:rPr>
          <w:rFonts w:ascii="FrankRuehl" w:hAnsi="FrankRuehl"/>
          <w:sz w:val="28"/>
          <w:szCs w:val="28"/>
          <w:rtl/>
        </w:rPr>
        <w:t xml:space="preserve">  בזה </w:t>
      </w:r>
      <w:proofErr w:type="spellStart"/>
      <w:r w:rsidRPr="00E24521">
        <w:rPr>
          <w:rFonts w:ascii="FrankRuehl" w:hAnsi="FrankRuehl"/>
          <w:sz w:val="28"/>
          <w:szCs w:val="28"/>
          <w:rtl/>
        </w:rPr>
        <w:t>דתרתי</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קאמר</w:t>
      </w:r>
      <w:proofErr w:type="spellEnd"/>
      <w:r w:rsidRPr="00E24521">
        <w:rPr>
          <w:rFonts w:ascii="FrankRuehl" w:hAnsi="FrankRuehl"/>
          <w:sz w:val="28"/>
          <w:szCs w:val="28"/>
          <w:rtl/>
        </w:rPr>
        <w:t xml:space="preserve"> וחסר 'או' וצריך לומר שדברי רש"י הם לקוחים מספרי הנזכר. אבל קצת קשה דאם כן </w:t>
      </w:r>
      <w:proofErr w:type="spellStart"/>
      <w:r w:rsidRPr="00E24521">
        <w:rPr>
          <w:rFonts w:ascii="FrankRuehl" w:hAnsi="FrankRuehl"/>
          <w:sz w:val="28"/>
          <w:szCs w:val="28"/>
          <w:rtl/>
        </w:rPr>
        <w:t>אמאי</w:t>
      </w:r>
      <w:proofErr w:type="spellEnd"/>
      <w:r w:rsidRPr="00E24521">
        <w:rPr>
          <w:rFonts w:ascii="FrankRuehl" w:hAnsi="FrankRuehl"/>
          <w:sz w:val="28"/>
          <w:szCs w:val="28"/>
          <w:rtl/>
        </w:rPr>
        <w:t xml:space="preserve"> לא הביא הא </w:t>
      </w:r>
      <w:proofErr w:type="spellStart"/>
      <w:r w:rsidRPr="00E24521">
        <w:rPr>
          <w:rFonts w:ascii="FrankRuehl" w:hAnsi="FrankRuehl"/>
          <w:sz w:val="28"/>
          <w:szCs w:val="28"/>
          <w:rtl/>
        </w:rPr>
        <w:t>דאמרו</w:t>
      </w:r>
      <w:proofErr w:type="spellEnd"/>
      <w:r w:rsidRPr="00E24521">
        <w:rPr>
          <w:rFonts w:ascii="FrankRuehl" w:hAnsi="FrankRuehl"/>
          <w:sz w:val="28"/>
          <w:szCs w:val="28"/>
          <w:rtl/>
        </w:rPr>
        <w:t xml:space="preserve"> רעך זה הגר, וגם היאך יסיים </w:t>
      </w:r>
      <w:proofErr w:type="spellStart"/>
      <w:r w:rsidRPr="00E24521">
        <w:rPr>
          <w:rFonts w:ascii="FrankRuehl" w:hAnsi="FrankRuehl"/>
          <w:sz w:val="28"/>
          <w:szCs w:val="28"/>
          <w:rtl/>
        </w:rPr>
        <w:t>דפירש</w:t>
      </w:r>
      <w:proofErr w:type="spellEnd"/>
      <w:r w:rsidRPr="00E24521">
        <w:rPr>
          <w:rFonts w:ascii="FrankRuehl" w:hAnsi="FrankRuehl"/>
          <w:sz w:val="28"/>
          <w:szCs w:val="28"/>
          <w:rtl/>
        </w:rPr>
        <w:t xml:space="preserve"> הכתוב החביב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דעל</w:t>
      </w:r>
      <w:proofErr w:type="spellEnd"/>
      <w:r w:rsidRPr="00E24521">
        <w:rPr>
          <w:rFonts w:ascii="FrankRuehl" w:hAnsi="FrankRuehl"/>
          <w:sz w:val="28"/>
          <w:szCs w:val="28"/>
          <w:rtl/>
        </w:rPr>
        <w:t xml:space="preserve"> כל פנים וודאי שאביו חביב מן </w:t>
      </w:r>
      <w:proofErr w:type="spellStart"/>
      <w:r w:rsidRPr="00E24521">
        <w:rPr>
          <w:rFonts w:ascii="FrankRuehl" w:hAnsi="FrankRuehl"/>
          <w:sz w:val="28"/>
          <w:szCs w:val="28"/>
          <w:rtl/>
        </w:rPr>
        <w:t>הכל</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והוה</w:t>
      </w:r>
      <w:proofErr w:type="spellEnd"/>
      <w:r w:rsidRPr="00E24521">
        <w:rPr>
          <w:rFonts w:ascii="FrankRuehl" w:hAnsi="FrankRuehl"/>
          <w:sz w:val="28"/>
          <w:szCs w:val="28"/>
          <w:rtl/>
        </w:rPr>
        <w:t xml:space="preserve"> ליה להקדימו לגר אף שהוא מצווה באהבתו ביתר שאת. גם </w:t>
      </w:r>
      <w:proofErr w:type="spellStart"/>
      <w:r w:rsidRPr="00E24521">
        <w:rPr>
          <w:rFonts w:ascii="FrankRuehl" w:hAnsi="FrankRuehl"/>
          <w:sz w:val="28"/>
          <w:szCs w:val="28"/>
          <w:rtl/>
        </w:rPr>
        <w:t>דהתם</w:t>
      </w:r>
      <w:proofErr w:type="spellEnd"/>
      <w:r w:rsidRPr="00E24521">
        <w:rPr>
          <w:rFonts w:ascii="FrankRuehl" w:hAnsi="FrankRuehl"/>
          <w:sz w:val="28"/>
          <w:szCs w:val="28"/>
          <w:rtl/>
        </w:rPr>
        <w:t xml:space="preserve"> הביא ג"כ משם ספרי שאמר אשת זו ארוסה, חיקיך זו נשואה ע"ש, והא נמי </w:t>
      </w:r>
      <w:proofErr w:type="spellStart"/>
      <w:r w:rsidRPr="00E24521">
        <w:rPr>
          <w:rFonts w:ascii="FrankRuehl" w:hAnsi="FrankRuehl"/>
          <w:sz w:val="28"/>
          <w:szCs w:val="28"/>
          <w:rtl/>
        </w:rPr>
        <w:t>הוה</w:t>
      </w:r>
      <w:proofErr w:type="spellEnd"/>
      <w:r w:rsidRPr="00E24521">
        <w:rPr>
          <w:rFonts w:ascii="FrankRuehl" w:hAnsi="FrankRuehl"/>
          <w:sz w:val="28"/>
          <w:szCs w:val="28"/>
          <w:rtl/>
        </w:rPr>
        <w:t xml:space="preserve"> ליה לרש"י למיתי לה כיון </w:t>
      </w:r>
      <w:proofErr w:type="spellStart"/>
      <w:r w:rsidRPr="00E24521">
        <w:rPr>
          <w:rFonts w:ascii="FrankRuehl" w:hAnsi="FrankRuehl"/>
          <w:sz w:val="28"/>
          <w:szCs w:val="28"/>
          <w:rtl/>
        </w:rPr>
        <w:t>דנחית</w:t>
      </w:r>
      <w:proofErr w:type="spellEnd"/>
      <w:r w:rsidRPr="00E24521">
        <w:rPr>
          <w:rFonts w:ascii="FrankRuehl" w:hAnsi="FrankRuehl"/>
          <w:sz w:val="28"/>
          <w:szCs w:val="28"/>
          <w:rtl/>
        </w:rPr>
        <w:t xml:space="preserve"> להביא האי </w:t>
      </w:r>
      <w:proofErr w:type="spellStart"/>
      <w:r w:rsidRPr="00E24521">
        <w:rPr>
          <w:rFonts w:ascii="FrankRuehl" w:hAnsi="FrankRuehl"/>
          <w:sz w:val="28"/>
          <w:szCs w:val="28"/>
          <w:rtl/>
        </w:rPr>
        <w:t>דרשא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דספרי</w:t>
      </w:r>
      <w:proofErr w:type="spellEnd"/>
      <w:r w:rsidRPr="00E24521">
        <w:rPr>
          <w:rFonts w:ascii="FrankRuehl" w:hAnsi="FrankRuehl"/>
          <w:sz w:val="28"/>
          <w:szCs w:val="28"/>
          <w:rtl/>
        </w:rPr>
        <w:t xml:space="preserve"> מידי דהוי </w:t>
      </w:r>
      <w:proofErr w:type="spellStart"/>
      <w:r w:rsidRPr="00E24521">
        <w:rPr>
          <w:rFonts w:ascii="FrankRuehl" w:hAnsi="FrankRuehl"/>
          <w:sz w:val="28"/>
          <w:szCs w:val="28"/>
          <w:rtl/>
        </w:rPr>
        <w:t>דכל</w:t>
      </w:r>
      <w:proofErr w:type="spellEnd"/>
      <w:r w:rsidRPr="00E24521">
        <w:rPr>
          <w:rFonts w:ascii="FrankRuehl" w:hAnsi="FrankRuehl"/>
          <w:sz w:val="28"/>
          <w:szCs w:val="28"/>
          <w:rtl/>
        </w:rPr>
        <w:t xml:space="preserve"> דברי רש"י </w:t>
      </w:r>
      <w:proofErr w:type="spellStart"/>
      <w:r w:rsidRPr="00E24521">
        <w:rPr>
          <w:rFonts w:ascii="FrankRuehl" w:hAnsi="FrankRuehl"/>
          <w:sz w:val="28"/>
          <w:szCs w:val="28"/>
          <w:rtl/>
        </w:rPr>
        <w:t>דפירש</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אהאי</w:t>
      </w:r>
      <w:proofErr w:type="spellEnd"/>
      <w:r w:rsidRPr="00E24521">
        <w:rPr>
          <w:rFonts w:ascii="FrankRuehl" w:hAnsi="FrankRuehl"/>
          <w:sz w:val="28"/>
          <w:szCs w:val="28"/>
          <w:rtl/>
        </w:rPr>
        <w:t xml:space="preserve"> קרא מקודם הם מכוונים לדרשות </w:t>
      </w:r>
      <w:proofErr w:type="spellStart"/>
      <w:r w:rsidRPr="00E24521">
        <w:rPr>
          <w:rFonts w:ascii="FrankRuehl" w:hAnsi="FrankRuehl"/>
          <w:sz w:val="28"/>
          <w:szCs w:val="28"/>
          <w:rtl/>
        </w:rPr>
        <w:t>דספרי</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והוה</w:t>
      </w:r>
      <w:proofErr w:type="spellEnd"/>
      <w:r w:rsidRPr="00E24521">
        <w:rPr>
          <w:rFonts w:ascii="FrankRuehl" w:hAnsi="FrankRuehl"/>
          <w:sz w:val="28"/>
          <w:szCs w:val="28"/>
          <w:rtl/>
        </w:rPr>
        <w:t xml:space="preserve"> ליה </w:t>
      </w:r>
      <w:proofErr w:type="spellStart"/>
      <w:r w:rsidRPr="00E24521">
        <w:rPr>
          <w:rFonts w:ascii="FrankRuehl" w:hAnsi="FrankRuehl"/>
          <w:sz w:val="28"/>
          <w:szCs w:val="28"/>
          <w:rtl/>
        </w:rPr>
        <w:t>למימר</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לכולהו</w:t>
      </w:r>
      <w:proofErr w:type="spellEnd"/>
      <w:r w:rsidRPr="00E24521">
        <w:rPr>
          <w:rFonts w:ascii="FrankRuehl" w:hAnsi="FrankRuehl"/>
          <w:sz w:val="28"/>
          <w:szCs w:val="28"/>
          <w:rtl/>
        </w:rPr>
        <w:t xml:space="preserve">, והא נמי </w:t>
      </w:r>
      <w:proofErr w:type="spellStart"/>
      <w:r w:rsidRPr="00E24521">
        <w:rPr>
          <w:rFonts w:ascii="FrankRuehl" w:hAnsi="FrankRuehl"/>
          <w:sz w:val="28"/>
          <w:szCs w:val="28"/>
          <w:rtl/>
        </w:rPr>
        <w:t>צריכא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דבלאו</w:t>
      </w:r>
      <w:proofErr w:type="spellEnd"/>
      <w:r w:rsidRPr="00E24521">
        <w:rPr>
          <w:rFonts w:ascii="FrankRuehl" w:hAnsi="FrankRuehl"/>
          <w:sz w:val="28"/>
          <w:szCs w:val="28"/>
          <w:rtl/>
        </w:rPr>
        <w:t xml:space="preserve"> הכי </w:t>
      </w:r>
      <w:proofErr w:type="spellStart"/>
      <w:r w:rsidRPr="00E24521">
        <w:rPr>
          <w:rFonts w:ascii="FrankRuehl" w:hAnsi="FrankRuehl"/>
          <w:sz w:val="28"/>
          <w:szCs w:val="28"/>
          <w:rtl/>
        </w:rPr>
        <w:t>הוה</w:t>
      </w:r>
      <w:proofErr w:type="spellEnd"/>
      <w:r w:rsidRPr="00E24521">
        <w:rPr>
          <w:rFonts w:ascii="FrankRuehl" w:hAnsi="FrankRuehl"/>
          <w:sz w:val="28"/>
          <w:szCs w:val="28"/>
          <w:rtl/>
        </w:rPr>
        <w:t xml:space="preserve"> קשה לן דהוה ליה </w:t>
      </w:r>
      <w:proofErr w:type="spellStart"/>
      <w:r w:rsidRPr="00E24521">
        <w:rPr>
          <w:rFonts w:ascii="FrankRuehl" w:hAnsi="FrankRuehl"/>
          <w:sz w:val="28"/>
          <w:szCs w:val="28"/>
          <w:rtl/>
        </w:rPr>
        <w:t>למימר</w:t>
      </w:r>
      <w:proofErr w:type="spellEnd"/>
      <w:r w:rsidRPr="00E24521">
        <w:rPr>
          <w:rFonts w:ascii="FrankRuehl" w:hAnsi="FrankRuehl"/>
          <w:sz w:val="28"/>
          <w:szCs w:val="28"/>
          <w:rtl/>
        </w:rPr>
        <w:t xml:space="preserve"> אשתך ואנא </w:t>
      </w:r>
      <w:proofErr w:type="spellStart"/>
      <w:r w:rsidRPr="00E24521">
        <w:rPr>
          <w:rFonts w:ascii="FrankRuehl" w:hAnsi="FrankRuehl"/>
          <w:sz w:val="28"/>
          <w:szCs w:val="28"/>
          <w:rtl/>
        </w:rPr>
        <w:t>ידענא</w:t>
      </w:r>
      <w:proofErr w:type="spellEnd"/>
      <w:r w:rsidRPr="00E24521">
        <w:rPr>
          <w:rFonts w:ascii="FrankRuehl" w:hAnsi="FrankRuehl"/>
          <w:sz w:val="28"/>
          <w:szCs w:val="28"/>
          <w:rtl/>
        </w:rPr>
        <w:t xml:space="preserve"> שהיא שוכבת חיקיך ועכ"פ מאי לשון </w:t>
      </w:r>
      <w:proofErr w:type="spellStart"/>
      <w:r w:rsidRPr="00E24521">
        <w:rPr>
          <w:rFonts w:ascii="FrankRuehl" w:hAnsi="FrankRuehl"/>
          <w:sz w:val="28"/>
          <w:szCs w:val="28"/>
          <w:rtl/>
        </w:rPr>
        <w:t>דספרי</w:t>
      </w:r>
      <w:proofErr w:type="spellEnd"/>
      <w:r w:rsidRPr="00E24521">
        <w:rPr>
          <w:rFonts w:ascii="FrankRuehl" w:hAnsi="FrankRuehl"/>
          <w:sz w:val="28"/>
          <w:szCs w:val="28"/>
          <w:rtl/>
        </w:rPr>
        <w:t xml:space="preserve"> תיקשי לכאורה על בעל הטורים שכתב </w:t>
      </w:r>
      <w:proofErr w:type="spellStart"/>
      <w:r w:rsidRPr="00E24521">
        <w:rPr>
          <w:rFonts w:ascii="FrankRuehl" w:hAnsi="FrankRuehl"/>
          <w:sz w:val="28"/>
          <w:szCs w:val="28"/>
          <w:rtl/>
        </w:rPr>
        <w:t>דרעך</w:t>
      </w:r>
      <w:proofErr w:type="spellEnd"/>
      <w:r w:rsidRPr="00E24521">
        <w:rPr>
          <w:rFonts w:ascii="FrankRuehl" w:hAnsi="FrankRuehl"/>
          <w:sz w:val="28"/>
          <w:szCs w:val="28"/>
          <w:rtl/>
        </w:rPr>
        <w:t xml:space="preserve"> אשר כנפשך היינו האב ואילו בספרי </w:t>
      </w:r>
      <w:proofErr w:type="spellStart"/>
      <w:r w:rsidRPr="00E24521">
        <w:rPr>
          <w:rFonts w:ascii="FrankRuehl" w:hAnsi="FrankRuehl"/>
          <w:sz w:val="28"/>
          <w:szCs w:val="28"/>
          <w:rtl/>
        </w:rPr>
        <w:t>קאמר</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דתרתי</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נינהו</w:t>
      </w:r>
      <w:proofErr w:type="spellEnd"/>
      <w:r w:rsidRPr="00E24521">
        <w:rPr>
          <w:rFonts w:ascii="FrankRuehl" w:hAnsi="FrankRuehl"/>
          <w:sz w:val="28"/>
          <w:szCs w:val="28"/>
          <w:rtl/>
        </w:rPr>
        <w:t xml:space="preserve">, ואפשר </w:t>
      </w:r>
      <w:proofErr w:type="spellStart"/>
      <w:r w:rsidRPr="00E24521">
        <w:rPr>
          <w:rFonts w:ascii="FrankRuehl" w:hAnsi="FrankRuehl"/>
          <w:sz w:val="28"/>
          <w:szCs w:val="28"/>
          <w:rtl/>
        </w:rPr>
        <w:t>דראה</w:t>
      </w:r>
      <w:proofErr w:type="spellEnd"/>
      <w:r w:rsidRPr="00E24521">
        <w:rPr>
          <w:rFonts w:ascii="FrankRuehl" w:hAnsi="FrankRuehl"/>
          <w:sz w:val="28"/>
          <w:szCs w:val="28"/>
          <w:rtl/>
        </w:rPr>
        <w:t xml:space="preserve"> לרז"ל במדרש אגדה שאמר כן.</w:t>
      </w:r>
      <w:r w:rsidR="005B052A">
        <w:rPr>
          <w:rFonts w:ascii="FrankRuehl" w:hAnsi="FrankRuehl"/>
          <w:sz w:val="28"/>
          <w:szCs w:val="28"/>
          <w:rtl/>
        </w:rPr>
        <w:tab/>
      </w:r>
    </w:p>
    <w:p w14:paraId="74EA23DC" w14:textId="3DCDE68B" w:rsidR="00CD4BFB" w:rsidRPr="005B052A" w:rsidRDefault="00CD4BFB" w:rsidP="005B052A">
      <w:pPr>
        <w:jc w:val="distribute"/>
        <w:rPr>
          <w:rStyle w:val="ac"/>
          <w:rtl/>
        </w:rPr>
      </w:pPr>
    </w:p>
    <w:p w14:paraId="79529B92" w14:textId="3635BB52" w:rsidR="00912F03" w:rsidRPr="00E24521" w:rsidRDefault="00912F03" w:rsidP="005B052A">
      <w:pPr>
        <w:jc w:val="distribute"/>
        <w:rPr>
          <w:rFonts w:ascii="FrankRuehl" w:hAnsi="FrankRuehl"/>
          <w:b/>
          <w:bCs/>
          <w:sz w:val="28"/>
          <w:szCs w:val="28"/>
          <w:rtl/>
        </w:rPr>
      </w:pPr>
      <w:r w:rsidRPr="005B052A">
        <w:rPr>
          <w:rStyle w:val="ac"/>
          <w:rtl/>
        </w:rPr>
        <w:t>עַשֵּׂר</w:t>
      </w:r>
      <w:r w:rsidRPr="00E24521">
        <w:rPr>
          <w:rFonts w:ascii="FrankRuehl" w:hAnsi="FrankRuehl"/>
          <w:b/>
          <w:bCs/>
          <w:sz w:val="28"/>
          <w:szCs w:val="28"/>
          <w:rtl/>
        </w:rPr>
        <w:t xml:space="preserve"> תְּעַשֵּׂר אֵת כָּל תְּבוּאַת זַרְעֶךָ הַיֹּצֵא הַשָּׂדֶה שָׁנָה שָׁנָה</w:t>
      </w:r>
      <w:r w:rsidRPr="00E24521">
        <w:rPr>
          <w:rFonts w:ascii="FrankRuehl" w:hAnsi="FrankRuehl"/>
          <w:sz w:val="28"/>
          <w:szCs w:val="28"/>
          <w:rtl/>
        </w:rPr>
        <w:t xml:space="preserve"> (דברים יד, </w:t>
      </w:r>
      <w:proofErr w:type="spellStart"/>
      <w:r w:rsidRPr="00E24521">
        <w:rPr>
          <w:rFonts w:ascii="FrankRuehl" w:hAnsi="FrankRuehl"/>
          <w:sz w:val="28"/>
          <w:szCs w:val="28"/>
          <w:rtl/>
        </w:rPr>
        <w:t>כב</w:t>
      </w:r>
      <w:proofErr w:type="spellEnd"/>
      <w:r w:rsidRPr="00E24521">
        <w:rPr>
          <w:rFonts w:ascii="FrankRuehl" w:hAnsi="FrankRuehl"/>
          <w:sz w:val="28"/>
          <w:szCs w:val="28"/>
          <w:rtl/>
        </w:rPr>
        <w:t>)</w:t>
      </w:r>
      <w:r w:rsidRPr="00E24521">
        <w:rPr>
          <w:rFonts w:ascii="FrankRuehl" w:hAnsi="FrankRuehl"/>
          <w:b/>
          <w:bCs/>
          <w:sz w:val="28"/>
          <w:szCs w:val="28"/>
          <w:rtl/>
        </w:rPr>
        <w:t>.</w:t>
      </w:r>
      <w:r w:rsidR="005B052A">
        <w:rPr>
          <w:rFonts w:ascii="FrankRuehl" w:hAnsi="FrankRuehl"/>
          <w:b/>
          <w:bCs/>
          <w:sz w:val="28"/>
          <w:szCs w:val="28"/>
          <w:rtl/>
        </w:rPr>
        <w:tab/>
      </w:r>
    </w:p>
    <w:p w14:paraId="680689D8" w14:textId="77777777" w:rsidR="00A40D52" w:rsidRDefault="00912F03" w:rsidP="005B052A">
      <w:pPr>
        <w:jc w:val="distribute"/>
        <w:rPr>
          <w:rFonts w:ascii="FrankRuehl" w:hAnsi="FrankRuehl"/>
          <w:sz w:val="28"/>
          <w:szCs w:val="28"/>
          <w:rtl/>
        </w:rPr>
      </w:pPr>
      <w:r w:rsidRPr="005B052A">
        <w:rPr>
          <w:rStyle w:val="ac"/>
          <w:rtl/>
        </w:rPr>
        <w:t>"עשר</w:t>
      </w:r>
      <w:r w:rsidRPr="00E24521">
        <w:rPr>
          <w:rFonts w:ascii="FrankRuehl" w:hAnsi="FrankRuehl"/>
          <w:sz w:val="28"/>
          <w:szCs w:val="28"/>
          <w:rtl/>
        </w:rPr>
        <w:t xml:space="preserve"> </w:t>
      </w:r>
      <w:r w:rsidRPr="00E24521">
        <w:rPr>
          <w:rFonts w:ascii="FrankRuehl" w:hAnsi="FrankRuehl"/>
          <w:b/>
          <w:bCs/>
          <w:sz w:val="28"/>
          <w:szCs w:val="28"/>
          <w:rtl/>
        </w:rPr>
        <w:t>תעשר</w:t>
      </w:r>
      <w:r w:rsidRPr="00E24521">
        <w:rPr>
          <w:rFonts w:ascii="FrankRuehl" w:hAnsi="FrankRuehl"/>
          <w:sz w:val="28"/>
          <w:szCs w:val="28"/>
          <w:rtl/>
        </w:rPr>
        <w:t xml:space="preserve"> את כל תבואת זרעך" וכו' אפשר </w:t>
      </w:r>
      <w:proofErr w:type="spellStart"/>
      <w:r w:rsidRPr="00E24521">
        <w:rPr>
          <w:rFonts w:ascii="FrankRuehl" w:hAnsi="FrankRuehl"/>
          <w:sz w:val="28"/>
          <w:szCs w:val="28"/>
          <w:rtl/>
        </w:rPr>
        <w:t>דרמז</w:t>
      </w:r>
      <w:proofErr w:type="spellEnd"/>
      <w:r w:rsidRPr="00E24521">
        <w:rPr>
          <w:rFonts w:ascii="FrankRuehl" w:hAnsi="FrankRuehl"/>
          <w:sz w:val="28"/>
          <w:szCs w:val="28"/>
          <w:rtl/>
        </w:rPr>
        <w:t xml:space="preserve"> בכפל </w:t>
      </w:r>
      <w:proofErr w:type="spellStart"/>
      <w:r w:rsidRPr="00E24521">
        <w:rPr>
          <w:rFonts w:ascii="FrankRuehl" w:hAnsi="FrankRuehl"/>
          <w:sz w:val="28"/>
          <w:szCs w:val="28"/>
          <w:rtl/>
        </w:rPr>
        <w:t>דעין</w:t>
      </w:r>
      <w:proofErr w:type="spellEnd"/>
      <w:r w:rsidRPr="00E24521">
        <w:rPr>
          <w:rFonts w:ascii="FrankRuehl" w:hAnsi="FrankRuehl"/>
          <w:sz w:val="28"/>
          <w:szCs w:val="28"/>
          <w:rtl/>
        </w:rPr>
        <w:t xml:space="preserve"> יפה יעשה חומש ב' מעשרות </w:t>
      </w:r>
      <w:r w:rsidR="005B052A">
        <w:rPr>
          <w:rFonts w:ascii="FrankRuehl" w:hAnsi="FrankRuehl"/>
          <w:sz w:val="28"/>
          <w:szCs w:val="28"/>
          <w:rtl/>
        </w:rPr>
        <w:br/>
      </w:r>
      <w:r w:rsidR="005B052A" w:rsidRPr="005B052A">
        <w:rPr>
          <w:rFonts w:ascii="Arial" w:hAnsi="Arial" w:cs="Arial" w:hint="cs"/>
          <w:spacing w:val="692"/>
          <w:sz w:val="28"/>
          <w:szCs w:val="28"/>
          <w:rtl/>
        </w:rPr>
        <w:t> </w:t>
      </w:r>
      <w:r w:rsidRPr="00E24521">
        <w:rPr>
          <w:rFonts w:ascii="FrankRuehl" w:hAnsi="FrankRuehl"/>
          <w:sz w:val="28"/>
          <w:szCs w:val="28"/>
          <w:rtl/>
        </w:rPr>
        <w:t>מעשרה</w:t>
      </w:r>
      <w:r w:rsidRPr="00E24521">
        <w:rPr>
          <w:rStyle w:val="a5"/>
          <w:rFonts w:ascii="FrankRuehl" w:hAnsi="FrankRuehl"/>
          <w:sz w:val="28"/>
          <w:szCs w:val="28"/>
          <w:rtl/>
        </w:rPr>
        <w:footnoteReference w:id="1577"/>
      </w:r>
      <w:r w:rsidRPr="00E24521">
        <w:rPr>
          <w:rFonts w:ascii="FrankRuehl" w:hAnsi="FrankRuehl"/>
          <w:sz w:val="28"/>
          <w:szCs w:val="28"/>
          <w:rtl/>
        </w:rPr>
        <w:t xml:space="preserve">, ואפשר </w:t>
      </w:r>
      <w:proofErr w:type="spellStart"/>
      <w:r w:rsidRPr="00E24521">
        <w:rPr>
          <w:rFonts w:ascii="FrankRuehl" w:hAnsi="FrankRuehl"/>
          <w:sz w:val="28"/>
          <w:szCs w:val="28"/>
          <w:rtl/>
        </w:rPr>
        <w:t>דמש"ה</w:t>
      </w:r>
      <w:proofErr w:type="spellEnd"/>
      <w:r w:rsidRPr="00E24521">
        <w:rPr>
          <w:rFonts w:ascii="FrankRuehl" w:hAnsi="FrankRuehl"/>
          <w:sz w:val="28"/>
          <w:szCs w:val="28"/>
          <w:rtl/>
        </w:rPr>
        <w:t xml:space="preserve"> יוסף הצדיק גזר אומר "ונתתם חמישית לפרעה"</w:t>
      </w:r>
      <w:r w:rsidRPr="00E24521">
        <w:rPr>
          <w:rStyle w:val="a5"/>
          <w:rFonts w:ascii="FrankRuehl" w:hAnsi="FrankRuehl"/>
          <w:sz w:val="28"/>
          <w:szCs w:val="28"/>
          <w:rtl/>
        </w:rPr>
        <w:footnoteReference w:id="1578"/>
      </w:r>
      <w:r w:rsidRPr="00E24521">
        <w:rPr>
          <w:rFonts w:ascii="FrankRuehl" w:hAnsi="FrankRuehl"/>
          <w:sz w:val="28"/>
          <w:szCs w:val="28"/>
          <w:rtl/>
        </w:rPr>
        <w:t xml:space="preserve"> משום </w:t>
      </w:r>
      <w:proofErr w:type="spellStart"/>
      <w:r w:rsidRPr="00E24521">
        <w:rPr>
          <w:rFonts w:ascii="FrankRuehl" w:hAnsi="FrankRuehl"/>
          <w:sz w:val="28"/>
          <w:szCs w:val="28"/>
          <w:rtl/>
        </w:rPr>
        <w:t>דכך</w:t>
      </w:r>
      <w:proofErr w:type="spellEnd"/>
      <w:r w:rsidRPr="00E24521">
        <w:rPr>
          <w:rFonts w:ascii="FrankRuehl" w:hAnsi="FrankRuehl"/>
          <w:sz w:val="28"/>
          <w:szCs w:val="28"/>
          <w:rtl/>
        </w:rPr>
        <w:t xml:space="preserve"> היא המידה לעין יפה "</w:t>
      </w:r>
      <w:proofErr w:type="spellStart"/>
      <w:r w:rsidRPr="00E24521">
        <w:rPr>
          <w:rFonts w:ascii="FrankRuehl" w:hAnsi="FrankRuehl"/>
          <w:sz w:val="28"/>
          <w:szCs w:val="28"/>
          <w:rtl/>
        </w:rPr>
        <w:t>וחמישתו</w:t>
      </w:r>
      <w:proofErr w:type="spellEnd"/>
      <w:r w:rsidRPr="00E24521">
        <w:rPr>
          <w:rFonts w:ascii="FrankRuehl" w:hAnsi="FrankRuehl"/>
          <w:sz w:val="28"/>
          <w:szCs w:val="28"/>
          <w:rtl/>
        </w:rPr>
        <w:t xml:space="preserve"> יוסף עליו"</w:t>
      </w:r>
      <w:r w:rsidRPr="00E24521">
        <w:rPr>
          <w:rStyle w:val="a5"/>
          <w:rFonts w:ascii="FrankRuehl" w:hAnsi="FrankRuehl"/>
          <w:sz w:val="28"/>
          <w:szCs w:val="28"/>
          <w:rtl/>
        </w:rPr>
        <w:footnoteReference w:id="1579"/>
      </w:r>
      <w:r w:rsidRPr="00E24521">
        <w:rPr>
          <w:rFonts w:ascii="FrankRuehl" w:hAnsi="FrankRuehl"/>
          <w:sz w:val="28"/>
          <w:szCs w:val="28"/>
          <w:rtl/>
        </w:rPr>
        <w:t xml:space="preserve"> וכמ"ש</w:t>
      </w:r>
      <w:r w:rsidRPr="00E24521">
        <w:rPr>
          <w:rStyle w:val="a5"/>
          <w:rFonts w:ascii="FrankRuehl" w:hAnsi="FrankRuehl"/>
          <w:sz w:val="28"/>
          <w:szCs w:val="28"/>
          <w:rtl/>
        </w:rPr>
        <w:footnoteReference w:id="1580"/>
      </w:r>
      <w:r w:rsidRPr="00E24521">
        <w:rPr>
          <w:rFonts w:ascii="FrankRuehl" w:hAnsi="FrankRuehl"/>
          <w:sz w:val="28"/>
          <w:szCs w:val="28"/>
          <w:rtl/>
        </w:rPr>
        <w:t xml:space="preserve"> המבזבז אל יבזבז יותר מחומש, וגם ריבה בהאי את אפילו מעשר כספים ובהאי כל ריבה גם מזרעו שיפריש מהם לעבודת בוראו שהם ג"כ קרויים תבואת זרעך, ומשום הכי הוצרך לומר היוצא השדה </w:t>
      </w:r>
      <w:proofErr w:type="spellStart"/>
      <w:r w:rsidRPr="00E24521">
        <w:rPr>
          <w:rFonts w:ascii="FrankRuehl" w:hAnsi="FrankRuehl"/>
          <w:sz w:val="28"/>
          <w:szCs w:val="28"/>
          <w:rtl/>
        </w:rPr>
        <w:t>שר"ל</w:t>
      </w:r>
      <w:proofErr w:type="spellEnd"/>
      <w:r w:rsidRPr="00E24521">
        <w:rPr>
          <w:rFonts w:ascii="FrankRuehl" w:hAnsi="FrankRuehl"/>
          <w:sz w:val="28"/>
          <w:szCs w:val="28"/>
          <w:rtl/>
        </w:rPr>
        <w:t xml:space="preserve"> מן </w:t>
      </w:r>
      <w:proofErr w:type="spellStart"/>
      <w:r w:rsidRPr="00E24521">
        <w:rPr>
          <w:rFonts w:ascii="FrankRuehl" w:hAnsi="FrankRuehl"/>
          <w:sz w:val="28"/>
          <w:szCs w:val="28"/>
          <w:rtl/>
        </w:rPr>
        <w:t>האשה</w:t>
      </w:r>
      <w:proofErr w:type="spellEnd"/>
      <w:r w:rsidRPr="00E24521">
        <w:rPr>
          <w:rFonts w:ascii="FrankRuehl" w:hAnsi="FrankRuehl"/>
          <w:sz w:val="28"/>
          <w:szCs w:val="28"/>
          <w:rtl/>
        </w:rPr>
        <w:t xml:space="preserve"> שהיא קרקע עולם וכמו שהופרש שבט לוי מן השבטים.</w:t>
      </w:r>
      <w:r w:rsidR="005B052A">
        <w:rPr>
          <w:rFonts w:ascii="FrankRuehl" w:hAnsi="FrankRuehl"/>
          <w:sz w:val="28"/>
          <w:szCs w:val="28"/>
          <w:rtl/>
        </w:rPr>
        <w:tab/>
      </w:r>
    </w:p>
    <w:p w14:paraId="380E2945" w14:textId="183FF0D3" w:rsidR="00CD4BFB" w:rsidRPr="005B052A" w:rsidRDefault="00CD4BFB" w:rsidP="005B052A">
      <w:pPr>
        <w:jc w:val="distribute"/>
        <w:rPr>
          <w:rStyle w:val="ac"/>
          <w:rtl/>
        </w:rPr>
      </w:pPr>
    </w:p>
    <w:p w14:paraId="05BAC023" w14:textId="55419BC3" w:rsidR="00912F03" w:rsidRPr="00E24521" w:rsidRDefault="00912F03" w:rsidP="005B052A">
      <w:pPr>
        <w:jc w:val="distribute"/>
        <w:rPr>
          <w:rFonts w:ascii="FrankRuehl" w:hAnsi="FrankRuehl"/>
          <w:b/>
          <w:bCs/>
          <w:sz w:val="28"/>
          <w:szCs w:val="28"/>
          <w:rtl/>
        </w:rPr>
      </w:pPr>
      <w:r w:rsidRPr="005B052A">
        <w:rPr>
          <w:rStyle w:val="ac"/>
          <w:rtl/>
        </w:rPr>
        <w:t>נָתוֹן</w:t>
      </w:r>
      <w:r w:rsidRPr="00E24521">
        <w:rPr>
          <w:rFonts w:ascii="FrankRuehl" w:hAnsi="FrankRuehl"/>
          <w:b/>
          <w:bCs/>
          <w:sz w:val="28"/>
          <w:szCs w:val="28"/>
          <w:rtl/>
        </w:rPr>
        <w:t xml:space="preserve"> </w:t>
      </w:r>
      <w:proofErr w:type="spellStart"/>
      <w:r w:rsidRPr="00E24521">
        <w:rPr>
          <w:rFonts w:ascii="FrankRuehl" w:hAnsi="FrankRuehl"/>
          <w:b/>
          <w:bCs/>
          <w:sz w:val="28"/>
          <w:szCs w:val="28"/>
          <w:rtl/>
        </w:rPr>
        <w:t>תִּתֵּן</w:t>
      </w:r>
      <w:proofErr w:type="spellEnd"/>
      <w:r w:rsidRPr="00E24521">
        <w:rPr>
          <w:rFonts w:ascii="FrankRuehl" w:hAnsi="FrankRuehl"/>
          <w:b/>
          <w:bCs/>
          <w:sz w:val="28"/>
          <w:szCs w:val="28"/>
          <w:rtl/>
        </w:rPr>
        <w:t xml:space="preserve"> לוֹ וְלֹא יֵרַע לְבָבְךָ בְּתִתְּךָ לוֹ כִּי בִּגְלַל הַדָּבָר הַזֶּה יְבָרֶכְךָ יְהֹוָה </w:t>
      </w:r>
      <w:proofErr w:type="spellStart"/>
      <w:r w:rsidRPr="00E24521">
        <w:rPr>
          <w:rFonts w:ascii="FrankRuehl" w:hAnsi="FrankRuehl"/>
          <w:b/>
          <w:bCs/>
          <w:sz w:val="28"/>
          <w:szCs w:val="28"/>
          <w:rtl/>
        </w:rPr>
        <w:t>אֱלֹהֶיך</w:t>
      </w:r>
      <w:proofErr w:type="spellEnd"/>
      <w:r w:rsidRPr="00E24521">
        <w:rPr>
          <w:rFonts w:ascii="FrankRuehl" w:hAnsi="FrankRuehl"/>
          <w:b/>
          <w:bCs/>
          <w:sz w:val="28"/>
          <w:szCs w:val="28"/>
          <w:rtl/>
        </w:rPr>
        <w:t xml:space="preserve">ָ בְּכָל מַעֲשֶׂךָ </w:t>
      </w:r>
      <w:r w:rsidR="005B052A">
        <w:rPr>
          <w:rFonts w:ascii="FrankRuehl" w:hAnsi="FrankRuehl"/>
          <w:b/>
          <w:bCs/>
          <w:sz w:val="28"/>
          <w:szCs w:val="28"/>
          <w:rtl/>
        </w:rPr>
        <w:br/>
      </w:r>
      <w:r w:rsidR="005B052A" w:rsidRPr="005B052A">
        <w:rPr>
          <w:rFonts w:ascii="Arial" w:hAnsi="Arial" w:cs="Arial" w:hint="cs"/>
          <w:b/>
          <w:bCs/>
          <w:spacing w:val="525"/>
          <w:sz w:val="28"/>
          <w:szCs w:val="28"/>
          <w:rtl/>
        </w:rPr>
        <w:t> </w:t>
      </w:r>
      <w:r w:rsidRPr="00E24521">
        <w:rPr>
          <w:rFonts w:ascii="FrankRuehl" w:hAnsi="FrankRuehl"/>
          <w:b/>
          <w:bCs/>
          <w:sz w:val="28"/>
          <w:szCs w:val="28"/>
          <w:rtl/>
        </w:rPr>
        <w:t xml:space="preserve">וּבְכֹל מִשְׁלַח יָדֶךָ </w:t>
      </w:r>
      <w:r w:rsidRPr="00E24521">
        <w:rPr>
          <w:rFonts w:ascii="FrankRuehl" w:hAnsi="FrankRuehl"/>
          <w:sz w:val="28"/>
          <w:szCs w:val="28"/>
          <w:rtl/>
        </w:rPr>
        <w:t>(דברים טו, י).</w:t>
      </w:r>
      <w:r w:rsidR="005B052A">
        <w:rPr>
          <w:rFonts w:ascii="FrankRuehl" w:hAnsi="FrankRuehl"/>
          <w:b/>
          <w:bCs/>
          <w:sz w:val="28"/>
          <w:szCs w:val="28"/>
          <w:rtl/>
        </w:rPr>
        <w:tab/>
      </w:r>
    </w:p>
    <w:p w14:paraId="6869AA19" w14:textId="2097DE03" w:rsidR="00912F03" w:rsidRPr="00E24521" w:rsidRDefault="00912F03" w:rsidP="005B052A">
      <w:pPr>
        <w:jc w:val="distribute"/>
        <w:rPr>
          <w:rFonts w:ascii="FrankRuehl" w:hAnsi="FrankRuehl"/>
          <w:sz w:val="28"/>
          <w:szCs w:val="28"/>
          <w:rtl/>
        </w:rPr>
      </w:pPr>
      <w:r w:rsidRPr="005B052A">
        <w:rPr>
          <w:rStyle w:val="ac"/>
          <w:rtl/>
        </w:rPr>
        <w:t>[א]</w:t>
      </w:r>
      <w:r w:rsidR="00944ECB">
        <w:rPr>
          <w:rStyle w:val="ac"/>
          <w:rFonts w:hint="cs"/>
          <w:rtl/>
        </w:rPr>
        <w:t xml:space="preserve"> </w:t>
      </w:r>
      <w:r w:rsidRPr="005B052A">
        <w:rPr>
          <w:rStyle w:val="ac"/>
          <w:rtl/>
        </w:rPr>
        <w:t>"נתון</w:t>
      </w:r>
      <w:r w:rsidRPr="00E24521">
        <w:rPr>
          <w:rFonts w:ascii="FrankRuehl" w:hAnsi="FrankRuehl"/>
          <w:sz w:val="28"/>
          <w:szCs w:val="28"/>
          <w:rtl/>
        </w:rPr>
        <w:t xml:space="preserve"> </w:t>
      </w:r>
      <w:proofErr w:type="spellStart"/>
      <w:r w:rsidRPr="00E24521">
        <w:rPr>
          <w:rFonts w:ascii="FrankRuehl" w:hAnsi="FrankRuehl"/>
          <w:sz w:val="28"/>
          <w:szCs w:val="28"/>
          <w:rtl/>
        </w:rPr>
        <w:t>תתן</w:t>
      </w:r>
      <w:proofErr w:type="spellEnd"/>
      <w:r w:rsidRPr="00E24521">
        <w:rPr>
          <w:rFonts w:ascii="FrankRuehl" w:hAnsi="FrankRuehl"/>
          <w:sz w:val="28"/>
          <w:szCs w:val="28"/>
          <w:rtl/>
        </w:rPr>
        <w:t xml:space="preserve"> לו" וכו' הדק' מבוארים, ונראה ע"פ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הכי דמי רשע ערום הנותן לעני </w:t>
      </w:r>
      <w:r w:rsidR="005B052A">
        <w:rPr>
          <w:rFonts w:ascii="FrankRuehl" w:hAnsi="FrankRuehl"/>
          <w:sz w:val="28"/>
          <w:szCs w:val="28"/>
          <w:rtl/>
        </w:rPr>
        <w:br/>
      </w:r>
      <w:r w:rsidR="005B052A" w:rsidRPr="005B052A">
        <w:rPr>
          <w:rFonts w:ascii="Arial" w:hAnsi="Arial" w:cs="Arial" w:hint="cs"/>
          <w:spacing w:val="1080"/>
          <w:sz w:val="28"/>
          <w:szCs w:val="28"/>
          <w:rtl/>
        </w:rPr>
        <w:t> </w:t>
      </w:r>
      <w:r w:rsidRPr="00E24521">
        <w:rPr>
          <w:rFonts w:ascii="FrankRuehl" w:hAnsi="FrankRuehl"/>
          <w:sz w:val="28"/>
          <w:szCs w:val="28"/>
          <w:rtl/>
        </w:rPr>
        <w:t>כדי להשלים ר' זוז וכו'</w:t>
      </w:r>
      <w:r w:rsidRPr="00E24521">
        <w:rPr>
          <w:rStyle w:val="a5"/>
          <w:rFonts w:ascii="FrankRuehl" w:hAnsi="FrankRuehl"/>
          <w:sz w:val="28"/>
          <w:szCs w:val="28"/>
          <w:rtl/>
        </w:rPr>
        <w:footnoteReference w:id="1581"/>
      </w:r>
      <w:r w:rsidRPr="00E24521">
        <w:rPr>
          <w:rFonts w:ascii="FrankRuehl" w:hAnsi="FrankRuehl"/>
          <w:sz w:val="28"/>
          <w:szCs w:val="28"/>
          <w:rtl/>
        </w:rPr>
        <w:t xml:space="preserve">, והיא גופה </w:t>
      </w:r>
      <w:proofErr w:type="spellStart"/>
      <w:r w:rsidRPr="00E24521">
        <w:rPr>
          <w:rFonts w:ascii="FrankRuehl" w:hAnsi="FrankRuehl"/>
          <w:sz w:val="28"/>
          <w:szCs w:val="28"/>
          <w:rtl/>
        </w:rPr>
        <w:t>קמ"ל</w:t>
      </w:r>
      <w:proofErr w:type="spellEnd"/>
      <w:r w:rsidRPr="00E24521">
        <w:rPr>
          <w:rFonts w:ascii="FrankRuehl" w:hAnsi="FrankRuehl"/>
          <w:sz w:val="28"/>
          <w:szCs w:val="28"/>
          <w:rtl/>
        </w:rPr>
        <w:t xml:space="preserve"> שלא יהיה בנתינה זו רעות לבב כדי להשלים לו הר' זוז ולהרע לו ולהזיקו "כי בגלל הדבר הזה יברכך ה' </w:t>
      </w:r>
      <w:proofErr w:type="spellStart"/>
      <w:r w:rsidRPr="00E24521">
        <w:rPr>
          <w:rFonts w:ascii="FrankRuehl" w:hAnsi="FrankRuehl"/>
          <w:sz w:val="28"/>
          <w:szCs w:val="28"/>
          <w:rtl/>
        </w:rPr>
        <w:t>אלהיך</w:t>
      </w:r>
      <w:proofErr w:type="spellEnd"/>
      <w:r w:rsidRPr="00E24521">
        <w:rPr>
          <w:rFonts w:ascii="FrankRuehl" w:hAnsi="FrankRuehl"/>
          <w:sz w:val="28"/>
          <w:szCs w:val="28"/>
          <w:rtl/>
        </w:rPr>
        <w:t xml:space="preserve">", אבל בלא הכי </w:t>
      </w:r>
      <w:proofErr w:type="spellStart"/>
      <w:r w:rsidRPr="00E24521">
        <w:rPr>
          <w:rFonts w:ascii="FrankRuehl" w:hAnsi="FrankRuehl"/>
          <w:sz w:val="28"/>
          <w:szCs w:val="28"/>
          <w:rtl/>
        </w:rPr>
        <w:lastRenderedPageBreak/>
        <w:t>קעבר</w:t>
      </w:r>
      <w:proofErr w:type="spellEnd"/>
      <w:r w:rsidRPr="00E24521">
        <w:rPr>
          <w:rFonts w:ascii="FrankRuehl" w:hAnsi="FrankRuehl"/>
          <w:sz w:val="28"/>
          <w:szCs w:val="28"/>
          <w:rtl/>
        </w:rPr>
        <w:t xml:space="preserve"> על "ואהבת לרעך כמוך"</w:t>
      </w:r>
      <w:r w:rsidRPr="00E24521">
        <w:rPr>
          <w:rStyle w:val="a5"/>
          <w:rFonts w:ascii="FrankRuehl" w:hAnsi="FrankRuehl"/>
          <w:sz w:val="28"/>
          <w:szCs w:val="28"/>
          <w:rtl/>
        </w:rPr>
        <w:footnoteReference w:id="1582"/>
      </w:r>
      <w:r w:rsidRPr="00E24521">
        <w:rPr>
          <w:rFonts w:ascii="FrankRuehl" w:hAnsi="FrankRuehl"/>
          <w:sz w:val="28"/>
          <w:szCs w:val="28"/>
          <w:rtl/>
        </w:rPr>
        <w:t xml:space="preserve"> וגורם רעה לעני ולעצמו </w:t>
      </w:r>
      <w:proofErr w:type="spellStart"/>
      <w:r w:rsidRPr="00E24521">
        <w:rPr>
          <w:rFonts w:ascii="FrankRuehl" w:hAnsi="FrankRuehl"/>
          <w:sz w:val="28"/>
          <w:szCs w:val="28"/>
          <w:rtl/>
        </w:rPr>
        <w:t>ובמדה</w:t>
      </w:r>
      <w:proofErr w:type="spellEnd"/>
      <w:r w:rsidRPr="00E24521">
        <w:rPr>
          <w:rFonts w:ascii="FrankRuehl" w:hAnsi="FrankRuehl"/>
          <w:sz w:val="28"/>
          <w:szCs w:val="28"/>
          <w:rtl/>
        </w:rPr>
        <w:t xml:space="preserve"> שהוא מודד ימדוד לו ה' ולא יברכו, אבל הנותן סתם ולשם שמים ישנו בכלל ברכה, א"נ ע"פ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שהנותן צדקה ומשלם נדרו גם השי"ת ממלא </w:t>
      </w:r>
      <w:proofErr w:type="spellStart"/>
      <w:r w:rsidRPr="00E24521">
        <w:rPr>
          <w:rFonts w:ascii="FrankRuehl" w:hAnsi="FrankRuehl"/>
          <w:sz w:val="28"/>
          <w:szCs w:val="28"/>
          <w:rtl/>
        </w:rPr>
        <w:t>תאותו</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ואסמכוהו</w:t>
      </w:r>
      <w:proofErr w:type="spellEnd"/>
      <w:r w:rsidRPr="00E24521">
        <w:rPr>
          <w:rFonts w:ascii="FrankRuehl" w:hAnsi="FrankRuehl"/>
          <w:sz w:val="28"/>
          <w:szCs w:val="28"/>
          <w:rtl/>
        </w:rPr>
        <w:t xml:space="preserve"> אקרא "ושלם לעליון נדריך וקראני ביום צרה"</w:t>
      </w:r>
      <w:r w:rsidRPr="00E24521">
        <w:rPr>
          <w:rStyle w:val="a5"/>
          <w:rFonts w:ascii="FrankRuehl" w:hAnsi="FrankRuehl"/>
          <w:sz w:val="28"/>
          <w:szCs w:val="28"/>
          <w:rtl/>
        </w:rPr>
        <w:footnoteReference w:id="1583"/>
      </w:r>
      <w:r w:rsidRPr="00E24521">
        <w:rPr>
          <w:rFonts w:ascii="FrankRuehl" w:hAnsi="FrankRuehl"/>
          <w:sz w:val="28"/>
          <w:szCs w:val="28"/>
          <w:rtl/>
        </w:rPr>
        <w:t xml:space="preserve">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וז"א "נתון" אם נדר </w:t>
      </w:r>
      <w:proofErr w:type="spellStart"/>
      <w:r w:rsidRPr="00E24521">
        <w:rPr>
          <w:rFonts w:ascii="FrankRuehl" w:hAnsi="FrankRuehl"/>
          <w:sz w:val="28"/>
          <w:szCs w:val="28"/>
          <w:rtl/>
        </w:rPr>
        <w:t>שיתן</w:t>
      </w:r>
      <w:proofErr w:type="spellEnd"/>
      <w:r w:rsidRPr="00E24521">
        <w:rPr>
          <w:rFonts w:ascii="FrankRuehl" w:hAnsi="FrankRuehl"/>
          <w:sz w:val="28"/>
          <w:szCs w:val="28"/>
          <w:rtl/>
        </w:rPr>
        <w:t xml:space="preserve"> לעני חייב ליתן ולקיים דיבורו,  "ולא ירע לבבך" שתאמר דברים אין בהם מחוסרי אמנה "כי בגלל הדבר הזה" שאתה מקיים דבורך הטוב גם השי"ת "יברכך" וימלא רצונך ומכלל הן אתה שומע לאו חס ושלום, א"נ אפשר ע"פ </w:t>
      </w:r>
      <w:proofErr w:type="spellStart"/>
      <w:r w:rsidRPr="00E24521">
        <w:rPr>
          <w:rFonts w:ascii="FrankRuehl" w:hAnsi="FrankRuehl"/>
          <w:sz w:val="28"/>
          <w:szCs w:val="28"/>
          <w:rtl/>
        </w:rPr>
        <w:t>מ"ש</w:t>
      </w:r>
      <w:proofErr w:type="spellEnd"/>
      <w:r w:rsidRPr="00E24521">
        <w:rPr>
          <w:rStyle w:val="a5"/>
          <w:rFonts w:ascii="FrankRuehl" w:hAnsi="FrankRuehl"/>
          <w:sz w:val="28"/>
          <w:szCs w:val="28"/>
          <w:rtl/>
        </w:rPr>
        <w:footnoteReference w:id="1584"/>
      </w:r>
      <w:r w:rsidRPr="00E24521">
        <w:rPr>
          <w:rFonts w:ascii="FrankRuehl" w:hAnsi="FrankRuehl"/>
          <w:sz w:val="28"/>
          <w:szCs w:val="28"/>
          <w:rtl/>
        </w:rPr>
        <w:t xml:space="preserve"> עני זה עומד על פתחך ה' </w:t>
      </w:r>
      <w:proofErr w:type="spellStart"/>
      <w:r w:rsidRPr="00E24521">
        <w:rPr>
          <w:rFonts w:ascii="FrankRuehl" w:hAnsi="FrankRuehl"/>
          <w:sz w:val="28"/>
          <w:szCs w:val="28"/>
          <w:rtl/>
        </w:rPr>
        <w:t>נצב</w:t>
      </w:r>
      <w:proofErr w:type="spellEnd"/>
      <w:r w:rsidRPr="00E24521">
        <w:rPr>
          <w:rFonts w:ascii="FrankRuehl" w:hAnsi="FrankRuehl"/>
          <w:sz w:val="28"/>
          <w:szCs w:val="28"/>
          <w:rtl/>
        </w:rPr>
        <w:t xml:space="preserve"> לימינו שנאמר "כי יעמוד לימין אביון"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וז"א "נתון </w:t>
      </w:r>
      <w:proofErr w:type="spellStart"/>
      <w:r w:rsidRPr="00E24521">
        <w:rPr>
          <w:rFonts w:ascii="FrankRuehl" w:hAnsi="FrankRuehl"/>
          <w:sz w:val="28"/>
          <w:szCs w:val="28"/>
          <w:rtl/>
        </w:rPr>
        <w:t>תתן</w:t>
      </w:r>
      <w:proofErr w:type="spellEnd"/>
      <w:r w:rsidRPr="00E24521">
        <w:rPr>
          <w:rFonts w:ascii="FrankRuehl" w:hAnsi="FrankRuehl"/>
          <w:sz w:val="28"/>
          <w:szCs w:val="28"/>
          <w:rtl/>
        </w:rPr>
        <w:t xml:space="preserve"> לו" ר"ל </w:t>
      </w:r>
      <w:proofErr w:type="spellStart"/>
      <w:r w:rsidRPr="00E24521">
        <w:rPr>
          <w:rFonts w:ascii="FrankRuehl" w:hAnsi="FrankRuehl"/>
          <w:sz w:val="28"/>
          <w:szCs w:val="28"/>
          <w:rtl/>
        </w:rPr>
        <w:t>לכביכול</w:t>
      </w:r>
      <w:proofErr w:type="spellEnd"/>
      <w:r w:rsidRPr="00E24521">
        <w:rPr>
          <w:rFonts w:ascii="FrankRuehl" w:hAnsi="FrankRuehl"/>
          <w:sz w:val="28"/>
          <w:szCs w:val="28"/>
          <w:rtl/>
        </w:rPr>
        <w:t xml:space="preserve"> ולכן "לא ירע לבבך" עשה למען קונך,  ובזה "יברכך ה' אלוהיך" העומד עמו ובזה אפשר שכיון התנא באבות</w:t>
      </w:r>
      <w:r w:rsidRPr="00E24521">
        <w:rPr>
          <w:rStyle w:val="a5"/>
          <w:rFonts w:ascii="FrankRuehl" w:hAnsi="FrankRuehl"/>
          <w:sz w:val="28"/>
          <w:szCs w:val="28"/>
          <w:rtl/>
        </w:rPr>
        <w:footnoteReference w:id="1585"/>
      </w:r>
      <w:r w:rsidRPr="00E24521">
        <w:rPr>
          <w:rFonts w:ascii="FrankRuehl" w:hAnsi="FrankRuehl"/>
          <w:sz w:val="28"/>
          <w:szCs w:val="28"/>
          <w:rtl/>
        </w:rPr>
        <w:t xml:space="preserve"> תן לו משלו ר"ל כשאתה נותן לעני אותה נתינה </w:t>
      </w:r>
      <w:proofErr w:type="spellStart"/>
      <w:r w:rsidRPr="00E24521">
        <w:rPr>
          <w:rFonts w:ascii="FrankRuehl" w:hAnsi="FrankRuehl"/>
          <w:sz w:val="28"/>
          <w:szCs w:val="28"/>
          <w:rtl/>
        </w:rPr>
        <w:t>הוה</w:t>
      </w:r>
      <w:proofErr w:type="spellEnd"/>
      <w:r w:rsidRPr="00E24521">
        <w:rPr>
          <w:rFonts w:ascii="FrankRuehl" w:hAnsi="FrankRuehl"/>
          <w:sz w:val="28"/>
          <w:szCs w:val="28"/>
          <w:rtl/>
        </w:rPr>
        <w:t xml:space="preserve"> ליה </w:t>
      </w:r>
      <w:proofErr w:type="spellStart"/>
      <w:r w:rsidRPr="00E24521">
        <w:rPr>
          <w:rFonts w:ascii="FrankRuehl" w:hAnsi="FrankRuehl"/>
          <w:sz w:val="28"/>
          <w:szCs w:val="28"/>
          <w:rtl/>
        </w:rPr>
        <w:t>להשי"ת</w:t>
      </w:r>
      <w:proofErr w:type="spellEnd"/>
      <w:r w:rsidRPr="00E24521">
        <w:rPr>
          <w:rFonts w:ascii="FrankRuehl" w:hAnsi="FrankRuehl"/>
          <w:sz w:val="28"/>
          <w:szCs w:val="28"/>
          <w:rtl/>
        </w:rPr>
        <w:t xml:space="preserve"> עצמו </w:t>
      </w:r>
      <w:proofErr w:type="spellStart"/>
      <w:r w:rsidRPr="00E24521">
        <w:rPr>
          <w:rFonts w:ascii="FrankRuehl" w:hAnsi="FrankRuehl"/>
          <w:sz w:val="28"/>
          <w:szCs w:val="28"/>
          <w:rtl/>
        </w:rPr>
        <w:t>הנצב</w:t>
      </w:r>
      <w:proofErr w:type="spellEnd"/>
      <w:r w:rsidRPr="00E24521">
        <w:rPr>
          <w:rFonts w:ascii="FrankRuehl" w:hAnsi="FrankRuehl"/>
          <w:sz w:val="28"/>
          <w:szCs w:val="28"/>
          <w:rtl/>
        </w:rPr>
        <w:t xml:space="preserve"> בימינו שאתה ושלך שלו, ועל זה הביא וכן בדוד הוא אומר "כי ממך </w:t>
      </w:r>
      <w:proofErr w:type="spellStart"/>
      <w:r w:rsidRPr="00E24521">
        <w:rPr>
          <w:rFonts w:ascii="FrankRuehl" w:hAnsi="FrankRuehl"/>
          <w:sz w:val="28"/>
          <w:szCs w:val="28"/>
          <w:rtl/>
        </w:rPr>
        <w:t>הכל</w:t>
      </w:r>
      <w:proofErr w:type="spellEnd"/>
      <w:r w:rsidRPr="00E24521">
        <w:rPr>
          <w:rFonts w:ascii="FrankRuehl" w:hAnsi="FrankRuehl"/>
          <w:sz w:val="28"/>
          <w:szCs w:val="28"/>
          <w:rtl/>
        </w:rPr>
        <w:t xml:space="preserve"> ומידך נתנו לך"</w:t>
      </w:r>
      <w:r w:rsidRPr="00E24521">
        <w:rPr>
          <w:rStyle w:val="a5"/>
          <w:rFonts w:ascii="FrankRuehl" w:hAnsi="FrankRuehl"/>
          <w:sz w:val="28"/>
          <w:szCs w:val="28"/>
          <w:rtl/>
        </w:rPr>
        <w:footnoteReference w:id="1586"/>
      </w:r>
      <w:r w:rsidRPr="00E24521">
        <w:rPr>
          <w:rFonts w:ascii="FrankRuehl" w:hAnsi="FrankRuehl"/>
          <w:sz w:val="28"/>
          <w:szCs w:val="28"/>
          <w:rtl/>
        </w:rPr>
        <w:t xml:space="preserve"> ממש מידי דהוי שאתה עומד עם העני ואל זה מכוון מש"ה "</w:t>
      </w:r>
      <w:proofErr w:type="spellStart"/>
      <w:r w:rsidRPr="00E24521">
        <w:rPr>
          <w:rFonts w:ascii="FrankRuehl" w:hAnsi="FrankRuehl"/>
          <w:sz w:val="28"/>
          <w:szCs w:val="28"/>
          <w:rtl/>
        </w:rPr>
        <w:t>מלוה</w:t>
      </w:r>
      <w:proofErr w:type="spellEnd"/>
      <w:r w:rsidRPr="00E24521">
        <w:rPr>
          <w:rFonts w:ascii="FrankRuehl" w:hAnsi="FrankRuehl"/>
          <w:sz w:val="28"/>
          <w:szCs w:val="28"/>
          <w:rtl/>
        </w:rPr>
        <w:t xml:space="preserve"> ה' חונן דל וגמולו ישלם לו"</w:t>
      </w:r>
      <w:r w:rsidRPr="00E24521">
        <w:rPr>
          <w:rStyle w:val="a5"/>
          <w:rFonts w:ascii="FrankRuehl" w:hAnsi="FrankRuehl"/>
          <w:sz w:val="28"/>
          <w:szCs w:val="28"/>
          <w:rtl/>
        </w:rPr>
        <w:footnoteReference w:id="1587"/>
      </w:r>
      <w:r w:rsidRPr="00E24521">
        <w:rPr>
          <w:rFonts w:ascii="FrankRuehl" w:hAnsi="FrankRuehl"/>
          <w:sz w:val="28"/>
          <w:szCs w:val="28"/>
          <w:rtl/>
        </w:rPr>
        <w:t xml:space="preserve"> ותכלית הדברים כפי האמור, א"נ ר"ל "נתן </w:t>
      </w:r>
      <w:proofErr w:type="spellStart"/>
      <w:r w:rsidRPr="00E24521">
        <w:rPr>
          <w:rFonts w:ascii="FrankRuehl" w:hAnsi="FrankRuehl"/>
          <w:sz w:val="28"/>
          <w:szCs w:val="28"/>
          <w:rtl/>
        </w:rPr>
        <w:t>תתו</w:t>
      </w:r>
      <w:proofErr w:type="spellEnd"/>
      <w:r w:rsidRPr="00E24521">
        <w:rPr>
          <w:rFonts w:ascii="FrankRuehl" w:hAnsi="FrankRuehl"/>
          <w:sz w:val="28"/>
          <w:szCs w:val="28"/>
          <w:rtl/>
        </w:rPr>
        <w:t xml:space="preserve"> לו" לשם שמים, "ולא ירע לבבך" שיהיה ברעות לבב שלא לשמה להתגדל ולהתייהר חס ושלום ונקט "לא ירע" ר"ל שלא יהיה בה עצת </w:t>
      </w:r>
      <w:proofErr w:type="spellStart"/>
      <w:r w:rsidRPr="00E24521">
        <w:rPr>
          <w:rFonts w:ascii="FrankRuehl" w:hAnsi="FrankRuehl"/>
          <w:sz w:val="28"/>
          <w:szCs w:val="28"/>
          <w:rtl/>
        </w:rPr>
        <w:t>היצה"ר</w:t>
      </w:r>
      <w:proofErr w:type="spellEnd"/>
      <w:r w:rsidRPr="00E24521">
        <w:rPr>
          <w:rFonts w:ascii="FrankRuehl" w:hAnsi="FrankRuehl"/>
          <w:sz w:val="28"/>
          <w:szCs w:val="28"/>
          <w:rtl/>
        </w:rPr>
        <w:t xml:space="preserve"> לא מינה ולא מקצתה, ומשום הכי נקט "לבבך" ר"ל ב' יצריך כמ"ש בפסוק "בכל לבבך"</w:t>
      </w:r>
      <w:r w:rsidRPr="00E24521">
        <w:rPr>
          <w:rStyle w:val="a5"/>
          <w:rFonts w:ascii="FrankRuehl" w:hAnsi="FrankRuehl"/>
          <w:sz w:val="28"/>
          <w:szCs w:val="28"/>
          <w:rtl/>
        </w:rPr>
        <w:footnoteReference w:id="1588"/>
      </w:r>
      <w:r w:rsidRPr="00E24521">
        <w:rPr>
          <w:rFonts w:ascii="FrankRuehl" w:hAnsi="FrankRuehl"/>
          <w:sz w:val="28"/>
          <w:szCs w:val="28"/>
          <w:rtl/>
        </w:rPr>
        <w:t xml:space="preserve"> אלא כולה בעצת יצר הטוב, וז"א "כי בגלל הדבר הזה" ר"ל שישמע דברי </w:t>
      </w:r>
      <w:proofErr w:type="spellStart"/>
      <w:r w:rsidRPr="00E24521">
        <w:rPr>
          <w:rFonts w:ascii="FrankRuehl" w:hAnsi="FrankRuehl"/>
          <w:sz w:val="28"/>
          <w:szCs w:val="28"/>
          <w:rtl/>
        </w:rPr>
        <w:t>היצה"ט</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כמנין</w:t>
      </w:r>
      <w:proofErr w:type="spellEnd"/>
      <w:r w:rsidRPr="00E24521">
        <w:rPr>
          <w:rFonts w:ascii="FrankRuehl" w:hAnsi="FrankRuehl"/>
          <w:sz w:val="28"/>
          <w:szCs w:val="28"/>
          <w:rtl/>
        </w:rPr>
        <w:t xml:space="preserve"> מילת הזה עולה </w:t>
      </w:r>
      <w:proofErr w:type="spellStart"/>
      <w:r w:rsidRPr="00E24521">
        <w:rPr>
          <w:rFonts w:ascii="FrankRuehl" w:hAnsi="FrankRuehl"/>
          <w:sz w:val="28"/>
          <w:szCs w:val="28"/>
          <w:rtl/>
        </w:rPr>
        <w:t>טו"ב</w:t>
      </w:r>
      <w:proofErr w:type="spellEnd"/>
      <w:r w:rsidRPr="00E24521">
        <w:rPr>
          <w:rFonts w:ascii="FrankRuehl" w:hAnsi="FrankRuehl"/>
          <w:sz w:val="28"/>
          <w:szCs w:val="28"/>
          <w:rtl/>
        </w:rPr>
        <w:t xml:space="preserve">, ואז "יברכך ה' </w:t>
      </w:r>
      <w:proofErr w:type="spellStart"/>
      <w:r w:rsidRPr="00E24521">
        <w:rPr>
          <w:rFonts w:ascii="FrankRuehl" w:hAnsi="FrankRuehl"/>
          <w:sz w:val="28"/>
          <w:szCs w:val="28"/>
          <w:rtl/>
        </w:rPr>
        <w:t>אלהיך</w:t>
      </w:r>
      <w:proofErr w:type="spellEnd"/>
      <w:r w:rsidRPr="00E24521">
        <w:rPr>
          <w:rFonts w:ascii="FrankRuehl" w:hAnsi="FrankRuehl"/>
          <w:sz w:val="28"/>
          <w:szCs w:val="28"/>
          <w:rtl/>
        </w:rPr>
        <w:t xml:space="preserve"> בכל מעשיך" וכו' ר"ל שגם אויביו ישלים אתו זה יצר הרע ותכלית הדברים שכשישמע תחילה דברי </w:t>
      </w:r>
      <w:proofErr w:type="spellStart"/>
      <w:r w:rsidRPr="00E24521">
        <w:rPr>
          <w:rFonts w:ascii="FrankRuehl" w:hAnsi="FrankRuehl"/>
          <w:sz w:val="28"/>
          <w:szCs w:val="28"/>
          <w:rtl/>
        </w:rPr>
        <w:t>יצה"ט</w:t>
      </w:r>
      <w:proofErr w:type="spellEnd"/>
      <w:r w:rsidRPr="00E24521">
        <w:rPr>
          <w:rFonts w:ascii="FrankRuehl" w:hAnsi="FrankRuehl"/>
          <w:sz w:val="28"/>
          <w:szCs w:val="28"/>
          <w:rtl/>
        </w:rPr>
        <w:t xml:space="preserve"> אז יהיו טובים הב', ואפשר שזה שרמז בפסוק "טובים הב' "</w:t>
      </w:r>
      <w:r w:rsidRPr="00E24521">
        <w:rPr>
          <w:rStyle w:val="a5"/>
          <w:rFonts w:ascii="FrankRuehl" w:hAnsi="FrankRuehl"/>
          <w:sz w:val="28"/>
          <w:szCs w:val="28"/>
          <w:rtl/>
        </w:rPr>
        <w:footnoteReference w:id="1589"/>
      </w:r>
      <w:r w:rsidRPr="00E24521">
        <w:rPr>
          <w:rFonts w:ascii="FrankRuehl" w:hAnsi="FrankRuehl"/>
          <w:sz w:val="28"/>
          <w:szCs w:val="28"/>
          <w:rtl/>
        </w:rPr>
        <w:t xml:space="preserve"> ר"ל תדע אימתי יהיו טובים הב' יצריך מן הא' כשאתה תהיה שומע דברי הא' המיוחד זה יצר הטוב וכאמור, א"נ </w:t>
      </w:r>
      <w:proofErr w:type="spellStart"/>
      <w:r w:rsidRPr="00E24521">
        <w:rPr>
          <w:rFonts w:ascii="FrankRuehl" w:hAnsi="FrankRuehl"/>
          <w:sz w:val="28"/>
          <w:szCs w:val="28"/>
          <w:rtl/>
        </w:rPr>
        <w:t>ה"ק</w:t>
      </w:r>
      <w:proofErr w:type="spellEnd"/>
      <w:r w:rsidRPr="00E24521">
        <w:rPr>
          <w:rFonts w:ascii="FrankRuehl" w:hAnsi="FrankRuehl"/>
          <w:sz w:val="28"/>
          <w:szCs w:val="28"/>
          <w:rtl/>
        </w:rPr>
        <w:t xml:space="preserve"> שאם תראה ב' יושבים בנחת ושלום רב ביניהם תדע </w:t>
      </w:r>
      <w:proofErr w:type="spellStart"/>
      <w:r w:rsidRPr="00E24521">
        <w:rPr>
          <w:rFonts w:ascii="FrankRuehl" w:hAnsi="FrankRuehl"/>
          <w:sz w:val="28"/>
          <w:szCs w:val="28"/>
          <w:rtl/>
        </w:rPr>
        <w:t>שהכל</w:t>
      </w:r>
      <w:proofErr w:type="spellEnd"/>
      <w:r w:rsidRPr="00E24521">
        <w:rPr>
          <w:rFonts w:ascii="FrankRuehl" w:hAnsi="FrankRuehl"/>
          <w:sz w:val="28"/>
          <w:szCs w:val="28"/>
          <w:rtl/>
        </w:rPr>
        <w:t xml:space="preserve"> הוא מן הא' שא' מהם הוא עלוב עם </w:t>
      </w:r>
      <w:proofErr w:type="spellStart"/>
      <w:r w:rsidRPr="00E24521">
        <w:rPr>
          <w:rFonts w:ascii="FrankRuehl" w:hAnsi="FrankRuehl"/>
          <w:sz w:val="28"/>
          <w:szCs w:val="28"/>
          <w:rtl/>
        </w:rPr>
        <w:t>חבירו</w:t>
      </w:r>
      <w:proofErr w:type="spellEnd"/>
      <w:r w:rsidRPr="00E24521">
        <w:rPr>
          <w:rFonts w:ascii="FrankRuehl" w:hAnsi="FrankRuehl"/>
          <w:sz w:val="28"/>
          <w:szCs w:val="28"/>
          <w:rtl/>
        </w:rPr>
        <w:t xml:space="preserve">, והיינו שסיים שאם </w:t>
      </w:r>
      <w:proofErr w:type="spellStart"/>
      <w:r w:rsidRPr="00E24521">
        <w:rPr>
          <w:rFonts w:ascii="FrankRuehl" w:hAnsi="FrankRuehl"/>
          <w:sz w:val="28"/>
          <w:szCs w:val="28"/>
          <w:rtl/>
        </w:rPr>
        <w:t>יפול</w:t>
      </w:r>
      <w:proofErr w:type="spellEnd"/>
      <w:r w:rsidRPr="00E24521">
        <w:rPr>
          <w:rFonts w:ascii="FrankRuehl" w:hAnsi="FrankRuehl"/>
          <w:sz w:val="28"/>
          <w:szCs w:val="28"/>
          <w:rtl/>
        </w:rPr>
        <w:t xml:space="preserve"> הא' ר"ל אם </w:t>
      </w:r>
      <w:proofErr w:type="spellStart"/>
      <w:r w:rsidRPr="00E24521">
        <w:rPr>
          <w:rFonts w:ascii="FrankRuehl" w:hAnsi="FrankRuehl"/>
          <w:sz w:val="28"/>
          <w:szCs w:val="28"/>
          <w:rtl/>
        </w:rPr>
        <w:t>חבירו</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יפול</w:t>
      </w:r>
      <w:proofErr w:type="spellEnd"/>
      <w:r w:rsidRPr="00E24521">
        <w:rPr>
          <w:rFonts w:ascii="FrankRuehl" w:hAnsi="FrankRuehl"/>
          <w:sz w:val="28"/>
          <w:szCs w:val="28"/>
          <w:rtl/>
        </w:rPr>
        <w:t xml:space="preserve"> במצודת </w:t>
      </w:r>
      <w:proofErr w:type="spellStart"/>
      <w:r w:rsidRPr="00E24521">
        <w:rPr>
          <w:rFonts w:ascii="FrankRuehl" w:hAnsi="FrankRuehl"/>
          <w:sz w:val="28"/>
          <w:szCs w:val="28"/>
          <w:rtl/>
        </w:rPr>
        <w:t>היצה"ר</w:t>
      </w:r>
      <w:proofErr w:type="spellEnd"/>
      <w:r w:rsidRPr="00E24521">
        <w:rPr>
          <w:rFonts w:ascii="FrankRuehl" w:hAnsi="FrankRuehl"/>
          <w:sz w:val="28"/>
          <w:szCs w:val="28"/>
          <w:rtl/>
        </w:rPr>
        <w:t xml:space="preserve"> ויבא לכלל כעס, הב' יקימנו במענה רך וישיב חמה ויקים ממנו</w:t>
      </w:r>
      <w:r w:rsidRPr="00E24521">
        <w:rPr>
          <w:rStyle w:val="a5"/>
          <w:rFonts w:ascii="FrankRuehl" w:hAnsi="FrankRuehl"/>
          <w:sz w:val="28"/>
          <w:szCs w:val="28"/>
          <w:rtl/>
        </w:rPr>
        <w:footnoteReference w:id="1590"/>
      </w:r>
      <w:r w:rsidRPr="00E24521">
        <w:rPr>
          <w:rFonts w:ascii="FrankRuehl" w:hAnsi="FrankRuehl"/>
          <w:sz w:val="28"/>
          <w:szCs w:val="28"/>
          <w:rtl/>
        </w:rPr>
        <w:t xml:space="preserve"> כעסו, ועתה נבוא להבין מש"ה "טוב איש </w:t>
      </w:r>
      <w:r w:rsidRPr="00E24521">
        <w:rPr>
          <w:rFonts w:ascii="FrankRuehl" w:hAnsi="FrankRuehl"/>
          <w:sz w:val="28"/>
          <w:szCs w:val="28"/>
          <w:rtl/>
        </w:rPr>
        <w:lastRenderedPageBreak/>
        <w:t xml:space="preserve">חונן </w:t>
      </w:r>
      <w:proofErr w:type="spellStart"/>
      <w:r w:rsidRPr="00E24521">
        <w:rPr>
          <w:rFonts w:ascii="FrankRuehl" w:hAnsi="FrankRuehl"/>
          <w:sz w:val="28"/>
          <w:szCs w:val="28"/>
          <w:rtl/>
        </w:rPr>
        <w:t>ומלוה</w:t>
      </w:r>
      <w:proofErr w:type="spellEnd"/>
      <w:r w:rsidRPr="00E24521">
        <w:rPr>
          <w:rFonts w:ascii="FrankRuehl" w:hAnsi="FrankRuehl"/>
          <w:sz w:val="28"/>
          <w:szCs w:val="28"/>
          <w:rtl/>
        </w:rPr>
        <w:t xml:space="preserve"> יכלכל דבריו במשפט"</w:t>
      </w:r>
      <w:r w:rsidRPr="00E24521">
        <w:rPr>
          <w:rStyle w:val="a5"/>
          <w:rFonts w:ascii="FrankRuehl" w:hAnsi="FrankRuehl"/>
          <w:sz w:val="28"/>
          <w:szCs w:val="28"/>
          <w:rtl/>
        </w:rPr>
        <w:footnoteReference w:id="1591"/>
      </w:r>
      <w:r w:rsidRPr="00E24521">
        <w:rPr>
          <w:rFonts w:ascii="FrankRuehl" w:hAnsi="FrankRuehl"/>
          <w:sz w:val="28"/>
          <w:szCs w:val="28"/>
          <w:rtl/>
        </w:rPr>
        <w:t xml:space="preserve"> וכו' וי"ל </w:t>
      </w:r>
      <w:proofErr w:type="spellStart"/>
      <w:r w:rsidRPr="00E24521">
        <w:rPr>
          <w:rFonts w:ascii="FrankRuehl" w:hAnsi="FrankRuehl"/>
          <w:sz w:val="28"/>
          <w:szCs w:val="28"/>
          <w:rtl/>
        </w:rPr>
        <w:t>דבאומרו</w:t>
      </w:r>
      <w:proofErr w:type="spellEnd"/>
      <w:r w:rsidRPr="00E24521">
        <w:rPr>
          <w:rFonts w:ascii="FrankRuehl" w:hAnsi="FrankRuehl"/>
          <w:sz w:val="28"/>
          <w:szCs w:val="28"/>
          <w:rtl/>
        </w:rPr>
        <w:t xml:space="preserve"> "חונן </w:t>
      </w:r>
      <w:proofErr w:type="spellStart"/>
      <w:r w:rsidRPr="00E24521">
        <w:rPr>
          <w:rFonts w:ascii="FrankRuehl" w:hAnsi="FrankRuehl"/>
          <w:sz w:val="28"/>
          <w:szCs w:val="28"/>
          <w:rtl/>
        </w:rPr>
        <w:t>ומלוה</w:t>
      </w:r>
      <w:proofErr w:type="spellEnd"/>
      <w:r w:rsidRPr="00E24521">
        <w:rPr>
          <w:rFonts w:ascii="FrankRuehl" w:hAnsi="FrankRuehl"/>
          <w:sz w:val="28"/>
          <w:szCs w:val="28"/>
          <w:rtl/>
        </w:rPr>
        <w:t xml:space="preserve">" הרי נדיבות, וסיים "יכלכל דבריו במשפט" משמע שלא בנדיבות ורש"י ז"ל פירש </w:t>
      </w:r>
      <w:proofErr w:type="spellStart"/>
      <w:r w:rsidRPr="00E24521">
        <w:rPr>
          <w:rFonts w:ascii="FrankRuehl" w:hAnsi="FrankRuehl"/>
          <w:sz w:val="28"/>
          <w:szCs w:val="28"/>
          <w:rtl/>
        </w:rPr>
        <w:t>דסיפא</w:t>
      </w:r>
      <w:proofErr w:type="spellEnd"/>
      <w:r w:rsidRPr="00E24521">
        <w:rPr>
          <w:rFonts w:ascii="FrankRuehl" w:hAnsi="FrankRuehl"/>
          <w:sz w:val="28"/>
          <w:szCs w:val="28"/>
          <w:rtl/>
        </w:rPr>
        <w:t xml:space="preserve"> במילי </w:t>
      </w:r>
      <w:proofErr w:type="spellStart"/>
      <w:r w:rsidRPr="00E24521">
        <w:rPr>
          <w:rFonts w:ascii="FrankRuehl" w:hAnsi="FrankRuehl"/>
          <w:sz w:val="28"/>
          <w:szCs w:val="28"/>
          <w:rtl/>
        </w:rPr>
        <w:t>דביתא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קאי</w:t>
      </w:r>
      <w:proofErr w:type="spellEnd"/>
      <w:r w:rsidRPr="00E24521">
        <w:rPr>
          <w:rStyle w:val="a5"/>
          <w:rFonts w:ascii="FrankRuehl" w:hAnsi="FrankRuehl"/>
          <w:sz w:val="28"/>
          <w:szCs w:val="28"/>
          <w:rtl/>
        </w:rPr>
        <w:footnoteReference w:id="1592"/>
      </w:r>
      <w:r w:rsidRPr="00E24521">
        <w:rPr>
          <w:rFonts w:ascii="FrankRuehl" w:hAnsi="FrankRuehl"/>
          <w:sz w:val="28"/>
          <w:szCs w:val="28"/>
          <w:rtl/>
        </w:rPr>
        <w:t xml:space="preserve">, אבל אפשר ג"כ לומר </w:t>
      </w:r>
      <w:proofErr w:type="spellStart"/>
      <w:r w:rsidRPr="00E24521">
        <w:rPr>
          <w:rFonts w:ascii="FrankRuehl" w:hAnsi="FrankRuehl"/>
          <w:sz w:val="28"/>
          <w:szCs w:val="28"/>
          <w:rtl/>
        </w:rPr>
        <w:t>דכוליה</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קאי</w:t>
      </w:r>
      <w:proofErr w:type="spellEnd"/>
      <w:r w:rsidRPr="00E24521">
        <w:rPr>
          <w:rFonts w:ascii="FrankRuehl" w:hAnsi="FrankRuehl"/>
          <w:sz w:val="28"/>
          <w:szCs w:val="28"/>
          <w:rtl/>
        </w:rPr>
        <w:t xml:space="preserve"> אמילי דשמיא והוא ע"פ </w:t>
      </w:r>
      <w:proofErr w:type="spellStart"/>
      <w:r w:rsidRPr="00E24521">
        <w:rPr>
          <w:rFonts w:ascii="FrankRuehl" w:hAnsi="FrankRuehl"/>
          <w:sz w:val="28"/>
          <w:szCs w:val="28"/>
          <w:rtl/>
        </w:rPr>
        <w:t>מ"ש</w:t>
      </w:r>
      <w:proofErr w:type="spellEnd"/>
      <w:r w:rsidRPr="00E24521">
        <w:rPr>
          <w:rStyle w:val="a5"/>
          <w:rFonts w:ascii="FrankRuehl" w:hAnsi="FrankRuehl"/>
          <w:sz w:val="28"/>
          <w:szCs w:val="28"/>
          <w:rtl/>
        </w:rPr>
        <w:footnoteReference w:id="1593"/>
      </w:r>
      <w:r w:rsidRPr="00E24521">
        <w:rPr>
          <w:rFonts w:ascii="FrankRuehl" w:hAnsi="FrankRuehl"/>
          <w:sz w:val="28"/>
          <w:szCs w:val="28"/>
          <w:rtl/>
        </w:rPr>
        <w:t xml:space="preserve"> המבזבז אל יבזבז יותר מחומש שמא יצטרך לבריות וז"א "יכלכל דבריו במשפט" ר"ל במשפט שאמרו חז"ל שלא </w:t>
      </w:r>
      <w:proofErr w:type="spellStart"/>
      <w:r w:rsidRPr="00E24521">
        <w:rPr>
          <w:rFonts w:ascii="FrankRuehl" w:hAnsi="FrankRuehl"/>
          <w:sz w:val="28"/>
          <w:szCs w:val="28"/>
          <w:rtl/>
        </w:rPr>
        <w:t>יתן</w:t>
      </w:r>
      <w:proofErr w:type="spellEnd"/>
      <w:r w:rsidRPr="00E24521">
        <w:rPr>
          <w:rFonts w:ascii="FrankRuehl" w:hAnsi="FrankRuehl"/>
          <w:sz w:val="28"/>
          <w:szCs w:val="28"/>
          <w:rtl/>
        </w:rPr>
        <w:t xml:space="preserve"> יותר מחומש ובזה לעולם לא ימוט שלא יצטרך לבריות חס ושלום.</w:t>
      </w:r>
      <w:r w:rsidR="005B052A">
        <w:rPr>
          <w:rFonts w:ascii="FrankRuehl" w:hAnsi="FrankRuehl"/>
          <w:sz w:val="28"/>
          <w:szCs w:val="28"/>
          <w:rtl/>
        </w:rPr>
        <w:tab/>
      </w:r>
    </w:p>
    <w:p w14:paraId="6AF6B085" w14:textId="77777777" w:rsidR="00A40D52" w:rsidRDefault="00912F03" w:rsidP="005B052A">
      <w:pPr>
        <w:jc w:val="distribute"/>
        <w:rPr>
          <w:rFonts w:ascii="FrankRuehl" w:hAnsi="FrankRuehl"/>
          <w:sz w:val="28"/>
          <w:szCs w:val="28"/>
          <w:rtl/>
        </w:rPr>
      </w:pPr>
      <w:r w:rsidRPr="005B052A">
        <w:rPr>
          <w:rStyle w:val="ac"/>
          <w:rtl/>
        </w:rPr>
        <w:t>[ב]</w:t>
      </w:r>
      <w:r w:rsidR="00944ECB">
        <w:rPr>
          <w:rStyle w:val="ac"/>
          <w:rFonts w:hint="cs"/>
          <w:rtl/>
        </w:rPr>
        <w:t xml:space="preserve"> </w:t>
      </w:r>
      <w:r w:rsidRPr="005B052A">
        <w:rPr>
          <w:rStyle w:val="ac"/>
          <w:rtl/>
        </w:rPr>
        <w:t>רש"י</w:t>
      </w:r>
      <w:r w:rsidRPr="00E24521">
        <w:rPr>
          <w:rFonts w:ascii="FrankRuehl" w:hAnsi="FrankRuehl"/>
          <w:sz w:val="28"/>
          <w:szCs w:val="28"/>
          <w:rtl/>
        </w:rPr>
        <w:t xml:space="preserve"> בד"ה כי בגלל הדבר הזה, אפילו אמר ליתן אתה נוטל שכר האמירה עם שכר </w:t>
      </w:r>
      <w:r w:rsidR="005B052A">
        <w:rPr>
          <w:rFonts w:ascii="FrankRuehl" w:hAnsi="FrankRuehl"/>
          <w:sz w:val="28"/>
          <w:szCs w:val="28"/>
          <w:rtl/>
        </w:rPr>
        <w:br/>
      </w:r>
      <w:r w:rsidR="005B052A" w:rsidRPr="005B052A">
        <w:rPr>
          <w:rFonts w:ascii="Arial" w:hAnsi="Arial" w:cs="Arial" w:hint="cs"/>
          <w:spacing w:val="1042"/>
          <w:sz w:val="28"/>
          <w:szCs w:val="28"/>
          <w:rtl/>
        </w:rPr>
        <w:t> </w:t>
      </w:r>
      <w:r w:rsidRPr="00E24521">
        <w:rPr>
          <w:rFonts w:ascii="FrankRuehl" w:hAnsi="FrankRuehl"/>
          <w:sz w:val="28"/>
          <w:szCs w:val="28"/>
          <w:rtl/>
        </w:rPr>
        <w:t xml:space="preserve">המעשה ע"כ, </w:t>
      </w:r>
      <w:proofErr w:type="spellStart"/>
      <w:r w:rsidRPr="00E24521">
        <w:rPr>
          <w:rFonts w:ascii="FrankRuehl" w:hAnsi="FrankRuehl"/>
          <w:sz w:val="28"/>
          <w:szCs w:val="28"/>
          <w:rtl/>
        </w:rPr>
        <w:t>נ"כ</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ולפ"ז</w:t>
      </w:r>
      <w:proofErr w:type="spellEnd"/>
      <w:r w:rsidRPr="00E24521">
        <w:rPr>
          <w:rFonts w:ascii="FrankRuehl" w:hAnsi="FrankRuehl"/>
          <w:sz w:val="28"/>
          <w:szCs w:val="28"/>
          <w:rtl/>
        </w:rPr>
        <w:t xml:space="preserve"> א"ש מה שסיים הכתוב "בכל מעשיך" ר"ל שאף אם עשה מצוה א' </w:t>
      </w:r>
      <w:proofErr w:type="spellStart"/>
      <w:r w:rsidRPr="00E24521">
        <w:rPr>
          <w:rFonts w:ascii="FrankRuehl" w:hAnsi="FrankRuehl"/>
          <w:sz w:val="28"/>
          <w:szCs w:val="28"/>
          <w:rtl/>
        </w:rPr>
        <w:t>ה"ל</w:t>
      </w:r>
      <w:proofErr w:type="spellEnd"/>
      <w:r w:rsidRPr="00E24521">
        <w:rPr>
          <w:rFonts w:ascii="FrankRuehl" w:hAnsi="FrankRuehl"/>
          <w:sz w:val="28"/>
          <w:szCs w:val="28"/>
          <w:rtl/>
        </w:rPr>
        <w:t xml:space="preserve"> תרתי מידי דהוי שנוטל גם שכר האמירה, ולימדה תורה עצה טובה שקודם מעשה יאמר והדר </w:t>
      </w:r>
      <w:proofErr w:type="spellStart"/>
      <w:r w:rsidRPr="00E24521">
        <w:rPr>
          <w:rFonts w:ascii="FrankRuehl" w:hAnsi="FrankRuehl"/>
          <w:sz w:val="28"/>
          <w:szCs w:val="28"/>
          <w:rtl/>
        </w:rPr>
        <w:t>יתן</w:t>
      </w:r>
      <w:proofErr w:type="spellEnd"/>
      <w:r w:rsidRPr="00E24521">
        <w:rPr>
          <w:rFonts w:ascii="FrankRuehl" w:hAnsi="FrankRuehl"/>
          <w:sz w:val="28"/>
          <w:szCs w:val="28"/>
          <w:rtl/>
        </w:rPr>
        <w:t xml:space="preserve"> כדי </w:t>
      </w:r>
      <w:proofErr w:type="spellStart"/>
      <w:r w:rsidRPr="00E24521">
        <w:rPr>
          <w:rFonts w:ascii="FrankRuehl" w:hAnsi="FrankRuehl"/>
          <w:sz w:val="28"/>
          <w:szCs w:val="28"/>
          <w:rtl/>
        </w:rPr>
        <w:t>שירויח</w:t>
      </w:r>
      <w:proofErr w:type="spellEnd"/>
      <w:r w:rsidRPr="00E24521">
        <w:rPr>
          <w:rFonts w:ascii="FrankRuehl" w:hAnsi="FrankRuehl"/>
          <w:sz w:val="28"/>
          <w:szCs w:val="28"/>
          <w:rtl/>
        </w:rPr>
        <w:t xml:space="preserve"> בב' ועלתה לו וברוך אומר ועושה, ומזה נאמר </w:t>
      </w:r>
      <w:proofErr w:type="spellStart"/>
      <w:r w:rsidRPr="00E24521">
        <w:rPr>
          <w:rFonts w:ascii="FrankRuehl" w:hAnsi="FrankRuehl"/>
          <w:sz w:val="28"/>
          <w:szCs w:val="28"/>
          <w:rtl/>
        </w:rPr>
        <w:t>דזש"ה</w:t>
      </w:r>
      <w:proofErr w:type="spellEnd"/>
      <w:r w:rsidRPr="00E24521">
        <w:rPr>
          <w:rFonts w:ascii="FrankRuehl" w:hAnsi="FrankRuehl"/>
          <w:sz w:val="28"/>
          <w:szCs w:val="28"/>
          <w:rtl/>
        </w:rPr>
        <w:t xml:space="preserve"> "רחש לבי דבר טוב"</w:t>
      </w:r>
      <w:r w:rsidRPr="00E24521">
        <w:rPr>
          <w:rStyle w:val="a5"/>
          <w:rFonts w:ascii="FrankRuehl" w:hAnsi="FrankRuehl"/>
          <w:sz w:val="28"/>
          <w:szCs w:val="28"/>
          <w:rtl/>
        </w:rPr>
        <w:footnoteReference w:id="1594"/>
      </w:r>
      <w:r w:rsidRPr="00E24521">
        <w:rPr>
          <w:rFonts w:ascii="FrankRuehl" w:hAnsi="FrankRuehl"/>
          <w:sz w:val="28"/>
          <w:szCs w:val="28"/>
          <w:rtl/>
        </w:rPr>
        <w:t xml:space="preserve"> ר"ל שקודם אדבר שאעשה טוב, ובזה אומר "אני מעשי למלך" שאומר למלכו של עולם הב לן ב' על הדיבור ועל המעשה ומשום הכי אמר "מעשי" </w:t>
      </w:r>
      <w:proofErr w:type="spellStart"/>
      <w:r w:rsidRPr="00E24521">
        <w:rPr>
          <w:rFonts w:ascii="FrankRuehl" w:hAnsi="FrankRuehl"/>
          <w:sz w:val="28"/>
          <w:szCs w:val="28"/>
          <w:rtl/>
        </w:rPr>
        <w:t>דייקא</w:t>
      </w:r>
      <w:proofErr w:type="spellEnd"/>
      <w:r w:rsidRPr="00E24521">
        <w:rPr>
          <w:rFonts w:ascii="FrankRuehl" w:hAnsi="FrankRuehl"/>
          <w:sz w:val="28"/>
          <w:szCs w:val="28"/>
          <w:rtl/>
        </w:rPr>
        <w:t>.</w:t>
      </w:r>
      <w:r w:rsidR="005B052A">
        <w:rPr>
          <w:rFonts w:ascii="FrankRuehl" w:hAnsi="FrankRuehl"/>
          <w:sz w:val="28"/>
          <w:szCs w:val="28"/>
          <w:rtl/>
        </w:rPr>
        <w:tab/>
      </w:r>
    </w:p>
    <w:p w14:paraId="01178E6E" w14:textId="5DE31057" w:rsidR="00CD4BFB" w:rsidRPr="005B052A" w:rsidRDefault="00CD4BFB" w:rsidP="005B052A">
      <w:pPr>
        <w:jc w:val="distribute"/>
        <w:rPr>
          <w:rStyle w:val="ac"/>
          <w:rtl/>
        </w:rPr>
      </w:pPr>
    </w:p>
    <w:p w14:paraId="3B39F628" w14:textId="1879D9C1" w:rsidR="00912F03" w:rsidRPr="004748D4" w:rsidRDefault="00912F03" w:rsidP="00061AED">
      <w:pPr>
        <w:pStyle w:val="1"/>
        <w:rPr>
          <w:b w:val="0"/>
          <w:bCs/>
          <w:rtl/>
        </w:rPr>
      </w:pPr>
      <w:bookmarkStart w:id="131" w:name="שילה51"/>
      <w:bookmarkStart w:id="132" w:name="שילה52"/>
      <w:r w:rsidRPr="00CE1768">
        <w:rPr>
          <w:rStyle w:val="ac"/>
          <w:rtl/>
        </w:rPr>
        <w:t>פרשת</w:t>
      </w:r>
      <w:r w:rsidRPr="004748D4">
        <w:rPr>
          <w:b w:val="0"/>
          <w:bCs/>
          <w:rtl/>
        </w:rPr>
        <w:t xml:space="preserve"> שופטים</w:t>
      </w:r>
      <w:bookmarkEnd w:id="131"/>
      <w:r w:rsidR="005B052A" w:rsidRPr="004748D4">
        <w:rPr>
          <w:b w:val="0"/>
          <w:bCs/>
          <w:rtl/>
        </w:rPr>
        <w:tab/>
      </w:r>
    </w:p>
    <w:bookmarkEnd w:id="132"/>
    <w:p w14:paraId="6263F8C5" w14:textId="77777777" w:rsidR="00944ECB" w:rsidRPr="00E24521" w:rsidRDefault="00944ECB" w:rsidP="005B052A">
      <w:pPr>
        <w:jc w:val="distribute"/>
        <w:rPr>
          <w:rFonts w:ascii="FrankRuehl" w:hAnsi="FrankRuehl"/>
          <w:b/>
          <w:bCs/>
          <w:sz w:val="28"/>
          <w:szCs w:val="28"/>
          <w:u w:val="single"/>
          <w:rtl/>
        </w:rPr>
      </w:pPr>
    </w:p>
    <w:p w14:paraId="39A528A9" w14:textId="15A376B1" w:rsidR="00912F03" w:rsidRPr="00E24521" w:rsidRDefault="00912F03" w:rsidP="005B052A">
      <w:pPr>
        <w:jc w:val="distribute"/>
        <w:rPr>
          <w:rFonts w:ascii="FrankRuehl" w:hAnsi="FrankRuehl"/>
          <w:b/>
          <w:bCs/>
          <w:sz w:val="28"/>
          <w:szCs w:val="28"/>
          <w:rtl/>
        </w:rPr>
      </w:pPr>
      <w:r w:rsidRPr="005B052A">
        <w:rPr>
          <w:rStyle w:val="ac"/>
          <w:rtl/>
        </w:rPr>
        <w:t>שֹׁפְטִים</w:t>
      </w:r>
      <w:r w:rsidRPr="00E24521">
        <w:rPr>
          <w:rFonts w:ascii="FrankRuehl" w:hAnsi="FrankRuehl"/>
          <w:b/>
          <w:bCs/>
          <w:sz w:val="28"/>
          <w:szCs w:val="28"/>
          <w:rtl/>
        </w:rPr>
        <w:t xml:space="preserve"> </w:t>
      </w:r>
      <w:proofErr w:type="spellStart"/>
      <w:r w:rsidRPr="00E24521">
        <w:rPr>
          <w:rFonts w:ascii="FrankRuehl" w:hAnsi="FrankRuehl"/>
          <w:b/>
          <w:bCs/>
          <w:sz w:val="28"/>
          <w:szCs w:val="28"/>
          <w:rtl/>
        </w:rPr>
        <w:t>וְשֹׁטְרִים</w:t>
      </w:r>
      <w:proofErr w:type="spellEnd"/>
      <w:r w:rsidRPr="00E24521">
        <w:rPr>
          <w:rFonts w:ascii="FrankRuehl" w:hAnsi="FrankRuehl"/>
          <w:b/>
          <w:bCs/>
          <w:sz w:val="28"/>
          <w:szCs w:val="28"/>
          <w:rtl/>
        </w:rPr>
        <w:t xml:space="preserve"> </w:t>
      </w:r>
      <w:proofErr w:type="spellStart"/>
      <w:r w:rsidRPr="00E24521">
        <w:rPr>
          <w:rFonts w:ascii="FrankRuehl" w:hAnsi="FrankRuehl"/>
          <w:b/>
          <w:bCs/>
          <w:sz w:val="28"/>
          <w:szCs w:val="28"/>
          <w:rtl/>
        </w:rPr>
        <w:t>תִּתֶּן</w:t>
      </w:r>
      <w:proofErr w:type="spellEnd"/>
      <w:r w:rsidRPr="00E24521">
        <w:rPr>
          <w:rFonts w:ascii="FrankRuehl" w:hAnsi="FrankRuehl"/>
          <w:b/>
          <w:bCs/>
          <w:sz w:val="28"/>
          <w:szCs w:val="28"/>
          <w:rtl/>
        </w:rPr>
        <w:t xml:space="preserve"> לְךָ בְּכָל שְׁעָרֶיךָ אֲשֶׁר יְהֹוָה </w:t>
      </w:r>
      <w:proofErr w:type="spellStart"/>
      <w:r w:rsidRPr="00E24521">
        <w:rPr>
          <w:rFonts w:ascii="FrankRuehl" w:hAnsi="FrankRuehl"/>
          <w:b/>
          <w:bCs/>
          <w:sz w:val="28"/>
          <w:szCs w:val="28"/>
          <w:rtl/>
        </w:rPr>
        <w:t>אֱלֹהֶיך</w:t>
      </w:r>
      <w:proofErr w:type="spellEnd"/>
      <w:r w:rsidRPr="00E24521">
        <w:rPr>
          <w:rFonts w:ascii="FrankRuehl" w:hAnsi="FrankRuehl"/>
          <w:b/>
          <w:bCs/>
          <w:sz w:val="28"/>
          <w:szCs w:val="28"/>
          <w:rtl/>
        </w:rPr>
        <w:t xml:space="preserve">ָ נֹתֵן לְךָ לִשְׁבָטֶיךָ וְשָׁפְטוּ אֶת הָעָם </w:t>
      </w:r>
      <w:r w:rsidR="005B052A">
        <w:rPr>
          <w:rFonts w:ascii="FrankRuehl" w:hAnsi="FrankRuehl"/>
          <w:b/>
          <w:bCs/>
          <w:sz w:val="28"/>
          <w:szCs w:val="28"/>
          <w:rtl/>
        </w:rPr>
        <w:br/>
      </w:r>
      <w:r w:rsidR="005B052A" w:rsidRPr="005B052A">
        <w:rPr>
          <w:rFonts w:ascii="Arial" w:hAnsi="Arial" w:cs="Arial" w:hint="cs"/>
          <w:b/>
          <w:bCs/>
          <w:spacing w:val="895"/>
          <w:sz w:val="28"/>
          <w:szCs w:val="28"/>
          <w:rtl/>
        </w:rPr>
        <w:t> </w:t>
      </w:r>
      <w:r w:rsidRPr="00E24521">
        <w:rPr>
          <w:rFonts w:ascii="FrankRuehl" w:hAnsi="FrankRuehl"/>
          <w:b/>
          <w:bCs/>
          <w:sz w:val="28"/>
          <w:szCs w:val="28"/>
          <w:rtl/>
        </w:rPr>
        <w:t>מִשְׁפַּט צֶדֶק</w:t>
      </w:r>
      <w:r w:rsidRPr="00E24521">
        <w:rPr>
          <w:rFonts w:ascii="FrankRuehl" w:hAnsi="FrankRuehl"/>
          <w:sz w:val="28"/>
          <w:szCs w:val="28"/>
          <w:rtl/>
        </w:rPr>
        <w:t xml:space="preserve"> (דברים </w:t>
      </w:r>
      <w:proofErr w:type="spellStart"/>
      <w:r w:rsidRPr="00E24521">
        <w:rPr>
          <w:rFonts w:ascii="FrankRuehl" w:hAnsi="FrankRuehl"/>
          <w:sz w:val="28"/>
          <w:szCs w:val="28"/>
          <w:rtl/>
        </w:rPr>
        <w:t>טז</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יח</w:t>
      </w:r>
      <w:proofErr w:type="spellEnd"/>
      <w:r w:rsidRPr="00E24521">
        <w:rPr>
          <w:rFonts w:ascii="FrankRuehl" w:hAnsi="FrankRuehl"/>
          <w:sz w:val="28"/>
          <w:szCs w:val="28"/>
          <w:rtl/>
        </w:rPr>
        <w:t>)</w:t>
      </w:r>
      <w:r w:rsidRPr="00E24521">
        <w:rPr>
          <w:rFonts w:ascii="FrankRuehl" w:hAnsi="FrankRuehl"/>
          <w:b/>
          <w:bCs/>
          <w:sz w:val="28"/>
          <w:szCs w:val="28"/>
          <w:rtl/>
        </w:rPr>
        <w:t>.</w:t>
      </w:r>
      <w:r w:rsidR="005B052A">
        <w:rPr>
          <w:rFonts w:ascii="FrankRuehl" w:hAnsi="FrankRuehl"/>
          <w:b/>
          <w:bCs/>
          <w:sz w:val="28"/>
          <w:szCs w:val="28"/>
          <w:rtl/>
        </w:rPr>
        <w:tab/>
      </w:r>
    </w:p>
    <w:p w14:paraId="1015A3DA" w14:textId="304B80EC" w:rsidR="00912F03" w:rsidRPr="00E24521" w:rsidRDefault="00912F03" w:rsidP="005B052A">
      <w:pPr>
        <w:jc w:val="distribute"/>
        <w:rPr>
          <w:rFonts w:ascii="FrankRuehl" w:hAnsi="FrankRuehl"/>
          <w:sz w:val="28"/>
          <w:szCs w:val="28"/>
          <w:rtl/>
        </w:rPr>
      </w:pPr>
      <w:r w:rsidRPr="005B052A">
        <w:rPr>
          <w:rStyle w:val="ac"/>
          <w:rtl/>
        </w:rPr>
        <w:t>[א]</w:t>
      </w:r>
      <w:r w:rsidR="00944ECB" w:rsidRPr="00944ECB">
        <w:rPr>
          <w:rStyle w:val="ac"/>
          <w:rFonts w:hint="cs"/>
          <w:sz w:val="28"/>
          <w:szCs w:val="28"/>
          <w:rtl/>
        </w:rPr>
        <w:t xml:space="preserve"> </w:t>
      </w:r>
      <w:r w:rsidRPr="005B052A">
        <w:rPr>
          <w:rStyle w:val="ac"/>
          <w:rtl/>
        </w:rPr>
        <w:t>"שופטים</w:t>
      </w:r>
      <w:r w:rsidRPr="00E24521">
        <w:rPr>
          <w:rFonts w:ascii="FrankRuehl" w:hAnsi="FrankRuehl"/>
          <w:sz w:val="28"/>
          <w:szCs w:val="28"/>
          <w:rtl/>
        </w:rPr>
        <w:t xml:space="preserve"> ושוטרים תיתן לך בכל שעריך אשר ה' </w:t>
      </w:r>
      <w:proofErr w:type="spellStart"/>
      <w:r w:rsidRPr="00E24521">
        <w:rPr>
          <w:rFonts w:ascii="FrankRuehl" w:hAnsi="FrankRuehl"/>
          <w:sz w:val="28"/>
          <w:szCs w:val="28"/>
          <w:rtl/>
        </w:rPr>
        <w:t>אלקיך</w:t>
      </w:r>
      <w:proofErr w:type="spellEnd"/>
      <w:r w:rsidRPr="00E24521">
        <w:rPr>
          <w:rFonts w:ascii="FrankRuehl" w:hAnsi="FrankRuehl"/>
          <w:sz w:val="28"/>
          <w:szCs w:val="28"/>
          <w:rtl/>
        </w:rPr>
        <w:t xml:space="preserve"> נותן לך לשבטיך ושפטו את </w:t>
      </w:r>
      <w:r w:rsidR="005B052A">
        <w:rPr>
          <w:rFonts w:ascii="FrankRuehl" w:hAnsi="FrankRuehl"/>
          <w:sz w:val="28"/>
          <w:szCs w:val="28"/>
          <w:rtl/>
        </w:rPr>
        <w:br/>
      </w:r>
      <w:r w:rsidR="005B052A" w:rsidRPr="005B052A">
        <w:rPr>
          <w:rFonts w:ascii="Arial" w:hAnsi="Arial" w:cs="Arial" w:hint="cs"/>
          <w:spacing w:val="1550"/>
          <w:sz w:val="28"/>
          <w:szCs w:val="28"/>
          <w:rtl/>
        </w:rPr>
        <w:t> </w:t>
      </w:r>
      <w:r w:rsidRPr="00E24521">
        <w:rPr>
          <w:rFonts w:ascii="FrankRuehl" w:hAnsi="FrankRuehl"/>
          <w:sz w:val="28"/>
          <w:szCs w:val="28"/>
          <w:rtl/>
        </w:rPr>
        <w:t xml:space="preserve">העם משפט צדק" ע"כ, </w:t>
      </w:r>
      <w:proofErr w:type="spellStart"/>
      <w:r w:rsidRPr="00E24521">
        <w:rPr>
          <w:rFonts w:ascii="FrankRuehl" w:hAnsi="FrankRuehl"/>
          <w:sz w:val="28"/>
          <w:szCs w:val="28"/>
          <w:rtl/>
        </w:rPr>
        <w:t>י"ל</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דלכאורה</w:t>
      </w:r>
      <w:proofErr w:type="spellEnd"/>
      <w:r w:rsidRPr="00E24521">
        <w:rPr>
          <w:rFonts w:ascii="FrankRuehl" w:hAnsi="FrankRuehl"/>
          <w:sz w:val="28"/>
          <w:szCs w:val="28"/>
          <w:rtl/>
        </w:rPr>
        <w:t xml:space="preserve"> מילה "לך" יתירה, אך יובן ע"פ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הרב </w:t>
      </w:r>
      <w:bookmarkStart w:id="133" w:name="שילה83"/>
      <w:r w:rsidRPr="00E24521">
        <w:rPr>
          <w:rFonts w:ascii="FrankRuehl" w:hAnsi="FrankRuehl"/>
          <w:sz w:val="28"/>
          <w:szCs w:val="28"/>
          <w:rtl/>
        </w:rPr>
        <w:t xml:space="preserve">נחל </w:t>
      </w:r>
      <w:bookmarkEnd w:id="133"/>
      <w:r w:rsidRPr="00E24521">
        <w:rPr>
          <w:rFonts w:ascii="FrankRuehl" w:hAnsi="FrankRuehl"/>
          <w:sz w:val="28"/>
          <w:szCs w:val="28"/>
          <w:rtl/>
        </w:rPr>
        <w:t xml:space="preserve">קדומים משם המפרש </w:t>
      </w:r>
      <w:proofErr w:type="spellStart"/>
      <w:r w:rsidRPr="00E24521">
        <w:rPr>
          <w:rFonts w:ascii="FrankRuehl" w:hAnsi="FrankRuehl"/>
          <w:sz w:val="28"/>
          <w:szCs w:val="28"/>
          <w:rtl/>
        </w:rPr>
        <w:t>דחייב</w:t>
      </w:r>
      <w:proofErr w:type="spellEnd"/>
      <w:r w:rsidRPr="00E24521">
        <w:rPr>
          <w:rFonts w:ascii="FrankRuehl" w:hAnsi="FrankRuehl"/>
          <w:sz w:val="28"/>
          <w:szCs w:val="28"/>
          <w:rtl/>
        </w:rPr>
        <w:t xml:space="preserve"> אדם לחקור ולדרוש בכל שעריו אלו איבריו של אדם וכו' ע"ש. </w:t>
      </w:r>
      <w:proofErr w:type="spellStart"/>
      <w:r w:rsidRPr="00E24521">
        <w:rPr>
          <w:rFonts w:ascii="FrankRuehl" w:hAnsi="FrankRuehl"/>
          <w:sz w:val="28"/>
          <w:szCs w:val="28"/>
          <w:rtl/>
        </w:rPr>
        <w:t>ועפ"ז</w:t>
      </w:r>
      <w:proofErr w:type="spellEnd"/>
      <w:r w:rsidRPr="00E24521">
        <w:rPr>
          <w:rFonts w:ascii="FrankRuehl" w:hAnsi="FrankRuehl"/>
          <w:sz w:val="28"/>
          <w:szCs w:val="28"/>
          <w:rtl/>
        </w:rPr>
        <w:t xml:space="preserve"> נראה ע"פ </w:t>
      </w:r>
      <w:proofErr w:type="spellStart"/>
      <w:r w:rsidRPr="00E24521">
        <w:rPr>
          <w:rFonts w:ascii="FrankRuehl" w:hAnsi="FrankRuehl"/>
          <w:sz w:val="28"/>
          <w:szCs w:val="28"/>
          <w:rtl/>
        </w:rPr>
        <w:t>מ"ש</w:t>
      </w:r>
      <w:proofErr w:type="spellEnd"/>
      <w:r w:rsidRPr="00E24521">
        <w:rPr>
          <w:rStyle w:val="a5"/>
          <w:rFonts w:ascii="FrankRuehl" w:hAnsi="FrankRuehl"/>
          <w:sz w:val="28"/>
          <w:szCs w:val="28"/>
          <w:rtl/>
        </w:rPr>
        <w:footnoteReference w:id="1595"/>
      </w:r>
      <w:r w:rsidRPr="00E24521">
        <w:rPr>
          <w:rFonts w:ascii="FrankRuehl" w:hAnsi="FrankRuehl"/>
          <w:sz w:val="28"/>
          <w:szCs w:val="28"/>
          <w:rtl/>
        </w:rPr>
        <w:t xml:space="preserve"> "התקוששו </w:t>
      </w:r>
      <w:proofErr w:type="spellStart"/>
      <w:r w:rsidRPr="00E24521">
        <w:rPr>
          <w:rFonts w:ascii="FrankRuehl" w:hAnsi="FrankRuehl"/>
          <w:sz w:val="28"/>
          <w:szCs w:val="28"/>
          <w:rtl/>
        </w:rPr>
        <w:t>וקושו</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וכו</w:t>
      </w:r>
      <w:proofErr w:type="spellEnd"/>
      <w:r w:rsidRPr="00E24521">
        <w:rPr>
          <w:rFonts w:ascii="FrankRuehl" w:hAnsi="FrankRuehl"/>
          <w:sz w:val="28"/>
          <w:szCs w:val="28"/>
          <w:rtl/>
        </w:rPr>
        <w:t>', והיינו אומר בתחילה "</w:t>
      </w:r>
      <w:proofErr w:type="spellStart"/>
      <w:r w:rsidRPr="00E24521">
        <w:rPr>
          <w:rFonts w:ascii="FrankRuehl" w:hAnsi="FrankRuehl"/>
          <w:sz w:val="28"/>
          <w:szCs w:val="28"/>
          <w:rtl/>
        </w:rPr>
        <w:t>תתן</w:t>
      </w:r>
      <w:proofErr w:type="spellEnd"/>
      <w:r w:rsidRPr="00E24521">
        <w:rPr>
          <w:rFonts w:ascii="FrankRuehl" w:hAnsi="FrankRuehl"/>
          <w:sz w:val="28"/>
          <w:szCs w:val="28"/>
          <w:rtl/>
        </w:rPr>
        <w:t xml:space="preserve"> לך" קשט עצמך, ואח"כ "בכל שעריך" היינו בני ביתו ומשפחתו ושכניו </w:t>
      </w:r>
      <w:proofErr w:type="spellStart"/>
      <w:r w:rsidRPr="00E24521">
        <w:rPr>
          <w:rFonts w:ascii="FrankRuehl" w:hAnsi="FrankRuehl"/>
          <w:sz w:val="28"/>
          <w:szCs w:val="28"/>
          <w:rtl/>
        </w:rPr>
        <w:t>דבלאו</w:t>
      </w:r>
      <w:proofErr w:type="spellEnd"/>
      <w:r w:rsidRPr="00E24521">
        <w:rPr>
          <w:rFonts w:ascii="FrankRuehl" w:hAnsi="FrankRuehl"/>
          <w:sz w:val="28"/>
          <w:szCs w:val="28"/>
          <w:rtl/>
        </w:rPr>
        <w:t xml:space="preserve"> הכי נקראים על שמו, והדר "לשבטיך" ואז "ושפטו את העם משפט צדק" שדבריו נשמעים לכולי עלמא, ששוב לא יאמר לו טול קורה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וכמו </w:t>
      </w:r>
      <w:proofErr w:type="spellStart"/>
      <w:r w:rsidRPr="00E24521">
        <w:rPr>
          <w:rFonts w:ascii="FrankRuehl" w:hAnsi="FrankRuehl"/>
          <w:sz w:val="28"/>
          <w:szCs w:val="28"/>
          <w:rtl/>
        </w:rPr>
        <w:t>עובדא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דש"ס</w:t>
      </w:r>
      <w:proofErr w:type="spellEnd"/>
      <w:r w:rsidRPr="00E24521">
        <w:rPr>
          <w:rStyle w:val="a5"/>
          <w:rFonts w:ascii="FrankRuehl" w:hAnsi="FrankRuehl"/>
          <w:sz w:val="28"/>
          <w:szCs w:val="28"/>
          <w:rtl/>
        </w:rPr>
        <w:footnoteReference w:id="1596"/>
      </w:r>
      <w:r w:rsidRPr="00E24521">
        <w:rPr>
          <w:rFonts w:ascii="FrankRuehl" w:hAnsi="FrankRuehl"/>
          <w:sz w:val="28"/>
          <w:szCs w:val="28"/>
          <w:rtl/>
        </w:rPr>
        <w:t xml:space="preserve"> במי שהוה ליה אילן נוטה על רשות </w:t>
      </w:r>
      <w:r w:rsidRPr="00E24521">
        <w:rPr>
          <w:rFonts w:ascii="FrankRuehl" w:hAnsi="FrankRuehl"/>
          <w:sz w:val="28"/>
          <w:szCs w:val="28"/>
          <w:rtl/>
        </w:rPr>
        <w:lastRenderedPageBreak/>
        <w:t>הרבים, ושלח והקים אותו קודם שפסק הדין. ובזה יובן מש"ה</w:t>
      </w:r>
      <w:r w:rsidRPr="00E24521">
        <w:rPr>
          <w:rStyle w:val="a5"/>
          <w:rFonts w:ascii="FrankRuehl" w:hAnsi="FrankRuehl"/>
          <w:sz w:val="28"/>
          <w:szCs w:val="28"/>
          <w:rtl/>
        </w:rPr>
        <w:footnoteReference w:id="1597"/>
      </w:r>
      <w:r w:rsidRPr="00E24521">
        <w:rPr>
          <w:rFonts w:ascii="FrankRuehl" w:hAnsi="FrankRuehl"/>
          <w:sz w:val="28"/>
          <w:szCs w:val="28"/>
          <w:rtl/>
        </w:rPr>
        <w:t xml:space="preserve"> "ותגזור אומר </w:t>
      </w:r>
      <w:proofErr w:type="spellStart"/>
      <w:r w:rsidRPr="00E24521">
        <w:rPr>
          <w:rFonts w:ascii="FrankRuehl" w:hAnsi="FrankRuehl"/>
          <w:sz w:val="28"/>
          <w:szCs w:val="28"/>
          <w:rtl/>
        </w:rPr>
        <w:t>ויקם</w:t>
      </w:r>
      <w:proofErr w:type="spellEnd"/>
      <w:r w:rsidRPr="00E24521">
        <w:rPr>
          <w:rFonts w:ascii="FrankRuehl" w:hAnsi="FrankRuehl"/>
          <w:sz w:val="28"/>
          <w:szCs w:val="28"/>
          <w:rtl/>
        </w:rPr>
        <w:t xml:space="preserve"> לך" אימתי בזמן ש"על דרכיך נגה אור" רצה לומר שכל דרכיו כאור נוגה ואין בהם נפתל </w:t>
      </w:r>
      <w:proofErr w:type="spellStart"/>
      <w:r w:rsidRPr="00E24521">
        <w:rPr>
          <w:rFonts w:ascii="FrankRuehl" w:hAnsi="FrankRuehl"/>
          <w:sz w:val="28"/>
          <w:szCs w:val="28"/>
          <w:rtl/>
        </w:rPr>
        <w:t>ועקש</w:t>
      </w:r>
      <w:proofErr w:type="spellEnd"/>
      <w:r w:rsidRPr="00E24521">
        <w:rPr>
          <w:rFonts w:ascii="FrankRuehl" w:hAnsi="FrankRuehl"/>
          <w:sz w:val="28"/>
          <w:szCs w:val="28"/>
          <w:rtl/>
        </w:rPr>
        <w:t xml:space="preserve">, ומי שיש בו יראת שמים דבריו נשמעים, ובזה פירש המפרש "נחפשה דרכינו </w:t>
      </w:r>
      <w:proofErr w:type="spellStart"/>
      <w:r w:rsidRPr="00E24521">
        <w:rPr>
          <w:rFonts w:ascii="FrankRuehl" w:hAnsi="FrankRuehl"/>
          <w:sz w:val="28"/>
          <w:szCs w:val="28"/>
          <w:rtl/>
        </w:rPr>
        <w:t>ונחקורה</w:t>
      </w:r>
      <w:proofErr w:type="spellEnd"/>
      <w:r w:rsidRPr="00E24521">
        <w:rPr>
          <w:rFonts w:ascii="FrankRuehl" w:hAnsi="FrankRuehl"/>
          <w:sz w:val="28"/>
          <w:szCs w:val="28"/>
          <w:rtl/>
        </w:rPr>
        <w:t>"</w:t>
      </w:r>
      <w:r w:rsidRPr="00E24521">
        <w:rPr>
          <w:rStyle w:val="a5"/>
          <w:rFonts w:ascii="FrankRuehl" w:hAnsi="FrankRuehl"/>
          <w:sz w:val="28"/>
          <w:szCs w:val="28"/>
          <w:rtl/>
        </w:rPr>
        <w:footnoteReference w:id="1598"/>
      </w:r>
      <w:r w:rsidRPr="00E24521">
        <w:rPr>
          <w:rFonts w:ascii="FrankRuehl" w:hAnsi="FrankRuehl"/>
          <w:sz w:val="28"/>
          <w:szCs w:val="28"/>
          <w:rtl/>
        </w:rPr>
        <w:t xml:space="preserve"> </w:t>
      </w:r>
      <w:proofErr w:type="spellStart"/>
      <w:r w:rsidRPr="00E24521">
        <w:rPr>
          <w:rFonts w:ascii="FrankRuehl" w:hAnsi="FrankRuehl"/>
          <w:sz w:val="28"/>
          <w:szCs w:val="28"/>
          <w:rtl/>
        </w:rPr>
        <w:t>וכו</w:t>
      </w:r>
      <w:proofErr w:type="spellEnd"/>
      <w:r w:rsidRPr="00E24521">
        <w:rPr>
          <w:rFonts w:ascii="FrankRuehl" w:hAnsi="FrankRuehl"/>
          <w:sz w:val="28"/>
          <w:szCs w:val="28"/>
          <w:rtl/>
        </w:rPr>
        <w:t>'.</w:t>
      </w:r>
      <w:r w:rsidR="005B052A">
        <w:rPr>
          <w:rFonts w:ascii="FrankRuehl" w:hAnsi="FrankRuehl"/>
          <w:sz w:val="28"/>
          <w:szCs w:val="28"/>
          <w:rtl/>
        </w:rPr>
        <w:tab/>
      </w:r>
    </w:p>
    <w:p w14:paraId="435679B9" w14:textId="77777777" w:rsidR="00A40D52" w:rsidRDefault="00912F03" w:rsidP="005B052A">
      <w:pPr>
        <w:jc w:val="distribute"/>
        <w:rPr>
          <w:rFonts w:ascii="FrankRuehl" w:hAnsi="FrankRuehl"/>
          <w:sz w:val="28"/>
          <w:szCs w:val="28"/>
          <w:rtl/>
        </w:rPr>
      </w:pPr>
      <w:r w:rsidRPr="005B052A">
        <w:rPr>
          <w:rStyle w:val="ac"/>
          <w:rtl/>
        </w:rPr>
        <w:t>[ב]</w:t>
      </w:r>
      <w:r w:rsidR="00944ECB">
        <w:rPr>
          <w:rStyle w:val="ac"/>
          <w:rFonts w:hint="cs"/>
          <w:rtl/>
        </w:rPr>
        <w:t xml:space="preserve"> </w:t>
      </w:r>
      <w:r w:rsidRPr="005B052A">
        <w:rPr>
          <w:rStyle w:val="ac"/>
          <w:rtl/>
        </w:rPr>
        <w:t>"שופטים</w:t>
      </w:r>
      <w:r w:rsidRPr="00E24521">
        <w:rPr>
          <w:rFonts w:ascii="FrankRuehl" w:hAnsi="FrankRuehl"/>
          <w:sz w:val="28"/>
          <w:szCs w:val="28"/>
          <w:rtl/>
        </w:rPr>
        <w:t xml:space="preserve"> </w:t>
      </w:r>
      <w:proofErr w:type="spellStart"/>
      <w:r w:rsidRPr="00E24521">
        <w:rPr>
          <w:rFonts w:ascii="FrankRuehl" w:hAnsi="FrankRuehl"/>
          <w:sz w:val="28"/>
          <w:szCs w:val="28"/>
          <w:rtl/>
        </w:rPr>
        <w:t>שופטים</w:t>
      </w:r>
      <w:proofErr w:type="spellEnd"/>
      <w:r w:rsidRPr="00E24521">
        <w:rPr>
          <w:rFonts w:ascii="FrankRuehl" w:hAnsi="FrankRuehl"/>
          <w:sz w:val="28"/>
          <w:szCs w:val="28"/>
          <w:rtl/>
        </w:rPr>
        <w:t xml:space="preserve"> ושוטרים </w:t>
      </w:r>
      <w:proofErr w:type="spellStart"/>
      <w:r w:rsidRPr="00E24521">
        <w:rPr>
          <w:rFonts w:ascii="FrankRuehl" w:hAnsi="FrankRuehl"/>
          <w:sz w:val="28"/>
          <w:szCs w:val="28"/>
          <w:rtl/>
        </w:rPr>
        <w:t>תתן</w:t>
      </w:r>
      <w:proofErr w:type="spellEnd"/>
      <w:r w:rsidRPr="00E24521">
        <w:rPr>
          <w:rFonts w:ascii="FrankRuehl" w:hAnsi="FrankRuehl"/>
          <w:sz w:val="28"/>
          <w:szCs w:val="28"/>
          <w:rtl/>
        </w:rPr>
        <w:t xml:space="preserve"> לך" וכו' הנה במדרש אגדה פירש </w:t>
      </w:r>
      <w:proofErr w:type="spellStart"/>
      <w:r w:rsidRPr="00E24521">
        <w:rPr>
          <w:rFonts w:ascii="FrankRuehl" w:hAnsi="FrankRuehl"/>
          <w:sz w:val="28"/>
          <w:szCs w:val="28"/>
          <w:rtl/>
        </w:rPr>
        <w:t>דר"ל</w:t>
      </w:r>
      <w:proofErr w:type="spellEnd"/>
      <w:r w:rsidRPr="00E24521">
        <w:rPr>
          <w:rFonts w:ascii="FrankRuehl" w:hAnsi="FrankRuehl"/>
          <w:sz w:val="28"/>
          <w:szCs w:val="28"/>
          <w:rtl/>
        </w:rPr>
        <w:t xml:space="preserve"> שקודם </w:t>
      </w:r>
      <w:r w:rsidR="005B052A">
        <w:rPr>
          <w:rFonts w:ascii="FrankRuehl" w:hAnsi="FrankRuehl"/>
          <w:sz w:val="28"/>
          <w:szCs w:val="28"/>
          <w:rtl/>
        </w:rPr>
        <w:br/>
      </w:r>
      <w:r w:rsidR="005B052A" w:rsidRPr="005B052A">
        <w:rPr>
          <w:rFonts w:ascii="Arial" w:hAnsi="Arial" w:cs="Arial" w:hint="cs"/>
          <w:spacing w:val="1568"/>
          <w:sz w:val="28"/>
          <w:szCs w:val="28"/>
          <w:rtl/>
        </w:rPr>
        <w:t> </w:t>
      </w:r>
      <w:r w:rsidRPr="00E24521">
        <w:rPr>
          <w:rFonts w:ascii="FrankRuehl" w:hAnsi="FrankRuehl"/>
          <w:sz w:val="28"/>
          <w:szCs w:val="28"/>
          <w:rtl/>
        </w:rPr>
        <w:t>הדיין יתקן עצמו ואז ושפטו משפט צדק שדבריו נשמעים, וכמ"ש בש"ס</w:t>
      </w:r>
      <w:r w:rsidRPr="00E24521">
        <w:rPr>
          <w:rStyle w:val="a5"/>
          <w:rFonts w:ascii="FrankRuehl" w:hAnsi="FrankRuehl"/>
          <w:sz w:val="28"/>
          <w:szCs w:val="28"/>
          <w:rtl/>
        </w:rPr>
        <w:footnoteReference w:id="1599"/>
      </w:r>
      <w:r w:rsidRPr="00E24521">
        <w:rPr>
          <w:rFonts w:ascii="FrankRuehl" w:hAnsi="FrankRuehl"/>
          <w:sz w:val="28"/>
          <w:szCs w:val="28"/>
          <w:rtl/>
        </w:rPr>
        <w:t xml:space="preserve"> גבי ההוא </w:t>
      </w:r>
      <w:proofErr w:type="spellStart"/>
      <w:r w:rsidRPr="00E24521">
        <w:rPr>
          <w:rFonts w:ascii="FrankRuehl" w:hAnsi="FrankRuehl"/>
          <w:sz w:val="28"/>
          <w:szCs w:val="28"/>
          <w:rtl/>
        </w:rPr>
        <w:t>מרבנן</w:t>
      </w:r>
      <w:proofErr w:type="spellEnd"/>
      <w:r w:rsidRPr="00E24521">
        <w:rPr>
          <w:rFonts w:ascii="FrankRuehl" w:hAnsi="FrankRuehl"/>
          <w:sz w:val="28"/>
          <w:szCs w:val="28"/>
          <w:rtl/>
        </w:rPr>
        <w:t xml:space="preserve"> שבאו וקבלו לפניו על א' שענף אילנו נוטה לרשות הרבים, ואמר להם שיבואו למחר, ושלח וקץ אילן שהיו ענפיו ג"כ נוטים לרשות הרבים ובאו למחר והורה להם שחייבים לקוץ, ואמרו לו מפני מה מר ג"כ יש לו אילנו נוטה לרה"ר, ואמר להם צאו וראו שכבר קצצתיה, ובזה פירוש הא' כוונת הפסוק "ותגזור אומר </w:t>
      </w:r>
      <w:proofErr w:type="spellStart"/>
      <w:r w:rsidRPr="00E24521">
        <w:rPr>
          <w:rFonts w:ascii="FrankRuehl" w:hAnsi="FrankRuehl"/>
          <w:sz w:val="28"/>
          <w:szCs w:val="28"/>
          <w:rtl/>
        </w:rPr>
        <w:t>ויקם</w:t>
      </w:r>
      <w:proofErr w:type="spellEnd"/>
      <w:r w:rsidRPr="00E24521">
        <w:rPr>
          <w:rFonts w:ascii="FrankRuehl" w:hAnsi="FrankRuehl"/>
          <w:sz w:val="28"/>
          <w:szCs w:val="28"/>
          <w:rtl/>
        </w:rPr>
        <w:t xml:space="preserve"> לך ועל דרכיך נגה אור"</w:t>
      </w:r>
      <w:r w:rsidRPr="00E24521">
        <w:rPr>
          <w:rStyle w:val="a5"/>
          <w:rFonts w:ascii="FrankRuehl" w:hAnsi="FrankRuehl"/>
          <w:sz w:val="28"/>
          <w:szCs w:val="28"/>
          <w:rtl/>
        </w:rPr>
        <w:footnoteReference w:id="1600"/>
      </w:r>
      <w:r w:rsidRPr="00E24521">
        <w:rPr>
          <w:rFonts w:ascii="FrankRuehl" w:hAnsi="FrankRuehl"/>
          <w:sz w:val="28"/>
          <w:szCs w:val="28"/>
          <w:rtl/>
        </w:rPr>
        <w:t xml:space="preserve"> ובזה אפשר </w:t>
      </w:r>
      <w:proofErr w:type="spellStart"/>
      <w:r w:rsidRPr="00E24521">
        <w:rPr>
          <w:rFonts w:ascii="FrankRuehl" w:hAnsi="FrankRuehl"/>
          <w:sz w:val="28"/>
          <w:szCs w:val="28"/>
          <w:rtl/>
        </w:rPr>
        <w:t>לע"ד</w:t>
      </w:r>
      <w:proofErr w:type="spellEnd"/>
      <w:r w:rsidRPr="00E24521">
        <w:rPr>
          <w:rFonts w:ascii="FrankRuehl" w:hAnsi="FrankRuehl"/>
          <w:sz w:val="28"/>
          <w:szCs w:val="28"/>
          <w:rtl/>
        </w:rPr>
        <w:t xml:space="preserve"> לפרש מש"ה בישעיה נ"ז</w:t>
      </w:r>
      <w:r w:rsidRPr="00E24521">
        <w:rPr>
          <w:rStyle w:val="a5"/>
          <w:rFonts w:ascii="FrankRuehl" w:hAnsi="FrankRuehl"/>
          <w:sz w:val="28"/>
          <w:szCs w:val="28"/>
          <w:rtl/>
        </w:rPr>
        <w:footnoteReference w:id="1601"/>
      </w:r>
      <w:r w:rsidRPr="00E24521">
        <w:rPr>
          <w:rFonts w:ascii="FrankRuehl" w:hAnsi="FrankRuehl"/>
          <w:sz w:val="28"/>
          <w:szCs w:val="28"/>
          <w:rtl/>
        </w:rPr>
        <w:t xml:space="preserve"> "ואמר סולו </w:t>
      </w:r>
      <w:proofErr w:type="spellStart"/>
      <w:r w:rsidRPr="00E24521">
        <w:rPr>
          <w:rFonts w:ascii="FrankRuehl" w:hAnsi="FrankRuehl"/>
          <w:sz w:val="28"/>
          <w:szCs w:val="28"/>
          <w:rtl/>
        </w:rPr>
        <w:t>סולו</w:t>
      </w:r>
      <w:proofErr w:type="spellEnd"/>
      <w:r w:rsidRPr="00E24521">
        <w:rPr>
          <w:rFonts w:ascii="FrankRuehl" w:hAnsi="FrankRuehl"/>
          <w:sz w:val="28"/>
          <w:szCs w:val="28"/>
          <w:rtl/>
        </w:rPr>
        <w:t xml:space="preserve"> פנו דרך הרימו מכשול מדרך עמי" ופירש רש"י דכה יאמר הנביא בשמי לעמי כבשו מסילה ישרה פנו </w:t>
      </w:r>
      <w:proofErr w:type="spellStart"/>
      <w:r w:rsidRPr="00E24521">
        <w:rPr>
          <w:rFonts w:ascii="FrankRuehl" w:hAnsi="FrankRuehl"/>
          <w:sz w:val="28"/>
          <w:szCs w:val="28"/>
          <w:rtl/>
        </w:rPr>
        <w:t>יצה"ר</w:t>
      </w:r>
      <w:proofErr w:type="spellEnd"/>
      <w:r w:rsidRPr="00E24521">
        <w:rPr>
          <w:rFonts w:ascii="FrankRuehl" w:hAnsi="FrankRuehl"/>
          <w:sz w:val="28"/>
          <w:szCs w:val="28"/>
          <w:rtl/>
        </w:rPr>
        <w:t xml:space="preserve"> מדרככם ע"ש</w:t>
      </w:r>
      <w:r w:rsidRPr="00E24521">
        <w:rPr>
          <w:rStyle w:val="a5"/>
          <w:rFonts w:ascii="FrankRuehl" w:hAnsi="FrankRuehl"/>
          <w:sz w:val="28"/>
          <w:szCs w:val="28"/>
          <w:rtl/>
        </w:rPr>
        <w:footnoteReference w:id="1602"/>
      </w:r>
      <w:r w:rsidRPr="00E24521">
        <w:rPr>
          <w:rFonts w:ascii="FrankRuehl" w:hAnsi="FrankRuehl"/>
          <w:sz w:val="28"/>
          <w:szCs w:val="28"/>
          <w:rtl/>
        </w:rPr>
        <w:t xml:space="preserve">, וי"ל למה אמר ב' פעמים "סולו </w:t>
      </w:r>
      <w:proofErr w:type="spellStart"/>
      <w:r w:rsidRPr="00E24521">
        <w:rPr>
          <w:rFonts w:ascii="FrankRuehl" w:hAnsi="FrankRuehl"/>
          <w:sz w:val="28"/>
          <w:szCs w:val="28"/>
          <w:rtl/>
        </w:rPr>
        <w:t>סולו</w:t>
      </w:r>
      <w:proofErr w:type="spellEnd"/>
      <w:r w:rsidRPr="00E24521">
        <w:rPr>
          <w:rFonts w:ascii="FrankRuehl" w:hAnsi="FrankRuehl"/>
          <w:sz w:val="28"/>
          <w:szCs w:val="28"/>
          <w:rtl/>
        </w:rPr>
        <w:t xml:space="preserve">", וגם כשאמר "פנו דרך" יש במשמע להרים המכשול, אך אפשר </w:t>
      </w:r>
      <w:proofErr w:type="spellStart"/>
      <w:r w:rsidRPr="00E24521">
        <w:rPr>
          <w:rFonts w:ascii="FrankRuehl" w:hAnsi="FrankRuehl"/>
          <w:sz w:val="28"/>
          <w:szCs w:val="28"/>
          <w:rtl/>
        </w:rPr>
        <w:t>דהיא</w:t>
      </w:r>
      <w:proofErr w:type="spellEnd"/>
      <w:r w:rsidRPr="00E24521">
        <w:rPr>
          <w:rFonts w:ascii="FrankRuehl" w:hAnsi="FrankRuehl"/>
          <w:sz w:val="28"/>
          <w:szCs w:val="28"/>
          <w:rtl/>
        </w:rPr>
        <w:t xml:space="preserve"> גופה </w:t>
      </w:r>
      <w:proofErr w:type="spellStart"/>
      <w:r w:rsidRPr="00E24521">
        <w:rPr>
          <w:rFonts w:ascii="FrankRuehl" w:hAnsi="FrankRuehl"/>
          <w:sz w:val="28"/>
          <w:szCs w:val="28"/>
          <w:rtl/>
        </w:rPr>
        <w:t>קמ"ל</w:t>
      </w:r>
      <w:proofErr w:type="spellEnd"/>
      <w:r w:rsidRPr="00E24521">
        <w:rPr>
          <w:rFonts w:ascii="FrankRuehl" w:hAnsi="FrankRuehl"/>
          <w:sz w:val="28"/>
          <w:szCs w:val="28"/>
          <w:rtl/>
        </w:rPr>
        <w:t xml:space="preserve"> "ואמר סולו </w:t>
      </w:r>
      <w:proofErr w:type="spellStart"/>
      <w:r w:rsidRPr="00E24521">
        <w:rPr>
          <w:rFonts w:ascii="FrankRuehl" w:hAnsi="FrankRuehl"/>
          <w:sz w:val="28"/>
          <w:szCs w:val="28"/>
          <w:rtl/>
        </w:rPr>
        <w:t>סולו</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וקא</w:t>
      </w:r>
      <w:proofErr w:type="spellEnd"/>
      <w:r w:rsidRPr="00E24521">
        <w:rPr>
          <w:rFonts w:ascii="FrankRuehl" w:hAnsi="FrankRuehl"/>
          <w:sz w:val="28"/>
          <w:szCs w:val="28"/>
          <w:rtl/>
        </w:rPr>
        <w:t xml:space="preserve"> מפרש ואזיל "סולו" קמא לדיינים "פנו דרך" שיקצצו אילנם ויהיה דרך ישרה ולא יעכבו לבני רה"ר, והדר יפסקו הדין ויאמרו "הרימו מכשול מדרך עמי" להן רבים עתה עם הארץ ויאמר להם </w:t>
      </w:r>
      <w:proofErr w:type="spellStart"/>
      <w:r w:rsidRPr="00E24521">
        <w:rPr>
          <w:rFonts w:ascii="FrankRuehl" w:hAnsi="FrankRuehl"/>
          <w:sz w:val="28"/>
          <w:szCs w:val="28"/>
          <w:rtl/>
        </w:rPr>
        <w:t>דחייבים</w:t>
      </w:r>
      <w:proofErr w:type="spellEnd"/>
      <w:r w:rsidRPr="00E24521">
        <w:rPr>
          <w:rFonts w:ascii="FrankRuehl" w:hAnsi="FrankRuehl"/>
          <w:sz w:val="28"/>
          <w:szCs w:val="28"/>
          <w:rtl/>
        </w:rPr>
        <w:t xml:space="preserve"> לקוץ ולהרים המכשול ואזי דבריהם נשמעים, ומזה אפשר ג"כ </w:t>
      </w:r>
      <w:proofErr w:type="spellStart"/>
      <w:r w:rsidRPr="00E24521">
        <w:rPr>
          <w:rFonts w:ascii="FrankRuehl" w:hAnsi="FrankRuehl"/>
          <w:sz w:val="28"/>
          <w:szCs w:val="28"/>
          <w:rtl/>
        </w:rPr>
        <w:t>דזש"ה</w:t>
      </w:r>
      <w:proofErr w:type="spellEnd"/>
      <w:r w:rsidRPr="00E24521">
        <w:rPr>
          <w:rFonts w:ascii="FrankRuehl" w:hAnsi="FrankRuehl"/>
          <w:sz w:val="28"/>
          <w:szCs w:val="28"/>
          <w:rtl/>
        </w:rPr>
        <w:t xml:space="preserve"> "נחפשה דרכינו"</w:t>
      </w:r>
      <w:r w:rsidRPr="00E24521">
        <w:rPr>
          <w:rStyle w:val="a5"/>
          <w:rFonts w:ascii="FrankRuehl" w:hAnsi="FrankRuehl"/>
          <w:sz w:val="28"/>
          <w:szCs w:val="28"/>
          <w:rtl/>
        </w:rPr>
        <w:footnoteReference w:id="1603"/>
      </w:r>
      <w:r w:rsidRPr="00E24521">
        <w:rPr>
          <w:rFonts w:ascii="FrankRuehl" w:hAnsi="FrankRuehl"/>
          <w:sz w:val="28"/>
          <w:szCs w:val="28"/>
          <w:rtl/>
        </w:rPr>
        <w:t xml:space="preserve"> ר"ל הדרכים שיש לו לדיין אם יש בהם איזה מכשול לרבים הקם תקים קודם והדר יורה הלכה לרבים ובזה ונח קורה שלא יאמרו לו קשט עצמך לתקן דרכיך ובזה אתי שפיר </w:t>
      </w:r>
      <w:proofErr w:type="spellStart"/>
      <w:r w:rsidRPr="00E24521">
        <w:rPr>
          <w:rFonts w:ascii="FrankRuehl" w:hAnsi="FrankRuehl"/>
          <w:sz w:val="28"/>
          <w:szCs w:val="28"/>
          <w:rtl/>
        </w:rPr>
        <w:t>דנקט</w:t>
      </w:r>
      <w:proofErr w:type="spellEnd"/>
      <w:r w:rsidRPr="00E24521">
        <w:rPr>
          <w:rFonts w:ascii="FrankRuehl" w:hAnsi="FrankRuehl"/>
          <w:sz w:val="28"/>
          <w:szCs w:val="28"/>
          <w:rtl/>
        </w:rPr>
        <w:t xml:space="preserve"> "דרכינו" </w:t>
      </w:r>
      <w:proofErr w:type="spellStart"/>
      <w:r w:rsidRPr="00E24521">
        <w:rPr>
          <w:rFonts w:ascii="FrankRuehl" w:hAnsi="FrankRuehl"/>
          <w:sz w:val="28"/>
          <w:szCs w:val="28"/>
          <w:rtl/>
        </w:rPr>
        <w:t>דייקא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להאמור</w:t>
      </w:r>
      <w:proofErr w:type="spellEnd"/>
      <w:r w:rsidRPr="00E24521">
        <w:rPr>
          <w:rFonts w:ascii="FrankRuehl" w:hAnsi="FrankRuehl"/>
          <w:sz w:val="28"/>
          <w:szCs w:val="28"/>
          <w:rtl/>
        </w:rPr>
        <w:t>.</w:t>
      </w:r>
      <w:r w:rsidR="005B052A">
        <w:rPr>
          <w:rFonts w:ascii="FrankRuehl" w:hAnsi="FrankRuehl"/>
          <w:sz w:val="28"/>
          <w:szCs w:val="28"/>
          <w:rtl/>
        </w:rPr>
        <w:tab/>
      </w:r>
    </w:p>
    <w:p w14:paraId="5021BCE5" w14:textId="14DED322" w:rsidR="00CD4BFB" w:rsidRPr="005B052A" w:rsidRDefault="00CD4BFB" w:rsidP="005B052A">
      <w:pPr>
        <w:jc w:val="distribute"/>
        <w:rPr>
          <w:rStyle w:val="ac"/>
          <w:rtl/>
        </w:rPr>
      </w:pPr>
    </w:p>
    <w:p w14:paraId="71A12E59" w14:textId="4EA6CD4E" w:rsidR="00912F03" w:rsidRPr="00E24521" w:rsidRDefault="00912F03" w:rsidP="005B052A">
      <w:pPr>
        <w:jc w:val="distribute"/>
        <w:rPr>
          <w:rFonts w:ascii="FrankRuehl" w:hAnsi="FrankRuehl"/>
          <w:b/>
          <w:bCs/>
          <w:sz w:val="28"/>
          <w:szCs w:val="28"/>
          <w:rtl/>
        </w:rPr>
      </w:pPr>
      <w:r w:rsidRPr="005B052A">
        <w:rPr>
          <w:rStyle w:val="ac"/>
          <w:rtl/>
        </w:rPr>
        <w:t>עַל</w:t>
      </w:r>
      <w:r w:rsidRPr="00E24521">
        <w:rPr>
          <w:rFonts w:ascii="FrankRuehl" w:hAnsi="FrankRuehl"/>
          <w:b/>
          <w:bCs/>
          <w:sz w:val="28"/>
          <w:szCs w:val="28"/>
          <w:rtl/>
        </w:rPr>
        <w:t xml:space="preserve"> פִּי שְׁנַיִם עֵדִים אוֹ שְׁלשָׁה עֵדִים יוּמַת הַמֵּת לֹא יוּמַת עַל פִּי עֵד אֶחָד. </w:t>
      </w:r>
      <w:r w:rsidRPr="00E24521">
        <w:rPr>
          <w:rFonts w:ascii="FrankRuehl" w:hAnsi="FrankRuehl"/>
          <w:sz w:val="28"/>
          <w:szCs w:val="28"/>
          <w:rtl/>
        </w:rPr>
        <w:t xml:space="preserve">(דברים </w:t>
      </w:r>
      <w:proofErr w:type="spellStart"/>
      <w:r w:rsidRPr="00E24521">
        <w:rPr>
          <w:rFonts w:ascii="FrankRuehl" w:hAnsi="FrankRuehl"/>
          <w:sz w:val="28"/>
          <w:szCs w:val="28"/>
          <w:rtl/>
        </w:rPr>
        <w:t>יז</w:t>
      </w:r>
      <w:proofErr w:type="spellEnd"/>
      <w:r w:rsidRPr="00E24521">
        <w:rPr>
          <w:rFonts w:ascii="FrankRuehl" w:hAnsi="FrankRuehl"/>
          <w:sz w:val="28"/>
          <w:szCs w:val="28"/>
          <w:rtl/>
        </w:rPr>
        <w:t>, ו).</w:t>
      </w:r>
      <w:r w:rsidR="005B052A">
        <w:rPr>
          <w:rFonts w:ascii="FrankRuehl" w:hAnsi="FrankRuehl"/>
          <w:b/>
          <w:bCs/>
          <w:sz w:val="28"/>
          <w:szCs w:val="28"/>
          <w:rtl/>
        </w:rPr>
        <w:tab/>
      </w:r>
    </w:p>
    <w:p w14:paraId="78F54744" w14:textId="77777777" w:rsidR="00A40D52" w:rsidRDefault="00912F03" w:rsidP="005B052A">
      <w:pPr>
        <w:jc w:val="distribute"/>
        <w:rPr>
          <w:rFonts w:ascii="FrankRuehl" w:hAnsi="FrankRuehl"/>
          <w:sz w:val="28"/>
          <w:szCs w:val="28"/>
          <w:rtl/>
        </w:rPr>
      </w:pPr>
      <w:r w:rsidRPr="005B052A">
        <w:rPr>
          <w:rStyle w:val="ac"/>
          <w:rtl/>
        </w:rPr>
        <w:t>"על</w:t>
      </w:r>
      <w:r w:rsidRPr="00E24521">
        <w:rPr>
          <w:rFonts w:ascii="FrankRuehl" w:hAnsi="FrankRuehl"/>
          <w:sz w:val="28"/>
          <w:szCs w:val="28"/>
          <w:rtl/>
        </w:rPr>
        <w:t xml:space="preserve"> פי ב' עדים" וכו' יומת המת אפשר </w:t>
      </w:r>
      <w:proofErr w:type="spellStart"/>
      <w:r w:rsidRPr="00E24521">
        <w:rPr>
          <w:rFonts w:ascii="FrankRuehl" w:hAnsi="FrankRuehl"/>
          <w:sz w:val="28"/>
          <w:szCs w:val="28"/>
          <w:rtl/>
        </w:rPr>
        <w:t>דר"ל</w:t>
      </w:r>
      <w:proofErr w:type="spellEnd"/>
      <w:r w:rsidRPr="00E24521">
        <w:rPr>
          <w:rFonts w:ascii="FrankRuehl" w:hAnsi="FrankRuehl"/>
          <w:sz w:val="28"/>
          <w:szCs w:val="28"/>
          <w:rtl/>
        </w:rPr>
        <w:t xml:space="preserve"> משום שרשעים בחייהם קרויים מתים לכן אמר </w:t>
      </w:r>
      <w:r w:rsidR="005B052A">
        <w:rPr>
          <w:rFonts w:ascii="FrankRuehl" w:hAnsi="FrankRuehl"/>
          <w:sz w:val="28"/>
          <w:szCs w:val="28"/>
          <w:rtl/>
        </w:rPr>
        <w:br/>
      </w:r>
      <w:r w:rsidR="005B052A" w:rsidRPr="005B052A">
        <w:rPr>
          <w:rFonts w:ascii="Arial" w:hAnsi="Arial" w:cs="Arial" w:hint="cs"/>
          <w:spacing w:val="470"/>
          <w:sz w:val="28"/>
          <w:szCs w:val="28"/>
          <w:rtl/>
        </w:rPr>
        <w:t> </w:t>
      </w:r>
      <w:r w:rsidRPr="00E24521">
        <w:rPr>
          <w:rFonts w:ascii="FrankRuehl" w:hAnsi="FrankRuehl"/>
          <w:sz w:val="28"/>
          <w:szCs w:val="28"/>
          <w:rtl/>
        </w:rPr>
        <w:t xml:space="preserve">"המת" ולא אמר 'החי' או העובד ע"ז, והטעם </w:t>
      </w:r>
      <w:proofErr w:type="spellStart"/>
      <w:r w:rsidRPr="00E24521">
        <w:rPr>
          <w:rFonts w:ascii="FrankRuehl" w:hAnsi="FrankRuehl"/>
          <w:sz w:val="28"/>
          <w:szCs w:val="28"/>
          <w:rtl/>
        </w:rPr>
        <w:t>דרשעים</w:t>
      </w:r>
      <w:proofErr w:type="spellEnd"/>
      <w:r w:rsidRPr="00E24521">
        <w:rPr>
          <w:rFonts w:ascii="FrankRuehl" w:hAnsi="FrankRuehl"/>
          <w:sz w:val="28"/>
          <w:szCs w:val="28"/>
          <w:rtl/>
        </w:rPr>
        <w:t xml:space="preserve"> בחייהם קרויים מתים נראה משום </w:t>
      </w:r>
      <w:proofErr w:type="spellStart"/>
      <w:r w:rsidRPr="00E24521">
        <w:rPr>
          <w:rFonts w:ascii="FrankRuehl" w:hAnsi="FrankRuehl"/>
          <w:sz w:val="28"/>
          <w:szCs w:val="28"/>
          <w:rtl/>
        </w:rPr>
        <w:t>דכללא</w:t>
      </w:r>
      <w:proofErr w:type="spellEnd"/>
      <w:r w:rsidRPr="00E24521">
        <w:rPr>
          <w:rFonts w:ascii="FrankRuehl" w:hAnsi="FrankRuehl"/>
          <w:sz w:val="28"/>
          <w:szCs w:val="28"/>
          <w:rtl/>
        </w:rPr>
        <w:t xml:space="preserve"> הוא כיון שמת אדם נעשה חפשי מן התורה והמצות, וא"כ הרשעים הללו </w:t>
      </w:r>
      <w:r w:rsidRPr="00E24521">
        <w:rPr>
          <w:rFonts w:ascii="FrankRuehl" w:hAnsi="FrankRuehl"/>
          <w:sz w:val="28"/>
          <w:szCs w:val="28"/>
          <w:rtl/>
        </w:rPr>
        <w:lastRenderedPageBreak/>
        <w:t xml:space="preserve">שבחייהם אינן עושים מצות ואדרבה חילופיהן בגולם בחבילות של עבירות דא </w:t>
      </w:r>
      <w:proofErr w:type="spellStart"/>
      <w:r w:rsidRPr="00E24521">
        <w:rPr>
          <w:rFonts w:ascii="FrankRuehl" w:hAnsi="FrankRuehl"/>
          <w:sz w:val="28"/>
          <w:szCs w:val="28"/>
          <w:rtl/>
        </w:rPr>
        <w:t>תבירייהו</w:t>
      </w:r>
      <w:proofErr w:type="spellEnd"/>
      <w:r w:rsidRPr="00E24521">
        <w:rPr>
          <w:rFonts w:ascii="FrankRuehl" w:hAnsi="FrankRuehl"/>
          <w:sz w:val="28"/>
          <w:szCs w:val="28"/>
          <w:rtl/>
        </w:rPr>
        <w:t xml:space="preserve"> כאלו מת ועבר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ומן הקצה אל הקצה שבצדיקים אפילו במיתתם קרויים חיים משום ששפתותיהם דובבות בקבר, וגם אמרו ת"ח אין להם מנוחה לא </w:t>
      </w:r>
      <w:proofErr w:type="spellStart"/>
      <w:r w:rsidRPr="00E24521">
        <w:rPr>
          <w:rFonts w:ascii="FrankRuehl" w:hAnsi="FrankRuehl"/>
          <w:sz w:val="28"/>
          <w:szCs w:val="28"/>
          <w:rtl/>
        </w:rPr>
        <w:t>בעה"ז</w:t>
      </w:r>
      <w:proofErr w:type="spellEnd"/>
      <w:r w:rsidRPr="00E24521">
        <w:rPr>
          <w:rFonts w:ascii="FrankRuehl" w:hAnsi="FrankRuehl"/>
          <w:sz w:val="28"/>
          <w:szCs w:val="28"/>
          <w:rtl/>
        </w:rPr>
        <w:t xml:space="preserve"> ולא בעה"ב</w:t>
      </w:r>
      <w:r w:rsidRPr="00E24521">
        <w:rPr>
          <w:rStyle w:val="a5"/>
          <w:rFonts w:ascii="FrankRuehl" w:hAnsi="FrankRuehl"/>
          <w:sz w:val="28"/>
          <w:szCs w:val="28"/>
          <w:rtl/>
        </w:rPr>
        <w:footnoteReference w:id="1604"/>
      </w:r>
      <w:r w:rsidRPr="00E24521">
        <w:rPr>
          <w:rFonts w:ascii="FrankRuehl" w:hAnsi="FrankRuehl"/>
          <w:sz w:val="28"/>
          <w:szCs w:val="28"/>
          <w:rtl/>
        </w:rPr>
        <w:t xml:space="preserve"> "וילכו מחיל אל חיל"</w:t>
      </w:r>
      <w:r w:rsidRPr="00E24521">
        <w:rPr>
          <w:rStyle w:val="a5"/>
          <w:rFonts w:ascii="FrankRuehl" w:hAnsi="FrankRuehl"/>
          <w:sz w:val="28"/>
          <w:szCs w:val="28"/>
          <w:rtl/>
        </w:rPr>
        <w:footnoteReference w:id="1605"/>
      </w:r>
      <w:r w:rsidRPr="00E24521">
        <w:rPr>
          <w:rFonts w:ascii="FrankRuehl" w:hAnsi="FrankRuehl"/>
          <w:sz w:val="28"/>
          <w:szCs w:val="28"/>
          <w:rtl/>
        </w:rPr>
        <w:t xml:space="preserve"> ומשום הכי קרויים חיים ע"ש התורה שהיא עץ חיים, ואל קשר זה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באבות פ"ג</w:t>
      </w:r>
      <w:r w:rsidRPr="00E24521">
        <w:rPr>
          <w:rStyle w:val="a5"/>
          <w:rFonts w:ascii="FrankRuehl" w:hAnsi="FrankRuehl"/>
          <w:sz w:val="28"/>
          <w:szCs w:val="28"/>
          <w:rtl/>
        </w:rPr>
        <w:footnoteReference w:id="1606"/>
      </w:r>
      <w:r w:rsidRPr="00E24521">
        <w:rPr>
          <w:rFonts w:ascii="FrankRuehl" w:hAnsi="FrankRuehl"/>
          <w:sz w:val="28"/>
          <w:szCs w:val="28"/>
          <w:rtl/>
        </w:rPr>
        <w:t xml:space="preserve"> ג' שאכלו ולא אמרו דברי תורה כאלו אכלו מזבחי מתים, ר"ל אלו הרשעים שבחייהם קרויים מתים ואייתי מקרא </w:t>
      </w:r>
      <w:proofErr w:type="spellStart"/>
      <w:r w:rsidRPr="00E24521">
        <w:rPr>
          <w:rFonts w:ascii="FrankRuehl" w:hAnsi="FrankRuehl"/>
          <w:sz w:val="28"/>
          <w:szCs w:val="28"/>
          <w:rtl/>
        </w:rPr>
        <w:t>ד"כי</w:t>
      </w:r>
      <w:proofErr w:type="spellEnd"/>
      <w:r w:rsidRPr="00E24521">
        <w:rPr>
          <w:rFonts w:ascii="FrankRuehl" w:hAnsi="FrankRuehl"/>
          <w:sz w:val="28"/>
          <w:szCs w:val="28"/>
          <w:rtl/>
        </w:rPr>
        <w:t xml:space="preserve"> כל שולחנות מלאו קיא צואה בלי מקום" לפי שלא הוזכר שם המקום ברוך הוא בדברי תורה א"כ גילו ע"ד שכל שבתם וקימתם למלאות בטנם בטן רשעים שכל המאכל יהיה קיא צואה והוא מזון הגוף, אבל </w:t>
      </w:r>
      <w:proofErr w:type="spellStart"/>
      <w:r w:rsidRPr="00E24521">
        <w:rPr>
          <w:rFonts w:ascii="FrankRuehl" w:hAnsi="FrankRuehl"/>
          <w:sz w:val="28"/>
          <w:szCs w:val="28"/>
          <w:rtl/>
        </w:rPr>
        <w:t>הדברי</w:t>
      </w:r>
      <w:proofErr w:type="spellEnd"/>
      <w:r w:rsidRPr="00E24521">
        <w:rPr>
          <w:rFonts w:ascii="FrankRuehl" w:hAnsi="FrankRuehl"/>
          <w:sz w:val="28"/>
          <w:szCs w:val="28"/>
          <w:rtl/>
        </w:rPr>
        <w:t xml:space="preserve"> תורה היא מזון לנפש, </w:t>
      </w:r>
      <w:proofErr w:type="spellStart"/>
      <w:r w:rsidRPr="00E24521">
        <w:rPr>
          <w:rFonts w:ascii="FrankRuehl" w:hAnsi="FrankRuehl"/>
          <w:sz w:val="28"/>
          <w:szCs w:val="28"/>
          <w:rtl/>
        </w:rPr>
        <w:t>וזש"ה</w:t>
      </w:r>
      <w:proofErr w:type="spellEnd"/>
      <w:r w:rsidRPr="00E24521">
        <w:rPr>
          <w:rFonts w:ascii="FrankRuehl" w:hAnsi="FrankRuehl"/>
          <w:sz w:val="28"/>
          <w:szCs w:val="28"/>
          <w:rtl/>
        </w:rPr>
        <w:t xml:space="preserve"> "צדיק אוכל לשובע נפשו"</w:t>
      </w:r>
      <w:r w:rsidRPr="00E24521">
        <w:rPr>
          <w:rStyle w:val="a5"/>
          <w:rFonts w:ascii="FrankRuehl" w:hAnsi="FrankRuehl"/>
          <w:sz w:val="28"/>
          <w:szCs w:val="28"/>
          <w:rtl/>
        </w:rPr>
        <w:footnoteReference w:id="1607"/>
      </w:r>
      <w:r w:rsidRPr="00E24521">
        <w:rPr>
          <w:rFonts w:ascii="FrankRuehl" w:hAnsi="FrankRuehl"/>
          <w:sz w:val="28"/>
          <w:szCs w:val="28"/>
          <w:rtl/>
        </w:rPr>
        <w:t xml:space="preserve"> ר"ל עם </w:t>
      </w:r>
      <w:proofErr w:type="spellStart"/>
      <w:r w:rsidRPr="00E24521">
        <w:rPr>
          <w:rFonts w:ascii="FrankRuehl" w:hAnsi="FrankRuehl"/>
          <w:sz w:val="28"/>
          <w:szCs w:val="28"/>
          <w:rtl/>
        </w:rPr>
        <w:t>האכילת</w:t>
      </w:r>
      <w:proofErr w:type="spellEnd"/>
      <w:r w:rsidRPr="00E24521">
        <w:rPr>
          <w:rFonts w:ascii="FrankRuehl" w:hAnsi="FrankRuehl"/>
          <w:sz w:val="28"/>
          <w:szCs w:val="28"/>
          <w:rtl/>
        </w:rPr>
        <w:t xml:space="preserve"> ומזון הגוף משביע מזון לנפשו "ורוח </w:t>
      </w:r>
      <w:proofErr w:type="spellStart"/>
      <w:r w:rsidRPr="00E24521">
        <w:rPr>
          <w:rFonts w:ascii="FrankRuehl" w:hAnsi="FrankRuehl"/>
          <w:sz w:val="28"/>
          <w:szCs w:val="28"/>
          <w:rtl/>
        </w:rPr>
        <w:t>אלהים</w:t>
      </w:r>
      <w:proofErr w:type="spellEnd"/>
      <w:r w:rsidRPr="00E24521">
        <w:rPr>
          <w:rFonts w:ascii="FrankRuehl" w:hAnsi="FrankRuehl"/>
          <w:sz w:val="28"/>
          <w:szCs w:val="28"/>
          <w:rtl/>
        </w:rPr>
        <w:t xml:space="preserve"> מרחפת ע"פ המים"</w:t>
      </w:r>
      <w:r w:rsidRPr="00E24521">
        <w:rPr>
          <w:rStyle w:val="a5"/>
          <w:rFonts w:ascii="FrankRuehl" w:hAnsi="FrankRuehl"/>
          <w:sz w:val="28"/>
          <w:szCs w:val="28"/>
          <w:rtl/>
        </w:rPr>
        <w:footnoteReference w:id="1608"/>
      </w:r>
      <w:r w:rsidRPr="00E24521">
        <w:rPr>
          <w:rFonts w:ascii="FrankRuehl" w:hAnsi="FrankRuehl"/>
          <w:sz w:val="28"/>
          <w:szCs w:val="28"/>
          <w:rtl/>
        </w:rPr>
        <w:t xml:space="preserve"> בדברי תורה, אבל "ובטן רשעים תחסר" שאין </w:t>
      </w:r>
      <w:proofErr w:type="spellStart"/>
      <w:r w:rsidRPr="00E24521">
        <w:rPr>
          <w:rFonts w:ascii="FrankRuehl" w:hAnsi="FrankRuehl"/>
          <w:sz w:val="28"/>
          <w:szCs w:val="28"/>
          <w:rtl/>
        </w:rPr>
        <w:t>נותנין</w:t>
      </w:r>
      <w:proofErr w:type="spellEnd"/>
      <w:r w:rsidRPr="00E24521">
        <w:rPr>
          <w:rFonts w:ascii="FrankRuehl" w:hAnsi="FrankRuehl"/>
          <w:sz w:val="28"/>
          <w:szCs w:val="28"/>
          <w:rtl/>
        </w:rPr>
        <w:t xml:space="preserve"> מזון לנפשם ורוחם בסעודתם בדברי תורה והעיקר חסר.</w:t>
      </w:r>
      <w:r w:rsidR="005B052A">
        <w:rPr>
          <w:rFonts w:ascii="FrankRuehl" w:hAnsi="FrankRuehl"/>
          <w:sz w:val="28"/>
          <w:szCs w:val="28"/>
          <w:rtl/>
        </w:rPr>
        <w:tab/>
      </w:r>
    </w:p>
    <w:p w14:paraId="61B53B13" w14:textId="678874CA" w:rsidR="00912F03" w:rsidRPr="005B052A" w:rsidRDefault="00912F03" w:rsidP="005B052A">
      <w:pPr>
        <w:jc w:val="distribute"/>
        <w:rPr>
          <w:rStyle w:val="ac"/>
          <w:rtl/>
        </w:rPr>
      </w:pPr>
    </w:p>
    <w:p w14:paraId="00A82B43" w14:textId="2FD0AAAE" w:rsidR="00912F03" w:rsidRPr="00E24521" w:rsidRDefault="00912F03" w:rsidP="005B052A">
      <w:pPr>
        <w:jc w:val="distribute"/>
        <w:rPr>
          <w:rFonts w:ascii="FrankRuehl" w:hAnsi="FrankRuehl"/>
          <w:sz w:val="28"/>
          <w:szCs w:val="28"/>
          <w:rtl/>
        </w:rPr>
      </w:pPr>
      <w:r w:rsidRPr="005B052A">
        <w:rPr>
          <w:rStyle w:val="ac"/>
          <w:rtl/>
        </w:rPr>
        <w:t>כִּי</w:t>
      </w:r>
      <w:r w:rsidRPr="00E24521">
        <w:rPr>
          <w:rFonts w:ascii="FrankRuehl" w:hAnsi="FrankRuehl"/>
          <w:b/>
          <w:bCs/>
          <w:sz w:val="28"/>
          <w:szCs w:val="28"/>
          <w:rtl/>
        </w:rPr>
        <w:t xml:space="preserve"> </w:t>
      </w:r>
      <w:proofErr w:type="spellStart"/>
      <w:r w:rsidRPr="00E24521">
        <w:rPr>
          <w:rFonts w:ascii="FrankRuehl" w:hAnsi="FrankRuehl"/>
          <w:b/>
          <w:bCs/>
          <w:sz w:val="28"/>
          <w:szCs w:val="28"/>
          <w:rtl/>
        </w:rPr>
        <w:t>יִפָּלֵא</w:t>
      </w:r>
      <w:proofErr w:type="spellEnd"/>
      <w:r w:rsidRPr="00E24521">
        <w:rPr>
          <w:rFonts w:ascii="FrankRuehl" w:hAnsi="FrankRuehl"/>
          <w:b/>
          <w:bCs/>
          <w:sz w:val="28"/>
          <w:szCs w:val="28"/>
          <w:rtl/>
        </w:rPr>
        <w:t xml:space="preserve"> מִמְּךָ דָבָר לַמִּשְׁפָּט בֵּין דָּם לְדָם בֵּין דִּין לְדִין וּבֵין נֶגַע לָנֶגַע דִּבְרֵי רִיבֹת בִּשְׁעָרֶיךָ וְקַמְתָּ </w:t>
      </w:r>
      <w:r w:rsidR="005B052A">
        <w:rPr>
          <w:rFonts w:ascii="FrankRuehl" w:hAnsi="FrankRuehl"/>
          <w:b/>
          <w:bCs/>
          <w:sz w:val="28"/>
          <w:szCs w:val="28"/>
          <w:rtl/>
        </w:rPr>
        <w:br/>
      </w:r>
      <w:r w:rsidR="005B052A" w:rsidRPr="005B052A">
        <w:rPr>
          <w:rFonts w:ascii="Arial" w:hAnsi="Arial" w:cs="Arial" w:hint="cs"/>
          <w:b/>
          <w:bCs/>
          <w:spacing w:val="248"/>
          <w:sz w:val="28"/>
          <w:szCs w:val="28"/>
          <w:rtl/>
        </w:rPr>
        <w:t> </w:t>
      </w:r>
      <w:r w:rsidRPr="00E24521">
        <w:rPr>
          <w:rFonts w:ascii="FrankRuehl" w:hAnsi="FrankRuehl"/>
          <w:b/>
          <w:bCs/>
          <w:sz w:val="28"/>
          <w:szCs w:val="28"/>
          <w:rtl/>
        </w:rPr>
        <w:t xml:space="preserve">וְעָלִיתָ אֶל הַמָּקוֹם אֲשֶׁר יִבְחַר יְהֹוָה </w:t>
      </w:r>
      <w:proofErr w:type="spellStart"/>
      <w:r w:rsidRPr="00E24521">
        <w:rPr>
          <w:rFonts w:ascii="FrankRuehl" w:hAnsi="FrankRuehl"/>
          <w:b/>
          <w:bCs/>
          <w:sz w:val="28"/>
          <w:szCs w:val="28"/>
          <w:rtl/>
        </w:rPr>
        <w:t>אֱלֹהֶיך</w:t>
      </w:r>
      <w:proofErr w:type="spellEnd"/>
      <w:r w:rsidRPr="00E24521">
        <w:rPr>
          <w:rFonts w:ascii="FrankRuehl" w:hAnsi="FrankRuehl"/>
          <w:b/>
          <w:bCs/>
          <w:sz w:val="28"/>
          <w:szCs w:val="28"/>
          <w:rtl/>
        </w:rPr>
        <w:t>ָ בּוֹ</w:t>
      </w:r>
      <w:r w:rsidRPr="00E24521">
        <w:rPr>
          <w:rFonts w:ascii="FrankRuehl" w:hAnsi="FrankRuehl"/>
          <w:sz w:val="28"/>
          <w:szCs w:val="28"/>
          <w:rtl/>
        </w:rPr>
        <w:t xml:space="preserve"> (דברים </w:t>
      </w:r>
      <w:proofErr w:type="spellStart"/>
      <w:r w:rsidRPr="00E24521">
        <w:rPr>
          <w:rFonts w:ascii="FrankRuehl" w:hAnsi="FrankRuehl"/>
          <w:sz w:val="28"/>
          <w:szCs w:val="28"/>
          <w:rtl/>
        </w:rPr>
        <w:t>יז</w:t>
      </w:r>
      <w:proofErr w:type="spellEnd"/>
      <w:r w:rsidRPr="00E24521">
        <w:rPr>
          <w:rFonts w:ascii="FrankRuehl" w:hAnsi="FrankRuehl"/>
          <w:sz w:val="28"/>
          <w:szCs w:val="28"/>
          <w:rtl/>
        </w:rPr>
        <w:t>, ח).</w:t>
      </w:r>
      <w:r w:rsidR="005B052A">
        <w:rPr>
          <w:rFonts w:ascii="FrankRuehl" w:hAnsi="FrankRuehl"/>
          <w:sz w:val="28"/>
          <w:szCs w:val="28"/>
          <w:rtl/>
        </w:rPr>
        <w:tab/>
      </w:r>
    </w:p>
    <w:p w14:paraId="6868BFB9" w14:textId="77777777" w:rsidR="00A40D52" w:rsidRDefault="00912F03" w:rsidP="005B052A">
      <w:pPr>
        <w:jc w:val="distribute"/>
        <w:rPr>
          <w:rFonts w:ascii="FrankRuehl" w:hAnsi="FrankRuehl"/>
          <w:sz w:val="28"/>
          <w:szCs w:val="28"/>
          <w:rtl/>
        </w:rPr>
      </w:pPr>
      <w:r w:rsidRPr="005B052A">
        <w:rPr>
          <w:rStyle w:val="ac"/>
          <w:rtl/>
        </w:rPr>
        <w:t>"כי</w:t>
      </w:r>
      <w:r w:rsidRPr="00E24521">
        <w:rPr>
          <w:rFonts w:ascii="FrankRuehl" w:hAnsi="FrankRuehl"/>
          <w:sz w:val="28"/>
          <w:szCs w:val="28"/>
          <w:rtl/>
        </w:rPr>
        <w:t xml:space="preserve"> </w:t>
      </w:r>
      <w:proofErr w:type="spellStart"/>
      <w:r w:rsidRPr="00E24521">
        <w:rPr>
          <w:rFonts w:ascii="FrankRuehl" w:hAnsi="FrankRuehl"/>
          <w:sz w:val="28"/>
          <w:szCs w:val="28"/>
          <w:rtl/>
        </w:rPr>
        <w:t>יפלא</w:t>
      </w:r>
      <w:proofErr w:type="spellEnd"/>
      <w:r w:rsidRPr="00E24521">
        <w:rPr>
          <w:rFonts w:ascii="FrankRuehl" w:hAnsi="FrankRuehl"/>
          <w:sz w:val="28"/>
          <w:szCs w:val="28"/>
          <w:rtl/>
        </w:rPr>
        <w:t xml:space="preserve"> ממך דבר" וכו' "וקמת ועלית אל המקום"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מלבד הטעם הפשוט משום ששם </w:t>
      </w:r>
      <w:r w:rsidR="005B052A">
        <w:rPr>
          <w:rFonts w:ascii="FrankRuehl" w:hAnsi="FrankRuehl"/>
          <w:sz w:val="28"/>
          <w:szCs w:val="28"/>
          <w:rtl/>
        </w:rPr>
        <w:br/>
      </w:r>
      <w:r w:rsidR="005B052A" w:rsidRPr="005B052A">
        <w:rPr>
          <w:rFonts w:ascii="Arial" w:hAnsi="Arial" w:cs="Arial" w:hint="cs"/>
          <w:spacing w:val="405"/>
          <w:sz w:val="28"/>
          <w:szCs w:val="28"/>
          <w:rtl/>
        </w:rPr>
        <w:t> </w:t>
      </w:r>
      <w:proofErr w:type="spellStart"/>
      <w:r w:rsidRPr="00E24521">
        <w:rPr>
          <w:rFonts w:ascii="FrankRuehl" w:hAnsi="FrankRuehl"/>
          <w:sz w:val="28"/>
          <w:szCs w:val="28"/>
          <w:rtl/>
        </w:rPr>
        <w:t>סנהדרי</w:t>
      </w:r>
      <w:proofErr w:type="spellEnd"/>
      <w:r w:rsidRPr="00E24521">
        <w:rPr>
          <w:rFonts w:ascii="FrankRuehl" w:hAnsi="FrankRuehl"/>
          <w:sz w:val="28"/>
          <w:szCs w:val="28"/>
          <w:rtl/>
        </w:rPr>
        <w:t xml:space="preserve"> גדולה וראש בית דין, </w:t>
      </w:r>
      <w:proofErr w:type="spellStart"/>
      <w:r w:rsidRPr="00E24521">
        <w:rPr>
          <w:rFonts w:ascii="FrankRuehl" w:hAnsi="FrankRuehl"/>
          <w:sz w:val="28"/>
          <w:szCs w:val="28"/>
          <w:rtl/>
        </w:rPr>
        <w:t>י"ל</w:t>
      </w:r>
      <w:proofErr w:type="spellEnd"/>
      <w:r w:rsidRPr="00E24521">
        <w:rPr>
          <w:rFonts w:ascii="FrankRuehl" w:hAnsi="FrankRuehl"/>
          <w:sz w:val="28"/>
          <w:szCs w:val="28"/>
          <w:rtl/>
        </w:rPr>
        <w:t xml:space="preserve"> ע"פ מה אמרו בש"ס</w:t>
      </w:r>
      <w:r w:rsidRPr="00E24521">
        <w:rPr>
          <w:rStyle w:val="a5"/>
          <w:rFonts w:ascii="FrankRuehl" w:hAnsi="FrankRuehl"/>
          <w:sz w:val="28"/>
          <w:szCs w:val="28"/>
          <w:rtl/>
        </w:rPr>
        <w:footnoteReference w:id="1609"/>
      </w:r>
      <w:r w:rsidRPr="00E24521">
        <w:rPr>
          <w:rFonts w:ascii="FrankRuehl" w:hAnsi="FrankRuehl"/>
          <w:sz w:val="28"/>
          <w:szCs w:val="28"/>
          <w:rtl/>
        </w:rPr>
        <w:t xml:space="preserve"> עשרה </w:t>
      </w:r>
      <w:proofErr w:type="spellStart"/>
      <w:r w:rsidRPr="00E24521">
        <w:rPr>
          <w:rFonts w:ascii="FrankRuehl" w:hAnsi="FrankRuehl"/>
          <w:sz w:val="28"/>
          <w:szCs w:val="28"/>
          <w:rtl/>
        </w:rPr>
        <w:t>קבין</w:t>
      </w:r>
      <w:proofErr w:type="spellEnd"/>
      <w:r w:rsidRPr="00E24521">
        <w:rPr>
          <w:rFonts w:ascii="FrankRuehl" w:hAnsi="FrankRuehl"/>
          <w:sz w:val="28"/>
          <w:szCs w:val="28"/>
          <w:rtl/>
        </w:rPr>
        <w:t xml:space="preserve"> חכמה ירדה לעולם ט' נטלה ארץ ישראל </w:t>
      </w:r>
      <w:proofErr w:type="spellStart"/>
      <w:r w:rsidRPr="00E24521">
        <w:rPr>
          <w:rFonts w:ascii="FrankRuehl" w:hAnsi="FrankRuehl"/>
          <w:sz w:val="28"/>
          <w:szCs w:val="28"/>
          <w:rtl/>
        </w:rPr>
        <w:t>וכו</w:t>
      </w:r>
      <w:proofErr w:type="spellEnd"/>
      <w:r w:rsidRPr="00E24521">
        <w:rPr>
          <w:rFonts w:ascii="FrankRuehl" w:hAnsi="FrankRuehl"/>
          <w:sz w:val="28"/>
          <w:szCs w:val="28"/>
          <w:rtl/>
        </w:rPr>
        <w:t>', ומשום הכי אמרו</w:t>
      </w:r>
      <w:r w:rsidRPr="00E24521">
        <w:rPr>
          <w:rStyle w:val="a5"/>
          <w:rFonts w:ascii="FrankRuehl" w:hAnsi="FrankRuehl"/>
          <w:sz w:val="28"/>
          <w:szCs w:val="28"/>
          <w:rtl/>
        </w:rPr>
        <w:footnoteReference w:id="1610"/>
      </w:r>
      <w:r w:rsidRPr="00E24521">
        <w:rPr>
          <w:rFonts w:ascii="FrankRuehl" w:hAnsi="FrankRuehl"/>
          <w:sz w:val="28"/>
          <w:szCs w:val="28"/>
          <w:rtl/>
        </w:rPr>
        <w:t xml:space="preserve"> </w:t>
      </w:r>
      <w:proofErr w:type="spellStart"/>
      <w:r w:rsidRPr="00E24521">
        <w:rPr>
          <w:rFonts w:ascii="FrankRuehl" w:hAnsi="FrankRuehl"/>
          <w:sz w:val="28"/>
          <w:szCs w:val="28"/>
          <w:rtl/>
        </w:rPr>
        <w:t>אוירא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דארץ</w:t>
      </w:r>
      <w:proofErr w:type="spellEnd"/>
      <w:r w:rsidRPr="00E24521">
        <w:rPr>
          <w:rFonts w:ascii="FrankRuehl" w:hAnsi="FrankRuehl"/>
          <w:sz w:val="28"/>
          <w:szCs w:val="28"/>
          <w:rtl/>
        </w:rPr>
        <w:t xml:space="preserve"> ישראל מחכים, ומשום הכי אמרה תורה "וקמת ועלית אל המקום"</w:t>
      </w:r>
      <w:r w:rsidRPr="00E24521">
        <w:rPr>
          <w:rStyle w:val="a5"/>
          <w:rFonts w:ascii="FrankRuehl" w:hAnsi="FrankRuehl"/>
          <w:sz w:val="28"/>
          <w:szCs w:val="28"/>
          <w:rtl/>
        </w:rPr>
        <w:footnoteReference w:id="1611"/>
      </w:r>
      <w:r w:rsidRPr="00E24521">
        <w:rPr>
          <w:rFonts w:ascii="FrankRuehl" w:hAnsi="FrankRuehl"/>
          <w:sz w:val="28"/>
          <w:szCs w:val="28"/>
          <w:rtl/>
        </w:rPr>
        <w:t xml:space="preserve"> והיינו משום שהשכינה שם בקבע </w:t>
      </w:r>
      <w:proofErr w:type="spellStart"/>
      <w:r w:rsidRPr="00E24521">
        <w:rPr>
          <w:rFonts w:ascii="FrankRuehl" w:hAnsi="FrankRuehl"/>
          <w:sz w:val="28"/>
          <w:szCs w:val="28"/>
          <w:rtl/>
        </w:rPr>
        <w:t>הוה</w:t>
      </w:r>
      <w:proofErr w:type="spellEnd"/>
      <w:r w:rsidRPr="00E24521">
        <w:rPr>
          <w:rFonts w:ascii="FrankRuehl" w:hAnsi="FrankRuehl"/>
          <w:sz w:val="28"/>
          <w:szCs w:val="28"/>
          <w:rtl/>
        </w:rPr>
        <w:t xml:space="preserve"> ליה סייעתא </w:t>
      </w:r>
      <w:proofErr w:type="spellStart"/>
      <w:r w:rsidRPr="00E24521">
        <w:rPr>
          <w:rFonts w:ascii="FrankRuehl" w:hAnsi="FrankRuehl"/>
          <w:sz w:val="28"/>
          <w:szCs w:val="28"/>
          <w:rtl/>
        </w:rPr>
        <w:t>דשמייא</w:t>
      </w:r>
      <w:proofErr w:type="spellEnd"/>
      <w:r w:rsidRPr="00E24521">
        <w:rPr>
          <w:rFonts w:ascii="FrankRuehl" w:hAnsi="FrankRuehl"/>
          <w:sz w:val="28"/>
          <w:szCs w:val="28"/>
          <w:rtl/>
        </w:rPr>
        <w:t xml:space="preserve"> בחכמה נפלאה </w:t>
      </w:r>
      <w:proofErr w:type="spellStart"/>
      <w:r w:rsidRPr="00E24521">
        <w:rPr>
          <w:rFonts w:ascii="FrankRuehl" w:hAnsi="FrankRuehl"/>
          <w:sz w:val="28"/>
          <w:szCs w:val="28"/>
          <w:rtl/>
        </w:rPr>
        <w:t>לכוין</w:t>
      </w:r>
      <w:proofErr w:type="spellEnd"/>
      <w:r w:rsidRPr="00E24521">
        <w:rPr>
          <w:rFonts w:ascii="FrankRuehl" w:hAnsi="FrankRuehl"/>
          <w:sz w:val="28"/>
          <w:szCs w:val="28"/>
          <w:rtl/>
        </w:rPr>
        <w:t xml:space="preserve"> אל האמת, וכ"ש בראש ב"ד מקודש ומשום הכי אמר הכתוב "כי מציון תצא תורה"</w:t>
      </w:r>
      <w:r w:rsidRPr="00E24521">
        <w:rPr>
          <w:rStyle w:val="a5"/>
          <w:rFonts w:ascii="FrankRuehl" w:hAnsi="FrankRuehl"/>
          <w:sz w:val="28"/>
          <w:szCs w:val="28"/>
          <w:rtl/>
        </w:rPr>
        <w:footnoteReference w:id="1612"/>
      </w:r>
      <w:r w:rsidRPr="00E24521">
        <w:rPr>
          <w:rFonts w:ascii="FrankRuehl" w:hAnsi="FrankRuehl"/>
          <w:sz w:val="28"/>
          <w:szCs w:val="28"/>
          <w:rtl/>
        </w:rPr>
        <w:t xml:space="preserve">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ומזה נבוא </w:t>
      </w:r>
      <w:proofErr w:type="spellStart"/>
      <w:r w:rsidRPr="00E24521">
        <w:rPr>
          <w:rFonts w:ascii="FrankRuehl" w:hAnsi="FrankRuehl"/>
          <w:sz w:val="28"/>
          <w:szCs w:val="28"/>
          <w:rtl/>
        </w:rPr>
        <w:t>למק"ק</w:t>
      </w:r>
      <w:proofErr w:type="spellEnd"/>
      <w:r w:rsidRPr="00E24521">
        <w:rPr>
          <w:rFonts w:ascii="FrankRuehl" w:hAnsi="FrankRuehl"/>
          <w:sz w:val="28"/>
          <w:szCs w:val="28"/>
          <w:rtl/>
        </w:rPr>
        <w:t xml:space="preserve"> האמור בשיר השירים</w:t>
      </w:r>
      <w:r w:rsidRPr="00E24521">
        <w:rPr>
          <w:rStyle w:val="a5"/>
          <w:rFonts w:ascii="FrankRuehl" w:hAnsi="FrankRuehl"/>
          <w:sz w:val="28"/>
          <w:szCs w:val="28"/>
          <w:rtl/>
        </w:rPr>
        <w:footnoteReference w:id="1613"/>
      </w:r>
      <w:r w:rsidRPr="00E24521">
        <w:rPr>
          <w:rFonts w:ascii="FrankRuehl" w:hAnsi="FrankRuehl"/>
          <w:sz w:val="28"/>
          <w:szCs w:val="28"/>
          <w:rtl/>
        </w:rPr>
        <w:t xml:space="preserve"> כתוב "השבעתי אתכם בנות ירושלים בצבאות או </w:t>
      </w:r>
      <w:proofErr w:type="spellStart"/>
      <w:r w:rsidRPr="00E24521">
        <w:rPr>
          <w:rFonts w:ascii="FrankRuehl" w:hAnsi="FrankRuehl"/>
          <w:sz w:val="28"/>
          <w:szCs w:val="28"/>
          <w:rtl/>
        </w:rPr>
        <w:t>באילות</w:t>
      </w:r>
      <w:proofErr w:type="spellEnd"/>
      <w:r w:rsidRPr="00E24521">
        <w:rPr>
          <w:rFonts w:ascii="FrankRuehl" w:hAnsi="FrankRuehl"/>
          <w:sz w:val="28"/>
          <w:szCs w:val="28"/>
          <w:rtl/>
        </w:rPr>
        <w:t xml:space="preserve"> השדה"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ואפשר לומר </w:t>
      </w:r>
      <w:proofErr w:type="spellStart"/>
      <w:r w:rsidRPr="00E24521">
        <w:rPr>
          <w:rFonts w:ascii="FrankRuehl" w:hAnsi="FrankRuehl"/>
          <w:sz w:val="28"/>
          <w:szCs w:val="28"/>
          <w:rtl/>
        </w:rPr>
        <w:t>דקא</w:t>
      </w:r>
      <w:proofErr w:type="spellEnd"/>
      <w:r w:rsidRPr="00E24521">
        <w:rPr>
          <w:rFonts w:ascii="FrankRuehl" w:hAnsi="FrankRuehl"/>
          <w:sz w:val="28"/>
          <w:szCs w:val="28"/>
          <w:rtl/>
        </w:rPr>
        <w:t xml:space="preserve"> כנגד </w:t>
      </w:r>
      <w:proofErr w:type="spellStart"/>
      <w:r w:rsidRPr="00E24521">
        <w:rPr>
          <w:rFonts w:ascii="FrankRuehl" w:hAnsi="FrankRuehl"/>
          <w:sz w:val="28"/>
          <w:szCs w:val="28"/>
          <w:rtl/>
        </w:rPr>
        <w:t>הת"ח</w:t>
      </w:r>
      <w:proofErr w:type="spellEnd"/>
      <w:r w:rsidRPr="00E24521">
        <w:rPr>
          <w:rFonts w:ascii="FrankRuehl" w:hAnsi="FrankRuehl"/>
          <w:sz w:val="28"/>
          <w:szCs w:val="28"/>
          <w:rtl/>
        </w:rPr>
        <w:t xml:space="preserve"> שנקראו </w:t>
      </w:r>
      <w:r w:rsidRPr="00E24521">
        <w:rPr>
          <w:rFonts w:ascii="FrankRuehl" w:hAnsi="FrankRuehl"/>
          <w:sz w:val="28"/>
          <w:szCs w:val="28"/>
          <w:rtl/>
        </w:rPr>
        <w:lastRenderedPageBreak/>
        <w:t xml:space="preserve">נשים ובנות על שתשש כחן כנקבה מדברי תורה, והשבועה היא בצבאות עם בני ישראל שהם חיים בעולם הזה או </w:t>
      </w:r>
      <w:proofErr w:type="spellStart"/>
      <w:r w:rsidRPr="00E24521">
        <w:rPr>
          <w:rFonts w:ascii="FrankRuehl" w:hAnsi="FrankRuehl"/>
          <w:sz w:val="28"/>
          <w:szCs w:val="28"/>
          <w:rtl/>
        </w:rPr>
        <w:t>באילות</w:t>
      </w:r>
      <w:proofErr w:type="spellEnd"/>
      <w:r w:rsidRPr="00E24521">
        <w:rPr>
          <w:rFonts w:ascii="FrankRuehl" w:hAnsi="FrankRuehl"/>
          <w:sz w:val="28"/>
          <w:szCs w:val="28"/>
          <w:rtl/>
        </w:rPr>
        <w:t xml:space="preserve"> השדה אלו הצדיקים היושבים בעולם הבא שהוא "ריח השדה אשר ברכו ה' "</w:t>
      </w:r>
      <w:r w:rsidRPr="00E24521">
        <w:rPr>
          <w:rStyle w:val="a5"/>
          <w:rFonts w:ascii="FrankRuehl" w:hAnsi="FrankRuehl"/>
          <w:sz w:val="28"/>
          <w:szCs w:val="28"/>
          <w:rtl/>
        </w:rPr>
        <w:footnoteReference w:id="1614"/>
      </w:r>
      <w:r w:rsidRPr="00E24521">
        <w:rPr>
          <w:rFonts w:ascii="FrankRuehl" w:hAnsi="FrankRuehl"/>
          <w:sz w:val="28"/>
          <w:szCs w:val="28"/>
          <w:rtl/>
        </w:rPr>
        <w:t xml:space="preserve"> ונקראים '</w:t>
      </w:r>
      <w:proofErr w:type="spellStart"/>
      <w:r w:rsidRPr="00E24521">
        <w:rPr>
          <w:rFonts w:ascii="FrankRuehl" w:hAnsi="FrankRuehl"/>
          <w:sz w:val="28"/>
          <w:szCs w:val="28"/>
          <w:rtl/>
        </w:rPr>
        <w:t>אילות</w:t>
      </w:r>
      <w:proofErr w:type="spellEnd"/>
      <w:r w:rsidRPr="00E24521">
        <w:rPr>
          <w:rFonts w:ascii="FrankRuehl" w:hAnsi="FrankRuehl"/>
          <w:sz w:val="28"/>
          <w:szCs w:val="28"/>
          <w:rtl/>
        </w:rPr>
        <w:t>' שהם טהורים כמו "נפתלי אילה שלוחה"</w:t>
      </w:r>
      <w:r w:rsidRPr="00E24521">
        <w:rPr>
          <w:rStyle w:val="a5"/>
          <w:rFonts w:ascii="FrankRuehl" w:hAnsi="FrankRuehl"/>
          <w:sz w:val="28"/>
          <w:szCs w:val="28"/>
          <w:rtl/>
        </w:rPr>
        <w:footnoteReference w:id="1615"/>
      </w:r>
      <w:r w:rsidRPr="00E24521">
        <w:rPr>
          <w:rFonts w:ascii="FrankRuehl" w:hAnsi="FrankRuehl"/>
          <w:sz w:val="28"/>
          <w:szCs w:val="28"/>
          <w:rtl/>
        </w:rPr>
        <w:t xml:space="preserve"> ומשביעם שלא תעירו את האהבה קודם זמנו עד </w:t>
      </w:r>
      <w:proofErr w:type="spellStart"/>
      <w:r w:rsidRPr="00E24521">
        <w:rPr>
          <w:rFonts w:ascii="FrankRuehl" w:hAnsi="FrankRuehl"/>
          <w:sz w:val="28"/>
          <w:szCs w:val="28"/>
          <w:rtl/>
        </w:rPr>
        <w:t>שתתחפץ</w:t>
      </w:r>
      <w:proofErr w:type="spellEnd"/>
      <w:r w:rsidRPr="00E24521">
        <w:rPr>
          <w:rFonts w:ascii="FrankRuehl" w:hAnsi="FrankRuehl"/>
          <w:sz w:val="28"/>
          <w:szCs w:val="28"/>
          <w:rtl/>
        </w:rPr>
        <w:t xml:space="preserve">, ואמרו שבועה זו </w:t>
      </w:r>
      <w:proofErr w:type="spellStart"/>
      <w:r w:rsidRPr="00E24521">
        <w:rPr>
          <w:rFonts w:ascii="FrankRuehl" w:hAnsi="FrankRuehl"/>
          <w:sz w:val="28"/>
          <w:szCs w:val="28"/>
          <w:rtl/>
        </w:rPr>
        <w:t>לת"ח</w:t>
      </w:r>
      <w:proofErr w:type="spellEnd"/>
      <w:r w:rsidRPr="00E24521">
        <w:rPr>
          <w:rFonts w:ascii="FrankRuehl" w:hAnsi="FrankRuehl"/>
          <w:sz w:val="28"/>
          <w:szCs w:val="28"/>
          <w:rtl/>
        </w:rPr>
        <w:t xml:space="preserve"> משום </w:t>
      </w:r>
      <w:proofErr w:type="spellStart"/>
      <w:r w:rsidRPr="00E24521">
        <w:rPr>
          <w:rFonts w:ascii="FrankRuehl" w:hAnsi="FrankRuehl"/>
          <w:sz w:val="28"/>
          <w:szCs w:val="28"/>
          <w:rtl/>
        </w:rPr>
        <w:t>ד"צדיק</w:t>
      </w:r>
      <w:proofErr w:type="spellEnd"/>
      <w:r w:rsidRPr="00E24521">
        <w:rPr>
          <w:rFonts w:ascii="FrankRuehl" w:hAnsi="FrankRuehl"/>
          <w:sz w:val="28"/>
          <w:szCs w:val="28"/>
          <w:rtl/>
        </w:rPr>
        <w:t xml:space="preserve"> מושל ביראת </w:t>
      </w:r>
      <w:proofErr w:type="spellStart"/>
      <w:r w:rsidRPr="00E24521">
        <w:rPr>
          <w:rFonts w:ascii="FrankRuehl" w:hAnsi="FrankRuehl"/>
          <w:sz w:val="28"/>
          <w:szCs w:val="28"/>
          <w:rtl/>
        </w:rPr>
        <w:t>אלהי"ם</w:t>
      </w:r>
      <w:proofErr w:type="spellEnd"/>
      <w:r w:rsidRPr="00E24521">
        <w:rPr>
          <w:rFonts w:ascii="FrankRuehl" w:hAnsi="FrankRuehl"/>
          <w:sz w:val="28"/>
          <w:szCs w:val="28"/>
          <w:rtl/>
        </w:rPr>
        <w:t>"</w:t>
      </w:r>
      <w:r w:rsidRPr="00E24521">
        <w:rPr>
          <w:rStyle w:val="a5"/>
          <w:rFonts w:ascii="FrankRuehl" w:hAnsi="FrankRuehl"/>
          <w:sz w:val="28"/>
          <w:szCs w:val="28"/>
          <w:rtl/>
        </w:rPr>
        <w:footnoteReference w:id="1616"/>
      </w:r>
      <w:r w:rsidRPr="00E24521">
        <w:rPr>
          <w:rFonts w:ascii="FrankRuehl" w:hAnsi="FrankRuehl"/>
          <w:sz w:val="28"/>
          <w:szCs w:val="28"/>
          <w:rtl/>
        </w:rPr>
        <w:t xml:space="preserve"> עד שאמרו</w:t>
      </w:r>
      <w:r w:rsidRPr="00E24521">
        <w:rPr>
          <w:rStyle w:val="a5"/>
          <w:rFonts w:ascii="FrankRuehl" w:hAnsi="FrankRuehl"/>
          <w:sz w:val="28"/>
          <w:szCs w:val="28"/>
          <w:rtl/>
        </w:rPr>
        <w:footnoteReference w:id="1617"/>
      </w:r>
      <w:r w:rsidRPr="00E24521">
        <w:rPr>
          <w:rFonts w:ascii="FrankRuehl" w:hAnsi="FrankRuehl"/>
          <w:sz w:val="28"/>
          <w:szCs w:val="28"/>
          <w:rtl/>
        </w:rPr>
        <w:t xml:space="preserve"> אי לא </w:t>
      </w:r>
      <w:proofErr w:type="spellStart"/>
      <w:r w:rsidRPr="00E24521">
        <w:rPr>
          <w:rFonts w:ascii="FrankRuehl" w:hAnsi="FrankRuehl"/>
          <w:sz w:val="28"/>
          <w:szCs w:val="28"/>
          <w:rtl/>
        </w:rPr>
        <w:t>הוה</w:t>
      </w:r>
      <w:proofErr w:type="spellEnd"/>
      <w:r w:rsidRPr="00E24521">
        <w:rPr>
          <w:rFonts w:ascii="FrankRuehl" w:hAnsi="FrankRuehl"/>
          <w:sz w:val="28"/>
          <w:szCs w:val="28"/>
          <w:rtl/>
        </w:rPr>
        <w:t xml:space="preserve"> צריך עלמא </w:t>
      </w:r>
      <w:proofErr w:type="spellStart"/>
      <w:r w:rsidRPr="00E24521">
        <w:rPr>
          <w:rFonts w:ascii="FrankRuehl" w:hAnsi="FrankRuehl"/>
          <w:sz w:val="28"/>
          <w:szCs w:val="28"/>
          <w:rtl/>
        </w:rPr>
        <w:t>למטרא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הוה</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בעו</w:t>
      </w:r>
      <w:proofErr w:type="spellEnd"/>
      <w:r w:rsidRPr="00E24521">
        <w:rPr>
          <w:rFonts w:ascii="FrankRuehl" w:hAnsi="FrankRuehl"/>
          <w:sz w:val="28"/>
          <w:szCs w:val="28"/>
          <w:rtl/>
        </w:rPr>
        <w:t xml:space="preserve"> רבנן רחמי עליה </w:t>
      </w:r>
      <w:proofErr w:type="spellStart"/>
      <w:r w:rsidRPr="00E24521">
        <w:rPr>
          <w:rFonts w:ascii="FrankRuehl" w:hAnsi="FrankRuehl"/>
          <w:sz w:val="28"/>
          <w:szCs w:val="28"/>
          <w:rtl/>
        </w:rPr>
        <w:t>ומבטליה</w:t>
      </w:r>
      <w:proofErr w:type="spellEnd"/>
      <w:r w:rsidRPr="00E24521">
        <w:rPr>
          <w:rFonts w:ascii="FrankRuehl" w:hAnsi="FrankRuehl"/>
          <w:sz w:val="28"/>
          <w:szCs w:val="28"/>
          <w:rtl/>
        </w:rPr>
        <w:t xml:space="preserve">, ומשום הכי הוצרך הכתוב להשביען על זה, ואמר "בנות ירושלים" משום שהם לקחו ט' </w:t>
      </w:r>
      <w:proofErr w:type="spellStart"/>
      <w:r w:rsidRPr="00E24521">
        <w:rPr>
          <w:rFonts w:ascii="FrankRuehl" w:hAnsi="FrankRuehl"/>
          <w:sz w:val="28"/>
          <w:szCs w:val="28"/>
          <w:rtl/>
        </w:rPr>
        <w:t>קבין</w:t>
      </w:r>
      <w:proofErr w:type="spellEnd"/>
      <w:r w:rsidRPr="00E24521">
        <w:rPr>
          <w:rFonts w:ascii="FrankRuehl" w:hAnsi="FrankRuehl"/>
          <w:sz w:val="28"/>
          <w:szCs w:val="28"/>
          <w:rtl/>
        </w:rPr>
        <w:t xml:space="preserve"> מהחכמה, ושם שכיחי טפי </w:t>
      </w:r>
      <w:proofErr w:type="spellStart"/>
      <w:r w:rsidRPr="00E24521">
        <w:rPr>
          <w:rFonts w:ascii="FrankRuehl" w:hAnsi="FrankRuehl"/>
          <w:sz w:val="28"/>
          <w:szCs w:val="28"/>
          <w:rtl/>
        </w:rPr>
        <w:t>הת"ח</w:t>
      </w:r>
      <w:proofErr w:type="spellEnd"/>
      <w:r w:rsidRPr="00E24521">
        <w:rPr>
          <w:rFonts w:ascii="FrankRuehl" w:hAnsi="FrankRuehl"/>
          <w:sz w:val="28"/>
          <w:szCs w:val="28"/>
          <w:rtl/>
        </w:rPr>
        <w:t xml:space="preserve"> וכמדובר.</w:t>
      </w:r>
      <w:r w:rsidR="005B052A">
        <w:rPr>
          <w:rFonts w:ascii="FrankRuehl" w:hAnsi="FrankRuehl"/>
          <w:sz w:val="28"/>
          <w:szCs w:val="28"/>
          <w:rtl/>
        </w:rPr>
        <w:tab/>
      </w:r>
    </w:p>
    <w:p w14:paraId="4F731D09" w14:textId="74BBEC64" w:rsidR="00CD4BFB" w:rsidRPr="005B052A" w:rsidRDefault="00CD4BFB" w:rsidP="005B052A">
      <w:pPr>
        <w:jc w:val="distribute"/>
        <w:rPr>
          <w:rStyle w:val="ac"/>
          <w:rtl/>
        </w:rPr>
      </w:pPr>
    </w:p>
    <w:p w14:paraId="1270D92C" w14:textId="15E47B4C" w:rsidR="00912F03" w:rsidRPr="00E24521" w:rsidRDefault="00912F03" w:rsidP="005B052A">
      <w:pPr>
        <w:jc w:val="distribute"/>
        <w:rPr>
          <w:rFonts w:ascii="FrankRuehl" w:hAnsi="FrankRuehl"/>
          <w:b/>
          <w:bCs/>
          <w:sz w:val="28"/>
          <w:szCs w:val="28"/>
          <w:rtl/>
        </w:rPr>
      </w:pPr>
      <w:r w:rsidRPr="005B052A">
        <w:rPr>
          <w:rStyle w:val="ac"/>
          <w:rtl/>
        </w:rPr>
        <w:t>וְלֹא</w:t>
      </w:r>
      <w:r w:rsidRPr="00E24521">
        <w:rPr>
          <w:rFonts w:ascii="FrankRuehl" w:hAnsi="FrankRuehl"/>
          <w:b/>
          <w:bCs/>
          <w:sz w:val="28"/>
          <w:szCs w:val="28"/>
          <w:rtl/>
        </w:rPr>
        <w:t xml:space="preserve"> יַרְבֶּה לּוֹ נָשִׁים וְלֹא יָסוּר לְבָבוֹ וְכֶסֶף וְזָהָב לֹא יַרְבֶּה לּוֹ מְאֹד</w:t>
      </w:r>
      <w:r w:rsidRPr="00E24521">
        <w:rPr>
          <w:rFonts w:ascii="FrankRuehl" w:hAnsi="FrankRuehl"/>
          <w:sz w:val="28"/>
          <w:szCs w:val="28"/>
          <w:rtl/>
        </w:rPr>
        <w:t xml:space="preserve"> (דברים </w:t>
      </w:r>
      <w:proofErr w:type="spellStart"/>
      <w:r w:rsidRPr="00E24521">
        <w:rPr>
          <w:rFonts w:ascii="FrankRuehl" w:hAnsi="FrankRuehl"/>
          <w:sz w:val="28"/>
          <w:szCs w:val="28"/>
          <w:rtl/>
        </w:rPr>
        <w:t>יז</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יז</w:t>
      </w:r>
      <w:proofErr w:type="spellEnd"/>
      <w:r w:rsidRPr="00E24521">
        <w:rPr>
          <w:rFonts w:ascii="FrankRuehl" w:hAnsi="FrankRuehl"/>
          <w:sz w:val="28"/>
          <w:szCs w:val="28"/>
          <w:rtl/>
        </w:rPr>
        <w:t>).</w:t>
      </w:r>
      <w:r w:rsidR="005B052A">
        <w:rPr>
          <w:rFonts w:ascii="FrankRuehl" w:hAnsi="FrankRuehl"/>
          <w:b/>
          <w:bCs/>
          <w:sz w:val="28"/>
          <w:szCs w:val="28"/>
          <w:rtl/>
        </w:rPr>
        <w:tab/>
      </w:r>
    </w:p>
    <w:p w14:paraId="0E482988" w14:textId="795AD5E4" w:rsidR="00912F03" w:rsidRPr="00E24521" w:rsidRDefault="00912F03" w:rsidP="005B052A">
      <w:pPr>
        <w:jc w:val="distribute"/>
        <w:rPr>
          <w:rFonts w:ascii="FrankRuehl" w:hAnsi="FrankRuehl"/>
          <w:sz w:val="28"/>
          <w:szCs w:val="28"/>
          <w:rtl/>
        </w:rPr>
      </w:pPr>
      <w:r w:rsidRPr="005B052A">
        <w:rPr>
          <w:rStyle w:val="ac"/>
          <w:rtl/>
        </w:rPr>
        <w:t>"ולא</w:t>
      </w:r>
      <w:r w:rsidRPr="00E24521">
        <w:rPr>
          <w:rFonts w:ascii="FrankRuehl" w:hAnsi="FrankRuehl"/>
          <w:sz w:val="28"/>
          <w:szCs w:val="28"/>
          <w:rtl/>
        </w:rPr>
        <w:t xml:space="preserve"> ירבה לו נשים" וכו' אפשר דבו תרמוז אפילו מלך וחכם גדול שבכל החכמות שבעולם </w:t>
      </w:r>
      <w:r w:rsidR="005B052A">
        <w:rPr>
          <w:rFonts w:ascii="FrankRuehl" w:hAnsi="FrankRuehl"/>
          <w:sz w:val="28"/>
          <w:szCs w:val="28"/>
          <w:rtl/>
        </w:rPr>
        <w:br/>
      </w:r>
      <w:r w:rsidR="005B052A" w:rsidRPr="005B052A">
        <w:rPr>
          <w:rFonts w:ascii="Arial" w:hAnsi="Arial" w:cs="Arial" w:hint="cs"/>
          <w:spacing w:val="600"/>
          <w:sz w:val="28"/>
          <w:szCs w:val="28"/>
          <w:rtl/>
        </w:rPr>
        <w:t> </w:t>
      </w:r>
      <w:r w:rsidRPr="00E24521">
        <w:rPr>
          <w:rFonts w:ascii="FrankRuehl" w:hAnsi="FrankRuehl"/>
          <w:sz w:val="28"/>
          <w:szCs w:val="28"/>
          <w:rtl/>
        </w:rPr>
        <w:t xml:space="preserve">כמו שלמה, והוא העולה מג' אותיות אלו של "ירבה לו נשים" אפילו הכי לא ירבה ולא יסור לבבו, </w:t>
      </w:r>
      <w:proofErr w:type="spellStart"/>
      <w:r w:rsidRPr="00E24521">
        <w:rPr>
          <w:rFonts w:ascii="FrankRuehl" w:hAnsi="FrankRuehl"/>
          <w:sz w:val="28"/>
          <w:szCs w:val="28"/>
          <w:rtl/>
        </w:rPr>
        <w:t>ולאפוקי</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ממ"ש</w:t>
      </w:r>
      <w:proofErr w:type="spellEnd"/>
      <w:r w:rsidRPr="00E24521">
        <w:rPr>
          <w:rStyle w:val="a5"/>
          <w:rFonts w:ascii="FrankRuehl" w:hAnsi="FrankRuehl"/>
          <w:sz w:val="28"/>
          <w:szCs w:val="28"/>
          <w:rtl/>
        </w:rPr>
        <w:footnoteReference w:id="1618"/>
      </w:r>
      <w:r w:rsidRPr="00E24521">
        <w:rPr>
          <w:rFonts w:ascii="FrankRuehl" w:hAnsi="FrankRuehl"/>
          <w:sz w:val="28"/>
          <w:szCs w:val="28"/>
          <w:rtl/>
        </w:rPr>
        <w:t xml:space="preserve"> הוא אני ארבה ולא אסור, אלא "ונשיו הטו את לבבו"</w:t>
      </w:r>
      <w:r w:rsidRPr="00E24521">
        <w:rPr>
          <w:rStyle w:val="a5"/>
          <w:rFonts w:ascii="FrankRuehl" w:hAnsi="FrankRuehl"/>
          <w:sz w:val="28"/>
          <w:szCs w:val="28"/>
          <w:rtl/>
        </w:rPr>
        <w:footnoteReference w:id="1619"/>
      </w:r>
      <w:r w:rsidRPr="00E24521">
        <w:rPr>
          <w:rFonts w:ascii="FrankRuehl" w:hAnsi="FrankRuehl"/>
          <w:sz w:val="28"/>
          <w:szCs w:val="28"/>
          <w:rtl/>
        </w:rPr>
        <w:t xml:space="preserve"> כתיב, וגם אפשר </w:t>
      </w:r>
      <w:proofErr w:type="spellStart"/>
      <w:r w:rsidRPr="00E24521">
        <w:rPr>
          <w:rFonts w:ascii="FrankRuehl" w:hAnsi="FrankRuehl"/>
          <w:sz w:val="28"/>
          <w:szCs w:val="28"/>
          <w:rtl/>
        </w:rPr>
        <w:t>דבא</w:t>
      </w:r>
      <w:proofErr w:type="spellEnd"/>
      <w:r w:rsidRPr="00E24521">
        <w:rPr>
          <w:rFonts w:ascii="FrankRuehl" w:hAnsi="FrankRuehl"/>
          <w:sz w:val="28"/>
          <w:szCs w:val="28"/>
          <w:rtl/>
        </w:rPr>
        <w:t xml:space="preserve"> הרמז במילה "לו" הכי </w:t>
      </w:r>
      <w:proofErr w:type="spellStart"/>
      <w:r w:rsidRPr="00E24521">
        <w:rPr>
          <w:rFonts w:ascii="FrankRuehl" w:hAnsi="FrankRuehl"/>
          <w:sz w:val="28"/>
          <w:szCs w:val="28"/>
          <w:rtl/>
        </w:rPr>
        <w:t>דאפילו</w:t>
      </w:r>
      <w:proofErr w:type="spellEnd"/>
      <w:r w:rsidRPr="00E24521">
        <w:rPr>
          <w:rFonts w:ascii="FrankRuehl" w:hAnsi="FrankRuehl"/>
          <w:sz w:val="28"/>
          <w:szCs w:val="28"/>
          <w:rtl/>
        </w:rPr>
        <w:t xml:space="preserve"> גברא רבה כשלמה שנאמר בו</w:t>
      </w:r>
      <w:r w:rsidRPr="00E24521">
        <w:rPr>
          <w:rStyle w:val="a5"/>
          <w:rFonts w:ascii="FrankRuehl" w:hAnsi="FrankRuehl"/>
          <w:sz w:val="28"/>
          <w:szCs w:val="28"/>
          <w:rtl/>
        </w:rPr>
        <w:footnoteReference w:id="1620"/>
      </w:r>
      <w:r w:rsidRPr="00E24521">
        <w:rPr>
          <w:rFonts w:ascii="FrankRuehl" w:hAnsi="FrankRuehl"/>
          <w:sz w:val="28"/>
          <w:szCs w:val="28"/>
          <w:rtl/>
        </w:rPr>
        <w:t xml:space="preserve"> "וה' נתן חכמה לשלמה כאשר דבר </w:t>
      </w:r>
      <w:r w:rsidRPr="00E24521">
        <w:rPr>
          <w:rFonts w:ascii="FrankRuehl" w:hAnsi="FrankRuehl"/>
          <w:b/>
          <w:bCs/>
          <w:sz w:val="28"/>
          <w:szCs w:val="28"/>
          <w:u w:val="single"/>
          <w:rtl/>
        </w:rPr>
        <w:t>לו</w:t>
      </w:r>
      <w:r w:rsidRPr="00E24521">
        <w:rPr>
          <w:rFonts w:ascii="FrankRuehl" w:hAnsi="FrankRuehl"/>
          <w:sz w:val="28"/>
          <w:szCs w:val="28"/>
          <w:rtl/>
        </w:rPr>
        <w:t>" לא ירבה נשים.</w:t>
      </w:r>
      <w:r w:rsidR="005B052A">
        <w:rPr>
          <w:rFonts w:ascii="FrankRuehl" w:hAnsi="FrankRuehl"/>
          <w:sz w:val="28"/>
          <w:szCs w:val="28"/>
          <w:rtl/>
        </w:rPr>
        <w:tab/>
      </w:r>
    </w:p>
    <w:p w14:paraId="016DF0E5" w14:textId="2CCC9061" w:rsidR="00912F03" w:rsidRPr="00E24521" w:rsidRDefault="00912F03" w:rsidP="005B052A">
      <w:pPr>
        <w:jc w:val="distribute"/>
        <w:rPr>
          <w:rFonts w:ascii="FrankRuehl" w:hAnsi="FrankRuehl"/>
          <w:sz w:val="28"/>
          <w:szCs w:val="28"/>
          <w:rtl/>
        </w:rPr>
      </w:pPr>
      <w:r w:rsidRPr="005B052A">
        <w:rPr>
          <w:rStyle w:val="ac"/>
          <w:rtl/>
        </w:rPr>
        <w:t>ואפשר</w:t>
      </w:r>
      <w:r w:rsidRPr="00E24521">
        <w:rPr>
          <w:rFonts w:ascii="FrankRuehl" w:hAnsi="FrankRuehl"/>
          <w:sz w:val="28"/>
          <w:szCs w:val="28"/>
          <w:rtl/>
        </w:rPr>
        <w:t xml:space="preserve"> </w:t>
      </w:r>
      <w:proofErr w:type="spellStart"/>
      <w:r w:rsidRPr="00E24521">
        <w:rPr>
          <w:rFonts w:ascii="FrankRuehl" w:hAnsi="FrankRuehl"/>
          <w:sz w:val="28"/>
          <w:szCs w:val="28"/>
          <w:rtl/>
        </w:rPr>
        <w:t>דז"ש</w:t>
      </w:r>
      <w:proofErr w:type="spellEnd"/>
      <w:r w:rsidRPr="00E24521">
        <w:rPr>
          <w:rFonts w:ascii="FrankRuehl" w:hAnsi="FrankRuehl"/>
          <w:sz w:val="28"/>
          <w:szCs w:val="28"/>
          <w:rtl/>
        </w:rPr>
        <w:t xml:space="preserve"> בקהלת פסוק</w:t>
      </w:r>
      <w:r w:rsidRPr="00E24521">
        <w:rPr>
          <w:rStyle w:val="a5"/>
          <w:rFonts w:ascii="FrankRuehl" w:hAnsi="FrankRuehl"/>
          <w:sz w:val="28"/>
          <w:szCs w:val="28"/>
          <w:rtl/>
        </w:rPr>
        <w:footnoteReference w:id="1621"/>
      </w:r>
      <w:r w:rsidRPr="00E24521">
        <w:rPr>
          <w:rFonts w:ascii="FrankRuehl" w:hAnsi="FrankRuehl"/>
          <w:sz w:val="28"/>
          <w:szCs w:val="28"/>
          <w:rtl/>
        </w:rPr>
        <w:t xml:space="preserve"> "כל זה </w:t>
      </w:r>
      <w:proofErr w:type="spellStart"/>
      <w:r w:rsidRPr="00E24521">
        <w:rPr>
          <w:rFonts w:ascii="FrankRuehl" w:hAnsi="FrankRuehl"/>
          <w:sz w:val="28"/>
          <w:szCs w:val="28"/>
          <w:rtl/>
        </w:rPr>
        <w:t>נסיתי</w:t>
      </w:r>
      <w:proofErr w:type="spellEnd"/>
      <w:r w:rsidRPr="00E24521">
        <w:rPr>
          <w:rFonts w:ascii="FrankRuehl" w:hAnsi="FrankRuehl"/>
          <w:sz w:val="28"/>
          <w:szCs w:val="28"/>
          <w:rtl/>
        </w:rPr>
        <w:t xml:space="preserve"> בחכמה אמרתי </w:t>
      </w:r>
      <w:proofErr w:type="spellStart"/>
      <w:r w:rsidRPr="00E24521">
        <w:rPr>
          <w:rFonts w:ascii="FrankRuehl" w:hAnsi="FrankRuehl"/>
          <w:sz w:val="28"/>
          <w:szCs w:val="28"/>
          <w:rtl/>
        </w:rPr>
        <w:t>אחכמה</w:t>
      </w:r>
      <w:proofErr w:type="spellEnd"/>
      <w:r w:rsidRPr="00E24521">
        <w:rPr>
          <w:rFonts w:ascii="FrankRuehl" w:hAnsi="FrankRuehl"/>
          <w:sz w:val="28"/>
          <w:szCs w:val="28"/>
          <w:rtl/>
        </w:rPr>
        <w:t xml:space="preserve"> והיא רחוקה ממני" </w:t>
      </w:r>
      <w:r w:rsidR="005B052A">
        <w:rPr>
          <w:rFonts w:ascii="FrankRuehl" w:hAnsi="FrankRuehl"/>
          <w:sz w:val="28"/>
          <w:szCs w:val="28"/>
          <w:rtl/>
        </w:rPr>
        <w:br/>
      </w:r>
      <w:r w:rsidR="005B052A" w:rsidRPr="005B052A">
        <w:rPr>
          <w:rFonts w:ascii="Arial" w:hAnsi="Arial" w:cs="Arial" w:hint="cs"/>
          <w:spacing w:val="867"/>
          <w:sz w:val="28"/>
          <w:szCs w:val="28"/>
          <w:rtl/>
        </w:rPr>
        <w:t> </w:t>
      </w:r>
      <w:r w:rsidRPr="00E24521">
        <w:rPr>
          <w:rFonts w:ascii="FrankRuehl" w:hAnsi="FrankRuehl"/>
          <w:sz w:val="28"/>
          <w:szCs w:val="28"/>
          <w:rtl/>
        </w:rPr>
        <w:t xml:space="preserve">ע"כ, ועל עצמו אמר שהודה על טעותו וכה אמר שאני ניסיתי והייתי סובר </w:t>
      </w:r>
      <w:proofErr w:type="spellStart"/>
      <w:r w:rsidRPr="00E24521">
        <w:rPr>
          <w:rFonts w:ascii="FrankRuehl" w:hAnsi="FrankRuehl"/>
          <w:sz w:val="28"/>
          <w:szCs w:val="28"/>
          <w:rtl/>
        </w:rPr>
        <w:t>דבסברא</w:t>
      </w:r>
      <w:proofErr w:type="spellEnd"/>
      <w:r w:rsidRPr="00E24521">
        <w:rPr>
          <w:rFonts w:ascii="FrankRuehl" w:hAnsi="FrankRuehl"/>
          <w:sz w:val="28"/>
          <w:szCs w:val="28"/>
          <w:rtl/>
        </w:rPr>
        <w:t xml:space="preserve"> שלי שזיכני ה' אני ארבה ולא אסור, אבל האמת טעות היא בידי שהיא רחוקה ממני שאח"כ הטו את לבבי. וגם רמז במילה 'והיא'</w:t>
      </w:r>
      <w:r w:rsidRPr="00E24521">
        <w:rPr>
          <w:rStyle w:val="a5"/>
          <w:rFonts w:ascii="FrankRuehl" w:hAnsi="FrankRuehl"/>
          <w:sz w:val="28"/>
          <w:szCs w:val="28"/>
          <w:rtl/>
        </w:rPr>
        <w:footnoteReference w:id="1622"/>
      </w:r>
      <w:r w:rsidRPr="00E24521">
        <w:rPr>
          <w:rFonts w:ascii="FrankRuehl" w:hAnsi="FrankRuehl"/>
          <w:sz w:val="28"/>
          <w:szCs w:val="28"/>
          <w:rtl/>
        </w:rPr>
        <w:t xml:space="preserve"> על </w:t>
      </w:r>
      <w:proofErr w:type="spellStart"/>
      <w:r w:rsidRPr="00E24521">
        <w:rPr>
          <w:rFonts w:ascii="FrankRuehl" w:hAnsi="FrankRuehl"/>
          <w:sz w:val="28"/>
          <w:szCs w:val="28"/>
          <w:rtl/>
        </w:rPr>
        <w:t>האשה</w:t>
      </w:r>
      <w:proofErr w:type="spellEnd"/>
      <w:r w:rsidRPr="00E24521">
        <w:rPr>
          <w:rFonts w:ascii="FrankRuehl" w:hAnsi="FrankRuehl"/>
          <w:sz w:val="28"/>
          <w:szCs w:val="28"/>
          <w:rtl/>
        </w:rPr>
        <w:t xml:space="preserve"> שנאמר בה "היא תתהלל"</w:t>
      </w:r>
      <w:r w:rsidRPr="00E24521">
        <w:rPr>
          <w:rStyle w:val="a5"/>
          <w:rFonts w:ascii="FrankRuehl" w:hAnsi="FrankRuehl"/>
          <w:sz w:val="28"/>
          <w:szCs w:val="28"/>
          <w:rtl/>
        </w:rPr>
        <w:footnoteReference w:id="1623"/>
      </w:r>
      <w:r w:rsidRPr="00E24521">
        <w:rPr>
          <w:rFonts w:ascii="FrankRuehl" w:hAnsi="FrankRuehl"/>
          <w:sz w:val="28"/>
          <w:szCs w:val="28"/>
          <w:rtl/>
        </w:rPr>
        <w:t xml:space="preserve"> וגם כתיב</w:t>
      </w:r>
      <w:r w:rsidRPr="00E24521">
        <w:rPr>
          <w:rStyle w:val="a5"/>
          <w:rFonts w:ascii="FrankRuehl" w:hAnsi="FrankRuehl"/>
          <w:sz w:val="28"/>
          <w:szCs w:val="28"/>
          <w:rtl/>
        </w:rPr>
        <w:footnoteReference w:id="1624"/>
      </w:r>
      <w:r w:rsidRPr="00E24521">
        <w:rPr>
          <w:rFonts w:ascii="FrankRuehl" w:hAnsi="FrankRuehl"/>
          <w:sz w:val="28"/>
          <w:szCs w:val="28"/>
          <w:rtl/>
        </w:rPr>
        <w:t xml:space="preserve"> "היא </w:t>
      </w:r>
      <w:proofErr w:type="spellStart"/>
      <w:r w:rsidRPr="00E24521">
        <w:rPr>
          <w:rFonts w:ascii="FrankRuehl" w:hAnsi="FrankRuehl"/>
          <w:sz w:val="28"/>
          <w:szCs w:val="28"/>
          <w:rtl/>
        </w:rPr>
        <w:t>האשה</w:t>
      </w:r>
      <w:proofErr w:type="spellEnd"/>
      <w:r w:rsidRPr="00E24521">
        <w:rPr>
          <w:rFonts w:ascii="FrankRuehl" w:hAnsi="FrankRuehl"/>
          <w:sz w:val="28"/>
          <w:szCs w:val="28"/>
          <w:rtl/>
        </w:rPr>
        <w:t xml:space="preserve"> אשר </w:t>
      </w:r>
      <w:r w:rsidRPr="00E24521">
        <w:rPr>
          <w:rFonts w:ascii="FrankRuehl" w:hAnsi="FrankRuehl"/>
          <w:sz w:val="28"/>
          <w:szCs w:val="28"/>
          <w:u w:val="single"/>
          <w:rtl/>
        </w:rPr>
        <w:t>הוכיח</w:t>
      </w:r>
      <w:r w:rsidRPr="00E24521">
        <w:rPr>
          <w:rFonts w:ascii="FrankRuehl" w:hAnsi="FrankRuehl"/>
          <w:sz w:val="28"/>
          <w:szCs w:val="28"/>
          <w:rtl/>
        </w:rPr>
        <w:t xml:space="preserve"> ה' "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ובזה נבין ג"כ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במשלי כ"א</w:t>
      </w:r>
      <w:r w:rsidRPr="00E24521">
        <w:rPr>
          <w:rStyle w:val="a5"/>
          <w:rFonts w:ascii="FrankRuehl" w:hAnsi="FrankRuehl"/>
          <w:sz w:val="28"/>
          <w:szCs w:val="28"/>
          <w:rtl/>
        </w:rPr>
        <w:footnoteReference w:id="1625"/>
      </w:r>
      <w:r w:rsidRPr="00E24521">
        <w:rPr>
          <w:rFonts w:ascii="FrankRuehl" w:hAnsi="FrankRuehl"/>
          <w:sz w:val="28"/>
          <w:szCs w:val="28"/>
          <w:rtl/>
        </w:rPr>
        <w:t xml:space="preserve"> "אין חכמה ואין תבונה ואין עצה כנגד ה' " ע"כ, ופירש הרב מצודת דוד דמי מהאדם לבטל גזירת ה' ע"ש</w:t>
      </w:r>
      <w:r w:rsidRPr="00E24521">
        <w:rPr>
          <w:rStyle w:val="a5"/>
          <w:rFonts w:ascii="FrankRuehl" w:hAnsi="FrankRuehl"/>
          <w:sz w:val="28"/>
          <w:szCs w:val="28"/>
          <w:rtl/>
        </w:rPr>
        <w:footnoteReference w:id="1626"/>
      </w:r>
      <w:r w:rsidRPr="00E24521">
        <w:rPr>
          <w:rFonts w:ascii="FrankRuehl" w:hAnsi="FrankRuehl"/>
          <w:sz w:val="28"/>
          <w:szCs w:val="28"/>
          <w:rtl/>
        </w:rPr>
        <w:t xml:space="preserve">, וי"ל </w:t>
      </w:r>
      <w:r w:rsidRPr="00E24521">
        <w:rPr>
          <w:rFonts w:ascii="FrankRuehl" w:hAnsi="FrankRuehl"/>
          <w:sz w:val="28"/>
          <w:szCs w:val="28"/>
          <w:rtl/>
        </w:rPr>
        <w:lastRenderedPageBreak/>
        <w:t>דהרי אמרו ז"ל אני גוזר והצדיק מבטל שנאמר</w:t>
      </w:r>
      <w:r w:rsidRPr="00E24521">
        <w:rPr>
          <w:rStyle w:val="a5"/>
          <w:rFonts w:ascii="FrankRuehl" w:hAnsi="FrankRuehl"/>
          <w:sz w:val="28"/>
          <w:szCs w:val="28"/>
          <w:rtl/>
        </w:rPr>
        <w:footnoteReference w:id="1627"/>
      </w:r>
      <w:r w:rsidRPr="00E24521">
        <w:rPr>
          <w:rFonts w:ascii="FrankRuehl" w:hAnsi="FrankRuehl"/>
          <w:sz w:val="28"/>
          <w:szCs w:val="28"/>
          <w:rtl/>
        </w:rPr>
        <w:t xml:space="preserve"> "צדיק מושל ביראת </w:t>
      </w:r>
      <w:proofErr w:type="spellStart"/>
      <w:r w:rsidRPr="00E24521">
        <w:rPr>
          <w:rFonts w:ascii="FrankRuehl" w:hAnsi="FrankRuehl"/>
          <w:sz w:val="28"/>
          <w:szCs w:val="28"/>
          <w:rtl/>
        </w:rPr>
        <w:t>אלוהי"ם</w:t>
      </w:r>
      <w:proofErr w:type="spellEnd"/>
      <w:r w:rsidRPr="00E24521">
        <w:rPr>
          <w:rFonts w:ascii="FrankRuehl" w:hAnsi="FrankRuehl"/>
          <w:sz w:val="28"/>
          <w:szCs w:val="28"/>
          <w:rtl/>
        </w:rPr>
        <w:t xml:space="preserve">", אך אפשר ע"פ האמור </w:t>
      </w:r>
      <w:proofErr w:type="spellStart"/>
      <w:r w:rsidRPr="00E24521">
        <w:rPr>
          <w:rFonts w:ascii="FrankRuehl" w:hAnsi="FrankRuehl"/>
          <w:sz w:val="28"/>
          <w:szCs w:val="28"/>
          <w:rtl/>
        </w:rPr>
        <w:t>דהכי</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קאמר</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דקושטא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קאי</w:t>
      </w:r>
      <w:proofErr w:type="spellEnd"/>
      <w:r w:rsidRPr="00E24521">
        <w:rPr>
          <w:rFonts w:ascii="FrankRuehl" w:hAnsi="FrankRuehl"/>
          <w:sz w:val="28"/>
          <w:szCs w:val="28"/>
          <w:rtl/>
        </w:rPr>
        <w:t xml:space="preserve"> דאף אם יזכה להרבות לחכמה נפלאה כמותי לא יוכל לומר </w:t>
      </w:r>
      <w:proofErr w:type="spellStart"/>
      <w:r w:rsidRPr="00E24521">
        <w:rPr>
          <w:rFonts w:ascii="FrankRuehl" w:hAnsi="FrankRuehl"/>
          <w:sz w:val="28"/>
          <w:szCs w:val="28"/>
          <w:rtl/>
        </w:rPr>
        <w:t>דחכמה</w:t>
      </w:r>
      <w:proofErr w:type="spellEnd"/>
      <w:r w:rsidRPr="00E24521">
        <w:rPr>
          <w:rFonts w:ascii="FrankRuehl" w:hAnsi="FrankRuehl"/>
          <w:sz w:val="28"/>
          <w:szCs w:val="28"/>
          <w:rtl/>
        </w:rPr>
        <w:t xml:space="preserve"> עומדת לי שלא אכשל, וכמ"ש הוא אני ארבה ולא אסור אלא אין חכמה במה שהוא נגד ה', מש"ה "ולא יסור את לבבו" ודברי הרב </w:t>
      </w:r>
      <w:proofErr w:type="spellStart"/>
      <w:r w:rsidRPr="00E24521">
        <w:rPr>
          <w:rFonts w:ascii="FrankRuehl" w:hAnsi="FrankRuehl"/>
          <w:sz w:val="28"/>
          <w:szCs w:val="28"/>
          <w:rtl/>
        </w:rPr>
        <w:t>שומעין</w:t>
      </w:r>
      <w:proofErr w:type="spellEnd"/>
      <w:r w:rsidRPr="00E24521">
        <w:rPr>
          <w:rFonts w:ascii="FrankRuehl" w:hAnsi="FrankRuehl"/>
          <w:sz w:val="28"/>
          <w:szCs w:val="28"/>
          <w:rtl/>
        </w:rPr>
        <w:t xml:space="preserve">, ובה"מ </w:t>
      </w:r>
      <w:proofErr w:type="spellStart"/>
      <w:r w:rsidRPr="00E24521">
        <w:rPr>
          <w:rFonts w:ascii="FrankRuehl" w:hAnsi="FrankRuehl"/>
          <w:sz w:val="28"/>
          <w:szCs w:val="28"/>
          <w:rtl/>
        </w:rPr>
        <w:t>מעלייתא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קאזיל</w:t>
      </w:r>
      <w:proofErr w:type="spellEnd"/>
      <w:r w:rsidRPr="00E24521">
        <w:rPr>
          <w:rFonts w:ascii="FrankRuehl" w:hAnsi="FrankRuehl"/>
          <w:sz w:val="28"/>
          <w:szCs w:val="28"/>
          <w:rtl/>
        </w:rPr>
        <w:t xml:space="preserve"> ומודה במה שטעה. ומודה ועוזב ירוחם.</w:t>
      </w:r>
      <w:r w:rsidR="005B052A">
        <w:rPr>
          <w:rFonts w:ascii="FrankRuehl" w:hAnsi="FrankRuehl"/>
          <w:sz w:val="28"/>
          <w:szCs w:val="28"/>
          <w:rtl/>
        </w:rPr>
        <w:tab/>
      </w:r>
    </w:p>
    <w:p w14:paraId="71BF344A" w14:textId="3ECB9927" w:rsidR="00912F03" w:rsidRPr="00E24521" w:rsidRDefault="00912F03" w:rsidP="005B052A">
      <w:pPr>
        <w:jc w:val="distribute"/>
        <w:rPr>
          <w:rFonts w:ascii="FrankRuehl" w:hAnsi="FrankRuehl"/>
          <w:sz w:val="28"/>
          <w:szCs w:val="28"/>
          <w:rtl/>
        </w:rPr>
      </w:pPr>
      <w:r w:rsidRPr="005B052A">
        <w:rPr>
          <w:rStyle w:val="ac"/>
          <w:rtl/>
        </w:rPr>
        <w:t>ומה</w:t>
      </w:r>
      <w:r w:rsidRPr="00E24521">
        <w:rPr>
          <w:rFonts w:ascii="FrankRuehl" w:hAnsi="FrankRuehl"/>
          <w:sz w:val="28"/>
          <w:szCs w:val="28"/>
          <w:rtl/>
        </w:rPr>
        <w:t xml:space="preserve"> שסיים אח"כ "סוס מוכן ליום מלחמה ולה' התשועה"</w:t>
      </w:r>
      <w:r w:rsidRPr="00E24521">
        <w:rPr>
          <w:rStyle w:val="a5"/>
          <w:rFonts w:ascii="FrankRuehl" w:hAnsi="FrankRuehl"/>
          <w:sz w:val="28"/>
          <w:szCs w:val="28"/>
          <w:rtl/>
        </w:rPr>
        <w:footnoteReference w:id="1628"/>
      </w:r>
      <w:r w:rsidRPr="00E24521">
        <w:rPr>
          <w:rFonts w:ascii="FrankRuehl" w:hAnsi="FrankRuehl"/>
          <w:sz w:val="28"/>
          <w:szCs w:val="28"/>
          <w:rtl/>
        </w:rPr>
        <w:t xml:space="preserve">, אפשר ג"כ לומר שהוא על </w:t>
      </w:r>
      <w:r w:rsidR="005B052A">
        <w:rPr>
          <w:rFonts w:ascii="FrankRuehl" w:hAnsi="FrankRuehl"/>
          <w:sz w:val="28"/>
          <w:szCs w:val="28"/>
          <w:rtl/>
        </w:rPr>
        <w:br/>
      </w:r>
      <w:r w:rsidR="005B052A" w:rsidRPr="005B052A">
        <w:rPr>
          <w:rFonts w:ascii="Arial" w:hAnsi="Arial" w:cs="Arial" w:hint="cs"/>
          <w:spacing w:val="497"/>
          <w:sz w:val="28"/>
          <w:szCs w:val="28"/>
          <w:rtl/>
        </w:rPr>
        <w:t> </w:t>
      </w:r>
      <w:r w:rsidRPr="00E24521">
        <w:rPr>
          <w:rFonts w:ascii="FrankRuehl" w:hAnsi="FrankRuehl"/>
          <w:sz w:val="28"/>
          <w:szCs w:val="28"/>
          <w:rtl/>
        </w:rPr>
        <w:t xml:space="preserve">מה שהרבה לו סוסים </w:t>
      </w:r>
      <w:proofErr w:type="spellStart"/>
      <w:r w:rsidRPr="00E24521">
        <w:rPr>
          <w:rFonts w:ascii="FrankRuehl" w:hAnsi="FrankRuehl"/>
          <w:sz w:val="28"/>
          <w:szCs w:val="28"/>
          <w:rtl/>
        </w:rPr>
        <w:t>וקאמר</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דקושטא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קאי</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ד"לא</w:t>
      </w:r>
      <w:proofErr w:type="spellEnd"/>
      <w:r w:rsidRPr="00E24521">
        <w:rPr>
          <w:rFonts w:ascii="FrankRuehl" w:hAnsi="FrankRuehl"/>
          <w:sz w:val="28"/>
          <w:szCs w:val="28"/>
          <w:rtl/>
        </w:rPr>
        <w:t xml:space="preserve"> ירבה סוסים" שיאמר שיועילו לו ליום מלחמה, </w:t>
      </w:r>
      <w:proofErr w:type="spellStart"/>
      <w:r w:rsidRPr="00E24521">
        <w:rPr>
          <w:rFonts w:ascii="FrankRuehl" w:hAnsi="FrankRuehl"/>
          <w:sz w:val="28"/>
          <w:szCs w:val="28"/>
          <w:rtl/>
        </w:rPr>
        <w:t>דהעיקר</w:t>
      </w:r>
      <w:proofErr w:type="spellEnd"/>
      <w:r w:rsidRPr="00E24521">
        <w:rPr>
          <w:rFonts w:ascii="FrankRuehl" w:hAnsi="FrankRuehl"/>
          <w:sz w:val="28"/>
          <w:szCs w:val="28"/>
          <w:rtl/>
        </w:rPr>
        <w:t xml:space="preserve"> תשועת ה' וכמ"ש דוד אבא</w:t>
      </w:r>
      <w:r w:rsidRPr="00E24521">
        <w:rPr>
          <w:rStyle w:val="a5"/>
          <w:rFonts w:ascii="FrankRuehl" w:hAnsi="FrankRuehl"/>
          <w:sz w:val="28"/>
          <w:szCs w:val="28"/>
          <w:rtl/>
        </w:rPr>
        <w:footnoteReference w:id="1629"/>
      </w:r>
      <w:r w:rsidRPr="00E24521">
        <w:rPr>
          <w:rFonts w:ascii="FrankRuehl" w:hAnsi="FrankRuehl"/>
          <w:sz w:val="28"/>
          <w:szCs w:val="28"/>
          <w:rtl/>
        </w:rPr>
        <w:t xml:space="preserve"> "אלה ברכב ואלה בסוסים ואנחנו בשם ה' </w:t>
      </w:r>
      <w:proofErr w:type="spellStart"/>
      <w:r w:rsidRPr="00E24521">
        <w:rPr>
          <w:rFonts w:ascii="FrankRuehl" w:hAnsi="FrankRuehl"/>
          <w:sz w:val="28"/>
          <w:szCs w:val="28"/>
          <w:rtl/>
        </w:rPr>
        <w:t>אלהינו</w:t>
      </w:r>
      <w:proofErr w:type="spellEnd"/>
      <w:r w:rsidRPr="00E24521">
        <w:rPr>
          <w:rFonts w:ascii="FrankRuehl" w:hAnsi="FrankRuehl"/>
          <w:sz w:val="28"/>
          <w:szCs w:val="28"/>
          <w:rtl/>
        </w:rPr>
        <w:t xml:space="preserve"> נזכיר", וגם אמר "לא בגבורת הסוס </w:t>
      </w:r>
      <w:proofErr w:type="spellStart"/>
      <w:r w:rsidRPr="00E24521">
        <w:rPr>
          <w:rFonts w:ascii="FrankRuehl" w:hAnsi="FrankRuehl"/>
          <w:sz w:val="28"/>
          <w:szCs w:val="28"/>
          <w:rtl/>
        </w:rPr>
        <w:t>יחפץ</w:t>
      </w:r>
      <w:proofErr w:type="spellEnd"/>
      <w:r w:rsidRPr="00E24521">
        <w:rPr>
          <w:rFonts w:ascii="FrankRuehl" w:hAnsi="FrankRuehl"/>
          <w:sz w:val="28"/>
          <w:szCs w:val="28"/>
          <w:rtl/>
        </w:rPr>
        <w:t xml:space="preserve"> ולא בשוקי האיש ירצה, רוצה ה' את </w:t>
      </w:r>
      <w:proofErr w:type="spellStart"/>
      <w:r w:rsidRPr="00E24521">
        <w:rPr>
          <w:rFonts w:ascii="FrankRuehl" w:hAnsi="FrankRuehl"/>
          <w:sz w:val="28"/>
          <w:szCs w:val="28"/>
          <w:rtl/>
        </w:rPr>
        <w:t>יראיו</w:t>
      </w:r>
      <w:proofErr w:type="spellEnd"/>
      <w:r w:rsidRPr="00E24521">
        <w:rPr>
          <w:rFonts w:ascii="FrankRuehl" w:hAnsi="FrankRuehl"/>
          <w:sz w:val="28"/>
          <w:szCs w:val="28"/>
          <w:rtl/>
        </w:rPr>
        <w:t xml:space="preserve"> את </w:t>
      </w:r>
      <w:proofErr w:type="spellStart"/>
      <w:r w:rsidRPr="00E24521">
        <w:rPr>
          <w:rFonts w:ascii="FrankRuehl" w:hAnsi="FrankRuehl"/>
          <w:sz w:val="28"/>
          <w:szCs w:val="28"/>
          <w:rtl/>
        </w:rPr>
        <w:t>המיחלים</w:t>
      </w:r>
      <w:proofErr w:type="spellEnd"/>
      <w:r w:rsidRPr="00E24521">
        <w:rPr>
          <w:rFonts w:ascii="FrankRuehl" w:hAnsi="FrankRuehl"/>
          <w:sz w:val="28"/>
          <w:szCs w:val="28"/>
          <w:rtl/>
        </w:rPr>
        <w:t xml:space="preserve"> לחסדו"</w:t>
      </w:r>
      <w:r w:rsidRPr="00E24521">
        <w:rPr>
          <w:rStyle w:val="a5"/>
          <w:rFonts w:ascii="FrankRuehl" w:hAnsi="FrankRuehl"/>
          <w:sz w:val="28"/>
          <w:szCs w:val="28"/>
          <w:rtl/>
        </w:rPr>
        <w:footnoteReference w:id="1630"/>
      </w:r>
      <w:r w:rsidRPr="00E24521">
        <w:rPr>
          <w:rFonts w:ascii="FrankRuehl" w:hAnsi="FrankRuehl"/>
          <w:sz w:val="28"/>
          <w:szCs w:val="28"/>
          <w:rtl/>
        </w:rPr>
        <w:t xml:space="preserve"> </w:t>
      </w:r>
      <w:proofErr w:type="spellStart"/>
      <w:r w:rsidRPr="00E24521">
        <w:rPr>
          <w:rFonts w:ascii="FrankRuehl" w:hAnsi="FrankRuehl"/>
          <w:sz w:val="28"/>
          <w:szCs w:val="28"/>
          <w:rtl/>
        </w:rPr>
        <w:t>ור"ל</w:t>
      </w:r>
      <w:proofErr w:type="spellEnd"/>
      <w:r w:rsidRPr="00E24521">
        <w:rPr>
          <w:rFonts w:ascii="FrankRuehl" w:hAnsi="FrankRuehl"/>
          <w:sz w:val="28"/>
          <w:szCs w:val="28"/>
          <w:rtl/>
        </w:rPr>
        <w:t xml:space="preserve"> שלא יועיל הסוס למלחמה וגם מי שהוא </w:t>
      </w:r>
      <w:proofErr w:type="spellStart"/>
      <w:r w:rsidRPr="00E24521">
        <w:rPr>
          <w:rFonts w:ascii="FrankRuehl" w:hAnsi="FrankRuehl"/>
          <w:sz w:val="28"/>
          <w:szCs w:val="28"/>
          <w:rtl/>
        </w:rPr>
        <w:t>גבור</w:t>
      </w:r>
      <w:proofErr w:type="spellEnd"/>
      <w:r w:rsidRPr="00E24521">
        <w:rPr>
          <w:rFonts w:ascii="FrankRuehl" w:hAnsi="FrankRuehl"/>
          <w:sz w:val="28"/>
          <w:szCs w:val="28"/>
          <w:rtl/>
        </w:rPr>
        <w:t xml:space="preserve"> וריבוי אוכלוסין לא יועילו, אלא העיקר אם הם יראי שמים </w:t>
      </w:r>
      <w:proofErr w:type="spellStart"/>
      <w:r w:rsidRPr="00E24521">
        <w:rPr>
          <w:rFonts w:ascii="FrankRuehl" w:hAnsi="FrankRuehl"/>
          <w:sz w:val="28"/>
          <w:szCs w:val="28"/>
          <w:rtl/>
        </w:rPr>
        <w:t>ומיחלים</w:t>
      </w:r>
      <w:proofErr w:type="spellEnd"/>
      <w:r w:rsidRPr="00E24521">
        <w:rPr>
          <w:rFonts w:ascii="FrankRuehl" w:hAnsi="FrankRuehl"/>
          <w:sz w:val="28"/>
          <w:szCs w:val="28"/>
          <w:rtl/>
        </w:rPr>
        <w:t xml:space="preserve"> לוט</w:t>
      </w:r>
      <w:r w:rsidRPr="00E24521">
        <w:rPr>
          <w:rStyle w:val="a5"/>
          <w:rFonts w:ascii="FrankRuehl" w:hAnsi="FrankRuehl"/>
          <w:sz w:val="28"/>
          <w:szCs w:val="28"/>
          <w:rtl/>
        </w:rPr>
        <w:footnoteReference w:id="1631"/>
      </w:r>
      <w:r w:rsidRPr="00E24521">
        <w:rPr>
          <w:rFonts w:ascii="FrankRuehl" w:hAnsi="FrankRuehl"/>
          <w:sz w:val="28"/>
          <w:szCs w:val="28"/>
          <w:rtl/>
        </w:rPr>
        <w:t xml:space="preserve"> השי"ת הם מצליחים, ומלבד זה אפשר לומר בפסוק "אין חכמה ואין תבונה" </w:t>
      </w:r>
      <w:proofErr w:type="spellStart"/>
      <w:r w:rsidRPr="00E24521">
        <w:rPr>
          <w:rFonts w:ascii="FrankRuehl" w:hAnsi="FrankRuehl"/>
          <w:sz w:val="28"/>
          <w:szCs w:val="28"/>
          <w:rtl/>
        </w:rPr>
        <w:t>וכו</w:t>
      </w:r>
      <w:proofErr w:type="spellEnd"/>
      <w:r w:rsidRPr="00E24521">
        <w:rPr>
          <w:rFonts w:ascii="FrankRuehl" w:hAnsi="FrankRuehl"/>
          <w:sz w:val="28"/>
          <w:szCs w:val="28"/>
          <w:rtl/>
        </w:rPr>
        <w:t>', והוא כמ"ש בש"ס</w:t>
      </w:r>
      <w:r w:rsidRPr="00E24521">
        <w:rPr>
          <w:rStyle w:val="a5"/>
          <w:rFonts w:ascii="FrankRuehl" w:hAnsi="FrankRuehl"/>
          <w:sz w:val="28"/>
          <w:szCs w:val="28"/>
          <w:rtl/>
        </w:rPr>
        <w:footnoteReference w:id="1632"/>
      </w:r>
      <w:r w:rsidRPr="00E24521">
        <w:rPr>
          <w:rFonts w:ascii="FrankRuehl" w:hAnsi="FrankRuehl"/>
          <w:sz w:val="28"/>
          <w:szCs w:val="28"/>
          <w:rtl/>
        </w:rPr>
        <w:t xml:space="preserve"> גבי רבי עמרם </w:t>
      </w:r>
      <w:proofErr w:type="spellStart"/>
      <w:r w:rsidRPr="00E24521">
        <w:rPr>
          <w:rFonts w:ascii="FrankRuehl" w:hAnsi="FrankRuehl"/>
          <w:sz w:val="28"/>
          <w:szCs w:val="28"/>
          <w:rtl/>
        </w:rPr>
        <w:t>חסידא</w:t>
      </w:r>
      <w:proofErr w:type="spellEnd"/>
      <w:r w:rsidRPr="00E24521">
        <w:rPr>
          <w:rFonts w:ascii="FrankRuehl" w:hAnsi="FrankRuehl"/>
          <w:sz w:val="28"/>
          <w:szCs w:val="28"/>
          <w:rtl/>
        </w:rPr>
        <w:t xml:space="preserve"> שנתייחד עם הבתולות ונתגבר עליו יצרו לעלות אצלם, ואח"כ סייעו הקב"ה וניצול, גם מצינו גבי רבי </w:t>
      </w:r>
      <w:proofErr w:type="spellStart"/>
      <w:r w:rsidRPr="00E24521">
        <w:rPr>
          <w:rFonts w:ascii="FrankRuehl" w:hAnsi="FrankRuehl"/>
          <w:sz w:val="28"/>
          <w:szCs w:val="28"/>
          <w:rtl/>
        </w:rPr>
        <w:t>חייא</w:t>
      </w:r>
      <w:proofErr w:type="spellEnd"/>
      <w:r w:rsidRPr="00E24521">
        <w:rPr>
          <w:rFonts w:ascii="FrankRuehl" w:hAnsi="FrankRuehl"/>
          <w:sz w:val="28"/>
          <w:szCs w:val="28"/>
          <w:rtl/>
        </w:rPr>
        <w:t xml:space="preserve"> בר אשי שם שהיא </w:t>
      </w:r>
      <w:proofErr w:type="spellStart"/>
      <w:r w:rsidRPr="00E24521">
        <w:rPr>
          <w:rFonts w:ascii="FrankRuehl" w:hAnsi="FrankRuehl"/>
          <w:sz w:val="28"/>
          <w:szCs w:val="28"/>
          <w:rtl/>
        </w:rPr>
        <w:t>חרותא</w:t>
      </w:r>
      <w:proofErr w:type="spellEnd"/>
      <w:r w:rsidRPr="00E24521">
        <w:rPr>
          <w:rFonts w:ascii="FrankRuehl" w:hAnsi="FrankRuehl"/>
          <w:sz w:val="28"/>
          <w:szCs w:val="28"/>
          <w:rtl/>
        </w:rPr>
        <w:t xml:space="preserve"> ונתכוון </w:t>
      </w:r>
      <w:proofErr w:type="spellStart"/>
      <w:r w:rsidRPr="00E24521">
        <w:rPr>
          <w:rFonts w:ascii="FrankRuehl" w:hAnsi="FrankRuehl"/>
          <w:sz w:val="28"/>
          <w:szCs w:val="28"/>
          <w:rtl/>
        </w:rPr>
        <w:t>לאיסורא</w:t>
      </w:r>
      <w:proofErr w:type="spellEnd"/>
      <w:r w:rsidRPr="00E24521">
        <w:rPr>
          <w:rFonts w:ascii="FrankRuehl" w:hAnsi="FrankRuehl"/>
          <w:sz w:val="28"/>
          <w:szCs w:val="28"/>
          <w:rtl/>
        </w:rPr>
        <w:t xml:space="preserve"> וכו'</w:t>
      </w:r>
      <w:r w:rsidRPr="00E24521">
        <w:rPr>
          <w:rStyle w:val="a5"/>
          <w:rFonts w:ascii="FrankRuehl" w:hAnsi="FrankRuehl"/>
          <w:sz w:val="28"/>
          <w:szCs w:val="28"/>
          <w:rtl/>
        </w:rPr>
        <w:footnoteReference w:id="1633"/>
      </w:r>
      <w:r w:rsidRPr="00E24521">
        <w:rPr>
          <w:rFonts w:ascii="FrankRuehl" w:hAnsi="FrankRuehl"/>
          <w:sz w:val="28"/>
          <w:szCs w:val="28"/>
          <w:rtl/>
        </w:rPr>
        <w:t xml:space="preserve">, והיא גופה </w:t>
      </w:r>
      <w:proofErr w:type="spellStart"/>
      <w:r w:rsidRPr="00E24521">
        <w:rPr>
          <w:rFonts w:ascii="FrankRuehl" w:hAnsi="FrankRuehl"/>
          <w:sz w:val="28"/>
          <w:szCs w:val="28"/>
          <w:rtl/>
        </w:rPr>
        <w:t>קמ"ל</w:t>
      </w:r>
      <w:proofErr w:type="spellEnd"/>
      <w:r w:rsidRPr="00E24521">
        <w:rPr>
          <w:rFonts w:ascii="FrankRuehl" w:hAnsi="FrankRuehl"/>
          <w:sz w:val="28"/>
          <w:szCs w:val="28"/>
          <w:rtl/>
        </w:rPr>
        <w:t xml:space="preserve"> שלא יאמר אדם כיון שאני חכם גדול </w:t>
      </w:r>
      <w:proofErr w:type="spellStart"/>
      <w:r w:rsidRPr="00E24521">
        <w:rPr>
          <w:rFonts w:ascii="FrankRuehl" w:hAnsi="FrankRuehl"/>
          <w:sz w:val="28"/>
          <w:szCs w:val="28"/>
          <w:rtl/>
        </w:rPr>
        <w:t>מיבטח</w:t>
      </w:r>
      <w:proofErr w:type="spellEnd"/>
      <w:r w:rsidRPr="00E24521">
        <w:rPr>
          <w:rFonts w:ascii="FrankRuehl" w:hAnsi="FrankRuehl"/>
          <w:sz w:val="28"/>
          <w:szCs w:val="28"/>
          <w:rtl/>
        </w:rPr>
        <w:t xml:space="preserve"> לו שלא יכשל </w:t>
      </w:r>
      <w:proofErr w:type="spellStart"/>
      <w:r w:rsidRPr="00E24521">
        <w:rPr>
          <w:rFonts w:ascii="FrankRuehl" w:hAnsi="FrankRuehl"/>
          <w:sz w:val="28"/>
          <w:szCs w:val="28"/>
          <w:rtl/>
        </w:rPr>
        <w:t>דתורה</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מגנא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ומצלא</w:t>
      </w:r>
      <w:proofErr w:type="spellEnd"/>
      <w:r w:rsidRPr="00E24521">
        <w:rPr>
          <w:rFonts w:ascii="FrankRuehl" w:hAnsi="FrankRuehl"/>
          <w:sz w:val="28"/>
          <w:szCs w:val="28"/>
          <w:rtl/>
        </w:rPr>
        <w:t xml:space="preserve">, אלא "אין חכמה" וכו' במה שהוא  </w:t>
      </w:r>
      <w:proofErr w:type="spellStart"/>
      <w:r w:rsidRPr="00E24521">
        <w:rPr>
          <w:rFonts w:ascii="FrankRuehl" w:hAnsi="FrankRuehl"/>
          <w:sz w:val="28"/>
          <w:szCs w:val="28"/>
          <w:rtl/>
        </w:rPr>
        <w:t>תד</w:t>
      </w:r>
      <w:proofErr w:type="spellEnd"/>
      <w:r w:rsidRPr="00E24521">
        <w:rPr>
          <w:rStyle w:val="a5"/>
          <w:rFonts w:ascii="FrankRuehl" w:hAnsi="FrankRuehl"/>
          <w:sz w:val="28"/>
          <w:szCs w:val="28"/>
          <w:rtl/>
        </w:rPr>
        <w:footnoteReference w:id="1634"/>
      </w:r>
      <w:r w:rsidRPr="00E24521">
        <w:rPr>
          <w:rFonts w:ascii="FrankRuehl" w:hAnsi="FrankRuehl"/>
          <w:sz w:val="28"/>
          <w:szCs w:val="28"/>
          <w:rtl/>
        </w:rPr>
        <w:t xml:space="preserve"> הרי דמי הכניסם להתייחד עד שיצא בכי טוב, </w:t>
      </w:r>
      <w:proofErr w:type="spellStart"/>
      <w:r w:rsidRPr="00E24521">
        <w:rPr>
          <w:rFonts w:ascii="FrankRuehl" w:hAnsi="FrankRuehl"/>
          <w:sz w:val="28"/>
          <w:szCs w:val="28"/>
          <w:rtl/>
        </w:rPr>
        <w:t>דכל</w:t>
      </w:r>
      <w:proofErr w:type="spellEnd"/>
      <w:r w:rsidRPr="00E24521">
        <w:rPr>
          <w:rFonts w:ascii="FrankRuehl" w:hAnsi="FrankRuehl"/>
          <w:sz w:val="28"/>
          <w:szCs w:val="28"/>
          <w:rtl/>
        </w:rPr>
        <w:t xml:space="preserve"> הגדול </w:t>
      </w:r>
      <w:proofErr w:type="spellStart"/>
      <w:r w:rsidRPr="00E24521">
        <w:rPr>
          <w:rFonts w:ascii="FrankRuehl" w:hAnsi="FrankRuehl"/>
          <w:sz w:val="28"/>
          <w:szCs w:val="28"/>
          <w:rtl/>
        </w:rPr>
        <w:t>מחבירו</w:t>
      </w:r>
      <w:proofErr w:type="spellEnd"/>
      <w:r w:rsidRPr="00E24521">
        <w:rPr>
          <w:rFonts w:ascii="FrankRuehl" w:hAnsi="FrankRuehl"/>
          <w:sz w:val="28"/>
          <w:szCs w:val="28"/>
          <w:rtl/>
        </w:rPr>
        <w:t xml:space="preserve"> יצרו </w:t>
      </w:r>
      <w:r w:rsidRPr="00E24521">
        <w:rPr>
          <w:rFonts w:ascii="FrankRuehl" w:hAnsi="FrankRuehl"/>
          <w:sz w:val="28"/>
          <w:szCs w:val="28"/>
          <w:rtl/>
        </w:rPr>
        <w:lastRenderedPageBreak/>
        <w:t xml:space="preserve">גדול ממנו, </w:t>
      </w:r>
      <w:proofErr w:type="spellStart"/>
      <w:r w:rsidRPr="00E24521">
        <w:rPr>
          <w:rFonts w:ascii="FrankRuehl" w:hAnsi="FrankRuehl"/>
          <w:sz w:val="28"/>
          <w:szCs w:val="28"/>
          <w:rtl/>
        </w:rPr>
        <w:t>וז"ש</w:t>
      </w:r>
      <w:proofErr w:type="spellEnd"/>
      <w:r w:rsidRPr="00E24521">
        <w:rPr>
          <w:rFonts w:ascii="FrankRuehl" w:hAnsi="FrankRuehl"/>
          <w:sz w:val="28"/>
          <w:szCs w:val="28"/>
          <w:rtl/>
        </w:rPr>
        <w:t xml:space="preserve"> ג"כ "הן יראת ה' היא חכמה וסור מרע היא בינה"</w:t>
      </w:r>
      <w:r w:rsidRPr="00E24521">
        <w:rPr>
          <w:rStyle w:val="a5"/>
          <w:rFonts w:ascii="FrankRuehl" w:hAnsi="FrankRuehl"/>
          <w:sz w:val="28"/>
          <w:szCs w:val="28"/>
          <w:rtl/>
        </w:rPr>
        <w:footnoteReference w:id="1635"/>
      </w:r>
      <w:r w:rsidRPr="00E24521">
        <w:rPr>
          <w:rFonts w:ascii="FrankRuehl" w:hAnsi="FrankRuehl"/>
          <w:sz w:val="28"/>
          <w:szCs w:val="28"/>
          <w:rtl/>
        </w:rPr>
        <w:t xml:space="preserve"> ע"כ, </w:t>
      </w:r>
      <w:proofErr w:type="spellStart"/>
      <w:r w:rsidRPr="00E24521">
        <w:rPr>
          <w:rFonts w:ascii="FrankRuehl" w:hAnsi="FrankRuehl"/>
          <w:sz w:val="28"/>
          <w:szCs w:val="28"/>
          <w:rtl/>
        </w:rPr>
        <w:t>ור"ל</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דקושטא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קאי</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דמאן</w:t>
      </w:r>
      <w:proofErr w:type="spellEnd"/>
      <w:r w:rsidRPr="00E24521">
        <w:rPr>
          <w:rFonts w:ascii="FrankRuehl" w:hAnsi="FrankRuehl"/>
          <w:sz w:val="28"/>
          <w:szCs w:val="28"/>
          <w:rtl/>
        </w:rPr>
        <w:t xml:space="preserve"> דבעי שיזכה ביראת ה' הוא ע"י חכמת התורה </w:t>
      </w:r>
      <w:proofErr w:type="spellStart"/>
      <w:r w:rsidRPr="00E24521">
        <w:rPr>
          <w:rFonts w:ascii="FrankRuehl" w:hAnsi="FrankRuehl"/>
          <w:sz w:val="28"/>
          <w:szCs w:val="28"/>
          <w:rtl/>
        </w:rPr>
        <w:t>דתורה</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מגנא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ומצלא</w:t>
      </w:r>
      <w:proofErr w:type="spellEnd"/>
      <w:r w:rsidRPr="00E24521">
        <w:rPr>
          <w:rFonts w:ascii="FrankRuehl" w:hAnsi="FrankRuehl"/>
          <w:sz w:val="28"/>
          <w:szCs w:val="28"/>
          <w:rtl/>
        </w:rPr>
        <w:t xml:space="preserve">, אבל בעינן ג"כ שיסור מרע כגון היחוד עם הני נשי וכיוצא, </w:t>
      </w:r>
      <w:proofErr w:type="spellStart"/>
      <w:r w:rsidRPr="00E24521">
        <w:rPr>
          <w:rFonts w:ascii="FrankRuehl" w:hAnsi="FrankRuehl"/>
          <w:sz w:val="28"/>
          <w:szCs w:val="28"/>
          <w:rtl/>
        </w:rPr>
        <w:t>דהרחק</w:t>
      </w:r>
      <w:proofErr w:type="spellEnd"/>
      <w:r w:rsidRPr="00E24521">
        <w:rPr>
          <w:rFonts w:ascii="FrankRuehl" w:hAnsi="FrankRuehl"/>
          <w:sz w:val="28"/>
          <w:szCs w:val="28"/>
          <w:rtl/>
        </w:rPr>
        <w:t xml:space="preserve"> מן הכיעור והדומה לו</w:t>
      </w:r>
      <w:r w:rsidRPr="00E24521">
        <w:rPr>
          <w:rStyle w:val="a5"/>
          <w:rFonts w:ascii="FrankRuehl" w:hAnsi="FrankRuehl"/>
          <w:sz w:val="28"/>
          <w:szCs w:val="28"/>
          <w:rtl/>
        </w:rPr>
        <w:footnoteReference w:id="1636"/>
      </w:r>
      <w:r w:rsidRPr="00E24521">
        <w:rPr>
          <w:rFonts w:ascii="FrankRuehl" w:hAnsi="FrankRuehl"/>
          <w:sz w:val="28"/>
          <w:szCs w:val="28"/>
          <w:rtl/>
        </w:rPr>
        <w:t xml:space="preserve"> ובזה עליו יאמר "אין נבון וחכם כמוך"</w:t>
      </w:r>
      <w:r w:rsidRPr="00E24521">
        <w:rPr>
          <w:rStyle w:val="a5"/>
          <w:rFonts w:ascii="FrankRuehl" w:hAnsi="FrankRuehl"/>
          <w:sz w:val="28"/>
          <w:szCs w:val="28"/>
          <w:rtl/>
        </w:rPr>
        <w:footnoteReference w:id="1637"/>
      </w:r>
      <w:r w:rsidRPr="00E24521">
        <w:rPr>
          <w:rFonts w:ascii="FrankRuehl" w:hAnsi="FrankRuehl"/>
          <w:sz w:val="28"/>
          <w:szCs w:val="28"/>
          <w:rtl/>
        </w:rPr>
        <w:t xml:space="preserve">, וחוץ מזה אפשר לומר </w:t>
      </w:r>
      <w:proofErr w:type="spellStart"/>
      <w:r w:rsidRPr="00E24521">
        <w:rPr>
          <w:rFonts w:ascii="FrankRuehl" w:hAnsi="FrankRuehl"/>
          <w:sz w:val="28"/>
          <w:szCs w:val="28"/>
          <w:rtl/>
        </w:rPr>
        <w:t>דרמז</w:t>
      </w:r>
      <w:proofErr w:type="spellEnd"/>
      <w:r w:rsidRPr="00E24521">
        <w:rPr>
          <w:rFonts w:ascii="FrankRuehl" w:hAnsi="FrankRuehl"/>
          <w:sz w:val="28"/>
          <w:szCs w:val="28"/>
          <w:rtl/>
        </w:rPr>
        <w:t xml:space="preserve"> בזה שכדי לדחות היצר הרע, יעשה תחילה מפני היראה והרעה הבאה על האדם </w:t>
      </w:r>
      <w:proofErr w:type="spellStart"/>
      <w:r w:rsidRPr="00E24521">
        <w:rPr>
          <w:rFonts w:ascii="FrankRuehl" w:hAnsi="FrankRuehl"/>
          <w:sz w:val="28"/>
          <w:szCs w:val="28"/>
          <w:rtl/>
        </w:rPr>
        <w:t>כשלא</w:t>
      </w:r>
      <w:proofErr w:type="spellEnd"/>
      <w:r w:rsidRPr="00E24521">
        <w:rPr>
          <w:rFonts w:ascii="FrankRuehl" w:hAnsi="FrankRuehl"/>
          <w:sz w:val="28"/>
          <w:szCs w:val="28"/>
          <w:rtl/>
        </w:rPr>
        <w:t xml:space="preserve"> יעשה רצונו, וזו היא החכמה כדי להתגבר על יצרו וכנודע.</w:t>
      </w:r>
      <w:r w:rsidR="005B052A">
        <w:rPr>
          <w:rFonts w:ascii="FrankRuehl" w:hAnsi="FrankRuehl"/>
          <w:sz w:val="28"/>
          <w:szCs w:val="28"/>
          <w:rtl/>
        </w:rPr>
        <w:tab/>
      </w:r>
    </w:p>
    <w:p w14:paraId="4F45F671" w14:textId="23BF44B0" w:rsidR="00912F03" w:rsidRPr="00E24521" w:rsidRDefault="00912F03" w:rsidP="005B052A">
      <w:pPr>
        <w:jc w:val="distribute"/>
        <w:rPr>
          <w:rFonts w:ascii="FrankRuehl" w:hAnsi="FrankRuehl"/>
          <w:sz w:val="28"/>
          <w:szCs w:val="28"/>
          <w:rtl/>
        </w:rPr>
      </w:pPr>
      <w:r w:rsidRPr="005B052A">
        <w:rPr>
          <w:rStyle w:val="ac"/>
          <w:rtl/>
        </w:rPr>
        <w:t>ובזה</w:t>
      </w:r>
      <w:r w:rsidRPr="00E24521">
        <w:rPr>
          <w:rFonts w:ascii="FrankRuehl" w:hAnsi="FrankRuehl"/>
          <w:sz w:val="28"/>
          <w:szCs w:val="28"/>
          <w:rtl/>
        </w:rPr>
        <w:t xml:space="preserve"> יובן אצלי מש"ה בשמואל ב' כ"ג</w:t>
      </w:r>
      <w:r w:rsidRPr="00E24521">
        <w:rPr>
          <w:rStyle w:val="a5"/>
          <w:rFonts w:ascii="FrankRuehl" w:hAnsi="FrankRuehl"/>
          <w:sz w:val="28"/>
          <w:szCs w:val="28"/>
          <w:rtl/>
        </w:rPr>
        <w:footnoteReference w:id="1638"/>
      </w:r>
      <w:r w:rsidRPr="00E24521">
        <w:rPr>
          <w:rFonts w:ascii="FrankRuehl" w:hAnsi="FrankRuehl"/>
          <w:sz w:val="28"/>
          <w:szCs w:val="28"/>
          <w:rtl/>
        </w:rPr>
        <w:t xml:space="preserve"> "רוח ה' דבר בי" וכו' "מושל באדם, צדיק מושל </w:t>
      </w:r>
      <w:r w:rsidR="005B052A">
        <w:rPr>
          <w:rFonts w:ascii="FrankRuehl" w:hAnsi="FrankRuehl"/>
          <w:sz w:val="28"/>
          <w:szCs w:val="28"/>
          <w:rtl/>
        </w:rPr>
        <w:br/>
      </w:r>
      <w:r w:rsidR="005B052A" w:rsidRPr="005B052A">
        <w:rPr>
          <w:rFonts w:ascii="Arial" w:hAnsi="Arial" w:cs="Arial" w:hint="cs"/>
          <w:spacing w:val="572"/>
          <w:sz w:val="28"/>
          <w:szCs w:val="28"/>
          <w:rtl/>
        </w:rPr>
        <w:t> </w:t>
      </w:r>
      <w:r w:rsidRPr="00E24521">
        <w:rPr>
          <w:rFonts w:ascii="FrankRuehl" w:hAnsi="FrankRuehl"/>
          <w:sz w:val="28"/>
          <w:szCs w:val="28"/>
          <w:rtl/>
        </w:rPr>
        <w:t xml:space="preserve">יראת אלוהים" ע"כ, וצריך לידע </w:t>
      </w:r>
      <w:proofErr w:type="spellStart"/>
      <w:r w:rsidRPr="00E24521">
        <w:rPr>
          <w:rFonts w:ascii="FrankRuehl" w:hAnsi="FrankRuehl"/>
          <w:sz w:val="28"/>
          <w:szCs w:val="28"/>
          <w:rtl/>
        </w:rPr>
        <w:t>תכיות</w:t>
      </w:r>
      <w:proofErr w:type="spellEnd"/>
      <w:r w:rsidRPr="00E24521">
        <w:rPr>
          <w:rFonts w:ascii="FrankRuehl" w:hAnsi="FrankRuehl"/>
          <w:sz w:val="28"/>
          <w:szCs w:val="28"/>
          <w:rtl/>
        </w:rPr>
        <w:t xml:space="preserve"> רוח ה' שדיבר בו מאי היא, ורז"ל אמרו </w:t>
      </w:r>
      <w:proofErr w:type="spellStart"/>
      <w:r w:rsidRPr="00E24521">
        <w:rPr>
          <w:rFonts w:ascii="FrankRuehl" w:hAnsi="FrankRuehl"/>
          <w:sz w:val="28"/>
          <w:szCs w:val="28"/>
          <w:rtl/>
        </w:rPr>
        <w:t>דהקב"ה</w:t>
      </w:r>
      <w:proofErr w:type="spellEnd"/>
      <w:r w:rsidRPr="00E24521">
        <w:rPr>
          <w:rFonts w:ascii="FrankRuehl" w:hAnsi="FrankRuehl"/>
          <w:sz w:val="28"/>
          <w:szCs w:val="28"/>
          <w:rtl/>
        </w:rPr>
        <w:t xml:space="preserve"> מושל באדם ומי מושל בו הצדיק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אך אפשר ע"פ האמור </w:t>
      </w:r>
      <w:proofErr w:type="spellStart"/>
      <w:r w:rsidRPr="00E24521">
        <w:rPr>
          <w:rFonts w:ascii="FrankRuehl" w:hAnsi="FrankRuehl"/>
          <w:sz w:val="28"/>
          <w:szCs w:val="28"/>
          <w:rtl/>
        </w:rPr>
        <w:t>דזאת</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היתה</w:t>
      </w:r>
      <w:proofErr w:type="spellEnd"/>
      <w:r w:rsidRPr="00E24521">
        <w:rPr>
          <w:rFonts w:ascii="FrankRuehl" w:hAnsi="FrankRuehl"/>
          <w:sz w:val="28"/>
          <w:szCs w:val="28"/>
          <w:rtl/>
        </w:rPr>
        <w:t xml:space="preserve"> רוח ה' כדי ללמד לאדם דעת שיצר הרע הוא </w:t>
      </w:r>
      <w:proofErr w:type="spellStart"/>
      <w:r w:rsidRPr="00E24521">
        <w:rPr>
          <w:rFonts w:ascii="FrankRuehl" w:hAnsi="FrankRuehl"/>
          <w:sz w:val="28"/>
          <w:szCs w:val="28"/>
          <w:rtl/>
        </w:rPr>
        <w:t>גבור</w:t>
      </w:r>
      <w:proofErr w:type="spellEnd"/>
      <w:r w:rsidRPr="00E24521">
        <w:rPr>
          <w:rFonts w:ascii="FrankRuehl" w:hAnsi="FrankRuehl"/>
          <w:sz w:val="28"/>
          <w:szCs w:val="28"/>
          <w:rtl/>
        </w:rPr>
        <w:t xml:space="preserve"> כארי ומושל באדם וכמ"ש בש"ס</w:t>
      </w:r>
      <w:r w:rsidRPr="00E24521">
        <w:rPr>
          <w:rStyle w:val="a5"/>
          <w:rFonts w:ascii="FrankRuehl" w:hAnsi="FrankRuehl"/>
          <w:sz w:val="28"/>
          <w:szCs w:val="28"/>
          <w:rtl/>
        </w:rPr>
        <w:footnoteReference w:id="1639"/>
      </w:r>
      <w:r w:rsidRPr="00E24521">
        <w:rPr>
          <w:rFonts w:ascii="FrankRuehl" w:hAnsi="FrankRuehl"/>
          <w:sz w:val="28"/>
          <w:szCs w:val="28"/>
          <w:rtl/>
        </w:rPr>
        <w:t xml:space="preserve"> בפסוק</w:t>
      </w:r>
      <w:r w:rsidRPr="00E24521">
        <w:rPr>
          <w:rStyle w:val="a5"/>
          <w:rFonts w:ascii="FrankRuehl" w:hAnsi="FrankRuehl"/>
          <w:sz w:val="28"/>
          <w:szCs w:val="28"/>
          <w:rtl/>
        </w:rPr>
        <w:footnoteReference w:id="1640"/>
      </w:r>
      <w:r w:rsidRPr="00E24521">
        <w:rPr>
          <w:rFonts w:ascii="FrankRuehl" w:hAnsi="FrankRuehl"/>
          <w:sz w:val="28"/>
          <w:szCs w:val="28"/>
          <w:rtl/>
        </w:rPr>
        <w:t xml:space="preserve"> "בא אליה מלך גדול זה" יצר הרע </w:t>
      </w:r>
      <w:proofErr w:type="spellStart"/>
      <w:r w:rsidRPr="00E24521">
        <w:rPr>
          <w:rFonts w:ascii="FrankRuehl" w:hAnsi="FrankRuehl"/>
          <w:sz w:val="28"/>
          <w:szCs w:val="28"/>
          <w:rtl/>
        </w:rPr>
        <w:t>וכו</w:t>
      </w:r>
      <w:proofErr w:type="spellEnd"/>
      <w:r w:rsidRPr="00E24521">
        <w:rPr>
          <w:rFonts w:ascii="FrankRuehl" w:hAnsi="FrankRuehl"/>
          <w:sz w:val="28"/>
          <w:szCs w:val="28"/>
          <w:rtl/>
        </w:rPr>
        <w:t>', ודרך הטבע שהבן אדם לא יוכל עליו, אבל מאן דבעי להיות צדיק וימשול בו, זו היא דרך ישרה שיבור לו בתחילה ידחה אותו</w:t>
      </w:r>
      <w:r w:rsidRPr="00E24521">
        <w:rPr>
          <w:rStyle w:val="a5"/>
          <w:rFonts w:ascii="FrankRuehl" w:hAnsi="FrankRuehl"/>
          <w:sz w:val="28"/>
          <w:szCs w:val="28"/>
          <w:rtl/>
        </w:rPr>
        <w:footnoteReference w:id="1641"/>
      </w:r>
      <w:r w:rsidRPr="00E24521">
        <w:rPr>
          <w:rFonts w:ascii="FrankRuehl" w:hAnsi="FrankRuehl"/>
          <w:sz w:val="28"/>
          <w:szCs w:val="28"/>
          <w:rtl/>
        </w:rPr>
        <w:t xml:space="preserve"> משום יראת </w:t>
      </w:r>
      <w:proofErr w:type="spellStart"/>
      <w:r w:rsidRPr="00E24521">
        <w:rPr>
          <w:rFonts w:ascii="FrankRuehl" w:hAnsi="FrankRuehl"/>
          <w:sz w:val="28"/>
          <w:szCs w:val="28"/>
          <w:rtl/>
        </w:rPr>
        <w:t>אלהי"ם</w:t>
      </w:r>
      <w:proofErr w:type="spellEnd"/>
      <w:r w:rsidRPr="00E24521">
        <w:rPr>
          <w:rFonts w:ascii="FrankRuehl" w:hAnsi="FrankRuehl"/>
          <w:sz w:val="28"/>
          <w:szCs w:val="28"/>
          <w:rtl/>
        </w:rPr>
        <w:t xml:space="preserve"> והעונשים וממילא </w:t>
      </w:r>
      <w:proofErr w:type="spellStart"/>
      <w:r w:rsidRPr="00E24521">
        <w:rPr>
          <w:rFonts w:ascii="FrankRuehl" w:hAnsi="FrankRuehl"/>
          <w:sz w:val="28"/>
          <w:szCs w:val="28"/>
          <w:rtl/>
        </w:rPr>
        <w:t>רווחא</w:t>
      </w:r>
      <w:proofErr w:type="spellEnd"/>
      <w:r w:rsidRPr="00E24521">
        <w:rPr>
          <w:rFonts w:ascii="FrankRuehl" w:hAnsi="FrankRuehl"/>
          <w:sz w:val="28"/>
          <w:szCs w:val="28"/>
          <w:rtl/>
        </w:rPr>
        <w:t xml:space="preserve"> שיעשה אח"כ מאהבה, א"צ אפשר </w:t>
      </w:r>
      <w:proofErr w:type="spellStart"/>
      <w:r w:rsidRPr="00E24521">
        <w:rPr>
          <w:rFonts w:ascii="FrankRuehl" w:hAnsi="FrankRuehl"/>
          <w:sz w:val="28"/>
          <w:szCs w:val="28"/>
          <w:rtl/>
        </w:rPr>
        <w:t>דהכי</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קאמר</w:t>
      </w:r>
      <w:proofErr w:type="spellEnd"/>
      <w:r w:rsidRPr="00E24521">
        <w:rPr>
          <w:rFonts w:ascii="FrankRuehl" w:hAnsi="FrankRuehl"/>
          <w:sz w:val="28"/>
          <w:szCs w:val="28"/>
          <w:rtl/>
        </w:rPr>
        <w:t xml:space="preserve"> מי שזוכה להיות צדיק ולעשות רצונו כרצונו, זה מושל ביראת </w:t>
      </w:r>
      <w:proofErr w:type="spellStart"/>
      <w:r w:rsidRPr="00E24521">
        <w:rPr>
          <w:rFonts w:ascii="FrankRuehl" w:hAnsi="FrankRuehl"/>
          <w:sz w:val="28"/>
          <w:szCs w:val="28"/>
          <w:rtl/>
        </w:rPr>
        <w:t>אלוהי"ם</w:t>
      </w:r>
      <w:proofErr w:type="spellEnd"/>
      <w:r w:rsidRPr="00E24521">
        <w:rPr>
          <w:rFonts w:ascii="FrankRuehl" w:hAnsi="FrankRuehl"/>
          <w:sz w:val="28"/>
          <w:szCs w:val="28"/>
          <w:rtl/>
        </w:rPr>
        <w:t xml:space="preserve"> כסוג מי שעושה מיראה </w:t>
      </w:r>
      <w:proofErr w:type="spellStart"/>
      <w:r w:rsidRPr="00E24521">
        <w:rPr>
          <w:rFonts w:ascii="FrankRuehl" w:hAnsi="FrankRuehl"/>
          <w:sz w:val="28"/>
          <w:szCs w:val="28"/>
          <w:rtl/>
        </w:rPr>
        <w:t>דלגבי</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דידיה</w:t>
      </w:r>
      <w:proofErr w:type="spellEnd"/>
      <w:r w:rsidRPr="00E24521">
        <w:rPr>
          <w:rFonts w:ascii="FrankRuehl" w:hAnsi="FrankRuehl"/>
          <w:sz w:val="28"/>
          <w:szCs w:val="28"/>
          <w:rtl/>
        </w:rPr>
        <w:t xml:space="preserve"> מילתא </w:t>
      </w:r>
      <w:proofErr w:type="spellStart"/>
      <w:r w:rsidRPr="00E24521">
        <w:rPr>
          <w:rFonts w:ascii="FrankRuehl" w:hAnsi="FrankRuehl"/>
          <w:sz w:val="28"/>
          <w:szCs w:val="28"/>
          <w:rtl/>
        </w:rPr>
        <w:t>זוטרתי</w:t>
      </w:r>
      <w:proofErr w:type="spellEnd"/>
      <w:r w:rsidRPr="00E24521">
        <w:rPr>
          <w:rFonts w:ascii="FrankRuehl" w:hAnsi="FrankRuehl"/>
          <w:sz w:val="28"/>
          <w:szCs w:val="28"/>
          <w:rtl/>
        </w:rPr>
        <w:t xml:space="preserve"> היא, ובמדרש אגדה פירש </w:t>
      </w:r>
      <w:proofErr w:type="spellStart"/>
      <w:r w:rsidRPr="00E24521">
        <w:rPr>
          <w:rFonts w:ascii="FrankRuehl" w:hAnsi="FrankRuehl"/>
          <w:sz w:val="28"/>
          <w:szCs w:val="28"/>
          <w:rtl/>
        </w:rPr>
        <w:t>דזה</w:t>
      </w:r>
      <w:proofErr w:type="spellEnd"/>
      <w:r w:rsidRPr="00E24521">
        <w:rPr>
          <w:rFonts w:ascii="FrankRuehl" w:hAnsi="FrankRuehl"/>
          <w:sz w:val="28"/>
          <w:szCs w:val="28"/>
          <w:rtl/>
        </w:rPr>
        <w:t xml:space="preserve"> שאמר הכתוב בפרשת עקב</w:t>
      </w:r>
      <w:r w:rsidRPr="00E24521">
        <w:rPr>
          <w:rStyle w:val="a5"/>
          <w:rFonts w:ascii="FrankRuehl" w:hAnsi="FrankRuehl"/>
          <w:sz w:val="28"/>
          <w:szCs w:val="28"/>
          <w:rtl/>
        </w:rPr>
        <w:footnoteReference w:id="1642"/>
      </w:r>
      <w:r w:rsidRPr="00E24521">
        <w:rPr>
          <w:rFonts w:ascii="FrankRuehl" w:hAnsi="FrankRuehl"/>
          <w:sz w:val="28"/>
          <w:szCs w:val="28"/>
          <w:rtl/>
        </w:rPr>
        <w:t xml:space="preserve"> "ועתה ישראל מה ה' אלוהיך שואל מעמך כי אם ליראה" וכו' </w:t>
      </w:r>
      <w:proofErr w:type="spellStart"/>
      <w:r w:rsidRPr="00E24521">
        <w:rPr>
          <w:rFonts w:ascii="FrankRuehl" w:hAnsi="FrankRuehl"/>
          <w:sz w:val="28"/>
          <w:szCs w:val="28"/>
          <w:rtl/>
        </w:rPr>
        <w:t>דר"ל</w:t>
      </w:r>
      <w:proofErr w:type="spellEnd"/>
      <w:r w:rsidRPr="00E24521">
        <w:rPr>
          <w:rFonts w:ascii="FrankRuehl" w:hAnsi="FrankRuehl"/>
          <w:sz w:val="28"/>
          <w:szCs w:val="28"/>
          <w:rtl/>
        </w:rPr>
        <w:t xml:space="preserve"> מקודם מיראה, ובזה ימשך ולאהבה אותו וכו' שהוא מאהבת ה'. ועתה נאמר </w:t>
      </w:r>
      <w:proofErr w:type="spellStart"/>
      <w:r w:rsidRPr="00E24521">
        <w:rPr>
          <w:rFonts w:ascii="FrankRuehl" w:hAnsi="FrankRuehl"/>
          <w:sz w:val="28"/>
          <w:szCs w:val="28"/>
          <w:rtl/>
        </w:rPr>
        <w:t>דז"ש</w:t>
      </w:r>
      <w:proofErr w:type="spellEnd"/>
      <w:r w:rsidRPr="00E24521">
        <w:rPr>
          <w:rFonts w:ascii="FrankRuehl" w:hAnsi="FrankRuehl"/>
          <w:sz w:val="28"/>
          <w:szCs w:val="28"/>
          <w:rtl/>
        </w:rPr>
        <w:t xml:space="preserve"> בש"ס</w:t>
      </w:r>
      <w:r w:rsidRPr="00E24521">
        <w:rPr>
          <w:rStyle w:val="a5"/>
          <w:rFonts w:ascii="FrankRuehl" w:hAnsi="FrankRuehl"/>
          <w:sz w:val="28"/>
          <w:szCs w:val="28"/>
          <w:rtl/>
        </w:rPr>
        <w:footnoteReference w:id="1643"/>
      </w:r>
      <w:r w:rsidRPr="00E24521">
        <w:rPr>
          <w:rFonts w:ascii="FrankRuehl" w:hAnsi="FrankRuehl"/>
          <w:sz w:val="28"/>
          <w:szCs w:val="28"/>
          <w:rtl/>
        </w:rPr>
        <w:t xml:space="preserve"> יראת שמים מילתא </w:t>
      </w:r>
      <w:proofErr w:type="spellStart"/>
      <w:r w:rsidRPr="00E24521">
        <w:rPr>
          <w:rFonts w:ascii="FrankRuehl" w:hAnsi="FrankRuehl"/>
          <w:sz w:val="28"/>
          <w:szCs w:val="28"/>
          <w:rtl/>
        </w:rPr>
        <w:t>זוטרתי</w:t>
      </w:r>
      <w:proofErr w:type="spellEnd"/>
      <w:r w:rsidRPr="00E24521">
        <w:rPr>
          <w:rFonts w:ascii="FrankRuehl" w:hAnsi="FrankRuehl"/>
          <w:sz w:val="28"/>
          <w:szCs w:val="28"/>
          <w:rtl/>
        </w:rPr>
        <w:t xml:space="preserve"> היא, </w:t>
      </w:r>
      <w:proofErr w:type="spellStart"/>
      <w:r w:rsidRPr="00E24521">
        <w:rPr>
          <w:rFonts w:ascii="FrankRuehl" w:hAnsi="FrankRuehl"/>
          <w:sz w:val="28"/>
          <w:szCs w:val="28"/>
          <w:rtl/>
        </w:rPr>
        <w:t>דר"ל</w:t>
      </w:r>
      <w:proofErr w:type="spellEnd"/>
      <w:r w:rsidRPr="00E24521">
        <w:rPr>
          <w:rFonts w:ascii="FrankRuehl" w:hAnsi="FrankRuehl"/>
          <w:sz w:val="28"/>
          <w:szCs w:val="28"/>
          <w:rtl/>
        </w:rPr>
        <w:t xml:space="preserve"> דגם זה לא כל האדם זוכה שיקיים התורה מיראה. ותירץ אין, לגבי משה רבינו עליו השלום שהוא עושה מאהבה ולעשות נחת רוח ליוצרו, לגבי </w:t>
      </w:r>
      <w:proofErr w:type="spellStart"/>
      <w:r w:rsidRPr="00E24521">
        <w:rPr>
          <w:rFonts w:ascii="FrankRuehl" w:hAnsi="FrankRuehl"/>
          <w:sz w:val="28"/>
          <w:szCs w:val="28"/>
          <w:rtl/>
        </w:rPr>
        <w:t>דידיה</w:t>
      </w:r>
      <w:proofErr w:type="spellEnd"/>
      <w:r w:rsidRPr="00E24521">
        <w:rPr>
          <w:rFonts w:ascii="FrankRuehl" w:hAnsi="FrankRuehl"/>
          <w:sz w:val="28"/>
          <w:szCs w:val="28"/>
          <w:rtl/>
        </w:rPr>
        <w:t xml:space="preserve"> הא </w:t>
      </w:r>
      <w:proofErr w:type="spellStart"/>
      <w:r w:rsidRPr="00E24521">
        <w:rPr>
          <w:rFonts w:ascii="FrankRuehl" w:hAnsi="FrankRuehl"/>
          <w:sz w:val="28"/>
          <w:szCs w:val="28"/>
          <w:rtl/>
        </w:rPr>
        <w:t>דעושין</w:t>
      </w:r>
      <w:proofErr w:type="spellEnd"/>
      <w:r w:rsidRPr="00E24521">
        <w:rPr>
          <w:rFonts w:ascii="FrankRuehl" w:hAnsi="FrankRuehl"/>
          <w:sz w:val="28"/>
          <w:szCs w:val="28"/>
          <w:rtl/>
        </w:rPr>
        <w:t xml:space="preserve"> מיראת העונש מילתא </w:t>
      </w:r>
      <w:proofErr w:type="spellStart"/>
      <w:r w:rsidRPr="00E24521">
        <w:rPr>
          <w:rFonts w:ascii="FrankRuehl" w:hAnsi="FrankRuehl"/>
          <w:sz w:val="28"/>
          <w:szCs w:val="28"/>
          <w:rtl/>
        </w:rPr>
        <w:t>זוטרתי</w:t>
      </w:r>
      <w:proofErr w:type="spellEnd"/>
      <w:r w:rsidRPr="00E24521">
        <w:rPr>
          <w:rFonts w:ascii="FrankRuehl" w:hAnsi="FrankRuehl"/>
          <w:sz w:val="28"/>
          <w:szCs w:val="28"/>
          <w:rtl/>
        </w:rPr>
        <w:t xml:space="preserve"> היא, ומשום הכי </w:t>
      </w:r>
      <w:proofErr w:type="spellStart"/>
      <w:r w:rsidRPr="00E24521">
        <w:rPr>
          <w:rFonts w:ascii="FrankRuehl" w:hAnsi="FrankRuehl"/>
          <w:sz w:val="28"/>
          <w:szCs w:val="28"/>
          <w:rtl/>
        </w:rPr>
        <w:t>קאמר</w:t>
      </w:r>
      <w:proofErr w:type="spellEnd"/>
      <w:r w:rsidRPr="00E24521">
        <w:rPr>
          <w:rFonts w:ascii="FrankRuehl" w:hAnsi="FrankRuehl"/>
          <w:sz w:val="28"/>
          <w:szCs w:val="28"/>
          <w:rtl/>
        </w:rPr>
        <w:t xml:space="preserve"> להם "מה ה' אלוהיך שואל מעמך"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ואפשר </w:t>
      </w:r>
      <w:proofErr w:type="spellStart"/>
      <w:r w:rsidRPr="00E24521">
        <w:rPr>
          <w:rFonts w:ascii="FrankRuehl" w:hAnsi="FrankRuehl"/>
          <w:sz w:val="28"/>
          <w:szCs w:val="28"/>
          <w:rtl/>
        </w:rPr>
        <w:t>דזש"ה</w:t>
      </w:r>
      <w:proofErr w:type="spellEnd"/>
      <w:r w:rsidRPr="00E24521">
        <w:rPr>
          <w:rStyle w:val="a5"/>
          <w:rFonts w:ascii="FrankRuehl" w:hAnsi="FrankRuehl"/>
          <w:sz w:val="28"/>
          <w:szCs w:val="28"/>
          <w:rtl/>
        </w:rPr>
        <w:footnoteReference w:id="1644"/>
      </w:r>
      <w:r w:rsidRPr="00E24521">
        <w:rPr>
          <w:rFonts w:ascii="FrankRuehl" w:hAnsi="FrankRuehl"/>
          <w:sz w:val="28"/>
          <w:szCs w:val="28"/>
          <w:rtl/>
        </w:rPr>
        <w:t xml:space="preserve"> "זרע אברהם אוהבי" ר"ל שהוא עושה מאהבה, </w:t>
      </w:r>
      <w:proofErr w:type="spellStart"/>
      <w:r w:rsidRPr="00E24521">
        <w:rPr>
          <w:rFonts w:ascii="FrankRuehl" w:hAnsi="FrankRuehl"/>
          <w:sz w:val="28"/>
          <w:szCs w:val="28"/>
          <w:rtl/>
        </w:rPr>
        <w:t>ומ"ש</w:t>
      </w:r>
      <w:proofErr w:type="spellEnd"/>
      <w:r w:rsidRPr="00E24521">
        <w:rPr>
          <w:rStyle w:val="a5"/>
          <w:rFonts w:ascii="FrankRuehl" w:hAnsi="FrankRuehl"/>
          <w:sz w:val="28"/>
          <w:szCs w:val="28"/>
          <w:rtl/>
        </w:rPr>
        <w:footnoteReference w:id="1645"/>
      </w:r>
      <w:r w:rsidRPr="00E24521">
        <w:rPr>
          <w:rFonts w:ascii="FrankRuehl" w:hAnsi="FrankRuehl"/>
          <w:sz w:val="28"/>
          <w:szCs w:val="28"/>
          <w:rtl/>
        </w:rPr>
        <w:t xml:space="preserve"> "עתה ידעתי כי ירא אלוהים אתה", ר"ל שמכירו הייתי לשעבר שכבר זכה לסוג העושה מיראה, אבל עתה ידעתי שגם "לא חשכת את בנך את יחידך ממני" זה וודאי מאהבה ולעשות נחת רוח ליוצרו ולעשות קידוש ה' בעולם, </w:t>
      </w:r>
      <w:r w:rsidRPr="00E24521">
        <w:rPr>
          <w:rFonts w:ascii="FrankRuehl" w:hAnsi="FrankRuehl"/>
          <w:sz w:val="28"/>
          <w:szCs w:val="28"/>
          <w:rtl/>
        </w:rPr>
        <w:lastRenderedPageBreak/>
        <w:t>וא"כ בב'</w:t>
      </w:r>
      <w:r w:rsidRPr="00E24521">
        <w:rPr>
          <w:rStyle w:val="a5"/>
          <w:rFonts w:ascii="FrankRuehl" w:hAnsi="FrankRuehl"/>
          <w:sz w:val="28"/>
          <w:szCs w:val="28"/>
          <w:rtl/>
        </w:rPr>
        <w:footnoteReference w:id="1646"/>
      </w:r>
      <w:r w:rsidRPr="00E24521">
        <w:rPr>
          <w:rFonts w:ascii="FrankRuehl" w:hAnsi="FrankRuehl"/>
          <w:sz w:val="28"/>
          <w:szCs w:val="28"/>
          <w:rtl/>
        </w:rPr>
        <w:t xml:space="preserve"> ועלתה לו. והמפרש אמר בפסוק</w:t>
      </w:r>
      <w:r w:rsidRPr="00E24521">
        <w:rPr>
          <w:rStyle w:val="a5"/>
          <w:rFonts w:ascii="FrankRuehl" w:hAnsi="FrankRuehl"/>
          <w:sz w:val="28"/>
          <w:szCs w:val="28"/>
          <w:rtl/>
        </w:rPr>
        <w:footnoteReference w:id="1647"/>
      </w:r>
      <w:r w:rsidRPr="00E24521">
        <w:rPr>
          <w:rFonts w:ascii="FrankRuehl" w:hAnsi="FrankRuehl"/>
          <w:sz w:val="28"/>
          <w:szCs w:val="28"/>
          <w:rtl/>
        </w:rPr>
        <w:t xml:space="preserve"> "אברהם אוהבי" כיון שלא אמר אברהם אהוב ה', זה משמע </w:t>
      </w:r>
      <w:proofErr w:type="spellStart"/>
      <w:r w:rsidRPr="00E24521">
        <w:rPr>
          <w:rFonts w:ascii="FrankRuehl" w:hAnsi="FrankRuehl"/>
          <w:sz w:val="28"/>
          <w:szCs w:val="28"/>
          <w:rtl/>
        </w:rPr>
        <w:t>דקב"ה</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קא</w:t>
      </w:r>
      <w:proofErr w:type="spellEnd"/>
      <w:r w:rsidRPr="00E24521">
        <w:rPr>
          <w:rFonts w:ascii="FrankRuehl" w:hAnsi="FrankRuehl"/>
          <w:sz w:val="28"/>
          <w:szCs w:val="28"/>
          <w:rtl/>
        </w:rPr>
        <w:t xml:space="preserve"> משתבח ושש </w:t>
      </w:r>
      <w:proofErr w:type="spellStart"/>
      <w:r w:rsidRPr="00E24521">
        <w:rPr>
          <w:rFonts w:ascii="FrankRuehl" w:hAnsi="FrankRuehl"/>
          <w:sz w:val="28"/>
          <w:szCs w:val="28"/>
          <w:rtl/>
        </w:rPr>
        <w:t>ושמיח</w:t>
      </w:r>
      <w:proofErr w:type="spellEnd"/>
      <w:r w:rsidRPr="00E24521">
        <w:rPr>
          <w:rStyle w:val="a5"/>
          <w:rFonts w:ascii="FrankRuehl" w:hAnsi="FrankRuehl"/>
          <w:sz w:val="28"/>
          <w:szCs w:val="28"/>
          <w:rtl/>
        </w:rPr>
        <w:footnoteReference w:id="1648"/>
      </w:r>
      <w:r w:rsidRPr="00E24521">
        <w:rPr>
          <w:rFonts w:ascii="FrankRuehl" w:hAnsi="FrankRuehl"/>
          <w:sz w:val="28"/>
          <w:szCs w:val="28"/>
          <w:rtl/>
        </w:rPr>
        <w:t xml:space="preserve"> שיש לו אהוב נאמן </w:t>
      </w:r>
      <w:proofErr w:type="spellStart"/>
      <w:r w:rsidRPr="00E24521">
        <w:rPr>
          <w:rFonts w:ascii="FrankRuehl" w:hAnsi="FrankRuehl"/>
          <w:sz w:val="28"/>
          <w:szCs w:val="28"/>
          <w:rtl/>
        </w:rPr>
        <w:t>וגברא</w:t>
      </w:r>
      <w:proofErr w:type="spellEnd"/>
      <w:r w:rsidRPr="00E24521">
        <w:rPr>
          <w:rFonts w:ascii="FrankRuehl" w:hAnsi="FrankRuehl"/>
          <w:sz w:val="28"/>
          <w:szCs w:val="28"/>
          <w:rtl/>
        </w:rPr>
        <w:t xml:space="preserve"> רבה כאברהם ואלמלא מקרא כתוב אי אפשר לאומרו. </w:t>
      </w:r>
      <w:r w:rsidR="005B052A">
        <w:rPr>
          <w:rFonts w:ascii="FrankRuehl" w:hAnsi="FrankRuehl"/>
          <w:sz w:val="28"/>
          <w:szCs w:val="28"/>
          <w:rtl/>
        </w:rPr>
        <w:tab/>
      </w:r>
    </w:p>
    <w:p w14:paraId="4A0C204C" w14:textId="7BBACD67" w:rsidR="00912F03" w:rsidRPr="00E24521" w:rsidRDefault="00912F03" w:rsidP="005B052A">
      <w:pPr>
        <w:jc w:val="distribute"/>
        <w:rPr>
          <w:rFonts w:ascii="FrankRuehl" w:hAnsi="FrankRuehl"/>
          <w:sz w:val="28"/>
          <w:szCs w:val="28"/>
          <w:rtl/>
        </w:rPr>
      </w:pPr>
      <w:r w:rsidRPr="005B052A">
        <w:rPr>
          <w:rStyle w:val="ac"/>
          <w:rtl/>
        </w:rPr>
        <w:t>ובמה</w:t>
      </w:r>
      <w:r w:rsidRPr="00E24521">
        <w:rPr>
          <w:rFonts w:ascii="FrankRuehl" w:hAnsi="FrankRuehl"/>
          <w:sz w:val="28"/>
          <w:szCs w:val="28"/>
          <w:rtl/>
        </w:rPr>
        <w:t xml:space="preserve"> </w:t>
      </w:r>
      <w:proofErr w:type="spellStart"/>
      <w:r w:rsidRPr="00E24521">
        <w:rPr>
          <w:rFonts w:ascii="FrankRuehl" w:hAnsi="FrankRuehl"/>
          <w:sz w:val="28"/>
          <w:szCs w:val="28"/>
          <w:rtl/>
        </w:rPr>
        <w:t>דאנן</w:t>
      </w:r>
      <w:proofErr w:type="spellEnd"/>
      <w:r w:rsidRPr="00E24521">
        <w:rPr>
          <w:rFonts w:ascii="FrankRuehl" w:hAnsi="FrankRuehl"/>
          <w:sz w:val="28"/>
          <w:szCs w:val="28"/>
          <w:rtl/>
        </w:rPr>
        <w:t xml:space="preserve"> קיימין נאמר </w:t>
      </w:r>
      <w:proofErr w:type="spellStart"/>
      <w:r w:rsidRPr="00E24521">
        <w:rPr>
          <w:rFonts w:ascii="FrankRuehl" w:hAnsi="FrankRuehl"/>
          <w:sz w:val="28"/>
          <w:szCs w:val="28"/>
          <w:rtl/>
        </w:rPr>
        <w:t>דזש"ה</w:t>
      </w:r>
      <w:proofErr w:type="spellEnd"/>
      <w:r w:rsidRPr="00E24521">
        <w:rPr>
          <w:rFonts w:ascii="FrankRuehl" w:hAnsi="FrankRuehl"/>
          <w:sz w:val="28"/>
          <w:szCs w:val="28"/>
          <w:rtl/>
        </w:rPr>
        <w:t xml:space="preserve"> במשלי ט'</w:t>
      </w:r>
      <w:r w:rsidRPr="00E24521">
        <w:rPr>
          <w:rStyle w:val="a5"/>
          <w:rFonts w:ascii="FrankRuehl" w:hAnsi="FrankRuehl"/>
          <w:sz w:val="28"/>
          <w:szCs w:val="28"/>
          <w:rtl/>
        </w:rPr>
        <w:footnoteReference w:id="1649"/>
      </w:r>
      <w:r w:rsidRPr="00E24521">
        <w:rPr>
          <w:rFonts w:ascii="FrankRuehl" w:hAnsi="FrankRuehl"/>
          <w:sz w:val="28"/>
          <w:szCs w:val="28"/>
          <w:rtl/>
        </w:rPr>
        <w:t xml:space="preserve"> "תחילת חכמה יראת ה' ודעת קדושים בינה, </w:t>
      </w:r>
      <w:r w:rsidR="005B052A">
        <w:rPr>
          <w:rFonts w:ascii="FrankRuehl" w:hAnsi="FrankRuehl"/>
          <w:sz w:val="28"/>
          <w:szCs w:val="28"/>
          <w:rtl/>
        </w:rPr>
        <w:br/>
      </w:r>
      <w:r w:rsidR="005B052A" w:rsidRPr="005B052A">
        <w:rPr>
          <w:rFonts w:ascii="Arial" w:hAnsi="Arial" w:cs="Arial" w:hint="cs"/>
          <w:spacing w:val="665"/>
          <w:sz w:val="28"/>
          <w:szCs w:val="28"/>
          <w:rtl/>
        </w:rPr>
        <w:t> </w:t>
      </w:r>
      <w:r w:rsidRPr="00E24521">
        <w:rPr>
          <w:rFonts w:ascii="FrankRuehl" w:hAnsi="FrankRuehl"/>
          <w:sz w:val="28"/>
          <w:szCs w:val="28"/>
          <w:rtl/>
        </w:rPr>
        <w:t xml:space="preserve">כי בי ירבו ימיך" וכו' והיא גופה </w:t>
      </w:r>
      <w:proofErr w:type="spellStart"/>
      <w:r w:rsidRPr="00E24521">
        <w:rPr>
          <w:rFonts w:ascii="FrankRuehl" w:hAnsi="FrankRuehl"/>
          <w:sz w:val="28"/>
          <w:szCs w:val="28"/>
          <w:rtl/>
        </w:rPr>
        <w:t>קמ"ל</w:t>
      </w:r>
      <w:proofErr w:type="spellEnd"/>
      <w:r w:rsidRPr="00E24521">
        <w:rPr>
          <w:rFonts w:ascii="FrankRuehl" w:hAnsi="FrankRuehl"/>
          <w:sz w:val="28"/>
          <w:szCs w:val="28"/>
          <w:rtl/>
        </w:rPr>
        <w:t xml:space="preserve"> דמי שרוצה להתחכם ולהיות מושל ביצרו תחילה יעשה משום יראה ה' והעונשים, וממילא יזכה להיות מאהבה ועושים לשמה, ותזכה "כי בי ירבו ימיך"  שכך היא </w:t>
      </w:r>
      <w:proofErr w:type="spellStart"/>
      <w:r w:rsidRPr="00E24521">
        <w:rPr>
          <w:rFonts w:ascii="FrankRuehl" w:hAnsi="FrankRuehl"/>
          <w:sz w:val="28"/>
          <w:szCs w:val="28"/>
          <w:rtl/>
        </w:rPr>
        <w:t>המדה</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להעושים</w:t>
      </w:r>
      <w:proofErr w:type="spellEnd"/>
      <w:r w:rsidRPr="00E24521">
        <w:rPr>
          <w:rFonts w:ascii="FrankRuehl" w:hAnsi="FrankRuehl"/>
          <w:sz w:val="28"/>
          <w:szCs w:val="28"/>
          <w:rtl/>
        </w:rPr>
        <w:t xml:space="preserve"> לשמה "אורך ימים" איכא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וז"ש</w:t>
      </w:r>
      <w:proofErr w:type="spellEnd"/>
      <w:r w:rsidRPr="00E24521">
        <w:rPr>
          <w:rFonts w:ascii="FrankRuehl" w:hAnsi="FrankRuehl"/>
          <w:sz w:val="28"/>
          <w:szCs w:val="28"/>
          <w:rtl/>
        </w:rPr>
        <w:t xml:space="preserve"> ג"כ שם סימן</w:t>
      </w:r>
      <w:r w:rsidRPr="00E24521">
        <w:rPr>
          <w:rStyle w:val="a5"/>
          <w:rFonts w:ascii="FrankRuehl" w:hAnsi="FrankRuehl"/>
          <w:sz w:val="28"/>
          <w:szCs w:val="28"/>
          <w:rtl/>
        </w:rPr>
        <w:footnoteReference w:id="1650"/>
      </w:r>
      <w:r w:rsidRPr="00E24521">
        <w:rPr>
          <w:rFonts w:ascii="FrankRuehl" w:hAnsi="FrankRuehl"/>
          <w:sz w:val="28"/>
          <w:szCs w:val="28"/>
          <w:rtl/>
        </w:rPr>
        <w:t xml:space="preserve"> יוד "יראה ה' " תוסיף ימים ר"ל </w:t>
      </w:r>
      <w:proofErr w:type="spellStart"/>
      <w:r w:rsidRPr="00E24521">
        <w:rPr>
          <w:rFonts w:ascii="FrankRuehl" w:hAnsi="FrankRuehl"/>
          <w:sz w:val="28"/>
          <w:szCs w:val="28"/>
          <w:rtl/>
        </w:rPr>
        <w:t>דע"י</w:t>
      </w:r>
      <w:proofErr w:type="spellEnd"/>
      <w:r w:rsidRPr="00E24521">
        <w:rPr>
          <w:rFonts w:ascii="FrankRuehl" w:hAnsi="FrankRuehl"/>
          <w:sz w:val="28"/>
          <w:szCs w:val="28"/>
          <w:rtl/>
        </w:rPr>
        <w:t xml:space="preserve"> שעושה מיראה יזכה ג"כ מאהבה, </w:t>
      </w:r>
      <w:proofErr w:type="spellStart"/>
      <w:r w:rsidRPr="00E24521">
        <w:rPr>
          <w:rFonts w:ascii="FrankRuehl" w:hAnsi="FrankRuehl"/>
          <w:sz w:val="28"/>
          <w:szCs w:val="28"/>
          <w:rtl/>
        </w:rPr>
        <w:t>דמתוך</w:t>
      </w:r>
      <w:proofErr w:type="spellEnd"/>
      <w:r w:rsidRPr="00E24521">
        <w:rPr>
          <w:rFonts w:ascii="FrankRuehl" w:hAnsi="FrankRuehl"/>
          <w:sz w:val="28"/>
          <w:szCs w:val="28"/>
          <w:rtl/>
        </w:rPr>
        <w:t xml:space="preserve"> שלא לשמה בא לשמה, לכן תוסיף ימים, אבל הרשעים שאינם עושים אף מיראה "שנות רשעים תקצורנה"</w:t>
      </w:r>
      <w:r w:rsidRPr="00E24521">
        <w:rPr>
          <w:rStyle w:val="a5"/>
          <w:rFonts w:ascii="FrankRuehl" w:hAnsi="FrankRuehl"/>
          <w:sz w:val="28"/>
          <w:szCs w:val="28"/>
          <w:rtl/>
        </w:rPr>
        <w:footnoteReference w:id="1651"/>
      </w:r>
      <w:r w:rsidRPr="00E24521">
        <w:rPr>
          <w:rFonts w:ascii="FrankRuehl" w:hAnsi="FrankRuehl"/>
          <w:sz w:val="28"/>
          <w:szCs w:val="28"/>
          <w:rtl/>
        </w:rPr>
        <w:t xml:space="preserve">, ועדיין </w:t>
      </w:r>
      <w:proofErr w:type="spellStart"/>
      <w:r w:rsidRPr="00E24521">
        <w:rPr>
          <w:rFonts w:ascii="FrankRuehl" w:hAnsi="FrankRuehl"/>
          <w:sz w:val="28"/>
          <w:szCs w:val="28"/>
          <w:rtl/>
        </w:rPr>
        <w:t>י"ל</w:t>
      </w:r>
      <w:proofErr w:type="spellEnd"/>
      <w:r w:rsidRPr="00E24521">
        <w:rPr>
          <w:rFonts w:ascii="FrankRuehl" w:hAnsi="FrankRuehl"/>
          <w:sz w:val="28"/>
          <w:szCs w:val="28"/>
          <w:rtl/>
        </w:rPr>
        <w:t xml:space="preserve"> דמה הלשון אומרת ירא</w:t>
      </w:r>
      <w:r w:rsidRPr="00E24521">
        <w:rPr>
          <w:rFonts w:ascii="FrankRuehl" w:hAnsi="FrankRuehl"/>
          <w:sz w:val="28"/>
          <w:szCs w:val="28"/>
          <w:u w:val="single"/>
          <w:rtl/>
        </w:rPr>
        <w:t>ת</w:t>
      </w:r>
      <w:r w:rsidRPr="00E24521">
        <w:rPr>
          <w:rFonts w:ascii="FrankRuehl" w:hAnsi="FrankRuehl"/>
          <w:sz w:val="28"/>
          <w:szCs w:val="28"/>
          <w:rtl/>
        </w:rPr>
        <w:t xml:space="preserve"> בתיו'</w:t>
      </w:r>
      <w:r w:rsidRPr="00E24521">
        <w:rPr>
          <w:rStyle w:val="a5"/>
          <w:rFonts w:ascii="FrankRuehl" w:hAnsi="FrankRuehl"/>
          <w:sz w:val="28"/>
          <w:szCs w:val="28"/>
          <w:rtl/>
        </w:rPr>
        <w:footnoteReference w:id="1652"/>
      </w:r>
      <w:r w:rsidRPr="00E24521">
        <w:rPr>
          <w:rFonts w:ascii="FrankRuehl" w:hAnsi="FrankRuehl"/>
          <w:sz w:val="28"/>
          <w:szCs w:val="28"/>
          <w:rtl/>
        </w:rPr>
        <w:t xml:space="preserve"> וגם </w:t>
      </w:r>
      <w:proofErr w:type="spellStart"/>
      <w:r w:rsidRPr="00E24521">
        <w:rPr>
          <w:rFonts w:ascii="FrankRuehl" w:hAnsi="FrankRuehl"/>
          <w:sz w:val="28"/>
          <w:szCs w:val="28"/>
          <w:rtl/>
        </w:rPr>
        <w:t>אמאי</w:t>
      </w:r>
      <w:proofErr w:type="spellEnd"/>
      <w:r w:rsidRPr="00E24521">
        <w:rPr>
          <w:rFonts w:ascii="FrankRuehl" w:hAnsi="FrankRuehl"/>
          <w:sz w:val="28"/>
          <w:szCs w:val="28"/>
          <w:rtl/>
        </w:rPr>
        <w:t xml:space="preserve"> אמר "ושנות רשעים" ואפשר  ע"פ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בש"ה</w:t>
      </w:r>
      <w:proofErr w:type="spellEnd"/>
      <w:r w:rsidRPr="00E24521">
        <w:rPr>
          <w:rFonts w:ascii="FrankRuehl" w:hAnsi="FrankRuehl"/>
          <w:sz w:val="28"/>
          <w:szCs w:val="28"/>
          <w:rtl/>
        </w:rPr>
        <w:t xml:space="preserve"> בפסוק "</w:t>
      </w:r>
      <w:proofErr w:type="spellStart"/>
      <w:r w:rsidRPr="00E24521">
        <w:rPr>
          <w:rFonts w:ascii="FrankRuehl" w:hAnsi="FrankRuehl"/>
          <w:sz w:val="28"/>
          <w:szCs w:val="28"/>
          <w:rtl/>
        </w:rPr>
        <w:t>והתוית</w:t>
      </w:r>
      <w:proofErr w:type="spellEnd"/>
      <w:r w:rsidRPr="00E24521">
        <w:rPr>
          <w:rFonts w:ascii="FrankRuehl" w:hAnsi="FrankRuehl"/>
          <w:sz w:val="28"/>
          <w:szCs w:val="28"/>
          <w:rtl/>
        </w:rPr>
        <w:t xml:space="preserve"> תיו"</w:t>
      </w:r>
      <w:r w:rsidRPr="00E24521">
        <w:rPr>
          <w:rStyle w:val="a5"/>
          <w:rFonts w:ascii="FrankRuehl" w:hAnsi="FrankRuehl"/>
          <w:sz w:val="28"/>
          <w:szCs w:val="28"/>
          <w:rtl/>
        </w:rPr>
        <w:footnoteReference w:id="1653"/>
      </w:r>
      <w:r w:rsidRPr="00E24521">
        <w:rPr>
          <w:rFonts w:ascii="FrankRuehl" w:hAnsi="FrankRuehl"/>
          <w:sz w:val="28"/>
          <w:szCs w:val="28"/>
          <w:rtl/>
        </w:rPr>
        <w:t xml:space="preserve"> תיו תחיה תיו תמית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והיינו </w:t>
      </w:r>
      <w:proofErr w:type="spellStart"/>
      <w:r w:rsidRPr="00E24521">
        <w:rPr>
          <w:rFonts w:ascii="FrankRuehl" w:hAnsi="FrankRuehl"/>
          <w:sz w:val="28"/>
          <w:szCs w:val="28"/>
          <w:rtl/>
        </w:rPr>
        <w:t>דרמז</w:t>
      </w:r>
      <w:proofErr w:type="spellEnd"/>
      <w:r w:rsidRPr="00E24521">
        <w:rPr>
          <w:rFonts w:ascii="FrankRuehl" w:hAnsi="FrankRuehl"/>
          <w:sz w:val="28"/>
          <w:szCs w:val="28"/>
          <w:rtl/>
        </w:rPr>
        <w:t xml:space="preserve"> הכא באומר יראת ה' ר"ל </w:t>
      </w:r>
      <w:proofErr w:type="spellStart"/>
      <w:r w:rsidRPr="00E24521">
        <w:rPr>
          <w:rFonts w:ascii="FrankRuehl" w:hAnsi="FrankRuehl"/>
          <w:sz w:val="28"/>
          <w:szCs w:val="28"/>
          <w:rtl/>
        </w:rPr>
        <w:t>דהתי"ו</w:t>
      </w:r>
      <w:proofErr w:type="spellEnd"/>
      <w:r w:rsidRPr="00E24521">
        <w:rPr>
          <w:rFonts w:ascii="FrankRuehl" w:hAnsi="FrankRuehl"/>
          <w:sz w:val="28"/>
          <w:szCs w:val="28"/>
          <w:rtl/>
        </w:rPr>
        <w:t xml:space="preserve"> של 'ירא</w:t>
      </w:r>
      <w:r w:rsidRPr="00E24521">
        <w:rPr>
          <w:rFonts w:ascii="FrankRuehl" w:hAnsi="FrankRuehl"/>
          <w:b/>
          <w:bCs/>
          <w:sz w:val="28"/>
          <w:szCs w:val="28"/>
          <w:rtl/>
        </w:rPr>
        <w:t>ת</w:t>
      </w:r>
      <w:r w:rsidRPr="00E24521">
        <w:rPr>
          <w:rFonts w:ascii="FrankRuehl" w:hAnsi="FrankRuehl"/>
          <w:sz w:val="28"/>
          <w:szCs w:val="28"/>
          <w:rtl/>
        </w:rPr>
        <w:t xml:space="preserve">' תחיה ותוסיף ימים לצדיק וירא ה', ושהפך ברשעים </w:t>
      </w:r>
      <w:proofErr w:type="spellStart"/>
      <w:r w:rsidRPr="00E24521">
        <w:rPr>
          <w:rFonts w:ascii="FrankRuehl" w:hAnsi="FrankRuehl"/>
          <w:sz w:val="28"/>
          <w:szCs w:val="28"/>
          <w:rtl/>
        </w:rPr>
        <w:t>דהתיו</w:t>
      </w:r>
      <w:proofErr w:type="spellEnd"/>
      <w:r w:rsidRPr="00E24521">
        <w:rPr>
          <w:rFonts w:ascii="FrankRuehl" w:hAnsi="FrankRuehl"/>
          <w:sz w:val="28"/>
          <w:szCs w:val="28"/>
          <w:rtl/>
        </w:rPr>
        <w:t xml:space="preserve"> של 'בשנו</w:t>
      </w:r>
      <w:r w:rsidRPr="00E24521">
        <w:rPr>
          <w:rFonts w:ascii="FrankRuehl" w:hAnsi="FrankRuehl"/>
          <w:b/>
          <w:bCs/>
          <w:sz w:val="28"/>
          <w:szCs w:val="28"/>
          <w:rtl/>
        </w:rPr>
        <w:t>ת</w:t>
      </w:r>
      <w:r w:rsidRPr="00E24521">
        <w:rPr>
          <w:rFonts w:ascii="FrankRuehl" w:hAnsi="FrankRuehl"/>
          <w:sz w:val="28"/>
          <w:szCs w:val="28"/>
          <w:rtl/>
        </w:rPr>
        <w:t>' תמות ותקצר שנותיהם, וכמ"ש "</w:t>
      </w:r>
      <w:proofErr w:type="spellStart"/>
      <w:r w:rsidRPr="00E24521">
        <w:rPr>
          <w:rFonts w:ascii="FrankRuehl" w:hAnsi="FrankRuehl"/>
          <w:sz w:val="28"/>
          <w:szCs w:val="28"/>
          <w:rtl/>
        </w:rPr>
        <w:t>והתוית</w:t>
      </w:r>
      <w:proofErr w:type="spellEnd"/>
      <w:r w:rsidRPr="00E24521">
        <w:rPr>
          <w:rFonts w:ascii="FrankRuehl" w:hAnsi="FrankRuehl"/>
          <w:sz w:val="28"/>
          <w:szCs w:val="28"/>
          <w:rtl/>
        </w:rPr>
        <w:t xml:space="preserve"> תי"ו"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וע"פ האמר בענייננו נאמר </w:t>
      </w:r>
      <w:proofErr w:type="spellStart"/>
      <w:r w:rsidRPr="00E24521">
        <w:rPr>
          <w:rFonts w:ascii="FrankRuehl" w:hAnsi="FrankRuehl"/>
          <w:sz w:val="28"/>
          <w:szCs w:val="28"/>
          <w:rtl/>
        </w:rPr>
        <w:t>דז"ש</w:t>
      </w:r>
      <w:proofErr w:type="spellEnd"/>
      <w:r w:rsidRPr="00E24521">
        <w:rPr>
          <w:rFonts w:ascii="FrankRuehl" w:hAnsi="FrankRuehl"/>
          <w:sz w:val="28"/>
          <w:szCs w:val="28"/>
          <w:rtl/>
        </w:rPr>
        <w:t xml:space="preserve"> ג"כ בסימן ג'</w:t>
      </w:r>
      <w:r w:rsidRPr="00E24521">
        <w:rPr>
          <w:rStyle w:val="a5"/>
          <w:rFonts w:ascii="FrankRuehl" w:hAnsi="FrankRuehl"/>
          <w:sz w:val="28"/>
          <w:szCs w:val="28"/>
          <w:rtl/>
        </w:rPr>
        <w:footnoteReference w:id="1654"/>
      </w:r>
      <w:r w:rsidRPr="00E24521">
        <w:rPr>
          <w:rFonts w:ascii="FrankRuehl" w:hAnsi="FrankRuehl"/>
          <w:sz w:val="28"/>
          <w:szCs w:val="28"/>
          <w:rtl/>
        </w:rPr>
        <w:t xml:space="preserve"> "אל תהי חכם בעיניך ירא את ה' וסור מרע" ע"כ, </w:t>
      </w:r>
      <w:proofErr w:type="spellStart"/>
      <w:r w:rsidRPr="00E24521">
        <w:rPr>
          <w:rFonts w:ascii="FrankRuehl" w:hAnsi="FrankRuehl"/>
          <w:sz w:val="28"/>
          <w:szCs w:val="28"/>
          <w:rtl/>
        </w:rPr>
        <w:t>ור"ל</w:t>
      </w:r>
      <w:proofErr w:type="spellEnd"/>
      <w:r w:rsidRPr="00E24521">
        <w:rPr>
          <w:rFonts w:ascii="FrankRuehl" w:hAnsi="FrankRuehl"/>
          <w:sz w:val="28"/>
          <w:szCs w:val="28"/>
          <w:rtl/>
        </w:rPr>
        <w:t xml:space="preserve"> שלא יאמר אדם שכיון שזכה </w:t>
      </w:r>
      <w:proofErr w:type="spellStart"/>
      <w:r w:rsidRPr="00E24521">
        <w:rPr>
          <w:rFonts w:ascii="FrankRuehl" w:hAnsi="FrankRuehl"/>
          <w:sz w:val="28"/>
          <w:szCs w:val="28"/>
          <w:rtl/>
        </w:rPr>
        <w:t>לחכמת</w:t>
      </w:r>
      <w:proofErr w:type="spellEnd"/>
      <w:r w:rsidRPr="00E24521">
        <w:rPr>
          <w:rFonts w:ascii="FrankRuehl" w:hAnsi="FrankRuehl"/>
          <w:sz w:val="28"/>
          <w:szCs w:val="28"/>
          <w:rtl/>
        </w:rPr>
        <w:t xml:space="preserve"> התורה היא </w:t>
      </w:r>
      <w:proofErr w:type="spellStart"/>
      <w:r w:rsidRPr="00E24521">
        <w:rPr>
          <w:rFonts w:ascii="FrankRuehl" w:hAnsi="FrankRuehl"/>
          <w:sz w:val="28"/>
          <w:szCs w:val="28"/>
          <w:rtl/>
        </w:rPr>
        <w:t>מגנא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ומצלא</w:t>
      </w:r>
      <w:proofErr w:type="spellEnd"/>
      <w:r w:rsidRPr="00E24521">
        <w:rPr>
          <w:rFonts w:ascii="FrankRuehl" w:hAnsi="FrankRuehl"/>
          <w:sz w:val="28"/>
          <w:szCs w:val="28"/>
          <w:rtl/>
        </w:rPr>
        <w:t xml:space="preserve"> בכל מילי, אלא העיקר הוא תחילה "ירא את ה' " שיעשה משום יראת העונשים והרעות הבאים על האדם שאינו עושה רצונו, וזה כלל גדול בתורה, וגם רמז ג"כ שלא יאמר אדם כיון שאני חכם גדול </w:t>
      </w:r>
      <w:proofErr w:type="spellStart"/>
      <w:r w:rsidRPr="00E24521">
        <w:rPr>
          <w:rFonts w:ascii="FrankRuehl" w:hAnsi="FrankRuehl"/>
          <w:sz w:val="28"/>
          <w:szCs w:val="28"/>
          <w:rtl/>
        </w:rPr>
        <w:t>חכמתו</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בומדת</w:t>
      </w:r>
      <w:proofErr w:type="spellEnd"/>
      <w:r w:rsidRPr="00E24521">
        <w:rPr>
          <w:rStyle w:val="a5"/>
          <w:rFonts w:ascii="FrankRuehl" w:hAnsi="FrankRuehl"/>
          <w:sz w:val="28"/>
          <w:szCs w:val="28"/>
          <w:rtl/>
        </w:rPr>
        <w:footnoteReference w:id="1655"/>
      </w:r>
      <w:r w:rsidRPr="00E24521">
        <w:rPr>
          <w:rFonts w:ascii="FrankRuehl" w:hAnsi="FrankRuehl"/>
          <w:sz w:val="28"/>
          <w:szCs w:val="28"/>
          <w:rtl/>
        </w:rPr>
        <w:t xml:space="preserve"> לו אף שיעשה נגד רצונו כמו שעשה </w:t>
      </w:r>
      <w:proofErr w:type="spellStart"/>
      <w:r w:rsidRPr="00E24521">
        <w:rPr>
          <w:rFonts w:ascii="FrankRuehl" w:hAnsi="FrankRuehl"/>
          <w:sz w:val="28"/>
          <w:szCs w:val="28"/>
          <w:rtl/>
        </w:rPr>
        <w:t>איהו</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גופוה</w:t>
      </w:r>
      <w:proofErr w:type="spellEnd"/>
      <w:r w:rsidRPr="00E24521">
        <w:rPr>
          <w:rStyle w:val="a5"/>
          <w:rFonts w:ascii="FrankRuehl" w:hAnsi="FrankRuehl"/>
          <w:sz w:val="28"/>
          <w:szCs w:val="28"/>
          <w:rtl/>
        </w:rPr>
        <w:footnoteReference w:id="1656"/>
      </w:r>
      <w:r w:rsidRPr="00E24521">
        <w:rPr>
          <w:rFonts w:ascii="FrankRuehl" w:hAnsi="FrankRuehl"/>
          <w:sz w:val="28"/>
          <w:szCs w:val="28"/>
          <w:rtl/>
        </w:rPr>
        <w:t xml:space="preserve"> במה שהרבה לו נשים אלא לא יועילו חכמים בתקנתם אלא ירא את ה' וסור מרע,</w:t>
      </w:r>
      <w:r>
        <w:rPr>
          <w:rFonts w:ascii="FrankRuehl" w:hAnsi="FrankRuehl" w:hint="cs"/>
          <w:sz w:val="28"/>
          <w:szCs w:val="28"/>
          <w:rtl/>
        </w:rPr>
        <w:t xml:space="preserve"> </w:t>
      </w:r>
      <w:r w:rsidRPr="00E24521">
        <w:rPr>
          <w:rFonts w:ascii="FrankRuehl" w:hAnsi="FrankRuehl"/>
          <w:sz w:val="28"/>
          <w:szCs w:val="28"/>
          <w:rtl/>
        </w:rPr>
        <w:t xml:space="preserve">זה ריבוי הנשים שגורם רעה לעצמו שתשש כוחו הריבויים והרבה כאבים ורעות באים עליו וכמ"ש </w:t>
      </w:r>
      <w:proofErr w:type="spellStart"/>
      <w:r w:rsidRPr="00E24521">
        <w:rPr>
          <w:rFonts w:ascii="FrankRuehl" w:hAnsi="FrankRuehl"/>
          <w:sz w:val="28"/>
          <w:szCs w:val="28"/>
          <w:rtl/>
        </w:rPr>
        <w:t>הרמ</w:t>
      </w:r>
      <w:proofErr w:type="spellEnd"/>
      <w:r w:rsidRPr="00E24521">
        <w:rPr>
          <w:rFonts w:ascii="FrankRuehl" w:hAnsi="FrankRuehl"/>
          <w:sz w:val="28"/>
          <w:szCs w:val="28"/>
          <w:rtl/>
        </w:rPr>
        <w:t xml:space="preserve">' ועל כולם </w:t>
      </w:r>
      <w:proofErr w:type="spellStart"/>
      <w:r w:rsidRPr="00E24521">
        <w:rPr>
          <w:rFonts w:ascii="FrankRuehl" w:hAnsi="FrankRuehl"/>
          <w:sz w:val="28"/>
          <w:szCs w:val="28"/>
          <w:rtl/>
        </w:rPr>
        <w:t>שמסירין</w:t>
      </w:r>
      <w:proofErr w:type="spellEnd"/>
      <w:r w:rsidRPr="00E24521">
        <w:rPr>
          <w:rFonts w:ascii="FrankRuehl" w:hAnsi="FrankRuehl"/>
          <w:sz w:val="28"/>
          <w:szCs w:val="28"/>
          <w:rtl/>
        </w:rPr>
        <w:t xml:space="preserve"> את לב האדם לכן הרחק מן הכיעור והדומה לו ודבר המלך אין להשיב. וגם אפשר </w:t>
      </w:r>
      <w:proofErr w:type="spellStart"/>
      <w:r w:rsidRPr="00E24521">
        <w:rPr>
          <w:rFonts w:ascii="FrankRuehl" w:hAnsi="FrankRuehl"/>
          <w:sz w:val="28"/>
          <w:szCs w:val="28"/>
          <w:rtl/>
        </w:rPr>
        <w:t>דהכי</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קאמר</w:t>
      </w:r>
      <w:proofErr w:type="spellEnd"/>
      <w:r w:rsidRPr="00E24521">
        <w:rPr>
          <w:rFonts w:ascii="FrankRuehl" w:hAnsi="FrankRuehl"/>
          <w:sz w:val="28"/>
          <w:szCs w:val="28"/>
          <w:rtl/>
        </w:rPr>
        <w:t xml:space="preserve"> שלא יאמר כיון שאני חכם חכמתי עומדת לי אף אם יתייחד עם הנשים וכיוצא, אלא "ירא את ה' וסור מרע", דמי לנו גדול מרבי עמרם </w:t>
      </w:r>
      <w:proofErr w:type="spellStart"/>
      <w:r w:rsidRPr="00E24521">
        <w:rPr>
          <w:rFonts w:ascii="FrankRuehl" w:hAnsi="FrankRuehl"/>
          <w:sz w:val="28"/>
          <w:szCs w:val="28"/>
          <w:rtl/>
        </w:rPr>
        <w:t>חסידא</w:t>
      </w:r>
      <w:proofErr w:type="spellEnd"/>
      <w:r w:rsidRPr="00E24521">
        <w:rPr>
          <w:rFonts w:ascii="FrankRuehl" w:hAnsi="FrankRuehl"/>
          <w:sz w:val="28"/>
          <w:szCs w:val="28"/>
          <w:rtl/>
        </w:rPr>
        <w:t xml:space="preserve"> ורב </w:t>
      </w:r>
      <w:proofErr w:type="spellStart"/>
      <w:r w:rsidRPr="00E24521">
        <w:rPr>
          <w:rFonts w:ascii="FrankRuehl" w:hAnsi="FrankRuehl"/>
          <w:sz w:val="28"/>
          <w:szCs w:val="28"/>
          <w:rtl/>
        </w:rPr>
        <w:t>חייא</w:t>
      </w:r>
      <w:proofErr w:type="spellEnd"/>
      <w:r w:rsidRPr="00E24521">
        <w:rPr>
          <w:rFonts w:ascii="FrankRuehl" w:hAnsi="FrankRuehl"/>
          <w:sz w:val="28"/>
          <w:szCs w:val="28"/>
          <w:rtl/>
        </w:rPr>
        <w:t xml:space="preserve"> בר אשי </w:t>
      </w:r>
      <w:proofErr w:type="spellStart"/>
      <w:r w:rsidRPr="00E24521">
        <w:rPr>
          <w:rFonts w:ascii="FrankRuehl" w:hAnsi="FrankRuehl"/>
          <w:sz w:val="28"/>
          <w:szCs w:val="28"/>
          <w:rtl/>
        </w:rPr>
        <w:t>ואפ"ה</w:t>
      </w:r>
      <w:proofErr w:type="spellEnd"/>
      <w:r w:rsidRPr="00E24521">
        <w:rPr>
          <w:rFonts w:ascii="FrankRuehl" w:hAnsi="FrankRuehl"/>
          <w:sz w:val="28"/>
          <w:szCs w:val="28"/>
          <w:rtl/>
        </w:rPr>
        <w:t xml:space="preserve"> נתגבר עליהם יצרם, וע"פ דרכנו נאמר </w:t>
      </w:r>
      <w:proofErr w:type="spellStart"/>
      <w:r w:rsidRPr="00E24521">
        <w:rPr>
          <w:rFonts w:ascii="FrankRuehl" w:hAnsi="FrankRuehl"/>
          <w:sz w:val="28"/>
          <w:szCs w:val="28"/>
          <w:rtl/>
        </w:rPr>
        <w:t>דז"ש</w:t>
      </w:r>
      <w:proofErr w:type="spellEnd"/>
      <w:r w:rsidRPr="00E24521">
        <w:rPr>
          <w:rFonts w:ascii="FrankRuehl" w:hAnsi="FrankRuehl"/>
          <w:sz w:val="28"/>
          <w:szCs w:val="28"/>
          <w:rtl/>
        </w:rPr>
        <w:t xml:space="preserve"> </w:t>
      </w:r>
      <w:r w:rsidRPr="00E24521">
        <w:rPr>
          <w:rFonts w:ascii="FrankRuehl" w:hAnsi="FrankRuehl"/>
          <w:sz w:val="28"/>
          <w:szCs w:val="28"/>
          <w:rtl/>
        </w:rPr>
        <w:lastRenderedPageBreak/>
        <w:t>ג"כ בקהלת ב'</w:t>
      </w:r>
      <w:r w:rsidRPr="00E24521">
        <w:rPr>
          <w:rStyle w:val="a5"/>
          <w:rFonts w:ascii="FrankRuehl" w:hAnsi="FrankRuehl"/>
          <w:sz w:val="28"/>
          <w:szCs w:val="28"/>
          <w:rtl/>
        </w:rPr>
        <w:footnoteReference w:id="1657"/>
      </w:r>
      <w:r w:rsidRPr="00E24521">
        <w:rPr>
          <w:rFonts w:ascii="FrankRuehl" w:hAnsi="FrankRuehl"/>
          <w:sz w:val="28"/>
          <w:szCs w:val="28"/>
          <w:rtl/>
        </w:rPr>
        <w:t xml:space="preserve"> "ופניתי אני לראות חכמה והוללות וסכלות כי מה האדם שיבא אחרי המלך את אשר כבר עשוהו" ע"כ, והכי </w:t>
      </w:r>
      <w:proofErr w:type="spellStart"/>
      <w:r w:rsidRPr="00E24521">
        <w:rPr>
          <w:rFonts w:ascii="FrankRuehl" w:hAnsi="FrankRuehl"/>
          <w:sz w:val="28"/>
          <w:szCs w:val="28"/>
          <w:rtl/>
        </w:rPr>
        <w:t>קאמר</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דבתחילה</w:t>
      </w:r>
      <w:proofErr w:type="spellEnd"/>
      <w:r w:rsidRPr="00E24521">
        <w:rPr>
          <w:rFonts w:ascii="FrankRuehl" w:hAnsi="FrankRuehl"/>
          <w:sz w:val="28"/>
          <w:szCs w:val="28"/>
          <w:rtl/>
        </w:rPr>
        <w:t xml:space="preserve"> עלה בדעתו </w:t>
      </w:r>
      <w:proofErr w:type="spellStart"/>
      <w:r w:rsidRPr="00E24521">
        <w:rPr>
          <w:rFonts w:ascii="FrankRuehl" w:hAnsi="FrankRuehl"/>
          <w:sz w:val="28"/>
          <w:szCs w:val="28"/>
          <w:rtl/>
        </w:rPr>
        <w:t>שחכמתו</w:t>
      </w:r>
      <w:proofErr w:type="spellEnd"/>
      <w:r w:rsidRPr="00E24521">
        <w:rPr>
          <w:rFonts w:ascii="FrankRuehl" w:hAnsi="FrankRuehl"/>
          <w:sz w:val="28"/>
          <w:szCs w:val="28"/>
          <w:rtl/>
        </w:rPr>
        <w:t xml:space="preserve"> עומדת לו שלא יסור לבבו, אבל אח"כ נולד שנעשה סכלות שנשיו הטו את לבבו כתב "מי יבא אחרי המלך" את אשר כבר כתב בתורה "ולא יסור לבבו" ואזיל ומודה במודים דרבנן על טעותו. </w:t>
      </w:r>
      <w:proofErr w:type="spellStart"/>
      <w:r w:rsidRPr="00E24521">
        <w:rPr>
          <w:rFonts w:ascii="FrankRuehl" w:hAnsi="FrankRuehl"/>
          <w:sz w:val="28"/>
          <w:szCs w:val="28"/>
          <w:rtl/>
        </w:rPr>
        <w:t>וז"ש</w:t>
      </w:r>
      <w:proofErr w:type="spellEnd"/>
      <w:r w:rsidRPr="00E24521">
        <w:rPr>
          <w:rFonts w:ascii="FrankRuehl" w:hAnsi="FrankRuehl"/>
          <w:sz w:val="28"/>
          <w:szCs w:val="28"/>
          <w:rtl/>
        </w:rPr>
        <w:t xml:space="preserve"> ג"כ שם סימן ז'</w:t>
      </w:r>
      <w:r w:rsidRPr="00E24521">
        <w:rPr>
          <w:rStyle w:val="a5"/>
          <w:rFonts w:ascii="FrankRuehl" w:hAnsi="FrankRuehl"/>
          <w:sz w:val="28"/>
          <w:szCs w:val="28"/>
          <w:rtl/>
        </w:rPr>
        <w:footnoteReference w:id="1658"/>
      </w:r>
      <w:r w:rsidRPr="00E24521">
        <w:rPr>
          <w:rFonts w:ascii="FrankRuehl" w:hAnsi="FrankRuehl"/>
          <w:sz w:val="28"/>
          <w:szCs w:val="28"/>
          <w:rtl/>
        </w:rPr>
        <w:t xml:space="preserve"> "אל תתחכם יותר למה </w:t>
      </w:r>
      <w:proofErr w:type="spellStart"/>
      <w:r w:rsidRPr="00E24521">
        <w:rPr>
          <w:rFonts w:ascii="FrankRuehl" w:hAnsi="FrankRuehl"/>
          <w:sz w:val="28"/>
          <w:szCs w:val="28"/>
          <w:rtl/>
        </w:rPr>
        <w:t>תשומם</w:t>
      </w:r>
      <w:proofErr w:type="spellEnd"/>
      <w:r w:rsidRPr="00E24521">
        <w:rPr>
          <w:rFonts w:ascii="FrankRuehl" w:hAnsi="FrankRuehl"/>
          <w:sz w:val="28"/>
          <w:szCs w:val="28"/>
          <w:rtl/>
        </w:rPr>
        <w:t>" והוא מובן שפיר ע"פ האמור. הדרן עלן לענייננו דיש להבין בו ג"כ מש"ה בפרשת עקב</w:t>
      </w:r>
      <w:r w:rsidRPr="00E24521">
        <w:rPr>
          <w:rStyle w:val="a5"/>
          <w:rFonts w:ascii="FrankRuehl" w:hAnsi="FrankRuehl"/>
          <w:sz w:val="28"/>
          <w:szCs w:val="28"/>
          <w:rtl/>
        </w:rPr>
        <w:footnoteReference w:id="1659"/>
      </w:r>
      <w:r>
        <w:rPr>
          <w:rFonts w:ascii="FrankRuehl" w:hAnsi="FrankRuehl" w:hint="cs"/>
          <w:sz w:val="28"/>
          <w:szCs w:val="28"/>
          <w:rtl/>
        </w:rPr>
        <w:t xml:space="preserve"> </w:t>
      </w:r>
      <w:r w:rsidRPr="00E24521">
        <w:rPr>
          <w:rFonts w:ascii="FrankRuehl" w:hAnsi="FrankRuehl"/>
          <w:sz w:val="28"/>
          <w:szCs w:val="28"/>
          <w:rtl/>
        </w:rPr>
        <w:t xml:space="preserve">"את ה' </w:t>
      </w:r>
      <w:proofErr w:type="spellStart"/>
      <w:r w:rsidRPr="00E24521">
        <w:rPr>
          <w:rFonts w:ascii="FrankRuehl" w:hAnsi="FrankRuehl"/>
          <w:sz w:val="28"/>
          <w:szCs w:val="28"/>
          <w:rtl/>
        </w:rPr>
        <w:t>אלהיך</w:t>
      </w:r>
      <w:proofErr w:type="spellEnd"/>
      <w:r w:rsidRPr="00E24521">
        <w:rPr>
          <w:rFonts w:ascii="FrankRuehl" w:hAnsi="FrankRuehl"/>
          <w:sz w:val="28"/>
          <w:szCs w:val="28"/>
          <w:rtl/>
        </w:rPr>
        <w:t xml:space="preserve"> תירא אותו תעבוד ובו תדבק" וכו' </w:t>
      </w:r>
      <w:proofErr w:type="spellStart"/>
      <w:r w:rsidRPr="00E24521">
        <w:rPr>
          <w:rFonts w:ascii="FrankRuehl" w:hAnsi="FrankRuehl"/>
          <w:sz w:val="28"/>
          <w:szCs w:val="28"/>
          <w:rtl/>
        </w:rPr>
        <w:t>י"ל</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דפשיטא</w:t>
      </w:r>
      <w:proofErr w:type="spellEnd"/>
      <w:r w:rsidRPr="00E24521">
        <w:rPr>
          <w:rFonts w:ascii="FrankRuehl" w:hAnsi="FrankRuehl"/>
          <w:sz w:val="28"/>
          <w:szCs w:val="28"/>
          <w:rtl/>
        </w:rPr>
        <w:t xml:space="preserve"> כיון שהוא ירא שמים הוי עובד את ה', אך אפשר </w:t>
      </w:r>
      <w:proofErr w:type="spellStart"/>
      <w:r w:rsidRPr="00E24521">
        <w:rPr>
          <w:rFonts w:ascii="FrankRuehl" w:hAnsi="FrankRuehl"/>
          <w:sz w:val="28"/>
          <w:szCs w:val="28"/>
          <w:rtl/>
        </w:rPr>
        <w:t>דהכי</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קאמר</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דברישא</w:t>
      </w:r>
      <w:proofErr w:type="spellEnd"/>
      <w:r w:rsidRPr="00E24521">
        <w:rPr>
          <w:rFonts w:ascii="FrankRuehl" w:hAnsi="FrankRuehl"/>
          <w:sz w:val="28"/>
          <w:szCs w:val="28"/>
          <w:rtl/>
        </w:rPr>
        <w:t xml:space="preserve"> תעשה משום היראה והעונשים, ואני מבשרך </w:t>
      </w:r>
      <w:proofErr w:type="spellStart"/>
      <w:r w:rsidRPr="00E24521">
        <w:rPr>
          <w:rFonts w:ascii="FrankRuehl" w:hAnsi="FrankRuehl"/>
          <w:sz w:val="28"/>
          <w:szCs w:val="28"/>
          <w:rtl/>
        </w:rPr>
        <w:t>דמתוך</w:t>
      </w:r>
      <w:proofErr w:type="spellEnd"/>
      <w:r w:rsidRPr="00E24521">
        <w:rPr>
          <w:rFonts w:ascii="FrankRuehl" w:hAnsi="FrankRuehl"/>
          <w:sz w:val="28"/>
          <w:szCs w:val="28"/>
          <w:rtl/>
        </w:rPr>
        <w:t xml:space="preserve"> שלא לשמה " אותו תעבוד ובו תדבק" לשם שמים, ואל קשר זו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במתנתין</w:t>
      </w:r>
      <w:proofErr w:type="spellEnd"/>
      <w:r w:rsidRPr="00E24521">
        <w:rPr>
          <w:rFonts w:ascii="FrankRuehl" w:hAnsi="FrankRuehl"/>
          <w:sz w:val="28"/>
          <w:szCs w:val="28"/>
          <w:rtl/>
        </w:rPr>
        <w:t xml:space="preserve"> דאבות</w:t>
      </w:r>
      <w:r w:rsidRPr="00E24521">
        <w:rPr>
          <w:rStyle w:val="a5"/>
          <w:rFonts w:ascii="FrankRuehl" w:hAnsi="FrankRuehl"/>
          <w:sz w:val="28"/>
          <w:szCs w:val="28"/>
          <w:rtl/>
        </w:rPr>
        <w:footnoteReference w:id="1660"/>
      </w:r>
      <w:r w:rsidRPr="00E24521">
        <w:rPr>
          <w:rFonts w:ascii="FrankRuehl" w:hAnsi="FrankRuehl"/>
          <w:sz w:val="28"/>
          <w:szCs w:val="28"/>
          <w:rtl/>
        </w:rPr>
        <w:t xml:space="preserve"> הוי מחשב שכר עבירה כנגד הפסדה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ור"ל</w:t>
      </w:r>
      <w:proofErr w:type="spellEnd"/>
      <w:r w:rsidRPr="00E24521">
        <w:rPr>
          <w:rFonts w:ascii="FrankRuehl" w:hAnsi="FrankRuehl"/>
          <w:sz w:val="28"/>
          <w:szCs w:val="28"/>
          <w:rtl/>
        </w:rPr>
        <w:t xml:space="preserve"> שיעשה תחילה משום יראת העונש וגם הפסד מצוה כנגד שכר משום השכר </w:t>
      </w:r>
      <w:proofErr w:type="spellStart"/>
      <w:r w:rsidRPr="00E24521">
        <w:rPr>
          <w:rFonts w:ascii="FrankRuehl" w:hAnsi="FrankRuehl"/>
          <w:sz w:val="28"/>
          <w:szCs w:val="28"/>
          <w:rtl/>
        </w:rPr>
        <w:t>והריוח</w:t>
      </w:r>
      <w:proofErr w:type="spellEnd"/>
      <w:r w:rsidRPr="00E24521">
        <w:rPr>
          <w:rFonts w:ascii="FrankRuehl" w:hAnsi="FrankRuehl"/>
          <w:sz w:val="28"/>
          <w:szCs w:val="28"/>
          <w:rtl/>
        </w:rPr>
        <w:t xml:space="preserve"> שיבא לו בקיום התורה והמצות, וממילא </w:t>
      </w:r>
      <w:proofErr w:type="spellStart"/>
      <w:r w:rsidRPr="00E24521">
        <w:rPr>
          <w:rFonts w:ascii="FrankRuehl" w:hAnsi="FrankRuehl"/>
          <w:sz w:val="28"/>
          <w:szCs w:val="28"/>
          <w:rtl/>
        </w:rPr>
        <w:t>רווחא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שמעתתא</w:t>
      </w:r>
      <w:proofErr w:type="spellEnd"/>
      <w:r w:rsidRPr="00E24521">
        <w:rPr>
          <w:rFonts w:ascii="FrankRuehl" w:hAnsi="FrankRuehl"/>
          <w:sz w:val="28"/>
          <w:szCs w:val="28"/>
          <w:rtl/>
        </w:rPr>
        <w:t xml:space="preserve"> להיות מסוג מאהבה, ואפשר </w:t>
      </w:r>
      <w:proofErr w:type="spellStart"/>
      <w:r w:rsidRPr="00E24521">
        <w:rPr>
          <w:rFonts w:ascii="FrankRuehl" w:hAnsi="FrankRuehl"/>
          <w:sz w:val="28"/>
          <w:szCs w:val="28"/>
          <w:rtl/>
        </w:rPr>
        <w:t>דז"ש</w:t>
      </w:r>
      <w:proofErr w:type="spellEnd"/>
      <w:r w:rsidRPr="00E24521">
        <w:rPr>
          <w:rFonts w:ascii="FrankRuehl" w:hAnsi="FrankRuehl"/>
          <w:sz w:val="28"/>
          <w:szCs w:val="28"/>
          <w:rtl/>
        </w:rPr>
        <w:t xml:space="preserve"> ג"כ עשה רצונו כרצונך</w:t>
      </w:r>
      <w:r w:rsidRPr="00E24521">
        <w:rPr>
          <w:rStyle w:val="a5"/>
          <w:rFonts w:ascii="FrankRuehl" w:hAnsi="FrankRuehl"/>
          <w:sz w:val="28"/>
          <w:szCs w:val="28"/>
          <w:rtl/>
        </w:rPr>
        <w:footnoteReference w:id="1661"/>
      </w:r>
      <w:r w:rsidRPr="00E24521">
        <w:rPr>
          <w:rFonts w:ascii="FrankRuehl" w:hAnsi="FrankRuehl"/>
          <w:sz w:val="28"/>
          <w:szCs w:val="28"/>
          <w:rtl/>
        </w:rPr>
        <w:t xml:space="preserve"> ר"ל משום הנאות והשכר שאתה רוצה לעצמך בהנאות עולם הזה ובעולם הבא שבזה </w:t>
      </w:r>
      <w:proofErr w:type="spellStart"/>
      <w:r w:rsidRPr="00E24521">
        <w:rPr>
          <w:rFonts w:ascii="FrankRuehl" w:hAnsi="FrankRuehl"/>
          <w:sz w:val="28"/>
          <w:szCs w:val="28"/>
          <w:rtl/>
        </w:rPr>
        <w:t>הוה</w:t>
      </w:r>
      <w:proofErr w:type="spellEnd"/>
      <w:r w:rsidRPr="00E24521">
        <w:rPr>
          <w:rFonts w:ascii="FrankRuehl" w:hAnsi="FrankRuehl"/>
          <w:sz w:val="28"/>
          <w:szCs w:val="28"/>
          <w:rtl/>
        </w:rPr>
        <w:t xml:space="preserve"> ליה סיוע </w:t>
      </w:r>
      <w:proofErr w:type="spellStart"/>
      <w:r w:rsidRPr="00E24521">
        <w:rPr>
          <w:rFonts w:ascii="FrankRuehl" w:hAnsi="FrankRuehl"/>
          <w:sz w:val="28"/>
          <w:szCs w:val="28"/>
          <w:rtl/>
        </w:rPr>
        <w:t>אלה"ג</w:t>
      </w:r>
      <w:proofErr w:type="spellEnd"/>
      <w:r w:rsidRPr="00E24521">
        <w:rPr>
          <w:rStyle w:val="a5"/>
          <w:rFonts w:ascii="FrankRuehl" w:hAnsi="FrankRuehl"/>
          <w:sz w:val="28"/>
          <w:szCs w:val="28"/>
          <w:rtl/>
        </w:rPr>
        <w:footnoteReference w:id="1662"/>
      </w:r>
      <w:r w:rsidRPr="00E24521">
        <w:rPr>
          <w:rFonts w:ascii="FrankRuehl" w:hAnsi="FrankRuehl"/>
          <w:sz w:val="28"/>
          <w:szCs w:val="28"/>
          <w:rtl/>
        </w:rPr>
        <w:t xml:space="preserve"> שיבטל רצון אחרים זה היצר הרע שמתגבר עליו בכל יום להמיתו, </w:t>
      </w:r>
      <w:proofErr w:type="spellStart"/>
      <w:r w:rsidRPr="00E24521">
        <w:rPr>
          <w:rFonts w:ascii="FrankRuehl" w:hAnsi="FrankRuehl"/>
          <w:sz w:val="28"/>
          <w:szCs w:val="28"/>
          <w:rtl/>
        </w:rPr>
        <w:t>דבזה</w:t>
      </w:r>
      <w:proofErr w:type="spellEnd"/>
      <w:r w:rsidRPr="00E24521">
        <w:rPr>
          <w:rFonts w:ascii="FrankRuehl" w:hAnsi="FrankRuehl"/>
          <w:sz w:val="28"/>
          <w:szCs w:val="28"/>
          <w:rtl/>
        </w:rPr>
        <w:t xml:space="preserve"> תופר עצתו ומחשבתו וכמדובר.</w:t>
      </w:r>
      <w:r w:rsidR="005B052A">
        <w:rPr>
          <w:rFonts w:ascii="FrankRuehl" w:hAnsi="FrankRuehl"/>
          <w:sz w:val="28"/>
          <w:szCs w:val="28"/>
          <w:rtl/>
        </w:rPr>
        <w:tab/>
      </w:r>
    </w:p>
    <w:p w14:paraId="502C6D07" w14:textId="77777777" w:rsidR="00A40D52" w:rsidRDefault="00912F03" w:rsidP="005B052A">
      <w:pPr>
        <w:jc w:val="distribute"/>
        <w:rPr>
          <w:rFonts w:ascii="FrankRuehl" w:hAnsi="FrankRuehl"/>
          <w:sz w:val="28"/>
          <w:szCs w:val="28"/>
          <w:rtl/>
        </w:rPr>
      </w:pPr>
      <w:r w:rsidRPr="005B052A">
        <w:rPr>
          <w:rStyle w:val="ac"/>
          <w:rtl/>
        </w:rPr>
        <w:t>עוד</w:t>
      </w:r>
      <w:r w:rsidRPr="00E24521">
        <w:rPr>
          <w:rFonts w:ascii="FrankRuehl" w:hAnsi="FrankRuehl"/>
          <w:sz w:val="28"/>
          <w:szCs w:val="28"/>
          <w:rtl/>
        </w:rPr>
        <w:t xml:space="preserve"> יש מקום לומר בפסוק "לא בגבורת הסוס </w:t>
      </w:r>
      <w:proofErr w:type="spellStart"/>
      <w:r w:rsidRPr="00E24521">
        <w:rPr>
          <w:rFonts w:ascii="FrankRuehl" w:hAnsi="FrankRuehl"/>
          <w:sz w:val="28"/>
          <w:szCs w:val="28"/>
          <w:rtl/>
        </w:rPr>
        <w:t>יחפץ</w:t>
      </w:r>
      <w:proofErr w:type="spellEnd"/>
      <w:r w:rsidRPr="00E24521">
        <w:rPr>
          <w:rFonts w:ascii="FrankRuehl" w:hAnsi="FrankRuehl"/>
          <w:sz w:val="28"/>
          <w:szCs w:val="28"/>
          <w:rtl/>
        </w:rPr>
        <w:t xml:space="preserve">" וכו' במה </w:t>
      </w:r>
      <w:proofErr w:type="spellStart"/>
      <w:r w:rsidRPr="00E24521">
        <w:rPr>
          <w:rFonts w:ascii="FrankRuehl" w:hAnsi="FrankRuehl"/>
          <w:sz w:val="28"/>
          <w:szCs w:val="28"/>
          <w:rtl/>
        </w:rPr>
        <w:t>שי"ל</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דמהיכא</w:t>
      </w:r>
      <w:proofErr w:type="spellEnd"/>
      <w:r w:rsidRPr="00E24521">
        <w:rPr>
          <w:rFonts w:ascii="FrankRuehl" w:hAnsi="FrankRuehl"/>
          <w:sz w:val="28"/>
          <w:szCs w:val="28"/>
          <w:rtl/>
        </w:rPr>
        <w:t xml:space="preserve"> תיתי שיחפוץ </w:t>
      </w:r>
      <w:r w:rsidR="005B052A">
        <w:rPr>
          <w:rFonts w:ascii="FrankRuehl" w:hAnsi="FrankRuehl"/>
          <w:sz w:val="28"/>
          <w:szCs w:val="28"/>
          <w:rtl/>
        </w:rPr>
        <w:br/>
      </w:r>
      <w:r w:rsidR="005B052A" w:rsidRPr="005B052A">
        <w:rPr>
          <w:rFonts w:ascii="Arial" w:hAnsi="Arial" w:cs="Arial" w:hint="cs"/>
          <w:spacing w:val="433"/>
          <w:sz w:val="28"/>
          <w:szCs w:val="28"/>
          <w:rtl/>
        </w:rPr>
        <w:t> </w:t>
      </w:r>
      <w:r w:rsidRPr="00E24521">
        <w:rPr>
          <w:rFonts w:ascii="FrankRuehl" w:hAnsi="FrankRuehl"/>
          <w:sz w:val="28"/>
          <w:szCs w:val="28"/>
          <w:rtl/>
        </w:rPr>
        <w:t xml:space="preserve">השי"ת "בשוקי האיש" וכ"ש "בגבורת הסוס", אך אפשר </w:t>
      </w:r>
      <w:proofErr w:type="spellStart"/>
      <w:r w:rsidRPr="00E24521">
        <w:rPr>
          <w:rFonts w:ascii="FrankRuehl" w:hAnsi="FrankRuehl"/>
          <w:sz w:val="28"/>
          <w:szCs w:val="28"/>
          <w:rtl/>
        </w:rPr>
        <w:t>דקאמר</w:t>
      </w:r>
      <w:proofErr w:type="spellEnd"/>
      <w:r w:rsidRPr="00E24521">
        <w:rPr>
          <w:rFonts w:ascii="FrankRuehl" w:hAnsi="FrankRuehl"/>
          <w:sz w:val="28"/>
          <w:szCs w:val="28"/>
          <w:rtl/>
        </w:rPr>
        <w:t xml:space="preserve"> מר </w:t>
      </w:r>
      <w:proofErr w:type="spellStart"/>
      <w:r w:rsidRPr="00E24521">
        <w:rPr>
          <w:rFonts w:ascii="FrankRuehl" w:hAnsi="FrankRuehl"/>
          <w:sz w:val="28"/>
          <w:szCs w:val="28"/>
          <w:rtl/>
        </w:rPr>
        <w:t>כצגד</w:t>
      </w:r>
      <w:proofErr w:type="spellEnd"/>
      <w:r w:rsidRPr="00E24521">
        <w:rPr>
          <w:rStyle w:val="a5"/>
          <w:rFonts w:ascii="FrankRuehl" w:hAnsi="FrankRuehl"/>
          <w:sz w:val="28"/>
          <w:szCs w:val="28"/>
          <w:rtl/>
        </w:rPr>
        <w:footnoteReference w:id="1663"/>
      </w:r>
      <w:r w:rsidRPr="00E24521">
        <w:rPr>
          <w:rFonts w:ascii="FrankRuehl" w:hAnsi="FrankRuehl"/>
          <w:sz w:val="28"/>
          <w:szCs w:val="28"/>
          <w:rtl/>
        </w:rPr>
        <w:t xml:space="preserve"> הזמן הזה דהן </w:t>
      </w:r>
      <w:proofErr w:type="spellStart"/>
      <w:r w:rsidRPr="00E24521">
        <w:rPr>
          <w:rFonts w:ascii="FrankRuehl" w:hAnsi="FrankRuehl"/>
          <w:sz w:val="28"/>
          <w:szCs w:val="28"/>
          <w:rtl/>
        </w:rPr>
        <w:t>בעון</w:t>
      </w:r>
      <w:proofErr w:type="spellEnd"/>
      <w:r w:rsidRPr="00E24521">
        <w:rPr>
          <w:rFonts w:ascii="FrankRuehl" w:hAnsi="FrankRuehl"/>
          <w:sz w:val="28"/>
          <w:szCs w:val="28"/>
          <w:rtl/>
        </w:rPr>
        <w:t xml:space="preserve"> גלינו מארצנו ורוב ישראל הם רוצים לזכות לילך ד' אמות בארץ ישראל, ויש בני אדם שיש לאל ידם קונים סוס והולכים במעלה רמה לבקר בארץ ישראל, ויש דלא אפשר להו הולכים על רגליהם, ויש שאין להם כוח וממון להלך והם </w:t>
      </w:r>
      <w:proofErr w:type="spellStart"/>
      <w:r w:rsidRPr="00E24521">
        <w:rPr>
          <w:rFonts w:ascii="FrankRuehl" w:hAnsi="FrankRuehl"/>
          <w:sz w:val="28"/>
          <w:szCs w:val="28"/>
          <w:rtl/>
        </w:rPr>
        <w:t>מתאוים</w:t>
      </w:r>
      <w:proofErr w:type="spellEnd"/>
      <w:r w:rsidRPr="00E24521">
        <w:rPr>
          <w:rFonts w:ascii="FrankRuehl" w:hAnsi="FrankRuehl"/>
          <w:sz w:val="28"/>
          <w:szCs w:val="28"/>
          <w:rtl/>
        </w:rPr>
        <w:t xml:space="preserve"> מלב ומנפש והכי </w:t>
      </w:r>
      <w:proofErr w:type="spellStart"/>
      <w:r w:rsidRPr="00E24521">
        <w:rPr>
          <w:rFonts w:ascii="FrankRuehl" w:hAnsi="FrankRuehl"/>
          <w:sz w:val="28"/>
          <w:szCs w:val="28"/>
          <w:rtl/>
        </w:rPr>
        <w:t>קאמר</w:t>
      </w:r>
      <w:proofErr w:type="spellEnd"/>
      <w:r w:rsidRPr="00E24521">
        <w:rPr>
          <w:rFonts w:ascii="FrankRuehl" w:hAnsi="FrankRuehl"/>
          <w:sz w:val="28"/>
          <w:szCs w:val="28"/>
          <w:rtl/>
        </w:rPr>
        <w:t xml:space="preserve"> קרא דלא </w:t>
      </w:r>
      <w:proofErr w:type="spellStart"/>
      <w:r w:rsidRPr="00E24521">
        <w:rPr>
          <w:rFonts w:ascii="FrankRuehl" w:hAnsi="FrankRuehl"/>
          <w:sz w:val="28"/>
          <w:szCs w:val="28"/>
          <w:rtl/>
        </w:rPr>
        <w:t>תימא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דהשי"ת</w:t>
      </w:r>
      <w:proofErr w:type="spellEnd"/>
      <w:r w:rsidRPr="00E24521">
        <w:rPr>
          <w:rFonts w:ascii="FrankRuehl" w:hAnsi="FrankRuehl"/>
          <w:sz w:val="28"/>
          <w:szCs w:val="28"/>
          <w:rtl/>
        </w:rPr>
        <w:t xml:space="preserve"> חפץ בבני אדם שהולכים בסוסים או מי שהולך ברגליו בלבד אלא גם רוצה ה' </w:t>
      </w:r>
      <w:proofErr w:type="spellStart"/>
      <w:r w:rsidRPr="00E24521">
        <w:rPr>
          <w:rFonts w:ascii="FrankRuehl" w:hAnsi="FrankRuehl"/>
          <w:sz w:val="28"/>
          <w:szCs w:val="28"/>
          <w:rtl/>
        </w:rPr>
        <w:t>ליראיו</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המיחלים</w:t>
      </w:r>
      <w:proofErr w:type="spellEnd"/>
      <w:r w:rsidRPr="00E24521">
        <w:rPr>
          <w:rFonts w:ascii="FrankRuehl" w:hAnsi="FrankRuehl"/>
          <w:sz w:val="28"/>
          <w:szCs w:val="28"/>
          <w:rtl/>
        </w:rPr>
        <w:t xml:space="preserve"> לחסדו </w:t>
      </w:r>
      <w:proofErr w:type="spellStart"/>
      <w:r w:rsidRPr="00E24521">
        <w:rPr>
          <w:rFonts w:ascii="FrankRuehl" w:hAnsi="FrankRuehl"/>
          <w:sz w:val="28"/>
          <w:szCs w:val="28"/>
          <w:rtl/>
        </w:rPr>
        <w:t>ומתאוים</w:t>
      </w:r>
      <w:proofErr w:type="spellEnd"/>
      <w:r w:rsidRPr="00E24521">
        <w:rPr>
          <w:rFonts w:ascii="FrankRuehl" w:hAnsi="FrankRuehl"/>
          <w:sz w:val="28"/>
          <w:szCs w:val="28"/>
          <w:rtl/>
        </w:rPr>
        <w:t xml:space="preserve"> לילך, ומחשבה טובה שלהם מצרפה למעשה, וכחלק היוצא וכחלק היושב כיון </w:t>
      </w:r>
      <w:proofErr w:type="spellStart"/>
      <w:r w:rsidRPr="00E24521">
        <w:rPr>
          <w:rFonts w:ascii="FrankRuehl" w:hAnsi="FrankRuehl"/>
          <w:sz w:val="28"/>
          <w:szCs w:val="28"/>
          <w:rtl/>
        </w:rPr>
        <w:t>דהם</w:t>
      </w:r>
      <w:proofErr w:type="spellEnd"/>
      <w:r w:rsidRPr="00E24521">
        <w:rPr>
          <w:rFonts w:ascii="FrankRuehl" w:hAnsi="FrankRuehl"/>
          <w:sz w:val="28"/>
          <w:szCs w:val="28"/>
          <w:rtl/>
        </w:rPr>
        <w:t xml:space="preserve"> אנוסים והיינו סיים "שבחי ירושלים את ה' " וכו' והוא מכוון </w:t>
      </w:r>
      <w:proofErr w:type="spellStart"/>
      <w:r w:rsidRPr="00E24521">
        <w:rPr>
          <w:rFonts w:ascii="FrankRuehl" w:hAnsi="FrankRuehl"/>
          <w:sz w:val="28"/>
          <w:szCs w:val="28"/>
          <w:rtl/>
        </w:rPr>
        <w:t>להאמור</w:t>
      </w:r>
      <w:proofErr w:type="spellEnd"/>
      <w:r w:rsidRPr="00E24521">
        <w:rPr>
          <w:rFonts w:ascii="FrankRuehl" w:hAnsi="FrankRuehl"/>
          <w:sz w:val="28"/>
          <w:szCs w:val="28"/>
          <w:rtl/>
        </w:rPr>
        <w:t>, ועתה נבוא לקרא האמור בפרשת מלך</w:t>
      </w:r>
      <w:r w:rsidRPr="00E24521">
        <w:rPr>
          <w:rStyle w:val="a5"/>
          <w:rFonts w:ascii="FrankRuehl" w:hAnsi="FrankRuehl"/>
          <w:sz w:val="28"/>
          <w:szCs w:val="28"/>
          <w:rtl/>
        </w:rPr>
        <w:footnoteReference w:id="1664"/>
      </w:r>
      <w:r w:rsidRPr="00E24521">
        <w:rPr>
          <w:rFonts w:ascii="FrankRuehl" w:hAnsi="FrankRuehl"/>
          <w:sz w:val="28"/>
          <w:szCs w:val="28"/>
          <w:rtl/>
        </w:rPr>
        <w:t xml:space="preserve"> "</w:t>
      </w:r>
      <w:proofErr w:type="spellStart"/>
      <w:r w:rsidRPr="00E24521">
        <w:rPr>
          <w:rFonts w:ascii="FrankRuehl" w:hAnsi="FrankRuehl"/>
          <w:sz w:val="28"/>
          <w:szCs w:val="28"/>
          <w:rtl/>
        </w:rPr>
        <w:t>והיתה</w:t>
      </w:r>
      <w:proofErr w:type="spellEnd"/>
      <w:r w:rsidRPr="00E24521">
        <w:rPr>
          <w:rFonts w:ascii="FrankRuehl" w:hAnsi="FrankRuehl"/>
          <w:sz w:val="28"/>
          <w:szCs w:val="28"/>
          <w:rtl/>
        </w:rPr>
        <w:t xml:space="preserve"> עמו וקרא בו כל ימי חייו למען ילמד ליראה את ה' אלוהיו לשמור את כל דברי התורה הזאת ואת החוקים האלה לעשותם" וכו' וי"ל מה הלשון אומרת 'למען ילמד', ואפשר ע"פ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לעיל </w:t>
      </w:r>
      <w:proofErr w:type="spellStart"/>
      <w:r w:rsidRPr="00E24521">
        <w:rPr>
          <w:rFonts w:ascii="FrankRuehl" w:hAnsi="FrankRuehl"/>
          <w:sz w:val="28"/>
          <w:szCs w:val="28"/>
          <w:rtl/>
        </w:rPr>
        <w:t>דכדי</w:t>
      </w:r>
      <w:proofErr w:type="spellEnd"/>
      <w:r w:rsidRPr="00E24521">
        <w:rPr>
          <w:rFonts w:ascii="FrankRuehl" w:hAnsi="FrankRuehl"/>
          <w:sz w:val="28"/>
          <w:szCs w:val="28"/>
          <w:rtl/>
        </w:rPr>
        <w:t xml:space="preserve"> לדחות היצר </w:t>
      </w:r>
      <w:r w:rsidRPr="00E24521">
        <w:rPr>
          <w:rFonts w:ascii="FrankRuehl" w:hAnsi="FrankRuehl"/>
          <w:sz w:val="28"/>
          <w:szCs w:val="28"/>
          <w:rtl/>
        </w:rPr>
        <w:lastRenderedPageBreak/>
        <w:t xml:space="preserve">הרע תחילה יעשה משום יראה העונש וכו' וכ"ש במלך שדרך טבע להתגדל ולילך בהנאות עולם הזה להכי </w:t>
      </w:r>
      <w:proofErr w:type="spellStart"/>
      <w:r w:rsidRPr="00E24521">
        <w:rPr>
          <w:rFonts w:ascii="FrankRuehl" w:hAnsi="FrankRuehl"/>
          <w:sz w:val="28"/>
          <w:szCs w:val="28"/>
          <w:rtl/>
        </w:rPr>
        <w:t>קמ"ל</w:t>
      </w:r>
      <w:proofErr w:type="spellEnd"/>
      <w:r w:rsidRPr="00E24521">
        <w:rPr>
          <w:rFonts w:ascii="FrankRuehl" w:hAnsi="FrankRuehl"/>
          <w:sz w:val="28"/>
          <w:szCs w:val="28"/>
          <w:rtl/>
        </w:rPr>
        <w:t xml:space="preserve"> שאני מלמדו תחילה לעבוד מיראת ה' והעונשים, וממילא </w:t>
      </w:r>
      <w:proofErr w:type="spellStart"/>
      <w:r w:rsidRPr="00E24521">
        <w:rPr>
          <w:rFonts w:ascii="FrankRuehl" w:hAnsi="FrankRuehl"/>
          <w:sz w:val="28"/>
          <w:szCs w:val="28"/>
          <w:rtl/>
        </w:rPr>
        <w:t>רווחא</w:t>
      </w:r>
      <w:proofErr w:type="spellEnd"/>
      <w:r w:rsidRPr="00E24521">
        <w:rPr>
          <w:rFonts w:ascii="FrankRuehl" w:hAnsi="FrankRuehl"/>
          <w:sz w:val="28"/>
          <w:szCs w:val="28"/>
          <w:rtl/>
        </w:rPr>
        <w:t xml:space="preserve"> שישמור את התורה מאהבה והיינו אומר "לעשותם" ע"ד "במצותו חפץ מאוד"</w:t>
      </w:r>
      <w:r w:rsidRPr="00E24521">
        <w:rPr>
          <w:rStyle w:val="a5"/>
          <w:rFonts w:ascii="FrankRuehl" w:hAnsi="FrankRuehl"/>
          <w:sz w:val="28"/>
          <w:szCs w:val="28"/>
          <w:rtl/>
        </w:rPr>
        <w:footnoteReference w:id="1665"/>
      </w:r>
      <w:r w:rsidRPr="00E24521">
        <w:rPr>
          <w:rFonts w:ascii="FrankRuehl" w:hAnsi="FrankRuehl"/>
          <w:sz w:val="28"/>
          <w:szCs w:val="28"/>
          <w:rtl/>
        </w:rPr>
        <w:t xml:space="preserve"> ולא בשכר מצותיו ולא משום היראה, ובזה לא ירום לבבו וגם לא יסור מן </w:t>
      </w:r>
      <w:proofErr w:type="spellStart"/>
      <w:r w:rsidRPr="00E24521">
        <w:rPr>
          <w:rFonts w:ascii="FrankRuehl" w:hAnsi="FrankRuehl"/>
          <w:sz w:val="28"/>
          <w:szCs w:val="28"/>
          <w:rtl/>
        </w:rPr>
        <w:t>המצוה</w:t>
      </w:r>
      <w:proofErr w:type="spellEnd"/>
      <w:r w:rsidRPr="00E24521">
        <w:rPr>
          <w:rFonts w:ascii="FrankRuehl" w:hAnsi="FrankRuehl"/>
          <w:sz w:val="28"/>
          <w:szCs w:val="28"/>
          <w:rtl/>
        </w:rPr>
        <w:t xml:space="preserve"> שלא יסור עד מלעשות משום חשק המצות אלא תמיד יעשה לשמו, ובזה יזכה למען יאריך ימים וכו'  </w:t>
      </w:r>
      <w:proofErr w:type="spellStart"/>
      <w:r w:rsidRPr="00E24521">
        <w:rPr>
          <w:rFonts w:ascii="FrankRuehl" w:hAnsi="FrankRuehl"/>
          <w:sz w:val="28"/>
          <w:szCs w:val="28"/>
          <w:rtl/>
        </w:rPr>
        <w:t>דכך</w:t>
      </w:r>
      <w:proofErr w:type="spellEnd"/>
      <w:r w:rsidRPr="00E24521">
        <w:rPr>
          <w:rFonts w:ascii="FrankRuehl" w:hAnsi="FrankRuehl"/>
          <w:sz w:val="28"/>
          <w:szCs w:val="28"/>
          <w:rtl/>
        </w:rPr>
        <w:t xml:space="preserve"> היא </w:t>
      </w:r>
      <w:proofErr w:type="spellStart"/>
      <w:r w:rsidRPr="00E24521">
        <w:rPr>
          <w:rFonts w:ascii="FrankRuehl" w:hAnsi="FrankRuehl"/>
          <w:sz w:val="28"/>
          <w:szCs w:val="28"/>
          <w:rtl/>
        </w:rPr>
        <w:t>המדה</w:t>
      </w:r>
      <w:proofErr w:type="spellEnd"/>
      <w:r w:rsidRPr="00E24521">
        <w:rPr>
          <w:rFonts w:ascii="FrankRuehl" w:hAnsi="FrankRuehl"/>
          <w:sz w:val="28"/>
          <w:szCs w:val="28"/>
          <w:rtl/>
        </w:rPr>
        <w:t xml:space="preserve"> לעושים לשמה </w:t>
      </w:r>
      <w:proofErr w:type="spellStart"/>
      <w:r w:rsidRPr="00E24521">
        <w:rPr>
          <w:rFonts w:ascii="FrankRuehl" w:hAnsi="FrankRuehl"/>
          <w:sz w:val="28"/>
          <w:szCs w:val="28"/>
          <w:rtl/>
        </w:rPr>
        <w:t>דאורך</w:t>
      </w:r>
      <w:proofErr w:type="spellEnd"/>
      <w:r w:rsidRPr="00E24521">
        <w:rPr>
          <w:rFonts w:ascii="FrankRuehl" w:hAnsi="FrankRuehl"/>
          <w:sz w:val="28"/>
          <w:szCs w:val="28"/>
          <w:rtl/>
        </w:rPr>
        <w:t xml:space="preserve"> ימים איכא וכ"ש עושר וכבוד, וגם כתיב</w:t>
      </w:r>
      <w:r w:rsidRPr="00E24521">
        <w:rPr>
          <w:rStyle w:val="a5"/>
          <w:rFonts w:ascii="FrankRuehl" w:hAnsi="FrankRuehl"/>
          <w:sz w:val="28"/>
          <w:szCs w:val="28"/>
          <w:rtl/>
        </w:rPr>
        <w:footnoteReference w:id="1666"/>
      </w:r>
      <w:r w:rsidRPr="00E24521">
        <w:rPr>
          <w:rFonts w:ascii="FrankRuehl" w:hAnsi="FrankRuehl"/>
          <w:sz w:val="28"/>
          <w:szCs w:val="28"/>
          <w:rtl/>
        </w:rPr>
        <w:t xml:space="preserve"> "עקב ענוה יראת ה' עושר וכבוד וחיים".</w:t>
      </w:r>
      <w:r w:rsidR="005B052A">
        <w:rPr>
          <w:rFonts w:ascii="FrankRuehl" w:hAnsi="FrankRuehl"/>
          <w:sz w:val="28"/>
          <w:szCs w:val="28"/>
          <w:rtl/>
        </w:rPr>
        <w:tab/>
      </w:r>
    </w:p>
    <w:p w14:paraId="555EDF30" w14:textId="158FFEBE" w:rsidR="00CD4BFB" w:rsidRPr="005B052A" w:rsidRDefault="00CD4BFB" w:rsidP="005B052A">
      <w:pPr>
        <w:jc w:val="distribute"/>
        <w:rPr>
          <w:rStyle w:val="ac"/>
          <w:rtl/>
        </w:rPr>
      </w:pPr>
    </w:p>
    <w:p w14:paraId="13F6456B" w14:textId="08DAC0A3" w:rsidR="00637D4F" w:rsidRPr="00E24521" w:rsidRDefault="00912F03" w:rsidP="005B052A">
      <w:pPr>
        <w:jc w:val="distribute"/>
        <w:rPr>
          <w:rFonts w:ascii="FrankRuehl" w:hAnsi="FrankRuehl"/>
          <w:b/>
          <w:bCs/>
          <w:sz w:val="28"/>
          <w:szCs w:val="28"/>
          <w:rtl/>
        </w:rPr>
      </w:pPr>
      <w:r w:rsidRPr="005B052A">
        <w:rPr>
          <w:rStyle w:val="ac"/>
          <w:rtl/>
        </w:rPr>
        <w:t>וְכִי</w:t>
      </w:r>
      <w:r w:rsidRPr="00E24521">
        <w:rPr>
          <w:rFonts w:ascii="FrankRuehl" w:hAnsi="FrankRuehl"/>
          <w:b/>
          <w:bCs/>
          <w:sz w:val="28"/>
          <w:szCs w:val="28"/>
          <w:rtl/>
        </w:rPr>
        <w:t xml:space="preserve"> יִהְיֶה אִישׁ שֹׂנֵא לְרֵעֵהוּ וְאָרַב לוֹ וְקָם עָלָיו וְהִכָּהוּ נֶפֶשׁ וָמֵת וְנָס אֶל אַחַת הֶעָרִים הָאֵל </w:t>
      </w:r>
      <w:r w:rsidRPr="00E24521">
        <w:rPr>
          <w:rFonts w:ascii="FrankRuehl" w:hAnsi="FrankRuehl"/>
          <w:sz w:val="28"/>
          <w:szCs w:val="28"/>
          <w:rtl/>
        </w:rPr>
        <w:t xml:space="preserve">(דברים </w:t>
      </w:r>
      <w:r w:rsidR="005B052A">
        <w:rPr>
          <w:rFonts w:ascii="FrankRuehl" w:hAnsi="FrankRuehl"/>
          <w:sz w:val="28"/>
          <w:szCs w:val="28"/>
          <w:rtl/>
        </w:rPr>
        <w:br/>
      </w:r>
      <w:r w:rsidR="005B052A" w:rsidRPr="005B052A">
        <w:rPr>
          <w:rFonts w:ascii="Arial" w:hAnsi="Arial" w:cs="Arial" w:hint="cs"/>
          <w:spacing w:val="350"/>
          <w:sz w:val="28"/>
          <w:szCs w:val="28"/>
          <w:rtl/>
        </w:rPr>
        <w:t> </w:t>
      </w:r>
      <w:proofErr w:type="spellStart"/>
      <w:r w:rsidRPr="00E24521">
        <w:rPr>
          <w:rFonts w:ascii="FrankRuehl" w:hAnsi="FrankRuehl"/>
          <w:sz w:val="28"/>
          <w:szCs w:val="28"/>
          <w:rtl/>
        </w:rPr>
        <w:t>יט</w:t>
      </w:r>
      <w:proofErr w:type="spellEnd"/>
      <w:r w:rsidRPr="00E24521">
        <w:rPr>
          <w:rFonts w:ascii="FrankRuehl" w:hAnsi="FrankRuehl"/>
          <w:sz w:val="28"/>
          <w:szCs w:val="28"/>
          <w:rtl/>
        </w:rPr>
        <w:t>, יא).</w:t>
      </w:r>
      <w:r w:rsidR="005B052A">
        <w:rPr>
          <w:rFonts w:ascii="FrankRuehl" w:hAnsi="FrankRuehl"/>
          <w:b/>
          <w:bCs/>
          <w:sz w:val="28"/>
          <w:szCs w:val="28"/>
          <w:rtl/>
        </w:rPr>
        <w:tab/>
      </w:r>
    </w:p>
    <w:p w14:paraId="627C8C35" w14:textId="4B1CE38A" w:rsidR="00912F03" w:rsidRPr="00E24521" w:rsidRDefault="00912F03" w:rsidP="005B052A">
      <w:pPr>
        <w:jc w:val="distribute"/>
        <w:rPr>
          <w:rFonts w:ascii="FrankRuehl" w:hAnsi="FrankRuehl"/>
          <w:sz w:val="28"/>
          <w:szCs w:val="28"/>
          <w:rtl/>
        </w:rPr>
      </w:pPr>
      <w:r w:rsidRPr="005B052A">
        <w:rPr>
          <w:rStyle w:val="ac"/>
          <w:rtl/>
        </w:rPr>
        <w:t>"וכי</w:t>
      </w:r>
      <w:r w:rsidRPr="00E24521">
        <w:rPr>
          <w:rFonts w:ascii="FrankRuehl" w:hAnsi="FrankRuehl"/>
          <w:sz w:val="28"/>
          <w:szCs w:val="28"/>
          <w:rtl/>
        </w:rPr>
        <w:t xml:space="preserve"> יהיה איש שונא לרעהו וארב לו וקם עליו וכהו נפש ומת ונס אל אחד הערים האל" </w:t>
      </w:r>
      <w:r w:rsidR="005B052A">
        <w:rPr>
          <w:rFonts w:ascii="FrankRuehl" w:hAnsi="FrankRuehl"/>
          <w:sz w:val="28"/>
          <w:szCs w:val="28"/>
          <w:rtl/>
        </w:rPr>
        <w:br/>
      </w:r>
      <w:r w:rsidR="005B052A" w:rsidRPr="005B052A">
        <w:rPr>
          <w:rFonts w:ascii="Arial" w:hAnsi="Arial" w:cs="Arial" w:hint="cs"/>
          <w:spacing w:val="535"/>
          <w:sz w:val="28"/>
          <w:szCs w:val="28"/>
          <w:rtl/>
        </w:rPr>
        <w:t> </w:t>
      </w:r>
      <w:r w:rsidRPr="00E24521">
        <w:rPr>
          <w:rFonts w:ascii="FrankRuehl" w:hAnsi="FrankRuehl"/>
          <w:sz w:val="28"/>
          <w:szCs w:val="28"/>
          <w:rtl/>
        </w:rPr>
        <w:t xml:space="preserve">ע"כ, אפשר לומר ע"פ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בש"ס</w:t>
      </w:r>
      <w:r w:rsidRPr="00E24521">
        <w:rPr>
          <w:rStyle w:val="a5"/>
          <w:rFonts w:ascii="FrankRuehl" w:hAnsi="FrankRuehl"/>
          <w:sz w:val="28"/>
          <w:szCs w:val="28"/>
          <w:rtl/>
        </w:rPr>
        <w:footnoteReference w:id="1667"/>
      </w:r>
      <w:r w:rsidRPr="00E24521">
        <w:rPr>
          <w:rFonts w:ascii="FrankRuehl" w:hAnsi="FrankRuehl"/>
          <w:sz w:val="28"/>
          <w:szCs w:val="28"/>
          <w:rtl/>
        </w:rPr>
        <w:t xml:space="preserve"> אם רואה אדם שיצרו מתגבר עליו ילבש שחורים ויתעטף שחורים ויעשה מה שלבו חפץ ע"כ, ופירש ר"ח</w:t>
      </w:r>
      <w:r w:rsidRPr="00E24521">
        <w:rPr>
          <w:rStyle w:val="a5"/>
          <w:rFonts w:ascii="FrankRuehl" w:hAnsi="FrankRuehl"/>
          <w:sz w:val="28"/>
          <w:szCs w:val="28"/>
          <w:rtl/>
        </w:rPr>
        <w:footnoteReference w:id="1668"/>
      </w:r>
      <w:r w:rsidRPr="00E24521">
        <w:rPr>
          <w:rFonts w:ascii="FrankRuehl" w:hAnsi="FrankRuehl"/>
          <w:sz w:val="28"/>
          <w:szCs w:val="28"/>
          <w:rtl/>
        </w:rPr>
        <w:t xml:space="preserve"> </w:t>
      </w:r>
      <w:proofErr w:type="spellStart"/>
      <w:r w:rsidRPr="00E24521">
        <w:rPr>
          <w:rFonts w:ascii="FrankRuehl" w:hAnsi="FrankRuehl"/>
          <w:sz w:val="28"/>
          <w:szCs w:val="28"/>
          <w:rtl/>
        </w:rPr>
        <w:t>דהכוונה</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דע"י</w:t>
      </w:r>
      <w:proofErr w:type="spellEnd"/>
      <w:r w:rsidRPr="00E24521">
        <w:rPr>
          <w:rFonts w:ascii="FrankRuehl" w:hAnsi="FrankRuehl"/>
          <w:sz w:val="28"/>
          <w:szCs w:val="28"/>
          <w:rtl/>
        </w:rPr>
        <w:t xml:space="preserve"> צער הגלות שוב לא יזכור לעשות עבירות.</w:t>
      </w:r>
      <w:r w:rsidR="005B052A">
        <w:rPr>
          <w:rFonts w:ascii="FrankRuehl" w:hAnsi="FrankRuehl"/>
          <w:sz w:val="28"/>
          <w:szCs w:val="28"/>
          <w:rtl/>
        </w:rPr>
        <w:tab/>
      </w:r>
    </w:p>
    <w:p w14:paraId="14AEC15C" w14:textId="77777777" w:rsidR="00A40D52" w:rsidRDefault="00912F03" w:rsidP="005B052A">
      <w:pPr>
        <w:jc w:val="distribute"/>
        <w:rPr>
          <w:rFonts w:ascii="FrankRuehl" w:hAnsi="FrankRuehl"/>
          <w:sz w:val="28"/>
          <w:szCs w:val="28"/>
          <w:rtl/>
        </w:rPr>
      </w:pPr>
      <w:proofErr w:type="spellStart"/>
      <w:r w:rsidRPr="005B052A">
        <w:rPr>
          <w:rStyle w:val="ac"/>
          <w:rtl/>
        </w:rPr>
        <w:t>ועפ"ז</w:t>
      </w:r>
      <w:proofErr w:type="spellEnd"/>
      <w:r w:rsidRPr="00E24521">
        <w:rPr>
          <w:rFonts w:ascii="FrankRuehl" w:hAnsi="FrankRuehl"/>
          <w:sz w:val="28"/>
          <w:szCs w:val="28"/>
          <w:rtl/>
        </w:rPr>
        <w:t xml:space="preserve"> היינו </w:t>
      </w:r>
      <w:proofErr w:type="spellStart"/>
      <w:r w:rsidRPr="00E24521">
        <w:rPr>
          <w:rFonts w:ascii="FrankRuehl" w:hAnsi="FrankRuehl"/>
          <w:sz w:val="28"/>
          <w:szCs w:val="28"/>
          <w:rtl/>
        </w:rPr>
        <w:t>דדייק</w:t>
      </w:r>
      <w:proofErr w:type="spellEnd"/>
      <w:r w:rsidRPr="00E24521">
        <w:rPr>
          <w:rFonts w:ascii="FrankRuehl" w:hAnsi="FrankRuehl"/>
          <w:sz w:val="28"/>
          <w:szCs w:val="28"/>
          <w:rtl/>
        </w:rPr>
        <w:t xml:space="preserve"> בש"ס ואמר 'מה שלבו חפץ' ולא אמר מה שחפץ, רצה לומר שהלב לב </w:t>
      </w:r>
      <w:r w:rsidR="005B052A">
        <w:rPr>
          <w:rFonts w:ascii="FrankRuehl" w:hAnsi="FrankRuehl"/>
          <w:sz w:val="28"/>
          <w:szCs w:val="28"/>
          <w:rtl/>
        </w:rPr>
        <w:br/>
      </w:r>
      <w:r w:rsidR="005B052A" w:rsidRPr="005B052A">
        <w:rPr>
          <w:rFonts w:ascii="Arial" w:hAnsi="Arial" w:cs="Arial" w:hint="cs"/>
          <w:spacing w:val="720"/>
          <w:sz w:val="28"/>
          <w:szCs w:val="28"/>
          <w:rtl/>
        </w:rPr>
        <w:t> </w:t>
      </w:r>
      <w:r w:rsidRPr="00E24521">
        <w:rPr>
          <w:rFonts w:ascii="FrankRuehl" w:hAnsi="FrankRuehl"/>
          <w:sz w:val="28"/>
          <w:szCs w:val="28"/>
          <w:rtl/>
        </w:rPr>
        <w:t xml:space="preserve">טהור ברא </w:t>
      </w:r>
      <w:proofErr w:type="spellStart"/>
      <w:r w:rsidRPr="00E24521">
        <w:rPr>
          <w:rFonts w:ascii="FrankRuehl" w:hAnsi="FrankRuehl"/>
          <w:sz w:val="28"/>
          <w:szCs w:val="28"/>
          <w:rtl/>
        </w:rPr>
        <w:t>אלהים</w:t>
      </w:r>
      <w:proofErr w:type="spellEnd"/>
      <w:r w:rsidRPr="00E24521">
        <w:rPr>
          <w:rFonts w:ascii="FrankRuehl" w:hAnsi="FrankRuehl"/>
          <w:sz w:val="28"/>
          <w:szCs w:val="28"/>
          <w:rtl/>
        </w:rPr>
        <w:t xml:space="preserve"> ולא יחפוץ כי אם במצות ומעשים טובים, והינו </w:t>
      </w:r>
      <w:proofErr w:type="spellStart"/>
      <w:r w:rsidRPr="00E24521">
        <w:rPr>
          <w:rFonts w:ascii="FrankRuehl" w:hAnsi="FrankRuehl"/>
          <w:sz w:val="28"/>
          <w:szCs w:val="28"/>
          <w:rtl/>
        </w:rPr>
        <w:t>דרמז</w:t>
      </w:r>
      <w:proofErr w:type="spellEnd"/>
      <w:r w:rsidRPr="00E24521">
        <w:rPr>
          <w:rFonts w:ascii="FrankRuehl" w:hAnsi="FrankRuehl"/>
          <w:sz w:val="28"/>
          <w:szCs w:val="28"/>
          <w:rtl/>
        </w:rPr>
        <w:t xml:space="preserve"> באומר "וכי יהיה לאיש שונא לרעהו" זה יצר הרע שהוא שונא לעצם ולבשר שיורד ומשטין עולה ומקטרג ויורד ונוטל נשמה, "וארב לו וקם עליו" שיצרו מתגבר עליו, "והכהו נפש ומת" והינו מיתת הנפש בעולם הבא ע"י ריבוי העוונות, זה מאי </w:t>
      </w:r>
      <w:proofErr w:type="spellStart"/>
      <w:r w:rsidRPr="00E24521">
        <w:rPr>
          <w:rFonts w:ascii="FrankRuehl" w:hAnsi="FrankRuehl"/>
          <w:sz w:val="28"/>
          <w:szCs w:val="28"/>
          <w:rtl/>
        </w:rPr>
        <w:t>תקנתיה</w:t>
      </w:r>
      <w:proofErr w:type="spellEnd"/>
      <w:r w:rsidRPr="00E24521">
        <w:rPr>
          <w:rFonts w:ascii="FrankRuehl" w:hAnsi="FrankRuehl"/>
          <w:sz w:val="28"/>
          <w:szCs w:val="28"/>
          <w:rtl/>
        </w:rPr>
        <w:t xml:space="preserve"> "ונס אל אחד הערים האל" שילך לנוס ממנו למקום שאין </w:t>
      </w:r>
      <w:proofErr w:type="spellStart"/>
      <w:r w:rsidRPr="00E24521">
        <w:rPr>
          <w:rFonts w:ascii="FrankRuehl" w:hAnsi="FrankRuehl"/>
          <w:sz w:val="28"/>
          <w:szCs w:val="28"/>
          <w:rtl/>
        </w:rPr>
        <w:t>מכירין</w:t>
      </w:r>
      <w:proofErr w:type="spellEnd"/>
      <w:r w:rsidRPr="00E24521">
        <w:rPr>
          <w:rFonts w:ascii="FrankRuehl" w:hAnsi="FrankRuehl"/>
          <w:sz w:val="28"/>
          <w:szCs w:val="28"/>
          <w:rtl/>
        </w:rPr>
        <w:t xml:space="preserve"> אותו ויתרפא מצרעתו שע"י שמצטער בגלות ובסכנת דרכים ועובר </w:t>
      </w:r>
      <w:proofErr w:type="spellStart"/>
      <w:r w:rsidRPr="00E24521">
        <w:rPr>
          <w:rFonts w:ascii="FrankRuehl" w:hAnsi="FrankRuehl"/>
          <w:sz w:val="28"/>
          <w:szCs w:val="28"/>
          <w:rtl/>
        </w:rPr>
        <w:t>ארחות</w:t>
      </w:r>
      <w:proofErr w:type="spellEnd"/>
      <w:r w:rsidRPr="00E24521">
        <w:rPr>
          <w:rFonts w:ascii="FrankRuehl" w:hAnsi="FrankRuehl"/>
          <w:sz w:val="28"/>
          <w:szCs w:val="28"/>
          <w:rtl/>
        </w:rPr>
        <w:t xml:space="preserve"> ימים </w:t>
      </w:r>
      <w:proofErr w:type="spellStart"/>
      <w:r w:rsidRPr="00E24521">
        <w:rPr>
          <w:rFonts w:ascii="FrankRuehl" w:hAnsi="FrankRuehl"/>
          <w:sz w:val="28"/>
          <w:szCs w:val="28"/>
          <w:rtl/>
        </w:rPr>
        <w:t>וטלטולא</w:t>
      </w:r>
      <w:proofErr w:type="spellEnd"/>
      <w:r w:rsidRPr="00E24521">
        <w:rPr>
          <w:rFonts w:ascii="FrankRuehl" w:hAnsi="FrankRuehl"/>
          <w:sz w:val="28"/>
          <w:szCs w:val="28"/>
          <w:rtl/>
        </w:rPr>
        <w:t xml:space="preserve"> גברא קשה בזה נשבר לבו בקרבו, ושוב לא </w:t>
      </w:r>
      <w:proofErr w:type="spellStart"/>
      <w:r w:rsidRPr="00E24521">
        <w:rPr>
          <w:rFonts w:ascii="FrankRuehl" w:hAnsi="FrankRuehl"/>
          <w:sz w:val="28"/>
          <w:szCs w:val="28"/>
          <w:rtl/>
        </w:rPr>
        <w:t>הוה</w:t>
      </w:r>
      <w:proofErr w:type="spellEnd"/>
      <w:r w:rsidRPr="00E24521">
        <w:rPr>
          <w:rFonts w:ascii="FrankRuehl" w:hAnsi="FrankRuehl"/>
          <w:sz w:val="28"/>
          <w:szCs w:val="28"/>
          <w:rtl/>
        </w:rPr>
        <w:t xml:space="preserve"> ליה </w:t>
      </w:r>
      <w:proofErr w:type="spellStart"/>
      <w:r w:rsidRPr="00E24521">
        <w:rPr>
          <w:rFonts w:ascii="FrankRuehl" w:hAnsi="FrankRuehl"/>
          <w:sz w:val="28"/>
          <w:szCs w:val="28"/>
          <w:rtl/>
        </w:rPr>
        <w:t>כח</w:t>
      </w:r>
      <w:proofErr w:type="spellEnd"/>
      <w:r w:rsidRPr="00E24521">
        <w:rPr>
          <w:rFonts w:ascii="FrankRuehl" w:hAnsi="FrankRuehl"/>
          <w:sz w:val="28"/>
          <w:szCs w:val="28"/>
          <w:rtl/>
        </w:rPr>
        <w:t xml:space="preserve"> ליצר הרע להחטיאו מחדש לא מינה ולא מקצתיה ועל העוונות אמרו גלות מכפרת </w:t>
      </w:r>
      <w:proofErr w:type="spellStart"/>
      <w:r w:rsidRPr="00E24521">
        <w:rPr>
          <w:rFonts w:ascii="FrankRuehl" w:hAnsi="FrankRuehl"/>
          <w:sz w:val="28"/>
          <w:szCs w:val="28"/>
          <w:rtl/>
        </w:rPr>
        <w:t>עון</w:t>
      </w:r>
      <w:proofErr w:type="spellEnd"/>
      <w:r w:rsidRPr="00E24521">
        <w:rPr>
          <w:rFonts w:ascii="FrankRuehl" w:hAnsi="FrankRuehl"/>
          <w:sz w:val="28"/>
          <w:szCs w:val="28"/>
          <w:rtl/>
        </w:rPr>
        <w:t>.</w:t>
      </w:r>
      <w:r w:rsidR="005B052A">
        <w:rPr>
          <w:rFonts w:ascii="FrankRuehl" w:hAnsi="FrankRuehl"/>
          <w:sz w:val="28"/>
          <w:szCs w:val="28"/>
          <w:rtl/>
        </w:rPr>
        <w:tab/>
      </w:r>
    </w:p>
    <w:p w14:paraId="7F30601C" w14:textId="535F939D" w:rsidR="00CD4BFB" w:rsidRPr="005B052A" w:rsidRDefault="00CD4BFB" w:rsidP="005B052A">
      <w:pPr>
        <w:jc w:val="distribute"/>
        <w:rPr>
          <w:rStyle w:val="ac"/>
          <w:rtl/>
        </w:rPr>
      </w:pPr>
    </w:p>
    <w:p w14:paraId="00B4931E" w14:textId="77777777" w:rsidR="004748D4" w:rsidRDefault="004748D4" w:rsidP="00061AED">
      <w:pPr>
        <w:pStyle w:val="1"/>
        <w:rPr>
          <w:rStyle w:val="ac"/>
          <w:rtl/>
        </w:rPr>
      </w:pPr>
      <w:bookmarkStart w:id="134" w:name="שילה53"/>
    </w:p>
    <w:p w14:paraId="11039BB6" w14:textId="77777777" w:rsidR="004748D4" w:rsidRDefault="004748D4" w:rsidP="00061AED">
      <w:pPr>
        <w:pStyle w:val="1"/>
        <w:rPr>
          <w:rStyle w:val="ac"/>
          <w:rtl/>
        </w:rPr>
      </w:pPr>
    </w:p>
    <w:p w14:paraId="46FC7D52" w14:textId="15D46A6D" w:rsidR="00912F03" w:rsidRPr="00CE1768" w:rsidRDefault="00912F03" w:rsidP="00061AED">
      <w:pPr>
        <w:pStyle w:val="1"/>
        <w:rPr>
          <w:rtl/>
        </w:rPr>
      </w:pPr>
      <w:r w:rsidRPr="00CE1768">
        <w:rPr>
          <w:rStyle w:val="ac"/>
          <w:rtl/>
        </w:rPr>
        <w:lastRenderedPageBreak/>
        <w:t>פרשת</w:t>
      </w:r>
      <w:r w:rsidRPr="00CE1768">
        <w:rPr>
          <w:rtl/>
        </w:rPr>
        <w:t xml:space="preserve"> </w:t>
      </w:r>
      <w:r w:rsidRPr="004748D4">
        <w:rPr>
          <w:b w:val="0"/>
          <w:bCs/>
          <w:rtl/>
        </w:rPr>
        <w:t>כי תצא</w:t>
      </w:r>
      <w:r w:rsidR="005B052A" w:rsidRPr="004748D4">
        <w:rPr>
          <w:b w:val="0"/>
          <w:bCs/>
          <w:rtl/>
        </w:rPr>
        <w:tab/>
      </w:r>
    </w:p>
    <w:bookmarkEnd w:id="134"/>
    <w:p w14:paraId="2A839A62" w14:textId="77777777" w:rsidR="00944ECB" w:rsidRPr="00E24521" w:rsidRDefault="00944ECB" w:rsidP="005B052A">
      <w:pPr>
        <w:jc w:val="distribute"/>
        <w:rPr>
          <w:rFonts w:ascii="FrankRuehl" w:hAnsi="FrankRuehl"/>
          <w:b/>
          <w:bCs/>
          <w:sz w:val="28"/>
          <w:szCs w:val="28"/>
          <w:u w:val="single"/>
          <w:rtl/>
        </w:rPr>
      </w:pPr>
    </w:p>
    <w:p w14:paraId="5F607F37" w14:textId="13CEEE3A" w:rsidR="00912F03" w:rsidRPr="00E24521" w:rsidRDefault="00912F03" w:rsidP="005B052A">
      <w:pPr>
        <w:jc w:val="distribute"/>
        <w:rPr>
          <w:rFonts w:ascii="FrankRuehl" w:hAnsi="FrankRuehl"/>
          <w:b/>
          <w:bCs/>
          <w:sz w:val="28"/>
          <w:szCs w:val="28"/>
          <w:rtl/>
        </w:rPr>
      </w:pPr>
      <w:r w:rsidRPr="005B052A">
        <w:rPr>
          <w:rStyle w:val="ac"/>
          <w:rtl/>
        </w:rPr>
        <w:t>כִּי</w:t>
      </w:r>
      <w:r w:rsidRPr="00E24521">
        <w:rPr>
          <w:rFonts w:ascii="FrankRuehl" w:hAnsi="FrankRuehl"/>
          <w:b/>
          <w:bCs/>
          <w:sz w:val="28"/>
          <w:szCs w:val="28"/>
          <w:rtl/>
        </w:rPr>
        <w:t xml:space="preserve"> תֵצֵא לַמִּלְחָמָה עַל אֹיְבֶיךָ וּנְתָנוֹ יְהֹוָה </w:t>
      </w:r>
      <w:proofErr w:type="spellStart"/>
      <w:r w:rsidRPr="00E24521">
        <w:rPr>
          <w:rFonts w:ascii="FrankRuehl" w:hAnsi="FrankRuehl"/>
          <w:b/>
          <w:bCs/>
          <w:sz w:val="28"/>
          <w:szCs w:val="28"/>
          <w:rtl/>
        </w:rPr>
        <w:t>אֱלֹהֶיך</w:t>
      </w:r>
      <w:proofErr w:type="spellEnd"/>
      <w:r w:rsidRPr="00E24521">
        <w:rPr>
          <w:rFonts w:ascii="FrankRuehl" w:hAnsi="FrankRuehl"/>
          <w:b/>
          <w:bCs/>
          <w:sz w:val="28"/>
          <w:szCs w:val="28"/>
          <w:rtl/>
        </w:rPr>
        <w:t xml:space="preserve">ָ בְּיָדֶךָ וְשָׁבִיתָ שִׁבְיוֹ </w:t>
      </w:r>
      <w:r w:rsidRPr="00E24521">
        <w:rPr>
          <w:rFonts w:ascii="FrankRuehl" w:hAnsi="FrankRuehl"/>
          <w:sz w:val="28"/>
          <w:szCs w:val="28"/>
          <w:rtl/>
        </w:rPr>
        <w:t xml:space="preserve">(דברים </w:t>
      </w:r>
      <w:proofErr w:type="spellStart"/>
      <w:r w:rsidRPr="00E24521">
        <w:rPr>
          <w:rFonts w:ascii="FrankRuehl" w:hAnsi="FrankRuehl"/>
          <w:sz w:val="28"/>
          <w:szCs w:val="28"/>
          <w:rtl/>
        </w:rPr>
        <w:t>כא</w:t>
      </w:r>
      <w:proofErr w:type="spellEnd"/>
      <w:r w:rsidRPr="00E24521">
        <w:rPr>
          <w:rFonts w:ascii="FrankRuehl" w:hAnsi="FrankRuehl"/>
          <w:sz w:val="28"/>
          <w:szCs w:val="28"/>
          <w:rtl/>
        </w:rPr>
        <w:t>, י).</w:t>
      </w:r>
      <w:r w:rsidR="005B052A">
        <w:rPr>
          <w:rFonts w:ascii="FrankRuehl" w:hAnsi="FrankRuehl"/>
          <w:b/>
          <w:bCs/>
          <w:sz w:val="28"/>
          <w:szCs w:val="28"/>
          <w:rtl/>
        </w:rPr>
        <w:tab/>
      </w:r>
    </w:p>
    <w:p w14:paraId="13FD4550" w14:textId="15C67A78" w:rsidR="00912F03" w:rsidRPr="00E24521" w:rsidRDefault="00912F03" w:rsidP="005B052A">
      <w:pPr>
        <w:jc w:val="distribute"/>
        <w:rPr>
          <w:rFonts w:ascii="FrankRuehl" w:hAnsi="FrankRuehl"/>
          <w:sz w:val="28"/>
          <w:szCs w:val="28"/>
          <w:rtl/>
        </w:rPr>
      </w:pPr>
      <w:r w:rsidRPr="005B052A">
        <w:rPr>
          <w:rStyle w:val="ac"/>
          <w:rtl/>
        </w:rPr>
        <w:t>[א]</w:t>
      </w:r>
      <w:r w:rsidR="00944ECB">
        <w:rPr>
          <w:rStyle w:val="ac"/>
          <w:rFonts w:hint="cs"/>
          <w:rtl/>
        </w:rPr>
        <w:t xml:space="preserve"> </w:t>
      </w:r>
      <w:r w:rsidRPr="005B052A">
        <w:rPr>
          <w:rStyle w:val="ac"/>
          <w:rtl/>
        </w:rPr>
        <w:t>"כי</w:t>
      </w:r>
      <w:r w:rsidRPr="00E24521">
        <w:rPr>
          <w:rFonts w:ascii="FrankRuehl" w:hAnsi="FrankRuehl"/>
          <w:sz w:val="28"/>
          <w:szCs w:val="28"/>
          <w:rtl/>
        </w:rPr>
        <w:t xml:space="preserve"> תצא" וכו' "וראית בשביה אשת יפת תואר"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הנה כבר ידעת שהמפרש פירש </w:t>
      </w:r>
      <w:r w:rsidR="005B052A">
        <w:rPr>
          <w:rFonts w:ascii="FrankRuehl" w:hAnsi="FrankRuehl"/>
          <w:sz w:val="28"/>
          <w:szCs w:val="28"/>
          <w:rtl/>
        </w:rPr>
        <w:br/>
      </w:r>
      <w:r w:rsidR="005B052A" w:rsidRPr="005B052A">
        <w:rPr>
          <w:rFonts w:ascii="Arial" w:hAnsi="Arial" w:cs="Arial" w:hint="cs"/>
          <w:spacing w:val="830"/>
          <w:sz w:val="28"/>
          <w:szCs w:val="28"/>
          <w:rtl/>
        </w:rPr>
        <w:t> </w:t>
      </w:r>
      <w:proofErr w:type="spellStart"/>
      <w:r w:rsidRPr="00E24521">
        <w:rPr>
          <w:rFonts w:ascii="FrankRuehl" w:hAnsi="FrankRuehl"/>
          <w:sz w:val="28"/>
          <w:szCs w:val="28"/>
          <w:rtl/>
        </w:rPr>
        <w:t>דקאי</w:t>
      </w:r>
      <w:proofErr w:type="spellEnd"/>
      <w:r w:rsidRPr="00E24521">
        <w:rPr>
          <w:rFonts w:ascii="FrankRuehl" w:hAnsi="FrankRuehl"/>
          <w:sz w:val="28"/>
          <w:szCs w:val="28"/>
          <w:rtl/>
        </w:rPr>
        <w:t xml:space="preserve"> על הנשמה שיחשוק בה במצות ומעשים טובים ולא בגוף "בכתה את אביה" זה הקב"ה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וע"פ דרכם דרך הקושיה יש לפרש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"ולקחת לך לאשה" </w:t>
      </w:r>
      <w:proofErr w:type="spellStart"/>
      <w:r w:rsidRPr="00E24521">
        <w:rPr>
          <w:rFonts w:ascii="FrankRuehl" w:hAnsi="FrankRuehl"/>
          <w:sz w:val="28"/>
          <w:szCs w:val="28"/>
          <w:rtl/>
        </w:rPr>
        <w:t>דקאי</w:t>
      </w:r>
      <w:proofErr w:type="spellEnd"/>
      <w:r w:rsidRPr="00E24521">
        <w:rPr>
          <w:rFonts w:ascii="FrankRuehl" w:hAnsi="FrankRuehl"/>
          <w:sz w:val="28"/>
          <w:szCs w:val="28"/>
          <w:rtl/>
        </w:rPr>
        <w:t xml:space="preserve"> על התורה שנקראת אשת חיל</w:t>
      </w:r>
      <w:r w:rsidRPr="00E24521">
        <w:rPr>
          <w:rStyle w:val="a5"/>
          <w:rFonts w:ascii="FrankRuehl" w:hAnsi="FrankRuehl"/>
          <w:sz w:val="28"/>
          <w:szCs w:val="28"/>
          <w:rtl/>
        </w:rPr>
        <w:footnoteReference w:id="1669"/>
      </w:r>
      <w:r w:rsidRPr="00E24521">
        <w:rPr>
          <w:rFonts w:ascii="FrankRuehl" w:hAnsi="FrankRuehl"/>
          <w:sz w:val="28"/>
          <w:szCs w:val="28"/>
          <w:rtl/>
        </w:rPr>
        <w:t>, וכמ"ש אם פגע בך מנוול זה משכהו לבית המדרש</w:t>
      </w:r>
      <w:r w:rsidRPr="00E24521">
        <w:rPr>
          <w:rStyle w:val="a5"/>
          <w:rFonts w:ascii="FrankRuehl" w:hAnsi="FrankRuehl"/>
          <w:sz w:val="28"/>
          <w:szCs w:val="28"/>
          <w:rtl/>
        </w:rPr>
        <w:footnoteReference w:id="1670"/>
      </w:r>
      <w:r w:rsidRPr="00E24521">
        <w:rPr>
          <w:rFonts w:ascii="FrankRuehl" w:hAnsi="FrankRuehl"/>
          <w:sz w:val="28"/>
          <w:szCs w:val="28"/>
          <w:rtl/>
        </w:rPr>
        <w:t xml:space="preserve">, ותורה </w:t>
      </w:r>
      <w:proofErr w:type="spellStart"/>
      <w:r w:rsidRPr="00E24521">
        <w:rPr>
          <w:rFonts w:ascii="FrankRuehl" w:hAnsi="FrankRuehl"/>
          <w:sz w:val="28"/>
          <w:szCs w:val="28"/>
          <w:rtl/>
        </w:rPr>
        <w:t>מגנא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ומצלא</w:t>
      </w:r>
      <w:proofErr w:type="spellEnd"/>
      <w:r w:rsidRPr="00E24521">
        <w:rPr>
          <w:rFonts w:ascii="FrankRuehl" w:hAnsi="FrankRuehl"/>
          <w:sz w:val="28"/>
          <w:szCs w:val="28"/>
          <w:rtl/>
        </w:rPr>
        <w:t xml:space="preserve"> ובזה "תהיה לך" חשק בנשמה לא בהנאת הגוף, וסיים "והיה אם לא חפצת בה" רצה לומר ע"פ זה הכי שאם לא יעשה רצון הנשמה בעסק התורה ומעשים טובים אז "ושלחתה לנפשה" </w:t>
      </w:r>
      <w:proofErr w:type="spellStart"/>
      <w:r w:rsidRPr="00E24521">
        <w:rPr>
          <w:rFonts w:ascii="FrankRuehl" w:hAnsi="FrankRuehl"/>
          <w:sz w:val="28"/>
          <w:szCs w:val="28"/>
          <w:rtl/>
        </w:rPr>
        <w:t>דאזלא</w:t>
      </w:r>
      <w:proofErr w:type="spellEnd"/>
      <w:r w:rsidRPr="00E24521">
        <w:rPr>
          <w:rFonts w:ascii="FrankRuehl" w:hAnsi="FrankRuehl"/>
          <w:sz w:val="28"/>
          <w:szCs w:val="28"/>
          <w:rtl/>
        </w:rPr>
        <w:t xml:space="preserve"> הנשמה מיניה לבית עולמה </w:t>
      </w:r>
      <w:proofErr w:type="spellStart"/>
      <w:r w:rsidRPr="00E24521">
        <w:rPr>
          <w:rFonts w:ascii="FrankRuehl" w:hAnsi="FrankRuehl"/>
          <w:sz w:val="28"/>
          <w:szCs w:val="28"/>
          <w:rtl/>
        </w:rPr>
        <w:t>וישאר</w:t>
      </w:r>
      <w:proofErr w:type="spellEnd"/>
      <w:r w:rsidRPr="00E24521">
        <w:rPr>
          <w:rFonts w:ascii="FrankRuehl" w:hAnsi="FrankRuehl"/>
          <w:sz w:val="28"/>
          <w:szCs w:val="28"/>
          <w:rtl/>
        </w:rPr>
        <w:t xml:space="preserve"> גוף </w:t>
      </w:r>
      <w:proofErr w:type="spellStart"/>
      <w:r w:rsidRPr="00E24521">
        <w:rPr>
          <w:rFonts w:ascii="FrankRuehl" w:hAnsi="FrankRuehl"/>
          <w:sz w:val="28"/>
          <w:szCs w:val="28"/>
          <w:rtl/>
        </w:rPr>
        <w:t>נגוף</w:t>
      </w:r>
      <w:proofErr w:type="spellEnd"/>
      <w:r w:rsidRPr="00E24521">
        <w:rPr>
          <w:rFonts w:ascii="FrankRuehl" w:hAnsi="FrankRuehl"/>
          <w:sz w:val="28"/>
          <w:szCs w:val="28"/>
          <w:rtl/>
        </w:rPr>
        <w:t xml:space="preserve">, "ומכור לא </w:t>
      </w:r>
      <w:proofErr w:type="spellStart"/>
      <w:r w:rsidRPr="00E24521">
        <w:rPr>
          <w:rFonts w:ascii="FrankRuehl" w:hAnsi="FrankRuehl"/>
          <w:sz w:val="28"/>
          <w:szCs w:val="28"/>
          <w:rtl/>
        </w:rPr>
        <w:t>תמכרנה</w:t>
      </w:r>
      <w:proofErr w:type="spellEnd"/>
      <w:r w:rsidRPr="00E24521">
        <w:rPr>
          <w:rFonts w:ascii="FrankRuehl" w:hAnsi="FrankRuehl"/>
          <w:sz w:val="28"/>
          <w:szCs w:val="28"/>
          <w:rtl/>
        </w:rPr>
        <w:t xml:space="preserve"> בכסף" שאסף דלא יועיל הון ביום עברה, וסיים "לא תתעמר בה" ר"ל  שבתחיית המתים לא יזכה אותו הגוף עם אותה הנשמה "תחת אשר עיניתה" ולא נתת לה מזון רפואת הנפש ולא יזכה בה אלא הגוף האחרון שעשה רצון הנפש וכנודע.</w:t>
      </w:r>
      <w:r w:rsidR="005B052A">
        <w:rPr>
          <w:rFonts w:ascii="FrankRuehl" w:hAnsi="FrankRuehl"/>
          <w:sz w:val="28"/>
          <w:szCs w:val="28"/>
          <w:rtl/>
        </w:rPr>
        <w:tab/>
      </w:r>
    </w:p>
    <w:p w14:paraId="22D1DF43" w14:textId="77777777" w:rsidR="00A40D52" w:rsidRDefault="00912F03" w:rsidP="005B052A">
      <w:pPr>
        <w:jc w:val="distribute"/>
        <w:rPr>
          <w:rFonts w:ascii="FrankRuehl" w:hAnsi="FrankRuehl"/>
          <w:sz w:val="28"/>
          <w:szCs w:val="28"/>
          <w:rtl/>
        </w:rPr>
      </w:pPr>
      <w:r w:rsidRPr="005B052A">
        <w:rPr>
          <w:rStyle w:val="ac"/>
          <w:rtl/>
        </w:rPr>
        <w:t>[ב]</w:t>
      </w:r>
      <w:r w:rsidR="00944ECB" w:rsidRPr="00944ECB">
        <w:rPr>
          <w:rStyle w:val="ac"/>
          <w:rFonts w:hint="cs"/>
          <w:sz w:val="4"/>
          <w:szCs w:val="4"/>
          <w:rtl/>
        </w:rPr>
        <w:t xml:space="preserve"> </w:t>
      </w:r>
      <w:r w:rsidRPr="005B052A">
        <w:rPr>
          <w:rStyle w:val="ac"/>
          <w:rtl/>
        </w:rPr>
        <w:t>"כי</w:t>
      </w:r>
      <w:r w:rsidRPr="00E24521">
        <w:rPr>
          <w:rFonts w:ascii="FrankRuehl" w:hAnsi="FrankRuehl"/>
          <w:sz w:val="28"/>
          <w:szCs w:val="28"/>
          <w:rtl/>
        </w:rPr>
        <w:t xml:space="preserve"> תצא למלחמה על אויבך ונתנו ה' אלוהיך בידך" וכו' ע"כ, כבר ידעת מ"ה המפרשים </w:t>
      </w:r>
      <w:r w:rsidR="005B052A">
        <w:rPr>
          <w:rFonts w:ascii="FrankRuehl" w:hAnsi="FrankRuehl"/>
          <w:sz w:val="28"/>
          <w:szCs w:val="28"/>
          <w:rtl/>
        </w:rPr>
        <w:br/>
      </w:r>
      <w:r w:rsidR="005B052A" w:rsidRPr="005B052A">
        <w:rPr>
          <w:rFonts w:ascii="Arial" w:hAnsi="Arial" w:cs="Arial" w:hint="cs"/>
          <w:spacing w:val="793"/>
          <w:sz w:val="28"/>
          <w:szCs w:val="28"/>
          <w:rtl/>
        </w:rPr>
        <w:t> </w:t>
      </w:r>
      <w:proofErr w:type="spellStart"/>
      <w:r w:rsidRPr="00E24521">
        <w:rPr>
          <w:rFonts w:ascii="FrankRuehl" w:hAnsi="FrankRuehl"/>
          <w:sz w:val="28"/>
          <w:szCs w:val="28"/>
          <w:rtl/>
        </w:rPr>
        <w:t>דבמלחמת</w:t>
      </w:r>
      <w:proofErr w:type="spellEnd"/>
      <w:r w:rsidRPr="00E24521">
        <w:rPr>
          <w:rFonts w:ascii="FrankRuehl" w:hAnsi="FrankRuehl"/>
          <w:sz w:val="28"/>
          <w:szCs w:val="28"/>
          <w:rtl/>
        </w:rPr>
        <w:t xml:space="preserve"> יצר הרע הכתוב מדבר, ונראה לפי זה </w:t>
      </w:r>
      <w:proofErr w:type="spellStart"/>
      <w:r w:rsidRPr="00E24521">
        <w:rPr>
          <w:rFonts w:ascii="FrankRuehl" w:hAnsi="FrankRuehl"/>
          <w:sz w:val="28"/>
          <w:szCs w:val="28"/>
          <w:rtl/>
        </w:rPr>
        <w:t>דהכי</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קאמר</w:t>
      </w:r>
      <w:proofErr w:type="spellEnd"/>
      <w:r w:rsidRPr="00E24521">
        <w:rPr>
          <w:rFonts w:ascii="FrankRuehl" w:hAnsi="FrankRuehl"/>
          <w:sz w:val="28"/>
          <w:szCs w:val="28"/>
          <w:rtl/>
        </w:rPr>
        <w:t xml:space="preserve"> "כי תצא למלחמה על אויביך" זה יצר הרע וכת </w:t>
      </w:r>
      <w:proofErr w:type="spellStart"/>
      <w:r w:rsidRPr="00E24521">
        <w:rPr>
          <w:rFonts w:ascii="FrankRuehl" w:hAnsi="FrankRuehl"/>
          <w:sz w:val="28"/>
          <w:szCs w:val="28"/>
          <w:rtl/>
        </w:rPr>
        <w:t>דיליה</w:t>
      </w:r>
      <w:proofErr w:type="spellEnd"/>
      <w:r w:rsidRPr="00E24521">
        <w:rPr>
          <w:rFonts w:ascii="FrankRuehl" w:hAnsi="FrankRuehl"/>
          <w:sz w:val="28"/>
          <w:szCs w:val="28"/>
          <w:rtl/>
        </w:rPr>
        <w:t xml:space="preserve">, "ונתנו ה' אלוהיך בידך" זה יצר הרע, כל ראש לחולי, שתתגבר  עליו וממילא "ושבית שביו" זה שאר הכת </w:t>
      </w:r>
      <w:proofErr w:type="spellStart"/>
      <w:r w:rsidRPr="00E24521">
        <w:rPr>
          <w:rFonts w:ascii="FrankRuehl" w:hAnsi="FrankRuehl"/>
          <w:sz w:val="28"/>
          <w:szCs w:val="28"/>
          <w:rtl/>
        </w:rPr>
        <w:t>דסטרא</w:t>
      </w:r>
      <w:proofErr w:type="spellEnd"/>
      <w:r w:rsidRPr="00E24521">
        <w:rPr>
          <w:rFonts w:ascii="FrankRuehl" w:hAnsi="FrankRuehl"/>
          <w:sz w:val="28"/>
          <w:szCs w:val="28"/>
          <w:rtl/>
        </w:rPr>
        <w:t xml:space="preserve"> אחרא, כיון </w:t>
      </w:r>
      <w:proofErr w:type="spellStart"/>
      <w:r w:rsidRPr="00E24521">
        <w:rPr>
          <w:rFonts w:ascii="FrankRuehl" w:hAnsi="FrankRuehl"/>
          <w:sz w:val="28"/>
          <w:szCs w:val="28"/>
          <w:rtl/>
        </w:rPr>
        <w:t>דפסיק</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רישיה</w:t>
      </w:r>
      <w:proofErr w:type="spellEnd"/>
      <w:r w:rsidRPr="00E24521">
        <w:rPr>
          <w:rFonts w:ascii="FrankRuehl" w:hAnsi="FrankRuehl"/>
          <w:sz w:val="28"/>
          <w:szCs w:val="28"/>
          <w:rtl/>
        </w:rPr>
        <w:t xml:space="preserve"> ממילא יפלו כל המחנה ויברחו ואתה תמשול בם </w:t>
      </w:r>
      <w:proofErr w:type="spellStart"/>
      <w:r w:rsidRPr="00E24521">
        <w:rPr>
          <w:rFonts w:ascii="FrankRuehl" w:hAnsi="FrankRuehl"/>
          <w:sz w:val="28"/>
          <w:szCs w:val="28"/>
          <w:rtl/>
        </w:rPr>
        <w:t>כמש"ה</w:t>
      </w:r>
      <w:proofErr w:type="spellEnd"/>
      <w:r w:rsidRPr="00E24521">
        <w:rPr>
          <w:rFonts w:ascii="FrankRuehl" w:hAnsi="FrankRuehl"/>
          <w:sz w:val="28"/>
          <w:szCs w:val="28"/>
          <w:rtl/>
        </w:rPr>
        <w:t xml:space="preserve"> "ויראו כי מת </w:t>
      </w:r>
      <w:proofErr w:type="spellStart"/>
      <w:r w:rsidRPr="00E24521">
        <w:rPr>
          <w:rFonts w:ascii="FrankRuehl" w:hAnsi="FrankRuehl"/>
          <w:sz w:val="28"/>
          <w:szCs w:val="28"/>
          <w:rtl/>
        </w:rPr>
        <w:t>גבורם</w:t>
      </w:r>
      <w:proofErr w:type="spellEnd"/>
      <w:r w:rsidRPr="00E24521">
        <w:rPr>
          <w:rFonts w:ascii="FrankRuehl" w:hAnsi="FrankRuehl"/>
          <w:sz w:val="28"/>
          <w:szCs w:val="28"/>
          <w:rtl/>
        </w:rPr>
        <w:t xml:space="preserve"> וינוסו"</w:t>
      </w:r>
      <w:r w:rsidRPr="00E24521">
        <w:rPr>
          <w:rStyle w:val="a5"/>
          <w:rFonts w:ascii="FrankRuehl" w:hAnsi="FrankRuehl"/>
          <w:sz w:val="28"/>
          <w:szCs w:val="28"/>
          <w:rtl/>
        </w:rPr>
        <w:footnoteReference w:id="1671"/>
      </w:r>
      <w:r w:rsidRPr="00E24521">
        <w:rPr>
          <w:rFonts w:ascii="FrankRuehl" w:hAnsi="FrankRuehl"/>
          <w:sz w:val="28"/>
          <w:szCs w:val="28"/>
          <w:rtl/>
        </w:rPr>
        <w:t xml:space="preserve">, אי נמי אפשר לומר </w:t>
      </w:r>
      <w:proofErr w:type="spellStart"/>
      <w:r w:rsidRPr="00E24521">
        <w:rPr>
          <w:rFonts w:ascii="FrankRuehl" w:hAnsi="FrankRuehl"/>
          <w:sz w:val="28"/>
          <w:szCs w:val="28"/>
          <w:rtl/>
        </w:rPr>
        <w:t>דהכי</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קאמר</w:t>
      </w:r>
      <w:proofErr w:type="spellEnd"/>
      <w:r w:rsidRPr="00E24521">
        <w:rPr>
          <w:rFonts w:ascii="FrankRuehl" w:hAnsi="FrankRuehl"/>
          <w:sz w:val="28"/>
          <w:szCs w:val="28"/>
          <w:rtl/>
        </w:rPr>
        <w:t xml:space="preserve"> "כי תצא למלחמה על אויבך" אלו ב' יצריך, יצר הטוב ויצר הרע, אחד אויב הגוף ואחד אויב לנשמה, </w:t>
      </w:r>
      <w:proofErr w:type="spellStart"/>
      <w:r w:rsidRPr="00E24521">
        <w:rPr>
          <w:rFonts w:ascii="FrankRuehl" w:hAnsi="FrankRuehl"/>
          <w:sz w:val="28"/>
          <w:szCs w:val="28"/>
          <w:rtl/>
        </w:rPr>
        <w:t>וקאמר</w:t>
      </w:r>
      <w:proofErr w:type="spellEnd"/>
      <w:r w:rsidRPr="00E24521">
        <w:rPr>
          <w:rFonts w:ascii="FrankRuehl" w:hAnsi="FrankRuehl"/>
          <w:sz w:val="28"/>
          <w:szCs w:val="28"/>
          <w:rtl/>
        </w:rPr>
        <w:t xml:space="preserve"> שאם אתה מתחיל לעשות מלחמה ולהסכימם לדעת אחת תזכה "ונתנו ה' אלוהיך בידך" זה יצר הרע </w:t>
      </w:r>
      <w:proofErr w:type="spellStart"/>
      <w:r w:rsidRPr="00E24521">
        <w:rPr>
          <w:rFonts w:ascii="FrankRuehl" w:hAnsi="FrankRuehl"/>
          <w:sz w:val="28"/>
          <w:szCs w:val="28"/>
          <w:rtl/>
        </w:rPr>
        <w:t>דהבא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ליטהר</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מסייעין</w:t>
      </w:r>
      <w:proofErr w:type="spellEnd"/>
      <w:r w:rsidRPr="00E24521">
        <w:rPr>
          <w:rFonts w:ascii="FrankRuehl" w:hAnsi="FrankRuehl"/>
          <w:sz w:val="28"/>
          <w:szCs w:val="28"/>
          <w:rtl/>
        </w:rPr>
        <w:t xml:space="preserve"> אותו, ויעלה ממחשבה לאורה "ולעובדו בכל לבבך</w:t>
      </w:r>
      <w:r>
        <w:rPr>
          <w:rFonts w:ascii="FrankRuehl" w:hAnsi="FrankRuehl" w:hint="cs"/>
          <w:sz w:val="28"/>
          <w:szCs w:val="28"/>
          <w:rtl/>
        </w:rPr>
        <w:t>"</w:t>
      </w:r>
      <w:r w:rsidRPr="00E24521">
        <w:rPr>
          <w:rFonts w:ascii="FrankRuehl" w:hAnsi="FrankRuehl"/>
          <w:sz w:val="28"/>
          <w:szCs w:val="28"/>
          <w:rtl/>
        </w:rPr>
        <w:t xml:space="preserve"> בשני יצריך.</w:t>
      </w:r>
      <w:r w:rsidR="005B052A">
        <w:rPr>
          <w:rFonts w:ascii="FrankRuehl" w:hAnsi="FrankRuehl"/>
          <w:sz w:val="28"/>
          <w:szCs w:val="28"/>
          <w:rtl/>
        </w:rPr>
        <w:tab/>
      </w:r>
    </w:p>
    <w:p w14:paraId="56534991" w14:textId="0F3C994D" w:rsidR="00CD4BFB" w:rsidRPr="005B052A" w:rsidRDefault="00CD4BFB" w:rsidP="005B052A">
      <w:pPr>
        <w:jc w:val="distribute"/>
        <w:rPr>
          <w:rStyle w:val="ac"/>
          <w:rtl/>
        </w:rPr>
      </w:pPr>
    </w:p>
    <w:p w14:paraId="4744AE73" w14:textId="331C880F" w:rsidR="00912F03" w:rsidRPr="00E24521" w:rsidRDefault="00912F03" w:rsidP="005B052A">
      <w:pPr>
        <w:jc w:val="distribute"/>
        <w:rPr>
          <w:rFonts w:ascii="FrankRuehl" w:hAnsi="FrankRuehl"/>
          <w:b/>
          <w:bCs/>
          <w:sz w:val="28"/>
          <w:szCs w:val="28"/>
          <w:rtl/>
        </w:rPr>
      </w:pPr>
      <w:r w:rsidRPr="005B052A">
        <w:rPr>
          <w:rStyle w:val="ac"/>
          <w:rtl/>
        </w:rPr>
        <w:t>כִּי</w:t>
      </w:r>
      <w:r w:rsidRPr="00E24521">
        <w:rPr>
          <w:rFonts w:ascii="FrankRuehl" w:hAnsi="FrankRuehl"/>
          <w:b/>
          <w:bCs/>
          <w:sz w:val="28"/>
          <w:szCs w:val="28"/>
          <w:rtl/>
        </w:rPr>
        <w:t xml:space="preserve"> יִהְיֶה לְאִישׁ בֵּן סוֹרֵר וּמוֹרֶה אֵינֶנּוּ שֹׁמֵעַ בְּקוֹל אָבִיו וּבְקוֹל </w:t>
      </w:r>
      <w:proofErr w:type="spellStart"/>
      <w:r w:rsidRPr="00E24521">
        <w:rPr>
          <w:rFonts w:ascii="FrankRuehl" w:hAnsi="FrankRuehl"/>
          <w:b/>
          <w:bCs/>
          <w:sz w:val="28"/>
          <w:szCs w:val="28"/>
          <w:rtl/>
        </w:rPr>
        <w:t>אִמּו</w:t>
      </w:r>
      <w:proofErr w:type="spellEnd"/>
      <w:r w:rsidRPr="00E24521">
        <w:rPr>
          <w:rFonts w:ascii="FrankRuehl" w:hAnsi="FrankRuehl"/>
          <w:b/>
          <w:bCs/>
          <w:sz w:val="28"/>
          <w:szCs w:val="28"/>
          <w:rtl/>
        </w:rPr>
        <w:t xml:space="preserve">ֹ וְיִסְּרוּ אֹתוֹ וְלֹא יִשְׁמַע אֲלֵיהֶם </w:t>
      </w:r>
      <w:r w:rsidR="005B052A">
        <w:rPr>
          <w:rFonts w:ascii="FrankRuehl" w:hAnsi="FrankRuehl"/>
          <w:sz w:val="28"/>
          <w:szCs w:val="28"/>
          <w:rtl/>
        </w:rPr>
        <w:br/>
      </w:r>
      <w:r w:rsidR="005B052A" w:rsidRPr="005B052A">
        <w:rPr>
          <w:rFonts w:ascii="Arial" w:hAnsi="Arial" w:cs="Arial" w:hint="cs"/>
          <w:spacing w:val="248"/>
          <w:sz w:val="28"/>
          <w:szCs w:val="28"/>
          <w:rtl/>
        </w:rPr>
        <w:t> </w:t>
      </w:r>
      <w:r w:rsidRPr="00E24521">
        <w:rPr>
          <w:rFonts w:ascii="FrankRuehl" w:hAnsi="FrankRuehl"/>
          <w:sz w:val="28"/>
          <w:szCs w:val="28"/>
          <w:rtl/>
        </w:rPr>
        <w:t xml:space="preserve">(דברים </w:t>
      </w:r>
      <w:proofErr w:type="spellStart"/>
      <w:r w:rsidRPr="00E24521">
        <w:rPr>
          <w:rFonts w:ascii="FrankRuehl" w:hAnsi="FrankRuehl"/>
          <w:sz w:val="28"/>
          <w:szCs w:val="28"/>
          <w:rtl/>
        </w:rPr>
        <w:t>כא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יח</w:t>
      </w:r>
      <w:proofErr w:type="spellEnd"/>
      <w:r w:rsidRPr="00E24521">
        <w:rPr>
          <w:rFonts w:ascii="FrankRuehl" w:hAnsi="FrankRuehl"/>
          <w:sz w:val="28"/>
          <w:szCs w:val="28"/>
          <w:rtl/>
        </w:rPr>
        <w:t>).</w:t>
      </w:r>
      <w:r w:rsidR="005B052A">
        <w:rPr>
          <w:rFonts w:ascii="FrankRuehl" w:hAnsi="FrankRuehl"/>
          <w:b/>
          <w:bCs/>
          <w:sz w:val="28"/>
          <w:szCs w:val="28"/>
          <w:rtl/>
        </w:rPr>
        <w:tab/>
      </w:r>
    </w:p>
    <w:p w14:paraId="30E54E2A" w14:textId="2C898505" w:rsidR="00912F03" w:rsidRPr="00E24521" w:rsidRDefault="00912F03" w:rsidP="005B052A">
      <w:pPr>
        <w:jc w:val="distribute"/>
        <w:rPr>
          <w:rFonts w:ascii="FrankRuehl" w:hAnsi="FrankRuehl"/>
          <w:sz w:val="28"/>
          <w:szCs w:val="28"/>
          <w:rtl/>
        </w:rPr>
      </w:pPr>
      <w:r w:rsidRPr="005B052A">
        <w:rPr>
          <w:rStyle w:val="ac"/>
          <w:rtl/>
        </w:rPr>
        <w:t>[א]</w:t>
      </w:r>
      <w:r w:rsidR="00944ECB">
        <w:rPr>
          <w:rStyle w:val="ac"/>
          <w:rFonts w:hint="cs"/>
          <w:rtl/>
        </w:rPr>
        <w:t xml:space="preserve"> </w:t>
      </w:r>
      <w:r w:rsidRPr="005B052A">
        <w:rPr>
          <w:rStyle w:val="ac"/>
          <w:rtl/>
        </w:rPr>
        <w:t>"כי</w:t>
      </w:r>
      <w:r w:rsidRPr="00E24521">
        <w:rPr>
          <w:rFonts w:ascii="FrankRuehl" w:hAnsi="FrankRuehl"/>
          <w:sz w:val="28"/>
          <w:szCs w:val="28"/>
          <w:rtl/>
        </w:rPr>
        <w:t xml:space="preserve"> יהיה לאיש בן סורר ומורה" וכו' הנה רז"ל אמרו וכי בשביל שאכל טרטימר בשר </w:t>
      </w:r>
      <w:r w:rsidR="005B052A">
        <w:rPr>
          <w:rFonts w:ascii="FrankRuehl" w:hAnsi="FrankRuehl"/>
          <w:sz w:val="28"/>
          <w:szCs w:val="28"/>
          <w:rtl/>
        </w:rPr>
        <w:br/>
      </w:r>
      <w:r w:rsidR="005B052A" w:rsidRPr="005B052A">
        <w:rPr>
          <w:rFonts w:ascii="Arial" w:hAnsi="Arial" w:cs="Arial" w:hint="cs"/>
          <w:spacing w:val="820"/>
          <w:sz w:val="28"/>
          <w:szCs w:val="28"/>
          <w:rtl/>
        </w:rPr>
        <w:t> </w:t>
      </w:r>
      <w:r w:rsidRPr="00E24521">
        <w:rPr>
          <w:rFonts w:ascii="FrankRuehl" w:hAnsi="FrankRuehl"/>
          <w:sz w:val="28"/>
          <w:szCs w:val="28"/>
          <w:rtl/>
        </w:rPr>
        <w:t xml:space="preserve">וחצי לוג יין משל אביו ימות אלא ע"ש סופו וימות זכאי וכו' וי"א </w:t>
      </w:r>
      <w:proofErr w:type="spellStart"/>
      <w:r w:rsidRPr="00E24521">
        <w:rPr>
          <w:rFonts w:ascii="FrankRuehl" w:hAnsi="FrankRuehl"/>
          <w:sz w:val="28"/>
          <w:szCs w:val="28"/>
          <w:rtl/>
        </w:rPr>
        <w:t>דבן</w:t>
      </w:r>
      <w:proofErr w:type="spellEnd"/>
      <w:r w:rsidRPr="00E24521">
        <w:rPr>
          <w:rFonts w:ascii="FrankRuehl" w:hAnsi="FrankRuehl"/>
          <w:sz w:val="28"/>
          <w:szCs w:val="28"/>
          <w:rtl/>
        </w:rPr>
        <w:t xml:space="preserve"> סורר מורה </w:t>
      </w:r>
      <w:r w:rsidRPr="00E24521">
        <w:rPr>
          <w:rFonts w:ascii="FrankRuehl" w:hAnsi="FrankRuehl"/>
          <w:sz w:val="28"/>
          <w:szCs w:val="28"/>
          <w:rtl/>
        </w:rPr>
        <w:lastRenderedPageBreak/>
        <w:t xml:space="preserve">לא היה ולא נברא אלא דרוש וקבל שכר, אבל </w:t>
      </w:r>
      <w:proofErr w:type="spellStart"/>
      <w:r w:rsidRPr="00E24521">
        <w:rPr>
          <w:rFonts w:ascii="FrankRuehl" w:hAnsi="FrankRuehl"/>
          <w:sz w:val="28"/>
          <w:szCs w:val="28"/>
          <w:rtl/>
        </w:rPr>
        <w:t>לע"ד</w:t>
      </w:r>
      <w:proofErr w:type="spellEnd"/>
      <w:r w:rsidRPr="00E24521">
        <w:rPr>
          <w:rFonts w:ascii="FrankRuehl" w:hAnsi="FrankRuehl"/>
          <w:sz w:val="28"/>
          <w:szCs w:val="28"/>
          <w:rtl/>
        </w:rPr>
        <w:t xml:space="preserve"> אפשר לומר לח' ברמיזה </w:t>
      </w:r>
      <w:proofErr w:type="spellStart"/>
      <w:r w:rsidRPr="00E24521">
        <w:rPr>
          <w:rFonts w:ascii="FrankRuehl" w:hAnsi="FrankRuehl"/>
          <w:sz w:val="28"/>
          <w:szCs w:val="28"/>
          <w:rtl/>
        </w:rPr>
        <w:t>דה"ק</w:t>
      </w:r>
      <w:proofErr w:type="spellEnd"/>
      <w:r w:rsidRPr="00E24521">
        <w:rPr>
          <w:rFonts w:ascii="FrankRuehl" w:hAnsi="FrankRuehl"/>
          <w:sz w:val="28"/>
          <w:szCs w:val="28"/>
          <w:rtl/>
        </w:rPr>
        <w:t xml:space="preserve"> "וכי יהיה לאיש זה" הקב"ה ה' "איש מלחמה"</w:t>
      </w:r>
      <w:r w:rsidRPr="00E24521">
        <w:rPr>
          <w:rStyle w:val="a5"/>
          <w:rFonts w:ascii="FrankRuehl" w:hAnsi="FrankRuehl"/>
          <w:sz w:val="28"/>
          <w:szCs w:val="28"/>
          <w:rtl/>
        </w:rPr>
        <w:footnoteReference w:id="1672"/>
      </w:r>
      <w:r w:rsidRPr="00E24521">
        <w:rPr>
          <w:rFonts w:ascii="FrankRuehl" w:hAnsi="FrankRuehl"/>
          <w:sz w:val="28"/>
          <w:szCs w:val="28"/>
          <w:rtl/>
        </w:rPr>
        <w:t xml:space="preserve">, "בן סורר מורה" מי שימרה את  דברי התורה הזאת, "איננו שומע בקול אביו" לאבינו שבשמים </w:t>
      </w:r>
      <w:proofErr w:type="spellStart"/>
      <w:r w:rsidRPr="00E24521">
        <w:rPr>
          <w:rFonts w:ascii="FrankRuehl" w:hAnsi="FrankRuehl"/>
          <w:sz w:val="28"/>
          <w:szCs w:val="28"/>
          <w:rtl/>
        </w:rPr>
        <w:t>דעכ"פ</w:t>
      </w:r>
      <w:proofErr w:type="spellEnd"/>
      <w:r w:rsidRPr="00E24521">
        <w:rPr>
          <w:rFonts w:ascii="FrankRuehl" w:hAnsi="FrankRuehl"/>
          <w:sz w:val="28"/>
          <w:szCs w:val="28"/>
          <w:rtl/>
        </w:rPr>
        <w:t xml:space="preserve"> נקרא בן </w:t>
      </w:r>
      <w:proofErr w:type="spellStart"/>
      <w:r w:rsidRPr="00E24521">
        <w:rPr>
          <w:rFonts w:ascii="FrankRuehl" w:hAnsi="FrankRuehl"/>
          <w:sz w:val="28"/>
          <w:szCs w:val="28"/>
          <w:rtl/>
        </w:rPr>
        <w:t>ד"בנים</w:t>
      </w:r>
      <w:proofErr w:type="spellEnd"/>
      <w:r w:rsidRPr="00E24521">
        <w:rPr>
          <w:rFonts w:ascii="FrankRuehl" w:hAnsi="FrankRuehl"/>
          <w:sz w:val="28"/>
          <w:szCs w:val="28"/>
          <w:rtl/>
        </w:rPr>
        <w:t xml:space="preserve"> משחיתים"</w:t>
      </w:r>
      <w:r w:rsidRPr="00E24521">
        <w:rPr>
          <w:rStyle w:val="a5"/>
          <w:rFonts w:ascii="FrankRuehl" w:hAnsi="FrankRuehl"/>
          <w:sz w:val="28"/>
          <w:szCs w:val="28"/>
          <w:rtl/>
        </w:rPr>
        <w:footnoteReference w:id="1673"/>
      </w:r>
      <w:r w:rsidRPr="00E24521">
        <w:rPr>
          <w:rFonts w:ascii="FrankRuehl" w:hAnsi="FrankRuehl"/>
          <w:sz w:val="28"/>
          <w:szCs w:val="28"/>
          <w:rtl/>
        </w:rPr>
        <w:t xml:space="preserve">, וגם "בקול </w:t>
      </w:r>
      <w:proofErr w:type="spellStart"/>
      <w:r w:rsidRPr="00E24521">
        <w:rPr>
          <w:rFonts w:ascii="FrankRuehl" w:hAnsi="FrankRuehl"/>
          <w:sz w:val="28"/>
          <w:szCs w:val="28"/>
          <w:rtl/>
        </w:rPr>
        <w:t>אמו</w:t>
      </w:r>
      <w:proofErr w:type="spellEnd"/>
      <w:r w:rsidRPr="00E24521">
        <w:rPr>
          <w:rFonts w:ascii="FrankRuehl" w:hAnsi="FrankRuehl"/>
          <w:sz w:val="28"/>
          <w:szCs w:val="28"/>
          <w:rtl/>
        </w:rPr>
        <w:t xml:space="preserve">" זה כנסת ישראל שמוכיחים אותו והוא שונא תוכחת, "ויסרו אותו" שהקב"ה מביא עליו </w:t>
      </w:r>
      <w:proofErr w:type="spellStart"/>
      <w:r w:rsidRPr="00E24521">
        <w:rPr>
          <w:rFonts w:ascii="FrankRuehl" w:hAnsi="FrankRuehl"/>
          <w:sz w:val="28"/>
          <w:szCs w:val="28"/>
          <w:rtl/>
        </w:rPr>
        <w:t>יסורין</w:t>
      </w:r>
      <w:proofErr w:type="spellEnd"/>
      <w:r w:rsidRPr="00E24521">
        <w:rPr>
          <w:rFonts w:ascii="FrankRuehl" w:hAnsi="FrankRuehl"/>
          <w:sz w:val="28"/>
          <w:szCs w:val="28"/>
          <w:rtl/>
        </w:rPr>
        <w:t xml:space="preserve"> תחילה דאין בעל הרחמים פוגע בנפשות תחילה, וגם כנסת ישראל </w:t>
      </w:r>
      <w:proofErr w:type="spellStart"/>
      <w:r w:rsidRPr="00E24521">
        <w:rPr>
          <w:rFonts w:ascii="FrankRuehl" w:hAnsi="FrankRuehl"/>
          <w:sz w:val="28"/>
          <w:szCs w:val="28"/>
          <w:rtl/>
        </w:rPr>
        <w:t>מייסרין</w:t>
      </w:r>
      <w:proofErr w:type="spellEnd"/>
      <w:r w:rsidRPr="00E24521">
        <w:rPr>
          <w:rFonts w:ascii="FrankRuehl" w:hAnsi="FrankRuehl"/>
          <w:sz w:val="28"/>
          <w:szCs w:val="28"/>
          <w:rtl/>
        </w:rPr>
        <w:t xml:space="preserve"> אותו בגערה ומלקוית וכיוצא, "ולא ישמע אליהם" ובדברים כאלו לא </w:t>
      </w:r>
      <w:proofErr w:type="spellStart"/>
      <w:r w:rsidRPr="00E24521">
        <w:rPr>
          <w:rFonts w:ascii="FrankRuehl" w:hAnsi="FrankRuehl"/>
          <w:sz w:val="28"/>
          <w:szCs w:val="28"/>
          <w:rtl/>
        </w:rPr>
        <w:t>יווסר</w:t>
      </w:r>
      <w:proofErr w:type="spellEnd"/>
      <w:r w:rsidRPr="00E24521">
        <w:rPr>
          <w:rFonts w:ascii="FrankRuehl" w:hAnsi="FrankRuehl"/>
          <w:sz w:val="28"/>
          <w:szCs w:val="28"/>
          <w:rtl/>
        </w:rPr>
        <w:t xml:space="preserve"> והוא כסיל שוגה </w:t>
      </w:r>
      <w:proofErr w:type="spellStart"/>
      <w:r w:rsidRPr="00E24521">
        <w:rPr>
          <w:rFonts w:ascii="FrankRuehl" w:hAnsi="FrankRuehl"/>
          <w:sz w:val="28"/>
          <w:szCs w:val="28"/>
          <w:rtl/>
        </w:rPr>
        <w:t>באולתו</w:t>
      </w:r>
      <w:proofErr w:type="spellEnd"/>
      <w:r w:rsidRPr="00E24521">
        <w:rPr>
          <w:rFonts w:ascii="FrankRuehl" w:hAnsi="FrankRuehl"/>
          <w:sz w:val="28"/>
          <w:szCs w:val="28"/>
          <w:rtl/>
        </w:rPr>
        <w:t xml:space="preserve"> ועבירה גוררת עבירה דלא ימנע שיעשה עבירה שחייב עליה מיתה ובפרט </w:t>
      </w:r>
      <w:proofErr w:type="spellStart"/>
      <w:r w:rsidRPr="00E24521">
        <w:rPr>
          <w:rFonts w:ascii="FrankRuehl" w:hAnsi="FrankRuehl"/>
          <w:sz w:val="28"/>
          <w:szCs w:val="28"/>
          <w:rtl/>
        </w:rPr>
        <w:t>בענין</w:t>
      </w:r>
      <w:proofErr w:type="spellEnd"/>
      <w:r w:rsidRPr="00E24521">
        <w:rPr>
          <w:rFonts w:ascii="FrankRuehl" w:hAnsi="FrankRuehl"/>
          <w:sz w:val="28"/>
          <w:szCs w:val="28"/>
          <w:rtl/>
        </w:rPr>
        <w:t xml:space="preserve"> חילול שבת וכיוצא, ודבר שהיה בכלל בעבירה שהוא רע לשמים ולבריות, לכן "ותפסו בו אביו ואימו" שאף שאין הקב"ה חפץ במיתתן של רשעים כמ"ש "חי אני"</w:t>
      </w:r>
      <w:r w:rsidRPr="00E24521">
        <w:rPr>
          <w:rStyle w:val="a5"/>
          <w:rFonts w:ascii="FrankRuehl" w:hAnsi="FrankRuehl"/>
          <w:sz w:val="28"/>
          <w:szCs w:val="28"/>
          <w:rtl/>
        </w:rPr>
        <w:footnoteReference w:id="1674"/>
      </w:r>
      <w:r w:rsidRPr="00E24521">
        <w:rPr>
          <w:rFonts w:ascii="FrankRuehl" w:hAnsi="FrankRuehl"/>
          <w:sz w:val="28"/>
          <w:szCs w:val="28"/>
          <w:rtl/>
        </w:rPr>
        <w:t xml:space="preserve"> וכו' אבל "</w:t>
      </w:r>
      <w:proofErr w:type="spellStart"/>
      <w:r w:rsidRPr="00E24521">
        <w:rPr>
          <w:rFonts w:ascii="FrankRuehl" w:hAnsi="FrankRuehl"/>
          <w:sz w:val="28"/>
          <w:szCs w:val="28"/>
          <w:rtl/>
        </w:rPr>
        <w:t>בסאסאה</w:t>
      </w:r>
      <w:proofErr w:type="spellEnd"/>
      <w:r w:rsidRPr="00E24521">
        <w:rPr>
          <w:rFonts w:ascii="FrankRuehl" w:hAnsi="FrankRuehl"/>
          <w:sz w:val="28"/>
          <w:szCs w:val="28"/>
          <w:rtl/>
        </w:rPr>
        <w:t xml:space="preserve"> תשלחה תריבנה"</w:t>
      </w:r>
      <w:r w:rsidRPr="00E24521">
        <w:rPr>
          <w:rStyle w:val="a5"/>
          <w:rFonts w:ascii="FrankRuehl" w:hAnsi="FrankRuehl"/>
          <w:sz w:val="28"/>
          <w:szCs w:val="28"/>
          <w:rtl/>
        </w:rPr>
        <w:footnoteReference w:id="1675"/>
      </w:r>
      <w:r w:rsidRPr="00E24521">
        <w:rPr>
          <w:rFonts w:ascii="FrankRuehl" w:hAnsi="FrankRuehl"/>
          <w:sz w:val="28"/>
          <w:szCs w:val="28"/>
          <w:rtl/>
        </w:rPr>
        <w:t xml:space="preserve"> </w:t>
      </w:r>
      <w:proofErr w:type="spellStart"/>
      <w:r w:rsidRPr="00E24521">
        <w:rPr>
          <w:rFonts w:ascii="FrankRuehl" w:hAnsi="FrankRuehl"/>
          <w:sz w:val="28"/>
          <w:szCs w:val="28"/>
          <w:rtl/>
        </w:rPr>
        <w:t>שב"ד</w:t>
      </w:r>
      <w:proofErr w:type="spellEnd"/>
      <w:r w:rsidRPr="00E24521">
        <w:rPr>
          <w:rFonts w:ascii="FrankRuehl" w:hAnsi="FrankRuehl"/>
          <w:sz w:val="28"/>
          <w:szCs w:val="28"/>
          <w:rtl/>
        </w:rPr>
        <w:t xml:space="preserve"> של מעלה ומטה יסכימו להמיתו "והוציאוהו אל זקני עירו ואל שער מקומו" כדי שכל העם ישמעו וייראו ולא יעשו </w:t>
      </w:r>
      <w:proofErr w:type="spellStart"/>
      <w:r w:rsidRPr="00E24521">
        <w:rPr>
          <w:rFonts w:ascii="FrankRuehl" w:hAnsi="FrankRuehl"/>
          <w:sz w:val="28"/>
          <w:szCs w:val="28"/>
          <w:rtl/>
        </w:rPr>
        <w:t>כה"ג</w:t>
      </w:r>
      <w:proofErr w:type="spellEnd"/>
      <w:r w:rsidRPr="00E24521">
        <w:rPr>
          <w:rFonts w:ascii="FrankRuehl" w:hAnsi="FrankRuehl"/>
          <w:sz w:val="28"/>
          <w:szCs w:val="28"/>
          <w:rtl/>
        </w:rPr>
        <w:t xml:space="preserve"> "ובערת הרע מקרבך" כיון שהיה רע לשמים ולבריות ולמעוטי תיפלה עדיף.</w:t>
      </w:r>
      <w:r w:rsidR="005B052A">
        <w:rPr>
          <w:rFonts w:ascii="FrankRuehl" w:hAnsi="FrankRuehl"/>
          <w:sz w:val="28"/>
          <w:szCs w:val="28"/>
          <w:rtl/>
        </w:rPr>
        <w:tab/>
      </w:r>
    </w:p>
    <w:p w14:paraId="67F479AC" w14:textId="32C0DA2C" w:rsidR="00912F03" w:rsidRDefault="00912F03" w:rsidP="005B052A">
      <w:pPr>
        <w:jc w:val="distribute"/>
        <w:rPr>
          <w:rFonts w:ascii="FrankRuehl" w:hAnsi="FrankRuehl"/>
          <w:sz w:val="28"/>
          <w:szCs w:val="28"/>
          <w:rtl/>
        </w:rPr>
      </w:pPr>
      <w:r w:rsidRPr="005B052A">
        <w:rPr>
          <w:rStyle w:val="ac"/>
          <w:rtl/>
        </w:rPr>
        <w:t>[ב]</w:t>
      </w:r>
      <w:r w:rsidR="00944ECB">
        <w:rPr>
          <w:rStyle w:val="ac"/>
          <w:rFonts w:hint="cs"/>
          <w:rtl/>
        </w:rPr>
        <w:t xml:space="preserve"> </w:t>
      </w:r>
      <w:proofErr w:type="spellStart"/>
      <w:r w:rsidRPr="005B052A">
        <w:rPr>
          <w:rStyle w:val="ac"/>
          <w:rtl/>
        </w:rPr>
        <w:t>רא"ם</w:t>
      </w:r>
      <w:proofErr w:type="spellEnd"/>
      <w:r w:rsidRPr="00E24521">
        <w:rPr>
          <w:rFonts w:ascii="FrankRuehl" w:hAnsi="FrankRuehl"/>
          <w:sz w:val="28"/>
          <w:szCs w:val="28"/>
          <w:rtl/>
        </w:rPr>
        <w:t xml:space="preserve"> בד"ה ובן סורר ומורה, נהרג על שם סופו ואע"ג וכו' ע"כ, נ"ב עיין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בספרי </w:t>
      </w:r>
      <w:r w:rsidR="005B052A">
        <w:rPr>
          <w:rFonts w:ascii="FrankRuehl" w:hAnsi="FrankRuehl"/>
          <w:sz w:val="28"/>
          <w:szCs w:val="28"/>
          <w:rtl/>
        </w:rPr>
        <w:br/>
      </w:r>
      <w:r w:rsidR="005B052A" w:rsidRPr="005B052A">
        <w:rPr>
          <w:rFonts w:ascii="Arial" w:hAnsi="Arial" w:cs="Arial" w:hint="cs"/>
          <w:spacing w:val="1070"/>
          <w:sz w:val="28"/>
          <w:szCs w:val="28"/>
          <w:rtl/>
        </w:rPr>
        <w:t> </w:t>
      </w:r>
      <w:r w:rsidRPr="00E24521">
        <w:rPr>
          <w:rFonts w:ascii="FrankRuehl" w:hAnsi="FrankRuehl"/>
          <w:sz w:val="28"/>
          <w:szCs w:val="28"/>
          <w:rtl/>
        </w:rPr>
        <w:t xml:space="preserve">הקטן זרע יצחק </w:t>
      </w:r>
      <w:proofErr w:type="spellStart"/>
      <w:r w:rsidRPr="00E24521">
        <w:rPr>
          <w:rFonts w:ascii="FrankRuehl" w:hAnsi="FrankRuehl"/>
          <w:sz w:val="28"/>
          <w:szCs w:val="28"/>
          <w:rtl/>
        </w:rPr>
        <w:t>ביקרא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דחיי</w:t>
      </w:r>
      <w:proofErr w:type="spellEnd"/>
      <w:r w:rsidRPr="00E24521">
        <w:rPr>
          <w:rFonts w:ascii="FrankRuehl" w:hAnsi="FrankRuehl"/>
          <w:sz w:val="28"/>
          <w:szCs w:val="28"/>
          <w:rtl/>
        </w:rPr>
        <w:t xml:space="preserve"> בדף ס"ז ע"ד, </w:t>
      </w:r>
      <w:proofErr w:type="spellStart"/>
      <w:r w:rsidRPr="00E24521">
        <w:rPr>
          <w:rFonts w:ascii="FrankRuehl" w:hAnsi="FrankRuehl"/>
          <w:sz w:val="28"/>
          <w:szCs w:val="28"/>
          <w:rtl/>
        </w:rPr>
        <w:t>הרא"ם</w:t>
      </w:r>
      <w:proofErr w:type="spellEnd"/>
      <w:r w:rsidRPr="00E24521">
        <w:rPr>
          <w:rFonts w:ascii="FrankRuehl" w:hAnsi="FrankRuehl"/>
          <w:sz w:val="28"/>
          <w:szCs w:val="28"/>
          <w:rtl/>
        </w:rPr>
        <w:t xml:space="preserve"> והנחלת יעקב</w:t>
      </w:r>
      <w:r w:rsidRPr="00E24521">
        <w:rPr>
          <w:rStyle w:val="a5"/>
          <w:rFonts w:ascii="FrankRuehl" w:hAnsi="FrankRuehl"/>
          <w:sz w:val="28"/>
          <w:szCs w:val="28"/>
          <w:rtl/>
        </w:rPr>
        <w:footnoteReference w:id="1676"/>
      </w:r>
      <w:r w:rsidRPr="00E24521">
        <w:rPr>
          <w:rFonts w:ascii="FrankRuehl" w:hAnsi="FrankRuehl"/>
          <w:sz w:val="28"/>
          <w:szCs w:val="28"/>
          <w:rtl/>
        </w:rPr>
        <w:t xml:space="preserve"> במקום שאמר להאריך בס"ד.</w:t>
      </w:r>
      <w:r w:rsidR="005B052A">
        <w:rPr>
          <w:rFonts w:ascii="FrankRuehl" w:hAnsi="FrankRuehl"/>
          <w:sz w:val="28"/>
          <w:szCs w:val="28"/>
          <w:rtl/>
        </w:rPr>
        <w:tab/>
      </w:r>
    </w:p>
    <w:p w14:paraId="335FD2D6" w14:textId="77777777" w:rsidR="00944ECB" w:rsidRPr="00E24521" w:rsidRDefault="00944ECB" w:rsidP="005B052A">
      <w:pPr>
        <w:jc w:val="distribute"/>
        <w:rPr>
          <w:rFonts w:ascii="FrankRuehl" w:hAnsi="FrankRuehl"/>
          <w:sz w:val="28"/>
          <w:szCs w:val="28"/>
          <w:rtl/>
        </w:rPr>
      </w:pPr>
    </w:p>
    <w:p w14:paraId="73A96678" w14:textId="3B3EF1FD" w:rsidR="00637D4F" w:rsidRPr="00E24521" w:rsidRDefault="00912F03" w:rsidP="005B052A">
      <w:pPr>
        <w:jc w:val="distribute"/>
        <w:rPr>
          <w:rFonts w:ascii="FrankRuehl" w:hAnsi="FrankRuehl"/>
          <w:sz w:val="28"/>
          <w:szCs w:val="28"/>
          <w:rtl/>
        </w:rPr>
      </w:pPr>
      <w:r w:rsidRPr="005B052A">
        <w:rPr>
          <w:rStyle w:val="ac"/>
          <w:rtl/>
        </w:rPr>
        <w:t>וְכִי</w:t>
      </w:r>
      <w:r w:rsidRPr="00E24521">
        <w:rPr>
          <w:rFonts w:ascii="FrankRuehl" w:hAnsi="FrankRuehl"/>
          <w:b/>
          <w:bCs/>
          <w:sz w:val="28"/>
          <w:szCs w:val="28"/>
          <w:rtl/>
        </w:rPr>
        <w:t xml:space="preserve"> יִהְיֶה בְאִישׁ חֵטְא מִשְׁפַּט מָוֶת וְהוּמָת וְתָלִיתָ אֹתוֹ עַל עֵץ</w:t>
      </w:r>
      <w:r w:rsidRPr="00E24521">
        <w:rPr>
          <w:rFonts w:ascii="FrankRuehl" w:hAnsi="FrankRuehl"/>
          <w:sz w:val="28"/>
          <w:szCs w:val="28"/>
          <w:rtl/>
        </w:rPr>
        <w:t xml:space="preserve"> (דברים </w:t>
      </w:r>
      <w:proofErr w:type="spellStart"/>
      <w:r w:rsidRPr="00E24521">
        <w:rPr>
          <w:rFonts w:ascii="FrankRuehl" w:hAnsi="FrankRuehl"/>
          <w:sz w:val="28"/>
          <w:szCs w:val="28"/>
          <w:rtl/>
        </w:rPr>
        <w:t>כא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כב</w:t>
      </w:r>
      <w:proofErr w:type="spellEnd"/>
      <w:r w:rsidRPr="00E24521">
        <w:rPr>
          <w:rFonts w:ascii="FrankRuehl" w:hAnsi="FrankRuehl"/>
          <w:sz w:val="28"/>
          <w:szCs w:val="28"/>
          <w:rtl/>
        </w:rPr>
        <w:t>).</w:t>
      </w:r>
      <w:r w:rsidR="005B052A">
        <w:rPr>
          <w:rFonts w:ascii="FrankRuehl" w:hAnsi="FrankRuehl"/>
          <w:sz w:val="28"/>
          <w:szCs w:val="28"/>
          <w:rtl/>
        </w:rPr>
        <w:tab/>
      </w:r>
    </w:p>
    <w:p w14:paraId="1917CC95" w14:textId="391B3940" w:rsidR="00912F03" w:rsidRPr="00E24521" w:rsidRDefault="00944ECB" w:rsidP="009E29C9">
      <w:pPr>
        <w:jc w:val="distribute"/>
        <w:rPr>
          <w:rFonts w:ascii="FrankRuehl" w:hAnsi="FrankRuehl"/>
          <w:sz w:val="28"/>
          <w:szCs w:val="28"/>
          <w:rtl/>
        </w:rPr>
      </w:pPr>
      <w:r w:rsidRPr="009E29C9">
        <w:rPr>
          <w:rStyle w:val="ac"/>
          <w:rFonts w:hint="cs"/>
          <w:rtl/>
        </w:rPr>
        <w:t>[א]</w:t>
      </w:r>
      <w:r>
        <w:rPr>
          <w:rStyle w:val="ac"/>
          <w:rFonts w:hint="cs"/>
          <w:rtl/>
        </w:rPr>
        <w:t xml:space="preserve"> </w:t>
      </w:r>
      <w:r w:rsidR="00912F03" w:rsidRPr="005B052A">
        <w:rPr>
          <w:rStyle w:val="ac"/>
          <w:rtl/>
        </w:rPr>
        <w:t>"וכי</w:t>
      </w:r>
      <w:r w:rsidR="00912F03" w:rsidRPr="00E24521">
        <w:rPr>
          <w:rFonts w:ascii="FrankRuehl" w:hAnsi="FrankRuehl"/>
          <w:sz w:val="28"/>
          <w:szCs w:val="28"/>
          <w:rtl/>
        </w:rPr>
        <w:t xml:space="preserve"> יהיה באיש חטא משפט מות והומת ותלית אותו על עץ, לא תלין </w:t>
      </w:r>
      <w:proofErr w:type="spellStart"/>
      <w:r w:rsidR="00912F03" w:rsidRPr="00E24521">
        <w:rPr>
          <w:rFonts w:ascii="FrankRuehl" w:hAnsi="FrankRuehl"/>
          <w:sz w:val="28"/>
          <w:szCs w:val="28"/>
          <w:rtl/>
        </w:rPr>
        <w:t>נבלתו</w:t>
      </w:r>
      <w:proofErr w:type="spellEnd"/>
      <w:r w:rsidR="00912F03" w:rsidRPr="00E24521">
        <w:rPr>
          <w:rFonts w:ascii="FrankRuehl" w:hAnsi="FrankRuehl"/>
          <w:sz w:val="28"/>
          <w:szCs w:val="28"/>
          <w:rtl/>
        </w:rPr>
        <w:t xml:space="preserve"> על העץ" </w:t>
      </w:r>
      <w:r w:rsidR="009E29C9">
        <w:rPr>
          <w:rFonts w:ascii="FrankRuehl" w:hAnsi="FrankRuehl"/>
          <w:sz w:val="28"/>
          <w:szCs w:val="28"/>
          <w:rtl/>
        </w:rPr>
        <w:br/>
      </w:r>
      <w:r w:rsidR="009E29C9" w:rsidRPr="009E29C9">
        <w:rPr>
          <w:rFonts w:ascii="Arial" w:hAnsi="Arial" w:cs="Arial" w:hint="cs"/>
          <w:spacing w:val="420"/>
          <w:sz w:val="28"/>
          <w:szCs w:val="28"/>
          <w:rtl/>
        </w:rPr>
        <w:t> </w:t>
      </w:r>
      <w:proofErr w:type="spellStart"/>
      <w:r w:rsidR="00912F03" w:rsidRPr="00E24521">
        <w:rPr>
          <w:rFonts w:ascii="FrankRuehl" w:hAnsi="FrankRuehl"/>
          <w:sz w:val="28"/>
          <w:szCs w:val="28"/>
          <w:rtl/>
        </w:rPr>
        <w:t>וכו</w:t>
      </w:r>
      <w:proofErr w:type="spellEnd"/>
      <w:r w:rsidR="00912F03" w:rsidRPr="00E24521">
        <w:rPr>
          <w:rFonts w:ascii="FrankRuehl" w:hAnsi="FrankRuehl"/>
          <w:sz w:val="28"/>
          <w:szCs w:val="28"/>
          <w:rtl/>
        </w:rPr>
        <w:t xml:space="preserve">', אפשר שיובן ע"פ </w:t>
      </w:r>
      <w:proofErr w:type="spellStart"/>
      <w:r w:rsidR="00912F03" w:rsidRPr="00E24521">
        <w:rPr>
          <w:rFonts w:ascii="FrankRuehl" w:hAnsi="FrankRuehl"/>
          <w:sz w:val="28"/>
          <w:szCs w:val="28"/>
          <w:rtl/>
        </w:rPr>
        <w:t>מ"ש</w:t>
      </w:r>
      <w:proofErr w:type="spellEnd"/>
      <w:r w:rsidR="00912F03" w:rsidRPr="00E24521">
        <w:rPr>
          <w:rFonts w:ascii="FrankRuehl" w:hAnsi="FrankRuehl"/>
          <w:sz w:val="28"/>
          <w:szCs w:val="28"/>
          <w:rtl/>
        </w:rPr>
        <w:t xml:space="preserve"> בתיקונים בסוף תיקון ה' בהאי פסוק "לא תלין </w:t>
      </w:r>
      <w:proofErr w:type="spellStart"/>
      <w:r w:rsidR="00912F03" w:rsidRPr="00E24521">
        <w:rPr>
          <w:rFonts w:ascii="FrankRuehl" w:hAnsi="FrankRuehl"/>
          <w:sz w:val="28"/>
          <w:szCs w:val="28"/>
          <w:rtl/>
        </w:rPr>
        <w:t>נבלתו</w:t>
      </w:r>
      <w:proofErr w:type="spellEnd"/>
      <w:r w:rsidR="00912F03" w:rsidRPr="00E24521">
        <w:rPr>
          <w:rFonts w:ascii="FrankRuehl" w:hAnsi="FrankRuehl"/>
          <w:sz w:val="28"/>
          <w:szCs w:val="28"/>
          <w:rtl/>
        </w:rPr>
        <w:t xml:space="preserve"> על העץ" דא תלמיד חכם </w:t>
      </w:r>
      <w:proofErr w:type="spellStart"/>
      <w:r w:rsidR="00912F03" w:rsidRPr="00E24521">
        <w:rPr>
          <w:rFonts w:ascii="FrankRuehl" w:hAnsi="FrankRuehl"/>
          <w:sz w:val="28"/>
          <w:szCs w:val="28"/>
          <w:rtl/>
        </w:rPr>
        <w:t>דאשתדל</w:t>
      </w:r>
      <w:proofErr w:type="spellEnd"/>
      <w:r w:rsidR="00912F03" w:rsidRPr="00E24521">
        <w:rPr>
          <w:rFonts w:ascii="FrankRuehl" w:hAnsi="FrankRuehl"/>
          <w:sz w:val="28"/>
          <w:szCs w:val="28"/>
          <w:rtl/>
        </w:rPr>
        <w:t xml:space="preserve"> </w:t>
      </w:r>
      <w:proofErr w:type="spellStart"/>
      <w:r w:rsidR="00912F03" w:rsidRPr="00E24521">
        <w:rPr>
          <w:rFonts w:ascii="FrankRuehl" w:hAnsi="FrankRuehl"/>
          <w:sz w:val="28"/>
          <w:szCs w:val="28"/>
          <w:rtl/>
        </w:rPr>
        <w:t>באורייתא</w:t>
      </w:r>
      <w:proofErr w:type="spellEnd"/>
      <w:r w:rsidR="00912F03" w:rsidRPr="00E24521">
        <w:rPr>
          <w:rFonts w:ascii="FrankRuehl" w:hAnsi="FrankRuehl"/>
          <w:sz w:val="28"/>
          <w:szCs w:val="28"/>
          <w:rtl/>
        </w:rPr>
        <w:t xml:space="preserve"> </w:t>
      </w:r>
      <w:proofErr w:type="spellStart"/>
      <w:r w:rsidR="00912F03" w:rsidRPr="00E24521">
        <w:rPr>
          <w:rFonts w:ascii="FrankRuehl" w:hAnsi="FrankRuehl"/>
          <w:sz w:val="28"/>
          <w:szCs w:val="28"/>
          <w:rtl/>
        </w:rPr>
        <w:t>דאיהי</w:t>
      </w:r>
      <w:proofErr w:type="spellEnd"/>
      <w:r w:rsidR="00912F03" w:rsidRPr="00E24521">
        <w:rPr>
          <w:rFonts w:ascii="FrankRuehl" w:hAnsi="FrankRuehl"/>
          <w:sz w:val="28"/>
          <w:szCs w:val="28"/>
          <w:rtl/>
        </w:rPr>
        <w:t xml:space="preserve"> עץ חיים וכו' ע"ש, גם ידעת </w:t>
      </w:r>
      <w:proofErr w:type="spellStart"/>
      <w:r w:rsidR="00912F03" w:rsidRPr="00E24521">
        <w:rPr>
          <w:rFonts w:ascii="FrankRuehl" w:hAnsi="FrankRuehl"/>
          <w:sz w:val="28"/>
          <w:szCs w:val="28"/>
          <w:rtl/>
        </w:rPr>
        <w:t>מ"ש</w:t>
      </w:r>
      <w:proofErr w:type="spellEnd"/>
      <w:r w:rsidR="00912F03" w:rsidRPr="00E24521">
        <w:rPr>
          <w:rFonts w:ascii="FrankRuehl" w:hAnsi="FrankRuehl"/>
          <w:sz w:val="28"/>
          <w:szCs w:val="28"/>
          <w:rtl/>
        </w:rPr>
        <w:t xml:space="preserve"> ז"ל כל </w:t>
      </w:r>
      <w:r w:rsidR="00912F03" w:rsidRPr="00E24521">
        <w:rPr>
          <w:rFonts w:ascii="FrankRuehl" w:hAnsi="FrankRuehl"/>
          <w:sz w:val="28"/>
          <w:szCs w:val="28"/>
          <w:rtl/>
        </w:rPr>
        <w:lastRenderedPageBreak/>
        <w:t>המבזה ת"ח, ואין</w:t>
      </w:r>
      <w:r w:rsidR="00912F03" w:rsidRPr="00E24521">
        <w:rPr>
          <w:rStyle w:val="a5"/>
          <w:rFonts w:ascii="FrankRuehl" w:hAnsi="FrankRuehl"/>
          <w:sz w:val="28"/>
          <w:szCs w:val="28"/>
          <w:rtl/>
        </w:rPr>
        <w:footnoteReference w:id="1677"/>
      </w:r>
      <w:r w:rsidR="00912F03" w:rsidRPr="00E24521">
        <w:rPr>
          <w:rFonts w:ascii="FrankRuehl" w:hAnsi="FrankRuehl"/>
          <w:sz w:val="28"/>
          <w:szCs w:val="28"/>
          <w:rtl/>
        </w:rPr>
        <w:t xml:space="preserve"> רפואה למכתו</w:t>
      </w:r>
      <w:r w:rsidR="00912F03" w:rsidRPr="00E24521">
        <w:rPr>
          <w:rStyle w:val="a5"/>
          <w:rFonts w:ascii="FrankRuehl" w:hAnsi="FrankRuehl"/>
          <w:sz w:val="28"/>
          <w:szCs w:val="28"/>
          <w:rtl/>
        </w:rPr>
        <w:footnoteReference w:id="1678"/>
      </w:r>
      <w:r w:rsidR="00912F03" w:rsidRPr="00E24521">
        <w:rPr>
          <w:rFonts w:ascii="FrankRuehl" w:hAnsi="FrankRuehl"/>
          <w:sz w:val="28"/>
          <w:szCs w:val="28"/>
          <w:rtl/>
        </w:rPr>
        <w:t xml:space="preserve">, והיינו </w:t>
      </w:r>
      <w:proofErr w:type="spellStart"/>
      <w:r w:rsidR="00912F03" w:rsidRPr="00E24521">
        <w:rPr>
          <w:rFonts w:ascii="FrankRuehl" w:hAnsi="FrankRuehl"/>
          <w:sz w:val="28"/>
          <w:szCs w:val="28"/>
          <w:rtl/>
        </w:rPr>
        <w:t>דקאמר</w:t>
      </w:r>
      <w:proofErr w:type="spellEnd"/>
      <w:r w:rsidR="00912F03" w:rsidRPr="00E24521">
        <w:rPr>
          <w:rFonts w:ascii="FrankRuehl" w:hAnsi="FrankRuehl"/>
          <w:sz w:val="28"/>
          <w:szCs w:val="28"/>
          <w:rtl/>
        </w:rPr>
        <w:t xml:space="preserve"> אם ראה תראה באיש שהוא בחור כמ"ש בפסוק</w:t>
      </w:r>
      <w:r w:rsidR="00912F03" w:rsidRPr="00E24521">
        <w:rPr>
          <w:rStyle w:val="a5"/>
          <w:rFonts w:ascii="FrankRuehl" w:hAnsi="FrankRuehl"/>
          <w:sz w:val="28"/>
          <w:szCs w:val="28"/>
          <w:rtl/>
        </w:rPr>
        <w:footnoteReference w:id="1679"/>
      </w:r>
      <w:r w:rsidR="00912F03" w:rsidRPr="00E24521">
        <w:rPr>
          <w:rFonts w:ascii="FrankRuehl" w:hAnsi="FrankRuehl"/>
          <w:sz w:val="28"/>
          <w:szCs w:val="28"/>
          <w:rtl/>
        </w:rPr>
        <w:t xml:space="preserve"> "אשרי איש ירא את ה'" אשרי שעושה תשובה כשהוא איש, </w:t>
      </w:r>
      <w:proofErr w:type="spellStart"/>
      <w:r w:rsidR="00912F03" w:rsidRPr="00E24521">
        <w:rPr>
          <w:rFonts w:ascii="FrankRuehl" w:hAnsi="FrankRuehl"/>
          <w:sz w:val="28"/>
          <w:szCs w:val="28"/>
          <w:rtl/>
        </w:rPr>
        <w:t>ופרש"י</w:t>
      </w:r>
      <w:proofErr w:type="spellEnd"/>
      <w:r w:rsidR="00912F03" w:rsidRPr="00E24521">
        <w:rPr>
          <w:rFonts w:ascii="FrankRuehl" w:hAnsi="FrankRuehl"/>
          <w:sz w:val="28"/>
          <w:szCs w:val="28"/>
          <w:rtl/>
        </w:rPr>
        <w:t xml:space="preserve"> כשהוא בחור, חטא שהוא לשון חסרון כמו "והייתי אני ובני שלמה חטאים"</w:t>
      </w:r>
      <w:r w:rsidR="00912F03" w:rsidRPr="00E24521">
        <w:rPr>
          <w:rStyle w:val="a5"/>
          <w:rFonts w:ascii="FrankRuehl" w:hAnsi="FrankRuehl"/>
          <w:sz w:val="28"/>
          <w:szCs w:val="28"/>
          <w:rtl/>
        </w:rPr>
        <w:footnoteReference w:id="1680"/>
      </w:r>
      <w:r w:rsidR="00912F03" w:rsidRPr="00E24521">
        <w:rPr>
          <w:rFonts w:ascii="FrankRuehl" w:hAnsi="FrankRuehl"/>
          <w:sz w:val="28"/>
          <w:szCs w:val="28"/>
          <w:rtl/>
        </w:rPr>
        <w:t xml:space="preserve"> </w:t>
      </w:r>
      <w:proofErr w:type="spellStart"/>
      <w:r w:rsidR="00912F03" w:rsidRPr="00E24521">
        <w:rPr>
          <w:rFonts w:ascii="FrankRuehl" w:hAnsi="FrankRuehl"/>
          <w:sz w:val="28"/>
          <w:szCs w:val="28"/>
          <w:rtl/>
        </w:rPr>
        <w:t>וקאמר</w:t>
      </w:r>
      <w:proofErr w:type="spellEnd"/>
      <w:r w:rsidR="00912F03" w:rsidRPr="00E24521">
        <w:rPr>
          <w:rFonts w:ascii="FrankRuehl" w:hAnsi="FrankRuehl"/>
          <w:sz w:val="28"/>
          <w:szCs w:val="28"/>
          <w:rtl/>
        </w:rPr>
        <w:t xml:space="preserve"> שאם נחסר מן העולם קודם זמנו ונעשה בו משפט מות והומת ולא </w:t>
      </w:r>
      <w:proofErr w:type="spellStart"/>
      <w:r w:rsidR="00912F03" w:rsidRPr="00E24521">
        <w:rPr>
          <w:rFonts w:ascii="FrankRuehl" w:hAnsi="FrankRuehl"/>
          <w:sz w:val="28"/>
          <w:szCs w:val="28"/>
          <w:rtl/>
        </w:rPr>
        <w:t>הוה</w:t>
      </w:r>
      <w:proofErr w:type="spellEnd"/>
      <w:r w:rsidR="00912F03" w:rsidRPr="00E24521">
        <w:rPr>
          <w:rFonts w:ascii="FrankRuehl" w:hAnsi="FrankRuehl"/>
          <w:sz w:val="28"/>
          <w:szCs w:val="28"/>
          <w:rtl/>
        </w:rPr>
        <w:t xml:space="preserve"> ליה רפואה כלל, אדם כזה "ותלית אותו על עץ" רצה לומר על שביזה ת"ח, ובדין הוא שאין תרופה למכתו, ושאני צורבה </w:t>
      </w:r>
      <w:proofErr w:type="spellStart"/>
      <w:r w:rsidR="00912F03" w:rsidRPr="00E24521">
        <w:rPr>
          <w:rFonts w:ascii="FrankRuehl" w:hAnsi="FrankRuehl"/>
          <w:sz w:val="28"/>
          <w:szCs w:val="28"/>
          <w:rtl/>
        </w:rPr>
        <w:t>מרבנן</w:t>
      </w:r>
      <w:proofErr w:type="spellEnd"/>
      <w:r w:rsidR="00912F03" w:rsidRPr="00E24521">
        <w:rPr>
          <w:rFonts w:ascii="FrankRuehl" w:hAnsi="FrankRuehl"/>
          <w:sz w:val="28"/>
          <w:szCs w:val="28"/>
          <w:rtl/>
        </w:rPr>
        <w:t xml:space="preserve"> </w:t>
      </w:r>
      <w:proofErr w:type="spellStart"/>
      <w:r w:rsidR="00912F03" w:rsidRPr="00E24521">
        <w:rPr>
          <w:rFonts w:ascii="FrankRuehl" w:hAnsi="FrankRuehl"/>
          <w:sz w:val="28"/>
          <w:szCs w:val="28"/>
          <w:rtl/>
        </w:rPr>
        <w:t>דהקב"ה</w:t>
      </w:r>
      <w:proofErr w:type="spellEnd"/>
      <w:r w:rsidR="00912F03" w:rsidRPr="00E24521">
        <w:rPr>
          <w:rFonts w:ascii="FrankRuehl" w:hAnsi="FrankRuehl"/>
          <w:sz w:val="28"/>
          <w:szCs w:val="28"/>
          <w:rtl/>
        </w:rPr>
        <w:t xml:space="preserve"> תבע </w:t>
      </w:r>
      <w:proofErr w:type="spellStart"/>
      <w:r w:rsidR="00912F03" w:rsidRPr="00E24521">
        <w:rPr>
          <w:rFonts w:ascii="FrankRuehl" w:hAnsi="FrankRuehl"/>
          <w:sz w:val="28"/>
          <w:szCs w:val="28"/>
          <w:rtl/>
        </w:rPr>
        <w:t>ביקריה</w:t>
      </w:r>
      <w:proofErr w:type="spellEnd"/>
      <w:r w:rsidR="00912F03" w:rsidRPr="00E24521">
        <w:rPr>
          <w:rFonts w:ascii="FrankRuehl" w:hAnsi="FrankRuehl"/>
          <w:sz w:val="28"/>
          <w:szCs w:val="28"/>
          <w:rtl/>
        </w:rPr>
        <w:t xml:space="preserve">, וסיים "לא תלין </w:t>
      </w:r>
      <w:proofErr w:type="spellStart"/>
      <w:r w:rsidR="00912F03" w:rsidRPr="00E24521">
        <w:rPr>
          <w:rFonts w:ascii="FrankRuehl" w:hAnsi="FrankRuehl"/>
          <w:sz w:val="28"/>
          <w:szCs w:val="28"/>
          <w:rtl/>
        </w:rPr>
        <w:t>נבלתו</w:t>
      </w:r>
      <w:proofErr w:type="spellEnd"/>
      <w:r w:rsidR="00912F03" w:rsidRPr="00E24521">
        <w:rPr>
          <w:rFonts w:ascii="FrankRuehl" w:hAnsi="FrankRuehl"/>
          <w:sz w:val="28"/>
          <w:szCs w:val="28"/>
          <w:rtl/>
        </w:rPr>
        <w:t xml:space="preserve"> על העץ" לומר שאין מליני את דינו עד למחר למבזה ת"ח "כי קבור תקברנו ביום ההוא" לשמות אותו, ומהי </w:t>
      </w:r>
      <w:proofErr w:type="spellStart"/>
      <w:r w:rsidR="00912F03" w:rsidRPr="00E24521">
        <w:rPr>
          <w:rFonts w:ascii="FrankRuehl" w:hAnsi="FrankRuehl"/>
          <w:sz w:val="28"/>
          <w:szCs w:val="28"/>
          <w:rtl/>
        </w:rPr>
        <w:t>שמיתא</w:t>
      </w:r>
      <w:proofErr w:type="spellEnd"/>
      <w:r w:rsidR="00912F03" w:rsidRPr="00E24521">
        <w:rPr>
          <w:rFonts w:ascii="FrankRuehl" w:hAnsi="FrankRuehl"/>
          <w:sz w:val="28"/>
          <w:szCs w:val="28"/>
          <w:rtl/>
        </w:rPr>
        <w:t xml:space="preserve"> שם מיתה והכפל ע"פ </w:t>
      </w:r>
      <w:proofErr w:type="spellStart"/>
      <w:r w:rsidR="00912F03" w:rsidRPr="00E24521">
        <w:rPr>
          <w:rFonts w:ascii="FrankRuehl" w:hAnsi="FrankRuehl"/>
          <w:sz w:val="28"/>
          <w:szCs w:val="28"/>
          <w:rtl/>
        </w:rPr>
        <w:t>מ"ש</w:t>
      </w:r>
      <w:proofErr w:type="spellEnd"/>
      <w:r w:rsidR="00912F03" w:rsidRPr="00E24521">
        <w:rPr>
          <w:rFonts w:ascii="FrankRuehl" w:hAnsi="FrankRuehl"/>
          <w:sz w:val="28"/>
          <w:szCs w:val="28"/>
          <w:rtl/>
        </w:rPr>
        <w:t xml:space="preserve"> כל מקום שנתנו חכמים עיניהם בו את עוני את מיתה</w:t>
      </w:r>
      <w:r w:rsidR="00912F03" w:rsidRPr="00E24521">
        <w:rPr>
          <w:rStyle w:val="a5"/>
          <w:rFonts w:ascii="FrankRuehl" w:hAnsi="FrankRuehl"/>
          <w:sz w:val="28"/>
          <w:szCs w:val="28"/>
          <w:rtl/>
        </w:rPr>
        <w:footnoteReference w:id="1681"/>
      </w:r>
      <w:r w:rsidR="00912F03" w:rsidRPr="00E24521">
        <w:rPr>
          <w:rFonts w:ascii="FrankRuehl" w:hAnsi="FrankRuehl"/>
          <w:sz w:val="28"/>
          <w:szCs w:val="28"/>
          <w:rtl/>
        </w:rPr>
        <w:t xml:space="preserve">, ועני חשוב כמת. ואמר "כי קללת </w:t>
      </w:r>
      <w:proofErr w:type="spellStart"/>
      <w:r w:rsidR="00912F03" w:rsidRPr="00E24521">
        <w:rPr>
          <w:rFonts w:ascii="FrankRuehl" w:hAnsi="FrankRuehl"/>
          <w:sz w:val="28"/>
          <w:szCs w:val="28"/>
          <w:rtl/>
        </w:rPr>
        <w:t>אלהים</w:t>
      </w:r>
      <w:proofErr w:type="spellEnd"/>
      <w:r w:rsidR="00912F03" w:rsidRPr="00E24521">
        <w:rPr>
          <w:rFonts w:ascii="FrankRuehl" w:hAnsi="FrankRuehl"/>
          <w:sz w:val="28"/>
          <w:szCs w:val="28"/>
          <w:rtl/>
        </w:rPr>
        <w:t xml:space="preserve"> תלוי" הכוונה ע"פ </w:t>
      </w:r>
      <w:proofErr w:type="spellStart"/>
      <w:r w:rsidR="00912F03" w:rsidRPr="00E24521">
        <w:rPr>
          <w:rFonts w:ascii="FrankRuehl" w:hAnsi="FrankRuehl"/>
          <w:sz w:val="28"/>
          <w:szCs w:val="28"/>
          <w:rtl/>
        </w:rPr>
        <w:t>מ"ש</w:t>
      </w:r>
      <w:proofErr w:type="spellEnd"/>
      <w:r w:rsidR="00912F03" w:rsidRPr="00E24521">
        <w:rPr>
          <w:rFonts w:ascii="FrankRuehl" w:hAnsi="FrankRuehl"/>
          <w:sz w:val="28"/>
          <w:szCs w:val="28"/>
          <w:rtl/>
        </w:rPr>
        <w:t xml:space="preserve"> "את ה' </w:t>
      </w:r>
      <w:proofErr w:type="spellStart"/>
      <w:r w:rsidR="00912F03" w:rsidRPr="00E24521">
        <w:rPr>
          <w:rFonts w:ascii="FrankRuehl" w:hAnsi="FrankRuehl"/>
          <w:sz w:val="28"/>
          <w:szCs w:val="28"/>
          <w:rtl/>
        </w:rPr>
        <w:t>אלהי"ך</w:t>
      </w:r>
      <w:proofErr w:type="spellEnd"/>
      <w:r w:rsidR="00912F03" w:rsidRPr="00E24521">
        <w:rPr>
          <w:rFonts w:ascii="FrankRuehl" w:hAnsi="FrankRuehl"/>
          <w:sz w:val="28"/>
          <w:szCs w:val="28"/>
          <w:rtl/>
        </w:rPr>
        <w:t xml:space="preserve"> תירא" לרבות ת"ח</w:t>
      </w:r>
      <w:r w:rsidR="00912F03" w:rsidRPr="00E24521">
        <w:rPr>
          <w:rStyle w:val="a5"/>
          <w:rFonts w:ascii="FrankRuehl" w:hAnsi="FrankRuehl"/>
          <w:sz w:val="28"/>
          <w:szCs w:val="28"/>
          <w:rtl/>
        </w:rPr>
        <w:footnoteReference w:id="1682"/>
      </w:r>
      <w:r w:rsidR="00912F03" w:rsidRPr="00E24521">
        <w:rPr>
          <w:rFonts w:ascii="FrankRuehl" w:hAnsi="FrankRuehl"/>
          <w:sz w:val="28"/>
          <w:szCs w:val="28"/>
          <w:rtl/>
        </w:rPr>
        <w:t>, ומורא רבך כמורא שמים</w:t>
      </w:r>
      <w:r w:rsidR="00912F03" w:rsidRPr="00E24521">
        <w:rPr>
          <w:rStyle w:val="a5"/>
          <w:rFonts w:ascii="FrankRuehl" w:hAnsi="FrankRuehl"/>
          <w:sz w:val="28"/>
          <w:szCs w:val="28"/>
          <w:rtl/>
        </w:rPr>
        <w:footnoteReference w:id="1683"/>
      </w:r>
      <w:r w:rsidR="00912F03" w:rsidRPr="00E24521">
        <w:rPr>
          <w:rFonts w:ascii="FrankRuehl" w:hAnsi="FrankRuehl"/>
          <w:sz w:val="28"/>
          <w:szCs w:val="28"/>
          <w:rtl/>
        </w:rPr>
        <w:t xml:space="preserve">, וזה ע"ד שפירש רש"י לפי דרכו זלזולו של מלך הוא וכו' ע"ש וגם רמז באומר "לא תלין" וכו' ע"פ מאי </w:t>
      </w:r>
      <w:proofErr w:type="spellStart"/>
      <w:r w:rsidR="00912F03" w:rsidRPr="00E24521">
        <w:rPr>
          <w:rFonts w:ascii="FrankRuehl" w:hAnsi="FrankRuehl"/>
          <w:sz w:val="28"/>
          <w:szCs w:val="28"/>
          <w:rtl/>
        </w:rPr>
        <w:t>דקיימא</w:t>
      </w:r>
      <w:proofErr w:type="spellEnd"/>
      <w:r w:rsidR="00912F03" w:rsidRPr="00E24521">
        <w:rPr>
          <w:rFonts w:ascii="FrankRuehl" w:hAnsi="FrankRuehl"/>
          <w:sz w:val="28"/>
          <w:szCs w:val="28"/>
          <w:rtl/>
        </w:rPr>
        <w:t xml:space="preserve"> לן</w:t>
      </w:r>
      <w:r w:rsidR="00912F03" w:rsidRPr="00E24521">
        <w:rPr>
          <w:rStyle w:val="a5"/>
          <w:rFonts w:ascii="FrankRuehl" w:hAnsi="FrankRuehl"/>
          <w:sz w:val="28"/>
          <w:szCs w:val="28"/>
          <w:rtl/>
        </w:rPr>
        <w:footnoteReference w:id="1684"/>
      </w:r>
      <w:r w:rsidR="00912F03" w:rsidRPr="00E24521">
        <w:rPr>
          <w:rFonts w:ascii="FrankRuehl" w:hAnsi="FrankRuehl"/>
          <w:sz w:val="28"/>
          <w:szCs w:val="28"/>
          <w:rtl/>
        </w:rPr>
        <w:t xml:space="preserve"> שאין </w:t>
      </w:r>
      <w:proofErr w:type="spellStart"/>
      <w:r w:rsidR="00912F03" w:rsidRPr="00E24521">
        <w:rPr>
          <w:rFonts w:ascii="FrankRuehl" w:hAnsi="FrankRuehl"/>
          <w:sz w:val="28"/>
          <w:szCs w:val="28"/>
          <w:rtl/>
        </w:rPr>
        <w:t>קוברין</w:t>
      </w:r>
      <w:proofErr w:type="spellEnd"/>
      <w:r w:rsidR="00912F03" w:rsidRPr="00E24521">
        <w:rPr>
          <w:rFonts w:ascii="FrankRuehl" w:hAnsi="FrankRuehl"/>
          <w:sz w:val="28"/>
          <w:szCs w:val="28"/>
          <w:rtl/>
        </w:rPr>
        <w:t xml:space="preserve"> רשע אצל צדיק, והיינו אומר "לא תלין </w:t>
      </w:r>
      <w:proofErr w:type="spellStart"/>
      <w:r w:rsidR="00912F03" w:rsidRPr="00E24521">
        <w:rPr>
          <w:rFonts w:ascii="FrankRuehl" w:hAnsi="FrankRuehl"/>
          <w:sz w:val="28"/>
          <w:szCs w:val="28"/>
          <w:rtl/>
        </w:rPr>
        <w:t>נבלתו</w:t>
      </w:r>
      <w:proofErr w:type="spellEnd"/>
      <w:r w:rsidR="00912F03" w:rsidRPr="00E24521">
        <w:rPr>
          <w:rFonts w:ascii="FrankRuehl" w:hAnsi="FrankRuehl"/>
          <w:sz w:val="28"/>
          <w:szCs w:val="28"/>
          <w:rtl/>
        </w:rPr>
        <w:t>" זה עם הארץ שנקרא נבלה ע"ד "עם נבל ולא חכם"</w:t>
      </w:r>
      <w:r w:rsidR="00912F03" w:rsidRPr="00E24521">
        <w:rPr>
          <w:rStyle w:val="a5"/>
          <w:rFonts w:ascii="FrankRuehl" w:hAnsi="FrankRuehl"/>
          <w:sz w:val="28"/>
          <w:szCs w:val="28"/>
          <w:rtl/>
        </w:rPr>
        <w:footnoteReference w:id="1685"/>
      </w:r>
      <w:r w:rsidR="00912F03" w:rsidRPr="00E24521">
        <w:rPr>
          <w:rFonts w:ascii="FrankRuehl" w:hAnsi="FrankRuehl"/>
          <w:sz w:val="28"/>
          <w:szCs w:val="28"/>
          <w:rtl/>
        </w:rPr>
        <w:t xml:space="preserve"> "על העץ" סמוך </w:t>
      </w:r>
      <w:proofErr w:type="spellStart"/>
      <w:r w:rsidR="00912F03" w:rsidRPr="00E24521">
        <w:rPr>
          <w:rFonts w:ascii="FrankRuehl" w:hAnsi="FrankRuehl"/>
          <w:sz w:val="28"/>
          <w:szCs w:val="28"/>
          <w:rtl/>
        </w:rPr>
        <w:t>לת"ח</w:t>
      </w:r>
      <w:proofErr w:type="spellEnd"/>
      <w:r w:rsidR="00912F03" w:rsidRPr="00E24521">
        <w:rPr>
          <w:rFonts w:ascii="FrankRuehl" w:hAnsi="FrankRuehl"/>
          <w:sz w:val="28"/>
          <w:szCs w:val="28"/>
          <w:rtl/>
        </w:rPr>
        <w:t xml:space="preserve"> וצדיק </w:t>
      </w:r>
      <w:proofErr w:type="spellStart"/>
      <w:r w:rsidR="00912F03" w:rsidRPr="00E24521">
        <w:rPr>
          <w:rFonts w:ascii="FrankRuehl" w:hAnsi="FrankRuehl"/>
          <w:sz w:val="28"/>
          <w:szCs w:val="28"/>
          <w:rtl/>
        </w:rPr>
        <w:t>דקשה</w:t>
      </w:r>
      <w:proofErr w:type="spellEnd"/>
      <w:r w:rsidR="00912F03" w:rsidRPr="00E24521">
        <w:rPr>
          <w:rFonts w:ascii="FrankRuehl" w:hAnsi="FrankRuehl"/>
          <w:sz w:val="28"/>
          <w:szCs w:val="28"/>
          <w:rtl/>
        </w:rPr>
        <w:t xml:space="preserve"> לזווגן. </w:t>
      </w:r>
      <w:r w:rsidR="005B052A">
        <w:rPr>
          <w:rFonts w:ascii="FrankRuehl" w:hAnsi="FrankRuehl"/>
          <w:sz w:val="28"/>
          <w:szCs w:val="28"/>
          <w:rtl/>
        </w:rPr>
        <w:tab/>
      </w:r>
      <w:r w:rsidR="009E29C9">
        <w:rPr>
          <w:rFonts w:ascii="FrankRuehl" w:hAnsi="FrankRuehl"/>
          <w:sz w:val="28"/>
          <w:szCs w:val="28"/>
          <w:rtl/>
        </w:rPr>
        <w:tab/>
      </w:r>
    </w:p>
    <w:p w14:paraId="00C76B79" w14:textId="77777777" w:rsidR="00A40D52" w:rsidRDefault="00912F03" w:rsidP="005B052A">
      <w:pPr>
        <w:jc w:val="distribute"/>
        <w:rPr>
          <w:rFonts w:ascii="FrankRuehl" w:hAnsi="FrankRuehl"/>
          <w:sz w:val="28"/>
          <w:szCs w:val="28"/>
          <w:rtl/>
        </w:rPr>
      </w:pPr>
      <w:r w:rsidRPr="005B052A">
        <w:rPr>
          <w:rStyle w:val="ac"/>
          <w:rtl/>
        </w:rPr>
        <w:t>[ב]</w:t>
      </w:r>
      <w:r w:rsidR="00944ECB">
        <w:rPr>
          <w:rStyle w:val="ac"/>
          <w:rFonts w:hint="cs"/>
          <w:rtl/>
        </w:rPr>
        <w:t xml:space="preserve"> </w:t>
      </w:r>
      <w:r w:rsidRPr="005B052A">
        <w:rPr>
          <w:rStyle w:val="ac"/>
          <w:rtl/>
        </w:rPr>
        <w:t>"וכי</w:t>
      </w:r>
      <w:r w:rsidRPr="00E24521">
        <w:rPr>
          <w:rFonts w:ascii="FrankRuehl" w:hAnsi="FrankRuehl"/>
          <w:sz w:val="28"/>
          <w:szCs w:val="28"/>
          <w:rtl/>
        </w:rPr>
        <w:t xml:space="preserve"> יהיה באיש חטא משפט מות והומת ותלית אותו על עץ" אפשר ע"פ </w:t>
      </w:r>
      <w:proofErr w:type="spellStart"/>
      <w:r w:rsidRPr="00E24521">
        <w:rPr>
          <w:rFonts w:ascii="FrankRuehl" w:hAnsi="FrankRuehl"/>
          <w:sz w:val="28"/>
          <w:szCs w:val="28"/>
          <w:rtl/>
        </w:rPr>
        <w:t>מ"ש</w:t>
      </w:r>
      <w:proofErr w:type="spellEnd"/>
      <w:r w:rsidRPr="00E24521">
        <w:rPr>
          <w:rStyle w:val="a5"/>
          <w:rFonts w:ascii="FrankRuehl" w:hAnsi="FrankRuehl"/>
          <w:sz w:val="28"/>
          <w:szCs w:val="28"/>
          <w:rtl/>
        </w:rPr>
        <w:footnoteReference w:id="1686"/>
      </w:r>
      <w:r w:rsidRPr="00E24521">
        <w:rPr>
          <w:rFonts w:ascii="FrankRuehl" w:hAnsi="FrankRuehl"/>
          <w:sz w:val="28"/>
          <w:szCs w:val="28"/>
          <w:rtl/>
        </w:rPr>
        <w:t xml:space="preserve"> אם </w:t>
      </w:r>
      <w:r w:rsidR="005B052A">
        <w:rPr>
          <w:rFonts w:ascii="FrankRuehl" w:hAnsi="FrankRuehl"/>
          <w:sz w:val="28"/>
          <w:szCs w:val="28"/>
          <w:rtl/>
        </w:rPr>
        <w:br/>
      </w:r>
      <w:r w:rsidR="005B052A" w:rsidRPr="005B052A">
        <w:rPr>
          <w:rFonts w:ascii="Arial" w:hAnsi="Arial" w:cs="Arial" w:hint="cs"/>
          <w:spacing w:val="922"/>
          <w:sz w:val="28"/>
          <w:szCs w:val="28"/>
          <w:rtl/>
        </w:rPr>
        <w:t> </w:t>
      </w:r>
      <w:r w:rsidRPr="00E24521">
        <w:rPr>
          <w:rFonts w:ascii="FrankRuehl" w:hAnsi="FrankRuehl"/>
          <w:sz w:val="28"/>
          <w:szCs w:val="28"/>
          <w:rtl/>
        </w:rPr>
        <w:t xml:space="preserve">רואה אדם </w:t>
      </w:r>
      <w:proofErr w:type="spellStart"/>
      <w:r w:rsidRPr="00E24521">
        <w:rPr>
          <w:rFonts w:ascii="FrankRuehl" w:hAnsi="FrankRuehl"/>
          <w:sz w:val="28"/>
          <w:szCs w:val="28"/>
          <w:rtl/>
        </w:rPr>
        <w:t>שיסורין</w:t>
      </w:r>
      <w:proofErr w:type="spellEnd"/>
      <w:r w:rsidRPr="00E24521">
        <w:rPr>
          <w:rFonts w:ascii="FrankRuehl" w:hAnsi="FrankRuehl"/>
          <w:sz w:val="28"/>
          <w:szCs w:val="28"/>
          <w:rtl/>
        </w:rPr>
        <w:t xml:space="preserve"> באים עליו יפשפש במעשיו וכו' פשפש ולא מצא יתלה בביטול תורה, והיינו אומרו "כי יהיה באיש חטא משפט" אלו </w:t>
      </w:r>
      <w:proofErr w:type="spellStart"/>
      <w:r w:rsidRPr="00E24521">
        <w:rPr>
          <w:rFonts w:ascii="FrankRuehl" w:hAnsi="FrankRuehl"/>
          <w:sz w:val="28"/>
          <w:szCs w:val="28"/>
          <w:rtl/>
        </w:rPr>
        <w:t>יסורין</w:t>
      </w:r>
      <w:proofErr w:type="spellEnd"/>
      <w:r w:rsidRPr="00E24521">
        <w:rPr>
          <w:rFonts w:ascii="FrankRuehl" w:hAnsi="FrankRuehl"/>
          <w:sz w:val="28"/>
          <w:szCs w:val="28"/>
          <w:rtl/>
        </w:rPr>
        <w:t xml:space="preserve"> וגם "מות" והוא ראה עצמו שהוא איש צדיק, ופשפש ולא מצא אז "ותלית אותו על עץ" ר"ל שיתלה אותו על ביטול תורה שנאמר בה "עץ חיים היא"</w:t>
      </w:r>
      <w:r w:rsidRPr="00E24521">
        <w:rPr>
          <w:rStyle w:val="a5"/>
          <w:rFonts w:ascii="FrankRuehl" w:hAnsi="FrankRuehl"/>
          <w:sz w:val="28"/>
          <w:szCs w:val="28"/>
          <w:rtl/>
        </w:rPr>
        <w:footnoteReference w:id="1687"/>
      </w:r>
      <w:r w:rsidRPr="00E24521">
        <w:rPr>
          <w:rFonts w:ascii="FrankRuehl" w:hAnsi="FrankRuehl"/>
          <w:sz w:val="28"/>
          <w:szCs w:val="28"/>
          <w:rtl/>
        </w:rPr>
        <w:t xml:space="preserve"> וכו' שאין כל בריה יכולה </w:t>
      </w:r>
      <w:proofErr w:type="spellStart"/>
      <w:r w:rsidRPr="00E24521">
        <w:rPr>
          <w:rFonts w:ascii="FrankRuehl" w:hAnsi="FrankRuehl"/>
          <w:sz w:val="28"/>
          <w:szCs w:val="28"/>
          <w:rtl/>
        </w:rPr>
        <w:t>להנצל</w:t>
      </w:r>
      <w:proofErr w:type="spellEnd"/>
      <w:r w:rsidRPr="00E24521">
        <w:rPr>
          <w:rFonts w:ascii="FrankRuehl" w:hAnsi="FrankRuehl"/>
          <w:sz w:val="28"/>
          <w:szCs w:val="28"/>
          <w:rtl/>
        </w:rPr>
        <w:t xml:space="preserve"> מעון זה, והוא מכוון </w:t>
      </w:r>
      <w:proofErr w:type="spellStart"/>
      <w:r w:rsidRPr="00E24521">
        <w:rPr>
          <w:rFonts w:ascii="FrankRuehl" w:hAnsi="FrankRuehl"/>
          <w:sz w:val="28"/>
          <w:szCs w:val="28"/>
          <w:rtl/>
        </w:rPr>
        <w:t>למ"ש</w:t>
      </w:r>
      <w:proofErr w:type="spellEnd"/>
      <w:r w:rsidRPr="00E24521">
        <w:rPr>
          <w:rFonts w:ascii="FrankRuehl" w:hAnsi="FrankRuehl"/>
          <w:sz w:val="28"/>
          <w:szCs w:val="28"/>
          <w:rtl/>
        </w:rPr>
        <w:t xml:space="preserve"> בגמרא יתלה בביטול תורה, וגם אמר אליהו ז"ל מעיד אני עלי שמים וארץ שכל הצרות הבאות על הרבים והיחיד </w:t>
      </w:r>
      <w:proofErr w:type="spellStart"/>
      <w:r w:rsidRPr="00E24521">
        <w:rPr>
          <w:rFonts w:ascii="FrankRuehl" w:hAnsi="FrankRuehl"/>
          <w:sz w:val="28"/>
          <w:szCs w:val="28"/>
          <w:rtl/>
        </w:rPr>
        <w:t>בעון</w:t>
      </w:r>
      <w:proofErr w:type="spellEnd"/>
      <w:r w:rsidRPr="00E24521">
        <w:rPr>
          <w:rFonts w:ascii="FrankRuehl" w:hAnsi="FrankRuehl"/>
          <w:sz w:val="28"/>
          <w:szCs w:val="28"/>
          <w:rtl/>
        </w:rPr>
        <w:t xml:space="preserve"> ביטול תורה שנאמר "בפשע יעקב כל זאת"</w:t>
      </w:r>
      <w:r w:rsidRPr="00E24521">
        <w:rPr>
          <w:rStyle w:val="a5"/>
          <w:rFonts w:ascii="FrankRuehl" w:hAnsi="FrankRuehl"/>
          <w:sz w:val="28"/>
          <w:szCs w:val="28"/>
          <w:rtl/>
        </w:rPr>
        <w:footnoteReference w:id="1688"/>
      </w:r>
      <w:r w:rsidRPr="00E24521">
        <w:rPr>
          <w:rFonts w:ascii="FrankRuehl" w:hAnsi="FrankRuehl"/>
          <w:sz w:val="28"/>
          <w:szCs w:val="28"/>
          <w:rtl/>
        </w:rPr>
        <w:t xml:space="preserve"> א"נ ע"פ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במדרש למד ולימד ושמר ועשה ולא החזיק בתלמיד חכם עליו נאמר ארור אשר לא יקים וכו' וכן בהיפך עליו נאמר ברוך אשר יקים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והיא גופא </w:t>
      </w:r>
      <w:proofErr w:type="spellStart"/>
      <w:r w:rsidRPr="00E24521">
        <w:rPr>
          <w:rFonts w:ascii="FrankRuehl" w:hAnsi="FrankRuehl"/>
          <w:sz w:val="28"/>
          <w:szCs w:val="28"/>
          <w:rtl/>
        </w:rPr>
        <w:t>קמ"ל</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דזימנין</w:t>
      </w:r>
      <w:proofErr w:type="spellEnd"/>
      <w:r w:rsidRPr="00E24521">
        <w:rPr>
          <w:rFonts w:ascii="FrankRuehl" w:hAnsi="FrankRuehl"/>
          <w:sz w:val="28"/>
          <w:szCs w:val="28"/>
          <w:rtl/>
        </w:rPr>
        <w:t xml:space="preserve"> אנו רואים "כי יהיה באיש" </w:t>
      </w:r>
      <w:r w:rsidRPr="00E24521">
        <w:rPr>
          <w:rFonts w:ascii="FrankRuehl" w:hAnsi="FrankRuehl"/>
          <w:sz w:val="28"/>
          <w:szCs w:val="28"/>
          <w:rtl/>
        </w:rPr>
        <w:lastRenderedPageBreak/>
        <w:t xml:space="preserve">שהוא איש צדיק למד ולימד ושמר ועשה והיה בו </w:t>
      </w:r>
      <w:proofErr w:type="spellStart"/>
      <w:r w:rsidRPr="00E24521">
        <w:rPr>
          <w:rFonts w:ascii="FrankRuehl" w:hAnsi="FrankRuehl"/>
          <w:sz w:val="28"/>
          <w:szCs w:val="28"/>
          <w:rtl/>
        </w:rPr>
        <w:t>יסורין</w:t>
      </w:r>
      <w:proofErr w:type="spellEnd"/>
      <w:r w:rsidRPr="00E24521">
        <w:rPr>
          <w:rFonts w:ascii="FrankRuehl" w:hAnsi="FrankRuehl"/>
          <w:sz w:val="28"/>
          <w:szCs w:val="28"/>
          <w:rtl/>
        </w:rPr>
        <w:t xml:space="preserve"> ומיתה שמת בקיצור שנים ח"ו "ותלית אותו על עץ" על שלא החזיק בעמלי תורה שלא קיים הא </w:t>
      </w:r>
      <w:proofErr w:type="spellStart"/>
      <w:r w:rsidRPr="00E24521">
        <w:rPr>
          <w:rFonts w:ascii="FrankRuehl" w:hAnsi="FrankRuehl"/>
          <w:sz w:val="28"/>
          <w:szCs w:val="28"/>
          <w:rtl/>
        </w:rPr>
        <w:t>ד"עץ</w:t>
      </w:r>
      <w:proofErr w:type="spellEnd"/>
      <w:r w:rsidRPr="00E24521">
        <w:rPr>
          <w:rFonts w:ascii="FrankRuehl" w:hAnsi="FrankRuehl"/>
          <w:sz w:val="28"/>
          <w:szCs w:val="28"/>
          <w:rtl/>
        </w:rPr>
        <w:t xml:space="preserve"> חיים היא למחזיקים בה" וכו' וכאמור, אי נמי רמז הכא </w:t>
      </w:r>
      <w:proofErr w:type="spellStart"/>
      <w:r w:rsidRPr="00E24521">
        <w:rPr>
          <w:rFonts w:ascii="FrankRuehl" w:hAnsi="FrankRuehl"/>
          <w:sz w:val="28"/>
          <w:szCs w:val="28"/>
          <w:rtl/>
        </w:rPr>
        <w:t>למ"ש</w:t>
      </w:r>
      <w:proofErr w:type="spellEnd"/>
      <w:r w:rsidRPr="00E24521">
        <w:rPr>
          <w:rFonts w:ascii="FrankRuehl" w:hAnsi="FrankRuehl"/>
          <w:sz w:val="28"/>
          <w:szCs w:val="28"/>
          <w:rtl/>
        </w:rPr>
        <w:t xml:space="preserve"> בש"ס</w:t>
      </w:r>
      <w:r w:rsidRPr="00E24521">
        <w:rPr>
          <w:rStyle w:val="a5"/>
          <w:rFonts w:ascii="FrankRuehl" w:hAnsi="FrankRuehl"/>
          <w:sz w:val="28"/>
          <w:szCs w:val="28"/>
          <w:rtl/>
        </w:rPr>
        <w:footnoteReference w:id="1689"/>
      </w:r>
      <w:r w:rsidRPr="00E24521">
        <w:rPr>
          <w:rFonts w:ascii="FrankRuehl" w:hAnsi="FrankRuehl"/>
          <w:sz w:val="28"/>
          <w:szCs w:val="28"/>
          <w:rtl/>
        </w:rPr>
        <w:t xml:space="preserve"> אין מיתה בלא חטא, ואין </w:t>
      </w:r>
      <w:proofErr w:type="spellStart"/>
      <w:r w:rsidRPr="00E24521">
        <w:rPr>
          <w:rFonts w:ascii="FrankRuehl" w:hAnsi="FrankRuehl"/>
          <w:sz w:val="28"/>
          <w:szCs w:val="28"/>
          <w:rtl/>
        </w:rPr>
        <w:t>יסורין</w:t>
      </w:r>
      <w:proofErr w:type="spellEnd"/>
      <w:r w:rsidRPr="00E24521">
        <w:rPr>
          <w:rFonts w:ascii="FrankRuehl" w:hAnsi="FrankRuehl"/>
          <w:sz w:val="28"/>
          <w:szCs w:val="28"/>
          <w:rtl/>
        </w:rPr>
        <w:t xml:space="preserve"> בלא </w:t>
      </w:r>
      <w:proofErr w:type="spellStart"/>
      <w:r w:rsidRPr="00E24521">
        <w:rPr>
          <w:rFonts w:ascii="FrankRuehl" w:hAnsi="FrankRuehl"/>
          <w:sz w:val="28"/>
          <w:szCs w:val="28"/>
          <w:rtl/>
        </w:rPr>
        <w:t>עון</w:t>
      </w:r>
      <w:proofErr w:type="spellEnd"/>
      <w:r w:rsidRPr="00E24521">
        <w:rPr>
          <w:rFonts w:ascii="FrankRuehl" w:hAnsi="FrankRuehl"/>
          <w:sz w:val="28"/>
          <w:szCs w:val="28"/>
          <w:rtl/>
        </w:rPr>
        <w:t xml:space="preserve">, וכתבו </w:t>
      </w:r>
      <w:proofErr w:type="spellStart"/>
      <w:r w:rsidRPr="00E24521">
        <w:rPr>
          <w:rFonts w:ascii="FrankRuehl" w:hAnsi="FrankRuehl"/>
          <w:sz w:val="28"/>
          <w:szCs w:val="28"/>
          <w:rtl/>
        </w:rPr>
        <w:t>התוס</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דהמיתה</w:t>
      </w:r>
      <w:proofErr w:type="spellEnd"/>
      <w:r w:rsidRPr="00E24521">
        <w:rPr>
          <w:rFonts w:ascii="FrankRuehl" w:hAnsi="FrankRuehl"/>
          <w:sz w:val="28"/>
          <w:szCs w:val="28"/>
          <w:rtl/>
        </w:rPr>
        <w:t xml:space="preserve"> שכבר נגזרה לכן אפילו איש בחטאו ימות, אבל </w:t>
      </w:r>
      <w:proofErr w:type="spellStart"/>
      <w:r w:rsidRPr="00E24521">
        <w:rPr>
          <w:rFonts w:ascii="FrankRuehl" w:hAnsi="FrankRuehl"/>
          <w:sz w:val="28"/>
          <w:szCs w:val="28"/>
          <w:rtl/>
        </w:rPr>
        <w:t>היסורים</w:t>
      </w:r>
      <w:proofErr w:type="spellEnd"/>
      <w:r w:rsidRPr="00E24521">
        <w:rPr>
          <w:rFonts w:ascii="FrankRuehl" w:hAnsi="FrankRuehl"/>
          <w:sz w:val="28"/>
          <w:szCs w:val="28"/>
          <w:rtl/>
        </w:rPr>
        <w:t xml:space="preserve"> שלא נגזרו לכן באים על המזיד והיינו אומרו כי יהיה באיש חטא אפי' שוגג לכך "והומת", </w:t>
      </w:r>
      <w:proofErr w:type="spellStart"/>
      <w:r w:rsidRPr="00E24521">
        <w:rPr>
          <w:rFonts w:ascii="FrankRuehl" w:hAnsi="FrankRuehl"/>
          <w:sz w:val="28"/>
          <w:szCs w:val="28"/>
          <w:rtl/>
        </w:rPr>
        <w:t>וכ"ת</w:t>
      </w:r>
      <w:proofErr w:type="spellEnd"/>
      <w:r w:rsidRPr="00E24521">
        <w:rPr>
          <w:rFonts w:ascii="FrankRuehl" w:hAnsi="FrankRuehl"/>
          <w:sz w:val="28"/>
          <w:szCs w:val="28"/>
          <w:rtl/>
        </w:rPr>
        <w:t xml:space="preserve"> למה יומת מה עשה כיון </w:t>
      </w:r>
      <w:proofErr w:type="spellStart"/>
      <w:r w:rsidRPr="00E24521">
        <w:rPr>
          <w:rFonts w:ascii="FrankRuehl" w:hAnsi="FrankRuehl"/>
          <w:sz w:val="28"/>
          <w:szCs w:val="28"/>
          <w:rtl/>
        </w:rPr>
        <w:t>דשוגג</w:t>
      </w:r>
      <w:proofErr w:type="spellEnd"/>
      <w:r w:rsidRPr="00E24521">
        <w:rPr>
          <w:rFonts w:ascii="FrankRuehl" w:hAnsi="FrankRuehl"/>
          <w:sz w:val="28"/>
          <w:szCs w:val="28"/>
          <w:rtl/>
        </w:rPr>
        <w:t xml:space="preserve"> היה, ותירץ "ותלית אותו על עץ" זה העץ שאכל ממנו אדם הראשון וכבר נגזרה לכן אפילו בחטא שוגג ימות </w:t>
      </w:r>
      <w:proofErr w:type="spellStart"/>
      <w:r w:rsidRPr="00E24521">
        <w:rPr>
          <w:rFonts w:ascii="FrankRuehl" w:hAnsi="FrankRuehl"/>
          <w:sz w:val="28"/>
          <w:szCs w:val="28"/>
          <w:rtl/>
        </w:rPr>
        <w:t>וזש"ה</w:t>
      </w:r>
      <w:proofErr w:type="spellEnd"/>
      <w:r w:rsidRPr="00E24521">
        <w:rPr>
          <w:rFonts w:ascii="FrankRuehl" w:hAnsi="FrankRuehl"/>
          <w:sz w:val="28"/>
          <w:szCs w:val="28"/>
          <w:rtl/>
        </w:rPr>
        <w:t xml:space="preserve"> "איש בחטאו יומת" ר"ל אפי' שוגג וכאמור. </w:t>
      </w:r>
      <w:r w:rsidR="005B052A">
        <w:rPr>
          <w:rFonts w:ascii="FrankRuehl" w:hAnsi="FrankRuehl"/>
          <w:sz w:val="28"/>
          <w:szCs w:val="28"/>
          <w:rtl/>
        </w:rPr>
        <w:tab/>
      </w:r>
    </w:p>
    <w:p w14:paraId="34E86852" w14:textId="686EE155" w:rsidR="00A4017F" w:rsidRPr="005B052A" w:rsidRDefault="00A4017F" w:rsidP="005B052A">
      <w:pPr>
        <w:jc w:val="distribute"/>
        <w:rPr>
          <w:rStyle w:val="ac"/>
          <w:rtl/>
        </w:rPr>
      </w:pPr>
    </w:p>
    <w:p w14:paraId="2623E119" w14:textId="3E247FFA" w:rsidR="00912F03" w:rsidRPr="00E24521" w:rsidRDefault="00912F03" w:rsidP="005B052A">
      <w:pPr>
        <w:jc w:val="distribute"/>
        <w:rPr>
          <w:rFonts w:ascii="FrankRuehl" w:hAnsi="FrankRuehl"/>
          <w:sz w:val="28"/>
          <w:szCs w:val="28"/>
          <w:rtl/>
        </w:rPr>
      </w:pPr>
      <w:r w:rsidRPr="005B052A">
        <w:rPr>
          <w:rStyle w:val="ac"/>
          <w:rtl/>
        </w:rPr>
        <w:t>אַרְבָּעִים</w:t>
      </w:r>
      <w:r w:rsidRPr="00E24521">
        <w:rPr>
          <w:rFonts w:ascii="FrankRuehl" w:hAnsi="FrankRuehl"/>
          <w:b/>
          <w:bCs/>
          <w:sz w:val="28"/>
          <w:szCs w:val="28"/>
          <w:rtl/>
        </w:rPr>
        <w:t xml:space="preserve"> יַכֶּנּוּ לֹא </w:t>
      </w:r>
      <w:proofErr w:type="spellStart"/>
      <w:r w:rsidRPr="00E24521">
        <w:rPr>
          <w:rFonts w:ascii="FrankRuehl" w:hAnsi="FrankRuehl"/>
          <w:b/>
          <w:bCs/>
          <w:sz w:val="28"/>
          <w:szCs w:val="28"/>
          <w:rtl/>
        </w:rPr>
        <w:t>יֹסִיף</w:t>
      </w:r>
      <w:proofErr w:type="spellEnd"/>
      <w:r w:rsidRPr="00E24521">
        <w:rPr>
          <w:rFonts w:ascii="FrankRuehl" w:hAnsi="FrankRuehl"/>
          <w:b/>
          <w:bCs/>
          <w:sz w:val="28"/>
          <w:szCs w:val="28"/>
          <w:rtl/>
        </w:rPr>
        <w:t xml:space="preserve"> פֶּן </w:t>
      </w:r>
      <w:proofErr w:type="spellStart"/>
      <w:r w:rsidRPr="00E24521">
        <w:rPr>
          <w:rFonts w:ascii="FrankRuehl" w:hAnsi="FrankRuehl"/>
          <w:b/>
          <w:bCs/>
          <w:sz w:val="28"/>
          <w:szCs w:val="28"/>
          <w:rtl/>
        </w:rPr>
        <w:t>יֹסִיף</w:t>
      </w:r>
      <w:proofErr w:type="spellEnd"/>
      <w:r w:rsidRPr="00E24521">
        <w:rPr>
          <w:rFonts w:ascii="FrankRuehl" w:hAnsi="FrankRuehl"/>
          <w:b/>
          <w:bCs/>
          <w:sz w:val="28"/>
          <w:szCs w:val="28"/>
          <w:rtl/>
        </w:rPr>
        <w:t xml:space="preserve"> </w:t>
      </w:r>
      <w:proofErr w:type="spellStart"/>
      <w:r w:rsidRPr="00E24521">
        <w:rPr>
          <w:rFonts w:ascii="FrankRuehl" w:hAnsi="FrankRuehl"/>
          <w:b/>
          <w:bCs/>
          <w:sz w:val="28"/>
          <w:szCs w:val="28"/>
          <w:rtl/>
        </w:rPr>
        <w:t>לְהַכֹּתו</w:t>
      </w:r>
      <w:proofErr w:type="spellEnd"/>
      <w:r w:rsidRPr="00E24521">
        <w:rPr>
          <w:rFonts w:ascii="FrankRuehl" w:hAnsi="FrankRuehl"/>
          <w:b/>
          <w:bCs/>
          <w:sz w:val="28"/>
          <w:szCs w:val="28"/>
          <w:rtl/>
        </w:rPr>
        <w:t xml:space="preserve">ֹ עַל אֵלֶּה מַכָּה רַבָּה וְנִקְלָה אָחִיךָ לְעֵינֶיךָ </w:t>
      </w:r>
      <w:r w:rsidRPr="00E24521">
        <w:rPr>
          <w:rFonts w:ascii="FrankRuehl" w:hAnsi="FrankRuehl"/>
          <w:sz w:val="28"/>
          <w:szCs w:val="28"/>
          <w:rtl/>
        </w:rPr>
        <w:t xml:space="preserve">(דברים כה, </w:t>
      </w:r>
      <w:r w:rsidR="005B052A">
        <w:rPr>
          <w:rFonts w:ascii="FrankRuehl" w:hAnsi="FrankRuehl"/>
          <w:sz w:val="28"/>
          <w:szCs w:val="28"/>
          <w:rtl/>
        </w:rPr>
        <w:br/>
      </w:r>
      <w:r w:rsidR="005B052A" w:rsidRPr="005B052A">
        <w:rPr>
          <w:rFonts w:ascii="Arial" w:hAnsi="Arial" w:cs="Arial" w:hint="cs"/>
          <w:spacing w:val="977"/>
          <w:sz w:val="28"/>
          <w:szCs w:val="28"/>
          <w:rtl/>
        </w:rPr>
        <w:t> </w:t>
      </w:r>
      <w:r w:rsidRPr="00E24521">
        <w:rPr>
          <w:rFonts w:ascii="FrankRuehl" w:hAnsi="FrankRuehl"/>
          <w:sz w:val="28"/>
          <w:szCs w:val="28"/>
          <w:rtl/>
        </w:rPr>
        <w:t>ג).</w:t>
      </w:r>
      <w:r w:rsidR="005B052A">
        <w:rPr>
          <w:rFonts w:ascii="FrankRuehl" w:hAnsi="FrankRuehl"/>
          <w:sz w:val="28"/>
          <w:szCs w:val="28"/>
          <w:rtl/>
        </w:rPr>
        <w:tab/>
      </w:r>
    </w:p>
    <w:p w14:paraId="369D3FAF" w14:textId="77777777" w:rsidR="00A40D52" w:rsidRDefault="00912F03" w:rsidP="005B052A">
      <w:pPr>
        <w:jc w:val="distribute"/>
        <w:rPr>
          <w:rFonts w:ascii="FrankRuehl" w:hAnsi="FrankRuehl"/>
          <w:sz w:val="28"/>
          <w:szCs w:val="28"/>
          <w:rtl/>
        </w:rPr>
      </w:pPr>
      <w:r w:rsidRPr="005B052A">
        <w:rPr>
          <w:rStyle w:val="ac"/>
          <w:rtl/>
        </w:rPr>
        <w:t>"מ'</w:t>
      </w:r>
      <w:r w:rsidRPr="00E24521">
        <w:rPr>
          <w:rFonts w:ascii="FrankRuehl" w:hAnsi="FrankRuehl"/>
          <w:sz w:val="28"/>
          <w:szCs w:val="28"/>
          <w:rtl/>
        </w:rPr>
        <w:t xml:space="preserve"> יכנו לא יוסיף פן יוסיף להכותו על אלה" וכו' הנה רז"ל אמרו </w:t>
      </w:r>
      <w:proofErr w:type="spellStart"/>
      <w:r w:rsidRPr="00E24521">
        <w:rPr>
          <w:rFonts w:ascii="FrankRuehl" w:hAnsi="FrankRuehl"/>
          <w:sz w:val="28"/>
          <w:szCs w:val="28"/>
          <w:rtl/>
        </w:rPr>
        <w:t>דאתו</w:t>
      </w:r>
      <w:proofErr w:type="spellEnd"/>
      <w:r w:rsidRPr="00E24521">
        <w:rPr>
          <w:rFonts w:ascii="FrankRuehl" w:hAnsi="FrankRuehl"/>
          <w:sz w:val="28"/>
          <w:szCs w:val="28"/>
          <w:rtl/>
        </w:rPr>
        <w:t xml:space="preserve"> רבנן ובצרו </w:t>
      </w:r>
      <w:proofErr w:type="spellStart"/>
      <w:r w:rsidRPr="00E24521">
        <w:rPr>
          <w:rFonts w:ascii="FrankRuehl" w:hAnsi="FrankRuehl"/>
          <w:sz w:val="28"/>
          <w:szCs w:val="28"/>
          <w:rtl/>
        </w:rPr>
        <w:t>חדא</w:t>
      </w:r>
      <w:proofErr w:type="spellEnd"/>
      <w:r w:rsidRPr="00E24521">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442"/>
          <w:sz w:val="28"/>
          <w:szCs w:val="28"/>
          <w:rtl/>
        </w:rPr>
        <w:t> </w:t>
      </w:r>
      <w:r w:rsidRPr="00E24521">
        <w:rPr>
          <w:rFonts w:ascii="FrankRuehl" w:hAnsi="FrankRuehl"/>
          <w:sz w:val="28"/>
          <w:szCs w:val="28"/>
          <w:rtl/>
        </w:rPr>
        <w:t xml:space="preserve">ונראה </w:t>
      </w:r>
      <w:proofErr w:type="spellStart"/>
      <w:r w:rsidRPr="00E24521">
        <w:rPr>
          <w:rFonts w:ascii="FrankRuehl" w:hAnsi="FrankRuehl"/>
          <w:sz w:val="28"/>
          <w:szCs w:val="28"/>
          <w:rtl/>
        </w:rPr>
        <w:t>דמשמע</w:t>
      </w:r>
      <w:proofErr w:type="spellEnd"/>
      <w:r w:rsidRPr="00E24521">
        <w:rPr>
          <w:rFonts w:ascii="FrankRuehl" w:hAnsi="FrankRuehl"/>
          <w:sz w:val="28"/>
          <w:szCs w:val="28"/>
          <w:rtl/>
        </w:rPr>
        <w:t xml:space="preserve"> להו </w:t>
      </w:r>
      <w:proofErr w:type="spellStart"/>
      <w:r w:rsidRPr="00E24521">
        <w:rPr>
          <w:rFonts w:ascii="FrankRuehl" w:hAnsi="FrankRuehl"/>
          <w:sz w:val="28"/>
          <w:szCs w:val="28"/>
          <w:rtl/>
        </w:rPr>
        <w:t>דמילת</w:t>
      </w:r>
      <w:proofErr w:type="spellEnd"/>
      <w:r w:rsidRPr="00E24521">
        <w:rPr>
          <w:rFonts w:ascii="FrankRuehl" w:hAnsi="FrankRuehl"/>
          <w:sz w:val="28"/>
          <w:szCs w:val="28"/>
          <w:rtl/>
        </w:rPr>
        <w:t xml:space="preserve"> אלה עם האותיות היא </w:t>
      </w:r>
      <w:proofErr w:type="spellStart"/>
      <w:r w:rsidRPr="00E24521">
        <w:rPr>
          <w:rFonts w:ascii="FrankRuehl" w:hAnsi="FrankRuehl"/>
          <w:sz w:val="28"/>
          <w:szCs w:val="28"/>
          <w:rtl/>
        </w:rPr>
        <w:t>ט"ל</w:t>
      </w:r>
      <w:proofErr w:type="spellEnd"/>
      <w:r w:rsidRPr="00E24521">
        <w:rPr>
          <w:rStyle w:val="a5"/>
          <w:rFonts w:ascii="FrankRuehl" w:hAnsi="FrankRuehl"/>
          <w:sz w:val="28"/>
          <w:szCs w:val="28"/>
          <w:rtl/>
        </w:rPr>
        <w:footnoteReference w:id="1690"/>
      </w:r>
      <w:r w:rsidRPr="00E24521">
        <w:rPr>
          <w:rFonts w:ascii="FrankRuehl" w:hAnsi="FrankRuehl"/>
          <w:sz w:val="28"/>
          <w:szCs w:val="28"/>
          <w:rtl/>
        </w:rPr>
        <w:t xml:space="preserve"> ומשום הכי דייק ואמר "אלה" וגם היא כנגד ג' והוא רחום וכו'</w:t>
      </w:r>
      <w:r w:rsidRPr="00E24521">
        <w:rPr>
          <w:rStyle w:val="a5"/>
          <w:rFonts w:ascii="FrankRuehl" w:hAnsi="FrankRuehl"/>
          <w:sz w:val="28"/>
          <w:szCs w:val="28"/>
          <w:rtl/>
        </w:rPr>
        <w:footnoteReference w:id="1691"/>
      </w:r>
      <w:r w:rsidRPr="00E24521">
        <w:rPr>
          <w:rFonts w:ascii="FrankRuehl" w:hAnsi="FrankRuehl"/>
          <w:sz w:val="28"/>
          <w:szCs w:val="28"/>
          <w:rtl/>
        </w:rPr>
        <w:t xml:space="preserve"> שעולים </w:t>
      </w:r>
      <w:proofErr w:type="spellStart"/>
      <w:r w:rsidRPr="00E24521">
        <w:rPr>
          <w:rFonts w:ascii="FrankRuehl" w:hAnsi="FrankRuehl"/>
          <w:sz w:val="28"/>
          <w:szCs w:val="28"/>
          <w:rtl/>
        </w:rPr>
        <w:t>ט"ל</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וט"ל</w:t>
      </w:r>
      <w:proofErr w:type="spellEnd"/>
      <w:r w:rsidRPr="00E24521">
        <w:rPr>
          <w:rFonts w:ascii="FrankRuehl" w:hAnsi="FrankRuehl"/>
          <w:sz w:val="28"/>
          <w:szCs w:val="28"/>
          <w:rtl/>
        </w:rPr>
        <w:t xml:space="preserve"> לא </w:t>
      </w:r>
      <w:proofErr w:type="spellStart"/>
      <w:r w:rsidRPr="00E24521">
        <w:rPr>
          <w:rFonts w:ascii="FrankRuehl" w:hAnsi="FrankRuehl"/>
          <w:sz w:val="28"/>
          <w:szCs w:val="28"/>
          <w:rtl/>
        </w:rPr>
        <w:t>מיעצר</w:t>
      </w:r>
      <w:proofErr w:type="spellEnd"/>
      <w:r w:rsidRPr="00E24521">
        <w:rPr>
          <w:rStyle w:val="a5"/>
          <w:rFonts w:ascii="FrankRuehl" w:hAnsi="FrankRuehl"/>
          <w:sz w:val="28"/>
          <w:szCs w:val="28"/>
          <w:rtl/>
        </w:rPr>
        <w:footnoteReference w:id="1692"/>
      </w:r>
      <w:r w:rsidRPr="00E24521">
        <w:rPr>
          <w:rFonts w:ascii="FrankRuehl" w:hAnsi="FrankRuehl"/>
          <w:sz w:val="28"/>
          <w:szCs w:val="28"/>
          <w:rtl/>
        </w:rPr>
        <w:t>.</w:t>
      </w:r>
      <w:r w:rsidR="005B052A">
        <w:rPr>
          <w:rFonts w:ascii="FrankRuehl" w:hAnsi="FrankRuehl"/>
          <w:sz w:val="28"/>
          <w:szCs w:val="28"/>
          <w:rtl/>
        </w:rPr>
        <w:tab/>
      </w:r>
    </w:p>
    <w:p w14:paraId="5E675115" w14:textId="7D72C284" w:rsidR="00A4017F" w:rsidRPr="005B052A" w:rsidRDefault="00A4017F" w:rsidP="005B052A">
      <w:pPr>
        <w:jc w:val="distribute"/>
        <w:rPr>
          <w:rStyle w:val="ac"/>
          <w:rtl/>
        </w:rPr>
      </w:pPr>
    </w:p>
    <w:p w14:paraId="342A1AC1" w14:textId="7AC277A8" w:rsidR="00912F03" w:rsidRPr="00E24521" w:rsidRDefault="00912F03" w:rsidP="005B052A">
      <w:pPr>
        <w:jc w:val="distribute"/>
        <w:rPr>
          <w:rFonts w:ascii="FrankRuehl" w:hAnsi="FrankRuehl"/>
          <w:b/>
          <w:bCs/>
          <w:sz w:val="28"/>
          <w:szCs w:val="28"/>
          <w:rtl/>
        </w:rPr>
      </w:pPr>
      <w:r w:rsidRPr="005B052A">
        <w:rPr>
          <w:rStyle w:val="ac"/>
          <w:rtl/>
        </w:rPr>
        <w:t>וְלֹא</w:t>
      </w:r>
      <w:r w:rsidRPr="00E24521">
        <w:rPr>
          <w:rFonts w:ascii="FrankRuehl" w:hAnsi="FrankRuehl"/>
          <w:b/>
          <w:bCs/>
          <w:sz w:val="28"/>
          <w:szCs w:val="28"/>
          <w:rtl/>
        </w:rPr>
        <w:t xml:space="preserve"> אָבָה יְהֹוָה </w:t>
      </w:r>
      <w:proofErr w:type="spellStart"/>
      <w:r w:rsidRPr="00E24521">
        <w:rPr>
          <w:rFonts w:ascii="FrankRuehl" w:hAnsi="FrankRuehl"/>
          <w:b/>
          <w:bCs/>
          <w:sz w:val="28"/>
          <w:szCs w:val="28"/>
          <w:rtl/>
        </w:rPr>
        <w:t>אֱלֹהֶיך</w:t>
      </w:r>
      <w:proofErr w:type="spellEnd"/>
      <w:r w:rsidRPr="00E24521">
        <w:rPr>
          <w:rFonts w:ascii="FrankRuehl" w:hAnsi="FrankRuehl"/>
          <w:b/>
          <w:bCs/>
          <w:sz w:val="28"/>
          <w:szCs w:val="28"/>
          <w:rtl/>
        </w:rPr>
        <w:t xml:space="preserve">ָ לִשְׁמֹעַ אֶל בִּלְעָם </w:t>
      </w:r>
      <w:proofErr w:type="spellStart"/>
      <w:r w:rsidRPr="00E24521">
        <w:rPr>
          <w:rFonts w:ascii="FrankRuehl" w:hAnsi="FrankRuehl"/>
          <w:b/>
          <w:bCs/>
          <w:sz w:val="28"/>
          <w:szCs w:val="28"/>
          <w:rtl/>
        </w:rPr>
        <w:t>וַיַּהֲפֹך</w:t>
      </w:r>
      <w:proofErr w:type="spellEnd"/>
      <w:r w:rsidRPr="00E24521">
        <w:rPr>
          <w:rFonts w:ascii="FrankRuehl" w:hAnsi="FrankRuehl"/>
          <w:b/>
          <w:bCs/>
          <w:sz w:val="28"/>
          <w:szCs w:val="28"/>
          <w:rtl/>
        </w:rPr>
        <w:t xml:space="preserve">ְ יְהֹוָה </w:t>
      </w:r>
      <w:proofErr w:type="spellStart"/>
      <w:r w:rsidRPr="00E24521">
        <w:rPr>
          <w:rFonts w:ascii="FrankRuehl" w:hAnsi="FrankRuehl"/>
          <w:b/>
          <w:bCs/>
          <w:sz w:val="28"/>
          <w:szCs w:val="28"/>
          <w:rtl/>
        </w:rPr>
        <w:t>אֱלֹהֶיך</w:t>
      </w:r>
      <w:proofErr w:type="spellEnd"/>
      <w:r w:rsidRPr="00E24521">
        <w:rPr>
          <w:rFonts w:ascii="FrankRuehl" w:hAnsi="FrankRuehl"/>
          <w:b/>
          <w:bCs/>
          <w:sz w:val="28"/>
          <w:szCs w:val="28"/>
          <w:rtl/>
        </w:rPr>
        <w:t xml:space="preserve">ָ לְּךָ אֶת הַקְּלָלָה לִבְרָכָה כִּי אֲהֵבְךָ </w:t>
      </w:r>
      <w:r w:rsidR="005B052A">
        <w:rPr>
          <w:rFonts w:ascii="FrankRuehl" w:hAnsi="FrankRuehl"/>
          <w:b/>
          <w:bCs/>
          <w:sz w:val="28"/>
          <w:szCs w:val="28"/>
          <w:rtl/>
        </w:rPr>
        <w:br/>
      </w:r>
      <w:r w:rsidR="005B052A" w:rsidRPr="005B052A">
        <w:rPr>
          <w:rFonts w:ascii="Arial" w:hAnsi="Arial" w:cs="Arial" w:hint="cs"/>
          <w:b/>
          <w:bCs/>
          <w:spacing w:val="452"/>
          <w:sz w:val="28"/>
          <w:szCs w:val="28"/>
          <w:rtl/>
        </w:rPr>
        <w:t> </w:t>
      </w:r>
      <w:r w:rsidRPr="00E24521">
        <w:rPr>
          <w:rFonts w:ascii="FrankRuehl" w:hAnsi="FrankRuehl"/>
          <w:b/>
          <w:bCs/>
          <w:sz w:val="28"/>
          <w:szCs w:val="28"/>
          <w:rtl/>
        </w:rPr>
        <w:t xml:space="preserve">יְהֹוָה </w:t>
      </w:r>
      <w:proofErr w:type="spellStart"/>
      <w:r w:rsidRPr="00E24521">
        <w:rPr>
          <w:rFonts w:ascii="FrankRuehl" w:hAnsi="FrankRuehl"/>
          <w:b/>
          <w:bCs/>
          <w:sz w:val="28"/>
          <w:szCs w:val="28"/>
          <w:rtl/>
        </w:rPr>
        <w:t>אֱלֹהֶיך</w:t>
      </w:r>
      <w:proofErr w:type="spellEnd"/>
      <w:r w:rsidRPr="00E24521">
        <w:rPr>
          <w:rFonts w:ascii="FrankRuehl" w:hAnsi="FrankRuehl"/>
          <w:b/>
          <w:bCs/>
          <w:sz w:val="28"/>
          <w:szCs w:val="28"/>
          <w:rtl/>
        </w:rPr>
        <w:t xml:space="preserve">ָ </w:t>
      </w:r>
      <w:r w:rsidRPr="00E24521">
        <w:rPr>
          <w:rFonts w:ascii="FrankRuehl" w:hAnsi="FrankRuehl"/>
          <w:sz w:val="28"/>
          <w:szCs w:val="28"/>
          <w:rtl/>
        </w:rPr>
        <w:t xml:space="preserve">(דברים </w:t>
      </w:r>
      <w:proofErr w:type="spellStart"/>
      <w:r w:rsidRPr="00E24521">
        <w:rPr>
          <w:rFonts w:ascii="FrankRuehl" w:hAnsi="FrankRuehl"/>
          <w:sz w:val="28"/>
          <w:szCs w:val="28"/>
          <w:rtl/>
        </w:rPr>
        <w:t>כג</w:t>
      </w:r>
      <w:proofErr w:type="spellEnd"/>
      <w:r w:rsidRPr="00E24521">
        <w:rPr>
          <w:rFonts w:ascii="FrankRuehl" w:hAnsi="FrankRuehl"/>
          <w:sz w:val="28"/>
          <w:szCs w:val="28"/>
          <w:rtl/>
        </w:rPr>
        <w:t>, ו)</w:t>
      </w:r>
      <w:r w:rsidRPr="00E24521">
        <w:rPr>
          <w:rFonts w:ascii="FrankRuehl" w:hAnsi="FrankRuehl"/>
          <w:b/>
          <w:bCs/>
          <w:sz w:val="28"/>
          <w:szCs w:val="28"/>
          <w:rtl/>
        </w:rPr>
        <w:t>.</w:t>
      </w:r>
      <w:r w:rsidR="005B052A">
        <w:rPr>
          <w:rFonts w:ascii="FrankRuehl" w:hAnsi="FrankRuehl"/>
          <w:b/>
          <w:bCs/>
          <w:sz w:val="28"/>
          <w:szCs w:val="28"/>
          <w:rtl/>
        </w:rPr>
        <w:tab/>
      </w:r>
    </w:p>
    <w:p w14:paraId="3FA40BF9" w14:textId="77777777" w:rsidR="00A40D52" w:rsidRDefault="00912F03" w:rsidP="005B052A">
      <w:pPr>
        <w:jc w:val="distribute"/>
        <w:rPr>
          <w:rFonts w:ascii="FrankRuehl" w:hAnsi="FrankRuehl"/>
          <w:sz w:val="28"/>
          <w:szCs w:val="28"/>
          <w:rtl/>
        </w:rPr>
      </w:pPr>
      <w:r w:rsidRPr="005B052A">
        <w:rPr>
          <w:rStyle w:val="ac"/>
          <w:rtl/>
        </w:rPr>
        <w:t>"ולא</w:t>
      </w:r>
      <w:r w:rsidRPr="00E24521">
        <w:rPr>
          <w:rFonts w:ascii="FrankRuehl" w:hAnsi="FrankRuehl"/>
          <w:sz w:val="28"/>
          <w:szCs w:val="28"/>
          <w:rtl/>
        </w:rPr>
        <w:t xml:space="preserve"> אבה ה' אלוהיך"  וכו' "ויהפוך ה' אלוהיך לך את הקללה לברכה כי אהבך ה' </w:t>
      </w:r>
      <w:proofErr w:type="spellStart"/>
      <w:r w:rsidRPr="00E24521">
        <w:rPr>
          <w:rFonts w:ascii="FrankRuehl" w:hAnsi="FrankRuehl"/>
          <w:sz w:val="28"/>
          <w:szCs w:val="28"/>
          <w:rtl/>
        </w:rPr>
        <w:t>אלהיך</w:t>
      </w:r>
      <w:proofErr w:type="spellEnd"/>
      <w:r w:rsidRPr="00E24521">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600"/>
          <w:sz w:val="28"/>
          <w:szCs w:val="28"/>
          <w:rtl/>
        </w:rPr>
        <w:t> </w:t>
      </w:r>
      <w:r w:rsidRPr="00E24521">
        <w:rPr>
          <w:rFonts w:ascii="FrankRuehl" w:hAnsi="FrankRuehl"/>
          <w:sz w:val="28"/>
          <w:szCs w:val="28"/>
          <w:rtl/>
        </w:rPr>
        <w:t xml:space="preserve">ע"כ, וי"ל מה צריך לסיים "כי אהבך" הא וודאי כיוון שהפך את הקללה לברכה "וה' אהבו" דאין לך אהבה יותר מזו, אך נראה ע"פ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ז"ל </w:t>
      </w:r>
      <w:proofErr w:type="spellStart"/>
      <w:r w:rsidRPr="00E24521">
        <w:rPr>
          <w:rFonts w:ascii="FrankRuehl" w:hAnsi="FrankRuehl"/>
          <w:sz w:val="28"/>
          <w:szCs w:val="28"/>
          <w:rtl/>
        </w:rPr>
        <w:t>דהצדיקים</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מהפכין</w:t>
      </w:r>
      <w:proofErr w:type="spellEnd"/>
      <w:r w:rsidRPr="00E24521">
        <w:rPr>
          <w:rFonts w:ascii="FrankRuehl" w:hAnsi="FrankRuehl"/>
          <w:sz w:val="28"/>
          <w:szCs w:val="28"/>
          <w:rtl/>
        </w:rPr>
        <w:t xml:space="preserve"> מדת הדין לרחמים, והיינו אומר "כי אהבך" ע"י צדקותם, לכן ה' אלוהיך </w:t>
      </w:r>
      <w:proofErr w:type="spellStart"/>
      <w:r w:rsidRPr="00E24521">
        <w:rPr>
          <w:rFonts w:ascii="FrankRuehl" w:hAnsi="FrankRuehl"/>
          <w:sz w:val="28"/>
          <w:szCs w:val="28"/>
          <w:rtl/>
        </w:rPr>
        <w:t>שהב</w:t>
      </w:r>
      <w:proofErr w:type="spellEnd"/>
      <w:r w:rsidRPr="00E24521">
        <w:rPr>
          <w:rFonts w:ascii="FrankRuehl" w:hAnsi="FrankRuehl"/>
          <w:sz w:val="28"/>
          <w:szCs w:val="28"/>
          <w:rtl/>
        </w:rPr>
        <w:t>' שמות 'הויה' '</w:t>
      </w:r>
      <w:proofErr w:type="spellStart"/>
      <w:r w:rsidRPr="00E24521">
        <w:rPr>
          <w:rFonts w:ascii="FrankRuehl" w:hAnsi="FrankRuehl"/>
          <w:sz w:val="28"/>
          <w:szCs w:val="28"/>
          <w:rtl/>
        </w:rPr>
        <w:t>ואלהים</w:t>
      </w:r>
      <w:proofErr w:type="spellEnd"/>
      <w:r w:rsidRPr="00E24521">
        <w:rPr>
          <w:rFonts w:ascii="FrankRuehl" w:hAnsi="FrankRuehl"/>
          <w:sz w:val="28"/>
          <w:szCs w:val="28"/>
          <w:rtl/>
        </w:rPr>
        <w:t xml:space="preserve">' נעשים כסוג א' לרחמים וגדולה אהבה שמכלכלת את השורה, ולהכי נקט הב' לרמוז </w:t>
      </w:r>
      <w:proofErr w:type="spellStart"/>
      <w:r w:rsidRPr="00E24521">
        <w:rPr>
          <w:rFonts w:ascii="FrankRuehl" w:hAnsi="FrankRuehl"/>
          <w:sz w:val="28"/>
          <w:szCs w:val="28"/>
          <w:rtl/>
        </w:rPr>
        <w:t>להאמור</w:t>
      </w:r>
      <w:proofErr w:type="spellEnd"/>
      <w:r w:rsidRPr="00E24521">
        <w:rPr>
          <w:rFonts w:ascii="FrankRuehl" w:hAnsi="FrankRuehl"/>
          <w:sz w:val="28"/>
          <w:szCs w:val="28"/>
          <w:rtl/>
        </w:rPr>
        <w:t>.</w:t>
      </w:r>
      <w:r w:rsidR="005B052A">
        <w:rPr>
          <w:rFonts w:ascii="FrankRuehl" w:hAnsi="FrankRuehl"/>
          <w:sz w:val="28"/>
          <w:szCs w:val="28"/>
          <w:rtl/>
        </w:rPr>
        <w:tab/>
      </w:r>
    </w:p>
    <w:p w14:paraId="2D31E722" w14:textId="49A0FA02" w:rsidR="00A4017F" w:rsidRPr="005B052A" w:rsidRDefault="00A4017F" w:rsidP="005B052A">
      <w:pPr>
        <w:jc w:val="distribute"/>
        <w:rPr>
          <w:rStyle w:val="ac"/>
          <w:rtl/>
        </w:rPr>
      </w:pPr>
    </w:p>
    <w:p w14:paraId="0094A554" w14:textId="77777777" w:rsidR="009E29C9" w:rsidRDefault="009E29C9" w:rsidP="005B052A">
      <w:pPr>
        <w:jc w:val="distribute"/>
        <w:rPr>
          <w:rStyle w:val="ac"/>
          <w:rtl/>
        </w:rPr>
      </w:pPr>
    </w:p>
    <w:p w14:paraId="1A7538FE" w14:textId="6C18702F" w:rsidR="00912F03" w:rsidRPr="00E24521" w:rsidRDefault="00912F03" w:rsidP="005B052A">
      <w:pPr>
        <w:jc w:val="distribute"/>
        <w:rPr>
          <w:rFonts w:ascii="FrankRuehl" w:hAnsi="FrankRuehl"/>
          <w:sz w:val="28"/>
          <w:szCs w:val="28"/>
          <w:rtl/>
        </w:rPr>
      </w:pPr>
      <w:r w:rsidRPr="005B052A">
        <w:rPr>
          <w:rStyle w:val="ac"/>
          <w:rtl/>
        </w:rPr>
        <w:lastRenderedPageBreak/>
        <w:t>מוֹצָא</w:t>
      </w:r>
      <w:r w:rsidRPr="00E24521">
        <w:rPr>
          <w:rFonts w:ascii="FrankRuehl" w:hAnsi="FrankRuehl"/>
          <w:b/>
          <w:bCs/>
          <w:sz w:val="28"/>
          <w:szCs w:val="28"/>
          <w:rtl/>
        </w:rPr>
        <w:t xml:space="preserve"> שְׂפָתֶיךָ תִּשְׁמֹר וְעָשִׂיתָ כַּאֲשֶׁר נָדַרְתָּ לַיהֹוָה </w:t>
      </w:r>
      <w:proofErr w:type="spellStart"/>
      <w:r w:rsidRPr="00E24521">
        <w:rPr>
          <w:rFonts w:ascii="FrankRuehl" w:hAnsi="FrankRuehl"/>
          <w:b/>
          <w:bCs/>
          <w:sz w:val="28"/>
          <w:szCs w:val="28"/>
          <w:rtl/>
        </w:rPr>
        <w:t>אֱלֹהֶיך</w:t>
      </w:r>
      <w:proofErr w:type="spellEnd"/>
      <w:r w:rsidRPr="00E24521">
        <w:rPr>
          <w:rFonts w:ascii="FrankRuehl" w:hAnsi="FrankRuehl"/>
          <w:b/>
          <w:bCs/>
          <w:sz w:val="28"/>
          <w:szCs w:val="28"/>
          <w:rtl/>
        </w:rPr>
        <w:t xml:space="preserve">ָ נְדָבָה אֲשֶׁר דִּבַּרְתָּ בְּפִיךָ </w:t>
      </w:r>
      <w:r w:rsidRPr="00E24521">
        <w:rPr>
          <w:rFonts w:ascii="FrankRuehl" w:hAnsi="FrankRuehl"/>
          <w:sz w:val="28"/>
          <w:szCs w:val="28"/>
          <w:rtl/>
        </w:rPr>
        <w:t xml:space="preserve">(דברים </w:t>
      </w:r>
      <w:proofErr w:type="spellStart"/>
      <w:r w:rsidRPr="00E24521">
        <w:rPr>
          <w:rFonts w:ascii="FrankRuehl" w:hAnsi="FrankRuehl"/>
          <w:sz w:val="28"/>
          <w:szCs w:val="28"/>
          <w:rtl/>
        </w:rPr>
        <w:t>כג</w:t>
      </w:r>
      <w:proofErr w:type="spellEnd"/>
      <w:r w:rsidRPr="00E24521">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665"/>
          <w:sz w:val="28"/>
          <w:szCs w:val="28"/>
          <w:rtl/>
        </w:rPr>
        <w:t> </w:t>
      </w:r>
      <w:r w:rsidRPr="00E24521">
        <w:rPr>
          <w:rFonts w:ascii="FrankRuehl" w:hAnsi="FrankRuehl"/>
          <w:sz w:val="28"/>
          <w:szCs w:val="28"/>
          <w:rtl/>
        </w:rPr>
        <w:t>כד).</w:t>
      </w:r>
      <w:r w:rsidR="005B052A">
        <w:rPr>
          <w:rFonts w:ascii="FrankRuehl" w:hAnsi="FrankRuehl"/>
          <w:sz w:val="28"/>
          <w:szCs w:val="28"/>
          <w:rtl/>
        </w:rPr>
        <w:tab/>
      </w:r>
    </w:p>
    <w:p w14:paraId="1E181ADA" w14:textId="0D35E630" w:rsidR="00912F03" w:rsidRDefault="00912F03" w:rsidP="005B052A">
      <w:pPr>
        <w:jc w:val="distribute"/>
        <w:rPr>
          <w:rFonts w:ascii="FrankRuehl" w:hAnsi="FrankRuehl"/>
          <w:sz w:val="28"/>
          <w:szCs w:val="28"/>
          <w:rtl/>
        </w:rPr>
      </w:pPr>
      <w:r w:rsidRPr="005B052A">
        <w:rPr>
          <w:rStyle w:val="ac"/>
          <w:rtl/>
        </w:rPr>
        <w:t>"מוצא</w:t>
      </w:r>
      <w:r w:rsidRPr="00E24521">
        <w:rPr>
          <w:rFonts w:ascii="FrankRuehl" w:hAnsi="FrankRuehl"/>
          <w:sz w:val="28"/>
          <w:szCs w:val="28"/>
          <w:rtl/>
        </w:rPr>
        <w:t xml:space="preserve"> שפתיך תשמור ועשית כאשר נדרת לה' </w:t>
      </w:r>
      <w:proofErr w:type="spellStart"/>
      <w:r w:rsidRPr="00E24521">
        <w:rPr>
          <w:rFonts w:ascii="FrankRuehl" w:hAnsi="FrankRuehl"/>
          <w:sz w:val="28"/>
          <w:szCs w:val="28"/>
          <w:rtl/>
        </w:rPr>
        <w:t>אלהיך</w:t>
      </w:r>
      <w:proofErr w:type="spellEnd"/>
      <w:r w:rsidRPr="00E24521">
        <w:rPr>
          <w:rFonts w:ascii="FrankRuehl" w:hAnsi="FrankRuehl"/>
          <w:sz w:val="28"/>
          <w:szCs w:val="28"/>
          <w:rtl/>
        </w:rPr>
        <w:t xml:space="preserve"> נדבה כאשר</w:t>
      </w:r>
      <w:r w:rsidRPr="00E24521">
        <w:rPr>
          <w:rStyle w:val="a5"/>
          <w:rFonts w:ascii="FrankRuehl" w:hAnsi="FrankRuehl"/>
          <w:sz w:val="28"/>
          <w:szCs w:val="28"/>
          <w:rtl/>
        </w:rPr>
        <w:footnoteReference w:id="1693"/>
      </w:r>
      <w:r w:rsidRPr="00E24521">
        <w:rPr>
          <w:rFonts w:ascii="FrankRuehl" w:hAnsi="FrankRuehl"/>
          <w:sz w:val="28"/>
          <w:szCs w:val="28"/>
          <w:rtl/>
        </w:rPr>
        <w:t xml:space="preserve"> דברת בפיך" לכאורה </w:t>
      </w:r>
      <w:r w:rsidR="005B052A">
        <w:rPr>
          <w:rFonts w:ascii="FrankRuehl" w:hAnsi="FrankRuehl"/>
          <w:sz w:val="28"/>
          <w:szCs w:val="28"/>
          <w:rtl/>
        </w:rPr>
        <w:br/>
      </w:r>
      <w:r w:rsidR="005B052A" w:rsidRPr="005B052A">
        <w:rPr>
          <w:rFonts w:ascii="Arial" w:hAnsi="Arial" w:cs="Arial" w:hint="cs"/>
          <w:spacing w:val="812"/>
          <w:sz w:val="28"/>
          <w:szCs w:val="28"/>
          <w:rtl/>
        </w:rPr>
        <w:t> </w:t>
      </w:r>
      <w:proofErr w:type="spellStart"/>
      <w:r w:rsidRPr="00E24521">
        <w:rPr>
          <w:rFonts w:ascii="FrankRuehl" w:hAnsi="FrankRuehl"/>
          <w:sz w:val="28"/>
          <w:szCs w:val="28"/>
          <w:rtl/>
        </w:rPr>
        <w:t>י"ל</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אמאי</w:t>
      </w:r>
      <w:proofErr w:type="spellEnd"/>
      <w:r w:rsidRPr="00E24521">
        <w:rPr>
          <w:rFonts w:ascii="FrankRuehl" w:hAnsi="FrankRuehl"/>
          <w:sz w:val="28"/>
          <w:szCs w:val="28"/>
          <w:rtl/>
        </w:rPr>
        <w:t xml:space="preserve"> כפל </w:t>
      </w:r>
      <w:proofErr w:type="spellStart"/>
      <w:r w:rsidRPr="00E24521">
        <w:rPr>
          <w:rFonts w:ascii="FrankRuehl" w:hAnsi="FrankRuehl"/>
          <w:sz w:val="28"/>
          <w:szCs w:val="28"/>
          <w:rtl/>
        </w:rPr>
        <w:t>הענין</w:t>
      </w:r>
      <w:proofErr w:type="spellEnd"/>
      <w:r w:rsidRPr="00E24521">
        <w:rPr>
          <w:rFonts w:ascii="FrankRuehl" w:hAnsi="FrankRuehl"/>
          <w:sz w:val="28"/>
          <w:szCs w:val="28"/>
          <w:rtl/>
        </w:rPr>
        <w:t xml:space="preserve"> במילות שונות, ואפשר </w:t>
      </w:r>
      <w:proofErr w:type="spellStart"/>
      <w:r w:rsidRPr="00E24521">
        <w:rPr>
          <w:rFonts w:ascii="FrankRuehl" w:hAnsi="FrankRuehl"/>
          <w:sz w:val="28"/>
          <w:szCs w:val="28"/>
          <w:rtl/>
        </w:rPr>
        <w:t>דקמ"ל</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ד"טוב</w:t>
      </w:r>
      <w:proofErr w:type="spellEnd"/>
      <w:r w:rsidRPr="00E24521">
        <w:rPr>
          <w:rFonts w:ascii="FrankRuehl" w:hAnsi="FrankRuehl"/>
          <w:sz w:val="28"/>
          <w:szCs w:val="28"/>
          <w:rtl/>
        </w:rPr>
        <w:t xml:space="preserve"> אשר לא תדור"</w:t>
      </w:r>
      <w:r w:rsidRPr="00E24521">
        <w:rPr>
          <w:rStyle w:val="a5"/>
          <w:rFonts w:ascii="FrankRuehl" w:hAnsi="FrankRuehl"/>
          <w:sz w:val="28"/>
          <w:szCs w:val="28"/>
          <w:rtl/>
        </w:rPr>
        <w:footnoteReference w:id="1694"/>
      </w:r>
      <w:r w:rsidRPr="00E24521">
        <w:rPr>
          <w:rFonts w:ascii="FrankRuehl" w:hAnsi="FrankRuehl"/>
          <w:sz w:val="28"/>
          <w:szCs w:val="28"/>
          <w:rtl/>
        </w:rPr>
        <w:t xml:space="preserve"> אלא "מוצא שפתיך" בעת שרוצה לשמור המצות אז ועשית "נדבה אשר דברת בפיך" זו צדקה, ומזה אפשר לפרש מש"ה "רחש לבי דבר טוב אומר אני מעשי למלך"</w:t>
      </w:r>
      <w:r w:rsidRPr="00E24521">
        <w:rPr>
          <w:rStyle w:val="a5"/>
          <w:rFonts w:ascii="FrankRuehl" w:hAnsi="FrankRuehl"/>
          <w:sz w:val="28"/>
          <w:szCs w:val="28"/>
          <w:rtl/>
        </w:rPr>
        <w:footnoteReference w:id="1695"/>
      </w:r>
      <w:r w:rsidRPr="00E24521">
        <w:rPr>
          <w:rFonts w:ascii="FrankRuehl" w:hAnsi="FrankRuehl"/>
          <w:sz w:val="28"/>
          <w:szCs w:val="28"/>
          <w:rtl/>
        </w:rPr>
        <w:t xml:space="preserve"> וכו' </w:t>
      </w:r>
      <w:proofErr w:type="spellStart"/>
      <w:r w:rsidRPr="00E24521">
        <w:rPr>
          <w:rFonts w:ascii="FrankRuehl" w:hAnsi="FrankRuehl"/>
          <w:sz w:val="28"/>
          <w:szCs w:val="28"/>
          <w:rtl/>
        </w:rPr>
        <w:t>וה"ק</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דכשחושב</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בלבו</w:t>
      </w:r>
      <w:proofErr w:type="spellEnd"/>
      <w:r w:rsidRPr="00E24521">
        <w:rPr>
          <w:rFonts w:ascii="FrankRuehl" w:hAnsi="FrankRuehl"/>
          <w:sz w:val="28"/>
          <w:szCs w:val="28"/>
          <w:rtl/>
        </w:rPr>
        <w:t xml:space="preserve"> בקיום התורה והמעשים טובים תכף ומיד תהיה</w:t>
      </w:r>
      <w:r w:rsidRPr="00E24521">
        <w:rPr>
          <w:rStyle w:val="a5"/>
          <w:rFonts w:ascii="FrankRuehl" w:hAnsi="FrankRuehl"/>
          <w:sz w:val="28"/>
          <w:szCs w:val="28"/>
          <w:rtl/>
        </w:rPr>
        <w:footnoteReference w:id="1696"/>
      </w:r>
      <w:r w:rsidRPr="00E24521">
        <w:rPr>
          <w:rFonts w:ascii="FrankRuehl" w:hAnsi="FrankRuehl"/>
          <w:sz w:val="28"/>
          <w:szCs w:val="28"/>
          <w:rtl/>
        </w:rPr>
        <w:t xml:space="preserve"> המעשה ולא שידור קודם, א"נ </w:t>
      </w:r>
      <w:proofErr w:type="spellStart"/>
      <w:r w:rsidRPr="00E24521">
        <w:rPr>
          <w:rFonts w:ascii="FrankRuehl" w:hAnsi="FrankRuehl"/>
          <w:sz w:val="28"/>
          <w:szCs w:val="28"/>
          <w:rtl/>
        </w:rPr>
        <w:t>קמ"ל</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דעשיית</w:t>
      </w:r>
      <w:proofErr w:type="spellEnd"/>
      <w:r w:rsidRPr="00E24521">
        <w:rPr>
          <w:rFonts w:ascii="FrankRuehl" w:hAnsi="FrankRuehl"/>
          <w:sz w:val="28"/>
          <w:szCs w:val="28"/>
          <w:rtl/>
        </w:rPr>
        <w:t xml:space="preserve"> המצות תהיה לעשות נחת רוח ליוצרו למלכו של עולם ולא לשום פנייה מיראת העונש של ב' עולמות ובזה "</w:t>
      </w:r>
      <w:proofErr w:type="spellStart"/>
      <w:r w:rsidRPr="00E24521">
        <w:rPr>
          <w:rFonts w:ascii="FrankRuehl" w:hAnsi="FrankRuehl"/>
          <w:sz w:val="28"/>
          <w:szCs w:val="28"/>
          <w:rtl/>
        </w:rPr>
        <w:t>יפיפית</w:t>
      </w:r>
      <w:proofErr w:type="spellEnd"/>
      <w:r w:rsidRPr="00E24521">
        <w:rPr>
          <w:rFonts w:ascii="FrankRuehl" w:hAnsi="FrankRuehl"/>
          <w:sz w:val="28"/>
          <w:szCs w:val="28"/>
          <w:rtl/>
        </w:rPr>
        <w:t xml:space="preserve"> מבני אדם" שעושים מיראה ואהבת השכר על כן "ברכך </w:t>
      </w:r>
      <w:proofErr w:type="spellStart"/>
      <w:r w:rsidRPr="00E24521">
        <w:rPr>
          <w:rFonts w:ascii="FrankRuehl" w:hAnsi="FrankRuehl"/>
          <w:sz w:val="28"/>
          <w:szCs w:val="28"/>
          <w:rtl/>
        </w:rPr>
        <w:t>אלהים</w:t>
      </w:r>
      <w:proofErr w:type="spellEnd"/>
      <w:r w:rsidRPr="00E24521">
        <w:rPr>
          <w:rFonts w:ascii="FrankRuehl" w:hAnsi="FrankRuehl"/>
          <w:sz w:val="28"/>
          <w:szCs w:val="28"/>
          <w:rtl/>
        </w:rPr>
        <w:t>" לעולם ר"ל שאין מדת הדין שולטת בו אלא נהפכת לרחמים ולברכה עליך, ובזה נבין ג"כ מש"ה "אוהבי ה' שנאו רע"</w:t>
      </w:r>
      <w:r w:rsidRPr="00E24521">
        <w:rPr>
          <w:rStyle w:val="a5"/>
          <w:rFonts w:ascii="FrankRuehl" w:hAnsi="FrankRuehl"/>
          <w:sz w:val="28"/>
          <w:szCs w:val="28"/>
          <w:rtl/>
        </w:rPr>
        <w:footnoteReference w:id="1697"/>
      </w:r>
      <w:r w:rsidRPr="00E24521">
        <w:rPr>
          <w:rFonts w:ascii="FrankRuehl" w:hAnsi="FrankRuehl"/>
          <w:sz w:val="28"/>
          <w:szCs w:val="28"/>
          <w:rtl/>
        </w:rPr>
        <w:t xml:space="preserve"> וכו' וי"ל </w:t>
      </w:r>
      <w:proofErr w:type="spellStart"/>
      <w:r w:rsidRPr="00E24521">
        <w:rPr>
          <w:rFonts w:ascii="FrankRuehl" w:hAnsi="FrankRuehl"/>
          <w:sz w:val="28"/>
          <w:szCs w:val="28"/>
          <w:rtl/>
        </w:rPr>
        <w:t>דפשיטא</w:t>
      </w:r>
      <w:proofErr w:type="spellEnd"/>
      <w:r w:rsidRPr="00E24521">
        <w:rPr>
          <w:rFonts w:ascii="FrankRuehl" w:hAnsi="FrankRuehl"/>
          <w:sz w:val="28"/>
          <w:szCs w:val="28"/>
          <w:rtl/>
        </w:rPr>
        <w:t xml:space="preserve"> שהם שונאים הרע כיון שהם אוהבי ה' ואין </w:t>
      </w:r>
      <w:proofErr w:type="spellStart"/>
      <w:r w:rsidRPr="00E24521">
        <w:rPr>
          <w:rFonts w:ascii="FrankRuehl" w:hAnsi="FrankRuehl"/>
          <w:sz w:val="28"/>
          <w:szCs w:val="28"/>
          <w:rtl/>
        </w:rPr>
        <w:t>מזהירין</w:t>
      </w:r>
      <w:proofErr w:type="spellEnd"/>
      <w:r w:rsidRPr="00E24521">
        <w:rPr>
          <w:rFonts w:ascii="FrankRuehl" w:hAnsi="FrankRuehl"/>
          <w:sz w:val="28"/>
          <w:szCs w:val="28"/>
          <w:rtl/>
        </w:rPr>
        <w:t xml:space="preserve"> לנזהר, אך אפשר </w:t>
      </w:r>
      <w:proofErr w:type="spellStart"/>
      <w:r w:rsidRPr="00E24521">
        <w:rPr>
          <w:rFonts w:ascii="FrankRuehl" w:hAnsi="FrankRuehl"/>
          <w:sz w:val="28"/>
          <w:szCs w:val="28"/>
          <w:rtl/>
        </w:rPr>
        <w:t>דהכוונה</w:t>
      </w:r>
      <w:proofErr w:type="spellEnd"/>
      <w:r w:rsidRPr="00E24521">
        <w:rPr>
          <w:rFonts w:ascii="FrankRuehl" w:hAnsi="FrankRuehl"/>
          <w:sz w:val="28"/>
          <w:szCs w:val="28"/>
          <w:rtl/>
        </w:rPr>
        <w:t xml:space="preserve"> היא שישנאו הסוג העובדים מיראת העונשים והרעות הבאים על מי שאינו עושה רצונו אלא תמיד תהיה עבודתם לעשות נחת רוח למקום וממילא </w:t>
      </w:r>
      <w:proofErr w:type="spellStart"/>
      <w:r w:rsidRPr="00E24521">
        <w:rPr>
          <w:rFonts w:ascii="FrankRuehl" w:hAnsi="FrankRuehl"/>
          <w:sz w:val="28"/>
          <w:szCs w:val="28"/>
          <w:rtl/>
        </w:rPr>
        <w:t>רווחא</w:t>
      </w:r>
      <w:proofErr w:type="spellEnd"/>
      <w:r w:rsidRPr="00E24521">
        <w:rPr>
          <w:rFonts w:ascii="FrankRuehl" w:hAnsi="FrankRuehl"/>
          <w:sz w:val="28"/>
          <w:szCs w:val="28"/>
          <w:rtl/>
        </w:rPr>
        <w:t xml:space="preserve"> "שומר נפשות חסידיו" מעונשי העולם הבא שהיא עונש הנפש, וגם </w:t>
      </w:r>
      <w:proofErr w:type="spellStart"/>
      <w:r w:rsidRPr="00E24521">
        <w:rPr>
          <w:rFonts w:ascii="FrankRuehl" w:hAnsi="FrankRuehl"/>
          <w:sz w:val="28"/>
          <w:szCs w:val="28"/>
          <w:rtl/>
        </w:rPr>
        <w:t>בעה"ז</w:t>
      </w:r>
      <w:proofErr w:type="spellEnd"/>
      <w:r w:rsidRPr="00E24521">
        <w:rPr>
          <w:rFonts w:ascii="FrankRuehl" w:hAnsi="FrankRuehl"/>
          <w:sz w:val="28"/>
          <w:szCs w:val="28"/>
          <w:rtl/>
        </w:rPr>
        <w:t xml:space="preserve"> "מיד רשעים יצילם" ולפי הפשט </w:t>
      </w:r>
      <w:proofErr w:type="spellStart"/>
      <w:r w:rsidRPr="00E24521">
        <w:rPr>
          <w:rFonts w:ascii="FrankRuehl" w:hAnsi="FrankRuehl"/>
          <w:sz w:val="28"/>
          <w:szCs w:val="28"/>
          <w:rtl/>
        </w:rPr>
        <w:t>קאמר</w:t>
      </w:r>
      <w:proofErr w:type="spellEnd"/>
      <w:r w:rsidRPr="00E24521">
        <w:rPr>
          <w:rFonts w:ascii="FrankRuehl" w:hAnsi="FrankRuehl"/>
          <w:sz w:val="28"/>
          <w:szCs w:val="28"/>
          <w:rtl/>
        </w:rPr>
        <w:t xml:space="preserve"> שישנאו יצר הרע שנאמר בו "רק רע כל היום"</w:t>
      </w:r>
      <w:r w:rsidRPr="00E24521">
        <w:rPr>
          <w:rStyle w:val="a5"/>
          <w:rFonts w:ascii="FrankRuehl" w:hAnsi="FrankRuehl"/>
          <w:sz w:val="28"/>
          <w:szCs w:val="28"/>
          <w:rtl/>
        </w:rPr>
        <w:footnoteReference w:id="1698"/>
      </w:r>
      <w:r w:rsidRPr="00E24521">
        <w:rPr>
          <w:rFonts w:ascii="FrankRuehl" w:hAnsi="FrankRuehl"/>
          <w:sz w:val="28"/>
          <w:szCs w:val="28"/>
          <w:rtl/>
        </w:rPr>
        <w:t xml:space="preserve"> והקב"ה מסייעם שומר נפשות חסידיו "מיד רשעים יצילם" זה </w:t>
      </w:r>
      <w:proofErr w:type="spellStart"/>
      <w:r w:rsidRPr="00E24521">
        <w:rPr>
          <w:rFonts w:ascii="FrankRuehl" w:hAnsi="FrankRuehl"/>
          <w:sz w:val="28"/>
          <w:szCs w:val="28"/>
          <w:rtl/>
        </w:rPr>
        <w:t>יצה"ר</w:t>
      </w:r>
      <w:proofErr w:type="spellEnd"/>
      <w:r w:rsidRPr="00E24521">
        <w:rPr>
          <w:rFonts w:ascii="FrankRuehl" w:hAnsi="FrankRuehl"/>
          <w:sz w:val="28"/>
          <w:szCs w:val="28"/>
          <w:rtl/>
        </w:rPr>
        <w:t xml:space="preserve"> וכת </w:t>
      </w:r>
      <w:proofErr w:type="spellStart"/>
      <w:r w:rsidRPr="00E24521">
        <w:rPr>
          <w:rFonts w:ascii="FrankRuehl" w:hAnsi="FrankRuehl"/>
          <w:sz w:val="28"/>
          <w:szCs w:val="28"/>
          <w:rtl/>
        </w:rPr>
        <w:t>דיליה</w:t>
      </w:r>
      <w:proofErr w:type="spellEnd"/>
      <w:r w:rsidRPr="00E24521">
        <w:rPr>
          <w:rFonts w:ascii="FrankRuehl" w:hAnsi="FrankRuehl"/>
          <w:sz w:val="28"/>
          <w:szCs w:val="28"/>
          <w:rtl/>
        </w:rPr>
        <w:t>, ו"אור זרוע לצדיק זה"</w:t>
      </w:r>
      <w:r w:rsidRPr="00E24521">
        <w:rPr>
          <w:rStyle w:val="a5"/>
          <w:rFonts w:ascii="FrankRuehl" w:hAnsi="FrankRuehl"/>
          <w:sz w:val="28"/>
          <w:szCs w:val="28"/>
          <w:rtl/>
        </w:rPr>
        <w:footnoteReference w:id="1699"/>
      </w:r>
      <w:r w:rsidRPr="00E24521">
        <w:rPr>
          <w:rFonts w:ascii="FrankRuehl" w:hAnsi="FrankRuehl"/>
          <w:sz w:val="28"/>
          <w:szCs w:val="28"/>
          <w:rtl/>
        </w:rPr>
        <w:t xml:space="preserve"> אור תורה כמ"ש</w:t>
      </w:r>
      <w:r w:rsidRPr="00E24521">
        <w:rPr>
          <w:rStyle w:val="a5"/>
          <w:rFonts w:ascii="FrankRuehl" w:hAnsi="FrankRuehl"/>
          <w:sz w:val="28"/>
          <w:szCs w:val="28"/>
          <w:rtl/>
        </w:rPr>
        <w:footnoteReference w:id="1700"/>
      </w:r>
      <w:r w:rsidRPr="00E24521">
        <w:rPr>
          <w:rFonts w:ascii="FrankRuehl" w:hAnsi="FrankRuehl"/>
          <w:sz w:val="28"/>
          <w:szCs w:val="28"/>
          <w:rtl/>
        </w:rPr>
        <w:t xml:space="preserve"> אם פגע בך האי מנוול משכהו לבית המדרש ותורה </w:t>
      </w:r>
      <w:proofErr w:type="spellStart"/>
      <w:r w:rsidRPr="00E24521">
        <w:rPr>
          <w:rFonts w:ascii="FrankRuehl" w:hAnsi="FrankRuehl"/>
          <w:sz w:val="28"/>
          <w:szCs w:val="28"/>
          <w:rtl/>
        </w:rPr>
        <w:t>מגנא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ומצלא</w:t>
      </w:r>
      <w:proofErr w:type="spellEnd"/>
      <w:r w:rsidRPr="00E24521">
        <w:rPr>
          <w:rFonts w:ascii="FrankRuehl" w:hAnsi="FrankRuehl"/>
          <w:sz w:val="28"/>
          <w:szCs w:val="28"/>
          <w:rtl/>
        </w:rPr>
        <w:t>, ואמר "</w:t>
      </w:r>
      <w:proofErr w:type="spellStart"/>
      <w:r w:rsidRPr="00E24521">
        <w:rPr>
          <w:rFonts w:ascii="FrankRuehl" w:hAnsi="FrankRuehl"/>
          <w:sz w:val="28"/>
          <w:szCs w:val="28"/>
          <w:rtl/>
        </w:rPr>
        <w:t>ולישרי</w:t>
      </w:r>
      <w:proofErr w:type="spellEnd"/>
      <w:r w:rsidRPr="00E24521">
        <w:rPr>
          <w:rFonts w:ascii="FrankRuehl" w:hAnsi="FrankRuehl"/>
          <w:sz w:val="28"/>
          <w:szCs w:val="28"/>
          <w:rtl/>
        </w:rPr>
        <w:t xml:space="preserve"> לב שמחה" אלו המהרהרים </w:t>
      </w:r>
      <w:proofErr w:type="spellStart"/>
      <w:r w:rsidRPr="00E24521">
        <w:rPr>
          <w:rFonts w:ascii="FrankRuehl" w:hAnsi="FrankRuehl"/>
          <w:sz w:val="28"/>
          <w:szCs w:val="28"/>
          <w:rtl/>
        </w:rPr>
        <w:t>בלבם</w:t>
      </w:r>
      <w:proofErr w:type="spellEnd"/>
      <w:r w:rsidRPr="00E24521">
        <w:rPr>
          <w:rFonts w:ascii="FrankRuehl" w:hAnsi="FrankRuehl"/>
          <w:sz w:val="28"/>
          <w:szCs w:val="28"/>
          <w:rtl/>
        </w:rPr>
        <w:t xml:space="preserve"> תמיד בדברי תורה והרהור כדיבור דמי ולעולם הוי עוסק בתורה, וסיים "שמחו צדיקים בה' " וכו' כדי שלא יאמר כיון שה' עוזרם ומגינם </w:t>
      </w:r>
      <w:proofErr w:type="spellStart"/>
      <w:r w:rsidRPr="00E24521">
        <w:rPr>
          <w:rFonts w:ascii="FrankRuehl" w:hAnsi="FrankRuehl"/>
          <w:sz w:val="28"/>
          <w:szCs w:val="28"/>
          <w:rtl/>
        </w:rPr>
        <w:t>מיצה"ר</w:t>
      </w:r>
      <w:proofErr w:type="spellEnd"/>
      <w:r w:rsidRPr="00E24521">
        <w:rPr>
          <w:rFonts w:ascii="FrankRuehl" w:hAnsi="FrankRuehl"/>
          <w:sz w:val="28"/>
          <w:szCs w:val="28"/>
          <w:rtl/>
        </w:rPr>
        <w:t xml:space="preserve"> א"כ ינכה משכרם אלא נותן להם שכר שלם משום שהקב"ה שמח עמם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ומזה </w:t>
      </w:r>
      <w:proofErr w:type="spellStart"/>
      <w:r w:rsidRPr="00E24521">
        <w:rPr>
          <w:rFonts w:ascii="FrankRuehl" w:hAnsi="FrankRuehl"/>
          <w:sz w:val="28"/>
          <w:szCs w:val="28"/>
          <w:rtl/>
        </w:rPr>
        <w:t>ה"ל</w:t>
      </w:r>
      <w:proofErr w:type="spellEnd"/>
      <w:r w:rsidRPr="00E24521">
        <w:rPr>
          <w:rFonts w:ascii="FrankRuehl" w:hAnsi="FrankRuehl"/>
          <w:sz w:val="28"/>
          <w:szCs w:val="28"/>
          <w:rtl/>
        </w:rPr>
        <w:t xml:space="preserve"> שמחה </w:t>
      </w:r>
      <w:proofErr w:type="spellStart"/>
      <w:r w:rsidRPr="00E24521">
        <w:rPr>
          <w:rFonts w:ascii="FrankRuehl" w:hAnsi="FrankRuehl"/>
          <w:sz w:val="28"/>
          <w:szCs w:val="28"/>
          <w:rtl/>
        </w:rPr>
        <w:t>דאלהים</w:t>
      </w:r>
      <w:proofErr w:type="spellEnd"/>
      <w:r w:rsidRPr="00E24521">
        <w:rPr>
          <w:rFonts w:ascii="FrankRuehl" w:hAnsi="FrankRuehl"/>
          <w:sz w:val="28"/>
          <w:szCs w:val="28"/>
          <w:rtl/>
        </w:rPr>
        <w:t xml:space="preserve"> חשבה לטובה שהם עשו </w:t>
      </w:r>
      <w:proofErr w:type="spellStart"/>
      <w:r w:rsidRPr="00E24521">
        <w:rPr>
          <w:rFonts w:ascii="FrankRuehl" w:hAnsi="FrankRuehl"/>
          <w:sz w:val="28"/>
          <w:szCs w:val="28"/>
          <w:rtl/>
        </w:rPr>
        <w:t>הכל</w:t>
      </w:r>
      <w:proofErr w:type="spellEnd"/>
      <w:r w:rsidRPr="00E24521">
        <w:rPr>
          <w:rFonts w:ascii="FrankRuehl" w:hAnsi="FrankRuehl"/>
          <w:sz w:val="28"/>
          <w:szCs w:val="28"/>
          <w:rtl/>
        </w:rPr>
        <w:t xml:space="preserve"> וכנודע, א"נ </w:t>
      </w:r>
      <w:proofErr w:type="spellStart"/>
      <w:r w:rsidRPr="00E24521">
        <w:rPr>
          <w:rFonts w:ascii="FrankRuehl" w:hAnsi="FrankRuehl"/>
          <w:sz w:val="28"/>
          <w:szCs w:val="28"/>
          <w:rtl/>
        </w:rPr>
        <w:t>י"ל</w:t>
      </w:r>
      <w:proofErr w:type="spellEnd"/>
      <w:r w:rsidRPr="00E24521">
        <w:rPr>
          <w:rFonts w:ascii="FrankRuehl" w:hAnsi="FrankRuehl"/>
          <w:sz w:val="28"/>
          <w:szCs w:val="28"/>
          <w:rtl/>
        </w:rPr>
        <w:t xml:space="preserve"> בקרא דידן "מוצא שפתיך" בכל ענין תשמור ותטעום הדברים קודם שיצאו מפיך </w:t>
      </w:r>
      <w:proofErr w:type="spellStart"/>
      <w:r w:rsidRPr="00E24521">
        <w:rPr>
          <w:rFonts w:ascii="FrankRuehl" w:hAnsi="FrankRuehl"/>
          <w:sz w:val="28"/>
          <w:szCs w:val="28"/>
          <w:rtl/>
        </w:rPr>
        <w:t>כמש"ה</w:t>
      </w:r>
      <w:proofErr w:type="spellEnd"/>
      <w:r w:rsidRPr="00E24521">
        <w:rPr>
          <w:rFonts w:ascii="FrankRuehl" w:hAnsi="FrankRuehl"/>
          <w:sz w:val="28"/>
          <w:szCs w:val="28"/>
          <w:rtl/>
        </w:rPr>
        <w:t xml:space="preserve"> "שומר פיו ולשונו"</w:t>
      </w:r>
      <w:r w:rsidRPr="00E24521">
        <w:rPr>
          <w:rStyle w:val="a5"/>
          <w:rFonts w:ascii="FrankRuehl" w:hAnsi="FrankRuehl"/>
          <w:sz w:val="28"/>
          <w:szCs w:val="28"/>
          <w:rtl/>
        </w:rPr>
        <w:footnoteReference w:id="1701"/>
      </w:r>
      <w:r w:rsidRPr="00E24521">
        <w:rPr>
          <w:rFonts w:ascii="FrankRuehl" w:hAnsi="FrankRuehl"/>
          <w:sz w:val="28"/>
          <w:szCs w:val="28"/>
          <w:rtl/>
        </w:rPr>
        <w:t xml:space="preserve"> </w:t>
      </w:r>
      <w:proofErr w:type="spellStart"/>
      <w:r w:rsidRPr="00E24521">
        <w:rPr>
          <w:rFonts w:ascii="FrankRuehl" w:hAnsi="FrankRuehl"/>
          <w:sz w:val="28"/>
          <w:szCs w:val="28"/>
          <w:rtl/>
        </w:rPr>
        <w:lastRenderedPageBreak/>
        <w:t>וכו</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ומ"ה</w:t>
      </w:r>
      <w:proofErr w:type="spellEnd"/>
      <w:r w:rsidRPr="00E24521">
        <w:rPr>
          <w:rFonts w:ascii="FrankRuehl" w:hAnsi="FrankRuehl"/>
          <w:sz w:val="28"/>
          <w:szCs w:val="28"/>
          <w:rtl/>
        </w:rPr>
        <w:t xml:space="preserve"> אמר בתחילה לשון שמירה והדר ועשית ולא יהיה מסוג "כל רוחו יוציא כסיל"</w:t>
      </w:r>
      <w:r w:rsidRPr="00E24521">
        <w:rPr>
          <w:rStyle w:val="a5"/>
          <w:rFonts w:ascii="FrankRuehl" w:hAnsi="FrankRuehl"/>
          <w:sz w:val="28"/>
          <w:szCs w:val="28"/>
          <w:rtl/>
        </w:rPr>
        <w:footnoteReference w:id="1702"/>
      </w:r>
      <w:r w:rsidRPr="00E24521">
        <w:rPr>
          <w:rFonts w:ascii="FrankRuehl" w:hAnsi="FrankRuehl"/>
          <w:sz w:val="28"/>
          <w:szCs w:val="28"/>
          <w:rtl/>
        </w:rPr>
        <w:t xml:space="preserve"> </w:t>
      </w:r>
      <w:proofErr w:type="spellStart"/>
      <w:r w:rsidRPr="00E24521">
        <w:rPr>
          <w:rFonts w:ascii="FrankRuehl" w:hAnsi="FrankRuehl"/>
          <w:sz w:val="28"/>
          <w:szCs w:val="28"/>
          <w:rtl/>
        </w:rPr>
        <w:t>דמהירות</w:t>
      </w:r>
      <w:proofErr w:type="spellEnd"/>
      <w:r w:rsidRPr="00E24521">
        <w:rPr>
          <w:rFonts w:ascii="FrankRuehl" w:hAnsi="FrankRuehl"/>
          <w:sz w:val="28"/>
          <w:szCs w:val="28"/>
          <w:rtl/>
        </w:rPr>
        <w:t xml:space="preserve"> מביאה לידי חרטה.</w:t>
      </w:r>
      <w:r w:rsidR="005B052A">
        <w:rPr>
          <w:rFonts w:ascii="FrankRuehl" w:hAnsi="FrankRuehl"/>
          <w:sz w:val="28"/>
          <w:szCs w:val="28"/>
          <w:rtl/>
        </w:rPr>
        <w:tab/>
      </w:r>
    </w:p>
    <w:p w14:paraId="2DEC72EA" w14:textId="77777777" w:rsidR="009D36ED" w:rsidRPr="00E24521" w:rsidRDefault="009D36ED" w:rsidP="005B052A">
      <w:pPr>
        <w:jc w:val="distribute"/>
        <w:rPr>
          <w:rFonts w:ascii="FrankRuehl" w:hAnsi="FrankRuehl"/>
          <w:sz w:val="28"/>
          <w:szCs w:val="28"/>
          <w:rtl/>
        </w:rPr>
      </w:pPr>
    </w:p>
    <w:p w14:paraId="1DCAE7FA" w14:textId="67CC72B0" w:rsidR="00912F03" w:rsidRPr="00E24521" w:rsidRDefault="00912F03" w:rsidP="005B052A">
      <w:pPr>
        <w:jc w:val="distribute"/>
        <w:rPr>
          <w:rFonts w:ascii="FrankRuehl" w:hAnsi="FrankRuehl"/>
          <w:b/>
          <w:bCs/>
          <w:sz w:val="28"/>
          <w:szCs w:val="28"/>
          <w:rtl/>
        </w:rPr>
      </w:pPr>
      <w:r w:rsidRPr="005B052A">
        <w:rPr>
          <w:rStyle w:val="ac"/>
          <w:rtl/>
        </w:rPr>
        <w:t>כִּי</w:t>
      </w:r>
      <w:r w:rsidRPr="00E24521">
        <w:rPr>
          <w:rFonts w:ascii="FrankRuehl" w:hAnsi="FrankRuehl"/>
          <w:b/>
          <w:bCs/>
          <w:sz w:val="28"/>
          <w:szCs w:val="28"/>
          <w:rtl/>
        </w:rPr>
        <w:t xml:space="preserve"> </w:t>
      </w:r>
      <w:proofErr w:type="spellStart"/>
      <w:r w:rsidRPr="00E24521">
        <w:rPr>
          <w:rFonts w:ascii="FrankRuehl" w:hAnsi="FrankRuehl"/>
          <w:b/>
          <w:bCs/>
          <w:sz w:val="28"/>
          <w:szCs w:val="28"/>
          <w:rtl/>
        </w:rPr>
        <w:t>תָבֹא</w:t>
      </w:r>
      <w:proofErr w:type="spellEnd"/>
      <w:r w:rsidRPr="00E24521">
        <w:rPr>
          <w:rFonts w:ascii="FrankRuehl" w:hAnsi="FrankRuehl"/>
          <w:b/>
          <w:bCs/>
          <w:sz w:val="28"/>
          <w:szCs w:val="28"/>
          <w:rtl/>
        </w:rPr>
        <w:t xml:space="preserve"> בְּכֶרֶם רֵעֶךָ וְאָכַלְתָּ עֲנָבִים כְּנַפְשְׁךָ </w:t>
      </w:r>
      <w:proofErr w:type="spellStart"/>
      <w:r w:rsidRPr="00E24521">
        <w:rPr>
          <w:rFonts w:ascii="FrankRuehl" w:hAnsi="FrankRuehl"/>
          <w:b/>
          <w:bCs/>
          <w:sz w:val="28"/>
          <w:szCs w:val="28"/>
          <w:rtl/>
        </w:rPr>
        <w:t>שָׂבְעֶך</w:t>
      </w:r>
      <w:proofErr w:type="spellEnd"/>
      <w:r w:rsidRPr="00E24521">
        <w:rPr>
          <w:rFonts w:ascii="FrankRuehl" w:hAnsi="FrankRuehl"/>
          <w:b/>
          <w:bCs/>
          <w:sz w:val="28"/>
          <w:szCs w:val="28"/>
          <w:rtl/>
        </w:rPr>
        <w:t xml:space="preserve">ָ וְאֶל כֶּלְיְךָ לֹא </w:t>
      </w:r>
      <w:proofErr w:type="spellStart"/>
      <w:r w:rsidRPr="00E24521">
        <w:rPr>
          <w:rFonts w:ascii="FrankRuehl" w:hAnsi="FrankRuehl"/>
          <w:b/>
          <w:bCs/>
          <w:sz w:val="28"/>
          <w:szCs w:val="28"/>
          <w:rtl/>
        </w:rPr>
        <w:t>תִתֵּן</w:t>
      </w:r>
      <w:proofErr w:type="spellEnd"/>
      <w:r w:rsidRPr="00E24521">
        <w:rPr>
          <w:rFonts w:ascii="FrankRuehl" w:hAnsi="FrankRuehl"/>
          <w:b/>
          <w:bCs/>
          <w:sz w:val="28"/>
          <w:szCs w:val="28"/>
          <w:rtl/>
        </w:rPr>
        <w:t xml:space="preserve"> </w:t>
      </w:r>
      <w:r w:rsidRPr="00E24521">
        <w:rPr>
          <w:rFonts w:ascii="FrankRuehl" w:hAnsi="FrankRuehl"/>
          <w:sz w:val="28"/>
          <w:szCs w:val="28"/>
          <w:rtl/>
        </w:rPr>
        <w:t xml:space="preserve">(דברים </w:t>
      </w:r>
      <w:proofErr w:type="spellStart"/>
      <w:r w:rsidRPr="00E24521">
        <w:rPr>
          <w:rFonts w:ascii="FrankRuehl" w:hAnsi="FrankRuehl"/>
          <w:sz w:val="28"/>
          <w:szCs w:val="28"/>
          <w:rtl/>
        </w:rPr>
        <w:t>כג</w:t>
      </w:r>
      <w:proofErr w:type="spellEnd"/>
      <w:r w:rsidRPr="00E24521">
        <w:rPr>
          <w:rFonts w:ascii="FrankRuehl" w:hAnsi="FrankRuehl"/>
          <w:sz w:val="28"/>
          <w:szCs w:val="28"/>
          <w:rtl/>
        </w:rPr>
        <w:t>, כה).</w:t>
      </w:r>
      <w:r w:rsidR="005B052A">
        <w:rPr>
          <w:rFonts w:ascii="FrankRuehl" w:hAnsi="FrankRuehl"/>
          <w:b/>
          <w:bCs/>
          <w:sz w:val="28"/>
          <w:szCs w:val="28"/>
          <w:rtl/>
        </w:rPr>
        <w:tab/>
      </w:r>
    </w:p>
    <w:p w14:paraId="0C321FF0" w14:textId="2958AD12" w:rsidR="00912F03" w:rsidRPr="00E24521" w:rsidRDefault="00912F03" w:rsidP="005B052A">
      <w:pPr>
        <w:jc w:val="distribute"/>
        <w:rPr>
          <w:rFonts w:ascii="FrankRuehl" w:hAnsi="FrankRuehl"/>
          <w:sz w:val="28"/>
          <w:szCs w:val="28"/>
          <w:rtl/>
        </w:rPr>
      </w:pPr>
      <w:r w:rsidRPr="005B052A">
        <w:rPr>
          <w:rStyle w:val="ac"/>
          <w:rtl/>
        </w:rPr>
        <w:t>[א</w:t>
      </w:r>
      <w:r w:rsidRPr="00944ECB">
        <w:rPr>
          <w:rStyle w:val="ac"/>
          <w:rtl/>
        </w:rPr>
        <w:t>]</w:t>
      </w:r>
      <w:r w:rsidRPr="00944ECB">
        <w:rPr>
          <w:rFonts w:ascii="FrankRuehl" w:hAnsi="FrankRuehl"/>
          <w:b/>
          <w:bCs/>
          <w:sz w:val="40"/>
          <w:szCs w:val="40"/>
          <w:rtl/>
        </w:rPr>
        <w:t xml:space="preserve"> "כי</w:t>
      </w:r>
      <w:r w:rsidRPr="00E24521">
        <w:rPr>
          <w:rFonts w:ascii="FrankRuehl" w:hAnsi="FrankRuehl"/>
          <w:sz w:val="28"/>
          <w:szCs w:val="28"/>
          <w:rtl/>
        </w:rPr>
        <w:t xml:space="preserve"> תבוא בכרם רעך" וכו' אפשר לומר </w:t>
      </w:r>
      <w:proofErr w:type="spellStart"/>
      <w:r w:rsidRPr="00E24521">
        <w:rPr>
          <w:rFonts w:ascii="FrankRuehl" w:hAnsi="FrankRuehl"/>
          <w:sz w:val="28"/>
          <w:szCs w:val="28"/>
          <w:rtl/>
        </w:rPr>
        <w:t>דה"ק</w:t>
      </w:r>
      <w:proofErr w:type="spellEnd"/>
      <w:r w:rsidRPr="00E24521">
        <w:rPr>
          <w:rFonts w:ascii="FrankRuehl" w:hAnsi="FrankRuehl"/>
          <w:sz w:val="28"/>
          <w:szCs w:val="28"/>
          <w:rtl/>
        </w:rPr>
        <w:t xml:space="preserve"> כשיבוא האדם </w:t>
      </w:r>
      <w:proofErr w:type="spellStart"/>
      <w:r w:rsidRPr="00E24521">
        <w:rPr>
          <w:rFonts w:ascii="FrankRuehl" w:hAnsi="FrankRuehl"/>
          <w:sz w:val="28"/>
          <w:szCs w:val="28"/>
          <w:rtl/>
        </w:rPr>
        <w:t>לעה"ז</w:t>
      </w:r>
      <w:proofErr w:type="spellEnd"/>
      <w:r w:rsidRPr="00E24521">
        <w:rPr>
          <w:rFonts w:ascii="FrankRuehl" w:hAnsi="FrankRuehl"/>
          <w:sz w:val="28"/>
          <w:szCs w:val="28"/>
          <w:rtl/>
        </w:rPr>
        <w:t xml:space="preserve"> שהיא "כרם" ה' </w:t>
      </w:r>
      <w:r w:rsidR="005B052A">
        <w:rPr>
          <w:rFonts w:ascii="FrankRuehl" w:hAnsi="FrankRuehl"/>
          <w:sz w:val="28"/>
          <w:szCs w:val="28"/>
          <w:rtl/>
        </w:rPr>
        <w:br/>
      </w:r>
      <w:r w:rsidR="005B052A" w:rsidRPr="005B052A">
        <w:rPr>
          <w:rFonts w:ascii="Arial" w:hAnsi="Arial" w:cs="Arial" w:hint="cs"/>
          <w:spacing w:val="415"/>
          <w:sz w:val="28"/>
          <w:szCs w:val="28"/>
          <w:rtl/>
        </w:rPr>
        <w:t> </w:t>
      </w:r>
      <w:r w:rsidRPr="00E24521">
        <w:rPr>
          <w:rFonts w:ascii="FrankRuehl" w:hAnsi="FrankRuehl"/>
          <w:sz w:val="28"/>
          <w:szCs w:val="28"/>
          <w:rtl/>
        </w:rPr>
        <w:t>צבאות שהוא "</w:t>
      </w:r>
      <w:proofErr w:type="spellStart"/>
      <w:r w:rsidRPr="00E24521">
        <w:rPr>
          <w:rFonts w:ascii="FrankRuehl" w:hAnsi="FrankRuehl"/>
          <w:sz w:val="28"/>
          <w:szCs w:val="28"/>
          <w:rtl/>
        </w:rPr>
        <w:t>ריעך</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וריע</w:t>
      </w:r>
      <w:proofErr w:type="spellEnd"/>
      <w:r w:rsidRPr="00E24521">
        <w:rPr>
          <w:rFonts w:ascii="FrankRuehl" w:hAnsi="FrankRuehl"/>
          <w:sz w:val="28"/>
          <w:szCs w:val="28"/>
          <w:rtl/>
        </w:rPr>
        <w:t xml:space="preserve"> אביך וע"ד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"ברוך אתה בבואך"</w:t>
      </w:r>
      <w:r w:rsidRPr="00E24521">
        <w:rPr>
          <w:rStyle w:val="a5"/>
          <w:rFonts w:ascii="FrankRuehl" w:hAnsi="FrankRuehl"/>
          <w:sz w:val="28"/>
          <w:szCs w:val="28"/>
          <w:rtl/>
        </w:rPr>
        <w:footnoteReference w:id="1703"/>
      </w:r>
      <w:r w:rsidRPr="00E24521">
        <w:rPr>
          <w:rFonts w:ascii="FrankRuehl" w:hAnsi="FrankRuehl"/>
          <w:sz w:val="28"/>
          <w:szCs w:val="28"/>
          <w:rtl/>
        </w:rPr>
        <w:t xml:space="preserve"> </w:t>
      </w:r>
      <w:proofErr w:type="spellStart"/>
      <w:r w:rsidRPr="00E24521">
        <w:rPr>
          <w:rFonts w:ascii="FrankRuehl" w:hAnsi="FrankRuehl"/>
          <w:sz w:val="28"/>
          <w:szCs w:val="28"/>
          <w:rtl/>
        </w:rPr>
        <w:t>לעה"ז</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ומש"ה</w:t>
      </w:r>
      <w:proofErr w:type="spellEnd"/>
      <w:r w:rsidRPr="00E24521">
        <w:rPr>
          <w:rFonts w:ascii="FrankRuehl" w:hAnsi="FrankRuehl"/>
          <w:sz w:val="28"/>
          <w:szCs w:val="28"/>
          <w:rtl/>
        </w:rPr>
        <w:t xml:space="preserve"> נקט לשון "כי תבוא", ואמר "ואכלת ענבים כנפשך" ר"ל שתהיה אכילתו לקיום הנפש בלבד כמו "צדיק אוכל לשובע נפשו"</w:t>
      </w:r>
      <w:r w:rsidRPr="00E24521">
        <w:rPr>
          <w:rStyle w:val="a5"/>
          <w:rFonts w:ascii="FrankRuehl" w:hAnsi="FrankRuehl"/>
          <w:sz w:val="28"/>
          <w:szCs w:val="28"/>
          <w:rtl/>
        </w:rPr>
        <w:footnoteReference w:id="1704"/>
      </w:r>
      <w:r w:rsidRPr="00E24521">
        <w:rPr>
          <w:rFonts w:ascii="FrankRuehl" w:hAnsi="FrankRuehl"/>
          <w:sz w:val="28"/>
          <w:szCs w:val="28"/>
          <w:rtl/>
        </w:rPr>
        <w:t xml:space="preserve"> ולא יהיה בסוג למלאות בטנו כמו "בטן רשעים", "ואל כליך לא </w:t>
      </w:r>
      <w:proofErr w:type="spellStart"/>
      <w:r w:rsidRPr="00E24521">
        <w:rPr>
          <w:rFonts w:ascii="FrankRuehl" w:hAnsi="FrankRuehl"/>
          <w:sz w:val="28"/>
          <w:szCs w:val="28"/>
          <w:rtl/>
        </w:rPr>
        <w:t>תתן</w:t>
      </w:r>
      <w:proofErr w:type="spellEnd"/>
      <w:r w:rsidRPr="00E24521">
        <w:rPr>
          <w:rFonts w:ascii="FrankRuehl" w:hAnsi="FrankRuehl"/>
          <w:sz w:val="28"/>
          <w:szCs w:val="28"/>
          <w:rtl/>
        </w:rPr>
        <w:t xml:space="preserve">" ר"ל שלא ירדוף לאסוף ממון ולמלאות כלים מכלים שונים במעות וכלים </w:t>
      </w:r>
      <w:proofErr w:type="spellStart"/>
      <w:r w:rsidRPr="00E24521">
        <w:rPr>
          <w:rFonts w:ascii="FrankRuehl" w:hAnsi="FrankRuehl"/>
          <w:sz w:val="28"/>
          <w:szCs w:val="28"/>
          <w:rtl/>
        </w:rPr>
        <w:t>ומטלטלין</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דיצבור</w:t>
      </w:r>
      <w:proofErr w:type="spellEnd"/>
      <w:r w:rsidRPr="00E24521">
        <w:rPr>
          <w:rFonts w:ascii="FrankRuehl" w:hAnsi="FrankRuehl"/>
          <w:sz w:val="28"/>
          <w:szCs w:val="28"/>
          <w:rtl/>
        </w:rPr>
        <w:t xml:space="preserve"> ולא ידע מי אוספם אלא לחם לאכול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גם יש בכלל שישביע לנפשו במצות ומעשים טובים וע"ז נאמר "כי השביע נפש </w:t>
      </w:r>
      <w:proofErr w:type="spellStart"/>
      <w:r w:rsidRPr="00E24521">
        <w:rPr>
          <w:rFonts w:ascii="FrankRuehl" w:hAnsi="FrankRuehl"/>
          <w:sz w:val="28"/>
          <w:szCs w:val="28"/>
          <w:rtl/>
        </w:rPr>
        <w:t>שוקקה</w:t>
      </w:r>
      <w:proofErr w:type="spellEnd"/>
      <w:r w:rsidRPr="00E24521">
        <w:rPr>
          <w:rFonts w:ascii="FrankRuehl" w:hAnsi="FrankRuehl"/>
          <w:sz w:val="28"/>
          <w:szCs w:val="28"/>
          <w:rtl/>
        </w:rPr>
        <w:t xml:space="preserve"> ונפש רעבה מלא טוב"</w:t>
      </w:r>
      <w:r w:rsidRPr="00E24521">
        <w:rPr>
          <w:rStyle w:val="a5"/>
          <w:rFonts w:ascii="FrankRuehl" w:hAnsi="FrankRuehl"/>
          <w:sz w:val="28"/>
          <w:szCs w:val="28"/>
          <w:rtl/>
        </w:rPr>
        <w:footnoteReference w:id="1705"/>
      </w:r>
      <w:r w:rsidRPr="00E24521">
        <w:rPr>
          <w:rFonts w:ascii="FrankRuehl" w:hAnsi="FrankRuehl"/>
          <w:sz w:val="28"/>
          <w:szCs w:val="28"/>
          <w:rtl/>
        </w:rPr>
        <w:t xml:space="preserve"> ואין טוב אלא תורה ומצות, ואמר "ואל כליך" זה הגוף שהוא כלי לנשמה "לא </w:t>
      </w:r>
      <w:proofErr w:type="spellStart"/>
      <w:r w:rsidRPr="00E24521">
        <w:rPr>
          <w:rFonts w:ascii="FrankRuehl" w:hAnsi="FrankRuehl"/>
          <w:sz w:val="28"/>
          <w:szCs w:val="28"/>
          <w:rtl/>
        </w:rPr>
        <w:t>תתן</w:t>
      </w:r>
      <w:proofErr w:type="spellEnd"/>
      <w:r w:rsidRPr="00E24521">
        <w:rPr>
          <w:rFonts w:ascii="FrankRuehl" w:hAnsi="FrankRuehl"/>
          <w:sz w:val="28"/>
          <w:szCs w:val="28"/>
          <w:rtl/>
        </w:rPr>
        <w:t>" שלא ירדוף להנות הקנקן זה הגוף, אלא על מה שיש בו זו הנשמה ויזהר ברפואת הנפש.</w:t>
      </w:r>
      <w:r w:rsidR="005B052A">
        <w:rPr>
          <w:rFonts w:ascii="FrankRuehl" w:hAnsi="FrankRuehl"/>
          <w:sz w:val="28"/>
          <w:szCs w:val="28"/>
          <w:rtl/>
        </w:rPr>
        <w:tab/>
      </w:r>
    </w:p>
    <w:p w14:paraId="7A0003EA" w14:textId="49F44AEE" w:rsidR="00912F03" w:rsidRDefault="00912F03" w:rsidP="005B052A">
      <w:pPr>
        <w:jc w:val="distribute"/>
        <w:rPr>
          <w:rFonts w:ascii="FrankRuehl" w:hAnsi="FrankRuehl"/>
          <w:sz w:val="28"/>
          <w:szCs w:val="28"/>
          <w:rtl/>
        </w:rPr>
      </w:pPr>
      <w:r w:rsidRPr="005B052A">
        <w:rPr>
          <w:rStyle w:val="ac"/>
          <w:rtl/>
        </w:rPr>
        <w:t>[ב]</w:t>
      </w:r>
      <w:r w:rsidRPr="00E24521">
        <w:rPr>
          <w:rFonts w:ascii="FrankRuehl" w:hAnsi="FrankRuehl"/>
          <w:sz w:val="28"/>
          <w:szCs w:val="28"/>
          <w:rtl/>
        </w:rPr>
        <w:t xml:space="preserve"> </w:t>
      </w:r>
      <w:r w:rsidRPr="00944ECB">
        <w:rPr>
          <w:rFonts w:ascii="FrankRuehl" w:hAnsi="FrankRuehl"/>
          <w:b/>
          <w:bCs/>
          <w:sz w:val="40"/>
          <w:szCs w:val="40"/>
          <w:rtl/>
        </w:rPr>
        <w:t>רש"י</w:t>
      </w:r>
      <w:r w:rsidRPr="00944ECB">
        <w:rPr>
          <w:rFonts w:ascii="FrankRuehl" w:hAnsi="FrankRuehl"/>
          <w:sz w:val="40"/>
          <w:szCs w:val="40"/>
          <w:rtl/>
        </w:rPr>
        <w:t xml:space="preserve"> </w:t>
      </w:r>
      <w:r w:rsidRPr="00E24521">
        <w:rPr>
          <w:rFonts w:ascii="FrankRuehl" w:hAnsi="FrankRuehl"/>
          <w:sz w:val="28"/>
          <w:szCs w:val="28"/>
          <w:rtl/>
        </w:rPr>
        <w:t xml:space="preserve">בד"ה כנפשך, כמה שתרצה ע"כ, נ"ב אפשר </w:t>
      </w:r>
      <w:proofErr w:type="spellStart"/>
      <w:r w:rsidRPr="00E24521">
        <w:rPr>
          <w:rFonts w:ascii="FrankRuehl" w:hAnsi="FrankRuehl"/>
          <w:sz w:val="28"/>
          <w:szCs w:val="28"/>
          <w:rtl/>
        </w:rPr>
        <w:t>דהכוונה</w:t>
      </w:r>
      <w:proofErr w:type="spellEnd"/>
      <w:r w:rsidRPr="00E24521">
        <w:rPr>
          <w:rFonts w:ascii="FrankRuehl" w:hAnsi="FrankRuehl"/>
          <w:sz w:val="28"/>
          <w:szCs w:val="28"/>
          <w:rtl/>
        </w:rPr>
        <w:t xml:space="preserve"> הוא אפילו אם ירצה לאכול </w:t>
      </w:r>
      <w:r w:rsidR="005B052A">
        <w:rPr>
          <w:rFonts w:ascii="FrankRuehl" w:hAnsi="FrankRuehl"/>
          <w:sz w:val="28"/>
          <w:szCs w:val="28"/>
          <w:rtl/>
        </w:rPr>
        <w:br/>
      </w:r>
      <w:r w:rsidR="005B052A" w:rsidRPr="005B052A">
        <w:rPr>
          <w:rFonts w:ascii="Arial" w:hAnsi="Arial" w:cs="Arial" w:hint="cs"/>
          <w:spacing w:val="387"/>
          <w:sz w:val="28"/>
          <w:szCs w:val="28"/>
          <w:rtl/>
        </w:rPr>
        <w:t> </w:t>
      </w:r>
      <w:r w:rsidRPr="00E24521">
        <w:rPr>
          <w:rFonts w:ascii="FrankRuehl" w:hAnsi="FrankRuehl"/>
          <w:sz w:val="28"/>
          <w:szCs w:val="28"/>
          <w:rtl/>
        </w:rPr>
        <w:t xml:space="preserve">מעידית הרשות בידו כמו </w:t>
      </w:r>
      <w:proofErr w:type="spellStart"/>
      <w:r w:rsidRPr="00E24521">
        <w:rPr>
          <w:rFonts w:ascii="FrankRuehl" w:hAnsi="FrankRuehl"/>
          <w:sz w:val="28"/>
          <w:szCs w:val="28"/>
          <w:rtl/>
        </w:rPr>
        <w:t>דקיי"ל</w:t>
      </w:r>
      <w:proofErr w:type="spellEnd"/>
      <w:r w:rsidRPr="00E24521">
        <w:rPr>
          <w:rStyle w:val="a5"/>
          <w:rFonts w:ascii="FrankRuehl" w:hAnsi="FrankRuehl"/>
          <w:sz w:val="28"/>
          <w:szCs w:val="28"/>
          <w:rtl/>
        </w:rPr>
        <w:footnoteReference w:id="1706"/>
      </w:r>
      <w:r w:rsidRPr="00E24521">
        <w:rPr>
          <w:rFonts w:ascii="FrankRuehl" w:hAnsi="FrankRuehl"/>
          <w:sz w:val="28"/>
          <w:szCs w:val="28"/>
          <w:rtl/>
        </w:rPr>
        <w:t xml:space="preserve"> אוכל הפועל כותבת אפילו בדינר ואין הבחירה ביד בעל הבית שיאמר לא יאכל אלא מן הזיבורית והבינונית אלא אפילו מעידית, והיינו כמו שתרצה </w:t>
      </w:r>
      <w:proofErr w:type="spellStart"/>
      <w:r w:rsidRPr="00E24521">
        <w:rPr>
          <w:rFonts w:ascii="FrankRuehl" w:hAnsi="FrankRuehl"/>
          <w:sz w:val="28"/>
          <w:szCs w:val="28"/>
          <w:rtl/>
        </w:rPr>
        <w:t>דקאמר</w:t>
      </w:r>
      <w:proofErr w:type="spellEnd"/>
      <w:r w:rsidRPr="00E24521">
        <w:rPr>
          <w:rFonts w:ascii="FrankRuehl" w:hAnsi="FrankRuehl"/>
          <w:sz w:val="28"/>
          <w:szCs w:val="28"/>
          <w:rtl/>
        </w:rPr>
        <w:t xml:space="preserve"> דאי ר"ל כמו שירצה ויוכל לאכול הרי זה בכלל אומר "</w:t>
      </w:r>
      <w:proofErr w:type="spellStart"/>
      <w:r w:rsidRPr="00E24521">
        <w:rPr>
          <w:rFonts w:ascii="FrankRuehl" w:hAnsi="FrankRuehl"/>
          <w:sz w:val="28"/>
          <w:szCs w:val="28"/>
          <w:rtl/>
        </w:rPr>
        <w:t>שבעך</w:t>
      </w:r>
      <w:proofErr w:type="spellEnd"/>
      <w:r w:rsidRPr="00E24521">
        <w:rPr>
          <w:rFonts w:ascii="FrankRuehl" w:hAnsi="FrankRuehl"/>
          <w:sz w:val="28"/>
          <w:szCs w:val="28"/>
          <w:rtl/>
        </w:rPr>
        <w:t>" וכמו שפירש רש"י עלה, ולא אכילה גסה, אבל אם נאמר שהכוונה כמ"ש אתי שפיר.</w:t>
      </w:r>
      <w:r w:rsidR="005B052A">
        <w:rPr>
          <w:rFonts w:ascii="FrankRuehl" w:hAnsi="FrankRuehl"/>
          <w:sz w:val="28"/>
          <w:szCs w:val="28"/>
          <w:rtl/>
        </w:rPr>
        <w:tab/>
      </w:r>
    </w:p>
    <w:p w14:paraId="3CB28402" w14:textId="77777777" w:rsidR="00944ECB" w:rsidRPr="00E24521" w:rsidRDefault="00944ECB" w:rsidP="005B052A">
      <w:pPr>
        <w:jc w:val="distribute"/>
        <w:rPr>
          <w:rFonts w:ascii="FrankRuehl" w:hAnsi="FrankRuehl"/>
          <w:sz w:val="28"/>
          <w:szCs w:val="28"/>
          <w:rtl/>
        </w:rPr>
      </w:pPr>
    </w:p>
    <w:p w14:paraId="6DA31E04" w14:textId="3BEB5990" w:rsidR="00912F03" w:rsidRPr="00E24521" w:rsidRDefault="00912F03" w:rsidP="005B052A">
      <w:pPr>
        <w:jc w:val="distribute"/>
        <w:rPr>
          <w:rFonts w:ascii="FrankRuehl" w:hAnsi="FrankRuehl"/>
          <w:b/>
          <w:bCs/>
          <w:sz w:val="28"/>
          <w:szCs w:val="28"/>
          <w:rtl/>
        </w:rPr>
      </w:pPr>
      <w:bookmarkStart w:id="135" w:name="_Hlk180516564"/>
      <w:r w:rsidRPr="005B052A">
        <w:rPr>
          <w:rStyle w:val="ac"/>
          <w:rtl/>
        </w:rPr>
        <w:t>האם</w:t>
      </w:r>
      <w:r w:rsidRPr="00E24521">
        <w:rPr>
          <w:rFonts w:ascii="FrankRuehl" w:hAnsi="FrankRuehl"/>
          <w:b/>
          <w:bCs/>
          <w:sz w:val="28"/>
          <w:szCs w:val="28"/>
          <w:rtl/>
        </w:rPr>
        <w:t xml:space="preserve"> מותר להטיף דם מתינוק מהול בשבת ?</w:t>
      </w:r>
      <w:r w:rsidR="005B052A">
        <w:rPr>
          <w:rFonts w:ascii="FrankRuehl" w:hAnsi="FrankRuehl"/>
          <w:b/>
          <w:bCs/>
          <w:sz w:val="28"/>
          <w:szCs w:val="28"/>
          <w:rtl/>
        </w:rPr>
        <w:tab/>
      </w:r>
    </w:p>
    <w:bookmarkEnd w:id="135"/>
    <w:p w14:paraId="3681E567" w14:textId="77777777" w:rsidR="00A40D52" w:rsidRDefault="00912F03" w:rsidP="005B052A">
      <w:pPr>
        <w:jc w:val="distribute"/>
        <w:rPr>
          <w:rFonts w:ascii="FrankRuehl" w:hAnsi="FrankRuehl"/>
          <w:sz w:val="28"/>
          <w:szCs w:val="28"/>
          <w:rtl/>
        </w:rPr>
      </w:pPr>
      <w:r w:rsidRPr="005B052A">
        <w:rPr>
          <w:rStyle w:val="ac"/>
          <w:rtl/>
        </w:rPr>
        <w:t>במדרש</w:t>
      </w:r>
      <w:r w:rsidRPr="00E24521">
        <w:rPr>
          <w:rFonts w:ascii="FrankRuehl" w:hAnsi="FrankRuehl"/>
          <w:sz w:val="28"/>
          <w:szCs w:val="28"/>
          <w:rtl/>
        </w:rPr>
        <w:t xml:space="preserve"> תינוק שנולד כשהוא מהול מהו שיהא מותר למול כך שנו חכמים צריך להטיף </w:t>
      </w:r>
      <w:r w:rsidR="005B052A">
        <w:rPr>
          <w:rFonts w:ascii="FrankRuehl" w:hAnsi="FrankRuehl"/>
          <w:sz w:val="28"/>
          <w:szCs w:val="28"/>
          <w:rtl/>
        </w:rPr>
        <w:br/>
      </w:r>
      <w:r w:rsidR="005B052A" w:rsidRPr="005B052A">
        <w:rPr>
          <w:rFonts w:ascii="Arial" w:hAnsi="Arial" w:cs="Arial" w:hint="cs"/>
          <w:spacing w:val="932"/>
          <w:sz w:val="28"/>
          <w:szCs w:val="28"/>
          <w:rtl/>
        </w:rPr>
        <w:t> </w:t>
      </w:r>
      <w:r w:rsidRPr="00E24521">
        <w:rPr>
          <w:rFonts w:ascii="FrankRuehl" w:hAnsi="FrankRuehl"/>
          <w:sz w:val="28"/>
          <w:szCs w:val="28"/>
          <w:rtl/>
        </w:rPr>
        <w:t xml:space="preserve">ממנו דם ברית מפני בריתו של אברהם אבינו שנאמר "המול ימול" וכו' ע"כ, עיין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בזה בספרי הקטן ויקרא יצחק, ואפשר לומר ג"כ </w:t>
      </w:r>
      <w:proofErr w:type="spellStart"/>
      <w:r w:rsidRPr="00E24521">
        <w:rPr>
          <w:rFonts w:ascii="FrankRuehl" w:hAnsi="FrankRuehl"/>
          <w:sz w:val="28"/>
          <w:szCs w:val="28"/>
          <w:rtl/>
        </w:rPr>
        <w:t>דהבעיא</w:t>
      </w:r>
      <w:proofErr w:type="spellEnd"/>
      <w:r w:rsidRPr="00E24521">
        <w:rPr>
          <w:rFonts w:ascii="FrankRuehl" w:hAnsi="FrankRuehl"/>
          <w:sz w:val="28"/>
          <w:szCs w:val="28"/>
          <w:rtl/>
        </w:rPr>
        <w:t xml:space="preserve"> היא בנולד בשבת דיש </w:t>
      </w:r>
      <w:proofErr w:type="spellStart"/>
      <w:r w:rsidRPr="00E24521">
        <w:rPr>
          <w:rFonts w:ascii="FrankRuehl" w:hAnsi="FrankRuehl"/>
          <w:sz w:val="28"/>
          <w:szCs w:val="28"/>
          <w:rtl/>
        </w:rPr>
        <w:t>לספוקי</w:t>
      </w:r>
      <w:proofErr w:type="spellEnd"/>
      <w:r w:rsidRPr="00E24521">
        <w:rPr>
          <w:rFonts w:ascii="FrankRuehl" w:hAnsi="FrankRuehl"/>
          <w:sz w:val="28"/>
          <w:szCs w:val="28"/>
          <w:rtl/>
        </w:rPr>
        <w:t xml:space="preserve"> דמה שהתירה תורה לחלל שבת היינו </w:t>
      </w:r>
      <w:proofErr w:type="spellStart"/>
      <w:r w:rsidRPr="00E24521">
        <w:rPr>
          <w:rFonts w:ascii="FrankRuehl" w:hAnsi="FrankRuehl"/>
          <w:sz w:val="28"/>
          <w:szCs w:val="28"/>
          <w:rtl/>
        </w:rPr>
        <w:t>היכא</w:t>
      </w:r>
      <w:proofErr w:type="spellEnd"/>
      <w:r w:rsidRPr="00E24521">
        <w:rPr>
          <w:rFonts w:ascii="FrankRuehl" w:hAnsi="FrankRuehl"/>
          <w:sz w:val="28"/>
          <w:szCs w:val="28"/>
          <w:rtl/>
        </w:rPr>
        <w:t xml:space="preserve"> שאינו מהול אבל כשהוא מהול מנ"ל שיהא מותר לחלל שבת עליו, ותירץ דלא </w:t>
      </w:r>
      <w:proofErr w:type="spellStart"/>
      <w:r w:rsidRPr="00E24521">
        <w:rPr>
          <w:rFonts w:ascii="FrankRuehl" w:hAnsi="FrankRuehl"/>
          <w:sz w:val="28"/>
          <w:szCs w:val="28"/>
          <w:rtl/>
        </w:rPr>
        <w:t>מבעייא</w:t>
      </w:r>
      <w:proofErr w:type="spellEnd"/>
      <w:r w:rsidRPr="00E24521">
        <w:rPr>
          <w:rFonts w:ascii="FrankRuehl" w:hAnsi="FrankRuehl"/>
          <w:sz w:val="28"/>
          <w:szCs w:val="28"/>
          <w:rtl/>
        </w:rPr>
        <w:t xml:space="preserve"> שאין איסור בדבר אלא </w:t>
      </w:r>
      <w:proofErr w:type="spellStart"/>
      <w:r w:rsidRPr="00E24521">
        <w:rPr>
          <w:rFonts w:ascii="FrankRuehl" w:hAnsi="FrankRuehl"/>
          <w:sz w:val="28"/>
          <w:szCs w:val="28"/>
          <w:rtl/>
        </w:rPr>
        <w:t>חיובא</w:t>
      </w:r>
      <w:proofErr w:type="spellEnd"/>
      <w:r w:rsidRPr="00E24521">
        <w:rPr>
          <w:rFonts w:ascii="FrankRuehl" w:hAnsi="FrankRuehl"/>
          <w:sz w:val="28"/>
          <w:szCs w:val="28"/>
          <w:rtl/>
        </w:rPr>
        <w:t xml:space="preserve"> נמי איכא ואייתי </w:t>
      </w:r>
      <w:proofErr w:type="spellStart"/>
      <w:r w:rsidRPr="00E24521">
        <w:rPr>
          <w:rFonts w:ascii="FrankRuehl" w:hAnsi="FrankRuehl"/>
          <w:sz w:val="28"/>
          <w:szCs w:val="28"/>
          <w:rtl/>
        </w:rPr>
        <w:t>ממ"ש</w:t>
      </w:r>
      <w:proofErr w:type="spellEnd"/>
      <w:r w:rsidRPr="00E24521">
        <w:rPr>
          <w:rFonts w:ascii="FrankRuehl" w:hAnsi="FrankRuehl"/>
          <w:sz w:val="28"/>
          <w:szCs w:val="28"/>
          <w:rtl/>
        </w:rPr>
        <w:t xml:space="preserve"> </w:t>
      </w:r>
      <w:r w:rsidRPr="00E24521">
        <w:rPr>
          <w:rFonts w:ascii="FrankRuehl" w:hAnsi="FrankRuehl"/>
          <w:sz w:val="28"/>
          <w:szCs w:val="28"/>
          <w:rtl/>
        </w:rPr>
        <w:lastRenderedPageBreak/>
        <w:t xml:space="preserve">"המול" ר"ל אפילו שכבר מהול ימול ולא חילקה תורה בינו ובין מי שאינו מהול בכל ענין ועיין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בספרי הקטן ויקרא יצחק.</w:t>
      </w:r>
      <w:r w:rsidR="005B052A">
        <w:rPr>
          <w:rFonts w:ascii="FrankRuehl" w:hAnsi="FrankRuehl"/>
          <w:sz w:val="28"/>
          <w:szCs w:val="28"/>
          <w:rtl/>
        </w:rPr>
        <w:tab/>
      </w:r>
    </w:p>
    <w:p w14:paraId="358E78A6" w14:textId="77777777" w:rsidR="00A40D52" w:rsidRDefault="00A40D52" w:rsidP="005B052A">
      <w:pPr>
        <w:jc w:val="distribute"/>
        <w:rPr>
          <w:rStyle w:val="ac"/>
          <w:rtl/>
        </w:rPr>
      </w:pPr>
    </w:p>
    <w:p w14:paraId="4C07E2D7" w14:textId="304A82F3" w:rsidR="00912F03" w:rsidRPr="005B052A" w:rsidRDefault="00912F03" w:rsidP="005B052A">
      <w:pPr>
        <w:jc w:val="distribute"/>
        <w:rPr>
          <w:rStyle w:val="ac"/>
          <w:rtl/>
        </w:rPr>
      </w:pPr>
    </w:p>
    <w:p w14:paraId="65962CB1" w14:textId="32F8CD0C" w:rsidR="00912F03" w:rsidRPr="00CE1768" w:rsidRDefault="00912F03" w:rsidP="00061AED">
      <w:pPr>
        <w:pStyle w:val="1"/>
        <w:rPr>
          <w:rtl/>
        </w:rPr>
      </w:pPr>
      <w:bookmarkStart w:id="136" w:name="שילה54"/>
      <w:r w:rsidRPr="00CE1768">
        <w:rPr>
          <w:rStyle w:val="ac"/>
          <w:rtl/>
        </w:rPr>
        <w:t>פרשת</w:t>
      </w:r>
      <w:r w:rsidRPr="009E29C9">
        <w:rPr>
          <w:b w:val="0"/>
          <w:bCs/>
          <w:rtl/>
        </w:rPr>
        <w:t xml:space="preserve"> כי </w:t>
      </w:r>
      <w:proofErr w:type="spellStart"/>
      <w:r w:rsidRPr="009E29C9">
        <w:rPr>
          <w:b w:val="0"/>
          <w:bCs/>
          <w:rtl/>
        </w:rPr>
        <w:t>תבא</w:t>
      </w:r>
      <w:proofErr w:type="spellEnd"/>
      <w:r w:rsidR="005B052A" w:rsidRPr="009E29C9">
        <w:rPr>
          <w:b w:val="0"/>
          <w:bCs/>
          <w:rtl/>
        </w:rPr>
        <w:tab/>
      </w:r>
    </w:p>
    <w:bookmarkEnd w:id="136"/>
    <w:p w14:paraId="5FE71E3B" w14:textId="77777777" w:rsidR="00944ECB" w:rsidRDefault="00944ECB" w:rsidP="005B052A">
      <w:pPr>
        <w:jc w:val="distribute"/>
        <w:rPr>
          <w:rStyle w:val="ac"/>
          <w:rtl/>
        </w:rPr>
      </w:pPr>
    </w:p>
    <w:p w14:paraId="4D3D734B" w14:textId="03AB5BA3" w:rsidR="00912F03" w:rsidRPr="00E24521" w:rsidRDefault="00912F03" w:rsidP="005B052A">
      <w:pPr>
        <w:jc w:val="distribute"/>
        <w:rPr>
          <w:rFonts w:ascii="FrankRuehl" w:hAnsi="FrankRuehl"/>
          <w:b/>
          <w:bCs/>
          <w:sz w:val="28"/>
          <w:szCs w:val="28"/>
          <w:rtl/>
        </w:rPr>
      </w:pPr>
      <w:r w:rsidRPr="005B052A">
        <w:rPr>
          <w:rStyle w:val="ac"/>
          <w:rtl/>
        </w:rPr>
        <w:t>וְהָיָה</w:t>
      </w:r>
      <w:r w:rsidRPr="00E24521">
        <w:rPr>
          <w:rFonts w:ascii="FrankRuehl" w:hAnsi="FrankRuehl"/>
          <w:b/>
          <w:bCs/>
          <w:sz w:val="28"/>
          <w:szCs w:val="28"/>
          <w:rtl/>
        </w:rPr>
        <w:t xml:space="preserve"> כִּי תָבוֹא אֶל הָאָרֶץ אֲשֶׁר יְהֹוָה </w:t>
      </w:r>
      <w:proofErr w:type="spellStart"/>
      <w:r w:rsidRPr="00E24521">
        <w:rPr>
          <w:rFonts w:ascii="FrankRuehl" w:hAnsi="FrankRuehl"/>
          <w:b/>
          <w:bCs/>
          <w:sz w:val="28"/>
          <w:szCs w:val="28"/>
          <w:rtl/>
        </w:rPr>
        <w:t>אֱלֹהֶיך</w:t>
      </w:r>
      <w:proofErr w:type="spellEnd"/>
      <w:r w:rsidRPr="00E24521">
        <w:rPr>
          <w:rFonts w:ascii="FrankRuehl" w:hAnsi="FrankRuehl"/>
          <w:b/>
          <w:bCs/>
          <w:sz w:val="28"/>
          <w:szCs w:val="28"/>
          <w:rtl/>
        </w:rPr>
        <w:t xml:space="preserve">ָ נֹתֵן לְךָ נַחֲלָה וִירִשְׁתָּהּ וְיָשַׁבְתָּ בָּהּ </w:t>
      </w:r>
      <w:r w:rsidRPr="00E24521">
        <w:rPr>
          <w:rFonts w:ascii="FrankRuehl" w:hAnsi="FrankRuehl"/>
          <w:sz w:val="28"/>
          <w:szCs w:val="28"/>
          <w:rtl/>
        </w:rPr>
        <w:t xml:space="preserve">(דברים </w:t>
      </w:r>
      <w:proofErr w:type="spellStart"/>
      <w:r w:rsidRPr="00E24521">
        <w:rPr>
          <w:rFonts w:ascii="FrankRuehl" w:hAnsi="FrankRuehl"/>
          <w:sz w:val="28"/>
          <w:szCs w:val="28"/>
          <w:rtl/>
        </w:rPr>
        <w:t>כו</w:t>
      </w:r>
      <w:proofErr w:type="spellEnd"/>
      <w:r w:rsidRPr="00E24521">
        <w:rPr>
          <w:rFonts w:ascii="FrankRuehl" w:hAnsi="FrankRuehl"/>
          <w:sz w:val="28"/>
          <w:szCs w:val="28"/>
          <w:rtl/>
        </w:rPr>
        <w:t>, א).</w:t>
      </w:r>
      <w:r w:rsidR="005B052A">
        <w:rPr>
          <w:rFonts w:ascii="FrankRuehl" w:hAnsi="FrankRuehl"/>
          <w:b/>
          <w:bCs/>
          <w:sz w:val="28"/>
          <w:szCs w:val="28"/>
          <w:rtl/>
        </w:rPr>
        <w:tab/>
      </w:r>
    </w:p>
    <w:p w14:paraId="497CDACA" w14:textId="414CF543" w:rsidR="00912F03" w:rsidRPr="00E24521" w:rsidRDefault="00912F03" w:rsidP="005B052A">
      <w:pPr>
        <w:jc w:val="distribute"/>
        <w:rPr>
          <w:rFonts w:ascii="FrankRuehl" w:hAnsi="FrankRuehl"/>
          <w:sz w:val="28"/>
          <w:szCs w:val="28"/>
          <w:rtl/>
        </w:rPr>
      </w:pPr>
      <w:r w:rsidRPr="005B052A">
        <w:rPr>
          <w:rStyle w:val="ac"/>
          <w:rtl/>
        </w:rPr>
        <w:t>"והיה</w:t>
      </w:r>
      <w:r w:rsidRPr="00E24521">
        <w:rPr>
          <w:rFonts w:ascii="FrankRuehl" w:hAnsi="FrankRuehl"/>
          <w:sz w:val="28"/>
          <w:szCs w:val="28"/>
          <w:rtl/>
        </w:rPr>
        <w:t xml:space="preserve"> כי תבוא אל הארץ" וכו' אפשר לרמוז </w:t>
      </w:r>
      <w:proofErr w:type="spellStart"/>
      <w:r w:rsidRPr="00E24521">
        <w:rPr>
          <w:rFonts w:ascii="FrankRuehl" w:hAnsi="FrankRuehl"/>
          <w:sz w:val="28"/>
          <w:szCs w:val="28"/>
          <w:rtl/>
        </w:rPr>
        <w:t>דהכי</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קאמר</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דכשיהיו</w:t>
      </w:r>
      <w:proofErr w:type="spellEnd"/>
      <w:r w:rsidRPr="00E24521">
        <w:rPr>
          <w:rFonts w:ascii="FrankRuehl" w:hAnsi="FrankRuehl"/>
          <w:sz w:val="28"/>
          <w:szCs w:val="28"/>
          <w:rtl/>
        </w:rPr>
        <w:t xml:space="preserve"> הימים כמניין "והיה" </w:t>
      </w:r>
      <w:r w:rsidR="005B052A">
        <w:rPr>
          <w:rFonts w:ascii="FrankRuehl" w:hAnsi="FrankRuehl"/>
          <w:sz w:val="28"/>
          <w:szCs w:val="28"/>
          <w:rtl/>
        </w:rPr>
        <w:br/>
      </w:r>
      <w:r w:rsidR="005B052A" w:rsidRPr="005B052A">
        <w:rPr>
          <w:rFonts w:ascii="Arial" w:hAnsi="Arial" w:cs="Arial" w:hint="cs"/>
          <w:spacing w:val="737"/>
          <w:sz w:val="28"/>
          <w:szCs w:val="28"/>
          <w:rtl/>
        </w:rPr>
        <w:t> </w:t>
      </w:r>
      <w:r w:rsidRPr="00E24521">
        <w:rPr>
          <w:rFonts w:ascii="FrankRuehl" w:hAnsi="FrankRuehl"/>
          <w:sz w:val="28"/>
          <w:szCs w:val="28"/>
          <w:rtl/>
        </w:rPr>
        <w:t>עם האותיות ל'</w:t>
      </w:r>
      <w:r w:rsidRPr="00E24521">
        <w:rPr>
          <w:rStyle w:val="a5"/>
          <w:rFonts w:ascii="FrankRuehl" w:hAnsi="FrankRuehl"/>
          <w:sz w:val="28"/>
          <w:szCs w:val="28"/>
          <w:rtl/>
        </w:rPr>
        <w:footnoteReference w:id="1707"/>
      </w:r>
      <w:r w:rsidRPr="00E24521">
        <w:rPr>
          <w:rFonts w:ascii="FrankRuehl" w:hAnsi="FrankRuehl"/>
          <w:sz w:val="28"/>
          <w:szCs w:val="28"/>
          <w:rtl/>
        </w:rPr>
        <w:t>, וגם 'כ"י' ל' הרי ס'</w:t>
      </w:r>
      <w:r w:rsidRPr="00E24521">
        <w:rPr>
          <w:rStyle w:val="a5"/>
          <w:rFonts w:ascii="FrankRuehl" w:hAnsi="FrankRuehl"/>
          <w:sz w:val="28"/>
          <w:szCs w:val="28"/>
          <w:rtl/>
        </w:rPr>
        <w:footnoteReference w:id="1708"/>
      </w:r>
      <w:r w:rsidRPr="00E24521">
        <w:rPr>
          <w:rFonts w:ascii="FrankRuehl" w:hAnsi="FrankRuehl"/>
          <w:sz w:val="28"/>
          <w:szCs w:val="28"/>
          <w:rtl/>
        </w:rPr>
        <w:t xml:space="preserve"> </w:t>
      </w:r>
      <w:proofErr w:type="spellStart"/>
      <w:r w:rsidRPr="00E24521">
        <w:rPr>
          <w:rFonts w:ascii="FrankRuehl" w:hAnsi="FrankRuehl"/>
          <w:sz w:val="28"/>
          <w:szCs w:val="28"/>
          <w:rtl/>
        </w:rPr>
        <w:t>וקאמר</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דכשיגיע</w:t>
      </w:r>
      <w:proofErr w:type="spellEnd"/>
      <w:r w:rsidRPr="00E24521">
        <w:rPr>
          <w:rFonts w:ascii="FrankRuehl" w:hAnsi="FrankRuehl"/>
          <w:sz w:val="28"/>
          <w:szCs w:val="28"/>
          <w:rtl/>
        </w:rPr>
        <w:t xml:space="preserve"> לכלל שיעור זה אז "תבוא אל הארץ" שישוב לעפרו כמ"ש</w:t>
      </w:r>
      <w:r w:rsidRPr="00E24521">
        <w:rPr>
          <w:rStyle w:val="a5"/>
          <w:rFonts w:ascii="FrankRuehl" w:hAnsi="FrankRuehl"/>
          <w:sz w:val="28"/>
          <w:szCs w:val="28"/>
          <w:rtl/>
        </w:rPr>
        <w:footnoteReference w:id="1709"/>
      </w:r>
      <w:r w:rsidRPr="00E24521">
        <w:rPr>
          <w:rFonts w:ascii="FrankRuehl" w:hAnsi="FrankRuehl"/>
          <w:sz w:val="28"/>
          <w:szCs w:val="28"/>
          <w:rtl/>
        </w:rPr>
        <w:t xml:space="preserve"> "</w:t>
      </w:r>
      <w:proofErr w:type="spellStart"/>
      <w:r w:rsidRPr="00E24521">
        <w:rPr>
          <w:rFonts w:ascii="FrankRuehl" w:hAnsi="FrankRuehl"/>
          <w:sz w:val="28"/>
          <w:szCs w:val="28"/>
          <w:rtl/>
        </w:rPr>
        <w:t>תבא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בכלח</w:t>
      </w:r>
      <w:proofErr w:type="spellEnd"/>
      <w:r w:rsidRPr="00E24521">
        <w:rPr>
          <w:rFonts w:ascii="FrankRuehl" w:hAnsi="FrankRuehl"/>
          <w:sz w:val="28"/>
          <w:szCs w:val="28"/>
          <w:rtl/>
        </w:rPr>
        <w:t xml:space="preserve"> אלי קבר" </w:t>
      </w:r>
      <w:proofErr w:type="spellStart"/>
      <w:r w:rsidRPr="00E24521">
        <w:rPr>
          <w:rFonts w:ascii="FrankRuehl" w:hAnsi="FrankRuehl"/>
          <w:sz w:val="28"/>
          <w:szCs w:val="28"/>
          <w:rtl/>
        </w:rPr>
        <w:t>ופרש"י</w:t>
      </w:r>
      <w:proofErr w:type="spellEnd"/>
      <w:r w:rsidRPr="00E24521">
        <w:rPr>
          <w:rFonts w:ascii="FrankRuehl" w:hAnsi="FrankRuehl"/>
          <w:sz w:val="28"/>
          <w:szCs w:val="28"/>
          <w:rtl/>
        </w:rPr>
        <w:t xml:space="preserve"> כמניין </w:t>
      </w:r>
      <w:proofErr w:type="spellStart"/>
      <w:r w:rsidRPr="00E24521">
        <w:rPr>
          <w:rFonts w:ascii="FrankRuehl" w:hAnsi="FrankRuehl"/>
          <w:sz w:val="28"/>
          <w:szCs w:val="28"/>
          <w:rtl/>
        </w:rPr>
        <w:t>בכלח</w:t>
      </w:r>
      <w:proofErr w:type="spellEnd"/>
      <w:r w:rsidRPr="00E24521">
        <w:rPr>
          <w:rFonts w:ascii="FrankRuehl" w:hAnsi="FrankRuehl"/>
          <w:sz w:val="28"/>
          <w:szCs w:val="28"/>
          <w:rtl/>
        </w:rPr>
        <w:t xml:space="preserve"> ואז צריך לחזור בתשובה שלימה. וגם רמז באומרים "אל הארץ" שיחשוב מאין בא, מן הארץ זו </w:t>
      </w:r>
      <w:proofErr w:type="spellStart"/>
      <w:r w:rsidRPr="00E24521">
        <w:rPr>
          <w:rFonts w:ascii="FrankRuehl" w:hAnsi="FrankRuehl"/>
          <w:sz w:val="28"/>
          <w:szCs w:val="28"/>
          <w:rtl/>
        </w:rPr>
        <w:t>אשה</w:t>
      </w:r>
      <w:proofErr w:type="spellEnd"/>
      <w:r w:rsidRPr="00E24521">
        <w:rPr>
          <w:rFonts w:ascii="FrankRuehl" w:hAnsi="FrankRuehl"/>
          <w:sz w:val="28"/>
          <w:szCs w:val="28"/>
          <w:rtl/>
        </w:rPr>
        <w:t xml:space="preserve"> שהיא קרקע עולם</w:t>
      </w:r>
      <w:r w:rsidRPr="00E24521">
        <w:rPr>
          <w:rStyle w:val="a5"/>
          <w:rFonts w:ascii="FrankRuehl" w:hAnsi="FrankRuehl"/>
          <w:sz w:val="28"/>
          <w:szCs w:val="28"/>
          <w:rtl/>
        </w:rPr>
        <w:footnoteReference w:id="1710"/>
      </w:r>
      <w:r w:rsidRPr="00E24521">
        <w:rPr>
          <w:rFonts w:ascii="FrankRuehl" w:hAnsi="FrankRuehl"/>
          <w:sz w:val="28"/>
          <w:szCs w:val="28"/>
          <w:rtl/>
        </w:rPr>
        <w:t>, שאשה מזרעת תחילה יולדת זכר</w:t>
      </w:r>
      <w:r w:rsidRPr="00E24521">
        <w:rPr>
          <w:rStyle w:val="a5"/>
          <w:rFonts w:ascii="FrankRuehl" w:hAnsi="FrankRuehl"/>
          <w:sz w:val="28"/>
          <w:szCs w:val="28"/>
          <w:rtl/>
        </w:rPr>
        <w:footnoteReference w:id="1711"/>
      </w:r>
      <w:r w:rsidRPr="00E24521">
        <w:rPr>
          <w:rFonts w:ascii="FrankRuehl" w:hAnsi="FrankRuehl"/>
          <w:sz w:val="28"/>
          <w:szCs w:val="28"/>
          <w:rtl/>
        </w:rPr>
        <w:t xml:space="preserve"> ועיקריה </w:t>
      </w:r>
      <w:proofErr w:type="spellStart"/>
      <w:r w:rsidRPr="00E24521">
        <w:rPr>
          <w:rFonts w:ascii="FrankRuehl" w:hAnsi="FrankRuehl"/>
          <w:sz w:val="28"/>
          <w:szCs w:val="28"/>
          <w:rtl/>
        </w:rPr>
        <w:t>קאי</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טפה</w:t>
      </w:r>
      <w:proofErr w:type="spellEnd"/>
      <w:r w:rsidRPr="00E24521">
        <w:rPr>
          <w:rFonts w:ascii="FrankRuehl" w:hAnsi="FrankRuehl"/>
          <w:sz w:val="28"/>
          <w:szCs w:val="28"/>
          <w:rtl/>
        </w:rPr>
        <w:t xml:space="preserve"> סרוחה. וגם "כי עפר הוא" שסופו לשוב לארץ למקום עפר רמה ותולעה ועוד בה "אשר ה' אלוהיך" וכו' ר"ל לפני מי אתה עתיד ליתן דין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ואף גם זאת יש בכלל "אשר ה' אלוהיך" הא </w:t>
      </w:r>
      <w:proofErr w:type="spellStart"/>
      <w:r w:rsidRPr="00E24521">
        <w:rPr>
          <w:rFonts w:ascii="FrankRuehl" w:hAnsi="FrankRuehl"/>
          <w:sz w:val="28"/>
          <w:szCs w:val="28"/>
          <w:rtl/>
        </w:rPr>
        <w:t>ד"שיוית</w:t>
      </w:r>
      <w:proofErr w:type="spellEnd"/>
      <w:r w:rsidRPr="00E24521">
        <w:rPr>
          <w:rFonts w:ascii="FrankRuehl" w:hAnsi="FrankRuehl"/>
          <w:sz w:val="28"/>
          <w:szCs w:val="28"/>
          <w:rtl/>
        </w:rPr>
        <w:t xml:space="preserve"> ה' לנגדי תמיד"</w:t>
      </w:r>
      <w:r w:rsidRPr="00E24521">
        <w:rPr>
          <w:rStyle w:val="a5"/>
          <w:rFonts w:ascii="FrankRuehl" w:hAnsi="FrankRuehl"/>
          <w:sz w:val="28"/>
          <w:szCs w:val="28"/>
          <w:rtl/>
        </w:rPr>
        <w:footnoteReference w:id="1712"/>
      </w:r>
      <w:r w:rsidRPr="00E24521">
        <w:rPr>
          <w:rFonts w:ascii="FrankRuehl" w:hAnsi="FrankRuehl"/>
          <w:sz w:val="28"/>
          <w:szCs w:val="28"/>
          <w:rtl/>
        </w:rPr>
        <w:t xml:space="preserve"> והדברים מכוונים </w:t>
      </w:r>
      <w:proofErr w:type="spellStart"/>
      <w:r w:rsidRPr="00E24521">
        <w:rPr>
          <w:rFonts w:ascii="FrankRuehl" w:hAnsi="FrankRuehl"/>
          <w:sz w:val="28"/>
          <w:szCs w:val="28"/>
          <w:rtl/>
        </w:rPr>
        <w:t>למ"ש</w:t>
      </w:r>
      <w:proofErr w:type="spellEnd"/>
      <w:r w:rsidRPr="00E24521">
        <w:rPr>
          <w:rStyle w:val="a5"/>
          <w:rFonts w:ascii="FrankRuehl" w:hAnsi="FrankRuehl"/>
          <w:sz w:val="28"/>
          <w:szCs w:val="28"/>
          <w:rtl/>
        </w:rPr>
        <w:footnoteReference w:id="1713"/>
      </w:r>
      <w:r w:rsidRPr="00E24521">
        <w:rPr>
          <w:rFonts w:ascii="FrankRuehl" w:hAnsi="FrankRuehl"/>
          <w:sz w:val="28"/>
          <w:szCs w:val="28"/>
          <w:rtl/>
        </w:rPr>
        <w:t xml:space="preserve"> הסתכל בג' דברים ואי אתה בא לידי עבירה, וזה כלל גדול בתורה ובכל זה תזכה לשבר היצר הרע.</w:t>
      </w:r>
      <w:r w:rsidR="005B052A">
        <w:rPr>
          <w:rFonts w:ascii="FrankRuehl" w:hAnsi="FrankRuehl"/>
          <w:sz w:val="28"/>
          <w:szCs w:val="28"/>
          <w:rtl/>
        </w:rPr>
        <w:tab/>
      </w:r>
    </w:p>
    <w:p w14:paraId="521F8669" w14:textId="77777777" w:rsidR="00A40D52" w:rsidRDefault="00912F03" w:rsidP="005B052A">
      <w:pPr>
        <w:jc w:val="distribute"/>
        <w:rPr>
          <w:rFonts w:ascii="FrankRuehl" w:hAnsi="FrankRuehl"/>
          <w:sz w:val="28"/>
          <w:szCs w:val="28"/>
          <w:rtl/>
        </w:rPr>
      </w:pPr>
      <w:r w:rsidRPr="005B052A">
        <w:rPr>
          <w:rStyle w:val="ac"/>
          <w:rtl/>
        </w:rPr>
        <w:t>ובעיקר</w:t>
      </w:r>
      <w:r w:rsidRPr="00E24521">
        <w:rPr>
          <w:rFonts w:ascii="FrankRuehl" w:hAnsi="FrankRuehl"/>
          <w:sz w:val="28"/>
          <w:szCs w:val="28"/>
          <w:rtl/>
        </w:rPr>
        <w:t xml:space="preserve"> הפסוק </w:t>
      </w:r>
      <w:proofErr w:type="spellStart"/>
      <w:r w:rsidRPr="00E24521">
        <w:rPr>
          <w:rFonts w:ascii="FrankRuehl" w:hAnsi="FrankRuehl"/>
          <w:sz w:val="28"/>
          <w:szCs w:val="28"/>
          <w:rtl/>
        </w:rPr>
        <w:t>ד"כי</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תבא</w:t>
      </w:r>
      <w:proofErr w:type="spellEnd"/>
      <w:r w:rsidRPr="00E24521">
        <w:rPr>
          <w:rFonts w:ascii="FrankRuehl" w:hAnsi="FrankRuehl"/>
          <w:sz w:val="28"/>
          <w:szCs w:val="28"/>
          <w:rtl/>
        </w:rPr>
        <w:t xml:space="preserve">" וכו' פירוש המפרשים </w:t>
      </w:r>
      <w:proofErr w:type="spellStart"/>
      <w:r w:rsidRPr="00E24521">
        <w:rPr>
          <w:rFonts w:ascii="FrankRuehl" w:hAnsi="FrankRuehl"/>
          <w:sz w:val="28"/>
          <w:szCs w:val="28"/>
          <w:rtl/>
        </w:rPr>
        <w:t>דהאי</w:t>
      </w:r>
      <w:proofErr w:type="spellEnd"/>
      <w:r w:rsidRPr="00E24521">
        <w:rPr>
          <w:rFonts w:ascii="FrankRuehl" w:hAnsi="FrankRuehl"/>
          <w:sz w:val="28"/>
          <w:szCs w:val="28"/>
          <w:rtl/>
        </w:rPr>
        <w:t xml:space="preserve"> "ארץ" הוא ארץ החיים עולם הבא </w:t>
      </w:r>
      <w:r w:rsidR="005B052A">
        <w:rPr>
          <w:rFonts w:ascii="FrankRuehl" w:hAnsi="FrankRuehl"/>
          <w:sz w:val="28"/>
          <w:szCs w:val="28"/>
          <w:rtl/>
        </w:rPr>
        <w:br/>
      </w:r>
      <w:r w:rsidR="005B052A" w:rsidRPr="005B052A">
        <w:rPr>
          <w:rFonts w:ascii="Arial" w:hAnsi="Arial" w:cs="Arial" w:hint="cs"/>
          <w:spacing w:val="877"/>
          <w:sz w:val="28"/>
          <w:szCs w:val="28"/>
          <w:rtl/>
        </w:rPr>
        <w:t> </w:t>
      </w:r>
      <w:r w:rsidRPr="00E24521">
        <w:rPr>
          <w:rFonts w:ascii="FrankRuehl" w:hAnsi="FrankRuehl"/>
          <w:sz w:val="28"/>
          <w:szCs w:val="28"/>
          <w:rtl/>
        </w:rPr>
        <w:t xml:space="preserve">שהוא נחלת עלמין, </w:t>
      </w:r>
      <w:proofErr w:type="spellStart"/>
      <w:r w:rsidRPr="00E24521">
        <w:rPr>
          <w:rFonts w:ascii="FrankRuehl" w:hAnsi="FrankRuehl"/>
          <w:sz w:val="28"/>
          <w:szCs w:val="28"/>
          <w:rtl/>
        </w:rPr>
        <w:t>שיקח</w:t>
      </w:r>
      <w:proofErr w:type="spellEnd"/>
      <w:r w:rsidRPr="00E24521">
        <w:rPr>
          <w:rFonts w:ascii="FrankRuehl" w:hAnsi="FrankRuehl"/>
          <w:sz w:val="28"/>
          <w:szCs w:val="28"/>
          <w:rtl/>
        </w:rPr>
        <w:t xml:space="preserve"> עמו "מראשית פרי האדמה" מצות ומעשים טובים מה שסוגל</w:t>
      </w:r>
      <w:r w:rsidRPr="00E24521">
        <w:rPr>
          <w:rStyle w:val="a5"/>
          <w:rFonts w:ascii="FrankRuehl" w:hAnsi="FrankRuehl"/>
          <w:sz w:val="28"/>
          <w:szCs w:val="28"/>
          <w:rtl/>
        </w:rPr>
        <w:footnoteReference w:id="1714"/>
      </w:r>
      <w:r w:rsidRPr="00E24521">
        <w:rPr>
          <w:rFonts w:ascii="FrankRuehl" w:hAnsi="FrankRuehl"/>
          <w:sz w:val="28"/>
          <w:szCs w:val="28"/>
          <w:rtl/>
        </w:rPr>
        <w:t xml:space="preserve"> בעולם הזה וכו' </w:t>
      </w:r>
      <w:proofErr w:type="spellStart"/>
      <w:r w:rsidRPr="00E24521">
        <w:rPr>
          <w:rFonts w:ascii="FrankRuehl" w:hAnsi="FrankRuehl"/>
          <w:sz w:val="28"/>
          <w:szCs w:val="28"/>
          <w:rtl/>
        </w:rPr>
        <w:t>יעו"ע</w:t>
      </w:r>
      <w:proofErr w:type="spellEnd"/>
      <w:r w:rsidRPr="00E24521">
        <w:rPr>
          <w:rFonts w:ascii="FrankRuehl" w:hAnsi="FrankRuehl"/>
          <w:sz w:val="28"/>
          <w:szCs w:val="28"/>
          <w:rtl/>
        </w:rPr>
        <w:t xml:space="preserve"> וי"ל לפי זה מאי מילת "ושמת בטנא" </w:t>
      </w:r>
      <w:proofErr w:type="spellStart"/>
      <w:r w:rsidRPr="00E24521">
        <w:rPr>
          <w:rFonts w:ascii="FrankRuehl" w:hAnsi="FrankRuehl"/>
          <w:sz w:val="28"/>
          <w:szCs w:val="28"/>
          <w:rtl/>
        </w:rPr>
        <w:t>דקאמר</w:t>
      </w:r>
      <w:proofErr w:type="spellEnd"/>
      <w:r w:rsidRPr="00E24521">
        <w:rPr>
          <w:rFonts w:ascii="FrankRuehl" w:hAnsi="FrankRuehl"/>
          <w:sz w:val="28"/>
          <w:szCs w:val="28"/>
          <w:rtl/>
        </w:rPr>
        <w:t xml:space="preserve"> ונראה משום שמילת 'נשמה' במספר קטן עולה </w:t>
      </w:r>
      <w:proofErr w:type="spellStart"/>
      <w:r w:rsidRPr="00E24521">
        <w:rPr>
          <w:rFonts w:ascii="FrankRuehl" w:hAnsi="FrankRuehl"/>
          <w:sz w:val="28"/>
          <w:szCs w:val="28"/>
          <w:rtl/>
        </w:rPr>
        <w:t>טו"ב</w:t>
      </w:r>
      <w:proofErr w:type="spellEnd"/>
      <w:r w:rsidRPr="00E24521">
        <w:rPr>
          <w:rFonts w:ascii="FrankRuehl" w:hAnsi="FrankRuehl"/>
          <w:sz w:val="28"/>
          <w:szCs w:val="28"/>
          <w:rtl/>
        </w:rPr>
        <w:t xml:space="preserve"> וכן מילת 'בטנא', ושם רמז שכל התורה והמעשים טובים הם תיקון לנשמה, וזהו המזון שלה ובהם "והלכת אל המקום אשר יבחר ה' אלוהיך" שהוא עולם הבא והוא מכוון לדברי המשנה, </w:t>
      </w:r>
      <w:proofErr w:type="spellStart"/>
      <w:r w:rsidRPr="00E24521">
        <w:rPr>
          <w:rFonts w:ascii="FrankRuehl" w:hAnsi="FrankRuehl"/>
          <w:sz w:val="28"/>
          <w:szCs w:val="28"/>
          <w:rtl/>
        </w:rPr>
        <w:t>וז"ש</w:t>
      </w:r>
      <w:proofErr w:type="spellEnd"/>
      <w:r w:rsidRPr="00E24521">
        <w:rPr>
          <w:rFonts w:ascii="FrankRuehl" w:hAnsi="FrankRuehl"/>
          <w:sz w:val="28"/>
          <w:szCs w:val="28"/>
          <w:rtl/>
        </w:rPr>
        <w:t xml:space="preserve"> שלמה המלך עליו השלום "חכם לב </w:t>
      </w:r>
      <w:proofErr w:type="spellStart"/>
      <w:r w:rsidRPr="00E24521">
        <w:rPr>
          <w:rFonts w:ascii="FrankRuehl" w:hAnsi="FrankRuehl"/>
          <w:sz w:val="28"/>
          <w:szCs w:val="28"/>
          <w:rtl/>
        </w:rPr>
        <w:t>יקח</w:t>
      </w:r>
      <w:proofErr w:type="spellEnd"/>
      <w:r w:rsidRPr="00E24521">
        <w:rPr>
          <w:rFonts w:ascii="FrankRuehl" w:hAnsi="FrankRuehl"/>
          <w:sz w:val="28"/>
          <w:szCs w:val="28"/>
          <w:rtl/>
        </w:rPr>
        <w:t xml:space="preserve"> מצות".</w:t>
      </w:r>
      <w:r w:rsidR="005B052A">
        <w:rPr>
          <w:rFonts w:ascii="FrankRuehl" w:hAnsi="FrankRuehl"/>
          <w:sz w:val="28"/>
          <w:szCs w:val="28"/>
          <w:rtl/>
        </w:rPr>
        <w:tab/>
      </w:r>
    </w:p>
    <w:p w14:paraId="5F6F2A97" w14:textId="35B74003" w:rsidR="00A4017F" w:rsidRPr="005B052A" w:rsidRDefault="00A4017F" w:rsidP="005B052A">
      <w:pPr>
        <w:jc w:val="distribute"/>
        <w:rPr>
          <w:rStyle w:val="ac"/>
          <w:rtl/>
        </w:rPr>
      </w:pPr>
    </w:p>
    <w:p w14:paraId="6524F6F5" w14:textId="6293BD43" w:rsidR="00912F03" w:rsidRPr="00E24521" w:rsidRDefault="00912F03" w:rsidP="005B052A">
      <w:pPr>
        <w:jc w:val="distribute"/>
        <w:rPr>
          <w:rFonts w:ascii="FrankRuehl" w:hAnsi="FrankRuehl"/>
          <w:b/>
          <w:bCs/>
          <w:sz w:val="28"/>
          <w:szCs w:val="28"/>
          <w:rtl/>
        </w:rPr>
      </w:pPr>
      <w:r w:rsidRPr="005B052A">
        <w:rPr>
          <w:rStyle w:val="ac"/>
          <w:rtl/>
        </w:rPr>
        <w:t>וּבָאתָ</w:t>
      </w:r>
      <w:r w:rsidRPr="00E24521">
        <w:rPr>
          <w:rFonts w:ascii="FrankRuehl" w:hAnsi="FrankRuehl"/>
          <w:b/>
          <w:bCs/>
          <w:sz w:val="28"/>
          <w:szCs w:val="28"/>
          <w:rtl/>
        </w:rPr>
        <w:t xml:space="preserve"> אֶל הַכֹּהֵן אֲשֶׁר יִהְיֶה בַּיָּמִים הָהֵם וְאָמַרְתָּ אֵלָיו הִגַּדְתִּי הַיּוֹם לַיהֹוָה </w:t>
      </w:r>
      <w:proofErr w:type="spellStart"/>
      <w:r w:rsidRPr="00E24521">
        <w:rPr>
          <w:rFonts w:ascii="FrankRuehl" w:hAnsi="FrankRuehl"/>
          <w:b/>
          <w:bCs/>
          <w:sz w:val="28"/>
          <w:szCs w:val="28"/>
          <w:rtl/>
        </w:rPr>
        <w:t>אֱלֹהֶיך</w:t>
      </w:r>
      <w:proofErr w:type="spellEnd"/>
      <w:r w:rsidRPr="00E24521">
        <w:rPr>
          <w:rFonts w:ascii="FrankRuehl" w:hAnsi="FrankRuehl"/>
          <w:b/>
          <w:bCs/>
          <w:sz w:val="28"/>
          <w:szCs w:val="28"/>
          <w:rtl/>
        </w:rPr>
        <w:t xml:space="preserve">ָ כִּי בָאתִי אֶל </w:t>
      </w:r>
      <w:r w:rsidR="005B052A">
        <w:rPr>
          <w:rFonts w:ascii="FrankRuehl" w:hAnsi="FrankRuehl"/>
          <w:b/>
          <w:bCs/>
          <w:sz w:val="28"/>
          <w:szCs w:val="28"/>
          <w:rtl/>
        </w:rPr>
        <w:br/>
      </w:r>
      <w:r w:rsidR="005B052A" w:rsidRPr="005B052A">
        <w:rPr>
          <w:rFonts w:ascii="Arial" w:hAnsi="Arial" w:cs="Arial" w:hint="cs"/>
          <w:b/>
          <w:bCs/>
          <w:spacing w:val="655"/>
          <w:sz w:val="28"/>
          <w:szCs w:val="28"/>
          <w:rtl/>
        </w:rPr>
        <w:t> </w:t>
      </w:r>
      <w:r w:rsidRPr="00E24521">
        <w:rPr>
          <w:rFonts w:ascii="FrankRuehl" w:hAnsi="FrankRuehl"/>
          <w:b/>
          <w:bCs/>
          <w:sz w:val="28"/>
          <w:szCs w:val="28"/>
          <w:rtl/>
        </w:rPr>
        <w:t xml:space="preserve">הָאָרֶץ אֲשֶׁר נִשְׁבַּע יְהֹוָה </w:t>
      </w:r>
      <w:proofErr w:type="spellStart"/>
      <w:r w:rsidRPr="00E24521">
        <w:rPr>
          <w:rFonts w:ascii="FrankRuehl" w:hAnsi="FrankRuehl"/>
          <w:b/>
          <w:bCs/>
          <w:sz w:val="28"/>
          <w:szCs w:val="28"/>
          <w:rtl/>
        </w:rPr>
        <w:t>לַאֲבֹתֵינו</w:t>
      </w:r>
      <w:proofErr w:type="spellEnd"/>
      <w:r w:rsidRPr="00E24521">
        <w:rPr>
          <w:rFonts w:ascii="FrankRuehl" w:hAnsi="FrankRuehl"/>
          <w:b/>
          <w:bCs/>
          <w:sz w:val="28"/>
          <w:szCs w:val="28"/>
          <w:rtl/>
        </w:rPr>
        <w:t xml:space="preserve">ּ לָתֶת לָנוּ </w:t>
      </w:r>
      <w:r w:rsidRPr="00E24521">
        <w:rPr>
          <w:rFonts w:ascii="FrankRuehl" w:hAnsi="FrankRuehl"/>
          <w:sz w:val="28"/>
          <w:szCs w:val="28"/>
          <w:rtl/>
        </w:rPr>
        <w:t xml:space="preserve">(דברים </w:t>
      </w:r>
      <w:proofErr w:type="spellStart"/>
      <w:r w:rsidRPr="00E24521">
        <w:rPr>
          <w:rFonts w:ascii="FrankRuehl" w:hAnsi="FrankRuehl"/>
          <w:sz w:val="28"/>
          <w:szCs w:val="28"/>
          <w:rtl/>
        </w:rPr>
        <w:t>כו</w:t>
      </w:r>
      <w:proofErr w:type="spellEnd"/>
      <w:r w:rsidRPr="00E24521">
        <w:rPr>
          <w:rFonts w:ascii="FrankRuehl" w:hAnsi="FrankRuehl"/>
          <w:sz w:val="28"/>
          <w:szCs w:val="28"/>
          <w:rtl/>
        </w:rPr>
        <w:t>, ג).</w:t>
      </w:r>
      <w:r w:rsidR="005B052A">
        <w:rPr>
          <w:rFonts w:ascii="FrankRuehl" w:hAnsi="FrankRuehl"/>
          <w:b/>
          <w:bCs/>
          <w:sz w:val="28"/>
          <w:szCs w:val="28"/>
          <w:rtl/>
        </w:rPr>
        <w:tab/>
      </w:r>
    </w:p>
    <w:p w14:paraId="6D49ED40" w14:textId="77777777" w:rsidR="00A40D52" w:rsidRDefault="00912F03" w:rsidP="005B052A">
      <w:pPr>
        <w:jc w:val="distribute"/>
        <w:rPr>
          <w:rFonts w:ascii="FrankRuehl" w:hAnsi="FrankRuehl"/>
          <w:sz w:val="28"/>
          <w:szCs w:val="28"/>
          <w:rtl/>
        </w:rPr>
      </w:pPr>
      <w:r w:rsidRPr="005B052A">
        <w:rPr>
          <w:rStyle w:val="ac"/>
          <w:rtl/>
        </w:rPr>
        <w:t>נחלת</w:t>
      </w:r>
      <w:r w:rsidRPr="00E24521">
        <w:rPr>
          <w:rFonts w:ascii="FrankRuehl" w:hAnsi="FrankRuehl"/>
          <w:sz w:val="28"/>
          <w:szCs w:val="28"/>
          <w:rtl/>
        </w:rPr>
        <w:t xml:space="preserve"> יעקב בד"ה אין לך אלא כהן שבימיך וכו' בסוף הלשון </w:t>
      </w:r>
      <w:proofErr w:type="spellStart"/>
      <w:r w:rsidRPr="00E24521">
        <w:rPr>
          <w:rFonts w:ascii="FrankRuehl" w:hAnsi="FrankRuehl"/>
          <w:sz w:val="28"/>
          <w:szCs w:val="28"/>
          <w:rtl/>
        </w:rPr>
        <w:t>ומ"ש</w:t>
      </w:r>
      <w:proofErr w:type="spellEnd"/>
      <w:r w:rsidRPr="00E24521">
        <w:rPr>
          <w:rFonts w:ascii="FrankRuehl" w:hAnsi="FrankRuehl"/>
          <w:sz w:val="28"/>
          <w:szCs w:val="28"/>
          <w:rtl/>
        </w:rPr>
        <w:t xml:space="preserve"> עוד </w:t>
      </w:r>
      <w:proofErr w:type="spellStart"/>
      <w:r w:rsidRPr="00E24521">
        <w:rPr>
          <w:rFonts w:ascii="FrankRuehl" w:hAnsi="FrankRuehl"/>
          <w:sz w:val="28"/>
          <w:szCs w:val="28"/>
          <w:rtl/>
        </w:rPr>
        <w:t>הרא"ם</w:t>
      </w:r>
      <w:proofErr w:type="spellEnd"/>
      <w:r w:rsidRPr="00E24521">
        <w:rPr>
          <w:rFonts w:ascii="FrankRuehl" w:hAnsi="FrankRuehl"/>
          <w:sz w:val="28"/>
          <w:szCs w:val="28"/>
          <w:rtl/>
        </w:rPr>
        <w:t xml:space="preserve"> ואל יקשה </w:t>
      </w:r>
      <w:r w:rsidR="005B052A">
        <w:rPr>
          <w:rFonts w:ascii="FrankRuehl" w:hAnsi="FrankRuehl"/>
          <w:sz w:val="28"/>
          <w:szCs w:val="28"/>
          <w:rtl/>
        </w:rPr>
        <w:br/>
      </w:r>
      <w:r w:rsidR="005B052A" w:rsidRPr="005B052A">
        <w:rPr>
          <w:rFonts w:ascii="Arial" w:hAnsi="Arial" w:cs="Arial" w:hint="cs"/>
          <w:spacing w:val="655"/>
          <w:sz w:val="28"/>
          <w:szCs w:val="28"/>
          <w:rtl/>
        </w:rPr>
        <w:t> </w:t>
      </w:r>
      <w:r w:rsidRPr="00E24521">
        <w:rPr>
          <w:rFonts w:ascii="FrankRuehl" w:hAnsi="FrankRuehl"/>
          <w:sz w:val="28"/>
          <w:szCs w:val="28"/>
          <w:rtl/>
        </w:rPr>
        <w:t xml:space="preserve">עליך וכו' עד סוף הלשון ע"ש, נ"ב </w:t>
      </w:r>
      <w:proofErr w:type="spellStart"/>
      <w:r w:rsidRPr="00E24521">
        <w:rPr>
          <w:rFonts w:ascii="FrankRuehl" w:hAnsi="FrankRuehl"/>
          <w:sz w:val="28"/>
          <w:szCs w:val="28"/>
          <w:rtl/>
        </w:rPr>
        <w:t>ולע"ד</w:t>
      </w:r>
      <w:proofErr w:type="spellEnd"/>
      <w:r w:rsidRPr="00E24521">
        <w:rPr>
          <w:rFonts w:ascii="FrankRuehl" w:hAnsi="FrankRuehl"/>
          <w:sz w:val="28"/>
          <w:szCs w:val="28"/>
          <w:rtl/>
        </w:rPr>
        <w:t xml:space="preserve"> הדבר פשוט בכוונת הגאון דאין קושיה </w:t>
      </w:r>
      <w:proofErr w:type="spellStart"/>
      <w:r w:rsidRPr="00E24521">
        <w:rPr>
          <w:rFonts w:ascii="FrankRuehl" w:hAnsi="FrankRuehl"/>
          <w:sz w:val="28"/>
          <w:szCs w:val="28"/>
          <w:rtl/>
        </w:rPr>
        <w:t>דקאמר</w:t>
      </w:r>
      <w:proofErr w:type="spellEnd"/>
      <w:r w:rsidRPr="00E24521">
        <w:rPr>
          <w:rFonts w:ascii="FrankRuehl" w:hAnsi="FrankRuehl"/>
          <w:sz w:val="28"/>
          <w:szCs w:val="28"/>
          <w:rtl/>
        </w:rPr>
        <w:t xml:space="preserve"> לפרש בשני פירושים שהרי כמה מלית מתפרשות ב' פירושים או יותר, ולא קושיה היא אלא </w:t>
      </w:r>
      <w:proofErr w:type="spellStart"/>
      <w:r w:rsidRPr="00E24521">
        <w:rPr>
          <w:rFonts w:ascii="FrankRuehl" w:hAnsi="FrankRuehl"/>
          <w:sz w:val="28"/>
          <w:szCs w:val="28"/>
          <w:rtl/>
        </w:rPr>
        <w:t>דעיקר</w:t>
      </w:r>
      <w:proofErr w:type="spellEnd"/>
      <w:r w:rsidRPr="00E24521">
        <w:rPr>
          <w:rFonts w:ascii="FrankRuehl" w:hAnsi="FrankRuehl"/>
          <w:sz w:val="28"/>
          <w:szCs w:val="28"/>
          <w:rtl/>
        </w:rPr>
        <w:t xml:space="preserve"> קושיה הכי </w:t>
      </w:r>
      <w:proofErr w:type="spellStart"/>
      <w:r w:rsidRPr="00E24521">
        <w:rPr>
          <w:rFonts w:ascii="FrankRuehl" w:hAnsi="FrankRuehl"/>
          <w:sz w:val="28"/>
          <w:szCs w:val="28"/>
          <w:rtl/>
        </w:rPr>
        <w:t>דהיאך</w:t>
      </w:r>
      <w:proofErr w:type="spellEnd"/>
      <w:r w:rsidRPr="00E24521">
        <w:rPr>
          <w:rFonts w:ascii="FrankRuehl" w:hAnsi="FrankRuehl"/>
          <w:sz w:val="28"/>
          <w:szCs w:val="28"/>
          <w:rtl/>
        </w:rPr>
        <w:t xml:space="preserve"> נוכל לפרש פירוש זה קרוב לגבי עברות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דבשלמא</w:t>
      </w:r>
      <w:proofErr w:type="spellEnd"/>
      <w:r w:rsidRPr="00E24521">
        <w:rPr>
          <w:rFonts w:ascii="FrankRuehl" w:hAnsi="FrankRuehl"/>
          <w:sz w:val="28"/>
          <w:szCs w:val="28"/>
          <w:rtl/>
        </w:rPr>
        <w:t xml:space="preserve"> מה שפירש לגבי כהן שפיר </w:t>
      </w:r>
      <w:proofErr w:type="spellStart"/>
      <w:r w:rsidRPr="00E24521">
        <w:rPr>
          <w:rFonts w:ascii="FrankRuehl" w:hAnsi="FrankRuehl"/>
          <w:sz w:val="28"/>
          <w:szCs w:val="28"/>
          <w:rtl/>
        </w:rPr>
        <w:t>דהכי</w:t>
      </w:r>
      <w:proofErr w:type="spellEnd"/>
      <w:r w:rsidRPr="00E24521">
        <w:rPr>
          <w:rFonts w:ascii="FrankRuehl" w:hAnsi="FrankRuehl"/>
          <w:sz w:val="28"/>
          <w:szCs w:val="28"/>
          <w:rtl/>
        </w:rPr>
        <w:t xml:space="preserve"> משמעו </w:t>
      </w:r>
      <w:proofErr w:type="spellStart"/>
      <w:r w:rsidRPr="00E24521">
        <w:rPr>
          <w:rFonts w:ascii="FrankRuehl" w:hAnsi="FrankRuehl"/>
          <w:sz w:val="28"/>
          <w:szCs w:val="28"/>
          <w:rtl/>
        </w:rPr>
        <w:t>בקורבה</w:t>
      </w:r>
      <w:proofErr w:type="spellEnd"/>
      <w:r w:rsidRPr="00E24521">
        <w:rPr>
          <w:rFonts w:ascii="FrankRuehl" w:hAnsi="FrankRuehl"/>
          <w:sz w:val="28"/>
          <w:szCs w:val="28"/>
          <w:rtl/>
        </w:rPr>
        <w:t xml:space="preserve"> ממש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אלא </w:t>
      </w:r>
      <w:proofErr w:type="spellStart"/>
      <w:r w:rsidRPr="00E24521">
        <w:rPr>
          <w:rFonts w:ascii="FrankRuehl" w:hAnsi="FrankRuehl"/>
          <w:sz w:val="28"/>
          <w:szCs w:val="28"/>
          <w:rtl/>
        </w:rPr>
        <w:t>דגבי</w:t>
      </w:r>
      <w:proofErr w:type="spellEnd"/>
      <w:r w:rsidRPr="00E24521">
        <w:rPr>
          <w:rFonts w:ascii="FrankRuehl" w:hAnsi="FrankRuehl"/>
          <w:sz w:val="28"/>
          <w:szCs w:val="28"/>
          <w:rtl/>
        </w:rPr>
        <w:t xml:space="preserve"> שופט כשנפרש אותו לעניין עבירה נמצא שאין הקרבה כאן כמשמעו והיאך נוכל לומר דבר זה </w:t>
      </w:r>
      <w:proofErr w:type="spellStart"/>
      <w:r w:rsidRPr="00E24521">
        <w:rPr>
          <w:rFonts w:ascii="FrankRuehl" w:hAnsi="FrankRuehl"/>
          <w:sz w:val="28"/>
          <w:szCs w:val="28"/>
          <w:rtl/>
        </w:rPr>
        <w:t>מדעתינו</w:t>
      </w:r>
      <w:proofErr w:type="spellEnd"/>
      <w:r w:rsidRPr="00E24521">
        <w:rPr>
          <w:rFonts w:ascii="FrankRuehl" w:hAnsi="FrankRuehl"/>
          <w:sz w:val="28"/>
          <w:szCs w:val="28"/>
          <w:rtl/>
        </w:rPr>
        <w:t xml:space="preserve"> ולשנות אותו ממשמעותו, ולזה תריץ יתיב שכבר </w:t>
      </w:r>
      <w:proofErr w:type="spellStart"/>
      <w:r w:rsidRPr="00E24521">
        <w:rPr>
          <w:rFonts w:ascii="FrankRuehl" w:hAnsi="FrankRuehl"/>
          <w:sz w:val="28"/>
          <w:szCs w:val="28"/>
          <w:rtl/>
        </w:rPr>
        <w:t>מצינן</w:t>
      </w:r>
      <w:proofErr w:type="spellEnd"/>
      <w:r w:rsidRPr="00E24521">
        <w:rPr>
          <w:rFonts w:ascii="FrankRuehl" w:hAnsi="FrankRuehl"/>
          <w:sz w:val="28"/>
          <w:szCs w:val="28"/>
          <w:rtl/>
        </w:rPr>
        <w:t xml:space="preserve"> בשלהי פרק אין </w:t>
      </w:r>
      <w:proofErr w:type="spellStart"/>
      <w:r w:rsidRPr="00E24521">
        <w:rPr>
          <w:rFonts w:ascii="FrankRuehl" w:hAnsi="FrankRuehl"/>
          <w:sz w:val="28"/>
          <w:szCs w:val="28"/>
          <w:rtl/>
        </w:rPr>
        <w:t>עומדין</w:t>
      </w:r>
      <w:proofErr w:type="spellEnd"/>
      <w:r w:rsidRPr="00E24521">
        <w:rPr>
          <w:rFonts w:ascii="FrankRuehl" w:hAnsi="FrankRuehl"/>
          <w:sz w:val="28"/>
          <w:szCs w:val="28"/>
          <w:rtl/>
        </w:rPr>
        <w:t xml:space="preserve"> כיוצא בזה גבי שלום שאמר לרחוק וכו' שהיה קרוב לדבר עבירה ונתרחק ממנו </w:t>
      </w:r>
      <w:proofErr w:type="spellStart"/>
      <w:r w:rsidRPr="00E24521">
        <w:rPr>
          <w:rFonts w:ascii="FrankRuehl" w:hAnsi="FrankRuehl"/>
          <w:sz w:val="28"/>
          <w:szCs w:val="28"/>
          <w:rtl/>
        </w:rPr>
        <w:t>והכא</w:t>
      </w:r>
      <w:proofErr w:type="spellEnd"/>
      <w:r w:rsidRPr="00E24521">
        <w:rPr>
          <w:rFonts w:ascii="FrankRuehl" w:hAnsi="FrankRuehl"/>
          <w:sz w:val="28"/>
          <w:szCs w:val="28"/>
          <w:rtl/>
        </w:rPr>
        <w:t xml:space="preserve"> ג"כ נוכל לפרש הכי, זהו כוונת הגאון, </w:t>
      </w:r>
      <w:proofErr w:type="spellStart"/>
      <w:r w:rsidRPr="00E24521">
        <w:rPr>
          <w:rFonts w:ascii="FrankRuehl" w:hAnsi="FrankRuehl"/>
          <w:sz w:val="28"/>
          <w:szCs w:val="28"/>
          <w:rtl/>
        </w:rPr>
        <w:t>והתימה</w:t>
      </w:r>
      <w:proofErr w:type="spellEnd"/>
      <w:r w:rsidRPr="00E24521">
        <w:rPr>
          <w:rFonts w:ascii="FrankRuehl" w:hAnsi="FrankRuehl"/>
          <w:sz w:val="28"/>
          <w:szCs w:val="28"/>
          <w:rtl/>
        </w:rPr>
        <w:t xml:space="preserve"> מהנחלת יעקב שלא הבין כן עד שעשה </w:t>
      </w:r>
      <w:proofErr w:type="spellStart"/>
      <w:r w:rsidRPr="00E24521">
        <w:rPr>
          <w:rFonts w:ascii="FrankRuehl" w:hAnsi="FrankRuehl"/>
          <w:sz w:val="28"/>
          <w:szCs w:val="28"/>
          <w:rtl/>
        </w:rPr>
        <w:t>להגאון</w:t>
      </w:r>
      <w:proofErr w:type="spellEnd"/>
      <w:r w:rsidRPr="00E24521">
        <w:rPr>
          <w:rFonts w:ascii="FrankRuehl" w:hAnsi="FrankRuehl"/>
          <w:sz w:val="28"/>
          <w:szCs w:val="28"/>
          <w:rtl/>
        </w:rPr>
        <w:t xml:space="preserve"> שהקשה קושיה ותירץ תירוץ שאינו מועיל כלל למה שהקשה, וזה רחוק הדבר לומר הכי על גברא רבה גאון ישראל, וכפי הנראה פשוט </w:t>
      </w:r>
      <w:proofErr w:type="spellStart"/>
      <w:r w:rsidRPr="00E24521">
        <w:rPr>
          <w:rFonts w:ascii="FrankRuehl" w:hAnsi="FrankRuehl"/>
          <w:sz w:val="28"/>
          <w:szCs w:val="28"/>
          <w:rtl/>
        </w:rPr>
        <w:t>דכוונתו</w:t>
      </w:r>
      <w:proofErr w:type="spellEnd"/>
      <w:r w:rsidRPr="00E24521">
        <w:rPr>
          <w:rFonts w:ascii="FrankRuehl" w:hAnsi="FrankRuehl"/>
          <w:sz w:val="28"/>
          <w:szCs w:val="28"/>
          <w:rtl/>
        </w:rPr>
        <w:t xml:space="preserve"> כמ"ש, גם </w:t>
      </w:r>
      <w:proofErr w:type="spellStart"/>
      <w:r w:rsidRPr="00E24521">
        <w:rPr>
          <w:rFonts w:ascii="FrankRuehl" w:hAnsi="FrankRuehl"/>
          <w:sz w:val="28"/>
          <w:szCs w:val="28"/>
          <w:rtl/>
        </w:rPr>
        <w:t>ממ"ש</w:t>
      </w:r>
      <w:proofErr w:type="spellEnd"/>
      <w:r w:rsidRPr="00E24521">
        <w:rPr>
          <w:rFonts w:ascii="FrankRuehl" w:hAnsi="FrankRuehl"/>
          <w:sz w:val="28"/>
          <w:szCs w:val="28"/>
          <w:rtl/>
        </w:rPr>
        <w:t xml:space="preserve"> בנושא הקושיה שאין הקרבה כאן כמשמעו משמע </w:t>
      </w:r>
      <w:proofErr w:type="spellStart"/>
      <w:r w:rsidRPr="00E24521">
        <w:rPr>
          <w:rFonts w:ascii="FrankRuehl" w:hAnsi="FrankRuehl"/>
          <w:sz w:val="28"/>
          <w:szCs w:val="28"/>
          <w:rtl/>
        </w:rPr>
        <w:t>דכל</w:t>
      </w:r>
      <w:proofErr w:type="spellEnd"/>
      <w:r w:rsidRPr="00E24521">
        <w:rPr>
          <w:rFonts w:ascii="FrankRuehl" w:hAnsi="FrankRuehl"/>
          <w:sz w:val="28"/>
          <w:szCs w:val="28"/>
          <w:rtl/>
        </w:rPr>
        <w:t xml:space="preserve"> קושיה הכי </w:t>
      </w:r>
      <w:proofErr w:type="spellStart"/>
      <w:r w:rsidRPr="00E24521">
        <w:rPr>
          <w:rFonts w:ascii="FrankRuehl" w:hAnsi="FrankRuehl"/>
          <w:sz w:val="28"/>
          <w:szCs w:val="28"/>
          <w:rtl/>
        </w:rPr>
        <w:t>דא"ת</w:t>
      </w:r>
      <w:proofErr w:type="spellEnd"/>
      <w:r w:rsidRPr="00E24521">
        <w:rPr>
          <w:rFonts w:ascii="FrankRuehl" w:hAnsi="FrankRuehl"/>
          <w:sz w:val="28"/>
          <w:szCs w:val="28"/>
          <w:rtl/>
        </w:rPr>
        <w:t xml:space="preserve"> כמו שהבין הנחלת יעקב למה לי </w:t>
      </w:r>
      <w:proofErr w:type="spellStart"/>
      <w:r w:rsidRPr="00E24521">
        <w:rPr>
          <w:rFonts w:ascii="FrankRuehl" w:hAnsi="FrankRuehl"/>
          <w:sz w:val="28"/>
          <w:szCs w:val="28"/>
          <w:rtl/>
        </w:rPr>
        <w:t>למימר</w:t>
      </w:r>
      <w:proofErr w:type="spellEnd"/>
      <w:r w:rsidRPr="00E24521">
        <w:rPr>
          <w:rFonts w:ascii="FrankRuehl" w:hAnsi="FrankRuehl"/>
          <w:sz w:val="28"/>
          <w:szCs w:val="28"/>
          <w:rtl/>
        </w:rPr>
        <w:t xml:space="preserve"> למילה זה והרי אף אם תרצה לומר </w:t>
      </w:r>
      <w:proofErr w:type="spellStart"/>
      <w:r w:rsidRPr="00E24521">
        <w:rPr>
          <w:rFonts w:ascii="FrankRuehl" w:hAnsi="FrankRuehl"/>
          <w:sz w:val="28"/>
          <w:szCs w:val="28"/>
          <w:rtl/>
        </w:rPr>
        <w:t>דהא</w:t>
      </w:r>
      <w:proofErr w:type="spellEnd"/>
      <w:r w:rsidRPr="00E24521">
        <w:rPr>
          <w:rFonts w:ascii="FrankRuehl" w:hAnsi="FrankRuehl"/>
          <w:sz w:val="28"/>
          <w:szCs w:val="28"/>
          <w:rtl/>
        </w:rPr>
        <w:t xml:space="preserve"> והא במשמע יעלה הקושיה </w:t>
      </w:r>
      <w:proofErr w:type="spellStart"/>
      <w:r w:rsidRPr="00E24521">
        <w:rPr>
          <w:rFonts w:ascii="FrankRuehl" w:hAnsi="FrankRuehl"/>
          <w:sz w:val="28"/>
          <w:szCs w:val="28"/>
          <w:rtl/>
        </w:rPr>
        <w:t>דהיאך</w:t>
      </w:r>
      <w:proofErr w:type="spellEnd"/>
      <w:r w:rsidRPr="00E24521">
        <w:rPr>
          <w:rFonts w:ascii="FrankRuehl" w:hAnsi="FrankRuehl"/>
          <w:sz w:val="28"/>
          <w:szCs w:val="28"/>
          <w:rtl/>
        </w:rPr>
        <w:t xml:space="preserve"> אפשר בב' פירושים, אלא לאו </w:t>
      </w:r>
      <w:proofErr w:type="spellStart"/>
      <w:r w:rsidRPr="00E24521">
        <w:rPr>
          <w:rFonts w:ascii="FrankRuehl" w:hAnsi="FrankRuehl"/>
          <w:sz w:val="28"/>
          <w:szCs w:val="28"/>
          <w:rtl/>
        </w:rPr>
        <w:t>דכוונתו</w:t>
      </w:r>
      <w:proofErr w:type="spellEnd"/>
      <w:r w:rsidRPr="00E24521">
        <w:rPr>
          <w:rFonts w:ascii="FrankRuehl" w:hAnsi="FrankRuehl"/>
          <w:sz w:val="28"/>
          <w:szCs w:val="28"/>
          <w:rtl/>
        </w:rPr>
        <w:t xml:space="preserve"> כמ"ש ודבריו ברור מללו.</w:t>
      </w:r>
      <w:r w:rsidR="005B052A">
        <w:rPr>
          <w:rFonts w:ascii="FrankRuehl" w:hAnsi="FrankRuehl"/>
          <w:sz w:val="28"/>
          <w:szCs w:val="28"/>
          <w:rtl/>
        </w:rPr>
        <w:tab/>
      </w:r>
    </w:p>
    <w:p w14:paraId="2E536456" w14:textId="1E744363" w:rsidR="00A4017F" w:rsidRPr="005B052A" w:rsidRDefault="00A4017F" w:rsidP="005B052A">
      <w:pPr>
        <w:jc w:val="distribute"/>
        <w:rPr>
          <w:rStyle w:val="ac"/>
          <w:rtl/>
        </w:rPr>
      </w:pPr>
    </w:p>
    <w:p w14:paraId="16BB746D" w14:textId="7C14E546" w:rsidR="00912F03" w:rsidRPr="00E24521" w:rsidRDefault="00912F03" w:rsidP="005B052A">
      <w:pPr>
        <w:jc w:val="distribute"/>
        <w:rPr>
          <w:rFonts w:ascii="FrankRuehl" w:hAnsi="FrankRuehl"/>
          <w:b/>
          <w:bCs/>
          <w:sz w:val="28"/>
          <w:szCs w:val="28"/>
          <w:rtl/>
        </w:rPr>
      </w:pPr>
      <w:r w:rsidRPr="005B052A">
        <w:rPr>
          <w:rStyle w:val="ac"/>
          <w:rtl/>
        </w:rPr>
        <w:t>לֹא</w:t>
      </w:r>
      <w:r w:rsidRPr="00E24521">
        <w:rPr>
          <w:rFonts w:ascii="FrankRuehl" w:hAnsi="FrankRuehl"/>
          <w:b/>
          <w:bCs/>
          <w:sz w:val="28"/>
          <w:szCs w:val="28"/>
          <w:rtl/>
        </w:rPr>
        <w:t xml:space="preserve"> אָכַלְתִּי בְאֹנִי מִמֶּנּוּ וְלֹא בִעַרְתִּי מִמֶּנּוּ בְּטָמֵא וְלֹא נָתַתִּי מִמֶּנּוּ לְמֵת שָׁמַעְתִּי בְּקוֹל יְהֹוָה </w:t>
      </w:r>
      <w:proofErr w:type="spellStart"/>
      <w:r w:rsidRPr="00E24521">
        <w:rPr>
          <w:rFonts w:ascii="FrankRuehl" w:hAnsi="FrankRuehl"/>
          <w:b/>
          <w:bCs/>
          <w:sz w:val="28"/>
          <w:szCs w:val="28"/>
          <w:rtl/>
        </w:rPr>
        <w:t>אֱלֹהָי</w:t>
      </w:r>
      <w:proofErr w:type="spellEnd"/>
      <w:r w:rsidRPr="00E24521">
        <w:rPr>
          <w:rFonts w:ascii="FrankRuehl" w:hAnsi="FrankRuehl"/>
          <w:b/>
          <w:bCs/>
          <w:sz w:val="28"/>
          <w:szCs w:val="28"/>
          <w:rtl/>
        </w:rPr>
        <w:t xml:space="preserve"> </w:t>
      </w:r>
      <w:r w:rsidR="005B052A">
        <w:rPr>
          <w:rFonts w:ascii="FrankRuehl" w:hAnsi="FrankRuehl"/>
          <w:b/>
          <w:bCs/>
          <w:sz w:val="28"/>
          <w:szCs w:val="28"/>
          <w:rtl/>
        </w:rPr>
        <w:br/>
      </w:r>
      <w:r w:rsidR="005B052A" w:rsidRPr="005B052A">
        <w:rPr>
          <w:rFonts w:ascii="Arial" w:hAnsi="Arial" w:cs="Arial" w:hint="cs"/>
          <w:b/>
          <w:bCs/>
          <w:spacing w:val="340"/>
          <w:sz w:val="28"/>
          <w:szCs w:val="28"/>
          <w:rtl/>
        </w:rPr>
        <w:t> </w:t>
      </w:r>
      <w:r w:rsidRPr="00E24521">
        <w:rPr>
          <w:rFonts w:ascii="FrankRuehl" w:hAnsi="FrankRuehl"/>
          <w:b/>
          <w:bCs/>
          <w:sz w:val="28"/>
          <w:szCs w:val="28"/>
          <w:rtl/>
        </w:rPr>
        <w:t xml:space="preserve">עָשִׂיתִי כְּכֹל אֲשֶׁר </w:t>
      </w:r>
      <w:proofErr w:type="spellStart"/>
      <w:r w:rsidRPr="00E24521">
        <w:rPr>
          <w:rFonts w:ascii="FrankRuehl" w:hAnsi="FrankRuehl"/>
          <w:b/>
          <w:bCs/>
          <w:sz w:val="28"/>
          <w:szCs w:val="28"/>
          <w:rtl/>
        </w:rPr>
        <w:t>צִוִּיתָנִי</w:t>
      </w:r>
      <w:proofErr w:type="spellEnd"/>
      <w:r w:rsidRPr="00E24521">
        <w:rPr>
          <w:rFonts w:ascii="FrankRuehl" w:hAnsi="FrankRuehl"/>
          <w:b/>
          <w:bCs/>
          <w:sz w:val="28"/>
          <w:szCs w:val="28"/>
          <w:rtl/>
        </w:rPr>
        <w:t xml:space="preserve"> </w:t>
      </w:r>
      <w:r w:rsidRPr="00E24521">
        <w:rPr>
          <w:rFonts w:ascii="FrankRuehl" w:hAnsi="FrankRuehl"/>
          <w:sz w:val="28"/>
          <w:szCs w:val="28"/>
          <w:rtl/>
        </w:rPr>
        <w:t xml:space="preserve">(דברים </w:t>
      </w:r>
      <w:proofErr w:type="spellStart"/>
      <w:r w:rsidRPr="00E24521">
        <w:rPr>
          <w:rFonts w:ascii="FrankRuehl" w:hAnsi="FrankRuehl"/>
          <w:sz w:val="28"/>
          <w:szCs w:val="28"/>
          <w:rtl/>
        </w:rPr>
        <w:t>כו</w:t>
      </w:r>
      <w:proofErr w:type="spellEnd"/>
      <w:r w:rsidRPr="00E24521">
        <w:rPr>
          <w:rFonts w:ascii="FrankRuehl" w:hAnsi="FrankRuehl"/>
          <w:sz w:val="28"/>
          <w:szCs w:val="28"/>
          <w:rtl/>
        </w:rPr>
        <w:t>, יד).</w:t>
      </w:r>
      <w:r w:rsidR="005B052A">
        <w:rPr>
          <w:rFonts w:ascii="FrankRuehl" w:hAnsi="FrankRuehl"/>
          <w:b/>
          <w:bCs/>
          <w:sz w:val="28"/>
          <w:szCs w:val="28"/>
          <w:rtl/>
        </w:rPr>
        <w:tab/>
      </w:r>
    </w:p>
    <w:p w14:paraId="306E377D" w14:textId="48ACA15F" w:rsidR="00912F03" w:rsidRDefault="00912F03" w:rsidP="005B052A">
      <w:pPr>
        <w:jc w:val="distribute"/>
        <w:rPr>
          <w:rFonts w:ascii="FrankRuehl" w:hAnsi="FrankRuehl"/>
          <w:sz w:val="28"/>
          <w:szCs w:val="28"/>
          <w:rtl/>
        </w:rPr>
      </w:pPr>
      <w:r w:rsidRPr="005B052A">
        <w:rPr>
          <w:rStyle w:val="ac"/>
          <w:rtl/>
        </w:rPr>
        <w:t>"לא</w:t>
      </w:r>
      <w:r w:rsidRPr="00E24521">
        <w:rPr>
          <w:rFonts w:ascii="FrankRuehl" w:hAnsi="FrankRuehl"/>
          <w:sz w:val="28"/>
          <w:szCs w:val="28"/>
          <w:rtl/>
        </w:rPr>
        <w:t xml:space="preserve"> אכלתי באוני ממנו ולא נתתי ממנו למת" וכו' אפשר לומר דבו תרמוז הכי שלא עשה </w:t>
      </w:r>
      <w:r w:rsidR="005B052A">
        <w:rPr>
          <w:rFonts w:ascii="FrankRuehl" w:hAnsi="FrankRuehl"/>
          <w:sz w:val="28"/>
          <w:szCs w:val="28"/>
          <w:rtl/>
        </w:rPr>
        <w:br/>
      </w:r>
      <w:r w:rsidR="005B052A" w:rsidRPr="005B052A">
        <w:rPr>
          <w:rFonts w:ascii="Arial" w:hAnsi="Arial" w:cs="Arial" w:hint="cs"/>
          <w:spacing w:val="497"/>
          <w:sz w:val="28"/>
          <w:szCs w:val="28"/>
          <w:rtl/>
        </w:rPr>
        <w:t> </w:t>
      </w:r>
      <w:r w:rsidRPr="00E24521">
        <w:rPr>
          <w:rFonts w:ascii="FrankRuehl" w:hAnsi="FrankRuehl"/>
          <w:sz w:val="28"/>
          <w:szCs w:val="28"/>
          <w:rtl/>
        </w:rPr>
        <w:t xml:space="preserve">המצות </w:t>
      </w:r>
      <w:proofErr w:type="spellStart"/>
      <w:r w:rsidRPr="00E24521">
        <w:rPr>
          <w:rFonts w:ascii="FrankRuehl" w:hAnsi="FrankRuehl"/>
          <w:sz w:val="28"/>
          <w:szCs w:val="28"/>
          <w:rtl/>
        </w:rPr>
        <w:t>בעצבון</w:t>
      </w:r>
      <w:proofErr w:type="spellEnd"/>
      <w:r w:rsidRPr="00E24521">
        <w:rPr>
          <w:rFonts w:ascii="FrankRuehl" w:hAnsi="FrankRuehl"/>
          <w:sz w:val="28"/>
          <w:szCs w:val="28"/>
          <w:rtl/>
        </w:rPr>
        <w:t xml:space="preserve"> וכמו שכפאו שד ובצער כמו האונן ומי שמתו מוטל לפניו, אלא מרצון נפשי ומתוך שמחה וניצול </w:t>
      </w:r>
      <w:proofErr w:type="spellStart"/>
      <w:r w:rsidRPr="00E24521">
        <w:rPr>
          <w:rFonts w:ascii="FrankRuehl" w:hAnsi="FrankRuehl"/>
          <w:sz w:val="28"/>
          <w:szCs w:val="28"/>
          <w:rtl/>
        </w:rPr>
        <w:t>ממ"ש</w:t>
      </w:r>
      <w:proofErr w:type="spellEnd"/>
      <w:r w:rsidRPr="00E24521">
        <w:rPr>
          <w:rStyle w:val="a5"/>
          <w:rFonts w:ascii="FrankRuehl" w:hAnsi="FrankRuehl"/>
          <w:sz w:val="28"/>
          <w:szCs w:val="28"/>
          <w:rtl/>
        </w:rPr>
        <w:footnoteReference w:id="1715"/>
      </w:r>
      <w:r w:rsidRPr="00E24521">
        <w:rPr>
          <w:rFonts w:ascii="FrankRuehl" w:hAnsi="FrankRuehl"/>
          <w:sz w:val="28"/>
          <w:szCs w:val="28"/>
          <w:rtl/>
        </w:rPr>
        <w:t xml:space="preserve"> "תחת אשר לא עבדת את ה' אלוהיך בשמחה" גם ניצול בזה מטענת "מי </w:t>
      </w:r>
      <w:proofErr w:type="spellStart"/>
      <w:r w:rsidRPr="00E24521">
        <w:rPr>
          <w:rFonts w:ascii="FrankRuehl" w:hAnsi="FrankRuehl"/>
          <w:sz w:val="28"/>
          <w:szCs w:val="28"/>
          <w:rtl/>
        </w:rPr>
        <w:t>הקדמני</w:t>
      </w:r>
      <w:proofErr w:type="spellEnd"/>
      <w:r w:rsidRPr="00E24521">
        <w:rPr>
          <w:rFonts w:ascii="FrankRuehl" w:hAnsi="FrankRuehl"/>
          <w:sz w:val="28"/>
          <w:szCs w:val="28"/>
          <w:rtl/>
        </w:rPr>
        <w:t>"</w:t>
      </w:r>
      <w:r w:rsidRPr="00E24521">
        <w:rPr>
          <w:rStyle w:val="a5"/>
          <w:rFonts w:ascii="FrankRuehl" w:hAnsi="FrankRuehl"/>
          <w:sz w:val="28"/>
          <w:szCs w:val="28"/>
          <w:rtl/>
        </w:rPr>
        <w:footnoteReference w:id="1716"/>
      </w:r>
      <w:r w:rsidRPr="00E24521">
        <w:rPr>
          <w:rFonts w:ascii="FrankRuehl" w:hAnsi="FrankRuehl"/>
          <w:sz w:val="28"/>
          <w:szCs w:val="28"/>
          <w:rtl/>
        </w:rPr>
        <w:t xml:space="preserve">. </w:t>
      </w:r>
      <w:proofErr w:type="spellStart"/>
      <w:r w:rsidRPr="00E24521">
        <w:rPr>
          <w:rFonts w:ascii="FrankRuehl" w:hAnsi="FrankRuehl"/>
          <w:sz w:val="28"/>
          <w:szCs w:val="28"/>
          <w:rtl/>
        </w:rPr>
        <w:t>ומ"ש</w:t>
      </w:r>
      <w:proofErr w:type="spellEnd"/>
      <w:r w:rsidRPr="00E24521">
        <w:rPr>
          <w:rFonts w:ascii="FrankRuehl" w:hAnsi="FrankRuehl"/>
          <w:sz w:val="28"/>
          <w:szCs w:val="28"/>
          <w:rtl/>
        </w:rPr>
        <w:t xml:space="preserve"> "ולא בערתי ממנו בטמא" אפשר </w:t>
      </w:r>
      <w:proofErr w:type="spellStart"/>
      <w:r w:rsidRPr="00E24521">
        <w:rPr>
          <w:rFonts w:ascii="FrankRuehl" w:hAnsi="FrankRuehl"/>
          <w:sz w:val="28"/>
          <w:szCs w:val="28"/>
          <w:rtl/>
        </w:rPr>
        <w:t>דשם</w:t>
      </w:r>
      <w:proofErr w:type="spellEnd"/>
      <w:r w:rsidRPr="00E24521">
        <w:rPr>
          <w:rFonts w:ascii="FrankRuehl" w:hAnsi="FrankRuehl"/>
          <w:sz w:val="28"/>
          <w:szCs w:val="28"/>
          <w:rtl/>
        </w:rPr>
        <w:t xml:space="preserve"> רמז שלא נתחבר עם אומות העולם עם הדומה לחמור</w:t>
      </w:r>
      <w:r w:rsidRPr="00E24521">
        <w:rPr>
          <w:rStyle w:val="a5"/>
          <w:rFonts w:ascii="FrankRuehl" w:hAnsi="FrankRuehl"/>
          <w:sz w:val="28"/>
          <w:szCs w:val="28"/>
          <w:rtl/>
        </w:rPr>
        <w:footnoteReference w:id="1717"/>
      </w:r>
      <w:r w:rsidRPr="00E24521">
        <w:rPr>
          <w:rFonts w:ascii="FrankRuehl" w:hAnsi="FrankRuehl"/>
          <w:sz w:val="28"/>
          <w:szCs w:val="28"/>
          <w:rtl/>
        </w:rPr>
        <w:t xml:space="preserve"> וטעם טמא יקרא וגם קרויים האדם כמניין מילה טמא</w:t>
      </w:r>
      <w:r w:rsidRPr="00E24521">
        <w:rPr>
          <w:rStyle w:val="a5"/>
          <w:rFonts w:ascii="FrankRuehl" w:hAnsi="FrankRuehl"/>
          <w:sz w:val="28"/>
          <w:szCs w:val="28"/>
          <w:rtl/>
        </w:rPr>
        <w:footnoteReference w:id="1718"/>
      </w:r>
      <w:r w:rsidRPr="00E24521">
        <w:rPr>
          <w:rFonts w:ascii="FrankRuehl" w:hAnsi="FrankRuehl"/>
          <w:sz w:val="28"/>
          <w:szCs w:val="28"/>
          <w:rtl/>
        </w:rPr>
        <w:t xml:space="preserve"> </w:t>
      </w:r>
      <w:proofErr w:type="spellStart"/>
      <w:r w:rsidRPr="00E24521">
        <w:rPr>
          <w:rFonts w:ascii="FrankRuehl" w:hAnsi="FrankRuehl"/>
          <w:sz w:val="28"/>
          <w:szCs w:val="28"/>
          <w:rtl/>
        </w:rPr>
        <w:t>דבזה</w:t>
      </w:r>
      <w:proofErr w:type="spellEnd"/>
      <w:r w:rsidRPr="00E24521">
        <w:rPr>
          <w:rFonts w:ascii="FrankRuehl" w:hAnsi="FrankRuehl"/>
          <w:sz w:val="28"/>
          <w:szCs w:val="28"/>
          <w:rtl/>
        </w:rPr>
        <w:t xml:space="preserve"> ניצול מסוג "ויתערבו בגוים וילמדו מעשיהם"</w:t>
      </w:r>
      <w:r w:rsidRPr="00E24521">
        <w:rPr>
          <w:rStyle w:val="a5"/>
          <w:rFonts w:ascii="FrankRuehl" w:hAnsi="FrankRuehl"/>
          <w:sz w:val="28"/>
          <w:szCs w:val="28"/>
          <w:rtl/>
        </w:rPr>
        <w:footnoteReference w:id="1719"/>
      </w:r>
      <w:r w:rsidRPr="00E24521">
        <w:rPr>
          <w:rFonts w:ascii="FrankRuehl" w:hAnsi="FrankRuehl"/>
          <w:sz w:val="28"/>
          <w:szCs w:val="28"/>
          <w:rtl/>
        </w:rPr>
        <w:t xml:space="preserve"> וגם "אוי לרשע אוי לשכנו" </w:t>
      </w:r>
      <w:r w:rsidRPr="00E24521">
        <w:rPr>
          <w:rFonts w:ascii="FrankRuehl" w:hAnsi="FrankRuehl"/>
          <w:sz w:val="28"/>
          <w:szCs w:val="28"/>
          <w:rtl/>
        </w:rPr>
        <w:lastRenderedPageBreak/>
        <w:t>גם יש בכלל שזכה שלא ביער מממונו לאומות העולם לא מינה ולא מקצתיה, אלא זכה "הלא פרוס לרעב לחמך"</w:t>
      </w:r>
      <w:r w:rsidRPr="00E24521">
        <w:rPr>
          <w:rStyle w:val="a5"/>
          <w:rFonts w:ascii="FrankRuehl" w:hAnsi="FrankRuehl"/>
          <w:sz w:val="28"/>
          <w:szCs w:val="28"/>
          <w:rtl/>
        </w:rPr>
        <w:footnoteReference w:id="1720"/>
      </w:r>
      <w:r w:rsidRPr="00E24521">
        <w:rPr>
          <w:rFonts w:ascii="FrankRuehl" w:hAnsi="FrankRuehl"/>
          <w:sz w:val="28"/>
          <w:szCs w:val="28"/>
          <w:rtl/>
        </w:rPr>
        <w:t xml:space="preserve"> </w:t>
      </w:r>
      <w:proofErr w:type="spellStart"/>
      <w:r w:rsidRPr="00E24521">
        <w:rPr>
          <w:rFonts w:ascii="FrankRuehl" w:hAnsi="FrankRuehl"/>
          <w:sz w:val="28"/>
          <w:szCs w:val="28"/>
          <w:rtl/>
        </w:rPr>
        <w:t>ומ"ש</w:t>
      </w:r>
      <w:proofErr w:type="spellEnd"/>
      <w:r w:rsidRPr="00E24521">
        <w:rPr>
          <w:rFonts w:ascii="FrankRuehl" w:hAnsi="FrankRuehl"/>
          <w:sz w:val="28"/>
          <w:szCs w:val="28"/>
          <w:rtl/>
        </w:rPr>
        <w:t xml:space="preserve"> "ולא נתתי ממנו למת" היינו לרשעים שבחייהם </w:t>
      </w:r>
      <w:proofErr w:type="spellStart"/>
      <w:r w:rsidRPr="00E24521">
        <w:rPr>
          <w:rFonts w:ascii="FrankRuehl" w:hAnsi="FrankRuehl"/>
          <w:sz w:val="28"/>
          <w:szCs w:val="28"/>
          <w:rtl/>
        </w:rPr>
        <w:t>קרוים</w:t>
      </w:r>
      <w:proofErr w:type="spellEnd"/>
      <w:r w:rsidRPr="00E24521">
        <w:rPr>
          <w:rFonts w:ascii="FrankRuehl" w:hAnsi="FrankRuehl"/>
          <w:sz w:val="28"/>
          <w:szCs w:val="28"/>
          <w:rtl/>
        </w:rPr>
        <w:t xml:space="preserve"> מתים אבל קיימתי הא </w:t>
      </w:r>
      <w:proofErr w:type="spellStart"/>
      <w:r w:rsidRPr="00E24521">
        <w:rPr>
          <w:rFonts w:ascii="FrankRuehl" w:hAnsi="FrankRuehl"/>
          <w:sz w:val="28"/>
          <w:szCs w:val="28"/>
          <w:rtl/>
        </w:rPr>
        <w:t>ד"שלח</w:t>
      </w:r>
      <w:proofErr w:type="spellEnd"/>
      <w:r w:rsidRPr="00E24521">
        <w:rPr>
          <w:rFonts w:ascii="FrankRuehl" w:hAnsi="FrankRuehl"/>
          <w:sz w:val="28"/>
          <w:szCs w:val="28"/>
          <w:rtl/>
        </w:rPr>
        <w:t xml:space="preserve"> לחמך על פני המים"</w:t>
      </w:r>
      <w:r w:rsidRPr="00E24521">
        <w:rPr>
          <w:rStyle w:val="a5"/>
          <w:rFonts w:ascii="FrankRuehl" w:hAnsi="FrankRuehl"/>
          <w:sz w:val="28"/>
          <w:szCs w:val="28"/>
          <w:rtl/>
        </w:rPr>
        <w:footnoteReference w:id="1721"/>
      </w:r>
      <w:r w:rsidRPr="00E24521">
        <w:rPr>
          <w:rFonts w:ascii="FrankRuehl" w:hAnsi="FrankRuehl"/>
          <w:sz w:val="28"/>
          <w:szCs w:val="28"/>
          <w:rtl/>
        </w:rPr>
        <w:t xml:space="preserve"> עם עמילי תורה שוודאי הם צדיקים והגונים.</w:t>
      </w:r>
      <w:r w:rsidR="005B052A">
        <w:rPr>
          <w:rFonts w:ascii="FrankRuehl" w:hAnsi="FrankRuehl"/>
          <w:sz w:val="28"/>
          <w:szCs w:val="28"/>
          <w:rtl/>
        </w:rPr>
        <w:tab/>
      </w:r>
    </w:p>
    <w:p w14:paraId="7C874B52" w14:textId="77777777" w:rsidR="00944ECB" w:rsidRPr="00E24521" w:rsidRDefault="00944ECB" w:rsidP="005B052A">
      <w:pPr>
        <w:jc w:val="distribute"/>
        <w:rPr>
          <w:rFonts w:ascii="FrankRuehl" w:hAnsi="FrankRuehl"/>
          <w:sz w:val="28"/>
          <w:szCs w:val="28"/>
          <w:rtl/>
        </w:rPr>
      </w:pPr>
    </w:p>
    <w:p w14:paraId="0F53919A" w14:textId="21B78591" w:rsidR="00912F03" w:rsidRPr="00E24521" w:rsidRDefault="00912F03" w:rsidP="005B052A">
      <w:pPr>
        <w:jc w:val="distribute"/>
        <w:rPr>
          <w:rFonts w:ascii="FrankRuehl" w:hAnsi="FrankRuehl"/>
          <w:sz w:val="28"/>
          <w:szCs w:val="28"/>
          <w:rtl/>
        </w:rPr>
      </w:pPr>
      <w:r w:rsidRPr="005B052A">
        <w:rPr>
          <w:rStyle w:val="ac"/>
          <w:rtl/>
        </w:rPr>
        <w:t>אָרוּר</w:t>
      </w:r>
      <w:r w:rsidRPr="00E24521">
        <w:rPr>
          <w:rFonts w:ascii="FrankRuehl" w:hAnsi="FrankRuehl"/>
          <w:b/>
          <w:bCs/>
          <w:sz w:val="28"/>
          <w:szCs w:val="28"/>
          <w:rtl/>
        </w:rPr>
        <w:t xml:space="preserve"> מַכֵּה רֵעֵהוּ בַּסָּתֶר וְאָמַר כָּל הָעָם אָמֵן</w:t>
      </w:r>
      <w:r w:rsidRPr="00E24521">
        <w:rPr>
          <w:rFonts w:ascii="FrankRuehl" w:hAnsi="FrankRuehl"/>
          <w:sz w:val="28"/>
          <w:szCs w:val="28"/>
          <w:rtl/>
        </w:rPr>
        <w:t xml:space="preserve">( דברים </w:t>
      </w:r>
      <w:proofErr w:type="spellStart"/>
      <w:r w:rsidRPr="00E24521">
        <w:rPr>
          <w:rFonts w:ascii="FrankRuehl" w:hAnsi="FrankRuehl"/>
          <w:sz w:val="28"/>
          <w:szCs w:val="28"/>
          <w:rtl/>
        </w:rPr>
        <w:t>כז</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כו</w:t>
      </w:r>
      <w:proofErr w:type="spellEnd"/>
      <w:r w:rsidRPr="00E24521">
        <w:rPr>
          <w:rFonts w:ascii="FrankRuehl" w:hAnsi="FrankRuehl"/>
          <w:sz w:val="28"/>
          <w:szCs w:val="28"/>
          <w:rtl/>
        </w:rPr>
        <w:t>)</w:t>
      </w:r>
      <w:r w:rsidR="005B052A">
        <w:rPr>
          <w:rFonts w:ascii="FrankRuehl" w:hAnsi="FrankRuehl"/>
          <w:sz w:val="28"/>
          <w:szCs w:val="28"/>
          <w:rtl/>
        </w:rPr>
        <w:tab/>
      </w:r>
    </w:p>
    <w:p w14:paraId="01E0EDFB" w14:textId="77777777" w:rsidR="00A40D52" w:rsidRDefault="00912F03" w:rsidP="005B052A">
      <w:pPr>
        <w:jc w:val="distribute"/>
        <w:rPr>
          <w:rFonts w:ascii="FrankRuehl" w:hAnsi="FrankRuehl"/>
          <w:sz w:val="28"/>
          <w:szCs w:val="28"/>
          <w:rtl/>
        </w:rPr>
      </w:pPr>
      <w:r w:rsidRPr="005B052A">
        <w:rPr>
          <w:rStyle w:val="ac"/>
          <w:rtl/>
        </w:rPr>
        <w:t>רש"י</w:t>
      </w:r>
      <w:r w:rsidRPr="00E24521">
        <w:rPr>
          <w:rFonts w:ascii="FrankRuehl" w:hAnsi="FrankRuehl"/>
          <w:sz w:val="28"/>
          <w:szCs w:val="28"/>
          <w:rtl/>
        </w:rPr>
        <w:t xml:space="preserve"> בד"ה מכה רעהו, בסתר על לשון הרע ע"כ, נ"ב ר"ל שאם אמר בגלוי ובפניו אינו </w:t>
      </w:r>
      <w:r w:rsidR="005B052A">
        <w:rPr>
          <w:rFonts w:ascii="FrankRuehl" w:hAnsi="FrankRuehl"/>
          <w:sz w:val="28"/>
          <w:szCs w:val="28"/>
          <w:rtl/>
        </w:rPr>
        <w:br/>
      </w:r>
      <w:r w:rsidR="005B052A" w:rsidRPr="005B052A">
        <w:rPr>
          <w:rFonts w:ascii="Arial" w:hAnsi="Arial" w:cs="Arial" w:hint="cs"/>
          <w:spacing w:val="645"/>
          <w:sz w:val="28"/>
          <w:szCs w:val="28"/>
          <w:rtl/>
        </w:rPr>
        <w:t> </w:t>
      </w:r>
      <w:r w:rsidRPr="00E24521">
        <w:rPr>
          <w:rFonts w:ascii="FrankRuehl" w:hAnsi="FrankRuehl"/>
          <w:sz w:val="28"/>
          <w:szCs w:val="28"/>
          <w:rtl/>
        </w:rPr>
        <w:t xml:space="preserve">בסוג לשון הרע כמ"ש כל מילתא </w:t>
      </w:r>
      <w:proofErr w:type="spellStart"/>
      <w:r w:rsidRPr="00E24521">
        <w:rPr>
          <w:rFonts w:ascii="FrankRuehl" w:hAnsi="FrankRuehl"/>
          <w:sz w:val="28"/>
          <w:szCs w:val="28"/>
          <w:rtl/>
        </w:rPr>
        <w:t>דמתאמרא</w:t>
      </w:r>
      <w:proofErr w:type="spellEnd"/>
      <w:r w:rsidRPr="00E24521">
        <w:rPr>
          <w:rFonts w:ascii="FrankRuehl" w:hAnsi="FrankRuehl"/>
          <w:sz w:val="28"/>
          <w:szCs w:val="28"/>
          <w:rtl/>
        </w:rPr>
        <w:t xml:space="preserve"> באפי מרה לית בה משום לשון הרע, ומלבד זה אפשר לומר בעיקר הכתוב </w:t>
      </w:r>
      <w:proofErr w:type="spellStart"/>
      <w:r w:rsidRPr="00E24521">
        <w:rPr>
          <w:rFonts w:ascii="FrankRuehl" w:hAnsi="FrankRuehl"/>
          <w:sz w:val="28"/>
          <w:szCs w:val="28"/>
          <w:rtl/>
        </w:rPr>
        <w:t>דקאי</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אהכאה</w:t>
      </w:r>
      <w:proofErr w:type="spellEnd"/>
      <w:r w:rsidRPr="00E24521">
        <w:rPr>
          <w:rFonts w:ascii="FrankRuehl" w:hAnsi="FrankRuehl"/>
          <w:sz w:val="28"/>
          <w:szCs w:val="28"/>
          <w:rtl/>
        </w:rPr>
        <w:t xml:space="preserve"> ממש שאם יכהו בגילוי בפני עדים ינקמו ממנו </w:t>
      </w:r>
      <w:proofErr w:type="spellStart"/>
      <w:r w:rsidRPr="00E24521">
        <w:rPr>
          <w:rFonts w:ascii="FrankRuehl" w:hAnsi="FrankRuehl"/>
          <w:sz w:val="28"/>
          <w:szCs w:val="28"/>
          <w:rtl/>
        </w:rPr>
        <w:t>הב"ד</w:t>
      </w:r>
      <w:proofErr w:type="spellEnd"/>
      <w:r w:rsidRPr="00E24521">
        <w:rPr>
          <w:rFonts w:ascii="FrankRuehl" w:hAnsi="FrankRuehl"/>
          <w:sz w:val="28"/>
          <w:szCs w:val="28"/>
          <w:rtl/>
        </w:rPr>
        <w:t xml:space="preserve">, אבל </w:t>
      </w:r>
      <w:proofErr w:type="spellStart"/>
      <w:r w:rsidRPr="00E24521">
        <w:rPr>
          <w:rFonts w:ascii="FrankRuehl" w:hAnsi="FrankRuehl"/>
          <w:sz w:val="28"/>
          <w:szCs w:val="28"/>
          <w:rtl/>
        </w:rPr>
        <w:t>המכוין</w:t>
      </w:r>
      <w:proofErr w:type="spellEnd"/>
      <w:r w:rsidRPr="00E24521">
        <w:rPr>
          <w:rFonts w:ascii="FrankRuehl" w:hAnsi="FrankRuehl"/>
          <w:sz w:val="28"/>
          <w:szCs w:val="28"/>
          <w:rtl/>
        </w:rPr>
        <w:t xml:space="preserve"> שיכהו בסתר באישון לילה ואפלה כדי שלא ימצאו עדים להעיד עליו להכי לוקי ההוא גברא בארור שבמקום שאין דין למטה יש דין למעלה.</w:t>
      </w:r>
      <w:r w:rsidR="005B052A">
        <w:rPr>
          <w:rFonts w:ascii="FrankRuehl" w:hAnsi="FrankRuehl"/>
          <w:sz w:val="28"/>
          <w:szCs w:val="28"/>
          <w:rtl/>
        </w:rPr>
        <w:tab/>
      </w:r>
    </w:p>
    <w:p w14:paraId="30A38128" w14:textId="481FAA9C" w:rsidR="00912F03" w:rsidRPr="005B052A" w:rsidRDefault="00912F03" w:rsidP="005B052A">
      <w:pPr>
        <w:jc w:val="distribute"/>
        <w:rPr>
          <w:rStyle w:val="ac"/>
          <w:rtl/>
        </w:rPr>
      </w:pPr>
    </w:p>
    <w:p w14:paraId="0B9EB081" w14:textId="3635C70D" w:rsidR="00912F03" w:rsidRPr="00E24521" w:rsidRDefault="00912F03" w:rsidP="005B052A">
      <w:pPr>
        <w:jc w:val="distribute"/>
        <w:rPr>
          <w:rFonts w:ascii="FrankRuehl" w:hAnsi="FrankRuehl"/>
          <w:b/>
          <w:bCs/>
          <w:sz w:val="28"/>
          <w:szCs w:val="28"/>
          <w:rtl/>
        </w:rPr>
      </w:pPr>
      <w:r w:rsidRPr="005B052A">
        <w:rPr>
          <w:rStyle w:val="ac"/>
          <w:rtl/>
        </w:rPr>
        <w:t>בָּרוּךְ</w:t>
      </w:r>
      <w:r w:rsidRPr="00E24521">
        <w:rPr>
          <w:rFonts w:ascii="FrankRuehl" w:hAnsi="FrankRuehl"/>
          <w:b/>
          <w:bCs/>
          <w:sz w:val="28"/>
          <w:szCs w:val="28"/>
          <w:rtl/>
        </w:rPr>
        <w:t xml:space="preserve"> אַתָּה בְּבֹאֶךָ וּבָרוּךְ אַתָּה בְּצֵאתֶךָ</w:t>
      </w:r>
      <w:r w:rsidRPr="00E24521">
        <w:rPr>
          <w:rFonts w:ascii="FrankRuehl" w:hAnsi="FrankRuehl"/>
          <w:sz w:val="28"/>
          <w:szCs w:val="28"/>
          <w:rtl/>
        </w:rPr>
        <w:t xml:space="preserve"> (דברים </w:t>
      </w:r>
      <w:proofErr w:type="spellStart"/>
      <w:r w:rsidRPr="00E24521">
        <w:rPr>
          <w:rFonts w:ascii="FrankRuehl" w:hAnsi="FrankRuehl"/>
          <w:sz w:val="28"/>
          <w:szCs w:val="28"/>
          <w:rtl/>
        </w:rPr>
        <w:t>כח</w:t>
      </w:r>
      <w:proofErr w:type="spellEnd"/>
      <w:r w:rsidRPr="00E24521">
        <w:rPr>
          <w:rFonts w:ascii="FrankRuehl" w:hAnsi="FrankRuehl"/>
          <w:sz w:val="28"/>
          <w:szCs w:val="28"/>
          <w:rtl/>
        </w:rPr>
        <w:t>, ו).</w:t>
      </w:r>
      <w:r w:rsidR="005B052A">
        <w:rPr>
          <w:rFonts w:ascii="FrankRuehl" w:hAnsi="FrankRuehl"/>
          <w:b/>
          <w:bCs/>
          <w:sz w:val="28"/>
          <w:szCs w:val="28"/>
          <w:rtl/>
        </w:rPr>
        <w:tab/>
      </w:r>
    </w:p>
    <w:p w14:paraId="61E5F797" w14:textId="48220547" w:rsidR="00912F03" w:rsidRPr="00E24521" w:rsidRDefault="00912F03" w:rsidP="005B052A">
      <w:pPr>
        <w:jc w:val="distribute"/>
        <w:rPr>
          <w:rFonts w:ascii="FrankRuehl" w:hAnsi="FrankRuehl"/>
          <w:sz w:val="28"/>
          <w:szCs w:val="28"/>
          <w:rtl/>
        </w:rPr>
      </w:pPr>
      <w:r w:rsidRPr="005B052A">
        <w:rPr>
          <w:rStyle w:val="ac"/>
          <w:rtl/>
        </w:rPr>
        <w:t>"ברוך</w:t>
      </w:r>
      <w:r w:rsidRPr="00E24521">
        <w:rPr>
          <w:rFonts w:ascii="FrankRuehl" w:hAnsi="FrankRuehl"/>
          <w:sz w:val="28"/>
          <w:szCs w:val="28"/>
          <w:rtl/>
        </w:rPr>
        <w:t xml:space="preserve"> אתה בבואך" יובן ע"פ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רש"י ז"ל בפרשת וילך</w:t>
      </w:r>
      <w:r w:rsidRPr="00E24521">
        <w:rPr>
          <w:rStyle w:val="a5"/>
          <w:rFonts w:ascii="FrankRuehl" w:hAnsi="FrankRuehl"/>
          <w:sz w:val="28"/>
          <w:szCs w:val="28"/>
          <w:rtl/>
        </w:rPr>
        <w:footnoteReference w:id="1722"/>
      </w:r>
      <w:r w:rsidRPr="00E24521">
        <w:rPr>
          <w:rFonts w:ascii="FrankRuehl" w:hAnsi="FrankRuehl"/>
          <w:sz w:val="28"/>
          <w:szCs w:val="28"/>
          <w:rtl/>
        </w:rPr>
        <w:t xml:space="preserve"> לא אוכל עוד, לצאת ולבוא </w:t>
      </w:r>
      <w:r w:rsidR="005B052A">
        <w:rPr>
          <w:rFonts w:ascii="FrankRuehl" w:hAnsi="FrankRuehl"/>
          <w:sz w:val="28"/>
          <w:szCs w:val="28"/>
          <w:rtl/>
        </w:rPr>
        <w:br/>
      </w:r>
      <w:r w:rsidR="005B052A" w:rsidRPr="005B052A">
        <w:rPr>
          <w:rFonts w:ascii="Arial" w:hAnsi="Arial" w:cs="Arial" w:hint="cs"/>
          <w:spacing w:val="757"/>
          <w:sz w:val="28"/>
          <w:szCs w:val="28"/>
          <w:rtl/>
        </w:rPr>
        <w:t> </w:t>
      </w:r>
      <w:r w:rsidRPr="00E24521">
        <w:rPr>
          <w:rFonts w:ascii="FrankRuehl" w:hAnsi="FrankRuehl"/>
          <w:sz w:val="28"/>
          <w:szCs w:val="28"/>
          <w:rtl/>
        </w:rPr>
        <w:t>בדברי תורה וכו'</w:t>
      </w:r>
      <w:r w:rsidRPr="00E24521">
        <w:rPr>
          <w:rStyle w:val="a5"/>
          <w:rFonts w:ascii="FrankRuehl" w:hAnsi="FrankRuehl"/>
          <w:sz w:val="28"/>
          <w:szCs w:val="28"/>
          <w:rtl/>
        </w:rPr>
        <w:footnoteReference w:id="1723"/>
      </w:r>
      <w:r w:rsidRPr="00E24521">
        <w:rPr>
          <w:rFonts w:ascii="FrankRuehl" w:hAnsi="FrankRuehl"/>
          <w:sz w:val="28"/>
          <w:szCs w:val="28"/>
          <w:rtl/>
        </w:rPr>
        <w:t xml:space="preserve"> ע"ש, עוד אמרו</w:t>
      </w:r>
      <w:r w:rsidRPr="00E24521">
        <w:rPr>
          <w:rStyle w:val="a5"/>
          <w:rFonts w:ascii="FrankRuehl" w:hAnsi="FrankRuehl"/>
          <w:sz w:val="28"/>
          <w:szCs w:val="28"/>
          <w:rtl/>
        </w:rPr>
        <w:footnoteReference w:id="1724"/>
      </w:r>
      <w:r w:rsidRPr="00E24521">
        <w:rPr>
          <w:rFonts w:ascii="FrankRuehl" w:hAnsi="FrankRuehl"/>
          <w:sz w:val="28"/>
          <w:szCs w:val="28"/>
          <w:rtl/>
        </w:rPr>
        <w:t xml:space="preserve"> </w:t>
      </w:r>
      <w:proofErr w:type="spellStart"/>
      <w:r w:rsidRPr="00E24521">
        <w:rPr>
          <w:rFonts w:ascii="FrankRuehl" w:hAnsi="FrankRuehl"/>
          <w:sz w:val="28"/>
          <w:szCs w:val="28"/>
          <w:rtl/>
        </w:rPr>
        <w:t>דכשצדיק</w:t>
      </w:r>
      <w:proofErr w:type="spellEnd"/>
      <w:r w:rsidRPr="00E24521">
        <w:rPr>
          <w:rFonts w:ascii="FrankRuehl" w:hAnsi="FrankRuehl"/>
          <w:sz w:val="28"/>
          <w:szCs w:val="28"/>
          <w:rtl/>
        </w:rPr>
        <w:t xml:space="preserve"> הולך לעולם הבא אומרים לו אשרי מי שבא לכאן ותלמודו בידו, </w:t>
      </w:r>
      <w:proofErr w:type="spellStart"/>
      <w:r w:rsidRPr="00E24521">
        <w:rPr>
          <w:rFonts w:ascii="FrankRuehl" w:hAnsi="FrankRuehl"/>
          <w:sz w:val="28"/>
          <w:szCs w:val="28"/>
          <w:rtl/>
        </w:rPr>
        <w:t>ומ"ה</w:t>
      </w:r>
      <w:proofErr w:type="spellEnd"/>
      <w:r w:rsidRPr="00E24521">
        <w:rPr>
          <w:rFonts w:ascii="FrankRuehl" w:hAnsi="FrankRuehl"/>
          <w:sz w:val="28"/>
          <w:szCs w:val="28"/>
          <w:rtl/>
        </w:rPr>
        <w:t xml:space="preserve"> חכמי הגמרא היו </w:t>
      </w:r>
      <w:proofErr w:type="spellStart"/>
      <w:r w:rsidRPr="00E24521">
        <w:rPr>
          <w:rFonts w:ascii="FrankRuehl" w:hAnsi="FrankRuehl"/>
          <w:sz w:val="28"/>
          <w:szCs w:val="28"/>
          <w:rtl/>
        </w:rPr>
        <w:t>חוזרין</w:t>
      </w:r>
      <w:proofErr w:type="spellEnd"/>
      <w:r w:rsidRPr="00E24521">
        <w:rPr>
          <w:rFonts w:ascii="FrankRuehl" w:hAnsi="FrankRuehl"/>
          <w:sz w:val="28"/>
          <w:szCs w:val="28"/>
          <w:rtl/>
        </w:rPr>
        <w:t xml:space="preserve"> תלמודם סמוך למיתה כדי שיאמרו עליהם כן, ומשה רבינו עליו השלום שנסתתמו ממנו הזה לפי שעה משום שהגיעה מלכות יהושע, וכמו שסיים "יהושע הוא עובר לפניך", אבל וודאי כשהלך לעולם הבא היה מלא ברכת ה' בתורתו אמור משה רבינו...</w:t>
      </w:r>
      <w:r w:rsidRPr="00E24521">
        <w:rPr>
          <w:rStyle w:val="a5"/>
          <w:rFonts w:ascii="FrankRuehl" w:hAnsi="FrankRuehl"/>
          <w:sz w:val="28"/>
          <w:szCs w:val="28"/>
          <w:rtl/>
        </w:rPr>
        <w:footnoteReference w:id="1725"/>
      </w:r>
      <w:r w:rsidRPr="00E24521">
        <w:rPr>
          <w:rFonts w:ascii="FrankRuehl" w:hAnsi="FrankRuehl"/>
          <w:sz w:val="28"/>
          <w:szCs w:val="28"/>
          <w:rtl/>
        </w:rPr>
        <w:t xml:space="preserve"> מה </w:t>
      </w:r>
      <w:proofErr w:type="spellStart"/>
      <w:r w:rsidRPr="00E24521">
        <w:rPr>
          <w:rFonts w:ascii="FrankRuehl" w:hAnsi="FrankRuehl"/>
          <w:sz w:val="28"/>
          <w:szCs w:val="28"/>
          <w:rtl/>
        </w:rPr>
        <w:t>קמ"ל</w:t>
      </w:r>
      <w:proofErr w:type="spellEnd"/>
      <w:r w:rsidRPr="00E24521">
        <w:rPr>
          <w:rFonts w:ascii="FrankRuehl" w:hAnsi="FrankRuehl"/>
          <w:sz w:val="28"/>
          <w:szCs w:val="28"/>
          <w:rtl/>
        </w:rPr>
        <w:t xml:space="preserve"> הכא </w:t>
      </w:r>
      <w:proofErr w:type="spellStart"/>
      <w:r w:rsidRPr="00E24521">
        <w:rPr>
          <w:rFonts w:ascii="FrankRuehl" w:hAnsi="FrankRuehl"/>
          <w:sz w:val="28"/>
          <w:szCs w:val="28"/>
          <w:rtl/>
        </w:rPr>
        <w:t>דבכול</w:t>
      </w:r>
      <w:proofErr w:type="spellEnd"/>
      <w:r w:rsidRPr="00E24521">
        <w:rPr>
          <w:rFonts w:ascii="FrankRuehl" w:hAnsi="FrankRuehl"/>
          <w:sz w:val="28"/>
          <w:szCs w:val="28"/>
          <w:rtl/>
        </w:rPr>
        <w:t xml:space="preserve"> היו בה "ברוך אתה בבואך" שתזכה לכתר התורה בבואו בעולם הזה, גם "ברוך אתה בצאתך" מן העולם הזה והלך לפניך תורה אור ולא תשכח ממנו... </w:t>
      </w:r>
      <w:proofErr w:type="spellStart"/>
      <w:r w:rsidRPr="00E24521">
        <w:rPr>
          <w:rFonts w:ascii="FrankRuehl" w:hAnsi="FrankRuehl"/>
          <w:sz w:val="28"/>
          <w:szCs w:val="28"/>
          <w:rtl/>
        </w:rPr>
        <w:t>דאשרי</w:t>
      </w:r>
      <w:proofErr w:type="spellEnd"/>
      <w:r w:rsidRPr="00E24521">
        <w:rPr>
          <w:rFonts w:ascii="FrankRuehl" w:hAnsi="FrankRuehl"/>
          <w:sz w:val="28"/>
          <w:szCs w:val="28"/>
          <w:rtl/>
        </w:rPr>
        <w:t xml:space="preserve"> מי שבה לכאן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והדברים מכוונים </w:t>
      </w:r>
      <w:proofErr w:type="spellStart"/>
      <w:r w:rsidRPr="00E24521">
        <w:rPr>
          <w:rFonts w:ascii="FrankRuehl" w:hAnsi="FrankRuehl"/>
          <w:sz w:val="28"/>
          <w:szCs w:val="28"/>
          <w:rtl/>
        </w:rPr>
        <w:t>למ"ש</w:t>
      </w:r>
      <w:proofErr w:type="spellEnd"/>
      <w:r w:rsidRPr="00E24521">
        <w:rPr>
          <w:rFonts w:ascii="FrankRuehl" w:hAnsi="FrankRuehl"/>
          <w:sz w:val="28"/>
          <w:szCs w:val="28"/>
          <w:rtl/>
        </w:rPr>
        <w:t xml:space="preserve"> במדרש</w:t>
      </w:r>
      <w:r w:rsidRPr="00E24521">
        <w:rPr>
          <w:rStyle w:val="a5"/>
          <w:rFonts w:ascii="FrankRuehl" w:hAnsi="FrankRuehl"/>
          <w:sz w:val="28"/>
          <w:szCs w:val="28"/>
          <w:rtl/>
        </w:rPr>
        <w:footnoteReference w:id="1726"/>
      </w:r>
      <w:r w:rsidRPr="00E24521">
        <w:rPr>
          <w:rFonts w:ascii="FrankRuehl" w:hAnsi="FrankRuehl"/>
          <w:sz w:val="28"/>
          <w:szCs w:val="28"/>
          <w:rtl/>
        </w:rPr>
        <w:t xml:space="preserve"> ברוך אתה בבואך לעולם הזה וברוך אתה בצאתך מהעולם הזה וע"ד האמור, ואפשר </w:t>
      </w:r>
      <w:proofErr w:type="spellStart"/>
      <w:r w:rsidRPr="00E24521">
        <w:rPr>
          <w:rFonts w:ascii="FrankRuehl" w:hAnsi="FrankRuehl"/>
          <w:sz w:val="28"/>
          <w:szCs w:val="28"/>
          <w:rtl/>
        </w:rPr>
        <w:t>דזש"ה</w:t>
      </w:r>
      <w:proofErr w:type="spellEnd"/>
      <w:r w:rsidRPr="00E24521">
        <w:rPr>
          <w:rFonts w:ascii="FrankRuehl" w:hAnsi="FrankRuehl"/>
          <w:sz w:val="28"/>
          <w:szCs w:val="28"/>
          <w:rtl/>
        </w:rPr>
        <w:t xml:space="preserve"> "ברכת ה' היא תעשיר"</w:t>
      </w:r>
      <w:r w:rsidRPr="00E24521">
        <w:rPr>
          <w:rStyle w:val="a5"/>
          <w:rFonts w:ascii="FrankRuehl" w:hAnsi="FrankRuehl"/>
          <w:sz w:val="28"/>
          <w:szCs w:val="28"/>
          <w:rtl/>
        </w:rPr>
        <w:footnoteReference w:id="1727"/>
      </w:r>
      <w:r w:rsidRPr="00E24521">
        <w:rPr>
          <w:rFonts w:ascii="FrankRuehl" w:hAnsi="FrankRuehl"/>
          <w:sz w:val="28"/>
          <w:szCs w:val="28"/>
          <w:rtl/>
        </w:rPr>
        <w:t>...שנאמר בה "כי היא חייך"</w:t>
      </w:r>
      <w:r w:rsidRPr="00E24521">
        <w:rPr>
          <w:rStyle w:val="a5"/>
          <w:rFonts w:ascii="FrankRuehl" w:hAnsi="FrankRuehl"/>
          <w:sz w:val="28"/>
          <w:szCs w:val="28"/>
          <w:rtl/>
        </w:rPr>
        <w:footnoteReference w:id="1728"/>
      </w:r>
      <w:r w:rsidRPr="00E24521">
        <w:rPr>
          <w:rFonts w:ascii="FrankRuehl" w:hAnsi="FrankRuehl"/>
          <w:sz w:val="28"/>
          <w:szCs w:val="28"/>
          <w:rtl/>
        </w:rPr>
        <w:t xml:space="preserve"> וגם "יקרה היא </w:t>
      </w:r>
      <w:r w:rsidRPr="00E24521">
        <w:rPr>
          <w:rFonts w:ascii="FrankRuehl" w:hAnsi="FrankRuehl"/>
          <w:sz w:val="28"/>
          <w:szCs w:val="28"/>
          <w:rtl/>
        </w:rPr>
        <w:lastRenderedPageBreak/>
        <w:t>מפנינים"</w:t>
      </w:r>
      <w:r w:rsidRPr="00E24521">
        <w:rPr>
          <w:rStyle w:val="a5"/>
          <w:rFonts w:ascii="FrankRuehl" w:hAnsi="FrankRuehl"/>
          <w:sz w:val="28"/>
          <w:szCs w:val="28"/>
          <w:rtl/>
        </w:rPr>
        <w:footnoteReference w:id="1729"/>
      </w:r>
      <w:r w:rsidRPr="00E24521">
        <w:rPr>
          <w:rFonts w:ascii="FrankRuehl" w:hAnsi="FrankRuehl"/>
          <w:sz w:val="28"/>
          <w:szCs w:val="28"/>
          <w:rtl/>
        </w:rPr>
        <w:t xml:space="preserve"> שזוכה לפתוח לבו בת"ת שאין עושר כיוצא בה, ולא יוסיף עצב ממה שלא תשכח ממנו כשילך לעולם הבא, אלא </w:t>
      </w:r>
      <w:proofErr w:type="spellStart"/>
      <w:r w:rsidRPr="00E24521">
        <w:rPr>
          <w:rFonts w:ascii="FrankRuehl" w:hAnsi="FrankRuehl"/>
          <w:sz w:val="28"/>
          <w:szCs w:val="28"/>
          <w:rtl/>
        </w:rPr>
        <w:t>קאי</w:t>
      </w:r>
      <w:proofErr w:type="spellEnd"/>
      <w:r w:rsidRPr="00E24521">
        <w:rPr>
          <w:rFonts w:ascii="FrankRuehl" w:hAnsi="FrankRuehl"/>
          <w:sz w:val="28"/>
          <w:szCs w:val="28"/>
          <w:rtl/>
        </w:rPr>
        <w:t xml:space="preserve"> באשרי מי שבא לכאן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גם יש בכלל </w:t>
      </w:r>
      <w:proofErr w:type="spellStart"/>
      <w:r w:rsidRPr="00E24521">
        <w:rPr>
          <w:rFonts w:ascii="FrankRuehl" w:hAnsi="FrankRuehl"/>
          <w:sz w:val="28"/>
          <w:szCs w:val="28"/>
          <w:rtl/>
        </w:rPr>
        <w:t>למ"ש</w:t>
      </w:r>
      <w:proofErr w:type="spellEnd"/>
      <w:r w:rsidRPr="00E24521">
        <w:rPr>
          <w:rStyle w:val="a5"/>
          <w:rFonts w:ascii="FrankRuehl" w:hAnsi="FrankRuehl"/>
          <w:sz w:val="28"/>
          <w:szCs w:val="28"/>
          <w:rtl/>
        </w:rPr>
        <w:footnoteReference w:id="1730"/>
      </w:r>
      <w:r w:rsidRPr="00E24521">
        <w:rPr>
          <w:rFonts w:ascii="FrankRuehl" w:hAnsi="FrankRuehl"/>
          <w:sz w:val="28"/>
          <w:szCs w:val="28"/>
          <w:rtl/>
        </w:rPr>
        <w:t xml:space="preserve"> המקיים את התורה מעוני סופו יקיימה מעושר, והיינו אומרים "ולא יוסיף עצב עמה"</w:t>
      </w:r>
      <w:r w:rsidRPr="00E24521">
        <w:rPr>
          <w:rStyle w:val="a5"/>
          <w:rFonts w:ascii="FrankRuehl" w:hAnsi="FrankRuehl"/>
          <w:sz w:val="28"/>
          <w:szCs w:val="28"/>
          <w:rtl/>
        </w:rPr>
        <w:footnoteReference w:id="1731"/>
      </w:r>
      <w:r w:rsidRPr="00E24521">
        <w:rPr>
          <w:rFonts w:ascii="FrankRuehl" w:hAnsi="FrankRuehl"/>
          <w:sz w:val="28"/>
          <w:szCs w:val="28"/>
          <w:rtl/>
        </w:rPr>
        <w:t xml:space="preserve"> כמה שהיה בתחילה במדרגת העניים, אלא יזכה בלא עצבון תאכלנה וזוכה בה לב' עולמות, ובמה </w:t>
      </w:r>
      <w:proofErr w:type="spellStart"/>
      <w:r w:rsidRPr="00E24521">
        <w:rPr>
          <w:rFonts w:ascii="FrankRuehl" w:hAnsi="FrankRuehl"/>
          <w:sz w:val="28"/>
          <w:szCs w:val="28"/>
          <w:rtl/>
        </w:rPr>
        <w:t>דאנן</w:t>
      </w:r>
      <w:proofErr w:type="spellEnd"/>
      <w:r w:rsidRPr="00E24521">
        <w:rPr>
          <w:rFonts w:ascii="FrankRuehl" w:hAnsi="FrankRuehl"/>
          <w:sz w:val="28"/>
          <w:szCs w:val="28"/>
          <w:rtl/>
        </w:rPr>
        <w:t xml:space="preserve"> קיימין נאמר </w:t>
      </w:r>
      <w:proofErr w:type="spellStart"/>
      <w:r w:rsidRPr="00E24521">
        <w:rPr>
          <w:rFonts w:ascii="FrankRuehl" w:hAnsi="FrankRuehl"/>
          <w:sz w:val="28"/>
          <w:szCs w:val="28"/>
          <w:rtl/>
        </w:rPr>
        <w:t>דזש"ה</w:t>
      </w:r>
      <w:proofErr w:type="spellEnd"/>
      <w:r w:rsidRPr="00E24521">
        <w:rPr>
          <w:rFonts w:ascii="FrankRuehl" w:hAnsi="FrankRuehl"/>
          <w:sz w:val="28"/>
          <w:szCs w:val="28"/>
          <w:rtl/>
        </w:rPr>
        <w:t xml:space="preserve"> לעיל בפרשת שופטים "צדק </w:t>
      </w:r>
      <w:proofErr w:type="spellStart"/>
      <w:r w:rsidRPr="00E24521">
        <w:rPr>
          <w:rFonts w:ascii="FrankRuehl" w:hAnsi="FrankRuehl"/>
          <w:sz w:val="28"/>
          <w:szCs w:val="28"/>
          <w:rtl/>
        </w:rPr>
        <w:t>צדק</w:t>
      </w:r>
      <w:proofErr w:type="spellEnd"/>
      <w:r w:rsidRPr="00E24521">
        <w:rPr>
          <w:rFonts w:ascii="FrankRuehl" w:hAnsi="FrankRuehl"/>
          <w:sz w:val="28"/>
          <w:szCs w:val="28"/>
          <w:rtl/>
        </w:rPr>
        <w:t xml:space="preserve"> תרדוף"</w:t>
      </w:r>
      <w:r w:rsidRPr="00E24521">
        <w:rPr>
          <w:rStyle w:val="a5"/>
          <w:rFonts w:ascii="FrankRuehl" w:hAnsi="FrankRuehl"/>
          <w:sz w:val="28"/>
          <w:szCs w:val="28"/>
          <w:rtl/>
        </w:rPr>
        <w:footnoteReference w:id="1732"/>
      </w:r>
      <w:r w:rsidRPr="00E24521">
        <w:rPr>
          <w:rFonts w:ascii="FrankRuehl" w:hAnsi="FrankRuehl"/>
          <w:sz w:val="28"/>
          <w:szCs w:val="28"/>
          <w:rtl/>
        </w:rPr>
        <w:t xml:space="preserve"> וכו' משום </w:t>
      </w:r>
      <w:proofErr w:type="spellStart"/>
      <w:r w:rsidRPr="00E24521">
        <w:rPr>
          <w:rFonts w:ascii="FrankRuehl" w:hAnsi="FrankRuehl"/>
          <w:sz w:val="28"/>
          <w:szCs w:val="28"/>
          <w:rtl/>
        </w:rPr>
        <w:t>דרז"ל</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במ</w:t>
      </w:r>
      <w:proofErr w:type="spellEnd"/>
      <w:r w:rsidRPr="00E24521">
        <w:rPr>
          <w:rFonts w:ascii="FrankRuehl" w:hAnsi="FrankRuehl"/>
          <w:sz w:val="28"/>
          <w:szCs w:val="28"/>
          <w:rtl/>
        </w:rPr>
        <w:t xml:space="preserve">' דרשו בו </w:t>
      </w:r>
      <w:proofErr w:type="spellStart"/>
      <w:r w:rsidRPr="00E24521">
        <w:rPr>
          <w:rFonts w:ascii="FrankRuehl" w:hAnsi="FrankRuehl"/>
          <w:sz w:val="28"/>
          <w:szCs w:val="28"/>
          <w:rtl/>
        </w:rPr>
        <w:t>אעמילי</w:t>
      </w:r>
      <w:proofErr w:type="spellEnd"/>
      <w:r w:rsidRPr="00E24521">
        <w:rPr>
          <w:rFonts w:ascii="FrankRuehl" w:hAnsi="FrankRuehl"/>
          <w:sz w:val="28"/>
          <w:szCs w:val="28"/>
          <w:rtl/>
        </w:rPr>
        <w:t xml:space="preserve"> תורה, וכמ"ש בספרי הקטן ויקרא יצחק שם, ולפי דרכנו אתי שפיר </w:t>
      </w:r>
      <w:proofErr w:type="spellStart"/>
      <w:r w:rsidRPr="00E24521">
        <w:rPr>
          <w:rFonts w:ascii="FrankRuehl" w:hAnsi="FrankRuehl"/>
          <w:sz w:val="28"/>
          <w:szCs w:val="28"/>
          <w:rtl/>
        </w:rPr>
        <w:t>דנקט</w:t>
      </w:r>
      <w:proofErr w:type="spellEnd"/>
      <w:r w:rsidRPr="00E24521">
        <w:rPr>
          <w:rFonts w:ascii="FrankRuehl" w:hAnsi="FrankRuehl"/>
          <w:sz w:val="28"/>
          <w:szCs w:val="28"/>
          <w:rtl/>
        </w:rPr>
        <w:t xml:space="preserve"> ב'</w:t>
      </w:r>
      <w:r w:rsidRPr="00E24521">
        <w:rPr>
          <w:rStyle w:val="a5"/>
          <w:rFonts w:ascii="FrankRuehl" w:hAnsi="FrankRuehl"/>
          <w:sz w:val="28"/>
          <w:szCs w:val="28"/>
          <w:rtl/>
        </w:rPr>
        <w:footnoteReference w:id="1733"/>
      </w:r>
      <w:r w:rsidRPr="00E24521">
        <w:rPr>
          <w:rFonts w:ascii="FrankRuehl" w:hAnsi="FrankRuehl"/>
          <w:sz w:val="28"/>
          <w:szCs w:val="28"/>
          <w:rtl/>
        </w:rPr>
        <w:t xml:space="preserve"> צדקות א' לימוד </w:t>
      </w:r>
      <w:proofErr w:type="spellStart"/>
      <w:r w:rsidRPr="00E24521">
        <w:rPr>
          <w:rFonts w:ascii="FrankRuehl" w:hAnsi="FrankRuehl"/>
          <w:sz w:val="28"/>
          <w:szCs w:val="28"/>
          <w:rtl/>
        </w:rPr>
        <w:t>דהעולם</w:t>
      </w:r>
      <w:proofErr w:type="spellEnd"/>
      <w:r w:rsidRPr="00E24521">
        <w:rPr>
          <w:rFonts w:ascii="FrankRuehl" w:hAnsi="FrankRuehl"/>
          <w:sz w:val="28"/>
          <w:szCs w:val="28"/>
          <w:rtl/>
        </w:rPr>
        <w:t xml:space="preserve"> הזה וב' שיזכה להיות תלמודו בידו גם בעולם הבא, </w:t>
      </w:r>
      <w:proofErr w:type="spellStart"/>
      <w:r w:rsidRPr="00E24521">
        <w:rPr>
          <w:rFonts w:ascii="FrankRuehl" w:hAnsi="FrankRuehl"/>
          <w:sz w:val="28"/>
          <w:szCs w:val="28"/>
          <w:rtl/>
        </w:rPr>
        <w:t>אתייא</w:t>
      </w:r>
      <w:proofErr w:type="spellEnd"/>
      <w:r w:rsidRPr="00E24521">
        <w:rPr>
          <w:rFonts w:ascii="FrankRuehl" w:hAnsi="FrankRuehl"/>
          <w:sz w:val="28"/>
          <w:szCs w:val="28"/>
          <w:rtl/>
        </w:rPr>
        <w:t xml:space="preserve"> רדיפה </w:t>
      </w:r>
      <w:proofErr w:type="spellStart"/>
      <w:r w:rsidRPr="00E24521">
        <w:rPr>
          <w:rFonts w:ascii="FrankRuehl" w:hAnsi="FrankRuehl"/>
          <w:sz w:val="28"/>
          <w:szCs w:val="28"/>
          <w:rtl/>
        </w:rPr>
        <w:t>רדיפה</w:t>
      </w:r>
      <w:proofErr w:type="spellEnd"/>
      <w:r w:rsidRPr="00E24521">
        <w:rPr>
          <w:rFonts w:ascii="FrankRuehl" w:hAnsi="FrankRuehl"/>
          <w:sz w:val="28"/>
          <w:szCs w:val="28"/>
          <w:rtl/>
        </w:rPr>
        <w:t xml:space="preserve"> וסיים בה "למען תחיה" בעולם הזה כי היא חייך וגם "וירשה את הארץ" זו ארץ החיים עולם הבא ובשתיים ועלתה לו בת"ת, ומשום הכי אומרים</w:t>
      </w:r>
      <w:r w:rsidRPr="00E24521">
        <w:rPr>
          <w:rStyle w:val="a5"/>
          <w:rFonts w:ascii="FrankRuehl" w:hAnsi="FrankRuehl"/>
          <w:sz w:val="28"/>
          <w:szCs w:val="28"/>
          <w:rtl/>
        </w:rPr>
        <w:footnoteReference w:id="1734"/>
      </w:r>
      <w:r w:rsidRPr="00E24521">
        <w:rPr>
          <w:rFonts w:ascii="FrankRuehl" w:hAnsi="FrankRuehl"/>
          <w:sz w:val="28"/>
          <w:szCs w:val="28"/>
          <w:rtl/>
        </w:rPr>
        <w:t xml:space="preserve"> ת"ח אין להם מנוחה לא בעולם הזה ולא בעולם הבא שנאמר</w:t>
      </w:r>
      <w:r w:rsidRPr="00E24521">
        <w:rPr>
          <w:rStyle w:val="a5"/>
          <w:rFonts w:ascii="FrankRuehl" w:hAnsi="FrankRuehl"/>
          <w:sz w:val="28"/>
          <w:szCs w:val="28"/>
          <w:rtl/>
        </w:rPr>
        <w:footnoteReference w:id="1735"/>
      </w:r>
      <w:r w:rsidRPr="00E24521">
        <w:rPr>
          <w:rFonts w:ascii="FrankRuehl" w:hAnsi="FrankRuehl"/>
          <w:sz w:val="28"/>
          <w:szCs w:val="28"/>
          <w:rtl/>
        </w:rPr>
        <w:t xml:space="preserve"> "וילכו מחיל אל חיל" וסיים "יראה אל </w:t>
      </w:r>
      <w:proofErr w:type="spellStart"/>
      <w:r w:rsidRPr="00E24521">
        <w:rPr>
          <w:rFonts w:ascii="FrankRuehl" w:hAnsi="FrankRuehl"/>
          <w:sz w:val="28"/>
          <w:szCs w:val="28"/>
          <w:rtl/>
        </w:rPr>
        <w:t>אלוהי"ם</w:t>
      </w:r>
      <w:proofErr w:type="spellEnd"/>
      <w:r w:rsidRPr="00E24521">
        <w:rPr>
          <w:rFonts w:ascii="FrankRuehl" w:hAnsi="FrankRuehl"/>
          <w:sz w:val="28"/>
          <w:szCs w:val="28"/>
          <w:rtl/>
        </w:rPr>
        <w:t xml:space="preserve"> בציון" ר"ל "בציון" המעשים הטובים שיעשה בעולם הזה בהם יזכה לראות פני ה', וכמ"ש בפסוק</w:t>
      </w:r>
      <w:r w:rsidRPr="00E24521">
        <w:rPr>
          <w:rStyle w:val="a5"/>
          <w:rFonts w:ascii="FrankRuehl" w:hAnsi="FrankRuehl"/>
          <w:sz w:val="28"/>
          <w:szCs w:val="28"/>
          <w:rtl/>
        </w:rPr>
        <w:footnoteReference w:id="1736"/>
      </w:r>
      <w:r w:rsidRPr="00E24521">
        <w:rPr>
          <w:rFonts w:ascii="FrankRuehl" w:hAnsi="FrankRuehl"/>
          <w:sz w:val="28"/>
          <w:szCs w:val="28"/>
          <w:rtl/>
        </w:rPr>
        <w:t xml:space="preserve"> "ומציון יסעדך", א"נ </w:t>
      </w:r>
      <w:proofErr w:type="spellStart"/>
      <w:r w:rsidRPr="00E24521">
        <w:rPr>
          <w:rFonts w:ascii="FrankRuehl" w:hAnsi="FrankRuehl"/>
          <w:sz w:val="28"/>
          <w:szCs w:val="28"/>
          <w:rtl/>
        </w:rPr>
        <w:t>י"ל</w:t>
      </w:r>
      <w:proofErr w:type="spellEnd"/>
      <w:r w:rsidRPr="00E24521">
        <w:rPr>
          <w:rFonts w:ascii="FrankRuehl" w:hAnsi="FrankRuehl"/>
          <w:sz w:val="28"/>
          <w:szCs w:val="28"/>
          <w:rtl/>
        </w:rPr>
        <w:t xml:space="preserve"> בפסוק "ברכת ה' היא תעשיר"</w:t>
      </w:r>
      <w:r w:rsidRPr="00E24521">
        <w:rPr>
          <w:rStyle w:val="a5"/>
          <w:rFonts w:ascii="FrankRuehl" w:hAnsi="FrankRuehl"/>
          <w:sz w:val="28"/>
          <w:szCs w:val="28"/>
          <w:rtl/>
        </w:rPr>
        <w:footnoteReference w:id="1737"/>
      </w:r>
      <w:r w:rsidRPr="00E24521">
        <w:rPr>
          <w:rFonts w:ascii="FrankRuehl" w:hAnsi="FrankRuehl"/>
          <w:sz w:val="28"/>
          <w:szCs w:val="28"/>
          <w:rtl/>
        </w:rPr>
        <w:t xml:space="preserve"> </w:t>
      </w:r>
      <w:proofErr w:type="spellStart"/>
      <w:r w:rsidRPr="00E24521">
        <w:rPr>
          <w:rFonts w:ascii="FrankRuehl" w:hAnsi="FrankRuehl"/>
          <w:sz w:val="28"/>
          <w:szCs w:val="28"/>
          <w:rtl/>
        </w:rPr>
        <w:t>כו</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דהכי</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קאמר</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כשהשי"ת</w:t>
      </w:r>
      <w:proofErr w:type="spellEnd"/>
      <w:r w:rsidRPr="00E24521">
        <w:rPr>
          <w:rFonts w:ascii="FrankRuehl" w:hAnsi="FrankRuehl"/>
          <w:sz w:val="28"/>
          <w:szCs w:val="28"/>
          <w:rtl/>
        </w:rPr>
        <w:t xml:space="preserve"> נותן ומברך לאדם היא ברכה </w:t>
      </w:r>
      <w:proofErr w:type="spellStart"/>
      <w:r w:rsidRPr="00E24521">
        <w:rPr>
          <w:rFonts w:ascii="FrankRuehl" w:hAnsi="FrankRuehl"/>
          <w:sz w:val="28"/>
          <w:szCs w:val="28"/>
          <w:rtl/>
        </w:rPr>
        <w:t>דקשר</w:t>
      </w:r>
      <w:proofErr w:type="spellEnd"/>
      <w:r w:rsidRPr="00E24521">
        <w:rPr>
          <w:rFonts w:ascii="FrankRuehl" w:hAnsi="FrankRuehl"/>
          <w:sz w:val="28"/>
          <w:szCs w:val="28"/>
          <w:rtl/>
        </w:rPr>
        <w:t xml:space="preserve"> של קיימא ויתד התקועה, ולא כמו מלך בשר ודם שאף שנתן לעבדו מתנה מרובה ולא יוכל לשומרו מן הגנבים ושאר הפסדות, אבל השי"ת ברכתו קיימת ולא יוסיף עצב עמה מן הגנבים שה' שומרך "כי תעבור במים אתך אני"</w:t>
      </w:r>
      <w:r w:rsidRPr="00E24521">
        <w:rPr>
          <w:rStyle w:val="a5"/>
          <w:rFonts w:ascii="FrankRuehl" w:hAnsi="FrankRuehl"/>
          <w:sz w:val="28"/>
          <w:szCs w:val="28"/>
          <w:rtl/>
        </w:rPr>
        <w:footnoteReference w:id="1738"/>
      </w:r>
      <w:r w:rsidRPr="00E24521">
        <w:rPr>
          <w:rFonts w:ascii="FrankRuehl" w:hAnsi="FrankRuehl"/>
          <w:sz w:val="28"/>
          <w:szCs w:val="28"/>
          <w:rtl/>
        </w:rPr>
        <w:t xml:space="preserve">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ועיין בספרי הקטן ויקרא יצחק בפרשת צו שפירשתי בו כמה פירושים. ודבר שהיה בכלל שמי שעושה המצות בשמחה בלי עצבון הנה שכרו אתו בעושר ושפע רב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ומזה נאמר </w:t>
      </w:r>
      <w:proofErr w:type="spellStart"/>
      <w:r w:rsidRPr="00E24521">
        <w:rPr>
          <w:rFonts w:ascii="FrankRuehl" w:hAnsi="FrankRuehl"/>
          <w:sz w:val="28"/>
          <w:szCs w:val="28"/>
          <w:rtl/>
        </w:rPr>
        <w:t>דרמז</w:t>
      </w:r>
      <w:proofErr w:type="spellEnd"/>
      <w:r w:rsidRPr="00E24521">
        <w:rPr>
          <w:rFonts w:ascii="FrankRuehl" w:hAnsi="FrankRuehl"/>
          <w:sz w:val="28"/>
          <w:szCs w:val="28"/>
          <w:rtl/>
        </w:rPr>
        <w:t xml:space="preserve"> הכתוב באומרים "עבדו את ה' בשמחה"</w:t>
      </w:r>
      <w:r w:rsidRPr="00E24521">
        <w:rPr>
          <w:rStyle w:val="a5"/>
          <w:rFonts w:ascii="FrankRuehl" w:hAnsi="FrankRuehl"/>
          <w:sz w:val="28"/>
          <w:szCs w:val="28"/>
          <w:rtl/>
        </w:rPr>
        <w:footnoteReference w:id="1739"/>
      </w:r>
      <w:r w:rsidRPr="00E24521">
        <w:rPr>
          <w:rFonts w:ascii="FrankRuehl" w:hAnsi="FrankRuehl"/>
          <w:sz w:val="28"/>
          <w:szCs w:val="28"/>
          <w:rtl/>
        </w:rPr>
        <w:t xml:space="preserve"> וכו' וסיים בה "כי טוב ה' לעולם חסדו" </w:t>
      </w:r>
      <w:proofErr w:type="spellStart"/>
      <w:r w:rsidRPr="00E24521">
        <w:rPr>
          <w:rFonts w:ascii="FrankRuehl" w:hAnsi="FrankRuehl"/>
          <w:sz w:val="28"/>
          <w:szCs w:val="28"/>
          <w:rtl/>
        </w:rPr>
        <w:t>ור"ל</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דמאן</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דעבד</w:t>
      </w:r>
      <w:proofErr w:type="spellEnd"/>
      <w:r w:rsidRPr="00E24521">
        <w:rPr>
          <w:rFonts w:ascii="FrankRuehl" w:hAnsi="FrankRuehl"/>
          <w:sz w:val="28"/>
          <w:szCs w:val="28"/>
          <w:rtl/>
        </w:rPr>
        <w:t xml:space="preserve"> הכי לעבוד בשמחה "הנה שכרו אתו"</w:t>
      </w:r>
      <w:r w:rsidRPr="00E24521">
        <w:rPr>
          <w:rStyle w:val="a5"/>
          <w:rFonts w:ascii="FrankRuehl" w:hAnsi="FrankRuehl"/>
          <w:sz w:val="28"/>
          <w:szCs w:val="28"/>
          <w:rtl/>
        </w:rPr>
        <w:footnoteReference w:id="1740"/>
      </w:r>
      <w:r w:rsidRPr="00E24521">
        <w:rPr>
          <w:rFonts w:ascii="FrankRuehl" w:hAnsi="FrankRuehl"/>
          <w:sz w:val="28"/>
          <w:szCs w:val="28"/>
          <w:rtl/>
        </w:rPr>
        <w:t xml:space="preserve"> בחסד גדול ומטיב ה' לו טובה מרובה, ומלבד זה </w:t>
      </w:r>
      <w:proofErr w:type="spellStart"/>
      <w:r w:rsidRPr="00E24521">
        <w:rPr>
          <w:rFonts w:ascii="FrankRuehl" w:hAnsi="FrankRuehl"/>
          <w:sz w:val="28"/>
          <w:szCs w:val="28"/>
          <w:rtl/>
        </w:rPr>
        <w:t>י"ל</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דה"ק</w:t>
      </w:r>
      <w:proofErr w:type="spellEnd"/>
      <w:r w:rsidRPr="00E24521">
        <w:rPr>
          <w:rFonts w:ascii="FrankRuehl" w:hAnsi="FrankRuehl"/>
          <w:sz w:val="28"/>
          <w:szCs w:val="28"/>
          <w:rtl/>
        </w:rPr>
        <w:t xml:space="preserve"> דאם אתה עובד השי"ת בשמחה תזכה כשתבוא לפניו ביום הדין יהיה ברננה</w:t>
      </w:r>
      <w:r w:rsidRPr="00E24521">
        <w:rPr>
          <w:rStyle w:val="a5"/>
          <w:rFonts w:ascii="FrankRuehl" w:hAnsi="FrankRuehl"/>
          <w:sz w:val="28"/>
          <w:szCs w:val="28"/>
          <w:rtl/>
        </w:rPr>
        <w:footnoteReference w:id="1741"/>
      </w:r>
      <w:r w:rsidRPr="00E24521">
        <w:rPr>
          <w:rFonts w:ascii="FrankRuehl" w:hAnsi="FrankRuehl"/>
          <w:sz w:val="28"/>
          <w:szCs w:val="28"/>
          <w:rtl/>
        </w:rPr>
        <w:t xml:space="preserve"> ולא </w:t>
      </w:r>
      <w:r w:rsidRPr="00E24521">
        <w:rPr>
          <w:rFonts w:ascii="FrankRuehl" w:hAnsi="FrankRuehl"/>
          <w:sz w:val="28"/>
          <w:szCs w:val="28"/>
          <w:rtl/>
        </w:rPr>
        <w:lastRenderedPageBreak/>
        <w:t xml:space="preserve">תיעול </w:t>
      </w:r>
      <w:proofErr w:type="spellStart"/>
      <w:r w:rsidRPr="00E24521">
        <w:rPr>
          <w:rFonts w:ascii="FrankRuehl" w:hAnsi="FrankRuehl"/>
          <w:sz w:val="28"/>
          <w:szCs w:val="28"/>
          <w:rtl/>
        </w:rPr>
        <w:t>בכיסופא</w:t>
      </w:r>
      <w:proofErr w:type="spellEnd"/>
      <w:r w:rsidRPr="00E24521">
        <w:rPr>
          <w:rFonts w:ascii="FrankRuehl" w:hAnsi="FrankRuehl"/>
          <w:sz w:val="28"/>
          <w:szCs w:val="28"/>
          <w:rtl/>
        </w:rPr>
        <w:t xml:space="preserve"> לפניו, </w:t>
      </w:r>
      <w:proofErr w:type="spellStart"/>
      <w:r w:rsidRPr="00E24521">
        <w:rPr>
          <w:rFonts w:ascii="FrankRuehl" w:hAnsi="FrankRuehl"/>
          <w:sz w:val="28"/>
          <w:szCs w:val="28"/>
          <w:rtl/>
        </w:rPr>
        <w:t>דבמדה</w:t>
      </w:r>
      <w:proofErr w:type="spellEnd"/>
      <w:r w:rsidRPr="00E24521">
        <w:rPr>
          <w:rFonts w:ascii="FrankRuehl" w:hAnsi="FrankRuehl"/>
          <w:sz w:val="28"/>
          <w:szCs w:val="28"/>
          <w:rtl/>
        </w:rPr>
        <w:t xml:space="preserve"> שאדם מודד בה מודדים לו</w:t>
      </w:r>
      <w:r w:rsidRPr="00E24521">
        <w:rPr>
          <w:rStyle w:val="a5"/>
          <w:rFonts w:ascii="FrankRuehl" w:hAnsi="FrankRuehl"/>
          <w:sz w:val="28"/>
          <w:szCs w:val="28"/>
          <w:rtl/>
        </w:rPr>
        <w:footnoteReference w:id="1742"/>
      </w:r>
      <w:r w:rsidRPr="00E24521">
        <w:rPr>
          <w:rFonts w:ascii="FrankRuehl" w:hAnsi="FrankRuehl"/>
          <w:sz w:val="28"/>
          <w:szCs w:val="28"/>
          <w:rtl/>
        </w:rPr>
        <w:t xml:space="preserve">, וגם </w:t>
      </w:r>
      <w:proofErr w:type="spellStart"/>
      <w:r w:rsidRPr="00E24521">
        <w:rPr>
          <w:rFonts w:ascii="FrankRuehl" w:hAnsi="FrankRuehl"/>
          <w:sz w:val="28"/>
          <w:szCs w:val="28"/>
          <w:rtl/>
        </w:rPr>
        <w:t>י"ל</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דהכי</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קאמר</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דהאי</w:t>
      </w:r>
      <w:proofErr w:type="spellEnd"/>
      <w:r w:rsidRPr="00E24521">
        <w:rPr>
          <w:rFonts w:ascii="FrankRuehl" w:hAnsi="FrankRuehl"/>
          <w:sz w:val="28"/>
          <w:szCs w:val="28"/>
          <w:rtl/>
        </w:rPr>
        <w:t xml:space="preserve"> שמחה </w:t>
      </w:r>
      <w:proofErr w:type="spellStart"/>
      <w:r w:rsidRPr="00E24521">
        <w:rPr>
          <w:rFonts w:ascii="FrankRuehl" w:hAnsi="FrankRuehl"/>
          <w:sz w:val="28"/>
          <w:szCs w:val="28"/>
          <w:rtl/>
        </w:rPr>
        <w:t>קא</w:t>
      </w:r>
      <w:proofErr w:type="spellEnd"/>
      <w:r w:rsidRPr="00E24521">
        <w:rPr>
          <w:rFonts w:ascii="FrankRuehl" w:hAnsi="FrankRuehl"/>
          <w:sz w:val="28"/>
          <w:szCs w:val="28"/>
          <w:rtl/>
        </w:rPr>
        <w:t xml:space="preserve"> קרא תהיה באופן זה כשתלך לעבוד אותו יהיה ברננה, וע"ד "שש אנכי על אמרתך כמונה שלל רב"</w:t>
      </w:r>
      <w:r w:rsidRPr="00E24521">
        <w:rPr>
          <w:rStyle w:val="a5"/>
          <w:rFonts w:ascii="FrankRuehl" w:hAnsi="FrankRuehl"/>
          <w:sz w:val="28"/>
          <w:szCs w:val="28"/>
          <w:rtl/>
        </w:rPr>
        <w:footnoteReference w:id="1743"/>
      </w:r>
      <w:r w:rsidRPr="00E24521">
        <w:rPr>
          <w:rFonts w:ascii="FrankRuehl" w:hAnsi="FrankRuehl"/>
          <w:sz w:val="28"/>
          <w:szCs w:val="28"/>
          <w:rtl/>
        </w:rPr>
        <w:t xml:space="preserve">, ולא כמי שכפאו שד, ובזה אפשר ליישב </w:t>
      </w:r>
      <w:proofErr w:type="spellStart"/>
      <w:r w:rsidRPr="00E24521">
        <w:rPr>
          <w:rFonts w:ascii="FrankRuehl" w:hAnsi="FrankRuehl"/>
          <w:sz w:val="28"/>
          <w:szCs w:val="28"/>
          <w:rtl/>
        </w:rPr>
        <w:t>רומייא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דקראי</w:t>
      </w:r>
      <w:proofErr w:type="spellEnd"/>
      <w:r w:rsidRPr="00E24521">
        <w:rPr>
          <w:rFonts w:ascii="FrankRuehl" w:hAnsi="FrankRuehl"/>
          <w:sz w:val="28"/>
          <w:szCs w:val="28"/>
          <w:rtl/>
        </w:rPr>
        <w:t xml:space="preserve"> שהקשה בזוהר</w:t>
      </w:r>
      <w:r w:rsidRPr="00E24521">
        <w:rPr>
          <w:rStyle w:val="a5"/>
          <w:rFonts w:ascii="FrankRuehl" w:hAnsi="FrankRuehl"/>
          <w:sz w:val="28"/>
          <w:szCs w:val="28"/>
          <w:rtl/>
        </w:rPr>
        <w:footnoteReference w:id="1744"/>
      </w:r>
      <w:r w:rsidRPr="00E24521">
        <w:rPr>
          <w:rFonts w:ascii="FrankRuehl" w:hAnsi="FrankRuehl"/>
          <w:sz w:val="28"/>
          <w:szCs w:val="28"/>
          <w:rtl/>
        </w:rPr>
        <w:t xml:space="preserve"> </w:t>
      </w:r>
      <w:proofErr w:type="spellStart"/>
      <w:r w:rsidRPr="00E24521">
        <w:rPr>
          <w:rFonts w:ascii="FrankRuehl" w:hAnsi="FrankRuehl"/>
          <w:sz w:val="28"/>
          <w:szCs w:val="28"/>
          <w:rtl/>
        </w:rPr>
        <w:t>דבמדרש</w:t>
      </w:r>
      <w:proofErr w:type="spellEnd"/>
      <w:r w:rsidRPr="00E24521">
        <w:rPr>
          <w:rFonts w:ascii="FrankRuehl" w:hAnsi="FrankRuehl"/>
          <w:sz w:val="28"/>
          <w:szCs w:val="28"/>
          <w:rtl/>
        </w:rPr>
        <w:t xml:space="preserve"> אגדה אמרו "עבדו את ה' ביראה" ולפי האמור אתי שפיר </w:t>
      </w:r>
      <w:proofErr w:type="spellStart"/>
      <w:r w:rsidRPr="00E24521">
        <w:rPr>
          <w:rFonts w:ascii="FrankRuehl" w:hAnsi="FrankRuehl"/>
          <w:sz w:val="28"/>
          <w:szCs w:val="28"/>
          <w:rtl/>
        </w:rPr>
        <w:t>דלעולם</w:t>
      </w:r>
      <w:proofErr w:type="spellEnd"/>
      <w:r w:rsidRPr="00E24521">
        <w:rPr>
          <w:rFonts w:ascii="FrankRuehl" w:hAnsi="FrankRuehl"/>
          <w:sz w:val="28"/>
          <w:szCs w:val="28"/>
          <w:rtl/>
        </w:rPr>
        <w:t xml:space="preserve"> עיקר שעת עבודת הבורא צריך ביראה וברעדה כעומד לפני מלך בשר ודם, אבל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"בשמחה" היינו כשיבוא לילך לבית ה' יהיה </w:t>
      </w:r>
      <w:proofErr w:type="spellStart"/>
      <w:r w:rsidRPr="00E24521">
        <w:rPr>
          <w:rFonts w:ascii="FrankRuehl" w:hAnsi="FrankRuehl"/>
          <w:sz w:val="28"/>
          <w:szCs w:val="28"/>
          <w:rtl/>
        </w:rPr>
        <w:t>שמיח</w:t>
      </w:r>
      <w:proofErr w:type="spellEnd"/>
      <w:r w:rsidRPr="00E24521">
        <w:rPr>
          <w:rFonts w:ascii="FrankRuehl" w:hAnsi="FrankRuehl"/>
          <w:sz w:val="28"/>
          <w:szCs w:val="28"/>
          <w:rtl/>
        </w:rPr>
        <w:t xml:space="preserve"> כהולך ורץ </w:t>
      </w:r>
      <w:proofErr w:type="spellStart"/>
      <w:r w:rsidRPr="00E24521">
        <w:rPr>
          <w:rFonts w:ascii="FrankRuehl" w:hAnsi="FrankRuehl"/>
          <w:sz w:val="28"/>
          <w:szCs w:val="28"/>
          <w:rtl/>
        </w:rPr>
        <w:t>ליקח</w:t>
      </w:r>
      <w:proofErr w:type="spellEnd"/>
      <w:r w:rsidRPr="00E24521">
        <w:rPr>
          <w:rFonts w:ascii="FrankRuehl" w:hAnsi="FrankRuehl"/>
          <w:sz w:val="28"/>
          <w:szCs w:val="28"/>
          <w:rtl/>
        </w:rPr>
        <w:t xml:space="preserve"> מציאה שמא יקדמנו אמר ברחמים.</w:t>
      </w:r>
      <w:r w:rsidR="005B052A">
        <w:rPr>
          <w:rFonts w:ascii="FrankRuehl" w:hAnsi="FrankRuehl"/>
          <w:sz w:val="28"/>
          <w:szCs w:val="28"/>
          <w:rtl/>
        </w:rPr>
        <w:tab/>
      </w:r>
    </w:p>
    <w:p w14:paraId="4E583492" w14:textId="5C31608A" w:rsidR="00912F03" w:rsidRPr="00E24521" w:rsidRDefault="00912F03" w:rsidP="005B052A">
      <w:pPr>
        <w:jc w:val="distribute"/>
        <w:rPr>
          <w:rFonts w:ascii="FrankRuehl" w:hAnsi="FrankRuehl"/>
          <w:sz w:val="28"/>
          <w:szCs w:val="28"/>
          <w:rtl/>
        </w:rPr>
      </w:pPr>
      <w:proofErr w:type="spellStart"/>
      <w:r w:rsidRPr="005B052A">
        <w:rPr>
          <w:rStyle w:val="ac"/>
          <w:rtl/>
        </w:rPr>
        <w:t>ומ"ש</w:t>
      </w:r>
      <w:proofErr w:type="spellEnd"/>
      <w:r w:rsidRPr="00E24521">
        <w:rPr>
          <w:rFonts w:ascii="FrankRuehl" w:hAnsi="FrankRuehl"/>
          <w:sz w:val="28"/>
          <w:szCs w:val="28"/>
          <w:rtl/>
        </w:rPr>
        <w:t xml:space="preserve"> "דעו כי ה' הוא </w:t>
      </w:r>
      <w:proofErr w:type="spellStart"/>
      <w:r w:rsidRPr="00E24521">
        <w:rPr>
          <w:rFonts w:ascii="FrankRuehl" w:hAnsi="FrankRuehl"/>
          <w:sz w:val="28"/>
          <w:szCs w:val="28"/>
          <w:rtl/>
        </w:rPr>
        <w:t>אלוהי"ם</w:t>
      </w:r>
      <w:proofErr w:type="spellEnd"/>
      <w:r w:rsidRPr="00E24521">
        <w:rPr>
          <w:rFonts w:ascii="FrankRuehl" w:hAnsi="FrankRuehl"/>
          <w:sz w:val="28"/>
          <w:szCs w:val="28"/>
          <w:rtl/>
        </w:rPr>
        <w:t>"</w:t>
      </w:r>
      <w:r w:rsidRPr="00E24521">
        <w:rPr>
          <w:rStyle w:val="a5"/>
          <w:rFonts w:ascii="FrankRuehl" w:hAnsi="FrankRuehl"/>
          <w:sz w:val="28"/>
          <w:szCs w:val="28"/>
          <w:rtl/>
        </w:rPr>
        <w:footnoteReference w:id="1745"/>
      </w:r>
      <w:r w:rsidRPr="00E24521">
        <w:rPr>
          <w:rFonts w:ascii="FrankRuehl" w:hAnsi="FrankRuehl"/>
          <w:sz w:val="28"/>
          <w:szCs w:val="28"/>
          <w:rtl/>
        </w:rPr>
        <w:t xml:space="preserve"> וכו' נראה ע"פ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הרשב"א</w:t>
      </w:r>
      <w:proofErr w:type="spellEnd"/>
      <w:r w:rsidRPr="00E24521">
        <w:rPr>
          <w:rFonts w:ascii="FrankRuehl" w:hAnsi="FrankRuehl"/>
          <w:sz w:val="28"/>
          <w:szCs w:val="28"/>
          <w:rtl/>
        </w:rPr>
        <w:t xml:space="preserve"> טעם לטענת האונס משום </w:t>
      </w:r>
      <w:r w:rsidR="005B052A">
        <w:rPr>
          <w:rFonts w:ascii="FrankRuehl" w:hAnsi="FrankRuehl"/>
          <w:sz w:val="28"/>
          <w:szCs w:val="28"/>
          <w:rtl/>
        </w:rPr>
        <w:br/>
      </w:r>
      <w:r w:rsidR="005B052A" w:rsidRPr="005B052A">
        <w:rPr>
          <w:rFonts w:ascii="Arial" w:hAnsi="Arial" w:cs="Arial" w:hint="cs"/>
          <w:spacing w:val="673"/>
          <w:sz w:val="28"/>
          <w:szCs w:val="28"/>
          <w:rtl/>
        </w:rPr>
        <w:t> </w:t>
      </w:r>
      <w:r w:rsidRPr="00E24521">
        <w:rPr>
          <w:rFonts w:ascii="FrankRuehl" w:hAnsi="FrankRuehl"/>
          <w:sz w:val="28"/>
          <w:szCs w:val="28"/>
          <w:rtl/>
        </w:rPr>
        <w:t>"</w:t>
      </w:r>
      <w:proofErr w:type="spellStart"/>
      <w:r w:rsidRPr="00E24521">
        <w:rPr>
          <w:rFonts w:ascii="FrankRuehl" w:hAnsi="FrankRuehl"/>
          <w:sz w:val="28"/>
          <w:szCs w:val="28"/>
          <w:rtl/>
        </w:rPr>
        <w:t>ויתן</w:t>
      </w:r>
      <w:proofErr w:type="spellEnd"/>
      <w:r w:rsidRPr="00E24521">
        <w:rPr>
          <w:rFonts w:ascii="FrankRuehl" w:hAnsi="FrankRuehl"/>
          <w:sz w:val="28"/>
          <w:szCs w:val="28"/>
          <w:rtl/>
        </w:rPr>
        <w:t xml:space="preserve"> להם ארצות גוים"</w:t>
      </w:r>
      <w:r w:rsidRPr="00E24521">
        <w:rPr>
          <w:rStyle w:val="a5"/>
          <w:rFonts w:ascii="FrankRuehl" w:hAnsi="FrankRuehl"/>
          <w:sz w:val="28"/>
          <w:szCs w:val="28"/>
          <w:rtl/>
        </w:rPr>
        <w:footnoteReference w:id="1746"/>
      </w:r>
      <w:r w:rsidRPr="00E24521">
        <w:rPr>
          <w:rFonts w:ascii="FrankRuehl" w:hAnsi="FrankRuehl"/>
          <w:sz w:val="28"/>
          <w:szCs w:val="28"/>
          <w:rtl/>
        </w:rPr>
        <w:t xml:space="preserve"> וכו' והיינו אומרים "דעו כי ה' הוא אלוהים" "ואין עוד מלבדו"</w:t>
      </w:r>
      <w:r w:rsidRPr="00E24521">
        <w:rPr>
          <w:rStyle w:val="a5"/>
          <w:rFonts w:ascii="FrankRuehl" w:hAnsi="FrankRuehl"/>
          <w:sz w:val="28"/>
          <w:szCs w:val="28"/>
          <w:rtl/>
        </w:rPr>
        <w:footnoteReference w:id="1747"/>
      </w:r>
      <w:r w:rsidRPr="00E24521">
        <w:rPr>
          <w:rFonts w:ascii="FrankRuehl" w:hAnsi="FrankRuehl"/>
          <w:sz w:val="28"/>
          <w:szCs w:val="28"/>
          <w:rtl/>
        </w:rPr>
        <w:t xml:space="preserve"> כתיב ואל תמושו משום טענת האונס שהרי "בואו שעריו בתודה" וכו' ולא נתן לכם ארץ ישראל ובית המקדש אלא ע"מ להודות לו "וברכו שמו" וכל זה שאתם עושים רצונו של מקום יושבים בארץ וב"ה קיים "ובואו שעריו" </w:t>
      </w:r>
      <w:proofErr w:type="spellStart"/>
      <w:r w:rsidRPr="00E24521">
        <w:rPr>
          <w:rFonts w:ascii="FrankRuehl" w:hAnsi="FrankRuehl"/>
          <w:sz w:val="28"/>
          <w:szCs w:val="28"/>
          <w:rtl/>
        </w:rPr>
        <w:t>וכו</w:t>
      </w:r>
      <w:proofErr w:type="spellEnd"/>
      <w:r w:rsidRPr="00E24521">
        <w:rPr>
          <w:rFonts w:ascii="FrankRuehl" w:hAnsi="FrankRuehl"/>
          <w:sz w:val="28"/>
          <w:szCs w:val="28"/>
          <w:rtl/>
        </w:rPr>
        <w:t>', ובלא הכי לא, לכן את שיש בה ידיעה בתחילה דעו את אלוהי אביכם ואותו תעבוד.</w:t>
      </w:r>
      <w:r w:rsidR="005B052A">
        <w:rPr>
          <w:rFonts w:ascii="FrankRuehl" w:hAnsi="FrankRuehl"/>
          <w:sz w:val="28"/>
          <w:szCs w:val="28"/>
          <w:rtl/>
        </w:rPr>
        <w:tab/>
      </w:r>
    </w:p>
    <w:p w14:paraId="4D4847F1" w14:textId="77777777" w:rsidR="00A40D52" w:rsidRDefault="00912F03" w:rsidP="005B052A">
      <w:pPr>
        <w:jc w:val="distribute"/>
        <w:rPr>
          <w:rFonts w:ascii="FrankRuehl" w:hAnsi="FrankRuehl"/>
          <w:sz w:val="28"/>
          <w:szCs w:val="28"/>
          <w:rtl/>
        </w:rPr>
      </w:pPr>
      <w:r w:rsidRPr="005B052A">
        <w:rPr>
          <w:rStyle w:val="ac"/>
          <w:rtl/>
        </w:rPr>
        <w:t>וע"פ</w:t>
      </w:r>
      <w:r w:rsidRPr="00E24521">
        <w:rPr>
          <w:rFonts w:ascii="FrankRuehl" w:hAnsi="FrankRuehl"/>
          <w:sz w:val="28"/>
          <w:szCs w:val="28"/>
          <w:rtl/>
        </w:rPr>
        <w:t xml:space="preserve"> האמור לעיל </w:t>
      </w:r>
      <w:proofErr w:type="spellStart"/>
      <w:r w:rsidRPr="00E24521">
        <w:rPr>
          <w:rFonts w:ascii="FrankRuehl" w:hAnsi="FrankRuehl"/>
          <w:sz w:val="28"/>
          <w:szCs w:val="28"/>
          <w:rtl/>
        </w:rPr>
        <w:t>דהעושה</w:t>
      </w:r>
      <w:proofErr w:type="spellEnd"/>
      <w:r w:rsidRPr="00E24521">
        <w:rPr>
          <w:rFonts w:ascii="FrankRuehl" w:hAnsi="FrankRuehl"/>
          <w:sz w:val="28"/>
          <w:szCs w:val="28"/>
          <w:rtl/>
        </w:rPr>
        <w:t xml:space="preserve"> בשמחה שכרו בשופע גדול פירשו המפרשים מש"ה "הזורעים </w:t>
      </w:r>
      <w:r w:rsidR="005B052A">
        <w:rPr>
          <w:rFonts w:ascii="FrankRuehl" w:hAnsi="FrankRuehl"/>
          <w:sz w:val="28"/>
          <w:szCs w:val="28"/>
          <w:rtl/>
        </w:rPr>
        <w:br/>
      </w:r>
      <w:r w:rsidR="005B052A" w:rsidRPr="005B052A">
        <w:rPr>
          <w:rFonts w:ascii="Arial" w:hAnsi="Arial" w:cs="Arial" w:hint="cs"/>
          <w:spacing w:val="600"/>
          <w:sz w:val="28"/>
          <w:szCs w:val="28"/>
          <w:rtl/>
        </w:rPr>
        <w:t> </w:t>
      </w:r>
      <w:r w:rsidRPr="00E24521">
        <w:rPr>
          <w:rFonts w:ascii="FrankRuehl" w:hAnsi="FrankRuehl"/>
          <w:sz w:val="28"/>
          <w:szCs w:val="28"/>
          <w:rtl/>
        </w:rPr>
        <w:t>בדמעה"</w:t>
      </w:r>
      <w:r w:rsidRPr="00E24521">
        <w:rPr>
          <w:rStyle w:val="a5"/>
          <w:rFonts w:ascii="FrankRuehl" w:hAnsi="FrankRuehl"/>
          <w:sz w:val="28"/>
          <w:szCs w:val="28"/>
          <w:rtl/>
        </w:rPr>
        <w:footnoteReference w:id="1748"/>
      </w:r>
      <w:r w:rsidRPr="00E24521">
        <w:rPr>
          <w:rFonts w:ascii="FrankRuehl" w:hAnsi="FrankRuehl"/>
          <w:sz w:val="28"/>
          <w:szCs w:val="28"/>
          <w:rtl/>
        </w:rPr>
        <w:t xml:space="preserve"> וכו' "הלך ילך ובכה" וכו' "בא יבוא ברנה" וכו' ועדיין </w:t>
      </w:r>
      <w:proofErr w:type="spellStart"/>
      <w:r w:rsidRPr="00E24521">
        <w:rPr>
          <w:rFonts w:ascii="FrankRuehl" w:hAnsi="FrankRuehl"/>
          <w:sz w:val="28"/>
          <w:szCs w:val="28"/>
          <w:rtl/>
        </w:rPr>
        <w:t>י"ל</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אמאי</w:t>
      </w:r>
      <w:proofErr w:type="spellEnd"/>
      <w:r w:rsidRPr="00E24521">
        <w:rPr>
          <w:rFonts w:ascii="FrankRuehl" w:hAnsi="FrankRuehl"/>
          <w:sz w:val="28"/>
          <w:szCs w:val="28"/>
          <w:rtl/>
        </w:rPr>
        <w:t xml:space="preserve"> נקט </w:t>
      </w:r>
      <w:proofErr w:type="spellStart"/>
      <w:r w:rsidRPr="00E24521">
        <w:rPr>
          <w:rFonts w:ascii="FrankRuehl" w:hAnsi="FrankRuehl"/>
          <w:sz w:val="28"/>
          <w:szCs w:val="28"/>
          <w:rtl/>
        </w:rPr>
        <w:t>הענין</w:t>
      </w:r>
      <w:proofErr w:type="spellEnd"/>
      <w:r w:rsidRPr="00E24521">
        <w:rPr>
          <w:rFonts w:ascii="FrankRuehl" w:hAnsi="FrankRuehl"/>
          <w:sz w:val="28"/>
          <w:szCs w:val="28"/>
          <w:rtl/>
        </w:rPr>
        <w:t xml:space="preserve"> כפול "הלך ילך" "בא יבא", אבל אפשר </w:t>
      </w:r>
      <w:proofErr w:type="spellStart"/>
      <w:r w:rsidRPr="00E24521">
        <w:rPr>
          <w:rFonts w:ascii="FrankRuehl" w:hAnsi="FrankRuehl"/>
          <w:sz w:val="28"/>
          <w:szCs w:val="28"/>
          <w:rtl/>
        </w:rPr>
        <w:t>דכי</w:t>
      </w:r>
      <w:proofErr w:type="spellEnd"/>
      <w:r w:rsidRPr="00E24521">
        <w:rPr>
          <w:rFonts w:ascii="FrankRuehl" w:hAnsi="FrankRuehl"/>
          <w:sz w:val="28"/>
          <w:szCs w:val="28"/>
          <w:rtl/>
        </w:rPr>
        <w:t xml:space="preserve"> תרמוז ג"כ </w:t>
      </w:r>
      <w:proofErr w:type="spellStart"/>
      <w:r w:rsidRPr="00E24521">
        <w:rPr>
          <w:rFonts w:ascii="FrankRuehl" w:hAnsi="FrankRuehl"/>
          <w:sz w:val="28"/>
          <w:szCs w:val="28"/>
          <w:rtl/>
        </w:rPr>
        <w:t>למ"ש</w:t>
      </w:r>
      <w:proofErr w:type="spellEnd"/>
      <w:r w:rsidRPr="00E24521">
        <w:rPr>
          <w:rFonts w:ascii="FrankRuehl" w:hAnsi="FrankRuehl"/>
          <w:sz w:val="28"/>
          <w:szCs w:val="28"/>
          <w:rtl/>
        </w:rPr>
        <w:t xml:space="preserve"> לעיל </w:t>
      </w:r>
      <w:proofErr w:type="spellStart"/>
      <w:r w:rsidRPr="00E24521">
        <w:rPr>
          <w:rFonts w:ascii="FrankRuehl" w:hAnsi="FrankRuehl"/>
          <w:sz w:val="28"/>
          <w:szCs w:val="28"/>
          <w:rtl/>
        </w:rPr>
        <w:t>דהעושה</w:t>
      </w:r>
      <w:proofErr w:type="spellEnd"/>
      <w:r w:rsidRPr="00E24521">
        <w:rPr>
          <w:rFonts w:ascii="FrankRuehl" w:hAnsi="FrankRuehl"/>
          <w:sz w:val="28"/>
          <w:szCs w:val="28"/>
          <w:rtl/>
        </w:rPr>
        <w:t xml:space="preserve"> בשמחה הקב"ה יקבלנו בשמחה וההפך ההפך, </w:t>
      </w:r>
      <w:proofErr w:type="spellStart"/>
      <w:r w:rsidRPr="00E24521">
        <w:rPr>
          <w:rFonts w:ascii="FrankRuehl" w:hAnsi="FrankRuehl"/>
          <w:sz w:val="28"/>
          <w:szCs w:val="28"/>
          <w:rtl/>
        </w:rPr>
        <w:t>ומ"ש</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ומ"ה</w:t>
      </w:r>
      <w:proofErr w:type="spellEnd"/>
      <w:r w:rsidRPr="00E24521">
        <w:rPr>
          <w:rFonts w:ascii="FrankRuehl" w:hAnsi="FrankRuehl"/>
          <w:sz w:val="28"/>
          <w:szCs w:val="28"/>
          <w:rtl/>
        </w:rPr>
        <w:t xml:space="preserve"> אמרו לשון כפול לומר שגם בהליכתו וביאתו לעולם הבא </w:t>
      </w:r>
      <w:proofErr w:type="spellStart"/>
      <w:r w:rsidRPr="00E24521">
        <w:rPr>
          <w:rFonts w:ascii="FrankRuehl" w:hAnsi="FrankRuehl"/>
          <w:sz w:val="28"/>
          <w:szCs w:val="28"/>
          <w:rtl/>
        </w:rPr>
        <w:t>נוהגין</w:t>
      </w:r>
      <w:proofErr w:type="spellEnd"/>
      <w:r w:rsidRPr="00E24521">
        <w:rPr>
          <w:rFonts w:ascii="FrankRuehl" w:hAnsi="FrankRuehl"/>
          <w:sz w:val="28"/>
          <w:szCs w:val="28"/>
          <w:rtl/>
        </w:rPr>
        <w:t xml:space="preserve"> בו כן </w:t>
      </w:r>
      <w:proofErr w:type="spellStart"/>
      <w:r w:rsidRPr="00E24521">
        <w:rPr>
          <w:rFonts w:ascii="FrankRuehl" w:hAnsi="FrankRuehl"/>
          <w:sz w:val="28"/>
          <w:szCs w:val="28"/>
          <w:rtl/>
        </w:rPr>
        <w:t>כמדה</w:t>
      </w:r>
      <w:proofErr w:type="spellEnd"/>
      <w:r w:rsidRPr="00E24521">
        <w:rPr>
          <w:rFonts w:ascii="FrankRuehl" w:hAnsi="FrankRuehl"/>
          <w:sz w:val="28"/>
          <w:szCs w:val="28"/>
          <w:rtl/>
        </w:rPr>
        <w:t xml:space="preserve"> שהוא מודד, ותן לו </w:t>
      </w:r>
      <w:proofErr w:type="spellStart"/>
      <w:r w:rsidRPr="00E24521">
        <w:rPr>
          <w:rFonts w:ascii="FrankRuehl" w:hAnsi="FrankRuehl"/>
          <w:sz w:val="28"/>
          <w:szCs w:val="28"/>
          <w:rtl/>
        </w:rPr>
        <w:t>כמדתו</w:t>
      </w:r>
      <w:proofErr w:type="spellEnd"/>
      <w:r w:rsidRPr="00E24521">
        <w:rPr>
          <w:rFonts w:ascii="FrankRuehl" w:hAnsi="FrankRuehl"/>
          <w:sz w:val="28"/>
          <w:szCs w:val="28"/>
          <w:rtl/>
        </w:rPr>
        <w:t xml:space="preserve">, ועוד אפשר לומר ע"פ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דשערי</w:t>
      </w:r>
      <w:proofErr w:type="spellEnd"/>
      <w:r w:rsidRPr="00E24521">
        <w:rPr>
          <w:rFonts w:ascii="FrankRuehl" w:hAnsi="FrankRuehl"/>
          <w:sz w:val="28"/>
          <w:szCs w:val="28"/>
          <w:rtl/>
        </w:rPr>
        <w:t xml:space="preserve"> דמעה לא ננעלו ולהכי </w:t>
      </w:r>
      <w:proofErr w:type="spellStart"/>
      <w:r w:rsidRPr="00E24521">
        <w:rPr>
          <w:rFonts w:ascii="FrankRuehl" w:hAnsi="FrankRuehl"/>
          <w:sz w:val="28"/>
          <w:szCs w:val="28"/>
          <w:rtl/>
        </w:rPr>
        <w:t>קמ"ל</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דכשעת</w:t>
      </w:r>
      <w:proofErr w:type="spellEnd"/>
      <w:r w:rsidRPr="00E24521">
        <w:rPr>
          <w:rFonts w:ascii="FrankRuehl" w:hAnsi="FrankRuehl"/>
          <w:sz w:val="28"/>
          <w:szCs w:val="28"/>
          <w:rtl/>
        </w:rPr>
        <w:t xml:space="preserve"> הזריעה בארץ ומצפה בזה לישועת ה' אם יהיה בדמעה אז מובטח לו שיקצור ברנה, ולא הוי ליה הפסד, </w:t>
      </w:r>
      <w:proofErr w:type="spellStart"/>
      <w:r w:rsidRPr="00E24521">
        <w:rPr>
          <w:rFonts w:ascii="FrankRuehl" w:hAnsi="FrankRuehl"/>
          <w:sz w:val="28"/>
          <w:szCs w:val="28"/>
          <w:rtl/>
        </w:rPr>
        <w:t>וסייים</w:t>
      </w:r>
      <w:proofErr w:type="spellEnd"/>
      <w:r w:rsidRPr="00E24521">
        <w:rPr>
          <w:rFonts w:ascii="FrankRuehl" w:hAnsi="FrankRuehl"/>
          <w:sz w:val="28"/>
          <w:szCs w:val="28"/>
          <w:rtl/>
        </w:rPr>
        <w:t xml:space="preserve"> בה עוד "הלך ילך ובכה" לפי שכך הוא דרך הזורע שכמה </w:t>
      </w:r>
      <w:proofErr w:type="spellStart"/>
      <w:r w:rsidRPr="00E24521">
        <w:rPr>
          <w:rFonts w:ascii="FrankRuehl" w:hAnsi="FrankRuehl"/>
          <w:sz w:val="28"/>
          <w:szCs w:val="28"/>
          <w:rtl/>
        </w:rPr>
        <w:t>זימנין</w:t>
      </w:r>
      <w:proofErr w:type="spellEnd"/>
      <w:r w:rsidRPr="00E24521">
        <w:rPr>
          <w:rFonts w:ascii="FrankRuehl" w:hAnsi="FrankRuehl"/>
          <w:sz w:val="28"/>
          <w:szCs w:val="28"/>
          <w:rtl/>
        </w:rPr>
        <w:t xml:space="preserve"> עושה הקפות בזריעה </w:t>
      </w:r>
      <w:proofErr w:type="spellStart"/>
      <w:r w:rsidRPr="00E24521">
        <w:rPr>
          <w:rFonts w:ascii="FrankRuehl" w:hAnsi="FrankRuehl"/>
          <w:sz w:val="28"/>
          <w:szCs w:val="28"/>
          <w:rtl/>
        </w:rPr>
        <w:t>וקאמר</w:t>
      </w:r>
      <w:proofErr w:type="spellEnd"/>
      <w:r w:rsidRPr="00E24521">
        <w:rPr>
          <w:rFonts w:ascii="FrankRuehl" w:hAnsi="FrankRuehl"/>
          <w:sz w:val="28"/>
          <w:szCs w:val="28"/>
          <w:rtl/>
        </w:rPr>
        <w:t xml:space="preserve"> שאם בכל פעם הוי ליה שערי דמעה מובטח לו בשעת הקצירה ג"כ שהוה ליה רוב תבואות, ויהיה בקול רנה ושמחה ישבח </w:t>
      </w:r>
      <w:proofErr w:type="spellStart"/>
      <w:r w:rsidRPr="00E24521">
        <w:rPr>
          <w:rFonts w:ascii="FrankRuehl" w:hAnsi="FrankRuehl"/>
          <w:sz w:val="28"/>
          <w:szCs w:val="28"/>
          <w:rtl/>
        </w:rPr>
        <w:t>להשי"ת</w:t>
      </w:r>
      <w:proofErr w:type="spellEnd"/>
      <w:r w:rsidRPr="00E24521">
        <w:rPr>
          <w:rFonts w:ascii="FrankRuehl" w:hAnsi="FrankRuehl"/>
          <w:sz w:val="28"/>
          <w:szCs w:val="28"/>
          <w:rtl/>
        </w:rPr>
        <w:t xml:space="preserve"> על זה.</w:t>
      </w:r>
      <w:r w:rsidR="005B052A">
        <w:rPr>
          <w:rFonts w:ascii="FrankRuehl" w:hAnsi="FrankRuehl"/>
          <w:sz w:val="28"/>
          <w:szCs w:val="28"/>
          <w:rtl/>
        </w:rPr>
        <w:tab/>
      </w:r>
    </w:p>
    <w:p w14:paraId="1B65FC04" w14:textId="2D16585A" w:rsidR="00A4017F" w:rsidRPr="005B052A" w:rsidRDefault="00A4017F" w:rsidP="005B052A">
      <w:pPr>
        <w:jc w:val="distribute"/>
        <w:rPr>
          <w:rStyle w:val="ac"/>
          <w:rtl/>
        </w:rPr>
      </w:pPr>
    </w:p>
    <w:p w14:paraId="0C68EB46" w14:textId="2457353A" w:rsidR="00912F03" w:rsidRPr="00E24521" w:rsidRDefault="00912F03" w:rsidP="005B052A">
      <w:pPr>
        <w:jc w:val="distribute"/>
        <w:rPr>
          <w:rFonts w:ascii="FrankRuehl" w:hAnsi="FrankRuehl"/>
          <w:b/>
          <w:bCs/>
          <w:sz w:val="28"/>
          <w:szCs w:val="28"/>
          <w:rtl/>
        </w:rPr>
      </w:pPr>
      <w:r w:rsidRPr="005B052A">
        <w:rPr>
          <w:rStyle w:val="ac"/>
          <w:rtl/>
        </w:rPr>
        <w:t>וְהָיִיתָ</w:t>
      </w:r>
      <w:r w:rsidRPr="00E24521">
        <w:rPr>
          <w:rFonts w:ascii="FrankRuehl" w:hAnsi="FrankRuehl"/>
          <w:b/>
          <w:bCs/>
          <w:sz w:val="28"/>
          <w:szCs w:val="28"/>
          <w:rtl/>
        </w:rPr>
        <w:t xml:space="preserve"> מְמַשֵּׁשׁ בַּצָּהֳרַיִם כַּאֲשֶׁר יְמַשֵּׁשׁ הָעִוֵּר בָּאֲפֵלָה וְלֹא תַצְלִיחַ אֶת דְּרָכֶיךָ וְהָיִיתָ אַךְ עָשׁוּק </w:t>
      </w:r>
      <w:r w:rsidR="005B052A">
        <w:rPr>
          <w:rFonts w:ascii="FrankRuehl" w:hAnsi="FrankRuehl"/>
          <w:b/>
          <w:bCs/>
          <w:sz w:val="28"/>
          <w:szCs w:val="28"/>
          <w:rtl/>
        </w:rPr>
        <w:br/>
      </w:r>
      <w:r w:rsidR="005B052A" w:rsidRPr="005B052A">
        <w:rPr>
          <w:rFonts w:ascii="Arial" w:hAnsi="Arial" w:cs="Arial" w:hint="cs"/>
          <w:b/>
          <w:bCs/>
          <w:spacing w:val="682"/>
          <w:sz w:val="28"/>
          <w:szCs w:val="28"/>
          <w:rtl/>
        </w:rPr>
        <w:t> </w:t>
      </w:r>
      <w:r w:rsidRPr="00E24521">
        <w:rPr>
          <w:rFonts w:ascii="FrankRuehl" w:hAnsi="FrankRuehl"/>
          <w:b/>
          <w:bCs/>
          <w:sz w:val="28"/>
          <w:szCs w:val="28"/>
          <w:rtl/>
        </w:rPr>
        <w:t xml:space="preserve">וְגָזוּל כָּל הַיָּמִים וְאֵין מוֹשִׁיעַ </w:t>
      </w:r>
      <w:r w:rsidRPr="00E24521">
        <w:rPr>
          <w:rFonts w:ascii="FrankRuehl" w:hAnsi="FrankRuehl"/>
          <w:sz w:val="28"/>
          <w:szCs w:val="28"/>
          <w:rtl/>
        </w:rPr>
        <w:t xml:space="preserve">(דברים </w:t>
      </w:r>
      <w:proofErr w:type="spellStart"/>
      <w:r w:rsidRPr="00E24521">
        <w:rPr>
          <w:rFonts w:ascii="FrankRuehl" w:hAnsi="FrankRuehl"/>
          <w:sz w:val="28"/>
          <w:szCs w:val="28"/>
          <w:rtl/>
        </w:rPr>
        <w:t>כח</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כט</w:t>
      </w:r>
      <w:proofErr w:type="spellEnd"/>
      <w:r w:rsidRPr="00E24521">
        <w:rPr>
          <w:rFonts w:ascii="FrankRuehl" w:hAnsi="FrankRuehl"/>
          <w:sz w:val="28"/>
          <w:szCs w:val="28"/>
          <w:rtl/>
        </w:rPr>
        <w:t>).</w:t>
      </w:r>
      <w:r w:rsidR="005B052A">
        <w:rPr>
          <w:rFonts w:ascii="FrankRuehl" w:hAnsi="FrankRuehl"/>
          <w:b/>
          <w:bCs/>
          <w:sz w:val="28"/>
          <w:szCs w:val="28"/>
          <w:rtl/>
        </w:rPr>
        <w:tab/>
      </w:r>
    </w:p>
    <w:p w14:paraId="460A6D5C" w14:textId="77777777" w:rsidR="00A40D52" w:rsidRDefault="00912F03" w:rsidP="005B052A">
      <w:pPr>
        <w:jc w:val="distribute"/>
        <w:rPr>
          <w:rFonts w:ascii="FrankRuehl" w:hAnsi="FrankRuehl"/>
          <w:sz w:val="28"/>
          <w:szCs w:val="28"/>
          <w:rtl/>
        </w:rPr>
      </w:pPr>
      <w:r w:rsidRPr="005B052A">
        <w:rPr>
          <w:rStyle w:val="ac"/>
          <w:rtl/>
        </w:rPr>
        <w:t>"והיית</w:t>
      </w:r>
      <w:r w:rsidRPr="00E24521">
        <w:rPr>
          <w:rFonts w:ascii="FrankRuehl" w:hAnsi="FrankRuehl"/>
          <w:sz w:val="28"/>
          <w:szCs w:val="28"/>
          <w:rtl/>
        </w:rPr>
        <w:t xml:space="preserve"> ממשש בצהרים כאשר ימשש העור באפלה" וכו' ר"ל אם היה במקום אור אם </w:t>
      </w:r>
      <w:r w:rsidR="005B052A">
        <w:rPr>
          <w:rFonts w:ascii="FrankRuehl" w:hAnsi="FrankRuehl"/>
          <w:sz w:val="28"/>
          <w:szCs w:val="28"/>
          <w:rtl/>
        </w:rPr>
        <w:br/>
      </w:r>
      <w:r w:rsidR="005B052A" w:rsidRPr="005B052A">
        <w:rPr>
          <w:rFonts w:ascii="Arial" w:hAnsi="Arial" w:cs="Arial" w:hint="cs"/>
          <w:spacing w:val="857"/>
          <w:sz w:val="28"/>
          <w:szCs w:val="28"/>
          <w:rtl/>
        </w:rPr>
        <w:t> </w:t>
      </w:r>
      <w:r w:rsidRPr="00E24521">
        <w:rPr>
          <w:rFonts w:ascii="FrankRuehl" w:hAnsi="FrankRuehl"/>
          <w:sz w:val="28"/>
          <w:szCs w:val="28"/>
          <w:rtl/>
        </w:rPr>
        <w:t>ימצאון שם בני אדם שם מורים לו מקום, אבל אם יהיה באפלה אפילו אם היו בני אדם שם אין קול ואין עונה.</w:t>
      </w:r>
      <w:r w:rsidR="005B052A">
        <w:rPr>
          <w:rFonts w:ascii="FrankRuehl" w:hAnsi="FrankRuehl"/>
          <w:sz w:val="28"/>
          <w:szCs w:val="28"/>
          <w:rtl/>
        </w:rPr>
        <w:tab/>
      </w:r>
    </w:p>
    <w:p w14:paraId="6FC6247B" w14:textId="68FCD1D3" w:rsidR="00912F03" w:rsidRPr="005B052A" w:rsidRDefault="00912F03" w:rsidP="005B052A">
      <w:pPr>
        <w:jc w:val="distribute"/>
        <w:rPr>
          <w:rStyle w:val="ac"/>
          <w:rtl/>
        </w:rPr>
      </w:pPr>
    </w:p>
    <w:p w14:paraId="1F727733" w14:textId="1710BAFC" w:rsidR="00912F03" w:rsidRPr="00E24521" w:rsidRDefault="00912F03" w:rsidP="005B052A">
      <w:pPr>
        <w:jc w:val="distribute"/>
        <w:rPr>
          <w:rFonts w:ascii="FrankRuehl" w:hAnsi="FrankRuehl"/>
          <w:sz w:val="28"/>
          <w:szCs w:val="28"/>
          <w:rtl/>
        </w:rPr>
      </w:pPr>
      <w:r w:rsidRPr="005B052A">
        <w:rPr>
          <w:rStyle w:val="ac"/>
          <w:rtl/>
        </w:rPr>
        <w:t>בָּנֶיךָ</w:t>
      </w:r>
      <w:r w:rsidRPr="00E24521">
        <w:rPr>
          <w:rFonts w:ascii="FrankRuehl" w:hAnsi="FrankRuehl"/>
          <w:b/>
          <w:bCs/>
          <w:sz w:val="28"/>
          <w:szCs w:val="28"/>
          <w:rtl/>
        </w:rPr>
        <w:t xml:space="preserve"> וּבְנֹתֶיךָ </w:t>
      </w:r>
      <w:proofErr w:type="spellStart"/>
      <w:r w:rsidRPr="00E24521">
        <w:rPr>
          <w:rFonts w:ascii="FrankRuehl" w:hAnsi="FrankRuehl"/>
          <w:b/>
          <w:bCs/>
          <w:sz w:val="28"/>
          <w:szCs w:val="28"/>
          <w:rtl/>
        </w:rPr>
        <w:t>נְתֻנִים</w:t>
      </w:r>
      <w:proofErr w:type="spellEnd"/>
      <w:r w:rsidRPr="00E24521">
        <w:rPr>
          <w:rFonts w:ascii="FrankRuehl" w:hAnsi="FrankRuehl"/>
          <w:b/>
          <w:bCs/>
          <w:sz w:val="28"/>
          <w:szCs w:val="28"/>
          <w:rtl/>
        </w:rPr>
        <w:t xml:space="preserve"> לְעַם אַחֵר וְעֵינֶיךָ רֹאוֹת וְכָלוֹת אֲלֵיהֶם כָּל הַיּוֹם וְאֵין לְאֵל יָדֶךָ</w:t>
      </w:r>
      <w:r w:rsidRPr="00E24521">
        <w:rPr>
          <w:rFonts w:ascii="FrankRuehl" w:hAnsi="FrankRuehl"/>
          <w:sz w:val="28"/>
          <w:szCs w:val="28"/>
          <w:rtl/>
        </w:rPr>
        <w:t xml:space="preserve"> (דברים </w:t>
      </w:r>
      <w:proofErr w:type="spellStart"/>
      <w:r w:rsidRPr="00E24521">
        <w:rPr>
          <w:rFonts w:ascii="FrankRuehl" w:hAnsi="FrankRuehl"/>
          <w:sz w:val="28"/>
          <w:szCs w:val="28"/>
          <w:rtl/>
        </w:rPr>
        <w:t>כח</w:t>
      </w:r>
      <w:proofErr w:type="spellEnd"/>
      <w:r w:rsidRPr="00E24521">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535"/>
          <w:sz w:val="28"/>
          <w:szCs w:val="28"/>
          <w:rtl/>
        </w:rPr>
        <w:t> </w:t>
      </w:r>
      <w:r w:rsidRPr="00E24521">
        <w:rPr>
          <w:rFonts w:ascii="FrankRuehl" w:hAnsi="FrankRuehl"/>
          <w:sz w:val="28"/>
          <w:szCs w:val="28"/>
          <w:rtl/>
        </w:rPr>
        <w:t>לב).</w:t>
      </w:r>
      <w:r w:rsidR="005B052A">
        <w:rPr>
          <w:rFonts w:ascii="FrankRuehl" w:hAnsi="FrankRuehl"/>
          <w:sz w:val="28"/>
          <w:szCs w:val="28"/>
          <w:rtl/>
        </w:rPr>
        <w:tab/>
      </w:r>
    </w:p>
    <w:p w14:paraId="0553A464" w14:textId="77E20F50" w:rsidR="00912F03" w:rsidRDefault="00912F03" w:rsidP="005B052A">
      <w:pPr>
        <w:jc w:val="distribute"/>
        <w:rPr>
          <w:rFonts w:ascii="FrankRuehl" w:hAnsi="FrankRuehl"/>
          <w:sz w:val="28"/>
          <w:szCs w:val="28"/>
          <w:rtl/>
        </w:rPr>
      </w:pPr>
      <w:r w:rsidRPr="005B052A">
        <w:rPr>
          <w:rStyle w:val="ac"/>
          <w:rtl/>
        </w:rPr>
        <w:t>"בניך</w:t>
      </w:r>
      <w:r w:rsidRPr="00E24521">
        <w:rPr>
          <w:rFonts w:ascii="FrankRuehl" w:hAnsi="FrankRuehl"/>
          <w:sz w:val="28"/>
          <w:szCs w:val="28"/>
          <w:rtl/>
        </w:rPr>
        <w:t xml:space="preserve"> ובנותיך נתונים לעם אחר"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יובן ע"פ מאי דהוה </w:t>
      </w:r>
      <w:proofErr w:type="spellStart"/>
      <w:r w:rsidRPr="00E24521">
        <w:rPr>
          <w:rFonts w:ascii="FrankRuehl" w:hAnsi="FrankRuehl"/>
          <w:sz w:val="28"/>
          <w:szCs w:val="28"/>
          <w:rtl/>
        </w:rPr>
        <w:t>עובדא</w:t>
      </w:r>
      <w:proofErr w:type="spellEnd"/>
      <w:r w:rsidRPr="00E24521">
        <w:rPr>
          <w:rFonts w:ascii="FrankRuehl" w:hAnsi="FrankRuehl"/>
          <w:sz w:val="28"/>
          <w:szCs w:val="28"/>
          <w:rtl/>
        </w:rPr>
        <w:t xml:space="preserve"> שלקח אחד </w:t>
      </w:r>
      <w:proofErr w:type="spellStart"/>
      <w:r w:rsidRPr="00E24521">
        <w:rPr>
          <w:rFonts w:ascii="FrankRuehl" w:hAnsi="FrankRuehl"/>
          <w:sz w:val="28"/>
          <w:szCs w:val="28"/>
          <w:rtl/>
        </w:rPr>
        <w:t>אשה</w:t>
      </w:r>
      <w:proofErr w:type="spellEnd"/>
      <w:r w:rsidRPr="00E24521">
        <w:rPr>
          <w:rFonts w:ascii="FrankRuehl" w:hAnsi="FrankRuehl"/>
          <w:sz w:val="28"/>
          <w:szCs w:val="28"/>
          <w:rtl/>
        </w:rPr>
        <w:t xml:space="preserve"> שניה </w:t>
      </w:r>
      <w:r w:rsidR="005B052A">
        <w:rPr>
          <w:rFonts w:ascii="FrankRuehl" w:hAnsi="FrankRuehl"/>
          <w:sz w:val="28"/>
          <w:szCs w:val="28"/>
          <w:rtl/>
        </w:rPr>
        <w:br/>
      </w:r>
      <w:r w:rsidR="005B052A" w:rsidRPr="005B052A">
        <w:rPr>
          <w:rFonts w:ascii="Arial" w:hAnsi="Arial" w:cs="Arial" w:hint="cs"/>
          <w:spacing w:val="700"/>
          <w:sz w:val="28"/>
          <w:szCs w:val="28"/>
          <w:rtl/>
        </w:rPr>
        <w:t> </w:t>
      </w:r>
      <w:proofErr w:type="spellStart"/>
      <w:r w:rsidRPr="00E24521">
        <w:rPr>
          <w:rFonts w:ascii="FrankRuehl" w:hAnsi="FrankRuehl"/>
          <w:sz w:val="28"/>
          <w:szCs w:val="28"/>
          <w:rtl/>
        </w:rPr>
        <w:t>והיתה</w:t>
      </w:r>
      <w:proofErr w:type="spellEnd"/>
      <w:r w:rsidRPr="00E24521">
        <w:rPr>
          <w:rFonts w:ascii="FrankRuehl" w:hAnsi="FrankRuehl"/>
          <w:sz w:val="28"/>
          <w:szCs w:val="28"/>
          <w:rtl/>
        </w:rPr>
        <w:t xml:space="preserve"> קשה ומחמת </w:t>
      </w:r>
      <w:proofErr w:type="spellStart"/>
      <w:r w:rsidRPr="00E24521">
        <w:rPr>
          <w:rFonts w:ascii="FrankRuehl" w:hAnsi="FrankRuehl"/>
          <w:sz w:val="28"/>
          <w:szCs w:val="28"/>
          <w:rtl/>
        </w:rPr>
        <w:t>שהיתה</w:t>
      </w:r>
      <w:proofErr w:type="spellEnd"/>
      <w:r w:rsidRPr="00E24521">
        <w:rPr>
          <w:rFonts w:ascii="FrankRuehl" w:hAnsi="FrankRuehl"/>
          <w:sz w:val="28"/>
          <w:szCs w:val="28"/>
          <w:rtl/>
        </w:rPr>
        <w:t xml:space="preserve"> מתקוטטת עם בני הבעל ועושה עמהם משפטי נקמות, יצא א' מהם והמיר דתו. וכבר ידעת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ז"ל על האי קרא זו אשת אב. וע"פ האמור היא גופה רמז </w:t>
      </w:r>
      <w:proofErr w:type="spellStart"/>
      <w:r w:rsidRPr="00E24521">
        <w:rPr>
          <w:rFonts w:ascii="FrankRuehl" w:hAnsi="FrankRuehl"/>
          <w:sz w:val="28"/>
          <w:szCs w:val="28"/>
          <w:rtl/>
        </w:rPr>
        <w:t>דדבר</w:t>
      </w:r>
      <w:proofErr w:type="spellEnd"/>
      <w:r w:rsidRPr="00E24521">
        <w:rPr>
          <w:rFonts w:ascii="FrankRuehl" w:hAnsi="FrankRuehl"/>
          <w:sz w:val="28"/>
          <w:szCs w:val="28"/>
          <w:rtl/>
        </w:rPr>
        <w:t xml:space="preserve"> שהיה בכלל </w:t>
      </w:r>
      <w:proofErr w:type="spellStart"/>
      <w:r w:rsidRPr="00E24521">
        <w:rPr>
          <w:rFonts w:ascii="FrankRuehl" w:hAnsi="FrankRuehl"/>
          <w:sz w:val="28"/>
          <w:szCs w:val="28"/>
          <w:rtl/>
        </w:rPr>
        <w:t>דאפשר</w:t>
      </w:r>
      <w:proofErr w:type="spellEnd"/>
      <w:r w:rsidRPr="00E24521">
        <w:rPr>
          <w:rFonts w:ascii="FrankRuehl" w:hAnsi="FrankRuehl"/>
          <w:sz w:val="28"/>
          <w:szCs w:val="28"/>
          <w:rtl/>
        </w:rPr>
        <w:t xml:space="preserve"> ע"י אשת אב דין </w:t>
      </w:r>
      <w:proofErr w:type="spellStart"/>
      <w:r w:rsidRPr="00E24521">
        <w:rPr>
          <w:rFonts w:ascii="FrankRuehl" w:hAnsi="FrankRuehl"/>
          <w:sz w:val="28"/>
          <w:szCs w:val="28"/>
          <w:rtl/>
        </w:rPr>
        <w:t>גרמא</w:t>
      </w:r>
      <w:proofErr w:type="spellEnd"/>
      <w:r w:rsidRPr="00E24521">
        <w:rPr>
          <w:rFonts w:ascii="FrankRuehl" w:hAnsi="FrankRuehl"/>
          <w:sz w:val="28"/>
          <w:szCs w:val="28"/>
          <w:rtl/>
        </w:rPr>
        <w:t xml:space="preserve"> שיהיו בניו נתונים לעם אחר להמיר דתם, ועיניו רואות ואין לאל ידו להחזירם, מענין קושי השעבוד והגלות רחמנא </w:t>
      </w:r>
      <w:proofErr w:type="spellStart"/>
      <w:r w:rsidRPr="00E24521">
        <w:rPr>
          <w:rFonts w:ascii="FrankRuehl" w:hAnsi="FrankRuehl"/>
          <w:sz w:val="28"/>
          <w:szCs w:val="28"/>
          <w:rtl/>
        </w:rPr>
        <w:t>ישזבינן</w:t>
      </w:r>
      <w:proofErr w:type="spellEnd"/>
      <w:r w:rsidRPr="00E24521">
        <w:rPr>
          <w:rFonts w:ascii="FrankRuehl" w:hAnsi="FrankRuehl"/>
          <w:sz w:val="28"/>
          <w:szCs w:val="28"/>
          <w:rtl/>
        </w:rPr>
        <w:t>.</w:t>
      </w:r>
      <w:r w:rsidR="005B052A">
        <w:rPr>
          <w:rFonts w:ascii="FrankRuehl" w:hAnsi="FrankRuehl"/>
          <w:sz w:val="28"/>
          <w:szCs w:val="28"/>
          <w:rtl/>
        </w:rPr>
        <w:tab/>
      </w:r>
    </w:p>
    <w:p w14:paraId="4E7E704D" w14:textId="77777777" w:rsidR="00944ECB" w:rsidRPr="00E24521" w:rsidRDefault="00944ECB" w:rsidP="005B052A">
      <w:pPr>
        <w:jc w:val="distribute"/>
        <w:rPr>
          <w:rFonts w:ascii="FrankRuehl" w:hAnsi="FrankRuehl"/>
          <w:sz w:val="28"/>
          <w:szCs w:val="28"/>
          <w:rtl/>
        </w:rPr>
      </w:pPr>
    </w:p>
    <w:p w14:paraId="74D64107" w14:textId="367271FD" w:rsidR="00912F03" w:rsidRPr="00E24521" w:rsidRDefault="00912F03" w:rsidP="005B052A">
      <w:pPr>
        <w:jc w:val="distribute"/>
        <w:rPr>
          <w:rFonts w:ascii="FrankRuehl" w:hAnsi="FrankRuehl"/>
          <w:b/>
          <w:bCs/>
          <w:sz w:val="28"/>
          <w:szCs w:val="28"/>
          <w:rtl/>
        </w:rPr>
      </w:pPr>
      <w:r w:rsidRPr="005B052A">
        <w:rPr>
          <w:rStyle w:val="ac"/>
          <w:rtl/>
        </w:rPr>
        <w:t>וּשְׁמַרְתֶּם</w:t>
      </w:r>
      <w:r w:rsidRPr="00E24521">
        <w:rPr>
          <w:rFonts w:ascii="FrankRuehl" w:hAnsi="FrankRuehl"/>
          <w:b/>
          <w:bCs/>
          <w:sz w:val="28"/>
          <w:szCs w:val="28"/>
          <w:rtl/>
        </w:rPr>
        <w:t xml:space="preserve"> אֶת דִּבְרֵי הַבְּרִית הַזֹּאת וַעֲשִׂיתֶם אֹתָם לְמַעַן תַּשְׂכִּילוּ אֵת כָּל אֲשֶׁר תַּעֲשׂוּן</w:t>
      </w:r>
      <w:r w:rsidRPr="00E24521">
        <w:rPr>
          <w:rFonts w:ascii="FrankRuehl" w:hAnsi="FrankRuehl"/>
          <w:sz w:val="28"/>
          <w:szCs w:val="28"/>
          <w:rtl/>
        </w:rPr>
        <w:t xml:space="preserve"> (דברים </w:t>
      </w:r>
      <w:r w:rsidR="005B052A">
        <w:rPr>
          <w:rFonts w:ascii="FrankRuehl" w:hAnsi="FrankRuehl"/>
          <w:sz w:val="28"/>
          <w:szCs w:val="28"/>
          <w:rtl/>
        </w:rPr>
        <w:br/>
      </w:r>
      <w:r w:rsidR="005B052A" w:rsidRPr="005B052A">
        <w:rPr>
          <w:rFonts w:ascii="Arial" w:hAnsi="Arial" w:cs="Arial" w:hint="cs"/>
          <w:spacing w:val="1060"/>
          <w:sz w:val="28"/>
          <w:szCs w:val="28"/>
          <w:rtl/>
        </w:rPr>
        <w:t> </w:t>
      </w:r>
      <w:proofErr w:type="spellStart"/>
      <w:r w:rsidRPr="00E24521">
        <w:rPr>
          <w:rFonts w:ascii="FrankRuehl" w:hAnsi="FrankRuehl"/>
          <w:sz w:val="28"/>
          <w:szCs w:val="28"/>
          <w:rtl/>
        </w:rPr>
        <w:t>כט</w:t>
      </w:r>
      <w:proofErr w:type="spellEnd"/>
      <w:r w:rsidRPr="00E24521">
        <w:rPr>
          <w:rFonts w:ascii="FrankRuehl" w:hAnsi="FrankRuehl"/>
          <w:sz w:val="28"/>
          <w:szCs w:val="28"/>
          <w:rtl/>
        </w:rPr>
        <w:t>, ח).</w:t>
      </w:r>
      <w:r w:rsidR="005B052A">
        <w:rPr>
          <w:rFonts w:ascii="FrankRuehl" w:hAnsi="FrankRuehl"/>
          <w:b/>
          <w:bCs/>
          <w:sz w:val="28"/>
          <w:szCs w:val="28"/>
          <w:rtl/>
        </w:rPr>
        <w:tab/>
      </w:r>
    </w:p>
    <w:p w14:paraId="6ACFB152" w14:textId="77777777" w:rsidR="00A40D52" w:rsidRDefault="00912F03" w:rsidP="005B052A">
      <w:pPr>
        <w:jc w:val="distribute"/>
        <w:rPr>
          <w:rFonts w:ascii="FrankRuehl" w:hAnsi="FrankRuehl"/>
          <w:sz w:val="28"/>
          <w:szCs w:val="28"/>
          <w:rtl/>
        </w:rPr>
      </w:pPr>
      <w:r w:rsidRPr="005B052A">
        <w:rPr>
          <w:rStyle w:val="ac"/>
          <w:rtl/>
        </w:rPr>
        <w:t>"ושמרתם</w:t>
      </w:r>
      <w:r w:rsidRPr="00E24521">
        <w:rPr>
          <w:rFonts w:ascii="FrankRuehl" w:hAnsi="FrankRuehl"/>
          <w:sz w:val="28"/>
          <w:szCs w:val="28"/>
          <w:rtl/>
        </w:rPr>
        <w:t xml:space="preserve"> את דברי הברית הזאת ועשיתם אותם למען תשכילו את כל אשר תעשון"</w:t>
      </w:r>
      <w:r w:rsidRPr="00E24521">
        <w:rPr>
          <w:rStyle w:val="a5"/>
          <w:rFonts w:ascii="FrankRuehl" w:hAnsi="FrankRuehl"/>
          <w:sz w:val="28"/>
          <w:szCs w:val="28"/>
          <w:rtl/>
        </w:rPr>
        <w:t xml:space="preserve"> </w:t>
      </w:r>
      <w:r w:rsidRPr="00E24521">
        <w:rPr>
          <w:rFonts w:ascii="FrankRuehl" w:hAnsi="FrankRuehl"/>
          <w:sz w:val="28"/>
          <w:szCs w:val="28"/>
          <w:rtl/>
        </w:rPr>
        <w:t xml:space="preserve"> ע"כ, </w:t>
      </w:r>
      <w:r w:rsidR="005B052A">
        <w:rPr>
          <w:rFonts w:ascii="FrankRuehl" w:hAnsi="FrankRuehl"/>
          <w:sz w:val="28"/>
          <w:szCs w:val="28"/>
          <w:rtl/>
        </w:rPr>
        <w:br/>
      </w:r>
      <w:r w:rsidR="005B052A" w:rsidRPr="005B052A">
        <w:rPr>
          <w:rFonts w:ascii="Arial" w:hAnsi="Arial" w:cs="Arial" w:hint="cs"/>
          <w:spacing w:val="1208"/>
          <w:sz w:val="28"/>
          <w:szCs w:val="28"/>
          <w:rtl/>
        </w:rPr>
        <w:t> </w:t>
      </w:r>
      <w:proofErr w:type="spellStart"/>
      <w:r w:rsidRPr="00E24521">
        <w:rPr>
          <w:rFonts w:ascii="FrankRuehl" w:hAnsi="FrankRuehl"/>
          <w:sz w:val="28"/>
          <w:szCs w:val="28"/>
          <w:rtl/>
        </w:rPr>
        <w:t>י"ל</w:t>
      </w:r>
      <w:proofErr w:type="spellEnd"/>
      <w:r w:rsidRPr="00E24521">
        <w:rPr>
          <w:rFonts w:ascii="FrankRuehl" w:hAnsi="FrankRuehl"/>
          <w:sz w:val="28"/>
          <w:szCs w:val="28"/>
          <w:rtl/>
        </w:rPr>
        <w:t xml:space="preserve"> כיון שאמרו "ושמרתם" יש בכלל ג"כ "ועשיתם אותם", ולפי הפשט "ושמרתם" הם </w:t>
      </w:r>
      <w:proofErr w:type="spellStart"/>
      <w:r w:rsidRPr="00E24521">
        <w:rPr>
          <w:rFonts w:ascii="FrankRuehl" w:hAnsi="FrankRuehl"/>
          <w:sz w:val="28"/>
          <w:szCs w:val="28"/>
          <w:rtl/>
        </w:rPr>
        <w:t>הלאוין</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דבכל</w:t>
      </w:r>
      <w:proofErr w:type="spellEnd"/>
      <w:r w:rsidRPr="00E24521">
        <w:rPr>
          <w:rFonts w:ascii="FrankRuehl" w:hAnsi="FrankRuehl"/>
          <w:sz w:val="28"/>
          <w:szCs w:val="28"/>
          <w:rtl/>
        </w:rPr>
        <w:t xml:space="preserve"> מקום שאמרו השמר אינו אלא לא תעשה</w:t>
      </w:r>
      <w:r w:rsidRPr="00E24521">
        <w:rPr>
          <w:rStyle w:val="a5"/>
          <w:rFonts w:ascii="FrankRuehl" w:hAnsi="FrankRuehl"/>
          <w:sz w:val="28"/>
          <w:szCs w:val="28"/>
          <w:rtl/>
        </w:rPr>
        <w:footnoteReference w:id="1749"/>
      </w:r>
      <w:r w:rsidRPr="00E24521">
        <w:rPr>
          <w:rFonts w:ascii="FrankRuehl" w:hAnsi="FrankRuehl"/>
          <w:sz w:val="28"/>
          <w:szCs w:val="28"/>
          <w:rtl/>
        </w:rPr>
        <w:t xml:space="preserve">, "ועשיתם אותם" זה מצות עשה, אבל מלבד זה </w:t>
      </w:r>
      <w:proofErr w:type="spellStart"/>
      <w:r w:rsidRPr="00E24521">
        <w:rPr>
          <w:rFonts w:ascii="FrankRuehl" w:hAnsi="FrankRuehl"/>
          <w:sz w:val="28"/>
          <w:szCs w:val="28"/>
          <w:rtl/>
        </w:rPr>
        <w:t>י"ל</w:t>
      </w:r>
      <w:proofErr w:type="spellEnd"/>
      <w:r w:rsidRPr="00E24521">
        <w:rPr>
          <w:rFonts w:ascii="FrankRuehl" w:hAnsi="FrankRuehl"/>
          <w:sz w:val="28"/>
          <w:szCs w:val="28"/>
          <w:rtl/>
        </w:rPr>
        <w:t xml:space="preserve"> במה </w:t>
      </w:r>
      <w:proofErr w:type="spellStart"/>
      <w:r w:rsidRPr="00E24521">
        <w:rPr>
          <w:rFonts w:ascii="FrankRuehl" w:hAnsi="FrankRuehl"/>
          <w:sz w:val="28"/>
          <w:szCs w:val="28"/>
          <w:rtl/>
        </w:rPr>
        <w:t>שי"ל</w:t>
      </w:r>
      <w:proofErr w:type="spellEnd"/>
      <w:r w:rsidRPr="00E24521">
        <w:rPr>
          <w:rFonts w:ascii="FrankRuehl" w:hAnsi="FrankRuehl"/>
          <w:sz w:val="28"/>
          <w:szCs w:val="28"/>
          <w:rtl/>
        </w:rPr>
        <w:t xml:space="preserve"> עוד מאי "למען תשכילו" </w:t>
      </w:r>
      <w:proofErr w:type="spellStart"/>
      <w:r w:rsidRPr="00E24521">
        <w:rPr>
          <w:rFonts w:ascii="FrankRuehl" w:hAnsi="FrankRuehl"/>
          <w:sz w:val="28"/>
          <w:szCs w:val="28"/>
          <w:rtl/>
        </w:rPr>
        <w:t>דקאמר</w:t>
      </w:r>
      <w:proofErr w:type="spellEnd"/>
      <w:r w:rsidRPr="00E24521">
        <w:rPr>
          <w:rFonts w:ascii="FrankRuehl" w:hAnsi="FrankRuehl"/>
          <w:sz w:val="28"/>
          <w:szCs w:val="28"/>
          <w:rtl/>
        </w:rPr>
        <w:t xml:space="preserve"> ומה נתינת טעם </w:t>
      </w:r>
      <w:proofErr w:type="spellStart"/>
      <w:r w:rsidRPr="00E24521">
        <w:rPr>
          <w:rFonts w:ascii="FrankRuehl" w:hAnsi="FrankRuehl"/>
          <w:sz w:val="28"/>
          <w:szCs w:val="28"/>
          <w:rtl/>
        </w:rPr>
        <w:t>למ"ש</w:t>
      </w:r>
      <w:proofErr w:type="spellEnd"/>
      <w:r w:rsidRPr="00E24521">
        <w:rPr>
          <w:rFonts w:ascii="FrankRuehl" w:hAnsi="FrankRuehl"/>
          <w:sz w:val="28"/>
          <w:szCs w:val="28"/>
          <w:rtl/>
        </w:rPr>
        <w:t xml:space="preserve"> קודם. יובן עם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ז"ל </w:t>
      </w:r>
      <w:proofErr w:type="spellStart"/>
      <w:r w:rsidRPr="00E24521">
        <w:rPr>
          <w:rFonts w:ascii="FrankRuehl" w:hAnsi="FrankRuehl"/>
          <w:sz w:val="28"/>
          <w:szCs w:val="28"/>
          <w:rtl/>
        </w:rPr>
        <w:t>דקודם</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ילמוד</w:t>
      </w:r>
      <w:proofErr w:type="spellEnd"/>
      <w:r w:rsidRPr="00E24521">
        <w:rPr>
          <w:rFonts w:ascii="FrankRuehl" w:hAnsi="FrankRuehl"/>
          <w:sz w:val="28"/>
          <w:szCs w:val="28"/>
          <w:rtl/>
        </w:rPr>
        <w:t xml:space="preserve"> דברי תורה והדר יעסוק במעשים וטובים </w:t>
      </w:r>
      <w:proofErr w:type="spellStart"/>
      <w:r w:rsidRPr="00E24521">
        <w:rPr>
          <w:rFonts w:ascii="FrankRuehl" w:hAnsi="FrankRuehl"/>
          <w:sz w:val="28"/>
          <w:szCs w:val="28"/>
          <w:rtl/>
        </w:rPr>
        <w:t>דבלאו</w:t>
      </w:r>
      <w:proofErr w:type="spellEnd"/>
      <w:r w:rsidRPr="00E24521">
        <w:rPr>
          <w:rFonts w:ascii="FrankRuehl" w:hAnsi="FrankRuehl"/>
          <w:sz w:val="28"/>
          <w:szCs w:val="28"/>
          <w:rtl/>
        </w:rPr>
        <w:t xml:space="preserve"> הכי אין בור ירא חטא</w:t>
      </w:r>
      <w:r w:rsidRPr="00E24521">
        <w:rPr>
          <w:rStyle w:val="a5"/>
          <w:rFonts w:ascii="FrankRuehl" w:hAnsi="FrankRuehl"/>
          <w:sz w:val="28"/>
          <w:szCs w:val="28"/>
          <w:rtl/>
        </w:rPr>
        <w:footnoteReference w:id="1750"/>
      </w:r>
      <w:r w:rsidRPr="00E24521">
        <w:rPr>
          <w:rFonts w:ascii="FrankRuehl" w:hAnsi="FrankRuehl"/>
          <w:sz w:val="28"/>
          <w:szCs w:val="28"/>
          <w:rtl/>
        </w:rPr>
        <w:t xml:space="preserve">. והיא גופה </w:t>
      </w:r>
      <w:proofErr w:type="spellStart"/>
      <w:r w:rsidRPr="00E24521">
        <w:rPr>
          <w:rFonts w:ascii="FrankRuehl" w:hAnsi="FrankRuehl"/>
          <w:sz w:val="28"/>
          <w:szCs w:val="28"/>
          <w:rtl/>
        </w:rPr>
        <w:t>קמ"ל</w:t>
      </w:r>
      <w:proofErr w:type="spellEnd"/>
      <w:r w:rsidRPr="00E24521">
        <w:rPr>
          <w:rFonts w:ascii="FrankRuehl" w:hAnsi="FrankRuehl"/>
          <w:sz w:val="28"/>
          <w:szCs w:val="28"/>
          <w:rtl/>
        </w:rPr>
        <w:t xml:space="preserve"> הכא </w:t>
      </w:r>
      <w:proofErr w:type="spellStart"/>
      <w:r w:rsidRPr="00E24521">
        <w:rPr>
          <w:rFonts w:ascii="FrankRuehl" w:hAnsi="FrankRuehl"/>
          <w:sz w:val="28"/>
          <w:szCs w:val="28"/>
          <w:rtl/>
        </w:rPr>
        <w:t>דבתחילה</w:t>
      </w:r>
      <w:proofErr w:type="spellEnd"/>
      <w:r w:rsidRPr="00E24521">
        <w:rPr>
          <w:rFonts w:ascii="FrankRuehl" w:hAnsi="FrankRuehl"/>
          <w:sz w:val="28"/>
          <w:szCs w:val="28"/>
          <w:rtl/>
        </w:rPr>
        <w:t xml:space="preserve"> ישמור ללמוד "את דברי הברית הזאת" זה דברי תורה שנאמר בה "אם לא בריתי"</w:t>
      </w:r>
      <w:r w:rsidRPr="00E24521">
        <w:rPr>
          <w:rStyle w:val="a5"/>
          <w:rFonts w:ascii="FrankRuehl" w:hAnsi="FrankRuehl"/>
          <w:sz w:val="28"/>
          <w:szCs w:val="28"/>
          <w:rtl/>
        </w:rPr>
        <w:footnoteReference w:id="1751"/>
      </w:r>
      <w:r w:rsidRPr="00E24521">
        <w:rPr>
          <w:rFonts w:ascii="FrankRuehl" w:hAnsi="FrankRuehl"/>
          <w:sz w:val="28"/>
          <w:szCs w:val="28"/>
          <w:rtl/>
        </w:rPr>
        <w:t xml:space="preserve"> והדר "ועשיתם אותם" למצותיה של תורה ואם אתם עושים כן "תשכילו את אשר תעשון" שתעשו המצות כתקנן ועל </w:t>
      </w:r>
      <w:proofErr w:type="spellStart"/>
      <w:r w:rsidRPr="00E24521">
        <w:rPr>
          <w:rFonts w:ascii="FrankRuehl" w:hAnsi="FrankRuehl"/>
          <w:sz w:val="28"/>
          <w:szCs w:val="28"/>
          <w:rtl/>
        </w:rPr>
        <w:t>בוריין</w:t>
      </w:r>
      <w:proofErr w:type="spellEnd"/>
      <w:r w:rsidRPr="00E24521">
        <w:rPr>
          <w:rFonts w:ascii="FrankRuehl" w:hAnsi="FrankRuehl"/>
          <w:sz w:val="28"/>
          <w:szCs w:val="28"/>
          <w:rtl/>
        </w:rPr>
        <w:t>, ובלא הכי אין עם הארץ חסיד, וסמך לזה "אתם נצבים היום כולכם לפני ה' אלוהיכם"</w:t>
      </w:r>
      <w:r w:rsidRPr="00E24521">
        <w:rPr>
          <w:rStyle w:val="a5"/>
          <w:rFonts w:ascii="FrankRuehl" w:hAnsi="FrankRuehl"/>
          <w:sz w:val="28"/>
          <w:szCs w:val="28"/>
          <w:rtl/>
        </w:rPr>
        <w:footnoteReference w:id="1752"/>
      </w:r>
      <w:r w:rsidRPr="00E24521">
        <w:rPr>
          <w:rFonts w:ascii="FrankRuehl" w:hAnsi="FrankRuehl"/>
          <w:sz w:val="28"/>
          <w:szCs w:val="28"/>
          <w:rtl/>
        </w:rPr>
        <w:t xml:space="preserve"> לומר </w:t>
      </w:r>
      <w:r w:rsidRPr="00E24521">
        <w:rPr>
          <w:rFonts w:ascii="FrankRuehl" w:hAnsi="FrankRuehl"/>
          <w:sz w:val="28"/>
          <w:szCs w:val="28"/>
          <w:rtl/>
        </w:rPr>
        <w:lastRenderedPageBreak/>
        <w:t>דאם אתם עושים כן ללמוד תורה ולקיימה, אז מובטח לכם שתזכו להיות "ניצבים לפני ה' " בעולם הבא "לחזות בנועם ה' ולבקר בהיכלו"</w:t>
      </w:r>
      <w:r w:rsidRPr="00E24521">
        <w:rPr>
          <w:rStyle w:val="a5"/>
          <w:rFonts w:ascii="FrankRuehl" w:hAnsi="FrankRuehl"/>
          <w:sz w:val="28"/>
          <w:szCs w:val="28"/>
          <w:rtl/>
        </w:rPr>
        <w:footnoteReference w:id="1753"/>
      </w:r>
      <w:r w:rsidRPr="00E24521">
        <w:rPr>
          <w:rFonts w:ascii="FrankRuehl" w:hAnsi="FrankRuehl"/>
          <w:sz w:val="28"/>
          <w:szCs w:val="28"/>
          <w:rtl/>
        </w:rPr>
        <w:t>.</w:t>
      </w:r>
      <w:r w:rsidR="005B052A">
        <w:rPr>
          <w:rFonts w:ascii="FrankRuehl" w:hAnsi="FrankRuehl"/>
          <w:sz w:val="28"/>
          <w:szCs w:val="28"/>
          <w:rtl/>
        </w:rPr>
        <w:tab/>
      </w:r>
    </w:p>
    <w:p w14:paraId="453F2067" w14:textId="191236DE" w:rsidR="00A4017F" w:rsidRPr="005B052A" w:rsidRDefault="00A4017F" w:rsidP="005B052A">
      <w:pPr>
        <w:jc w:val="distribute"/>
        <w:rPr>
          <w:rStyle w:val="ac"/>
          <w:rtl/>
        </w:rPr>
      </w:pPr>
    </w:p>
    <w:p w14:paraId="6EA391BC" w14:textId="2E929560" w:rsidR="00912F03" w:rsidRPr="00CE1768" w:rsidRDefault="00912F03" w:rsidP="00061AED">
      <w:pPr>
        <w:pStyle w:val="1"/>
        <w:rPr>
          <w:rtl/>
        </w:rPr>
      </w:pPr>
      <w:bookmarkStart w:id="137" w:name="שילה55"/>
      <w:r w:rsidRPr="00CE1768">
        <w:rPr>
          <w:rStyle w:val="ac"/>
          <w:rtl/>
        </w:rPr>
        <w:t>פרשת</w:t>
      </w:r>
      <w:r w:rsidRPr="00CE1768">
        <w:rPr>
          <w:rtl/>
        </w:rPr>
        <w:t xml:space="preserve"> </w:t>
      </w:r>
      <w:r w:rsidRPr="009E29C9">
        <w:rPr>
          <w:b w:val="0"/>
          <w:bCs/>
          <w:rtl/>
        </w:rPr>
        <w:t>נצבים</w:t>
      </w:r>
      <w:bookmarkEnd w:id="137"/>
      <w:r w:rsidR="005B052A" w:rsidRPr="00CE1768">
        <w:rPr>
          <w:rtl/>
        </w:rPr>
        <w:tab/>
      </w:r>
    </w:p>
    <w:p w14:paraId="1B81E64E" w14:textId="77777777" w:rsidR="00944ECB" w:rsidRPr="00E24521" w:rsidRDefault="00944ECB" w:rsidP="005B052A">
      <w:pPr>
        <w:jc w:val="distribute"/>
        <w:rPr>
          <w:rFonts w:ascii="FrankRuehl" w:hAnsi="FrankRuehl"/>
          <w:b/>
          <w:bCs/>
          <w:sz w:val="28"/>
          <w:szCs w:val="28"/>
          <w:u w:val="single"/>
          <w:rtl/>
        </w:rPr>
      </w:pPr>
    </w:p>
    <w:p w14:paraId="141AC6FF" w14:textId="48794C1B" w:rsidR="00912F03" w:rsidRPr="00E24521" w:rsidRDefault="00912F03" w:rsidP="005B052A">
      <w:pPr>
        <w:jc w:val="distribute"/>
        <w:rPr>
          <w:rFonts w:ascii="FrankRuehl" w:hAnsi="FrankRuehl"/>
          <w:b/>
          <w:bCs/>
          <w:sz w:val="28"/>
          <w:szCs w:val="28"/>
          <w:rtl/>
        </w:rPr>
      </w:pPr>
      <w:r w:rsidRPr="005B052A">
        <w:rPr>
          <w:rStyle w:val="ac"/>
          <w:rtl/>
        </w:rPr>
        <w:t>אַתֶּם</w:t>
      </w:r>
      <w:r w:rsidRPr="00E24521">
        <w:rPr>
          <w:rFonts w:ascii="FrankRuehl" w:hAnsi="FrankRuehl"/>
          <w:b/>
          <w:bCs/>
          <w:sz w:val="28"/>
          <w:szCs w:val="28"/>
          <w:rtl/>
        </w:rPr>
        <w:t xml:space="preserve"> נִצָּבִים הַיּוֹם </w:t>
      </w:r>
      <w:proofErr w:type="spellStart"/>
      <w:r w:rsidRPr="00E24521">
        <w:rPr>
          <w:rFonts w:ascii="FrankRuehl" w:hAnsi="FrankRuehl"/>
          <w:b/>
          <w:bCs/>
          <w:sz w:val="28"/>
          <w:szCs w:val="28"/>
          <w:rtl/>
        </w:rPr>
        <w:t>כֻּלְּכֶם</w:t>
      </w:r>
      <w:proofErr w:type="spellEnd"/>
      <w:r w:rsidRPr="00E24521">
        <w:rPr>
          <w:rFonts w:ascii="FrankRuehl" w:hAnsi="FrankRuehl"/>
          <w:b/>
          <w:bCs/>
          <w:sz w:val="28"/>
          <w:szCs w:val="28"/>
          <w:rtl/>
        </w:rPr>
        <w:t xml:space="preserve"> לִפְנֵי יְהֹוָה </w:t>
      </w:r>
      <w:proofErr w:type="spellStart"/>
      <w:r w:rsidRPr="00E24521">
        <w:rPr>
          <w:rFonts w:ascii="FrankRuehl" w:hAnsi="FrankRuehl"/>
          <w:b/>
          <w:bCs/>
          <w:sz w:val="28"/>
          <w:szCs w:val="28"/>
          <w:rtl/>
        </w:rPr>
        <w:t>אֱלֹהֵיכֶם</w:t>
      </w:r>
      <w:proofErr w:type="spellEnd"/>
      <w:r w:rsidRPr="00E24521">
        <w:rPr>
          <w:rFonts w:ascii="FrankRuehl" w:hAnsi="FrankRuehl"/>
          <w:b/>
          <w:bCs/>
          <w:sz w:val="28"/>
          <w:szCs w:val="28"/>
          <w:rtl/>
        </w:rPr>
        <w:t xml:space="preserve"> רָאשֵׁיכֶם שִׁבְטֵיכֶם זִקְנֵיכֶם </w:t>
      </w:r>
      <w:proofErr w:type="spellStart"/>
      <w:r w:rsidRPr="00E24521">
        <w:rPr>
          <w:rFonts w:ascii="FrankRuehl" w:hAnsi="FrankRuehl"/>
          <w:b/>
          <w:bCs/>
          <w:sz w:val="28"/>
          <w:szCs w:val="28"/>
          <w:rtl/>
        </w:rPr>
        <w:t>וְשֹׁטְרֵיכֶם</w:t>
      </w:r>
      <w:proofErr w:type="spellEnd"/>
      <w:r w:rsidRPr="00E24521">
        <w:rPr>
          <w:rFonts w:ascii="FrankRuehl" w:hAnsi="FrankRuehl"/>
          <w:b/>
          <w:bCs/>
          <w:sz w:val="28"/>
          <w:szCs w:val="28"/>
          <w:rtl/>
        </w:rPr>
        <w:t xml:space="preserve"> כֹּל אִישׁ </w:t>
      </w:r>
      <w:r w:rsidR="005B052A">
        <w:rPr>
          <w:rFonts w:ascii="FrankRuehl" w:hAnsi="FrankRuehl"/>
          <w:b/>
          <w:bCs/>
          <w:sz w:val="28"/>
          <w:szCs w:val="28"/>
          <w:rtl/>
        </w:rPr>
        <w:br/>
      </w:r>
      <w:r w:rsidR="005B052A" w:rsidRPr="005B052A">
        <w:rPr>
          <w:rFonts w:ascii="Arial" w:hAnsi="Arial" w:cs="Arial" w:hint="cs"/>
          <w:b/>
          <w:bCs/>
          <w:spacing w:val="572"/>
          <w:sz w:val="28"/>
          <w:szCs w:val="28"/>
          <w:rtl/>
        </w:rPr>
        <w:t> </w:t>
      </w:r>
      <w:r w:rsidRPr="00E24521">
        <w:rPr>
          <w:rFonts w:ascii="FrankRuehl" w:hAnsi="FrankRuehl"/>
          <w:b/>
          <w:bCs/>
          <w:sz w:val="28"/>
          <w:szCs w:val="28"/>
          <w:rtl/>
        </w:rPr>
        <w:t xml:space="preserve">יִשְׂרָאֵל </w:t>
      </w:r>
      <w:r w:rsidRPr="00E24521">
        <w:rPr>
          <w:rFonts w:ascii="FrankRuehl" w:hAnsi="FrankRuehl"/>
          <w:sz w:val="28"/>
          <w:szCs w:val="28"/>
          <w:rtl/>
        </w:rPr>
        <w:t xml:space="preserve">(דברים </w:t>
      </w:r>
      <w:proofErr w:type="spellStart"/>
      <w:r w:rsidRPr="00E24521">
        <w:rPr>
          <w:rFonts w:ascii="FrankRuehl" w:hAnsi="FrankRuehl"/>
          <w:sz w:val="28"/>
          <w:szCs w:val="28"/>
          <w:rtl/>
        </w:rPr>
        <w:t>כט</w:t>
      </w:r>
      <w:proofErr w:type="spellEnd"/>
      <w:r w:rsidRPr="00E24521">
        <w:rPr>
          <w:rFonts w:ascii="FrankRuehl" w:hAnsi="FrankRuehl"/>
          <w:sz w:val="28"/>
          <w:szCs w:val="28"/>
          <w:rtl/>
        </w:rPr>
        <w:t>, ט).</w:t>
      </w:r>
      <w:r w:rsidR="005B052A">
        <w:rPr>
          <w:rFonts w:ascii="FrankRuehl" w:hAnsi="FrankRuehl"/>
          <w:b/>
          <w:bCs/>
          <w:sz w:val="28"/>
          <w:szCs w:val="28"/>
          <w:rtl/>
        </w:rPr>
        <w:tab/>
      </w:r>
    </w:p>
    <w:p w14:paraId="6250D51D" w14:textId="616D0CEF" w:rsidR="00912F03" w:rsidRPr="00E24521" w:rsidRDefault="00912F03" w:rsidP="005B052A">
      <w:pPr>
        <w:jc w:val="distribute"/>
        <w:rPr>
          <w:rFonts w:ascii="FrankRuehl" w:hAnsi="FrankRuehl"/>
          <w:sz w:val="28"/>
          <w:szCs w:val="28"/>
          <w:rtl/>
        </w:rPr>
      </w:pPr>
      <w:r w:rsidRPr="005B052A">
        <w:rPr>
          <w:rStyle w:val="ac"/>
          <w:rtl/>
        </w:rPr>
        <w:t>[א]</w:t>
      </w:r>
      <w:r w:rsidR="00944ECB">
        <w:rPr>
          <w:rStyle w:val="ac"/>
          <w:rFonts w:hint="cs"/>
          <w:rtl/>
        </w:rPr>
        <w:t xml:space="preserve"> </w:t>
      </w:r>
      <w:r w:rsidRPr="005B052A">
        <w:rPr>
          <w:rStyle w:val="ac"/>
          <w:rtl/>
        </w:rPr>
        <w:t>רש"י</w:t>
      </w:r>
      <w:r w:rsidRPr="00E24521">
        <w:rPr>
          <w:rFonts w:ascii="FrankRuehl" w:hAnsi="FrankRuehl"/>
          <w:sz w:val="28"/>
          <w:szCs w:val="28"/>
          <w:rtl/>
        </w:rPr>
        <w:t xml:space="preserve"> בד"ה אתם נצבים, מלמד שכנסם וכו'</w:t>
      </w:r>
      <w:r w:rsidRPr="00E24521">
        <w:rPr>
          <w:rStyle w:val="a5"/>
          <w:rFonts w:ascii="FrankRuehl" w:hAnsi="FrankRuehl"/>
          <w:sz w:val="28"/>
          <w:szCs w:val="28"/>
          <w:rtl/>
        </w:rPr>
        <w:footnoteReference w:id="1754"/>
      </w:r>
      <w:r w:rsidRPr="00E24521">
        <w:rPr>
          <w:rFonts w:ascii="FrankRuehl" w:hAnsi="FrankRuehl"/>
          <w:sz w:val="28"/>
          <w:szCs w:val="28"/>
          <w:rtl/>
        </w:rPr>
        <w:t xml:space="preserve"> ע"כ, נ"ב כתב </w:t>
      </w:r>
      <w:proofErr w:type="spellStart"/>
      <w:r w:rsidRPr="00E24521">
        <w:rPr>
          <w:rFonts w:ascii="FrankRuehl" w:hAnsi="FrankRuehl"/>
          <w:sz w:val="28"/>
          <w:szCs w:val="28"/>
          <w:rtl/>
        </w:rPr>
        <w:t>הרא"ם</w:t>
      </w:r>
      <w:proofErr w:type="spellEnd"/>
      <w:r w:rsidRPr="00E24521">
        <w:rPr>
          <w:rFonts w:ascii="FrankRuehl" w:hAnsi="FrankRuehl"/>
          <w:sz w:val="28"/>
          <w:szCs w:val="28"/>
          <w:rtl/>
        </w:rPr>
        <w:t xml:space="preserve"> פירוש וכו' ע"ש, </w:t>
      </w:r>
      <w:r w:rsidR="005B052A">
        <w:rPr>
          <w:rFonts w:ascii="FrankRuehl" w:hAnsi="FrankRuehl"/>
          <w:sz w:val="28"/>
          <w:szCs w:val="28"/>
          <w:rtl/>
        </w:rPr>
        <w:br/>
      </w:r>
      <w:r w:rsidR="005B052A" w:rsidRPr="005B052A">
        <w:rPr>
          <w:rFonts w:ascii="Arial" w:hAnsi="Arial" w:cs="Arial" w:hint="cs"/>
          <w:spacing w:val="1033"/>
          <w:sz w:val="28"/>
          <w:szCs w:val="28"/>
          <w:rtl/>
        </w:rPr>
        <w:t> </w:t>
      </w:r>
      <w:proofErr w:type="spellStart"/>
      <w:r w:rsidRPr="00E24521">
        <w:rPr>
          <w:rFonts w:ascii="FrankRuehl" w:hAnsi="FrankRuehl"/>
          <w:sz w:val="28"/>
          <w:szCs w:val="28"/>
          <w:rtl/>
        </w:rPr>
        <w:t>ולע"ד</w:t>
      </w:r>
      <w:proofErr w:type="spellEnd"/>
      <w:r w:rsidRPr="00E24521">
        <w:rPr>
          <w:rFonts w:ascii="FrankRuehl" w:hAnsi="FrankRuehl"/>
          <w:sz w:val="28"/>
          <w:szCs w:val="28"/>
          <w:rtl/>
        </w:rPr>
        <w:t xml:space="preserve"> קצת קשה דלפי דברי הגאון </w:t>
      </w:r>
      <w:proofErr w:type="spellStart"/>
      <w:r w:rsidRPr="00E24521">
        <w:rPr>
          <w:rFonts w:ascii="FrankRuehl" w:hAnsi="FrankRuehl"/>
          <w:sz w:val="28"/>
          <w:szCs w:val="28"/>
          <w:rtl/>
        </w:rPr>
        <w:t>הוה</w:t>
      </w:r>
      <w:proofErr w:type="spellEnd"/>
      <w:r w:rsidRPr="00E24521">
        <w:rPr>
          <w:rFonts w:ascii="FrankRuehl" w:hAnsi="FrankRuehl"/>
          <w:sz w:val="28"/>
          <w:szCs w:val="28"/>
          <w:rtl/>
        </w:rPr>
        <w:t xml:space="preserve"> ליה לרש"י להמשיך לשון אמירה</w:t>
      </w:r>
      <w:r w:rsidRPr="00E24521">
        <w:rPr>
          <w:rStyle w:val="a5"/>
          <w:rFonts w:ascii="FrankRuehl" w:hAnsi="FrankRuehl"/>
          <w:sz w:val="28"/>
          <w:szCs w:val="28"/>
          <w:rtl/>
        </w:rPr>
        <w:footnoteReference w:id="1755"/>
      </w:r>
      <w:r w:rsidRPr="00E24521">
        <w:rPr>
          <w:rFonts w:ascii="FrankRuehl" w:hAnsi="FrankRuehl"/>
          <w:sz w:val="28"/>
          <w:szCs w:val="28"/>
          <w:rtl/>
        </w:rPr>
        <w:t xml:space="preserve"> כל איש ישראל </w:t>
      </w:r>
      <w:proofErr w:type="spellStart"/>
      <w:r w:rsidRPr="00E24521">
        <w:rPr>
          <w:rFonts w:ascii="FrankRuehl" w:hAnsi="FrankRuehl"/>
          <w:sz w:val="28"/>
          <w:szCs w:val="28"/>
          <w:rtl/>
        </w:rPr>
        <w:t>ולימא</w:t>
      </w:r>
      <w:proofErr w:type="spellEnd"/>
      <w:r w:rsidRPr="00E24521">
        <w:rPr>
          <w:rFonts w:ascii="FrankRuehl" w:hAnsi="FrankRuehl"/>
          <w:sz w:val="28"/>
          <w:szCs w:val="28"/>
          <w:rtl/>
        </w:rPr>
        <w:t xml:space="preserve"> מלמד שכנסם וכו' </w:t>
      </w:r>
      <w:proofErr w:type="spellStart"/>
      <w:r w:rsidRPr="00E24521">
        <w:rPr>
          <w:rFonts w:ascii="FrankRuehl" w:hAnsi="FrankRuehl"/>
          <w:sz w:val="28"/>
          <w:szCs w:val="28"/>
          <w:rtl/>
        </w:rPr>
        <w:t>דהא</w:t>
      </w:r>
      <w:proofErr w:type="spellEnd"/>
      <w:r w:rsidRPr="00E24521">
        <w:rPr>
          <w:rFonts w:ascii="FrankRuehl" w:hAnsi="FrankRuehl"/>
          <w:sz w:val="28"/>
          <w:szCs w:val="28"/>
          <w:rtl/>
        </w:rPr>
        <w:t xml:space="preserve"> מזה עיקר הדיוק ולמה </w:t>
      </w:r>
      <w:proofErr w:type="spellStart"/>
      <w:r w:rsidRPr="00E24521">
        <w:rPr>
          <w:rFonts w:ascii="FrankRuehl" w:hAnsi="FrankRuehl"/>
          <w:sz w:val="28"/>
          <w:szCs w:val="28"/>
          <w:rtl/>
        </w:rPr>
        <w:t>קאמר</w:t>
      </w:r>
      <w:proofErr w:type="spellEnd"/>
      <w:r w:rsidRPr="00E24521">
        <w:rPr>
          <w:rFonts w:ascii="FrankRuehl" w:hAnsi="FrankRuehl"/>
          <w:sz w:val="28"/>
          <w:szCs w:val="28"/>
          <w:rtl/>
        </w:rPr>
        <w:t xml:space="preserve"> זה במילה אתם נצבים. ותו דלפי </w:t>
      </w:r>
      <w:proofErr w:type="spellStart"/>
      <w:r w:rsidRPr="00E24521">
        <w:rPr>
          <w:rFonts w:ascii="FrankRuehl" w:hAnsi="FrankRuehl"/>
          <w:sz w:val="28"/>
          <w:szCs w:val="28"/>
          <w:rtl/>
        </w:rPr>
        <w:t>ד"ק</w:t>
      </w:r>
      <w:proofErr w:type="spellEnd"/>
      <w:r w:rsidRPr="00E24521">
        <w:rPr>
          <w:rFonts w:ascii="FrankRuehl" w:hAnsi="FrankRuehl"/>
          <w:sz w:val="28"/>
          <w:szCs w:val="28"/>
          <w:rtl/>
        </w:rPr>
        <w:t xml:space="preserve"> יעלה הקושיה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איהו</w:t>
      </w:r>
      <w:proofErr w:type="spellEnd"/>
      <w:r w:rsidRPr="00E24521">
        <w:rPr>
          <w:rFonts w:ascii="FrankRuehl" w:hAnsi="FrankRuehl"/>
          <w:sz w:val="28"/>
          <w:szCs w:val="28"/>
          <w:rtl/>
        </w:rPr>
        <w:t xml:space="preserve"> גופיה אח"כ </w:t>
      </w:r>
      <w:proofErr w:type="spellStart"/>
      <w:r w:rsidRPr="00E24521">
        <w:rPr>
          <w:rFonts w:ascii="FrankRuehl" w:hAnsi="FrankRuehl"/>
          <w:sz w:val="28"/>
          <w:szCs w:val="28"/>
          <w:rtl/>
        </w:rPr>
        <w:t>דמנא</w:t>
      </w:r>
      <w:proofErr w:type="spellEnd"/>
      <w:r w:rsidRPr="00E24521">
        <w:rPr>
          <w:rFonts w:ascii="FrankRuehl" w:hAnsi="FrankRuehl"/>
          <w:sz w:val="28"/>
          <w:szCs w:val="28"/>
          <w:rtl/>
        </w:rPr>
        <w:t xml:space="preserve"> לו לרש"י שכנסם דילמא על מצבם שהיו חונים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ויש מי שרצה לתרץ </w:t>
      </w:r>
      <w:proofErr w:type="spellStart"/>
      <w:r w:rsidRPr="00E24521">
        <w:rPr>
          <w:rFonts w:ascii="FrankRuehl" w:hAnsi="FrankRuehl"/>
          <w:sz w:val="28"/>
          <w:szCs w:val="28"/>
          <w:rtl/>
        </w:rPr>
        <w:t>לקושיה</w:t>
      </w:r>
      <w:proofErr w:type="spellEnd"/>
      <w:r w:rsidRPr="00E24521">
        <w:rPr>
          <w:rFonts w:ascii="FrankRuehl" w:hAnsi="FrankRuehl"/>
          <w:sz w:val="28"/>
          <w:szCs w:val="28"/>
          <w:rtl/>
        </w:rPr>
        <w:t xml:space="preserve"> זו </w:t>
      </w:r>
      <w:proofErr w:type="spellStart"/>
      <w:r w:rsidRPr="00E24521">
        <w:rPr>
          <w:rFonts w:ascii="FrankRuehl" w:hAnsi="FrankRuehl"/>
          <w:sz w:val="28"/>
          <w:szCs w:val="28"/>
          <w:rtl/>
        </w:rPr>
        <w:t>דרש"י</w:t>
      </w:r>
      <w:proofErr w:type="spellEnd"/>
      <w:r w:rsidRPr="00E24521">
        <w:rPr>
          <w:rFonts w:ascii="FrankRuehl" w:hAnsi="FrankRuehl"/>
          <w:sz w:val="28"/>
          <w:szCs w:val="28"/>
          <w:rtl/>
        </w:rPr>
        <w:t xml:space="preserve"> ממילה "היום" </w:t>
      </w:r>
      <w:proofErr w:type="spellStart"/>
      <w:r w:rsidRPr="00E24521">
        <w:rPr>
          <w:rFonts w:ascii="FrankRuehl" w:hAnsi="FrankRuehl"/>
          <w:sz w:val="28"/>
          <w:szCs w:val="28"/>
          <w:rtl/>
        </w:rPr>
        <w:t>קא</w:t>
      </w:r>
      <w:proofErr w:type="spellEnd"/>
      <w:r w:rsidRPr="00E24521">
        <w:rPr>
          <w:rFonts w:ascii="FrankRuehl" w:hAnsi="FrankRuehl"/>
          <w:sz w:val="28"/>
          <w:szCs w:val="28"/>
          <w:rtl/>
        </w:rPr>
        <w:t xml:space="preserve"> דייק שאין ת"ל "היום" </w:t>
      </w:r>
      <w:proofErr w:type="spellStart"/>
      <w:r w:rsidRPr="00E24521">
        <w:rPr>
          <w:rFonts w:ascii="FrankRuehl" w:hAnsi="FrankRuehl"/>
          <w:sz w:val="28"/>
          <w:szCs w:val="28"/>
          <w:rtl/>
        </w:rPr>
        <w:t>דאטו</w:t>
      </w:r>
      <w:proofErr w:type="spellEnd"/>
      <w:r w:rsidRPr="00E24521">
        <w:rPr>
          <w:rFonts w:ascii="FrankRuehl" w:hAnsi="FrankRuehl"/>
          <w:sz w:val="28"/>
          <w:szCs w:val="28"/>
          <w:rtl/>
        </w:rPr>
        <w:t xml:space="preserve"> היום נצבים ישראל דווקא ולא בשאר ימים, אלא לומר שהיום כנסן משה כולם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ולכאורה דיוק נכון הוא בעיני אלא </w:t>
      </w:r>
      <w:proofErr w:type="spellStart"/>
      <w:r w:rsidRPr="00E24521">
        <w:rPr>
          <w:rFonts w:ascii="FrankRuehl" w:hAnsi="FrankRuehl"/>
          <w:sz w:val="28"/>
          <w:szCs w:val="28"/>
          <w:rtl/>
        </w:rPr>
        <w:t>דאכתי</w:t>
      </w:r>
      <w:proofErr w:type="spellEnd"/>
      <w:r w:rsidRPr="00E24521">
        <w:rPr>
          <w:rFonts w:ascii="FrankRuehl" w:hAnsi="FrankRuehl"/>
          <w:sz w:val="28"/>
          <w:szCs w:val="28"/>
          <w:rtl/>
        </w:rPr>
        <w:t xml:space="preserve"> קשה דהוי ליה למשוך הלשון </w:t>
      </w:r>
      <w:proofErr w:type="spellStart"/>
      <w:r w:rsidRPr="00E24521">
        <w:rPr>
          <w:rFonts w:ascii="FrankRuehl" w:hAnsi="FrankRuehl"/>
          <w:sz w:val="28"/>
          <w:szCs w:val="28"/>
          <w:rtl/>
        </w:rPr>
        <w:t>אמילה</w:t>
      </w:r>
      <w:proofErr w:type="spellEnd"/>
      <w:r w:rsidRPr="00E24521">
        <w:rPr>
          <w:rFonts w:ascii="FrankRuehl" w:hAnsi="FrankRuehl"/>
          <w:sz w:val="28"/>
          <w:szCs w:val="28"/>
          <w:rtl/>
        </w:rPr>
        <w:t xml:space="preserve"> היום, גם </w:t>
      </w:r>
      <w:proofErr w:type="spellStart"/>
      <w:r w:rsidRPr="00E24521">
        <w:rPr>
          <w:rFonts w:ascii="FrankRuehl" w:hAnsi="FrankRuehl"/>
          <w:sz w:val="28"/>
          <w:szCs w:val="28"/>
          <w:rtl/>
        </w:rPr>
        <w:t>דמילה</w:t>
      </w:r>
      <w:proofErr w:type="spellEnd"/>
      <w:r w:rsidRPr="00E24521">
        <w:rPr>
          <w:rFonts w:ascii="FrankRuehl" w:hAnsi="FrankRuehl"/>
          <w:sz w:val="28"/>
          <w:szCs w:val="28"/>
          <w:rtl/>
        </w:rPr>
        <w:t xml:space="preserve"> היום צריכה שבאה ללמד כמ"ש הגאון אח"כ שהיום הוא יום מותו, </w:t>
      </w:r>
      <w:proofErr w:type="spellStart"/>
      <w:r w:rsidRPr="00E24521">
        <w:rPr>
          <w:rFonts w:ascii="FrankRuehl" w:hAnsi="FrankRuehl"/>
          <w:sz w:val="28"/>
          <w:szCs w:val="28"/>
          <w:rtl/>
        </w:rPr>
        <w:t>ומ"ש</w:t>
      </w:r>
      <w:proofErr w:type="spellEnd"/>
      <w:r w:rsidRPr="00E24521">
        <w:rPr>
          <w:rFonts w:ascii="FrankRuehl" w:hAnsi="FrankRuehl"/>
          <w:sz w:val="28"/>
          <w:szCs w:val="28"/>
          <w:rtl/>
        </w:rPr>
        <w:t xml:space="preserve"> הגאון שמא </w:t>
      </w:r>
      <w:proofErr w:type="spellStart"/>
      <w:r w:rsidRPr="00E24521">
        <w:rPr>
          <w:rFonts w:ascii="FrankRuehl" w:hAnsi="FrankRuehl"/>
          <w:sz w:val="28"/>
          <w:szCs w:val="28"/>
          <w:rtl/>
        </w:rPr>
        <w:t>י"ל</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דממילא</w:t>
      </w:r>
      <w:proofErr w:type="spellEnd"/>
      <w:r w:rsidRPr="00E24521">
        <w:rPr>
          <w:rFonts w:ascii="FrankRuehl" w:hAnsi="FrankRuehl"/>
          <w:sz w:val="28"/>
          <w:szCs w:val="28"/>
          <w:rtl/>
        </w:rPr>
        <w:t xml:space="preserve"> היום הוא </w:t>
      </w:r>
      <w:proofErr w:type="spellStart"/>
      <w:r w:rsidRPr="00E24521">
        <w:rPr>
          <w:rFonts w:ascii="FrankRuehl" w:hAnsi="FrankRuehl"/>
          <w:sz w:val="28"/>
          <w:szCs w:val="28"/>
          <w:rtl/>
        </w:rPr>
        <w:t>דקא</w:t>
      </w:r>
      <w:proofErr w:type="spellEnd"/>
      <w:r w:rsidRPr="00E24521">
        <w:rPr>
          <w:rFonts w:ascii="FrankRuehl" w:hAnsi="FrankRuehl"/>
          <w:sz w:val="28"/>
          <w:szCs w:val="28"/>
          <w:rtl/>
        </w:rPr>
        <w:t xml:space="preserve"> מפיק לה וכו' שנראה שהוא דוחק אפשר משום שלא פירש לה </w:t>
      </w:r>
      <w:proofErr w:type="spellStart"/>
      <w:r w:rsidRPr="00E24521">
        <w:rPr>
          <w:rFonts w:ascii="FrankRuehl" w:hAnsi="FrankRuehl"/>
          <w:sz w:val="28"/>
          <w:szCs w:val="28"/>
          <w:rtl/>
        </w:rPr>
        <w:t>אמילה</w:t>
      </w:r>
      <w:proofErr w:type="spellEnd"/>
      <w:r w:rsidRPr="00E24521">
        <w:rPr>
          <w:rFonts w:ascii="FrankRuehl" w:hAnsi="FrankRuehl"/>
          <w:sz w:val="28"/>
          <w:szCs w:val="28"/>
          <w:rtl/>
        </w:rPr>
        <w:t xml:space="preserve"> "היום".</w:t>
      </w:r>
      <w:r w:rsidR="005B052A">
        <w:rPr>
          <w:rFonts w:ascii="FrankRuehl" w:hAnsi="FrankRuehl"/>
          <w:sz w:val="28"/>
          <w:szCs w:val="28"/>
          <w:rtl/>
        </w:rPr>
        <w:tab/>
      </w:r>
    </w:p>
    <w:p w14:paraId="520CA761" w14:textId="1B350841" w:rsidR="00912F03" w:rsidRPr="00E24521" w:rsidRDefault="00912F03" w:rsidP="005B052A">
      <w:pPr>
        <w:jc w:val="distribute"/>
        <w:rPr>
          <w:rFonts w:ascii="FrankRuehl" w:hAnsi="FrankRuehl"/>
          <w:sz w:val="28"/>
          <w:szCs w:val="28"/>
          <w:rtl/>
        </w:rPr>
      </w:pPr>
      <w:r w:rsidRPr="005B052A">
        <w:rPr>
          <w:rStyle w:val="ac"/>
          <w:rtl/>
        </w:rPr>
        <w:t>אך</w:t>
      </w:r>
      <w:r w:rsidRPr="00E24521">
        <w:rPr>
          <w:rFonts w:ascii="FrankRuehl" w:hAnsi="FrankRuehl"/>
          <w:sz w:val="28"/>
          <w:szCs w:val="28"/>
          <w:rtl/>
        </w:rPr>
        <w:t xml:space="preserve"> מה שנראה ע"ד לומר בכוונת רש"י הוא </w:t>
      </w:r>
      <w:proofErr w:type="spellStart"/>
      <w:r w:rsidRPr="00E24521">
        <w:rPr>
          <w:rFonts w:ascii="FrankRuehl" w:hAnsi="FrankRuehl"/>
          <w:sz w:val="28"/>
          <w:szCs w:val="28"/>
          <w:rtl/>
        </w:rPr>
        <w:t>דקא</w:t>
      </w:r>
      <w:proofErr w:type="spellEnd"/>
      <w:r w:rsidRPr="00E24521">
        <w:rPr>
          <w:rFonts w:ascii="FrankRuehl" w:hAnsi="FrankRuehl"/>
          <w:sz w:val="28"/>
          <w:szCs w:val="28"/>
          <w:rtl/>
        </w:rPr>
        <w:t xml:space="preserve"> מדייק לה </w:t>
      </w:r>
      <w:proofErr w:type="spellStart"/>
      <w:r w:rsidRPr="00E24521">
        <w:rPr>
          <w:rFonts w:ascii="FrankRuehl" w:hAnsi="FrankRuehl"/>
          <w:sz w:val="28"/>
          <w:szCs w:val="28"/>
          <w:rtl/>
        </w:rPr>
        <w:t>מכוליה</w:t>
      </w:r>
      <w:proofErr w:type="spellEnd"/>
      <w:r w:rsidRPr="00E24521">
        <w:rPr>
          <w:rFonts w:ascii="FrankRuehl" w:hAnsi="FrankRuehl"/>
          <w:sz w:val="28"/>
          <w:szCs w:val="28"/>
          <w:rtl/>
        </w:rPr>
        <w:t xml:space="preserve"> קרא שנראה </w:t>
      </w:r>
      <w:proofErr w:type="spellStart"/>
      <w:r w:rsidRPr="00E24521">
        <w:rPr>
          <w:rFonts w:ascii="FrankRuehl" w:hAnsi="FrankRuehl"/>
          <w:sz w:val="28"/>
          <w:szCs w:val="28"/>
          <w:rtl/>
        </w:rPr>
        <w:t>שהכל</w:t>
      </w:r>
      <w:proofErr w:type="spellEnd"/>
      <w:r w:rsidRPr="00E24521">
        <w:rPr>
          <w:rFonts w:ascii="FrankRuehl" w:hAnsi="FrankRuehl"/>
          <w:sz w:val="28"/>
          <w:szCs w:val="28"/>
          <w:rtl/>
        </w:rPr>
        <w:t xml:space="preserve"> מיותר, </w:t>
      </w:r>
      <w:r w:rsidR="005B052A">
        <w:rPr>
          <w:rFonts w:ascii="FrankRuehl" w:hAnsi="FrankRuehl"/>
          <w:sz w:val="28"/>
          <w:szCs w:val="28"/>
          <w:rtl/>
        </w:rPr>
        <w:br/>
      </w:r>
      <w:r w:rsidR="005B052A" w:rsidRPr="005B052A">
        <w:rPr>
          <w:rFonts w:ascii="Arial" w:hAnsi="Arial" w:cs="Arial" w:hint="cs"/>
          <w:spacing w:val="322"/>
          <w:sz w:val="28"/>
          <w:szCs w:val="28"/>
          <w:rtl/>
        </w:rPr>
        <w:t> </w:t>
      </w:r>
      <w:r w:rsidRPr="00E24521">
        <w:rPr>
          <w:rFonts w:ascii="FrankRuehl" w:hAnsi="FrankRuehl"/>
          <w:sz w:val="28"/>
          <w:szCs w:val="28"/>
          <w:rtl/>
        </w:rPr>
        <w:t xml:space="preserve">ומה בא ללמדנו דהרי כמה פעמים שהוא מדבר עמהם ולא אמר להם כן "אתם נצבים"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ולכן </w:t>
      </w:r>
      <w:proofErr w:type="spellStart"/>
      <w:r w:rsidRPr="00E24521">
        <w:rPr>
          <w:rFonts w:ascii="FrankRuehl" w:hAnsi="FrankRuehl"/>
          <w:sz w:val="28"/>
          <w:szCs w:val="28"/>
          <w:rtl/>
        </w:rPr>
        <w:t>קא</w:t>
      </w:r>
      <w:proofErr w:type="spellEnd"/>
      <w:r w:rsidRPr="00E24521">
        <w:rPr>
          <w:rFonts w:ascii="FrankRuehl" w:hAnsi="FrankRuehl"/>
          <w:sz w:val="28"/>
          <w:szCs w:val="28"/>
          <w:rtl/>
        </w:rPr>
        <w:t xml:space="preserve"> דייק מיניה מלמד שכנסם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וע"ש דברי רש"י </w:t>
      </w:r>
      <w:proofErr w:type="spellStart"/>
      <w:r w:rsidRPr="00E24521">
        <w:rPr>
          <w:rFonts w:ascii="FrankRuehl" w:hAnsi="FrankRuehl"/>
          <w:sz w:val="28"/>
          <w:szCs w:val="28"/>
          <w:rtl/>
        </w:rPr>
        <w:t>נדקט</w:t>
      </w:r>
      <w:proofErr w:type="spellEnd"/>
      <w:r w:rsidRPr="00E24521">
        <w:rPr>
          <w:rFonts w:ascii="FrankRuehl" w:hAnsi="FrankRuehl"/>
          <w:sz w:val="28"/>
          <w:szCs w:val="28"/>
          <w:rtl/>
        </w:rPr>
        <w:t xml:space="preserve"> לה </w:t>
      </w:r>
      <w:proofErr w:type="spellStart"/>
      <w:r w:rsidRPr="00E24521">
        <w:rPr>
          <w:rFonts w:ascii="FrankRuehl" w:hAnsi="FrankRuehl"/>
          <w:sz w:val="28"/>
          <w:szCs w:val="28"/>
          <w:rtl/>
        </w:rPr>
        <w:t>ארישא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דקרא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דמורה</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למ"ש</w:t>
      </w:r>
      <w:proofErr w:type="spellEnd"/>
      <w:r w:rsidRPr="00E24521">
        <w:rPr>
          <w:rFonts w:ascii="FrankRuehl" w:hAnsi="FrankRuehl"/>
          <w:sz w:val="28"/>
          <w:szCs w:val="28"/>
          <w:rtl/>
        </w:rPr>
        <w:t>.</w:t>
      </w:r>
      <w:r w:rsidR="005B052A">
        <w:rPr>
          <w:rFonts w:ascii="FrankRuehl" w:hAnsi="FrankRuehl"/>
          <w:sz w:val="28"/>
          <w:szCs w:val="28"/>
          <w:rtl/>
        </w:rPr>
        <w:tab/>
      </w:r>
    </w:p>
    <w:p w14:paraId="4A7E1904" w14:textId="5C8A68AC" w:rsidR="00912F03" w:rsidRPr="00E24521" w:rsidRDefault="00912F03" w:rsidP="005B052A">
      <w:pPr>
        <w:jc w:val="distribute"/>
        <w:rPr>
          <w:rFonts w:ascii="FrankRuehl" w:hAnsi="FrankRuehl"/>
          <w:sz w:val="28"/>
          <w:szCs w:val="28"/>
          <w:rtl/>
        </w:rPr>
      </w:pPr>
      <w:r w:rsidRPr="005B052A">
        <w:rPr>
          <w:rStyle w:val="ac"/>
          <w:rtl/>
        </w:rPr>
        <w:t>גם</w:t>
      </w:r>
      <w:r w:rsidRPr="00E24521">
        <w:rPr>
          <w:rFonts w:ascii="FrankRuehl" w:hAnsi="FrankRuehl"/>
          <w:sz w:val="28"/>
          <w:szCs w:val="28"/>
          <w:rtl/>
        </w:rPr>
        <w:t xml:space="preserve"> </w:t>
      </w:r>
      <w:proofErr w:type="spellStart"/>
      <w:r w:rsidRPr="00E24521">
        <w:rPr>
          <w:rFonts w:ascii="FrankRuehl" w:hAnsi="FrankRuehl"/>
          <w:sz w:val="28"/>
          <w:szCs w:val="28"/>
          <w:rtl/>
        </w:rPr>
        <w:t>נתיישבה</w:t>
      </w:r>
      <w:proofErr w:type="spellEnd"/>
      <w:r w:rsidRPr="00E24521">
        <w:rPr>
          <w:rFonts w:ascii="FrankRuehl" w:hAnsi="FrankRuehl"/>
          <w:sz w:val="28"/>
          <w:szCs w:val="28"/>
          <w:rtl/>
        </w:rPr>
        <w:t xml:space="preserve"> בזה קושיית </w:t>
      </w:r>
      <w:proofErr w:type="spellStart"/>
      <w:r w:rsidRPr="00E24521">
        <w:rPr>
          <w:rFonts w:ascii="FrankRuehl" w:hAnsi="FrankRuehl"/>
          <w:sz w:val="28"/>
          <w:szCs w:val="28"/>
          <w:rtl/>
        </w:rPr>
        <w:t>הרא"ם</w:t>
      </w:r>
      <w:proofErr w:type="spellEnd"/>
      <w:r w:rsidRPr="00E24521">
        <w:rPr>
          <w:rFonts w:ascii="FrankRuehl" w:hAnsi="FrankRuehl"/>
          <w:sz w:val="28"/>
          <w:szCs w:val="28"/>
          <w:rtl/>
        </w:rPr>
        <w:t xml:space="preserve"> שכתב </w:t>
      </w:r>
      <w:proofErr w:type="spellStart"/>
      <w:r w:rsidRPr="00E24521">
        <w:rPr>
          <w:rFonts w:ascii="FrankRuehl" w:hAnsi="FrankRuehl"/>
          <w:sz w:val="28"/>
          <w:szCs w:val="28"/>
          <w:rtl/>
        </w:rPr>
        <w:t>דמ"ש</w:t>
      </w:r>
      <w:proofErr w:type="spellEnd"/>
      <w:r w:rsidRPr="00E24521">
        <w:rPr>
          <w:rFonts w:ascii="FrankRuehl" w:hAnsi="FrankRuehl"/>
          <w:sz w:val="28"/>
          <w:szCs w:val="28"/>
          <w:rtl/>
        </w:rPr>
        <w:t xml:space="preserve"> שזה הכינוס היה ביום מותו, לא ידעתי מהיכן </w:t>
      </w:r>
      <w:r w:rsidR="005B052A">
        <w:rPr>
          <w:rFonts w:ascii="FrankRuehl" w:hAnsi="FrankRuehl"/>
          <w:sz w:val="28"/>
          <w:szCs w:val="28"/>
          <w:rtl/>
        </w:rPr>
        <w:br/>
      </w:r>
      <w:r w:rsidR="005B052A" w:rsidRPr="005B052A">
        <w:rPr>
          <w:rFonts w:ascii="Arial" w:hAnsi="Arial" w:cs="Arial" w:hint="cs"/>
          <w:spacing w:val="305"/>
          <w:sz w:val="28"/>
          <w:szCs w:val="28"/>
          <w:rtl/>
        </w:rPr>
        <w:t> </w:t>
      </w:r>
      <w:r w:rsidRPr="00E24521">
        <w:rPr>
          <w:rFonts w:ascii="FrankRuehl" w:hAnsi="FrankRuehl"/>
          <w:sz w:val="28"/>
          <w:szCs w:val="28"/>
          <w:rtl/>
        </w:rPr>
        <w:t xml:space="preserve">למד זה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דאם לא היה ביום מותו א"כ כל </w:t>
      </w:r>
      <w:proofErr w:type="spellStart"/>
      <w:r w:rsidRPr="00E24521">
        <w:rPr>
          <w:rFonts w:ascii="FrankRuehl" w:hAnsi="FrankRuehl"/>
          <w:sz w:val="28"/>
          <w:szCs w:val="28"/>
          <w:rtl/>
        </w:rPr>
        <w:t>שעתא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ושעתא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לימא</w:t>
      </w:r>
      <w:proofErr w:type="spellEnd"/>
      <w:r w:rsidRPr="00E24521">
        <w:rPr>
          <w:rFonts w:ascii="FrankRuehl" w:hAnsi="FrankRuehl"/>
          <w:sz w:val="28"/>
          <w:szCs w:val="28"/>
          <w:rtl/>
        </w:rPr>
        <w:t xml:space="preserve"> להו כן להכניסם בברית ומה </w:t>
      </w:r>
      <w:proofErr w:type="spellStart"/>
      <w:r w:rsidRPr="00E24521">
        <w:rPr>
          <w:rFonts w:ascii="FrankRuehl" w:hAnsi="FrankRuehl"/>
          <w:sz w:val="28"/>
          <w:szCs w:val="28"/>
          <w:rtl/>
        </w:rPr>
        <w:t>נשתנית</w:t>
      </w:r>
      <w:proofErr w:type="spellEnd"/>
      <w:r w:rsidRPr="00E24521">
        <w:rPr>
          <w:rFonts w:ascii="FrankRuehl" w:hAnsi="FrankRuehl"/>
          <w:sz w:val="28"/>
          <w:szCs w:val="28"/>
          <w:rtl/>
        </w:rPr>
        <w:t xml:space="preserve"> ביאה זו ולמה המתין עד </w:t>
      </w:r>
      <w:proofErr w:type="spellStart"/>
      <w:r w:rsidRPr="00E24521">
        <w:rPr>
          <w:rFonts w:ascii="FrankRuehl" w:hAnsi="FrankRuehl"/>
          <w:sz w:val="28"/>
          <w:szCs w:val="28"/>
          <w:rtl/>
        </w:rPr>
        <w:t>האידנא</w:t>
      </w:r>
      <w:proofErr w:type="spellEnd"/>
      <w:r w:rsidRPr="00E24521">
        <w:rPr>
          <w:rFonts w:ascii="FrankRuehl" w:hAnsi="FrankRuehl"/>
          <w:sz w:val="28"/>
          <w:szCs w:val="28"/>
          <w:rtl/>
        </w:rPr>
        <w:t xml:space="preserve">, אלא מוכיח שאותו היום הוא יום מותו והגיע </w:t>
      </w:r>
      <w:r w:rsidRPr="00E24521">
        <w:rPr>
          <w:rFonts w:ascii="FrankRuehl" w:hAnsi="FrankRuehl"/>
          <w:sz w:val="28"/>
          <w:szCs w:val="28"/>
          <w:rtl/>
        </w:rPr>
        <w:lastRenderedPageBreak/>
        <w:t xml:space="preserve">יום </w:t>
      </w:r>
      <w:proofErr w:type="spellStart"/>
      <w:r w:rsidRPr="00E24521">
        <w:rPr>
          <w:rFonts w:ascii="FrankRuehl" w:hAnsi="FrankRuehl"/>
          <w:sz w:val="28"/>
          <w:szCs w:val="28"/>
          <w:rtl/>
        </w:rPr>
        <w:t>שיפרד</w:t>
      </w:r>
      <w:proofErr w:type="spellEnd"/>
      <w:r w:rsidRPr="00E24521">
        <w:rPr>
          <w:rFonts w:ascii="FrankRuehl" w:hAnsi="FrankRuehl"/>
          <w:sz w:val="28"/>
          <w:szCs w:val="28"/>
          <w:rtl/>
        </w:rPr>
        <w:t xml:space="preserve"> מישראל ומשום הכי הוצרך להביאם כולם, וזו ביאה אחרונה וזהו הכריחו של רש"י וכאמור. ועיין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הנחלת יעקב</w:t>
      </w:r>
      <w:r w:rsidRPr="00E24521">
        <w:rPr>
          <w:rStyle w:val="a5"/>
          <w:rFonts w:ascii="FrankRuehl" w:hAnsi="FrankRuehl"/>
          <w:sz w:val="28"/>
          <w:szCs w:val="28"/>
          <w:rtl/>
        </w:rPr>
        <w:footnoteReference w:id="1756"/>
      </w:r>
      <w:r w:rsidRPr="00E24521">
        <w:rPr>
          <w:rFonts w:ascii="FrankRuehl" w:hAnsi="FrankRuehl"/>
          <w:sz w:val="28"/>
          <w:szCs w:val="28"/>
          <w:rtl/>
        </w:rPr>
        <w:t xml:space="preserve"> ואינו מוכרח </w:t>
      </w:r>
      <w:proofErr w:type="spellStart"/>
      <w:r w:rsidRPr="00E24521">
        <w:rPr>
          <w:rFonts w:ascii="FrankRuehl" w:hAnsi="FrankRuehl"/>
          <w:sz w:val="28"/>
          <w:szCs w:val="28"/>
          <w:rtl/>
        </w:rPr>
        <w:t>לע"ד</w:t>
      </w:r>
      <w:proofErr w:type="spellEnd"/>
      <w:r w:rsidRPr="00E24521">
        <w:rPr>
          <w:rFonts w:ascii="FrankRuehl" w:hAnsi="FrankRuehl"/>
          <w:sz w:val="28"/>
          <w:szCs w:val="28"/>
          <w:rtl/>
        </w:rPr>
        <w:t>.</w:t>
      </w:r>
      <w:r w:rsidR="005B052A">
        <w:rPr>
          <w:rFonts w:ascii="FrankRuehl" w:hAnsi="FrankRuehl"/>
          <w:sz w:val="28"/>
          <w:szCs w:val="28"/>
          <w:rtl/>
        </w:rPr>
        <w:tab/>
      </w:r>
    </w:p>
    <w:p w14:paraId="745F3262" w14:textId="77777777" w:rsidR="00A40D52" w:rsidRDefault="00912F03" w:rsidP="005B052A">
      <w:pPr>
        <w:jc w:val="distribute"/>
        <w:rPr>
          <w:rFonts w:ascii="FrankRuehl" w:hAnsi="FrankRuehl"/>
          <w:sz w:val="28"/>
          <w:szCs w:val="28"/>
          <w:rtl/>
        </w:rPr>
      </w:pPr>
      <w:r w:rsidRPr="005B052A">
        <w:rPr>
          <w:rStyle w:val="ac"/>
          <w:rtl/>
        </w:rPr>
        <w:t>[ב]</w:t>
      </w:r>
      <w:r w:rsidR="00944ECB">
        <w:rPr>
          <w:rStyle w:val="ac"/>
          <w:rFonts w:hint="cs"/>
          <w:rtl/>
        </w:rPr>
        <w:t xml:space="preserve"> </w:t>
      </w:r>
      <w:r w:rsidRPr="005B052A">
        <w:rPr>
          <w:rStyle w:val="ac"/>
          <w:rtl/>
        </w:rPr>
        <w:t>"אתם</w:t>
      </w:r>
      <w:r w:rsidRPr="00E24521">
        <w:rPr>
          <w:rFonts w:ascii="FrankRuehl" w:hAnsi="FrankRuehl"/>
          <w:sz w:val="28"/>
          <w:szCs w:val="28"/>
          <w:rtl/>
        </w:rPr>
        <w:t xml:space="preserve"> ניצבים היום כולכם לפני ה' אלוהיכם" וכו' אפשר </w:t>
      </w:r>
      <w:proofErr w:type="spellStart"/>
      <w:r w:rsidRPr="00E24521">
        <w:rPr>
          <w:rFonts w:ascii="FrankRuehl" w:hAnsi="FrankRuehl"/>
          <w:sz w:val="28"/>
          <w:szCs w:val="28"/>
          <w:rtl/>
        </w:rPr>
        <w:t>דרמז</w:t>
      </w:r>
      <w:proofErr w:type="spellEnd"/>
      <w:r w:rsidRPr="00E24521">
        <w:rPr>
          <w:rFonts w:ascii="FrankRuehl" w:hAnsi="FrankRuehl"/>
          <w:sz w:val="28"/>
          <w:szCs w:val="28"/>
          <w:rtl/>
        </w:rPr>
        <w:t xml:space="preserve"> באומרים "אתם" שהוא </w:t>
      </w:r>
      <w:r w:rsidR="005B052A">
        <w:rPr>
          <w:rFonts w:ascii="FrankRuehl" w:hAnsi="FrankRuehl"/>
          <w:sz w:val="28"/>
          <w:szCs w:val="28"/>
          <w:rtl/>
        </w:rPr>
        <w:br/>
      </w:r>
      <w:r w:rsidR="005B052A" w:rsidRPr="005B052A">
        <w:rPr>
          <w:rFonts w:ascii="Arial" w:hAnsi="Arial" w:cs="Arial" w:hint="cs"/>
          <w:spacing w:val="1097"/>
          <w:sz w:val="28"/>
          <w:szCs w:val="28"/>
          <w:rtl/>
        </w:rPr>
        <w:t> </w:t>
      </w:r>
      <w:r w:rsidRPr="00E24521">
        <w:rPr>
          <w:rFonts w:ascii="FrankRuehl" w:hAnsi="FrankRuehl"/>
          <w:sz w:val="28"/>
          <w:szCs w:val="28"/>
          <w:rtl/>
        </w:rPr>
        <w:t xml:space="preserve">אותיות 'אמת' לומר </w:t>
      </w:r>
      <w:proofErr w:type="spellStart"/>
      <w:r w:rsidRPr="00E24521">
        <w:rPr>
          <w:rFonts w:ascii="FrankRuehl" w:hAnsi="FrankRuehl"/>
          <w:sz w:val="28"/>
          <w:szCs w:val="28"/>
          <w:rtl/>
        </w:rPr>
        <w:t>דקושטא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קאי</w:t>
      </w:r>
      <w:proofErr w:type="spellEnd"/>
      <w:r w:rsidRPr="00E24521">
        <w:rPr>
          <w:rFonts w:ascii="FrankRuehl" w:hAnsi="FrankRuehl"/>
          <w:sz w:val="28"/>
          <w:szCs w:val="28"/>
          <w:rtl/>
        </w:rPr>
        <w:t xml:space="preserve"> שאפשר שזה היום עצמו תהיו נצבים בו בדין לפני ה' "וכרגע שאול יחתו"  וגם לא יאמרו שזה לזקן אלא "ראשיכם זקניכם" וכו' שזה דרך לגדולים ועשירים ועניים הקטני עם הגדולים וכפשוטי...  משני </w:t>
      </w:r>
      <w:proofErr w:type="spellStart"/>
      <w:r w:rsidRPr="00E24521">
        <w:rPr>
          <w:rFonts w:ascii="FrankRuehl" w:hAnsi="FrankRuehl"/>
          <w:sz w:val="28"/>
          <w:szCs w:val="28"/>
          <w:rtl/>
        </w:rPr>
        <w:t>דהיכי</w:t>
      </w:r>
      <w:proofErr w:type="spellEnd"/>
      <w:r w:rsidRPr="00E24521">
        <w:rPr>
          <w:rFonts w:ascii="FrankRuehl" w:hAnsi="FrankRuehl"/>
          <w:sz w:val="28"/>
          <w:szCs w:val="28"/>
          <w:rtl/>
        </w:rPr>
        <w:t xml:space="preserve"> והיינו אומר "כל איש ישראל" </w:t>
      </w:r>
      <w:proofErr w:type="spellStart"/>
      <w:r w:rsidRPr="00E24521">
        <w:rPr>
          <w:rFonts w:ascii="FrankRuehl" w:hAnsi="FrankRuehl"/>
          <w:sz w:val="28"/>
          <w:szCs w:val="28"/>
          <w:rtl/>
        </w:rPr>
        <w:t>טפכם</w:t>
      </w:r>
      <w:proofErr w:type="spellEnd"/>
      <w:r w:rsidRPr="00E24521">
        <w:rPr>
          <w:rFonts w:ascii="FrankRuehl" w:hAnsi="FrankRuehl"/>
          <w:sz w:val="28"/>
          <w:szCs w:val="28"/>
          <w:rtl/>
        </w:rPr>
        <w:t xml:space="preserve"> נשיכם </w:t>
      </w:r>
      <w:proofErr w:type="spellStart"/>
      <w:r w:rsidRPr="00E24521">
        <w:rPr>
          <w:rFonts w:ascii="FrankRuehl" w:hAnsi="FrankRuehl"/>
          <w:sz w:val="28"/>
          <w:szCs w:val="28"/>
          <w:rtl/>
        </w:rPr>
        <w:t>דכולם</w:t>
      </w:r>
      <w:proofErr w:type="spellEnd"/>
      <w:r w:rsidRPr="00E24521">
        <w:rPr>
          <w:rFonts w:ascii="FrankRuehl" w:hAnsi="FrankRuehl"/>
          <w:sz w:val="28"/>
          <w:szCs w:val="28"/>
          <w:rtl/>
        </w:rPr>
        <w:t xml:space="preserve"> כאחד מזומנים... תמות, לכן ישוב היום ושעה זו שמא ימות בשעתו כמ"ש... בה תשובה ואפשר דהיינו </w:t>
      </w:r>
      <w:proofErr w:type="spellStart"/>
      <w:r w:rsidRPr="00E24521">
        <w:rPr>
          <w:rFonts w:ascii="FrankRuehl" w:hAnsi="FrankRuehl"/>
          <w:sz w:val="28"/>
          <w:szCs w:val="28"/>
          <w:rtl/>
        </w:rPr>
        <w:t>דרמז</w:t>
      </w:r>
      <w:proofErr w:type="spellEnd"/>
      <w:r w:rsidRPr="00E24521">
        <w:rPr>
          <w:rFonts w:ascii="FrankRuehl" w:hAnsi="FrankRuehl"/>
          <w:sz w:val="28"/>
          <w:szCs w:val="28"/>
          <w:rtl/>
        </w:rPr>
        <w:t xml:space="preserve"> ג"כ במה שסיים "כי את ישנו פה עמנו עומד היום לפני ה' </w:t>
      </w:r>
      <w:proofErr w:type="spellStart"/>
      <w:r w:rsidRPr="00E24521">
        <w:rPr>
          <w:rFonts w:ascii="FrankRuehl" w:hAnsi="FrankRuehl"/>
          <w:sz w:val="28"/>
          <w:szCs w:val="28"/>
          <w:rtl/>
        </w:rPr>
        <w:t>אלהינו</w:t>
      </w:r>
      <w:proofErr w:type="spellEnd"/>
      <w:r w:rsidRPr="00E24521">
        <w:rPr>
          <w:rFonts w:ascii="FrankRuehl" w:hAnsi="FrankRuehl"/>
          <w:sz w:val="28"/>
          <w:szCs w:val="28"/>
          <w:rtl/>
        </w:rPr>
        <w:t xml:space="preserve">" דמה שאתם רואי לזה הבן אדם החי שעומד עמנו בעולם הזה, אפשר </w:t>
      </w:r>
      <w:proofErr w:type="spellStart"/>
      <w:r w:rsidRPr="00E24521">
        <w:rPr>
          <w:rFonts w:ascii="FrankRuehl" w:hAnsi="FrankRuehl"/>
          <w:sz w:val="28"/>
          <w:szCs w:val="28"/>
          <w:rtl/>
        </w:rPr>
        <w:t>דבזה</w:t>
      </w:r>
      <w:proofErr w:type="spellEnd"/>
      <w:r w:rsidRPr="00E24521">
        <w:rPr>
          <w:rFonts w:ascii="FrankRuehl" w:hAnsi="FrankRuehl"/>
          <w:sz w:val="28"/>
          <w:szCs w:val="28"/>
          <w:rtl/>
        </w:rPr>
        <w:t xml:space="preserve"> היום עצמו הבן אדם מיד יעמיד בדין לפני ה' </w:t>
      </w:r>
      <w:proofErr w:type="spellStart"/>
      <w:r w:rsidRPr="00E24521">
        <w:rPr>
          <w:rFonts w:ascii="FrankRuehl" w:hAnsi="FrankRuehl"/>
          <w:sz w:val="28"/>
          <w:szCs w:val="28"/>
          <w:rtl/>
        </w:rPr>
        <w:t>אלהינו</w:t>
      </w:r>
      <w:proofErr w:type="spellEnd"/>
      <w:r w:rsidRPr="00E24521">
        <w:rPr>
          <w:rFonts w:ascii="FrankRuehl" w:hAnsi="FrankRuehl"/>
          <w:sz w:val="28"/>
          <w:szCs w:val="28"/>
          <w:rtl/>
        </w:rPr>
        <w:t xml:space="preserve">, מי לא יירא מיום הדין הנורא, גם אפשר </w:t>
      </w:r>
      <w:proofErr w:type="spellStart"/>
      <w:r w:rsidRPr="00E24521">
        <w:rPr>
          <w:rFonts w:ascii="FrankRuehl" w:hAnsi="FrankRuehl"/>
          <w:sz w:val="28"/>
          <w:szCs w:val="28"/>
          <w:rtl/>
        </w:rPr>
        <w:t>דהיום</w:t>
      </w:r>
      <w:proofErr w:type="spellEnd"/>
      <w:r w:rsidRPr="00E24521">
        <w:rPr>
          <w:rFonts w:ascii="FrankRuehl" w:hAnsi="FrankRuehl"/>
          <w:sz w:val="28"/>
          <w:szCs w:val="28"/>
          <w:rtl/>
        </w:rPr>
        <w:t xml:space="preserve"> תרמוז על יום ראש השנה שהוא מעמד הדין כמ"ש בזוהר הקדוש  </w:t>
      </w:r>
      <w:proofErr w:type="spellStart"/>
      <w:r w:rsidRPr="00E24521">
        <w:rPr>
          <w:rFonts w:ascii="FrankRuehl" w:hAnsi="FrankRuehl"/>
          <w:sz w:val="28"/>
          <w:szCs w:val="28"/>
          <w:rtl/>
        </w:rPr>
        <w:t>דהיום</w:t>
      </w:r>
      <w:proofErr w:type="spellEnd"/>
      <w:r w:rsidRPr="00E24521">
        <w:rPr>
          <w:rFonts w:ascii="FrankRuehl" w:hAnsi="FrankRuehl"/>
          <w:sz w:val="28"/>
          <w:szCs w:val="28"/>
          <w:rtl/>
        </w:rPr>
        <w:t xml:space="preserve"> הוא על ראש השנה כמ"ש  "ויהי היום ויבואו בני </w:t>
      </w:r>
      <w:proofErr w:type="spellStart"/>
      <w:r w:rsidRPr="00E24521">
        <w:rPr>
          <w:rFonts w:ascii="FrankRuehl" w:hAnsi="FrankRuehl"/>
          <w:sz w:val="28"/>
          <w:szCs w:val="28"/>
          <w:rtl/>
        </w:rPr>
        <w:t>האלהים</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להתיצב</w:t>
      </w:r>
      <w:proofErr w:type="spellEnd"/>
      <w:r w:rsidRPr="00E24521">
        <w:rPr>
          <w:rFonts w:ascii="FrankRuehl" w:hAnsi="FrankRuehl"/>
          <w:sz w:val="28"/>
          <w:szCs w:val="28"/>
          <w:rtl/>
        </w:rPr>
        <w:t xml:space="preserve"> על ה' " </w:t>
      </w:r>
      <w:proofErr w:type="spellStart"/>
      <w:r w:rsidRPr="00E24521">
        <w:rPr>
          <w:rFonts w:ascii="FrankRuehl" w:hAnsi="FrankRuehl"/>
          <w:sz w:val="28"/>
          <w:szCs w:val="28"/>
          <w:rtl/>
        </w:rPr>
        <w:t>וקאמר</w:t>
      </w:r>
      <w:proofErr w:type="spellEnd"/>
      <w:r w:rsidRPr="00E24521">
        <w:rPr>
          <w:rFonts w:ascii="FrankRuehl" w:hAnsi="FrankRuehl"/>
          <w:sz w:val="28"/>
          <w:szCs w:val="28"/>
          <w:rtl/>
        </w:rPr>
        <w:t xml:space="preserve"> בזה היום כל הבריות בו יפקדו אי זה לחיים אי זה למות, "</w:t>
      </w:r>
      <w:proofErr w:type="spellStart"/>
      <w:r w:rsidRPr="00E24521">
        <w:rPr>
          <w:rFonts w:ascii="FrankRuehl" w:hAnsi="FrankRuehl"/>
          <w:sz w:val="28"/>
          <w:szCs w:val="28"/>
          <w:rtl/>
        </w:rPr>
        <w:t>טפכם</w:t>
      </w:r>
      <w:proofErr w:type="spellEnd"/>
      <w:r w:rsidRPr="00E24521">
        <w:rPr>
          <w:rFonts w:ascii="FrankRuehl" w:hAnsi="FrankRuehl"/>
          <w:sz w:val="28"/>
          <w:szCs w:val="28"/>
          <w:rtl/>
        </w:rPr>
        <w:t xml:space="preserve"> נשיכם" ויחוס על עצמו ואשתו ובניו ואמר "כל איש ישראל" לומר שיש שלשה ספרים נפתחים בראש השנה: א' צדיקים גמורים וא' רשעים גמורים וא' בינוניים, והיינו </w:t>
      </w:r>
      <w:proofErr w:type="spellStart"/>
      <w:r w:rsidRPr="00E24521">
        <w:rPr>
          <w:rFonts w:ascii="FrankRuehl" w:hAnsi="FrankRuehl"/>
          <w:sz w:val="28"/>
          <w:szCs w:val="28"/>
          <w:rtl/>
        </w:rPr>
        <w:t>דרמז</w:t>
      </w:r>
      <w:proofErr w:type="spellEnd"/>
      <w:r w:rsidRPr="00E24521">
        <w:rPr>
          <w:rFonts w:ascii="FrankRuehl" w:hAnsi="FrankRuehl"/>
          <w:sz w:val="28"/>
          <w:szCs w:val="28"/>
          <w:rtl/>
        </w:rPr>
        <w:t xml:space="preserve"> ב"איש" זה איש צדיק, "ישראל" היינו בינוניים, "כל" צרכו רש  נמי, לכן שובו וחיו בית ישראל ואלוהינו מרחם, גם רמז באלה קראי </w:t>
      </w:r>
      <w:proofErr w:type="spellStart"/>
      <w:r w:rsidRPr="00E24521">
        <w:rPr>
          <w:rFonts w:ascii="FrankRuehl" w:hAnsi="FrankRuehl"/>
          <w:sz w:val="28"/>
          <w:szCs w:val="28"/>
          <w:rtl/>
        </w:rPr>
        <w:t>למ"ש</w:t>
      </w:r>
      <w:proofErr w:type="spellEnd"/>
      <w:r w:rsidRPr="00E24521">
        <w:rPr>
          <w:rFonts w:ascii="FrankRuehl" w:hAnsi="FrankRuehl"/>
          <w:sz w:val="28"/>
          <w:szCs w:val="28"/>
          <w:rtl/>
        </w:rPr>
        <w:t xml:space="preserve">  בש"ס אדם נידון בכל יום שנאמר "לבקרים תפקדינו", והיא גופה </w:t>
      </w:r>
      <w:proofErr w:type="spellStart"/>
      <w:r w:rsidRPr="00E24521">
        <w:rPr>
          <w:rFonts w:ascii="FrankRuehl" w:hAnsi="FrankRuehl"/>
          <w:sz w:val="28"/>
          <w:szCs w:val="28"/>
          <w:rtl/>
        </w:rPr>
        <w:t>קמ"ל</w:t>
      </w:r>
      <w:proofErr w:type="spellEnd"/>
      <w:r w:rsidRPr="00E24521">
        <w:rPr>
          <w:rFonts w:ascii="FrankRuehl" w:hAnsi="FrankRuehl"/>
          <w:sz w:val="28"/>
          <w:szCs w:val="28"/>
          <w:rtl/>
        </w:rPr>
        <w:t xml:space="preserve"> שלא יאמר האדם </w:t>
      </w:r>
      <w:proofErr w:type="spellStart"/>
      <w:r w:rsidRPr="00E24521">
        <w:rPr>
          <w:rFonts w:ascii="FrankRuehl" w:hAnsi="FrankRuehl"/>
          <w:sz w:val="28"/>
          <w:szCs w:val="28"/>
          <w:rtl/>
        </w:rPr>
        <w:t>דביום</w:t>
      </w:r>
      <w:proofErr w:type="spellEnd"/>
      <w:r w:rsidRPr="00E24521">
        <w:rPr>
          <w:rFonts w:ascii="FrankRuehl" w:hAnsi="FrankRuehl"/>
          <w:sz w:val="28"/>
          <w:szCs w:val="28"/>
          <w:rtl/>
        </w:rPr>
        <w:t xml:space="preserve"> ראש השנה בלבד הוא נידון ויש לו שהות לפשפש במעשיו הלא בכל יום ויום אתם נצבים בדין לפני השי"ת וגם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"את אשר ישנו פה עומד היום לפני ה' אלוהינו" פירוש הכי.</w:t>
      </w:r>
      <w:r w:rsidR="005B052A">
        <w:rPr>
          <w:rFonts w:ascii="FrankRuehl" w:hAnsi="FrankRuehl"/>
          <w:sz w:val="28"/>
          <w:szCs w:val="28"/>
          <w:rtl/>
        </w:rPr>
        <w:tab/>
      </w:r>
    </w:p>
    <w:p w14:paraId="0BC9E796" w14:textId="3CD28C5A" w:rsidR="00A4017F" w:rsidRPr="005B052A" w:rsidRDefault="00A4017F" w:rsidP="005B052A">
      <w:pPr>
        <w:jc w:val="distribute"/>
        <w:rPr>
          <w:rStyle w:val="ac"/>
          <w:rtl/>
        </w:rPr>
      </w:pPr>
    </w:p>
    <w:p w14:paraId="2C46C29E" w14:textId="6A711B39" w:rsidR="00912F03" w:rsidRPr="00E24521" w:rsidRDefault="00912F03" w:rsidP="005B052A">
      <w:pPr>
        <w:jc w:val="distribute"/>
        <w:rPr>
          <w:rFonts w:ascii="FrankRuehl" w:hAnsi="FrankRuehl"/>
          <w:sz w:val="28"/>
          <w:szCs w:val="28"/>
          <w:rtl/>
        </w:rPr>
      </w:pPr>
      <w:r w:rsidRPr="005B052A">
        <w:rPr>
          <w:rStyle w:val="ac"/>
          <w:rtl/>
        </w:rPr>
        <w:t>לְעָבְרְךָ</w:t>
      </w:r>
      <w:r w:rsidRPr="00E24521">
        <w:rPr>
          <w:rFonts w:ascii="FrankRuehl" w:hAnsi="FrankRuehl"/>
          <w:b/>
          <w:bCs/>
          <w:sz w:val="28"/>
          <w:szCs w:val="28"/>
          <w:rtl/>
        </w:rPr>
        <w:t xml:space="preserve"> בִּבְרִית יְהֹוָה </w:t>
      </w:r>
      <w:proofErr w:type="spellStart"/>
      <w:r w:rsidRPr="00E24521">
        <w:rPr>
          <w:rFonts w:ascii="FrankRuehl" w:hAnsi="FrankRuehl"/>
          <w:b/>
          <w:bCs/>
          <w:sz w:val="28"/>
          <w:szCs w:val="28"/>
          <w:rtl/>
        </w:rPr>
        <w:t>אֱלֹהֶיך</w:t>
      </w:r>
      <w:proofErr w:type="spellEnd"/>
      <w:r w:rsidRPr="00E24521">
        <w:rPr>
          <w:rFonts w:ascii="FrankRuehl" w:hAnsi="FrankRuehl"/>
          <w:b/>
          <w:bCs/>
          <w:sz w:val="28"/>
          <w:szCs w:val="28"/>
          <w:rtl/>
        </w:rPr>
        <w:t xml:space="preserve">ָ וּבְאָלָתוֹ אֲשֶׁר יְהֹוָה </w:t>
      </w:r>
      <w:proofErr w:type="spellStart"/>
      <w:r w:rsidRPr="00E24521">
        <w:rPr>
          <w:rFonts w:ascii="FrankRuehl" w:hAnsi="FrankRuehl"/>
          <w:b/>
          <w:bCs/>
          <w:sz w:val="28"/>
          <w:szCs w:val="28"/>
          <w:rtl/>
        </w:rPr>
        <w:t>אֱלֹהֶיך</w:t>
      </w:r>
      <w:proofErr w:type="spellEnd"/>
      <w:r w:rsidRPr="00E24521">
        <w:rPr>
          <w:rFonts w:ascii="FrankRuehl" w:hAnsi="FrankRuehl"/>
          <w:b/>
          <w:bCs/>
          <w:sz w:val="28"/>
          <w:szCs w:val="28"/>
          <w:rtl/>
        </w:rPr>
        <w:t>ָ כֹּרֵת עִמְּךָ הַיּוֹם</w:t>
      </w:r>
      <w:r w:rsidRPr="00E24521">
        <w:rPr>
          <w:rFonts w:ascii="FrankRuehl" w:hAnsi="FrankRuehl"/>
          <w:sz w:val="28"/>
          <w:szCs w:val="28"/>
          <w:rtl/>
        </w:rPr>
        <w:t xml:space="preserve"> (דברים </w:t>
      </w:r>
      <w:proofErr w:type="spellStart"/>
      <w:r w:rsidRPr="00E24521">
        <w:rPr>
          <w:rFonts w:ascii="FrankRuehl" w:hAnsi="FrankRuehl"/>
          <w:sz w:val="28"/>
          <w:szCs w:val="28"/>
          <w:rtl/>
        </w:rPr>
        <w:t>כט</w:t>
      </w:r>
      <w:proofErr w:type="spellEnd"/>
      <w:r w:rsidRPr="00E24521">
        <w:rPr>
          <w:rFonts w:ascii="FrankRuehl" w:hAnsi="FrankRuehl"/>
          <w:sz w:val="28"/>
          <w:szCs w:val="28"/>
          <w:rtl/>
        </w:rPr>
        <w:t>, יא).</w:t>
      </w:r>
      <w:r w:rsidR="005B052A">
        <w:rPr>
          <w:rFonts w:ascii="FrankRuehl" w:hAnsi="FrankRuehl"/>
          <w:sz w:val="28"/>
          <w:szCs w:val="28"/>
          <w:rtl/>
        </w:rPr>
        <w:tab/>
      </w:r>
    </w:p>
    <w:p w14:paraId="018C8BAA" w14:textId="77777777" w:rsidR="00A40D52" w:rsidRDefault="00912F03" w:rsidP="005B052A">
      <w:pPr>
        <w:jc w:val="distribute"/>
        <w:rPr>
          <w:rFonts w:ascii="FrankRuehl" w:hAnsi="FrankRuehl"/>
          <w:sz w:val="28"/>
          <w:szCs w:val="28"/>
          <w:rtl/>
        </w:rPr>
      </w:pPr>
      <w:r w:rsidRPr="005B052A">
        <w:rPr>
          <w:rStyle w:val="ac"/>
          <w:rtl/>
        </w:rPr>
        <w:t>רש"י</w:t>
      </w:r>
      <w:r w:rsidRPr="00E24521">
        <w:rPr>
          <w:rFonts w:ascii="FrankRuehl" w:hAnsi="FrankRuehl"/>
          <w:sz w:val="28"/>
          <w:szCs w:val="28"/>
          <w:rtl/>
        </w:rPr>
        <w:t xml:space="preserve"> בד"ה לעברך, להיות עובר בברית וכו' ע"כ, נ"ב עיין </w:t>
      </w:r>
      <w:proofErr w:type="spellStart"/>
      <w:r w:rsidRPr="00E24521">
        <w:rPr>
          <w:rFonts w:ascii="FrankRuehl" w:hAnsi="FrankRuehl"/>
          <w:sz w:val="28"/>
          <w:szCs w:val="28"/>
          <w:rtl/>
        </w:rPr>
        <w:t>להרא"ם</w:t>
      </w:r>
      <w:proofErr w:type="spellEnd"/>
      <w:r w:rsidRPr="00E24521">
        <w:rPr>
          <w:rFonts w:ascii="FrankRuehl" w:hAnsi="FrankRuehl"/>
          <w:sz w:val="28"/>
          <w:szCs w:val="28"/>
          <w:rtl/>
        </w:rPr>
        <w:t xml:space="preserve"> ז"ל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כוונתו</w:t>
      </w:r>
      <w:r w:rsidRPr="00E24521">
        <w:rPr>
          <w:rStyle w:val="a5"/>
          <w:rFonts w:ascii="FrankRuehl" w:hAnsi="FrankRuehl"/>
          <w:sz w:val="28"/>
          <w:szCs w:val="28"/>
          <w:rtl/>
        </w:rPr>
        <w:footnoteReference w:id="1757"/>
      </w:r>
      <w:r w:rsidRPr="00E24521">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645"/>
          <w:sz w:val="28"/>
          <w:szCs w:val="28"/>
          <w:rtl/>
        </w:rPr>
        <w:t> </w:t>
      </w:r>
      <w:proofErr w:type="spellStart"/>
      <w:r w:rsidRPr="00E24521">
        <w:rPr>
          <w:rFonts w:ascii="FrankRuehl" w:hAnsi="FrankRuehl"/>
          <w:sz w:val="28"/>
          <w:szCs w:val="28"/>
          <w:rtl/>
        </w:rPr>
        <w:t>ולע"ד</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י"ל</w:t>
      </w:r>
      <w:proofErr w:type="spellEnd"/>
      <w:r w:rsidRPr="00E24521">
        <w:rPr>
          <w:rFonts w:ascii="FrankRuehl" w:hAnsi="FrankRuehl"/>
          <w:sz w:val="28"/>
          <w:szCs w:val="28"/>
          <w:rtl/>
        </w:rPr>
        <w:t xml:space="preserve"> בדרך פשוטה </w:t>
      </w:r>
      <w:proofErr w:type="spellStart"/>
      <w:r w:rsidRPr="00E24521">
        <w:rPr>
          <w:rFonts w:ascii="FrankRuehl" w:hAnsi="FrankRuehl"/>
          <w:sz w:val="28"/>
          <w:szCs w:val="28"/>
          <w:rtl/>
        </w:rPr>
        <w:t>דה"ק</w:t>
      </w:r>
      <w:proofErr w:type="spellEnd"/>
      <w:r w:rsidRPr="00E24521">
        <w:rPr>
          <w:rFonts w:ascii="FrankRuehl" w:hAnsi="FrankRuehl"/>
          <w:sz w:val="28"/>
          <w:szCs w:val="28"/>
          <w:rtl/>
        </w:rPr>
        <w:t xml:space="preserve"> לעברך אתה בעצמך </w:t>
      </w:r>
      <w:proofErr w:type="spellStart"/>
      <w:r w:rsidRPr="00E24521">
        <w:rPr>
          <w:rFonts w:ascii="FrankRuehl" w:hAnsi="FrankRuehl"/>
          <w:sz w:val="28"/>
          <w:szCs w:val="28"/>
          <w:rtl/>
        </w:rPr>
        <w:t>וקאי</w:t>
      </w:r>
      <w:proofErr w:type="spellEnd"/>
      <w:r w:rsidRPr="00E24521">
        <w:rPr>
          <w:rFonts w:ascii="FrankRuehl" w:hAnsi="FrankRuehl"/>
          <w:sz w:val="28"/>
          <w:szCs w:val="28"/>
          <w:rtl/>
        </w:rPr>
        <w:t xml:space="preserve"> אבן אדם ולא להעבירך ע"י אחר </w:t>
      </w:r>
      <w:proofErr w:type="spellStart"/>
      <w:r w:rsidRPr="00E24521">
        <w:rPr>
          <w:rFonts w:ascii="FrankRuehl" w:hAnsi="FrankRuehl"/>
          <w:sz w:val="28"/>
          <w:szCs w:val="28"/>
          <w:rtl/>
        </w:rPr>
        <w:t>וקא</w:t>
      </w:r>
      <w:proofErr w:type="spellEnd"/>
      <w:r w:rsidRPr="00E24521">
        <w:rPr>
          <w:rFonts w:ascii="FrankRuehl" w:hAnsi="FrankRuehl"/>
          <w:sz w:val="28"/>
          <w:szCs w:val="28"/>
          <w:rtl/>
        </w:rPr>
        <w:t xml:space="preserve"> על ה' </w:t>
      </w:r>
      <w:proofErr w:type="spellStart"/>
      <w:r w:rsidRPr="00E24521">
        <w:rPr>
          <w:rFonts w:ascii="FrankRuehl" w:hAnsi="FrankRuehl"/>
          <w:sz w:val="28"/>
          <w:szCs w:val="28"/>
          <w:rtl/>
        </w:rPr>
        <w:t>אלהיכם</w:t>
      </w:r>
      <w:proofErr w:type="spellEnd"/>
      <w:r w:rsidRPr="00E24521">
        <w:rPr>
          <w:rFonts w:ascii="FrankRuehl" w:hAnsi="FrankRuehl"/>
          <w:sz w:val="28"/>
          <w:szCs w:val="28"/>
          <w:rtl/>
        </w:rPr>
        <w:t xml:space="preserve"> הנזכר בתחילה דאם כן </w:t>
      </w:r>
      <w:proofErr w:type="spellStart"/>
      <w:r w:rsidRPr="00E24521">
        <w:rPr>
          <w:rFonts w:ascii="FrankRuehl" w:hAnsi="FrankRuehl"/>
          <w:sz w:val="28"/>
          <w:szCs w:val="28"/>
          <w:rtl/>
        </w:rPr>
        <w:t>הוה</w:t>
      </w:r>
      <w:proofErr w:type="spellEnd"/>
      <w:r w:rsidRPr="00E24521">
        <w:rPr>
          <w:rFonts w:ascii="FrankRuehl" w:hAnsi="FrankRuehl"/>
          <w:sz w:val="28"/>
          <w:szCs w:val="28"/>
          <w:rtl/>
        </w:rPr>
        <w:t xml:space="preserve"> ליה </w:t>
      </w:r>
      <w:proofErr w:type="spellStart"/>
      <w:r w:rsidRPr="00E24521">
        <w:rPr>
          <w:rFonts w:ascii="FrankRuehl" w:hAnsi="FrankRuehl"/>
          <w:sz w:val="28"/>
          <w:szCs w:val="28"/>
          <w:rtl/>
        </w:rPr>
        <w:t>למימר</w:t>
      </w:r>
      <w:proofErr w:type="spellEnd"/>
      <w:r w:rsidRPr="00E24521">
        <w:rPr>
          <w:rFonts w:ascii="FrankRuehl" w:hAnsi="FrankRuehl"/>
          <w:sz w:val="28"/>
          <w:szCs w:val="28"/>
          <w:rtl/>
        </w:rPr>
        <w:t xml:space="preserve"> לעברך בבריתו וכו' ומה צורך חזור ה' </w:t>
      </w:r>
      <w:proofErr w:type="spellStart"/>
      <w:r w:rsidRPr="00E24521">
        <w:rPr>
          <w:rFonts w:ascii="FrankRuehl" w:hAnsi="FrankRuehl"/>
          <w:sz w:val="28"/>
          <w:szCs w:val="28"/>
          <w:rtl/>
        </w:rPr>
        <w:t>אלהיכם</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דהא</w:t>
      </w:r>
      <w:proofErr w:type="spellEnd"/>
      <w:r w:rsidRPr="00E24521">
        <w:rPr>
          <w:rFonts w:ascii="FrankRuehl" w:hAnsi="FrankRuehl"/>
          <w:sz w:val="28"/>
          <w:szCs w:val="28"/>
          <w:rtl/>
        </w:rPr>
        <w:t xml:space="preserve"> עליה </w:t>
      </w:r>
      <w:proofErr w:type="spellStart"/>
      <w:r w:rsidRPr="00E24521">
        <w:rPr>
          <w:rFonts w:ascii="FrankRuehl" w:hAnsi="FrankRuehl"/>
          <w:sz w:val="28"/>
          <w:szCs w:val="28"/>
          <w:rtl/>
        </w:rPr>
        <w:t>קאי</w:t>
      </w:r>
      <w:proofErr w:type="spellEnd"/>
      <w:r w:rsidRPr="00E24521">
        <w:rPr>
          <w:rStyle w:val="a5"/>
          <w:rFonts w:ascii="FrankRuehl" w:hAnsi="FrankRuehl"/>
          <w:sz w:val="28"/>
          <w:szCs w:val="28"/>
          <w:rtl/>
        </w:rPr>
        <w:footnoteReference w:id="1758"/>
      </w:r>
      <w:r w:rsidRPr="00E24521">
        <w:rPr>
          <w:rFonts w:ascii="FrankRuehl" w:hAnsi="FrankRuehl"/>
          <w:sz w:val="28"/>
          <w:szCs w:val="28"/>
          <w:rtl/>
        </w:rPr>
        <w:t xml:space="preserve">, וגם אין נופל הלשון הכי ומהאי הכריח כתב רש"י </w:t>
      </w:r>
      <w:r w:rsidRPr="00E24521">
        <w:rPr>
          <w:rFonts w:ascii="FrankRuehl" w:hAnsi="FrankRuehl"/>
          <w:sz w:val="28"/>
          <w:szCs w:val="28"/>
          <w:rtl/>
        </w:rPr>
        <w:lastRenderedPageBreak/>
        <w:t>דלא יתכן האי פירוש</w:t>
      </w:r>
      <w:r w:rsidRPr="00E24521">
        <w:rPr>
          <w:rStyle w:val="a5"/>
          <w:rFonts w:ascii="FrankRuehl" w:hAnsi="FrankRuehl"/>
          <w:sz w:val="28"/>
          <w:szCs w:val="28"/>
          <w:rtl/>
        </w:rPr>
        <w:footnoteReference w:id="1759"/>
      </w:r>
      <w:r w:rsidRPr="00E24521">
        <w:rPr>
          <w:rFonts w:ascii="FrankRuehl" w:hAnsi="FrankRuehl"/>
          <w:sz w:val="28"/>
          <w:szCs w:val="28"/>
          <w:rtl/>
        </w:rPr>
        <w:t>, אלא חילק הכ"ף</w:t>
      </w:r>
      <w:r w:rsidRPr="00E24521">
        <w:rPr>
          <w:rStyle w:val="a5"/>
          <w:rFonts w:ascii="FrankRuehl" w:hAnsi="FrankRuehl"/>
          <w:sz w:val="28"/>
          <w:szCs w:val="28"/>
          <w:rtl/>
        </w:rPr>
        <w:footnoteReference w:id="1760"/>
      </w:r>
      <w:r w:rsidRPr="00E24521">
        <w:rPr>
          <w:rFonts w:ascii="FrankRuehl" w:hAnsi="FrankRuehl"/>
          <w:sz w:val="28"/>
          <w:szCs w:val="28"/>
          <w:rtl/>
        </w:rPr>
        <w:t xml:space="preserve"> במקום אתם</w:t>
      </w:r>
      <w:r w:rsidRPr="00E24521">
        <w:rPr>
          <w:rStyle w:val="a5"/>
          <w:rFonts w:ascii="FrankRuehl" w:hAnsi="FrankRuehl"/>
          <w:sz w:val="28"/>
          <w:szCs w:val="28"/>
          <w:rtl/>
        </w:rPr>
        <w:footnoteReference w:id="1761"/>
      </w:r>
      <w:r w:rsidRPr="00E24521">
        <w:rPr>
          <w:rFonts w:ascii="FrankRuehl" w:hAnsi="FrankRuehl"/>
          <w:sz w:val="28"/>
          <w:szCs w:val="28"/>
          <w:rtl/>
        </w:rPr>
        <w:t xml:space="preserve">, כמו </w:t>
      </w:r>
      <w:proofErr w:type="spellStart"/>
      <w:r w:rsidRPr="00E24521">
        <w:rPr>
          <w:rFonts w:ascii="FrankRuehl" w:hAnsi="FrankRuehl"/>
          <w:sz w:val="28"/>
          <w:szCs w:val="28"/>
          <w:rtl/>
        </w:rPr>
        <w:t>דהתם</w:t>
      </w:r>
      <w:proofErr w:type="spellEnd"/>
      <w:r w:rsidRPr="00E24521">
        <w:rPr>
          <w:rFonts w:ascii="FrankRuehl" w:hAnsi="FrankRuehl"/>
          <w:sz w:val="28"/>
          <w:szCs w:val="28"/>
          <w:rtl/>
        </w:rPr>
        <w:t xml:space="preserve"> תירץ המ"ם במקום אותם</w:t>
      </w:r>
      <w:r w:rsidRPr="00E24521">
        <w:rPr>
          <w:rStyle w:val="a5"/>
          <w:rFonts w:ascii="FrankRuehl" w:hAnsi="FrankRuehl"/>
          <w:sz w:val="28"/>
          <w:szCs w:val="28"/>
          <w:rtl/>
        </w:rPr>
        <w:footnoteReference w:id="1762"/>
      </w:r>
      <w:r w:rsidRPr="00E24521">
        <w:rPr>
          <w:rFonts w:ascii="FrankRuehl" w:hAnsi="FrankRuehl"/>
          <w:sz w:val="28"/>
          <w:szCs w:val="28"/>
          <w:rtl/>
        </w:rPr>
        <w:t>.</w:t>
      </w:r>
      <w:r w:rsidR="005B052A">
        <w:rPr>
          <w:rFonts w:ascii="FrankRuehl" w:hAnsi="FrankRuehl"/>
          <w:sz w:val="28"/>
          <w:szCs w:val="28"/>
          <w:rtl/>
        </w:rPr>
        <w:tab/>
      </w:r>
    </w:p>
    <w:p w14:paraId="32B8C565" w14:textId="031CC3B4" w:rsidR="00A4017F" w:rsidRPr="005B052A" w:rsidRDefault="00A4017F" w:rsidP="005B052A">
      <w:pPr>
        <w:jc w:val="distribute"/>
        <w:rPr>
          <w:rStyle w:val="ac"/>
          <w:rtl/>
        </w:rPr>
      </w:pPr>
    </w:p>
    <w:p w14:paraId="1D22ACE7" w14:textId="3B878B9F" w:rsidR="00912F03" w:rsidRPr="00E24521" w:rsidRDefault="00912F03" w:rsidP="005B052A">
      <w:pPr>
        <w:jc w:val="distribute"/>
        <w:rPr>
          <w:rFonts w:ascii="FrankRuehl" w:hAnsi="FrankRuehl"/>
          <w:b/>
          <w:bCs/>
          <w:sz w:val="28"/>
          <w:szCs w:val="28"/>
          <w:rtl/>
        </w:rPr>
      </w:pPr>
      <w:r w:rsidRPr="005B052A">
        <w:rPr>
          <w:rStyle w:val="ac"/>
          <w:rtl/>
        </w:rPr>
        <w:t>כִּי</w:t>
      </w:r>
      <w:r w:rsidRPr="00E24521">
        <w:rPr>
          <w:rFonts w:ascii="FrankRuehl" w:hAnsi="FrankRuehl"/>
          <w:b/>
          <w:bCs/>
          <w:sz w:val="28"/>
          <w:szCs w:val="28"/>
          <w:rtl/>
        </w:rPr>
        <w:t xml:space="preserve"> אַתֶּם יְדַעְתֶּם אֵת אֲשֶׁר יָשַׁבְנוּ בְּאֶרֶץ מִצְרָיִם וְאֵת אֲשֶׁר עָבַרְנוּ בְּקֶרֶב </w:t>
      </w:r>
      <w:proofErr w:type="spellStart"/>
      <w:r w:rsidRPr="00E24521">
        <w:rPr>
          <w:rFonts w:ascii="FrankRuehl" w:hAnsi="FrankRuehl"/>
          <w:b/>
          <w:bCs/>
          <w:sz w:val="28"/>
          <w:szCs w:val="28"/>
          <w:rtl/>
        </w:rPr>
        <w:t>הַגּוֹיִם</w:t>
      </w:r>
      <w:proofErr w:type="spellEnd"/>
      <w:r w:rsidRPr="00E24521">
        <w:rPr>
          <w:rFonts w:ascii="FrankRuehl" w:hAnsi="FrankRuehl"/>
          <w:b/>
          <w:bCs/>
          <w:sz w:val="28"/>
          <w:szCs w:val="28"/>
          <w:rtl/>
        </w:rPr>
        <w:t xml:space="preserve"> אֲשֶׁר עֲבַרְתֶּם </w:t>
      </w:r>
      <w:r w:rsidR="005B052A">
        <w:rPr>
          <w:rFonts w:ascii="FrankRuehl" w:hAnsi="FrankRuehl"/>
          <w:sz w:val="28"/>
          <w:szCs w:val="28"/>
          <w:rtl/>
        </w:rPr>
        <w:br/>
      </w:r>
      <w:r w:rsidR="005B052A" w:rsidRPr="005B052A">
        <w:rPr>
          <w:rFonts w:ascii="Arial" w:hAnsi="Arial" w:cs="Arial" w:hint="cs"/>
          <w:spacing w:val="277"/>
          <w:sz w:val="28"/>
          <w:szCs w:val="28"/>
          <w:rtl/>
        </w:rPr>
        <w:t> </w:t>
      </w:r>
      <w:r w:rsidRPr="00245ED7">
        <w:rPr>
          <w:rFonts w:ascii="FrankRuehl" w:hAnsi="FrankRuehl"/>
          <w:sz w:val="28"/>
          <w:szCs w:val="28"/>
          <w:rtl/>
        </w:rPr>
        <w:t xml:space="preserve">(דברים </w:t>
      </w:r>
      <w:proofErr w:type="spellStart"/>
      <w:r w:rsidRPr="00245ED7">
        <w:rPr>
          <w:rFonts w:ascii="FrankRuehl" w:hAnsi="FrankRuehl"/>
          <w:sz w:val="28"/>
          <w:szCs w:val="28"/>
          <w:rtl/>
        </w:rPr>
        <w:t>כט</w:t>
      </w:r>
      <w:proofErr w:type="spellEnd"/>
      <w:r w:rsidRPr="00245ED7">
        <w:rPr>
          <w:rFonts w:ascii="FrankRuehl" w:hAnsi="FrankRuehl"/>
          <w:sz w:val="28"/>
          <w:szCs w:val="28"/>
          <w:rtl/>
        </w:rPr>
        <w:t>, טו).</w:t>
      </w:r>
      <w:r w:rsidR="005B052A">
        <w:rPr>
          <w:rFonts w:ascii="FrankRuehl" w:hAnsi="FrankRuehl"/>
          <w:b/>
          <w:bCs/>
          <w:sz w:val="28"/>
          <w:szCs w:val="28"/>
          <w:rtl/>
        </w:rPr>
        <w:tab/>
      </w:r>
    </w:p>
    <w:p w14:paraId="564FD5DC" w14:textId="5A04154C" w:rsidR="00912F03" w:rsidRPr="00E24521" w:rsidRDefault="00912F03" w:rsidP="005B052A">
      <w:pPr>
        <w:jc w:val="distribute"/>
        <w:rPr>
          <w:rFonts w:ascii="FrankRuehl" w:hAnsi="FrankRuehl"/>
          <w:sz w:val="28"/>
          <w:szCs w:val="28"/>
          <w:rtl/>
        </w:rPr>
      </w:pPr>
      <w:r w:rsidRPr="005B052A">
        <w:rPr>
          <w:rStyle w:val="ac"/>
          <w:rtl/>
        </w:rPr>
        <w:t>"כי</w:t>
      </w:r>
      <w:r w:rsidRPr="00E24521">
        <w:rPr>
          <w:rFonts w:ascii="FrankRuehl" w:hAnsi="FrankRuehl"/>
          <w:sz w:val="28"/>
          <w:szCs w:val="28"/>
          <w:rtl/>
        </w:rPr>
        <w:t xml:space="preserve"> אתם ידעתם את אשר ישבנו בארץ מצרים" וכו' כתב התוספות בספר דעת זקנים </w:t>
      </w:r>
      <w:proofErr w:type="spellStart"/>
      <w:r w:rsidRPr="00E24521">
        <w:rPr>
          <w:rFonts w:ascii="FrankRuehl" w:hAnsi="FrankRuehl"/>
          <w:sz w:val="28"/>
          <w:szCs w:val="28"/>
          <w:rtl/>
        </w:rPr>
        <w:t>דמכאן</w:t>
      </w:r>
      <w:proofErr w:type="spellEnd"/>
      <w:r w:rsidRPr="00E24521">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405"/>
          <w:sz w:val="28"/>
          <w:szCs w:val="28"/>
          <w:rtl/>
        </w:rPr>
        <w:t> </w:t>
      </w:r>
      <w:r w:rsidRPr="00E24521">
        <w:rPr>
          <w:rFonts w:ascii="FrankRuehl" w:hAnsi="FrankRuehl"/>
          <w:sz w:val="28"/>
          <w:szCs w:val="28"/>
          <w:rtl/>
        </w:rPr>
        <w:t xml:space="preserve">נראה שלא נגזרה גזירה על פחות מבן כ' שנה, והקשה הא' המיוחד מרבני </w:t>
      </w:r>
      <w:proofErr w:type="spellStart"/>
      <w:r w:rsidRPr="00E24521">
        <w:rPr>
          <w:rFonts w:ascii="FrankRuehl" w:hAnsi="FrankRuehl"/>
          <w:sz w:val="28"/>
          <w:szCs w:val="28"/>
          <w:rtl/>
        </w:rPr>
        <w:t>ליוורנו</w:t>
      </w:r>
      <w:proofErr w:type="spellEnd"/>
      <w:r w:rsidRPr="00E24521">
        <w:rPr>
          <w:rFonts w:ascii="FrankRuehl" w:hAnsi="FrankRuehl"/>
          <w:sz w:val="28"/>
          <w:szCs w:val="28"/>
          <w:rtl/>
        </w:rPr>
        <w:t xml:space="preserve"> דין הוא הדר הרב המו' </w:t>
      </w:r>
      <w:proofErr w:type="spellStart"/>
      <w:r w:rsidRPr="00E24521">
        <w:rPr>
          <w:rFonts w:ascii="FrankRuehl" w:hAnsi="FrankRuehl"/>
          <w:sz w:val="28"/>
          <w:szCs w:val="28"/>
          <w:rtl/>
        </w:rPr>
        <w:t>כמהר"ר</w:t>
      </w:r>
      <w:proofErr w:type="spellEnd"/>
      <w:r w:rsidRPr="00E24521">
        <w:rPr>
          <w:rFonts w:ascii="FrankRuehl" w:hAnsi="FrankRuehl"/>
          <w:sz w:val="28"/>
          <w:szCs w:val="28"/>
          <w:rtl/>
        </w:rPr>
        <w:t xml:space="preserve"> מרדכי נסים </w:t>
      </w:r>
      <w:proofErr w:type="spellStart"/>
      <w:r w:rsidRPr="00E24521">
        <w:rPr>
          <w:rFonts w:ascii="FrankRuehl" w:hAnsi="FrankRuehl"/>
          <w:sz w:val="28"/>
          <w:szCs w:val="28"/>
          <w:rtl/>
        </w:rPr>
        <w:t>נר"ו</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דהלא</w:t>
      </w:r>
      <w:proofErr w:type="spellEnd"/>
      <w:r w:rsidRPr="00E24521">
        <w:rPr>
          <w:rFonts w:ascii="FrankRuehl" w:hAnsi="FrankRuehl"/>
          <w:sz w:val="28"/>
          <w:szCs w:val="28"/>
          <w:rtl/>
        </w:rPr>
        <w:t xml:space="preserve"> מפורש בפרשת שלח לך ומה צריך ללמדו מכאן, ותירצתי לו </w:t>
      </w:r>
      <w:proofErr w:type="spellStart"/>
      <w:r w:rsidRPr="00E24521">
        <w:rPr>
          <w:rFonts w:ascii="FrankRuehl" w:hAnsi="FrankRuehl"/>
          <w:sz w:val="28"/>
          <w:szCs w:val="28"/>
          <w:rtl/>
        </w:rPr>
        <w:t>דכוונתם</w:t>
      </w:r>
      <w:proofErr w:type="spellEnd"/>
      <w:r w:rsidRPr="00E24521">
        <w:rPr>
          <w:rFonts w:ascii="FrankRuehl" w:hAnsi="FrankRuehl"/>
          <w:sz w:val="28"/>
          <w:szCs w:val="28"/>
          <w:rtl/>
        </w:rPr>
        <w:t xml:space="preserve"> בזה </w:t>
      </w:r>
      <w:proofErr w:type="spellStart"/>
      <w:r w:rsidRPr="00E24521">
        <w:rPr>
          <w:rFonts w:ascii="FrankRuehl" w:hAnsi="FrankRuehl"/>
          <w:sz w:val="28"/>
          <w:szCs w:val="28"/>
          <w:rtl/>
        </w:rPr>
        <w:t>דמכאן</w:t>
      </w:r>
      <w:proofErr w:type="spellEnd"/>
      <w:r w:rsidRPr="00E24521">
        <w:rPr>
          <w:rFonts w:ascii="FrankRuehl" w:hAnsi="FrankRuehl"/>
          <w:sz w:val="28"/>
          <w:szCs w:val="28"/>
          <w:rtl/>
        </w:rPr>
        <w:t xml:space="preserve"> למדנו שנתקיימה אותה ההבטחה שהבטיח לפחות מבן כ' ולא תאמר שמא גרם החטא ולא נתקיימה משום </w:t>
      </w:r>
      <w:proofErr w:type="spellStart"/>
      <w:r w:rsidRPr="00E24521">
        <w:rPr>
          <w:rFonts w:ascii="FrankRuehl" w:hAnsi="FrankRuehl"/>
          <w:sz w:val="28"/>
          <w:szCs w:val="28"/>
          <w:rtl/>
        </w:rPr>
        <w:t>דכך</w:t>
      </w:r>
      <w:proofErr w:type="spellEnd"/>
      <w:r w:rsidRPr="00E24521">
        <w:rPr>
          <w:rFonts w:ascii="FrankRuehl" w:hAnsi="FrankRuehl"/>
          <w:sz w:val="28"/>
          <w:szCs w:val="28"/>
          <w:rtl/>
        </w:rPr>
        <w:t xml:space="preserve"> היא המידה </w:t>
      </w:r>
      <w:proofErr w:type="spellStart"/>
      <w:r w:rsidRPr="00E24521">
        <w:rPr>
          <w:rFonts w:ascii="FrankRuehl" w:hAnsi="FrankRuehl"/>
          <w:sz w:val="28"/>
          <w:szCs w:val="28"/>
          <w:rtl/>
        </w:rPr>
        <w:t>דבטובה</w:t>
      </w:r>
      <w:proofErr w:type="spellEnd"/>
      <w:r w:rsidRPr="00E24521">
        <w:rPr>
          <w:rFonts w:ascii="FrankRuehl" w:hAnsi="FrankRuehl"/>
          <w:sz w:val="28"/>
          <w:szCs w:val="28"/>
          <w:rtl/>
        </w:rPr>
        <w:t xml:space="preserve"> אפילו על תנאי אינו חוזר והיא גופה </w:t>
      </w:r>
      <w:proofErr w:type="spellStart"/>
      <w:r w:rsidRPr="00E24521">
        <w:rPr>
          <w:rFonts w:ascii="FrankRuehl" w:hAnsi="FrankRuehl"/>
          <w:sz w:val="28"/>
          <w:szCs w:val="28"/>
          <w:rtl/>
        </w:rPr>
        <w:t>קמ"ל</w:t>
      </w:r>
      <w:proofErr w:type="spellEnd"/>
      <w:r w:rsidRPr="00E24521">
        <w:rPr>
          <w:rFonts w:ascii="FrankRuehl" w:hAnsi="FrankRuehl"/>
          <w:sz w:val="28"/>
          <w:szCs w:val="28"/>
          <w:rtl/>
        </w:rPr>
        <w:t xml:space="preserve"> זהו שצ"ל בדוחק ושבקיה לתנא דאיהו דחיק ומוקי </w:t>
      </w:r>
      <w:proofErr w:type="spellStart"/>
      <w:r w:rsidRPr="00E24521">
        <w:rPr>
          <w:rFonts w:ascii="FrankRuehl" w:hAnsi="FrankRuehl"/>
          <w:sz w:val="28"/>
          <w:szCs w:val="28"/>
          <w:rtl/>
        </w:rPr>
        <w:t>אנפשיה</w:t>
      </w:r>
      <w:proofErr w:type="spellEnd"/>
      <w:r w:rsidRPr="00E24521">
        <w:rPr>
          <w:rFonts w:ascii="FrankRuehl" w:hAnsi="FrankRuehl"/>
          <w:sz w:val="28"/>
          <w:szCs w:val="28"/>
          <w:rtl/>
        </w:rPr>
        <w:t>.</w:t>
      </w:r>
      <w:r w:rsidR="005B052A">
        <w:rPr>
          <w:rFonts w:ascii="FrankRuehl" w:hAnsi="FrankRuehl"/>
          <w:sz w:val="28"/>
          <w:szCs w:val="28"/>
          <w:rtl/>
        </w:rPr>
        <w:tab/>
      </w:r>
    </w:p>
    <w:p w14:paraId="4FCC3EC0" w14:textId="69B1E9D6" w:rsidR="00912F03" w:rsidRPr="00E24521" w:rsidRDefault="00912F03" w:rsidP="005B052A">
      <w:pPr>
        <w:jc w:val="distribute"/>
        <w:rPr>
          <w:rFonts w:ascii="FrankRuehl" w:hAnsi="FrankRuehl"/>
          <w:b/>
          <w:bCs/>
          <w:sz w:val="28"/>
          <w:szCs w:val="28"/>
          <w:rtl/>
        </w:rPr>
      </w:pPr>
      <w:r w:rsidRPr="005B052A">
        <w:rPr>
          <w:rStyle w:val="ac"/>
          <w:rtl/>
        </w:rPr>
        <w:t>פֶּן</w:t>
      </w:r>
      <w:r w:rsidRPr="00E24521">
        <w:rPr>
          <w:rFonts w:ascii="FrankRuehl" w:hAnsi="FrankRuehl"/>
          <w:b/>
          <w:bCs/>
          <w:sz w:val="28"/>
          <w:szCs w:val="28"/>
          <w:rtl/>
        </w:rPr>
        <w:t xml:space="preserve"> יֵשׁ בָּכֶם אִישׁ אוֹ </w:t>
      </w:r>
      <w:proofErr w:type="spellStart"/>
      <w:r w:rsidRPr="00E24521">
        <w:rPr>
          <w:rFonts w:ascii="FrankRuehl" w:hAnsi="FrankRuehl"/>
          <w:b/>
          <w:bCs/>
          <w:sz w:val="28"/>
          <w:szCs w:val="28"/>
          <w:rtl/>
        </w:rPr>
        <w:t>אִשָּׁה</w:t>
      </w:r>
      <w:proofErr w:type="spellEnd"/>
      <w:r w:rsidRPr="00E24521">
        <w:rPr>
          <w:rFonts w:ascii="FrankRuehl" w:hAnsi="FrankRuehl"/>
          <w:b/>
          <w:bCs/>
          <w:sz w:val="28"/>
          <w:szCs w:val="28"/>
          <w:rtl/>
        </w:rPr>
        <w:t xml:space="preserve"> אוֹ מִשְׁפָּחָה אוֹ שֵׁבֶט אֲשֶׁר לְבָבוֹ פֹנֶה הַיּוֹם מֵעִם יְהֹוָה </w:t>
      </w:r>
      <w:proofErr w:type="spellStart"/>
      <w:r w:rsidRPr="00E24521">
        <w:rPr>
          <w:rFonts w:ascii="FrankRuehl" w:hAnsi="FrankRuehl"/>
          <w:b/>
          <w:bCs/>
          <w:sz w:val="28"/>
          <w:szCs w:val="28"/>
          <w:rtl/>
        </w:rPr>
        <w:t>אֱלֹהֵינו</w:t>
      </w:r>
      <w:proofErr w:type="spellEnd"/>
      <w:r w:rsidRPr="00E24521">
        <w:rPr>
          <w:rFonts w:ascii="FrankRuehl" w:hAnsi="FrankRuehl"/>
          <w:b/>
          <w:bCs/>
          <w:sz w:val="28"/>
          <w:szCs w:val="28"/>
          <w:rtl/>
        </w:rPr>
        <w:t xml:space="preserve">ּ לָלֶכֶת </w:t>
      </w:r>
      <w:r w:rsidR="005B052A">
        <w:rPr>
          <w:rFonts w:ascii="FrankRuehl" w:hAnsi="FrankRuehl"/>
          <w:b/>
          <w:bCs/>
          <w:sz w:val="28"/>
          <w:szCs w:val="28"/>
          <w:rtl/>
        </w:rPr>
        <w:br/>
      </w:r>
      <w:r w:rsidR="005B052A" w:rsidRPr="005B052A">
        <w:rPr>
          <w:rFonts w:ascii="Arial" w:hAnsi="Arial" w:cs="Arial" w:hint="cs"/>
          <w:b/>
          <w:bCs/>
          <w:spacing w:val="277"/>
          <w:sz w:val="28"/>
          <w:szCs w:val="28"/>
          <w:rtl/>
        </w:rPr>
        <w:t> </w:t>
      </w:r>
      <w:r w:rsidRPr="00E24521">
        <w:rPr>
          <w:rFonts w:ascii="FrankRuehl" w:hAnsi="FrankRuehl"/>
          <w:b/>
          <w:bCs/>
          <w:sz w:val="28"/>
          <w:szCs w:val="28"/>
          <w:rtl/>
        </w:rPr>
        <w:t xml:space="preserve">לַעֲבֹד אֶת </w:t>
      </w:r>
      <w:proofErr w:type="spellStart"/>
      <w:r w:rsidRPr="00E24521">
        <w:rPr>
          <w:rFonts w:ascii="FrankRuehl" w:hAnsi="FrankRuehl"/>
          <w:b/>
          <w:bCs/>
          <w:sz w:val="28"/>
          <w:szCs w:val="28"/>
          <w:rtl/>
        </w:rPr>
        <w:t>אֱלֹהֵי</w:t>
      </w:r>
      <w:proofErr w:type="spellEnd"/>
      <w:r w:rsidRPr="00E24521">
        <w:rPr>
          <w:rFonts w:ascii="FrankRuehl" w:hAnsi="FrankRuehl"/>
          <w:b/>
          <w:bCs/>
          <w:sz w:val="28"/>
          <w:szCs w:val="28"/>
          <w:rtl/>
        </w:rPr>
        <w:t xml:space="preserve"> </w:t>
      </w:r>
      <w:proofErr w:type="spellStart"/>
      <w:r w:rsidRPr="00E24521">
        <w:rPr>
          <w:rFonts w:ascii="FrankRuehl" w:hAnsi="FrankRuehl"/>
          <w:b/>
          <w:bCs/>
          <w:sz w:val="28"/>
          <w:szCs w:val="28"/>
          <w:rtl/>
        </w:rPr>
        <w:t>הַגּוֹיִם</w:t>
      </w:r>
      <w:proofErr w:type="spellEnd"/>
      <w:r w:rsidRPr="00E24521">
        <w:rPr>
          <w:rFonts w:ascii="FrankRuehl" w:hAnsi="FrankRuehl"/>
          <w:b/>
          <w:bCs/>
          <w:sz w:val="28"/>
          <w:szCs w:val="28"/>
          <w:rtl/>
        </w:rPr>
        <w:t xml:space="preserve"> הָהֵם פֶּן יֵשׁ בָּכֶם שֹׁרֶשׁ פֹּרֶה רֹאשׁ וְלַעֲנָה </w:t>
      </w:r>
      <w:r w:rsidRPr="00E24521">
        <w:rPr>
          <w:rFonts w:ascii="FrankRuehl" w:hAnsi="FrankRuehl"/>
          <w:sz w:val="28"/>
          <w:szCs w:val="28"/>
          <w:rtl/>
        </w:rPr>
        <w:t xml:space="preserve">(דברים </w:t>
      </w:r>
      <w:proofErr w:type="spellStart"/>
      <w:r w:rsidRPr="00E24521">
        <w:rPr>
          <w:rFonts w:ascii="FrankRuehl" w:hAnsi="FrankRuehl"/>
          <w:sz w:val="28"/>
          <w:szCs w:val="28"/>
          <w:rtl/>
        </w:rPr>
        <w:t>כט</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יז</w:t>
      </w:r>
      <w:proofErr w:type="spellEnd"/>
      <w:r w:rsidRPr="00E24521">
        <w:rPr>
          <w:rFonts w:ascii="FrankRuehl" w:hAnsi="FrankRuehl"/>
          <w:sz w:val="28"/>
          <w:szCs w:val="28"/>
          <w:rtl/>
        </w:rPr>
        <w:t>).</w:t>
      </w:r>
      <w:r w:rsidR="005B052A">
        <w:rPr>
          <w:rFonts w:ascii="FrankRuehl" w:hAnsi="FrankRuehl"/>
          <w:b/>
          <w:bCs/>
          <w:sz w:val="28"/>
          <w:szCs w:val="28"/>
          <w:rtl/>
        </w:rPr>
        <w:tab/>
      </w:r>
    </w:p>
    <w:p w14:paraId="4FC017CE" w14:textId="77777777" w:rsidR="00A40D52" w:rsidRDefault="00912F03" w:rsidP="005B052A">
      <w:pPr>
        <w:jc w:val="distribute"/>
        <w:rPr>
          <w:rFonts w:ascii="FrankRuehl" w:hAnsi="FrankRuehl"/>
          <w:sz w:val="28"/>
          <w:szCs w:val="28"/>
          <w:rtl/>
        </w:rPr>
      </w:pPr>
      <w:r w:rsidRPr="005B052A">
        <w:rPr>
          <w:rStyle w:val="ac"/>
          <w:rtl/>
        </w:rPr>
        <w:t>"פן</w:t>
      </w:r>
      <w:r w:rsidRPr="00E24521">
        <w:rPr>
          <w:rFonts w:ascii="FrankRuehl" w:hAnsi="FrankRuehl"/>
          <w:sz w:val="28"/>
          <w:szCs w:val="28"/>
          <w:rtl/>
        </w:rPr>
        <w:t xml:space="preserve"> יש בכם" וכו' "אשא לבבו פנה היום" וכו' אפשר </w:t>
      </w:r>
      <w:proofErr w:type="spellStart"/>
      <w:r w:rsidRPr="00E24521">
        <w:rPr>
          <w:rFonts w:ascii="FrankRuehl" w:hAnsi="FrankRuehl"/>
          <w:sz w:val="28"/>
          <w:szCs w:val="28"/>
          <w:rtl/>
        </w:rPr>
        <w:t>דהאי</w:t>
      </w:r>
      <w:proofErr w:type="spellEnd"/>
      <w:r w:rsidRPr="00E24521">
        <w:rPr>
          <w:rFonts w:ascii="FrankRuehl" w:hAnsi="FrankRuehl"/>
          <w:sz w:val="28"/>
          <w:szCs w:val="28"/>
          <w:rtl/>
        </w:rPr>
        <w:t xml:space="preserve"> גברא טעותו היא במה שיחשוב </w:t>
      </w:r>
      <w:r w:rsidR="005B052A">
        <w:rPr>
          <w:rFonts w:ascii="FrankRuehl" w:hAnsi="FrankRuehl"/>
          <w:sz w:val="28"/>
          <w:szCs w:val="28"/>
          <w:rtl/>
        </w:rPr>
        <w:br/>
      </w:r>
      <w:r w:rsidR="005B052A" w:rsidRPr="005B052A">
        <w:rPr>
          <w:rFonts w:ascii="Arial" w:hAnsi="Arial" w:cs="Arial" w:hint="cs"/>
          <w:spacing w:val="425"/>
          <w:sz w:val="28"/>
          <w:szCs w:val="28"/>
          <w:rtl/>
        </w:rPr>
        <w:t> </w:t>
      </w:r>
      <w:proofErr w:type="spellStart"/>
      <w:r w:rsidRPr="00E24521">
        <w:rPr>
          <w:rFonts w:ascii="FrankRuehl" w:hAnsi="FrankRuehl"/>
          <w:sz w:val="28"/>
          <w:szCs w:val="28"/>
          <w:rtl/>
        </w:rPr>
        <w:t>בלבו</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דמחשבה</w:t>
      </w:r>
      <w:proofErr w:type="spellEnd"/>
      <w:r w:rsidRPr="00E24521">
        <w:rPr>
          <w:rFonts w:ascii="FrankRuehl" w:hAnsi="FrankRuehl"/>
          <w:sz w:val="28"/>
          <w:szCs w:val="28"/>
          <w:rtl/>
        </w:rPr>
        <w:t xml:space="preserve"> רעה אין מצרפה למעשה "ואון אם ראיתי </w:t>
      </w:r>
      <w:proofErr w:type="spellStart"/>
      <w:r w:rsidRPr="00E24521">
        <w:rPr>
          <w:rFonts w:ascii="FrankRuehl" w:hAnsi="FrankRuehl"/>
          <w:sz w:val="28"/>
          <w:szCs w:val="28"/>
          <w:rtl/>
        </w:rPr>
        <w:t>בלבי</w:t>
      </w:r>
      <w:proofErr w:type="spellEnd"/>
      <w:r w:rsidRPr="00E24521">
        <w:rPr>
          <w:rFonts w:ascii="FrankRuehl" w:hAnsi="FrankRuehl"/>
          <w:sz w:val="28"/>
          <w:szCs w:val="28"/>
          <w:rtl/>
        </w:rPr>
        <w:t xml:space="preserve"> לא ישמע ה' "  והיינו אומר "אשר לבבו פונה" וסיים "כי בשרירות ליבי אלך" אבל קושטא </w:t>
      </w:r>
      <w:proofErr w:type="spellStart"/>
      <w:r w:rsidRPr="00E24521">
        <w:rPr>
          <w:rFonts w:ascii="FrankRuehl" w:hAnsi="FrankRuehl"/>
          <w:sz w:val="28"/>
          <w:szCs w:val="28"/>
          <w:rtl/>
        </w:rPr>
        <w:t>קאי</w:t>
      </w:r>
      <w:proofErr w:type="spellEnd"/>
      <w:r w:rsidRPr="00E24521">
        <w:rPr>
          <w:rFonts w:ascii="FrankRuehl" w:hAnsi="FrankRuehl"/>
          <w:sz w:val="28"/>
          <w:szCs w:val="28"/>
          <w:rtl/>
        </w:rPr>
        <w:t xml:space="preserve"> דלא יאבה ה' סלוח לו, דיש חילוק בין מחשבת </w:t>
      </w:r>
      <w:proofErr w:type="spellStart"/>
      <w:r w:rsidRPr="00E24521">
        <w:rPr>
          <w:rFonts w:ascii="FrankRuehl" w:hAnsi="FrankRuehl"/>
          <w:sz w:val="28"/>
          <w:szCs w:val="28"/>
          <w:rtl/>
        </w:rPr>
        <w:t>דע"ז</w:t>
      </w:r>
      <w:proofErr w:type="spellEnd"/>
      <w:r w:rsidRPr="00E24521">
        <w:rPr>
          <w:rFonts w:ascii="FrankRuehl" w:hAnsi="FrankRuehl"/>
          <w:sz w:val="28"/>
          <w:szCs w:val="28"/>
          <w:rtl/>
        </w:rPr>
        <w:t xml:space="preserve"> לשאר העבירות וכמ"ש בש"ס.</w:t>
      </w:r>
      <w:r w:rsidR="005B052A">
        <w:rPr>
          <w:rFonts w:ascii="FrankRuehl" w:hAnsi="FrankRuehl"/>
          <w:sz w:val="28"/>
          <w:szCs w:val="28"/>
          <w:rtl/>
        </w:rPr>
        <w:tab/>
      </w:r>
    </w:p>
    <w:p w14:paraId="59218D7C" w14:textId="07D69FE0" w:rsidR="00912F03" w:rsidRPr="005B052A" w:rsidRDefault="00912F03" w:rsidP="005B052A">
      <w:pPr>
        <w:jc w:val="distribute"/>
        <w:rPr>
          <w:rStyle w:val="ac"/>
          <w:rtl/>
        </w:rPr>
      </w:pPr>
    </w:p>
    <w:p w14:paraId="773DB1D9" w14:textId="0E890AAC" w:rsidR="00912F03" w:rsidRPr="00E24521" w:rsidRDefault="00912F03" w:rsidP="005B052A">
      <w:pPr>
        <w:jc w:val="distribute"/>
        <w:rPr>
          <w:rFonts w:ascii="FrankRuehl" w:hAnsi="FrankRuehl"/>
          <w:b/>
          <w:bCs/>
          <w:sz w:val="28"/>
          <w:szCs w:val="28"/>
          <w:rtl/>
        </w:rPr>
      </w:pPr>
      <w:r w:rsidRPr="005B052A">
        <w:rPr>
          <w:rStyle w:val="ac"/>
          <w:rtl/>
        </w:rPr>
        <w:t>וְשָׁב</w:t>
      </w:r>
      <w:r w:rsidRPr="00E24521">
        <w:rPr>
          <w:rFonts w:ascii="FrankRuehl" w:hAnsi="FrankRuehl"/>
          <w:b/>
          <w:bCs/>
          <w:sz w:val="28"/>
          <w:szCs w:val="28"/>
          <w:rtl/>
        </w:rPr>
        <w:t xml:space="preserve"> יְהֹוָה </w:t>
      </w:r>
      <w:proofErr w:type="spellStart"/>
      <w:r w:rsidRPr="00E24521">
        <w:rPr>
          <w:rFonts w:ascii="FrankRuehl" w:hAnsi="FrankRuehl"/>
          <w:b/>
          <w:bCs/>
          <w:sz w:val="28"/>
          <w:szCs w:val="28"/>
          <w:rtl/>
        </w:rPr>
        <w:t>אֱלֹהֶיך</w:t>
      </w:r>
      <w:proofErr w:type="spellEnd"/>
      <w:r w:rsidRPr="00E24521">
        <w:rPr>
          <w:rFonts w:ascii="FrankRuehl" w:hAnsi="FrankRuehl"/>
          <w:b/>
          <w:bCs/>
          <w:sz w:val="28"/>
          <w:szCs w:val="28"/>
          <w:rtl/>
        </w:rPr>
        <w:t xml:space="preserve">ָ אֶת שְׁבוּתְךָ וְרִחֲמֶךָ וְשָׁב וְקִבֶּצְךָ מִכָּל הָעַמִּים אֲשֶׁר הֱפִיצְךָ יְהֹוָה </w:t>
      </w:r>
      <w:proofErr w:type="spellStart"/>
      <w:r w:rsidRPr="00E24521">
        <w:rPr>
          <w:rFonts w:ascii="FrankRuehl" w:hAnsi="FrankRuehl"/>
          <w:b/>
          <w:bCs/>
          <w:sz w:val="28"/>
          <w:szCs w:val="28"/>
          <w:rtl/>
        </w:rPr>
        <w:t>אֱלֹהֶיך</w:t>
      </w:r>
      <w:proofErr w:type="spellEnd"/>
      <w:r w:rsidRPr="00E24521">
        <w:rPr>
          <w:rFonts w:ascii="FrankRuehl" w:hAnsi="FrankRuehl"/>
          <w:b/>
          <w:bCs/>
          <w:sz w:val="28"/>
          <w:szCs w:val="28"/>
          <w:rtl/>
        </w:rPr>
        <w:t xml:space="preserve">ָ שָׁמָּה </w:t>
      </w:r>
      <w:r w:rsidR="005B052A">
        <w:rPr>
          <w:rFonts w:ascii="FrankRuehl" w:hAnsi="FrankRuehl"/>
          <w:sz w:val="28"/>
          <w:szCs w:val="28"/>
          <w:rtl/>
        </w:rPr>
        <w:br/>
      </w:r>
      <w:r w:rsidR="005B052A" w:rsidRPr="005B052A">
        <w:rPr>
          <w:rFonts w:ascii="Arial" w:hAnsi="Arial" w:cs="Arial" w:hint="cs"/>
          <w:spacing w:val="497"/>
          <w:sz w:val="28"/>
          <w:szCs w:val="28"/>
          <w:rtl/>
        </w:rPr>
        <w:t> </w:t>
      </w:r>
      <w:r w:rsidRPr="00E24521">
        <w:rPr>
          <w:rFonts w:ascii="FrankRuehl" w:hAnsi="FrankRuehl"/>
          <w:sz w:val="28"/>
          <w:szCs w:val="28"/>
          <w:rtl/>
        </w:rPr>
        <w:t>(דברים ל, ג).</w:t>
      </w:r>
      <w:r w:rsidR="005B052A">
        <w:rPr>
          <w:rFonts w:ascii="FrankRuehl" w:hAnsi="FrankRuehl"/>
          <w:b/>
          <w:bCs/>
          <w:sz w:val="28"/>
          <w:szCs w:val="28"/>
          <w:rtl/>
        </w:rPr>
        <w:tab/>
      </w:r>
    </w:p>
    <w:p w14:paraId="0F054EFF" w14:textId="77777777" w:rsidR="00A40D52" w:rsidRDefault="00912F03" w:rsidP="005B052A">
      <w:pPr>
        <w:jc w:val="distribute"/>
        <w:rPr>
          <w:rFonts w:ascii="FrankRuehl" w:hAnsi="FrankRuehl"/>
          <w:sz w:val="28"/>
          <w:szCs w:val="28"/>
          <w:rtl/>
        </w:rPr>
      </w:pPr>
      <w:r w:rsidRPr="005B052A">
        <w:rPr>
          <w:rStyle w:val="ac"/>
          <w:rtl/>
        </w:rPr>
        <w:t>"ושב</w:t>
      </w:r>
      <w:r w:rsidRPr="00E24521">
        <w:rPr>
          <w:rFonts w:ascii="FrankRuehl" w:hAnsi="FrankRuehl"/>
          <w:sz w:val="28"/>
          <w:szCs w:val="28"/>
          <w:rtl/>
        </w:rPr>
        <w:t xml:space="preserve"> ה' אלוהיך את שבותך" וכו' "ושב וקבצך" ע"כ, וי"ל בני ב' "ושב" למה, ויובן ע"פ </w:t>
      </w:r>
      <w:r w:rsidR="005B052A">
        <w:rPr>
          <w:rFonts w:ascii="FrankRuehl" w:hAnsi="FrankRuehl"/>
          <w:sz w:val="28"/>
          <w:szCs w:val="28"/>
          <w:rtl/>
        </w:rPr>
        <w:br/>
      </w:r>
      <w:r w:rsidR="005B052A" w:rsidRPr="005B052A">
        <w:rPr>
          <w:rFonts w:ascii="Arial" w:hAnsi="Arial" w:cs="Arial" w:hint="cs"/>
          <w:spacing w:val="665"/>
          <w:sz w:val="28"/>
          <w:szCs w:val="28"/>
          <w:rtl/>
        </w:rPr>
        <w:t>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בזוהר הקדוש פרשת האזינו בדף רצ"ז ע"ב</w:t>
      </w:r>
      <w:r w:rsidRPr="00E24521">
        <w:rPr>
          <w:rStyle w:val="a5"/>
          <w:rFonts w:ascii="FrankRuehl" w:hAnsi="FrankRuehl"/>
          <w:sz w:val="28"/>
          <w:szCs w:val="28"/>
          <w:rtl/>
        </w:rPr>
        <w:footnoteReference w:id="1763"/>
      </w:r>
      <w:r w:rsidRPr="00E24521">
        <w:rPr>
          <w:rFonts w:ascii="FrankRuehl" w:hAnsi="FrankRuehl"/>
          <w:sz w:val="28"/>
          <w:szCs w:val="28"/>
          <w:rtl/>
        </w:rPr>
        <w:t xml:space="preserve"> </w:t>
      </w:r>
      <w:proofErr w:type="spellStart"/>
      <w:r w:rsidRPr="00E24521">
        <w:rPr>
          <w:rFonts w:ascii="FrankRuehl" w:hAnsi="FrankRuehl"/>
          <w:sz w:val="28"/>
          <w:szCs w:val="28"/>
          <w:rtl/>
        </w:rPr>
        <w:t>דבזמנא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דשקיד</w:t>
      </w:r>
      <w:proofErr w:type="spellEnd"/>
      <w:r w:rsidRPr="00E24521">
        <w:rPr>
          <w:rFonts w:ascii="FrankRuehl" w:hAnsi="FrankRuehl"/>
          <w:sz w:val="28"/>
          <w:szCs w:val="28"/>
          <w:rtl/>
        </w:rPr>
        <w:t xml:space="preserve"> קב"ה למטרוניתא </w:t>
      </w:r>
      <w:r w:rsidRPr="00E24521">
        <w:rPr>
          <w:rFonts w:ascii="FrankRuehl" w:hAnsi="FrankRuehl"/>
          <w:sz w:val="28"/>
          <w:szCs w:val="28"/>
          <w:rtl/>
        </w:rPr>
        <w:lastRenderedPageBreak/>
        <w:t xml:space="preserve">הוא פקיד בהדה ובגינה פקיד לבנוי וכו' וכד קב"ה יהדר לישראל מן גלותא, מה כתיב "ושב ה' אלוהיך את שבותך ורחמך" דא מטרוניתא ע"כ, וע"פ </w:t>
      </w:r>
      <w:proofErr w:type="spellStart"/>
      <w:r w:rsidRPr="00E24521">
        <w:rPr>
          <w:rFonts w:ascii="FrankRuehl" w:hAnsi="FrankRuehl"/>
          <w:sz w:val="28"/>
          <w:szCs w:val="28"/>
          <w:rtl/>
        </w:rPr>
        <w:t>ד"ק</w:t>
      </w:r>
      <w:proofErr w:type="spellEnd"/>
      <w:r w:rsidRPr="00E24521">
        <w:rPr>
          <w:rFonts w:ascii="FrankRuehl" w:hAnsi="FrankRuehl"/>
          <w:sz w:val="28"/>
          <w:szCs w:val="28"/>
          <w:rtl/>
        </w:rPr>
        <w:t xml:space="preserve"> נראה וודאי דמה שסיים "ושב וקבצך" וכו' היינו על כל כללות בני ישראל, ולא הוצרך לסיים </w:t>
      </w:r>
      <w:proofErr w:type="spellStart"/>
      <w:r w:rsidRPr="00E24521">
        <w:rPr>
          <w:rFonts w:ascii="FrankRuehl" w:hAnsi="FrankRuehl"/>
          <w:sz w:val="28"/>
          <w:szCs w:val="28"/>
          <w:rtl/>
        </w:rPr>
        <w:t>דממילא</w:t>
      </w:r>
      <w:proofErr w:type="spellEnd"/>
      <w:r w:rsidRPr="00E24521">
        <w:rPr>
          <w:rFonts w:ascii="FrankRuehl" w:hAnsi="FrankRuehl"/>
          <w:sz w:val="28"/>
          <w:szCs w:val="28"/>
          <w:rtl/>
        </w:rPr>
        <w:t xml:space="preserve"> מונן ובהכי אתי שפיר הני ב' "ושב", א' </w:t>
      </w:r>
      <w:proofErr w:type="spellStart"/>
      <w:r w:rsidRPr="00E24521">
        <w:rPr>
          <w:rFonts w:ascii="FrankRuehl" w:hAnsi="FrankRuehl"/>
          <w:sz w:val="28"/>
          <w:szCs w:val="28"/>
          <w:rtl/>
        </w:rPr>
        <w:t>קאי</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למטרונתא</w:t>
      </w:r>
      <w:proofErr w:type="spellEnd"/>
      <w:r w:rsidRPr="00E24521">
        <w:rPr>
          <w:rFonts w:ascii="FrankRuehl" w:hAnsi="FrankRuehl"/>
          <w:sz w:val="28"/>
          <w:szCs w:val="28"/>
          <w:rtl/>
        </w:rPr>
        <w:t xml:space="preserve"> וא' על ישראל עמו.</w:t>
      </w:r>
      <w:r w:rsidR="005B052A">
        <w:rPr>
          <w:rFonts w:ascii="FrankRuehl" w:hAnsi="FrankRuehl"/>
          <w:sz w:val="28"/>
          <w:szCs w:val="28"/>
          <w:rtl/>
        </w:rPr>
        <w:tab/>
      </w:r>
    </w:p>
    <w:p w14:paraId="09117262" w14:textId="175E12D6" w:rsidR="00A4017F" w:rsidRPr="005B052A" w:rsidRDefault="00A4017F" w:rsidP="005B052A">
      <w:pPr>
        <w:jc w:val="distribute"/>
        <w:rPr>
          <w:rStyle w:val="ac"/>
          <w:rtl/>
        </w:rPr>
      </w:pPr>
    </w:p>
    <w:p w14:paraId="7621F8A2" w14:textId="4D0048F4" w:rsidR="00912F03" w:rsidRPr="00E24521" w:rsidRDefault="00912F03" w:rsidP="005B052A">
      <w:pPr>
        <w:jc w:val="distribute"/>
        <w:rPr>
          <w:rFonts w:ascii="FrankRuehl" w:hAnsi="FrankRuehl"/>
          <w:b/>
          <w:bCs/>
          <w:sz w:val="28"/>
          <w:szCs w:val="28"/>
          <w:rtl/>
        </w:rPr>
      </w:pPr>
      <w:r w:rsidRPr="005B052A">
        <w:rPr>
          <w:rStyle w:val="ac"/>
          <w:rtl/>
        </w:rPr>
        <w:t>לֹא</w:t>
      </w:r>
      <w:r w:rsidRPr="00E24521">
        <w:rPr>
          <w:rFonts w:ascii="FrankRuehl" w:hAnsi="FrankRuehl"/>
          <w:b/>
          <w:bCs/>
          <w:sz w:val="28"/>
          <w:szCs w:val="28"/>
          <w:rtl/>
        </w:rPr>
        <w:t xml:space="preserve"> בַשָּׁמַיִם הִוא </w:t>
      </w:r>
      <w:proofErr w:type="spellStart"/>
      <w:r w:rsidRPr="00E24521">
        <w:rPr>
          <w:rFonts w:ascii="FrankRuehl" w:hAnsi="FrankRuehl"/>
          <w:b/>
          <w:bCs/>
          <w:sz w:val="28"/>
          <w:szCs w:val="28"/>
          <w:rtl/>
        </w:rPr>
        <w:t>לֵאמֹר</w:t>
      </w:r>
      <w:proofErr w:type="spellEnd"/>
      <w:r w:rsidRPr="00E24521">
        <w:rPr>
          <w:rFonts w:ascii="FrankRuehl" w:hAnsi="FrankRuehl"/>
          <w:b/>
          <w:bCs/>
          <w:sz w:val="28"/>
          <w:szCs w:val="28"/>
          <w:rtl/>
        </w:rPr>
        <w:t xml:space="preserve"> מִי יַעֲלֶה לָּנוּ </w:t>
      </w:r>
      <w:proofErr w:type="spellStart"/>
      <w:r w:rsidRPr="00E24521">
        <w:rPr>
          <w:rFonts w:ascii="FrankRuehl" w:hAnsi="FrankRuehl"/>
          <w:b/>
          <w:bCs/>
          <w:sz w:val="28"/>
          <w:szCs w:val="28"/>
          <w:rtl/>
        </w:rPr>
        <w:t>הַשָּׁמַיְמָה</w:t>
      </w:r>
      <w:proofErr w:type="spellEnd"/>
      <w:r w:rsidRPr="00E24521">
        <w:rPr>
          <w:rFonts w:ascii="FrankRuehl" w:hAnsi="FrankRuehl"/>
          <w:b/>
          <w:bCs/>
          <w:sz w:val="28"/>
          <w:szCs w:val="28"/>
          <w:rtl/>
        </w:rPr>
        <w:t xml:space="preserve"> </w:t>
      </w:r>
      <w:proofErr w:type="spellStart"/>
      <w:r w:rsidRPr="00E24521">
        <w:rPr>
          <w:rFonts w:ascii="FrankRuehl" w:hAnsi="FrankRuehl"/>
          <w:b/>
          <w:bCs/>
          <w:sz w:val="28"/>
          <w:szCs w:val="28"/>
          <w:rtl/>
        </w:rPr>
        <w:t>וְיִקָּחֶה</w:t>
      </w:r>
      <w:proofErr w:type="spellEnd"/>
      <w:r w:rsidRPr="00E24521">
        <w:rPr>
          <w:rFonts w:ascii="FrankRuehl" w:hAnsi="FrankRuehl"/>
          <w:b/>
          <w:bCs/>
          <w:sz w:val="28"/>
          <w:szCs w:val="28"/>
          <w:rtl/>
        </w:rPr>
        <w:t xml:space="preserve">ָ לָּנוּ וְיַשְׁמִעֵנוּ אֹתָהּ וְנַעֲשֶׂנָּה </w:t>
      </w:r>
      <w:r w:rsidRPr="00E24521">
        <w:rPr>
          <w:rFonts w:ascii="FrankRuehl" w:hAnsi="FrankRuehl"/>
          <w:sz w:val="28"/>
          <w:szCs w:val="28"/>
          <w:rtl/>
        </w:rPr>
        <w:t xml:space="preserve">(דברים ל, </w:t>
      </w:r>
      <w:r w:rsidR="005B052A">
        <w:rPr>
          <w:rFonts w:ascii="FrankRuehl" w:hAnsi="FrankRuehl"/>
          <w:sz w:val="28"/>
          <w:szCs w:val="28"/>
          <w:rtl/>
        </w:rPr>
        <w:br/>
      </w:r>
      <w:r w:rsidR="005B052A" w:rsidRPr="005B052A">
        <w:rPr>
          <w:rFonts w:ascii="Arial" w:hAnsi="Arial" w:cs="Arial" w:hint="cs"/>
          <w:spacing w:val="350"/>
          <w:sz w:val="28"/>
          <w:szCs w:val="28"/>
          <w:rtl/>
        </w:rPr>
        <w:t> </w:t>
      </w:r>
      <w:proofErr w:type="spellStart"/>
      <w:r w:rsidRPr="00E24521">
        <w:rPr>
          <w:rFonts w:ascii="FrankRuehl" w:hAnsi="FrankRuehl"/>
          <w:sz w:val="28"/>
          <w:szCs w:val="28"/>
          <w:rtl/>
        </w:rPr>
        <w:t>יב</w:t>
      </w:r>
      <w:proofErr w:type="spellEnd"/>
      <w:r w:rsidRPr="00E24521">
        <w:rPr>
          <w:rFonts w:ascii="FrankRuehl" w:hAnsi="FrankRuehl"/>
          <w:sz w:val="28"/>
          <w:szCs w:val="28"/>
          <w:rtl/>
        </w:rPr>
        <w:t>).</w:t>
      </w:r>
      <w:r w:rsidR="005B052A">
        <w:rPr>
          <w:rFonts w:ascii="FrankRuehl" w:hAnsi="FrankRuehl"/>
          <w:b/>
          <w:bCs/>
          <w:sz w:val="28"/>
          <w:szCs w:val="28"/>
          <w:rtl/>
        </w:rPr>
        <w:tab/>
      </w:r>
    </w:p>
    <w:p w14:paraId="104C65E0" w14:textId="2CA6B59C" w:rsidR="00912F03" w:rsidRPr="00E24521" w:rsidRDefault="00912F03" w:rsidP="005B052A">
      <w:pPr>
        <w:jc w:val="distribute"/>
        <w:rPr>
          <w:rFonts w:ascii="FrankRuehl" w:hAnsi="FrankRuehl"/>
          <w:sz w:val="28"/>
          <w:szCs w:val="28"/>
          <w:rtl/>
        </w:rPr>
      </w:pPr>
      <w:r w:rsidRPr="005B052A">
        <w:rPr>
          <w:rStyle w:val="ac"/>
          <w:rtl/>
        </w:rPr>
        <w:t>[א]</w:t>
      </w:r>
      <w:r w:rsidR="00944ECB">
        <w:rPr>
          <w:rStyle w:val="ac"/>
          <w:rFonts w:hint="cs"/>
          <w:rtl/>
        </w:rPr>
        <w:t xml:space="preserve"> </w:t>
      </w:r>
      <w:r w:rsidRPr="005B052A">
        <w:rPr>
          <w:rStyle w:val="ac"/>
          <w:rtl/>
        </w:rPr>
        <w:t>רש"י</w:t>
      </w:r>
      <w:r w:rsidRPr="00E24521">
        <w:rPr>
          <w:rFonts w:ascii="FrankRuehl" w:hAnsi="FrankRuehl"/>
          <w:sz w:val="28"/>
          <w:szCs w:val="28"/>
          <w:rtl/>
        </w:rPr>
        <w:t xml:space="preserve"> בד"ה לא בשמים היא וכו'</w:t>
      </w:r>
      <w:r w:rsidRPr="00E24521">
        <w:rPr>
          <w:rStyle w:val="a5"/>
          <w:rFonts w:ascii="FrankRuehl" w:hAnsi="FrankRuehl"/>
          <w:sz w:val="28"/>
          <w:szCs w:val="28"/>
          <w:rtl/>
        </w:rPr>
        <w:footnoteReference w:id="1764"/>
      </w:r>
      <w:r w:rsidRPr="00E24521">
        <w:rPr>
          <w:rFonts w:ascii="FrankRuehl" w:hAnsi="FrankRuehl"/>
          <w:sz w:val="28"/>
          <w:szCs w:val="28"/>
          <w:rtl/>
        </w:rPr>
        <w:t xml:space="preserve"> ע"כ, נ"ב עיין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הגאון </w:t>
      </w:r>
      <w:proofErr w:type="spellStart"/>
      <w:r w:rsidRPr="00E24521">
        <w:rPr>
          <w:rFonts w:ascii="FrankRuehl" w:hAnsi="FrankRuehl"/>
          <w:sz w:val="28"/>
          <w:szCs w:val="28"/>
          <w:rtl/>
        </w:rPr>
        <w:t>הרא"ם</w:t>
      </w:r>
      <w:proofErr w:type="spellEnd"/>
      <w:r w:rsidRPr="00E24521">
        <w:rPr>
          <w:rFonts w:ascii="FrankRuehl" w:hAnsi="FrankRuehl"/>
          <w:sz w:val="28"/>
          <w:szCs w:val="28"/>
          <w:rtl/>
        </w:rPr>
        <w:t xml:space="preserve"> על זה</w:t>
      </w:r>
      <w:r w:rsidRPr="00E24521">
        <w:rPr>
          <w:rStyle w:val="a5"/>
          <w:rFonts w:ascii="FrankRuehl" w:hAnsi="FrankRuehl"/>
          <w:sz w:val="28"/>
          <w:szCs w:val="28"/>
          <w:rtl/>
        </w:rPr>
        <w:footnoteReference w:id="1765"/>
      </w:r>
      <w:r w:rsidRPr="00E24521">
        <w:rPr>
          <w:rFonts w:ascii="FrankRuehl" w:hAnsi="FrankRuehl"/>
          <w:sz w:val="28"/>
          <w:szCs w:val="28"/>
          <w:rtl/>
        </w:rPr>
        <w:t xml:space="preserve">, </w:t>
      </w:r>
      <w:proofErr w:type="spellStart"/>
      <w:r w:rsidRPr="00E24521">
        <w:rPr>
          <w:rFonts w:ascii="FrankRuehl" w:hAnsi="FrankRuehl"/>
          <w:sz w:val="28"/>
          <w:szCs w:val="28"/>
          <w:rtl/>
        </w:rPr>
        <w:t>ולע"ד</w:t>
      </w:r>
      <w:proofErr w:type="spellEnd"/>
      <w:r w:rsidRPr="00E24521">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1033"/>
          <w:sz w:val="28"/>
          <w:szCs w:val="28"/>
          <w:rtl/>
        </w:rPr>
        <w:t> </w:t>
      </w:r>
      <w:proofErr w:type="spellStart"/>
      <w:r w:rsidRPr="00E24521">
        <w:rPr>
          <w:rFonts w:ascii="FrankRuehl" w:hAnsi="FrankRuehl"/>
          <w:sz w:val="28"/>
          <w:szCs w:val="28"/>
          <w:rtl/>
        </w:rPr>
        <w:t>י"ל</w:t>
      </w:r>
      <w:proofErr w:type="spellEnd"/>
      <w:r w:rsidRPr="00E24521">
        <w:rPr>
          <w:rFonts w:ascii="FrankRuehl" w:hAnsi="FrankRuehl"/>
          <w:sz w:val="28"/>
          <w:szCs w:val="28"/>
          <w:rtl/>
        </w:rPr>
        <w:t xml:space="preserve"> דהן קדם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ואין הדבר כן שהרי אחרי זה סיים כי קרוב אליך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אין מזה הכריח כל כך </w:t>
      </w:r>
      <w:proofErr w:type="spellStart"/>
      <w:r w:rsidRPr="00E24521">
        <w:rPr>
          <w:rFonts w:ascii="FrankRuehl" w:hAnsi="FrankRuehl"/>
          <w:sz w:val="28"/>
          <w:szCs w:val="28"/>
          <w:rtl/>
        </w:rPr>
        <w:t>דאיכא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למימר</w:t>
      </w:r>
      <w:proofErr w:type="spellEnd"/>
      <w:r w:rsidRPr="00E24521">
        <w:rPr>
          <w:rFonts w:ascii="FrankRuehl" w:hAnsi="FrankRuehl"/>
          <w:sz w:val="28"/>
          <w:szCs w:val="28"/>
          <w:rtl/>
        </w:rPr>
        <w:t xml:space="preserve"> רבותא </w:t>
      </w:r>
      <w:proofErr w:type="spellStart"/>
      <w:r w:rsidRPr="00E24521">
        <w:rPr>
          <w:rFonts w:ascii="FrankRuehl" w:hAnsi="FrankRuehl"/>
          <w:sz w:val="28"/>
          <w:szCs w:val="28"/>
          <w:rtl/>
        </w:rPr>
        <w:t>קאמר</w:t>
      </w:r>
      <w:proofErr w:type="spellEnd"/>
      <w:r w:rsidRPr="00E24521">
        <w:rPr>
          <w:rFonts w:ascii="FrankRuehl" w:hAnsi="FrankRuehl"/>
          <w:sz w:val="28"/>
          <w:szCs w:val="28"/>
          <w:rtl/>
        </w:rPr>
        <w:t xml:space="preserve"> לא </w:t>
      </w:r>
      <w:proofErr w:type="spellStart"/>
      <w:r w:rsidRPr="00E24521">
        <w:rPr>
          <w:rFonts w:ascii="FrankRuehl" w:hAnsi="FrankRuehl"/>
          <w:sz w:val="28"/>
          <w:szCs w:val="28"/>
          <w:rtl/>
        </w:rPr>
        <w:t>מיבעיא</w:t>
      </w:r>
      <w:proofErr w:type="spellEnd"/>
      <w:r w:rsidRPr="00E24521">
        <w:rPr>
          <w:rFonts w:ascii="FrankRuehl" w:hAnsi="FrankRuehl"/>
          <w:sz w:val="28"/>
          <w:szCs w:val="28"/>
          <w:rtl/>
        </w:rPr>
        <w:t xml:space="preserve"> דאין צריך </w:t>
      </w:r>
      <w:proofErr w:type="spellStart"/>
      <w:r w:rsidRPr="00E24521">
        <w:rPr>
          <w:rFonts w:ascii="FrankRuehl" w:hAnsi="FrankRuehl"/>
          <w:sz w:val="28"/>
          <w:szCs w:val="28"/>
          <w:rtl/>
        </w:rPr>
        <w:t>למיטרח</w:t>
      </w:r>
      <w:proofErr w:type="spellEnd"/>
      <w:r w:rsidRPr="00E24521">
        <w:rPr>
          <w:rFonts w:ascii="FrankRuehl" w:hAnsi="FrankRuehl"/>
          <w:sz w:val="28"/>
          <w:szCs w:val="28"/>
          <w:rtl/>
        </w:rPr>
        <w:t xml:space="preserve"> ולמצוא אנש</w:t>
      </w:r>
      <w:r>
        <w:rPr>
          <w:rFonts w:ascii="FrankRuehl" w:hAnsi="FrankRuehl" w:hint="cs"/>
          <w:sz w:val="28"/>
          <w:szCs w:val="28"/>
          <w:rtl/>
        </w:rPr>
        <w:t>י</w:t>
      </w:r>
      <w:r w:rsidRPr="00E24521">
        <w:rPr>
          <w:rFonts w:ascii="FrankRuehl" w:hAnsi="FrankRuehl"/>
          <w:sz w:val="28"/>
          <w:szCs w:val="28"/>
          <w:rtl/>
        </w:rPr>
        <w:t xml:space="preserve">ם להביאה ע"י אחרים, אלא אך אתה לא רחוקה היא ואין צריך לטרוח כדי להביאה כי קרוב אליך הדבר מאוד, </w:t>
      </w:r>
      <w:proofErr w:type="spellStart"/>
      <w:r w:rsidRPr="00E24521">
        <w:rPr>
          <w:rFonts w:ascii="FrankRuehl" w:hAnsi="FrankRuehl"/>
          <w:sz w:val="28"/>
          <w:szCs w:val="28"/>
          <w:rtl/>
        </w:rPr>
        <w:t>וקאמר</w:t>
      </w:r>
      <w:proofErr w:type="spellEnd"/>
      <w:r w:rsidRPr="00E24521">
        <w:rPr>
          <w:rFonts w:ascii="FrankRuehl" w:hAnsi="FrankRuehl"/>
          <w:sz w:val="28"/>
          <w:szCs w:val="28"/>
          <w:rtl/>
        </w:rPr>
        <w:t xml:space="preserve"> מן הקצה אל הקצה דאם </w:t>
      </w:r>
      <w:proofErr w:type="spellStart"/>
      <w:r w:rsidRPr="00E24521">
        <w:rPr>
          <w:rFonts w:ascii="FrankRuehl" w:hAnsi="FrankRuehl"/>
          <w:sz w:val="28"/>
          <w:szCs w:val="28"/>
          <w:rtl/>
        </w:rPr>
        <w:t>הית</w:t>
      </w:r>
      <w:r>
        <w:rPr>
          <w:rFonts w:ascii="FrankRuehl" w:hAnsi="FrankRuehl" w:hint="cs"/>
          <w:sz w:val="28"/>
          <w:szCs w:val="28"/>
          <w:rtl/>
        </w:rPr>
        <w:t>ה</w:t>
      </w:r>
      <w:proofErr w:type="spellEnd"/>
      <w:r w:rsidRPr="00E24521">
        <w:rPr>
          <w:rFonts w:ascii="FrankRuehl" w:hAnsi="FrankRuehl"/>
          <w:sz w:val="28"/>
          <w:szCs w:val="28"/>
          <w:rtl/>
        </w:rPr>
        <w:t xml:space="preserve"> בשמים או מעבר </w:t>
      </w:r>
      <w:r>
        <w:rPr>
          <w:rFonts w:ascii="FrankRuehl" w:hAnsi="FrankRuehl" w:hint="cs"/>
          <w:sz w:val="28"/>
          <w:szCs w:val="28"/>
          <w:rtl/>
        </w:rPr>
        <w:t>ה</w:t>
      </w:r>
      <w:r w:rsidRPr="00E24521">
        <w:rPr>
          <w:rFonts w:ascii="FrankRuehl" w:hAnsi="FrankRuehl"/>
          <w:sz w:val="28"/>
          <w:szCs w:val="28"/>
          <w:rtl/>
        </w:rPr>
        <w:t xml:space="preserve">ים </w:t>
      </w:r>
      <w:proofErr w:type="spellStart"/>
      <w:r w:rsidRPr="00E24521">
        <w:rPr>
          <w:rFonts w:ascii="FrankRuehl" w:hAnsi="FrankRuehl"/>
          <w:sz w:val="28"/>
          <w:szCs w:val="28"/>
          <w:rtl/>
        </w:rPr>
        <w:t>ל"מ</w:t>
      </w:r>
      <w:proofErr w:type="spellEnd"/>
      <w:r w:rsidRPr="00E24521">
        <w:rPr>
          <w:rFonts w:ascii="FrankRuehl" w:hAnsi="FrankRuehl"/>
          <w:sz w:val="28"/>
          <w:szCs w:val="28"/>
          <w:rtl/>
        </w:rPr>
        <w:t xml:space="preserve"> דאתה אינך יכול להביאה אלא ע"י אחרים הדבר קהה, אבל השתא </w:t>
      </w:r>
      <w:r>
        <w:rPr>
          <w:rFonts w:ascii="FrankRuehl" w:hAnsi="FrankRuehl" w:hint="cs"/>
          <w:sz w:val="28"/>
          <w:szCs w:val="28"/>
          <w:rtl/>
        </w:rPr>
        <w:t>ה</w:t>
      </w:r>
      <w:r w:rsidRPr="00E24521">
        <w:rPr>
          <w:rFonts w:ascii="FrankRuehl" w:hAnsi="FrankRuehl"/>
          <w:sz w:val="28"/>
          <w:szCs w:val="28"/>
          <w:rtl/>
        </w:rPr>
        <w:t>כא מלבד שאח</w:t>
      </w:r>
      <w:r>
        <w:rPr>
          <w:rFonts w:ascii="FrankRuehl" w:hAnsi="FrankRuehl" w:hint="cs"/>
          <w:sz w:val="28"/>
          <w:szCs w:val="28"/>
          <w:rtl/>
        </w:rPr>
        <w:t>ר</w:t>
      </w:r>
      <w:r w:rsidRPr="00E24521">
        <w:rPr>
          <w:rFonts w:ascii="FrankRuehl" w:hAnsi="FrankRuehl"/>
          <w:sz w:val="28"/>
          <w:szCs w:val="28"/>
          <w:rtl/>
        </w:rPr>
        <w:t>ים וודאי יביאו אותה לך</w:t>
      </w:r>
      <w:r>
        <w:rPr>
          <w:rFonts w:ascii="FrankRuehl" w:hAnsi="FrankRuehl" w:hint="cs"/>
          <w:sz w:val="28"/>
          <w:szCs w:val="28"/>
          <w:rtl/>
        </w:rPr>
        <w:t>,</w:t>
      </w:r>
      <w:r w:rsidRPr="00E24521">
        <w:rPr>
          <w:rFonts w:ascii="FrankRuehl" w:hAnsi="FrankRuehl"/>
          <w:sz w:val="28"/>
          <w:szCs w:val="28"/>
          <w:rtl/>
        </w:rPr>
        <w:t xml:space="preserve"> גם אתה תוכל למוצאה בנקל והיינו רבותא </w:t>
      </w:r>
      <w:proofErr w:type="spellStart"/>
      <w:r w:rsidRPr="00E24521">
        <w:rPr>
          <w:rFonts w:ascii="FrankRuehl" w:hAnsi="FrankRuehl"/>
          <w:sz w:val="28"/>
          <w:szCs w:val="28"/>
          <w:rtl/>
        </w:rPr>
        <w:t>דנקט</w:t>
      </w:r>
      <w:proofErr w:type="spellEnd"/>
      <w:r w:rsidRPr="00E24521">
        <w:rPr>
          <w:rFonts w:ascii="FrankRuehl" w:hAnsi="FrankRuehl"/>
          <w:sz w:val="28"/>
          <w:szCs w:val="28"/>
          <w:rtl/>
        </w:rPr>
        <w:t>.</w:t>
      </w:r>
      <w:r w:rsidR="005B052A">
        <w:rPr>
          <w:rFonts w:ascii="FrankRuehl" w:hAnsi="FrankRuehl"/>
          <w:sz w:val="28"/>
          <w:szCs w:val="28"/>
          <w:rtl/>
        </w:rPr>
        <w:tab/>
      </w:r>
    </w:p>
    <w:p w14:paraId="5DED0223" w14:textId="34BC2405" w:rsidR="00912F03" w:rsidRPr="00E24521" w:rsidRDefault="00912F03" w:rsidP="005B052A">
      <w:pPr>
        <w:jc w:val="distribute"/>
        <w:rPr>
          <w:rFonts w:ascii="FrankRuehl" w:hAnsi="FrankRuehl"/>
          <w:sz w:val="28"/>
          <w:szCs w:val="28"/>
          <w:rtl/>
        </w:rPr>
      </w:pPr>
      <w:proofErr w:type="spellStart"/>
      <w:r w:rsidRPr="005B052A">
        <w:rPr>
          <w:rStyle w:val="ac"/>
          <w:rtl/>
        </w:rPr>
        <w:t>ומ"ש</w:t>
      </w:r>
      <w:proofErr w:type="spellEnd"/>
      <w:r w:rsidRPr="00E24521">
        <w:rPr>
          <w:rFonts w:ascii="FrankRuehl" w:hAnsi="FrankRuehl"/>
          <w:sz w:val="28"/>
          <w:szCs w:val="28"/>
          <w:rtl/>
        </w:rPr>
        <w:t xml:space="preserve"> ומזה הטעם עצמו וכו' זה דוחק </w:t>
      </w:r>
      <w:proofErr w:type="spellStart"/>
      <w:r w:rsidRPr="00E24521">
        <w:rPr>
          <w:rFonts w:ascii="FrankRuehl" w:hAnsi="FrankRuehl"/>
          <w:sz w:val="28"/>
          <w:szCs w:val="28"/>
          <w:rtl/>
        </w:rPr>
        <w:t>דוודאי</w:t>
      </w:r>
      <w:proofErr w:type="spellEnd"/>
      <w:r w:rsidRPr="00E24521">
        <w:rPr>
          <w:rFonts w:ascii="FrankRuehl" w:hAnsi="FrankRuehl"/>
          <w:sz w:val="28"/>
          <w:szCs w:val="28"/>
          <w:rtl/>
        </w:rPr>
        <w:t xml:space="preserve"> מי שיש בידו </w:t>
      </w:r>
      <w:proofErr w:type="spellStart"/>
      <w:r w:rsidRPr="00E24521">
        <w:rPr>
          <w:rFonts w:ascii="FrankRuehl" w:hAnsi="FrankRuehl"/>
          <w:sz w:val="28"/>
          <w:szCs w:val="28"/>
          <w:rtl/>
        </w:rPr>
        <w:t>כח</w:t>
      </w:r>
      <w:proofErr w:type="spellEnd"/>
      <w:r w:rsidRPr="00E24521">
        <w:rPr>
          <w:rFonts w:ascii="FrankRuehl" w:hAnsi="FrankRuehl"/>
          <w:sz w:val="28"/>
          <w:szCs w:val="28"/>
          <w:rtl/>
        </w:rPr>
        <w:t xml:space="preserve"> ועילוי לעלות השמים, יש </w:t>
      </w:r>
      <w:r w:rsidR="005B052A">
        <w:rPr>
          <w:rFonts w:ascii="FrankRuehl" w:hAnsi="FrankRuehl"/>
          <w:sz w:val="28"/>
          <w:szCs w:val="28"/>
          <w:rtl/>
        </w:rPr>
        <w:br/>
      </w:r>
      <w:r w:rsidR="005B052A" w:rsidRPr="005B052A">
        <w:rPr>
          <w:rFonts w:ascii="Arial" w:hAnsi="Arial" w:cs="Arial" w:hint="cs"/>
          <w:spacing w:val="692"/>
          <w:sz w:val="28"/>
          <w:szCs w:val="28"/>
          <w:rtl/>
        </w:rPr>
        <w:t> </w:t>
      </w:r>
      <w:r w:rsidRPr="00E24521">
        <w:rPr>
          <w:rFonts w:ascii="FrankRuehl" w:hAnsi="FrankRuehl"/>
          <w:sz w:val="28"/>
          <w:szCs w:val="28"/>
          <w:rtl/>
        </w:rPr>
        <w:t xml:space="preserve">לו </w:t>
      </w:r>
      <w:proofErr w:type="spellStart"/>
      <w:r w:rsidRPr="00E24521">
        <w:rPr>
          <w:rFonts w:ascii="FrankRuehl" w:hAnsi="FrankRuehl"/>
          <w:sz w:val="28"/>
          <w:szCs w:val="28"/>
          <w:rtl/>
        </w:rPr>
        <w:t>כח</w:t>
      </w:r>
      <w:proofErr w:type="spellEnd"/>
      <w:r w:rsidRPr="00E24521">
        <w:rPr>
          <w:rFonts w:ascii="FrankRuehl" w:hAnsi="FrankRuehl"/>
          <w:sz w:val="28"/>
          <w:szCs w:val="28"/>
          <w:rtl/>
        </w:rPr>
        <w:t xml:space="preserve"> גם כן לעבור אל עבר הים, ומי שאין לו </w:t>
      </w:r>
      <w:proofErr w:type="spellStart"/>
      <w:r w:rsidRPr="00E24521">
        <w:rPr>
          <w:rFonts w:ascii="FrankRuehl" w:hAnsi="FrankRuehl"/>
          <w:sz w:val="28"/>
          <w:szCs w:val="28"/>
          <w:rtl/>
        </w:rPr>
        <w:t>כח</w:t>
      </w:r>
      <w:proofErr w:type="spellEnd"/>
      <w:r w:rsidRPr="00E24521">
        <w:rPr>
          <w:rFonts w:ascii="FrankRuehl" w:hAnsi="FrankRuehl"/>
          <w:sz w:val="28"/>
          <w:szCs w:val="28"/>
          <w:rtl/>
        </w:rPr>
        <w:t xml:space="preserve"> לעבור בעבר הים אין לו </w:t>
      </w:r>
      <w:proofErr w:type="spellStart"/>
      <w:r w:rsidRPr="00E24521">
        <w:rPr>
          <w:rFonts w:ascii="FrankRuehl" w:hAnsi="FrankRuehl"/>
          <w:sz w:val="28"/>
          <w:szCs w:val="28"/>
          <w:rtl/>
        </w:rPr>
        <w:t>כח</w:t>
      </w:r>
      <w:proofErr w:type="spellEnd"/>
      <w:r w:rsidRPr="00E24521">
        <w:rPr>
          <w:rFonts w:ascii="FrankRuehl" w:hAnsi="FrankRuehl"/>
          <w:sz w:val="28"/>
          <w:szCs w:val="28"/>
          <w:rtl/>
        </w:rPr>
        <w:t xml:space="preserve"> ועילוי לעלות השמים. גם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והא </w:t>
      </w:r>
      <w:proofErr w:type="spellStart"/>
      <w:r w:rsidRPr="00E24521">
        <w:rPr>
          <w:rFonts w:ascii="FrankRuehl" w:hAnsi="FrankRuehl"/>
          <w:sz w:val="28"/>
          <w:szCs w:val="28"/>
          <w:rtl/>
        </w:rPr>
        <w:t>דכתיב</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ויקחה</w:t>
      </w:r>
      <w:proofErr w:type="spellEnd"/>
      <w:r w:rsidRPr="00E24521">
        <w:rPr>
          <w:rFonts w:ascii="FrankRuehl" w:hAnsi="FrankRuehl"/>
          <w:sz w:val="28"/>
          <w:szCs w:val="28"/>
          <w:rtl/>
        </w:rPr>
        <w:t xml:space="preserve"> לנו" וכו' עד סוף הלשון, קצת קשה דאם נמצא איש לעלות לשמים מסתמא יוכל ג"כ ללמדה, וגם לכאורה אינם מובנים דברי קודשו בזה. ולכן </w:t>
      </w:r>
      <w:proofErr w:type="spellStart"/>
      <w:r w:rsidRPr="00E24521">
        <w:rPr>
          <w:rFonts w:ascii="FrankRuehl" w:hAnsi="FrankRuehl"/>
          <w:sz w:val="28"/>
          <w:szCs w:val="28"/>
          <w:rtl/>
        </w:rPr>
        <w:t>הנלע"ד</w:t>
      </w:r>
      <w:proofErr w:type="spellEnd"/>
      <w:r w:rsidRPr="00E24521">
        <w:rPr>
          <w:rFonts w:ascii="FrankRuehl" w:hAnsi="FrankRuehl"/>
          <w:sz w:val="28"/>
          <w:szCs w:val="28"/>
          <w:rtl/>
        </w:rPr>
        <w:t xml:space="preserve"> בכוונת רש"י דלא </w:t>
      </w:r>
      <w:proofErr w:type="spellStart"/>
      <w:r w:rsidRPr="00E24521">
        <w:rPr>
          <w:rFonts w:ascii="FrankRuehl" w:hAnsi="FrankRuehl"/>
          <w:sz w:val="28"/>
          <w:szCs w:val="28"/>
          <w:rtl/>
        </w:rPr>
        <w:t>קא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דצריך</w:t>
      </w:r>
      <w:proofErr w:type="spellEnd"/>
      <w:r w:rsidRPr="00E24521">
        <w:rPr>
          <w:rFonts w:ascii="FrankRuehl" w:hAnsi="FrankRuehl"/>
          <w:sz w:val="28"/>
          <w:szCs w:val="28"/>
          <w:rtl/>
        </w:rPr>
        <w:t xml:space="preserve"> לעלות אחריה ללמדה, אלא </w:t>
      </w:r>
      <w:proofErr w:type="spellStart"/>
      <w:r w:rsidRPr="00E24521">
        <w:rPr>
          <w:rFonts w:ascii="FrankRuehl" w:hAnsi="FrankRuehl"/>
          <w:sz w:val="28"/>
          <w:szCs w:val="28"/>
          <w:rtl/>
        </w:rPr>
        <w:t>קאמר</w:t>
      </w:r>
      <w:proofErr w:type="spellEnd"/>
      <w:r w:rsidRPr="00E24521">
        <w:rPr>
          <w:rFonts w:ascii="FrankRuehl" w:hAnsi="FrankRuehl"/>
          <w:sz w:val="28"/>
          <w:szCs w:val="28"/>
          <w:rtl/>
        </w:rPr>
        <w:t xml:space="preserve"> דהיית צריך אבל אינך יכול, וההיא </w:t>
      </w:r>
      <w:proofErr w:type="spellStart"/>
      <w:r w:rsidRPr="00E24521">
        <w:rPr>
          <w:rFonts w:ascii="FrankRuehl" w:hAnsi="FrankRuehl"/>
          <w:sz w:val="28"/>
          <w:szCs w:val="28"/>
          <w:rtl/>
        </w:rPr>
        <w:t>דקאמר</w:t>
      </w:r>
      <w:proofErr w:type="spellEnd"/>
      <w:r w:rsidRPr="00E24521">
        <w:rPr>
          <w:rFonts w:ascii="FrankRuehl" w:hAnsi="FrankRuehl"/>
          <w:sz w:val="28"/>
          <w:szCs w:val="28"/>
          <w:rtl/>
        </w:rPr>
        <w:t xml:space="preserve"> היית צריך לאו דווקא הוא אלא או אתה או אחר ע"י שליח ועלה </w:t>
      </w:r>
      <w:proofErr w:type="spellStart"/>
      <w:r w:rsidRPr="00E24521">
        <w:rPr>
          <w:rFonts w:ascii="FrankRuehl" w:hAnsi="FrankRuehl"/>
          <w:sz w:val="28"/>
          <w:szCs w:val="28"/>
          <w:rtl/>
        </w:rPr>
        <w:t>קא</w:t>
      </w:r>
      <w:proofErr w:type="spellEnd"/>
      <w:r w:rsidRPr="00E24521">
        <w:rPr>
          <w:rFonts w:ascii="FrankRuehl" w:hAnsi="FrankRuehl"/>
          <w:sz w:val="28"/>
          <w:szCs w:val="28"/>
          <w:rtl/>
        </w:rPr>
        <w:t xml:space="preserve"> מסיים קרא "מי יעלה לנו</w:t>
      </w:r>
      <w:r>
        <w:rPr>
          <w:rFonts w:ascii="FrankRuehl" w:hAnsi="FrankRuehl" w:hint="cs"/>
          <w:sz w:val="28"/>
          <w:szCs w:val="28"/>
          <w:rtl/>
        </w:rPr>
        <w:t>"</w:t>
      </w:r>
      <w:r w:rsidRPr="00E24521">
        <w:rPr>
          <w:rFonts w:ascii="FrankRuehl" w:hAnsi="FrankRuehl"/>
          <w:sz w:val="28"/>
          <w:szCs w:val="28"/>
          <w:rtl/>
        </w:rPr>
        <w:t xml:space="preserve"> וכו' כיון דאין שום אדם יכול לעלות לשם. </w:t>
      </w:r>
      <w:proofErr w:type="spellStart"/>
      <w:r w:rsidRPr="00E24521">
        <w:rPr>
          <w:rFonts w:ascii="FrankRuehl" w:hAnsi="FrankRuehl"/>
          <w:sz w:val="28"/>
          <w:szCs w:val="28"/>
          <w:rtl/>
        </w:rPr>
        <w:t>ומ"ש</w:t>
      </w:r>
      <w:proofErr w:type="spellEnd"/>
      <w:r w:rsidRPr="00E24521">
        <w:rPr>
          <w:rFonts w:ascii="FrankRuehl" w:hAnsi="FrankRuehl"/>
          <w:sz w:val="28"/>
          <w:szCs w:val="28"/>
          <w:rtl/>
        </w:rPr>
        <w:t xml:space="preserve"> ללמדה אין הכוונה ללמדה שם אלא לעלות אחריה ולהביאה לנו כדי ללמדה הכא, וגם אף אם נפרש ללומדה שם אתי שפיר כיון </w:t>
      </w:r>
      <w:proofErr w:type="spellStart"/>
      <w:r w:rsidRPr="00E24521">
        <w:rPr>
          <w:rFonts w:ascii="FrankRuehl" w:hAnsi="FrankRuehl"/>
          <w:sz w:val="28"/>
          <w:szCs w:val="28"/>
          <w:rtl/>
        </w:rPr>
        <w:t>דסיים</w:t>
      </w:r>
      <w:proofErr w:type="spellEnd"/>
      <w:r w:rsidRPr="00E24521">
        <w:rPr>
          <w:rFonts w:ascii="FrankRuehl" w:hAnsi="FrankRuehl"/>
          <w:sz w:val="28"/>
          <w:szCs w:val="28"/>
          <w:rtl/>
        </w:rPr>
        <w:t xml:space="preserve"> וישמיענו אותה ונעשנה, מוכרח שלמדה מקודם בשמים ויורד ומלמדנו וכמו ההוא שהיה הדבר </w:t>
      </w:r>
      <w:proofErr w:type="spellStart"/>
      <w:r w:rsidRPr="00E24521">
        <w:rPr>
          <w:rFonts w:ascii="FrankRuehl" w:hAnsi="FrankRuehl"/>
          <w:sz w:val="28"/>
          <w:szCs w:val="28"/>
          <w:rtl/>
        </w:rPr>
        <w:t>בפרע"ה</w:t>
      </w:r>
      <w:proofErr w:type="spellEnd"/>
      <w:r w:rsidRPr="00E24521">
        <w:rPr>
          <w:rFonts w:ascii="FrankRuehl" w:hAnsi="FrankRuehl"/>
          <w:sz w:val="28"/>
          <w:szCs w:val="28"/>
          <w:rtl/>
        </w:rPr>
        <w:t xml:space="preserve">, וראיתי לנחלת יעקב שכתב </w:t>
      </w:r>
      <w:proofErr w:type="spellStart"/>
      <w:r w:rsidRPr="00E24521">
        <w:rPr>
          <w:rFonts w:ascii="FrankRuehl" w:hAnsi="FrankRuehl"/>
          <w:sz w:val="28"/>
          <w:szCs w:val="28"/>
          <w:rtl/>
        </w:rPr>
        <w:t>הרא"ם</w:t>
      </w:r>
      <w:proofErr w:type="spellEnd"/>
      <w:r w:rsidRPr="00E24521">
        <w:rPr>
          <w:rFonts w:ascii="FrankRuehl" w:hAnsi="FrankRuehl"/>
          <w:sz w:val="28"/>
          <w:szCs w:val="28"/>
          <w:rtl/>
        </w:rPr>
        <w:t xml:space="preserve">  האריך </w:t>
      </w:r>
      <w:proofErr w:type="spellStart"/>
      <w:r w:rsidRPr="00E24521">
        <w:rPr>
          <w:rFonts w:ascii="FrankRuehl" w:hAnsi="FrankRuehl"/>
          <w:sz w:val="28"/>
          <w:szCs w:val="28"/>
          <w:rtl/>
        </w:rPr>
        <w:t>בכאן</w:t>
      </w:r>
      <w:proofErr w:type="spellEnd"/>
      <w:r w:rsidRPr="00E24521">
        <w:rPr>
          <w:rFonts w:ascii="FrankRuehl" w:hAnsi="FrankRuehl"/>
          <w:sz w:val="28"/>
          <w:szCs w:val="28"/>
          <w:rtl/>
        </w:rPr>
        <w:t xml:space="preserve"> וכו' ע"ש, ודבריו באו סתומים </w:t>
      </w:r>
      <w:proofErr w:type="spellStart"/>
      <w:r w:rsidRPr="00E24521">
        <w:rPr>
          <w:rFonts w:ascii="FrankRuehl" w:hAnsi="FrankRuehl"/>
          <w:sz w:val="28"/>
          <w:szCs w:val="28"/>
          <w:rtl/>
        </w:rPr>
        <w:t>דאטו</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הרא"ם</w:t>
      </w:r>
      <w:proofErr w:type="spellEnd"/>
      <w:r w:rsidRPr="00E24521">
        <w:rPr>
          <w:rFonts w:ascii="FrankRuehl" w:hAnsi="FrankRuehl"/>
          <w:sz w:val="28"/>
          <w:szCs w:val="28"/>
          <w:rtl/>
        </w:rPr>
        <w:t xml:space="preserve"> לא ראה זה הכתוב אלא </w:t>
      </w:r>
      <w:proofErr w:type="spellStart"/>
      <w:r w:rsidRPr="00E24521">
        <w:rPr>
          <w:rFonts w:ascii="FrankRuehl" w:hAnsi="FrankRuehl"/>
          <w:sz w:val="28"/>
          <w:szCs w:val="28"/>
          <w:rtl/>
        </w:rPr>
        <w:t>דמחמת</w:t>
      </w:r>
      <w:proofErr w:type="spellEnd"/>
      <w:r w:rsidRPr="00E24521">
        <w:rPr>
          <w:rFonts w:ascii="FrankRuehl" w:hAnsi="FrankRuehl"/>
          <w:sz w:val="28"/>
          <w:szCs w:val="28"/>
          <w:rtl/>
        </w:rPr>
        <w:t xml:space="preserve"> הברית </w:t>
      </w:r>
      <w:r w:rsidRPr="00E24521">
        <w:rPr>
          <w:rFonts w:ascii="FrankRuehl" w:hAnsi="FrankRuehl"/>
          <w:sz w:val="28"/>
          <w:szCs w:val="28"/>
          <w:rtl/>
        </w:rPr>
        <w:lastRenderedPageBreak/>
        <w:t xml:space="preserve">רצה לפרש כן וגם לא עליו תלונתו כי אם על רש"י שפירש כן, וכל עצמו של </w:t>
      </w:r>
      <w:proofErr w:type="spellStart"/>
      <w:r w:rsidRPr="00E24521">
        <w:rPr>
          <w:rFonts w:ascii="FrankRuehl" w:hAnsi="FrankRuehl"/>
          <w:sz w:val="28"/>
          <w:szCs w:val="28"/>
          <w:rtl/>
        </w:rPr>
        <w:t>הרא"ם</w:t>
      </w:r>
      <w:proofErr w:type="spellEnd"/>
      <w:r w:rsidRPr="00E24521">
        <w:rPr>
          <w:rFonts w:ascii="FrankRuehl" w:hAnsi="FrankRuehl"/>
          <w:sz w:val="28"/>
          <w:szCs w:val="28"/>
          <w:rtl/>
        </w:rPr>
        <w:t xml:space="preserve"> בא לתקן דברי רש"י ואם הוא הבין בדברי רש"י עניין אחר </w:t>
      </w:r>
      <w:proofErr w:type="spellStart"/>
      <w:r w:rsidRPr="00E24521">
        <w:rPr>
          <w:rFonts w:ascii="FrankRuehl" w:hAnsi="FrankRuehl"/>
          <w:sz w:val="28"/>
          <w:szCs w:val="28"/>
          <w:rtl/>
        </w:rPr>
        <w:t>הוה</w:t>
      </w:r>
      <w:proofErr w:type="spellEnd"/>
      <w:r w:rsidRPr="00E24521">
        <w:rPr>
          <w:rFonts w:ascii="FrankRuehl" w:hAnsi="FrankRuehl"/>
          <w:sz w:val="28"/>
          <w:szCs w:val="28"/>
          <w:rtl/>
        </w:rPr>
        <w:t xml:space="preserve"> ליה לפרש.</w:t>
      </w:r>
      <w:r w:rsidR="005B052A">
        <w:rPr>
          <w:rFonts w:ascii="FrankRuehl" w:hAnsi="FrankRuehl"/>
          <w:sz w:val="28"/>
          <w:szCs w:val="28"/>
          <w:rtl/>
        </w:rPr>
        <w:tab/>
      </w:r>
    </w:p>
    <w:p w14:paraId="7470DA2B" w14:textId="77777777" w:rsidR="00A40D52" w:rsidRDefault="00912F03" w:rsidP="005B052A">
      <w:pPr>
        <w:jc w:val="distribute"/>
        <w:rPr>
          <w:rFonts w:ascii="FrankRuehl" w:hAnsi="FrankRuehl"/>
          <w:sz w:val="28"/>
          <w:szCs w:val="28"/>
          <w:rtl/>
        </w:rPr>
      </w:pPr>
      <w:bookmarkStart w:id="138" w:name="_Hlk180517161"/>
      <w:r w:rsidRPr="005B052A">
        <w:rPr>
          <w:rStyle w:val="ac"/>
          <w:rtl/>
        </w:rPr>
        <w:t>[ב]</w:t>
      </w:r>
      <w:bookmarkEnd w:id="138"/>
      <w:r w:rsidR="00944ECB">
        <w:rPr>
          <w:rStyle w:val="ac"/>
          <w:rFonts w:hint="cs"/>
          <w:rtl/>
        </w:rPr>
        <w:t xml:space="preserve"> </w:t>
      </w:r>
      <w:r w:rsidRPr="005B052A">
        <w:rPr>
          <w:rStyle w:val="ac"/>
          <w:rtl/>
        </w:rPr>
        <w:t>"לא</w:t>
      </w:r>
      <w:r w:rsidRPr="00E24521">
        <w:rPr>
          <w:rFonts w:ascii="FrankRuehl" w:hAnsi="FrankRuehl"/>
          <w:sz w:val="28"/>
          <w:szCs w:val="28"/>
          <w:rtl/>
        </w:rPr>
        <w:t xml:space="preserve"> בשמים היא" וכו' "ולא מעבר לים היא" וכו' הנה רז"ל אמרו לא תימצא במי </w:t>
      </w:r>
      <w:r w:rsidR="005B052A">
        <w:rPr>
          <w:rFonts w:ascii="FrankRuehl" w:hAnsi="FrankRuehl"/>
          <w:sz w:val="28"/>
          <w:szCs w:val="28"/>
          <w:rtl/>
        </w:rPr>
        <w:br/>
      </w:r>
      <w:r w:rsidR="005B052A" w:rsidRPr="005B052A">
        <w:rPr>
          <w:rFonts w:ascii="Arial" w:hAnsi="Arial" w:cs="Arial" w:hint="cs"/>
          <w:spacing w:val="922"/>
          <w:sz w:val="28"/>
          <w:szCs w:val="28"/>
          <w:rtl/>
        </w:rPr>
        <w:t> </w:t>
      </w:r>
      <w:r w:rsidRPr="00E24521">
        <w:rPr>
          <w:rFonts w:ascii="FrankRuehl" w:hAnsi="FrankRuehl"/>
          <w:sz w:val="28"/>
          <w:szCs w:val="28"/>
          <w:rtl/>
        </w:rPr>
        <w:t xml:space="preserve">שמגביה עצמו כגבוה שמים וגם לא מי שעוסק בספינות הים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וע"פ דרכם דרך הקודש נאמר </w:t>
      </w:r>
      <w:proofErr w:type="spellStart"/>
      <w:r w:rsidRPr="00E24521">
        <w:rPr>
          <w:rFonts w:ascii="FrankRuehl" w:hAnsi="FrankRuehl"/>
          <w:sz w:val="28"/>
          <w:szCs w:val="28"/>
          <w:rtl/>
        </w:rPr>
        <w:t>דזהו</w:t>
      </w:r>
      <w:proofErr w:type="spellEnd"/>
      <w:r w:rsidRPr="00E24521">
        <w:rPr>
          <w:rFonts w:ascii="FrankRuehl" w:hAnsi="FrankRuehl"/>
          <w:sz w:val="28"/>
          <w:szCs w:val="28"/>
          <w:rtl/>
        </w:rPr>
        <w:t xml:space="preserve"> שסיים "כי קרוב אליך הדבר מאד" ר"ל שיתנהג </w:t>
      </w:r>
      <w:proofErr w:type="spellStart"/>
      <w:r w:rsidRPr="00E24521">
        <w:rPr>
          <w:rFonts w:ascii="FrankRuehl" w:hAnsi="FrankRuehl"/>
          <w:sz w:val="28"/>
          <w:szCs w:val="28"/>
          <w:rtl/>
        </w:rPr>
        <w:t>בענוה</w:t>
      </w:r>
      <w:proofErr w:type="spellEnd"/>
      <w:r w:rsidRPr="00E24521">
        <w:rPr>
          <w:rFonts w:ascii="FrankRuehl" w:hAnsi="FrankRuehl"/>
          <w:sz w:val="28"/>
          <w:szCs w:val="28"/>
          <w:rtl/>
        </w:rPr>
        <w:t xml:space="preserve"> כמו אבותינו הקדושים משה אברהם אהרן דוד הרמוזים במילה "מאד", "בפיך" שיהיה מעביר על </w:t>
      </w:r>
      <w:proofErr w:type="spellStart"/>
      <w:r w:rsidRPr="00E24521">
        <w:rPr>
          <w:rFonts w:ascii="FrankRuehl" w:hAnsi="FrankRuehl"/>
          <w:sz w:val="28"/>
          <w:szCs w:val="28"/>
          <w:rtl/>
        </w:rPr>
        <w:t>המדה</w:t>
      </w:r>
      <w:proofErr w:type="spellEnd"/>
      <w:r w:rsidRPr="00E24521">
        <w:rPr>
          <w:rFonts w:ascii="FrankRuehl" w:hAnsi="FrankRuehl"/>
          <w:sz w:val="28"/>
          <w:szCs w:val="28"/>
          <w:rtl/>
        </w:rPr>
        <w:t xml:space="preserve"> ומוחל על עלבונו ויהיה לשון רכה עם כולי עלמא, "ובלבבך" דלא </w:t>
      </w:r>
      <w:proofErr w:type="spellStart"/>
      <w:r w:rsidRPr="00E24521">
        <w:rPr>
          <w:rFonts w:ascii="FrankRuehl" w:hAnsi="FrankRuehl"/>
          <w:sz w:val="28"/>
          <w:szCs w:val="28"/>
          <w:rtl/>
        </w:rPr>
        <w:t>נקיט</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בליביה</w:t>
      </w:r>
      <w:proofErr w:type="spellEnd"/>
      <w:r w:rsidRPr="00E24521">
        <w:rPr>
          <w:rFonts w:ascii="FrankRuehl" w:hAnsi="FrankRuehl"/>
          <w:sz w:val="28"/>
          <w:szCs w:val="28"/>
          <w:rtl/>
        </w:rPr>
        <w:t xml:space="preserve"> אלא </w:t>
      </w:r>
      <w:proofErr w:type="spellStart"/>
      <w:r w:rsidRPr="00E24521">
        <w:rPr>
          <w:rFonts w:ascii="FrankRuehl" w:hAnsi="FrankRuehl"/>
          <w:sz w:val="28"/>
          <w:szCs w:val="28"/>
          <w:rtl/>
        </w:rPr>
        <w:t>ימחול</w:t>
      </w:r>
      <w:proofErr w:type="spellEnd"/>
      <w:r w:rsidRPr="00E24521">
        <w:rPr>
          <w:rFonts w:ascii="FrankRuehl" w:hAnsi="FrankRuehl"/>
          <w:sz w:val="28"/>
          <w:szCs w:val="28"/>
          <w:rtl/>
        </w:rPr>
        <w:t xml:space="preserve"> מלב ומנפש ואין לך מדה טובה וקרובה יותר מזה, וגם רמז במילת "מאד" לומר </w:t>
      </w:r>
      <w:proofErr w:type="spellStart"/>
      <w:r w:rsidRPr="00E24521">
        <w:rPr>
          <w:rFonts w:ascii="FrankRuehl" w:hAnsi="FrankRuehl"/>
          <w:sz w:val="28"/>
          <w:szCs w:val="28"/>
          <w:rtl/>
        </w:rPr>
        <w:t>דמאד</w:t>
      </w:r>
      <w:proofErr w:type="spellEnd"/>
      <w:r w:rsidRPr="00E24521">
        <w:rPr>
          <w:rFonts w:ascii="FrankRuehl" w:hAnsi="FrankRuehl"/>
          <w:sz w:val="28"/>
          <w:szCs w:val="28"/>
          <w:rtl/>
        </w:rPr>
        <w:t xml:space="preserve"> מאד הוי שפל רוח</w:t>
      </w:r>
      <w:r w:rsidRPr="00E24521">
        <w:rPr>
          <w:rStyle w:val="a5"/>
          <w:rFonts w:ascii="FrankRuehl" w:hAnsi="FrankRuehl"/>
          <w:sz w:val="28"/>
          <w:szCs w:val="28"/>
          <w:rtl/>
        </w:rPr>
        <w:footnoteReference w:id="1766"/>
      </w:r>
      <w:r w:rsidRPr="00E24521">
        <w:rPr>
          <w:rFonts w:ascii="FrankRuehl" w:hAnsi="FrankRuehl"/>
          <w:sz w:val="28"/>
          <w:szCs w:val="28"/>
          <w:rtl/>
        </w:rPr>
        <w:t>, וגם רמז ב"קרוב אליך" שאחז מעשה אבותיו שהם קרובים אליו, וגם רמז באומרו "מאד" זה הממון כמ"ש "בכל מאודך"</w:t>
      </w:r>
      <w:r w:rsidRPr="00E24521">
        <w:rPr>
          <w:rStyle w:val="a5"/>
          <w:rFonts w:ascii="FrankRuehl" w:hAnsi="FrankRuehl"/>
          <w:sz w:val="28"/>
          <w:szCs w:val="28"/>
          <w:rtl/>
        </w:rPr>
        <w:footnoteReference w:id="1767"/>
      </w:r>
      <w:r w:rsidRPr="00E24521">
        <w:rPr>
          <w:rFonts w:ascii="FrankRuehl" w:hAnsi="FrankRuehl"/>
          <w:sz w:val="28"/>
          <w:szCs w:val="28"/>
          <w:rtl/>
        </w:rPr>
        <w:t xml:space="preserve"> וזה מועיל לו "</w:t>
      </w:r>
      <w:proofErr w:type="spellStart"/>
      <w:r w:rsidRPr="00E24521">
        <w:rPr>
          <w:rFonts w:ascii="FrankRuehl" w:hAnsi="FrankRuehl"/>
          <w:sz w:val="28"/>
          <w:szCs w:val="28"/>
          <w:rtl/>
        </w:rPr>
        <w:t>פדעהו</w:t>
      </w:r>
      <w:proofErr w:type="spellEnd"/>
      <w:r w:rsidRPr="00E24521">
        <w:rPr>
          <w:rFonts w:ascii="FrankRuehl" w:hAnsi="FrankRuehl"/>
          <w:sz w:val="28"/>
          <w:szCs w:val="28"/>
          <w:rtl/>
        </w:rPr>
        <w:t xml:space="preserve"> מרדת שחת מצאתי כופר"</w:t>
      </w:r>
      <w:r w:rsidRPr="00E24521">
        <w:rPr>
          <w:rStyle w:val="a5"/>
          <w:rFonts w:ascii="FrankRuehl" w:hAnsi="FrankRuehl"/>
          <w:sz w:val="28"/>
          <w:szCs w:val="28"/>
          <w:rtl/>
        </w:rPr>
        <w:footnoteReference w:id="1768"/>
      </w:r>
      <w:r w:rsidRPr="00E24521">
        <w:rPr>
          <w:rFonts w:ascii="FrankRuehl" w:hAnsi="FrankRuehl"/>
          <w:sz w:val="28"/>
          <w:szCs w:val="28"/>
          <w:rtl/>
        </w:rPr>
        <w:t xml:space="preserve"> ונתן כופר נפשו, וגם "בפיך" זו צדקה </w:t>
      </w:r>
      <w:proofErr w:type="spellStart"/>
      <w:r w:rsidRPr="00E24521">
        <w:rPr>
          <w:rFonts w:ascii="FrankRuehl" w:hAnsi="FrankRuehl"/>
          <w:sz w:val="28"/>
          <w:szCs w:val="28"/>
          <w:rtl/>
        </w:rPr>
        <w:t>שמצוה</w:t>
      </w:r>
      <w:proofErr w:type="spellEnd"/>
      <w:r w:rsidRPr="00E24521">
        <w:rPr>
          <w:rFonts w:ascii="FrankRuehl" w:hAnsi="FrankRuehl"/>
          <w:sz w:val="28"/>
          <w:szCs w:val="28"/>
          <w:rtl/>
        </w:rPr>
        <w:t xml:space="preserve"> זו שקולה כנגד כל המצות שבתורה כמ"ש והעמדנו עלינו מצות והיא </w:t>
      </w:r>
      <w:proofErr w:type="spellStart"/>
      <w:r w:rsidRPr="00E24521">
        <w:rPr>
          <w:rFonts w:ascii="FrankRuehl" w:hAnsi="FrankRuehl"/>
          <w:sz w:val="28"/>
          <w:szCs w:val="28"/>
          <w:rtl/>
        </w:rPr>
        <w:t>מגנא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ומצלא</w:t>
      </w:r>
      <w:proofErr w:type="spellEnd"/>
      <w:r w:rsidRPr="00E24521">
        <w:rPr>
          <w:rFonts w:ascii="FrankRuehl" w:hAnsi="FrankRuehl"/>
          <w:sz w:val="28"/>
          <w:szCs w:val="28"/>
          <w:rtl/>
        </w:rPr>
        <w:t xml:space="preserve"> מכל מין המקטרגים עליו וכנודע, </w:t>
      </w:r>
      <w:proofErr w:type="spellStart"/>
      <w:r w:rsidRPr="00E24521">
        <w:rPr>
          <w:rFonts w:ascii="FrankRuehl" w:hAnsi="FrankRuehl"/>
          <w:sz w:val="28"/>
          <w:szCs w:val="28"/>
          <w:rtl/>
        </w:rPr>
        <w:t>ומ"ש</w:t>
      </w:r>
      <w:proofErr w:type="spellEnd"/>
      <w:r w:rsidRPr="00E24521">
        <w:rPr>
          <w:rFonts w:ascii="FrankRuehl" w:hAnsi="FrankRuehl"/>
          <w:sz w:val="28"/>
          <w:szCs w:val="28"/>
          <w:rtl/>
        </w:rPr>
        <w:t xml:space="preserve"> "בפיך" זו צדקה לומר שאם אי אפשר לו ליתן משלו ידבר בפיו עם אחרים, וכ"ש אם עושה ומעשה שעל זה נאמר גדול המעשה</w:t>
      </w:r>
      <w:r w:rsidRPr="00E24521">
        <w:rPr>
          <w:rStyle w:val="a5"/>
          <w:rFonts w:ascii="FrankRuehl" w:hAnsi="FrankRuehl"/>
          <w:sz w:val="28"/>
          <w:szCs w:val="28"/>
          <w:rtl/>
        </w:rPr>
        <w:footnoteReference w:id="1769"/>
      </w:r>
      <w:r w:rsidRPr="00E24521">
        <w:rPr>
          <w:rFonts w:ascii="FrankRuehl" w:hAnsi="FrankRuehl"/>
          <w:sz w:val="28"/>
          <w:szCs w:val="28"/>
          <w:rtl/>
        </w:rPr>
        <w:t xml:space="preserve">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וסיים "ובלבבך" לומר שאם חשב </w:t>
      </w:r>
      <w:proofErr w:type="spellStart"/>
      <w:r w:rsidRPr="00E24521">
        <w:rPr>
          <w:rFonts w:ascii="FrankRuehl" w:hAnsi="FrankRuehl"/>
          <w:sz w:val="28"/>
          <w:szCs w:val="28"/>
          <w:rtl/>
        </w:rPr>
        <w:t>בלבו</w:t>
      </w:r>
      <w:proofErr w:type="spellEnd"/>
      <w:r w:rsidRPr="00E24521">
        <w:rPr>
          <w:rFonts w:ascii="FrankRuehl" w:hAnsi="FrankRuehl"/>
          <w:sz w:val="28"/>
          <w:szCs w:val="28"/>
          <w:rtl/>
        </w:rPr>
        <w:t xml:space="preserve"> לעשות מצוה ונאנס ולא עשה מעלה עליו הכתוב כאלו </w:t>
      </w:r>
      <w:proofErr w:type="spellStart"/>
      <w:r w:rsidRPr="00E24521">
        <w:rPr>
          <w:rFonts w:ascii="FrankRuehl" w:hAnsi="FrankRuehl"/>
          <w:sz w:val="28"/>
          <w:szCs w:val="28"/>
          <w:rtl/>
        </w:rPr>
        <w:t>עשאה</w:t>
      </w:r>
      <w:proofErr w:type="spellEnd"/>
      <w:r w:rsidRPr="00E24521">
        <w:rPr>
          <w:rFonts w:ascii="FrankRuehl" w:hAnsi="FrankRuehl"/>
          <w:sz w:val="28"/>
          <w:szCs w:val="28"/>
          <w:rtl/>
        </w:rPr>
        <w:t xml:space="preserve">, ומשום הכי אמר "קרוב אליך", ואמר "אליך" ר"ל </w:t>
      </w:r>
      <w:proofErr w:type="spellStart"/>
      <w:r w:rsidRPr="00E24521">
        <w:rPr>
          <w:rFonts w:ascii="FrankRuehl" w:hAnsi="FrankRuehl"/>
          <w:sz w:val="28"/>
          <w:szCs w:val="28"/>
          <w:rtl/>
        </w:rPr>
        <w:t>דזה</w:t>
      </w:r>
      <w:proofErr w:type="spellEnd"/>
      <w:r w:rsidRPr="00E24521">
        <w:rPr>
          <w:rFonts w:ascii="FrankRuehl" w:hAnsi="FrankRuehl"/>
          <w:sz w:val="28"/>
          <w:szCs w:val="28"/>
          <w:rtl/>
        </w:rPr>
        <w:t xml:space="preserve"> דווקא בישראל ולא באומות העולם וכנודע, וגם אפשר </w:t>
      </w:r>
      <w:proofErr w:type="spellStart"/>
      <w:r w:rsidRPr="00E24521">
        <w:rPr>
          <w:rFonts w:ascii="FrankRuehl" w:hAnsi="FrankRuehl"/>
          <w:sz w:val="28"/>
          <w:szCs w:val="28"/>
          <w:rtl/>
        </w:rPr>
        <w:t>דרמז</w:t>
      </w:r>
      <w:proofErr w:type="spellEnd"/>
      <w:r w:rsidRPr="00E24521">
        <w:rPr>
          <w:rFonts w:ascii="FrankRuehl" w:hAnsi="FrankRuehl"/>
          <w:sz w:val="28"/>
          <w:szCs w:val="28"/>
          <w:rtl/>
        </w:rPr>
        <w:t xml:space="preserve"> במילת "קרוב" </w:t>
      </w:r>
      <w:proofErr w:type="spellStart"/>
      <w:r w:rsidRPr="00E24521">
        <w:rPr>
          <w:rFonts w:ascii="FrankRuehl" w:hAnsi="FrankRuehl"/>
          <w:sz w:val="28"/>
          <w:szCs w:val="28"/>
          <w:rtl/>
        </w:rPr>
        <w:t>דמנינה</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ח"ש</w:t>
      </w:r>
      <w:proofErr w:type="spellEnd"/>
      <w:r w:rsidRPr="00E24521">
        <w:rPr>
          <w:rFonts w:ascii="FrankRuehl" w:hAnsi="FrankRuehl"/>
          <w:sz w:val="28"/>
          <w:szCs w:val="28"/>
          <w:rtl/>
        </w:rPr>
        <w:t xml:space="preserve"> וב' אותיות </w:t>
      </w:r>
      <w:proofErr w:type="spellStart"/>
      <w:r w:rsidRPr="00E24521">
        <w:rPr>
          <w:rFonts w:ascii="FrankRuehl" w:hAnsi="FrankRuehl"/>
          <w:sz w:val="28"/>
          <w:szCs w:val="28"/>
          <w:rtl/>
        </w:rPr>
        <w:t>ד"כי</w:t>
      </w:r>
      <w:proofErr w:type="spellEnd"/>
      <w:r w:rsidRPr="00E24521">
        <w:rPr>
          <w:rFonts w:ascii="FrankRuehl" w:hAnsi="FrankRuehl"/>
          <w:sz w:val="28"/>
          <w:szCs w:val="28"/>
          <w:rtl/>
        </w:rPr>
        <w:t xml:space="preserve">" קרוב הרי </w:t>
      </w:r>
      <w:proofErr w:type="spellStart"/>
      <w:r w:rsidRPr="00E24521">
        <w:rPr>
          <w:rFonts w:ascii="FrankRuehl" w:hAnsi="FrankRuehl"/>
          <w:sz w:val="28"/>
          <w:szCs w:val="28"/>
          <w:rtl/>
        </w:rPr>
        <w:t>י"ש</w:t>
      </w:r>
      <w:proofErr w:type="spellEnd"/>
      <w:r w:rsidRPr="00E24521">
        <w:rPr>
          <w:rFonts w:ascii="FrankRuehl" w:hAnsi="FrankRuehl"/>
          <w:sz w:val="28"/>
          <w:szCs w:val="28"/>
          <w:rtl/>
        </w:rPr>
        <w:t xml:space="preserve"> לומר </w:t>
      </w:r>
      <w:proofErr w:type="spellStart"/>
      <w:r w:rsidRPr="00E24521">
        <w:rPr>
          <w:rFonts w:ascii="FrankRuehl" w:hAnsi="FrankRuehl"/>
          <w:sz w:val="28"/>
          <w:szCs w:val="28"/>
          <w:rtl/>
        </w:rPr>
        <w:t>דבזה</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קונין</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י"ש</w:t>
      </w:r>
      <w:proofErr w:type="spellEnd"/>
      <w:r w:rsidRPr="00E24521">
        <w:rPr>
          <w:rFonts w:ascii="FrankRuehl" w:hAnsi="FrankRuehl"/>
          <w:sz w:val="28"/>
          <w:szCs w:val="28"/>
          <w:rtl/>
        </w:rPr>
        <w:t xml:space="preserve"> עולמות ועליהם נאמר "להנחיל אוהבי יש ואוצרותיהם אמלא"</w:t>
      </w:r>
      <w:r w:rsidRPr="00E24521">
        <w:rPr>
          <w:rStyle w:val="a5"/>
          <w:rFonts w:ascii="FrankRuehl" w:hAnsi="FrankRuehl"/>
          <w:sz w:val="28"/>
          <w:szCs w:val="28"/>
          <w:rtl/>
        </w:rPr>
        <w:footnoteReference w:id="1770"/>
      </w:r>
      <w:r w:rsidRPr="00E24521">
        <w:rPr>
          <w:rFonts w:ascii="FrankRuehl" w:hAnsi="FrankRuehl"/>
          <w:sz w:val="28"/>
          <w:szCs w:val="28"/>
          <w:rtl/>
        </w:rPr>
        <w:t>.</w:t>
      </w:r>
      <w:r w:rsidR="005B052A">
        <w:rPr>
          <w:rFonts w:ascii="FrankRuehl" w:hAnsi="FrankRuehl"/>
          <w:sz w:val="28"/>
          <w:szCs w:val="28"/>
          <w:rtl/>
        </w:rPr>
        <w:tab/>
      </w:r>
    </w:p>
    <w:p w14:paraId="7CBCA94A" w14:textId="59B44967" w:rsidR="00A4017F" w:rsidRPr="005B052A" w:rsidRDefault="00A4017F" w:rsidP="005B052A">
      <w:pPr>
        <w:jc w:val="distribute"/>
        <w:rPr>
          <w:rStyle w:val="ac"/>
          <w:rtl/>
        </w:rPr>
      </w:pPr>
    </w:p>
    <w:p w14:paraId="5B255D1B" w14:textId="2E698116" w:rsidR="00912F03" w:rsidRPr="00CE1768" w:rsidRDefault="00912F03" w:rsidP="00061AED">
      <w:pPr>
        <w:pStyle w:val="1"/>
        <w:rPr>
          <w:rtl/>
        </w:rPr>
      </w:pPr>
      <w:bookmarkStart w:id="139" w:name="שילה56"/>
      <w:bookmarkStart w:id="140" w:name="שילה57"/>
      <w:r w:rsidRPr="00CE1768">
        <w:rPr>
          <w:rStyle w:val="ac"/>
          <w:rtl/>
        </w:rPr>
        <w:t>פרשת</w:t>
      </w:r>
      <w:r w:rsidRPr="009E29C9">
        <w:rPr>
          <w:b w:val="0"/>
          <w:bCs/>
          <w:rtl/>
        </w:rPr>
        <w:t xml:space="preserve"> וילך</w:t>
      </w:r>
      <w:bookmarkEnd w:id="139"/>
      <w:r w:rsidR="005B052A" w:rsidRPr="00CE1768">
        <w:rPr>
          <w:rtl/>
        </w:rPr>
        <w:tab/>
      </w:r>
    </w:p>
    <w:bookmarkEnd w:id="140"/>
    <w:p w14:paraId="1CC72EB3" w14:textId="77777777" w:rsidR="00944ECB" w:rsidRPr="00E24521" w:rsidRDefault="00944ECB" w:rsidP="005B052A">
      <w:pPr>
        <w:jc w:val="distribute"/>
        <w:rPr>
          <w:rFonts w:ascii="FrankRuehl" w:hAnsi="FrankRuehl"/>
          <w:b/>
          <w:bCs/>
          <w:sz w:val="28"/>
          <w:szCs w:val="28"/>
          <w:u w:val="single"/>
          <w:rtl/>
        </w:rPr>
      </w:pPr>
    </w:p>
    <w:p w14:paraId="4371BA1D" w14:textId="2089E649" w:rsidR="00912F03" w:rsidRPr="00E24521" w:rsidRDefault="00912F03" w:rsidP="005B052A">
      <w:pPr>
        <w:jc w:val="distribute"/>
        <w:rPr>
          <w:rFonts w:ascii="FrankRuehl" w:hAnsi="FrankRuehl"/>
          <w:b/>
          <w:bCs/>
          <w:sz w:val="28"/>
          <w:szCs w:val="28"/>
          <w:rtl/>
        </w:rPr>
      </w:pPr>
      <w:r w:rsidRPr="005B052A">
        <w:rPr>
          <w:rStyle w:val="ac"/>
          <w:rtl/>
        </w:rPr>
        <w:t>וְעַתָּה</w:t>
      </w:r>
      <w:r w:rsidRPr="00E24521">
        <w:rPr>
          <w:rFonts w:ascii="FrankRuehl" w:hAnsi="FrankRuehl"/>
          <w:b/>
          <w:bCs/>
          <w:sz w:val="28"/>
          <w:szCs w:val="28"/>
          <w:rtl/>
        </w:rPr>
        <w:t xml:space="preserve"> כִּתְבוּ לָכֶם אֶת הַשִּׁירָה הַזֹּאת וְלַמְּדָהּ אֶת בְּנֵי יִשְׂרָאֵל שִׂימָהּ בְּפִיהֶם לְמַעַן תִּהְיֶה לִּי </w:t>
      </w:r>
      <w:r w:rsidR="005B052A">
        <w:rPr>
          <w:rFonts w:ascii="FrankRuehl" w:hAnsi="FrankRuehl"/>
          <w:b/>
          <w:bCs/>
          <w:sz w:val="28"/>
          <w:szCs w:val="28"/>
          <w:rtl/>
        </w:rPr>
        <w:br/>
      </w:r>
      <w:r w:rsidR="005B052A" w:rsidRPr="005B052A">
        <w:rPr>
          <w:rFonts w:ascii="Arial" w:hAnsi="Arial" w:cs="Arial" w:hint="cs"/>
          <w:b/>
          <w:bCs/>
          <w:spacing w:val="682"/>
          <w:sz w:val="28"/>
          <w:szCs w:val="28"/>
          <w:rtl/>
        </w:rPr>
        <w:t> </w:t>
      </w:r>
      <w:r w:rsidRPr="00E24521">
        <w:rPr>
          <w:rFonts w:ascii="FrankRuehl" w:hAnsi="FrankRuehl"/>
          <w:b/>
          <w:bCs/>
          <w:sz w:val="28"/>
          <w:szCs w:val="28"/>
          <w:rtl/>
        </w:rPr>
        <w:t xml:space="preserve">הַשִּׁירָה הַזֹּאת לְעֵד בִּבְנֵי יִשְׂרָאֵל </w:t>
      </w:r>
      <w:r w:rsidRPr="00E24521">
        <w:rPr>
          <w:rFonts w:ascii="FrankRuehl" w:hAnsi="FrankRuehl"/>
          <w:sz w:val="28"/>
          <w:szCs w:val="28"/>
          <w:rtl/>
        </w:rPr>
        <w:t xml:space="preserve">(דברים לא, </w:t>
      </w:r>
      <w:proofErr w:type="spellStart"/>
      <w:r w:rsidRPr="00E24521">
        <w:rPr>
          <w:rFonts w:ascii="FrankRuehl" w:hAnsi="FrankRuehl"/>
          <w:sz w:val="28"/>
          <w:szCs w:val="28"/>
          <w:rtl/>
        </w:rPr>
        <w:t>יט</w:t>
      </w:r>
      <w:proofErr w:type="spellEnd"/>
      <w:r w:rsidRPr="00E24521">
        <w:rPr>
          <w:rFonts w:ascii="FrankRuehl" w:hAnsi="FrankRuehl"/>
          <w:sz w:val="28"/>
          <w:szCs w:val="28"/>
          <w:rtl/>
        </w:rPr>
        <w:t>).</w:t>
      </w:r>
      <w:r w:rsidR="005B052A">
        <w:rPr>
          <w:rFonts w:ascii="FrankRuehl" w:hAnsi="FrankRuehl"/>
          <w:b/>
          <w:bCs/>
          <w:sz w:val="28"/>
          <w:szCs w:val="28"/>
          <w:rtl/>
        </w:rPr>
        <w:tab/>
      </w:r>
    </w:p>
    <w:p w14:paraId="35A6FD63" w14:textId="77777777" w:rsidR="00A40D52" w:rsidRDefault="00912F03" w:rsidP="005B052A">
      <w:pPr>
        <w:jc w:val="distribute"/>
        <w:rPr>
          <w:rFonts w:ascii="FrankRuehl" w:hAnsi="FrankRuehl"/>
          <w:sz w:val="28"/>
          <w:szCs w:val="28"/>
          <w:rtl/>
        </w:rPr>
      </w:pPr>
      <w:r w:rsidRPr="005B052A">
        <w:rPr>
          <w:rStyle w:val="ac"/>
          <w:rtl/>
        </w:rPr>
        <w:t>רש"י</w:t>
      </w:r>
      <w:r w:rsidRPr="00E24521">
        <w:rPr>
          <w:rFonts w:ascii="FrankRuehl" w:hAnsi="FrankRuehl"/>
          <w:sz w:val="28"/>
          <w:szCs w:val="28"/>
          <w:rtl/>
        </w:rPr>
        <w:t xml:space="preserve"> בד"ה את השירה הזאת, האזינו השמים עד וכפר אדמתו עמו ע"כ, נ"ב לכאורה קשה </w:t>
      </w:r>
      <w:r w:rsidR="005B052A">
        <w:rPr>
          <w:rFonts w:ascii="FrankRuehl" w:hAnsi="FrankRuehl"/>
          <w:sz w:val="28"/>
          <w:szCs w:val="28"/>
          <w:rtl/>
        </w:rPr>
        <w:br/>
      </w:r>
      <w:r w:rsidR="005B052A" w:rsidRPr="005B052A">
        <w:rPr>
          <w:rFonts w:ascii="Arial" w:hAnsi="Arial" w:cs="Arial" w:hint="cs"/>
          <w:spacing w:val="627"/>
          <w:sz w:val="28"/>
          <w:szCs w:val="28"/>
          <w:rtl/>
        </w:rPr>
        <w:t> </w:t>
      </w:r>
      <w:r w:rsidRPr="00E24521">
        <w:rPr>
          <w:rFonts w:ascii="FrankRuehl" w:hAnsi="FrankRuehl"/>
          <w:sz w:val="28"/>
          <w:szCs w:val="28"/>
          <w:rtl/>
        </w:rPr>
        <w:t xml:space="preserve">לן  </w:t>
      </w:r>
      <w:proofErr w:type="spellStart"/>
      <w:r w:rsidRPr="00E24521">
        <w:rPr>
          <w:rFonts w:ascii="FrankRuehl" w:hAnsi="FrankRuehl"/>
          <w:sz w:val="28"/>
          <w:szCs w:val="28"/>
          <w:rtl/>
        </w:rPr>
        <w:t>ממ"ש</w:t>
      </w:r>
      <w:proofErr w:type="spellEnd"/>
      <w:r w:rsidRPr="00E24521">
        <w:rPr>
          <w:rFonts w:ascii="FrankRuehl" w:hAnsi="FrankRuehl"/>
          <w:sz w:val="28"/>
          <w:szCs w:val="28"/>
          <w:rtl/>
        </w:rPr>
        <w:t xml:space="preserve"> בפרק ד </w:t>
      </w:r>
      <w:proofErr w:type="spellStart"/>
      <w:r w:rsidRPr="00E24521">
        <w:rPr>
          <w:rFonts w:ascii="FrankRuehl" w:hAnsi="FrankRuehl"/>
          <w:sz w:val="28"/>
          <w:szCs w:val="28"/>
          <w:rtl/>
        </w:rPr>
        <w:t>דנדרים</w:t>
      </w:r>
      <w:proofErr w:type="spellEnd"/>
      <w:r w:rsidRPr="00E24521">
        <w:rPr>
          <w:rFonts w:ascii="FrankRuehl" w:hAnsi="FrankRuehl"/>
          <w:sz w:val="28"/>
          <w:szCs w:val="28"/>
          <w:rtl/>
        </w:rPr>
        <w:t xml:space="preserve"> בדף לח ע"ב</w:t>
      </w:r>
      <w:r w:rsidRPr="00E24521">
        <w:rPr>
          <w:rStyle w:val="a5"/>
          <w:rFonts w:ascii="FrankRuehl" w:hAnsi="FrankRuehl"/>
          <w:sz w:val="28"/>
          <w:szCs w:val="28"/>
          <w:rtl/>
        </w:rPr>
        <w:footnoteReference w:id="1771"/>
      </w:r>
      <w:r w:rsidRPr="00E24521">
        <w:rPr>
          <w:rFonts w:ascii="FrankRuehl" w:hAnsi="FrankRuehl"/>
          <w:sz w:val="28"/>
          <w:szCs w:val="28"/>
          <w:rtl/>
        </w:rPr>
        <w:t xml:space="preserve"> אמר רבי יוסי בר' </w:t>
      </w:r>
      <w:proofErr w:type="spellStart"/>
      <w:r w:rsidRPr="00E24521">
        <w:rPr>
          <w:rFonts w:ascii="FrankRuehl" w:hAnsi="FrankRuehl"/>
          <w:sz w:val="28"/>
          <w:szCs w:val="28"/>
          <w:rtl/>
        </w:rPr>
        <w:t>חנינא</w:t>
      </w:r>
      <w:proofErr w:type="spellEnd"/>
      <w:r w:rsidRPr="00E24521">
        <w:rPr>
          <w:rFonts w:ascii="FrankRuehl" w:hAnsi="FrankRuehl"/>
          <w:sz w:val="28"/>
          <w:szCs w:val="28"/>
          <w:rtl/>
        </w:rPr>
        <w:t xml:space="preserve"> לא ניתנה תורה </w:t>
      </w:r>
      <w:r w:rsidRPr="00E24521">
        <w:rPr>
          <w:rFonts w:ascii="FrankRuehl" w:hAnsi="FrankRuehl"/>
          <w:sz w:val="28"/>
          <w:szCs w:val="28"/>
          <w:rtl/>
        </w:rPr>
        <w:lastRenderedPageBreak/>
        <w:t xml:space="preserve">אלא למשה ולזרעו שנאמר "כתב לך" ונהג בה טובת עין ונתנה לישראל, ועליו הכתוב אומר "טוב עין הוא יבורך", ופריך "ועתה כתבו לכם את השירה הזאת" ותירץ השירה לחודה, והדר פריך מ"למען תהיה לי השירה הזאת לעד בבני ישראל", ואם לא ניתן להם תורה אלא זאת השירה לבד על מה תעיד, ומסיק אלא </w:t>
      </w:r>
      <w:proofErr w:type="spellStart"/>
      <w:r w:rsidRPr="00E24521">
        <w:rPr>
          <w:rFonts w:ascii="FrankRuehl" w:hAnsi="FrankRuehl"/>
          <w:sz w:val="28"/>
          <w:szCs w:val="28"/>
          <w:rtl/>
        </w:rPr>
        <w:t>פיפולא</w:t>
      </w:r>
      <w:proofErr w:type="spellEnd"/>
      <w:r w:rsidRPr="00E24521">
        <w:rPr>
          <w:rFonts w:ascii="FrankRuehl" w:hAnsi="FrankRuehl"/>
          <w:sz w:val="28"/>
          <w:szCs w:val="28"/>
          <w:rtl/>
        </w:rPr>
        <w:t xml:space="preserve"> בעלמא להבין דבר מתוך דבר הוא </w:t>
      </w:r>
      <w:proofErr w:type="spellStart"/>
      <w:r w:rsidRPr="00E24521">
        <w:rPr>
          <w:rFonts w:ascii="FrankRuehl" w:hAnsi="FrankRuehl"/>
          <w:sz w:val="28"/>
          <w:szCs w:val="28"/>
          <w:rtl/>
        </w:rPr>
        <w:t>דניתן</w:t>
      </w:r>
      <w:proofErr w:type="spellEnd"/>
      <w:r w:rsidRPr="00E24521">
        <w:rPr>
          <w:rFonts w:ascii="FrankRuehl" w:hAnsi="FrankRuehl"/>
          <w:sz w:val="28"/>
          <w:szCs w:val="28"/>
          <w:rtl/>
        </w:rPr>
        <w:t xml:space="preserve"> למשה רבינו עליו השלום ונתנו במתנה לכל ישראל ע"ש, אם כן אפוא הא </w:t>
      </w:r>
      <w:proofErr w:type="spellStart"/>
      <w:r w:rsidRPr="00E24521">
        <w:rPr>
          <w:rFonts w:ascii="FrankRuehl" w:hAnsi="FrankRuehl"/>
          <w:sz w:val="28"/>
          <w:szCs w:val="28"/>
          <w:rtl/>
        </w:rPr>
        <w:t>קמן</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דמסיק</w:t>
      </w:r>
      <w:proofErr w:type="spellEnd"/>
      <w:r w:rsidRPr="00E24521">
        <w:rPr>
          <w:rFonts w:ascii="FrankRuehl" w:hAnsi="FrankRuehl"/>
          <w:sz w:val="28"/>
          <w:szCs w:val="28"/>
          <w:rtl/>
        </w:rPr>
        <w:t xml:space="preserve"> בש"ס </w:t>
      </w:r>
      <w:proofErr w:type="spellStart"/>
      <w:r w:rsidRPr="00E24521">
        <w:rPr>
          <w:rFonts w:ascii="FrankRuehl" w:hAnsi="FrankRuehl"/>
          <w:sz w:val="28"/>
          <w:szCs w:val="28"/>
          <w:rtl/>
        </w:rPr>
        <w:t>דפירש</w:t>
      </w:r>
      <w:proofErr w:type="spellEnd"/>
      <w:r w:rsidRPr="00E24521">
        <w:rPr>
          <w:rFonts w:ascii="FrankRuehl" w:hAnsi="FrankRuehl"/>
          <w:sz w:val="28"/>
          <w:szCs w:val="28"/>
          <w:rtl/>
        </w:rPr>
        <w:t xml:space="preserve"> האי קרא </w:t>
      </w:r>
      <w:proofErr w:type="spellStart"/>
      <w:r w:rsidRPr="00E24521">
        <w:rPr>
          <w:rFonts w:ascii="FrankRuehl" w:hAnsi="FrankRuehl"/>
          <w:sz w:val="28"/>
          <w:szCs w:val="28"/>
          <w:rtl/>
        </w:rPr>
        <w:t>ד"ועתה</w:t>
      </w:r>
      <w:proofErr w:type="spellEnd"/>
      <w:r w:rsidRPr="00E24521">
        <w:rPr>
          <w:rFonts w:ascii="FrankRuehl" w:hAnsi="FrankRuehl"/>
          <w:sz w:val="28"/>
          <w:szCs w:val="28"/>
          <w:rtl/>
        </w:rPr>
        <w:t xml:space="preserve"> כתבו לכם את השירה הזאת" היינו ספר תורה שיש בו שירה, וגם בפרק ב' </w:t>
      </w:r>
      <w:proofErr w:type="spellStart"/>
      <w:r w:rsidRPr="00E24521">
        <w:rPr>
          <w:rFonts w:ascii="FrankRuehl" w:hAnsi="FrankRuehl"/>
          <w:sz w:val="28"/>
          <w:szCs w:val="28"/>
          <w:rtl/>
        </w:rPr>
        <w:t>דסנהדרין</w:t>
      </w:r>
      <w:proofErr w:type="spellEnd"/>
      <w:r w:rsidRPr="00E24521">
        <w:rPr>
          <w:rStyle w:val="a5"/>
          <w:rFonts w:ascii="FrankRuehl" w:hAnsi="FrankRuehl"/>
          <w:sz w:val="28"/>
          <w:szCs w:val="28"/>
          <w:rtl/>
        </w:rPr>
        <w:footnoteReference w:id="1772"/>
      </w:r>
      <w:r w:rsidRPr="00E24521">
        <w:rPr>
          <w:rFonts w:ascii="FrankRuehl" w:hAnsi="FrankRuehl"/>
          <w:sz w:val="28"/>
          <w:szCs w:val="28"/>
          <w:rtl/>
        </w:rPr>
        <w:t xml:space="preserve"> אמר אע"פ שהניחו לו אבותיו ספר תורה מצוה לכתוב משלו שנאמר "ועתה כתבו לכם" </w:t>
      </w:r>
      <w:proofErr w:type="spellStart"/>
      <w:r w:rsidRPr="00E24521">
        <w:rPr>
          <w:rFonts w:ascii="FrankRuehl" w:hAnsi="FrankRuehl"/>
          <w:sz w:val="28"/>
          <w:szCs w:val="28"/>
          <w:rtl/>
        </w:rPr>
        <w:t>וכו</w:t>
      </w:r>
      <w:proofErr w:type="spellEnd"/>
      <w:r w:rsidRPr="00E24521">
        <w:rPr>
          <w:rFonts w:ascii="FrankRuehl" w:hAnsi="FrankRuehl"/>
          <w:sz w:val="28"/>
          <w:szCs w:val="28"/>
          <w:rtl/>
        </w:rPr>
        <w:t>', ופסקה הרמב"ם בפרק ז מהלכות ס"ת דין א' ע"ש</w:t>
      </w:r>
      <w:r w:rsidRPr="00E24521">
        <w:rPr>
          <w:rStyle w:val="a5"/>
          <w:rFonts w:ascii="FrankRuehl" w:hAnsi="FrankRuehl"/>
          <w:sz w:val="28"/>
          <w:szCs w:val="28"/>
          <w:rtl/>
        </w:rPr>
        <w:footnoteReference w:id="1773"/>
      </w:r>
      <w:r w:rsidRPr="00E24521">
        <w:rPr>
          <w:rFonts w:ascii="FrankRuehl" w:hAnsi="FrankRuehl"/>
          <w:sz w:val="28"/>
          <w:szCs w:val="28"/>
          <w:rtl/>
        </w:rPr>
        <w:t xml:space="preserve">, וכמ"ש בספר הקטן משרת משה שם הרי </w:t>
      </w:r>
      <w:proofErr w:type="spellStart"/>
      <w:r w:rsidRPr="00E24521">
        <w:rPr>
          <w:rFonts w:ascii="FrankRuehl" w:hAnsi="FrankRuehl"/>
          <w:sz w:val="28"/>
          <w:szCs w:val="28"/>
          <w:rtl/>
        </w:rPr>
        <w:t>דמשמע</w:t>
      </w:r>
      <w:proofErr w:type="spellEnd"/>
      <w:r w:rsidRPr="00E24521">
        <w:rPr>
          <w:rFonts w:ascii="FrankRuehl" w:hAnsi="FrankRuehl"/>
          <w:sz w:val="28"/>
          <w:szCs w:val="28"/>
          <w:rtl/>
        </w:rPr>
        <w:t xml:space="preserve"> להו </w:t>
      </w:r>
      <w:proofErr w:type="spellStart"/>
      <w:r w:rsidRPr="00E24521">
        <w:rPr>
          <w:rFonts w:ascii="FrankRuehl" w:hAnsi="FrankRuehl"/>
          <w:sz w:val="28"/>
          <w:szCs w:val="28"/>
          <w:rtl/>
        </w:rPr>
        <w:t>דלאו</w:t>
      </w:r>
      <w:proofErr w:type="spellEnd"/>
      <w:r w:rsidRPr="00E24521">
        <w:rPr>
          <w:rFonts w:ascii="FrankRuehl" w:hAnsi="FrankRuehl"/>
          <w:sz w:val="28"/>
          <w:szCs w:val="28"/>
          <w:rtl/>
        </w:rPr>
        <w:t xml:space="preserve"> שירה לחודה </w:t>
      </w:r>
      <w:proofErr w:type="spellStart"/>
      <w:r w:rsidRPr="00E24521">
        <w:rPr>
          <w:rFonts w:ascii="FrankRuehl" w:hAnsi="FrankRuehl"/>
          <w:sz w:val="28"/>
          <w:szCs w:val="28"/>
          <w:rtl/>
        </w:rPr>
        <w:t>קאמר</w:t>
      </w:r>
      <w:proofErr w:type="spellEnd"/>
      <w:r w:rsidRPr="00E24521">
        <w:rPr>
          <w:rFonts w:ascii="FrankRuehl" w:hAnsi="FrankRuehl"/>
          <w:sz w:val="28"/>
          <w:szCs w:val="28"/>
          <w:rtl/>
        </w:rPr>
        <w:t xml:space="preserve"> מהכריח דאין </w:t>
      </w:r>
      <w:proofErr w:type="spellStart"/>
      <w:r w:rsidRPr="00E24521">
        <w:rPr>
          <w:rFonts w:ascii="FrankRuehl" w:hAnsi="FrankRuehl"/>
          <w:sz w:val="28"/>
          <w:szCs w:val="28"/>
          <w:rtl/>
        </w:rPr>
        <w:t>כותבין</w:t>
      </w:r>
      <w:proofErr w:type="spellEnd"/>
      <w:r w:rsidRPr="00E24521">
        <w:rPr>
          <w:rFonts w:ascii="FrankRuehl" w:hAnsi="FrankRuehl"/>
          <w:sz w:val="28"/>
          <w:szCs w:val="28"/>
          <w:rtl/>
        </w:rPr>
        <w:t xml:space="preserve"> התורה פרשיות </w:t>
      </w:r>
      <w:proofErr w:type="spellStart"/>
      <w:r w:rsidRPr="00E24521">
        <w:rPr>
          <w:rFonts w:ascii="FrankRuehl" w:hAnsi="FrankRuehl"/>
          <w:sz w:val="28"/>
          <w:szCs w:val="28"/>
          <w:rtl/>
        </w:rPr>
        <w:t>פרשיות</w:t>
      </w:r>
      <w:proofErr w:type="spellEnd"/>
      <w:r w:rsidRPr="00E24521">
        <w:rPr>
          <w:rFonts w:ascii="FrankRuehl" w:hAnsi="FrankRuehl"/>
          <w:sz w:val="28"/>
          <w:szCs w:val="28"/>
          <w:rtl/>
        </w:rPr>
        <w:t xml:space="preserve">, וגם </w:t>
      </w:r>
      <w:proofErr w:type="spellStart"/>
      <w:r w:rsidRPr="00E24521">
        <w:rPr>
          <w:rFonts w:ascii="FrankRuehl" w:hAnsi="FrankRuehl"/>
          <w:sz w:val="28"/>
          <w:szCs w:val="28"/>
          <w:rtl/>
        </w:rPr>
        <w:t>מסיומא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דקרא</w:t>
      </w:r>
      <w:proofErr w:type="spellEnd"/>
      <w:r w:rsidRPr="00E24521">
        <w:rPr>
          <w:rFonts w:ascii="FrankRuehl" w:hAnsi="FrankRuehl"/>
          <w:sz w:val="28"/>
          <w:szCs w:val="28"/>
          <w:rtl/>
        </w:rPr>
        <w:t xml:space="preserve"> כמ"ש בנדרים, וא"כ מנא לן לרש"י ז"ל בהא לפרש </w:t>
      </w:r>
      <w:proofErr w:type="spellStart"/>
      <w:r w:rsidRPr="00E24521">
        <w:rPr>
          <w:rFonts w:ascii="FrankRuehl" w:hAnsi="FrankRuehl"/>
          <w:sz w:val="28"/>
          <w:szCs w:val="28"/>
          <w:rtl/>
        </w:rPr>
        <w:t>דעל</w:t>
      </w:r>
      <w:proofErr w:type="spellEnd"/>
      <w:r w:rsidRPr="00E24521">
        <w:rPr>
          <w:rFonts w:ascii="FrankRuehl" w:hAnsi="FrankRuehl"/>
          <w:sz w:val="28"/>
          <w:szCs w:val="28"/>
          <w:rtl/>
        </w:rPr>
        <w:t xml:space="preserve"> האזינו השמים וכו' </w:t>
      </w:r>
      <w:proofErr w:type="spellStart"/>
      <w:r w:rsidRPr="00E24521">
        <w:rPr>
          <w:rFonts w:ascii="FrankRuehl" w:hAnsi="FrankRuehl"/>
          <w:sz w:val="28"/>
          <w:szCs w:val="28"/>
          <w:rtl/>
        </w:rPr>
        <w:t>קאמר</w:t>
      </w:r>
      <w:proofErr w:type="spellEnd"/>
      <w:r w:rsidRPr="00E24521">
        <w:rPr>
          <w:rFonts w:ascii="FrankRuehl" w:hAnsi="FrankRuehl"/>
          <w:sz w:val="28"/>
          <w:szCs w:val="28"/>
          <w:rtl/>
        </w:rPr>
        <w:t xml:space="preserve">, אדרבה </w:t>
      </w:r>
      <w:proofErr w:type="spellStart"/>
      <w:r w:rsidRPr="00E24521">
        <w:rPr>
          <w:rFonts w:ascii="FrankRuehl" w:hAnsi="FrankRuehl"/>
          <w:sz w:val="28"/>
          <w:szCs w:val="28"/>
          <w:rtl/>
        </w:rPr>
        <w:t>הוה</w:t>
      </w:r>
      <w:proofErr w:type="spellEnd"/>
      <w:r w:rsidRPr="00E24521">
        <w:rPr>
          <w:rFonts w:ascii="FrankRuehl" w:hAnsi="FrankRuehl"/>
          <w:sz w:val="28"/>
          <w:szCs w:val="28"/>
          <w:rtl/>
        </w:rPr>
        <w:t xml:space="preserve"> ליה </w:t>
      </w:r>
      <w:proofErr w:type="spellStart"/>
      <w:r w:rsidRPr="00E24521">
        <w:rPr>
          <w:rFonts w:ascii="FrankRuehl" w:hAnsi="FrankRuehl"/>
          <w:sz w:val="28"/>
          <w:szCs w:val="28"/>
          <w:rtl/>
        </w:rPr>
        <w:t>למימר</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דעל</w:t>
      </w:r>
      <w:proofErr w:type="spellEnd"/>
      <w:r w:rsidRPr="00E24521">
        <w:rPr>
          <w:rFonts w:ascii="FrankRuehl" w:hAnsi="FrankRuehl"/>
          <w:sz w:val="28"/>
          <w:szCs w:val="28"/>
          <w:rtl/>
        </w:rPr>
        <w:t xml:space="preserve"> כל התורה </w:t>
      </w:r>
      <w:proofErr w:type="spellStart"/>
      <w:r w:rsidRPr="00E24521">
        <w:rPr>
          <w:rFonts w:ascii="FrankRuehl" w:hAnsi="FrankRuehl"/>
          <w:sz w:val="28"/>
          <w:szCs w:val="28"/>
          <w:rtl/>
        </w:rPr>
        <w:t>קאמר</w:t>
      </w:r>
      <w:proofErr w:type="spellEnd"/>
      <w:r w:rsidRPr="00E24521">
        <w:rPr>
          <w:rFonts w:ascii="FrankRuehl" w:hAnsi="FrankRuehl"/>
          <w:sz w:val="28"/>
          <w:szCs w:val="28"/>
          <w:rtl/>
        </w:rPr>
        <w:t xml:space="preserve">, והיינו ס"ת שיש בו שירה. והיה צ"ל </w:t>
      </w:r>
      <w:proofErr w:type="spellStart"/>
      <w:r w:rsidRPr="00E24521">
        <w:rPr>
          <w:rFonts w:ascii="FrankRuehl" w:hAnsi="FrankRuehl"/>
          <w:sz w:val="28"/>
          <w:szCs w:val="28"/>
          <w:rtl/>
        </w:rPr>
        <w:t>דמילה</w:t>
      </w:r>
      <w:proofErr w:type="spellEnd"/>
      <w:r w:rsidRPr="00E24521">
        <w:rPr>
          <w:rFonts w:ascii="FrankRuehl" w:hAnsi="FrankRuehl"/>
          <w:sz w:val="28"/>
          <w:szCs w:val="28"/>
          <w:rtl/>
        </w:rPr>
        <w:t xml:space="preserve"> "את" שהובא דברי רש"י</w:t>
      </w:r>
      <w:r w:rsidRPr="00E24521">
        <w:rPr>
          <w:rStyle w:val="a5"/>
          <w:rFonts w:ascii="FrankRuehl" w:hAnsi="FrankRuehl"/>
          <w:sz w:val="28"/>
          <w:szCs w:val="28"/>
          <w:rtl/>
        </w:rPr>
        <w:footnoteReference w:id="1774"/>
      </w:r>
      <w:r w:rsidRPr="00E24521">
        <w:rPr>
          <w:rFonts w:ascii="FrankRuehl" w:hAnsi="FrankRuehl"/>
          <w:sz w:val="28"/>
          <w:szCs w:val="28"/>
          <w:rtl/>
        </w:rPr>
        <w:t xml:space="preserve"> היא טעות סופר, וכך צריך לומר "השירה הזאת"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וקאי</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אסיפא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דקרא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ד"למען</w:t>
      </w:r>
      <w:proofErr w:type="spellEnd"/>
      <w:r w:rsidRPr="00E24521">
        <w:rPr>
          <w:rFonts w:ascii="FrankRuehl" w:hAnsi="FrankRuehl"/>
          <w:sz w:val="28"/>
          <w:szCs w:val="28"/>
          <w:rtl/>
        </w:rPr>
        <w:t xml:space="preserve"> תהיה לי השירה הזאת לעד"</w:t>
      </w:r>
      <w:r w:rsidRPr="00E24521">
        <w:rPr>
          <w:rStyle w:val="a5"/>
          <w:rFonts w:ascii="FrankRuehl" w:hAnsi="FrankRuehl"/>
          <w:sz w:val="28"/>
          <w:szCs w:val="28"/>
          <w:rtl/>
        </w:rPr>
        <w:footnoteReference w:id="1775"/>
      </w:r>
      <w:r w:rsidRPr="00E24521">
        <w:rPr>
          <w:rFonts w:ascii="FrankRuehl" w:hAnsi="FrankRuehl"/>
          <w:sz w:val="28"/>
          <w:szCs w:val="28"/>
          <w:rtl/>
        </w:rPr>
        <w:t xml:space="preserve"> ולא </w:t>
      </w:r>
      <w:proofErr w:type="spellStart"/>
      <w:r w:rsidRPr="00E24521">
        <w:rPr>
          <w:rFonts w:ascii="FrankRuehl" w:hAnsi="FrankRuehl"/>
          <w:sz w:val="28"/>
          <w:szCs w:val="28"/>
          <w:rtl/>
        </w:rPr>
        <w:t>ארישא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דקרא</w:t>
      </w:r>
      <w:proofErr w:type="spellEnd"/>
      <w:r w:rsidRPr="00E24521">
        <w:rPr>
          <w:rFonts w:ascii="FrankRuehl" w:hAnsi="FrankRuehl"/>
          <w:sz w:val="28"/>
          <w:szCs w:val="28"/>
          <w:rtl/>
        </w:rPr>
        <w:t xml:space="preserve">, ויש מי שרצה לומר דאף אם נאמר </w:t>
      </w:r>
      <w:proofErr w:type="spellStart"/>
      <w:r w:rsidRPr="00E24521">
        <w:rPr>
          <w:rFonts w:ascii="FrankRuehl" w:hAnsi="FrankRuehl"/>
          <w:sz w:val="28"/>
          <w:szCs w:val="28"/>
          <w:rtl/>
        </w:rPr>
        <w:t>דקאי</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ארישא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דקרא</w:t>
      </w:r>
      <w:proofErr w:type="spellEnd"/>
      <w:r w:rsidRPr="00E24521">
        <w:rPr>
          <w:rFonts w:ascii="FrankRuehl" w:hAnsi="FrankRuehl"/>
          <w:sz w:val="28"/>
          <w:szCs w:val="28"/>
          <w:rtl/>
        </w:rPr>
        <w:t xml:space="preserve"> אתי שפיר </w:t>
      </w:r>
      <w:proofErr w:type="spellStart"/>
      <w:r w:rsidRPr="00E24521">
        <w:rPr>
          <w:rFonts w:ascii="FrankRuehl" w:hAnsi="FrankRuehl"/>
          <w:sz w:val="28"/>
          <w:szCs w:val="28"/>
          <w:rtl/>
        </w:rPr>
        <w:t>דההוא</w:t>
      </w:r>
      <w:proofErr w:type="spellEnd"/>
      <w:r w:rsidRPr="00E24521">
        <w:rPr>
          <w:rFonts w:ascii="FrankRuehl" w:hAnsi="FrankRuehl"/>
          <w:sz w:val="28"/>
          <w:szCs w:val="28"/>
          <w:rtl/>
        </w:rPr>
        <w:t xml:space="preserve"> ז"ל לא </w:t>
      </w:r>
      <w:proofErr w:type="spellStart"/>
      <w:r w:rsidRPr="00E24521">
        <w:rPr>
          <w:rFonts w:ascii="FrankRuehl" w:hAnsi="FrankRuehl"/>
          <w:sz w:val="28"/>
          <w:szCs w:val="28"/>
          <w:rtl/>
        </w:rPr>
        <w:t>נחית</w:t>
      </w:r>
      <w:proofErr w:type="spellEnd"/>
      <w:r w:rsidRPr="00E24521">
        <w:rPr>
          <w:rFonts w:ascii="FrankRuehl" w:hAnsi="FrankRuehl"/>
          <w:sz w:val="28"/>
          <w:szCs w:val="28"/>
          <w:rtl/>
        </w:rPr>
        <w:t xml:space="preserve"> למילה  </w:t>
      </w:r>
      <w:proofErr w:type="spellStart"/>
      <w:r w:rsidRPr="00E24521">
        <w:rPr>
          <w:rFonts w:ascii="FrankRuehl" w:hAnsi="FrankRuehl"/>
          <w:sz w:val="28"/>
          <w:szCs w:val="28"/>
          <w:rtl/>
        </w:rPr>
        <w:t>א'כתיבה</w:t>
      </w:r>
      <w:proofErr w:type="spellEnd"/>
      <w:r w:rsidRPr="00E24521">
        <w:rPr>
          <w:rFonts w:ascii="FrankRuehl" w:hAnsi="FrankRuehl"/>
          <w:sz w:val="28"/>
          <w:szCs w:val="28"/>
          <w:rtl/>
        </w:rPr>
        <w:t xml:space="preserve">' שיכתוב השירה לחודה, אלא </w:t>
      </w:r>
      <w:proofErr w:type="spellStart"/>
      <w:r w:rsidRPr="00E24521">
        <w:rPr>
          <w:rFonts w:ascii="FrankRuehl" w:hAnsi="FrankRuehl"/>
          <w:sz w:val="28"/>
          <w:szCs w:val="28"/>
          <w:rtl/>
        </w:rPr>
        <w:t>דקא</w:t>
      </w:r>
      <w:proofErr w:type="spellEnd"/>
      <w:r w:rsidRPr="00E24521">
        <w:rPr>
          <w:rFonts w:ascii="FrankRuehl" w:hAnsi="FrankRuehl"/>
          <w:sz w:val="28"/>
          <w:szCs w:val="28"/>
          <w:rtl/>
        </w:rPr>
        <w:t xml:space="preserve"> מפרש מה היא השירה </w:t>
      </w:r>
      <w:proofErr w:type="spellStart"/>
      <w:r w:rsidRPr="00E24521">
        <w:rPr>
          <w:rFonts w:ascii="FrankRuehl" w:hAnsi="FrankRuehl"/>
          <w:sz w:val="28"/>
          <w:szCs w:val="28"/>
          <w:rtl/>
        </w:rPr>
        <w:t>דקאמר</w:t>
      </w:r>
      <w:proofErr w:type="spellEnd"/>
      <w:r w:rsidRPr="00E24521">
        <w:rPr>
          <w:rFonts w:ascii="FrankRuehl" w:hAnsi="FrankRuehl"/>
          <w:sz w:val="28"/>
          <w:szCs w:val="28"/>
          <w:rtl/>
        </w:rPr>
        <w:t xml:space="preserve"> שעדיין לא נאמר אלא בפרשה שאחריה, </w:t>
      </w:r>
      <w:proofErr w:type="spellStart"/>
      <w:r w:rsidRPr="00E24521">
        <w:rPr>
          <w:rFonts w:ascii="FrankRuehl" w:hAnsi="FrankRuehl"/>
          <w:sz w:val="28"/>
          <w:szCs w:val="28"/>
          <w:rtl/>
        </w:rPr>
        <w:t>ואה"נ</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דכוונת</w:t>
      </w:r>
      <w:proofErr w:type="spellEnd"/>
      <w:r w:rsidRPr="00E24521">
        <w:rPr>
          <w:rFonts w:ascii="FrankRuehl" w:hAnsi="FrankRuehl"/>
          <w:sz w:val="28"/>
          <w:szCs w:val="28"/>
          <w:rtl/>
        </w:rPr>
        <w:t xml:space="preserve"> הכתוב </w:t>
      </w:r>
      <w:proofErr w:type="spellStart"/>
      <w:r w:rsidRPr="00E24521">
        <w:rPr>
          <w:rFonts w:ascii="FrankRuehl" w:hAnsi="FrankRuehl"/>
          <w:sz w:val="28"/>
          <w:szCs w:val="28"/>
          <w:rtl/>
        </w:rPr>
        <w:t>כדפירש</w:t>
      </w:r>
      <w:proofErr w:type="spellEnd"/>
      <w:r w:rsidRPr="00E24521">
        <w:rPr>
          <w:rFonts w:ascii="FrankRuehl" w:hAnsi="FrankRuehl"/>
          <w:sz w:val="28"/>
          <w:szCs w:val="28"/>
          <w:rtl/>
        </w:rPr>
        <w:t xml:space="preserve"> בש"ס בעניין הכתיבה שיכתוב ס"ת שיש בו שירה.</w:t>
      </w:r>
      <w:r w:rsidR="005B052A">
        <w:rPr>
          <w:rFonts w:ascii="FrankRuehl" w:hAnsi="FrankRuehl"/>
          <w:sz w:val="28"/>
          <w:szCs w:val="28"/>
          <w:rtl/>
        </w:rPr>
        <w:tab/>
      </w:r>
    </w:p>
    <w:p w14:paraId="38D56E24" w14:textId="77777777" w:rsidR="00A40D52" w:rsidRDefault="00A40D52" w:rsidP="005B052A">
      <w:pPr>
        <w:jc w:val="distribute"/>
        <w:rPr>
          <w:rStyle w:val="ac"/>
          <w:rtl/>
        </w:rPr>
      </w:pPr>
    </w:p>
    <w:p w14:paraId="6B3AFC9E" w14:textId="77777777" w:rsidR="00A40D52" w:rsidRDefault="00A40D52" w:rsidP="005B052A">
      <w:pPr>
        <w:jc w:val="distribute"/>
        <w:rPr>
          <w:rStyle w:val="ac"/>
          <w:rtl/>
        </w:rPr>
      </w:pPr>
    </w:p>
    <w:p w14:paraId="1B4F256C" w14:textId="6EEF3E6E" w:rsidR="00912F03" w:rsidRPr="005B052A" w:rsidRDefault="00912F03" w:rsidP="005B052A">
      <w:pPr>
        <w:jc w:val="distribute"/>
        <w:rPr>
          <w:rStyle w:val="ac"/>
          <w:rtl/>
        </w:rPr>
      </w:pPr>
    </w:p>
    <w:p w14:paraId="465B5D27" w14:textId="18CC4CB7" w:rsidR="00912F03" w:rsidRPr="00E24521" w:rsidRDefault="00912F03" w:rsidP="005B052A">
      <w:pPr>
        <w:jc w:val="distribute"/>
        <w:rPr>
          <w:rFonts w:ascii="FrankRuehl" w:hAnsi="FrankRuehl"/>
          <w:b/>
          <w:bCs/>
          <w:sz w:val="28"/>
          <w:szCs w:val="28"/>
          <w:rtl/>
        </w:rPr>
      </w:pPr>
      <w:r w:rsidRPr="005B052A">
        <w:rPr>
          <w:rStyle w:val="ac"/>
          <w:rtl/>
        </w:rPr>
        <w:t>כִּי</w:t>
      </w:r>
      <w:r w:rsidRPr="00E24521">
        <w:rPr>
          <w:rFonts w:ascii="FrankRuehl" w:hAnsi="FrankRuehl"/>
          <w:b/>
          <w:bCs/>
          <w:sz w:val="28"/>
          <w:szCs w:val="28"/>
          <w:rtl/>
        </w:rPr>
        <w:t xml:space="preserve"> </w:t>
      </w:r>
      <w:proofErr w:type="spellStart"/>
      <w:r w:rsidRPr="00E24521">
        <w:rPr>
          <w:rFonts w:ascii="FrankRuehl" w:hAnsi="FrankRuehl"/>
          <w:b/>
          <w:bCs/>
          <w:sz w:val="28"/>
          <w:szCs w:val="28"/>
          <w:rtl/>
        </w:rPr>
        <w:t>אֲבִיאֶנּו</w:t>
      </w:r>
      <w:proofErr w:type="spellEnd"/>
      <w:r w:rsidRPr="00E24521">
        <w:rPr>
          <w:rFonts w:ascii="FrankRuehl" w:hAnsi="FrankRuehl"/>
          <w:b/>
          <w:bCs/>
          <w:sz w:val="28"/>
          <w:szCs w:val="28"/>
          <w:rtl/>
        </w:rPr>
        <w:t xml:space="preserve">ּ אֶל הָאֲדָמָה אֲשֶׁר נִשְׁבַּעְתִּי </w:t>
      </w:r>
      <w:proofErr w:type="spellStart"/>
      <w:r w:rsidRPr="00E24521">
        <w:rPr>
          <w:rFonts w:ascii="FrankRuehl" w:hAnsi="FrankRuehl"/>
          <w:b/>
          <w:bCs/>
          <w:sz w:val="28"/>
          <w:szCs w:val="28"/>
          <w:rtl/>
        </w:rPr>
        <w:t>לַאֲבֹתָיו</w:t>
      </w:r>
      <w:proofErr w:type="spellEnd"/>
      <w:r w:rsidRPr="00E24521">
        <w:rPr>
          <w:rFonts w:ascii="FrankRuehl" w:hAnsi="FrankRuehl"/>
          <w:b/>
          <w:bCs/>
          <w:sz w:val="28"/>
          <w:szCs w:val="28"/>
          <w:rtl/>
        </w:rPr>
        <w:t xml:space="preserve"> זָבַת חָלָב וּדְבַשׁ וְאָכַל וְשָׂבַע וְדָשֵׁן וּפָנָה אֶל </w:t>
      </w:r>
      <w:r w:rsidR="005B052A">
        <w:rPr>
          <w:rFonts w:ascii="FrankRuehl" w:hAnsi="FrankRuehl"/>
          <w:b/>
          <w:bCs/>
          <w:sz w:val="28"/>
          <w:szCs w:val="28"/>
          <w:rtl/>
        </w:rPr>
        <w:br/>
      </w:r>
      <w:r w:rsidR="005B052A" w:rsidRPr="005B052A">
        <w:rPr>
          <w:rFonts w:ascii="Arial" w:hAnsi="Arial" w:cs="Arial" w:hint="cs"/>
          <w:b/>
          <w:bCs/>
          <w:spacing w:val="277"/>
          <w:sz w:val="28"/>
          <w:szCs w:val="28"/>
          <w:rtl/>
        </w:rPr>
        <w:t> </w:t>
      </w:r>
      <w:proofErr w:type="spellStart"/>
      <w:r w:rsidRPr="00E24521">
        <w:rPr>
          <w:rFonts w:ascii="FrankRuehl" w:hAnsi="FrankRuehl"/>
          <w:b/>
          <w:bCs/>
          <w:sz w:val="28"/>
          <w:szCs w:val="28"/>
          <w:rtl/>
        </w:rPr>
        <w:t>אֱלֹהִים</w:t>
      </w:r>
      <w:proofErr w:type="spellEnd"/>
      <w:r w:rsidRPr="00E24521">
        <w:rPr>
          <w:rFonts w:ascii="FrankRuehl" w:hAnsi="FrankRuehl"/>
          <w:b/>
          <w:bCs/>
          <w:sz w:val="28"/>
          <w:szCs w:val="28"/>
          <w:rtl/>
        </w:rPr>
        <w:t xml:space="preserve"> אֲחֵרִים וַעֲבָדוּם וְנִאֲצוּנִי וְהֵפֵר אֶת בְּרִיתִי </w:t>
      </w:r>
      <w:r w:rsidRPr="00E24521">
        <w:rPr>
          <w:rFonts w:ascii="FrankRuehl" w:hAnsi="FrankRuehl"/>
          <w:sz w:val="28"/>
          <w:szCs w:val="28"/>
          <w:rtl/>
        </w:rPr>
        <w:t>(דברים לא, כ).</w:t>
      </w:r>
      <w:r w:rsidR="005B052A">
        <w:rPr>
          <w:rFonts w:ascii="FrankRuehl" w:hAnsi="FrankRuehl"/>
          <w:b/>
          <w:bCs/>
          <w:sz w:val="28"/>
          <w:szCs w:val="28"/>
          <w:rtl/>
        </w:rPr>
        <w:tab/>
      </w:r>
    </w:p>
    <w:p w14:paraId="26C085E4" w14:textId="77777777" w:rsidR="00A40D52" w:rsidRDefault="00912F03" w:rsidP="005B052A">
      <w:pPr>
        <w:jc w:val="distribute"/>
        <w:rPr>
          <w:rFonts w:ascii="FrankRuehl" w:hAnsi="FrankRuehl"/>
          <w:sz w:val="28"/>
          <w:szCs w:val="28"/>
          <w:rtl/>
        </w:rPr>
      </w:pPr>
      <w:r w:rsidRPr="005B052A">
        <w:rPr>
          <w:rStyle w:val="ac"/>
          <w:rtl/>
        </w:rPr>
        <w:t>"כי</w:t>
      </w:r>
      <w:r w:rsidRPr="00E24521">
        <w:rPr>
          <w:rFonts w:ascii="FrankRuehl" w:hAnsi="FrankRuehl"/>
          <w:sz w:val="28"/>
          <w:szCs w:val="28"/>
          <w:rtl/>
        </w:rPr>
        <w:t xml:space="preserve"> </w:t>
      </w:r>
      <w:proofErr w:type="spellStart"/>
      <w:r w:rsidRPr="00E24521">
        <w:rPr>
          <w:rFonts w:ascii="FrankRuehl" w:hAnsi="FrankRuehl"/>
          <w:sz w:val="28"/>
          <w:szCs w:val="28"/>
          <w:rtl/>
        </w:rPr>
        <w:t>אביאנו</w:t>
      </w:r>
      <w:proofErr w:type="spellEnd"/>
      <w:r w:rsidRPr="00E24521">
        <w:rPr>
          <w:rFonts w:ascii="FrankRuehl" w:hAnsi="FrankRuehl"/>
          <w:sz w:val="28"/>
          <w:szCs w:val="28"/>
          <w:rtl/>
        </w:rPr>
        <w:t xml:space="preserve"> אל האדמה אשר נשבעתי לאבותיו זבת חלב ודבש" וכו' "ופנה אל אלוהים </w:t>
      </w:r>
      <w:r w:rsidR="005B052A">
        <w:rPr>
          <w:rFonts w:ascii="FrankRuehl" w:hAnsi="FrankRuehl"/>
          <w:sz w:val="28"/>
          <w:szCs w:val="28"/>
          <w:rtl/>
        </w:rPr>
        <w:br/>
      </w:r>
      <w:r w:rsidR="005B052A" w:rsidRPr="005B052A">
        <w:rPr>
          <w:rFonts w:ascii="Arial" w:hAnsi="Arial" w:cs="Arial" w:hint="cs"/>
          <w:spacing w:val="433"/>
          <w:sz w:val="28"/>
          <w:szCs w:val="28"/>
          <w:rtl/>
        </w:rPr>
        <w:t> </w:t>
      </w:r>
      <w:r w:rsidRPr="00E24521">
        <w:rPr>
          <w:rFonts w:ascii="FrankRuehl" w:hAnsi="FrankRuehl"/>
          <w:sz w:val="28"/>
          <w:szCs w:val="28"/>
          <w:rtl/>
        </w:rPr>
        <w:t xml:space="preserve">אחרים" וכו' "והיה כי תמצאן אותו רעות"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יובן ע"פ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הטעם לבטל טענת האונס </w:t>
      </w:r>
      <w:r w:rsidRPr="00E24521">
        <w:rPr>
          <w:rFonts w:ascii="FrankRuehl" w:hAnsi="FrankRuehl"/>
          <w:sz w:val="28"/>
          <w:szCs w:val="28"/>
          <w:rtl/>
        </w:rPr>
        <w:lastRenderedPageBreak/>
        <w:t>משום "</w:t>
      </w:r>
      <w:proofErr w:type="spellStart"/>
      <w:r w:rsidRPr="00E24521">
        <w:rPr>
          <w:rFonts w:ascii="FrankRuehl" w:hAnsi="FrankRuehl"/>
          <w:sz w:val="28"/>
          <w:szCs w:val="28"/>
          <w:rtl/>
        </w:rPr>
        <w:t>ויתן</w:t>
      </w:r>
      <w:proofErr w:type="spellEnd"/>
      <w:r w:rsidRPr="00E24521">
        <w:rPr>
          <w:rFonts w:ascii="FrankRuehl" w:hAnsi="FrankRuehl"/>
          <w:sz w:val="28"/>
          <w:szCs w:val="28"/>
          <w:rtl/>
        </w:rPr>
        <w:t xml:space="preserve"> להם ארצות גוים"</w:t>
      </w:r>
      <w:r w:rsidRPr="00E24521">
        <w:rPr>
          <w:rStyle w:val="a5"/>
          <w:rFonts w:ascii="FrankRuehl" w:hAnsi="FrankRuehl"/>
          <w:sz w:val="28"/>
          <w:szCs w:val="28"/>
          <w:rtl/>
        </w:rPr>
        <w:footnoteReference w:id="1776"/>
      </w:r>
      <w:r w:rsidRPr="00E24521">
        <w:rPr>
          <w:rFonts w:ascii="FrankRuehl" w:hAnsi="FrankRuehl"/>
          <w:sz w:val="28"/>
          <w:szCs w:val="28"/>
          <w:rtl/>
        </w:rPr>
        <w:t xml:space="preserve"> וכו' והיינו </w:t>
      </w:r>
      <w:proofErr w:type="spellStart"/>
      <w:r w:rsidRPr="00E24521">
        <w:rPr>
          <w:rFonts w:ascii="FrankRuehl" w:hAnsi="FrankRuehl"/>
          <w:sz w:val="28"/>
          <w:szCs w:val="28"/>
          <w:rtl/>
        </w:rPr>
        <w:t>דקא</w:t>
      </w:r>
      <w:proofErr w:type="spellEnd"/>
      <w:r w:rsidRPr="00E24521">
        <w:rPr>
          <w:rFonts w:ascii="FrankRuehl" w:hAnsi="FrankRuehl"/>
          <w:sz w:val="28"/>
          <w:szCs w:val="28"/>
          <w:rtl/>
        </w:rPr>
        <w:t xml:space="preserve"> הכא כי שבאים אל ארץ טובה מוכרחים הם לעבוד אותה, ואם הם </w:t>
      </w:r>
      <w:proofErr w:type="spellStart"/>
      <w:r w:rsidRPr="00E24521">
        <w:rPr>
          <w:rFonts w:ascii="FrankRuehl" w:hAnsi="FrankRuehl"/>
          <w:sz w:val="28"/>
          <w:szCs w:val="28"/>
          <w:rtl/>
        </w:rPr>
        <w:t>קא</w:t>
      </w:r>
      <w:proofErr w:type="spellEnd"/>
      <w:r w:rsidRPr="00E24521">
        <w:rPr>
          <w:rFonts w:ascii="FrankRuehl" w:hAnsi="FrankRuehl"/>
          <w:sz w:val="28"/>
          <w:szCs w:val="28"/>
          <w:rtl/>
        </w:rPr>
        <w:t xml:space="preserve"> אזלי בתר איפכא בדין הוא </w:t>
      </w:r>
      <w:proofErr w:type="spellStart"/>
      <w:r w:rsidRPr="00E24521">
        <w:rPr>
          <w:rFonts w:ascii="FrankRuehl" w:hAnsi="FrankRuehl"/>
          <w:sz w:val="28"/>
          <w:szCs w:val="28"/>
          <w:rtl/>
        </w:rPr>
        <w:t>ליענש</w:t>
      </w:r>
      <w:proofErr w:type="spellEnd"/>
      <w:r w:rsidRPr="00E24521">
        <w:rPr>
          <w:rFonts w:ascii="FrankRuehl" w:hAnsi="FrankRuehl"/>
          <w:sz w:val="28"/>
          <w:szCs w:val="28"/>
          <w:rtl/>
        </w:rPr>
        <w:t xml:space="preserve"> ולגרשם ממנה, ואמרו</w:t>
      </w:r>
      <w:r w:rsidRPr="00E24521">
        <w:rPr>
          <w:rStyle w:val="a5"/>
          <w:rFonts w:ascii="FrankRuehl" w:hAnsi="FrankRuehl"/>
          <w:sz w:val="28"/>
          <w:szCs w:val="28"/>
          <w:rtl/>
        </w:rPr>
        <w:footnoteReference w:id="1777"/>
      </w:r>
      <w:r w:rsidRPr="00E24521">
        <w:rPr>
          <w:rFonts w:ascii="FrankRuehl" w:hAnsi="FrankRuehl"/>
          <w:sz w:val="28"/>
          <w:szCs w:val="28"/>
          <w:rtl/>
        </w:rPr>
        <w:t xml:space="preserve"> "והיה" שהוא לשון שמחה על ששפך חמתו על העצים והאבנים ולא עשה בהם כליה חס שלום, והיינו ג"כ שאמר קודם "וקם העם הזה וזנה אחר אלוהי </w:t>
      </w:r>
      <w:proofErr w:type="spellStart"/>
      <w:r w:rsidRPr="00E24521">
        <w:rPr>
          <w:rFonts w:ascii="FrankRuehl" w:hAnsi="FrankRuehl"/>
          <w:sz w:val="28"/>
          <w:szCs w:val="28"/>
          <w:rtl/>
        </w:rPr>
        <w:t>נכר</w:t>
      </w:r>
      <w:proofErr w:type="spellEnd"/>
      <w:r w:rsidRPr="00E24521">
        <w:rPr>
          <w:rFonts w:ascii="FrankRuehl" w:hAnsi="FrankRuehl"/>
          <w:sz w:val="28"/>
          <w:szCs w:val="28"/>
          <w:rtl/>
        </w:rPr>
        <w:t xml:space="preserve"> הארץ" "וחרה אפי בו ביום ההוא ועזבתים והסתרתי פני מהם והיה לאכול ומצאוהו רעות רבות וצרות" וכו' ר"ל שכיון שמסתיר פניו ממילא יבואו הצרות, וכן אמר דוד המלך עליו השלום "ברצונך העמדתה להררי עוז"</w:t>
      </w:r>
      <w:r w:rsidRPr="00E24521">
        <w:rPr>
          <w:rStyle w:val="a5"/>
          <w:rFonts w:ascii="FrankRuehl" w:hAnsi="FrankRuehl"/>
          <w:sz w:val="28"/>
          <w:szCs w:val="28"/>
          <w:rtl/>
        </w:rPr>
        <w:footnoteReference w:id="1778"/>
      </w:r>
      <w:r w:rsidRPr="00E24521">
        <w:rPr>
          <w:rFonts w:ascii="FrankRuehl" w:hAnsi="FrankRuehl"/>
          <w:sz w:val="28"/>
          <w:szCs w:val="28"/>
          <w:rtl/>
        </w:rPr>
        <w:t xml:space="preserve"> ר"ל בזמן שעושים רצונו של מקום רוצה ה' עלינו ומעמיד להר ציון, בזכות עוזו זאת תורה, "והוא </w:t>
      </w:r>
      <w:proofErr w:type="spellStart"/>
      <w:r w:rsidRPr="00E24521">
        <w:rPr>
          <w:rFonts w:ascii="FrankRuehl" w:hAnsi="FrankRuehl"/>
          <w:sz w:val="28"/>
          <w:szCs w:val="28"/>
          <w:rtl/>
        </w:rPr>
        <w:t>ציוה</w:t>
      </w:r>
      <w:proofErr w:type="spellEnd"/>
      <w:r w:rsidRPr="00E24521">
        <w:rPr>
          <w:rFonts w:ascii="FrankRuehl" w:hAnsi="FrankRuehl"/>
          <w:sz w:val="28"/>
          <w:szCs w:val="28"/>
          <w:rtl/>
        </w:rPr>
        <w:t xml:space="preserve"> ויעמד"</w:t>
      </w:r>
      <w:r w:rsidRPr="00E24521">
        <w:rPr>
          <w:rStyle w:val="a5"/>
          <w:rFonts w:ascii="FrankRuehl" w:hAnsi="FrankRuehl"/>
          <w:sz w:val="28"/>
          <w:szCs w:val="28"/>
          <w:rtl/>
        </w:rPr>
        <w:footnoteReference w:id="1779"/>
      </w:r>
      <w:r w:rsidRPr="00E24521">
        <w:rPr>
          <w:rFonts w:ascii="FrankRuehl" w:hAnsi="FrankRuehl"/>
          <w:sz w:val="28"/>
          <w:szCs w:val="28"/>
          <w:rtl/>
        </w:rPr>
        <w:t>, אבל בזמן שעוזבים התורה "הסתרת פנים הייתי נבהל"</w:t>
      </w:r>
      <w:r w:rsidRPr="00E24521">
        <w:rPr>
          <w:rStyle w:val="a5"/>
          <w:rFonts w:ascii="FrankRuehl" w:hAnsi="FrankRuehl"/>
          <w:sz w:val="28"/>
          <w:szCs w:val="28"/>
          <w:rtl/>
        </w:rPr>
        <w:footnoteReference w:id="1780"/>
      </w:r>
      <w:r w:rsidRPr="00E24521">
        <w:rPr>
          <w:rFonts w:ascii="FrankRuehl" w:hAnsi="FrankRuehl"/>
          <w:sz w:val="28"/>
          <w:szCs w:val="28"/>
          <w:rtl/>
        </w:rPr>
        <w:t xml:space="preserve"> ר"ל אין לומר </w:t>
      </w:r>
      <w:proofErr w:type="spellStart"/>
      <w:r w:rsidRPr="00E24521">
        <w:rPr>
          <w:rFonts w:ascii="FrankRuehl" w:hAnsi="FrankRuehl"/>
          <w:sz w:val="28"/>
          <w:szCs w:val="28"/>
          <w:rtl/>
        </w:rPr>
        <w:t>שצוה</w:t>
      </w:r>
      <w:proofErr w:type="spellEnd"/>
      <w:r w:rsidRPr="00E24521">
        <w:rPr>
          <w:rFonts w:ascii="FrankRuehl" w:hAnsi="FrankRuehl"/>
          <w:sz w:val="28"/>
          <w:szCs w:val="28"/>
          <w:rtl/>
        </w:rPr>
        <w:t xml:space="preserve"> על הרעה אלא מיד שמסתיר פניי נבהל, וכן כתיב "אסתירה פני מהם אראה מה אחריתם"</w:t>
      </w:r>
      <w:r w:rsidRPr="00E24521">
        <w:rPr>
          <w:rStyle w:val="a5"/>
          <w:rFonts w:ascii="FrankRuehl" w:hAnsi="FrankRuehl"/>
          <w:sz w:val="28"/>
          <w:szCs w:val="28"/>
          <w:rtl/>
        </w:rPr>
        <w:footnoteReference w:id="1781"/>
      </w:r>
      <w:r w:rsidRPr="00E24521">
        <w:rPr>
          <w:rFonts w:ascii="FrankRuehl" w:hAnsi="FrankRuehl"/>
          <w:sz w:val="28"/>
          <w:szCs w:val="28"/>
          <w:rtl/>
        </w:rPr>
        <w:t xml:space="preserve"> ג"כ הכא אמר "והיה לאכול" דאין "והיה" אלא שמחה משום שבזה הגלות מתרצים ברני</w:t>
      </w:r>
      <w:r w:rsidRPr="00E24521">
        <w:rPr>
          <w:rStyle w:val="a5"/>
          <w:rFonts w:ascii="FrankRuehl" w:hAnsi="FrankRuehl"/>
          <w:sz w:val="28"/>
          <w:szCs w:val="28"/>
          <w:rtl/>
        </w:rPr>
        <w:footnoteReference w:id="1782"/>
      </w:r>
      <w:r w:rsidRPr="00E24521">
        <w:rPr>
          <w:rFonts w:ascii="FrankRuehl" w:hAnsi="FrankRuehl"/>
          <w:sz w:val="28"/>
          <w:szCs w:val="28"/>
          <w:rtl/>
        </w:rPr>
        <w:t xml:space="preserve"> כסף "והיה לאכול" </w:t>
      </w:r>
      <w:proofErr w:type="spellStart"/>
      <w:r w:rsidRPr="00E24521">
        <w:rPr>
          <w:rFonts w:ascii="FrankRuehl" w:hAnsi="FrankRuehl"/>
          <w:sz w:val="28"/>
          <w:szCs w:val="28"/>
          <w:rtl/>
        </w:rPr>
        <w:t>הדררא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דממונא</w:t>
      </w:r>
      <w:proofErr w:type="spellEnd"/>
      <w:r w:rsidRPr="00E24521">
        <w:rPr>
          <w:rFonts w:ascii="FrankRuehl" w:hAnsi="FrankRuehl"/>
          <w:sz w:val="28"/>
          <w:szCs w:val="28"/>
          <w:rtl/>
        </w:rPr>
        <w:t xml:space="preserve">, וסיים "ואמר ביום ההוא הלא על כי אין אלוהי בקרבי מצאני הרעות האלה" ר"ל שאחר מעשה ירגישו על טעותם משום שלא קבלו </w:t>
      </w:r>
      <w:proofErr w:type="spellStart"/>
      <w:r w:rsidRPr="00E24521">
        <w:rPr>
          <w:rFonts w:ascii="FrankRuehl" w:hAnsi="FrankRuehl"/>
          <w:sz w:val="28"/>
          <w:szCs w:val="28"/>
          <w:rtl/>
        </w:rPr>
        <w:t>אלהותו</w:t>
      </w:r>
      <w:proofErr w:type="spellEnd"/>
      <w:r w:rsidRPr="00E24521">
        <w:rPr>
          <w:rFonts w:ascii="FrankRuehl" w:hAnsi="FrankRuehl"/>
          <w:sz w:val="28"/>
          <w:szCs w:val="28"/>
          <w:rtl/>
        </w:rPr>
        <w:t xml:space="preserve"> יתברך, </w:t>
      </w:r>
      <w:proofErr w:type="spellStart"/>
      <w:r w:rsidRPr="00E24521">
        <w:rPr>
          <w:rFonts w:ascii="FrankRuehl" w:hAnsi="FrankRuehl"/>
          <w:sz w:val="28"/>
          <w:szCs w:val="28"/>
          <w:rtl/>
        </w:rPr>
        <w:t>והוה</w:t>
      </w:r>
      <w:proofErr w:type="spellEnd"/>
      <w:r w:rsidRPr="00E24521">
        <w:rPr>
          <w:rFonts w:ascii="FrankRuehl" w:hAnsi="FrankRuehl"/>
          <w:sz w:val="28"/>
          <w:szCs w:val="28"/>
          <w:rtl/>
        </w:rPr>
        <w:t xml:space="preserve"> ליה ידיעה בסוף, </w:t>
      </w:r>
      <w:proofErr w:type="spellStart"/>
      <w:r w:rsidRPr="00E24521">
        <w:rPr>
          <w:rFonts w:ascii="FrankRuehl" w:hAnsi="FrankRuehl"/>
          <w:sz w:val="28"/>
          <w:szCs w:val="28"/>
          <w:rtl/>
        </w:rPr>
        <w:t>שהכל</w:t>
      </w:r>
      <w:proofErr w:type="spellEnd"/>
      <w:r w:rsidRPr="00E24521">
        <w:rPr>
          <w:rFonts w:ascii="FrankRuehl" w:hAnsi="FrankRuehl"/>
          <w:sz w:val="28"/>
          <w:szCs w:val="28"/>
          <w:rtl/>
        </w:rPr>
        <w:t xml:space="preserve"> הוא משום שישבו בארץ הצבי ולא קיימו את התורה ואני לא נתתיה אלא בעבור ישמרו חוקיו וכו' וכאמור.</w:t>
      </w:r>
      <w:r w:rsidR="005B052A">
        <w:rPr>
          <w:rFonts w:ascii="FrankRuehl" w:hAnsi="FrankRuehl"/>
          <w:sz w:val="28"/>
          <w:szCs w:val="28"/>
          <w:rtl/>
        </w:rPr>
        <w:tab/>
      </w:r>
    </w:p>
    <w:p w14:paraId="21D0125B" w14:textId="50FA2093" w:rsidR="00A4017F" w:rsidRPr="005B052A" w:rsidRDefault="00A4017F" w:rsidP="005B052A">
      <w:pPr>
        <w:jc w:val="distribute"/>
        <w:rPr>
          <w:rStyle w:val="ac"/>
          <w:rtl/>
        </w:rPr>
      </w:pPr>
    </w:p>
    <w:p w14:paraId="49C8C2FF" w14:textId="62A61AC7" w:rsidR="00912F03" w:rsidRPr="00CE1768" w:rsidRDefault="00912F03" w:rsidP="00061AED">
      <w:pPr>
        <w:pStyle w:val="1"/>
        <w:rPr>
          <w:rtl/>
        </w:rPr>
      </w:pPr>
      <w:bookmarkStart w:id="141" w:name="שילה58"/>
      <w:r w:rsidRPr="00CE1768">
        <w:rPr>
          <w:rStyle w:val="ac"/>
          <w:rtl/>
        </w:rPr>
        <w:t>פרשת</w:t>
      </w:r>
      <w:r w:rsidRPr="009E29C9">
        <w:rPr>
          <w:b w:val="0"/>
          <w:bCs/>
          <w:rtl/>
        </w:rPr>
        <w:t xml:space="preserve"> האזינו</w:t>
      </w:r>
      <w:bookmarkEnd w:id="141"/>
      <w:r w:rsidR="005B052A" w:rsidRPr="00CE1768">
        <w:rPr>
          <w:rtl/>
        </w:rPr>
        <w:tab/>
      </w:r>
    </w:p>
    <w:p w14:paraId="52A9C522" w14:textId="77777777" w:rsidR="00944ECB" w:rsidRPr="00E24521" w:rsidRDefault="00944ECB" w:rsidP="005B052A">
      <w:pPr>
        <w:jc w:val="distribute"/>
        <w:rPr>
          <w:rFonts w:ascii="FrankRuehl" w:hAnsi="FrankRuehl"/>
          <w:b/>
          <w:bCs/>
          <w:sz w:val="28"/>
          <w:szCs w:val="28"/>
          <w:u w:val="single"/>
          <w:rtl/>
        </w:rPr>
      </w:pPr>
    </w:p>
    <w:p w14:paraId="35ED87B4" w14:textId="195E2088" w:rsidR="00912F03" w:rsidRPr="00E24521" w:rsidRDefault="00912F03" w:rsidP="005B052A">
      <w:pPr>
        <w:jc w:val="distribute"/>
        <w:rPr>
          <w:rFonts w:ascii="FrankRuehl" w:hAnsi="FrankRuehl"/>
          <w:sz w:val="28"/>
          <w:szCs w:val="28"/>
          <w:rtl/>
        </w:rPr>
      </w:pPr>
      <w:r w:rsidRPr="005B052A">
        <w:rPr>
          <w:rStyle w:val="ac"/>
          <w:rtl/>
        </w:rPr>
        <w:t>שִׁחֵת</w:t>
      </w:r>
      <w:r w:rsidRPr="00E24521">
        <w:rPr>
          <w:rFonts w:ascii="FrankRuehl" w:hAnsi="FrankRuehl"/>
          <w:b/>
          <w:bCs/>
          <w:sz w:val="28"/>
          <w:szCs w:val="28"/>
          <w:rtl/>
        </w:rPr>
        <w:t xml:space="preserve"> לוֹ לֹא בָּנָיו מוּמָם דּוֹר </w:t>
      </w:r>
      <w:proofErr w:type="spellStart"/>
      <w:r w:rsidRPr="00E24521">
        <w:rPr>
          <w:rFonts w:ascii="FrankRuehl" w:hAnsi="FrankRuehl"/>
          <w:b/>
          <w:bCs/>
          <w:sz w:val="28"/>
          <w:szCs w:val="28"/>
          <w:rtl/>
        </w:rPr>
        <w:t>עִקֵּש</w:t>
      </w:r>
      <w:proofErr w:type="spellEnd"/>
      <w:r w:rsidRPr="00E24521">
        <w:rPr>
          <w:rFonts w:ascii="FrankRuehl" w:hAnsi="FrankRuehl"/>
          <w:b/>
          <w:bCs/>
          <w:sz w:val="28"/>
          <w:szCs w:val="28"/>
          <w:rtl/>
        </w:rPr>
        <w:t xml:space="preserve">ׁ וּפְתַלְתֹּל </w:t>
      </w:r>
      <w:r w:rsidRPr="00E24521">
        <w:rPr>
          <w:rFonts w:ascii="FrankRuehl" w:hAnsi="FrankRuehl"/>
          <w:sz w:val="28"/>
          <w:szCs w:val="28"/>
          <w:rtl/>
        </w:rPr>
        <w:t>(דברים לב, ה).</w:t>
      </w:r>
      <w:r w:rsidR="005B052A">
        <w:rPr>
          <w:rFonts w:ascii="FrankRuehl" w:hAnsi="FrankRuehl"/>
          <w:sz w:val="28"/>
          <w:szCs w:val="28"/>
          <w:rtl/>
        </w:rPr>
        <w:tab/>
      </w:r>
    </w:p>
    <w:p w14:paraId="747BE0C6" w14:textId="4B12CBE2" w:rsidR="00912F03" w:rsidRPr="00E24521" w:rsidRDefault="00912F03" w:rsidP="005B052A">
      <w:pPr>
        <w:jc w:val="distribute"/>
        <w:rPr>
          <w:rFonts w:ascii="FrankRuehl" w:hAnsi="FrankRuehl"/>
          <w:sz w:val="28"/>
          <w:szCs w:val="28"/>
          <w:rtl/>
        </w:rPr>
      </w:pPr>
      <w:r w:rsidRPr="005B052A">
        <w:rPr>
          <w:rStyle w:val="ac"/>
          <w:rtl/>
        </w:rPr>
        <w:t>"שחת</w:t>
      </w:r>
      <w:r w:rsidRPr="00E24521">
        <w:rPr>
          <w:rFonts w:ascii="FrankRuehl" w:hAnsi="FrankRuehl"/>
          <w:sz w:val="28"/>
          <w:szCs w:val="28"/>
          <w:rtl/>
        </w:rPr>
        <w:t xml:space="preserve"> לו לא בניו מומם" ע"כ, נ"ב עיין מה שפירש רש"י בזה</w:t>
      </w:r>
      <w:r w:rsidRPr="00E24521">
        <w:rPr>
          <w:rStyle w:val="a5"/>
          <w:rFonts w:ascii="FrankRuehl" w:hAnsi="FrankRuehl"/>
          <w:sz w:val="28"/>
          <w:szCs w:val="28"/>
          <w:rtl/>
        </w:rPr>
        <w:footnoteReference w:id="1783"/>
      </w:r>
      <w:r w:rsidRPr="00E24521">
        <w:rPr>
          <w:rFonts w:ascii="FrankRuehl" w:hAnsi="FrankRuehl"/>
          <w:sz w:val="28"/>
          <w:szCs w:val="28"/>
          <w:rtl/>
        </w:rPr>
        <w:t xml:space="preserve">, </w:t>
      </w:r>
      <w:proofErr w:type="spellStart"/>
      <w:r w:rsidRPr="00E24521">
        <w:rPr>
          <w:rFonts w:ascii="FrankRuehl" w:hAnsi="FrankRuehl"/>
          <w:sz w:val="28"/>
          <w:szCs w:val="28"/>
          <w:rtl/>
        </w:rPr>
        <w:t>ולע"ד</w:t>
      </w:r>
      <w:proofErr w:type="spellEnd"/>
      <w:r w:rsidRPr="00E24521">
        <w:rPr>
          <w:rFonts w:ascii="FrankRuehl" w:hAnsi="FrankRuehl"/>
          <w:sz w:val="28"/>
          <w:szCs w:val="28"/>
          <w:rtl/>
        </w:rPr>
        <w:t xml:space="preserve"> אפשר דכאן רמז </w:t>
      </w:r>
      <w:r w:rsidR="005B052A">
        <w:rPr>
          <w:rFonts w:ascii="FrankRuehl" w:hAnsi="FrankRuehl"/>
          <w:sz w:val="28"/>
          <w:szCs w:val="28"/>
          <w:rtl/>
        </w:rPr>
        <w:br/>
      </w:r>
      <w:r w:rsidR="005B052A" w:rsidRPr="005B052A">
        <w:rPr>
          <w:rFonts w:ascii="Arial" w:hAnsi="Arial" w:cs="Arial" w:hint="cs"/>
          <w:spacing w:val="765"/>
          <w:sz w:val="28"/>
          <w:szCs w:val="28"/>
          <w:rtl/>
        </w:rPr>
        <w:t> </w:t>
      </w:r>
      <w:proofErr w:type="spellStart"/>
      <w:r w:rsidRPr="00E24521">
        <w:rPr>
          <w:rFonts w:ascii="FrankRuehl" w:hAnsi="FrankRuehl"/>
          <w:sz w:val="28"/>
          <w:szCs w:val="28"/>
          <w:rtl/>
        </w:rPr>
        <w:t>למ"ש</w:t>
      </w:r>
      <w:proofErr w:type="spellEnd"/>
      <w:r w:rsidRPr="00E24521">
        <w:rPr>
          <w:rFonts w:ascii="FrankRuehl" w:hAnsi="FrankRuehl"/>
          <w:sz w:val="28"/>
          <w:szCs w:val="28"/>
          <w:rtl/>
        </w:rPr>
        <w:t xml:space="preserve"> ז"ל בנים משחיתים אף שמשחיתים ואינם עושים רצונו של מקום קרויים בנים. וגם הכא רמז שהם בניו אף שמומם בם והם משחיתים והיינו </w:t>
      </w:r>
      <w:proofErr w:type="spellStart"/>
      <w:r w:rsidRPr="00E24521">
        <w:rPr>
          <w:rFonts w:ascii="FrankRuehl" w:hAnsi="FrankRuehl"/>
          <w:sz w:val="28"/>
          <w:szCs w:val="28"/>
          <w:rtl/>
        </w:rPr>
        <w:t>רביתייהו</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דישראל</w:t>
      </w:r>
      <w:proofErr w:type="spellEnd"/>
      <w:r w:rsidRPr="00E24521">
        <w:rPr>
          <w:rFonts w:ascii="FrankRuehl" w:hAnsi="FrankRuehl"/>
          <w:sz w:val="28"/>
          <w:szCs w:val="28"/>
          <w:rtl/>
        </w:rPr>
        <w:t>.</w:t>
      </w:r>
      <w:r w:rsidR="005B052A">
        <w:rPr>
          <w:rFonts w:ascii="FrankRuehl" w:hAnsi="FrankRuehl"/>
          <w:sz w:val="28"/>
          <w:szCs w:val="28"/>
          <w:rtl/>
        </w:rPr>
        <w:tab/>
      </w:r>
    </w:p>
    <w:p w14:paraId="4F6B0AB5" w14:textId="2B248C12" w:rsidR="00912F03" w:rsidRDefault="00912F03" w:rsidP="005B052A">
      <w:pPr>
        <w:jc w:val="distribute"/>
        <w:rPr>
          <w:rFonts w:ascii="FrankRuehl" w:hAnsi="FrankRuehl"/>
          <w:sz w:val="28"/>
          <w:szCs w:val="28"/>
          <w:rtl/>
        </w:rPr>
      </w:pPr>
      <w:r w:rsidRPr="005B052A">
        <w:rPr>
          <w:rStyle w:val="ac"/>
          <w:rtl/>
        </w:rPr>
        <w:lastRenderedPageBreak/>
        <w:t>ומזה</w:t>
      </w:r>
      <w:r w:rsidRPr="00E24521">
        <w:rPr>
          <w:rFonts w:ascii="FrankRuehl" w:hAnsi="FrankRuehl"/>
          <w:sz w:val="28"/>
          <w:szCs w:val="28"/>
          <w:rtl/>
        </w:rPr>
        <w:t xml:space="preserve"> נבוא להבין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במדרש שיר השירים בפסוק</w:t>
      </w:r>
      <w:r w:rsidRPr="00E24521">
        <w:rPr>
          <w:rStyle w:val="a5"/>
          <w:rFonts w:ascii="FrankRuehl" w:hAnsi="FrankRuehl"/>
          <w:sz w:val="28"/>
          <w:szCs w:val="28"/>
          <w:rtl/>
        </w:rPr>
        <w:footnoteReference w:id="1784"/>
      </w:r>
      <w:r w:rsidRPr="00E24521">
        <w:rPr>
          <w:rFonts w:ascii="FrankRuehl" w:hAnsi="FrankRuehl"/>
          <w:sz w:val="28"/>
          <w:szCs w:val="28"/>
          <w:rtl/>
        </w:rPr>
        <w:t xml:space="preserve"> "לסוסתי ברכבי פרעה דימיתיך </w:t>
      </w:r>
      <w:r w:rsidR="005B052A">
        <w:rPr>
          <w:rFonts w:ascii="FrankRuehl" w:hAnsi="FrankRuehl"/>
          <w:sz w:val="28"/>
          <w:szCs w:val="28"/>
          <w:rtl/>
        </w:rPr>
        <w:br/>
      </w:r>
      <w:r w:rsidR="005B052A" w:rsidRPr="005B052A">
        <w:rPr>
          <w:rFonts w:ascii="Arial" w:hAnsi="Arial" w:cs="Arial" w:hint="cs"/>
          <w:spacing w:val="627"/>
          <w:sz w:val="28"/>
          <w:szCs w:val="28"/>
          <w:rtl/>
        </w:rPr>
        <w:t> </w:t>
      </w:r>
      <w:r w:rsidRPr="00E24521">
        <w:rPr>
          <w:rFonts w:ascii="FrankRuehl" w:hAnsi="FrankRuehl"/>
          <w:sz w:val="28"/>
          <w:szCs w:val="28"/>
          <w:rtl/>
        </w:rPr>
        <w:t xml:space="preserve">רעיתי" אע"פ שדימיתיך לרכבי פרעה, רעייתי את ע"כ, ולכאורה בא סתום, אך ע"פ האמור אתי שפיר, ונקדים עוד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ז"ל מה אלו עובדי עבודה זרה אף אלו עובדי עבודה זרה, והיינו אומר אף שדימיתיך לרכבי פרעה שאמר מה אלו אף אלו </w:t>
      </w:r>
      <w:proofErr w:type="spellStart"/>
      <w:r w:rsidRPr="00E24521">
        <w:rPr>
          <w:rFonts w:ascii="FrankRuehl" w:hAnsi="FrankRuehl"/>
          <w:sz w:val="28"/>
          <w:szCs w:val="28"/>
          <w:rtl/>
        </w:rPr>
        <w:t>וכו</w:t>
      </w:r>
      <w:proofErr w:type="spellEnd"/>
      <w:r w:rsidRPr="00E24521">
        <w:rPr>
          <w:rFonts w:ascii="FrankRuehl" w:hAnsi="FrankRuehl"/>
          <w:sz w:val="28"/>
          <w:szCs w:val="28"/>
          <w:rtl/>
        </w:rPr>
        <w:t>', לא תאמרו שאני חושב אתכם עבדים כמותם, אלא "רעיתי" את שהם אחים ורעים כמ"ש</w:t>
      </w:r>
      <w:r w:rsidRPr="00E24521">
        <w:rPr>
          <w:rStyle w:val="a5"/>
          <w:rFonts w:ascii="FrankRuehl" w:hAnsi="FrankRuehl"/>
          <w:sz w:val="28"/>
          <w:szCs w:val="28"/>
          <w:rtl/>
        </w:rPr>
        <w:footnoteReference w:id="1785"/>
      </w:r>
      <w:r w:rsidRPr="00E24521">
        <w:rPr>
          <w:rFonts w:ascii="FrankRuehl" w:hAnsi="FrankRuehl"/>
          <w:sz w:val="28"/>
          <w:szCs w:val="28"/>
          <w:rtl/>
        </w:rPr>
        <w:t xml:space="preserve"> "למען אחי ורעי" וגם עכ"פ נקראים בנים כמ"ש "בנים משחיתים " ואני מרחם עליכם כרחם אב על בנים.</w:t>
      </w:r>
      <w:r w:rsidR="005B052A">
        <w:rPr>
          <w:rFonts w:ascii="FrankRuehl" w:hAnsi="FrankRuehl"/>
          <w:sz w:val="28"/>
          <w:szCs w:val="28"/>
          <w:rtl/>
        </w:rPr>
        <w:tab/>
      </w:r>
    </w:p>
    <w:p w14:paraId="53DB8997" w14:textId="77777777" w:rsidR="00944ECB" w:rsidRPr="00E24521" w:rsidRDefault="00944ECB" w:rsidP="005B052A">
      <w:pPr>
        <w:jc w:val="distribute"/>
        <w:rPr>
          <w:rFonts w:ascii="FrankRuehl" w:hAnsi="FrankRuehl"/>
          <w:sz w:val="28"/>
          <w:szCs w:val="28"/>
          <w:rtl/>
        </w:rPr>
      </w:pPr>
    </w:p>
    <w:p w14:paraId="5886A87B" w14:textId="341E68C1" w:rsidR="00912F03" w:rsidRPr="00E24521" w:rsidRDefault="00912F03" w:rsidP="005B052A">
      <w:pPr>
        <w:jc w:val="distribute"/>
        <w:rPr>
          <w:rFonts w:ascii="FrankRuehl" w:hAnsi="FrankRuehl"/>
          <w:b/>
          <w:bCs/>
          <w:sz w:val="28"/>
          <w:szCs w:val="28"/>
          <w:rtl/>
        </w:rPr>
      </w:pPr>
      <w:proofErr w:type="spellStart"/>
      <w:r w:rsidRPr="005B052A">
        <w:rPr>
          <w:rStyle w:val="ac"/>
          <w:rtl/>
        </w:rPr>
        <w:t>הַלְיהֹוָה</w:t>
      </w:r>
      <w:proofErr w:type="spellEnd"/>
      <w:r w:rsidRPr="00A4017F">
        <w:rPr>
          <w:rFonts w:ascii="FrankRuehl" w:hAnsi="FrankRuehl"/>
          <w:b/>
          <w:bCs/>
          <w:sz w:val="28"/>
          <w:szCs w:val="28"/>
          <w:rtl/>
        </w:rPr>
        <w:t xml:space="preserve"> תִּגְמְלוּ זֹאת עַם נָבָל וְלֹא חָכָם הֲלוֹא</w:t>
      </w:r>
      <w:r w:rsidRPr="00E24521">
        <w:rPr>
          <w:rFonts w:ascii="FrankRuehl" w:hAnsi="FrankRuehl"/>
          <w:b/>
          <w:bCs/>
          <w:sz w:val="28"/>
          <w:szCs w:val="28"/>
          <w:rtl/>
        </w:rPr>
        <w:t xml:space="preserve"> הוּא אָבִיךָ קָּנֶךָ הוּא עָשְׂךָ </w:t>
      </w:r>
      <w:proofErr w:type="spellStart"/>
      <w:r w:rsidRPr="00E24521">
        <w:rPr>
          <w:rFonts w:ascii="FrankRuehl" w:hAnsi="FrankRuehl"/>
          <w:b/>
          <w:bCs/>
          <w:sz w:val="28"/>
          <w:szCs w:val="28"/>
          <w:rtl/>
        </w:rPr>
        <w:t>וַיְכֹנְנֶך</w:t>
      </w:r>
      <w:proofErr w:type="spellEnd"/>
      <w:r w:rsidRPr="00E24521">
        <w:rPr>
          <w:rFonts w:ascii="FrankRuehl" w:hAnsi="FrankRuehl"/>
          <w:b/>
          <w:bCs/>
          <w:sz w:val="28"/>
          <w:szCs w:val="28"/>
          <w:rtl/>
        </w:rPr>
        <w:t xml:space="preserve">ָ </w:t>
      </w:r>
      <w:r w:rsidRPr="00E24521">
        <w:rPr>
          <w:rFonts w:ascii="FrankRuehl" w:hAnsi="FrankRuehl"/>
          <w:sz w:val="28"/>
          <w:szCs w:val="28"/>
          <w:rtl/>
        </w:rPr>
        <w:t>(דברים לב, ו).</w:t>
      </w:r>
      <w:r w:rsidR="005B052A">
        <w:rPr>
          <w:rFonts w:ascii="FrankRuehl" w:hAnsi="FrankRuehl"/>
          <w:b/>
          <w:bCs/>
          <w:sz w:val="28"/>
          <w:szCs w:val="28"/>
          <w:rtl/>
        </w:rPr>
        <w:tab/>
      </w:r>
    </w:p>
    <w:p w14:paraId="40FA51A6" w14:textId="0DA58244" w:rsidR="00912F03" w:rsidRDefault="00912F03" w:rsidP="005B052A">
      <w:pPr>
        <w:jc w:val="distribute"/>
        <w:rPr>
          <w:rFonts w:ascii="FrankRuehl" w:hAnsi="FrankRuehl"/>
          <w:sz w:val="28"/>
          <w:szCs w:val="28"/>
          <w:rtl/>
        </w:rPr>
      </w:pPr>
      <w:r w:rsidRPr="005B052A">
        <w:rPr>
          <w:rStyle w:val="ac"/>
          <w:rtl/>
        </w:rPr>
        <w:t>"עם</w:t>
      </w:r>
      <w:r w:rsidRPr="00E24521">
        <w:rPr>
          <w:rFonts w:ascii="FrankRuehl" w:hAnsi="FrankRuehl"/>
          <w:sz w:val="28"/>
          <w:szCs w:val="28"/>
          <w:rtl/>
        </w:rPr>
        <w:t xml:space="preserve"> נבל ולא חכם"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יובן ע"פ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פרק י"ב </w:t>
      </w:r>
      <w:proofErr w:type="spellStart"/>
      <w:r w:rsidRPr="00E24521">
        <w:rPr>
          <w:rFonts w:ascii="FrankRuehl" w:hAnsi="FrankRuehl"/>
          <w:sz w:val="28"/>
          <w:szCs w:val="28"/>
          <w:rtl/>
        </w:rPr>
        <w:t>דיבמות</w:t>
      </w:r>
      <w:proofErr w:type="spellEnd"/>
      <w:r w:rsidRPr="00E24521">
        <w:rPr>
          <w:rFonts w:ascii="FrankRuehl" w:hAnsi="FrankRuehl"/>
          <w:sz w:val="28"/>
          <w:szCs w:val="28"/>
          <w:rtl/>
        </w:rPr>
        <w:t xml:space="preserve"> קרא עליו אם נבלת בהתנשא וכו' </w:t>
      </w:r>
      <w:r w:rsidR="005B052A">
        <w:rPr>
          <w:rFonts w:ascii="FrankRuehl" w:hAnsi="FrankRuehl"/>
          <w:sz w:val="28"/>
          <w:szCs w:val="28"/>
          <w:rtl/>
        </w:rPr>
        <w:br/>
      </w:r>
      <w:r w:rsidR="005B052A" w:rsidRPr="005B052A">
        <w:rPr>
          <w:rFonts w:ascii="Arial" w:hAnsi="Arial" w:cs="Arial" w:hint="cs"/>
          <w:spacing w:val="507"/>
          <w:sz w:val="28"/>
          <w:szCs w:val="28"/>
          <w:rtl/>
        </w:rPr>
        <w:t> </w:t>
      </w:r>
      <w:r w:rsidRPr="00E24521">
        <w:rPr>
          <w:rFonts w:ascii="FrankRuehl" w:hAnsi="FrankRuehl"/>
          <w:sz w:val="28"/>
          <w:szCs w:val="28"/>
          <w:rtl/>
        </w:rPr>
        <w:t xml:space="preserve">מי גרם לך </w:t>
      </w:r>
      <w:proofErr w:type="spellStart"/>
      <w:r w:rsidRPr="00E24521">
        <w:rPr>
          <w:rFonts w:ascii="FrankRuehl" w:hAnsi="FrankRuehl"/>
          <w:sz w:val="28"/>
          <w:szCs w:val="28"/>
          <w:rtl/>
        </w:rPr>
        <w:t>להתנבל</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בד"ת</w:t>
      </w:r>
      <w:proofErr w:type="spellEnd"/>
      <w:r w:rsidRPr="00E24521">
        <w:rPr>
          <w:rFonts w:ascii="FrankRuehl" w:hAnsi="FrankRuehl"/>
          <w:sz w:val="28"/>
          <w:szCs w:val="28"/>
          <w:rtl/>
        </w:rPr>
        <w:t xml:space="preserve"> על שנשאת בהם עצמך ע"כ, הרי </w:t>
      </w:r>
      <w:proofErr w:type="spellStart"/>
      <w:r w:rsidRPr="00E24521">
        <w:rPr>
          <w:rFonts w:ascii="FrankRuehl" w:hAnsi="FrankRuehl"/>
          <w:sz w:val="28"/>
          <w:szCs w:val="28"/>
          <w:rtl/>
        </w:rPr>
        <w:t>דהמתנשא</w:t>
      </w:r>
      <w:proofErr w:type="spellEnd"/>
      <w:r w:rsidRPr="00E24521">
        <w:rPr>
          <w:rFonts w:ascii="FrankRuehl" w:hAnsi="FrankRuehl"/>
          <w:sz w:val="28"/>
          <w:szCs w:val="28"/>
          <w:rtl/>
        </w:rPr>
        <w:t xml:space="preserve"> בדברי תורה גורם שיקרא נבל, והיא גופה </w:t>
      </w:r>
      <w:proofErr w:type="spellStart"/>
      <w:r w:rsidRPr="00E24521">
        <w:rPr>
          <w:rFonts w:ascii="FrankRuehl" w:hAnsi="FrankRuehl"/>
          <w:sz w:val="28"/>
          <w:szCs w:val="28"/>
          <w:rtl/>
        </w:rPr>
        <w:t>קמ"ל</w:t>
      </w:r>
      <w:proofErr w:type="spellEnd"/>
      <w:r w:rsidRPr="00E24521">
        <w:rPr>
          <w:rFonts w:ascii="FrankRuehl" w:hAnsi="FrankRuehl"/>
          <w:sz w:val="28"/>
          <w:szCs w:val="28"/>
          <w:rtl/>
        </w:rPr>
        <w:t xml:space="preserve"> באומר "עם נבל" רצה לומר שהיו </w:t>
      </w:r>
      <w:proofErr w:type="spellStart"/>
      <w:r w:rsidRPr="00E24521">
        <w:rPr>
          <w:rFonts w:ascii="FrankRuehl" w:hAnsi="FrankRuehl"/>
          <w:sz w:val="28"/>
          <w:szCs w:val="28"/>
          <w:rtl/>
        </w:rPr>
        <w:t>מנשאין</w:t>
      </w:r>
      <w:proofErr w:type="spellEnd"/>
      <w:r w:rsidRPr="00E24521">
        <w:rPr>
          <w:rFonts w:ascii="FrankRuehl" w:hAnsi="FrankRuehl"/>
          <w:sz w:val="28"/>
          <w:szCs w:val="28"/>
          <w:rtl/>
        </w:rPr>
        <w:t xml:space="preserve"> עצמן, ולכן "ולא חכם" שהיו </w:t>
      </w:r>
      <w:proofErr w:type="spellStart"/>
      <w:r w:rsidRPr="00E24521">
        <w:rPr>
          <w:rFonts w:ascii="FrankRuehl" w:hAnsi="FrankRuehl"/>
          <w:sz w:val="28"/>
          <w:szCs w:val="28"/>
          <w:rtl/>
        </w:rPr>
        <w:t>מטפשין</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והולכין</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דסימן</w:t>
      </w:r>
      <w:proofErr w:type="spellEnd"/>
      <w:r w:rsidRPr="00E24521">
        <w:rPr>
          <w:rFonts w:ascii="FrankRuehl" w:hAnsi="FrankRuehl"/>
          <w:sz w:val="28"/>
          <w:szCs w:val="28"/>
          <w:rtl/>
        </w:rPr>
        <w:t xml:space="preserve"> לגסות הרוח עניות בתורה</w:t>
      </w:r>
      <w:r w:rsidRPr="00E24521">
        <w:rPr>
          <w:rStyle w:val="a5"/>
          <w:rFonts w:ascii="FrankRuehl" w:hAnsi="FrankRuehl"/>
          <w:sz w:val="28"/>
          <w:szCs w:val="28"/>
          <w:rtl/>
        </w:rPr>
        <w:footnoteReference w:id="1786"/>
      </w:r>
      <w:r w:rsidRPr="00E24521">
        <w:rPr>
          <w:rFonts w:ascii="FrankRuehl" w:hAnsi="FrankRuehl"/>
          <w:sz w:val="28"/>
          <w:szCs w:val="28"/>
          <w:rtl/>
        </w:rPr>
        <w:t xml:space="preserve"> אבל אין החוכמה מתקיימת אלא במשים עצמו כאין, ונראה </w:t>
      </w:r>
      <w:proofErr w:type="spellStart"/>
      <w:r w:rsidRPr="00E24521">
        <w:rPr>
          <w:rFonts w:ascii="FrankRuehl" w:hAnsi="FrankRuehl"/>
          <w:sz w:val="28"/>
          <w:szCs w:val="28"/>
          <w:rtl/>
        </w:rPr>
        <w:t>מאו</w:t>
      </w:r>
      <w:proofErr w:type="spellEnd"/>
      <w:r w:rsidRPr="00E24521">
        <w:rPr>
          <w:rStyle w:val="a5"/>
          <w:rFonts w:ascii="FrankRuehl" w:hAnsi="FrankRuehl"/>
          <w:sz w:val="28"/>
          <w:szCs w:val="28"/>
          <w:rtl/>
        </w:rPr>
        <w:footnoteReference w:id="1787"/>
      </w:r>
      <w:r w:rsidRPr="00E24521">
        <w:rPr>
          <w:rFonts w:ascii="FrankRuehl" w:hAnsi="FrankRuehl"/>
          <w:sz w:val="28"/>
          <w:szCs w:val="28"/>
          <w:rtl/>
        </w:rPr>
        <w:t xml:space="preserve"> דקרו ליה נבל ע"פ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שהנבלה טובה ממנו משום </w:t>
      </w:r>
      <w:proofErr w:type="spellStart"/>
      <w:r w:rsidRPr="00E24521">
        <w:rPr>
          <w:rFonts w:ascii="FrankRuehl" w:hAnsi="FrankRuehl"/>
          <w:sz w:val="28"/>
          <w:szCs w:val="28"/>
          <w:rtl/>
        </w:rPr>
        <w:t>דעכ"פ</w:t>
      </w:r>
      <w:proofErr w:type="spellEnd"/>
      <w:r w:rsidRPr="00E24521">
        <w:rPr>
          <w:rFonts w:ascii="FrankRuehl" w:hAnsi="FrankRuehl"/>
          <w:sz w:val="28"/>
          <w:szCs w:val="28"/>
          <w:rtl/>
        </w:rPr>
        <w:t xml:space="preserve"> עור </w:t>
      </w:r>
      <w:proofErr w:type="spellStart"/>
      <w:r w:rsidRPr="00E24521">
        <w:rPr>
          <w:rFonts w:ascii="FrankRuehl" w:hAnsi="FrankRuehl"/>
          <w:sz w:val="28"/>
          <w:szCs w:val="28"/>
          <w:rtl/>
        </w:rPr>
        <w:t>דנבילה</w:t>
      </w:r>
      <w:proofErr w:type="spellEnd"/>
      <w:r w:rsidRPr="00E24521">
        <w:rPr>
          <w:rFonts w:ascii="FrankRuehl" w:hAnsi="FrankRuehl"/>
          <w:sz w:val="28"/>
          <w:szCs w:val="28"/>
          <w:rtl/>
        </w:rPr>
        <w:t xml:space="preserve"> הוא ראוי </w:t>
      </w:r>
      <w:proofErr w:type="spellStart"/>
      <w:r w:rsidRPr="00E24521">
        <w:rPr>
          <w:rFonts w:ascii="FrankRuehl" w:hAnsi="FrankRuehl"/>
          <w:sz w:val="28"/>
          <w:szCs w:val="28"/>
          <w:rtl/>
        </w:rPr>
        <w:t>שיכתב</w:t>
      </w:r>
      <w:proofErr w:type="spellEnd"/>
      <w:r w:rsidRPr="00E24521">
        <w:rPr>
          <w:rFonts w:ascii="FrankRuehl" w:hAnsi="FrankRuehl"/>
          <w:sz w:val="28"/>
          <w:szCs w:val="28"/>
          <w:rtl/>
        </w:rPr>
        <w:t xml:space="preserve"> בו דברי תורה, אבל זה אין החוכמה מתקיימת בו וסופו שמסתלקת ממנו חס ושלום.</w:t>
      </w:r>
      <w:r w:rsidR="005B052A">
        <w:rPr>
          <w:rFonts w:ascii="FrankRuehl" w:hAnsi="FrankRuehl"/>
          <w:sz w:val="28"/>
          <w:szCs w:val="28"/>
          <w:rtl/>
        </w:rPr>
        <w:tab/>
      </w:r>
    </w:p>
    <w:p w14:paraId="5F930B59" w14:textId="77777777" w:rsidR="00944ECB" w:rsidRPr="00E24521" w:rsidRDefault="00944ECB" w:rsidP="005B052A">
      <w:pPr>
        <w:jc w:val="distribute"/>
        <w:rPr>
          <w:rFonts w:ascii="FrankRuehl" w:hAnsi="FrankRuehl"/>
          <w:sz w:val="28"/>
          <w:szCs w:val="28"/>
          <w:rtl/>
        </w:rPr>
      </w:pPr>
    </w:p>
    <w:p w14:paraId="5E1B1469" w14:textId="21832F7D" w:rsidR="00912F03" w:rsidRPr="00E24521" w:rsidRDefault="00912F03" w:rsidP="005B052A">
      <w:pPr>
        <w:jc w:val="distribute"/>
        <w:rPr>
          <w:rFonts w:ascii="FrankRuehl" w:hAnsi="FrankRuehl"/>
          <w:b/>
          <w:bCs/>
          <w:sz w:val="28"/>
          <w:szCs w:val="28"/>
          <w:rtl/>
        </w:rPr>
      </w:pPr>
      <w:r w:rsidRPr="005B052A">
        <w:rPr>
          <w:rStyle w:val="ac"/>
          <w:rtl/>
        </w:rPr>
        <w:t>וַיַּרְא</w:t>
      </w:r>
      <w:r w:rsidRPr="00E24521">
        <w:rPr>
          <w:rFonts w:ascii="FrankRuehl" w:hAnsi="FrankRuehl"/>
          <w:b/>
          <w:bCs/>
          <w:sz w:val="28"/>
          <w:szCs w:val="28"/>
          <w:rtl/>
        </w:rPr>
        <w:t xml:space="preserve"> יְהֹוָה וַיִּנְאָץ מִכַּעַס בָּנָיו </w:t>
      </w:r>
      <w:proofErr w:type="spellStart"/>
      <w:r w:rsidRPr="00E24521">
        <w:rPr>
          <w:rFonts w:ascii="FrankRuehl" w:hAnsi="FrankRuehl"/>
          <w:b/>
          <w:bCs/>
          <w:sz w:val="28"/>
          <w:szCs w:val="28"/>
          <w:rtl/>
        </w:rPr>
        <w:t>וּבְנֹתָיו</w:t>
      </w:r>
      <w:proofErr w:type="spellEnd"/>
      <w:r w:rsidRPr="00E24521">
        <w:rPr>
          <w:rFonts w:ascii="FrankRuehl" w:hAnsi="FrankRuehl"/>
          <w:b/>
          <w:bCs/>
          <w:sz w:val="28"/>
          <w:szCs w:val="28"/>
          <w:rtl/>
        </w:rPr>
        <w:t xml:space="preserve">. וַיֹּאמֶר אַסְתִּירָה פָנַי מֵהֶם אֶרְאֶה מָה אַחֲרִיתָם כִּי דוֹר </w:t>
      </w:r>
      <w:r w:rsidR="005B052A">
        <w:rPr>
          <w:rFonts w:ascii="FrankRuehl" w:hAnsi="FrankRuehl"/>
          <w:b/>
          <w:bCs/>
          <w:sz w:val="28"/>
          <w:szCs w:val="28"/>
          <w:rtl/>
        </w:rPr>
        <w:br/>
      </w:r>
      <w:r w:rsidR="005B052A" w:rsidRPr="005B052A">
        <w:rPr>
          <w:rFonts w:ascii="Arial" w:hAnsi="Arial" w:cs="Arial" w:hint="cs"/>
          <w:b/>
          <w:bCs/>
          <w:spacing w:val="562"/>
          <w:sz w:val="28"/>
          <w:szCs w:val="28"/>
          <w:rtl/>
        </w:rPr>
        <w:t> </w:t>
      </w:r>
      <w:proofErr w:type="spellStart"/>
      <w:r w:rsidRPr="00E24521">
        <w:rPr>
          <w:rFonts w:ascii="FrankRuehl" w:hAnsi="FrankRuehl"/>
          <w:b/>
          <w:bCs/>
          <w:sz w:val="28"/>
          <w:szCs w:val="28"/>
          <w:rtl/>
        </w:rPr>
        <w:t>תַּהְפֻּכֹת</w:t>
      </w:r>
      <w:proofErr w:type="spellEnd"/>
      <w:r w:rsidRPr="00E24521">
        <w:rPr>
          <w:rFonts w:ascii="FrankRuehl" w:hAnsi="FrankRuehl"/>
          <w:b/>
          <w:bCs/>
          <w:sz w:val="28"/>
          <w:szCs w:val="28"/>
          <w:rtl/>
        </w:rPr>
        <w:t xml:space="preserve"> הֵמָּה בָּנִים לֹא אֵמֻן בָּם </w:t>
      </w:r>
      <w:r w:rsidRPr="00E24521">
        <w:rPr>
          <w:rFonts w:ascii="FrankRuehl" w:hAnsi="FrankRuehl"/>
          <w:sz w:val="28"/>
          <w:szCs w:val="28"/>
          <w:rtl/>
        </w:rPr>
        <w:t xml:space="preserve">(דברים לב, </w:t>
      </w:r>
      <w:proofErr w:type="spellStart"/>
      <w:r w:rsidRPr="00E24521">
        <w:rPr>
          <w:rFonts w:ascii="FrankRuehl" w:hAnsi="FrankRuehl"/>
          <w:sz w:val="28"/>
          <w:szCs w:val="28"/>
          <w:rtl/>
        </w:rPr>
        <w:t>יט</w:t>
      </w:r>
      <w:proofErr w:type="spellEnd"/>
      <w:r w:rsidRPr="00E24521">
        <w:rPr>
          <w:rFonts w:ascii="FrankRuehl" w:hAnsi="FrankRuehl"/>
          <w:sz w:val="28"/>
          <w:szCs w:val="28"/>
          <w:rtl/>
        </w:rPr>
        <w:t>-כ).</w:t>
      </w:r>
      <w:r w:rsidR="005B052A">
        <w:rPr>
          <w:rFonts w:ascii="FrankRuehl" w:hAnsi="FrankRuehl"/>
          <w:b/>
          <w:bCs/>
          <w:sz w:val="28"/>
          <w:szCs w:val="28"/>
          <w:rtl/>
        </w:rPr>
        <w:tab/>
      </w:r>
    </w:p>
    <w:p w14:paraId="3AB471C6" w14:textId="77777777" w:rsidR="00A40D52" w:rsidRDefault="00912F03" w:rsidP="005B052A">
      <w:pPr>
        <w:jc w:val="distribute"/>
        <w:rPr>
          <w:rFonts w:ascii="FrankRuehl" w:hAnsi="FrankRuehl"/>
          <w:sz w:val="28"/>
          <w:szCs w:val="28"/>
          <w:rtl/>
        </w:rPr>
      </w:pPr>
      <w:r w:rsidRPr="005B052A">
        <w:rPr>
          <w:rStyle w:val="ac"/>
          <w:rtl/>
        </w:rPr>
        <w:t>"וירא</w:t>
      </w:r>
      <w:r w:rsidRPr="00E24521">
        <w:rPr>
          <w:rFonts w:ascii="FrankRuehl" w:hAnsi="FrankRuehl"/>
          <w:sz w:val="28"/>
          <w:szCs w:val="28"/>
          <w:rtl/>
        </w:rPr>
        <w:t xml:space="preserve"> ה' וינאץ מכעס בניו ובנותיו" וכו' "בנים לא אמון בם"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מכאן נראה דאף בזמן </w:t>
      </w:r>
      <w:r w:rsidR="005B052A">
        <w:rPr>
          <w:rFonts w:ascii="FrankRuehl" w:hAnsi="FrankRuehl"/>
          <w:sz w:val="28"/>
          <w:szCs w:val="28"/>
          <w:rtl/>
        </w:rPr>
        <w:br/>
      </w:r>
      <w:r w:rsidR="005B052A" w:rsidRPr="005B052A">
        <w:rPr>
          <w:rFonts w:ascii="Arial" w:hAnsi="Arial" w:cs="Arial" w:hint="cs"/>
          <w:spacing w:val="700"/>
          <w:sz w:val="28"/>
          <w:szCs w:val="28"/>
          <w:rtl/>
        </w:rPr>
        <w:t> </w:t>
      </w:r>
      <w:r w:rsidRPr="00E24521">
        <w:rPr>
          <w:rFonts w:ascii="FrankRuehl" w:hAnsi="FrankRuehl"/>
          <w:sz w:val="28"/>
          <w:szCs w:val="28"/>
          <w:rtl/>
        </w:rPr>
        <w:t>שאינם עושים רצונו של מקום קרויים בנים ובש"ס</w:t>
      </w:r>
      <w:r w:rsidRPr="00E24521">
        <w:rPr>
          <w:rStyle w:val="a5"/>
          <w:rFonts w:ascii="FrankRuehl" w:hAnsi="FrankRuehl"/>
          <w:sz w:val="28"/>
          <w:szCs w:val="28"/>
          <w:rtl/>
        </w:rPr>
        <w:footnoteReference w:id="1788"/>
      </w:r>
      <w:r w:rsidRPr="00E24521">
        <w:rPr>
          <w:rFonts w:ascii="FrankRuehl" w:hAnsi="FrankRuehl"/>
          <w:sz w:val="28"/>
          <w:szCs w:val="28"/>
          <w:rtl/>
        </w:rPr>
        <w:t xml:space="preserve"> הביאו מפסוק "בנים משחיתים"</w:t>
      </w:r>
      <w:r w:rsidRPr="00E24521">
        <w:rPr>
          <w:rStyle w:val="a5"/>
          <w:rFonts w:ascii="FrankRuehl" w:hAnsi="FrankRuehl"/>
          <w:sz w:val="28"/>
          <w:szCs w:val="28"/>
          <w:rtl/>
        </w:rPr>
        <w:footnoteReference w:id="1789"/>
      </w:r>
      <w:r w:rsidRPr="00E24521">
        <w:rPr>
          <w:rFonts w:ascii="FrankRuehl" w:hAnsi="FrankRuehl"/>
          <w:sz w:val="28"/>
          <w:szCs w:val="28"/>
          <w:rtl/>
        </w:rPr>
        <w:t xml:space="preserve"> ואיני יודע למה לא הביאו מזה</w:t>
      </w:r>
      <w:r w:rsidRPr="00E24521">
        <w:rPr>
          <w:rStyle w:val="a5"/>
          <w:rFonts w:ascii="FrankRuehl" w:hAnsi="FrankRuehl"/>
          <w:sz w:val="28"/>
          <w:szCs w:val="28"/>
          <w:rtl/>
        </w:rPr>
        <w:footnoteReference w:id="1790"/>
      </w:r>
      <w:r w:rsidRPr="00E24521">
        <w:rPr>
          <w:rFonts w:ascii="FrankRuehl" w:hAnsi="FrankRuehl"/>
          <w:sz w:val="28"/>
          <w:szCs w:val="28"/>
          <w:rtl/>
        </w:rPr>
        <w:t>.</w:t>
      </w:r>
      <w:r w:rsidR="005B052A">
        <w:rPr>
          <w:rFonts w:ascii="FrankRuehl" w:hAnsi="FrankRuehl"/>
          <w:sz w:val="28"/>
          <w:szCs w:val="28"/>
          <w:rtl/>
        </w:rPr>
        <w:tab/>
      </w:r>
    </w:p>
    <w:p w14:paraId="01E43143" w14:textId="42DD312D" w:rsidR="00912F03" w:rsidRPr="005B052A" w:rsidRDefault="00912F03" w:rsidP="005B052A">
      <w:pPr>
        <w:jc w:val="distribute"/>
        <w:rPr>
          <w:rStyle w:val="ac"/>
          <w:rtl/>
        </w:rPr>
      </w:pPr>
    </w:p>
    <w:p w14:paraId="275E5188" w14:textId="77777777" w:rsidR="008763AF" w:rsidRDefault="008763AF" w:rsidP="005B052A">
      <w:pPr>
        <w:jc w:val="distribute"/>
        <w:rPr>
          <w:rStyle w:val="ac"/>
          <w:rtl/>
        </w:rPr>
      </w:pPr>
    </w:p>
    <w:p w14:paraId="2A4294A2" w14:textId="2B744A97" w:rsidR="00912F03" w:rsidRPr="00E24521" w:rsidRDefault="00912F03" w:rsidP="005B052A">
      <w:pPr>
        <w:jc w:val="distribute"/>
        <w:rPr>
          <w:rFonts w:ascii="FrankRuehl" w:hAnsi="FrankRuehl"/>
          <w:b/>
          <w:bCs/>
          <w:sz w:val="28"/>
          <w:szCs w:val="28"/>
          <w:rtl/>
        </w:rPr>
      </w:pPr>
      <w:r w:rsidRPr="005B052A">
        <w:rPr>
          <w:rStyle w:val="ac"/>
          <w:rtl/>
        </w:rPr>
        <w:lastRenderedPageBreak/>
        <w:t>כִּי</w:t>
      </w:r>
      <w:r w:rsidRPr="00E24521">
        <w:rPr>
          <w:rFonts w:ascii="FrankRuehl" w:hAnsi="FrankRuehl"/>
          <w:b/>
          <w:bCs/>
          <w:sz w:val="28"/>
          <w:szCs w:val="28"/>
          <w:rtl/>
        </w:rPr>
        <w:t xml:space="preserve"> יָדִין יְהֹוָה עַמּוֹ וְעַל עֲבָדָיו יִתְנֶחָם כִּי יִרְאֶה כִּי אָזְלַת יָד וְאֶפֶס עָצוּר וְעָזוּב </w:t>
      </w:r>
      <w:r w:rsidRPr="005201B1">
        <w:rPr>
          <w:rFonts w:ascii="FrankRuehl" w:hAnsi="FrankRuehl"/>
          <w:sz w:val="28"/>
          <w:szCs w:val="28"/>
          <w:rtl/>
        </w:rPr>
        <w:t>(דברים לב, לו).</w:t>
      </w:r>
      <w:r w:rsidR="005B052A">
        <w:rPr>
          <w:rFonts w:ascii="FrankRuehl" w:hAnsi="FrankRuehl"/>
          <w:b/>
          <w:bCs/>
          <w:sz w:val="28"/>
          <w:szCs w:val="28"/>
          <w:rtl/>
        </w:rPr>
        <w:tab/>
      </w:r>
    </w:p>
    <w:p w14:paraId="6931ED31" w14:textId="77777777" w:rsidR="00A40D52" w:rsidRDefault="00912F03" w:rsidP="005B052A">
      <w:pPr>
        <w:jc w:val="distribute"/>
        <w:rPr>
          <w:rFonts w:ascii="FrankRuehl" w:hAnsi="FrankRuehl"/>
          <w:sz w:val="28"/>
          <w:szCs w:val="28"/>
          <w:rtl/>
        </w:rPr>
      </w:pPr>
      <w:r w:rsidRPr="005B052A">
        <w:rPr>
          <w:rStyle w:val="ac"/>
          <w:rtl/>
        </w:rPr>
        <w:t>"ואפס</w:t>
      </w:r>
      <w:r w:rsidRPr="00E24521">
        <w:rPr>
          <w:rFonts w:ascii="FrankRuehl" w:hAnsi="FrankRuehl"/>
          <w:sz w:val="28"/>
          <w:szCs w:val="28"/>
          <w:rtl/>
        </w:rPr>
        <w:t xml:space="preserve"> עצור ועזוב", יובן ע"פ </w:t>
      </w:r>
      <w:proofErr w:type="spellStart"/>
      <w:r w:rsidRPr="00E24521">
        <w:rPr>
          <w:rFonts w:ascii="FrankRuehl" w:hAnsi="FrankRuehl"/>
          <w:sz w:val="28"/>
          <w:szCs w:val="28"/>
          <w:rtl/>
        </w:rPr>
        <w:t>מ"ש</w:t>
      </w:r>
      <w:proofErr w:type="spellEnd"/>
      <w:r w:rsidRPr="00E24521">
        <w:rPr>
          <w:rStyle w:val="a5"/>
          <w:rFonts w:ascii="FrankRuehl" w:hAnsi="FrankRuehl"/>
          <w:sz w:val="28"/>
          <w:szCs w:val="28"/>
          <w:rtl/>
        </w:rPr>
        <w:footnoteReference w:id="1791"/>
      </w:r>
      <w:r w:rsidRPr="00E24521">
        <w:rPr>
          <w:rFonts w:ascii="FrankRuehl" w:hAnsi="FrankRuehl"/>
          <w:sz w:val="28"/>
          <w:szCs w:val="28"/>
          <w:rtl/>
        </w:rPr>
        <w:t xml:space="preserve"> ו' דברים יפים לחולה, וחד </w:t>
      </w:r>
      <w:proofErr w:type="spellStart"/>
      <w:r w:rsidRPr="00E24521">
        <w:rPr>
          <w:rFonts w:ascii="FrankRuehl" w:hAnsi="FrankRuehl"/>
          <w:sz w:val="28"/>
          <w:szCs w:val="28"/>
          <w:rtl/>
        </w:rPr>
        <w:t>מיניהו</w:t>
      </w:r>
      <w:proofErr w:type="spellEnd"/>
      <w:r w:rsidRPr="00E24521">
        <w:rPr>
          <w:rFonts w:ascii="FrankRuehl" w:hAnsi="FrankRuehl"/>
          <w:sz w:val="28"/>
          <w:szCs w:val="28"/>
          <w:rtl/>
        </w:rPr>
        <w:t xml:space="preserve"> הוי </w:t>
      </w:r>
      <w:proofErr w:type="spellStart"/>
      <w:r w:rsidRPr="00E24521">
        <w:rPr>
          <w:rFonts w:ascii="FrankRuehl" w:hAnsi="FrankRuehl"/>
          <w:sz w:val="28"/>
          <w:szCs w:val="28"/>
          <w:rtl/>
        </w:rPr>
        <w:t>השילשול</w:t>
      </w:r>
      <w:proofErr w:type="spellEnd"/>
      <w:r w:rsidRPr="00E24521">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812"/>
          <w:sz w:val="28"/>
          <w:szCs w:val="28"/>
          <w:rtl/>
        </w:rPr>
        <w:t> </w:t>
      </w:r>
      <w:r w:rsidRPr="00E24521">
        <w:rPr>
          <w:rFonts w:ascii="FrankRuehl" w:hAnsi="FrankRuehl"/>
          <w:sz w:val="28"/>
          <w:szCs w:val="28"/>
          <w:rtl/>
        </w:rPr>
        <w:t xml:space="preserve">והילוך </w:t>
      </w:r>
      <w:proofErr w:type="spellStart"/>
      <w:r w:rsidRPr="00E24521">
        <w:rPr>
          <w:rFonts w:ascii="FrankRuehl" w:hAnsi="FrankRuehl"/>
          <w:sz w:val="28"/>
          <w:szCs w:val="28"/>
          <w:rtl/>
        </w:rPr>
        <w:t>מעים</w:t>
      </w:r>
      <w:proofErr w:type="spellEnd"/>
      <w:r w:rsidRPr="00E24521">
        <w:rPr>
          <w:rFonts w:ascii="FrankRuehl" w:hAnsi="FrankRuehl"/>
          <w:sz w:val="28"/>
          <w:szCs w:val="28"/>
          <w:rtl/>
        </w:rPr>
        <w:t xml:space="preserve"> ואייתו מקרא "מהר צועה </w:t>
      </w:r>
      <w:proofErr w:type="spellStart"/>
      <w:r w:rsidRPr="00E24521">
        <w:rPr>
          <w:rFonts w:ascii="FrankRuehl" w:hAnsi="FrankRuehl"/>
          <w:sz w:val="28"/>
          <w:szCs w:val="28"/>
          <w:rtl/>
        </w:rPr>
        <w:t>להפתח</w:t>
      </w:r>
      <w:proofErr w:type="spellEnd"/>
      <w:r w:rsidRPr="00E24521">
        <w:rPr>
          <w:rFonts w:ascii="FrankRuehl" w:hAnsi="FrankRuehl"/>
          <w:sz w:val="28"/>
          <w:szCs w:val="28"/>
          <w:rtl/>
        </w:rPr>
        <w:t xml:space="preserve"> ולא ימות לשחת" ע"כ, וא"כ כשהוא עצור ימות, </w:t>
      </w:r>
      <w:proofErr w:type="spellStart"/>
      <w:r w:rsidRPr="00E24521">
        <w:rPr>
          <w:rFonts w:ascii="FrankRuehl" w:hAnsi="FrankRuehl"/>
          <w:sz w:val="28"/>
          <w:szCs w:val="28"/>
          <w:rtl/>
        </w:rPr>
        <w:t>והוי</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דרמז</w:t>
      </w:r>
      <w:proofErr w:type="spellEnd"/>
      <w:r w:rsidRPr="00E24521">
        <w:rPr>
          <w:rFonts w:ascii="FrankRuehl" w:hAnsi="FrankRuehl"/>
          <w:sz w:val="28"/>
          <w:szCs w:val="28"/>
          <w:rtl/>
        </w:rPr>
        <w:t xml:space="preserve"> הכא באומר "ואפס עצור" שאם אדם החולה עצור אז ועזוב שה' עזבו ועל הרוב ימות, גם רמז במלה "ואפס" בראשי תיבות האי </w:t>
      </w:r>
      <w:r w:rsidRPr="00E24521">
        <w:rPr>
          <w:rFonts w:ascii="FrankRuehl" w:hAnsi="FrankRuehl"/>
          <w:b/>
          <w:bCs/>
          <w:sz w:val="28"/>
          <w:szCs w:val="28"/>
          <w:u w:val="single"/>
          <w:rtl/>
        </w:rPr>
        <w:t>ו</w:t>
      </w:r>
      <w:r w:rsidRPr="00E24521">
        <w:rPr>
          <w:rFonts w:ascii="FrankRuehl" w:hAnsi="FrankRuehl"/>
          <w:sz w:val="28"/>
          <w:szCs w:val="28"/>
          <w:rtl/>
        </w:rPr>
        <w:t xml:space="preserve">אם </w:t>
      </w:r>
      <w:r w:rsidRPr="00E24521">
        <w:rPr>
          <w:rFonts w:ascii="FrankRuehl" w:hAnsi="FrankRuehl"/>
          <w:b/>
          <w:bCs/>
          <w:sz w:val="28"/>
          <w:szCs w:val="28"/>
          <w:u w:val="single"/>
          <w:rtl/>
        </w:rPr>
        <w:t>פ</w:t>
      </w:r>
      <w:r w:rsidRPr="00E24521">
        <w:rPr>
          <w:rFonts w:ascii="FrankRuehl" w:hAnsi="FrankRuehl"/>
          <w:sz w:val="28"/>
          <w:szCs w:val="28"/>
          <w:rtl/>
        </w:rPr>
        <w:t xml:space="preserve">תוח </w:t>
      </w:r>
      <w:r w:rsidRPr="00E24521">
        <w:rPr>
          <w:rFonts w:ascii="FrankRuehl" w:hAnsi="FrankRuehl"/>
          <w:b/>
          <w:bCs/>
          <w:sz w:val="28"/>
          <w:szCs w:val="28"/>
          <w:u w:val="single"/>
          <w:rtl/>
        </w:rPr>
        <w:t>ס</w:t>
      </w:r>
      <w:r w:rsidRPr="00E24521">
        <w:rPr>
          <w:rFonts w:ascii="FrankRuehl" w:hAnsi="FrankRuehl"/>
          <w:sz w:val="28"/>
          <w:szCs w:val="28"/>
          <w:rtl/>
        </w:rPr>
        <w:t xml:space="preserve">תום, או עצור או יעזוב כמ"ש אם </w:t>
      </w:r>
      <w:proofErr w:type="spellStart"/>
      <w:r w:rsidRPr="00E24521">
        <w:rPr>
          <w:rFonts w:ascii="FrankRuehl" w:hAnsi="FrankRuehl"/>
          <w:sz w:val="28"/>
          <w:szCs w:val="28"/>
          <w:rtl/>
        </w:rPr>
        <w:t>יסתם</w:t>
      </w:r>
      <w:proofErr w:type="spellEnd"/>
      <w:r w:rsidRPr="00E24521">
        <w:rPr>
          <w:rFonts w:ascii="FrankRuehl" w:hAnsi="FrankRuehl"/>
          <w:sz w:val="28"/>
          <w:szCs w:val="28"/>
          <w:rtl/>
        </w:rPr>
        <w:t xml:space="preserve"> א' מהם או יפתח מהם, אי אפשר להתקיים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w:t>
      </w:r>
      <w:r w:rsidR="005B052A">
        <w:rPr>
          <w:rFonts w:ascii="FrankRuehl" w:hAnsi="FrankRuehl"/>
          <w:sz w:val="28"/>
          <w:szCs w:val="28"/>
          <w:rtl/>
        </w:rPr>
        <w:tab/>
      </w:r>
    </w:p>
    <w:p w14:paraId="39871EA7" w14:textId="377D9E62" w:rsidR="00912F03" w:rsidRPr="005B052A" w:rsidRDefault="00912F03" w:rsidP="005B052A">
      <w:pPr>
        <w:jc w:val="distribute"/>
        <w:rPr>
          <w:rStyle w:val="ac"/>
          <w:rtl/>
        </w:rPr>
      </w:pPr>
    </w:p>
    <w:p w14:paraId="0FAFBC8B" w14:textId="5FCB7E28" w:rsidR="00912F03" w:rsidRPr="00E24521" w:rsidRDefault="00912F03" w:rsidP="005B052A">
      <w:pPr>
        <w:jc w:val="distribute"/>
        <w:rPr>
          <w:rFonts w:ascii="FrankRuehl" w:hAnsi="FrankRuehl"/>
          <w:b/>
          <w:bCs/>
          <w:sz w:val="28"/>
          <w:szCs w:val="28"/>
          <w:rtl/>
        </w:rPr>
      </w:pPr>
      <w:r w:rsidRPr="005B052A">
        <w:rPr>
          <w:rStyle w:val="ac"/>
          <w:rtl/>
        </w:rPr>
        <w:t>רְאוּ</w:t>
      </w:r>
      <w:r w:rsidRPr="00E24521">
        <w:rPr>
          <w:rFonts w:ascii="FrankRuehl" w:hAnsi="FrankRuehl"/>
          <w:b/>
          <w:bCs/>
          <w:sz w:val="28"/>
          <w:szCs w:val="28"/>
          <w:rtl/>
        </w:rPr>
        <w:t xml:space="preserve"> עַתָּה כִּי אֲנִי </w:t>
      </w:r>
      <w:proofErr w:type="spellStart"/>
      <w:r w:rsidRPr="00E24521">
        <w:rPr>
          <w:rFonts w:ascii="FrankRuehl" w:hAnsi="FrankRuehl"/>
          <w:b/>
          <w:bCs/>
          <w:sz w:val="28"/>
          <w:szCs w:val="28"/>
          <w:rtl/>
        </w:rPr>
        <w:t>אֲנִי</w:t>
      </w:r>
      <w:proofErr w:type="spellEnd"/>
      <w:r w:rsidRPr="00E24521">
        <w:rPr>
          <w:rFonts w:ascii="FrankRuehl" w:hAnsi="FrankRuehl"/>
          <w:b/>
          <w:bCs/>
          <w:sz w:val="28"/>
          <w:szCs w:val="28"/>
          <w:rtl/>
        </w:rPr>
        <w:t xml:space="preserve"> הוּא וְאֵין </w:t>
      </w:r>
      <w:proofErr w:type="spellStart"/>
      <w:r w:rsidRPr="00E24521">
        <w:rPr>
          <w:rFonts w:ascii="FrankRuehl" w:hAnsi="FrankRuehl"/>
          <w:b/>
          <w:bCs/>
          <w:sz w:val="28"/>
          <w:szCs w:val="28"/>
          <w:rtl/>
        </w:rPr>
        <w:t>אֱלֹהִים</w:t>
      </w:r>
      <w:proofErr w:type="spellEnd"/>
      <w:r w:rsidRPr="00E24521">
        <w:rPr>
          <w:rFonts w:ascii="FrankRuehl" w:hAnsi="FrankRuehl"/>
          <w:b/>
          <w:bCs/>
          <w:sz w:val="28"/>
          <w:szCs w:val="28"/>
          <w:rtl/>
        </w:rPr>
        <w:t xml:space="preserve"> עִמָּדִי אֲנִי אָמִית וַאֲחַיֶּה מָחַצְתִּי וַאֲנִי אֶרְפָּא וְאֵין מִיָּדִי </w:t>
      </w:r>
      <w:r w:rsidR="005B052A">
        <w:rPr>
          <w:rFonts w:ascii="FrankRuehl" w:hAnsi="FrankRuehl"/>
          <w:b/>
          <w:bCs/>
          <w:sz w:val="28"/>
          <w:szCs w:val="28"/>
          <w:rtl/>
        </w:rPr>
        <w:br/>
      </w:r>
      <w:r w:rsidR="005B052A" w:rsidRPr="005B052A">
        <w:rPr>
          <w:rFonts w:ascii="Arial" w:hAnsi="Arial" w:cs="Arial" w:hint="cs"/>
          <w:b/>
          <w:bCs/>
          <w:spacing w:val="452"/>
          <w:sz w:val="28"/>
          <w:szCs w:val="28"/>
          <w:rtl/>
        </w:rPr>
        <w:t> </w:t>
      </w:r>
      <w:r w:rsidRPr="00E24521">
        <w:rPr>
          <w:rFonts w:ascii="FrankRuehl" w:hAnsi="FrankRuehl"/>
          <w:b/>
          <w:bCs/>
          <w:sz w:val="28"/>
          <w:szCs w:val="28"/>
          <w:rtl/>
        </w:rPr>
        <w:t xml:space="preserve">מַצִּיל </w:t>
      </w:r>
      <w:r w:rsidRPr="00E24521">
        <w:rPr>
          <w:rFonts w:ascii="FrankRuehl" w:hAnsi="FrankRuehl"/>
          <w:sz w:val="28"/>
          <w:szCs w:val="28"/>
          <w:rtl/>
        </w:rPr>
        <w:t>(דברים לב, לט).</w:t>
      </w:r>
      <w:r w:rsidR="005B052A">
        <w:rPr>
          <w:rFonts w:ascii="FrankRuehl" w:hAnsi="FrankRuehl"/>
          <w:b/>
          <w:bCs/>
          <w:sz w:val="28"/>
          <w:szCs w:val="28"/>
          <w:rtl/>
        </w:rPr>
        <w:tab/>
      </w:r>
    </w:p>
    <w:p w14:paraId="63E0EC19" w14:textId="27274B0C" w:rsidR="00912F03" w:rsidRPr="00E24521" w:rsidRDefault="00912F03" w:rsidP="005B052A">
      <w:pPr>
        <w:jc w:val="distribute"/>
        <w:rPr>
          <w:rFonts w:ascii="FrankRuehl" w:hAnsi="FrankRuehl"/>
          <w:sz w:val="28"/>
          <w:szCs w:val="28"/>
          <w:rtl/>
        </w:rPr>
      </w:pPr>
      <w:r w:rsidRPr="005B052A">
        <w:rPr>
          <w:rStyle w:val="ac"/>
          <w:rtl/>
        </w:rPr>
        <w:t>[א]</w:t>
      </w:r>
      <w:r w:rsidR="00944ECB">
        <w:rPr>
          <w:rStyle w:val="ac"/>
          <w:rFonts w:hint="cs"/>
          <w:rtl/>
        </w:rPr>
        <w:t xml:space="preserve"> </w:t>
      </w:r>
      <w:r w:rsidRPr="005B052A">
        <w:rPr>
          <w:rStyle w:val="ac"/>
          <w:rtl/>
        </w:rPr>
        <w:t>"ראו</w:t>
      </w:r>
      <w:r w:rsidRPr="00E24521">
        <w:rPr>
          <w:rFonts w:ascii="FrankRuehl" w:hAnsi="FrankRuehl"/>
          <w:sz w:val="28"/>
          <w:szCs w:val="28"/>
          <w:rtl/>
        </w:rPr>
        <w:t xml:space="preserve"> עתה כי אני </w:t>
      </w:r>
      <w:proofErr w:type="spellStart"/>
      <w:r w:rsidRPr="00E24521">
        <w:rPr>
          <w:rFonts w:ascii="FrankRuehl" w:hAnsi="FrankRuehl"/>
          <w:sz w:val="28"/>
          <w:szCs w:val="28"/>
          <w:rtl/>
        </w:rPr>
        <w:t>אני</w:t>
      </w:r>
      <w:proofErr w:type="spellEnd"/>
      <w:r w:rsidRPr="00E24521">
        <w:rPr>
          <w:rFonts w:ascii="FrankRuehl" w:hAnsi="FrankRuehl"/>
          <w:sz w:val="28"/>
          <w:szCs w:val="28"/>
          <w:rtl/>
        </w:rPr>
        <w:t xml:space="preserve"> הוא"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יובן ע"פ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ז"ל </w:t>
      </w:r>
      <w:proofErr w:type="spellStart"/>
      <w:r w:rsidRPr="00E24521">
        <w:rPr>
          <w:rFonts w:ascii="FrankRuehl" w:hAnsi="FrankRuehl"/>
          <w:sz w:val="28"/>
          <w:szCs w:val="28"/>
          <w:rtl/>
        </w:rPr>
        <w:t>דכשעלה</w:t>
      </w:r>
      <w:proofErr w:type="spellEnd"/>
      <w:r w:rsidRPr="00E24521">
        <w:rPr>
          <w:rFonts w:ascii="FrankRuehl" w:hAnsi="FrankRuehl"/>
          <w:sz w:val="28"/>
          <w:szCs w:val="28"/>
          <w:rtl/>
        </w:rPr>
        <w:t xml:space="preserve"> משה רבינו עליו השלום </w:t>
      </w:r>
      <w:r w:rsidR="005B052A">
        <w:rPr>
          <w:rFonts w:ascii="FrankRuehl" w:hAnsi="FrankRuehl"/>
          <w:sz w:val="28"/>
          <w:szCs w:val="28"/>
          <w:rtl/>
        </w:rPr>
        <w:br/>
      </w:r>
      <w:r w:rsidR="005B052A" w:rsidRPr="005B052A">
        <w:rPr>
          <w:rFonts w:ascii="Arial" w:hAnsi="Arial" w:cs="Arial" w:hint="cs"/>
          <w:spacing w:val="1005"/>
          <w:sz w:val="28"/>
          <w:szCs w:val="28"/>
          <w:rtl/>
        </w:rPr>
        <w:t> </w:t>
      </w:r>
      <w:r w:rsidRPr="00E24521">
        <w:rPr>
          <w:rFonts w:ascii="FrankRuehl" w:hAnsi="FrankRuehl"/>
          <w:sz w:val="28"/>
          <w:szCs w:val="28"/>
          <w:rtl/>
        </w:rPr>
        <w:t xml:space="preserve">למרום ראה להקב"ה שכותב ארך אפים, אמר לו ב' אפים למה, אמר לו אחד לצדיקים ואחד לרשעים, אמר לו </w:t>
      </w:r>
      <w:proofErr w:type="spellStart"/>
      <w:r w:rsidRPr="00E24521">
        <w:rPr>
          <w:rFonts w:ascii="FrankRuehl" w:hAnsi="FrankRuehl"/>
          <w:sz w:val="28"/>
          <w:szCs w:val="28"/>
          <w:rtl/>
        </w:rPr>
        <w:t>הניחא</w:t>
      </w:r>
      <w:proofErr w:type="spellEnd"/>
      <w:r w:rsidRPr="00E24521">
        <w:rPr>
          <w:rFonts w:ascii="FrankRuehl" w:hAnsi="FrankRuehl"/>
          <w:sz w:val="28"/>
          <w:szCs w:val="28"/>
          <w:rtl/>
        </w:rPr>
        <w:t xml:space="preserve"> לצדיקים אבל לרשעים למה, אמר לו איני כמלך בשר דם שהיום כאן ומחר בקבר, לכן יפרע מיד מאויביו, אבל אני חי וקיים כל </w:t>
      </w:r>
      <w:proofErr w:type="spellStart"/>
      <w:r w:rsidRPr="00E24521">
        <w:rPr>
          <w:rFonts w:ascii="FrankRuehl" w:hAnsi="FrankRuehl"/>
          <w:sz w:val="28"/>
          <w:szCs w:val="28"/>
          <w:rtl/>
        </w:rPr>
        <w:t>שעתא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ושעתא</w:t>
      </w:r>
      <w:proofErr w:type="spellEnd"/>
      <w:r w:rsidRPr="00E24521">
        <w:rPr>
          <w:rFonts w:ascii="FrankRuehl" w:hAnsi="FrankRuehl"/>
          <w:sz w:val="28"/>
          <w:szCs w:val="28"/>
          <w:rtl/>
        </w:rPr>
        <w:t xml:space="preserve"> הם מסורים בידי וגבי דילי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ובזה פירש הרב ע"ד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באיוב</w:t>
      </w:r>
      <w:r w:rsidRPr="00E24521">
        <w:rPr>
          <w:rStyle w:val="a5"/>
          <w:rFonts w:ascii="FrankRuehl" w:hAnsi="FrankRuehl"/>
          <w:sz w:val="28"/>
          <w:szCs w:val="28"/>
          <w:rtl/>
        </w:rPr>
        <w:footnoteReference w:id="1792"/>
      </w:r>
      <w:r w:rsidRPr="00E24521">
        <w:rPr>
          <w:rFonts w:ascii="FrankRuehl" w:hAnsi="FrankRuehl"/>
          <w:sz w:val="28"/>
          <w:szCs w:val="28"/>
          <w:rtl/>
        </w:rPr>
        <w:t xml:space="preserve"> "הכימי אנוש ימיך אם שנותיך כימי גבר, כי תבקש לעוני ולחטאתי תדרוש" </w:t>
      </w:r>
      <w:proofErr w:type="spellStart"/>
      <w:r w:rsidRPr="00E24521">
        <w:rPr>
          <w:rFonts w:ascii="FrankRuehl" w:hAnsi="FrankRuehl"/>
          <w:sz w:val="28"/>
          <w:szCs w:val="28"/>
          <w:rtl/>
        </w:rPr>
        <w:t>יעו"ע</w:t>
      </w:r>
      <w:proofErr w:type="spellEnd"/>
      <w:r w:rsidRPr="00E24521">
        <w:rPr>
          <w:rFonts w:ascii="FrankRuehl" w:hAnsi="FrankRuehl"/>
          <w:sz w:val="28"/>
          <w:szCs w:val="28"/>
          <w:rtl/>
        </w:rPr>
        <w:t xml:space="preserve">, ועדיין יש לדעת ולחקור </w:t>
      </w:r>
      <w:proofErr w:type="spellStart"/>
      <w:r w:rsidRPr="00E24521">
        <w:rPr>
          <w:rFonts w:ascii="FrankRuehl" w:hAnsi="FrankRuehl"/>
          <w:sz w:val="28"/>
          <w:szCs w:val="28"/>
          <w:rtl/>
        </w:rPr>
        <w:t>דזימנין</w:t>
      </w:r>
      <w:proofErr w:type="spellEnd"/>
      <w:r w:rsidRPr="00E24521">
        <w:rPr>
          <w:rFonts w:ascii="FrankRuehl" w:hAnsi="FrankRuehl"/>
          <w:sz w:val="28"/>
          <w:szCs w:val="28"/>
          <w:rtl/>
        </w:rPr>
        <w:t xml:space="preserve"> שאנו רואים שאינו מאריך אפו לרשע, "ועוד  מעט ואין רשע"</w:t>
      </w:r>
      <w:r w:rsidRPr="00E24521">
        <w:rPr>
          <w:rStyle w:val="a5"/>
          <w:rFonts w:ascii="FrankRuehl" w:hAnsi="FrankRuehl"/>
          <w:sz w:val="28"/>
          <w:szCs w:val="28"/>
          <w:rtl/>
        </w:rPr>
        <w:footnoteReference w:id="1793"/>
      </w:r>
      <w:r w:rsidRPr="00E24521">
        <w:rPr>
          <w:rFonts w:ascii="FrankRuehl" w:hAnsi="FrankRuehl"/>
          <w:sz w:val="28"/>
          <w:szCs w:val="28"/>
          <w:rtl/>
        </w:rPr>
        <w:t xml:space="preserve"> </w:t>
      </w:r>
      <w:proofErr w:type="spellStart"/>
      <w:r w:rsidRPr="00E24521">
        <w:rPr>
          <w:rFonts w:ascii="FrankRuehl" w:hAnsi="FrankRuehl"/>
          <w:sz w:val="28"/>
          <w:szCs w:val="28"/>
          <w:rtl/>
        </w:rPr>
        <w:t>וזימנין</w:t>
      </w:r>
      <w:proofErr w:type="spellEnd"/>
      <w:r w:rsidRPr="00E24521">
        <w:rPr>
          <w:rFonts w:ascii="FrankRuehl" w:hAnsi="FrankRuehl"/>
          <w:sz w:val="28"/>
          <w:szCs w:val="28"/>
          <w:rtl/>
        </w:rPr>
        <w:t xml:space="preserve"> שמאריך והוא מצליח והשעה משחקת לו, והתירוץ פשוט </w:t>
      </w:r>
      <w:proofErr w:type="spellStart"/>
      <w:r w:rsidRPr="00E24521">
        <w:rPr>
          <w:rFonts w:ascii="FrankRuehl" w:hAnsi="FrankRuehl"/>
          <w:sz w:val="28"/>
          <w:szCs w:val="28"/>
          <w:rtl/>
        </w:rPr>
        <w:t>דכשצופה</w:t>
      </w:r>
      <w:proofErr w:type="spellEnd"/>
      <w:r w:rsidRPr="00E24521">
        <w:rPr>
          <w:rFonts w:ascii="FrankRuehl" w:hAnsi="FrankRuehl"/>
          <w:sz w:val="28"/>
          <w:szCs w:val="28"/>
          <w:rtl/>
        </w:rPr>
        <w:t xml:space="preserve"> שסופו לשוב בתשובה או </w:t>
      </w:r>
      <w:proofErr w:type="spellStart"/>
      <w:r w:rsidRPr="00E24521">
        <w:rPr>
          <w:rFonts w:ascii="FrankRuehl" w:hAnsi="FrankRuehl"/>
          <w:sz w:val="28"/>
          <w:szCs w:val="28"/>
          <w:rtl/>
        </w:rPr>
        <w:t>דנפיק</w:t>
      </w:r>
      <w:proofErr w:type="spellEnd"/>
      <w:r w:rsidRPr="00E24521">
        <w:rPr>
          <w:rFonts w:ascii="FrankRuehl" w:hAnsi="FrankRuehl"/>
          <w:sz w:val="28"/>
          <w:szCs w:val="28"/>
          <w:rtl/>
        </w:rPr>
        <w:t xml:space="preserve"> מיניה זרע </w:t>
      </w:r>
      <w:proofErr w:type="spellStart"/>
      <w:r w:rsidRPr="00E24521">
        <w:rPr>
          <w:rFonts w:ascii="FrankRuehl" w:hAnsi="FrankRuehl"/>
          <w:sz w:val="28"/>
          <w:szCs w:val="28"/>
          <w:rtl/>
        </w:rPr>
        <w:t>מעליא</w:t>
      </w:r>
      <w:proofErr w:type="spellEnd"/>
      <w:r w:rsidRPr="00E24521">
        <w:rPr>
          <w:rFonts w:ascii="FrankRuehl" w:hAnsi="FrankRuehl"/>
          <w:sz w:val="28"/>
          <w:szCs w:val="28"/>
          <w:rtl/>
        </w:rPr>
        <w:t xml:space="preserve"> מאריך ובלאו הכי לא, וגם </w:t>
      </w:r>
      <w:proofErr w:type="spellStart"/>
      <w:r w:rsidRPr="00E24521">
        <w:rPr>
          <w:rFonts w:ascii="FrankRuehl" w:hAnsi="FrankRuehl"/>
          <w:sz w:val="28"/>
          <w:szCs w:val="28"/>
          <w:rtl/>
        </w:rPr>
        <w:t>דזימנין</w:t>
      </w:r>
      <w:proofErr w:type="spellEnd"/>
      <w:r w:rsidRPr="00E24521">
        <w:rPr>
          <w:rFonts w:ascii="FrankRuehl" w:hAnsi="FrankRuehl"/>
          <w:sz w:val="28"/>
          <w:szCs w:val="28"/>
          <w:rtl/>
        </w:rPr>
        <w:t xml:space="preserve"> יש לו מיעוט זכיות "ומשלם לשונאיו אל פניו </w:t>
      </w:r>
      <w:proofErr w:type="spellStart"/>
      <w:r w:rsidRPr="00E24521">
        <w:rPr>
          <w:rFonts w:ascii="FrankRuehl" w:hAnsi="FrankRuehl"/>
          <w:sz w:val="28"/>
          <w:szCs w:val="28"/>
          <w:rtl/>
        </w:rPr>
        <w:t>להאבידו</w:t>
      </w:r>
      <w:proofErr w:type="spellEnd"/>
      <w:r w:rsidRPr="00E24521">
        <w:rPr>
          <w:rFonts w:ascii="FrankRuehl" w:hAnsi="FrankRuehl"/>
          <w:sz w:val="28"/>
          <w:szCs w:val="28"/>
          <w:rtl/>
        </w:rPr>
        <w:t>"</w:t>
      </w:r>
      <w:r w:rsidRPr="00E24521">
        <w:rPr>
          <w:rStyle w:val="a5"/>
          <w:rFonts w:ascii="FrankRuehl" w:hAnsi="FrankRuehl"/>
          <w:sz w:val="28"/>
          <w:szCs w:val="28"/>
          <w:rtl/>
        </w:rPr>
        <w:footnoteReference w:id="1794"/>
      </w:r>
      <w:r w:rsidRPr="00E24521">
        <w:rPr>
          <w:rFonts w:ascii="FrankRuehl" w:hAnsi="FrankRuehl"/>
          <w:sz w:val="28"/>
          <w:szCs w:val="28"/>
          <w:rtl/>
        </w:rPr>
        <w:t>.</w:t>
      </w:r>
      <w:r w:rsidR="005B052A">
        <w:rPr>
          <w:rFonts w:ascii="FrankRuehl" w:hAnsi="FrankRuehl"/>
          <w:sz w:val="28"/>
          <w:szCs w:val="28"/>
          <w:rtl/>
        </w:rPr>
        <w:tab/>
      </w:r>
    </w:p>
    <w:p w14:paraId="46CE5F7C" w14:textId="35618B0F" w:rsidR="00912F03" w:rsidRPr="00E24521" w:rsidRDefault="00912F03" w:rsidP="005B052A">
      <w:pPr>
        <w:jc w:val="distribute"/>
        <w:rPr>
          <w:rFonts w:ascii="FrankRuehl" w:hAnsi="FrankRuehl"/>
          <w:sz w:val="28"/>
          <w:szCs w:val="28"/>
          <w:rtl/>
        </w:rPr>
      </w:pPr>
      <w:r w:rsidRPr="005B052A">
        <w:rPr>
          <w:rStyle w:val="ac"/>
          <w:rtl/>
        </w:rPr>
        <w:t>ובזה</w:t>
      </w:r>
      <w:r w:rsidRPr="00E24521">
        <w:rPr>
          <w:rFonts w:ascii="FrankRuehl" w:hAnsi="FrankRuehl"/>
          <w:sz w:val="28"/>
          <w:szCs w:val="28"/>
          <w:rtl/>
        </w:rPr>
        <w:t xml:space="preserve"> יש להבין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דוד המלך עליו השלום במזמור צ"ב</w:t>
      </w:r>
      <w:r w:rsidRPr="00E24521">
        <w:rPr>
          <w:rStyle w:val="a5"/>
          <w:rFonts w:ascii="FrankRuehl" w:hAnsi="FrankRuehl"/>
          <w:sz w:val="28"/>
          <w:szCs w:val="28"/>
          <w:rtl/>
        </w:rPr>
        <w:footnoteReference w:id="1795"/>
      </w:r>
      <w:r w:rsidRPr="00E24521">
        <w:rPr>
          <w:rFonts w:ascii="FrankRuehl" w:hAnsi="FrankRuehl"/>
          <w:sz w:val="28"/>
          <w:szCs w:val="28"/>
          <w:rtl/>
        </w:rPr>
        <w:t xml:space="preserve"> "מה גדלו מעשיך ה'  וכו' איש </w:t>
      </w:r>
      <w:r w:rsidR="005B052A">
        <w:rPr>
          <w:rFonts w:ascii="FrankRuehl" w:hAnsi="FrankRuehl"/>
          <w:sz w:val="28"/>
          <w:szCs w:val="28"/>
          <w:rtl/>
        </w:rPr>
        <w:br/>
      </w:r>
      <w:r w:rsidR="005B052A" w:rsidRPr="005B052A">
        <w:rPr>
          <w:rFonts w:ascii="Arial" w:hAnsi="Arial" w:cs="Arial" w:hint="cs"/>
          <w:spacing w:val="562"/>
          <w:sz w:val="28"/>
          <w:szCs w:val="28"/>
          <w:rtl/>
        </w:rPr>
        <w:t> </w:t>
      </w:r>
      <w:r w:rsidRPr="00E24521">
        <w:rPr>
          <w:rFonts w:ascii="FrankRuehl" w:hAnsi="FrankRuehl"/>
          <w:sz w:val="28"/>
          <w:szCs w:val="28"/>
          <w:rtl/>
        </w:rPr>
        <w:t xml:space="preserve">בער לא ידע וכו' בפרוח רשעים כמו עשב וכו' ואתה מרום לעולם ה' כי הנה אויביך ה', כי הנה אויביך וכו' צדיק כתמר יפרח"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והיא גופא </w:t>
      </w:r>
      <w:proofErr w:type="spellStart"/>
      <w:r w:rsidRPr="00E24521">
        <w:rPr>
          <w:rFonts w:ascii="FrankRuehl" w:hAnsi="FrankRuehl"/>
          <w:sz w:val="28"/>
          <w:szCs w:val="28"/>
          <w:rtl/>
        </w:rPr>
        <w:t>קמ"ל</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דלכאורה</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יפלא</w:t>
      </w:r>
      <w:proofErr w:type="spellEnd"/>
      <w:r w:rsidRPr="00E24521">
        <w:rPr>
          <w:rFonts w:ascii="FrankRuehl" w:hAnsi="FrankRuehl"/>
          <w:sz w:val="28"/>
          <w:szCs w:val="28"/>
          <w:rtl/>
        </w:rPr>
        <w:t xml:space="preserve"> במעשה השי"ת מדוע פעם ה' </w:t>
      </w:r>
      <w:proofErr w:type="spellStart"/>
      <w:r w:rsidRPr="00E24521">
        <w:rPr>
          <w:rFonts w:ascii="FrankRuehl" w:hAnsi="FrankRuehl"/>
          <w:sz w:val="28"/>
          <w:szCs w:val="28"/>
          <w:rtl/>
        </w:rPr>
        <w:t>במדת</w:t>
      </w:r>
      <w:proofErr w:type="spellEnd"/>
      <w:r w:rsidRPr="00E24521">
        <w:rPr>
          <w:rFonts w:ascii="FrankRuehl" w:hAnsi="FrankRuehl"/>
          <w:sz w:val="28"/>
          <w:szCs w:val="28"/>
          <w:rtl/>
        </w:rPr>
        <w:t xml:space="preserve"> רחמים ו"דרך רשעים צלחה"</w:t>
      </w:r>
      <w:r w:rsidRPr="00E24521">
        <w:rPr>
          <w:rStyle w:val="a5"/>
          <w:rFonts w:ascii="FrankRuehl" w:hAnsi="FrankRuehl"/>
          <w:sz w:val="28"/>
          <w:szCs w:val="28"/>
          <w:rtl/>
        </w:rPr>
        <w:footnoteReference w:id="1796"/>
      </w:r>
      <w:r w:rsidRPr="00E24521">
        <w:rPr>
          <w:rFonts w:ascii="FrankRuehl" w:hAnsi="FrankRuehl"/>
          <w:sz w:val="28"/>
          <w:szCs w:val="28"/>
          <w:rtl/>
        </w:rPr>
        <w:t xml:space="preserve"> ופעם יאבדו, אבל קושטא </w:t>
      </w:r>
      <w:proofErr w:type="spellStart"/>
      <w:r w:rsidRPr="00E24521">
        <w:rPr>
          <w:rFonts w:ascii="FrankRuehl" w:hAnsi="FrankRuehl"/>
          <w:sz w:val="28"/>
          <w:szCs w:val="28"/>
          <w:rtl/>
        </w:rPr>
        <w:t>קאי</w:t>
      </w:r>
      <w:proofErr w:type="spellEnd"/>
      <w:r w:rsidRPr="00E24521">
        <w:rPr>
          <w:rFonts w:ascii="FrankRuehl" w:hAnsi="FrankRuehl"/>
          <w:sz w:val="28"/>
          <w:szCs w:val="28"/>
          <w:rtl/>
        </w:rPr>
        <w:t xml:space="preserve"> דאי מהא לא </w:t>
      </w:r>
      <w:proofErr w:type="spellStart"/>
      <w:r w:rsidRPr="00E24521">
        <w:rPr>
          <w:rFonts w:ascii="FrankRuehl" w:hAnsi="FrankRuehl"/>
          <w:sz w:val="28"/>
          <w:szCs w:val="28"/>
          <w:rtl/>
        </w:rPr>
        <w:t>אירייא</w:t>
      </w:r>
      <w:proofErr w:type="spellEnd"/>
      <w:r w:rsidRPr="00E24521">
        <w:rPr>
          <w:rFonts w:ascii="FrankRuehl" w:hAnsi="FrankRuehl"/>
          <w:sz w:val="28"/>
          <w:szCs w:val="28"/>
          <w:rtl/>
        </w:rPr>
        <w:t xml:space="preserve"> מידי </w:t>
      </w:r>
      <w:proofErr w:type="spellStart"/>
      <w:r w:rsidRPr="00E24521">
        <w:rPr>
          <w:rFonts w:ascii="FrankRuehl" w:hAnsi="FrankRuehl"/>
          <w:sz w:val="28"/>
          <w:szCs w:val="28"/>
          <w:rtl/>
        </w:rPr>
        <w:t>חדא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להשמדם</w:t>
      </w:r>
      <w:proofErr w:type="spellEnd"/>
      <w:r w:rsidRPr="00E24521">
        <w:rPr>
          <w:rFonts w:ascii="FrankRuehl" w:hAnsi="FrankRuehl"/>
          <w:sz w:val="28"/>
          <w:szCs w:val="28"/>
          <w:rtl/>
        </w:rPr>
        <w:t xml:space="preserve"> עדי עד"</w:t>
      </w:r>
      <w:r w:rsidRPr="00E24521">
        <w:rPr>
          <w:rStyle w:val="a5"/>
          <w:rFonts w:ascii="FrankRuehl" w:hAnsi="FrankRuehl"/>
          <w:sz w:val="28"/>
          <w:szCs w:val="28"/>
          <w:rtl/>
        </w:rPr>
        <w:footnoteReference w:id="1797"/>
      </w:r>
      <w:r w:rsidRPr="00E24521">
        <w:rPr>
          <w:rFonts w:ascii="FrankRuehl" w:hAnsi="FrankRuehl"/>
          <w:sz w:val="28"/>
          <w:szCs w:val="28"/>
          <w:rtl/>
        </w:rPr>
        <w:t xml:space="preserve"> "ומשלם לשונאיו"</w:t>
      </w:r>
      <w:r w:rsidRPr="00E24521">
        <w:rPr>
          <w:rStyle w:val="a5"/>
          <w:rFonts w:ascii="FrankRuehl" w:hAnsi="FrankRuehl"/>
          <w:sz w:val="28"/>
          <w:szCs w:val="28"/>
          <w:rtl/>
        </w:rPr>
        <w:footnoteReference w:id="1798"/>
      </w:r>
      <w:r w:rsidRPr="00E24521">
        <w:rPr>
          <w:rFonts w:ascii="FrankRuehl" w:hAnsi="FrankRuehl"/>
          <w:sz w:val="28"/>
          <w:szCs w:val="28"/>
          <w:rtl/>
        </w:rPr>
        <w:t xml:space="preserve">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וגם "ואתה </w:t>
      </w:r>
      <w:r w:rsidRPr="00E24521">
        <w:rPr>
          <w:rFonts w:ascii="FrankRuehl" w:hAnsi="FrankRuehl"/>
          <w:sz w:val="28"/>
          <w:szCs w:val="28"/>
          <w:rtl/>
        </w:rPr>
        <w:lastRenderedPageBreak/>
        <w:t xml:space="preserve">מרום לעולם ה' " שאינו כמו מלך בשר ודם שהיום כאן ומחר בקבר וחושש שמא ימות הוא או השונא או יברח ולא ינקם ממנו, אבל אתה חי וקיים לעולם וכל </w:t>
      </w:r>
      <w:proofErr w:type="spellStart"/>
      <w:r w:rsidRPr="00E24521">
        <w:rPr>
          <w:rFonts w:ascii="FrankRuehl" w:hAnsi="FrankRuehl"/>
          <w:sz w:val="28"/>
          <w:szCs w:val="28"/>
          <w:rtl/>
        </w:rPr>
        <w:t>שעתא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ושעתא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זימניה</w:t>
      </w:r>
      <w:proofErr w:type="spellEnd"/>
      <w:r w:rsidRPr="00E24521">
        <w:rPr>
          <w:rFonts w:ascii="FrankRuehl" w:hAnsi="FrankRuehl"/>
          <w:sz w:val="28"/>
          <w:szCs w:val="28"/>
          <w:rtl/>
        </w:rPr>
        <w:t xml:space="preserve"> הוא "ואנה אלך מרוחך"</w:t>
      </w:r>
      <w:r w:rsidRPr="00E24521">
        <w:rPr>
          <w:rStyle w:val="a5"/>
          <w:rFonts w:ascii="FrankRuehl" w:hAnsi="FrankRuehl"/>
          <w:sz w:val="28"/>
          <w:szCs w:val="28"/>
          <w:rtl/>
        </w:rPr>
        <w:footnoteReference w:id="1799"/>
      </w:r>
      <w:r w:rsidRPr="00E24521">
        <w:rPr>
          <w:rFonts w:ascii="FrankRuehl" w:hAnsi="FrankRuehl"/>
          <w:sz w:val="28"/>
          <w:szCs w:val="28"/>
          <w:rtl/>
        </w:rPr>
        <w:t xml:space="preserve"> וכו' ומה שאנו רואים </w:t>
      </w:r>
      <w:proofErr w:type="spellStart"/>
      <w:r w:rsidRPr="00E24521">
        <w:rPr>
          <w:rFonts w:ascii="FrankRuehl" w:hAnsi="FrankRuehl"/>
          <w:sz w:val="28"/>
          <w:szCs w:val="28"/>
          <w:rtl/>
        </w:rPr>
        <w:t>דיזמנין</w:t>
      </w:r>
      <w:proofErr w:type="spellEnd"/>
      <w:r w:rsidRPr="00E24521">
        <w:rPr>
          <w:rFonts w:ascii="FrankRuehl" w:hAnsi="FrankRuehl"/>
          <w:sz w:val="28"/>
          <w:szCs w:val="28"/>
          <w:rtl/>
        </w:rPr>
        <w:t xml:space="preserve"> כי אויביך ה' שמתנהג עמהם </w:t>
      </w:r>
      <w:proofErr w:type="spellStart"/>
      <w:r w:rsidRPr="00E24521">
        <w:rPr>
          <w:rFonts w:ascii="FrankRuehl" w:hAnsi="FrankRuehl"/>
          <w:sz w:val="28"/>
          <w:szCs w:val="28"/>
          <w:rtl/>
        </w:rPr>
        <w:t>במדת</w:t>
      </w:r>
      <w:proofErr w:type="spellEnd"/>
      <w:r w:rsidRPr="00E24521">
        <w:rPr>
          <w:rFonts w:ascii="FrankRuehl" w:hAnsi="FrankRuehl"/>
          <w:sz w:val="28"/>
          <w:szCs w:val="28"/>
          <w:rtl/>
        </w:rPr>
        <w:t xml:space="preserve"> רחמים </w:t>
      </w:r>
      <w:proofErr w:type="spellStart"/>
      <w:r w:rsidRPr="00E24521">
        <w:rPr>
          <w:rFonts w:ascii="FrankRuehl" w:hAnsi="FrankRuehl"/>
          <w:sz w:val="28"/>
          <w:szCs w:val="28"/>
          <w:rtl/>
        </w:rPr>
        <w:t>ומצליחין</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וזימנין</w:t>
      </w:r>
      <w:proofErr w:type="spellEnd"/>
      <w:r w:rsidRPr="00E24521">
        <w:rPr>
          <w:rFonts w:ascii="FrankRuehl" w:hAnsi="FrankRuehl"/>
          <w:sz w:val="28"/>
          <w:szCs w:val="28"/>
          <w:rtl/>
        </w:rPr>
        <w:t xml:space="preserve"> "כי הנה אויביך יאבדו" "וברגע שאול יחתו"</w:t>
      </w:r>
      <w:r w:rsidRPr="00E24521">
        <w:rPr>
          <w:rStyle w:val="a5"/>
          <w:rFonts w:ascii="FrankRuehl" w:hAnsi="FrankRuehl"/>
          <w:sz w:val="28"/>
          <w:szCs w:val="28"/>
          <w:rtl/>
        </w:rPr>
        <w:footnoteReference w:id="1800"/>
      </w:r>
      <w:r w:rsidRPr="00E24521">
        <w:rPr>
          <w:rFonts w:ascii="FrankRuehl" w:hAnsi="FrankRuehl"/>
          <w:sz w:val="28"/>
          <w:szCs w:val="28"/>
          <w:rtl/>
        </w:rPr>
        <w:t xml:space="preserve"> שמענה ואתה דע לך "יתפרדו כל פועלי און" </w:t>
      </w:r>
      <w:proofErr w:type="spellStart"/>
      <w:r w:rsidRPr="00E24521">
        <w:rPr>
          <w:rFonts w:ascii="FrankRuehl" w:hAnsi="FrankRuehl"/>
          <w:sz w:val="28"/>
          <w:szCs w:val="28"/>
          <w:rtl/>
        </w:rPr>
        <w:t>דלאו</w:t>
      </w:r>
      <w:proofErr w:type="spellEnd"/>
      <w:r w:rsidRPr="00E24521">
        <w:rPr>
          <w:rFonts w:ascii="FrankRuehl" w:hAnsi="FrankRuehl"/>
          <w:sz w:val="28"/>
          <w:szCs w:val="28"/>
          <w:rtl/>
        </w:rPr>
        <w:t xml:space="preserve"> כל </w:t>
      </w:r>
      <w:proofErr w:type="spellStart"/>
      <w:r w:rsidRPr="00E24521">
        <w:rPr>
          <w:rFonts w:ascii="FrankRuehl" w:hAnsi="FrankRuehl"/>
          <w:sz w:val="28"/>
          <w:szCs w:val="28"/>
          <w:rtl/>
        </w:rPr>
        <w:t>אפייא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שוים</w:t>
      </w:r>
      <w:proofErr w:type="spellEnd"/>
      <w:r w:rsidRPr="00E24521">
        <w:rPr>
          <w:rFonts w:ascii="FrankRuehl" w:hAnsi="FrankRuehl"/>
          <w:sz w:val="28"/>
          <w:szCs w:val="28"/>
          <w:rtl/>
        </w:rPr>
        <w:t xml:space="preserve">, דיש רשע שיש לו מיעוט זכיות וכו' וגם </w:t>
      </w:r>
      <w:proofErr w:type="spellStart"/>
      <w:r w:rsidRPr="00E24521">
        <w:rPr>
          <w:rFonts w:ascii="FrankRuehl" w:hAnsi="FrankRuehl"/>
          <w:sz w:val="28"/>
          <w:szCs w:val="28"/>
          <w:rtl/>
        </w:rPr>
        <w:t>דשמא</w:t>
      </w:r>
      <w:proofErr w:type="spellEnd"/>
      <w:r w:rsidRPr="00E24521">
        <w:rPr>
          <w:rFonts w:ascii="FrankRuehl" w:hAnsi="FrankRuehl"/>
          <w:sz w:val="28"/>
          <w:szCs w:val="28"/>
          <w:rtl/>
        </w:rPr>
        <w:t xml:space="preserve"> יש לו איזה מצוה רבה שמכרעת </w:t>
      </w:r>
      <w:proofErr w:type="spellStart"/>
      <w:r w:rsidRPr="00E24521">
        <w:rPr>
          <w:rFonts w:ascii="FrankRuehl" w:hAnsi="FrankRuehl"/>
          <w:sz w:val="28"/>
          <w:szCs w:val="28"/>
          <w:rtl/>
        </w:rPr>
        <w:t>דהכף</w:t>
      </w:r>
      <w:proofErr w:type="spellEnd"/>
      <w:r w:rsidRPr="00E24521">
        <w:rPr>
          <w:rFonts w:ascii="FrankRuehl" w:hAnsi="FrankRuehl"/>
          <w:sz w:val="28"/>
          <w:szCs w:val="28"/>
          <w:rtl/>
        </w:rPr>
        <w:t xml:space="preserve"> מאוזנים בידו יתברך. וגם </w:t>
      </w:r>
      <w:proofErr w:type="spellStart"/>
      <w:r w:rsidRPr="00E24521">
        <w:rPr>
          <w:rFonts w:ascii="FrankRuehl" w:hAnsi="FrankRuehl"/>
          <w:sz w:val="28"/>
          <w:szCs w:val="28"/>
          <w:rtl/>
        </w:rPr>
        <w:t>דזמנין</w:t>
      </w:r>
      <w:proofErr w:type="spellEnd"/>
      <w:r w:rsidRPr="00E24521">
        <w:rPr>
          <w:rFonts w:ascii="FrankRuehl" w:hAnsi="FrankRuehl"/>
          <w:sz w:val="28"/>
          <w:szCs w:val="28"/>
          <w:rtl/>
        </w:rPr>
        <w:t xml:space="preserve"> צופה השי"ת </w:t>
      </w:r>
      <w:proofErr w:type="spellStart"/>
      <w:r w:rsidRPr="00E24521">
        <w:rPr>
          <w:rFonts w:ascii="FrankRuehl" w:hAnsi="FrankRuehl"/>
          <w:sz w:val="28"/>
          <w:szCs w:val="28"/>
          <w:rtl/>
        </w:rPr>
        <w:t>ד"צדיק</w:t>
      </w:r>
      <w:proofErr w:type="spellEnd"/>
      <w:r w:rsidRPr="00E24521">
        <w:rPr>
          <w:rFonts w:ascii="FrankRuehl" w:hAnsi="FrankRuehl"/>
          <w:sz w:val="28"/>
          <w:szCs w:val="28"/>
          <w:rtl/>
        </w:rPr>
        <w:t xml:space="preserve"> כתמר יפרח" מאותו רשע </w:t>
      </w:r>
      <w:proofErr w:type="spellStart"/>
      <w:r w:rsidRPr="00E24521">
        <w:rPr>
          <w:rFonts w:ascii="FrankRuehl" w:hAnsi="FrankRuehl"/>
          <w:sz w:val="28"/>
          <w:szCs w:val="28"/>
          <w:rtl/>
        </w:rPr>
        <w:t>דומייא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דאברהם</w:t>
      </w:r>
      <w:proofErr w:type="spellEnd"/>
      <w:r w:rsidRPr="00E24521">
        <w:rPr>
          <w:rFonts w:ascii="FrankRuehl" w:hAnsi="FrankRuehl"/>
          <w:sz w:val="28"/>
          <w:szCs w:val="28"/>
          <w:rtl/>
        </w:rPr>
        <w:t xml:space="preserve"> אבינו עליו השלום שיצא מתרח או שהוא בעצמו ישוב בתשובה ויהיה צדיק ואנחנו לא נדע בהדי כבשי </w:t>
      </w:r>
      <w:proofErr w:type="spellStart"/>
      <w:r w:rsidRPr="00E24521">
        <w:rPr>
          <w:rFonts w:ascii="FrankRuehl" w:hAnsi="FrankRuehl"/>
          <w:sz w:val="28"/>
          <w:szCs w:val="28"/>
          <w:rtl/>
        </w:rPr>
        <w:t>דרחמנא</w:t>
      </w:r>
      <w:proofErr w:type="spellEnd"/>
      <w:r w:rsidRPr="00E24521">
        <w:rPr>
          <w:rFonts w:ascii="FrankRuehl" w:hAnsi="FrankRuehl"/>
          <w:sz w:val="28"/>
          <w:szCs w:val="28"/>
          <w:rtl/>
        </w:rPr>
        <w:t>.</w:t>
      </w:r>
      <w:r w:rsidR="005B052A">
        <w:rPr>
          <w:rFonts w:ascii="FrankRuehl" w:hAnsi="FrankRuehl"/>
          <w:sz w:val="28"/>
          <w:szCs w:val="28"/>
          <w:rtl/>
        </w:rPr>
        <w:tab/>
      </w:r>
    </w:p>
    <w:p w14:paraId="7632012B" w14:textId="7A2091B1" w:rsidR="00912F03" w:rsidRPr="00E24521" w:rsidRDefault="00912F03" w:rsidP="005B052A">
      <w:pPr>
        <w:jc w:val="distribute"/>
        <w:rPr>
          <w:rFonts w:ascii="FrankRuehl" w:hAnsi="FrankRuehl"/>
          <w:sz w:val="28"/>
          <w:szCs w:val="28"/>
          <w:rtl/>
        </w:rPr>
      </w:pPr>
      <w:r w:rsidRPr="005B052A">
        <w:rPr>
          <w:rStyle w:val="ac"/>
          <w:rtl/>
        </w:rPr>
        <w:t>ואפשר</w:t>
      </w:r>
      <w:r w:rsidRPr="00E24521">
        <w:rPr>
          <w:rFonts w:ascii="FrankRuehl" w:hAnsi="FrankRuehl"/>
          <w:sz w:val="28"/>
          <w:szCs w:val="28"/>
          <w:rtl/>
        </w:rPr>
        <w:t xml:space="preserve"> ג"כ לפרש בזה דברי הבן חכם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במשלי כ"ד</w:t>
      </w:r>
      <w:r w:rsidRPr="00E24521">
        <w:rPr>
          <w:rStyle w:val="a5"/>
          <w:rFonts w:ascii="FrankRuehl" w:hAnsi="FrankRuehl"/>
          <w:sz w:val="28"/>
          <w:szCs w:val="28"/>
          <w:rtl/>
        </w:rPr>
        <w:footnoteReference w:id="1801"/>
      </w:r>
      <w:r w:rsidRPr="00E24521">
        <w:rPr>
          <w:rFonts w:ascii="FrankRuehl" w:hAnsi="FrankRuehl"/>
          <w:sz w:val="28"/>
          <w:szCs w:val="28"/>
          <w:rtl/>
        </w:rPr>
        <w:t xml:space="preserve"> "הצל לקוחים למות" וכו' רצה </w:t>
      </w:r>
      <w:r w:rsidR="005B052A">
        <w:rPr>
          <w:rFonts w:ascii="FrankRuehl" w:hAnsi="FrankRuehl"/>
          <w:sz w:val="28"/>
          <w:szCs w:val="28"/>
          <w:rtl/>
        </w:rPr>
        <w:br/>
      </w:r>
      <w:r w:rsidR="005B052A" w:rsidRPr="005B052A">
        <w:rPr>
          <w:rFonts w:ascii="Arial" w:hAnsi="Arial" w:cs="Arial" w:hint="cs"/>
          <w:spacing w:val="848"/>
          <w:sz w:val="28"/>
          <w:szCs w:val="28"/>
          <w:rtl/>
        </w:rPr>
        <w:t> </w:t>
      </w:r>
      <w:r w:rsidRPr="00E24521">
        <w:rPr>
          <w:rFonts w:ascii="FrankRuehl" w:hAnsi="FrankRuehl"/>
          <w:sz w:val="28"/>
          <w:szCs w:val="28"/>
          <w:rtl/>
        </w:rPr>
        <w:t xml:space="preserve">לומר אלו הרשעים </w:t>
      </w:r>
      <w:proofErr w:type="spellStart"/>
      <w:r w:rsidRPr="00E24521">
        <w:rPr>
          <w:rFonts w:ascii="FrankRuehl" w:hAnsi="FrankRuehl"/>
          <w:sz w:val="28"/>
          <w:szCs w:val="28"/>
          <w:rtl/>
        </w:rPr>
        <w:t>שח"מ</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ד"הנפש</w:t>
      </w:r>
      <w:proofErr w:type="spellEnd"/>
      <w:r w:rsidRPr="00E24521">
        <w:rPr>
          <w:rFonts w:ascii="FrankRuehl" w:hAnsi="FrankRuehl"/>
          <w:sz w:val="28"/>
          <w:szCs w:val="28"/>
          <w:rtl/>
        </w:rPr>
        <w:t xml:space="preserve"> החוטאת היא תמות"</w:t>
      </w:r>
      <w:r w:rsidRPr="00E24521">
        <w:rPr>
          <w:rStyle w:val="a5"/>
          <w:rFonts w:ascii="FrankRuehl" w:hAnsi="FrankRuehl"/>
          <w:sz w:val="28"/>
          <w:szCs w:val="28"/>
          <w:rtl/>
        </w:rPr>
        <w:footnoteReference w:id="1802"/>
      </w:r>
      <w:r w:rsidRPr="00E24521">
        <w:rPr>
          <w:rFonts w:ascii="FrankRuehl" w:hAnsi="FrankRuehl"/>
          <w:sz w:val="28"/>
          <w:szCs w:val="28"/>
          <w:rtl/>
        </w:rPr>
        <w:t xml:space="preserve"> </w:t>
      </w:r>
      <w:proofErr w:type="spellStart"/>
      <w:r w:rsidRPr="00E24521">
        <w:rPr>
          <w:rFonts w:ascii="FrankRuehl" w:hAnsi="FrankRuehl"/>
          <w:sz w:val="28"/>
          <w:szCs w:val="28"/>
          <w:rtl/>
        </w:rPr>
        <w:t>דפעם</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הוה</w:t>
      </w:r>
      <w:proofErr w:type="spellEnd"/>
      <w:r w:rsidRPr="00E24521">
        <w:rPr>
          <w:rFonts w:ascii="FrankRuehl" w:hAnsi="FrankRuehl"/>
          <w:sz w:val="28"/>
          <w:szCs w:val="28"/>
          <w:rtl/>
        </w:rPr>
        <w:t xml:space="preserve"> ליה הצלה והצלחה בכל </w:t>
      </w:r>
      <w:proofErr w:type="spellStart"/>
      <w:r w:rsidRPr="00E24521">
        <w:rPr>
          <w:rFonts w:ascii="FrankRuehl" w:hAnsi="FrankRuehl"/>
          <w:sz w:val="28"/>
          <w:szCs w:val="28"/>
          <w:rtl/>
        </w:rPr>
        <w:t>וזימנין</w:t>
      </w:r>
      <w:proofErr w:type="spellEnd"/>
      <w:r w:rsidRPr="00E24521">
        <w:rPr>
          <w:rFonts w:ascii="FrankRuehl" w:hAnsi="FrankRuehl"/>
          <w:sz w:val="28"/>
          <w:szCs w:val="28"/>
          <w:rtl/>
        </w:rPr>
        <w:t xml:space="preserve"> ומטינן להרג "אם תחשוך"</w:t>
      </w:r>
      <w:r w:rsidRPr="00E24521">
        <w:rPr>
          <w:rStyle w:val="a5"/>
          <w:rFonts w:ascii="FrankRuehl" w:hAnsi="FrankRuehl"/>
          <w:sz w:val="28"/>
          <w:szCs w:val="28"/>
          <w:rtl/>
        </w:rPr>
        <w:footnoteReference w:id="1803"/>
      </w:r>
      <w:r w:rsidRPr="00E24521">
        <w:rPr>
          <w:rFonts w:ascii="FrankRuehl" w:hAnsi="FrankRuehl"/>
          <w:sz w:val="28"/>
          <w:szCs w:val="28"/>
          <w:rtl/>
        </w:rPr>
        <w:t xml:space="preserve"> כתרגומו חשוך והיינו להצילם "ואם תאמר הן לא ידעו זה" </w:t>
      </w:r>
      <w:proofErr w:type="spellStart"/>
      <w:r w:rsidRPr="00E24521">
        <w:rPr>
          <w:rFonts w:ascii="FrankRuehl" w:hAnsi="FrankRuehl"/>
          <w:sz w:val="28"/>
          <w:szCs w:val="28"/>
          <w:rtl/>
        </w:rPr>
        <w:t>דמ"ש</w:t>
      </w:r>
      <w:proofErr w:type="spellEnd"/>
      <w:r w:rsidRPr="00E24521">
        <w:rPr>
          <w:rFonts w:ascii="FrankRuehl" w:hAnsi="FrankRuehl"/>
          <w:sz w:val="28"/>
          <w:szCs w:val="28"/>
          <w:rtl/>
        </w:rPr>
        <w:t xml:space="preserve"> זה מזה ותירץ "הלא מובן לבות הוא יבין" </w:t>
      </w:r>
      <w:proofErr w:type="spellStart"/>
      <w:r w:rsidRPr="00E24521">
        <w:rPr>
          <w:rFonts w:ascii="FrankRuehl" w:hAnsi="FrankRuehl"/>
          <w:sz w:val="28"/>
          <w:szCs w:val="28"/>
          <w:rtl/>
        </w:rPr>
        <w:t>וכו</w:t>
      </w:r>
      <w:proofErr w:type="spellEnd"/>
      <w:r w:rsidRPr="00E24521">
        <w:rPr>
          <w:rFonts w:ascii="FrankRuehl" w:hAnsi="FrankRuehl"/>
          <w:sz w:val="28"/>
          <w:szCs w:val="28"/>
          <w:rtl/>
        </w:rPr>
        <w:t>', רצה לומר ד"ה' יראה ללבב"</w:t>
      </w:r>
      <w:r w:rsidRPr="00E24521">
        <w:rPr>
          <w:rStyle w:val="a5"/>
          <w:rFonts w:ascii="FrankRuehl" w:hAnsi="FrankRuehl"/>
          <w:sz w:val="28"/>
          <w:szCs w:val="28"/>
          <w:rtl/>
        </w:rPr>
        <w:footnoteReference w:id="1804"/>
      </w:r>
      <w:r w:rsidRPr="00E24521">
        <w:rPr>
          <w:rFonts w:ascii="FrankRuehl" w:hAnsi="FrankRuehl"/>
          <w:sz w:val="28"/>
          <w:szCs w:val="28"/>
          <w:rtl/>
        </w:rPr>
        <w:t xml:space="preserve"> </w:t>
      </w:r>
      <w:proofErr w:type="spellStart"/>
      <w:r w:rsidRPr="00E24521">
        <w:rPr>
          <w:rFonts w:ascii="FrankRuehl" w:hAnsi="FrankRuehl"/>
          <w:sz w:val="28"/>
          <w:szCs w:val="28"/>
          <w:rtl/>
        </w:rPr>
        <w:t>דשמא</w:t>
      </w:r>
      <w:proofErr w:type="spellEnd"/>
      <w:r w:rsidRPr="00E24521">
        <w:rPr>
          <w:rFonts w:ascii="FrankRuehl" w:hAnsi="FrankRuehl"/>
          <w:sz w:val="28"/>
          <w:szCs w:val="28"/>
          <w:rtl/>
        </w:rPr>
        <w:t xml:space="preserve"> יש לו מצוה רבה שמכרעת או משום ומשלם וכו' או משום שצופה ומביט שעתיד לשוב בתשובה וגם נפיק מיניה זרע </w:t>
      </w:r>
      <w:proofErr w:type="spellStart"/>
      <w:r w:rsidRPr="00E24521">
        <w:rPr>
          <w:rFonts w:ascii="FrankRuehl" w:hAnsi="FrankRuehl"/>
          <w:sz w:val="28"/>
          <w:szCs w:val="28"/>
          <w:rtl/>
        </w:rPr>
        <w:t>מעליא</w:t>
      </w:r>
      <w:proofErr w:type="spellEnd"/>
      <w:r w:rsidRPr="00E24521">
        <w:rPr>
          <w:rFonts w:ascii="FrankRuehl" w:hAnsi="FrankRuehl"/>
          <w:sz w:val="28"/>
          <w:szCs w:val="28"/>
          <w:rtl/>
        </w:rPr>
        <w:t xml:space="preserve"> ועכ"פ "והשיב לאדם </w:t>
      </w:r>
      <w:proofErr w:type="spellStart"/>
      <w:r w:rsidRPr="00E24521">
        <w:rPr>
          <w:rFonts w:ascii="FrankRuehl" w:hAnsi="FrankRuehl"/>
          <w:sz w:val="28"/>
          <w:szCs w:val="28"/>
          <w:rtl/>
        </w:rPr>
        <w:t>כפעולו</w:t>
      </w:r>
      <w:proofErr w:type="spellEnd"/>
      <w:r w:rsidRPr="00E24521">
        <w:rPr>
          <w:rFonts w:ascii="FrankRuehl" w:hAnsi="FrankRuehl"/>
          <w:sz w:val="28"/>
          <w:szCs w:val="28"/>
          <w:rtl/>
        </w:rPr>
        <w:t xml:space="preserve">" ולא עביד </w:t>
      </w:r>
      <w:proofErr w:type="spellStart"/>
      <w:r w:rsidRPr="00E24521">
        <w:rPr>
          <w:rFonts w:ascii="FrankRuehl" w:hAnsi="FrankRuehl"/>
          <w:sz w:val="28"/>
          <w:szCs w:val="28"/>
          <w:rtl/>
        </w:rPr>
        <w:t>דינא</w:t>
      </w:r>
      <w:proofErr w:type="spellEnd"/>
      <w:r w:rsidRPr="00E24521">
        <w:rPr>
          <w:rFonts w:ascii="FrankRuehl" w:hAnsi="FrankRuehl"/>
          <w:sz w:val="28"/>
          <w:szCs w:val="28"/>
          <w:rtl/>
        </w:rPr>
        <w:t xml:space="preserve"> בלא </w:t>
      </w:r>
      <w:proofErr w:type="spellStart"/>
      <w:r w:rsidRPr="00E24521">
        <w:rPr>
          <w:rFonts w:ascii="FrankRuehl" w:hAnsi="FrankRuehl"/>
          <w:sz w:val="28"/>
          <w:szCs w:val="28"/>
          <w:rtl/>
        </w:rPr>
        <w:t>דיבא</w:t>
      </w:r>
      <w:proofErr w:type="spellEnd"/>
      <w:r w:rsidRPr="00E24521">
        <w:rPr>
          <w:rFonts w:ascii="FrankRuehl" w:hAnsi="FrankRuehl"/>
          <w:sz w:val="28"/>
          <w:szCs w:val="28"/>
          <w:rtl/>
        </w:rPr>
        <w:t xml:space="preserve"> חס ושלום וכמדובר.</w:t>
      </w:r>
      <w:r w:rsidR="005B052A">
        <w:rPr>
          <w:rFonts w:ascii="FrankRuehl" w:hAnsi="FrankRuehl"/>
          <w:sz w:val="28"/>
          <w:szCs w:val="28"/>
          <w:rtl/>
        </w:rPr>
        <w:tab/>
      </w:r>
    </w:p>
    <w:p w14:paraId="7763C8C0" w14:textId="4E822BEF" w:rsidR="00912F03" w:rsidRPr="00E24521" w:rsidRDefault="00912F03" w:rsidP="005B052A">
      <w:pPr>
        <w:jc w:val="distribute"/>
        <w:rPr>
          <w:rFonts w:ascii="FrankRuehl" w:hAnsi="FrankRuehl"/>
          <w:sz w:val="28"/>
          <w:szCs w:val="28"/>
          <w:rtl/>
        </w:rPr>
      </w:pPr>
      <w:r w:rsidRPr="005B052A">
        <w:rPr>
          <w:rStyle w:val="ac"/>
          <w:rtl/>
        </w:rPr>
        <w:t>אמור</w:t>
      </w:r>
      <w:r w:rsidRPr="00E24521">
        <w:rPr>
          <w:rFonts w:ascii="FrankRuehl" w:hAnsi="FrankRuehl"/>
          <w:sz w:val="28"/>
          <w:szCs w:val="28"/>
          <w:rtl/>
        </w:rPr>
        <w:t xml:space="preserve"> מעתה משום </w:t>
      </w:r>
      <w:proofErr w:type="spellStart"/>
      <w:r w:rsidRPr="00E24521">
        <w:rPr>
          <w:rFonts w:ascii="FrankRuehl" w:hAnsi="FrankRuehl"/>
          <w:sz w:val="28"/>
          <w:szCs w:val="28"/>
          <w:rtl/>
        </w:rPr>
        <w:t>דלכאורה</w:t>
      </w:r>
      <w:proofErr w:type="spellEnd"/>
      <w:r w:rsidRPr="00E24521">
        <w:rPr>
          <w:rFonts w:ascii="FrankRuehl" w:hAnsi="FrankRuehl"/>
          <w:sz w:val="28"/>
          <w:szCs w:val="28"/>
          <w:rtl/>
        </w:rPr>
        <w:t xml:space="preserve"> יש לחקור בהדי כבשי </w:t>
      </w:r>
      <w:proofErr w:type="spellStart"/>
      <w:r w:rsidRPr="00E24521">
        <w:rPr>
          <w:rFonts w:ascii="FrankRuehl" w:hAnsi="FrankRuehl"/>
          <w:sz w:val="28"/>
          <w:szCs w:val="28"/>
          <w:rtl/>
        </w:rPr>
        <w:t>רחמיא</w:t>
      </w:r>
      <w:proofErr w:type="spellEnd"/>
      <w:r w:rsidRPr="00E24521">
        <w:rPr>
          <w:rFonts w:ascii="FrankRuehl" w:hAnsi="FrankRuehl"/>
          <w:sz w:val="28"/>
          <w:szCs w:val="28"/>
          <w:rtl/>
        </w:rPr>
        <w:t xml:space="preserve"> לכן </w:t>
      </w:r>
      <w:proofErr w:type="spellStart"/>
      <w:r w:rsidRPr="00E24521">
        <w:rPr>
          <w:rFonts w:ascii="FrankRuehl" w:hAnsi="FrankRuehl"/>
          <w:sz w:val="28"/>
          <w:szCs w:val="28"/>
          <w:rtl/>
        </w:rPr>
        <w:t>קמ"ל</w:t>
      </w:r>
      <w:proofErr w:type="spellEnd"/>
      <w:r w:rsidRPr="00E24521">
        <w:rPr>
          <w:rFonts w:ascii="FrankRuehl" w:hAnsi="FrankRuehl"/>
          <w:sz w:val="28"/>
          <w:szCs w:val="28"/>
          <w:rtl/>
        </w:rPr>
        <w:t xml:space="preserve"> קראין באומר "ראו </w:t>
      </w:r>
      <w:r w:rsidR="005B052A">
        <w:rPr>
          <w:rFonts w:ascii="FrankRuehl" w:hAnsi="FrankRuehl"/>
          <w:sz w:val="28"/>
          <w:szCs w:val="28"/>
          <w:rtl/>
        </w:rPr>
        <w:br/>
      </w:r>
      <w:r w:rsidR="005B052A" w:rsidRPr="005B052A">
        <w:rPr>
          <w:rFonts w:ascii="Arial" w:hAnsi="Arial" w:cs="Arial" w:hint="cs"/>
          <w:spacing w:val="645"/>
          <w:sz w:val="28"/>
          <w:szCs w:val="28"/>
          <w:rtl/>
        </w:rPr>
        <w:t> </w:t>
      </w:r>
      <w:r w:rsidRPr="00E24521">
        <w:rPr>
          <w:rFonts w:ascii="FrankRuehl" w:hAnsi="FrankRuehl"/>
          <w:sz w:val="28"/>
          <w:szCs w:val="28"/>
          <w:rtl/>
        </w:rPr>
        <w:t xml:space="preserve">עתה" דאין ועתה אלא תשובה, "כי אני </w:t>
      </w:r>
      <w:proofErr w:type="spellStart"/>
      <w:r w:rsidRPr="00E24521">
        <w:rPr>
          <w:rFonts w:ascii="FrankRuehl" w:hAnsi="FrankRuehl"/>
          <w:sz w:val="28"/>
          <w:szCs w:val="28"/>
          <w:rtl/>
        </w:rPr>
        <w:t>אני</w:t>
      </w:r>
      <w:proofErr w:type="spellEnd"/>
      <w:r w:rsidRPr="00E24521">
        <w:rPr>
          <w:rFonts w:ascii="FrankRuehl" w:hAnsi="FrankRuehl"/>
          <w:sz w:val="28"/>
          <w:szCs w:val="28"/>
          <w:rtl/>
        </w:rPr>
        <w:t xml:space="preserve">" הוא ע"ד שאמר אני הוא קודם שיחטא האדם ואני הוא לאחר שיחטא ויעשה תשובה, לכן "אני אמית" לאיזה רשעים מיד "ואחיה" לאיזה רשעים משום שגלוי לפני שסופם לשוב לפני והיינו אומר "מחצתי" שבראתי יצר הרע, "ואני ארפא" רפואת הנפש ע"י התשובה וגם "אין מידי מציל" כמו המלך בשר ודם </w:t>
      </w:r>
      <w:proofErr w:type="spellStart"/>
      <w:r w:rsidRPr="00E24521">
        <w:rPr>
          <w:rFonts w:ascii="FrankRuehl" w:hAnsi="FrankRuehl"/>
          <w:sz w:val="28"/>
          <w:szCs w:val="28"/>
          <w:rtl/>
        </w:rPr>
        <w:t>שבורחין</w:t>
      </w:r>
      <w:proofErr w:type="spellEnd"/>
      <w:r w:rsidRPr="00E24521">
        <w:rPr>
          <w:rFonts w:ascii="FrankRuehl" w:hAnsi="FrankRuehl"/>
          <w:sz w:val="28"/>
          <w:szCs w:val="28"/>
          <w:rtl/>
        </w:rPr>
        <w:t xml:space="preserve"> מפניו ומאריך אפי וגבי דילי.</w:t>
      </w:r>
      <w:r w:rsidR="005B052A">
        <w:rPr>
          <w:rFonts w:ascii="FrankRuehl" w:hAnsi="FrankRuehl"/>
          <w:sz w:val="28"/>
          <w:szCs w:val="28"/>
          <w:rtl/>
        </w:rPr>
        <w:tab/>
      </w:r>
    </w:p>
    <w:p w14:paraId="4A1970F3" w14:textId="72DC5ABE" w:rsidR="00912F03" w:rsidRPr="00E24521" w:rsidRDefault="00912F03" w:rsidP="005B052A">
      <w:pPr>
        <w:jc w:val="distribute"/>
        <w:rPr>
          <w:rFonts w:ascii="FrankRuehl" w:hAnsi="FrankRuehl"/>
          <w:sz w:val="28"/>
          <w:szCs w:val="28"/>
          <w:rtl/>
        </w:rPr>
      </w:pPr>
      <w:r w:rsidRPr="005B052A">
        <w:rPr>
          <w:rStyle w:val="ac"/>
          <w:rtl/>
        </w:rPr>
        <w:t>ויש</w:t>
      </w:r>
      <w:r w:rsidRPr="00E24521">
        <w:rPr>
          <w:rFonts w:ascii="FrankRuehl" w:hAnsi="FrankRuehl"/>
          <w:sz w:val="28"/>
          <w:szCs w:val="28"/>
          <w:rtl/>
        </w:rPr>
        <w:t xml:space="preserve"> מקום לומר בקרא </w:t>
      </w:r>
      <w:proofErr w:type="spellStart"/>
      <w:r w:rsidRPr="00E24521">
        <w:rPr>
          <w:rFonts w:ascii="FrankRuehl" w:hAnsi="FrankRuehl"/>
          <w:sz w:val="28"/>
          <w:szCs w:val="28"/>
          <w:rtl/>
        </w:rPr>
        <w:t>ד"כי</w:t>
      </w:r>
      <w:proofErr w:type="spellEnd"/>
      <w:r w:rsidRPr="00E24521">
        <w:rPr>
          <w:rFonts w:ascii="FrankRuehl" w:hAnsi="FrankRuehl"/>
          <w:sz w:val="28"/>
          <w:szCs w:val="28"/>
          <w:rtl/>
        </w:rPr>
        <w:t xml:space="preserve"> הנה אויביך ה' " וכו' בהכי </w:t>
      </w:r>
      <w:proofErr w:type="spellStart"/>
      <w:r w:rsidRPr="00E24521">
        <w:rPr>
          <w:rFonts w:ascii="FrankRuehl" w:hAnsi="FrankRuehl"/>
          <w:sz w:val="28"/>
          <w:szCs w:val="28"/>
          <w:rtl/>
        </w:rPr>
        <w:t>קאמר</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דמדוע</w:t>
      </w:r>
      <w:proofErr w:type="spellEnd"/>
      <w:r w:rsidRPr="00E24521">
        <w:rPr>
          <w:rFonts w:ascii="FrankRuehl" w:hAnsi="FrankRuehl"/>
          <w:sz w:val="28"/>
          <w:szCs w:val="28"/>
          <w:rtl/>
        </w:rPr>
        <w:t xml:space="preserve"> מתנהג עמהם </w:t>
      </w:r>
      <w:proofErr w:type="spellStart"/>
      <w:r w:rsidRPr="00E24521">
        <w:rPr>
          <w:rFonts w:ascii="FrankRuehl" w:hAnsi="FrankRuehl"/>
          <w:sz w:val="28"/>
          <w:szCs w:val="28"/>
          <w:rtl/>
        </w:rPr>
        <w:t>במדת</w:t>
      </w:r>
      <w:proofErr w:type="spellEnd"/>
      <w:r w:rsidRPr="00E24521">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433"/>
          <w:sz w:val="28"/>
          <w:szCs w:val="28"/>
          <w:rtl/>
        </w:rPr>
        <w:t> </w:t>
      </w:r>
      <w:r w:rsidRPr="00E24521">
        <w:rPr>
          <w:rFonts w:ascii="FrankRuehl" w:hAnsi="FrankRuehl"/>
          <w:sz w:val="28"/>
          <w:szCs w:val="28"/>
          <w:rtl/>
        </w:rPr>
        <w:t xml:space="preserve">רחמים </w:t>
      </w:r>
      <w:proofErr w:type="spellStart"/>
      <w:r w:rsidRPr="00E24521">
        <w:rPr>
          <w:rFonts w:ascii="FrankRuehl" w:hAnsi="FrankRuehl"/>
          <w:sz w:val="28"/>
          <w:szCs w:val="28"/>
          <w:rtl/>
        </w:rPr>
        <w:t>דעדיף</w:t>
      </w:r>
      <w:proofErr w:type="spellEnd"/>
      <w:r w:rsidRPr="00E24521">
        <w:rPr>
          <w:rFonts w:ascii="FrankRuehl" w:hAnsi="FrankRuehl"/>
          <w:sz w:val="28"/>
          <w:szCs w:val="28"/>
          <w:rtl/>
        </w:rPr>
        <w:t xml:space="preserve"> טפי שיאבדו והיכי </w:t>
      </w:r>
      <w:proofErr w:type="spellStart"/>
      <w:r w:rsidRPr="00E24521">
        <w:rPr>
          <w:rFonts w:ascii="FrankRuehl" w:hAnsi="FrankRuehl"/>
          <w:sz w:val="28"/>
          <w:szCs w:val="28"/>
          <w:rtl/>
        </w:rPr>
        <w:t>ליעביד</w:t>
      </w:r>
      <w:proofErr w:type="spellEnd"/>
      <w:r w:rsidRPr="00E24521">
        <w:rPr>
          <w:rFonts w:ascii="FrankRuehl" w:hAnsi="FrankRuehl"/>
          <w:sz w:val="28"/>
          <w:szCs w:val="28"/>
          <w:rtl/>
        </w:rPr>
        <w:t xml:space="preserve"> "יתפרדו כל פועלי און" שיהיה ביניהם פרוד ואז מדת הדין תשלוט בהם ולא יהיו כסוג "חבור עצבים אפרים הנח לו".</w:t>
      </w:r>
      <w:r w:rsidR="005B052A">
        <w:rPr>
          <w:rFonts w:ascii="FrankRuehl" w:hAnsi="FrankRuehl"/>
          <w:sz w:val="28"/>
          <w:szCs w:val="28"/>
          <w:rtl/>
        </w:rPr>
        <w:tab/>
      </w:r>
    </w:p>
    <w:p w14:paraId="41123AE9" w14:textId="0A9232F2" w:rsidR="00637D4F" w:rsidRPr="00E24521" w:rsidRDefault="00912F03" w:rsidP="005B052A">
      <w:pPr>
        <w:jc w:val="distribute"/>
        <w:rPr>
          <w:rFonts w:ascii="FrankRuehl" w:hAnsi="FrankRuehl"/>
          <w:sz w:val="28"/>
          <w:szCs w:val="28"/>
          <w:rtl/>
        </w:rPr>
      </w:pPr>
      <w:r w:rsidRPr="005B052A">
        <w:rPr>
          <w:rStyle w:val="ac"/>
          <w:rtl/>
        </w:rPr>
        <w:lastRenderedPageBreak/>
        <w:t>או</w:t>
      </w:r>
      <w:r w:rsidRPr="00E24521">
        <w:rPr>
          <w:rFonts w:ascii="FrankRuehl" w:hAnsi="FrankRuehl"/>
          <w:sz w:val="28"/>
          <w:szCs w:val="28"/>
          <w:rtl/>
        </w:rPr>
        <w:t xml:space="preserve"> </w:t>
      </w:r>
      <w:proofErr w:type="spellStart"/>
      <w:r w:rsidRPr="00E24521">
        <w:rPr>
          <w:rFonts w:ascii="FrankRuehl" w:hAnsi="FrankRuehl"/>
          <w:sz w:val="28"/>
          <w:szCs w:val="28"/>
          <w:rtl/>
        </w:rPr>
        <w:t>דהכי</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קאמר</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דקושטא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קאי</w:t>
      </w:r>
      <w:proofErr w:type="spellEnd"/>
      <w:r w:rsidRPr="00E24521">
        <w:rPr>
          <w:rFonts w:ascii="FrankRuehl" w:hAnsi="FrankRuehl"/>
          <w:sz w:val="28"/>
          <w:szCs w:val="28"/>
          <w:rtl/>
        </w:rPr>
        <w:t xml:space="preserve"> שיש ביניהם פירוד וא"כ "שפוך עליהם זעמך"</w:t>
      </w:r>
      <w:r w:rsidRPr="00E24521">
        <w:rPr>
          <w:rStyle w:val="a5"/>
          <w:rFonts w:ascii="FrankRuehl" w:hAnsi="FrankRuehl"/>
          <w:sz w:val="28"/>
          <w:szCs w:val="28"/>
          <w:rtl/>
        </w:rPr>
        <w:footnoteReference w:id="1805"/>
      </w:r>
      <w:r w:rsidRPr="00E24521">
        <w:rPr>
          <w:rFonts w:ascii="FrankRuehl" w:hAnsi="FrankRuehl"/>
          <w:sz w:val="28"/>
          <w:szCs w:val="28"/>
          <w:rtl/>
        </w:rPr>
        <w:t xml:space="preserve"> והמה יאבדו, </w:t>
      </w:r>
      <w:r w:rsidR="005B052A">
        <w:rPr>
          <w:rFonts w:ascii="FrankRuehl" w:hAnsi="FrankRuehl"/>
          <w:sz w:val="28"/>
          <w:szCs w:val="28"/>
          <w:rtl/>
        </w:rPr>
        <w:br/>
      </w:r>
      <w:r w:rsidR="005B052A" w:rsidRPr="005B052A">
        <w:rPr>
          <w:rFonts w:ascii="Arial" w:hAnsi="Arial" w:cs="Arial" w:hint="cs"/>
          <w:spacing w:val="277"/>
          <w:sz w:val="28"/>
          <w:szCs w:val="28"/>
          <w:rtl/>
        </w:rPr>
        <w:t> </w:t>
      </w:r>
      <w:r w:rsidRPr="00E24521">
        <w:rPr>
          <w:rFonts w:ascii="FrankRuehl" w:hAnsi="FrankRuehl"/>
          <w:sz w:val="28"/>
          <w:szCs w:val="28"/>
          <w:rtl/>
        </w:rPr>
        <w:t xml:space="preserve">א"נ ע"פ </w:t>
      </w:r>
      <w:proofErr w:type="spellStart"/>
      <w:r w:rsidRPr="00E24521">
        <w:rPr>
          <w:rFonts w:ascii="FrankRuehl" w:hAnsi="FrankRuehl"/>
          <w:sz w:val="28"/>
          <w:szCs w:val="28"/>
          <w:rtl/>
        </w:rPr>
        <w:t>מ"ש</w:t>
      </w:r>
      <w:proofErr w:type="spellEnd"/>
      <w:r w:rsidRPr="00E24521">
        <w:rPr>
          <w:rStyle w:val="a5"/>
          <w:rFonts w:ascii="FrankRuehl" w:hAnsi="FrankRuehl"/>
          <w:sz w:val="28"/>
          <w:szCs w:val="28"/>
          <w:rtl/>
        </w:rPr>
        <w:footnoteReference w:id="1806"/>
      </w:r>
      <w:r w:rsidRPr="00E24521">
        <w:rPr>
          <w:rFonts w:ascii="FrankRuehl" w:hAnsi="FrankRuehl"/>
          <w:sz w:val="28"/>
          <w:szCs w:val="28"/>
          <w:rtl/>
        </w:rPr>
        <w:t xml:space="preserve"> פיזור לרשעים הנאה להם ולעולם, ולכן אמר שיהא </w:t>
      </w:r>
      <w:proofErr w:type="spellStart"/>
      <w:r w:rsidRPr="00E24521">
        <w:rPr>
          <w:rFonts w:ascii="FrankRuehl" w:hAnsi="FrankRuehl"/>
          <w:sz w:val="28"/>
          <w:szCs w:val="28"/>
          <w:rtl/>
        </w:rPr>
        <w:t>רעווא</w:t>
      </w:r>
      <w:proofErr w:type="spellEnd"/>
      <w:r w:rsidRPr="00E24521">
        <w:rPr>
          <w:rFonts w:ascii="FrankRuehl" w:hAnsi="FrankRuehl"/>
          <w:sz w:val="28"/>
          <w:szCs w:val="28"/>
          <w:rtl/>
        </w:rPr>
        <w:t xml:space="preserve"> שיהיה ביניהם פירוד שטוב להם לכולי עלמא.</w:t>
      </w:r>
      <w:r w:rsidR="005B052A">
        <w:rPr>
          <w:rFonts w:ascii="FrankRuehl" w:hAnsi="FrankRuehl"/>
          <w:sz w:val="28"/>
          <w:szCs w:val="28"/>
          <w:rtl/>
        </w:rPr>
        <w:tab/>
      </w:r>
    </w:p>
    <w:p w14:paraId="39DE90E1" w14:textId="77777777" w:rsidR="00A40D52" w:rsidRDefault="00912F03" w:rsidP="005B052A">
      <w:pPr>
        <w:jc w:val="distribute"/>
        <w:rPr>
          <w:rFonts w:ascii="FrankRuehl" w:hAnsi="FrankRuehl"/>
          <w:sz w:val="28"/>
          <w:szCs w:val="28"/>
          <w:rtl/>
        </w:rPr>
      </w:pPr>
      <w:r w:rsidRPr="005B052A">
        <w:rPr>
          <w:rStyle w:val="ac"/>
          <w:rtl/>
        </w:rPr>
        <w:t>[ב]</w:t>
      </w:r>
      <w:r w:rsidR="00944ECB">
        <w:rPr>
          <w:rStyle w:val="ac"/>
          <w:rFonts w:hint="cs"/>
          <w:rtl/>
        </w:rPr>
        <w:t xml:space="preserve"> </w:t>
      </w:r>
      <w:r w:rsidRPr="005B052A">
        <w:rPr>
          <w:rStyle w:val="ac"/>
          <w:rtl/>
        </w:rPr>
        <w:t>"ראו</w:t>
      </w:r>
      <w:r w:rsidRPr="00E24521">
        <w:rPr>
          <w:rFonts w:ascii="FrankRuehl" w:hAnsi="FrankRuehl"/>
          <w:sz w:val="28"/>
          <w:szCs w:val="28"/>
          <w:rtl/>
        </w:rPr>
        <w:t xml:space="preserve"> עתה כי אני </w:t>
      </w:r>
      <w:proofErr w:type="spellStart"/>
      <w:r w:rsidRPr="00E24521">
        <w:rPr>
          <w:rFonts w:ascii="FrankRuehl" w:hAnsi="FrankRuehl"/>
          <w:sz w:val="28"/>
          <w:szCs w:val="28"/>
          <w:rtl/>
        </w:rPr>
        <w:t>אני</w:t>
      </w:r>
      <w:proofErr w:type="spellEnd"/>
      <w:r w:rsidRPr="00E24521">
        <w:rPr>
          <w:rFonts w:ascii="FrankRuehl" w:hAnsi="FrankRuehl"/>
          <w:sz w:val="28"/>
          <w:szCs w:val="28"/>
          <w:rtl/>
        </w:rPr>
        <w:t xml:space="preserve"> הוא"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יובן ע"פ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בש"ס על מין א' שאמר שגוף האדם </w:t>
      </w:r>
      <w:r w:rsidR="005B052A">
        <w:rPr>
          <w:rFonts w:ascii="FrankRuehl" w:hAnsi="FrankRuehl"/>
          <w:sz w:val="28"/>
          <w:szCs w:val="28"/>
          <w:rtl/>
        </w:rPr>
        <w:br/>
      </w:r>
      <w:r w:rsidR="005B052A" w:rsidRPr="005B052A">
        <w:rPr>
          <w:rFonts w:ascii="Arial" w:hAnsi="Arial" w:cs="Arial" w:hint="cs"/>
          <w:spacing w:val="1005"/>
          <w:sz w:val="28"/>
          <w:szCs w:val="28"/>
          <w:rtl/>
        </w:rPr>
        <w:t> </w:t>
      </w:r>
      <w:r w:rsidRPr="00E24521">
        <w:rPr>
          <w:rFonts w:ascii="FrankRuehl" w:hAnsi="FrankRuehl"/>
          <w:sz w:val="28"/>
          <w:szCs w:val="28"/>
          <w:rtl/>
        </w:rPr>
        <w:t xml:space="preserve">חלוק לב: העליון לע"ז פלוני, והתחתון לע"ז פלוני, והשיבו לו א"כ בשעת מיתה יתרצו ב' כאחד וגם היאך העליון יוריד מים על התחתון. והיינו אומרו אני אחד "ואין </w:t>
      </w:r>
      <w:proofErr w:type="spellStart"/>
      <w:r w:rsidRPr="00E24521">
        <w:rPr>
          <w:rFonts w:ascii="FrankRuehl" w:hAnsi="FrankRuehl"/>
          <w:sz w:val="28"/>
          <w:szCs w:val="28"/>
          <w:rtl/>
        </w:rPr>
        <w:t>אלהים</w:t>
      </w:r>
      <w:proofErr w:type="spellEnd"/>
      <w:r w:rsidRPr="00E24521">
        <w:rPr>
          <w:rFonts w:ascii="FrankRuehl" w:hAnsi="FrankRuehl"/>
          <w:sz w:val="28"/>
          <w:szCs w:val="28"/>
          <w:rtl/>
        </w:rPr>
        <w:t xml:space="preserve"> עמדי"</w:t>
      </w:r>
      <w:r w:rsidRPr="00E24521">
        <w:rPr>
          <w:rStyle w:val="a5"/>
          <w:rFonts w:ascii="FrankRuehl" w:hAnsi="FrankRuehl"/>
          <w:sz w:val="28"/>
          <w:szCs w:val="28"/>
          <w:rtl/>
        </w:rPr>
        <w:footnoteReference w:id="1807"/>
      </w:r>
      <w:r w:rsidRPr="00E24521">
        <w:rPr>
          <w:rFonts w:ascii="FrankRuehl" w:hAnsi="FrankRuehl"/>
          <w:sz w:val="28"/>
          <w:szCs w:val="28"/>
          <w:rtl/>
        </w:rPr>
        <w:t xml:space="preserve"> לשים שותפות בגוף האדם שהרי "אני אמית ואחיה" ואיך מתרצים הב' כאחד להמית, וגם "מחצתי ואני ארפא" אפשר ג"כ דיש מינה ראיה שאם יהיה חולי בעליון  יחלה כל הגוף מעלה מטה, וכן ברפואה ואיך מתרצים הב' כא' ובדעת א' אלא לאו </w:t>
      </w:r>
      <w:proofErr w:type="spellStart"/>
      <w:r w:rsidRPr="00E24521">
        <w:rPr>
          <w:rFonts w:ascii="FrankRuehl" w:hAnsi="FrankRuehl"/>
          <w:sz w:val="28"/>
          <w:szCs w:val="28"/>
          <w:rtl/>
        </w:rPr>
        <w:t>ד"אין</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אלהים</w:t>
      </w:r>
      <w:proofErr w:type="spellEnd"/>
      <w:r w:rsidRPr="00E24521">
        <w:rPr>
          <w:rFonts w:ascii="FrankRuehl" w:hAnsi="FrankRuehl"/>
          <w:sz w:val="28"/>
          <w:szCs w:val="28"/>
          <w:rtl/>
        </w:rPr>
        <w:t xml:space="preserve"> עמדי", ואפשר </w:t>
      </w:r>
      <w:proofErr w:type="spellStart"/>
      <w:r w:rsidRPr="00E24521">
        <w:rPr>
          <w:rFonts w:ascii="FrankRuehl" w:hAnsi="FrankRuehl"/>
          <w:sz w:val="28"/>
          <w:szCs w:val="28"/>
          <w:rtl/>
        </w:rPr>
        <w:t>דזש"ה</w:t>
      </w:r>
      <w:proofErr w:type="spellEnd"/>
      <w:r w:rsidRPr="00E24521">
        <w:rPr>
          <w:rFonts w:ascii="FrankRuehl" w:hAnsi="FrankRuehl"/>
          <w:sz w:val="28"/>
          <w:szCs w:val="28"/>
          <w:rtl/>
        </w:rPr>
        <w:t xml:space="preserve"> במזמור ט'</w:t>
      </w:r>
      <w:r w:rsidRPr="00E24521">
        <w:rPr>
          <w:rStyle w:val="a5"/>
          <w:rFonts w:ascii="FrankRuehl" w:hAnsi="FrankRuehl"/>
          <w:sz w:val="28"/>
          <w:szCs w:val="28"/>
          <w:rtl/>
        </w:rPr>
        <w:footnoteReference w:id="1808"/>
      </w:r>
      <w:r w:rsidRPr="00E24521">
        <w:rPr>
          <w:rFonts w:ascii="FrankRuehl" w:hAnsi="FrankRuehl"/>
          <w:sz w:val="28"/>
          <w:szCs w:val="28"/>
          <w:rtl/>
        </w:rPr>
        <w:t xml:space="preserve"> "ישובו רשעים לשאולה כל גויים שכחי </w:t>
      </w:r>
      <w:proofErr w:type="spellStart"/>
      <w:r w:rsidRPr="00E24521">
        <w:rPr>
          <w:rFonts w:ascii="FrankRuehl" w:hAnsi="FrankRuehl"/>
          <w:sz w:val="28"/>
          <w:szCs w:val="28"/>
          <w:rtl/>
        </w:rPr>
        <w:t>אלהים</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ור"ל</w:t>
      </w:r>
      <w:proofErr w:type="spellEnd"/>
      <w:r w:rsidRPr="00E24521">
        <w:rPr>
          <w:rFonts w:ascii="FrankRuehl" w:hAnsi="FrankRuehl"/>
          <w:sz w:val="28"/>
          <w:szCs w:val="28"/>
          <w:rtl/>
        </w:rPr>
        <w:t xml:space="preserve"> שהרשעים והגויים שאומרים שיש ב' שותפים באדם לא ידעו ולא יבינו שכיון שהם מתים ושבים לשאול משם ודאי מוכח דה' אחד ובזה שכחו </w:t>
      </w:r>
      <w:proofErr w:type="spellStart"/>
      <w:r w:rsidRPr="00E24521">
        <w:rPr>
          <w:rFonts w:ascii="FrankRuehl" w:hAnsi="FrankRuehl"/>
          <w:sz w:val="28"/>
          <w:szCs w:val="28"/>
          <w:rtl/>
        </w:rPr>
        <w:t>אלהים</w:t>
      </w:r>
      <w:proofErr w:type="spellEnd"/>
      <w:r w:rsidRPr="00E24521">
        <w:rPr>
          <w:rFonts w:ascii="FrankRuehl" w:hAnsi="FrankRuehl"/>
          <w:sz w:val="28"/>
          <w:szCs w:val="28"/>
          <w:rtl/>
        </w:rPr>
        <w:t xml:space="preserve">, ואפשר </w:t>
      </w:r>
      <w:proofErr w:type="spellStart"/>
      <w:r w:rsidRPr="00E24521">
        <w:rPr>
          <w:rFonts w:ascii="FrankRuehl" w:hAnsi="FrankRuehl"/>
          <w:sz w:val="28"/>
          <w:szCs w:val="28"/>
          <w:rtl/>
        </w:rPr>
        <w:t>דז"ש</w:t>
      </w:r>
      <w:proofErr w:type="spellEnd"/>
      <w:r w:rsidRPr="00E24521">
        <w:rPr>
          <w:rFonts w:ascii="FrankRuehl" w:hAnsi="FrankRuehl"/>
          <w:sz w:val="28"/>
          <w:szCs w:val="28"/>
          <w:rtl/>
        </w:rPr>
        <w:t xml:space="preserve"> חנה "ה' ממית ומחיה"</w:t>
      </w:r>
      <w:r w:rsidRPr="00E24521">
        <w:rPr>
          <w:rStyle w:val="a5"/>
          <w:rFonts w:ascii="FrankRuehl" w:hAnsi="FrankRuehl"/>
          <w:sz w:val="28"/>
          <w:szCs w:val="28"/>
          <w:rtl/>
        </w:rPr>
        <w:footnoteReference w:id="1809"/>
      </w:r>
      <w:r w:rsidRPr="00E24521">
        <w:rPr>
          <w:rFonts w:ascii="FrankRuehl" w:hAnsi="FrankRuehl"/>
          <w:sz w:val="28"/>
          <w:szCs w:val="28"/>
          <w:rtl/>
        </w:rPr>
        <w:t xml:space="preserve"> </w:t>
      </w:r>
      <w:proofErr w:type="spellStart"/>
      <w:r w:rsidRPr="00E24521">
        <w:rPr>
          <w:rFonts w:ascii="FrankRuehl" w:hAnsi="FrankRuehl"/>
          <w:sz w:val="28"/>
          <w:szCs w:val="28"/>
          <w:rtl/>
        </w:rPr>
        <w:t>דמשום</w:t>
      </w:r>
      <w:proofErr w:type="spellEnd"/>
      <w:r w:rsidRPr="00E24521">
        <w:rPr>
          <w:rFonts w:ascii="FrankRuehl" w:hAnsi="FrankRuehl"/>
          <w:sz w:val="28"/>
          <w:szCs w:val="28"/>
          <w:rtl/>
        </w:rPr>
        <w:t xml:space="preserve"> שאנו רואים המיתה ודאי שאין אחר אתו, וגם מוריד "שאול ויעל" הוא לבדו דגם </w:t>
      </w:r>
      <w:proofErr w:type="spellStart"/>
      <w:r w:rsidRPr="00E24521">
        <w:rPr>
          <w:rFonts w:ascii="FrankRuehl" w:hAnsi="FrankRuehl"/>
          <w:sz w:val="28"/>
          <w:szCs w:val="28"/>
          <w:rtl/>
        </w:rPr>
        <w:t>בתחיה</w:t>
      </w:r>
      <w:proofErr w:type="spellEnd"/>
      <w:r w:rsidRPr="00E24521">
        <w:rPr>
          <w:rFonts w:ascii="FrankRuehl" w:hAnsi="FrankRuehl"/>
          <w:sz w:val="28"/>
          <w:szCs w:val="28"/>
          <w:rtl/>
        </w:rPr>
        <w:t xml:space="preserve"> היאך מתרצים ב' כאחד להשיב נפש.</w:t>
      </w:r>
      <w:r w:rsidR="005B052A">
        <w:rPr>
          <w:rFonts w:ascii="FrankRuehl" w:hAnsi="FrankRuehl"/>
          <w:sz w:val="28"/>
          <w:szCs w:val="28"/>
          <w:rtl/>
        </w:rPr>
        <w:tab/>
      </w:r>
    </w:p>
    <w:p w14:paraId="113603E3" w14:textId="77777777" w:rsidR="00A40D52" w:rsidRDefault="00A40D52" w:rsidP="005B052A">
      <w:pPr>
        <w:jc w:val="distribute"/>
        <w:rPr>
          <w:rStyle w:val="ac"/>
          <w:rtl/>
        </w:rPr>
      </w:pPr>
    </w:p>
    <w:p w14:paraId="0985B5A7" w14:textId="77777777" w:rsidR="00A40D52" w:rsidRDefault="00A40D52" w:rsidP="005B052A">
      <w:pPr>
        <w:jc w:val="distribute"/>
        <w:rPr>
          <w:rStyle w:val="ac"/>
          <w:rtl/>
        </w:rPr>
      </w:pPr>
    </w:p>
    <w:p w14:paraId="250D4E3C" w14:textId="483F2BCD" w:rsidR="00912F03" w:rsidRPr="00CE1768" w:rsidRDefault="00912F03" w:rsidP="00061AED">
      <w:pPr>
        <w:pStyle w:val="1"/>
        <w:rPr>
          <w:rtl/>
        </w:rPr>
      </w:pPr>
      <w:r w:rsidRPr="00CE1768">
        <w:rPr>
          <w:rStyle w:val="ac"/>
          <w:rtl/>
        </w:rPr>
        <w:t>פרשת</w:t>
      </w:r>
      <w:r w:rsidRPr="00CE1768">
        <w:rPr>
          <w:rtl/>
        </w:rPr>
        <w:t xml:space="preserve"> </w:t>
      </w:r>
      <w:r w:rsidRPr="008763AF">
        <w:rPr>
          <w:b w:val="0"/>
          <w:bCs/>
          <w:rtl/>
        </w:rPr>
        <w:t>וזאת ה</w:t>
      </w:r>
      <w:bookmarkStart w:id="142" w:name="שילה59"/>
      <w:bookmarkEnd w:id="142"/>
      <w:r w:rsidRPr="008763AF">
        <w:rPr>
          <w:b w:val="0"/>
          <w:bCs/>
          <w:rtl/>
        </w:rPr>
        <w:t>ברכה</w:t>
      </w:r>
      <w:r w:rsidR="005B052A" w:rsidRPr="008763AF">
        <w:rPr>
          <w:b w:val="0"/>
          <w:bCs/>
          <w:rtl/>
        </w:rPr>
        <w:tab/>
      </w:r>
    </w:p>
    <w:p w14:paraId="72F412E3" w14:textId="77777777" w:rsidR="00944ECB" w:rsidRPr="00E24521" w:rsidRDefault="00944ECB" w:rsidP="005B052A">
      <w:pPr>
        <w:jc w:val="distribute"/>
        <w:rPr>
          <w:rFonts w:ascii="FrankRuehl" w:hAnsi="FrankRuehl"/>
          <w:b/>
          <w:bCs/>
          <w:sz w:val="28"/>
          <w:szCs w:val="28"/>
          <w:u w:val="single"/>
          <w:rtl/>
        </w:rPr>
      </w:pPr>
    </w:p>
    <w:p w14:paraId="0A7F2360" w14:textId="3A8036A2" w:rsidR="00912F03" w:rsidRPr="00E24521" w:rsidRDefault="00912F03" w:rsidP="005B052A">
      <w:pPr>
        <w:jc w:val="distribute"/>
        <w:rPr>
          <w:rFonts w:ascii="FrankRuehl" w:hAnsi="FrankRuehl"/>
          <w:b/>
          <w:bCs/>
          <w:sz w:val="28"/>
          <w:szCs w:val="28"/>
          <w:u w:val="single"/>
          <w:rtl/>
        </w:rPr>
      </w:pPr>
      <w:r w:rsidRPr="005B052A">
        <w:rPr>
          <w:rStyle w:val="ac"/>
          <w:rtl/>
        </w:rPr>
        <w:t>וְזֹאת</w:t>
      </w:r>
      <w:r w:rsidRPr="00E24521">
        <w:rPr>
          <w:rFonts w:ascii="FrankRuehl" w:hAnsi="FrankRuehl"/>
          <w:b/>
          <w:bCs/>
          <w:sz w:val="28"/>
          <w:szCs w:val="28"/>
          <w:rtl/>
        </w:rPr>
        <w:t xml:space="preserve"> הַבְּרָכָה אֲשֶׁר בֵּרַךְ מֹשֶׁה אִישׁ </w:t>
      </w:r>
      <w:proofErr w:type="spellStart"/>
      <w:r w:rsidRPr="00E24521">
        <w:rPr>
          <w:rFonts w:ascii="FrankRuehl" w:hAnsi="FrankRuehl"/>
          <w:b/>
          <w:bCs/>
          <w:sz w:val="28"/>
          <w:szCs w:val="28"/>
          <w:rtl/>
        </w:rPr>
        <w:t>הָאֱלֹהִים</w:t>
      </w:r>
      <w:proofErr w:type="spellEnd"/>
      <w:r w:rsidRPr="00E24521">
        <w:rPr>
          <w:rFonts w:ascii="FrankRuehl" w:hAnsi="FrankRuehl"/>
          <w:b/>
          <w:bCs/>
          <w:sz w:val="28"/>
          <w:szCs w:val="28"/>
          <w:rtl/>
        </w:rPr>
        <w:t xml:space="preserve"> אֶת בְּנֵי יִשְׂרָאֵל לִפְנֵי מוֹתוֹ </w:t>
      </w:r>
      <w:r w:rsidRPr="00E24521">
        <w:rPr>
          <w:rFonts w:ascii="FrankRuehl" w:hAnsi="FrankRuehl"/>
          <w:sz w:val="28"/>
          <w:szCs w:val="28"/>
          <w:rtl/>
        </w:rPr>
        <w:t>(דברים לג, א)</w:t>
      </w:r>
      <w:r w:rsidR="005B052A">
        <w:rPr>
          <w:rFonts w:ascii="FrankRuehl" w:hAnsi="FrankRuehl"/>
          <w:b/>
          <w:bCs/>
          <w:sz w:val="28"/>
          <w:szCs w:val="28"/>
          <w:u w:val="single"/>
          <w:rtl/>
        </w:rPr>
        <w:tab/>
      </w:r>
    </w:p>
    <w:p w14:paraId="4ADFC48E" w14:textId="77777777" w:rsidR="00A40D52" w:rsidRDefault="00912F03" w:rsidP="005B052A">
      <w:pPr>
        <w:jc w:val="distribute"/>
        <w:rPr>
          <w:rFonts w:ascii="FrankRuehl" w:hAnsi="FrankRuehl"/>
          <w:sz w:val="28"/>
          <w:szCs w:val="28"/>
          <w:rtl/>
        </w:rPr>
      </w:pPr>
      <w:r w:rsidRPr="005B052A">
        <w:rPr>
          <w:rStyle w:val="ac"/>
          <w:rtl/>
        </w:rPr>
        <w:t>"וזאת</w:t>
      </w:r>
      <w:r w:rsidRPr="00E24521">
        <w:rPr>
          <w:rFonts w:ascii="FrankRuehl" w:hAnsi="FrankRuehl"/>
          <w:sz w:val="28"/>
          <w:szCs w:val="28"/>
          <w:rtl/>
        </w:rPr>
        <w:t xml:space="preserve"> הברכה אשר בירך משה איש </w:t>
      </w:r>
      <w:proofErr w:type="spellStart"/>
      <w:r w:rsidRPr="00E24521">
        <w:rPr>
          <w:rFonts w:ascii="FrankRuehl" w:hAnsi="FrankRuehl"/>
          <w:sz w:val="28"/>
          <w:szCs w:val="28"/>
          <w:rtl/>
        </w:rPr>
        <w:t>האלהים</w:t>
      </w:r>
      <w:proofErr w:type="spellEnd"/>
      <w:r w:rsidRPr="00E24521">
        <w:rPr>
          <w:rFonts w:ascii="FrankRuehl" w:hAnsi="FrankRuehl"/>
          <w:sz w:val="28"/>
          <w:szCs w:val="28"/>
          <w:rtl/>
        </w:rPr>
        <w:t xml:space="preserve"> את בני ישראל לפני מותו ויאמר ה' מסיני בא" </w:t>
      </w:r>
      <w:r w:rsidR="005B052A">
        <w:rPr>
          <w:rFonts w:ascii="FrankRuehl" w:hAnsi="FrankRuehl"/>
          <w:sz w:val="28"/>
          <w:szCs w:val="28"/>
          <w:rtl/>
        </w:rPr>
        <w:br/>
      </w:r>
      <w:r w:rsidR="005B052A" w:rsidRPr="005B052A">
        <w:rPr>
          <w:rFonts w:ascii="Arial" w:hAnsi="Arial" w:cs="Arial" w:hint="cs"/>
          <w:spacing w:val="728"/>
          <w:sz w:val="28"/>
          <w:szCs w:val="28"/>
          <w:rtl/>
        </w:rPr>
        <w:t>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אפשר ע"פ מה שנודע </w:t>
      </w:r>
      <w:proofErr w:type="spellStart"/>
      <w:r w:rsidRPr="00E24521">
        <w:rPr>
          <w:rFonts w:ascii="FrankRuehl" w:hAnsi="FrankRuehl"/>
          <w:sz w:val="28"/>
          <w:szCs w:val="28"/>
          <w:rtl/>
        </w:rPr>
        <w:t>דכל</w:t>
      </w:r>
      <w:proofErr w:type="spellEnd"/>
      <w:r w:rsidRPr="00E24521">
        <w:rPr>
          <w:rFonts w:ascii="FrankRuehl" w:hAnsi="FrankRuehl"/>
          <w:sz w:val="28"/>
          <w:szCs w:val="28"/>
          <w:rtl/>
        </w:rPr>
        <w:t xml:space="preserve"> זכיית משה רבינו ע"ה מכל ישראל משום שהיה עניו מאוד והיינו טעמא שירד ה' על הר סיני, גם ידעת שעיקר היהדות ענוה ומי שיש בו מדת ענוה בשם ישראל יכונה לפי שכל מה שבחר השי"ת בישראל משום שהם </w:t>
      </w:r>
      <w:proofErr w:type="spellStart"/>
      <w:r w:rsidRPr="00E24521">
        <w:rPr>
          <w:rFonts w:ascii="FrankRuehl" w:hAnsi="FrankRuehl"/>
          <w:sz w:val="28"/>
          <w:szCs w:val="28"/>
          <w:rtl/>
        </w:rPr>
        <w:t>ענוים</w:t>
      </w:r>
      <w:proofErr w:type="spellEnd"/>
      <w:r w:rsidRPr="00E24521">
        <w:rPr>
          <w:rFonts w:ascii="FrankRuehl" w:hAnsi="FrankRuehl"/>
          <w:sz w:val="28"/>
          <w:szCs w:val="28"/>
          <w:rtl/>
        </w:rPr>
        <w:t xml:space="preserve">, אמור מעתה היא גופא </w:t>
      </w:r>
      <w:proofErr w:type="spellStart"/>
      <w:r w:rsidRPr="00E24521">
        <w:rPr>
          <w:rFonts w:ascii="FrankRuehl" w:hAnsi="FrankRuehl"/>
          <w:sz w:val="28"/>
          <w:szCs w:val="28"/>
          <w:rtl/>
        </w:rPr>
        <w:t>קמ"ל</w:t>
      </w:r>
      <w:proofErr w:type="spellEnd"/>
      <w:r w:rsidRPr="00E24521">
        <w:rPr>
          <w:rFonts w:ascii="FrankRuehl" w:hAnsi="FrankRuehl"/>
          <w:sz w:val="28"/>
          <w:szCs w:val="28"/>
          <w:rtl/>
        </w:rPr>
        <w:t xml:space="preserve"> משה רבינו ע"ה לבני ישראל </w:t>
      </w:r>
      <w:proofErr w:type="spellStart"/>
      <w:r w:rsidRPr="00E24521">
        <w:rPr>
          <w:rFonts w:ascii="FrankRuehl" w:hAnsi="FrankRuehl"/>
          <w:sz w:val="28"/>
          <w:szCs w:val="28"/>
          <w:rtl/>
        </w:rPr>
        <w:t>דצאו</w:t>
      </w:r>
      <w:proofErr w:type="spellEnd"/>
      <w:r w:rsidRPr="00E24521">
        <w:rPr>
          <w:rFonts w:ascii="FrankRuehl" w:hAnsi="FrankRuehl"/>
          <w:sz w:val="28"/>
          <w:szCs w:val="28"/>
          <w:rtl/>
        </w:rPr>
        <w:t xml:space="preserve"> וראו </w:t>
      </w:r>
      <w:proofErr w:type="spellStart"/>
      <w:r w:rsidRPr="00E24521">
        <w:rPr>
          <w:rFonts w:ascii="FrankRuehl" w:hAnsi="FrankRuehl"/>
          <w:sz w:val="28"/>
          <w:szCs w:val="28"/>
          <w:rtl/>
        </w:rPr>
        <w:t>דכל</w:t>
      </w:r>
      <w:proofErr w:type="spellEnd"/>
      <w:r w:rsidRPr="00E24521">
        <w:rPr>
          <w:rFonts w:ascii="FrankRuehl" w:hAnsi="FrankRuehl"/>
          <w:sz w:val="28"/>
          <w:szCs w:val="28"/>
          <w:rtl/>
        </w:rPr>
        <w:t xml:space="preserve"> מה שזיכני השי"ת למעלה רבה שנקרא איש </w:t>
      </w:r>
      <w:proofErr w:type="spellStart"/>
      <w:r w:rsidRPr="00E24521">
        <w:rPr>
          <w:rFonts w:ascii="FrankRuehl" w:hAnsi="FrankRuehl"/>
          <w:sz w:val="28"/>
          <w:szCs w:val="28"/>
          <w:rtl/>
        </w:rPr>
        <w:t>האלהים</w:t>
      </w:r>
      <w:proofErr w:type="spellEnd"/>
      <w:r w:rsidRPr="00E24521">
        <w:rPr>
          <w:rFonts w:ascii="FrankRuehl" w:hAnsi="FrankRuehl"/>
          <w:sz w:val="28"/>
          <w:szCs w:val="28"/>
          <w:rtl/>
        </w:rPr>
        <w:t xml:space="preserve"> משום מדת הענוה, וגם אתם כן תעשו שבזה תקראו בני ישראל, וגם "ה' </w:t>
      </w:r>
      <w:r w:rsidRPr="00E24521">
        <w:rPr>
          <w:rFonts w:ascii="FrankRuehl" w:hAnsi="FrankRuehl"/>
          <w:sz w:val="28"/>
          <w:szCs w:val="28"/>
          <w:rtl/>
        </w:rPr>
        <w:lastRenderedPageBreak/>
        <w:t xml:space="preserve">מסיני בא" ר"ל </w:t>
      </w:r>
      <w:proofErr w:type="spellStart"/>
      <w:r w:rsidRPr="00E24521">
        <w:rPr>
          <w:rFonts w:ascii="FrankRuehl" w:hAnsi="FrankRuehl"/>
          <w:sz w:val="28"/>
          <w:szCs w:val="28"/>
          <w:rtl/>
        </w:rPr>
        <w:t>דעדיפא</w:t>
      </w:r>
      <w:proofErr w:type="spellEnd"/>
      <w:r w:rsidRPr="00E24521">
        <w:rPr>
          <w:rFonts w:ascii="FrankRuehl" w:hAnsi="FrankRuehl"/>
          <w:sz w:val="28"/>
          <w:szCs w:val="28"/>
          <w:rtl/>
        </w:rPr>
        <w:t xml:space="preserve"> מינה אשכחן </w:t>
      </w:r>
      <w:proofErr w:type="spellStart"/>
      <w:r w:rsidRPr="00E24521">
        <w:rPr>
          <w:rFonts w:ascii="FrankRuehl" w:hAnsi="FrankRuehl"/>
          <w:sz w:val="28"/>
          <w:szCs w:val="28"/>
          <w:rtl/>
        </w:rPr>
        <w:t>באלהא</w:t>
      </w:r>
      <w:proofErr w:type="spellEnd"/>
      <w:r w:rsidRPr="00E24521">
        <w:rPr>
          <w:rFonts w:ascii="FrankRuehl" w:hAnsi="FrankRuehl"/>
          <w:sz w:val="28"/>
          <w:szCs w:val="28"/>
          <w:rtl/>
        </w:rPr>
        <w:t xml:space="preserve"> רבא </w:t>
      </w:r>
      <w:proofErr w:type="spellStart"/>
      <w:r w:rsidRPr="00E24521">
        <w:rPr>
          <w:rFonts w:ascii="FrankRuehl" w:hAnsi="FrankRuehl"/>
          <w:sz w:val="28"/>
          <w:szCs w:val="28"/>
          <w:rtl/>
        </w:rPr>
        <w:t>דבמקום</w:t>
      </w:r>
      <w:proofErr w:type="spellEnd"/>
      <w:r w:rsidRPr="00E24521">
        <w:rPr>
          <w:rFonts w:ascii="FrankRuehl" w:hAnsi="FrankRuehl"/>
          <w:sz w:val="28"/>
          <w:szCs w:val="28"/>
          <w:rtl/>
        </w:rPr>
        <w:t xml:space="preserve"> שאתה מוצא גדולתו של השי"ת שם היא ענוותנותו וגם הראיה מסיני למה ניתנה תורה עליו משום שהוא השפל שבהרים לכן "וירד ה' על הר סיני"</w:t>
      </w:r>
      <w:r w:rsidRPr="00E24521">
        <w:rPr>
          <w:rStyle w:val="a5"/>
          <w:rFonts w:ascii="FrankRuehl" w:hAnsi="FrankRuehl"/>
          <w:sz w:val="28"/>
          <w:szCs w:val="28"/>
          <w:rtl/>
        </w:rPr>
        <w:footnoteReference w:id="1810"/>
      </w:r>
      <w:r w:rsidRPr="00E24521">
        <w:rPr>
          <w:rFonts w:ascii="FrankRuehl" w:hAnsi="FrankRuehl"/>
          <w:sz w:val="28"/>
          <w:szCs w:val="28"/>
          <w:rtl/>
        </w:rPr>
        <w:t xml:space="preserve"> לימדה תורה דרך ארץ לאחוז </w:t>
      </w:r>
      <w:proofErr w:type="spellStart"/>
      <w:r w:rsidRPr="00E24521">
        <w:rPr>
          <w:rFonts w:ascii="FrankRuehl" w:hAnsi="FrankRuehl"/>
          <w:sz w:val="28"/>
          <w:szCs w:val="28"/>
          <w:rtl/>
        </w:rPr>
        <w:t>במדת</w:t>
      </w:r>
      <w:proofErr w:type="spellEnd"/>
      <w:r w:rsidRPr="00E24521">
        <w:rPr>
          <w:rFonts w:ascii="FrankRuehl" w:hAnsi="FrankRuehl"/>
          <w:sz w:val="28"/>
          <w:szCs w:val="28"/>
          <w:rtl/>
        </w:rPr>
        <w:t xml:space="preserve"> הענוה ומדת קונם יהיה בהם והיינו אומרו ה' </w:t>
      </w:r>
      <w:r w:rsidRPr="00E24521">
        <w:rPr>
          <w:rFonts w:ascii="FrankRuehl" w:hAnsi="FrankRuehl"/>
          <w:b/>
          <w:bCs/>
          <w:sz w:val="28"/>
          <w:szCs w:val="28"/>
          <w:rtl/>
        </w:rPr>
        <w:t>מ</w:t>
      </w:r>
      <w:r w:rsidRPr="00E24521">
        <w:rPr>
          <w:rFonts w:ascii="FrankRuehl" w:hAnsi="FrankRuehl"/>
          <w:sz w:val="28"/>
          <w:szCs w:val="28"/>
          <w:rtl/>
        </w:rPr>
        <w:t xml:space="preserve">סיני בא ולא אמר </w:t>
      </w:r>
      <w:r w:rsidRPr="00E24521">
        <w:rPr>
          <w:rFonts w:ascii="FrankRuehl" w:hAnsi="FrankRuehl"/>
          <w:b/>
          <w:bCs/>
          <w:sz w:val="28"/>
          <w:szCs w:val="28"/>
          <w:rtl/>
        </w:rPr>
        <w:t>ב</w:t>
      </w:r>
      <w:r w:rsidRPr="00E24521">
        <w:rPr>
          <w:rFonts w:ascii="FrankRuehl" w:hAnsi="FrankRuehl"/>
          <w:sz w:val="28"/>
          <w:szCs w:val="28"/>
          <w:rtl/>
        </w:rPr>
        <w:t xml:space="preserve">סיני וכיוון בזה ללמוד דעת לבני ישראל </w:t>
      </w:r>
      <w:proofErr w:type="spellStart"/>
      <w:r w:rsidRPr="00E24521">
        <w:rPr>
          <w:rFonts w:ascii="FrankRuehl" w:hAnsi="FrankRuehl"/>
          <w:sz w:val="28"/>
          <w:szCs w:val="28"/>
          <w:rtl/>
        </w:rPr>
        <w:t>במדה</w:t>
      </w:r>
      <w:proofErr w:type="spellEnd"/>
      <w:r w:rsidRPr="00E24521">
        <w:rPr>
          <w:rFonts w:ascii="FrankRuehl" w:hAnsi="FrankRuehl"/>
          <w:sz w:val="28"/>
          <w:szCs w:val="28"/>
          <w:rtl/>
        </w:rPr>
        <w:t xml:space="preserve"> טובה זו שהיא שורש העיקרי בב' עולמות.</w:t>
      </w:r>
      <w:r w:rsidR="005B052A">
        <w:rPr>
          <w:rFonts w:ascii="FrankRuehl" w:hAnsi="FrankRuehl"/>
          <w:sz w:val="28"/>
          <w:szCs w:val="28"/>
          <w:rtl/>
        </w:rPr>
        <w:tab/>
      </w:r>
    </w:p>
    <w:p w14:paraId="665F5D70" w14:textId="69966CFB" w:rsidR="00A4017F" w:rsidRPr="005B052A" w:rsidRDefault="00A4017F" w:rsidP="005B052A">
      <w:pPr>
        <w:jc w:val="distribute"/>
        <w:rPr>
          <w:rStyle w:val="ac"/>
          <w:rtl/>
        </w:rPr>
      </w:pPr>
    </w:p>
    <w:p w14:paraId="304F0DD6" w14:textId="704EF08E" w:rsidR="00912F03" w:rsidRPr="00E24521" w:rsidRDefault="00912F03" w:rsidP="005B052A">
      <w:pPr>
        <w:jc w:val="distribute"/>
        <w:rPr>
          <w:rFonts w:ascii="FrankRuehl" w:hAnsi="FrankRuehl"/>
          <w:b/>
          <w:bCs/>
          <w:sz w:val="28"/>
          <w:szCs w:val="28"/>
          <w:rtl/>
        </w:rPr>
      </w:pPr>
      <w:r w:rsidRPr="005B052A">
        <w:rPr>
          <w:rStyle w:val="ac"/>
          <w:rtl/>
        </w:rPr>
        <w:t>יוֹרוּ</w:t>
      </w:r>
      <w:r w:rsidRPr="00E24521">
        <w:rPr>
          <w:rFonts w:ascii="FrankRuehl" w:hAnsi="FrankRuehl"/>
          <w:b/>
          <w:bCs/>
          <w:sz w:val="28"/>
          <w:szCs w:val="28"/>
          <w:rtl/>
        </w:rPr>
        <w:t xml:space="preserve"> מִשְׁפָּטֶיךָ לְיַעֲקֹב וְתוֹרָתְךָ לְיִשְׂרָאֵל יָשִׂימוּ קְטוֹרָה בְּאַפֶּךָ וְכָלִיל עַל מִזְבְּחֶךָ </w:t>
      </w:r>
      <w:r w:rsidRPr="0036267A">
        <w:rPr>
          <w:rFonts w:ascii="FrankRuehl" w:hAnsi="FrankRuehl"/>
          <w:sz w:val="28"/>
          <w:szCs w:val="28"/>
          <w:rtl/>
        </w:rPr>
        <w:t>(דברים לג, י).</w:t>
      </w:r>
      <w:r w:rsidR="005B052A">
        <w:rPr>
          <w:rFonts w:ascii="FrankRuehl" w:hAnsi="FrankRuehl"/>
          <w:b/>
          <w:bCs/>
          <w:sz w:val="28"/>
          <w:szCs w:val="28"/>
          <w:rtl/>
        </w:rPr>
        <w:tab/>
      </w:r>
    </w:p>
    <w:p w14:paraId="427A5500" w14:textId="77777777" w:rsidR="00A40D52" w:rsidRDefault="00912F03" w:rsidP="005B052A">
      <w:pPr>
        <w:jc w:val="distribute"/>
        <w:rPr>
          <w:rFonts w:ascii="FrankRuehl" w:hAnsi="FrankRuehl"/>
          <w:sz w:val="28"/>
          <w:szCs w:val="28"/>
          <w:rtl/>
        </w:rPr>
      </w:pPr>
      <w:r w:rsidRPr="005B052A">
        <w:rPr>
          <w:rStyle w:val="ac"/>
          <w:rtl/>
        </w:rPr>
        <w:t>"יורו</w:t>
      </w:r>
      <w:r w:rsidRPr="00E24521">
        <w:rPr>
          <w:rFonts w:ascii="FrankRuehl" w:hAnsi="FrankRuehl"/>
          <w:sz w:val="28"/>
          <w:szCs w:val="28"/>
          <w:rtl/>
        </w:rPr>
        <w:t xml:space="preserve"> משפטיך ליעקב ותורתך לישראל" וכו' ראיתי </w:t>
      </w:r>
      <w:proofErr w:type="spellStart"/>
      <w:r w:rsidRPr="00E24521">
        <w:rPr>
          <w:rFonts w:ascii="FrankRuehl" w:hAnsi="FrankRuehl"/>
          <w:sz w:val="28"/>
          <w:szCs w:val="28"/>
          <w:rtl/>
        </w:rPr>
        <w:t>להרב</w:t>
      </w:r>
      <w:proofErr w:type="spellEnd"/>
      <w:r w:rsidRPr="00E24521">
        <w:rPr>
          <w:rFonts w:ascii="FrankRuehl" w:hAnsi="FrankRuehl"/>
          <w:sz w:val="28"/>
          <w:szCs w:val="28"/>
          <w:rtl/>
        </w:rPr>
        <w:t xml:space="preserve"> וזאת לי</w:t>
      </w:r>
      <w:bookmarkStart w:id="143" w:name="שילה64"/>
      <w:bookmarkEnd w:id="143"/>
      <w:r w:rsidRPr="00E24521">
        <w:rPr>
          <w:rFonts w:ascii="FrankRuehl" w:hAnsi="FrankRuehl"/>
          <w:sz w:val="28"/>
          <w:szCs w:val="28"/>
          <w:rtl/>
        </w:rPr>
        <w:t xml:space="preserve">הודה בסוף ח"א שפירש </w:t>
      </w:r>
      <w:r w:rsidR="005B052A">
        <w:rPr>
          <w:rFonts w:ascii="FrankRuehl" w:hAnsi="FrankRuehl"/>
          <w:sz w:val="28"/>
          <w:szCs w:val="28"/>
          <w:rtl/>
        </w:rPr>
        <w:br/>
      </w:r>
      <w:r w:rsidR="005B052A" w:rsidRPr="005B052A">
        <w:rPr>
          <w:rFonts w:ascii="Arial" w:hAnsi="Arial" w:cs="Arial" w:hint="cs"/>
          <w:spacing w:val="617"/>
          <w:sz w:val="28"/>
          <w:szCs w:val="28"/>
          <w:rtl/>
        </w:rPr>
        <w:t>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"ליעקב" היינו הנשים להורות להם דיני נדה, וכמ"ש בית יעקב אלו הנשים וכו' ע"ש, </w:t>
      </w:r>
      <w:proofErr w:type="spellStart"/>
      <w:r w:rsidRPr="00E24521">
        <w:rPr>
          <w:rFonts w:ascii="FrankRuehl" w:hAnsi="FrankRuehl"/>
          <w:sz w:val="28"/>
          <w:szCs w:val="28"/>
          <w:rtl/>
        </w:rPr>
        <w:t>ועפ"ז</w:t>
      </w:r>
      <w:proofErr w:type="spellEnd"/>
      <w:r w:rsidRPr="00E24521">
        <w:rPr>
          <w:rFonts w:ascii="FrankRuehl" w:hAnsi="FrankRuehl"/>
          <w:sz w:val="28"/>
          <w:szCs w:val="28"/>
          <w:rtl/>
        </w:rPr>
        <w:t xml:space="preserve"> אפשר דמה שסיים "ישימו קטורה" וכו' הוא </w:t>
      </w:r>
      <w:proofErr w:type="spellStart"/>
      <w:r w:rsidRPr="00E24521">
        <w:rPr>
          <w:rFonts w:ascii="FrankRuehl" w:hAnsi="FrankRuehl"/>
          <w:sz w:val="28"/>
          <w:szCs w:val="28"/>
          <w:rtl/>
        </w:rPr>
        <w:t>מכוין</w:t>
      </w:r>
      <w:proofErr w:type="spellEnd"/>
      <w:r w:rsidRPr="00E24521">
        <w:rPr>
          <w:rFonts w:ascii="FrankRuehl" w:hAnsi="FrankRuehl"/>
          <w:sz w:val="28"/>
          <w:szCs w:val="28"/>
          <w:rtl/>
        </w:rPr>
        <w:t xml:space="preserve"> לזה משום שאמרו ז"ל אם שמרת ימי נדה אני נותן לך בן ואתה מלו לח', והיא גופה </w:t>
      </w:r>
      <w:proofErr w:type="spellStart"/>
      <w:r w:rsidRPr="00E24521">
        <w:rPr>
          <w:rFonts w:ascii="FrankRuehl" w:hAnsi="FrankRuehl"/>
          <w:sz w:val="28"/>
          <w:szCs w:val="28"/>
          <w:rtl/>
        </w:rPr>
        <w:t>קמ"ל</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דכשמלמד</w:t>
      </w:r>
      <w:proofErr w:type="spellEnd"/>
      <w:r w:rsidRPr="00E24521">
        <w:rPr>
          <w:rFonts w:ascii="FrankRuehl" w:hAnsi="FrankRuehl"/>
          <w:sz w:val="28"/>
          <w:szCs w:val="28"/>
          <w:rtl/>
        </w:rPr>
        <w:t xml:space="preserve"> לנשים אלו הדינים ולא יכנסו בסוג איסור נדה בזה יזכו </w:t>
      </w:r>
      <w:proofErr w:type="spellStart"/>
      <w:r w:rsidRPr="00E24521">
        <w:rPr>
          <w:rFonts w:ascii="FrankRuehl" w:hAnsi="FrankRuehl"/>
          <w:sz w:val="28"/>
          <w:szCs w:val="28"/>
          <w:rtl/>
        </w:rPr>
        <w:t>לבנין</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דכרין</w:t>
      </w:r>
      <w:proofErr w:type="spellEnd"/>
      <w:r w:rsidRPr="00E24521">
        <w:rPr>
          <w:rFonts w:ascii="FrankRuehl" w:hAnsi="FrankRuehl"/>
          <w:sz w:val="28"/>
          <w:szCs w:val="28"/>
          <w:rtl/>
        </w:rPr>
        <w:t xml:space="preserve"> וישימו קטורה באפך </w:t>
      </w:r>
      <w:proofErr w:type="spellStart"/>
      <w:r w:rsidRPr="00E24521">
        <w:rPr>
          <w:rFonts w:ascii="FrankRuehl" w:hAnsi="FrankRuehl"/>
          <w:sz w:val="28"/>
          <w:szCs w:val="28"/>
          <w:rtl/>
        </w:rPr>
        <w:t>שמקריבין</w:t>
      </w:r>
      <w:proofErr w:type="spellEnd"/>
      <w:r w:rsidRPr="00E24521">
        <w:rPr>
          <w:rFonts w:ascii="FrankRuehl" w:hAnsi="FrankRuehl"/>
          <w:sz w:val="28"/>
          <w:szCs w:val="28"/>
          <w:rtl/>
        </w:rPr>
        <w:t xml:space="preserve"> בניהם למילה כמו קרבן </w:t>
      </w:r>
      <w:proofErr w:type="spellStart"/>
      <w:r w:rsidRPr="00E24521">
        <w:rPr>
          <w:rFonts w:ascii="FrankRuehl" w:hAnsi="FrankRuehl"/>
          <w:sz w:val="28"/>
          <w:szCs w:val="28"/>
          <w:rtl/>
        </w:rPr>
        <w:t>קטרת</w:t>
      </w:r>
      <w:proofErr w:type="spellEnd"/>
      <w:r w:rsidRPr="00E24521">
        <w:rPr>
          <w:rFonts w:ascii="FrankRuehl" w:hAnsi="FrankRuehl"/>
          <w:sz w:val="28"/>
          <w:szCs w:val="28"/>
          <w:rtl/>
        </w:rPr>
        <w:t xml:space="preserve"> וכליל על מזבחך שהוא כמו הקרבת קרבן לפני מזבח ה' כמ"ש </w:t>
      </w:r>
      <w:proofErr w:type="spellStart"/>
      <w:r w:rsidRPr="00E24521">
        <w:rPr>
          <w:rFonts w:ascii="FrankRuehl" w:hAnsi="FrankRuehl"/>
          <w:sz w:val="28"/>
          <w:szCs w:val="28"/>
          <w:rtl/>
        </w:rPr>
        <w:t>בזהר</w:t>
      </w:r>
      <w:proofErr w:type="spellEnd"/>
      <w:r w:rsidRPr="00E24521">
        <w:rPr>
          <w:rFonts w:ascii="FrankRuehl" w:hAnsi="FrankRuehl"/>
          <w:sz w:val="28"/>
          <w:szCs w:val="28"/>
          <w:rtl/>
        </w:rPr>
        <w:t xml:space="preserve"> הקדוש, וגם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"ברך ה' חילו" שם רמז ג"כ לזה כמ"ש בפרוש יברכך ה' בבנים, "ופועל ידיו תרצה"</w:t>
      </w:r>
      <w:r w:rsidRPr="00E24521">
        <w:rPr>
          <w:rStyle w:val="a5"/>
          <w:rFonts w:ascii="FrankRuehl" w:hAnsi="FrankRuehl"/>
          <w:sz w:val="28"/>
          <w:szCs w:val="28"/>
          <w:rtl/>
        </w:rPr>
        <w:footnoteReference w:id="1811"/>
      </w:r>
      <w:r w:rsidRPr="00E24521">
        <w:rPr>
          <w:rFonts w:ascii="FrankRuehl" w:hAnsi="FrankRuehl"/>
          <w:sz w:val="28"/>
          <w:szCs w:val="28"/>
          <w:rtl/>
        </w:rPr>
        <w:t xml:space="preserve"> בשעה שמקריב בנו למילה, ואמר "מחץ </w:t>
      </w:r>
      <w:proofErr w:type="spellStart"/>
      <w:r w:rsidRPr="00E24521">
        <w:rPr>
          <w:rFonts w:ascii="FrankRuehl" w:hAnsi="FrankRuehl"/>
          <w:sz w:val="28"/>
          <w:szCs w:val="28"/>
          <w:rtl/>
        </w:rPr>
        <w:t>מתניים</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קמיו</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ומשנאיו</w:t>
      </w:r>
      <w:proofErr w:type="spellEnd"/>
      <w:r w:rsidRPr="00E24521">
        <w:rPr>
          <w:rFonts w:ascii="FrankRuehl" w:hAnsi="FrankRuehl"/>
          <w:sz w:val="28"/>
          <w:szCs w:val="28"/>
          <w:rtl/>
        </w:rPr>
        <w:t xml:space="preserve"> מן </w:t>
      </w:r>
      <w:proofErr w:type="spellStart"/>
      <w:r w:rsidRPr="00E24521">
        <w:rPr>
          <w:rFonts w:ascii="FrankRuehl" w:hAnsi="FrankRuehl"/>
          <w:sz w:val="28"/>
          <w:szCs w:val="28"/>
          <w:rtl/>
        </w:rPr>
        <w:t>יקומון</w:t>
      </w:r>
      <w:proofErr w:type="spellEnd"/>
      <w:r w:rsidRPr="00E24521">
        <w:rPr>
          <w:rFonts w:ascii="FrankRuehl" w:hAnsi="FrankRuehl"/>
          <w:sz w:val="28"/>
          <w:szCs w:val="28"/>
          <w:rtl/>
        </w:rPr>
        <w:t xml:space="preserve">" הוא מכוון לזה </w:t>
      </w:r>
      <w:proofErr w:type="spellStart"/>
      <w:r w:rsidRPr="00E24521">
        <w:rPr>
          <w:rFonts w:ascii="FrankRuehl" w:hAnsi="FrankRuehl"/>
          <w:sz w:val="28"/>
          <w:szCs w:val="28"/>
          <w:rtl/>
        </w:rPr>
        <w:t>וכמש"ה</w:t>
      </w:r>
      <w:proofErr w:type="spellEnd"/>
      <w:r w:rsidRPr="00E24521">
        <w:rPr>
          <w:rFonts w:ascii="FrankRuehl" w:hAnsi="FrankRuehl"/>
          <w:sz w:val="28"/>
          <w:szCs w:val="28"/>
          <w:rtl/>
        </w:rPr>
        <w:t xml:space="preserve"> "הנה נחלת ה' בנים"</w:t>
      </w:r>
      <w:r w:rsidRPr="00E24521">
        <w:rPr>
          <w:rStyle w:val="a5"/>
          <w:rFonts w:ascii="FrankRuehl" w:hAnsi="FrankRuehl"/>
          <w:sz w:val="28"/>
          <w:szCs w:val="28"/>
          <w:rtl/>
        </w:rPr>
        <w:footnoteReference w:id="1812"/>
      </w:r>
      <w:r w:rsidRPr="00E24521">
        <w:rPr>
          <w:rFonts w:ascii="FrankRuehl" w:hAnsi="FrankRuehl"/>
          <w:sz w:val="28"/>
          <w:szCs w:val="28"/>
          <w:rtl/>
        </w:rPr>
        <w:t xml:space="preserve"> וכו' "כי ידברו את אויבים בשער" וכ"ז </w:t>
      </w:r>
      <w:proofErr w:type="spellStart"/>
      <w:r w:rsidRPr="00E24521">
        <w:rPr>
          <w:rFonts w:ascii="FrankRuehl" w:hAnsi="FrankRuehl"/>
          <w:sz w:val="28"/>
          <w:szCs w:val="28"/>
          <w:rtl/>
        </w:rPr>
        <w:t>אמינא</w:t>
      </w:r>
      <w:proofErr w:type="spellEnd"/>
      <w:r w:rsidRPr="00E24521">
        <w:rPr>
          <w:rFonts w:ascii="FrankRuehl" w:hAnsi="FrankRuehl"/>
          <w:sz w:val="28"/>
          <w:szCs w:val="28"/>
          <w:rtl/>
        </w:rPr>
        <w:t xml:space="preserve"> לפום שיטת הרב ז"ל, אך קשה </w:t>
      </w:r>
      <w:proofErr w:type="spellStart"/>
      <w:r w:rsidRPr="00E24521">
        <w:rPr>
          <w:rFonts w:ascii="FrankRuehl" w:hAnsi="FrankRuehl"/>
          <w:sz w:val="28"/>
          <w:szCs w:val="28"/>
          <w:rtl/>
        </w:rPr>
        <w:t>דמעיקרא</w:t>
      </w:r>
      <w:proofErr w:type="spellEnd"/>
      <w:r w:rsidRPr="00E24521">
        <w:rPr>
          <w:rFonts w:ascii="FrankRuehl" w:hAnsi="FrankRuehl"/>
          <w:sz w:val="28"/>
          <w:szCs w:val="28"/>
          <w:rtl/>
        </w:rPr>
        <w:t xml:space="preserve"> לא אשכחן שאמרו ז"ל על מילת "יעקב" על הנשים </w:t>
      </w:r>
      <w:proofErr w:type="spellStart"/>
      <w:r w:rsidRPr="00E24521">
        <w:rPr>
          <w:rFonts w:ascii="FrankRuehl" w:hAnsi="FrankRuehl"/>
          <w:sz w:val="28"/>
          <w:szCs w:val="28"/>
          <w:rtl/>
        </w:rPr>
        <w:t>דכל</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הוא על "כה תאמר לבית יעקב"</w:t>
      </w:r>
      <w:r w:rsidRPr="00E24521">
        <w:rPr>
          <w:rStyle w:val="a5"/>
          <w:rFonts w:ascii="FrankRuehl" w:hAnsi="FrankRuehl"/>
          <w:sz w:val="28"/>
          <w:szCs w:val="28"/>
          <w:rtl/>
        </w:rPr>
        <w:footnoteReference w:id="1813"/>
      </w:r>
      <w:r w:rsidRPr="00E24521">
        <w:rPr>
          <w:rFonts w:ascii="FrankRuehl" w:hAnsi="FrankRuehl"/>
          <w:sz w:val="28"/>
          <w:szCs w:val="28"/>
          <w:rtl/>
        </w:rPr>
        <w:t xml:space="preserve"> משום שביתו זו אשתו ואח"כ אמר "</w:t>
      </w:r>
      <w:proofErr w:type="spellStart"/>
      <w:r w:rsidRPr="00E24521">
        <w:rPr>
          <w:rFonts w:ascii="FrankRuehl" w:hAnsi="FrankRuehl"/>
          <w:sz w:val="28"/>
          <w:szCs w:val="28"/>
          <w:rtl/>
        </w:rPr>
        <w:t>ותגד</w:t>
      </w:r>
      <w:proofErr w:type="spellEnd"/>
      <w:r w:rsidRPr="00E24521">
        <w:rPr>
          <w:rFonts w:ascii="FrankRuehl" w:hAnsi="FrankRuehl"/>
          <w:sz w:val="28"/>
          <w:szCs w:val="28"/>
          <w:rtl/>
        </w:rPr>
        <w:t xml:space="preserve"> לבני ישראל" אלו האנשים הבנים הנזכרים אבל על יעקב לחוד לא אמר, </w:t>
      </w:r>
      <w:proofErr w:type="spellStart"/>
      <w:r w:rsidRPr="00E24521">
        <w:rPr>
          <w:rFonts w:ascii="FrankRuehl" w:hAnsi="FrankRuehl"/>
          <w:sz w:val="28"/>
          <w:szCs w:val="28"/>
          <w:rtl/>
        </w:rPr>
        <w:t>דא"ה</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"עת צרה ליעקב"</w:t>
      </w:r>
      <w:r w:rsidRPr="00E24521">
        <w:rPr>
          <w:rStyle w:val="a5"/>
          <w:rFonts w:ascii="FrankRuehl" w:hAnsi="FrankRuehl"/>
          <w:sz w:val="28"/>
          <w:szCs w:val="28"/>
          <w:rtl/>
        </w:rPr>
        <w:footnoteReference w:id="1814"/>
      </w:r>
      <w:r w:rsidRPr="00E24521">
        <w:rPr>
          <w:rFonts w:ascii="FrankRuehl" w:hAnsi="FrankRuehl"/>
          <w:sz w:val="28"/>
          <w:szCs w:val="28"/>
          <w:rtl/>
        </w:rPr>
        <w:t xml:space="preserve"> וגם "הקול קול יעקב"</w:t>
      </w:r>
      <w:r w:rsidRPr="00E24521">
        <w:rPr>
          <w:rStyle w:val="a5"/>
          <w:rFonts w:ascii="FrankRuehl" w:hAnsi="FrankRuehl"/>
          <w:sz w:val="28"/>
          <w:szCs w:val="28"/>
          <w:rtl/>
        </w:rPr>
        <w:footnoteReference w:id="1815"/>
      </w:r>
      <w:r w:rsidRPr="00E24521">
        <w:rPr>
          <w:rFonts w:ascii="FrankRuehl" w:hAnsi="FrankRuehl"/>
          <w:sz w:val="28"/>
          <w:szCs w:val="28"/>
          <w:rtl/>
        </w:rPr>
        <w:t xml:space="preserve"> וכיוצא שיש מאלף ועד תי"ו בשם יעקב התעלה על דעתך </w:t>
      </w:r>
      <w:proofErr w:type="spellStart"/>
      <w:r w:rsidRPr="00E24521">
        <w:rPr>
          <w:rFonts w:ascii="FrankRuehl" w:hAnsi="FrankRuehl"/>
          <w:sz w:val="28"/>
          <w:szCs w:val="28"/>
          <w:rtl/>
        </w:rPr>
        <w:t>דהם</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מיירי</w:t>
      </w:r>
      <w:proofErr w:type="spellEnd"/>
      <w:r w:rsidRPr="00E24521">
        <w:rPr>
          <w:rFonts w:ascii="FrankRuehl" w:hAnsi="FrankRuehl"/>
          <w:sz w:val="28"/>
          <w:szCs w:val="28"/>
          <w:rtl/>
        </w:rPr>
        <w:t xml:space="preserve"> על הנשים לחוד אתמהא, ובעיקר האי קרא </w:t>
      </w:r>
      <w:proofErr w:type="spellStart"/>
      <w:r w:rsidRPr="00E24521">
        <w:rPr>
          <w:rFonts w:ascii="FrankRuehl" w:hAnsi="FrankRuehl"/>
          <w:sz w:val="28"/>
          <w:szCs w:val="28"/>
          <w:rtl/>
        </w:rPr>
        <w:t>י"ל</w:t>
      </w:r>
      <w:proofErr w:type="spellEnd"/>
      <w:r w:rsidRPr="00E24521">
        <w:rPr>
          <w:rFonts w:ascii="FrankRuehl" w:hAnsi="FrankRuehl"/>
          <w:sz w:val="28"/>
          <w:szCs w:val="28"/>
          <w:rtl/>
        </w:rPr>
        <w:t xml:space="preserve"> ע"פ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דכ"מ</w:t>
      </w:r>
      <w:proofErr w:type="spellEnd"/>
      <w:r w:rsidRPr="00E24521">
        <w:rPr>
          <w:rFonts w:ascii="FrankRuehl" w:hAnsi="FrankRuehl"/>
          <w:sz w:val="28"/>
          <w:szCs w:val="28"/>
          <w:rtl/>
        </w:rPr>
        <w:t xml:space="preserve"> שאומר יעקב הוא בזמן שאינם עושים רצונו של מקום ע"ד יעקב </w:t>
      </w:r>
      <w:proofErr w:type="spellStart"/>
      <w:r w:rsidRPr="00E24521">
        <w:rPr>
          <w:rFonts w:ascii="FrankRuehl" w:hAnsi="FrankRuehl"/>
          <w:sz w:val="28"/>
          <w:szCs w:val="28"/>
          <w:rtl/>
        </w:rPr>
        <w:t>עוקבא</w:t>
      </w:r>
      <w:proofErr w:type="spellEnd"/>
      <w:r w:rsidRPr="00E24521">
        <w:rPr>
          <w:rFonts w:ascii="FrankRuehl" w:hAnsi="FrankRuehl"/>
          <w:sz w:val="28"/>
          <w:szCs w:val="28"/>
          <w:rtl/>
        </w:rPr>
        <w:t xml:space="preserve"> ולהכי על הן רבים עתה עמי הארץ שאינם עושים רצונו של מקום </w:t>
      </w:r>
      <w:proofErr w:type="spellStart"/>
      <w:r w:rsidRPr="00E24521">
        <w:rPr>
          <w:rFonts w:ascii="FrankRuehl" w:hAnsi="FrankRuehl"/>
          <w:sz w:val="28"/>
          <w:szCs w:val="28"/>
          <w:rtl/>
        </w:rPr>
        <w:t>קאמר</w:t>
      </w:r>
      <w:proofErr w:type="spellEnd"/>
      <w:r w:rsidRPr="00E24521">
        <w:rPr>
          <w:rFonts w:ascii="FrankRuehl" w:hAnsi="FrankRuehl"/>
          <w:sz w:val="28"/>
          <w:szCs w:val="28"/>
          <w:rtl/>
        </w:rPr>
        <w:t xml:space="preserve"> עליהם "יורו משפטיך" שיעשו עמהם משפט חזק כדי שיחזרו למוטב, "ותורתך לישראל" אלו שעושים רצונו של מקום שהם ישר אלו ילמדו להם זאת התורה על מי מנוחות </w:t>
      </w:r>
      <w:proofErr w:type="spellStart"/>
      <w:r w:rsidRPr="00E24521">
        <w:rPr>
          <w:rFonts w:ascii="FrankRuehl" w:hAnsi="FrankRuehl"/>
          <w:sz w:val="28"/>
          <w:szCs w:val="28"/>
          <w:rtl/>
        </w:rPr>
        <w:t>ומ"ה</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פלגינהו</w:t>
      </w:r>
      <w:proofErr w:type="spellEnd"/>
      <w:r w:rsidRPr="00E24521">
        <w:rPr>
          <w:rFonts w:ascii="FrankRuehl" w:hAnsi="FrankRuehl"/>
          <w:sz w:val="28"/>
          <w:szCs w:val="28"/>
          <w:rtl/>
        </w:rPr>
        <w:t xml:space="preserve"> לב' בבי, וביעקב אמר משפט להורות נתן </w:t>
      </w:r>
      <w:proofErr w:type="spellStart"/>
      <w:r w:rsidRPr="00E24521">
        <w:rPr>
          <w:rFonts w:ascii="FrankRuehl" w:hAnsi="FrankRuehl"/>
          <w:sz w:val="28"/>
          <w:szCs w:val="28"/>
          <w:rtl/>
        </w:rPr>
        <w:t>להאמור</w:t>
      </w:r>
      <w:proofErr w:type="spellEnd"/>
      <w:r w:rsidRPr="00E24521">
        <w:rPr>
          <w:rFonts w:ascii="FrankRuehl" w:hAnsi="FrankRuehl"/>
          <w:sz w:val="28"/>
          <w:szCs w:val="28"/>
          <w:rtl/>
        </w:rPr>
        <w:t xml:space="preserve"> </w:t>
      </w:r>
      <w:r w:rsidRPr="00E24521">
        <w:rPr>
          <w:rFonts w:ascii="FrankRuehl" w:hAnsi="FrankRuehl"/>
          <w:sz w:val="28"/>
          <w:szCs w:val="28"/>
          <w:rtl/>
        </w:rPr>
        <w:lastRenderedPageBreak/>
        <w:t xml:space="preserve">וע"פ עיקר דבריהם ז"ל שאמרו "כה תאמר לבית יעקב" אלו הנשים מזה נראה </w:t>
      </w:r>
      <w:proofErr w:type="spellStart"/>
      <w:r w:rsidRPr="00E24521">
        <w:rPr>
          <w:rFonts w:ascii="FrankRuehl" w:hAnsi="FrankRuehl"/>
          <w:sz w:val="28"/>
          <w:szCs w:val="28"/>
          <w:rtl/>
        </w:rPr>
        <w:t>דזהו</w:t>
      </w:r>
      <w:proofErr w:type="spellEnd"/>
      <w:r w:rsidRPr="00E24521">
        <w:rPr>
          <w:rFonts w:ascii="FrankRuehl" w:hAnsi="FrankRuehl"/>
          <w:sz w:val="28"/>
          <w:szCs w:val="28"/>
          <w:rtl/>
        </w:rPr>
        <w:t xml:space="preserve"> שרמזו במה שתיקנו לנו בתפילת שחרית "בית יעקב לכו ונלכה באור ה' "</w:t>
      </w:r>
      <w:r w:rsidRPr="00E24521">
        <w:rPr>
          <w:rStyle w:val="a5"/>
          <w:rFonts w:ascii="FrankRuehl" w:hAnsi="FrankRuehl"/>
          <w:sz w:val="28"/>
          <w:szCs w:val="28"/>
          <w:rtl/>
        </w:rPr>
        <w:footnoteReference w:id="1816"/>
      </w:r>
      <w:r w:rsidRPr="00E24521">
        <w:rPr>
          <w:rFonts w:ascii="FrankRuehl" w:hAnsi="FrankRuehl"/>
          <w:sz w:val="28"/>
          <w:szCs w:val="28"/>
          <w:rtl/>
        </w:rPr>
        <w:t xml:space="preserve"> </w:t>
      </w:r>
      <w:proofErr w:type="spellStart"/>
      <w:r w:rsidRPr="00E24521">
        <w:rPr>
          <w:rFonts w:ascii="FrankRuehl" w:hAnsi="FrankRuehl"/>
          <w:sz w:val="28"/>
          <w:szCs w:val="28"/>
          <w:rtl/>
        </w:rPr>
        <w:t>דר"ל</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ד"כה</w:t>
      </w:r>
      <w:proofErr w:type="spellEnd"/>
      <w:r w:rsidRPr="00E24521">
        <w:rPr>
          <w:rFonts w:ascii="FrankRuehl" w:hAnsi="FrankRuehl"/>
          <w:sz w:val="28"/>
          <w:szCs w:val="28"/>
          <w:rtl/>
        </w:rPr>
        <w:t xml:space="preserve"> תאמר אל בית יעקב" אלו הנשים שדעתן קלה כדי שלא יתפתו ויחטאו בשום עבירות שבעולם יוכיחו אותם בלשון רכה שלעולם כולנו </w:t>
      </w:r>
      <w:proofErr w:type="spellStart"/>
      <w:r w:rsidRPr="00E24521">
        <w:rPr>
          <w:rFonts w:ascii="FrankRuehl" w:hAnsi="FrankRuehl"/>
          <w:sz w:val="28"/>
          <w:szCs w:val="28"/>
          <w:rtl/>
        </w:rPr>
        <w:t>כא</w:t>
      </w:r>
      <w:proofErr w:type="spellEnd"/>
      <w:r w:rsidRPr="00E24521">
        <w:rPr>
          <w:rFonts w:ascii="FrankRuehl" w:hAnsi="FrankRuehl"/>
          <w:sz w:val="28"/>
          <w:szCs w:val="28"/>
          <w:rtl/>
        </w:rPr>
        <w:t>',</w:t>
      </w:r>
      <w:r>
        <w:rPr>
          <w:rFonts w:ascii="FrankRuehl" w:hAnsi="FrankRuehl" w:hint="cs"/>
          <w:sz w:val="28"/>
          <w:szCs w:val="28"/>
          <w:rtl/>
        </w:rPr>
        <w:t xml:space="preserve"> "</w:t>
      </w:r>
      <w:r w:rsidRPr="00E24521">
        <w:rPr>
          <w:rFonts w:ascii="FrankRuehl" w:hAnsi="FrankRuehl"/>
          <w:sz w:val="28"/>
          <w:szCs w:val="28"/>
          <w:rtl/>
        </w:rPr>
        <w:t xml:space="preserve">לכו ונלכה באור ה' " ולא כמעשה גוים "כי כל העמים ילכו איש בשם </w:t>
      </w:r>
      <w:proofErr w:type="spellStart"/>
      <w:r w:rsidRPr="00E24521">
        <w:rPr>
          <w:rFonts w:ascii="FrankRuehl" w:hAnsi="FrankRuehl"/>
          <w:sz w:val="28"/>
          <w:szCs w:val="28"/>
          <w:rtl/>
        </w:rPr>
        <w:t>אלהיו</w:t>
      </w:r>
      <w:proofErr w:type="spellEnd"/>
      <w:r w:rsidRPr="00E24521">
        <w:rPr>
          <w:rFonts w:ascii="FrankRuehl" w:hAnsi="FrankRuehl"/>
          <w:sz w:val="28"/>
          <w:szCs w:val="28"/>
          <w:rtl/>
        </w:rPr>
        <w:t>"</w:t>
      </w:r>
      <w:r w:rsidRPr="00E24521">
        <w:rPr>
          <w:rStyle w:val="a5"/>
          <w:rFonts w:ascii="FrankRuehl" w:hAnsi="FrankRuehl"/>
          <w:sz w:val="28"/>
          <w:szCs w:val="28"/>
          <w:rtl/>
        </w:rPr>
        <w:footnoteReference w:id="1817"/>
      </w:r>
      <w:r w:rsidRPr="00E24521">
        <w:rPr>
          <w:rFonts w:ascii="FrankRuehl" w:hAnsi="FrankRuehl"/>
          <w:sz w:val="28"/>
          <w:szCs w:val="28"/>
          <w:rtl/>
        </w:rPr>
        <w:t xml:space="preserve"> ר"ל אפילו האיש </w:t>
      </w:r>
      <w:proofErr w:type="spellStart"/>
      <w:r w:rsidRPr="00E24521">
        <w:rPr>
          <w:rFonts w:ascii="FrankRuehl" w:hAnsi="FrankRuehl"/>
          <w:sz w:val="28"/>
          <w:szCs w:val="28"/>
          <w:rtl/>
        </w:rPr>
        <w:t>והאשה</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חלוקין</w:t>
      </w:r>
      <w:proofErr w:type="spellEnd"/>
      <w:r w:rsidRPr="00E24521">
        <w:rPr>
          <w:rFonts w:ascii="FrankRuehl" w:hAnsi="FrankRuehl"/>
          <w:sz w:val="28"/>
          <w:szCs w:val="28"/>
          <w:rtl/>
        </w:rPr>
        <w:t xml:space="preserve"> בעיסתן וכל אחד לדרכו פנה, האיש לאלוה ה' ואשתו לאל אחר, אבל אנחנו עם בני ישראל "כולנו בני איש אחד נחנו"</w:t>
      </w:r>
      <w:r w:rsidRPr="00E24521">
        <w:rPr>
          <w:rStyle w:val="a5"/>
          <w:rFonts w:ascii="FrankRuehl" w:hAnsi="FrankRuehl"/>
          <w:sz w:val="28"/>
          <w:szCs w:val="28"/>
          <w:rtl/>
        </w:rPr>
        <w:footnoteReference w:id="1818"/>
      </w:r>
      <w:r w:rsidRPr="00E24521">
        <w:rPr>
          <w:rFonts w:ascii="FrankRuehl" w:hAnsi="FrankRuehl"/>
          <w:sz w:val="28"/>
          <w:szCs w:val="28"/>
          <w:rtl/>
        </w:rPr>
        <w:t xml:space="preserve"> ואל אחד אנשים נשים וטף ואפשר </w:t>
      </w:r>
      <w:proofErr w:type="spellStart"/>
      <w:r w:rsidRPr="00E24521">
        <w:rPr>
          <w:rFonts w:ascii="FrankRuehl" w:hAnsi="FrankRuehl"/>
          <w:sz w:val="28"/>
          <w:szCs w:val="28"/>
          <w:rtl/>
        </w:rPr>
        <w:t>דאל</w:t>
      </w:r>
      <w:proofErr w:type="spellEnd"/>
      <w:r w:rsidRPr="00E24521">
        <w:rPr>
          <w:rFonts w:ascii="FrankRuehl" w:hAnsi="FrankRuehl"/>
          <w:sz w:val="28"/>
          <w:szCs w:val="28"/>
          <w:rtl/>
        </w:rPr>
        <w:t xml:space="preserve"> קשר זה מש"ה "ויבואו האנשים על הנשים"</w:t>
      </w:r>
      <w:r w:rsidRPr="00E24521">
        <w:rPr>
          <w:rStyle w:val="a5"/>
          <w:rFonts w:ascii="FrankRuehl" w:hAnsi="FrankRuehl"/>
          <w:sz w:val="28"/>
          <w:szCs w:val="28"/>
          <w:rtl/>
        </w:rPr>
        <w:footnoteReference w:id="1819"/>
      </w:r>
      <w:r w:rsidRPr="00E24521">
        <w:rPr>
          <w:rFonts w:ascii="FrankRuehl" w:hAnsi="FrankRuehl"/>
          <w:sz w:val="28"/>
          <w:szCs w:val="28"/>
          <w:rtl/>
        </w:rPr>
        <w:t xml:space="preserve"> ר"ל בלב אחד ובדעת אחד ואין בהם דין חלוקה בדעתם ובדתם כשאר אומות העולם והיינו </w:t>
      </w:r>
      <w:proofErr w:type="spellStart"/>
      <w:r w:rsidRPr="00E24521">
        <w:rPr>
          <w:rFonts w:ascii="FrankRuehl" w:hAnsi="FrankRuehl"/>
          <w:sz w:val="28"/>
          <w:szCs w:val="28"/>
          <w:rtl/>
        </w:rPr>
        <w:t>רבותיי"הו</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דמשתבח</w:t>
      </w:r>
      <w:proofErr w:type="spellEnd"/>
      <w:r w:rsidRPr="00E24521">
        <w:rPr>
          <w:rFonts w:ascii="FrankRuehl" w:hAnsi="FrankRuehl"/>
          <w:sz w:val="28"/>
          <w:szCs w:val="28"/>
          <w:rtl/>
        </w:rPr>
        <w:t xml:space="preserve"> בהו קרא, ומה שדרשו בפסוק "כה תאמר" אלו הנשים נראה עוד משום שאמר לשון אמירה שהיא נחת זה שייך בנשים שהם דעתם קלות לא צריך אלא </w:t>
      </w:r>
      <w:proofErr w:type="spellStart"/>
      <w:r w:rsidRPr="00E24521">
        <w:rPr>
          <w:rFonts w:ascii="FrankRuehl" w:hAnsi="FrankRuehl"/>
          <w:sz w:val="28"/>
          <w:szCs w:val="28"/>
          <w:rtl/>
        </w:rPr>
        <w:t>למימר</w:t>
      </w:r>
      <w:proofErr w:type="spellEnd"/>
      <w:r w:rsidRPr="00E24521">
        <w:rPr>
          <w:rFonts w:ascii="FrankRuehl" w:hAnsi="FrankRuehl"/>
          <w:sz w:val="28"/>
          <w:szCs w:val="28"/>
          <w:rtl/>
        </w:rPr>
        <w:t xml:space="preserve"> בניחותא כמ"ש גבי ג' דברים</w:t>
      </w:r>
      <w:r w:rsidRPr="00E24521">
        <w:rPr>
          <w:rStyle w:val="a5"/>
          <w:rFonts w:ascii="FrankRuehl" w:hAnsi="FrankRuehl"/>
          <w:sz w:val="28"/>
          <w:szCs w:val="28"/>
          <w:rtl/>
        </w:rPr>
        <w:footnoteReference w:id="1820"/>
      </w:r>
      <w:r w:rsidRPr="00E24521">
        <w:rPr>
          <w:rFonts w:ascii="FrankRuehl" w:hAnsi="FrankRuehl"/>
          <w:sz w:val="28"/>
          <w:szCs w:val="28"/>
          <w:rtl/>
        </w:rPr>
        <w:t xml:space="preserve"> ואפשר </w:t>
      </w:r>
      <w:proofErr w:type="spellStart"/>
      <w:r w:rsidRPr="00E24521">
        <w:rPr>
          <w:rFonts w:ascii="FrankRuehl" w:hAnsi="FrankRuehl"/>
          <w:sz w:val="28"/>
          <w:szCs w:val="28"/>
          <w:rtl/>
        </w:rPr>
        <w:t>דזה</w:t>
      </w:r>
      <w:proofErr w:type="spellEnd"/>
      <w:r w:rsidRPr="00E24521">
        <w:rPr>
          <w:rFonts w:ascii="FrankRuehl" w:hAnsi="FrankRuehl"/>
          <w:sz w:val="28"/>
          <w:szCs w:val="28"/>
          <w:rtl/>
        </w:rPr>
        <w:t xml:space="preserve"> הפסוק </w:t>
      </w:r>
      <w:proofErr w:type="spellStart"/>
      <w:r w:rsidRPr="00E24521">
        <w:rPr>
          <w:rFonts w:ascii="FrankRuehl" w:hAnsi="FrankRuehl"/>
          <w:sz w:val="28"/>
          <w:szCs w:val="28"/>
          <w:rtl/>
        </w:rPr>
        <w:t>ד"כה</w:t>
      </w:r>
      <w:proofErr w:type="spellEnd"/>
      <w:r w:rsidRPr="00E24521">
        <w:rPr>
          <w:rFonts w:ascii="FrankRuehl" w:hAnsi="FrankRuehl"/>
          <w:sz w:val="28"/>
          <w:szCs w:val="28"/>
          <w:rtl/>
        </w:rPr>
        <w:t xml:space="preserve"> תאמר" יש ראיה לדברי הש"ס בהא דג' דברים </w:t>
      </w:r>
      <w:proofErr w:type="spellStart"/>
      <w:r w:rsidRPr="00E24521">
        <w:rPr>
          <w:rFonts w:ascii="FrankRuehl" w:hAnsi="FrankRuehl"/>
          <w:sz w:val="28"/>
          <w:szCs w:val="28"/>
          <w:rtl/>
        </w:rPr>
        <w:t>דשבת</w:t>
      </w:r>
      <w:proofErr w:type="spellEnd"/>
      <w:r w:rsidRPr="00E24521">
        <w:rPr>
          <w:rFonts w:ascii="FrankRuehl" w:hAnsi="FrankRuehl"/>
          <w:sz w:val="28"/>
          <w:szCs w:val="28"/>
          <w:rtl/>
        </w:rPr>
        <w:t>, וסיים "</w:t>
      </w:r>
      <w:proofErr w:type="spellStart"/>
      <w:r w:rsidRPr="00E24521">
        <w:rPr>
          <w:rFonts w:ascii="FrankRuehl" w:hAnsi="FrankRuehl"/>
          <w:sz w:val="28"/>
          <w:szCs w:val="28"/>
          <w:rtl/>
        </w:rPr>
        <w:t>ותגד</w:t>
      </w:r>
      <w:proofErr w:type="spellEnd"/>
      <w:r w:rsidRPr="00E24521">
        <w:rPr>
          <w:rFonts w:ascii="FrankRuehl" w:hAnsi="FrankRuehl"/>
          <w:sz w:val="28"/>
          <w:szCs w:val="28"/>
          <w:rtl/>
        </w:rPr>
        <w:t xml:space="preserve"> לבני ישראל" לשון קשה דברים קשים </w:t>
      </w:r>
      <w:proofErr w:type="spellStart"/>
      <w:r w:rsidRPr="00E24521">
        <w:rPr>
          <w:rFonts w:ascii="FrankRuehl" w:hAnsi="FrankRuehl"/>
          <w:sz w:val="28"/>
          <w:szCs w:val="28"/>
          <w:rtl/>
        </w:rPr>
        <w:t>כגידין</w:t>
      </w:r>
      <w:proofErr w:type="spellEnd"/>
      <w:r w:rsidRPr="00E24521">
        <w:rPr>
          <w:rFonts w:ascii="FrankRuehl" w:hAnsi="FrankRuehl"/>
          <w:sz w:val="28"/>
          <w:szCs w:val="28"/>
          <w:rtl/>
        </w:rPr>
        <w:t xml:space="preserve"> פירש אותו </w:t>
      </w:r>
      <w:proofErr w:type="spellStart"/>
      <w:r w:rsidRPr="00E24521">
        <w:rPr>
          <w:rFonts w:ascii="FrankRuehl" w:hAnsi="FrankRuehl"/>
          <w:sz w:val="28"/>
          <w:szCs w:val="28"/>
          <w:rtl/>
        </w:rPr>
        <w:t>דקאי</w:t>
      </w:r>
      <w:proofErr w:type="spellEnd"/>
      <w:r w:rsidRPr="00E24521">
        <w:rPr>
          <w:rFonts w:ascii="FrankRuehl" w:hAnsi="FrankRuehl"/>
          <w:sz w:val="28"/>
          <w:szCs w:val="28"/>
          <w:rtl/>
        </w:rPr>
        <w:t xml:space="preserve"> לאנשים על </w:t>
      </w:r>
      <w:proofErr w:type="spellStart"/>
      <w:r w:rsidRPr="00E24521">
        <w:rPr>
          <w:rFonts w:ascii="FrankRuehl" w:hAnsi="FrankRuehl"/>
          <w:sz w:val="28"/>
          <w:szCs w:val="28"/>
          <w:rtl/>
        </w:rPr>
        <w:t>דמקבלי</w:t>
      </w:r>
      <w:proofErr w:type="spellEnd"/>
      <w:r w:rsidRPr="00E24521">
        <w:rPr>
          <w:rFonts w:ascii="FrankRuehl" w:hAnsi="FrankRuehl"/>
          <w:sz w:val="28"/>
          <w:szCs w:val="28"/>
          <w:rtl/>
        </w:rPr>
        <w:t xml:space="preserve"> מרות ודעתן שלימה, ואפשר </w:t>
      </w:r>
      <w:proofErr w:type="spellStart"/>
      <w:r w:rsidRPr="00E24521">
        <w:rPr>
          <w:rFonts w:ascii="FrankRuehl" w:hAnsi="FrankRuehl"/>
          <w:sz w:val="28"/>
          <w:szCs w:val="28"/>
          <w:rtl/>
        </w:rPr>
        <w:t>דזש"ה</w:t>
      </w:r>
      <w:proofErr w:type="spellEnd"/>
      <w:r w:rsidRPr="00E24521">
        <w:rPr>
          <w:rFonts w:ascii="FrankRuehl" w:hAnsi="FrankRuehl"/>
          <w:sz w:val="28"/>
          <w:szCs w:val="28"/>
          <w:rtl/>
        </w:rPr>
        <w:t xml:space="preserve"> "הגד לעמי פשעם"</w:t>
      </w:r>
      <w:r w:rsidRPr="00E24521">
        <w:rPr>
          <w:rStyle w:val="a5"/>
          <w:rFonts w:ascii="FrankRuehl" w:hAnsi="FrankRuehl"/>
          <w:sz w:val="28"/>
          <w:szCs w:val="28"/>
          <w:rtl/>
        </w:rPr>
        <w:footnoteReference w:id="1821"/>
      </w:r>
      <w:r w:rsidRPr="00E24521">
        <w:rPr>
          <w:rFonts w:ascii="FrankRuehl" w:hAnsi="FrankRuehl"/>
          <w:sz w:val="28"/>
          <w:szCs w:val="28"/>
          <w:rtl/>
        </w:rPr>
        <w:t xml:space="preserve"> אלו האנשים שאמר בהם לשון "הגד" שהוא קשה וגם אמר "פשעם" </w:t>
      </w:r>
      <w:proofErr w:type="spellStart"/>
      <w:r w:rsidRPr="00E24521">
        <w:rPr>
          <w:rFonts w:ascii="FrankRuehl" w:hAnsi="FrankRuehl"/>
          <w:sz w:val="28"/>
          <w:szCs w:val="28"/>
          <w:rtl/>
        </w:rPr>
        <w:t>ששגגתן</w:t>
      </w:r>
      <w:proofErr w:type="spellEnd"/>
      <w:r w:rsidRPr="00E24521">
        <w:rPr>
          <w:rFonts w:ascii="FrankRuehl" w:hAnsi="FrankRuehl"/>
          <w:sz w:val="28"/>
          <w:szCs w:val="28"/>
          <w:rtl/>
        </w:rPr>
        <w:t xml:space="preserve"> עולה זדון, אבל לבית יעקב "תאמר" אלו הנשים שיקטין להם </w:t>
      </w:r>
      <w:proofErr w:type="spellStart"/>
      <w:r w:rsidRPr="00E24521">
        <w:rPr>
          <w:rFonts w:ascii="FrankRuehl" w:hAnsi="FrankRuehl"/>
          <w:sz w:val="28"/>
          <w:szCs w:val="28"/>
          <w:rtl/>
        </w:rPr>
        <w:t>העון</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ולימא</w:t>
      </w:r>
      <w:proofErr w:type="spellEnd"/>
      <w:r w:rsidRPr="00E24521">
        <w:rPr>
          <w:rFonts w:ascii="FrankRuehl" w:hAnsi="FrankRuehl"/>
          <w:sz w:val="28"/>
          <w:szCs w:val="28"/>
          <w:rtl/>
        </w:rPr>
        <w:t xml:space="preserve"> להו שהם </w:t>
      </w:r>
      <w:proofErr w:type="spellStart"/>
      <w:r w:rsidRPr="00E24521">
        <w:rPr>
          <w:rFonts w:ascii="FrankRuehl" w:hAnsi="FrankRuehl"/>
          <w:sz w:val="28"/>
          <w:szCs w:val="28"/>
          <w:rtl/>
        </w:rPr>
        <w:t>שוגגין</w:t>
      </w:r>
      <w:proofErr w:type="spellEnd"/>
      <w:r w:rsidRPr="00E24521">
        <w:rPr>
          <w:rFonts w:ascii="FrankRuehl" w:hAnsi="FrankRuehl"/>
          <w:sz w:val="28"/>
          <w:szCs w:val="28"/>
          <w:rtl/>
        </w:rPr>
        <w:t xml:space="preserve"> בזה ודבר שיש בכלל ולשון רכה בלא דברים קשים כגידים כי היכי </w:t>
      </w:r>
      <w:proofErr w:type="spellStart"/>
      <w:r w:rsidRPr="00E24521">
        <w:rPr>
          <w:rFonts w:ascii="FrankRuehl" w:hAnsi="FrankRuehl"/>
          <w:sz w:val="28"/>
          <w:szCs w:val="28"/>
          <w:rtl/>
        </w:rPr>
        <w:t>דליקבלינהו</w:t>
      </w:r>
      <w:proofErr w:type="spellEnd"/>
      <w:r w:rsidRPr="00E24521">
        <w:rPr>
          <w:rFonts w:ascii="FrankRuehl" w:hAnsi="FrankRuehl"/>
          <w:sz w:val="28"/>
          <w:szCs w:val="28"/>
          <w:rtl/>
        </w:rPr>
        <w:t xml:space="preserve"> מיניה, ובש"ס</w:t>
      </w:r>
      <w:r w:rsidRPr="00E24521">
        <w:rPr>
          <w:rStyle w:val="a5"/>
          <w:rFonts w:ascii="FrankRuehl" w:hAnsi="FrankRuehl"/>
          <w:sz w:val="28"/>
          <w:szCs w:val="28"/>
          <w:rtl/>
        </w:rPr>
        <w:footnoteReference w:id="1822"/>
      </w:r>
      <w:r w:rsidRPr="00E24521">
        <w:rPr>
          <w:rFonts w:ascii="FrankRuehl" w:hAnsi="FrankRuehl"/>
          <w:sz w:val="28"/>
          <w:szCs w:val="28"/>
          <w:rtl/>
        </w:rPr>
        <w:t xml:space="preserve"> דרשו </w:t>
      </w:r>
      <w:proofErr w:type="spellStart"/>
      <w:r w:rsidRPr="00E24521">
        <w:rPr>
          <w:rFonts w:ascii="FrankRuehl" w:hAnsi="FrankRuehl"/>
          <w:sz w:val="28"/>
          <w:szCs w:val="28"/>
          <w:rtl/>
        </w:rPr>
        <w:t>להאי</w:t>
      </w:r>
      <w:proofErr w:type="spellEnd"/>
      <w:r w:rsidRPr="00E24521">
        <w:rPr>
          <w:rFonts w:ascii="FrankRuehl" w:hAnsi="FrankRuehl"/>
          <w:sz w:val="28"/>
          <w:szCs w:val="28"/>
          <w:rtl/>
        </w:rPr>
        <w:t xml:space="preserve"> קרא לתלמיד חכם ולעם הארץ וחוץ מדרכם נוכל לומר ע"פ האמור.</w:t>
      </w:r>
      <w:r w:rsidR="005B052A">
        <w:rPr>
          <w:rFonts w:ascii="FrankRuehl" w:hAnsi="FrankRuehl"/>
          <w:sz w:val="28"/>
          <w:szCs w:val="28"/>
          <w:rtl/>
        </w:rPr>
        <w:tab/>
      </w:r>
    </w:p>
    <w:p w14:paraId="1F51E439" w14:textId="05846098" w:rsidR="00912F03" w:rsidRPr="005B052A" w:rsidRDefault="00912F03" w:rsidP="005B052A">
      <w:pPr>
        <w:jc w:val="distribute"/>
        <w:rPr>
          <w:rStyle w:val="ac"/>
          <w:rtl/>
        </w:rPr>
      </w:pPr>
    </w:p>
    <w:p w14:paraId="23AD1ABA" w14:textId="0BBFE3C5" w:rsidR="00912F03" w:rsidRPr="00E24521" w:rsidRDefault="00912F03" w:rsidP="005B052A">
      <w:pPr>
        <w:jc w:val="distribute"/>
        <w:rPr>
          <w:rFonts w:ascii="FrankRuehl" w:hAnsi="FrankRuehl"/>
          <w:b/>
          <w:bCs/>
          <w:sz w:val="28"/>
          <w:szCs w:val="28"/>
          <w:rtl/>
        </w:rPr>
      </w:pPr>
      <w:proofErr w:type="spellStart"/>
      <w:r w:rsidRPr="005B052A">
        <w:rPr>
          <w:rStyle w:val="ac"/>
          <w:rtl/>
        </w:rPr>
        <w:t>וְלִזְבוּלֻן</w:t>
      </w:r>
      <w:proofErr w:type="spellEnd"/>
      <w:r w:rsidRPr="00E24521">
        <w:rPr>
          <w:rFonts w:ascii="FrankRuehl" w:hAnsi="FrankRuehl"/>
          <w:b/>
          <w:bCs/>
          <w:sz w:val="28"/>
          <w:szCs w:val="28"/>
          <w:rtl/>
        </w:rPr>
        <w:t xml:space="preserve"> אָמַר שְׂמַח </w:t>
      </w:r>
      <w:proofErr w:type="spellStart"/>
      <w:r w:rsidRPr="00E24521">
        <w:rPr>
          <w:rFonts w:ascii="FrankRuehl" w:hAnsi="FrankRuehl"/>
          <w:b/>
          <w:bCs/>
          <w:sz w:val="28"/>
          <w:szCs w:val="28"/>
          <w:rtl/>
        </w:rPr>
        <w:t>זְבוּלֻן</w:t>
      </w:r>
      <w:proofErr w:type="spellEnd"/>
      <w:r w:rsidRPr="00E24521">
        <w:rPr>
          <w:rFonts w:ascii="FrankRuehl" w:hAnsi="FrankRuehl"/>
          <w:b/>
          <w:bCs/>
          <w:sz w:val="28"/>
          <w:szCs w:val="28"/>
          <w:rtl/>
        </w:rPr>
        <w:t xml:space="preserve"> בְּצֵאתֶךָ וְיִשָּׂשׂכָר </w:t>
      </w:r>
      <w:proofErr w:type="spellStart"/>
      <w:r w:rsidRPr="00E24521">
        <w:rPr>
          <w:rFonts w:ascii="FrankRuehl" w:hAnsi="FrankRuehl"/>
          <w:b/>
          <w:bCs/>
          <w:sz w:val="28"/>
          <w:szCs w:val="28"/>
          <w:rtl/>
        </w:rPr>
        <w:t>בְּאֹהָלֶיך</w:t>
      </w:r>
      <w:proofErr w:type="spellEnd"/>
      <w:r w:rsidRPr="00E24521">
        <w:rPr>
          <w:rFonts w:ascii="FrankRuehl" w:hAnsi="FrankRuehl"/>
          <w:b/>
          <w:bCs/>
          <w:sz w:val="28"/>
          <w:szCs w:val="28"/>
          <w:rtl/>
        </w:rPr>
        <w:t xml:space="preserve">ָ </w:t>
      </w:r>
      <w:r w:rsidRPr="00E24521">
        <w:rPr>
          <w:rFonts w:ascii="FrankRuehl" w:hAnsi="FrankRuehl"/>
          <w:sz w:val="28"/>
          <w:szCs w:val="28"/>
          <w:rtl/>
        </w:rPr>
        <w:t xml:space="preserve">(דברים לג, </w:t>
      </w:r>
      <w:proofErr w:type="spellStart"/>
      <w:r w:rsidRPr="00E24521">
        <w:rPr>
          <w:rFonts w:ascii="FrankRuehl" w:hAnsi="FrankRuehl"/>
          <w:sz w:val="28"/>
          <w:szCs w:val="28"/>
          <w:rtl/>
        </w:rPr>
        <w:t>יח</w:t>
      </w:r>
      <w:proofErr w:type="spellEnd"/>
      <w:r w:rsidRPr="00E24521">
        <w:rPr>
          <w:rFonts w:ascii="FrankRuehl" w:hAnsi="FrankRuehl"/>
          <w:sz w:val="28"/>
          <w:szCs w:val="28"/>
          <w:rtl/>
        </w:rPr>
        <w:t>).</w:t>
      </w:r>
      <w:r w:rsidR="005B052A">
        <w:rPr>
          <w:rFonts w:ascii="FrankRuehl" w:hAnsi="FrankRuehl"/>
          <w:b/>
          <w:bCs/>
          <w:sz w:val="28"/>
          <w:szCs w:val="28"/>
          <w:rtl/>
        </w:rPr>
        <w:tab/>
      </w:r>
    </w:p>
    <w:p w14:paraId="42E71801" w14:textId="551B9D0E" w:rsidR="00912F03" w:rsidRPr="00E24521" w:rsidRDefault="00944ECB" w:rsidP="008763AF">
      <w:pPr>
        <w:jc w:val="distribute"/>
        <w:rPr>
          <w:rFonts w:ascii="FrankRuehl" w:hAnsi="FrankRuehl"/>
          <w:sz w:val="28"/>
          <w:szCs w:val="28"/>
          <w:rtl/>
        </w:rPr>
      </w:pPr>
      <w:r w:rsidRPr="008763AF">
        <w:rPr>
          <w:rStyle w:val="ac"/>
          <w:rFonts w:hint="cs"/>
          <w:rtl/>
        </w:rPr>
        <w:t>[א]</w:t>
      </w:r>
      <w:r>
        <w:rPr>
          <w:rStyle w:val="ac"/>
          <w:rFonts w:hint="cs"/>
          <w:rtl/>
        </w:rPr>
        <w:t xml:space="preserve"> </w:t>
      </w:r>
      <w:r w:rsidR="00912F03" w:rsidRPr="005B052A">
        <w:rPr>
          <w:rStyle w:val="ac"/>
          <w:rtl/>
        </w:rPr>
        <w:t>"שמח</w:t>
      </w:r>
      <w:r w:rsidR="00912F03" w:rsidRPr="00E24521">
        <w:rPr>
          <w:rFonts w:ascii="FrankRuehl" w:hAnsi="FrankRuehl"/>
          <w:sz w:val="28"/>
          <w:szCs w:val="28"/>
          <w:rtl/>
        </w:rPr>
        <w:t xml:space="preserve"> זבולון בצאתך ויששכר </w:t>
      </w:r>
      <w:proofErr w:type="spellStart"/>
      <w:r w:rsidR="00912F03" w:rsidRPr="00E24521">
        <w:rPr>
          <w:rFonts w:ascii="FrankRuehl" w:hAnsi="FrankRuehl"/>
          <w:sz w:val="28"/>
          <w:szCs w:val="28"/>
          <w:rtl/>
        </w:rPr>
        <w:t>באהלך</w:t>
      </w:r>
      <w:proofErr w:type="spellEnd"/>
      <w:r w:rsidR="00912F03" w:rsidRPr="00E24521">
        <w:rPr>
          <w:rFonts w:ascii="FrankRuehl" w:hAnsi="FrankRuehl"/>
          <w:sz w:val="28"/>
          <w:szCs w:val="28"/>
          <w:rtl/>
        </w:rPr>
        <w:t xml:space="preserve">" אפשר ע"פ </w:t>
      </w:r>
      <w:proofErr w:type="spellStart"/>
      <w:r w:rsidR="00912F03" w:rsidRPr="00E24521">
        <w:rPr>
          <w:rFonts w:ascii="FrankRuehl" w:hAnsi="FrankRuehl"/>
          <w:sz w:val="28"/>
          <w:szCs w:val="28"/>
          <w:rtl/>
        </w:rPr>
        <w:t>מ"ש</w:t>
      </w:r>
      <w:proofErr w:type="spellEnd"/>
      <w:r w:rsidR="00912F03" w:rsidRPr="00E24521">
        <w:rPr>
          <w:rFonts w:ascii="FrankRuehl" w:hAnsi="FrankRuehl"/>
          <w:sz w:val="28"/>
          <w:szCs w:val="28"/>
          <w:rtl/>
        </w:rPr>
        <w:t xml:space="preserve"> בש"ס </w:t>
      </w:r>
      <w:proofErr w:type="spellStart"/>
      <w:r w:rsidR="00912F03" w:rsidRPr="00E24521">
        <w:rPr>
          <w:rFonts w:ascii="FrankRuehl" w:hAnsi="FrankRuehl"/>
          <w:sz w:val="28"/>
          <w:szCs w:val="28"/>
          <w:rtl/>
        </w:rPr>
        <w:t>דעיקר</w:t>
      </w:r>
      <w:proofErr w:type="spellEnd"/>
      <w:r w:rsidR="00912F03" w:rsidRPr="00E24521">
        <w:rPr>
          <w:rFonts w:ascii="FrankRuehl" w:hAnsi="FrankRuehl"/>
          <w:sz w:val="28"/>
          <w:szCs w:val="28"/>
          <w:rtl/>
        </w:rPr>
        <w:t xml:space="preserve"> השותפות עם </w:t>
      </w:r>
      <w:r w:rsidR="008763AF">
        <w:rPr>
          <w:rFonts w:ascii="FrankRuehl" w:hAnsi="FrankRuehl"/>
          <w:sz w:val="28"/>
          <w:szCs w:val="28"/>
          <w:rtl/>
        </w:rPr>
        <w:br/>
      </w:r>
      <w:r w:rsidR="008763AF" w:rsidRPr="008763AF">
        <w:rPr>
          <w:rFonts w:ascii="Arial" w:hAnsi="Arial" w:cs="Arial" w:hint="cs"/>
          <w:spacing w:val="420"/>
          <w:sz w:val="28"/>
          <w:szCs w:val="28"/>
          <w:rtl/>
        </w:rPr>
        <w:t> </w:t>
      </w:r>
      <w:proofErr w:type="spellStart"/>
      <w:r w:rsidR="00912F03" w:rsidRPr="00E24521">
        <w:rPr>
          <w:rFonts w:ascii="FrankRuehl" w:hAnsi="FrankRuehl"/>
          <w:sz w:val="28"/>
          <w:szCs w:val="28"/>
          <w:rtl/>
        </w:rPr>
        <w:t>הת"ח</w:t>
      </w:r>
      <w:proofErr w:type="spellEnd"/>
      <w:r w:rsidR="00912F03" w:rsidRPr="00E24521">
        <w:rPr>
          <w:rFonts w:ascii="FrankRuehl" w:hAnsi="FrankRuehl"/>
          <w:sz w:val="28"/>
          <w:szCs w:val="28"/>
          <w:rtl/>
        </w:rPr>
        <w:t xml:space="preserve"> קודם </w:t>
      </w:r>
      <w:proofErr w:type="spellStart"/>
      <w:r w:rsidR="00912F03" w:rsidRPr="00E24521">
        <w:rPr>
          <w:rFonts w:ascii="FrankRuehl" w:hAnsi="FrankRuehl"/>
          <w:sz w:val="28"/>
          <w:szCs w:val="28"/>
          <w:rtl/>
        </w:rPr>
        <w:t>שילמוד</w:t>
      </w:r>
      <w:proofErr w:type="spellEnd"/>
      <w:r w:rsidR="00912F03" w:rsidRPr="00E24521">
        <w:rPr>
          <w:rFonts w:ascii="FrankRuehl" w:hAnsi="FrankRuehl"/>
          <w:sz w:val="28"/>
          <w:szCs w:val="28"/>
          <w:rtl/>
        </w:rPr>
        <w:t xml:space="preserve"> החכם אבל אח"כ אם </w:t>
      </w:r>
      <w:proofErr w:type="spellStart"/>
      <w:r w:rsidR="00912F03" w:rsidRPr="00E24521">
        <w:rPr>
          <w:rFonts w:ascii="FrankRuehl" w:hAnsi="FrankRuehl"/>
          <w:sz w:val="28"/>
          <w:szCs w:val="28"/>
          <w:rtl/>
        </w:rPr>
        <w:t>יתן</w:t>
      </w:r>
      <w:proofErr w:type="spellEnd"/>
      <w:r w:rsidR="00912F03" w:rsidRPr="00E24521">
        <w:rPr>
          <w:rFonts w:ascii="FrankRuehl" w:hAnsi="FrankRuehl"/>
          <w:sz w:val="28"/>
          <w:szCs w:val="28"/>
          <w:rtl/>
        </w:rPr>
        <w:t xml:space="preserve"> איש וכו'</w:t>
      </w:r>
      <w:r w:rsidR="00912F03" w:rsidRPr="00E24521">
        <w:rPr>
          <w:rStyle w:val="a5"/>
          <w:rFonts w:ascii="FrankRuehl" w:hAnsi="FrankRuehl"/>
          <w:sz w:val="28"/>
          <w:szCs w:val="28"/>
          <w:rtl/>
        </w:rPr>
        <w:footnoteReference w:id="1823"/>
      </w:r>
      <w:r w:rsidR="00912F03" w:rsidRPr="00E24521">
        <w:rPr>
          <w:rFonts w:ascii="FrankRuehl" w:hAnsi="FrankRuehl"/>
          <w:sz w:val="28"/>
          <w:szCs w:val="28"/>
          <w:rtl/>
        </w:rPr>
        <w:t xml:space="preserve"> "והמוכר יעצב"</w:t>
      </w:r>
      <w:r w:rsidR="00912F03" w:rsidRPr="00E24521">
        <w:rPr>
          <w:rStyle w:val="a5"/>
          <w:rFonts w:ascii="FrankRuehl" w:hAnsi="FrankRuehl"/>
          <w:sz w:val="28"/>
          <w:szCs w:val="28"/>
          <w:rtl/>
        </w:rPr>
        <w:footnoteReference w:id="1824"/>
      </w:r>
      <w:r w:rsidR="00912F03" w:rsidRPr="00E24521">
        <w:rPr>
          <w:rFonts w:ascii="FrankRuehl" w:hAnsi="FrankRuehl"/>
          <w:sz w:val="28"/>
          <w:szCs w:val="28"/>
          <w:rtl/>
        </w:rPr>
        <w:t xml:space="preserve"> וכו' והיא </w:t>
      </w:r>
      <w:r w:rsidR="00912F03" w:rsidRPr="00E24521">
        <w:rPr>
          <w:rFonts w:ascii="FrankRuehl" w:hAnsi="FrankRuehl"/>
          <w:sz w:val="28"/>
          <w:szCs w:val="28"/>
          <w:rtl/>
        </w:rPr>
        <w:lastRenderedPageBreak/>
        <w:t xml:space="preserve">גופא </w:t>
      </w:r>
      <w:proofErr w:type="spellStart"/>
      <w:r w:rsidR="00912F03" w:rsidRPr="00E24521">
        <w:rPr>
          <w:rFonts w:ascii="FrankRuehl" w:hAnsi="FrankRuehl"/>
          <w:sz w:val="28"/>
          <w:szCs w:val="28"/>
          <w:rtl/>
        </w:rPr>
        <w:t>קמ"ל</w:t>
      </w:r>
      <w:proofErr w:type="spellEnd"/>
      <w:r w:rsidR="00912F03" w:rsidRPr="00E24521">
        <w:rPr>
          <w:rFonts w:ascii="FrankRuehl" w:hAnsi="FrankRuehl"/>
          <w:sz w:val="28"/>
          <w:szCs w:val="28"/>
          <w:rtl/>
        </w:rPr>
        <w:t xml:space="preserve"> </w:t>
      </w:r>
      <w:proofErr w:type="spellStart"/>
      <w:r w:rsidR="00912F03" w:rsidRPr="00E24521">
        <w:rPr>
          <w:rFonts w:ascii="FrankRuehl" w:hAnsi="FrankRuehl"/>
          <w:sz w:val="28"/>
          <w:szCs w:val="28"/>
          <w:rtl/>
        </w:rPr>
        <w:t>דאימתי</w:t>
      </w:r>
      <w:proofErr w:type="spellEnd"/>
      <w:r w:rsidR="00912F03" w:rsidRPr="00E24521">
        <w:rPr>
          <w:rFonts w:ascii="FrankRuehl" w:hAnsi="FrankRuehl"/>
          <w:sz w:val="28"/>
          <w:szCs w:val="28"/>
          <w:rtl/>
        </w:rPr>
        <w:t xml:space="preserve"> "שמח זבולון בצאתך" בזמן שכבר עשית השותפות "ויששכר </w:t>
      </w:r>
      <w:proofErr w:type="spellStart"/>
      <w:r w:rsidR="00912F03" w:rsidRPr="00E24521">
        <w:rPr>
          <w:rFonts w:ascii="FrankRuehl" w:hAnsi="FrankRuehl"/>
          <w:sz w:val="28"/>
          <w:szCs w:val="28"/>
          <w:rtl/>
        </w:rPr>
        <w:t>באהלך</w:t>
      </w:r>
      <w:proofErr w:type="spellEnd"/>
      <w:r w:rsidR="00912F03" w:rsidRPr="00E24521">
        <w:rPr>
          <w:rFonts w:ascii="FrankRuehl" w:hAnsi="FrankRuehl"/>
          <w:sz w:val="28"/>
          <w:szCs w:val="28"/>
          <w:rtl/>
        </w:rPr>
        <w:t xml:space="preserve">" והוא יושב אוהלים אבל אח"כ הקונה אל ישמח, ואפשר </w:t>
      </w:r>
      <w:proofErr w:type="spellStart"/>
      <w:r w:rsidR="00912F03" w:rsidRPr="00E24521">
        <w:rPr>
          <w:rFonts w:ascii="FrankRuehl" w:hAnsi="FrankRuehl"/>
          <w:sz w:val="28"/>
          <w:szCs w:val="28"/>
          <w:rtl/>
        </w:rPr>
        <w:t>דזש"ה</w:t>
      </w:r>
      <w:proofErr w:type="spellEnd"/>
      <w:r w:rsidR="00912F03" w:rsidRPr="00E24521">
        <w:rPr>
          <w:rFonts w:ascii="FrankRuehl" w:hAnsi="FrankRuehl"/>
          <w:sz w:val="28"/>
          <w:szCs w:val="28"/>
          <w:rtl/>
        </w:rPr>
        <w:t xml:space="preserve"> "הנה מה טוב ומה נעים שבת אחים גם יחד"</w:t>
      </w:r>
      <w:r w:rsidR="00912F03" w:rsidRPr="00E24521">
        <w:rPr>
          <w:rStyle w:val="a5"/>
          <w:rFonts w:ascii="FrankRuehl" w:hAnsi="FrankRuehl"/>
          <w:sz w:val="28"/>
          <w:szCs w:val="28"/>
          <w:rtl/>
        </w:rPr>
        <w:footnoteReference w:id="1825"/>
      </w:r>
      <w:r w:rsidR="00912F03" w:rsidRPr="00E24521">
        <w:rPr>
          <w:rFonts w:ascii="FrankRuehl" w:hAnsi="FrankRuehl"/>
          <w:sz w:val="28"/>
          <w:szCs w:val="28"/>
          <w:rtl/>
        </w:rPr>
        <w:t xml:space="preserve"> ורוצה לומר כמו יששכר וזבולון שעשו שותפות וישבו ב' יחד זה יצא לפרקמטיא וזה ישב לעסוק בדברי תורה </w:t>
      </w:r>
      <w:proofErr w:type="spellStart"/>
      <w:r w:rsidR="00912F03" w:rsidRPr="00E24521">
        <w:rPr>
          <w:rFonts w:ascii="FrankRuehl" w:hAnsi="FrankRuehl"/>
          <w:sz w:val="28"/>
          <w:szCs w:val="28"/>
          <w:rtl/>
        </w:rPr>
        <w:t>דבכה"ג</w:t>
      </w:r>
      <w:proofErr w:type="spellEnd"/>
      <w:r w:rsidR="00912F03" w:rsidRPr="00E24521">
        <w:rPr>
          <w:rFonts w:ascii="FrankRuehl" w:hAnsi="FrankRuehl"/>
          <w:sz w:val="28"/>
          <w:szCs w:val="28"/>
          <w:rtl/>
        </w:rPr>
        <w:t xml:space="preserve"> שפיר דמי ואז כי "שם </w:t>
      </w:r>
      <w:proofErr w:type="spellStart"/>
      <w:r w:rsidR="00912F03" w:rsidRPr="00E24521">
        <w:rPr>
          <w:rFonts w:ascii="FrankRuehl" w:hAnsi="FrankRuehl"/>
          <w:sz w:val="28"/>
          <w:szCs w:val="28"/>
          <w:rtl/>
        </w:rPr>
        <w:t>צוה</w:t>
      </w:r>
      <w:proofErr w:type="spellEnd"/>
      <w:r w:rsidR="00912F03" w:rsidRPr="00E24521">
        <w:rPr>
          <w:rFonts w:ascii="FrankRuehl" w:hAnsi="FrankRuehl"/>
          <w:sz w:val="28"/>
          <w:szCs w:val="28"/>
          <w:rtl/>
        </w:rPr>
        <w:t xml:space="preserve"> ה' את הברכה חיים עד העולם"</w:t>
      </w:r>
      <w:r w:rsidR="00912F03" w:rsidRPr="00E24521">
        <w:rPr>
          <w:rStyle w:val="a5"/>
          <w:rFonts w:ascii="FrankRuehl" w:hAnsi="FrankRuehl"/>
          <w:sz w:val="28"/>
          <w:szCs w:val="28"/>
          <w:rtl/>
        </w:rPr>
        <w:footnoteReference w:id="1826"/>
      </w:r>
      <w:r w:rsidR="00912F03" w:rsidRPr="00E24521">
        <w:rPr>
          <w:rFonts w:ascii="FrankRuehl" w:hAnsi="FrankRuehl"/>
          <w:sz w:val="28"/>
          <w:szCs w:val="28"/>
          <w:rtl/>
        </w:rPr>
        <w:t xml:space="preserve"> שב' כאחד יזכו </w:t>
      </w:r>
      <w:proofErr w:type="spellStart"/>
      <w:r w:rsidR="00912F03" w:rsidRPr="00E24521">
        <w:rPr>
          <w:rFonts w:ascii="FrankRuehl" w:hAnsi="FrankRuehl"/>
          <w:sz w:val="28"/>
          <w:szCs w:val="28"/>
          <w:rtl/>
        </w:rPr>
        <w:t>לעה"ב</w:t>
      </w:r>
      <w:proofErr w:type="spellEnd"/>
      <w:r w:rsidR="00912F03" w:rsidRPr="00E24521">
        <w:rPr>
          <w:rFonts w:ascii="FrankRuehl" w:hAnsi="FrankRuehl"/>
          <w:sz w:val="28"/>
          <w:szCs w:val="28"/>
          <w:rtl/>
        </w:rPr>
        <w:t xml:space="preserve"> וחיים נצחיים עולם שכולו ארוך, אבל אחר שישב ולמד לא </w:t>
      </w:r>
      <w:proofErr w:type="spellStart"/>
      <w:r w:rsidR="00912F03" w:rsidRPr="00E24521">
        <w:rPr>
          <w:rFonts w:ascii="FrankRuehl" w:hAnsi="FrankRuehl"/>
          <w:sz w:val="28"/>
          <w:szCs w:val="28"/>
          <w:rtl/>
        </w:rPr>
        <w:t>מהנייא</w:t>
      </w:r>
      <w:proofErr w:type="spellEnd"/>
      <w:r w:rsidR="00912F03" w:rsidRPr="00E24521">
        <w:rPr>
          <w:rFonts w:ascii="FrankRuehl" w:hAnsi="FrankRuehl"/>
          <w:sz w:val="28"/>
          <w:szCs w:val="28"/>
          <w:rtl/>
        </w:rPr>
        <w:t xml:space="preserve"> וכאמור.</w:t>
      </w:r>
      <w:r w:rsidR="005B052A">
        <w:rPr>
          <w:rFonts w:ascii="FrankRuehl" w:hAnsi="FrankRuehl"/>
          <w:sz w:val="28"/>
          <w:szCs w:val="28"/>
          <w:rtl/>
        </w:rPr>
        <w:tab/>
      </w:r>
      <w:r w:rsidR="008763AF">
        <w:rPr>
          <w:rFonts w:ascii="FrankRuehl" w:hAnsi="FrankRuehl"/>
          <w:sz w:val="28"/>
          <w:szCs w:val="28"/>
          <w:rtl/>
        </w:rPr>
        <w:tab/>
      </w:r>
    </w:p>
    <w:p w14:paraId="3690AE50" w14:textId="7F71A3C9" w:rsidR="00912F03" w:rsidRPr="00E24521" w:rsidRDefault="00912F03" w:rsidP="005B052A">
      <w:pPr>
        <w:jc w:val="distribute"/>
        <w:rPr>
          <w:rFonts w:ascii="FrankRuehl" w:hAnsi="FrankRuehl"/>
          <w:sz w:val="28"/>
          <w:szCs w:val="28"/>
          <w:rtl/>
        </w:rPr>
      </w:pPr>
      <w:r w:rsidRPr="005B052A">
        <w:rPr>
          <w:rStyle w:val="ac"/>
          <w:rtl/>
        </w:rPr>
        <w:t>וע"פ</w:t>
      </w:r>
      <w:r w:rsidRPr="00E24521">
        <w:rPr>
          <w:rFonts w:ascii="FrankRuehl" w:hAnsi="FrankRuehl"/>
          <w:sz w:val="28"/>
          <w:szCs w:val="28"/>
          <w:rtl/>
        </w:rPr>
        <w:t xml:space="preserve"> האמור </w:t>
      </w:r>
      <w:proofErr w:type="spellStart"/>
      <w:r w:rsidRPr="00E24521">
        <w:rPr>
          <w:rFonts w:ascii="FrankRuehl" w:hAnsi="FrankRuehl"/>
          <w:sz w:val="28"/>
          <w:szCs w:val="28"/>
          <w:rtl/>
        </w:rPr>
        <w:t>בענין</w:t>
      </w:r>
      <w:proofErr w:type="spellEnd"/>
      <w:r w:rsidRPr="00E24521">
        <w:rPr>
          <w:rFonts w:ascii="FrankRuehl" w:hAnsi="FrankRuehl"/>
          <w:sz w:val="28"/>
          <w:szCs w:val="28"/>
          <w:rtl/>
        </w:rPr>
        <w:t xml:space="preserve"> יובן מש"ה במשלי ג'</w:t>
      </w:r>
      <w:r w:rsidRPr="00E24521">
        <w:rPr>
          <w:rStyle w:val="a5"/>
          <w:rFonts w:ascii="FrankRuehl" w:hAnsi="FrankRuehl"/>
          <w:sz w:val="28"/>
          <w:szCs w:val="28"/>
          <w:rtl/>
        </w:rPr>
        <w:footnoteReference w:id="1827"/>
      </w:r>
      <w:r w:rsidRPr="00E24521">
        <w:rPr>
          <w:rFonts w:ascii="FrankRuehl" w:hAnsi="FrankRuehl"/>
          <w:sz w:val="28"/>
          <w:szCs w:val="28"/>
          <w:rtl/>
        </w:rPr>
        <w:t xml:space="preserve"> "עץ חיים היא למחזיקים בה ותומכיה מאושר" </w:t>
      </w:r>
      <w:r w:rsidR="005B052A">
        <w:rPr>
          <w:rFonts w:ascii="FrankRuehl" w:hAnsi="FrankRuehl"/>
          <w:sz w:val="28"/>
          <w:szCs w:val="28"/>
          <w:rtl/>
        </w:rPr>
        <w:br/>
      </w:r>
      <w:r w:rsidR="005B052A" w:rsidRPr="005B052A">
        <w:rPr>
          <w:rFonts w:ascii="Arial" w:hAnsi="Arial" w:cs="Arial" w:hint="cs"/>
          <w:spacing w:val="600"/>
          <w:sz w:val="28"/>
          <w:szCs w:val="28"/>
          <w:rtl/>
        </w:rPr>
        <w:t> </w:t>
      </w:r>
      <w:r w:rsidRPr="00E24521">
        <w:rPr>
          <w:rFonts w:ascii="FrankRuehl" w:hAnsi="FrankRuehl"/>
          <w:sz w:val="28"/>
          <w:szCs w:val="28"/>
          <w:rtl/>
        </w:rPr>
        <w:t xml:space="preserve">ואמרו ז"ל אל תיקרי "מאושר" אלא מראש ע"כ, והכוונה </w:t>
      </w:r>
      <w:proofErr w:type="spellStart"/>
      <w:r w:rsidRPr="00E24521">
        <w:rPr>
          <w:rFonts w:ascii="FrankRuehl" w:hAnsi="FrankRuehl"/>
          <w:sz w:val="28"/>
          <w:szCs w:val="28"/>
          <w:rtl/>
        </w:rPr>
        <w:t>לפ"ז</w:t>
      </w:r>
      <w:proofErr w:type="spellEnd"/>
      <w:r w:rsidRPr="00E24521">
        <w:rPr>
          <w:rFonts w:ascii="FrankRuehl" w:hAnsi="FrankRuehl"/>
          <w:sz w:val="28"/>
          <w:szCs w:val="28"/>
          <w:rtl/>
        </w:rPr>
        <w:t xml:space="preserve"> בא ללמד </w:t>
      </w:r>
      <w:proofErr w:type="spellStart"/>
      <w:r w:rsidRPr="00E24521">
        <w:rPr>
          <w:rFonts w:ascii="FrankRuehl" w:hAnsi="FrankRuehl"/>
          <w:sz w:val="28"/>
          <w:szCs w:val="28"/>
          <w:rtl/>
        </w:rPr>
        <w:t>דאימתי</w:t>
      </w:r>
      <w:proofErr w:type="spellEnd"/>
      <w:r w:rsidRPr="00E24521">
        <w:rPr>
          <w:rFonts w:ascii="FrankRuehl" w:hAnsi="FrankRuehl"/>
          <w:sz w:val="28"/>
          <w:szCs w:val="28"/>
          <w:rtl/>
        </w:rPr>
        <w:t xml:space="preserve"> המחזיקים יזכו  לעולם שכולו חיים ע"י התורה </w:t>
      </w:r>
      <w:proofErr w:type="spellStart"/>
      <w:r w:rsidRPr="00E24521">
        <w:rPr>
          <w:rFonts w:ascii="FrankRuehl" w:hAnsi="FrankRuehl"/>
          <w:sz w:val="28"/>
          <w:szCs w:val="28"/>
          <w:rtl/>
        </w:rPr>
        <w:t>שילמוד</w:t>
      </w:r>
      <w:proofErr w:type="spellEnd"/>
      <w:r w:rsidRPr="00E24521">
        <w:rPr>
          <w:rFonts w:ascii="FrankRuehl" w:hAnsi="FrankRuehl"/>
          <w:sz w:val="28"/>
          <w:szCs w:val="28"/>
          <w:rtl/>
        </w:rPr>
        <w:t xml:space="preserve"> החכם הוא מראש </w:t>
      </w:r>
      <w:proofErr w:type="spellStart"/>
      <w:r w:rsidRPr="00E24521">
        <w:rPr>
          <w:rFonts w:ascii="FrankRuehl" w:hAnsi="FrankRuehl"/>
          <w:sz w:val="28"/>
          <w:szCs w:val="28"/>
          <w:rtl/>
        </w:rPr>
        <w:t>דתחילה</w:t>
      </w:r>
      <w:proofErr w:type="spellEnd"/>
      <w:r w:rsidRPr="00E24521">
        <w:rPr>
          <w:rFonts w:ascii="FrankRuehl" w:hAnsi="FrankRuehl"/>
          <w:sz w:val="28"/>
          <w:szCs w:val="28"/>
          <w:rtl/>
        </w:rPr>
        <w:t xml:space="preserve"> וראש קודם </w:t>
      </w:r>
      <w:proofErr w:type="spellStart"/>
      <w:r w:rsidRPr="00E24521">
        <w:rPr>
          <w:rFonts w:ascii="FrankRuehl" w:hAnsi="FrankRuehl"/>
          <w:sz w:val="28"/>
          <w:szCs w:val="28"/>
          <w:rtl/>
        </w:rPr>
        <w:t>דילמוד</w:t>
      </w:r>
      <w:proofErr w:type="spellEnd"/>
      <w:r w:rsidRPr="00E24521">
        <w:rPr>
          <w:rFonts w:ascii="FrankRuehl" w:hAnsi="FrankRuehl"/>
          <w:sz w:val="28"/>
          <w:szCs w:val="28"/>
          <w:rtl/>
        </w:rPr>
        <w:t xml:space="preserve"> יעשה זה השותפות </w:t>
      </w:r>
      <w:proofErr w:type="spellStart"/>
      <w:r w:rsidRPr="00E24521">
        <w:rPr>
          <w:rFonts w:ascii="FrankRuehl" w:hAnsi="FrankRuehl"/>
          <w:sz w:val="28"/>
          <w:szCs w:val="28"/>
          <w:rtl/>
        </w:rPr>
        <w:t>דומיא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דישכר</w:t>
      </w:r>
      <w:proofErr w:type="spellEnd"/>
      <w:r w:rsidRPr="00E24521">
        <w:rPr>
          <w:rFonts w:ascii="FrankRuehl" w:hAnsi="FrankRuehl"/>
          <w:sz w:val="28"/>
          <w:szCs w:val="28"/>
          <w:rtl/>
        </w:rPr>
        <w:t xml:space="preserve"> וזבולון אבל אח"כ לא </w:t>
      </w:r>
      <w:proofErr w:type="spellStart"/>
      <w:r w:rsidRPr="00E24521">
        <w:rPr>
          <w:rFonts w:ascii="FrankRuehl" w:hAnsi="FrankRuehl"/>
          <w:sz w:val="28"/>
          <w:szCs w:val="28"/>
          <w:rtl/>
        </w:rPr>
        <w:t>מהנייא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וז"ש</w:t>
      </w:r>
      <w:proofErr w:type="spellEnd"/>
      <w:r w:rsidRPr="00E24521">
        <w:rPr>
          <w:rFonts w:ascii="FrankRuehl" w:hAnsi="FrankRuehl"/>
          <w:sz w:val="28"/>
          <w:szCs w:val="28"/>
          <w:rtl/>
        </w:rPr>
        <w:t xml:space="preserve"> ג"כ </w:t>
      </w:r>
      <w:proofErr w:type="spellStart"/>
      <w:r w:rsidRPr="00E24521">
        <w:rPr>
          <w:rFonts w:ascii="FrankRuehl" w:hAnsi="FrankRuehl"/>
          <w:sz w:val="28"/>
          <w:szCs w:val="28"/>
          <w:rtl/>
        </w:rPr>
        <w:t>בסי'מן</w:t>
      </w:r>
      <w:proofErr w:type="spellEnd"/>
      <w:r w:rsidRPr="00E24521">
        <w:rPr>
          <w:rFonts w:ascii="FrankRuehl" w:hAnsi="FrankRuehl"/>
          <w:sz w:val="28"/>
          <w:szCs w:val="28"/>
          <w:rtl/>
        </w:rPr>
        <w:t xml:space="preserve"> ח'</w:t>
      </w:r>
      <w:r w:rsidRPr="00E24521">
        <w:rPr>
          <w:rStyle w:val="a5"/>
          <w:rFonts w:ascii="FrankRuehl" w:hAnsi="FrankRuehl"/>
          <w:sz w:val="28"/>
          <w:szCs w:val="28"/>
          <w:rtl/>
        </w:rPr>
        <w:footnoteReference w:id="1828"/>
      </w:r>
      <w:r w:rsidRPr="00E24521">
        <w:rPr>
          <w:rFonts w:ascii="FrankRuehl" w:hAnsi="FrankRuehl"/>
          <w:sz w:val="28"/>
          <w:szCs w:val="28"/>
          <w:rtl/>
        </w:rPr>
        <w:t xml:space="preserve"> "באורח צדקה אהלך בתוך נתיבות משפט" ר"ל אם בקשת לעשות צדקה עשה עם עמלי תורה ובפרט עם מי שהם מורים משפטי התורה והגיעו בסוג ת"ח </w:t>
      </w:r>
      <w:proofErr w:type="spellStart"/>
      <w:r w:rsidRPr="00E24521">
        <w:rPr>
          <w:rFonts w:ascii="FrankRuehl" w:hAnsi="FrankRuehl"/>
          <w:sz w:val="28"/>
          <w:szCs w:val="28"/>
          <w:rtl/>
        </w:rPr>
        <w:t>דסלקא</w:t>
      </w:r>
      <w:proofErr w:type="spellEnd"/>
      <w:r w:rsidRPr="00E24521">
        <w:rPr>
          <w:rFonts w:ascii="FrankRuehl" w:hAnsi="FrankRuehl"/>
          <w:sz w:val="28"/>
          <w:szCs w:val="28"/>
          <w:rtl/>
        </w:rPr>
        <w:t xml:space="preserve"> ליה </w:t>
      </w:r>
      <w:proofErr w:type="spellStart"/>
      <w:r w:rsidRPr="00E24521">
        <w:rPr>
          <w:rFonts w:ascii="FrankRuehl" w:hAnsi="FrankRuehl"/>
          <w:sz w:val="28"/>
          <w:szCs w:val="28"/>
          <w:rtl/>
        </w:rPr>
        <w:t>שמעתתא</w:t>
      </w:r>
      <w:proofErr w:type="spellEnd"/>
      <w:r w:rsidRPr="00E24521">
        <w:rPr>
          <w:rFonts w:ascii="FrankRuehl" w:hAnsi="FrankRuehl"/>
          <w:sz w:val="28"/>
          <w:szCs w:val="28"/>
          <w:rtl/>
        </w:rPr>
        <w:t xml:space="preserve"> אליבא </w:t>
      </w:r>
      <w:proofErr w:type="spellStart"/>
      <w:r w:rsidRPr="00E24521">
        <w:rPr>
          <w:rFonts w:ascii="FrankRuehl" w:hAnsi="FrankRuehl"/>
          <w:sz w:val="28"/>
          <w:szCs w:val="28"/>
          <w:rtl/>
        </w:rPr>
        <w:t>דהלכתא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דזה</w:t>
      </w:r>
      <w:proofErr w:type="spellEnd"/>
      <w:r w:rsidRPr="00E24521">
        <w:rPr>
          <w:rFonts w:ascii="FrankRuehl" w:hAnsi="FrankRuehl"/>
          <w:sz w:val="28"/>
          <w:szCs w:val="28"/>
          <w:rtl/>
        </w:rPr>
        <w:t xml:space="preserve"> הוא ניצול מכולם והוא שלם בכל </w:t>
      </w:r>
      <w:proofErr w:type="spellStart"/>
      <w:r w:rsidRPr="00E24521">
        <w:rPr>
          <w:rFonts w:ascii="FrankRuehl" w:hAnsi="FrankRuehl"/>
          <w:sz w:val="28"/>
          <w:szCs w:val="28"/>
          <w:rtl/>
        </w:rPr>
        <w:t>ואורייתיה</w:t>
      </w:r>
      <w:proofErr w:type="spellEnd"/>
      <w:r w:rsidRPr="00E24521">
        <w:rPr>
          <w:rFonts w:ascii="FrankRuehl" w:hAnsi="FrankRuehl"/>
          <w:sz w:val="28"/>
          <w:szCs w:val="28"/>
          <w:rtl/>
        </w:rPr>
        <w:t xml:space="preserve"> כשרה, ובזה "להנחיל אוהבי יש" אלו המחזיקים והלומדים דיש לב' כאחד שכר בעה"ב וגם "ואוצרותיהם אמלא" </w:t>
      </w:r>
      <w:proofErr w:type="spellStart"/>
      <w:r w:rsidRPr="00E24521">
        <w:rPr>
          <w:rFonts w:ascii="FrankRuehl" w:hAnsi="FrankRuehl"/>
          <w:sz w:val="28"/>
          <w:szCs w:val="28"/>
          <w:rtl/>
        </w:rPr>
        <w:t>בעה"ז</w:t>
      </w:r>
      <w:proofErr w:type="spellEnd"/>
      <w:r w:rsidRPr="00E24521">
        <w:rPr>
          <w:rFonts w:ascii="FrankRuehl" w:hAnsi="FrankRuehl"/>
          <w:sz w:val="28"/>
          <w:szCs w:val="28"/>
          <w:rtl/>
        </w:rPr>
        <w:t xml:space="preserve">, אבל שיהיה באופן זה "ה' קנני ראשית דרכו" וכו' ר"ל </w:t>
      </w:r>
      <w:proofErr w:type="spellStart"/>
      <w:r w:rsidRPr="00E24521">
        <w:rPr>
          <w:rFonts w:ascii="FrankRuehl" w:hAnsi="FrankRuehl"/>
          <w:sz w:val="28"/>
          <w:szCs w:val="28"/>
          <w:rtl/>
        </w:rPr>
        <w:t>דכמו</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שהשי"ת</w:t>
      </w:r>
      <w:proofErr w:type="spellEnd"/>
      <w:r w:rsidRPr="00E24521">
        <w:rPr>
          <w:rFonts w:ascii="FrankRuehl" w:hAnsi="FrankRuehl"/>
          <w:sz w:val="28"/>
          <w:szCs w:val="28"/>
          <w:rtl/>
        </w:rPr>
        <w:t xml:space="preserve"> "קנני ראשית" גם המחזיקים ילמדו מדת קונם</w:t>
      </w:r>
      <w:r w:rsidRPr="00E24521">
        <w:rPr>
          <w:rStyle w:val="a5"/>
          <w:rFonts w:ascii="FrankRuehl" w:hAnsi="FrankRuehl"/>
          <w:sz w:val="28"/>
          <w:szCs w:val="28"/>
          <w:rtl/>
        </w:rPr>
        <w:footnoteReference w:id="1829"/>
      </w:r>
      <w:r w:rsidRPr="00E24521">
        <w:rPr>
          <w:rFonts w:ascii="FrankRuehl" w:hAnsi="FrankRuehl"/>
          <w:sz w:val="28"/>
          <w:szCs w:val="28"/>
          <w:rtl/>
        </w:rPr>
        <w:t xml:space="preserve">, "מעולם נסכתי מראש מקדמי ארץ" ר"ל שיעשו השותפות תחילה וראש ואפשר דיש בכלל ארץ כמו </w:t>
      </w:r>
      <w:proofErr w:type="spellStart"/>
      <w:r w:rsidRPr="00E24521">
        <w:rPr>
          <w:rFonts w:ascii="FrankRuehl" w:hAnsi="FrankRuehl"/>
          <w:sz w:val="28"/>
          <w:szCs w:val="28"/>
          <w:rtl/>
        </w:rPr>
        <w:t>אר"ש</w:t>
      </w:r>
      <w:proofErr w:type="spellEnd"/>
      <w:r w:rsidRPr="00E24521">
        <w:rPr>
          <w:rFonts w:ascii="FrankRuehl" w:hAnsi="FrankRuehl"/>
          <w:sz w:val="28"/>
          <w:szCs w:val="28"/>
          <w:rtl/>
        </w:rPr>
        <w:t xml:space="preserve"> ר"ל קודם </w:t>
      </w:r>
      <w:proofErr w:type="spellStart"/>
      <w:r w:rsidRPr="00E24521">
        <w:rPr>
          <w:rFonts w:ascii="FrankRuehl" w:hAnsi="FrankRuehl"/>
          <w:sz w:val="28"/>
          <w:szCs w:val="28"/>
          <w:rtl/>
        </w:rPr>
        <w:t>שילמוד</w:t>
      </w:r>
      <w:proofErr w:type="spellEnd"/>
      <w:r w:rsidRPr="00E24521">
        <w:rPr>
          <w:rFonts w:ascii="FrankRuehl" w:hAnsi="FrankRuehl"/>
          <w:sz w:val="28"/>
          <w:szCs w:val="28"/>
          <w:rtl/>
        </w:rPr>
        <w:t xml:space="preserve"> החכם </w:t>
      </w:r>
      <w:proofErr w:type="spellStart"/>
      <w:r w:rsidRPr="00E24521">
        <w:rPr>
          <w:rFonts w:ascii="FrankRuehl" w:hAnsi="FrankRuehl"/>
          <w:sz w:val="28"/>
          <w:szCs w:val="28"/>
          <w:rtl/>
        </w:rPr>
        <w:t>הדברי</w:t>
      </w:r>
      <w:proofErr w:type="spellEnd"/>
      <w:r w:rsidRPr="00E24521">
        <w:rPr>
          <w:rFonts w:ascii="FrankRuehl" w:hAnsi="FrankRuehl"/>
          <w:sz w:val="28"/>
          <w:szCs w:val="28"/>
          <w:rtl/>
        </w:rPr>
        <w:t xml:space="preserve"> תורה </w:t>
      </w:r>
      <w:proofErr w:type="spellStart"/>
      <w:r w:rsidRPr="00E24521">
        <w:rPr>
          <w:rFonts w:ascii="FrankRuehl" w:hAnsi="FrankRuehl"/>
          <w:sz w:val="28"/>
          <w:szCs w:val="28"/>
          <w:rtl/>
        </w:rPr>
        <w:t>בארש</w:t>
      </w:r>
      <w:proofErr w:type="spellEnd"/>
      <w:r w:rsidRPr="00E24521">
        <w:rPr>
          <w:rFonts w:ascii="FrankRuehl" w:hAnsi="FrankRuehl"/>
          <w:sz w:val="28"/>
          <w:szCs w:val="28"/>
          <w:rtl/>
        </w:rPr>
        <w:t xml:space="preserve"> שפתיו וכאמור, ואפשר </w:t>
      </w:r>
      <w:proofErr w:type="spellStart"/>
      <w:r w:rsidRPr="00E24521">
        <w:rPr>
          <w:rFonts w:ascii="FrankRuehl" w:hAnsi="FrankRuehl"/>
          <w:sz w:val="28"/>
          <w:szCs w:val="28"/>
          <w:rtl/>
        </w:rPr>
        <w:t>דז"ש</w:t>
      </w:r>
      <w:proofErr w:type="spellEnd"/>
      <w:r w:rsidRPr="00E24521">
        <w:rPr>
          <w:rFonts w:ascii="FrankRuehl" w:hAnsi="FrankRuehl"/>
          <w:sz w:val="28"/>
          <w:szCs w:val="28"/>
          <w:rtl/>
        </w:rPr>
        <w:t xml:space="preserve"> בקהלת י"א</w:t>
      </w:r>
      <w:r w:rsidRPr="00E24521">
        <w:rPr>
          <w:rStyle w:val="a5"/>
          <w:rFonts w:ascii="FrankRuehl" w:hAnsi="FrankRuehl"/>
          <w:sz w:val="28"/>
          <w:szCs w:val="28"/>
          <w:rtl/>
        </w:rPr>
        <w:footnoteReference w:id="1830"/>
      </w:r>
      <w:r w:rsidRPr="00E24521">
        <w:rPr>
          <w:rFonts w:ascii="FrankRuehl" w:hAnsi="FrankRuehl"/>
          <w:sz w:val="28"/>
          <w:szCs w:val="28"/>
          <w:rtl/>
        </w:rPr>
        <w:t xml:space="preserve"> "שלח לחמך על פני המים" שדרשוהו רז"ל בעמלי תורה </w:t>
      </w:r>
      <w:proofErr w:type="spellStart"/>
      <w:r w:rsidRPr="00E24521">
        <w:rPr>
          <w:rFonts w:ascii="FrankRuehl" w:hAnsi="FrankRuehl"/>
          <w:sz w:val="28"/>
          <w:szCs w:val="28"/>
          <w:rtl/>
        </w:rPr>
        <w:t>וקמ"ל</w:t>
      </w:r>
      <w:proofErr w:type="spellEnd"/>
      <w:r w:rsidRPr="00E24521">
        <w:rPr>
          <w:rFonts w:ascii="FrankRuehl" w:hAnsi="FrankRuehl"/>
          <w:sz w:val="28"/>
          <w:szCs w:val="28"/>
          <w:rtl/>
        </w:rPr>
        <w:t xml:space="preserve"> דאם אתה שולח לחמך צריך שיהיה ע"פ המים ר"ל קודם </w:t>
      </w:r>
      <w:proofErr w:type="spellStart"/>
      <w:r w:rsidRPr="00E24521">
        <w:rPr>
          <w:rFonts w:ascii="FrankRuehl" w:hAnsi="FrankRuehl"/>
          <w:sz w:val="28"/>
          <w:szCs w:val="28"/>
          <w:rtl/>
        </w:rPr>
        <w:t>ילמוד</w:t>
      </w:r>
      <w:proofErr w:type="spellEnd"/>
      <w:r w:rsidRPr="00E24521">
        <w:rPr>
          <w:rFonts w:ascii="FrankRuehl" w:hAnsi="FrankRuehl"/>
          <w:sz w:val="28"/>
          <w:szCs w:val="28"/>
          <w:rtl/>
        </w:rPr>
        <w:t xml:space="preserve"> החכם ומילת "פני" מצינו שמתפרש קודם, ואז "כי ברוב הימים" בעה"ב שכולו ארוך תמצאנו אבל אח"כ לא, ויש </w:t>
      </w:r>
      <w:proofErr w:type="spellStart"/>
      <w:r w:rsidRPr="00E24521">
        <w:rPr>
          <w:rFonts w:ascii="FrankRuehl" w:hAnsi="FrankRuehl"/>
          <w:sz w:val="28"/>
          <w:szCs w:val="28"/>
          <w:rtl/>
        </w:rPr>
        <w:t>להסביל</w:t>
      </w:r>
      <w:proofErr w:type="spellEnd"/>
      <w:r w:rsidRPr="00E24521">
        <w:rPr>
          <w:rFonts w:ascii="FrankRuehl" w:hAnsi="FrankRuehl"/>
          <w:sz w:val="28"/>
          <w:szCs w:val="28"/>
          <w:rtl/>
        </w:rPr>
        <w:t xml:space="preserve"> בזה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ג"כ במשלי ט'</w:t>
      </w:r>
      <w:r w:rsidRPr="00E24521">
        <w:rPr>
          <w:rStyle w:val="a5"/>
          <w:rFonts w:ascii="FrankRuehl" w:hAnsi="FrankRuehl"/>
          <w:sz w:val="28"/>
          <w:szCs w:val="28"/>
          <w:rtl/>
        </w:rPr>
        <w:footnoteReference w:id="1831"/>
      </w:r>
      <w:r w:rsidRPr="00E24521">
        <w:rPr>
          <w:rFonts w:ascii="FrankRuehl" w:hAnsi="FrankRuehl"/>
          <w:sz w:val="28"/>
          <w:szCs w:val="28"/>
          <w:rtl/>
        </w:rPr>
        <w:t xml:space="preserve"> "חכמות בנתה ביתה חצבה עמודיה ז' " בז' מיני "חוכמות" התורה שעושה בנין הבית כדי להתפרנס </w:t>
      </w:r>
      <w:proofErr w:type="spellStart"/>
      <w:r w:rsidRPr="00E24521">
        <w:rPr>
          <w:rFonts w:ascii="FrankRuehl" w:hAnsi="FrankRuehl"/>
          <w:sz w:val="28"/>
          <w:szCs w:val="28"/>
          <w:rtl/>
        </w:rPr>
        <w:t>בעה"ז</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ור"ל</w:t>
      </w:r>
      <w:proofErr w:type="spellEnd"/>
      <w:r w:rsidRPr="00E24521">
        <w:rPr>
          <w:rFonts w:ascii="FrankRuehl" w:hAnsi="FrankRuehl"/>
          <w:sz w:val="28"/>
          <w:szCs w:val="28"/>
          <w:rtl/>
        </w:rPr>
        <w:t xml:space="preserve"> שיעשה שותפות עם המחזיקים בה והוא באופן זה "שלחה נערותיה תקרא על גפי מרומי קרת" ר"ל קודם שיקרא בתורה, ואומר "מי פתי וחסר לב" מן התורה יסור הנה בא יבא ברכה ויעשה </w:t>
      </w:r>
      <w:r w:rsidRPr="00E24521">
        <w:rPr>
          <w:rFonts w:ascii="FrankRuehl" w:hAnsi="FrankRuehl"/>
          <w:sz w:val="28"/>
          <w:szCs w:val="28"/>
          <w:rtl/>
        </w:rPr>
        <w:lastRenderedPageBreak/>
        <w:t>שותפות עמי "לכו לחמו בלחמי"</w:t>
      </w:r>
      <w:r w:rsidRPr="00E24521">
        <w:rPr>
          <w:rStyle w:val="a5"/>
          <w:rFonts w:ascii="FrankRuehl" w:hAnsi="FrankRuehl"/>
          <w:sz w:val="28"/>
          <w:szCs w:val="28"/>
          <w:rtl/>
        </w:rPr>
        <w:footnoteReference w:id="1832"/>
      </w:r>
      <w:r w:rsidRPr="00E24521">
        <w:rPr>
          <w:rFonts w:ascii="FrankRuehl" w:hAnsi="FrankRuehl"/>
          <w:sz w:val="28"/>
          <w:szCs w:val="28"/>
          <w:rtl/>
        </w:rPr>
        <w:t xml:space="preserve"> ויינה של תורה </w:t>
      </w:r>
      <w:proofErr w:type="spellStart"/>
      <w:r w:rsidRPr="00E24521">
        <w:rPr>
          <w:rFonts w:ascii="FrankRuehl" w:hAnsi="FrankRuehl"/>
          <w:sz w:val="28"/>
          <w:szCs w:val="28"/>
          <w:rtl/>
        </w:rPr>
        <w:t>שאלמוד</w:t>
      </w:r>
      <w:proofErr w:type="spellEnd"/>
      <w:r w:rsidRPr="00E24521">
        <w:rPr>
          <w:rFonts w:ascii="FrankRuehl" w:hAnsi="FrankRuehl"/>
          <w:sz w:val="28"/>
          <w:szCs w:val="28"/>
          <w:rtl/>
        </w:rPr>
        <w:t xml:space="preserve"> גם לי ולך ל"ו יהיה, וגם יש מקום לומר שיתפרש "על המחזיקים בה" והיינו משום </w:t>
      </w:r>
      <w:proofErr w:type="spellStart"/>
      <w:r w:rsidRPr="00E24521">
        <w:rPr>
          <w:rFonts w:ascii="FrankRuehl" w:hAnsi="FrankRuehl"/>
          <w:sz w:val="28"/>
          <w:szCs w:val="28"/>
          <w:rtl/>
        </w:rPr>
        <w:t>דבנתינת</w:t>
      </w:r>
      <w:proofErr w:type="spellEnd"/>
      <w:r w:rsidRPr="00E24521">
        <w:rPr>
          <w:rFonts w:ascii="FrankRuehl" w:hAnsi="FrankRuehl"/>
          <w:sz w:val="28"/>
          <w:szCs w:val="28"/>
          <w:rtl/>
        </w:rPr>
        <w:t xml:space="preserve"> המעות יוכל לחזור </w:t>
      </w:r>
      <w:proofErr w:type="spellStart"/>
      <w:r w:rsidRPr="00E24521">
        <w:rPr>
          <w:rFonts w:ascii="FrankRuehl" w:hAnsi="FrankRuehl"/>
          <w:sz w:val="28"/>
          <w:szCs w:val="28"/>
          <w:rtl/>
        </w:rPr>
        <w:t>הת"ח</w:t>
      </w:r>
      <w:proofErr w:type="spellEnd"/>
      <w:r w:rsidRPr="00E24521">
        <w:rPr>
          <w:rFonts w:ascii="FrankRuehl" w:hAnsi="FrankRuehl"/>
          <w:sz w:val="28"/>
          <w:szCs w:val="28"/>
          <w:rtl/>
        </w:rPr>
        <w:t xml:space="preserve"> כמו ר"י בן פזי, אבל באכילה ושתיה שישב </w:t>
      </w:r>
      <w:proofErr w:type="spellStart"/>
      <w:r w:rsidRPr="00E24521">
        <w:rPr>
          <w:rFonts w:ascii="FrankRuehl" w:hAnsi="FrankRuehl"/>
          <w:sz w:val="28"/>
          <w:szCs w:val="28"/>
          <w:rtl/>
        </w:rPr>
        <w:t>הת"ח</w:t>
      </w:r>
      <w:proofErr w:type="spellEnd"/>
      <w:r w:rsidRPr="00E24521">
        <w:rPr>
          <w:rFonts w:ascii="FrankRuehl" w:hAnsi="FrankRuehl"/>
          <w:sz w:val="28"/>
          <w:szCs w:val="28"/>
          <w:rtl/>
        </w:rPr>
        <w:t xml:space="preserve"> על שולחנו תמיד </w:t>
      </w:r>
      <w:proofErr w:type="spellStart"/>
      <w:r w:rsidRPr="00E24521">
        <w:rPr>
          <w:rFonts w:ascii="FrankRuehl" w:hAnsi="FrankRuehl"/>
          <w:sz w:val="28"/>
          <w:szCs w:val="28"/>
          <w:rtl/>
        </w:rPr>
        <w:t>ליתיה</w:t>
      </w:r>
      <w:proofErr w:type="spellEnd"/>
      <w:r w:rsidRPr="00E24521">
        <w:rPr>
          <w:rFonts w:ascii="FrankRuehl" w:hAnsi="FrankRuehl"/>
          <w:sz w:val="28"/>
          <w:szCs w:val="28"/>
          <w:rtl/>
        </w:rPr>
        <w:t xml:space="preserve"> בחזרה, </w:t>
      </w:r>
      <w:proofErr w:type="spellStart"/>
      <w:r w:rsidRPr="00E24521">
        <w:rPr>
          <w:rFonts w:ascii="FrankRuehl" w:hAnsi="FrankRuehl"/>
          <w:sz w:val="28"/>
          <w:szCs w:val="28"/>
          <w:rtl/>
        </w:rPr>
        <w:t>וה"ק</w:t>
      </w:r>
      <w:proofErr w:type="spellEnd"/>
      <w:r w:rsidRPr="00E24521">
        <w:rPr>
          <w:rFonts w:ascii="FrankRuehl" w:hAnsi="FrankRuehl"/>
          <w:sz w:val="28"/>
          <w:szCs w:val="28"/>
          <w:rtl/>
        </w:rPr>
        <w:t xml:space="preserve"> "מי פתי"</w:t>
      </w:r>
      <w:r w:rsidRPr="00E24521">
        <w:rPr>
          <w:rStyle w:val="a5"/>
          <w:rFonts w:ascii="FrankRuehl" w:hAnsi="FrankRuehl"/>
          <w:sz w:val="28"/>
          <w:szCs w:val="28"/>
          <w:rtl/>
        </w:rPr>
        <w:footnoteReference w:id="1833"/>
      </w:r>
      <w:r w:rsidRPr="00E24521">
        <w:rPr>
          <w:rFonts w:ascii="FrankRuehl" w:hAnsi="FrankRuehl"/>
          <w:sz w:val="28"/>
          <w:szCs w:val="28"/>
          <w:rtl/>
        </w:rPr>
        <w:t xml:space="preserve"> במילי </w:t>
      </w:r>
      <w:proofErr w:type="spellStart"/>
      <w:r w:rsidRPr="00E24521">
        <w:rPr>
          <w:rFonts w:ascii="FrankRuehl" w:hAnsi="FrankRuehl"/>
          <w:sz w:val="28"/>
          <w:szCs w:val="28"/>
          <w:rtl/>
        </w:rPr>
        <w:t>דעלמא</w:t>
      </w:r>
      <w:proofErr w:type="spellEnd"/>
      <w:r w:rsidRPr="00E24521">
        <w:rPr>
          <w:rFonts w:ascii="FrankRuehl" w:hAnsi="FrankRuehl"/>
          <w:sz w:val="28"/>
          <w:szCs w:val="28"/>
          <w:rtl/>
        </w:rPr>
        <w:t xml:space="preserve"> שהוא תם וישר ולא ידע להביא טרף לביתו ומזה הוי "חסר לב" </w:t>
      </w:r>
      <w:proofErr w:type="spellStart"/>
      <w:r w:rsidRPr="00E24521">
        <w:rPr>
          <w:rFonts w:ascii="FrankRuehl" w:hAnsi="FrankRuehl"/>
          <w:sz w:val="28"/>
          <w:szCs w:val="28"/>
          <w:rtl/>
        </w:rPr>
        <w:t>דבלא</w:t>
      </w:r>
      <w:proofErr w:type="spellEnd"/>
      <w:r w:rsidRPr="00E24521">
        <w:rPr>
          <w:rFonts w:ascii="FrankRuehl" w:hAnsi="FrankRuehl"/>
          <w:sz w:val="28"/>
          <w:szCs w:val="28"/>
          <w:rtl/>
        </w:rPr>
        <w:t xml:space="preserve"> אכילה יש לו ב' לבבות ולבו בל עמו "יסור הנה" לעשות שותפות עמי באופן זה "לכו לחמו בלחמי" וייני על שלחני תמיד </w:t>
      </w:r>
      <w:proofErr w:type="spellStart"/>
      <w:r w:rsidRPr="00E24521">
        <w:rPr>
          <w:rFonts w:ascii="FrankRuehl" w:hAnsi="FrankRuehl"/>
          <w:sz w:val="28"/>
          <w:szCs w:val="28"/>
          <w:rtl/>
        </w:rPr>
        <w:t>דבכה"ג</w:t>
      </w:r>
      <w:proofErr w:type="spellEnd"/>
      <w:r w:rsidRPr="00E24521">
        <w:rPr>
          <w:rFonts w:ascii="FrankRuehl" w:hAnsi="FrankRuehl"/>
          <w:sz w:val="28"/>
          <w:szCs w:val="28"/>
          <w:rtl/>
        </w:rPr>
        <w:t xml:space="preserve"> לא הדר ביה רב, ובמדרש אגדה פירש בזה פסוק </w:t>
      </w:r>
      <w:proofErr w:type="spellStart"/>
      <w:r w:rsidRPr="00E24521">
        <w:rPr>
          <w:rFonts w:ascii="FrankRuehl" w:hAnsi="FrankRuehl"/>
          <w:sz w:val="28"/>
          <w:szCs w:val="28"/>
          <w:rtl/>
        </w:rPr>
        <w:t>ד"שלח</w:t>
      </w:r>
      <w:proofErr w:type="spellEnd"/>
      <w:r w:rsidRPr="00E24521">
        <w:rPr>
          <w:rFonts w:ascii="FrankRuehl" w:hAnsi="FrankRuehl"/>
          <w:sz w:val="28"/>
          <w:szCs w:val="28"/>
          <w:rtl/>
        </w:rPr>
        <w:t xml:space="preserve"> לחמך על פני המים" ושאר </w:t>
      </w:r>
      <w:proofErr w:type="spellStart"/>
      <w:r w:rsidRPr="00E24521">
        <w:rPr>
          <w:rFonts w:ascii="FrankRuehl" w:hAnsi="FrankRuehl"/>
          <w:sz w:val="28"/>
          <w:szCs w:val="28"/>
          <w:rtl/>
        </w:rPr>
        <w:t>ענינים</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יעו"ש</w:t>
      </w:r>
      <w:proofErr w:type="spellEnd"/>
      <w:r w:rsidRPr="00E24521">
        <w:rPr>
          <w:rFonts w:ascii="FrankRuehl" w:hAnsi="FrankRuehl"/>
          <w:sz w:val="28"/>
          <w:szCs w:val="28"/>
          <w:rtl/>
        </w:rPr>
        <w:t xml:space="preserve"> ואל זה רמז במשלי כ"ב</w:t>
      </w:r>
      <w:r w:rsidRPr="00E24521">
        <w:rPr>
          <w:rStyle w:val="a5"/>
          <w:rFonts w:ascii="FrankRuehl" w:hAnsi="FrankRuehl"/>
          <w:sz w:val="28"/>
          <w:szCs w:val="28"/>
          <w:rtl/>
        </w:rPr>
        <w:footnoteReference w:id="1834"/>
      </w:r>
      <w:r w:rsidRPr="00E24521">
        <w:rPr>
          <w:rFonts w:ascii="FrankRuehl" w:hAnsi="FrankRuehl"/>
          <w:sz w:val="28"/>
          <w:szCs w:val="28"/>
          <w:rtl/>
        </w:rPr>
        <w:t xml:space="preserve"> "טוב עין הוא יבורך כי נתן מלחמו לדל" וגם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בישעיה נ"ח</w:t>
      </w:r>
      <w:r w:rsidRPr="00E24521">
        <w:rPr>
          <w:rStyle w:val="a5"/>
          <w:rFonts w:ascii="FrankRuehl" w:hAnsi="FrankRuehl"/>
          <w:sz w:val="28"/>
          <w:szCs w:val="28"/>
          <w:rtl/>
        </w:rPr>
        <w:footnoteReference w:id="1835"/>
      </w:r>
      <w:r w:rsidRPr="00E24521">
        <w:rPr>
          <w:rFonts w:ascii="FrankRuehl" w:hAnsi="FrankRuehl"/>
          <w:sz w:val="28"/>
          <w:szCs w:val="28"/>
          <w:rtl/>
        </w:rPr>
        <w:t xml:space="preserve"> "הלא פרוס לרעב לחמך ועניים מרודים תביא בית" וכו' "אז יבקע כשחר אורך" "והלך לפניך צדקך" "אז תקרא וה' יענה" וכו' והם מכוונים </w:t>
      </w:r>
      <w:proofErr w:type="spellStart"/>
      <w:r w:rsidRPr="00E24521">
        <w:rPr>
          <w:rFonts w:ascii="FrankRuehl" w:hAnsi="FrankRuehl"/>
          <w:sz w:val="28"/>
          <w:szCs w:val="28"/>
          <w:rtl/>
        </w:rPr>
        <w:t>להאמור</w:t>
      </w:r>
      <w:proofErr w:type="spellEnd"/>
      <w:r w:rsidRPr="00E24521">
        <w:rPr>
          <w:rFonts w:ascii="FrankRuehl" w:hAnsi="FrankRuehl"/>
          <w:sz w:val="28"/>
          <w:szCs w:val="28"/>
          <w:rtl/>
        </w:rPr>
        <w:t xml:space="preserve">, גם יש בכלל </w:t>
      </w:r>
      <w:proofErr w:type="spellStart"/>
      <w:r w:rsidRPr="00E24521">
        <w:rPr>
          <w:rFonts w:ascii="FrankRuehl" w:hAnsi="FrankRuehl"/>
          <w:sz w:val="28"/>
          <w:szCs w:val="28"/>
          <w:rtl/>
        </w:rPr>
        <w:t>למ"ש</w:t>
      </w:r>
      <w:proofErr w:type="spellEnd"/>
      <w:r w:rsidRPr="00E24521">
        <w:rPr>
          <w:rFonts w:ascii="FrankRuehl" w:hAnsi="FrankRuehl"/>
          <w:sz w:val="28"/>
          <w:szCs w:val="28"/>
          <w:rtl/>
        </w:rPr>
        <w:t xml:space="preserve"> בש"ס</w:t>
      </w:r>
      <w:r w:rsidRPr="00E24521">
        <w:rPr>
          <w:rStyle w:val="a5"/>
          <w:rFonts w:ascii="FrankRuehl" w:hAnsi="FrankRuehl"/>
          <w:sz w:val="28"/>
          <w:szCs w:val="28"/>
          <w:rtl/>
        </w:rPr>
        <w:footnoteReference w:id="1836"/>
      </w:r>
      <w:r w:rsidRPr="00E24521">
        <w:rPr>
          <w:rFonts w:ascii="FrankRuehl" w:hAnsi="FrankRuehl"/>
          <w:sz w:val="28"/>
          <w:szCs w:val="28"/>
          <w:rtl/>
        </w:rPr>
        <w:t xml:space="preserve"> </w:t>
      </w:r>
      <w:proofErr w:type="spellStart"/>
      <w:r w:rsidRPr="00E24521">
        <w:rPr>
          <w:rFonts w:ascii="FrankRuehl" w:hAnsi="FrankRuehl"/>
          <w:sz w:val="28"/>
          <w:szCs w:val="28"/>
          <w:rtl/>
        </w:rPr>
        <w:t>דעלו</w:t>
      </w:r>
      <w:proofErr w:type="spellEnd"/>
      <w:r w:rsidRPr="00E24521">
        <w:rPr>
          <w:rFonts w:ascii="FrankRuehl" w:hAnsi="FrankRuehl"/>
          <w:sz w:val="28"/>
          <w:szCs w:val="28"/>
          <w:rtl/>
        </w:rPr>
        <w:t xml:space="preserve"> העננים מצד מקום </w:t>
      </w:r>
      <w:proofErr w:type="spellStart"/>
      <w:r w:rsidRPr="00E24521">
        <w:rPr>
          <w:rFonts w:ascii="FrankRuehl" w:hAnsi="FrankRuehl"/>
          <w:sz w:val="28"/>
          <w:szCs w:val="28"/>
          <w:rtl/>
        </w:rPr>
        <w:t>שהיתה</w:t>
      </w:r>
      <w:proofErr w:type="spellEnd"/>
      <w:r w:rsidRPr="00E24521">
        <w:rPr>
          <w:rFonts w:ascii="FrankRuehl" w:hAnsi="FrankRuehl"/>
          <w:sz w:val="28"/>
          <w:szCs w:val="28"/>
          <w:rtl/>
        </w:rPr>
        <w:t xml:space="preserve"> מתפללת </w:t>
      </w:r>
      <w:proofErr w:type="spellStart"/>
      <w:r w:rsidRPr="00E24521">
        <w:rPr>
          <w:rFonts w:ascii="FrankRuehl" w:hAnsi="FrankRuehl"/>
          <w:sz w:val="28"/>
          <w:szCs w:val="28"/>
          <w:rtl/>
        </w:rPr>
        <w:t>האשה</w:t>
      </w:r>
      <w:proofErr w:type="spellEnd"/>
      <w:r w:rsidRPr="00E24521">
        <w:rPr>
          <w:rFonts w:ascii="FrankRuehl" w:hAnsi="FrankRuehl"/>
          <w:sz w:val="28"/>
          <w:szCs w:val="28"/>
          <w:rtl/>
        </w:rPr>
        <w:t xml:space="preserve"> משום </w:t>
      </w:r>
      <w:proofErr w:type="spellStart"/>
      <w:r w:rsidRPr="00E24521">
        <w:rPr>
          <w:rFonts w:ascii="FrankRuehl" w:hAnsi="FrankRuehl"/>
          <w:sz w:val="28"/>
          <w:szCs w:val="28"/>
          <w:rtl/>
        </w:rPr>
        <w:t>דמיקרבה</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הנייתה</w:t>
      </w:r>
      <w:proofErr w:type="spellEnd"/>
      <w:r w:rsidRPr="00E24521">
        <w:rPr>
          <w:rFonts w:ascii="FrankRuehl" w:hAnsi="FrankRuehl"/>
          <w:sz w:val="28"/>
          <w:szCs w:val="28"/>
          <w:rtl/>
        </w:rPr>
        <w:t xml:space="preserve"> להכי </w:t>
      </w:r>
      <w:proofErr w:type="spellStart"/>
      <w:r w:rsidRPr="00E24521">
        <w:rPr>
          <w:rFonts w:ascii="FrankRuehl" w:hAnsi="FrankRuehl"/>
          <w:sz w:val="28"/>
          <w:szCs w:val="28"/>
          <w:rtl/>
        </w:rPr>
        <w:t>קאמר</w:t>
      </w:r>
      <w:proofErr w:type="spellEnd"/>
      <w:r w:rsidRPr="00E24521">
        <w:rPr>
          <w:rFonts w:ascii="FrankRuehl" w:hAnsi="FrankRuehl"/>
          <w:sz w:val="28"/>
          <w:szCs w:val="28"/>
          <w:rtl/>
        </w:rPr>
        <w:t xml:space="preserve"> דאם אתה האיש שתזהר בזה כמו ידי נשים רחמניות "הלא פרוס לרעב לחמך" וכו' אז תזכה ש"תקרא וה' יענה" מצדך ולא מצד </w:t>
      </w:r>
      <w:proofErr w:type="spellStart"/>
      <w:r w:rsidRPr="00E24521">
        <w:rPr>
          <w:rFonts w:ascii="FrankRuehl" w:hAnsi="FrankRuehl"/>
          <w:sz w:val="28"/>
          <w:szCs w:val="28"/>
          <w:rtl/>
        </w:rPr>
        <w:t>אתתך</w:t>
      </w:r>
      <w:proofErr w:type="spellEnd"/>
      <w:r w:rsidRPr="00E24521">
        <w:rPr>
          <w:rFonts w:ascii="FrankRuehl" w:hAnsi="FrankRuehl"/>
          <w:sz w:val="28"/>
          <w:szCs w:val="28"/>
          <w:rtl/>
        </w:rPr>
        <w:t xml:space="preserve"> לבד, ואפשר </w:t>
      </w:r>
      <w:proofErr w:type="spellStart"/>
      <w:r w:rsidRPr="00E24521">
        <w:rPr>
          <w:rFonts w:ascii="FrankRuehl" w:hAnsi="FrankRuehl"/>
          <w:sz w:val="28"/>
          <w:szCs w:val="28"/>
          <w:rtl/>
        </w:rPr>
        <w:t>דאל</w:t>
      </w:r>
      <w:proofErr w:type="spellEnd"/>
      <w:r w:rsidRPr="00E24521">
        <w:rPr>
          <w:rFonts w:ascii="FrankRuehl" w:hAnsi="FrankRuehl"/>
          <w:sz w:val="28"/>
          <w:szCs w:val="28"/>
          <w:rtl/>
        </w:rPr>
        <w:t xml:space="preserve"> קשר זה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בש"ס</w:t>
      </w:r>
      <w:r w:rsidRPr="00E24521">
        <w:rPr>
          <w:rStyle w:val="a5"/>
          <w:rFonts w:ascii="FrankRuehl" w:hAnsi="FrankRuehl"/>
          <w:sz w:val="28"/>
          <w:szCs w:val="28"/>
          <w:rtl/>
        </w:rPr>
        <w:footnoteReference w:id="1837"/>
      </w:r>
      <w:r w:rsidRPr="00E24521">
        <w:rPr>
          <w:rFonts w:ascii="FrankRuehl" w:hAnsi="FrankRuehl"/>
          <w:sz w:val="28"/>
          <w:szCs w:val="28"/>
          <w:rtl/>
        </w:rPr>
        <w:t xml:space="preserve"> עד היכן כוחה של צדקה ר"ל </w:t>
      </w:r>
      <w:proofErr w:type="spellStart"/>
      <w:r w:rsidRPr="00E24521">
        <w:rPr>
          <w:rFonts w:ascii="FrankRuehl" w:hAnsi="FrankRuehl"/>
          <w:sz w:val="28"/>
          <w:szCs w:val="28"/>
          <w:rtl/>
        </w:rPr>
        <w:t>דבמה</w:t>
      </w:r>
      <w:proofErr w:type="spellEnd"/>
      <w:r w:rsidRPr="00E24521">
        <w:rPr>
          <w:rFonts w:ascii="FrankRuehl" w:hAnsi="FrankRuehl"/>
          <w:sz w:val="28"/>
          <w:szCs w:val="28"/>
          <w:rtl/>
        </w:rPr>
        <w:t xml:space="preserve"> כוחה עד שיענהו ה' בתפילה ולא ישוב ריקם, ואמר משום </w:t>
      </w:r>
      <w:proofErr w:type="spellStart"/>
      <w:r w:rsidRPr="00E24521">
        <w:rPr>
          <w:rFonts w:ascii="FrankRuehl" w:hAnsi="FrankRuehl"/>
          <w:sz w:val="28"/>
          <w:szCs w:val="28"/>
          <w:rtl/>
        </w:rPr>
        <w:t>דפזר</w:t>
      </w:r>
      <w:proofErr w:type="spellEnd"/>
      <w:r w:rsidRPr="00E24521">
        <w:rPr>
          <w:rFonts w:ascii="FrankRuehl" w:hAnsi="FrankRuehl"/>
          <w:sz w:val="28"/>
          <w:szCs w:val="28"/>
          <w:rtl/>
        </w:rPr>
        <w:t xml:space="preserve"> נתן יותר מהחיוב א"כ בזה יפה כוחו שתפילתו נשמעת ומתנהגים עמו </w:t>
      </w:r>
      <w:proofErr w:type="spellStart"/>
      <w:r w:rsidRPr="00E24521">
        <w:rPr>
          <w:rFonts w:ascii="FrankRuehl" w:hAnsi="FrankRuehl"/>
          <w:sz w:val="28"/>
          <w:szCs w:val="28"/>
          <w:rtl/>
        </w:rPr>
        <w:t>במדת</w:t>
      </w:r>
      <w:proofErr w:type="spellEnd"/>
      <w:r w:rsidRPr="00E24521">
        <w:rPr>
          <w:rFonts w:ascii="FrankRuehl" w:hAnsi="FrankRuehl"/>
          <w:sz w:val="28"/>
          <w:szCs w:val="28"/>
          <w:rtl/>
        </w:rPr>
        <w:t xml:space="preserve"> החסד והרחמים, ורבא אמר מקרא "והוא מרומים ישכון"</w:t>
      </w:r>
      <w:r w:rsidRPr="00E24521">
        <w:rPr>
          <w:rStyle w:val="a5"/>
          <w:rFonts w:ascii="FrankRuehl" w:hAnsi="FrankRuehl"/>
          <w:sz w:val="28"/>
          <w:szCs w:val="28"/>
          <w:rtl/>
        </w:rPr>
        <w:footnoteReference w:id="1838"/>
      </w:r>
      <w:r w:rsidRPr="00E24521">
        <w:rPr>
          <w:rFonts w:ascii="FrankRuehl" w:hAnsi="FrankRuehl"/>
          <w:sz w:val="28"/>
          <w:szCs w:val="28"/>
          <w:rtl/>
        </w:rPr>
        <w:t xml:space="preserve"> ר"ל כמו </w:t>
      </w:r>
      <w:proofErr w:type="spellStart"/>
      <w:r w:rsidRPr="00E24521">
        <w:rPr>
          <w:rFonts w:ascii="FrankRuehl" w:hAnsi="FrankRuehl"/>
          <w:sz w:val="28"/>
          <w:szCs w:val="28"/>
          <w:rtl/>
        </w:rPr>
        <w:t>המ"ה</w:t>
      </w:r>
      <w:proofErr w:type="spellEnd"/>
      <w:r w:rsidRPr="00E24521">
        <w:rPr>
          <w:rFonts w:ascii="FrankRuehl" w:hAnsi="FrankRuehl"/>
          <w:sz w:val="28"/>
          <w:szCs w:val="28"/>
          <w:rtl/>
        </w:rPr>
        <w:t xml:space="preserve"> שיושבים במרום ומיד נשמעים דבריהם </w:t>
      </w:r>
      <w:proofErr w:type="spellStart"/>
      <w:r w:rsidRPr="00E24521">
        <w:rPr>
          <w:rFonts w:ascii="FrankRuehl" w:hAnsi="FrankRuehl"/>
          <w:sz w:val="28"/>
          <w:szCs w:val="28"/>
          <w:rtl/>
        </w:rPr>
        <w:t>להשי"ת</w:t>
      </w:r>
      <w:proofErr w:type="spellEnd"/>
      <w:r w:rsidRPr="00E24521">
        <w:rPr>
          <w:rFonts w:ascii="FrankRuehl" w:hAnsi="FrankRuehl"/>
          <w:sz w:val="28"/>
          <w:szCs w:val="28"/>
          <w:rtl/>
        </w:rPr>
        <w:t xml:space="preserve"> גם העושה צדקה הכי מ"ט משום </w:t>
      </w:r>
      <w:proofErr w:type="spellStart"/>
      <w:r w:rsidRPr="00E24521">
        <w:rPr>
          <w:rFonts w:ascii="FrankRuehl" w:hAnsi="FrankRuehl"/>
          <w:sz w:val="28"/>
          <w:szCs w:val="28"/>
          <w:rtl/>
        </w:rPr>
        <w:t>דלחמו</w:t>
      </w:r>
      <w:proofErr w:type="spellEnd"/>
      <w:r w:rsidRPr="00E24521">
        <w:rPr>
          <w:rFonts w:ascii="FrankRuehl" w:hAnsi="FrankRuehl"/>
          <w:sz w:val="28"/>
          <w:szCs w:val="28"/>
          <w:rtl/>
        </w:rPr>
        <w:t xml:space="preserve"> נתין וכו' </w:t>
      </w:r>
      <w:proofErr w:type="spellStart"/>
      <w:r w:rsidRPr="00E24521">
        <w:rPr>
          <w:rFonts w:ascii="FrankRuehl" w:hAnsi="FrankRuehl"/>
          <w:sz w:val="28"/>
          <w:szCs w:val="28"/>
          <w:rtl/>
        </w:rPr>
        <w:t>ומיקרבה</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הנייתיה</w:t>
      </w:r>
      <w:proofErr w:type="spellEnd"/>
      <w:r w:rsidRPr="00E24521">
        <w:rPr>
          <w:rFonts w:ascii="FrankRuehl" w:hAnsi="FrankRuehl"/>
          <w:sz w:val="28"/>
          <w:szCs w:val="28"/>
          <w:rtl/>
        </w:rPr>
        <w:t xml:space="preserve"> גם הקב"ה קרוב לו ושומע תפילתו מיד וכמעט שהוא מדה כנגד מדה וגם כיון שה' יעמוד לימין אביון מיד תפילתו נשמעת.</w:t>
      </w:r>
      <w:r w:rsidR="005B052A">
        <w:rPr>
          <w:rFonts w:ascii="FrankRuehl" w:hAnsi="FrankRuehl"/>
          <w:sz w:val="28"/>
          <w:szCs w:val="28"/>
          <w:rtl/>
        </w:rPr>
        <w:tab/>
      </w:r>
    </w:p>
    <w:p w14:paraId="677C05A2" w14:textId="45A54D3B" w:rsidR="00912F03" w:rsidRPr="00E24521" w:rsidRDefault="00912F03" w:rsidP="005B052A">
      <w:pPr>
        <w:jc w:val="distribute"/>
        <w:rPr>
          <w:rFonts w:ascii="FrankRuehl" w:hAnsi="FrankRuehl"/>
          <w:sz w:val="28"/>
          <w:szCs w:val="28"/>
          <w:rtl/>
        </w:rPr>
      </w:pPr>
      <w:r w:rsidRPr="005B052A">
        <w:rPr>
          <w:rStyle w:val="ac"/>
          <w:rtl/>
        </w:rPr>
        <w:t>[ב]</w:t>
      </w:r>
      <w:r w:rsidRPr="00944ECB">
        <w:rPr>
          <w:rFonts w:ascii="FrankRuehl" w:hAnsi="FrankRuehl"/>
          <w:sz w:val="8"/>
          <w:szCs w:val="8"/>
          <w:rtl/>
        </w:rPr>
        <w:t xml:space="preserve"> </w:t>
      </w:r>
      <w:r w:rsidRPr="00944ECB">
        <w:rPr>
          <w:rFonts w:ascii="FrankRuehl" w:hAnsi="FrankRuehl"/>
          <w:b/>
          <w:bCs/>
          <w:sz w:val="40"/>
          <w:szCs w:val="40"/>
          <w:rtl/>
        </w:rPr>
        <w:t>רש"י</w:t>
      </w:r>
      <w:r w:rsidRPr="00944ECB">
        <w:rPr>
          <w:rFonts w:ascii="FrankRuehl" w:hAnsi="FrankRuehl"/>
          <w:sz w:val="40"/>
          <w:szCs w:val="40"/>
          <w:rtl/>
        </w:rPr>
        <w:t xml:space="preserve"> </w:t>
      </w:r>
      <w:r w:rsidRPr="00E24521">
        <w:rPr>
          <w:rFonts w:ascii="FrankRuehl" w:hAnsi="FrankRuehl"/>
          <w:sz w:val="28"/>
          <w:szCs w:val="28"/>
          <w:rtl/>
        </w:rPr>
        <w:t xml:space="preserve">בד"ה "שמח" וכו' "בצאתך", הצלח בצאתך לסחורה, "ויששכר", הצלח בישיבת </w:t>
      </w:r>
      <w:r w:rsidR="005B052A">
        <w:rPr>
          <w:rFonts w:ascii="FrankRuehl" w:hAnsi="FrankRuehl"/>
          <w:sz w:val="28"/>
          <w:szCs w:val="28"/>
          <w:rtl/>
        </w:rPr>
        <w:br/>
      </w:r>
      <w:r w:rsidR="005B052A" w:rsidRPr="005B052A">
        <w:rPr>
          <w:rFonts w:ascii="Arial" w:hAnsi="Arial" w:cs="Arial" w:hint="cs"/>
          <w:spacing w:val="387"/>
          <w:sz w:val="28"/>
          <w:szCs w:val="28"/>
          <w:rtl/>
        </w:rPr>
        <w:t> </w:t>
      </w:r>
      <w:proofErr w:type="spellStart"/>
      <w:r w:rsidRPr="00E24521">
        <w:rPr>
          <w:rFonts w:ascii="FrankRuehl" w:hAnsi="FrankRuehl"/>
          <w:sz w:val="28"/>
          <w:szCs w:val="28"/>
          <w:rtl/>
        </w:rPr>
        <w:t>אהליך</w:t>
      </w:r>
      <w:proofErr w:type="spellEnd"/>
      <w:r w:rsidRPr="00E24521">
        <w:rPr>
          <w:rFonts w:ascii="FrankRuehl" w:hAnsi="FrankRuehl"/>
          <w:sz w:val="28"/>
          <w:szCs w:val="28"/>
          <w:rtl/>
        </w:rPr>
        <w:t xml:space="preserve"> לתורה וכו' ע"כ, נ"ב ומלבד זה </w:t>
      </w:r>
      <w:proofErr w:type="spellStart"/>
      <w:r w:rsidRPr="00E24521">
        <w:rPr>
          <w:rFonts w:ascii="FrankRuehl" w:hAnsi="FrankRuehl"/>
          <w:sz w:val="28"/>
          <w:szCs w:val="28"/>
          <w:rtl/>
        </w:rPr>
        <w:t>י"ל</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דהכי</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קאמר</w:t>
      </w:r>
      <w:proofErr w:type="spellEnd"/>
      <w:r w:rsidRPr="00E24521">
        <w:rPr>
          <w:rFonts w:ascii="FrankRuehl" w:hAnsi="FrankRuehl"/>
          <w:sz w:val="28"/>
          <w:szCs w:val="28"/>
          <w:rtl/>
        </w:rPr>
        <w:t xml:space="preserve"> לזבולון שיהא שש </w:t>
      </w:r>
      <w:proofErr w:type="spellStart"/>
      <w:r w:rsidRPr="00E24521">
        <w:rPr>
          <w:rFonts w:ascii="FrankRuehl" w:hAnsi="FrankRuehl"/>
          <w:sz w:val="28"/>
          <w:szCs w:val="28"/>
          <w:rtl/>
        </w:rPr>
        <w:t>ושמיח</w:t>
      </w:r>
      <w:proofErr w:type="spellEnd"/>
      <w:r w:rsidRPr="00E24521">
        <w:rPr>
          <w:rFonts w:ascii="FrankRuehl" w:hAnsi="FrankRuehl"/>
          <w:sz w:val="28"/>
          <w:szCs w:val="28"/>
          <w:rtl/>
        </w:rPr>
        <w:t xml:space="preserve"> שוודאי תצליח בסחורה מידי </w:t>
      </w:r>
      <w:proofErr w:type="spellStart"/>
      <w:r w:rsidRPr="00E24521">
        <w:rPr>
          <w:rFonts w:ascii="FrankRuehl" w:hAnsi="FrankRuehl"/>
          <w:sz w:val="28"/>
          <w:szCs w:val="28"/>
          <w:rtl/>
        </w:rPr>
        <w:t>דהווי</w:t>
      </w:r>
      <w:proofErr w:type="spellEnd"/>
      <w:r w:rsidRPr="00E24521">
        <w:rPr>
          <w:rFonts w:ascii="FrankRuehl" w:hAnsi="FrankRuehl"/>
          <w:sz w:val="28"/>
          <w:szCs w:val="28"/>
          <w:rtl/>
        </w:rPr>
        <w:t xml:space="preserve"> שיששכר באוהלך וביתך בית וועד לחכמים</w:t>
      </w:r>
      <w:r w:rsidRPr="00E24521">
        <w:rPr>
          <w:rStyle w:val="a5"/>
          <w:rFonts w:ascii="FrankRuehl" w:hAnsi="FrankRuehl"/>
          <w:sz w:val="28"/>
          <w:szCs w:val="28"/>
          <w:rtl/>
        </w:rPr>
        <w:footnoteReference w:id="1839"/>
      </w:r>
      <w:r w:rsidRPr="00E24521">
        <w:rPr>
          <w:rFonts w:ascii="FrankRuehl" w:hAnsi="FrankRuehl"/>
          <w:sz w:val="28"/>
          <w:szCs w:val="28"/>
          <w:rtl/>
        </w:rPr>
        <w:t xml:space="preserve">, ותכף </w:t>
      </w:r>
      <w:proofErr w:type="spellStart"/>
      <w:r w:rsidRPr="00E24521">
        <w:rPr>
          <w:rFonts w:ascii="FrankRuehl" w:hAnsi="FrankRuehl"/>
          <w:sz w:val="28"/>
          <w:szCs w:val="28"/>
          <w:rtl/>
        </w:rPr>
        <w:lastRenderedPageBreak/>
        <w:t>לת"ח</w:t>
      </w:r>
      <w:proofErr w:type="spellEnd"/>
      <w:r w:rsidRPr="00E24521">
        <w:rPr>
          <w:rFonts w:ascii="FrankRuehl" w:hAnsi="FrankRuehl"/>
          <w:sz w:val="28"/>
          <w:szCs w:val="28"/>
          <w:rtl/>
        </w:rPr>
        <w:t xml:space="preserve"> ברכה</w:t>
      </w:r>
      <w:r w:rsidRPr="00E24521">
        <w:rPr>
          <w:rStyle w:val="a5"/>
          <w:rFonts w:ascii="FrankRuehl" w:hAnsi="FrankRuehl"/>
          <w:sz w:val="28"/>
          <w:szCs w:val="28"/>
          <w:rtl/>
        </w:rPr>
        <w:footnoteReference w:id="1840"/>
      </w:r>
      <w:r w:rsidRPr="00E24521">
        <w:rPr>
          <w:rFonts w:ascii="FrankRuehl" w:hAnsi="FrankRuehl"/>
          <w:sz w:val="28"/>
          <w:szCs w:val="28"/>
          <w:rtl/>
        </w:rPr>
        <w:t>, ו"עץ חיים היא למחזיקים בה"</w:t>
      </w:r>
      <w:r w:rsidRPr="00E24521">
        <w:rPr>
          <w:rStyle w:val="a5"/>
          <w:rFonts w:ascii="FrankRuehl" w:hAnsi="FrankRuehl"/>
          <w:sz w:val="28"/>
          <w:szCs w:val="28"/>
          <w:rtl/>
        </w:rPr>
        <w:footnoteReference w:id="1841"/>
      </w:r>
      <w:r w:rsidRPr="00E24521">
        <w:rPr>
          <w:rFonts w:ascii="FrankRuehl" w:hAnsi="FrankRuehl"/>
          <w:sz w:val="28"/>
          <w:szCs w:val="28"/>
          <w:rtl/>
        </w:rPr>
        <w:t>, וכ"ש עושר וכבוד וכמ"ש</w:t>
      </w:r>
      <w:r w:rsidRPr="00E24521">
        <w:rPr>
          <w:rStyle w:val="a5"/>
          <w:rFonts w:ascii="FrankRuehl" w:hAnsi="FrankRuehl"/>
          <w:sz w:val="28"/>
          <w:szCs w:val="28"/>
          <w:rtl/>
        </w:rPr>
        <w:footnoteReference w:id="1842"/>
      </w:r>
      <w:r w:rsidRPr="00E24521">
        <w:rPr>
          <w:rFonts w:ascii="FrankRuehl" w:hAnsi="FrankRuehl"/>
          <w:sz w:val="28"/>
          <w:szCs w:val="28"/>
          <w:rtl/>
        </w:rPr>
        <w:t xml:space="preserve"> גבי עובד אדום הגיתי, ומה ארון ה' שאינו אוכל ושותה </w:t>
      </w:r>
      <w:proofErr w:type="spellStart"/>
      <w:r w:rsidRPr="00E24521">
        <w:rPr>
          <w:rFonts w:ascii="FrankRuehl" w:hAnsi="FrankRuehl"/>
          <w:sz w:val="28"/>
          <w:szCs w:val="28"/>
          <w:rtl/>
        </w:rPr>
        <w:t>וכו</w:t>
      </w:r>
      <w:proofErr w:type="spellEnd"/>
      <w:r w:rsidRPr="00E24521">
        <w:rPr>
          <w:rFonts w:ascii="FrankRuehl" w:hAnsi="FrankRuehl"/>
          <w:sz w:val="28"/>
          <w:szCs w:val="28"/>
          <w:rtl/>
        </w:rPr>
        <w:t>'.</w:t>
      </w:r>
      <w:r w:rsidR="005B052A">
        <w:rPr>
          <w:rFonts w:ascii="FrankRuehl" w:hAnsi="FrankRuehl"/>
          <w:sz w:val="28"/>
          <w:szCs w:val="28"/>
          <w:rtl/>
        </w:rPr>
        <w:tab/>
      </w:r>
    </w:p>
    <w:p w14:paraId="1BF0F823" w14:textId="7190A9F8" w:rsidR="00912F03" w:rsidRPr="00E24521" w:rsidRDefault="00912F03" w:rsidP="005B052A">
      <w:pPr>
        <w:jc w:val="distribute"/>
        <w:rPr>
          <w:rFonts w:ascii="FrankRuehl" w:hAnsi="FrankRuehl"/>
          <w:sz w:val="28"/>
          <w:szCs w:val="28"/>
          <w:rtl/>
        </w:rPr>
      </w:pPr>
      <w:r w:rsidRPr="005B052A">
        <w:rPr>
          <w:rStyle w:val="ac"/>
          <w:rtl/>
        </w:rPr>
        <w:t>ואגב</w:t>
      </w:r>
      <w:r w:rsidRPr="00E24521">
        <w:rPr>
          <w:rFonts w:ascii="FrankRuehl" w:hAnsi="FrankRuehl"/>
          <w:sz w:val="28"/>
          <w:szCs w:val="28"/>
          <w:rtl/>
        </w:rPr>
        <w:t xml:space="preserve"> צריך לידע בסוד הברכות של שמות שבטי יה שברכם אביהם הזקן</w:t>
      </w:r>
      <w:r w:rsidRPr="00E24521">
        <w:rPr>
          <w:rStyle w:val="a5"/>
          <w:rFonts w:ascii="FrankRuehl" w:hAnsi="FrankRuehl"/>
          <w:sz w:val="28"/>
          <w:szCs w:val="28"/>
          <w:rtl/>
        </w:rPr>
        <w:footnoteReference w:id="1843"/>
      </w:r>
      <w:r w:rsidRPr="00E24521">
        <w:rPr>
          <w:rFonts w:ascii="FrankRuehl" w:hAnsi="FrankRuehl"/>
          <w:sz w:val="28"/>
          <w:szCs w:val="28"/>
          <w:rtl/>
        </w:rPr>
        <w:t xml:space="preserve"> בתחילה </w:t>
      </w:r>
      <w:proofErr w:type="spellStart"/>
      <w:r w:rsidRPr="00E24521">
        <w:rPr>
          <w:rFonts w:ascii="FrankRuehl" w:hAnsi="FrankRuehl"/>
          <w:sz w:val="28"/>
          <w:szCs w:val="28"/>
          <w:rtl/>
        </w:rPr>
        <w:t>דהנה</w:t>
      </w:r>
      <w:proofErr w:type="spellEnd"/>
      <w:r w:rsidRPr="00E24521">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600"/>
          <w:sz w:val="28"/>
          <w:szCs w:val="28"/>
          <w:rtl/>
        </w:rPr>
        <w:t> </w:t>
      </w:r>
      <w:r w:rsidRPr="00E24521">
        <w:rPr>
          <w:rFonts w:ascii="FrankRuehl" w:hAnsi="FrankRuehl"/>
          <w:sz w:val="28"/>
          <w:szCs w:val="28"/>
          <w:rtl/>
        </w:rPr>
        <w:t xml:space="preserve">בראובן שמעון לוי יהודה הוא כסדר </w:t>
      </w:r>
      <w:proofErr w:type="spellStart"/>
      <w:r w:rsidRPr="00E24521">
        <w:rPr>
          <w:rFonts w:ascii="FrankRuehl" w:hAnsi="FrankRuehl"/>
          <w:sz w:val="28"/>
          <w:szCs w:val="28"/>
          <w:rtl/>
        </w:rPr>
        <w:t>תולדותם</w:t>
      </w:r>
      <w:proofErr w:type="spellEnd"/>
      <w:r w:rsidRPr="00E24521">
        <w:rPr>
          <w:rFonts w:ascii="FrankRuehl" w:hAnsi="FrankRuehl"/>
          <w:sz w:val="28"/>
          <w:szCs w:val="28"/>
          <w:rtl/>
        </w:rPr>
        <w:t xml:space="preserve"> וגם בזבולון ויששכר משום שהם בני לאה היקרים, ואזיל </w:t>
      </w:r>
      <w:proofErr w:type="spellStart"/>
      <w:r w:rsidRPr="00E24521">
        <w:rPr>
          <w:rFonts w:ascii="FrankRuehl" w:hAnsi="FrankRuehl"/>
          <w:sz w:val="28"/>
          <w:szCs w:val="28"/>
          <w:rtl/>
        </w:rPr>
        <w:t>וקא</w:t>
      </w:r>
      <w:proofErr w:type="spellEnd"/>
      <w:r w:rsidRPr="00E24521">
        <w:rPr>
          <w:rFonts w:ascii="FrankRuehl" w:hAnsi="FrankRuehl"/>
          <w:sz w:val="28"/>
          <w:szCs w:val="28"/>
          <w:rtl/>
        </w:rPr>
        <w:t xml:space="preserve"> מסיים בה ומשום הכי הקדימן לדן ונפתלי, וגם מה שהקדים וכו' ליששכר משום שהיה מחזיק וכמ"ש רש"י הכא</w:t>
      </w:r>
      <w:r w:rsidRPr="00E24521">
        <w:rPr>
          <w:rStyle w:val="a5"/>
          <w:rFonts w:ascii="FrankRuehl" w:hAnsi="FrankRuehl"/>
          <w:sz w:val="28"/>
          <w:szCs w:val="28"/>
          <w:rtl/>
        </w:rPr>
        <w:footnoteReference w:id="1844"/>
      </w:r>
      <w:r w:rsidRPr="00E24521">
        <w:rPr>
          <w:rFonts w:ascii="FrankRuehl" w:hAnsi="FrankRuehl"/>
          <w:sz w:val="28"/>
          <w:szCs w:val="28"/>
          <w:rtl/>
        </w:rPr>
        <w:t xml:space="preserve"> משום שתורתו של יששכר על ידי זבולון </w:t>
      </w:r>
      <w:proofErr w:type="spellStart"/>
      <w:r w:rsidRPr="00E24521">
        <w:rPr>
          <w:rFonts w:ascii="FrankRuehl" w:hAnsi="FrankRuehl"/>
          <w:sz w:val="28"/>
          <w:szCs w:val="28"/>
          <w:rtl/>
        </w:rPr>
        <w:t>היתה</w:t>
      </w:r>
      <w:proofErr w:type="spellEnd"/>
      <w:r w:rsidRPr="00E24521">
        <w:rPr>
          <w:rFonts w:ascii="FrankRuehl" w:hAnsi="FrankRuehl"/>
          <w:sz w:val="28"/>
          <w:szCs w:val="28"/>
          <w:rtl/>
        </w:rPr>
        <w:t>, ומשום הכי שלמה המלך עליו השלום אמר</w:t>
      </w:r>
      <w:r w:rsidRPr="00E24521">
        <w:rPr>
          <w:rStyle w:val="a5"/>
          <w:rFonts w:ascii="FrankRuehl" w:hAnsi="FrankRuehl"/>
          <w:sz w:val="28"/>
          <w:szCs w:val="28"/>
          <w:rtl/>
        </w:rPr>
        <w:footnoteReference w:id="1845"/>
      </w:r>
      <w:r w:rsidRPr="00E24521">
        <w:rPr>
          <w:rFonts w:ascii="FrankRuehl" w:hAnsi="FrankRuehl"/>
          <w:sz w:val="28"/>
          <w:szCs w:val="28"/>
          <w:rtl/>
        </w:rPr>
        <w:t xml:space="preserve"> "כי בצל החכמה בצל הכסף", ומי נתלה במי הווה אומר קטן נתלה בגדול וכמ"ש חכם עדיף מנביא, </w:t>
      </w:r>
      <w:proofErr w:type="spellStart"/>
      <w:r w:rsidRPr="00E24521">
        <w:rPr>
          <w:rFonts w:ascii="FrankRuehl" w:hAnsi="FrankRuehl"/>
          <w:sz w:val="28"/>
          <w:szCs w:val="28"/>
          <w:rtl/>
        </w:rPr>
        <w:t>דכתיב</w:t>
      </w:r>
      <w:proofErr w:type="spellEnd"/>
      <w:r w:rsidRPr="00E24521">
        <w:rPr>
          <w:rFonts w:ascii="FrankRuehl" w:hAnsi="FrankRuehl"/>
          <w:sz w:val="28"/>
          <w:szCs w:val="28"/>
          <w:rtl/>
        </w:rPr>
        <w:t xml:space="preserve"> "ונביא לבב חכמה"</w:t>
      </w:r>
      <w:r w:rsidRPr="00E24521">
        <w:rPr>
          <w:rStyle w:val="a5"/>
          <w:rFonts w:ascii="FrankRuehl" w:hAnsi="FrankRuehl"/>
          <w:sz w:val="28"/>
          <w:szCs w:val="28"/>
          <w:rtl/>
        </w:rPr>
        <w:footnoteReference w:id="1846"/>
      </w:r>
      <w:r w:rsidRPr="00E24521">
        <w:rPr>
          <w:rFonts w:ascii="FrankRuehl" w:hAnsi="FrankRuehl"/>
          <w:sz w:val="28"/>
          <w:szCs w:val="28"/>
          <w:rtl/>
        </w:rPr>
        <w:t xml:space="preserve">. ומה הזכיר יוסף ובנימין אחר בני האימהות הוא כסדר </w:t>
      </w:r>
      <w:proofErr w:type="spellStart"/>
      <w:r w:rsidRPr="00E24521">
        <w:rPr>
          <w:rFonts w:ascii="FrankRuehl" w:hAnsi="FrankRuehl"/>
          <w:sz w:val="28"/>
          <w:szCs w:val="28"/>
          <w:rtl/>
        </w:rPr>
        <w:t>תולדותן</w:t>
      </w:r>
      <w:proofErr w:type="spellEnd"/>
      <w:r w:rsidRPr="00E24521">
        <w:rPr>
          <w:rFonts w:ascii="FrankRuehl" w:hAnsi="FrankRuehl"/>
          <w:sz w:val="28"/>
          <w:szCs w:val="28"/>
          <w:rtl/>
        </w:rPr>
        <w:t xml:space="preserve">, אבל קשה מאי שנא מהא </w:t>
      </w:r>
      <w:proofErr w:type="spellStart"/>
      <w:r w:rsidRPr="00E24521">
        <w:rPr>
          <w:rFonts w:ascii="FrankRuehl" w:hAnsi="FrankRuehl"/>
          <w:sz w:val="28"/>
          <w:szCs w:val="28"/>
          <w:rtl/>
        </w:rPr>
        <w:t>דזבולון</w:t>
      </w:r>
      <w:proofErr w:type="spellEnd"/>
      <w:r w:rsidRPr="00E24521">
        <w:rPr>
          <w:rFonts w:ascii="FrankRuehl" w:hAnsi="FrankRuehl"/>
          <w:sz w:val="28"/>
          <w:szCs w:val="28"/>
          <w:rtl/>
        </w:rPr>
        <w:t xml:space="preserve"> ויששכר גם במה </w:t>
      </w:r>
      <w:proofErr w:type="spellStart"/>
      <w:r w:rsidRPr="00E24521">
        <w:rPr>
          <w:rFonts w:ascii="FrankRuehl" w:hAnsi="FrankRuehl"/>
          <w:sz w:val="28"/>
          <w:szCs w:val="28"/>
          <w:rtl/>
        </w:rPr>
        <w:t>שהיתה</w:t>
      </w:r>
      <w:proofErr w:type="spellEnd"/>
      <w:r w:rsidRPr="00E24521">
        <w:rPr>
          <w:rFonts w:ascii="FrankRuehl" w:hAnsi="FrankRuehl"/>
          <w:sz w:val="28"/>
          <w:szCs w:val="28"/>
          <w:rtl/>
        </w:rPr>
        <w:t xml:space="preserve"> לנפתלי בברכה אחר גד ואשר לכאורה כעת לא ידענו טעמו. ובסדר הברכה של משה רבינו עליו השלום הכא כבר מפורש בדברי רש"י ז"ל הטעמים, אבל במה שאיחר זבולון ויששכר אחר בנימין ויוסף לא ידענו הטעם לכאורה, ואפשר ע"פ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רש"י בד"ה ולזבולון אמר, אלו חמשה שבטים שברך באחרונה</w:t>
      </w:r>
      <w:r w:rsidRPr="00E24521">
        <w:rPr>
          <w:rStyle w:val="a5"/>
          <w:rFonts w:ascii="FrankRuehl" w:hAnsi="FrankRuehl"/>
          <w:sz w:val="28"/>
          <w:szCs w:val="28"/>
          <w:rtl/>
        </w:rPr>
        <w:footnoteReference w:id="1847"/>
      </w:r>
      <w:r w:rsidRPr="00E24521">
        <w:rPr>
          <w:rFonts w:ascii="FrankRuehl" w:hAnsi="FrankRuehl"/>
          <w:sz w:val="28"/>
          <w:szCs w:val="28"/>
          <w:rtl/>
        </w:rPr>
        <w:t>, כפל שמותיהם לחזקם</w:t>
      </w:r>
      <w:r w:rsidRPr="00E24521">
        <w:rPr>
          <w:rStyle w:val="a5"/>
          <w:rFonts w:ascii="FrankRuehl" w:hAnsi="FrankRuehl"/>
          <w:sz w:val="28"/>
          <w:szCs w:val="28"/>
          <w:rtl/>
        </w:rPr>
        <w:footnoteReference w:id="1848"/>
      </w:r>
      <w:r w:rsidRPr="00E24521">
        <w:rPr>
          <w:rFonts w:ascii="FrankRuehl" w:hAnsi="FrankRuehl"/>
          <w:sz w:val="28"/>
          <w:szCs w:val="28"/>
          <w:rtl/>
        </w:rPr>
        <w:t>, לפי שהיו חלשים וכו'</w:t>
      </w:r>
      <w:r w:rsidRPr="00E24521">
        <w:rPr>
          <w:rStyle w:val="a5"/>
          <w:rFonts w:ascii="FrankRuehl" w:hAnsi="FrankRuehl"/>
          <w:sz w:val="28"/>
          <w:szCs w:val="28"/>
          <w:rtl/>
        </w:rPr>
        <w:footnoteReference w:id="1849"/>
      </w:r>
      <w:r w:rsidRPr="00E24521">
        <w:rPr>
          <w:rFonts w:ascii="FrankRuehl" w:hAnsi="FrankRuehl"/>
          <w:sz w:val="28"/>
          <w:szCs w:val="28"/>
          <w:rtl/>
        </w:rPr>
        <w:t xml:space="preserve"> ע"ש, וגם רש"י אפשר </w:t>
      </w:r>
      <w:proofErr w:type="spellStart"/>
      <w:r w:rsidRPr="00E24521">
        <w:rPr>
          <w:rFonts w:ascii="FrankRuehl" w:hAnsi="FrankRuehl"/>
          <w:sz w:val="28"/>
          <w:szCs w:val="28"/>
          <w:rtl/>
        </w:rPr>
        <w:t>דכיון</w:t>
      </w:r>
      <w:proofErr w:type="spellEnd"/>
      <w:r w:rsidRPr="00E24521">
        <w:rPr>
          <w:rFonts w:ascii="FrankRuehl" w:hAnsi="FrankRuehl"/>
          <w:sz w:val="28"/>
          <w:szCs w:val="28"/>
          <w:rtl/>
        </w:rPr>
        <w:t xml:space="preserve"> לזה </w:t>
      </w:r>
      <w:proofErr w:type="spellStart"/>
      <w:r w:rsidRPr="00E24521">
        <w:rPr>
          <w:rFonts w:ascii="FrankRuehl" w:hAnsi="FrankRuehl"/>
          <w:sz w:val="28"/>
          <w:szCs w:val="28"/>
          <w:rtl/>
        </w:rPr>
        <w:t>דמשום</w:t>
      </w:r>
      <w:proofErr w:type="spellEnd"/>
      <w:r w:rsidRPr="00E24521">
        <w:rPr>
          <w:rFonts w:ascii="FrankRuehl" w:hAnsi="FrankRuehl"/>
          <w:sz w:val="28"/>
          <w:szCs w:val="28"/>
          <w:rtl/>
        </w:rPr>
        <w:t xml:space="preserve"> הכי איחרן וסמכי לחבריהם החלשים ולחזקן כולם כאחד, ומה שהקדים גד לדן נראה ע"פ  </w:t>
      </w:r>
      <w:proofErr w:type="spellStart"/>
      <w:r w:rsidRPr="00E24521">
        <w:rPr>
          <w:rFonts w:ascii="FrankRuehl" w:hAnsi="FrankRuehl"/>
          <w:sz w:val="28"/>
          <w:szCs w:val="28"/>
          <w:rtl/>
        </w:rPr>
        <w:t>מ"ש</w:t>
      </w:r>
      <w:proofErr w:type="spellEnd"/>
      <w:r w:rsidRPr="00E24521">
        <w:rPr>
          <w:rFonts w:ascii="FrankRuehl" w:hAnsi="FrankRuehl"/>
          <w:sz w:val="28"/>
          <w:szCs w:val="28"/>
          <w:rtl/>
        </w:rPr>
        <w:t xml:space="preserve"> רש"י בפסוק "</w:t>
      </w:r>
      <w:proofErr w:type="spellStart"/>
      <w:r w:rsidRPr="00E24521">
        <w:rPr>
          <w:rFonts w:ascii="FrankRuehl" w:hAnsi="FrankRuehl"/>
          <w:sz w:val="28"/>
          <w:szCs w:val="28"/>
          <w:rtl/>
        </w:rPr>
        <w:t>ויתא</w:t>
      </w:r>
      <w:proofErr w:type="spellEnd"/>
      <w:r w:rsidRPr="00E24521">
        <w:rPr>
          <w:rFonts w:ascii="FrankRuehl" w:hAnsi="FrankRuehl"/>
          <w:sz w:val="28"/>
          <w:szCs w:val="28"/>
          <w:rtl/>
        </w:rPr>
        <w:t xml:space="preserve"> ראשי עם" ע"ש שהם היו </w:t>
      </w:r>
      <w:proofErr w:type="spellStart"/>
      <w:r w:rsidRPr="00E24521">
        <w:rPr>
          <w:rFonts w:ascii="FrankRuehl" w:hAnsi="FrankRuehl"/>
          <w:sz w:val="28"/>
          <w:szCs w:val="28"/>
          <w:rtl/>
        </w:rPr>
        <w:t>גבורים</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והוהלכים</w:t>
      </w:r>
      <w:proofErr w:type="spellEnd"/>
      <w:r w:rsidRPr="00E24521">
        <w:rPr>
          <w:rStyle w:val="a5"/>
          <w:rFonts w:ascii="FrankRuehl" w:hAnsi="FrankRuehl"/>
          <w:sz w:val="28"/>
          <w:szCs w:val="28"/>
          <w:rtl/>
        </w:rPr>
        <w:footnoteReference w:id="1850"/>
      </w:r>
      <w:r w:rsidRPr="00E24521">
        <w:rPr>
          <w:rFonts w:ascii="FrankRuehl" w:hAnsi="FrankRuehl"/>
          <w:sz w:val="28"/>
          <w:szCs w:val="28"/>
          <w:rtl/>
        </w:rPr>
        <w:t xml:space="preserve"> לפני החלוץ בכיבוש הארץ ובה"א "חלוצים תעברו"</w:t>
      </w:r>
      <w:r w:rsidRPr="00E24521">
        <w:rPr>
          <w:rStyle w:val="a5"/>
          <w:rFonts w:ascii="FrankRuehl" w:hAnsi="FrankRuehl"/>
          <w:sz w:val="28"/>
          <w:szCs w:val="28"/>
          <w:rtl/>
        </w:rPr>
        <w:footnoteReference w:id="1851"/>
      </w:r>
      <w:r w:rsidRPr="00E24521">
        <w:rPr>
          <w:rFonts w:ascii="FrankRuehl" w:hAnsi="FrankRuehl"/>
          <w:sz w:val="28"/>
          <w:szCs w:val="28"/>
          <w:rtl/>
        </w:rPr>
        <w:t xml:space="preserve"> וכו' ע"כ ומשום הכי אקדמיה, ואפשר דגם רש"י כיון לזה </w:t>
      </w:r>
      <w:proofErr w:type="spellStart"/>
      <w:r w:rsidRPr="00E24521">
        <w:rPr>
          <w:rFonts w:ascii="FrankRuehl" w:hAnsi="FrankRuehl"/>
          <w:sz w:val="28"/>
          <w:szCs w:val="28"/>
          <w:rtl/>
        </w:rPr>
        <w:t>דמ"ה</w:t>
      </w:r>
      <w:proofErr w:type="spellEnd"/>
      <w:r w:rsidRPr="00E24521">
        <w:rPr>
          <w:rFonts w:ascii="FrankRuehl" w:hAnsi="FrankRuehl"/>
          <w:sz w:val="28"/>
          <w:szCs w:val="28"/>
          <w:rtl/>
        </w:rPr>
        <w:t xml:space="preserve"> שביה קרא</w:t>
      </w:r>
      <w:r w:rsidRPr="00E24521">
        <w:rPr>
          <w:rStyle w:val="a5"/>
          <w:rFonts w:ascii="FrankRuehl" w:hAnsi="FrankRuehl"/>
          <w:sz w:val="28"/>
          <w:szCs w:val="28"/>
          <w:rtl/>
        </w:rPr>
        <w:footnoteReference w:id="1852"/>
      </w:r>
      <w:r w:rsidRPr="00E24521">
        <w:rPr>
          <w:rFonts w:ascii="FrankRuehl" w:hAnsi="FrankRuehl"/>
          <w:sz w:val="28"/>
          <w:szCs w:val="28"/>
          <w:rtl/>
        </w:rPr>
        <w:t xml:space="preserve"> וראוי להקדימו, שוב ראיתי לרבינו בחיי שהניח טעמי </w:t>
      </w:r>
      <w:proofErr w:type="spellStart"/>
      <w:r w:rsidRPr="00E24521">
        <w:rPr>
          <w:rFonts w:ascii="FrankRuehl" w:hAnsi="FrankRuehl"/>
          <w:sz w:val="28"/>
          <w:szCs w:val="28"/>
          <w:rtl/>
        </w:rPr>
        <w:t>יעו"ע</w:t>
      </w:r>
      <w:proofErr w:type="spellEnd"/>
      <w:r w:rsidRPr="00E24521">
        <w:rPr>
          <w:rFonts w:ascii="FrankRuehl" w:hAnsi="FrankRuehl"/>
          <w:sz w:val="28"/>
          <w:szCs w:val="28"/>
          <w:rtl/>
        </w:rPr>
        <w:t>, ומאי דקרי ליה יעקב אבינו עליו השלום ל"יששכר חמור גרם"</w:t>
      </w:r>
      <w:r w:rsidRPr="00E24521">
        <w:rPr>
          <w:rStyle w:val="a5"/>
          <w:rFonts w:ascii="FrankRuehl" w:hAnsi="FrankRuehl"/>
          <w:sz w:val="28"/>
          <w:szCs w:val="28"/>
          <w:rtl/>
        </w:rPr>
        <w:footnoteReference w:id="1853"/>
      </w:r>
      <w:r w:rsidRPr="00E24521">
        <w:rPr>
          <w:rFonts w:ascii="FrankRuehl" w:hAnsi="FrankRuehl"/>
          <w:sz w:val="28"/>
          <w:szCs w:val="28"/>
          <w:rtl/>
        </w:rPr>
        <w:t xml:space="preserve"> כתב רש"י שם משום שסובל עול תורה כחמורים וכו' </w:t>
      </w:r>
      <w:r w:rsidRPr="00E24521">
        <w:rPr>
          <w:rFonts w:ascii="FrankRuehl" w:hAnsi="FrankRuehl"/>
          <w:sz w:val="28"/>
          <w:szCs w:val="28"/>
          <w:rtl/>
        </w:rPr>
        <w:lastRenderedPageBreak/>
        <w:t>ע"ש</w:t>
      </w:r>
      <w:r w:rsidRPr="00E24521">
        <w:rPr>
          <w:rStyle w:val="a5"/>
          <w:rFonts w:ascii="FrankRuehl" w:hAnsi="FrankRuehl"/>
          <w:sz w:val="28"/>
          <w:szCs w:val="28"/>
          <w:rtl/>
        </w:rPr>
        <w:footnoteReference w:id="1854"/>
      </w:r>
      <w:r w:rsidRPr="00E24521">
        <w:rPr>
          <w:rFonts w:ascii="FrankRuehl" w:hAnsi="FrankRuehl"/>
          <w:sz w:val="28"/>
          <w:szCs w:val="28"/>
          <w:rtl/>
        </w:rPr>
        <w:t>, וכעין זה כתוב בזוהר הקדוש שם בדף רמ"ב ע"א ע"ש</w:t>
      </w:r>
      <w:r w:rsidRPr="00E24521">
        <w:rPr>
          <w:rStyle w:val="a5"/>
          <w:rFonts w:ascii="FrankRuehl" w:hAnsi="FrankRuehl"/>
          <w:sz w:val="28"/>
          <w:szCs w:val="28"/>
          <w:rtl/>
        </w:rPr>
        <w:footnoteReference w:id="1855"/>
      </w:r>
      <w:r w:rsidRPr="00E24521">
        <w:rPr>
          <w:rFonts w:ascii="FrankRuehl" w:hAnsi="FrankRuehl"/>
          <w:sz w:val="28"/>
          <w:szCs w:val="28"/>
          <w:rtl/>
        </w:rPr>
        <w:t xml:space="preserve">, ונראה לפי </w:t>
      </w:r>
      <w:proofErr w:type="spellStart"/>
      <w:r w:rsidRPr="00E24521">
        <w:rPr>
          <w:rFonts w:ascii="FrankRuehl" w:hAnsi="FrankRuehl"/>
          <w:sz w:val="28"/>
          <w:szCs w:val="28"/>
          <w:rtl/>
        </w:rPr>
        <w:t>ד"ק</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דמ"ש</w:t>
      </w:r>
      <w:proofErr w:type="spellEnd"/>
      <w:r w:rsidRPr="00E24521">
        <w:rPr>
          <w:rFonts w:ascii="FrankRuehl" w:hAnsi="FrankRuehl"/>
          <w:sz w:val="28"/>
          <w:szCs w:val="28"/>
          <w:rtl/>
        </w:rPr>
        <w:t xml:space="preserve"> "גרם" ע"י שסובלים עול תורה </w:t>
      </w:r>
      <w:r w:rsidRPr="00E24521">
        <w:rPr>
          <w:rFonts w:ascii="FrankRuehl" w:hAnsi="FrankRuehl"/>
          <w:b/>
          <w:bCs/>
          <w:sz w:val="28"/>
          <w:szCs w:val="28"/>
          <w:u w:val="single"/>
          <w:rtl/>
        </w:rPr>
        <w:t>ג</w:t>
      </w:r>
      <w:r w:rsidRPr="00E24521">
        <w:rPr>
          <w:rFonts w:ascii="FrankRuehl" w:hAnsi="FrankRuehl"/>
          <w:sz w:val="28"/>
          <w:szCs w:val="28"/>
          <w:rtl/>
        </w:rPr>
        <w:t xml:space="preserve">זירות </w:t>
      </w:r>
      <w:r w:rsidRPr="00E24521">
        <w:rPr>
          <w:rFonts w:ascii="FrankRuehl" w:hAnsi="FrankRuehl"/>
          <w:b/>
          <w:bCs/>
          <w:sz w:val="28"/>
          <w:szCs w:val="28"/>
          <w:u w:val="single"/>
          <w:rtl/>
        </w:rPr>
        <w:t>ר</w:t>
      </w:r>
      <w:r w:rsidRPr="00E24521">
        <w:rPr>
          <w:rFonts w:ascii="FrankRuehl" w:hAnsi="FrankRuehl"/>
          <w:sz w:val="28"/>
          <w:szCs w:val="28"/>
          <w:rtl/>
        </w:rPr>
        <w:t xml:space="preserve">עות </w:t>
      </w:r>
      <w:r w:rsidRPr="00E24521">
        <w:rPr>
          <w:rFonts w:ascii="FrankRuehl" w:hAnsi="FrankRuehl"/>
          <w:b/>
          <w:bCs/>
          <w:sz w:val="28"/>
          <w:szCs w:val="28"/>
          <w:u w:val="single"/>
          <w:rtl/>
        </w:rPr>
        <w:t>מ</w:t>
      </w:r>
      <w:r w:rsidRPr="00E24521">
        <w:rPr>
          <w:rFonts w:ascii="FrankRuehl" w:hAnsi="FrankRuehl"/>
          <w:sz w:val="28"/>
          <w:szCs w:val="28"/>
          <w:rtl/>
        </w:rPr>
        <w:t>בטלות, וע"ד שאמרו</w:t>
      </w:r>
      <w:r w:rsidRPr="00E24521">
        <w:rPr>
          <w:rStyle w:val="a5"/>
          <w:rFonts w:ascii="FrankRuehl" w:hAnsi="FrankRuehl"/>
          <w:sz w:val="28"/>
          <w:szCs w:val="28"/>
          <w:rtl/>
        </w:rPr>
        <w:footnoteReference w:id="1856"/>
      </w:r>
      <w:r w:rsidRPr="00E24521">
        <w:rPr>
          <w:rFonts w:ascii="FrankRuehl" w:hAnsi="FrankRuehl"/>
          <w:sz w:val="28"/>
          <w:szCs w:val="28"/>
          <w:rtl/>
        </w:rPr>
        <w:t xml:space="preserve"> זכה לעמלה של תורה לא זכה לעמלה </w:t>
      </w:r>
      <w:proofErr w:type="spellStart"/>
      <w:r w:rsidRPr="00E24521">
        <w:rPr>
          <w:rFonts w:ascii="FrankRuehl" w:hAnsi="FrankRuehl"/>
          <w:sz w:val="28"/>
          <w:szCs w:val="28"/>
          <w:rtl/>
        </w:rPr>
        <w:t>דעלמא</w:t>
      </w:r>
      <w:proofErr w:type="spellEnd"/>
      <w:r w:rsidRPr="00E24521">
        <w:rPr>
          <w:rFonts w:ascii="FrankRuehl" w:hAnsi="FrankRuehl"/>
          <w:sz w:val="28"/>
          <w:szCs w:val="28"/>
          <w:rtl/>
        </w:rPr>
        <w:t xml:space="preserve">, וגם ע"י שהוא "רובץ בין המשפתים" ואין לו גאוה ומקיים הא </w:t>
      </w:r>
      <w:proofErr w:type="spellStart"/>
      <w:r w:rsidRPr="00E24521">
        <w:rPr>
          <w:rFonts w:ascii="FrankRuehl" w:hAnsi="FrankRuehl"/>
          <w:sz w:val="28"/>
          <w:szCs w:val="28"/>
          <w:rtl/>
        </w:rPr>
        <w:t>דברח</w:t>
      </w:r>
      <w:proofErr w:type="spellEnd"/>
      <w:r w:rsidRPr="00E24521">
        <w:rPr>
          <w:rFonts w:ascii="FrankRuehl" w:hAnsi="FrankRuehl"/>
          <w:sz w:val="28"/>
          <w:szCs w:val="28"/>
          <w:rtl/>
        </w:rPr>
        <w:t xml:space="preserve"> ממקומך ב' וג' מקומות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ויושב עם עניי עמו בין המשפתים כמו שעשה רבי עקיבא </w:t>
      </w:r>
      <w:proofErr w:type="spellStart"/>
      <w:r w:rsidRPr="00E24521">
        <w:rPr>
          <w:rFonts w:ascii="FrankRuehl" w:hAnsi="FrankRuehl"/>
          <w:sz w:val="28"/>
          <w:szCs w:val="28"/>
          <w:rtl/>
        </w:rPr>
        <w:t>וכו</w:t>
      </w:r>
      <w:proofErr w:type="spellEnd"/>
      <w:r w:rsidRPr="00E24521">
        <w:rPr>
          <w:rFonts w:ascii="FrankRuehl" w:hAnsi="FrankRuehl"/>
          <w:sz w:val="28"/>
          <w:szCs w:val="28"/>
          <w:rtl/>
        </w:rPr>
        <w:t>', וע"י זה זוכה לבאר התורה כמ"ש</w:t>
      </w:r>
      <w:r w:rsidRPr="00E24521">
        <w:rPr>
          <w:rStyle w:val="a5"/>
          <w:rFonts w:ascii="FrankRuehl" w:hAnsi="FrankRuehl"/>
          <w:sz w:val="28"/>
          <w:szCs w:val="28"/>
          <w:rtl/>
        </w:rPr>
        <w:footnoteReference w:id="1857"/>
      </w:r>
      <w:r w:rsidRPr="00E24521">
        <w:rPr>
          <w:rFonts w:ascii="FrankRuehl" w:hAnsi="FrankRuehl"/>
          <w:sz w:val="28"/>
          <w:szCs w:val="28"/>
          <w:rtl/>
        </w:rPr>
        <w:t xml:space="preserve"> "והחכמה מאין תמצא" וכו' וגם על ידיו העולם מתקיים, וגם יש בכלל שאוכל פת במלח אך של שעורים כמו החמור ואינו משגיח על הנאות עולם הזה וגם </w:t>
      </w:r>
      <w:proofErr w:type="spellStart"/>
      <w:r w:rsidRPr="00E24521">
        <w:rPr>
          <w:rFonts w:ascii="FrankRuehl" w:hAnsi="FrankRuehl"/>
          <w:sz w:val="28"/>
          <w:szCs w:val="28"/>
          <w:rtl/>
        </w:rPr>
        <w:t>שמיח</w:t>
      </w:r>
      <w:proofErr w:type="spellEnd"/>
      <w:r w:rsidRPr="00E24521">
        <w:rPr>
          <w:rFonts w:ascii="FrankRuehl" w:hAnsi="FrankRuehl"/>
          <w:sz w:val="28"/>
          <w:szCs w:val="28"/>
          <w:rtl/>
        </w:rPr>
        <w:t xml:space="preserve"> בחלקו בין רב למעט, כי טוב לו ואמרו "ואת הארץ כי נעמה, ר"ל שמקיים ועל הארץ תישן ונעים לו. גם יש בכלל "וירא מנוחה כי טוב" אין טוב אלא תורה ומקיים "טוב לי תורת פיך"</w:t>
      </w:r>
      <w:r w:rsidRPr="00E24521">
        <w:rPr>
          <w:rStyle w:val="a5"/>
          <w:rFonts w:ascii="FrankRuehl" w:hAnsi="FrankRuehl"/>
          <w:sz w:val="28"/>
          <w:szCs w:val="28"/>
          <w:rtl/>
        </w:rPr>
        <w:footnoteReference w:id="1858"/>
      </w:r>
      <w:r w:rsidRPr="00E24521">
        <w:rPr>
          <w:rFonts w:ascii="FrankRuehl" w:hAnsi="FrankRuehl"/>
          <w:sz w:val="28"/>
          <w:szCs w:val="28"/>
          <w:rtl/>
        </w:rPr>
        <w:t xml:space="preserve"> וכו' בדין הוא שיהיה לו עושר ומנוחה המקיים את התורה מעוני</w:t>
      </w:r>
      <w:r w:rsidRPr="00E24521">
        <w:rPr>
          <w:rStyle w:val="a5"/>
          <w:rFonts w:ascii="FrankRuehl" w:hAnsi="FrankRuehl"/>
          <w:sz w:val="28"/>
          <w:szCs w:val="28"/>
          <w:rtl/>
        </w:rPr>
        <w:footnoteReference w:id="1859"/>
      </w:r>
      <w:r w:rsidRPr="00E24521">
        <w:rPr>
          <w:rFonts w:ascii="FrankRuehl" w:hAnsi="FrankRuehl"/>
          <w:sz w:val="28"/>
          <w:szCs w:val="28"/>
          <w:rtl/>
        </w:rPr>
        <w:t xml:space="preserve">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והיינו אומרים "וירא מנוחה כי טוב"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וגם יש בכלל "ואת הארץ" זו ארץ החיים שזוכה לב' עולמות, </w:t>
      </w:r>
      <w:proofErr w:type="spellStart"/>
      <w:r w:rsidRPr="00E24521">
        <w:rPr>
          <w:rFonts w:ascii="FrankRuehl" w:hAnsi="FrankRuehl"/>
          <w:sz w:val="28"/>
          <w:szCs w:val="28"/>
          <w:rtl/>
        </w:rPr>
        <w:t>ומ"ה</w:t>
      </w:r>
      <w:proofErr w:type="spellEnd"/>
      <w:r w:rsidRPr="00E24521">
        <w:rPr>
          <w:rFonts w:ascii="FrankRuehl" w:hAnsi="FrankRuehl"/>
          <w:sz w:val="28"/>
          <w:szCs w:val="28"/>
          <w:rtl/>
        </w:rPr>
        <w:t xml:space="preserve"> תירגם אונקלוס עיר</w:t>
      </w:r>
      <w:r w:rsidRPr="00E24521">
        <w:rPr>
          <w:rStyle w:val="a5"/>
          <w:rFonts w:ascii="FrankRuehl" w:hAnsi="FrankRuehl"/>
          <w:sz w:val="28"/>
          <w:szCs w:val="28"/>
          <w:rtl/>
        </w:rPr>
        <w:footnoteReference w:id="1860"/>
      </w:r>
      <w:r w:rsidRPr="00E24521">
        <w:rPr>
          <w:rFonts w:ascii="FrankRuehl" w:hAnsi="FrankRuehl"/>
          <w:sz w:val="28"/>
          <w:szCs w:val="28"/>
          <w:rtl/>
        </w:rPr>
        <w:t xml:space="preserve"> בנכסים</w:t>
      </w:r>
      <w:r w:rsidRPr="00E24521">
        <w:rPr>
          <w:rStyle w:val="a5"/>
          <w:rFonts w:ascii="FrankRuehl" w:hAnsi="FrankRuehl"/>
          <w:sz w:val="28"/>
          <w:szCs w:val="28"/>
          <w:rtl/>
        </w:rPr>
        <w:footnoteReference w:id="1861"/>
      </w:r>
      <w:r w:rsidRPr="00E24521">
        <w:rPr>
          <w:rFonts w:ascii="FrankRuehl" w:hAnsi="FrankRuehl"/>
          <w:sz w:val="28"/>
          <w:szCs w:val="28"/>
          <w:rtl/>
        </w:rPr>
        <w:t xml:space="preserve"> </w:t>
      </w:r>
      <w:proofErr w:type="spellStart"/>
      <w:r w:rsidRPr="00E24521">
        <w:rPr>
          <w:rFonts w:ascii="FrankRuehl" w:hAnsi="FrankRuehl"/>
          <w:sz w:val="28"/>
          <w:szCs w:val="28"/>
          <w:rtl/>
        </w:rPr>
        <w:t>שעלויא</w:t>
      </w:r>
      <w:proofErr w:type="spellEnd"/>
      <w:r w:rsidRPr="00E24521">
        <w:rPr>
          <w:rFonts w:ascii="FrankRuehl" w:hAnsi="FrankRuehl"/>
          <w:sz w:val="28"/>
          <w:szCs w:val="28"/>
          <w:rtl/>
        </w:rPr>
        <w:t xml:space="preserve"> קרא "להנחיל אוהביו יש ואוצרותיהם אמלא"</w:t>
      </w:r>
      <w:r w:rsidRPr="00E24521">
        <w:rPr>
          <w:rStyle w:val="a5"/>
          <w:rFonts w:ascii="FrankRuehl" w:hAnsi="FrankRuehl"/>
          <w:sz w:val="28"/>
          <w:szCs w:val="28"/>
          <w:rtl/>
        </w:rPr>
        <w:footnoteReference w:id="1862"/>
      </w:r>
      <w:r w:rsidRPr="00E24521">
        <w:rPr>
          <w:rFonts w:ascii="FrankRuehl" w:hAnsi="FrankRuehl"/>
          <w:sz w:val="28"/>
          <w:szCs w:val="28"/>
          <w:rtl/>
        </w:rPr>
        <w:t xml:space="preserve">, ומקום </w:t>
      </w:r>
      <w:proofErr w:type="spellStart"/>
      <w:r w:rsidRPr="00E24521">
        <w:rPr>
          <w:rFonts w:ascii="FrankRuehl" w:hAnsi="FrankRuehl"/>
          <w:sz w:val="28"/>
          <w:szCs w:val="28"/>
          <w:rtl/>
        </w:rPr>
        <w:t>י"ל</w:t>
      </w:r>
      <w:proofErr w:type="spellEnd"/>
      <w:r w:rsidRPr="00E24521">
        <w:rPr>
          <w:rFonts w:ascii="FrankRuehl" w:hAnsi="FrankRuehl"/>
          <w:sz w:val="28"/>
          <w:szCs w:val="28"/>
          <w:rtl/>
        </w:rPr>
        <w:t xml:space="preserve"> בעיקר הפסוק שסיים "רובץ בין המשפתים" והוא כמ"ש</w:t>
      </w:r>
      <w:r w:rsidRPr="00E24521">
        <w:rPr>
          <w:rStyle w:val="a5"/>
          <w:rFonts w:ascii="FrankRuehl" w:hAnsi="FrankRuehl"/>
          <w:sz w:val="28"/>
          <w:szCs w:val="28"/>
          <w:rtl/>
        </w:rPr>
        <w:footnoteReference w:id="1863"/>
      </w:r>
      <w:r w:rsidRPr="00E24521">
        <w:rPr>
          <w:rFonts w:ascii="FrankRuehl" w:hAnsi="FrankRuehl"/>
          <w:sz w:val="28"/>
          <w:szCs w:val="28"/>
          <w:rtl/>
        </w:rPr>
        <w:t xml:space="preserve"> אם פגע בך מנוול זה משכהו לבית המדרש וכו' גם ידעת שהיצר הרע אל פתח חטאת רובץ, והיא גופא </w:t>
      </w:r>
      <w:proofErr w:type="spellStart"/>
      <w:r w:rsidRPr="00E24521">
        <w:rPr>
          <w:rFonts w:ascii="FrankRuehl" w:hAnsi="FrankRuehl"/>
          <w:sz w:val="28"/>
          <w:szCs w:val="28"/>
          <w:rtl/>
        </w:rPr>
        <w:t>קמ"ל</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דע"י</w:t>
      </w:r>
      <w:proofErr w:type="spellEnd"/>
      <w:r w:rsidRPr="00E24521">
        <w:rPr>
          <w:rFonts w:ascii="FrankRuehl" w:hAnsi="FrankRuehl"/>
          <w:sz w:val="28"/>
          <w:szCs w:val="28"/>
          <w:rtl/>
        </w:rPr>
        <w:t xml:space="preserve"> שעושה עצמו כחמור בעול התורה אז יזכה שהיצר הרע שהוא רובץ לפתח יהיה בין המשפתים וכלא </w:t>
      </w:r>
      <w:proofErr w:type="spellStart"/>
      <w:r w:rsidRPr="00E24521">
        <w:rPr>
          <w:rFonts w:ascii="FrankRuehl" w:hAnsi="FrankRuehl"/>
          <w:sz w:val="28"/>
          <w:szCs w:val="28"/>
          <w:rtl/>
        </w:rPr>
        <w:t>חשיב</w:t>
      </w:r>
      <w:proofErr w:type="spellEnd"/>
      <w:r w:rsidRPr="00E24521">
        <w:rPr>
          <w:rFonts w:ascii="FrankRuehl" w:hAnsi="FrankRuehl"/>
          <w:sz w:val="28"/>
          <w:szCs w:val="28"/>
          <w:rtl/>
        </w:rPr>
        <w:t xml:space="preserve"> אם אבן הוא נימות </w:t>
      </w:r>
      <w:proofErr w:type="spellStart"/>
      <w:r w:rsidRPr="00E24521">
        <w:rPr>
          <w:rFonts w:ascii="FrankRuehl" w:hAnsi="FrankRuehl"/>
          <w:sz w:val="28"/>
          <w:szCs w:val="28"/>
          <w:rtl/>
        </w:rPr>
        <w:t>וכו</w:t>
      </w:r>
      <w:proofErr w:type="spellEnd"/>
      <w:r w:rsidRPr="00E24521">
        <w:rPr>
          <w:rFonts w:ascii="FrankRuehl" w:hAnsi="FrankRuehl"/>
          <w:sz w:val="28"/>
          <w:szCs w:val="28"/>
          <w:rtl/>
        </w:rPr>
        <w:t xml:space="preserve">', והיינו </w:t>
      </w:r>
      <w:proofErr w:type="spellStart"/>
      <w:r w:rsidRPr="00E24521">
        <w:rPr>
          <w:rFonts w:ascii="FrankRuehl" w:hAnsi="FrankRuehl"/>
          <w:sz w:val="28"/>
          <w:szCs w:val="28"/>
          <w:rtl/>
        </w:rPr>
        <w:t>דסיים</w:t>
      </w:r>
      <w:proofErr w:type="spellEnd"/>
      <w:r w:rsidRPr="00E24521">
        <w:rPr>
          <w:rFonts w:ascii="FrankRuehl" w:hAnsi="FrankRuehl"/>
          <w:sz w:val="28"/>
          <w:szCs w:val="28"/>
          <w:rtl/>
        </w:rPr>
        <w:t xml:space="preserve"> "וירא מנוחה" ר"ל דלא ימצא מנוחה מן מלחמה הגדולה של היצר הרע אלא ע"י כי טוב זו תורה, וגם יש בכלל "וירא מנוחה כי טוב" שיזכה לחיות בנועם ה' שנקרא טוב וגם ארץ ישראל נקראת טוב כמ"ש</w:t>
      </w:r>
      <w:r w:rsidRPr="00E24521">
        <w:rPr>
          <w:rStyle w:val="a5"/>
          <w:rFonts w:ascii="FrankRuehl" w:hAnsi="FrankRuehl"/>
          <w:sz w:val="28"/>
          <w:szCs w:val="28"/>
          <w:rtl/>
        </w:rPr>
        <w:footnoteReference w:id="1864"/>
      </w:r>
      <w:r w:rsidRPr="00E24521">
        <w:rPr>
          <w:rFonts w:ascii="FrankRuehl" w:hAnsi="FrankRuehl"/>
          <w:sz w:val="28"/>
          <w:szCs w:val="28"/>
          <w:rtl/>
        </w:rPr>
        <w:t xml:space="preserve"> "ההר הטוב" והיינו אומר 'ואת הארץ' ר"ל שישתדל ג"כ לילך לארץ </w:t>
      </w:r>
      <w:r w:rsidRPr="00E24521">
        <w:rPr>
          <w:rFonts w:ascii="FrankRuehl" w:hAnsi="FrankRuehl"/>
          <w:sz w:val="28"/>
          <w:szCs w:val="28"/>
          <w:rtl/>
        </w:rPr>
        <w:lastRenderedPageBreak/>
        <w:t xml:space="preserve">ישראל "כי נעמה" שעם היושב בה שרוי בלא </w:t>
      </w:r>
      <w:proofErr w:type="spellStart"/>
      <w:r w:rsidRPr="00E24521">
        <w:rPr>
          <w:rFonts w:ascii="FrankRuehl" w:hAnsi="FrankRuehl"/>
          <w:sz w:val="28"/>
          <w:szCs w:val="28"/>
          <w:rtl/>
        </w:rPr>
        <w:t>עון</w:t>
      </w:r>
      <w:proofErr w:type="spellEnd"/>
      <w:r w:rsidRPr="00E24521">
        <w:rPr>
          <w:rFonts w:ascii="FrankRuehl" w:hAnsi="FrankRuehl"/>
          <w:sz w:val="28"/>
          <w:szCs w:val="28"/>
          <w:rtl/>
        </w:rPr>
        <w:t>, ושם השכינה שורה בקבע ואמר "</w:t>
      </w:r>
      <w:proofErr w:type="spellStart"/>
      <w:r w:rsidRPr="00E24521">
        <w:rPr>
          <w:rFonts w:ascii="FrankRuehl" w:hAnsi="FrankRuehl"/>
          <w:sz w:val="28"/>
          <w:szCs w:val="28"/>
          <w:rtl/>
        </w:rPr>
        <w:t>ויט</w:t>
      </w:r>
      <w:proofErr w:type="spellEnd"/>
      <w:r w:rsidRPr="00E24521">
        <w:rPr>
          <w:rFonts w:ascii="FrankRuehl" w:hAnsi="FrankRuehl"/>
          <w:sz w:val="28"/>
          <w:szCs w:val="28"/>
          <w:rtl/>
        </w:rPr>
        <w:t xml:space="preserve"> שכמו" לסבול בדברי תורה "ויהי למס עובד" שמורה הוראה בישראל </w:t>
      </w:r>
      <w:proofErr w:type="spellStart"/>
      <w:r w:rsidRPr="00E24521">
        <w:rPr>
          <w:rFonts w:ascii="FrankRuehl" w:hAnsi="FrankRuehl"/>
          <w:sz w:val="28"/>
          <w:szCs w:val="28"/>
          <w:rtl/>
        </w:rPr>
        <w:t>כדפירש"י</w:t>
      </w:r>
      <w:proofErr w:type="spellEnd"/>
      <w:r w:rsidRPr="00E24521">
        <w:rPr>
          <w:rStyle w:val="a5"/>
          <w:rFonts w:ascii="FrankRuehl" w:hAnsi="FrankRuehl"/>
          <w:sz w:val="28"/>
          <w:szCs w:val="28"/>
          <w:rtl/>
        </w:rPr>
        <w:footnoteReference w:id="1865"/>
      </w:r>
      <w:r w:rsidRPr="00E24521">
        <w:rPr>
          <w:rFonts w:ascii="FrankRuehl" w:hAnsi="FrankRuehl"/>
          <w:sz w:val="28"/>
          <w:szCs w:val="28"/>
          <w:rtl/>
        </w:rPr>
        <w:t xml:space="preserve"> ולמי ענייננו </w:t>
      </w:r>
      <w:proofErr w:type="spellStart"/>
      <w:r w:rsidRPr="00E24521">
        <w:rPr>
          <w:rFonts w:ascii="FrankRuehl" w:hAnsi="FrankRuehl"/>
          <w:sz w:val="28"/>
          <w:szCs w:val="28"/>
          <w:rtl/>
        </w:rPr>
        <w:t>קא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דמשום</w:t>
      </w:r>
      <w:proofErr w:type="spellEnd"/>
      <w:r w:rsidRPr="00E24521">
        <w:rPr>
          <w:rFonts w:ascii="FrankRuehl" w:hAnsi="FrankRuehl"/>
          <w:sz w:val="28"/>
          <w:szCs w:val="28"/>
          <w:rtl/>
        </w:rPr>
        <w:t xml:space="preserve"> ד-ט' </w:t>
      </w:r>
      <w:proofErr w:type="spellStart"/>
      <w:r w:rsidRPr="00E24521">
        <w:rPr>
          <w:rFonts w:ascii="FrankRuehl" w:hAnsi="FrankRuehl"/>
          <w:sz w:val="28"/>
          <w:szCs w:val="28"/>
          <w:rtl/>
        </w:rPr>
        <w:t>קבין</w:t>
      </w:r>
      <w:proofErr w:type="spellEnd"/>
      <w:r w:rsidRPr="00E24521">
        <w:rPr>
          <w:rFonts w:ascii="FrankRuehl" w:hAnsi="FrankRuehl"/>
          <w:sz w:val="28"/>
          <w:szCs w:val="28"/>
          <w:rtl/>
        </w:rPr>
        <w:t xml:space="preserve"> נטלה ארץ ישראל</w:t>
      </w:r>
      <w:r w:rsidRPr="00E24521">
        <w:rPr>
          <w:rStyle w:val="a5"/>
          <w:rFonts w:ascii="FrankRuehl" w:hAnsi="FrankRuehl"/>
          <w:sz w:val="28"/>
          <w:szCs w:val="28"/>
          <w:rtl/>
        </w:rPr>
        <w:footnoteReference w:id="1866"/>
      </w:r>
      <w:r w:rsidRPr="00E24521">
        <w:rPr>
          <w:rFonts w:ascii="FrankRuehl" w:hAnsi="FrankRuehl"/>
          <w:sz w:val="28"/>
          <w:szCs w:val="28"/>
          <w:rtl/>
        </w:rPr>
        <w:t xml:space="preserve"> </w:t>
      </w:r>
      <w:proofErr w:type="spellStart"/>
      <w:r w:rsidRPr="00E24521">
        <w:rPr>
          <w:rFonts w:ascii="FrankRuehl" w:hAnsi="FrankRuehl"/>
          <w:sz w:val="28"/>
          <w:szCs w:val="28"/>
          <w:rtl/>
        </w:rPr>
        <w:t>ואוירא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דארץ</w:t>
      </w:r>
      <w:proofErr w:type="spellEnd"/>
      <w:r w:rsidRPr="00E24521">
        <w:rPr>
          <w:rFonts w:ascii="FrankRuehl" w:hAnsi="FrankRuehl"/>
          <w:sz w:val="28"/>
          <w:szCs w:val="28"/>
          <w:rtl/>
        </w:rPr>
        <w:t xml:space="preserve"> ישראל מחכים</w:t>
      </w:r>
      <w:r w:rsidRPr="00E24521">
        <w:rPr>
          <w:rStyle w:val="a5"/>
          <w:rFonts w:ascii="FrankRuehl" w:hAnsi="FrankRuehl"/>
          <w:sz w:val="28"/>
          <w:szCs w:val="28"/>
          <w:rtl/>
        </w:rPr>
        <w:footnoteReference w:id="1867"/>
      </w:r>
      <w:r w:rsidRPr="00E24521">
        <w:rPr>
          <w:rFonts w:ascii="FrankRuehl" w:hAnsi="FrankRuehl"/>
          <w:sz w:val="28"/>
          <w:szCs w:val="28"/>
          <w:rtl/>
        </w:rPr>
        <w:t xml:space="preserve"> </w:t>
      </w:r>
      <w:proofErr w:type="spellStart"/>
      <w:r w:rsidRPr="00E24521">
        <w:rPr>
          <w:rFonts w:ascii="FrankRuehl" w:hAnsi="FrankRuehl"/>
          <w:sz w:val="28"/>
          <w:szCs w:val="28"/>
          <w:rtl/>
        </w:rPr>
        <w:t>ה"ל</w:t>
      </w:r>
      <w:proofErr w:type="spellEnd"/>
      <w:r w:rsidRPr="00E24521">
        <w:rPr>
          <w:rFonts w:ascii="FrankRuehl" w:hAnsi="FrankRuehl"/>
          <w:sz w:val="28"/>
          <w:szCs w:val="28"/>
          <w:rtl/>
        </w:rPr>
        <w:t xml:space="preserve"> שם סייעתא </w:t>
      </w:r>
      <w:proofErr w:type="spellStart"/>
      <w:r w:rsidRPr="00E24521">
        <w:rPr>
          <w:rFonts w:ascii="FrankRuehl" w:hAnsi="FrankRuehl"/>
          <w:sz w:val="28"/>
          <w:szCs w:val="28"/>
          <w:rtl/>
        </w:rPr>
        <w:t>דשמייא</w:t>
      </w:r>
      <w:proofErr w:type="spellEnd"/>
      <w:r w:rsidRPr="00E24521">
        <w:rPr>
          <w:rFonts w:ascii="FrankRuehl" w:hAnsi="FrankRuehl"/>
          <w:sz w:val="28"/>
          <w:szCs w:val="28"/>
          <w:rtl/>
        </w:rPr>
        <w:t xml:space="preserve"> לדון דין אמת לאמתו, א"נ דה קשה דלא יש מנוחה מהיצר הרע, אלא כשילך לעולם שכולו טוב ש"שם ינוחו </w:t>
      </w:r>
      <w:proofErr w:type="spellStart"/>
      <w:r w:rsidRPr="00E24521">
        <w:rPr>
          <w:rFonts w:ascii="FrankRuehl" w:hAnsi="FrankRuehl"/>
          <w:sz w:val="28"/>
          <w:szCs w:val="28"/>
          <w:rtl/>
        </w:rPr>
        <w:t>יגיעי</w:t>
      </w:r>
      <w:proofErr w:type="spellEnd"/>
      <w:r w:rsidRPr="00E24521">
        <w:rPr>
          <w:rFonts w:ascii="FrankRuehl" w:hAnsi="FrankRuehl"/>
          <w:sz w:val="28"/>
          <w:szCs w:val="28"/>
          <w:rtl/>
        </w:rPr>
        <w:t xml:space="preserve"> כוח"</w:t>
      </w:r>
      <w:r w:rsidRPr="00E24521">
        <w:rPr>
          <w:rStyle w:val="a5"/>
          <w:rFonts w:ascii="FrankRuehl" w:hAnsi="FrankRuehl"/>
          <w:sz w:val="28"/>
          <w:szCs w:val="28"/>
          <w:rtl/>
        </w:rPr>
        <w:footnoteReference w:id="1868"/>
      </w:r>
      <w:r w:rsidRPr="00E24521">
        <w:rPr>
          <w:rFonts w:ascii="FrankRuehl" w:hAnsi="FrankRuehl"/>
          <w:sz w:val="28"/>
          <w:szCs w:val="28"/>
          <w:rtl/>
        </w:rPr>
        <w:t>, ואמרו "</w:t>
      </w:r>
      <w:proofErr w:type="spellStart"/>
      <w:r w:rsidRPr="00E24521">
        <w:rPr>
          <w:rFonts w:ascii="FrankRuehl" w:hAnsi="FrankRuehl"/>
          <w:sz w:val="28"/>
          <w:szCs w:val="28"/>
          <w:rtl/>
        </w:rPr>
        <w:t>ויט</w:t>
      </w:r>
      <w:proofErr w:type="spellEnd"/>
      <w:r w:rsidRPr="00E24521">
        <w:rPr>
          <w:rFonts w:ascii="FrankRuehl" w:hAnsi="FrankRuehl"/>
          <w:sz w:val="28"/>
          <w:szCs w:val="28"/>
          <w:rtl/>
        </w:rPr>
        <w:t xml:space="preserve"> שכמו לסבול", וכו' </w:t>
      </w:r>
      <w:proofErr w:type="spellStart"/>
      <w:r w:rsidRPr="00E24521">
        <w:rPr>
          <w:rFonts w:ascii="FrankRuehl" w:hAnsi="FrankRuehl"/>
          <w:sz w:val="28"/>
          <w:szCs w:val="28"/>
          <w:rtl/>
        </w:rPr>
        <w:t>כוליה</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קאי</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אדברי</w:t>
      </w:r>
      <w:proofErr w:type="spellEnd"/>
      <w:r w:rsidRPr="00E24521">
        <w:rPr>
          <w:rFonts w:ascii="FrankRuehl" w:hAnsi="FrankRuehl"/>
          <w:sz w:val="28"/>
          <w:szCs w:val="28"/>
          <w:rtl/>
        </w:rPr>
        <w:t xml:space="preserve"> תורה כמו </w:t>
      </w:r>
      <w:proofErr w:type="spellStart"/>
      <w:r w:rsidRPr="00E24521">
        <w:rPr>
          <w:rFonts w:ascii="FrankRuehl" w:hAnsi="FrankRuehl"/>
          <w:sz w:val="28"/>
          <w:szCs w:val="28"/>
          <w:rtl/>
        </w:rPr>
        <w:t>שפרש"י</w:t>
      </w:r>
      <w:proofErr w:type="spellEnd"/>
      <w:r w:rsidRPr="00E24521">
        <w:rPr>
          <w:rStyle w:val="a5"/>
          <w:rFonts w:ascii="FrankRuehl" w:hAnsi="FrankRuehl"/>
          <w:sz w:val="28"/>
          <w:szCs w:val="28"/>
          <w:rtl/>
        </w:rPr>
        <w:footnoteReference w:id="1869"/>
      </w:r>
      <w:r w:rsidRPr="00E24521">
        <w:rPr>
          <w:rFonts w:ascii="FrankRuehl" w:hAnsi="FrankRuehl"/>
          <w:sz w:val="28"/>
          <w:szCs w:val="28"/>
          <w:rtl/>
        </w:rPr>
        <w:t xml:space="preserve"> </w:t>
      </w:r>
      <w:proofErr w:type="spellStart"/>
      <w:r w:rsidRPr="00E24521">
        <w:rPr>
          <w:rFonts w:ascii="FrankRuehl" w:hAnsi="FrankRuehl"/>
          <w:sz w:val="28"/>
          <w:szCs w:val="28"/>
          <w:rtl/>
        </w:rPr>
        <w:t>ילעי</w:t>
      </w:r>
      <w:proofErr w:type="spellEnd"/>
      <w:r w:rsidRPr="00E24521">
        <w:rPr>
          <w:rFonts w:ascii="FrankRuehl" w:hAnsi="FrankRuehl"/>
          <w:sz w:val="28"/>
          <w:szCs w:val="28"/>
          <w:rtl/>
        </w:rPr>
        <w:t xml:space="preserve">, עניינו </w:t>
      </w:r>
      <w:proofErr w:type="spellStart"/>
      <w:r w:rsidRPr="00E24521">
        <w:rPr>
          <w:rFonts w:ascii="FrankRuehl" w:hAnsi="FrankRuehl"/>
          <w:sz w:val="28"/>
          <w:szCs w:val="28"/>
          <w:rtl/>
        </w:rPr>
        <w:t>קאמר</w:t>
      </w:r>
      <w:proofErr w:type="spellEnd"/>
      <w:r w:rsidRPr="00E24521">
        <w:rPr>
          <w:rFonts w:ascii="FrankRuehl" w:hAnsi="FrankRuehl"/>
          <w:sz w:val="28"/>
          <w:szCs w:val="28"/>
          <w:rtl/>
        </w:rPr>
        <w:t xml:space="preserve"> דאף בעולם הבא אין להם מנוחה מדברי תורה "ילכו מחיל אל חיל"</w:t>
      </w:r>
      <w:r w:rsidRPr="00E24521">
        <w:rPr>
          <w:rStyle w:val="a5"/>
          <w:rFonts w:ascii="FrankRuehl" w:hAnsi="FrankRuehl"/>
          <w:sz w:val="28"/>
          <w:szCs w:val="28"/>
          <w:rtl/>
        </w:rPr>
        <w:footnoteReference w:id="1870"/>
      </w:r>
      <w:r w:rsidRPr="00E24521">
        <w:rPr>
          <w:rFonts w:ascii="FrankRuehl" w:hAnsi="FrankRuehl"/>
          <w:sz w:val="28"/>
          <w:szCs w:val="28"/>
          <w:rtl/>
        </w:rPr>
        <w:t xml:space="preserve"> מה כאן עומד ומשמש </w:t>
      </w:r>
      <w:proofErr w:type="spellStart"/>
      <w:r w:rsidRPr="00E24521">
        <w:rPr>
          <w:rFonts w:ascii="FrankRuehl" w:hAnsi="FrankRuehl"/>
          <w:sz w:val="28"/>
          <w:szCs w:val="28"/>
          <w:rtl/>
        </w:rPr>
        <w:t>וכו</w:t>
      </w:r>
      <w:proofErr w:type="spellEnd"/>
      <w:r w:rsidRPr="00E24521">
        <w:rPr>
          <w:rFonts w:ascii="FrankRuehl" w:hAnsi="FrankRuehl"/>
          <w:sz w:val="28"/>
          <w:szCs w:val="28"/>
          <w:rtl/>
        </w:rPr>
        <w:t>'.</w:t>
      </w:r>
      <w:r w:rsidR="005B052A">
        <w:rPr>
          <w:rFonts w:ascii="FrankRuehl" w:hAnsi="FrankRuehl"/>
          <w:sz w:val="28"/>
          <w:szCs w:val="28"/>
          <w:rtl/>
        </w:rPr>
        <w:tab/>
      </w:r>
    </w:p>
    <w:p w14:paraId="44C1BCF1" w14:textId="77777777" w:rsidR="00A40D52" w:rsidRDefault="00912F03" w:rsidP="005B052A">
      <w:pPr>
        <w:jc w:val="distribute"/>
        <w:rPr>
          <w:rFonts w:ascii="FrankRuehl" w:hAnsi="FrankRuehl"/>
          <w:sz w:val="28"/>
          <w:szCs w:val="28"/>
          <w:rtl/>
        </w:rPr>
      </w:pPr>
      <w:r w:rsidRPr="005B052A">
        <w:rPr>
          <w:rStyle w:val="ac"/>
          <w:rtl/>
        </w:rPr>
        <w:t>וגם</w:t>
      </w:r>
      <w:r w:rsidRPr="00E24521">
        <w:rPr>
          <w:rFonts w:ascii="FrankRuehl" w:hAnsi="FrankRuehl"/>
          <w:sz w:val="28"/>
          <w:szCs w:val="28"/>
          <w:rtl/>
        </w:rPr>
        <w:t xml:space="preserve"> יש בכלל </w:t>
      </w:r>
      <w:proofErr w:type="spellStart"/>
      <w:r w:rsidRPr="00E24521">
        <w:rPr>
          <w:rFonts w:ascii="FrankRuehl" w:hAnsi="FrankRuehl"/>
          <w:sz w:val="28"/>
          <w:szCs w:val="28"/>
          <w:rtl/>
        </w:rPr>
        <w:t>דע"י</w:t>
      </w:r>
      <w:proofErr w:type="spellEnd"/>
      <w:r w:rsidRPr="00E24521">
        <w:rPr>
          <w:rFonts w:ascii="FrankRuehl" w:hAnsi="FrankRuehl"/>
          <w:sz w:val="28"/>
          <w:szCs w:val="28"/>
          <w:rtl/>
        </w:rPr>
        <w:t xml:space="preserve"> שהוא "רובץ בין המשפתים" והוא עניו מאד יזכה "וירא מנוחה כי טוב" </w:t>
      </w:r>
      <w:r w:rsidR="005B052A">
        <w:rPr>
          <w:rFonts w:ascii="FrankRuehl" w:hAnsi="FrankRuehl"/>
          <w:sz w:val="28"/>
          <w:szCs w:val="28"/>
          <w:rtl/>
        </w:rPr>
        <w:br/>
      </w:r>
      <w:r w:rsidR="005B052A" w:rsidRPr="005B052A">
        <w:rPr>
          <w:rFonts w:ascii="Arial" w:hAnsi="Arial" w:cs="Arial" w:hint="cs"/>
          <w:spacing w:val="415"/>
          <w:sz w:val="28"/>
          <w:szCs w:val="28"/>
          <w:rtl/>
        </w:rPr>
        <w:t> </w:t>
      </w:r>
      <w:r w:rsidRPr="00E24521">
        <w:rPr>
          <w:rFonts w:ascii="FrankRuehl" w:hAnsi="FrankRuehl"/>
          <w:sz w:val="28"/>
          <w:szCs w:val="28"/>
          <w:rtl/>
        </w:rPr>
        <w:t>"אל המנוחה ואל הנחלה"</w:t>
      </w:r>
      <w:r w:rsidRPr="00E24521">
        <w:rPr>
          <w:rStyle w:val="a5"/>
          <w:rFonts w:ascii="FrankRuehl" w:hAnsi="FrankRuehl"/>
          <w:sz w:val="28"/>
          <w:szCs w:val="28"/>
          <w:rtl/>
        </w:rPr>
        <w:footnoteReference w:id="1871"/>
      </w:r>
      <w:r w:rsidRPr="00E24521">
        <w:rPr>
          <w:rFonts w:ascii="FrankRuehl" w:hAnsi="FrankRuehl"/>
          <w:sz w:val="28"/>
          <w:szCs w:val="28"/>
          <w:rtl/>
        </w:rPr>
        <w:t xml:space="preserve"> </w:t>
      </w:r>
      <w:proofErr w:type="spellStart"/>
      <w:r w:rsidRPr="00E24521">
        <w:rPr>
          <w:rFonts w:ascii="FrankRuehl" w:hAnsi="FrankRuehl"/>
          <w:sz w:val="28"/>
          <w:szCs w:val="28"/>
          <w:rtl/>
        </w:rPr>
        <w:t>דהעולם</w:t>
      </w:r>
      <w:proofErr w:type="spellEnd"/>
      <w:r w:rsidRPr="00E24521">
        <w:rPr>
          <w:rFonts w:ascii="FrankRuehl" w:hAnsi="FrankRuehl"/>
          <w:sz w:val="28"/>
          <w:szCs w:val="28"/>
          <w:rtl/>
        </w:rPr>
        <w:t xml:space="preserve"> הבא וגם "ואת הארץ" זה העולם הזה, "כי נעמה" בעושר וברום המעלות ואין מי שיטעון עליו משום שחלקו עולמות, משום הכי אמר הכתוב</w:t>
      </w:r>
      <w:r w:rsidRPr="00E24521">
        <w:rPr>
          <w:rStyle w:val="a5"/>
          <w:rFonts w:ascii="FrankRuehl" w:hAnsi="FrankRuehl"/>
          <w:sz w:val="28"/>
          <w:szCs w:val="28"/>
          <w:rtl/>
        </w:rPr>
        <w:footnoteReference w:id="1872"/>
      </w:r>
      <w:r w:rsidRPr="00E24521">
        <w:rPr>
          <w:rFonts w:ascii="FrankRuehl" w:hAnsi="FrankRuehl"/>
          <w:sz w:val="28"/>
          <w:szCs w:val="28"/>
          <w:rtl/>
        </w:rPr>
        <w:t xml:space="preserve"> "</w:t>
      </w:r>
      <w:proofErr w:type="spellStart"/>
      <w:r w:rsidRPr="00E24521">
        <w:rPr>
          <w:rFonts w:ascii="FrankRuehl" w:hAnsi="FrankRuehl"/>
          <w:sz w:val="28"/>
          <w:szCs w:val="28"/>
          <w:rtl/>
        </w:rPr>
        <w:t>וענוים</w:t>
      </w:r>
      <w:proofErr w:type="spellEnd"/>
      <w:r w:rsidRPr="00E24521">
        <w:rPr>
          <w:rFonts w:ascii="FrankRuehl" w:hAnsi="FrankRuehl"/>
          <w:sz w:val="28"/>
          <w:szCs w:val="28"/>
          <w:rtl/>
        </w:rPr>
        <w:t xml:space="preserve"> ירשו ארץ החיים והתענגו על רוב שלום" בעולם הזה וכנודע. והיינו שאמר התנא הוי קבל וקיים</w:t>
      </w:r>
      <w:r w:rsidRPr="00E24521">
        <w:rPr>
          <w:rStyle w:val="a5"/>
          <w:rFonts w:ascii="FrankRuehl" w:hAnsi="FrankRuehl"/>
          <w:sz w:val="28"/>
          <w:szCs w:val="28"/>
          <w:rtl/>
        </w:rPr>
        <w:footnoteReference w:id="1873"/>
      </w:r>
      <w:r w:rsidRPr="00E24521">
        <w:rPr>
          <w:rFonts w:ascii="FrankRuehl" w:hAnsi="FrankRuehl"/>
          <w:sz w:val="28"/>
          <w:szCs w:val="28"/>
          <w:rtl/>
        </w:rPr>
        <w:t xml:space="preserve"> ע"י שיזכה בה לעושר גם בעולם הזה </w:t>
      </w:r>
      <w:proofErr w:type="spellStart"/>
      <w:r w:rsidRPr="00E24521">
        <w:rPr>
          <w:rFonts w:ascii="FrankRuehl" w:hAnsi="FrankRuehl"/>
          <w:sz w:val="28"/>
          <w:szCs w:val="28"/>
          <w:rtl/>
        </w:rPr>
        <w:t>דכספו</w:t>
      </w:r>
      <w:proofErr w:type="spellEnd"/>
      <w:r w:rsidRPr="00E24521">
        <w:rPr>
          <w:rFonts w:ascii="FrankRuehl" w:hAnsi="FrankRuehl"/>
          <w:sz w:val="28"/>
          <w:szCs w:val="28"/>
          <w:rtl/>
        </w:rPr>
        <w:t xml:space="preserve"> של אדם מעמידו על רגליו כמ"ש</w:t>
      </w:r>
      <w:r w:rsidRPr="00E24521">
        <w:rPr>
          <w:rStyle w:val="a5"/>
          <w:rFonts w:ascii="FrankRuehl" w:hAnsi="FrankRuehl"/>
          <w:sz w:val="28"/>
          <w:szCs w:val="28"/>
          <w:rtl/>
        </w:rPr>
        <w:footnoteReference w:id="1874"/>
      </w:r>
      <w:r w:rsidRPr="00E24521">
        <w:rPr>
          <w:rFonts w:ascii="FrankRuehl" w:hAnsi="FrankRuehl"/>
          <w:sz w:val="28"/>
          <w:szCs w:val="28"/>
          <w:rtl/>
        </w:rPr>
        <w:t xml:space="preserve"> "ואת כל היקום אשר ברגליהם" וז"א וקיים שקימה הוו לה בב' עולמות, ויקום </w:t>
      </w:r>
      <w:proofErr w:type="spellStart"/>
      <w:r w:rsidRPr="00E24521">
        <w:rPr>
          <w:rFonts w:ascii="FrankRuehl" w:hAnsi="FrankRuehl"/>
          <w:sz w:val="28"/>
          <w:szCs w:val="28"/>
          <w:rtl/>
        </w:rPr>
        <w:t>ויתיצב</w:t>
      </w:r>
      <w:proofErr w:type="spellEnd"/>
      <w:r w:rsidRPr="00E24521">
        <w:rPr>
          <w:rFonts w:ascii="FrankRuehl" w:hAnsi="FrankRuehl"/>
          <w:sz w:val="28"/>
          <w:szCs w:val="28"/>
          <w:rtl/>
        </w:rPr>
        <w:t xml:space="preserve"> לפני ה' ולא עייל </w:t>
      </w:r>
      <w:proofErr w:type="spellStart"/>
      <w:r w:rsidRPr="00E24521">
        <w:rPr>
          <w:rFonts w:ascii="FrankRuehl" w:hAnsi="FrankRuehl"/>
          <w:sz w:val="28"/>
          <w:szCs w:val="28"/>
          <w:rtl/>
        </w:rPr>
        <w:t>בכיסופא</w:t>
      </w:r>
      <w:proofErr w:type="spellEnd"/>
      <w:r w:rsidRPr="00E24521">
        <w:rPr>
          <w:rFonts w:ascii="FrankRuehl" w:hAnsi="FrankRuehl"/>
          <w:sz w:val="28"/>
          <w:szCs w:val="28"/>
          <w:rtl/>
        </w:rPr>
        <w:t>.</w:t>
      </w:r>
      <w:r w:rsidR="005B052A">
        <w:rPr>
          <w:rFonts w:ascii="FrankRuehl" w:hAnsi="FrankRuehl"/>
          <w:sz w:val="28"/>
          <w:szCs w:val="28"/>
          <w:rtl/>
        </w:rPr>
        <w:tab/>
      </w:r>
    </w:p>
    <w:p w14:paraId="7C289071" w14:textId="6A1BBA2A" w:rsidR="00912F03" w:rsidRPr="005B052A" w:rsidRDefault="00912F03" w:rsidP="005B052A">
      <w:pPr>
        <w:jc w:val="distribute"/>
        <w:rPr>
          <w:rStyle w:val="ac"/>
          <w:rtl/>
        </w:rPr>
      </w:pPr>
    </w:p>
    <w:p w14:paraId="3B3A2D7F" w14:textId="258DBDE6" w:rsidR="00912F03" w:rsidRPr="00E24521" w:rsidRDefault="00912F03" w:rsidP="005B052A">
      <w:pPr>
        <w:jc w:val="distribute"/>
        <w:rPr>
          <w:rFonts w:ascii="FrankRuehl" w:hAnsi="FrankRuehl"/>
          <w:b/>
          <w:bCs/>
          <w:sz w:val="28"/>
          <w:szCs w:val="28"/>
          <w:rtl/>
        </w:rPr>
      </w:pPr>
      <w:r w:rsidRPr="005B052A">
        <w:rPr>
          <w:rStyle w:val="ac"/>
          <w:rtl/>
        </w:rPr>
        <w:t>וּלְאָשֵׁר</w:t>
      </w:r>
      <w:r w:rsidRPr="00E24521">
        <w:rPr>
          <w:rFonts w:ascii="FrankRuehl" w:hAnsi="FrankRuehl"/>
          <w:b/>
          <w:bCs/>
          <w:sz w:val="28"/>
          <w:szCs w:val="28"/>
          <w:rtl/>
        </w:rPr>
        <w:t xml:space="preserve"> אָמַר בָּרוּךְ מִבָּנִים אָשֵׁר יְהִי רְצוּי אֶחָיו וְטֹבֵל בַּשֶּׁמֶן רַגְלוֹ </w:t>
      </w:r>
      <w:r w:rsidRPr="00E24521">
        <w:rPr>
          <w:rFonts w:ascii="FrankRuehl" w:hAnsi="FrankRuehl"/>
          <w:sz w:val="28"/>
          <w:szCs w:val="28"/>
          <w:rtl/>
        </w:rPr>
        <w:t>(דברים לג, כד).</w:t>
      </w:r>
      <w:r w:rsidR="005B052A">
        <w:rPr>
          <w:rFonts w:ascii="FrankRuehl" w:hAnsi="FrankRuehl"/>
          <w:b/>
          <w:bCs/>
          <w:sz w:val="28"/>
          <w:szCs w:val="28"/>
          <w:rtl/>
        </w:rPr>
        <w:tab/>
      </w:r>
    </w:p>
    <w:p w14:paraId="41F03116" w14:textId="49BAF24D" w:rsidR="00912F03" w:rsidRPr="00E24521" w:rsidRDefault="00912F03" w:rsidP="005B052A">
      <w:pPr>
        <w:jc w:val="distribute"/>
        <w:rPr>
          <w:rFonts w:ascii="FrankRuehl" w:hAnsi="FrankRuehl"/>
          <w:sz w:val="28"/>
          <w:szCs w:val="28"/>
          <w:rtl/>
        </w:rPr>
      </w:pPr>
      <w:r w:rsidRPr="005B052A">
        <w:rPr>
          <w:rStyle w:val="ac"/>
          <w:rtl/>
        </w:rPr>
        <w:t>רש"י</w:t>
      </w:r>
      <w:r w:rsidRPr="00E24521">
        <w:rPr>
          <w:rFonts w:ascii="FrankRuehl" w:hAnsi="FrankRuehl"/>
          <w:sz w:val="28"/>
          <w:szCs w:val="28"/>
          <w:rtl/>
        </w:rPr>
        <w:t xml:space="preserve"> בד"ה ברוך מבנים וכו' ואיני יודע כיצד</w:t>
      </w:r>
      <w:r w:rsidRPr="00E24521">
        <w:rPr>
          <w:rStyle w:val="a5"/>
          <w:rFonts w:ascii="FrankRuehl" w:hAnsi="FrankRuehl"/>
          <w:sz w:val="28"/>
          <w:szCs w:val="28"/>
          <w:rtl/>
        </w:rPr>
        <w:footnoteReference w:id="1875"/>
      </w:r>
      <w:r w:rsidRPr="00E24521">
        <w:rPr>
          <w:rFonts w:ascii="FrankRuehl" w:hAnsi="FrankRuehl"/>
          <w:sz w:val="28"/>
          <w:szCs w:val="28"/>
          <w:rtl/>
        </w:rPr>
        <w:t xml:space="preserve"> ע"כ, נ"ב לכאורה אין מובן </w:t>
      </w:r>
      <w:proofErr w:type="spellStart"/>
      <w:r w:rsidRPr="00E24521">
        <w:rPr>
          <w:rFonts w:ascii="FrankRuehl" w:hAnsi="FrankRuehl"/>
          <w:sz w:val="28"/>
          <w:szCs w:val="28"/>
          <w:rtl/>
        </w:rPr>
        <w:t>לד"ק</w:t>
      </w:r>
      <w:proofErr w:type="spellEnd"/>
      <w:r w:rsidRPr="00E24521">
        <w:rPr>
          <w:rFonts w:ascii="FrankRuehl" w:hAnsi="FrankRuehl"/>
          <w:sz w:val="28"/>
          <w:szCs w:val="28"/>
          <w:rtl/>
        </w:rPr>
        <w:t xml:space="preserve"> מאי </w:t>
      </w:r>
      <w:proofErr w:type="spellStart"/>
      <w:r w:rsidRPr="00E24521">
        <w:rPr>
          <w:rFonts w:ascii="FrankRuehl" w:hAnsi="FrankRuehl"/>
          <w:sz w:val="28"/>
          <w:szCs w:val="28"/>
          <w:rtl/>
        </w:rPr>
        <w:t>קא</w:t>
      </w:r>
      <w:proofErr w:type="spellEnd"/>
      <w:r w:rsidRPr="00E24521">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627"/>
          <w:sz w:val="28"/>
          <w:szCs w:val="28"/>
          <w:rtl/>
        </w:rPr>
        <w:t> </w:t>
      </w:r>
      <w:r w:rsidRPr="00E24521">
        <w:rPr>
          <w:rFonts w:ascii="FrankRuehl" w:hAnsi="FrankRuehl"/>
          <w:sz w:val="28"/>
          <w:szCs w:val="28"/>
          <w:rtl/>
        </w:rPr>
        <w:t xml:space="preserve">מספקא ליה לרב בכוונת הספרי, ויש מקום לומר </w:t>
      </w:r>
      <w:proofErr w:type="spellStart"/>
      <w:r w:rsidRPr="00E24521">
        <w:rPr>
          <w:rFonts w:ascii="FrankRuehl" w:hAnsi="FrankRuehl"/>
          <w:sz w:val="28"/>
          <w:szCs w:val="28"/>
          <w:rtl/>
        </w:rPr>
        <w:t>דהכי</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קאמר</w:t>
      </w:r>
      <w:proofErr w:type="spellEnd"/>
      <w:r w:rsidRPr="00E24521">
        <w:rPr>
          <w:rFonts w:ascii="FrankRuehl" w:hAnsi="FrankRuehl"/>
          <w:sz w:val="28"/>
          <w:szCs w:val="28"/>
          <w:rtl/>
        </w:rPr>
        <w:t xml:space="preserve"> שאין מובן כוונת תכלית ברכה זו, מאי היא אם עניינה שנתברך מבנים, רצה לומר שיזכה להיות לו ריבוי בנים יותר </w:t>
      </w:r>
      <w:r w:rsidRPr="00E24521">
        <w:rPr>
          <w:rFonts w:ascii="FrankRuehl" w:hAnsi="FrankRuehl"/>
          <w:sz w:val="28"/>
          <w:szCs w:val="28"/>
          <w:rtl/>
        </w:rPr>
        <w:lastRenderedPageBreak/>
        <w:t xml:space="preserve">משאר שבטים או פירוש שהוא ברוך יהיה משאר הבנים שהם השבטים אחיו והוא מבורך בכל </w:t>
      </w:r>
      <w:proofErr w:type="spellStart"/>
      <w:r w:rsidRPr="00E24521">
        <w:rPr>
          <w:rFonts w:ascii="FrankRuehl" w:hAnsi="FrankRuehl"/>
          <w:sz w:val="28"/>
          <w:szCs w:val="28"/>
          <w:rtl/>
        </w:rPr>
        <w:t>עניניו</w:t>
      </w:r>
      <w:proofErr w:type="spellEnd"/>
      <w:r w:rsidRPr="00E24521">
        <w:rPr>
          <w:rFonts w:ascii="FrankRuehl" w:hAnsi="FrankRuehl"/>
          <w:sz w:val="28"/>
          <w:szCs w:val="28"/>
          <w:rtl/>
        </w:rPr>
        <w:t xml:space="preserve"> יותר משאר השבטים, ועל זה </w:t>
      </w:r>
      <w:proofErr w:type="spellStart"/>
      <w:r w:rsidRPr="00E24521">
        <w:rPr>
          <w:rFonts w:ascii="FrankRuehl" w:hAnsi="FrankRuehl"/>
          <w:sz w:val="28"/>
          <w:szCs w:val="28"/>
          <w:rtl/>
        </w:rPr>
        <w:t>קא</w:t>
      </w:r>
      <w:proofErr w:type="spellEnd"/>
      <w:r w:rsidRPr="00E24521">
        <w:rPr>
          <w:rFonts w:ascii="FrankRuehl" w:hAnsi="FrankRuehl"/>
          <w:sz w:val="28"/>
          <w:szCs w:val="28"/>
          <w:rtl/>
        </w:rPr>
        <w:t xml:space="preserve"> רש"י שאינו יודע כיצד, רצה לומר היאך הבין בעל הספרי אם פירוש שנתברך בבנים היינו בריבוי הבנים או פירוש שנתברך בבני  יעקב יותר מאחיו בכל עניין.</w:t>
      </w:r>
      <w:r w:rsidR="005B052A">
        <w:rPr>
          <w:rFonts w:ascii="FrankRuehl" w:hAnsi="FrankRuehl"/>
          <w:sz w:val="28"/>
          <w:szCs w:val="28"/>
          <w:rtl/>
        </w:rPr>
        <w:tab/>
      </w:r>
    </w:p>
    <w:p w14:paraId="3697EB90" w14:textId="23EE5455" w:rsidR="00912F03" w:rsidRDefault="00912F03" w:rsidP="005B052A">
      <w:pPr>
        <w:jc w:val="distribute"/>
        <w:rPr>
          <w:rFonts w:ascii="FrankRuehl" w:hAnsi="FrankRuehl"/>
          <w:sz w:val="28"/>
          <w:szCs w:val="28"/>
          <w:rtl/>
        </w:rPr>
      </w:pPr>
      <w:r w:rsidRPr="005B052A">
        <w:rPr>
          <w:rStyle w:val="ac"/>
          <w:rtl/>
        </w:rPr>
        <w:t>ויש</w:t>
      </w:r>
      <w:r w:rsidRPr="00E24521">
        <w:rPr>
          <w:rFonts w:ascii="FrankRuehl" w:hAnsi="FrankRuehl"/>
          <w:sz w:val="28"/>
          <w:szCs w:val="28"/>
          <w:rtl/>
        </w:rPr>
        <w:t xml:space="preserve"> מי שרצה לפרש כוונת דברי רש"י שהבין בפשיטות לדברי הספרי </w:t>
      </w:r>
      <w:proofErr w:type="spellStart"/>
      <w:r w:rsidRPr="00E24521">
        <w:rPr>
          <w:rFonts w:ascii="FrankRuehl" w:hAnsi="FrankRuehl"/>
          <w:sz w:val="28"/>
          <w:szCs w:val="28"/>
          <w:rtl/>
        </w:rPr>
        <w:t>דקאמר</w:t>
      </w:r>
      <w:proofErr w:type="spellEnd"/>
      <w:r w:rsidRPr="00E24521">
        <w:rPr>
          <w:rFonts w:ascii="FrankRuehl" w:hAnsi="FrankRuehl"/>
          <w:sz w:val="28"/>
          <w:szCs w:val="28"/>
          <w:rtl/>
        </w:rPr>
        <w:t xml:space="preserve"> שנתברך </w:t>
      </w:r>
      <w:r w:rsidR="005B052A">
        <w:rPr>
          <w:rFonts w:ascii="FrankRuehl" w:hAnsi="FrankRuehl"/>
          <w:sz w:val="28"/>
          <w:szCs w:val="28"/>
          <w:rtl/>
        </w:rPr>
        <w:br/>
      </w:r>
      <w:r w:rsidR="005B052A" w:rsidRPr="005B052A">
        <w:rPr>
          <w:rFonts w:ascii="Arial" w:hAnsi="Arial" w:cs="Arial" w:hint="cs"/>
          <w:spacing w:val="460"/>
          <w:sz w:val="28"/>
          <w:szCs w:val="28"/>
          <w:rtl/>
        </w:rPr>
        <w:t> </w:t>
      </w:r>
      <w:r w:rsidRPr="00E24521">
        <w:rPr>
          <w:rFonts w:ascii="FrankRuehl" w:hAnsi="FrankRuehl"/>
          <w:sz w:val="28"/>
          <w:szCs w:val="28"/>
          <w:rtl/>
        </w:rPr>
        <w:t xml:space="preserve">בריבוי הבנים </w:t>
      </w:r>
      <w:proofErr w:type="spellStart"/>
      <w:r w:rsidRPr="00E24521">
        <w:rPr>
          <w:rFonts w:ascii="FrankRuehl" w:hAnsi="FrankRuehl"/>
          <w:sz w:val="28"/>
          <w:szCs w:val="28"/>
          <w:rtl/>
        </w:rPr>
        <w:t>ואכלוסין</w:t>
      </w:r>
      <w:proofErr w:type="spellEnd"/>
      <w:r w:rsidRPr="00E24521">
        <w:rPr>
          <w:rFonts w:ascii="FrankRuehl" w:hAnsi="FrankRuehl"/>
          <w:sz w:val="28"/>
          <w:szCs w:val="28"/>
          <w:rtl/>
        </w:rPr>
        <w:t xml:space="preserve">, ולהכי </w:t>
      </w:r>
      <w:proofErr w:type="spellStart"/>
      <w:r w:rsidRPr="00E24521">
        <w:rPr>
          <w:rFonts w:ascii="FrankRuehl" w:hAnsi="FrankRuehl"/>
          <w:sz w:val="28"/>
          <w:szCs w:val="28"/>
          <w:rtl/>
        </w:rPr>
        <w:t>קא</w:t>
      </w:r>
      <w:proofErr w:type="spellEnd"/>
      <w:r w:rsidRPr="00E24521">
        <w:rPr>
          <w:rFonts w:ascii="FrankRuehl" w:hAnsi="FrankRuehl"/>
          <w:sz w:val="28"/>
          <w:szCs w:val="28"/>
          <w:rtl/>
        </w:rPr>
        <w:t xml:space="preserve"> מקשה שאינו יודע כיצד משום </w:t>
      </w:r>
      <w:proofErr w:type="spellStart"/>
      <w:r w:rsidRPr="00E24521">
        <w:rPr>
          <w:rFonts w:ascii="FrankRuehl" w:hAnsi="FrankRuehl"/>
          <w:sz w:val="28"/>
          <w:szCs w:val="28"/>
          <w:rtl/>
        </w:rPr>
        <w:t>שמצינו</w:t>
      </w:r>
      <w:proofErr w:type="spellEnd"/>
      <w:r w:rsidRPr="00E24521">
        <w:rPr>
          <w:rFonts w:ascii="FrankRuehl" w:hAnsi="FrankRuehl"/>
          <w:sz w:val="28"/>
          <w:szCs w:val="28"/>
          <w:rtl/>
        </w:rPr>
        <w:t xml:space="preserve"> בפרשת במדבר במניין השבטים </w:t>
      </w:r>
      <w:proofErr w:type="spellStart"/>
      <w:r w:rsidRPr="00E24521">
        <w:rPr>
          <w:rFonts w:ascii="FrankRuehl" w:hAnsi="FrankRuehl"/>
          <w:sz w:val="28"/>
          <w:szCs w:val="28"/>
          <w:rtl/>
        </w:rPr>
        <w:t>דאיכא</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דנפישי</w:t>
      </w:r>
      <w:proofErr w:type="spellEnd"/>
      <w:r w:rsidRPr="00E24521">
        <w:rPr>
          <w:rFonts w:ascii="FrankRuehl" w:hAnsi="FrankRuehl"/>
          <w:sz w:val="28"/>
          <w:szCs w:val="28"/>
          <w:rtl/>
        </w:rPr>
        <w:t xml:space="preserve"> להו </w:t>
      </w:r>
      <w:proofErr w:type="spellStart"/>
      <w:r w:rsidRPr="00E24521">
        <w:rPr>
          <w:rFonts w:ascii="FrankRuehl" w:hAnsi="FrankRuehl"/>
          <w:sz w:val="28"/>
          <w:szCs w:val="28"/>
          <w:rtl/>
        </w:rPr>
        <w:t>טובא</w:t>
      </w:r>
      <w:proofErr w:type="spellEnd"/>
      <w:r w:rsidRPr="00E24521">
        <w:rPr>
          <w:rFonts w:ascii="FrankRuehl" w:hAnsi="FrankRuehl"/>
          <w:sz w:val="28"/>
          <w:szCs w:val="28"/>
          <w:rtl/>
        </w:rPr>
        <w:t xml:space="preserve"> יותר משאר שבטו של אשר. אבל עדיין קצת קשה </w:t>
      </w:r>
      <w:proofErr w:type="spellStart"/>
      <w:r w:rsidRPr="00E24521">
        <w:rPr>
          <w:rFonts w:ascii="FrankRuehl" w:hAnsi="FrankRuehl"/>
          <w:sz w:val="28"/>
          <w:szCs w:val="28"/>
          <w:rtl/>
        </w:rPr>
        <w:t>דכל</w:t>
      </w:r>
      <w:proofErr w:type="spellEnd"/>
      <w:r w:rsidRPr="00E24521">
        <w:rPr>
          <w:rFonts w:ascii="FrankRuehl" w:hAnsi="FrankRuehl"/>
          <w:sz w:val="28"/>
          <w:szCs w:val="28"/>
          <w:rtl/>
        </w:rPr>
        <w:t xml:space="preserve"> כי האי </w:t>
      </w:r>
      <w:proofErr w:type="spellStart"/>
      <w:r w:rsidRPr="00E24521">
        <w:rPr>
          <w:rFonts w:ascii="FrankRuehl" w:hAnsi="FrankRuehl"/>
          <w:sz w:val="28"/>
          <w:szCs w:val="28"/>
          <w:rtl/>
        </w:rPr>
        <w:t>הוה</w:t>
      </w:r>
      <w:proofErr w:type="spellEnd"/>
      <w:r w:rsidRPr="00E24521">
        <w:rPr>
          <w:rFonts w:ascii="FrankRuehl" w:hAnsi="FrankRuehl"/>
          <w:sz w:val="28"/>
          <w:szCs w:val="28"/>
          <w:rtl/>
        </w:rPr>
        <w:t xml:space="preserve"> ליה </w:t>
      </w:r>
      <w:proofErr w:type="spellStart"/>
      <w:r w:rsidRPr="00E24521">
        <w:rPr>
          <w:rFonts w:ascii="FrankRuehl" w:hAnsi="FrankRuehl"/>
          <w:sz w:val="28"/>
          <w:szCs w:val="28"/>
          <w:rtl/>
        </w:rPr>
        <w:t>לאודועי</w:t>
      </w:r>
      <w:proofErr w:type="spellEnd"/>
      <w:r w:rsidRPr="00E24521">
        <w:rPr>
          <w:rFonts w:ascii="FrankRuehl" w:hAnsi="FrankRuehl"/>
          <w:sz w:val="28"/>
          <w:szCs w:val="28"/>
          <w:rtl/>
        </w:rPr>
        <w:t xml:space="preserve">, וגם </w:t>
      </w:r>
      <w:proofErr w:type="spellStart"/>
      <w:r w:rsidRPr="00E24521">
        <w:rPr>
          <w:rFonts w:ascii="FrankRuehl" w:hAnsi="FrankRuehl"/>
          <w:sz w:val="28"/>
          <w:szCs w:val="28"/>
          <w:rtl/>
        </w:rPr>
        <w:t>דמזה</w:t>
      </w:r>
      <w:proofErr w:type="spellEnd"/>
      <w:r w:rsidRPr="00E24521">
        <w:rPr>
          <w:rFonts w:ascii="FrankRuehl" w:hAnsi="FrankRuehl"/>
          <w:sz w:val="28"/>
          <w:szCs w:val="28"/>
          <w:rtl/>
        </w:rPr>
        <w:t xml:space="preserve"> יכריח לפרש שהברכה יותר משאר בניו של יעקב והיינו בהצלחת דרכיו ולא בעניין ריבוי האוכלוסין.</w:t>
      </w:r>
      <w:r w:rsidR="005B052A">
        <w:rPr>
          <w:rFonts w:ascii="FrankRuehl" w:hAnsi="FrankRuehl"/>
          <w:sz w:val="28"/>
          <w:szCs w:val="28"/>
          <w:rtl/>
        </w:rPr>
        <w:tab/>
      </w:r>
    </w:p>
    <w:p w14:paraId="2B902B24" w14:textId="77777777" w:rsidR="00BD0036" w:rsidRPr="00E24521" w:rsidRDefault="00BD0036" w:rsidP="005B052A">
      <w:pPr>
        <w:jc w:val="distribute"/>
        <w:rPr>
          <w:rFonts w:ascii="FrankRuehl" w:hAnsi="FrankRuehl"/>
          <w:sz w:val="28"/>
          <w:szCs w:val="28"/>
          <w:rtl/>
        </w:rPr>
      </w:pPr>
    </w:p>
    <w:p w14:paraId="7D34D398" w14:textId="09260AFD" w:rsidR="00912F03" w:rsidRPr="00E24521" w:rsidRDefault="00912F03" w:rsidP="005B052A">
      <w:pPr>
        <w:jc w:val="distribute"/>
        <w:rPr>
          <w:rFonts w:ascii="FrankRuehl" w:hAnsi="FrankRuehl"/>
          <w:b/>
          <w:bCs/>
          <w:sz w:val="28"/>
          <w:szCs w:val="28"/>
          <w:rtl/>
        </w:rPr>
      </w:pPr>
      <w:r w:rsidRPr="005B052A">
        <w:rPr>
          <w:rStyle w:val="ac"/>
          <w:rtl/>
        </w:rPr>
        <w:t>אַשְׁרֶיךָ</w:t>
      </w:r>
      <w:r w:rsidRPr="00E24521">
        <w:rPr>
          <w:rFonts w:ascii="FrankRuehl" w:hAnsi="FrankRuehl"/>
          <w:b/>
          <w:bCs/>
          <w:sz w:val="28"/>
          <w:szCs w:val="28"/>
          <w:rtl/>
        </w:rPr>
        <w:t xml:space="preserve"> יִשְׂרָאֵל מִי כָמוֹךָ עַם נוֹשַׁע בַּיהֹוָה מָגֵן עֶזְרֶךָ וַאֲשֶׁר חֶרֶב גַּאֲוָתֶךָ וְיִכָּחֲשׁוּ אֹיְבֶיךָ לָךְ </w:t>
      </w:r>
      <w:r w:rsidR="005B052A">
        <w:rPr>
          <w:rFonts w:ascii="FrankRuehl" w:hAnsi="FrankRuehl"/>
          <w:b/>
          <w:bCs/>
          <w:sz w:val="28"/>
          <w:szCs w:val="28"/>
          <w:rtl/>
        </w:rPr>
        <w:br/>
      </w:r>
      <w:r w:rsidR="005B052A" w:rsidRPr="005B052A">
        <w:rPr>
          <w:rFonts w:ascii="Arial" w:hAnsi="Arial" w:cs="Arial" w:hint="cs"/>
          <w:b/>
          <w:bCs/>
          <w:spacing w:val="848"/>
          <w:sz w:val="28"/>
          <w:szCs w:val="28"/>
          <w:rtl/>
        </w:rPr>
        <w:t> </w:t>
      </w:r>
      <w:r w:rsidRPr="00E24521">
        <w:rPr>
          <w:rFonts w:ascii="FrankRuehl" w:hAnsi="FrankRuehl"/>
          <w:b/>
          <w:bCs/>
          <w:sz w:val="28"/>
          <w:szCs w:val="28"/>
          <w:rtl/>
        </w:rPr>
        <w:t xml:space="preserve">וְאַתָּה עַל </w:t>
      </w:r>
      <w:proofErr w:type="spellStart"/>
      <w:r w:rsidRPr="00E24521">
        <w:rPr>
          <w:rFonts w:ascii="FrankRuehl" w:hAnsi="FrankRuehl"/>
          <w:b/>
          <w:bCs/>
          <w:sz w:val="28"/>
          <w:szCs w:val="28"/>
          <w:rtl/>
        </w:rPr>
        <w:t>בָּמוֹתֵימו</w:t>
      </w:r>
      <w:proofErr w:type="spellEnd"/>
      <w:r w:rsidRPr="00E24521">
        <w:rPr>
          <w:rFonts w:ascii="FrankRuehl" w:hAnsi="FrankRuehl"/>
          <w:b/>
          <w:bCs/>
          <w:sz w:val="28"/>
          <w:szCs w:val="28"/>
          <w:rtl/>
        </w:rPr>
        <w:t xml:space="preserve">ֹ תִדְרֹךְ </w:t>
      </w:r>
      <w:r w:rsidRPr="0036267A">
        <w:rPr>
          <w:rFonts w:ascii="FrankRuehl" w:hAnsi="FrankRuehl"/>
          <w:sz w:val="28"/>
          <w:szCs w:val="28"/>
          <w:rtl/>
        </w:rPr>
        <w:t xml:space="preserve">(דברים לג, </w:t>
      </w:r>
      <w:proofErr w:type="spellStart"/>
      <w:r w:rsidRPr="0036267A">
        <w:rPr>
          <w:rFonts w:ascii="FrankRuehl" w:hAnsi="FrankRuehl"/>
          <w:sz w:val="28"/>
          <w:szCs w:val="28"/>
          <w:rtl/>
        </w:rPr>
        <w:t>כט</w:t>
      </w:r>
      <w:proofErr w:type="spellEnd"/>
      <w:r w:rsidRPr="0036267A">
        <w:rPr>
          <w:rFonts w:ascii="FrankRuehl" w:hAnsi="FrankRuehl"/>
          <w:sz w:val="28"/>
          <w:szCs w:val="28"/>
          <w:rtl/>
        </w:rPr>
        <w:t>).</w:t>
      </w:r>
      <w:r w:rsidR="005B052A">
        <w:rPr>
          <w:rFonts w:ascii="FrankRuehl" w:hAnsi="FrankRuehl"/>
          <w:b/>
          <w:bCs/>
          <w:sz w:val="28"/>
          <w:szCs w:val="28"/>
          <w:rtl/>
        </w:rPr>
        <w:tab/>
      </w:r>
    </w:p>
    <w:p w14:paraId="6EA657B7" w14:textId="138031AD" w:rsidR="00912F03" w:rsidRDefault="00A4017F" w:rsidP="005B052A">
      <w:pPr>
        <w:jc w:val="distribute"/>
        <w:rPr>
          <w:rFonts w:ascii="FrankRuehl" w:hAnsi="FrankRuehl"/>
          <w:sz w:val="28"/>
          <w:szCs w:val="28"/>
          <w:rtl/>
        </w:rPr>
      </w:pPr>
      <w:r w:rsidRPr="005B052A">
        <w:rPr>
          <w:rStyle w:val="ac"/>
          <w:rFonts w:hint="cs"/>
          <w:rtl/>
        </w:rPr>
        <w:t>"</w:t>
      </w:r>
      <w:r w:rsidR="00912F03" w:rsidRPr="005B052A">
        <w:rPr>
          <w:rStyle w:val="ac"/>
          <w:rtl/>
        </w:rPr>
        <w:t>אשריך</w:t>
      </w:r>
      <w:r w:rsidR="00912F03" w:rsidRPr="00E24521">
        <w:rPr>
          <w:rFonts w:ascii="FrankRuehl" w:hAnsi="FrankRuehl"/>
          <w:sz w:val="28"/>
          <w:szCs w:val="28"/>
          <w:rtl/>
        </w:rPr>
        <w:t xml:space="preserve"> ישראל מי כמוך עם נושע בה' " אפשר </w:t>
      </w:r>
      <w:proofErr w:type="spellStart"/>
      <w:r w:rsidR="00912F03" w:rsidRPr="00E24521">
        <w:rPr>
          <w:rFonts w:ascii="FrankRuehl" w:hAnsi="FrankRuehl"/>
          <w:sz w:val="28"/>
          <w:szCs w:val="28"/>
          <w:rtl/>
        </w:rPr>
        <w:t>דר"ל</w:t>
      </w:r>
      <w:proofErr w:type="spellEnd"/>
      <w:r w:rsidR="00912F03" w:rsidRPr="00E24521">
        <w:rPr>
          <w:rFonts w:ascii="FrankRuehl" w:hAnsi="FrankRuehl"/>
          <w:sz w:val="28"/>
          <w:szCs w:val="28"/>
          <w:rtl/>
        </w:rPr>
        <w:t xml:space="preserve"> "כי חלק ה' עמו" ולא ע"י שרים </w:t>
      </w:r>
      <w:r w:rsidR="005B052A">
        <w:rPr>
          <w:rFonts w:ascii="FrankRuehl" w:hAnsi="FrankRuehl"/>
          <w:sz w:val="28"/>
          <w:szCs w:val="28"/>
          <w:rtl/>
        </w:rPr>
        <w:br/>
      </w:r>
      <w:r w:rsidR="005B052A" w:rsidRPr="005B052A">
        <w:rPr>
          <w:rFonts w:ascii="Arial" w:hAnsi="Arial" w:cs="Arial" w:hint="cs"/>
          <w:spacing w:val="997"/>
          <w:sz w:val="28"/>
          <w:szCs w:val="28"/>
          <w:rtl/>
        </w:rPr>
        <w:t> </w:t>
      </w:r>
      <w:r w:rsidR="00912F03" w:rsidRPr="00E24521">
        <w:rPr>
          <w:rFonts w:ascii="FrankRuehl" w:hAnsi="FrankRuehl"/>
          <w:sz w:val="28"/>
          <w:szCs w:val="28"/>
          <w:rtl/>
        </w:rPr>
        <w:t xml:space="preserve">כשאר אומות העולם, אי נמי בזמן שעושים רצונו של מקום והם בסוג ישראל אז הם </w:t>
      </w:r>
      <w:proofErr w:type="spellStart"/>
      <w:r w:rsidR="00912F03" w:rsidRPr="00E24521">
        <w:rPr>
          <w:rFonts w:ascii="FrankRuehl" w:hAnsi="FrankRuehl"/>
          <w:sz w:val="28"/>
          <w:szCs w:val="28"/>
          <w:rtl/>
        </w:rPr>
        <w:t>קאי</w:t>
      </w:r>
      <w:proofErr w:type="spellEnd"/>
      <w:r w:rsidR="00912F03" w:rsidRPr="00E24521">
        <w:rPr>
          <w:rFonts w:ascii="FrankRuehl" w:hAnsi="FrankRuehl"/>
          <w:sz w:val="28"/>
          <w:szCs w:val="28"/>
          <w:rtl/>
        </w:rPr>
        <w:t xml:space="preserve"> באשרי שמהפכים מדת הדין לרחמים, ויהיה </w:t>
      </w:r>
      <w:proofErr w:type="spellStart"/>
      <w:r w:rsidR="00912F03" w:rsidRPr="00E24521">
        <w:rPr>
          <w:rFonts w:ascii="FrankRuehl" w:hAnsi="FrankRuehl"/>
          <w:sz w:val="28"/>
          <w:szCs w:val="28"/>
          <w:rtl/>
        </w:rPr>
        <w:t>הכל</w:t>
      </w:r>
      <w:proofErr w:type="spellEnd"/>
      <w:r w:rsidR="00912F03" w:rsidRPr="00E24521">
        <w:rPr>
          <w:rFonts w:ascii="FrankRuehl" w:hAnsi="FrankRuehl"/>
          <w:sz w:val="28"/>
          <w:szCs w:val="28"/>
          <w:rtl/>
        </w:rPr>
        <w:t xml:space="preserve"> בשם </w:t>
      </w:r>
      <w:proofErr w:type="spellStart"/>
      <w:r w:rsidR="00912F03" w:rsidRPr="00E24521">
        <w:rPr>
          <w:rFonts w:ascii="FrankRuehl" w:hAnsi="FrankRuehl"/>
          <w:sz w:val="28"/>
          <w:szCs w:val="28"/>
          <w:rtl/>
        </w:rPr>
        <w:t>הוי"ה</w:t>
      </w:r>
      <w:proofErr w:type="spellEnd"/>
      <w:r w:rsidR="00912F03" w:rsidRPr="00E24521">
        <w:rPr>
          <w:rFonts w:ascii="FrankRuehl" w:hAnsi="FrankRuehl"/>
          <w:sz w:val="28"/>
          <w:szCs w:val="28"/>
          <w:rtl/>
        </w:rPr>
        <w:t xml:space="preserve"> ברוך הוא כאשר לכל מדת החסד ורחמים גמורים והיינו "עם נושע בה' ".</w:t>
      </w:r>
      <w:r w:rsidR="005B052A">
        <w:rPr>
          <w:rFonts w:ascii="FrankRuehl" w:hAnsi="FrankRuehl"/>
          <w:sz w:val="28"/>
          <w:szCs w:val="28"/>
          <w:rtl/>
        </w:rPr>
        <w:tab/>
      </w:r>
    </w:p>
    <w:p w14:paraId="5B9CB895" w14:textId="77777777" w:rsidR="00BD0036" w:rsidRPr="00E24521" w:rsidRDefault="00BD0036" w:rsidP="005B052A">
      <w:pPr>
        <w:jc w:val="distribute"/>
        <w:rPr>
          <w:rFonts w:ascii="FrankRuehl" w:hAnsi="FrankRuehl"/>
          <w:sz w:val="28"/>
          <w:szCs w:val="28"/>
          <w:rtl/>
        </w:rPr>
      </w:pPr>
    </w:p>
    <w:p w14:paraId="7E7FFE17" w14:textId="37FE824E" w:rsidR="00912F03" w:rsidRPr="009D36ED" w:rsidRDefault="00912F03" w:rsidP="005B052A">
      <w:pPr>
        <w:jc w:val="distribute"/>
        <w:rPr>
          <w:rFonts w:ascii="FrankRuehl" w:hAnsi="FrankRuehl"/>
          <w:sz w:val="40"/>
          <w:szCs w:val="40"/>
          <w:u w:val="single"/>
          <w:rtl/>
        </w:rPr>
      </w:pPr>
      <w:r w:rsidRPr="009D36ED">
        <w:rPr>
          <w:rStyle w:val="ac"/>
          <w:u w:val="single"/>
          <w:rtl/>
        </w:rPr>
        <w:t>מדרש</w:t>
      </w:r>
      <w:r w:rsidRPr="009D36ED">
        <w:rPr>
          <w:rFonts w:ascii="FrankRuehl" w:hAnsi="FrankRuehl"/>
          <w:sz w:val="40"/>
          <w:szCs w:val="40"/>
          <w:u w:val="single"/>
          <w:rtl/>
        </w:rPr>
        <w:t xml:space="preserve"> </w:t>
      </w:r>
      <w:r w:rsidRPr="008763AF">
        <w:rPr>
          <w:rFonts w:ascii="FrankRuehl" w:hAnsi="FrankRuehl"/>
          <w:b/>
          <w:bCs/>
          <w:sz w:val="40"/>
          <w:szCs w:val="40"/>
          <w:u w:val="single"/>
          <w:rtl/>
        </w:rPr>
        <w:t>וזאת הברכה</w:t>
      </w:r>
      <w:r w:rsidR="005B052A" w:rsidRPr="008763AF">
        <w:rPr>
          <w:rFonts w:ascii="FrankRuehl" w:hAnsi="FrankRuehl"/>
          <w:b/>
          <w:bCs/>
          <w:sz w:val="40"/>
          <w:szCs w:val="40"/>
          <w:u w:val="single"/>
        </w:rPr>
        <w:tab/>
      </w:r>
    </w:p>
    <w:p w14:paraId="198BCCC5" w14:textId="77777777" w:rsidR="00BD0036" w:rsidRPr="0036267A" w:rsidRDefault="00BD0036" w:rsidP="005B052A">
      <w:pPr>
        <w:jc w:val="distribute"/>
        <w:rPr>
          <w:rFonts w:ascii="FrankRuehl" w:hAnsi="FrankRuehl"/>
          <w:b/>
          <w:bCs/>
          <w:sz w:val="28"/>
          <w:szCs w:val="28"/>
          <w:u w:val="single"/>
        </w:rPr>
      </w:pPr>
    </w:p>
    <w:p w14:paraId="0F43A6E1" w14:textId="4AD5F9F0" w:rsidR="00912F03" w:rsidRPr="00E24521" w:rsidRDefault="00912F03" w:rsidP="005B052A">
      <w:pPr>
        <w:jc w:val="distribute"/>
        <w:rPr>
          <w:rFonts w:ascii="FrankRuehl" w:hAnsi="FrankRuehl"/>
          <w:sz w:val="28"/>
          <w:szCs w:val="28"/>
          <w:rtl/>
        </w:rPr>
      </w:pPr>
      <w:r w:rsidRPr="005B052A">
        <w:rPr>
          <w:rStyle w:val="ac"/>
          <w:rtl/>
        </w:rPr>
        <w:t>[א]</w:t>
      </w:r>
      <w:r w:rsidR="00F07660" w:rsidRPr="00F07660">
        <w:rPr>
          <w:rStyle w:val="ac"/>
          <w:rFonts w:hint="cs"/>
          <w:sz w:val="4"/>
          <w:szCs w:val="4"/>
          <w:rtl/>
        </w:rPr>
        <w:t xml:space="preserve"> </w:t>
      </w:r>
      <w:r w:rsidRPr="005B052A">
        <w:rPr>
          <w:rStyle w:val="ac"/>
          <w:rtl/>
        </w:rPr>
        <w:t>במדרש</w:t>
      </w:r>
      <w:r w:rsidRPr="00E24521">
        <w:rPr>
          <w:rFonts w:ascii="FrankRuehl" w:hAnsi="FrankRuehl"/>
          <w:sz w:val="28"/>
          <w:szCs w:val="28"/>
          <w:rtl/>
        </w:rPr>
        <w:t xml:space="preserve"> "ואת עלית על </w:t>
      </w:r>
      <w:proofErr w:type="spellStart"/>
      <w:r w:rsidRPr="00E24521">
        <w:rPr>
          <w:rFonts w:ascii="FrankRuehl" w:hAnsi="FrankRuehl"/>
          <w:sz w:val="28"/>
          <w:szCs w:val="28"/>
          <w:rtl/>
        </w:rPr>
        <w:t>כולנה</w:t>
      </w:r>
      <w:proofErr w:type="spellEnd"/>
      <w:r w:rsidRPr="00E24521">
        <w:rPr>
          <w:rFonts w:ascii="FrankRuehl" w:hAnsi="FrankRuehl"/>
          <w:sz w:val="28"/>
          <w:szCs w:val="28"/>
          <w:rtl/>
        </w:rPr>
        <w:t>"</w:t>
      </w:r>
      <w:r w:rsidRPr="00E24521">
        <w:rPr>
          <w:rStyle w:val="a5"/>
          <w:rFonts w:ascii="FrankRuehl" w:hAnsi="FrankRuehl"/>
          <w:sz w:val="28"/>
          <w:szCs w:val="28"/>
          <w:rtl/>
        </w:rPr>
        <w:footnoteReference w:id="1876"/>
      </w:r>
      <w:r w:rsidRPr="00E24521">
        <w:rPr>
          <w:rFonts w:ascii="FrankRuehl" w:hAnsi="FrankRuehl"/>
          <w:sz w:val="28"/>
          <w:szCs w:val="28"/>
          <w:rtl/>
        </w:rPr>
        <w:t xml:space="preserve"> זה משה ע"כ, נראה משום </w:t>
      </w:r>
      <w:proofErr w:type="spellStart"/>
      <w:r w:rsidRPr="00E24521">
        <w:rPr>
          <w:rFonts w:ascii="FrankRuehl" w:hAnsi="FrankRuehl"/>
          <w:sz w:val="28"/>
          <w:szCs w:val="28"/>
          <w:rtl/>
        </w:rPr>
        <w:t>דמילה</w:t>
      </w:r>
      <w:proofErr w:type="spellEnd"/>
      <w:r w:rsidRPr="00E24521">
        <w:rPr>
          <w:rFonts w:ascii="FrankRuehl" w:hAnsi="FrankRuehl"/>
          <w:sz w:val="28"/>
          <w:szCs w:val="28"/>
          <w:rtl/>
        </w:rPr>
        <w:t xml:space="preserve"> 'ואת' במספר קטן </w:t>
      </w:r>
      <w:r w:rsidR="00F07660">
        <w:rPr>
          <w:rFonts w:ascii="FrankRuehl" w:hAnsi="FrankRuehl"/>
          <w:sz w:val="28"/>
          <w:szCs w:val="28"/>
          <w:rtl/>
        </w:rPr>
        <w:br/>
      </w:r>
      <w:r w:rsidR="00F07660" w:rsidRPr="00F07660">
        <w:rPr>
          <w:rFonts w:ascii="Arial" w:hAnsi="Arial" w:cs="Arial" w:hint="cs"/>
          <w:spacing w:val="757"/>
          <w:sz w:val="28"/>
          <w:szCs w:val="28"/>
          <w:rtl/>
        </w:rPr>
        <w:t> </w:t>
      </w:r>
      <w:r w:rsidRPr="00E24521">
        <w:rPr>
          <w:rFonts w:ascii="FrankRuehl" w:hAnsi="FrankRuehl"/>
          <w:sz w:val="28"/>
          <w:szCs w:val="28"/>
          <w:rtl/>
        </w:rPr>
        <w:t>עם הכולל עולה י"ב</w:t>
      </w:r>
      <w:r w:rsidRPr="00E24521">
        <w:rPr>
          <w:rStyle w:val="a5"/>
          <w:rFonts w:ascii="FrankRuehl" w:hAnsi="FrankRuehl"/>
          <w:sz w:val="28"/>
          <w:szCs w:val="28"/>
          <w:rtl/>
        </w:rPr>
        <w:footnoteReference w:id="1877"/>
      </w:r>
      <w:r w:rsidRPr="00E24521">
        <w:rPr>
          <w:rFonts w:ascii="FrankRuehl" w:hAnsi="FrankRuehl"/>
          <w:sz w:val="28"/>
          <w:szCs w:val="28"/>
          <w:rtl/>
        </w:rPr>
        <w:t xml:space="preserve"> כמו שם גדול </w:t>
      </w:r>
      <w:proofErr w:type="spellStart"/>
      <w:r w:rsidRPr="00E24521">
        <w:rPr>
          <w:rFonts w:ascii="FrankRuehl" w:hAnsi="FrankRuehl"/>
          <w:sz w:val="28"/>
          <w:szCs w:val="28"/>
          <w:rtl/>
        </w:rPr>
        <w:t>דמשה</w:t>
      </w:r>
      <w:proofErr w:type="spellEnd"/>
      <w:r w:rsidRPr="00E24521">
        <w:rPr>
          <w:rStyle w:val="a5"/>
          <w:rFonts w:ascii="FrankRuehl" w:hAnsi="FrankRuehl"/>
          <w:sz w:val="28"/>
          <w:szCs w:val="28"/>
          <w:rtl/>
        </w:rPr>
        <w:footnoteReference w:id="1878"/>
      </w:r>
      <w:r w:rsidRPr="00E24521">
        <w:rPr>
          <w:rFonts w:ascii="FrankRuehl" w:hAnsi="FrankRuehl"/>
          <w:sz w:val="28"/>
          <w:szCs w:val="28"/>
          <w:rtl/>
        </w:rPr>
        <w:t xml:space="preserve"> רבינו עליו השלום במספר קטן.</w:t>
      </w:r>
      <w:r w:rsidR="005B052A">
        <w:rPr>
          <w:rFonts w:ascii="FrankRuehl" w:hAnsi="FrankRuehl"/>
          <w:sz w:val="28"/>
          <w:szCs w:val="28"/>
          <w:rtl/>
        </w:rPr>
        <w:tab/>
      </w:r>
    </w:p>
    <w:p w14:paraId="3165B638" w14:textId="36291972" w:rsidR="00912F03" w:rsidRPr="00E24521" w:rsidRDefault="00912F03" w:rsidP="005B052A">
      <w:pPr>
        <w:jc w:val="distribute"/>
        <w:rPr>
          <w:rFonts w:ascii="FrankRuehl" w:hAnsi="FrankRuehl"/>
          <w:sz w:val="28"/>
          <w:szCs w:val="28"/>
          <w:rtl/>
        </w:rPr>
      </w:pPr>
      <w:r w:rsidRPr="005B052A">
        <w:rPr>
          <w:rStyle w:val="ac"/>
          <w:rtl/>
        </w:rPr>
        <w:t>[ב]</w:t>
      </w:r>
      <w:r w:rsidR="00BD0036">
        <w:rPr>
          <w:rStyle w:val="ac"/>
          <w:rFonts w:hint="cs"/>
          <w:rtl/>
        </w:rPr>
        <w:t xml:space="preserve"> </w:t>
      </w:r>
      <w:r w:rsidRPr="005B052A">
        <w:rPr>
          <w:rStyle w:val="ac"/>
          <w:rtl/>
        </w:rPr>
        <w:t>במדרש</w:t>
      </w:r>
      <w:r w:rsidRPr="00BD0036">
        <w:rPr>
          <w:rStyle w:val="ac"/>
          <w:vertAlign w:val="superscript"/>
          <w:rtl/>
        </w:rPr>
        <w:footnoteReference w:id="1879"/>
      </w:r>
      <w:r w:rsidRPr="00E24521">
        <w:rPr>
          <w:rFonts w:ascii="FrankRuehl" w:hAnsi="FrankRuehl"/>
          <w:sz w:val="28"/>
          <w:szCs w:val="28"/>
          <w:rtl/>
        </w:rPr>
        <w:t xml:space="preserve"> "וכשם שעלית אותי על ס' </w:t>
      </w:r>
      <w:proofErr w:type="spellStart"/>
      <w:r w:rsidRPr="00E24521">
        <w:rPr>
          <w:rFonts w:ascii="FrankRuehl" w:hAnsi="FrankRuehl"/>
          <w:sz w:val="28"/>
          <w:szCs w:val="28"/>
          <w:rtl/>
        </w:rPr>
        <w:t>רבוא</w:t>
      </w:r>
      <w:proofErr w:type="spellEnd"/>
      <w:r w:rsidRPr="00E24521">
        <w:rPr>
          <w:rFonts w:ascii="FrankRuehl" w:hAnsi="FrankRuehl"/>
          <w:sz w:val="28"/>
          <w:szCs w:val="28"/>
          <w:rtl/>
        </w:rPr>
        <w:t xml:space="preserve">, כך אני מעלה אותך לעתיד בתוך </w:t>
      </w:r>
      <w:proofErr w:type="spellStart"/>
      <w:r w:rsidRPr="00E24521">
        <w:rPr>
          <w:rFonts w:ascii="FrankRuehl" w:hAnsi="FrankRuehl"/>
          <w:sz w:val="28"/>
          <w:szCs w:val="28"/>
          <w:rtl/>
        </w:rPr>
        <w:t>ה"ן</w:t>
      </w:r>
      <w:proofErr w:type="spellEnd"/>
      <w:r w:rsidRPr="00E24521">
        <w:rPr>
          <w:rFonts w:ascii="FrankRuehl" w:hAnsi="FrankRuehl"/>
          <w:sz w:val="28"/>
          <w:szCs w:val="28"/>
          <w:rtl/>
        </w:rPr>
        <w:t xml:space="preserve"> </w:t>
      </w:r>
      <w:r w:rsidR="005B052A">
        <w:rPr>
          <w:rFonts w:ascii="FrankRuehl" w:hAnsi="FrankRuehl"/>
          <w:sz w:val="28"/>
          <w:szCs w:val="28"/>
          <w:rtl/>
        </w:rPr>
        <w:br/>
      </w:r>
      <w:r w:rsidR="005B052A" w:rsidRPr="005B052A">
        <w:rPr>
          <w:rFonts w:ascii="Arial" w:hAnsi="Arial" w:cs="Arial" w:hint="cs"/>
          <w:spacing w:val="1817"/>
          <w:sz w:val="28"/>
          <w:szCs w:val="28"/>
          <w:rtl/>
        </w:rPr>
        <w:t> </w:t>
      </w:r>
      <w:proofErr w:type="spellStart"/>
      <w:r w:rsidRPr="00E24521">
        <w:rPr>
          <w:rFonts w:ascii="FrankRuehl" w:hAnsi="FrankRuehl"/>
          <w:sz w:val="28"/>
          <w:szCs w:val="28"/>
          <w:rtl/>
        </w:rPr>
        <w:t>רבוא</w:t>
      </w:r>
      <w:proofErr w:type="spellEnd"/>
      <w:r w:rsidRPr="00E24521">
        <w:rPr>
          <w:rFonts w:ascii="FrankRuehl" w:hAnsi="FrankRuehl"/>
          <w:sz w:val="28"/>
          <w:szCs w:val="28"/>
          <w:rtl/>
        </w:rPr>
        <w:t xml:space="preserve"> צדיקים גמורים שנאמר </w:t>
      </w:r>
      <w:proofErr w:type="spellStart"/>
      <w:r w:rsidRPr="00E24521">
        <w:rPr>
          <w:rFonts w:ascii="FrankRuehl" w:hAnsi="FrankRuehl"/>
          <w:sz w:val="28"/>
          <w:szCs w:val="28"/>
          <w:rtl/>
        </w:rPr>
        <w:t>ה"ן</w:t>
      </w:r>
      <w:proofErr w:type="spellEnd"/>
      <w:r w:rsidRPr="00E24521">
        <w:rPr>
          <w:rStyle w:val="a5"/>
          <w:rFonts w:ascii="FrankRuehl" w:hAnsi="FrankRuehl"/>
          <w:sz w:val="28"/>
          <w:szCs w:val="28"/>
          <w:rtl/>
        </w:rPr>
        <w:footnoteReference w:id="1880"/>
      </w:r>
      <w:r w:rsidRPr="00E24521">
        <w:rPr>
          <w:rFonts w:ascii="FrankRuehl" w:hAnsi="FrankRuehl"/>
          <w:sz w:val="28"/>
          <w:szCs w:val="28"/>
          <w:rtl/>
        </w:rPr>
        <w:t xml:space="preserve"> ע"כ, וי"ל </w:t>
      </w:r>
      <w:proofErr w:type="spellStart"/>
      <w:r w:rsidRPr="00E24521">
        <w:rPr>
          <w:rFonts w:ascii="FrankRuehl" w:hAnsi="FrankRuehl"/>
          <w:sz w:val="28"/>
          <w:szCs w:val="28"/>
          <w:rtl/>
        </w:rPr>
        <w:t>דאמרי</w:t>
      </w:r>
      <w:proofErr w:type="spellEnd"/>
      <w:r w:rsidRPr="00E24521">
        <w:rPr>
          <w:rFonts w:ascii="FrankRuehl" w:hAnsi="FrankRuehl"/>
          <w:sz w:val="28"/>
          <w:szCs w:val="28"/>
          <w:rtl/>
        </w:rPr>
        <w:t xml:space="preserve"> לא שילם לו </w:t>
      </w:r>
      <w:proofErr w:type="spellStart"/>
      <w:r w:rsidRPr="00E24521">
        <w:rPr>
          <w:rFonts w:ascii="FrankRuehl" w:hAnsi="FrankRuehl"/>
          <w:sz w:val="28"/>
          <w:szCs w:val="28"/>
          <w:rtl/>
        </w:rPr>
        <w:t>כמדתו</w:t>
      </w:r>
      <w:proofErr w:type="spellEnd"/>
      <w:r w:rsidRPr="00E24521">
        <w:rPr>
          <w:rFonts w:ascii="FrankRuehl" w:hAnsi="FrankRuehl"/>
          <w:sz w:val="28"/>
          <w:szCs w:val="28"/>
          <w:rtl/>
        </w:rPr>
        <w:t xml:space="preserve"> לעלה אותו בתוך ס' ריבוא, ואפשר משום דקים ליה </w:t>
      </w:r>
      <w:proofErr w:type="spellStart"/>
      <w:r w:rsidRPr="00E24521">
        <w:rPr>
          <w:rFonts w:ascii="FrankRuehl" w:hAnsi="FrankRuehl"/>
          <w:sz w:val="28"/>
          <w:szCs w:val="28"/>
          <w:rtl/>
        </w:rPr>
        <w:t>בגוייהו</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דהס</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רבוא</w:t>
      </w:r>
      <w:proofErr w:type="spellEnd"/>
      <w:r w:rsidRPr="00E24521">
        <w:rPr>
          <w:rFonts w:ascii="FrankRuehl" w:hAnsi="FrankRuehl"/>
          <w:sz w:val="28"/>
          <w:szCs w:val="28"/>
          <w:rtl/>
        </w:rPr>
        <w:t xml:space="preserve"> של ישראל שהיו מהם ה' </w:t>
      </w:r>
      <w:proofErr w:type="spellStart"/>
      <w:r w:rsidRPr="00E24521">
        <w:rPr>
          <w:rFonts w:ascii="FrankRuehl" w:hAnsi="FrankRuehl"/>
          <w:sz w:val="28"/>
          <w:szCs w:val="28"/>
          <w:rtl/>
        </w:rPr>
        <w:t>רבוא</w:t>
      </w:r>
      <w:proofErr w:type="spellEnd"/>
      <w:r w:rsidRPr="00E24521">
        <w:rPr>
          <w:rFonts w:ascii="FrankRuehl" w:hAnsi="FrankRuehl"/>
          <w:sz w:val="28"/>
          <w:szCs w:val="28"/>
          <w:rtl/>
        </w:rPr>
        <w:t xml:space="preserve"> שלא היו צדיקים והיו כלא היו, </w:t>
      </w:r>
      <w:proofErr w:type="spellStart"/>
      <w:r w:rsidRPr="00E24521">
        <w:rPr>
          <w:rFonts w:ascii="FrankRuehl" w:hAnsi="FrankRuehl"/>
          <w:sz w:val="28"/>
          <w:szCs w:val="28"/>
          <w:rtl/>
        </w:rPr>
        <w:t>פש</w:t>
      </w:r>
      <w:proofErr w:type="spellEnd"/>
      <w:r w:rsidRPr="00E24521">
        <w:rPr>
          <w:rFonts w:ascii="FrankRuehl" w:hAnsi="FrankRuehl"/>
          <w:sz w:val="28"/>
          <w:szCs w:val="28"/>
          <w:rtl/>
        </w:rPr>
        <w:t xml:space="preserve"> גביה </w:t>
      </w:r>
      <w:proofErr w:type="spellStart"/>
      <w:r w:rsidRPr="00E24521">
        <w:rPr>
          <w:rFonts w:ascii="FrankRuehl" w:hAnsi="FrankRuehl"/>
          <w:sz w:val="28"/>
          <w:szCs w:val="28"/>
          <w:rtl/>
        </w:rPr>
        <w:t>ה"ן</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רבוא</w:t>
      </w:r>
      <w:proofErr w:type="spellEnd"/>
      <w:r w:rsidRPr="00E24521">
        <w:rPr>
          <w:rFonts w:ascii="FrankRuehl" w:hAnsi="FrankRuehl"/>
          <w:sz w:val="28"/>
          <w:szCs w:val="28"/>
          <w:rtl/>
        </w:rPr>
        <w:t xml:space="preserve">, ולכן עילה אותו </w:t>
      </w:r>
      <w:r w:rsidRPr="00E24521">
        <w:rPr>
          <w:rFonts w:ascii="FrankRuehl" w:hAnsi="FrankRuehl"/>
          <w:sz w:val="28"/>
          <w:szCs w:val="28"/>
          <w:rtl/>
        </w:rPr>
        <w:lastRenderedPageBreak/>
        <w:t xml:space="preserve">לעתיד </w:t>
      </w:r>
      <w:proofErr w:type="spellStart"/>
      <w:r w:rsidRPr="00E24521">
        <w:rPr>
          <w:rFonts w:ascii="FrankRuehl" w:hAnsi="FrankRuehl"/>
          <w:sz w:val="28"/>
          <w:szCs w:val="28"/>
          <w:rtl/>
        </w:rPr>
        <w:t>להנה</w:t>
      </w:r>
      <w:proofErr w:type="spellEnd"/>
      <w:r w:rsidRPr="00E24521">
        <w:rPr>
          <w:rFonts w:ascii="FrankRuehl" w:hAnsi="FrankRuehl"/>
          <w:sz w:val="28"/>
          <w:szCs w:val="28"/>
          <w:rtl/>
        </w:rPr>
        <w:t xml:space="preserve"> והיינו </w:t>
      </w:r>
      <w:proofErr w:type="spellStart"/>
      <w:r w:rsidRPr="00E24521">
        <w:rPr>
          <w:rFonts w:ascii="FrankRuehl" w:hAnsi="FrankRuehl"/>
          <w:sz w:val="28"/>
          <w:szCs w:val="28"/>
          <w:rtl/>
        </w:rPr>
        <w:t>דדייק</w:t>
      </w:r>
      <w:proofErr w:type="spellEnd"/>
      <w:r w:rsidRPr="00E24521">
        <w:rPr>
          <w:rFonts w:ascii="FrankRuehl" w:hAnsi="FrankRuehl"/>
          <w:sz w:val="28"/>
          <w:szCs w:val="28"/>
          <w:rtl/>
        </w:rPr>
        <w:t xml:space="preserve"> ואמר בתוך </w:t>
      </w:r>
      <w:proofErr w:type="spellStart"/>
      <w:r w:rsidRPr="00E24521">
        <w:rPr>
          <w:rFonts w:ascii="FrankRuehl" w:hAnsi="FrankRuehl"/>
          <w:sz w:val="28"/>
          <w:szCs w:val="28"/>
          <w:rtl/>
        </w:rPr>
        <w:t>ה"ן</w:t>
      </w:r>
      <w:proofErr w:type="spellEnd"/>
      <w:r w:rsidRPr="00E24521">
        <w:rPr>
          <w:rFonts w:ascii="FrankRuehl" w:hAnsi="FrankRuehl"/>
          <w:sz w:val="28"/>
          <w:szCs w:val="28"/>
          <w:rtl/>
        </w:rPr>
        <w:t xml:space="preserve"> </w:t>
      </w:r>
      <w:proofErr w:type="spellStart"/>
      <w:r w:rsidRPr="00E24521">
        <w:rPr>
          <w:rFonts w:ascii="FrankRuehl" w:hAnsi="FrankRuehl"/>
          <w:sz w:val="28"/>
          <w:szCs w:val="28"/>
          <w:rtl/>
        </w:rPr>
        <w:t>רבוא</w:t>
      </w:r>
      <w:proofErr w:type="spellEnd"/>
      <w:r w:rsidRPr="00E24521">
        <w:rPr>
          <w:rFonts w:ascii="FrankRuehl" w:hAnsi="FrankRuehl"/>
          <w:sz w:val="28"/>
          <w:szCs w:val="28"/>
          <w:rtl/>
        </w:rPr>
        <w:t xml:space="preserve"> של צדיקים גמורים </w:t>
      </w:r>
      <w:proofErr w:type="spellStart"/>
      <w:r w:rsidRPr="00E24521">
        <w:rPr>
          <w:rFonts w:ascii="FrankRuehl" w:hAnsi="FrankRuehl"/>
          <w:sz w:val="28"/>
          <w:szCs w:val="28"/>
          <w:rtl/>
        </w:rPr>
        <w:t>ור"ל</w:t>
      </w:r>
      <w:proofErr w:type="spellEnd"/>
      <w:r w:rsidRPr="00E24521">
        <w:rPr>
          <w:rFonts w:ascii="FrankRuehl" w:hAnsi="FrankRuehl"/>
          <w:sz w:val="28"/>
          <w:szCs w:val="28"/>
          <w:rtl/>
        </w:rPr>
        <w:t xml:space="preserve"> בזה כמי שהם בתוך בני ישראל בעולם הזה. </w:t>
      </w:r>
      <w:r w:rsidR="005B052A">
        <w:rPr>
          <w:rFonts w:ascii="FrankRuehl" w:hAnsi="FrankRuehl"/>
          <w:sz w:val="28"/>
          <w:szCs w:val="28"/>
          <w:rtl/>
        </w:rPr>
        <w:tab/>
      </w:r>
    </w:p>
    <w:p w14:paraId="260C49D4" w14:textId="61C1F62A" w:rsidR="00912F03" w:rsidRPr="00E24521" w:rsidRDefault="00912F03" w:rsidP="005B052A">
      <w:pPr>
        <w:jc w:val="distribute"/>
        <w:rPr>
          <w:rFonts w:ascii="FrankRuehl" w:hAnsi="FrankRuehl"/>
          <w:sz w:val="28"/>
          <w:szCs w:val="28"/>
          <w:rtl/>
        </w:rPr>
      </w:pPr>
      <w:r w:rsidRPr="005B052A">
        <w:rPr>
          <w:rStyle w:val="ac"/>
          <w:rtl/>
        </w:rPr>
        <w:t>[ג]</w:t>
      </w:r>
      <w:r w:rsidR="00BD0036">
        <w:rPr>
          <w:rStyle w:val="ac"/>
          <w:rFonts w:hint="cs"/>
          <w:rtl/>
        </w:rPr>
        <w:t xml:space="preserve"> </w:t>
      </w:r>
      <w:r w:rsidRPr="005B052A">
        <w:rPr>
          <w:rStyle w:val="ac"/>
          <w:rtl/>
        </w:rPr>
        <w:t>עוד</w:t>
      </w:r>
      <w:r w:rsidRPr="00E24521">
        <w:rPr>
          <w:rFonts w:ascii="FrankRuehl" w:hAnsi="FrankRuehl"/>
          <w:sz w:val="28"/>
          <w:szCs w:val="28"/>
          <w:rtl/>
        </w:rPr>
        <w:t xml:space="preserve"> אמרו במדרש</w:t>
      </w:r>
      <w:r w:rsidRPr="00E24521">
        <w:rPr>
          <w:rStyle w:val="a5"/>
          <w:rFonts w:ascii="FrankRuehl" w:hAnsi="FrankRuehl"/>
          <w:sz w:val="28"/>
          <w:szCs w:val="28"/>
          <w:rtl/>
        </w:rPr>
        <w:footnoteReference w:id="1881"/>
      </w:r>
      <w:r w:rsidRPr="00E24521">
        <w:rPr>
          <w:rFonts w:ascii="FrankRuehl" w:hAnsi="FrankRuehl"/>
          <w:sz w:val="28"/>
          <w:szCs w:val="28"/>
          <w:rtl/>
        </w:rPr>
        <w:t xml:space="preserve"> אמר לו משה רבינו עליו השלום לאברהם אבינו עליו השלום אני </w:t>
      </w:r>
      <w:r w:rsidR="005B052A">
        <w:rPr>
          <w:rFonts w:ascii="FrankRuehl" w:hAnsi="FrankRuehl"/>
          <w:sz w:val="28"/>
          <w:szCs w:val="28"/>
          <w:rtl/>
        </w:rPr>
        <w:br/>
      </w:r>
      <w:r w:rsidR="005B052A" w:rsidRPr="005B052A">
        <w:rPr>
          <w:rFonts w:ascii="Arial" w:hAnsi="Arial" w:cs="Arial" w:hint="cs"/>
          <w:spacing w:val="802"/>
          <w:sz w:val="28"/>
          <w:szCs w:val="28"/>
          <w:rtl/>
        </w:rPr>
        <w:t> </w:t>
      </w:r>
      <w:proofErr w:type="spellStart"/>
      <w:r w:rsidRPr="00E24521">
        <w:rPr>
          <w:rFonts w:ascii="FrankRuehl" w:hAnsi="FrankRuehl"/>
          <w:sz w:val="28"/>
          <w:szCs w:val="28"/>
          <w:rtl/>
        </w:rPr>
        <w:t>נתעליתי</w:t>
      </w:r>
      <w:proofErr w:type="spellEnd"/>
      <w:r w:rsidRPr="00E24521">
        <w:rPr>
          <w:rFonts w:ascii="FrankRuehl" w:hAnsi="FrankRuehl"/>
          <w:sz w:val="28"/>
          <w:szCs w:val="28"/>
          <w:rtl/>
        </w:rPr>
        <w:t xml:space="preserve"> יותר ממך, אתה היית זן בני אדם ערלים ואני הייתי זן בני אדם מהולים ע"כ, לכאורה קצת קשה שהרי כתיב ביהושע ה'</w:t>
      </w:r>
      <w:r w:rsidRPr="00E24521">
        <w:rPr>
          <w:rStyle w:val="a5"/>
          <w:rFonts w:ascii="FrankRuehl" w:hAnsi="FrankRuehl"/>
          <w:sz w:val="28"/>
          <w:szCs w:val="28"/>
          <w:rtl/>
        </w:rPr>
        <w:footnoteReference w:id="1882"/>
      </w:r>
      <w:r w:rsidRPr="00E24521">
        <w:rPr>
          <w:rFonts w:ascii="FrankRuehl" w:hAnsi="FrankRuehl"/>
          <w:sz w:val="28"/>
          <w:szCs w:val="28"/>
          <w:rtl/>
        </w:rPr>
        <w:t xml:space="preserve"> "שוב מול את בני ישראל שנית" וכו' "כי מולים היו כל העם היוצאים וכל העם הילודים במדבר" "לא מלו", א"כ גם משה רבינו עליו השלום היה זן בני אדם ערלים, ואם תאמר משום שאותם שיצאו ממצרים היו מהולים אבל לגבי אברהם אבינו עליו השלום היו כולם ערלים, קשה דגם אברהם אבינו עליו השלום כל</w:t>
      </w:r>
      <w:r w:rsidRPr="00E24521">
        <w:rPr>
          <w:rStyle w:val="a5"/>
          <w:rFonts w:ascii="FrankRuehl" w:hAnsi="FrankRuehl"/>
          <w:sz w:val="28"/>
          <w:szCs w:val="28"/>
          <w:rtl/>
        </w:rPr>
        <w:footnoteReference w:id="1883"/>
      </w:r>
      <w:r w:rsidRPr="00E24521">
        <w:rPr>
          <w:rFonts w:ascii="FrankRuehl" w:hAnsi="FrankRuehl"/>
          <w:sz w:val="28"/>
          <w:szCs w:val="28"/>
          <w:rtl/>
        </w:rPr>
        <w:t xml:space="preserve"> "יליד בית ומקנת כספו"</w:t>
      </w:r>
      <w:r w:rsidRPr="00E24521">
        <w:rPr>
          <w:rStyle w:val="a5"/>
          <w:rFonts w:ascii="FrankRuehl" w:hAnsi="FrankRuehl"/>
          <w:sz w:val="28"/>
          <w:szCs w:val="28"/>
          <w:rtl/>
        </w:rPr>
        <w:footnoteReference w:id="1884"/>
      </w:r>
      <w:r w:rsidRPr="00E24521">
        <w:rPr>
          <w:rFonts w:ascii="FrankRuehl" w:hAnsi="FrankRuehl"/>
          <w:sz w:val="28"/>
          <w:szCs w:val="28"/>
          <w:rtl/>
        </w:rPr>
        <w:t xml:space="preserve">  </w:t>
      </w:r>
      <w:proofErr w:type="spellStart"/>
      <w:r w:rsidRPr="00E24521">
        <w:rPr>
          <w:rFonts w:ascii="FrankRuehl" w:hAnsi="FrankRuehl"/>
          <w:sz w:val="28"/>
          <w:szCs w:val="28"/>
          <w:rtl/>
        </w:rPr>
        <w:t>מלם</w:t>
      </w:r>
      <w:proofErr w:type="spellEnd"/>
      <w:r w:rsidRPr="00E24521">
        <w:rPr>
          <w:rFonts w:ascii="FrankRuehl" w:hAnsi="FrankRuehl"/>
          <w:sz w:val="28"/>
          <w:szCs w:val="28"/>
          <w:rtl/>
        </w:rPr>
        <w:t xml:space="preserve"> והיה זן אותם, ואף שיש חילוק בין רב למעט מכל מקום לא שייך </w:t>
      </w:r>
      <w:proofErr w:type="spellStart"/>
      <w:r w:rsidRPr="00E24521">
        <w:rPr>
          <w:rFonts w:ascii="FrankRuehl" w:hAnsi="FrankRuehl"/>
          <w:sz w:val="28"/>
          <w:szCs w:val="28"/>
          <w:rtl/>
        </w:rPr>
        <w:t>למימר</w:t>
      </w:r>
      <w:proofErr w:type="spellEnd"/>
      <w:r w:rsidRPr="00E24521">
        <w:rPr>
          <w:rFonts w:ascii="FrankRuehl" w:hAnsi="FrankRuehl"/>
          <w:sz w:val="28"/>
          <w:szCs w:val="28"/>
          <w:rtl/>
        </w:rPr>
        <w:t xml:space="preserve"> עליו אתה היית זו בני אדם ערלים בלבד, ואפשר </w:t>
      </w:r>
      <w:proofErr w:type="spellStart"/>
      <w:r w:rsidRPr="00E24521">
        <w:rPr>
          <w:rFonts w:ascii="FrankRuehl" w:hAnsi="FrankRuehl"/>
          <w:sz w:val="28"/>
          <w:szCs w:val="28"/>
          <w:rtl/>
        </w:rPr>
        <w:t>דמילה</w:t>
      </w:r>
      <w:proofErr w:type="spellEnd"/>
      <w:r w:rsidRPr="00E24521">
        <w:rPr>
          <w:rFonts w:ascii="FrankRuehl" w:hAnsi="FrankRuehl"/>
          <w:sz w:val="28"/>
          <w:szCs w:val="28"/>
          <w:rtl/>
        </w:rPr>
        <w:t xml:space="preserve"> 'ערלים' </w:t>
      </w:r>
      <w:proofErr w:type="spellStart"/>
      <w:r w:rsidRPr="00E24521">
        <w:rPr>
          <w:rFonts w:ascii="FrankRuehl" w:hAnsi="FrankRuehl"/>
          <w:sz w:val="28"/>
          <w:szCs w:val="28"/>
          <w:rtl/>
        </w:rPr>
        <w:t>דקאמר</w:t>
      </w:r>
      <w:proofErr w:type="spellEnd"/>
      <w:r w:rsidRPr="00E24521">
        <w:rPr>
          <w:rFonts w:ascii="FrankRuehl" w:hAnsi="FrankRuehl"/>
          <w:sz w:val="28"/>
          <w:szCs w:val="28"/>
          <w:rtl/>
        </w:rPr>
        <w:t xml:space="preserve"> היינו שהי כשאר אומות העולם שלא קיבלו התורה אבל במשה רבינו עליו השלום אף שהיו מהם ערלים ולא מלו מסיבה הידועה אבל היו כולם ישראל שקיבלו התורה ומצותיה, </w:t>
      </w:r>
      <w:proofErr w:type="spellStart"/>
      <w:r w:rsidRPr="00E24521">
        <w:rPr>
          <w:rFonts w:ascii="FrankRuehl" w:hAnsi="FrankRuehl"/>
          <w:sz w:val="28"/>
          <w:szCs w:val="28"/>
          <w:rtl/>
        </w:rPr>
        <w:t>ואכתי</w:t>
      </w:r>
      <w:proofErr w:type="spellEnd"/>
      <w:r w:rsidRPr="00E24521">
        <w:rPr>
          <w:rFonts w:ascii="FrankRuehl" w:hAnsi="FrankRuehl"/>
          <w:sz w:val="28"/>
          <w:szCs w:val="28"/>
          <w:rtl/>
        </w:rPr>
        <w:t xml:space="preserve"> קצת קשה </w:t>
      </w:r>
      <w:proofErr w:type="spellStart"/>
      <w:r w:rsidRPr="00E24521">
        <w:rPr>
          <w:rFonts w:ascii="FrankRuehl" w:hAnsi="FrankRuehl"/>
          <w:sz w:val="28"/>
          <w:szCs w:val="28"/>
          <w:rtl/>
        </w:rPr>
        <w:t>דאברהם</w:t>
      </w:r>
      <w:proofErr w:type="spellEnd"/>
      <w:r w:rsidRPr="00E24521">
        <w:rPr>
          <w:rFonts w:ascii="FrankRuehl" w:hAnsi="FrankRuehl"/>
          <w:sz w:val="28"/>
          <w:szCs w:val="28"/>
          <w:rtl/>
        </w:rPr>
        <w:t xml:space="preserve"> אבינו עליו השלום שהיה זן לכל עוברים ושבים כדי לקרבם תחת כנפי השכינה וכמה מהם </w:t>
      </w:r>
      <w:proofErr w:type="spellStart"/>
      <w:r w:rsidRPr="00E24521">
        <w:rPr>
          <w:rFonts w:ascii="FrankRuehl" w:hAnsi="FrankRuehl"/>
          <w:sz w:val="28"/>
          <w:szCs w:val="28"/>
          <w:rtl/>
        </w:rPr>
        <w:t>שנתגיירו</w:t>
      </w:r>
      <w:proofErr w:type="spellEnd"/>
      <w:r w:rsidRPr="00E24521">
        <w:rPr>
          <w:rFonts w:ascii="FrankRuehl" w:hAnsi="FrankRuehl"/>
          <w:sz w:val="28"/>
          <w:szCs w:val="28"/>
          <w:rtl/>
        </w:rPr>
        <w:t xml:space="preserve"> כמ"ש</w:t>
      </w:r>
      <w:r w:rsidRPr="00E24521">
        <w:rPr>
          <w:rStyle w:val="a5"/>
          <w:rFonts w:ascii="FrankRuehl" w:hAnsi="FrankRuehl"/>
          <w:sz w:val="28"/>
          <w:szCs w:val="28"/>
          <w:rtl/>
        </w:rPr>
        <w:footnoteReference w:id="1885"/>
      </w:r>
      <w:r w:rsidRPr="00E24521">
        <w:rPr>
          <w:rFonts w:ascii="FrankRuehl" w:hAnsi="FrankRuehl"/>
          <w:sz w:val="28"/>
          <w:szCs w:val="28"/>
          <w:rtl/>
        </w:rPr>
        <w:t xml:space="preserve"> "ואת הנפש אשר עשו בחרן" ונעשו </w:t>
      </w:r>
      <w:proofErr w:type="spellStart"/>
      <w:r w:rsidRPr="00E24521">
        <w:rPr>
          <w:rFonts w:ascii="FrankRuehl" w:hAnsi="FrankRuehl"/>
          <w:sz w:val="28"/>
          <w:szCs w:val="28"/>
          <w:rtl/>
        </w:rPr>
        <w:t>מולין</w:t>
      </w:r>
      <w:proofErr w:type="spellEnd"/>
      <w:r w:rsidRPr="00E24521">
        <w:rPr>
          <w:rFonts w:ascii="FrankRuehl" w:hAnsi="FrankRuehl"/>
          <w:sz w:val="28"/>
          <w:szCs w:val="28"/>
          <w:rtl/>
        </w:rPr>
        <w:t xml:space="preserve"> ואיני ידע למה לא השיב כל זה אברהם אבינו עליו השלום למשה רבינו עליו השלום</w:t>
      </w:r>
      <w:r w:rsidRPr="00E24521">
        <w:rPr>
          <w:rStyle w:val="a5"/>
          <w:rFonts w:ascii="FrankRuehl" w:hAnsi="FrankRuehl"/>
          <w:sz w:val="28"/>
          <w:szCs w:val="28"/>
          <w:rtl/>
        </w:rPr>
        <w:footnoteReference w:id="1886"/>
      </w:r>
      <w:r w:rsidRPr="00E24521">
        <w:rPr>
          <w:rFonts w:ascii="FrankRuehl" w:hAnsi="FrankRuehl"/>
          <w:sz w:val="28"/>
          <w:szCs w:val="28"/>
          <w:rtl/>
        </w:rPr>
        <w:t>.</w:t>
      </w:r>
      <w:r w:rsidR="005B052A">
        <w:rPr>
          <w:rFonts w:ascii="FrankRuehl" w:hAnsi="FrankRuehl"/>
          <w:sz w:val="28"/>
          <w:szCs w:val="28"/>
          <w:rtl/>
        </w:rPr>
        <w:tab/>
      </w:r>
    </w:p>
    <w:p w14:paraId="4079086E" w14:textId="690D9B99" w:rsidR="00912F03" w:rsidRPr="00E24521" w:rsidRDefault="00912F03" w:rsidP="005B052A">
      <w:pPr>
        <w:jc w:val="distribute"/>
        <w:rPr>
          <w:rFonts w:ascii="FrankRuehl" w:hAnsi="FrankRuehl"/>
          <w:sz w:val="28"/>
          <w:szCs w:val="28"/>
          <w:rtl/>
        </w:rPr>
      </w:pPr>
      <w:r w:rsidRPr="005B052A">
        <w:rPr>
          <w:rStyle w:val="ac"/>
          <w:rtl/>
        </w:rPr>
        <w:t>[ד]</w:t>
      </w:r>
      <w:r w:rsidR="00BD0036" w:rsidRPr="00BD0036">
        <w:rPr>
          <w:rStyle w:val="ac"/>
          <w:rFonts w:hint="cs"/>
          <w:sz w:val="22"/>
          <w:szCs w:val="22"/>
          <w:rtl/>
        </w:rPr>
        <w:t xml:space="preserve"> </w:t>
      </w:r>
      <w:r w:rsidRPr="005B052A">
        <w:rPr>
          <w:rStyle w:val="ac"/>
          <w:rtl/>
        </w:rPr>
        <w:t>עוד</w:t>
      </w:r>
      <w:r w:rsidRPr="00E24521">
        <w:rPr>
          <w:rFonts w:ascii="FrankRuehl" w:hAnsi="FrankRuehl"/>
          <w:sz w:val="28"/>
          <w:szCs w:val="28"/>
          <w:rtl/>
        </w:rPr>
        <w:t xml:space="preserve"> אמרו במדרש</w:t>
      </w:r>
      <w:r w:rsidRPr="00E24521">
        <w:rPr>
          <w:rStyle w:val="a5"/>
          <w:rFonts w:ascii="FrankRuehl" w:hAnsi="FrankRuehl"/>
          <w:sz w:val="28"/>
          <w:szCs w:val="28"/>
          <w:rtl/>
        </w:rPr>
        <w:footnoteReference w:id="1887"/>
      </w:r>
      <w:r w:rsidRPr="00E24521">
        <w:rPr>
          <w:rFonts w:ascii="FrankRuehl" w:hAnsi="FrankRuehl"/>
          <w:sz w:val="28"/>
          <w:szCs w:val="28"/>
          <w:rtl/>
        </w:rPr>
        <w:t xml:space="preserve"> על יצחק אבינו עליו השלום "ותכהינה עיניו מראות", מהו מראות, </w:t>
      </w:r>
      <w:r w:rsidR="005B052A">
        <w:rPr>
          <w:rFonts w:ascii="FrankRuehl" w:hAnsi="FrankRuehl"/>
          <w:sz w:val="28"/>
          <w:szCs w:val="28"/>
          <w:rtl/>
        </w:rPr>
        <w:br/>
      </w:r>
      <w:r w:rsidR="005B052A" w:rsidRPr="005B052A">
        <w:rPr>
          <w:rFonts w:ascii="Arial" w:hAnsi="Arial" w:cs="Arial" w:hint="cs"/>
          <w:spacing w:val="820"/>
          <w:sz w:val="28"/>
          <w:szCs w:val="28"/>
          <w:rtl/>
        </w:rPr>
        <w:t> </w:t>
      </w:r>
      <w:r w:rsidRPr="00E24521">
        <w:rPr>
          <w:rFonts w:ascii="FrankRuehl" w:hAnsi="FrankRuehl"/>
          <w:sz w:val="28"/>
          <w:szCs w:val="28"/>
          <w:rtl/>
        </w:rPr>
        <w:t>מראות בשכינה ע"כ</w:t>
      </w:r>
      <w:r w:rsidRPr="00E24521">
        <w:rPr>
          <w:rStyle w:val="a5"/>
          <w:rFonts w:ascii="FrankRuehl" w:hAnsi="FrankRuehl"/>
          <w:sz w:val="28"/>
          <w:szCs w:val="28"/>
          <w:rtl/>
        </w:rPr>
        <w:footnoteReference w:id="1888"/>
      </w:r>
      <w:r w:rsidRPr="00E24521">
        <w:rPr>
          <w:rFonts w:ascii="FrankRuehl" w:hAnsi="FrankRuehl"/>
          <w:sz w:val="28"/>
          <w:szCs w:val="28"/>
          <w:rtl/>
        </w:rPr>
        <w:t xml:space="preserve">, וי"ל </w:t>
      </w:r>
      <w:proofErr w:type="spellStart"/>
      <w:r w:rsidRPr="00E24521">
        <w:rPr>
          <w:rFonts w:ascii="FrankRuehl" w:hAnsi="FrankRuehl"/>
          <w:sz w:val="28"/>
          <w:szCs w:val="28"/>
          <w:rtl/>
        </w:rPr>
        <w:t>דהיכן</w:t>
      </w:r>
      <w:proofErr w:type="spellEnd"/>
      <w:r w:rsidRPr="00E24521">
        <w:rPr>
          <w:rFonts w:ascii="FrankRuehl" w:hAnsi="FrankRuehl"/>
          <w:sz w:val="28"/>
          <w:szCs w:val="28"/>
          <w:rtl/>
        </w:rPr>
        <w:t xml:space="preserve"> רמוז השכינה בזה, ואפשר משום שמספר קטן של מראות</w:t>
      </w:r>
      <w:r w:rsidRPr="00E24521">
        <w:rPr>
          <w:rStyle w:val="a5"/>
          <w:rFonts w:ascii="FrankRuehl" w:hAnsi="FrankRuehl"/>
          <w:sz w:val="28"/>
          <w:szCs w:val="28"/>
          <w:rtl/>
        </w:rPr>
        <w:footnoteReference w:id="1889"/>
      </w:r>
      <w:r w:rsidRPr="00E24521">
        <w:rPr>
          <w:rFonts w:ascii="FrankRuehl" w:hAnsi="FrankRuehl"/>
          <w:sz w:val="28"/>
          <w:szCs w:val="28"/>
          <w:rtl/>
        </w:rPr>
        <w:t xml:space="preserve"> היא טוב ואין טוב אלא הקב"ה, אי נמי משום </w:t>
      </w:r>
      <w:proofErr w:type="spellStart"/>
      <w:r w:rsidRPr="00E24521">
        <w:rPr>
          <w:rFonts w:ascii="FrankRuehl" w:hAnsi="FrankRuehl"/>
          <w:sz w:val="28"/>
          <w:szCs w:val="28"/>
          <w:rtl/>
        </w:rPr>
        <w:t>שבהשי"ת</w:t>
      </w:r>
      <w:proofErr w:type="spellEnd"/>
      <w:r w:rsidRPr="00E24521">
        <w:rPr>
          <w:rFonts w:ascii="FrankRuehl" w:hAnsi="FrankRuehl"/>
          <w:sz w:val="28"/>
          <w:szCs w:val="28"/>
          <w:rtl/>
        </w:rPr>
        <w:t xml:space="preserve"> כתיב</w:t>
      </w:r>
      <w:r w:rsidRPr="00E24521">
        <w:rPr>
          <w:rStyle w:val="a5"/>
          <w:rFonts w:ascii="FrankRuehl" w:hAnsi="FrankRuehl"/>
          <w:sz w:val="28"/>
          <w:szCs w:val="28"/>
          <w:rtl/>
        </w:rPr>
        <w:footnoteReference w:id="1890"/>
      </w:r>
      <w:r w:rsidRPr="00E24521">
        <w:rPr>
          <w:rFonts w:ascii="FrankRuehl" w:hAnsi="FrankRuehl"/>
          <w:sz w:val="28"/>
          <w:szCs w:val="28"/>
          <w:rtl/>
        </w:rPr>
        <w:t xml:space="preserve"> "כי לא יראני </w:t>
      </w:r>
      <w:r w:rsidRPr="00E24521">
        <w:rPr>
          <w:rFonts w:ascii="FrankRuehl" w:hAnsi="FrankRuehl"/>
          <w:sz w:val="28"/>
          <w:szCs w:val="28"/>
          <w:rtl/>
        </w:rPr>
        <w:lastRenderedPageBreak/>
        <w:t xml:space="preserve">האדם וחי" והכי </w:t>
      </w:r>
      <w:proofErr w:type="spellStart"/>
      <w:r w:rsidRPr="00E24521">
        <w:rPr>
          <w:rFonts w:ascii="FrankRuehl" w:hAnsi="FrankRuehl"/>
          <w:sz w:val="28"/>
          <w:szCs w:val="28"/>
          <w:rtl/>
        </w:rPr>
        <w:t>קאמר</w:t>
      </w:r>
      <w:proofErr w:type="spellEnd"/>
      <w:r w:rsidRPr="00E24521">
        <w:rPr>
          <w:rFonts w:ascii="FrankRuehl" w:hAnsi="FrankRuehl"/>
          <w:sz w:val="28"/>
          <w:szCs w:val="28"/>
          <w:rtl/>
        </w:rPr>
        <w:t xml:space="preserve"> מראות ממה שנאמר לו </w:t>
      </w:r>
      <w:proofErr w:type="spellStart"/>
      <w:r w:rsidRPr="00E24521">
        <w:rPr>
          <w:rFonts w:ascii="FrankRuehl" w:hAnsi="FrankRuehl"/>
          <w:sz w:val="28"/>
          <w:szCs w:val="28"/>
          <w:rtl/>
        </w:rPr>
        <w:t>דהראות</w:t>
      </w:r>
      <w:proofErr w:type="spellEnd"/>
      <w:r w:rsidRPr="00E24521">
        <w:rPr>
          <w:rFonts w:ascii="FrankRuehl" w:hAnsi="FrankRuehl"/>
          <w:sz w:val="28"/>
          <w:szCs w:val="28"/>
          <w:rtl/>
        </w:rPr>
        <w:t xml:space="preserve"> בו לא אפשר, זו היא הסיבה ותכהינה עיניו. </w:t>
      </w:r>
      <w:r w:rsidR="005B052A">
        <w:rPr>
          <w:rFonts w:ascii="FrankRuehl" w:hAnsi="FrankRuehl"/>
          <w:sz w:val="28"/>
          <w:szCs w:val="28"/>
          <w:rtl/>
        </w:rPr>
        <w:tab/>
      </w:r>
    </w:p>
    <w:p w14:paraId="083607FA" w14:textId="77777777" w:rsidR="00A40D52" w:rsidRDefault="00912F03" w:rsidP="005B052A">
      <w:pPr>
        <w:jc w:val="distribute"/>
        <w:rPr>
          <w:rFonts w:ascii="FrankRuehl" w:hAnsi="FrankRuehl"/>
          <w:sz w:val="28"/>
          <w:szCs w:val="28"/>
          <w:rtl/>
        </w:rPr>
      </w:pPr>
      <w:r w:rsidRPr="005B052A">
        <w:rPr>
          <w:rStyle w:val="ac"/>
          <w:rtl/>
        </w:rPr>
        <w:t>[ה]</w:t>
      </w:r>
      <w:r w:rsidR="00BD0036">
        <w:rPr>
          <w:rStyle w:val="ac"/>
          <w:rFonts w:hint="cs"/>
          <w:rtl/>
        </w:rPr>
        <w:t xml:space="preserve"> </w:t>
      </w:r>
      <w:r w:rsidRPr="005B052A">
        <w:rPr>
          <w:rStyle w:val="ac"/>
          <w:rtl/>
        </w:rPr>
        <w:t>עוד</w:t>
      </w:r>
      <w:r w:rsidRPr="00E24521">
        <w:rPr>
          <w:rFonts w:ascii="FrankRuehl" w:hAnsi="FrankRuehl"/>
          <w:sz w:val="28"/>
          <w:szCs w:val="28"/>
          <w:rtl/>
        </w:rPr>
        <w:t xml:space="preserve"> אמרו במדרש</w:t>
      </w:r>
      <w:r w:rsidRPr="00E24521">
        <w:rPr>
          <w:rStyle w:val="a5"/>
          <w:rFonts w:ascii="FrankRuehl" w:hAnsi="FrankRuehl"/>
          <w:sz w:val="28"/>
          <w:szCs w:val="28"/>
          <w:rtl/>
        </w:rPr>
        <w:footnoteReference w:id="1891"/>
      </w:r>
      <w:r w:rsidRPr="00E24521">
        <w:rPr>
          <w:rFonts w:ascii="FrankRuehl" w:hAnsi="FrankRuehl"/>
          <w:sz w:val="28"/>
          <w:szCs w:val="28"/>
          <w:rtl/>
        </w:rPr>
        <w:t xml:space="preserve"> וזאת הברכה זו התורה שנאמר בה "וזאת התורה" וכו'</w:t>
      </w:r>
      <w:r w:rsidRPr="00E24521">
        <w:rPr>
          <w:rStyle w:val="a5"/>
          <w:rFonts w:ascii="FrankRuehl" w:hAnsi="FrankRuehl"/>
          <w:sz w:val="28"/>
          <w:szCs w:val="28"/>
          <w:rtl/>
        </w:rPr>
        <w:footnoteReference w:id="1892"/>
      </w:r>
      <w:r w:rsidRPr="00E24521">
        <w:rPr>
          <w:rFonts w:ascii="FrankRuehl" w:hAnsi="FrankRuehl"/>
          <w:sz w:val="28"/>
          <w:szCs w:val="28"/>
          <w:rtl/>
        </w:rPr>
        <w:t xml:space="preserve">, ומלבד </w:t>
      </w:r>
      <w:r w:rsidR="005B052A">
        <w:rPr>
          <w:rFonts w:ascii="FrankRuehl" w:hAnsi="FrankRuehl"/>
          <w:sz w:val="28"/>
          <w:szCs w:val="28"/>
          <w:rtl/>
        </w:rPr>
        <w:br/>
      </w:r>
      <w:r w:rsidR="005B052A" w:rsidRPr="005B052A">
        <w:rPr>
          <w:rFonts w:ascii="Arial" w:hAnsi="Arial" w:cs="Arial" w:hint="cs"/>
          <w:spacing w:val="848"/>
          <w:sz w:val="28"/>
          <w:szCs w:val="28"/>
          <w:rtl/>
        </w:rPr>
        <w:t> </w:t>
      </w:r>
      <w:r w:rsidRPr="00E24521">
        <w:rPr>
          <w:rFonts w:ascii="FrankRuehl" w:hAnsi="FrankRuehl"/>
          <w:sz w:val="28"/>
          <w:szCs w:val="28"/>
          <w:rtl/>
        </w:rPr>
        <w:t xml:space="preserve">זה נראה </w:t>
      </w:r>
      <w:proofErr w:type="spellStart"/>
      <w:r w:rsidRPr="00E24521">
        <w:rPr>
          <w:rFonts w:ascii="FrankRuehl" w:hAnsi="FrankRuehl"/>
          <w:sz w:val="28"/>
          <w:szCs w:val="28"/>
          <w:rtl/>
        </w:rPr>
        <w:t>דמילה</w:t>
      </w:r>
      <w:proofErr w:type="spellEnd"/>
      <w:r w:rsidRPr="00E24521">
        <w:rPr>
          <w:rFonts w:ascii="FrankRuehl" w:hAnsi="FrankRuehl"/>
          <w:sz w:val="28"/>
          <w:szCs w:val="28"/>
          <w:rtl/>
        </w:rPr>
        <w:t xml:space="preserve"> תורה במספר קטן היא טוב</w:t>
      </w:r>
      <w:r w:rsidRPr="00E24521">
        <w:rPr>
          <w:rStyle w:val="a5"/>
          <w:rFonts w:ascii="FrankRuehl" w:hAnsi="FrankRuehl"/>
          <w:sz w:val="28"/>
          <w:szCs w:val="28"/>
          <w:rtl/>
        </w:rPr>
        <w:footnoteReference w:id="1893"/>
      </w:r>
      <w:r w:rsidRPr="00E24521">
        <w:rPr>
          <w:rFonts w:ascii="FrankRuehl" w:hAnsi="FrankRuehl"/>
          <w:sz w:val="28"/>
          <w:szCs w:val="28"/>
          <w:rtl/>
        </w:rPr>
        <w:t xml:space="preserve">, ומילת 'הברכה' עם הכולל היא גם כן </w:t>
      </w:r>
      <w:proofErr w:type="spellStart"/>
      <w:r w:rsidRPr="00E24521">
        <w:rPr>
          <w:rFonts w:ascii="FrankRuehl" w:hAnsi="FrankRuehl"/>
          <w:sz w:val="28"/>
          <w:szCs w:val="28"/>
          <w:rtl/>
        </w:rPr>
        <w:t>טו"ב</w:t>
      </w:r>
      <w:proofErr w:type="spellEnd"/>
      <w:r w:rsidRPr="00E24521">
        <w:rPr>
          <w:rStyle w:val="a5"/>
          <w:rFonts w:ascii="FrankRuehl" w:hAnsi="FrankRuehl"/>
          <w:sz w:val="28"/>
          <w:szCs w:val="28"/>
          <w:rtl/>
        </w:rPr>
        <w:footnoteReference w:id="1894"/>
      </w:r>
      <w:r w:rsidRPr="00E24521">
        <w:rPr>
          <w:rFonts w:ascii="FrankRuehl" w:hAnsi="FrankRuehl"/>
          <w:sz w:val="28"/>
          <w:szCs w:val="28"/>
          <w:rtl/>
        </w:rPr>
        <w:t xml:space="preserve"> זו תורה.</w:t>
      </w:r>
      <w:r w:rsidR="005B052A">
        <w:rPr>
          <w:rFonts w:ascii="FrankRuehl" w:hAnsi="FrankRuehl"/>
          <w:sz w:val="28"/>
          <w:szCs w:val="28"/>
          <w:rtl/>
        </w:rPr>
        <w:tab/>
      </w:r>
    </w:p>
    <w:p w14:paraId="3C5DB2CE" w14:textId="77777777" w:rsidR="00274C62" w:rsidRDefault="00274C62" w:rsidP="005B052A">
      <w:pPr>
        <w:jc w:val="distribute"/>
        <w:rPr>
          <w:rFonts w:ascii="FrankRuehl" w:hAnsi="FrankRuehl"/>
          <w:sz w:val="28"/>
          <w:szCs w:val="28"/>
          <w:rtl/>
        </w:rPr>
      </w:pPr>
    </w:p>
    <w:p w14:paraId="55C08788" w14:textId="77777777" w:rsidR="00274C62" w:rsidRDefault="00274C62" w:rsidP="005B052A">
      <w:pPr>
        <w:jc w:val="distribute"/>
        <w:rPr>
          <w:rFonts w:ascii="FrankRuehl" w:hAnsi="FrankRuehl"/>
          <w:sz w:val="28"/>
          <w:szCs w:val="28"/>
          <w:rtl/>
        </w:rPr>
        <w:sectPr w:rsidR="00274C62" w:rsidSect="00873A45">
          <w:footnotePr>
            <w:numRestart w:val="eachSect"/>
          </w:footnotePr>
          <w:pgSz w:w="9356" w:h="13892"/>
          <w:pgMar w:top="1440" w:right="697" w:bottom="1440" w:left="697" w:header="709" w:footer="709" w:gutter="0"/>
          <w:cols w:space="708"/>
          <w:bidi/>
          <w:rtlGutter/>
          <w:docGrid w:linePitch="360"/>
        </w:sectPr>
      </w:pPr>
    </w:p>
    <w:p w14:paraId="430D6E6C" w14:textId="5C4BF219" w:rsidR="00274C62" w:rsidRPr="00274C62" w:rsidRDefault="00274C62" w:rsidP="000F67F5">
      <w:pPr>
        <w:pStyle w:val="1"/>
        <w:rPr>
          <w:rtl/>
        </w:rPr>
      </w:pPr>
      <w:r w:rsidRPr="00274C62">
        <w:rPr>
          <w:rFonts w:hint="cs"/>
          <w:rtl/>
        </w:rPr>
        <w:lastRenderedPageBreak/>
        <w:t>דרוש לחתונה ביתו של הרב</w:t>
      </w:r>
    </w:p>
    <w:p w14:paraId="3DF9C783" w14:textId="62CF81B6" w:rsidR="00C76275" w:rsidRPr="00C76275" w:rsidRDefault="00C76275" w:rsidP="00852ED8">
      <w:pPr>
        <w:spacing w:after="160" w:line="259" w:lineRule="auto"/>
        <w:jc w:val="distribute"/>
        <w:rPr>
          <w:rFonts w:ascii="FrankRuehl" w:hAnsi="FrankRuehl"/>
          <w:sz w:val="28"/>
          <w:szCs w:val="28"/>
          <w:rtl/>
        </w:rPr>
      </w:pPr>
      <w:r w:rsidRPr="00C76275">
        <w:rPr>
          <w:rStyle w:val="ac"/>
          <w:rtl/>
        </w:rPr>
        <w:t>דרוש</w:t>
      </w:r>
      <w:r w:rsidRPr="00C76275">
        <w:rPr>
          <w:rFonts w:ascii="FrankRuehl" w:hAnsi="FrankRuehl"/>
          <w:sz w:val="28"/>
          <w:szCs w:val="28"/>
          <w:rtl/>
        </w:rPr>
        <w:t xml:space="preserve"> שסידרתי לשמועה טובה </w:t>
      </w:r>
      <w:proofErr w:type="spellStart"/>
      <w:r w:rsidRPr="00C76275">
        <w:rPr>
          <w:rFonts w:ascii="FrankRuehl" w:hAnsi="FrankRuehl"/>
          <w:sz w:val="28"/>
          <w:szCs w:val="28"/>
          <w:rtl/>
        </w:rPr>
        <w:t>מאר"ץ</w:t>
      </w:r>
      <w:proofErr w:type="spellEnd"/>
      <w:r w:rsidRPr="00C76275">
        <w:rPr>
          <w:rFonts w:ascii="FrankRuehl" w:hAnsi="FrankRuehl"/>
          <w:sz w:val="28"/>
          <w:szCs w:val="28"/>
          <w:rtl/>
        </w:rPr>
        <w:t xml:space="preserve"> מרחק</w:t>
      </w:r>
      <w:r w:rsidR="00885399">
        <w:rPr>
          <w:rStyle w:val="a5"/>
          <w:rFonts w:ascii="FrankRuehl" w:hAnsi="FrankRuehl"/>
          <w:sz w:val="28"/>
          <w:szCs w:val="28"/>
          <w:rtl/>
        </w:rPr>
        <w:footnoteReference w:id="1895"/>
      </w:r>
      <w:r w:rsidRPr="00C76275">
        <w:rPr>
          <w:rFonts w:ascii="FrankRuehl" w:hAnsi="FrankRuehl"/>
          <w:sz w:val="28"/>
          <w:szCs w:val="28"/>
          <w:rtl/>
        </w:rPr>
        <w:t xml:space="preserve"> בנשואי בתי יוני </w:t>
      </w:r>
      <w:proofErr w:type="spellStart"/>
      <w:r w:rsidRPr="00C76275">
        <w:rPr>
          <w:rFonts w:ascii="FrankRuehl" w:hAnsi="FrankRuehl"/>
          <w:sz w:val="28"/>
          <w:szCs w:val="28"/>
          <w:rtl/>
        </w:rPr>
        <w:t>תמתי</w:t>
      </w:r>
      <w:proofErr w:type="spellEnd"/>
      <w:r w:rsidRPr="00C76275">
        <w:rPr>
          <w:rFonts w:ascii="FrankRuehl" w:hAnsi="FrankRuehl"/>
          <w:sz w:val="28"/>
          <w:szCs w:val="28"/>
          <w:rtl/>
        </w:rPr>
        <w:t xml:space="preserve"> בת זקונים היא לי היקרה בנשים הצנועה, וקורין לה חכמה כי </w:t>
      </w:r>
      <w:r w:rsidRPr="00C76275">
        <w:rPr>
          <w:rFonts w:ascii="FrankRuehl" w:hAnsi="FrankRuehl"/>
          <w:b/>
          <w:bCs/>
          <w:sz w:val="36"/>
          <w:szCs w:val="36"/>
          <w:rtl/>
        </w:rPr>
        <w:t>שרה</w:t>
      </w:r>
      <w:r w:rsidRPr="00C76275">
        <w:rPr>
          <w:rFonts w:ascii="FrankRuehl" w:hAnsi="FrankRuehl"/>
          <w:sz w:val="36"/>
          <w:szCs w:val="36"/>
          <w:rtl/>
        </w:rPr>
        <w:t xml:space="preserve"> </w:t>
      </w:r>
      <w:r w:rsidRPr="00C76275">
        <w:rPr>
          <w:rFonts w:ascii="FrankRuehl" w:hAnsi="FrankRuehl"/>
          <w:sz w:val="28"/>
          <w:szCs w:val="28"/>
          <w:rtl/>
        </w:rPr>
        <w:t>שמה</w:t>
      </w:r>
      <w:r w:rsidRPr="00C76275">
        <w:rPr>
          <w:rFonts w:ascii="FrankRuehl" w:hAnsi="FrankRuehl" w:hint="cs"/>
          <w:sz w:val="28"/>
          <w:szCs w:val="28"/>
          <w:rtl/>
        </w:rPr>
        <w:t xml:space="preserve"> </w:t>
      </w:r>
      <w:proofErr w:type="spellStart"/>
      <w:r w:rsidRPr="00C76275">
        <w:rPr>
          <w:rFonts w:ascii="FrankRuehl" w:hAnsi="FrankRuehl" w:hint="cs"/>
          <w:sz w:val="28"/>
          <w:szCs w:val="28"/>
          <w:rtl/>
        </w:rPr>
        <w:t>מב"ת</w:t>
      </w:r>
      <w:proofErr w:type="spellEnd"/>
      <w:r w:rsidRPr="00C76275">
        <w:rPr>
          <w:rFonts w:ascii="FrankRuehl" w:hAnsi="FrankRuehl"/>
          <w:sz w:val="28"/>
          <w:szCs w:val="28"/>
          <w:vertAlign w:val="superscript"/>
          <w:rtl/>
        </w:rPr>
        <w:footnoteReference w:id="1896"/>
      </w:r>
      <w:r w:rsidRPr="00C76275">
        <w:rPr>
          <w:rFonts w:ascii="FrankRuehl" w:hAnsi="FrankRuehl" w:hint="cs"/>
          <w:sz w:val="28"/>
          <w:szCs w:val="28"/>
          <w:rtl/>
        </w:rPr>
        <w:t xml:space="preserve"> עם החתן המפואר מגזע היחס והמעלה </w:t>
      </w:r>
      <w:proofErr w:type="spellStart"/>
      <w:r w:rsidRPr="00C76275">
        <w:rPr>
          <w:rFonts w:ascii="FrankRuehl" w:hAnsi="FrankRuehl" w:hint="cs"/>
          <w:sz w:val="28"/>
          <w:szCs w:val="28"/>
          <w:rtl/>
        </w:rPr>
        <w:t>בינ"ן</w:t>
      </w:r>
      <w:proofErr w:type="spellEnd"/>
      <w:r w:rsidRPr="00C76275">
        <w:rPr>
          <w:rFonts w:ascii="FrankRuehl" w:hAnsi="FrankRuehl" w:hint="cs"/>
          <w:sz w:val="28"/>
          <w:szCs w:val="28"/>
          <w:rtl/>
        </w:rPr>
        <w:t xml:space="preserve"> של קדושים שאר בשרנו דין הוא הד"ר האמור בתורה </w:t>
      </w:r>
      <w:proofErr w:type="spellStart"/>
      <w:r w:rsidRPr="00C76275">
        <w:rPr>
          <w:rFonts w:ascii="FrankRuehl" w:hAnsi="FrankRuehl" w:hint="cs"/>
          <w:sz w:val="28"/>
          <w:szCs w:val="28"/>
          <w:rtl/>
        </w:rPr>
        <w:t>דמשתבח</w:t>
      </w:r>
      <w:proofErr w:type="spellEnd"/>
      <w:r w:rsidRPr="00C76275">
        <w:rPr>
          <w:rFonts w:ascii="FrankRuehl" w:hAnsi="FrankRuehl" w:hint="cs"/>
          <w:sz w:val="28"/>
          <w:szCs w:val="28"/>
          <w:rtl/>
        </w:rPr>
        <w:t xml:space="preserve"> ביה קרא "ואכלת ענבים"</w:t>
      </w:r>
      <w:r w:rsidRPr="00C76275">
        <w:rPr>
          <w:rFonts w:ascii="FrankRuehl" w:hAnsi="FrankRuehl"/>
          <w:sz w:val="28"/>
          <w:szCs w:val="28"/>
          <w:vertAlign w:val="superscript"/>
          <w:rtl/>
        </w:rPr>
        <w:footnoteReference w:id="1897"/>
      </w:r>
      <w:r w:rsidRPr="00C76275">
        <w:rPr>
          <w:rFonts w:ascii="FrankRuehl" w:hAnsi="FrankRuehl" w:hint="cs"/>
          <w:sz w:val="28"/>
          <w:szCs w:val="28"/>
          <w:rtl/>
        </w:rPr>
        <w:t xml:space="preserve"> ענבי הגפן בענבי הגפן</w:t>
      </w:r>
      <w:r w:rsidRPr="00C76275">
        <w:rPr>
          <w:rFonts w:ascii="FrankRuehl" w:hAnsi="FrankRuehl"/>
          <w:sz w:val="28"/>
          <w:szCs w:val="28"/>
          <w:vertAlign w:val="superscript"/>
          <w:rtl/>
        </w:rPr>
        <w:footnoteReference w:id="1898"/>
      </w:r>
      <w:r w:rsidRPr="00C76275">
        <w:rPr>
          <w:rFonts w:ascii="FrankRuehl" w:hAnsi="FrankRuehl" w:hint="cs"/>
          <w:sz w:val="28"/>
          <w:szCs w:val="28"/>
          <w:rtl/>
        </w:rPr>
        <w:t xml:space="preserve">, גפן </w:t>
      </w:r>
      <w:proofErr w:type="spellStart"/>
      <w:r w:rsidRPr="00C76275">
        <w:rPr>
          <w:rFonts w:ascii="FrankRuehl" w:hAnsi="FrankRuehl" w:hint="cs"/>
          <w:sz w:val="28"/>
          <w:szCs w:val="28"/>
          <w:rtl/>
        </w:rPr>
        <w:t>פוריה</w:t>
      </w:r>
      <w:proofErr w:type="spellEnd"/>
      <w:r w:rsidRPr="00C76275">
        <w:rPr>
          <w:rFonts w:ascii="FrankRuehl" w:hAnsi="FrankRuehl" w:hint="cs"/>
          <w:sz w:val="28"/>
          <w:szCs w:val="28"/>
          <w:rtl/>
        </w:rPr>
        <w:t xml:space="preserve"> "פרי צדיק עץ חיים"</w:t>
      </w:r>
      <w:r w:rsidRPr="00C76275">
        <w:rPr>
          <w:rFonts w:ascii="FrankRuehl" w:hAnsi="FrankRuehl"/>
          <w:sz w:val="28"/>
          <w:szCs w:val="28"/>
          <w:vertAlign w:val="superscript"/>
          <w:rtl/>
        </w:rPr>
        <w:footnoteReference w:id="1899"/>
      </w:r>
      <w:r w:rsidRPr="00C76275">
        <w:rPr>
          <w:rFonts w:ascii="FrankRuehl" w:hAnsi="FrankRuehl" w:hint="cs"/>
          <w:sz w:val="28"/>
          <w:szCs w:val="28"/>
          <w:rtl/>
        </w:rPr>
        <w:t xml:space="preserve"> הוא הלא היקר נבון ומאוד נעלה יראת ה' היא אוצרו כה"ר </w:t>
      </w:r>
      <w:r w:rsidRPr="00C76275">
        <w:rPr>
          <w:rFonts w:ascii="FrankRuehl" w:hAnsi="FrankRuehl" w:hint="cs"/>
          <w:b/>
          <w:bCs/>
          <w:sz w:val="36"/>
          <w:szCs w:val="36"/>
          <w:rtl/>
        </w:rPr>
        <w:t>מיכאל</w:t>
      </w:r>
      <w:r w:rsidRPr="00C76275">
        <w:rPr>
          <w:rFonts w:ascii="FrankRuehl" w:hAnsi="FrankRuehl" w:hint="cs"/>
          <w:sz w:val="36"/>
          <w:szCs w:val="36"/>
          <w:rtl/>
        </w:rPr>
        <w:t xml:space="preserve"> </w:t>
      </w:r>
      <w:r w:rsidRPr="00C76275">
        <w:rPr>
          <w:rFonts w:ascii="FrankRuehl" w:hAnsi="FrankRuehl" w:hint="cs"/>
          <w:sz w:val="28"/>
          <w:szCs w:val="28"/>
          <w:rtl/>
        </w:rPr>
        <w:t xml:space="preserve">הי"ו זרע קודש בן לאותו צדיק מר בריה </w:t>
      </w:r>
      <w:proofErr w:type="spellStart"/>
      <w:r w:rsidRPr="00C76275">
        <w:rPr>
          <w:rFonts w:ascii="FrankRuehl" w:hAnsi="FrankRuehl" w:hint="cs"/>
          <w:sz w:val="28"/>
          <w:szCs w:val="28"/>
          <w:rtl/>
        </w:rPr>
        <w:t>דרבינא</w:t>
      </w:r>
      <w:proofErr w:type="spellEnd"/>
      <w:r w:rsidRPr="00C76275">
        <w:rPr>
          <w:rFonts w:ascii="FrankRuehl" w:hAnsi="FrankRuehl"/>
          <w:sz w:val="28"/>
          <w:szCs w:val="28"/>
          <w:vertAlign w:val="superscript"/>
          <w:rtl/>
        </w:rPr>
        <w:footnoteReference w:id="1900"/>
      </w:r>
      <w:r w:rsidRPr="00C76275">
        <w:rPr>
          <w:rFonts w:ascii="FrankRuehl" w:hAnsi="FrankRuehl" w:hint="cs"/>
          <w:sz w:val="28"/>
          <w:szCs w:val="28"/>
          <w:rtl/>
        </w:rPr>
        <w:t xml:space="preserve"> מר גיסי גיסא </w:t>
      </w:r>
      <w:proofErr w:type="spellStart"/>
      <w:r w:rsidRPr="00C76275">
        <w:rPr>
          <w:rFonts w:ascii="FrankRuehl" w:hAnsi="FrankRuehl" w:hint="cs"/>
          <w:sz w:val="28"/>
          <w:szCs w:val="28"/>
          <w:rtl/>
        </w:rPr>
        <w:t>דנהרא</w:t>
      </w:r>
      <w:proofErr w:type="spellEnd"/>
      <w:r w:rsidRPr="00C76275">
        <w:rPr>
          <w:rFonts w:ascii="FrankRuehl" w:hAnsi="FrankRuehl" w:hint="cs"/>
          <w:sz w:val="28"/>
          <w:szCs w:val="28"/>
          <w:rtl/>
        </w:rPr>
        <w:t xml:space="preserve"> אור גדול הרב הכולל </w:t>
      </w:r>
      <w:proofErr w:type="spellStart"/>
      <w:r w:rsidRPr="00C76275">
        <w:rPr>
          <w:rFonts w:ascii="FrankRuehl" w:hAnsi="FrankRuehl" w:hint="cs"/>
          <w:sz w:val="28"/>
          <w:szCs w:val="28"/>
          <w:rtl/>
        </w:rPr>
        <w:t>כמוהר"ר</w:t>
      </w:r>
      <w:proofErr w:type="spellEnd"/>
      <w:r w:rsidRPr="00C76275">
        <w:rPr>
          <w:rFonts w:ascii="FrankRuehl" w:hAnsi="FrankRuehl" w:hint="cs"/>
          <w:sz w:val="28"/>
          <w:szCs w:val="28"/>
          <w:rtl/>
        </w:rPr>
        <w:t xml:space="preserve"> </w:t>
      </w:r>
      <w:r w:rsidRPr="00C76275">
        <w:rPr>
          <w:rFonts w:ascii="FrankRuehl" w:hAnsi="FrankRuehl" w:hint="cs"/>
          <w:b/>
          <w:bCs/>
          <w:sz w:val="36"/>
          <w:szCs w:val="36"/>
          <w:rtl/>
        </w:rPr>
        <w:t>דוד קצין</w:t>
      </w:r>
      <w:r w:rsidRPr="00C76275">
        <w:rPr>
          <w:rFonts w:ascii="FrankRuehl" w:hAnsi="FrankRuehl" w:hint="cs"/>
          <w:sz w:val="28"/>
          <w:szCs w:val="28"/>
          <w:rtl/>
        </w:rPr>
        <w:t xml:space="preserve"> </w:t>
      </w:r>
      <w:proofErr w:type="spellStart"/>
      <w:r w:rsidRPr="00C76275">
        <w:rPr>
          <w:rFonts w:ascii="FrankRuehl" w:hAnsi="FrankRuehl" w:hint="cs"/>
          <w:sz w:val="28"/>
          <w:szCs w:val="28"/>
          <w:rtl/>
        </w:rPr>
        <w:t>זלה"ה</w:t>
      </w:r>
      <w:proofErr w:type="spellEnd"/>
      <w:r w:rsidRPr="00C76275">
        <w:rPr>
          <w:rFonts w:ascii="FrankRuehl" w:hAnsi="FrankRuehl" w:hint="cs"/>
          <w:sz w:val="28"/>
          <w:szCs w:val="28"/>
          <w:rtl/>
        </w:rPr>
        <w:t xml:space="preserve"> וזמן </w:t>
      </w:r>
      <w:proofErr w:type="spellStart"/>
      <w:r w:rsidRPr="00C76275">
        <w:rPr>
          <w:rFonts w:ascii="FrankRuehl" w:hAnsi="FrankRuehl" w:hint="cs"/>
          <w:sz w:val="28"/>
          <w:szCs w:val="28"/>
          <w:rtl/>
        </w:rPr>
        <w:t>הנשואין</w:t>
      </w:r>
      <w:proofErr w:type="spellEnd"/>
      <w:r w:rsidRPr="00C76275">
        <w:rPr>
          <w:rFonts w:ascii="FrankRuehl" w:hAnsi="FrankRuehl" w:hint="cs"/>
          <w:sz w:val="28"/>
          <w:szCs w:val="28"/>
          <w:rtl/>
        </w:rPr>
        <w:t xml:space="preserve"> היה בניסן </w:t>
      </w:r>
      <w:proofErr w:type="spellStart"/>
      <w:r w:rsidRPr="00C76275">
        <w:rPr>
          <w:rFonts w:ascii="FrankRuehl" w:hAnsi="FrankRuehl" w:hint="cs"/>
          <w:sz w:val="28"/>
          <w:szCs w:val="28"/>
          <w:rtl/>
        </w:rPr>
        <w:t>דהאי</w:t>
      </w:r>
      <w:proofErr w:type="spellEnd"/>
      <w:r w:rsidRPr="00C76275">
        <w:rPr>
          <w:rFonts w:ascii="FrankRuehl" w:hAnsi="FrankRuehl" w:hint="cs"/>
          <w:sz w:val="28"/>
          <w:szCs w:val="28"/>
          <w:rtl/>
        </w:rPr>
        <w:t xml:space="preserve"> שתא </w:t>
      </w:r>
      <w:r w:rsidRPr="00C76275">
        <w:rPr>
          <w:rFonts w:ascii="FrankRuehl" w:hAnsi="FrankRuehl" w:hint="cs"/>
          <w:b/>
          <w:bCs/>
          <w:sz w:val="36"/>
          <w:szCs w:val="36"/>
          <w:rtl/>
        </w:rPr>
        <w:t>לישרים</w:t>
      </w:r>
      <w:r w:rsidRPr="00C76275">
        <w:rPr>
          <w:rFonts w:ascii="FrankRuehl" w:hAnsi="FrankRuehl" w:hint="cs"/>
          <w:sz w:val="36"/>
          <w:szCs w:val="36"/>
          <w:rtl/>
        </w:rPr>
        <w:t xml:space="preserve"> </w:t>
      </w:r>
      <w:r w:rsidRPr="00C76275">
        <w:rPr>
          <w:rFonts w:ascii="FrankRuehl" w:hAnsi="FrankRuehl" w:hint="cs"/>
          <w:sz w:val="28"/>
          <w:szCs w:val="28"/>
          <w:rtl/>
        </w:rPr>
        <w:t xml:space="preserve">נאוה </w:t>
      </w:r>
      <w:proofErr w:type="spellStart"/>
      <w:r w:rsidRPr="00C76275">
        <w:rPr>
          <w:rFonts w:ascii="FrankRuehl" w:hAnsi="FrankRuehl" w:hint="cs"/>
          <w:sz w:val="28"/>
          <w:szCs w:val="28"/>
          <w:rtl/>
        </w:rPr>
        <w:t>תהלה</w:t>
      </w:r>
      <w:proofErr w:type="spellEnd"/>
      <w:r w:rsidRPr="00C76275">
        <w:rPr>
          <w:rFonts w:ascii="FrankRuehl" w:hAnsi="FrankRuehl" w:hint="cs"/>
          <w:sz w:val="28"/>
          <w:szCs w:val="28"/>
          <w:rtl/>
        </w:rPr>
        <w:t xml:space="preserve">, יהי רצון שיהיו מבורכים ומוצלחים כרב </w:t>
      </w:r>
      <w:proofErr w:type="spellStart"/>
      <w:r w:rsidRPr="00C76275">
        <w:rPr>
          <w:rFonts w:ascii="FrankRuehl" w:hAnsi="FrankRuehl" w:hint="cs"/>
          <w:sz w:val="28"/>
          <w:szCs w:val="28"/>
          <w:rtl/>
        </w:rPr>
        <w:t>חייא</w:t>
      </w:r>
      <w:proofErr w:type="spellEnd"/>
      <w:r w:rsidRPr="00C76275">
        <w:rPr>
          <w:rFonts w:ascii="FrankRuehl" w:hAnsi="FrankRuehl" w:hint="cs"/>
          <w:sz w:val="28"/>
          <w:szCs w:val="28"/>
          <w:rtl/>
        </w:rPr>
        <w:t xml:space="preserve"> ורב </w:t>
      </w:r>
      <w:proofErr w:type="spellStart"/>
      <w:r w:rsidRPr="00C76275">
        <w:rPr>
          <w:rFonts w:ascii="FrankRuehl" w:hAnsi="FrankRuehl" w:hint="cs"/>
          <w:sz w:val="28"/>
          <w:szCs w:val="28"/>
          <w:rtl/>
        </w:rPr>
        <w:t>הונ"א</w:t>
      </w:r>
      <w:proofErr w:type="spellEnd"/>
      <w:r w:rsidRPr="00C76275">
        <w:rPr>
          <w:rFonts w:ascii="FrankRuehl" w:hAnsi="FrankRuehl" w:hint="cs"/>
          <w:sz w:val="28"/>
          <w:szCs w:val="28"/>
          <w:rtl/>
        </w:rPr>
        <w:t xml:space="preserve"> ורב </w:t>
      </w:r>
      <w:proofErr w:type="spellStart"/>
      <w:r w:rsidRPr="00C76275">
        <w:rPr>
          <w:rFonts w:ascii="FrankRuehl" w:hAnsi="FrankRuehl" w:hint="cs"/>
          <w:sz w:val="28"/>
          <w:szCs w:val="28"/>
          <w:rtl/>
        </w:rPr>
        <w:t>בניי"א</w:t>
      </w:r>
      <w:proofErr w:type="spellEnd"/>
      <w:r w:rsidRPr="00C76275">
        <w:rPr>
          <w:rFonts w:ascii="FrankRuehl" w:hAnsi="FrankRuehl" w:hint="cs"/>
          <w:sz w:val="28"/>
          <w:szCs w:val="28"/>
          <w:rtl/>
        </w:rPr>
        <w:t xml:space="preserve"> במוטב </w:t>
      </w:r>
      <w:proofErr w:type="spellStart"/>
      <w:r w:rsidRPr="00C76275">
        <w:rPr>
          <w:rFonts w:ascii="FrankRuehl" w:hAnsi="FrankRuehl" w:hint="cs"/>
          <w:sz w:val="28"/>
          <w:szCs w:val="28"/>
          <w:rtl/>
        </w:rPr>
        <w:t>תלתא</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כחדא</w:t>
      </w:r>
      <w:proofErr w:type="spellEnd"/>
      <w:r w:rsidRPr="00C76275">
        <w:rPr>
          <w:rFonts w:ascii="FrankRuehl" w:hAnsi="FrankRuehl" w:hint="cs"/>
          <w:sz w:val="28"/>
          <w:szCs w:val="28"/>
          <w:rtl/>
        </w:rPr>
        <w:t xml:space="preserve">, אחים לא </w:t>
      </w:r>
      <w:proofErr w:type="spellStart"/>
      <w:r w:rsidRPr="00C76275">
        <w:rPr>
          <w:rFonts w:ascii="FrankRuehl" w:hAnsi="FrankRuehl" w:hint="cs"/>
          <w:sz w:val="28"/>
          <w:szCs w:val="28"/>
          <w:rtl/>
        </w:rPr>
        <w:t>יפרדו</w:t>
      </w:r>
      <w:proofErr w:type="spellEnd"/>
      <w:r w:rsidRPr="00C76275">
        <w:rPr>
          <w:rFonts w:ascii="FrankRuehl" w:hAnsi="FrankRuehl" w:hint="cs"/>
          <w:sz w:val="28"/>
          <w:szCs w:val="28"/>
          <w:rtl/>
        </w:rPr>
        <w:t xml:space="preserve"> וזכות </w:t>
      </w:r>
      <w:proofErr w:type="spellStart"/>
      <w:r w:rsidRPr="00C76275">
        <w:rPr>
          <w:rFonts w:ascii="FrankRuehl" w:hAnsi="FrankRuehl" w:hint="cs"/>
          <w:sz w:val="28"/>
          <w:szCs w:val="28"/>
          <w:rtl/>
        </w:rPr>
        <w:t>אבותם</w:t>
      </w:r>
      <w:proofErr w:type="spellEnd"/>
      <w:r w:rsidRPr="00C76275">
        <w:rPr>
          <w:rFonts w:ascii="FrankRuehl" w:hAnsi="FrankRuehl" w:hint="cs"/>
          <w:sz w:val="28"/>
          <w:szCs w:val="28"/>
          <w:rtl/>
        </w:rPr>
        <w:t xml:space="preserve"> מסייעתם אמן כן יהיה רצון.</w:t>
      </w:r>
      <w:r w:rsidR="000F67F5">
        <w:rPr>
          <w:rFonts w:ascii="FrankRuehl" w:hAnsi="FrankRuehl"/>
          <w:sz w:val="28"/>
          <w:szCs w:val="28"/>
          <w:rtl/>
        </w:rPr>
        <w:tab/>
      </w:r>
      <w:r w:rsidR="00852ED8">
        <w:rPr>
          <w:rFonts w:ascii="FrankRuehl" w:hAnsi="FrankRuehl"/>
          <w:sz w:val="28"/>
          <w:szCs w:val="28"/>
          <w:rtl/>
        </w:rPr>
        <w:tab/>
      </w:r>
    </w:p>
    <w:p w14:paraId="3267B2CC" w14:textId="6BAC45F8" w:rsidR="00C76275" w:rsidRPr="00C76275" w:rsidRDefault="00C76275" w:rsidP="00852ED8">
      <w:pPr>
        <w:spacing w:after="160" w:line="259" w:lineRule="auto"/>
        <w:jc w:val="distribute"/>
        <w:rPr>
          <w:rFonts w:ascii="FrankRuehl" w:hAnsi="FrankRuehl"/>
          <w:sz w:val="28"/>
          <w:szCs w:val="28"/>
          <w:rtl/>
        </w:rPr>
      </w:pPr>
      <w:proofErr w:type="spellStart"/>
      <w:r w:rsidRPr="00C76275">
        <w:rPr>
          <w:rStyle w:val="ac"/>
          <w:rFonts w:hint="cs"/>
          <w:rtl/>
        </w:rPr>
        <w:t>והנוש"א</w:t>
      </w:r>
      <w:proofErr w:type="spellEnd"/>
      <w:r w:rsidRPr="00C76275">
        <w:rPr>
          <w:rFonts w:ascii="FrankRuehl" w:hAnsi="FrankRuehl" w:hint="cs"/>
          <w:sz w:val="28"/>
          <w:szCs w:val="28"/>
          <w:rtl/>
        </w:rPr>
        <w:t xml:space="preserve"> בא יבא ברנה נושא בפרת דברים "ראה נתתי לפניכם את הארץ באו ורשו את הארץ" וכו' </w:t>
      </w:r>
      <w:proofErr w:type="spellStart"/>
      <w:r w:rsidRPr="00C76275">
        <w:rPr>
          <w:rFonts w:ascii="FrankRuehl" w:hAnsi="FrankRuehl" w:hint="cs"/>
          <w:sz w:val="28"/>
          <w:szCs w:val="28"/>
          <w:rtl/>
        </w:rPr>
        <w:t>ג"פ</w:t>
      </w:r>
      <w:proofErr w:type="spellEnd"/>
      <w:r w:rsidRPr="00C76275">
        <w:rPr>
          <w:rFonts w:ascii="FrankRuehl" w:hAnsi="FrankRuehl" w:hint="cs"/>
          <w:sz w:val="28"/>
          <w:szCs w:val="28"/>
          <w:rtl/>
        </w:rPr>
        <w:t>.</w:t>
      </w:r>
      <w:r w:rsidR="000F67F5">
        <w:rPr>
          <w:rFonts w:ascii="FrankRuehl" w:hAnsi="FrankRuehl"/>
          <w:sz w:val="28"/>
          <w:szCs w:val="28"/>
          <w:rtl/>
        </w:rPr>
        <w:tab/>
      </w:r>
    </w:p>
    <w:p w14:paraId="4F431D84" w14:textId="2B61EB10" w:rsidR="00C76275" w:rsidRPr="00C76275" w:rsidRDefault="00C76275" w:rsidP="00852ED8">
      <w:pPr>
        <w:spacing w:after="160" w:line="259" w:lineRule="auto"/>
        <w:jc w:val="distribute"/>
        <w:rPr>
          <w:rFonts w:ascii="FrankRuehl" w:hAnsi="FrankRuehl"/>
          <w:sz w:val="28"/>
          <w:szCs w:val="28"/>
          <w:rtl/>
        </w:rPr>
      </w:pPr>
      <w:r w:rsidRPr="00C76275">
        <w:rPr>
          <w:rStyle w:val="ac"/>
          <w:rFonts w:hint="cs"/>
          <w:rtl/>
        </w:rPr>
        <w:t>מאמר</w:t>
      </w:r>
      <w:r w:rsidRPr="00C76275">
        <w:rPr>
          <w:rFonts w:ascii="FrankRuehl" w:hAnsi="FrankRuehl" w:hint="cs"/>
          <w:sz w:val="28"/>
          <w:szCs w:val="28"/>
          <w:rtl/>
        </w:rPr>
        <w:t xml:space="preserve"> </w:t>
      </w:r>
      <w:proofErr w:type="spellStart"/>
      <w:r w:rsidRPr="00C76275">
        <w:rPr>
          <w:rFonts w:ascii="FrankRuehl" w:hAnsi="FrankRuehl" w:hint="cs"/>
          <w:sz w:val="28"/>
          <w:szCs w:val="28"/>
          <w:rtl/>
        </w:rPr>
        <w:t>גרסינן</w:t>
      </w:r>
      <w:proofErr w:type="spellEnd"/>
      <w:r w:rsidRPr="00C76275">
        <w:rPr>
          <w:rFonts w:ascii="FrankRuehl" w:hAnsi="FrankRuehl" w:hint="cs"/>
          <w:sz w:val="28"/>
          <w:szCs w:val="28"/>
          <w:rtl/>
        </w:rPr>
        <w:t xml:space="preserve"> בפרק ו </w:t>
      </w:r>
      <w:proofErr w:type="spellStart"/>
      <w:r w:rsidRPr="00C76275">
        <w:rPr>
          <w:rFonts w:ascii="FrankRuehl" w:hAnsi="FrankRuehl" w:hint="cs"/>
          <w:sz w:val="28"/>
          <w:szCs w:val="28"/>
          <w:rtl/>
        </w:rPr>
        <w:t>דיבמות</w:t>
      </w:r>
      <w:proofErr w:type="spellEnd"/>
      <w:r w:rsidRPr="00C76275">
        <w:rPr>
          <w:rFonts w:ascii="FrankRuehl" w:hAnsi="FrankRuehl"/>
          <w:sz w:val="28"/>
          <w:szCs w:val="28"/>
          <w:vertAlign w:val="superscript"/>
          <w:rtl/>
        </w:rPr>
        <w:footnoteReference w:id="1901"/>
      </w:r>
      <w:r w:rsidRPr="00C76275">
        <w:rPr>
          <w:rFonts w:ascii="FrankRuehl" w:hAnsi="FrankRuehl" w:hint="cs"/>
          <w:sz w:val="28"/>
          <w:szCs w:val="28"/>
          <w:rtl/>
        </w:rPr>
        <w:t xml:space="preserve"> ת"ר האוהב את שכניו, והמקרב את קרוביו, והנושא את בת אחותו, </w:t>
      </w:r>
      <w:proofErr w:type="spellStart"/>
      <w:r w:rsidRPr="00C76275">
        <w:rPr>
          <w:rFonts w:ascii="FrankRuehl" w:hAnsi="FrankRuehl" w:hint="cs"/>
          <w:sz w:val="28"/>
          <w:szCs w:val="28"/>
          <w:rtl/>
        </w:rPr>
        <w:t>והמלוה</w:t>
      </w:r>
      <w:proofErr w:type="spellEnd"/>
      <w:r w:rsidRPr="00C76275">
        <w:rPr>
          <w:rFonts w:ascii="FrankRuehl" w:hAnsi="FrankRuehl" w:hint="cs"/>
          <w:sz w:val="28"/>
          <w:szCs w:val="28"/>
          <w:rtl/>
        </w:rPr>
        <w:t xml:space="preserve"> סלע לעני בשעת דחקו עליו הכתוב אומר "אז תקרא וה' יענה" וכו' ע"כ.</w:t>
      </w:r>
      <w:r w:rsidR="000F67F5">
        <w:rPr>
          <w:rFonts w:ascii="FrankRuehl" w:hAnsi="FrankRuehl"/>
          <w:sz w:val="28"/>
          <w:szCs w:val="28"/>
          <w:rtl/>
        </w:rPr>
        <w:tab/>
      </w:r>
    </w:p>
    <w:p w14:paraId="5CD02FE3" w14:textId="227C872C" w:rsidR="00C76275" w:rsidRPr="00C76275" w:rsidRDefault="00C76275" w:rsidP="00852ED8">
      <w:pPr>
        <w:spacing w:after="160" w:line="259" w:lineRule="auto"/>
        <w:jc w:val="distribute"/>
        <w:rPr>
          <w:rFonts w:ascii="FrankRuehl" w:hAnsi="FrankRuehl"/>
          <w:sz w:val="28"/>
          <w:szCs w:val="28"/>
          <w:rtl/>
        </w:rPr>
      </w:pPr>
      <w:r w:rsidRPr="00C76275">
        <w:rPr>
          <w:rStyle w:val="ac"/>
          <w:rFonts w:hint="cs"/>
          <w:rtl/>
        </w:rPr>
        <w:lastRenderedPageBreak/>
        <w:t>את</w:t>
      </w:r>
      <w:r w:rsidRPr="00C76275">
        <w:rPr>
          <w:rFonts w:ascii="FrankRuehl" w:hAnsi="FrankRuehl" w:hint="cs"/>
          <w:sz w:val="28"/>
          <w:szCs w:val="28"/>
          <w:rtl/>
        </w:rPr>
        <w:t xml:space="preserve"> שיש בה ידיעה בתחילה מודעת זאת כמה מעלות טובות שנאמר באיש המגיע לפרק הנושא קמא </w:t>
      </w:r>
      <w:proofErr w:type="spellStart"/>
      <w:r w:rsidRPr="00C76275">
        <w:rPr>
          <w:rFonts w:ascii="FrankRuehl" w:hAnsi="FrankRuehl" w:hint="cs"/>
          <w:sz w:val="28"/>
          <w:szCs w:val="28"/>
          <w:rtl/>
        </w:rPr>
        <w:t>קמא</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דמטי</w:t>
      </w:r>
      <w:proofErr w:type="spellEnd"/>
      <w:r w:rsidRPr="00C76275">
        <w:rPr>
          <w:rFonts w:ascii="FrankRuehl" w:hAnsi="FrankRuehl" w:hint="cs"/>
          <w:sz w:val="28"/>
          <w:szCs w:val="28"/>
          <w:rtl/>
        </w:rPr>
        <w:t xml:space="preserve"> אתא ואייתי בידיה </w:t>
      </w:r>
      <w:proofErr w:type="spellStart"/>
      <w:r w:rsidRPr="00C76275">
        <w:rPr>
          <w:rFonts w:ascii="FrankRuehl" w:hAnsi="FrankRuehl" w:hint="cs"/>
          <w:sz w:val="28"/>
          <w:szCs w:val="28"/>
          <w:rtl/>
        </w:rPr>
        <w:t>אתתא</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שפירתא</w:t>
      </w:r>
      <w:proofErr w:type="spellEnd"/>
      <w:r w:rsidRPr="00C76275">
        <w:rPr>
          <w:rFonts w:ascii="FrankRuehl" w:hAnsi="FrankRuehl" w:hint="cs"/>
          <w:sz w:val="28"/>
          <w:szCs w:val="28"/>
          <w:rtl/>
        </w:rPr>
        <w:t xml:space="preserve">, ובפרט </w:t>
      </w:r>
      <w:proofErr w:type="spellStart"/>
      <w:r w:rsidRPr="00C76275">
        <w:rPr>
          <w:rFonts w:ascii="FrankRuehl" w:hAnsi="FrankRuehl" w:hint="cs"/>
          <w:sz w:val="28"/>
          <w:szCs w:val="28"/>
          <w:rtl/>
        </w:rPr>
        <w:t>היכא</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דמצא</w:t>
      </w:r>
      <w:proofErr w:type="spellEnd"/>
      <w:r w:rsidRPr="00C76275">
        <w:rPr>
          <w:rFonts w:ascii="FrankRuehl" w:hAnsi="FrankRuehl" w:hint="cs"/>
          <w:sz w:val="28"/>
          <w:szCs w:val="28"/>
          <w:rtl/>
        </w:rPr>
        <w:t xml:space="preserve"> מין את מינו "לבני ישראל עם קרובו"</w:t>
      </w:r>
      <w:r w:rsidRPr="00C76275">
        <w:rPr>
          <w:rFonts w:ascii="FrankRuehl" w:hAnsi="FrankRuehl"/>
          <w:sz w:val="28"/>
          <w:szCs w:val="28"/>
          <w:vertAlign w:val="superscript"/>
          <w:rtl/>
        </w:rPr>
        <w:footnoteReference w:id="1902"/>
      </w:r>
      <w:r w:rsidRPr="00C76275">
        <w:rPr>
          <w:rFonts w:ascii="FrankRuehl" w:hAnsi="FrankRuehl" w:hint="cs"/>
          <w:sz w:val="28"/>
          <w:szCs w:val="28"/>
          <w:rtl/>
        </w:rPr>
        <w:t xml:space="preserve">, וכל שכן וקל וחומר לבת ת"ח </w:t>
      </w:r>
      <w:proofErr w:type="spellStart"/>
      <w:r w:rsidRPr="00C76275">
        <w:rPr>
          <w:rFonts w:ascii="FrankRuehl" w:hAnsi="FrankRuehl" w:hint="cs"/>
          <w:sz w:val="28"/>
          <w:szCs w:val="28"/>
          <w:rtl/>
        </w:rPr>
        <w:t>שמשדלתו</w:t>
      </w:r>
      <w:proofErr w:type="spellEnd"/>
      <w:r w:rsidRPr="00C76275">
        <w:rPr>
          <w:rFonts w:ascii="FrankRuehl" w:hAnsi="FrankRuehl" w:hint="cs"/>
          <w:sz w:val="28"/>
          <w:szCs w:val="28"/>
          <w:rtl/>
        </w:rPr>
        <w:t xml:space="preserve"> ומאירה את עיניו "ליהודים </w:t>
      </w:r>
      <w:proofErr w:type="spellStart"/>
      <w:r w:rsidRPr="00C76275">
        <w:rPr>
          <w:rFonts w:ascii="FrankRuehl" w:hAnsi="FrankRuehl" w:hint="cs"/>
          <w:sz w:val="28"/>
          <w:szCs w:val="28"/>
          <w:rtl/>
        </w:rPr>
        <w:t>היתה</w:t>
      </w:r>
      <w:proofErr w:type="spellEnd"/>
      <w:r w:rsidRPr="00C76275">
        <w:rPr>
          <w:rFonts w:ascii="FrankRuehl" w:hAnsi="FrankRuehl" w:hint="cs"/>
          <w:sz w:val="28"/>
          <w:szCs w:val="28"/>
          <w:rtl/>
        </w:rPr>
        <w:t xml:space="preserve"> אורה"</w:t>
      </w:r>
      <w:r w:rsidRPr="00C76275">
        <w:rPr>
          <w:rFonts w:ascii="FrankRuehl" w:hAnsi="FrankRuehl"/>
          <w:sz w:val="28"/>
          <w:szCs w:val="28"/>
          <w:vertAlign w:val="superscript"/>
          <w:rtl/>
        </w:rPr>
        <w:footnoteReference w:id="1903"/>
      </w:r>
      <w:r w:rsidRPr="00C76275">
        <w:rPr>
          <w:rFonts w:ascii="FrankRuehl" w:hAnsi="FrankRuehl" w:hint="cs"/>
          <w:sz w:val="28"/>
          <w:szCs w:val="28"/>
          <w:rtl/>
        </w:rPr>
        <w:t xml:space="preserve"> אורה זו תורה</w:t>
      </w:r>
      <w:r w:rsidRPr="00C76275">
        <w:rPr>
          <w:rFonts w:ascii="FrankRuehl" w:hAnsi="FrankRuehl"/>
          <w:sz w:val="28"/>
          <w:szCs w:val="28"/>
          <w:vertAlign w:val="superscript"/>
          <w:rtl/>
        </w:rPr>
        <w:footnoteReference w:id="1904"/>
      </w:r>
      <w:r w:rsidRPr="00C76275">
        <w:rPr>
          <w:rFonts w:ascii="FrankRuehl" w:hAnsi="FrankRuehl" w:hint="cs"/>
          <w:sz w:val="28"/>
          <w:szCs w:val="28"/>
          <w:rtl/>
        </w:rPr>
        <w:t xml:space="preserve">. ודבר שהיה בכלל שזכה עוזרתו ונעשית לו עזר כנגדו </w:t>
      </w:r>
      <w:proofErr w:type="spellStart"/>
      <w:r w:rsidRPr="00C76275">
        <w:rPr>
          <w:rFonts w:ascii="FrankRuehl" w:hAnsi="FrankRuehl" w:hint="cs"/>
          <w:sz w:val="28"/>
          <w:szCs w:val="28"/>
          <w:rtl/>
        </w:rPr>
        <w:t>כמש"ה</w:t>
      </w:r>
      <w:proofErr w:type="spellEnd"/>
      <w:r w:rsidRPr="00C76275">
        <w:rPr>
          <w:rFonts w:ascii="FrankRuehl" w:hAnsi="FrankRuehl" w:hint="cs"/>
          <w:sz w:val="28"/>
          <w:szCs w:val="28"/>
          <w:rtl/>
        </w:rPr>
        <w:t xml:space="preserve"> "לא טוב היות האדם לבדו אעשה לו עזר כנגדו"</w:t>
      </w:r>
      <w:r w:rsidRPr="00C76275">
        <w:rPr>
          <w:rFonts w:ascii="FrankRuehl" w:hAnsi="FrankRuehl"/>
          <w:sz w:val="28"/>
          <w:szCs w:val="28"/>
          <w:vertAlign w:val="superscript"/>
          <w:rtl/>
        </w:rPr>
        <w:footnoteReference w:id="1905"/>
      </w:r>
      <w:r w:rsidRPr="00C76275">
        <w:rPr>
          <w:rFonts w:ascii="FrankRuehl" w:hAnsi="FrankRuehl" w:hint="cs"/>
          <w:sz w:val="28"/>
          <w:szCs w:val="28"/>
          <w:rtl/>
        </w:rPr>
        <w:t xml:space="preserve">, ונראה </w:t>
      </w:r>
      <w:proofErr w:type="spellStart"/>
      <w:r w:rsidRPr="00C76275">
        <w:rPr>
          <w:rFonts w:ascii="FrankRuehl" w:hAnsi="FrankRuehl" w:hint="cs"/>
          <w:sz w:val="28"/>
          <w:szCs w:val="28"/>
          <w:rtl/>
        </w:rPr>
        <w:t>דהכוונה</w:t>
      </w:r>
      <w:proofErr w:type="spellEnd"/>
      <w:r w:rsidRPr="00C76275">
        <w:rPr>
          <w:rFonts w:ascii="FrankRuehl" w:hAnsi="FrankRuehl" w:hint="cs"/>
          <w:sz w:val="28"/>
          <w:szCs w:val="28"/>
          <w:rtl/>
        </w:rPr>
        <w:t xml:space="preserve"> כי אם לא נשא </w:t>
      </w:r>
      <w:proofErr w:type="spellStart"/>
      <w:r w:rsidRPr="00C76275">
        <w:rPr>
          <w:rFonts w:ascii="FrankRuehl" w:hAnsi="FrankRuehl" w:hint="cs"/>
          <w:sz w:val="28"/>
          <w:szCs w:val="28"/>
          <w:rtl/>
        </w:rPr>
        <w:t>אשה</w:t>
      </w:r>
      <w:proofErr w:type="spellEnd"/>
      <w:r w:rsidRPr="00C76275">
        <w:rPr>
          <w:rFonts w:ascii="FrankRuehl" w:hAnsi="FrankRuehl" w:hint="cs"/>
          <w:sz w:val="28"/>
          <w:szCs w:val="28"/>
          <w:rtl/>
        </w:rPr>
        <w:t xml:space="preserve"> ונשאר והוא יחידי אחר המיתה כאלו לא היה, לכן "</w:t>
      </w:r>
      <w:proofErr w:type="spellStart"/>
      <w:r w:rsidRPr="00C76275">
        <w:rPr>
          <w:rFonts w:ascii="FrankRuehl" w:hAnsi="FrankRuehl" w:hint="cs"/>
          <w:sz w:val="28"/>
          <w:szCs w:val="28"/>
          <w:rtl/>
        </w:rPr>
        <w:t>יקח</w:t>
      </w:r>
      <w:proofErr w:type="spellEnd"/>
      <w:r w:rsidRPr="00C76275">
        <w:rPr>
          <w:rFonts w:ascii="FrankRuehl" w:hAnsi="FrankRuehl" w:hint="cs"/>
          <w:sz w:val="28"/>
          <w:szCs w:val="28"/>
          <w:rtl/>
        </w:rPr>
        <w:t xml:space="preserve"> איש </w:t>
      </w:r>
      <w:proofErr w:type="spellStart"/>
      <w:r w:rsidRPr="00C76275">
        <w:rPr>
          <w:rFonts w:ascii="FrankRuehl" w:hAnsi="FrankRuehl" w:hint="cs"/>
          <w:sz w:val="28"/>
          <w:szCs w:val="28"/>
          <w:rtl/>
        </w:rPr>
        <w:t>אשה</w:t>
      </w:r>
      <w:proofErr w:type="spellEnd"/>
      <w:r w:rsidRPr="00C76275">
        <w:rPr>
          <w:rFonts w:ascii="FrankRuehl" w:hAnsi="FrankRuehl" w:hint="cs"/>
          <w:sz w:val="28"/>
          <w:szCs w:val="28"/>
          <w:rtl/>
        </w:rPr>
        <w:t>"</w:t>
      </w:r>
      <w:r w:rsidRPr="00C76275">
        <w:rPr>
          <w:rFonts w:ascii="FrankRuehl" w:hAnsi="FrankRuehl"/>
          <w:sz w:val="28"/>
          <w:szCs w:val="28"/>
          <w:vertAlign w:val="superscript"/>
          <w:rtl/>
        </w:rPr>
        <w:footnoteReference w:id="1906"/>
      </w:r>
      <w:r w:rsidRPr="00C76275">
        <w:rPr>
          <w:rFonts w:ascii="FrankRuehl" w:hAnsi="FrankRuehl" w:hint="cs"/>
          <w:sz w:val="28"/>
          <w:szCs w:val="28"/>
          <w:rtl/>
        </w:rPr>
        <w:t xml:space="preserve"> </w:t>
      </w:r>
      <w:proofErr w:type="spellStart"/>
      <w:r w:rsidRPr="00C76275">
        <w:rPr>
          <w:rFonts w:ascii="FrankRuehl" w:hAnsi="FrankRuehl" w:hint="cs"/>
          <w:sz w:val="28"/>
          <w:szCs w:val="28"/>
          <w:rtl/>
        </w:rPr>
        <w:t>דבזה</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הוה</w:t>
      </w:r>
      <w:proofErr w:type="spellEnd"/>
      <w:r w:rsidRPr="00C76275">
        <w:rPr>
          <w:rFonts w:ascii="FrankRuehl" w:hAnsi="FrankRuehl" w:hint="cs"/>
          <w:sz w:val="28"/>
          <w:szCs w:val="28"/>
          <w:rtl/>
        </w:rPr>
        <w:t xml:space="preserve"> ליה עזר שהוא זרע, זרע רב יוציא וזרעו לברכה </w:t>
      </w:r>
      <w:proofErr w:type="spellStart"/>
      <w:r w:rsidRPr="00C76275">
        <w:rPr>
          <w:rFonts w:ascii="FrankRuehl" w:hAnsi="FrankRuehl" w:hint="cs"/>
          <w:sz w:val="28"/>
          <w:szCs w:val="28"/>
          <w:rtl/>
        </w:rPr>
        <w:t>דבזה</w:t>
      </w:r>
      <w:proofErr w:type="spellEnd"/>
      <w:r w:rsidRPr="00C76275">
        <w:rPr>
          <w:rFonts w:ascii="FrankRuehl" w:hAnsi="FrankRuehl" w:hint="cs"/>
          <w:sz w:val="28"/>
          <w:szCs w:val="28"/>
          <w:rtl/>
        </w:rPr>
        <w:t xml:space="preserve"> המניח בנים כאלו לא מת. ואמר "כנגדו" רצה לומר שיהיה כסוג "בניך כשתילי </w:t>
      </w:r>
      <w:proofErr w:type="spellStart"/>
      <w:r w:rsidRPr="00C76275">
        <w:rPr>
          <w:rFonts w:ascii="FrankRuehl" w:hAnsi="FrankRuehl" w:hint="cs"/>
          <w:sz w:val="28"/>
          <w:szCs w:val="28"/>
          <w:rtl/>
        </w:rPr>
        <w:t>זתים</w:t>
      </w:r>
      <w:proofErr w:type="spellEnd"/>
      <w:r w:rsidRPr="00C76275">
        <w:rPr>
          <w:rFonts w:ascii="FrankRuehl" w:hAnsi="FrankRuehl" w:hint="cs"/>
          <w:sz w:val="28"/>
          <w:szCs w:val="28"/>
          <w:rtl/>
        </w:rPr>
        <w:t xml:space="preserve"> סביב </w:t>
      </w:r>
      <w:proofErr w:type="spellStart"/>
      <w:r w:rsidRPr="00C76275">
        <w:rPr>
          <w:rFonts w:ascii="FrankRuehl" w:hAnsi="FrankRuehl" w:hint="cs"/>
          <w:sz w:val="28"/>
          <w:szCs w:val="28"/>
          <w:rtl/>
        </w:rPr>
        <w:t>לשלחניך</w:t>
      </w:r>
      <w:proofErr w:type="spellEnd"/>
      <w:r w:rsidRPr="00C76275">
        <w:rPr>
          <w:rFonts w:ascii="FrankRuehl" w:hAnsi="FrankRuehl" w:hint="cs"/>
          <w:sz w:val="28"/>
          <w:szCs w:val="28"/>
          <w:rtl/>
        </w:rPr>
        <w:t>"</w:t>
      </w:r>
      <w:r w:rsidRPr="00C76275">
        <w:rPr>
          <w:rFonts w:ascii="FrankRuehl" w:hAnsi="FrankRuehl"/>
          <w:sz w:val="28"/>
          <w:szCs w:val="28"/>
          <w:vertAlign w:val="superscript"/>
          <w:rtl/>
        </w:rPr>
        <w:footnoteReference w:id="1907"/>
      </w:r>
      <w:r w:rsidRPr="00C76275">
        <w:rPr>
          <w:rFonts w:ascii="FrankRuehl" w:hAnsi="FrankRuehl" w:hint="cs"/>
          <w:sz w:val="28"/>
          <w:szCs w:val="28"/>
          <w:rtl/>
        </w:rPr>
        <w:t xml:space="preserve"> ויהיו תמיד כנגדו וזרע של קיימא, וגם </w:t>
      </w:r>
      <w:proofErr w:type="spellStart"/>
      <w:r w:rsidRPr="00C76275">
        <w:rPr>
          <w:rFonts w:ascii="FrankRuehl" w:hAnsi="FrankRuehl" w:hint="cs"/>
          <w:sz w:val="28"/>
          <w:szCs w:val="28"/>
          <w:rtl/>
        </w:rPr>
        <w:t>י"ל</w:t>
      </w:r>
      <w:proofErr w:type="spellEnd"/>
      <w:r w:rsidRPr="00C76275">
        <w:rPr>
          <w:rFonts w:ascii="FrankRuehl" w:hAnsi="FrankRuehl" w:hint="cs"/>
          <w:sz w:val="28"/>
          <w:szCs w:val="28"/>
          <w:rtl/>
        </w:rPr>
        <w:t xml:space="preserve"> משום </w:t>
      </w:r>
      <w:proofErr w:type="spellStart"/>
      <w:r w:rsidRPr="00C76275">
        <w:rPr>
          <w:rFonts w:ascii="FrankRuehl" w:hAnsi="FrankRuehl" w:hint="cs"/>
          <w:sz w:val="28"/>
          <w:szCs w:val="28"/>
          <w:rtl/>
        </w:rPr>
        <w:t>דמילת</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כנגד"ו</w:t>
      </w:r>
      <w:proofErr w:type="spellEnd"/>
      <w:r w:rsidRPr="00C76275">
        <w:rPr>
          <w:rFonts w:ascii="FrankRuehl" w:hAnsi="FrankRuehl"/>
          <w:sz w:val="28"/>
          <w:szCs w:val="28"/>
          <w:vertAlign w:val="superscript"/>
          <w:rtl/>
        </w:rPr>
        <w:footnoteReference w:id="1908"/>
      </w:r>
      <w:r w:rsidRPr="00C76275">
        <w:rPr>
          <w:rFonts w:ascii="FrankRuehl" w:hAnsi="FrankRuehl" w:hint="cs"/>
          <w:sz w:val="28"/>
          <w:szCs w:val="28"/>
          <w:rtl/>
        </w:rPr>
        <w:t xml:space="preserve"> במספר קטן היא עולה כ' ושם רמז </w:t>
      </w:r>
      <w:proofErr w:type="spellStart"/>
      <w:r w:rsidRPr="00C76275">
        <w:rPr>
          <w:rFonts w:ascii="FrankRuehl" w:hAnsi="FrankRuehl" w:hint="cs"/>
          <w:sz w:val="28"/>
          <w:szCs w:val="28"/>
          <w:rtl/>
        </w:rPr>
        <w:t>למ"ש</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דסוף</w:t>
      </w:r>
      <w:proofErr w:type="spellEnd"/>
      <w:r w:rsidRPr="00C76275">
        <w:rPr>
          <w:rFonts w:ascii="FrankRuehl" w:hAnsi="FrankRuehl" w:hint="cs"/>
          <w:sz w:val="28"/>
          <w:szCs w:val="28"/>
          <w:rtl/>
        </w:rPr>
        <w:t xml:space="preserve"> זמן </w:t>
      </w:r>
      <w:proofErr w:type="spellStart"/>
      <w:r w:rsidRPr="00C76275">
        <w:rPr>
          <w:rFonts w:ascii="FrankRuehl" w:hAnsi="FrankRuehl" w:hint="cs"/>
          <w:sz w:val="28"/>
          <w:szCs w:val="28"/>
          <w:rtl/>
        </w:rPr>
        <w:t>הנשואין</w:t>
      </w:r>
      <w:proofErr w:type="spellEnd"/>
      <w:r w:rsidRPr="00C76275">
        <w:rPr>
          <w:rFonts w:ascii="FrankRuehl" w:hAnsi="FrankRuehl" w:hint="cs"/>
          <w:sz w:val="28"/>
          <w:szCs w:val="28"/>
          <w:rtl/>
        </w:rPr>
        <w:t xml:space="preserve"> עד כ'</w:t>
      </w:r>
      <w:r w:rsidRPr="00C76275">
        <w:rPr>
          <w:rFonts w:ascii="FrankRuehl" w:hAnsi="FrankRuehl"/>
          <w:sz w:val="28"/>
          <w:szCs w:val="28"/>
          <w:vertAlign w:val="superscript"/>
          <w:rtl/>
        </w:rPr>
        <w:footnoteReference w:id="1909"/>
      </w:r>
      <w:r w:rsidRPr="00C76275">
        <w:rPr>
          <w:rFonts w:ascii="FrankRuehl" w:hAnsi="FrankRuehl" w:hint="cs"/>
          <w:sz w:val="28"/>
          <w:szCs w:val="28"/>
          <w:rtl/>
        </w:rPr>
        <w:t xml:space="preserve">, ואם לאו יאמר תפח רוחו </w:t>
      </w:r>
      <w:proofErr w:type="spellStart"/>
      <w:r w:rsidRPr="00C76275">
        <w:rPr>
          <w:rFonts w:ascii="FrankRuehl" w:hAnsi="FrankRuehl" w:hint="cs"/>
          <w:sz w:val="28"/>
          <w:szCs w:val="28"/>
          <w:rtl/>
        </w:rPr>
        <w:t>וכו</w:t>
      </w:r>
      <w:proofErr w:type="spellEnd"/>
      <w:r w:rsidRPr="00C76275">
        <w:rPr>
          <w:rFonts w:ascii="FrankRuehl" w:hAnsi="FrankRuehl" w:hint="cs"/>
          <w:sz w:val="28"/>
          <w:szCs w:val="28"/>
          <w:rtl/>
        </w:rPr>
        <w:t xml:space="preserve">', והיא גופה </w:t>
      </w:r>
      <w:proofErr w:type="spellStart"/>
      <w:r w:rsidRPr="00C76275">
        <w:rPr>
          <w:rFonts w:ascii="FrankRuehl" w:hAnsi="FrankRuehl" w:hint="cs"/>
          <w:sz w:val="28"/>
          <w:szCs w:val="28"/>
          <w:rtl/>
        </w:rPr>
        <w:t>קמ"ל</w:t>
      </w:r>
      <w:proofErr w:type="spellEnd"/>
      <w:r w:rsidRPr="00C76275">
        <w:rPr>
          <w:rFonts w:ascii="FrankRuehl" w:hAnsi="FrankRuehl" w:hint="cs"/>
          <w:sz w:val="28"/>
          <w:szCs w:val="28"/>
          <w:rtl/>
        </w:rPr>
        <w:t xml:space="preserve"> דאם ישתדל לקיים מצוה זו בזמן הזה יזכה כנגדו "לחזות בנועם ה' "</w:t>
      </w:r>
      <w:r w:rsidRPr="00C76275">
        <w:rPr>
          <w:rFonts w:ascii="FrankRuehl" w:hAnsi="FrankRuehl"/>
          <w:sz w:val="28"/>
          <w:szCs w:val="28"/>
          <w:vertAlign w:val="superscript"/>
          <w:rtl/>
        </w:rPr>
        <w:footnoteReference w:id="1910"/>
      </w:r>
      <w:r w:rsidRPr="00C76275">
        <w:rPr>
          <w:rFonts w:ascii="FrankRuehl" w:hAnsi="FrankRuehl" w:hint="cs"/>
          <w:sz w:val="28"/>
          <w:szCs w:val="28"/>
          <w:rtl/>
        </w:rPr>
        <w:t xml:space="preserve"> ובלא הכי לא. ואפשר </w:t>
      </w:r>
      <w:proofErr w:type="spellStart"/>
      <w:r w:rsidRPr="00C76275">
        <w:rPr>
          <w:rFonts w:ascii="FrankRuehl" w:hAnsi="FrankRuehl" w:hint="cs"/>
          <w:sz w:val="28"/>
          <w:szCs w:val="28"/>
          <w:rtl/>
        </w:rPr>
        <w:t>דאל</w:t>
      </w:r>
      <w:proofErr w:type="spellEnd"/>
      <w:r w:rsidRPr="00C76275">
        <w:rPr>
          <w:rFonts w:ascii="FrankRuehl" w:hAnsi="FrankRuehl" w:hint="cs"/>
          <w:sz w:val="28"/>
          <w:szCs w:val="28"/>
          <w:rtl/>
        </w:rPr>
        <w:t xml:space="preserve"> קשר זה </w:t>
      </w:r>
      <w:proofErr w:type="spellStart"/>
      <w:r w:rsidRPr="00C76275">
        <w:rPr>
          <w:rFonts w:ascii="FrankRuehl" w:hAnsi="FrankRuehl" w:hint="cs"/>
          <w:sz w:val="28"/>
          <w:szCs w:val="28"/>
          <w:rtl/>
        </w:rPr>
        <w:t>מ"ש</w:t>
      </w:r>
      <w:proofErr w:type="spellEnd"/>
      <w:r w:rsidRPr="00C76275">
        <w:rPr>
          <w:rFonts w:ascii="FrankRuehl" w:hAnsi="FrankRuehl" w:hint="cs"/>
          <w:sz w:val="28"/>
          <w:szCs w:val="28"/>
          <w:rtl/>
        </w:rPr>
        <w:t xml:space="preserve"> בש"ס זכה כנגדו </w:t>
      </w:r>
      <w:proofErr w:type="spellStart"/>
      <w:r w:rsidRPr="00C76275">
        <w:rPr>
          <w:rFonts w:ascii="FrankRuehl" w:hAnsi="FrankRuehl" w:hint="cs"/>
          <w:sz w:val="28"/>
          <w:szCs w:val="28"/>
          <w:rtl/>
        </w:rPr>
        <w:t>למקיימה</w:t>
      </w:r>
      <w:proofErr w:type="spellEnd"/>
      <w:r w:rsidRPr="00C76275">
        <w:rPr>
          <w:rFonts w:ascii="FrankRuehl" w:hAnsi="FrankRuehl" w:hint="cs"/>
          <w:sz w:val="28"/>
          <w:szCs w:val="28"/>
          <w:rtl/>
        </w:rPr>
        <w:t xml:space="preserve"> בשיעור הנזכר יזכה בעולם הבא נגד ה'</w:t>
      </w:r>
      <w:r w:rsidRPr="00C76275">
        <w:rPr>
          <w:rFonts w:ascii="FrankRuehl" w:hAnsi="FrankRuehl"/>
          <w:sz w:val="28"/>
          <w:szCs w:val="28"/>
          <w:vertAlign w:val="superscript"/>
          <w:rtl/>
        </w:rPr>
        <w:footnoteReference w:id="1911"/>
      </w:r>
      <w:r w:rsidRPr="00C76275">
        <w:rPr>
          <w:rFonts w:ascii="FrankRuehl" w:hAnsi="FrankRuehl" w:hint="cs"/>
          <w:sz w:val="28"/>
          <w:szCs w:val="28"/>
          <w:rtl/>
        </w:rPr>
        <w:t xml:space="preserve">, לא זכה </w:t>
      </w:r>
      <w:proofErr w:type="spellStart"/>
      <w:r w:rsidRPr="00C76275">
        <w:rPr>
          <w:rFonts w:ascii="FrankRuehl" w:hAnsi="FrankRuehl" w:hint="cs"/>
          <w:sz w:val="28"/>
          <w:szCs w:val="28"/>
          <w:rtl/>
        </w:rPr>
        <w:t>מנגדתו</w:t>
      </w:r>
      <w:proofErr w:type="spellEnd"/>
      <w:r w:rsidRPr="00C76275">
        <w:rPr>
          <w:rFonts w:ascii="FrankRuehl" w:hAnsi="FrankRuehl" w:hint="cs"/>
          <w:sz w:val="28"/>
          <w:szCs w:val="28"/>
          <w:rtl/>
        </w:rPr>
        <w:t xml:space="preserve"> רצה לומר למי שאינו מקיימה שילקה בכל מיני עונשים בעולם הזה ובעולם הבא, ולשון </w:t>
      </w:r>
      <w:proofErr w:type="spellStart"/>
      <w:r w:rsidRPr="00C76275">
        <w:rPr>
          <w:rFonts w:ascii="FrankRuehl" w:hAnsi="FrankRuehl" w:hint="cs"/>
          <w:sz w:val="28"/>
          <w:szCs w:val="28"/>
          <w:rtl/>
        </w:rPr>
        <w:t>מנגדתו</w:t>
      </w:r>
      <w:proofErr w:type="spellEnd"/>
      <w:r w:rsidRPr="00C76275">
        <w:rPr>
          <w:rFonts w:ascii="FrankRuehl" w:hAnsi="FrankRuehl" w:hint="cs"/>
          <w:sz w:val="28"/>
          <w:szCs w:val="28"/>
          <w:rtl/>
        </w:rPr>
        <w:t xml:space="preserve"> הוא </w:t>
      </w:r>
      <w:proofErr w:type="spellStart"/>
      <w:r w:rsidRPr="00C76275">
        <w:rPr>
          <w:rFonts w:ascii="FrankRuehl" w:hAnsi="FrankRuehl" w:hint="cs"/>
          <w:sz w:val="28"/>
          <w:szCs w:val="28"/>
          <w:rtl/>
        </w:rPr>
        <w:t>מלקיות</w:t>
      </w:r>
      <w:proofErr w:type="spellEnd"/>
      <w:r w:rsidRPr="00C76275">
        <w:rPr>
          <w:rFonts w:ascii="FrankRuehl" w:hAnsi="FrankRuehl" w:hint="cs"/>
          <w:sz w:val="28"/>
          <w:szCs w:val="28"/>
          <w:rtl/>
        </w:rPr>
        <w:t xml:space="preserve"> ועונשים כמו אלמלא נגדוה</w:t>
      </w:r>
      <w:r w:rsidRPr="00C76275">
        <w:rPr>
          <w:rFonts w:ascii="FrankRuehl" w:hAnsi="FrankRuehl"/>
          <w:sz w:val="28"/>
          <w:szCs w:val="28"/>
          <w:vertAlign w:val="superscript"/>
          <w:rtl/>
        </w:rPr>
        <w:footnoteReference w:id="1912"/>
      </w:r>
      <w:r w:rsidRPr="00C76275">
        <w:rPr>
          <w:rFonts w:ascii="FrankRuehl" w:hAnsi="FrankRuehl" w:hint="cs"/>
          <w:sz w:val="28"/>
          <w:szCs w:val="28"/>
          <w:rtl/>
        </w:rPr>
        <w:t xml:space="preserve">. ואפשר </w:t>
      </w:r>
      <w:proofErr w:type="spellStart"/>
      <w:r w:rsidRPr="00C76275">
        <w:rPr>
          <w:rFonts w:ascii="FrankRuehl" w:hAnsi="FrankRuehl" w:hint="cs"/>
          <w:sz w:val="28"/>
          <w:szCs w:val="28"/>
          <w:rtl/>
        </w:rPr>
        <w:t>דאל</w:t>
      </w:r>
      <w:proofErr w:type="spellEnd"/>
      <w:r w:rsidRPr="00C76275">
        <w:rPr>
          <w:rFonts w:ascii="FrankRuehl" w:hAnsi="FrankRuehl" w:hint="cs"/>
          <w:sz w:val="28"/>
          <w:szCs w:val="28"/>
          <w:rtl/>
        </w:rPr>
        <w:t xml:space="preserve"> קשר זה יתפלל מש"ה "ה' מנת חלקי וכוסי אתה </w:t>
      </w:r>
      <w:proofErr w:type="spellStart"/>
      <w:r w:rsidRPr="00C76275">
        <w:rPr>
          <w:rFonts w:ascii="FrankRuehl" w:hAnsi="FrankRuehl" w:hint="cs"/>
          <w:sz w:val="28"/>
          <w:szCs w:val="28"/>
          <w:rtl/>
        </w:rPr>
        <w:t>תומיך</w:t>
      </w:r>
      <w:proofErr w:type="spellEnd"/>
      <w:r w:rsidRPr="00C76275">
        <w:rPr>
          <w:rFonts w:ascii="FrankRuehl" w:hAnsi="FrankRuehl" w:hint="cs"/>
          <w:sz w:val="28"/>
          <w:szCs w:val="28"/>
          <w:rtl/>
        </w:rPr>
        <w:t xml:space="preserve"> גורלי"</w:t>
      </w:r>
      <w:r w:rsidRPr="00C76275">
        <w:rPr>
          <w:rFonts w:ascii="FrankRuehl" w:hAnsi="FrankRuehl"/>
          <w:sz w:val="28"/>
          <w:szCs w:val="28"/>
          <w:vertAlign w:val="superscript"/>
          <w:rtl/>
        </w:rPr>
        <w:footnoteReference w:id="1913"/>
      </w:r>
      <w:r w:rsidRPr="00C76275">
        <w:rPr>
          <w:rFonts w:ascii="FrankRuehl" w:hAnsi="FrankRuehl" w:hint="cs"/>
          <w:sz w:val="28"/>
          <w:szCs w:val="28"/>
          <w:rtl/>
        </w:rPr>
        <w:t xml:space="preserve"> זו </w:t>
      </w:r>
      <w:proofErr w:type="spellStart"/>
      <w:r w:rsidRPr="00C76275">
        <w:rPr>
          <w:rFonts w:ascii="FrankRuehl" w:hAnsi="FrankRuehl" w:hint="cs"/>
          <w:sz w:val="28"/>
          <w:szCs w:val="28"/>
          <w:rtl/>
        </w:rPr>
        <w:t>אשה</w:t>
      </w:r>
      <w:proofErr w:type="spellEnd"/>
      <w:r w:rsidRPr="00C76275">
        <w:rPr>
          <w:rFonts w:ascii="FrankRuehl" w:hAnsi="FrankRuehl" w:hint="cs"/>
          <w:sz w:val="28"/>
          <w:szCs w:val="28"/>
          <w:rtl/>
        </w:rPr>
        <w:t xml:space="preserve"> שהיא חלק אלוה ממעל שהקב"ה מזווג זווגין, "ואחת שאלתי מאת ה' אותה אבקש"</w:t>
      </w:r>
      <w:r w:rsidRPr="00C76275">
        <w:rPr>
          <w:rFonts w:ascii="FrankRuehl" w:hAnsi="FrankRuehl"/>
          <w:sz w:val="28"/>
          <w:szCs w:val="28"/>
          <w:vertAlign w:val="superscript"/>
          <w:rtl/>
        </w:rPr>
        <w:footnoteReference w:id="1914"/>
      </w:r>
      <w:r w:rsidRPr="00C76275">
        <w:rPr>
          <w:rFonts w:ascii="FrankRuehl" w:hAnsi="FrankRuehl" w:hint="cs"/>
          <w:sz w:val="28"/>
          <w:szCs w:val="28"/>
          <w:rtl/>
        </w:rPr>
        <w:t xml:space="preserve"> שזה החלק "חבלים נפלו לי בנעימים"</w:t>
      </w:r>
      <w:r w:rsidRPr="00C76275">
        <w:rPr>
          <w:rFonts w:ascii="FrankRuehl" w:hAnsi="FrankRuehl"/>
          <w:sz w:val="28"/>
          <w:szCs w:val="28"/>
          <w:vertAlign w:val="superscript"/>
          <w:rtl/>
        </w:rPr>
        <w:footnoteReference w:id="1915"/>
      </w:r>
      <w:r w:rsidRPr="00C76275">
        <w:rPr>
          <w:rFonts w:ascii="FrankRuehl" w:hAnsi="FrankRuehl" w:hint="cs"/>
          <w:sz w:val="28"/>
          <w:szCs w:val="28"/>
          <w:rtl/>
        </w:rPr>
        <w:t xml:space="preserve"> ל"אשה יראת ה' היא תהלל"</w:t>
      </w:r>
      <w:r w:rsidRPr="00C76275">
        <w:rPr>
          <w:rFonts w:ascii="FrankRuehl" w:hAnsi="FrankRuehl"/>
          <w:sz w:val="28"/>
          <w:szCs w:val="28"/>
          <w:vertAlign w:val="superscript"/>
          <w:rtl/>
        </w:rPr>
        <w:footnoteReference w:id="1916"/>
      </w:r>
      <w:r w:rsidRPr="00C76275">
        <w:rPr>
          <w:rFonts w:ascii="FrankRuehl" w:hAnsi="FrankRuehl" w:hint="cs"/>
          <w:sz w:val="28"/>
          <w:szCs w:val="28"/>
          <w:rtl/>
        </w:rPr>
        <w:t xml:space="preserve"> מגזע היחס והמעלה, וגם יש בכלל שתהיה בת ת"ח ועמלי תורה </w:t>
      </w:r>
      <w:proofErr w:type="spellStart"/>
      <w:r w:rsidRPr="00C76275">
        <w:rPr>
          <w:rFonts w:ascii="FrankRuehl" w:hAnsi="FrankRuehl" w:hint="cs"/>
          <w:sz w:val="28"/>
          <w:szCs w:val="28"/>
          <w:rtl/>
        </w:rPr>
        <w:t>מ"ש</w:t>
      </w:r>
      <w:proofErr w:type="spellEnd"/>
      <w:r w:rsidRPr="00C76275">
        <w:rPr>
          <w:rFonts w:ascii="FrankRuehl" w:hAnsi="FrankRuehl" w:hint="cs"/>
          <w:sz w:val="28"/>
          <w:szCs w:val="28"/>
          <w:rtl/>
        </w:rPr>
        <w:t xml:space="preserve"> בהם "כי נעים כי </w:t>
      </w:r>
      <w:r w:rsidRPr="00C76275">
        <w:rPr>
          <w:rFonts w:ascii="FrankRuehl" w:hAnsi="FrankRuehl" w:hint="cs"/>
          <w:sz w:val="28"/>
          <w:szCs w:val="28"/>
          <w:rtl/>
        </w:rPr>
        <w:lastRenderedPageBreak/>
        <w:t>תשמרם בבטנך"</w:t>
      </w:r>
      <w:r w:rsidRPr="00C76275">
        <w:rPr>
          <w:rFonts w:ascii="FrankRuehl" w:hAnsi="FrankRuehl"/>
          <w:sz w:val="28"/>
          <w:szCs w:val="28"/>
          <w:vertAlign w:val="superscript"/>
          <w:rtl/>
        </w:rPr>
        <w:footnoteReference w:id="1917"/>
      </w:r>
      <w:r w:rsidRPr="00C76275">
        <w:rPr>
          <w:rFonts w:ascii="FrankRuehl" w:hAnsi="FrankRuehl" w:hint="cs"/>
          <w:sz w:val="28"/>
          <w:szCs w:val="28"/>
          <w:rtl/>
        </w:rPr>
        <w:t xml:space="preserve"> ודא </w:t>
      </w:r>
      <w:proofErr w:type="spellStart"/>
      <w:r w:rsidRPr="00C76275">
        <w:rPr>
          <w:rFonts w:ascii="FrankRuehl" w:hAnsi="FrankRuehl" w:hint="cs"/>
          <w:sz w:val="28"/>
          <w:szCs w:val="28"/>
          <w:rtl/>
        </w:rPr>
        <w:t>אהנייא</w:t>
      </w:r>
      <w:proofErr w:type="spellEnd"/>
      <w:r w:rsidRPr="00C76275">
        <w:rPr>
          <w:rFonts w:ascii="FrankRuehl" w:hAnsi="FrankRuehl" w:hint="cs"/>
          <w:sz w:val="28"/>
          <w:szCs w:val="28"/>
          <w:rtl/>
        </w:rPr>
        <w:t xml:space="preserve"> ליה שיזכה לזרע של קיימא "אף נחלת שפרה עלי"</w:t>
      </w:r>
      <w:r w:rsidRPr="00C76275">
        <w:rPr>
          <w:rFonts w:ascii="FrankRuehl" w:hAnsi="FrankRuehl"/>
          <w:sz w:val="28"/>
          <w:szCs w:val="28"/>
          <w:vertAlign w:val="superscript"/>
          <w:rtl/>
        </w:rPr>
        <w:footnoteReference w:id="1918"/>
      </w:r>
      <w:r w:rsidRPr="00C76275">
        <w:rPr>
          <w:rFonts w:ascii="FrankRuehl" w:hAnsi="FrankRuehl" w:hint="cs"/>
          <w:sz w:val="28"/>
          <w:szCs w:val="28"/>
          <w:rtl/>
        </w:rPr>
        <w:t xml:space="preserve"> לבניו אחריו ולא יבוזו זרים "ועזבו לאחרים חילם"</w:t>
      </w:r>
      <w:r w:rsidRPr="00C76275">
        <w:rPr>
          <w:rFonts w:ascii="FrankRuehl" w:hAnsi="FrankRuehl"/>
          <w:sz w:val="28"/>
          <w:szCs w:val="28"/>
          <w:vertAlign w:val="superscript"/>
          <w:rtl/>
        </w:rPr>
        <w:footnoteReference w:id="1919"/>
      </w:r>
      <w:r w:rsidRPr="00C76275">
        <w:rPr>
          <w:rFonts w:ascii="FrankRuehl" w:hAnsi="FrankRuehl" w:hint="cs"/>
          <w:sz w:val="28"/>
          <w:szCs w:val="28"/>
          <w:rtl/>
        </w:rPr>
        <w:t xml:space="preserve"> ועל זה "אברך את ה' אשר יעצני"</w:t>
      </w:r>
      <w:r w:rsidRPr="00C76275">
        <w:rPr>
          <w:rFonts w:ascii="FrankRuehl" w:hAnsi="FrankRuehl"/>
          <w:sz w:val="28"/>
          <w:szCs w:val="28"/>
          <w:vertAlign w:val="superscript"/>
          <w:rtl/>
        </w:rPr>
        <w:footnoteReference w:id="1920"/>
      </w:r>
      <w:r w:rsidRPr="00C76275">
        <w:rPr>
          <w:rFonts w:ascii="FrankRuehl" w:hAnsi="FrankRuehl" w:hint="cs"/>
          <w:sz w:val="28"/>
          <w:szCs w:val="28"/>
          <w:rtl/>
        </w:rPr>
        <w:t xml:space="preserve"> </w:t>
      </w:r>
      <w:proofErr w:type="spellStart"/>
      <w:r w:rsidRPr="00C76275">
        <w:rPr>
          <w:rFonts w:ascii="FrankRuehl" w:hAnsi="FrankRuehl" w:hint="cs"/>
          <w:sz w:val="28"/>
          <w:szCs w:val="28"/>
          <w:rtl/>
        </w:rPr>
        <w:t>במצוה</w:t>
      </w:r>
      <w:proofErr w:type="spellEnd"/>
      <w:r w:rsidRPr="00C76275">
        <w:rPr>
          <w:rFonts w:ascii="FrankRuehl" w:hAnsi="FrankRuehl" w:hint="cs"/>
          <w:sz w:val="28"/>
          <w:szCs w:val="28"/>
          <w:rtl/>
        </w:rPr>
        <w:t xml:space="preserve"> רבה כזו משום </w:t>
      </w:r>
      <w:proofErr w:type="spellStart"/>
      <w:r w:rsidRPr="00C76275">
        <w:rPr>
          <w:rFonts w:ascii="FrankRuehl" w:hAnsi="FrankRuehl" w:hint="cs"/>
          <w:sz w:val="28"/>
          <w:szCs w:val="28"/>
          <w:rtl/>
        </w:rPr>
        <w:t>דאהנייא</w:t>
      </w:r>
      <w:proofErr w:type="spellEnd"/>
      <w:r w:rsidRPr="00C76275">
        <w:rPr>
          <w:rFonts w:ascii="FrankRuehl" w:hAnsi="FrankRuehl" w:hint="cs"/>
          <w:sz w:val="28"/>
          <w:szCs w:val="28"/>
          <w:rtl/>
        </w:rPr>
        <w:t xml:space="preserve"> לי "</w:t>
      </w:r>
      <w:proofErr w:type="spellStart"/>
      <w:r w:rsidRPr="00C76275">
        <w:rPr>
          <w:rFonts w:ascii="FrankRuehl" w:hAnsi="FrankRuehl" w:hint="cs"/>
          <w:sz w:val="28"/>
          <w:szCs w:val="28"/>
          <w:rtl/>
        </w:rPr>
        <w:t>שיויתי</w:t>
      </w:r>
      <w:proofErr w:type="spellEnd"/>
      <w:r w:rsidRPr="00C76275">
        <w:rPr>
          <w:rFonts w:ascii="FrankRuehl" w:hAnsi="FrankRuehl" w:hint="cs"/>
          <w:sz w:val="28"/>
          <w:szCs w:val="28"/>
          <w:rtl/>
        </w:rPr>
        <w:t xml:space="preserve"> ה' לנגדי תמיד"</w:t>
      </w:r>
      <w:r w:rsidRPr="00C76275">
        <w:rPr>
          <w:rFonts w:ascii="FrankRuehl" w:hAnsi="FrankRuehl"/>
          <w:sz w:val="28"/>
          <w:szCs w:val="28"/>
          <w:vertAlign w:val="superscript"/>
          <w:rtl/>
        </w:rPr>
        <w:footnoteReference w:id="1921"/>
      </w:r>
      <w:r w:rsidRPr="00C76275">
        <w:rPr>
          <w:rFonts w:ascii="FrankRuehl" w:hAnsi="FrankRuehl" w:hint="cs"/>
          <w:sz w:val="28"/>
          <w:szCs w:val="28"/>
          <w:rtl/>
        </w:rPr>
        <w:t xml:space="preserve"> שיזכה לראות פני שכינה </w:t>
      </w:r>
      <w:proofErr w:type="spellStart"/>
      <w:r w:rsidRPr="00C76275">
        <w:rPr>
          <w:rFonts w:ascii="FrankRuehl" w:hAnsi="FrankRuehl" w:hint="cs"/>
          <w:sz w:val="28"/>
          <w:szCs w:val="28"/>
          <w:rtl/>
        </w:rPr>
        <w:t>דבזה</w:t>
      </w:r>
      <w:proofErr w:type="spellEnd"/>
      <w:r w:rsidRPr="00C76275">
        <w:rPr>
          <w:rFonts w:ascii="FrankRuehl" w:hAnsi="FrankRuehl" w:hint="cs"/>
          <w:sz w:val="28"/>
          <w:szCs w:val="28"/>
          <w:rtl/>
        </w:rPr>
        <w:t xml:space="preserve"> שמח לבי וכבדי דאין שמחה כיוצא בה. וגם יש בכלל גם בעולם הזה </w:t>
      </w:r>
      <w:proofErr w:type="spellStart"/>
      <w:r w:rsidRPr="00C76275">
        <w:rPr>
          <w:rFonts w:ascii="FrankRuehl" w:hAnsi="FrankRuehl" w:hint="cs"/>
          <w:sz w:val="28"/>
          <w:szCs w:val="28"/>
          <w:rtl/>
        </w:rPr>
        <w:t>דשמחת</w:t>
      </w:r>
      <w:proofErr w:type="spellEnd"/>
      <w:r w:rsidRPr="00C76275">
        <w:rPr>
          <w:rFonts w:ascii="FrankRuehl" w:hAnsi="FrankRuehl" w:hint="cs"/>
          <w:sz w:val="28"/>
          <w:szCs w:val="28"/>
          <w:rtl/>
        </w:rPr>
        <w:t xml:space="preserve"> הלב </w:t>
      </w:r>
      <w:proofErr w:type="spellStart"/>
      <w:r w:rsidRPr="00C76275">
        <w:rPr>
          <w:rFonts w:ascii="FrankRuehl" w:hAnsi="FrankRuehl" w:hint="cs"/>
          <w:sz w:val="28"/>
          <w:szCs w:val="28"/>
          <w:rtl/>
        </w:rPr>
        <w:t>אשה</w:t>
      </w:r>
      <w:proofErr w:type="spellEnd"/>
      <w:r w:rsidRPr="00C76275">
        <w:rPr>
          <w:rFonts w:ascii="FrankRuehl" w:hAnsi="FrankRuehl" w:hint="cs"/>
          <w:sz w:val="28"/>
          <w:szCs w:val="28"/>
          <w:rtl/>
        </w:rPr>
        <w:t>. ואומר "תודיעני אורח חיים"</w:t>
      </w:r>
      <w:r w:rsidRPr="00C76275">
        <w:rPr>
          <w:rFonts w:ascii="FrankRuehl" w:hAnsi="FrankRuehl"/>
          <w:sz w:val="28"/>
          <w:szCs w:val="28"/>
          <w:vertAlign w:val="superscript"/>
          <w:rtl/>
        </w:rPr>
        <w:footnoteReference w:id="1922"/>
      </w:r>
      <w:r w:rsidRPr="00C76275">
        <w:rPr>
          <w:rFonts w:ascii="FrankRuehl" w:hAnsi="FrankRuehl" w:hint="cs"/>
          <w:sz w:val="28"/>
          <w:szCs w:val="28"/>
          <w:rtl/>
        </w:rPr>
        <w:t xml:space="preserve"> כמ"ש "ראה חיים עם </w:t>
      </w:r>
      <w:proofErr w:type="spellStart"/>
      <w:r w:rsidRPr="00C76275">
        <w:rPr>
          <w:rFonts w:ascii="FrankRuehl" w:hAnsi="FrankRuehl" w:hint="cs"/>
          <w:sz w:val="28"/>
          <w:szCs w:val="28"/>
          <w:rtl/>
        </w:rPr>
        <w:t>האשה</w:t>
      </w:r>
      <w:proofErr w:type="spellEnd"/>
      <w:r w:rsidRPr="00C76275">
        <w:rPr>
          <w:rFonts w:ascii="FrankRuehl" w:hAnsi="FrankRuehl" w:hint="cs"/>
          <w:sz w:val="28"/>
          <w:szCs w:val="28"/>
          <w:rtl/>
        </w:rPr>
        <w:t xml:space="preserve"> אשר אהבת"</w:t>
      </w:r>
      <w:r w:rsidRPr="00C76275">
        <w:rPr>
          <w:rFonts w:ascii="FrankRuehl" w:hAnsi="FrankRuehl"/>
          <w:sz w:val="28"/>
          <w:szCs w:val="28"/>
          <w:vertAlign w:val="superscript"/>
          <w:rtl/>
        </w:rPr>
        <w:footnoteReference w:id="1923"/>
      </w:r>
      <w:r w:rsidRPr="00C76275">
        <w:rPr>
          <w:rFonts w:ascii="FrankRuehl" w:hAnsi="FrankRuehl" w:hint="cs"/>
          <w:sz w:val="28"/>
          <w:szCs w:val="28"/>
          <w:rtl/>
        </w:rPr>
        <w:t xml:space="preserve"> </w:t>
      </w:r>
      <w:proofErr w:type="spellStart"/>
      <w:r w:rsidRPr="00C76275">
        <w:rPr>
          <w:rFonts w:ascii="FrankRuehl" w:hAnsi="FrankRuehl" w:hint="cs"/>
          <w:sz w:val="28"/>
          <w:szCs w:val="28"/>
          <w:rtl/>
        </w:rPr>
        <w:t>דבזה</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הוה</w:t>
      </w:r>
      <w:proofErr w:type="spellEnd"/>
      <w:r w:rsidRPr="00C76275">
        <w:rPr>
          <w:rFonts w:ascii="FrankRuehl" w:hAnsi="FrankRuehl" w:hint="cs"/>
          <w:sz w:val="28"/>
          <w:szCs w:val="28"/>
          <w:rtl/>
        </w:rPr>
        <w:t xml:space="preserve"> ליה "שבוע שמחות" </w:t>
      </w:r>
      <w:proofErr w:type="spellStart"/>
      <w:r w:rsidRPr="00C76275">
        <w:rPr>
          <w:rFonts w:ascii="FrankRuehl" w:hAnsi="FrankRuehl" w:hint="cs"/>
          <w:sz w:val="28"/>
          <w:szCs w:val="28"/>
          <w:rtl/>
        </w:rPr>
        <w:t>דזכה</w:t>
      </w:r>
      <w:proofErr w:type="spellEnd"/>
      <w:r w:rsidRPr="00C76275">
        <w:rPr>
          <w:rFonts w:ascii="FrankRuehl" w:hAnsi="FrankRuehl" w:hint="cs"/>
          <w:sz w:val="28"/>
          <w:szCs w:val="28"/>
          <w:rtl/>
        </w:rPr>
        <w:t xml:space="preserve"> עוזרתו בכמה מיני שמחות בעולם הזה "וגם ימינך נצח" בעולם הבא וכמ"ש בספרי הקטן בקונטרס אשת חיל </w:t>
      </w:r>
      <w:proofErr w:type="spellStart"/>
      <w:r w:rsidRPr="00C76275">
        <w:rPr>
          <w:rFonts w:ascii="FrankRuehl" w:hAnsi="FrankRuehl" w:hint="cs"/>
          <w:sz w:val="28"/>
          <w:szCs w:val="28"/>
          <w:rtl/>
        </w:rPr>
        <w:t>עש"כ</w:t>
      </w:r>
      <w:proofErr w:type="spellEnd"/>
      <w:r w:rsidRPr="00C76275">
        <w:rPr>
          <w:rFonts w:ascii="FrankRuehl" w:hAnsi="FrankRuehl" w:hint="cs"/>
          <w:sz w:val="28"/>
          <w:szCs w:val="28"/>
          <w:rtl/>
        </w:rPr>
        <w:t>.</w:t>
      </w:r>
      <w:r w:rsidR="000F67F5">
        <w:rPr>
          <w:rFonts w:ascii="FrankRuehl" w:hAnsi="FrankRuehl"/>
          <w:sz w:val="28"/>
          <w:szCs w:val="28"/>
          <w:rtl/>
        </w:rPr>
        <w:tab/>
      </w:r>
    </w:p>
    <w:p w14:paraId="39C9F6A0" w14:textId="58AC3EC4" w:rsidR="00C76275" w:rsidRPr="00C76275" w:rsidRDefault="00C76275" w:rsidP="00852ED8">
      <w:pPr>
        <w:spacing w:after="160" w:line="259" w:lineRule="auto"/>
        <w:jc w:val="distribute"/>
        <w:rPr>
          <w:rFonts w:ascii="FrankRuehl" w:hAnsi="FrankRuehl"/>
          <w:sz w:val="28"/>
          <w:szCs w:val="28"/>
          <w:rtl/>
        </w:rPr>
      </w:pPr>
      <w:r w:rsidRPr="00C76275">
        <w:rPr>
          <w:rStyle w:val="ac"/>
          <w:rFonts w:hint="cs"/>
          <w:rtl/>
        </w:rPr>
        <w:t>ובמסילה</w:t>
      </w:r>
      <w:r w:rsidRPr="00C76275">
        <w:rPr>
          <w:rFonts w:ascii="FrankRuehl" w:hAnsi="FrankRuehl" w:hint="cs"/>
          <w:sz w:val="28"/>
          <w:szCs w:val="28"/>
          <w:rtl/>
        </w:rPr>
        <w:t xml:space="preserve"> נעלה להבין בעניינו מש"ה במזמור ל"ב</w:t>
      </w:r>
      <w:r w:rsidRPr="00C76275">
        <w:rPr>
          <w:rFonts w:ascii="FrankRuehl" w:hAnsi="FrankRuehl"/>
          <w:sz w:val="28"/>
          <w:szCs w:val="28"/>
          <w:vertAlign w:val="superscript"/>
          <w:rtl/>
        </w:rPr>
        <w:footnoteReference w:id="1924"/>
      </w:r>
      <w:r w:rsidRPr="00C76275">
        <w:rPr>
          <w:rFonts w:ascii="FrankRuehl" w:hAnsi="FrankRuehl" w:hint="cs"/>
          <w:sz w:val="28"/>
          <w:szCs w:val="28"/>
          <w:rtl/>
        </w:rPr>
        <w:t xml:space="preserve"> "על זאת יתפלל כל חסיד אליך לעת מצוא" וכו' ואמרו בש"ס</w:t>
      </w:r>
      <w:r w:rsidRPr="00C76275">
        <w:rPr>
          <w:rFonts w:ascii="FrankRuehl" w:hAnsi="FrankRuehl"/>
          <w:sz w:val="28"/>
          <w:szCs w:val="28"/>
          <w:vertAlign w:val="superscript"/>
          <w:rtl/>
        </w:rPr>
        <w:footnoteReference w:id="1925"/>
      </w:r>
      <w:r w:rsidRPr="00C76275">
        <w:rPr>
          <w:rFonts w:ascii="FrankRuehl" w:hAnsi="FrankRuehl" w:hint="cs"/>
          <w:sz w:val="28"/>
          <w:szCs w:val="28"/>
          <w:rtl/>
        </w:rPr>
        <w:t xml:space="preserve"> לחד מאן</w:t>
      </w:r>
      <w:r w:rsidRPr="00C76275">
        <w:rPr>
          <w:rFonts w:ascii="FrankRuehl" w:hAnsi="FrankRuehl"/>
          <w:sz w:val="28"/>
          <w:szCs w:val="28"/>
          <w:vertAlign w:val="superscript"/>
          <w:rtl/>
        </w:rPr>
        <w:footnoteReference w:id="1926"/>
      </w:r>
      <w:r w:rsidRPr="00C76275">
        <w:rPr>
          <w:rFonts w:ascii="FrankRuehl" w:hAnsi="FrankRuehl" w:hint="cs"/>
          <w:sz w:val="28"/>
          <w:szCs w:val="28"/>
          <w:rtl/>
        </w:rPr>
        <w:t xml:space="preserve"> </w:t>
      </w:r>
      <w:proofErr w:type="spellStart"/>
      <w:r w:rsidRPr="00C76275">
        <w:rPr>
          <w:rFonts w:ascii="FrankRuehl" w:hAnsi="FrankRuehl" w:hint="cs"/>
          <w:sz w:val="28"/>
          <w:szCs w:val="28"/>
          <w:rtl/>
        </w:rPr>
        <w:t>דאמר</w:t>
      </w:r>
      <w:proofErr w:type="spellEnd"/>
      <w:r w:rsidRPr="00C76275">
        <w:rPr>
          <w:rFonts w:ascii="FrankRuehl" w:hAnsi="FrankRuehl" w:hint="cs"/>
          <w:sz w:val="28"/>
          <w:szCs w:val="28"/>
          <w:rtl/>
        </w:rPr>
        <w:t xml:space="preserve"> זו </w:t>
      </w:r>
      <w:proofErr w:type="spellStart"/>
      <w:r w:rsidRPr="00C76275">
        <w:rPr>
          <w:rFonts w:ascii="FrankRuehl" w:hAnsi="FrankRuehl" w:hint="cs"/>
          <w:sz w:val="28"/>
          <w:szCs w:val="28"/>
          <w:rtl/>
        </w:rPr>
        <w:t>אשה</w:t>
      </w:r>
      <w:proofErr w:type="spellEnd"/>
      <w:r w:rsidRPr="00C76275">
        <w:rPr>
          <w:rFonts w:ascii="FrankRuehl" w:hAnsi="FrankRuehl" w:hint="cs"/>
          <w:sz w:val="28"/>
          <w:szCs w:val="28"/>
          <w:rtl/>
        </w:rPr>
        <w:t xml:space="preserve"> וי"ל מאי "כל חסיד" </w:t>
      </w:r>
      <w:proofErr w:type="spellStart"/>
      <w:r w:rsidRPr="00C76275">
        <w:rPr>
          <w:rFonts w:ascii="FrankRuehl" w:hAnsi="FrankRuehl" w:hint="cs"/>
          <w:sz w:val="28"/>
          <w:szCs w:val="28"/>
          <w:rtl/>
        </w:rPr>
        <w:t>דקאמר</w:t>
      </w:r>
      <w:proofErr w:type="spellEnd"/>
      <w:r w:rsidRPr="00C76275">
        <w:rPr>
          <w:rFonts w:ascii="FrankRuehl" w:hAnsi="FrankRuehl" w:hint="cs"/>
          <w:sz w:val="28"/>
          <w:szCs w:val="28"/>
          <w:rtl/>
        </w:rPr>
        <w:t xml:space="preserve"> ה"כל" </w:t>
      </w:r>
      <w:proofErr w:type="spellStart"/>
      <w:r w:rsidRPr="00C76275">
        <w:rPr>
          <w:rFonts w:ascii="FrankRuehl" w:hAnsi="FrankRuehl" w:hint="cs"/>
          <w:sz w:val="28"/>
          <w:szCs w:val="28"/>
          <w:rtl/>
        </w:rPr>
        <w:t>לרבויי</w:t>
      </w:r>
      <w:proofErr w:type="spellEnd"/>
      <w:r w:rsidRPr="00C76275">
        <w:rPr>
          <w:rFonts w:ascii="FrankRuehl" w:hAnsi="FrankRuehl" w:hint="cs"/>
          <w:sz w:val="28"/>
          <w:szCs w:val="28"/>
          <w:rtl/>
        </w:rPr>
        <w:t xml:space="preserve"> מאי אתא, אך כבר ידעת </w:t>
      </w:r>
      <w:proofErr w:type="spellStart"/>
      <w:r w:rsidRPr="00C76275">
        <w:rPr>
          <w:rFonts w:ascii="FrankRuehl" w:hAnsi="FrankRuehl" w:hint="cs"/>
          <w:sz w:val="28"/>
          <w:szCs w:val="28"/>
          <w:rtl/>
        </w:rPr>
        <w:t>מ"ש</w:t>
      </w:r>
      <w:proofErr w:type="spellEnd"/>
      <w:r w:rsidRPr="00C76275">
        <w:rPr>
          <w:rFonts w:ascii="FrankRuehl" w:hAnsi="FrankRuehl"/>
          <w:sz w:val="28"/>
          <w:szCs w:val="28"/>
          <w:vertAlign w:val="superscript"/>
          <w:rtl/>
        </w:rPr>
        <w:footnoteReference w:id="1927"/>
      </w:r>
      <w:r w:rsidRPr="00C76275">
        <w:rPr>
          <w:rFonts w:ascii="FrankRuehl" w:hAnsi="FrankRuehl" w:hint="cs"/>
          <w:sz w:val="28"/>
          <w:szCs w:val="28"/>
          <w:rtl/>
        </w:rPr>
        <w:t xml:space="preserve"> ז"ל </w:t>
      </w:r>
      <w:proofErr w:type="spellStart"/>
      <w:r w:rsidRPr="00C76275">
        <w:rPr>
          <w:rFonts w:ascii="FrankRuehl" w:hAnsi="FrankRuehl" w:hint="cs"/>
          <w:sz w:val="28"/>
          <w:szCs w:val="28"/>
          <w:rtl/>
        </w:rPr>
        <w:t>דאפילו</w:t>
      </w:r>
      <w:proofErr w:type="spellEnd"/>
      <w:r w:rsidRPr="00C76275">
        <w:rPr>
          <w:rFonts w:ascii="FrankRuehl" w:hAnsi="FrankRuehl" w:hint="cs"/>
          <w:sz w:val="28"/>
          <w:szCs w:val="28"/>
          <w:rtl/>
        </w:rPr>
        <w:t xml:space="preserve"> חסיד וגדול במעשים טובים כחזקיה המלך ע"ה לפי שלא רצה </w:t>
      </w:r>
      <w:proofErr w:type="spellStart"/>
      <w:r w:rsidRPr="00C76275">
        <w:rPr>
          <w:rFonts w:ascii="FrankRuehl" w:hAnsi="FrankRuehl" w:hint="cs"/>
          <w:sz w:val="28"/>
          <w:szCs w:val="28"/>
          <w:rtl/>
        </w:rPr>
        <w:t>לישא</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אשה</w:t>
      </w:r>
      <w:proofErr w:type="spellEnd"/>
      <w:r w:rsidRPr="00C76275">
        <w:rPr>
          <w:rFonts w:ascii="FrankRuehl" w:hAnsi="FrankRuehl" w:hint="cs"/>
          <w:sz w:val="28"/>
          <w:szCs w:val="28"/>
          <w:rtl/>
        </w:rPr>
        <w:t xml:space="preserve"> מטעם גדול שלא, ואמר לו הקב"ה כי מת הוא בעולם הזה ולא יחיה בעולם הבא, ומזה הביאו ראיה למי שאינו נושא </w:t>
      </w:r>
      <w:proofErr w:type="spellStart"/>
      <w:r w:rsidRPr="00C76275">
        <w:rPr>
          <w:rFonts w:ascii="FrankRuehl" w:hAnsi="FrankRuehl" w:hint="cs"/>
          <w:sz w:val="28"/>
          <w:szCs w:val="28"/>
          <w:rtl/>
        </w:rPr>
        <w:t>אשה</w:t>
      </w:r>
      <w:proofErr w:type="spellEnd"/>
      <w:r w:rsidRPr="00C76275">
        <w:rPr>
          <w:rFonts w:ascii="FrankRuehl" w:hAnsi="FrankRuehl" w:hint="cs"/>
          <w:sz w:val="28"/>
          <w:szCs w:val="28"/>
          <w:rtl/>
        </w:rPr>
        <w:t xml:space="preserve"> דאין לו חלק לעולם הבא ולא יראה פני שכינה וכמ"ש באורך בקונטרס אשת חיל ע"ש, ואמרו "רק לשטף מים רבים" וכו' הוא כמו שפירש שם בדף כה ע"ש. ואמרו "אתה סתר לי"</w:t>
      </w:r>
      <w:r w:rsidRPr="00C76275">
        <w:rPr>
          <w:rFonts w:ascii="FrankRuehl" w:hAnsi="FrankRuehl"/>
          <w:sz w:val="28"/>
          <w:szCs w:val="28"/>
          <w:vertAlign w:val="superscript"/>
          <w:rtl/>
        </w:rPr>
        <w:footnoteReference w:id="1928"/>
      </w:r>
      <w:r w:rsidRPr="00C76275">
        <w:rPr>
          <w:rFonts w:ascii="FrankRuehl" w:hAnsi="FrankRuehl" w:hint="cs"/>
          <w:sz w:val="28"/>
          <w:szCs w:val="28"/>
          <w:rtl/>
        </w:rPr>
        <w:t xml:space="preserve"> רצה לומר באשתו אמרו שאומר לה הרי את מקודשת לי בהיתר ואמרו "סתר לי" רצה לומר שתהיה מצוה זו והצנע לכת ודא </w:t>
      </w:r>
      <w:proofErr w:type="spellStart"/>
      <w:r w:rsidRPr="00C76275">
        <w:rPr>
          <w:rFonts w:ascii="FrankRuehl" w:hAnsi="FrankRuehl" w:hint="cs"/>
          <w:sz w:val="28"/>
          <w:szCs w:val="28"/>
          <w:rtl/>
        </w:rPr>
        <w:t>אהנייא</w:t>
      </w:r>
      <w:proofErr w:type="spellEnd"/>
      <w:r w:rsidRPr="00C76275">
        <w:rPr>
          <w:rFonts w:ascii="FrankRuehl" w:hAnsi="FrankRuehl" w:hint="cs"/>
          <w:sz w:val="28"/>
          <w:szCs w:val="28"/>
          <w:rtl/>
        </w:rPr>
        <w:t xml:space="preserve"> לי מצר </w:t>
      </w:r>
      <w:proofErr w:type="spellStart"/>
      <w:r w:rsidRPr="00C76275">
        <w:rPr>
          <w:rFonts w:ascii="FrankRuehl" w:hAnsi="FrankRuehl" w:hint="cs"/>
          <w:sz w:val="28"/>
          <w:szCs w:val="28"/>
          <w:rtl/>
        </w:rPr>
        <w:t>תצרני</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שמצלת</w:t>
      </w:r>
      <w:proofErr w:type="spellEnd"/>
      <w:r w:rsidRPr="00C76275">
        <w:rPr>
          <w:rFonts w:ascii="FrankRuehl" w:hAnsi="FrankRuehl" w:hint="cs"/>
          <w:sz w:val="28"/>
          <w:szCs w:val="28"/>
          <w:rtl/>
        </w:rPr>
        <w:t xml:space="preserve"> אותי מהיצר הרע, ואמר "תסובבני סלה" כמ"ש שהיא חומה "נקבה תסובב גבר"</w:t>
      </w:r>
      <w:r w:rsidRPr="00C76275">
        <w:rPr>
          <w:rFonts w:ascii="FrankRuehl" w:hAnsi="FrankRuehl"/>
          <w:sz w:val="28"/>
          <w:szCs w:val="28"/>
          <w:vertAlign w:val="superscript"/>
          <w:rtl/>
        </w:rPr>
        <w:footnoteReference w:id="1929"/>
      </w:r>
      <w:r w:rsidRPr="00C76275">
        <w:rPr>
          <w:rFonts w:ascii="FrankRuehl" w:hAnsi="FrankRuehl" w:hint="cs"/>
          <w:sz w:val="28"/>
          <w:szCs w:val="28"/>
          <w:rtl/>
        </w:rPr>
        <w:t xml:space="preserve"> והיא שומרת הבית וכנודע.  וגם יש בכלל שע"י יהיה קול רנה וישועה תמיד, ויתקיים בנו "קול רנה וישועה </w:t>
      </w:r>
      <w:proofErr w:type="spellStart"/>
      <w:r w:rsidRPr="00C76275">
        <w:rPr>
          <w:rFonts w:ascii="FrankRuehl" w:hAnsi="FrankRuehl" w:hint="cs"/>
          <w:sz w:val="28"/>
          <w:szCs w:val="28"/>
          <w:rtl/>
        </w:rPr>
        <w:t>באהלי</w:t>
      </w:r>
      <w:proofErr w:type="spellEnd"/>
      <w:r w:rsidRPr="00C76275">
        <w:rPr>
          <w:rFonts w:ascii="FrankRuehl" w:hAnsi="FrankRuehl" w:hint="cs"/>
          <w:sz w:val="28"/>
          <w:szCs w:val="28"/>
          <w:rtl/>
        </w:rPr>
        <w:t xml:space="preserve"> צדיקים"</w:t>
      </w:r>
      <w:r w:rsidRPr="00C76275">
        <w:rPr>
          <w:rFonts w:ascii="FrankRuehl" w:hAnsi="FrankRuehl"/>
          <w:sz w:val="28"/>
          <w:szCs w:val="28"/>
          <w:vertAlign w:val="superscript"/>
          <w:rtl/>
        </w:rPr>
        <w:footnoteReference w:id="1930"/>
      </w:r>
      <w:r w:rsidRPr="00C76275">
        <w:rPr>
          <w:rFonts w:ascii="FrankRuehl" w:hAnsi="FrankRuehl" w:hint="cs"/>
          <w:sz w:val="28"/>
          <w:szCs w:val="28"/>
          <w:rtl/>
        </w:rPr>
        <w:t xml:space="preserve"> וגם </w:t>
      </w:r>
      <w:proofErr w:type="spellStart"/>
      <w:r w:rsidRPr="00C76275">
        <w:rPr>
          <w:rFonts w:ascii="FrankRuehl" w:hAnsi="FrankRuehl" w:hint="cs"/>
          <w:sz w:val="28"/>
          <w:szCs w:val="28"/>
          <w:rtl/>
        </w:rPr>
        <w:t>דע"י</w:t>
      </w:r>
      <w:proofErr w:type="spellEnd"/>
      <w:r w:rsidRPr="00C76275">
        <w:rPr>
          <w:rFonts w:ascii="FrankRuehl" w:hAnsi="FrankRuehl" w:hint="cs"/>
          <w:sz w:val="28"/>
          <w:szCs w:val="28"/>
          <w:rtl/>
        </w:rPr>
        <w:t xml:space="preserve"> הבנים יתקיים בו "כי ידברו </w:t>
      </w:r>
      <w:r w:rsidRPr="00C76275">
        <w:rPr>
          <w:rFonts w:ascii="FrankRuehl" w:hAnsi="FrankRuehl" w:hint="cs"/>
          <w:sz w:val="28"/>
          <w:szCs w:val="28"/>
          <w:rtl/>
        </w:rPr>
        <w:lastRenderedPageBreak/>
        <w:t>את האויבים בשער"</w:t>
      </w:r>
      <w:r w:rsidRPr="00C76275">
        <w:rPr>
          <w:rFonts w:ascii="FrankRuehl" w:hAnsi="FrankRuehl"/>
          <w:sz w:val="28"/>
          <w:szCs w:val="28"/>
          <w:vertAlign w:val="superscript"/>
          <w:rtl/>
        </w:rPr>
        <w:footnoteReference w:id="1931"/>
      </w:r>
      <w:r w:rsidRPr="00C76275">
        <w:rPr>
          <w:rFonts w:ascii="FrankRuehl" w:hAnsi="FrankRuehl" w:hint="cs"/>
          <w:sz w:val="28"/>
          <w:szCs w:val="28"/>
          <w:rtl/>
        </w:rPr>
        <w:t xml:space="preserve"> </w:t>
      </w:r>
      <w:proofErr w:type="spellStart"/>
      <w:r w:rsidRPr="00C76275">
        <w:rPr>
          <w:rFonts w:ascii="FrankRuehl" w:hAnsi="FrankRuehl" w:hint="cs"/>
          <w:sz w:val="28"/>
          <w:szCs w:val="28"/>
          <w:rtl/>
        </w:rPr>
        <w:t>דברא</w:t>
      </w:r>
      <w:proofErr w:type="spellEnd"/>
      <w:r w:rsidRPr="00C76275">
        <w:rPr>
          <w:rFonts w:ascii="FrankRuehl" w:hAnsi="FrankRuehl" w:hint="cs"/>
          <w:sz w:val="28"/>
          <w:szCs w:val="28"/>
          <w:rtl/>
        </w:rPr>
        <w:t xml:space="preserve"> מזכה אבא בעולם הזה ועולם הבא ועל זה אמר רני פלט. וגם כיון באומר "תסובבני סלע" מידי דהוי </w:t>
      </w:r>
      <w:proofErr w:type="spellStart"/>
      <w:r w:rsidRPr="00C76275">
        <w:rPr>
          <w:rFonts w:ascii="FrankRuehl" w:hAnsi="FrankRuehl" w:hint="cs"/>
          <w:sz w:val="28"/>
          <w:szCs w:val="28"/>
          <w:rtl/>
        </w:rPr>
        <w:t>דאהנייא</w:t>
      </w:r>
      <w:proofErr w:type="spellEnd"/>
      <w:r w:rsidRPr="00C76275">
        <w:rPr>
          <w:rFonts w:ascii="FrankRuehl" w:hAnsi="FrankRuehl" w:hint="cs"/>
          <w:sz w:val="28"/>
          <w:szCs w:val="28"/>
          <w:rtl/>
        </w:rPr>
        <w:t xml:space="preserve"> ליה בעולם הזה ובעולם הבא </w:t>
      </w:r>
      <w:proofErr w:type="spellStart"/>
      <w:r w:rsidRPr="00C76275">
        <w:rPr>
          <w:rFonts w:ascii="FrankRuehl" w:hAnsi="FrankRuehl" w:hint="cs"/>
          <w:sz w:val="28"/>
          <w:szCs w:val="28"/>
          <w:rtl/>
        </w:rPr>
        <w:t>דע"י</w:t>
      </w:r>
      <w:proofErr w:type="spellEnd"/>
      <w:r w:rsidRPr="00C76275">
        <w:rPr>
          <w:rFonts w:ascii="FrankRuehl" w:hAnsi="FrankRuehl" w:hint="cs"/>
          <w:sz w:val="28"/>
          <w:szCs w:val="28"/>
          <w:rtl/>
        </w:rPr>
        <w:t xml:space="preserve"> יזכה "לחזות בנועם ה' "</w:t>
      </w:r>
      <w:r w:rsidRPr="00C76275">
        <w:rPr>
          <w:rFonts w:ascii="FrankRuehl" w:hAnsi="FrankRuehl"/>
          <w:sz w:val="28"/>
          <w:szCs w:val="28"/>
          <w:vertAlign w:val="superscript"/>
          <w:rtl/>
        </w:rPr>
        <w:footnoteReference w:id="1932"/>
      </w:r>
      <w:r w:rsidRPr="00C76275">
        <w:rPr>
          <w:rFonts w:ascii="FrankRuehl" w:hAnsi="FrankRuehl" w:hint="cs"/>
          <w:sz w:val="28"/>
          <w:szCs w:val="28"/>
          <w:rtl/>
        </w:rPr>
        <w:t xml:space="preserve"> וכמדובר. וגם </w:t>
      </w:r>
      <w:proofErr w:type="spellStart"/>
      <w:r w:rsidRPr="00C76275">
        <w:rPr>
          <w:rFonts w:ascii="FrankRuehl" w:hAnsi="FrankRuehl" w:hint="cs"/>
          <w:sz w:val="28"/>
          <w:szCs w:val="28"/>
          <w:rtl/>
        </w:rPr>
        <w:t>י"ל</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במ"ש</w:t>
      </w:r>
      <w:proofErr w:type="spellEnd"/>
      <w:r w:rsidRPr="00C76275">
        <w:rPr>
          <w:rFonts w:ascii="FrankRuehl" w:hAnsi="FrankRuehl" w:hint="cs"/>
          <w:sz w:val="28"/>
          <w:szCs w:val="28"/>
          <w:rtl/>
        </w:rPr>
        <w:t xml:space="preserve"> "על זאת יתפלל כל חסיד" וכו' ע"פ </w:t>
      </w:r>
      <w:proofErr w:type="spellStart"/>
      <w:r w:rsidRPr="00C76275">
        <w:rPr>
          <w:rFonts w:ascii="FrankRuehl" w:hAnsi="FrankRuehl" w:hint="cs"/>
          <w:sz w:val="28"/>
          <w:szCs w:val="28"/>
          <w:rtl/>
        </w:rPr>
        <w:t>מ"ש</w:t>
      </w:r>
      <w:proofErr w:type="spellEnd"/>
      <w:r w:rsidRPr="00C76275">
        <w:rPr>
          <w:rFonts w:ascii="FrankRuehl" w:hAnsi="FrankRuehl" w:hint="cs"/>
          <w:sz w:val="28"/>
          <w:szCs w:val="28"/>
          <w:rtl/>
        </w:rPr>
        <w:t xml:space="preserve"> בש"ס</w:t>
      </w:r>
      <w:r w:rsidRPr="00C76275">
        <w:rPr>
          <w:rFonts w:ascii="FrankRuehl" w:hAnsi="FrankRuehl"/>
          <w:sz w:val="28"/>
          <w:szCs w:val="28"/>
          <w:vertAlign w:val="superscript"/>
          <w:rtl/>
        </w:rPr>
        <w:footnoteReference w:id="1933"/>
      </w:r>
      <w:r w:rsidRPr="00C76275">
        <w:rPr>
          <w:rFonts w:ascii="FrankRuehl" w:hAnsi="FrankRuehl" w:hint="cs"/>
          <w:sz w:val="28"/>
          <w:szCs w:val="28"/>
          <w:rtl/>
        </w:rPr>
        <w:t xml:space="preserve"> </w:t>
      </w:r>
      <w:proofErr w:type="spellStart"/>
      <w:r w:rsidRPr="00C76275">
        <w:rPr>
          <w:rFonts w:ascii="FrankRuehl" w:hAnsi="FrankRuehl" w:hint="cs"/>
          <w:sz w:val="28"/>
          <w:szCs w:val="28"/>
          <w:rtl/>
        </w:rPr>
        <w:t>דלעולם</w:t>
      </w:r>
      <w:proofErr w:type="spellEnd"/>
      <w:r w:rsidRPr="00C76275">
        <w:rPr>
          <w:rFonts w:ascii="FrankRuehl" w:hAnsi="FrankRuehl" w:hint="cs"/>
          <w:sz w:val="28"/>
          <w:szCs w:val="28"/>
          <w:rtl/>
        </w:rPr>
        <w:t xml:space="preserve"> ימכור כל מה שיש לו </w:t>
      </w:r>
      <w:proofErr w:type="spellStart"/>
      <w:r w:rsidRPr="00C76275">
        <w:rPr>
          <w:rFonts w:ascii="FrankRuehl" w:hAnsi="FrankRuehl" w:hint="cs"/>
          <w:sz w:val="28"/>
          <w:szCs w:val="28"/>
          <w:rtl/>
        </w:rPr>
        <w:t>וישא</w:t>
      </w:r>
      <w:proofErr w:type="spellEnd"/>
      <w:r w:rsidRPr="00C76275">
        <w:rPr>
          <w:rFonts w:ascii="FrankRuehl" w:hAnsi="FrankRuehl" w:hint="cs"/>
          <w:sz w:val="28"/>
          <w:szCs w:val="28"/>
          <w:rtl/>
        </w:rPr>
        <w:t xml:space="preserve"> בת ת"ח, וז"א "על זאת" אין "זאת" אלא תורה כמ"ש "וזאת התורה"</w:t>
      </w:r>
      <w:r w:rsidRPr="00C76275">
        <w:rPr>
          <w:rFonts w:ascii="FrankRuehl" w:hAnsi="FrankRuehl"/>
          <w:sz w:val="28"/>
          <w:szCs w:val="28"/>
          <w:vertAlign w:val="superscript"/>
          <w:rtl/>
        </w:rPr>
        <w:footnoteReference w:id="1934"/>
      </w:r>
      <w:r w:rsidRPr="00C76275">
        <w:rPr>
          <w:rFonts w:ascii="FrankRuehl" w:hAnsi="FrankRuehl" w:hint="cs"/>
          <w:sz w:val="28"/>
          <w:szCs w:val="28"/>
          <w:rtl/>
        </w:rPr>
        <w:t xml:space="preserve"> שהיא גופה תפילה של חסיד "לעת מצוא" זו </w:t>
      </w:r>
      <w:proofErr w:type="spellStart"/>
      <w:r w:rsidRPr="00C76275">
        <w:rPr>
          <w:rFonts w:ascii="FrankRuehl" w:hAnsi="FrankRuehl" w:hint="cs"/>
          <w:sz w:val="28"/>
          <w:szCs w:val="28"/>
          <w:rtl/>
        </w:rPr>
        <w:t>אשה</w:t>
      </w:r>
      <w:proofErr w:type="spellEnd"/>
      <w:r w:rsidRPr="00C76275">
        <w:rPr>
          <w:rFonts w:ascii="FrankRuehl" w:hAnsi="FrankRuehl" w:hint="cs"/>
          <w:sz w:val="28"/>
          <w:szCs w:val="28"/>
          <w:rtl/>
        </w:rPr>
        <w:t xml:space="preserve"> שיזכה </w:t>
      </w:r>
      <w:proofErr w:type="spellStart"/>
      <w:r w:rsidRPr="00C76275">
        <w:rPr>
          <w:rFonts w:ascii="FrankRuehl" w:hAnsi="FrankRuehl" w:hint="cs"/>
          <w:sz w:val="28"/>
          <w:szCs w:val="28"/>
          <w:rtl/>
        </w:rPr>
        <w:t>לישא</w:t>
      </w:r>
      <w:proofErr w:type="spellEnd"/>
      <w:r w:rsidRPr="00C76275">
        <w:rPr>
          <w:rFonts w:ascii="FrankRuehl" w:hAnsi="FrankRuehl" w:hint="cs"/>
          <w:sz w:val="28"/>
          <w:szCs w:val="28"/>
          <w:rtl/>
        </w:rPr>
        <w:t xml:space="preserve"> בת ת"ח </w:t>
      </w:r>
      <w:proofErr w:type="spellStart"/>
      <w:r w:rsidRPr="00C76275">
        <w:rPr>
          <w:rFonts w:ascii="FrankRuehl" w:hAnsi="FrankRuehl" w:hint="cs"/>
          <w:sz w:val="28"/>
          <w:szCs w:val="28"/>
          <w:rtl/>
        </w:rPr>
        <w:t>שעוסקין</w:t>
      </w:r>
      <w:proofErr w:type="spellEnd"/>
      <w:r w:rsidRPr="00C76275">
        <w:rPr>
          <w:rFonts w:ascii="FrankRuehl" w:hAnsi="FrankRuehl" w:hint="cs"/>
          <w:sz w:val="28"/>
          <w:szCs w:val="28"/>
          <w:rtl/>
        </w:rPr>
        <w:t xml:space="preserve"> בתורה. ואפשר </w:t>
      </w:r>
      <w:proofErr w:type="spellStart"/>
      <w:r w:rsidRPr="00C76275">
        <w:rPr>
          <w:rFonts w:ascii="FrankRuehl" w:hAnsi="FrankRuehl" w:hint="cs"/>
          <w:sz w:val="28"/>
          <w:szCs w:val="28"/>
          <w:rtl/>
        </w:rPr>
        <w:t>דז"ש</w:t>
      </w:r>
      <w:proofErr w:type="spellEnd"/>
      <w:r w:rsidRPr="00C76275">
        <w:rPr>
          <w:rFonts w:ascii="FrankRuehl" w:hAnsi="FrankRuehl" w:hint="cs"/>
          <w:sz w:val="28"/>
          <w:szCs w:val="28"/>
          <w:rtl/>
        </w:rPr>
        <w:t xml:space="preserve"> ג"כ "אשרי תמימי דרך"</w:t>
      </w:r>
      <w:r w:rsidRPr="00C76275">
        <w:rPr>
          <w:rFonts w:ascii="FrankRuehl" w:hAnsi="FrankRuehl"/>
          <w:sz w:val="28"/>
          <w:szCs w:val="28"/>
          <w:vertAlign w:val="superscript"/>
          <w:rtl/>
        </w:rPr>
        <w:footnoteReference w:id="1935"/>
      </w:r>
      <w:r w:rsidRPr="00C76275">
        <w:rPr>
          <w:rFonts w:ascii="FrankRuehl" w:hAnsi="FrankRuehl" w:hint="cs"/>
          <w:sz w:val="28"/>
          <w:szCs w:val="28"/>
          <w:rtl/>
        </w:rPr>
        <w:t xml:space="preserve"> אלו הנושאים נשים </w:t>
      </w:r>
      <w:proofErr w:type="spellStart"/>
      <w:r w:rsidRPr="00C76275">
        <w:rPr>
          <w:rFonts w:ascii="FrankRuehl" w:hAnsi="FrankRuehl" w:hint="cs"/>
          <w:sz w:val="28"/>
          <w:szCs w:val="28"/>
          <w:rtl/>
        </w:rPr>
        <w:t>כמש"ה</w:t>
      </w:r>
      <w:proofErr w:type="spellEnd"/>
      <w:r w:rsidRPr="00C76275">
        <w:rPr>
          <w:rFonts w:ascii="FrankRuehl" w:hAnsi="FrankRuehl" w:hint="cs"/>
          <w:sz w:val="28"/>
          <w:szCs w:val="28"/>
          <w:rtl/>
        </w:rPr>
        <w:t xml:space="preserve"> "דרך גבר בעלמה"</w:t>
      </w:r>
      <w:r w:rsidRPr="00C76275">
        <w:rPr>
          <w:rFonts w:ascii="FrankRuehl" w:hAnsi="FrankRuehl"/>
          <w:sz w:val="28"/>
          <w:szCs w:val="28"/>
          <w:vertAlign w:val="superscript"/>
          <w:rtl/>
        </w:rPr>
        <w:footnoteReference w:id="1936"/>
      </w:r>
      <w:r w:rsidRPr="00C76275">
        <w:rPr>
          <w:rFonts w:ascii="FrankRuehl" w:hAnsi="FrankRuehl" w:hint="cs"/>
          <w:sz w:val="28"/>
          <w:szCs w:val="28"/>
          <w:rtl/>
        </w:rPr>
        <w:t xml:space="preserve"> </w:t>
      </w:r>
      <w:proofErr w:type="spellStart"/>
      <w:r w:rsidRPr="00C76275">
        <w:rPr>
          <w:rFonts w:ascii="FrankRuehl" w:hAnsi="FrankRuehl" w:hint="cs"/>
          <w:sz w:val="28"/>
          <w:szCs w:val="28"/>
          <w:rtl/>
        </w:rPr>
        <w:t>דע"י</w:t>
      </w:r>
      <w:proofErr w:type="spellEnd"/>
      <w:r w:rsidRPr="00C76275">
        <w:rPr>
          <w:rFonts w:ascii="FrankRuehl" w:hAnsi="FrankRuehl" w:hint="cs"/>
          <w:sz w:val="28"/>
          <w:szCs w:val="28"/>
          <w:rtl/>
        </w:rPr>
        <w:t xml:space="preserve"> נקראו תמימים ושלמים </w:t>
      </w:r>
      <w:proofErr w:type="spellStart"/>
      <w:r w:rsidRPr="00C76275">
        <w:rPr>
          <w:rFonts w:ascii="FrankRuehl" w:hAnsi="FrankRuehl" w:hint="cs"/>
          <w:sz w:val="28"/>
          <w:szCs w:val="28"/>
          <w:rtl/>
        </w:rPr>
        <w:t>דבלאו</w:t>
      </w:r>
      <w:proofErr w:type="spellEnd"/>
      <w:r w:rsidRPr="00C76275">
        <w:rPr>
          <w:rFonts w:ascii="FrankRuehl" w:hAnsi="FrankRuehl" w:hint="cs"/>
          <w:sz w:val="28"/>
          <w:szCs w:val="28"/>
          <w:rtl/>
        </w:rPr>
        <w:t xml:space="preserve"> הכי הם חצי גוף, </w:t>
      </w:r>
      <w:proofErr w:type="spellStart"/>
      <w:r w:rsidRPr="00C76275">
        <w:rPr>
          <w:rFonts w:ascii="FrankRuehl" w:hAnsi="FrankRuehl" w:hint="cs"/>
          <w:sz w:val="28"/>
          <w:szCs w:val="28"/>
          <w:rtl/>
        </w:rPr>
        <w:t>וקאמר</w:t>
      </w:r>
      <w:proofErr w:type="spellEnd"/>
      <w:r w:rsidRPr="00C76275">
        <w:rPr>
          <w:rFonts w:ascii="FrankRuehl" w:hAnsi="FrankRuehl" w:hint="cs"/>
          <w:sz w:val="28"/>
          <w:szCs w:val="28"/>
          <w:rtl/>
        </w:rPr>
        <w:t xml:space="preserve"> שהולכים לחפש בת ת"ח "ההולכים בתורה ה' "ועל זה קיימי ב"אשרי" </w:t>
      </w:r>
      <w:proofErr w:type="spellStart"/>
      <w:r w:rsidRPr="00C76275">
        <w:rPr>
          <w:rFonts w:ascii="FrankRuehl" w:hAnsi="FrankRuehl" w:hint="cs"/>
          <w:sz w:val="28"/>
          <w:szCs w:val="28"/>
          <w:rtl/>
        </w:rPr>
        <w:t>דזכות</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אבותם</w:t>
      </w:r>
      <w:proofErr w:type="spellEnd"/>
      <w:r w:rsidRPr="00C76275">
        <w:rPr>
          <w:rFonts w:ascii="FrankRuehl" w:hAnsi="FrankRuehl" w:hint="cs"/>
          <w:sz w:val="28"/>
          <w:szCs w:val="28"/>
          <w:rtl/>
        </w:rPr>
        <w:t xml:space="preserve"> מסייעתם בכל ענין. ומזה אפשר </w:t>
      </w:r>
      <w:proofErr w:type="spellStart"/>
      <w:r w:rsidRPr="00C76275">
        <w:rPr>
          <w:rFonts w:ascii="FrankRuehl" w:hAnsi="FrankRuehl" w:hint="cs"/>
          <w:sz w:val="28"/>
          <w:szCs w:val="28"/>
          <w:rtl/>
        </w:rPr>
        <w:t>שז"ש</w:t>
      </w:r>
      <w:proofErr w:type="spellEnd"/>
      <w:r w:rsidRPr="00C76275">
        <w:rPr>
          <w:rFonts w:ascii="FrankRuehl" w:hAnsi="FrankRuehl" w:hint="cs"/>
          <w:sz w:val="28"/>
          <w:szCs w:val="28"/>
          <w:rtl/>
        </w:rPr>
        <w:t xml:space="preserve"> ג"כ "טוב </w:t>
      </w:r>
      <w:r w:rsidRPr="00C76275">
        <w:rPr>
          <w:rFonts w:ascii="FrankRuehl" w:hAnsi="FrankRuehl" w:hint="cs"/>
          <w:b/>
          <w:bCs/>
          <w:sz w:val="28"/>
          <w:szCs w:val="28"/>
          <w:rtl/>
        </w:rPr>
        <w:t>לי</w:t>
      </w:r>
      <w:r w:rsidRPr="00C76275">
        <w:rPr>
          <w:rFonts w:ascii="FrankRuehl" w:hAnsi="FrankRuehl" w:hint="cs"/>
          <w:sz w:val="28"/>
          <w:szCs w:val="28"/>
          <w:rtl/>
        </w:rPr>
        <w:t xml:space="preserve"> תורת פיך מאלפי זהב וכסף"</w:t>
      </w:r>
      <w:r w:rsidRPr="00C76275">
        <w:rPr>
          <w:rFonts w:ascii="FrankRuehl" w:hAnsi="FrankRuehl"/>
          <w:sz w:val="28"/>
          <w:szCs w:val="28"/>
          <w:vertAlign w:val="superscript"/>
          <w:rtl/>
        </w:rPr>
        <w:footnoteReference w:id="1937"/>
      </w:r>
      <w:r w:rsidRPr="00C76275">
        <w:rPr>
          <w:rFonts w:ascii="FrankRuehl" w:hAnsi="FrankRuehl" w:hint="cs"/>
          <w:sz w:val="28"/>
          <w:szCs w:val="28"/>
          <w:rtl/>
        </w:rPr>
        <w:t xml:space="preserve"> ע"כ, וי"ל דמאי </w:t>
      </w:r>
      <w:proofErr w:type="spellStart"/>
      <w:r w:rsidRPr="00C76275">
        <w:rPr>
          <w:rFonts w:ascii="FrankRuehl" w:hAnsi="FrankRuehl" w:hint="cs"/>
          <w:sz w:val="28"/>
          <w:szCs w:val="28"/>
          <w:rtl/>
        </w:rPr>
        <w:t>קמ"ל</w:t>
      </w:r>
      <w:proofErr w:type="spellEnd"/>
      <w:r w:rsidRPr="00C76275">
        <w:rPr>
          <w:rFonts w:ascii="FrankRuehl" w:hAnsi="FrankRuehl" w:hint="cs"/>
          <w:sz w:val="28"/>
          <w:szCs w:val="28"/>
          <w:rtl/>
        </w:rPr>
        <w:t xml:space="preserve"> פשיטא </w:t>
      </w:r>
      <w:proofErr w:type="spellStart"/>
      <w:r w:rsidRPr="00C76275">
        <w:rPr>
          <w:rFonts w:ascii="FrankRuehl" w:hAnsi="FrankRuehl" w:hint="cs"/>
          <w:sz w:val="28"/>
          <w:szCs w:val="28"/>
          <w:rtl/>
        </w:rPr>
        <w:t>ד"יקרה</w:t>
      </w:r>
      <w:proofErr w:type="spellEnd"/>
      <w:r w:rsidRPr="00C76275">
        <w:rPr>
          <w:rFonts w:ascii="FrankRuehl" w:hAnsi="FrankRuehl" w:hint="cs"/>
          <w:sz w:val="28"/>
          <w:szCs w:val="28"/>
          <w:rtl/>
        </w:rPr>
        <w:t xml:space="preserve"> היא מפנינים"</w:t>
      </w:r>
      <w:r w:rsidRPr="00C76275">
        <w:rPr>
          <w:rFonts w:ascii="FrankRuehl" w:hAnsi="FrankRuehl"/>
          <w:sz w:val="28"/>
          <w:szCs w:val="28"/>
          <w:vertAlign w:val="superscript"/>
          <w:rtl/>
        </w:rPr>
        <w:footnoteReference w:id="1938"/>
      </w:r>
      <w:r w:rsidRPr="00C76275">
        <w:rPr>
          <w:rFonts w:ascii="FrankRuehl" w:hAnsi="FrankRuehl" w:hint="cs"/>
          <w:sz w:val="28"/>
          <w:szCs w:val="28"/>
          <w:rtl/>
        </w:rPr>
        <w:t xml:space="preserve"> וגם מאי מילה "לי" </w:t>
      </w:r>
      <w:proofErr w:type="spellStart"/>
      <w:r w:rsidRPr="00C76275">
        <w:rPr>
          <w:rFonts w:ascii="FrankRuehl" w:hAnsi="FrankRuehl" w:hint="cs"/>
          <w:sz w:val="28"/>
          <w:szCs w:val="28"/>
          <w:rtl/>
        </w:rPr>
        <w:t>דקאמר</w:t>
      </w:r>
      <w:proofErr w:type="spellEnd"/>
      <w:r w:rsidRPr="00C76275">
        <w:rPr>
          <w:rFonts w:ascii="FrankRuehl" w:hAnsi="FrankRuehl" w:hint="cs"/>
          <w:sz w:val="28"/>
          <w:szCs w:val="28"/>
          <w:rtl/>
        </w:rPr>
        <w:t xml:space="preserve">, אך אפשר </w:t>
      </w:r>
      <w:proofErr w:type="spellStart"/>
      <w:r w:rsidRPr="00C76275">
        <w:rPr>
          <w:rFonts w:ascii="FrankRuehl" w:hAnsi="FrankRuehl" w:hint="cs"/>
          <w:sz w:val="28"/>
          <w:szCs w:val="28"/>
          <w:rtl/>
        </w:rPr>
        <w:t>דהיא</w:t>
      </w:r>
      <w:proofErr w:type="spellEnd"/>
      <w:r w:rsidRPr="00C76275">
        <w:rPr>
          <w:rFonts w:ascii="FrankRuehl" w:hAnsi="FrankRuehl" w:hint="cs"/>
          <w:sz w:val="28"/>
          <w:szCs w:val="28"/>
          <w:rtl/>
        </w:rPr>
        <w:t xml:space="preserve"> גופה </w:t>
      </w:r>
      <w:proofErr w:type="spellStart"/>
      <w:r w:rsidRPr="00C76275">
        <w:rPr>
          <w:rFonts w:ascii="FrankRuehl" w:hAnsi="FrankRuehl" w:hint="cs"/>
          <w:sz w:val="28"/>
          <w:szCs w:val="28"/>
          <w:rtl/>
        </w:rPr>
        <w:t>קמ"ל</w:t>
      </w:r>
      <w:proofErr w:type="spellEnd"/>
      <w:r w:rsidRPr="00C76275">
        <w:rPr>
          <w:rFonts w:ascii="FrankRuehl" w:hAnsi="FrankRuehl" w:hint="cs"/>
          <w:sz w:val="28"/>
          <w:szCs w:val="28"/>
          <w:rtl/>
        </w:rPr>
        <w:t xml:space="preserve"> דאף אם </w:t>
      </w:r>
      <w:proofErr w:type="spellStart"/>
      <w:r w:rsidRPr="00C76275">
        <w:rPr>
          <w:rFonts w:ascii="FrankRuehl" w:hAnsi="FrankRuehl" w:hint="cs"/>
          <w:sz w:val="28"/>
          <w:szCs w:val="28"/>
          <w:rtl/>
        </w:rPr>
        <w:t>הוה</w:t>
      </w:r>
      <w:proofErr w:type="spellEnd"/>
      <w:r w:rsidRPr="00C76275">
        <w:rPr>
          <w:rFonts w:ascii="FrankRuehl" w:hAnsi="FrankRuehl" w:hint="cs"/>
          <w:sz w:val="28"/>
          <w:szCs w:val="28"/>
          <w:rtl/>
        </w:rPr>
        <w:t xml:space="preserve"> ליה כסף וזהב ימכור כל מה שיש לו </w:t>
      </w:r>
      <w:proofErr w:type="spellStart"/>
      <w:r w:rsidRPr="00C76275">
        <w:rPr>
          <w:rFonts w:ascii="FrankRuehl" w:hAnsi="FrankRuehl" w:hint="cs"/>
          <w:sz w:val="28"/>
          <w:szCs w:val="28"/>
          <w:rtl/>
        </w:rPr>
        <w:t>וישא</w:t>
      </w:r>
      <w:proofErr w:type="spellEnd"/>
      <w:r w:rsidRPr="00C76275">
        <w:rPr>
          <w:rFonts w:ascii="FrankRuehl" w:hAnsi="FrankRuehl" w:hint="cs"/>
          <w:sz w:val="28"/>
          <w:szCs w:val="28"/>
          <w:rtl/>
        </w:rPr>
        <w:t xml:space="preserve"> בת ת"ח </w:t>
      </w:r>
      <w:proofErr w:type="spellStart"/>
      <w:r w:rsidRPr="00C76275">
        <w:rPr>
          <w:rFonts w:ascii="FrankRuehl" w:hAnsi="FrankRuehl" w:hint="cs"/>
          <w:sz w:val="28"/>
          <w:szCs w:val="28"/>
          <w:rtl/>
        </w:rPr>
        <w:t>שעוסקין</w:t>
      </w:r>
      <w:proofErr w:type="spellEnd"/>
      <w:r w:rsidRPr="00C76275">
        <w:rPr>
          <w:rFonts w:ascii="FrankRuehl" w:hAnsi="FrankRuehl" w:hint="cs"/>
          <w:sz w:val="28"/>
          <w:szCs w:val="28"/>
          <w:rtl/>
        </w:rPr>
        <w:t xml:space="preserve"> בתורת ה', ואמר "לי" שיאמר לכלה כזו הרי את מקודשת "לי" ואין לך טובה וברכה יותר מזה. וחוץ מזה </w:t>
      </w:r>
      <w:proofErr w:type="spellStart"/>
      <w:r w:rsidRPr="00C76275">
        <w:rPr>
          <w:rFonts w:ascii="FrankRuehl" w:hAnsi="FrankRuehl" w:hint="cs"/>
          <w:sz w:val="28"/>
          <w:szCs w:val="28"/>
          <w:rtl/>
        </w:rPr>
        <w:t>י"ל</w:t>
      </w:r>
      <w:proofErr w:type="spellEnd"/>
      <w:r w:rsidRPr="00C76275">
        <w:rPr>
          <w:rFonts w:ascii="FrankRuehl" w:hAnsi="FrankRuehl" w:hint="cs"/>
          <w:sz w:val="28"/>
          <w:szCs w:val="28"/>
          <w:rtl/>
        </w:rPr>
        <w:t xml:space="preserve"> באומר "אשרי תמימי דרך" וכו' ע"פ מה שידעת</w:t>
      </w:r>
      <w:r w:rsidRPr="00C76275">
        <w:rPr>
          <w:rFonts w:ascii="FrankRuehl" w:hAnsi="FrankRuehl"/>
          <w:sz w:val="28"/>
          <w:szCs w:val="28"/>
          <w:vertAlign w:val="superscript"/>
          <w:rtl/>
        </w:rPr>
        <w:footnoteReference w:id="1939"/>
      </w:r>
      <w:r w:rsidRPr="00C76275">
        <w:rPr>
          <w:rFonts w:ascii="FrankRuehl" w:hAnsi="FrankRuehl" w:hint="cs"/>
          <w:sz w:val="28"/>
          <w:szCs w:val="28"/>
          <w:rtl/>
        </w:rPr>
        <w:t xml:space="preserve"> </w:t>
      </w:r>
      <w:proofErr w:type="spellStart"/>
      <w:r w:rsidRPr="00C76275">
        <w:rPr>
          <w:rFonts w:ascii="FrankRuehl" w:hAnsi="FrankRuehl" w:hint="cs"/>
          <w:sz w:val="28"/>
          <w:szCs w:val="28"/>
          <w:rtl/>
        </w:rPr>
        <w:t>דאפילו</w:t>
      </w:r>
      <w:proofErr w:type="spellEnd"/>
      <w:r w:rsidRPr="00C76275">
        <w:rPr>
          <w:rFonts w:ascii="FrankRuehl" w:hAnsi="FrankRuehl" w:hint="cs"/>
          <w:sz w:val="28"/>
          <w:szCs w:val="28"/>
          <w:rtl/>
        </w:rPr>
        <w:t xml:space="preserve"> אברהם אבינו ע"ה לא נקרא תמים עד שמל, גם נודע דאף אם היה מהול אם לא שמר בריתו בטהרה כאלו לא מל </w:t>
      </w:r>
      <w:proofErr w:type="spellStart"/>
      <w:r w:rsidRPr="00C76275">
        <w:rPr>
          <w:rFonts w:ascii="FrankRuehl" w:hAnsi="FrankRuehl" w:hint="cs"/>
          <w:sz w:val="28"/>
          <w:szCs w:val="28"/>
          <w:rtl/>
        </w:rPr>
        <w:t>דחשיבי</w:t>
      </w:r>
      <w:proofErr w:type="spellEnd"/>
      <w:r w:rsidRPr="00C76275">
        <w:rPr>
          <w:rFonts w:ascii="FrankRuehl" w:hAnsi="FrankRuehl" w:hint="cs"/>
          <w:sz w:val="28"/>
          <w:szCs w:val="28"/>
          <w:rtl/>
        </w:rPr>
        <w:t xml:space="preserve"> כשאר אומות העולם וגדול עונם מנשוא, וז"א "אשרי תמימי דרך" אלו בני אדם המהולים שנקראו תמימים </w:t>
      </w:r>
      <w:proofErr w:type="spellStart"/>
      <w:r w:rsidRPr="00C76275">
        <w:rPr>
          <w:rFonts w:ascii="FrankRuehl" w:hAnsi="FrankRuehl" w:hint="cs"/>
          <w:sz w:val="28"/>
          <w:szCs w:val="28"/>
          <w:rtl/>
        </w:rPr>
        <w:t>במצוה</w:t>
      </w:r>
      <w:proofErr w:type="spellEnd"/>
      <w:r w:rsidRPr="00C76275">
        <w:rPr>
          <w:rFonts w:ascii="FrankRuehl" w:hAnsi="FrankRuehl" w:hint="cs"/>
          <w:sz w:val="28"/>
          <w:szCs w:val="28"/>
          <w:rtl/>
        </w:rPr>
        <w:t xml:space="preserve"> רבה, ואימתי קיימי באשרי כשהולכים בתורה ה' לשמור בריתם בקדושה ובטהרה. ואמר "אשרי נוצרי עדותיו בכל לב </w:t>
      </w:r>
      <w:proofErr w:type="spellStart"/>
      <w:r w:rsidRPr="00C76275">
        <w:rPr>
          <w:rFonts w:ascii="FrankRuehl" w:hAnsi="FrankRuehl" w:hint="cs"/>
          <w:sz w:val="28"/>
          <w:szCs w:val="28"/>
          <w:rtl/>
        </w:rPr>
        <w:t>ידרשיהו</w:t>
      </w:r>
      <w:proofErr w:type="spellEnd"/>
      <w:r w:rsidRPr="00C76275">
        <w:rPr>
          <w:rFonts w:ascii="FrankRuehl" w:hAnsi="FrankRuehl" w:hint="cs"/>
          <w:sz w:val="28"/>
          <w:szCs w:val="28"/>
          <w:rtl/>
        </w:rPr>
        <w:t>"</w:t>
      </w:r>
      <w:r w:rsidRPr="00C76275">
        <w:rPr>
          <w:rFonts w:ascii="FrankRuehl" w:hAnsi="FrankRuehl"/>
          <w:sz w:val="28"/>
          <w:szCs w:val="28"/>
          <w:vertAlign w:val="superscript"/>
          <w:rtl/>
        </w:rPr>
        <w:footnoteReference w:id="1940"/>
      </w:r>
      <w:r w:rsidRPr="00C76275">
        <w:rPr>
          <w:rFonts w:ascii="FrankRuehl" w:hAnsi="FrankRuehl" w:hint="cs"/>
          <w:sz w:val="28"/>
          <w:szCs w:val="28"/>
          <w:rtl/>
        </w:rPr>
        <w:t xml:space="preserve"> ר"ל שלא יהרהרו </w:t>
      </w:r>
      <w:proofErr w:type="spellStart"/>
      <w:r w:rsidRPr="00C76275">
        <w:rPr>
          <w:rFonts w:ascii="FrankRuehl" w:hAnsi="FrankRuehl" w:hint="cs"/>
          <w:sz w:val="28"/>
          <w:szCs w:val="28"/>
          <w:rtl/>
        </w:rPr>
        <w:t>בלבם</w:t>
      </w:r>
      <w:proofErr w:type="spellEnd"/>
      <w:r w:rsidRPr="00C76275">
        <w:rPr>
          <w:rFonts w:ascii="FrankRuehl" w:hAnsi="FrankRuehl" w:hint="cs"/>
          <w:sz w:val="28"/>
          <w:szCs w:val="28"/>
          <w:rtl/>
        </w:rPr>
        <w:t xml:space="preserve"> לעבירה </w:t>
      </w:r>
      <w:proofErr w:type="spellStart"/>
      <w:r w:rsidRPr="00C76275">
        <w:rPr>
          <w:rFonts w:ascii="FrankRuehl" w:hAnsi="FrankRuehl" w:hint="cs"/>
          <w:sz w:val="28"/>
          <w:szCs w:val="28"/>
          <w:rtl/>
        </w:rPr>
        <w:t>דהרהורי</w:t>
      </w:r>
      <w:proofErr w:type="spellEnd"/>
      <w:r w:rsidRPr="00C76275">
        <w:rPr>
          <w:rFonts w:ascii="FrankRuehl" w:hAnsi="FrankRuehl" w:hint="cs"/>
          <w:sz w:val="28"/>
          <w:szCs w:val="28"/>
          <w:rtl/>
        </w:rPr>
        <w:t xml:space="preserve"> עבירה קשים מעבירה</w:t>
      </w:r>
      <w:r w:rsidRPr="00C76275">
        <w:rPr>
          <w:rFonts w:ascii="FrankRuehl" w:hAnsi="FrankRuehl"/>
          <w:sz w:val="28"/>
          <w:szCs w:val="28"/>
          <w:vertAlign w:val="superscript"/>
          <w:rtl/>
        </w:rPr>
        <w:footnoteReference w:id="1941"/>
      </w:r>
      <w:r w:rsidRPr="00C76275">
        <w:rPr>
          <w:rFonts w:ascii="FrankRuehl" w:hAnsi="FrankRuehl" w:hint="cs"/>
          <w:sz w:val="28"/>
          <w:szCs w:val="28"/>
          <w:rtl/>
        </w:rPr>
        <w:t xml:space="preserve">, </w:t>
      </w:r>
      <w:proofErr w:type="spellStart"/>
      <w:r w:rsidRPr="00C76275">
        <w:rPr>
          <w:rFonts w:ascii="FrankRuehl" w:hAnsi="FrankRuehl" w:hint="cs"/>
          <w:sz w:val="28"/>
          <w:szCs w:val="28"/>
          <w:rtl/>
        </w:rPr>
        <w:t>ומ"ה</w:t>
      </w:r>
      <w:proofErr w:type="spellEnd"/>
      <w:r w:rsidRPr="00C76275">
        <w:rPr>
          <w:rFonts w:ascii="FrankRuehl" w:hAnsi="FrankRuehl" w:hint="cs"/>
          <w:sz w:val="28"/>
          <w:szCs w:val="28"/>
          <w:rtl/>
        </w:rPr>
        <w:t xml:space="preserve"> אמר אח"כ לא זו אף זו, אף לא פעלו עולה לעשות העבירות בפועל ואז </w:t>
      </w:r>
      <w:proofErr w:type="spellStart"/>
      <w:r w:rsidRPr="00C76275">
        <w:rPr>
          <w:rFonts w:ascii="FrankRuehl" w:hAnsi="FrankRuehl" w:hint="cs"/>
          <w:sz w:val="28"/>
          <w:szCs w:val="28"/>
          <w:rtl/>
        </w:rPr>
        <w:t>חשיבי</w:t>
      </w:r>
      <w:proofErr w:type="spellEnd"/>
      <w:r w:rsidRPr="00C76275">
        <w:rPr>
          <w:rFonts w:ascii="FrankRuehl" w:hAnsi="FrankRuehl" w:hint="cs"/>
          <w:sz w:val="28"/>
          <w:szCs w:val="28"/>
          <w:rtl/>
        </w:rPr>
        <w:t xml:space="preserve"> בדרכי הלכו ויקראו "תמימי דרך" אבל בלאו הכי לא. נחזור לענייננו </w:t>
      </w:r>
      <w:proofErr w:type="spellStart"/>
      <w:r w:rsidRPr="00C76275">
        <w:rPr>
          <w:rFonts w:ascii="FrankRuehl" w:hAnsi="FrankRuehl" w:hint="cs"/>
          <w:sz w:val="28"/>
          <w:szCs w:val="28"/>
          <w:rtl/>
        </w:rPr>
        <w:t>דבזה</w:t>
      </w:r>
      <w:proofErr w:type="spellEnd"/>
      <w:r w:rsidRPr="00C76275">
        <w:rPr>
          <w:rFonts w:ascii="FrankRuehl" w:hAnsi="FrankRuehl" w:hint="cs"/>
          <w:sz w:val="28"/>
          <w:szCs w:val="28"/>
          <w:rtl/>
        </w:rPr>
        <w:t xml:space="preserve"> נבין מש"ה "מצא טוב" ר"ל </w:t>
      </w:r>
      <w:proofErr w:type="spellStart"/>
      <w:r w:rsidRPr="00C76275">
        <w:rPr>
          <w:rFonts w:ascii="FrankRuehl" w:hAnsi="FrankRuehl" w:hint="cs"/>
          <w:sz w:val="28"/>
          <w:szCs w:val="28"/>
          <w:rtl/>
        </w:rPr>
        <w:t>דהעיקר</w:t>
      </w:r>
      <w:proofErr w:type="spellEnd"/>
      <w:r w:rsidRPr="00C76275">
        <w:rPr>
          <w:rFonts w:ascii="FrankRuehl" w:hAnsi="FrankRuehl" w:hint="cs"/>
          <w:sz w:val="28"/>
          <w:szCs w:val="28"/>
          <w:rtl/>
        </w:rPr>
        <w:t xml:space="preserve"> מצות הנישואין למצוא </w:t>
      </w:r>
      <w:proofErr w:type="spellStart"/>
      <w:r w:rsidRPr="00C76275">
        <w:rPr>
          <w:rFonts w:ascii="FrankRuehl" w:hAnsi="FrankRuehl" w:hint="cs"/>
          <w:sz w:val="28"/>
          <w:szCs w:val="28"/>
          <w:rtl/>
        </w:rPr>
        <w:t>אשה</w:t>
      </w:r>
      <w:proofErr w:type="spellEnd"/>
      <w:r w:rsidRPr="00C76275">
        <w:rPr>
          <w:rFonts w:ascii="FrankRuehl" w:hAnsi="FrankRuehl" w:hint="cs"/>
          <w:sz w:val="28"/>
          <w:szCs w:val="28"/>
          <w:rtl/>
        </w:rPr>
        <w:t xml:space="preserve"> הגונה הוא מצא טוב </w:t>
      </w:r>
      <w:proofErr w:type="spellStart"/>
      <w:r w:rsidRPr="00C76275">
        <w:rPr>
          <w:rFonts w:ascii="FrankRuehl" w:hAnsi="FrankRuehl" w:hint="cs"/>
          <w:sz w:val="28"/>
          <w:szCs w:val="28"/>
          <w:rtl/>
        </w:rPr>
        <w:t>שיקח</w:t>
      </w:r>
      <w:proofErr w:type="spellEnd"/>
      <w:r w:rsidRPr="00C76275">
        <w:rPr>
          <w:rFonts w:ascii="FrankRuehl" w:hAnsi="FrankRuehl" w:hint="cs"/>
          <w:sz w:val="28"/>
          <w:szCs w:val="28"/>
          <w:rtl/>
        </w:rPr>
        <w:t xml:space="preserve"> בת ת"ח אין טוב אלא תורה, ואף אם ימכור כל מה שיש לו </w:t>
      </w:r>
      <w:proofErr w:type="spellStart"/>
      <w:r w:rsidRPr="00C76275">
        <w:rPr>
          <w:rFonts w:ascii="FrankRuehl" w:hAnsi="FrankRuehl" w:hint="cs"/>
          <w:sz w:val="28"/>
          <w:szCs w:val="28"/>
          <w:rtl/>
        </w:rPr>
        <w:t>דבזה</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ויפק</w:t>
      </w:r>
      <w:proofErr w:type="spellEnd"/>
      <w:r w:rsidRPr="00C76275">
        <w:rPr>
          <w:rFonts w:ascii="FrankRuehl" w:hAnsi="FrankRuehl" w:hint="cs"/>
          <w:sz w:val="28"/>
          <w:szCs w:val="28"/>
          <w:rtl/>
        </w:rPr>
        <w:t xml:space="preserve"> רצון מה' " </w:t>
      </w:r>
      <w:proofErr w:type="spellStart"/>
      <w:r w:rsidRPr="00C76275">
        <w:rPr>
          <w:rFonts w:ascii="FrankRuehl" w:hAnsi="FrankRuehl" w:hint="cs"/>
          <w:sz w:val="28"/>
          <w:szCs w:val="28"/>
          <w:rtl/>
        </w:rPr>
        <w:t>דרוח</w:t>
      </w:r>
      <w:proofErr w:type="spellEnd"/>
      <w:r w:rsidRPr="00C76275">
        <w:rPr>
          <w:rFonts w:ascii="FrankRuehl" w:hAnsi="FrankRuehl" w:hint="cs"/>
          <w:sz w:val="28"/>
          <w:szCs w:val="28"/>
          <w:rtl/>
        </w:rPr>
        <w:t xml:space="preserve"> המקום נוחה הימני והתורה </w:t>
      </w:r>
      <w:proofErr w:type="spellStart"/>
      <w:r w:rsidRPr="00C76275">
        <w:rPr>
          <w:rFonts w:ascii="FrankRuehl" w:hAnsi="FrankRuehl" w:hint="cs"/>
          <w:sz w:val="28"/>
          <w:szCs w:val="28"/>
          <w:rtl/>
        </w:rPr>
        <w:t>מגנא</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ומצלא</w:t>
      </w:r>
      <w:proofErr w:type="spellEnd"/>
      <w:r w:rsidRPr="00C76275">
        <w:rPr>
          <w:rFonts w:ascii="FrankRuehl" w:hAnsi="FrankRuehl" w:hint="cs"/>
          <w:sz w:val="28"/>
          <w:szCs w:val="28"/>
          <w:rtl/>
        </w:rPr>
        <w:t xml:space="preserve">. ובזה נבין ג"כ מש"ה בקהלת ט' "ראה </w:t>
      </w:r>
      <w:r w:rsidRPr="00C76275">
        <w:rPr>
          <w:rFonts w:ascii="FrankRuehl" w:hAnsi="FrankRuehl" w:hint="cs"/>
          <w:sz w:val="28"/>
          <w:szCs w:val="28"/>
          <w:rtl/>
        </w:rPr>
        <w:lastRenderedPageBreak/>
        <w:t xml:space="preserve">חיים עם </w:t>
      </w:r>
      <w:proofErr w:type="spellStart"/>
      <w:r w:rsidRPr="00C76275">
        <w:rPr>
          <w:rFonts w:ascii="FrankRuehl" w:hAnsi="FrankRuehl" w:hint="cs"/>
          <w:sz w:val="28"/>
          <w:szCs w:val="28"/>
          <w:rtl/>
        </w:rPr>
        <w:t>אשה</w:t>
      </w:r>
      <w:proofErr w:type="spellEnd"/>
      <w:r w:rsidRPr="00C76275">
        <w:rPr>
          <w:rFonts w:ascii="FrankRuehl" w:hAnsi="FrankRuehl" w:hint="cs"/>
          <w:sz w:val="28"/>
          <w:szCs w:val="28"/>
          <w:rtl/>
        </w:rPr>
        <w:t xml:space="preserve"> אשר אהבת"</w:t>
      </w:r>
      <w:r w:rsidRPr="00C76275">
        <w:rPr>
          <w:rFonts w:ascii="FrankRuehl" w:hAnsi="FrankRuehl"/>
          <w:sz w:val="28"/>
          <w:szCs w:val="28"/>
          <w:vertAlign w:val="superscript"/>
          <w:rtl/>
        </w:rPr>
        <w:footnoteReference w:id="1942"/>
      </w:r>
      <w:r w:rsidRPr="00C76275">
        <w:rPr>
          <w:rFonts w:ascii="FrankRuehl" w:hAnsi="FrankRuehl" w:hint="cs"/>
          <w:sz w:val="28"/>
          <w:szCs w:val="28"/>
          <w:rtl/>
        </w:rPr>
        <w:t xml:space="preserve"> ר"ל במקום תורה שנאמר בה "עץ חיים היא"</w:t>
      </w:r>
      <w:r w:rsidRPr="00C76275">
        <w:rPr>
          <w:rFonts w:ascii="FrankRuehl" w:hAnsi="FrankRuehl"/>
          <w:sz w:val="28"/>
          <w:szCs w:val="28"/>
          <w:vertAlign w:val="superscript"/>
          <w:rtl/>
        </w:rPr>
        <w:footnoteReference w:id="1943"/>
      </w:r>
      <w:r w:rsidRPr="00C76275">
        <w:rPr>
          <w:rFonts w:ascii="FrankRuehl" w:hAnsi="FrankRuehl" w:hint="cs"/>
          <w:sz w:val="28"/>
          <w:szCs w:val="28"/>
          <w:rtl/>
        </w:rPr>
        <w:t xml:space="preserve"> כי היא חלקך בחיים שזאת </w:t>
      </w:r>
      <w:proofErr w:type="spellStart"/>
      <w:r w:rsidRPr="00C76275">
        <w:rPr>
          <w:rFonts w:ascii="FrankRuehl" w:hAnsi="FrankRuehl" w:hint="cs"/>
          <w:sz w:val="28"/>
          <w:szCs w:val="28"/>
          <w:rtl/>
        </w:rPr>
        <w:t>האשה</w:t>
      </w:r>
      <w:proofErr w:type="spellEnd"/>
      <w:r w:rsidRPr="00C76275">
        <w:rPr>
          <w:rFonts w:ascii="FrankRuehl" w:hAnsi="FrankRuehl" w:hint="cs"/>
          <w:sz w:val="28"/>
          <w:szCs w:val="28"/>
          <w:rtl/>
        </w:rPr>
        <w:t xml:space="preserve"> שהיא חלק אלוה ממעל, </w:t>
      </w:r>
      <w:proofErr w:type="spellStart"/>
      <w:r w:rsidRPr="00C76275">
        <w:rPr>
          <w:rFonts w:ascii="FrankRuehl" w:hAnsi="FrankRuehl" w:hint="cs"/>
          <w:sz w:val="28"/>
          <w:szCs w:val="28"/>
          <w:rtl/>
        </w:rPr>
        <w:t>אהנייא</w:t>
      </w:r>
      <w:proofErr w:type="spellEnd"/>
      <w:r w:rsidRPr="00C76275">
        <w:rPr>
          <w:rFonts w:ascii="FrankRuehl" w:hAnsi="FrankRuehl" w:hint="cs"/>
          <w:sz w:val="28"/>
          <w:szCs w:val="28"/>
          <w:rtl/>
        </w:rPr>
        <w:t xml:space="preserve"> ליה בלימוד התורה </w:t>
      </w:r>
      <w:proofErr w:type="spellStart"/>
      <w:r w:rsidRPr="00C76275">
        <w:rPr>
          <w:rFonts w:ascii="FrankRuehl" w:hAnsi="FrankRuehl" w:hint="cs"/>
          <w:sz w:val="28"/>
          <w:szCs w:val="28"/>
          <w:rtl/>
        </w:rPr>
        <w:t>דמעשה</w:t>
      </w:r>
      <w:proofErr w:type="spellEnd"/>
      <w:r w:rsidRPr="00C76275">
        <w:rPr>
          <w:rFonts w:ascii="FrankRuehl" w:hAnsi="FrankRuehl" w:hint="cs"/>
          <w:sz w:val="28"/>
          <w:szCs w:val="28"/>
          <w:rtl/>
        </w:rPr>
        <w:t xml:space="preserve"> אבות יעשו בנים, ועוד בה "ובעמלך אשר אתה עמל"</w:t>
      </w:r>
      <w:r w:rsidRPr="00C76275">
        <w:rPr>
          <w:rFonts w:ascii="FrankRuehl" w:hAnsi="FrankRuehl"/>
          <w:sz w:val="28"/>
          <w:szCs w:val="28"/>
          <w:vertAlign w:val="superscript"/>
          <w:rtl/>
        </w:rPr>
        <w:footnoteReference w:id="1944"/>
      </w:r>
      <w:r w:rsidRPr="00C76275">
        <w:rPr>
          <w:rFonts w:ascii="FrankRuehl" w:hAnsi="FrankRuehl" w:hint="cs"/>
          <w:sz w:val="28"/>
          <w:szCs w:val="28"/>
          <w:rtl/>
        </w:rPr>
        <w:t xml:space="preserve"> אלו הבנים כמ"ש בפסוק "וחבל את מעשה ידך"</w:t>
      </w:r>
      <w:r w:rsidRPr="00C76275">
        <w:rPr>
          <w:rFonts w:ascii="FrankRuehl" w:hAnsi="FrankRuehl"/>
          <w:sz w:val="28"/>
          <w:szCs w:val="28"/>
          <w:vertAlign w:val="superscript"/>
          <w:rtl/>
        </w:rPr>
        <w:footnoteReference w:id="1945"/>
      </w:r>
      <w:r w:rsidRPr="00C76275">
        <w:rPr>
          <w:rFonts w:ascii="FrankRuehl" w:hAnsi="FrankRuehl" w:hint="cs"/>
          <w:sz w:val="28"/>
          <w:szCs w:val="28"/>
          <w:rtl/>
        </w:rPr>
        <w:t xml:space="preserve"> אלו הבנים הא למדת שעמל האדם אלו בניו של אדם, </w:t>
      </w:r>
      <w:proofErr w:type="spellStart"/>
      <w:r w:rsidRPr="00C76275">
        <w:rPr>
          <w:rFonts w:ascii="FrankRuehl" w:hAnsi="FrankRuehl" w:hint="cs"/>
          <w:sz w:val="28"/>
          <w:szCs w:val="28"/>
          <w:rtl/>
        </w:rPr>
        <w:t>וקאמר</w:t>
      </w:r>
      <w:proofErr w:type="spellEnd"/>
      <w:r w:rsidRPr="00C76275">
        <w:rPr>
          <w:rFonts w:ascii="FrankRuehl" w:hAnsi="FrankRuehl" w:hint="cs"/>
          <w:sz w:val="28"/>
          <w:szCs w:val="28"/>
          <w:rtl/>
        </w:rPr>
        <w:t xml:space="preserve"> מועילה לו שאם מת או גולה יהיו בניו שהם "עמלך" יזכו לתורת ה' שהיא עץ חיים, וכמ"ש בש"ס</w:t>
      </w:r>
      <w:r w:rsidRPr="00C76275">
        <w:rPr>
          <w:rFonts w:ascii="FrankRuehl" w:hAnsi="FrankRuehl"/>
          <w:sz w:val="28"/>
          <w:szCs w:val="28"/>
          <w:vertAlign w:val="superscript"/>
          <w:rtl/>
        </w:rPr>
        <w:footnoteReference w:id="1946"/>
      </w:r>
      <w:r w:rsidRPr="00C76275">
        <w:rPr>
          <w:rFonts w:ascii="FrankRuehl" w:hAnsi="FrankRuehl" w:hint="cs"/>
          <w:sz w:val="28"/>
          <w:szCs w:val="28"/>
          <w:rtl/>
        </w:rPr>
        <w:t xml:space="preserve"> </w:t>
      </w:r>
      <w:proofErr w:type="spellStart"/>
      <w:r w:rsidRPr="00C76275">
        <w:rPr>
          <w:rFonts w:ascii="FrankRuehl" w:hAnsi="FrankRuehl" w:hint="cs"/>
          <w:sz w:val="28"/>
          <w:szCs w:val="28"/>
          <w:rtl/>
        </w:rPr>
        <w:t>להאי</w:t>
      </w:r>
      <w:proofErr w:type="spellEnd"/>
      <w:r w:rsidRPr="00C76275">
        <w:rPr>
          <w:rFonts w:ascii="FrankRuehl" w:hAnsi="FrankRuehl" w:hint="cs"/>
          <w:sz w:val="28"/>
          <w:szCs w:val="28"/>
          <w:rtl/>
        </w:rPr>
        <w:t xml:space="preserve"> טעמא רבה שאם מת או גולה יהיו בניו ת"ח, והטעם </w:t>
      </w:r>
      <w:proofErr w:type="spellStart"/>
      <w:r w:rsidRPr="00C76275">
        <w:rPr>
          <w:rFonts w:ascii="FrankRuehl" w:hAnsi="FrankRuehl" w:hint="cs"/>
          <w:sz w:val="28"/>
          <w:szCs w:val="28"/>
          <w:rtl/>
        </w:rPr>
        <w:t>דזכות</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אבותם</w:t>
      </w:r>
      <w:proofErr w:type="spellEnd"/>
      <w:r w:rsidRPr="00C76275">
        <w:rPr>
          <w:rFonts w:ascii="FrankRuehl" w:hAnsi="FrankRuehl" w:hint="cs"/>
          <w:sz w:val="28"/>
          <w:szCs w:val="28"/>
          <w:rtl/>
        </w:rPr>
        <w:t xml:space="preserve"> מסייעתם וגם </w:t>
      </w:r>
      <w:proofErr w:type="spellStart"/>
      <w:r w:rsidRPr="00C76275">
        <w:rPr>
          <w:rFonts w:ascii="FrankRuehl" w:hAnsi="FrankRuehl" w:hint="cs"/>
          <w:sz w:val="28"/>
          <w:szCs w:val="28"/>
          <w:rtl/>
        </w:rPr>
        <w:t>דזרוק</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חוטרא</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אאוירא</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אעיקרא</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קאי</w:t>
      </w:r>
      <w:proofErr w:type="spellEnd"/>
      <w:r w:rsidRPr="00C76275">
        <w:rPr>
          <w:rFonts w:ascii="FrankRuehl" w:hAnsi="FrankRuehl"/>
          <w:sz w:val="28"/>
          <w:szCs w:val="28"/>
          <w:vertAlign w:val="superscript"/>
          <w:rtl/>
        </w:rPr>
        <w:footnoteReference w:id="1947"/>
      </w:r>
      <w:r w:rsidRPr="00C76275">
        <w:rPr>
          <w:rFonts w:ascii="FrankRuehl" w:hAnsi="FrankRuehl" w:hint="cs"/>
          <w:sz w:val="28"/>
          <w:szCs w:val="28"/>
          <w:rtl/>
        </w:rPr>
        <w:t xml:space="preserve">, ואפשר </w:t>
      </w:r>
      <w:proofErr w:type="spellStart"/>
      <w:r w:rsidRPr="00C76275">
        <w:rPr>
          <w:rFonts w:ascii="FrankRuehl" w:hAnsi="FrankRuehl" w:hint="cs"/>
          <w:sz w:val="28"/>
          <w:szCs w:val="28"/>
          <w:rtl/>
        </w:rPr>
        <w:t>דאל</w:t>
      </w:r>
      <w:proofErr w:type="spellEnd"/>
      <w:r w:rsidRPr="00C76275">
        <w:rPr>
          <w:rFonts w:ascii="FrankRuehl" w:hAnsi="FrankRuehl" w:hint="cs"/>
          <w:sz w:val="28"/>
          <w:szCs w:val="28"/>
          <w:rtl/>
        </w:rPr>
        <w:t xml:space="preserve"> קשר זה מש"ה במשלי ז'</w:t>
      </w:r>
      <w:r w:rsidRPr="00C76275">
        <w:rPr>
          <w:rFonts w:ascii="FrankRuehl" w:hAnsi="FrankRuehl"/>
          <w:sz w:val="28"/>
          <w:szCs w:val="28"/>
          <w:vertAlign w:val="superscript"/>
          <w:rtl/>
        </w:rPr>
        <w:footnoteReference w:id="1948"/>
      </w:r>
      <w:r w:rsidRPr="00C76275">
        <w:rPr>
          <w:rFonts w:ascii="FrankRuehl" w:hAnsi="FrankRuehl" w:hint="cs"/>
          <w:sz w:val="28"/>
          <w:szCs w:val="28"/>
          <w:rtl/>
        </w:rPr>
        <w:t xml:space="preserve"> "אמור לחכמה אחותי את" ר"ל </w:t>
      </w:r>
      <w:proofErr w:type="spellStart"/>
      <w:r w:rsidRPr="00C76275">
        <w:rPr>
          <w:rFonts w:ascii="FrankRuehl" w:hAnsi="FrankRuehl" w:hint="cs"/>
          <w:sz w:val="28"/>
          <w:szCs w:val="28"/>
          <w:rtl/>
        </w:rPr>
        <w:t>שיקח</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אשה</w:t>
      </w:r>
      <w:proofErr w:type="spellEnd"/>
      <w:r w:rsidRPr="00C76275">
        <w:rPr>
          <w:rFonts w:ascii="FrankRuehl" w:hAnsi="FrankRuehl" w:hint="cs"/>
          <w:sz w:val="28"/>
          <w:szCs w:val="28"/>
          <w:rtl/>
        </w:rPr>
        <w:t xml:space="preserve"> מן "החכמה" בת ת"ח ויאמר "לה אחותי את", רצה לומר הרי את מקודשת לי שבזה "ומודע לבינה תקרא" שיזכה להיות בניו ת"ח כמ"ש שאם מת או גולה מובטח לו שיהיו בניו ת"ח, </w:t>
      </w:r>
      <w:proofErr w:type="spellStart"/>
      <w:r w:rsidRPr="00C76275">
        <w:rPr>
          <w:rFonts w:ascii="FrankRuehl" w:hAnsi="FrankRuehl" w:hint="cs"/>
          <w:sz w:val="28"/>
          <w:szCs w:val="28"/>
          <w:rtl/>
        </w:rPr>
        <w:t>ומ"ה</w:t>
      </w:r>
      <w:proofErr w:type="spellEnd"/>
      <w:r w:rsidRPr="00C76275">
        <w:rPr>
          <w:rFonts w:ascii="FrankRuehl" w:hAnsi="FrankRuehl" w:hint="cs"/>
          <w:sz w:val="28"/>
          <w:szCs w:val="28"/>
          <w:rtl/>
        </w:rPr>
        <w:t xml:space="preserve"> אני אמר לו "לשמרך מאשה זרה"</w:t>
      </w:r>
      <w:r w:rsidRPr="00C76275">
        <w:rPr>
          <w:rFonts w:ascii="FrankRuehl" w:hAnsi="FrankRuehl"/>
          <w:sz w:val="28"/>
          <w:szCs w:val="28"/>
          <w:vertAlign w:val="superscript"/>
          <w:rtl/>
        </w:rPr>
        <w:footnoteReference w:id="1949"/>
      </w:r>
      <w:r w:rsidRPr="00C76275">
        <w:rPr>
          <w:rFonts w:ascii="FrankRuehl" w:hAnsi="FrankRuehl" w:hint="cs"/>
          <w:sz w:val="28"/>
          <w:szCs w:val="28"/>
          <w:rtl/>
        </w:rPr>
        <w:t xml:space="preserve"> השמר פן ואל, שאל </w:t>
      </w:r>
      <w:proofErr w:type="spellStart"/>
      <w:r w:rsidRPr="00C76275">
        <w:rPr>
          <w:rFonts w:ascii="FrankRuehl" w:hAnsi="FrankRuehl" w:hint="cs"/>
          <w:sz w:val="28"/>
          <w:szCs w:val="28"/>
          <w:rtl/>
        </w:rPr>
        <w:t>ישא</w:t>
      </w:r>
      <w:proofErr w:type="spellEnd"/>
      <w:r w:rsidRPr="00C76275">
        <w:rPr>
          <w:rFonts w:ascii="FrankRuehl" w:hAnsi="FrankRuehl" w:hint="cs"/>
          <w:sz w:val="28"/>
          <w:szCs w:val="28"/>
          <w:rtl/>
        </w:rPr>
        <w:t xml:space="preserve"> בת עם הארץ שהיא זרה לך, כמ"ש שהם שקץ וכו' ונאמר עליהם "ארור שוכב עם בהמה"</w:t>
      </w:r>
      <w:r w:rsidRPr="00C76275">
        <w:rPr>
          <w:rFonts w:ascii="FrankRuehl" w:hAnsi="FrankRuehl"/>
          <w:sz w:val="28"/>
          <w:szCs w:val="28"/>
          <w:vertAlign w:val="superscript"/>
          <w:rtl/>
        </w:rPr>
        <w:footnoteReference w:id="1950"/>
      </w:r>
      <w:r w:rsidRPr="00C76275">
        <w:rPr>
          <w:rFonts w:ascii="FrankRuehl" w:hAnsi="FrankRuehl" w:hint="cs"/>
          <w:sz w:val="28"/>
          <w:szCs w:val="28"/>
          <w:rtl/>
        </w:rPr>
        <w:t xml:space="preserve"> ולא יערב זרע אדם עם זרע בהמה, להכי קראה "זרה" דלא הוי מין במינו, לכן נא </w:t>
      </w:r>
      <w:proofErr w:type="spellStart"/>
      <w:r w:rsidRPr="00C76275">
        <w:rPr>
          <w:rFonts w:ascii="FrankRuehl" w:hAnsi="FrankRuehl" w:hint="cs"/>
          <w:sz w:val="28"/>
          <w:szCs w:val="28"/>
          <w:rtl/>
        </w:rPr>
        <w:t>גבור</w:t>
      </w:r>
      <w:proofErr w:type="spellEnd"/>
      <w:r w:rsidRPr="00C76275">
        <w:rPr>
          <w:rFonts w:ascii="FrankRuehl" w:hAnsi="FrankRuehl" w:hint="cs"/>
          <w:sz w:val="28"/>
          <w:szCs w:val="28"/>
          <w:rtl/>
        </w:rPr>
        <w:t xml:space="preserve"> תרדוף אחר בת ת"ח, ומקור החכמה, ואמר לה "אחותי את" זו </w:t>
      </w:r>
      <w:proofErr w:type="spellStart"/>
      <w:r w:rsidRPr="00C76275">
        <w:rPr>
          <w:rFonts w:ascii="FrankRuehl" w:hAnsi="FrankRuehl" w:hint="cs"/>
          <w:sz w:val="28"/>
          <w:szCs w:val="28"/>
          <w:rtl/>
        </w:rPr>
        <w:t>אשה</w:t>
      </w:r>
      <w:proofErr w:type="spellEnd"/>
      <w:r w:rsidRPr="00C76275">
        <w:rPr>
          <w:rFonts w:ascii="FrankRuehl" w:hAnsi="FrankRuehl" w:hint="cs"/>
          <w:sz w:val="28"/>
          <w:szCs w:val="28"/>
          <w:rtl/>
        </w:rPr>
        <w:t xml:space="preserve"> שאין לך אחים </w:t>
      </w:r>
      <w:proofErr w:type="spellStart"/>
      <w:r w:rsidRPr="00C76275">
        <w:rPr>
          <w:rFonts w:ascii="FrankRuehl" w:hAnsi="FrankRuehl" w:hint="cs"/>
          <w:sz w:val="28"/>
          <w:szCs w:val="28"/>
          <w:rtl/>
        </w:rPr>
        <w:t>וריעים</w:t>
      </w:r>
      <w:proofErr w:type="spellEnd"/>
      <w:r w:rsidRPr="00C76275">
        <w:rPr>
          <w:rFonts w:ascii="FrankRuehl" w:hAnsi="FrankRuehl" w:hint="cs"/>
          <w:sz w:val="28"/>
          <w:szCs w:val="28"/>
          <w:rtl/>
        </w:rPr>
        <w:t xml:space="preserve"> יותר מהם, ועליו נאמר "מה טוב ומה נעים שבת אחים גם יחד"</w:t>
      </w:r>
      <w:r w:rsidRPr="00C76275">
        <w:rPr>
          <w:rFonts w:ascii="FrankRuehl" w:hAnsi="FrankRuehl"/>
          <w:sz w:val="28"/>
          <w:szCs w:val="28"/>
          <w:vertAlign w:val="superscript"/>
          <w:rtl/>
        </w:rPr>
        <w:footnoteReference w:id="1951"/>
      </w:r>
      <w:r w:rsidRPr="00C76275">
        <w:rPr>
          <w:rFonts w:ascii="FrankRuehl" w:hAnsi="FrankRuehl" w:hint="cs"/>
          <w:sz w:val="28"/>
          <w:szCs w:val="28"/>
          <w:rtl/>
        </w:rPr>
        <w:t xml:space="preserve"> וכו' </w:t>
      </w:r>
      <w:proofErr w:type="spellStart"/>
      <w:r w:rsidRPr="00C76275">
        <w:rPr>
          <w:rFonts w:ascii="FrankRuehl" w:hAnsi="FrankRuehl" w:hint="cs"/>
          <w:sz w:val="28"/>
          <w:szCs w:val="28"/>
          <w:rtl/>
        </w:rPr>
        <w:t>וכמש"ל</w:t>
      </w:r>
      <w:proofErr w:type="spellEnd"/>
      <w:r w:rsidRPr="00C76275">
        <w:rPr>
          <w:rFonts w:ascii="FrankRuehl" w:hAnsi="FrankRuehl" w:hint="cs"/>
          <w:sz w:val="28"/>
          <w:szCs w:val="28"/>
          <w:rtl/>
        </w:rPr>
        <w:t>, וגם קרי לה "אחותי" שדרך העולם לחבב אחותו ביתר שאת, וכמ"ש רש"י</w:t>
      </w:r>
      <w:r w:rsidRPr="00C76275">
        <w:rPr>
          <w:rFonts w:ascii="FrankRuehl" w:hAnsi="FrankRuehl"/>
          <w:sz w:val="28"/>
          <w:szCs w:val="28"/>
          <w:vertAlign w:val="superscript"/>
          <w:rtl/>
        </w:rPr>
        <w:footnoteReference w:id="1952"/>
      </w:r>
      <w:r w:rsidRPr="00C76275">
        <w:rPr>
          <w:rFonts w:ascii="FrankRuehl" w:hAnsi="FrankRuehl" w:hint="cs"/>
          <w:sz w:val="28"/>
          <w:szCs w:val="28"/>
          <w:rtl/>
        </w:rPr>
        <w:t xml:space="preserve"> </w:t>
      </w:r>
      <w:proofErr w:type="spellStart"/>
      <w:r w:rsidRPr="00C76275">
        <w:rPr>
          <w:rFonts w:ascii="FrankRuehl" w:hAnsi="FrankRuehl" w:hint="cs"/>
          <w:sz w:val="28"/>
          <w:szCs w:val="28"/>
          <w:rtl/>
        </w:rPr>
        <w:t>במ"ש</w:t>
      </w:r>
      <w:proofErr w:type="spellEnd"/>
      <w:r w:rsidRPr="00C76275">
        <w:rPr>
          <w:rFonts w:ascii="FrankRuehl" w:hAnsi="FrankRuehl" w:hint="cs"/>
          <w:sz w:val="28"/>
          <w:szCs w:val="28"/>
          <w:rtl/>
        </w:rPr>
        <w:t xml:space="preserve"> והנושא את בת אחותו </w:t>
      </w:r>
      <w:proofErr w:type="spellStart"/>
      <w:r w:rsidRPr="00C76275">
        <w:rPr>
          <w:rFonts w:ascii="FrankRuehl" w:hAnsi="FrankRuehl" w:hint="cs"/>
          <w:sz w:val="28"/>
          <w:szCs w:val="28"/>
          <w:rtl/>
        </w:rPr>
        <w:t>וקאמר</w:t>
      </w:r>
      <w:proofErr w:type="spellEnd"/>
      <w:r w:rsidRPr="00C76275">
        <w:rPr>
          <w:rFonts w:ascii="FrankRuehl" w:hAnsi="FrankRuehl" w:hint="cs"/>
          <w:sz w:val="28"/>
          <w:szCs w:val="28"/>
          <w:rtl/>
        </w:rPr>
        <w:t xml:space="preserve"> שצריך ג"כ לחבב אשתו כאחותו ולא יהיה ביניכם שום פירוד לבבות חס ושלום לא מינה ולא מקצתה. והנה בש"ס</w:t>
      </w:r>
      <w:r w:rsidRPr="00C76275">
        <w:rPr>
          <w:rFonts w:ascii="FrankRuehl" w:hAnsi="FrankRuehl"/>
          <w:sz w:val="28"/>
          <w:szCs w:val="28"/>
          <w:vertAlign w:val="superscript"/>
          <w:rtl/>
        </w:rPr>
        <w:footnoteReference w:id="1953"/>
      </w:r>
      <w:r w:rsidRPr="00C76275">
        <w:rPr>
          <w:rFonts w:ascii="FrankRuehl" w:hAnsi="FrankRuehl" w:hint="cs"/>
          <w:sz w:val="28"/>
          <w:szCs w:val="28"/>
          <w:rtl/>
        </w:rPr>
        <w:t xml:space="preserve"> אמרו על האי קרא אם ברור לך הדבר כאחותך שהיא אסורה לך אמרהו </w:t>
      </w:r>
      <w:proofErr w:type="spellStart"/>
      <w:r w:rsidRPr="00C76275">
        <w:rPr>
          <w:rFonts w:ascii="FrankRuehl" w:hAnsi="FrankRuehl" w:hint="cs"/>
          <w:sz w:val="28"/>
          <w:szCs w:val="28"/>
          <w:rtl/>
        </w:rPr>
        <w:t>וכו</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ולע"ד</w:t>
      </w:r>
      <w:proofErr w:type="spellEnd"/>
      <w:r w:rsidRPr="00C76275">
        <w:rPr>
          <w:rFonts w:ascii="FrankRuehl" w:hAnsi="FrankRuehl" w:hint="cs"/>
          <w:sz w:val="28"/>
          <w:szCs w:val="28"/>
          <w:rtl/>
        </w:rPr>
        <w:t xml:space="preserve"> אפשר </w:t>
      </w:r>
      <w:proofErr w:type="spellStart"/>
      <w:r w:rsidRPr="00C76275">
        <w:rPr>
          <w:rFonts w:ascii="FrankRuehl" w:hAnsi="FrankRuehl" w:hint="cs"/>
          <w:sz w:val="28"/>
          <w:szCs w:val="28"/>
          <w:rtl/>
        </w:rPr>
        <w:t>דה"ק</w:t>
      </w:r>
      <w:proofErr w:type="spellEnd"/>
      <w:r w:rsidRPr="00C76275">
        <w:rPr>
          <w:rFonts w:ascii="FrankRuehl" w:hAnsi="FrankRuehl" w:hint="cs"/>
          <w:sz w:val="28"/>
          <w:szCs w:val="28"/>
          <w:rtl/>
        </w:rPr>
        <w:t xml:space="preserve"> "אמור לחכמה" ר"ל שיחבב וישבח </w:t>
      </w:r>
      <w:proofErr w:type="spellStart"/>
      <w:r w:rsidRPr="00C76275">
        <w:rPr>
          <w:rFonts w:ascii="FrankRuehl" w:hAnsi="FrankRuehl" w:hint="cs"/>
          <w:sz w:val="28"/>
          <w:szCs w:val="28"/>
          <w:rtl/>
        </w:rPr>
        <w:t>לחכמת</w:t>
      </w:r>
      <w:proofErr w:type="spellEnd"/>
      <w:r w:rsidRPr="00C76275">
        <w:rPr>
          <w:rFonts w:ascii="FrankRuehl" w:hAnsi="FrankRuehl" w:hint="cs"/>
          <w:sz w:val="28"/>
          <w:szCs w:val="28"/>
          <w:rtl/>
        </w:rPr>
        <w:t xml:space="preserve"> התורה כמו שמחבב לאחותו ומשבחה לפני בעלה, ולשון "אמור" כמו "את ה' האמרת היום"</w:t>
      </w:r>
      <w:r w:rsidRPr="00C76275">
        <w:rPr>
          <w:rFonts w:ascii="FrankRuehl" w:hAnsi="FrankRuehl"/>
          <w:sz w:val="28"/>
          <w:szCs w:val="28"/>
          <w:vertAlign w:val="superscript"/>
          <w:rtl/>
        </w:rPr>
        <w:footnoteReference w:id="1954"/>
      </w:r>
      <w:r w:rsidRPr="00C76275">
        <w:rPr>
          <w:rFonts w:ascii="FrankRuehl" w:hAnsi="FrankRuehl" w:hint="cs"/>
          <w:sz w:val="28"/>
          <w:szCs w:val="28"/>
          <w:rtl/>
        </w:rPr>
        <w:t xml:space="preserve"> ועל זה סיים "ומודע לבינה </w:t>
      </w:r>
      <w:r w:rsidRPr="00C76275">
        <w:rPr>
          <w:rFonts w:ascii="FrankRuehl" w:hAnsi="FrankRuehl" w:hint="cs"/>
          <w:sz w:val="28"/>
          <w:szCs w:val="28"/>
          <w:rtl/>
        </w:rPr>
        <w:lastRenderedPageBreak/>
        <w:t>תקרא" שהוא ג"כ ענין חיבה יתירה כמו "הלא בועז מודעתנו"</w:t>
      </w:r>
      <w:r w:rsidRPr="00C76275">
        <w:rPr>
          <w:rFonts w:ascii="FrankRuehl" w:hAnsi="FrankRuehl"/>
          <w:sz w:val="28"/>
          <w:szCs w:val="28"/>
          <w:vertAlign w:val="superscript"/>
          <w:rtl/>
        </w:rPr>
        <w:footnoteReference w:id="1955"/>
      </w:r>
      <w:r w:rsidRPr="00C76275">
        <w:rPr>
          <w:rFonts w:ascii="FrankRuehl" w:hAnsi="FrankRuehl" w:hint="cs"/>
          <w:sz w:val="28"/>
          <w:szCs w:val="28"/>
          <w:rtl/>
        </w:rPr>
        <w:t xml:space="preserve">. וגם לפי שיטת הש"ס </w:t>
      </w:r>
      <w:proofErr w:type="spellStart"/>
      <w:r w:rsidRPr="00C76275">
        <w:rPr>
          <w:rFonts w:ascii="FrankRuehl" w:hAnsi="FrankRuehl" w:hint="cs"/>
          <w:sz w:val="28"/>
          <w:szCs w:val="28"/>
          <w:rtl/>
        </w:rPr>
        <w:t>י"ל</w:t>
      </w:r>
      <w:proofErr w:type="spellEnd"/>
      <w:r w:rsidRPr="00C76275">
        <w:rPr>
          <w:rFonts w:ascii="FrankRuehl" w:hAnsi="FrankRuehl" w:hint="cs"/>
          <w:sz w:val="28"/>
          <w:szCs w:val="28"/>
          <w:rtl/>
        </w:rPr>
        <w:t xml:space="preserve"> באומר "אחותי "</w:t>
      </w:r>
      <w:proofErr w:type="spellStart"/>
      <w:r w:rsidRPr="00C76275">
        <w:rPr>
          <w:rFonts w:ascii="FrankRuehl" w:hAnsi="FrankRuehl" w:hint="cs"/>
          <w:sz w:val="28"/>
          <w:szCs w:val="28"/>
          <w:rtl/>
        </w:rPr>
        <w:t>דהכי</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קאמר</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דכמו</w:t>
      </w:r>
      <w:proofErr w:type="spellEnd"/>
      <w:r w:rsidRPr="00C76275">
        <w:rPr>
          <w:rFonts w:ascii="FrankRuehl" w:hAnsi="FrankRuehl" w:hint="cs"/>
          <w:sz w:val="28"/>
          <w:szCs w:val="28"/>
          <w:rtl/>
        </w:rPr>
        <w:t xml:space="preserve"> שברור לך כאחותך כן יהיה ברור לך והלמוד בחכמה </w:t>
      </w:r>
      <w:proofErr w:type="spellStart"/>
      <w:r w:rsidRPr="00C76275">
        <w:rPr>
          <w:rFonts w:ascii="FrankRuehl" w:hAnsi="FrankRuehl" w:hint="cs"/>
          <w:sz w:val="28"/>
          <w:szCs w:val="28"/>
          <w:rtl/>
        </w:rPr>
        <w:t>שמלמדין</w:t>
      </w:r>
      <w:proofErr w:type="spellEnd"/>
      <w:r w:rsidRPr="00C76275">
        <w:rPr>
          <w:rFonts w:ascii="FrankRuehl" w:hAnsi="FrankRuehl" w:hint="cs"/>
          <w:sz w:val="28"/>
          <w:szCs w:val="28"/>
          <w:rtl/>
        </w:rPr>
        <w:t xml:space="preserve"> אותך ולא תשכח לימודך ,ומלבד בא ב"ה והוסיף עליהם "ומודע לבינה תקרא" שיהיה מבין דבר מדבר ועושה חדשות משלו ממה שקיבלה נשמתך מהר סיני. וגם ר"ל שיהיה כסוג "הן יראת ה' היא חכמה וסור מרע היא בינה"</w:t>
      </w:r>
      <w:r w:rsidRPr="00C76275">
        <w:rPr>
          <w:rFonts w:ascii="FrankRuehl" w:hAnsi="FrankRuehl"/>
          <w:sz w:val="28"/>
          <w:szCs w:val="28"/>
          <w:vertAlign w:val="superscript"/>
          <w:rtl/>
        </w:rPr>
        <w:footnoteReference w:id="1956"/>
      </w:r>
      <w:r w:rsidRPr="00C76275">
        <w:rPr>
          <w:rFonts w:ascii="FrankRuehl" w:hAnsi="FrankRuehl" w:hint="cs"/>
          <w:sz w:val="28"/>
          <w:szCs w:val="28"/>
          <w:rtl/>
        </w:rPr>
        <w:t xml:space="preserve"> ולא החכמה היא עיקר. וגם </w:t>
      </w:r>
      <w:proofErr w:type="spellStart"/>
      <w:r w:rsidRPr="00C76275">
        <w:rPr>
          <w:rFonts w:ascii="FrankRuehl" w:hAnsi="FrankRuehl" w:hint="cs"/>
          <w:sz w:val="28"/>
          <w:szCs w:val="28"/>
          <w:rtl/>
        </w:rPr>
        <w:t>י"ל</w:t>
      </w:r>
      <w:proofErr w:type="spellEnd"/>
      <w:r w:rsidRPr="00C76275">
        <w:rPr>
          <w:rFonts w:ascii="FrankRuehl" w:hAnsi="FrankRuehl" w:hint="cs"/>
          <w:sz w:val="28"/>
          <w:szCs w:val="28"/>
          <w:rtl/>
        </w:rPr>
        <w:t xml:space="preserve"> ע"פ </w:t>
      </w:r>
      <w:proofErr w:type="spellStart"/>
      <w:r w:rsidRPr="00C76275">
        <w:rPr>
          <w:rFonts w:ascii="FrankRuehl" w:hAnsi="FrankRuehl" w:hint="cs"/>
          <w:sz w:val="28"/>
          <w:szCs w:val="28"/>
          <w:rtl/>
        </w:rPr>
        <w:t>מ"ש</w:t>
      </w:r>
      <w:proofErr w:type="spellEnd"/>
      <w:r w:rsidRPr="00C76275">
        <w:rPr>
          <w:rFonts w:ascii="FrankRuehl" w:hAnsi="FrankRuehl"/>
          <w:sz w:val="28"/>
          <w:szCs w:val="28"/>
          <w:vertAlign w:val="superscript"/>
          <w:rtl/>
        </w:rPr>
        <w:footnoteReference w:id="1957"/>
      </w:r>
      <w:r w:rsidRPr="00C76275">
        <w:rPr>
          <w:rFonts w:ascii="FrankRuehl" w:hAnsi="FrankRuehl" w:hint="cs"/>
          <w:sz w:val="28"/>
          <w:szCs w:val="28"/>
          <w:rtl/>
        </w:rPr>
        <w:t xml:space="preserve"> אין בור ירא חטא ולכן בתחילה "אמור לחכמה" והדר "תקרי לבינה" שהיא יראת שמים וסור מרע. וסיים "לשמרך מאשה זרה" אפשר ע"פ </w:t>
      </w:r>
      <w:proofErr w:type="spellStart"/>
      <w:r w:rsidRPr="00C76275">
        <w:rPr>
          <w:rFonts w:ascii="FrankRuehl" w:hAnsi="FrankRuehl" w:hint="cs"/>
          <w:sz w:val="28"/>
          <w:szCs w:val="28"/>
          <w:rtl/>
        </w:rPr>
        <w:t>מ"ש</w:t>
      </w:r>
      <w:proofErr w:type="spellEnd"/>
      <w:r w:rsidRPr="00C76275">
        <w:rPr>
          <w:rFonts w:ascii="FrankRuehl" w:hAnsi="FrankRuehl" w:hint="cs"/>
          <w:sz w:val="28"/>
          <w:szCs w:val="28"/>
          <w:rtl/>
        </w:rPr>
        <w:t xml:space="preserve"> הא' </w:t>
      </w:r>
      <w:proofErr w:type="spellStart"/>
      <w:r w:rsidRPr="00C76275">
        <w:rPr>
          <w:rFonts w:ascii="FrankRuehl" w:hAnsi="FrankRuehl" w:hint="cs"/>
          <w:sz w:val="28"/>
          <w:szCs w:val="28"/>
          <w:rtl/>
        </w:rPr>
        <w:t>דהחכמה</w:t>
      </w:r>
      <w:proofErr w:type="spellEnd"/>
      <w:r w:rsidRPr="00C76275">
        <w:rPr>
          <w:rFonts w:ascii="FrankRuehl" w:hAnsi="FrankRuehl" w:hint="cs"/>
          <w:sz w:val="28"/>
          <w:szCs w:val="28"/>
          <w:rtl/>
        </w:rPr>
        <w:t xml:space="preserve"> שהוא יראת שמים יזכה לחדש </w:t>
      </w:r>
      <w:proofErr w:type="spellStart"/>
      <w:r w:rsidRPr="00C76275">
        <w:rPr>
          <w:rFonts w:ascii="FrankRuehl" w:hAnsi="FrankRuehl" w:hint="cs"/>
          <w:sz w:val="28"/>
          <w:szCs w:val="28"/>
          <w:rtl/>
        </w:rPr>
        <w:t>בחכמתו</w:t>
      </w:r>
      <w:proofErr w:type="spellEnd"/>
      <w:r w:rsidRPr="00C76275">
        <w:rPr>
          <w:rFonts w:ascii="FrankRuehl" w:hAnsi="FrankRuehl" w:hint="cs"/>
          <w:sz w:val="28"/>
          <w:szCs w:val="28"/>
          <w:rtl/>
        </w:rPr>
        <w:t xml:space="preserve"> מה שקבלה נשמתו, ובלאו הכי הוא קולט </w:t>
      </w:r>
      <w:proofErr w:type="spellStart"/>
      <w:r w:rsidRPr="00C76275">
        <w:rPr>
          <w:rFonts w:ascii="FrankRuehl" w:hAnsi="FrankRuehl" w:hint="cs"/>
          <w:sz w:val="28"/>
          <w:szCs w:val="28"/>
          <w:rtl/>
        </w:rPr>
        <w:t>מהאויר</w:t>
      </w:r>
      <w:proofErr w:type="spellEnd"/>
      <w:r w:rsidRPr="00C76275">
        <w:rPr>
          <w:rFonts w:ascii="FrankRuehl" w:hAnsi="FrankRuehl" w:hint="cs"/>
          <w:sz w:val="28"/>
          <w:szCs w:val="28"/>
          <w:rtl/>
        </w:rPr>
        <w:t xml:space="preserve"> מאחרים כמו דואג ואחיתופל וכנודע, והיא גופה </w:t>
      </w:r>
      <w:proofErr w:type="spellStart"/>
      <w:r w:rsidRPr="00C76275">
        <w:rPr>
          <w:rFonts w:ascii="FrankRuehl" w:hAnsi="FrankRuehl" w:hint="cs"/>
          <w:sz w:val="28"/>
          <w:szCs w:val="28"/>
          <w:rtl/>
        </w:rPr>
        <w:t>קמ"ל</w:t>
      </w:r>
      <w:proofErr w:type="spellEnd"/>
      <w:r w:rsidRPr="00C76275">
        <w:rPr>
          <w:rFonts w:ascii="FrankRuehl" w:hAnsi="FrankRuehl" w:hint="cs"/>
          <w:sz w:val="28"/>
          <w:szCs w:val="28"/>
          <w:rtl/>
        </w:rPr>
        <w:t xml:space="preserve"> דאם אתה כסוג ירא שמים "וסור מרע היא בינה" דא </w:t>
      </w:r>
      <w:proofErr w:type="spellStart"/>
      <w:r w:rsidRPr="00C76275">
        <w:rPr>
          <w:rFonts w:ascii="FrankRuehl" w:hAnsi="FrankRuehl" w:hint="cs"/>
          <w:sz w:val="28"/>
          <w:szCs w:val="28"/>
          <w:rtl/>
        </w:rPr>
        <w:t>אהנייא</w:t>
      </w:r>
      <w:proofErr w:type="spellEnd"/>
      <w:r w:rsidRPr="00C76275">
        <w:rPr>
          <w:rFonts w:ascii="FrankRuehl" w:hAnsi="FrankRuehl" w:hint="cs"/>
          <w:sz w:val="28"/>
          <w:szCs w:val="28"/>
          <w:rtl/>
        </w:rPr>
        <w:t xml:space="preserve"> ליה לשמרך מאשה זרה שלא יהיה קולט </w:t>
      </w:r>
      <w:proofErr w:type="spellStart"/>
      <w:r w:rsidRPr="00C76275">
        <w:rPr>
          <w:rFonts w:ascii="FrankRuehl" w:hAnsi="FrankRuehl" w:hint="cs"/>
          <w:sz w:val="28"/>
          <w:szCs w:val="28"/>
          <w:rtl/>
        </w:rPr>
        <w:t>מחכמת</w:t>
      </w:r>
      <w:proofErr w:type="spellEnd"/>
      <w:r w:rsidRPr="00C76275">
        <w:rPr>
          <w:rFonts w:ascii="FrankRuehl" w:hAnsi="FrankRuehl" w:hint="cs"/>
          <w:sz w:val="28"/>
          <w:szCs w:val="28"/>
          <w:rtl/>
        </w:rPr>
        <w:t xml:space="preserve"> אחרים שהיא זרה אצלו, וגם </w:t>
      </w:r>
      <w:proofErr w:type="spellStart"/>
      <w:r w:rsidRPr="00C76275">
        <w:rPr>
          <w:rFonts w:ascii="FrankRuehl" w:hAnsi="FrankRuehl" w:hint="cs"/>
          <w:sz w:val="28"/>
          <w:szCs w:val="28"/>
          <w:rtl/>
        </w:rPr>
        <w:t>י"ל</w:t>
      </w:r>
      <w:proofErr w:type="spellEnd"/>
      <w:r w:rsidRPr="00C76275">
        <w:rPr>
          <w:rFonts w:ascii="FrankRuehl" w:hAnsi="FrankRuehl" w:hint="cs"/>
          <w:sz w:val="28"/>
          <w:szCs w:val="28"/>
          <w:rtl/>
        </w:rPr>
        <w:t xml:space="preserve"> ע"פ</w:t>
      </w:r>
      <w:r w:rsidRPr="00C76275">
        <w:rPr>
          <w:rFonts w:ascii="FrankRuehl" w:hAnsi="FrankRuehl"/>
          <w:sz w:val="28"/>
          <w:szCs w:val="28"/>
          <w:vertAlign w:val="superscript"/>
          <w:rtl/>
        </w:rPr>
        <w:footnoteReference w:id="1958"/>
      </w:r>
      <w:r w:rsidRPr="00C76275">
        <w:rPr>
          <w:rFonts w:ascii="FrankRuehl" w:hAnsi="FrankRuehl" w:hint="cs"/>
          <w:sz w:val="28"/>
          <w:szCs w:val="28"/>
          <w:rtl/>
        </w:rPr>
        <w:t xml:space="preserve"> מ"פ גבי </w:t>
      </w:r>
      <w:r w:rsidRPr="00C76275">
        <w:rPr>
          <w:rFonts w:ascii="FrankRuehl" w:hAnsi="FrankRuehl"/>
          <w:sz w:val="28"/>
          <w:szCs w:val="28"/>
          <w:rtl/>
        </w:rPr>
        <w:t xml:space="preserve">ר' </w:t>
      </w:r>
      <w:proofErr w:type="spellStart"/>
      <w:r w:rsidRPr="00C76275">
        <w:rPr>
          <w:rFonts w:ascii="FrankRuehl" w:hAnsi="FrankRuehl"/>
          <w:sz w:val="28"/>
          <w:szCs w:val="28"/>
          <w:rtl/>
        </w:rPr>
        <w:t>חנינא</w:t>
      </w:r>
      <w:proofErr w:type="spellEnd"/>
      <w:r w:rsidRPr="00C76275">
        <w:rPr>
          <w:rFonts w:ascii="FrankRuehl" w:hAnsi="FrankRuehl"/>
          <w:sz w:val="28"/>
          <w:szCs w:val="28"/>
          <w:rtl/>
        </w:rPr>
        <w:t xml:space="preserve"> ור' יונתן</w:t>
      </w:r>
      <w:r w:rsidRPr="00C76275">
        <w:rPr>
          <w:rFonts w:ascii="FrankRuehl" w:hAnsi="FrankRuehl" w:hint="cs"/>
          <w:sz w:val="28"/>
          <w:szCs w:val="28"/>
          <w:rtl/>
        </w:rPr>
        <w:t xml:space="preserve"> שעברו </w:t>
      </w:r>
      <w:proofErr w:type="spellStart"/>
      <w:r w:rsidRPr="00C76275">
        <w:rPr>
          <w:rFonts w:ascii="FrankRuehl" w:hAnsi="FrankRuehl" w:hint="cs"/>
          <w:sz w:val="28"/>
          <w:szCs w:val="28"/>
          <w:rtl/>
        </w:rPr>
        <w:t>אפתחא</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דזונות</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ואתכנעו</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מקמייהו</w:t>
      </w:r>
      <w:proofErr w:type="spellEnd"/>
      <w:r w:rsidRPr="00C76275">
        <w:rPr>
          <w:rFonts w:ascii="FrankRuehl" w:hAnsi="FrankRuehl" w:hint="cs"/>
          <w:sz w:val="28"/>
          <w:szCs w:val="28"/>
          <w:rtl/>
        </w:rPr>
        <w:t xml:space="preserve"> משום שהיו עוסקים בתורה. וז"א "אמור לחכמה אחותי את" ר"ל כמו שאין אתה נפרד מאחותך כן לא תזוז מן החכמה "ומודע לבינה תקרא" בכל עידן ובכל </w:t>
      </w:r>
      <w:proofErr w:type="spellStart"/>
      <w:r w:rsidRPr="00C76275">
        <w:rPr>
          <w:rFonts w:ascii="FrankRuehl" w:hAnsi="FrankRuehl" w:hint="cs"/>
          <w:sz w:val="28"/>
          <w:szCs w:val="28"/>
          <w:rtl/>
        </w:rPr>
        <w:t>זמנא</w:t>
      </w:r>
      <w:proofErr w:type="spellEnd"/>
      <w:r w:rsidRPr="00C76275">
        <w:rPr>
          <w:rFonts w:ascii="FrankRuehl" w:hAnsi="FrankRuehl" w:hint="cs"/>
          <w:sz w:val="28"/>
          <w:szCs w:val="28"/>
          <w:rtl/>
        </w:rPr>
        <w:t xml:space="preserve"> ובזה "לשמרך מאשה רעה "זה </w:t>
      </w:r>
      <w:proofErr w:type="spellStart"/>
      <w:r w:rsidRPr="00C76275">
        <w:rPr>
          <w:rFonts w:ascii="FrankRuehl" w:hAnsi="FrankRuehl" w:hint="cs"/>
          <w:sz w:val="28"/>
          <w:szCs w:val="28"/>
          <w:rtl/>
        </w:rPr>
        <w:t>פתחא</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דזונות</w:t>
      </w:r>
      <w:proofErr w:type="spellEnd"/>
      <w:r w:rsidRPr="00C76275">
        <w:rPr>
          <w:rFonts w:ascii="FrankRuehl" w:hAnsi="FrankRuehl" w:hint="cs"/>
          <w:sz w:val="28"/>
          <w:szCs w:val="28"/>
          <w:rtl/>
        </w:rPr>
        <w:t xml:space="preserve"> וכמו מעשה רב </w:t>
      </w:r>
      <w:r w:rsidRPr="00C76275">
        <w:rPr>
          <w:rFonts w:ascii="FrankRuehl" w:hAnsi="FrankRuehl"/>
          <w:sz w:val="28"/>
          <w:szCs w:val="28"/>
          <w:rtl/>
        </w:rPr>
        <w:t xml:space="preserve">ר' </w:t>
      </w:r>
      <w:proofErr w:type="spellStart"/>
      <w:r w:rsidRPr="00C76275">
        <w:rPr>
          <w:rFonts w:ascii="FrankRuehl" w:hAnsi="FrankRuehl"/>
          <w:sz w:val="28"/>
          <w:szCs w:val="28"/>
          <w:rtl/>
        </w:rPr>
        <w:t>חנינא</w:t>
      </w:r>
      <w:proofErr w:type="spellEnd"/>
      <w:r w:rsidRPr="00C76275">
        <w:rPr>
          <w:rFonts w:ascii="FrankRuehl" w:hAnsi="FrankRuehl"/>
          <w:sz w:val="28"/>
          <w:szCs w:val="28"/>
          <w:rtl/>
        </w:rPr>
        <w:t xml:space="preserve"> ור' יונתן</w:t>
      </w:r>
      <w:r w:rsidRPr="00C76275">
        <w:rPr>
          <w:rFonts w:ascii="FrankRuehl" w:hAnsi="FrankRuehl" w:hint="cs"/>
          <w:sz w:val="28"/>
          <w:szCs w:val="28"/>
          <w:rtl/>
        </w:rPr>
        <w:t xml:space="preserve">. וגם </w:t>
      </w:r>
      <w:proofErr w:type="spellStart"/>
      <w:r w:rsidRPr="00C76275">
        <w:rPr>
          <w:rFonts w:ascii="FrankRuehl" w:hAnsi="FrankRuehl" w:hint="cs"/>
          <w:sz w:val="28"/>
          <w:szCs w:val="28"/>
          <w:rtl/>
        </w:rPr>
        <w:t>י"ל</w:t>
      </w:r>
      <w:proofErr w:type="spellEnd"/>
      <w:r w:rsidRPr="00C76275">
        <w:rPr>
          <w:rFonts w:ascii="FrankRuehl" w:hAnsi="FrankRuehl" w:hint="cs"/>
          <w:sz w:val="28"/>
          <w:szCs w:val="28"/>
          <w:rtl/>
        </w:rPr>
        <w:t xml:space="preserve"> עם </w:t>
      </w:r>
      <w:proofErr w:type="spellStart"/>
      <w:r w:rsidRPr="00C76275">
        <w:rPr>
          <w:rFonts w:ascii="FrankRuehl" w:hAnsi="FrankRuehl" w:hint="cs"/>
          <w:sz w:val="28"/>
          <w:szCs w:val="28"/>
          <w:rtl/>
        </w:rPr>
        <w:t>מ"ש</w:t>
      </w:r>
      <w:proofErr w:type="spellEnd"/>
      <w:r w:rsidRPr="00C76275">
        <w:rPr>
          <w:rFonts w:ascii="FrankRuehl" w:hAnsi="FrankRuehl"/>
          <w:sz w:val="28"/>
          <w:szCs w:val="28"/>
          <w:vertAlign w:val="superscript"/>
          <w:rtl/>
        </w:rPr>
        <w:footnoteReference w:id="1959"/>
      </w:r>
      <w:r w:rsidRPr="00C76275">
        <w:rPr>
          <w:rFonts w:ascii="FrankRuehl" w:hAnsi="FrankRuehl" w:hint="cs"/>
          <w:sz w:val="28"/>
          <w:szCs w:val="28"/>
          <w:rtl/>
        </w:rPr>
        <w:t xml:space="preserve"> הגיע לפרשת דרכים ניצול מכולם זה ת"ח </w:t>
      </w:r>
      <w:proofErr w:type="spellStart"/>
      <w:r w:rsidRPr="00C76275">
        <w:rPr>
          <w:rFonts w:ascii="FrankRuehl" w:hAnsi="FrankRuehl" w:hint="cs"/>
          <w:sz w:val="28"/>
          <w:szCs w:val="28"/>
          <w:rtl/>
        </w:rPr>
        <w:t>דסלקא</w:t>
      </w:r>
      <w:proofErr w:type="spellEnd"/>
      <w:r w:rsidRPr="00C76275">
        <w:rPr>
          <w:rFonts w:ascii="FrankRuehl" w:hAnsi="FrankRuehl" w:hint="cs"/>
          <w:sz w:val="28"/>
          <w:szCs w:val="28"/>
          <w:rtl/>
        </w:rPr>
        <w:t xml:space="preserve"> ליה שא"ד ופירוש לחג טעמא </w:t>
      </w:r>
      <w:proofErr w:type="spellStart"/>
      <w:r w:rsidRPr="00C76275">
        <w:rPr>
          <w:rFonts w:ascii="FrankRuehl" w:hAnsi="FrankRuehl" w:hint="cs"/>
          <w:sz w:val="28"/>
          <w:szCs w:val="28"/>
          <w:rtl/>
        </w:rPr>
        <w:t>דת"ח</w:t>
      </w:r>
      <w:proofErr w:type="spellEnd"/>
      <w:r w:rsidRPr="00C76275">
        <w:rPr>
          <w:rFonts w:ascii="FrankRuehl" w:hAnsi="FrankRuehl" w:hint="cs"/>
          <w:sz w:val="28"/>
          <w:szCs w:val="28"/>
          <w:rtl/>
        </w:rPr>
        <w:t xml:space="preserve"> כזה תמיד מהרהר </w:t>
      </w:r>
      <w:proofErr w:type="spellStart"/>
      <w:r w:rsidRPr="00C76275">
        <w:rPr>
          <w:rFonts w:ascii="FrankRuehl" w:hAnsi="FrankRuehl" w:hint="cs"/>
          <w:sz w:val="28"/>
          <w:szCs w:val="28"/>
          <w:rtl/>
        </w:rPr>
        <w:t>בלבו</w:t>
      </w:r>
      <w:proofErr w:type="spellEnd"/>
      <w:r w:rsidRPr="00C76275">
        <w:rPr>
          <w:rFonts w:ascii="FrankRuehl" w:hAnsi="FrankRuehl" w:hint="cs"/>
          <w:sz w:val="28"/>
          <w:szCs w:val="28"/>
          <w:rtl/>
        </w:rPr>
        <w:t xml:space="preserve"> בדברי תורה ומהרהר כדיבור דמי וניצול אף מיצר הרע תמיד. וז"א "ומודע לבינה תקרא" ר"ל תמיד ע"י שמהרהר </w:t>
      </w:r>
      <w:proofErr w:type="spellStart"/>
      <w:r w:rsidRPr="00C76275">
        <w:rPr>
          <w:rFonts w:ascii="FrankRuehl" w:hAnsi="FrankRuehl" w:hint="cs"/>
          <w:sz w:val="28"/>
          <w:szCs w:val="28"/>
          <w:rtl/>
        </w:rPr>
        <w:t>בלבו</w:t>
      </w:r>
      <w:proofErr w:type="spellEnd"/>
      <w:r w:rsidRPr="00C76275">
        <w:rPr>
          <w:rFonts w:ascii="FrankRuehl" w:hAnsi="FrankRuehl" w:hint="cs"/>
          <w:sz w:val="28"/>
          <w:szCs w:val="28"/>
          <w:rtl/>
        </w:rPr>
        <w:t xml:space="preserve"> ובזה לשמרך מאשה זרה זה יצר הרע וכת </w:t>
      </w:r>
      <w:proofErr w:type="spellStart"/>
      <w:r w:rsidRPr="00C76275">
        <w:rPr>
          <w:rFonts w:ascii="FrankRuehl" w:hAnsi="FrankRuehl" w:hint="cs"/>
          <w:sz w:val="28"/>
          <w:szCs w:val="28"/>
          <w:rtl/>
        </w:rPr>
        <w:t>דיליה</w:t>
      </w:r>
      <w:proofErr w:type="spellEnd"/>
      <w:r w:rsidRPr="00C76275">
        <w:rPr>
          <w:rFonts w:ascii="FrankRuehl" w:hAnsi="FrankRuehl" w:hint="cs"/>
          <w:sz w:val="28"/>
          <w:szCs w:val="28"/>
          <w:rtl/>
        </w:rPr>
        <w:t xml:space="preserve"> משום </w:t>
      </w:r>
      <w:proofErr w:type="spellStart"/>
      <w:r w:rsidRPr="00C76275">
        <w:rPr>
          <w:rFonts w:ascii="FrankRuehl" w:hAnsi="FrankRuehl" w:hint="cs"/>
          <w:sz w:val="28"/>
          <w:szCs w:val="28"/>
          <w:rtl/>
        </w:rPr>
        <w:t>דכך</w:t>
      </w:r>
      <w:proofErr w:type="spellEnd"/>
      <w:r w:rsidRPr="00C76275">
        <w:rPr>
          <w:rFonts w:ascii="FrankRuehl" w:hAnsi="FrankRuehl" w:hint="cs"/>
          <w:sz w:val="28"/>
          <w:szCs w:val="28"/>
          <w:rtl/>
        </w:rPr>
        <w:t xml:space="preserve"> היא </w:t>
      </w:r>
      <w:proofErr w:type="spellStart"/>
      <w:r w:rsidRPr="00C76275">
        <w:rPr>
          <w:rFonts w:ascii="FrankRuehl" w:hAnsi="FrankRuehl" w:hint="cs"/>
          <w:sz w:val="28"/>
          <w:szCs w:val="28"/>
          <w:rtl/>
        </w:rPr>
        <w:t>המדה</w:t>
      </w:r>
      <w:proofErr w:type="spellEnd"/>
      <w:r w:rsidRPr="00C76275">
        <w:rPr>
          <w:rFonts w:ascii="FrankRuehl" w:hAnsi="FrankRuehl" w:hint="cs"/>
          <w:sz w:val="28"/>
          <w:szCs w:val="28"/>
          <w:rtl/>
        </w:rPr>
        <w:t xml:space="preserve"> שניצול מכולם, וגם </w:t>
      </w:r>
      <w:proofErr w:type="spellStart"/>
      <w:r w:rsidRPr="00C76275">
        <w:rPr>
          <w:rFonts w:ascii="FrankRuehl" w:hAnsi="FrankRuehl" w:hint="cs"/>
          <w:sz w:val="28"/>
          <w:szCs w:val="28"/>
          <w:rtl/>
        </w:rPr>
        <w:t>י"ל</w:t>
      </w:r>
      <w:proofErr w:type="spellEnd"/>
      <w:r w:rsidRPr="00C76275">
        <w:rPr>
          <w:rFonts w:ascii="FrankRuehl" w:hAnsi="FrankRuehl" w:hint="cs"/>
          <w:sz w:val="28"/>
          <w:szCs w:val="28"/>
          <w:rtl/>
        </w:rPr>
        <w:t xml:space="preserve"> שכיוון באומר "אמור לחכמה" ע"פ </w:t>
      </w:r>
      <w:proofErr w:type="spellStart"/>
      <w:r w:rsidRPr="00C76275">
        <w:rPr>
          <w:rFonts w:ascii="FrankRuehl" w:hAnsi="FrankRuehl" w:hint="cs"/>
          <w:sz w:val="28"/>
          <w:szCs w:val="28"/>
          <w:rtl/>
        </w:rPr>
        <w:t>מ"ש</w:t>
      </w:r>
      <w:proofErr w:type="spellEnd"/>
      <w:r w:rsidRPr="00C76275">
        <w:rPr>
          <w:rFonts w:ascii="FrankRuehl" w:hAnsi="FrankRuehl" w:hint="cs"/>
          <w:sz w:val="28"/>
          <w:szCs w:val="28"/>
          <w:rtl/>
        </w:rPr>
        <w:t xml:space="preserve"> "כי חיים הם למוצאיהם"</w:t>
      </w:r>
      <w:r w:rsidRPr="00C76275">
        <w:rPr>
          <w:rFonts w:ascii="FrankRuehl" w:hAnsi="FrankRuehl"/>
          <w:sz w:val="28"/>
          <w:szCs w:val="28"/>
          <w:vertAlign w:val="superscript"/>
          <w:rtl/>
        </w:rPr>
        <w:footnoteReference w:id="1960"/>
      </w:r>
      <w:r w:rsidRPr="00C76275">
        <w:rPr>
          <w:rFonts w:ascii="FrankRuehl" w:hAnsi="FrankRuehl" w:hint="cs"/>
          <w:sz w:val="28"/>
          <w:szCs w:val="28"/>
          <w:rtl/>
        </w:rPr>
        <w:t xml:space="preserve"> </w:t>
      </w:r>
      <w:proofErr w:type="spellStart"/>
      <w:r w:rsidRPr="00C76275">
        <w:rPr>
          <w:rFonts w:ascii="FrankRuehl" w:hAnsi="FrankRuehl" w:hint="cs"/>
          <w:sz w:val="28"/>
          <w:szCs w:val="28"/>
          <w:rtl/>
        </w:rPr>
        <w:t>למוציאהם</w:t>
      </w:r>
      <w:proofErr w:type="spellEnd"/>
      <w:r w:rsidRPr="00C76275">
        <w:rPr>
          <w:rFonts w:ascii="FrankRuehl" w:hAnsi="FrankRuehl" w:hint="cs"/>
          <w:sz w:val="28"/>
          <w:szCs w:val="28"/>
          <w:rtl/>
        </w:rPr>
        <w:t xml:space="preserve"> בפה</w:t>
      </w:r>
      <w:r w:rsidRPr="00C76275">
        <w:rPr>
          <w:rFonts w:ascii="FrankRuehl" w:hAnsi="FrankRuehl"/>
          <w:sz w:val="28"/>
          <w:szCs w:val="28"/>
          <w:vertAlign w:val="superscript"/>
          <w:rtl/>
        </w:rPr>
        <w:footnoteReference w:id="1961"/>
      </w:r>
      <w:r w:rsidRPr="00C76275">
        <w:rPr>
          <w:rFonts w:ascii="FrankRuehl" w:hAnsi="FrankRuehl" w:hint="cs"/>
          <w:sz w:val="28"/>
          <w:szCs w:val="28"/>
          <w:rtl/>
        </w:rPr>
        <w:t xml:space="preserve">, אבל בלאו הכי שוכח תלמודו כמו ההוא </w:t>
      </w:r>
      <w:proofErr w:type="spellStart"/>
      <w:r w:rsidRPr="00C76275">
        <w:rPr>
          <w:rFonts w:ascii="FrankRuehl" w:hAnsi="FrankRuehl" w:hint="cs"/>
          <w:sz w:val="28"/>
          <w:szCs w:val="28"/>
          <w:rtl/>
        </w:rPr>
        <w:t>תלמידא</w:t>
      </w:r>
      <w:proofErr w:type="spellEnd"/>
      <w:r w:rsidRPr="00C76275">
        <w:rPr>
          <w:rFonts w:ascii="FrankRuehl" w:hAnsi="FrankRuehl" w:hint="cs"/>
          <w:sz w:val="28"/>
          <w:szCs w:val="28"/>
          <w:rtl/>
        </w:rPr>
        <w:t xml:space="preserve">, והיא גופה </w:t>
      </w:r>
      <w:proofErr w:type="spellStart"/>
      <w:r w:rsidRPr="00C76275">
        <w:rPr>
          <w:rFonts w:ascii="FrankRuehl" w:hAnsi="FrankRuehl" w:hint="cs"/>
          <w:sz w:val="28"/>
          <w:szCs w:val="28"/>
          <w:rtl/>
        </w:rPr>
        <w:t>קמ"ל</w:t>
      </w:r>
      <w:proofErr w:type="spellEnd"/>
      <w:r w:rsidRPr="00C76275">
        <w:rPr>
          <w:rFonts w:ascii="FrankRuehl" w:hAnsi="FrankRuehl" w:hint="cs"/>
          <w:sz w:val="28"/>
          <w:szCs w:val="28"/>
          <w:rtl/>
        </w:rPr>
        <w:t xml:space="preserve"> דאם את זהיר ל"אמר לחכמה" בפה אז תהיה דבוקה בך כמו "אחותך" ולא תשכח "ומודע לבינה תקרא" שיהיה כסוג ת"ח </w:t>
      </w:r>
      <w:proofErr w:type="spellStart"/>
      <w:r w:rsidRPr="00C76275">
        <w:rPr>
          <w:rFonts w:ascii="FrankRuehl" w:hAnsi="FrankRuehl" w:hint="cs"/>
          <w:sz w:val="28"/>
          <w:szCs w:val="28"/>
          <w:rtl/>
        </w:rPr>
        <w:t>ששואלין</w:t>
      </w:r>
      <w:proofErr w:type="spellEnd"/>
      <w:r w:rsidRPr="00C76275">
        <w:rPr>
          <w:rFonts w:ascii="FrankRuehl" w:hAnsi="FrankRuehl" w:hint="cs"/>
          <w:sz w:val="28"/>
          <w:szCs w:val="28"/>
          <w:rtl/>
        </w:rPr>
        <w:t xml:space="preserve"> אותו הלכות בכל מקום ואומרים "ובחוץ תרונה"</w:t>
      </w:r>
      <w:r w:rsidRPr="00C76275">
        <w:rPr>
          <w:rFonts w:ascii="FrankRuehl" w:hAnsi="FrankRuehl"/>
          <w:sz w:val="28"/>
          <w:szCs w:val="28"/>
          <w:vertAlign w:val="superscript"/>
          <w:rtl/>
        </w:rPr>
        <w:footnoteReference w:id="1962"/>
      </w:r>
      <w:r w:rsidRPr="00C76275">
        <w:rPr>
          <w:rFonts w:ascii="FrankRuehl" w:hAnsi="FrankRuehl" w:hint="cs"/>
          <w:sz w:val="28"/>
          <w:szCs w:val="28"/>
          <w:rtl/>
        </w:rPr>
        <w:t xml:space="preserve"> לכולי עלמא ולא יאמר איני יודע. ובפסוק שהביאו בש"ס נראה שכיוונו הכי שאם אתה מוציאם בפה הם תמיד אצלך ומילה "למוצאיהם" משתמע לב' אנפי, ואפשר </w:t>
      </w:r>
      <w:proofErr w:type="spellStart"/>
      <w:r w:rsidRPr="00C76275">
        <w:rPr>
          <w:rFonts w:ascii="FrankRuehl" w:hAnsi="FrankRuehl" w:hint="cs"/>
          <w:sz w:val="28"/>
          <w:szCs w:val="28"/>
          <w:rtl/>
        </w:rPr>
        <w:t>דזש"ה</w:t>
      </w:r>
      <w:proofErr w:type="spellEnd"/>
      <w:r w:rsidRPr="00C76275">
        <w:rPr>
          <w:rFonts w:ascii="FrankRuehl" w:hAnsi="FrankRuehl" w:hint="cs"/>
          <w:sz w:val="28"/>
          <w:szCs w:val="28"/>
          <w:rtl/>
        </w:rPr>
        <w:t xml:space="preserve"> "אשרי אדם מצא חכמה"</w:t>
      </w:r>
      <w:r w:rsidRPr="00C76275">
        <w:rPr>
          <w:rFonts w:ascii="FrankRuehl" w:hAnsi="FrankRuehl"/>
          <w:sz w:val="28"/>
          <w:szCs w:val="28"/>
          <w:vertAlign w:val="superscript"/>
          <w:rtl/>
        </w:rPr>
        <w:footnoteReference w:id="1963"/>
      </w:r>
      <w:r w:rsidRPr="00C76275">
        <w:rPr>
          <w:rFonts w:ascii="FrankRuehl" w:hAnsi="FrankRuehl" w:hint="cs"/>
          <w:sz w:val="28"/>
          <w:szCs w:val="28"/>
          <w:rtl/>
        </w:rPr>
        <w:t xml:space="preserve"> ר"ל שתמיד מצויה אצלו </w:t>
      </w:r>
      <w:proofErr w:type="spellStart"/>
      <w:r w:rsidRPr="00C76275">
        <w:rPr>
          <w:rFonts w:ascii="FrankRuehl" w:hAnsi="FrankRuehl"/>
          <w:sz w:val="28"/>
          <w:szCs w:val="28"/>
          <w:rtl/>
        </w:rPr>
        <w:t>ואוקומי</w:t>
      </w:r>
      <w:proofErr w:type="spellEnd"/>
      <w:r w:rsidRPr="00C76275">
        <w:rPr>
          <w:rFonts w:ascii="FrankRuehl" w:hAnsi="FrankRuehl"/>
          <w:sz w:val="28"/>
          <w:szCs w:val="28"/>
          <w:rtl/>
        </w:rPr>
        <w:t xml:space="preserve"> </w:t>
      </w:r>
      <w:proofErr w:type="spellStart"/>
      <w:r w:rsidRPr="00C76275">
        <w:rPr>
          <w:rFonts w:ascii="FrankRuehl" w:hAnsi="FrankRuehl"/>
          <w:sz w:val="28"/>
          <w:szCs w:val="28"/>
          <w:rtl/>
        </w:rPr>
        <w:t>גירסא</w:t>
      </w:r>
      <w:proofErr w:type="spellEnd"/>
      <w:r w:rsidRPr="00C76275">
        <w:rPr>
          <w:rFonts w:ascii="FrankRuehl" w:hAnsi="FrankRuehl"/>
          <w:sz w:val="28"/>
          <w:szCs w:val="28"/>
          <w:rtl/>
        </w:rPr>
        <w:t xml:space="preserve"> ואימתי בזמן ש</w:t>
      </w:r>
      <w:r w:rsidRPr="00C76275">
        <w:rPr>
          <w:rFonts w:ascii="FrankRuehl" w:hAnsi="FrankRuehl" w:hint="cs"/>
          <w:sz w:val="28"/>
          <w:szCs w:val="28"/>
          <w:rtl/>
        </w:rPr>
        <w:t>"</w:t>
      </w:r>
      <w:r w:rsidRPr="00C76275">
        <w:rPr>
          <w:rFonts w:ascii="FrankRuehl" w:hAnsi="FrankRuehl"/>
          <w:sz w:val="28"/>
          <w:szCs w:val="28"/>
          <w:rtl/>
        </w:rPr>
        <w:t>אדם יפיק תבונה</w:t>
      </w:r>
      <w:r w:rsidRPr="00C76275">
        <w:rPr>
          <w:rFonts w:ascii="FrankRuehl" w:hAnsi="FrankRuehl" w:hint="cs"/>
          <w:sz w:val="28"/>
          <w:szCs w:val="28"/>
          <w:rtl/>
        </w:rPr>
        <w:t>"</w:t>
      </w:r>
      <w:r w:rsidRPr="00C76275">
        <w:rPr>
          <w:rFonts w:ascii="FrankRuehl" w:hAnsi="FrankRuehl"/>
          <w:sz w:val="28"/>
          <w:szCs w:val="28"/>
          <w:rtl/>
        </w:rPr>
        <w:t xml:space="preserve"> שיוצא </w:t>
      </w:r>
      <w:r w:rsidRPr="00C76275">
        <w:rPr>
          <w:rFonts w:ascii="FrankRuehl" w:hAnsi="FrankRuehl"/>
          <w:sz w:val="28"/>
          <w:szCs w:val="28"/>
          <w:rtl/>
        </w:rPr>
        <w:lastRenderedPageBreak/>
        <w:t xml:space="preserve">הדברים מפיו ולא </w:t>
      </w:r>
      <w:proofErr w:type="spellStart"/>
      <w:r w:rsidRPr="00C76275">
        <w:rPr>
          <w:rFonts w:ascii="FrankRuehl" w:hAnsi="FrankRuehl"/>
          <w:sz w:val="28"/>
          <w:szCs w:val="28"/>
          <w:rtl/>
        </w:rPr>
        <w:t>ילמוד</w:t>
      </w:r>
      <w:proofErr w:type="spellEnd"/>
      <w:r w:rsidRPr="00C76275">
        <w:rPr>
          <w:rFonts w:ascii="FrankRuehl" w:hAnsi="FrankRuehl"/>
          <w:sz w:val="28"/>
          <w:szCs w:val="28"/>
          <w:rtl/>
        </w:rPr>
        <w:t xml:space="preserve"> בלחש וכאמור.</w:t>
      </w:r>
      <w:r w:rsidRPr="00C76275">
        <w:rPr>
          <w:rFonts w:ascii="FrankRuehl" w:hAnsi="FrankRuehl" w:hint="cs"/>
          <w:sz w:val="28"/>
          <w:szCs w:val="28"/>
          <w:rtl/>
        </w:rPr>
        <w:t xml:space="preserve"> </w:t>
      </w:r>
      <w:r w:rsidRPr="00C76275">
        <w:rPr>
          <w:rFonts w:ascii="FrankRuehl" w:hAnsi="FrankRuehl"/>
          <w:sz w:val="28"/>
          <w:szCs w:val="28"/>
          <w:rtl/>
        </w:rPr>
        <w:t>וע"פ האמור לעיל יובן מש"ה במזמור פא</w:t>
      </w:r>
      <w:r w:rsidRPr="00C76275">
        <w:rPr>
          <w:rFonts w:ascii="FrankRuehl" w:hAnsi="FrankRuehl"/>
          <w:sz w:val="28"/>
          <w:szCs w:val="28"/>
          <w:vertAlign w:val="superscript"/>
          <w:rtl/>
        </w:rPr>
        <w:footnoteReference w:id="1964"/>
      </w:r>
      <w:r w:rsidRPr="00C76275">
        <w:rPr>
          <w:rFonts w:ascii="FrankRuehl" w:hAnsi="FrankRuehl"/>
          <w:sz w:val="28"/>
          <w:szCs w:val="28"/>
          <w:rtl/>
        </w:rPr>
        <w:t xml:space="preserve"> "לו עמי שומע לי ישראל בדרכי יהלכו" ר"ל שיזהרו אפילו בעת הליכתם בחוץ שיהיו הלוך ודבר בדברי תורה כמו ר' </w:t>
      </w:r>
      <w:proofErr w:type="spellStart"/>
      <w:r w:rsidRPr="00C76275">
        <w:rPr>
          <w:rFonts w:ascii="FrankRuehl" w:hAnsi="FrankRuehl"/>
          <w:sz w:val="28"/>
          <w:szCs w:val="28"/>
          <w:rtl/>
        </w:rPr>
        <w:t>חנינא</w:t>
      </w:r>
      <w:proofErr w:type="spellEnd"/>
      <w:r w:rsidRPr="00C76275">
        <w:rPr>
          <w:rFonts w:ascii="FrankRuehl" w:hAnsi="FrankRuehl"/>
          <w:sz w:val="28"/>
          <w:szCs w:val="28"/>
          <w:rtl/>
        </w:rPr>
        <w:t xml:space="preserve"> ור' יונתן</w:t>
      </w:r>
      <w:r w:rsidRPr="00C76275">
        <w:rPr>
          <w:rFonts w:ascii="FrankRuehl" w:hAnsi="FrankRuehl" w:hint="cs"/>
          <w:sz w:val="28"/>
          <w:szCs w:val="28"/>
          <w:rtl/>
        </w:rPr>
        <w:t xml:space="preserve"> </w:t>
      </w:r>
      <w:r w:rsidRPr="00C76275">
        <w:rPr>
          <w:rFonts w:ascii="FrankRuehl" w:hAnsi="FrankRuehl"/>
          <w:sz w:val="28"/>
          <w:szCs w:val="28"/>
          <w:rtl/>
        </w:rPr>
        <w:t xml:space="preserve">בזה "כמעט </w:t>
      </w:r>
      <w:proofErr w:type="spellStart"/>
      <w:r w:rsidRPr="00C76275">
        <w:rPr>
          <w:rFonts w:ascii="FrankRuehl" w:hAnsi="FrankRuehl"/>
          <w:sz w:val="28"/>
          <w:szCs w:val="28"/>
          <w:rtl/>
        </w:rPr>
        <w:t>אויבהם</w:t>
      </w:r>
      <w:proofErr w:type="spellEnd"/>
      <w:r w:rsidRPr="00C76275">
        <w:rPr>
          <w:rFonts w:ascii="FrankRuehl" w:hAnsi="FrankRuehl"/>
          <w:sz w:val="28"/>
          <w:szCs w:val="28"/>
          <w:rtl/>
        </w:rPr>
        <w:t xml:space="preserve"> אכניע" זה </w:t>
      </w:r>
      <w:proofErr w:type="spellStart"/>
      <w:r w:rsidRPr="00C76275">
        <w:rPr>
          <w:rFonts w:ascii="FrankRuehl" w:hAnsi="FrankRuehl"/>
          <w:sz w:val="28"/>
          <w:szCs w:val="28"/>
          <w:rtl/>
        </w:rPr>
        <w:t>פתחא</w:t>
      </w:r>
      <w:proofErr w:type="spellEnd"/>
      <w:r w:rsidRPr="00C76275">
        <w:rPr>
          <w:rFonts w:ascii="FrankRuehl" w:hAnsi="FrankRuehl"/>
          <w:sz w:val="28"/>
          <w:szCs w:val="28"/>
          <w:rtl/>
        </w:rPr>
        <w:t xml:space="preserve"> </w:t>
      </w:r>
      <w:proofErr w:type="spellStart"/>
      <w:r w:rsidRPr="00C76275">
        <w:rPr>
          <w:rFonts w:ascii="FrankRuehl" w:hAnsi="FrankRuehl"/>
          <w:sz w:val="28"/>
          <w:szCs w:val="28"/>
          <w:rtl/>
        </w:rPr>
        <w:t>דזונות</w:t>
      </w:r>
      <w:proofErr w:type="spellEnd"/>
      <w:r w:rsidRPr="00C76275">
        <w:rPr>
          <w:rFonts w:ascii="FrankRuehl" w:hAnsi="FrankRuehl"/>
          <w:sz w:val="28"/>
          <w:szCs w:val="28"/>
          <w:rtl/>
        </w:rPr>
        <w:t xml:space="preserve"> שהם אויבי הנפש וגם "על </w:t>
      </w:r>
      <w:proofErr w:type="spellStart"/>
      <w:r w:rsidRPr="00C76275">
        <w:rPr>
          <w:rFonts w:ascii="FrankRuehl" w:hAnsi="FrankRuehl"/>
          <w:sz w:val="28"/>
          <w:szCs w:val="28"/>
          <w:rtl/>
        </w:rPr>
        <w:t>צריהם</w:t>
      </w:r>
      <w:proofErr w:type="spellEnd"/>
      <w:r w:rsidRPr="00C76275">
        <w:rPr>
          <w:rFonts w:ascii="FrankRuehl" w:hAnsi="FrankRuehl"/>
          <w:sz w:val="28"/>
          <w:szCs w:val="28"/>
          <w:rtl/>
        </w:rPr>
        <w:t xml:space="preserve"> אשיב ידי" זה יצר הרע שהוא צר ואויב, ואמר "אשיב ידי" ר"ל </w:t>
      </w:r>
      <w:proofErr w:type="spellStart"/>
      <w:r w:rsidRPr="00C76275">
        <w:rPr>
          <w:rFonts w:ascii="FrankRuehl" w:hAnsi="FrankRuehl"/>
          <w:sz w:val="28"/>
          <w:szCs w:val="28"/>
          <w:rtl/>
        </w:rPr>
        <w:t>דמכריזין</w:t>
      </w:r>
      <w:proofErr w:type="spellEnd"/>
      <w:r w:rsidRPr="00C76275">
        <w:rPr>
          <w:rFonts w:ascii="FrankRuehl" w:hAnsi="FrankRuehl"/>
          <w:sz w:val="28"/>
          <w:szCs w:val="28"/>
          <w:rtl/>
        </w:rPr>
        <w:t xml:space="preserve"> ברקיע הזהרו </w:t>
      </w:r>
      <w:proofErr w:type="spellStart"/>
      <w:r w:rsidRPr="00C76275">
        <w:rPr>
          <w:rFonts w:ascii="FrankRuehl" w:hAnsi="FrankRuehl"/>
          <w:sz w:val="28"/>
          <w:szCs w:val="28"/>
          <w:rtl/>
        </w:rPr>
        <w:t>בר"פ</w:t>
      </w:r>
      <w:proofErr w:type="spellEnd"/>
      <w:r w:rsidRPr="00C76275">
        <w:rPr>
          <w:rFonts w:ascii="FrankRuehl" w:hAnsi="FrankRuehl"/>
          <w:sz w:val="28"/>
          <w:szCs w:val="28"/>
          <w:rtl/>
        </w:rPr>
        <w:t xml:space="preserve"> ותורתו כמ"ש </w:t>
      </w:r>
      <w:proofErr w:type="spellStart"/>
      <w:r w:rsidRPr="00C76275">
        <w:rPr>
          <w:rFonts w:ascii="FrankRuehl" w:hAnsi="FrankRuehl"/>
          <w:sz w:val="28"/>
          <w:szCs w:val="28"/>
          <w:rtl/>
        </w:rPr>
        <w:t>מהרי"ט</w:t>
      </w:r>
      <w:proofErr w:type="spellEnd"/>
      <w:r w:rsidRPr="00C76275">
        <w:rPr>
          <w:rFonts w:ascii="FrankRuehl" w:hAnsi="FrankRuehl"/>
          <w:sz w:val="28"/>
          <w:szCs w:val="28"/>
          <w:rtl/>
        </w:rPr>
        <w:t xml:space="preserve"> </w:t>
      </w:r>
      <w:proofErr w:type="spellStart"/>
      <w:r w:rsidRPr="00C76275">
        <w:rPr>
          <w:rFonts w:ascii="FrankRuehl" w:hAnsi="FrankRuehl"/>
          <w:sz w:val="28"/>
          <w:szCs w:val="28"/>
          <w:rtl/>
        </w:rPr>
        <w:t>במ"ש</w:t>
      </w:r>
      <w:proofErr w:type="spellEnd"/>
      <w:r w:rsidRPr="00C76275">
        <w:rPr>
          <w:rFonts w:ascii="FrankRuehl" w:hAnsi="FrankRuehl"/>
          <w:sz w:val="28"/>
          <w:szCs w:val="28"/>
          <w:rtl/>
        </w:rPr>
        <w:t xml:space="preserve"> הגיע לפרשת דרכים ניצול מכולם, ואל קשר זה </w:t>
      </w:r>
      <w:proofErr w:type="spellStart"/>
      <w:r w:rsidRPr="00C76275">
        <w:rPr>
          <w:rFonts w:ascii="FrankRuehl" w:hAnsi="FrankRuehl"/>
          <w:sz w:val="28"/>
          <w:szCs w:val="28"/>
          <w:rtl/>
        </w:rPr>
        <w:t>מ"ש</w:t>
      </w:r>
      <w:proofErr w:type="spellEnd"/>
      <w:r w:rsidRPr="00C76275">
        <w:rPr>
          <w:rFonts w:ascii="FrankRuehl" w:hAnsi="FrankRuehl"/>
          <w:sz w:val="28"/>
          <w:szCs w:val="28"/>
          <w:rtl/>
        </w:rPr>
        <w:t xml:space="preserve"> ג"כ במזמור </w:t>
      </w:r>
      <w:r w:rsidRPr="00C76275">
        <w:rPr>
          <w:rFonts w:ascii="FrankRuehl" w:hAnsi="FrankRuehl" w:hint="cs"/>
          <w:sz w:val="28"/>
          <w:szCs w:val="28"/>
          <w:rtl/>
        </w:rPr>
        <w:t>פו</w:t>
      </w:r>
      <w:r w:rsidRPr="00C76275">
        <w:rPr>
          <w:rFonts w:ascii="FrankRuehl" w:hAnsi="FrankRuehl"/>
          <w:sz w:val="28"/>
          <w:szCs w:val="28"/>
          <w:rtl/>
        </w:rPr>
        <w:t>'</w:t>
      </w:r>
      <w:r w:rsidRPr="00C76275">
        <w:rPr>
          <w:rFonts w:ascii="FrankRuehl" w:hAnsi="FrankRuehl"/>
          <w:sz w:val="28"/>
          <w:szCs w:val="28"/>
          <w:vertAlign w:val="superscript"/>
          <w:rtl/>
        </w:rPr>
        <w:footnoteReference w:id="1965"/>
      </w:r>
      <w:r w:rsidRPr="00C76275">
        <w:rPr>
          <w:rFonts w:ascii="FrankRuehl" w:hAnsi="FrankRuehl"/>
          <w:sz w:val="28"/>
          <w:szCs w:val="28"/>
          <w:rtl/>
        </w:rPr>
        <w:t xml:space="preserve"> "</w:t>
      </w:r>
      <w:proofErr w:type="spellStart"/>
      <w:r w:rsidRPr="00C76275">
        <w:rPr>
          <w:rFonts w:ascii="FrankRuehl" w:hAnsi="FrankRuehl"/>
          <w:sz w:val="28"/>
          <w:szCs w:val="28"/>
          <w:rtl/>
        </w:rPr>
        <w:t>הורני</w:t>
      </w:r>
      <w:proofErr w:type="spellEnd"/>
      <w:r w:rsidRPr="00C76275">
        <w:rPr>
          <w:rFonts w:ascii="FrankRuehl" w:hAnsi="FrankRuehl"/>
          <w:sz w:val="28"/>
          <w:szCs w:val="28"/>
          <w:rtl/>
        </w:rPr>
        <w:t xml:space="preserve"> ה' דרכך אהלך באמתך" באמתה של תורה. וכשאני מהלך לא פסיק </w:t>
      </w:r>
      <w:proofErr w:type="spellStart"/>
      <w:r w:rsidRPr="00C76275">
        <w:rPr>
          <w:rFonts w:ascii="FrankRuehl" w:hAnsi="FrankRuehl"/>
          <w:sz w:val="28"/>
          <w:szCs w:val="28"/>
          <w:rtl/>
        </w:rPr>
        <w:t>מפומי</w:t>
      </w:r>
      <w:proofErr w:type="spellEnd"/>
      <w:r w:rsidRPr="00C76275">
        <w:rPr>
          <w:rFonts w:ascii="FrankRuehl" w:hAnsi="FrankRuehl"/>
          <w:sz w:val="28"/>
          <w:szCs w:val="28"/>
          <w:rtl/>
        </w:rPr>
        <w:t xml:space="preserve"> ועוד בה "יחד לבבי" ר"ל שיזכה למעלה רבה כזו שתהיה תמיד יראת ה' תקועה </w:t>
      </w:r>
      <w:proofErr w:type="spellStart"/>
      <w:r w:rsidRPr="00C76275">
        <w:rPr>
          <w:rFonts w:ascii="FrankRuehl" w:hAnsi="FrankRuehl"/>
          <w:sz w:val="28"/>
          <w:szCs w:val="28"/>
          <w:rtl/>
        </w:rPr>
        <w:t>בלבו</w:t>
      </w:r>
      <w:proofErr w:type="spellEnd"/>
      <w:r w:rsidRPr="00C76275">
        <w:rPr>
          <w:rFonts w:ascii="FrankRuehl" w:hAnsi="FrankRuehl"/>
          <w:sz w:val="28"/>
          <w:szCs w:val="28"/>
          <w:rtl/>
        </w:rPr>
        <w:t xml:space="preserve"> ויהרהר בדברי תורה ולא בהרהורי עבירה חס ושלום, </w:t>
      </w:r>
      <w:r w:rsidRPr="00C76275">
        <w:rPr>
          <w:rFonts w:ascii="FrankRuehl" w:hAnsi="FrankRuehl" w:hint="cs"/>
          <w:sz w:val="28"/>
          <w:szCs w:val="28"/>
          <w:rtl/>
        </w:rPr>
        <w:t>"</w:t>
      </w:r>
      <w:proofErr w:type="spellStart"/>
      <w:r w:rsidRPr="00C76275">
        <w:rPr>
          <w:rFonts w:ascii="FrankRuehl" w:hAnsi="FrankRuehl"/>
          <w:sz w:val="28"/>
          <w:szCs w:val="28"/>
          <w:rtl/>
        </w:rPr>
        <w:t>ואודך</w:t>
      </w:r>
      <w:proofErr w:type="spellEnd"/>
      <w:r w:rsidRPr="00C76275">
        <w:rPr>
          <w:rFonts w:ascii="FrankRuehl" w:hAnsi="FrankRuehl" w:hint="cs"/>
          <w:sz w:val="28"/>
          <w:szCs w:val="28"/>
          <w:rtl/>
        </w:rPr>
        <w:t>"</w:t>
      </w:r>
      <w:r w:rsidRPr="00C76275">
        <w:rPr>
          <w:rFonts w:ascii="FrankRuehl" w:hAnsi="FrankRuehl"/>
          <w:sz w:val="28"/>
          <w:szCs w:val="28"/>
          <w:rtl/>
        </w:rPr>
        <w:t xml:space="preserve"> בדברי תורה תמיד </w:t>
      </w:r>
      <w:r w:rsidRPr="00C76275">
        <w:rPr>
          <w:rFonts w:ascii="FrankRuehl" w:hAnsi="FrankRuehl" w:hint="cs"/>
          <w:sz w:val="28"/>
          <w:szCs w:val="28"/>
          <w:rtl/>
        </w:rPr>
        <w:t>"</w:t>
      </w:r>
      <w:r w:rsidRPr="00C76275">
        <w:rPr>
          <w:rFonts w:ascii="FrankRuehl" w:hAnsi="FrankRuehl"/>
          <w:sz w:val="28"/>
          <w:szCs w:val="28"/>
          <w:rtl/>
        </w:rPr>
        <w:t>בכל לבבי</w:t>
      </w:r>
      <w:r w:rsidRPr="00C76275">
        <w:rPr>
          <w:rFonts w:ascii="FrankRuehl" w:hAnsi="FrankRuehl" w:hint="cs"/>
          <w:sz w:val="28"/>
          <w:szCs w:val="28"/>
          <w:rtl/>
        </w:rPr>
        <w:t>"</w:t>
      </w:r>
      <w:r w:rsidRPr="00C76275">
        <w:rPr>
          <w:rFonts w:ascii="FrankRuehl" w:hAnsi="FrankRuehl"/>
          <w:sz w:val="28"/>
          <w:szCs w:val="28"/>
          <w:rtl/>
        </w:rPr>
        <w:t xml:space="preserve"> ובזה "ואכבדה שמך לעולם" ולא יתחלל שם שמים ע"י </w:t>
      </w:r>
      <w:proofErr w:type="spellStart"/>
      <w:r w:rsidRPr="00C76275">
        <w:rPr>
          <w:rFonts w:ascii="FrankRuehl" w:hAnsi="FrankRuehl"/>
          <w:sz w:val="28"/>
          <w:szCs w:val="28"/>
          <w:rtl/>
        </w:rPr>
        <w:t>בענין</w:t>
      </w:r>
      <w:proofErr w:type="spellEnd"/>
      <w:r w:rsidRPr="00C76275">
        <w:rPr>
          <w:rFonts w:ascii="FrankRuehl" w:hAnsi="FrankRuehl"/>
          <w:sz w:val="28"/>
          <w:szCs w:val="28"/>
          <w:rtl/>
        </w:rPr>
        <w:t xml:space="preserve"> עבירה כיון שמהרהר כדבור דמי ותורה </w:t>
      </w:r>
      <w:proofErr w:type="spellStart"/>
      <w:r w:rsidRPr="00C76275">
        <w:rPr>
          <w:rFonts w:ascii="FrankRuehl" w:hAnsi="FrankRuehl"/>
          <w:sz w:val="28"/>
          <w:szCs w:val="28"/>
          <w:rtl/>
        </w:rPr>
        <w:t>מגנא</w:t>
      </w:r>
      <w:proofErr w:type="spellEnd"/>
      <w:r w:rsidRPr="00C76275">
        <w:rPr>
          <w:rFonts w:ascii="FrankRuehl" w:hAnsi="FrankRuehl"/>
          <w:sz w:val="28"/>
          <w:szCs w:val="28"/>
          <w:rtl/>
        </w:rPr>
        <w:t xml:space="preserve"> </w:t>
      </w:r>
      <w:proofErr w:type="spellStart"/>
      <w:r w:rsidRPr="00C76275">
        <w:rPr>
          <w:rFonts w:ascii="FrankRuehl" w:hAnsi="FrankRuehl"/>
          <w:sz w:val="28"/>
          <w:szCs w:val="28"/>
          <w:rtl/>
        </w:rPr>
        <w:t>ומצלא</w:t>
      </w:r>
      <w:proofErr w:type="spellEnd"/>
      <w:r w:rsidRPr="00C76275">
        <w:rPr>
          <w:rFonts w:ascii="FrankRuehl" w:hAnsi="FrankRuehl"/>
          <w:sz w:val="28"/>
          <w:szCs w:val="28"/>
          <w:rtl/>
        </w:rPr>
        <w:t xml:space="preserve">. וגם </w:t>
      </w:r>
      <w:r w:rsidRPr="00C76275">
        <w:rPr>
          <w:rFonts w:ascii="FrankRuehl" w:hAnsi="FrankRuehl" w:hint="cs"/>
          <w:sz w:val="28"/>
          <w:szCs w:val="28"/>
          <w:rtl/>
        </w:rPr>
        <w:t>"</w:t>
      </w:r>
      <w:r w:rsidRPr="00C76275">
        <w:rPr>
          <w:rFonts w:ascii="FrankRuehl" w:hAnsi="FrankRuehl"/>
          <w:sz w:val="28"/>
          <w:szCs w:val="28"/>
          <w:rtl/>
        </w:rPr>
        <w:t>כי חסדך גדול עלי</w:t>
      </w:r>
      <w:r w:rsidRPr="00C76275">
        <w:rPr>
          <w:rFonts w:ascii="FrankRuehl" w:hAnsi="FrankRuehl" w:hint="cs"/>
          <w:sz w:val="28"/>
          <w:szCs w:val="28"/>
          <w:rtl/>
        </w:rPr>
        <w:t>"</w:t>
      </w:r>
      <w:r w:rsidRPr="00C76275">
        <w:rPr>
          <w:rFonts w:ascii="FrankRuehl" w:hAnsi="FrankRuehl"/>
          <w:sz w:val="28"/>
          <w:szCs w:val="28"/>
          <w:rtl/>
        </w:rPr>
        <w:t xml:space="preserve"> </w:t>
      </w:r>
      <w:proofErr w:type="spellStart"/>
      <w:r w:rsidRPr="00C76275">
        <w:rPr>
          <w:rFonts w:ascii="FrankRuehl" w:hAnsi="FrankRuehl"/>
          <w:sz w:val="28"/>
          <w:szCs w:val="28"/>
          <w:rtl/>
        </w:rPr>
        <w:t>שמכריזין</w:t>
      </w:r>
      <w:proofErr w:type="spellEnd"/>
      <w:r w:rsidRPr="00C76275">
        <w:rPr>
          <w:rFonts w:ascii="FrankRuehl" w:hAnsi="FrankRuehl"/>
          <w:sz w:val="28"/>
          <w:szCs w:val="28"/>
          <w:rtl/>
        </w:rPr>
        <w:t xml:space="preserve"> </w:t>
      </w:r>
      <w:proofErr w:type="spellStart"/>
      <w:r w:rsidRPr="00C76275">
        <w:rPr>
          <w:rFonts w:ascii="FrankRuehl" w:hAnsi="FrankRuehl"/>
          <w:sz w:val="28"/>
          <w:szCs w:val="28"/>
          <w:rtl/>
        </w:rPr>
        <w:t>ברקיעא</w:t>
      </w:r>
      <w:proofErr w:type="spellEnd"/>
      <w:r w:rsidRPr="00C76275">
        <w:rPr>
          <w:rFonts w:ascii="FrankRuehl" w:hAnsi="FrankRuehl"/>
          <w:sz w:val="28"/>
          <w:szCs w:val="28"/>
          <w:rtl/>
        </w:rPr>
        <w:t xml:space="preserve"> הזהרו בו ובתורתו </w:t>
      </w:r>
      <w:proofErr w:type="spellStart"/>
      <w:r w:rsidRPr="00C76275">
        <w:rPr>
          <w:rFonts w:ascii="FrankRuehl" w:hAnsi="FrankRuehl"/>
          <w:sz w:val="28"/>
          <w:szCs w:val="28"/>
          <w:rtl/>
        </w:rPr>
        <w:t>דומייא</w:t>
      </w:r>
      <w:proofErr w:type="spellEnd"/>
      <w:r w:rsidRPr="00C76275">
        <w:rPr>
          <w:rFonts w:ascii="FrankRuehl" w:hAnsi="FrankRuehl"/>
          <w:sz w:val="28"/>
          <w:szCs w:val="28"/>
          <w:rtl/>
        </w:rPr>
        <w:t xml:space="preserve"> </w:t>
      </w:r>
      <w:proofErr w:type="spellStart"/>
      <w:r w:rsidRPr="00C76275">
        <w:rPr>
          <w:rFonts w:ascii="FrankRuehl" w:hAnsi="FrankRuehl"/>
          <w:sz w:val="28"/>
          <w:szCs w:val="28"/>
          <w:rtl/>
        </w:rPr>
        <w:t>דר"מ</w:t>
      </w:r>
      <w:proofErr w:type="spellEnd"/>
      <w:r w:rsidRPr="00C76275">
        <w:rPr>
          <w:rFonts w:ascii="FrankRuehl" w:hAnsi="FrankRuehl"/>
          <w:sz w:val="28"/>
          <w:szCs w:val="28"/>
          <w:rtl/>
        </w:rPr>
        <w:t xml:space="preserve"> </w:t>
      </w:r>
      <w:proofErr w:type="spellStart"/>
      <w:r w:rsidRPr="00C76275">
        <w:rPr>
          <w:rFonts w:ascii="FrankRuehl" w:hAnsi="FrankRuehl"/>
          <w:sz w:val="28"/>
          <w:szCs w:val="28"/>
          <w:rtl/>
        </w:rPr>
        <w:t>ודעמיה</w:t>
      </w:r>
      <w:proofErr w:type="spellEnd"/>
      <w:r w:rsidRPr="00C76275">
        <w:rPr>
          <w:rFonts w:ascii="FrankRuehl" w:hAnsi="FrankRuehl"/>
          <w:sz w:val="28"/>
          <w:szCs w:val="28"/>
          <w:rtl/>
        </w:rPr>
        <w:t xml:space="preserve"> ובזה "וה</w:t>
      </w:r>
      <w:r w:rsidRPr="00C76275">
        <w:rPr>
          <w:rFonts w:ascii="FrankRuehl" w:hAnsi="FrankRuehl" w:hint="cs"/>
          <w:sz w:val="28"/>
          <w:szCs w:val="28"/>
          <w:rtl/>
        </w:rPr>
        <w:t>צ</w:t>
      </w:r>
      <w:r w:rsidRPr="00C76275">
        <w:rPr>
          <w:rFonts w:ascii="FrankRuehl" w:hAnsi="FrankRuehl"/>
          <w:sz w:val="28"/>
          <w:szCs w:val="28"/>
          <w:rtl/>
        </w:rPr>
        <w:t xml:space="preserve">לת נפשי משאול תחתיה" זו </w:t>
      </w:r>
      <w:proofErr w:type="spellStart"/>
      <w:r w:rsidRPr="00C76275">
        <w:rPr>
          <w:rFonts w:ascii="FrankRuehl" w:hAnsi="FrankRuehl"/>
          <w:sz w:val="28"/>
          <w:szCs w:val="28"/>
          <w:rtl/>
        </w:rPr>
        <w:t>גיהנום</w:t>
      </w:r>
      <w:proofErr w:type="spellEnd"/>
      <w:r w:rsidRPr="00C76275">
        <w:rPr>
          <w:rFonts w:ascii="FrankRuehl" w:hAnsi="FrankRuehl"/>
          <w:sz w:val="28"/>
          <w:szCs w:val="28"/>
          <w:rtl/>
        </w:rPr>
        <w:t xml:space="preserve"> שהיא בור שחת. נחזור לענייננו שנבין בו ג"כ </w:t>
      </w:r>
      <w:proofErr w:type="spellStart"/>
      <w:r w:rsidRPr="00C76275">
        <w:rPr>
          <w:rFonts w:ascii="FrankRuehl" w:hAnsi="FrankRuehl"/>
          <w:sz w:val="28"/>
          <w:szCs w:val="28"/>
          <w:rtl/>
        </w:rPr>
        <w:t>מ"ש</w:t>
      </w:r>
      <w:proofErr w:type="spellEnd"/>
      <w:r w:rsidRPr="00C76275">
        <w:rPr>
          <w:rFonts w:ascii="FrankRuehl" w:hAnsi="FrankRuehl"/>
          <w:sz w:val="28"/>
          <w:szCs w:val="28"/>
          <w:rtl/>
        </w:rPr>
        <w:t xml:space="preserve"> במשלי סימן ד'</w:t>
      </w:r>
      <w:r w:rsidRPr="00C76275">
        <w:rPr>
          <w:rFonts w:ascii="FrankRuehl" w:hAnsi="FrankRuehl"/>
          <w:sz w:val="28"/>
          <w:szCs w:val="28"/>
          <w:vertAlign w:val="superscript"/>
          <w:rtl/>
        </w:rPr>
        <w:footnoteReference w:id="1966"/>
      </w:r>
      <w:r w:rsidRPr="00C76275">
        <w:rPr>
          <w:rFonts w:ascii="FrankRuehl" w:hAnsi="FrankRuehl"/>
          <w:sz w:val="28"/>
          <w:szCs w:val="28"/>
          <w:rtl/>
        </w:rPr>
        <w:t xml:space="preserve"> "קנה חכמה קנה בינה" ר"ל שזהו קנין </w:t>
      </w:r>
      <w:proofErr w:type="spellStart"/>
      <w:r w:rsidRPr="00C76275">
        <w:rPr>
          <w:rFonts w:ascii="FrankRuehl" w:hAnsi="FrankRuehl"/>
          <w:sz w:val="28"/>
          <w:szCs w:val="28"/>
          <w:rtl/>
        </w:rPr>
        <w:t>אשה</w:t>
      </w:r>
      <w:proofErr w:type="spellEnd"/>
      <w:r w:rsidRPr="00C76275">
        <w:rPr>
          <w:rFonts w:ascii="FrankRuehl" w:hAnsi="FrankRuehl"/>
          <w:sz w:val="28"/>
          <w:szCs w:val="28"/>
          <w:rtl/>
        </w:rPr>
        <w:t xml:space="preserve"> ע"ד שאמרו</w:t>
      </w:r>
      <w:r w:rsidRPr="00C76275">
        <w:rPr>
          <w:rFonts w:ascii="FrankRuehl" w:hAnsi="FrankRuehl"/>
          <w:sz w:val="28"/>
          <w:szCs w:val="28"/>
          <w:vertAlign w:val="superscript"/>
          <w:rtl/>
        </w:rPr>
        <w:footnoteReference w:id="1967"/>
      </w:r>
      <w:r w:rsidRPr="00C76275">
        <w:rPr>
          <w:rFonts w:ascii="FrankRuehl" w:hAnsi="FrankRuehl"/>
          <w:sz w:val="28"/>
          <w:szCs w:val="28"/>
          <w:rtl/>
        </w:rPr>
        <w:t xml:space="preserve"> </w:t>
      </w:r>
      <w:proofErr w:type="spellStart"/>
      <w:r w:rsidRPr="00C76275">
        <w:rPr>
          <w:rFonts w:ascii="FrankRuehl" w:hAnsi="FrankRuehl"/>
          <w:sz w:val="28"/>
          <w:szCs w:val="28"/>
          <w:rtl/>
        </w:rPr>
        <w:t>האשה</w:t>
      </w:r>
      <w:proofErr w:type="spellEnd"/>
      <w:r w:rsidRPr="00C76275">
        <w:rPr>
          <w:rFonts w:ascii="FrankRuehl" w:hAnsi="FrankRuehl"/>
          <w:sz w:val="28"/>
          <w:szCs w:val="28"/>
          <w:rtl/>
        </w:rPr>
        <w:t xml:space="preserve"> נקנית בג' דרכים </w:t>
      </w:r>
      <w:proofErr w:type="spellStart"/>
      <w:r w:rsidRPr="00C76275">
        <w:rPr>
          <w:rFonts w:ascii="FrankRuehl" w:hAnsi="FrankRuehl"/>
          <w:sz w:val="28"/>
          <w:szCs w:val="28"/>
          <w:rtl/>
        </w:rPr>
        <w:t>וקאמר</w:t>
      </w:r>
      <w:proofErr w:type="spellEnd"/>
      <w:r w:rsidRPr="00C76275">
        <w:rPr>
          <w:rFonts w:ascii="FrankRuehl" w:hAnsi="FrankRuehl"/>
          <w:sz w:val="28"/>
          <w:szCs w:val="28"/>
          <w:rtl/>
        </w:rPr>
        <w:t xml:space="preserve"> </w:t>
      </w:r>
      <w:proofErr w:type="spellStart"/>
      <w:r w:rsidRPr="00C76275">
        <w:rPr>
          <w:rFonts w:ascii="FrankRuehl" w:hAnsi="FrankRuehl"/>
          <w:sz w:val="28"/>
          <w:szCs w:val="28"/>
          <w:rtl/>
        </w:rPr>
        <w:t>שקנין</w:t>
      </w:r>
      <w:proofErr w:type="spellEnd"/>
      <w:r w:rsidRPr="00C76275">
        <w:rPr>
          <w:rFonts w:ascii="FrankRuehl" w:hAnsi="FrankRuehl"/>
          <w:sz w:val="28"/>
          <w:szCs w:val="28"/>
          <w:rtl/>
        </w:rPr>
        <w:t xml:space="preserve"> זה יהיה בבת ת"ח וסיים ואמרו "בכל קניינך קנה הבינה"</w:t>
      </w:r>
      <w:r w:rsidRPr="00C76275">
        <w:rPr>
          <w:rFonts w:ascii="FrankRuehl" w:hAnsi="FrankRuehl"/>
          <w:sz w:val="28"/>
          <w:szCs w:val="28"/>
          <w:vertAlign w:val="superscript"/>
          <w:rtl/>
        </w:rPr>
        <w:footnoteReference w:id="1968"/>
      </w:r>
      <w:r w:rsidRPr="00C76275">
        <w:rPr>
          <w:rFonts w:ascii="FrankRuehl" w:hAnsi="FrankRuehl"/>
          <w:sz w:val="28"/>
          <w:szCs w:val="28"/>
          <w:rtl/>
        </w:rPr>
        <w:t xml:space="preserve"> ר"ל בכל ממון שהקנה לו הקב"ה כמ"ש ימכור כל מה שיש לו </w:t>
      </w:r>
      <w:proofErr w:type="spellStart"/>
      <w:r w:rsidRPr="00C76275">
        <w:rPr>
          <w:rFonts w:ascii="FrankRuehl" w:hAnsi="FrankRuehl"/>
          <w:sz w:val="28"/>
          <w:szCs w:val="28"/>
          <w:rtl/>
        </w:rPr>
        <w:t>וישא</w:t>
      </w:r>
      <w:proofErr w:type="spellEnd"/>
      <w:r w:rsidRPr="00C76275">
        <w:rPr>
          <w:rFonts w:ascii="FrankRuehl" w:hAnsi="FrankRuehl"/>
          <w:sz w:val="28"/>
          <w:szCs w:val="28"/>
          <w:rtl/>
        </w:rPr>
        <w:t xml:space="preserve"> בת ת"ח וכאמור. ואף גם זאת אשכחן שקרא הכתוב לאשה "לחם" </w:t>
      </w:r>
      <w:proofErr w:type="spellStart"/>
      <w:r w:rsidRPr="00C76275">
        <w:rPr>
          <w:rFonts w:ascii="FrankRuehl" w:hAnsi="FrankRuehl"/>
          <w:sz w:val="28"/>
          <w:szCs w:val="28"/>
          <w:rtl/>
        </w:rPr>
        <w:t>כמש"ה</w:t>
      </w:r>
      <w:proofErr w:type="spellEnd"/>
      <w:r w:rsidRPr="00C76275">
        <w:rPr>
          <w:rFonts w:ascii="FrankRuehl" w:hAnsi="FrankRuehl"/>
          <w:sz w:val="28"/>
          <w:szCs w:val="28"/>
          <w:rtl/>
        </w:rPr>
        <w:t xml:space="preserve"> "כי את הלחם אשר הוא אוכל"</w:t>
      </w:r>
      <w:r w:rsidRPr="00C76275">
        <w:rPr>
          <w:rFonts w:ascii="FrankRuehl" w:hAnsi="FrankRuehl"/>
          <w:sz w:val="28"/>
          <w:szCs w:val="28"/>
          <w:vertAlign w:val="superscript"/>
          <w:rtl/>
        </w:rPr>
        <w:footnoteReference w:id="1969"/>
      </w:r>
      <w:r w:rsidRPr="00C76275">
        <w:rPr>
          <w:rFonts w:ascii="FrankRuehl" w:hAnsi="FrankRuehl"/>
          <w:sz w:val="28"/>
          <w:szCs w:val="28"/>
          <w:rtl/>
        </w:rPr>
        <w:t xml:space="preserve"> </w:t>
      </w:r>
      <w:proofErr w:type="spellStart"/>
      <w:r w:rsidRPr="00C76275">
        <w:rPr>
          <w:rFonts w:ascii="FrankRuehl" w:hAnsi="FrankRuehl"/>
          <w:sz w:val="28"/>
          <w:szCs w:val="28"/>
          <w:rtl/>
        </w:rPr>
        <w:t>ופרש"י</w:t>
      </w:r>
      <w:proofErr w:type="spellEnd"/>
      <w:r w:rsidRPr="00C76275">
        <w:rPr>
          <w:rFonts w:ascii="FrankRuehl" w:hAnsi="FrankRuehl"/>
          <w:sz w:val="28"/>
          <w:szCs w:val="28"/>
          <w:rtl/>
        </w:rPr>
        <w:t xml:space="preserve"> ז"ל בפירוש החומש היא אשתו אלא שדבר הכתוב בלשון נקיה ע"כ. </w:t>
      </w:r>
      <w:proofErr w:type="spellStart"/>
      <w:r w:rsidRPr="00C76275">
        <w:rPr>
          <w:rFonts w:ascii="FrankRuehl" w:hAnsi="FrankRuehl"/>
          <w:sz w:val="28"/>
          <w:szCs w:val="28"/>
          <w:rtl/>
        </w:rPr>
        <w:t>ולע"ד</w:t>
      </w:r>
      <w:proofErr w:type="spellEnd"/>
      <w:r w:rsidRPr="00C76275">
        <w:rPr>
          <w:rFonts w:ascii="FrankRuehl" w:hAnsi="FrankRuehl"/>
          <w:sz w:val="28"/>
          <w:szCs w:val="28"/>
          <w:rtl/>
        </w:rPr>
        <w:t xml:space="preserve"> אפשר </w:t>
      </w:r>
      <w:proofErr w:type="spellStart"/>
      <w:r w:rsidRPr="00C76275">
        <w:rPr>
          <w:rFonts w:ascii="FrankRuehl" w:hAnsi="FrankRuehl"/>
          <w:sz w:val="28"/>
          <w:szCs w:val="28"/>
          <w:rtl/>
        </w:rPr>
        <w:t>דאמר</w:t>
      </w:r>
      <w:proofErr w:type="spellEnd"/>
      <w:r w:rsidRPr="00C76275">
        <w:rPr>
          <w:rFonts w:ascii="FrankRuehl" w:hAnsi="FrankRuehl"/>
          <w:sz w:val="28"/>
          <w:szCs w:val="28"/>
          <w:rtl/>
        </w:rPr>
        <w:t xml:space="preserve"> לו לשבח </w:t>
      </w:r>
      <w:proofErr w:type="spellStart"/>
      <w:r w:rsidRPr="00C76275">
        <w:rPr>
          <w:rFonts w:ascii="FrankRuehl" w:hAnsi="FrankRuehl"/>
          <w:sz w:val="28"/>
          <w:szCs w:val="28"/>
          <w:rtl/>
        </w:rPr>
        <w:t>דכמו</w:t>
      </w:r>
      <w:proofErr w:type="spellEnd"/>
      <w:r w:rsidRPr="00C76275">
        <w:rPr>
          <w:rFonts w:ascii="FrankRuehl" w:hAnsi="FrankRuehl"/>
          <w:sz w:val="28"/>
          <w:szCs w:val="28"/>
          <w:rtl/>
        </w:rPr>
        <w:t xml:space="preserve"> שאי אפשר לאדם לחיות בטוב כי אם ב"לחם לבב אנוש יסעד"</w:t>
      </w:r>
      <w:r w:rsidRPr="00C76275">
        <w:rPr>
          <w:rFonts w:ascii="FrankRuehl" w:hAnsi="FrankRuehl"/>
          <w:sz w:val="28"/>
          <w:szCs w:val="28"/>
          <w:vertAlign w:val="superscript"/>
          <w:rtl/>
        </w:rPr>
        <w:footnoteReference w:id="1970"/>
      </w:r>
      <w:r w:rsidRPr="00C76275">
        <w:rPr>
          <w:rFonts w:ascii="FrankRuehl" w:hAnsi="FrankRuehl"/>
          <w:sz w:val="28"/>
          <w:szCs w:val="28"/>
          <w:rtl/>
        </w:rPr>
        <w:t xml:space="preserve"> כן </w:t>
      </w:r>
      <w:proofErr w:type="spellStart"/>
      <w:r w:rsidRPr="00C76275">
        <w:rPr>
          <w:rFonts w:ascii="FrankRuehl" w:hAnsi="FrankRuehl"/>
          <w:sz w:val="28"/>
          <w:szCs w:val="28"/>
          <w:rtl/>
        </w:rPr>
        <w:t>האשה</w:t>
      </w:r>
      <w:proofErr w:type="spellEnd"/>
      <w:r w:rsidRPr="00C76275">
        <w:rPr>
          <w:rFonts w:ascii="FrankRuehl" w:hAnsi="FrankRuehl"/>
          <w:sz w:val="28"/>
          <w:szCs w:val="28"/>
          <w:rtl/>
        </w:rPr>
        <w:t xml:space="preserve"> שהיא עוזרתו בעולם הזה שיהיה שרוי בשמחה ובטוב לבב ומגדלת</w:t>
      </w:r>
      <w:r w:rsidRPr="00C76275">
        <w:rPr>
          <w:rFonts w:ascii="FrankRuehl" w:hAnsi="FrankRuehl" w:hint="cs"/>
          <w:sz w:val="28"/>
          <w:szCs w:val="28"/>
          <w:rtl/>
        </w:rPr>
        <w:t xml:space="preserve"> </w:t>
      </w:r>
      <w:r w:rsidRPr="00C76275">
        <w:rPr>
          <w:rFonts w:ascii="FrankRuehl" w:hAnsi="FrankRuehl"/>
          <w:sz w:val="28"/>
          <w:szCs w:val="28"/>
          <w:rtl/>
        </w:rPr>
        <w:t>בניו ומצילתו מן החטא וע"י יזכה לעולם הבא ו</w:t>
      </w:r>
      <w:r w:rsidRPr="00C76275">
        <w:rPr>
          <w:rFonts w:ascii="FrankRuehl" w:hAnsi="FrankRuehl" w:hint="cs"/>
          <w:sz w:val="28"/>
          <w:szCs w:val="28"/>
          <w:rtl/>
        </w:rPr>
        <w:t>"</w:t>
      </w:r>
      <w:r w:rsidRPr="00C76275">
        <w:rPr>
          <w:rFonts w:ascii="FrankRuehl" w:hAnsi="FrankRuehl"/>
          <w:sz w:val="28"/>
          <w:szCs w:val="28"/>
          <w:rtl/>
        </w:rPr>
        <w:t>לחזות בנועם ה' ולבקר בהיכלו"</w:t>
      </w:r>
      <w:r w:rsidRPr="00C76275">
        <w:rPr>
          <w:rFonts w:ascii="FrankRuehl" w:hAnsi="FrankRuehl"/>
          <w:sz w:val="28"/>
          <w:szCs w:val="28"/>
          <w:vertAlign w:val="superscript"/>
          <w:rtl/>
        </w:rPr>
        <w:footnoteReference w:id="1971"/>
      </w:r>
      <w:r w:rsidRPr="00C76275">
        <w:rPr>
          <w:rFonts w:ascii="FrankRuehl" w:hAnsi="FrankRuehl"/>
          <w:sz w:val="28"/>
          <w:szCs w:val="28"/>
          <w:rtl/>
        </w:rPr>
        <w:t xml:space="preserve">, אבל בלאו הכי אין לו </w:t>
      </w:r>
      <w:r w:rsidRPr="00C76275">
        <w:rPr>
          <w:rFonts w:ascii="FrankRuehl" w:hAnsi="FrankRuehl" w:hint="cs"/>
          <w:sz w:val="28"/>
          <w:szCs w:val="28"/>
          <w:rtl/>
        </w:rPr>
        <w:t>ח</w:t>
      </w:r>
      <w:r w:rsidRPr="00C76275">
        <w:rPr>
          <w:rFonts w:ascii="FrankRuehl" w:hAnsi="FrankRuehl"/>
          <w:sz w:val="28"/>
          <w:szCs w:val="28"/>
          <w:rtl/>
        </w:rPr>
        <w:t xml:space="preserve">לק לעולם הבא ואין </w:t>
      </w:r>
      <w:proofErr w:type="spellStart"/>
      <w:r w:rsidRPr="00C76275">
        <w:rPr>
          <w:rFonts w:ascii="FrankRuehl" w:hAnsi="FrankRuehl"/>
          <w:sz w:val="28"/>
          <w:szCs w:val="28"/>
          <w:rtl/>
        </w:rPr>
        <w:t>מכניסין</w:t>
      </w:r>
      <w:proofErr w:type="spellEnd"/>
      <w:r w:rsidRPr="00C76275">
        <w:rPr>
          <w:rFonts w:ascii="FrankRuehl" w:hAnsi="FrankRuehl"/>
          <w:sz w:val="28"/>
          <w:szCs w:val="28"/>
          <w:rtl/>
        </w:rPr>
        <w:t xml:space="preserve"> אותו במחיצתו של הקב"ה וראיה מחזקיה וכנודע. וגם נראה שאותיות 'לחם' היא 'מלח' כמו שא</w:t>
      </w:r>
      <w:r w:rsidRPr="00C76275">
        <w:rPr>
          <w:rFonts w:ascii="FrankRuehl" w:hAnsi="FrankRuehl" w:hint="cs"/>
          <w:sz w:val="28"/>
          <w:szCs w:val="28"/>
          <w:rtl/>
        </w:rPr>
        <w:t>י</w:t>
      </w:r>
      <w:r w:rsidRPr="00C76275">
        <w:rPr>
          <w:rFonts w:ascii="FrankRuehl" w:hAnsi="FrankRuehl"/>
          <w:sz w:val="28"/>
          <w:szCs w:val="28"/>
          <w:rtl/>
        </w:rPr>
        <w:t xml:space="preserve"> אפשר לעולם בלא מלח וגם שהמ</w:t>
      </w:r>
      <w:r w:rsidRPr="00C76275">
        <w:rPr>
          <w:rFonts w:ascii="FrankRuehl" w:hAnsi="FrankRuehl" w:hint="cs"/>
          <w:sz w:val="28"/>
          <w:szCs w:val="28"/>
          <w:rtl/>
        </w:rPr>
        <w:t>ל</w:t>
      </w:r>
      <w:r w:rsidRPr="00C76275">
        <w:rPr>
          <w:rFonts w:ascii="FrankRuehl" w:hAnsi="FrankRuehl"/>
          <w:sz w:val="28"/>
          <w:szCs w:val="28"/>
          <w:rtl/>
        </w:rPr>
        <w:t xml:space="preserve">ח רובו קשה ומיעוטו יפה, כך </w:t>
      </w:r>
      <w:proofErr w:type="spellStart"/>
      <w:r w:rsidRPr="00C76275">
        <w:rPr>
          <w:rFonts w:ascii="FrankRuehl" w:hAnsi="FrankRuehl"/>
          <w:sz w:val="28"/>
          <w:szCs w:val="28"/>
          <w:rtl/>
        </w:rPr>
        <w:t>האשה</w:t>
      </w:r>
      <w:proofErr w:type="spellEnd"/>
      <w:r w:rsidRPr="00C76275">
        <w:rPr>
          <w:rFonts w:ascii="FrankRuehl" w:hAnsi="FrankRuehl"/>
          <w:sz w:val="28"/>
          <w:szCs w:val="28"/>
          <w:rtl/>
        </w:rPr>
        <w:t xml:space="preserve"> , תפסת מועט תפסת, ו</w:t>
      </w:r>
      <w:r w:rsidRPr="00C76275">
        <w:rPr>
          <w:rFonts w:ascii="FrankRuehl" w:hAnsi="FrankRuehl" w:hint="cs"/>
          <w:sz w:val="28"/>
          <w:szCs w:val="28"/>
          <w:rtl/>
        </w:rPr>
        <w:t>ל</w:t>
      </w:r>
      <w:r w:rsidRPr="00C76275">
        <w:rPr>
          <w:rFonts w:ascii="FrankRuehl" w:hAnsi="FrankRuehl"/>
          <w:sz w:val="28"/>
          <w:szCs w:val="28"/>
          <w:rtl/>
        </w:rPr>
        <w:t>א תאמר אחרי רבים לרעות לעצמו וכנודע, ואמרו "אעשה לו עזר"</w:t>
      </w:r>
      <w:r w:rsidRPr="00C76275">
        <w:rPr>
          <w:rFonts w:ascii="FrankRuehl" w:hAnsi="FrankRuehl"/>
          <w:sz w:val="28"/>
          <w:szCs w:val="28"/>
          <w:vertAlign w:val="superscript"/>
          <w:rtl/>
        </w:rPr>
        <w:footnoteReference w:id="1972"/>
      </w:r>
      <w:r w:rsidRPr="00C76275">
        <w:rPr>
          <w:rFonts w:ascii="FrankRuehl" w:hAnsi="FrankRuehl"/>
          <w:sz w:val="28"/>
          <w:szCs w:val="28"/>
          <w:rtl/>
        </w:rPr>
        <w:t xml:space="preserve"> לומר דאין זיווגו של אדם אלא מאת ה' אני ו</w:t>
      </w:r>
      <w:r w:rsidRPr="00C76275">
        <w:rPr>
          <w:rFonts w:ascii="FrankRuehl" w:hAnsi="FrankRuehl" w:hint="cs"/>
          <w:sz w:val="28"/>
          <w:szCs w:val="28"/>
          <w:rtl/>
        </w:rPr>
        <w:t>ל</w:t>
      </w:r>
      <w:r w:rsidRPr="00C76275">
        <w:rPr>
          <w:rFonts w:ascii="FrankRuehl" w:hAnsi="FrankRuehl"/>
          <w:sz w:val="28"/>
          <w:szCs w:val="28"/>
          <w:rtl/>
        </w:rPr>
        <w:t>א אחר. וגם נקראת לחם ומלח לומר </w:t>
      </w:r>
      <w:r w:rsidRPr="00C76275">
        <w:rPr>
          <w:rFonts w:ascii="FrankRuehl" w:hAnsi="FrankRuehl" w:hint="cs"/>
          <w:sz w:val="28"/>
          <w:szCs w:val="28"/>
          <w:rtl/>
        </w:rPr>
        <w:t xml:space="preserve">זכה עוזרתו כמו ש"הלחם לבב אנוש יסעד", לא זכה תהיה מלח </w:t>
      </w:r>
      <w:r w:rsidRPr="00C76275">
        <w:rPr>
          <w:rFonts w:ascii="FrankRuehl" w:hAnsi="FrankRuehl" w:hint="cs"/>
          <w:sz w:val="28"/>
          <w:szCs w:val="28"/>
          <w:rtl/>
        </w:rPr>
        <w:lastRenderedPageBreak/>
        <w:t xml:space="preserve">ואחריתה מרה, וכמ"ש בפסוק "מוציא אסירים </w:t>
      </w:r>
      <w:proofErr w:type="spellStart"/>
      <w:r w:rsidRPr="00C76275">
        <w:rPr>
          <w:rFonts w:ascii="FrankRuehl" w:hAnsi="FrankRuehl" w:hint="cs"/>
          <w:sz w:val="28"/>
          <w:szCs w:val="28"/>
          <w:rtl/>
        </w:rPr>
        <w:t>בכושרות</w:t>
      </w:r>
      <w:proofErr w:type="spellEnd"/>
      <w:r w:rsidRPr="00C76275">
        <w:rPr>
          <w:rFonts w:ascii="FrankRuehl" w:hAnsi="FrankRuehl" w:hint="cs"/>
          <w:sz w:val="28"/>
          <w:szCs w:val="28"/>
          <w:rtl/>
        </w:rPr>
        <w:t>"</w:t>
      </w:r>
      <w:r w:rsidRPr="00C76275">
        <w:rPr>
          <w:rFonts w:ascii="FrankRuehl" w:hAnsi="FrankRuehl"/>
          <w:sz w:val="28"/>
          <w:szCs w:val="28"/>
          <w:vertAlign w:val="superscript"/>
          <w:rtl/>
        </w:rPr>
        <w:footnoteReference w:id="1973"/>
      </w:r>
      <w:r w:rsidRPr="00C76275">
        <w:rPr>
          <w:rFonts w:ascii="FrankRuehl" w:hAnsi="FrankRuehl" w:hint="cs"/>
          <w:sz w:val="28"/>
          <w:szCs w:val="28"/>
          <w:rtl/>
        </w:rPr>
        <w:t xml:space="preserve"> זכה אומר שירה, לא זכה בכי וקינה מ"ל</w:t>
      </w:r>
      <w:r w:rsidRPr="00C76275">
        <w:rPr>
          <w:rFonts w:ascii="FrankRuehl" w:hAnsi="FrankRuehl"/>
          <w:sz w:val="28"/>
          <w:szCs w:val="28"/>
          <w:vertAlign w:val="superscript"/>
          <w:rtl/>
        </w:rPr>
        <w:footnoteReference w:id="1974"/>
      </w:r>
      <w:r w:rsidRPr="00C76275">
        <w:rPr>
          <w:rFonts w:ascii="FrankRuehl" w:hAnsi="FrankRuehl" w:hint="cs"/>
          <w:sz w:val="28"/>
          <w:szCs w:val="28"/>
          <w:rtl/>
        </w:rPr>
        <w:t>, ואמרו "אשר הוא אוכל"</w:t>
      </w:r>
      <w:r w:rsidRPr="00C76275">
        <w:rPr>
          <w:rFonts w:ascii="FrankRuehl" w:hAnsi="FrankRuehl"/>
          <w:sz w:val="28"/>
          <w:szCs w:val="28"/>
          <w:vertAlign w:val="superscript"/>
          <w:rtl/>
        </w:rPr>
        <w:footnoteReference w:id="1975"/>
      </w:r>
      <w:r w:rsidRPr="00C76275">
        <w:rPr>
          <w:rFonts w:ascii="FrankRuehl" w:hAnsi="FrankRuehl" w:hint="cs"/>
          <w:sz w:val="28"/>
          <w:szCs w:val="28"/>
          <w:rtl/>
        </w:rPr>
        <w:t xml:space="preserve"> ר"ל הבעל לבדו ואין לזרים אתו שלא יהיו ב' פתילות בנר אחד</w:t>
      </w:r>
      <w:r w:rsidRPr="00C76275">
        <w:rPr>
          <w:rFonts w:ascii="FrankRuehl" w:hAnsi="FrankRuehl"/>
          <w:sz w:val="28"/>
          <w:szCs w:val="28"/>
          <w:vertAlign w:val="superscript"/>
          <w:rtl/>
        </w:rPr>
        <w:footnoteReference w:id="1976"/>
      </w:r>
      <w:r w:rsidRPr="00C76275">
        <w:rPr>
          <w:rFonts w:ascii="FrankRuehl" w:hAnsi="FrankRuehl" w:hint="cs"/>
          <w:sz w:val="28"/>
          <w:szCs w:val="28"/>
          <w:rtl/>
        </w:rPr>
        <w:t xml:space="preserve"> לא מינה ולא מקצתיה, וגם נראה </w:t>
      </w:r>
      <w:proofErr w:type="spellStart"/>
      <w:r w:rsidRPr="00C76275">
        <w:rPr>
          <w:rFonts w:ascii="FrankRuehl" w:hAnsi="FrankRuehl" w:hint="cs"/>
          <w:sz w:val="28"/>
          <w:szCs w:val="28"/>
          <w:rtl/>
        </w:rPr>
        <w:t>דאותיות</w:t>
      </w:r>
      <w:proofErr w:type="spellEnd"/>
      <w:r w:rsidRPr="00C76275">
        <w:rPr>
          <w:rFonts w:ascii="FrankRuehl" w:hAnsi="FrankRuehl" w:hint="cs"/>
          <w:sz w:val="28"/>
          <w:szCs w:val="28"/>
          <w:rtl/>
        </w:rPr>
        <w:t xml:space="preserve"> לחם במספר קטן עם האותיות הם ח"י</w:t>
      </w:r>
      <w:r w:rsidRPr="00C76275">
        <w:rPr>
          <w:rFonts w:ascii="FrankRuehl" w:hAnsi="FrankRuehl"/>
          <w:sz w:val="28"/>
          <w:szCs w:val="28"/>
          <w:vertAlign w:val="superscript"/>
          <w:rtl/>
        </w:rPr>
        <w:footnoteReference w:id="1977"/>
      </w:r>
      <w:r w:rsidRPr="00C76275">
        <w:rPr>
          <w:rFonts w:ascii="FrankRuehl" w:hAnsi="FrankRuehl" w:hint="cs"/>
          <w:sz w:val="28"/>
          <w:szCs w:val="28"/>
          <w:rtl/>
        </w:rPr>
        <w:t xml:space="preserve">, שם רמז בן ח"י לחופה ואם תחשב גם הה"א של </w:t>
      </w:r>
      <w:proofErr w:type="spellStart"/>
      <w:r w:rsidRPr="00C76275">
        <w:rPr>
          <w:rFonts w:ascii="FrankRuehl" w:hAnsi="FrankRuehl" w:hint="cs"/>
          <w:sz w:val="28"/>
          <w:szCs w:val="28"/>
          <w:rtl/>
        </w:rPr>
        <w:t>הלח"ם</w:t>
      </w:r>
      <w:proofErr w:type="spellEnd"/>
      <w:r w:rsidRPr="00C76275">
        <w:rPr>
          <w:rFonts w:ascii="FrankRuehl" w:hAnsi="FrankRuehl" w:hint="cs"/>
          <w:sz w:val="28"/>
          <w:szCs w:val="28"/>
          <w:rtl/>
        </w:rPr>
        <w:t xml:space="preserve"> יהיו כ' </w:t>
      </w:r>
      <w:proofErr w:type="spellStart"/>
      <w:r w:rsidRPr="00C76275">
        <w:rPr>
          <w:rFonts w:ascii="FrankRuehl" w:hAnsi="FrankRuehl" w:hint="cs"/>
          <w:sz w:val="28"/>
          <w:szCs w:val="28"/>
          <w:rtl/>
        </w:rPr>
        <w:t>דזהו</w:t>
      </w:r>
      <w:proofErr w:type="spellEnd"/>
      <w:r w:rsidRPr="00C76275">
        <w:rPr>
          <w:rFonts w:ascii="FrankRuehl" w:hAnsi="FrankRuehl" w:hint="cs"/>
          <w:sz w:val="28"/>
          <w:szCs w:val="28"/>
          <w:rtl/>
        </w:rPr>
        <w:t xml:space="preserve"> סוף השיעור בן כ' לרדוף אחר מצוה זו דאם הגיע כ' ולא נשא אומר הקב"ה "תצא רוחו חשוב לאדמתו"</w:t>
      </w:r>
      <w:r w:rsidRPr="00C76275">
        <w:rPr>
          <w:rFonts w:ascii="FrankRuehl" w:hAnsi="FrankRuehl"/>
          <w:sz w:val="28"/>
          <w:szCs w:val="28"/>
          <w:vertAlign w:val="superscript"/>
          <w:rtl/>
        </w:rPr>
        <w:footnoteReference w:id="1978"/>
      </w:r>
      <w:r w:rsidRPr="00C76275">
        <w:rPr>
          <w:rFonts w:ascii="FrankRuehl" w:hAnsi="FrankRuehl" w:hint="cs"/>
          <w:sz w:val="28"/>
          <w:szCs w:val="28"/>
          <w:rtl/>
        </w:rPr>
        <w:t xml:space="preserve">, וגם נקט הזמן בן ח"י לחופה </w:t>
      </w:r>
      <w:proofErr w:type="spellStart"/>
      <w:r w:rsidRPr="00C76275">
        <w:rPr>
          <w:rFonts w:ascii="FrankRuehl" w:hAnsi="FrankRuehl" w:hint="cs"/>
          <w:sz w:val="28"/>
          <w:szCs w:val="28"/>
          <w:rtl/>
        </w:rPr>
        <w:t>דע"י</w:t>
      </w:r>
      <w:proofErr w:type="spellEnd"/>
      <w:r w:rsidRPr="00C76275">
        <w:rPr>
          <w:rFonts w:ascii="FrankRuehl" w:hAnsi="FrankRuehl" w:hint="cs"/>
          <w:sz w:val="28"/>
          <w:szCs w:val="28"/>
          <w:rtl/>
        </w:rPr>
        <w:t xml:space="preserve"> יהיה ח"י בב' עולמות וכאמור.  </w:t>
      </w:r>
      <w:r w:rsidR="000F67F5">
        <w:rPr>
          <w:rFonts w:ascii="FrankRuehl" w:hAnsi="FrankRuehl"/>
          <w:sz w:val="28"/>
          <w:szCs w:val="28"/>
          <w:rtl/>
        </w:rPr>
        <w:tab/>
      </w:r>
    </w:p>
    <w:p w14:paraId="140725D4" w14:textId="18998541" w:rsidR="00C76275" w:rsidRPr="00C76275" w:rsidRDefault="00C76275" w:rsidP="00852ED8">
      <w:pPr>
        <w:spacing w:after="160" w:line="259" w:lineRule="auto"/>
        <w:jc w:val="distribute"/>
        <w:rPr>
          <w:rFonts w:ascii="FrankRuehl" w:hAnsi="FrankRuehl"/>
          <w:sz w:val="28"/>
          <w:szCs w:val="28"/>
          <w:rtl/>
        </w:rPr>
      </w:pPr>
      <w:r w:rsidRPr="00C76275">
        <w:rPr>
          <w:rStyle w:val="ac"/>
          <w:rFonts w:hint="cs"/>
          <w:rtl/>
        </w:rPr>
        <w:t>ומזה</w:t>
      </w:r>
      <w:r w:rsidRPr="00C76275">
        <w:rPr>
          <w:rFonts w:ascii="FrankRuehl" w:hAnsi="FrankRuehl" w:hint="cs"/>
          <w:sz w:val="28"/>
          <w:szCs w:val="28"/>
          <w:rtl/>
        </w:rPr>
        <w:t xml:space="preserve"> נאמר דהיינו טעמא שנקראת התורה לחם שנאמר "לכו לחמו בלחמי"</w:t>
      </w:r>
      <w:r w:rsidRPr="00C76275">
        <w:rPr>
          <w:rFonts w:ascii="FrankRuehl" w:hAnsi="FrankRuehl"/>
          <w:sz w:val="28"/>
          <w:szCs w:val="28"/>
          <w:vertAlign w:val="superscript"/>
          <w:rtl/>
        </w:rPr>
        <w:footnoteReference w:id="1979"/>
      </w:r>
      <w:r w:rsidRPr="00C76275">
        <w:rPr>
          <w:rFonts w:ascii="FrankRuehl" w:hAnsi="FrankRuehl" w:hint="cs"/>
          <w:sz w:val="28"/>
          <w:szCs w:val="28"/>
          <w:rtl/>
        </w:rPr>
        <w:t xml:space="preserve"> מהכי טעמא רבה </w:t>
      </w:r>
      <w:proofErr w:type="spellStart"/>
      <w:r w:rsidRPr="00C76275">
        <w:rPr>
          <w:rFonts w:ascii="FrankRuehl" w:hAnsi="FrankRuehl" w:hint="cs"/>
          <w:sz w:val="28"/>
          <w:szCs w:val="28"/>
          <w:rtl/>
        </w:rPr>
        <w:t>דכמו</w:t>
      </w:r>
      <w:proofErr w:type="spellEnd"/>
      <w:r w:rsidRPr="00C76275">
        <w:rPr>
          <w:rFonts w:ascii="FrankRuehl" w:hAnsi="FrankRuehl" w:hint="cs"/>
          <w:sz w:val="28"/>
          <w:szCs w:val="28"/>
          <w:rtl/>
        </w:rPr>
        <w:t xml:space="preserve"> שאי אפשר לעולם בלא לחם, כן אי אפשר לאדם בלא תורה "כי היא חייך ואורך ימיך"</w:t>
      </w:r>
      <w:r w:rsidRPr="00C76275">
        <w:rPr>
          <w:rFonts w:ascii="FrankRuehl" w:hAnsi="FrankRuehl"/>
          <w:sz w:val="28"/>
          <w:szCs w:val="28"/>
          <w:vertAlign w:val="superscript"/>
          <w:rtl/>
        </w:rPr>
        <w:footnoteReference w:id="1980"/>
      </w:r>
      <w:r w:rsidRPr="00C76275">
        <w:rPr>
          <w:rFonts w:ascii="FrankRuehl" w:hAnsi="FrankRuehl" w:hint="cs"/>
          <w:sz w:val="28"/>
          <w:szCs w:val="28"/>
          <w:rtl/>
        </w:rPr>
        <w:t xml:space="preserve">, וגם כל עיקר בריאת העולם וקיומו על התורה, וגם שם רמז </w:t>
      </w:r>
      <w:proofErr w:type="spellStart"/>
      <w:r w:rsidRPr="00C76275">
        <w:rPr>
          <w:rFonts w:ascii="FrankRuehl" w:hAnsi="FrankRuehl" w:hint="cs"/>
          <w:sz w:val="28"/>
          <w:szCs w:val="28"/>
          <w:rtl/>
        </w:rPr>
        <w:t>דכך</w:t>
      </w:r>
      <w:proofErr w:type="spellEnd"/>
      <w:r w:rsidRPr="00C76275">
        <w:rPr>
          <w:rFonts w:ascii="FrankRuehl" w:hAnsi="FrankRuehl" w:hint="cs"/>
          <w:sz w:val="28"/>
          <w:szCs w:val="28"/>
          <w:rtl/>
        </w:rPr>
        <w:t xml:space="preserve"> היא דרכה של תורה פת במלח</w:t>
      </w:r>
      <w:r w:rsidRPr="00C76275">
        <w:rPr>
          <w:rFonts w:ascii="FrankRuehl" w:hAnsi="FrankRuehl"/>
          <w:sz w:val="28"/>
          <w:szCs w:val="28"/>
          <w:vertAlign w:val="superscript"/>
          <w:rtl/>
        </w:rPr>
        <w:footnoteReference w:id="1981"/>
      </w:r>
      <w:r w:rsidRPr="00C76275">
        <w:rPr>
          <w:rFonts w:ascii="FrankRuehl" w:hAnsi="FrankRuehl" w:hint="cs"/>
          <w:sz w:val="28"/>
          <w:szCs w:val="28"/>
          <w:rtl/>
        </w:rPr>
        <w:t xml:space="preserve">, </w:t>
      </w:r>
      <w:proofErr w:type="spellStart"/>
      <w:r w:rsidRPr="00C76275">
        <w:rPr>
          <w:rFonts w:ascii="FrankRuehl" w:hAnsi="FrankRuehl" w:hint="cs"/>
          <w:sz w:val="28"/>
          <w:szCs w:val="28"/>
          <w:rtl/>
        </w:rPr>
        <w:t>דאומר</w:t>
      </w:r>
      <w:proofErr w:type="spellEnd"/>
      <w:r w:rsidRPr="00C76275">
        <w:rPr>
          <w:rFonts w:ascii="FrankRuehl" w:hAnsi="FrankRuehl" w:hint="cs"/>
          <w:sz w:val="28"/>
          <w:szCs w:val="28"/>
          <w:rtl/>
        </w:rPr>
        <w:t xml:space="preserve"> דדין כאותיות דדין</w:t>
      </w:r>
      <w:r w:rsidRPr="00C76275">
        <w:rPr>
          <w:rFonts w:ascii="FrankRuehl" w:hAnsi="FrankRuehl"/>
          <w:sz w:val="28"/>
          <w:szCs w:val="28"/>
          <w:vertAlign w:val="superscript"/>
          <w:rtl/>
        </w:rPr>
        <w:footnoteReference w:id="1982"/>
      </w:r>
      <w:r w:rsidRPr="00C76275">
        <w:rPr>
          <w:rFonts w:ascii="FrankRuehl" w:hAnsi="FrankRuehl" w:hint="cs"/>
          <w:sz w:val="28"/>
          <w:szCs w:val="28"/>
          <w:rtl/>
        </w:rPr>
        <w:t>, וטובים הב' ובשתים ועלתה לו שתלמודו מתקיים בידו, ואם אתה עושה כן בהתחלות קשות ומקיים את התורה מעוני מבטיחך הכתוב שיקיימה מעושר "ושתו ביין מסכתי"</w:t>
      </w:r>
      <w:r w:rsidRPr="00C76275">
        <w:rPr>
          <w:rFonts w:ascii="FrankRuehl" w:hAnsi="FrankRuehl"/>
          <w:sz w:val="28"/>
          <w:szCs w:val="28"/>
          <w:vertAlign w:val="superscript"/>
          <w:rtl/>
        </w:rPr>
        <w:footnoteReference w:id="1983"/>
      </w:r>
      <w:r w:rsidRPr="00C76275">
        <w:rPr>
          <w:rFonts w:ascii="FrankRuehl" w:hAnsi="FrankRuehl" w:hint="cs"/>
          <w:sz w:val="28"/>
          <w:szCs w:val="28"/>
          <w:rtl/>
        </w:rPr>
        <w:t xml:space="preserve"> "ודבש וחלב תחת לשונך"</w:t>
      </w:r>
      <w:r w:rsidRPr="00C76275">
        <w:rPr>
          <w:rFonts w:ascii="FrankRuehl" w:hAnsi="FrankRuehl"/>
          <w:sz w:val="28"/>
          <w:szCs w:val="28"/>
          <w:vertAlign w:val="superscript"/>
          <w:rtl/>
        </w:rPr>
        <w:footnoteReference w:id="1984"/>
      </w:r>
      <w:r w:rsidRPr="00C76275">
        <w:rPr>
          <w:rFonts w:ascii="FrankRuehl" w:hAnsi="FrankRuehl" w:hint="cs"/>
          <w:sz w:val="28"/>
          <w:szCs w:val="28"/>
          <w:rtl/>
        </w:rPr>
        <w:t>.</w:t>
      </w:r>
      <w:r w:rsidR="000F67F5">
        <w:rPr>
          <w:rFonts w:ascii="FrankRuehl" w:hAnsi="FrankRuehl"/>
          <w:sz w:val="28"/>
          <w:szCs w:val="28"/>
          <w:rtl/>
        </w:rPr>
        <w:tab/>
      </w:r>
    </w:p>
    <w:p w14:paraId="7142F75A" w14:textId="3F7BE609" w:rsidR="00C76275" w:rsidRPr="00C76275" w:rsidRDefault="00C76275" w:rsidP="00852ED8">
      <w:pPr>
        <w:spacing w:after="160" w:line="259" w:lineRule="auto"/>
        <w:jc w:val="distribute"/>
        <w:rPr>
          <w:rFonts w:ascii="FrankRuehl" w:hAnsi="FrankRuehl"/>
          <w:sz w:val="28"/>
          <w:szCs w:val="28"/>
          <w:rtl/>
        </w:rPr>
      </w:pPr>
      <w:r w:rsidRPr="00C76275">
        <w:rPr>
          <w:rStyle w:val="ac"/>
          <w:rFonts w:hint="cs"/>
          <w:rtl/>
        </w:rPr>
        <w:t>ואף</w:t>
      </w:r>
      <w:r w:rsidRPr="00C76275">
        <w:rPr>
          <w:rFonts w:ascii="FrankRuehl" w:hAnsi="FrankRuehl" w:hint="cs"/>
          <w:sz w:val="28"/>
          <w:szCs w:val="28"/>
          <w:rtl/>
        </w:rPr>
        <w:t xml:space="preserve"> גם זאת דבר שהיה בכלל המעלות שמשיג הבן אדם ע"י אשת חיל דאין הברכה מצויה בביתו אלא בעבור אשתו שנאמר "ולאברם היטיב בעבורה"</w:t>
      </w:r>
      <w:r w:rsidRPr="00C76275">
        <w:rPr>
          <w:rFonts w:ascii="FrankRuehl" w:hAnsi="FrankRuehl"/>
          <w:sz w:val="28"/>
          <w:szCs w:val="28"/>
          <w:vertAlign w:val="superscript"/>
          <w:rtl/>
        </w:rPr>
        <w:footnoteReference w:id="1985"/>
      </w:r>
      <w:r w:rsidRPr="00C76275">
        <w:rPr>
          <w:rFonts w:ascii="FrankRuehl" w:hAnsi="FrankRuehl" w:hint="cs"/>
          <w:sz w:val="28"/>
          <w:szCs w:val="28"/>
          <w:rtl/>
        </w:rPr>
        <w:t xml:space="preserve">, ומשום הכי אמרו </w:t>
      </w:r>
      <w:proofErr w:type="spellStart"/>
      <w:r w:rsidRPr="00C76275">
        <w:rPr>
          <w:rFonts w:ascii="FrankRuehl" w:hAnsi="FrankRuehl" w:hint="cs"/>
          <w:sz w:val="28"/>
          <w:szCs w:val="28"/>
          <w:rtl/>
        </w:rPr>
        <w:t>אוקירו</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lastRenderedPageBreak/>
        <w:t>לנשייכו</w:t>
      </w:r>
      <w:proofErr w:type="spellEnd"/>
      <w:r w:rsidRPr="00C76275">
        <w:rPr>
          <w:rFonts w:ascii="FrankRuehl" w:hAnsi="FrankRuehl" w:hint="cs"/>
          <w:sz w:val="28"/>
          <w:szCs w:val="28"/>
          <w:rtl/>
        </w:rPr>
        <w:t xml:space="preserve"> כי היכי </w:t>
      </w:r>
      <w:proofErr w:type="spellStart"/>
      <w:r w:rsidRPr="00C76275">
        <w:rPr>
          <w:rFonts w:ascii="FrankRuehl" w:hAnsi="FrankRuehl" w:hint="cs"/>
          <w:sz w:val="28"/>
          <w:szCs w:val="28"/>
          <w:rtl/>
        </w:rPr>
        <w:t>דתתעתרו</w:t>
      </w:r>
      <w:proofErr w:type="spellEnd"/>
      <w:r w:rsidRPr="00C76275">
        <w:rPr>
          <w:rFonts w:ascii="FrankRuehl" w:hAnsi="FrankRuehl"/>
          <w:sz w:val="28"/>
          <w:szCs w:val="28"/>
          <w:vertAlign w:val="superscript"/>
          <w:rtl/>
        </w:rPr>
        <w:footnoteReference w:id="1986"/>
      </w:r>
      <w:r w:rsidRPr="00C76275">
        <w:rPr>
          <w:rFonts w:ascii="FrankRuehl" w:hAnsi="FrankRuehl" w:hint="cs"/>
          <w:sz w:val="28"/>
          <w:szCs w:val="28"/>
          <w:rtl/>
        </w:rPr>
        <w:t xml:space="preserve">, ומזה אפשר </w:t>
      </w:r>
      <w:proofErr w:type="spellStart"/>
      <w:r w:rsidRPr="00C76275">
        <w:rPr>
          <w:rFonts w:ascii="FrankRuehl" w:hAnsi="FrankRuehl" w:hint="cs"/>
          <w:sz w:val="28"/>
          <w:szCs w:val="28"/>
          <w:rtl/>
        </w:rPr>
        <w:t>לע"ד</w:t>
      </w:r>
      <w:proofErr w:type="spellEnd"/>
      <w:r w:rsidRPr="00C76275">
        <w:rPr>
          <w:rFonts w:ascii="FrankRuehl" w:hAnsi="FrankRuehl" w:hint="cs"/>
          <w:sz w:val="28"/>
          <w:szCs w:val="28"/>
          <w:rtl/>
        </w:rPr>
        <w:t xml:space="preserve"> לפרש </w:t>
      </w:r>
      <w:proofErr w:type="spellStart"/>
      <w:r w:rsidRPr="00C76275">
        <w:rPr>
          <w:rFonts w:ascii="FrankRuehl" w:hAnsi="FrankRuehl" w:hint="cs"/>
          <w:sz w:val="28"/>
          <w:szCs w:val="28"/>
          <w:rtl/>
        </w:rPr>
        <w:t>דזהו</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כונת</w:t>
      </w:r>
      <w:proofErr w:type="spellEnd"/>
      <w:r w:rsidRPr="00C76275">
        <w:rPr>
          <w:rFonts w:ascii="FrankRuehl" w:hAnsi="FrankRuehl" w:hint="cs"/>
          <w:sz w:val="28"/>
          <w:szCs w:val="28"/>
          <w:rtl/>
        </w:rPr>
        <w:t xml:space="preserve"> התנא באבות</w:t>
      </w:r>
      <w:r w:rsidRPr="00C76275">
        <w:rPr>
          <w:rFonts w:ascii="FrankRuehl" w:hAnsi="FrankRuehl"/>
          <w:sz w:val="28"/>
          <w:szCs w:val="28"/>
          <w:vertAlign w:val="superscript"/>
          <w:rtl/>
        </w:rPr>
        <w:footnoteReference w:id="1987"/>
      </w:r>
      <w:r w:rsidRPr="00C76275">
        <w:rPr>
          <w:rFonts w:ascii="FrankRuehl" w:hAnsi="FrankRuehl" w:hint="cs"/>
          <w:sz w:val="28"/>
          <w:szCs w:val="28"/>
          <w:rtl/>
        </w:rPr>
        <w:t xml:space="preserve"> באומר איזהו עשיר השמח בחלקו משום </w:t>
      </w:r>
      <w:proofErr w:type="spellStart"/>
      <w:r w:rsidRPr="00C76275">
        <w:rPr>
          <w:rFonts w:ascii="FrankRuehl" w:hAnsi="FrankRuehl" w:hint="cs"/>
          <w:sz w:val="28"/>
          <w:szCs w:val="28"/>
          <w:rtl/>
        </w:rPr>
        <w:t>דשמחת</w:t>
      </w:r>
      <w:proofErr w:type="spellEnd"/>
      <w:r w:rsidRPr="00C76275">
        <w:rPr>
          <w:rFonts w:ascii="FrankRuehl" w:hAnsi="FrankRuehl" w:hint="cs"/>
          <w:sz w:val="28"/>
          <w:szCs w:val="28"/>
          <w:rtl/>
        </w:rPr>
        <w:t xml:space="preserve"> לב </w:t>
      </w:r>
      <w:proofErr w:type="spellStart"/>
      <w:r w:rsidRPr="00C76275">
        <w:rPr>
          <w:rFonts w:ascii="FrankRuehl" w:hAnsi="FrankRuehl" w:hint="cs"/>
          <w:sz w:val="28"/>
          <w:szCs w:val="28"/>
          <w:rtl/>
        </w:rPr>
        <w:t>אשה</w:t>
      </w:r>
      <w:proofErr w:type="spellEnd"/>
      <w:r w:rsidRPr="00C76275">
        <w:rPr>
          <w:rFonts w:ascii="FrankRuehl" w:hAnsi="FrankRuehl" w:hint="cs"/>
          <w:sz w:val="28"/>
          <w:szCs w:val="28"/>
          <w:rtl/>
        </w:rPr>
        <w:t xml:space="preserve"> והיא חלק אלוה ממעל </w:t>
      </w:r>
      <w:proofErr w:type="spellStart"/>
      <w:r w:rsidRPr="00C76275">
        <w:rPr>
          <w:rFonts w:ascii="FrankRuehl" w:hAnsi="FrankRuehl" w:hint="cs"/>
          <w:sz w:val="28"/>
          <w:szCs w:val="28"/>
          <w:rtl/>
        </w:rPr>
        <w:t>דהקב"ה</w:t>
      </w:r>
      <w:proofErr w:type="spellEnd"/>
      <w:r w:rsidRPr="00C76275">
        <w:rPr>
          <w:rFonts w:ascii="FrankRuehl" w:hAnsi="FrankRuehl" w:hint="cs"/>
          <w:sz w:val="28"/>
          <w:szCs w:val="28"/>
          <w:rtl/>
        </w:rPr>
        <w:t xml:space="preserve"> מזווג זיווגים, </w:t>
      </w:r>
      <w:proofErr w:type="spellStart"/>
      <w:r w:rsidRPr="00C76275">
        <w:rPr>
          <w:rFonts w:ascii="FrankRuehl" w:hAnsi="FrankRuehl" w:hint="cs"/>
          <w:sz w:val="28"/>
          <w:szCs w:val="28"/>
          <w:rtl/>
        </w:rPr>
        <w:t>וקאמר</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דמיבעי</w:t>
      </w:r>
      <w:proofErr w:type="spellEnd"/>
      <w:r w:rsidRPr="00C76275">
        <w:rPr>
          <w:rFonts w:ascii="FrankRuehl" w:hAnsi="FrankRuehl" w:hint="cs"/>
          <w:sz w:val="28"/>
          <w:szCs w:val="28"/>
          <w:rtl/>
        </w:rPr>
        <w:t xml:space="preserve"> ליה </w:t>
      </w:r>
      <w:proofErr w:type="spellStart"/>
      <w:r w:rsidRPr="00C76275">
        <w:rPr>
          <w:rFonts w:ascii="FrankRuehl" w:hAnsi="FrankRuehl" w:hint="cs"/>
          <w:sz w:val="28"/>
          <w:szCs w:val="28"/>
          <w:rtl/>
        </w:rPr>
        <w:t>לאיניש</w:t>
      </w:r>
      <w:proofErr w:type="spellEnd"/>
      <w:r w:rsidRPr="00C76275">
        <w:rPr>
          <w:rFonts w:ascii="FrankRuehl" w:hAnsi="FrankRuehl" w:hint="cs"/>
          <w:sz w:val="28"/>
          <w:szCs w:val="28"/>
          <w:rtl/>
        </w:rPr>
        <w:t xml:space="preserve"> לשמוח בה "ושמח את אשתו אשר לקח"</w:t>
      </w:r>
      <w:r w:rsidRPr="00C76275">
        <w:rPr>
          <w:rFonts w:ascii="FrankRuehl" w:hAnsi="FrankRuehl"/>
          <w:sz w:val="28"/>
          <w:szCs w:val="28"/>
          <w:vertAlign w:val="superscript"/>
          <w:rtl/>
        </w:rPr>
        <w:footnoteReference w:id="1988"/>
      </w:r>
      <w:r w:rsidRPr="00C76275">
        <w:rPr>
          <w:rFonts w:ascii="FrankRuehl" w:hAnsi="FrankRuehl" w:hint="cs"/>
          <w:sz w:val="28"/>
          <w:szCs w:val="28"/>
          <w:rtl/>
        </w:rPr>
        <w:t xml:space="preserve"> ולא </w:t>
      </w:r>
      <w:proofErr w:type="spellStart"/>
      <w:r w:rsidRPr="00C76275">
        <w:rPr>
          <w:rFonts w:ascii="FrankRuehl" w:hAnsi="FrankRuehl" w:hint="cs"/>
          <w:sz w:val="28"/>
          <w:szCs w:val="28"/>
          <w:rtl/>
        </w:rPr>
        <w:t>יתן</w:t>
      </w:r>
      <w:proofErr w:type="spellEnd"/>
      <w:r w:rsidRPr="00C76275">
        <w:rPr>
          <w:rFonts w:ascii="FrankRuehl" w:hAnsi="FrankRuehl" w:hint="cs"/>
          <w:sz w:val="28"/>
          <w:szCs w:val="28"/>
          <w:rtl/>
        </w:rPr>
        <w:t xml:space="preserve"> עיניו באחרת, </w:t>
      </w:r>
      <w:proofErr w:type="spellStart"/>
      <w:r w:rsidRPr="00C76275">
        <w:rPr>
          <w:rFonts w:ascii="FrankRuehl" w:hAnsi="FrankRuehl" w:hint="cs"/>
          <w:sz w:val="28"/>
          <w:szCs w:val="28"/>
          <w:rtl/>
        </w:rPr>
        <w:t>דגרמא</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דנפל</w:t>
      </w:r>
      <w:proofErr w:type="spellEnd"/>
      <w:r w:rsidRPr="00C76275">
        <w:rPr>
          <w:rFonts w:ascii="FrankRuehl" w:hAnsi="FrankRuehl" w:hint="cs"/>
          <w:sz w:val="28"/>
          <w:szCs w:val="28"/>
          <w:rtl/>
        </w:rPr>
        <w:t xml:space="preserve"> בחולקך גרדה, וישמחה בגופו ובממונו עד מקום שידו מגעת ואם אתה עושה כן אתה זוכה להיות עשיר וכמ"ש </w:t>
      </w:r>
      <w:proofErr w:type="spellStart"/>
      <w:r w:rsidRPr="00C76275">
        <w:rPr>
          <w:rFonts w:ascii="FrankRuehl" w:hAnsi="FrankRuehl" w:hint="cs"/>
          <w:sz w:val="28"/>
          <w:szCs w:val="28"/>
          <w:rtl/>
        </w:rPr>
        <w:t>אוקירו</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לנשייכו</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וכו</w:t>
      </w:r>
      <w:proofErr w:type="spellEnd"/>
      <w:r w:rsidRPr="00C76275">
        <w:rPr>
          <w:rFonts w:ascii="FrankRuehl" w:hAnsi="FrankRuehl" w:hint="cs"/>
          <w:sz w:val="28"/>
          <w:szCs w:val="28"/>
          <w:rtl/>
        </w:rPr>
        <w:t xml:space="preserve">'. ולפי הפשט נראה </w:t>
      </w:r>
      <w:proofErr w:type="spellStart"/>
      <w:r w:rsidRPr="00C76275">
        <w:rPr>
          <w:rFonts w:ascii="FrankRuehl" w:hAnsi="FrankRuehl" w:hint="cs"/>
          <w:sz w:val="28"/>
          <w:szCs w:val="28"/>
          <w:rtl/>
        </w:rPr>
        <w:t>דר"ל</w:t>
      </w:r>
      <w:proofErr w:type="spellEnd"/>
      <w:r w:rsidRPr="00C76275">
        <w:rPr>
          <w:rFonts w:ascii="FrankRuehl" w:hAnsi="FrankRuehl" w:hint="cs"/>
          <w:sz w:val="28"/>
          <w:szCs w:val="28"/>
          <w:rtl/>
        </w:rPr>
        <w:t xml:space="preserve"> שישמח בחלק ממון שחלק לו השי"ת ולא יערב ממון אחרים עמו ואז יזכה לעושר כיון שמקיים האל"ף תבוא אצלו הבי"ת והיינו שהביא מקרא </w:t>
      </w:r>
      <w:proofErr w:type="spellStart"/>
      <w:r w:rsidRPr="00C76275">
        <w:rPr>
          <w:rFonts w:ascii="FrankRuehl" w:hAnsi="FrankRuehl" w:hint="cs"/>
          <w:sz w:val="28"/>
          <w:szCs w:val="28"/>
          <w:rtl/>
        </w:rPr>
        <w:t>ד"יגיע</w:t>
      </w:r>
      <w:proofErr w:type="spellEnd"/>
      <w:r w:rsidRPr="00C76275">
        <w:rPr>
          <w:rFonts w:ascii="FrankRuehl" w:hAnsi="FrankRuehl" w:hint="cs"/>
          <w:sz w:val="28"/>
          <w:szCs w:val="28"/>
          <w:rtl/>
        </w:rPr>
        <w:t xml:space="preserve"> כפיך כי תאכל"</w:t>
      </w:r>
      <w:r w:rsidRPr="00C76275">
        <w:rPr>
          <w:rFonts w:ascii="FrankRuehl" w:hAnsi="FrankRuehl"/>
          <w:sz w:val="28"/>
          <w:szCs w:val="28"/>
          <w:vertAlign w:val="superscript"/>
          <w:rtl/>
        </w:rPr>
        <w:footnoteReference w:id="1989"/>
      </w:r>
      <w:r w:rsidRPr="00C76275">
        <w:rPr>
          <w:rFonts w:ascii="FrankRuehl" w:hAnsi="FrankRuehl" w:hint="cs"/>
          <w:sz w:val="28"/>
          <w:szCs w:val="28"/>
          <w:rtl/>
        </w:rPr>
        <w:t xml:space="preserve"> "כפיך" </w:t>
      </w:r>
      <w:proofErr w:type="spellStart"/>
      <w:r w:rsidRPr="00C76275">
        <w:rPr>
          <w:rFonts w:ascii="FrankRuehl" w:hAnsi="FrankRuehl" w:hint="cs"/>
          <w:sz w:val="28"/>
          <w:szCs w:val="28"/>
          <w:rtl/>
        </w:rPr>
        <w:t>דייקא</w:t>
      </w:r>
      <w:proofErr w:type="spellEnd"/>
      <w:r w:rsidRPr="00C76275">
        <w:rPr>
          <w:rFonts w:ascii="FrankRuehl" w:hAnsi="FrankRuehl" w:hint="cs"/>
          <w:sz w:val="28"/>
          <w:szCs w:val="28"/>
          <w:rtl/>
        </w:rPr>
        <w:t xml:space="preserve"> ולא אחרים ובזה אשריך וטוב לך בב' עולמות </w:t>
      </w:r>
      <w:proofErr w:type="spellStart"/>
      <w:r w:rsidRPr="00C76275">
        <w:rPr>
          <w:rFonts w:ascii="FrankRuehl" w:hAnsi="FrankRuehl" w:hint="cs"/>
          <w:sz w:val="28"/>
          <w:szCs w:val="28"/>
          <w:rtl/>
        </w:rPr>
        <w:t>דצדיק</w:t>
      </w:r>
      <w:proofErr w:type="spellEnd"/>
      <w:r w:rsidRPr="00C76275">
        <w:rPr>
          <w:rFonts w:ascii="FrankRuehl" w:hAnsi="FrankRuehl" w:hint="cs"/>
          <w:sz w:val="28"/>
          <w:szCs w:val="28"/>
          <w:rtl/>
        </w:rPr>
        <w:t xml:space="preserve"> כאמור יחיה וכנודע. גם </w:t>
      </w:r>
      <w:proofErr w:type="spellStart"/>
      <w:r w:rsidRPr="00C76275">
        <w:rPr>
          <w:rFonts w:ascii="FrankRuehl" w:hAnsi="FrankRuehl" w:hint="cs"/>
          <w:sz w:val="28"/>
          <w:szCs w:val="28"/>
          <w:rtl/>
        </w:rPr>
        <w:t>י"ל</w:t>
      </w:r>
      <w:proofErr w:type="spellEnd"/>
      <w:r w:rsidRPr="00C76275">
        <w:rPr>
          <w:rFonts w:ascii="FrankRuehl" w:hAnsi="FrankRuehl" w:hint="cs"/>
          <w:sz w:val="28"/>
          <w:szCs w:val="28"/>
          <w:rtl/>
        </w:rPr>
        <w:t xml:space="preserve"> עם </w:t>
      </w:r>
      <w:proofErr w:type="spellStart"/>
      <w:r w:rsidRPr="00C76275">
        <w:rPr>
          <w:rFonts w:ascii="FrankRuehl" w:hAnsi="FrankRuehl" w:hint="cs"/>
          <w:sz w:val="28"/>
          <w:szCs w:val="28"/>
          <w:rtl/>
        </w:rPr>
        <w:t>מ"ש</w:t>
      </w:r>
      <w:proofErr w:type="spellEnd"/>
      <w:r w:rsidRPr="00C76275">
        <w:rPr>
          <w:rFonts w:ascii="FrankRuehl" w:hAnsi="FrankRuehl" w:hint="cs"/>
          <w:sz w:val="28"/>
          <w:szCs w:val="28"/>
          <w:rtl/>
        </w:rPr>
        <w:t xml:space="preserve"> ג' פרוטות אין בהם סימן ברכה וא' מהם מי שמברר חלק היפה לעצמו, ולכן אמרו איזהו עשיר ויזכה "כי שם </w:t>
      </w:r>
      <w:proofErr w:type="spellStart"/>
      <w:r w:rsidRPr="00C76275">
        <w:rPr>
          <w:rFonts w:ascii="FrankRuehl" w:hAnsi="FrankRuehl" w:hint="cs"/>
          <w:sz w:val="28"/>
          <w:szCs w:val="28"/>
          <w:rtl/>
        </w:rPr>
        <w:t>צוה</w:t>
      </w:r>
      <w:proofErr w:type="spellEnd"/>
      <w:r w:rsidRPr="00C76275">
        <w:rPr>
          <w:rFonts w:ascii="FrankRuehl" w:hAnsi="FrankRuehl" w:hint="cs"/>
          <w:sz w:val="28"/>
          <w:szCs w:val="28"/>
          <w:rtl/>
        </w:rPr>
        <w:t xml:space="preserve"> ה' את הברכה"</w:t>
      </w:r>
      <w:r w:rsidRPr="00C76275">
        <w:rPr>
          <w:rFonts w:ascii="FrankRuehl" w:hAnsi="FrankRuehl"/>
          <w:sz w:val="28"/>
          <w:szCs w:val="28"/>
          <w:vertAlign w:val="superscript"/>
          <w:rtl/>
        </w:rPr>
        <w:footnoteReference w:id="1990"/>
      </w:r>
      <w:r w:rsidRPr="00C76275">
        <w:rPr>
          <w:rFonts w:ascii="FrankRuehl" w:hAnsi="FrankRuehl" w:hint="cs"/>
          <w:sz w:val="28"/>
          <w:szCs w:val="28"/>
          <w:rtl/>
        </w:rPr>
        <w:t xml:space="preserve"> מי ששמח בחלקו שעולה לו מה שיהיה ואינו מקפיד לחזר </w:t>
      </w:r>
      <w:proofErr w:type="spellStart"/>
      <w:r w:rsidRPr="00C76275">
        <w:rPr>
          <w:rFonts w:ascii="FrankRuehl" w:hAnsi="FrankRuehl" w:hint="cs"/>
          <w:sz w:val="28"/>
          <w:szCs w:val="28"/>
          <w:rtl/>
        </w:rPr>
        <w:t>ליקח</w:t>
      </w:r>
      <w:proofErr w:type="spellEnd"/>
      <w:r w:rsidRPr="00C76275">
        <w:rPr>
          <w:rFonts w:ascii="FrankRuehl" w:hAnsi="FrankRuehl" w:hint="cs"/>
          <w:sz w:val="28"/>
          <w:szCs w:val="28"/>
          <w:rtl/>
        </w:rPr>
        <w:t xml:space="preserve"> את היפה משום דאז </w:t>
      </w:r>
      <w:proofErr w:type="spellStart"/>
      <w:r w:rsidRPr="00C76275">
        <w:rPr>
          <w:rFonts w:ascii="FrankRuehl" w:hAnsi="FrankRuehl" w:hint="cs"/>
          <w:sz w:val="28"/>
          <w:szCs w:val="28"/>
          <w:rtl/>
        </w:rPr>
        <w:t>שלטא</w:t>
      </w:r>
      <w:proofErr w:type="spellEnd"/>
      <w:r w:rsidRPr="00C76275">
        <w:rPr>
          <w:rFonts w:ascii="FrankRuehl" w:hAnsi="FrankRuehl" w:hint="cs"/>
          <w:sz w:val="28"/>
          <w:szCs w:val="28"/>
          <w:rtl/>
        </w:rPr>
        <w:t xml:space="preserve"> עליו עינא בישא ואבד העושר ההוא חס ושלום.</w:t>
      </w:r>
      <w:r w:rsidR="000F67F5">
        <w:rPr>
          <w:rFonts w:ascii="FrankRuehl" w:hAnsi="FrankRuehl"/>
          <w:sz w:val="28"/>
          <w:szCs w:val="28"/>
          <w:rtl/>
        </w:rPr>
        <w:tab/>
      </w:r>
    </w:p>
    <w:p w14:paraId="31182085" w14:textId="3A9473EB" w:rsidR="00C76275" w:rsidRPr="00C76275" w:rsidRDefault="00C76275" w:rsidP="00852ED8">
      <w:pPr>
        <w:spacing w:after="160" w:line="259" w:lineRule="auto"/>
        <w:jc w:val="distribute"/>
        <w:rPr>
          <w:rFonts w:ascii="FrankRuehl" w:hAnsi="FrankRuehl"/>
          <w:sz w:val="28"/>
          <w:szCs w:val="28"/>
          <w:rtl/>
        </w:rPr>
      </w:pPr>
      <w:proofErr w:type="spellStart"/>
      <w:r w:rsidRPr="00C76275">
        <w:rPr>
          <w:rStyle w:val="ac"/>
          <w:rFonts w:hint="cs"/>
          <w:rtl/>
        </w:rPr>
        <w:t>ובמסלה</w:t>
      </w:r>
      <w:proofErr w:type="spellEnd"/>
      <w:r w:rsidRPr="00C76275">
        <w:rPr>
          <w:rFonts w:ascii="FrankRuehl" w:hAnsi="FrankRuehl" w:hint="cs"/>
          <w:sz w:val="28"/>
          <w:szCs w:val="28"/>
          <w:rtl/>
        </w:rPr>
        <w:t xml:space="preserve"> נעלה להבין בענייננו מקרא קודש האמור בפרשת לך </w:t>
      </w:r>
      <w:proofErr w:type="spellStart"/>
      <w:r w:rsidRPr="00C76275">
        <w:rPr>
          <w:rFonts w:ascii="FrankRuehl" w:hAnsi="FrankRuehl" w:hint="cs"/>
          <w:sz w:val="28"/>
          <w:szCs w:val="28"/>
          <w:rtl/>
        </w:rPr>
        <w:t>לך</w:t>
      </w:r>
      <w:proofErr w:type="spellEnd"/>
      <w:r w:rsidRPr="00C76275">
        <w:rPr>
          <w:rFonts w:ascii="FrankRuehl" w:hAnsi="FrankRuehl" w:hint="cs"/>
          <w:sz w:val="28"/>
          <w:szCs w:val="28"/>
          <w:rtl/>
        </w:rPr>
        <w:t xml:space="preserve"> "והפרתי אותך </w:t>
      </w:r>
      <w:proofErr w:type="spellStart"/>
      <w:r w:rsidRPr="00C76275">
        <w:rPr>
          <w:rFonts w:ascii="FrankRuehl" w:hAnsi="FrankRuehl" w:hint="cs"/>
          <w:sz w:val="28"/>
          <w:szCs w:val="28"/>
          <w:rtl/>
        </w:rPr>
        <w:t>במאד</w:t>
      </w:r>
      <w:proofErr w:type="spellEnd"/>
      <w:r w:rsidRPr="00C76275">
        <w:rPr>
          <w:rFonts w:ascii="FrankRuehl" w:hAnsi="FrankRuehl" w:hint="cs"/>
          <w:sz w:val="28"/>
          <w:szCs w:val="28"/>
          <w:rtl/>
        </w:rPr>
        <w:t xml:space="preserve"> מאד"</w:t>
      </w:r>
      <w:r w:rsidRPr="00C76275">
        <w:rPr>
          <w:rFonts w:ascii="FrankRuehl" w:hAnsi="FrankRuehl"/>
          <w:sz w:val="28"/>
          <w:szCs w:val="28"/>
          <w:vertAlign w:val="superscript"/>
          <w:rtl/>
        </w:rPr>
        <w:footnoteReference w:id="1991"/>
      </w:r>
      <w:r w:rsidRPr="00C76275">
        <w:rPr>
          <w:rFonts w:ascii="FrankRuehl" w:hAnsi="FrankRuehl" w:hint="cs"/>
          <w:sz w:val="28"/>
          <w:szCs w:val="28"/>
          <w:rtl/>
        </w:rPr>
        <w:t xml:space="preserve"> וכו' </w:t>
      </w:r>
      <w:proofErr w:type="spellStart"/>
      <w:r w:rsidRPr="00C76275">
        <w:rPr>
          <w:rFonts w:ascii="FrankRuehl" w:hAnsi="FrankRuehl" w:hint="cs"/>
          <w:sz w:val="28"/>
          <w:szCs w:val="28"/>
          <w:rtl/>
        </w:rPr>
        <w:t>ור"ל</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דע"י</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הנשואין</w:t>
      </w:r>
      <w:proofErr w:type="spellEnd"/>
      <w:r w:rsidRPr="00C76275">
        <w:rPr>
          <w:rFonts w:ascii="FrankRuehl" w:hAnsi="FrankRuehl" w:hint="cs"/>
          <w:sz w:val="28"/>
          <w:szCs w:val="28"/>
          <w:rtl/>
        </w:rPr>
        <w:t xml:space="preserve"> ומצות פריה ורביה יזכה ל"מאד" זה העושר כמ"ש "בכל מאדך"</w:t>
      </w:r>
      <w:r w:rsidRPr="00C76275">
        <w:rPr>
          <w:rFonts w:ascii="FrankRuehl" w:hAnsi="FrankRuehl"/>
          <w:sz w:val="28"/>
          <w:szCs w:val="28"/>
          <w:vertAlign w:val="superscript"/>
          <w:rtl/>
        </w:rPr>
        <w:footnoteReference w:id="1992"/>
      </w:r>
      <w:r w:rsidRPr="00C76275">
        <w:rPr>
          <w:rFonts w:ascii="FrankRuehl" w:hAnsi="FrankRuehl" w:hint="cs"/>
          <w:sz w:val="28"/>
          <w:szCs w:val="28"/>
          <w:rtl/>
        </w:rPr>
        <w:t>. וגם כתיב "ואברם כבד מאד"</w:t>
      </w:r>
      <w:r w:rsidRPr="00C76275">
        <w:rPr>
          <w:rFonts w:ascii="FrankRuehl" w:hAnsi="FrankRuehl"/>
          <w:sz w:val="28"/>
          <w:szCs w:val="28"/>
          <w:vertAlign w:val="superscript"/>
          <w:rtl/>
        </w:rPr>
        <w:footnoteReference w:id="1993"/>
      </w:r>
      <w:r w:rsidRPr="00C76275">
        <w:rPr>
          <w:rFonts w:ascii="FrankRuehl" w:hAnsi="FrankRuehl" w:hint="cs"/>
          <w:sz w:val="28"/>
          <w:szCs w:val="28"/>
          <w:rtl/>
        </w:rPr>
        <w:t xml:space="preserve"> וכו' ומה שסיים "ומלכים ממך יצאו" הכונה בו לפי שאמרו קודם "התהלך לפני והיה תמים"</w:t>
      </w:r>
      <w:r w:rsidRPr="00C76275">
        <w:rPr>
          <w:rFonts w:ascii="FrankRuehl" w:hAnsi="FrankRuehl"/>
          <w:sz w:val="28"/>
          <w:szCs w:val="28"/>
          <w:vertAlign w:val="superscript"/>
          <w:rtl/>
        </w:rPr>
        <w:footnoteReference w:id="1994"/>
      </w:r>
      <w:r w:rsidRPr="00C76275">
        <w:rPr>
          <w:rFonts w:ascii="FrankRuehl" w:hAnsi="FrankRuehl" w:hint="cs"/>
          <w:sz w:val="28"/>
          <w:szCs w:val="28"/>
          <w:rtl/>
        </w:rPr>
        <w:t xml:space="preserve"> והיינו במצות המילה, וידעת שעיקר מצות המילה לשמור בריתו בטהרה ולא יחלל בריתו ואז יהיה תמים וגבר שלים, וגם ידעת </w:t>
      </w:r>
      <w:proofErr w:type="spellStart"/>
      <w:r w:rsidRPr="00C76275">
        <w:rPr>
          <w:rFonts w:ascii="FrankRuehl" w:hAnsi="FrankRuehl" w:hint="cs"/>
          <w:sz w:val="28"/>
          <w:szCs w:val="28"/>
          <w:rtl/>
        </w:rPr>
        <w:t>מ"ש</w:t>
      </w:r>
      <w:proofErr w:type="spellEnd"/>
      <w:r w:rsidRPr="00C76275">
        <w:rPr>
          <w:rFonts w:ascii="FrankRuehl" w:hAnsi="FrankRuehl" w:hint="cs"/>
          <w:sz w:val="28"/>
          <w:szCs w:val="28"/>
          <w:rtl/>
        </w:rPr>
        <w:t xml:space="preserve"> בזוהר הקדוש</w:t>
      </w:r>
      <w:r w:rsidRPr="00C76275">
        <w:rPr>
          <w:rFonts w:ascii="FrankRuehl" w:hAnsi="FrankRuehl"/>
          <w:sz w:val="28"/>
          <w:szCs w:val="28"/>
          <w:vertAlign w:val="superscript"/>
          <w:rtl/>
        </w:rPr>
        <w:footnoteReference w:id="1995"/>
      </w:r>
      <w:r w:rsidRPr="00C76275">
        <w:rPr>
          <w:rFonts w:ascii="FrankRuehl" w:hAnsi="FrankRuehl" w:hint="cs"/>
          <w:sz w:val="28"/>
          <w:szCs w:val="28"/>
          <w:rtl/>
        </w:rPr>
        <w:t xml:space="preserve"> </w:t>
      </w:r>
      <w:proofErr w:type="spellStart"/>
      <w:r w:rsidRPr="00C76275">
        <w:rPr>
          <w:rFonts w:ascii="FrankRuehl" w:hAnsi="FrankRuehl" w:hint="cs"/>
          <w:sz w:val="28"/>
          <w:szCs w:val="28"/>
          <w:rtl/>
        </w:rPr>
        <w:t>דמאן</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דנטר</w:t>
      </w:r>
      <w:proofErr w:type="spellEnd"/>
      <w:r w:rsidRPr="00C76275">
        <w:rPr>
          <w:rFonts w:ascii="FrankRuehl" w:hAnsi="FrankRuehl" w:hint="cs"/>
          <w:sz w:val="28"/>
          <w:szCs w:val="28"/>
          <w:rtl/>
        </w:rPr>
        <w:t xml:space="preserve"> ברית דא יזכה למלכות וראיה מיוסף הצדיק, ומשום הכי </w:t>
      </w:r>
      <w:proofErr w:type="spellStart"/>
      <w:r w:rsidRPr="00C76275">
        <w:rPr>
          <w:rFonts w:ascii="FrankRuehl" w:hAnsi="FrankRuehl" w:hint="cs"/>
          <w:sz w:val="28"/>
          <w:szCs w:val="28"/>
          <w:rtl/>
        </w:rPr>
        <w:t>קאמר</w:t>
      </w:r>
      <w:proofErr w:type="spellEnd"/>
      <w:r w:rsidRPr="00C76275">
        <w:rPr>
          <w:rFonts w:ascii="FrankRuehl" w:hAnsi="FrankRuehl" w:hint="cs"/>
          <w:sz w:val="28"/>
          <w:szCs w:val="28"/>
          <w:rtl/>
        </w:rPr>
        <w:t xml:space="preserve"> לו השי"ת לאברהם אבינו ע"ה, דאם אתה עושה כן ומצוה לבניך אחריך והיינו שסיים תזכה "ומלכים ממך יצאו", "</w:t>
      </w:r>
      <w:proofErr w:type="spellStart"/>
      <w:r w:rsidRPr="00C76275">
        <w:rPr>
          <w:rFonts w:ascii="FrankRuehl" w:hAnsi="FrankRuehl" w:hint="cs"/>
          <w:sz w:val="28"/>
          <w:szCs w:val="28"/>
          <w:rtl/>
        </w:rPr>
        <w:t>והקימותי</w:t>
      </w:r>
      <w:proofErr w:type="spellEnd"/>
      <w:r w:rsidRPr="00C76275">
        <w:rPr>
          <w:rFonts w:ascii="FrankRuehl" w:hAnsi="FrankRuehl" w:hint="cs"/>
          <w:sz w:val="28"/>
          <w:szCs w:val="28"/>
          <w:rtl/>
        </w:rPr>
        <w:t xml:space="preserve"> את בריתי ביני </w:t>
      </w:r>
      <w:proofErr w:type="spellStart"/>
      <w:r w:rsidRPr="00C76275">
        <w:rPr>
          <w:rFonts w:ascii="FrankRuehl" w:hAnsi="FrankRuehl" w:hint="cs"/>
          <w:sz w:val="28"/>
          <w:szCs w:val="28"/>
          <w:rtl/>
        </w:rPr>
        <w:t>וביניך</w:t>
      </w:r>
      <w:proofErr w:type="spellEnd"/>
      <w:r w:rsidRPr="00C76275">
        <w:rPr>
          <w:rFonts w:ascii="FrankRuehl" w:hAnsi="FrankRuehl" w:hint="cs"/>
          <w:sz w:val="28"/>
          <w:szCs w:val="28"/>
          <w:rtl/>
        </w:rPr>
        <w:t xml:space="preserve"> ובין זרעך אחריך"</w:t>
      </w:r>
      <w:r w:rsidRPr="00C76275">
        <w:rPr>
          <w:rFonts w:ascii="FrankRuehl" w:hAnsi="FrankRuehl"/>
          <w:sz w:val="28"/>
          <w:szCs w:val="28"/>
          <w:vertAlign w:val="superscript"/>
          <w:rtl/>
        </w:rPr>
        <w:footnoteReference w:id="1996"/>
      </w:r>
      <w:r w:rsidRPr="00C76275">
        <w:rPr>
          <w:rFonts w:ascii="FrankRuehl" w:hAnsi="FrankRuehl" w:hint="cs"/>
          <w:sz w:val="28"/>
          <w:szCs w:val="28"/>
          <w:rtl/>
        </w:rPr>
        <w:t xml:space="preserve"> והוא כבר יש לו כתר מלכות וכתר שם טוב כי הוא אב לכל המון גוים האדם הגדול בענקים. ואף זאת לבניו </w:t>
      </w:r>
      <w:r w:rsidRPr="00C76275">
        <w:rPr>
          <w:rFonts w:ascii="FrankRuehl" w:hAnsi="FrankRuehl" w:hint="cs"/>
          <w:sz w:val="28"/>
          <w:szCs w:val="28"/>
          <w:rtl/>
        </w:rPr>
        <w:lastRenderedPageBreak/>
        <w:t>אחריו שיזכו בו לכתר מלכות בעבור זאת. ובמדרש אגדה</w:t>
      </w:r>
      <w:r w:rsidRPr="00C76275">
        <w:rPr>
          <w:rFonts w:ascii="FrankRuehl" w:hAnsi="FrankRuehl"/>
          <w:sz w:val="28"/>
          <w:szCs w:val="28"/>
          <w:vertAlign w:val="superscript"/>
          <w:rtl/>
        </w:rPr>
        <w:footnoteReference w:id="1997"/>
      </w:r>
      <w:r w:rsidRPr="00C76275">
        <w:rPr>
          <w:rFonts w:ascii="FrankRuehl" w:hAnsi="FrankRuehl" w:hint="cs"/>
          <w:sz w:val="28"/>
          <w:szCs w:val="28"/>
          <w:rtl/>
        </w:rPr>
        <w:t xml:space="preserve"> פירש בזה מש"ה בפרשת יתרו "ושמרתם את בריתי"</w:t>
      </w:r>
      <w:r w:rsidRPr="00C76275">
        <w:rPr>
          <w:rFonts w:ascii="FrankRuehl" w:hAnsi="FrankRuehl"/>
          <w:sz w:val="28"/>
          <w:szCs w:val="28"/>
          <w:vertAlign w:val="superscript"/>
          <w:rtl/>
        </w:rPr>
        <w:footnoteReference w:id="1998"/>
      </w:r>
      <w:r w:rsidRPr="00C76275">
        <w:rPr>
          <w:rFonts w:ascii="FrankRuehl" w:hAnsi="FrankRuehl" w:hint="cs"/>
          <w:sz w:val="28"/>
          <w:szCs w:val="28"/>
          <w:rtl/>
        </w:rPr>
        <w:t xml:space="preserve"> "ואתם תהיו לי ממלכת כהנים" </w:t>
      </w:r>
      <w:proofErr w:type="spellStart"/>
      <w:r w:rsidRPr="00C76275">
        <w:rPr>
          <w:rFonts w:ascii="FrankRuehl" w:hAnsi="FrankRuehl" w:hint="cs"/>
          <w:sz w:val="28"/>
          <w:szCs w:val="28"/>
          <w:rtl/>
        </w:rPr>
        <w:t>וכו</w:t>
      </w:r>
      <w:proofErr w:type="spellEnd"/>
      <w:r w:rsidRPr="00C76275">
        <w:rPr>
          <w:rFonts w:ascii="FrankRuehl" w:hAnsi="FrankRuehl" w:hint="cs"/>
          <w:sz w:val="28"/>
          <w:szCs w:val="28"/>
          <w:rtl/>
        </w:rPr>
        <w:t xml:space="preserve">', ומה שסיים הכא "להיות לך </w:t>
      </w:r>
      <w:proofErr w:type="spellStart"/>
      <w:r w:rsidRPr="00C76275">
        <w:rPr>
          <w:rFonts w:ascii="FrankRuehl" w:hAnsi="FrankRuehl" w:hint="cs"/>
          <w:sz w:val="28"/>
          <w:szCs w:val="28"/>
          <w:rtl/>
        </w:rPr>
        <w:t>לאלהים</w:t>
      </w:r>
      <w:proofErr w:type="spellEnd"/>
      <w:r w:rsidRPr="00C76275">
        <w:rPr>
          <w:rFonts w:ascii="FrankRuehl" w:hAnsi="FrankRuehl" w:hint="cs"/>
          <w:sz w:val="28"/>
          <w:szCs w:val="28"/>
          <w:rtl/>
        </w:rPr>
        <w:t xml:space="preserve"> ולזרעך אחריך" שם רמז למקיים מצות פרו ורבו יזכה להיות לו אלוה ולהקביל פני שכינה ויש לו חלק לעולם הבא, אבל בלאו הכי לא, ובש"ס פרק ו' </w:t>
      </w:r>
      <w:proofErr w:type="spellStart"/>
      <w:r w:rsidRPr="00C76275">
        <w:rPr>
          <w:rFonts w:ascii="FrankRuehl" w:hAnsi="FrankRuehl" w:hint="cs"/>
          <w:sz w:val="28"/>
          <w:szCs w:val="28"/>
          <w:rtl/>
        </w:rPr>
        <w:t>דיבמות</w:t>
      </w:r>
      <w:proofErr w:type="spellEnd"/>
      <w:r w:rsidRPr="00C76275">
        <w:rPr>
          <w:rFonts w:ascii="FrankRuehl" w:hAnsi="FrankRuehl"/>
          <w:sz w:val="28"/>
          <w:szCs w:val="28"/>
          <w:vertAlign w:val="superscript"/>
          <w:rtl/>
        </w:rPr>
        <w:footnoteReference w:id="1999"/>
      </w:r>
      <w:r w:rsidRPr="00C76275">
        <w:rPr>
          <w:rFonts w:ascii="FrankRuehl" w:hAnsi="FrankRuehl" w:hint="cs"/>
          <w:sz w:val="28"/>
          <w:szCs w:val="28"/>
          <w:rtl/>
        </w:rPr>
        <w:t xml:space="preserve"> אמרו שגורם לשכינה שתסתלק מישראל מהאי קרא </w:t>
      </w:r>
      <w:proofErr w:type="spellStart"/>
      <w:r w:rsidRPr="00C76275">
        <w:rPr>
          <w:rFonts w:ascii="FrankRuehl" w:hAnsi="FrankRuehl" w:hint="cs"/>
          <w:sz w:val="28"/>
          <w:szCs w:val="28"/>
          <w:rtl/>
        </w:rPr>
        <w:t>דבזמן</w:t>
      </w:r>
      <w:proofErr w:type="spellEnd"/>
      <w:r w:rsidRPr="00C76275">
        <w:rPr>
          <w:rFonts w:ascii="FrankRuehl" w:hAnsi="FrankRuehl" w:hint="cs"/>
          <w:sz w:val="28"/>
          <w:szCs w:val="28"/>
          <w:rtl/>
        </w:rPr>
        <w:t xml:space="preserve"> שזרעך אחריך שכינה שורה עליכם, אין זרעך אחריך על מי שורה על העצים ועל האבנים ע"ש, ועיקר מה שדרשוהו להכי משום שאמרו קודם "והפרתי אותך" וכו' הרי במצות פריה ורביה הכתוב מדבר, ואי הוואי התם הייתי מביא ג"כ מהאי קרא </w:t>
      </w:r>
      <w:proofErr w:type="spellStart"/>
      <w:r w:rsidRPr="00C76275">
        <w:rPr>
          <w:rFonts w:ascii="FrankRuehl" w:hAnsi="FrankRuehl" w:hint="cs"/>
          <w:sz w:val="28"/>
          <w:szCs w:val="28"/>
          <w:rtl/>
        </w:rPr>
        <w:t>להאי</w:t>
      </w:r>
      <w:proofErr w:type="spellEnd"/>
      <w:r w:rsidRPr="00C76275">
        <w:rPr>
          <w:rFonts w:ascii="FrankRuehl" w:hAnsi="FrankRuehl" w:hint="cs"/>
          <w:sz w:val="28"/>
          <w:szCs w:val="28"/>
          <w:rtl/>
        </w:rPr>
        <w:t xml:space="preserve"> עניינים וכמדובר, ויש מקום לומר </w:t>
      </w:r>
      <w:proofErr w:type="spellStart"/>
      <w:r w:rsidRPr="00C76275">
        <w:rPr>
          <w:rFonts w:ascii="FrankRuehl" w:hAnsi="FrankRuehl" w:hint="cs"/>
          <w:sz w:val="28"/>
          <w:szCs w:val="28"/>
          <w:rtl/>
        </w:rPr>
        <w:t>דכיוונו</w:t>
      </w:r>
      <w:proofErr w:type="spellEnd"/>
      <w:r w:rsidRPr="00C76275">
        <w:rPr>
          <w:rFonts w:ascii="FrankRuehl" w:hAnsi="FrankRuehl" w:hint="cs"/>
          <w:sz w:val="28"/>
          <w:szCs w:val="28"/>
          <w:rtl/>
        </w:rPr>
        <w:t xml:space="preserve"> ג"כ למאי </w:t>
      </w:r>
      <w:proofErr w:type="spellStart"/>
      <w:r w:rsidRPr="00C76275">
        <w:rPr>
          <w:rFonts w:ascii="FrankRuehl" w:hAnsi="FrankRuehl" w:hint="cs"/>
          <w:sz w:val="28"/>
          <w:szCs w:val="28"/>
          <w:rtl/>
        </w:rPr>
        <w:t>דאמרן</w:t>
      </w:r>
      <w:proofErr w:type="spellEnd"/>
      <w:r w:rsidRPr="00C76275">
        <w:rPr>
          <w:rFonts w:ascii="FrankRuehl" w:hAnsi="FrankRuehl" w:hint="cs"/>
          <w:sz w:val="28"/>
          <w:szCs w:val="28"/>
          <w:rtl/>
        </w:rPr>
        <w:t xml:space="preserve"> דאם קיים מצות פריה ורביה והניח זרע אחריו שכינה שורה עליו "לחזות בנועם ה' " ויש לו חלק לעולם הבא, אבל בלאו הכי לא ואין הכוונה דווקא על שריית השכינה בישראל בעולם הזה דאם הוא חטא שאר ישראל מה עשו, ואפשר לומר </w:t>
      </w:r>
      <w:proofErr w:type="spellStart"/>
      <w:r w:rsidRPr="00C76275">
        <w:rPr>
          <w:rFonts w:ascii="FrankRuehl" w:hAnsi="FrankRuehl" w:hint="cs"/>
          <w:sz w:val="28"/>
          <w:szCs w:val="28"/>
          <w:rtl/>
        </w:rPr>
        <w:t>דקאמר</w:t>
      </w:r>
      <w:proofErr w:type="spellEnd"/>
      <w:r w:rsidRPr="00C76275">
        <w:rPr>
          <w:rFonts w:ascii="FrankRuehl" w:hAnsi="FrankRuehl" w:hint="cs"/>
          <w:sz w:val="28"/>
          <w:szCs w:val="28"/>
          <w:rtl/>
        </w:rPr>
        <w:t xml:space="preserve"> על הכת שלומדים ממנו לעשות כן או למאן </w:t>
      </w:r>
      <w:proofErr w:type="spellStart"/>
      <w:r w:rsidRPr="00C76275">
        <w:rPr>
          <w:rFonts w:ascii="FrankRuehl" w:hAnsi="FrankRuehl" w:hint="cs"/>
          <w:sz w:val="28"/>
          <w:szCs w:val="28"/>
          <w:rtl/>
        </w:rPr>
        <w:t>דאפשר</w:t>
      </w:r>
      <w:proofErr w:type="spellEnd"/>
      <w:r w:rsidRPr="00C76275">
        <w:rPr>
          <w:rFonts w:ascii="FrankRuehl" w:hAnsi="FrankRuehl" w:hint="cs"/>
          <w:sz w:val="28"/>
          <w:szCs w:val="28"/>
          <w:rtl/>
        </w:rPr>
        <w:t xml:space="preserve"> ליה למחות ואינו מוחה דהוי כאלו </w:t>
      </w:r>
      <w:proofErr w:type="spellStart"/>
      <w:r w:rsidRPr="00C76275">
        <w:rPr>
          <w:rFonts w:ascii="FrankRuehl" w:hAnsi="FrankRuehl" w:hint="cs"/>
          <w:sz w:val="28"/>
          <w:szCs w:val="28"/>
          <w:rtl/>
        </w:rPr>
        <w:t>עשאה</w:t>
      </w:r>
      <w:proofErr w:type="spellEnd"/>
      <w:r w:rsidRPr="00C76275">
        <w:rPr>
          <w:rFonts w:ascii="FrankRuehl" w:hAnsi="FrankRuehl" w:hint="cs"/>
          <w:sz w:val="28"/>
          <w:szCs w:val="28"/>
          <w:rtl/>
        </w:rPr>
        <w:t xml:space="preserve"> וכמ"ש בפרתו של רבי אלעזר</w:t>
      </w:r>
      <w:r w:rsidRPr="00C76275">
        <w:rPr>
          <w:rFonts w:ascii="FrankRuehl" w:hAnsi="FrankRuehl"/>
          <w:sz w:val="28"/>
          <w:szCs w:val="28"/>
          <w:vertAlign w:val="superscript"/>
          <w:rtl/>
        </w:rPr>
        <w:footnoteReference w:id="2000"/>
      </w:r>
      <w:r w:rsidRPr="00C76275">
        <w:rPr>
          <w:rFonts w:ascii="FrankRuehl" w:hAnsi="FrankRuehl" w:hint="cs"/>
          <w:sz w:val="28"/>
          <w:szCs w:val="28"/>
          <w:rtl/>
        </w:rPr>
        <w:t xml:space="preserve">, אבל לאו על כללות בני ישראל </w:t>
      </w:r>
      <w:proofErr w:type="spellStart"/>
      <w:r w:rsidRPr="00C76275">
        <w:rPr>
          <w:rFonts w:ascii="FrankRuehl" w:hAnsi="FrankRuehl" w:hint="cs"/>
          <w:sz w:val="28"/>
          <w:szCs w:val="28"/>
          <w:rtl/>
        </w:rPr>
        <w:t>אתמר</w:t>
      </w:r>
      <w:proofErr w:type="spellEnd"/>
      <w:r w:rsidRPr="00C76275">
        <w:rPr>
          <w:rFonts w:ascii="FrankRuehl" w:hAnsi="FrankRuehl" w:hint="cs"/>
          <w:sz w:val="28"/>
          <w:szCs w:val="28"/>
          <w:rtl/>
        </w:rPr>
        <w:t>.</w:t>
      </w:r>
      <w:r w:rsidR="000F67F5">
        <w:rPr>
          <w:rFonts w:ascii="FrankRuehl" w:hAnsi="FrankRuehl"/>
          <w:sz w:val="28"/>
          <w:szCs w:val="28"/>
          <w:rtl/>
        </w:rPr>
        <w:tab/>
      </w:r>
    </w:p>
    <w:p w14:paraId="05A46CA8" w14:textId="29A0BC4E" w:rsidR="00C76275" w:rsidRPr="00C76275" w:rsidRDefault="00C76275" w:rsidP="00852ED8">
      <w:pPr>
        <w:spacing w:after="160" w:line="259" w:lineRule="auto"/>
        <w:jc w:val="distribute"/>
        <w:rPr>
          <w:rFonts w:ascii="FrankRuehl" w:hAnsi="FrankRuehl"/>
          <w:sz w:val="28"/>
          <w:szCs w:val="28"/>
          <w:rtl/>
        </w:rPr>
      </w:pPr>
      <w:r w:rsidRPr="00C76275">
        <w:rPr>
          <w:rStyle w:val="ac"/>
          <w:rFonts w:hint="cs"/>
          <w:rtl/>
        </w:rPr>
        <w:t>ועתה</w:t>
      </w:r>
      <w:r w:rsidRPr="00C76275">
        <w:rPr>
          <w:rFonts w:ascii="FrankRuehl" w:hAnsi="FrankRuehl" w:hint="cs"/>
          <w:sz w:val="28"/>
          <w:szCs w:val="28"/>
          <w:rtl/>
        </w:rPr>
        <w:t xml:space="preserve"> נבוא להבין מש"ה מזמור</w:t>
      </w:r>
      <w:r w:rsidRPr="00C76275">
        <w:rPr>
          <w:rFonts w:ascii="FrankRuehl" w:hAnsi="FrankRuehl"/>
          <w:sz w:val="28"/>
          <w:szCs w:val="28"/>
          <w:vertAlign w:val="superscript"/>
          <w:rtl/>
        </w:rPr>
        <w:footnoteReference w:id="2001"/>
      </w:r>
      <w:r w:rsidRPr="00C76275">
        <w:rPr>
          <w:rFonts w:ascii="FrankRuehl" w:hAnsi="FrankRuehl" w:hint="cs"/>
          <w:sz w:val="28"/>
          <w:szCs w:val="28"/>
          <w:rtl/>
        </w:rPr>
        <w:t xml:space="preserve"> קל"ג "שיר המעלות לדוד הנה מה טוב ומה נעים שבת אחים גם יחד בשמן הטוב על הראש יורד על הזקן זקן אהרן שיורד על פי </w:t>
      </w:r>
      <w:proofErr w:type="spellStart"/>
      <w:r w:rsidRPr="00C76275">
        <w:rPr>
          <w:rFonts w:ascii="FrankRuehl" w:hAnsi="FrankRuehl" w:hint="cs"/>
          <w:sz w:val="28"/>
          <w:szCs w:val="28"/>
          <w:rtl/>
        </w:rPr>
        <w:t>מדותיו</w:t>
      </w:r>
      <w:proofErr w:type="spellEnd"/>
      <w:r w:rsidRPr="00C76275">
        <w:rPr>
          <w:rFonts w:ascii="FrankRuehl" w:hAnsi="FrankRuehl" w:hint="cs"/>
          <w:sz w:val="28"/>
          <w:szCs w:val="28"/>
          <w:rtl/>
        </w:rPr>
        <w:t xml:space="preserve">", "כי שם </w:t>
      </w:r>
      <w:proofErr w:type="spellStart"/>
      <w:r w:rsidRPr="00C76275">
        <w:rPr>
          <w:rFonts w:ascii="FrankRuehl" w:hAnsi="FrankRuehl" w:hint="cs"/>
          <w:sz w:val="28"/>
          <w:szCs w:val="28"/>
          <w:rtl/>
        </w:rPr>
        <w:t>צוה</w:t>
      </w:r>
      <w:proofErr w:type="spellEnd"/>
      <w:r w:rsidRPr="00C76275">
        <w:rPr>
          <w:rFonts w:ascii="FrankRuehl" w:hAnsi="FrankRuehl" w:hint="cs"/>
          <w:sz w:val="28"/>
          <w:szCs w:val="28"/>
          <w:rtl/>
        </w:rPr>
        <w:t xml:space="preserve"> ה' את הברכה" ע"כ. וכבר נודע שלא יש אהבה ואחוה יותר מהאיש עם אשתו </w:t>
      </w:r>
      <w:proofErr w:type="spellStart"/>
      <w:r w:rsidRPr="00C76275">
        <w:rPr>
          <w:rFonts w:ascii="FrankRuehl" w:hAnsi="FrankRuehl" w:hint="cs"/>
          <w:sz w:val="28"/>
          <w:szCs w:val="28"/>
          <w:rtl/>
        </w:rPr>
        <w:t>וקאמר</w:t>
      </w:r>
      <w:proofErr w:type="spellEnd"/>
      <w:r w:rsidRPr="00C76275">
        <w:rPr>
          <w:rFonts w:ascii="FrankRuehl" w:hAnsi="FrankRuehl" w:hint="cs"/>
          <w:sz w:val="28"/>
          <w:szCs w:val="28"/>
          <w:rtl/>
        </w:rPr>
        <w:t xml:space="preserve"> שהעיקר "כי ישבו אחים יחדיו"</w:t>
      </w:r>
      <w:r w:rsidRPr="00C76275">
        <w:rPr>
          <w:rFonts w:ascii="FrankRuehl" w:hAnsi="FrankRuehl"/>
          <w:sz w:val="28"/>
          <w:szCs w:val="28"/>
          <w:vertAlign w:val="superscript"/>
          <w:rtl/>
        </w:rPr>
        <w:footnoteReference w:id="2002"/>
      </w:r>
      <w:r w:rsidRPr="00C76275">
        <w:rPr>
          <w:rFonts w:ascii="FrankRuehl" w:hAnsi="FrankRuehl" w:hint="cs"/>
          <w:sz w:val="28"/>
          <w:szCs w:val="28"/>
          <w:rtl/>
        </w:rPr>
        <w:t xml:space="preserve"> כסוג א', ועוד בה גם לרבות שהם מקודם היו יחד וקרובים ושאר בשרו </w:t>
      </w:r>
      <w:proofErr w:type="spellStart"/>
      <w:r w:rsidRPr="00C76275">
        <w:rPr>
          <w:rFonts w:ascii="FrankRuehl" w:hAnsi="FrankRuehl" w:hint="cs"/>
          <w:sz w:val="28"/>
          <w:szCs w:val="28"/>
          <w:rtl/>
        </w:rPr>
        <w:t>דבזה</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הוה</w:t>
      </w:r>
      <w:proofErr w:type="spellEnd"/>
      <w:r w:rsidRPr="00C76275">
        <w:rPr>
          <w:rFonts w:ascii="FrankRuehl" w:hAnsi="FrankRuehl" w:hint="cs"/>
          <w:sz w:val="28"/>
          <w:szCs w:val="28"/>
          <w:rtl/>
        </w:rPr>
        <w:t xml:space="preserve"> ליה חבה יתירה ביתר שאת, </w:t>
      </w:r>
      <w:proofErr w:type="spellStart"/>
      <w:r w:rsidRPr="00C76275">
        <w:rPr>
          <w:rFonts w:ascii="FrankRuehl" w:hAnsi="FrankRuehl" w:hint="cs"/>
          <w:sz w:val="28"/>
          <w:szCs w:val="28"/>
          <w:rtl/>
        </w:rPr>
        <w:t>וקא</w:t>
      </w:r>
      <w:proofErr w:type="spellEnd"/>
      <w:r w:rsidRPr="00C76275">
        <w:rPr>
          <w:rFonts w:ascii="FrankRuehl" w:hAnsi="FrankRuehl" w:hint="cs"/>
          <w:sz w:val="28"/>
          <w:szCs w:val="28"/>
          <w:rtl/>
        </w:rPr>
        <w:t xml:space="preserve"> מדמי להו לאהרן הכהן שהיה אוהב שלום ורודף שלום</w:t>
      </w:r>
      <w:r w:rsidRPr="00C76275">
        <w:rPr>
          <w:rFonts w:ascii="FrankRuehl" w:hAnsi="FrankRuehl"/>
          <w:sz w:val="28"/>
          <w:szCs w:val="28"/>
          <w:vertAlign w:val="superscript"/>
          <w:rtl/>
        </w:rPr>
        <w:footnoteReference w:id="2003"/>
      </w:r>
      <w:r w:rsidRPr="00C76275">
        <w:rPr>
          <w:rFonts w:ascii="FrankRuehl" w:hAnsi="FrankRuehl" w:hint="cs"/>
          <w:sz w:val="28"/>
          <w:szCs w:val="28"/>
          <w:rtl/>
        </w:rPr>
        <w:t xml:space="preserve">, וגם אלו </w:t>
      </w:r>
      <w:proofErr w:type="spellStart"/>
      <w:r w:rsidRPr="00C76275">
        <w:rPr>
          <w:rFonts w:ascii="FrankRuehl" w:hAnsi="FrankRuehl" w:hint="cs"/>
          <w:sz w:val="28"/>
          <w:szCs w:val="28"/>
          <w:rtl/>
        </w:rPr>
        <w:t>הוה</w:t>
      </w:r>
      <w:proofErr w:type="spellEnd"/>
      <w:r w:rsidRPr="00C76275">
        <w:rPr>
          <w:rFonts w:ascii="FrankRuehl" w:hAnsi="FrankRuehl" w:hint="cs"/>
          <w:sz w:val="28"/>
          <w:szCs w:val="28"/>
          <w:rtl/>
        </w:rPr>
        <w:t xml:space="preserve"> ליה "שלום רב"</w:t>
      </w:r>
      <w:r w:rsidRPr="00C76275">
        <w:rPr>
          <w:rFonts w:ascii="FrankRuehl" w:hAnsi="FrankRuehl"/>
          <w:sz w:val="28"/>
          <w:szCs w:val="28"/>
          <w:vertAlign w:val="superscript"/>
          <w:rtl/>
        </w:rPr>
        <w:footnoteReference w:id="2004"/>
      </w:r>
      <w:r w:rsidRPr="00C76275">
        <w:rPr>
          <w:rFonts w:ascii="FrankRuehl" w:hAnsi="FrankRuehl" w:hint="cs"/>
          <w:sz w:val="28"/>
          <w:szCs w:val="28"/>
          <w:rtl/>
        </w:rPr>
        <w:t xml:space="preserve"> </w:t>
      </w:r>
      <w:proofErr w:type="spellStart"/>
      <w:r w:rsidRPr="00C76275">
        <w:rPr>
          <w:rFonts w:ascii="FrankRuehl" w:hAnsi="FrankRuehl" w:hint="cs"/>
          <w:sz w:val="28"/>
          <w:szCs w:val="28"/>
          <w:rtl/>
        </w:rPr>
        <w:t>כמדותיו</w:t>
      </w:r>
      <w:proofErr w:type="spellEnd"/>
      <w:r w:rsidRPr="00C76275">
        <w:rPr>
          <w:rFonts w:ascii="FrankRuehl" w:hAnsi="FrankRuehl" w:hint="cs"/>
          <w:sz w:val="28"/>
          <w:szCs w:val="28"/>
          <w:rtl/>
        </w:rPr>
        <w:t xml:space="preserve"> של אהרן, ובזה "שם </w:t>
      </w:r>
      <w:proofErr w:type="spellStart"/>
      <w:r w:rsidRPr="00C76275">
        <w:rPr>
          <w:rFonts w:ascii="FrankRuehl" w:hAnsi="FrankRuehl" w:hint="cs"/>
          <w:sz w:val="28"/>
          <w:szCs w:val="28"/>
          <w:rtl/>
        </w:rPr>
        <w:t>צוה</w:t>
      </w:r>
      <w:proofErr w:type="spellEnd"/>
      <w:r w:rsidRPr="00C76275">
        <w:rPr>
          <w:rFonts w:ascii="FrankRuehl" w:hAnsi="FrankRuehl" w:hint="cs"/>
          <w:sz w:val="28"/>
          <w:szCs w:val="28"/>
          <w:rtl/>
        </w:rPr>
        <w:t xml:space="preserve"> ה' את הברכה" כיון שמקיים הא </w:t>
      </w:r>
      <w:proofErr w:type="spellStart"/>
      <w:r w:rsidRPr="00C76275">
        <w:rPr>
          <w:rFonts w:ascii="FrankRuehl" w:hAnsi="FrankRuehl" w:hint="cs"/>
          <w:sz w:val="28"/>
          <w:szCs w:val="28"/>
          <w:rtl/>
        </w:rPr>
        <w:t>דאוקירו</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לנשייכו</w:t>
      </w:r>
      <w:proofErr w:type="spellEnd"/>
      <w:r w:rsidRPr="00C76275">
        <w:rPr>
          <w:rFonts w:ascii="FrankRuehl" w:hAnsi="FrankRuehl" w:hint="cs"/>
          <w:sz w:val="28"/>
          <w:szCs w:val="28"/>
          <w:rtl/>
        </w:rPr>
        <w:t xml:space="preserve"> מתקיים בו הא </w:t>
      </w:r>
      <w:proofErr w:type="spellStart"/>
      <w:r w:rsidRPr="00C76275">
        <w:rPr>
          <w:rFonts w:ascii="FrankRuehl" w:hAnsi="FrankRuehl" w:hint="cs"/>
          <w:sz w:val="28"/>
          <w:szCs w:val="28"/>
          <w:rtl/>
        </w:rPr>
        <w:t>ד"ויתן</w:t>
      </w:r>
      <w:proofErr w:type="spellEnd"/>
      <w:r w:rsidRPr="00C76275">
        <w:rPr>
          <w:rFonts w:ascii="FrankRuehl" w:hAnsi="FrankRuehl" w:hint="cs"/>
          <w:sz w:val="28"/>
          <w:szCs w:val="28"/>
          <w:rtl/>
        </w:rPr>
        <w:t xml:space="preserve"> לך את ברכת אברהם"</w:t>
      </w:r>
      <w:r w:rsidRPr="00C76275">
        <w:rPr>
          <w:rFonts w:ascii="FrankRuehl" w:hAnsi="FrankRuehl"/>
          <w:sz w:val="28"/>
          <w:szCs w:val="28"/>
          <w:vertAlign w:val="superscript"/>
          <w:rtl/>
        </w:rPr>
        <w:footnoteReference w:id="2005"/>
      </w:r>
      <w:r w:rsidRPr="00C76275">
        <w:rPr>
          <w:rFonts w:ascii="FrankRuehl" w:hAnsi="FrankRuehl" w:hint="cs"/>
          <w:sz w:val="28"/>
          <w:szCs w:val="28"/>
          <w:rtl/>
        </w:rPr>
        <w:t xml:space="preserve">, וגם יש בכלל אומר "מה טוב" ר"ל שיחזר </w:t>
      </w:r>
      <w:proofErr w:type="spellStart"/>
      <w:r w:rsidRPr="00C76275">
        <w:rPr>
          <w:rFonts w:ascii="FrankRuehl" w:hAnsi="FrankRuehl" w:hint="cs"/>
          <w:sz w:val="28"/>
          <w:szCs w:val="28"/>
          <w:rtl/>
        </w:rPr>
        <w:t>ליקח</w:t>
      </w:r>
      <w:proofErr w:type="spellEnd"/>
      <w:r w:rsidRPr="00C76275">
        <w:rPr>
          <w:rFonts w:ascii="FrankRuehl" w:hAnsi="FrankRuehl" w:hint="cs"/>
          <w:sz w:val="28"/>
          <w:szCs w:val="28"/>
          <w:rtl/>
        </w:rPr>
        <w:t xml:space="preserve"> בת ת"ח אין טוב אלא תורה וכל שכן אם הם קרובים דב' ועלתה לו לטובה ולברכה כהנה וכהנה, ועל זה סיים "כי שם </w:t>
      </w:r>
      <w:proofErr w:type="spellStart"/>
      <w:r w:rsidRPr="00C76275">
        <w:rPr>
          <w:rFonts w:ascii="FrankRuehl" w:hAnsi="FrankRuehl" w:hint="cs"/>
          <w:sz w:val="28"/>
          <w:szCs w:val="28"/>
          <w:rtl/>
        </w:rPr>
        <w:t>צוה</w:t>
      </w:r>
      <w:proofErr w:type="spellEnd"/>
      <w:r w:rsidRPr="00C76275">
        <w:rPr>
          <w:rFonts w:ascii="FrankRuehl" w:hAnsi="FrankRuehl" w:hint="cs"/>
          <w:sz w:val="28"/>
          <w:szCs w:val="28"/>
          <w:rtl/>
        </w:rPr>
        <w:t xml:space="preserve"> ה' </w:t>
      </w:r>
      <w:r w:rsidRPr="00C76275">
        <w:rPr>
          <w:rFonts w:ascii="FrankRuehl" w:hAnsi="FrankRuehl" w:hint="cs"/>
          <w:sz w:val="28"/>
          <w:szCs w:val="28"/>
          <w:rtl/>
        </w:rPr>
        <w:lastRenderedPageBreak/>
        <w:t xml:space="preserve">את הברכה" "את" לרבות ת"ח ותכף </w:t>
      </w:r>
      <w:proofErr w:type="spellStart"/>
      <w:r w:rsidRPr="00C76275">
        <w:rPr>
          <w:rFonts w:ascii="FrankRuehl" w:hAnsi="FrankRuehl" w:hint="cs"/>
          <w:sz w:val="28"/>
          <w:szCs w:val="28"/>
          <w:rtl/>
        </w:rPr>
        <w:t>לת"ח</w:t>
      </w:r>
      <w:proofErr w:type="spellEnd"/>
      <w:r w:rsidRPr="00C76275">
        <w:rPr>
          <w:rFonts w:ascii="FrankRuehl" w:hAnsi="FrankRuehl" w:hint="cs"/>
          <w:sz w:val="28"/>
          <w:szCs w:val="28"/>
          <w:rtl/>
        </w:rPr>
        <w:t xml:space="preserve"> ברכה</w:t>
      </w:r>
      <w:r w:rsidRPr="00C76275">
        <w:rPr>
          <w:rFonts w:ascii="FrankRuehl" w:hAnsi="FrankRuehl"/>
          <w:sz w:val="28"/>
          <w:szCs w:val="28"/>
          <w:vertAlign w:val="superscript"/>
          <w:rtl/>
        </w:rPr>
        <w:footnoteReference w:id="2006"/>
      </w:r>
      <w:r w:rsidRPr="00C76275">
        <w:rPr>
          <w:rFonts w:ascii="FrankRuehl" w:hAnsi="FrankRuehl" w:hint="cs"/>
          <w:sz w:val="28"/>
          <w:szCs w:val="28"/>
          <w:rtl/>
        </w:rPr>
        <w:t xml:space="preserve"> </w:t>
      </w:r>
      <w:proofErr w:type="spellStart"/>
      <w:r w:rsidRPr="00C76275">
        <w:rPr>
          <w:rFonts w:ascii="FrankRuehl" w:hAnsi="FrankRuehl" w:hint="cs"/>
          <w:sz w:val="28"/>
          <w:szCs w:val="28"/>
          <w:rtl/>
        </w:rPr>
        <w:t>דנפש</w:t>
      </w:r>
      <w:proofErr w:type="spellEnd"/>
      <w:r w:rsidRPr="00C76275">
        <w:rPr>
          <w:rFonts w:ascii="FrankRuehl" w:hAnsi="FrankRuehl" w:hint="cs"/>
          <w:sz w:val="28"/>
          <w:szCs w:val="28"/>
          <w:rtl/>
        </w:rPr>
        <w:t xml:space="preserve"> האב והבנים א' היא, וכ"ש אם החתן ג"כ ירא שמים ובן ת"ח דהוי ליה ענבי הגפן בענבי הגפן וזכות </w:t>
      </w:r>
      <w:proofErr w:type="spellStart"/>
      <w:r w:rsidRPr="00C76275">
        <w:rPr>
          <w:rFonts w:ascii="FrankRuehl" w:hAnsi="FrankRuehl" w:hint="cs"/>
          <w:sz w:val="28"/>
          <w:szCs w:val="28"/>
          <w:rtl/>
        </w:rPr>
        <w:t>אבותם</w:t>
      </w:r>
      <w:proofErr w:type="spellEnd"/>
      <w:r w:rsidRPr="00C76275">
        <w:rPr>
          <w:rFonts w:ascii="FrankRuehl" w:hAnsi="FrankRuehl" w:hint="cs"/>
          <w:sz w:val="28"/>
          <w:szCs w:val="28"/>
          <w:rtl/>
        </w:rPr>
        <w:t xml:space="preserve"> מסייעתם בכל מידי </w:t>
      </w:r>
      <w:proofErr w:type="spellStart"/>
      <w:r w:rsidRPr="00C76275">
        <w:rPr>
          <w:rFonts w:ascii="FrankRuehl" w:hAnsi="FrankRuehl" w:hint="cs"/>
          <w:sz w:val="28"/>
          <w:szCs w:val="28"/>
          <w:rtl/>
        </w:rPr>
        <w:t>דמיטב</w:t>
      </w:r>
      <w:proofErr w:type="spellEnd"/>
      <w:r w:rsidRPr="00C76275">
        <w:rPr>
          <w:rFonts w:ascii="FrankRuehl" w:hAnsi="FrankRuehl" w:hint="cs"/>
          <w:sz w:val="28"/>
          <w:szCs w:val="28"/>
          <w:rtl/>
        </w:rPr>
        <w:t xml:space="preserve">, ומזה אפשר לומר </w:t>
      </w:r>
      <w:proofErr w:type="spellStart"/>
      <w:r w:rsidRPr="00C76275">
        <w:rPr>
          <w:rFonts w:ascii="FrankRuehl" w:hAnsi="FrankRuehl" w:hint="cs"/>
          <w:sz w:val="28"/>
          <w:szCs w:val="28"/>
          <w:rtl/>
        </w:rPr>
        <w:t>דז"ש</w:t>
      </w:r>
      <w:proofErr w:type="spellEnd"/>
      <w:r w:rsidRPr="00C76275">
        <w:rPr>
          <w:rFonts w:ascii="FrankRuehl" w:hAnsi="FrankRuehl" w:hint="cs"/>
          <w:sz w:val="28"/>
          <w:szCs w:val="28"/>
          <w:rtl/>
        </w:rPr>
        <w:t xml:space="preserve"> במזמור קכ"ח "אשרי כל ירא ה' ההולך בדרכיו" </w:t>
      </w:r>
      <w:proofErr w:type="spellStart"/>
      <w:r w:rsidRPr="00C76275">
        <w:rPr>
          <w:rFonts w:ascii="FrankRuehl" w:hAnsi="FrankRuehl" w:hint="cs"/>
          <w:sz w:val="28"/>
          <w:szCs w:val="28"/>
          <w:rtl/>
        </w:rPr>
        <w:t>ור"ל</w:t>
      </w:r>
      <w:proofErr w:type="spellEnd"/>
      <w:r w:rsidRPr="00C76275">
        <w:rPr>
          <w:rFonts w:ascii="FrankRuehl" w:hAnsi="FrankRuehl" w:hint="cs"/>
          <w:sz w:val="28"/>
          <w:szCs w:val="28"/>
          <w:rtl/>
        </w:rPr>
        <w:t xml:space="preserve"> שכמו </w:t>
      </w:r>
      <w:proofErr w:type="spellStart"/>
      <w:r w:rsidRPr="00C76275">
        <w:rPr>
          <w:rFonts w:ascii="FrankRuehl" w:hAnsi="FrankRuehl" w:hint="cs"/>
          <w:sz w:val="28"/>
          <w:szCs w:val="28"/>
          <w:rtl/>
        </w:rPr>
        <w:t>שהשי"ת</w:t>
      </w:r>
      <w:proofErr w:type="spellEnd"/>
      <w:r w:rsidRPr="00C76275">
        <w:rPr>
          <w:rFonts w:ascii="FrankRuehl" w:hAnsi="FrankRuehl" w:hint="cs"/>
          <w:sz w:val="28"/>
          <w:szCs w:val="28"/>
          <w:rtl/>
        </w:rPr>
        <w:t xml:space="preserve"> מכבד התורה כמ"ש "כי בן הייתי לאבי רך ויחיד"</w:t>
      </w:r>
      <w:r w:rsidRPr="00C76275">
        <w:rPr>
          <w:rFonts w:ascii="FrankRuehl" w:hAnsi="FrankRuehl"/>
          <w:sz w:val="28"/>
          <w:szCs w:val="28"/>
          <w:vertAlign w:val="superscript"/>
          <w:rtl/>
        </w:rPr>
        <w:footnoteReference w:id="2007"/>
      </w:r>
      <w:r w:rsidRPr="00C76275">
        <w:rPr>
          <w:rFonts w:ascii="FrankRuehl" w:hAnsi="FrankRuehl" w:hint="cs"/>
          <w:sz w:val="28"/>
          <w:szCs w:val="28"/>
          <w:rtl/>
        </w:rPr>
        <w:t xml:space="preserve"> וכו' כן האדם שהוא ירא שמים "והן יראת ה' היא חכמה" יטרח למכור כל מה שיש לו </w:t>
      </w:r>
      <w:proofErr w:type="spellStart"/>
      <w:r w:rsidRPr="00C76275">
        <w:rPr>
          <w:rFonts w:ascii="FrankRuehl" w:hAnsi="FrankRuehl" w:hint="cs"/>
          <w:sz w:val="28"/>
          <w:szCs w:val="28"/>
          <w:rtl/>
        </w:rPr>
        <w:t>וישא</w:t>
      </w:r>
      <w:proofErr w:type="spellEnd"/>
      <w:r w:rsidRPr="00C76275">
        <w:rPr>
          <w:rFonts w:ascii="FrankRuehl" w:hAnsi="FrankRuehl" w:hint="cs"/>
          <w:sz w:val="28"/>
          <w:szCs w:val="28"/>
          <w:rtl/>
        </w:rPr>
        <w:t xml:space="preserve"> בת ת"ח דאז הוי כסוג "אשתך כגפן </w:t>
      </w:r>
      <w:proofErr w:type="spellStart"/>
      <w:r w:rsidRPr="00C76275">
        <w:rPr>
          <w:rFonts w:ascii="FrankRuehl" w:hAnsi="FrankRuehl" w:hint="cs"/>
          <w:sz w:val="28"/>
          <w:szCs w:val="28"/>
          <w:rtl/>
        </w:rPr>
        <w:t>פוריה</w:t>
      </w:r>
      <w:proofErr w:type="spellEnd"/>
      <w:r w:rsidRPr="00C76275">
        <w:rPr>
          <w:rFonts w:ascii="FrankRuehl" w:hAnsi="FrankRuehl" w:hint="cs"/>
          <w:sz w:val="28"/>
          <w:szCs w:val="28"/>
          <w:rtl/>
        </w:rPr>
        <w:t>"</w:t>
      </w:r>
      <w:r w:rsidRPr="00C76275">
        <w:rPr>
          <w:rFonts w:ascii="FrankRuehl" w:hAnsi="FrankRuehl"/>
          <w:sz w:val="28"/>
          <w:szCs w:val="28"/>
          <w:vertAlign w:val="superscript"/>
          <w:rtl/>
        </w:rPr>
        <w:footnoteReference w:id="2008"/>
      </w:r>
      <w:r w:rsidRPr="00C76275">
        <w:rPr>
          <w:rFonts w:ascii="FrankRuehl" w:hAnsi="FrankRuehl" w:hint="cs"/>
          <w:sz w:val="28"/>
          <w:szCs w:val="28"/>
          <w:rtl/>
        </w:rPr>
        <w:t xml:space="preserve"> </w:t>
      </w:r>
      <w:proofErr w:type="spellStart"/>
      <w:r w:rsidRPr="00C76275">
        <w:rPr>
          <w:rFonts w:ascii="FrankRuehl" w:hAnsi="FrankRuehl" w:hint="cs"/>
          <w:sz w:val="28"/>
          <w:szCs w:val="28"/>
          <w:rtl/>
        </w:rPr>
        <w:t>דענבי</w:t>
      </w:r>
      <w:proofErr w:type="spellEnd"/>
      <w:r w:rsidRPr="00C76275">
        <w:rPr>
          <w:rFonts w:ascii="FrankRuehl" w:hAnsi="FrankRuehl" w:hint="cs"/>
          <w:sz w:val="28"/>
          <w:szCs w:val="28"/>
          <w:rtl/>
        </w:rPr>
        <w:t xml:space="preserve"> הגפן בענבי הגפן ויזכה להיות "עץ עושה פרי" "בניך כשתילי זיתים" ועוד בה "הנה כי כן יבורך גבר" </w:t>
      </w:r>
      <w:proofErr w:type="spellStart"/>
      <w:r w:rsidRPr="00C76275">
        <w:rPr>
          <w:rFonts w:ascii="FrankRuehl" w:hAnsi="FrankRuehl" w:hint="cs"/>
          <w:sz w:val="28"/>
          <w:szCs w:val="28"/>
          <w:rtl/>
        </w:rPr>
        <w:t>דתכף</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לת"ח</w:t>
      </w:r>
      <w:proofErr w:type="spellEnd"/>
      <w:r w:rsidRPr="00C76275">
        <w:rPr>
          <w:rFonts w:ascii="FrankRuehl" w:hAnsi="FrankRuehl" w:hint="cs"/>
          <w:sz w:val="28"/>
          <w:szCs w:val="28"/>
          <w:rtl/>
        </w:rPr>
        <w:t xml:space="preserve"> ברכה "יברך ה' מציון" ר"ל מציון התורה והמעשים שיש לכם בזכות אבות, וע"ד שדרשו בפסוק "ישלח עזרך מקודש ומציון יסעדך"</w:t>
      </w:r>
      <w:r w:rsidRPr="00C76275">
        <w:rPr>
          <w:rFonts w:ascii="FrankRuehl" w:hAnsi="FrankRuehl"/>
          <w:sz w:val="28"/>
          <w:szCs w:val="28"/>
          <w:vertAlign w:val="superscript"/>
          <w:rtl/>
        </w:rPr>
        <w:footnoteReference w:id="2009"/>
      </w:r>
      <w:r w:rsidRPr="00C76275">
        <w:rPr>
          <w:rFonts w:ascii="FrankRuehl" w:hAnsi="FrankRuehl" w:hint="cs"/>
          <w:sz w:val="28"/>
          <w:szCs w:val="28"/>
          <w:rtl/>
        </w:rPr>
        <w:t xml:space="preserve"> "וראה בטוב ירושלים"</w:t>
      </w:r>
      <w:r w:rsidRPr="00C76275">
        <w:rPr>
          <w:rFonts w:ascii="FrankRuehl" w:hAnsi="FrankRuehl"/>
          <w:sz w:val="28"/>
          <w:szCs w:val="28"/>
          <w:vertAlign w:val="superscript"/>
          <w:rtl/>
        </w:rPr>
        <w:footnoteReference w:id="2010"/>
      </w:r>
      <w:r w:rsidRPr="00C76275">
        <w:rPr>
          <w:rFonts w:ascii="FrankRuehl" w:hAnsi="FrankRuehl" w:hint="cs"/>
          <w:sz w:val="28"/>
          <w:szCs w:val="28"/>
          <w:rtl/>
        </w:rPr>
        <w:t xml:space="preserve"> "ואכלו את חבל הארץ"</w:t>
      </w:r>
      <w:r w:rsidRPr="00C76275">
        <w:rPr>
          <w:rFonts w:ascii="FrankRuehl" w:hAnsi="FrankRuehl"/>
          <w:sz w:val="28"/>
          <w:szCs w:val="28"/>
          <w:vertAlign w:val="superscript"/>
          <w:rtl/>
        </w:rPr>
        <w:footnoteReference w:id="2011"/>
      </w:r>
      <w:r w:rsidRPr="00C76275">
        <w:rPr>
          <w:rFonts w:ascii="FrankRuehl" w:hAnsi="FrankRuehl" w:hint="cs"/>
          <w:sz w:val="28"/>
          <w:szCs w:val="28"/>
          <w:rtl/>
        </w:rPr>
        <w:t>, וגם רמז באומר "הנה כי כן"</w:t>
      </w:r>
      <w:r w:rsidRPr="00C76275">
        <w:rPr>
          <w:rFonts w:ascii="FrankRuehl" w:hAnsi="FrankRuehl"/>
          <w:sz w:val="28"/>
          <w:szCs w:val="28"/>
          <w:vertAlign w:val="superscript"/>
          <w:rtl/>
        </w:rPr>
        <w:footnoteReference w:id="2012"/>
      </w:r>
      <w:r w:rsidRPr="00C76275">
        <w:rPr>
          <w:rFonts w:ascii="FrankRuehl" w:hAnsi="FrankRuehl" w:hint="cs"/>
          <w:sz w:val="28"/>
          <w:szCs w:val="28"/>
          <w:rtl/>
        </w:rPr>
        <w:t xml:space="preserve"> ר"ל שיזכה ל"ימי שנותינו בהם ע' שנה"</w:t>
      </w:r>
      <w:r w:rsidRPr="00C76275">
        <w:rPr>
          <w:rFonts w:ascii="FrankRuehl" w:hAnsi="FrankRuehl"/>
          <w:sz w:val="28"/>
          <w:szCs w:val="28"/>
          <w:vertAlign w:val="superscript"/>
          <w:rtl/>
        </w:rPr>
        <w:footnoteReference w:id="2013"/>
      </w:r>
      <w:r w:rsidRPr="00C76275">
        <w:rPr>
          <w:rFonts w:ascii="FrankRuehl" w:hAnsi="FrankRuehl" w:hint="cs"/>
          <w:sz w:val="28"/>
          <w:szCs w:val="28"/>
          <w:rtl/>
        </w:rPr>
        <w:t xml:space="preserve"> </w:t>
      </w:r>
      <w:proofErr w:type="spellStart"/>
      <w:r w:rsidRPr="00C76275">
        <w:rPr>
          <w:rFonts w:ascii="FrankRuehl" w:hAnsi="FrankRuehl" w:hint="cs"/>
          <w:sz w:val="28"/>
          <w:szCs w:val="28"/>
          <w:rtl/>
        </w:rPr>
        <w:t>כמנין</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כ"ן</w:t>
      </w:r>
      <w:proofErr w:type="spellEnd"/>
      <w:r w:rsidRPr="00C76275">
        <w:rPr>
          <w:rFonts w:ascii="FrankRuehl" w:hAnsi="FrankRuehl" w:hint="cs"/>
          <w:sz w:val="28"/>
          <w:szCs w:val="28"/>
          <w:rtl/>
        </w:rPr>
        <w:t xml:space="preserve"> וישלים שנותיו בטוב וברכה ובזה "וראה בנים לבניך" </w:t>
      </w:r>
      <w:proofErr w:type="spellStart"/>
      <w:r w:rsidRPr="00C76275">
        <w:rPr>
          <w:rFonts w:ascii="FrankRuehl" w:hAnsi="FrankRuehl" w:hint="cs"/>
          <w:sz w:val="28"/>
          <w:szCs w:val="28"/>
          <w:rtl/>
        </w:rPr>
        <w:t>דהתורה</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מגנא</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ומצלא</w:t>
      </w:r>
      <w:proofErr w:type="spellEnd"/>
      <w:r w:rsidRPr="00C76275">
        <w:rPr>
          <w:rFonts w:ascii="FrankRuehl" w:hAnsi="FrankRuehl" w:hint="cs"/>
          <w:sz w:val="28"/>
          <w:szCs w:val="28"/>
          <w:rtl/>
        </w:rPr>
        <w:t xml:space="preserve"> "כי הוא חייך ואורך ימיך"</w:t>
      </w:r>
      <w:r w:rsidRPr="00C76275">
        <w:rPr>
          <w:rFonts w:ascii="FrankRuehl" w:hAnsi="FrankRuehl"/>
          <w:sz w:val="28"/>
          <w:szCs w:val="28"/>
          <w:vertAlign w:val="superscript"/>
          <w:rtl/>
        </w:rPr>
        <w:footnoteReference w:id="2014"/>
      </w:r>
      <w:r w:rsidRPr="00C76275">
        <w:rPr>
          <w:rFonts w:ascii="FrankRuehl" w:hAnsi="FrankRuehl" w:hint="cs"/>
          <w:sz w:val="28"/>
          <w:szCs w:val="28"/>
          <w:rtl/>
        </w:rPr>
        <w:t xml:space="preserve"> "ועץ חיים היא"</w:t>
      </w:r>
      <w:r w:rsidRPr="00C76275">
        <w:rPr>
          <w:rFonts w:ascii="FrankRuehl" w:hAnsi="FrankRuehl"/>
          <w:sz w:val="28"/>
          <w:szCs w:val="28"/>
          <w:vertAlign w:val="superscript"/>
          <w:rtl/>
        </w:rPr>
        <w:footnoteReference w:id="2015"/>
      </w:r>
      <w:r w:rsidRPr="00C76275">
        <w:rPr>
          <w:rFonts w:ascii="FrankRuehl" w:hAnsi="FrankRuehl" w:hint="cs"/>
          <w:sz w:val="28"/>
          <w:szCs w:val="28"/>
          <w:rtl/>
        </w:rPr>
        <w:t>.</w:t>
      </w:r>
      <w:r w:rsidR="000F67F5">
        <w:rPr>
          <w:rFonts w:ascii="FrankRuehl" w:hAnsi="FrankRuehl"/>
          <w:sz w:val="28"/>
          <w:szCs w:val="28"/>
          <w:rtl/>
        </w:rPr>
        <w:tab/>
      </w:r>
    </w:p>
    <w:p w14:paraId="0FE91072" w14:textId="7505BD3F" w:rsidR="00C76275" w:rsidRPr="00C76275" w:rsidRDefault="00C76275" w:rsidP="00852ED8">
      <w:pPr>
        <w:spacing w:after="160" w:line="259" w:lineRule="auto"/>
        <w:jc w:val="distribute"/>
        <w:rPr>
          <w:rFonts w:ascii="FrankRuehl" w:hAnsi="FrankRuehl"/>
          <w:sz w:val="28"/>
          <w:szCs w:val="28"/>
          <w:rtl/>
        </w:rPr>
      </w:pPr>
      <w:r w:rsidRPr="00C76275">
        <w:rPr>
          <w:rStyle w:val="ac"/>
          <w:rFonts w:hint="cs"/>
          <w:rtl/>
        </w:rPr>
        <w:t>וחוץ</w:t>
      </w:r>
      <w:r w:rsidRPr="00C76275">
        <w:rPr>
          <w:rFonts w:ascii="FrankRuehl" w:hAnsi="FrankRuehl" w:hint="cs"/>
          <w:sz w:val="28"/>
          <w:szCs w:val="28"/>
          <w:rtl/>
        </w:rPr>
        <w:t xml:space="preserve"> מדרכנו יאמר נא בפסוק</w:t>
      </w:r>
      <w:r w:rsidRPr="00C76275">
        <w:rPr>
          <w:rFonts w:ascii="FrankRuehl" w:hAnsi="FrankRuehl"/>
          <w:sz w:val="28"/>
          <w:szCs w:val="28"/>
          <w:vertAlign w:val="superscript"/>
          <w:rtl/>
        </w:rPr>
        <w:footnoteReference w:id="2016"/>
      </w:r>
      <w:r w:rsidRPr="00C76275">
        <w:rPr>
          <w:rFonts w:ascii="FrankRuehl" w:hAnsi="FrankRuehl" w:hint="cs"/>
          <w:sz w:val="28"/>
          <w:szCs w:val="28"/>
          <w:rtl/>
        </w:rPr>
        <w:t xml:space="preserve"> "הנה מה טוב ומה נעים שבת אחים" וכו' ע"פ </w:t>
      </w:r>
      <w:proofErr w:type="spellStart"/>
      <w:r w:rsidRPr="00C76275">
        <w:rPr>
          <w:rFonts w:ascii="FrankRuehl" w:hAnsi="FrankRuehl" w:hint="cs"/>
          <w:sz w:val="28"/>
          <w:szCs w:val="28"/>
          <w:rtl/>
        </w:rPr>
        <w:t>מ"ש</w:t>
      </w:r>
      <w:proofErr w:type="spellEnd"/>
      <w:r w:rsidRPr="00C76275">
        <w:rPr>
          <w:rFonts w:ascii="FrankRuehl" w:hAnsi="FrankRuehl" w:hint="cs"/>
          <w:sz w:val="28"/>
          <w:szCs w:val="28"/>
          <w:rtl/>
        </w:rPr>
        <w:t xml:space="preserve"> בספר חסידים דב' אחים הדרים בעיר א', א' מהם מת או גולה ע"ש. ואפשר לחלק דהיינו </w:t>
      </w:r>
      <w:proofErr w:type="spellStart"/>
      <w:r w:rsidRPr="00C76275">
        <w:rPr>
          <w:rFonts w:ascii="FrankRuehl" w:hAnsi="FrankRuehl" w:hint="cs"/>
          <w:sz w:val="28"/>
          <w:szCs w:val="28"/>
          <w:rtl/>
        </w:rPr>
        <w:t>דוקא</w:t>
      </w:r>
      <w:proofErr w:type="spellEnd"/>
      <w:r w:rsidRPr="00C76275">
        <w:rPr>
          <w:rFonts w:ascii="FrankRuehl" w:hAnsi="FrankRuehl" w:hint="cs"/>
          <w:sz w:val="28"/>
          <w:szCs w:val="28"/>
          <w:rtl/>
        </w:rPr>
        <w:t xml:space="preserve"> אם הם חלוקים בדעתם שיש בהם פירוד לבבות חס ושלום, אבל אם הם בדעת א' </w:t>
      </w:r>
      <w:proofErr w:type="spellStart"/>
      <w:r w:rsidRPr="00C76275">
        <w:rPr>
          <w:rFonts w:ascii="FrankRuehl" w:hAnsi="FrankRuehl" w:hint="cs"/>
          <w:sz w:val="28"/>
          <w:szCs w:val="28"/>
          <w:rtl/>
        </w:rPr>
        <w:t>חשיבי</w:t>
      </w:r>
      <w:proofErr w:type="spellEnd"/>
      <w:r w:rsidRPr="00C76275">
        <w:rPr>
          <w:rFonts w:ascii="FrankRuehl" w:hAnsi="FrankRuehl" w:hint="cs"/>
          <w:sz w:val="28"/>
          <w:szCs w:val="28"/>
          <w:rtl/>
        </w:rPr>
        <w:t xml:space="preserve"> כגוף א' ולית לן בה, וכ"ש אם הם בבית אחד יאכל</w:t>
      </w:r>
      <w:r w:rsidRPr="00C76275">
        <w:rPr>
          <w:rFonts w:ascii="FrankRuehl" w:hAnsi="FrankRuehl"/>
          <w:sz w:val="28"/>
          <w:szCs w:val="28"/>
          <w:vertAlign w:val="superscript"/>
          <w:rtl/>
        </w:rPr>
        <w:footnoteReference w:id="2017"/>
      </w:r>
      <w:r w:rsidRPr="00C76275">
        <w:rPr>
          <w:rFonts w:ascii="FrankRuehl" w:hAnsi="FrankRuehl" w:hint="cs"/>
          <w:sz w:val="28"/>
          <w:szCs w:val="28"/>
          <w:rtl/>
        </w:rPr>
        <w:t xml:space="preserve"> ואינם חלוקים </w:t>
      </w:r>
      <w:proofErr w:type="spellStart"/>
      <w:r w:rsidRPr="00C76275">
        <w:rPr>
          <w:rFonts w:ascii="FrankRuehl" w:hAnsi="FrankRuehl" w:hint="cs"/>
          <w:sz w:val="28"/>
          <w:szCs w:val="28"/>
          <w:rtl/>
        </w:rPr>
        <w:t>בעסתם</w:t>
      </w:r>
      <w:proofErr w:type="spellEnd"/>
      <w:r w:rsidRPr="00C76275">
        <w:rPr>
          <w:rFonts w:ascii="FrankRuehl" w:hAnsi="FrankRuehl" w:hint="cs"/>
          <w:sz w:val="28"/>
          <w:szCs w:val="28"/>
          <w:rtl/>
        </w:rPr>
        <w:t xml:space="preserve">. והיינו </w:t>
      </w:r>
      <w:proofErr w:type="spellStart"/>
      <w:r w:rsidRPr="00C76275">
        <w:rPr>
          <w:rFonts w:ascii="FrankRuehl" w:hAnsi="FrankRuehl" w:hint="cs"/>
          <w:sz w:val="28"/>
          <w:szCs w:val="28"/>
          <w:rtl/>
        </w:rPr>
        <w:t>דקא</w:t>
      </w:r>
      <w:proofErr w:type="spellEnd"/>
      <w:r w:rsidRPr="00C76275">
        <w:rPr>
          <w:rFonts w:ascii="FrankRuehl" w:hAnsi="FrankRuehl" w:hint="cs"/>
          <w:sz w:val="28"/>
          <w:szCs w:val="28"/>
          <w:rtl/>
        </w:rPr>
        <w:t xml:space="preserve"> משתכח קרא "מה טוב ונעים שבת אחים" "כי ישבו אחים יחדיו"</w:t>
      </w:r>
      <w:r w:rsidRPr="00C76275">
        <w:rPr>
          <w:rFonts w:ascii="FrankRuehl" w:hAnsi="FrankRuehl"/>
          <w:sz w:val="28"/>
          <w:szCs w:val="28"/>
          <w:vertAlign w:val="superscript"/>
          <w:rtl/>
        </w:rPr>
        <w:footnoteReference w:id="2018"/>
      </w:r>
      <w:r w:rsidRPr="00C76275">
        <w:rPr>
          <w:rFonts w:ascii="FrankRuehl" w:hAnsi="FrankRuehl" w:hint="cs"/>
          <w:sz w:val="28"/>
          <w:szCs w:val="28"/>
          <w:rtl/>
        </w:rPr>
        <w:t xml:space="preserve"> בדעת א' וגם יחד בבית אחד ואוכלים ביחד ואין ביניהם שום קנאה </w:t>
      </w:r>
      <w:proofErr w:type="spellStart"/>
      <w:r w:rsidRPr="00C76275">
        <w:rPr>
          <w:rFonts w:ascii="FrankRuehl" w:hAnsi="FrankRuehl" w:hint="cs"/>
          <w:sz w:val="28"/>
          <w:szCs w:val="28"/>
          <w:rtl/>
        </w:rPr>
        <w:t>וכו</w:t>
      </w:r>
      <w:proofErr w:type="spellEnd"/>
      <w:r w:rsidRPr="00C76275">
        <w:rPr>
          <w:rFonts w:ascii="FrankRuehl" w:hAnsi="FrankRuehl" w:hint="cs"/>
          <w:sz w:val="28"/>
          <w:szCs w:val="28"/>
          <w:rtl/>
        </w:rPr>
        <w:t xml:space="preserve">', דאז אין לחוש לצוואות של הרב החסיד הנזכר, ובמדרש אגדה פירש </w:t>
      </w:r>
      <w:proofErr w:type="spellStart"/>
      <w:r w:rsidRPr="00C76275">
        <w:rPr>
          <w:rFonts w:ascii="FrankRuehl" w:hAnsi="FrankRuehl" w:hint="cs"/>
          <w:sz w:val="28"/>
          <w:szCs w:val="28"/>
          <w:rtl/>
        </w:rPr>
        <w:t>דמשמע</w:t>
      </w:r>
      <w:proofErr w:type="spellEnd"/>
      <w:r w:rsidRPr="00C76275">
        <w:rPr>
          <w:rFonts w:ascii="FrankRuehl" w:hAnsi="FrankRuehl" w:hint="cs"/>
          <w:sz w:val="28"/>
          <w:szCs w:val="28"/>
          <w:rtl/>
        </w:rPr>
        <w:t xml:space="preserve"> ב' כאחד לגוף ולנפש </w:t>
      </w:r>
      <w:proofErr w:type="spellStart"/>
      <w:r w:rsidRPr="00C76275">
        <w:rPr>
          <w:rFonts w:ascii="FrankRuehl" w:hAnsi="FrankRuehl" w:hint="cs"/>
          <w:sz w:val="28"/>
          <w:szCs w:val="28"/>
          <w:rtl/>
        </w:rPr>
        <w:t>דר"ל</w:t>
      </w:r>
      <w:proofErr w:type="spellEnd"/>
      <w:r w:rsidRPr="00C76275">
        <w:rPr>
          <w:rFonts w:ascii="FrankRuehl" w:hAnsi="FrankRuehl" w:hint="cs"/>
          <w:sz w:val="28"/>
          <w:szCs w:val="28"/>
          <w:rtl/>
        </w:rPr>
        <w:t xml:space="preserve"> שהם אחים מאב ואם וגם היו תומים בבטן ביחד </w:t>
      </w:r>
      <w:proofErr w:type="spellStart"/>
      <w:r w:rsidRPr="00C76275">
        <w:rPr>
          <w:rFonts w:ascii="FrankRuehl" w:hAnsi="FrankRuehl" w:hint="cs"/>
          <w:sz w:val="28"/>
          <w:szCs w:val="28"/>
          <w:rtl/>
        </w:rPr>
        <w:t>דבזה</w:t>
      </w:r>
      <w:proofErr w:type="spellEnd"/>
      <w:r w:rsidRPr="00C76275">
        <w:rPr>
          <w:rFonts w:ascii="FrankRuehl" w:hAnsi="FrankRuehl" w:hint="cs"/>
          <w:sz w:val="28"/>
          <w:szCs w:val="28"/>
          <w:rtl/>
        </w:rPr>
        <w:t xml:space="preserve"> חבה יתירה נודעת להם וכנודע, וגם </w:t>
      </w:r>
      <w:proofErr w:type="spellStart"/>
      <w:r w:rsidRPr="00C76275">
        <w:rPr>
          <w:rFonts w:ascii="FrankRuehl" w:hAnsi="FrankRuehl" w:hint="cs"/>
          <w:sz w:val="28"/>
          <w:szCs w:val="28"/>
          <w:rtl/>
        </w:rPr>
        <w:t>י"ל</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דקאי</w:t>
      </w:r>
      <w:proofErr w:type="spellEnd"/>
      <w:r w:rsidRPr="00C76275">
        <w:rPr>
          <w:rFonts w:ascii="FrankRuehl" w:hAnsi="FrankRuehl" w:hint="cs"/>
          <w:sz w:val="28"/>
          <w:szCs w:val="28"/>
          <w:rtl/>
        </w:rPr>
        <w:t xml:space="preserve"> על חברים </w:t>
      </w:r>
      <w:proofErr w:type="spellStart"/>
      <w:r w:rsidRPr="00C76275">
        <w:rPr>
          <w:rFonts w:ascii="FrankRuehl" w:hAnsi="FrankRuehl" w:hint="cs"/>
          <w:sz w:val="28"/>
          <w:szCs w:val="28"/>
          <w:rtl/>
        </w:rPr>
        <w:t>והת"ח</w:t>
      </w:r>
      <w:proofErr w:type="spellEnd"/>
      <w:r w:rsidRPr="00C76275">
        <w:rPr>
          <w:rFonts w:ascii="FrankRuehl" w:hAnsi="FrankRuehl" w:hint="cs"/>
          <w:sz w:val="28"/>
          <w:szCs w:val="28"/>
          <w:rtl/>
        </w:rPr>
        <w:t xml:space="preserve"> דמה טוב ונעים להיות אהבה ואחוה ביניהם ביתר שאת ולא יהיו כסוג תלמידיו של ר"ע ואז "כי שם </w:t>
      </w:r>
      <w:proofErr w:type="spellStart"/>
      <w:r w:rsidRPr="00C76275">
        <w:rPr>
          <w:rFonts w:ascii="FrankRuehl" w:hAnsi="FrankRuehl" w:hint="cs"/>
          <w:sz w:val="28"/>
          <w:szCs w:val="28"/>
          <w:rtl/>
        </w:rPr>
        <w:t>צוה</w:t>
      </w:r>
      <w:proofErr w:type="spellEnd"/>
      <w:r w:rsidRPr="00C76275">
        <w:rPr>
          <w:rFonts w:ascii="FrankRuehl" w:hAnsi="FrankRuehl" w:hint="cs"/>
          <w:sz w:val="28"/>
          <w:szCs w:val="28"/>
          <w:rtl/>
        </w:rPr>
        <w:t xml:space="preserve"> ה' </w:t>
      </w:r>
      <w:r w:rsidRPr="00C76275">
        <w:rPr>
          <w:rFonts w:ascii="FrankRuehl" w:hAnsi="FrankRuehl" w:hint="cs"/>
          <w:sz w:val="28"/>
          <w:szCs w:val="28"/>
          <w:rtl/>
        </w:rPr>
        <w:lastRenderedPageBreak/>
        <w:t>את הברכה וחיים עד העולם"</w:t>
      </w:r>
      <w:r w:rsidRPr="00C76275">
        <w:rPr>
          <w:rFonts w:ascii="FrankRuehl" w:hAnsi="FrankRuehl"/>
          <w:sz w:val="28"/>
          <w:szCs w:val="28"/>
          <w:vertAlign w:val="superscript"/>
          <w:rtl/>
        </w:rPr>
        <w:footnoteReference w:id="2019"/>
      </w:r>
      <w:r w:rsidRPr="00C76275">
        <w:rPr>
          <w:rFonts w:ascii="FrankRuehl" w:hAnsi="FrankRuehl" w:hint="cs"/>
          <w:sz w:val="28"/>
          <w:szCs w:val="28"/>
          <w:rtl/>
        </w:rPr>
        <w:t xml:space="preserve"> ולא ילכו בקיצור שנים חס ושלום, וגם </w:t>
      </w:r>
      <w:proofErr w:type="spellStart"/>
      <w:r w:rsidRPr="00C76275">
        <w:rPr>
          <w:rFonts w:ascii="FrankRuehl" w:hAnsi="FrankRuehl" w:hint="cs"/>
          <w:sz w:val="28"/>
          <w:szCs w:val="28"/>
          <w:rtl/>
        </w:rPr>
        <w:t>י"ל</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דקאי</w:t>
      </w:r>
      <w:proofErr w:type="spellEnd"/>
      <w:r w:rsidRPr="00C76275">
        <w:rPr>
          <w:rFonts w:ascii="FrankRuehl" w:hAnsi="FrankRuehl" w:hint="cs"/>
          <w:sz w:val="28"/>
          <w:szCs w:val="28"/>
          <w:rtl/>
        </w:rPr>
        <w:t xml:space="preserve"> על השכנים היושבים תמיד ביחד </w:t>
      </w:r>
      <w:proofErr w:type="spellStart"/>
      <w:r w:rsidRPr="00C76275">
        <w:rPr>
          <w:rFonts w:ascii="FrankRuehl" w:hAnsi="FrankRuehl" w:hint="cs"/>
          <w:sz w:val="28"/>
          <w:szCs w:val="28"/>
          <w:rtl/>
        </w:rPr>
        <w:t>ועדיפי</w:t>
      </w:r>
      <w:proofErr w:type="spellEnd"/>
      <w:r w:rsidRPr="00C76275">
        <w:rPr>
          <w:rFonts w:ascii="FrankRuehl" w:hAnsi="FrankRuehl" w:hint="cs"/>
          <w:sz w:val="28"/>
          <w:szCs w:val="28"/>
          <w:rtl/>
        </w:rPr>
        <w:t xml:space="preserve"> מאחים כמ"ש "טוב שכן קרוב מאח רחוק"</w:t>
      </w:r>
      <w:r w:rsidRPr="00C76275">
        <w:rPr>
          <w:rFonts w:ascii="FrankRuehl" w:hAnsi="FrankRuehl"/>
          <w:sz w:val="28"/>
          <w:szCs w:val="28"/>
          <w:vertAlign w:val="superscript"/>
          <w:rtl/>
        </w:rPr>
        <w:footnoteReference w:id="2020"/>
      </w:r>
      <w:r w:rsidRPr="00C76275">
        <w:rPr>
          <w:rFonts w:ascii="FrankRuehl" w:hAnsi="FrankRuehl" w:hint="cs"/>
          <w:sz w:val="28"/>
          <w:szCs w:val="28"/>
          <w:rtl/>
        </w:rPr>
        <w:t xml:space="preserve"> שיהיו אוהבים זה את זה כמ"ש האוהב את שכניו וכו' </w:t>
      </w:r>
      <w:proofErr w:type="spellStart"/>
      <w:r w:rsidRPr="00C76275">
        <w:rPr>
          <w:rFonts w:ascii="FrankRuehl" w:hAnsi="FrankRuehl" w:hint="cs"/>
          <w:sz w:val="28"/>
          <w:szCs w:val="28"/>
          <w:rtl/>
        </w:rPr>
        <w:t>דעליו</w:t>
      </w:r>
      <w:proofErr w:type="spellEnd"/>
      <w:r w:rsidRPr="00C76275">
        <w:rPr>
          <w:rFonts w:ascii="FrankRuehl" w:hAnsi="FrankRuehl" w:hint="cs"/>
          <w:sz w:val="28"/>
          <w:szCs w:val="28"/>
          <w:rtl/>
        </w:rPr>
        <w:t xml:space="preserve"> נאמר "אז תקרא וה' יענה"</w:t>
      </w:r>
      <w:r w:rsidRPr="00C76275">
        <w:rPr>
          <w:rFonts w:ascii="FrankRuehl" w:hAnsi="FrankRuehl"/>
          <w:sz w:val="28"/>
          <w:szCs w:val="28"/>
          <w:vertAlign w:val="superscript"/>
          <w:rtl/>
        </w:rPr>
        <w:footnoteReference w:id="2021"/>
      </w:r>
      <w:r w:rsidRPr="00C76275">
        <w:rPr>
          <w:rFonts w:ascii="FrankRuehl" w:hAnsi="FrankRuehl" w:hint="cs"/>
          <w:sz w:val="28"/>
          <w:szCs w:val="28"/>
          <w:rtl/>
        </w:rPr>
        <w:t xml:space="preserve"> גם דוד המלך ע"ה מברכם ברבות הטובה "וחיים עד העולם"</w:t>
      </w:r>
      <w:r w:rsidRPr="00C76275">
        <w:rPr>
          <w:rFonts w:ascii="FrankRuehl" w:hAnsi="FrankRuehl"/>
          <w:sz w:val="28"/>
          <w:szCs w:val="28"/>
          <w:vertAlign w:val="superscript"/>
          <w:rtl/>
        </w:rPr>
        <w:footnoteReference w:id="2022"/>
      </w:r>
      <w:r w:rsidRPr="00C76275">
        <w:rPr>
          <w:rFonts w:ascii="FrankRuehl" w:hAnsi="FrankRuehl" w:hint="cs"/>
          <w:sz w:val="28"/>
          <w:szCs w:val="28"/>
          <w:rtl/>
        </w:rPr>
        <w:t>.</w:t>
      </w:r>
      <w:r w:rsidR="000F67F5">
        <w:rPr>
          <w:rFonts w:ascii="FrankRuehl" w:hAnsi="FrankRuehl"/>
          <w:sz w:val="28"/>
          <w:szCs w:val="28"/>
          <w:rtl/>
        </w:rPr>
        <w:tab/>
      </w:r>
    </w:p>
    <w:p w14:paraId="7B28ADB7" w14:textId="394FD4A2" w:rsidR="00C76275" w:rsidRPr="00C76275" w:rsidRDefault="00C76275" w:rsidP="00852ED8">
      <w:pPr>
        <w:spacing w:after="160" w:line="259" w:lineRule="auto"/>
        <w:jc w:val="distribute"/>
        <w:rPr>
          <w:rFonts w:ascii="FrankRuehl" w:hAnsi="FrankRuehl"/>
          <w:sz w:val="28"/>
          <w:szCs w:val="28"/>
          <w:rtl/>
        </w:rPr>
      </w:pPr>
      <w:r w:rsidRPr="00C76275">
        <w:rPr>
          <w:rStyle w:val="ac"/>
          <w:rFonts w:hint="cs"/>
          <w:rtl/>
        </w:rPr>
        <w:t>ועתה</w:t>
      </w:r>
      <w:r w:rsidRPr="00C76275">
        <w:rPr>
          <w:rFonts w:ascii="FrankRuehl" w:hAnsi="FrankRuehl" w:hint="cs"/>
          <w:sz w:val="28"/>
          <w:szCs w:val="28"/>
          <w:rtl/>
        </w:rPr>
        <w:t xml:space="preserve"> נבוא להבין מש"ה בחזון ישעיה נ"ה</w:t>
      </w:r>
      <w:r w:rsidRPr="00C76275">
        <w:rPr>
          <w:rFonts w:ascii="FrankRuehl" w:hAnsi="FrankRuehl"/>
          <w:sz w:val="28"/>
          <w:szCs w:val="28"/>
          <w:vertAlign w:val="superscript"/>
          <w:rtl/>
        </w:rPr>
        <w:footnoteReference w:id="2023"/>
      </w:r>
      <w:r w:rsidRPr="00C76275">
        <w:rPr>
          <w:rFonts w:ascii="FrankRuehl" w:hAnsi="FrankRuehl" w:hint="cs"/>
          <w:sz w:val="28"/>
          <w:szCs w:val="28"/>
          <w:rtl/>
        </w:rPr>
        <w:t xml:space="preserve"> "למה תשקלו כסף בלא לחם ויגיעכם בלא לשבעה שמעו שמוע אלי ואכלו טוב ותתענג בדשן נפשכם" וכו' "שמעו </w:t>
      </w:r>
      <w:proofErr w:type="spellStart"/>
      <w:r w:rsidRPr="00C76275">
        <w:rPr>
          <w:rFonts w:ascii="FrankRuehl" w:hAnsi="FrankRuehl" w:hint="cs"/>
          <w:sz w:val="28"/>
          <w:szCs w:val="28"/>
          <w:rtl/>
        </w:rPr>
        <w:t>ותחי</w:t>
      </w:r>
      <w:proofErr w:type="spellEnd"/>
      <w:r w:rsidRPr="00C76275">
        <w:rPr>
          <w:rFonts w:ascii="FrankRuehl" w:hAnsi="FrankRuehl" w:hint="cs"/>
          <w:sz w:val="28"/>
          <w:szCs w:val="28"/>
          <w:rtl/>
        </w:rPr>
        <w:t xml:space="preserve"> נפשכם" וכו' ע"כ, וצריך להבין </w:t>
      </w:r>
      <w:proofErr w:type="spellStart"/>
      <w:r w:rsidRPr="00C76275">
        <w:rPr>
          <w:rFonts w:ascii="FrankRuehl" w:hAnsi="FrankRuehl" w:hint="cs"/>
          <w:sz w:val="28"/>
          <w:szCs w:val="28"/>
          <w:rtl/>
        </w:rPr>
        <w:t>דהיכי</w:t>
      </w:r>
      <w:proofErr w:type="spellEnd"/>
      <w:r w:rsidRPr="00C76275">
        <w:rPr>
          <w:rFonts w:ascii="FrankRuehl" w:hAnsi="FrankRuehl" w:hint="cs"/>
          <w:sz w:val="28"/>
          <w:szCs w:val="28"/>
          <w:rtl/>
        </w:rPr>
        <w:t xml:space="preserve"> דמי שישקלו כסף ולא </w:t>
      </w:r>
      <w:proofErr w:type="spellStart"/>
      <w:r w:rsidRPr="00C76275">
        <w:rPr>
          <w:rFonts w:ascii="FrankRuehl" w:hAnsi="FrankRuehl" w:hint="cs"/>
          <w:sz w:val="28"/>
          <w:szCs w:val="28"/>
          <w:rtl/>
        </w:rPr>
        <w:t>יקחו</w:t>
      </w:r>
      <w:proofErr w:type="spellEnd"/>
      <w:r w:rsidRPr="00C76275">
        <w:rPr>
          <w:rFonts w:ascii="FrankRuehl" w:hAnsi="FrankRuehl" w:hint="cs"/>
          <w:sz w:val="28"/>
          <w:szCs w:val="28"/>
          <w:rtl/>
        </w:rPr>
        <w:t xml:space="preserve"> להם כיון שהכסף יענה את </w:t>
      </w:r>
      <w:proofErr w:type="spellStart"/>
      <w:r w:rsidRPr="00C76275">
        <w:rPr>
          <w:rFonts w:ascii="FrankRuehl" w:hAnsi="FrankRuehl" w:hint="cs"/>
          <w:sz w:val="28"/>
          <w:szCs w:val="28"/>
          <w:rtl/>
        </w:rPr>
        <w:t>הכל</w:t>
      </w:r>
      <w:proofErr w:type="spellEnd"/>
      <w:r w:rsidRPr="00C76275">
        <w:rPr>
          <w:rFonts w:ascii="FrankRuehl" w:hAnsi="FrankRuehl" w:hint="cs"/>
          <w:sz w:val="28"/>
          <w:szCs w:val="28"/>
          <w:rtl/>
        </w:rPr>
        <w:t xml:space="preserve"> וגם כיון שכסף ישקול יהיה שבע בכל מידי </w:t>
      </w:r>
      <w:proofErr w:type="spellStart"/>
      <w:r w:rsidRPr="00C76275">
        <w:rPr>
          <w:rFonts w:ascii="FrankRuehl" w:hAnsi="FrankRuehl" w:hint="cs"/>
          <w:sz w:val="28"/>
          <w:szCs w:val="28"/>
          <w:rtl/>
        </w:rPr>
        <w:t>דמיטב</w:t>
      </w:r>
      <w:proofErr w:type="spellEnd"/>
      <w:r w:rsidRPr="00C76275">
        <w:rPr>
          <w:rFonts w:ascii="FrankRuehl" w:hAnsi="FrankRuehl" w:hint="cs"/>
          <w:sz w:val="28"/>
          <w:szCs w:val="28"/>
          <w:rtl/>
        </w:rPr>
        <w:t xml:space="preserve">, וגם </w:t>
      </w:r>
      <w:proofErr w:type="spellStart"/>
      <w:r w:rsidRPr="00C76275">
        <w:rPr>
          <w:rFonts w:ascii="FrankRuehl" w:hAnsi="FrankRuehl" w:hint="cs"/>
          <w:sz w:val="28"/>
          <w:szCs w:val="28"/>
          <w:rtl/>
        </w:rPr>
        <w:t>אמאי</w:t>
      </w:r>
      <w:proofErr w:type="spellEnd"/>
      <w:r w:rsidRPr="00C76275">
        <w:rPr>
          <w:rFonts w:ascii="FrankRuehl" w:hAnsi="FrankRuehl" w:hint="cs"/>
          <w:sz w:val="28"/>
          <w:szCs w:val="28"/>
          <w:rtl/>
        </w:rPr>
        <w:t xml:space="preserve"> כשיאכלו טוב אמר על התענגות הנפש ולא אמר ותתענגו סתם. אך אפשר </w:t>
      </w:r>
      <w:proofErr w:type="spellStart"/>
      <w:r w:rsidRPr="00C76275">
        <w:rPr>
          <w:rFonts w:ascii="FrankRuehl" w:hAnsi="FrankRuehl" w:hint="cs"/>
          <w:sz w:val="28"/>
          <w:szCs w:val="28"/>
          <w:rtl/>
        </w:rPr>
        <w:t>דקאמר</w:t>
      </w:r>
      <w:proofErr w:type="spellEnd"/>
      <w:r w:rsidRPr="00C76275">
        <w:rPr>
          <w:rFonts w:ascii="FrankRuehl" w:hAnsi="FrankRuehl" w:hint="cs"/>
          <w:sz w:val="28"/>
          <w:szCs w:val="28"/>
          <w:rtl/>
        </w:rPr>
        <w:t xml:space="preserve"> על סוג בני אדם שבונים בית ומביאים עבדים ושפחות ומוציאים הוצאות, אין כסף נחשב ואינם רוצים </w:t>
      </w:r>
      <w:proofErr w:type="spellStart"/>
      <w:r w:rsidRPr="00C76275">
        <w:rPr>
          <w:rFonts w:ascii="FrankRuehl" w:hAnsi="FrankRuehl" w:hint="cs"/>
          <w:sz w:val="28"/>
          <w:szCs w:val="28"/>
          <w:rtl/>
        </w:rPr>
        <w:t>להטפל</w:t>
      </w:r>
      <w:proofErr w:type="spellEnd"/>
      <w:r w:rsidRPr="00C76275">
        <w:rPr>
          <w:rFonts w:ascii="FrankRuehl" w:hAnsi="FrankRuehl" w:hint="cs"/>
          <w:sz w:val="28"/>
          <w:szCs w:val="28"/>
          <w:rtl/>
        </w:rPr>
        <w:t xml:space="preserve"> בעול </w:t>
      </w:r>
      <w:proofErr w:type="spellStart"/>
      <w:r w:rsidRPr="00C76275">
        <w:rPr>
          <w:rFonts w:ascii="FrankRuehl" w:hAnsi="FrankRuehl" w:hint="cs"/>
          <w:sz w:val="28"/>
          <w:szCs w:val="28"/>
          <w:rtl/>
        </w:rPr>
        <w:t>אשה</w:t>
      </w:r>
      <w:proofErr w:type="spellEnd"/>
      <w:r w:rsidRPr="00C76275">
        <w:rPr>
          <w:rFonts w:ascii="FrankRuehl" w:hAnsi="FrankRuehl" w:hint="cs"/>
          <w:sz w:val="28"/>
          <w:szCs w:val="28"/>
          <w:rtl/>
        </w:rPr>
        <w:t xml:space="preserve"> ובנים להכי </w:t>
      </w:r>
      <w:proofErr w:type="spellStart"/>
      <w:r w:rsidRPr="00C76275">
        <w:rPr>
          <w:rFonts w:ascii="FrankRuehl" w:hAnsi="FrankRuehl" w:hint="cs"/>
          <w:sz w:val="28"/>
          <w:szCs w:val="28"/>
          <w:rtl/>
        </w:rPr>
        <w:t>קאמר</w:t>
      </w:r>
      <w:proofErr w:type="spellEnd"/>
      <w:r w:rsidRPr="00C76275">
        <w:rPr>
          <w:rFonts w:ascii="FrankRuehl" w:hAnsi="FrankRuehl" w:hint="cs"/>
          <w:sz w:val="28"/>
          <w:szCs w:val="28"/>
          <w:rtl/>
        </w:rPr>
        <w:t xml:space="preserve"> ליה למה "תשקלו כסף בלא לחם" זו </w:t>
      </w:r>
      <w:proofErr w:type="spellStart"/>
      <w:r w:rsidRPr="00C76275">
        <w:rPr>
          <w:rFonts w:ascii="FrankRuehl" w:hAnsi="FrankRuehl" w:hint="cs"/>
          <w:sz w:val="28"/>
          <w:szCs w:val="28"/>
          <w:rtl/>
        </w:rPr>
        <w:t>אשה</w:t>
      </w:r>
      <w:proofErr w:type="spellEnd"/>
      <w:r w:rsidRPr="00C76275">
        <w:rPr>
          <w:rFonts w:ascii="FrankRuehl" w:hAnsi="FrankRuehl" w:hint="cs"/>
          <w:sz w:val="28"/>
          <w:szCs w:val="28"/>
          <w:rtl/>
        </w:rPr>
        <w:t xml:space="preserve"> שנקראת לחם "וכל יגיעכם בלא לשבעה" לא בעולם הזה ששרויים בלא טובה וברכה ולא בעולם הבא שהקב"ה מתמלא עליהם עברה וזעם </w:t>
      </w:r>
      <w:proofErr w:type="spellStart"/>
      <w:r w:rsidRPr="00C76275">
        <w:rPr>
          <w:rFonts w:ascii="FrankRuehl" w:hAnsi="FrankRuehl" w:hint="cs"/>
          <w:sz w:val="28"/>
          <w:szCs w:val="28"/>
          <w:rtl/>
        </w:rPr>
        <w:t>וכו</w:t>
      </w:r>
      <w:proofErr w:type="spellEnd"/>
      <w:r w:rsidRPr="00C76275">
        <w:rPr>
          <w:rFonts w:ascii="FrankRuehl" w:hAnsi="FrankRuehl" w:hint="cs"/>
          <w:sz w:val="28"/>
          <w:szCs w:val="28"/>
          <w:rtl/>
        </w:rPr>
        <w:t xml:space="preserve">', לכן שמעו זאת ואכלו טוב שיקיימו הא דאם הלחם אשר הוא אוכל שבזה טבא הוא </w:t>
      </w:r>
      <w:proofErr w:type="spellStart"/>
      <w:r w:rsidRPr="00C76275">
        <w:rPr>
          <w:rFonts w:ascii="FrankRuehl" w:hAnsi="FrankRuehl" w:hint="cs"/>
          <w:sz w:val="28"/>
          <w:szCs w:val="28"/>
          <w:rtl/>
        </w:rPr>
        <w:t>וטבא</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להוי</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דבזה</w:t>
      </w:r>
      <w:proofErr w:type="spellEnd"/>
      <w:r w:rsidRPr="00C76275">
        <w:rPr>
          <w:rFonts w:ascii="FrankRuehl" w:hAnsi="FrankRuehl" w:hint="cs"/>
          <w:sz w:val="28"/>
          <w:szCs w:val="28"/>
          <w:rtl/>
        </w:rPr>
        <w:t xml:space="preserve"> "ותתענג בדשן נפשכם" בעולם הבא "לחזות בנועם ה' ולבקר בהיכלו"</w:t>
      </w:r>
      <w:r w:rsidRPr="00C76275">
        <w:rPr>
          <w:rFonts w:ascii="FrankRuehl" w:hAnsi="FrankRuehl"/>
          <w:sz w:val="28"/>
          <w:szCs w:val="28"/>
          <w:vertAlign w:val="superscript"/>
          <w:rtl/>
        </w:rPr>
        <w:footnoteReference w:id="2024"/>
      </w:r>
      <w:r w:rsidRPr="00C76275">
        <w:rPr>
          <w:rFonts w:ascii="FrankRuehl" w:hAnsi="FrankRuehl" w:hint="cs"/>
          <w:sz w:val="28"/>
          <w:szCs w:val="28"/>
          <w:rtl/>
        </w:rPr>
        <w:t xml:space="preserve"> וגם "</w:t>
      </w:r>
      <w:proofErr w:type="spellStart"/>
      <w:r w:rsidRPr="00C76275">
        <w:rPr>
          <w:rFonts w:ascii="FrankRuehl" w:hAnsi="FrankRuehl" w:hint="cs"/>
          <w:sz w:val="28"/>
          <w:szCs w:val="28"/>
          <w:rtl/>
        </w:rPr>
        <w:t>ותחי</w:t>
      </w:r>
      <w:proofErr w:type="spellEnd"/>
      <w:r w:rsidRPr="00C76275">
        <w:rPr>
          <w:rFonts w:ascii="FrankRuehl" w:hAnsi="FrankRuehl" w:hint="cs"/>
          <w:sz w:val="28"/>
          <w:szCs w:val="28"/>
          <w:rtl/>
        </w:rPr>
        <w:t xml:space="preserve"> נפשכם" </w:t>
      </w:r>
      <w:proofErr w:type="spellStart"/>
      <w:r w:rsidRPr="00C76275">
        <w:rPr>
          <w:rFonts w:ascii="FrankRuehl" w:hAnsi="FrankRuehl" w:hint="cs"/>
          <w:sz w:val="28"/>
          <w:szCs w:val="28"/>
          <w:rtl/>
        </w:rPr>
        <w:t>דהמניח</w:t>
      </w:r>
      <w:proofErr w:type="spellEnd"/>
      <w:r w:rsidRPr="00C76275">
        <w:rPr>
          <w:rFonts w:ascii="FrankRuehl" w:hAnsi="FrankRuehl" w:hint="cs"/>
          <w:sz w:val="28"/>
          <w:szCs w:val="28"/>
          <w:rtl/>
        </w:rPr>
        <w:t xml:space="preserve"> בנים כאלו לא מת "נפשו בטוב תלין וזרעו יירש ארץ"</w:t>
      </w:r>
      <w:r w:rsidRPr="00C76275">
        <w:rPr>
          <w:rFonts w:ascii="FrankRuehl" w:hAnsi="FrankRuehl"/>
          <w:sz w:val="28"/>
          <w:szCs w:val="28"/>
          <w:vertAlign w:val="superscript"/>
          <w:rtl/>
        </w:rPr>
        <w:footnoteReference w:id="2025"/>
      </w:r>
      <w:r w:rsidRPr="00C76275">
        <w:rPr>
          <w:rFonts w:ascii="FrankRuehl" w:hAnsi="FrankRuehl" w:hint="cs"/>
          <w:sz w:val="28"/>
          <w:szCs w:val="28"/>
          <w:rtl/>
        </w:rPr>
        <w:t xml:space="preserve">, וגם </w:t>
      </w:r>
      <w:proofErr w:type="spellStart"/>
      <w:r w:rsidRPr="00C76275">
        <w:rPr>
          <w:rFonts w:ascii="FrankRuehl" w:hAnsi="FrankRuehl" w:hint="cs"/>
          <w:sz w:val="28"/>
          <w:szCs w:val="28"/>
          <w:rtl/>
        </w:rPr>
        <w:t>י"ל</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דקאמר</w:t>
      </w:r>
      <w:proofErr w:type="spellEnd"/>
      <w:r w:rsidRPr="00C76275">
        <w:rPr>
          <w:rFonts w:ascii="FrankRuehl" w:hAnsi="FrankRuehl" w:hint="cs"/>
          <w:sz w:val="28"/>
          <w:szCs w:val="28"/>
          <w:rtl/>
        </w:rPr>
        <w:t xml:space="preserve"> על הן רבים עתה עם הארץ שרודפים לאסוף כסף ולא ישגיחו לעסוק בתורה ובמצות </w:t>
      </w:r>
      <w:proofErr w:type="spellStart"/>
      <w:r w:rsidRPr="00C76275">
        <w:rPr>
          <w:rFonts w:ascii="FrankRuehl" w:hAnsi="FrankRuehl" w:hint="cs"/>
          <w:sz w:val="28"/>
          <w:szCs w:val="28"/>
          <w:rtl/>
        </w:rPr>
        <w:t>דקאמר</w:t>
      </w:r>
      <w:proofErr w:type="spellEnd"/>
      <w:r w:rsidRPr="00C76275">
        <w:rPr>
          <w:rFonts w:ascii="FrankRuehl" w:hAnsi="FrankRuehl" w:hint="cs"/>
          <w:sz w:val="28"/>
          <w:szCs w:val="28"/>
          <w:rtl/>
        </w:rPr>
        <w:t xml:space="preserve"> לו "למה תשקלו כסף בלא לחם" זו התורה שנאמר בה "לכו לחמו בלחמי" או להחזיק ביד לומדי תורה, ויגיעכם בעולם הזה שהוא הבל הבלים בלא לשבעה </w:t>
      </w:r>
      <w:proofErr w:type="spellStart"/>
      <w:r w:rsidRPr="00C76275">
        <w:rPr>
          <w:rFonts w:ascii="FrankRuehl" w:hAnsi="FrankRuehl" w:hint="cs"/>
          <w:sz w:val="28"/>
          <w:szCs w:val="28"/>
          <w:rtl/>
        </w:rPr>
        <w:t>ד"אוהב</w:t>
      </w:r>
      <w:proofErr w:type="spellEnd"/>
      <w:r w:rsidRPr="00C76275">
        <w:rPr>
          <w:rFonts w:ascii="FrankRuehl" w:hAnsi="FrankRuehl" w:hint="cs"/>
          <w:sz w:val="28"/>
          <w:szCs w:val="28"/>
          <w:rtl/>
        </w:rPr>
        <w:t xml:space="preserve"> כסף לא ישבע כסף" "ועזבו לאחרים חילם", וגם לא יתנו מזון ושבעה לנפשם ונשמתם "לכן שמעו שמוע אלי ואכלו טוב" זו התורה שנאמר בה "כי לקח טוב " ואם לא חלק לו כבינה יחזיק ביד ת"ח ויהי ביתך בית ועד לחכמים, </w:t>
      </w:r>
      <w:proofErr w:type="spellStart"/>
      <w:r w:rsidRPr="00C76275">
        <w:rPr>
          <w:rFonts w:ascii="FrankRuehl" w:hAnsi="FrankRuehl" w:hint="cs"/>
          <w:sz w:val="28"/>
          <w:szCs w:val="28"/>
          <w:rtl/>
        </w:rPr>
        <w:t>ות"ח</w:t>
      </w:r>
      <w:proofErr w:type="spellEnd"/>
      <w:r w:rsidRPr="00C76275">
        <w:rPr>
          <w:rFonts w:ascii="FrankRuehl" w:hAnsi="FrankRuehl" w:hint="cs"/>
          <w:sz w:val="28"/>
          <w:szCs w:val="28"/>
          <w:rtl/>
        </w:rPr>
        <w:t xml:space="preserve"> על שלחנו ויאכל עמהם והיינו אומר "ואכלו טוב" ובזה "ותתענג בדשן נפשכם" שיזכה להיות בעולם הבא במחיצתן, ואמרו "שמעו </w:t>
      </w:r>
      <w:proofErr w:type="spellStart"/>
      <w:r w:rsidRPr="00C76275">
        <w:rPr>
          <w:rFonts w:ascii="FrankRuehl" w:hAnsi="FrankRuehl" w:hint="cs"/>
          <w:sz w:val="28"/>
          <w:szCs w:val="28"/>
          <w:rtl/>
        </w:rPr>
        <w:t>ותחי</w:t>
      </w:r>
      <w:proofErr w:type="spellEnd"/>
      <w:r w:rsidRPr="00C76275">
        <w:rPr>
          <w:rFonts w:ascii="FrankRuehl" w:hAnsi="FrankRuehl" w:hint="cs"/>
          <w:sz w:val="28"/>
          <w:szCs w:val="28"/>
          <w:rtl/>
        </w:rPr>
        <w:t xml:space="preserve"> נפשכם" ששם בעולם הבא </w:t>
      </w:r>
      <w:proofErr w:type="spellStart"/>
      <w:r w:rsidRPr="00C76275">
        <w:rPr>
          <w:rFonts w:ascii="FrankRuehl" w:hAnsi="FrankRuehl" w:hint="cs"/>
          <w:sz w:val="28"/>
          <w:szCs w:val="28"/>
          <w:rtl/>
        </w:rPr>
        <w:t>מלמדין</w:t>
      </w:r>
      <w:proofErr w:type="spellEnd"/>
      <w:r w:rsidRPr="00C76275">
        <w:rPr>
          <w:rFonts w:ascii="FrankRuehl" w:hAnsi="FrankRuehl" w:hint="cs"/>
          <w:sz w:val="28"/>
          <w:szCs w:val="28"/>
          <w:rtl/>
        </w:rPr>
        <w:t xml:space="preserve"> אותו תורה, </w:t>
      </w:r>
      <w:proofErr w:type="spellStart"/>
      <w:r w:rsidRPr="00C76275">
        <w:rPr>
          <w:rFonts w:ascii="FrankRuehl" w:hAnsi="FrankRuehl" w:hint="cs"/>
          <w:sz w:val="28"/>
          <w:szCs w:val="28"/>
          <w:rtl/>
        </w:rPr>
        <w:t>וזש"ה</w:t>
      </w:r>
      <w:proofErr w:type="spellEnd"/>
      <w:r w:rsidRPr="00C76275">
        <w:rPr>
          <w:rFonts w:ascii="FrankRuehl" w:hAnsi="FrankRuehl" w:hint="cs"/>
          <w:sz w:val="28"/>
          <w:szCs w:val="28"/>
          <w:rtl/>
        </w:rPr>
        <w:t xml:space="preserve"> "עץ חיים היא למחזיקים בה"</w:t>
      </w:r>
      <w:r w:rsidRPr="00C76275">
        <w:rPr>
          <w:rFonts w:ascii="FrankRuehl" w:hAnsi="FrankRuehl"/>
          <w:sz w:val="28"/>
          <w:szCs w:val="28"/>
          <w:vertAlign w:val="superscript"/>
          <w:rtl/>
        </w:rPr>
        <w:footnoteReference w:id="2026"/>
      </w:r>
      <w:r w:rsidRPr="00C76275">
        <w:rPr>
          <w:rFonts w:ascii="FrankRuehl" w:hAnsi="FrankRuehl" w:hint="cs"/>
          <w:sz w:val="28"/>
          <w:szCs w:val="28"/>
          <w:rtl/>
        </w:rPr>
        <w:t xml:space="preserve"> ר"ל </w:t>
      </w:r>
      <w:r w:rsidRPr="00C76275">
        <w:rPr>
          <w:rFonts w:ascii="FrankRuehl" w:hAnsi="FrankRuehl" w:hint="cs"/>
          <w:sz w:val="28"/>
          <w:szCs w:val="28"/>
          <w:rtl/>
        </w:rPr>
        <w:lastRenderedPageBreak/>
        <w:t xml:space="preserve">שהמחזיקים יזכו בעולם שכולו חיים נצחיים בכתר התורה </w:t>
      </w:r>
      <w:proofErr w:type="spellStart"/>
      <w:r w:rsidRPr="00C76275">
        <w:rPr>
          <w:rFonts w:ascii="FrankRuehl" w:hAnsi="FrankRuehl" w:hint="cs"/>
          <w:sz w:val="28"/>
          <w:szCs w:val="28"/>
          <w:rtl/>
        </w:rPr>
        <w:t>דכך</w:t>
      </w:r>
      <w:proofErr w:type="spellEnd"/>
      <w:r w:rsidRPr="00C76275">
        <w:rPr>
          <w:rFonts w:ascii="FrankRuehl" w:hAnsi="FrankRuehl" w:hint="cs"/>
          <w:sz w:val="28"/>
          <w:szCs w:val="28"/>
          <w:rtl/>
        </w:rPr>
        <w:t xml:space="preserve"> היא </w:t>
      </w:r>
      <w:proofErr w:type="spellStart"/>
      <w:r w:rsidRPr="00C76275">
        <w:rPr>
          <w:rFonts w:ascii="FrankRuehl" w:hAnsi="FrankRuehl" w:hint="cs"/>
          <w:sz w:val="28"/>
          <w:szCs w:val="28"/>
          <w:rtl/>
        </w:rPr>
        <w:t>המדה</w:t>
      </w:r>
      <w:proofErr w:type="spellEnd"/>
      <w:r w:rsidRPr="00C76275">
        <w:rPr>
          <w:rFonts w:ascii="FrankRuehl" w:hAnsi="FrankRuehl" w:hint="cs"/>
          <w:sz w:val="28"/>
          <w:szCs w:val="28"/>
          <w:rtl/>
        </w:rPr>
        <w:t xml:space="preserve"> למחזיקים וכנודע.</w:t>
      </w:r>
      <w:r w:rsidR="000F67F5">
        <w:rPr>
          <w:rFonts w:ascii="FrankRuehl" w:hAnsi="FrankRuehl"/>
          <w:sz w:val="28"/>
          <w:szCs w:val="28"/>
          <w:rtl/>
        </w:rPr>
        <w:tab/>
      </w:r>
    </w:p>
    <w:p w14:paraId="629D508C" w14:textId="6F7D38E8" w:rsidR="00C76275" w:rsidRPr="00C76275" w:rsidRDefault="00C76275" w:rsidP="00852ED8">
      <w:pPr>
        <w:spacing w:after="160" w:line="259" w:lineRule="auto"/>
        <w:jc w:val="distribute"/>
        <w:rPr>
          <w:rFonts w:ascii="FrankRuehl" w:hAnsi="FrankRuehl"/>
          <w:sz w:val="28"/>
          <w:szCs w:val="28"/>
          <w:rtl/>
        </w:rPr>
      </w:pPr>
      <w:r w:rsidRPr="00C76275">
        <w:rPr>
          <w:rStyle w:val="ac"/>
          <w:rFonts w:hint="cs"/>
          <w:rtl/>
        </w:rPr>
        <w:t>הדרן</w:t>
      </w:r>
      <w:r w:rsidRPr="00C76275">
        <w:rPr>
          <w:rFonts w:ascii="FrankRuehl" w:hAnsi="FrankRuehl" w:hint="cs"/>
          <w:sz w:val="28"/>
          <w:szCs w:val="28"/>
          <w:rtl/>
        </w:rPr>
        <w:t xml:space="preserve"> עלן </w:t>
      </w:r>
      <w:proofErr w:type="spellStart"/>
      <w:r w:rsidRPr="00C76275">
        <w:rPr>
          <w:rFonts w:ascii="FrankRuehl" w:hAnsi="FrankRuehl" w:hint="cs"/>
          <w:sz w:val="28"/>
          <w:szCs w:val="28"/>
          <w:rtl/>
        </w:rPr>
        <w:t>למ"ש</w:t>
      </w:r>
      <w:proofErr w:type="spellEnd"/>
      <w:r w:rsidRPr="00C76275">
        <w:rPr>
          <w:rFonts w:ascii="FrankRuehl" w:hAnsi="FrankRuehl" w:hint="cs"/>
          <w:sz w:val="28"/>
          <w:szCs w:val="28"/>
          <w:rtl/>
        </w:rPr>
        <w:t xml:space="preserve"> במאמר</w:t>
      </w:r>
      <w:r w:rsidRPr="00C76275">
        <w:rPr>
          <w:rFonts w:ascii="FrankRuehl" w:hAnsi="FrankRuehl"/>
          <w:sz w:val="28"/>
          <w:szCs w:val="28"/>
          <w:vertAlign w:val="superscript"/>
          <w:rtl/>
        </w:rPr>
        <w:footnoteReference w:id="2027"/>
      </w:r>
      <w:r w:rsidRPr="00C76275">
        <w:rPr>
          <w:rFonts w:ascii="FrankRuehl" w:hAnsi="FrankRuehl" w:hint="cs"/>
          <w:sz w:val="28"/>
          <w:szCs w:val="28"/>
          <w:rtl/>
        </w:rPr>
        <w:t xml:space="preserve"> </w:t>
      </w:r>
      <w:proofErr w:type="spellStart"/>
      <w:r w:rsidRPr="00C76275">
        <w:rPr>
          <w:rFonts w:ascii="FrankRuehl" w:hAnsi="FrankRuehl" w:hint="cs"/>
          <w:sz w:val="28"/>
          <w:szCs w:val="28"/>
          <w:rtl/>
        </w:rPr>
        <w:t>הנצב</w:t>
      </w:r>
      <w:proofErr w:type="spellEnd"/>
      <w:r w:rsidRPr="00C76275">
        <w:rPr>
          <w:rFonts w:ascii="FrankRuehl" w:hAnsi="FrankRuehl" w:hint="cs"/>
          <w:sz w:val="28"/>
          <w:szCs w:val="28"/>
          <w:rtl/>
        </w:rPr>
        <w:t xml:space="preserve"> פתח השער</w:t>
      </w:r>
      <w:r w:rsidRPr="00C76275">
        <w:rPr>
          <w:rFonts w:ascii="FrankRuehl" w:hAnsi="FrankRuehl"/>
          <w:sz w:val="28"/>
          <w:szCs w:val="28"/>
          <w:vertAlign w:val="superscript"/>
          <w:rtl/>
        </w:rPr>
        <w:footnoteReference w:id="2028"/>
      </w:r>
      <w:r w:rsidRPr="00C76275">
        <w:rPr>
          <w:rFonts w:ascii="FrankRuehl" w:hAnsi="FrankRuehl" w:hint="cs"/>
          <w:sz w:val="28"/>
          <w:szCs w:val="28"/>
          <w:rtl/>
        </w:rPr>
        <w:t xml:space="preserve"> על הנושא בת אחותו וכו' </w:t>
      </w:r>
      <w:proofErr w:type="spellStart"/>
      <w:r w:rsidRPr="00C76275">
        <w:rPr>
          <w:rFonts w:ascii="FrankRuehl" w:hAnsi="FrankRuehl" w:hint="cs"/>
          <w:sz w:val="28"/>
          <w:szCs w:val="28"/>
          <w:rtl/>
        </w:rPr>
        <w:t>דעליו</w:t>
      </w:r>
      <w:proofErr w:type="spellEnd"/>
      <w:r w:rsidRPr="00C76275">
        <w:rPr>
          <w:rFonts w:ascii="FrankRuehl" w:hAnsi="FrankRuehl" w:hint="cs"/>
          <w:sz w:val="28"/>
          <w:szCs w:val="28"/>
          <w:rtl/>
        </w:rPr>
        <w:t xml:space="preserve"> נאמר "אז תקראוה' יענה" </w:t>
      </w:r>
      <w:proofErr w:type="spellStart"/>
      <w:r w:rsidRPr="00C76275">
        <w:rPr>
          <w:rFonts w:ascii="FrankRuehl" w:hAnsi="FrankRuehl" w:hint="cs"/>
          <w:sz w:val="28"/>
          <w:szCs w:val="28"/>
          <w:rtl/>
        </w:rPr>
        <w:t>דפשיטא</w:t>
      </w:r>
      <w:proofErr w:type="spellEnd"/>
      <w:r w:rsidRPr="00C76275">
        <w:rPr>
          <w:rFonts w:ascii="FrankRuehl" w:hAnsi="FrankRuehl" w:hint="cs"/>
          <w:sz w:val="28"/>
          <w:szCs w:val="28"/>
          <w:rtl/>
        </w:rPr>
        <w:t xml:space="preserve"> דאם לא מצא בת אחותו הוא הדין לכל קרוביו וע"ד שכתב רש"י דהוא הדין בת אחיו</w:t>
      </w:r>
      <w:r w:rsidRPr="00C76275">
        <w:rPr>
          <w:rFonts w:ascii="FrankRuehl" w:hAnsi="FrankRuehl"/>
          <w:sz w:val="28"/>
          <w:szCs w:val="28"/>
          <w:vertAlign w:val="superscript"/>
          <w:rtl/>
        </w:rPr>
        <w:footnoteReference w:id="2029"/>
      </w:r>
      <w:r w:rsidRPr="00C76275">
        <w:rPr>
          <w:rFonts w:ascii="FrankRuehl" w:hAnsi="FrankRuehl" w:hint="cs"/>
          <w:sz w:val="28"/>
          <w:szCs w:val="28"/>
          <w:rtl/>
        </w:rPr>
        <w:t xml:space="preserve">, ואנו נאמר דהוא הדין לשאר הקרובים וכל שכן וקל וחומר אם היא מגופו ממש שגדלה רמה מעלתה אשר מזה נאמר </w:t>
      </w:r>
      <w:proofErr w:type="spellStart"/>
      <w:r w:rsidRPr="00C76275">
        <w:rPr>
          <w:rFonts w:ascii="FrankRuehl" w:hAnsi="FrankRuehl" w:hint="cs"/>
          <w:sz w:val="28"/>
          <w:szCs w:val="28"/>
          <w:rtl/>
        </w:rPr>
        <w:t>דזהו</w:t>
      </w:r>
      <w:proofErr w:type="spellEnd"/>
      <w:r w:rsidRPr="00C76275">
        <w:rPr>
          <w:rFonts w:ascii="FrankRuehl" w:hAnsi="FrankRuehl" w:hint="cs"/>
          <w:sz w:val="28"/>
          <w:szCs w:val="28"/>
          <w:rtl/>
        </w:rPr>
        <w:t xml:space="preserve"> פשט הכתוב </w:t>
      </w:r>
      <w:proofErr w:type="spellStart"/>
      <w:r w:rsidRPr="00C76275">
        <w:rPr>
          <w:rFonts w:ascii="FrankRuehl" w:hAnsi="FrankRuehl" w:hint="cs"/>
          <w:sz w:val="28"/>
          <w:szCs w:val="28"/>
          <w:rtl/>
        </w:rPr>
        <w:t>מ"ש</w:t>
      </w:r>
      <w:proofErr w:type="spellEnd"/>
      <w:r w:rsidRPr="00C76275">
        <w:rPr>
          <w:rFonts w:ascii="FrankRuehl" w:hAnsi="FrankRuehl" w:hint="cs"/>
          <w:sz w:val="28"/>
          <w:szCs w:val="28"/>
          <w:rtl/>
        </w:rPr>
        <w:t xml:space="preserve"> "ויאמר האדם זאת הפעם עצם מעצמי ובשר מבשרי"</w:t>
      </w:r>
      <w:r w:rsidRPr="00C76275">
        <w:rPr>
          <w:rFonts w:ascii="FrankRuehl" w:hAnsi="FrankRuehl"/>
          <w:sz w:val="28"/>
          <w:szCs w:val="28"/>
          <w:vertAlign w:val="superscript"/>
          <w:rtl/>
        </w:rPr>
        <w:footnoteReference w:id="2030"/>
      </w:r>
      <w:r w:rsidRPr="00C76275">
        <w:rPr>
          <w:rFonts w:ascii="FrankRuehl" w:hAnsi="FrankRuehl" w:hint="cs"/>
          <w:sz w:val="28"/>
          <w:szCs w:val="28"/>
          <w:rtl/>
        </w:rPr>
        <w:t xml:space="preserve"> וכו' "כי מאיש לקחה זאת" </w:t>
      </w:r>
      <w:proofErr w:type="spellStart"/>
      <w:r w:rsidRPr="00C76275">
        <w:rPr>
          <w:rFonts w:ascii="FrankRuehl" w:hAnsi="FrankRuehl" w:hint="cs"/>
          <w:sz w:val="28"/>
          <w:szCs w:val="28"/>
          <w:rtl/>
        </w:rPr>
        <w:t>ופרש"י</w:t>
      </w:r>
      <w:proofErr w:type="spellEnd"/>
      <w:r w:rsidRPr="00C76275">
        <w:rPr>
          <w:rFonts w:ascii="FrankRuehl" w:hAnsi="FrankRuehl" w:hint="cs"/>
          <w:sz w:val="28"/>
          <w:szCs w:val="28"/>
          <w:rtl/>
        </w:rPr>
        <w:t xml:space="preserve"> ז"ל</w:t>
      </w:r>
      <w:r w:rsidRPr="00C76275">
        <w:rPr>
          <w:rFonts w:ascii="FrankRuehl" w:hAnsi="FrankRuehl"/>
          <w:sz w:val="28"/>
          <w:szCs w:val="28"/>
          <w:vertAlign w:val="superscript"/>
          <w:rtl/>
        </w:rPr>
        <w:footnoteReference w:id="2031"/>
      </w:r>
      <w:r w:rsidRPr="00C76275">
        <w:rPr>
          <w:rFonts w:ascii="FrankRuehl" w:hAnsi="FrankRuehl" w:hint="cs"/>
          <w:sz w:val="28"/>
          <w:szCs w:val="28"/>
          <w:rtl/>
        </w:rPr>
        <w:t xml:space="preserve"> לשון נופל על לשון מכאן שנברא העולם בלשון הקודש ע"ש. וע"פ האמור אפשר </w:t>
      </w:r>
      <w:proofErr w:type="spellStart"/>
      <w:r w:rsidRPr="00C76275">
        <w:rPr>
          <w:rFonts w:ascii="FrankRuehl" w:hAnsi="FrankRuehl" w:hint="cs"/>
          <w:sz w:val="28"/>
          <w:szCs w:val="28"/>
          <w:rtl/>
        </w:rPr>
        <w:t>דהכי</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קאמר</w:t>
      </w:r>
      <w:proofErr w:type="spellEnd"/>
      <w:r w:rsidRPr="00C76275">
        <w:rPr>
          <w:rFonts w:ascii="FrankRuehl" w:hAnsi="FrankRuehl" w:hint="cs"/>
          <w:sz w:val="28"/>
          <w:szCs w:val="28"/>
          <w:rtl/>
        </w:rPr>
        <w:t xml:space="preserve"> "לזאת יקרא </w:t>
      </w:r>
      <w:proofErr w:type="spellStart"/>
      <w:r w:rsidRPr="00C76275">
        <w:rPr>
          <w:rFonts w:ascii="FrankRuehl" w:hAnsi="FrankRuehl" w:hint="cs"/>
          <w:sz w:val="28"/>
          <w:szCs w:val="28"/>
          <w:rtl/>
        </w:rPr>
        <w:t>אשה</w:t>
      </w:r>
      <w:proofErr w:type="spellEnd"/>
      <w:r w:rsidRPr="00C76275">
        <w:rPr>
          <w:rFonts w:ascii="FrankRuehl" w:hAnsi="FrankRuehl" w:hint="cs"/>
          <w:sz w:val="28"/>
          <w:szCs w:val="28"/>
          <w:rtl/>
        </w:rPr>
        <w:t xml:space="preserve">" מידי </w:t>
      </w:r>
      <w:proofErr w:type="spellStart"/>
      <w:r w:rsidRPr="00C76275">
        <w:rPr>
          <w:rFonts w:ascii="FrankRuehl" w:hAnsi="FrankRuehl" w:hint="cs"/>
          <w:sz w:val="28"/>
          <w:szCs w:val="28"/>
          <w:rtl/>
        </w:rPr>
        <w:t>דהוו</w:t>
      </w:r>
      <w:proofErr w:type="spellEnd"/>
      <w:r w:rsidRPr="00C76275">
        <w:rPr>
          <w:rFonts w:ascii="FrankRuehl" w:hAnsi="FrankRuehl" w:hint="cs"/>
          <w:sz w:val="28"/>
          <w:szCs w:val="28"/>
          <w:rtl/>
        </w:rPr>
        <w:t xml:space="preserve"> שלוקחה ממנו מעצמי ובשרי, א"כ אין לך קורבה וחיבה יתירה יותר מזה </w:t>
      </w:r>
      <w:proofErr w:type="spellStart"/>
      <w:r w:rsidRPr="00C76275">
        <w:rPr>
          <w:rFonts w:ascii="FrankRuehl" w:hAnsi="FrankRuehl" w:hint="cs"/>
          <w:sz w:val="28"/>
          <w:szCs w:val="28"/>
          <w:rtl/>
        </w:rPr>
        <w:t>ועדיפא</w:t>
      </w:r>
      <w:proofErr w:type="spellEnd"/>
      <w:r w:rsidRPr="00C76275">
        <w:rPr>
          <w:rFonts w:ascii="FrankRuehl" w:hAnsi="FrankRuehl" w:hint="cs"/>
          <w:sz w:val="28"/>
          <w:szCs w:val="28"/>
          <w:rtl/>
        </w:rPr>
        <w:t xml:space="preserve"> מינה מהא </w:t>
      </w:r>
      <w:proofErr w:type="spellStart"/>
      <w:r w:rsidRPr="00C76275">
        <w:rPr>
          <w:rFonts w:ascii="FrankRuehl" w:hAnsi="FrankRuehl" w:hint="cs"/>
          <w:sz w:val="28"/>
          <w:szCs w:val="28"/>
          <w:rtl/>
        </w:rPr>
        <w:t>דהנושא</w:t>
      </w:r>
      <w:proofErr w:type="spellEnd"/>
      <w:r w:rsidRPr="00C76275">
        <w:rPr>
          <w:rFonts w:ascii="FrankRuehl" w:hAnsi="FrankRuehl" w:hint="cs"/>
          <w:sz w:val="28"/>
          <w:szCs w:val="28"/>
          <w:rtl/>
        </w:rPr>
        <w:t xml:space="preserve"> את בת אחותו וחוץ ממנו לא שייך לשום נברא שבעולם לזכות לזה, וסיים "על כן יעזוב איש" וכו' "ודבק באשתו והיו לבשר אחד" ורש"י פירש </w:t>
      </w:r>
      <w:proofErr w:type="spellStart"/>
      <w:r w:rsidRPr="00C76275">
        <w:rPr>
          <w:rFonts w:ascii="FrankRuehl" w:hAnsi="FrankRuehl" w:hint="cs"/>
          <w:sz w:val="28"/>
          <w:szCs w:val="28"/>
          <w:rtl/>
        </w:rPr>
        <w:t>דהולד</w:t>
      </w:r>
      <w:proofErr w:type="spellEnd"/>
      <w:r w:rsidRPr="00C76275">
        <w:rPr>
          <w:rFonts w:ascii="FrankRuehl" w:hAnsi="FrankRuehl" w:hint="cs"/>
          <w:sz w:val="28"/>
          <w:szCs w:val="28"/>
          <w:rtl/>
        </w:rPr>
        <w:t xml:space="preserve"> נוצר ע"י ב' ושם נעשה בשרם אחד, אבל ע"פ דרכנו אפשר </w:t>
      </w:r>
      <w:proofErr w:type="spellStart"/>
      <w:r w:rsidRPr="00C76275">
        <w:rPr>
          <w:rFonts w:ascii="FrankRuehl" w:hAnsi="FrankRuehl" w:hint="cs"/>
          <w:sz w:val="28"/>
          <w:szCs w:val="28"/>
          <w:rtl/>
        </w:rPr>
        <w:t>דר"ל</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שיקח</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אשה</w:t>
      </w:r>
      <w:proofErr w:type="spellEnd"/>
      <w:r w:rsidRPr="00C76275">
        <w:rPr>
          <w:rFonts w:ascii="FrankRuehl" w:hAnsi="FrankRuehl" w:hint="cs"/>
          <w:sz w:val="28"/>
          <w:szCs w:val="28"/>
          <w:rtl/>
        </w:rPr>
        <w:t xml:space="preserve"> מבשרו ועצמו והקרוב קרוב קודם </w:t>
      </w:r>
      <w:proofErr w:type="spellStart"/>
      <w:r w:rsidRPr="00C76275">
        <w:rPr>
          <w:rFonts w:ascii="FrankRuehl" w:hAnsi="FrankRuehl" w:hint="cs"/>
          <w:sz w:val="28"/>
          <w:szCs w:val="28"/>
          <w:rtl/>
        </w:rPr>
        <w:t>דבזה</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הוה</w:t>
      </w:r>
      <w:proofErr w:type="spellEnd"/>
      <w:r w:rsidRPr="00C76275">
        <w:rPr>
          <w:rFonts w:ascii="FrankRuehl" w:hAnsi="FrankRuehl" w:hint="cs"/>
          <w:sz w:val="28"/>
          <w:szCs w:val="28"/>
          <w:rtl/>
        </w:rPr>
        <w:t xml:space="preserve"> ליה חבה יתירה באשתו ומין במינו אינו חוצץ. וחוץ מזה אפשר </w:t>
      </w:r>
      <w:proofErr w:type="spellStart"/>
      <w:r w:rsidRPr="00C76275">
        <w:rPr>
          <w:rFonts w:ascii="FrankRuehl" w:hAnsi="FrankRuehl" w:hint="cs"/>
          <w:sz w:val="28"/>
          <w:szCs w:val="28"/>
          <w:rtl/>
        </w:rPr>
        <w:t>דהכוונת</w:t>
      </w:r>
      <w:proofErr w:type="spellEnd"/>
      <w:r w:rsidRPr="00C76275">
        <w:rPr>
          <w:rFonts w:ascii="FrankRuehl" w:hAnsi="FrankRuehl" w:hint="cs"/>
          <w:sz w:val="28"/>
          <w:szCs w:val="28"/>
          <w:rtl/>
        </w:rPr>
        <w:t xml:space="preserve"> באומר "כי מאיש" ר"ל על השי"ת שנקרא "ה' איש מלחמה"</w:t>
      </w:r>
      <w:r w:rsidRPr="00C76275">
        <w:rPr>
          <w:rFonts w:ascii="FrankRuehl" w:hAnsi="FrankRuehl"/>
          <w:sz w:val="28"/>
          <w:szCs w:val="28"/>
          <w:vertAlign w:val="superscript"/>
          <w:rtl/>
        </w:rPr>
        <w:footnoteReference w:id="2032"/>
      </w:r>
      <w:r w:rsidRPr="00C76275">
        <w:rPr>
          <w:rFonts w:ascii="FrankRuehl" w:hAnsi="FrankRuehl" w:hint="cs"/>
          <w:sz w:val="28"/>
          <w:szCs w:val="28"/>
          <w:rtl/>
        </w:rPr>
        <w:t xml:space="preserve"> </w:t>
      </w:r>
      <w:proofErr w:type="spellStart"/>
      <w:r w:rsidRPr="00C76275">
        <w:rPr>
          <w:rFonts w:ascii="FrankRuehl" w:hAnsi="FrankRuehl" w:hint="cs"/>
          <w:sz w:val="28"/>
          <w:szCs w:val="28"/>
          <w:rtl/>
        </w:rPr>
        <w:t>ור"ל</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דאשה</w:t>
      </w:r>
      <w:proofErr w:type="spellEnd"/>
      <w:r w:rsidRPr="00C76275">
        <w:rPr>
          <w:rFonts w:ascii="FrankRuehl" w:hAnsi="FrankRuehl" w:hint="cs"/>
          <w:sz w:val="28"/>
          <w:szCs w:val="28"/>
          <w:rtl/>
        </w:rPr>
        <w:t xml:space="preserve"> זאת לוקחה ע"י הקב"ה כמ"ש "</w:t>
      </w:r>
      <w:proofErr w:type="spellStart"/>
      <w:r w:rsidRPr="00C76275">
        <w:rPr>
          <w:rFonts w:ascii="FrankRuehl" w:hAnsi="FrankRuehl" w:hint="cs"/>
          <w:sz w:val="28"/>
          <w:szCs w:val="28"/>
          <w:rtl/>
        </w:rPr>
        <w:t>ויקח</w:t>
      </w:r>
      <w:proofErr w:type="spellEnd"/>
      <w:r w:rsidRPr="00C76275">
        <w:rPr>
          <w:rFonts w:ascii="FrankRuehl" w:hAnsi="FrankRuehl" w:hint="cs"/>
          <w:sz w:val="28"/>
          <w:szCs w:val="28"/>
          <w:rtl/>
        </w:rPr>
        <w:t xml:space="preserve"> אחת מצלעותיו ולזאת יקרא </w:t>
      </w:r>
      <w:proofErr w:type="spellStart"/>
      <w:r w:rsidRPr="00C76275">
        <w:rPr>
          <w:rFonts w:ascii="FrankRuehl" w:hAnsi="FrankRuehl" w:hint="cs"/>
          <w:sz w:val="28"/>
          <w:szCs w:val="28"/>
          <w:rtl/>
        </w:rPr>
        <w:t>אשה</w:t>
      </w:r>
      <w:proofErr w:type="spellEnd"/>
      <w:r w:rsidRPr="00C76275">
        <w:rPr>
          <w:rFonts w:ascii="FrankRuehl" w:hAnsi="FrankRuehl" w:hint="cs"/>
          <w:sz w:val="28"/>
          <w:szCs w:val="28"/>
          <w:rtl/>
        </w:rPr>
        <w:t xml:space="preserve">" אמר לו לשבח דאין שום אדם שבעולם שיזכה לזה </w:t>
      </w:r>
      <w:proofErr w:type="spellStart"/>
      <w:r w:rsidRPr="00C76275">
        <w:rPr>
          <w:rFonts w:ascii="FrankRuehl" w:hAnsi="FrankRuehl" w:hint="cs"/>
          <w:sz w:val="28"/>
          <w:szCs w:val="28"/>
          <w:rtl/>
        </w:rPr>
        <w:t>דמעשה</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י"ש</w:t>
      </w:r>
      <w:proofErr w:type="spellEnd"/>
      <w:r w:rsidRPr="00C76275">
        <w:rPr>
          <w:rFonts w:ascii="FrankRuehl" w:hAnsi="FrankRuehl" w:hint="cs"/>
          <w:sz w:val="28"/>
          <w:szCs w:val="28"/>
          <w:rtl/>
        </w:rPr>
        <w:t xml:space="preserve"> עדיף </w:t>
      </w:r>
      <w:proofErr w:type="spellStart"/>
      <w:r w:rsidRPr="00C76275">
        <w:rPr>
          <w:rFonts w:ascii="FrankRuehl" w:hAnsi="FrankRuehl" w:hint="cs"/>
          <w:sz w:val="28"/>
          <w:szCs w:val="28"/>
          <w:rtl/>
        </w:rPr>
        <w:t>בכהי</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גוונא</w:t>
      </w:r>
      <w:proofErr w:type="spellEnd"/>
      <w:r w:rsidRPr="00C76275">
        <w:rPr>
          <w:rFonts w:ascii="FrankRuehl" w:hAnsi="FrankRuehl" w:hint="cs"/>
          <w:sz w:val="28"/>
          <w:szCs w:val="28"/>
          <w:rtl/>
        </w:rPr>
        <w:t xml:space="preserve"> אליבא דכולי עלמא, וגם </w:t>
      </w:r>
      <w:proofErr w:type="spellStart"/>
      <w:r w:rsidRPr="00C76275">
        <w:rPr>
          <w:rFonts w:ascii="FrankRuehl" w:hAnsi="FrankRuehl" w:hint="cs"/>
          <w:sz w:val="28"/>
          <w:szCs w:val="28"/>
          <w:rtl/>
        </w:rPr>
        <w:t>י"ל</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במ"ש</w:t>
      </w:r>
      <w:proofErr w:type="spellEnd"/>
      <w:r w:rsidRPr="00C76275">
        <w:rPr>
          <w:rFonts w:ascii="FrankRuehl" w:hAnsi="FrankRuehl" w:hint="cs"/>
          <w:sz w:val="28"/>
          <w:szCs w:val="28"/>
          <w:rtl/>
        </w:rPr>
        <w:t xml:space="preserve"> "והיו לבשר אחד" ע"פ </w:t>
      </w:r>
      <w:proofErr w:type="spellStart"/>
      <w:r w:rsidRPr="00C76275">
        <w:rPr>
          <w:rFonts w:ascii="FrankRuehl" w:hAnsi="FrankRuehl" w:hint="cs"/>
          <w:sz w:val="28"/>
          <w:szCs w:val="28"/>
          <w:rtl/>
        </w:rPr>
        <w:t>מ"ש</w:t>
      </w:r>
      <w:proofErr w:type="spellEnd"/>
      <w:r w:rsidRPr="00C76275">
        <w:rPr>
          <w:rFonts w:ascii="FrankRuehl" w:hAnsi="FrankRuehl" w:hint="cs"/>
          <w:sz w:val="28"/>
          <w:szCs w:val="28"/>
          <w:rtl/>
        </w:rPr>
        <w:t xml:space="preserve"> בזוהר הקדוש בחומר </w:t>
      </w:r>
      <w:proofErr w:type="spellStart"/>
      <w:r w:rsidRPr="00C76275">
        <w:rPr>
          <w:rFonts w:ascii="FrankRuehl" w:hAnsi="FrankRuehl" w:hint="cs"/>
          <w:sz w:val="28"/>
          <w:szCs w:val="28"/>
          <w:rtl/>
        </w:rPr>
        <w:t>עון</w:t>
      </w:r>
      <w:proofErr w:type="spellEnd"/>
      <w:r w:rsidRPr="00C76275">
        <w:rPr>
          <w:rFonts w:ascii="FrankRuehl" w:hAnsi="FrankRuehl" w:hint="cs"/>
          <w:sz w:val="28"/>
          <w:szCs w:val="28"/>
          <w:rtl/>
        </w:rPr>
        <w:t xml:space="preserve"> המשמש שלא כדרכה והביאו </w:t>
      </w:r>
      <w:proofErr w:type="spellStart"/>
      <w:r w:rsidRPr="00C76275">
        <w:rPr>
          <w:rFonts w:ascii="FrankRuehl" w:hAnsi="FrankRuehl" w:hint="cs"/>
          <w:sz w:val="28"/>
          <w:szCs w:val="28"/>
          <w:rtl/>
        </w:rPr>
        <w:t>ממ"ש</w:t>
      </w:r>
      <w:proofErr w:type="spellEnd"/>
      <w:r w:rsidRPr="00C76275">
        <w:rPr>
          <w:rFonts w:ascii="FrankRuehl" w:hAnsi="FrankRuehl" w:hint="cs"/>
          <w:sz w:val="28"/>
          <w:szCs w:val="28"/>
          <w:rtl/>
        </w:rPr>
        <w:t xml:space="preserve"> "ודבק באשתו" ולא באחורי אשתו ע"ש, </w:t>
      </w:r>
      <w:proofErr w:type="spellStart"/>
      <w:r w:rsidRPr="00C76275">
        <w:rPr>
          <w:rFonts w:ascii="FrankRuehl" w:hAnsi="FrankRuehl" w:hint="cs"/>
          <w:sz w:val="28"/>
          <w:szCs w:val="28"/>
          <w:rtl/>
        </w:rPr>
        <w:t>ולע"ד</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י"ל</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דהיא</w:t>
      </w:r>
      <w:proofErr w:type="spellEnd"/>
      <w:r w:rsidRPr="00C76275">
        <w:rPr>
          <w:rFonts w:ascii="FrankRuehl" w:hAnsi="FrankRuehl" w:hint="cs"/>
          <w:sz w:val="28"/>
          <w:szCs w:val="28"/>
          <w:rtl/>
        </w:rPr>
        <w:t xml:space="preserve"> גופיה ג"כ </w:t>
      </w:r>
      <w:proofErr w:type="spellStart"/>
      <w:r w:rsidRPr="00C76275">
        <w:rPr>
          <w:rFonts w:ascii="FrankRuehl" w:hAnsi="FrankRuehl" w:hint="cs"/>
          <w:sz w:val="28"/>
          <w:szCs w:val="28"/>
          <w:rtl/>
        </w:rPr>
        <w:t>קמ"ל</w:t>
      </w:r>
      <w:proofErr w:type="spellEnd"/>
      <w:r w:rsidRPr="00C76275">
        <w:rPr>
          <w:rFonts w:ascii="FrankRuehl" w:hAnsi="FrankRuehl" w:hint="cs"/>
          <w:sz w:val="28"/>
          <w:szCs w:val="28"/>
          <w:rtl/>
        </w:rPr>
        <w:t xml:space="preserve"> באומר "והיו לבשר אחד" בשימוש כדרכה שנר</w:t>
      </w:r>
      <w:r w:rsidRPr="00C76275">
        <w:rPr>
          <w:rFonts w:ascii="FrankRuehl" w:hAnsi="FrankRuehl"/>
          <w:sz w:val="28"/>
          <w:szCs w:val="28"/>
          <w:vertAlign w:val="superscript"/>
          <w:rtl/>
        </w:rPr>
        <w:footnoteReference w:id="2033"/>
      </w:r>
      <w:r w:rsidRPr="00C76275">
        <w:rPr>
          <w:rFonts w:ascii="FrankRuehl" w:hAnsi="FrankRuehl" w:hint="cs"/>
          <w:sz w:val="28"/>
          <w:szCs w:val="28"/>
          <w:rtl/>
        </w:rPr>
        <w:t xml:space="preserve"> כגוף אחד פנים בפנים </w:t>
      </w:r>
      <w:proofErr w:type="spellStart"/>
      <w:r w:rsidRPr="00C76275">
        <w:rPr>
          <w:rFonts w:ascii="FrankRuehl" w:hAnsi="FrankRuehl" w:hint="cs"/>
          <w:sz w:val="28"/>
          <w:szCs w:val="28"/>
          <w:rtl/>
        </w:rPr>
        <w:t>משא"כ</w:t>
      </w:r>
      <w:proofErr w:type="spellEnd"/>
      <w:r w:rsidRPr="00C76275">
        <w:rPr>
          <w:rFonts w:ascii="FrankRuehl" w:hAnsi="FrankRuehl" w:hint="cs"/>
          <w:sz w:val="28"/>
          <w:szCs w:val="28"/>
          <w:rtl/>
        </w:rPr>
        <w:t xml:space="preserve"> בלא כדרכה </w:t>
      </w:r>
      <w:proofErr w:type="spellStart"/>
      <w:r w:rsidRPr="00C76275">
        <w:rPr>
          <w:rFonts w:ascii="FrankRuehl" w:hAnsi="FrankRuehl" w:hint="cs"/>
          <w:sz w:val="28"/>
          <w:szCs w:val="28"/>
          <w:rtl/>
        </w:rPr>
        <w:t>דקאמר</w:t>
      </w:r>
      <w:proofErr w:type="spellEnd"/>
      <w:r w:rsidRPr="00C76275">
        <w:rPr>
          <w:rFonts w:ascii="FrankRuehl" w:hAnsi="FrankRuehl" w:hint="cs"/>
          <w:sz w:val="28"/>
          <w:szCs w:val="28"/>
          <w:rtl/>
        </w:rPr>
        <w:t xml:space="preserve"> לזווגן ואינם לבשר אחד. הדרן עלן לפסוק "הנה מה טוב" וכו' ולפי מה שפירש </w:t>
      </w:r>
      <w:proofErr w:type="spellStart"/>
      <w:r w:rsidRPr="00C76275">
        <w:rPr>
          <w:rFonts w:ascii="FrankRuehl" w:hAnsi="FrankRuehl" w:hint="cs"/>
          <w:sz w:val="28"/>
          <w:szCs w:val="28"/>
          <w:rtl/>
        </w:rPr>
        <w:t>דר"ל</w:t>
      </w:r>
      <w:proofErr w:type="spellEnd"/>
      <w:r w:rsidRPr="00C76275">
        <w:rPr>
          <w:rFonts w:ascii="FrankRuehl" w:hAnsi="FrankRuehl" w:hint="cs"/>
          <w:sz w:val="28"/>
          <w:szCs w:val="28"/>
          <w:rtl/>
        </w:rPr>
        <w:t xml:space="preserve"> דאין טוב אלא תורה וכו' </w:t>
      </w:r>
      <w:proofErr w:type="spellStart"/>
      <w:r w:rsidRPr="00C76275">
        <w:rPr>
          <w:rFonts w:ascii="FrankRuehl" w:hAnsi="FrankRuehl" w:hint="cs"/>
          <w:sz w:val="28"/>
          <w:szCs w:val="28"/>
          <w:rtl/>
        </w:rPr>
        <w:t>דמקום</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י"ל</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לפ"ז</w:t>
      </w:r>
      <w:proofErr w:type="spellEnd"/>
      <w:r w:rsidRPr="00C76275">
        <w:rPr>
          <w:rFonts w:ascii="FrankRuehl" w:hAnsi="FrankRuehl" w:hint="cs"/>
          <w:sz w:val="28"/>
          <w:szCs w:val="28"/>
          <w:rtl/>
        </w:rPr>
        <w:t xml:space="preserve"> ע"פ </w:t>
      </w:r>
      <w:proofErr w:type="spellStart"/>
      <w:r w:rsidRPr="00C76275">
        <w:rPr>
          <w:rFonts w:ascii="FrankRuehl" w:hAnsi="FrankRuehl" w:hint="cs"/>
          <w:sz w:val="28"/>
          <w:szCs w:val="28"/>
          <w:rtl/>
        </w:rPr>
        <w:t>מ"ש</w:t>
      </w:r>
      <w:proofErr w:type="spellEnd"/>
      <w:r w:rsidRPr="00C76275">
        <w:rPr>
          <w:rFonts w:ascii="FrankRuehl" w:hAnsi="FrankRuehl"/>
          <w:sz w:val="28"/>
          <w:szCs w:val="28"/>
          <w:vertAlign w:val="superscript"/>
          <w:rtl/>
        </w:rPr>
        <w:footnoteReference w:id="2034"/>
      </w:r>
      <w:r w:rsidRPr="00C76275">
        <w:rPr>
          <w:rFonts w:ascii="FrankRuehl" w:hAnsi="FrankRuehl" w:hint="cs"/>
          <w:sz w:val="28"/>
          <w:szCs w:val="28"/>
          <w:rtl/>
        </w:rPr>
        <w:t xml:space="preserve"> ז"ל בנושא </w:t>
      </w:r>
      <w:proofErr w:type="spellStart"/>
      <w:r w:rsidRPr="00C76275">
        <w:rPr>
          <w:rFonts w:ascii="FrankRuehl" w:hAnsi="FrankRuehl" w:hint="cs"/>
          <w:sz w:val="28"/>
          <w:szCs w:val="28"/>
          <w:rtl/>
        </w:rPr>
        <w:t>כהנת</w:t>
      </w:r>
      <w:proofErr w:type="spellEnd"/>
      <w:r w:rsidRPr="00C76275">
        <w:rPr>
          <w:rFonts w:ascii="FrankRuehl" w:hAnsi="FrankRuehl" w:hint="cs"/>
          <w:sz w:val="28"/>
          <w:szCs w:val="28"/>
          <w:rtl/>
        </w:rPr>
        <w:t xml:space="preserve"> או קוברה או </w:t>
      </w:r>
      <w:proofErr w:type="spellStart"/>
      <w:r w:rsidRPr="00C76275">
        <w:rPr>
          <w:rFonts w:ascii="FrankRuehl" w:hAnsi="FrankRuehl" w:hint="cs"/>
          <w:sz w:val="28"/>
          <w:szCs w:val="28"/>
          <w:rtl/>
        </w:rPr>
        <w:t>קורבתו</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וכו</w:t>
      </w:r>
      <w:proofErr w:type="spellEnd"/>
      <w:r w:rsidRPr="00C76275">
        <w:rPr>
          <w:rFonts w:ascii="FrankRuehl" w:hAnsi="FrankRuehl" w:hint="cs"/>
          <w:sz w:val="28"/>
          <w:szCs w:val="28"/>
          <w:rtl/>
        </w:rPr>
        <w:t xml:space="preserve">', אבל אם היה ת"ח לין לן בה כמ"ש ההוא </w:t>
      </w:r>
      <w:proofErr w:type="spellStart"/>
      <w:r w:rsidRPr="00C76275">
        <w:rPr>
          <w:rFonts w:ascii="FrankRuehl" w:hAnsi="FrankRuehl" w:hint="cs"/>
          <w:sz w:val="28"/>
          <w:szCs w:val="28"/>
          <w:rtl/>
        </w:rPr>
        <w:t>מרבנן</w:t>
      </w:r>
      <w:proofErr w:type="spellEnd"/>
      <w:r w:rsidRPr="00C76275">
        <w:rPr>
          <w:rFonts w:ascii="FrankRuehl" w:hAnsi="FrankRuehl" w:hint="cs"/>
          <w:sz w:val="28"/>
          <w:szCs w:val="28"/>
          <w:rtl/>
        </w:rPr>
        <w:t xml:space="preserve"> לא בעי אהרן הכהן </w:t>
      </w:r>
      <w:proofErr w:type="spellStart"/>
      <w:r w:rsidRPr="00C76275">
        <w:rPr>
          <w:rFonts w:ascii="FrankRuehl" w:hAnsi="FrankRuehl" w:hint="cs"/>
          <w:sz w:val="28"/>
          <w:szCs w:val="28"/>
          <w:rtl/>
        </w:rPr>
        <w:t>דלויהוי</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חתנא</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דידיה</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וכו</w:t>
      </w:r>
      <w:proofErr w:type="spellEnd"/>
      <w:r w:rsidRPr="00C76275">
        <w:rPr>
          <w:rFonts w:ascii="FrankRuehl" w:hAnsi="FrankRuehl" w:hint="cs"/>
          <w:sz w:val="28"/>
          <w:szCs w:val="28"/>
          <w:rtl/>
        </w:rPr>
        <w:t xml:space="preserve">', ואפשר </w:t>
      </w:r>
      <w:proofErr w:type="spellStart"/>
      <w:r w:rsidRPr="00C76275">
        <w:rPr>
          <w:rFonts w:ascii="FrankRuehl" w:hAnsi="FrankRuehl" w:hint="cs"/>
          <w:sz w:val="28"/>
          <w:szCs w:val="28"/>
          <w:rtl/>
        </w:rPr>
        <w:t>דזהו</w:t>
      </w:r>
      <w:proofErr w:type="spellEnd"/>
      <w:r w:rsidRPr="00C76275">
        <w:rPr>
          <w:rFonts w:ascii="FrankRuehl" w:hAnsi="FrankRuehl" w:hint="cs"/>
          <w:sz w:val="28"/>
          <w:szCs w:val="28"/>
          <w:rtl/>
        </w:rPr>
        <w:t xml:space="preserve"> שרמז הכא "מה טוב" דאם היה ת"ח שעוסק בתורה </w:t>
      </w:r>
      <w:proofErr w:type="spellStart"/>
      <w:r w:rsidRPr="00C76275">
        <w:rPr>
          <w:rFonts w:ascii="FrankRuehl" w:hAnsi="FrankRuehl" w:hint="cs"/>
          <w:sz w:val="28"/>
          <w:szCs w:val="28"/>
          <w:rtl/>
        </w:rPr>
        <w:t>דיוכל</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ליקח</w:t>
      </w:r>
      <w:proofErr w:type="spellEnd"/>
      <w:r w:rsidRPr="00C76275">
        <w:rPr>
          <w:rFonts w:ascii="FrankRuehl" w:hAnsi="FrankRuehl" w:hint="cs"/>
          <w:sz w:val="28"/>
          <w:szCs w:val="28"/>
          <w:rtl/>
        </w:rPr>
        <w:t xml:space="preserve"> בת אחותו ויהיו אחים גם יחד באהבה ואחוה מ"מ "יורד על הזקן זקן אהרון" דאף אם </w:t>
      </w:r>
      <w:proofErr w:type="spellStart"/>
      <w:r w:rsidRPr="00C76275">
        <w:rPr>
          <w:rFonts w:ascii="FrankRuehl" w:hAnsi="FrankRuehl" w:hint="cs"/>
          <w:sz w:val="28"/>
          <w:szCs w:val="28"/>
          <w:rtl/>
        </w:rPr>
        <w:t>יקח</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כהנת</w:t>
      </w:r>
      <w:proofErr w:type="spellEnd"/>
      <w:r w:rsidRPr="00C76275">
        <w:rPr>
          <w:rFonts w:ascii="FrankRuehl" w:hAnsi="FrankRuehl" w:hint="cs"/>
          <w:sz w:val="28"/>
          <w:szCs w:val="28"/>
          <w:rtl/>
        </w:rPr>
        <w:t xml:space="preserve"> שפיר דמי "שיורד על </w:t>
      </w:r>
      <w:r w:rsidRPr="00C76275">
        <w:rPr>
          <w:rFonts w:ascii="FrankRuehl" w:hAnsi="FrankRuehl" w:hint="cs"/>
          <w:sz w:val="28"/>
          <w:szCs w:val="28"/>
          <w:rtl/>
        </w:rPr>
        <w:lastRenderedPageBreak/>
        <w:t xml:space="preserve">פי </w:t>
      </w:r>
      <w:proofErr w:type="spellStart"/>
      <w:r w:rsidRPr="00C76275">
        <w:rPr>
          <w:rFonts w:ascii="FrankRuehl" w:hAnsi="FrankRuehl" w:hint="cs"/>
          <w:sz w:val="28"/>
          <w:szCs w:val="28"/>
          <w:rtl/>
        </w:rPr>
        <w:t>מדותיו</w:t>
      </w:r>
      <w:proofErr w:type="spellEnd"/>
      <w:r w:rsidRPr="00C76275">
        <w:rPr>
          <w:rFonts w:ascii="FrankRuehl" w:hAnsi="FrankRuehl" w:hint="cs"/>
          <w:sz w:val="28"/>
          <w:szCs w:val="28"/>
          <w:rtl/>
        </w:rPr>
        <w:t xml:space="preserve">" ר"ל </w:t>
      </w:r>
      <w:proofErr w:type="spellStart"/>
      <w:r w:rsidRPr="00C76275">
        <w:rPr>
          <w:rFonts w:ascii="FrankRuehl" w:hAnsi="FrankRuehl" w:hint="cs"/>
          <w:sz w:val="28"/>
          <w:szCs w:val="28"/>
          <w:rtl/>
        </w:rPr>
        <w:t>דאהרן</w:t>
      </w:r>
      <w:proofErr w:type="spellEnd"/>
      <w:r w:rsidRPr="00C76275">
        <w:rPr>
          <w:rFonts w:ascii="FrankRuehl" w:hAnsi="FrankRuehl" w:hint="cs"/>
          <w:sz w:val="28"/>
          <w:szCs w:val="28"/>
          <w:rtl/>
        </w:rPr>
        <w:t xml:space="preserve"> הכהן כהנא רבה </w:t>
      </w:r>
      <w:proofErr w:type="spellStart"/>
      <w:r w:rsidRPr="00C76275">
        <w:rPr>
          <w:rFonts w:ascii="FrankRuehl" w:hAnsi="FrankRuehl" w:hint="cs"/>
          <w:sz w:val="28"/>
          <w:szCs w:val="28"/>
          <w:rtl/>
        </w:rPr>
        <w:t>וגברא</w:t>
      </w:r>
      <w:proofErr w:type="spellEnd"/>
      <w:r w:rsidRPr="00C76275">
        <w:rPr>
          <w:rFonts w:ascii="FrankRuehl" w:hAnsi="FrankRuehl" w:hint="cs"/>
          <w:sz w:val="28"/>
          <w:szCs w:val="28"/>
          <w:rtl/>
        </w:rPr>
        <w:t xml:space="preserve"> רבה, וגם ת"ח שזכה לתורה ולגדולה נקרא כהן ע"ד "ובני דוד כהנים היו"</w:t>
      </w:r>
      <w:r w:rsidRPr="00C76275">
        <w:rPr>
          <w:rFonts w:ascii="FrankRuehl" w:hAnsi="FrankRuehl"/>
          <w:sz w:val="28"/>
          <w:szCs w:val="28"/>
          <w:vertAlign w:val="superscript"/>
          <w:rtl/>
        </w:rPr>
        <w:footnoteReference w:id="2035"/>
      </w:r>
      <w:r w:rsidRPr="00C76275">
        <w:rPr>
          <w:rFonts w:ascii="FrankRuehl" w:hAnsi="FrankRuehl" w:hint="cs"/>
          <w:sz w:val="28"/>
          <w:szCs w:val="28"/>
          <w:rtl/>
        </w:rPr>
        <w:t xml:space="preserve"> ויפתח בדורו כשמואל בדורו</w:t>
      </w:r>
      <w:r w:rsidRPr="00C76275">
        <w:rPr>
          <w:rFonts w:ascii="FrankRuehl" w:hAnsi="FrankRuehl"/>
          <w:sz w:val="28"/>
          <w:szCs w:val="28"/>
          <w:vertAlign w:val="superscript"/>
          <w:rtl/>
        </w:rPr>
        <w:footnoteReference w:id="2036"/>
      </w:r>
      <w:r w:rsidRPr="00C76275">
        <w:rPr>
          <w:rFonts w:ascii="FrankRuehl" w:hAnsi="FrankRuehl" w:hint="cs"/>
          <w:sz w:val="28"/>
          <w:szCs w:val="28"/>
          <w:rtl/>
        </w:rPr>
        <w:t xml:space="preserve">, וא"כ אידי ואידי חד </w:t>
      </w:r>
      <w:proofErr w:type="spellStart"/>
      <w:r w:rsidRPr="00C76275">
        <w:rPr>
          <w:rFonts w:ascii="FrankRuehl" w:hAnsi="FrankRuehl" w:hint="cs"/>
          <w:sz w:val="28"/>
          <w:szCs w:val="28"/>
          <w:rtl/>
        </w:rPr>
        <w:t>שיעורא</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נינהו</w:t>
      </w:r>
      <w:proofErr w:type="spellEnd"/>
      <w:r w:rsidRPr="00C76275">
        <w:rPr>
          <w:rFonts w:ascii="FrankRuehl" w:hAnsi="FrankRuehl" w:hint="cs"/>
          <w:sz w:val="28"/>
          <w:szCs w:val="28"/>
          <w:rtl/>
        </w:rPr>
        <w:t xml:space="preserve"> ומדה אחת </w:t>
      </w:r>
      <w:proofErr w:type="spellStart"/>
      <w:r w:rsidRPr="00C76275">
        <w:rPr>
          <w:rFonts w:ascii="FrankRuehl" w:hAnsi="FrankRuehl" w:hint="cs"/>
          <w:sz w:val="28"/>
          <w:szCs w:val="28"/>
          <w:rtl/>
        </w:rPr>
        <w:t>חשיב</w:t>
      </w:r>
      <w:proofErr w:type="spellEnd"/>
      <w:r w:rsidRPr="00C76275">
        <w:rPr>
          <w:rFonts w:ascii="FrankRuehl" w:hAnsi="FrankRuehl" w:hint="cs"/>
          <w:sz w:val="28"/>
          <w:szCs w:val="28"/>
          <w:rtl/>
        </w:rPr>
        <w:t xml:space="preserve">, ומשום הכי "כי שם </w:t>
      </w:r>
      <w:proofErr w:type="spellStart"/>
      <w:r w:rsidRPr="00C76275">
        <w:rPr>
          <w:rFonts w:ascii="FrankRuehl" w:hAnsi="FrankRuehl" w:hint="cs"/>
          <w:sz w:val="28"/>
          <w:szCs w:val="28"/>
          <w:rtl/>
        </w:rPr>
        <w:t>צוה</w:t>
      </w:r>
      <w:proofErr w:type="spellEnd"/>
      <w:r w:rsidRPr="00C76275">
        <w:rPr>
          <w:rFonts w:ascii="FrankRuehl" w:hAnsi="FrankRuehl" w:hint="cs"/>
          <w:sz w:val="28"/>
          <w:szCs w:val="28"/>
          <w:rtl/>
        </w:rPr>
        <w:t xml:space="preserve"> ה' את הברכה" "את" לרבות ת"ח </w:t>
      </w:r>
      <w:proofErr w:type="spellStart"/>
      <w:r w:rsidRPr="00C76275">
        <w:rPr>
          <w:rFonts w:ascii="FrankRuehl" w:hAnsi="FrankRuehl" w:hint="cs"/>
          <w:sz w:val="28"/>
          <w:szCs w:val="28"/>
          <w:rtl/>
        </w:rPr>
        <w:t>והוה</w:t>
      </w:r>
      <w:proofErr w:type="spellEnd"/>
      <w:r w:rsidRPr="00C76275">
        <w:rPr>
          <w:rFonts w:ascii="FrankRuehl" w:hAnsi="FrankRuehl" w:hint="cs"/>
          <w:sz w:val="28"/>
          <w:szCs w:val="28"/>
          <w:rtl/>
        </w:rPr>
        <w:t xml:space="preserve"> ליה "חיים עד העולם", איש ואשה זכו שם יה ביניהם אחים לא יתפרדו ואינם כסוג או קוברה או </w:t>
      </w:r>
      <w:proofErr w:type="spellStart"/>
      <w:r w:rsidRPr="00C76275">
        <w:rPr>
          <w:rFonts w:ascii="FrankRuehl" w:hAnsi="FrankRuehl" w:hint="cs"/>
          <w:sz w:val="28"/>
          <w:szCs w:val="28"/>
          <w:rtl/>
        </w:rPr>
        <w:t>קוברתו</w:t>
      </w:r>
      <w:proofErr w:type="spellEnd"/>
      <w:r w:rsidRPr="00C76275">
        <w:rPr>
          <w:rFonts w:ascii="FrankRuehl" w:hAnsi="FrankRuehl" w:hint="cs"/>
          <w:sz w:val="28"/>
          <w:szCs w:val="28"/>
          <w:rtl/>
        </w:rPr>
        <w:t xml:space="preserve"> חס ושלום, וחוץ מזה </w:t>
      </w:r>
      <w:proofErr w:type="spellStart"/>
      <w:r w:rsidRPr="00C76275">
        <w:rPr>
          <w:rFonts w:ascii="FrankRuehl" w:hAnsi="FrankRuehl" w:hint="cs"/>
          <w:sz w:val="28"/>
          <w:szCs w:val="28"/>
          <w:rtl/>
        </w:rPr>
        <w:t>י"ל</w:t>
      </w:r>
      <w:proofErr w:type="spellEnd"/>
      <w:r w:rsidRPr="00C76275">
        <w:rPr>
          <w:rFonts w:ascii="FrankRuehl" w:hAnsi="FrankRuehl" w:hint="cs"/>
          <w:sz w:val="28"/>
          <w:szCs w:val="28"/>
          <w:rtl/>
        </w:rPr>
        <w:t xml:space="preserve"> ע"פ מה </w:t>
      </w:r>
      <w:proofErr w:type="spellStart"/>
      <w:r w:rsidRPr="00C76275">
        <w:rPr>
          <w:rFonts w:ascii="FrankRuehl" w:hAnsi="FrankRuehl" w:hint="cs"/>
          <w:sz w:val="28"/>
          <w:szCs w:val="28"/>
          <w:rtl/>
        </w:rPr>
        <w:t>שי"ל</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דאמאי</w:t>
      </w:r>
      <w:proofErr w:type="spellEnd"/>
      <w:r w:rsidRPr="00C76275">
        <w:rPr>
          <w:rFonts w:ascii="FrankRuehl" w:hAnsi="FrankRuehl" w:hint="cs"/>
          <w:sz w:val="28"/>
          <w:szCs w:val="28"/>
          <w:rtl/>
        </w:rPr>
        <w:t xml:space="preserve"> בהאי </w:t>
      </w:r>
      <w:proofErr w:type="spellStart"/>
      <w:r w:rsidRPr="00C76275">
        <w:rPr>
          <w:rFonts w:ascii="FrankRuehl" w:hAnsi="FrankRuehl" w:hint="cs"/>
          <w:sz w:val="28"/>
          <w:szCs w:val="28"/>
          <w:rtl/>
        </w:rPr>
        <w:t>מזמורא</w:t>
      </w:r>
      <w:proofErr w:type="spellEnd"/>
      <w:r w:rsidRPr="00C76275">
        <w:rPr>
          <w:rFonts w:ascii="FrankRuehl" w:hAnsi="FrankRuehl" w:hint="cs"/>
          <w:sz w:val="28"/>
          <w:szCs w:val="28"/>
          <w:rtl/>
        </w:rPr>
        <w:t xml:space="preserve"> אמר בו "שיר המעלות לדוד"</w:t>
      </w:r>
      <w:r w:rsidRPr="00C76275">
        <w:rPr>
          <w:rFonts w:ascii="FrankRuehl" w:hAnsi="FrankRuehl"/>
          <w:sz w:val="28"/>
          <w:szCs w:val="28"/>
          <w:vertAlign w:val="superscript"/>
          <w:rtl/>
        </w:rPr>
        <w:footnoteReference w:id="2037"/>
      </w:r>
      <w:r w:rsidRPr="00C76275">
        <w:rPr>
          <w:rFonts w:ascii="FrankRuehl" w:hAnsi="FrankRuehl" w:hint="cs"/>
          <w:sz w:val="28"/>
          <w:szCs w:val="28"/>
          <w:rtl/>
        </w:rPr>
        <w:t xml:space="preserve">, אבל אפשר ע"פ </w:t>
      </w:r>
      <w:proofErr w:type="spellStart"/>
      <w:r w:rsidRPr="00C76275">
        <w:rPr>
          <w:rFonts w:ascii="FrankRuehl" w:hAnsi="FrankRuehl" w:hint="cs"/>
          <w:sz w:val="28"/>
          <w:szCs w:val="28"/>
          <w:rtl/>
        </w:rPr>
        <w:t>מ"ש</w:t>
      </w:r>
      <w:proofErr w:type="spellEnd"/>
      <w:r w:rsidRPr="00C76275">
        <w:rPr>
          <w:rFonts w:ascii="FrankRuehl" w:hAnsi="FrankRuehl" w:hint="cs"/>
          <w:sz w:val="28"/>
          <w:szCs w:val="28"/>
          <w:rtl/>
        </w:rPr>
        <w:t xml:space="preserve"> שדוד המלך ע"ה היה בן תמורה וכשראו אחיו </w:t>
      </w:r>
      <w:proofErr w:type="spellStart"/>
      <w:r w:rsidRPr="00C76275">
        <w:rPr>
          <w:rFonts w:ascii="FrankRuehl" w:hAnsi="FrankRuehl" w:hint="cs"/>
          <w:sz w:val="28"/>
          <w:szCs w:val="28"/>
          <w:rtl/>
        </w:rPr>
        <w:t>לאמם</w:t>
      </w:r>
      <w:proofErr w:type="spellEnd"/>
      <w:r w:rsidRPr="00C76275">
        <w:rPr>
          <w:rFonts w:ascii="FrankRuehl" w:hAnsi="FrankRuehl" w:hint="cs"/>
          <w:sz w:val="28"/>
          <w:szCs w:val="28"/>
          <w:rtl/>
        </w:rPr>
        <w:t xml:space="preserve"> מעוברת היו אומרים שחס ושלום הוא בן זנונים ורצו להורגו ואביהם אמר להם שיניחו אותו כמו עבד לרעות הצאן ועדין </w:t>
      </w:r>
      <w:proofErr w:type="spellStart"/>
      <w:r w:rsidRPr="00C76275">
        <w:rPr>
          <w:rFonts w:ascii="FrankRuehl" w:hAnsi="FrankRuehl" w:hint="cs"/>
          <w:sz w:val="28"/>
          <w:szCs w:val="28"/>
          <w:rtl/>
        </w:rPr>
        <w:t>היתה</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טינא</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בלבם</w:t>
      </w:r>
      <w:proofErr w:type="spellEnd"/>
      <w:r w:rsidRPr="00C76275">
        <w:rPr>
          <w:rFonts w:ascii="FrankRuehl" w:hAnsi="FrankRuehl" w:hint="cs"/>
          <w:sz w:val="28"/>
          <w:szCs w:val="28"/>
          <w:rtl/>
        </w:rPr>
        <w:t xml:space="preserve">, וכששלח השי"ת ומשחו למלך לרעות ביעקב עמו אז נפשטה בעין וכמו שמבואר </w:t>
      </w:r>
      <w:proofErr w:type="spellStart"/>
      <w:r w:rsidRPr="00C76275">
        <w:rPr>
          <w:rFonts w:ascii="FrankRuehl" w:hAnsi="FrankRuehl" w:hint="cs"/>
          <w:sz w:val="28"/>
          <w:szCs w:val="28"/>
          <w:rtl/>
        </w:rPr>
        <w:t>הענין</w:t>
      </w:r>
      <w:proofErr w:type="spellEnd"/>
      <w:r w:rsidRPr="00C76275">
        <w:rPr>
          <w:rFonts w:ascii="FrankRuehl" w:hAnsi="FrankRuehl" w:hint="cs"/>
          <w:sz w:val="28"/>
          <w:szCs w:val="28"/>
          <w:rtl/>
        </w:rPr>
        <w:t xml:space="preserve"> אצלנו בכמה </w:t>
      </w:r>
      <w:proofErr w:type="spellStart"/>
      <w:r w:rsidRPr="00C76275">
        <w:rPr>
          <w:rFonts w:ascii="FrankRuehl" w:hAnsi="FrankRuehl" w:hint="cs"/>
          <w:sz w:val="28"/>
          <w:szCs w:val="28"/>
          <w:rtl/>
        </w:rPr>
        <w:t>דוכתי</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והכא</w:t>
      </w:r>
      <w:proofErr w:type="spellEnd"/>
      <w:r w:rsidRPr="00C76275">
        <w:rPr>
          <w:rFonts w:ascii="FrankRuehl" w:hAnsi="FrankRuehl" w:hint="cs"/>
          <w:sz w:val="28"/>
          <w:szCs w:val="28"/>
          <w:rtl/>
        </w:rPr>
        <w:t xml:space="preserve"> ג"כ אפשר </w:t>
      </w:r>
      <w:proofErr w:type="spellStart"/>
      <w:r w:rsidRPr="00C76275">
        <w:rPr>
          <w:rFonts w:ascii="FrankRuehl" w:hAnsi="FrankRuehl" w:hint="cs"/>
          <w:sz w:val="28"/>
          <w:szCs w:val="28"/>
          <w:rtl/>
        </w:rPr>
        <w:t>דמזמור</w:t>
      </w:r>
      <w:proofErr w:type="spellEnd"/>
      <w:r w:rsidRPr="00C76275">
        <w:rPr>
          <w:rFonts w:ascii="FrankRuehl" w:hAnsi="FrankRuehl" w:hint="cs"/>
          <w:sz w:val="28"/>
          <w:szCs w:val="28"/>
          <w:rtl/>
        </w:rPr>
        <w:t xml:space="preserve"> זה אמרו דוד על זה והיה אומר שירה על שזיכה אתו השי"ת למעלה רבה וכתר מלכות, וממילא </w:t>
      </w:r>
      <w:proofErr w:type="spellStart"/>
      <w:r w:rsidRPr="00C76275">
        <w:rPr>
          <w:rFonts w:ascii="FrankRuehl" w:hAnsi="FrankRuehl" w:hint="cs"/>
          <w:sz w:val="28"/>
          <w:szCs w:val="28"/>
          <w:rtl/>
        </w:rPr>
        <w:t>רווחא</w:t>
      </w:r>
      <w:proofErr w:type="spellEnd"/>
      <w:r w:rsidRPr="00C76275">
        <w:rPr>
          <w:rFonts w:ascii="FrankRuehl" w:hAnsi="FrankRuehl" w:hint="cs"/>
          <w:sz w:val="28"/>
          <w:szCs w:val="28"/>
          <w:rtl/>
        </w:rPr>
        <w:t xml:space="preserve"> לכתר ש"ט</w:t>
      </w:r>
      <w:r w:rsidRPr="00C76275">
        <w:rPr>
          <w:rFonts w:ascii="FrankRuehl" w:hAnsi="FrankRuehl"/>
          <w:sz w:val="28"/>
          <w:szCs w:val="28"/>
          <w:vertAlign w:val="superscript"/>
          <w:rtl/>
        </w:rPr>
        <w:footnoteReference w:id="2038"/>
      </w:r>
      <w:r w:rsidRPr="00C76275">
        <w:rPr>
          <w:rFonts w:ascii="FrankRuehl" w:hAnsi="FrankRuehl" w:hint="cs"/>
          <w:sz w:val="28"/>
          <w:szCs w:val="28"/>
          <w:rtl/>
        </w:rPr>
        <w:t xml:space="preserve"> שאחיו נעשו אתו באהבה ואחוה, ופלגי ליה יקרא רבה </w:t>
      </w:r>
      <w:proofErr w:type="spellStart"/>
      <w:r w:rsidRPr="00C76275">
        <w:rPr>
          <w:rFonts w:ascii="FrankRuehl" w:hAnsi="FrankRuehl" w:hint="cs"/>
          <w:sz w:val="28"/>
          <w:szCs w:val="28"/>
          <w:rtl/>
        </w:rPr>
        <w:t>והוה</w:t>
      </w:r>
      <w:proofErr w:type="spellEnd"/>
      <w:r w:rsidRPr="00C76275">
        <w:rPr>
          <w:rFonts w:ascii="FrankRuehl" w:hAnsi="FrankRuehl" w:hint="cs"/>
          <w:sz w:val="28"/>
          <w:szCs w:val="28"/>
          <w:rtl/>
        </w:rPr>
        <w:t xml:space="preserve"> ליה "שבת אחים גם יחד" ולא כמו שהיו מקודם </w:t>
      </w:r>
      <w:proofErr w:type="spellStart"/>
      <w:r w:rsidRPr="00C76275">
        <w:rPr>
          <w:rFonts w:ascii="FrankRuehl" w:hAnsi="FrankRuehl" w:hint="cs"/>
          <w:sz w:val="28"/>
          <w:szCs w:val="28"/>
          <w:rtl/>
        </w:rPr>
        <w:t>דחשבו</w:t>
      </w:r>
      <w:proofErr w:type="spellEnd"/>
      <w:r w:rsidRPr="00C76275">
        <w:rPr>
          <w:rFonts w:ascii="FrankRuehl" w:hAnsi="FrankRuehl" w:hint="cs"/>
          <w:sz w:val="28"/>
          <w:szCs w:val="28"/>
          <w:rtl/>
        </w:rPr>
        <w:t xml:space="preserve"> אותו כמו עבד חס ושלום, ואפילו בשלחן לא היו מניחים אותו, ואמר "בשמן הטוב" ר"ל </w:t>
      </w:r>
      <w:proofErr w:type="spellStart"/>
      <w:r w:rsidRPr="00C76275">
        <w:rPr>
          <w:rFonts w:ascii="FrankRuehl" w:hAnsi="FrankRuehl" w:hint="cs"/>
          <w:sz w:val="28"/>
          <w:szCs w:val="28"/>
          <w:rtl/>
        </w:rPr>
        <w:t>דמאן</w:t>
      </w:r>
      <w:proofErr w:type="spellEnd"/>
      <w:r w:rsidRPr="00C76275">
        <w:rPr>
          <w:rFonts w:ascii="FrankRuehl" w:hAnsi="FrankRuehl" w:hint="cs"/>
          <w:sz w:val="28"/>
          <w:szCs w:val="28"/>
          <w:rtl/>
        </w:rPr>
        <w:t xml:space="preserve"> גרם לי זאת המעלה בשמן הטוב זה שמן המשחה ששלח השתא על ידי נאמן שמואל והיינו </w:t>
      </w:r>
      <w:proofErr w:type="spellStart"/>
      <w:r w:rsidRPr="00C76275">
        <w:rPr>
          <w:rFonts w:ascii="FrankRuehl" w:hAnsi="FrankRuehl" w:hint="cs"/>
          <w:sz w:val="28"/>
          <w:szCs w:val="28"/>
          <w:rtl/>
        </w:rPr>
        <w:t>דסיים</w:t>
      </w:r>
      <w:proofErr w:type="spellEnd"/>
      <w:r w:rsidRPr="00C76275">
        <w:rPr>
          <w:rFonts w:ascii="FrankRuehl" w:hAnsi="FrankRuehl" w:hint="cs"/>
          <w:sz w:val="28"/>
          <w:szCs w:val="28"/>
          <w:rtl/>
        </w:rPr>
        <w:t xml:space="preserve"> "כי שם </w:t>
      </w:r>
      <w:proofErr w:type="spellStart"/>
      <w:r w:rsidRPr="00C76275">
        <w:rPr>
          <w:rFonts w:ascii="FrankRuehl" w:hAnsi="FrankRuehl" w:hint="cs"/>
          <w:sz w:val="28"/>
          <w:szCs w:val="28"/>
          <w:rtl/>
        </w:rPr>
        <w:t>צוה</w:t>
      </w:r>
      <w:proofErr w:type="spellEnd"/>
      <w:r w:rsidRPr="00C76275">
        <w:rPr>
          <w:rFonts w:ascii="FrankRuehl" w:hAnsi="FrankRuehl" w:hint="cs"/>
          <w:sz w:val="28"/>
          <w:szCs w:val="28"/>
          <w:rtl/>
        </w:rPr>
        <w:t xml:space="preserve"> ה' את הברכה" ר"ל גברא </w:t>
      </w:r>
      <w:proofErr w:type="spellStart"/>
      <w:r w:rsidRPr="00C76275">
        <w:rPr>
          <w:rFonts w:ascii="FrankRuehl" w:hAnsi="FrankRuehl" w:hint="cs"/>
          <w:sz w:val="28"/>
          <w:szCs w:val="28"/>
          <w:rtl/>
        </w:rPr>
        <w:t>דמאריה</w:t>
      </w:r>
      <w:proofErr w:type="spellEnd"/>
      <w:r w:rsidRPr="00C76275">
        <w:rPr>
          <w:rFonts w:ascii="FrankRuehl" w:hAnsi="FrankRuehl" w:hint="cs"/>
          <w:sz w:val="28"/>
          <w:szCs w:val="28"/>
          <w:rtl/>
        </w:rPr>
        <w:t xml:space="preserve"> סייעיה לזה, ואמר "חיים עד העולם" ר"ל דגם האות והמופת ממה היה זקן ושבע ימים ולא כסוג </w:t>
      </w:r>
      <w:proofErr w:type="spellStart"/>
      <w:r w:rsidRPr="00C76275">
        <w:rPr>
          <w:rFonts w:ascii="FrankRuehl" w:hAnsi="FrankRuehl" w:hint="cs"/>
          <w:sz w:val="28"/>
          <w:szCs w:val="28"/>
          <w:rtl/>
        </w:rPr>
        <w:t>ממזרא</w:t>
      </w:r>
      <w:proofErr w:type="spellEnd"/>
      <w:r w:rsidRPr="00C76275">
        <w:rPr>
          <w:rFonts w:ascii="FrankRuehl" w:hAnsi="FrankRuehl" w:hint="cs"/>
          <w:sz w:val="28"/>
          <w:szCs w:val="28"/>
          <w:rtl/>
        </w:rPr>
        <w:t xml:space="preserve"> לא חיי, וגם לפי </w:t>
      </w:r>
      <w:proofErr w:type="spellStart"/>
      <w:r w:rsidRPr="00C76275">
        <w:rPr>
          <w:rFonts w:ascii="FrankRuehl" w:hAnsi="FrankRuehl" w:hint="cs"/>
          <w:sz w:val="28"/>
          <w:szCs w:val="28"/>
          <w:rtl/>
        </w:rPr>
        <w:t>מ"ש</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דדוד</w:t>
      </w:r>
      <w:proofErr w:type="spellEnd"/>
      <w:r w:rsidRPr="00C76275">
        <w:rPr>
          <w:rFonts w:ascii="FrankRuehl" w:hAnsi="FrankRuehl" w:hint="cs"/>
          <w:sz w:val="28"/>
          <w:szCs w:val="28"/>
          <w:rtl/>
        </w:rPr>
        <w:t xml:space="preserve"> מלך  ישראל חי וקיים ואמרו בש"ס</w:t>
      </w:r>
      <w:r w:rsidRPr="00C76275">
        <w:rPr>
          <w:rFonts w:ascii="FrankRuehl" w:hAnsi="FrankRuehl"/>
          <w:sz w:val="28"/>
          <w:szCs w:val="28"/>
          <w:vertAlign w:val="superscript"/>
          <w:rtl/>
        </w:rPr>
        <w:footnoteReference w:id="2039"/>
      </w:r>
      <w:r w:rsidRPr="00C76275">
        <w:rPr>
          <w:rFonts w:ascii="FrankRuehl" w:hAnsi="FrankRuehl" w:hint="cs"/>
          <w:sz w:val="28"/>
          <w:szCs w:val="28"/>
          <w:rtl/>
        </w:rPr>
        <w:t xml:space="preserve"> "עד די </w:t>
      </w:r>
      <w:proofErr w:type="spellStart"/>
      <w:r w:rsidRPr="00C76275">
        <w:rPr>
          <w:rFonts w:ascii="FrankRuehl" w:hAnsi="FrankRuehl" w:hint="cs"/>
          <w:sz w:val="28"/>
          <w:szCs w:val="28"/>
          <w:rtl/>
        </w:rPr>
        <w:t>כרסוון</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רמיו</w:t>
      </w:r>
      <w:proofErr w:type="spellEnd"/>
      <w:r w:rsidRPr="00C76275">
        <w:rPr>
          <w:rFonts w:ascii="FrankRuehl" w:hAnsi="FrankRuehl" w:hint="cs"/>
          <w:sz w:val="28"/>
          <w:szCs w:val="28"/>
          <w:rtl/>
        </w:rPr>
        <w:t>"</w:t>
      </w:r>
      <w:r w:rsidRPr="00C76275">
        <w:rPr>
          <w:rFonts w:ascii="FrankRuehl" w:hAnsi="FrankRuehl"/>
          <w:sz w:val="28"/>
          <w:szCs w:val="28"/>
          <w:vertAlign w:val="superscript"/>
          <w:rtl/>
        </w:rPr>
        <w:footnoteReference w:id="2040"/>
      </w:r>
      <w:r w:rsidRPr="00C76275">
        <w:rPr>
          <w:rFonts w:ascii="FrankRuehl" w:hAnsi="FrankRuehl" w:hint="cs"/>
          <w:sz w:val="28"/>
          <w:szCs w:val="28"/>
          <w:rtl/>
        </w:rPr>
        <w:t xml:space="preserve"> ב' כסאות, אחד לו ואחד לדוד, וז"א "כי שם" ר"ל בעולם הבא "</w:t>
      </w:r>
      <w:proofErr w:type="spellStart"/>
      <w:r w:rsidRPr="00C76275">
        <w:rPr>
          <w:rFonts w:ascii="FrankRuehl" w:hAnsi="FrankRuehl" w:hint="cs"/>
          <w:sz w:val="28"/>
          <w:szCs w:val="28"/>
          <w:rtl/>
        </w:rPr>
        <w:t>צוה</w:t>
      </w:r>
      <w:proofErr w:type="spellEnd"/>
      <w:r w:rsidRPr="00C76275">
        <w:rPr>
          <w:rFonts w:ascii="FrankRuehl" w:hAnsi="FrankRuehl" w:hint="cs"/>
          <w:sz w:val="28"/>
          <w:szCs w:val="28"/>
          <w:rtl/>
        </w:rPr>
        <w:t xml:space="preserve"> ה' " לשון לצוות לזה "את הברכה" את דא </w:t>
      </w:r>
      <w:proofErr w:type="spellStart"/>
      <w:r w:rsidRPr="00C76275">
        <w:rPr>
          <w:rFonts w:ascii="FrankRuehl" w:hAnsi="FrankRuehl" w:hint="cs"/>
          <w:sz w:val="28"/>
          <w:szCs w:val="28"/>
          <w:rtl/>
        </w:rPr>
        <w:t>שכינתא</w:t>
      </w:r>
      <w:proofErr w:type="spellEnd"/>
      <w:r w:rsidRPr="00C76275">
        <w:rPr>
          <w:rFonts w:ascii="FrankRuehl" w:hAnsi="FrankRuehl" w:hint="cs"/>
          <w:sz w:val="28"/>
          <w:szCs w:val="28"/>
          <w:rtl/>
        </w:rPr>
        <w:t xml:space="preserve"> שהיא מקור הברכה בעולם שכולו חיים נצחיים ששם זיכהו השי"ת לצוות בו </w:t>
      </w:r>
      <w:proofErr w:type="spellStart"/>
      <w:r w:rsidRPr="00C76275">
        <w:rPr>
          <w:rFonts w:ascii="FrankRuehl" w:hAnsi="FrankRuehl" w:hint="cs"/>
          <w:sz w:val="28"/>
          <w:szCs w:val="28"/>
          <w:rtl/>
        </w:rPr>
        <w:t>בכסא</w:t>
      </w:r>
      <w:proofErr w:type="spellEnd"/>
      <w:r w:rsidRPr="00C76275">
        <w:rPr>
          <w:rFonts w:ascii="FrankRuehl" w:hAnsi="FrankRuehl" w:hint="cs"/>
          <w:sz w:val="28"/>
          <w:szCs w:val="28"/>
          <w:rtl/>
        </w:rPr>
        <w:t xml:space="preserve"> סמוכים לעד לעולם, והיינו אומר "חיים עד העולם" וכמדובר. וע"פ האמור אפשר </w:t>
      </w:r>
      <w:proofErr w:type="spellStart"/>
      <w:r w:rsidRPr="00C76275">
        <w:rPr>
          <w:rFonts w:ascii="FrankRuehl" w:hAnsi="FrankRuehl" w:hint="cs"/>
          <w:sz w:val="28"/>
          <w:szCs w:val="28"/>
          <w:rtl/>
        </w:rPr>
        <w:t>דז"ש</w:t>
      </w:r>
      <w:proofErr w:type="spellEnd"/>
      <w:r w:rsidRPr="00C76275">
        <w:rPr>
          <w:rFonts w:ascii="FrankRuehl" w:hAnsi="FrankRuehl" w:hint="cs"/>
          <w:sz w:val="28"/>
          <w:szCs w:val="28"/>
          <w:rtl/>
        </w:rPr>
        <w:t xml:space="preserve"> ג"כ במזמור ק"מ</w:t>
      </w:r>
      <w:r w:rsidRPr="00C76275">
        <w:rPr>
          <w:rFonts w:ascii="FrankRuehl" w:hAnsi="FrankRuehl"/>
          <w:sz w:val="28"/>
          <w:szCs w:val="28"/>
          <w:vertAlign w:val="superscript"/>
          <w:rtl/>
        </w:rPr>
        <w:footnoteReference w:id="2041"/>
      </w:r>
      <w:r w:rsidRPr="00C76275">
        <w:rPr>
          <w:rFonts w:ascii="FrankRuehl" w:hAnsi="FrankRuehl" w:hint="cs"/>
          <w:sz w:val="28"/>
          <w:szCs w:val="28"/>
          <w:rtl/>
        </w:rPr>
        <w:t xml:space="preserve"> "שמרני ה' מידי רשע" וכו' "אשר חשבו לדחות פעמי" וכו' ר"ל במה שחשבו שהוא ממזר חס ושלום או מ"לא יבוא עמוני ומואבי בקהל ה' " "הושיע ה' משיחו" וכו' </w:t>
      </w:r>
      <w:proofErr w:type="spellStart"/>
      <w:r w:rsidRPr="00C76275">
        <w:rPr>
          <w:rFonts w:ascii="FrankRuehl" w:hAnsi="FrankRuehl" w:hint="cs"/>
          <w:sz w:val="28"/>
          <w:szCs w:val="28"/>
          <w:rtl/>
        </w:rPr>
        <w:t>ור"ל</w:t>
      </w:r>
      <w:proofErr w:type="spellEnd"/>
      <w:r w:rsidRPr="00C76275">
        <w:rPr>
          <w:rFonts w:ascii="FrankRuehl" w:hAnsi="FrankRuehl" w:hint="cs"/>
          <w:sz w:val="28"/>
          <w:szCs w:val="28"/>
          <w:rtl/>
        </w:rPr>
        <w:t xml:space="preserve"> שע"י המשיחה </w:t>
      </w:r>
      <w:proofErr w:type="spellStart"/>
      <w:r w:rsidRPr="00C76275">
        <w:rPr>
          <w:rFonts w:ascii="FrankRuehl" w:hAnsi="FrankRuehl" w:hint="cs"/>
          <w:sz w:val="28"/>
          <w:szCs w:val="28"/>
          <w:rtl/>
        </w:rPr>
        <w:t>הוה</w:t>
      </w:r>
      <w:proofErr w:type="spellEnd"/>
      <w:r w:rsidRPr="00C76275">
        <w:rPr>
          <w:rFonts w:ascii="FrankRuehl" w:hAnsi="FrankRuehl" w:hint="cs"/>
          <w:sz w:val="28"/>
          <w:szCs w:val="28"/>
          <w:rtl/>
        </w:rPr>
        <w:t xml:space="preserve"> ליה תשועת עולמים בעולם הזה </w:t>
      </w:r>
      <w:proofErr w:type="spellStart"/>
      <w:r w:rsidRPr="00C76275">
        <w:rPr>
          <w:rFonts w:ascii="FrankRuehl" w:hAnsi="FrankRuehl" w:hint="cs"/>
          <w:sz w:val="28"/>
          <w:szCs w:val="28"/>
          <w:rtl/>
        </w:rPr>
        <w:t>דניצול</w:t>
      </w:r>
      <w:proofErr w:type="spellEnd"/>
      <w:r w:rsidRPr="00C76275">
        <w:rPr>
          <w:rFonts w:ascii="FrankRuehl" w:hAnsi="FrankRuehl" w:hint="cs"/>
          <w:sz w:val="28"/>
          <w:szCs w:val="28"/>
          <w:rtl/>
        </w:rPr>
        <w:t xml:space="preserve"> מב' עלילות וגם בעולם הבא. "יענהו משמי קדשו" שם רמז דגם בשמים ממעל </w:t>
      </w:r>
      <w:proofErr w:type="spellStart"/>
      <w:r w:rsidRPr="00C76275">
        <w:rPr>
          <w:rFonts w:ascii="FrankRuehl" w:hAnsi="FrankRuehl" w:hint="cs"/>
          <w:sz w:val="28"/>
          <w:szCs w:val="28"/>
          <w:rtl/>
        </w:rPr>
        <w:t>הוה</w:t>
      </w:r>
      <w:proofErr w:type="spellEnd"/>
      <w:r w:rsidRPr="00C76275">
        <w:rPr>
          <w:rFonts w:ascii="FrankRuehl" w:hAnsi="FrankRuehl" w:hint="cs"/>
          <w:sz w:val="28"/>
          <w:szCs w:val="28"/>
          <w:rtl/>
        </w:rPr>
        <w:t xml:space="preserve"> ליה חיבה יתירה נודעת לו המגביהי לשבת </w:t>
      </w:r>
      <w:proofErr w:type="spellStart"/>
      <w:r w:rsidRPr="00C76275">
        <w:rPr>
          <w:rFonts w:ascii="FrankRuehl" w:hAnsi="FrankRuehl" w:hint="cs"/>
          <w:sz w:val="28"/>
          <w:szCs w:val="28"/>
          <w:rtl/>
        </w:rPr>
        <w:t>בכסא</w:t>
      </w:r>
      <w:proofErr w:type="spellEnd"/>
      <w:r w:rsidRPr="00C76275">
        <w:rPr>
          <w:rFonts w:ascii="FrankRuehl" w:hAnsi="FrankRuehl" w:hint="cs"/>
          <w:sz w:val="28"/>
          <w:szCs w:val="28"/>
          <w:rtl/>
        </w:rPr>
        <w:t xml:space="preserve"> סמוך </w:t>
      </w:r>
      <w:proofErr w:type="spellStart"/>
      <w:r w:rsidRPr="00C76275">
        <w:rPr>
          <w:rFonts w:ascii="FrankRuehl" w:hAnsi="FrankRuehl" w:hint="cs"/>
          <w:sz w:val="28"/>
          <w:szCs w:val="28"/>
          <w:rtl/>
        </w:rPr>
        <w:t>לכסא</w:t>
      </w:r>
      <w:proofErr w:type="spellEnd"/>
      <w:r w:rsidRPr="00C76275">
        <w:rPr>
          <w:rFonts w:ascii="FrankRuehl" w:hAnsi="FrankRuehl" w:hint="cs"/>
          <w:sz w:val="28"/>
          <w:szCs w:val="28"/>
          <w:rtl/>
        </w:rPr>
        <w:t xml:space="preserve"> הכבוד והיינו "בגבורות ישע ימינו" </w:t>
      </w:r>
      <w:r w:rsidRPr="00C76275">
        <w:rPr>
          <w:rFonts w:ascii="FrankRuehl" w:hAnsi="FrankRuehl"/>
          <w:sz w:val="28"/>
          <w:szCs w:val="28"/>
          <w:rtl/>
        </w:rPr>
        <w:t>שמושיבו לימין עליון</w:t>
      </w:r>
      <w:r w:rsidRPr="00C76275">
        <w:rPr>
          <w:rFonts w:ascii="FrankRuehl" w:hAnsi="FrankRuehl" w:hint="cs"/>
          <w:sz w:val="28"/>
          <w:szCs w:val="28"/>
          <w:rtl/>
        </w:rPr>
        <w:t xml:space="preserve">, ואפשר </w:t>
      </w:r>
      <w:proofErr w:type="spellStart"/>
      <w:r w:rsidRPr="00C76275">
        <w:rPr>
          <w:rFonts w:ascii="FrankRuehl" w:hAnsi="FrankRuehl" w:hint="cs"/>
          <w:sz w:val="28"/>
          <w:szCs w:val="28"/>
          <w:rtl/>
        </w:rPr>
        <w:t>דזה</w:t>
      </w:r>
      <w:proofErr w:type="spellEnd"/>
      <w:r w:rsidRPr="00C76275">
        <w:rPr>
          <w:rFonts w:ascii="FrankRuehl" w:hAnsi="FrankRuehl" w:hint="cs"/>
          <w:sz w:val="28"/>
          <w:szCs w:val="28"/>
          <w:rtl/>
        </w:rPr>
        <w:t xml:space="preserve"> ש"ה "לדוד מזמור נאם ה' לאדוני </w:t>
      </w:r>
      <w:r w:rsidRPr="00C76275">
        <w:rPr>
          <w:rFonts w:ascii="FrankRuehl" w:hAnsi="FrankRuehl" w:hint="cs"/>
          <w:sz w:val="28"/>
          <w:szCs w:val="28"/>
          <w:rtl/>
        </w:rPr>
        <w:lastRenderedPageBreak/>
        <w:t>שב לימיני"</w:t>
      </w:r>
      <w:r w:rsidRPr="00C76275">
        <w:rPr>
          <w:rFonts w:ascii="FrankRuehl" w:hAnsi="FrankRuehl"/>
          <w:sz w:val="28"/>
          <w:szCs w:val="28"/>
          <w:vertAlign w:val="superscript"/>
          <w:rtl/>
        </w:rPr>
        <w:footnoteReference w:id="2042"/>
      </w:r>
      <w:r w:rsidRPr="00C76275">
        <w:rPr>
          <w:rFonts w:ascii="FrankRuehl" w:hAnsi="FrankRuehl" w:hint="cs"/>
          <w:sz w:val="28"/>
          <w:szCs w:val="28"/>
          <w:rtl/>
        </w:rPr>
        <w:t xml:space="preserve"> ועל זה אמר עליה שיר ומזמור, </w:t>
      </w:r>
      <w:proofErr w:type="spellStart"/>
      <w:r w:rsidRPr="00C76275">
        <w:rPr>
          <w:rFonts w:ascii="FrankRuehl" w:hAnsi="FrankRuehl" w:hint="cs"/>
          <w:sz w:val="28"/>
          <w:szCs w:val="28"/>
          <w:rtl/>
        </w:rPr>
        <w:t>וז"ש</w:t>
      </w:r>
      <w:proofErr w:type="spellEnd"/>
      <w:r w:rsidRPr="00C76275">
        <w:rPr>
          <w:rFonts w:ascii="FrankRuehl" w:hAnsi="FrankRuehl" w:hint="cs"/>
          <w:sz w:val="28"/>
          <w:szCs w:val="28"/>
          <w:rtl/>
        </w:rPr>
        <w:t xml:space="preserve"> במזמור פ"ט</w:t>
      </w:r>
      <w:r w:rsidRPr="00C76275">
        <w:rPr>
          <w:rFonts w:ascii="FrankRuehl" w:hAnsi="FrankRuehl"/>
          <w:sz w:val="28"/>
          <w:szCs w:val="28"/>
          <w:vertAlign w:val="superscript"/>
          <w:rtl/>
        </w:rPr>
        <w:footnoteReference w:id="2043"/>
      </w:r>
      <w:r w:rsidRPr="00C76275">
        <w:rPr>
          <w:rFonts w:ascii="FrankRuehl" w:hAnsi="FrankRuehl" w:hint="cs"/>
          <w:sz w:val="28"/>
          <w:szCs w:val="28"/>
          <w:rtl/>
        </w:rPr>
        <w:t xml:space="preserve"> "מצאתי דוד עבדי בשמן קדשי משחתיו" וכו' ר"ל כמו מציאה שהיו רוצים לאבדו ממני חס ושלום כסוג "לא יבוא עמוני ומואבי" או "מלא יהיה ממזר", אבל קושטא </w:t>
      </w:r>
      <w:proofErr w:type="spellStart"/>
      <w:r w:rsidRPr="00C76275">
        <w:rPr>
          <w:rFonts w:ascii="FrankRuehl" w:hAnsi="FrankRuehl" w:hint="cs"/>
          <w:sz w:val="28"/>
          <w:szCs w:val="28"/>
          <w:rtl/>
        </w:rPr>
        <w:t>קאי</w:t>
      </w:r>
      <w:proofErr w:type="spellEnd"/>
      <w:r w:rsidRPr="00C76275">
        <w:rPr>
          <w:rFonts w:ascii="FrankRuehl" w:hAnsi="FrankRuehl" w:hint="cs"/>
          <w:sz w:val="28"/>
          <w:szCs w:val="28"/>
          <w:rtl/>
        </w:rPr>
        <w:t xml:space="preserve"> שהוא עבדי נאמן ביתי ועשיתי לו אות ומופת בשמן קדשי משחתיו ע"י שמואל הנביא, ובזה "אשר ידי תכון עמו" לבטל הני לישני בישי ויומתק אומר "בשמן קדשי משחתיו" ע"פ מה שאמרו הראשונים </w:t>
      </w:r>
      <w:proofErr w:type="spellStart"/>
      <w:r w:rsidRPr="00C76275">
        <w:rPr>
          <w:rFonts w:ascii="FrankRuehl" w:hAnsi="FrankRuehl" w:hint="cs"/>
          <w:sz w:val="28"/>
          <w:szCs w:val="28"/>
          <w:rtl/>
        </w:rPr>
        <w:t>דמשיחת</w:t>
      </w:r>
      <w:proofErr w:type="spellEnd"/>
      <w:r w:rsidRPr="00C76275">
        <w:rPr>
          <w:rFonts w:ascii="FrankRuehl" w:hAnsi="FrankRuehl" w:hint="cs"/>
          <w:sz w:val="28"/>
          <w:szCs w:val="28"/>
          <w:rtl/>
        </w:rPr>
        <w:t xml:space="preserve"> שאול לא </w:t>
      </w:r>
      <w:proofErr w:type="spellStart"/>
      <w:r w:rsidRPr="00C76275">
        <w:rPr>
          <w:rFonts w:ascii="FrankRuehl" w:hAnsi="FrankRuehl" w:hint="cs"/>
          <w:sz w:val="28"/>
          <w:szCs w:val="28"/>
          <w:rtl/>
        </w:rPr>
        <w:t>היתה</w:t>
      </w:r>
      <w:proofErr w:type="spellEnd"/>
      <w:r w:rsidRPr="00C76275">
        <w:rPr>
          <w:rFonts w:ascii="FrankRuehl" w:hAnsi="FrankRuehl" w:hint="cs"/>
          <w:sz w:val="28"/>
          <w:szCs w:val="28"/>
          <w:rtl/>
        </w:rPr>
        <w:t xml:space="preserve"> בשמן קדש העיקרי ומשום הכי לא נתקיימה מלכותו, אבל משיחת דוד המלך ע"ה </w:t>
      </w:r>
      <w:proofErr w:type="spellStart"/>
      <w:r w:rsidRPr="00C76275">
        <w:rPr>
          <w:rFonts w:ascii="FrankRuehl" w:hAnsi="FrankRuehl" w:hint="cs"/>
          <w:sz w:val="28"/>
          <w:szCs w:val="28"/>
          <w:rtl/>
        </w:rPr>
        <w:t>היתה</w:t>
      </w:r>
      <w:proofErr w:type="spellEnd"/>
      <w:r w:rsidRPr="00C76275">
        <w:rPr>
          <w:rFonts w:ascii="FrankRuehl" w:hAnsi="FrankRuehl" w:hint="cs"/>
          <w:sz w:val="28"/>
          <w:szCs w:val="28"/>
          <w:rtl/>
        </w:rPr>
        <w:t xml:space="preserve"> בשמן הטוב העיקרי </w:t>
      </w:r>
      <w:proofErr w:type="spellStart"/>
      <w:r w:rsidRPr="00C76275">
        <w:rPr>
          <w:rFonts w:ascii="FrankRuehl" w:hAnsi="FrankRuehl" w:hint="cs"/>
          <w:sz w:val="28"/>
          <w:szCs w:val="28"/>
          <w:rtl/>
        </w:rPr>
        <w:t>ומ"ה</w:t>
      </w:r>
      <w:proofErr w:type="spellEnd"/>
      <w:r w:rsidRPr="00C76275">
        <w:rPr>
          <w:rFonts w:ascii="FrankRuehl" w:hAnsi="FrankRuehl" w:hint="cs"/>
          <w:sz w:val="28"/>
          <w:szCs w:val="28"/>
          <w:rtl/>
        </w:rPr>
        <w:t xml:space="preserve"> נתקיימה מלכותו לו ולבניו לעולם, </w:t>
      </w:r>
      <w:proofErr w:type="spellStart"/>
      <w:r w:rsidRPr="00C76275">
        <w:rPr>
          <w:rFonts w:ascii="FrankRuehl" w:hAnsi="FrankRuehl" w:hint="cs"/>
          <w:sz w:val="28"/>
          <w:szCs w:val="28"/>
          <w:rtl/>
        </w:rPr>
        <w:t>ומ"ה</w:t>
      </w:r>
      <w:proofErr w:type="spellEnd"/>
      <w:r w:rsidRPr="00C76275">
        <w:rPr>
          <w:rFonts w:ascii="FrankRuehl" w:hAnsi="FrankRuehl" w:hint="cs"/>
          <w:sz w:val="28"/>
          <w:szCs w:val="28"/>
          <w:rtl/>
        </w:rPr>
        <w:t xml:space="preserve"> אמרו כאן "בשמן קדשי משחתיו" </w:t>
      </w:r>
      <w:proofErr w:type="spellStart"/>
      <w:r w:rsidRPr="00C76275">
        <w:rPr>
          <w:rFonts w:ascii="FrankRuehl" w:hAnsi="FrankRuehl" w:hint="cs"/>
          <w:sz w:val="28"/>
          <w:szCs w:val="28"/>
          <w:rtl/>
        </w:rPr>
        <w:t>ומ"ה</w:t>
      </w:r>
      <w:proofErr w:type="spellEnd"/>
      <w:r w:rsidRPr="00C76275">
        <w:rPr>
          <w:rFonts w:ascii="FrankRuehl" w:hAnsi="FrankRuehl" w:hint="cs"/>
          <w:sz w:val="28"/>
          <w:szCs w:val="28"/>
          <w:rtl/>
        </w:rPr>
        <w:t xml:space="preserve"> "אשר ידי תכון עמו" וכו' וגם "ושמתי לעד זרעו" </w:t>
      </w:r>
      <w:proofErr w:type="spellStart"/>
      <w:r w:rsidRPr="00C76275">
        <w:rPr>
          <w:rFonts w:ascii="FrankRuehl" w:hAnsi="FrankRuehl" w:hint="cs"/>
          <w:sz w:val="28"/>
          <w:szCs w:val="28"/>
          <w:rtl/>
        </w:rPr>
        <w:t>וכו</w:t>
      </w:r>
      <w:proofErr w:type="spellEnd"/>
      <w:r w:rsidRPr="00C76275">
        <w:rPr>
          <w:rFonts w:ascii="FrankRuehl" w:hAnsi="FrankRuehl" w:hint="cs"/>
          <w:sz w:val="28"/>
          <w:szCs w:val="28"/>
          <w:rtl/>
        </w:rPr>
        <w:t xml:space="preserve">', ולעומת זה ג"כ </w:t>
      </w:r>
      <w:proofErr w:type="spellStart"/>
      <w:r w:rsidRPr="00C76275">
        <w:rPr>
          <w:rFonts w:ascii="FrankRuehl" w:hAnsi="FrankRuehl" w:hint="cs"/>
          <w:sz w:val="28"/>
          <w:szCs w:val="28"/>
          <w:rtl/>
        </w:rPr>
        <w:t>מ"ש</w:t>
      </w:r>
      <w:proofErr w:type="spellEnd"/>
      <w:r w:rsidRPr="00C76275">
        <w:rPr>
          <w:rFonts w:ascii="FrankRuehl" w:hAnsi="FrankRuehl" w:hint="cs"/>
          <w:sz w:val="28"/>
          <w:szCs w:val="28"/>
          <w:rtl/>
        </w:rPr>
        <w:t xml:space="preserve"> "כשמן הטוב על הראש" וכו' </w:t>
      </w:r>
      <w:proofErr w:type="spellStart"/>
      <w:r w:rsidRPr="00C76275">
        <w:rPr>
          <w:rFonts w:ascii="FrankRuehl" w:hAnsi="FrankRuehl" w:hint="cs"/>
          <w:sz w:val="28"/>
          <w:szCs w:val="28"/>
          <w:rtl/>
        </w:rPr>
        <w:t>ולאפוקי</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ממשיחותו</w:t>
      </w:r>
      <w:proofErr w:type="spellEnd"/>
      <w:r w:rsidRPr="00C76275">
        <w:rPr>
          <w:rFonts w:ascii="FrankRuehl" w:hAnsi="FrankRuehl" w:hint="cs"/>
          <w:sz w:val="28"/>
          <w:szCs w:val="28"/>
          <w:rtl/>
        </w:rPr>
        <w:t xml:space="preserve"> של שאול ואמר "וכסאו כשמש נגדי" שם רמז </w:t>
      </w:r>
      <w:proofErr w:type="spellStart"/>
      <w:r w:rsidRPr="00C76275">
        <w:rPr>
          <w:rFonts w:ascii="FrankRuehl" w:hAnsi="FrankRuehl" w:hint="cs"/>
          <w:sz w:val="28"/>
          <w:szCs w:val="28"/>
          <w:rtl/>
        </w:rPr>
        <w:t>למ"ש</w:t>
      </w:r>
      <w:proofErr w:type="spellEnd"/>
      <w:r w:rsidRPr="00C76275">
        <w:rPr>
          <w:rFonts w:ascii="FrankRuehl" w:hAnsi="FrankRuehl" w:hint="cs"/>
          <w:sz w:val="28"/>
          <w:szCs w:val="28"/>
          <w:rtl/>
        </w:rPr>
        <w:t xml:space="preserve"> בש"ס בפרוש "ועד די </w:t>
      </w:r>
      <w:proofErr w:type="spellStart"/>
      <w:r w:rsidRPr="00C76275">
        <w:rPr>
          <w:rFonts w:ascii="FrankRuehl" w:hAnsi="FrankRuehl" w:hint="cs"/>
          <w:sz w:val="28"/>
          <w:szCs w:val="28"/>
          <w:rtl/>
        </w:rPr>
        <w:t>כרסוון</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רמיו</w:t>
      </w:r>
      <w:proofErr w:type="spellEnd"/>
      <w:r w:rsidRPr="00C76275">
        <w:rPr>
          <w:rFonts w:ascii="FrankRuehl" w:hAnsi="FrankRuehl" w:hint="cs"/>
          <w:sz w:val="28"/>
          <w:szCs w:val="28"/>
          <w:rtl/>
        </w:rPr>
        <w:t xml:space="preserve">" אחד לו ואחד לדוד וכמ"ש לעיל. ובזה אפשר </w:t>
      </w:r>
      <w:proofErr w:type="spellStart"/>
      <w:r w:rsidRPr="00C76275">
        <w:rPr>
          <w:rFonts w:ascii="FrankRuehl" w:hAnsi="FrankRuehl" w:hint="cs"/>
          <w:sz w:val="28"/>
          <w:szCs w:val="28"/>
          <w:rtl/>
        </w:rPr>
        <w:t>שזש"ה</w:t>
      </w:r>
      <w:proofErr w:type="spellEnd"/>
      <w:r w:rsidRPr="00C76275">
        <w:rPr>
          <w:rFonts w:ascii="FrankRuehl" w:hAnsi="FrankRuehl" w:hint="cs"/>
          <w:sz w:val="28"/>
          <w:szCs w:val="28"/>
          <w:rtl/>
        </w:rPr>
        <w:t xml:space="preserve"> "ויהי דוד לכל דרכיו משכיל וה' עמו"</w:t>
      </w:r>
      <w:r w:rsidRPr="00C76275">
        <w:rPr>
          <w:rFonts w:ascii="FrankRuehl" w:hAnsi="FrankRuehl"/>
          <w:sz w:val="28"/>
          <w:szCs w:val="28"/>
          <w:vertAlign w:val="superscript"/>
          <w:rtl/>
        </w:rPr>
        <w:footnoteReference w:id="2044"/>
      </w:r>
      <w:r w:rsidRPr="00C76275">
        <w:rPr>
          <w:rFonts w:ascii="FrankRuehl" w:hAnsi="FrankRuehl" w:hint="cs"/>
          <w:sz w:val="28"/>
          <w:szCs w:val="28"/>
          <w:rtl/>
        </w:rPr>
        <w:t xml:space="preserve"> ר"ל בריבוי </w:t>
      </w:r>
      <w:proofErr w:type="spellStart"/>
      <w:r w:rsidRPr="00C76275">
        <w:rPr>
          <w:rFonts w:ascii="FrankRuehl" w:hAnsi="FrankRuehl" w:hint="cs"/>
          <w:sz w:val="28"/>
          <w:szCs w:val="28"/>
          <w:rtl/>
        </w:rPr>
        <w:t>הכל</w:t>
      </w:r>
      <w:proofErr w:type="spellEnd"/>
      <w:r w:rsidRPr="00C76275">
        <w:rPr>
          <w:rFonts w:ascii="FrankRuehl" w:hAnsi="FrankRuehl" w:hint="cs"/>
          <w:sz w:val="28"/>
          <w:szCs w:val="28"/>
          <w:rtl/>
        </w:rPr>
        <w:t xml:space="preserve"> אף בעולם הבא גדלה מעלתו והא ראיה "וה' עמו" </w:t>
      </w:r>
      <w:proofErr w:type="spellStart"/>
      <w:r w:rsidRPr="00C76275">
        <w:rPr>
          <w:rFonts w:ascii="FrankRuehl" w:hAnsi="FrankRuehl" w:hint="cs"/>
          <w:sz w:val="28"/>
          <w:szCs w:val="28"/>
          <w:rtl/>
        </w:rPr>
        <w:t>דרשינן</w:t>
      </w:r>
      <w:proofErr w:type="spellEnd"/>
      <w:r w:rsidRPr="00C76275">
        <w:rPr>
          <w:rFonts w:ascii="FrankRuehl" w:hAnsi="FrankRuehl" w:hint="cs"/>
          <w:sz w:val="28"/>
          <w:szCs w:val="28"/>
          <w:rtl/>
        </w:rPr>
        <w:t xml:space="preserve"> סמוכים אתו עמו "</w:t>
      </w:r>
      <w:proofErr w:type="spellStart"/>
      <w:r w:rsidRPr="00C76275">
        <w:rPr>
          <w:rFonts w:ascii="FrankRuehl" w:hAnsi="FrankRuehl" w:hint="cs"/>
          <w:sz w:val="28"/>
          <w:szCs w:val="28"/>
          <w:rtl/>
        </w:rPr>
        <w:t>בכסאות</w:t>
      </w:r>
      <w:proofErr w:type="spellEnd"/>
      <w:r w:rsidRPr="00C76275">
        <w:rPr>
          <w:rFonts w:ascii="FrankRuehl" w:hAnsi="FrankRuehl" w:hint="cs"/>
          <w:sz w:val="28"/>
          <w:szCs w:val="28"/>
          <w:rtl/>
        </w:rPr>
        <w:t xml:space="preserve"> למשפט" ואפשר </w:t>
      </w:r>
      <w:proofErr w:type="spellStart"/>
      <w:r w:rsidRPr="00C76275">
        <w:rPr>
          <w:rFonts w:ascii="FrankRuehl" w:hAnsi="FrankRuehl" w:hint="cs"/>
          <w:sz w:val="28"/>
          <w:szCs w:val="28"/>
          <w:rtl/>
        </w:rPr>
        <w:t>דלזה</w:t>
      </w:r>
      <w:proofErr w:type="spellEnd"/>
      <w:r w:rsidRPr="00C76275">
        <w:rPr>
          <w:rFonts w:ascii="FrankRuehl" w:hAnsi="FrankRuehl" w:hint="cs"/>
          <w:sz w:val="28"/>
          <w:szCs w:val="28"/>
          <w:rtl/>
        </w:rPr>
        <w:t xml:space="preserve"> כיוונו בש"ס</w:t>
      </w:r>
      <w:r w:rsidRPr="00C76275">
        <w:rPr>
          <w:rFonts w:ascii="FrankRuehl" w:hAnsi="FrankRuehl"/>
          <w:sz w:val="28"/>
          <w:szCs w:val="28"/>
          <w:vertAlign w:val="superscript"/>
          <w:rtl/>
        </w:rPr>
        <w:footnoteReference w:id="2045"/>
      </w:r>
      <w:r w:rsidRPr="00C76275">
        <w:rPr>
          <w:rFonts w:ascii="FrankRuehl" w:hAnsi="FrankRuehl" w:hint="cs"/>
          <w:sz w:val="28"/>
          <w:szCs w:val="28"/>
          <w:rtl/>
        </w:rPr>
        <w:t xml:space="preserve"> כל אומר דוד חטא אינו אלא טועה אפשר "דה' עמו" </w:t>
      </w:r>
      <w:proofErr w:type="spellStart"/>
      <w:r w:rsidRPr="00C76275">
        <w:rPr>
          <w:rFonts w:ascii="FrankRuehl" w:hAnsi="FrankRuehl" w:hint="cs"/>
          <w:sz w:val="28"/>
          <w:szCs w:val="28"/>
          <w:rtl/>
        </w:rPr>
        <w:t>וכו</w:t>
      </w:r>
      <w:proofErr w:type="spellEnd"/>
      <w:r w:rsidRPr="00C76275">
        <w:rPr>
          <w:rFonts w:ascii="FrankRuehl" w:hAnsi="FrankRuehl" w:hint="cs"/>
          <w:sz w:val="28"/>
          <w:szCs w:val="28"/>
          <w:rtl/>
        </w:rPr>
        <w:t>'.</w:t>
      </w:r>
      <w:r w:rsidR="000F67F5">
        <w:rPr>
          <w:rFonts w:ascii="FrankRuehl" w:hAnsi="FrankRuehl"/>
          <w:sz w:val="28"/>
          <w:szCs w:val="28"/>
          <w:rtl/>
        </w:rPr>
        <w:tab/>
      </w:r>
    </w:p>
    <w:p w14:paraId="4827E97E" w14:textId="7A5EA9C0" w:rsidR="00C76275" w:rsidRPr="00C76275" w:rsidRDefault="00C76275" w:rsidP="00852ED8">
      <w:pPr>
        <w:spacing w:after="160" w:line="259" w:lineRule="auto"/>
        <w:jc w:val="distribute"/>
        <w:rPr>
          <w:rFonts w:ascii="FrankRuehl" w:hAnsi="FrankRuehl"/>
          <w:sz w:val="28"/>
          <w:szCs w:val="28"/>
          <w:rtl/>
        </w:rPr>
      </w:pPr>
      <w:r w:rsidRPr="00C76275">
        <w:rPr>
          <w:rStyle w:val="ac"/>
          <w:rFonts w:hint="cs"/>
          <w:rtl/>
        </w:rPr>
        <w:t>ומקום</w:t>
      </w:r>
      <w:r w:rsidRPr="00C76275">
        <w:rPr>
          <w:rFonts w:ascii="FrankRuehl" w:hAnsi="FrankRuehl" w:hint="cs"/>
          <w:sz w:val="28"/>
          <w:szCs w:val="28"/>
          <w:rtl/>
        </w:rPr>
        <w:t xml:space="preserve"> </w:t>
      </w:r>
      <w:proofErr w:type="spellStart"/>
      <w:r w:rsidRPr="00C76275">
        <w:rPr>
          <w:rFonts w:ascii="FrankRuehl" w:hAnsi="FrankRuehl" w:hint="cs"/>
          <w:sz w:val="28"/>
          <w:szCs w:val="28"/>
          <w:rtl/>
        </w:rPr>
        <w:t>י"ל</w:t>
      </w:r>
      <w:proofErr w:type="spellEnd"/>
      <w:r w:rsidRPr="00C76275">
        <w:rPr>
          <w:rFonts w:ascii="FrankRuehl" w:hAnsi="FrankRuehl" w:hint="cs"/>
          <w:sz w:val="28"/>
          <w:szCs w:val="28"/>
          <w:rtl/>
        </w:rPr>
        <w:t xml:space="preserve"> הפסוק "הנה מה טוב ומה נעים שבת אחים גם יחד" וכו' עם </w:t>
      </w:r>
      <w:proofErr w:type="spellStart"/>
      <w:r w:rsidRPr="00C76275">
        <w:rPr>
          <w:rFonts w:ascii="FrankRuehl" w:hAnsi="FrankRuehl" w:hint="cs"/>
          <w:sz w:val="28"/>
          <w:szCs w:val="28"/>
          <w:rtl/>
        </w:rPr>
        <w:t>מ"ש</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מור"ם</w:t>
      </w:r>
      <w:proofErr w:type="spellEnd"/>
      <w:r w:rsidRPr="00C76275">
        <w:rPr>
          <w:rFonts w:ascii="FrankRuehl" w:hAnsi="FrankRuehl" w:hint="cs"/>
          <w:sz w:val="28"/>
          <w:szCs w:val="28"/>
          <w:rtl/>
        </w:rPr>
        <w:t xml:space="preserve"> באורח חיים סימן תקע"א</w:t>
      </w:r>
      <w:r w:rsidRPr="00C76275">
        <w:rPr>
          <w:rFonts w:ascii="FrankRuehl" w:hAnsi="FrankRuehl"/>
          <w:sz w:val="28"/>
          <w:szCs w:val="28"/>
          <w:vertAlign w:val="superscript"/>
          <w:rtl/>
        </w:rPr>
        <w:footnoteReference w:id="2046"/>
      </w:r>
      <w:r w:rsidRPr="00C76275">
        <w:rPr>
          <w:rFonts w:ascii="FrankRuehl" w:hAnsi="FrankRuehl" w:hint="cs"/>
          <w:sz w:val="28"/>
          <w:szCs w:val="28"/>
          <w:rtl/>
        </w:rPr>
        <w:t xml:space="preserve"> שדין הש"ץ שצריך שיהיה מרוצה לקהל, אבל בחזקה אין עונים אחר ברכותיו  אמן, וגם צריך שיהיו כל הקהל אהוביו בלי שום שונא דאם </w:t>
      </w:r>
      <w:proofErr w:type="spellStart"/>
      <w:r w:rsidRPr="00C76275">
        <w:rPr>
          <w:rFonts w:ascii="FrankRuehl" w:hAnsi="FrankRuehl" w:hint="cs"/>
          <w:sz w:val="28"/>
          <w:szCs w:val="28"/>
          <w:rtl/>
        </w:rPr>
        <w:t>הוה</w:t>
      </w:r>
      <w:proofErr w:type="spellEnd"/>
      <w:r w:rsidRPr="00C76275">
        <w:rPr>
          <w:rFonts w:ascii="FrankRuehl" w:hAnsi="FrankRuehl" w:hint="cs"/>
          <w:sz w:val="28"/>
          <w:szCs w:val="28"/>
          <w:rtl/>
        </w:rPr>
        <w:t xml:space="preserve"> ליה שונא וכיוון שלא להוציאו גם אהוביו אינם יוצאים ע"ש, ואפשר </w:t>
      </w:r>
      <w:proofErr w:type="spellStart"/>
      <w:r w:rsidRPr="00C76275">
        <w:rPr>
          <w:rFonts w:ascii="FrankRuehl" w:hAnsi="FrankRuehl" w:hint="cs"/>
          <w:sz w:val="28"/>
          <w:szCs w:val="28"/>
          <w:rtl/>
        </w:rPr>
        <w:t>דז"ש</w:t>
      </w:r>
      <w:proofErr w:type="spellEnd"/>
      <w:r w:rsidRPr="00C76275">
        <w:rPr>
          <w:rFonts w:ascii="FrankRuehl" w:hAnsi="FrankRuehl" w:hint="cs"/>
          <w:sz w:val="28"/>
          <w:szCs w:val="28"/>
          <w:rtl/>
        </w:rPr>
        <w:t xml:space="preserve"> "מה טוב שבת אחים גם יחד" בעד כל עם הקהל מדבר שצריך שיהיו כולם כאחד אהובים ורעים וכגוף אחד ודבר שהיה בכלל הש"ץ </w:t>
      </w:r>
      <w:proofErr w:type="spellStart"/>
      <w:r w:rsidRPr="00C76275">
        <w:rPr>
          <w:rFonts w:ascii="FrankRuehl" w:hAnsi="FrankRuehl" w:hint="cs"/>
          <w:sz w:val="28"/>
          <w:szCs w:val="28"/>
          <w:rtl/>
        </w:rPr>
        <w:t>שמושיבין</w:t>
      </w:r>
      <w:proofErr w:type="spellEnd"/>
      <w:r w:rsidRPr="00C76275">
        <w:rPr>
          <w:rFonts w:ascii="FrankRuehl" w:hAnsi="FrankRuehl" w:hint="cs"/>
          <w:sz w:val="28"/>
          <w:szCs w:val="28"/>
          <w:rtl/>
        </w:rPr>
        <w:t xml:space="preserve"> אותו להיות </w:t>
      </w:r>
      <w:proofErr w:type="spellStart"/>
      <w:r w:rsidRPr="00C76275">
        <w:rPr>
          <w:rFonts w:ascii="FrankRuehl" w:hAnsi="FrankRuehl" w:hint="cs"/>
          <w:sz w:val="28"/>
          <w:szCs w:val="28"/>
          <w:rtl/>
        </w:rPr>
        <w:t>שליחא</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דרחמנא</w:t>
      </w:r>
      <w:proofErr w:type="spellEnd"/>
      <w:r w:rsidRPr="00C76275">
        <w:rPr>
          <w:rFonts w:ascii="FrankRuehl" w:hAnsi="FrankRuehl" w:hint="cs"/>
          <w:sz w:val="28"/>
          <w:szCs w:val="28"/>
          <w:rtl/>
        </w:rPr>
        <w:t xml:space="preserve"> שיהיו כולם יש להם נחת רוח ממנו "כי אז שם </w:t>
      </w:r>
      <w:proofErr w:type="spellStart"/>
      <w:r w:rsidRPr="00C76275">
        <w:rPr>
          <w:rFonts w:ascii="FrankRuehl" w:hAnsi="FrankRuehl" w:hint="cs"/>
          <w:sz w:val="28"/>
          <w:szCs w:val="28"/>
          <w:rtl/>
        </w:rPr>
        <w:t>צוה</w:t>
      </w:r>
      <w:proofErr w:type="spellEnd"/>
      <w:r w:rsidRPr="00C76275">
        <w:rPr>
          <w:rFonts w:ascii="FrankRuehl" w:hAnsi="FrankRuehl" w:hint="cs"/>
          <w:sz w:val="28"/>
          <w:szCs w:val="28"/>
          <w:rtl/>
        </w:rPr>
        <w:t xml:space="preserve"> ה' את הברכה" דלו נאה לברך ועונין אחריו אמן ויוצאים כולם בברכותיו ובלאו הכי לא, וזהו שכיוונו במה שסידרו לנו ביוצר על משרתי עליון כולם אהובים וכו' וכולם </w:t>
      </w:r>
      <w:proofErr w:type="spellStart"/>
      <w:r w:rsidRPr="00C76275">
        <w:rPr>
          <w:rFonts w:ascii="FrankRuehl" w:hAnsi="FrankRuehl" w:hint="cs"/>
          <w:sz w:val="28"/>
          <w:szCs w:val="28"/>
          <w:rtl/>
        </w:rPr>
        <w:t>מברכין</w:t>
      </w:r>
      <w:proofErr w:type="spellEnd"/>
      <w:r w:rsidRPr="00C76275">
        <w:rPr>
          <w:rFonts w:ascii="FrankRuehl" w:hAnsi="FrankRuehl" w:hint="cs"/>
          <w:sz w:val="28"/>
          <w:szCs w:val="28"/>
          <w:rtl/>
        </w:rPr>
        <w:t xml:space="preserve"> וכו' </w:t>
      </w:r>
      <w:proofErr w:type="spellStart"/>
      <w:r w:rsidRPr="00C76275">
        <w:rPr>
          <w:rFonts w:ascii="FrankRuehl" w:hAnsi="FrankRuehl" w:hint="cs"/>
          <w:sz w:val="28"/>
          <w:szCs w:val="28"/>
          <w:rtl/>
        </w:rPr>
        <w:t>ור"ל</w:t>
      </w:r>
      <w:proofErr w:type="spellEnd"/>
      <w:r w:rsidRPr="00C76275">
        <w:rPr>
          <w:rFonts w:ascii="FrankRuehl" w:hAnsi="FrankRuehl" w:hint="cs"/>
          <w:sz w:val="28"/>
          <w:szCs w:val="28"/>
          <w:rtl/>
        </w:rPr>
        <w:t xml:space="preserve"> שכיון שאין בינם שום קנאה ושנאה ותחרות וכולם אהובים להם נאה לברך </w:t>
      </w:r>
      <w:proofErr w:type="spellStart"/>
      <w:r w:rsidRPr="00C76275">
        <w:rPr>
          <w:rFonts w:ascii="FrankRuehl" w:hAnsi="FrankRuehl" w:hint="cs"/>
          <w:sz w:val="28"/>
          <w:szCs w:val="28"/>
          <w:rtl/>
        </w:rPr>
        <w:t>וכו</w:t>
      </w:r>
      <w:proofErr w:type="spellEnd"/>
      <w:r w:rsidRPr="00C76275">
        <w:rPr>
          <w:rFonts w:ascii="FrankRuehl" w:hAnsi="FrankRuehl" w:hint="cs"/>
          <w:sz w:val="28"/>
          <w:szCs w:val="28"/>
          <w:rtl/>
        </w:rPr>
        <w:t xml:space="preserve">', ואינן כסוג בני אדם אם </w:t>
      </w:r>
      <w:proofErr w:type="spellStart"/>
      <w:r w:rsidRPr="00C76275">
        <w:rPr>
          <w:rFonts w:ascii="FrankRuehl" w:hAnsi="FrankRuehl" w:hint="cs"/>
          <w:sz w:val="28"/>
          <w:szCs w:val="28"/>
          <w:rtl/>
        </w:rPr>
        <w:t>הוה</w:t>
      </w:r>
      <w:proofErr w:type="spellEnd"/>
      <w:r w:rsidRPr="00C76275">
        <w:rPr>
          <w:rFonts w:ascii="FrankRuehl" w:hAnsi="FrankRuehl" w:hint="cs"/>
          <w:sz w:val="28"/>
          <w:szCs w:val="28"/>
          <w:rtl/>
        </w:rPr>
        <w:t xml:space="preserve"> ליה שונא שאינם יוצאים בברכה גם האהובים והיא גופא </w:t>
      </w:r>
      <w:proofErr w:type="spellStart"/>
      <w:r w:rsidRPr="00C76275">
        <w:rPr>
          <w:rFonts w:ascii="FrankRuehl" w:hAnsi="FrankRuehl" w:hint="cs"/>
          <w:sz w:val="28"/>
          <w:szCs w:val="28"/>
          <w:rtl/>
        </w:rPr>
        <w:t>קמ"ל</w:t>
      </w:r>
      <w:proofErr w:type="spellEnd"/>
      <w:r w:rsidRPr="00C76275">
        <w:rPr>
          <w:rFonts w:ascii="FrankRuehl" w:hAnsi="FrankRuehl" w:hint="cs"/>
          <w:sz w:val="28"/>
          <w:szCs w:val="28"/>
          <w:rtl/>
        </w:rPr>
        <w:t xml:space="preserve"> לבני אדם </w:t>
      </w:r>
      <w:proofErr w:type="spellStart"/>
      <w:r w:rsidRPr="00C76275">
        <w:rPr>
          <w:rFonts w:ascii="FrankRuehl" w:hAnsi="FrankRuehl" w:hint="cs"/>
          <w:sz w:val="28"/>
          <w:szCs w:val="28"/>
          <w:rtl/>
        </w:rPr>
        <w:t>שנלמוד</w:t>
      </w:r>
      <w:proofErr w:type="spellEnd"/>
      <w:r w:rsidRPr="00C76275">
        <w:rPr>
          <w:rFonts w:ascii="FrankRuehl" w:hAnsi="FrankRuehl" w:hint="cs"/>
          <w:sz w:val="28"/>
          <w:szCs w:val="28"/>
          <w:rtl/>
        </w:rPr>
        <w:t xml:space="preserve"> מהם "כי שם </w:t>
      </w:r>
      <w:proofErr w:type="spellStart"/>
      <w:r w:rsidRPr="00C76275">
        <w:rPr>
          <w:rFonts w:ascii="FrankRuehl" w:hAnsi="FrankRuehl" w:hint="cs"/>
          <w:sz w:val="28"/>
          <w:szCs w:val="28"/>
          <w:rtl/>
        </w:rPr>
        <w:t>צוה</w:t>
      </w:r>
      <w:proofErr w:type="spellEnd"/>
      <w:r w:rsidRPr="00C76275">
        <w:rPr>
          <w:rFonts w:ascii="FrankRuehl" w:hAnsi="FrankRuehl" w:hint="cs"/>
          <w:sz w:val="28"/>
          <w:szCs w:val="28"/>
          <w:rtl/>
        </w:rPr>
        <w:t xml:space="preserve"> ה' את הברכה" וכאמור.</w:t>
      </w:r>
      <w:r w:rsidR="000F67F5">
        <w:rPr>
          <w:rFonts w:ascii="FrankRuehl" w:hAnsi="FrankRuehl"/>
          <w:sz w:val="28"/>
          <w:szCs w:val="28"/>
          <w:rtl/>
        </w:rPr>
        <w:tab/>
      </w:r>
    </w:p>
    <w:p w14:paraId="3E35706C" w14:textId="5B8E0CB2" w:rsidR="00C76275" w:rsidRPr="00C76275" w:rsidRDefault="00C76275" w:rsidP="00852ED8">
      <w:pPr>
        <w:spacing w:after="160" w:line="259" w:lineRule="auto"/>
        <w:jc w:val="distribute"/>
        <w:rPr>
          <w:rFonts w:ascii="FrankRuehl" w:hAnsi="FrankRuehl"/>
          <w:sz w:val="28"/>
          <w:szCs w:val="28"/>
          <w:rtl/>
        </w:rPr>
      </w:pPr>
      <w:r w:rsidRPr="00C76275">
        <w:rPr>
          <w:rStyle w:val="ac"/>
          <w:rFonts w:hint="cs"/>
          <w:rtl/>
        </w:rPr>
        <w:t>ועל</w:t>
      </w:r>
      <w:r w:rsidRPr="00C76275">
        <w:rPr>
          <w:rFonts w:ascii="FrankRuehl" w:hAnsi="FrankRuehl" w:hint="cs"/>
          <w:sz w:val="28"/>
          <w:szCs w:val="28"/>
          <w:rtl/>
        </w:rPr>
        <w:t xml:space="preserve"> פי האמור לעיל בעניינו של דוד המלך ע"ה נבין </w:t>
      </w:r>
      <w:proofErr w:type="spellStart"/>
      <w:r w:rsidRPr="00C76275">
        <w:rPr>
          <w:rFonts w:ascii="FrankRuehl" w:hAnsi="FrankRuehl" w:hint="cs"/>
          <w:sz w:val="28"/>
          <w:szCs w:val="28"/>
          <w:rtl/>
        </w:rPr>
        <w:t>מ"ש</w:t>
      </w:r>
      <w:proofErr w:type="spellEnd"/>
      <w:r w:rsidRPr="00C76275">
        <w:rPr>
          <w:rFonts w:ascii="FrankRuehl" w:hAnsi="FrankRuehl"/>
          <w:sz w:val="28"/>
          <w:szCs w:val="28"/>
          <w:vertAlign w:val="superscript"/>
          <w:rtl/>
        </w:rPr>
        <w:footnoteReference w:id="2047"/>
      </w:r>
      <w:r w:rsidRPr="00C76275">
        <w:rPr>
          <w:rFonts w:ascii="FrankRuehl" w:hAnsi="FrankRuehl" w:hint="cs"/>
          <w:sz w:val="28"/>
          <w:szCs w:val="28"/>
          <w:rtl/>
        </w:rPr>
        <w:t xml:space="preserve"> "בברחו מאבשלום בנו ה' מה רבו צרי רבים קמים עלי </w:t>
      </w:r>
      <w:r w:rsidRPr="00C76275">
        <w:rPr>
          <w:rFonts w:ascii="FrankRuehl" w:hAnsi="FrankRuehl" w:hint="cs"/>
          <w:b/>
          <w:bCs/>
          <w:sz w:val="28"/>
          <w:szCs w:val="28"/>
          <w:rtl/>
        </w:rPr>
        <w:t>רבים</w:t>
      </w:r>
      <w:r w:rsidRPr="00C76275">
        <w:rPr>
          <w:rFonts w:ascii="FrankRuehl" w:hAnsi="FrankRuehl" w:hint="cs"/>
          <w:sz w:val="28"/>
          <w:szCs w:val="28"/>
          <w:rtl/>
        </w:rPr>
        <w:t xml:space="preserve"> אומרים לנפשי" וכו' "ואתה ה' מגן בעדי" וכו' וי"ל מאי </w:t>
      </w:r>
      <w:proofErr w:type="spellStart"/>
      <w:r w:rsidRPr="00C76275">
        <w:rPr>
          <w:rFonts w:ascii="FrankRuehl" w:hAnsi="FrankRuehl" w:hint="cs"/>
          <w:sz w:val="28"/>
          <w:szCs w:val="28"/>
          <w:rtl/>
        </w:rPr>
        <w:lastRenderedPageBreak/>
        <w:t>שיטתייהו</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דהני</w:t>
      </w:r>
      <w:proofErr w:type="spellEnd"/>
      <w:r w:rsidRPr="00C76275">
        <w:rPr>
          <w:rFonts w:ascii="FrankRuehl" w:hAnsi="FrankRuehl" w:hint="cs"/>
          <w:sz w:val="28"/>
          <w:szCs w:val="28"/>
          <w:rtl/>
        </w:rPr>
        <w:t xml:space="preserve"> "רבים" </w:t>
      </w:r>
      <w:proofErr w:type="spellStart"/>
      <w:r w:rsidRPr="00C76275">
        <w:rPr>
          <w:rFonts w:ascii="FrankRuehl" w:hAnsi="FrankRuehl" w:hint="cs"/>
          <w:sz w:val="28"/>
          <w:szCs w:val="28"/>
          <w:rtl/>
        </w:rPr>
        <w:t>בענין</w:t>
      </w:r>
      <w:proofErr w:type="spellEnd"/>
      <w:r w:rsidRPr="00C76275">
        <w:rPr>
          <w:rFonts w:ascii="FrankRuehl" w:hAnsi="FrankRuehl" w:hint="cs"/>
          <w:sz w:val="28"/>
          <w:szCs w:val="28"/>
          <w:rtl/>
        </w:rPr>
        <w:t xml:space="preserve"> אבשלום, אך נראה משום </w:t>
      </w:r>
      <w:proofErr w:type="spellStart"/>
      <w:r w:rsidRPr="00C76275">
        <w:rPr>
          <w:rFonts w:ascii="FrankRuehl" w:hAnsi="FrankRuehl" w:hint="cs"/>
          <w:sz w:val="28"/>
          <w:szCs w:val="28"/>
          <w:rtl/>
        </w:rPr>
        <w:t>דקי"ל</w:t>
      </w:r>
      <w:proofErr w:type="spellEnd"/>
      <w:r w:rsidRPr="00C76275">
        <w:rPr>
          <w:rFonts w:ascii="FrankRuehl" w:hAnsi="FrankRuehl" w:hint="cs"/>
          <w:sz w:val="28"/>
          <w:szCs w:val="28"/>
          <w:rtl/>
        </w:rPr>
        <w:t xml:space="preserve"> המודה בניסו </w:t>
      </w:r>
      <w:proofErr w:type="spellStart"/>
      <w:r w:rsidRPr="00C76275">
        <w:rPr>
          <w:rFonts w:ascii="FrankRuehl" w:hAnsi="FrankRuehl" w:hint="cs"/>
          <w:sz w:val="28"/>
          <w:szCs w:val="28"/>
          <w:rtl/>
        </w:rPr>
        <w:t>עושין</w:t>
      </w:r>
      <w:proofErr w:type="spellEnd"/>
      <w:r w:rsidRPr="00C76275">
        <w:rPr>
          <w:rFonts w:ascii="FrankRuehl" w:hAnsi="FrankRuehl" w:hint="cs"/>
          <w:sz w:val="28"/>
          <w:szCs w:val="28"/>
          <w:rtl/>
        </w:rPr>
        <w:t xml:space="preserve"> לו נס אחר, לכן השתא הכא מהודה ומשבח על הנסים הא' שעשה לו השי"ת מנעוריו ועד עתה תחלה וראש אחיו ובית אביו, ועוד בה שאול ודואג </w:t>
      </w:r>
      <w:proofErr w:type="spellStart"/>
      <w:r w:rsidRPr="00C76275">
        <w:rPr>
          <w:rFonts w:ascii="FrankRuehl" w:hAnsi="FrankRuehl" w:hint="cs"/>
          <w:sz w:val="28"/>
          <w:szCs w:val="28"/>
          <w:rtl/>
        </w:rPr>
        <w:t>ודעמייהו</w:t>
      </w:r>
      <w:proofErr w:type="spellEnd"/>
      <w:r w:rsidRPr="00C76275">
        <w:rPr>
          <w:rFonts w:ascii="FrankRuehl" w:hAnsi="FrankRuehl" w:hint="cs"/>
          <w:sz w:val="28"/>
          <w:szCs w:val="28"/>
          <w:rtl/>
        </w:rPr>
        <w:t xml:space="preserve"> שכולם כא' קמים עליו באומר שהוא מסוג "לא יבא ממזר" או "מלא יבא עמוני" וכו' לכן "רדפו ותפסו כי אין מציל ואתה ה' מגן בעדי" במה שמשחת אותי למלוך על ישראל עמו ואין לך כבוד והרמת ראש יותר מזה, שחתום פה שטן ואל </w:t>
      </w:r>
      <w:proofErr w:type="spellStart"/>
      <w:r w:rsidRPr="00C76275">
        <w:rPr>
          <w:rFonts w:ascii="FrankRuehl" w:hAnsi="FrankRuehl" w:hint="cs"/>
          <w:sz w:val="28"/>
          <w:szCs w:val="28"/>
          <w:rtl/>
        </w:rPr>
        <w:t>ישטין</w:t>
      </w:r>
      <w:proofErr w:type="spellEnd"/>
      <w:r w:rsidRPr="00C76275">
        <w:rPr>
          <w:rFonts w:ascii="FrankRuehl" w:hAnsi="FrankRuehl" w:hint="cs"/>
          <w:sz w:val="28"/>
          <w:szCs w:val="28"/>
          <w:rtl/>
        </w:rPr>
        <w:t xml:space="preserve"> עלינו, ובכן גם עתה "קולי אל ה' אקרא ויענני מהר קדשי סלע" </w:t>
      </w:r>
      <w:proofErr w:type="spellStart"/>
      <w:r w:rsidRPr="00C76275">
        <w:rPr>
          <w:rFonts w:ascii="FrankRuehl" w:hAnsi="FrankRuehl" w:hint="cs"/>
          <w:sz w:val="28"/>
          <w:szCs w:val="28"/>
          <w:rtl/>
        </w:rPr>
        <w:t>דכך</w:t>
      </w:r>
      <w:proofErr w:type="spellEnd"/>
      <w:r w:rsidRPr="00C76275">
        <w:rPr>
          <w:rFonts w:ascii="FrankRuehl" w:hAnsi="FrankRuehl" w:hint="cs"/>
          <w:sz w:val="28"/>
          <w:szCs w:val="28"/>
          <w:rtl/>
        </w:rPr>
        <w:t xml:space="preserve"> היא </w:t>
      </w:r>
      <w:proofErr w:type="spellStart"/>
      <w:r w:rsidRPr="00C76275">
        <w:rPr>
          <w:rFonts w:ascii="FrankRuehl" w:hAnsi="FrankRuehl" w:hint="cs"/>
          <w:sz w:val="28"/>
          <w:szCs w:val="28"/>
          <w:rtl/>
        </w:rPr>
        <w:t>המדה</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להמודה</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בנסו</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וכו</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וזש"ה</w:t>
      </w:r>
      <w:proofErr w:type="spellEnd"/>
      <w:r w:rsidRPr="00C76275">
        <w:rPr>
          <w:rFonts w:ascii="FrankRuehl" w:hAnsi="FrankRuehl" w:hint="cs"/>
          <w:sz w:val="28"/>
          <w:szCs w:val="28"/>
          <w:rtl/>
        </w:rPr>
        <w:t xml:space="preserve"> במזמור מ"ז</w:t>
      </w:r>
      <w:r w:rsidRPr="00C76275">
        <w:rPr>
          <w:rFonts w:ascii="FrankRuehl" w:hAnsi="FrankRuehl"/>
          <w:sz w:val="28"/>
          <w:szCs w:val="28"/>
          <w:vertAlign w:val="superscript"/>
          <w:rtl/>
        </w:rPr>
        <w:footnoteReference w:id="2048"/>
      </w:r>
      <w:r w:rsidRPr="00C76275">
        <w:rPr>
          <w:rFonts w:ascii="FrankRuehl" w:hAnsi="FrankRuehl" w:hint="cs"/>
          <w:sz w:val="28"/>
          <w:szCs w:val="28"/>
          <w:rtl/>
        </w:rPr>
        <w:t xml:space="preserve"> "זמרו </w:t>
      </w:r>
      <w:proofErr w:type="spellStart"/>
      <w:r w:rsidRPr="00C76275">
        <w:rPr>
          <w:rFonts w:ascii="FrankRuehl" w:hAnsi="FrankRuehl" w:hint="cs"/>
          <w:sz w:val="28"/>
          <w:szCs w:val="28"/>
          <w:rtl/>
        </w:rPr>
        <w:t>אלהים</w:t>
      </w:r>
      <w:proofErr w:type="spellEnd"/>
      <w:r w:rsidRPr="00C76275">
        <w:rPr>
          <w:rFonts w:ascii="FrankRuehl" w:hAnsi="FrankRuehl" w:hint="cs"/>
          <w:sz w:val="28"/>
          <w:szCs w:val="28"/>
          <w:rtl/>
        </w:rPr>
        <w:t xml:space="preserve"> זמרו" ר"ל בזמן שאתם מזמרים לה' על ניסים האחד תזכה  ועוד "זמרו למלכנו זמרו" בניסים אחרים ומשום הכי כפליה לדיבוריה, ועוד אפשר ע"פ </w:t>
      </w:r>
      <w:proofErr w:type="spellStart"/>
      <w:r w:rsidRPr="00C76275">
        <w:rPr>
          <w:rFonts w:ascii="FrankRuehl" w:hAnsi="FrankRuehl" w:hint="cs"/>
          <w:sz w:val="28"/>
          <w:szCs w:val="28"/>
          <w:rtl/>
        </w:rPr>
        <w:t>מ"ש</w:t>
      </w:r>
      <w:proofErr w:type="spellEnd"/>
      <w:r w:rsidRPr="00C76275">
        <w:rPr>
          <w:rFonts w:ascii="FrankRuehl" w:hAnsi="FrankRuehl" w:hint="cs"/>
          <w:sz w:val="28"/>
          <w:szCs w:val="28"/>
          <w:rtl/>
        </w:rPr>
        <w:t xml:space="preserve"> בש"ס</w:t>
      </w:r>
      <w:r w:rsidRPr="00C76275">
        <w:rPr>
          <w:rFonts w:ascii="FrankRuehl" w:hAnsi="FrankRuehl"/>
          <w:sz w:val="28"/>
          <w:szCs w:val="28"/>
          <w:vertAlign w:val="superscript"/>
          <w:rtl/>
        </w:rPr>
        <w:footnoteReference w:id="2049"/>
      </w:r>
      <w:r w:rsidRPr="00C76275">
        <w:rPr>
          <w:rFonts w:ascii="FrankRuehl" w:hAnsi="FrankRuehl" w:hint="cs"/>
          <w:sz w:val="28"/>
          <w:szCs w:val="28"/>
          <w:rtl/>
        </w:rPr>
        <w:t xml:space="preserve">  מר בריה </w:t>
      </w:r>
      <w:proofErr w:type="spellStart"/>
      <w:r w:rsidRPr="00C76275">
        <w:rPr>
          <w:rFonts w:ascii="FrankRuehl" w:hAnsi="FrankRuehl" w:hint="cs"/>
          <w:sz w:val="28"/>
          <w:szCs w:val="28"/>
          <w:rtl/>
        </w:rPr>
        <w:t>דרבינא</w:t>
      </w:r>
      <w:proofErr w:type="spellEnd"/>
      <w:r w:rsidRPr="00C76275">
        <w:rPr>
          <w:rFonts w:ascii="FrankRuehl" w:hAnsi="FrankRuehl" w:hint="cs"/>
          <w:sz w:val="28"/>
          <w:szCs w:val="28"/>
          <w:rtl/>
        </w:rPr>
        <w:t xml:space="preserve"> עבד </w:t>
      </w:r>
      <w:proofErr w:type="spellStart"/>
      <w:r w:rsidRPr="00C76275">
        <w:rPr>
          <w:rFonts w:ascii="FrankRuehl" w:hAnsi="FrankRuehl" w:hint="cs"/>
          <w:sz w:val="28"/>
          <w:szCs w:val="28"/>
          <w:rtl/>
        </w:rPr>
        <w:t>הלולא</w:t>
      </w:r>
      <w:proofErr w:type="spellEnd"/>
      <w:r w:rsidRPr="00C76275">
        <w:rPr>
          <w:rFonts w:ascii="FrankRuehl" w:hAnsi="FrankRuehl" w:hint="cs"/>
          <w:sz w:val="28"/>
          <w:szCs w:val="28"/>
          <w:rtl/>
        </w:rPr>
        <w:t xml:space="preserve"> לבריה אמרו לו </w:t>
      </w:r>
      <w:proofErr w:type="spellStart"/>
      <w:r w:rsidRPr="00C76275">
        <w:rPr>
          <w:rFonts w:ascii="FrankRuehl" w:hAnsi="FrankRuehl" w:hint="cs"/>
          <w:sz w:val="28"/>
          <w:szCs w:val="28"/>
          <w:rtl/>
        </w:rPr>
        <w:t>לישרי</w:t>
      </w:r>
      <w:proofErr w:type="spellEnd"/>
      <w:r w:rsidRPr="00C76275">
        <w:rPr>
          <w:rFonts w:ascii="FrankRuehl" w:hAnsi="FrankRuehl" w:hint="cs"/>
          <w:sz w:val="28"/>
          <w:szCs w:val="28"/>
          <w:rtl/>
        </w:rPr>
        <w:t xml:space="preserve"> לן מר, אמר להם ווי לן </w:t>
      </w:r>
      <w:proofErr w:type="spellStart"/>
      <w:r w:rsidRPr="00C76275">
        <w:rPr>
          <w:rFonts w:ascii="FrankRuehl" w:hAnsi="FrankRuehl" w:hint="cs"/>
          <w:sz w:val="28"/>
          <w:szCs w:val="28"/>
          <w:rtl/>
        </w:rPr>
        <w:t>דמייתנא</w:t>
      </w:r>
      <w:proofErr w:type="spellEnd"/>
      <w:r w:rsidRPr="00C76275">
        <w:rPr>
          <w:rFonts w:ascii="FrankRuehl" w:hAnsi="FrankRuehl" w:hint="cs"/>
          <w:sz w:val="28"/>
          <w:szCs w:val="28"/>
          <w:rtl/>
        </w:rPr>
        <w:t xml:space="preserve">, ובזה פירוש מש"ה "יעלזו חסידים בכבוד ירננו על </w:t>
      </w:r>
      <w:proofErr w:type="spellStart"/>
      <w:r w:rsidRPr="00C76275">
        <w:rPr>
          <w:rFonts w:ascii="FrankRuehl" w:hAnsi="FrankRuehl" w:hint="cs"/>
          <w:sz w:val="28"/>
          <w:szCs w:val="28"/>
          <w:rtl/>
        </w:rPr>
        <w:t>משכבותם</w:t>
      </w:r>
      <w:proofErr w:type="spellEnd"/>
      <w:r w:rsidRPr="00C76275">
        <w:rPr>
          <w:rFonts w:ascii="FrankRuehl" w:hAnsi="FrankRuehl" w:hint="cs"/>
          <w:sz w:val="28"/>
          <w:szCs w:val="28"/>
          <w:rtl/>
        </w:rPr>
        <w:t>"</w:t>
      </w:r>
      <w:r w:rsidRPr="00C76275">
        <w:rPr>
          <w:rFonts w:ascii="FrankRuehl" w:hAnsi="FrankRuehl"/>
          <w:sz w:val="28"/>
          <w:szCs w:val="28"/>
          <w:vertAlign w:val="superscript"/>
          <w:rtl/>
        </w:rPr>
        <w:footnoteReference w:id="2050"/>
      </w:r>
      <w:r w:rsidRPr="00C76275">
        <w:rPr>
          <w:rFonts w:ascii="FrankRuehl" w:hAnsi="FrankRuehl" w:hint="cs"/>
          <w:sz w:val="28"/>
          <w:szCs w:val="28"/>
          <w:rtl/>
        </w:rPr>
        <w:t>, ואנן פירשנו פסוק</w:t>
      </w:r>
      <w:r w:rsidRPr="00C76275">
        <w:rPr>
          <w:rFonts w:ascii="FrankRuehl" w:hAnsi="FrankRuehl"/>
          <w:sz w:val="28"/>
          <w:szCs w:val="28"/>
          <w:vertAlign w:val="superscript"/>
          <w:rtl/>
        </w:rPr>
        <w:footnoteReference w:id="2051"/>
      </w:r>
      <w:r w:rsidRPr="00C76275">
        <w:rPr>
          <w:rFonts w:ascii="FrankRuehl" w:hAnsi="FrankRuehl" w:hint="cs"/>
          <w:sz w:val="28"/>
          <w:szCs w:val="28"/>
          <w:rtl/>
        </w:rPr>
        <w:t xml:space="preserve"> "השמחים אלי גיל ישישו כי ימצאו קבר" וגם </w:t>
      </w:r>
      <w:proofErr w:type="spellStart"/>
      <w:r w:rsidRPr="00C76275">
        <w:rPr>
          <w:rFonts w:ascii="FrankRuehl" w:hAnsi="FrankRuehl" w:hint="cs"/>
          <w:sz w:val="28"/>
          <w:szCs w:val="28"/>
          <w:rtl/>
        </w:rPr>
        <w:t>קמ"ל</w:t>
      </w:r>
      <w:proofErr w:type="spellEnd"/>
      <w:r w:rsidRPr="00C76275">
        <w:rPr>
          <w:rFonts w:ascii="FrankRuehl" w:hAnsi="FrankRuehl" w:hint="cs"/>
          <w:sz w:val="28"/>
          <w:szCs w:val="28"/>
          <w:rtl/>
        </w:rPr>
        <w:t xml:space="preserve"> הכא באומר "זמרו </w:t>
      </w:r>
      <w:proofErr w:type="spellStart"/>
      <w:r w:rsidRPr="00C76275">
        <w:rPr>
          <w:rFonts w:ascii="FrankRuehl" w:hAnsi="FrankRuehl" w:hint="cs"/>
          <w:sz w:val="28"/>
          <w:szCs w:val="28"/>
          <w:rtl/>
        </w:rPr>
        <w:t>אלהים</w:t>
      </w:r>
      <w:proofErr w:type="spellEnd"/>
      <w:r w:rsidRPr="00C76275">
        <w:rPr>
          <w:rFonts w:ascii="FrankRuehl" w:hAnsi="FrankRuehl" w:hint="cs"/>
          <w:sz w:val="28"/>
          <w:szCs w:val="28"/>
          <w:rtl/>
        </w:rPr>
        <w:t xml:space="preserve"> זמרו" ר"ל שיזכרו מדת הדין שהוא </w:t>
      </w:r>
      <w:proofErr w:type="spellStart"/>
      <w:r w:rsidRPr="00C76275">
        <w:rPr>
          <w:rFonts w:ascii="FrankRuehl" w:hAnsi="FrankRuehl" w:hint="cs"/>
          <w:sz w:val="28"/>
          <w:szCs w:val="28"/>
          <w:rtl/>
        </w:rPr>
        <w:t>אלהים</w:t>
      </w:r>
      <w:proofErr w:type="spellEnd"/>
      <w:r w:rsidRPr="00C76275">
        <w:rPr>
          <w:rFonts w:ascii="FrankRuehl" w:hAnsi="FrankRuehl" w:hint="cs"/>
          <w:sz w:val="28"/>
          <w:szCs w:val="28"/>
          <w:rtl/>
        </w:rPr>
        <w:t xml:space="preserve"> שהיא מכת </w:t>
      </w:r>
      <w:proofErr w:type="spellStart"/>
      <w:r w:rsidRPr="00C76275">
        <w:rPr>
          <w:rFonts w:ascii="FrankRuehl" w:hAnsi="FrankRuehl" w:hint="cs"/>
          <w:sz w:val="28"/>
          <w:szCs w:val="28"/>
          <w:rtl/>
        </w:rPr>
        <w:t>המות</w:t>
      </w:r>
      <w:proofErr w:type="spellEnd"/>
      <w:r w:rsidRPr="00C76275">
        <w:rPr>
          <w:rFonts w:ascii="FrankRuehl" w:hAnsi="FrankRuehl" w:hint="cs"/>
          <w:sz w:val="28"/>
          <w:szCs w:val="28"/>
          <w:rtl/>
        </w:rPr>
        <w:t xml:space="preserve"> בשעה שמזמרים למלכנו בעידן </w:t>
      </w:r>
      <w:proofErr w:type="spellStart"/>
      <w:r w:rsidRPr="00C76275">
        <w:rPr>
          <w:rFonts w:ascii="FrankRuehl" w:hAnsi="FrankRuehl" w:hint="cs"/>
          <w:sz w:val="28"/>
          <w:szCs w:val="28"/>
          <w:rtl/>
        </w:rPr>
        <w:t>חדוא</w:t>
      </w:r>
      <w:proofErr w:type="spellEnd"/>
      <w:r w:rsidRPr="00C76275">
        <w:rPr>
          <w:rFonts w:ascii="FrankRuehl" w:hAnsi="FrankRuehl" w:hint="cs"/>
          <w:sz w:val="28"/>
          <w:szCs w:val="28"/>
          <w:rtl/>
        </w:rPr>
        <w:t xml:space="preserve"> שיאמר ווי לן </w:t>
      </w:r>
      <w:proofErr w:type="spellStart"/>
      <w:r w:rsidRPr="00C76275">
        <w:rPr>
          <w:rFonts w:ascii="FrankRuehl" w:hAnsi="FrankRuehl" w:hint="cs"/>
          <w:sz w:val="28"/>
          <w:szCs w:val="28"/>
          <w:rtl/>
        </w:rPr>
        <w:t>דמייתנא</w:t>
      </w:r>
      <w:proofErr w:type="spellEnd"/>
      <w:r w:rsidRPr="00C76275">
        <w:rPr>
          <w:rFonts w:ascii="FrankRuehl" w:hAnsi="FrankRuehl" w:hint="cs"/>
          <w:sz w:val="28"/>
          <w:szCs w:val="28"/>
          <w:rtl/>
        </w:rPr>
        <w:t xml:space="preserve">, והטעם כדי שלא יפרקו עול שמים בעת אכילה ושתיה, וגם אפשר ע"פ </w:t>
      </w:r>
      <w:proofErr w:type="spellStart"/>
      <w:r w:rsidRPr="00C76275">
        <w:rPr>
          <w:rFonts w:ascii="FrankRuehl" w:hAnsi="FrankRuehl" w:hint="cs"/>
          <w:sz w:val="28"/>
          <w:szCs w:val="28"/>
          <w:rtl/>
        </w:rPr>
        <w:t>מ"ש</w:t>
      </w:r>
      <w:proofErr w:type="spellEnd"/>
      <w:r w:rsidRPr="00C76275">
        <w:rPr>
          <w:rFonts w:ascii="FrankRuehl" w:hAnsi="FrankRuehl"/>
          <w:sz w:val="28"/>
          <w:szCs w:val="28"/>
          <w:vertAlign w:val="superscript"/>
          <w:rtl/>
        </w:rPr>
        <w:footnoteReference w:id="2052"/>
      </w:r>
      <w:r w:rsidRPr="00C76275">
        <w:rPr>
          <w:rFonts w:ascii="FrankRuehl" w:hAnsi="FrankRuehl" w:hint="cs"/>
          <w:sz w:val="28"/>
          <w:szCs w:val="28"/>
          <w:rtl/>
        </w:rPr>
        <w:t xml:space="preserve"> חייב אדם לברך על הרעה כשם שמברך על הטובה </w:t>
      </w:r>
      <w:proofErr w:type="spellStart"/>
      <w:r w:rsidRPr="00C76275">
        <w:rPr>
          <w:rFonts w:ascii="FrankRuehl" w:hAnsi="FrankRuehl" w:hint="cs"/>
          <w:sz w:val="28"/>
          <w:szCs w:val="28"/>
          <w:rtl/>
        </w:rPr>
        <w:t>ואסמכוה</w:t>
      </w:r>
      <w:proofErr w:type="spellEnd"/>
      <w:r w:rsidRPr="00C76275">
        <w:rPr>
          <w:rFonts w:ascii="FrankRuehl" w:hAnsi="FrankRuehl" w:hint="cs"/>
          <w:sz w:val="28"/>
          <w:szCs w:val="28"/>
          <w:rtl/>
        </w:rPr>
        <w:t xml:space="preserve"> אקרא "</w:t>
      </w:r>
      <w:proofErr w:type="spellStart"/>
      <w:r w:rsidRPr="00C76275">
        <w:rPr>
          <w:rFonts w:ascii="FrankRuehl" w:hAnsi="FrankRuehl" w:hint="cs"/>
          <w:sz w:val="28"/>
          <w:szCs w:val="28"/>
          <w:rtl/>
        </w:rPr>
        <w:t>באלהים</w:t>
      </w:r>
      <w:proofErr w:type="spellEnd"/>
      <w:r w:rsidRPr="00C76275">
        <w:rPr>
          <w:rFonts w:ascii="FrankRuehl" w:hAnsi="FrankRuehl" w:hint="cs"/>
          <w:sz w:val="28"/>
          <w:szCs w:val="28"/>
          <w:rtl/>
        </w:rPr>
        <w:t xml:space="preserve"> אהלל דבר", וז"א הכא "זמרו </w:t>
      </w:r>
      <w:proofErr w:type="spellStart"/>
      <w:r w:rsidRPr="00C76275">
        <w:rPr>
          <w:rFonts w:ascii="FrankRuehl" w:hAnsi="FrankRuehl" w:hint="cs"/>
          <w:sz w:val="28"/>
          <w:szCs w:val="28"/>
          <w:rtl/>
        </w:rPr>
        <w:t>אלהים</w:t>
      </w:r>
      <w:proofErr w:type="spellEnd"/>
      <w:r w:rsidRPr="00C76275">
        <w:rPr>
          <w:rFonts w:ascii="FrankRuehl" w:hAnsi="FrankRuehl" w:hint="cs"/>
          <w:sz w:val="28"/>
          <w:szCs w:val="28"/>
          <w:rtl/>
        </w:rPr>
        <w:t xml:space="preserve"> זמרו" ר"ל בעת שיעשה בהם דין שהיא מדת </w:t>
      </w:r>
      <w:proofErr w:type="spellStart"/>
      <w:r w:rsidRPr="00C76275">
        <w:rPr>
          <w:rFonts w:ascii="FrankRuehl" w:hAnsi="FrankRuehl" w:hint="cs"/>
          <w:sz w:val="28"/>
          <w:szCs w:val="28"/>
          <w:rtl/>
        </w:rPr>
        <w:t>אלהים</w:t>
      </w:r>
      <w:proofErr w:type="spellEnd"/>
      <w:r w:rsidRPr="00C76275">
        <w:rPr>
          <w:rFonts w:ascii="FrankRuehl" w:hAnsi="FrankRuehl" w:hint="cs"/>
          <w:sz w:val="28"/>
          <w:szCs w:val="28"/>
          <w:rtl/>
        </w:rPr>
        <w:t xml:space="preserve"> כמו שמזמרים למלכנו בעת רנה וחדוה, ובזה פירש שד"ר </w:t>
      </w:r>
      <w:proofErr w:type="spellStart"/>
      <w:r w:rsidRPr="00C76275">
        <w:rPr>
          <w:rFonts w:ascii="FrankRuehl" w:hAnsi="FrankRuehl" w:hint="cs"/>
          <w:sz w:val="28"/>
          <w:szCs w:val="28"/>
          <w:rtl/>
        </w:rPr>
        <w:t>ה"ר</w:t>
      </w:r>
      <w:proofErr w:type="spellEnd"/>
      <w:r w:rsidRPr="00C76275">
        <w:rPr>
          <w:rFonts w:ascii="FrankRuehl" w:hAnsi="FrankRuehl" w:hint="cs"/>
          <w:sz w:val="28"/>
          <w:szCs w:val="28"/>
          <w:rtl/>
        </w:rPr>
        <w:t xml:space="preserve"> ישראל אשכנזי </w:t>
      </w:r>
      <w:proofErr w:type="spellStart"/>
      <w:r w:rsidRPr="00C76275">
        <w:rPr>
          <w:rFonts w:ascii="FrankRuehl" w:hAnsi="FrankRuehl" w:hint="cs"/>
          <w:sz w:val="28"/>
          <w:szCs w:val="28"/>
          <w:rtl/>
        </w:rPr>
        <w:t>ה"י</w:t>
      </w:r>
      <w:proofErr w:type="spellEnd"/>
      <w:r w:rsidRPr="00C76275">
        <w:rPr>
          <w:rFonts w:ascii="FrankRuehl" w:hAnsi="FrankRuehl" w:hint="cs"/>
          <w:sz w:val="28"/>
          <w:szCs w:val="28"/>
          <w:rtl/>
        </w:rPr>
        <w:t xml:space="preserve"> "הללהו </w:t>
      </w:r>
      <w:r w:rsidRPr="00C76275">
        <w:rPr>
          <w:rFonts w:ascii="FrankRuehl" w:hAnsi="FrankRuehl" w:hint="cs"/>
          <w:b/>
          <w:bCs/>
          <w:sz w:val="28"/>
          <w:szCs w:val="28"/>
          <w:u w:val="single"/>
          <w:rtl/>
        </w:rPr>
        <w:t>ב</w:t>
      </w:r>
      <w:r w:rsidRPr="00C76275">
        <w:rPr>
          <w:rFonts w:ascii="FrankRuehl" w:hAnsi="FrankRuehl" w:hint="cs"/>
          <w:sz w:val="28"/>
          <w:szCs w:val="28"/>
          <w:rtl/>
        </w:rPr>
        <w:t xml:space="preserve">גבורותיו הללוהו </w:t>
      </w:r>
      <w:r w:rsidRPr="00C76275">
        <w:rPr>
          <w:rFonts w:ascii="FrankRuehl" w:hAnsi="FrankRuehl" w:hint="cs"/>
          <w:b/>
          <w:bCs/>
          <w:sz w:val="28"/>
          <w:szCs w:val="28"/>
          <w:u w:val="single"/>
          <w:rtl/>
        </w:rPr>
        <w:t>כ</w:t>
      </w:r>
      <w:r w:rsidRPr="00C76275">
        <w:rPr>
          <w:rFonts w:ascii="FrankRuehl" w:hAnsi="FrankRuehl" w:hint="cs"/>
          <w:sz w:val="28"/>
          <w:szCs w:val="28"/>
          <w:rtl/>
        </w:rPr>
        <w:t>רוב גדלו"</w:t>
      </w:r>
      <w:r w:rsidRPr="00C76275">
        <w:rPr>
          <w:rFonts w:ascii="FrankRuehl" w:hAnsi="FrankRuehl"/>
          <w:sz w:val="28"/>
          <w:szCs w:val="28"/>
          <w:vertAlign w:val="superscript"/>
          <w:rtl/>
        </w:rPr>
        <w:footnoteReference w:id="2053"/>
      </w:r>
      <w:r w:rsidRPr="00C76275">
        <w:rPr>
          <w:rFonts w:ascii="FrankRuehl" w:hAnsi="FrankRuehl" w:hint="cs"/>
          <w:sz w:val="28"/>
          <w:szCs w:val="28"/>
          <w:rtl/>
        </w:rPr>
        <w:t xml:space="preserve"> וי"ל </w:t>
      </w:r>
      <w:proofErr w:type="spellStart"/>
      <w:r w:rsidRPr="00C76275">
        <w:rPr>
          <w:rFonts w:ascii="FrankRuehl" w:hAnsi="FrankRuehl" w:hint="cs"/>
          <w:sz w:val="28"/>
          <w:szCs w:val="28"/>
          <w:rtl/>
        </w:rPr>
        <w:t>אמאי</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בכולהו</w:t>
      </w:r>
      <w:proofErr w:type="spellEnd"/>
      <w:r w:rsidRPr="00C76275">
        <w:rPr>
          <w:rFonts w:ascii="FrankRuehl" w:hAnsi="FrankRuehl" w:hint="cs"/>
          <w:sz w:val="28"/>
          <w:szCs w:val="28"/>
          <w:rtl/>
        </w:rPr>
        <w:t xml:space="preserve"> אמר בבי"ת</w:t>
      </w:r>
      <w:r w:rsidRPr="00C76275">
        <w:rPr>
          <w:rFonts w:ascii="FrankRuehl" w:hAnsi="FrankRuehl"/>
          <w:sz w:val="28"/>
          <w:szCs w:val="28"/>
          <w:vertAlign w:val="superscript"/>
          <w:rtl/>
        </w:rPr>
        <w:footnoteReference w:id="2054"/>
      </w:r>
      <w:r w:rsidRPr="00C76275">
        <w:rPr>
          <w:rFonts w:ascii="FrankRuehl" w:hAnsi="FrankRuehl" w:hint="cs"/>
          <w:sz w:val="28"/>
          <w:szCs w:val="28"/>
          <w:rtl/>
        </w:rPr>
        <w:t xml:space="preserve"> וזה בכ"ף, אך ע"פ האמור היא גופה </w:t>
      </w:r>
      <w:proofErr w:type="spellStart"/>
      <w:r w:rsidRPr="00C76275">
        <w:rPr>
          <w:rFonts w:ascii="FrankRuehl" w:hAnsi="FrankRuehl" w:hint="cs"/>
          <w:sz w:val="28"/>
          <w:szCs w:val="28"/>
          <w:rtl/>
        </w:rPr>
        <w:t>קמ"ל</w:t>
      </w:r>
      <w:proofErr w:type="spellEnd"/>
      <w:r w:rsidRPr="00C76275">
        <w:rPr>
          <w:rFonts w:ascii="FrankRuehl" w:hAnsi="FrankRuehl" w:hint="cs"/>
          <w:sz w:val="28"/>
          <w:szCs w:val="28"/>
          <w:rtl/>
        </w:rPr>
        <w:t xml:space="preserve"> שיהללוהו בגבורותיו בשעה שעושה עמכם דין וגבורה כמו שמהללים אותו "כרוב גדלו" בעת שיעשה חסדים גדולים, </w:t>
      </w:r>
      <w:proofErr w:type="spellStart"/>
      <w:r w:rsidRPr="00C76275">
        <w:rPr>
          <w:rFonts w:ascii="FrankRuehl" w:hAnsi="FrankRuehl" w:hint="cs"/>
          <w:sz w:val="28"/>
          <w:szCs w:val="28"/>
          <w:rtl/>
        </w:rPr>
        <w:t>ומ"ה</w:t>
      </w:r>
      <w:proofErr w:type="spellEnd"/>
      <w:r w:rsidRPr="00C76275">
        <w:rPr>
          <w:rFonts w:ascii="FrankRuehl" w:hAnsi="FrankRuehl" w:hint="cs"/>
          <w:sz w:val="28"/>
          <w:szCs w:val="28"/>
          <w:rtl/>
        </w:rPr>
        <w:t xml:space="preserve"> אמרו "כרוב גדלו" והוא נכון, ואפשר </w:t>
      </w:r>
      <w:proofErr w:type="spellStart"/>
      <w:r w:rsidRPr="00C76275">
        <w:rPr>
          <w:rFonts w:ascii="FrankRuehl" w:hAnsi="FrankRuehl" w:hint="cs"/>
          <w:sz w:val="28"/>
          <w:szCs w:val="28"/>
          <w:rtl/>
        </w:rPr>
        <w:t>דז"ש</w:t>
      </w:r>
      <w:proofErr w:type="spellEnd"/>
      <w:r w:rsidRPr="00C76275">
        <w:rPr>
          <w:rFonts w:ascii="FrankRuehl" w:hAnsi="FrankRuehl" w:hint="cs"/>
          <w:sz w:val="28"/>
          <w:szCs w:val="28"/>
          <w:rtl/>
        </w:rPr>
        <w:t xml:space="preserve"> במזמור ע"א</w:t>
      </w:r>
      <w:r w:rsidRPr="00C76275">
        <w:rPr>
          <w:rFonts w:ascii="FrankRuehl" w:hAnsi="FrankRuehl"/>
          <w:sz w:val="28"/>
          <w:szCs w:val="28"/>
          <w:vertAlign w:val="superscript"/>
          <w:rtl/>
        </w:rPr>
        <w:footnoteReference w:id="2055"/>
      </w:r>
      <w:r w:rsidRPr="00C76275">
        <w:rPr>
          <w:rFonts w:ascii="FrankRuehl" w:hAnsi="FrankRuehl" w:hint="cs"/>
          <w:sz w:val="28"/>
          <w:szCs w:val="28"/>
          <w:rtl/>
        </w:rPr>
        <w:t xml:space="preserve"> "אבוא בגבורות ה' </w:t>
      </w:r>
      <w:proofErr w:type="spellStart"/>
      <w:r w:rsidRPr="00C76275">
        <w:rPr>
          <w:rFonts w:ascii="FrankRuehl" w:hAnsi="FrankRuehl" w:hint="cs"/>
          <w:sz w:val="28"/>
          <w:szCs w:val="28"/>
          <w:rtl/>
        </w:rPr>
        <w:t>אלהים</w:t>
      </w:r>
      <w:proofErr w:type="spellEnd"/>
      <w:r w:rsidRPr="00C76275">
        <w:rPr>
          <w:rFonts w:ascii="FrankRuehl" w:hAnsi="FrankRuehl" w:hint="cs"/>
          <w:sz w:val="28"/>
          <w:szCs w:val="28"/>
          <w:rtl/>
        </w:rPr>
        <w:t xml:space="preserve">" ר"ל כפי מה שעושה עמי גבורות שהוא מדת הדין "אזכיר צדקתך" שהוא צדק </w:t>
      </w:r>
      <w:proofErr w:type="spellStart"/>
      <w:r w:rsidRPr="00C76275">
        <w:rPr>
          <w:rFonts w:ascii="FrankRuehl" w:hAnsi="FrankRuehl" w:hint="cs"/>
          <w:sz w:val="28"/>
          <w:szCs w:val="28"/>
          <w:rtl/>
        </w:rPr>
        <w:t>דינא</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קשייא</w:t>
      </w:r>
      <w:proofErr w:type="spellEnd"/>
      <w:r w:rsidRPr="00C76275">
        <w:rPr>
          <w:rFonts w:ascii="FrankRuehl" w:hAnsi="FrankRuehl" w:hint="cs"/>
          <w:sz w:val="28"/>
          <w:szCs w:val="28"/>
          <w:rtl/>
        </w:rPr>
        <w:t xml:space="preserve"> כמ"ש בזוהר הקדוש אזכיר אותה ולברך את שמך ברוך דיין האמת, </w:t>
      </w:r>
      <w:proofErr w:type="spellStart"/>
      <w:r w:rsidRPr="00C76275">
        <w:rPr>
          <w:rFonts w:ascii="FrankRuehl" w:hAnsi="FrankRuehl" w:hint="cs"/>
          <w:sz w:val="28"/>
          <w:szCs w:val="28"/>
          <w:rtl/>
        </w:rPr>
        <w:t>וז"ש</w:t>
      </w:r>
      <w:proofErr w:type="spellEnd"/>
      <w:r w:rsidRPr="00C76275">
        <w:rPr>
          <w:rFonts w:ascii="FrankRuehl" w:hAnsi="FrankRuehl" w:hint="cs"/>
          <w:sz w:val="28"/>
          <w:szCs w:val="28"/>
          <w:rtl/>
        </w:rPr>
        <w:t xml:space="preserve"> ג"כ "צדיק אתה ה'"</w:t>
      </w:r>
      <w:r w:rsidRPr="00C76275">
        <w:rPr>
          <w:rFonts w:ascii="FrankRuehl" w:hAnsi="FrankRuehl"/>
          <w:sz w:val="28"/>
          <w:szCs w:val="28"/>
          <w:vertAlign w:val="superscript"/>
          <w:rtl/>
        </w:rPr>
        <w:footnoteReference w:id="2056"/>
      </w:r>
      <w:r w:rsidRPr="00C76275">
        <w:rPr>
          <w:rFonts w:ascii="FrankRuehl" w:hAnsi="FrankRuehl" w:hint="cs"/>
          <w:sz w:val="28"/>
          <w:szCs w:val="28"/>
          <w:rtl/>
        </w:rPr>
        <w:t xml:space="preserve"> שהוא מדת רחמים וגם "וישר משפטיך" בעת שעושה משפט חזק, דב' חייב להודות לך והיינו "וישר משפטיך", </w:t>
      </w:r>
      <w:proofErr w:type="spellStart"/>
      <w:r w:rsidRPr="00C76275">
        <w:rPr>
          <w:rFonts w:ascii="FrankRuehl" w:hAnsi="FrankRuehl" w:hint="cs"/>
          <w:sz w:val="28"/>
          <w:szCs w:val="28"/>
          <w:rtl/>
        </w:rPr>
        <w:t>וז"ש</w:t>
      </w:r>
      <w:proofErr w:type="spellEnd"/>
      <w:r w:rsidRPr="00C76275">
        <w:rPr>
          <w:rFonts w:ascii="FrankRuehl" w:hAnsi="FrankRuehl" w:hint="cs"/>
          <w:sz w:val="28"/>
          <w:szCs w:val="28"/>
          <w:rtl/>
        </w:rPr>
        <w:t xml:space="preserve"> ג"כ  במזמור י"ט</w:t>
      </w:r>
      <w:r w:rsidRPr="00C76275">
        <w:rPr>
          <w:rFonts w:ascii="FrankRuehl" w:hAnsi="FrankRuehl"/>
          <w:sz w:val="28"/>
          <w:szCs w:val="28"/>
          <w:vertAlign w:val="superscript"/>
          <w:rtl/>
        </w:rPr>
        <w:footnoteReference w:id="2057"/>
      </w:r>
      <w:r w:rsidRPr="00C76275">
        <w:rPr>
          <w:rFonts w:ascii="FrankRuehl" w:hAnsi="FrankRuehl" w:hint="cs"/>
          <w:sz w:val="28"/>
          <w:szCs w:val="28"/>
          <w:rtl/>
        </w:rPr>
        <w:t xml:space="preserve"> "משפטי ה' אמת צדקו יחדיו", ואפשר </w:t>
      </w:r>
      <w:proofErr w:type="spellStart"/>
      <w:r w:rsidRPr="00C76275">
        <w:rPr>
          <w:rFonts w:ascii="FrankRuehl" w:hAnsi="FrankRuehl" w:hint="cs"/>
          <w:sz w:val="28"/>
          <w:szCs w:val="28"/>
          <w:rtl/>
        </w:rPr>
        <w:t>דאל</w:t>
      </w:r>
      <w:proofErr w:type="spellEnd"/>
      <w:r w:rsidRPr="00C76275">
        <w:rPr>
          <w:rFonts w:ascii="FrankRuehl" w:hAnsi="FrankRuehl" w:hint="cs"/>
          <w:sz w:val="28"/>
          <w:szCs w:val="28"/>
          <w:rtl/>
        </w:rPr>
        <w:t xml:space="preserve"> קשר </w:t>
      </w:r>
      <w:r w:rsidRPr="00C76275">
        <w:rPr>
          <w:rFonts w:ascii="FrankRuehl" w:hAnsi="FrankRuehl" w:hint="cs"/>
          <w:sz w:val="28"/>
          <w:szCs w:val="28"/>
          <w:rtl/>
        </w:rPr>
        <w:lastRenderedPageBreak/>
        <w:t xml:space="preserve">זה </w:t>
      </w:r>
      <w:proofErr w:type="spellStart"/>
      <w:r w:rsidRPr="00C76275">
        <w:rPr>
          <w:rFonts w:ascii="FrankRuehl" w:hAnsi="FrankRuehl" w:hint="cs"/>
          <w:sz w:val="28"/>
          <w:szCs w:val="28"/>
          <w:rtl/>
        </w:rPr>
        <w:t>מ"ש</w:t>
      </w:r>
      <w:proofErr w:type="spellEnd"/>
      <w:r w:rsidRPr="00C76275">
        <w:rPr>
          <w:rFonts w:ascii="FrankRuehl" w:hAnsi="FrankRuehl" w:hint="cs"/>
          <w:sz w:val="28"/>
          <w:szCs w:val="28"/>
          <w:rtl/>
        </w:rPr>
        <w:t xml:space="preserve"> ז"ל על פירוש זה מגזירה </w:t>
      </w:r>
      <w:proofErr w:type="spellStart"/>
      <w:r w:rsidRPr="00C76275">
        <w:rPr>
          <w:rFonts w:ascii="FrankRuehl" w:hAnsi="FrankRuehl" w:hint="cs"/>
          <w:sz w:val="28"/>
          <w:szCs w:val="28"/>
          <w:rtl/>
        </w:rPr>
        <w:t>שוה</w:t>
      </w:r>
      <w:proofErr w:type="spellEnd"/>
      <w:r w:rsidRPr="00C76275">
        <w:rPr>
          <w:rFonts w:ascii="FrankRuehl" w:hAnsi="FrankRuehl" w:hint="cs"/>
          <w:sz w:val="28"/>
          <w:szCs w:val="28"/>
          <w:rtl/>
        </w:rPr>
        <w:t xml:space="preserve"> "צדקו" ר"ל </w:t>
      </w:r>
      <w:proofErr w:type="spellStart"/>
      <w:r w:rsidRPr="00C76275">
        <w:rPr>
          <w:rFonts w:ascii="FrankRuehl" w:hAnsi="FrankRuehl" w:hint="cs"/>
          <w:sz w:val="28"/>
          <w:szCs w:val="28"/>
          <w:rtl/>
        </w:rPr>
        <w:t>לענין</w:t>
      </w:r>
      <w:proofErr w:type="spellEnd"/>
      <w:r w:rsidRPr="00C76275">
        <w:rPr>
          <w:rFonts w:ascii="FrankRuehl" w:hAnsi="FrankRuehl" w:hint="cs"/>
          <w:sz w:val="28"/>
          <w:szCs w:val="28"/>
          <w:rtl/>
        </w:rPr>
        <w:t xml:space="preserve"> ברכה </w:t>
      </w:r>
      <w:proofErr w:type="spellStart"/>
      <w:r w:rsidRPr="00C76275">
        <w:rPr>
          <w:rFonts w:ascii="FrankRuehl" w:hAnsi="FrankRuehl" w:hint="cs"/>
          <w:sz w:val="28"/>
          <w:szCs w:val="28"/>
          <w:rtl/>
        </w:rPr>
        <w:t>דאידי</w:t>
      </w:r>
      <w:proofErr w:type="spellEnd"/>
      <w:r w:rsidRPr="00C76275">
        <w:rPr>
          <w:rFonts w:ascii="FrankRuehl" w:hAnsi="FrankRuehl" w:hint="cs"/>
          <w:sz w:val="28"/>
          <w:szCs w:val="28"/>
          <w:rtl/>
        </w:rPr>
        <w:t xml:space="preserve"> ואידי חד </w:t>
      </w:r>
      <w:proofErr w:type="spellStart"/>
      <w:r w:rsidRPr="00C76275">
        <w:rPr>
          <w:rFonts w:ascii="FrankRuehl" w:hAnsi="FrankRuehl" w:hint="cs"/>
          <w:sz w:val="28"/>
          <w:szCs w:val="28"/>
          <w:rtl/>
        </w:rPr>
        <w:t>שיעורא</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בינהו</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לענין</w:t>
      </w:r>
      <w:proofErr w:type="spellEnd"/>
      <w:r w:rsidRPr="00C76275">
        <w:rPr>
          <w:rFonts w:ascii="FrankRuehl" w:hAnsi="FrankRuehl" w:hint="cs"/>
          <w:sz w:val="28"/>
          <w:szCs w:val="28"/>
          <w:rtl/>
        </w:rPr>
        <w:t xml:space="preserve"> המקבל בשמחה </w:t>
      </w:r>
      <w:proofErr w:type="spellStart"/>
      <w:r w:rsidRPr="00C76275">
        <w:rPr>
          <w:rFonts w:ascii="FrankRuehl" w:hAnsi="FrankRuehl" w:hint="cs"/>
          <w:sz w:val="28"/>
          <w:szCs w:val="28"/>
          <w:rtl/>
        </w:rPr>
        <w:t>בלבו</w:t>
      </w:r>
      <w:proofErr w:type="spellEnd"/>
      <w:r w:rsidRPr="00C76275">
        <w:rPr>
          <w:rFonts w:ascii="FrankRuehl" w:hAnsi="FrankRuehl" w:hint="cs"/>
          <w:sz w:val="28"/>
          <w:szCs w:val="28"/>
          <w:rtl/>
        </w:rPr>
        <w:t xml:space="preserve"> כמ"ש בש"ס ואידך מאן </w:t>
      </w:r>
      <w:proofErr w:type="spellStart"/>
      <w:r w:rsidRPr="00C76275">
        <w:rPr>
          <w:rFonts w:ascii="FrankRuehl" w:hAnsi="FrankRuehl" w:hint="cs"/>
          <w:sz w:val="28"/>
          <w:szCs w:val="28"/>
          <w:rtl/>
        </w:rPr>
        <w:t>דאמר</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דמקל</w:t>
      </w:r>
      <w:proofErr w:type="spellEnd"/>
      <w:r w:rsidRPr="00C76275">
        <w:rPr>
          <w:rFonts w:ascii="FrankRuehl" w:hAnsi="FrankRuehl" w:hint="cs"/>
          <w:sz w:val="28"/>
          <w:szCs w:val="28"/>
          <w:rtl/>
        </w:rPr>
        <w:t xml:space="preserve"> וחומר "צדקו" </w:t>
      </w:r>
      <w:proofErr w:type="spellStart"/>
      <w:r w:rsidRPr="00C76275">
        <w:rPr>
          <w:rFonts w:ascii="FrankRuehl" w:hAnsi="FrankRuehl" w:hint="cs"/>
          <w:sz w:val="28"/>
          <w:szCs w:val="28"/>
          <w:rtl/>
        </w:rPr>
        <w:t>הוה</w:t>
      </w:r>
      <w:proofErr w:type="spellEnd"/>
      <w:r w:rsidRPr="00C76275">
        <w:rPr>
          <w:rFonts w:ascii="FrankRuehl" w:hAnsi="FrankRuehl" w:hint="cs"/>
          <w:sz w:val="28"/>
          <w:szCs w:val="28"/>
          <w:rtl/>
        </w:rPr>
        <w:t xml:space="preserve"> ליה מר </w:t>
      </w:r>
      <w:proofErr w:type="spellStart"/>
      <w:r w:rsidRPr="00C76275">
        <w:rPr>
          <w:rFonts w:ascii="FrankRuehl" w:hAnsi="FrankRuehl" w:hint="cs"/>
          <w:sz w:val="28"/>
          <w:szCs w:val="28"/>
          <w:rtl/>
        </w:rPr>
        <w:t>דאת</w:t>
      </w:r>
      <w:proofErr w:type="spellEnd"/>
      <w:r w:rsidRPr="00C76275">
        <w:rPr>
          <w:rFonts w:ascii="FrankRuehl" w:hAnsi="FrankRuehl" w:hint="cs"/>
          <w:sz w:val="28"/>
          <w:szCs w:val="28"/>
          <w:rtl/>
        </w:rPr>
        <w:t xml:space="preserve"> הטוב נקבל ואת הרע לא נקבל</w:t>
      </w:r>
      <w:r w:rsidRPr="00C76275">
        <w:rPr>
          <w:rFonts w:ascii="FrankRuehl" w:hAnsi="FrankRuehl"/>
          <w:sz w:val="28"/>
          <w:szCs w:val="28"/>
          <w:vertAlign w:val="superscript"/>
          <w:rtl/>
        </w:rPr>
        <w:footnoteReference w:id="2058"/>
      </w:r>
      <w:r w:rsidRPr="00C76275">
        <w:rPr>
          <w:rFonts w:ascii="FrankRuehl" w:hAnsi="FrankRuehl" w:hint="cs"/>
          <w:sz w:val="28"/>
          <w:szCs w:val="28"/>
          <w:rtl/>
        </w:rPr>
        <w:t xml:space="preserve"> אתמהא, ואם </w:t>
      </w:r>
      <w:proofErr w:type="spellStart"/>
      <w:r w:rsidRPr="00C76275">
        <w:rPr>
          <w:rFonts w:ascii="FrankRuehl" w:hAnsi="FrankRuehl" w:hint="cs"/>
          <w:sz w:val="28"/>
          <w:szCs w:val="28"/>
          <w:rtl/>
        </w:rPr>
        <w:t>דז"ש</w:t>
      </w:r>
      <w:proofErr w:type="spellEnd"/>
      <w:r w:rsidRPr="00C76275">
        <w:rPr>
          <w:rFonts w:ascii="FrankRuehl" w:hAnsi="FrankRuehl" w:hint="cs"/>
          <w:sz w:val="28"/>
          <w:szCs w:val="28"/>
          <w:rtl/>
        </w:rPr>
        <w:t xml:space="preserve"> במזמור ל"ד</w:t>
      </w:r>
      <w:r w:rsidRPr="00C76275">
        <w:rPr>
          <w:rFonts w:ascii="FrankRuehl" w:hAnsi="FrankRuehl"/>
          <w:sz w:val="28"/>
          <w:szCs w:val="28"/>
          <w:vertAlign w:val="superscript"/>
          <w:rtl/>
        </w:rPr>
        <w:footnoteReference w:id="2059"/>
      </w:r>
      <w:r w:rsidRPr="00C76275">
        <w:rPr>
          <w:rFonts w:ascii="FrankRuehl" w:hAnsi="FrankRuehl" w:hint="cs"/>
          <w:sz w:val="28"/>
          <w:szCs w:val="28"/>
          <w:rtl/>
        </w:rPr>
        <w:t xml:space="preserve"> "אברכה את ה' בכל עת" וכו' ר"ל בין בעת שמחה ובין בעת שיעשו עמו דין, "תמיד </w:t>
      </w:r>
      <w:proofErr w:type="spellStart"/>
      <w:r w:rsidRPr="00C76275">
        <w:rPr>
          <w:rFonts w:ascii="FrankRuehl" w:hAnsi="FrankRuehl" w:hint="cs"/>
          <w:sz w:val="28"/>
          <w:szCs w:val="28"/>
          <w:rtl/>
        </w:rPr>
        <w:t>תהלתו</w:t>
      </w:r>
      <w:proofErr w:type="spellEnd"/>
      <w:r w:rsidRPr="00C76275">
        <w:rPr>
          <w:rFonts w:ascii="FrankRuehl" w:hAnsi="FrankRuehl" w:hint="cs"/>
          <w:sz w:val="28"/>
          <w:szCs w:val="28"/>
          <w:rtl/>
        </w:rPr>
        <w:t xml:space="preserve"> בפי" </w:t>
      </w:r>
      <w:proofErr w:type="spellStart"/>
      <w:r w:rsidRPr="00C76275">
        <w:rPr>
          <w:rFonts w:ascii="FrankRuehl" w:hAnsi="FrankRuehl" w:hint="cs"/>
          <w:sz w:val="28"/>
          <w:szCs w:val="28"/>
          <w:rtl/>
        </w:rPr>
        <w:t>וקא</w:t>
      </w:r>
      <w:proofErr w:type="spellEnd"/>
      <w:r w:rsidRPr="00C76275">
        <w:rPr>
          <w:rFonts w:ascii="FrankRuehl" w:hAnsi="FrankRuehl" w:hint="cs"/>
          <w:sz w:val="28"/>
          <w:szCs w:val="28"/>
          <w:rtl/>
        </w:rPr>
        <w:t xml:space="preserve"> מפרש ואזיל שאין ברכתם </w:t>
      </w:r>
      <w:proofErr w:type="spellStart"/>
      <w:r w:rsidRPr="00C76275">
        <w:rPr>
          <w:rFonts w:ascii="FrankRuehl" w:hAnsi="FrankRuehl" w:hint="cs"/>
          <w:sz w:val="28"/>
          <w:szCs w:val="28"/>
          <w:rtl/>
        </w:rPr>
        <w:t>שוים</w:t>
      </w:r>
      <w:proofErr w:type="spellEnd"/>
      <w:r w:rsidRPr="00C76275">
        <w:rPr>
          <w:rFonts w:ascii="FrankRuehl" w:hAnsi="FrankRuehl" w:hint="cs"/>
          <w:sz w:val="28"/>
          <w:szCs w:val="28"/>
          <w:rtl/>
        </w:rPr>
        <w:t xml:space="preserve"> ממש, אלא בפירוש "תתהלל נפשי" שישמעו </w:t>
      </w:r>
      <w:proofErr w:type="spellStart"/>
      <w:r w:rsidRPr="00C76275">
        <w:rPr>
          <w:rFonts w:ascii="FrankRuehl" w:hAnsi="FrankRuehl" w:hint="cs"/>
          <w:sz w:val="28"/>
          <w:szCs w:val="28"/>
          <w:rtl/>
        </w:rPr>
        <w:t>ענוים</w:t>
      </w:r>
      <w:proofErr w:type="spellEnd"/>
      <w:r w:rsidRPr="00C76275">
        <w:rPr>
          <w:rFonts w:ascii="FrankRuehl" w:hAnsi="FrankRuehl" w:hint="cs"/>
          <w:sz w:val="28"/>
          <w:szCs w:val="28"/>
          <w:rtl/>
        </w:rPr>
        <w:t xml:space="preserve"> וישמחו אלו ישראל </w:t>
      </w:r>
      <w:proofErr w:type="spellStart"/>
      <w:r w:rsidRPr="00C76275">
        <w:rPr>
          <w:rFonts w:ascii="FrankRuehl" w:hAnsi="FrankRuehl" w:hint="cs"/>
          <w:sz w:val="28"/>
          <w:szCs w:val="28"/>
          <w:rtl/>
        </w:rPr>
        <w:t>שנשתבחו</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במדת</w:t>
      </w:r>
      <w:proofErr w:type="spellEnd"/>
      <w:r w:rsidRPr="00C76275">
        <w:rPr>
          <w:rFonts w:ascii="FrankRuehl" w:hAnsi="FrankRuehl" w:hint="cs"/>
          <w:sz w:val="28"/>
          <w:szCs w:val="28"/>
          <w:rtl/>
        </w:rPr>
        <w:t xml:space="preserve"> הענוה כמ"ש על פסוק "כי אתם המעט מכל העמים"</w:t>
      </w:r>
      <w:r w:rsidRPr="00C76275">
        <w:rPr>
          <w:rFonts w:ascii="FrankRuehl" w:hAnsi="FrankRuehl"/>
          <w:sz w:val="28"/>
          <w:szCs w:val="28"/>
          <w:vertAlign w:val="superscript"/>
          <w:rtl/>
        </w:rPr>
        <w:footnoteReference w:id="2060"/>
      </w:r>
      <w:r w:rsidRPr="00C76275">
        <w:rPr>
          <w:rFonts w:ascii="FrankRuehl" w:hAnsi="FrankRuehl" w:hint="cs"/>
          <w:sz w:val="28"/>
          <w:szCs w:val="28"/>
          <w:rtl/>
        </w:rPr>
        <w:t xml:space="preserve"> שצריך שיקבלו </w:t>
      </w:r>
      <w:proofErr w:type="spellStart"/>
      <w:r w:rsidRPr="00C76275">
        <w:rPr>
          <w:rFonts w:ascii="FrankRuehl" w:hAnsi="FrankRuehl" w:hint="cs"/>
          <w:sz w:val="28"/>
          <w:szCs w:val="28"/>
          <w:rtl/>
        </w:rPr>
        <w:t>הכל</w:t>
      </w:r>
      <w:proofErr w:type="spellEnd"/>
      <w:r w:rsidRPr="00C76275">
        <w:rPr>
          <w:rFonts w:ascii="FrankRuehl" w:hAnsi="FrankRuehl" w:hint="cs"/>
          <w:sz w:val="28"/>
          <w:szCs w:val="28"/>
          <w:rtl/>
        </w:rPr>
        <w:t xml:space="preserve"> בשמחה, וכמ"ש בש"ס ולשון "ישמעו" קבלה בלב כמ"ש "הסכת ושמע ישראל"</w:t>
      </w:r>
      <w:r w:rsidRPr="00C76275">
        <w:rPr>
          <w:rFonts w:ascii="FrankRuehl" w:hAnsi="FrankRuehl"/>
          <w:sz w:val="28"/>
          <w:szCs w:val="28"/>
          <w:vertAlign w:val="superscript"/>
          <w:rtl/>
        </w:rPr>
        <w:footnoteReference w:id="2061"/>
      </w:r>
      <w:r w:rsidRPr="00C76275">
        <w:rPr>
          <w:rFonts w:ascii="FrankRuehl" w:hAnsi="FrankRuehl" w:hint="cs"/>
          <w:sz w:val="28"/>
          <w:szCs w:val="28"/>
          <w:rtl/>
        </w:rPr>
        <w:t xml:space="preserve">, ומזה נבין ג"כ </w:t>
      </w:r>
      <w:proofErr w:type="spellStart"/>
      <w:r w:rsidRPr="00C76275">
        <w:rPr>
          <w:rFonts w:ascii="FrankRuehl" w:hAnsi="FrankRuehl" w:hint="cs"/>
          <w:sz w:val="28"/>
          <w:szCs w:val="28"/>
          <w:rtl/>
        </w:rPr>
        <w:t>מ"ש</w:t>
      </w:r>
      <w:proofErr w:type="spellEnd"/>
      <w:r w:rsidRPr="00C76275">
        <w:rPr>
          <w:rFonts w:ascii="FrankRuehl" w:hAnsi="FrankRuehl" w:hint="cs"/>
          <w:sz w:val="28"/>
          <w:szCs w:val="28"/>
          <w:rtl/>
        </w:rPr>
        <w:t xml:space="preserve"> במזמור צ"ט</w:t>
      </w:r>
      <w:r w:rsidRPr="00C76275">
        <w:rPr>
          <w:rFonts w:ascii="FrankRuehl" w:hAnsi="FrankRuehl"/>
          <w:sz w:val="28"/>
          <w:szCs w:val="28"/>
          <w:vertAlign w:val="superscript"/>
          <w:rtl/>
        </w:rPr>
        <w:footnoteReference w:id="2062"/>
      </w:r>
      <w:r w:rsidRPr="00C76275">
        <w:rPr>
          <w:rFonts w:ascii="FrankRuehl" w:hAnsi="FrankRuehl" w:hint="cs"/>
          <w:sz w:val="28"/>
          <w:szCs w:val="28"/>
          <w:rtl/>
        </w:rPr>
        <w:t xml:space="preserve"> "ועוז מלך משפט אהב אתה כוננת מישרים" וכו' ר"ל </w:t>
      </w:r>
      <w:proofErr w:type="spellStart"/>
      <w:r w:rsidRPr="00C76275">
        <w:rPr>
          <w:rFonts w:ascii="FrankRuehl" w:hAnsi="FrankRuehl" w:hint="cs"/>
          <w:sz w:val="28"/>
          <w:szCs w:val="28"/>
          <w:rtl/>
        </w:rPr>
        <w:t>דהשי"ת</w:t>
      </w:r>
      <w:proofErr w:type="spellEnd"/>
      <w:r w:rsidRPr="00C76275">
        <w:rPr>
          <w:rFonts w:ascii="FrankRuehl" w:hAnsi="FrankRuehl" w:hint="cs"/>
          <w:sz w:val="28"/>
          <w:szCs w:val="28"/>
          <w:rtl/>
        </w:rPr>
        <w:t xml:space="preserve"> אוהב לעשות דין ומשפט עם מי שהוא ישר וצדיק מדקדק כחוט השערה, ודין גמור </w:t>
      </w:r>
      <w:proofErr w:type="spellStart"/>
      <w:r w:rsidRPr="00C76275">
        <w:rPr>
          <w:rFonts w:ascii="FrankRuehl" w:hAnsi="FrankRuehl" w:hint="cs"/>
          <w:sz w:val="28"/>
          <w:szCs w:val="28"/>
          <w:rtl/>
        </w:rPr>
        <w:t>דכשעושה</w:t>
      </w:r>
      <w:proofErr w:type="spellEnd"/>
      <w:r w:rsidRPr="00C76275">
        <w:rPr>
          <w:rFonts w:ascii="FrankRuehl" w:hAnsi="FrankRuehl" w:hint="cs"/>
          <w:sz w:val="28"/>
          <w:szCs w:val="28"/>
          <w:rtl/>
        </w:rPr>
        <w:t xml:space="preserve"> דין עם הצדיק מתעלה "הן בקדשיו לא יאמין"</w:t>
      </w:r>
      <w:r w:rsidRPr="00C76275">
        <w:rPr>
          <w:rFonts w:ascii="FrankRuehl" w:hAnsi="FrankRuehl"/>
          <w:sz w:val="28"/>
          <w:szCs w:val="28"/>
          <w:vertAlign w:val="superscript"/>
          <w:rtl/>
        </w:rPr>
        <w:footnoteReference w:id="2063"/>
      </w:r>
      <w:r w:rsidRPr="00C76275">
        <w:rPr>
          <w:rFonts w:ascii="FrankRuehl" w:hAnsi="FrankRuehl" w:hint="cs"/>
          <w:sz w:val="28"/>
          <w:szCs w:val="28"/>
          <w:rtl/>
        </w:rPr>
        <w:t xml:space="preserve"> אבל משפט וצדקה שיערב מדת רחמים זה ביעקב עם מי שהוא </w:t>
      </w:r>
      <w:proofErr w:type="spellStart"/>
      <w:r w:rsidRPr="00C76275">
        <w:rPr>
          <w:rFonts w:ascii="FrankRuehl" w:hAnsi="FrankRuehl" w:hint="cs"/>
          <w:sz w:val="28"/>
          <w:szCs w:val="28"/>
          <w:rtl/>
        </w:rPr>
        <w:t>עוקבא</w:t>
      </w:r>
      <w:proofErr w:type="spellEnd"/>
      <w:r w:rsidRPr="00C76275">
        <w:rPr>
          <w:rFonts w:ascii="FrankRuehl" w:hAnsi="FrankRuehl" w:hint="cs"/>
          <w:sz w:val="28"/>
          <w:szCs w:val="28"/>
          <w:rtl/>
        </w:rPr>
        <w:t xml:space="preserve"> מהן רבים עתה עמי הארץ אתה עשית כן עמהם כמ"ש "הגד לעמי פשעם ולבית ישראל חטאתם"</w:t>
      </w:r>
      <w:r w:rsidRPr="00C76275">
        <w:rPr>
          <w:rFonts w:ascii="FrankRuehl" w:hAnsi="FrankRuehl"/>
          <w:sz w:val="28"/>
          <w:szCs w:val="28"/>
          <w:vertAlign w:val="superscript"/>
          <w:rtl/>
        </w:rPr>
        <w:footnoteReference w:id="2064"/>
      </w:r>
      <w:r w:rsidRPr="00C76275">
        <w:rPr>
          <w:rFonts w:ascii="FrankRuehl" w:hAnsi="FrankRuehl" w:hint="cs"/>
          <w:sz w:val="28"/>
          <w:szCs w:val="28"/>
          <w:rtl/>
        </w:rPr>
        <w:t xml:space="preserve"> וכו' ועכ"פ "רוממו ה' </w:t>
      </w:r>
      <w:proofErr w:type="spellStart"/>
      <w:r w:rsidRPr="00C76275">
        <w:rPr>
          <w:rFonts w:ascii="FrankRuehl" w:hAnsi="FrankRuehl" w:hint="cs"/>
          <w:sz w:val="28"/>
          <w:szCs w:val="28"/>
          <w:rtl/>
        </w:rPr>
        <w:t>אלהינו</w:t>
      </w:r>
      <w:proofErr w:type="spellEnd"/>
      <w:r w:rsidRPr="00C76275">
        <w:rPr>
          <w:rFonts w:ascii="FrankRuehl" w:hAnsi="FrankRuehl" w:hint="cs"/>
          <w:sz w:val="28"/>
          <w:szCs w:val="28"/>
          <w:rtl/>
        </w:rPr>
        <w:t xml:space="preserve">" ר"ל שאנחנו חייבים לרוממו בין כשהוא ה' </w:t>
      </w:r>
      <w:proofErr w:type="spellStart"/>
      <w:r w:rsidRPr="00C76275">
        <w:rPr>
          <w:rFonts w:ascii="FrankRuehl" w:hAnsi="FrankRuehl" w:hint="cs"/>
          <w:sz w:val="28"/>
          <w:szCs w:val="28"/>
          <w:rtl/>
        </w:rPr>
        <w:t>במדת</w:t>
      </w:r>
      <w:proofErr w:type="spellEnd"/>
      <w:r w:rsidRPr="00C76275">
        <w:rPr>
          <w:rFonts w:ascii="FrankRuehl" w:hAnsi="FrankRuehl" w:hint="cs"/>
          <w:sz w:val="28"/>
          <w:szCs w:val="28"/>
          <w:rtl/>
        </w:rPr>
        <w:t xml:space="preserve"> רחמים ובין כשהוא </w:t>
      </w:r>
      <w:proofErr w:type="spellStart"/>
      <w:r w:rsidRPr="00C76275">
        <w:rPr>
          <w:rFonts w:ascii="FrankRuehl" w:hAnsi="FrankRuehl" w:hint="cs"/>
          <w:sz w:val="28"/>
          <w:szCs w:val="28"/>
          <w:rtl/>
        </w:rPr>
        <w:t>אלהינו</w:t>
      </w:r>
      <w:proofErr w:type="spellEnd"/>
      <w:r w:rsidRPr="00C76275">
        <w:rPr>
          <w:rFonts w:ascii="FrankRuehl" w:hAnsi="FrankRuehl" w:hint="cs"/>
          <w:sz w:val="28"/>
          <w:szCs w:val="28"/>
          <w:rtl/>
        </w:rPr>
        <w:t xml:space="preserve"> מדת הדין כמ"ש חייב אדם לברך על הרעה </w:t>
      </w:r>
      <w:proofErr w:type="spellStart"/>
      <w:r w:rsidRPr="00C76275">
        <w:rPr>
          <w:rFonts w:ascii="FrankRuehl" w:hAnsi="FrankRuehl" w:hint="cs"/>
          <w:sz w:val="28"/>
          <w:szCs w:val="28"/>
          <w:rtl/>
        </w:rPr>
        <w:t>וכו</w:t>
      </w:r>
      <w:proofErr w:type="spellEnd"/>
      <w:r w:rsidRPr="00C76275">
        <w:rPr>
          <w:rFonts w:ascii="FrankRuehl" w:hAnsi="FrankRuehl" w:hint="cs"/>
          <w:sz w:val="28"/>
          <w:szCs w:val="28"/>
          <w:rtl/>
        </w:rPr>
        <w:t xml:space="preserve">', וחוץ מדרכנו אפשר לומר </w:t>
      </w:r>
      <w:proofErr w:type="spellStart"/>
      <w:r w:rsidRPr="00C76275">
        <w:rPr>
          <w:rFonts w:ascii="FrankRuehl" w:hAnsi="FrankRuehl" w:hint="cs"/>
          <w:sz w:val="28"/>
          <w:szCs w:val="28"/>
          <w:rtl/>
        </w:rPr>
        <w:t>דקאי</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אמלך</w:t>
      </w:r>
      <w:proofErr w:type="spellEnd"/>
      <w:r w:rsidRPr="00C76275">
        <w:rPr>
          <w:rFonts w:ascii="FrankRuehl" w:hAnsi="FrankRuehl" w:hint="cs"/>
          <w:sz w:val="28"/>
          <w:szCs w:val="28"/>
          <w:rtl/>
        </w:rPr>
        <w:t xml:space="preserve"> בשר ודם </w:t>
      </w:r>
      <w:proofErr w:type="spellStart"/>
      <w:r w:rsidRPr="00C76275">
        <w:rPr>
          <w:rFonts w:ascii="FrankRuehl" w:hAnsi="FrankRuehl" w:hint="cs"/>
          <w:sz w:val="28"/>
          <w:szCs w:val="28"/>
          <w:rtl/>
        </w:rPr>
        <w:t>וקאמר</w:t>
      </w:r>
      <w:proofErr w:type="spellEnd"/>
      <w:r w:rsidRPr="00C76275">
        <w:rPr>
          <w:rFonts w:ascii="FrankRuehl" w:hAnsi="FrankRuehl" w:hint="cs"/>
          <w:sz w:val="28"/>
          <w:szCs w:val="28"/>
          <w:rtl/>
        </w:rPr>
        <w:t xml:space="preserve"> דאם הוא אוהב משפט ולא יקשיב על שקר אתה כוננת אותו כמ"ש "והוכן בחסד </w:t>
      </w:r>
      <w:proofErr w:type="spellStart"/>
      <w:r w:rsidRPr="00C76275">
        <w:rPr>
          <w:rFonts w:ascii="FrankRuehl" w:hAnsi="FrankRuehl" w:hint="cs"/>
          <w:sz w:val="28"/>
          <w:szCs w:val="28"/>
          <w:rtl/>
        </w:rPr>
        <w:t>כסא</w:t>
      </w:r>
      <w:proofErr w:type="spellEnd"/>
      <w:r w:rsidRPr="00C76275">
        <w:rPr>
          <w:rFonts w:ascii="FrankRuehl" w:hAnsi="FrankRuehl" w:hint="cs"/>
          <w:sz w:val="28"/>
          <w:szCs w:val="28"/>
          <w:rtl/>
        </w:rPr>
        <w:t>"</w:t>
      </w:r>
      <w:r w:rsidRPr="00C76275">
        <w:rPr>
          <w:rFonts w:ascii="FrankRuehl" w:hAnsi="FrankRuehl"/>
          <w:sz w:val="28"/>
          <w:szCs w:val="28"/>
          <w:vertAlign w:val="superscript"/>
          <w:rtl/>
        </w:rPr>
        <w:footnoteReference w:id="2065"/>
      </w:r>
      <w:r w:rsidRPr="00C76275">
        <w:rPr>
          <w:rFonts w:ascii="FrankRuehl" w:hAnsi="FrankRuehl" w:hint="cs"/>
          <w:sz w:val="28"/>
          <w:szCs w:val="28"/>
          <w:rtl/>
        </w:rPr>
        <w:t xml:space="preserve"> לפי שמתנהג במישור וכל שכן אם הוא עושה משפט וצדקה </w:t>
      </w:r>
      <w:proofErr w:type="spellStart"/>
      <w:r w:rsidRPr="00C76275">
        <w:rPr>
          <w:rFonts w:ascii="FrankRuehl" w:hAnsi="FrankRuehl" w:hint="cs"/>
          <w:sz w:val="28"/>
          <w:szCs w:val="28"/>
          <w:rtl/>
        </w:rPr>
        <w:t>דומייא</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דדוד</w:t>
      </w:r>
      <w:proofErr w:type="spellEnd"/>
      <w:r w:rsidRPr="00C76275">
        <w:rPr>
          <w:rFonts w:ascii="FrankRuehl" w:hAnsi="FrankRuehl" w:hint="cs"/>
          <w:sz w:val="28"/>
          <w:szCs w:val="28"/>
          <w:rtl/>
        </w:rPr>
        <w:t xml:space="preserve"> המלך ע"ה, א"נ הכי </w:t>
      </w:r>
      <w:proofErr w:type="spellStart"/>
      <w:r w:rsidRPr="00C76275">
        <w:rPr>
          <w:rFonts w:ascii="FrankRuehl" w:hAnsi="FrankRuehl" w:hint="cs"/>
          <w:sz w:val="28"/>
          <w:szCs w:val="28"/>
          <w:rtl/>
        </w:rPr>
        <w:t>קאמר</w:t>
      </w:r>
      <w:proofErr w:type="spellEnd"/>
      <w:r w:rsidRPr="00C76275">
        <w:rPr>
          <w:rFonts w:ascii="FrankRuehl" w:hAnsi="FrankRuehl" w:hint="cs"/>
          <w:sz w:val="28"/>
          <w:szCs w:val="28"/>
          <w:rtl/>
        </w:rPr>
        <w:t xml:space="preserve"> השי"ת אוהב שישראל יעשו משפטי התורה שהיא מישרים "ודרכיה דרכי נועם"</w:t>
      </w:r>
      <w:r w:rsidRPr="00C76275">
        <w:rPr>
          <w:rFonts w:ascii="FrankRuehl" w:hAnsi="FrankRuehl"/>
          <w:sz w:val="28"/>
          <w:szCs w:val="28"/>
          <w:vertAlign w:val="superscript"/>
          <w:rtl/>
        </w:rPr>
        <w:footnoteReference w:id="2066"/>
      </w:r>
      <w:r w:rsidRPr="00C76275">
        <w:rPr>
          <w:rFonts w:ascii="FrankRuehl" w:hAnsi="FrankRuehl" w:hint="cs"/>
          <w:sz w:val="28"/>
          <w:szCs w:val="28"/>
          <w:rtl/>
        </w:rPr>
        <w:t xml:space="preserve"> וכו' והוא מה שתיקן לזרע יעקב כמ"ש "ואלה המשפטים אשר תשים לפניהם"</w:t>
      </w:r>
      <w:r w:rsidRPr="00C76275">
        <w:rPr>
          <w:rFonts w:ascii="FrankRuehl" w:hAnsi="FrankRuehl"/>
          <w:sz w:val="28"/>
          <w:szCs w:val="28"/>
          <w:vertAlign w:val="superscript"/>
          <w:rtl/>
        </w:rPr>
        <w:footnoteReference w:id="2067"/>
      </w:r>
      <w:r w:rsidRPr="00C76275">
        <w:rPr>
          <w:rFonts w:ascii="FrankRuehl" w:hAnsi="FrankRuehl" w:hint="cs"/>
          <w:sz w:val="28"/>
          <w:szCs w:val="28"/>
          <w:rtl/>
        </w:rPr>
        <w:t xml:space="preserve"> ולא לפני גוים "אשר פיהם דיבר </w:t>
      </w:r>
      <w:proofErr w:type="spellStart"/>
      <w:r w:rsidRPr="00C76275">
        <w:rPr>
          <w:rFonts w:ascii="FrankRuehl" w:hAnsi="FrankRuehl" w:hint="cs"/>
          <w:sz w:val="28"/>
          <w:szCs w:val="28"/>
          <w:rtl/>
        </w:rPr>
        <w:t>שוא</w:t>
      </w:r>
      <w:proofErr w:type="spellEnd"/>
      <w:r w:rsidRPr="00C76275">
        <w:rPr>
          <w:rFonts w:ascii="FrankRuehl" w:hAnsi="FrankRuehl" w:hint="cs"/>
          <w:sz w:val="28"/>
          <w:szCs w:val="28"/>
          <w:rtl/>
        </w:rPr>
        <w:t>"</w:t>
      </w:r>
      <w:r w:rsidRPr="00C76275">
        <w:rPr>
          <w:rFonts w:ascii="FrankRuehl" w:hAnsi="FrankRuehl"/>
          <w:sz w:val="28"/>
          <w:szCs w:val="28"/>
          <w:vertAlign w:val="superscript"/>
          <w:rtl/>
        </w:rPr>
        <w:footnoteReference w:id="2068"/>
      </w:r>
      <w:r w:rsidRPr="00C76275">
        <w:rPr>
          <w:rFonts w:ascii="FrankRuehl" w:hAnsi="FrankRuehl" w:hint="cs"/>
          <w:sz w:val="28"/>
          <w:szCs w:val="28"/>
          <w:rtl/>
        </w:rPr>
        <w:t xml:space="preserve"> וכו' והזה "רוממו ה' </w:t>
      </w:r>
      <w:proofErr w:type="spellStart"/>
      <w:r w:rsidRPr="00C76275">
        <w:rPr>
          <w:rFonts w:ascii="FrankRuehl" w:hAnsi="FrankRuehl" w:hint="cs"/>
          <w:sz w:val="28"/>
          <w:szCs w:val="28"/>
          <w:rtl/>
        </w:rPr>
        <w:t>אלהינו</w:t>
      </w:r>
      <w:proofErr w:type="spellEnd"/>
      <w:r w:rsidRPr="00C76275">
        <w:rPr>
          <w:rFonts w:ascii="FrankRuehl" w:hAnsi="FrankRuehl" w:hint="cs"/>
          <w:sz w:val="28"/>
          <w:szCs w:val="28"/>
          <w:rtl/>
        </w:rPr>
        <w:t>" ר"ל ולא לעילוי יראתם כמ"ש שהגן לפניהם היא עדות ליראתם "ולא כצורנו צורם ואויבינו פלילים"</w:t>
      </w:r>
      <w:r w:rsidRPr="00C76275">
        <w:rPr>
          <w:rFonts w:ascii="FrankRuehl" w:hAnsi="FrankRuehl"/>
          <w:sz w:val="28"/>
          <w:szCs w:val="28"/>
          <w:vertAlign w:val="superscript"/>
          <w:rtl/>
        </w:rPr>
        <w:footnoteReference w:id="2069"/>
      </w:r>
      <w:r w:rsidRPr="00C76275">
        <w:rPr>
          <w:rFonts w:ascii="FrankRuehl" w:hAnsi="FrankRuehl" w:hint="cs"/>
          <w:sz w:val="28"/>
          <w:szCs w:val="28"/>
          <w:rtl/>
        </w:rPr>
        <w:t>. וסיים "והשתחוו להדום רגליו קדוש הוא"</w:t>
      </w:r>
      <w:r w:rsidRPr="00C76275">
        <w:rPr>
          <w:rFonts w:ascii="FrankRuehl" w:hAnsi="FrankRuehl"/>
          <w:sz w:val="28"/>
          <w:szCs w:val="28"/>
          <w:vertAlign w:val="superscript"/>
          <w:rtl/>
        </w:rPr>
        <w:footnoteReference w:id="2070"/>
      </w:r>
      <w:r w:rsidRPr="00C76275">
        <w:rPr>
          <w:rFonts w:ascii="FrankRuehl" w:hAnsi="FrankRuehl" w:hint="cs"/>
          <w:sz w:val="28"/>
          <w:szCs w:val="28"/>
          <w:rtl/>
        </w:rPr>
        <w:t xml:space="preserve"> ר"ל </w:t>
      </w:r>
      <w:r w:rsidRPr="00C76275">
        <w:rPr>
          <w:rFonts w:ascii="FrankRuehl" w:hAnsi="FrankRuehl" w:hint="cs"/>
          <w:sz w:val="28"/>
          <w:szCs w:val="28"/>
          <w:rtl/>
        </w:rPr>
        <w:lastRenderedPageBreak/>
        <w:t xml:space="preserve">שקודם הזהרו "רוממו ה' </w:t>
      </w:r>
      <w:proofErr w:type="spellStart"/>
      <w:r w:rsidRPr="00C76275">
        <w:rPr>
          <w:rFonts w:ascii="FrankRuehl" w:hAnsi="FrankRuehl" w:hint="cs"/>
          <w:sz w:val="28"/>
          <w:szCs w:val="28"/>
          <w:rtl/>
        </w:rPr>
        <w:t>אלהינו</w:t>
      </w:r>
      <w:proofErr w:type="spellEnd"/>
      <w:r w:rsidRPr="00C76275">
        <w:rPr>
          <w:rFonts w:ascii="FrankRuehl" w:hAnsi="FrankRuehl" w:hint="cs"/>
          <w:sz w:val="28"/>
          <w:szCs w:val="28"/>
          <w:rtl/>
        </w:rPr>
        <w:t xml:space="preserve">" "ושוטרים </w:t>
      </w:r>
      <w:proofErr w:type="spellStart"/>
      <w:r w:rsidRPr="00C76275">
        <w:rPr>
          <w:rFonts w:ascii="FrankRuehl" w:hAnsi="FrankRuehl" w:hint="cs"/>
          <w:sz w:val="28"/>
          <w:szCs w:val="28"/>
          <w:rtl/>
        </w:rPr>
        <w:t>תתן</w:t>
      </w:r>
      <w:proofErr w:type="spellEnd"/>
      <w:r w:rsidRPr="00C76275">
        <w:rPr>
          <w:rFonts w:ascii="FrankRuehl" w:hAnsi="FrankRuehl" w:hint="cs"/>
          <w:sz w:val="28"/>
          <w:szCs w:val="28"/>
          <w:rtl/>
        </w:rPr>
        <w:t xml:space="preserve"> לך"</w:t>
      </w:r>
      <w:r w:rsidRPr="00C76275">
        <w:rPr>
          <w:rFonts w:ascii="FrankRuehl" w:hAnsi="FrankRuehl"/>
          <w:sz w:val="28"/>
          <w:szCs w:val="28"/>
          <w:vertAlign w:val="superscript"/>
          <w:rtl/>
        </w:rPr>
        <w:footnoteReference w:id="2071"/>
      </w:r>
      <w:r w:rsidRPr="00C76275">
        <w:rPr>
          <w:rFonts w:ascii="FrankRuehl" w:hAnsi="FrankRuehl" w:hint="cs"/>
          <w:sz w:val="28"/>
          <w:szCs w:val="28"/>
          <w:rtl/>
        </w:rPr>
        <w:t xml:space="preserve"> וכו' שזהו העיקר והדר "יבואו וישתחוו אל היכל הקדש" של ספר התורה, אבל אם ידונו אצל אומות העולם מה מקום </w:t>
      </w:r>
      <w:proofErr w:type="spellStart"/>
      <w:r w:rsidRPr="00C76275">
        <w:rPr>
          <w:rFonts w:ascii="FrankRuehl" w:hAnsi="FrankRuehl" w:hint="cs"/>
          <w:sz w:val="28"/>
          <w:szCs w:val="28"/>
          <w:rtl/>
        </w:rPr>
        <w:t>להשתחוואה</w:t>
      </w:r>
      <w:proofErr w:type="spellEnd"/>
      <w:r w:rsidRPr="00C76275">
        <w:rPr>
          <w:rFonts w:ascii="FrankRuehl" w:hAnsi="FrankRuehl" w:hint="cs"/>
          <w:sz w:val="28"/>
          <w:szCs w:val="28"/>
          <w:rtl/>
        </w:rPr>
        <w:t xml:space="preserve"> זו כיון שלא ישמעו וידונו אצל ערכאות עבודה זרה, וכבר כתב </w:t>
      </w:r>
      <w:proofErr w:type="spellStart"/>
      <w:r w:rsidRPr="00C76275">
        <w:rPr>
          <w:rFonts w:ascii="FrankRuehl" w:hAnsi="FrankRuehl" w:hint="cs"/>
          <w:sz w:val="28"/>
          <w:szCs w:val="28"/>
          <w:rtl/>
        </w:rPr>
        <w:t>מר"ן</w:t>
      </w:r>
      <w:proofErr w:type="spellEnd"/>
      <w:r w:rsidRPr="00C76275">
        <w:rPr>
          <w:rFonts w:ascii="FrankRuehl" w:hAnsi="FrankRuehl" w:hint="cs"/>
          <w:sz w:val="28"/>
          <w:szCs w:val="28"/>
          <w:rtl/>
        </w:rPr>
        <w:t xml:space="preserve"> בחושן משפט סימן כ"ו </w:t>
      </w:r>
      <w:proofErr w:type="spellStart"/>
      <w:r w:rsidRPr="00C76275">
        <w:rPr>
          <w:rFonts w:ascii="FrankRuehl" w:hAnsi="FrankRuehl" w:hint="cs"/>
          <w:sz w:val="28"/>
          <w:szCs w:val="28"/>
          <w:rtl/>
        </w:rPr>
        <w:t>דהבא</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לידון</w:t>
      </w:r>
      <w:proofErr w:type="spellEnd"/>
      <w:r w:rsidRPr="00C76275">
        <w:rPr>
          <w:rFonts w:ascii="FrankRuehl" w:hAnsi="FrankRuehl" w:hint="cs"/>
          <w:sz w:val="28"/>
          <w:szCs w:val="28"/>
          <w:rtl/>
        </w:rPr>
        <w:t xml:space="preserve"> בפניהם הרי זה רשע וכאלו חרף וגדף והרים יד בתורת משה רבינו ע"ה ע"כ, וכתב </w:t>
      </w:r>
      <w:proofErr w:type="spellStart"/>
      <w:r w:rsidRPr="00C76275">
        <w:rPr>
          <w:rFonts w:ascii="FrankRuehl" w:hAnsi="FrankRuehl" w:hint="cs"/>
          <w:sz w:val="28"/>
          <w:szCs w:val="28"/>
          <w:rtl/>
        </w:rPr>
        <w:t>מור"ם</w:t>
      </w:r>
      <w:proofErr w:type="spellEnd"/>
      <w:r w:rsidRPr="00C76275">
        <w:rPr>
          <w:rFonts w:ascii="FrankRuehl" w:hAnsi="FrankRuehl" w:hint="cs"/>
          <w:sz w:val="28"/>
          <w:szCs w:val="28"/>
          <w:rtl/>
        </w:rPr>
        <w:t xml:space="preserve"> שם דיש ביד ב"ד לנדותו ולהחרימו, כן </w:t>
      </w:r>
      <w:proofErr w:type="spellStart"/>
      <w:r w:rsidRPr="00C76275">
        <w:rPr>
          <w:rFonts w:ascii="FrankRuehl" w:hAnsi="FrankRuehl" w:hint="cs"/>
          <w:sz w:val="28"/>
          <w:szCs w:val="28"/>
          <w:rtl/>
        </w:rPr>
        <w:t>מחרימין</w:t>
      </w:r>
      <w:proofErr w:type="spellEnd"/>
      <w:r w:rsidRPr="00C76275">
        <w:rPr>
          <w:rFonts w:ascii="FrankRuehl" w:hAnsi="FrankRuehl" w:hint="cs"/>
          <w:sz w:val="28"/>
          <w:szCs w:val="28"/>
          <w:rtl/>
        </w:rPr>
        <w:t xml:space="preserve"> למחזיק ביד ההולך לפני ערכאות ע"ז וכו' ע"ש. ובזה נבין ג"כ </w:t>
      </w:r>
      <w:proofErr w:type="spellStart"/>
      <w:r w:rsidRPr="00C76275">
        <w:rPr>
          <w:rFonts w:ascii="FrankRuehl" w:hAnsi="FrankRuehl" w:hint="cs"/>
          <w:sz w:val="28"/>
          <w:szCs w:val="28"/>
          <w:rtl/>
        </w:rPr>
        <w:t>מ"ש</w:t>
      </w:r>
      <w:proofErr w:type="spellEnd"/>
      <w:r w:rsidRPr="00C76275">
        <w:rPr>
          <w:rFonts w:ascii="FrankRuehl" w:hAnsi="FrankRuehl" w:hint="cs"/>
          <w:sz w:val="28"/>
          <w:szCs w:val="28"/>
          <w:rtl/>
        </w:rPr>
        <w:t xml:space="preserve"> במזמור ה' "ואני ברוב חסדך אבוא ביחד </w:t>
      </w:r>
      <w:proofErr w:type="spellStart"/>
      <w:r w:rsidRPr="00C76275">
        <w:rPr>
          <w:rFonts w:ascii="FrankRuehl" w:hAnsi="FrankRuehl" w:hint="cs"/>
          <w:sz w:val="28"/>
          <w:szCs w:val="28"/>
          <w:rtl/>
        </w:rPr>
        <w:t>ואשתחוה</w:t>
      </w:r>
      <w:proofErr w:type="spellEnd"/>
      <w:r w:rsidRPr="00C76275">
        <w:rPr>
          <w:rFonts w:ascii="FrankRuehl" w:hAnsi="FrankRuehl" w:hint="cs"/>
          <w:sz w:val="28"/>
          <w:szCs w:val="28"/>
          <w:rtl/>
        </w:rPr>
        <w:t xml:space="preserve"> אל היכל </w:t>
      </w:r>
      <w:proofErr w:type="spellStart"/>
      <w:r w:rsidRPr="00C76275">
        <w:rPr>
          <w:rFonts w:ascii="FrankRuehl" w:hAnsi="FrankRuehl" w:hint="cs"/>
          <w:sz w:val="28"/>
          <w:szCs w:val="28"/>
          <w:rtl/>
        </w:rPr>
        <w:t>קדשך</w:t>
      </w:r>
      <w:proofErr w:type="spellEnd"/>
      <w:r w:rsidRPr="00C76275">
        <w:rPr>
          <w:rFonts w:ascii="FrankRuehl" w:hAnsi="FrankRuehl" w:hint="cs"/>
          <w:sz w:val="28"/>
          <w:szCs w:val="28"/>
          <w:rtl/>
        </w:rPr>
        <w:t xml:space="preserve"> ביראתך" ר"ל </w:t>
      </w:r>
      <w:proofErr w:type="spellStart"/>
      <w:r w:rsidRPr="00C76275">
        <w:rPr>
          <w:rFonts w:ascii="FrankRuehl" w:hAnsi="FrankRuehl" w:hint="cs"/>
          <w:sz w:val="28"/>
          <w:szCs w:val="28"/>
          <w:rtl/>
        </w:rPr>
        <w:t>כשאשתחוה</w:t>
      </w:r>
      <w:proofErr w:type="spellEnd"/>
      <w:r w:rsidRPr="00C76275">
        <w:rPr>
          <w:rFonts w:ascii="FrankRuehl" w:hAnsi="FrankRuehl" w:hint="cs"/>
          <w:sz w:val="28"/>
          <w:szCs w:val="28"/>
          <w:rtl/>
        </w:rPr>
        <w:t xml:space="preserve"> אל בית ה' שלם ביראת ה' בקיומה של תורה </w:t>
      </w:r>
      <w:proofErr w:type="spellStart"/>
      <w:r w:rsidRPr="00C76275">
        <w:rPr>
          <w:rFonts w:ascii="FrankRuehl" w:hAnsi="FrankRuehl" w:hint="cs"/>
          <w:sz w:val="28"/>
          <w:szCs w:val="28"/>
          <w:rtl/>
        </w:rPr>
        <w:t>וקא</w:t>
      </w:r>
      <w:proofErr w:type="spellEnd"/>
      <w:r w:rsidRPr="00C76275">
        <w:rPr>
          <w:rFonts w:ascii="FrankRuehl" w:hAnsi="FrankRuehl" w:hint="cs"/>
          <w:sz w:val="28"/>
          <w:szCs w:val="28"/>
          <w:rtl/>
        </w:rPr>
        <w:t xml:space="preserve"> מפרש ואזיל בפרט "ה' </w:t>
      </w:r>
      <w:proofErr w:type="spellStart"/>
      <w:r w:rsidRPr="00C76275">
        <w:rPr>
          <w:rFonts w:ascii="FrankRuehl" w:hAnsi="FrankRuehl" w:hint="cs"/>
          <w:sz w:val="28"/>
          <w:szCs w:val="28"/>
          <w:rtl/>
        </w:rPr>
        <w:t>נחני</w:t>
      </w:r>
      <w:proofErr w:type="spellEnd"/>
      <w:r w:rsidRPr="00C76275">
        <w:rPr>
          <w:rFonts w:ascii="FrankRuehl" w:hAnsi="FrankRuehl" w:hint="cs"/>
          <w:sz w:val="28"/>
          <w:szCs w:val="28"/>
          <w:rtl/>
        </w:rPr>
        <w:t xml:space="preserve"> בצדקתך"</w:t>
      </w:r>
      <w:r w:rsidRPr="00C76275">
        <w:rPr>
          <w:rFonts w:ascii="FrankRuehl" w:hAnsi="FrankRuehl"/>
          <w:sz w:val="28"/>
          <w:szCs w:val="28"/>
          <w:vertAlign w:val="superscript"/>
          <w:rtl/>
        </w:rPr>
        <w:footnoteReference w:id="2072"/>
      </w:r>
      <w:r w:rsidRPr="00C76275">
        <w:rPr>
          <w:rFonts w:ascii="FrankRuehl" w:hAnsi="FrankRuehl" w:hint="cs"/>
          <w:sz w:val="28"/>
          <w:szCs w:val="28"/>
          <w:rtl/>
        </w:rPr>
        <w:t xml:space="preserve"> בזאת התורה שהיא צדק ומשפט ישר, והוא הישר לפני </w:t>
      </w:r>
      <w:proofErr w:type="spellStart"/>
      <w:r w:rsidRPr="00C76275">
        <w:rPr>
          <w:rFonts w:ascii="FrankRuehl" w:hAnsi="FrankRuehl" w:hint="cs"/>
          <w:sz w:val="28"/>
          <w:szCs w:val="28"/>
          <w:rtl/>
        </w:rPr>
        <w:t>ולאפוקי</w:t>
      </w:r>
      <w:proofErr w:type="spellEnd"/>
      <w:r w:rsidRPr="00C76275">
        <w:rPr>
          <w:rFonts w:ascii="FrankRuehl" w:hAnsi="FrankRuehl" w:hint="cs"/>
          <w:sz w:val="28"/>
          <w:szCs w:val="28"/>
          <w:rtl/>
        </w:rPr>
        <w:t xml:space="preserve"> שלא ידון לפני </w:t>
      </w:r>
      <w:r w:rsidRPr="00C76275">
        <w:rPr>
          <w:rFonts w:ascii="FrankRuehl" w:hAnsi="FrankRuehl"/>
          <w:sz w:val="28"/>
          <w:szCs w:val="28"/>
          <w:rtl/>
        </w:rPr>
        <w:t>ערכאות עבודה זרה</w:t>
      </w:r>
      <w:r w:rsidRPr="00C76275">
        <w:rPr>
          <w:rFonts w:ascii="FrankRuehl" w:hAnsi="FrankRuehl" w:hint="cs"/>
          <w:sz w:val="28"/>
          <w:szCs w:val="28"/>
          <w:rtl/>
        </w:rPr>
        <w:t xml:space="preserve"> "כי אין </w:t>
      </w:r>
      <w:proofErr w:type="spellStart"/>
      <w:r w:rsidRPr="00C76275">
        <w:rPr>
          <w:rFonts w:ascii="FrankRuehl" w:hAnsi="FrankRuehl" w:hint="cs"/>
          <w:sz w:val="28"/>
          <w:szCs w:val="28"/>
          <w:rtl/>
        </w:rPr>
        <w:t>בפיהו</w:t>
      </w:r>
      <w:proofErr w:type="spellEnd"/>
      <w:r w:rsidRPr="00C76275">
        <w:rPr>
          <w:rFonts w:ascii="FrankRuehl" w:hAnsi="FrankRuehl" w:hint="cs"/>
          <w:sz w:val="28"/>
          <w:szCs w:val="28"/>
          <w:rtl/>
        </w:rPr>
        <w:t xml:space="preserve"> נכונה קרבם </w:t>
      </w:r>
      <w:proofErr w:type="spellStart"/>
      <w:r w:rsidRPr="00C76275">
        <w:rPr>
          <w:rFonts w:ascii="FrankRuehl" w:hAnsi="FrankRuehl" w:hint="cs"/>
          <w:sz w:val="28"/>
          <w:szCs w:val="28"/>
          <w:rtl/>
        </w:rPr>
        <w:t>הוות</w:t>
      </w:r>
      <w:proofErr w:type="spellEnd"/>
      <w:r w:rsidRPr="00C76275">
        <w:rPr>
          <w:rFonts w:ascii="FrankRuehl" w:hAnsi="FrankRuehl" w:hint="cs"/>
          <w:sz w:val="28"/>
          <w:szCs w:val="28"/>
          <w:rtl/>
        </w:rPr>
        <w:t>" וכו'</w:t>
      </w:r>
      <w:r w:rsidRPr="00C76275">
        <w:rPr>
          <w:rFonts w:ascii="FrankRuehl" w:hAnsi="FrankRuehl"/>
          <w:sz w:val="28"/>
          <w:szCs w:val="28"/>
          <w:vertAlign w:val="superscript"/>
          <w:rtl/>
        </w:rPr>
        <w:footnoteReference w:id="2073"/>
      </w:r>
      <w:r w:rsidRPr="00C76275">
        <w:rPr>
          <w:rFonts w:ascii="FrankRuehl" w:hAnsi="FrankRuehl" w:hint="cs"/>
          <w:sz w:val="28"/>
          <w:szCs w:val="28"/>
          <w:rtl/>
        </w:rPr>
        <w:t xml:space="preserve">, ואחת שאלתי "האשימם </w:t>
      </w:r>
      <w:proofErr w:type="spellStart"/>
      <w:r w:rsidRPr="00C76275">
        <w:rPr>
          <w:rFonts w:ascii="FrankRuehl" w:hAnsi="FrankRuehl" w:hint="cs"/>
          <w:sz w:val="28"/>
          <w:szCs w:val="28"/>
          <w:rtl/>
        </w:rPr>
        <w:t>אלהים</w:t>
      </w:r>
      <w:proofErr w:type="spellEnd"/>
      <w:r w:rsidRPr="00C76275">
        <w:rPr>
          <w:rFonts w:ascii="FrankRuehl" w:hAnsi="FrankRuehl" w:hint="cs"/>
          <w:sz w:val="28"/>
          <w:szCs w:val="28"/>
          <w:rtl/>
        </w:rPr>
        <w:t xml:space="preserve">" וכו' שעתידה מלכות הרשעה שתעקר, אבל ישראל "ישמחו כל חוסי בך" ב"פקודי ה' ישרים משמחי לב". א"כ </w:t>
      </w:r>
      <w:proofErr w:type="spellStart"/>
      <w:r w:rsidRPr="00C76275">
        <w:rPr>
          <w:rFonts w:ascii="FrankRuehl" w:hAnsi="FrankRuehl" w:hint="cs"/>
          <w:sz w:val="28"/>
          <w:szCs w:val="28"/>
          <w:rtl/>
        </w:rPr>
        <w:t>י"ל</w:t>
      </w:r>
      <w:proofErr w:type="spellEnd"/>
      <w:r w:rsidRPr="00C76275">
        <w:rPr>
          <w:rFonts w:ascii="FrankRuehl" w:hAnsi="FrankRuehl" w:hint="cs"/>
          <w:sz w:val="28"/>
          <w:szCs w:val="28"/>
          <w:rtl/>
        </w:rPr>
        <w:t xml:space="preserve"> בפרוש דידן </w:t>
      </w:r>
      <w:proofErr w:type="spellStart"/>
      <w:r w:rsidRPr="00C76275">
        <w:rPr>
          <w:rFonts w:ascii="FrankRuehl" w:hAnsi="FrankRuehl" w:hint="cs"/>
          <w:sz w:val="28"/>
          <w:szCs w:val="28"/>
          <w:rtl/>
        </w:rPr>
        <w:t>דהכי</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קאמר</w:t>
      </w:r>
      <w:proofErr w:type="spellEnd"/>
      <w:r w:rsidRPr="00C76275">
        <w:rPr>
          <w:rFonts w:ascii="FrankRuehl" w:hAnsi="FrankRuehl" w:hint="cs"/>
          <w:sz w:val="28"/>
          <w:szCs w:val="28"/>
          <w:rtl/>
        </w:rPr>
        <w:t xml:space="preserve"> "ועוז מלך"</w:t>
      </w:r>
      <w:r w:rsidRPr="00C76275">
        <w:rPr>
          <w:rFonts w:ascii="FrankRuehl" w:hAnsi="FrankRuehl"/>
          <w:sz w:val="28"/>
          <w:szCs w:val="28"/>
          <w:vertAlign w:val="superscript"/>
          <w:rtl/>
        </w:rPr>
        <w:footnoteReference w:id="2074"/>
      </w:r>
      <w:r w:rsidRPr="00C76275">
        <w:rPr>
          <w:rFonts w:ascii="FrankRuehl" w:hAnsi="FrankRuehl" w:hint="cs"/>
          <w:sz w:val="28"/>
          <w:szCs w:val="28"/>
          <w:rtl/>
        </w:rPr>
        <w:t xml:space="preserve"> בזמן שמלך יושב על </w:t>
      </w:r>
      <w:proofErr w:type="spellStart"/>
      <w:r w:rsidRPr="00C76275">
        <w:rPr>
          <w:rFonts w:ascii="FrankRuehl" w:hAnsi="FrankRuehl" w:hint="cs"/>
          <w:sz w:val="28"/>
          <w:szCs w:val="28"/>
          <w:rtl/>
        </w:rPr>
        <w:t>כסא</w:t>
      </w:r>
      <w:proofErr w:type="spellEnd"/>
      <w:r w:rsidRPr="00C76275">
        <w:rPr>
          <w:rFonts w:ascii="FrankRuehl" w:hAnsi="FrankRuehl" w:hint="cs"/>
          <w:sz w:val="28"/>
          <w:szCs w:val="28"/>
          <w:rtl/>
        </w:rPr>
        <w:t xml:space="preserve"> דין ר"ל בימים נוראים הוא מלך המשפט, אבל בשאר הימים "משפט וצדקה ביעקב אתה עשית" שאנו אומרים מלך אוהב צדקה ומשפט, ועדין </w:t>
      </w:r>
      <w:proofErr w:type="spellStart"/>
      <w:r w:rsidRPr="00C76275">
        <w:rPr>
          <w:rFonts w:ascii="FrankRuehl" w:hAnsi="FrankRuehl" w:hint="cs"/>
          <w:sz w:val="28"/>
          <w:szCs w:val="28"/>
          <w:rtl/>
        </w:rPr>
        <w:t>י"ל</w:t>
      </w:r>
      <w:proofErr w:type="spellEnd"/>
      <w:r w:rsidRPr="00C76275">
        <w:rPr>
          <w:rFonts w:ascii="FrankRuehl" w:hAnsi="FrankRuehl" w:hint="cs"/>
          <w:sz w:val="28"/>
          <w:szCs w:val="28"/>
          <w:rtl/>
        </w:rPr>
        <w:t xml:space="preserve"> במה </w:t>
      </w:r>
      <w:proofErr w:type="spellStart"/>
      <w:r w:rsidRPr="00C76275">
        <w:rPr>
          <w:rFonts w:ascii="FrankRuehl" w:hAnsi="FrankRuehl" w:hint="cs"/>
          <w:sz w:val="28"/>
          <w:szCs w:val="28"/>
          <w:rtl/>
        </w:rPr>
        <w:t>שי"ל</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אמאי</w:t>
      </w:r>
      <w:proofErr w:type="spellEnd"/>
      <w:r w:rsidRPr="00C76275">
        <w:rPr>
          <w:rFonts w:ascii="FrankRuehl" w:hAnsi="FrankRuehl" w:hint="cs"/>
          <w:sz w:val="28"/>
          <w:szCs w:val="28"/>
          <w:rtl/>
        </w:rPr>
        <w:t xml:space="preserve"> בתחילת נקט "משפט" לחוד וגם אמרו לשון "אהב" והדר סיים ב' "משפט וצדקה" ואמרו "אתה עשית" וגם </w:t>
      </w:r>
      <w:proofErr w:type="spellStart"/>
      <w:r w:rsidRPr="00C76275">
        <w:rPr>
          <w:rFonts w:ascii="FrankRuehl" w:hAnsi="FrankRuehl" w:hint="cs"/>
          <w:sz w:val="28"/>
          <w:szCs w:val="28"/>
          <w:rtl/>
        </w:rPr>
        <w:t>אמאי</w:t>
      </w:r>
      <w:proofErr w:type="spellEnd"/>
      <w:r w:rsidRPr="00C76275">
        <w:rPr>
          <w:rFonts w:ascii="FrankRuehl" w:hAnsi="FrankRuehl" w:hint="cs"/>
          <w:sz w:val="28"/>
          <w:szCs w:val="28"/>
          <w:rtl/>
        </w:rPr>
        <w:t xml:space="preserve"> נקט "ביעקב", אך אפשר ע"פ </w:t>
      </w:r>
      <w:proofErr w:type="spellStart"/>
      <w:r w:rsidRPr="00C76275">
        <w:rPr>
          <w:rFonts w:ascii="FrankRuehl" w:hAnsi="FrankRuehl" w:hint="cs"/>
          <w:sz w:val="28"/>
          <w:szCs w:val="28"/>
          <w:rtl/>
        </w:rPr>
        <w:t>מ"ש</w:t>
      </w:r>
      <w:proofErr w:type="spellEnd"/>
      <w:r w:rsidRPr="00C76275">
        <w:rPr>
          <w:rFonts w:ascii="FrankRuehl" w:hAnsi="FrankRuehl" w:hint="cs"/>
          <w:sz w:val="28"/>
          <w:szCs w:val="28"/>
          <w:rtl/>
        </w:rPr>
        <w:t xml:space="preserve"> "בראשית ברא </w:t>
      </w:r>
      <w:proofErr w:type="spellStart"/>
      <w:r w:rsidRPr="00C76275">
        <w:rPr>
          <w:rFonts w:ascii="FrankRuehl" w:hAnsi="FrankRuehl" w:hint="cs"/>
          <w:sz w:val="28"/>
          <w:szCs w:val="28"/>
          <w:rtl/>
        </w:rPr>
        <w:t>אלהים</w:t>
      </w:r>
      <w:proofErr w:type="spellEnd"/>
      <w:r w:rsidRPr="00C76275">
        <w:rPr>
          <w:rFonts w:ascii="FrankRuehl" w:hAnsi="FrankRuehl" w:hint="cs"/>
          <w:sz w:val="28"/>
          <w:szCs w:val="28"/>
          <w:rtl/>
        </w:rPr>
        <w:t>"</w:t>
      </w:r>
      <w:r w:rsidRPr="00C76275">
        <w:rPr>
          <w:rFonts w:ascii="FrankRuehl" w:hAnsi="FrankRuehl"/>
          <w:sz w:val="28"/>
          <w:szCs w:val="28"/>
          <w:vertAlign w:val="superscript"/>
          <w:rtl/>
        </w:rPr>
        <w:footnoteReference w:id="2075"/>
      </w:r>
      <w:r w:rsidRPr="00C76275">
        <w:rPr>
          <w:rFonts w:ascii="FrankRuehl" w:hAnsi="FrankRuehl" w:hint="cs"/>
          <w:sz w:val="28"/>
          <w:szCs w:val="28"/>
          <w:rtl/>
        </w:rPr>
        <w:t xml:space="preserve"> בתחילה רצה לבנות העולם בדין, וכשראה שאין העולם מתקיים בדין שיתף מדת רחמים "ביום עשות ה' </w:t>
      </w:r>
      <w:proofErr w:type="spellStart"/>
      <w:r w:rsidRPr="00C76275">
        <w:rPr>
          <w:rFonts w:ascii="FrankRuehl" w:hAnsi="FrankRuehl" w:hint="cs"/>
          <w:sz w:val="28"/>
          <w:szCs w:val="28"/>
          <w:rtl/>
        </w:rPr>
        <w:t>אלהים</w:t>
      </w:r>
      <w:proofErr w:type="spellEnd"/>
      <w:r w:rsidRPr="00C76275">
        <w:rPr>
          <w:rFonts w:ascii="FrankRuehl" w:hAnsi="FrankRuehl" w:hint="cs"/>
          <w:sz w:val="28"/>
          <w:szCs w:val="28"/>
          <w:rtl/>
        </w:rPr>
        <w:t xml:space="preserve"> ארץ ושמים"</w:t>
      </w:r>
      <w:r w:rsidRPr="00C76275">
        <w:rPr>
          <w:rFonts w:ascii="FrankRuehl" w:hAnsi="FrankRuehl"/>
          <w:sz w:val="28"/>
          <w:szCs w:val="28"/>
          <w:vertAlign w:val="superscript"/>
          <w:rtl/>
        </w:rPr>
        <w:footnoteReference w:id="2076"/>
      </w:r>
      <w:r w:rsidRPr="00C76275">
        <w:rPr>
          <w:rFonts w:ascii="FrankRuehl" w:hAnsi="FrankRuehl" w:hint="cs"/>
          <w:sz w:val="28"/>
          <w:szCs w:val="28"/>
          <w:rtl/>
        </w:rPr>
        <w:t xml:space="preserve">, וז"א "ועוז מלך משפט אהב" שאהב בתחילה לבריאת העולם בדין המשפט והדר במשפט וצדקה משום שבני אדם חוטאים ויהיו כסוג </w:t>
      </w:r>
      <w:proofErr w:type="spellStart"/>
      <w:r w:rsidRPr="00C76275">
        <w:rPr>
          <w:rFonts w:ascii="FrankRuehl" w:hAnsi="FrankRuehl" w:hint="cs"/>
          <w:sz w:val="28"/>
          <w:szCs w:val="28"/>
          <w:rtl/>
        </w:rPr>
        <w:t>עוקבא</w:t>
      </w:r>
      <w:proofErr w:type="spellEnd"/>
      <w:r w:rsidRPr="00C76275">
        <w:rPr>
          <w:rFonts w:ascii="FrankRuehl" w:hAnsi="FrankRuehl" w:hint="cs"/>
          <w:sz w:val="28"/>
          <w:szCs w:val="28"/>
          <w:rtl/>
        </w:rPr>
        <w:t xml:space="preserve"> אז "ביום עשות ה' </w:t>
      </w:r>
      <w:proofErr w:type="spellStart"/>
      <w:r w:rsidRPr="00C76275">
        <w:rPr>
          <w:rFonts w:ascii="FrankRuehl" w:hAnsi="FrankRuehl" w:hint="cs"/>
          <w:sz w:val="28"/>
          <w:szCs w:val="28"/>
          <w:rtl/>
        </w:rPr>
        <w:t>אלהים</w:t>
      </w:r>
      <w:proofErr w:type="spellEnd"/>
      <w:r w:rsidRPr="00C76275">
        <w:rPr>
          <w:rFonts w:ascii="FrankRuehl" w:hAnsi="FrankRuehl" w:hint="cs"/>
          <w:sz w:val="28"/>
          <w:szCs w:val="28"/>
          <w:rtl/>
        </w:rPr>
        <w:t>" וז"א "אתה עשית" בב' כאחד</w:t>
      </w:r>
      <w:r w:rsidRPr="00C76275">
        <w:rPr>
          <w:rFonts w:ascii="FrankRuehl" w:hAnsi="FrankRuehl"/>
          <w:sz w:val="28"/>
          <w:szCs w:val="28"/>
          <w:vertAlign w:val="superscript"/>
          <w:rtl/>
        </w:rPr>
        <w:footnoteReference w:id="2077"/>
      </w:r>
      <w:r w:rsidRPr="00C76275">
        <w:rPr>
          <w:rFonts w:ascii="FrankRuehl" w:hAnsi="FrankRuehl" w:hint="cs"/>
          <w:sz w:val="28"/>
          <w:szCs w:val="28"/>
          <w:rtl/>
        </w:rPr>
        <w:t xml:space="preserve">, א"נ יש ליישב הדקדוק הנזכר, וגם </w:t>
      </w:r>
      <w:proofErr w:type="spellStart"/>
      <w:r w:rsidRPr="00C76275">
        <w:rPr>
          <w:rFonts w:ascii="FrankRuehl" w:hAnsi="FrankRuehl" w:hint="cs"/>
          <w:sz w:val="28"/>
          <w:szCs w:val="28"/>
          <w:rtl/>
        </w:rPr>
        <w:t>במ"ש</w:t>
      </w:r>
      <w:proofErr w:type="spellEnd"/>
      <w:r w:rsidRPr="00C76275">
        <w:rPr>
          <w:rFonts w:ascii="FrankRuehl" w:hAnsi="FrankRuehl" w:hint="cs"/>
          <w:sz w:val="28"/>
          <w:szCs w:val="28"/>
          <w:rtl/>
        </w:rPr>
        <w:t xml:space="preserve"> "אתה כוננת מישרים" במה שידעת שיש מחלוקת אם </w:t>
      </w:r>
      <w:proofErr w:type="spellStart"/>
      <w:r w:rsidRPr="00C76275">
        <w:rPr>
          <w:rFonts w:ascii="FrankRuehl" w:hAnsi="FrankRuehl" w:hint="cs"/>
          <w:sz w:val="28"/>
          <w:szCs w:val="28"/>
          <w:rtl/>
        </w:rPr>
        <w:t>כופין</w:t>
      </w:r>
      <w:proofErr w:type="spellEnd"/>
      <w:r w:rsidRPr="00C76275">
        <w:rPr>
          <w:rFonts w:ascii="FrankRuehl" w:hAnsi="FrankRuehl" w:hint="cs"/>
          <w:sz w:val="28"/>
          <w:szCs w:val="28"/>
          <w:rtl/>
        </w:rPr>
        <w:t xml:space="preserve"> על מדת חסידות או לא, ועתה בא ללמד הכא שהדין הוא כמאן </w:t>
      </w:r>
      <w:proofErr w:type="spellStart"/>
      <w:r w:rsidRPr="00C76275">
        <w:rPr>
          <w:rFonts w:ascii="FrankRuehl" w:hAnsi="FrankRuehl" w:hint="cs"/>
          <w:sz w:val="28"/>
          <w:szCs w:val="28"/>
          <w:rtl/>
        </w:rPr>
        <w:t>דאמר</w:t>
      </w:r>
      <w:proofErr w:type="spellEnd"/>
      <w:r w:rsidRPr="00C76275">
        <w:rPr>
          <w:rFonts w:ascii="FrankRuehl" w:hAnsi="FrankRuehl" w:hint="cs"/>
          <w:sz w:val="28"/>
          <w:szCs w:val="28"/>
          <w:rtl/>
        </w:rPr>
        <w:t xml:space="preserve"> שאין </w:t>
      </w:r>
      <w:proofErr w:type="spellStart"/>
      <w:r w:rsidRPr="00C76275">
        <w:rPr>
          <w:rFonts w:ascii="FrankRuehl" w:hAnsi="FrankRuehl" w:hint="cs"/>
          <w:sz w:val="28"/>
          <w:szCs w:val="28"/>
          <w:rtl/>
        </w:rPr>
        <w:t>כופין</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והשי"ת</w:t>
      </w:r>
      <w:proofErr w:type="spellEnd"/>
      <w:r w:rsidRPr="00C76275">
        <w:rPr>
          <w:rFonts w:ascii="FrankRuehl" w:hAnsi="FrankRuehl" w:hint="cs"/>
          <w:sz w:val="28"/>
          <w:szCs w:val="28"/>
          <w:rtl/>
        </w:rPr>
        <w:t xml:space="preserve"> אוהב </w:t>
      </w:r>
      <w:proofErr w:type="spellStart"/>
      <w:r w:rsidRPr="00C76275">
        <w:rPr>
          <w:rFonts w:ascii="FrankRuehl" w:hAnsi="FrankRuehl" w:hint="cs"/>
          <w:sz w:val="28"/>
          <w:szCs w:val="28"/>
          <w:rtl/>
        </w:rPr>
        <w:t>להעושה</w:t>
      </w:r>
      <w:proofErr w:type="spellEnd"/>
      <w:r w:rsidRPr="00C76275">
        <w:rPr>
          <w:rFonts w:ascii="FrankRuehl" w:hAnsi="FrankRuehl" w:hint="cs"/>
          <w:sz w:val="28"/>
          <w:szCs w:val="28"/>
          <w:rtl/>
        </w:rPr>
        <w:t xml:space="preserve"> משפט כתוב ועושה משפטי התורה המישרים, אבל מי זה שעושה ב' כאחד "משפט וצדקה" ומתנהג בחסידות אתה הוא לבדך עשית מלך חסיד, אבל הבני אדם אין </w:t>
      </w:r>
      <w:proofErr w:type="spellStart"/>
      <w:r w:rsidRPr="00C76275">
        <w:rPr>
          <w:rFonts w:ascii="FrankRuehl" w:hAnsi="FrankRuehl" w:hint="cs"/>
          <w:sz w:val="28"/>
          <w:szCs w:val="28"/>
          <w:rtl/>
        </w:rPr>
        <w:t>כופין</w:t>
      </w:r>
      <w:proofErr w:type="spellEnd"/>
      <w:r w:rsidRPr="00C76275">
        <w:rPr>
          <w:rFonts w:ascii="FrankRuehl" w:hAnsi="FrankRuehl" w:hint="cs"/>
          <w:sz w:val="28"/>
          <w:szCs w:val="28"/>
          <w:rtl/>
        </w:rPr>
        <w:t xml:space="preserve"> אותם על זה שאין רוב הציבור יכולים לעמוד בה, ובזה נבין ג"כ מש"ה "ה' אוהב צדיקים"</w:t>
      </w:r>
      <w:r w:rsidRPr="00C76275">
        <w:rPr>
          <w:rFonts w:ascii="FrankRuehl" w:hAnsi="FrankRuehl"/>
          <w:sz w:val="28"/>
          <w:szCs w:val="28"/>
          <w:vertAlign w:val="superscript"/>
          <w:rtl/>
        </w:rPr>
        <w:footnoteReference w:id="2078"/>
      </w:r>
      <w:r w:rsidRPr="00C76275">
        <w:rPr>
          <w:rFonts w:ascii="FrankRuehl" w:hAnsi="FrankRuehl" w:hint="cs"/>
          <w:sz w:val="28"/>
          <w:szCs w:val="28"/>
          <w:rtl/>
        </w:rPr>
        <w:t xml:space="preserve"> וי"ל </w:t>
      </w:r>
      <w:proofErr w:type="spellStart"/>
      <w:r w:rsidRPr="00C76275">
        <w:rPr>
          <w:rFonts w:ascii="FrankRuehl" w:hAnsi="FrankRuehl" w:hint="cs"/>
          <w:sz w:val="28"/>
          <w:szCs w:val="28"/>
          <w:rtl/>
        </w:rPr>
        <w:t>דפשיטא</w:t>
      </w:r>
      <w:proofErr w:type="spellEnd"/>
      <w:r w:rsidRPr="00C76275">
        <w:rPr>
          <w:rFonts w:ascii="FrankRuehl" w:hAnsi="FrankRuehl" w:hint="cs"/>
          <w:sz w:val="28"/>
          <w:szCs w:val="28"/>
          <w:rtl/>
        </w:rPr>
        <w:t xml:space="preserve"> אלא בא לומר </w:t>
      </w:r>
      <w:proofErr w:type="spellStart"/>
      <w:r w:rsidRPr="00C76275">
        <w:rPr>
          <w:rFonts w:ascii="FrankRuehl" w:hAnsi="FrankRuehl" w:hint="cs"/>
          <w:sz w:val="28"/>
          <w:szCs w:val="28"/>
          <w:rtl/>
        </w:rPr>
        <w:t>דהשי"ת</w:t>
      </w:r>
      <w:proofErr w:type="spellEnd"/>
      <w:r w:rsidRPr="00C76275">
        <w:rPr>
          <w:rFonts w:ascii="FrankRuehl" w:hAnsi="FrankRuehl" w:hint="cs"/>
          <w:sz w:val="28"/>
          <w:szCs w:val="28"/>
          <w:rtl/>
        </w:rPr>
        <w:t xml:space="preserve"> אוהבו מחייב לישראל על מדת הצדיקים ואינו מחייב </w:t>
      </w:r>
      <w:proofErr w:type="spellStart"/>
      <w:r w:rsidRPr="00C76275">
        <w:rPr>
          <w:rFonts w:ascii="FrankRuehl" w:hAnsi="FrankRuehl" w:hint="cs"/>
          <w:sz w:val="28"/>
          <w:szCs w:val="28"/>
          <w:rtl/>
        </w:rPr>
        <w:t>לכוף</w:t>
      </w:r>
      <w:proofErr w:type="spellEnd"/>
      <w:r w:rsidRPr="00C76275">
        <w:rPr>
          <w:rFonts w:ascii="FrankRuehl" w:hAnsi="FrankRuehl" w:hint="cs"/>
          <w:sz w:val="28"/>
          <w:szCs w:val="28"/>
          <w:rtl/>
        </w:rPr>
        <w:t xml:space="preserve"> </w:t>
      </w:r>
      <w:r w:rsidRPr="00C76275">
        <w:rPr>
          <w:rFonts w:ascii="FrankRuehl" w:hAnsi="FrankRuehl" w:hint="cs"/>
          <w:sz w:val="28"/>
          <w:szCs w:val="28"/>
          <w:rtl/>
        </w:rPr>
        <w:lastRenderedPageBreak/>
        <w:t xml:space="preserve">אותם על מדת חסידות </w:t>
      </w:r>
      <w:proofErr w:type="spellStart"/>
      <w:r w:rsidRPr="00C76275">
        <w:rPr>
          <w:rFonts w:ascii="FrankRuehl" w:hAnsi="FrankRuehl" w:hint="cs"/>
          <w:sz w:val="28"/>
          <w:szCs w:val="28"/>
          <w:rtl/>
        </w:rPr>
        <w:t>ואה"נ</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דהמוסיף</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מוסיפין</w:t>
      </w:r>
      <w:proofErr w:type="spellEnd"/>
      <w:r w:rsidRPr="00C76275">
        <w:rPr>
          <w:rFonts w:ascii="FrankRuehl" w:hAnsi="FrankRuehl" w:hint="cs"/>
          <w:sz w:val="28"/>
          <w:szCs w:val="28"/>
          <w:rtl/>
        </w:rPr>
        <w:t xml:space="preserve"> לו. ובזה יובן ג"כ מש"ה "ה' צדיק יבחן</w:t>
      </w:r>
      <w:r w:rsidRPr="00C76275">
        <w:rPr>
          <w:rFonts w:ascii="FrankRuehl" w:hAnsi="FrankRuehl"/>
          <w:sz w:val="28"/>
          <w:szCs w:val="28"/>
          <w:vertAlign w:val="superscript"/>
          <w:rtl/>
        </w:rPr>
        <w:footnoteReference w:id="2079"/>
      </w:r>
      <w:r w:rsidRPr="00C76275">
        <w:rPr>
          <w:rFonts w:ascii="FrankRuehl" w:hAnsi="FrankRuehl" w:hint="cs"/>
          <w:sz w:val="28"/>
          <w:szCs w:val="28"/>
          <w:rtl/>
        </w:rPr>
        <w:t xml:space="preserve">" וכו' ר"ל שלא יחייב למדת חסידות אלא "רשע ואהב חמס שנאה נפשו </w:t>
      </w:r>
      <w:proofErr w:type="spellStart"/>
      <w:r w:rsidRPr="00C76275">
        <w:rPr>
          <w:rFonts w:ascii="FrankRuehl" w:hAnsi="FrankRuehl" w:hint="cs"/>
          <w:sz w:val="28"/>
          <w:szCs w:val="28"/>
          <w:rtl/>
        </w:rPr>
        <w:t>ימטר</w:t>
      </w:r>
      <w:proofErr w:type="spellEnd"/>
      <w:r w:rsidRPr="00C76275">
        <w:rPr>
          <w:rFonts w:ascii="FrankRuehl" w:hAnsi="FrankRuehl" w:hint="cs"/>
          <w:sz w:val="28"/>
          <w:szCs w:val="28"/>
          <w:rtl/>
        </w:rPr>
        <w:t xml:space="preserve"> על רשעים פחים" וכו' שיביא עליהם </w:t>
      </w:r>
      <w:proofErr w:type="spellStart"/>
      <w:r w:rsidRPr="00C76275">
        <w:rPr>
          <w:rFonts w:ascii="FrankRuehl" w:hAnsi="FrankRuehl" w:hint="cs"/>
          <w:sz w:val="28"/>
          <w:szCs w:val="28"/>
          <w:rtl/>
        </w:rPr>
        <w:t>ייסורין</w:t>
      </w:r>
      <w:proofErr w:type="spellEnd"/>
      <w:r w:rsidRPr="00C76275">
        <w:rPr>
          <w:rFonts w:ascii="FrankRuehl" w:hAnsi="FrankRuehl" w:hint="cs"/>
          <w:sz w:val="28"/>
          <w:szCs w:val="28"/>
          <w:rtl/>
        </w:rPr>
        <w:t xml:space="preserve"> עד שיהיו צדיקים והיינו שסיים "כי צדיק ה' צדקות אהב" וכו' שיהיו ישראל צדיקים וישרים, ובהכי ניחא מה </w:t>
      </w:r>
      <w:proofErr w:type="spellStart"/>
      <w:r w:rsidRPr="00C76275">
        <w:rPr>
          <w:rFonts w:ascii="FrankRuehl" w:hAnsi="FrankRuehl" w:hint="cs"/>
          <w:sz w:val="28"/>
          <w:szCs w:val="28"/>
          <w:rtl/>
        </w:rPr>
        <w:t>י"ל</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אמאי</w:t>
      </w:r>
      <w:proofErr w:type="spellEnd"/>
      <w:r w:rsidRPr="00C76275">
        <w:rPr>
          <w:rFonts w:ascii="FrankRuehl" w:hAnsi="FrankRuehl" w:hint="cs"/>
          <w:sz w:val="28"/>
          <w:szCs w:val="28"/>
          <w:rtl/>
        </w:rPr>
        <w:t xml:space="preserve"> נקט "כי צדיק" בלבד והרי השי"ת גם מתנהג בחסידות אבל </w:t>
      </w:r>
      <w:proofErr w:type="spellStart"/>
      <w:r w:rsidRPr="00C76275">
        <w:rPr>
          <w:rFonts w:ascii="FrankRuehl" w:hAnsi="FrankRuehl" w:hint="cs"/>
          <w:sz w:val="28"/>
          <w:szCs w:val="28"/>
          <w:rtl/>
        </w:rPr>
        <w:t>עפ"ז</w:t>
      </w:r>
      <w:proofErr w:type="spellEnd"/>
      <w:r w:rsidRPr="00C76275">
        <w:rPr>
          <w:rFonts w:ascii="FrankRuehl" w:hAnsi="FrankRuehl" w:hint="cs"/>
          <w:sz w:val="28"/>
          <w:szCs w:val="28"/>
          <w:rtl/>
        </w:rPr>
        <w:t xml:space="preserve"> אתי שפיר, אבל לא </w:t>
      </w:r>
      <w:proofErr w:type="spellStart"/>
      <w:r w:rsidRPr="00C76275">
        <w:rPr>
          <w:rFonts w:ascii="FrankRuehl" w:hAnsi="FrankRuehl" w:hint="cs"/>
          <w:sz w:val="28"/>
          <w:szCs w:val="28"/>
          <w:rtl/>
        </w:rPr>
        <w:t>קפיד</w:t>
      </w:r>
      <w:proofErr w:type="spellEnd"/>
      <w:r w:rsidRPr="00C76275">
        <w:rPr>
          <w:rFonts w:ascii="FrankRuehl" w:hAnsi="FrankRuehl" w:hint="cs"/>
          <w:sz w:val="28"/>
          <w:szCs w:val="28"/>
          <w:rtl/>
        </w:rPr>
        <w:t xml:space="preserve"> שיהיו כמוהו גם </w:t>
      </w:r>
      <w:proofErr w:type="spellStart"/>
      <w:r w:rsidRPr="00C76275">
        <w:rPr>
          <w:rFonts w:ascii="FrankRuehl" w:hAnsi="FrankRuehl" w:hint="cs"/>
          <w:sz w:val="28"/>
          <w:szCs w:val="28"/>
          <w:rtl/>
        </w:rPr>
        <w:t>במדת</w:t>
      </w:r>
      <w:proofErr w:type="spellEnd"/>
      <w:r w:rsidRPr="00C76275">
        <w:rPr>
          <w:rFonts w:ascii="FrankRuehl" w:hAnsi="FrankRuehl" w:hint="cs"/>
          <w:sz w:val="28"/>
          <w:szCs w:val="28"/>
          <w:rtl/>
        </w:rPr>
        <w:t xml:space="preserve"> חסידות שהלכה </w:t>
      </w:r>
      <w:proofErr w:type="spellStart"/>
      <w:r w:rsidRPr="00C76275">
        <w:rPr>
          <w:rFonts w:ascii="FrankRuehl" w:hAnsi="FrankRuehl" w:hint="cs"/>
          <w:sz w:val="28"/>
          <w:szCs w:val="28"/>
          <w:rtl/>
        </w:rPr>
        <w:t>ומורין</w:t>
      </w:r>
      <w:proofErr w:type="spellEnd"/>
      <w:r w:rsidRPr="00C76275">
        <w:rPr>
          <w:rFonts w:ascii="FrankRuehl" w:hAnsi="FrankRuehl" w:hint="cs"/>
          <w:sz w:val="28"/>
          <w:szCs w:val="28"/>
          <w:rtl/>
        </w:rPr>
        <w:t xml:space="preserve"> כן כמאן </w:t>
      </w:r>
      <w:proofErr w:type="spellStart"/>
      <w:r w:rsidRPr="00C76275">
        <w:rPr>
          <w:rFonts w:ascii="FrankRuehl" w:hAnsi="FrankRuehl" w:hint="cs"/>
          <w:sz w:val="28"/>
          <w:szCs w:val="28"/>
          <w:rtl/>
        </w:rPr>
        <w:t>דאמר</w:t>
      </w:r>
      <w:proofErr w:type="spellEnd"/>
      <w:r w:rsidRPr="00C76275">
        <w:rPr>
          <w:rFonts w:ascii="FrankRuehl" w:hAnsi="FrankRuehl" w:hint="cs"/>
          <w:sz w:val="28"/>
          <w:szCs w:val="28"/>
          <w:rtl/>
        </w:rPr>
        <w:t xml:space="preserve"> שאין </w:t>
      </w:r>
      <w:proofErr w:type="spellStart"/>
      <w:r w:rsidRPr="00C76275">
        <w:rPr>
          <w:rFonts w:ascii="FrankRuehl" w:hAnsi="FrankRuehl" w:hint="cs"/>
          <w:sz w:val="28"/>
          <w:szCs w:val="28"/>
          <w:rtl/>
        </w:rPr>
        <w:t>כופין</w:t>
      </w:r>
      <w:proofErr w:type="spellEnd"/>
      <w:r w:rsidRPr="00C76275">
        <w:rPr>
          <w:rFonts w:ascii="FrankRuehl" w:hAnsi="FrankRuehl" w:hint="cs"/>
          <w:sz w:val="28"/>
          <w:szCs w:val="28"/>
          <w:rtl/>
        </w:rPr>
        <w:t xml:space="preserve"> וכמדובר.</w:t>
      </w:r>
      <w:r w:rsidR="000F67F5">
        <w:rPr>
          <w:rFonts w:ascii="FrankRuehl" w:hAnsi="FrankRuehl"/>
          <w:sz w:val="28"/>
          <w:szCs w:val="28"/>
          <w:rtl/>
        </w:rPr>
        <w:tab/>
      </w:r>
    </w:p>
    <w:p w14:paraId="2326BD6C" w14:textId="3823D014" w:rsidR="00C76275" w:rsidRPr="00C76275" w:rsidRDefault="00C76275" w:rsidP="00852ED8">
      <w:pPr>
        <w:spacing w:after="160" w:line="259" w:lineRule="auto"/>
        <w:jc w:val="distribute"/>
        <w:rPr>
          <w:rFonts w:ascii="FrankRuehl" w:hAnsi="FrankRuehl"/>
          <w:sz w:val="28"/>
          <w:szCs w:val="28"/>
          <w:rtl/>
        </w:rPr>
      </w:pPr>
      <w:r w:rsidRPr="00C76275">
        <w:rPr>
          <w:rStyle w:val="ac"/>
          <w:rFonts w:hint="cs"/>
          <w:rtl/>
        </w:rPr>
        <w:t>ועדיין</w:t>
      </w:r>
      <w:r w:rsidRPr="00C76275">
        <w:rPr>
          <w:rFonts w:ascii="FrankRuehl" w:hAnsi="FrankRuehl" w:hint="cs"/>
          <w:sz w:val="28"/>
          <w:szCs w:val="28"/>
          <w:rtl/>
        </w:rPr>
        <w:t xml:space="preserve"> </w:t>
      </w:r>
      <w:proofErr w:type="spellStart"/>
      <w:r w:rsidRPr="00C76275">
        <w:rPr>
          <w:rFonts w:ascii="FrankRuehl" w:hAnsi="FrankRuehl" w:hint="cs"/>
          <w:sz w:val="28"/>
          <w:szCs w:val="28"/>
          <w:rtl/>
        </w:rPr>
        <w:t>י"ל</w:t>
      </w:r>
      <w:proofErr w:type="spellEnd"/>
      <w:r w:rsidRPr="00C76275">
        <w:rPr>
          <w:rFonts w:ascii="FrankRuehl" w:hAnsi="FrankRuehl" w:hint="cs"/>
          <w:sz w:val="28"/>
          <w:szCs w:val="28"/>
          <w:rtl/>
        </w:rPr>
        <w:t xml:space="preserve"> בהאי קרא </w:t>
      </w:r>
      <w:proofErr w:type="spellStart"/>
      <w:r w:rsidRPr="00C76275">
        <w:rPr>
          <w:rFonts w:ascii="FrankRuehl" w:hAnsi="FrankRuehl" w:hint="cs"/>
          <w:sz w:val="28"/>
          <w:szCs w:val="28"/>
          <w:rtl/>
        </w:rPr>
        <w:t>במ"ש</w:t>
      </w:r>
      <w:proofErr w:type="spellEnd"/>
      <w:r w:rsidRPr="00C76275">
        <w:rPr>
          <w:rFonts w:ascii="FrankRuehl" w:hAnsi="FrankRuehl" w:hint="cs"/>
          <w:sz w:val="28"/>
          <w:szCs w:val="28"/>
          <w:rtl/>
        </w:rPr>
        <w:t xml:space="preserve"> "ורשע ואהב חמס" </w:t>
      </w:r>
      <w:proofErr w:type="spellStart"/>
      <w:r w:rsidRPr="00C76275">
        <w:rPr>
          <w:rFonts w:ascii="FrankRuehl" w:hAnsi="FrankRuehl" w:hint="cs"/>
          <w:sz w:val="28"/>
          <w:szCs w:val="28"/>
          <w:rtl/>
        </w:rPr>
        <w:t>דכיון</w:t>
      </w:r>
      <w:proofErr w:type="spellEnd"/>
      <w:r w:rsidRPr="00C76275">
        <w:rPr>
          <w:rFonts w:ascii="FrankRuehl" w:hAnsi="FrankRuehl" w:hint="cs"/>
          <w:sz w:val="28"/>
          <w:szCs w:val="28"/>
          <w:rtl/>
        </w:rPr>
        <w:t xml:space="preserve"> שהוא רשע וודאי שאוהב חמס, ותרתי למה לי, אך אפשר </w:t>
      </w:r>
      <w:proofErr w:type="spellStart"/>
      <w:r w:rsidRPr="00C76275">
        <w:rPr>
          <w:rFonts w:ascii="FrankRuehl" w:hAnsi="FrankRuehl" w:hint="cs"/>
          <w:sz w:val="28"/>
          <w:szCs w:val="28"/>
          <w:rtl/>
        </w:rPr>
        <w:t>דהכוונה</w:t>
      </w:r>
      <w:proofErr w:type="spellEnd"/>
      <w:r w:rsidRPr="00C76275">
        <w:rPr>
          <w:rFonts w:ascii="FrankRuehl" w:hAnsi="FrankRuehl" w:hint="cs"/>
          <w:sz w:val="28"/>
          <w:szCs w:val="28"/>
          <w:rtl/>
        </w:rPr>
        <w:t xml:space="preserve"> בו על מי שאוהב לילך לדון בערכות </w:t>
      </w:r>
      <w:proofErr w:type="spellStart"/>
      <w:r w:rsidRPr="00C76275">
        <w:rPr>
          <w:rFonts w:ascii="FrankRuehl" w:hAnsi="FrankRuehl" w:hint="cs"/>
          <w:sz w:val="28"/>
          <w:szCs w:val="28"/>
          <w:rtl/>
        </w:rPr>
        <w:t>דערכאות</w:t>
      </w:r>
      <w:proofErr w:type="spellEnd"/>
      <w:r w:rsidRPr="00C76275">
        <w:rPr>
          <w:rFonts w:ascii="FrankRuehl" w:hAnsi="FrankRuehl" w:hint="cs"/>
          <w:sz w:val="28"/>
          <w:szCs w:val="28"/>
          <w:rtl/>
        </w:rPr>
        <w:t xml:space="preserve"> ע"ז שהם "כלי חמס מכרותיהם"</w:t>
      </w:r>
      <w:r w:rsidRPr="00C76275">
        <w:rPr>
          <w:rFonts w:ascii="FrankRuehl" w:hAnsi="FrankRuehl"/>
          <w:sz w:val="28"/>
          <w:szCs w:val="28"/>
          <w:vertAlign w:val="superscript"/>
          <w:rtl/>
        </w:rPr>
        <w:footnoteReference w:id="2080"/>
      </w:r>
      <w:r w:rsidRPr="00C76275">
        <w:rPr>
          <w:rFonts w:ascii="FrankRuehl" w:hAnsi="FrankRuehl" w:hint="cs"/>
          <w:sz w:val="28"/>
          <w:szCs w:val="28"/>
          <w:rtl/>
        </w:rPr>
        <w:t xml:space="preserve"> </w:t>
      </w:r>
      <w:proofErr w:type="spellStart"/>
      <w:r w:rsidRPr="00C76275">
        <w:rPr>
          <w:rFonts w:ascii="FrankRuehl" w:hAnsi="FrankRuehl" w:hint="cs"/>
          <w:sz w:val="28"/>
          <w:szCs w:val="28"/>
          <w:rtl/>
        </w:rPr>
        <w:t>דאדם</w:t>
      </w:r>
      <w:proofErr w:type="spellEnd"/>
      <w:r w:rsidRPr="00C76275">
        <w:rPr>
          <w:rFonts w:ascii="FrankRuehl" w:hAnsi="FrankRuehl" w:hint="cs"/>
          <w:sz w:val="28"/>
          <w:szCs w:val="28"/>
          <w:rtl/>
        </w:rPr>
        <w:t xml:space="preserve"> כזה מותר להחרימו ולנדותו ולקרותו רשע, והני מילי גם </w:t>
      </w:r>
      <w:proofErr w:type="spellStart"/>
      <w:r w:rsidRPr="00C76275">
        <w:rPr>
          <w:rFonts w:ascii="FrankRuehl" w:hAnsi="FrankRuehl" w:hint="cs"/>
          <w:sz w:val="28"/>
          <w:szCs w:val="28"/>
          <w:rtl/>
        </w:rPr>
        <w:t>להשי"ת</w:t>
      </w:r>
      <w:proofErr w:type="spellEnd"/>
      <w:r w:rsidRPr="00C76275">
        <w:rPr>
          <w:rFonts w:ascii="FrankRuehl" w:hAnsi="FrankRuehl" w:hint="cs"/>
          <w:sz w:val="28"/>
          <w:szCs w:val="28"/>
          <w:rtl/>
        </w:rPr>
        <w:t xml:space="preserve"> הוא שנוי ומתועב מלב ומנפש ואמרו "</w:t>
      </w:r>
      <w:proofErr w:type="spellStart"/>
      <w:r w:rsidRPr="00C76275">
        <w:rPr>
          <w:rFonts w:ascii="FrankRuehl" w:hAnsi="FrankRuehl" w:hint="cs"/>
          <w:sz w:val="28"/>
          <w:szCs w:val="28"/>
          <w:rtl/>
        </w:rPr>
        <w:t>ימטר</w:t>
      </w:r>
      <w:proofErr w:type="spellEnd"/>
      <w:r w:rsidRPr="00C76275">
        <w:rPr>
          <w:rFonts w:ascii="FrankRuehl" w:hAnsi="FrankRuehl" w:hint="cs"/>
          <w:sz w:val="28"/>
          <w:szCs w:val="28"/>
          <w:rtl/>
        </w:rPr>
        <w:t xml:space="preserve"> על רשעים פחים"</w:t>
      </w:r>
      <w:r w:rsidRPr="00C76275">
        <w:rPr>
          <w:rFonts w:ascii="FrankRuehl" w:hAnsi="FrankRuehl"/>
          <w:sz w:val="28"/>
          <w:szCs w:val="28"/>
          <w:vertAlign w:val="superscript"/>
          <w:rtl/>
        </w:rPr>
        <w:footnoteReference w:id="2081"/>
      </w:r>
      <w:r w:rsidRPr="00C76275">
        <w:rPr>
          <w:rFonts w:ascii="FrankRuehl" w:hAnsi="FrankRuehl" w:hint="cs"/>
          <w:sz w:val="28"/>
          <w:szCs w:val="28"/>
          <w:rtl/>
        </w:rPr>
        <w:t xml:space="preserve"> וכו' זה </w:t>
      </w:r>
      <w:proofErr w:type="spellStart"/>
      <w:r w:rsidRPr="00C76275">
        <w:rPr>
          <w:rFonts w:ascii="FrankRuehl" w:hAnsi="FrankRuehl" w:hint="cs"/>
          <w:sz w:val="28"/>
          <w:szCs w:val="28"/>
          <w:rtl/>
        </w:rPr>
        <w:t>קאי</w:t>
      </w:r>
      <w:proofErr w:type="spellEnd"/>
      <w:r w:rsidRPr="00C76275">
        <w:rPr>
          <w:rFonts w:ascii="FrankRuehl" w:hAnsi="FrankRuehl" w:hint="cs"/>
          <w:sz w:val="28"/>
          <w:szCs w:val="28"/>
          <w:rtl/>
        </w:rPr>
        <w:t xml:space="preserve"> על </w:t>
      </w:r>
      <w:r w:rsidRPr="00C76275">
        <w:rPr>
          <w:rFonts w:ascii="FrankRuehl" w:hAnsi="FrankRuehl"/>
          <w:sz w:val="28"/>
          <w:szCs w:val="28"/>
          <w:rtl/>
        </w:rPr>
        <w:t>ערכאות עבודה זרה</w:t>
      </w:r>
      <w:r w:rsidRPr="00C76275">
        <w:rPr>
          <w:rFonts w:ascii="FrankRuehl" w:hAnsi="FrankRuehl" w:hint="cs"/>
          <w:sz w:val="28"/>
          <w:szCs w:val="28"/>
          <w:rtl/>
        </w:rPr>
        <w:t xml:space="preserve"> שדיניהם "הבל הבלים </w:t>
      </w:r>
      <w:proofErr w:type="spellStart"/>
      <w:r w:rsidRPr="00C76275">
        <w:rPr>
          <w:rFonts w:ascii="FrankRuehl" w:hAnsi="FrankRuehl" w:hint="cs"/>
          <w:sz w:val="28"/>
          <w:szCs w:val="28"/>
          <w:rtl/>
        </w:rPr>
        <w:t>הכל</w:t>
      </w:r>
      <w:proofErr w:type="spellEnd"/>
      <w:r w:rsidRPr="00C76275">
        <w:rPr>
          <w:rFonts w:ascii="FrankRuehl" w:hAnsi="FrankRuehl" w:hint="cs"/>
          <w:sz w:val="28"/>
          <w:szCs w:val="28"/>
          <w:rtl/>
        </w:rPr>
        <w:t xml:space="preserve"> הבל"</w:t>
      </w:r>
      <w:r w:rsidRPr="00C76275">
        <w:rPr>
          <w:rFonts w:ascii="FrankRuehl" w:hAnsi="FrankRuehl"/>
          <w:sz w:val="28"/>
          <w:szCs w:val="28"/>
          <w:vertAlign w:val="superscript"/>
          <w:rtl/>
        </w:rPr>
        <w:footnoteReference w:id="2082"/>
      </w:r>
      <w:r w:rsidRPr="00C76275">
        <w:rPr>
          <w:rFonts w:ascii="FrankRuehl" w:hAnsi="FrankRuehl" w:hint="cs"/>
          <w:sz w:val="28"/>
          <w:szCs w:val="28"/>
          <w:rtl/>
        </w:rPr>
        <w:t xml:space="preserve"> וסופם שימטיר אש </w:t>
      </w:r>
      <w:proofErr w:type="spellStart"/>
      <w:r w:rsidRPr="00C76275">
        <w:rPr>
          <w:rFonts w:ascii="FrankRuehl" w:hAnsi="FrankRuehl" w:hint="cs"/>
          <w:sz w:val="28"/>
          <w:szCs w:val="28"/>
          <w:rtl/>
        </w:rPr>
        <w:t>וגפרית</w:t>
      </w:r>
      <w:proofErr w:type="spellEnd"/>
      <w:r w:rsidRPr="00C76275">
        <w:rPr>
          <w:rFonts w:ascii="FrankRuehl" w:hAnsi="FrankRuehl" w:hint="cs"/>
          <w:sz w:val="28"/>
          <w:szCs w:val="28"/>
          <w:rtl/>
        </w:rPr>
        <w:t xml:space="preserve"> כסדום ועמורה רחמנא </w:t>
      </w:r>
      <w:proofErr w:type="spellStart"/>
      <w:r w:rsidRPr="00C76275">
        <w:rPr>
          <w:rFonts w:ascii="FrankRuehl" w:hAnsi="FrankRuehl" w:hint="cs"/>
          <w:sz w:val="28"/>
          <w:szCs w:val="28"/>
          <w:rtl/>
        </w:rPr>
        <w:t>ישזבינן</w:t>
      </w:r>
      <w:proofErr w:type="spellEnd"/>
      <w:r w:rsidRPr="00C76275">
        <w:rPr>
          <w:rFonts w:ascii="FrankRuehl" w:hAnsi="FrankRuehl" w:hint="cs"/>
          <w:sz w:val="28"/>
          <w:szCs w:val="28"/>
          <w:rtl/>
        </w:rPr>
        <w:t xml:space="preserve">, וסיים "כי צדיק ה' צדקות אהב" אלו משפטי התורה שהם צדקו יחדיו וישרים, ומזה נאמר </w:t>
      </w:r>
      <w:proofErr w:type="spellStart"/>
      <w:r w:rsidRPr="00C76275">
        <w:rPr>
          <w:rFonts w:ascii="FrankRuehl" w:hAnsi="FrankRuehl" w:hint="cs"/>
          <w:sz w:val="28"/>
          <w:szCs w:val="28"/>
          <w:rtl/>
        </w:rPr>
        <w:t>דזש"ה</w:t>
      </w:r>
      <w:proofErr w:type="spellEnd"/>
      <w:r w:rsidRPr="00C76275">
        <w:rPr>
          <w:rFonts w:ascii="FrankRuehl" w:hAnsi="FrankRuehl" w:hint="cs"/>
          <w:sz w:val="28"/>
          <w:szCs w:val="28"/>
          <w:rtl/>
        </w:rPr>
        <w:t xml:space="preserve"> "ועלו מושיעים בהר ציון לשפוט </w:t>
      </w:r>
      <w:r w:rsidRPr="00C76275">
        <w:rPr>
          <w:rFonts w:ascii="FrankRuehl" w:hAnsi="FrankRuehl" w:hint="cs"/>
          <w:b/>
          <w:bCs/>
          <w:sz w:val="28"/>
          <w:szCs w:val="28"/>
          <w:u w:val="single"/>
          <w:rtl/>
        </w:rPr>
        <w:t>את</w:t>
      </w:r>
      <w:r w:rsidRPr="00C76275">
        <w:rPr>
          <w:rFonts w:ascii="FrankRuehl" w:hAnsi="FrankRuehl" w:hint="cs"/>
          <w:sz w:val="28"/>
          <w:szCs w:val="28"/>
          <w:rtl/>
        </w:rPr>
        <w:t xml:space="preserve"> הר עשו"</w:t>
      </w:r>
      <w:r w:rsidRPr="00C76275">
        <w:rPr>
          <w:rFonts w:ascii="FrankRuehl" w:hAnsi="FrankRuehl"/>
          <w:sz w:val="28"/>
          <w:szCs w:val="28"/>
          <w:vertAlign w:val="superscript"/>
          <w:rtl/>
        </w:rPr>
        <w:footnoteReference w:id="2083"/>
      </w:r>
      <w:r w:rsidRPr="00C76275">
        <w:rPr>
          <w:rFonts w:ascii="FrankRuehl" w:hAnsi="FrankRuehl" w:hint="cs"/>
          <w:sz w:val="28"/>
          <w:szCs w:val="28"/>
          <w:rtl/>
        </w:rPr>
        <w:t xml:space="preserve"> וכו' דמה בא לרבות בהאי "את" ופשט הכתוב הם כל מה שהחזיקו בידם וגם אינהו </w:t>
      </w:r>
      <w:proofErr w:type="spellStart"/>
      <w:r w:rsidRPr="00C76275">
        <w:rPr>
          <w:rFonts w:ascii="FrankRuehl" w:hAnsi="FrankRuehl" w:hint="cs"/>
          <w:sz w:val="28"/>
          <w:szCs w:val="28"/>
          <w:rtl/>
        </w:rPr>
        <w:t>ואביזרייהו</w:t>
      </w:r>
      <w:proofErr w:type="spellEnd"/>
      <w:r w:rsidRPr="00C76275">
        <w:rPr>
          <w:rFonts w:ascii="FrankRuehl" w:hAnsi="FrankRuehl" w:hint="cs"/>
          <w:sz w:val="28"/>
          <w:szCs w:val="28"/>
          <w:rtl/>
        </w:rPr>
        <w:t xml:space="preserve">, אבל אפשר </w:t>
      </w:r>
      <w:proofErr w:type="spellStart"/>
      <w:r w:rsidRPr="00C76275">
        <w:rPr>
          <w:rFonts w:ascii="FrankRuehl" w:hAnsi="FrankRuehl" w:hint="cs"/>
          <w:sz w:val="28"/>
          <w:szCs w:val="28"/>
          <w:rtl/>
        </w:rPr>
        <w:t>דבא</w:t>
      </w:r>
      <w:proofErr w:type="spellEnd"/>
      <w:r w:rsidRPr="00C76275">
        <w:rPr>
          <w:rFonts w:ascii="FrankRuehl" w:hAnsi="FrankRuehl" w:hint="cs"/>
          <w:sz w:val="28"/>
          <w:szCs w:val="28"/>
          <w:rtl/>
        </w:rPr>
        <w:t xml:space="preserve"> לרבות בהאי "את" גם אותם שבחרו לילך לדון בערכותיהן ועל זה סיים "</w:t>
      </w:r>
      <w:proofErr w:type="spellStart"/>
      <w:r w:rsidRPr="00C76275">
        <w:rPr>
          <w:rFonts w:ascii="FrankRuehl" w:hAnsi="FrankRuehl" w:hint="cs"/>
          <w:sz w:val="28"/>
          <w:szCs w:val="28"/>
          <w:rtl/>
        </w:rPr>
        <w:t>והיתה</w:t>
      </w:r>
      <w:proofErr w:type="spellEnd"/>
      <w:r w:rsidRPr="00C76275">
        <w:rPr>
          <w:rFonts w:ascii="FrankRuehl" w:hAnsi="FrankRuehl" w:hint="cs"/>
          <w:sz w:val="28"/>
          <w:szCs w:val="28"/>
          <w:rtl/>
        </w:rPr>
        <w:t xml:space="preserve"> לה' המלוכה" ר"ל שיהיו </w:t>
      </w:r>
      <w:proofErr w:type="spellStart"/>
      <w:r w:rsidRPr="00C76275">
        <w:rPr>
          <w:rFonts w:ascii="FrankRuehl" w:hAnsi="FrankRuehl" w:hint="cs"/>
          <w:sz w:val="28"/>
          <w:szCs w:val="28"/>
          <w:rtl/>
        </w:rPr>
        <w:t>הכל</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דנין</w:t>
      </w:r>
      <w:proofErr w:type="spellEnd"/>
      <w:r w:rsidRPr="00C76275">
        <w:rPr>
          <w:rFonts w:ascii="FrankRuehl" w:hAnsi="FrankRuehl" w:hint="cs"/>
          <w:sz w:val="28"/>
          <w:szCs w:val="28"/>
          <w:rtl/>
        </w:rPr>
        <w:t xml:space="preserve"> בתורה ה' שנאמר בה "בי מלכים </w:t>
      </w:r>
      <w:proofErr w:type="spellStart"/>
      <w:r w:rsidRPr="00C76275">
        <w:rPr>
          <w:rFonts w:ascii="FrankRuehl" w:hAnsi="FrankRuehl" w:hint="cs"/>
          <w:sz w:val="28"/>
          <w:szCs w:val="28"/>
          <w:rtl/>
        </w:rPr>
        <w:t>ימלוכו</w:t>
      </w:r>
      <w:proofErr w:type="spellEnd"/>
      <w:r w:rsidRPr="00C76275">
        <w:rPr>
          <w:rFonts w:ascii="FrankRuehl" w:hAnsi="FrankRuehl" w:hint="cs"/>
          <w:sz w:val="28"/>
          <w:szCs w:val="28"/>
          <w:rtl/>
        </w:rPr>
        <w:t>"</w:t>
      </w:r>
      <w:r w:rsidRPr="00C76275">
        <w:rPr>
          <w:rFonts w:ascii="FrankRuehl" w:hAnsi="FrankRuehl"/>
          <w:sz w:val="28"/>
          <w:szCs w:val="28"/>
          <w:vertAlign w:val="superscript"/>
          <w:rtl/>
        </w:rPr>
        <w:footnoteReference w:id="2084"/>
      </w:r>
      <w:r w:rsidRPr="00C76275">
        <w:rPr>
          <w:rFonts w:ascii="FrankRuehl" w:hAnsi="FrankRuehl" w:hint="cs"/>
          <w:sz w:val="28"/>
          <w:szCs w:val="28"/>
          <w:rtl/>
        </w:rPr>
        <w:t>, ועתה נבוא להבין מש"ה "רבות מחשבות בלב איש ועצת ה' היא תקום"</w:t>
      </w:r>
      <w:r w:rsidRPr="00C76275">
        <w:rPr>
          <w:rFonts w:ascii="FrankRuehl" w:hAnsi="FrankRuehl"/>
          <w:sz w:val="28"/>
          <w:szCs w:val="28"/>
          <w:vertAlign w:val="superscript"/>
          <w:rtl/>
        </w:rPr>
        <w:footnoteReference w:id="2085"/>
      </w:r>
      <w:r w:rsidRPr="00C76275">
        <w:rPr>
          <w:rFonts w:ascii="FrankRuehl" w:hAnsi="FrankRuehl" w:hint="cs"/>
          <w:sz w:val="28"/>
          <w:szCs w:val="28"/>
          <w:rtl/>
        </w:rPr>
        <w:t xml:space="preserve">, ונראה </w:t>
      </w:r>
      <w:proofErr w:type="spellStart"/>
      <w:r w:rsidRPr="00C76275">
        <w:rPr>
          <w:rFonts w:ascii="FrankRuehl" w:hAnsi="FrankRuehl" w:hint="cs"/>
          <w:sz w:val="28"/>
          <w:szCs w:val="28"/>
          <w:rtl/>
        </w:rPr>
        <w:t>דהכוונה</w:t>
      </w:r>
      <w:proofErr w:type="spellEnd"/>
      <w:r w:rsidRPr="00C76275">
        <w:rPr>
          <w:rFonts w:ascii="FrankRuehl" w:hAnsi="FrankRuehl" w:hint="cs"/>
          <w:sz w:val="28"/>
          <w:szCs w:val="28"/>
          <w:rtl/>
        </w:rPr>
        <w:t xml:space="preserve"> בו הכי </w:t>
      </w:r>
      <w:proofErr w:type="spellStart"/>
      <w:r w:rsidRPr="00C76275">
        <w:rPr>
          <w:rFonts w:ascii="FrankRuehl" w:hAnsi="FrankRuehl" w:hint="cs"/>
          <w:sz w:val="28"/>
          <w:szCs w:val="28"/>
          <w:rtl/>
        </w:rPr>
        <w:t>דהאיש</w:t>
      </w:r>
      <w:proofErr w:type="spellEnd"/>
      <w:r w:rsidRPr="00C76275">
        <w:rPr>
          <w:rFonts w:ascii="FrankRuehl" w:hAnsi="FrankRuehl" w:hint="cs"/>
          <w:sz w:val="28"/>
          <w:szCs w:val="28"/>
          <w:rtl/>
        </w:rPr>
        <w:t xml:space="preserve"> כשרוצה </w:t>
      </w:r>
      <w:proofErr w:type="spellStart"/>
      <w:r w:rsidRPr="00C76275">
        <w:rPr>
          <w:rFonts w:ascii="FrankRuehl" w:hAnsi="FrankRuehl" w:hint="cs"/>
          <w:sz w:val="28"/>
          <w:szCs w:val="28"/>
          <w:rtl/>
        </w:rPr>
        <w:t>לישא</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אשה</w:t>
      </w:r>
      <w:proofErr w:type="spellEnd"/>
      <w:r w:rsidRPr="00C76275">
        <w:rPr>
          <w:rFonts w:ascii="FrankRuehl" w:hAnsi="FrankRuehl" w:hint="cs"/>
          <w:sz w:val="28"/>
          <w:szCs w:val="28"/>
          <w:rtl/>
        </w:rPr>
        <w:t xml:space="preserve"> רבות מחשבות </w:t>
      </w:r>
      <w:proofErr w:type="spellStart"/>
      <w:r w:rsidRPr="00C76275">
        <w:rPr>
          <w:rFonts w:ascii="FrankRuehl" w:hAnsi="FrankRuehl" w:hint="cs"/>
          <w:sz w:val="28"/>
          <w:szCs w:val="28"/>
          <w:rtl/>
        </w:rPr>
        <w:t>בלבו</w:t>
      </w:r>
      <w:proofErr w:type="spellEnd"/>
      <w:r w:rsidRPr="00C76275">
        <w:rPr>
          <w:rFonts w:ascii="FrankRuehl" w:hAnsi="FrankRuehl" w:hint="cs"/>
          <w:sz w:val="28"/>
          <w:szCs w:val="28"/>
          <w:rtl/>
        </w:rPr>
        <w:t xml:space="preserve"> לחפש אחר היותר </w:t>
      </w:r>
      <w:proofErr w:type="spellStart"/>
      <w:r w:rsidRPr="00C76275">
        <w:rPr>
          <w:rFonts w:ascii="FrankRuehl" w:hAnsi="FrankRuehl" w:hint="cs"/>
          <w:sz w:val="28"/>
          <w:szCs w:val="28"/>
          <w:rtl/>
        </w:rPr>
        <w:t>יפיפיה</w:t>
      </w:r>
      <w:proofErr w:type="spellEnd"/>
      <w:r w:rsidRPr="00C76275">
        <w:rPr>
          <w:rFonts w:ascii="FrankRuehl" w:hAnsi="FrankRuehl" w:hint="cs"/>
          <w:sz w:val="28"/>
          <w:szCs w:val="28"/>
          <w:rtl/>
        </w:rPr>
        <w:t xml:space="preserve"> והגונה ועשירה, "ועצת ה' היא תקום" זו </w:t>
      </w:r>
      <w:proofErr w:type="spellStart"/>
      <w:r w:rsidRPr="00C76275">
        <w:rPr>
          <w:rFonts w:ascii="FrankRuehl" w:hAnsi="FrankRuehl" w:hint="cs"/>
          <w:sz w:val="28"/>
          <w:szCs w:val="28"/>
          <w:rtl/>
        </w:rPr>
        <w:t>אשה</w:t>
      </w:r>
      <w:proofErr w:type="spellEnd"/>
      <w:r w:rsidRPr="00C76275">
        <w:rPr>
          <w:rFonts w:ascii="FrankRuehl" w:hAnsi="FrankRuehl" w:hint="cs"/>
          <w:sz w:val="28"/>
          <w:szCs w:val="28"/>
          <w:rtl/>
        </w:rPr>
        <w:t xml:space="preserve"> שנאמר בה היא "</w:t>
      </w:r>
      <w:proofErr w:type="spellStart"/>
      <w:r w:rsidRPr="00C76275">
        <w:rPr>
          <w:rFonts w:ascii="FrankRuehl" w:hAnsi="FrankRuehl" w:hint="cs"/>
          <w:sz w:val="28"/>
          <w:szCs w:val="28"/>
          <w:rtl/>
        </w:rPr>
        <w:t>האשה</w:t>
      </w:r>
      <w:proofErr w:type="spellEnd"/>
      <w:r w:rsidRPr="00C76275">
        <w:rPr>
          <w:rFonts w:ascii="FrankRuehl" w:hAnsi="FrankRuehl" w:hint="cs"/>
          <w:sz w:val="28"/>
          <w:szCs w:val="28"/>
          <w:rtl/>
        </w:rPr>
        <w:t xml:space="preserve"> אשר הוכיח ה' לבן אדוני"</w:t>
      </w:r>
      <w:r w:rsidRPr="00C76275">
        <w:rPr>
          <w:rFonts w:ascii="FrankRuehl" w:hAnsi="FrankRuehl"/>
          <w:sz w:val="28"/>
          <w:szCs w:val="28"/>
          <w:vertAlign w:val="superscript"/>
          <w:rtl/>
        </w:rPr>
        <w:footnoteReference w:id="2086"/>
      </w:r>
      <w:r w:rsidRPr="00C76275">
        <w:rPr>
          <w:rFonts w:ascii="FrankRuehl" w:hAnsi="FrankRuehl" w:hint="cs"/>
          <w:sz w:val="28"/>
          <w:szCs w:val="28"/>
          <w:rtl/>
        </w:rPr>
        <w:t xml:space="preserve"> זה תלויה בעצת השי"ת דאין זיווגו של אדם אלא מאת ה' </w:t>
      </w:r>
      <w:proofErr w:type="spellStart"/>
      <w:r w:rsidRPr="00C76275">
        <w:rPr>
          <w:rFonts w:ascii="FrankRuehl" w:hAnsi="FrankRuehl" w:hint="cs"/>
          <w:sz w:val="28"/>
          <w:szCs w:val="28"/>
          <w:rtl/>
        </w:rPr>
        <w:t>וקמ"ל</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דיבקש</w:t>
      </w:r>
      <w:proofErr w:type="spellEnd"/>
      <w:r w:rsidRPr="00C76275">
        <w:rPr>
          <w:rFonts w:ascii="FrankRuehl" w:hAnsi="FrankRuehl" w:hint="cs"/>
          <w:sz w:val="28"/>
          <w:szCs w:val="28"/>
          <w:rtl/>
        </w:rPr>
        <w:t xml:space="preserve"> אדם רחמים שימציא לו השי"ת זיווגו העיקרי ולא יכשל במי שאינה בת זוגו, וקשה סופו או קוברה או </w:t>
      </w:r>
      <w:proofErr w:type="spellStart"/>
      <w:r w:rsidRPr="00C76275">
        <w:rPr>
          <w:rFonts w:ascii="FrankRuehl" w:hAnsi="FrankRuehl" w:hint="cs"/>
          <w:sz w:val="28"/>
          <w:szCs w:val="28"/>
          <w:rtl/>
        </w:rPr>
        <w:t>קוברתם</w:t>
      </w:r>
      <w:proofErr w:type="spellEnd"/>
      <w:r w:rsidRPr="00C76275">
        <w:rPr>
          <w:rFonts w:ascii="FrankRuehl" w:hAnsi="FrankRuehl" w:hint="cs"/>
          <w:sz w:val="28"/>
          <w:szCs w:val="28"/>
          <w:rtl/>
        </w:rPr>
        <w:t xml:space="preserve"> חס ושלום, ובזה </w:t>
      </w:r>
      <w:proofErr w:type="spellStart"/>
      <w:r w:rsidRPr="00C76275">
        <w:rPr>
          <w:rFonts w:ascii="FrankRuehl" w:hAnsi="FrankRuehl" w:hint="cs"/>
          <w:sz w:val="28"/>
          <w:szCs w:val="28"/>
          <w:rtl/>
        </w:rPr>
        <w:t>י"ל</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דזש"ה</w:t>
      </w:r>
      <w:proofErr w:type="spellEnd"/>
      <w:r w:rsidRPr="00C76275">
        <w:rPr>
          <w:rFonts w:ascii="FrankRuehl" w:hAnsi="FrankRuehl" w:hint="cs"/>
          <w:sz w:val="28"/>
          <w:szCs w:val="28"/>
          <w:rtl/>
        </w:rPr>
        <w:t xml:space="preserve"> "אבן מאסו הבונים"</w:t>
      </w:r>
      <w:r w:rsidRPr="00C76275">
        <w:rPr>
          <w:rFonts w:ascii="FrankRuehl" w:hAnsi="FrankRuehl"/>
          <w:sz w:val="28"/>
          <w:szCs w:val="28"/>
          <w:vertAlign w:val="superscript"/>
          <w:rtl/>
        </w:rPr>
        <w:footnoteReference w:id="2087"/>
      </w:r>
      <w:r w:rsidRPr="00C76275">
        <w:rPr>
          <w:rFonts w:ascii="FrankRuehl" w:hAnsi="FrankRuehl" w:hint="cs"/>
          <w:sz w:val="28"/>
          <w:szCs w:val="28"/>
          <w:rtl/>
        </w:rPr>
        <w:t xml:space="preserve"> וכו' ר"ל זו </w:t>
      </w:r>
      <w:proofErr w:type="spellStart"/>
      <w:r w:rsidRPr="00C76275">
        <w:rPr>
          <w:rFonts w:ascii="FrankRuehl" w:hAnsi="FrankRuehl" w:hint="cs"/>
          <w:sz w:val="28"/>
          <w:szCs w:val="28"/>
          <w:rtl/>
        </w:rPr>
        <w:t>אשה</w:t>
      </w:r>
      <w:proofErr w:type="spellEnd"/>
      <w:r w:rsidRPr="00C76275">
        <w:rPr>
          <w:rFonts w:ascii="FrankRuehl" w:hAnsi="FrankRuehl" w:hint="cs"/>
          <w:sz w:val="28"/>
          <w:szCs w:val="28"/>
          <w:rtl/>
        </w:rPr>
        <w:t xml:space="preserve"> שהיא קרקע עולם </w:t>
      </w:r>
      <w:proofErr w:type="spellStart"/>
      <w:r w:rsidRPr="00C76275">
        <w:rPr>
          <w:rFonts w:ascii="FrankRuehl" w:hAnsi="FrankRuehl" w:hint="cs"/>
          <w:sz w:val="28"/>
          <w:szCs w:val="28"/>
          <w:rtl/>
        </w:rPr>
        <w:t>דזמנין</w:t>
      </w:r>
      <w:proofErr w:type="spellEnd"/>
      <w:r w:rsidRPr="00C76275">
        <w:rPr>
          <w:rFonts w:ascii="FrankRuehl" w:hAnsi="FrankRuehl" w:hint="cs"/>
          <w:sz w:val="28"/>
          <w:szCs w:val="28"/>
          <w:rtl/>
        </w:rPr>
        <w:t xml:space="preserve"> ימאסו בה האנשים שהם בונים יישוב העולם בפריה ורביה, </w:t>
      </w:r>
      <w:proofErr w:type="spellStart"/>
      <w:r w:rsidRPr="00C76275">
        <w:rPr>
          <w:rFonts w:ascii="FrankRuehl" w:hAnsi="FrankRuehl" w:hint="cs"/>
          <w:sz w:val="28"/>
          <w:szCs w:val="28"/>
          <w:rtl/>
        </w:rPr>
        <w:t>שיבאו</w:t>
      </w:r>
      <w:proofErr w:type="spellEnd"/>
      <w:r w:rsidRPr="00C76275">
        <w:rPr>
          <w:rFonts w:ascii="FrankRuehl" w:hAnsi="FrankRuehl" w:hint="cs"/>
          <w:sz w:val="28"/>
          <w:szCs w:val="28"/>
          <w:rtl/>
        </w:rPr>
        <w:t xml:space="preserve"> סרסורים</w:t>
      </w:r>
      <w:r w:rsidRPr="00C76275">
        <w:rPr>
          <w:rFonts w:ascii="FrankRuehl" w:hAnsi="FrankRuehl"/>
          <w:sz w:val="28"/>
          <w:szCs w:val="28"/>
          <w:vertAlign w:val="superscript"/>
          <w:rtl/>
        </w:rPr>
        <w:footnoteReference w:id="2088"/>
      </w:r>
      <w:r w:rsidRPr="00C76275">
        <w:rPr>
          <w:rFonts w:ascii="FrankRuehl" w:hAnsi="FrankRuehl" w:hint="cs"/>
          <w:sz w:val="28"/>
          <w:szCs w:val="28"/>
          <w:rtl/>
        </w:rPr>
        <w:t xml:space="preserve"> ויאמר להם </w:t>
      </w:r>
      <w:proofErr w:type="spellStart"/>
      <w:r w:rsidRPr="00C76275">
        <w:rPr>
          <w:rFonts w:ascii="FrankRuehl" w:hAnsi="FrankRuehl" w:hint="cs"/>
          <w:sz w:val="28"/>
          <w:szCs w:val="28"/>
          <w:rtl/>
        </w:rPr>
        <w:t>תקחו</w:t>
      </w:r>
      <w:proofErr w:type="spellEnd"/>
      <w:r w:rsidRPr="00C76275">
        <w:rPr>
          <w:rFonts w:ascii="FrankRuehl" w:hAnsi="FrankRuehl" w:hint="cs"/>
          <w:sz w:val="28"/>
          <w:szCs w:val="28"/>
          <w:rtl/>
        </w:rPr>
        <w:t xml:space="preserve"> בה פ' והם </w:t>
      </w:r>
      <w:r w:rsidRPr="00C76275">
        <w:rPr>
          <w:rFonts w:ascii="FrankRuehl" w:hAnsi="FrankRuehl" w:hint="cs"/>
          <w:sz w:val="28"/>
          <w:szCs w:val="28"/>
          <w:rtl/>
        </w:rPr>
        <w:lastRenderedPageBreak/>
        <w:t xml:space="preserve">מואסים בה מאיזה טעם, והדר נראה שסוף </w:t>
      </w:r>
      <w:proofErr w:type="spellStart"/>
      <w:r w:rsidRPr="00C76275">
        <w:rPr>
          <w:rFonts w:ascii="FrankRuehl" w:hAnsi="FrankRuehl" w:hint="cs"/>
          <w:sz w:val="28"/>
          <w:szCs w:val="28"/>
          <w:rtl/>
        </w:rPr>
        <w:t>היתה</w:t>
      </w:r>
      <w:proofErr w:type="spellEnd"/>
      <w:r w:rsidRPr="00C76275">
        <w:rPr>
          <w:rFonts w:ascii="FrankRuehl" w:hAnsi="FrankRuehl" w:hint="cs"/>
          <w:sz w:val="28"/>
          <w:szCs w:val="28"/>
          <w:rtl/>
        </w:rPr>
        <w:t xml:space="preserve"> לראש פנה </w:t>
      </w:r>
      <w:proofErr w:type="spellStart"/>
      <w:r w:rsidRPr="00C76275">
        <w:rPr>
          <w:rFonts w:ascii="FrankRuehl" w:hAnsi="FrankRuehl" w:hint="cs"/>
          <w:sz w:val="28"/>
          <w:szCs w:val="28"/>
          <w:rtl/>
        </w:rPr>
        <w:t>ויקחו</w:t>
      </w:r>
      <w:proofErr w:type="spellEnd"/>
      <w:r w:rsidRPr="00C76275">
        <w:rPr>
          <w:rFonts w:ascii="FrankRuehl" w:hAnsi="FrankRuehl" w:hint="cs"/>
          <w:sz w:val="28"/>
          <w:szCs w:val="28"/>
          <w:rtl/>
        </w:rPr>
        <w:t xml:space="preserve"> אותה ממזרח למערב מסוף העולם ועד סופו, ותהיה עקרת הבית ראש פינה וזה "מאת ה' </w:t>
      </w:r>
      <w:proofErr w:type="spellStart"/>
      <w:r w:rsidRPr="00C76275">
        <w:rPr>
          <w:rFonts w:ascii="FrankRuehl" w:hAnsi="FrankRuehl" w:hint="cs"/>
          <w:sz w:val="28"/>
          <w:szCs w:val="28"/>
          <w:rtl/>
        </w:rPr>
        <w:t>היתה</w:t>
      </w:r>
      <w:proofErr w:type="spellEnd"/>
      <w:r w:rsidRPr="00C76275">
        <w:rPr>
          <w:rFonts w:ascii="FrankRuehl" w:hAnsi="FrankRuehl" w:hint="cs"/>
          <w:sz w:val="28"/>
          <w:szCs w:val="28"/>
          <w:rtl/>
        </w:rPr>
        <w:t xml:space="preserve"> זאת" כמ"ש "לזאת יקרא </w:t>
      </w:r>
      <w:proofErr w:type="spellStart"/>
      <w:r w:rsidRPr="00C76275">
        <w:rPr>
          <w:rFonts w:ascii="FrankRuehl" w:hAnsi="FrankRuehl" w:hint="cs"/>
          <w:sz w:val="28"/>
          <w:szCs w:val="28"/>
          <w:rtl/>
        </w:rPr>
        <w:t>אשה</w:t>
      </w:r>
      <w:proofErr w:type="spellEnd"/>
      <w:r w:rsidRPr="00C76275">
        <w:rPr>
          <w:rFonts w:ascii="FrankRuehl" w:hAnsi="FrankRuehl" w:hint="cs"/>
          <w:sz w:val="28"/>
          <w:szCs w:val="28"/>
          <w:rtl/>
        </w:rPr>
        <w:t>"</w:t>
      </w:r>
      <w:r w:rsidRPr="00C76275">
        <w:rPr>
          <w:rFonts w:ascii="FrankRuehl" w:hAnsi="FrankRuehl"/>
          <w:sz w:val="28"/>
          <w:szCs w:val="28"/>
          <w:vertAlign w:val="superscript"/>
          <w:rtl/>
        </w:rPr>
        <w:footnoteReference w:id="2089"/>
      </w:r>
      <w:r w:rsidRPr="00C76275">
        <w:rPr>
          <w:rFonts w:ascii="FrankRuehl" w:hAnsi="FrankRuehl" w:hint="cs"/>
          <w:sz w:val="28"/>
          <w:szCs w:val="28"/>
          <w:rtl/>
        </w:rPr>
        <w:t xml:space="preserve"> והוא מזווג זיווגים אבל "היא </w:t>
      </w:r>
      <w:proofErr w:type="spellStart"/>
      <w:r w:rsidRPr="00C76275">
        <w:rPr>
          <w:rFonts w:ascii="FrankRuehl" w:hAnsi="FrankRuehl" w:hint="cs"/>
          <w:sz w:val="28"/>
          <w:szCs w:val="28"/>
          <w:rtl/>
        </w:rPr>
        <w:t>נפלאת</w:t>
      </w:r>
      <w:proofErr w:type="spellEnd"/>
      <w:r w:rsidRPr="00C76275">
        <w:rPr>
          <w:rFonts w:ascii="FrankRuehl" w:hAnsi="FrankRuehl" w:hint="cs"/>
          <w:sz w:val="28"/>
          <w:szCs w:val="28"/>
          <w:rtl/>
        </w:rPr>
        <w:t xml:space="preserve"> בעינינו" בתחילה שהביא הם תמהים דלא ראי זה כראי זה</w:t>
      </w:r>
      <w:r w:rsidRPr="00C76275">
        <w:rPr>
          <w:rFonts w:ascii="FrankRuehl" w:hAnsi="FrankRuehl"/>
          <w:sz w:val="28"/>
          <w:szCs w:val="28"/>
          <w:vertAlign w:val="superscript"/>
          <w:rtl/>
        </w:rPr>
        <w:footnoteReference w:id="2090"/>
      </w:r>
      <w:r w:rsidRPr="00C76275">
        <w:rPr>
          <w:rFonts w:ascii="FrankRuehl" w:hAnsi="FrankRuehl" w:hint="cs"/>
          <w:sz w:val="28"/>
          <w:szCs w:val="28"/>
          <w:rtl/>
        </w:rPr>
        <w:t xml:space="preserve">. וזהו שסיים "זה היום עשה ה' נגילה ונשמחה בו" </w:t>
      </w:r>
      <w:proofErr w:type="spellStart"/>
      <w:r w:rsidRPr="00C76275">
        <w:rPr>
          <w:rFonts w:ascii="FrankRuehl" w:hAnsi="FrankRuehl" w:hint="cs"/>
          <w:sz w:val="28"/>
          <w:szCs w:val="28"/>
          <w:rtl/>
        </w:rPr>
        <w:t>דשמחת</w:t>
      </w:r>
      <w:proofErr w:type="spellEnd"/>
      <w:r w:rsidRPr="00C76275">
        <w:rPr>
          <w:rFonts w:ascii="FrankRuehl" w:hAnsi="FrankRuehl" w:hint="cs"/>
          <w:sz w:val="28"/>
          <w:szCs w:val="28"/>
          <w:rtl/>
        </w:rPr>
        <w:t xml:space="preserve"> לב </w:t>
      </w:r>
      <w:proofErr w:type="spellStart"/>
      <w:r w:rsidRPr="00C76275">
        <w:rPr>
          <w:rFonts w:ascii="FrankRuehl" w:hAnsi="FrankRuehl" w:hint="cs"/>
          <w:sz w:val="28"/>
          <w:szCs w:val="28"/>
          <w:rtl/>
        </w:rPr>
        <w:t>אשה</w:t>
      </w:r>
      <w:proofErr w:type="spellEnd"/>
      <w:r w:rsidRPr="00C76275">
        <w:rPr>
          <w:rFonts w:ascii="FrankRuehl" w:hAnsi="FrankRuehl" w:hint="cs"/>
          <w:sz w:val="28"/>
          <w:szCs w:val="28"/>
          <w:rtl/>
        </w:rPr>
        <w:t xml:space="preserve">, א"נ </w:t>
      </w:r>
      <w:proofErr w:type="spellStart"/>
      <w:r w:rsidRPr="00C76275">
        <w:rPr>
          <w:rFonts w:ascii="FrankRuehl" w:hAnsi="FrankRuehl" w:hint="cs"/>
          <w:sz w:val="28"/>
          <w:szCs w:val="28"/>
          <w:rtl/>
        </w:rPr>
        <w:t>י"ל</w:t>
      </w:r>
      <w:proofErr w:type="spellEnd"/>
      <w:r w:rsidRPr="00C76275">
        <w:rPr>
          <w:rFonts w:ascii="FrankRuehl" w:hAnsi="FrankRuehl" w:hint="cs"/>
          <w:sz w:val="28"/>
          <w:szCs w:val="28"/>
          <w:rtl/>
        </w:rPr>
        <w:t xml:space="preserve"> בקרא </w:t>
      </w:r>
      <w:proofErr w:type="spellStart"/>
      <w:r w:rsidRPr="00C76275">
        <w:rPr>
          <w:rFonts w:ascii="FrankRuehl" w:hAnsi="FrankRuehl" w:hint="cs"/>
          <w:sz w:val="28"/>
          <w:szCs w:val="28"/>
          <w:rtl/>
        </w:rPr>
        <w:t>ד"רבות</w:t>
      </w:r>
      <w:proofErr w:type="spellEnd"/>
      <w:r w:rsidRPr="00C76275">
        <w:rPr>
          <w:rFonts w:ascii="FrankRuehl" w:hAnsi="FrankRuehl" w:hint="cs"/>
          <w:sz w:val="28"/>
          <w:szCs w:val="28"/>
          <w:rtl/>
        </w:rPr>
        <w:t xml:space="preserve"> מחשבות" וכו' ע"פ </w:t>
      </w:r>
      <w:proofErr w:type="spellStart"/>
      <w:r w:rsidRPr="00C76275">
        <w:rPr>
          <w:rFonts w:ascii="FrankRuehl" w:hAnsi="FrankRuehl" w:hint="cs"/>
          <w:sz w:val="28"/>
          <w:szCs w:val="28"/>
          <w:rtl/>
        </w:rPr>
        <w:t>מ"ש</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דמחשבה</w:t>
      </w:r>
      <w:proofErr w:type="spellEnd"/>
      <w:r w:rsidRPr="00C76275">
        <w:rPr>
          <w:rFonts w:ascii="FrankRuehl" w:hAnsi="FrankRuehl" w:hint="cs"/>
          <w:sz w:val="28"/>
          <w:szCs w:val="28"/>
          <w:rtl/>
        </w:rPr>
        <w:t xml:space="preserve"> רעה אינה מצרפה למעשה אבל הטובה מצטרפת, וז"א "רבות מחשבות בלא איש"</w:t>
      </w:r>
      <w:r w:rsidRPr="00C76275">
        <w:rPr>
          <w:rFonts w:ascii="FrankRuehl" w:hAnsi="FrankRuehl"/>
          <w:sz w:val="28"/>
          <w:szCs w:val="28"/>
          <w:vertAlign w:val="superscript"/>
          <w:rtl/>
        </w:rPr>
        <w:footnoteReference w:id="2091"/>
      </w:r>
      <w:r w:rsidRPr="00C76275">
        <w:rPr>
          <w:rFonts w:ascii="FrankRuehl" w:hAnsi="FrankRuehl" w:hint="cs"/>
          <w:sz w:val="28"/>
          <w:szCs w:val="28"/>
          <w:rtl/>
        </w:rPr>
        <w:t xml:space="preserve"> יש מחשבה לרעה ויש מחשבה לטובה מיעוט רבים ב', וקושטא </w:t>
      </w:r>
      <w:proofErr w:type="spellStart"/>
      <w:r w:rsidRPr="00C76275">
        <w:rPr>
          <w:rFonts w:ascii="FrankRuehl" w:hAnsi="FrankRuehl" w:hint="cs"/>
          <w:sz w:val="28"/>
          <w:szCs w:val="28"/>
          <w:rtl/>
        </w:rPr>
        <w:t>קאי</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ד"עצת</w:t>
      </w:r>
      <w:proofErr w:type="spellEnd"/>
      <w:r w:rsidRPr="00C76275">
        <w:rPr>
          <w:rFonts w:ascii="FrankRuehl" w:hAnsi="FrankRuehl" w:hint="cs"/>
          <w:sz w:val="28"/>
          <w:szCs w:val="28"/>
          <w:rtl/>
        </w:rPr>
        <w:t xml:space="preserve"> ה' " </w:t>
      </w:r>
      <w:proofErr w:type="spellStart"/>
      <w:r w:rsidRPr="00C76275">
        <w:rPr>
          <w:rFonts w:ascii="FrankRuehl" w:hAnsi="FrankRuehl" w:hint="cs"/>
          <w:sz w:val="28"/>
          <w:szCs w:val="28"/>
          <w:rtl/>
        </w:rPr>
        <w:t>דמחשבה</w:t>
      </w:r>
      <w:proofErr w:type="spellEnd"/>
      <w:r w:rsidRPr="00C76275">
        <w:rPr>
          <w:rFonts w:ascii="FrankRuehl" w:hAnsi="FrankRuehl" w:hint="cs"/>
          <w:sz w:val="28"/>
          <w:szCs w:val="28"/>
          <w:rtl/>
        </w:rPr>
        <w:t xml:space="preserve"> שיש בה עצת ה' לטובה "היא תקום "אף שנאנס ולא </w:t>
      </w:r>
      <w:proofErr w:type="spellStart"/>
      <w:r w:rsidRPr="00C76275">
        <w:rPr>
          <w:rFonts w:ascii="FrankRuehl" w:hAnsi="FrankRuehl" w:hint="cs"/>
          <w:sz w:val="28"/>
          <w:szCs w:val="28"/>
          <w:rtl/>
        </w:rPr>
        <w:t>עשאה</w:t>
      </w:r>
      <w:proofErr w:type="spellEnd"/>
      <w:r w:rsidRPr="00C76275">
        <w:rPr>
          <w:rFonts w:ascii="FrankRuehl" w:hAnsi="FrankRuehl" w:hint="cs"/>
          <w:sz w:val="28"/>
          <w:szCs w:val="28"/>
          <w:rtl/>
        </w:rPr>
        <w:t xml:space="preserve">, ויש לרמוז במילת "עצת" בראשי תיבות </w:t>
      </w:r>
      <w:proofErr w:type="spellStart"/>
      <w:r w:rsidRPr="00C76275">
        <w:rPr>
          <w:rFonts w:ascii="FrankRuehl" w:hAnsi="FrankRuehl" w:hint="cs"/>
          <w:b/>
          <w:bCs/>
          <w:sz w:val="28"/>
          <w:szCs w:val="28"/>
          <w:u w:val="single"/>
          <w:rtl/>
        </w:rPr>
        <w:t>ע</w:t>
      </w:r>
      <w:r w:rsidRPr="00C76275">
        <w:rPr>
          <w:rFonts w:ascii="FrankRuehl" w:hAnsi="FrankRuehl" w:hint="cs"/>
          <w:sz w:val="28"/>
          <w:szCs w:val="28"/>
          <w:rtl/>
        </w:rPr>
        <w:t>"בודת</w:t>
      </w:r>
      <w:proofErr w:type="spellEnd"/>
      <w:r w:rsidRPr="00C76275">
        <w:rPr>
          <w:rFonts w:ascii="FrankRuehl" w:hAnsi="FrankRuehl" w:hint="cs"/>
          <w:sz w:val="28"/>
          <w:szCs w:val="28"/>
          <w:rtl/>
        </w:rPr>
        <w:t xml:space="preserve"> ה' </w:t>
      </w:r>
      <w:proofErr w:type="spellStart"/>
      <w:r w:rsidRPr="00C76275">
        <w:rPr>
          <w:rFonts w:ascii="FrankRuehl" w:hAnsi="FrankRuehl" w:hint="cs"/>
          <w:b/>
          <w:bCs/>
          <w:sz w:val="28"/>
          <w:szCs w:val="28"/>
          <w:u w:val="single"/>
          <w:rtl/>
        </w:rPr>
        <w:t>צ</w:t>
      </w:r>
      <w:r w:rsidRPr="00C76275">
        <w:rPr>
          <w:rFonts w:ascii="FrankRuehl" w:hAnsi="FrankRuehl" w:hint="cs"/>
          <w:sz w:val="28"/>
          <w:szCs w:val="28"/>
          <w:rtl/>
        </w:rPr>
        <w:t>"דקה</w:t>
      </w:r>
      <w:proofErr w:type="spellEnd"/>
      <w:r w:rsidRPr="00C76275">
        <w:rPr>
          <w:rFonts w:ascii="FrankRuehl" w:hAnsi="FrankRuehl" w:hint="cs"/>
          <w:sz w:val="28"/>
          <w:szCs w:val="28"/>
          <w:rtl/>
        </w:rPr>
        <w:t xml:space="preserve"> </w:t>
      </w:r>
      <w:proofErr w:type="spellStart"/>
      <w:r w:rsidRPr="00C76275">
        <w:rPr>
          <w:rFonts w:ascii="FrankRuehl" w:hAnsi="FrankRuehl" w:hint="cs"/>
          <w:b/>
          <w:bCs/>
          <w:sz w:val="28"/>
          <w:szCs w:val="28"/>
          <w:u w:val="single"/>
          <w:rtl/>
        </w:rPr>
        <w:t>ת</w:t>
      </w:r>
      <w:r w:rsidRPr="00C76275">
        <w:rPr>
          <w:rFonts w:ascii="FrankRuehl" w:hAnsi="FrankRuehl" w:hint="cs"/>
          <w:sz w:val="28"/>
          <w:szCs w:val="28"/>
          <w:rtl/>
        </w:rPr>
        <w:t>"ורה</w:t>
      </w:r>
      <w:proofErr w:type="spellEnd"/>
      <w:r w:rsidRPr="00C76275">
        <w:rPr>
          <w:rFonts w:ascii="FrankRuehl" w:hAnsi="FrankRuehl" w:hint="cs"/>
          <w:sz w:val="28"/>
          <w:szCs w:val="28"/>
          <w:rtl/>
        </w:rPr>
        <w:t xml:space="preserve"> "היא תקום" וכאמור, א"נ רמז בזה </w:t>
      </w:r>
      <w:proofErr w:type="spellStart"/>
      <w:r w:rsidRPr="00C76275">
        <w:rPr>
          <w:rFonts w:ascii="FrankRuehl" w:hAnsi="FrankRuehl" w:hint="cs"/>
          <w:sz w:val="28"/>
          <w:szCs w:val="28"/>
          <w:rtl/>
        </w:rPr>
        <w:t>מ"ש</w:t>
      </w:r>
      <w:proofErr w:type="spellEnd"/>
      <w:r w:rsidRPr="00C76275">
        <w:rPr>
          <w:rFonts w:ascii="FrankRuehl" w:hAnsi="FrankRuehl" w:hint="cs"/>
          <w:sz w:val="28"/>
          <w:szCs w:val="28"/>
          <w:rtl/>
        </w:rPr>
        <w:t xml:space="preserve"> בש"ס</w:t>
      </w:r>
      <w:r w:rsidRPr="00C76275">
        <w:rPr>
          <w:rFonts w:ascii="FrankRuehl" w:hAnsi="FrankRuehl"/>
          <w:sz w:val="28"/>
          <w:szCs w:val="28"/>
          <w:vertAlign w:val="superscript"/>
          <w:rtl/>
        </w:rPr>
        <w:footnoteReference w:id="2092"/>
      </w:r>
      <w:r w:rsidRPr="00C76275">
        <w:rPr>
          <w:rFonts w:ascii="FrankRuehl" w:hAnsi="FrankRuehl" w:hint="cs"/>
          <w:sz w:val="28"/>
          <w:szCs w:val="28"/>
          <w:rtl/>
        </w:rPr>
        <w:t xml:space="preserve"> כל דיבור שיצא מהקב"ה לטובה אפילו על תנאי אינו חוזר, אבל ברעה וניחם על הרעה וז"א "רבות מחשבות בלב איש" זה הקב"ה שהוא איש מלחמה, יש לרעה ויש לטוב ברעה לאו בר </w:t>
      </w:r>
      <w:proofErr w:type="spellStart"/>
      <w:r w:rsidRPr="00C76275">
        <w:rPr>
          <w:rFonts w:ascii="FrankRuehl" w:hAnsi="FrankRuehl" w:hint="cs"/>
          <w:sz w:val="28"/>
          <w:szCs w:val="28"/>
          <w:rtl/>
        </w:rPr>
        <w:t>קיומא</w:t>
      </w:r>
      <w:proofErr w:type="spellEnd"/>
      <w:r w:rsidRPr="00C76275">
        <w:rPr>
          <w:rFonts w:ascii="FrankRuehl" w:hAnsi="FrankRuehl" w:hint="cs"/>
          <w:sz w:val="28"/>
          <w:szCs w:val="28"/>
          <w:rtl/>
        </w:rPr>
        <w:t xml:space="preserve"> אבל "ועצת ה' " שהיא לטובה ואמר "ה' " שהיא מדת רחמים לרמוז </w:t>
      </w:r>
      <w:proofErr w:type="spellStart"/>
      <w:r w:rsidRPr="00C76275">
        <w:rPr>
          <w:rFonts w:ascii="FrankRuehl" w:hAnsi="FrankRuehl" w:hint="cs"/>
          <w:sz w:val="28"/>
          <w:szCs w:val="28"/>
          <w:rtl/>
        </w:rPr>
        <w:t>להאמור</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דעכ"פ</w:t>
      </w:r>
      <w:proofErr w:type="spellEnd"/>
      <w:r w:rsidRPr="00C76275">
        <w:rPr>
          <w:rFonts w:ascii="FrankRuehl" w:hAnsi="FrankRuehl" w:hint="cs"/>
          <w:sz w:val="28"/>
          <w:szCs w:val="28"/>
          <w:rtl/>
        </w:rPr>
        <w:t xml:space="preserve"> היא מתקיימת, ויש מי שפירש </w:t>
      </w:r>
      <w:proofErr w:type="spellStart"/>
      <w:r w:rsidRPr="00C76275">
        <w:rPr>
          <w:rFonts w:ascii="FrankRuehl" w:hAnsi="FrankRuehl" w:hint="cs"/>
          <w:sz w:val="28"/>
          <w:szCs w:val="28"/>
          <w:rtl/>
        </w:rPr>
        <w:t>במ"ש</w:t>
      </w:r>
      <w:proofErr w:type="spellEnd"/>
      <w:r w:rsidRPr="00C76275">
        <w:rPr>
          <w:rFonts w:ascii="FrankRuehl" w:hAnsi="FrankRuehl" w:hint="cs"/>
          <w:sz w:val="28"/>
          <w:szCs w:val="28"/>
          <w:rtl/>
        </w:rPr>
        <w:t xml:space="preserve"> "רבות מחשבות בלב </w:t>
      </w:r>
      <w:proofErr w:type="spellStart"/>
      <w:r w:rsidRPr="00C76275">
        <w:rPr>
          <w:rFonts w:ascii="FrankRuehl" w:hAnsi="FrankRuehl" w:hint="cs"/>
          <w:sz w:val="28"/>
          <w:szCs w:val="28"/>
          <w:rtl/>
        </w:rPr>
        <w:t>אי"ש</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דראשי</w:t>
      </w:r>
      <w:proofErr w:type="spellEnd"/>
      <w:r w:rsidRPr="00C76275">
        <w:rPr>
          <w:rFonts w:ascii="FrankRuehl" w:hAnsi="FrankRuehl" w:hint="cs"/>
          <w:sz w:val="28"/>
          <w:szCs w:val="28"/>
          <w:rtl/>
        </w:rPr>
        <w:t xml:space="preserve"> תיבות </w:t>
      </w:r>
      <w:r w:rsidRPr="00C76275">
        <w:rPr>
          <w:rFonts w:ascii="FrankRuehl" w:hAnsi="FrankRuehl" w:hint="cs"/>
          <w:b/>
          <w:bCs/>
          <w:sz w:val="28"/>
          <w:szCs w:val="28"/>
          <w:u w:val="single"/>
          <w:rtl/>
        </w:rPr>
        <w:t>א</w:t>
      </w:r>
      <w:r w:rsidRPr="00C76275">
        <w:rPr>
          <w:rFonts w:ascii="FrankRuehl" w:hAnsi="FrankRuehl" w:hint="cs"/>
          <w:sz w:val="28"/>
          <w:szCs w:val="28"/>
          <w:rtl/>
        </w:rPr>
        <w:t xml:space="preserve">ברהם </w:t>
      </w:r>
      <w:r w:rsidRPr="00C76275">
        <w:rPr>
          <w:rFonts w:ascii="FrankRuehl" w:hAnsi="FrankRuehl" w:hint="cs"/>
          <w:b/>
          <w:bCs/>
          <w:sz w:val="28"/>
          <w:szCs w:val="28"/>
          <w:u w:val="single"/>
          <w:rtl/>
        </w:rPr>
        <w:t>י</w:t>
      </w:r>
      <w:r w:rsidRPr="00C76275">
        <w:rPr>
          <w:rFonts w:ascii="FrankRuehl" w:hAnsi="FrankRuehl" w:hint="cs"/>
          <w:sz w:val="28"/>
          <w:szCs w:val="28"/>
          <w:rtl/>
        </w:rPr>
        <w:t xml:space="preserve">צחק </w:t>
      </w:r>
      <w:r w:rsidRPr="00C76275">
        <w:rPr>
          <w:rFonts w:ascii="FrankRuehl" w:hAnsi="FrankRuehl" w:hint="cs"/>
          <w:b/>
          <w:bCs/>
          <w:sz w:val="28"/>
          <w:szCs w:val="28"/>
          <w:u w:val="single"/>
          <w:rtl/>
        </w:rPr>
        <w:t>ש</w:t>
      </w:r>
      <w:r w:rsidRPr="00C76275">
        <w:rPr>
          <w:rFonts w:ascii="FrankRuehl" w:hAnsi="FrankRuehl" w:hint="cs"/>
          <w:sz w:val="28"/>
          <w:szCs w:val="28"/>
          <w:rtl/>
        </w:rPr>
        <w:t xml:space="preserve">רה שהיו מתפחדים </w:t>
      </w:r>
      <w:proofErr w:type="spellStart"/>
      <w:r w:rsidRPr="00C76275">
        <w:rPr>
          <w:rFonts w:ascii="FrankRuehl" w:hAnsi="FrankRuehl" w:hint="cs"/>
          <w:sz w:val="28"/>
          <w:szCs w:val="28"/>
          <w:rtl/>
        </w:rPr>
        <w:t>בענין</w:t>
      </w:r>
      <w:proofErr w:type="spellEnd"/>
      <w:r w:rsidRPr="00C76275">
        <w:rPr>
          <w:rFonts w:ascii="FrankRuehl" w:hAnsi="FrankRuehl" w:hint="cs"/>
          <w:sz w:val="28"/>
          <w:szCs w:val="28"/>
          <w:rtl/>
        </w:rPr>
        <w:t xml:space="preserve"> עקדת יצחק, ועצת ה' "</w:t>
      </w:r>
      <w:r w:rsidRPr="00C76275">
        <w:rPr>
          <w:rFonts w:ascii="FrankRuehl" w:hAnsi="FrankRuehl" w:hint="cs"/>
          <w:b/>
          <w:bCs/>
          <w:sz w:val="28"/>
          <w:szCs w:val="28"/>
          <w:rtl/>
        </w:rPr>
        <w:t>היא</w:t>
      </w:r>
      <w:r w:rsidRPr="00C76275">
        <w:rPr>
          <w:rFonts w:ascii="FrankRuehl" w:hAnsi="FrankRuehl" w:hint="cs"/>
          <w:sz w:val="28"/>
          <w:szCs w:val="28"/>
          <w:rtl/>
        </w:rPr>
        <w:t>" ר"ל "</w:t>
      </w:r>
      <w:proofErr w:type="spellStart"/>
      <w:r w:rsidRPr="00C76275">
        <w:rPr>
          <w:rFonts w:ascii="FrankRuehl" w:hAnsi="FrankRuehl" w:hint="cs"/>
          <w:b/>
          <w:bCs/>
          <w:sz w:val="28"/>
          <w:szCs w:val="28"/>
          <w:u w:val="single"/>
          <w:rtl/>
        </w:rPr>
        <w:t>א</w:t>
      </w:r>
      <w:r w:rsidRPr="00C76275">
        <w:rPr>
          <w:rFonts w:ascii="FrankRuehl" w:hAnsi="FrankRuehl" w:hint="cs"/>
          <w:sz w:val="28"/>
          <w:szCs w:val="28"/>
          <w:rtl/>
        </w:rPr>
        <w:t>להים</w:t>
      </w:r>
      <w:proofErr w:type="spellEnd"/>
      <w:r w:rsidRPr="00C76275">
        <w:rPr>
          <w:rFonts w:ascii="FrankRuehl" w:hAnsi="FrankRuehl" w:hint="cs"/>
          <w:sz w:val="28"/>
          <w:szCs w:val="28"/>
          <w:rtl/>
        </w:rPr>
        <w:t xml:space="preserve"> </w:t>
      </w:r>
      <w:r w:rsidRPr="00C76275">
        <w:rPr>
          <w:rFonts w:ascii="FrankRuehl" w:hAnsi="FrankRuehl" w:hint="cs"/>
          <w:b/>
          <w:bCs/>
          <w:sz w:val="28"/>
          <w:szCs w:val="28"/>
          <w:u w:val="single"/>
          <w:rtl/>
        </w:rPr>
        <w:t>י</w:t>
      </w:r>
      <w:r w:rsidRPr="00C76275">
        <w:rPr>
          <w:rFonts w:ascii="FrankRuehl" w:hAnsi="FrankRuehl" w:hint="cs"/>
          <w:sz w:val="28"/>
          <w:szCs w:val="28"/>
          <w:rtl/>
        </w:rPr>
        <w:t xml:space="preserve">ראה </w:t>
      </w:r>
      <w:r w:rsidRPr="00C76275">
        <w:rPr>
          <w:rFonts w:ascii="FrankRuehl" w:hAnsi="FrankRuehl" w:hint="cs"/>
          <w:b/>
          <w:bCs/>
          <w:sz w:val="28"/>
          <w:szCs w:val="28"/>
          <w:u w:val="single"/>
          <w:rtl/>
        </w:rPr>
        <w:t>ה</w:t>
      </w:r>
      <w:r w:rsidRPr="00C76275">
        <w:rPr>
          <w:rFonts w:ascii="FrankRuehl" w:hAnsi="FrankRuehl" w:hint="cs"/>
          <w:sz w:val="28"/>
          <w:szCs w:val="28"/>
          <w:rtl/>
        </w:rPr>
        <w:t xml:space="preserve">שה" ואמר לו </w:t>
      </w:r>
      <w:proofErr w:type="spellStart"/>
      <w:r w:rsidRPr="00C76275">
        <w:rPr>
          <w:rFonts w:ascii="FrankRuehl" w:hAnsi="FrankRuehl" w:hint="cs"/>
          <w:sz w:val="28"/>
          <w:szCs w:val="28"/>
          <w:rtl/>
        </w:rPr>
        <w:t>אסקתיה</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אחתיה</w:t>
      </w:r>
      <w:proofErr w:type="spellEnd"/>
      <w:r w:rsidRPr="00C76275">
        <w:rPr>
          <w:rFonts w:ascii="FrankRuehl" w:hAnsi="FrankRuehl"/>
          <w:sz w:val="28"/>
          <w:szCs w:val="28"/>
          <w:vertAlign w:val="superscript"/>
          <w:rtl/>
        </w:rPr>
        <w:footnoteReference w:id="2093"/>
      </w:r>
      <w:r w:rsidRPr="00C76275">
        <w:rPr>
          <w:rFonts w:ascii="FrankRuehl" w:hAnsi="FrankRuehl" w:hint="cs"/>
          <w:sz w:val="28"/>
          <w:szCs w:val="28"/>
          <w:rtl/>
        </w:rPr>
        <w:t xml:space="preserve"> </w:t>
      </w:r>
      <w:proofErr w:type="spellStart"/>
      <w:r w:rsidRPr="00C76275">
        <w:rPr>
          <w:rFonts w:ascii="FrankRuehl" w:hAnsi="FrankRuehl" w:hint="cs"/>
          <w:sz w:val="28"/>
          <w:szCs w:val="28"/>
          <w:rtl/>
        </w:rPr>
        <w:t>וכו</w:t>
      </w:r>
      <w:proofErr w:type="spellEnd"/>
      <w:r w:rsidRPr="00C76275">
        <w:rPr>
          <w:rFonts w:ascii="FrankRuehl" w:hAnsi="FrankRuehl" w:hint="cs"/>
          <w:sz w:val="28"/>
          <w:szCs w:val="28"/>
          <w:rtl/>
        </w:rPr>
        <w:t xml:space="preserve">', ולפי דרכנו נאמר ג"כ </w:t>
      </w:r>
      <w:proofErr w:type="spellStart"/>
      <w:r w:rsidRPr="00C76275">
        <w:rPr>
          <w:rFonts w:ascii="FrankRuehl" w:hAnsi="FrankRuehl" w:hint="cs"/>
          <w:sz w:val="28"/>
          <w:szCs w:val="28"/>
          <w:rtl/>
        </w:rPr>
        <w:t>דראשי</w:t>
      </w:r>
      <w:proofErr w:type="spellEnd"/>
      <w:r w:rsidRPr="00C76275">
        <w:rPr>
          <w:rFonts w:ascii="FrankRuehl" w:hAnsi="FrankRuehl" w:hint="cs"/>
          <w:sz w:val="28"/>
          <w:szCs w:val="28"/>
          <w:rtl/>
        </w:rPr>
        <w:t xml:space="preserve"> תיבות "</w:t>
      </w:r>
      <w:r w:rsidRPr="00C76275">
        <w:rPr>
          <w:rFonts w:ascii="FrankRuehl" w:hAnsi="FrankRuehl" w:hint="cs"/>
          <w:b/>
          <w:bCs/>
          <w:sz w:val="28"/>
          <w:szCs w:val="28"/>
          <w:rtl/>
        </w:rPr>
        <w:t>היא</w:t>
      </w:r>
      <w:r w:rsidRPr="00C76275">
        <w:rPr>
          <w:rFonts w:ascii="FrankRuehl" w:hAnsi="FrankRuehl" w:hint="cs"/>
          <w:sz w:val="28"/>
          <w:szCs w:val="28"/>
          <w:rtl/>
        </w:rPr>
        <w:t xml:space="preserve">" </w:t>
      </w:r>
      <w:proofErr w:type="spellStart"/>
      <w:r w:rsidRPr="00C76275">
        <w:rPr>
          <w:rFonts w:ascii="FrankRuehl" w:hAnsi="FrankRuehl" w:hint="cs"/>
          <w:b/>
          <w:bCs/>
          <w:sz w:val="28"/>
          <w:szCs w:val="28"/>
          <w:u w:val="single"/>
          <w:rtl/>
        </w:rPr>
        <w:t>א</w:t>
      </w:r>
      <w:r w:rsidRPr="00C76275">
        <w:rPr>
          <w:rFonts w:ascii="FrankRuehl" w:hAnsi="FrankRuehl" w:hint="cs"/>
          <w:sz w:val="28"/>
          <w:szCs w:val="28"/>
          <w:rtl/>
        </w:rPr>
        <w:t>להים</w:t>
      </w:r>
      <w:proofErr w:type="spellEnd"/>
      <w:r w:rsidRPr="00C76275">
        <w:rPr>
          <w:rFonts w:ascii="FrankRuehl" w:hAnsi="FrankRuehl" w:hint="cs"/>
          <w:sz w:val="28"/>
          <w:szCs w:val="28"/>
          <w:rtl/>
        </w:rPr>
        <w:t xml:space="preserve"> </w:t>
      </w:r>
      <w:r w:rsidRPr="00C76275">
        <w:rPr>
          <w:rFonts w:ascii="FrankRuehl" w:hAnsi="FrankRuehl" w:hint="cs"/>
          <w:b/>
          <w:bCs/>
          <w:sz w:val="28"/>
          <w:szCs w:val="28"/>
          <w:u w:val="single"/>
          <w:rtl/>
        </w:rPr>
        <w:t>י</w:t>
      </w:r>
      <w:r w:rsidRPr="00C76275">
        <w:rPr>
          <w:rFonts w:ascii="FrankRuehl" w:hAnsi="FrankRuehl" w:hint="cs"/>
          <w:sz w:val="28"/>
          <w:szCs w:val="28"/>
          <w:rtl/>
        </w:rPr>
        <w:t xml:space="preserve">קיים </w:t>
      </w:r>
      <w:r w:rsidRPr="00C76275">
        <w:rPr>
          <w:rFonts w:ascii="FrankRuehl" w:hAnsi="FrankRuehl" w:hint="cs"/>
          <w:b/>
          <w:bCs/>
          <w:sz w:val="28"/>
          <w:szCs w:val="28"/>
          <w:u w:val="single"/>
          <w:rtl/>
        </w:rPr>
        <w:t>ה</w:t>
      </w:r>
      <w:r w:rsidRPr="00C76275">
        <w:rPr>
          <w:rFonts w:ascii="FrankRuehl" w:hAnsi="FrankRuehl" w:hint="cs"/>
          <w:sz w:val="28"/>
          <w:szCs w:val="28"/>
          <w:rtl/>
        </w:rPr>
        <w:t xml:space="preserve">טובה ואפילו על תנאי, </w:t>
      </w:r>
      <w:proofErr w:type="spellStart"/>
      <w:r w:rsidRPr="00C76275">
        <w:rPr>
          <w:rFonts w:ascii="FrankRuehl" w:hAnsi="FrankRuehl" w:hint="cs"/>
          <w:sz w:val="28"/>
          <w:szCs w:val="28"/>
          <w:rtl/>
        </w:rPr>
        <w:t>פש</w:t>
      </w:r>
      <w:proofErr w:type="spellEnd"/>
      <w:r w:rsidRPr="00C76275">
        <w:rPr>
          <w:rFonts w:ascii="FrankRuehl" w:hAnsi="FrankRuehl" w:hint="cs"/>
          <w:sz w:val="28"/>
          <w:szCs w:val="28"/>
          <w:rtl/>
        </w:rPr>
        <w:t xml:space="preserve"> גבן להבין </w:t>
      </w:r>
      <w:proofErr w:type="spellStart"/>
      <w:r w:rsidRPr="00C76275">
        <w:rPr>
          <w:rFonts w:ascii="FrankRuehl" w:hAnsi="FrankRuehl" w:hint="cs"/>
          <w:sz w:val="28"/>
          <w:szCs w:val="28"/>
          <w:rtl/>
        </w:rPr>
        <w:t>בעניננו</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מ"ש</w:t>
      </w:r>
      <w:proofErr w:type="spellEnd"/>
      <w:r w:rsidRPr="00C76275">
        <w:rPr>
          <w:rFonts w:ascii="FrankRuehl" w:hAnsi="FrankRuehl" w:hint="cs"/>
          <w:sz w:val="28"/>
          <w:szCs w:val="28"/>
          <w:rtl/>
        </w:rPr>
        <w:t xml:space="preserve"> באבות</w:t>
      </w:r>
      <w:r w:rsidRPr="00C76275">
        <w:rPr>
          <w:rFonts w:ascii="FrankRuehl" w:hAnsi="FrankRuehl"/>
          <w:sz w:val="28"/>
          <w:szCs w:val="28"/>
          <w:vertAlign w:val="superscript"/>
          <w:rtl/>
        </w:rPr>
        <w:footnoteReference w:id="2094"/>
      </w:r>
      <w:r w:rsidRPr="00C76275">
        <w:rPr>
          <w:rFonts w:ascii="FrankRuehl" w:hAnsi="FrankRuehl" w:hint="cs"/>
          <w:sz w:val="28"/>
          <w:szCs w:val="28"/>
          <w:rtl/>
        </w:rPr>
        <w:t xml:space="preserve"> איזו היא דרך ישרה שיבור לו האדם וכו' </w:t>
      </w:r>
      <w:proofErr w:type="spellStart"/>
      <w:r w:rsidRPr="00C76275">
        <w:rPr>
          <w:rFonts w:ascii="FrankRuehl" w:hAnsi="FrankRuehl" w:hint="cs"/>
          <w:sz w:val="28"/>
          <w:szCs w:val="28"/>
          <w:rtl/>
        </w:rPr>
        <w:t>דר"ל</w:t>
      </w:r>
      <w:proofErr w:type="spellEnd"/>
      <w:r w:rsidRPr="00C76275">
        <w:rPr>
          <w:rFonts w:ascii="FrankRuehl" w:hAnsi="FrankRuehl" w:hint="cs"/>
          <w:sz w:val="28"/>
          <w:szCs w:val="28"/>
          <w:rtl/>
        </w:rPr>
        <w:t xml:space="preserve"> הכי </w:t>
      </w:r>
      <w:proofErr w:type="spellStart"/>
      <w:r w:rsidRPr="00C76275">
        <w:rPr>
          <w:rFonts w:ascii="FrankRuehl" w:hAnsi="FrankRuehl" w:hint="cs"/>
          <w:sz w:val="28"/>
          <w:szCs w:val="28"/>
          <w:rtl/>
        </w:rPr>
        <w:t>דהאשה</w:t>
      </w:r>
      <w:proofErr w:type="spellEnd"/>
      <w:r w:rsidRPr="00C76275">
        <w:rPr>
          <w:rFonts w:ascii="FrankRuehl" w:hAnsi="FrankRuehl" w:hint="cs"/>
          <w:sz w:val="28"/>
          <w:szCs w:val="28"/>
          <w:rtl/>
        </w:rPr>
        <w:t xml:space="preserve"> נאמר בה "היא </w:t>
      </w:r>
      <w:proofErr w:type="spellStart"/>
      <w:r w:rsidRPr="00C76275">
        <w:rPr>
          <w:rFonts w:ascii="FrankRuehl" w:hAnsi="FrankRuehl" w:hint="cs"/>
          <w:sz w:val="28"/>
          <w:szCs w:val="28"/>
          <w:rtl/>
        </w:rPr>
        <w:t>האשה</w:t>
      </w:r>
      <w:proofErr w:type="spellEnd"/>
      <w:r w:rsidRPr="00C76275">
        <w:rPr>
          <w:rFonts w:ascii="FrankRuehl" w:hAnsi="FrankRuehl" w:hint="cs"/>
          <w:sz w:val="28"/>
          <w:szCs w:val="28"/>
          <w:rtl/>
        </w:rPr>
        <w:t>" הנקראת ג"כ דרך ארץ כמ"ש</w:t>
      </w:r>
      <w:r w:rsidRPr="00C76275">
        <w:rPr>
          <w:rFonts w:ascii="FrankRuehl" w:hAnsi="FrankRuehl"/>
          <w:sz w:val="28"/>
          <w:szCs w:val="28"/>
          <w:vertAlign w:val="superscript"/>
          <w:rtl/>
        </w:rPr>
        <w:footnoteReference w:id="2095"/>
      </w:r>
      <w:r w:rsidRPr="00C76275">
        <w:rPr>
          <w:rFonts w:ascii="FrankRuehl" w:hAnsi="FrankRuehl" w:hint="cs"/>
          <w:sz w:val="28"/>
          <w:szCs w:val="28"/>
          <w:rtl/>
        </w:rPr>
        <w:t xml:space="preserve"> זו פרישות דרך ארץ </w:t>
      </w:r>
      <w:proofErr w:type="spellStart"/>
      <w:r w:rsidRPr="00C76275">
        <w:rPr>
          <w:rFonts w:ascii="FrankRuehl" w:hAnsi="FrankRuehl" w:hint="cs"/>
          <w:sz w:val="28"/>
          <w:szCs w:val="28"/>
          <w:rtl/>
        </w:rPr>
        <w:t>וקא</w:t>
      </w:r>
      <w:proofErr w:type="spellEnd"/>
      <w:r w:rsidRPr="00C76275">
        <w:rPr>
          <w:rFonts w:ascii="FrankRuehl" w:hAnsi="FrankRuehl" w:hint="cs"/>
          <w:sz w:val="28"/>
          <w:szCs w:val="28"/>
          <w:rtl/>
        </w:rPr>
        <w:t xml:space="preserve"> בעי לה </w:t>
      </w:r>
      <w:proofErr w:type="spellStart"/>
      <w:r w:rsidRPr="00C76275">
        <w:rPr>
          <w:rFonts w:ascii="FrankRuehl" w:hAnsi="FrankRuehl" w:hint="cs"/>
          <w:sz w:val="28"/>
          <w:szCs w:val="28"/>
          <w:rtl/>
        </w:rPr>
        <w:t>מבעייא</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דמאיזה</w:t>
      </w:r>
      <w:proofErr w:type="spellEnd"/>
      <w:r w:rsidRPr="00C76275">
        <w:rPr>
          <w:rFonts w:ascii="FrankRuehl" w:hAnsi="FrankRuehl" w:hint="cs"/>
          <w:sz w:val="28"/>
          <w:szCs w:val="28"/>
          <w:rtl/>
        </w:rPr>
        <w:t xml:space="preserve"> מקום </w:t>
      </w:r>
      <w:proofErr w:type="spellStart"/>
      <w:r w:rsidRPr="00C76275">
        <w:rPr>
          <w:rFonts w:ascii="FrankRuehl" w:hAnsi="FrankRuehl" w:hint="cs"/>
          <w:sz w:val="28"/>
          <w:szCs w:val="28"/>
          <w:rtl/>
        </w:rPr>
        <w:t>יבור</w:t>
      </w:r>
      <w:proofErr w:type="spellEnd"/>
      <w:r w:rsidRPr="00C76275">
        <w:rPr>
          <w:rFonts w:ascii="FrankRuehl" w:hAnsi="FrankRuehl" w:hint="cs"/>
          <w:sz w:val="28"/>
          <w:szCs w:val="28"/>
          <w:rtl/>
        </w:rPr>
        <w:t xml:space="preserve"> לו האדם </w:t>
      </w:r>
      <w:proofErr w:type="spellStart"/>
      <w:r w:rsidRPr="00C76275">
        <w:rPr>
          <w:rFonts w:ascii="FrankRuehl" w:hAnsi="FrankRuehl" w:hint="cs"/>
          <w:sz w:val="28"/>
          <w:szCs w:val="28"/>
          <w:rtl/>
        </w:rPr>
        <w:t>וקאמר</w:t>
      </w:r>
      <w:proofErr w:type="spellEnd"/>
      <w:r w:rsidRPr="00C76275">
        <w:rPr>
          <w:rFonts w:ascii="FrankRuehl" w:hAnsi="FrankRuehl" w:hint="cs"/>
          <w:sz w:val="28"/>
          <w:szCs w:val="28"/>
          <w:rtl/>
        </w:rPr>
        <w:t xml:space="preserve"> כל שהיא תפארת לעושיה למקום תורה שהוא עטרה בראש כל אחד, ואם לא מצא ילך אצל גדולי הדור וירא שמים ויברר לו מי שהוא תפארת מבני אדם כדי שיהיו בניו הגונים וזה הוא בכלל תפארת לעושיה, וגם נראה משום שאמרו בש"ס</w:t>
      </w:r>
      <w:r w:rsidRPr="00C76275">
        <w:rPr>
          <w:rFonts w:ascii="FrankRuehl" w:hAnsi="FrankRuehl"/>
          <w:sz w:val="28"/>
          <w:szCs w:val="28"/>
          <w:vertAlign w:val="superscript"/>
          <w:rtl/>
        </w:rPr>
        <w:footnoteReference w:id="2096"/>
      </w:r>
      <w:r w:rsidRPr="00C76275">
        <w:rPr>
          <w:rFonts w:ascii="FrankRuehl" w:hAnsi="FrankRuehl" w:hint="cs"/>
          <w:sz w:val="28"/>
          <w:szCs w:val="28"/>
          <w:rtl/>
        </w:rPr>
        <w:t xml:space="preserve"> על המשיא בתו </w:t>
      </w:r>
      <w:proofErr w:type="spellStart"/>
      <w:r w:rsidRPr="00C76275">
        <w:rPr>
          <w:rFonts w:ascii="FrankRuehl" w:hAnsi="FrankRuehl" w:hint="cs"/>
          <w:sz w:val="28"/>
          <w:szCs w:val="28"/>
          <w:rtl/>
        </w:rPr>
        <w:t>לת"ח</w:t>
      </w:r>
      <w:proofErr w:type="spellEnd"/>
      <w:r w:rsidRPr="00C76275">
        <w:rPr>
          <w:rFonts w:ascii="FrankRuehl" w:hAnsi="FrankRuehl" w:hint="cs"/>
          <w:sz w:val="28"/>
          <w:szCs w:val="28"/>
          <w:rtl/>
        </w:rPr>
        <w:t xml:space="preserve"> שעליו נאמר "ואתם הדבקים" ודון מינה גם כן שגם הנושא בת ת"ח שעליו נאמר גם כן כאלו </w:t>
      </w:r>
      <w:proofErr w:type="spellStart"/>
      <w:r w:rsidRPr="00C76275">
        <w:rPr>
          <w:rFonts w:ascii="FrankRuehl" w:hAnsi="FrankRuehl" w:hint="cs"/>
          <w:sz w:val="28"/>
          <w:szCs w:val="28"/>
          <w:rtl/>
        </w:rPr>
        <w:t>מתדבק</w:t>
      </w:r>
      <w:proofErr w:type="spellEnd"/>
      <w:r w:rsidRPr="00C76275">
        <w:rPr>
          <w:rFonts w:ascii="FrankRuehl" w:hAnsi="FrankRuehl" w:hint="cs"/>
          <w:sz w:val="28"/>
          <w:szCs w:val="28"/>
          <w:rtl/>
        </w:rPr>
        <w:t xml:space="preserve"> בשכינה וגם סופו שבניו יהיו ת"ח ולא גרע מהמשיא בתו </w:t>
      </w:r>
      <w:proofErr w:type="spellStart"/>
      <w:r w:rsidRPr="00C76275">
        <w:rPr>
          <w:rFonts w:ascii="FrankRuehl" w:hAnsi="FrankRuehl" w:hint="cs"/>
          <w:sz w:val="28"/>
          <w:szCs w:val="28"/>
          <w:rtl/>
        </w:rPr>
        <w:t>לת"ח</w:t>
      </w:r>
      <w:proofErr w:type="spellEnd"/>
      <w:r w:rsidRPr="00C76275">
        <w:rPr>
          <w:rFonts w:ascii="FrankRuehl" w:hAnsi="FrankRuehl" w:hint="cs"/>
          <w:sz w:val="28"/>
          <w:szCs w:val="28"/>
          <w:rtl/>
        </w:rPr>
        <w:t xml:space="preserve">, וז"א כל שהיא תפארת לעושיה שעליו יאמר "ואתם הדבקים" ואין לך תפארת ומעלה יותר מזה וגם ותפארת לו מן האדם </w:t>
      </w:r>
      <w:proofErr w:type="spellStart"/>
      <w:r w:rsidRPr="00C76275">
        <w:rPr>
          <w:rFonts w:ascii="FrankRuehl" w:hAnsi="FrankRuehl" w:hint="cs"/>
          <w:sz w:val="28"/>
          <w:szCs w:val="28"/>
          <w:rtl/>
        </w:rPr>
        <w:t>שהכל</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מכבדין</w:t>
      </w:r>
      <w:proofErr w:type="spellEnd"/>
      <w:r w:rsidRPr="00C76275">
        <w:rPr>
          <w:rFonts w:ascii="FrankRuehl" w:hAnsi="FrankRuehl" w:hint="cs"/>
          <w:sz w:val="28"/>
          <w:szCs w:val="28"/>
          <w:rtl/>
        </w:rPr>
        <w:t xml:space="preserve"> אותו על שזכה להיות חתן תורה, גם יש בכלל בכוונת </w:t>
      </w:r>
      <w:proofErr w:type="spellStart"/>
      <w:r w:rsidRPr="00C76275">
        <w:rPr>
          <w:rFonts w:ascii="FrankRuehl" w:hAnsi="FrankRuehl" w:hint="cs"/>
          <w:sz w:val="28"/>
          <w:szCs w:val="28"/>
          <w:rtl/>
        </w:rPr>
        <w:t>מתניתין</w:t>
      </w:r>
      <w:proofErr w:type="spellEnd"/>
      <w:r w:rsidRPr="00C76275">
        <w:rPr>
          <w:rFonts w:ascii="FrankRuehl" w:hAnsi="FrankRuehl" w:hint="cs"/>
          <w:sz w:val="28"/>
          <w:szCs w:val="28"/>
          <w:rtl/>
        </w:rPr>
        <w:t xml:space="preserve"> </w:t>
      </w:r>
      <w:r w:rsidRPr="00C76275">
        <w:rPr>
          <w:rFonts w:ascii="FrankRuehl" w:hAnsi="FrankRuehl" w:hint="cs"/>
          <w:sz w:val="28"/>
          <w:szCs w:val="28"/>
          <w:rtl/>
        </w:rPr>
        <w:lastRenderedPageBreak/>
        <w:t>שיכון למצות פריה ורביה ולא לשום הנאת הגוף כמ"ש מרן</w:t>
      </w:r>
      <w:r w:rsidRPr="00C76275">
        <w:rPr>
          <w:rFonts w:ascii="FrankRuehl" w:hAnsi="FrankRuehl"/>
          <w:sz w:val="28"/>
          <w:szCs w:val="28"/>
          <w:vertAlign w:val="superscript"/>
          <w:rtl/>
        </w:rPr>
        <w:footnoteReference w:id="2097"/>
      </w:r>
      <w:r w:rsidRPr="00C76275">
        <w:rPr>
          <w:rFonts w:ascii="FrankRuehl" w:hAnsi="FrankRuehl" w:hint="cs"/>
          <w:sz w:val="28"/>
          <w:szCs w:val="28"/>
          <w:rtl/>
        </w:rPr>
        <w:t xml:space="preserve">, ואם לא יוכל אם יכוון ג"כ כדי שלא יחטיאו יצהר הרע ויהיה חילול ה' חס ושלום גם זה לטובה וזהו ותפארת לו מן האדם ויקיים והייתם נקיים מה' ומישראל, וז"א תפארת לעושיה וגם מן האדם, גם ר"ל עם </w:t>
      </w:r>
      <w:proofErr w:type="spellStart"/>
      <w:r w:rsidRPr="00C76275">
        <w:rPr>
          <w:rFonts w:ascii="FrankRuehl" w:hAnsi="FrankRuehl" w:hint="cs"/>
          <w:sz w:val="28"/>
          <w:szCs w:val="28"/>
          <w:rtl/>
        </w:rPr>
        <w:t>מ"ש</w:t>
      </w:r>
      <w:proofErr w:type="spellEnd"/>
      <w:r w:rsidRPr="00C76275">
        <w:rPr>
          <w:rFonts w:ascii="FrankRuehl" w:hAnsi="FrankRuehl" w:hint="cs"/>
          <w:sz w:val="28"/>
          <w:szCs w:val="28"/>
          <w:rtl/>
        </w:rPr>
        <w:t xml:space="preserve"> בש"ס</w:t>
      </w:r>
      <w:r w:rsidRPr="00C76275">
        <w:rPr>
          <w:rFonts w:ascii="FrankRuehl" w:hAnsi="FrankRuehl"/>
          <w:sz w:val="28"/>
          <w:szCs w:val="28"/>
          <w:vertAlign w:val="superscript"/>
          <w:rtl/>
        </w:rPr>
        <w:footnoteReference w:id="2098"/>
      </w:r>
      <w:r w:rsidRPr="00C76275">
        <w:rPr>
          <w:rFonts w:ascii="FrankRuehl" w:hAnsi="FrankRuehl" w:hint="cs"/>
          <w:sz w:val="28"/>
          <w:szCs w:val="28"/>
          <w:rtl/>
        </w:rPr>
        <w:t xml:space="preserve"> המיוחסות היו אומר קחו </w:t>
      </w:r>
      <w:proofErr w:type="spellStart"/>
      <w:r w:rsidRPr="00C76275">
        <w:rPr>
          <w:rFonts w:ascii="FrankRuehl" w:hAnsi="FrankRuehl" w:hint="cs"/>
          <w:sz w:val="28"/>
          <w:szCs w:val="28"/>
          <w:rtl/>
        </w:rPr>
        <w:t>מקחכם</w:t>
      </w:r>
      <w:proofErr w:type="spellEnd"/>
      <w:r w:rsidRPr="00C76275">
        <w:rPr>
          <w:rFonts w:ascii="FrankRuehl" w:hAnsi="FrankRuehl" w:hint="cs"/>
          <w:sz w:val="28"/>
          <w:szCs w:val="28"/>
          <w:rtl/>
        </w:rPr>
        <w:t xml:space="preserve"> לשם שמים ולא לשם ממון וזהו תפארת לעושיה, והיפיפיות היו אומרות אין </w:t>
      </w:r>
      <w:proofErr w:type="spellStart"/>
      <w:r w:rsidRPr="00C76275">
        <w:rPr>
          <w:rFonts w:ascii="FrankRuehl" w:hAnsi="FrankRuehl" w:hint="cs"/>
          <w:sz w:val="28"/>
          <w:szCs w:val="28"/>
          <w:rtl/>
        </w:rPr>
        <w:t>אשה</w:t>
      </w:r>
      <w:proofErr w:type="spellEnd"/>
      <w:r w:rsidRPr="00C76275">
        <w:rPr>
          <w:rFonts w:ascii="FrankRuehl" w:hAnsi="FrankRuehl" w:hint="cs"/>
          <w:sz w:val="28"/>
          <w:szCs w:val="28"/>
          <w:rtl/>
        </w:rPr>
        <w:t xml:space="preserve"> אלא ליופי וזהו ג"כ בכלל תפארת לעושיה כדי שלא </w:t>
      </w:r>
      <w:proofErr w:type="spellStart"/>
      <w:r w:rsidRPr="00C76275">
        <w:rPr>
          <w:rFonts w:ascii="FrankRuehl" w:hAnsi="FrankRuehl" w:hint="cs"/>
          <w:sz w:val="28"/>
          <w:szCs w:val="28"/>
          <w:rtl/>
        </w:rPr>
        <w:t>יתן</w:t>
      </w:r>
      <w:proofErr w:type="spellEnd"/>
      <w:r w:rsidRPr="00C76275">
        <w:rPr>
          <w:rFonts w:ascii="FrankRuehl" w:hAnsi="FrankRuehl" w:hint="cs"/>
          <w:sz w:val="28"/>
          <w:szCs w:val="28"/>
          <w:rtl/>
        </w:rPr>
        <w:t xml:space="preserve"> דעתו באשה אחרת, גם הבינוניות היו אומרים אין </w:t>
      </w:r>
      <w:proofErr w:type="spellStart"/>
      <w:r w:rsidRPr="00C76275">
        <w:rPr>
          <w:rFonts w:ascii="FrankRuehl" w:hAnsi="FrankRuehl" w:hint="cs"/>
          <w:sz w:val="28"/>
          <w:szCs w:val="28"/>
          <w:rtl/>
        </w:rPr>
        <w:t>אשה</w:t>
      </w:r>
      <w:proofErr w:type="spellEnd"/>
      <w:r w:rsidRPr="00C76275">
        <w:rPr>
          <w:rFonts w:ascii="FrankRuehl" w:hAnsi="FrankRuehl" w:hint="cs"/>
          <w:sz w:val="28"/>
          <w:szCs w:val="28"/>
          <w:rtl/>
        </w:rPr>
        <w:t xml:space="preserve"> אלא לבנים </w:t>
      </w:r>
      <w:proofErr w:type="spellStart"/>
      <w:r w:rsidRPr="00C76275">
        <w:rPr>
          <w:rFonts w:ascii="FrankRuehl" w:hAnsi="FrankRuehl" w:hint="cs"/>
          <w:sz w:val="28"/>
          <w:szCs w:val="28"/>
          <w:rtl/>
        </w:rPr>
        <w:t>וג"ז</w:t>
      </w:r>
      <w:proofErr w:type="spellEnd"/>
      <w:r w:rsidRPr="00C76275">
        <w:rPr>
          <w:rFonts w:ascii="FrankRuehl" w:hAnsi="FrankRuehl" w:hint="cs"/>
          <w:sz w:val="28"/>
          <w:szCs w:val="28"/>
          <w:rtl/>
        </w:rPr>
        <w:t xml:space="preserve"> ישנו בכלל תפארת לעושיה כדי שיזכה בהם "לחזות בנם ה' ולבקר בהיכלו" ובלאו הכי לא, וגם תפארת לו מן האדם "כי ידברו את אויבים בשער"</w:t>
      </w:r>
      <w:r w:rsidRPr="00C76275">
        <w:rPr>
          <w:rFonts w:ascii="FrankRuehl" w:hAnsi="FrankRuehl"/>
          <w:sz w:val="28"/>
          <w:szCs w:val="28"/>
          <w:vertAlign w:val="superscript"/>
          <w:rtl/>
        </w:rPr>
        <w:footnoteReference w:id="2099"/>
      </w:r>
      <w:r w:rsidRPr="00C76275">
        <w:rPr>
          <w:rFonts w:ascii="FrankRuehl" w:hAnsi="FrankRuehl" w:hint="cs"/>
          <w:sz w:val="28"/>
          <w:szCs w:val="28"/>
          <w:rtl/>
        </w:rPr>
        <w:t xml:space="preserve"> ויזכה "בנין כשתילי </w:t>
      </w:r>
      <w:proofErr w:type="spellStart"/>
      <w:r w:rsidRPr="00C76275">
        <w:rPr>
          <w:rFonts w:ascii="FrankRuehl" w:hAnsi="FrankRuehl" w:hint="cs"/>
          <w:sz w:val="28"/>
          <w:szCs w:val="28"/>
          <w:rtl/>
        </w:rPr>
        <w:t>זתים</w:t>
      </w:r>
      <w:proofErr w:type="spellEnd"/>
      <w:r w:rsidRPr="00C76275">
        <w:rPr>
          <w:rFonts w:ascii="FrankRuehl" w:hAnsi="FrankRuehl" w:hint="cs"/>
          <w:sz w:val="28"/>
          <w:szCs w:val="28"/>
          <w:rtl/>
        </w:rPr>
        <w:t xml:space="preserve">" וכו' והניחו יתרם לעולליהם, גם יש בכלל שלא </w:t>
      </w:r>
      <w:proofErr w:type="spellStart"/>
      <w:r w:rsidRPr="00C76275">
        <w:rPr>
          <w:rFonts w:ascii="FrankRuehl" w:hAnsi="FrankRuehl" w:hint="cs"/>
          <w:sz w:val="28"/>
          <w:szCs w:val="28"/>
          <w:rtl/>
        </w:rPr>
        <w:t>יקח</w:t>
      </w:r>
      <w:proofErr w:type="spellEnd"/>
      <w:r w:rsidRPr="00C76275">
        <w:rPr>
          <w:rFonts w:ascii="FrankRuehl" w:hAnsi="FrankRuehl" w:hint="cs"/>
          <w:sz w:val="28"/>
          <w:szCs w:val="28"/>
          <w:rtl/>
        </w:rPr>
        <w:t xml:space="preserve"> מנשים שאינם הגונים "ובאו בה פריצים"</w:t>
      </w:r>
      <w:r w:rsidRPr="00C76275">
        <w:rPr>
          <w:rFonts w:ascii="FrankRuehl" w:hAnsi="FrankRuehl"/>
          <w:sz w:val="28"/>
          <w:szCs w:val="28"/>
          <w:vertAlign w:val="superscript"/>
          <w:rtl/>
        </w:rPr>
        <w:footnoteReference w:id="2100"/>
      </w:r>
      <w:r w:rsidRPr="00C76275">
        <w:rPr>
          <w:rFonts w:ascii="FrankRuehl" w:hAnsi="FrankRuehl" w:hint="cs"/>
          <w:sz w:val="28"/>
          <w:szCs w:val="28"/>
          <w:rtl/>
        </w:rPr>
        <w:t xml:space="preserve"> כדי שלא יבזו אותו הבני אדם, וגם אפשר שיחטיאו אותו וימשך אחר מעשיהם חס ושלום </w:t>
      </w:r>
      <w:proofErr w:type="spellStart"/>
      <w:r w:rsidRPr="00C76275">
        <w:rPr>
          <w:rFonts w:ascii="FrankRuehl" w:hAnsi="FrankRuehl" w:hint="cs"/>
          <w:sz w:val="28"/>
          <w:szCs w:val="28"/>
          <w:rtl/>
        </w:rPr>
        <w:t>שהכל</w:t>
      </w:r>
      <w:proofErr w:type="spellEnd"/>
      <w:r w:rsidRPr="00C76275">
        <w:rPr>
          <w:rFonts w:ascii="FrankRuehl" w:hAnsi="FrankRuehl" w:hint="cs"/>
          <w:sz w:val="28"/>
          <w:szCs w:val="28"/>
          <w:rtl/>
        </w:rPr>
        <w:t xml:space="preserve"> מן </w:t>
      </w:r>
      <w:proofErr w:type="spellStart"/>
      <w:r w:rsidRPr="00C76275">
        <w:rPr>
          <w:rFonts w:ascii="FrankRuehl" w:hAnsi="FrankRuehl" w:hint="cs"/>
          <w:sz w:val="28"/>
          <w:szCs w:val="28"/>
          <w:rtl/>
        </w:rPr>
        <w:t>האשה</w:t>
      </w:r>
      <w:proofErr w:type="spellEnd"/>
      <w:r w:rsidRPr="00C76275">
        <w:rPr>
          <w:rFonts w:ascii="FrankRuehl" w:hAnsi="FrankRuehl" w:hint="cs"/>
          <w:sz w:val="28"/>
          <w:szCs w:val="28"/>
          <w:rtl/>
        </w:rPr>
        <w:t xml:space="preserve"> "ואשת חיל עטרת בעלה"</w:t>
      </w:r>
      <w:r w:rsidRPr="00C76275">
        <w:rPr>
          <w:rFonts w:ascii="FrankRuehl" w:hAnsi="FrankRuehl"/>
          <w:sz w:val="28"/>
          <w:szCs w:val="28"/>
          <w:vertAlign w:val="superscript"/>
          <w:rtl/>
        </w:rPr>
        <w:footnoteReference w:id="2101"/>
      </w:r>
      <w:r w:rsidRPr="00C76275">
        <w:rPr>
          <w:rFonts w:ascii="FrankRuehl" w:hAnsi="FrankRuehl" w:hint="cs"/>
          <w:sz w:val="28"/>
          <w:szCs w:val="28"/>
          <w:rtl/>
        </w:rPr>
        <w:t xml:space="preserve">, גם ר"ל משום </w:t>
      </w:r>
      <w:proofErr w:type="spellStart"/>
      <w:r w:rsidRPr="00C76275">
        <w:rPr>
          <w:rFonts w:ascii="FrankRuehl" w:hAnsi="FrankRuehl" w:hint="cs"/>
          <w:sz w:val="28"/>
          <w:szCs w:val="28"/>
          <w:rtl/>
        </w:rPr>
        <w:t>דכל</w:t>
      </w:r>
      <w:proofErr w:type="spellEnd"/>
      <w:r w:rsidRPr="00C76275">
        <w:rPr>
          <w:rFonts w:ascii="FrankRuehl" w:hAnsi="FrankRuehl" w:hint="cs"/>
          <w:sz w:val="28"/>
          <w:szCs w:val="28"/>
          <w:rtl/>
        </w:rPr>
        <w:t xml:space="preserve"> הדרכים בחזקת סכנה בין בים ובין ביבשה, א"כ היוצא לדרכים כיצד יעשה עד שיהיה דרכו דרך ישרה ויגיע שלם בכל "כל שהיא תפארת לעושיה" שיעשה תשובה גמורה כדי שלא יזכרו עונותיו כמ"ש גברא </w:t>
      </w:r>
      <w:proofErr w:type="spellStart"/>
      <w:r w:rsidRPr="00C76275">
        <w:rPr>
          <w:rFonts w:ascii="FrankRuehl" w:hAnsi="FrankRuehl" w:hint="cs"/>
          <w:sz w:val="28"/>
          <w:szCs w:val="28"/>
          <w:rtl/>
        </w:rPr>
        <w:t>מיבדק</w:t>
      </w:r>
      <w:proofErr w:type="spellEnd"/>
      <w:r w:rsidRPr="00C76275">
        <w:rPr>
          <w:rFonts w:ascii="FrankRuehl" w:hAnsi="FrankRuehl" w:hint="cs"/>
          <w:sz w:val="28"/>
          <w:szCs w:val="28"/>
          <w:rtl/>
        </w:rPr>
        <w:t xml:space="preserve"> בדרכים </w:t>
      </w:r>
      <w:proofErr w:type="spellStart"/>
      <w:r w:rsidRPr="00C76275">
        <w:rPr>
          <w:rFonts w:ascii="FrankRuehl" w:hAnsi="FrankRuehl" w:hint="cs"/>
          <w:sz w:val="28"/>
          <w:szCs w:val="28"/>
          <w:rtl/>
        </w:rPr>
        <w:t>וכו</w:t>
      </w:r>
      <w:proofErr w:type="spellEnd"/>
      <w:r w:rsidRPr="00C76275">
        <w:rPr>
          <w:rFonts w:ascii="FrankRuehl" w:hAnsi="FrankRuehl" w:hint="cs"/>
          <w:sz w:val="28"/>
          <w:szCs w:val="28"/>
          <w:rtl/>
        </w:rPr>
        <w:t>', ועוד בה תפארת לו מן האדם "צדק לפניו יהלך"</w:t>
      </w:r>
      <w:r w:rsidRPr="00C76275">
        <w:rPr>
          <w:rFonts w:ascii="FrankRuehl" w:hAnsi="FrankRuehl"/>
          <w:sz w:val="28"/>
          <w:szCs w:val="28"/>
          <w:vertAlign w:val="superscript"/>
          <w:rtl/>
        </w:rPr>
        <w:footnoteReference w:id="2102"/>
      </w:r>
      <w:r w:rsidRPr="00C76275">
        <w:rPr>
          <w:rFonts w:ascii="FrankRuehl" w:hAnsi="FrankRuehl" w:hint="cs"/>
          <w:sz w:val="28"/>
          <w:szCs w:val="28"/>
          <w:rtl/>
        </w:rPr>
        <w:t xml:space="preserve"> </w:t>
      </w:r>
      <w:proofErr w:type="spellStart"/>
      <w:r w:rsidRPr="00C76275">
        <w:rPr>
          <w:rFonts w:ascii="FrankRuehl" w:hAnsi="FrankRuehl" w:hint="cs"/>
          <w:sz w:val="28"/>
          <w:szCs w:val="28"/>
          <w:rtl/>
        </w:rPr>
        <w:t>ויהנה</w:t>
      </w:r>
      <w:proofErr w:type="spellEnd"/>
      <w:r w:rsidRPr="00C76275">
        <w:rPr>
          <w:rFonts w:ascii="FrankRuehl" w:hAnsi="FrankRuehl" w:hint="cs"/>
          <w:sz w:val="28"/>
          <w:szCs w:val="28"/>
          <w:rtl/>
        </w:rPr>
        <w:t xml:space="preserve"> הבריות מנכסיו ואז יהיה דרכו דרך ישרה ונקיה וקלה בכל.</w:t>
      </w:r>
      <w:r w:rsidR="000F67F5">
        <w:rPr>
          <w:rFonts w:ascii="FrankRuehl" w:hAnsi="FrankRuehl"/>
          <w:sz w:val="28"/>
          <w:szCs w:val="28"/>
          <w:rtl/>
        </w:rPr>
        <w:tab/>
      </w:r>
    </w:p>
    <w:p w14:paraId="203D9813" w14:textId="26B27CCB" w:rsidR="00C76275" w:rsidRPr="00C76275" w:rsidRDefault="00C76275" w:rsidP="00852ED8">
      <w:pPr>
        <w:spacing w:after="160" w:line="259" w:lineRule="auto"/>
        <w:jc w:val="distribute"/>
        <w:rPr>
          <w:rFonts w:ascii="FrankRuehl" w:hAnsi="FrankRuehl"/>
          <w:sz w:val="28"/>
          <w:szCs w:val="28"/>
          <w:rtl/>
        </w:rPr>
      </w:pPr>
      <w:r w:rsidRPr="00C76275">
        <w:rPr>
          <w:rStyle w:val="ac"/>
          <w:rtl/>
        </w:rPr>
        <w:t>וחוץ</w:t>
      </w:r>
      <w:r w:rsidRPr="00C76275">
        <w:rPr>
          <w:rFonts w:ascii="FrankRuehl" w:hAnsi="FrankRuehl"/>
          <w:sz w:val="28"/>
          <w:szCs w:val="28"/>
          <w:rtl/>
        </w:rPr>
        <w:t xml:space="preserve"> מזה </w:t>
      </w:r>
      <w:proofErr w:type="spellStart"/>
      <w:r w:rsidRPr="00C76275">
        <w:rPr>
          <w:rFonts w:ascii="FrankRuehl" w:hAnsi="FrankRuehl"/>
          <w:sz w:val="28"/>
          <w:szCs w:val="28"/>
          <w:rtl/>
        </w:rPr>
        <w:t>י"ל</w:t>
      </w:r>
      <w:proofErr w:type="spellEnd"/>
      <w:r w:rsidRPr="00C76275">
        <w:rPr>
          <w:rFonts w:ascii="FrankRuehl" w:hAnsi="FrankRuehl"/>
          <w:sz w:val="28"/>
          <w:szCs w:val="28"/>
          <w:rtl/>
        </w:rPr>
        <w:t xml:space="preserve"> ע"פ מאי </w:t>
      </w:r>
      <w:proofErr w:type="spellStart"/>
      <w:r w:rsidRPr="00C76275">
        <w:rPr>
          <w:rFonts w:ascii="FrankRuehl" w:hAnsi="FrankRuehl"/>
          <w:sz w:val="28"/>
          <w:szCs w:val="28"/>
          <w:rtl/>
        </w:rPr>
        <w:t>דפל</w:t>
      </w:r>
      <w:r w:rsidRPr="00C76275">
        <w:rPr>
          <w:rFonts w:ascii="FrankRuehl" w:hAnsi="FrankRuehl" w:hint="cs"/>
          <w:sz w:val="28"/>
          <w:szCs w:val="28"/>
          <w:rtl/>
        </w:rPr>
        <w:t>י</w:t>
      </w:r>
      <w:r w:rsidRPr="00C76275">
        <w:rPr>
          <w:rFonts w:ascii="FrankRuehl" w:hAnsi="FrankRuehl"/>
          <w:sz w:val="28"/>
          <w:szCs w:val="28"/>
          <w:rtl/>
        </w:rPr>
        <w:t>גי</w:t>
      </w:r>
      <w:proofErr w:type="spellEnd"/>
      <w:r w:rsidRPr="00C76275">
        <w:rPr>
          <w:rFonts w:ascii="FrankRuehl" w:hAnsi="FrankRuehl" w:hint="cs"/>
          <w:sz w:val="28"/>
          <w:szCs w:val="28"/>
          <w:rtl/>
        </w:rPr>
        <w:t xml:space="preserve"> הראשונים דיש סוג שבביתו נדיב נדיבות והוא הדין במילי </w:t>
      </w:r>
      <w:proofErr w:type="spellStart"/>
      <w:r w:rsidRPr="00C76275">
        <w:rPr>
          <w:rFonts w:ascii="FrankRuehl" w:hAnsi="FrankRuehl" w:hint="cs"/>
          <w:sz w:val="28"/>
          <w:szCs w:val="28"/>
          <w:rtl/>
        </w:rPr>
        <w:t>דשמייא</w:t>
      </w:r>
      <w:proofErr w:type="spellEnd"/>
      <w:r w:rsidRPr="00C76275">
        <w:rPr>
          <w:rFonts w:ascii="FrankRuehl" w:hAnsi="FrankRuehl" w:hint="cs"/>
          <w:sz w:val="28"/>
          <w:szCs w:val="28"/>
          <w:rtl/>
        </w:rPr>
        <w:t xml:space="preserve">, ויש סוג במילי </w:t>
      </w:r>
      <w:proofErr w:type="spellStart"/>
      <w:r w:rsidRPr="00C76275">
        <w:rPr>
          <w:rFonts w:ascii="FrankRuehl" w:hAnsi="FrankRuehl" w:hint="cs"/>
          <w:sz w:val="28"/>
          <w:szCs w:val="28"/>
          <w:rtl/>
        </w:rPr>
        <w:t>דביתא</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קמצא</w:t>
      </w:r>
      <w:proofErr w:type="spellEnd"/>
      <w:r w:rsidRPr="00C76275">
        <w:rPr>
          <w:rFonts w:ascii="FrankRuehl" w:hAnsi="FrankRuehl" w:hint="cs"/>
          <w:sz w:val="28"/>
          <w:szCs w:val="28"/>
          <w:rtl/>
        </w:rPr>
        <w:t xml:space="preserve"> ובר </w:t>
      </w:r>
      <w:proofErr w:type="spellStart"/>
      <w:r w:rsidRPr="00C76275">
        <w:rPr>
          <w:rFonts w:ascii="FrankRuehl" w:hAnsi="FrankRuehl" w:hint="cs"/>
          <w:sz w:val="28"/>
          <w:szCs w:val="28"/>
          <w:rtl/>
        </w:rPr>
        <w:t>קמצא</w:t>
      </w:r>
      <w:proofErr w:type="spellEnd"/>
      <w:r w:rsidRPr="00C76275">
        <w:rPr>
          <w:rFonts w:ascii="FrankRuehl" w:hAnsi="FrankRuehl" w:hint="cs"/>
          <w:sz w:val="28"/>
          <w:szCs w:val="28"/>
          <w:rtl/>
        </w:rPr>
        <w:t xml:space="preserve"> ובמעשים טובים אין כסף נחשב איזה מהם עדיף וז"א איזו היא דרך ישרה מהשנים, </w:t>
      </w:r>
      <w:proofErr w:type="spellStart"/>
      <w:r w:rsidRPr="00C76275">
        <w:rPr>
          <w:rFonts w:ascii="FrankRuehl" w:hAnsi="FrankRuehl" w:hint="cs"/>
          <w:sz w:val="28"/>
          <w:szCs w:val="28"/>
          <w:rtl/>
        </w:rPr>
        <w:t>וקאמר</w:t>
      </w:r>
      <w:proofErr w:type="spellEnd"/>
      <w:r w:rsidRPr="00C76275">
        <w:rPr>
          <w:rFonts w:ascii="FrankRuehl" w:hAnsi="FrankRuehl" w:hint="cs"/>
          <w:sz w:val="28"/>
          <w:szCs w:val="28"/>
          <w:rtl/>
        </w:rPr>
        <w:t xml:space="preserve"> כל שהיא תפארת לעושיה במילי </w:t>
      </w:r>
      <w:proofErr w:type="spellStart"/>
      <w:r w:rsidRPr="00C76275">
        <w:rPr>
          <w:rFonts w:ascii="FrankRuehl" w:hAnsi="FrankRuehl" w:hint="cs"/>
          <w:sz w:val="28"/>
          <w:szCs w:val="28"/>
          <w:rtl/>
        </w:rPr>
        <w:t>דשמייא</w:t>
      </w:r>
      <w:proofErr w:type="spellEnd"/>
      <w:r w:rsidRPr="00C76275">
        <w:rPr>
          <w:rFonts w:ascii="FrankRuehl" w:hAnsi="FrankRuehl" w:hint="cs"/>
          <w:sz w:val="28"/>
          <w:szCs w:val="28"/>
          <w:rtl/>
        </w:rPr>
        <w:t xml:space="preserve"> וגם ותפארת לו מן האדם </w:t>
      </w:r>
      <w:proofErr w:type="spellStart"/>
      <w:r w:rsidRPr="00C76275">
        <w:rPr>
          <w:rFonts w:ascii="FrankRuehl" w:hAnsi="FrankRuehl" w:hint="cs"/>
          <w:sz w:val="28"/>
          <w:szCs w:val="28"/>
          <w:rtl/>
        </w:rPr>
        <w:t>דביתו</w:t>
      </w:r>
      <w:proofErr w:type="spellEnd"/>
      <w:r w:rsidRPr="00C76275">
        <w:rPr>
          <w:rFonts w:ascii="FrankRuehl" w:hAnsi="FrankRuehl" w:hint="cs"/>
          <w:sz w:val="28"/>
          <w:szCs w:val="28"/>
          <w:rtl/>
        </w:rPr>
        <w:t xml:space="preserve"> פתוח לרווחה כל דכפין </w:t>
      </w:r>
      <w:proofErr w:type="spellStart"/>
      <w:r w:rsidRPr="00C76275">
        <w:rPr>
          <w:rFonts w:ascii="FrankRuehl" w:hAnsi="FrankRuehl" w:hint="cs"/>
          <w:sz w:val="28"/>
          <w:szCs w:val="28"/>
          <w:rtl/>
        </w:rPr>
        <w:t>ייתי</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וייכיל</w:t>
      </w:r>
      <w:proofErr w:type="spellEnd"/>
      <w:r w:rsidRPr="00C76275">
        <w:rPr>
          <w:rFonts w:ascii="FrankRuehl" w:hAnsi="FrankRuehl" w:hint="cs"/>
          <w:sz w:val="28"/>
          <w:szCs w:val="28"/>
          <w:rtl/>
        </w:rPr>
        <w:t xml:space="preserve">, שמי שהוא נדיב בכל, מורה על נשמתו שהיא </w:t>
      </w:r>
      <w:proofErr w:type="spellStart"/>
      <w:r w:rsidRPr="00C76275">
        <w:rPr>
          <w:rFonts w:ascii="FrankRuehl" w:hAnsi="FrankRuehl" w:hint="cs"/>
          <w:sz w:val="28"/>
          <w:szCs w:val="28"/>
          <w:rtl/>
        </w:rPr>
        <w:t>מסטרא</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דקדושה</w:t>
      </w:r>
      <w:proofErr w:type="spellEnd"/>
      <w:r w:rsidRPr="00C76275">
        <w:rPr>
          <w:rFonts w:ascii="FrankRuehl" w:hAnsi="FrankRuehl" w:hint="cs"/>
          <w:sz w:val="28"/>
          <w:szCs w:val="28"/>
          <w:rtl/>
        </w:rPr>
        <w:t xml:space="preserve"> ומדת קונו יש בו ש"נותן לחם לכל בשר"</w:t>
      </w:r>
      <w:r w:rsidRPr="00C76275">
        <w:rPr>
          <w:rFonts w:ascii="FrankRuehl" w:hAnsi="FrankRuehl"/>
          <w:sz w:val="28"/>
          <w:szCs w:val="28"/>
          <w:vertAlign w:val="superscript"/>
          <w:rtl/>
        </w:rPr>
        <w:footnoteReference w:id="2103"/>
      </w:r>
      <w:r w:rsidRPr="00C76275">
        <w:rPr>
          <w:rFonts w:ascii="FrankRuehl" w:hAnsi="FrankRuehl" w:hint="cs"/>
          <w:sz w:val="28"/>
          <w:szCs w:val="28"/>
          <w:rtl/>
        </w:rPr>
        <w:t xml:space="preserve">, ויש מן המפרשים שאמרו דיש </w:t>
      </w:r>
      <w:proofErr w:type="spellStart"/>
      <w:r w:rsidRPr="00C76275">
        <w:rPr>
          <w:rFonts w:ascii="FrankRuehl" w:hAnsi="FrankRuehl" w:hint="cs"/>
          <w:sz w:val="28"/>
          <w:szCs w:val="28"/>
          <w:rtl/>
        </w:rPr>
        <w:t>סברא</w:t>
      </w:r>
      <w:proofErr w:type="spellEnd"/>
      <w:r w:rsidRPr="00C76275">
        <w:rPr>
          <w:rFonts w:ascii="FrankRuehl" w:hAnsi="FrankRuehl" w:hint="cs"/>
          <w:sz w:val="28"/>
          <w:szCs w:val="28"/>
          <w:rtl/>
        </w:rPr>
        <w:t xml:space="preserve"> לומר </w:t>
      </w:r>
      <w:proofErr w:type="spellStart"/>
      <w:r w:rsidRPr="00C76275">
        <w:rPr>
          <w:rFonts w:ascii="FrankRuehl" w:hAnsi="FrankRuehl" w:hint="cs"/>
          <w:sz w:val="28"/>
          <w:szCs w:val="28"/>
          <w:rtl/>
        </w:rPr>
        <w:t>דאידך</w:t>
      </w:r>
      <w:proofErr w:type="spellEnd"/>
      <w:r w:rsidRPr="00C76275">
        <w:rPr>
          <w:rFonts w:ascii="FrankRuehl" w:hAnsi="FrankRuehl" w:hint="cs"/>
          <w:sz w:val="28"/>
          <w:szCs w:val="28"/>
          <w:rtl/>
        </w:rPr>
        <w:t xml:space="preserve"> גיסא עדיף כיון שמדתו שדקדק על פחות משווה פרוטה והוא כופה יצרו ושבעו ונותן בשופע במעשים טובים לפום צערא אגרא, ולפי שיטתם </w:t>
      </w:r>
      <w:proofErr w:type="spellStart"/>
      <w:r w:rsidRPr="00C76275">
        <w:rPr>
          <w:rFonts w:ascii="FrankRuehl" w:hAnsi="FrankRuehl" w:hint="cs"/>
          <w:sz w:val="28"/>
          <w:szCs w:val="28"/>
          <w:rtl/>
        </w:rPr>
        <w:t>י"ל</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דהכי</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קאמר</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מתניתין</w:t>
      </w:r>
      <w:proofErr w:type="spellEnd"/>
      <w:r w:rsidRPr="00C76275">
        <w:rPr>
          <w:rFonts w:ascii="FrankRuehl" w:hAnsi="FrankRuehl" w:hint="cs"/>
          <w:sz w:val="28"/>
          <w:szCs w:val="28"/>
          <w:rtl/>
        </w:rPr>
        <w:t xml:space="preserve"> כל שהיא תפארת לעושיה שהוא נדיב בענייני עולם הבא ומשמח את קונו, וגם תפארת לו מן האדם שכל העולם מרננים </w:t>
      </w:r>
      <w:proofErr w:type="spellStart"/>
      <w:r w:rsidRPr="00C76275">
        <w:rPr>
          <w:rFonts w:ascii="FrankRuehl" w:hAnsi="FrankRuehl" w:hint="cs"/>
          <w:sz w:val="28"/>
          <w:szCs w:val="28"/>
          <w:rtl/>
        </w:rPr>
        <w:t>אבתריה</w:t>
      </w:r>
      <w:proofErr w:type="spellEnd"/>
      <w:r w:rsidRPr="00C76275">
        <w:rPr>
          <w:rFonts w:ascii="FrankRuehl" w:hAnsi="FrankRuehl" w:hint="cs"/>
          <w:sz w:val="28"/>
          <w:szCs w:val="28"/>
          <w:rtl/>
        </w:rPr>
        <w:t xml:space="preserve"> הנמצא כזה איש אשר ממונו חביב מגופו ולא חס על בני ביתו, ובמילי דשמיא אין כסף נחשב והיינו </w:t>
      </w:r>
      <w:proofErr w:type="spellStart"/>
      <w:r w:rsidRPr="00C76275">
        <w:rPr>
          <w:rFonts w:ascii="FrankRuehl" w:hAnsi="FrankRuehl" w:hint="cs"/>
          <w:sz w:val="28"/>
          <w:szCs w:val="28"/>
          <w:rtl/>
        </w:rPr>
        <w:t>רביתי"ה</w:t>
      </w:r>
      <w:proofErr w:type="spellEnd"/>
      <w:r w:rsidRPr="00C76275">
        <w:rPr>
          <w:rFonts w:ascii="FrankRuehl" w:hAnsi="FrankRuehl" w:hint="cs"/>
          <w:sz w:val="28"/>
          <w:szCs w:val="28"/>
          <w:rtl/>
        </w:rPr>
        <w:t xml:space="preserve">, ואפשר לפרש בזה </w:t>
      </w:r>
      <w:r w:rsidRPr="00C76275">
        <w:rPr>
          <w:rFonts w:ascii="FrankRuehl" w:hAnsi="FrankRuehl" w:hint="cs"/>
          <w:sz w:val="28"/>
          <w:szCs w:val="28"/>
          <w:rtl/>
        </w:rPr>
        <w:lastRenderedPageBreak/>
        <w:t>מש"ה "נתון תיתן לו"</w:t>
      </w:r>
      <w:r w:rsidRPr="00C76275">
        <w:rPr>
          <w:rFonts w:ascii="FrankRuehl" w:hAnsi="FrankRuehl"/>
          <w:sz w:val="28"/>
          <w:szCs w:val="28"/>
          <w:vertAlign w:val="superscript"/>
          <w:rtl/>
        </w:rPr>
        <w:footnoteReference w:id="2104"/>
      </w:r>
      <w:r w:rsidRPr="00C76275">
        <w:rPr>
          <w:rFonts w:ascii="FrankRuehl" w:hAnsi="FrankRuehl" w:hint="cs"/>
          <w:sz w:val="28"/>
          <w:szCs w:val="28"/>
          <w:rtl/>
        </w:rPr>
        <w:t xml:space="preserve"> ר"ל בנדיבות, וכמה נתינות "ולא ירע לבבך בתתך לו", ר"ל אם הוא מדתו ברעות לבב בביתו לא יהיה משוה גזרותיו גם בענייני עולם הבא משום "כי בגלל הדבר הזה" שהוא קמצן על ביתו ובניו, ובמעשים טובים כופה טבעו "יברכך ה' אלוהיך" ביתר שאת מאידך גיסא, ומקום </w:t>
      </w:r>
      <w:proofErr w:type="spellStart"/>
      <w:r w:rsidRPr="00C76275">
        <w:rPr>
          <w:rFonts w:ascii="FrankRuehl" w:hAnsi="FrankRuehl" w:hint="cs"/>
          <w:sz w:val="28"/>
          <w:szCs w:val="28"/>
          <w:rtl/>
        </w:rPr>
        <w:t>י"ל</w:t>
      </w:r>
      <w:proofErr w:type="spellEnd"/>
      <w:r w:rsidRPr="00C76275">
        <w:rPr>
          <w:rFonts w:ascii="FrankRuehl" w:hAnsi="FrankRuehl" w:hint="cs"/>
          <w:sz w:val="28"/>
          <w:szCs w:val="28"/>
          <w:rtl/>
        </w:rPr>
        <w:t xml:space="preserve"> עם </w:t>
      </w:r>
      <w:proofErr w:type="spellStart"/>
      <w:r w:rsidRPr="00C76275">
        <w:rPr>
          <w:rFonts w:ascii="FrankRuehl" w:hAnsi="FrankRuehl" w:hint="cs"/>
          <w:sz w:val="28"/>
          <w:szCs w:val="28"/>
          <w:rtl/>
        </w:rPr>
        <w:t>מ"ש</w:t>
      </w:r>
      <w:proofErr w:type="spellEnd"/>
      <w:r w:rsidRPr="00C76275">
        <w:rPr>
          <w:rFonts w:ascii="FrankRuehl" w:hAnsi="FrankRuehl" w:hint="cs"/>
          <w:sz w:val="28"/>
          <w:szCs w:val="28"/>
          <w:rtl/>
        </w:rPr>
        <w:t xml:space="preserve"> בפרק יא' </w:t>
      </w:r>
      <w:proofErr w:type="spellStart"/>
      <w:r w:rsidRPr="00C76275">
        <w:rPr>
          <w:rFonts w:ascii="FrankRuehl" w:hAnsi="FrankRuehl" w:hint="cs"/>
          <w:sz w:val="28"/>
          <w:szCs w:val="28"/>
          <w:rtl/>
        </w:rPr>
        <w:t>דחולין</w:t>
      </w:r>
      <w:proofErr w:type="spellEnd"/>
      <w:r w:rsidRPr="00C76275">
        <w:rPr>
          <w:rFonts w:ascii="FrankRuehl" w:hAnsi="FrankRuehl" w:hint="cs"/>
          <w:sz w:val="28"/>
          <w:szCs w:val="28"/>
          <w:rtl/>
        </w:rPr>
        <w:t xml:space="preserve"> משנה ב' </w:t>
      </w:r>
      <w:proofErr w:type="spellStart"/>
      <w:r w:rsidRPr="00C76275">
        <w:rPr>
          <w:rFonts w:ascii="FrankRuehl" w:hAnsi="FrankRuehl" w:hint="cs"/>
          <w:sz w:val="28"/>
          <w:szCs w:val="28"/>
          <w:rtl/>
        </w:rPr>
        <w:t>תתן</w:t>
      </w:r>
      <w:proofErr w:type="spellEnd"/>
      <w:r w:rsidRPr="00C76275">
        <w:rPr>
          <w:rFonts w:ascii="FrankRuehl" w:hAnsi="FrankRuehl" w:hint="cs"/>
          <w:sz w:val="28"/>
          <w:szCs w:val="28"/>
          <w:rtl/>
        </w:rPr>
        <w:t xml:space="preserve"> לי שיהיה בו כדי מתנה ע"ש, וז"א "נתון תיתן לו" ר"ל שיהיה בו כדי מתנה "ולא ירע לבבך שתתן לו" מיעוט שאין בו כדי מתנה, אבל לכאורה קצת קשה </w:t>
      </w:r>
      <w:proofErr w:type="spellStart"/>
      <w:r w:rsidRPr="00C76275">
        <w:rPr>
          <w:rFonts w:ascii="FrankRuehl" w:hAnsi="FrankRuehl" w:hint="cs"/>
          <w:sz w:val="28"/>
          <w:szCs w:val="28"/>
          <w:rtl/>
        </w:rPr>
        <w:t>דבש"ס</w:t>
      </w:r>
      <w:proofErr w:type="spellEnd"/>
      <w:r w:rsidRPr="00C76275">
        <w:rPr>
          <w:rFonts w:ascii="FrankRuehl" w:hAnsi="FrankRuehl"/>
          <w:sz w:val="28"/>
          <w:szCs w:val="28"/>
          <w:vertAlign w:val="superscript"/>
          <w:rtl/>
        </w:rPr>
        <w:footnoteReference w:id="2105"/>
      </w:r>
      <w:r w:rsidRPr="00C76275">
        <w:rPr>
          <w:rFonts w:ascii="FrankRuehl" w:hAnsi="FrankRuehl" w:hint="cs"/>
          <w:sz w:val="28"/>
          <w:szCs w:val="28"/>
          <w:rtl/>
        </w:rPr>
        <w:t xml:space="preserve"> על האי קרא אמרו אין לי אלא מתנה מרובה, מתנה </w:t>
      </w:r>
      <w:proofErr w:type="spellStart"/>
      <w:r w:rsidRPr="00C76275">
        <w:rPr>
          <w:rFonts w:ascii="FrankRuehl" w:hAnsi="FrankRuehl" w:hint="cs"/>
          <w:sz w:val="28"/>
          <w:szCs w:val="28"/>
          <w:rtl/>
        </w:rPr>
        <w:t>מועטת</w:t>
      </w:r>
      <w:proofErr w:type="spellEnd"/>
      <w:r w:rsidRPr="00C76275">
        <w:rPr>
          <w:rFonts w:ascii="FrankRuehl" w:hAnsi="FrankRuehl" w:hint="cs"/>
          <w:sz w:val="28"/>
          <w:szCs w:val="28"/>
          <w:rtl/>
        </w:rPr>
        <w:t xml:space="preserve"> מנין, ת"ל "</w:t>
      </w:r>
      <w:proofErr w:type="spellStart"/>
      <w:r w:rsidRPr="00C76275">
        <w:rPr>
          <w:rFonts w:ascii="FrankRuehl" w:hAnsi="FrankRuehl" w:hint="cs"/>
          <w:sz w:val="28"/>
          <w:szCs w:val="28"/>
          <w:rtl/>
        </w:rPr>
        <w:t>תתן</w:t>
      </w:r>
      <w:proofErr w:type="spellEnd"/>
      <w:r w:rsidRPr="00C76275">
        <w:rPr>
          <w:rFonts w:ascii="FrankRuehl" w:hAnsi="FrankRuehl" w:hint="cs"/>
          <w:sz w:val="28"/>
          <w:szCs w:val="28"/>
          <w:rtl/>
        </w:rPr>
        <w:t xml:space="preserve">" מכל מקום והרי </w:t>
      </w:r>
      <w:proofErr w:type="spellStart"/>
      <w:r w:rsidRPr="00C76275">
        <w:rPr>
          <w:rFonts w:ascii="FrankRuehl" w:hAnsi="FrankRuehl" w:hint="cs"/>
          <w:sz w:val="28"/>
          <w:szCs w:val="28"/>
          <w:rtl/>
        </w:rPr>
        <w:t>במתניתין</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דחולין</w:t>
      </w:r>
      <w:proofErr w:type="spellEnd"/>
      <w:r w:rsidRPr="00C76275">
        <w:rPr>
          <w:rFonts w:ascii="FrankRuehl" w:hAnsi="FrankRuehl" w:hint="cs"/>
          <w:sz w:val="28"/>
          <w:szCs w:val="28"/>
          <w:rtl/>
        </w:rPr>
        <w:t xml:space="preserve"> אמרו על </w:t>
      </w:r>
      <w:proofErr w:type="spellStart"/>
      <w:r w:rsidRPr="00C76275">
        <w:rPr>
          <w:rFonts w:ascii="FrankRuehl" w:hAnsi="FrankRuehl" w:hint="cs"/>
          <w:sz w:val="28"/>
          <w:szCs w:val="28"/>
          <w:rtl/>
        </w:rPr>
        <w:t>תתן</w:t>
      </w:r>
      <w:proofErr w:type="spellEnd"/>
      <w:r w:rsidRPr="00C76275">
        <w:rPr>
          <w:rFonts w:ascii="FrankRuehl" w:hAnsi="FrankRuehl" w:hint="cs"/>
          <w:sz w:val="28"/>
          <w:szCs w:val="28"/>
          <w:rtl/>
        </w:rPr>
        <w:t xml:space="preserve"> לו שיהיה בו כדי מתנה ולא מיעוט, ומיהו מהא לא </w:t>
      </w:r>
      <w:proofErr w:type="spellStart"/>
      <w:r w:rsidRPr="00C76275">
        <w:rPr>
          <w:rFonts w:ascii="FrankRuehl" w:hAnsi="FrankRuehl" w:hint="cs"/>
          <w:sz w:val="28"/>
          <w:szCs w:val="28"/>
          <w:rtl/>
        </w:rPr>
        <w:t>אירייא</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דהתם</w:t>
      </w:r>
      <w:proofErr w:type="spellEnd"/>
      <w:r w:rsidRPr="00C76275">
        <w:rPr>
          <w:rFonts w:ascii="FrankRuehl" w:hAnsi="FrankRuehl" w:hint="cs"/>
          <w:sz w:val="28"/>
          <w:szCs w:val="28"/>
          <w:rtl/>
        </w:rPr>
        <w:t xml:space="preserve"> משום </w:t>
      </w:r>
      <w:proofErr w:type="spellStart"/>
      <w:r w:rsidRPr="00C76275">
        <w:rPr>
          <w:rFonts w:ascii="FrankRuehl" w:hAnsi="FrankRuehl" w:hint="cs"/>
          <w:sz w:val="28"/>
          <w:szCs w:val="28"/>
          <w:rtl/>
        </w:rPr>
        <w:t>דחד</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תתן</w:t>
      </w:r>
      <w:proofErr w:type="spellEnd"/>
      <w:r w:rsidRPr="00C76275">
        <w:rPr>
          <w:rFonts w:ascii="FrankRuehl" w:hAnsi="FrankRuehl" w:hint="cs"/>
          <w:sz w:val="28"/>
          <w:szCs w:val="28"/>
          <w:rtl/>
        </w:rPr>
        <w:t xml:space="preserve">" נאמר בו אבל הכא </w:t>
      </w:r>
      <w:proofErr w:type="spellStart"/>
      <w:r w:rsidRPr="00C76275">
        <w:rPr>
          <w:rFonts w:ascii="FrankRuehl" w:hAnsi="FrankRuehl" w:hint="cs"/>
          <w:sz w:val="28"/>
          <w:szCs w:val="28"/>
          <w:rtl/>
        </w:rPr>
        <w:t>דכפליה</w:t>
      </w:r>
      <w:proofErr w:type="spellEnd"/>
      <w:r w:rsidRPr="00C76275">
        <w:rPr>
          <w:rFonts w:ascii="FrankRuehl" w:hAnsi="FrankRuehl" w:hint="cs"/>
          <w:sz w:val="28"/>
          <w:szCs w:val="28"/>
          <w:rtl/>
        </w:rPr>
        <w:t xml:space="preserve"> קרא אמר </w:t>
      </w:r>
      <w:proofErr w:type="spellStart"/>
      <w:r w:rsidRPr="00C76275">
        <w:rPr>
          <w:rFonts w:ascii="FrankRuehl" w:hAnsi="FrankRuehl" w:hint="cs"/>
          <w:sz w:val="28"/>
          <w:szCs w:val="28"/>
          <w:rtl/>
        </w:rPr>
        <w:t>דהריבוי</w:t>
      </w:r>
      <w:proofErr w:type="spellEnd"/>
      <w:r w:rsidRPr="00C76275">
        <w:rPr>
          <w:rFonts w:ascii="FrankRuehl" w:hAnsi="FrankRuehl" w:hint="cs"/>
          <w:sz w:val="28"/>
          <w:szCs w:val="28"/>
          <w:rtl/>
        </w:rPr>
        <w:t xml:space="preserve"> בא לומר אפילו מיעוט וגם </w:t>
      </w:r>
      <w:proofErr w:type="spellStart"/>
      <w:r w:rsidRPr="00C76275">
        <w:rPr>
          <w:rFonts w:ascii="FrankRuehl" w:hAnsi="FrankRuehl" w:hint="cs"/>
          <w:sz w:val="28"/>
          <w:szCs w:val="28"/>
          <w:rtl/>
        </w:rPr>
        <w:t>היכא</w:t>
      </w:r>
      <w:proofErr w:type="spellEnd"/>
      <w:r w:rsidRPr="00C76275">
        <w:rPr>
          <w:rFonts w:ascii="FrankRuehl" w:hAnsi="FrankRuehl" w:hint="cs"/>
          <w:sz w:val="28"/>
          <w:szCs w:val="28"/>
          <w:rtl/>
        </w:rPr>
        <w:t xml:space="preserve"> דלא אפשר ליה במרובה דאין </w:t>
      </w:r>
      <w:proofErr w:type="spellStart"/>
      <w:r w:rsidRPr="00C76275">
        <w:rPr>
          <w:rFonts w:ascii="FrankRuehl" w:hAnsi="FrankRuehl" w:hint="cs"/>
          <w:sz w:val="28"/>
          <w:szCs w:val="28"/>
          <w:rtl/>
        </w:rPr>
        <w:t>דנין</w:t>
      </w:r>
      <w:proofErr w:type="spellEnd"/>
      <w:r w:rsidRPr="00C76275">
        <w:rPr>
          <w:rFonts w:ascii="FrankRuehl" w:hAnsi="FrankRuehl" w:hint="cs"/>
          <w:sz w:val="28"/>
          <w:szCs w:val="28"/>
          <w:rtl/>
        </w:rPr>
        <w:t xml:space="preserve"> אפשר משאי אפשר.</w:t>
      </w:r>
      <w:r w:rsidR="000F67F5">
        <w:rPr>
          <w:rFonts w:ascii="FrankRuehl" w:hAnsi="FrankRuehl"/>
          <w:sz w:val="28"/>
          <w:szCs w:val="28"/>
          <w:rtl/>
        </w:rPr>
        <w:tab/>
      </w:r>
    </w:p>
    <w:p w14:paraId="75FFE173" w14:textId="4CCA58AF" w:rsidR="00C76275" w:rsidRPr="00C76275" w:rsidRDefault="00C76275" w:rsidP="00852ED8">
      <w:pPr>
        <w:spacing w:after="160" w:line="259" w:lineRule="auto"/>
        <w:jc w:val="distribute"/>
        <w:rPr>
          <w:rFonts w:ascii="FrankRuehl" w:hAnsi="FrankRuehl"/>
          <w:sz w:val="28"/>
          <w:szCs w:val="28"/>
          <w:rtl/>
        </w:rPr>
      </w:pPr>
      <w:proofErr w:type="spellStart"/>
      <w:r w:rsidRPr="00C76275">
        <w:rPr>
          <w:rStyle w:val="ac"/>
          <w:rFonts w:hint="cs"/>
          <w:rtl/>
        </w:rPr>
        <w:t>והשתא</w:t>
      </w:r>
      <w:proofErr w:type="spellEnd"/>
      <w:r w:rsidRPr="00C76275">
        <w:rPr>
          <w:rFonts w:ascii="FrankRuehl" w:hAnsi="FrankRuehl" w:hint="cs"/>
          <w:sz w:val="28"/>
          <w:szCs w:val="28"/>
          <w:rtl/>
        </w:rPr>
        <w:t xml:space="preserve"> הכא </w:t>
      </w:r>
      <w:proofErr w:type="spellStart"/>
      <w:r w:rsidRPr="00C76275">
        <w:rPr>
          <w:rFonts w:ascii="FrankRuehl" w:hAnsi="FrankRuehl" w:hint="cs"/>
          <w:sz w:val="28"/>
          <w:szCs w:val="28"/>
          <w:rtl/>
        </w:rPr>
        <w:t>ניהדר</w:t>
      </w:r>
      <w:proofErr w:type="spellEnd"/>
      <w:r w:rsidRPr="00C76275">
        <w:rPr>
          <w:rFonts w:ascii="FrankRuehl" w:hAnsi="FrankRuehl" w:hint="cs"/>
          <w:sz w:val="28"/>
          <w:szCs w:val="28"/>
          <w:rtl/>
        </w:rPr>
        <w:t xml:space="preserve"> למאמר</w:t>
      </w:r>
      <w:r w:rsidRPr="00C76275">
        <w:rPr>
          <w:rFonts w:ascii="FrankRuehl" w:hAnsi="FrankRuehl"/>
          <w:sz w:val="28"/>
          <w:szCs w:val="28"/>
          <w:vertAlign w:val="superscript"/>
          <w:rtl/>
        </w:rPr>
        <w:footnoteReference w:id="2106"/>
      </w:r>
      <w:r w:rsidRPr="00C76275">
        <w:rPr>
          <w:rFonts w:ascii="FrankRuehl" w:hAnsi="FrankRuehl" w:hint="cs"/>
          <w:sz w:val="28"/>
          <w:szCs w:val="28"/>
          <w:rtl/>
        </w:rPr>
        <w:t xml:space="preserve"> הפונה קדים ההוא אמר האוהב את שכיניו וכו' עליו הכתוב אומר "אז תקרא" וכו' </w:t>
      </w:r>
      <w:proofErr w:type="spellStart"/>
      <w:r w:rsidRPr="00C76275">
        <w:rPr>
          <w:rFonts w:ascii="FrankRuehl" w:hAnsi="FrankRuehl" w:hint="cs"/>
          <w:sz w:val="28"/>
          <w:szCs w:val="28"/>
          <w:rtl/>
        </w:rPr>
        <w:t>דהנה</w:t>
      </w:r>
      <w:proofErr w:type="spellEnd"/>
      <w:r w:rsidRPr="00C76275">
        <w:rPr>
          <w:rFonts w:ascii="FrankRuehl" w:hAnsi="FrankRuehl" w:hint="cs"/>
          <w:sz w:val="28"/>
          <w:szCs w:val="28"/>
          <w:rtl/>
        </w:rPr>
        <w:t xml:space="preserve"> רש"י ז"ל פירש בד"ה אז תקרא</w:t>
      </w:r>
      <w:r w:rsidRPr="00C76275">
        <w:rPr>
          <w:rFonts w:ascii="FrankRuehl" w:hAnsi="FrankRuehl"/>
          <w:sz w:val="28"/>
          <w:szCs w:val="28"/>
          <w:vertAlign w:val="superscript"/>
          <w:rtl/>
        </w:rPr>
        <w:footnoteReference w:id="2107"/>
      </w:r>
      <w:r w:rsidRPr="00C76275">
        <w:rPr>
          <w:rFonts w:ascii="FrankRuehl" w:hAnsi="FrankRuehl" w:hint="cs"/>
          <w:sz w:val="28"/>
          <w:szCs w:val="28"/>
          <w:rtl/>
        </w:rPr>
        <w:t xml:space="preserve"> וכו' לעיל מיניה כתיב "כי תראה ערום </w:t>
      </w:r>
      <w:proofErr w:type="spellStart"/>
      <w:r w:rsidRPr="00C76275">
        <w:rPr>
          <w:rFonts w:ascii="FrankRuehl" w:hAnsi="FrankRuehl" w:hint="cs"/>
          <w:sz w:val="28"/>
          <w:szCs w:val="28"/>
          <w:rtl/>
        </w:rPr>
        <w:t>וכסיתו</w:t>
      </w:r>
      <w:proofErr w:type="spellEnd"/>
      <w:r w:rsidRPr="00C76275">
        <w:rPr>
          <w:rFonts w:ascii="FrankRuehl" w:hAnsi="FrankRuehl" w:hint="cs"/>
          <w:sz w:val="28"/>
          <w:szCs w:val="28"/>
          <w:rtl/>
        </w:rPr>
        <w:t xml:space="preserve">" היינו דוחק עני, ומבשרך לא תתעלם והיינו אוהב את שכניו שהם כקרוביו ומקרב את קרוביו והנושא את בת אחותו עכ"ל, </w:t>
      </w:r>
      <w:proofErr w:type="spellStart"/>
      <w:r w:rsidRPr="00C76275">
        <w:rPr>
          <w:rFonts w:ascii="FrankRuehl" w:hAnsi="FrankRuehl" w:hint="cs"/>
          <w:sz w:val="28"/>
          <w:szCs w:val="28"/>
          <w:rtl/>
        </w:rPr>
        <w:t>ולע"ד</w:t>
      </w:r>
      <w:proofErr w:type="spellEnd"/>
      <w:r w:rsidRPr="00C76275">
        <w:rPr>
          <w:rFonts w:ascii="FrankRuehl" w:hAnsi="FrankRuehl" w:hint="cs"/>
          <w:sz w:val="28"/>
          <w:szCs w:val="28"/>
          <w:rtl/>
        </w:rPr>
        <w:t xml:space="preserve"> קשה </w:t>
      </w:r>
      <w:proofErr w:type="spellStart"/>
      <w:r w:rsidRPr="00C76275">
        <w:rPr>
          <w:rFonts w:ascii="FrankRuehl" w:hAnsi="FrankRuehl" w:hint="cs"/>
          <w:sz w:val="28"/>
          <w:szCs w:val="28"/>
          <w:rtl/>
        </w:rPr>
        <w:t>אמאי</w:t>
      </w:r>
      <w:proofErr w:type="spellEnd"/>
      <w:r w:rsidRPr="00C76275">
        <w:rPr>
          <w:rFonts w:ascii="FrankRuehl" w:hAnsi="FrankRuehl" w:hint="cs"/>
          <w:sz w:val="28"/>
          <w:szCs w:val="28"/>
          <w:rtl/>
        </w:rPr>
        <w:t xml:space="preserve"> לא פירש </w:t>
      </w:r>
      <w:proofErr w:type="spellStart"/>
      <w:r w:rsidRPr="00C76275">
        <w:rPr>
          <w:rFonts w:ascii="FrankRuehl" w:hAnsi="FrankRuehl" w:hint="cs"/>
          <w:sz w:val="28"/>
          <w:szCs w:val="28"/>
          <w:rtl/>
        </w:rPr>
        <w:t>דהנפקותא</w:t>
      </w:r>
      <w:proofErr w:type="spellEnd"/>
      <w:r w:rsidRPr="00C76275">
        <w:rPr>
          <w:rFonts w:ascii="FrankRuehl" w:hAnsi="FrankRuehl" w:hint="cs"/>
          <w:sz w:val="28"/>
          <w:szCs w:val="28"/>
          <w:rtl/>
        </w:rPr>
        <w:t xml:space="preserve"> היא </w:t>
      </w:r>
      <w:proofErr w:type="spellStart"/>
      <w:r w:rsidRPr="00C76275">
        <w:rPr>
          <w:rFonts w:ascii="FrankRuehl" w:hAnsi="FrankRuehl" w:hint="cs"/>
          <w:sz w:val="28"/>
          <w:szCs w:val="28"/>
          <w:rtl/>
        </w:rPr>
        <w:t>ממ"ש</w:t>
      </w:r>
      <w:proofErr w:type="spellEnd"/>
      <w:r w:rsidRPr="00C76275">
        <w:rPr>
          <w:rFonts w:ascii="FrankRuehl" w:hAnsi="FrankRuehl" w:hint="cs"/>
          <w:sz w:val="28"/>
          <w:szCs w:val="28"/>
          <w:rtl/>
        </w:rPr>
        <w:t xml:space="preserve"> "הלא פרוס לרעב לחמך" </w:t>
      </w:r>
      <w:proofErr w:type="spellStart"/>
      <w:r w:rsidRPr="00C76275">
        <w:rPr>
          <w:rFonts w:ascii="FrankRuehl" w:hAnsi="FrankRuehl" w:hint="cs"/>
          <w:sz w:val="28"/>
          <w:szCs w:val="28"/>
          <w:rtl/>
        </w:rPr>
        <w:t>דזהו</w:t>
      </w:r>
      <w:proofErr w:type="spellEnd"/>
      <w:r w:rsidRPr="00C76275">
        <w:rPr>
          <w:rFonts w:ascii="FrankRuehl" w:hAnsi="FrankRuehl" w:hint="cs"/>
          <w:sz w:val="28"/>
          <w:szCs w:val="28"/>
          <w:rtl/>
        </w:rPr>
        <w:t xml:space="preserve"> בכלל </w:t>
      </w:r>
      <w:proofErr w:type="spellStart"/>
      <w:r w:rsidRPr="00C76275">
        <w:rPr>
          <w:rFonts w:ascii="FrankRuehl" w:hAnsi="FrankRuehl" w:hint="cs"/>
          <w:sz w:val="28"/>
          <w:szCs w:val="28"/>
          <w:rtl/>
        </w:rPr>
        <w:t>מלוה</w:t>
      </w:r>
      <w:proofErr w:type="spellEnd"/>
      <w:r w:rsidRPr="00C76275">
        <w:rPr>
          <w:rFonts w:ascii="FrankRuehl" w:hAnsi="FrankRuehl" w:hint="cs"/>
          <w:sz w:val="28"/>
          <w:szCs w:val="28"/>
          <w:rtl/>
        </w:rPr>
        <w:t xml:space="preserve"> לעני בשעת דוחקו שאין לך דוחק מרעב ללחם כמ"ש</w:t>
      </w:r>
      <w:r w:rsidRPr="00C76275">
        <w:rPr>
          <w:rFonts w:ascii="FrankRuehl" w:hAnsi="FrankRuehl"/>
          <w:sz w:val="28"/>
          <w:szCs w:val="28"/>
          <w:vertAlign w:val="superscript"/>
          <w:rtl/>
        </w:rPr>
        <w:footnoteReference w:id="2108"/>
      </w:r>
      <w:r w:rsidRPr="00C76275">
        <w:rPr>
          <w:rFonts w:ascii="FrankRuehl" w:hAnsi="FrankRuehl" w:hint="cs"/>
          <w:sz w:val="28"/>
          <w:szCs w:val="28"/>
          <w:rtl/>
        </w:rPr>
        <w:t xml:space="preserve"> דאין </w:t>
      </w:r>
      <w:proofErr w:type="spellStart"/>
      <w:r w:rsidRPr="00C76275">
        <w:rPr>
          <w:rFonts w:ascii="FrankRuehl" w:hAnsi="FrankRuehl" w:hint="cs"/>
          <w:sz w:val="28"/>
          <w:szCs w:val="28"/>
          <w:rtl/>
        </w:rPr>
        <w:t>בודקין</w:t>
      </w:r>
      <w:proofErr w:type="spellEnd"/>
      <w:r w:rsidRPr="00C76275">
        <w:rPr>
          <w:rFonts w:ascii="FrankRuehl" w:hAnsi="FrankRuehl" w:hint="cs"/>
          <w:sz w:val="28"/>
          <w:szCs w:val="28"/>
          <w:rtl/>
        </w:rPr>
        <w:t xml:space="preserve"> למזונות, גם באומר "וענים מרודים תביא בית" זהו אוהב את שכניו דאם הם עשירים אין צריך אזהרה </w:t>
      </w:r>
      <w:proofErr w:type="spellStart"/>
      <w:r w:rsidRPr="00C76275">
        <w:rPr>
          <w:rFonts w:ascii="FrankRuehl" w:hAnsi="FrankRuehl" w:hint="cs"/>
          <w:sz w:val="28"/>
          <w:szCs w:val="28"/>
          <w:rtl/>
        </w:rPr>
        <w:t>דאוהבי</w:t>
      </w:r>
      <w:proofErr w:type="spellEnd"/>
      <w:r w:rsidRPr="00C76275">
        <w:rPr>
          <w:rFonts w:ascii="FrankRuehl" w:hAnsi="FrankRuehl" w:hint="cs"/>
          <w:sz w:val="28"/>
          <w:szCs w:val="28"/>
          <w:rtl/>
        </w:rPr>
        <w:t xml:space="preserve"> עשיר רבים, אבל מאי </w:t>
      </w:r>
      <w:proofErr w:type="spellStart"/>
      <w:r w:rsidRPr="00C76275">
        <w:rPr>
          <w:rFonts w:ascii="FrankRuehl" w:hAnsi="FrankRuehl" w:hint="cs"/>
          <w:sz w:val="28"/>
          <w:szCs w:val="28"/>
          <w:rtl/>
        </w:rPr>
        <w:t>דאזהר</w:t>
      </w:r>
      <w:proofErr w:type="spellEnd"/>
      <w:r w:rsidRPr="00C76275">
        <w:rPr>
          <w:rFonts w:ascii="FrankRuehl" w:hAnsi="FrankRuehl" w:hint="cs"/>
          <w:sz w:val="28"/>
          <w:szCs w:val="28"/>
          <w:rtl/>
        </w:rPr>
        <w:t xml:space="preserve"> לן קרא על השכנים העניים </w:t>
      </w:r>
      <w:proofErr w:type="spellStart"/>
      <w:r w:rsidRPr="00C76275">
        <w:rPr>
          <w:rFonts w:ascii="FrankRuehl" w:hAnsi="FrankRuehl" w:hint="cs"/>
          <w:sz w:val="28"/>
          <w:szCs w:val="28"/>
          <w:rtl/>
        </w:rPr>
        <w:t>ד"כל</w:t>
      </w:r>
      <w:proofErr w:type="spellEnd"/>
      <w:r w:rsidRPr="00C76275">
        <w:rPr>
          <w:rFonts w:ascii="FrankRuehl" w:hAnsi="FrankRuehl" w:hint="cs"/>
          <w:sz w:val="28"/>
          <w:szCs w:val="28"/>
          <w:rtl/>
        </w:rPr>
        <w:t xml:space="preserve"> אחי רש שנאוהו"</w:t>
      </w:r>
      <w:r w:rsidRPr="00C76275">
        <w:rPr>
          <w:rFonts w:ascii="FrankRuehl" w:hAnsi="FrankRuehl"/>
          <w:sz w:val="28"/>
          <w:szCs w:val="28"/>
          <w:vertAlign w:val="superscript"/>
          <w:rtl/>
        </w:rPr>
        <w:footnoteReference w:id="2109"/>
      </w:r>
      <w:r w:rsidRPr="00C76275">
        <w:rPr>
          <w:rFonts w:ascii="FrankRuehl" w:hAnsi="FrankRuehl" w:hint="cs"/>
          <w:sz w:val="28"/>
          <w:szCs w:val="28"/>
          <w:rtl/>
        </w:rPr>
        <w:t xml:space="preserve"> וכל שכן הרחוקים, ואף שהם שכנים לכן אומר </w:t>
      </w:r>
      <w:proofErr w:type="spellStart"/>
      <w:r w:rsidRPr="00C76275">
        <w:rPr>
          <w:rFonts w:ascii="FrankRuehl" w:hAnsi="FrankRuehl" w:hint="cs"/>
          <w:sz w:val="28"/>
          <w:szCs w:val="28"/>
          <w:rtl/>
        </w:rPr>
        <w:t>דמבעי</w:t>
      </w:r>
      <w:proofErr w:type="spellEnd"/>
      <w:r w:rsidRPr="00C76275">
        <w:rPr>
          <w:rFonts w:ascii="FrankRuehl" w:hAnsi="FrankRuehl" w:hint="cs"/>
          <w:sz w:val="28"/>
          <w:szCs w:val="28"/>
          <w:rtl/>
        </w:rPr>
        <w:t xml:space="preserve"> ליה להביאם בתוך ביתו ולקרבם, וסיים "כי תראה ערום </w:t>
      </w:r>
      <w:proofErr w:type="spellStart"/>
      <w:r w:rsidRPr="00C76275">
        <w:rPr>
          <w:rFonts w:ascii="FrankRuehl" w:hAnsi="FrankRuehl" w:hint="cs"/>
          <w:sz w:val="28"/>
          <w:szCs w:val="28"/>
          <w:rtl/>
        </w:rPr>
        <w:t>וכסיתו</w:t>
      </w:r>
      <w:proofErr w:type="spellEnd"/>
      <w:r w:rsidRPr="00C76275">
        <w:rPr>
          <w:rFonts w:ascii="FrankRuehl" w:hAnsi="FrankRuehl" w:hint="cs"/>
          <w:sz w:val="28"/>
          <w:szCs w:val="28"/>
          <w:rtl/>
        </w:rPr>
        <w:t xml:space="preserve">" יובן עם מה שהביאו חכמי המוסר על עיר א' שהיו רובם עשירים והן רבים עתה עמי הארץ, ואמרו לו לחכם שהמיעוט העניים לא יתפללו בבית הכנסת שלהם משום עינא בישא שהם לובשים בגדי מלכות והעניים בגדים </w:t>
      </w:r>
      <w:proofErr w:type="spellStart"/>
      <w:r w:rsidRPr="00C76275">
        <w:rPr>
          <w:rFonts w:ascii="FrankRuehl" w:hAnsi="FrankRuehl" w:hint="cs"/>
          <w:sz w:val="28"/>
          <w:szCs w:val="28"/>
          <w:rtl/>
        </w:rPr>
        <w:t>הצואים</w:t>
      </w:r>
      <w:proofErr w:type="spellEnd"/>
      <w:r w:rsidRPr="00C76275">
        <w:rPr>
          <w:rFonts w:ascii="FrankRuehl" w:hAnsi="FrankRuehl" w:hint="cs"/>
          <w:sz w:val="28"/>
          <w:szCs w:val="28"/>
          <w:rtl/>
        </w:rPr>
        <w:t>, והכריזו עליהן להתפלל במקום אחר, ויום שבת קודש עלה החכם להתפלל ואמר 'שעות עשירים אתה תשמע' וכו' ואמרו לו לא כן אלא "</w:t>
      </w:r>
      <w:proofErr w:type="spellStart"/>
      <w:r w:rsidRPr="00C76275">
        <w:rPr>
          <w:rFonts w:ascii="FrankRuehl" w:hAnsi="FrankRuehl" w:hint="cs"/>
          <w:sz w:val="28"/>
          <w:szCs w:val="28"/>
          <w:rtl/>
        </w:rPr>
        <w:t>שועת</w:t>
      </w:r>
      <w:proofErr w:type="spellEnd"/>
      <w:r w:rsidRPr="00C76275">
        <w:rPr>
          <w:rFonts w:ascii="FrankRuehl" w:hAnsi="FrankRuehl" w:hint="cs"/>
          <w:sz w:val="28"/>
          <w:szCs w:val="28"/>
          <w:rtl/>
        </w:rPr>
        <w:t xml:space="preserve"> עניים", והשיב להם היכן העניים, והרגישו בטעותם, ואמר להם שהתיקון הוא לעשות לעניים </w:t>
      </w:r>
      <w:r w:rsidRPr="00C76275">
        <w:rPr>
          <w:rFonts w:ascii="FrankRuehl" w:hAnsi="FrankRuehl" w:hint="cs"/>
          <w:sz w:val="28"/>
          <w:szCs w:val="28"/>
          <w:rtl/>
        </w:rPr>
        <w:lastRenderedPageBreak/>
        <w:t xml:space="preserve">מלבושים חדשים לשבת קודש </w:t>
      </w:r>
      <w:proofErr w:type="spellStart"/>
      <w:r w:rsidRPr="00C76275">
        <w:rPr>
          <w:rFonts w:ascii="FrankRuehl" w:hAnsi="FrankRuehl" w:hint="cs"/>
          <w:sz w:val="28"/>
          <w:szCs w:val="28"/>
          <w:rtl/>
        </w:rPr>
        <w:t>וכו</w:t>
      </w:r>
      <w:proofErr w:type="spellEnd"/>
      <w:r w:rsidRPr="00C76275">
        <w:rPr>
          <w:rFonts w:ascii="FrankRuehl" w:hAnsi="FrankRuehl" w:hint="cs"/>
          <w:sz w:val="28"/>
          <w:szCs w:val="28"/>
          <w:rtl/>
        </w:rPr>
        <w:t xml:space="preserve">', ובכן היא גופה </w:t>
      </w:r>
      <w:proofErr w:type="spellStart"/>
      <w:r w:rsidRPr="00C76275">
        <w:rPr>
          <w:rFonts w:ascii="FrankRuehl" w:hAnsi="FrankRuehl" w:hint="cs"/>
          <w:sz w:val="28"/>
          <w:szCs w:val="28"/>
          <w:rtl/>
        </w:rPr>
        <w:t>קמ"ל</w:t>
      </w:r>
      <w:proofErr w:type="spellEnd"/>
      <w:r w:rsidRPr="00C76275">
        <w:rPr>
          <w:rFonts w:ascii="FrankRuehl" w:hAnsi="FrankRuehl" w:hint="cs"/>
          <w:sz w:val="28"/>
          <w:szCs w:val="28"/>
          <w:rtl/>
        </w:rPr>
        <w:t xml:space="preserve"> הכא באומר "ועניים מרודים" אלו השכנים פירוש מרודים הוא ענין מדורים שהם דרים עמו בשכונתו תקרבם ותביאם לבית, וכי </w:t>
      </w:r>
      <w:proofErr w:type="spellStart"/>
      <w:r w:rsidRPr="00C76275">
        <w:rPr>
          <w:rFonts w:ascii="FrankRuehl" w:hAnsi="FrankRuehl" w:hint="cs"/>
          <w:sz w:val="28"/>
          <w:szCs w:val="28"/>
          <w:rtl/>
        </w:rPr>
        <w:t>תימא</w:t>
      </w:r>
      <w:proofErr w:type="spellEnd"/>
      <w:r w:rsidRPr="00C76275">
        <w:rPr>
          <w:rFonts w:ascii="FrankRuehl" w:hAnsi="FrankRuehl" w:hint="cs"/>
          <w:sz w:val="28"/>
          <w:szCs w:val="28"/>
          <w:rtl/>
        </w:rPr>
        <w:t xml:space="preserve"> מתיירא אני מעין הרע, לזה אמר "כי תראה ערום </w:t>
      </w:r>
      <w:proofErr w:type="spellStart"/>
      <w:r w:rsidRPr="00C76275">
        <w:rPr>
          <w:rFonts w:ascii="FrankRuehl" w:hAnsi="FrankRuehl" w:hint="cs"/>
          <w:sz w:val="28"/>
          <w:szCs w:val="28"/>
          <w:rtl/>
        </w:rPr>
        <w:t>וכיסיתו</w:t>
      </w:r>
      <w:proofErr w:type="spellEnd"/>
      <w:r w:rsidRPr="00C76275">
        <w:rPr>
          <w:rFonts w:ascii="FrankRuehl" w:hAnsi="FrankRuehl" w:hint="cs"/>
          <w:sz w:val="28"/>
          <w:szCs w:val="28"/>
          <w:rtl/>
        </w:rPr>
        <w:t xml:space="preserve">" שתעשה להם בגדים </w:t>
      </w:r>
      <w:proofErr w:type="spellStart"/>
      <w:r w:rsidRPr="00C76275">
        <w:rPr>
          <w:rFonts w:ascii="FrankRuehl" w:hAnsi="FrankRuehl" w:hint="cs"/>
          <w:sz w:val="28"/>
          <w:szCs w:val="28"/>
          <w:rtl/>
        </w:rPr>
        <w:t>דומייא</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דההיא</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עובדא</w:t>
      </w:r>
      <w:proofErr w:type="spellEnd"/>
      <w:r w:rsidRPr="00C76275">
        <w:rPr>
          <w:rFonts w:ascii="FrankRuehl" w:hAnsi="FrankRuehl" w:hint="cs"/>
          <w:sz w:val="28"/>
          <w:szCs w:val="28"/>
          <w:rtl/>
        </w:rPr>
        <w:t>, "ומבשרך לא תתעלם" היינו מקרב את קרוביו כמ"ש "אך עצמי ובשרי אתה"</w:t>
      </w:r>
      <w:r w:rsidRPr="00C76275">
        <w:rPr>
          <w:rFonts w:ascii="FrankRuehl" w:hAnsi="FrankRuehl"/>
          <w:sz w:val="28"/>
          <w:szCs w:val="28"/>
          <w:vertAlign w:val="superscript"/>
          <w:rtl/>
        </w:rPr>
        <w:footnoteReference w:id="2110"/>
      </w:r>
      <w:r w:rsidRPr="00C76275">
        <w:rPr>
          <w:rFonts w:ascii="FrankRuehl" w:hAnsi="FrankRuehl" w:hint="cs"/>
          <w:sz w:val="28"/>
          <w:szCs w:val="28"/>
          <w:rtl/>
        </w:rPr>
        <w:t xml:space="preserve"> וגם הא </w:t>
      </w:r>
      <w:proofErr w:type="spellStart"/>
      <w:r w:rsidRPr="00C76275">
        <w:rPr>
          <w:rFonts w:ascii="FrankRuehl" w:hAnsi="FrankRuehl" w:hint="cs"/>
          <w:sz w:val="28"/>
          <w:szCs w:val="28"/>
          <w:rtl/>
        </w:rPr>
        <w:t>דהנושא</w:t>
      </w:r>
      <w:proofErr w:type="spellEnd"/>
      <w:r w:rsidRPr="00C76275">
        <w:rPr>
          <w:rFonts w:ascii="FrankRuehl" w:hAnsi="FrankRuehl" w:hint="cs"/>
          <w:sz w:val="28"/>
          <w:szCs w:val="28"/>
          <w:rtl/>
        </w:rPr>
        <w:t xml:space="preserve"> את בת אחותו </w:t>
      </w:r>
      <w:proofErr w:type="spellStart"/>
      <w:r w:rsidRPr="00C76275">
        <w:rPr>
          <w:rFonts w:ascii="FrankRuehl" w:hAnsi="FrankRuehl" w:hint="cs"/>
          <w:sz w:val="28"/>
          <w:szCs w:val="28"/>
          <w:rtl/>
        </w:rPr>
        <w:t>הוייא</w:t>
      </w:r>
      <w:proofErr w:type="spellEnd"/>
      <w:r w:rsidRPr="00C76275">
        <w:rPr>
          <w:rFonts w:ascii="FrankRuehl" w:hAnsi="FrankRuehl" w:hint="cs"/>
          <w:sz w:val="28"/>
          <w:szCs w:val="28"/>
          <w:rtl/>
        </w:rPr>
        <w:t xml:space="preserve"> ודאי בכלל זה, אבל הא </w:t>
      </w:r>
      <w:proofErr w:type="spellStart"/>
      <w:r w:rsidRPr="00C76275">
        <w:rPr>
          <w:rFonts w:ascii="FrankRuehl" w:hAnsi="FrankRuehl" w:hint="cs"/>
          <w:sz w:val="28"/>
          <w:szCs w:val="28"/>
          <w:rtl/>
        </w:rPr>
        <w:t>דאוהב</w:t>
      </w:r>
      <w:proofErr w:type="spellEnd"/>
      <w:r w:rsidRPr="00C76275">
        <w:rPr>
          <w:rFonts w:ascii="FrankRuehl" w:hAnsi="FrankRuehl" w:hint="cs"/>
          <w:sz w:val="28"/>
          <w:szCs w:val="28"/>
          <w:rtl/>
        </w:rPr>
        <w:t xml:space="preserve"> את שכניו לא הוו בכלל "ומבשרך" דלא ראי זה כראי זה</w:t>
      </w:r>
      <w:r w:rsidRPr="00C76275">
        <w:rPr>
          <w:rFonts w:ascii="FrankRuehl" w:hAnsi="FrankRuehl"/>
          <w:sz w:val="28"/>
          <w:szCs w:val="28"/>
          <w:rtl/>
        </w:rPr>
        <w:t xml:space="preserve">, ולא ידעתי </w:t>
      </w:r>
      <w:proofErr w:type="spellStart"/>
      <w:r w:rsidRPr="00C76275">
        <w:rPr>
          <w:rFonts w:ascii="FrankRuehl" w:hAnsi="FrankRuehl"/>
          <w:sz w:val="28"/>
          <w:szCs w:val="28"/>
          <w:rtl/>
        </w:rPr>
        <w:t>אמאי</w:t>
      </w:r>
      <w:proofErr w:type="spellEnd"/>
      <w:r w:rsidRPr="00C76275">
        <w:rPr>
          <w:rFonts w:ascii="FrankRuehl" w:hAnsi="FrankRuehl"/>
          <w:sz w:val="28"/>
          <w:szCs w:val="28"/>
          <w:rtl/>
        </w:rPr>
        <w:t xml:space="preserve"> לא בחר</w:t>
      </w:r>
      <w:r w:rsidRPr="00C76275">
        <w:rPr>
          <w:rFonts w:ascii="FrankRuehl" w:hAnsi="FrankRuehl" w:hint="cs"/>
          <w:sz w:val="28"/>
          <w:szCs w:val="28"/>
          <w:rtl/>
        </w:rPr>
        <w:t xml:space="preserve"> רש"י לומר כמ"ש, גם כמ"ש "והנושא את בת אחותו" פירש רש"י עלה משום </w:t>
      </w:r>
      <w:proofErr w:type="spellStart"/>
      <w:r w:rsidRPr="00C76275">
        <w:rPr>
          <w:rFonts w:ascii="FrankRuehl" w:hAnsi="FrankRuehl" w:hint="cs"/>
          <w:sz w:val="28"/>
          <w:szCs w:val="28"/>
          <w:rtl/>
        </w:rPr>
        <w:t>דגעגועי</w:t>
      </w:r>
      <w:proofErr w:type="spellEnd"/>
      <w:r w:rsidRPr="00C76275">
        <w:rPr>
          <w:rFonts w:ascii="FrankRuehl" w:hAnsi="FrankRuehl" w:hint="cs"/>
          <w:sz w:val="28"/>
          <w:szCs w:val="28"/>
          <w:rtl/>
        </w:rPr>
        <w:t xml:space="preserve"> אדם רבים על אחותו וכו' ע"ש, </w:t>
      </w:r>
      <w:proofErr w:type="spellStart"/>
      <w:r w:rsidRPr="00C76275">
        <w:rPr>
          <w:rFonts w:ascii="FrankRuehl" w:hAnsi="FrankRuehl" w:hint="cs"/>
          <w:sz w:val="28"/>
          <w:szCs w:val="28"/>
          <w:rtl/>
        </w:rPr>
        <w:t>ולפ"ז</w:t>
      </w:r>
      <w:proofErr w:type="spellEnd"/>
      <w:r w:rsidRPr="00C76275">
        <w:rPr>
          <w:rFonts w:ascii="FrankRuehl" w:hAnsi="FrankRuehl" w:hint="cs"/>
          <w:sz w:val="28"/>
          <w:szCs w:val="28"/>
          <w:rtl/>
        </w:rPr>
        <w:t xml:space="preserve"> אם לא מצא בת אחותו ילך לו לבת אחיו ומזה ק"ל על הרב </w:t>
      </w:r>
      <w:proofErr w:type="spellStart"/>
      <w:r w:rsidRPr="00C76275">
        <w:rPr>
          <w:rFonts w:ascii="FrankRuehl" w:hAnsi="FrankRuehl" w:hint="cs"/>
          <w:sz w:val="28"/>
          <w:szCs w:val="28"/>
          <w:rtl/>
        </w:rPr>
        <w:t>החיד"א</w:t>
      </w:r>
      <w:proofErr w:type="spellEnd"/>
      <w:r w:rsidRPr="00C76275">
        <w:rPr>
          <w:rFonts w:ascii="FrankRuehl" w:hAnsi="FrankRuehl" w:hint="cs"/>
          <w:sz w:val="28"/>
          <w:szCs w:val="28"/>
          <w:rtl/>
        </w:rPr>
        <w:t xml:space="preserve"> ז"ל </w:t>
      </w:r>
      <w:proofErr w:type="spellStart"/>
      <w:r w:rsidRPr="00C76275">
        <w:rPr>
          <w:rFonts w:ascii="FrankRuehl" w:hAnsi="FrankRuehl" w:hint="cs"/>
          <w:sz w:val="28"/>
          <w:szCs w:val="28"/>
          <w:rtl/>
        </w:rPr>
        <w:t>דכתב</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דלסברת</w:t>
      </w:r>
      <w:proofErr w:type="spellEnd"/>
      <w:r w:rsidRPr="00C76275">
        <w:rPr>
          <w:rFonts w:ascii="FrankRuehl" w:hAnsi="FrankRuehl" w:hint="cs"/>
          <w:sz w:val="28"/>
          <w:szCs w:val="28"/>
          <w:rtl/>
        </w:rPr>
        <w:t xml:space="preserve"> התו' וכו' הוא הדין בת אחיו </w:t>
      </w:r>
      <w:proofErr w:type="spellStart"/>
      <w:r w:rsidRPr="00C76275">
        <w:rPr>
          <w:rFonts w:ascii="FrankRuehl" w:hAnsi="FrankRuehl" w:hint="cs"/>
          <w:sz w:val="28"/>
          <w:szCs w:val="28"/>
          <w:rtl/>
        </w:rPr>
        <w:t>יעו"ע</w:t>
      </w:r>
      <w:proofErr w:type="spellEnd"/>
      <w:r w:rsidRPr="00C76275">
        <w:rPr>
          <w:rFonts w:ascii="FrankRuehl" w:hAnsi="FrankRuehl" w:hint="cs"/>
          <w:sz w:val="28"/>
          <w:szCs w:val="28"/>
          <w:rtl/>
        </w:rPr>
        <w:t xml:space="preserve">, ולא ידעתי </w:t>
      </w:r>
      <w:proofErr w:type="spellStart"/>
      <w:r w:rsidRPr="00C76275">
        <w:rPr>
          <w:rFonts w:ascii="FrankRuehl" w:hAnsi="FrankRuehl" w:hint="cs"/>
          <w:sz w:val="28"/>
          <w:szCs w:val="28"/>
          <w:rtl/>
        </w:rPr>
        <w:t>אמאי</w:t>
      </w:r>
      <w:proofErr w:type="spellEnd"/>
      <w:r w:rsidRPr="00C76275">
        <w:rPr>
          <w:rFonts w:ascii="FrankRuehl" w:hAnsi="FrankRuehl" w:hint="cs"/>
          <w:sz w:val="28"/>
          <w:szCs w:val="28"/>
          <w:rtl/>
        </w:rPr>
        <w:t xml:space="preserve"> לא כתב דגם רש"י סבר לן מר הכי, וגם נראה וודאי אם לא מצא גם בת אחיו יחפש אחר הקרוב </w:t>
      </w:r>
      <w:proofErr w:type="spellStart"/>
      <w:r w:rsidRPr="00C76275">
        <w:rPr>
          <w:rFonts w:ascii="FrankRuehl" w:hAnsi="FrankRuehl" w:hint="cs"/>
          <w:sz w:val="28"/>
          <w:szCs w:val="28"/>
          <w:rtl/>
        </w:rPr>
        <w:t>הקרוב</w:t>
      </w:r>
      <w:proofErr w:type="spellEnd"/>
      <w:r w:rsidRPr="00C76275">
        <w:rPr>
          <w:rFonts w:ascii="FrankRuehl" w:hAnsi="FrankRuehl" w:hint="cs"/>
          <w:sz w:val="28"/>
          <w:szCs w:val="28"/>
          <w:rtl/>
        </w:rPr>
        <w:t xml:space="preserve"> קודם </w:t>
      </w:r>
      <w:proofErr w:type="spellStart"/>
      <w:r w:rsidRPr="00C76275">
        <w:rPr>
          <w:rFonts w:ascii="FrankRuehl" w:hAnsi="FrankRuehl" w:hint="cs"/>
          <w:sz w:val="28"/>
          <w:szCs w:val="28"/>
          <w:rtl/>
        </w:rPr>
        <w:t>דזהו</w:t>
      </w:r>
      <w:proofErr w:type="spellEnd"/>
      <w:r w:rsidRPr="00C76275">
        <w:rPr>
          <w:rFonts w:ascii="FrankRuehl" w:hAnsi="FrankRuehl" w:hint="cs"/>
          <w:sz w:val="28"/>
          <w:szCs w:val="28"/>
          <w:rtl/>
        </w:rPr>
        <w:t xml:space="preserve"> בכלל המקרב את קרוביו </w:t>
      </w:r>
      <w:proofErr w:type="spellStart"/>
      <w:r w:rsidRPr="00C76275">
        <w:rPr>
          <w:rFonts w:ascii="FrankRuehl" w:hAnsi="FrankRuehl" w:hint="cs"/>
          <w:sz w:val="28"/>
          <w:szCs w:val="28"/>
          <w:rtl/>
        </w:rPr>
        <w:t>וכמש"ל</w:t>
      </w:r>
      <w:proofErr w:type="spellEnd"/>
      <w:r w:rsidRPr="00C76275">
        <w:rPr>
          <w:rFonts w:ascii="FrankRuehl" w:hAnsi="FrankRuehl" w:hint="cs"/>
          <w:sz w:val="28"/>
          <w:szCs w:val="28"/>
          <w:rtl/>
        </w:rPr>
        <w:t xml:space="preserve">, אבל ידיד נפשי הן גביר משכיל ע"ד רצ"ו </w:t>
      </w:r>
      <w:proofErr w:type="spellStart"/>
      <w:r w:rsidRPr="00C76275">
        <w:rPr>
          <w:rFonts w:ascii="FrankRuehl" w:hAnsi="FrankRuehl" w:hint="cs"/>
          <w:sz w:val="28"/>
          <w:szCs w:val="28"/>
          <w:rtl/>
        </w:rPr>
        <w:t>בה"ר</w:t>
      </w:r>
      <w:proofErr w:type="spellEnd"/>
      <w:r w:rsidRPr="00C76275">
        <w:rPr>
          <w:rFonts w:ascii="FrankRuehl" w:hAnsi="FrankRuehl" w:hint="cs"/>
          <w:sz w:val="28"/>
          <w:szCs w:val="28"/>
          <w:rtl/>
        </w:rPr>
        <w:t xml:space="preserve"> סיניור אברהם אריקן </w:t>
      </w:r>
      <w:proofErr w:type="spellStart"/>
      <w:r w:rsidRPr="00C76275">
        <w:rPr>
          <w:rFonts w:ascii="FrankRuehl" w:hAnsi="FrankRuehl" w:hint="cs"/>
          <w:sz w:val="28"/>
          <w:szCs w:val="28"/>
          <w:rtl/>
        </w:rPr>
        <w:t>ה"י</w:t>
      </w:r>
      <w:proofErr w:type="spellEnd"/>
      <w:r w:rsidRPr="00C76275">
        <w:rPr>
          <w:rFonts w:ascii="FrankRuehl" w:hAnsi="FrankRuehl" w:hint="cs"/>
          <w:sz w:val="28"/>
          <w:szCs w:val="28"/>
          <w:rtl/>
        </w:rPr>
        <w:t xml:space="preserve"> אמר מר </w:t>
      </w:r>
      <w:proofErr w:type="spellStart"/>
      <w:r w:rsidRPr="00C76275">
        <w:rPr>
          <w:rFonts w:ascii="FrankRuehl" w:hAnsi="FrankRuehl" w:hint="cs"/>
          <w:sz w:val="28"/>
          <w:szCs w:val="28"/>
          <w:rtl/>
        </w:rPr>
        <w:t>דאפשר</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דמ"ש</w:t>
      </w:r>
      <w:proofErr w:type="spellEnd"/>
      <w:r w:rsidRPr="00C76275">
        <w:rPr>
          <w:rFonts w:ascii="FrankRuehl" w:hAnsi="FrankRuehl" w:hint="cs"/>
          <w:sz w:val="28"/>
          <w:szCs w:val="28"/>
          <w:rtl/>
        </w:rPr>
        <w:t xml:space="preserve"> בש"ס על בת אחותו לרבותא נקט דאף שעל הרוב היא נשואה לאחר ממשפחה אחרת </w:t>
      </w:r>
      <w:proofErr w:type="spellStart"/>
      <w:r w:rsidRPr="00C76275">
        <w:rPr>
          <w:rFonts w:ascii="FrankRuehl" w:hAnsi="FrankRuehl" w:hint="cs"/>
          <w:sz w:val="28"/>
          <w:szCs w:val="28"/>
          <w:rtl/>
        </w:rPr>
        <w:t>אפ"ה</w:t>
      </w:r>
      <w:proofErr w:type="spellEnd"/>
      <w:r w:rsidRPr="00C76275">
        <w:rPr>
          <w:rFonts w:ascii="FrankRuehl" w:hAnsi="FrankRuehl" w:hint="cs"/>
          <w:sz w:val="28"/>
          <w:szCs w:val="28"/>
          <w:rtl/>
        </w:rPr>
        <w:t xml:space="preserve"> כיון שסוף סוף היא בת אחותו הוי בכלל בשרך </w:t>
      </w:r>
      <w:proofErr w:type="spellStart"/>
      <w:r w:rsidRPr="00C76275">
        <w:rPr>
          <w:rFonts w:ascii="FrankRuehl" w:hAnsi="FrankRuehl" w:hint="cs"/>
          <w:sz w:val="28"/>
          <w:szCs w:val="28"/>
          <w:rtl/>
        </w:rPr>
        <w:t>ולפ"ז</w:t>
      </w:r>
      <w:proofErr w:type="spellEnd"/>
      <w:r w:rsidRPr="00C76275">
        <w:rPr>
          <w:rFonts w:ascii="FrankRuehl" w:hAnsi="FrankRuehl" w:hint="cs"/>
          <w:sz w:val="28"/>
          <w:szCs w:val="28"/>
          <w:rtl/>
        </w:rPr>
        <w:t xml:space="preserve"> כ"ש בבת אחיו שהיא ממשפחתו ובשרו ממש, וזה ניתן </w:t>
      </w:r>
      <w:proofErr w:type="spellStart"/>
      <w:r w:rsidRPr="00C76275">
        <w:rPr>
          <w:rFonts w:ascii="FrankRuehl" w:hAnsi="FrankRuehl" w:hint="cs"/>
          <w:sz w:val="28"/>
          <w:szCs w:val="28"/>
          <w:rtl/>
        </w:rPr>
        <w:t>ליאמר</w:t>
      </w:r>
      <w:proofErr w:type="spellEnd"/>
      <w:r w:rsidRPr="00C76275">
        <w:rPr>
          <w:rFonts w:ascii="FrankRuehl" w:hAnsi="FrankRuehl" w:hint="cs"/>
          <w:sz w:val="28"/>
          <w:szCs w:val="28"/>
          <w:rtl/>
        </w:rPr>
        <w:t xml:space="preserve"> חוץ מפירוש רש"י.</w:t>
      </w:r>
      <w:r w:rsidR="000F67F5">
        <w:rPr>
          <w:rFonts w:ascii="FrankRuehl" w:hAnsi="FrankRuehl"/>
          <w:sz w:val="28"/>
          <w:szCs w:val="28"/>
          <w:rtl/>
        </w:rPr>
        <w:tab/>
      </w:r>
    </w:p>
    <w:p w14:paraId="7478DCBB" w14:textId="2141D195" w:rsidR="00C76275" w:rsidRPr="00C76275" w:rsidRDefault="00C76275" w:rsidP="00852ED8">
      <w:pPr>
        <w:spacing w:after="160" w:line="259" w:lineRule="auto"/>
        <w:jc w:val="distribute"/>
        <w:rPr>
          <w:rFonts w:ascii="FrankRuehl" w:hAnsi="FrankRuehl"/>
          <w:sz w:val="28"/>
          <w:szCs w:val="28"/>
          <w:rtl/>
        </w:rPr>
      </w:pPr>
      <w:r w:rsidRPr="00C76275">
        <w:rPr>
          <w:rStyle w:val="ac"/>
          <w:rFonts w:hint="cs"/>
          <w:rtl/>
        </w:rPr>
        <w:t>ועתה</w:t>
      </w:r>
      <w:r w:rsidRPr="00C76275">
        <w:rPr>
          <w:rFonts w:ascii="FrankRuehl" w:hAnsi="FrankRuehl" w:hint="cs"/>
          <w:sz w:val="28"/>
          <w:szCs w:val="28"/>
          <w:rtl/>
        </w:rPr>
        <w:t xml:space="preserve"> נבוא </w:t>
      </w:r>
      <w:proofErr w:type="spellStart"/>
      <w:r w:rsidRPr="00C76275">
        <w:rPr>
          <w:rFonts w:ascii="FrankRuehl" w:hAnsi="FrankRuehl" w:hint="cs"/>
          <w:sz w:val="28"/>
          <w:szCs w:val="28"/>
          <w:rtl/>
        </w:rPr>
        <w:t>למ"ש</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המלוה</w:t>
      </w:r>
      <w:proofErr w:type="spellEnd"/>
      <w:r w:rsidRPr="00C76275">
        <w:rPr>
          <w:rFonts w:ascii="FrankRuehl" w:hAnsi="FrankRuehl" w:hint="cs"/>
          <w:sz w:val="28"/>
          <w:szCs w:val="28"/>
          <w:rtl/>
        </w:rPr>
        <w:t xml:space="preserve"> לעני בשעת דוחקו דיש מן הראשונים </w:t>
      </w:r>
      <w:proofErr w:type="spellStart"/>
      <w:r w:rsidRPr="00C76275">
        <w:rPr>
          <w:rFonts w:ascii="FrankRuehl" w:hAnsi="FrankRuehl" w:hint="cs"/>
          <w:sz w:val="28"/>
          <w:szCs w:val="28"/>
          <w:rtl/>
        </w:rPr>
        <w:t>דפירש</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דהרבותא</w:t>
      </w:r>
      <w:proofErr w:type="spellEnd"/>
      <w:r w:rsidRPr="00C76275">
        <w:rPr>
          <w:rFonts w:ascii="FrankRuehl" w:hAnsi="FrankRuehl" w:hint="cs"/>
          <w:sz w:val="28"/>
          <w:szCs w:val="28"/>
          <w:rtl/>
        </w:rPr>
        <w:t xml:space="preserve"> היא בשעת דוחקו </w:t>
      </w:r>
      <w:proofErr w:type="spellStart"/>
      <w:r w:rsidRPr="00C76275">
        <w:rPr>
          <w:rFonts w:ascii="FrankRuehl" w:hAnsi="FrankRuehl" w:hint="cs"/>
          <w:sz w:val="28"/>
          <w:szCs w:val="28"/>
          <w:rtl/>
        </w:rPr>
        <w:t>דב"ה</w:t>
      </w:r>
      <w:proofErr w:type="spellEnd"/>
      <w:r w:rsidRPr="00C76275">
        <w:rPr>
          <w:rFonts w:ascii="FrankRuehl" w:hAnsi="FrankRuehl"/>
          <w:sz w:val="28"/>
          <w:szCs w:val="28"/>
          <w:vertAlign w:val="superscript"/>
          <w:rtl/>
        </w:rPr>
        <w:footnoteReference w:id="2111"/>
      </w:r>
      <w:r w:rsidRPr="00C76275">
        <w:rPr>
          <w:rFonts w:ascii="FrankRuehl" w:hAnsi="FrankRuehl" w:hint="cs"/>
          <w:sz w:val="28"/>
          <w:szCs w:val="28"/>
          <w:rtl/>
        </w:rPr>
        <w:t xml:space="preserve">, ומזה נבוא להבין מש"ה נתון </w:t>
      </w:r>
      <w:proofErr w:type="spellStart"/>
      <w:r w:rsidRPr="00C76275">
        <w:rPr>
          <w:rFonts w:ascii="FrankRuehl" w:hAnsi="FrankRuehl" w:hint="cs"/>
          <w:sz w:val="28"/>
          <w:szCs w:val="28"/>
          <w:rtl/>
        </w:rPr>
        <w:t>תתן</w:t>
      </w:r>
      <w:proofErr w:type="spellEnd"/>
      <w:r w:rsidRPr="00C76275">
        <w:rPr>
          <w:rFonts w:ascii="FrankRuehl" w:hAnsi="FrankRuehl" w:hint="cs"/>
          <w:sz w:val="28"/>
          <w:szCs w:val="28"/>
          <w:rtl/>
        </w:rPr>
        <w:t xml:space="preserve"> לו וכו' ובש"ס פליגי חד אמר דיברה תורה כלשון בני אדם, וחד אמר אפילו כמה פעמים, ובין למר ובין למר </w:t>
      </w:r>
      <w:proofErr w:type="spellStart"/>
      <w:r w:rsidRPr="00C76275">
        <w:rPr>
          <w:rFonts w:ascii="FrankRuehl" w:hAnsi="FrankRuehl" w:hint="cs"/>
          <w:sz w:val="28"/>
          <w:szCs w:val="28"/>
          <w:rtl/>
        </w:rPr>
        <w:t>י"ל</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אמאי</w:t>
      </w:r>
      <w:proofErr w:type="spellEnd"/>
      <w:r w:rsidRPr="00C76275">
        <w:rPr>
          <w:rFonts w:ascii="FrankRuehl" w:hAnsi="FrankRuehl" w:hint="cs"/>
          <w:sz w:val="28"/>
          <w:szCs w:val="28"/>
          <w:rtl/>
        </w:rPr>
        <w:t xml:space="preserve"> לא אמר בלשון אחד 'נתון </w:t>
      </w:r>
      <w:proofErr w:type="spellStart"/>
      <w:r w:rsidRPr="00C76275">
        <w:rPr>
          <w:rFonts w:ascii="FrankRuehl" w:hAnsi="FrankRuehl" w:hint="cs"/>
          <w:sz w:val="28"/>
          <w:szCs w:val="28"/>
          <w:rtl/>
        </w:rPr>
        <w:t>נתון</w:t>
      </w:r>
      <w:proofErr w:type="spellEnd"/>
      <w:r w:rsidRPr="00C76275">
        <w:rPr>
          <w:rFonts w:ascii="FrankRuehl" w:hAnsi="FrankRuehl" w:hint="cs"/>
          <w:sz w:val="28"/>
          <w:szCs w:val="28"/>
          <w:rtl/>
        </w:rPr>
        <w:t>' או '</w:t>
      </w:r>
      <w:proofErr w:type="spellStart"/>
      <w:r w:rsidRPr="00C76275">
        <w:rPr>
          <w:rFonts w:ascii="FrankRuehl" w:hAnsi="FrankRuehl" w:hint="cs"/>
          <w:sz w:val="28"/>
          <w:szCs w:val="28"/>
          <w:rtl/>
        </w:rPr>
        <w:t>תתן</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תתן</w:t>
      </w:r>
      <w:proofErr w:type="spellEnd"/>
      <w:r w:rsidRPr="00C76275">
        <w:rPr>
          <w:rFonts w:ascii="FrankRuehl" w:hAnsi="FrankRuehl" w:hint="cs"/>
          <w:sz w:val="28"/>
          <w:szCs w:val="28"/>
          <w:rtl/>
        </w:rPr>
        <w:t xml:space="preserve">', אך אפשר ע"פ האמור </w:t>
      </w:r>
      <w:proofErr w:type="spellStart"/>
      <w:r w:rsidRPr="00C76275">
        <w:rPr>
          <w:rFonts w:ascii="FrankRuehl" w:hAnsi="FrankRuehl" w:hint="cs"/>
          <w:sz w:val="28"/>
          <w:szCs w:val="28"/>
          <w:rtl/>
        </w:rPr>
        <w:t>דהיא</w:t>
      </w:r>
      <w:proofErr w:type="spellEnd"/>
      <w:r w:rsidRPr="00C76275">
        <w:rPr>
          <w:rFonts w:ascii="FrankRuehl" w:hAnsi="FrankRuehl" w:hint="cs"/>
          <w:sz w:val="28"/>
          <w:szCs w:val="28"/>
          <w:rtl/>
        </w:rPr>
        <w:t xml:space="preserve"> גופה </w:t>
      </w:r>
      <w:proofErr w:type="spellStart"/>
      <w:r w:rsidRPr="00C76275">
        <w:rPr>
          <w:rFonts w:ascii="FrankRuehl" w:hAnsi="FrankRuehl" w:hint="cs"/>
          <w:sz w:val="28"/>
          <w:szCs w:val="28"/>
          <w:rtl/>
        </w:rPr>
        <w:t>קמ"ל</w:t>
      </w:r>
      <w:proofErr w:type="spellEnd"/>
      <w:r w:rsidRPr="00C76275">
        <w:rPr>
          <w:rFonts w:ascii="FrankRuehl" w:hAnsi="FrankRuehl" w:hint="cs"/>
          <w:sz w:val="28"/>
          <w:szCs w:val="28"/>
          <w:rtl/>
        </w:rPr>
        <w:t xml:space="preserve"> דאף שהבעל הבית הוא במדרגת נתון והוא דחוק וצריך מי </w:t>
      </w:r>
      <w:proofErr w:type="spellStart"/>
      <w:r w:rsidRPr="00C76275">
        <w:rPr>
          <w:rFonts w:ascii="FrankRuehl" w:hAnsi="FrankRuehl" w:hint="cs"/>
          <w:sz w:val="28"/>
          <w:szCs w:val="28"/>
          <w:rtl/>
        </w:rPr>
        <w:t>שילוהו</w:t>
      </w:r>
      <w:proofErr w:type="spellEnd"/>
      <w:r w:rsidRPr="00C76275">
        <w:rPr>
          <w:rFonts w:ascii="FrankRuehl" w:hAnsi="FrankRuehl" w:hint="cs"/>
          <w:sz w:val="28"/>
          <w:szCs w:val="28"/>
          <w:rtl/>
        </w:rPr>
        <w:t xml:space="preserve"> להלוואה מרובה </w:t>
      </w:r>
      <w:proofErr w:type="spellStart"/>
      <w:r w:rsidRPr="00C76275">
        <w:rPr>
          <w:rFonts w:ascii="FrankRuehl" w:hAnsi="FrankRuehl" w:hint="cs"/>
          <w:sz w:val="28"/>
          <w:szCs w:val="28"/>
          <w:rtl/>
        </w:rPr>
        <w:t>אפ"ה</w:t>
      </w:r>
      <w:proofErr w:type="spellEnd"/>
      <w:r w:rsidRPr="00C76275">
        <w:rPr>
          <w:rFonts w:ascii="FrankRuehl" w:hAnsi="FrankRuehl" w:hint="cs"/>
          <w:sz w:val="28"/>
          <w:szCs w:val="28"/>
          <w:rtl/>
        </w:rPr>
        <w:t xml:space="preserve"> בעת דוחקו הוא נותן </w:t>
      </w:r>
      <w:proofErr w:type="spellStart"/>
      <w:r w:rsidRPr="00C76275">
        <w:rPr>
          <w:rFonts w:ascii="FrankRuehl" w:hAnsi="FrankRuehl" w:hint="cs"/>
          <w:sz w:val="28"/>
          <w:szCs w:val="28"/>
          <w:rtl/>
        </w:rPr>
        <w:t>ומלוה</w:t>
      </w:r>
      <w:proofErr w:type="spellEnd"/>
      <w:r w:rsidRPr="00C76275">
        <w:rPr>
          <w:rFonts w:ascii="FrankRuehl" w:hAnsi="FrankRuehl" w:hint="cs"/>
          <w:sz w:val="28"/>
          <w:szCs w:val="28"/>
          <w:rtl/>
        </w:rPr>
        <w:t xml:space="preserve"> לעני </w:t>
      </w:r>
      <w:proofErr w:type="spellStart"/>
      <w:r w:rsidRPr="00C76275">
        <w:rPr>
          <w:rFonts w:ascii="FrankRuehl" w:hAnsi="FrankRuehl" w:hint="cs"/>
          <w:sz w:val="28"/>
          <w:szCs w:val="28"/>
          <w:rtl/>
        </w:rPr>
        <w:t>הלואה</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מועטת</w:t>
      </w:r>
      <w:proofErr w:type="spellEnd"/>
      <w:r w:rsidRPr="00C76275">
        <w:rPr>
          <w:rFonts w:ascii="FrankRuehl" w:hAnsi="FrankRuehl" w:hint="cs"/>
          <w:sz w:val="28"/>
          <w:szCs w:val="28"/>
          <w:rtl/>
        </w:rPr>
        <w:t xml:space="preserve"> הצריכה לעני ולהכי אמר "נתון </w:t>
      </w:r>
      <w:proofErr w:type="spellStart"/>
      <w:r w:rsidRPr="00C76275">
        <w:rPr>
          <w:rFonts w:ascii="FrankRuehl" w:hAnsi="FrankRuehl" w:hint="cs"/>
          <w:sz w:val="28"/>
          <w:szCs w:val="28"/>
          <w:rtl/>
        </w:rPr>
        <w:t>תתן</w:t>
      </w:r>
      <w:proofErr w:type="spellEnd"/>
      <w:r w:rsidRPr="00C76275">
        <w:rPr>
          <w:rFonts w:ascii="FrankRuehl" w:hAnsi="FrankRuehl" w:hint="cs"/>
          <w:sz w:val="28"/>
          <w:szCs w:val="28"/>
          <w:rtl/>
        </w:rPr>
        <w:t xml:space="preserve">" בב' לשונות להורות נתן </w:t>
      </w:r>
      <w:proofErr w:type="spellStart"/>
      <w:r w:rsidRPr="00C76275">
        <w:rPr>
          <w:rFonts w:ascii="FrankRuehl" w:hAnsi="FrankRuehl" w:hint="cs"/>
          <w:sz w:val="28"/>
          <w:szCs w:val="28"/>
          <w:rtl/>
        </w:rPr>
        <w:t>להאמור</w:t>
      </w:r>
      <w:proofErr w:type="spellEnd"/>
      <w:r w:rsidRPr="00C76275">
        <w:rPr>
          <w:rFonts w:ascii="FrankRuehl" w:hAnsi="FrankRuehl" w:hint="cs"/>
          <w:sz w:val="28"/>
          <w:szCs w:val="28"/>
          <w:rtl/>
        </w:rPr>
        <w:t>,</w:t>
      </w:r>
      <w:r w:rsidRPr="00C76275">
        <w:rPr>
          <w:rFonts w:ascii="FrankRuehl" w:hAnsi="FrankRuehl"/>
          <w:sz w:val="28"/>
          <w:szCs w:val="28"/>
          <w:vertAlign w:val="superscript"/>
          <w:rtl/>
        </w:rPr>
        <w:footnoteReference w:id="2112"/>
      </w:r>
      <w:r w:rsidRPr="00C76275">
        <w:rPr>
          <w:rFonts w:ascii="FrankRuehl" w:hAnsi="FrankRuehl" w:hint="cs"/>
          <w:sz w:val="28"/>
          <w:szCs w:val="28"/>
          <w:rtl/>
        </w:rPr>
        <w:t xml:space="preserve"> ועל זה סיים "כי בגלל הדבר הזה יברכך ה' </w:t>
      </w:r>
      <w:proofErr w:type="spellStart"/>
      <w:r w:rsidRPr="00C76275">
        <w:rPr>
          <w:rFonts w:ascii="FrankRuehl" w:hAnsi="FrankRuehl" w:hint="cs"/>
          <w:sz w:val="28"/>
          <w:szCs w:val="28"/>
          <w:rtl/>
        </w:rPr>
        <w:t>אלהיך</w:t>
      </w:r>
      <w:proofErr w:type="spellEnd"/>
      <w:r w:rsidRPr="00C76275">
        <w:rPr>
          <w:rFonts w:ascii="FrankRuehl" w:hAnsi="FrankRuehl" w:hint="cs"/>
          <w:sz w:val="28"/>
          <w:szCs w:val="28"/>
          <w:rtl/>
        </w:rPr>
        <w:t xml:space="preserve">" וכו' משום </w:t>
      </w:r>
      <w:proofErr w:type="spellStart"/>
      <w:r w:rsidRPr="00C76275">
        <w:rPr>
          <w:rFonts w:ascii="FrankRuehl" w:hAnsi="FrankRuehl" w:hint="cs"/>
          <w:sz w:val="28"/>
          <w:szCs w:val="28"/>
          <w:rtl/>
        </w:rPr>
        <w:t>דעליו</w:t>
      </w:r>
      <w:proofErr w:type="spellEnd"/>
      <w:r w:rsidRPr="00C76275">
        <w:rPr>
          <w:rFonts w:ascii="FrankRuehl" w:hAnsi="FrankRuehl" w:hint="cs"/>
          <w:sz w:val="28"/>
          <w:szCs w:val="28"/>
          <w:rtl/>
        </w:rPr>
        <w:t xml:space="preserve"> נאמר "אז תקרא וה' יענה"</w:t>
      </w:r>
      <w:r w:rsidRPr="00C76275">
        <w:rPr>
          <w:rFonts w:ascii="FrankRuehl" w:hAnsi="FrankRuehl"/>
          <w:sz w:val="28"/>
          <w:szCs w:val="28"/>
          <w:vertAlign w:val="superscript"/>
          <w:rtl/>
        </w:rPr>
        <w:footnoteReference w:id="2113"/>
      </w:r>
      <w:r w:rsidRPr="00C76275">
        <w:rPr>
          <w:rFonts w:ascii="FrankRuehl" w:hAnsi="FrankRuehl" w:hint="cs"/>
          <w:sz w:val="28"/>
          <w:szCs w:val="28"/>
          <w:rtl/>
        </w:rPr>
        <w:t xml:space="preserve">. ואפשר </w:t>
      </w:r>
      <w:proofErr w:type="spellStart"/>
      <w:r w:rsidRPr="00C76275">
        <w:rPr>
          <w:rFonts w:ascii="FrankRuehl" w:hAnsi="FrankRuehl" w:hint="cs"/>
          <w:sz w:val="28"/>
          <w:szCs w:val="28"/>
          <w:rtl/>
        </w:rPr>
        <w:t>דזהו</w:t>
      </w:r>
      <w:proofErr w:type="spellEnd"/>
      <w:r w:rsidRPr="00C76275">
        <w:rPr>
          <w:rFonts w:ascii="FrankRuehl" w:hAnsi="FrankRuehl" w:hint="cs"/>
          <w:sz w:val="28"/>
          <w:szCs w:val="28"/>
          <w:rtl/>
        </w:rPr>
        <w:t xml:space="preserve"> שרמז הכתוב באומר "צדק </w:t>
      </w:r>
      <w:proofErr w:type="spellStart"/>
      <w:r w:rsidRPr="00C76275">
        <w:rPr>
          <w:rFonts w:ascii="FrankRuehl" w:hAnsi="FrankRuehl" w:hint="cs"/>
          <w:sz w:val="28"/>
          <w:szCs w:val="28"/>
          <w:rtl/>
        </w:rPr>
        <w:t>צדק</w:t>
      </w:r>
      <w:proofErr w:type="spellEnd"/>
      <w:r w:rsidRPr="00C76275">
        <w:rPr>
          <w:rFonts w:ascii="FrankRuehl" w:hAnsi="FrankRuehl" w:hint="cs"/>
          <w:sz w:val="28"/>
          <w:szCs w:val="28"/>
          <w:rtl/>
        </w:rPr>
        <w:t xml:space="preserve"> תרדוף"</w:t>
      </w:r>
      <w:r w:rsidRPr="00C76275">
        <w:rPr>
          <w:rFonts w:ascii="FrankRuehl" w:hAnsi="FrankRuehl"/>
          <w:sz w:val="28"/>
          <w:szCs w:val="28"/>
          <w:vertAlign w:val="superscript"/>
          <w:rtl/>
        </w:rPr>
        <w:footnoteReference w:id="2114"/>
      </w:r>
      <w:r w:rsidRPr="00C76275">
        <w:rPr>
          <w:rFonts w:ascii="FrankRuehl" w:hAnsi="FrankRuehl" w:hint="cs"/>
          <w:sz w:val="28"/>
          <w:szCs w:val="28"/>
          <w:rtl/>
        </w:rPr>
        <w:t xml:space="preserve"> וכו' והכי </w:t>
      </w:r>
      <w:proofErr w:type="spellStart"/>
      <w:r w:rsidRPr="00C76275">
        <w:rPr>
          <w:rFonts w:ascii="FrankRuehl" w:hAnsi="FrankRuehl" w:hint="cs"/>
          <w:sz w:val="28"/>
          <w:szCs w:val="28"/>
          <w:rtl/>
        </w:rPr>
        <w:t>קאמר</w:t>
      </w:r>
      <w:proofErr w:type="spellEnd"/>
      <w:r w:rsidRPr="00C76275">
        <w:rPr>
          <w:rFonts w:ascii="FrankRuehl" w:hAnsi="FrankRuehl" w:hint="cs"/>
          <w:sz w:val="28"/>
          <w:szCs w:val="28"/>
          <w:rtl/>
        </w:rPr>
        <w:t xml:space="preserve"> אף שהוא במדרגת "צדק" שצריך שא' יעשה עמו חסד וצדקה להלוותו </w:t>
      </w:r>
      <w:proofErr w:type="spellStart"/>
      <w:r w:rsidRPr="00C76275">
        <w:rPr>
          <w:rFonts w:ascii="FrankRuehl" w:hAnsi="FrankRuehl" w:hint="cs"/>
          <w:sz w:val="28"/>
          <w:szCs w:val="28"/>
          <w:rtl/>
        </w:rPr>
        <w:t>אפ"ה</w:t>
      </w:r>
      <w:proofErr w:type="spellEnd"/>
      <w:r w:rsidRPr="00C76275">
        <w:rPr>
          <w:rFonts w:ascii="FrankRuehl" w:hAnsi="FrankRuehl" w:hint="cs"/>
          <w:sz w:val="28"/>
          <w:szCs w:val="28"/>
          <w:rtl/>
        </w:rPr>
        <w:t xml:space="preserve"> "צדק תרדוף" הן חסר הן יתר ומקיים הא </w:t>
      </w:r>
      <w:proofErr w:type="spellStart"/>
      <w:r w:rsidRPr="00C76275">
        <w:rPr>
          <w:rFonts w:ascii="FrankRuehl" w:hAnsi="FrankRuehl" w:hint="cs"/>
          <w:sz w:val="28"/>
          <w:szCs w:val="28"/>
          <w:rtl/>
        </w:rPr>
        <w:t>דדוחקו</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דבעל</w:t>
      </w:r>
      <w:proofErr w:type="spellEnd"/>
      <w:r w:rsidRPr="00C76275">
        <w:rPr>
          <w:rFonts w:ascii="FrankRuehl" w:hAnsi="FrankRuehl" w:hint="cs"/>
          <w:sz w:val="28"/>
          <w:szCs w:val="28"/>
          <w:rtl/>
        </w:rPr>
        <w:t xml:space="preserve"> הבית ובזה "למען תחיה" וכו' "אשר ה' </w:t>
      </w:r>
      <w:proofErr w:type="spellStart"/>
      <w:r w:rsidRPr="00C76275">
        <w:rPr>
          <w:rFonts w:ascii="FrankRuehl" w:hAnsi="FrankRuehl" w:hint="cs"/>
          <w:sz w:val="28"/>
          <w:szCs w:val="28"/>
          <w:rtl/>
        </w:rPr>
        <w:t>אלהיך</w:t>
      </w:r>
      <w:proofErr w:type="spellEnd"/>
      <w:r w:rsidRPr="00C76275">
        <w:rPr>
          <w:rFonts w:ascii="FrankRuehl" w:hAnsi="FrankRuehl" w:hint="cs"/>
          <w:sz w:val="28"/>
          <w:szCs w:val="28"/>
          <w:rtl/>
        </w:rPr>
        <w:t xml:space="preserve"> נותן לך" </w:t>
      </w:r>
      <w:proofErr w:type="spellStart"/>
      <w:r w:rsidRPr="00C76275">
        <w:rPr>
          <w:rFonts w:ascii="FrankRuehl" w:hAnsi="FrankRuehl" w:hint="cs"/>
          <w:sz w:val="28"/>
          <w:szCs w:val="28"/>
          <w:rtl/>
        </w:rPr>
        <w:t>דעליו</w:t>
      </w:r>
      <w:proofErr w:type="spellEnd"/>
      <w:r w:rsidRPr="00C76275">
        <w:rPr>
          <w:rFonts w:ascii="FrankRuehl" w:hAnsi="FrankRuehl" w:hint="cs"/>
          <w:sz w:val="28"/>
          <w:szCs w:val="28"/>
          <w:rtl/>
        </w:rPr>
        <w:t xml:space="preserve"> נאמר "אז תקרא וה' יענה" ובמקום א' פירש לקרא </w:t>
      </w:r>
      <w:proofErr w:type="spellStart"/>
      <w:r w:rsidRPr="00C76275">
        <w:rPr>
          <w:rFonts w:ascii="FrankRuehl" w:hAnsi="FrankRuehl" w:hint="cs"/>
          <w:sz w:val="28"/>
          <w:szCs w:val="28"/>
          <w:rtl/>
        </w:rPr>
        <w:t>ד"נתון</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תתן</w:t>
      </w:r>
      <w:proofErr w:type="spellEnd"/>
      <w:r w:rsidRPr="00C76275">
        <w:rPr>
          <w:rFonts w:ascii="FrankRuehl" w:hAnsi="FrankRuehl" w:hint="cs"/>
          <w:sz w:val="28"/>
          <w:szCs w:val="28"/>
          <w:rtl/>
        </w:rPr>
        <w:t xml:space="preserve">" עם </w:t>
      </w:r>
      <w:proofErr w:type="spellStart"/>
      <w:r w:rsidRPr="00C76275">
        <w:rPr>
          <w:rFonts w:ascii="FrankRuehl" w:hAnsi="FrankRuehl" w:hint="cs"/>
          <w:sz w:val="28"/>
          <w:szCs w:val="28"/>
          <w:rtl/>
        </w:rPr>
        <w:t>מ"ש</w:t>
      </w:r>
      <w:proofErr w:type="spellEnd"/>
      <w:r w:rsidRPr="00C76275">
        <w:rPr>
          <w:rFonts w:ascii="FrankRuehl" w:hAnsi="FrankRuehl" w:hint="cs"/>
          <w:sz w:val="28"/>
          <w:szCs w:val="28"/>
          <w:rtl/>
        </w:rPr>
        <w:t xml:space="preserve"> אפילו עני המתפרנס מן הצדקה חייב ליתן ממה שיתנו לו, ובזה ג"כ ירמוז האי קרא </w:t>
      </w:r>
      <w:proofErr w:type="spellStart"/>
      <w:r w:rsidRPr="00C76275">
        <w:rPr>
          <w:rFonts w:ascii="FrankRuehl" w:hAnsi="FrankRuehl" w:hint="cs"/>
          <w:sz w:val="28"/>
          <w:szCs w:val="28"/>
          <w:rtl/>
        </w:rPr>
        <w:t>ד"צדק</w:t>
      </w:r>
      <w:proofErr w:type="spellEnd"/>
      <w:r w:rsidRPr="00C76275">
        <w:rPr>
          <w:rFonts w:ascii="FrankRuehl" w:hAnsi="FrankRuehl" w:hint="cs"/>
          <w:sz w:val="28"/>
          <w:szCs w:val="28"/>
          <w:rtl/>
        </w:rPr>
        <w:t xml:space="preserve"> צדק </w:t>
      </w:r>
      <w:r w:rsidRPr="00C76275">
        <w:rPr>
          <w:rFonts w:ascii="FrankRuehl" w:hAnsi="FrankRuehl" w:hint="cs"/>
          <w:sz w:val="28"/>
          <w:szCs w:val="28"/>
          <w:rtl/>
        </w:rPr>
        <w:lastRenderedPageBreak/>
        <w:t>תרדוף" וע"ז סיים "למען תחיה" חיים טובים בעולם הזה שיהיה כסוג עשר בשביל שתתעשר</w:t>
      </w:r>
      <w:r w:rsidRPr="00C76275">
        <w:rPr>
          <w:rFonts w:ascii="FrankRuehl" w:hAnsi="FrankRuehl"/>
          <w:sz w:val="28"/>
          <w:szCs w:val="28"/>
          <w:vertAlign w:val="superscript"/>
          <w:rtl/>
        </w:rPr>
        <w:footnoteReference w:id="2115"/>
      </w:r>
      <w:r w:rsidRPr="00C76275">
        <w:rPr>
          <w:rFonts w:ascii="FrankRuehl" w:hAnsi="FrankRuehl" w:hint="cs"/>
          <w:sz w:val="28"/>
          <w:szCs w:val="28"/>
          <w:rtl/>
        </w:rPr>
        <w:t xml:space="preserve"> וגם "וירשת את הארץ" זו ארץ החיים שנוחל ב' עולמות ע"י מצוה זו וכנודע.</w:t>
      </w:r>
      <w:r w:rsidR="000F67F5">
        <w:rPr>
          <w:rFonts w:ascii="FrankRuehl" w:hAnsi="FrankRuehl"/>
          <w:sz w:val="28"/>
          <w:szCs w:val="28"/>
          <w:rtl/>
        </w:rPr>
        <w:tab/>
      </w:r>
    </w:p>
    <w:p w14:paraId="5BB8D7C3" w14:textId="5FA6B893" w:rsidR="00C76275" w:rsidRPr="00C76275" w:rsidRDefault="00C76275" w:rsidP="00852ED8">
      <w:pPr>
        <w:spacing w:after="160" w:line="259" w:lineRule="auto"/>
        <w:jc w:val="distribute"/>
        <w:rPr>
          <w:rFonts w:ascii="FrankRuehl" w:hAnsi="FrankRuehl"/>
          <w:sz w:val="28"/>
          <w:szCs w:val="28"/>
          <w:rtl/>
        </w:rPr>
      </w:pPr>
      <w:r w:rsidRPr="00C76275">
        <w:rPr>
          <w:rStyle w:val="ac"/>
          <w:rFonts w:hint="cs"/>
          <w:rtl/>
        </w:rPr>
        <w:t>ואגב</w:t>
      </w:r>
      <w:r w:rsidRPr="00C76275">
        <w:rPr>
          <w:rFonts w:ascii="FrankRuehl" w:hAnsi="FrankRuehl" w:hint="cs"/>
          <w:sz w:val="28"/>
          <w:szCs w:val="28"/>
          <w:rtl/>
        </w:rPr>
        <w:t xml:space="preserve"> </w:t>
      </w:r>
      <w:proofErr w:type="spellStart"/>
      <w:r w:rsidRPr="00C76275">
        <w:rPr>
          <w:rFonts w:ascii="FrankRuehl" w:hAnsi="FrankRuehl" w:hint="cs"/>
          <w:sz w:val="28"/>
          <w:szCs w:val="28"/>
          <w:rtl/>
        </w:rPr>
        <w:t>י"ל</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במ"ש</w:t>
      </w:r>
      <w:proofErr w:type="spellEnd"/>
      <w:r w:rsidRPr="00C76275">
        <w:rPr>
          <w:rFonts w:ascii="FrankRuehl" w:hAnsi="FrankRuehl" w:hint="cs"/>
          <w:sz w:val="28"/>
          <w:szCs w:val="28"/>
          <w:rtl/>
        </w:rPr>
        <w:t xml:space="preserve"> בש"ס עליו הכתוב אומר "אז תקרא וה' יענה" </w:t>
      </w:r>
      <w:proofErr w:type="spellStart"/>
      <w:r w:rsidRPr="00C76275">
        <w:rPr>
          <w:rFonts w:ascii="FrankRuehl" w:hAnsi="FrankRuehl" w:hint="cs"/>
          <w:sz w:val="28"/>
          <w:szCs w:val="28"/>
          <w:rtl/>
        </w:rPr>
        <w:t>דהנה</w:t>
      </w:r>
      <w:proofErr w:type="spellEnd"/>
      <w:r w:rsidRPr="00C76275">
        <w:rPr>
          <w:rFonts w:ascii="FrankRuehl" w:hAnsi="FrankRuehl" w:hint="cs"/>
          <w:sz w:val="28"/>
          <w:szCs w:val="28"/>
          <w:rtl/>
        </w:rPr>
        <w:t xml:space="preserve"> עין רואה בכתובים אחר קרא </w:t>
      </w:r>
      <w:proofErr w:type="spellStart"/>
      <w:r w:rsidRPr="00C76275">
        <w:rPr>
          <w:rFonts w:ascii="FrankRuehl" w:hAnsi="FrankRuehl" w:hint="cs"/>
          <w:sz w:val="28"/>
          <w:szCs w:val="28"/>
          <w:rtl/>
        </w:rPr>
        <w:t>ד"הלא</w:t>
      </w:r>
      <w:proofErr w:type="spellEnd"/>
      <w:r w:rsidRPr="00C76275">
        <w:rPr>
          <w:rFonts w:ascii="FrankRuehl" w:hAnsi="FrankRuehl" w:hint="cs"/>
          <w:sz w:val="28"/>
          <w:szCs w:val="28"/>
          <w:rtl/>
        </w:rPr>
        <w:t xml:space="preserve"> פרוס"</w:t>
      </w:r>
      <w:r w:rsidRPr="00C76275">
        <w:rPr>
          <w:rFonts w:ascii="FrankRuehl" w:hAnsi="FrankRuehl"/>
          <w:sz w:val="28"/>
          <w:szCs w:val="28"/>
          <w:vertAlign w:val="superscript"/>
          <w:rtl/>
        </w:rPr>
        <w:footnoteReference w:id="2116"/>
      </w:r>
      <w:r w:rsidRPr="00C76275">
        <w:rPr>
          <w:rFonts w:ascii="FrankRuehl" w:hAnsi="FrankRuehl" w:hint="cs"/>
          <w:sz w:val="28"/>
          <w:szCs w:val="28"/>
          <w:rtl/>
        </w:rPr>
        <w:t xml:space="preserve"> אמר "אז יבקע כשחר"</w:t>
      </w:r>
      <w:r w:rsidRPr="00C76275">
        <w:rPr>
          <w:rFonts w:ascii="FrankRuehl" w:hAnsi="FrankRuehl"/>
          <w:sz w:val="28"/>
          <w:szCs w:val="28"/>
          <w:vertAlign w:val="superscript"/>
          <w:rtl/>
        </w:rPr>
        <w:footnoteReference w:id="2117"/>
      </w:r>
      <w:r w:rsidRPr="00C76275">
        <w:rPr>
          <w:rFonts w:ascii="FrankRuehl" w:hAnsi="FrankRuehl" w:hint="cs"/>
          <w:sz w:val="28"/>
          <w:szCs w:val="28"/>
          <w:rtl/>
        </w:rPr>
        <w:t xml:space="preserve"> וכו' ואח"כ אמרו "אז תקרא" </w:t>
      </w:r>
      <w:proofErr w:type="spellStart"/>
      <w:r w:rsidRPr="00C76275">
        <w:rPr>
          <w:rFonts w:ascii="FrankRuehl" w:hAnsi="FrankRuehl" w:hint="cs"/>
          <w:sz w:val="28"/>
          <w:szCs w:val="28"/>
          <w:rtl/>
        </w:rPr>
        <w:t>וכו</w:t>
      </w:r>
      <w:proofErr w:type="spellEnd"/>
      <w:r w:rsidRPr="00C76275">
        <w:rPr>
          <w:rFonts w:ascii="FrankRuehl" w:hAnsi="FrankRuehl" w:hint="cs"/>
          <w:sz w:val="28"/>
          <w:szCs w:val="28"/>
          <w:rtl/>
        </w:rPr>
        <w:t xml:space="preserve">', וא"כ </w:t>
      </w:r>
      <w:proofErr w:type="spellStart"/>
      <w:r w:rsidRPr="00C76275">
        <w:rPr>
          <w:rFonts w:ascii="FrankRuehl" w:hAnsi="FrankRuehl" w:hint="cs"/>
          <w:sz w:val="28"/>
          <w:szCs w:val="28"/>
          <w:rtl/>
        </w:rPr>
        <w:t>הוה</w:t>
      </w:r>
      <w:proofErr w:type="spellEnd"/>
      <w:r w:rsidRPr="00C76275">
        <w:rPr>
          <w:rFonts w:ascii="FrankRuehl" w:hAnsi="FrankRuehl" w:hint="cs"/>
          <w:sz w:val="28"/>
          <w:szCs w:val="28"/>
          <w:rtl/>
        </w:rPr>
        <w:t xml:space="preserve"> ליה </w:t>
      </w:r>
      <w:proofErr w:type="spellStart"/>
      <w:r w:rsidRPr="00C76275">
        <w:rPr>
          <w:rFonts w:ascii="FrankRuehl" w:hAnsi="FrankRuehl" w:hint="cs"/>
          <w:sz w:val="28"/>
          <w:szCs w:val="28"/>
          <w:rtl/>
        </w:rPr>
        <w:t>להש"ס</w:t>
      </w:r>
      <w:proofErr w:type="spellEnd"/>
      <w:r w:rsidRPr="00C76275">
        <w:rPr>
          <w:rFonts w:ascii="FrankRuehl" w:hAnsi="FrankRuehl" w:hint="cs"/>
          <w:sz w:val="28"/>
          <w:szCs w:val="28"/>
          <w:rtl/>
        </w:rPr>
        <w:t xml:space="preserve"> לומר עליו הכתוב אומר "אז יבקע כשחר" וגם הא </w:t>
      </w:r>
      <w:proofErr w:type="spellStart"/>
      <w:r w:rsidRPr="00C76275">
        <w:rPr>
          <w:rFonts w:ascii="FrankRuehl" w:hAnsi="FrankRuehl" w:hint="cs"/>
          <w:sz w:val="28"/>
          <w:szCs w:val="28"/>
          <w:rtl/>
        </w:rPr>
        <w:t>ד"אז</w:t>
      </w:r>
      <w:proofErr w:type="spellEnd"/>
      <w:r w:rsidRPr="00C76275">
        <w:rPr>
          <w:rFonts w:ascii="FrankRuehl" w:hAnsi="FrankRuehl" w:hint="cs"/>
          <w:sz w:val="28"/>
          <w:szCs w:val="28"/>
          <w:rtl/>
        </w:rPr>
        <w:t xml:space="preserve"> תקרא" או </w:t>
      </w:r>
      <w:proofErr w:type="spellStart"/>
      <w:r w:rsidRPr="00C76275">
        <w:rPr>
          <w:rFonts w:ascii="FrankRuehl" w:hAnsi="FrankRuehl" w:hint="cs"/>
          <w:sz w:val="28"/>
          <w:szCs w:val="28"/>
          <w:rtl/>
        </w:rPr>
        <w:t>הוה</w:t>
      </w:r>
      <w:proofErr w:type="spellEnd"/>
      <w:r w:rsidRPr="00C76275">
        <w:rPr>
          <w:rFonts w:ascii="FrankRuehl" w:hAnsi="FrankRuehl" w:hint="cs"/>
          <w:sz w:val="28"/>
          <w:szCs w:val="28"/>
          <w:rtl/>
        </w:rPr>
        <w:t xml:space="preserve"> ליה </w:t>
      </w:r>
      <w:proofErr w:type="spellStart"/>
      <w:r w:rsidRPr="00C76275">
        <w:rPr>
          <w:rFonts w:ascii="FrankRuehl" w:hAnsi="FrankRuehl" w:hint="cs"/>
          <w:sz w:val="28"/>
          <w:szCs w:val="28"/>
          <w:rtl/>
        </w:rPr>
        <w:t>למימר</w:t>
      </w:r>
      <w:proofErr w:type="spellEnd"/>
      <w:r w:rsidRPr="00C76275">
        <w:rPr>
          <w:rFonts w:ascii="FrankRuehl" w:hAnsi="FrankRuehl" w:hint="cs"/>
          <w:sz w:val="28"/>
          <w:szCs w:val="28"/>
          <w:rtl/>
        </w:rPr>
        <w:t xml:space="preserve"> "אז יבקע" וכו' וא"כ מאי חזית לדלג פסוק הקודם שהוא ג"כ ברכות לראש צדיק, </w:t>
      </w:r>
      <w:proofErr w:type="spellStart"/>
      <w:r w:rsidRPr="00C76275">
        <w:rPr>
          <w:rFonts w:ascii="FrankRuehl" w:hAnsi="FrankRuehl" w:hint="cs"/>
          <w:sz w:val="28"/>
          <w:szCs w:val="28"/>
          <w:rtl/>
        </w:rPr>
        <w:t>דלכאורה</w:t>
      </w:r>
      <w:proofErr w:type="spellEnd"/>
      <w:r w:rsidRPr="00C76275">
        <w:rPr>
          <w:rFonts w:ascii="FrankRuehl" w:hAnsi="FrankRuehl" w:hint="cs"/>
          <w:sz w:val="28"/>
          <w:szCs w:val="28"/>
          <w:rtl/>
        </w:rPr>
        <w:t xml:space="preserve"> נראה שהוא דקדוק עצום וכעת לא ראיתי מי שהעיר בזה, וכדי ליישב זה </w:t>
      </w:r>
      <w:proofErr w:type="spellStart"/>
      <w:r w:rsidRPr="00C76275">
        <w:rPr>
          <w:rFonts w:ascii="FrankRuehl" w:hAnsi="FrankRuehl" w:hint="cs"/>
          <w:sz w:val="28"/>
          <w:szCs w:val="28"/>
          <w:rtl/>
        </w:rPr>
        <w:t>י"ל</w:t>
      </w:r>
      <w:proofErr w:type="spellEnd"/>
      <w:r w:rsidRPr="00C76275">
        <w:rPr>
          <w:rFonts w:ascii="FrankRuehl" w:hAnsi="FrankRuehl" w:hint="cs"/>
          <w:sz w:val="28"/>
          <w:szCs w:val="28"/>
          <w:rtl/>
        </w:rPr>
        <w:t xml:space="preserve"> משום </w:t>
      </w:r>
      <w:proofErr w:type="spellStart"/>
      <w:r w:rsidRPr="00C76275">
        <w:rPr>
          <w:rFonts w:ascii="FrankRuehl" w:hAnsi="FrankRuehl" w:hint="cs"/>
          <w:sz w:val="28"/>
          <w:szCs w:val="28"/>
          <w:rtl/>
        </w:rPr>
        <w:t>דבפסוק</w:t>
      </w:r>
      <w:proofErr w:type="spellEnd"/>
      <w:r w:rsidRPr="00C76275">
        <w:rPr>
          <w:rFonts w:ascii="FrankRuehl" w:hAnsi="FrankRuehl" w:hint="cs"/>
          <w:sz w:val="28"/>
          <w:szCs w:val="28"/>
          <w:rtl/>
        </w:rPr>
        <w:t xml:space="preserve"> "אז יבקע כשחר" סיים בה "אם תסיר מתוכך מוטה" וכו' ויש מקום לומר </w:t>
      </w:r>
      <w:proofErr w:type="spellStart"/>
      <w:r w:rsidRPr="00C76275">
        <w:rPr>
          <w:rFonts w:ascii="FrankRuehl" w:hAnsi="FrankRuehl" w:hint="cs"/>
          <w:sz w:val="28"/>
          <w:szCs w:val="28"/>
          <w:rtl/>
        </w:rPr>
        <w:t>דזה</w:t>
      </w:r>
      <w:proofErr w:type="spellEnd"/>
      <w:r w:rsidRPr="00C76275">
        <w:rPr>
          <w:rFonts w:ascii="FrankRuehl" w:hAnsi="FrankRuehl" w:hint="cs"/>
          <w:sz w:val="28"/>
          <w:szCs w:val="28"/>
          <w:rtl/>
        </w:rPr>
        <w:t xml:space="preserve"> ברכה בפני עצמו למי שיסיר מוטה מתוכו, אבל מתן שכר של "הלא פרוס" הוא הא "אז יבקע כשחר" בלבד, ולכן אילו היו אומרים בש"ס עליו נאמר "אז יבקע" הייתי אומר זהו שכרו בלבד, אבל ברכת </w:t>
      </w:r>
      <w:proofErr w:type="spellStart"/>
      <w:r w:rsidRPr="00C76275">
        <w:rPr>
          <w:rFonts w:ascii="FrankRuehl" w:hAnsi="FrankRuehl" w:hint="cs"/>
          <w:sz w:val="28"/>
          <w:szCs w:val="28"/>
          <w:rtl/>
        </w:rPr>
        <w:t>ד"אז</w:t>
      </w:r>
      <w:proofErr w:type="spellEnd"/>
      <w:r w:rsidRPr="00C76275">
        <w:rPr>
          <w:rFonts w:ascii="FrankRuehl" w:hAnsi="FrankRuehl" w:hint="cs"/>
          <w:sz w:val="28"/>
          <w:szCs w:val="28"/>
          <w:rtl/>
        </w:rPr>
        <w:t xml:space="preserve"> תקרא" הם ל"אם תסיר מתוכך מוטה" לכן אמר הא </w:t>
      </w:r>
      <w:proofErr w:type="spellStart"/>
      <w:r w:rsidRPr="00C76275">
        <w:rPr>
          <w:rFonts w:ascii="FrankRuehl" w:hAnsi="FrankRuehl" w:hint="cs"/>
          <w:sz w:val="28"/>
          <w:szCs w:val="28"/>
          <w:rtl/>
        </w:rPr>
        <w:t>ד"אז</w:t>
      </w:r>
      <w:proofErr w:type="spellEnd"/>
      <w:r w:rsidRPr="00C76275">
        <w:rPr>
          <w:rFonts w:ascii="FrankRuehl" w:hAnsi="FrankRuehl" w:hint="cs"/>
          <w:sz w:val="28"/>
          <w:szCs w:val="28"/>
          <w:rtl/>
        </w:rPr>
        <w:t xml:space="preserve"> תקרא" </w:t>
      </w:r>
      <w:proofErr w:type="spellStart"/>
      <w:r w:rsidRPr="00C76275">
        <w:rPr>
          <w:rFonts w:ascii="FrankRuehl" w:hAnsi="FrankRuehl" w:hint="cs"/>
          <w:sz w:val="28"/>
          <w:szCs w:val="28"/>
          <w:rtl/>
        </w:rPr>
        <w:t>ור"ל</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דמלבד</w:t>
      </w:r>
      <w:proofErr w:type="spellEnd"/>
      <w:r w:rsidRPr="00C76275">
        <w:rPr>
          <w:rFonts w:ascii="FrankRuehl" w:hAnsi="FrankRuehl" w:hint="cs"/>
          <w:sz w:val="28"/>
          <w:szCs w:val="28"/>
          <w:rtl/>
        </w:rPr>
        <w:t xml:space="preserve"> הא </w:t>
      </w:r>
      <w:proofErr w:type="spellStart"/>
      <w:r w:rsidRPr="00C76275">
        <w:rPr>
          <w:rFonts w:ascii="FrankRuehl" w:hAnsi="FrankRuehl" w:hint="cs"/>
          <w:sz w:val="28"/>
          <w:szCs w:val="28"/>
          <w:rtl/>
        </w:rPr>
        <w:t>ד"אז</w:t>
      </w:r>
      <w:proofErr w:type="spellEnd"/>
      <w:r w:rsidRPr="00C76275">
        <w:rPr>
          <w:rFonts w:ascii="FrankRuehl" w:hAnsi="FrankRuehl" w:hint="cs"/>
          <w:sz w:val="28"/>
          <w:szCs w:val="28"/>
          <w:rtl/>
        </w:rPr>
        <w:t xml:space="preserve"> יבקע" גם מתברך ב"אז תקרא" ובשתים ועלתה לו, ומאי </w:t>
      </w:r>
      <w:proofErr w:type="spellStart"/>
      <w:r w:rsidRPr="00C76275">
        <w:rPr>
          <w:rFonts w:ascii="FrankRuehl" w:hAnsi="FrankRuehl" w:hint="cs"/>
          <w:sz w:val="28"/>
          <w:szCs w:val="28"/>
          <w:rtl/>
        </w:rPr>
        <w:t>דהוכרחו</w:t>
      </w:r>
      <w:proofErr w:type="spellEnd"/>
      <w:r w:rsidRPr="00C76275">
        <w:rPr>
          <w:rFonts w:ascii="FrankRuehl" w:hAnsi="FrankRuehl" w:hint="cs"/>
          <w:sz w:val="28"/>
          <w:szCs w:val="28"/>
          <w:rtl/>
        </w:rPr>
        <w:t xml:space="preserve"> בש"ס לזה משום </w:t>
      </w:r>
      <w:proofErr w:type="spellStart"/>
      <w:r w:rsidRPr="00C76275">
        <w:rPr>
          <w:rFonts w:ascii="FrankRuehl" w:hAnsi="FrankRuehl" w:hint="cs"/>
          <w:sz w:val="28"/>
          <w:szCs w:val="28"/>
          <w:rtl/>
        </w:rPr>
        <w:t>דמצינו</w:t>
      </w:r>
      <w:proofErr w:type="spellEnd"/>
      <w:r w:rsidRPr="00C76275">
        <w:rPr>
          <w:rFonts w:ascii="FrankRuehl" w:hAnsi="FrankRuehl" w:hint="cs"/>
          <w:sz w:val="28"/>
          <w:szCs w:val="28"/>
          <w:rtl/>
        </w:rPr>
        <w:t xml:space="preserve"> אחר שאמר "אם תסיר מתוכך מוטה" וכו' סיים ברכה אחרת "</w:t>
      </w:r>
      <w:proofErr w:type="spellStart"/>
      <w:r w:rsidRPr="00C76275">
        <w:rPr>
          <w:rFonts w:ascii="FrankRuehl" w:hAnsi="FrankRuehl" w:hint="cs"/>
          <w:sz w:val="28"/>
          <w:szCs w:val="28"/>
          <w:rtl/>
        </w:rPr>
        <w:t>ונחך</w:t>
      </w:r>
      <w:proofErr w:type="spellEnd"/>
      <w:r w:rsidRPr="00C76275">
        <w:rPr>
          <w:rFonts w:ascii="FrankRuehl" w:hAnsi="FrankRuehl" w:hint="cs"/>
          <w:sz w:val="28"/>
          <w:szCs w:val="28"/>
          <w:rtl/>
        </w:rPr>
        <w:t xml:space="preserve"> ה' תמיד" </w:t>
      </w:r>
      <w:proofErr w:type="spellStart"/>
      <w:r w:rsidRPr="00C76275">
        <w:rPr>
          <w:rFonts w:ascii="FrankRuehl" w:hAnsi="FrankRuehl" w:hint="cs"/>
          <w:sz w:val="28"/>
          <w:szCs w:val="28"/>
          <w:rtl/>
        </w:rPr>
        <w:t>וכו</w:t>
      </w:r>
      <w:proofErr w:type="spellEnd"/>
      <w:r w:rsidRPr="00C76275">
        <w:rPr>
          <w:rFonts w:ascii="FrankRuehl" w:hAnsi="FrankRuehl" w:hint="cs"/>
          <w:sz w:val="28"/>
          <w:szCs w:val="28"/>
          <w:rtl/>
        </w:rPr>
        <w:t xml:space="preserve">', א"כ הרי מתן שכרה בצדה ומזה מוכח </w:t>
      </w:r>
      <w:proofErr w:type="spellStart"/>
      <w:r w:rsidRPr="00C76275">
        <w:rPr>
          <w:rFonts w:ascii="FrankRuehl" w:hAnsi="FrankRuehl" w:hint="cs"/>
          <w:sz w:val="28"/>
          <w:szCs w:val="28"/>
          <w:rtl/>
        </w:rPr>
        <w:t>דהנך</w:t>
      </w:r>
      <w:proofErr w:type="spellEnd"/>
      <w:r w:rsidRPr="00C76275">
        <w:rPr>
          <w:rFonts w:ascii="FrankRuehl" w:hAnsi="FrankRuehl" w:hint="cs"/>
          <w:sz w:val="28"/>
          <w:szCs w:val="28"/>
          <w:rtl/>
        </w:rPr>
        <w:t xml:space="preserve"> ב' פסוקי </w:t>
      </w:r>
      <w:proofErr w:type="spellStart"/>
      <w:r w:rsidRPr="00C76275">
        <w:rPr>
          <w:rFonts w:ascii="FrankRuehl" w:hAnsi="FrankRuehl" w:hint="cs"/>
          <w:sz w:val="28"/>
          <w:szCs w:val="28"/>
          <w:rtl/>
        </w:rPr>
        <w:t>דברכות</w:t>
      </w:r>
      <w:proofErr w:type="spellEnd"/>
      <w:r w:rsidRPr="00C76275">
        <w:rPr>
          <w:rFonts w:ascii="FrankRuehl" w:hAnsi="FrankRuehl" w:hint="cs"/>
          <w:sz w:val="28"/>
          <w:szCs w:val="28"/>
          <w:rtl/>
        </w:rPr>
        <w:t xml:space="preserve"> הא' נאמרו למקיים "הלא פרוס" וכו' וכדי שלא להאריך ולומר הב' פסוקים אמרו עליו נאמר "אז תקרא" וכו' זהו הנראה לפי חומר </w:t>
      </w:r>
      <w:proofErr w:type="spellStart"/>
      <w:r w:rsidRPr="00C76275">
        <w:rPr>
          <w:rFonts w:ascii="FrankRuehl" w:hAnsi="FrankRuehl" w:hint="cs"/>
          <w:sz w:val="28"/>
          <w:szCs w:val="28"/>
          <w:rtl/>
        </w:rPr>
        <w:t>הנוש"א</w:t>
      </w:r>
      <w:proofErr w:type="spellEnd"/>
      <w:r w:rsidRPr="00C76275">
        <w:rPr>
          <w:rFonts w:ascii="FrankRuehl" w:hAnsi="FrankRuehl" w:hint="cs"/>
          <w:sz w:val="28"/>
          <w:szCs w:val="28"/>
          <w:rtl/>
        </w:rPr>
        <w:t xml:space="preserve">. </w:t>
      </w:r>
      <w:r w:rsidR="000F67F5">
        <w:rPr>
          <w:rFonts w:ascii="FrankRuehl" w:hAnsi="FrankRuehl"/>
          <w:sz w:val="28"/>
          <w:szCs w:val="28"/>
          <w:rtl/>
        </w:rPr>
        <w:tab/>
      </w:r>
    </w:p>
    <w:p w14:paraId="5D3A27FC" w14:textId="1DAB3A18" w:rsidR="00C76275" w:rsidRPr="00C76275" w:rsidRDefault="00C76275" w:rsidP="00852ED8">
      <w:pPr>
        <w:spacing w:after="160" w:line="259" w:lineRule="auto"/>
        <w:jc w:val="distribute"/>
        <w:rPr>
          <w:rFonts w:ascii="FrankRuehl" w:hAnsi="FrankRuehl"/>
          <w:sz w:val="28"/>
          <w:szCs w:val="28"/>
          <w:rtl/>
        </w:rPr>
      </w:pPr>
      <w:r w:rsidRPr="00C76275">
        <w:rPr>
          <w:rStyle w:val="ac"/>
          <w:rFonts w:hint="cs"/>
          <w:rtl/>
        </w:rPr>
        <w:t>ובעיקר</w:t>
      </w:r>
      <w:r w:rsidRPr="00C76275">
        <w:rPr>
          <w:rFonts w:ascii="FrankRuehl" w:hAnsi="FrankRuehl" w:hint="cs"/>
          <w:sz w:val="28"/>
          <w:szCs w:val="28"/>
          <w:rtl/>
        </w:rPr>
        <w:t xml:space="preserve"> הפסוק </w:t>
      </w:r>
      <w:proofErr w:type="spellStart"/>
      <w:r w:rsidRPr="00C76275">
        <w:rPr>
          <w:rFonts w:ascii="FrankRuehl" w:hAnsi="FrankRuehl" w:hint="cs"/>
          <w:sz w:val="28"/>
          <w:szCs w:val="28"/>
          <w:rtl/>
        </w:rPr>
        <w:t>ד"הלא</w:t>
      </w:r>
      <w:proofErr w:type="spellEnd"/>
      <w:r w:rsidRPr="00C76275">
        <w:rPr>
          <w:rFonts w:ascii="FrankRuehl" w:hAnsi="FrankRuehl" w:hint="cs"/>
          <w:sz w:val="28"/>
          <w:szCs w:val="28"/>
          <w:rtl/>
        </w:rPr>
        <w:t xml:space="preserve"> פרוס לרעב לחמך" וכו' אפשר לומר מלבד האי </w:t>
      </w:r>
      <w:proofErr w:type="spellStart"/>
      <w:r w:rsidRPr="00C76275">
        <w:rPr>
          <w:rFonts w:ascii="FrankRuehl" w:hAnsi="FrankRuehl" w:hint="cs"/>
          <w:sz w:val="28"/>
          <w:szCs w:val="28"/>
          <w:rtl/>
        </w:rPr>
        <w:t>דרשא</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דהש"ס</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דמיירי</w:t>
      </w:r>
      <w:proofErr w:type="spellEnd"/>
      <w:r w:rsidRPr="00C76275">
        <w:rPr>
          <w:rFonts w:ascii="FrankRuehl" w:hAnsi="FrankRuehl" w:hint="cs"/>
          <w:sz w:val="28"/>
          <w:szCs w:val="28"/>
          <w:rtl/>
        </w:rPr>
        <w:t xml:space="preserve"> ברעב לדברי תורה כמ"ש</w:t>
      </w:r>
      <w:r w:rsidRPr="00C76275">
        <w:rPr>
          <w:rFonts w:ascii="FrankRuehl" w:hAnsi="FrankRuehl"/>
          <w:sz w:val="28"/>
          <w:szCs w:val="28"/>
          <w:vertAlign w:val="superscript"/>
          <w:rtl/>
        </w:rPr>
        <w:footnoteReference w:id="2118"/>
      </w:r>
      <w:r w:rsidRPr="00C76275">
        <w:rPr>
          <w:rFonts w:ascii="FrankRuehl" w:hAnsi="FrankRuehl" w:hint="cs"/>
          <w:sz w:val="28"/>
          <w:szCs w:val="28"/>
          <w:rtl/>
        </w:rPr>
        <w:t xml:space="preserve"> "לא רעב ללחם" "כי אם לשמוע דברי" </w:t>
      </w:r>
      <w:proofErr w:type="spellStart"/>
      <w:r w:rsidRPr="00C76275">
        <w:rPr>
          <w:rFonts w:ascii="FrankRuehl" w:hAnsi="FrankRuehl" w:hint="cs"/>
          <w:sz w:val="28"/>
          <w:szCs w:val="28"/>
          <w:rtl/>
        </w:rPr>
        <w:t>וקאמר</w:t>
      </w:r>
      <w:proofErr w:type="spellEnd"/>
      <w:r w:rsidRPr="00C76275">
        <w:rPr>
          <w:rFonts w:ascii="FrankRuehl" w:hAnsi="FrankRuehl" w:hint="cs"/>
          <w:sz w:val="28"/>
          <w:szCs w:val="28"/>
          <w:rtl/>
        </w:rPr>
        <w:t xml:space="preserve"> דאם ראה תראה תלמיד שרעב ותאב ללמוד תורה פרוס לו לחמה של תורה ולא יתעצל </w:t>
      </w:r>
      <w:proofErr w:type="spellStart"/>
      <w:r w:rsidRPr="00C76275">
        <w:rPr>
          <w:rFonts w:ascii="FrankRuehl" w:hAnsi="FrankRuehl" w:hint="cs"/>
          <w:sz w:val="28"/>
          <w:szCs w:val="28"/>
          <w:rtl/>
        </w:rPr>
        <w:t>מללמדו</w:t>
      </w:r>
      <w:proofErr w:type="spellEnd"/>
      <w:r w:rsidRPr="00C76275">
        <w:rPr>
          <w:rFonts w:ascii="FrankRuehl" w:hAnsi="FrankRuehl" w:hint="cs"/>
          <w:sz w:val="28"/>
          <w:szCs w:val="28"/>
          <w:rtl/>
        </w:rPr>
        <w:t>, ואמר "ועניים מרודים תביא בית" ר"ל אלו העניים מתלמוד תורה כמ"ש</w:t>
      </w:r>
      <w:r w:rsidRPr="00C76275">
        <w:rPr>
          <w:rFonts w:ascii="FrankRuehl" w:hAnsi="FrankRuehl"/>
          <w:sz w:val="28"/>
          <w:szCs w:val="28"/>
          <w:vertAlign w:val="superscript"/>
          <w:rtl/>
        </w:rPr>
        <w:footnoteReference w:id="2119"/>
      </w:r>
      <w:r w:rsidRPr="00C76275">
        <w:rPr>
          <w:rFonts w:ascii="FrankRuehl" w:hAnsi="FrankRuehl" w:hint="cs"/>
          <w:sz w:val="28"/>
          <w:szCs w:val="28"/>
          <w:rtl/>
        </w:rPr>
        <w:t xml:space="preserve"> מאי עניות </w:t>
      </w:r>
      <w:proofErr w:type="spellStart"/>
      <w:r w:rsidRPr="00C76275">
        <w:rPr>
          <w:rFonts w:ascii="FrankRuehl" w:hAnsi="FrankRuehl" w:hint="cs"/>
          <w:sz w:val="28"/>
          <w:szCs w:val="28"/>
          <w:rtl/>
        </w:rPr>
        <w:t>עניות</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דתורה</w:t>
      </w:r>
      <w:proofErr w:type="spellEnd"/>
      <w:r w:rsidRPr="00C76275">
        <w:rPr>
          <w:rFonts w:ascii="FrankRuehl" w:hAnsi="FrankRuehl" w:hint="cs"/>
          <w:sz w:val="28"/>
          <w:szCs w:val="28"/>
          <w:rtl/>
        </w:rPr>
        <w:t>, ואמר "מרודים" על שמורדים ביצרם ורוצים להיות בעמלה של תורה, ואמר "כי תראה ערום" ר"ל אם הם כסוג "אני חכמה שכנתי ערמה"</w:t>
      </w:r>
      <w:r w:rsidRPr="00C76275">
        <w:rPr>
          <w:rFonts w:ascii="FrankRuehl" w:hAnsi="FrankRuehl"/>
          <w:sz w:val="28"/>
          <w:szCs w:val="28"/>
          <w:vertAlign w:val="superscript"/>
          <w:rtl/>
        </w:rPr>
        <w:footnoteReference w:id="2120"/>
      </w:r>
      <w:r w:rsidRPr="00C76275">
        <w:rPr>
          <w:rFonts w:ascii="FrankRuehl" w:hAnsi="FrankRuehl" w:hint="cs"/>
          <w:sz w:val="28"/>
          <w:szCs w:val="28"/>
          <w:rtl/>
        </w:rPr>
        <w:t xml:space="preserve"> וגם מסוג אמרו לעולם יהיה אדם ערום ביראה וגם ר"ל שתביאם לבית המדרש בחנם ולא שיתנו פרס לשומר בית הכנסת שלא יארע לו תקלה כי הא </w:t>
      </w:r>
      <w:proofErr w:type="spellStart"/>
      <w:r w:rsidRPr="00C76275">
        <w:rPr>
          <w:rFonts w:ascii="FrankRuehl" w:hAnsi="FrankRuehl" w:hint="cs"/>
          <w:sz w:val="28"/>
          <w:szCs w:val="28"/>
          <w:rtl/>
        </w:rPr>
        <w:t>דהלל</w:t>
      </w:r>
      <w:proofErr w:type="spellEnd"/>
      <w:r w:rsidRPr="00C76275">
        <w:rPr>
          <w:rFonts w:ascii="FrankRuehl" w:hAnsi="FrankRuehl"/>
          <w:sz w:val="28"/>
          <w:szCs w:val="28"/>
          <w:vertAlign w:val="superscript"/>
          <w:rtl/>
        </w:rPr>
        <w:footnoteReference w:id="2121"/>
      </w:r>
      <w:r w:rsidRPr="00C76275">
        <w:rPr>
          <w:rFonts w:ascii="FrankRuehl" w:hAnsi="FrankRuehl" w:hint="cs"/>
          <w:sz w:val="28"/>
          <w:szCs w:val="28"/>
          <w:rtl/>
        </w:rPr>
        <w:t xml:space="preserve">, ואמר "כי תראה ערום </w:t>
      </w:r>
      <w:proofErr w:type="spellStart"/>
      <w:r w:rsidRPr="00C76275">
        <w:rPr>
          <w:rFonts w:ascii="FrankRuehl" w:hAnsi="FrankRuehl" w:hint="cs"/>
          <w:sz w:val="28"/>
          <w:szCs w:val="28"/>
          <w:rtl/>
        </w:rPr>
        <w:t>וכסיתו</w:t>
      </w:r>
      <w:proofErr w:type="spellEnd"/>
      <w:r w:rsidRPr="00C76275">
        <w:rPr>
          <w:rFonts w:ascii="FrankRuehl" w:hAnsi="FrankRuehl" w:hint="cs"/>
          <w:sz w:val="28"/>
          <w:szCs w:val="28"/>
          <w:rtl/>
        </w:rPr>
        <w:t xml:space="preserve">" שישתדל לעשות לתלמידים מלבושים כדי שיתמידו בלימודם, וגם יש בכלל אם הם ערומים בדברי תורה </w:t>
      </w:r>
      <w:proofErr w:type="spellStart"/>
      <w:r w:rsidRPr="00C76275">
        <w:rPr>
          <w:rFonts w:ascii="FrankRuehl" w:hAnsi="FrankRuehl" w:hint="cs"/>
          <w:sz w:val="28"/>
          <w:szCs w:val="28"/>
          <w:rtl/>
        </w:rPr>
        <w:t>וכסיתו</w:t>
      </w:r>
      <w:proofErr w:type="spellEnd"/>
      <w:r w:rsidRPr="00C76275">
        <w:rPr>
          <w:rFonts w:ascii="FrankRuehl" w:hAnsi="FrankRuehl" w:hint="cs"/>
          <w:sz w:val="28"/>
          <w:szCs w:val="28"/>
          <w:rtl/>
        </w:rPr>
        <w:t xml:space="preserve"> שילבישם וישביעם </w:t>
      </w:r>
      <w:r w:rsidRPr="00C76275">
        <w:rPr>
          <w:rFonts w:ascii="FrankRuehl" w:hAnsi="FrankRuehl" w:hint="cs"/>
          <w:sz w:val="28"/>
          <w:szCs w:val="28"/>
          <w:rtl/>
        </w:rPr>
        <w:lastRenderedPageBreak/>
        <w:t>מדברי תורה מה שיוכלו שאת, ואמר "ומבשרך לא תתעלם" ר"ל שלא יתעצל משום טורח בשרו וגופו בלימודם אלא "בבקר זרע זרעך"</w:t>
      </w:r>
      <w:r w:rsidRPr="00C76275">
        <w:rPr>
          <w:rFonts w:ascii="FrankRuehl" w:hAnsi="FrankRuehl"/>
          <w:sz w:val="28"/>
          <w:szCs w:val="28"/>
          <w:vertAlign w:val="superscript"/>
          <w:rtl/>
        </w:rPr>
        <w:footnoteReference w:id="2122"/>
      </w:r>
      <w:r w:rsidRPr="00C76275">
        <w:rPr>
          <w:rFonts w:ascii="FrankRuehl" w:hAnsi="FrankRuehl" w:hint="cs"/>
          <w:sz w:val="28"/>
          <w:szCs w:val="28"/>
          <w:rtl/>
        </w:rPr>
        <w:t xml:space="preserve"> וכו' </w:t>
      </w:r>
      <w:proofErr w:type="spellStart"/>
      <w:r w:rsidRPr="00C76275">
        <w:rPr>
          <w:rFonts w:ascii="FrankRuehl" w:hAnsi="FrankRuehl" w:hint="cs"/>
          <w:sz w:val="28"/>
          <w:szCs w:val="28"/>
          <w:rtl/>
        </w:rPr>
        <w:t>ולפום</w:t>
      </w:r>
      <w:proofErr w:type="spellEnd"/>
      <w:r w:rsidRPr="00C76275">
        <w:rPr>
          <w:rFonts w:ascii="FrankRuehl" w:hAnsi="FrankRuehl" w:hint="cs"/>
          <w:sz w:val="28"/>
          <w:szCs w:val="28"/>
          <w:rtl/>
        </w:rPr>
        <w:t xml:space="preserve"> צערא אגרא, וגם יש בכלל לומר דאף אם זכה ללמד ביתר שאת לא יתעלם </w:t>
      </w:r>
      <w:proofErr w:type="spellStart"/>
      <w:r w:rsidRPr="00C76275">
        <w:rPr>
          <w:rFonts w:ascii="FrankRuehl" w:hAnsi="FrankRuehl" w:hint="cs"/>
          <w:sz w:val="28"/>
          <w:szCs w:val="28"/>
          <w:rtl/>
        </w:rPr>
        <w:t>מליקח</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אשה</w:t>
      </w:r>
      <w:proofErr w:type="spellEnd"/>
      <w:r w:rsidRPr="00C76275">
        <w:rPr>
          <w:rFonts w:ascii="FrankRuehl" w:hAnsi="FrankRuehl" w:hint="cs"/>
          <w:sz w:val="28"/>
          <w:szCs w:val="28"/>
          <w:rtl/>
        </w:rPr>
        <w:t xml:space="preserve"> שהיא נקראת בשרו ולומר </w:t>
      </w:r>
      <w:proofErr w:type="spellStart"/>
      <w:r w:rsidRPr="00C76275">
        <w:rPr>
          <w:rFonts w:ascii="FrankRuehl" w:hAnsi="FrankRuehl" w:hint="cs"/>
          <w:sz w:val="28"/>
          <w:szCs w:val="28"/>
          <w:rtl/>
        </w:rPr>
        <w:t>דתלמוד</w:t>
      </w:r>
      <w:proofErr w:type="spellEnd"/>
      <w:r w:rsidRPr="00C76275">
        <w:rPr>
          <w:rFonts w:ascii="FrankRuehl" w:hAnsi="FrankRuehl" w:hint="cs"/>
          <w:sz w:val="28"/>
          <w:szCs w:val="28"/>
          <w:rtl/>
        </w:rPr>
        <w:t xml:space="preserve"> תורה כנגד כולם, דמי לנו גדול מחזקיה המלך ע"ה שלא הועיל לו האי טענה, ועל זה אמר מתן שכרו "אז יבקע כשחר אורך" אורה זו תורה</w:t>
      </w:r>
      <w:r w:rsidRPr="00C76275">
        <w:rPr>
          <w:rFonts w:ascii="FrankRuehl" w:hAnsi="FrankRuehl"/>
          <w:sz w:val="28"/>
          <w:szCs w:val="28"/>
          <w:vertAlign w:val="superscript"/>
          <w:rtl/>
        </w:rPr>
        <w:footnoteReference w:id="2123"/>
      </w:r>
      <w:r w:rsidRPr="00C76275">
        <w:rPr>
          <w:rFonts w:ascii="FrankRuehl" w:hAnsi="FrankRuehl" w:hint="cs"/>
          <w:sz w:val="28"/>
          <w:szCs w:val="28"/>
          <w:rtl/>
        </w:rPr>
        <w:t xml:space="preserve"> שיאיר ויצליח בלימודו כמ"ש ומתלמידי יותר מכולם, "וארוכתך מהרה תצמח"</w:t>
      </w:r>
      <w:r w:rsidRPr="00C76275">
        <w:rPr>
          <w:rFonts w:ascii="FrankRuehl" w:hAnsi="FrankRuehl"/>
          <w:sz w:val="28"/>
          <w:szCs w:val="28"/>
          <w:vertAlign w:val="superscript"/>
          <w:rtl/>
        </w:rPr>
        <w:footnoteReference w:id="2124"/>
      </w:r>
      <w:r w:rsidRPr="00C76275">
        <w:rPr>
          <w:rFonts w:ascii="FrankRuehl" w:hAnsi="FrankRuehl" w:hint="cs"/>
          <w:sz w:val="28"/>
          <w:szCs w:val="28"/>
          <w:rtl/>
        </w:rPr>
        <w:t xml:space="preserve"> רפואת הנפש ורפואת הגוף "והלך לפניך צדקך" שמקיים עושה צדקה בכל עת שלומד תורה ומלמדה "כבוד ה' </w:t>
      </w:r>
      <w:proofErr w:type="spellStart"/>
      <w:r w:rsidRPr="00C76275">
        <w:rPr>
          <w:rFonts w:ascii="FrankRuehl" w:hAnsi="FrankRuehl" w:hint="cs"/>
          <w:sz w:val="28"/>
          <w:szCs w:val="28"/>
          <w:rtl/>
        </w:rPr>
        <w:t>יאספך</w:t>
      </w:r>
      <w:proofErr w:type="spellEnd"/>
      <w:r w:rsidRPr="00C76275">
        <w:rPr>
          <w:rFonts w:ascii="FrankRuehl" w:hAnsi="FrankRuehl" w:hint="cs"/>
          <w:sz w:val="28"/>
          <w:szCs w:val="28"/>
          <w:rtl/>
        </w:rPr>
        <w:t xml:space="preserve">" בעולם הבא </w:t>
      </w:r>
      <w:proofErr w:type="spellStart"/>
      <w:r w:rsidRPr="00C76275">
        <w:rPr>
          <w:rFonts w:ascii="FrankRuehl" w:hAnsi="FrankRuehl" w:hint="cs"/>
          <w:sz w:val="28"/>
          <w:szCs w:val="28"/>
          <w:rtl/>
        </w:rPr>
        <w:t>דהמזכה</w:t>
      </w:r>
      <w:proofErr w:type="spellEnd"/>
      <w:r w:rsidRPr="00C76275">
        <w:rPr>
          <w:rFonts w:ascii="FrankRuehl" w:hAnsi="FrankRuehl" w:hint="cs"/>
          <w:sz w:val="28"/>
          <w:szCs w:val="28"/>
          <w:rtl/>
        </w:rPr>
        <w:t xml:space="preserve"> את הרבים אין חטא בא על ידיו, וגם ע"י שמקיים מצות פריה ורביה זוכה להקביל פני שכינה וגם "אז תקרא וה' יענה" גם בעולם הזה.</w:t>
      </w:r>
      <w:r w:rsidR="000F67F5">
        <w:rPr>
          <w:rFonts w:ascii="FrankRuehl" w:hAnsi="FrankRuehl"/>
          <w:sz w:val="28"/>
          <w:szCs w:val="28"/>
          <w:rtl/>
        </w:rPr>
        <w:tab/>
      </w:r>
    </w:p>
    <w:p w14:paraId="1B1CC7B7" w14:textId="78672B31" w:rsidR="00C76275" w:rsidRPr="00C76275" w:rsidRDefault="00C76275" w:rsidP="00852ED8">
      <w:pPr>
        <w:spacing w:after="160" w:line="259" w:lineRule="auto"/>
        <w:jc w:val="distribute"/>
        <w:rPr>
          <w:rFonts w:ascii="FrankRuehl" w:hAnsi="FrankRuehl"/>
          <w:sz w:val="28"/>
          <w:szCs w:val="28"/>
          <w:rtl/>
        </w:rPr>
      </w:pPr>
      <w:r w:rsidRPr="00C76275">
        <w:rPr>
          <w:rStyle w:val="ac"/>
          <w:rFonts w:hint="cs"/>
          <w:rtl/>
        </w:rPr>
        <w:t>א"נ</w:t>
      </w:r>
      <w:r w:rsidRPr="00C76275">
        <w:rPr>
          <w:rFonts w:ascii="FrankRuehl" w:hAnsi="FrankRuehl" w:hint="cs"/>
          <w:sz w:val="28"/>
          <w:szCs w:val="28"/>
          <w:rtl/>
        </w:rPr>
        <w:t xml:space="preserve"> </w:t>
      </w:r>
      <w:proofErr w:type="spellStart"/>
      <w:r w:rsidRPr="00C76275">
        <w:rPr>
          <w:rFonts w:ascii="FrankRuehl" w:hAnsi="FrankRuehl" w:hint="cs"/>
          <w:sz w:val="28"/>
          <w:szCs w:val="28"/>
          <w:rtl/>
        </w:rPr>
        <w:t>י"ל</w:t>
      </w:r>
      <w:proofErr w:type="spellEnd"/>
      <w:r w:rsidRPr="00C76275">
        <w:rPr>
          <w:rFonts w:ascii="FrankRuehl" w:hAnsi="FrankRuehl" w:hint="cs"/>
          <w:sz w:val="28"/>
          <w:szCs w:val="28"/>
          <w:rtl/>
        </w:rPr>
        <w:t xml:space="preserve"> כמ"ש "הלא פרוס" וכו' ר"ל שישבר הלחם ויניח לפני הרעב ואמר "פרוס" שהוא חתיכות גדולות שיש בהם כדי שבעה ולא צנומות דקות, וגם ר"ל שהוא בעצמו לא ע"י המשרתים וגם שילך ויחזר להביאם לביתו </w:t>
      </w:r>
      <w:proofErr w:type="spellStart"/>
      <w:r w:rsidRPr="00C76275">
        <w:rPr>
          <w:rFonts w:ascii="FrankRuehl" w:hAnsi="FrankRuehl" w:hint="cs"/>
          <w:sz w:val="28"/>
          <w:szCs w:val="28"/>
          <w:rtl/>
        </w:rPr>
        <w:t>דומייא</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דאברהם</w:t>
      </w:r>
      <w:proofErr w:type="spellEnd"/>
      <w:r w:rsidRPr="00C76275">
        <w:rPr>
          <w:rFonts w:ascii="FrankRuehl" w:hAnsi="FrankRuehl" w:hint="cs"/>
          <w:sz w:val="28"/>
          <w:szCs w:val="28"/>
          <w:rtl/>
        </w:rPr>
        <w:t xml:space="preserve"> אבינו ע"ה, ואמר "לחמך" ר"ל משופרי שופרי ממה שהוא אוכל וגם מדבר ההיתר מיגיע כפיך, ואמר "ועניים מרודים תביא בית" שיביאם לביתו מטה ושלחן וכו' ולא שישלח להם בלבד </w:t>
      </w:r>
      <w:proofErr w:type="spellStart"/>
      <w:r w:rsidRPr="00C76275">
        <w:rPr>
          <w:rFonts w:ascii="FrankRuehl" w:hAnsi="FrankRuehl" w:hint="cs"/>
          <w:sz w:val="28"/>
          <w:szCs w:val="28"/>
          <w:rtl/>
        </w:rPr>
        <w:t>דעיקר</w:t>
      </w:r>
      <w:proofErr w:type="spellEnd"/>
      <w:r w:rsidRPr="00C76275">
        <w:rPr>
          <w:rFonts w:ascii="FrankRuehl" w:hAnsi="FrankRuehl" w:hint="cs"/>
          <w:sz w:val="28"/>
          <w:szCs w:val="28"/>
          <w:rtl/>
        </w:rPr>
        <w:t xml:space="preserve"> מצות הכנסת אורחים "אשרי יושבי ביתך"</w:t>
      </w:r>
      <w:r w:rsidRPr="00C76275">
        <w:rPr>
          <w:rFonts w:ascii="FrankRuehl" w:hAnsi="FrankRuehl"/>
          <w:sz w:val="28"/>
          <w:szCs w:val="28"/>
          <w:vertAlign w:val="superscript"/>
          <w:rtl/>
        </w:rPr>
        <w:footnoteReference w:id="2125"/>
      </w:r>
      <w:r w:rsidRPr="00C76275">
        <w:rPr>
          <w:rFonts w:ascii="FrankRuehl" w:hAnsi="FrankRuehl" w:hint="cs"/>
          <w:sz w:val="28"/>
          <w:szCs w:val="28"/>
          <w:rtl/>
        </w:rPr>
        <w:t xml:space="preserve">, גם יש בכלל שאם יראה יתום ויתומה עניים מרודים ישתדל להשיאם "ותביא בית" ביתו זו אשתו ועל זה אמר "כי תראה ערום </w:t>
      </w:r>
      <w:proofErr w:type="spellStart"/>
      <w:r w:rsidRPr="00C76275">
        <w:rPr>
          <w:rFonts w:ascii="FrankRuehl" w:hAnsi="FrankRuehl" w:hint="cs"/>
          <w:sz w:val="28"/>
          <w:szCs w:val="28"/>
          <w:rtl/>
        </w:rPr>
        <w:t>וכסיתו</w:t>
      </w:r>
      <w:proofErr w:type="spellEnd"/>
      <w:r w:rsidRPr="00C76275">
        <w:rPr>
          <w:rFonts w:ascii="FrankRuehl" w:hAnsi="FrankRuehl" w:hint="cs"/>
          <w:sz w:val="28"/>
          <w:szCs w:val="28"/>
          <w:rtl/>
        </w:rPr>
        <w:t xml:space="preserve">" לעשות להם </w:t>
      </w:r>
      <w:proofErr w:type="spellStart"/>
      <w:r w:rsidRPr="00C76275">
        <w:rPr>
          <w:rFonts w:ascii="FrankRuehl" w:hAnsi="FrankRuehl" w:hint="cs"/>
          <w:sz w:val="28"/>
          <w:szCs w:val="28"/>
          <w:rtl/>
        </w:rPr>
        <w:t>נדונייא</w:t>
      </w:r>
      <w:proofErr w:type="spellEnd"/>
      <w:r w:rsidRPr="00C76275">
        <w:rPr>
          <w:rFonts w:ascii="FrankRuehl" w:hAnsi="FrankRuehl" w:hint="cs"/>
          <w:sz w:val="28"/>
          <w:szCs w:val="28"/>
          <w:rtl/>
        </w:rPr>
        <w:t xml:space="preserve"> וכסות, ואמר "ומבשרך לא תתעלם" ר"ל שלא יתעלם מלעשות המצות בעצמו ובשרו, וגם </w:t>
      </w:r>
      <w:proofErr w:type="spellStart"/>
      <w:r w:rsidRPr="00C76275">
        <w:rPr>
          <w:rFonts w:ascii="FrankRuehl" w:hAnsi="FrankRuehl" w:hint="cs"/>
          <w:sz w:val="28"/>
          <w:szCs w:val="28"/>
          <w:rtl/>
        </w:rPr>
        <w:t>י"ל</w:t>
      </w:r>
      <w:proofErr w:type="spellEnd"/>
      <w:r w:rsidRPr="00C76275">
        <w:rPr>
          <w:rFonts w:ascii="FrankRuehl" w:hAnsi="FrankRuehl" w:hint="cs"/>
          <w:sz w:val="28"/>
          <w:szCs w:val="28"/>
          <w:rtl/>
        </w:rPr>
        <w:t xml:space="preserve"> ע"ד </w:t>
      </w:r>
      <w:proofErr w:type="spellStart"/>
      <w:r w:rsidRPr="00C76275">
        <w:rPr>
          <w:rFonts w:ascii="FrankRuehl" w:hAnsi="FrankRuehl" w:hint="cs"/>
          <w:sz w:val="28"/>
          <w:szCs w:val="28"/>
          <w:rtl/>
        </w:rPr>
        <w:t>מ"ש</w:t>
      </w:r>
      <w:proofErr w:type="spellEnd"/>
      <w:r w:rsidRPr="00C76275">
        <w:rPr>
          <w:rFonts w:ascii="FrankRuehl" w:hAnsi="FrankRuehl"/>
          <w:sz w:val="28"/>
          <w:szCs w:val="28"/>
          <w:vertAlign w:val="superscript"/>
          <w:rtl/>
        </w:rPr>
        <w:footnoteReference w:id="2126"/>
      </w:r>
      <w:r w:rsidRPr="00C76275">
        <w:rPr>
          <w:rFonts w:ascii="FrankRuehl" w:hAnsi="FrankRuehl" w:hint="cs"/>
          <w:sz w:val="28"/>
          <w:szCs w:val="28"/>
          <w:rtl/>
        </w:rPr>
        <w:t xml:space="preserve"> </w:t>
      </w:r>
      <w:proofErr w:type="spellStart"/>
      <w:r w:rsidRPr="00C76275">
        <w:rPr>
          <w:rFonts w:ascii="FrankRuehl" w:hAnsi="FrankRuehl" w:hint="cs"/>
          <w:sz w:val="28"/>
          <w:szCs w:val="28"/>
          <w:rtl/>
        </w:rPr>
        <w:t>אקדימו</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ריפתא</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לענייא</w:t>
      </w:r>
      <w:proofErr w:type="spellEnd"/>
      <w:r w:rsidRPr="00C76275">
        <w:rPr>
          <w:rFonts w:ascii="FrankRuehl" w:hAnsi="FrankRuehl" w:hint="cs"/>
          <w:sz w:val="28"/>
          <w:szCs w:val="28"/>
          <w:rtl/>
        </w:rPr>
        <w:t xml:space="preserve"> וכו' והכי </w:t>
      </w:r>
      <w:proofErr w:type="spellStart"/>
      <w:r w:rsidRPr="00C76275">
        <w:rPr>
          <w:rFonts w:ascii="FrankRuehl" w:hAnsi="FrankRuehl" w:hint="cs"/>
          <w:sz w:val="28"/>
          <w:szCs w:val="28"/>
          <w:rtl/>
        </w:rPr>
        <w:t>קאמר</w:t>
      </w:r>
      <w:proofErr w:type="spellEnd"/>
      <w:r w:rsidRPr="00C76275">
        <w:rPr>
          <w:rFonts w:ascii="FrankRuehl" w:hAnsi="FrankRuehl" w:hint="cs"/>
          <w:sz w:val="28"/>
          <w:szCs w:val="28"/>
          <w:rtl/>
        </w:rPr>
        <w:t xml:space="preserve"> שלא יתעלם </w:t>
      </w:r>
      <w:proofErr w:type="spellStart"/>
      <w:r w:rsidRPr="00C76275">
        <w:rPr>
          <w:rFonts w:ascii="FrankRuehl" w:hAnsi="FrankRuehl" w:hint="cs"/>
          <w:sz w:val="28"/>
          <w:szCs w:val="28"/>
          <w:rtl/>
        </w:rPr>
        <w:t>דאפשר</w:t>
      </w:r>
      <w:proofErr w:type="spellEnd"/>
      <w:r w:rsidRPr="00C76275">
        <w:rPr>
          <w:rFonts w:ascii="FrankRuehl" w:hAnsi="FrankRuehl" w:hint="cs"/>
          <w:sz w:val="28"/>
          <w:szCs w:val="28"/>
          <w:rtl/>
        </w:rPr>
        <w:t xml:space="preserve"> וקרוב שהוא או בניו שהם בשרו באים למדה זו שגלגל הוא שחוזר בעולם, וסיים "אז יבקע כשחר אורך" ר"ל כמו שהשחר מאיר מהון להון ואח"כ יאיר באור גדול כן אתה שאם יאיר אור גדול </w:t>
      </w:r>
      <w:proofErr w:type="spellStart"/>
      <w:r w:rsidRPr="00C76275">
        <w:rPr>
          <w:rFonts w:ascii="FrankRuehl" w:hAnsi="FrankRuehl" w:hint="cs"/>
          <w:sz w:val="28"/>
          <w:szCs w:val="28"/>
          <w:rtl/>
        </w:rPr>
        <w:t>בתפ"ד</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שלטא</w:t>
      </w:r>
      <w:proofErr w:type="spellEnd"/>
      <w:r w:rsidRPr="00C76275">
        <w:rPr>
          <w:rFonts w:ascii="FrankRuehl" w:hAnsi="FrankRuehl" w:hint="cs"/>
          <w:sz w:val="28"/>
          <w:szCs w:val="28"/>
          <w:rtl/>
        </w:rPr>
        <w:t xml:space="preserve"> ביה עינא בישא כמו השחר אם יאיר מיד אור גדול יהיה היזק לבני אדם מחשך לאור, ועל זה אמרו 'המאיר לארץ ולדרים עליה ברחמים'</w:t>
      </w:r>
      <w:r w:rsidRPr="00C76275">
        <w:rPr>
          <w:rFonts w:ascii="FrankRuehl" w:hAnsi="FrankRuehl"/>
          <w:sz w:val="28"/>
          <w:szCs w:val="28"/>
          <w:vertAlign w:val="superscript"/>
          <w:rtl/>
        </w:rPr>
        <w:footnoteReference w:id="2127"/>
      </w:r>
      <w:r w:rsidRPr="00C76275">
        <w:rPr>
          <w:rFonts w:ascii="FrankRuehl" w:hAnsi="FrankRuehl" w:hint="cs"/>
          <w:sz w:val="28"/>
          <w:szCs w:val="28"/>
          <w:rtl/>
        </w:rPr>
        <w:t xml:space="preserve">, וסיים "והלך לפניך צדקך כבוד ה' </w:t>
      </w:r>
      <w:proofErr w:type="spellStart"/>
      <w:r w:rsidRPr="00C76275">
        <w:rPr>
          <w:rFonts w:ascii="FrankRuehl" w:hAnsi="FrankRuehl" w:hint="cs"/>
          <w:sz w:val="28"/>
          <w:szCs w:val="28"/>
          <w:rtl/>
        </w:rPr>
        <w:t>יאספך</w:t>
      </w:r>
      <w:proofErr w:type="spellEnd"/>
      <w:r w:rsidRPr="00C76275">
        <w:rPr>
          <w:rFonts w:ascii="FrankRuehl" w:hAnsi="FrankRuehl" w:hint="cs"/>
          <w:sz w:val="28"/>
          <w:szCs w:val="28"/>
          <w:rtl/>
        </w:rPr>
        <w:t xml:space="preserve">" ר"ל ע"י השי"ת בעצמו כביכול ע"ד </w:t>
      </w:r>
      <w:proofErr w:type="spellStart"/>
      <w:r w:rsidRPr="00C76275">
        <w:rPr>
          <w:rFonts w:ascii="FrankRuehl" w:hAnsi="FrankRuehl" w:hint="cs"/>
          <w:sz w:val="28"/>
          <w:szCs w:val="28"/>
          <w:rtl/>
        </w:rPr>
        <w:t>מ"ש</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דכל</w:t>
      </w:r>
      <w:proofErr w:type="spellEnd"/>
      <w:r w:rsidRPr="00C76275">
        <w:rPr>
          <w:rFonts w:ascii="FrankRuehl" w:hAnsi="FrankRuehl" w:hint="cs"/>
          <w:sz w:val="28"/>
          <w:szCs w:val="28"/>
          <w:rtl/>
        </w:rPr>
        <w:t xml:space="preserve"> מה שעשה אברהם אבינו עליו השלום למלאכים ע"י עצמו שילם הקב"ה לבניו ע"י עצמו </w:t>
      </w:r>
      <w:proofErr w:type="spellStart"/>
      <w:r w:rsidRPr="00C76275">
        <w:rPr>
          <w:rFonts w:ascii="FrankRuehl" w:hAnsi="FrankRuehl" w:hint="cs"/>
          <w:sz w:val="28"/>
          <w:szCs w:val="28"/>
          <w:rtl/>
        </w:rPr>
        <w:t>וכו</w:t>
      </w:r>
      <w:proofErr w:type="spellEnd"/>
      <w:r w:rsidRPr="00C76275">
        <w:rPr>
          <w:rFonts w:ascii="FrankRuehl" w:hAnsi="FrankRuehl" w:hint="cs"/>
          <w:sz w:val="28"/>
          <w:szCs w:val="28"/>
          <w:rtl/>
        </w:rPr>
        <w:t xml:space="preserve">', וגם יש בכלל באומר "ומבשרך לא תתעלם" ר"ל שיוכל </w:t>
      </w:r>
      <w:proofErr w:type="spellStart"/>
      <w:r w:rsidRPr="00C76275">
        <w:rPr>
          <w:rFonts w:ascii="FrankRuehl" w:hAnsi="FrankRuehl" w:hint="cs"/>
          <w:sz w:val="28"/>
          <w:szCs w:val="28"/>
          <w:rtl/>
        </w:rPr>
        <w:t>לכיון</w:t>
      </w:r>
      <w:proofErr w:type="spellEnd"/>
      <w:r w:rsidRPr="00C76275">
        <w:rPr>
          <w:rFonts w:ascii="FrankRuehl" w:hAnsi="FrankRuehl" w:hint="cs"/>
          <w:sz w:val="28"/>
          <w:szCs w:val="28"/>
          <w:rtl/>
        </w:rPr>
        <w:t xml:space="preserve"> במצות הצדקה משום הנאתו כדי להתעשר ויהיה שלם בגופו וכו' כמ"ש "ובחנוני נא בזאת"</w:t>
      </w:r>
      <w:r w:rsidRPr="00C76275">
        <w:rPr>
          <w:rFonts w:ascii="FrankRuehl" w:hAnsi="FrankRuehl"/>
          <w:sz w:val="28"/>
          <w:szCs w:val="28"/>
          <w:vertAlign w:val="superscript"/>
          <w:rtl/>
        </w:rPr>
        <w:footnoteReference w:id="2128"/>
      </w:r>
      <w:r w:rsidRPr="00C76275">
        <w:rPr>
          <w:rFonts w:ascii="FrankRuehl" w:hAnsi="FrankRuehl" w:hint="cs"/>
          <w:sz w:val="28"/>
          <w:szCs w:val="28"/>
          <w:rtl/>
        </w:rPr>
        <w:t xml:space="preserve"> וגם בשביל שיהיו בניו שהם עצמו ובשרו ועל זה סיים "אז תקרא וה' </w:t>
      </w:r>
      <w:r w:rsidRPr="00C76275">
        <w:rPr>
          <w:rFonts w:ascii="FrankRuehl" w:hAnsi="FrankRuehl" w:hint="cs"/>
          <w:sz w:val="28"/>
          <w:szCs w:val="28"/>
          <w:rtl/>
        </w:rPr>
        <w:lastRenderedPageBreak/>
        <w:t xml:space="preserve">יענה" וכו' </w:t>
      </w:r>
      <w:proofErr w:type="spellStart"/>
      <w:r w:rsidRPr="00C76275">
        <w:rPr>
          <w:rFonts w:ascii="FrankRuehl" w:hAnsi="FrankRuehl" w:hint="cs"/>
          <w:sz w:val="28"/>
          <w:szCs w:val="28"/>
          <w:rtl/>
        </w:rPr>
        <w:t>ד"רצון</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יראיו</w:t>
      </w:r>
      <w:proofErr w:type="spellEnd"/>
      <w:r w:rsidRPr="00C76275">
        <w:rPr>
          <w:rFonts w:ascii="FrankRuehl" w:hAnsi="FrankRuehl" w:hint="cs"/>
          <w:sz w:val="28"/>
          <w:szCs w:val="28"/>
          <w:rtl/>
        </w:rPr>
        <w:t xml:space="preserve"> יעשה", וסיים "אם תסיר מתוכך מוטה" ר"ל שלא יעשה להתייהר "וישלח אצבע וידבר און" להשתבח בפני בני אדם ע"י שישלח אצבע בצדקה דלא התירו ח' אלא לקבל פרס בעולם הזה וגם בשביל שיזכה לעולם הבא ועל זה אמר "כבוד ה' </w:t>
      </w:r>
      <w:proofErr w:type="spellStart"/>
      <w:r w:rsidRPr="00C76275">
        <w:rPr>
          <w:rFonts w:ascii="FrankRuehl" w:hAnsi="FrankRuehl" w:hint="cs"/>
          <w:sz w:val="28"/>
          <w:szCs w:val="28"/>
          <w:rtl/>
        </w:rPr>
        <w:t>יאספך</w:t>
      </w:r>
      <w:proofErr w:type="spellEnd"/>
      <w:r w:rsidRPr="00C76275">
        <w:rPr>
          <w:rFonts w:ascii="FrankRuehl" w:hAnsi="FrankRuehl" w:hint="cs"/>
          <w:sz w:val="28"/>
          <w:szCs w:val="28"/>
          <w:rtl/>
        </w:rPr>
        <w:t>" בעולם הבא, וסיים "</w:t>
      </w:r>
      <w:proofErr w:type="spellStart"/>
      <w:r w:rsidRPr="00C76275">
        <w:rPr>
          <w:rFonts w:ascii="FrankRuehl" w:hAnsi="FrankRuehl" w:hint="cs"/>
          <w:sz w:val="28"/>
          <w:szCs w:val="28"/>
          <w:rtl/>
        </w:rPr>
        <w:t>ונחך</w:t>
      </w:r>
      <w:proofErr w:type="spellEnd"/>
      <w:r w:rsidRPr="00C76275">
        <w:rPr>
          <w:rFonts w:ascii="FrankRuehl" w:hAnsi="FrankRuehl" w:hint="cs"/>
          <w:sz w:val="28"/>
          <w:szCs w:val="28"/>
          <w:rtl/>
        </w:rPr>
        <w:t xml:space="preserve"> ה' תמיד" זהו מנוחת עולם הבא "והשביע </w:t>
      </w:r>
      <w:proofErr w:type="spellStart"/>
      <w:r w:rsidRPr="00C76275">
        <w:rPr>
          <w:rFonts w:ascii="FrankRuehl" w:hAnsi="FrankRuehl" w:hint="cs"/>
          <w:sz w:val="28"/>
          <w:szCs w:val="28"/>
          <w:rtl/>
        </w:rPr>
        <w:t>בצחצחות</w:t>
      </w:r>
      <w:proofErr w:type="spellEnd"/>
      <w:r w:rsidRPr="00C76275">
        <w:rPr>
          <w:rFonts w:ascii="FrankRuehl" w:hAnsi="FrankRuehl" w:hint="cs"/>
          <w:sz w:val="28"/>
          <w:szCs w:val="28"/>
          <w:rtl/>
        </w:rPr>
        <w:t xml:space="preserve"> נפשך" וכו' </w:t>
      </w:r>
      <w:proofErr w:type="spellStart"/>
      <w:r w:rsidRPr="00C76275">
        <w:rPr>
          <w:rFonts w:ascii="FrankRuehl" w:hAnsi="FrankRuehl" w:hint="cs"/>
          <w:sz w:val="28"/>
          <w:szCs w:val="28"/>
          <w:rtl/>
        </w:rPr>
        <w:t>בההוא</w:t>
      </w:r>
      <w:proofErr w:type="spellEnd"/>
      <w:r w:rsidRPr="00C76275">
        <w:rPr>
          <w:rFonts w:ascii="FrankRuehl" w:hAnsi="FrankRuehl" w:hint="cs"/>
          <w:sz w:val="28"/>
          <w:szCs w:val="28"/>
          <w:rtl/>
        </w:rPr>
        <w:t xml:space="preserve"> עלמא, וגם רמז ב"הלא פרוס לרעב לחמך" ר"ל אפילו שהוא דחוק ומקמץ מעיסתו ונותן לעני ואפשר שמזה נפקא להו המפרש </w:t>
      </w:r>
      <w:proofErr w:type="spellStart"/>
      <w:r w:rsidRPr="00C76275">
        <w:rPr>
          <w:rFonts w:ascii="FrankRuehl" w:hAnsi="FrankRuehl" w:hint="cs"/>
          <w:sz w:val="28"/>
          <w:szCs w:val="28"/>
          <w:rtl/>
        </w:rPr>
        <w:t>דפירש</w:t>
      </w:r>
      <w:proofErr w:type="spellEnd"/>
      <w:r w:rsidRPr="00C76275">
        <w:rPr>
          <w:rFonts w:ascii="FrankRuehl" w:hAnsi="FrankRuehl" w:hint="cs"/>
          <w:sz w:val="28"/>
          <w:szCs w:val="28"/>
          <w:rtl/>
        </w:rPr>
        <w:t xml:space="preserve"> בשעת דוחקו </w:t>
      </w:r>
      <w:proofErr w:type="spellStart"/>
      <w:r w:rsidRPr="00C76275">
        <w:rPr>
          <w:rFonts w:ascii="FrankRuehl" w:hAnsi="FrankRuehl" w:hint="cs"/>
          <w:sz w:val="28"/>
          <w:szCs w:val="28"/>
          <w:rtl/>
        </w:rPr>
        <w:t>דבעל</w:t>
      </w:r>
      <w:proofErr w:type="spellEnd"/>
      <w:r w:rsidRPr="00C76275">
        <w:rPr>
          <w:rFonts w:ascii="FrankRuehl" w:hAnsi="FrankRuehl" w:hint="cs"/>
          <w:sz w:val="28"/>
          <w:szCs w:val="28"/>
          <w:rtl/>
        </w:rPr>
        <w:t xml:space="preserve"> הבית, וגם מה שפירש דוחקו של עני </w:t>
      </w:r>
      <w:proofErr w:type="spellStart"/>
      <w:r w:rsidRPr="00C76275">
        <w:rPr>
          <w:rFonts w:ascii="FrankRuehl" w:hAnsi="FrankRuehl" w:hint="cs"/>
          <w:sz w:val="28"/>
          <w:szCs w:val="28"/>
          <w:rtl/>
        </w:rPr>
        <w:t>ממ"ש</w:t>
      </w:r>
      <w:proofErr w:type="spellEnd"/>
      <w:r w:rsidRPr="00C76275">
        <w:rPr>
          <w:rFonts w:ascii="FrankRuehl" w:hAnsi="FrankRuehl" w:hint="cs"/>
          <w:sz w:val="28"/>
          <w:szCs w:val="28"/>
          <w:rtl/>
        </w:rPr>
        <w:t xml:space="preserve"> "לרעב" ולא אמר 'לעני' סתם, וסיים "אז תקרא וה' יענה </w:t>
      </w:r>
      <w:proofErr w:type="spellStart"/>
      <w:r w:rsidRPr="00C76275">
        <w:rPr>
          <w:rFonts w:ascii="FrankRuehl" w:hAnsi="FrankRuehl" w:hint="cs"/>
          <w:sz w:val="28"/>
          <w:szCs w:val="28"/>
          <w:rtl/>
        </w:rPr>
        <w:t>תשוע</w:t>
      </w:r>
      <w:proofErr w:type="spellEnd"/>
      <w:r w:rsidRPr="00C76275">
        <w:rPr>
          <w:rFonts w:ascii="FrankRuehl" w:hAnsi="FrankRuehl" w:hint="cs"/>
          <w:sz w:val="28"/>
          <w:szCs w:val="28"/>
          <w:rtl/>
        </w:rPr>
        <w:t xml:space="preserve"> ויאמר הנני" ר"ל שאינו מעכב רצונך עד שתקרא עוד אלא מיד </w:t>
      </w:r>
      <w:proofErr w:type="spellStart"/>
      <w:r w:rsidRPr="00C76275">
        <w:rPr>
          <w:rFonts w:ascii="FrankRuehl" w:hAnsi="FrankRuehl" w:hint="cs"/>
          <w:sz w:val="28"/>
          <w:szCs w:val="28"/>
          <w:rtl/>
        </w:rPr>
        <w:t>כשתשוע</w:t>
      </w:r>
      <w:proofErr w:type="spellEnd"/>
      <w:r w:rsidRPr="00C76275">
        <w:rPr>
          <w:rFonts w:ascii="FrankRuehl" w:hAnsi="FrankRuehl" w:hint="cs"/>
          <w:sz w:val="28"/>
          <w:szCs w:val="28"/>
          <w:rtl/>
        </w:rPr>
        <w:t xml:space="preserve">, אמר לו </w:t>
      </w:r>
      <w:proofErr w:type="spellStart"/>
      <w:r w:rsidRPr="00C76275">
        <w:rPr>
          <w:rFonts w:ascii="FrankRuehl" w:hAnsi="FrankRuehl" w:hint="cs"/>
          <w:sz w:val="28"/>
          <w:szCs w:val="28"/>
          <w:rtl/>
        </w:rPr>
        <w:t>ההני</w:t>
      </w:r>
      <w:proofErr w:type="spellEnd"/>
      <w:r w:rsidRPr="00C76275">
        <w:rPr>
          <w:rFonts w:ascii="FrankRuehl" w:hAnsi="FrankRuehl" w:hint="cs"/>
          <w:sz w:val="28"/>
          <w:szCs w:val="28"/>
          <w:rtl/>
        </w:rPr>
        <w:t xml:space="preserve"> כמו אדם גדול הדופק על הפתח כשידפוק רצין אחריו ואמר לו הן </w:t>
      </w:r>
      <w:proofErr w:type="spellStart"/>
      <w:r w:rsidRPr="00C76275">
        <w:rPr>
          <w:rFonts w:ascii="FrankRuehl" w:hAnsi="FrankRuehl" w:hint="cs"/>
          <w:sz w:val="28"/>
          <w:szCs w:val="28"/>
          <w:rtl/>
        </w:rPr>
        <w:t>הן</w:t>
      </w:r>
      <w:proofErr w:type="spellEnd"/>
      <w:r w:rsidRPr="00C76275">
        <w:rPr>
          <w:rFonts w:ascii="FrankRuehl" w:hAnsi="FrankRuehl" w:hint="cs"/>
          <w:sz w:val="28"/>
          <w:szCs w:val="28"/>
          <w:rtl/>
        </w:rPr>
        <w:t xml:space="preserve"> כדי שלא יטרח פעם ב', וכמ"ש בש"ס על חכמי הגמרא שהיו עושים כן לאב ואם והיא גופה רמז באומר "</w:t>
      </w:r>
      <w:proofErr w:type="spellStart"/>
      <w:r w:rsidRPr="00C76275">
        <w:rPr>
          <w:rFonts w:ascii="FrankRuehl" w:hAnsi="FrankRuehl" w:hint="cs"/>
          <w:sz w:val="28"/>
          <w:szCs w:val="28"/>
          <w:rtl/>
        </w:rPr>
        <w:t>תשוע</w:t>
      </w:r>
      <w:proofErr w:type="spellEnd"/>
      <w:r w:rsidRPr="00C76275">
        <w:rPr>
          <w:rFonts w:ascii="FrankRuehl" w:hAnsi="FrankRuehl" w:hint="cs"/>
          <w:sz w:val="28"/>
          <w:szCs w:val="28"/>
          <w:rtl/>
        </w:rPr>
        <w:t xml:space="preserve"> ויאמר הנני" ואפשר </w:t>
      </w:r>
      <w:proofErr w:type="spellStart"/>
      <w:r w:rsidRPr="00C76275">
        <w:rPr>
          <w:rFonts w:ascii="FrankRuehl" w:hAnsi="FrankRuehl" w:hint="cs"/>
          <w:sz w:val="28"/>
          <w:szCs w:val="28"/>
          <w:rtl/>
        </w:rPr>
        <w:t>דזהו</w:t>
      </w:r>
      <w:proofErr w:type="spellEnd"/>
      <w:r w:rsidRPr="00C76275">
        <w:rPr>
          <w:rFonts w:ascii="FrankRuehl" w:hAnsi="FrankRuehl" w:hint="cs"/>
          <w:sz w:val="28"/>
          <w:szCs w:val="28"/>
          <w:rtl/>
        </w:rPr>
        <w:t xml:space="preserve"> הכוונה כמ"ש "רצון </w:t>
      </w:r>
      <w:proofErr w:type="spellStart"/>
      <w:r w:rsidRPr="00C76275">
        <w:rPr>
          <w:rFonts w:ascii="FrankRuehl" w:hAnsi="FrankRuehl" w:hint="cs"/>
          <w:sz w:val="28"/>
          <w:szCs w:val="28"/>
          <w:rtl/>
        </w:rPr>
        <w:t>יראיו</w:t>
      </w:r>
      <w:proofErr w:type="spellEnd"/>
      <w:r w:rsidRPr="00C76275">
        <w:rPr>
          <w:rFonts w:ascii="FrankRuehl" w:hAnsi="FrankRuehl" w:hint="cs"/>
          <w:sz w:val="28"/>
          <w:szCs w:val="28"/>
          <w:rtl/>
        </w:rPr>
        <w:t xml:space="preserve"> יעשה ואת </w:t>
      </w:r>
      <w:proofErr w:type="spellStart"/>
      <w:r w:rsidRPr="00C76275">
        <w:rPr>
          <w:rFonts w:ascii="FrankRuehl" w:hAnsi="FrankRuehl" w:hint="cs"/>
          <w:sz w:val="28"/>
          <w:szCs w:val="28"/>
          <w:rtl/>
        </w:rPr>
        <w:t>שועתם</w:t>
      </w:r>
      <w:proofErr w:type="spellEnd"/>
      <w:r w:rsidRPr="00C76275">
        <w:rPr>
          <w:rFonts w:ascii="FrankRuehl" w:hAnsi="FrankRuehl" w:hint="cs"/>
          <w:sz w:val="28"/>
          <w:szCs w:val="28"/>
          <w:rtl/>
        </w:rPr>
        <w:t xml:space="preserve"> ישמע ויושיעם", </w:t>
      </w:r>
      <w:proofErr w:type="spellStart"/>
      <w:r w:rsidRPr="00C76275">
        <w:rPr>
          <w:rFonts w:ascii="FrankRuehl" w:hAnsi="FrankRuehl" w:hint="cs"/>
          <w:sz w:val="28"/>
          <w:szCs w:val="28"/>
          <w:rtl/>
        </w:rPr>
        <w:t>ומ"ש</w:t>
      </w:r>
      <w:proofErr w:type="spellEnd"/>
      <w:r w:rsidRPr="00C76275">
        <w:rPr>
          <w:rFonts w:ascii="FrankRuehl" w:hAnsi="FrankRuehl" w:hint="cs"/>
          <w:sz w:val="28"/>
          <w:szCs w:val="28"/>
          <w:rtl/>
        </w:rPr>
        <w:t xml:space="preserve"> קודם "עיני כל אליך ישברו" וכו' וחזר ואמר "ומשביע לכל חי רצון" נראה </w:t>
      </w:r>
      <w:proofErr w:type="spellStart"/>
      <w:r w:rsidRPr="00C76275">
        <w:rPr>
          <w:rFonts w:ascii="FrankRuehl" w:hAnsi="FrankRuehl" w:hint="cs"/>
          <w:sz w:val="28"/>
          <w:szCs w:val="28"/>
          <w:rtl/>
        </w:rPr>
        <w:t>דפירוש</w:t>
      </w:r>
      <w:proofErr w:type="spellEnd"/>
      <w:r w:rsidRPr="00C76275">
        <w:rPr>
          <w:rFonts w:ascii="FrankRuehl" w:hAnsi="FrankRuehl" w:hint="cs"/>
          <w:sz w:val="28"/>
          <w:szCs w:val="28"/>
          <w:rtl/>
        </w:rPr>
        <w:t xml:space="preserve"> א' הוא </w:t>
      </w:r>
      <w:proofErr w:type="spellStart"/>
      <w:r w:rsidRPr="00C76275">
        <w:rPr>
          <w:rFonts w:ascii="FrankRuehl" w:hAnsi="FrankRuehl" w:hint="cs"/>
          <w:sz w:val="28"/>
          <w:szCs w:val="28"/>
          <w:rtl/>
        </w:rPr>
        <w:t>אסתם</w:t>
      </w:r>
      <w:proofErr w:type="spellEnd"/>
      <w:r w:rsidRPr="00C76275">
        <w:rPr>
          <w:rFonts w:ascii="FrankRuehl" w:hAnsi="FrankRuehl" w:hint="cs"/>
          <w:sz w:val="28"/>
          <w:szCs w:val="28"/>
          <w:rtl/>
        </w:rPr>
        <w:t xml:space="preserve"> אדם שנותן להן "אכלם בעתו" של כל אחד ואחד מה שצריך, ואפשר שיש מהם שאינם הגונים "ורחמיו על כל מעשיו", אבל מי שהוא כסוג חי כמו בן איש חי שאפילו במיתתו קרוי" חי" לאלו משביעם בשופע ונותן להם כרצונם, וב' ידיו זוכות כאחד להשפיע להם יחד ביתר שאת </w:t>
      </w:r>
      <w:proofErr w:type="spellStart"/>
      <w:r w:rsidRPr="00C76275">
        <w:rPr>
          <w:rFonts w:ascii="FrankRuehl" w:hAnsi="FrankRuehl" w:hint="cs"/>
          <w:sz w:val="28"/>
          <w:szCs w:val="28"/>
          <w:rtl/>
        </w:rPr>
        <w:t>ומ"ה</w:t>
      </w:r>
      <w:proofErr w:type="spellEnd"/>
      <w:r w:rsidRPr="00C76275">
        <w:rPr>
          <w:rFonts w:ascii="FrankRuehl" w:hAnsi="FrankRuehl" w:hint="cs"/>
          <w:sz w:val="28"/>
          <w:szCs w:val="28"/>
          <w:rtl/>
        </w:rPr>
        <w:t xml:space="preserve"> כפליה לדיבוריה במילות שונות</w:t>
      </w:r>
      <w:r w:rsidRPr="00C76275">
        <w:rPr>
          <w:rFonts w:ascii="FrankRuehl" w:hAnsi="FrankRuehl"/>
          <w:sz w:val="28"/>
          <w:szCs w:val="28"/>
          <w:vertAlign w:val="superscript"/>
          <w:rtl/>
        </w:rPr>
        <w:footnoteReference w:id="2129"/>
      </w:r>
      <w:r w:rsidRPr="00C76275">
        <w:rPr>
          <w:rFonts w:ascii="FrankRuehl" w:hAnsi="FrankRuehl" w:hint="cs"/>
          <w:sz w:val="28"/>
          <w:szCs w:val="28"/>
          <w:rtl/>
        </w:rPr>
        <w:t xml:space="preserve">. א"נ </w:t>
      </w:r>
      <w:proofErr w:type="spellStart"/>
      <w:r w:rsidRPr="00C76275">
        <w:rPr>
          <w:rFonts w:ascii="FrankRuehl" w:hAnsi="FrankRuehl" w:hint="cs"/>
          <w:sz w:val="28"/>
          <w:szCs w:val="28"/>
          <w:rtl/>
        </w:rPr>
        <w:t>י"ל</w:t>
      </w:r>
      <w:proofErr w:type="spellEnd"/>
      <w:r w:rsidRPr="00C76275">
        <w:rPr>
          <w:rFonts w:ascii="FrankRuehl" w:hAnsi="FrankRuehl" w:hint="cs"/>
          <w:sz w:val="28"/>
          <w:szCs w:val="28"/>
          <w:rtl/>
        </w:rPr>
        <w:t xml:space="preserve"> כמ"ש "הלא פרוס לרעב לחמך" זהו מעניי ישראל שיאכלו עמו על שולחנו מלחמו, "ועניים מרודים" אלו אומות העולם "תביא בית" כשיכניסם לביתו למשרתים לחודיה </w:t>
      </w:r>
      <w:proofErr w:type="spellStart"/>
      <w:r w:rsidRPr="00C76275">
        <w:rPr>
          <w:rFonts w:ascii="FrankRuehl" w:hAnsi="FrankRuehl" w:hint="cs"/>
          <w:sz w:val="28"/>
          <w:szCs w:val="28"/>
          <w:rtl/>
        </w:rPr>
        <w:t>קאי</w:t>
      </w:r>
      <w:proofErr w:type="spellEnd"/>
      <w:r w:rsidRPr="00C76275">
        <w:rPr>
          <w:rFonts w:ascii="FrankRuehl" w:hAnsi="FrankRuehl" w:hint="cs"/>
          <w:sz w:val="28"/>
          <w:szCs w:val="28"/>
          <w:rtl/>
        </w:rPr>
        <w:t xml:space="preserve"> ואין </w:t>
      </w:r>
      <w:proofErr w:type="spellStart"/>
      <w:r w:rsidRPr="00C76275">
        <w:rPr>
          <w:rFonts w:ascii="FrankRuehl" w:hAnsi="FrankRuehl" w:hint="cs"/>
          <w:sz w:val="28"/>
          <w:szCs w:val="28"/>
          <w:rtl/>
        </w:rPr>
        <w:t>מערבין</w:t>
      </w:r>
      <w:proofErr w:type="spellEnd"/>
      <w:r w:rsidRPr="00C76275">
        <w:rPr>
          <w:rFonts w:ascii="FrankRuehl" w:hAnsi="FrankRuehl" w:hint="cs"/>
          <w:sz w:val="28"/>
          <w:szCs w:val="28"/>
          <w:rtl/>
        </w:rPr>
        <w:t xml:space="preserve"> חול עם קדש קדשים, וגם שם רמז </w:t>
      </w:r>
      <w:proofErr w:type="spellStart"/>
      <w:r w:rsidRPr="00C76275">
        <w:rPr>
          <w:rFonts w:ascii="FrankRuehl" w:hAnsi="FrankRuehl" w:hint="cs"/>
          <w:sz w:val="28"/>
          <w:szCs w:val="28"/>
          <w:rtl/>
        </w:rPr>
        <w:t>דמפרנסים</w:t>
      </w:r>
      <w:proofErr w:type="spellEnd"/>
      <w:r w:rsidRPr="00C76275">
        <w:rPr>
          <w:rFonts w:ascii="FrankRuehl" w:hAnsi="FrankRuehl" w:hint="cs"/>
          <w:sz w:val="28"/>
          <w:szCs w:val="28"/>
          <w:rtl/>
        </w:rPr>
        <w:t xml:space="preserve"> עניי גוים עם עניי ישראל מפני דרכי שלום, ואמרו " כי תראה ערום </w:t>
      </w:r>
      <w:proofErr w:type="spellStart"/>
      <w:r w:rsidRPr="00C76275">
        <w:rPr>
          <w:rFonts w:ascii="FrankRuehl" w:hAnsi="FrankRuehl" w:hint="cs"/>
          <w:sz w:val="28"/>
          <w:szCs w:val="28"/>
          <w:rtl/>
        </w:rPr>
        <w:t>וכסיתו</w:t>
      </w:r>
      <w:proofErr w:type="spellEnd"/>
      <w:r w:rsidRPr="00C76275">
        <w:rPr>
          <w:rFonts w:ascii="FrankRuehl" w:hAnsi="FrankRuehl" w:hint="cs"/>
          <w:sz w:val="28"/>
          <w:szCs w:val="28"/>
          <w:rtl/>
        </w:rPr>
        <w:t xml:space="preserve"> ומבשרך לא תתעלם" ר"ל </w:t>
      </w:r>
      <w:proofErr w:type="spellStart"/>
      <w:r w:rsidRPr="00C76275">
        <w:rPr>
          <w:rFonts w:ascii="FrankRuehl" w:hAnsi="FrankRuehl" w:hint="cs"/>
          <w:sz w:val="28"/>
          <w:szCs w:val="28"/>
          <w:rtl/>
        </w:rPr>
        <w:t>דמצות</w:t>
      </w:r>
      <w:proofErr w:type="spellEnd"/>
      <w:r w:rsidRPr="00C76275">
        <w:rPr>
          <w:rFonts w:ascii="FrankRuehl" w:hAnsi="FrankRuehl" w:hint="cs"/>
          <w:sz w:val="28"/>
          <w:szCs w:val="28"/>
          <w:rtl/>
        </w:rPr>
        <w:t xml:space="preserve"> מלביש ערומים על ישראל עמך בלבד שהם עצמו ובשרו ולא </w:t>
      </w:r>
      <w:proofErr w:type="spellStart"/>
      <w:r w:rsidRPr="00C76275">
        <w:rPr>
          <w:rFonts w:ascii="FrankRuehl" w:hAnsi="FrankRuehl" w:hint="cs"/>
          <w:sz w:val="28"/>
          <w:szCs w:val="28"/>
          <w:rtl/>
        </w:rPr>
        <w:t>דמייא</w:t>
      </w:r>
      <w:proofErr w:type="spellEnd"/>
      <w:r w:rsidRPr="00C76275">
        <w:rPr>
          <w:rFonts w:ascii="FrankRuehl" w:hAnsi="FrankRuehl" w:hint="cs"/>
          <w:sz w:val="28"/>
          <w:szCs w:val="28"/>
          <w:rtl/>
        </w:rPr>
        <w:t xml:space="preserve"> לפרנסה, וגם אפשר </w:t>
      </w:r>
      <w:proofErr w:type="spellStart"/>
      <w:r w:rsidRPr="00C76275">
        <w:rPr>
          <w:rFonts w:ascii="FrankRuehl" w:hAnsi="FrankRuehl" w:hint="cs"/>
          <w:sz w:val="28"/>
          <w:szCs w:val="28"/>
          <w:rtl/>
        </w:rPr>
        <w:t>דהכי</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קאמר</w:t>
      </w:r>
      <w:proofErr w:type="spellEnd"/>
      <w:r w:rsidRPr="00C76275">
        <w:rPr>
          <w:rFonts w:ascii="FrankRuehl" w:hAnsi="FrankRuehl" w:hint="cs"/>
          <w:sz w:val="28"/>
          <w:szCs w:val="28"/>
          <w:rtl/>
        </w:rPr>
        <w:t xml:space="preserve"> "הלא פרוס לרעב" ר"ל </w:t>
      </w:r>
      <w:proofErr w:type="spellStart"/>
      <w:r w:rsidRPr="00C76275">
        <w:rPr>
          <w:rFonts w:ascii="FrankRuehl" w:hAnsi="FrankRuehl" w:hint="cs"/>
          <w:sz w:val="28"/>
          <w:szCs w:val="28"/>
          <w:rtl/>
        </w:rPr>
        <w:t>דסתם</w:t>
      </w:r>
      <w:proofErr w:type="spellEnd"/>
      <w:r w:rsidRPr="00C76275">
        <w:rPr>
          <w:rFonts w:ascii="FrankRuehl" w:hAnsi="FrankRuehl" w:hint="cs"/>
          <w:sz w:val="28"/>
          <w:szCs w:val="28"/>
          <w:rtl/>
        </w:rPr>
        <w:t xml:space="preserve"> אדם הרעב יחלק להם לחמו ואין צריך גם להביאם לביתו, אבל "ועניים מרודים" שהם מבתי טובים שהיה להם מדורים ובתים מלאים כל טוב ואח"כ ירדו מנכסיהם על אלו אני מזהירך "תביא בית" שהביאם לביתך ויהיו מאוכלי שלחניך בכבוד גדול. א"נ אפשר </w:t>
      </w:r>
      <w:proofErr w:type="spellStart"/>
      <w:r w:rsidRPr="00C76275">
        <w:rPr>
          <w:rFonts w:ascii="FrankRuehl" w:hAnsi="FrankRuehl" w:hint="cs"/>
          <w:sz w:val="28"/>
          <w:szCs w:val="28"/>
          <w:rtl/>
        </w:rPr>
        <w:t>דהכי</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קאמר</w:t>
      </w:r>
      <w:proofErr w:type="spellEnd"/>
      <w:r w:rsidRPr="00C76275">
        <w:rPr>
          <w:rFonts w:ascii="FrankRuehl" w:hAnsi="FrankRuehl" w:hint="cs"/>
          <w:sz w:val="28"/>
          <w:szCs w:val="28"/>
          <w:rtl/>
        </w:rPr>
        <w:t xml:space="preserve"> שאר רעבים פרוס להם לחמך כשיבואו ויבקשו הלחם אבל העניים מרודים והצנועים "תביא בית" שתביא להם לבית הא בצנעא בכבוד גדול משום כיסופה, </w:t>
      </w:r>
      <w:proofErr w:type="spellStart"/>
      <w:r w:rsidRPr="00C76275">
        <w:rPr>
          <w:rFonts w:ascii="FrankRuehl" w:hAnsi="FrankRuehl" w:hint="cs"/>
          <w:sz w:val="28"/>
          <w:szCs w:val="28"/>
          <w:rtl/>
        </w:rPr>
        <w:t>ועי"ל</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במ"ש</w:t>
      </w:r>
      <w:proofErr w:type="spellEnd"/>
      <w:r w:rsidRPr="00C76275">
        <w:rPr>
          <w:rFonts w:ascii="FrankRuehl" w:hAnsi="FrankRuehl" w:hint="cs"/>
          <w:sz w:val="28"/>
          <w:szCs w:val="28"/>
          <w:rtl/>
        </w:rPr>
        <w:t xml:space="preserve"> "כי תראה ערום </w:t>
      </w:r>
      <w:proofErr w:type="spellStart"/>
      <w:r w:rsidRPr="00C76275">
        <w:rPr>
          <w:rFonts w:ascii="FrankRuehl" w:hAnsi="FrankRuehl" w:hint="cs"/>
          <w:sz w:val="28"/>
          <w:szCs w:val="28"/>
          <w:rtl/>
        </w:rPr>
        <w:t>וכסיתו</w:t>
      </w:r>
      <w:proofErr w:type="spellEnd"/>
      <w:r w:rsidRPr="00C76275">
        <w:rPr>
          <w:rFonts w:ascii="FrankRuehl" w:hAnsi="FrankRuehl" w:hint="cs"/>
          <w:sz w:val="28"/>
          <w:szCs w:val="28"/>
          <w:rtl/>
        </w:rPr>
        <w:t xml:space="preserve">" במאי </w:t>
      </w:r>
      <w:proofErr w:type="spellStart"/>
      <w:r w:rsidRPr="00C76275">
        <w:rPr>
          <w:rFonts w:ascii="FrankRuehl" w:hAnsi="FrankRuehl" w:hint="cs"/>
          <w:sz w:val="28"/>
          <w:szCs w:val="28"/>
          <w:rtl/>
        </w:rPr>
        <w:t>דקי"ל</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דהרואה</w:t>
      </w:r>
      <w:proofErr w:type="spellEnd"/>
      <w:r w:rsidRPr="00C76275">
        <w:rPr>
          <w:rFonts w:ascii="FrankRuehl" w:hAnsi="FrankRuehl" w:hint="cs"/>
          <w:sz w:val="28"/>
          <w:szCs w:val="28"/>
          <w:rtl/>
        </w:rPr>
        <w:t xml:space="preserve"> איזה </w:t>
      </w:r>
      <w:proofErr w:type="spellStart"/>
      <w:r w:rsidRPr="00C76275">
        <w:rPr>
          <w:rFonts w:ascii="FrankRuehl" w:hAnsi="FrankRuehl" w:hint="cs"/>
          <w:sz w:val="28"/>
          <w:szCs w:val="28"/>
          <w:rtl/>
        </w:rPr>
        <w:t>עון</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בחבירו</w:t>
      </w:r>
      <w:proofErr w:type="spellEnd"/>
      <w:r w:rsidRPr="00C76275">
        <w:rPr>
          <w:rFonts w:ascii="FrankRuehl" w:hAnsi="FrankRuehl" w:hint="cs"/>
          <w:sz w:val="28"/>
          <w:szCs w:val="28"/>
          <w:rtl/>
        </w:rPr>
        <w:t xml:space="preserve"> ומעיד בו עובר בלאו </w:t>
      </w:r>
      <w:proofErr w:type="spellStart"/>
      <w:r w:rsidRPr="00C76275">
        <w:rPr>
          <w:rFonts w:ascii="FrankRuehl" w:hAnsi="FrankRuehl" w:hint="cs"/>
          <w:sz w:val="28"/>
          <w:szCs w:val="28"/>
          <w:rtl/>
        </w:rPr>
        <w:t>ד"לא</w:t>
      </w:r>
      <w:proofErr w:type="spellEnd"/>
      <w:r w:rsidRPr="00C76275">
        <w:rPr>
          <w:rFonts w:ascii="FrankRuehl" w:hAnsi="FrankRuehl" w:hint="cs"/>
          <w:sz w:val="28"/>
          <w:szCs w:val="28"/>
          <w:rtl/>
        </w:rPr>
        <w:t xml:space="preserve"> יקום עד אחד באיש"</w:t>
      </w:r>
      <w:r w:rsidRPr="00C76275">
        <w:rPr>
          <w:rFonts w:ascii="FrankRuehl" w:hAnsi="FrankRuehl"/>
          <w:sz w:val="28"/>
          <w:szCs w:val="28"/>
          <w:vertAlign w:val="superscript"/>
          <w:rtl/>
        </w:rPr>
        <w:footnoteReference w:id="2130"/>
      </w:r>
      <w:r w:rsidRPr="00C76275">
        <w:rPr>
          <w:rFonts w:ascii="FrankRuehl" w:hAnsi="FrankRuehl" w:hint="cs"/>
          <w:sz w:val="28"/>
          <w:szCs w:val="28"/>
          <w:rtl/>
        </w:rPr>
        <w:t xml:space="preserve"> וחייב מלקות כי הא </w:t>
      </w:r>
      <w:proofErr w:type="spellStart"/>
      <w:r w:rsidRPr="00C76275">
        <w:rPr>
          <w:rFonts w:ascii="FrankRuehl" w:hAnsi="FrankRuehl" w:hint="cs"/>
          <w:sz w:val="28"/>
          <w:szCs w:val="28"/>
          <w:rtl/>
        </w:rPr>
        <w:t>דטוביה</w:t>
      </w:r>
      <w:proofErr w:type="spellEnd"/>
      <w:r w:rsidRPr="00C76275">
        <w:rPr>
          <w:rFonts w:ascii="FrankRuehl" w:hAnsi="FrankRuehl" w:hint="cs"/>
          <w:sz w:val="28"/>
          <w:szCs w:val="28"/>
          <w:rtl/>
        </w:rPr>
        <w:t xml:space="preserve"> חטא </w:t>
      </w:r>
      <w:proofErr w:type="spellStart"/>
      <w:r w:rsidRPr="00C76275">
        <w:rPr>
          <w:rFonts w:ascii="FrankRuehl" w:hAnsi="FrankRuehl" w:hint="cs"/>
          <w:sz w:val="28"/>
          <w:szCs w:val="28"/>
          <w:rtl/>
        </w:rPr>
        <w:t>וזיגוד</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מינגד</w:t>
      </w:r>
      <w:proofErr w:type="spellEnd"/>
      <w:r w:rsidRPr="00C76275">
        <w:rPr>
          <w:rFonts w:ascii="FrankRuehl" w:hAnsi="FrankRuehl" w:hint="cs"/>
          <w:sz w:val="28"/>
          <w:szCs w:val="28"/>
          <w:rtl/>
        </w:rPr>
        <w:t xml:space="preserve">, וז"א "כי תראה ערום" לאדם שהוא עשה ערמה באיזה עבירה והוא ערום </w:t>
      </w:r>
      <w:proofErr w:type="spellStart"/>
      <w:r w:rsidRPr="00C76275">
        <w:rPr>
          <w:rFonts w:ascii="FrankRuehl" w:hAnsi="FrankRuehl" w:hint="cs"/>
          <w:sz w:val="28"/>
          <w:szCs w:val="28"/>
          <w:rtl/>
        </w:rPr>
        <w:t>מהמצוה</w:t>
      </w:r>
      <w:proofErr w:type="spellEnd"/>
      <w:r w:rsidRPr="00C76275">
        <w:rPr>
          <w:rFonts w:ascii="FrankRuehl" w:hAnsi="FrankRuehl" w:hint="cs"/>
          <w:sz w:val="28"/>
          <w:szCs w:val="28"/>
          <w:rtl/>
        </w:rPr>
        <w:t xml:space="preserve"> חייב לכסותו ולא תעיד עליו ודייק אומר "כי </w:t>
      </w:r>
      <w:proofErr w:type="spellStart"/>
      <w:r w:rsidRPr="00C76275">
        <w:rPr>
          <w:rFonts w:ascii="FrankRuehl" w:hAnsi="FrankRuehl" w:hint="cs"/>
          <w:sz w:val="28"/>
          <w:szCs w:val="28"/>
          <w:rtl/>
        </w:rPr>
        <w:t>תרא</w:t>
      </w:r>
      <w:proofErr w:type="spellEnd"/>
      <w:r w:rsidRPr="00C76275">
        <w:rPr>
          <w:rFonts w:ascii="FrankRuehl" w:hAnsi="FrankRuehl" w:hint="cs"/>
          <w:sz w:val="28"/>
          <w:szCs w:val="28"/>
          <w:rtl/>
        </w:rPr>
        <w:t xml:space="preserve">" היינו לבדו משום "ומבשרך לא תתעלם" </w:t>
      </w:r>
      <w:proofErr w:type="spellStart"/>
      <w:r w:rsidRPr="00C76275">
        <w:rPr>
          <w:rFonts w:ascii="FrankRuehl" w:hAnsi="FrankRuehl" w:hint="cs"/>
          <w:sz w:val="28"/>
          <w:szCs w:val="28"/>
          <w:rtl/>
        </w:rPr>
        <w:t>דיחוס</w:t>
      </w:r>
      <w:proofErr w:type="spellEnd"/>
      <w:r w:rsidRPr="00C76275">
        <w:rPr>
          <w:rFonts w:ascii="FrankRuehl" w:hAnsi="FrankRuehl" w:hint="cs"/>
          <w:sz w:val="28"/>
          <w:szCs w:val="28"/>
          <w:rtl/>
        </w:rPr>
        <w:t xml:space="preserve"> על עצמו ובשרו שיאכל מלקות על זה, וגם אפשר </w:t>
      </w:r>
      <w:proofErr w:type="spellStart"/>
      <w:r w:rsidRPr="00C76275">
        <w:rPr>
          <w:rFonts w:ascii="FrankRuehl" w:hAnsi="FrankRuehl" w:hint="cs"/>
          <w:sz w:val="28"/>
          <w:szCs w:val="28"/>
          <w:rtl/>
        </w:rPr>
        <w:t>דהכי</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קאמר</w:t>
      </w:r>
      <w:proofErr w:type="spellEnd"/>
      <w:r w:rsidRPr="00C76275">
        <w:rPr>
          <w:rFonts w:ascii="FrankRuehl" w:hAnsi="FrankRuehl" w:hint="cs"/>
          <w:sz w:val="28"/>
          <w:szCs w:val="28"/>
          <w:rtl/>
        </w:rPr>
        <w:t xml:space="preserve"> דאף שאמר לו על </w:t>
      </w:r>
      <w:proofErr w:type="spellStart"/>
      <w:r w:rsidRPr="00C76275">
        <w:rPr>
          <w:rFonts w:ascii="FrankRuehl" w:hAnsi="FrankRuehl" w:hint="cs"/>
          <w:sz w:val="28"/>
          <w:szCs w:val="28"/>
          <w:rtl/>
        </w:rPr>
        <w:t>חבירך</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וכסיתו</w:t>
      </w:r>
      <w:proofErr w:type="spellEnd"/>
      <w:r w:rsidRPr="00C76275">
        <w:rPr>
          <w:rFonts w:ascii="FrankRuehl" w:hAnsi="FrankRuehl" w:hint="cs"/>
          <w:sz w:val="28"/>
          <w:szCs w:val="28"/>
          <w:rtl/>
        </w:rPr>
        <w:t xml:space="preserve">", אבל אם היה </w:t>
      </w:r>
      <w:proofErr w:type="spellStart"/>
      <w:r w:rsidRPr="00C76275">
        <w:rPr>
          <w:rFonts w:ascii="FrankRuehl" w:hAnsi="FrankRuehl" w:hint="cs"/>
          <w:sz w:val="28"/>
          <w:szCs w:val="28"/>
          <w:rtl/>
        </w:rPr>
        <w:t>הענין</w:t>
      </w:r>
      <w:proofErr w:type="spellEnd"/>
      <w:r w:rsidRPr="00C76275">
        <w:rPr>
          <w:rFonts w:ascii="FrankRuehl" w:hAnsi="FrankRuehl" w:hint="cs"/>
          <w:sz w:val="28"/>
          <w:szCs w:val="28"/>
          <w:rtl/>
        </w:rPr>
        <w:t xml:space="preserve"> ומבשרך שהוא עשה העבירה לא תשעה לכסותו </w:t>
      </w:r>
      <w:proofErr w:type="spellStart"/>
      <w:r w:rsidRPr="00C76275">
        <w:rPr>
          <w:rFonts w:ascii="FrankRuehl" w:hAnsi="FrankRuehl" w:hint="cs"/>
          <w:sz w:val="28"/>
          <w:szCs w:val="28"/>
          <w:rtl/>
        </w:rPr>
        <w:t>ד"מכסה</w:t>
      </w:r>
      <w:proofErr w:type="spellEnd"/>
      <w:r w:rsidRPr="00C76275">
        <w:rPr>
          <w:rFonts w:ascii="FrankRuehl" w:hAnsi="FrankRuehl" w:hint="cs"/>
          <w:sz w:val="28"/>
          <w:szCs w:val="28"/>
          <w:rtl/>
        </w:rPr>
        <w:t xml:space="preserve"> </w:t>
      </w:r>
      <w:r w:rsidRPr="00C76275">
        <w:rPr>
          <w:rFonts w:ascii="FrankRuehl" w:hAnsi="FrankRuehl" w:hint="cs"/>
          <w:sz w:val="28"/>
          <w:szCs w:val="28"/>
          <w:rtl/>
        </w:rPr>
        <w:lastRenderedPageBreak/>
        <w:t>פשעיו לא יצליח"</w:t>
      </w:r>
      <w:r w:rsidRPr="00C76275">
        <w:rPr>
          <w:rFonts w:ascii="FrankRuehl" w:hAnsi="FrankRuehl"/>
          <w:sz w:val="28"/>
          <w:szCs w:val="28"/>
          <w:vertAlign w:val="superscript"/>
          <w:rtl/>
        </w:rPr>
        <w:footnoteReference w:id="2131"/>
      </w:r>
      <w:r w:rsidRPr="00C76275">
        <w:rPr>
          <w:rFonts w:ascii="FrankRuehl" w:hAnsi="FrankRuehl" w:hint="cs"/>
          <w:sz w:val="28"/>
          <w:szCs w:val="28"/>
          <w:rtl/>
        </w:rPr>
        <w:t xml:space="preserve"> ומוטב </w:t>
      </w:r>
      <w:proofErr w:type="spellStart"/>
      <w:r w:rsidRPr="00C76275">
        <w:rPr>
          <w:rFonts w:ascii="FrankRuehl" w:hAnsi="FrankRuehl" w:hint="cs"/>
          <w:sz w:val="28"/>
          <w:szCs w:val="28"/>
          <w:rtl/>
        </w:rPr>
        <w:t>דליכסיף</w:t>
      </w:r>
      <w:proofErr w:type="spellEnd"/>
      <w:r w:rsidRPr="00C76275">
        <w:rPr>
          <w:rFonts w:ascii="FrankRuehl" w:hAnsi="FrankRuehl" w:hint="cs"/>
          <w:sz w:val="28"/>
          <w:szCs w:val="28"/>
          <w:rtl/>
        </w:rPr>
        <w:t xml:space="preserve"> בעולם הזה </w:t>
      </w:r>
      <w:proofErr w:type="spellStart"/>
      <w:r w:rsidRPr="00C76275">
        <w:rPr>
          <w:rFonts w:ascii="FrankRuehl" w:hAnsi="FrankRuehl" w:hint="cs"/>
          <w:sz w:val="28"/>
          <w:szCs w:val="28"/>
          <w:rtl/>
        </w:rPr>
        <w:t>וכו</w:t>
      </w:r>
      <w:proofErr w:type="spellEnd"/>
      <w:r w:rsidRPr="00C76275">
        <w:rPr>
          <w:rFonts w:ascii="FrankRuehl" w:hAnsi="FrankRuehl" w:hint="cs"/>
          <w:sz w:val="28"/>
          <w:szCs w:val="28"/>
          <w:rtl/>
        </w:rPr>
        <w:t xml:space="preserve">', א"נ הכי </w:t>
      </w:r>
      <w:proofErr w:type="spellStart"/>
      <w:r w:rsidRPr="00C76275">
        <w:rPr>
          <w:rFonts w:ascii="FrankRuehl" w:hAnsi="FrankRuehl" w:hint="cs"/>
          <w:sz w:val="28"/>
          <w:szCs w:val="28"/>
          <w:rtl/>
        </w:rPr>
        <w:t>קאמר</w:t>
      </w:r>
      <w:proofErr w:type="spellEnd"/>
      <w:r w:rsidRPr="00C76275">
        <w:rPr>
          <w:rFonts w:ascii="FrankRuehl" w:hAnsi="FrankRuehl" w:hint="cs"/>
          <w:sz w:val="28"/>
          <w:szCs w:val="28"/>
          <w:rtl/>
        </w:rPr>
        <w:t xml:space="preserve"> "ומבשרך" זו אשתו שהיא עצמו ובשרו חצי גופו אם תראה בה דבר ערוה אף שאתה יחידי </w:t>
      </w:r>
      <w:proofErr w:type="spellStart"/>
      <w:r w:rsidRPr="00C76275">
        <w:rPr>
          <w:rFonts w:ascii="FrankRuehl" w:hAnsi="FrankRuehl" w:hint="cs"/>
          <w:sz w:val="28"/>
          <w:szCs w:val="28"/>
          <w:rtl/>
        </w:rPr>
        <w:t>א"ת</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דנאסרה</w:t>
      </w:r>
      <w:proofErr w:type="spellEnd"/>
      <w:r w:rsidRPr="00C76275">
        <w:rPr>
          <w:rFonts w:ascii="FrankRuehl" w:hAnsi="FrankRuehl" w:hint="cs"/>
          <w:sz w:val="28"/>
          <w:szCs w:val="28"/>
          <w:rtl/>
        </w:rPr>
        <w:t xml:space="preserve"> עליו וחייב לבער הרע מקרבך, וגם אפשר </w:t>
      </w:r>
      <w:proofErr w:type="spellStart"/>
      <w:r w:rsidRPr="00C76275">
        <w:rPr>
          <w:rFonts w:ascii="FrankRuehl" w:hAnsi="FrankRuehl" w:hint="cs"/>
          <w:sz w:val="28"/>
          <w:szCs w:val="28"/>
          <w:rtl/>
        </w:rPr>
        <w:t>דקאמר</w:t>
      </w:r>
      <w:proofErr w:type="spellEnd"/>
      <w:r w:rsidRPr="00C76275">
        <w:rPr>
          <w:rFonts w:ascii="FrankRuehl" w:hAnsi="FrankRuehl" w:hint="cs"/>
          <w:sz w:val="28"/>
          <w:szCs w:val="28"/>
          <w:rtl/>
        </w:rPr>
        <w:t xml:space="preserve"> דאם </w:t>
      </w:r>
      <w:proofErr w:type="spellStart"/>
      <w:r w:rsidRPr="00C76275">
        <w:rPr>
          <w:rFonts w:ascii="FrankRuehl" w:hAnsi="FrankRuehl" w:hint="cs"/>
          <w:sz w:val="28"/>
          <w:szCs w:val="28"/>
          <w:rtl/>
        </w:rPr>
        <w:t>היתה</w:t>
      </w:r>
      <w:proofErr w:type="spellEnd"/>
      <w:r w:rsidRPr="00C76275">
        <w:rPr>
          <w:rFonts w:ascii="FrankRuehl" w:hAnsi="FrankRuehl" w:hint="cs"/>
          <w:sz w:val="28"/>
          <w:szCs w:val="28"/>
          <w:rtl/>
        </w:rPr>
        <w:t xml:space="preserve"> הראיה בבניו שהם בשרו לא תתעלם מהם וישתוק, אלא חייב להשתדל ולמונעם משום "</w:t>
      </w:r>
      <w:r w:rsidRPr="00C76275">
        <w:rPr>
          <w:rFonts w:ascii="FrankRuehl" w:hAnsi="FrankRuehl"/>
          <w:sz w:val="28"/>
          <w:szCs w:val="28"/>
          <w:rtl/>
        </w:rPr>
        <w:t xml:space="preserve">וְאַל תַּשְׁכֵּן </w:t>
      </w:r>
      <w:proofErr w:type="spellStart"/>
      <w:r w:rsidRPr="00C76275">
        <w:rPr>
          <w:rFonts w:ascii="FrankRuehl" w:hAnsi="FrankRuehl"/>
          <w:sz w:val="28"/>
          <w:szCs w:val="28"/>
          <w:rtl/>
        </w:rPr>
        <w:t>בְּאֹהָלֶיך</w:t>
      </w:r>
      <w:proofErr w:type="spellEnd"/>
      <w:r w:rsidRPr="00C76275">
        <w:rPr>
          <w:rFonts w:ascii="FrankRuehl" w:hAnsi="FrankRuehl"/>
          <w:sz w:val="28"/>
          <w:szCs w:val="28"/>
          <w:rtl/>
        </w:rPr>
        <w:t>ָ עַוְלָה</w:t>
      </w:r>
      <w:r w:rsidRPr="00C76275">
        <w:rPr>
          <w:rFonts w:ascii="FrankRuehl" w:hAnsi="FrankRuehl" w:hint="cs"/>
          <w:sz w:val="28"/>
          <w:szCs w:val="28"/>
          <w:rtl/>
        </w:rPr>
        <w:t>"</w:t>
      </w:r>
      <w:r w:rsidRPr="00C76275">
        <w:rPr>
          <w:rFonts w:ascii="FrankRuehl" w:hAnsi="FrankRuehl"/>
          <w:sz w:val="28"/>
          <w:szCs w:val="28"/>
          <w:vertAlign w:val="superscript"/>
          <w:rtl/>
        </w:rPr>
        <w:footnoteReference w:id="2132"/>
      </w:r>
      <w:r w:rsidRPr="00C76275">
        <w:rPr>
          <w:rFonts w:ascii="FrankRuehl" w:hAnsi="FrankRuehl" w:hint="cs"/>
          <w:sz w:val="28"/>
          <w:szCs w:val="28"/>
          <w:rtl/>
        </w:rPr>
        <w:t>, א"נ שם רמז על ת"ח שהוא מסוג "אני חכמה שכנתי ערמה"</w:t>
      </w:r>
      <w:r w:rsidRPr="00C76275">
        <w:rPr>
          <w:rFonts w:ascii="FrankRuehl" w:hAnsi="FrankRuehl"/>
          <w:sz w:val="28"/>
          <w:szCs w:val="28"/>
          <w:vertAlign w:val="superscript"/>
          <w:rtl/>
        </w:rPr>
        <w:footnoteReference w:id="2133"/>
      </w:r>
      <w:r w:rsidRPr="00C76275">
        <w:rPr>
          <w:rFonts w:ascii="FrankRuehl" w:hAnsi="FrankRuehl" w:hint="cs"/>
          <w:sz w:val="28"/>
          <w:szCs w:val="28"/>
          <w:rtl/>
        </w:rPr>
        <w:t xml:space="preserve"> וגם שהוא ערום ביראת שמים אם אירע שראה אותו שעבד עבירה "</w:t>
      </w:r>
      <w:proofErr w:type="spellStart"/>
      <w:r w:rsidRPr="00C76275">
        <w:rPr>
          <w:rFonts w:ascii="FrankRuehl" w:hAnsi="FrankRuehl" w:hint="cs"/>
          <w:sz w:val="28"/>
          <w:szCs w:val="28"/>
          <w:rtl/>
        </w:rPr>
        <w:t>וכסיתו</w:t>
      </w:r>
      <w:proofErr w:type="spellEnd"/>
      <w:r w:rsidRPr="00C76275">
        <w:rPr>
          <w:rFonts w:ascii="FrankRuehl" w:hAnsi="FrankRuehl" w:hint="cs"/>
          <w:sz w:val="28"/>
          <w:szCs w:val="28"/>
          <w:rtl/>
        </w:rPr>
        <w:t>" כסהו כלילה שוודאי עשה תשובה, ובלא הכי "ומבשרך לא תתעלם" דהוי כסוג חושד בכשרים שלוקה בגופו ובבשרו</w:t>
      </w:r>
      <w:r w:rsidRPr="00C76275">
        <w:rPr>
          <w:rFonts w:ascii="FrankRuehl" w:hAnsi="FrankRuehl"/>
          <w:sz w:val="28"/>
          <w:szCs w:val="28"/>
          <w:vertAlign w:val="superscript"/>
          <w:rtl/>
        </w:rPr>
        <w:footnoteReference w:id="2134"/>
      </w:r>
      <w:r w:rsidRPr="00C76275">
        <w:rPr>
          <w:rFonts w:ascii="FrankRuehl" w:hAnsi="FrankRuehl" w:hint="cs"/>
          <w:sz w:val="28"/>
          <w:szCs w:val="28"/>
          <w:rtl/>
        </w:rPr>
        <w:t>, וגם הוי זהיר בגחלתן</w:t>
      </w:r>
      <w:r w:rsidRPr="00C76275">
        <w:rPr>
          <w:rFonts w:ascii="FrankRuehl" w:hAnsi="FrankRuehl"/>
          <w:sz w:val="28"/>
          <w:szCs w:val="28"/>
          <w:vertAlign w:val="superscript"/>
          <w:rtl/>
        </w:rPr>
        <w:footnoteReference w:id="2135"/>
      </w:r>
      <w:r w:rsidRPr="00C76275">
        <w:rPr>
          <w:rFonts w:ascii="FrankRuehl" w:hAnsi="FrankRuehl" w:hint="cs"/>
          <w:sz w:val="28"/>
          <w:szCs w:val="28"/>
          <w:rtl/>
        </w:rPr>
        <w:t xml:space="preserve"> </w:t>
      </w:r>
      <w:proofErr w:type="spellStart"/>
      <w:r w:rsidRPr="00C76275">
        <w:rPr>
          <w:rFonts w:ascii="FrankRuehl" w:hAnsi="FrankRuehl" w:hint="cs"/>
          <w:sz w:val="28"/>
          <w:szCs w:val="28"/>
          <w:rtl/>
        </w:rPr>
        <w:t>וכו</w:t>
      </w:r>
      <w:proofErr w:type="spellEnd"/>
      <w:r w:rsidRPr="00C76275">
        <w:rPr>
          <w:rFonts w:ascii="FrankRuehl" w:hAnsi="FrankRuehl" w:hint="cs"/>
          <w:sz w:val="28"/>
          <w:szCs w:val="28"/>
          <w:rtl/>
        </w:rPr>
        <w:t>'.</w:t>
      </w:r>
      <w:r w:rsidR="000F67F5">
        <w:rPr>
          <w:rFonts w:ascii="FrankRuehl" w:hAnsi="FrankRuehl"/>
          <w:sz w:val="28"/>
          <w:szCs w:val="28"/>
          <w:rtl/>
        </w:rPr>
        <w:tab/>
      </w:r>
    </w:p>
    <w:p w14:paraId="3A2670CD" w14:textId="27E0B5DB" w:rsidR="00C76275" w:rsidRPr="00C76275" w:rsidRDefault="00C76275" w:rsidP="00852ED8">
      <w:pPr>
        <w:spacing w:after="160" w:line="259" w:lineRule="auto"/>
        <w:jc w:val="distribute"/>
        <w:rPr>
          <w:rFonts w:ascii="FrankRuehl" w:hAnsi="FrankRuehl"/>
          <w:sz w:val="28"/>
          <w:szCs w:val="28"/>
          <w:rtl/>
        </w:rPr>
      </w:pPr>
      <w:proofErr w:type="spellStart"/>
      <w:r w:rsidRPr="00C76275">
        <w:rPr>
          <w:rStyle w:val="ac"/>
          <w:rFonts w:hint="cs"/>
          <w:rtl/>
        </w:rPr>
        <w:t>והשתא</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דאתינא</w:t>
      </w:r>
      <w:proofErr w:type="spellEnd"/>
      <w:r w:rsidRPr="00C76275">
        <w:rPr>
          <w:rFonts w:ascii="FrankRuehl" w:hAnsi="FrankRuehl" w:hint="cs"/>
          <w:sz w:val="28"/>
          <w:szCs w:val="28"/>
          <w:rtl/>
        </w:rPr>
        <w:t xml:space="preserve"> להכי נוכל לומר </w:t>
      </w:r>
      <w:proofErr w:type="spellStart"/>
      <w:r w:rsidRPr="00C76275">
        <w:rPr>
          <w:rFonts w:ascii="FrankRuehl" w:hAnsi="FrankRuehl" w:hint="cs"/>
          <w:sz w:val="28"/>
          <w:szCs w:val="28"/>
          <w:rtl/>
        </w:rPr>
        <w:t>דקאמר</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אכולי</w:t>
      </w:r>
      <w:proofErr w:type="spellEnd"/>
      <w:r w:rsidRPr="00C76275">
        <w:rPr>
          <w:rFonts w:ascii="FrankRuehl" w:hAnsi="FrankRuehl" w:hint="cs"/>
          <w:sz w:val="28"/>
          <w:szCs w:val="28"/>
          <w:rtl/>
        </w:rPr>
        <w:t xml:space="preserve"> עלמא אם תראה אותם שהם ערומים מן המצות ואתה צריך להוכיחם "</w:t>
      </w:r>
      <w:proofErr w:type="spellStart"/>
      <w:r w:rsidRPr="00C76275">
        <w:rPr>
          <w:rFonts w:ascii="FrankRuehl" w:hAnsi="FrankRuehl" w:hint="cs"/>
          <w:sz w:val="28"/>
          <w:szCs w:val="28"/>
          <w:rtl/>
        </w:rPr>
        <w:t>וכסיתו</w:t>
      </w:r>
      <w:proofErr w:type="spellEnd"/>
      <w:r w:rsidRPr="00C76275">
        <w:rPr>
          <w:rFonts w:ascii="FrankRuehl" w:hAnsi="FrankRuehl" w:hint="cs"/>
          <w:sz w:val="28"/>
          <w:szCs w:val="28"/>
          <w:rtl/>
        </w:rPr>
        <w:t xml:space="preserve">" שתוכיחם בצנעא בניך לבינם, ואם לאו ענוש </w:t>
      </w:r>
      <w:proofErr w:type="spellStart"/>
      <w:r w:rsidRPr="00C76275">
        <w:rPr>
          <w:rFonts w:ascii="FrankRuehl" w:hAnsi="FrankRuehl" w:hint="cs"/>
          <w:sz w:val="28"/>
          <w:szCs w:val="28"/>
          <w:rtl/>
        </w:rPr>
        <w:t>יענש</w:t>
      </w:r>
      <w:proofErr w:type="spellEnd"/>
      <w:r w:rsidRPr="00C76275">
        <w:rPr>
          <w:rFonts w:ascii="FrankRuehl" w:hAnsi="FrankRuehl" w:hint="cs"/>
          <w:sz w:val="28"/>
          <w:szCs w:val="28"/>
          <w:rtl/>
        </w:rPr>
        <w:t xml:space="preserve"> בבשרו </w:t>
      </w:r>
      <w:proofErr w:type="spellStart"/>
      <w:r w:rsidRPr="00C76275">
        <w:rPr>
          <w:rFonts w:ascii="FrankRuehl" w:hAnsi="FrankRuehl" w:hint="cs"/>
          <w:sz w:val="28"/>
          <w:szCs w:val="28"/>
          <w:rtl/>
        </w:rPr>
        <w:t>והוי</w:t>
      </w:r>
      <w:proofErr w:type="spellEnd"/>
      <w:r w:rsidRPr="00C76275">
        <w:rPr>
          <w:rFonts w:ascii="FrankRuehl" w:hAnsi="FrankRuehl" w:hint="cs"/>
          <w:sz w:val="28"/>
          <w:szCs w:val="28"/>
          <w:rtl/>
        </w:rPr>
        <w:t xml:space="preserve"> מצוה הבאה בעבירה, א"נ רמז באומרו "ומבשרך לא תתעלם" ר"ל </w:t>
      </w:r>
      <w:proofErr w:type="spellStart"/>
      <w:r w:rsidRPr="00C76275">
        <w:rPr>
          <w:rFonts w:ascii="FrankRuehl" w:hAnsi="FrankRuehl" w:hint="cs"/>
          <w:sz w:val="28"/>
          <w:szCs w:val="28"/>
          <w:rtl/>
        </w:rPr>
        <w:t>דכשתביא</w:t>
      </w:r>
      <w:proofErr w:type="spellEnd"/>
      <w:r w:rsidRPr="00C76275">
        <w:rPr>
          <w:rFonts w:ascii="FrankRuehl" w:hAnsi="FrankRuehl" w:hint="cs"/>
          <w:sz w:val="28"/>
          <w:szCs w:val="28"/>
          <w:rtl/>
        </w:rPr>
        <w:t xml:space="preserve"> עניים מרודים לבית ומלחמך יאכלו וכו' "לא תתעלם מבשרך" זו אשתך שתהא זהיר שלא תחטא עם האורחים חס ושלום, וגם אם יש לו בנות שהם ג"כ בשרו פקח עיניך וראה שלא יכשלו בעריות עמהם.</w:t>
      </w:r>
      <w:r w:rsidR="000F67F5">
        <w:rPr>
          <w:rFonts w:ascii="FrankRuehl" w:hAnsi="FrankRuehl"/>
          <w:sz w:val="28"/>
          <w:szCs w:val="28"/>
          <w:rtl/>
        </w:rPr>
        <w:tab/>
      </w:r>
    </w:p>
    <w:p w14:paraId="6FC24096" w14:textId="5A1E3954" w:rsidR="00C76275" w:rsidRPr="00C76275" w:rsidRDefault="00C76275" w:rsidP="00852ED8">
      <w:pPr>
        <w:spacing w:after="160" w:line="259" w:lineRule="auto"/>
        <w:jc w:val="distribute"/>
        <w:rPr>
          <w:rFonts w:ascii="FrankRuehl" w:hAnsi="FrankRuehl"/>
          <w:sz w:val="28"/>
          <w:szCs w:val="28"/>
          <w:rtl/>
        </w:rPr>
      </w:pPr>
      <w:r w:rsidRPr="00C76275">
        <w:rPr>
          <w:rStyle w:val="ac"/>
          <w:rFonts w:hint="cs"/>
          <w:rtl/>
        </w:rPr>
        <w:t>ומקום</w:t>
      </w:r>
      <w:r w:rsidRPr="00C76275">
        <w:rPr>
          <w:rFonts w:ascii="FrankRuehl" w:hAnsi="FrankRuehl" w:hint="cs"/>
          <w:sz w:val="28"/>
          <w:szCs w:val="28"/>
          <w:rtl/>
        </w:rPr>
        <w:t xml:space="preserve"> יש בראש עוד לומר בכוונת אומר "ומבשרך לא תתעלם" במאי </w:t>
      </w:r>
      <w:proofErr w:type="spellStart"/>
      <w:r w:rsidRPr="00C76275">
        <w:rPr>
          <w:rFonts w:ascii="FrankRuehl" w:hAnsi="FrankRuehl" w:hint="cs"/>
          <w:sz w:val="28"/>
          <w:szCs w:val="28"/>
          <w:rtl/>
        </w:rPr>
        <w:t>דאייתינן</w:t>
      </w:r>
      <w:proofErr w:type="spellEnd"/>
      <w:r w:rsidRPr="00C76275">
        <w:rPr>
          <w:rFonts w:ascii="FrankRuehl" w:hAnsi="FrankRuehl" w:hint="cs"/>
          <w:sz w:val="28"/>
          <w:szCs w:val="28"/>
          <w:rtl/>
        </w:rPr>
        <w:t xml:space="preserve"> לעיל בס' הא' דמי שהוא נדיב נדיבות גם על בני ביתו וכן במילי </w:t>
      </w:r>
      <w:proofErr w:type="spellStart"/>
      <w:r w:rsidRPr="00C76275">
        <w:rPr>
          <w:rFonts w:ascii="FrankRuehl" w:hAnsi="FrankRuehl" w:hint="cs"/>
          <w:sz w:val="28"/>
          <w:szCs w:val="28"/>
          <w:rtl/>
        </w:rPr>
        <w:t>דשמייא</w:t>
      </w:r>
      <w:proofErr w:type="spellEnd"/>
      <w:r w:rsidRPr="00C76275">
        <w:rPr>
          <w:rFonts w:ascii="FrankRuehl" w:hAnsi="FrankRuehl" w:hint="cs"/>
          <w:sz w:val="28"/>
          <w:szCs w:val="28"/>
          <w:rtl/>
        </w:rPr>
        <w:t xml:space="preserve"> עדיף טפי ממי שהוא נהוג בבני ביתו בדוחק ובצער ובמצות נותן </w:t>
      </w:r>
      <w:proofErr w:type="spellStart"/>
      <w:r w:rsidRPr="00C76275">
        <w:rPr>
          <w:rFonts w:ascii="FrankRuehl" w:hAnsi="FrankRuehl" w:hint="cs"/>
          <w:sz w:val="28"/>
          <w:szCs w:val="28"/>
          <w:rtl/>
        </w:rPr>
        <w:t>בריוח</w:t>
      </w:r>
      <w:proofErr w:type="spellEnd"/>
      <w:r w:rsidRPr="00C76275">
        <w:rPr>
          <w:rFonts w:ascii="FrankRuehl" w:hAnsi="FrankRuehl" w:hint="cs"/>
          <w:sz w:val="28"/>
          <w:szCs w:val="28"/>
          <w:rtl/>
        </w:rPr>
        <w:t xml:space="preserve">, והיא גופה </w:t>
      </w:r>
      <w:proofErr w:type="spellStart"/>
      <w:r w:rsidRPr="00C76275">
        <w:rPr>
          <w:rFonts w:ascii="FrankRuehl" w:hAnsi="FrankRuehl" w:hint="cs"/>
          <w:sz w:val="28"/>
          <w:szCs w:val="28"/>
          <w:rtl/>
        </w:rPr>
        <w:t>קמ"ל</w:t>
      </w:r>
      <w:proofErr w:type="spellEnd"/>
      <w:r w:rsidRPr="00C76275">
        <w:rPr>
          <w:rFonts w:ascii="FrankRuehl" w:hAnsi="FrankRuehl" w:hint="cs"/>
          <w:sz w:val="28"/>
          <w:szCs w:val="28"/>
          <w:rtl/>
        </w:rPr>
        <w:t xml:space="preserve"> הכא אחר שהוא נדיב ממצות וזן לרעבים ומלביש ערומים גם צריך שמבשרו ואשתו ובניו לא תתעלם מהם </w:t>
      </w:r>
      <w:proofErr w:type="spellStart"/>
      <w:r w:rsidRPr="00C76275">
        <w:rPr>
          <w:rFonts w:ascii="FrankRuehl" w:hAnsi="FrankRuehl" w:hint="cs"/>
          <w:sz w:val="28"/>
          <w:szCs w:val="28"/>
          <w:rtl/>
        </w:rPr>
        <w:t>לזונם</w:t>
      </w:r>
      <w:proofErr w:type="spellEnd"/>
      <w:r w:rsidRPr="00C76275">
        <w:rPr>
          <w:rFonts w:ascii="FrankRuehl" w:hAnsi="FrankRuehl" w:hint="cs"/>
          <w:sz w:val="28"/>
          <w:szCs w:val="28"/>
          <w:rtl/>
        </w:rPr>
        <w:t xml:space="preserve"> וילבישם בדלי דלות, אלא יהיה נדיב בענייני עולם הזה ועולם הבא מפני שמדת הנדיבות בכל היא, מוכח שנשמתו הטהורה מעל גבוה ורוח </w:t>
      </w:r>
      <w:proofErr w:type="spellStart"/>
      <w:r w:rsidRPr="00C76275">
        <w:rPr>
          <w:rFonts w:ascii="FrankRuehl" w:hAnsi="FrankRuehl" w:hint="cs"/>
          <w:sz w:val="28"/>
          <w:szCs w:val="28"/>
          <w:rtl/>
        </w:rPr>
        <w:t>אלהין</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קדישין</w:t>
      </w:r>
      <w:proofErr w:type="spellEnd"/>
      <w:r w:rsidRPr="00C76275">
        <w:rPr>
          <w:rFonts w:ascii="FrankRuehl" w:hAnsi="FrankRuehl" w:hint="cs"/>
          <w:sz w:val="28"/>
          <w:szCs w:val="28"/>
          <w:rtl/>
        </w:rPr>
        <w:t xml:space="preserve"> ביה, </w:t>
      </w:r>
      <w:proofErr w:type="spellStart"/>
      <w:r w:rsidRPr="00C76275">
        <w:rPr>
          <w:rFonts w:ascii="FrankRuehl" w:hAnsi="FrankRuehl" w:hint="cs"/>
          <w:sz w:val="28"/>
          <w:szCs w:val="28"/>
          <w:rtl/>
        </w:rPr>
        <w:t>ותכיות</w:t>
      </w:r>
      <w:proofErr w:type="spellEnd"/>
      <w:r w:rsidRPr="00C76275">
        <w:rPr>
          <w:rFonts w:ascii="FrankRuehl" w:hAnsi="FrankRuehl" w:hint="cs"/>
          <w:sz w:val="28"/>
          <w:szCs w:val="28"/>
          <w:rtl/>
        </w:rPr>
        <w:t xml:space="preserve"> הדברים שיזהר לעשות כהאי מאן </w:t>
      </w:r>
      <w:proofErr w:type="spellStart"/>
      <w:r w:rsidRPr="00C76275">
        <w:rPr>
          <w:rFonts w:ascii="FrankRuehl" w:hAnsi="FrankRuehl" w:hint="cs"/>
          <w:sz w:val="28"/>
          <w:szCs w:val="28"/>
          <w:rtl/>
        </w:rPr>
        <w:t>דאמר</w:t>
      </w:r>
      <w:proofErr w:type="spellEnd"/>
      <w:r w:rsidRPr="00C76275">
        <w:rPr>
          <w:rFonts w:ascii="FrankRuehl" w:hAnsi="FrankRuehl" w:hint="cs"/>
          <w:sz w:val="28"/>
          <w:szCs w:val="28"/>
          <w:rtl/>
        </w:rPr>
        <w:t xml:space="preserve"> ולא </w:t>
      </w:r>
      <w:proofErr w:type="spellStart"/>
      <w:r w:rsidRPr="00C76275">
        <w:rPr>
          <w:rFonts w:ascii="FrankRuehl" w:hAnsi="FrankRuehl" w:hint="cs"/>
          <w:sz w:val="28"/>
          <w:szCs w:val="28"/>
          <w:rtl/>
        </w:rPr>
        <w:t>כאידך</w:t>
      </w:r>
      <w:proofErr w:type="spellEnd"/>
      <w:r w:rsidRPr="00C76275">
        <w:rPr>
          <w:rFonts w:ascii="FrankRuehl" w:hAnsi="FrankRuehl" w:hint="cs"/>
          <w:sz w:val="28"/>
          <w:szCs w:val="28"/>
          <w:rtl/>
        </w:rPr>
        <w:t>.</w:t>
      </w:r>
      <w:r w:rsidR="000F67F5">
        <w:rPr>
          <w:rFonts w:ascii="FrankRuehl" w:hAnsi="FrankRuehl"/>
          <w:sz w:val="28"/>
          <w:szCs w:val="28"/>
          <w:rtl/>
        </w:rPr>
        <w:tab/>
      </w:r>
    </w:p>
    <w:p w14:paraId="0A34ABB6" w14:textId="5F95DF5C" w:rsidR="00C76275" w:rsidRPr="00C76275" w:rsidRDefault="00C76275" w:rsidP="00852ED8">
      <w:pPr>
        <w:spacing w:after="160" w:line="259" w:lineRule="auto"/>
        <w:jc w:val="distribute"/>
        <w:rPr>
          <w:rFonts w:ascii="FrankRuehl" w:hAnsi="FrankRuehl"/>
          <w:sz w:val="28"/>
          <w:szCs w:val="28"/>
          <w:rtl/>
        </w:rPr>
      </w:pPr>
      <w:r w:rsidRPr="00C76275">
        <w:rPr>
          <w:rStyle w:val="ac"/>
          <w:rFonts w:hint="cs"/>
          <w:rtl/>
        </w:rPr>
        <w:t>ועוד</w:t>
      </w:r>
      <w:r w:rsidRPr="00C76275">
        <w:rPr>
          <w:rFonts w:ascii="FrankRuehl" w:hAnsi="FrankRuehl" w:hint="cs"/>
          <w:sz w:val="28"/>
          <w:szCs w:val="28"/>
          <w:rtl/>
        </w:rPr>
        <w:t xml:space="preserve"> אפשר </w:t>
      </w:r>
      <w:proofErr w:type="spellStart"/>
      <w:r w:rsidRPr="00C76275">
        <w:rPr>
          <w:rFonts w:ascii="FrankRuehl" w:hAnsi="FrankRuehl" w:hint="cs"/>
          <w:sz w:val="28"/>
          <w:szCs w:val="28"/>
          <w:rtl/>
        </w:rPr>
        <w:t>דכיון</w:t>
      </w:r>
      <w:proofErr w:type="spellEnd"/>
      <w:r w:rsidRPr="00C76275">
        <w:rPr>
          <w:rFonts w:ascii="FrankRuehl" w:hAnsi="FrankRuehl" w:hint="cs"/>
          <w:sz w:val="28"/>
          <w:szCs w:val="28"/>
          <w:rtl/>
        </w:rPr>
        <w:t xml:space="preserve"> באומרו "כי תראה ערום" וכו' היינו במת מצוות שאין לו קוברים והוא ערום מבלי שיענו אותו שאין קול ואין עונה כמו ערום מבלי לבוש, </w:t>
      </w:r>
      <w:proofErr w:type="spellStart"/>
      <w:r w:rsidRPr="00C76275">
        <w:rPr>
          <w:rFonts w:ascii="FrankRuehl" w:hAnsi="FrankRuehl" w:hint="cs"/>
          <w:sz w:val="28"/>
          <w:szCs w:val="28"/>
          <w:rtl/>
        </w:rPr>
        <w:t>וקאמר</w:t>
      </w:r>
      <w:proofErr w:type="spellEnd"/>
      <w:r w:rsidRPr="00C76275">
        <w:rPr>
          <w:rFonts w:ascii="FrankRuehl" w:hAnsi="FrankRuehl" w:hint="cs"/>
          <w:sz w:val="28"/>
          <w:szCs w:val="28"/>
          <w:rtl/>
        </w:rPr>
        <w:t xml:space="preserve"> שהפוגע בו מיד חייב לקוברו </w:t>
      </w:r>
      <w:proofErr w:type="spellStart"/>
      <w:r w:rsidRPr="00C76275">
        <w:rPr>
          <w:rFonts w:ascii="FrankRuehl" w:hAnsi="FrankRuehl" w:hint="cs"/>
          <w:sz w:val="28"/>
          <w:szCs w:val="28"/>
          <w:rtl/>
        </w:rPr>
        <w:t>וכסיתו</w:t>
      </w:r>
      <w:proofErr w:type="spellEnd"/>
      <w:r w:rsidRPr="00C76275">
        <w:rPr>
          <w:rFonts w:ascii="FrankRuehl" w:hAnsi="FrankRuehl" w:hint="cs"/>
          <w:sz w:val="28"/>
          <w:szCs w:val="28"/>
          <w:rtl/>
        </w:rPr>
        <w:t xml:space="preserve"> בעפר, וגם ע"ד מש"ה "ערום יצאתי מבטן אמי וערום אשוב שמה"</w:t>
      </w:r>
      <w:r w:rsidRPr="00C76275">
        <w:rPr>
          <w:rFonts w:ascii="FrankRuehl" w:hAnsi="FrankRuehl"/>
          <w:sz w:val="28"/>
          <w:szCs w:val="28"/>
          <w:vertAlign w:val="superscript"/>
          <w:rtl/>
        </w:rPr>
        <w:footnoteReference w:id="2136"/>
      </w:r>
      <w:r w:rsidRPr="00C76275">
        <w:rPr>
          <w:rFonts w:ascii="FrankRuehl" w:hAnsi="FrankRuehl" w:hint="cs"/>
          <w:sz w:val="28"/>
          <w:szCs w:val="28"/>
          <w:rtl/>
        </w:rPr>
        <w:t xml:space="preserve"> ואמר "ומבשרך לא תתעלם" ר"ל שאם היה בשרו רך וטוב ולא נסה באלה לחפור ולקבור, לא </w:t>
      </w:r>
      <w:r w:rsidRPr="00C76275">
        <w:rPr>
          <w:rFonts w:ascii="FrankRuehl" w:hAnsi="FrankRuehl" w:hint="cs"/>
          <w:sz w:val="28"/>
          <w:szCs w:val="28"/>
          <w:rtl/>
        </w:rPr>
        <w:lastRenderedPageBreak/>
        <w:t xml:space="preserve">יאמר שאינו לפי כבודו להתעסק </w:t>
      </w:r>
      <w:proofErr w:type="spellStart"/>
      <w:r w:rsidRPr="00C76275">
        <w:rPr>
          <w:rFonts w:ascii="FrankRuehl" w:hAnsi="FrankRuehl" w:hint="cs"/>
          <w:sz w:val="28"/>
          <w:szCs w:val="28"/>
          <w:rtl/>
        </w:rPr>
        <w:t>במצוה</w:t>
      </w:r>
      <w:proofErr w:type="spellEnd"/>
      <w:r w:rsidRPr="00C76275">
        <w:rPr>
          <w:rFonts w:ascii="FrankRuehl" w:hAnsi="FrankRuehl" w:hint="cs"/>
          <w:sz w:val="28"/>
          <w:szCs w:val="28"/>
          <w:rtl/>
        </w:rPr>
        <w:t xml:space="preserve"> זו, דלא פטרו </w:t>
      </w:r>
      <w:proofErr w:type="spellStart"/>
      <w:r w:rsidRPr="00C76275">
        <w:rPr>
          <w:rFonts w:ascii="FrankRuehl" w:hAnsi="FrankRuehl" w:hint="cs"/>
          <w:sz w:val="28"/>
          <w:szCs w:val="28"/>
          <w:rtl/>
        </w:rPr>
        <w:t>בכהי</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גוונא</w:t>
      </w:r>
      <w:proofErr w:type="spellEnd"/>
      <w:r w:rsidRPr="00C76275">
        <w:rPr>
          <w:rFonts w:ascii="FrankRuehl" w:hAnsi="FrankRuehl" w:hint="cs"/>
          <w:sz w:val="28"/>
          <w:szCs w:val="28"/>
          <w:rtl/>
        </w:rPr>
        <w:t xml:space="preserve"> אלא </w:t>
      </w:r>
      <w:proofErr w:type="spellStart"/>
      <w:r w:rsidRPr="00C76275">
        <w:rPr>
          <w:rFonts w:ascii="FrankRuehl" w:hAnsi="FrankRuehl" w:hint="cs"/>
          <w:sz w:val="28"/>
          <w:szCs w:val="28"/>
          <w:rtl/>
        </w:rPr>
        <w:t>בענין</w:t>
      </w:r>
      <w:proofErr w:type="spellEnd"/>
      <w:r w:rsidRPr="00C76275">
        <w:rPr>
          <w:rFonts w:ascii="FrankRuehl" w:hAnsi="FrankRuehl" w:hint="cs"/>
          <w:sz w:val="28"/>
          <w:szCs w:val="28"/>
          <w:rtl/>
        </w:rPr>
        <w:t xml:space="preserve"> השבת </w:t>
      </w:r>
      <w:proofErr w:type="spellStart"/>
      <w:r w:rsidRPr="00C76275">
        <w:rPr>
          <w:rFonts w:ascii="FrankRuehl" w:hAnsi="FrankRuehl" w:hint="cs"/>
          <w:sz w:val="28"/>
          <w:szCs w:val="28"/>
          <w:rtl/>
        </w:rPr>
        <w:t>אבידה</w:t>
      </w:r>
      <w:proofErr w:type="spellEnd"/>
      <w:r w:rsidRPr="00C76275">
        <w:rPr>
          <w:rFonts w:ascii="FrankRuehl" w:hAnsi="FrankRuehl" w:hint="cs"/>
          <w:sz w:val="28"/>
          <w:szCs w:val="28"/>
          <w:rtl/>
        </w:rPr>
        <w:t xml:space="preserve">, אבל במת מצווה לא </w:t>
      </w:r>
      <w:proofErr w:type="spellStart"/>
      <w:r w:rsidRPr="00C76275">
        <w:rPr>
          <w:rFonts w:ascii="FrankRuehl" w:hAnsi="FrankRuehl" w:hint="cs"/>
          <w:sz w:val="28"/>
          <w:szCs w:val="28"/>
          <w:rtl/>
        </w:rPr>
        <w:t>פלוג</w:t>
      </w:r>
      <w:proofErr w:type="spellEnd"/>
      <w:r w:rsidRPr="00C76275">
        <w:rPr>
          <w:rFonts w:ascii="FrankRuehl" w:hAnsi="FrankRuehl" w:hint="cs"/>
          <w:sz w:val="28"/>
          <w:szCs w:val="28"/>
          <w:rtl/>
        </w:rPr>
        <w:t xml:space="preserve"> רבנן, וגם ר"ל דיש סוג בני אדם שאינם יכולים ליגע במתים ומתפחדים להכי </w:t>
      </w:r>
      <w:proofErr w:type="spellStart"/>
      <w:r w:rsidRPr="00C76275">
        <w:rPr>
          <w:rFonts w:ascii="FrankRuehl" w:hAnsi="FrankRuehl" w:hint="cs"/>
          <w:sz w:val="28"/>
          <w:szCs w:val="28"/>
          <w:rtl/>
        </w:rPr>
        <w:t>קאמר</w:t>
      </w:r>
      <w:proofErr w:type="spellEnd"/>
      <w:r w:rsidRPr="00C76275">
        <w:rPr>
          <w:rFonts w:ascii="FrankRuehl" w:hAnsi="FrankRuehl" w:hint="cs"/>
          <w:sz w:val="28"/>
          <w:szCs w:val="28"/>
          <w:rtl/>
        </w:rPr>
        <w:t xml:space="preserve"> לא תתעלם </w:t>
      </w:r>
      <w:proofErr w:type="spellStart"/>
      <w:r w:rsidRPr="00C76275">
        <w:rPr>
          <w:rFonts w:ascii="FrankRuehl" w:hAnsi="FrankRuehl" w:hint="cs"/>
          <w:sz w:val="28"/>
          <w:szCs w:val="28"/>
          <w:rtl/>
        </w:rPr>
        <w:t>דשומר</w:t>
      </w:r>
      <w:proofErr w:type="spellEnd"/>
      <w:r w:rsidRPr="00C76275">
        <w:rPr>
          <w:rFonts w:ascii="FrankRuehl" w:hAnsi="FrankRuehl" w:hint="cs"/>
          <w:sz w:val="28"/>
          <w:szCs w:val="28"/>
          <w:rtl/>
        </w:rPr>
        <w:t xml:space="preserve"> מצוה לא ירע רע, וגם אפשר </w:t>
      </w:r>
      <w:proofErr w:type="spellStart"/>
      <w:r w:rsidRPr="00C76275">
        <w:rPr>
          <w:rFonts w:ascii="FrankRuehl" w:hAnsi="FrankRuehl" w:hint="cs"/>
          <w:sz w:val="28"/>
          <w:szCs w:val="28"/>
          <w:rtl/>
        </w:rPr>
        <w:t>דר"ל</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דאפשר</w:t>
      </w:r>
      <w:proofErr w:type="spellEnd"/>
      <w:r w:rsidRPr="00C76275">
        <w:rPr>
          <w:rFonts w:ascii="FrankRuehl" w:hAnsi="FrankRuehl" w:hint="cs"/>
          <w:sz w:val="28"/>
          <w:szCs w:val="28"/>
          <w:rtl/>
        </w:rPr>
        <w:t xml:space="preserve"> שגופו ובשרו יבא לידי מדה זו או הוא או בניו להיות כסוג מת מצוה חס ושלום, לכן עכ"פ לא יתעצל </w:t>
      </w:r>
      <w:proofErr w:type="spellStart"/>
      <w:r w:rsidRPr="00C76275">
        <w:rPr>
          <w:rFonts w:ascii="FrankRuehl" w:hAnsi="FrankRuehl" w:hint="cs"/>
          <w:sz w:val="28"/>
          <w:szCs w:val="28"/>
          <w:rtl/>
        </w:rPr>
        <w:t>במצוה</w:t>
      </w:r>
      <w:proofErr w:type="spellEnd"/>
      <w:r w:rsidRPr="00C76275">
        <w:rPr>
          <w:rFonts w:ascii="FrankRuehl" w:hAnsi="FrankRuehl" w:hint="cs"/>
          <w:sz w:val="28"/>
          <w:szCs w:val="28"/>
          <w:rtl/>
        </w:rPr>
        <w:t xml:space="preserve"> רבה כזו.</w:t>
      </w:r>
      <w:r w:rsidR="000F67F5">
        <w:rPr>
          <w:rFonts w:ascii="FrankRuehl" w:hAnsi="FrankRuehl"/>
          <w:sz w:val="28"/>
          <w:szCs w:val="28"/>
          <w:rtl/>
        </w:rPr>
        <w:tab/>
      </w:r>
    </w:p>
    <w:p w14:paraId="21AC2A47" w14:textId="087DA204" w:rsidR="00C76275" w:rsidRPr="00C76275" w:rsidRDefault="00C76275" w:rsidP="00852ED8">
      <w:pPr>
        <w:spacing w:after="160" w:line="259" w:lineRule="auto"/>
        <w:jc w:val="distribute"/>
        <w:rPr>
          <w:rFonts w:ascii="FrankRuehl" w:hAnsi="FrankRuehl"/>
          <w:sz w:val="28"/>
          <w:szCs w:val="28"/>
          <w:rtl/>
        </w:rPr>
      </w:pPr>
      <w:r w:rsidRPr="00C76275">
        <w:rPr>
          <w:rStyle w:val="ac"/>
          <w:rFonts w:hint="cs"/>
          <w:rtl/>
        </w:rPr>
        <w:t>ואי</w:t>
      </w:r>
      <w:r w:rsidRPr="00C76275">
        <w:rPr>
          <w:rFonts w:ascii="FrankRuehl" w:hAnsi="FrankRuehl" w:hint="cs"/>
          <w:sz w:val="28"/>
          <w:szCs w:val="28"/>
          <w:rtl/>
        </w:rPr>
        <w:t xml:space="preserve"> </w:t>
      </w:r>
      <w:proofErr w:type="spellStart"/>
      <w:r w:rsidRPr="00C76275">
        <w:rPr>
          <w:rFonts w:ascii="FrankRuehl" w:hAnsi="FrankRuehl" w:hint="cs"/>
          <w:sz w:val="28"/>
          <w:szCs w:val="28"/>
          <w:rtl/>
        </w:rPr>
        <w:t>בעית</w:t>
      </w:r>
      <w:proofErr w:type="spellEnd"/>
      <w:r w:rsidRPr="00C76275">
        <w:rPr>
          <w:rFonts w:ascii="FrankRuehl" w:hAnsi="FrankRuehl" w:hint="cs"/>
          <w:sz w:val="28"/>
          <w:szCs w:val="28"/>
          <w:rtl/>
        </w:rPr>
        <w:t xml:space="preserve"> אימא </w:t>
      </w:r>
      <w:proofErr w:type="spellStart"/>
      <w:r w:rsidRPr="00C76275">
        <w:rPr>
          <w:rFonts w:ascii="FrankRuehl" w:hAnsi="FrankRuehl" w:hint="cs"/>
          <w:sz w:val="28"/>
          <w:szCs w:val="28"/>
          <w:rtl/>
        </w:rPr>
        <w:t>דרמז</w:t>
      </w:r>
      <w:proofErr w:type="spellEnd"/>
      <w:r w:rsidRPr="00C76275">
        <w:rPr>
          <w:rFonts w:ascii="FrankRuehl" w:hAnsi="FrankRuehl" w:hint="cs"/>
          <w:sz w:val="28"/>
          <w:szCs w:val="28"/>
          <w:rtl/>
        </w:rPr>
        <w:t xml:space="preserve"> באומר "ומבשרך לא תתעלם" ע"פ </w:t>
      </w:r>
      <w:proofErr w:type="spellStart"/>
      <w:r w:rsidRPr="00C76275">
        <w:rPr>
          <w:rFonts w:ascii="FrankRuehl" w:hAnsi="FrankRuehl" w:hint="cs"/>
          <w:sz w:val="28"/>
          <w:szCs w:val="28"/>
          <w:rtl/>
        </w:rPr>
        <w:t>מ"ש</w:t>
      </w:r>
      <w:proofErr w:type="spellEnd"/>
      <w:r w:rsidRPr="00C76275">
        <w:rPr>
          <w:rFonts w:ascii="FrankRuehl" w:hAnsi="FrankRuehl" w:hint="cs"/>
          <w:sz w:val="28"/>
          <w:szCs w:val="28"/>
          <w:rtl/>
        </w:rPr>
        <w:t xml:space="preserve"> בש"ס</w:t>
      </w:r>
      <w:r w:rsidRPr="00C76275">
        <w:rPr>
          <w:rFonts w:ascii="FrankRuehl" w:hAnsi="FrankRuehl"/>
          <w:sz w:val="28"/>
          <w:szCs w:val="28"/>
          <w:vertAlign w:val="superscript"/>
          <w:rtl/>
        </w:rPr>
        <w:footnoteReference w:id="2137"/>
      </w:r>
      <w:r w:rsidRPr="00C76275">
        <w:rPr>
          <w:rFonts w:ascii="FrankRuehl" w:hAnsi="FrankRuehl" w:hint="cs"/>
          <w:sz w:val="28"/>
          <w:szCs w:val="28"/>
          <w:rtl/>
        </w:rPr>
        <w:t xml:space="preserve"> מאן </w:t>
      </w:r>
      <w:proofErr w:type="spellStart"/>
      <w:r w:rsidRPr="00C76275">
        <w:rPr>
          <w:rFonts w:ascii="FrankRuehl" w:hAnsi="FrankRuehl" w:hint="cs"/>
          <w:sz w:val="28"/>
          <w:szCs w:val="28"/>
          <w:rtl/>
        </w:rPr>
        <w:t>דאפשר</w:t>
      </w:r>
      <w:proofErr w:type="spellEnd"/>
      <w:r w:rsidRPr="00C76275">
        <w:rPr>
          <w:rFonts w:ascii="FrankRuehl" w:hAnsi="FrankRuehl" w:hint="cs"/>
          <w:sz w:val="28"/>
          <w:szCs w:val="28"/>
          <w:rtl/>
        </w:rPr>
        <w:t xml:space="preserve"> ליה למיכל </w:t>
      </w:r>
      <w:proofErr w:type="spellStart"/>
      <w:r w:rsidRPr="00C76275">
        <w:rPr>
          <w:rFonts w:ascii="FrankRuehl" w:hAnsi="FrankRuehl" w:hint="cs"/>
          <w:sz w:val="28"/>
          <w:szCs w:val="28"/>
          <w:rtl/>
        </w:rPr>
        <w:t>נהמא</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דשערי</w:t>
      </w:r>
      <w:proofErr w:type="spellEnd"/>
      <w:r w:rsidRPr="00C76275">
        <w:rPr>
          <w:rFonts w:ascii="FrankRuehl" w:hAnsi="FrankRuehl" w:hint="cs"/>
          <w:sz w:val="28"/>
          <w:szCs w:val="28"/>
          <w:rtl/>
        </w:rPr>
        <w:t xml:space="preserve"> ואכל חיטי </w:t>
      </w:r>
      <w:proofErr w:type="spellStart"/>
      <w:r w:rsidRPr="00C76275">
        <w:rPr>
          <w:rFonts w:ascii="FrankRuehl" w:hAnsi="FrankRuehl" w:hint="cs"/>
          <w:sz w:val="28"/>
          <w:szCs w:val="28"/>
          <w:rtl/>
        </w:rPr>
        <w:t>קעבר</w:t>
      </w:r>
      <w:proofErr w:type="spellEnd"/>
      <w:r w:rsidRPr="00C76275">
        <w:rPr>
          <w:rFonts w:ascii="FrankRuehl" w:hAnsi="FrankRuehl" w:hint="cs"/>
          <w:sz w:val="28"/>
          <w:szCs w:val="28"/>
          <w:rtl/>
        </w:rPr>
        <w:t xml:space="preserve"> על "בל תשחית", וסיימו בש"ס ול"א </w:t>
      </w:r>
      <w:proofErr w:type="spellStart"/>
      <w:r w:rsidRPr="00C76275">
        <w:rPr>
          <w:rFonts w:ascii="FrankRuehl" w:hAnsi="FrankRuehl" w:hint="cs"/>
          <w:sz w:val="28"/>
          <w:szCs w:val="28"/>
          <w:rtl/>
        </w:rPr>
        <w:t>הי"א</w:t>
      </w:r>
      <w:proofErr w:type="spellEnd"/>
      <w:r w:rsidRPr="00C76275">
        <w:rPr>
          <w:rFonts w:ascii="FrankRuehl" w:hAnsi="FrankRuehl"/>
          <w:sz w:val="28"/>
          <w:szCs w:val="28"/>
          <w:vertAlign w:val="superscript"/>
          <w:rtl/>
        </w:rPr>
        <w:footnoteReference w:id="2138"/>
      </w:r>
      <w:r w:rsidRPr="00C76275">
        <w:rPr>
          <w:rFonts w:ascii="FrankRuehl" w:hAnsi="FrankRuehl" w:hint="cs"/>
          <w:sz w:val="28"/>
          <w:szCs w:val="28"/>
          <w:rtl/>
        </w:rPr>
        <w:t xml:space="preserve"> בל תשחית </w:t>
      </w:r>
      <w:proofErr w:type="spellStart"/>
      <w:r w:rsidRPr="00C76275">
        <w:rPr>
          <w:rFonts w:ascii="FrankRuehl" w:hAnsi="FrankRuehl" w:hint="cs"/>
          <w:sz w:val="28"/>
          <w:szCs w:val="28"/>
          <w:rtl/>
        </w:rPr>
        <w:t>דגופיה</w:t>
      </w:r>
      <w:proofErr w:type="spellEnd"/>
      <w:r w:rsidRPr="00C76275">
        <w:rPr>
          <w:rFonts w:ascii="FrankRuehl" w:hAnsi="FrankRuehl" w:hint="cs"/>
          <w:sz w:val="28"/>
          <w:szCs w:val="28"/>
          <w:rtl/>
        </w:rPr>
        <w:t xml:space="preserve"> עדיף, וז"א "ומבשרך לא תתעלם" שתאמר כיון </w:t>
      </w:r>
      <w:proofErr w:type="spellStart"/>
      <w:r w:rsidRPr="00C76275">
        <w:rPr>
          <w:rFonts w:ascii="FrankRuehl" w:hAnsi="FrankRuehl" w:hint="cs"/>
          <w:sz w:val="28"/>
          <w:szCs w:val="28"/>
          <w:rtl/>
        </w:rPr>
        <w:t>דאפשר</w:t>
      </w:r>
      <w:proofErr w:type="spellEnd"/>
      <w:r w:rsidRPr="00C76275">
        <w:rPr>
          <w:rFonts w:ascii="FrankRuehl" w:hAnsi="FrankRuehl" w:hint="cs"/>
          <w:sz w:val="28"/>
          <w:szCs w:val="28"/>
          <w:rtl/>
        </w:rPr>
        <w:t xml:space="preserve"> לאכול </w:t>
      </w:r>
      <w:proofErr w:type="spellStart"/>
      <w:r w:rsidRPr="00C76275">
        <w:rPr>
          <w:rFonts w:ascii="FrankRuehl" w:hAnsi="FrankRuehl" w:hint="cs"/>
          <w:sz w:val="28"/>
          <w:szCs w:val="28"/>
          <w:rtl/>
        </w:rPr>
        <w:t>דשערי</w:t>
      </w:r>
      <w:proofErr w:type="spellEnd"/>
      <w:r w:rsidRPr="00C76275">
        <w:rPr>
          <w:rFonts w:ascii="FrankRuehl" w:hAnsi="FrankRuehl" w:hint="cs"/>
          <w:sz w:val="28"/>
          <w:szCs w:val="28"/>
          <w:rtl/>
        </w:rPr>
        <w:t xml:space="preserve"> אלא ל"ת</w:t>
      </w:r>
      <w:r w:rsidRPr="00C76275">
        <w:rPr>
          <w:rFonts w:ascii="FrankRuehl" w:hAnsi="FrankRuehl"/>
          <w:sz w:val="28"/>
          <w:szCs w:val="28"/>
          <w:vertAlign w:val="superscript"/>
          <w:rtl/>
        </w:rPr>
        <w:footnoteReference w:id="2139"/>
      </w:r>
      <w:r w:rsidRPr="00C76275">
        <w:rPr>
          <w:rFonts w:ascii="FrankRuehl" w:hAnsi="FrankRuehl" w:hint="cs"/>
          <w:sz w:val="28"/>
          <w:szCs w:val="28"/>
          <w:rtl/>
        </w:rPr>
        <w:t xml:space="preserve"> </w:t>
      </w:r>
      <w:proofErr w:type="spellStart"/>
      <w:r w:rsidRPr="00C76275">
        <w:rPr>
          <w:rFonts w:ascii="FrankRuehl" w:hAnsi="FrankRuehl" w:hint="cs"/>
          <w:sz w:val="28"/>
          <w:szCs w:val="28"/>
          <w:rtl/>
        </w:rPr>
        <w:t>דבשרו</w:t>
      </w:r>
      <w:proofErr w:type="spellEnd"/>
      <w:r w:rsidRPr="00C76275">
        <w:rPr>
          <w:rFonts w:ascii="FrankRuehl" w:hAnsi="FrankRuehl" w:hint="cs"/>
          <w:sz w:val="28"/>
          <w:szCs w:val="28"/>
          <w:rtl/>
        </w:rPr>
        <w:t xml:space="preserve"> עדיף. א"נ ע"פ מה שיש מחלוקת בש"ס</w:t>
      </w:r>
      <w:r w:rsidRPr="00C76275">
        <w:rPr>
          <w:rFonts w:ascii="FrankRuehl" w:hAnsi="FrankRuehl"/>
          <w:sz w:val="28"/>
          <w:szCs w:val="28"/>
          <w:vertAlign w:val="superscript"/>
          <w:rtl/>
        </w:rPr>
        <w:footnoteReference w:id="2140"/>
      </w:r>
      <w:r w:rsidRPr="00C76275">
        <w:rPr>
          <w:rFonts w:ascii="FrankRuehl" w:hAnsi="FrankRuehl" w:hint="cs"/>
          <w:sz w:val="28"/>
          <w:szCs w:val="28"/>
          <w:rtl/>
        </w:rPr>
        <w:t xml:space="preserve"> על ב' שיש ביד אחד מהם קיתון של מים, אם ישתו ב' ימותו, ואם ישתה אחד יחיה הא', מוטב שישתו ב' וימותו ולא ישתה הא' </w:t>
      </w:r>
      <w:proofErr w:type="spellStart"/>
      <w:r w:rsidRPr="00C76275">
        <w:rPr>
          <w:rFonts w:ascii="FrankRuehl" w:hAnsi="FrankRuehl" w:hint="cs"/>
          <w:sz w:val="28"/>
          <w:szCs w:val="28"/>
          <w:rtl/>
        </w:rPr>
        <w:t>וכו</w:t>
      </w:r>
      <w:proofErr w:type="spellEnd"/>
      <w:r w:rsidRPr="00C76275">
        <w:rPr>
          <w:rFonts w:ascii="FrankRuehl" w:hAnsi="FrankRuehl" w:hint="cs"/>
          <w:sz w:val="28"/>
          <w:szCs w:val="28"/>
          <w:rtl/>
        </w:rPr>
        <w:t xml:space="preserve">', ויש מאן </w:t>
      </w:r>
      <w:proofErr w:type="spellStart"/>
      <w:r w:rsidRPr="00C76275">
        <w:rPr>
          <w:rFonts w:ascii="FrankRuehl" w:hAnsi="FrankRuehl" w:hint="cs"/>
          <w:sz w:val="28"/>
          <w:szCs w:val="28"/>
          <w:rtl/>
        </w:rPr>
        <w:t>דאמר</w:t>
      </w:r>
      <w:proofErr w:type="spellEnd"/>
      <w:r w:rsidRPr="00C76275">
        <w:rPr>
          <w:rFonts w:ascii="FrankRuehl" w:hAnsi="FrankRuehl" w:hint="cs"/>
          <w:sz w:val="28"/>
          <w:szCs w:val="28"/>
          <w:rtl/>
        </w:rPr>
        <w:t xml:space="preserve"> בהפך ובכן הכא </w:t>
      </w:r>
      <w:proofErr w:type="spellStart"/>
      <w:r w:rsidRPr="00C76275">
        <w:rPr>
          <w:rFonts w:ascii="FrankRuehl" w:hAnsi="FrankRuehl" w:hint="cs"/>
          <w:sz w:val="28"/>
          <w:szCs w:val="28"/>
          <w:rtl/>
        </w:rPr>
        <w:t>קמ"ל</w:t>
      </w:r>
      <w:proofErr w:type="spellEnd"/>
      <w:r w:rsidRPr="00C76275">
        <w:rPr>
          <w:rFonts w:ascii="FrankRuehl" w:hAnsi="FrankRuehl" w:hint="cs"/>
          <w:sz w:val="28"/>
          <w:szCs w:val="28"/>
          <w:rtl/>
        </w:rPr>
        <w:t xml:space="preserve"> באומר "ומבשרך לא תתעלם" שאם היה בידך זה הקיתון של מים לא תאמר ותשתה אחת וחבריך וימותו ב' והתעלמת מבשרך וחיותך, אלא שתה אתה לבדך וחייך </w:t>
      </w:r>
      <w:proofErr w:type="spellStart"/>
      <w:r w:rsidRPr="00C76275">
        <w:rPr>
          <w:rFonts w:ascii="FrankRuehl" w:hAnsi="FrankRuehl" w:hint="cs"/>
          <w:sz w:val="28"/>
          <w:szCs w:val="28"/>
          <w:rtl/>
        </w:rPr>
        <w:t>קודמין</w:t>
      </w:r>
      <w:proofErr w:type="spellEnd"/>
      <w:r w:rsidRPr="00C76275">
        <w:rPr>
          <w:rFonts w:ascii="FrankRuehl" w:hAnsi="FrankRuehl" w:hint="cs"/>
          <w:sz w:val="28"/>
          <w:szCs w:val="28"/>
          <w:rtl/>
        </w:rPr>
        <w:t xml:space="preserve">, ולפי פשט הכתוב </w:t>
      </w:r>
      <w:proofErr w:type="spellStart"/>
      <w:r w:rsidRPr="00C76275">
        <w:rPr>
          <w:rFonts w:ascii="FrankRuehl" w:hAnsi="FrankRuehl" w:hint="cs"/>
          <w:sz w:val="28"/>
          <w:szCs w:val="28"/>
          <w:rtl/>
        </w:rPr>
        <w:t>קאמר</w:t>
      </w:r>
      <w:proofErr w:type="spellEnd"/>
      <w:r w:rsidRPr="00C76275">
        <w:rPr>
          <w:rFonts w:ascii="FrankRuehl" w:hAnsi="FrankRuehl" w:hint="cs"/>
          <w:sz w:val="28"/>
          <w:szCs w:val="28"/>
          <w:rtl/>
        </w:rPr>
        <w:t xml:space="preserve"> דאף שאמר לו "הלא פרוס לרעב" וכו' והיינו לכל אדם, אבל מכל מקום "ומבשרך לא תתעלם" </w:t>
      </w:r>
      <w:proofErr w:type="spellStart"/>
      <w:r w:rsidRPr="00C76275">
        <w:rPr>
          <w:rFonts w:ascii="FrankRuehl" w:hAnsi="FrankRuehl" w:hint="cs"/>
          <w:sz w:val="28"/>
          <w:szCs w:val="28"/>
          <w:rtl/>
        </w:rPr>
        <w:t>דהקרובים</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קודמין</w:t>
      </w:r>
      <w:proofErr w:type="spellEnd"/>
      <w:r w:rsidRPr="00C76275">
        <w:rPr>
          <w:rFonts w:ascii="FrankRuehl" w:hAnsi="FrankRuehl" w:hint="cs"/>
          <w:sz w:val="28"/>
          <w:szCs w:val="28"/>
          <w:rtl/>
        </w:rPr>
        <w:t xml:space="preserve">, והקרוב קרוב קודם ולפי דברי הש"ס </w:t>
      </w:r>
      <w:proofErr w:type="spellStart"/>
      <w:r w:rsidRPr="00C76275">
        <w:rPr>
          <w:rFonts w:ascii="FrankRuehl" w:hAnsi="FrankRuehl" w:hint="cs"/>
          <w:sz w:val="28"/>
          <w:szCs w:val="28"/>
          <w:rtl/>
        </w:rPr>
        <w:t>ופרש"י</w:t>
      </w:r>
      <w:proofErr w:type="spellEnd"/>
      <w:r w:rsidRPr="00C76275">
        <w:rPr>
          <w:rFonts w:ascii="FrankRuehl" w:hAnsi="FrankRuehl" w:hint="cs"/>
          <w:sz w:val="28"/>
          <w:szCs w:val="28"/>
          <w:rtl/>
        </w:rPr>
        <w:t xml:space="preserve"> הוי בכלל בשרך היינו שכניו, ואף אנן </w:t>
      </w:r>
      <w:proofErr w:type="spellStart"/>
      <w:r w:rsidRPr="00C76275">
        <w:rPr>
          <w:rFonts w:ascii="FrankRuehl" w:hAnsi="FrankRuehl" w:hint="cs"/>
          <w:sz w:val="28"/>
          <w:szCs w:val="28"/>
          <w:rtl/>
        </w:rPr>
        <w:t>נימא</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דבכלל</w:t>
      </w:r>
      <w:proofErr w:type="spellEnd"/>
      <w:r w:rsidRPr="00C76275">
        <w:rPr>
          <w:rFonts w:ascii="FrankRuehl" w:hAnsi="FrankRuehl" w:hint="cs"/>
          <w:sz w:val="28"/>
          <w:szCs w:val="28"/>
          <w:rtl/>
        </w:rPr>
        <w:t xml:space="preserve"> בשרך ג"כ היינו  כל ישראל שהם כגופו ובשר אחד, </w:t>
      </w:r>
      <w:proofErr w:type="spellStart"/>
      <w:r w:rsidRPr="00C76275">
        <w:rPr>
          <w:rFonts w:ascii="FrankRuehl" w:hAnsi="FrankRuehl" w:hint="cs"/>
          <w:sz w:val="28"/>
          <w:szCs w:val="28"/>
          <w:rtl/>
        </w:rPr>
        <w:t>וקמ"ל</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דעניי</w:t>
      </w:r>
      <w:proofErr w:type="spellEnd"/>
      <w:r w:rsidRPr="00C76275">
        <w:rPr>
          <w:rFonts w:ascii="FrankRuehl" w:hAnsi="FrankRuehl" w:hint="cs"/>
          <w:sz w:val="28"/>
          <w:szCs w:val="28"/>
          <w:rtl/>
        </w:rPr>
        <w:t xml:space="preserve"> ישראל </w:t>
      </w:r>
      <w:proofErr w:type="spellStart"/>
      <w:r w:rsidRPr="00C76275">
        <w:rPr>
          <w:rFonts w:ascii="FrankRuehl" w:hAnsi="FrankRuehl" w:hint="cs"/>
          <w:sz w:val="28"/>
          <w:szCs w:val="28"/>
          <w:rtl/>
        </w:rPr>
        <w:t>קודמין</w:t>
      </w:r>
      <w:proofErr w:type="spellEnd"/>
      <w:r w:rsidRPr="00C76275">
        <w:rPr>
          <w:rFonts w:ascii="FrankRuehl" w:hAnsi="FrankRuehl" w:hint="cs"/>
          <w:sz w:val="28"/>
          <w:szCs w:val="28"/>
          <w:rtl/>
        </w:rPr>
        <w:t xml:space="preserve"> לאומות העולם כמ"ש ע"פ</w:t>
      </w:r>
      <w:r w:rsidRPr="00C76275">
        <w:rPr>
          <w:rFonts w:ascii="FrankRuehl" w:hAnsi="FrankRuehl"/>
          <w:sz w:val="28"/>
          <w:szCs w:val="28"/>
          <w:vertAlign w:val="superscript"/>
          <w:rtl/>
        </w:rPr>
        <w:footnoteReference w:id="2141"/>
      </w:r>
      <w:r w:rsidRPr="00C76275">
        <w:rPr>
          <w:rFonts w:ascii="FrankRuehl" w:hAnsi="FrankRuehl" w:hint="cs"/>
          <w:sz w:val="28"/>
          <w:szCs w:val="28"/>
          <w:rtl/>
        </w:rPr>
        <w:t xml:space="preserve"> "אם כסף תלוה את עני" </w:t>
      </w:r>
      <w:proofErr w:type="spellStart"/>
      <w:r w:rsidRPr="00C76275">
        <w:rPr>
          <w:rFonts w:ascii="FrankRuehl" w:hAnsi="FrankRuehl" w:hint="cs"/>
          <w:sz w:val="28"/>
          <w:szCs w:val="28"/>
          <w:rtl/>
        </w:rPr>
        <w:t>דעני</w:t>
      </w:r>
      <w:proofErr w:type="spellEnd"/>
      <w:r w:rsidRPr="00C76275">
        <w:rPr>
          <w:rFonts w:ascii="FrankRuehl" w:hAnsi="FrankRuehl" w:hint="cs"/>
          <w:sz w:val="28"/>
          <w:szCs w:val="28"/>
          <w:rtl/>
        </w:rPr>
        <w:t xml:space="preserve"> ועמי עמי קודם, וגם אפשר לומר בכלל בשרך היינו עניי עירך שהם ג"כ אפשר </w:t>
      </w:r>
      <w:proofErr w:type="spellStart"/>
      <w:r w:rsidRPr="00C76275">
        <w:rPr>
          <w:rFonts w:ascii="FrankRuehl" w:hAnsi="FrankRuehl" w:hint="cs"/>
          <w:sz w:val="28"/>
          <w:szCs w:val="28"/>
          <w:rtl/>
        </w:rPr>
        <w:t>דחשיב</w:t>
      </w:r>
      <w:proofErr w:type="spellEnd"/>
      <w:r w:rsidRPr="00C76275">
        <w:rPr>
          <w:rFonts w:ascii="FrankRuehl" w:hAnsi="FrankRuehl" w:hint="cs"/>
          <w:sz w:val="28"/>
          <w:szCs w:val="28"/>
          <w:rtl/>
        </w:rPr>
        <w:t xml:space="preserve"> בכלל שכניו לגבי עניי עיר אחרת, וכ"ז </w:t>
      </w:r>
      <w:proofErr w:type="spellStart"/>
      <w:r w:rsidRPr="00C76275">
        <w:rPr>
          <w:rFonts w:ascii="FrankRuehl" w:hAnsi="FrankRuehl" w:hint="cs"/>
          <w:sz w:val="28"/>
          <w:szCs w:val="28"/>
          <w:rtl/>
        </w:rPr>
        <w:t>אמינא</w:t>
      </w:r>
      <w:proofErr w:type="spellEnd"/>
      <w:r w:rsidRPr="00C76275">
        <w:rPr>
          <w:rFonts w:ascii="FrankRuehl" w:hAnsi="FrankRuehl" w:hint="cs"/>
          <w:sz w:val="28"/>
          <w:szCs w:val="28"/>
          <w:rtl/>
        </w:rPr>
        <w:t xml:space="preserve"> לפום </w:t>
      </w:r>
      <w:proofErr w:type="spellStart"/>
      <w:r w:rsidRPr="00C76275">
        <w:rPr>
          <w:rFonts w:ascii="FrankRuehl" w:hAnsi="FrankRuehl" w:hint="cs"/>
          <w:sz w:val="28"/>
          <w:szCs w:val="28"/>
          <w:rtl/>
        </w:rPr>
        <w:t>פרש"י</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דכתב</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דהשכנים</w:t>
      </w:r>
      <w:proofErr w:type="spellEnd"/>
      <w:r w:rsidRPr="00C76275">
        <w:rPr>
          <w:rFonts w:ascii="FrankRuehl" w:hAnsi="FrankRuehl" w:hint="cs"/>
          <w:sz w:val="28"/>
          <w:szCs w:val="28"/>
          <w:rtl/>
        </w:rPr>
        <w:t xml:space="preserve"> הם בכלל בשרך.</w:t>
      </w:r>
      <w:r w:rsidR="000F67F5">
        <w:rPr>
          <w:rFonts w:ascii="FrankRuehl" w:hAnsi="FrankRuehl"/>
          <w:sz w:val="28"/>
          <w:szCs w:val="28"/>
          <w:rtl/>
        </w:rPr>
        <w:tab/>
      </w:r>
    </w:p>
    <w:p w14:paraId="64DEB25E" w14:textId="75467280" w:rsidR="00C76275" w:rsidRPr="00C76275" w:rsidRDefault="00C76275" w:rsidP="00852ED8">
      <w:pPr>
        <w:spacing w:after="160" w:line="259" w:lineRule="auto"/>
        <w:jc w:val="distribute"/>
        <w:rPr>
          <w:rFonts w:ascii="FrankRuehl" w:hAnsi="FrankRuehl"/>
          <w:sz w:val="28"/>
          <w:szCs w:val="28"/>
          <w:rtl/>
        </w:rPr>
      </w:pPr>
      <w:r w:rsidRPr="00C76275">
        <w:rPr>
          <w:rStyle w:val="ac"/>
          <w:rFonts w:hint="cs"/>
          <w:rtl/>
        </w:rPr>
        <w:t>א"נ</w:t>
      </w:r>
      <w:r w:rsidRPr="00C76275">
        <w:rPr>
          <w:rFonts w:ascii="FrankRuehl" w:hAnsi="FrankRuehl" w:hint="cs"/>
          <w:sz w:val="28"/>
          <w:szCs w:val="28"/>
          <w:rtl/>
        </w:rPr>
        <w:t xml:space="preserve"> ע"פ </w:t>
      </w:r>
      <w:proofErr w:type="spellStart"/>
      <w:r w:rsidRPr="00C76275">
        <w:rPr>
          <w:rFonts w:ascii="FrankRuehl" w:hAnsi="FrankRuehl" w:hint="cs"/>
          <w:sz w:val="28"/>
          <w:szCs w:val="28"/>
          <w:rtl/>
        </w:rPr>
        <w:t>מ"ש</w:t>
      </w:r>
      <w:proofErr w:type="spellEnd"/>
      <w:r w:rsidRPr="00C76275">
        <w:rPr>
          <w:rFonts w:ascii="FrankRuehl" w:hAnsi="FrankRuehl" w:hint="cs"/>
          <w:sz w:val="28"/>
          <w:szCs w:val="28"/>
          <w:rtl/>
        </w:rPr>
        <w:t xml:space="preserve"> בש"ס מה יעשה אדם ויהיו לו בנים ובנות ירבה בצדקה ופירש אנן </w:t>
      </w:r>
      <w:proofErr w:type="spellStart"/>
      <w:r w:rsidRPr="00C76275">
        <w:rPr>
          <w:rFonts w:ascii="FrankRuehl" w:hAnsi="FrankRuehl" w:hint="cs"/>
          <w:sz w:val="28"/>
          <w:szCs w:val="28"/>
          <w:rtl/>
        </w:rPr>
        <w:t>בעניותיו</w:t>
      </w:r>
      <w:proofErr w:type="spellEnd"/>
      <w:r w:rsidRPr="00C76275">
        <w:rPr>
          <w:rFonts w:ascii="FrankRuehl" w:hAnsi="FrankRuehl" w:hint="cs"/>
          <w:sz w:val="28"/>
          <w:szCs w:val="28"/>
          <w:rtl/>
        </w:rPr>
        <w:t xml:space="preserve"> כמאן </w:t>
      </w:r>
      <w:proofErr w:type="spellStart"/>
      <w:r w:rsidRPr="00C76275">
        <w:rPr>
          <w:rFonts w:ascii="FrankRuehl" w:hAnsi="FrankRuehl" w:hint="cs"/>
          <w:sz w:val="28"/>
          <w:szCs w:val="28"/>
          <w:rtl/>
        </w:rPr>
        <w:t>דאמר</w:t>
      </w:r>
      <w:proofErr w:type="spellEnd"/>
      <w:r w:rsidRPr="00C76275">
        <w:rPr>
          <w:rFonts w:ascii="FrankRuehl" w:hAnsi="FrankRuehl" w:hint="cs"/>
          <w:sz w:val="28"/>
          <w:szCs w:val="28"/>
          <w:rtl/>
        </w:rPr>
        <w:t xml:space="preserve"> ויהיו ר"ל שיחיו כמ"ש האומר סלע זו לצדקה בשביל שיחיה בני וגם ר"ל </w:t>
      </w:r>
      <w:proofErr w:type="spellStart"/>
      <w:r w:rsidRPr="00C76275">
        <w:rPr>
          <w:rFonts w:ascii="FrankRuehl" w:hAnsi="FrankRuehl" w:hint="cs"/>
          <w:sz w:val="28"/>
          <w:szCs w:val="28"/>
          <w:rtl/>
        </w:rPr>
        <w:t>שיתן</w:t>
      </w:r>
      <w:proofErr w:type="spellEnd"/>
      <w:r w:rsidRPr="00C76275">
        <w:rPr>
          <w:rFonts w:ascii="FrankRuehl" w:hAnsi="FrankRuehl" w:hint="cs"/>
          <w:sz w:val="28"/>
          <w:szCs w:val="28"/>
          <w:rtl/>
        </w:rPr>
        <w:t xml:space="preserve"> יותר מהחיוב, </w:t>
      </w:r>
      <w:proofErr w:type="spellStart"/>
      <w:r w:rsidRPr="00C76275">
        <w:rPr>
          <w:rFonts w:ascii="FrankRuehl" w:hAnsi="FrankRuehl" w:hint="cs"/>
          <w:sz w:val="28"/>
          <w:szCs w:val="28"/>
          <w:rtl/>
        </w:rPr>
        <w:t>ומ"ש</w:t>
      </w:r>
      <w:proofErr w:type="spellEnd"/>
      <w:r w:rsidRPr="00C76275">
        <w:rPr>
          <w:rFonts w:ascii="FrankRuehl" w:hAnsi="FrankRuehl" w:hint="cs"/>
          <w:sz w:val="28"/>
          <w:szCs w:val="28"/>
          <w:rtl/>
        </w:rPr>
        <w:t xml:space="preserve"> אמרו ירבה בצדקה, אמור מעתה היא גופה </w:t>
      </w:r>
      <w:proofErr w:type="spellStart"/>
      <w:r w:rsidRPr="00C76275">
        <w:rPr>
          <w:rFonts w:ascii="FrankRuehl" w:hAnsi="FrankRuehl" w:hint="cs"/>
          <w:sz w:val="28"/>
          <w:szCs w:val="28"/>
          <w:rtl/>
        </w:rPr>
        <w:t>קמ"ל</w:t>
      </w:r>
      <w:proofErr w:type="spellEnd"/>
      <w:r w:rsidRPr="00C76275">
        <w:rPr>
          <w:rFonts w:ascii="FrankRuehl" w:hAnsi="FrankRuehl" w:hint="cs"/>
          <w:sz w:val="28"/>
          <w:szCs w:val="28"/>
          <w:rtl/>
        </w:rPr>
        <w:t xml:space="preserve"> הכא באומר "הלא פרום לרעב לחמך" ר"ל "לחמך" אף שכבר הוצאת ממנו מעשר וזה תוספת ותדע למה אני מזהירך על זה משום "ומבשרך לא תתעלם" </w:t>
      </w:r>
      <w:proofErr w:type="spellStart"/>
      <w:r w:rsidRPr="00C76275">
        <w:rPr>
          <w:rFonts w:ascii="FrankRuehl" w:hAnsi="FrankRuehl" w:hint="cs"/>
          <w:sz w:val="28"/>
          <w:szCs w:val="28"/>
          <w:rtl/>
        </w:rPr>
        <w:t>דאהנייא</w:t>
      </w:r>
      <w:proofErr w:type="spellEnd"/>
      <w:r w:rsidRPr="00C76275">
        <w:rPr>
          <w:rFonts w:ascii="FrankRuehl" w:hAnsi="FrankRuehl" w:hint="cs"/>
          <w:sz w:val="28"/>
          <w:szCs w:val="28"/>
          <w:rtl/>
        </w:rPr>
        <w:t xml:space="preserve"> לך לבניך שהם בשרך שיהיו חיים וקיימים סביב לשולחנך, א"נ ע"פ </w:t>
      </w:r>
      <w:proofErr w:type="spellStart"/>
      <w:r w:rsidRPr="00C76275">
        <w:rPr>
          <w:rFonts w:ascii="FrankRuehl" w:hAnsi="FrankRuehl" w:hint="cs"/>
          <w:sz w:val="28"/>
          <w:szCs w:val="28"/>
          <w:rtl/>
        </w:rPr>
        <w:t>מ"ש</w:t>
      </w:r>
      <w:proofErr w:type="spellEnd"/>
      <w:r w:rsidRPr="00C76275">
        <w:rPr>
          <w:rFonts w:ascii="FrankRuehl" w:hAnsi="FrankRuehl" w:hint="cs"/>
          <w:sz w:val="28"/>
          <w:szCs w:val="28"/>
          <w:rtl/>
        </w:rPr>
        <w:t xml:space="preserve"> בש"ס</w:t>
      </w:r>
      <w:r w:rsidRPr="00C76275">
        <w:rPr>
          <w:rFonts w:ascii="FrankRuehl" w:hAnsi="FrankRuehl"/>
          <w:sz w:val="28"/>
          <w:szCs w:val="28"/>
          <w:vertAlign w:val="superscript"/>
          <w:rtl/>
        </w:rPr>
        <w:footnoteReference w:id="2142"/>
      </w:r>
      <w:r w:rsidRPr="00C76275">
        <w:rPr>
          <w:rFonts w:ascii="FrankRuehl" w:hAnsi="FrankRuehl" w:hint="cs"/>
          <w:sz w:val="28"/>
          <w:szCs w:val="28"/>
          <w:rtl/>
        </w:rPr>
        <w:t xml:space="preserve"> על </w:t>
      </w:r>
      <w:proofErr w:type="spellStart"/>
      <w:r w:rsidRPr="00C76275">
        <w:rPr>
          <w:rFonts w:ascii="FrankRuehl" w:hAnsi="FrankRuehl" w:hint="cs"/>
          <w:sz w:val="28"/>
          <w:szCs w:val="28"/>
          <w:rtl/>
        </w:rPr>
        <w:t>מונבז</w:t>
      </w:r>
      <w:proofErr w:type="spellEnd"/>
      <w:r w:rsidRPr="00C76275">
        <w:rPr>
          <w:rFonts w:ascii="FrankRuehl" w:hAnsi="FrankRuehl" w:hint="cs"/>
          <w:sz w:val="28"/>
          <w:szCs w:val="28"/>
          <w:rtl/>
        </w:rPr>
        <w:t xml:space="preserve"> המלך שבזבז אוצרותיו בשנת בצורת, והקשה </w:t>
      </w:r>
      <w:proofErr w:type="spellStart"/>
      <w:r w:rsidRPr="00C76275">
        <w:rPr>
          <w:rFonts w:ascii="FrankRuehl" w:hAnsi="FrankRuehl" w:hint="cs"/>
          <w:sz w:val="28"/>
          <w:szCs w:val="28"/>
          <w:rtl/>
        </w:rPr>
        <w:t>דהמבזבז</w:t>
      </w:r>
      <w:proofErr w:type="spellEnd"/>
      <w:r w:rsidRPr="00C76275">
        <w:rPr>
          <w:rFonts w:ascii="FrankRuehl" w:hAnsi="FrankRuehl" w:hint="cs"/>
          <w:sz w:val="28"/>
          <w:szCs w:val="28"/>
          <w:rtl/>
        </w:rPr>
        <w:t xml:space="preserve"> אל יבזבז יותר מחומש, ותירץ </w:t>
      </w:r>
      <w:proofErr w:type="spellStart"/>
      <w:r w:rsidRPr="00C76275">
        <w:rPr>
          <w:rFonts w:ascii="FrankRuehl" w:hAnsi="FrankRuehl" w:hint="cs"/>
          <w:sz w:val="28"/>
          <w:szCs w:val="28"/>
          <w:rtl/>
        </w:rPr>
        <w:t>דשנת</w:t>
      </w:r>
      <w:proofErr w:type="spellEnd"/>
      <w:r w:rsidRPr="00C76275">
        <w:rPr>
          <w:rFonts w:ascii="FrankRuehl" w:hAnsi="FrankRuehl" w:hint="cs"/>
          <w:sz w:val="28"/>
          <w:szCs w:val="28"/>
          <w:rtl/>
        </w:rPr>
        <w:t xml:space="preserve"> בצורת שאני, וז"א "הלא פרוס לרעב" ר"ל מי </w:t>
      </w:r>
      <w:r w:rsidRPr="00C76275">
        <w:rPr>
          <w:rFonts w:ascii="FrankRuehl" w:hAnsi="FrankRuehl" w:hint="cs"/>
          <w:sz w:val="28"/>
          <w:szCs w:val="28"/>
          <w:rtl/>
        </w:rPr>
        <w:lastRenderedPageBreak/>
        <w:t xml:space="preserve">שהוא רעב ותאב לכל דבר שאין לך רעב בעולם כמו שנת בצורת, אז פרוס לו לחמך כל מה שיש לך </w:t>
      </w:r>
      <w:proofErr w:type="spellStart"/>
      <w:r w:rsidRPr="00C76275">
        <w:rPr>
          <w:rFonts w:ascii="FrankRuehl" w:hAnsi="FrankRuehl" w:hint="cs"/>
          <w:sz w:val="28"/>
          <w:szCs w:val="28"/>
          <w:rtl/>
        </w:rPr>
        <w:t>ובכהי</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גוונא</w:t>
      </w:r>
      <w:proofErr w:type="spellEnd"/>
      <w:r w:rsidRPr="00C76275">
        <w:rPr>
          <w:rFonts w:ascii="FrankRuehl" w:hAnsi="FrankRuehl" w:hint="cs"/>
          <w:sz w:val="28"/>
          <w:szCs w:val="28"/>
          <w:rtl/>
        </w:rPr>
        <w:t xml:space="preserve"> אינו כסוג אל יבזבז יותר מחומש, וסיים "ומבשרך לא תתעלם" ר"ל שלא תירא ואל תחת </w:t>
      </w:r>
      <w:proofErr w:type="spellStart"/>
      <w:r w:rsidRPr="00C76275">
        <w:rPr>
          <w:rFonts w:ascii="FrankRuehl" w:hAnsi="FrankRuehl" w:hint="cs"/>
          <w:sz w:val="28"/>
          <w:szCs w:val="28"/>
          <w:rtl/>
        </w:rPr>
        <w:t>דמכאן</w:t>
      </w:r>
      <w:proofErr w:type="spellEnd"/>
      <w:r w:rsidRPr="00C76275">
        <w:rPr>
          <w:rFonts w:ascii="FrankRuehl" w:hAnsi="FrankRuehl" w:hint="cs"/>
          <w:sz w:val="28"/>
          <w:szCs w:val="28"/>
          <w:rtl/>
        </w:rPr>
        <w:t xml:space="preserve"> ואילך מה יעשה בפרנסת עצמו ובני ביתו דה' ימלא חסרונו כהנה וכהנה, </w:t>
      </w:r>
      <w:proofErr w:type="spellStart"/>
      <w:r w:rsidRPr="00C76275">
        <w:rPr>
          <w:rFonts w:ascii="FrankRuehl" w:hAnsi="FrankRuehl" w:hint="cs"/>
          <w:sz w:val="28"/>
          <w:szCs w:val="28"/>
          <w:rtl/>
        </w:rPr>
        <w:t>ד"אז</w:t>
      </w:r>
      <w:proofErr w:type="spellEnd"/>
      <w:r w:rsidRPr="00C76275">
        <w:rPr>
          <w:rFonts w:ascii="FrankRuehl" w:hAnsi="FrankRuehl" w:hint="cs"/>
          <w:sz w:val="28"/>
          <w:szCs w:val="28"/>
          <w:rtl/>
        </w:rPr>
        <w:t xml:space="preserve"> תקרא וה' יענה" וכל הברכות יחולו על ראשו, וע"פ האמור אפשר לומר </w:t>
      </w:r>
      <w:proofErr w:type="spellStart"/>
      <w:r w:rsidRPr="00C76275">
        <w:rPr>
          <w:rFonts w:ascii="FrankRuehl" w:hAnsi="FrankRuehl" w:hint="cs"/>
          <w:sz w:val="28"/>
          <w:szCs w:val="28"/>
          <w:rtl/>
        </w:rPr>
        <w:t>דמ"ש</w:t>
      </w:r>
      <w:proofErr w:type="spellEnd"/>
      <w:r w:rsidRPr="00C76275">
        <w:rPr>
          <w:rFonts w:ascii="FrankRuehl" w:hAnsi="FrankRuehl" w:hint="cs"/>
          <w:sz w:val="28"/>
          <w:szCs w:val="28"/>
          <w:rtl/>
        </w:rPr>
        <w:t xml:space="preserve"> בש"ס חברו עליו אחיו ובית אביו, ואמרו לו אבותיך גנזו וכו' כל </w:t>
      </w:r>
      <w:proofErr w:type="spellStart"/>
      <w:r w:rsidRPr="00C76275">
        <w:rPr>
          <w:rFonts w:ascii="FrankRuehl" w:hAnsi="FrankRuehl" w:hint="cs"/>
          <w:sz w:val="28"/>
          <w:szCs w:val="28"/>
          <w:rtl/>
        </w:rPr>
        <w:t>תכיות</w:t>
      </w:r>
      <w:proofErr w:type="spellEnd"/>
      <w:r w:rsidRPr="00C76275">
        <w:rPr>
          <w:rFonts w:ascii="FrankRuehl" w:hAnsi="FrankRuehl" w:hint="cs"/>
          <w:sz w:val="28"/>
          <w:szCs w:val="28"/>
          <w:rtl/>
        </w:rPr>
        <w:t xml:space="preserve"> דבריהם מהא</w:t>
      </w:r>
      <w:r w:rsidRPr="00C76275">
        <w:rPr>
          <w:rFonts w:ascii="FrankRuehl" w:hAnsi="FrankRuehl"/>
          <w:sz w:val="28"/>
          <w:szCs w:val="28"/>
          <w:vertAlign w:val="superscript"/>
          <w:rtl/>
        </w:rPr>
        <w:footnoteReference w:id="2143"/>
      </w:r>
      <w:r w:rsidRPr="00C76275">
        <w:rPr>
          <w:rFonts w:ascii="FrankRuehl" w:hAnsi="FrankRuehl" w:hint="cs"/>
          <w:sz w:val="28"/>
          <w:szCs w:val="28"/>
          <w:rtl/>
        </w:rPr>
        <w:t xml:space="preserve"> </w:t>
      </w:r>
      <w:proofErr w:type="spellStart"/>
      <w:r w:rsidRPr="00C76275">
        <w:rPr>
          <w:rFonts w:ascii="FrankRuehl" w:hAnsi="FrankRuehl" w:hint="cs"/>
          <w:sz w:val="28"/>
          <w:szCs w:val="28"/>
          <w:rtl/>
        </w:rPr>
        <w:t>דאל</w:t>
      </w:r>
      <w:proofErr w:type="spellEnd"/>
      <w:r w:rsidRPr="00C76275">
        <w:rPr>
          <w:rFonts w:ascii="FrankRuehl" w:hAnsi="FrankRuehl" w:hint="cs"/>
          <w:sz w:val="28"/>
          <w:szCs w:val="28"/>
          <w:rtl/>
        </w:rPr>
        <w:t xml:space="preserve"> יבזבז יותר מחומש, וגם </w:t>
      </w:r>
      <w:proofErr w:type="spellStart"/>
      <w:r w:rsidRPr="00C76275">
        <w:rPr>
          <w:rFonts w:ascii="FrankRuehl" w:hAnsi="FrankRuehl" w:hint="cs"/>
          <w:sz w:val="28"/>
          <w:szCs w:val="28"/>
          <w:rtl/>
        </w:rPr>
        <w:t>תכיות</w:t>
      </w:r>
      <w:proofErr w:type="spellEnd"/>
      <w:r w:rsidRPr="00C76275">
        <w:rPr>
          <w:rFonts w:ascii="FrankRuehl" w:hAnsi="FrankRuehl" w:hint="cs"/>
          <w:sz w:val="28"/>
          <w:szCs w:val="28"/>
          <w:rtl/>
        </w:rPr>
        <w:t xml:space="preserve"> מה שתירץ להם המלך דאני גנזתי נפשות </w:t>
      </w:r>
      <w:proofErr w:type="spellStart"/>
      <w:r w:rsidRPr="00C76275">
        <w:rPr>
          <w:rFonts w:ascii="FrankRuehl" w:hAnsi="FrankRuehl" w:hint="cs"/>
          <w:sz w:val="28"/>
          <w:szCs w:val="28"/>
          <w:rtl/>
        </w:rPr>
        <w:t>וכו</w:t>
      </w:r>
      <w:proofErr w:type="spellEnd"/>
      <w:r w:rsidRPr="00C76275">
        <w:rPr>
          <w:rFonts w:ascii="FrankRuehl" w:hAnsi="FrankRuehl" w:hint="cs"/>
          <w:sz w:val="28"/>
          <w:szCs w:val="28"/>
          <w:rtl/>
        </w:rPr>
        <w:t xml:space="preserve">', היינו ג"כ </w:t>
      </w:r>
      <w:proofErr w:type="spellStart"/>
      <w:r w:rsidRPr="00C76275">
        <w:rPr>
          <w:rFonts w:ascii="FrankRuehl" w:hAnsi="FrankRuehl" w:hint="cs"/>
          <w:sz w:val="28"/>
          <w:szCs w:val="28"/>
          <w:rtl/>
        </w:rPr>
        <w:t>דר"ל</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דבשנת</w:t>
      </w:r>
      <w:proofErr w:type="spellEnd"/>
      <w:r w:rsidRPr="00C76275">
        <w:rPr>
          <w:rFonts w:ascii="FrankRuehl" w:hAnsi="FrankRuehl" w:hint="cs"/>
          <w:sz w:val="28"/>
          <w:szCs w:val="28"/>
          <w:rtl/>
        </w:rPr>
        <w:t xml:space="preserve"> בצורת שאני.</w:t>
      </w:r>
      <w:r w:rsidR="000F67F5">
        <w:rPr>
          <w:rFonts w:ascii="FrankRuehl" w:hAnsi="FrankRuehl"/>
          <w:sz w:val="28"/>
          <w:szCs w:val="28"/>
          <w:rtl/>
        </w:rPr>
        <w:tab/>
      </w:r>
    </w:p>
    <w:p w14:paraId="4E6DB26A" w14:textId="32B9338E" w:rsidR="00C76275" w:rsidRPr="00C76275" w:rsidRDefault="00C76275" w:rsidP="00852ED8">
      <w:pPr>
        <w:spacing w:after="160" w:line="259" w:lineRule="auto"/>
        <w:jc w:val="distribute"/>
        <w:rPr>
          <w:rFonts w:ascii="FrankRuehl" w:hAnsi="FrankRuehl"/>
          <w:sz w:val="28"/>
          <w:szCs w:val="28"/>
          <w:rtl/>
        </w:rPr>
      </w:pPr>
      <w:r w:rsidRPr="00C76275">
        <w:rPr>
          <w:rStyle w:val="ac"/>
          <w:rFonts w:hint="cs"/>
          <w:rtl/>
        </w:rPr>
        <w:t>וע"פ</w:t>
      </w:r>
      <w:r w:rsidRPr="00C76275">
        <w:rPr>
          <w:rFonts w:ascii="FrankRuehl" w:hAnsi="FrankRuehl" w:hint="cs"/>
          <w:sz w:val="28"/>
          <w:szCs w:val="28"/>
          <w:rtl/>
        </w:rPr>
        <w:t xml:space="preserve"> האמור לעיל בעניין לימוד התלמידים נבוא לבין מש"ה "אל תמנע טוב מבעליו בהיות לאל ידך לעשות"</w:t>
      </w:r>
      <w:r w:rsidRPr="00C76275">
        <w:rPr>
          <w:rFonts w:ascii="FrankRuehl" w:hAnsi="FrankRuehl"/>
          <w:sz w:val="28"/>
          <w:szCs w:val="28"/>
          <w:vertAlign w:val="superscript"/>
          <w:rtl/>
        </w:rPr>
        <w:footnoteReference w:id="2144"/>
      </w:r>
      <w:r w:rsidRPr="00C76275">
        <w:rPr>
          <w:rFonts w:ascii="FrankRuehl" w:hAnsi="FrankRuehl" w:hint="cs"/>
          <w:sz w:val="28"/>
          <w:szCs w:val="28"/>
          <w:rtl/>
        </w:rPr>
        <w:t xml:space="preserve"> והיא גופה </w:t>
      </w:r>
      <w:proofErr w:type="spellStart"/>
      <w:r w:rsidRPr="00C76275">
        <w:rPr>
          <w:rFonts w:ascii="FrankRuehl" w:hAnsi="FrankRuehl" w:hint="cs"/>
          <w:sz w:val="28"/>
          <w:szCs w:val="28"/>
          <w:rtl/>
        </w:rPr>
        <w:t>קמ"ל</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דטוב</w:t>
      </w:r>
      <w:proofErr w:type="spellEnd"/>
      <w:r w:rsidRPr="00C76275">
        <w:rPr>
          <w:rFonts w:ascii="FrankRuehl" w:hAnsi="FrankRuehl" w:hint="cs"/>
          <w:sz w:val="28"/>
          <w:szCs w:val="28"/>
          <w:rtl/>
        </w:rPr>
        <w:t xml:space="preserve"> זו תורה, "אל תמנע" אותה מהתלמידים </w:t>
      </w:r>
      <w:proofErr w:type="spellStart"/>
      <w:r w:rsidRPr="00C76275">
        <w:rPr>
          <w:rFonts w:ascii="FrankRuehl" w:hAnsi="FrankRuehl" w:hint="cs"/>
          <w:sz w:val="28"/>
          <w:szCs w:val="28"/>
          <w:rtl/>
        </w:rPr>
        <w:t>מללמדם</w:t>
      </w:r>
      <w:proofErr w:type="spellEnd"/>
      <w:r w:rsidRPr="00C76275">
        <w:rPr>
          <w:rFonts w:ascii="FrankRuehl" w:hAnsi="FrankRuehl" w:hint="cs"/>
          <w:sz w:val="28"/>
          <w:szCs w:val="28"/>
          <w:rtl/>
        </w:rPr>
        <w:t xml:space="preserve"> כל זמן טוב שישנם בידך לעשות גם עד זקנה ושיבה כמ"ש "בבקר זרע זרעך" </w:t>
      </w:r>
      <w:proofErr w:type="spellStart"/>
      <w:r w:rsidRPr="00C76275">
        <w:rPr>
          <w:rFonts w:ascii="FrankRuehl" w:hAnsi="FrankRuehl" w:hint="cs"/>
          <w:sz w:val="28"/>
          <w:szCs w:val="28"/>
          <w:rtl/>
        </w:rPr>
        <w:t>וכו</w:t>
      </w:r>
      <w:proofErr w:type="spellEnd"/>
      <w:r w:rsidRPr="00C76275">
        <w:rPr>
          <w:rFonts w:ascii="FrankRuehl" w:hAnsi="FrankRuehl" w:hint="cs"/>
          <w:sz w:val="28"/>
          <w:szCs w:val="28"/>
          <w:rtl/>
        </w:rPr>
        <w:t xml:space="preserve">', וחוץ מזה </w:t>
      </w:r>
      <w:proofErr w:type="spellStart"/>
      <w:r w:rsidRPr="00C76275">
        <w:rPr>
          <w:rFonts w:ascii="FrankRuehl" w:hAnsi="FrankRuehl" w:hint="cs"/>
          <w:sz w:val="28"/>
          <w:szCs w:val="28"/>
          <w:rtl/>
        </w:rPr>
        <w:t>י"ל</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דטוב</w:t>
      </w:r>
      <w:proofErr w:type="spellEnd"/>
      <w:r w:rsidRPr="00C76275">
        <w:rPr>
          <w:rFonts w:ascii="FrankRuehl" w:hAnsi="FrankRuehl" w:hint="cs"/>
          <w:sz w:val="28"/>
          <w:szCs w:val="28"/>
          <w:rtl/>
        </w:rPr>
        <w:t xml:space="preserve"> הוא לפני משורת הדין כמ"ש "למען תלך בדרך טובים", </w:t>
      </w:r>
      <w:proofErr w:type="spellStart"/>
      <w:r w:rsidRPr="00C76275">
        <w:rPr>
          <w:rFonts w:ascii="FrankRuehl" w:hAnsi="FrankRuehl" w:hint="cs"/>
          <w:sz w:val="28"/>
          <w:szCs w:val="28"/>
          <w:rtl/>
        </w:rPr>
        <w:t>וקמ"ל</w:t>
      </w:r>
      <w:proofErr w:type="spellEnd"/>
      <w:r w:rsidRPr="00C76275">
        <w:rPr>
          <w:rFonts w:ascii="FrankRuehl" w:hAnsi="FrankRuehl" w:hint="cs"/>
          <w:sz w:val="28"/>
          <w:szCs w:val="28"/>
          <w:rtl/>
        </w:rPr>
        <w:t xml:space="preserve"> דאם יש "לאל ידו לעשות" כן אל תמנע מלעשות </w:t>
      </w:r>
      <w:proofErr w:type="spellStart"/>
      <w:r w:rsidRPr="00C76275">
        <w:rPr>
          <w:rFonts w:ascii="FrankRuehl" w:hAnsi="FrankRuehl" w:hint="cs"/>
          <w:sz w:val="28"/>
          <w:szCs w:val="28"/>
          <w:rtl/>
        </w:rPr>
        <w:t>וקעבר</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אלאו</w:t>
      </w:r>
      <w:proofErr w:type="spellEnd"/>
      <w:r w:rsidRPr="00C76275">
        <w:rPr>
          <w:rFonts w:ascii="FrankRuehl" w:hAnsi="FrankRuehl" w:hint="cs"/>
          <w:sz w:val="28"/>
          <w:szCs w:val="28"/>
          <w:rtl/>
        </w:rPr>
        <w:t xml:space="preserve"> מדברי סופרים </w:t>
      </w:r>
      <w:proofErr w:type="spellStart"/>
      <w:r w:rsidRPr="00C76275">
        <w:rPr>
          <w:rFonts w:ascii="FrankRuehl" w:hAnsi="FrankRuehl" w:hint="cs"/>
          <w:sz w:val="28"/>
          <w:szCs w:val="28"/>
          <w:rtl/>
        </w:rPr>
        <w:t>דהינו</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שמורין</w:t>
      </w:r>
      <w:proofErr w:type="spellEnd"/>
      <w:r w:rsidRPr="00C76275">
        <w:rPr>
          <w:rFonts w:ascii="FrankRuehl" w:hAnsi="FrankRuehl" w:hint="cs"/>
          <w:sz w:val="28"/>
          <w:szCs w:val="28"/>
          <w:rtl/>
        </w:rPr>
        <w:t xml:space="preserve"> כן כמאן </w:t>
      </w:r>
      <w:proofErr w:type="spellStart"/>
      <w:r w:rsidRPr="00C76275">
        <w:rPr>
          <w:rFonts w:ascii="FrankRuehl" w:hAnsi="FrankRuehl" w:hint="cs"/>
          <w:sz w:val="28"/>
          <w:szCs w:val="28"/>
          <w:rtl/>
        </w:rPr>
        <w:t>דאמר</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דכופין</w:t>
      </w:r>
      <w:proofErr w:type="spellEnd"/>
      <w:r w:rsidRPr="00C76275">
        <w:rPr>
          <w:rFonts w:ascii="FrankRuehl" w:hAnsi="FrankRuehl" w:hint="cs"/>
          <w:sz w:val="28"/>
          <w:szCs w:val="28"/>
          <w:rtl/>
        </w:rPr>
        <w:t xml:space="preserve">, ויש מקום לומר בהפך </w:t>
      </w:r>
      <w:proofErr w:type="spellStart"/>
      <w:r w:rsidRPr="00C76275">
        <w:rPr>
          <w:rFonts w:ascii="FrankRuehl" w:hAnsi="FrankRuehl" w:hint="cs"/>
          <w:sz w:val="28"/>
          <w:szCs w:val="28"/>
          <w:rtl/>
        </w:rPr>
        <w:t>דקמ"ל</w:t>
      </w:r>
      <w:proofErr w:type="spellEnd"/>
      <w:r w:rsidRPr="00C76275">
        <w:rPr>
          <w:rFonts w:ascii="FrankRuehl" w:hAnsi="FrankRuehl" w:hint="cs"/>
          <w:sz w:val="28"/>
          <w:szCs w:val="28"/>
          <w:rtl/>
        </w:rPr>
        <w:t xml:space="preserve"> דאין </w:t>
      </w:r>
      <w:proofErr w:type="spellStart"/>
      <w:r w:rsidRPr="00C76275">
        <w:rPr>
          <w:rFonts w:ascii="FrankRuehl" w:hAnsi="FrankRuehl" w:hint="cs"/>
          <w:sz w:val="28"/>
          <w:szCs w:val="28"/>
          <w:rtl/>
        </w:rPr>
        <w:t>כופין</w:t>
      </w:r>
      <w:proofErr w:type="spellEnd"/>
      <w:r w:rsidRPr="00C76275">
        <w:rPr>
          <w:rFonts w:ascii="FrankRuehl" w:hAnsi="FrankRuehl" w:hint="cs"/>
          <w:sz w:val="28"/>
          <w:szCs w:val="28"/>
          <w:rtl/>
        </w:rPr>
        <w:t xml:space="preserve">, ולכן אמר "בהיות לאל ידך לעשות" והבחירה בידך, וגם אפשר </w:t>
      </w:r>
      <w:proofErr w:type="spellStart"/>
      <w:r w:rsidRPr="00C76275">
        <w:rPr>
          <w:rFonts w:ascii="FrankRuehl" w:hAnsi="FrankRuehl" w:hint="cs"/>
          <w:sz w:val="28"/>
          <w:szCs w:val="28"/>
          <w:rtl/>
        </w:rPr>
        <w:t>דקמ"ל</w:t>
      </w:r>
      <w:proofErr w:type="spellEnd"/>
      <w:r w:rsidRPr="00C76275">
        <w:rPr>
          <w:rFonts w:ascii="FrankRuehl" w:hAnsi="FrankRuehl" w:hint="cs"/>
          <w:sz w:val="28"/>
          <w:szCs w:val="28"/>
          <w:rtl/>
        </w:rPr>
        <w:t xml:space="preserve"> אם אי אפשר לו ליתן משלו ודבריו </w:t>
      </w:r>
      <w:proofErr w:type="spellStart"/>
      <w:r w:rsidRPr="00C76275">
        <w:rPr>
          <w:rFonts w:ascii="FrankRuehl" w:hAnsi="FrankRuehl" w:hint="cs"/>
          <w:sz w:val="28"/>
          <w:szCs w:val="28"/>
          <w:rtl/>
        </w:rPr>
        <w:t>נשמעין</w:t>
      </w:r>
      <w:proofErr w:type="spellEnd"/>
      <w:r w:rsidRPr="00C76275">
        <w:rPr>
          <w:rFonts w:ascii="FrankRuehl" w:hAnsi="FrankRuehl" w:hint="cs"/>
          <w:sz w:val="28"/>
          <w:szCs w:val="28"/>
          <w:rtl/>
        </w:rPr>
        <w:t xml:space="preserve"> לזכות לבעלים אחרים אז ידבר ויעשה לאחרים, "ואל תמנע הטוב" מאותם הבעלים שיש להם לעשות אבל בלאו הכי לאו, ואינו כסוג "החשיתי מטוב"</w:t>
      </w:r>
      <w:r w:rsidRPr="00C76275">
        <w:rPr>
          <w:rFonts w:ascii="FrankRuehl" w:hAnsi="FrankRuehl"/>
          <w:sz w:val="28"/>
          <w:szCs w:val="28"/>
          <w:vertAlign w:val="superscript"/>
          <w:rtl/>
        </w:rPr>
        <w:footnoteReference w:id="2145"/>
      </w:r>
      <w:r w:rsidRPr="00C76275">
        <w:rPr>
          <w:rFonts w:ascii="FrankRuehl" w:hAnsi="FrankRuehl" w:hint="cs"/>
          <w:sz w:val="28"/>
          <w:szCs w:val="28"/>
          <w:rtl/>
        </w:rPr>
        <w:t xml:space="preserve"> </w:t>
      </w:r>
      <w:proofErr w:type="spellStart"/>
      <w:r w:rsidRPr="00C76275">
        <w:rPr>
          <w:rFonts w:ascii="FrankRuehl" w:hAnsi="FrankRuehl" w:hint="cs"/>
          <w:sz w:val="28"/>
          <w:szCs w:val="28"/>
          <w:rtl/>
        </w:rPr>
        <w:t>וכו</w:t>
      </w:r>
      <w:proofErr w:type="spellEnd"/>
      <w:r w:rsidRPr="00C76275">
        <w:rPr>
          <w:rFonts w:ascii="FrankRuehl" w:hAnsi="FrankRuehl" w:hint="cs"/>
          <w:sz w:val="28"/>
          <w:szCs w:val="28"/>
          <w:rtl/>
        </w:rPr>
        <w:t xml:space="preserve">', וגם יש בכלל על מצות התוכחה דאינו חייב להוכיח אלא אם יש לאל ידו ודבריו משמעים ובלא הכי לא, נחזור לפרש </w:t>
      </w:r>
      <w:proofErr w:type="spellStart"/>
      <w:r w:rsidRPr="00C76275">
        <w:rPr>
          <w:rFonts w:ascii="FrankRuehl" w:hAnsi="FrankRuehl" w:hint="cs"/>
          <w:sz w:val="28"/>
          <w:szCs w:val="28"/>
          <w:rtl/>
        </w:rPr>
        <w:t>דהלא</w:t>
      </w:r>
      <w:proofErr w:type="spellEnd"/>
      <w:r w:rsidRPr="00C76275">
        <w:rPr>
          <w:rFonts w:ascii="FrankRuehl" w:hAnsi="FrankRuehl" w:hint="cs"/>
          <w:sz w:val="28"/>
          <w:szCs w:val="28"/>
          <w:rtl/>
        </w:rPr>
        <w:t xml:space="preserve"> "פרוס לרעב" וכו' </w:t>
      </w:r>
      <w:proofErr w:type="spellStart"/>
      <w:r w:rsidRPr="00C76275">
        <w:rPr>
          <w:rFonts w:ascii="FrankRuehl" w:hAnsi="FrankRuehl" w:hint="cs"/>
          <w:sz w:val="28"/>
          <w:szCs w:val="28"/>
          <w:rtl/>
        </w:rPr>
        <w:t>דהנה</w:t>
      </w:r>
      <w:proofErr w:type="spellEnd"/>
      <w:r w:rsidRPr="00C76275">
        <w:rPr>
          <w:rFonts w:ascii="FrankRuehl" w:hAnsi="FrankRuehl" w:hint="cs"/>
          <w:sz w:val="28"/>
          <w:szCs w:val="28"/>
          <w:rtl/>
        </w:rPr>
        <w:t xml:space="preserve"> בש"ס</w:t>
      </w:r>
      <w:r w:rsidRPr="00C76275">
        <w:rPr>
          <w:rFonts w:ascii="FrankRuehl" w:hAnsi="FrankRuehl"/>
          <w:sz w:val="28"/>
          <w:szCs w:val="28"/>
          <w:vertAlign w:val="superscript"/>
          <w:rtl/>
        </w:rPr>
        <w:footnoteReference w:id="2146"/>
      </w:r>
      <w:r w:rsidRPr="00C76275">
        <w:rPr>
          <w:rFonts w:ascii="FrankRuehl" w:hAnsi="FrankRuehl" w:hint="cs"/>
          <w:sz w:val="28"/>
          <w:szCs w:val="28"/>
          <w:rtl/>
        </w:rPr>
        <w:t xml:space="preserve"> אמרו זכה הלא פרוס, לא זכה "ועניים מרודים" אלו אומות העולם "תביא בית" וקרי להם מרודים על שמורדים ביצרם, וחוץ מזה נאמר עם </w:t>
      </w:r>
      <w:proofErr w:type="spellStart"/>
      <w:r w:rsidRPr="00C76275">
        <w:rPr>
          <w:rFonts w:ascii="FrankRuehl" w:hAnsi="FrankRuehl" w:hint="cs"/>
          <w:sz w:val="28"/>
          <w:szCs w:val="28"/>
          <w:rtl/>
        </w:rPr>
        <w:t>מ"ש</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דכשישראל</w:t>
      </w:r>
      <w:proofErr w:type="spellEnd"/>
      <w:r w:rsidRPr="00C76275">
        <w:rPr>
          <w:rFonts w:ascii="FrankRuehl" w:hAnsi="FrankRuehl" w:hint="cs"/>
          <w:sz w:val="28"/>
          <w:szCs w:val="28"/>
          <w:rtl/>
        </w:rPr>
        <w:t xml:space="preserve"> עושים רצונו של מקום "והיו מלכים אומניך"</w:t>
      </w:r>
      <w:r w:rsidRPr="00C76275">
        <w:rPr>
          <w:rFonts w:ascii="FrankRuehl" w:hAnsi="FrankRuehl"/>
          <w:sz w:val="28"/>
          <w:szCs w:val="28"/>
          <w:vertAlign w:val="superscript"/>
          <w:rtl/>
        </w:rPr>
        <w:footnoteReference w:id="2147"/>
      </w:r>
      <w:r w:rsidRPr="00C76275">
        <w:rPr>
          <w:rFonts w:ascii="FrankRuehl" w:hAnsi="FrankRuehl" w:hint="cs"/>
          <w:sz w:val="28"/>
          <w:szCs w:val="28"/>
          <w:rtl/>
        </w:rPr>
        <w:t xml:space="preserve"> </w:t>
      </w:r>
      <w:proofErr w:type="spellStart"/>
      <w:r w:rsidRPr="00C76275">
        <w:rPr>
          <w:rFonts w:ascii="FrankRuehl" w:hAnsi="FrankRuehl" w:hint="cs"/>
          <w:sz w:val="28"/>
          <w:szCs w:val="28"/>
          <w:rtl/>
        </w:rPr>
        <w:t>וכו</w:t>
      </w:r>
      <w:proofErr w:type="spellEnd"/>
      <w:r w:rsidRPr="00C76275">
        <w:rPr>
          <w:rFonts w:ascii="FrankRuehl" w:hAnsi="FrankRuehl" w:hint="cs"/>
          <w:sz w:val="28"/>
          <w:szCs w:val="28"/>
          <w:rtl/>
        </w:rPr>
        <w:t xml:space="preserve">', והיא גופה </w:t>
      </w:r>
      <w:proofErr w:type="spellStart"/>
      <w:r w:rsidRPr="00C76275">
        <w:rPr>
          <w:rFonts w:ascii="FrankRuehl" w:hAnsi="FrankRuehl" w:hint="cs"/>
          <w:sz w:val="28"/>
          <w:szCs w:val="28"/>
          <w:rtl/>
        </w:rPr>
        <w:t>קמ"ל</w:t>
      </w:r>
      <w:proofErr w:type="spellEnd"/>
      <w:r w:rsidRPr="00C76275">
        <w:rPr>
          <w:rFonts w:ascii="FrankRuehl" w:hAnsi="FrankRuehl" w:hint="cs"/>
          <w:sz w:val="28"/>
          <w:szCs w:val="28"/>
          <w:rtl/>
        </w:rPr>
        <w:t xml:space="preserve"> דאם מקיים מצות הצדקה ששקולה בכל התורה תזכה "ועניים מרודים" אלו אומות העולם "תביא בית" שיהיו משרתים שלך.</w:t>
      </w:r>
      <w:r w:rsidR="000F67F5">
        <w:rPr>
          <w:rFonts w:ascii="FrankRuehl" w:hAnsi="FrankRuehl"/>
          <w:sz w:val="28"/>
          <w:szCs w:val="28"/>
          <w:rtl/>
        </w:rPr>
        <w:tab/>
      </w:r>
    </w:p>
    <w:p w14:paraId="6162666C" w14:textId="3B8A6F5B" w:rsidR="00C76275" w:rsidRPr="00C76275" w:rsidRDefault="00C76275" w:rsidP="00852ED8">
      <w:pPr>
        <w:spacing w:after="160" w:line="259" w:lineRule="auto"/>
        <w:jc w:val="distribute"/>
        <w:rPr>
          <w:rFonts w:ascii="FrankRuehl" w:hAnsi="FrankRuehl"/>
          <w:sz w:val="28"/>
          <w:szCs w:val="28"/>
          <w:rtl/>
        </w:rPr>
      </w:pPr>
      <w:r w:rsidRPr="00C76275">
        <w:rPr>
          <w:rStyle w:val="ac"/>
          <w:rFonts w:hint="cs"/>
          <w:rtl/>
        </w:rPr>
        <w:t>ועדיין</w:t>
      </w:r>
      <w:r w:rsidRPr="00C76275">
        <w:rPr>
          <w:rFonts w:ascii="FrankRuehl" w:hAnsi="FrankRuehl" w:hint="cs"/>
          <w:sz w:val="28"/>
          <w:szCs w:val="28"/>
          <w:rtl/>
        </w:rPr>
        <w:t xml:space="preserve"> יש מקום בראש לומר בפסוק "הלא פרוס" וכו' ע"פ </w:t>
      </w:r>
      <w:proofErr w:type="spellStart"/>
      <w:r w:rsidRPr="00C76275">
        <w:rPr>
          <w:rFonts w:ascii="FrankRuehl" w:hAnsi="FrankRuehl" w:hint="cs"/>
          <w:sz w:val="28"/>
          <w:szCs w:val="28"/>
          <w:rtl/>
        </w:rPr>
        <w:t>מ"ש</w:t>
      </w:r>
      <w:proofErr w:type="spellEnd"/>
      <w:r w:rsidRPr="00C76275">
        <w:rPr>
          <w:rFonts w:ascii="FrankRuehl" w:hAnsi="FrankRuehl"/>
          <w:sz w:val="28"/>
          <w:szCs w:val="28"/>
          <w:vertAlign w:val="superscript"/>
          <w:rtl/>
        </w:rPr>
        <w:footnoteReference w:id="2148"/>
      </w:r>
      <w:r w:rsidRPr="00C76275">
        <w:rPr>
          <w:rFonts w:ascii="FrankRuehl" w:hAnsi="FrankRuehl" w:hint="cs"/>
          <w:sz w:val="28"/>
          <w:szCs w:val="28"/>
          <w:rtl/>
        </w:rPr>
        <w:t xml:space="preserve"> על רבינו הקדוש </w:t>
      </w:r>
      <w:proofErr w:type="spellStart"/>
      <w:r w:rsidRPr="00C76275">
        <w:rPr>
          <w:rFonts w:ascii="FrankRuehl" w:hAnsi="FrankRuehl" w:hint="cs"/>
          <w:sz w:val="28"/>
          <w:szCs w:val="28"/>
          <w:rtl/>
        </w:rPr>
        <w:t>דפחת</w:t>
      </w:r>
      <w:proofErr w:type="spellEnd"/>
      <w:r w:rsidRPr="00C76275">
        <w:rPr>
          <w:rFonts w:ascii="FrankRuehl" w:hAnsi="FrankRuehl" w:hint="cs"/>
          <w:sz w:val="28"/>
          <w:szCs w:val="28"/>
          <w:rtl/>
        </w:rPr>
        <w:t xml:space="preserve"> אוצרות בשנת בצורת, ואמר יכנסו בעלי מקרא וכו' ואל יכנסו עמי הארץ, ואמר אוי לי שנתתי פתי לעמי הארץ ואומר הטעם משום שהיה שנת בצורת ומה שאוכל העם הארץ יחסר לבעלי </w:t>
      </w:r>
      <w:r w:rsidRPr="00C76275">
        <w:rPr>
          <w:rFonts w:ascii="FrankRuehl" w:hAnsi="FrankRuehl" w:hint="cs"/>
          <w:sz w:val="28"/>
          <w:szCs w:val="28"/>
          <w:rtl/>
        </w:rPr>
        <w:lastRenderedPageBreak/>
        <w:t>תורה אבל בלאו הכי "אל ישוב דך נכלם"</w:t>
      </w:r>
      <w:r w:rsidRPr="00C76275">
        <w:rPr>
          <w:rFonts w:ascii="FrankRuehl" w:hAnsi="FrankRuehl"/>
          <w:sz w:val="28"/>
          <w:szCs w:val="28"/>
          <w:vertAlign w:val="superscript"/>
          <w:rtl/>
        </w:rPr>
        <w:footnoteReference w:id="2149"/>
      </w:r>
      <w:r w:rsidRPr="00C76275">
        <w:rPr>
          <w:rFonts w:ascii="FrankRuehl" w:hAnsi="FrankRuehl" w:hint="cs"/>
          <w:sz w:val="28"/>
          <w:szCs w:val="28"/>
          <w:rtl/>
        </w:rPr>
        <w:t xml:space="preserve"> לאיזה אדם שיהיה, והיא גופה </w:t>
      </w:r>
      <w:proofErr w:type="spellStart"/>
      <w:r w:rsidRPr="00C76275">
        <w:rPr>
          <w:rFonts w:ascii="FrankRuehl" w:hAnsi="FrankRuehl" w:hint="cs"/>
          <w:sz w:val="28"/>
          <w:szCs w:val="28"/>
          <w:rtl/>
        </w:rPr>
        <w:t>קמ"ל</w:t>
      </w:r>
      <w:proofErr w:type="spellEnd"/>
      <w:r w:rsidRPr="00C76275">
        <w:rPr>
          <w:rFonts w:ascii="FrankRuehl" w:hAnsi="FrankRuehl" w:hint="cs"/>
          <w:sz w:val="28"/>
          <w:szCs w:val="28"/>
          <w:rtl/>
        </w:rPr>
        <w:t xml:space="preserve"> הכא באומר "הלא פרוס לרעב" בשנת בצורת לחמך, ואיזה רעב אלו "עניים מרודים" מי שהוא בעל תורה ומורד ביצר הרע לאלו "תביא בית", אבל בלאו הכי לא יכנסו שאר בני אדם ולא תביאם לביתך, וכמו מעשה רב </w:t>
      </w:r>
      <w:proofErr w:type="spellStart"/>
      <w:r w:rsidRPr="00C76275">
        <w:rPr>
          <w:rFonts w:ascii="FrankRuehl" w:hAnsi="FrankRuehl" w:hint="cs"/>
          <w:sz w:val="28"/>
          <w:szCs w:val="28"/>
          <w:rtl/>
        </w:rPr>
        <w:t>דרבינו</w:t>
      </w:r>
      <w:proofErr w:type="spellEnd"/>
      <w:r w:rsidRPr="00C76275">
        <w:rPr>
          <w:rFonts w:ascii="FrankRuehl" w:hAnsi="FrankRuehl" w:hint="cs"/>
          <w:sz w:val="28"/>
          <w:szCs w:val="28"/>
          <w:rtl/>
        </w:rPr>
        <w:t xml:space="preserve"> הקדוש וזה צ"ל </w:t>
      </w:r>
      <w:proofErr w:type="spellStart"/>
      <w:r w:rsidRPr="00C76275">
        <w:rPr>
          <w:rFonts w:ascii="FrankRuehl" w:hAnsi="FrankRuehl" w:hint="cs"/>
          <w:sz w:val="28"/>
          <w:szCs w:val="28"/>
          <w:rtl/>
        </w:rPr>
        <w:t>דקאמר</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היכא</w:t>
      </w:r>
      <w:proofErr w:type="spellEnd"/>
      <w:r w:rsidRPr="00C76275">
        <w:rPr>
          <w:rFonts w:ascii="FrankRuehl" w:hAnsi="FrankRuehl" w:hint="cs"/>
          <w:sz w:val="28"/>
          <w:szCs w:val="28"/>
          <w:rtl/>
        </w:rPr>
        <w:t xml:space="preserve"> שאינו מספיק לכל, אבל </w:t>
      </w:r>
      <w:proofErr w:type="spellStart"/>
      <w:r w:rsidRPr="00C76275">
        <w:rPr>
          <w:rFonts w:ascii="FrankRuehl" w:hAnsi="FrankRuehl" w:hint="cs"/>
          <w:sz w:val="28"/>
          <w:szCs w:val="28"/>
          <w:rtl/>
        </w:rPr>
        <w:t>היכא</w:t>
      </w:r>
      <w:proofErr w:type="spellEnd"/>
      <w:r w:rsidRPr="00C76275">
        <w:rPr>
          <w:rFonts w:ascii="FrankRuehl" w:hAnsi="FrankRuehl" w:hint="cs"/>
          <w:sz w:val="28"/>
          <w:szCs w:val="28"/>
          <w:rtl/>
        </w:rPr>
        <w:t xml:space="preserve"> שיש ברכת ה' לכל עשה והצלחה ולא תהיה קנאה בסעודה ויהיו סתם עניים בני ביתך </w:t>
      </w:r>
      <w:proofErr w:type="spellStart"/>
      <w:r w:rsidRPr="00C76275">
        <w:rPr>
          <w:rFonts w:ascii="FrankRuehl" w:hAnsi="FrankRuehl" w:hint="cs"/>
          <w:sz w:val="28"/>
          <w:szCs w:val="28"/>
          <w:rtl/>
        </w:rPr>
        <w:t>וכמש"ל</w:t>
      </w:r>
      <w:proofErr w:type="spellEnd"/>
      <w:r w:rsidRPr="00C76275">
        <w:rPr>
          <w:rFonts w:ascii="FrankRuehl" w:hAnsi="FrankRuehl" w:hint="cs"/>
          <w:sz w:val="28"/>
          <w:szCs w:val="28"/>
          <w:rtl/>
        </w:rPr>
        <w:t>.</w:t>
      </w:r>
      <w:r w:rsidR="000F67F5">
        <w:rPr>
          <w:rFonts w:ascii="FrankRuehl" w:hAnsi="FrankRuehl"/>
          <w:sz w:val="28"/>
          <w:szCs w:val="28"/>
          <w:rtl/>
        </w:rPr>
        <w:tab/>
      </w:r>
    </w:p>
    <w:p w14:paraId="170015E1" w14:textId="13B02D86" w:rsidR="00C76275" w:rsidRPr="00C76275" w:rsidRDefault="00C76275" w:rsidP="00852ED8">
      <w:pPr>
        <w:spacing w:after="160" w:line="259" w:lineRule="auto"/>
        <w:jc w:val="distribute"/>
        <w:rPr>
          <w:rFonts w:ascii="FrankRuehl" w:hAnsi="FrankRuehl"/>
          <w:sz w:val="28"/>
          <w:szCs w:val="28"/>
          <w:rtl/>
        </w:rPr>
      </w:pPr>
      <w:r w:rsidRPr="00C76275">
        <w:rPr>
          <w:rStyle w:val="ac"/>
          <w:rFonts w:hint="cs"/>
          <w:rtl/>
        </w:rPr>
        <w:t>הדרן</w:t>
      </w:r>
      <w:r w:rsidRPr="00C76275">
        <w:rPr>
          <w:rFonts w:ascii="FrankRuehl" w:hAnsi="FrankRuehl" w:hint="cs"/>
          <w:sz w:val="28"/>
          <w:szCs w:val="28"/>
          <w:rtl/>
        </w:rPr>
        <w:t xml:space="preserve"> עלן לקרא </w:t>
      </w:r>
      <w:proofErr w:type="spellStart"/>
      <w:r w:rsidRPr="00C76275">
        <w:rPr>
          <w:rFonts w:ascii="FrankRuehl" w:hAnsi="FrankRuehl" w:hint="cs"/>
          <w:sz w:val="28"/>
          <w:szCs w:val="28"/>
          <w:rtl/>
        </w:rPr>
        <w:t>ד"נתון</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תתן</w:t>
      </w:r>
      <w:proofErr w:type="spellEnd"/>
      <w:r w:rsidRPr="00C76275">
        <w:rPr>
          <w:rFonts w:ascii="FrankRuehl" w:hAnsi="FrankRuehl" w:hint="cs"/>
          <w:sz w:val="28"/>
          <w:szCs w:val="28"/>
          <w:rtl/>
        </w:rPr>
        <w:t xml:space="preserve">" דיש מקום לפרש עוד עם </w:t>
      </w:r>
      <w:proofErr w:type="spellStart"/>
      <w:r w:rsidRPr="00C76275">
        <w:rPr>
          <w:rFonts w:ascii="FrankRuehl" w:hAnsi="FrankRuehl" w:hint="cs"/>
          <w:sz w:val="28"/>
          <w:szCs w:val="28"/>
          <w:rtl/>
        </w:rPr>
        <w:t>מ"ש</w:t>
      </w:r>
      <w:proofErr w:type="spellEnd"/>
      <w:r w:rsidRPr="00C76275">
        <w:rPr>
          <w:rFonts w:ascii="FrankRuehl" w:hAnsi="FrankRuehl" w:hint="cs"/>
          <w:sz w:val="28"/>
          <w:szCs w:val="28"/>
          <w:rtl/>
        </w:rPr>
        <w:t xml:space="preserve"> המפרש בפסוק "ולא תקפוץ את ידך" משום </w:t>
      </w:r>
      <w:proofErr w:type="spellStart"/>
      <w:r w:rsidRPr="00C76275">
        <w:rPr>
          <w:rFonts w:ascii="FrankRuehl" w:hAnsi="FrankRuehl" w:hint="cs"/>
          <w:sz w:val="28"/>
          <w:szCs w:val="28"/>
          <w:rtl/>
        </w:rPr>
        <w:t>דזמנין</w:t>
      </w:r>
      <w:proofErr w:type="spellEnd"/>
      <w:r w:rsidRPr="00C76275">
        <w:rPr>
          <w:rFonts w:ascii="FrankRuehl" w:hAnsi="FrankRuehl" w:hint="cs"/>
          <w:sz w:val="28"/>
          <w:szCs w:val="28"/>
          <w:rtl/>
        </w:rPr>
        <w:t xml:space="preserve"> מניח ידו בחיקו להוציא פרוטה לעני ועלה בידו ב' מה עושה יניח הפרוטה הא' במקצת ידו והוא קופץ ידו להחזיר השאר, וגם זמנין שרוצה ליתן לו מנחה כסף ועולה בידו של זהב, ועל כ"ז </w:t>
      </w:r>
      <w:proofErr w:type="spellStart"/>
      <w:r w:rsidRPr="00C76275">
        <w:rPr>
          <w:rFonts w:ascii="FrankRuehl" w:hAnsi="FrankRuehl" w:hint="cs"/>
          <w:sz w:val="28"/>
          <w:szCs w:val="28"/>
          <w:rtl/>
        </w:rPr>
        <w:t>קאמר</w:t>
      </w:r>
      <w:proofErr w:type="spellEnd"/>
      <w:r w:rsidRPr="00C76275">
        <w:rPr>
          <w:rFonts w:ascii="FrankRuehl" w:hAnsi="FrankRuehl" w:hint="cs"/>
          <w:sz w:val="28"/>
          <w:szCs w:val="28"/>
          <w:rtl/>
        </w:rPr>
        <w:t xml:space="preserve"> קרא שלא יקפוץ ידו להחזיר או להחליף שמזל העני גרם וזכה במה שעלה בידך ע"כ, ואפשר </w:t>
      </w:r>
      <w:proofErr w:type="spellStart"/>
      <w:r w:rsidRPr="00C76275">
        <w:rPr>
          <w:rFonts w:ascii="FrankRuehl" w:hAnsi="FrankRuehl" w:hint="cs"/>
          <w:sz w:val="28"/>
          <w:szCs w:val="28"/>
          <w:rtl/>
        </w:rPr>
        <w:t>דעל</w:t>
      </w:r>
      <w:proofErr w:type="spellEnd"/>
      <w:r w:rsidRPr="00C76275">
        <w:rPr>
          <w:rFonts w:ascii="FrankRuehl" w:hAnsi="FrankRuehl" w:hint="cs"/>
          <w:sz w:val="28"/>
          <w:szCs w:val="28"/>
          <w:rtl/>
        </w:rPr>
        <w:t xml:space="preserve"> זה ג"כ רמז קראין והכי </w:t>
      </w:r>
      <w:proofErr w:type="spellStart"/>
      <w:r w:rsidRPr="00C76275">
        <w:rPr>
          <w:rFonts w:ascii="FrankRuehl" w:hAnsi="FrankRuehl" w:hint="cs"/>
          <w:sz w:val="28"/>
          <w:szCs w:val="28"/>
          <w:rtl/>
        </w:rPr>
        <w:t>קאמר</w:t>
      </w:r>
      <w:proofErr w:type="spellEnd"/>
      <w:r w:rsidRPr="00C76275">
        <w:rPr>
          <w:rFonts w:ascii="FrankRuehl" w:hAnsi="FrankRuehl" w:hint="cs"/>
          <w:sz w:val="28"/>
          <w:szCs w:val="28"/>
          <w:rtl/>
        </w:rPr>
        <w:t xml:space="preserve"> "נתון </w:t>
      </w:r>
      <w:proofErr w:type="spellStart"/>
      <w:r w:rsidRPr="00C76275">
        <w:rPr>
          <w:rFonts w:ascii="FrankRuehl" w:hAnsi="FrankRuehl" w:hint="cs"/>
          <w:sz w:val="28"/>
          <w:szCs w:val="28"/>
          <w:rtl/>
        </w:rPr>
        <w:t>תתן</w:t>
      </w:r>
      <w:proofErr w:type="spellEnd"/>
      <w:r w:rsidRPr="00C76275">
        <w:rPr>
          <w:rFonts w:ascii="FrankRuehl" w:hAnsi="FrankRuehl" w:hint="cs"/>
          <w:sz w:val="28"/>
          <w:szCs w:val="28"/>
          <w:rtl/>
        </w:rPr>
        <w:t xml:space="preserve"> לו" ר"ל מה שעלה בידך במזלו </w:t>
      </w:r>
      <w:proofErr w:type="spellStart"/>
      <w:r w:rsidRPr="00C76275">
        <w:rPr>
          <w:rFonts w:ascii="FrankRuehl" w:hAnsi="FrankRuehl" w:hint="cs"/>
          <w:sz w:val="28"/>
          <w:szCs w:val="28"/>
          <w:rtl/>
        </w:rPr>
        <w:t>הכל</w:t>
      </w:r>
      <w:proofErr w:type="spellEnd"/>
      <w:r w:rsidRPr="00C76275">
        <w:rPr>
          <w:rFonts w:ascii="FrankRuehl" w:hAnsi="FrankRuehl" w:hint="cs"/>
          <w:sz w:val="28"/>
          <w:szCs w:val="28"/>
          <w:rtl/>
        </w:rPr>
        <w:t xml:space="preserve"> כאשר לכל "ולא ירע לבבך בתתך לו" </w:t>
      </w:r>
      <w:proofErr w:type="spellStart"/>
      <w:r w:rsidRPr="00C76275">
        <w:rPr>
          <w:rFonts w:ascii="FrankRuehl" w:hAnsi="FrankRuehl" w:hint="cs"/>
          <w:sz w:val="28"/>
          <w:szCs w:val="28"/>
          <w:rtl/>
        </w:rPr>
        <w:t>הכל</w:t>
      </w:r>
      <w:proofErr w:type="spellEnd"/>
      <w:r w:rsidRPr="00C76275">
        <w:rPr>
          <w:rFonts w:ascii="FrankRuehl" w:hAnsi="FrankRuehl" w:hint="cs"/>
          <w:sz w:val="28"/>
          <w:szCs w:val="28"/>
          <w:rtl/>
        </w:rPr>
        <w:t xml:space="preserve"> שתאמר כיון שלא היה לי כן בלבבך, לא זכה בהם </w:t>
      </w:r>
      <w:proofErr w:type="spellStart"/>
      <w:r w:rsidRPr="00C76275">
        <w:rPr>
          <w:rFonts w:ascii="FrankRuehl" w:hAnsi="FrankRuehl" w:hint="cs"/>
          <w:sz w:val="28"/>
          <w:szCs w:val="28"/>
          <w:rtl/>
        </w:rPr>
        <w:t>מדינא</w:t>
      </w:r>
      <w:proofErr w:type="spellEnd"/>
      <w:r w:rsidRPr="00C76275">
        <w:rPr>
          <w:rFonts w:ascii="FrankRuehl" w:hAnsi="FrankRuehl" w:hint="cs"/>
          <w:sz w:val="28"/>
          <w:szCs w:val="28"/>
          <w:rtl/>
        </w:rPr>
        <w:t xml:space="preserve"> כי בגלל הדבר הזה שתעשה עם העני לפנים משורת הדין יברכך ה' </w:t>
      </w:r>
      <w:proofErr w:type="spellStart"/>
      <w:r w:rsidRPr="00C76275">
        <w:rPr>
          <w:rFonts w:ascii="FrankRuehl" w:hAnsi="FrankRuehl" w:hint="cs"/>
          <w:sz w:val="28"/>
          <w:szCs w:val="28"/>
          <w:rtl/>
        </w:rPr>
        <w:t>אלהיך</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שהב</w:t>
      </w:r>
      <w:proofErr w:type="spellEnd"/>
      <w:r w:rsidRPr="00C76275">
        <w:rPr>
          <w:rFonts w:ascii="FrankRuehl" w:hAnsi="FrankRuehl" w:hint="cs"/>
          <w:sz w:val="28"/>
          <w:szCs w:val="28"/>
          <w:rtl/>
        </w:rPr>
        <w:t xml:space="preserve">' שמות הדין והרחמים מסכימים לברך בכך מעשה, מידי דהוי שנתת לעני כל משלח ידיך כל מה שעלה בידך בכסף ובזהב ולא פליג בחזרתן, </w:t>
      </w:r>
      <w:proofErr w:type="spellStart"/>
      <w:r w:rsidRPr="00C76275">
        <w:rPr>
          <w:rFonts w:ascii="FrankRuehl" w:hAnsi="FrankRuehl" w:hint="cs"/>
          <w:sz w:val="28"/>
          <w:szCs w:val="28"/>
          <w:rtl/>
        </w:rPr>
        <w:t>ובמדה</w:t>
      </w:r>
      <w:proofErr w:type="spellEnd"/>
      <w:r w:rsidRPr="00C76275">
        <w:rPr>
          <w:rFonts w:ascii="FrankRuehl" w:hAnsi="FrankRuehl" w:hint="cs"/>
          <w:sz w:val="28"/>
          <w:szCs w:val="28"/>
          <w:rtl/>
        </w:rPr>
        <w:t xml:space="preserve"> שאדם מודד בה </w:t>
      </w:r>
      <w:proofErr w:type="spellStart"/>
      <w:r w:rsidRPr="00C76275">
        <w:rPr>
          <w:rFonts w:ascii="FrankRuehl" w:hAnsi="FrankRuehl" w:hint="cs"/>
          <w:sz w:val="28"/>
          <w:szCs w:val="28"/>
          <w:rtl/>
        </w:rPr>
        <w:t>מודדין</w:t>
      </w:r>
      <w:proofErr w:type="spellEnd"/>
      <w:r w:rsidRPr="00C76275">
        <w:rPr>
          <w:rFonts w:ascii="FrankRuehl" w:hAnsi="FrankRuehl" w:hint="cs"/>
          <w:sz w:val="28"/>
          <w:szCs w:val="28"/>
          <w:rtl/>
        </w:rPr>
        <w:t xml:space="preserve"> לו </w:t>
      </w:r>
      <w:proofErr w:type="spellStart"/>
      <w:r w:rsidRPr="00C76275">
        <w:rPr>
          <w:rFonts w:ascii="FrankRuehl" w:hAnsi="FrankRuehl" w:hint="cs"/>
          <w:sz w:val="28"/>
          <w:szCs w:val="28"/>
          <w:rtl/>
        </w:rPr>
        <w:t>וכו</w:t>
      </w:r>
      <w:proofErr w:type="spellEnd"/>
      <w:r w:rsidRPr="00C76275">
        <w:rPr>
          <w:rFonts w:ascii="FrankRuehl" w:hAnsi="FrankRuehl" w:hint="cs"/>
          <w:sz w:val="28"/>
          <w:szCs w:val="28"/>
          <w:rtl/>
        </w:rPr>
        <w:t xml:space="preserve">', ומזה נא </w:t>
      </w:r>
      <w:proofErr w:type="spellStart"/>
      <w:r w:rsidRPr="00C76275">
        <w:rPr>
          <w:rFonts w:ascii="FrankRuehl" w:hAnsi="FrankRuehl" w:hint="cs"/>
          <w:sz w:val="28"/>
          <w:szCs w:val="28"/>
          <w:rtl/>
        </w:rPr>
        <w:t>דזש"ה</w:t>
      </w:r>
      <w:proofErr w:type="spellEnd"/>
      <w:r w:rsidRPr="00C76275">
        <w:rPr>
          <w:rFonts w:ascii="FrankRuehl" w:hAnsi="FrankRuehl" w:hint="cs"/>
          <w:sz w:val="28"/>
          <w:szCs w:val="28"/>
          <w:rtl/>
        </w:rPr>
        <w:t xml:space="preserve"> "פתוח תפתח את ידך" </w:t>
      </w:r>
      <w:proofErr w:type="spellStart"/>
      <w:r w:rsidRPr="00C76275">
        <w:rPr>
          <w:rFonts w:ascii="FrankRuehl" w:hAnsi="FrankRuehl" w:hint="cs"/>
          <w:sz w:val="28"/>
          <w:szCs w:val="28"/>
          <w:rtl/>
        </w:rPr>
        <w:t>דהאי</w:t>
      </w:r>
      <w:proofErr w:type="spellEnd"/>
      <w:r w:rsidRPr="00C76275">
        <w:rPr>
          <w:rFonts w:ascii="FrankRuehl" w:hAnsi="FrankRuehl" w:hint="cs"/>
          <w:sz w:val="28"/>
          <w:szCs w:val="28"/>
          <w:rtl/>
        </w:rPr>
        <w:t xml:space="preserve"> "את" בא לרבות כל מה שיעלה בידך ולא תקפוץ ידך להחזיר לכיסך </w:t>
      </w:r>
      <w:proofErr w:type="spellStart"/>
      <w:r w:rsidRPr="00C76275">
        <w:rPr>
          <w:rFonts w:ascii="FrankRuehl" w:hAnsi="FrankRuehl" w:hint="cs"/>
          <w:sz w:val="28"/>
          <w:szCs w:val="28"/>
          <w:rtl/>
        </w:rPr>
        <w:t>דמזל</w:t>
      </w:r>
      <w:proofErr w:type="spellEnd"/>
      <w:r w:rsidRPr="00C76275">
        <w:rPr>
          <w:rFonts w:ascii="FrankRuehl" w:hAnsi="FrankRuehl" w:hint="cs"/>
          <w:sz w:val="28"/>
          <w:szCs w:val="28"/>
          <w:rtl/>
        </w:rPr>
        <w:t xml:space="preserve"> העני גרם, ואי </w:t>
      </w:r>
      <w:proofErr w:type="spellStart"/>
      <w:r w:rsidRPr="00C76275">
        <w:rPr>
          <w:rFonts w:ascii="FrankRuehl" w:hAnsi="FrankRuehl" w:hint="cs"/>
          <w:sz w:val="28"/>
          <w:szCs w:val="28"/>
          <w:rtl/>
        </w:rPr>
        <w:t>בעית</w:t>
      </w:r>
      <w:proofErr w:type="spellEnd"/>
      <w:r w:rsidRPr="00C76275">
        <w:rPr>
          <w:rFonts w:ascii="FrankRuehl" w:hAnsi="FrankRuehl" w:hint="cs"/>
          <w:sz w:val="28"/>
          <w:szCs w:val="28"/>
          <w:rtl/>
        </w:rPr>
        <w:t xml:space="preserve"> אימא בפסוק "נתון תיתן לו" וכו' ע"פ </w:t>
      </w:r>
      <w:proofErr w:type="spellStart"/>
      <w:r w:rsidRPr="00C76275">
        <w:rPr>
          <w:rFonts w:ascii="FrankRuehl" w:hAnsi="FrankRuehl" w:hint="cs"/>
          <w:sz w:val="28"/>
          <w:szCs w:val="28"/>
          <w:rtl/>
        </w:rPr>
        <w:t>מ"ש</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דמותר</w:t>
      </w:r>
      <w:proofErr w:type="spellEnd"/>
      <w:r w:rsidRPr="00C76275">
        <w:rPr>
          <w:rFonts w:ascii="FrankRuehl" w:hAnsi="FrankRuehl" w:hint="cs"/>
          <w:sz w:val="28"/>
          <w:szCs w:val="28"/>
          <w:rtl/>
        </w:rPr>
        <w:t xml:space="preserve"> לנסות בצדקה, וגם אמר מתוך שלא לשמה </w:t>
      </w:r>
      <w:proofErr w:type="spellStart"/>
      <w:r w:rsidRPr="00C76275">
        <w:rPr>
          <w:rFonts w:ascii="FrankRuehl" w:hAnsi="FrankRuehl" w:hint="cs"/>
          <w:sz w:val="28"/>
          <w:szCs w:val="28"/>
          <w:rtl/>
        </w:rPr>
        <w:t>וכו</w:t>
      </w:r>
      <w:proofErr w:type="spellEnd"/>
      <w:r w:rsidRPr="00C76275">
        <w:rPr>
          <w:rFonts w:ascii="FrankRuehl" w:hAnsi="FrankRuehl" w:hint="cs"/>
          <w:sz w:val="28"/>
          <w:szCs w:val="28"/>
          <w:rtl/>
        </w:rPr>
        <w:t>', ופירוש בעושה לקבל שכר ולא להתייהר, וז"א "נתון" שאומר לך השי"ת "נתון" על מנת שתתעשר "</w:t>
      </w:r>
      <w:proofErr w:type="spellStart"/>
      <w:r w:rsidRPr="00C76275">
        <w:rPr>
          <w:rFonts w:ascii="FrankRuehl" w:hAnsi="FrankRuehl" w:hint="cs"/>
          <w:sz w:val="28"/>
          <w:szCs w:val="28"/>
          <w:rtl/>
        </w:rPr>
        <w:t>ותתן</w:t>
      </w:r>
      <w:proofErr w:type="spellEnd"/>
      <w:r w:rsidRPr="00C76275">
        <w:rPr>
          <w:rFonts w:ascii="FrankRuehl" w:hAnsi="FrankRuehl" w:hint="cs"/>
          <w:sz w:val="28"/>
          <w:szCs w:val="28"/>
          <w:rtl/>
        </w:rPr>
        <w:t>" עוד כמה פעמים, ואמר לו ר"ל שתזכה בסוף שתעשה לו לשם גבוה, אבל בתנאי ש"לא ירע לבבך" שיעשה להתייהר חס ושלום, אלא משום "כי בגלל הדבר הזה יברכך ה' אלוהיך"</w:t>
      </w:r>
      <w:r w:rsidRPr="00C76275">
        <w:rPr>
          <w:rFonts w:ascii="FrankRuehl" w:hAnsi="FrankRuehl"/>
          <w:sz w:val="28"/>
          <w:szCs w:val="28"/>
          <w:vertAlign w:val="superscript"/>
          <w:rtl/>
        </w:rPr>
        <w:footnoteReference w:id="2150"/>
      </w:r>
      <w:r w:rsidRPr="00C76275">
        <w:rPr>
          <w:rFonts w:ascii="FrankRuehl" w:hAnsi="FrankRuehl" w:hint="cs"/>
          <w:sz w:val="28"/>
          <w:szCs w:val="28"/>
          <w:rtl/>
        </w:rPr>
        <w:t xml:space="preserve"> </w:t>
      </w:r>
      <w:proofErr w:type="spellStart"/>
      <w:r w:rsidRPr="00C76275">
        <w:rPr>
          <w:rFonts w:ascii="FrankRuehl" w:hAnsi="FrankRuehl" w:hint="cs"/>
          <w:sz w:val="28"/>
          <w:szCs w:val="28"/>
          <w:rtl/>
        </w:rPr>
        <w:t>וכו</w:t>
      </w:r>
      <w:proofErr w:type="spellEnd"/>
      <w:r w:rsidRPr="00C76275">
        <w:rPr>
          <w:rFonts w:ascii="FrankRuehl" w:hAnsi="FrankRuehl" w:hint="cs"/>
          <w:sz w:val="28"/>
          <w:szCs w:val="28"/>
          <w:rtl/>
        </w:rPr>
        <w:t xml:space="preserve">', כדי לקבל שכר, ואמר "לבבך" היינו בב' יצרך ע"ד </w:t>
      </w:r>
      <w:proofErr w:type="spellStart"/>
      <w:r w:rsidRPr="00C76275">
        <w:rPr>
          <w:rFonts w:ascii="FrankRuehl" w:hAnsi="FrankRuehl" w:hint="cs"/>
          <w:sz w:val="28"/>
          <w:szCs w:val="28"/>
          <w:rtl/>
        </w:rPr>
        <w:t>מ"ש</w:t>
      </w:r>
      <w:proofErr w:type="spellEnd"/>
      <w:r w:rsidRPr="00C76275">
        <w:rPr>
          <w:rFonts w:ascii="FrankRuehl" w:hAnsi="FrankRuehl"/>
          <w:sz w:val="28"/>
          <w:szCs w:val="28"/>
          <w:vertAlign w:val="superscript"/>
          <w:rtl/>
        </w:rPr>
        <w:footnoteReference w:id="2151"/>
      </w:r>
      <w:r w:rsidRPr="00C76275">
        <w:rPr>
          <w:rFonts w:ascii="FrankRuehl" w:hAnsi="FrankRuehl" w:hint="cs"/>
          <w:sz w:val="28"/>
          <w:szCs w:val="28"/>
          <w:rtl/>
        </w:rPr>
        <w:t xml:space="preserve"> בפסוק "בכל לבבך" </w:t>
      </w:r>
      <w:proofErr w:type="spellStart"/>
      <w:r w:rsidRPr="00C76275">
        <w:rPr>
          <w:rFonts w:ascii="FrankRuehl" w:hAnsi="FrankRuehl" w:hint="cs"/>
          <w:sz w:val="28"/>
          <w:szCs w:val="28"/>
          <w:rtl/>
        </w:rPr>
        <w:t>וכו</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ור"ל</w:t>
      </w:r>
      <w:proofErr w:type="spellEnd"/>
      <w:r w:rsidRPr="00C76275">
        <w:rPr>
          <w:rFonts w:ascii="FrankRuehl" w:hAnsi="FrankRuehl" w:hint="cs"/>
          <w:sz w:val="28"/>
          <w:szCs w:val="28"/>
          <w:rtl/>
        </w:rPr>
        <w:t xml:space="preserve"> שיזכה ע"י קיום מצוה זו להיות יצרו מסור בידו מידי דהוי </w:t>
      </w:r>
      <w:proofErr w:type="spellStart"/>
      <w:r w:rsidRPr="00C76275">
        <w:rPr>
          <w:rFonts w:ascii="FrankRuehl" w:hAnsi="FrankRuehl" w:hint="cs"/>
          <w:sz w:val="28"/>
          <w:szCs w:val="28"/>
          <w:rtl/>
        </w:rPr>
        <w:t>דחשיב</w:t>
      </w:r>
      <w:proofErr w:type="spellEnd"/>
      <w:r w:rsidRPr="00C76275">
        <w:rPr>
          <w:rFonts w:ascii="FrankRuehl" w:hAnsi="FrankRuehl" w:hint="cs"/>
          <w:sz w:val="28"/>
          <w:szCs w:val="28"/>
          <w:rtl/>
        </w:rPr>
        <w:t xml:space="preserve"> כקיים כל התורה כמ"ש "והעמדנו עלינו מצות"</w:t>
      </w:r>
      <w:r w:rsidRPr="00C76275">
        <w:rPr>
          <w:rFonts w:ascii="FrankRuehl" w:hAnsi="FrankRuehl"/>
          <w:sz w:val="28"/>
          <w:szCs w:val="28"/>
          <w:vertAlign w:val="superscript"/>
          <w:rtl/>
        </w:rPr>
        <w:footnoteReference w:id="2152"/>
      </w:r>
      <w:r w:rsidRPr="00C76275">
        <w:rPr>
          <w:rFonts w:ascii="FrankRuehl" w:hAnsi="FrankRuehl" w:hint="cs"/>
          <w:sz w:val="28"/>
          <w:szCs w:val="28"/>
          <w:rtl/>
        </w:rPr>
        <w:t xml:space="preserve"> וכנודע. </w:t>
      </w:r>
      <w:proofErr w:type="spellStart"/>
      <w:r w:rsidRPr="00C76275">
        <w:rPr>
          <w:rFonts w:ascii="FrankRuehl" w:hAnsi="FrankRuehl" w:hint="cs"/>
          <w:sz w:val="28"/>
          <w:szCs w:val="28"/>
          <w:rtl/>
        </w:rPr>
        <w:t>ומ"ש</w:t>
      </w:r>
      <w:proofErr w:type="spellEnd"/>
      <w:r w:rsidRPr="00C76275">
        <w:rPr>
          <w:rFonts w:ascii="FrankRuehl" w:hAnsi="FrankRuehl" w:hint="cs"/>
          <w:sz w:val="28"/>
          <w:szCs w:val="28"/>
          <w:rtl/>
        </w:rPr>
        <w:t xml:space="preserve"> אמרו "ה' אלוהיך" ר"ל שמדת הדין </w:t>
      </w:r>
      <w:proofErr w:type="spellStart"/>
      <w:r w:rsidRPr="00C76275">
        <w:rPr>
          <w:rFonts w:ascii="FrankRuehl" w:hAnsi="FrankRuehl" w:hint="cs"/>
          <w:sz w:val="28"/>
          <w:szCs w:val="28"/>
          <w:rtl/>
        </w:rPr>
        <w:t>תהפך</w:t>
      </w:r>
      <w:proofErr w:type="spellEnd"/>
      <w:r w:rsidRPr="00C76275">
        <w:rPr>
          <w:rFonts w:ascii="FrankRuehl" w:hAnsi="FrankRuehl" w:hint="cs"/>
          <w:sz w:val="28"/>
          <w:szCs w:val="28"/>
          <w:rtl/>
        </w:rPr>
        <w:t xml:space="preserve"> לו לרחמים גדולים וב' כאחד מסכימים לא' בברכה זו. וסיים "בכל מעשיך" ר"ל אפילו במצות פריה ורביה שיזכה לבנים זכרים </w:t>
      </w:r>
      <w:proofErr w:type="spellStart"/>
      <w:r w:rsidRPr="00C76275">
        <w:rPr>
          <w:rFonts w:ascii="FrankRuehl" w:hAnsi="FrankRuehl" w:hint="cs"/>
          <w:sz w:val="28"/>
          <w:szCs w:val="28"/>
          <w:rtl/>
        </w:rPr>
        <w:t>דמנין</w:t>
      </w:r>
      <w:proofErr w:type="spellEnd"/>
      <w:r w:rsidRPr="00C76275">
        <w:rPr>
          <w:rFonts w:ascii="FrankRuehl" w:hAnsi="FrankRuehl" w:hint="cs"/>
          <w:sz w:val="28"/>
          <w:szCs w:val="28"/>
          <w:rtl/>
        </w:rPr>
        <w:t xml:space="preserve"> "בכל" הוא בן, ובא זכר לעולם בא ברכה </w:t>
      </w:r>
      <w:proofErr w:type="spellStart"/>
      <w:r w:rsidRPr="00C76275">
        <w:rPr>
          <w:rFonts w:ascii="FrankRuehl" w:hAnsi="FrankRuehl" w:hint="cs"/>
          <w:sz w:val="28"/>
          <w:szCs w:val="28"/>
          <w:rtl/>
        </w:rPr>
        <w:t>כמנין</w:t>
      </w:r>
      <w:proofErr w:type="spellEnd"/>
      <w:r w:rsidRPr="00C76275">
        <w:rPr>
          <w:rFonts w:ascii="FrankRuehl" w:hAnsi="FrankRuehl" w:hint="cs"/>
          <w:sz w:val="28"/>
          <w:szCs w:val="28"/>
          <w:rtl/>
        </w:rPr>
        <w:t xml:space="preserve"> זכר. ומכיוון לזה </w:t>
      </w:r>
      <w:proofErr w:type="spellStart"/>
      <w:r w:rsidRPr="00C76275">
        <w:rPr>
          <w:rFonts w:ascii="FrankRuehl" w:hAnsi="FrankRuehl" w:hint="cs"/>
          <w:sz w:val="28"/>
          <w:szCs w:val="28"/>
          <w:rtl/>
        </w:rPr>
        <w:t>מ"ש</w:t>
      </w:r>
      <w:proofErr w:type="spellEnd"/>
      <w:r w:rsidRPr="00C76275">
        <w:rPr>
          <w:rFonts w:ascii="FrankRuehl" w:hAnsi="FrankRuehl" w:hint="cs"/>
          <w:sz w:val="28"/>
          <w:szCs w:val="28"/>
          <w:rtl/>
        </w:rPr>
        <w:t xml:space="preserve"> ז"ל על  זה הפסוק "יברכך ה' " בבנים זכרים </w:t>
      </w:r>
      <w:proofErr w:type="spellStart"/>
      <w:r w:rsidRPr="00C76275">
        <w:rPr>
          <w:rFonts w:ascii="FrankRuehl" w:hAnsi="FrankRuehl" w:hint="cs"/>
          <w:sz w:val="28"/>
          <w:szCs w:val="28"/>
          <w:rtl/>
        </w:rPr>
        <w:t>כו</w:t>
      </w:r>
      <w:proofErr w:type="spellEnd"/>
      <w:r w:rsidRPr="00C76275">
        <w:rPr>
          <w:rFonts w:ascii="FrankRuehl" w:hAnsi="FrankRuehl" w:hint="cs"/>
          <w:sz w:val="28"/>
          <w:szCs w:val="28"/>
          <w:rtl/>
        </w:rPr>
        <w:t xml:space="preserve">' והיינו לפי </w:t>
      </w:r>
      <w:proofErr w:type="spellStart"/>
      <w:r w:rsidRPr="00C76275">
        <w:rPr>
          <w:rFonts w:ascii="FrankRuehl" w:hAnsi="FrankRuehl" w:hint="cs"/>
          <w:sz w:val="28"/>
          <w:szCs w:val="28"/>
          <w:rtl/>
        </w:rPr>
        <w:t>מ"ש</w:t>
      </w:r>
      <w:proofErr w:type="spellEnd"/>
      <w:r w:rsidRPr="00C76275">
        <w:rPr>
          <w:rFonts w:ascii="FrankRuehl" w:hAnsi="FrankRuehl" w:hint="cs"/>
          <w:sz w:val="28"/>
          <w:szCs w:val="28"/>
          <w:rtl/>
        </w:rPr>
        <w:t xml:space="preserve"> ג"כ מה יעשה אדם ויזכה לבנים זכרים ירבה בצדקה </w:t>
      </w:r>
      <w:proofErr w:type="spellStart"/>
      <w:r w:rsidRPr="00C76275">
        <w:rPr>
          <w:rFonts w:ascii="FrankRuehl" w:hAnsi="FrankRuehl" w:hint="cs"/>
          <w:sz w:val="28"/>
          <w:szCs w:val="28"/>
          <w:rtl/>
        </w:rPr>
        <w:t>וכו</w:t>
      </w:r>
      <w:proofErr w:type="spellEnd"/>
      <w:r w:rsidRPr="00C76275">
        <w:rPr>
          <w:rFonts w:ascii="FrankRuehl" w:hAnsi="FrankRuehl" w:hint="cs"/>
          <w:sz w:val="28"/>
          <w:szCs w:val="28"/>
          <w:rtl/>
        </w:rPr>
        <w:t>', והיינו שסיים "בכל מעשיך" ר"ל אלו הבנים כמ"ש בפסוק "וחבל את מעשה ידיך"</w:t>
      </w:r>
      <w:r w:rsidRPr="00C76275">
        <w:rPr>
          <w:rFonts w:ascii="FrankRuehl" w:hAnsi="FrankRuehl"/>
          <w:sz w:val="28"/>
          <w:szCs w:val="28"/>
          <w:vertAlign w:val="superscript"/>
          <w:rtl/>
        </w:rPr>
        <w:footnoteReference w:id="2153"/>
      </w:r>
      <w:r w:rsidRPr="00C76275">
        <w:rPr>
          <w:rFonts w:ascii="FrankRuehl" w:hAnsi="FrankRuehl" w:hint="cs"/>
          <w:sz w:val="28"/>
          <w:szCs w:val="28"/>
          <w:rtl/>
        </w:rPr>
        <w:t xml:space="preserve"> איזה הם מעשה ידיו של אדם וכו' וגם ישנו בכלל </w:t>
      </w:r>
      <w:r w:rsidRPr="00C76275">
        <w:rPr>
          <w:rFonts w:ascii="FrankRuehl" w:hAnsi="FrankRuehl" w:hint="cs"/>
          <w:sz w:val="28"/>
          <w:szCs w:val="28"/>
          <w:rtl/>
        </w:rPr>
        <w:lastRenderedPageBreak/>
        <w:t xml:space="preserve">האי ברכה ע"ד שאמר "ברוך אתה בבואך" בלא חטא,  וגם יש בכלל </w:t>
      </w:r>
      <w:proofErr w:type="spellStart"/>
      <w:r w:rsidRPr="00C76275">
        <w:rPr>
          <w:rFonts w:ascii="FrankRuehl" w:hAnsi="FrankRuehl" w:hint="cs"/>
          <w:sz w:val="28"/>
          <w:szCs w:val="28"/>
          <w:rtl/>
        </w:rPr>
        <w:t>באומר"בכל</w:t>
      </w:r>
      <w:proofErr w:type="spellEnd"/>
      <w:r w:rsidRPr="00C76275">
        <w:rPr>
          <w:rFonts w:ascii="FrankRuehl" w:hAnsi="FrankRuehl" w:hint="cs"/>
          <w:sz w:val="28"/>
          <w:szCs w:val="28"/>
          <w:rtl/>
        </w:rPr>
        <w:t xml:space="preserve"> מעשיך ומשלח ידך </w:t>
      </w:r>
      <w:proofErr w:type="spellStart"/>
      <w:r w:rsidRPr="00C76275">
        <w:rPr>
          <w:rFonts w:ascii="FrankRuehl" w:hAnsi="FrankRuehl" w:hint="cs"/>
          <w:sz w:val="28"/>
          <w:szCs w:val="28"/>
          <w:rtl/>
        </w:rPr>
        <w:t>למ"ש</w:t>
      </w:r>
      <w:proofErr w:type="spellEnd"/>
      <w:r w:rsidRPr="00C76275">
        <w:rPr>
          <w:rFonts w:ascii="FrankRuehl" w:hAnsi="FrankRuehl" w:hint="cs"/>
          <w:sz w:val="28"/>
          <w:szCs w:val="28"/>
          <w:rtl/>
        </w:rPr>
        <w:t xml:space="preserve"> "כי ישרים דרכי ה' צדיקים ילכו בם"</w:t>
      </w:r>
      <w:r w:rsidRPr="00C76275">
        <w:rPr>
          <w:rFonts w:ascii="FrankRuehl" w:hAnsi="FrankRuehl"/>
          <w:sz w:val="28"/>
          <w:szCs w:val="28"/>
          <w:vertAlign w:val="superscript"/>
          <w:rtl/>
        </w:rPr>
        <w:footnoteReference w:id="2154"/>
      </w:r>
      <w:r w:rsidRPr="00C76275">
        <w:rPr>
          <w:rFonts w:ascii="FrankRuehl" w:hAnsi="FrankRuehl" w:hint="cs"/>
          <w:sz w:val="28"/>
          <w:szCs w:val="28"/>
          <w:rtl/>
        </w:rPr>
        <w:t xml:space="preserve"> מי </w:t>
      </w:r>
      <w:proofErr w:type="spellStart"/>
      <w:r w:rsidRPr="00C76275">
        <w:rPr>
          <w:rFonts w:ascii="FrankRuehl" w:hAnsi="FrankRuehl" w:hint="cs"/>
          <w:sz w:val="28"/>
          <w:szCs w:val="28"/>
          <w:rtl/>
        </w:rPr>
        <w:t>שמתכוין</w:t>
      </w:r>
      <w:proofErr w:type="spellEnd"/>
      <w:r w:rsidRPr="00C76275">
        <w:rPr>
          <w:rFonts w:ascii="FrankRuehl" w:hAnsi="FrankRuehl" w:hint="cs"/>
          <w:sz w:val="28"/>
          <w:szCs w:val="28"/>
          <w:rtl/>
        </w:rPr>
        <w:t xml:space="preserve"> לאחותו ונזדמן לו אשתו וההפך לפושעים </w:t>
      </w:r>
      <w:proofErr w:type="spellStart"/>
      <w:r w:rsidRPr="00C76275">
        <w:rPr>
          <w:rFonts w:ascii="FrankRuehl" w:hAnsi="FrankRuehl" w:hint="cs"/>
          <w:sz w:val="28"/>
          <w:szCs w:val="28"/>
          <w:rtl/>
        </w:rPr>
        <w:t>וכו</w:t>
      </w:r>
      <w:proofErr w:type="spellEnd"/>
      <w:r w:rsidRPr="00C76275">
        <w:rPr>
          <w:rFonts w:ascii="FrankRuehl" w:hAnsi="FrankRuehl" w:hint="cs"/>
          <w:sz w:val="28"/>
          <w:szCs w:val="28"/>
          <w:rtl/>
        </w:rPr>
        <w:t xml:space="preserve">', גם ר"ל שיהיו ידיו מקור הברכה במקום שיברך לאחרים וכל זה משום שהם </w:t>
      </w:r>
      <w:proofErr w:type="spellStart"/>
      <w:r w:rsidRPr="00C76275">
        <w:rPr>
          <w:rFonts w:ascii="FrankRuehl" w:hAnsi="FrankRuehl" w:hint="cs"/>
          <w:sz w:val="28"/>
          <w:szCs w:val="28"/>
          <w:rtl/>
        </w:rPr>
        <w:t>מסטרא</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דקדושה</w:t>
      </w:r>
      <w:proofErr w:type="spellEnd"/>
      <w:r w:rsidRPr="00C76275">
        <w:rPr>
          <w:rFonts w:ascii="FrankRuehl" w:hAnsi="FrankRuehl" w:hint="cs"/>
          <w:sz w:val="28"/>
          <w:szCs w:val="28"/>
          <w:rtl/>
        </w:rPr>
        <w:t xml:space="preserve"> שנותנים צדקה ביתר שאת ויזכו ליד הקדש על העליונה, א"כ אפשר עם </w:t>
      </w:r>
      <w:proofErr w:type="spellStart"/>
      <w:r w:rsidRPr="00C76275">
        <w:rPr>
          <w:rFonts w:ascii="FrankRuehl" w:hAnsi="FrankRuehl" w:hint="cs"/>
          <w:sz w:val="28"/>
          <w:szCs w:val="28"/>
          <w:rtl/>
        </w:rPr>
        <w:t>מ"ש</w:t>
      </w:r>
      <w:proofErr w:type="spellEnd"/>
      <w:r w:rsidRPr="00C76275">
        <w:rPr>
          <w:rFonts w:ascii="FrankRuehl" w:hAnsi="FrankRuehl" w:hint="cs"/>
          <w:sz w:val="28"/>
          <w:szCs w:val="28"/>
          <w:rtl/>
        </w:rPr>
        <w:t xml:space="preserve"> בש"ס שאמר לה </w:t>
      </w:r>
      <w:proofErr w:type="spellStart"/>
      <w:r w:rsidRPr="00C76275">
        <w:rPr>
          <w:rFonts w:ascii="FrankRuehl" w:hAnsi="FrankRuehl" w:hint="cs"/>
          <w:sz w:val="28"/>
          <w:szCs w:val="28"/>
          <w:rtl/>
        </w:rPr>
        <w:t>לדביתהו</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אקדימו</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ריפתא</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לעניא</w:t>
      </w:r>
      <w:proofErr w:type="spellEnd"/>
      <w:r w:rsidRPr="00C76275">
        <w:rPr>
          <w:rFonts w:ascii="FrankRuehl" w:hAnsi="FrankRuehl" w:hint="cs"/>
          <w:sz w:val="28"/>
          <w:szCs w:val="28"/>
          <w:rtl/>
        </w:rPr>
        <w:t xml:space="preserve"> כי היכי </w:t>
      </w:r>
      <w:proofErr w:type="spellStart"/>
      <w:r w:rsidRPr="00C76275">
        <w:rPr>
          <w:rFonts w:ascii="FrankRuehl" w:hAnsi="FrankRuehl" w:hint="cs"/>
          <w:sz w:val="28"/>
          <w:szCs w:val="28"/>
          <w:rtl/>
        </w:rPr>
        <w:t>דליקדמו</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לבנייכו</w:t>
      </w:r>
      <w:proofErr w:type="spellEnd"/>
      <w:r w:rsidRPr="00C76275">
        <w:rPr>
          <w:rFonts w:ascii="FrankRuehl" w:hAnsi="FrankRuehl" w:hint="cs"/>
          <w:sz w:val="28"/>
          <w:szCs w:val="28"/>
          <w:rtl/>
        </w:rPr>
        <w:t xml:space="preserve">, אמרה ליה מילט </w:t>
      </w:r>
      <w:proofErr w:type="spellStart"/>
      <w:r w:rsidRPr="00C76275">
        <w:rPr>
          <w:rFonts w:ascii="FrankRuehl" w:hAnsi="FrankRuehl" w:hint="cs"/>
          <w:sz w:val="28"/>
          <w:szCs w:val="28"/>
          <w:rtl/>
        </w:rPr>
        <w:t>קא</w:t>
      </w:r>
      <w:proofErr w:type="spellEnd"/>
      <w:r w:rsidRPr="00C76275">
        <w:rPr>
          <w:rFonts w:ascii="FrankRuehl" w:hAnsi="FrankRuehl" w:hint="cs"/>
          <w:sz w:val="28"/>
          <w:szCs w:val="28"/>
          <w:rtl/>
        </w:rPr>
        <w:t xml:space="preserve"> מילט להו, אמר לה גלגל הוא שחוזר בעולם </w:t>
      </w:r>
      <w:proofErr w:type="spellStart"/>
      <w:r w:rsidRPr="00C76275">
        <w:rPr>
          <w:rFonts w:ascii="FrankRuehl" w:hAnsi="FrankRuehl" w:hint="cs"/>
          <w:sz w:val="28"/>
          <w:szCs w:val="28"/>
          <w:rtl/>
        </w:rPr>
        <w:t>דכתיב</w:t>
      </w:r>
      <w:proofErr w:type="spellEnd"/>
      <w:r w:rsidRPr="00C76275">
        <w:rPr>
          <w:rFonts w:ascii="FrankRuehl" w:hAnsi="FrankRuehl" w:hint="cs"/>
          <w:sz w:val="28"/>
          <w:szCs w:val="28"/>
          <w:rtl/>
        </w:rPr>
        <w:t xml:space="preserve"> "כי בגלל" וכו' ע"כ, וע"פ דרכם דרך הקדש אפשר </w:t>
      </w:r>
      <w:proofErr w:type="spellStart"/>
      <w:r w:rsidRPr="00C76275">
        <w:rPr>
          <w:rFonts w:ascii="FrankRuehl" w:hAnsi="FrankRuehl" w:hint="cs"/>
          <w:sz w:val="28"/>
          <w:szCs w:val="28"/>
          <w:rtl/>
        </w:rPr>
        <w:t>דהכל</w:t>
      </w:r>
      <w:proofErr w:type="spellEnd"/>
      <w:r w:rsidRPr="00C76275">
        <w:rPr>
          <w:rFonts w:ascii="FrankRuehl" w:hAnsi="FrankRuehl" w:hint="cs"/>
          <w:sz w:val="28"/>
          <w:szCs w:val="28"/>
          <w:rtl/>
        </w:rPr>
        <w:t xml:space="preserve"> רמוז </w:t>
      </w:r>
      <w:proofErr w:type="spellStart"/>
      <w:r w:rsidRPr="00C76275">
        <w:rPr>
          <w:rFonts w:ascii="FrankRuehl" w:hAnsi="FrankRuehl" w:hint="cs"/>
          <w:sz w:val="28"/>
          <w:szCs w:val="28"/>
          <w:rtl/>
        </w:rPr>
        <w:t>בקראין</w:t>
      </w:r>
      <w:proofErr w:type="spellEnd"/>
      <w:r w:rsidRPr="00C76275">
        <w:rPr>
          <w:rFonts w:ascii="FrankRuehl" w:hAnsi="FrankRuehl" w:hint="cs"/>
          <w:sz w:val="28"/>
          <w:szCs w:val="28"/>
          <w:rtl/>
        </w:rPr>
        <w:t xml:space="preserve"> והכי </w:t>
      </w:r>
      <w:proofErr w:type="spellStart"/>
      <w:r w:rsidRPr="00C76275">
        <w:rPr>
          <w:rFonts w:ascii="FrankRuehl" w:hAnsi="FrankRuehl" w:hint="cs"/>
          <w:sz w:val="28"/>
          <w:szCs w:val="28"/>
          <w:rtl/>
        </w:rPr>
        <w:t>קאמר</w:t>
      </w:r>
      <w:proofErr w:type="spellEnd"/>
      <w:r w:rsidRPr="00C76275">
        <w:rPr>
          <w:rFonts w:ascii="FrankRuehl" w:hAnsi="FrankRuehl" w:hint="cs"/>
          <w:sz w:val="28"/>
          <w:szCs w:val="28"/>
          <w:rtl/>
        </w:rPr>
        <w:t xml:space="preserve"> "נתון" מיד לעניי עמו כדי שתתן לו ר"ל או לעצמו או לבניו שהם כגופו, וגם מילת </w:t>
      </w:r>
      <w:r w:rsidRPr="00C76275">
        <w:rPr>
          <w:rFonts w:ascii="FrankRuehl" w:hAnsi="FrankRuehl" w:hint="cs"/>
          <w:b/>
          <w:bCs/>
          <w:sz w:val="28"/>
          <w:szCs w:val="28"/>
          <w:rtl/>
        </w:rPr>
        <w:t xml:space="preserve">ל"ו </w:t>
      </w:r>
      <w:r w:rsidRPr="00C76275">
        <w:rPr>
          <w:rFonts w:ascii="FrankRuehl" w:hAnsi="FrankRuehl" w:hint="cs"/>
          <w:sz w:val="28"/>
          <w:szCs w:val="28"/>
          <w:rtl/>
        </w:rPr>
        <w:t xml:space="preserve">בראשי תיבות </w:t>
      </w:r>
      <w:r w:rsidRPr="00C76275">
        <w:rPr>
          <w:rFonts w:ascii="FrankRuehl" w:hAnsi="FrankRuehl" w:hint="cs"/>
          <w:b/>
          <w:bCs/>
          <w:sz w:val="28"/>
          <w:szCs w:val="28"/>
          <w:rtl/>
        </w:rPr>
        <w:t>ל</w:t>
      </w:r>
      <w:r w:rsidRPr="00C76275">
        <w:rPr>
          <w:rFonts w:ascii="FrankRuehl" w:hAnsi="FrankRuehl" w:hint="cs"/>
          <w:sz w:val="28"/>
          <w:szCs w:val="28"/>
          <w:rtl/>
        </w:rPr>
        <w:t xml:space="preserve">בניך </w:t>
      </w:r>
      <w:r w:rsidRPr="00C76275">
        <w:rPr>
          <w:rFonts w:ascii="FrankRuehl" w:hAnsi="FrankRuehl" w:hint="cs"/>
          <w:b/>
          <w:bCs/>
          <w:sz w:val="28"/>
          <w:szCs w:val="28"/>
          <w:rtl/>
        </w:rPr>
        <w:t>ול</w:t>
      </w:r>
      <w:r w:rsidRPr="00C76275">
        <w:rPr>
          <w:rFonts w:ascii="FrankRuehl" w:hAnsi="FrankRuehl" w:hint="cs"/>
          <w:sz w:val="28"/>
          <w:szCs w:val="28"/>
          <w:rtl/>
        </w:rPr>
        <w:t xml:space="preserve">בנותיך. ואמר "לא ירע לבבך בתתך לו" ר"ל כמ"ש לך כן שתאמר מילט </w:t>
      </w:r>
      <w:proofErr w:type="spellStart"/>
      <w:r w:rsidRPr="00C76275">
        <w:rPr>
          <w:rFonts w:ascii="FrankRuehl" w:hAnsi="FrankRuehl" w:hint="cs"/>
          <w:sz w:val="28"/>
          <w:szCs w:val="28"/>
          <w:rtl/>
        </w:rPr>
        <w:t>קא</w:t>
      </w:r>
      <w:proofErr w:type="spellEnd"/>
      <w:r w:rsidRPr="00C76275">
        <w:rPr>
          <w:rFonts w:ascii="FrankRuehl" w:hAnsi="FrankRuehl" w:hint="cs"/>
          <w:sz w:val="28"/>
          <w:szCs w:val="28"/>
          <w:rtl/>
        </w:rPr>
        <w:t xml:space="preserve"> מילט לי מידי דהוי "כי בגלל הדבר הזה" </w:t>
      </w:r>
      <w:proofErr w:type="spellStart"/>
      <w:r w:rsidRPr="00C76275">
        <w:rPr>
          <w:rFonts w:ascii="FrankRuehl" w:hAnsi="FrankRuehl" w:hint="cs"/>
          <w:sz w:val="28"/>
          <w:szCs w:val="28"/>
          <w:rtl/>
        </w:rPr>
        <w:t>וכו</w:t>
      </w:r>
      <w:proofErr w:type="spellEnd"/>
      <w:r w:rsidRPr="00C76275">
        <w:rPr>
          <w:rFonts w:ascii="FrankRuehl" w:hAnsi="FrankRuehl" w:hint="cs"/>
          <w:sz w:val="28"/>
          <w:szCs w:val="28"/>
          <w:rtl/>
        </w:rPr>
        <w:t xml:space="preserve">', כי גלגל הוא שחוזר בעולם, וכמו שהשיב לה ההוא </w:t>
      </w:r>
      <w:proofErr w:type="spellStart"/>
      <w:r w:rsidRPr="00C76275">
        <w:rPr>
          <w:rFonts w:ascii="FrankRuehl" w:hAnsi="FrankRuehl" w:hint="cs"/>
          <w:sz w:val="28"/>
          <w:szCs w:val="28"/>
          <w:rtl/>
        </w:rPr>
        <w:t>מרבנן</w:t>
      </w:r>
      <w:proofErr w:type="spellEnd"/>
      <w:r w:rsidRPr="00C76275">
        <w:rPr>
          <w:rFonts w:ascii="FrankRuehl" w:hAnsi="FrankRuehl" w:hint="cs"/>
          <w:sz w:val="28"/>
          <w:szCs w:val="28"/>
          <w:rtl/>
        </w:rPr>
        <w:t xml:space="preserve"> לאשתו והיא גופה </w:t>
      </w:r>
      <w:proofErr w:type="spellStart"/>
      <w:r w:rsidRPr="00C76275">
        <w:rPr>
          <w:rFonts w:ascii="FrankRuehl" w:hAnsi="FrankRuehl" w:hint="cs"/>
          <w:sz w:val="28"/>
          <w:szCs w:val="28"/>
          <w:rtl/>
        </w:rPr>
        <w:t>קמ"ל</w:t>
      </w:r>
      <w:proofErr w:type="spellEnd"/>
      <w:r w:rsidRPr="00C76275">
        <w:rPr>
          <w:rFonts w:ascii="FrankRuehl" w:hAnsi="FrankRuehl" w:hint="cs"/>
          <w:sz w:val="28"/>
          <w:szCs w:val="28"/>
          <w:rtl/>
        </w:rPr>
        <w:t xml:space="preserve"> שאם מקדים </w:t>
      </w:r>
      <w:proofErr w:type="spellStart"/>
      <w:r w:rsidRPr="00C76275">
        <w:rPr>
          <w:rFonts w:ascii="FrankRuehl" w:hAnsi="FrankRuehl" w:hint="cs"/>
          <w:sz w:val="28"/>
          <w:szCs w:val="28"/>
          <w:rtl/>
        </w:rPr>
        <w:t>במצוה</w:t>
      </w:r>
      <w:proofErr w:type="spellEnd"/>
      <w:r w:rsidRPr="00C76275">
        <w:rPr>
          <w:rFonts w:ascii="FrankRuehl" w:hAnsi="FrankRuehl" w:hint="cs"/>
          <w:sz w:val="28"/>
          <w:szCs w:val="28"/>
          <w:rtl/>
        </w:rPr>
        <w:t xml:space="preserve"> רבה כזו </w:t>
      </w:r>
      <w:proofErr w:type="spellStart"/>
      <w:r w:rsidRPr="00C76275">
        <w:rPr>
          <w:rFonts w:ascii="FrankRuehl" w:hAnsi="FrankRuehl" w:hint="cs"/>
          <w:sz w:val="28"/>
          <w:szCs w:val="28"/>
          <w:rtl/>
        </w:rPr>
        <w:t>אהנייא</w:t>
      </w:r>
      <w:proofErr w:type="spellEnd"/>
      <w:r w:rsidRPr="00C76275">
        <w:rPr>
          <w:rFonts w:ascii="FrankRuehl" w:hAnsi="FrankRuehl" w:hint="cs"/>
          <w:sz w:val="28"/>
          <w:szCs w:val="28"/>
          <w:rtl/>
        </w:rPr>
        <w:t xml:space="preserve"> ליה לזרעו אחריו שיתברכו ויקדימו להם וכאמור.</w:t>
      </w:r>
      <w:r w:rsidR="000F67F5">
        <w:rPr>
          <w:rFonts w:ascii="FrankRuehl" w:hAnsi="FrankRuehl"/>
          <w:sz w:val="28"/>
          <w:szCs w:val="28"/>
          <w:rtl/>
        </w:rPr>
        <w:tab/>
      </w:r>
    </w:p>
    <w:p w14:paraId="795407A4" w14:textId="1697B2A9" w:rsidR="00C76275" w:rsidRPr="00C76275" w:rsidRDefault="00C76275" w:rsidP="00852ED8">
      <w:pPr>
        <w:spacing w:after="160" w:line="259" w:lineRule="auto"/>
        <w:jc w:val="distribute"/>
        <w:rPr>
          <w:rFonts w:ascii="FrankRuehl" w:hAnsi="FrankRuehl"/>
          <w:sz w:val="28"/>
          <w:szCs w:val="28"/>
          <w:rtl/>
        </w:rPr>
      </w:pPr>
      <w:r w:rsidRPr="00C76275">
        <w:rPr>
          <w:rStyle w:val="ac"/>
          <w:rFonts w:hint="cs"/>
          <w:rtl/>
        </w:rPr>
        <w:t>הדרן</w:t>
      </w:r>
      <w:r w:rsidRPr="00C76275">
        <w:rPr>
          <w:rFonts w:ascii="FrankRuehl" w:hAnsi="FrankRuehl" w:hint="cs"/>
          <w:sz w:val="28"/>
          <w:szCs w:val="28"/>
          <w:rtl/>
        </w:rPr>
        <w:t xml:space="preserve"> עלן לפסוק "אמת קנה ואל תמכור חכמה ומוסר ובינה"</w:t>
      </w:r>
      <w:r w:rsidRPr="00C76275">
        <w:rPr>
          <w:rFonts w:ascii="FrankRuehl" w:hAnsi="FrankRuehl"/>
          <w:sz w:val="28"/>
          <w:szCs w:val="28"/>
          <w:vertAlign w:val="superscript"/>
          <w:rtl/>
        </w:rPr>
        <w:footnoteReference w:id="2155"/>
      </w:r>
      <w:r w:rsidRPr="00C76275">
        <w:rPr>
          <w:rFonts w:ascii="FrankRuehl" w:hAnsi="FrankRuehl" w:hint="cs"/>
          <w:sz w:val="28"/>
          <w:szCs w:val="28"/>
          <w:rtl/>
        </w:rPr>
        <w:t xml:space="preserve"> ע"כ </w:t>
      </w:r>
      <w:proofErr w:type="spellStart"/>
      <w:r w:rsidRPr="00C76275">
        <w:rPr>
          <w:rFonts w:ascii="FrankRuehl" w:hAnsi="FrankRuehl" w:hint="cs"/>
          <w:sz w:val="28"/>
          <w:szCs w:val="28"/>
          <w:rtl/>
        </w:rPr>
        <w:t>בתחלה</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י"ל</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מהיכא</w:t>
      </w:r>
      <w:proofErr w:type="spellEnd"/>
      <w:r w:rsidRPr="00C76275">
        <w:rPr>
          <w:rFonts w:ascii="FrankRuehl" w:hAnsi="FrankRuehl" w:hint="cs"/>
          <w:sz w:val="28"/>
          <w:szCs w:val="28"/>
          <w:rtl/>
        </w:rPr>
        <w:t xml:space="preserve"> תיתי שימכור, ונראה </w:t>
      </w:r>
      <w:proofErr w:type="spellStart"/>
      <w:r w:rsidRPr="00C76275">
        <w:rPr>
          <w:rFonts w:ascii="FrankRuehl" w:hAnsi="FrankRuehl" w:hint="cs"/>
          <w:sz w:val="28"/>
          <w:szCs w:val="28"/>
          <w:rtl/>
        </w:rPr>
        <w:t>דר"ל</w:t>
      </w:r>
      <w:proofErr w:type="spellEnd"/>
      <w:r w:rsidRPr="00C76275">
        <w:rPr>
          <w:rFonts w:ascii="FrankRuehl" w:hAnsi="FrankRuehl" w:hint="cs"/>
          <w:sz w:val="28"/>
          <w:szCs w:val="28"/>
          <w:rtl/>
        </w:rPr>
        <w:t xml:space="preserve"> על ת"ח שיקיים את התורה מעוני ולא ימכור פטמה </w:t>
      </w:r>
      <w:proofErr w:type="spellStart"/>
      <w:r w:rsidRPr="00C76275">
        <w:rPr>
          <w:rFonts w:ascii="FrankRuehl" w:hAnsi="FrankRuehl" w:hint="cs"/>
          <w:sz w:val="28"/>
          <w:szCs w:val="28"/>
          <w:rtl/>
        </w:rPr>
        <w:t>לחצאין</w:t>
      </w:r>
      <w:proofErr w:type="spellEnd"/>
      <w:r w:rsidRPr="00C76275">
        <w:rPr>
          <w:rFonts w:ascii="FrankRuehl" w:hAnsi="FrankRuehl" w:hint="cs"/>
          <w:sz w:val="28"/>
          <w:szCs w:val="28"/>
          <w:rtl/>
        </w:rPr>
        <w:t xml:space="preserve"> כמו יששכר וזבולון, א"נ ר"ל שיהיה לו חשק בתורה כמו אדם שרוצה לקנות דבר ולוקחו ביוקר ולא כמו אדם שרוצה למכור החפץ מפני דוחקו וימכור בזול, </w:t>
      </w:r>
      <w:proofErr w:type="spellStart"/>
      <w:r w:rsidRPr="00C76275">
        <w:rPr>
          <w:rFonts w:ascii="FrankRuehl" w:hAnsi="FrankRuehl" w:hint="cs"/>
          <w:sz w:val="28"/>
          <w:szCs w:val="28"/>
          <w:rtl/>
        </w:rPr>
        <w:t>וז"ש</w:t>
      </w:r>
      <w:proofErr w:type="spellEnd"/>
      <w:r w:rsidRPr="00C76275">
        <w:rPr>
          <w:rFonts w:ascii="FrankRuehl" w:hAnsi="FrankRuehl" w:hint="cs"/>
          <w:sz w:val="28"/>
          <w:szCs w:val="28"/>
          <w:rtl/>
        </w:rPr>
        <w:t xml:space="preserve"> במשלי סימן ב</w:t>
      </w:r>
      <w:r w:rsidRPr="00C76275">
        <w:rPr>
          <w:rFonts w:ascii="FrankRuehl" w:hAnsi="FrankRuehl"/>
          <w:sz w:val="28"/>
          <w:szCs w:val="28"/>
          <w:vertAlign w:val="superscript"/>
          <w:rtl/>
        </w:rPr>
        <w:footnoteReference w:id="2156"/>
      </w:r>
      <w:r w:rsidRPr="00C76275">
        <w:rPr>
          <w:rFonts w:ascii="FrankRuehl" w:hAnsi="FrankRuehl" w:hint="cs"/>
          <w:sz w:val="28"/>
          <w:szCs w:val="28"/>
          <w:rtl/>
        </w:rPr>
        <w:t xml:space="preserve"> "בני אם </w:t>
      </w:r>
      <w:proofErr w:type="spellStart"/>
      <w:r w:rsidRPr="00C76275">
        <w:rPr>
          <w:rFonts w:ascii="FrankRuehl" w:hAnsi="FrankRuehl" w:hint="cs"/>
          <w:sz w:val="28"/>
          <w:szCs w:val="28"/>
          <w:rtl/>
        </w:rPr>
        <w:t>תקח</w:t>
      </w:r>
      <w:proofErr w:type="spellEnd"/>
      <w:r w:rsidRPr="00C76275">
        <w:rPr>
          <w:rFonts w:ascii="FrankRuehl" w:hAnsi="FrankRuehl" w:hint="cs"/>
          <w:sz w:val="28"/>
          <w:szCs w:val="28"/>
          <w:rtl/>
        </w:rPr>
        <w:t xml:space="preserve"> אמרי" וכו' ו"אם" זה חובה </w:t>
      </w:r>
      <w:proofErr w:type="spellStart"/>
      <w:r w:rsidRPr="00C76275">
        <w:rPr>
          <w:rFonts w:ascii="FrankRuehl" w:hAnsi="FrankRuehl" w:hint="cs"/>
          <w:sz w:val="28"/>
          <w:szCs w:val="28"/>
          <w:rtl/>
        </w:rPr>
        <w:t>וקמ"ל</w:t>
      </w:r>
      <w:proofErr w:type="spellEnd"/>
      <w:r w:rsidRPr="00C76275">
        <w:rPr>
          <w:rFonts w:ascii="FrankRuehl" w:hAnsi="FrankRuehl" w:hint="cs"/>
          <w:sz w:val="28"/>
          <w:szCs w:val="28"/>
          <w:rtl/>
        </w:rPr>
        <w:t xml:space="preserve"> שירדוף עליהם כאדם הלוקח שלוקח ביוקר ולא כמוכר, והיינו שסיים "אם תבקשנה ככסף" וכו' וכאמור, </w:t>
      </w:r>
      <w:proofErr w:type="spellStart"/>
      <w:r w:rsidRPr="00C76275">
        <w:rPr>
          <w:rFonts w:ascii="FrankRuehl" w:hAnsi="FrankRuehl" w:hint="cs"/>
          <w:sz w:val="28"/>
          <w:szCs w:val="28"/>
          <w:rtl/>
        </w:rPr>
        <w:t>ומ"ה</w:t>
      </w:r>
      <w:proofErr w:type="spellEnd"/>
      <w:r w:rsidRPr="00C76275">
        <w:rPr>
          <w:rFonts w:ascii="FrankRuehl" w:hAnsi="FrankRuehl" w:hint="cs"/>
          <w:sz w:val="28"/>
          <w:szCs w:val="28"/>
          <w:rtl/>
        </w:rPr>
        <w:t xml:space="preserve"> אמר שם בסימן ח"י</w:t>
      </w:r>
      <w:r w:rsidRPr="00C76275">
        <w:rPr>
          <w:rFonts w:ascii="FrankRuehl" w:hAnsi="FrankRuehl"/>
          <w:sz w:val="28"/>
          <w:szCs w:val="28"/>
          <w:vertAlign w:val="superscript"/>
          <w:rtl/>
        </w:rPr>
        <w:footnoteReference w:id="2157"/>
      </w:r>
      <w:r w:rsidRPr="00C76275">
        <w:rPr>
          <w:rFonts w:ascii="FrankRuehl" w:hAnsi="FrankRuehl" w:hint="cs"/>
          <w:sz w:val="28"/>
          <w:szCs w:val="28"/>
          <w:rtl/>
        </w:rPr>
        <w:t xml:space="preserve"> "קחו מוסרי" וכו' וגם אמר שם "כי לקח טוב" וכו' "ה' קנני ראשית דרכו" ר"ל כאדם הקונה כי "יקרה היא מפנינים" ואמר "ראשית" משום שדרך הקונה פעם א' שקונה ביוקר ובשמחה ביתר שאת, </w:t>
      </w:r>
      <w:proofErr w:type="spellStart"/>
      <w:r w:rsidRPr="00C76275">
        <w:rPr>
          <w:rFonts w:ascii="FrankRuehl" w:hAnsi="FrankRuehl" w:hint="cs"/>
          <w:sz w:val="28"/>
          <w:szCs w:val="28"/>
          <w:rtl/>
        </w:rPr>
        <w:t>ומ"ה</w:t>
      </w:r>
      <w:proofErr w:type="spellEnd"/>
      <w:r w:rsidRPr="00C76275">
        <w:rPr>
          <w:rFonts w:ascii="FrankRuehl" w:hAnsi="FrankRuehl" w:hint="cs"/>
          <w:sz w:val="28"/>
          <w:szCs w:val="28"/>
          <w:rtl/>
        </w:rPr>
        <w:t xml:space="preserve"> כתיב ג"כ "כי לקח טוב נתתי לכם" וכו' וגם אמרו בסימן י'</w:t>
      </w:r>
      <w:r w:rsidRPr="00C76275">
        <w:rPr>
          <w:rFonts w:ascii="FrankRuehl" w:hAnsi="FrankRuehl"/>
          <w:sz w:val="28"/>
          <w:szCs w:val="28"/>
          <w:vertAlign w:val="superscript"/>
          <w:rtl/>
        </w:rPr>
        <w:footnoteReference w:id="2158"/>
      </w:r>
      <w:r w:rsidRPr="00C76275">
        <w:rPr>
          <w:rFonts w:ascii="FrankRuehl" w:hAnsi="FrankRuehl" w:hint="cs"/>
          <w:sz w:val="28"/>
          <w:szCs w:val="28"/>
          <w:rtl/>
        </w:rPr>
        <w:t xml:space="preserve"> "חכם לב </w:t>
      </w:r>
      <w:proofErr w:type="spellStart"/>
      <w:r w:rsidRPr="00C76275">
        <w:rPr>
          <w:rFonts w:ascii="FrankRuehl" w:hAnsi="FrankRuehl" w:hint="cs"/>
          <w:sz w:val="28"/>
          <w:szCs w:val="28"/>
          <w:rtl/>
        </w:rPr>
        <w:t>יקח</w:t>
      </w:r>
      <w:proofErr w:type="spellEnd"/>
      <w:r w:rsidRPr="00C76275">
        <w:rPr>
          <w:rFonts w:ascii="FrankRuehl" w:hAnsi="FrankRuehl" w:hint="cs"/>
          <w:sz w:val="28"/>
          <w:szCs w:val="28"/>
          <w:rtl/>
        </w:rPr>
        <w:t xml:space="preserve"> מצות" וכו' "</w:t>
      </w:r>
      <w:proofErr w:type="spellStart"/>
      <w:r w:rsidRPr="00C76275">
        <w:rPr>
          <w:rFonts w:ascii="FrankRuehl" w:hAnsi="FrankRuehl" w:hint="cs"/>
          <w:sz w:val="28"/>
          <w:szCs w:val="28"/>
          <w:rtl/>
        </w:rPr>
        <w:t>יקח</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דייקא</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להאמור</w:t>
      </w:r>
      <w:proofErr w:type="spellEnd"/>
      <w:r w:rsidRPr="00C76275">
        <w:rPr>
          <w:rFonts w:ascii="FrankRuehl" w:hAnsi="FrankRuehl" w:hint="cs"/>
          <w:sz w:val="28"/>
          <w:szCs w:val="28"/>
          <w:rtl/>
        </w:rPr>
        <w:t>, וגם אמר בסימן ט"ז</w:t>
      </w:r>
      <w:r w:rsidRPr="00C76275">
        <w:rPr>
          <w:rFonts w:ascii="FrankRuehl" w:hAnsi="FrankRuehl"/>
          <w:sz w:val="28"/>
          <w:szCs w:val="28"/>
          <w:vertAlign w:val="superscript"/>
          <w:rtl/>
        </w:rPr>
        <w:footnoteReference w:id="2159"/>
      </w:r>
      <w:r w:rsidRPr="00C76275">
        <w:rPr>
          <w:rFonts w:ascii="FrankRuehl" w:hAnsi="FrankRuehl" w:hint="cs"/>
          <w:sz w:val="28"/>
          <w:szCs w:val="28"/>
          <w:rtl/>
        </w:rPr>
        <w:t xml:space="preserve"> "קנה חכמה מה טוב מחרוץ וקנית בינה" </w:t>
      </w:r>
      <w:proofErr w:type="spellStart"/>
      <w:r w:rsidRPr="00C76275">
        <w:rPr>
          <w:rFonts w:ascii="FrankRuehl" w:hAnsi="FrankRuehl" w:hint="cs"/>
          <w:sz w:val="28"/>
          <w:szCs w:val="28"/>
          <w:rtl/>
        </w:rPr>
        <w:t>וכו</w:t>
      </w:r>
      <w:proofErr w:type="spellEnd"/>
      <w:r w:rsidRPr="00C76275">
        <w:rPr>
          <w:rFonts w:ascii="FrankRuehl" w:hAnsi="FrankRuehl" w:hint="cs"/>
          <w:sz w:val="28"/>
          <w:szCs w:val="28"/>
          <w:rtl/>
        </w:rPr>
        <w:t>', ובסימן ח"י</w:t>
      </w:r>
      <w:r w:rsidRPr="00C76275">
        <w:rPr>
          <w:rFonts w:ascii="FrankRuehl" w:hAnsi="FrankRuehl"/>
          <w:sz w:val="28"/>
          <w:szCs w:val="28"/>
          <w:vertAlign w:val="superscript"/>
          <w:rtl/>
        </w:rPr>
        <w:footnoteReference w:id="2160"/>
      </w:r>
      <w:r w:rsidRPr="00C76275">
        <w:rPr>
          <w:rFonts w:ascii="FrankRuehl" w:hAnsi="FrankRuehl" w:hint="cs"/>
          <w:sz w:val="28"/>
          <w:szCs w:val="28"/>
          <w:rtl/>
        </w:rPr>
        <w:t xml:space="preserve"> אמרו "לב נבון יקנה דעת ואזן חכמים תבקש דעת", וז"א ג"כ "בכל קניינך קנה בינה"</w:t>
      </w:r>
      <w:r w:rsidRPr="00C76275">
        <w:rPr>
          <w:rFonts w:ascii="FrankRuehl" w:hAnsi="FrankRuehl"/>
          <w:sz w:val="28"/>
          <w:szCs w:val="28"/>
          <w:vertAlign w:val="superscript"/>
          <w:rtl/>
        </w:rPr>
        <w:footnoteReference w:id="2161"/>
      </w:r>
      <w:r w:rsidRPr="00C76275">
        <w:rPr>
          <w:rFonts w:ascii="FrankRuehl" w:hAnsi="FrankRuehl" w:hint="cs"/>
          <w:sz w:val="28"/>
          <w:szCs w:val="28"/>
          <w:rtl/>
        </w:rPr>
        <w:t xml:space="preserve"> וכיוצא מאלו הפסוקים. א"נ רמז במילה אמת זו אמונה שבא חבקוק</w:t>
      </w:r>
      <w:r w:rsidRPr="00C76275">
        <w:rPr>
          <w:rFonts w:ascii="FrankRuehl" w:hAnsi="FrankRuehl"/>
          <w:sz w:val="28"/>
          <w:szCs w:val="28"/>
          <w:vertAlign w:val="superscript"/>
          <w:rtl/>
        </w:rPr>
        <w:footnoteReference w:id="2162"/>
      </w:r>
      <w:r w:rsidRPr="00C76275">
        <w:rPr>
          <w:rFonts w:ascii="FrankRuehl" w:hAnsi="FrankRuehl" w:hint="cs"/>
          <w:sz w:val="28"/>
          <w:szCs w:val="28"/>
          <w:rtl/>
        </w:rPr>
        <w:t xml:space="preserve"> </w:t>
      </w:r>
      <w:r w:rsidRPr="00C76275">
        <w:rPr>
          <w:rFonts w:ascii="FrankRuehl" w:hAnsi="FrankRuehl" w:hint="cs"/>
          <w:sz w:val="28"/>
          <w:szCs w:val="28"/>
          <w:rtl/>
        </w:rPr>
        <w:lastRenderedPageBreak/>
        <w:t xml:space="preserve">ואמר "צדיק באמונתו יחיה" ובזה קנה כל התורה כולה, א"נ ר"ל שיזכה להיות עשיר </w:t>
      </w:r>
      <w:proofErr w:type="spellStart"/>
      <w:r w:rsidRPr="00C76275">
        <w:rPr>
          <w:rFonts w:ascii="FrankRuehl" w:hAnsi="FrankRuehl" w:hint="cs"/>
          <w:sz w:val="28"/>
          <w:szCs w:val="28"/>
          <w:rtl/>
        </w:rPr>
        <w:t>ויתן</w:t>
      </w:r>
      <w:proofErr w:type="spellEnd"/>
      <w:r w:rsidRPr="00C76275">
        <w:rPr>
          <w:rFonts w:ascii="FrankRuehl" w:hAnsi="FrankRuehl" w:hint="cs"/>
          <w:sz w:val="28"/>
          <w:szCs w:val="28"/>
          <w:rtl/>
        </w:rPr>
        <w:t xml:space="preserve"> בתו </w:t>
      </w:r>
      <w:proofErr w:type="spellStart"/>
      <w:r w:rsidRPr="00C76275">
        <w:rPr>
          <w:rFonts w:ascii="FrankRuehl" w:hAnsi="FrankRuehl" w:hint="cs"/>
          <w:sz w:val="28"/>
          <w:szCs w:val="28"/>
          <w:rtl/>
        </w:rPr>
        <w:t>לת"ח</w:t>
      </w:r>
      <w:proofErr w:type="spellEnd"/>
      <w:r w:rsidRPr="00C76275">
        <w:rPr>
          <w:rFonts w:ascii="FrankRuehl" w:hAnsi="FrankRuehl" w:hint="cs"/>
          <w:sz w:val="28"/>
          <w:szCs w:val="28"/>
          <w:rtl/>
        </w:rPr>
        <w:t xml:space="preserve"> ולא יצטרך למכור כל מה שיש לו </w:t>
      </w:r>
      <w:proofErr w:type="spellStart"/>
      <w:r w:rsidRPr="00C76275">
        <w:rPr>
          <w:rFonts w:ascii="FrankRuehl" w:hAnsi="FrankRuehl" w:hint="cs"/>
          <w:sz w:val="28"/>
          <w:szCs w:val="28"/>
          <w:rtl/>
        </w:rPr>
        <w:t>וכו</w:t>
      </w:r>
      <w:proofErr w:type="spellEnd"/>
      <w:r w:rsidRPr="00C76275">
        <w:rPr>
          <w:rFonts w:ascii="FrankRuehl" w:hAnsi="FrankRuehl" w:hint="cs"/>
          <w:sz w:val="28"/>
          <w:szCs w:val="28"/>
          <w:rtl/>
        </w:rPr>
        <w:t>'.</w:t>
      </w:r>
      <w:r w:rsidR="000F67F5">
        <w:rPr>
          <w:rFonts w:ascii="FrankRuehl" w:hAnsi="FrankRuehl"/>
          <w:sz w:val="28"/>
          <w:szCs w:val="28"/>
          <w:rtl/>
        </w:rPr>
        <w:tab/>
      </w:r>
    </w:p>
    <w:p w14:paraId="27B6138B" w14:textId="4ACEFEC7" w:rsidR="00C76275" w:rsidRPr="00C76275" w:rsidRDefault="00C76275" w:rsidP="00852ED8">
      <w:pPr>
        <w:spacing w:after="160" w:line="259" w:lineRule="auto"/>
        <w:jc w:val="distribute"/>
        <w:rPr>
          <w:rFonts w:ascii="FrankRuehl" w:hAnsi="FrankRuehl"/>
          <w:sz w:val="28"/>
          <w:szCs w:val="28"/>
          <w:rtl/>
        </w:rPr>
      </w:pPr>
      <w:r w:rsidRPr="00C76275">
        <w:rPr>
          <w:rStyle w:val="ac"/>
          <w:rFonts w:hint="cs"/>
          <w:rtl/>
        </w:rPr>
        <w:t>ועתה</w:t>
      </w:r>
      <w:r w:rsidRPr="00C76275">
        <w:rPr>
          <w:rFonts w:ascii="FrankRuehl" w:hAnsi="FrankRuehl" w:hint="cs"/>
          <w:sz w:val="28"/>
          <w:szCs w:val="28"/>
          <w:rtl/>
        </w:rPr>
        <w:t xml:space="preserve"> נחזור לפסוק הנושא "בא יבא ברנה"</w:t>
      </w:r>
      <w:r w:rsidRPr="00C76275">
        <w:rPr>
          <w:rFonts w:ascii="FrankRuehl" w:hAnsi="FrankRuehl"/>
          <w:sz w:val="28"/>
          <w:szCs w:val="28"/>
          <w:vertAlign w:val="superscript"/>
          <w:rtl/>
        </w:rPr>
        <w:footnoteReference w:id="2163"/>
      </w:r>
      <w:r w:rsidRPr="00C76275">
        <w:rPr>
          <w:rFonts w:ascii="FrankRuehl" w:hAnsi="FrankRuehl" w:hint="cs"/>
          <w:sz w:val="28"/>
          <w:szCs w:val="28"/>
          <w:rtl/>
        </w:rPr>
        <w:t xml:space="preserve"> נושא קמא </w:t>
      </w:r>
      <w:proofErr w:type="spellStart"/>
      <w:r w:rsidRPr="00C76275">
        <w:rPr>
          <w:rFonts w:ascii="FrankRuehl" w:hAnsi="FrankRuehl" w:hint="cs"/>
          <w:sz w:val="28"/>
          <w:szCs w:val="28"/>
          <w:rtl/>
        </w:rPr>
        <w:t>קמא</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דמטי</w:t>
      </w:r>
      <w:proofErr w:type="spellEnd"/>
      <w:r w:rsidRPr="00C76275">
        <w:rPr>
          <w:rFonts w:ascii="FrankRuehl" w:hAnsi="FrankRuehl" w:hint="cs"/>
          <w:sz w:val="28"/>
          <w:szCs w:val="28"/>
          <w:rtl/>
        </w:rPr>
        <w:t xml:space="preserve"> ההוא אמר "ראה נתתי לפניכם את הארץ"</w:t>
      </w:r>
      <w:r w:rsidRPr="00C76275">
        <w:rPr>
          <w:rFonts w:ascii="FrankRuehl" w:hAnsi="FrankRuehl"/>
          <w:sz w:val="28"/>
          <w:szCs w:val="28"/>
          <w:vertAlign w:val="superscript"/>
          <w:rtl/>
        </w:rPr>
        <w:footnoteReference w:id="2164"/>
      </w:r>
      <w:r w:rsidRPr="00C76275">
        <w:rPr>
          <w:rFonts w:ascii="FrankRuehl" w:hAnsi="FrankRuehl" w:hint="cs"/>
          <w:sz w:val="28"/>
          <w:szCs w:val="28"/>
          <w:rtl/>
        </w:rPr>
        <w:t xml:space="preserve"> הכוונה בו </w:t>
      </w:r>
      <w:proofErr w:type="spellStart"/>
      <w:r w:rsidRPr="00C76275">
        <w:rPr>
          <w:rFonts w:ascii="FrankRuehl" w:hAnsi="FrankRuehl" w:hint="cs"/>
          <w:sz w:val="28"/>
          <w:szCs w:val="28"/>
          <w:rtl/>
        </w:rPr>
        <w:t>שהאשה</w:t>
      </w:r>
      <w:proofErr w:type="spellEnd"/>
      <w:r w:rsidRPr="00C76275">
        <w:rPr>
          <w:rFonts w:ascii="FrankRuehl" w:hAnsi="FrankRuehl" w:hint="cs"/>
          <w:sz w:val="28"/>
          <w:szCs w:val="28"/>
          <w:rtl/>
        </w:rPr>
        <w:t xml:space="preserve"> קרקע עולם והיא ארץ חפץ "וחפץ ה' בידו יצלח"</w:t>
      </w:r>
      <w:r w:rsidRPr="00C76275">
        <w:rPr>
          <w:rFonts w:ascii="FrankRuehl" w:hAnsi="FrankRuehl"/>
          <w:sz w:val="28"/>
          <w:szCs w:val="28"/>
          <w:vertAlign w:val="superscript"/>
          <w:rtl/>
        </w:rPr>
        <w:footnoteReference w:id="2165"/>
      </w:r>
      <w:r w:rsidRPr="00C76275">
        <w:rPr>
          <w:rFonts w:ascii="FrankRuehl" w:hAnsi="FrankRuehl" w:hint="cs"/>
          <w:sz w:val="28"/>
          <w:szCs w:val="28"/>
          <w:rtl/>
        </w:rPr>
        <w:t xml:space="preserve"> לכל אשר יחפוץ </w:t>
      </w:r>
      <w:proofErr w:type="spellStart"/>
      <w:r w:rsidRPr="00C76275">
        <w:rPr>
          <w:rFonts w:ascii="FrankRuehl" w:hAnsi="FrankRuehl" w:hint="cs"/>
          <w:sz w:val="28"/>
          <w:szCs w:val="28"/>
          <w:rtl/>
        </w:rPr>
        <w:t>יטנה</w:t>
      </w:r>
      <w:proofErr w:type="spellEnd"/>
      <w:r w:rsidRPr="00C76275">
        <w:rPr>
          <w:rFonts w:ascii="FrankRuehl" w:hAnsi="FrankRuehl"/>
          <w:sz w:val="28"/>
          <w:szCs w:val="28"/>
          <w:vertAlign w:val="superscript"/>
          <w:rtl/>
        </w:rPr>
        <w:footnoteReference w:id="2166"/>
      </w:r>
      <w:r w:rsidRPr="00C76275">
        <w:rPr>
          <w:rFonts w:ascii="FrankRuehl" w:hAnsi="FrankRuehl" w:hint="cs"/>
          <w:sz w:val="28"/>
          <w:szCs w:val="28"/>
          <w:rtl/>
        </w:rPr>
        <w:t xml:space="preserve"> לבת זוגו, מין במינו וז"א "ראה נתתי לפניכם" וכו' ר"ל אני ולא שליח, </w:t>
      </w:r>
      <w:proofErr w:type="spellStart"/>
      <w:r w:rsidRPr="00C76275">
        <w:rPr>
          <w:rFonts w:ascii="FrankRuehl" w:hAnsi="FrankRuehl" w:hint="cs"/>
          <w:sz w:val="28"/>
          <w:szCs w:val="28"/>
          <w:rtl/>
        </w:rPr>
        <w:t>דבתורה</w:t>
      </w:r>
      <w:proofErr w:type="spellEnd"/>
      <w:r w:rsidRPr="00C76275">
        <w:rPr>
          <w:rFonts w:ascii="FrankRuehl" w:hAnsi="FrankRuehl" w:hint="cs"/>
          <w:sz w:val="28"/>
          <w:szCs w:val="28"/>
          <w:rtl/>
        </w:rPr>
        <w:t xml:space="preserve"> ובנביאים ובכתובים מצינו שאין זיווגו של איש אלא מאת ה', ואמר "את הארץ" האי את לרבות ת"ח שימכור כל מה שיש לו </w:t>
      </w:r>
      <w:proofErr w:type="spellStart"/>
      <w:r w:rsidRPr="00C76275">
        <w:rPr>
          <w:rFonts w:ascii="FrankRuehl" w:hAnsi="FrankRuehl" w:hint="cs"/>
          <w:sz w:val="28"/>
          <w:szCs w:val="28"/>
          <w:rtl/>
        </w:rPr>
        <w:t>וישא</w:t>
      </w:r>
      <w:proofErr w:type="spellEnd"/>
      <w:r w:rsidRPr="00C76275">
        <w:rPr>
          <w:rFonts w:ascii="FrankRuehl" w:hAnsi="FrankRuehl" w:hint="cs"/>
          <w:sz w:val="28"/>
          <w:szCs w:val="28"/>
          <w:rtl/>
        </w:rPr>
        <w:t xml:space="preserve"> בת ת"ח שזכות </w:t>
      </w:r>
      <w:proofErr w:type="spellStart"/>
      <w:r w:rsidRPr="00C76275">
        <w:rPr>
          <w:rFonts w:ascii="FrankRuehl" w:hAnsi="FrankRuehl" w:hint="cs"/>
          <w:sz w:val="28"/>
          <w:szCs w:val="28"/>
          <w:rtl/>
        </w:rPr>
        <w:t>אבותם</w:t>
      </w:r>
      <w:proofErr w:type="spellEnd"/>
      <w:r w:rsidRPr="00C76275">
        <w:rPr>
          <w:rFonts w:ascii="FrankRuehl" w:hAnsi="FrankRuehl" w:hint="cs"/>
          <w:sz w:val="28"/>
          <w:szCs w:val="28"/>
          <w:rtl/>
        </w:rPr>
        <w:t xml:space="preserve"> מסייעתם, והיינו שסיים "אשר נשבע ה' לאבותיכם" ר"ל שזכות אבות לא תמה, אמר עוד שניות דרבנן "ראה נתתי לפניכם את הארץ באו ורשו את הארץ" ר"ל שיהיה זיווגם עולה יפה </w:t>
      </w:r>
      <w:proofErr w:type="spellStart"/>
      <w:r w:rsidRPr="00C76275">
        <w:rPr>
          <w:rFonts w:ascii="FrankRuehl" w:hAnsi="FrankRuehl" w:hint="cs"/>
          <w:sz w:val="28"/>
          <w:szCs w:val="28"/>
          <w:rtl/>
        </w:rPr>
        <w:t>כר"ב</w:t>
      </w:r>
      <w:proofErr w:type="spellEnd"/>
      <w:r w:rsidRPr="00C76275">
        <w:rPr>
          <w:rFonts w:ascii="FrankRuehl" w:hAnsi="FrankRuehl" w:hint="cs"/>
          <w:sz w:val="28"/>
          <w:szCs w:val="28"/>
          <w:rtl/>
        </w:rPr>
        <w:t xml:space="preserve"> </w:t>
      </w:r>
      <w:proofErr w:type="spellStart"/>
      <w:r w:rsidRPr="00C76275">
        <w:rPr>
          <w:rFonts w:ascii="FrankRuehl" w:hAnsi="FrankRuehl" w:hint="cs"/>
          <w:sz w:val="28"/>
          <w:szCs w:val="28"/>
          <w:rtl/>
        </w:rPr>
        <w:t>חיי"א</w:t>
      </w:r>
      <w:proofErr w:type="spellEnd"/>
      <w:r w:rsidRPr="00C76275">
        <w:rPr>
          <w:rFonts w:ascii="FrankRuehl" w:hAnsi="FrankRuehl" w:hint="cs"/>
          <w:sz w:val="28"/>
          <w:szCs w:val="28"/>
          <w:rtl/>
        </w:rPr>
        <w:t xml:space="preserve"> ור"ב </w:t>
      </w:r>
      <w:proofErr w:type="spellStart"/>
      <w:r w:rsidRPr="00C76275">
        <w:rPr>
          <w:rFonts w:ascii="FrankRuehl" w:hAnsi="FrankRuehl" w:hint="cs"/>
          <w:sz w:val="28"/>
          <w:szCs w:val="28"/>
          <w:rtl/>
        </w:rPr>
        <w:t>בניי"א</w:t>
      </w:r>
      <w:proofErr w:type="spellEnd"/>
      <w:r w:rsidRPr="00C76275">
        <w:rPr>
          <w:rFonts w:ascii="FrankRuehl" w:hAnsi="FrankRuehl" w:hint="cs"/>
          <w:sz w:val="28"/>
          <w:szCs w:val="28"/>
          <w:rtl/>
        </w:rPr>
        <w:t xml:space="preserve"> ורב </w:t>
      </w:r>
      <w:proofErr w:type="spellStart"/>
      <w:r w:rsidRPr="00C76275">
        <w:rPr>
          <w:rFonts w:ascii="FrankRuehl" w:hAnsi="FrankRuehl" w:hint="cs"/>
          <w:sz w:val="28"/>
          <w:szCs w:val="28"/>
          <w:rtl/>
        </w:rPr>
        <w:t>הונ"א</w:t>
      </w:r>
      <w:proofErr w:type="spellEnd"/>
      <w:r w:rsidRPr="00C76275">
        <w:rPr>
          <w:rFonts w:ascii="FrankRuehl" w:hAnsi="FrankRuehl" w:hint="cs"/>
          <w:sz w:val="28"/>
          <w:szCs w:val="28"/>
          <w:rtl/>
        </w:rPr>
        <w:t xml:space="preserve"> "אכלו את חלב </w:t>
      </w:r>
      <w:proofErr w:type="spellStart"/>
      <w:r w:rsidRPr="00C76275">
        <w:rPr>
          <w:rFonts w:ascii="FrankRuehl" w:hAnsi="FrankRuehl" w:hint="cs"/>
          <w:sz w:val="28"/>
          <w:szCs w:val="28"/>
          <w:rtl/>
        </w:rPr>
        <w:t>האר"ץ</w:t>
      </w:r>
      <w:proofErr w:type="spellEnd"/>
      <w:r w:rsidRPr="00C76275">
        <w:rPr>
          <w:rFonts w:ascii="FrankRuehl" w:hAnsi="FrankRuehl"/>
          <w:sz w:val="28"/>
          <w:szCs w:val="28"/>
          <w:vertAlign w:val="superscript"/>
          <w:rtl/>
        </w:rPr>
        <w:footnoteReference w:id="2167"/>
      </w:r>
      <w:r w:rsidRPr="00C76275">
        <w:rPr>
          <w:rFonts w:ascii="FrankRuehl" w:hAnsi="FrankRuehl" w:hint="cs"/>
          <w:sz w:val="28"/>
          <w:szCs w:val="28"/>
          <w:rtl/>
        </w:rPr>
        <w:t>"</w:t>
      </w:r>
      <w:r w:rsidRPr="00C76275">
        <w:rPr>
          <w:rFonts w:ascii="FrankRuehl" w:hAnsi="FrankRuehl"/>
          <w:sz w:val="28"/>
          <w:szCs w:val="28"/>
          <w:vertAlign w:val="superscript"/>
          <w:rtl/>
        </w:rPr>
        <w:footnoteReference w:id="2168"/>
      </w:r>
      <w:r w:rsidRPr="00C76275">
        <w:rPr>
          <w:rFonts w:ascii="FrankRuehl" w:hAnsi="FrankRuehl" w:hint="cs"/>
          <w:sz w:val="28"/>
          <w:szCs w:val="28"/>
          <w:rtl/>
        </w:rPr>
        <w:t xml:space="preserve"> במוטב ג' </w:t>
      </w:r>
      <w:proofErr w:type="spellStart"/>
      <w:r w:rsidRPr="00C76275">
        <w:rPr>
          <w:rFonts w:ascii="FrankRuehl" w:hAnsi="FrankRuehl" w:hint="cs"/>
          <w:sz w:val="28"/>
          <w:szCs w:val="28"/>
          <w:rtl/>
        </w:rPr>
        <w:t>כחדא</w:t>
      </w:r>
      <w:proofErr w:type="spellEnd"/>
      <w:r w:rsidRPr="00C76275">
        <w:rPr>
          <w:rFonts w:ascii="FrankRuehl" w:hAnsi="FrankRuehl" w:hint="cs"/>
          <w:sz w:val="28"/>
          <w:szCs w:val="28"/>
          <w:rtl/>
        </w:rPr>
        <w:t xml:space="preserve"> אחים ולא יתפרדו כן יאמר ה', ועוד בה דבר שהיה בכלל "באו ורשו את הארץ" זו ארץ החיים עולם שכולו טוב וארוך ע"י קיום מצוה רבה כזו, </w:t>
      </w:r>
      <w:proofErr w:type="spellStart"/>
      <w:r w:rsidRPr="00C76275">
        <w:rPr>
          <w:rFonts w:ascii="FrankRuehl" w:hAnsi="FrankRuehl" w:hint="cs"/>
          <w:sz w:val="28"/>
          <w:szCs w:val="28"/>
          <w:rtl/>
        </w:rPr>
        <w:t>ור"ל</w:t>
      </w:r>
      <w:proofErr w:type="spellEnd"/>
      <w:r w:rsidRPr="00C76275">
        <w:rPr>
          <w:rFonts w:ascii="FrankRuehl" w:hAnsi="FrankRuehl" w:hint="cs"/>
          <w:sz w:val="28"/>
          <w:szCs w:val="28"/>
          <w:rtl/>
        </w:rPr>
        <w:t xml:space="preserve"> שאינם כסוג שאמר הנביא לחזקיה כי מה אתה ולא תחיה בב' עולמות, אבל להנחיל אוהבי יש </w:t>
      </w:r>
      <w:proofErr w:type="spellStart"/>
      <w:r w:rsidRPr="00C76275">
        <w:rPr>
          <w:rFonts w:ascii="FrankRuehl" w:hAnsi="FrankRuehl" w:hint="cs"/>
          <w:sz w:val="28"/>
          <w:szCs w:val="28"/>
          <w:rtl/>
        </w:rPr>
        <w:t>וכו</w:t>
      </w:r>
      <w:proofErr w:type="spellEnd"/>
      <w:r w:rsidRPr="00C76275">
        <w:rPr>
          <w:rFonts w:ascii="FrankRuehl" w:hAnsi="FrankRuehl" w:hint="cs"/>
          <w:sz w:val="28"/>
          <w:szCs w:val="28"/>
          <w:rtl/>
        </w:rPr>
        <w:t xml:space="preserve">', וז"א "באו ורשו את הארץ" על ידי מצות ביאה של פריה ורביה תזכו </w:t>
      </w:r>
      <w:proofErr w:type="spellStart"/>
      <w:r w:rsidRPr="00C76275">
        <w:rPr>
          <w:rFonts w:ascii="FrankRuehl" w:hAnsi="FrankRuehl" w:hint="cs"/>
          <w:sz w:val="28"/>
          <w:szCs w:val="28"/>
          <w:rtl/>
        </w:rPr>
        <w:t>להעולם</w:t>
      </w:r>
      <w:proofErr w:type="spellEnd"/>
      <w:r w:rsidRPr="00C76275">
        <w:rPr>
          <w:rFonts w:ascii="FrankRuehl" w:hAnsi="FrankRuehl" w:hint="cs"/>
          <w:sz w:val="28"/>
          <w:szCs w:val="28"/>
          <w:rtl/>
        </w:rPr>
        <w:t xml:space="preserve"> הבא נחלת עולמים, ולא בעולם הזה בלבד שהיא חיי שעה אלא טובים השנים. ויבא הכתוב הג' ויכריע ביניהם ההוא אמר "ראה נתתי לפניכם" וכו' זה האמור כנגד גאולה </w:t>
      </w:r>
      <w:proofErr w:type="spellStart"/>
      <w:r w:rsidRPr="00C76275">
        <w:rPr>
          <w:rFonts w:ascii="FrankRuehl" w:hAnsi="FrankRuehl" w:hint="cs"/>
          <w:sz w:val="28"/>
          <w:szCs w:val="28"/>
          <w:rtl/>
        </w:rPr>
        <w:t>בתרייתא</w:t>
      </w:r>
      <w:proofErr w:type="spellEnd"/>
      <w:r w:rsidRPr="00C76275">
        <w:rPr>
          <w:rFonts w:ascii="FrankRuehl" w:hAnsi="FrankRuehl" w:hint="cs"/>
          <w:sz w:val="28"/>
          <w:szCs w:val="28"/>
          <w:rtl/>
        </w:rPr>
        <w:t xml:space="preserve"> שעתידה להיות ע"י השי"ת בעצמו והיא תשועת עולמים ותכלית הדברים, משום שאמרו</w:t>
      </w:r>
      <w:r w:rsidRPr="00C76275">
        <w:rPr>
          <w:rFonts w:ascii="FrankRuehl" w:hAnsi="FrankRuehl"/>
          <w:sz w:val="28"/>
          <w:szCs w:val="28"/>
          <w:vertAlign w:val="superscript"/>
          <w:rtl/>
        </w:rPr>
        <w:footnoteReference w:id="2169"/>
      </w:r>
      <w:r w:rsidRPr="00C76275">
        <w:rPr>
          <w:rFonts w:ascii="FrankRuehl" w:hAnsi="FrankRuehl" w:hint="cs"/>
          <w:sz w:val="28"/>
          <w:szCs w:val="28"/>
          <w:rtl/>
        </w:rPr>
        <w:t xml:space="preserve"> ז"ל אין בן דוד בא עד שיכלו כל הנשמות שבגוף א"כ </w:t>
      </w:r>
      <w:proofErr w:type="spellStart"/>
      <w:r w:rsidRPr="00C76275">
        <w:rPr>
          <w:rFonts w:ascii="FrankRuehl" w:hAnsi="FrankRuehl" w:hint="cs"/>
          <w:sz w:val="28"/>
          <w:szCs w:val="28"/>
          <w:rtl/>
        </w:rPr>
        <w:t>איפוא</w:t>
      </w:r>
      <w:proofErr w:type="spellEnd"/>
      <w:r w:rsidRPr="00C76275">
        <w:rPr>
          <w:rFonts w:ascii="FrankRuehl" w:hAnsi="FrankRuehl" w:hint="cs"/>
          <w:sz w:val="28"/>
          <w:szCs w:val="28"/>
          <w:rtl/>
        </w:rPr>
        <w:t xml:space="preserve"> בזמן שישראל מקיימים מצוה פריה ורביה דבר בעתו אף אני אעשה זאת לכם ליתן לפניכם את הארץ הקדושה בעגלא ובזמן קריב, יראו ענינו וישמח לבנו</w:t>
      </w:r>
      <w:r w:rsidRPr="00C76275">
        <w:rPr>
          <w:rFonts w:ascii="FrankRuehl" w:hAnsi="FrankRuehl"/>
          <w:sz w:val="28"/>
          <w:szCs w:val="28"/>
          <w:vertAlign w:val="superscript"/>
          <w:rtl/>
        </w:rPr>
        <w:footnoteReference w:id="2170"/>
      </w:r>
      <w:r w:rsidRPr="00C76275">
        <w:rPr>
          <w:rFonts w:ascii="FrankRuehl" w:hAnsi="FrankRuehl" w:hint="cs"/>
          <w:sz w:val="28"/>
          <w:szCs w:val="28"/>
          <w:rtl/>
        </w:rPr>
        <w:t xml:space="preserve"> ירושלים </w:t>
      </w:r>
      <w:proofErr w:type="spellStart"/>
      <w:r w:rsidRPr="00C76275">
        <w:rPr>
          <w:rFonts w:ascii="FrankRuehl" w:hAnsi="FrankRuehl" w:hint="cs"/>
          <w:sz w:val="28"/>
          <w:szCs w:val="28"/>
          <w:rtl/>
        </w:rPr>
        <w:t>דדהבא</w:t>
      </w:r>
      <w:proofErr w:type="spellEnd"/>
      <w:r w:rsidRPr="00C76275">
        <w:rPr>
          <w:rFonts w:ascii="FrankRuehl" w:hAnsi="FrankRuehl" w:hint="cs"/>
          <w:sz w:val="28"/>
          <w:szCs w:val="28"/>
          <w:rtl/>
        </w:rPr>
        <w:t xml:space="preserve"> אמן כן יהי רצון.</w:t>
      </w:r>
      <w:r w:rsidR="000F67F5">
        <w:rPr>
          <w:rFonts w:ascii="FrankRuehl" w:hAnsi="FrankRuehl"/>
          <w:sz w:val="28"/>
          <w:szCs w:val="28"/>
          <w:rtl/>
        </w:rPr>
        <w:tab/>
      </w:r>
    </w:p>
    <w:p w14:paraId="0F1883CE" w14:textId="6AD4480A" w:rsidR="00C76275" w:rsidRPr="00C76275" w:rsidRDefault="00C76275" w:rsidP="00852ED8">
      <w:pPr>
        <w:spacing w:after="160" w:line="259" w:lineRule="auto"/>
        <w:jc w:val="distribute"/>
        <w:rPr>
          <w:rFonts w:ascii="FrankRuehl" w:hAnsi="FrankRuehl"/>
          <w:sz w:val="28"/>
          <w:szCs w:val="28"/>
          <w:rtl/>
        </w:rPr>
      </w:pPr>
      <w:r w:rsidRPr="00C76275">
        <w:rPr>
          <w:rStyle w:val="ac"/>
          <w:rFonts w:hint="cs"/>
          <w:rtl/>
        </w:rPr>
        <w:lastRenderedPageBreak/>
        <w:t>תם</w:t>
      </w:r>
      <w:r w:rsidRPr="00C76275">
        <w:rPr>
          <w:rFonts w:ascii="FrankRuehl" w:hAnsi="FrankRuehl" w:hint="cs"/>
          <w:sz w:val="28"/>
          <w:szCs w:val="28"/>
          <w:rtl/>
        </w:rPr>
        <w:t xml:space="preserve"> ונשלם הדרוש שסדרתי בנשואי חתני ובתי </w:t>
      </w:r>
      <w:proofErr w:type="spellStart"/>
      <w:r w:rsidRPr="00C76275">
        <w:rPr>
          <w:rFonts w:ascii="FrankRuehl" w:hAnsi="FrankRuehl" w:hint="cs"/>
          <w:sz w:val="28"/>
          <w:szCs w:val="28"/>
          <w:rtl/>
        </w:rPr>
        <w:t>ה"י</w:t>
      </w:r>
      <w:proofErr w:type="spellEnd"/>
      <w:r w:rsidRPr="00C76275">
        <w:rPr>
          <w:rFonts w:ascii="FrankRuehl" w:hAnsi="FrankRuehl" w:hint="cs"/>
          <w:sz w:val="28"/>
          <w:szCs w:val="28"/>
          <w:rtl/>
        </w:rPr>
        <w:t xml:space="preserve"> ה' יזכנו שנעשה דרוש בבן זכר </w:t>
      </w:r>
      <w:proofErr w:type="spellStart"/>
      <w:r w:rsidRPr="00C76275">
        <w:rPr>
          <w:rFonts w:ascii="FrankRuehl" w:hAnsi="FrankRuehl" w:hint="cs"/>
          <w:sz w:val="28"/>
          <w:szCs w:val="28"/>
          <w:rtl/>
        </w:rPr>
        <w:t>דיתיליד</w:t>
      </w:r>
      <w:proofErr w:type="spellEnd"/>
      <w:r w:rsidRPr="00C76275">
        <w:rPr>
          <w:rFonts w:ascii="FrankRuehl" w:hAnsi="FrankRuehl" w:hint="cs"/>
          <w:sz w:val="28"/>
          <w:szCs w:val="28"/>
          <w:rtl/>
        </w:rPr>
        <w:t xml:space="preserve"> להו בקרוב, וכן בחופת בניהם עדי עד וזכות </w:t>
      </w:r>
      <w:proofErr w:type="spellStart"/>
      <w:r w:rsidRPr="00C76275">
        <w:rPr>
          <w:rFonts w:ascii="FrankRuehl" w:hAnsi="FrankRuehl" w:hint="cs"/>
          <w:sz w:val="28"/>
          <w:szCs w:val="28"/>
          <w:rtl/>
        </w:rPr>
        <w:t>אבותם</w:t>
      </w:r>
      <w:proofErr w:type="spellEnd"/>
      <w:r w:rsidRPr="00C76275">
        <w:rPr>
          <w:rFonts w:ascii="FrankRuehl" w:hAnsi="FrankRuehl" w:hint="cs"/>
          <w:sz w:val="28"/>
          <w:szCs w:val="28"/>
          <w:rtl/>
        </w:rPr>
        <w:t xml:space="preserve"> מסייעתם אמן כן יהי רצון.</w:t>
      </w:r>
      <w:r w:rsidR="000F67F5">
        <w:rPr>
          <w:rFonts w:ascii="FrankRuehl" w:hAnsi="FrankRuehl"/>
          <w:sz w:val="28"/>
          <w:szCs w:val="28"/>
          <w:rtl/>
        </w:rPr>
        <w:tab/>
      </w:r>
    </w:p>
    <w:p w14:paraId="3A85342D" w14:textId="77777777" w:rsidR="00C76275" w:rsidRPr="00C76275" w:rsidRDefault="00C76275" w:rsidP="00C76275">
      <w:pPr>
        <w:spacing w:after="160" w:line="259" w:lineRule="auto"/>
        <w:rPr>
          <w:rFonts w:ascii="FrankRuehl" w:hAnsi="FrankRuehl"/>
          <w:sz w:val="28"/>
          <w:szCs w:val="28"/>
        </w:rPr>
      </w:pPr>
    </w:p>
    <w:p w14:paraId="472F8DC0" w14:textId="38BFB8E0" w:rsidR="00274C62" w:rsidRPr="00274C62" w:rsidRDefault="00274C62" w:rsidP="00274C62">
      <w:pPr>
        <w:spacing w:after="160" w:line="259" w:lineRule="auto"/>
        <w:jc w:val="left"/>
        <w:rPr>
          <w:rFonts w:ascii="FrankRuehl" w:hAnsi="FrankRuehl"/>
          <w:sz w:val="28"/>
          <w:szCs w:val="28"/>
        </w:rPr>
      </w:pPr>
    </w:p>
    <w:p w14:paraId="34B20D40" w14:textId="77777777" w:rsidR="00274C62" w:rsidRPr="00274C62" w:rsidRDefault="00274C62" w:rsidP="005B052A">
      <w:pPr>
        <w:jc w:val="distribute"/>
        <w:rPr>
          <w:rFonts w:ascii="FrankRuehl" w:hAnsi="FrankRuehl"/>
          <w:sz w:val="28"/>
          <w:szCs w:val="28"/>
          <w:rtl/>
        </w:rPr>
      </w:pPr>
    </w:p>
    <w:p w14:paraId="68C1805F" w14:textId="77777777" w:rsidR="00274C62" w:rsidRDefault="00274C62" w:rsidP="005B052A">
      <w:pPr>
        <w:jc w:val="distribute"/>
        <w:rPr>
          <w:rFonts w:ascii="FrankRuehl" w:hAnsi="FrankRuehl"/>
          <w:sz w:val="28"/>
          <w:szCs w:val="28"/>
          <w:rtl/>
        </w:rPr>
      </w:pPr>
    </w:p>
    <w:p w14:paraId="1F8EA207" w14:textId="77777777" w:rsidR="00274C62" w:rsidRDefault="00274C62" w:rsidP="005B052A">
      <w:pPr>
        <w:jc w:val="distribute"/>
        <w:rPr>
          <w:rFonts w:ascii="FrankRuehl" w:hAnsi="FrankRuehl"/>
          <w:sz w:val="28"/>
          <w:szCs w:val="28"/>
          <w:rtl/>
        </w:rPr>
      </w:pPr>
    </w:p>
    <w:p w14:paraId="4323FED7" w14:textId="577A41AA" w:rsidR="00912F03" w:rsidRPr="005B052A" w:rsidRDefault="00912F03" w:rsidP="005B052A">
      <w:pPr>
        <w:jc w:val="distribute"/>
        <w:rPr>
          <w:rStyle w:val="ac"/>
          <w:rtl/>
        </w:rPr>
      </w:pPr>
    </w:p>
    <w:p w14:paraId="56F45CBD" w14:textId="77777777" w:rsidR="00912F03" w:rsidRPr="00A4017F" w:rsidRDefault="00912F03" w:rsidP="005B052A">
      <w:pPr>
        <w:jc w:val="center"/>
        <w:rPr>
          <w:rFonts w:ascii="FrankRuehl" w:hAnsi="FrankRuehl"/>
          <w:b/>
          <w:bCs/>
          <w:sz w:val="40"/>
          <w:szCs w:val="40"/>
          <w:rtl/>
        </w:rPr>
      </w:pPr>
      <w:r w:rsidRPr="005B052A">
        <w:rPr>
          <w:rStyle w:val="ac"/>
          <w:rtl/>
        </w:rPr>
        <w:t>ת"ו</w:t>
      </w:r>
      <w:r w:rsidRPr="00A4017F">
        <w:rPr>
          <w:rFonts w:ascii="FrankRuehl" w:hAnsi="FrankRuehl"/>
          <w:b/>
          <w:bCs/>
          <w:sz w:val="40"/>
          <w:szCs w:val="40"/>
          <w:rtl/>
        </w:rPr>
        <w:t xml:space="preserve"> ש"ל  </w:t>
      </w:r>
      <w:proofErr w:type="spellStart"/>
      <w:r w:rsidRPr="00A4017F">
        <w:rPr>
          <w:rFonts w:ascii="FrankRuehl" w:hAnsi="FrankRuehl"/>
          <w:b/>
          <w:bCs/>
          <w:sz w:val="40"/>
          <w:szCs w:val="40"/>
          <w:rtl/>
        </w:rPr>
        <w:t>ב"ע</w:t>
      </w:r>
      <w:proofErr w:type="spellEnd"/>
    </w:p>
    <w:p w14:paraId="7796A84E" w14:textId="77777777" w:rsidR="00912F03" w:rsidRPr="00E24521" w:rsidRDefault="00912F03" w:rsidP="004D1B9A">
      <w:pPr>
        <w:rPr>
          <w:rFonts w:ascii="FrankRuehl" w:hAnsi="FrankRuehl"/>
          <w:sz w:val="28"/>
          <w:szCs w:val="28"/>
        </w:rPr>
      </w:pPr>
    </w:p>
    <w:p w14:paraId="186AD409" w14:textId="77777777" w:rsidR="00912F03" w:rsidRPr="00912F03" w:rsidRDefault="00912F03" w:rsidP="004D1B9A">
      <w:pPr>
        <w:rPr>
          <w:rFonts w:ascii="FrankRuehl" w:hAnsi="FrankRuehl"/>
          <w:sz w:val="28"/>
          <w:szCs w:val="28"/>
          <w:rtl/>
        </w:rPr>
      </w:pPr>
    </w:p>
    <w:p w14:paraId="07766035" w14:textId="77777777" w:rsidR="00912F03" w:rsidRPr="00EA43CE" w:rsidRDefault="00912F03" w:rsidP="004D1B9A">
      <w:pPr>
        <w:rPr>
          <w:rFonts w:ascii="FrankRuehl" w:eastAsia="Calibri" w:hAnsi="FrankRuehl"/>
          <w:sz w:val="28"/>
          <w:szCs w:val="28"/>
          <w:rtl/>
        </w:rPr>
      </w:pPr>
    </w:p>
    <w:p w14:paraId="4EB436B6" w14:textId="77777777" w:rsidR="009265F8" w:rsidRDefault="009265F8" w:rsidP="004D1B9A">
      <w:pPr>
        <w:rPr>
          <w:rFonts w:ascii="FrankRuehl" w:hAnsi="FrankRuehl"/>
          <w:b/>
          <w:bCs/>
          <w:sz w:val="28"/>
          <w:szCs w:val="28"/>
          <w:rtl/>
        </w:rPr>
        <w:sectPr w:rsidR="009265F8" w:rsidSect="00873A45">
          <w:headerReference w:type="default" r:id="rId28"/>
          <w:footnotePr>
            <w:numRestart w:val="eachSect"/>
          </w:footnotePr>
          <w:pgSz w:w="9356" w:h="13892"/>
          <w:pgMar w:top="1440" w:right="697" w:bottom="1440" w:left="697" w:header="709" w:footer="709" w:gutter="0"/>
          <w:cols w:space="708"/>
          <w:bidi/>
          <w:rtlGutter/>
          <w:docGrid w:linePitch="360"/>
        </w:sectPr>
      </w:pPr>
    </w:p>
    <w:p w14:paraId="635589BF" w14:textId="732E31BB" w:rsidR="00912F03" w:rsidRPr="00EA43CE" w:rsidRDefault="00105B7B" w:rsidP="004D1B9A">
      <w:pPr>
        <w:rPr>
          <w:rFonts w:ascii="FrankRuehl" w:hAnsi="FrankRuehl"/>
          <w:b/>
          <w:bCs/>
          <w:sz w:val="28"/>
          <w:szCs w:val="28"/>
        </w:rPr>
      </w:pPr>
      <w:r>
        <w:rPr>
          <w:rFonts w:ascii="FrankRuehl" w:hAnsi="FrankRuehl"/>
          <w:b/>
          <w:bCs/>
          <w:noProof/>
          <w:sz w:val="28"/>
          <w:szCs w:val="28"/>
          <w:rtl/>
          <w:lang w:val="he-IL"/>
        </w:rPr>
        <w:lastRenderedPageBreak/>
        <w:drawing>
          <wp:anchor distT="0" distB="0" distL="114300" distR="114300" simplePos="0" relativeHeight="251676672" behindDoc="1" locked="0" layoutInCell="1" allowOverlap="1" wp14:anchorId="267789E7" wp14:editId="7783E5A2">
            <wp:simplePos x="0" y="0"/>
            <wp:positionH relativeFrom="column">
              <wp:posOffset>-464366</wp:posOffset>
            </wp:positionH>
            <wp:positionV relativeFrom="paragraph">
              <wp:posOffset>-1257300</wp:posOffset>
            </wp:positionV>
            <wp:extent cx="6003237" cy="9209314"/>
            <wp:effectExtent l="0" t="0" r="0" b="0"/>
            <wp:wrapNone/>
            <wp:docPr id="134078549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785495" name="תמונה 134078549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007781" cy="9216285"/>
                    </a:xfrm>
                    <a:prstGeom prst="rect">
                      <a:avLst/>
                    </a:prstGeom>
                  </pic:spPr>
                </pic:pic>
              </a:graphicData>
            </a:graphic>
            <wp14:sizeRelH relativeFrom="margin">
              <wp14:pctWidth>0</wp14:pctWidth>
            </wp14:sizeRelH>
            <wp14:sizeRelV relativeFrom="margin">
              <wp14:pctHeight>0</wp14:pctHeight>
            </wp14:sizeRelV>
          </wp:anchor>
        </w:drawing>
      </w:r>
    </w:p>
    <w:p w14:paraId="639262F0" w14:textId="5C8D3F22" w:rsidR="00912F03" w:rsidRPr="00EA43CE" w:rsidRDefault="00912F03" w:rsidP="004D1B9A">
      <w:pPr>
        <w:rPr>
          <w:rFonts w:ascii="FrankRuehl" w:eastAsia="Calibri" w:hAnsi="FrankRuehl"/>
          <w:sz w:val="28"/>
          <w:szCs w:val="28"/>
          <w:rtl/>
        </w:rPr>
      </w:pPr>
    </w:p>
    <w:p w14:paraId="01EA8960" w14:textId="4E36D289" w:rsidR="00912F03" w:rsidRPr="00EA43CE" w:rsidRDefault="000C2DC7" w:rsidP="004D1B9A">
      <w:pPr>
        <w:rPr>
          <w:rFonts w:ascii="FrankRuehl" w:hAnsi="FrankRuehl"/>
          <w:b/>
          <w:bCs/>
          <w:sz w:val="28"/>
          <w:szCs w:val="28"/>
        </w:rPr>
      </w:pPr>
      <w:r>
        <w:rPr>
          <w:rFonts w:ascii="FrankRuehl" w:hAnsi="FrankRuehl"/>
          <w:b/>
          <w:bCs/>
          <w:noProof/>
          <w:sz w:val="28"/>
          <w:szCs w:val="28"/>
        </w:rPr>
        <w:drawing>
          <wp:anchor distT="0" distB="0" distL="114300" distR="114300" simplePos="0" relativeHeight="251680768" behindDoc="0" locked="0" layoutInCell="1" allowOverlap="1" wp14:anchorId="7BA54449" wp14:editId="670E58F2">
            <wp:simplePos x="0" y="0"/>
            <wp:positionH relativeFrom="column">
              <wp:posOffset>719455</wp:posOffset>
            </wp:positionH>
            <wp:positionV relativeFrom="paragraph">
              <wp:posOffset>25400</wp:posOffset>
            </wp:positionV>
            <wp:extent cx="3681095" cy="4976495"/>
            <wp:effectExtent l="0" t="0" r="0" b="0"/>
            <wp:wrapNone/>
            <wp:docPr id="103239812"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681095" cy="4976495"/>
                    </a:xfrm>
                    <a:prstGeom prst="rect">
                      <a:avLst/>
                    </a:prstGeom>
                    <a:noFill/>
                    <a:ln>
                      <a:noFill/>
                    </a:ln>
                    <a:effectLst/>
                  </pic:spPr>
                </pic:pic>
              </a:graphicData>
            </a:graphic>
          </wp:anchor>
        </w:drawing>
      </w:r>
    </w:p>
    <w:p w14:paraId="7C512F6A" w14:textId="328DEF54" w:rsidR="00805B08" w:rsidRDefault="00805B08" w:rsidP="004D1B9A">
      <w:pPr>
        <w:rPr>
          <w:rFonts w:ascii="FrankRuehl" w:hAnsi="FrankRuehl"/>
          <w:b/>
          <w:bCs/>
          <w:sz w:val="28"/>
          <w:szCs w:val="28"/>
          <w:rtl/>
        </w:rPr>
        <w:sectPr w:rsidR="00805B08" w:rsidSect="00873A45">
          <w:headerReference w:type="default" r:id="rId31"/>
          <w:footnotePr>
            <w:numRestart w:val="eachSect"/>
          </w:footnotePr>
          <w:pgSz w:w="9356" w:h="13892"/>
          <w:pgMar w:top="1440" w:right="697" w:bottom="1440" w:left="697" w:header="709" w:footer="709" w:gutter="0"/>
          <w:cols w:space="708"/>
          <w:bidi/>
          <w:rtlGutter/>
          <w:docGrid w:linePitch="360"/>
        </w:sectPr>
      </w:pPr>
    </w:p>
    <w:p w14:paraId="1DA4E8D7" w14:textId="71B1E5AC" w:rsidR="00912F03" w:rsidRPr="00EA43CE" w:rsidRDefault="000C2DC7" w:rsidP="004D1B9A">
      <w:pPr>
        <w:rPr>
          <w:rFonts w:ascii="FrankRuehl" w:hAnsi="FrankRuehl"/>
          <w:b/>
          <w:bCs/>
          <w:sz w:val="28"/>
          <w:szCs w:val="28"/>
        </w:rPr>
      </w:pPr>
      <w:r>
        <w:rPr>
          <w:rFonts w:ascii="FrankRuehl" w:hAnsi="FrankRuehl"/>
          <w:b/>
          <w:bCs/>
          <w:noProof/>
          <w:sz w:val="28"/>
          <w:szCs w:val="28"/>
          <w:rtl/>
          <w:lang w:val="he-IL"/>
        </w:rPr>
        <w:lastRenderedPageBreak/>
        <w:drawing>
          <wp:anchor distT="0" distB="0" distL="114300" distR="114300" simplePos="0" relativeHeight="251678720" behindDoc="1" locked="0" layoutInCell="1" allowOverlap="1" wp14:anchorId="02B6F4A1" wp14:editId="457D588C">
            <wp:simplePos x="0" y="0"/>
            <wp:positionH relativeFrom="column">
              <wp:posOffset>-464366</wp:posOffset>
            </wp:positionH>
            <wp:positionV relativeFrom="paragraph">
              <wp:posOffset>-925286</wp:posOffset>
            </wp:positionV>
            <wp:extent cx="6038850" cy="8853896"/>
            <wp:effectExtent l="0" t="0" r="0" b="4445"/>
            <wp:wrapNone/>
            <wp:docPr id="1867472585"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0785495" name="תמונה 134078549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045973" cy="8864339"/>
                    </a:xfrm>
                    <a:prstGeom prst="rect">
                      <a:avLst/>
                    </a:prstGeom>
                  </pic:spPr>
                </pic:pic>
              </a:graphicData>
            </a:graphic>
            <wp14:sizeRelH relativeFrom="margin">
              <wp14:pctWidth>0</wp14:pctWidth>
            </wp14:sizeRelH>
            <wp14:sizeRelV relativeFrom="margin">
              <wp14:pctHeight>0</wp14:pctHeight>
            </wp14:sizeRelV>
          </wp:anchor>
        </w:drawing>
      </w:r>
    </w:p>
    <w:p w14:paraId="3C2F324E" w14:textId="3193BF88" w:rsidR="00DB2D6E" w:rsidRPr="00912F03" w:rsidRDefault="00DB2D6E" w:rsidP="004D1B9A">
      <w:pPr>
        <w:rPr>
          <w:rFonts w:ascii="FrankRuehl" w:hAnsi="FrankRuehl"/>
          <w:sz w:val="28"/>
          <w:szCs w:val="28"/>
        </w:rPr>
      </w:pPr>
    </w:p>
    <w:p w14:paraId="3DAC2FCB" w14:textId="0C7F7826" w:rsidR="00662F00" w:rsidRDefault="005C688E" w:rsidP="004D1B9A">
      <w:pPr>
        <w:bidi w:val="0"/>
        <w:rPr>
          <w:rFonts w:ascii="FrankRuehl" w:eastAsia="Times New Roman" w:hAnsi="FrankRuehl"/>
          <w:b/>
          <w:bCs/>
          <w:smallCaps/>
          <w:spacing w:val="5"/>
          <w:sz w:val="32"/>
          <w:szCs w:val="32"/>
        </w:rPr>
      </w:pPr>
      <w:r>
        <w:rPr>
          <w:rFonts w:ascii="FrankRuehl" w:eastAsia="Times New Roman" w:hAnsi="FrankRuehl"/>
          <w:b/>
          <w:bCs/>
          <w:smallCaps/>
          <w:noProof/>
          <w:spacing w:val="5"/>
          <w:sz w:val="32"/>
          <w:szCs w:val="32"/>
        </w:rPr>
        <w:drawing>
          <wp:anchor distT="0" distB="0" distL="114300" distR="114300" simplePos="0" relativeHeight="251681792" behindDoc="0" locked="0" layoutInCell="1" allowOverlap="1" wp14:anchorId="725856CD" wp14:editId="42F95A1C">
            <wp:simplePos x="0" y="0"/>
            <wp:positionH relativeFrom="column">
              <wp:posOffset>795655</wp:posOffset>
            </wp:positionH>
            <wp:positionV relativeFrom="paragraph">
              <wp:posOffset>158750</wp:posOffset>
            </wp:positionV>
            <wp:extent cx="3681095" cy="5281295"/>
            <wp:effectExtent l="0" t="0" r="0" b="0"/>
            <wp:wrapNone/>
            <wp:docPr id="30658843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681095" cy="5281295"/>
                    </a:xfrm>
                    <a:prstGeom prst="rect">
                      <a:avLst/>
                    </a:prstGeom>
                    <a:noFill/>
                  </pic:spPr>
                </pic:pic>
              </a:graphicData>
            </a:graphic>
          </wp:anchor>
        </w:drawing>
      </w:r>
    </w:p>
    <w:p w14:paraId="1485F355" w14:textId="6C36C70F" w:rsidR="00662F00" w:rsidRDefault="00662F00" w:rsidP="004D1B9A">
      <w:pPr>
        <w:spacing w:after="0"/>
        <w:jc w:val="center"/>
        <w:rPr>
          <w:rFonts w:ascii="FrankRuehl" w:eastAsia="Times New Roman" w:hAnsi="FrankRuehl"/>
          <w:b/>
          <w:bCs/>
          <w:smallCaps/>
          <w:spacing w:val="5"/>
          <w:sz w:val="32"/>
          <w:szCs w:val="32"/>
          <w:rtl/>
        </w:rPr>
      </w:pPr>
    </w:p>
    <w:p w14:paraId="7E70ED07" w14:textId="4E48541B" w:rsidR="00662F00" w:rsidRDefault="00662F00" w:rsidP="004D1B9A">
      <w:pPr>
        <w:spacing w:after="0"/>
        <w:jc w:val="center"/>
        <w:rPr>
          <w:rFonts w:ascii="FrankRuehl" w:eastAsia="Times New Roman" w:hAnsi="FrankRuehl"/>
          <w:b/>
          <w:bCs/>
          <w:smallCaps/>
          <w:spacing w:val="5"/>
          <w:sz w:val="32"/>
          <w:szCs w:val="32"/>
          <w:rtl/>
        </w:rPr>
      </w:pPr>
    </w:p>
    <w:p w14:paraId="7D4D2687" w14:textId="63D3C9BE" w:rsidR="00662F00" w:rsidRPr="00225AFE" w:rsidRDefault="00662F00" w:rsidP="004D1B9A">
      <w:pPr>
        <w:spacing w:after="0"/>
        <w:jc w:val="center"/>
        <w:rPr>
          <w:rFonts w:ascii="FrankRuehl" w:eastAsia="Times New Roman" w:hAnsi="FrankRuehl"/>
          <w:b/>
          <w:bCs/>
          <w:smallCaps/>
          <w:spacing w:val="5"/>
          <w:sz w:val="32"/>
          <w:szCs w:val="32"/>
          <w:rtl/>
        </w:rPr>
      </w:pPr>
    </w:p>
    <w:p w14:paraId="29D2AD39" w14:textId="1162B876" w:rsidR="00225AFE" w:rsidRPr="00225AFE" w:rsidRDefault="00225AFE" w:rsidP="004D1B9A">
      <w:pPr>
        <w:spacing w:after="0"/>
        <w:jc w:val="center"/>
        <w:rPr>
          <w:rFonts w:ascii="FrankRuehl" w:eastAsia="Times New Roman" w:hAnsi="FrankRuehl"/>
          <w:b/>
          <w:bCs/>
          <w:smallCaps/>
          <w:spacing w:val="5"/>
          <w:sz w:val="32"/>
          <w:szCs w:val="32"/>
          <w:rtl/>
        </w:rPr>
      </w:pPr>
    </w:p>
    <w:p w14:paraId="124C2E7D" w14:textId="2BDF40EA" w:rsidR="00225AFE" w:rsidRPr="00225AFE" w:rsidRDefault="00225AFE" w:rsidP="004D1B9A">
      <w:pPr>
        <w:spacing w:after="0"/>
        <w:jc w:val="center"/>
        <w:rPr>
          <w:rFonts w:ascii="FrankRuehl" w:eastAsia="Times New Roman" w:hAnsi="FrankRuehl"/>
          <w:b/>
          <w:bCs/>
          <w:smallCaps/>
          <w:spacing w:val="5"/>
          <w:sz w:val="32"/>
          <w:szCs w:val="32"/>
          <w:rtl/>
        </w:rPr>
      </w:pPr>
    </w:p>
    <w:p w14:paraId="0FA02F87" w14:textId="3F82F1BA" w:rsidR="00225AFE" w:rsidRPr="00225AFE" w:rsidRDefault="00225AFE" w:rsidP="004D1B9A">
      <w:pPr>
        <w:spacing w:after="0"/>
        <w:jc w:val="center"/>
        <w:rPr>
          <w:rFonts w:ascii="FrankRuehl" w:eastAsia="Times New Roman" w:hAnsi="FrankRuehl"/>
          <w:b/>
          <w:bCs/>
          <w:smallCaps/>
          <w:spacing w:val="5"/>
          <w:sz w:val="32"/>
          <w:szCs w:val="32"/>
          <w:rtl/>
        </w:rPr>
      </w:pPr>
    </w:p>
    <w:p w14:paraId="0F4C17C7" w14:textId="2C5775EB" w:rsidR="00225AFE" w:rsidRPr="00225AFE" w:rsidRDefault="00225AFE" w:rsidP="004D1B9A">
      <w:pPr>
        <w:spacing w:after="0"/>
        <w:jc w:val="center"/>
        <w:rPr>
          <w:rFonts w:ascii="FrankRuehl" w:eastAsia="Times New Roman" w:hAnsi="FrankRuehl"/>
          <w:b/>
          <w:bCs/>
          <w:smallCaps/>
          <w:spacing w:val="5"/>
          <w:sz w:val="32"/>
          <w:szCs w:val="32"/>
          <w:rtl/>
        </w:rPr>
      </w:pPr>
    </w:p>
    <w:p w14:paraId="7538D693" w14:textId="699E556B" w:rsidR="00225AFE" w:rsidRPr="00225AFE" w:rsidRDefault="00225AFE" w:rsidP="004D1B9A">
      <w:pPr>
        <w:spacing w:after="0"/>
        <w:jc w:val="center"/>
        <w:rPr>
          <w:rFonts w:ascii="FrankRuehl" w:eastAsia="Times New Roman" w:hAnsi="FrankRuehl"/>
          <w:b/>
          <w:bCs/>
          <w:smallCaps/>
          <w:spacing w:val="5"/>
          <w:sz w:val="32"/>
          <w:szCs w:val="32"/>
          <w:rtl/>
        </w:rPr>
      </w:pPr>
    </w:p>
    <w:p w14:paraId="208CC8D4" w14:textId="77777777" w:rsidR="00225AFE" w:rsidRPr="00225AFE" w:rsidRDefault="00225AFE" w:rsidP="004D1B9A">
      <w:pPr>
        <w:spacing w:after="0"/>
        <w:jc w:val="center"/>
        <w:rPr>
          <w:rFonts w:ascii="FrankRuehl" w:eastAsia="Times New Roman" w:hAnsi="FrankRuehl"/>
          <w:b/>
          <w:bCs/>
          <w:smallCaps/>
          <w:spacing w:val="5"/>
          <w:sz w:val="32"/>
          <w:szCs w:val="32"/>
          <w:rtl/>
        </w:rPr>
      </w:pPr>
    </w:p>
    <w:p w14:paraId="4881BD5D" w14:textId="344A6E21" w:rsidR="00095A31" w:rsidRDefault="00095A31" w:rsidP="004D1B9A">
      <w:pPr>
        <w:rPr>
          <w:rtl/>
        </w:rPr>
      </w:pPr>
    </w:p>
    <w:p w14:paraId="266FBD8F" w14:textId="27C7DB10" w:rsidR="00095A31" w:rsidRDefault="00095A31" w:rsidP="004D1B9A">
      <w:pPr>
        <w:rPr>
          <w:rtl/>
        </w:rPr>
      </w:pPr>
    </w:p>
    <w:p w14:paraId="392BAC8F" w14:textId="5B87C92F" w:rsidR="00095A31" w:rsidRDefault="00095A31" w:rsidP="004D1B9A">
      <w:pPr>
        <w:rPr>
          <w:rtl/>
        </w:rPr>
      </w:pPr>
    </w:p>
    <w:p w14:paraId="033DE4BF" w14:textId="787D309A" w:rsidR="00095A31" w:rsidRDefault="00095A31" w:rsidP="004D1B9A">
      <w:pPr>
        <w:rPr>
          <w:rtl/>
        </w:rPr>
      </w:pPr>
    </w:p>
    <w:p w14:paraId="75BE6D25" w14:textId="256E1642" w:rsidR="00095A31" w:rsidRDefault="00095A31" w:rsidP="004D1B9A">
      <w:pPr>
        <w:rPr>
          <w:rtl/>
        </w:rPr>
      </w:pPr>
    </w:p>
    <w:p w14:paraId="0B58B886" w14:textId="65AB9849" w:rsidR="00095A31" w:rsidRDefault="00095A31" w:rsidP="004D1B9A">
      <w:pPr>
        <w:rPr>
          <w:rtl/>
        </w:rPr>
      </w:pPr>
    </w:p>
    <w:p w14:paraId="02FE1DC9" w14:textId="69C965C2" w:rsidR="00095A31" w:rsidRDefault="00095A31" w:rsidP="004D1B9A">
      <w:pPr>
        <w:rPr>
          <w:rtl/>
        </w:rPr>
      </w:pPr>
    </w:p>
    <w:p w14:paraId="6E51B717" w14:textId="4FE9E89D" w:rsidR="00095A31" w:rsidRDefault="00095A31" w:rsidP="004D1B9A">
      <w:pPr>
        <w:rPr>
          <w:rtl/>
        </w:rPr>
      </w:pPr>
    </w:p>
    <w:p w14:paraId="5B8DA13B" w14:textId="636F383C" w:rsidR="00095A31" w:rsidRDefault="00095A31" w:rsidP="004D1B9A">
      <w:pPr>
        <w:rPr>
          <w:rtl/>
        </w:rPr>
      </w:pPr>
    </w:p>
    <w:p w14:paraId="3CCD53E7" w14:textId="2C18934B" w:rsidR="00095A31" w:rsidRDefault="00095A31" w:rsidP="004D1B9A">
      <w:pPr>
        <w:rPr>
          <w:rtl/>
        </w:rPr>
      </w:pPr>
    </w:p>
    <w:p w14:paraId="45D77DEF" w14:textId="770723EB" w:rsidR="00095A31" w:rsidRDefault="00095A31" w:rsidP="004D1B9A">
      <w:pPr>
        <w:rPr>
          <w:rtl/>
        </w:rPr>
      </w:pPr>
    </w:p>
    <w:p w14:paraId="67F9F65D" w14:textId="7B6D41B2" w:rsidR="00095A31" w:rsidRDefault="00095A31" w:rsidP="004D1B9A">
      <w:pPr>
        <w:rPr>
          <w:rtl/>
        </w:rPr>
      </w:pPr>
    </w:p>
    <w:p w14:paraId="297E49CB" w14:textId="6CE1BB99" w:rsidR="00095A31" w:rsidRDefault="00095A31" w:rsidP="004D1B9A">
      <w:pPr>
        <w:rPr>
          <w:rtl/>
        </w:rPr>
      </w:pPr>
    </w:p>
    <w:p w14:paraId="2AE6C808" w14:textId="7294A0A9" w:rsidR="00095A31" w:rsidRDefault="00095A31" w:rsidP="004D1B9A">
      <w:pPr>
        <w:rPr>
          <w:rtl/>
        </w:rPr>
      </w:pPr>
    </w:p>
    <w:p w14:paraId="4AE477B8" w14:textId="39D19F4B" w:rsidR="00095A31" w:rsidRDefault="00095A31" w:rsidP="004D1B9A">
      <w:pPr>
        <w:rPr>
          <w:rtl/>
        </w:rPr>
      </w:pPr>
    </w:p>
    <w:p w14:paraId="39D8C4BB" w14:textId="4C001486" w:rsidR="00095A31" w:rsidRDefault="00095A31" w:rsidP="004D1B9A">
      <w:pPr>
        <w:rPr>
          <w:rtl/>
        </w:rPr>
      </w:pPr>
    </w:p>
    <w:p w14:paraId="3A20234F" w14:textId="7DF7643D" w:rsidR="00095A31" w:rsidRDefault="00095A31" w:rsidP="004D1B9A">
      <w:pPr>
        <w:rPr>
          <w:rtl/>
        </w:rPr>
      </w:pPr>
    </w:p>
    <w:p w14:paraId="16CD707F" w14:textId="62BA0F16" w:rsidR="00095A31" w:rsidRDefault="00C05674" w:rsidP="004D1B9A">
      <w:pPr>
        <w:rPr>
          <w:rtl/>
        </w:rPr>
      </w:pPr>
      <w:r>
        <w:rPr>
          <w:noProof/>
        </w:rPr>
        <w:lastRenderedPageBreak/>
        <w:drawing>
          <wp:anchor distT="0" distB="0" distL="114300" distR="114300" simplePos="0" relativeHeight="251683840" behindDoc="0" locked="0" layoutInCell="1" allowOverlap="1" wp14:anchorId="75644664" wp14:editId="3494B715">
            <wp:simplePos x="0" y="0"/>
            <wp:positionH relativeFrom="column">
              <wp:posOffset>1118870</wp:posOffset>
            </wp:positionH>
            <wp:positionV relativeFrom="paragraph">
              <wp:posOffset>127952</wp:posOffset>
            </wp:positionV>
            <wp:extent cx="3108960" cy="6829425"/>
            <wp:effectExtent l="0" t="0" r="0" b="9525"/>
            <wp:wrapNone/>
            <wp:docPr id="700259583" name="תמונה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108960" cy="6829425"/>
                    </a:xfrm>
                    <a:prstGeom prst="rect">
                      <a:avLst/>
                    </a:prstGeom>
                    <a:noFill/>
                  </pic:spPr>
                </pic:pic>
              </a:graphicData>
            </a:graphic>
            <wp14:sizeRelV relativeFrom="margin">
              <wp14:pctHeight>0</wp14:pctHeight>
            </wp14:sizeRelV>
          </wp:anchor>
        </w:drawing>
      </w:r>
      <w:r w:rsidR="00B4085B">
        <w:rPr>
          <w:noProof/>
        </w:rPr>
        <w:drawing>
          <wp:anchor distT="0" distB="0" distL="114300" distR="114300" simplePos="0" relativeHeight="251679744" behindDoc="1" locked="0" layoutInCell="1" allowOverlap="1" wp14:anchorId="0B1C0400" wp14:editId="792F376E">
            <wp:simplePos x="0" y="0"/>
            <wp:positionH relativeFrom="column">
              <wp:posOffset>-448038</wp:posOffset>
            </wp:positionH>
            <wp:positionV relativeFrom="paragraph">
              <wp:posOffset>-936171</wp:posOffset>
            </wp:positionV>
            <wp:extent cx="6003472" cy="8914855"/>
            <wp:effectExtent l="0" t="0" r="0" b="635"/>
            <wp:wrapNone/>
            <wp:docPr id="1497788684"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004663" cy="8916624"/>
                    </a:xfrm>
                    <a:prstGeom prst="rect">
                      <a:avLst/>
                    </a:prstGeom>
                    <a:noFill/>
                  </pic:spPr>
                </pic:pic>
              </a:graphicData>
            </a:graphic>
            <wp14:sizeRelH relativeFrom="margin">
              <wp14:pctWidth>0</wp14:pctWidth>
            </wp14:sizeRelH>
            <wp14:sizeRelV relativeFrom="margin">
              <wp14:pctHeight>0</wp14:pctHeight>
            </wp14:sizeRelV>
          </wp:anchor>
        </w:drawing>
      </w:r>
    </w:p>
    <w:p w14:paraId="528C081D" w14:textId="61202BE8" w:rsidR="00095A31" w:rsidRDefault="00095A31" w:rsidP="004D1B9A">
      <w:pPr>
        <w:rPr>
          <w:rtl/>
        </w:rPr>
      </w:pPr>
    </w:p>
    <w:p w14:paraId="2A414849" w14:textId="2CB2D137" w:rsidR="00095A31" w:rsidRDefault="00095A31" w:rsidP="004D1B9A">
      <w:pPr>
        <w:rPr>
          <w:rtl/>
        </w:rPr>
      </w:pPr>
    </w:p>
    <w:p w14:paraId="114A0EED" w14:textId="612B536B" w:rsidR="00095A31" w:rsidRDefault="00095A31" w:rsidP="004D1B9A">
      <w:pPr>
        <w:rPr>
          <w:rtl/>
        </w:rPr>
      </w:pPr>
    </w:p>
    <w:p w14:paraId="562C07FC" w14:textId="723B3FC3" w:rsidR="00095A31" w:rsidRDefault="00095A31" w:rsidP="004D1B9A">
      <w:pPr>
        <w:rPr>
          <w:rtl/>
        </w:rPr>
      </w:pPr>
    </w:p>
    <w:p w14:paraId="660A0749" w14:textId="29C667A5" w:rsidR="00095A31" w:rsidRDefault="00095A31" w:rsidP="004D1B9A">
      <w:pPr>
        <w:rPr>
          <w:rtl/>
        </w:rPr>
      </w:pPr>
    </w:p>
    <w:p w14:paraId="3B82DC8A" w14:textId="26536B6F" w:rsidR="00095A31" w:rsidRDefault="00095A31" w:rsidP="004D1B9A">
      <w:pPr>
        <w:rPr>
          <w:rtl/>
        </w:rPr>
      </w:pPr>
    </w:p>
    <w:p w14:paraId="694D37DF" w14:textId="526548D7" w:rsidR="00095A31" w:rsidRDefault="00095A31" w:rsidP="004D1B9A">
      <w:pPr>
        <w:rPr>
          <w:rtl/>
        </w:rPr>
      </w:pPr>
    </w:p>
    <w:p w14:paraId="12A8505A" w14:textId="5E1F43EA" w:rsidR="00095A31" w:rsidRDefault="00095A31" w:rsidP="004D1B9A">
      <w:pPr>
        <w:rPr>
          <w:rtl/>
        </w:rPr>
      </w:pPr>
    </w:p>
    <w:p w14:paraId="02B6B674" w14:textId="77777777" w:rsidR="00871EAE" w:rsidRDefault="00871EAE" w:rsidP="004D1B9A">
      <w:pPr>
        <w:rPr>
          <w:rtl/>
        </w:rPr>
      </w:pPr>
    </w:p>
    <w:p w14:paraId="5D46DC7B" w14:textId="77777777" w:rsidR="00871EAE" w:rsidRDefault="00871EAE" w:rsidP="004D1B9A">
      <w:pPr>
        <w:rPr>
          <w:rtl/>
        </w:rPr>
      </w:pPr>
    </w:p>
    <w:p w14:paraId="4CFD362D" w14:textId="77777777" w:rsidR="00871EAE" w:rsidRDefault="00871EAE" w:rsidP="004D1B9A">
      <w:pPr>
        <w:rPr>
          <w:rtl/>
        </w:rPr>
      </w:pPr>
    </w:p>
    <w:p w14:paraId="08C2E8DB" w14:textId="77777777" w:rsidR="00871EAE" w:rsidRDefault="00871EAE" w:rsidP="004D1B9A">
      <w:pPr>
        <w:rPr>
          <w:rtl/>
        </w:rPr>
      </w:pPr>
    </w:p>
    <w:p w14:paraId="1B15BEE6" w14:textId="77777777" w:rsidR="00871EAE" w:rsidRDefault="00871EAE" w:rsidP="004D1B9A">
      <w:pPr>
        <w:rPr>
          <w:rtl/>
        </w:rPr>
      </w:pPr>
    </w:p>
    <w:p w14:paraId="13827CB0" w14:textId="77777777" w:rsidR="00871EAE" w:rsidRDefault="00871EAE" w:rsidP="004D1B9A">
      <w:pPr>
        <w:rPr>
          <w:rtl/>
        </w:rPr>
      </w:pPr>
    </w:p>
    <w:p w14:paraId="706D93AF" w14:textId="77777777" w:rsidR="00871EAE" w:rsidRDefault="00871EAE" w:rsidP="004D1B9A">
      <w:pPr>
        <w:rPr>
          <w:rtl/>
        </w:rPr>
      </w:pPr>
    </w:p>
    <w:p w14:paraId="23F11E26" w14:textId="77777777" w:rsidR="00871EAE" w:rsidRDefault="00871EAE" w:rsidP="004D1B9A">
      <w:pPr>
        <w:rPr>
          <w:rtl/>
        </w:rPr>
      </w:pPr>
    </w:p>
    <w:p w14:paraId="4A1DF09C" w14:textId="77777777" w:rsidR="00871EAE" w:rsidRDefault="00871EAE" w:rsidP="004D1B9A">
      <w:pPr>
        <w:rPr>
          <w:rtl/>
        </w:rPr>
      </w:pPr>
    </w:p>
    <w:p w14:paraId="367C93E6" w14:textId="77777777" w:rsidR="00871EAE" w:rsidRDefault="00871EAE" w:rsidP="004D1B9A">
      <w:pPr>
        <w:rPr>
          <w:rtl/>
        </w:rPr>
      </w:pPr>
    </w:p>
    <w:p w14:paraId="6A7B7C78" w14:textId="77777777" w:rsidR="00871EAE" w:rsidRDefault="00871EAE" w:rsidP="004D1B9A">
      <w:pPr>
        <w:rPr>
          <w:rtl/>
        </w:rPr>
      </w:pPr>
    </w:p>
    <w:p w14:paraId="57E43224" w14:textId="77777777" w:rsidR="00871EAE" w:rsidRDefault="00871EAE" w:rsidP="004D1B9A">
      <w:pPr>
        <w:rPr>
          <w:rtl/>
        </w:rPr>
      </w:pPr>
    </w:p>
    <w:p w14:paraId="73979D4F" w14:textId="77777777" w:rsidR="00871EAE" w:rsidRDefault="00871EAE" w:rsidP="004D1B9A">
      <w:pPr>
        <w:rPr>
          <w:rtl/>
        </w:rPr>
      </w:pPr>
    </w:p>
    <w:p w14:paraId="073D8C6D" w14:textId="77777777" w:rsidR="00871EAE" w:rsidRDefault="00871EAE" w:rsidP="004D1B9A">
      <w:pPr>
        <w:rPr>
          <w:rtl/>
        </w:rPr>
      </w:pPr>
    </w:p>
    <w:p w14:paraId="30CF6CE5" w14:textId="77777777" w:rsidR="00871EAE" w:rsidRDefault="00871EAE" w:rsidP="004D1B9A">
      <w:pPr>
        <w:rPr>
          <w:rtl/>
        </w:rPr>
      </w:pPr>
    </w:p>
    <w:p w14:paraId="05610D20" w14:textId="77777777" w:rsidR="00871EAE" w:rsidRDefault="00871EAE" w:rsidP="004D1B9A">
      <w:pPr>
        <w:rPr>
          <w:rtl/>
        </w:rPr>
      </w:pPr>
    </w:p>
    <w:p w14:paraId="1BC4729D" w14:textId="77777777" w:rsidR="00871EAE" w:rsidRDefault="00871EAE" w:rsidP="004D1B9A">
      <w:pPr>
        <w:rPr>
          <w:rtl/>
        </w:rPr>
      </w:pPr>
    </w:p>
    <w:p w14:paraId="3AAC0E81" w14:textId="77777777" w:rsidR="00871EAE" w:rsidRDefault="00871EAE" w:rsidP="004D1B9A">
      <w:pPr>
        <w:rPr>
          <w:rtl/>
        </w:rPr>
      </w:pPr>
    </w:p>
    <w:p w14:paraId="461F3ECE" w14:textId="27897911" w:rsidR="00871EAE" w:rsidRDefault="00525118" w:rsidP="004D1B9A">
      <w:pPr>
        <w:rPr>
          <w:rtl/>
        </w:rPr>
      </w:pPr>
      <w:r>
        <w:rPr>
          <w:noProof/>
        </w:rPr>
        <w:lastRenderedPageBreak/>
        <w:drawing>
          <wp:anchor distT="0" distB="0" distL="114300" distR="114300" simplePos="0" relativeHeight="251682816" behindDoc="1" locked="0" layoutInCell="1" allowOverlap="1" wp14:anchorId="51C17D56" wp14:editId="1FF8A709">
            <wp:simplePos x="0" y="0"/>
            <wp:positionH relativeFrom="column">
              <wp:posOffset>-480695</wp:posOffset>
            </wp:positionH>
            <wp:positionV relativeFrom="paragraph">
              <wp:posOffset>-971550</wp:posOffset>
            </wp:positionV>
            <wp:extent cx="6096000" cy="8893810"/>
            <wp:effectExtent l="0" t="0" r="0" b="2540"/>
            <wp:wrapNone/>
            <wp:docPr id="958559797"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096000" cy="8893810"/>
                    </a:xfrm>
                    <a:prstGeom prst="rect">
                      <a:avLst/>
                    </a:prstGeom>
                    <a:noFill/>
                  </pic:spPr>
                </pic:pic>
              </a:graphicData>
            </a:graphic>
            <wp14:sizeRelH relativeFrom="margin">
              <wp14:pctWidth>0</wp14:pctWidth>
            </wp14:sizeRelH>
            <wp14:sizeRelV relativeFrom="margin">
              <wp14:pctHeight>0</wp14:pctHeight>
            </wp14:sizeRelV>
          </wp:anchor>
        </w:drawing>
      </w:r>
    </w:p>
    <w:p w14:paraId="5758D385" w14:textId="5FF65ADD" w:rsidR="00871EAE" w:rsidRDefault="005A6BC4" w:rsidP="004D1B9A">
      <w:pPr>
        <w:rPr>
          <w:rtl/>
        </w:rPr>
      </w:pPr>
      <w:r>
        <w:rPr>
          <w:noProof/>
        </w:rPr>
        <w:drawing>
          <wp:anchor distT="0" distB="0" distL="114300" distR="114300" simplePos="0" relativeHeight="251684864" behindDoc="0" locked="0" layoutInCell="1" allowOverlap="1" wp14:anchorId="76BF04E8" wp14:editId="417AB652">
            <wp:simplePos x="0" y="0"/>
            <wp:positionH relativeFrom="column">
              <wp:posOffset>938530</wp:posOffset>
            </wp:positionH>
            <wp:positionV relativeFrom="paragraph">
              <wp:posOffset>165100</wp:posOffset>
            </wp:positionV>
            <wp:extent cx="3276600" cy="5921375"/>
            <wp:effectExtent l="0" t="0" r="0" b="3175"/>
            <wp:wrapNone/>
            <wp:docPr id="2024628247" name="תמונה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76600" cy="5921375"/>
                    </a:xfrm>
                    <a:prstGeom prst="rect">
                      <a:avLst/>
                    </a:prstGeom>
                    <a:noFill/>
                  </pic:spPr>
                </pic:pic>
              </a:graphicData>
            </a:graphic>
          </wp:anchor>
        </w:drawing>
      </w:r>
    </w:p>
    <w:p w14:paraId="6BC54575" w14:textId="77777777" w:rsidR="00871EAE" w:rsidRDefault="00871EAE" w:rsidP="004D1B9A">
      <w:pPr>
        <w:rPr>
          <w:rtl/>
        </w:rPr>
      </w:pPr>
    </w:p>
    <w:p w14:paraId="232C2F6E" w14:textId="77777777" w:rsidR="00871EAE" w:rsidRDefault="00871EAE" w:rsidP="004D1B9A">
      <w:pPr>
        <w:rPr>
          <w:rtl/>
        </w:rPr>
      </w:pPr>
    </w:p>
    <w:p w14:paraId="04828767" w14:textId="77777777" w:rsidR="00871EAE" w:rsidRDefault="00871EAE" w:rsidP="004D1B9A">
      <w:pPr>
        <w:rPr>
          <w:rtl/>
        </w:rPr>
      </w:pPr>
    </w:p>
    <w:p w14:paraId="707D6330" w14:textId="52603122" w:rsidR="00095A31" w:rsidRDefault="00095A31" w:rsidP="004D1B9A">
      <w:pPr>
        <w:rPr>
          <w:rtl/>
        </w:rPr>
      </w:pPr>
    </w:p>
    <w:p w14:paraId="301786AD" w14:textId="119656F1" w:rsidR="00095A31" w:rsidRDefault="00095A31" w:rsidP="004D1B9A">
      <w:pPr>
        <w:rPr>
          <w:rtl/>
        </w:rPr>
      </w:pPr>
    </w:p>
    <w:p w14:paraId="4F9228F3" w14:textId="3539E478" w:rsidR="00095A31" w:rsidRDefault="00095A31" w:rsidP="004D1B9A">
      <w:pPr>
        <w:rPr>
          <w:rtl/>
        </w:rPr>
      </w:pPr>
    </w:p>
    <w:p w14:paraId="08FEA28B" w14:textId="2BAE64E5" w:rsidR="00095A31" w:rsidRDefault="00095A31" w:rsidP="004D1B9A">
      <w:pPr>
        <w:rPr>
          <w:rtl/>
        </w:rPr>
      </w:pPr>
    </w:p>
    <w:p w14:paraId="5C617A15" w14:textId="2295701E" w:rsidR="00095A31" w:rsidRDefault="00095A31" w:rsidP="004D1B9A">
      <w:pPr>
        <w:rPr>
          <w:rtl/>
        </w:rPr>
      </w:pPr>
    </w:p>
    <w:p w14:paraId="59FAE55F" w14:textId="093E4961" w:rsidR="00095A31" w:rsidRDefault="00095A31" w:rsidP="004D1B9A">
      <w:pPr>
        <w:rPr>
          <w:rtl/>
        </w:rPr>
      </w:pPr>
    </w:p>
    <w:p w14:paraId="3591B5E0" w14:textId="31FB2F96" w:rsidR="00095A31" w:rsidRDefault="00095A31" w:rsidP="004D1B9A">
      <w:pPr>
        <w:rPr>
          <w:rtl/>
        </w:rPr>
      </w:pPr>
    </w:p>
    <w:p w14:paraId="0C5D65D6" w14:textId="76187C22" w:rsidR="00095A31" w:rsidRDefault="00095A31" w:rsidP="004D1B9A">
      <w:pPr>
        <w:rPr>
          <w:rtl/>
        </w:rPr>
      </w:pPr>
    </w:p>
    <w:p w14:paraId="245F29CD" w14:textId="71D36447" w:rsidR="00095A31" w:rsidRDefault="00095A31" w:rsidP="004D1B9A">
      <w:pPr>
        <w:rPr>
          <w:rtl/>
        </w:rPr>
      </w:pPr>
    </w:p>
    <w:p w14:paraId="55BAEA95" w14:textId="7EC63A74" w:rsidR="00095A31" w:rsidRDefault="00095A31" w:rsidP="004D1B9A">
      <w:pPr>
        <w:rPr>
          <w:rtl/>
        </w:rPr>
      </w:pPr>
    </w:p>
    <w:p w14:paraId="15BD7CAA" w14:textId="21643770" w:rsidR="00095A31" w:rsidRDefault="00095A31" w:rsidP="004D1B9A">
      <w:pPr>
        <w:rPr>
          <w:rtl/>
        </w:rPr>
      </w:pPr>
    </w:p>
    <w:p w14:paraId="2475A1BA" w14:textId="4FCA31EA" w:rsidR="00897080" w:rsidRDefault="00897080" w:rsidP="004D1B9A">
      <w:pPr>
        <w:rPr>
          <w:rtl/>
        </w:rPr>
      </w:pPr>
    </w:p>
    <w:p w14:paraId="1AE9B394" w14:textId="129AF8E1" w:rsidR="00897080" w:rsidRDefault="00897080" w:rsidP="004D1B9A">
      <w:pPr>
        <w:rPr>
          <w:rtl/>
        </w:rPr>
      </w:pPr>
    </w:p>
    <w:p w14:paraId="5E4A877C" w14:textId="6C3C7F47" w:rsidR="00897080" w:rsidRDefault="00897080" w:rsidP="004D1B9A">
      <w:pPr>
        <w:rPr>
          <w:rtl/>
        </w:rPr>
      </w:pPr>
    </w:p>
    <w:p w14:paraId="67EBC1D3" w14:textId="5A779F61" w:rsidR="00897080" w:rsidRDefault="00897080" w:rsidP="004D1B9A">
      <w:pPr>
        <w:rPr>
          <w:rtl/>
        </w:rPr>
      </w:pPr>
    </w:p>
    <w:p w14:paraId="3A2A4360" w14:textId="02678C60" w:rsidR="00897080" w:rsidRDefault="00897080" w:rsidP="004D1B9A">
      <w:pPr>
        <w:rPr>
          <w:rtl/>
        </w:rPr>
      </w:pPr>
    </w:p>
    <w:p w14:paraId="5980F1D3" w14:textId="42CA1946" w:rsidR="00897080" w:rsidRDefault="00897080" w:rsidP="004D1B9A">
      <w:pPr>
        <w:rPr>
          <w:rtl/>
        </w:rPr>
      </w:pPr>
    </w:p>
    <w:p w14:paraId="5E38794E" w14:textId="37928E3D" w:rsidR="00897080" w:rsidRDefault="00897080" w:rsidP="004D1B9A">
      <w:pPr>
        <w:rPr>
          <w:rtl/>
        </w:rPr>
      </w:pPr>
    </w:p>
    <w:p w14:paraId="0C677907" w14:textId="789AC43A" w:rsidR="00897080" w:rsidRDefault="00897080" w:rsidP="004D1B9A">
      <w:pPr>
        <w:rPr>
          <w:rtl/>
        </w:rPr>
      </w:pPr>
    </w:p>
    <w:p w14:paraId="6466D83C" w14:textId="588256AE" w:rsidR="00897080" w:rsidRDefault="00897080" w:rsidP="004D1B9A">
      <w:pPr>
        <w:rPr>
          <w:rtl/>
        </w:rPr>
      </w:pPr>
    </w:p>
    <w:p w14:paraId="1B4425BC" w14:textId="77777777" w:rsidR="00897080" w:rsidRDefault="00897080" w:rsidP="004D1B9A"/>
    <w:sectPr w:rsidR="00897080" w:rsidSect="00873A45">
      <w:headerReference w:type="even" r:id="rId38"/>
      <w:headerReference w:type="default" r:id="rId39"/>
      <w:footnotePr>
        <w:numRestart w:val="eachSect"/>
      </w:footnotePr>
      <w:pgSz w:w="9356" w:h="13892"/>
      <w:pgMar w:top="1440" w:right="697" w:bottom="1440" w:left="697" w:header="709" w:footer="709"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E5CF6C" w14:textId="77777777" w:rsidR="007A3713" w:rsidRDefault="007A3713" w:rsidP="00225AFE">
      <w:pPr>
        <w:spacing w:after="0" w:line="240" w:lineRule="auto"/>
      </w:pPr>
      <w:r>
        <w:separator/>
      </w:r>
    </w:p>
  </w:endnote>
  <w:endnote w:type="continuationSeparator" w:id="0">
    <w:p w14:paraId="32EA10F5" w14:textId="77777777" w:rsidR="007A3713" w:rsidRDefault="007A3713" w:rsidP="00225A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FrankRuehl">
    <w:panose1 w:val="020E0503060101010101"/>
    <w:charset w:val="00"/>
    <w:family w:val="swiss"/>
    <w:pitch w:val="variable"/>
    <w:sig w:usb0="00000803" w:usb1="00000000" w:usb2="00000000" w:usb3="00000000" w:csb0="00000021" w:csb1="00000000"/>
  </w:font>
  <w:font w:name="Calibri Light">
    <w:panose1 w:val="020F0302020204030204"/>
    <w:charset w:val="00"/>
    <w:family w:val="swiss"/>
    <w:pitch w:val="variable"/>
    <w:sig w:usb0="E4002EFF" w:usb1="C200247B" w:usb2="00000009" w:usb3="00000000" w:csb0="000001FF" w:csb1="00000000"/>
  </w:font>
  <w:font w:name="Guttman Stam">
    <w:panose1 w:val="02010401010101010101"/>
    <w:charset w:val="B1"/>
    <w:family w:val="auto"/>
    <w:pitch w:val="variable"/>
    <w:sig w:usb0="00000801" w:usb1="40000000" w:usb2="00000000" w:usb3="00000000" w:csb0="00000020" w:csb1="00000000"/>
  </w:font>
  <w:font w:name="Arial">
    <w:panose1 w:val="020B0604020202020204"/>
    <w:charset w:val="00"/>
    <w:family w:val="swiss"/>
    <w:pitch w:val="variable"/>
    <w:sig w:usb0="E0002EFF" w:usb1="C000785B" w:usb2="00000009" w:usb3="00000000" w:csb0="000001FF" w:csb1="00000000"/>
  </w:font>
  <w:font w:name="SBL Hebrew">
    <w:altName w:val="Times New Roman"/>
    <w:charset w:val="00"/>
    <w:family w:val="auto"/>
    <w:pitch w:val="variable"/>
    <w:sig w:usb0="8000086F" w:usb1="4000204A"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tl/>
      </w:rPr>
      <w:id w:val="633999826"/>
      <w:docPartObj>
        <w:docPartGallery w:val="Page Numbers (Bottom of Page)"/>
        <w:docPartUnique/>
      </w:docPartObj>
    </w:sdtPr>
    <w:sdtContent>
      <w:p w14:paraId="215CEA72" w14:textId="4A35E54C" w:rsidR="008D13CA" w:rsidRDefault="008D13CA" w:rsidP="008D13CA">
        <w:pPr>
          <w:pStyle w:val="a8"/>
          <w:jc w:val="center"/>
        </w:pPr>
        <w:r w:rsidRPr="0076014A">
          <w:rPr>
            <w:rFonts w:asciiTheme="majorHAnsi" w:eastAsiaTheme="majorEastAsia" w:hAnsiTheme="majorHAnsi" w:cstheme="majorBidi"/>
            <w:b/>
            <w:bCs/>
            <w:sz w:val="28"/>
            <w:szCs w:val="28"/>
            <w:rtl/>
            <w:lang w:val="he-IL"/>
          </w:rPr>
          <w:t>~</w:t>
        </w:r>
        <w:r>
          <w:rPr>
            <w:rFonts w:asciiTheme="majorHAnsi" w:eastAsiaTheme="majorEastAsia" w:hAnsiTheme="majorHAnsi" w:cstheme="majorBidi" w:hint="cs"/>
            <w:b/>
            <w:bCs/>
            <w:sz w:val="28"/>
            <w:szCs w:val="28"/>
            <w:rtl/>
            <w:lang w:val="he-IL"/>
          </w:rPr>
          <w:t xml:space="preserve"> </w:t>
        </w:r>
        <w:r w:rsidRPr="008D13CA">
          <w:rPr>
            <w:rFonts w:ascii="FrankRuehl" w:hAnsi="FrankRuehl"/>
            <w:sz w:val="24"/>
            <w:szCs w:val="24"/>
          </w:rPr>
          <w:fldChar w:fldCharType="begin"/>
        </w:r>
        <w:r w:rsidRPr="008D13CA">
          <w:rPr>
            <w:rFonts w:ascii="FrankRuehl" w:hAnsi="FrankRuehl"/>
            <w:sz w:val="24"/>
            <w:szCs w:val="24"/>
          </w:rPr>
          <w:instrText>PAGE   \* MERGEFORMAT</w:instrText>
        </w:r>
        <w:r w:rsidRPr="008D13CA">
          <w:rPr>
            <w:rFonts w:ascii="FrankRuehl" w:hAnsi="FrankRuehl"/>
            <w:sz w:val="24"/>
            <w:szCs w:val="24"/>
          </w:rPr>
          <w:fldChar w:fldCharType="separate"/>
        </w:r>
        <w:r w:rsidRPr="008D13CA">
          <w:rPr>
            <w:rFonts w:ascii="FrankRuehl" w:hAnsi="FrankRuehl"/>
            <w:sz w:val="24"/>
            <w:szCs w:val="24"/>
            <w:rtl/>
            <w:lang w:val="he-IL"/>
          </w:rPr>
          <w:t>2</w:t>
        </w:r>
        <w:r w:rsidRPr="008D13CA">
          <w:rPr>
            <w:rFonts w:ascii="FrankRuehl" w:hAnsi="FrankRuehl"/>
            <w:sz w:val="24"/>
            <w:szCs w:val="24"/>
          </w:rPr>
          <w:fldChar w:fldCharType="end"/>
        </w:r>
        <w:r w:rsidRPr="008D13CA">
          <w:rPr>
            <w:rFonts w:asciiTheme="majorHAnsi" w:eastAsiaTheme="majorEastAsia" w:hAnsiTheme="majorHAnsi" w:cstheme="majorBidi"/>
            <w:b/>
            <w:bCs/>
            <w:sz w:val="28"/>
            <w:szCs w:val="28"/>
            <w:rtl/>
            <w:lang w:val="he-IL"/>
          </w:rPr>
          <w:t xml:space="preserve"> </w:t>
        </w:r>
        <w:r w:rsidRPr="0076014A">
          <w:rPr>
            <w:rFonts w:asciiTheme="majorHAnsi" w:eastAsiaTheme="majorEastAsia" w:hAnsiTheme="majorHAnsi" w:cstheme="majorBidi"/>
            <w:b/>
            <w:bCs/>
            <w:sz w:val="28"/>
            <w:szCs w:val="28"/>
            <w:rtl/>
            <w:lang w:val="he-IL"/>
          </w:rPr>
          <w:t>~</w:t>
        </w:r>
      </w:p>
    </w:sdtContent>
  </w:sdt>
  <w:p w14:paraId="4EBB4370" w14:textId="77777777" w:rsidR="008D13CA" w:rsidRDefault="008D13CA">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D1FF70" w14:textId="77777777" w:rsidR="007A3713" w:rsidRDefault="007A3713" w:rsidP="00225AFE">
      <w:pPr>
        <w:spacing w:after="0" w:line="240" w:lineRule="auto"/>
      </w:pPr>
      <w:r>
        <w:separator/>
      </w:r>
    </w:p>
  </w:footnote>
  <w:footnote w:type="continuationSeparator" w:id="0">
    <w:p w14:paraId="31AB708B" w14:textId="77777777" w:rsidR="007A3713" w:rsidRDefault="007A3713" w:rsidP="00225AFE">
      <w:pPr>
        <w:spacing w:after="0" w:line="240" w:lineRule="auto"/>
      </w:pPr>
      <w:r>
        <w:continuationSeparator/>
      </w:r>
    </w:p>
  </w:footnote>
  <w:footnote w:id="1">
    <w:p w14:paraId="63DB1567" w14:textId="740B20F7" w:rsidR="001F42F1" w:rsidRPr="00C76275" w:rsidRDefault="001F42F1">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לרב יש לשון מליצה, שם בנו הראשון של הרב הוא אברהם (לכן כתב שולם אברהם בראש, כלומר ה' שילם או השלים את בנו הראשון של הרב ששמו אברהם), והשני דוד </w:t>
      </w:r>
      <w:proofErr w:type="spellStart"/>
      <w:r w:rsidRPr="00C76275">
        <w:rPr>
          <w:rFonts w:ascii="FrankRuehl" w:hAnsi="FrankRuehl"/>
          <w:sz w:val="24"/>
          <w:szCs w:val="24"/>
          <w:rtl/>
        </w:rPr>
        <w:t>וכו</w:t>
      </w:r>
      <w:proofErr w:type="spellEnd"/>
      <w:r w:rsidRPr="00C76275">
        <w:rPr>
          <w:rFonts w:ascii="FrankRuehl" w:hAnsi="FrankRuehl"/>
          <w:sz w:val="24"/>
          <w:szCs w:val="24"/>
          <w:rtl/>
        </w:rPr>
        <w:t>'.</w:t>
      </w:r>
    </w:p>
  </w:footnote>
  <w:footnote w:id="2">
    <w:p w14:paraId="65C2FAAF" w14:textId="77777777" w:rsidR="00733D7C" w:rsidRPr="00C76275" w:rsidRDefault="00733D7C"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תוספות על הנאמר בעמודים קודמים.</w:t>
      </w:r>
    </w:p>
  </w:footnote>
  <w:footnote w:id="3">
    <w:p w14:paraId="54013792" w14:textId="77777777" w:rsidR="00225AFE" w:rsidRPr="00C76275" w:rsidRDefault="00225AFE" w:rsidP="00C3251D">
      <w:pPr>
        <w:pStyle w:val="a3"/>
        <w:spacing w:line="260" w:lineRule="exact"/>
        <w:ind w:left="-1"/>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w:t>
      </w:r>
      <w:r w:rsidRPr="00C76275">
        <w:rPr>
          <w:rFonts w:ascii="FrankRuehl" w:eastAsia="Times New Roman" w:hAnsi="FrankRuehl"/>
          <w:sz w:val="24"/>
          <w:szCs w:val="24"/>
          <w:rtl/>
        </w:rPr>
        <w:t xml:space="preserve">כוונתו לפרש ביאור אחר (בדומה </w:t>
      </w:r>
      <w:proofErr w:type="spellStart"/>
      <w:r w:rsidRPr="00C76275">
        <w:rPr>
          <w:rFonts w:ascii="FrankRuehl" w:eastAsia="Times New Roman" w:hAnsi="FrankRuehl"/>
          <w:sz w:val="24"/>
          <w:szCs w:val="24"/>
          <w:rtl/>
        </w:rPr>
        <w:t>לאמר</w:t>
      </w:r>
      <w:proofErr w:type="spellEnd"/>
      <w:r w:rsidRPr="00C76275">
        <w:rPr>
          <w:rFonts w:ascii="FrankRuehl" w:eastAsia="Times New Roman" w:hAnsi="FrankRuehl"/>
          <w:sz w:val="24"/>
          <w:szCs w:val="24"/>
          <w:rtl/>
        </w:rPr>
        <w:t xml:space="preserve"> רב שמואל בר רב יצחק מקום יש בראש שראוי להניח בו שתי תפילין, עירובין </w:t>
      </w:r>
      <w:proofErr w:type="spellStart"/>
      <w:r w:rsidRPr="00C76275">
        <w:rPr>
          <w:rFonts w:ascii="FrankRuehl" w:eastAsia="Times New Roman" w:hAnsi="FrankRuehl"/>
          <w:sz w:val="24"/>
          <w:szCs w:val="24"/>
          <w:rtl/>
        </w:rPr>
        <w:t>צה</w:t>
      </w:r>
      <w:proofErr w:type="spellEnd"/>
      <w:r w:rsidRPr="00C76275">
        <w:rPr>
          <w:rFonts w:ascii="FrankRuehl" w:eastAsia="Times New Roman" w:hAnsi="FrankRuehl"/>
          <w:sz w:val="24"/>
          <w:szCs w:val="24"/>
          <w:rtl/>
        </w:rPr>
        <w:t xml:space="preserve"> ע"ב)</w:t>
      </w:r>
      <w:r w:rsidRPr="00C76275">
        <w:rPr>
          <w:rFonts w:ascii="FrankRuehl" w:hAnsi="FrankRuehl"/>
          <w:sz w:val="24"/>
          <w:szCs w:val="24"/>
          <w:rtl/>
        </w:rPr>
        <w:t>.</w:t>
      </w:r>
    </w:p>
  </w:footnote>
  <w:footnote w:id="4">
    <w:p w14:paraId="4DBDAB9D" w14:textId="77777777" w:rsidR="00225AFE" w:rsidRPr="00C76275" w:rsidRDefault="00225AFE" w:rsidP="00C3251D">
      <w:pPr>
        <w:spacing w:line="260" w:lineRule="exact"/>
        <w:ind w:left="-1"/>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בדומה לעדיין </w:t>
      </w:r>
      <w:proofErr w:type="spellStart"/>
      <w:r w:rsidRPr="00C76275">
        <w:rPr>
          <w:rFonts w:ascii="FrankRuehl" w:hAnsi="FrankRuehl"/>
          <w:sz w:val="24"/>
          <w:szCs w:val="24"/>
          <w:rtl/>
        </w:rPr>
        <w:t>צריכין</w:t>
      </w:r>
      <w:proofErr w:type="spellEnd"/>
      <w:r w:rsidRPr="00C76275">
        <w:rPr>
          <w:rFonts w:ascii="FrankRuehl" w:hAnsi="FrankRuehl"/>
          <w:sz w:val="24"/>
          <w:szCs w:val="24"/>
          <w:rtl/>
        </w:rPr>
        <w:t xml:space="preserve"> אנו למודעי </w:t>
      </w:r>
      <w:proofErr w:type="spellStart"/>
      <w:r w:rsidRPr="00C76275">
        <w:rPr>
          <w:rFonts w:ascii="FrankRuehl" w:hAnsi="FrankRuehl"/>
          <w:sz w:val="24"/>
          <w:szCs w:val="24"/>
          <w:rtl/>
        </w:rPr>
        <w:t>דמוקים</w:t>
      </w:r>
      <w:proofErr w:type="spellEnd"/>
      <w:r w:rsidRPr="00C76275">
        <w:rPr>
          <w:rFonts w:ascii="FrankRuehl" w:hAnsi="FrankRuehl"/>
          <w:sz w:val="24"/>
          <w:szCs w:val="24"/>
          <w:rtl/>
        </w:rPr>
        <w:t xml:space="preserve"> ליה </w:t>
      </w:r>
      <w:proofErr w:type="spellStart"/>
      <w:r w:rsidRPr="00C76275">
        <w:rPr>
          <w:rFonts w:ascii="FrankRuehl" w:hAnsi="FrankRuehl"/>
          <w:sz w:val="24"/>
          <w:szCs w:val="24"/>
          <w:rtl/>
        </w:rPr>
        <w:t>כוליה</w:t>
      </w:r>
      <w:proofErr w:type="spellEnd"/>
      <w:r w:rsidRPr="00C76275">
        <w:rPr>
          <w:rFonts w:ascii="FrankRuehl" w:hAnsi="FrankRuehl"/>
          <w:sz w:val="24"/>
          <w:szCs w:val="24"/>
          <w:rtl/>
        </w:rPr>
        <w:t xml:space="preserve"> בחד מקום (חולין צב ע"א).</w:t>
      </w:r>
    </w:p>
  </w:footnote>
  <w:footnote w:id="5">
    <w:p w14:paraId="36C96CED" w14:textId="77777777" w:rsidR="00BC1C28" w:rsidRPr="00C76275" w:rsidRDefault="00BC1C28"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קלו, א.</w:t>
      </w:r>
    </w:p>
  </w:footnote>
  <w:footnote w:id="6">
    <w:p w14:paraId="53BA57E0" w14:textId="6442FC65" w:rsidR="00B64CBB" w:rsidRPr="00C76275" w:rsidRDefault="00B64CBB">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r w:rsidRPr="00C76275">
        <w:rPr>
          <w:rFonts w:ascii="FrankRuehl" w:hAnsi="FrankRuehl"/>
          <w:sz w:val="24"/>
          <w:szCs w:val="24"/>
          <w:rtl/>
        </w:rPr>
        <w:t xml:space="preserve">ספרים שהרב מביא פעמים רבות לא נזכרו כאן (רש"י, </w:t>
      </w:r>
      <w:proofErr w:type="spellStart"/>
      <w:r w:rsidRPr="00C76275">
        <w:rPr>
          <w:rFonts w:ascii="FrankRuehl" w:hAnsi="FrankRuehl"/>
          <w:sz w:val="24"/>
          <w:szCs w:val="24"/>
          <w:rtl/>
        </w:rPr>
        <w:t>רא"ם</w:t>
      </w:r>
      <w:proofErr w:type="spellEnd"/>
      <w:r w:rsidRPr="00C76275">
        <w:rPr>
          <w:rFonts w:ascii="FrankRuehl" w:hAnsi="FrankRuehl"/>
          <w:sz w:val="24"/>
          <w:szCs w:val="24"/>
          <w:rtl/>
        </w:rPr>
        <w:t xml:space="preserve"> ונחלת יעקב).</w:t>
      </w:r>
    </w:p>
  </w:footnote>
  <w:footnote w:id="7">
    <w:p w14:paraId="7B5B7795"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r w:rsidRPr="00C76275">
        <w:rPr>
          <w:rFonts w:ascii="FrankRuehl" w:hAnsi="FrankRuehl"/>
          <w:sz w:val="24"/>
          <w:szCs w:val="24"/>
          <w:rtl/>
        </w:rPr>
        <w:t>עמלה. כ 2% = קנטר- ג' מאות גרוש, והעמלה 6 גרוש.</w:t>
      </w:r>
    </w:p>
  </w:footnote>
  <w:footnote w:id="8">
    <w:p w14:paraId="7F077D58"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עמלה של 2%.</w:t>
      </w:r>
    </w:p>
  </w:footnote>
  <w:footnote w:id="9">
    <w:p w14:paraId="5D60A0AA"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יחידת משקל עות'מאנית שאינה בשימוש, השווה בערכה לכ-288 ק"ג או 256 ק"ג.</w:t>
      </w:r>
    </w:p>
  </w:footnote>
  <w:footnote w:id="10">
    <w:p w14:paraId="5F0071CC"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לפי </w:t>
      </w:r>
      <w:proofErr w:type="spellStart"/>
      <w:r w:rsidRPr="00C76275">
        <w:rPr>
          <w:rFonts w:ascii="FrankRuehl" w:hAnsi="FrankRuehl"/>
          <w:sz w:val="24"/>
          <w:szCs w:val="24"/>
          <w:rtl/>
        </w:rPr>
        <w:t>שהקטנר</w:t>
      </w:r>
      <w:proofErr w:type="spellEnd"/>
      <w:r w:rsidRPr="00C76275">
        <w:rPr>
          <w:rFonts w:ascii="FrankRuehl" w:hAnsi="FrankRuehl"/>
          <w:sz w:val="24"/>
          <w:szCs w:val="24"/>
          <w:rtl/>
        </w:rPr>
        <w:t xml:space="preserve"> הוזל לב' מאות גרוש ולכן העמלה 2%= 4 גרוש.</w:t>
      </w:r>
    </w:p>
  </w:footnote>
  <w:footnote w:id="11">
    <w:p w14:paraId="2F1A895C"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ממך.</w:t>
      </w:r>
    </w:p>
  </w:footnote>
  <w:footnote w:id="12">
    <w:p w14:paraId="281457A1"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כלומר עמלה של 3%.</w:t>
      </w:r>
    </w:p>
  </w:footnote>
  <w:footnote w:id="13">
    <w:p w14:paraId="2F7280B9"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הקטנר</w:t>
      </w:r>
      <w:proofErr w:type="spellEnd"/>
      <w:r w:rsidRPr="00C76275">
        <w:rPr>
          <w:rFonts w:ascii="FrankRuehl" w:hAnsi="FrankRuehl"/>
          <w:sz w:val="24"/>
          <w:szCs w:val="24"/>
          <w:rtl/>
        </w:rPr>
        <w:t xml:space="preserve"> שהוזל עומד על ב' מאות גרוש, והעמלה בגינו היא 6 גרוש= 200*3%.</w:t>
      </w:r>
    </w:p>
  </w:footnote>
  <w:footnote w:id="14">
    <w:p w14:paraId="56C10CC0"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הראשונה של 2%.</w:t>
      </w:r>
    </w:p>
  </w:footnote>
  <w:footnote w:id="15">
    <w:p w14:paraId="47130FE5"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ושכרו כפול מן השמים.</w:t>
      </w:r>
    </w:p>
  </w:footnote>
  <w:footnote w:id="16">
    <w:p w14:paraId="41559E7B"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מוכר שמגיע לו עמלה.</w:t>
      </w:r>
    </w:p>
  </w:footnote>
  <w:footnote w:id="17">
    <w:p w14:paraId="0CADA9CE"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מושלם.</w:t>
      </w:r>
    </w:p>
  </w:footnote>
  <w:footnote w:id="18">
    <w:p w14:paraId="7D58047F"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מחצה עמלה.</w:t>
      </w:r>
    </w:p>
  </w:footnote>
  <w:footnote w:id="19">
    <w:p w14:paraId="34B172F9"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w:t>
      </w:r>
      <w:proofErr w:type="spellStart"/>
      <w:r w:rsidRPr="00C76275">
        <w:rPr>
          <w:rFonts w:ascii="FrankRuehl" w:hAnsi="FrankRuehl"/>
          <w:sz w:val="24"/>
          <w:szCs w:val="24"/>
          <w:rtl/>
        </w:rPr>
        <w:t>אית</w:t>
      </w:r>
      <w:proofErr w:type="spellEnd"/>
      <w:r w:rsidRPr="00C76275">
        <w:rPr>
          <w:rFonts w:ascii="FrankRuehl" w:hAnsi="FrankRuehl"/>
          <w:sz w:val="24"/>
          <w:szCs w:val="24"/>
          <w:rtl/>
        </w:rPr>
        <w:t>.</w:t>
      </w:r>
    </w:p>
  </w:footnote>
  <w:footnote w:id="20">
    <w:p w14:paraId="16949799"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תהילים נח, ה.</w:t>
      </w:r>
    </w:p>
  </w:footnote>
  <w:footnote w:id="21">
    <w:p w14:paraId="5D887397"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מהרי"ט</w:t>
      </w:r>
      <w:proofErr w:type="spellEnd"/>
      <w:r w:rsidRPr="00C76275">
        <w:rPr>
          <w:rFonts w:ascii="FrankRuehl" w:hAnsi="FrankRuehl"/>
          <w:sz w:val="24"/>
          <w:szCs w:val="24"/>
          <w:rtl/>
        </w:rPr>
        <w:t xml:space="preserve"> (רבי יוסף </w:t>
      </w:r>
      <w:proofErr w:type="spellStart"/>
      <w:r w:rsidRPr="00C76275">
        <w:rPr>
          <w:rFonts w:ascii="FrankRuehl" w:hAnsi="FrankRuehl"/>
          <w:sz w:val="24"/>
          <w:szCs w:val="24"/>
          <w:rtl/>
        </w:rPr>
        <w:t>מטראני</w:t>
      </w:r>
      <w:proofErr w:type="spellEnd"/>
      <w:r w:rsidRPr="00C76275">
        <w:rPr>
          <w:rFonts w:ascii="FrankRuehl" w:hAnsi="FrankRuehl"/>
          <w:sz w:val="24"/>
          <w:szCs w:val="24"/>
          <w:rtl/>
        </w:rPr>
        <w:t xml:space="preserve">) היה רבו של רבי חיים ישראל </w:t>
      </w:r>
      <w:proofErr w:type="spellStart"/>
      <w:r w:rsidRPr="00C76275">
        <w:rPr>
          <w:rFonts w:ascii="FrankRuehl" w:hAnsi="FrankRuehl"/>
          <w:sz w:val="24"/>
          <w:szCs w:val="24"/>
          <w:rtl/>
        </w:rPr>
        <w:t>בנבנשתי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החבי"ב</w:t>
      </w:r>
      <w:proofErr w:type="spellEnd"/>
      <w:r w:rsidRPr="00C76275">
        <w:rPr>
          <w:rFonts w:ascii="FrankRuehl" w:hAnsi="FrankRuehl"/>
          <w:sz w:val="24"/>
          <w:szCs w:val="24"/>
          <w:rtl/>
        </w:rPr>
        <w:t>).</w:t>
      </w:r>
    </w:p>
  </w:footnote>
  <w:footnote w:id="22">
    <w:p w14:paraId="56C74BBC"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מהרי"ט</w:t>
      </w:r>
      <w:proofErr w:type="spellEnd"/>
      <w:r w:rsidRPr="00C76275">
        <w:rPr>
          <w:rFonts w:ascii="FrankRuehl" w:hAnsi="FrankRuehl"/>
          <w:sz w:val="24"/>
          <w:szCs w:val="24"/>
          <w:rtl/>
        </w:rPr>
        <w:t xml:space="preserve"> כתב שהפתור יכול לעכב להחזיר את הסחורה לבעלים עד שקיבל </w:t>
      </w:r>
      <w:proofErr w:type="spellStart"/>
      <w:r w:rsidRPr="00C76275">
        <w:rPr>
          <w:rFonts w:ascii="FrankRuehl" w:hAnsi="FrankRuehl"/>
          <w:sz w:val="24"/>
          <w:szCs w:val="24"/>
          <w:rtl/>
        </w:rPr>
        <w:t>פתורי"ה</w:t>
      </w:r>
      <w:proofErr w:type="spellEnd"/>
      <w:r w:rsidRPr="00C76275">
        <w:rPr>
          <w:rFonts w:ascii="FrankRuehl" w:hAnsi="FrankRuehl"/>
          <w:sz w:val="24"/>
          <w:szCs w:val="24"/>
          <w:rtl/>
        </w:rPr>
        <w:t xml:space="preserve"> וחילוק השני שהפתור עיוות שלא מכר למרות שבקשו ממנו כמה פעמים למכור. </w:t>
      </w:r>
    </w:p>
  </w:footnote>
  <w:footnote w:id="23">
    <w:p w14:paraId="36B14A02"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אחוז עמלה.</w:t>
      </w:r>
    </w:p>
  </w:footnote>
  <w:footnote w:id="24">
    <w:p w14:paraId="4A70F8FB"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פרק ב הלכה יא. </w:t>
      </w:r>
    </w:p>
  </w:footnote>
  <w:footnote w:id="25">
    <w:p w14:paraId="6B0C8F3F"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אם הוא התחיל לדבר עם </w:t>
      </w:r>
      <w:proofErr w:type="spellStart"/>
      <w:r w:rsidRPr="00C76275">
        <w:rPr>
          <w:rFonts w:ascii="FrankRuehl" w:hAnsi="FrankRuehl"/>
          <w:sz w:val="24"/>
          <w:szCs w:val="24"/>
          <w:rtl/>
        </w:rPr>
        <w:t>האשה</w:t>
      </w:r>
      <w:proofErr w:type="spellEnd"/>
      <w:r w:rsidRPr="00C76275">
        <w:rPr>
          <w:rFonts w:ascii="FrankRuehl" w:hAnsi="FrankRuehl"/>
          <w:sz w:val="24"/>
          <w:szCs w:val="24"/>
          <w:rtl/>
        </w:rPr>
        <w:t xml:space="preserve">, יעשו דברי </w:t>
      </w:r>
      <w:proofErr w:type="spellStart"/>
      <w:r w:rsidRPr="00C76275">
        <w:rPr>
          <w:rFonts w:ascii="FrankRuehl" w:hAnsi="FrankRuehl"/>
          <w:sz w:val="24"/>
          <w:szCs w:val="24"/>
          <w:rtl/>
        </w:rPr>
        <w:t>האשה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דמסתמא</w:t>
      </w:r>
      <w:proofErr w:type="spellEnd"/>
      <w:r w:rsidRPr="00C76275">
        <w:rPr>
          <w:rFonts w:ascii="FrankRuehl" w:hAnsi="FrankRuehl"/>
          <w:sz w:val="24"/>
          <w:szCs w:val="24"/>
          <w:rtl/>
        </w:rPr>
        <w:t xml:space="preserve"> התחיל, וכן הדין </w:t>
      </w:r>
      <w:proofErr w:type="spellStart"/>
      <w:r w:rsidRPr="00C76275">
        <w:rPr>
          <w:rFonts w:ascii="FrankRuehl" w:hAnsi="FrankRuehl"/>
          <w:sz w:val="24"/>
          <w:szCs w:val="24"/>
          <w:rtl/>
        </w:rPr>
        <w:t>בבבא</w:t>
      </w:r>
      <w:proofErr w:type="spellEnd"/>
      <w:r w:rsidRPr="00C76275">
        <w:rPr>
          <w:rFonts w:ascii="FrankRuehl" w:hAnsi="FrankRuehl"/>
          <w:sz w:val="24"/>
          <w:szCs w:val="24"/>
          <w:rtl/>
        </w:rPr>
        <w:t xml:space="preserve"> בסיפא במוכר וקונה (מנחת בכורים).</w:t>
      </w:r>
    </w:p>
  </w:footnote>
  <w:footnote w:id="26">
    <w:p w14:paraId="5BE04A76"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הָאוֹמֵר לְאִשָּׁה: הִתְקַדְּשִׁי לִי בְּדִינָר זֶה עַל מְנָת שֶׁאַשְׁלִים </w:t>
      </w:r>
      <w:proofErr w:type="spellStart"/>
      <w:r w:rsidRPr="00C76275">
        <w:rPr>
          <w:rFonts w:ascii="FrankRuehl" w:hAnsi="FrankRuehl"/>
          <w:sz w:val="24"/>
          <w:szCs w:val="24"/>
          <w:rtl/>
        </w:rPr>
        <w:t>לִיך</w:t>
      </w:r>
      <w:proofErr w:type="spellEnd"/>
      <w:r w:rsidRPr="00C76275">
        <w:rPr>
          <w:rFonts w:ascii="FrankRuehl" w:hAnsi="FrankRuehl"/>
          <w:sz w:val="24"/>
          <w:szCs w:val="24"/>
          <w:rtl/>
        </w:rPr>
        <w:t xml:space="preserve">ְ מָנֶה, וְהִיא אוֹמֶרֶת: עַל מְנָת שֶׁתַּשְׁלִים לִי ר', וְהָלַךְ זֶה לְבֵיתוֹ וְזוֹ לְבֵיתָהּ וְלֹא הִסְכִּימוּ בֵּינֵיהֶם, וְאַחַר כָּךְ תָּבְעוּ זֶה אֶת זֶה, וְקִדְּשׁוּ, וְנָתַן לָהּ הַדִּינָר, אִם הָאִישׁ תָּבַע אֶת </w:t>
      </w:r>
      <w:proofErr w:type="spellStart"/>
      <w:r w:rsidRPr="00C76275">
        <w:rPr>
          <w:rFonts w:ascii="FrankRuehl" w:hAnsi="FrankRuehl"/>
          <w:sz w:val="24"/>
          <w:szCs w:val="24"/>
          <w:rtl/>
        </w:rPr>
        <w:t>הָאִשָּׁה</w:t>
      </w:r>
      <w:proofErr w:type="spellEnd"/>
      <w:r w:rsidRPr="00C76275">
        <w:rPr>
          <w:rFonts w:ascii="FrankRuehl" w:hAnsi="FrankRuehl"/>
          <w:sz w:val="24"/>
          <w:szCs w:val="24"/>
          <w:rtl/>
        </w:rPr>
        <w:t xml:space="preserve">, יַעֲשׂוּ דִּבְרֵי </w:t>
      </w:r>
      <w:proofErr w:type="spellStart"/>
      <w:r w:rsidRPr="00C76275">
        <w:rPr>
          <w:rFonts w:ascii="FrankRuehl" w:hAnsi="FrankRuehl"/>
          <w:sz w:val="24"/>
          <w:szCs w:val="24"/>
          <w:rtl/>
        </w:rPr>
        <w:t>הָאִשָּׁה</w:t>
      </w:r>
      <w:proofErr w:type="spellEnd"/>
      <w:r w:rsidRPr="00C76275">
        <w:rPr>
          <w:rFonts w:ascii="FrankRuehl" w:hAnsi="FrankRuehl"/>
          <w:sz w:val="24"/>
          <w:szCs w:val="24"/>
          <w:rtl/>
        </w:rPr>
        <w:t xml:space="preserve"> וְיַשְׁלִים לָהּ ר'; וְאִם </w:t>
      </w:r>
      <w:proofErr w:type="spellStart"/>
      <w:r w:rsidRPr="00C76275">
        <w:rPr>
          <w:rFonts w:ascii="FrankRuehl" w:hAnsi="FrankRuehl"/>
          <w:sz w:val="24"/>
          <w:szCs w:val="24"/>
          <w:rtl/>
        </w:rPr>
        <w:t>הָאִשָּׁה</w:t>
      </w:r>
      <w:proofErr w:type="spellEnd"/>
      <w:r w:rsidRPr="00C76275">
        <w:rPr>
          <w:rFonts w:ascii="FrankRuehl" w:hAnsi="FrankRuehl"/>
          <w:sz w:val="24"/>
          <w:szCs w:val="24"/>
          <w:rtl/>
        </w:rPr>
        <w:t xml:space="preserve"> תָּבְעָה אֶת הָאִישׁ, יַעֲשׂוּ דִּבְרֵי הָאִישׁ, וְלֹא יַשְׁלִים אֶלָּא מָנֶה (סעיף ח).</w:t>
      </w:r>
    </w:p>
  </w:footnote>
  <w:footnote w:id="27">
    <w:p w14:paraId="46958455"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הַמְבַקֵּשׁ לִקְנוֹת מֵחֲבֵרוֹ מֵקָּח, מוֹכֵר אוֹמֵר: </w:t>
      </w:r>
      <w:proofErr w:type="spellStart"/>
      <w:r w:rsidRPr="00C76275">
        <w:rPr>
          <w:rFonts w:ascii="FrankRuehl" w:hAnsi="FrankRuehl"/>
          <w:sz w:val="24"/>
          <w:szCs w:val="24"/>
          <w:rtl/>
        </w:rPr>
        <w:t>בְּמָאתַיִם</w:t>
      </w:r>
      <w:proofErr w:type="spellEnd"/>
      <w:r w:rsidRPr="00C76275">
        <w:rPr>
          <w:rFonts w:ascii="FrankRuehl" w:hAnsi="FrankRuehl"/>
          <w:sz w:val="24"/>
          <w:szCs w:val="24"/>
          <w:rtl/>
        </w:rPr>
        <w:t xml:space="preserve"> אֲנִי מוֹכֵר לְךָ, וְהַלּוֹקֵחַ אוֹמֵר: אֵינִי לוֹקֵחַ אֶלָּא בְּמָנֶה, וְהָלַךְ זֶה לְבֵיתוֹ וְזֶה לְבֵיתוֹ, וְאַחַר כָּךְ </w:t>
      </w:r>
      <w:proofErr w:type="spellStart"/>
      <w:r w:rsidRPr="00C76275">
        <w:rPr>
          <w:rFonts w:ascii="FrankRuehl" w:hAnsi="FrankRuehl"/>
          <w:sz w:val="24"/>
          <w:szCs w:val="24"/>
          <w:rtl/>
        </w:rPr>
        <w:t>נִתְקַבְּצו</w:t>
      </w:r>
      <w:proofErr w:type="spellEnd"/>
      <w:r w:rsidRPr="00C76275">
        <w:rPr>
          <w:rFonts w:ascii="FrankRuehl" w:hAnsi="FrankRuehl"/>
          <w:sz w:val="24"/>
          <w:szCs w:val="24"/>
          <w:rtl/>
        </w:rPr>
        <w:t xml:space="preserve">ּ וּמָשַׁךְ זֶה הַחֵפֶץ סְתָם, אִם הַמּוֹכֵר הוּא שֶׁתָּבַע הַלּוֹקֵחַ וְנָתַן לוֹ הַחֵפֶץ, אֵינוֹ נוֹתֵן אֶלָּא מָנֶה. וְאִם הַלּוֹקֵחַ הוּא שֶׁבָּא וּמָשַׁךְ הַחֵפֶץ סְתָם, </w:t>
      </w:r>
      <w:proofErr w:type="spellStart"/>
      <w:r w:rsidRPr="00C76275">
        <w:rPr>
          <w:rFonts w:ascii="FrankRuehl" w:hAnsi="FrankRuehl"/>
          <w:sz w:val="24"/>
          <w:szCs w:val="24"/>
          <w:rtl/>
        </w:rPr>
        <w:t>חַיָּב</w:t>
      </w:r>
      <w:proofErr w:type="spellEnd"/>
      <w:r w:rsidRPr="00C76275">
        <w:rPr>
          <w:rFonts w:ascii="FrankRuehl" w:hAnsi="FrankRuehl"/>
          <w:sz w:val="24"/>
          <w:szCs w:val="24"/>
          <w:rtl/>
        </w:rPr>
        <w:t xml:space="preserve"> לִתֵּן מָאתַיִם. הגה: הָיָה </w:t>
      </w:r>
      <w:proofErr w:type="spellStart"/>
      <w:r w:rsidRPr="00C76275">
        <w:rPr>
          <w:rFonts w:ascii="FrankRuehl" w:hAnsi="FrankRuehl"/>
          <w:sz w:val="24"/>
          <w:szCs w:val="24"/>
          <w:rtl/>
        </w:rPr>
        <w:t>בִּתְחִלָּה</w:t>
      </w:r>
      <w:proofErr w:type="spellEnd"/>
      <w:r w:rsidRPr="00C76275">
        <w:rPr>
          <w:rFonts w:ascii="FrankRuehl" w:hAnsi="FrankRuehl"/>
          <w:sz w:val="24"/>
          <w:szCs w:val="24"/>
          <w:rtl/>
        </w:rPr>
        <w:t xml:space="preserve"> קְצִיצָה בֵּינֵיהֶן, וְחָזַר אֶחָד, וְחָזְרוּ וּמָשְׁכוּ סְתָם, </w:t>
      </w:r>
      <w:proofErr w:type="spellStart"/>
      <w:r w:rsidRPr="00C76275">
        <w:rPr>
          <w:rFonts w:ascii="FrankRuehl" w:hAnsi="FrankRuehl"/>
          <w:sz w:val="24"/>
          <w:szCs w:val="24"/>
          <w:rtl/>
        </w:rPr>
        <w:t>אַמְרִינָן</w:t>
      </w:r>
      <w:proofErr w:type="spellEnd"/>
      <w:r w:rsidRPr="00C76275">
        <w:rPr>
          <w:rFonts w:ascii="FrankRuehl" w:hAnsi="FrankRuehl"/>
          <w:sz w:val="24"/>
          <w:szCs w:val="24"/>
          <w:rtl/>
        </w:rPr>
        <w:t xml:space="preserve"> וַדַּאי עַל קְצִיצָה הָרִאשׁוֹנָה קָנוּ (</w:t>
      </w:r>
      <w:proofErr w:type="spellStart"/>
      <w:r w:rsidRPr="00C76275">
        <w:rPr>
          <w:rFonts w:ascii="FrankRuehl" w:hAnsi="FrankRuehl"/>
          <w:sz w:val="24"/>
          <w:szCs w:val="24"/>
          <w:rtl/>
        </w:rPr>
        <w:t>נִמּוּקֵי</w:t>
      </w:r>
      <w:proofErr w:type="spellEnd"/>
      <w:r w:rsidRPr="00C76275">
        <w:rPr>
          <w:rFonts w:ascii="FrankRuehl" w:hAnsi="FrankRuehl"/>
          <w:sz w:val="24"/>
          <w:szCs w:val="24"/>
          <w:rtl/>
        </w:rPr>
        <w:t xml:space="preserve"> יוֹסֵף פֶּרֶק </w:t>
      </w:r>
      <w:proofErr w:type="spellStart"/>
      <w:r w:rsidRPr="00C76275">
        <w:rPr>
          <w:rFonts w:ascii="FrankRuehl" w:hAnsi="FrankRuehl"/>
          <w:sz w:val="24"/>
          <w:szCs w:val="24"/>
          <w:rtl/>
        </w:rPr>
        <w:t>הָאֻמָּנִין</w:t>
      </w:r>
      <w:proofErr w:type="spellEnd"/>
      <w:r w:rsidRPr="00C76275">
        <w:rPr>
          <w:rFonts w:ascii="FrankRuehl" w:hAnsi="FrankRuehl"/>
          <w:sz w:val="24"/>
          <w:szCs w:val="24"/>
          <w:rtl/>
        </w:rPr>
        <w:t>). סימן א'.</w:t>
      </w:r>
    </w:p>
  </w:footnote>
  <w:footnote w:id="28">
    <w:p w14:paraId="71028732"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אות ב'.</w:t>
      </w:r>
    </w:p>
  </w:footnote>
  <w:footnote w:id="29">
    <w:p w14:paraId="09096C99"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שמואל א' יא, ח. </w:t>
      </w:r>
      <w:proofErr w:type="spellStart"/>
      <w:r w:rsidRPr="00C76275">
        <w:rPr>
          <w:rFonts w:ascii="FrankRuehl" w:hAnsi="FrankRuehl"/>
          <w:sz w:val="24"/>
          <w:szCs w:val="24"/>
          <w:rtl/>
        </w:rPr>
        <w:t>ופרש"י</w:t>
      </w:r>
      <w:proofErr w:type="spellEnd"/>
      <w:r w:rsidRPr="00C76275">
        <w:rPr>
          <w:rFonts w:ascii="FrankRuehl" w:hAnsi="FrankRuehl"/>
          <w:sz w:val="24"/>
          <w:szCs w:val="24"/>
          <w:rtl/>
        </w:rPr>
        <w:t xml:space="preserve"> לשון שברי חרסים נטל כל אחד ואחד חרס והשליך לפניו ומנו החרסים.</w:t>
      </w:r>
    </w:p>
  </w:footnote>
  <w:footnote w:id="30">
    <w:p w14:paraId="4997DE8E"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ע"כ.</w:t>
      </w:r>
    </w:p>
  </w:footnote>
  <w:footnote w:id="31">
    <w:p w14:paraId="6241D788"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כמו שנאמר "לכפר על נפשותיכם". וכוונת הכתוב שחצאי השקלים יגנו עליהם שלא יהיה בהם נגף בגלל העגל, ולא בגלל </w:t>
      </w:r>
      <w:proofErr w:type="spellStart"/>
      <w:r w:rsidRPr="00C76275">
        <w:rPr>
          <w:rFonts w:ascii="FrankRuehl" w:hAnsi="FrankRuehl"/>
          <w:sz w:val="24"/>
          <w:szCs w:val="24"/>
          <w:rtl/>
        </w:rPr>
        <w:t>המנין</w:t>
      </w:r>
      <w:proofErr w:type="spellEnd"/>
      <w:r w:rsidRPr="00C76275">
        <w:rPr>
          <w:rFonts w:ascii="FrankRuehl" w:hAnsi="FrankRuehl"/>
          <w:sz w:val="24"/>
          <w:szCs w:val="24"/>
          <w:rtl/>
        </w:rPr>
        <w:t>.</w:t>
      </w:r>
    </w:p>
  </w:footnote>
  <w:footnote w:id="32">
    <w:p w14:paraId="12F67678"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דף סב ע"ב.</w:t>
      </w:r>
    </w:p>
  </w:footnote>
  <w:footnote w:id="33">
    <w:p w14:paraId="142B88F4"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שמואל א' </w:t>
      </w:r>
      <w:proofErr w:type="spellStart"/>
      <w:r w:rsidRPr="00C76275">
        <w:rPr>
          <w:rFonts w:ascii="FrankRuehl" w:hAnsi="FrankRuehl"/>
          <w:sz w:val="24"/>
          <w:szCs w:val="24"/>
          <w:rtl/>
        </w:rPr>
        <w:t>כו</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יט</w:t>
      </w:r>
      <w:proofErr w:type="spellEnd"/>
      <w:r w:rsidRPr="00C76275">
        <w:rPr>
          <w:rFonts w:ascii="FrankRuehl" w:hAnsi="FrankRuehl"/>
          <w:sz w:val="24"/>
          <w:szCs w:val="24"/>
          <w:rtl/>
        </w:rPr>
        <w:t>.</w:t>
      </w:r>
    </w:p>
  </w:footnote>
  <w:footnote w:id="34">
    <w:p w14:paraId="6531A452"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שם העיר ששם פקדם.</w:t>
      </w:r>
    </w:p>
  </w:footnote>
  <w:footnote w:id="35">
    <w:p w14:paraId="3C79DA05"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מר </w:t>
      </w:r>
      <w:proofErr w:type="spellStart"/>
      <w:r w:rsidRPr="00C76275">
        <w:rPr>
          <w:rFonts w:ascii="FrankRuehl" w:hAnsi="FrankRuehl"/>
          <w:sz w:val="24"/>
          <w:szCs w:val="24"/>
          <w:rtl/>
        </w:rPr>
        <w:t>עוקבא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הוה</w:t>
      </w:r>
      <w:proofErr w:type="spellEnd"/>
      <w:r w:rsidRPr="00C76275">
        <w:rPr>
          <w:rFonts w:ascii="FrankRuehl" w:hAnsi="FrankRuehl"/>
          <w:sz w:val="24"/>
          <w:szCs w:val="24"/>
          <w:rtl/>
        </w:rPr>
        <w:t xml:space="preserve"> עניא </w:t>
      </w:r>
      <w:proofErr w:type="spellStart"/>
      <w:r w:rsidRPr="00C76275">
        <w:rPr>
          <w:rFonts w:ascii="FrankRuehl" w:hAnsi="FrankRuehl"/>
          <w:sz w:val="24"/>
          <w:szCs w:val="24"/>
          <w:rtl/>
        </w:rPr>
        <w:t>בשיבבותיה</w:t>
      </w:r>
      <w:proofErr w:type="spellEnd"/>
      <w:r w:rsidRPr="00C76275">
        <w:rPr>
          <w:rFonts w:ascii="FrankRuehl" w:hAnsi="FrankRuehl"/>
          <w:sz w:val="24"/>
          <w:szCs w:val="24"/>
          <w:rtl/>
        </w:rPr>
        <w:t xml:space="preserve"> דהוה רגיל </w:t>
      </w:r>
      <w:proofErr w:type="spellStart"/>
      <w:r w:rsidRPr="00C76275">
        <w:rPr>
          <w:rFonts w:ascii="FrankRuehl" w:hAnsi="FrankRuehl"/>
          <w:sz w:val="24"/>
          <w:szCs w:val="24"/>
          <w:rtl/>
        </w:rPr>
        <w:t>לשדורי</w:t>
      </w:r>
      <w:proofErr w:type="spellEnd"/>
      <w:r w:rsidRPr="00C76275">
        <w:rPr>
          <w:rFonts w:ascii="FrankRuehl" w:hAnsi="FrankRuehl"/>
          <w:sz w:val="24"/>
          <w:szCs w:val="24"/>
          <w:rtl/>
        </w:rPr>
        <w:t xml:space="preserve"> ליה ארבע מאה זוזי כל מעלי יומא </w:t>
      </w:r>
      <w:proofErr w:type="spellStart"/>
      <w:r w:rsidRPr="00C76275">
        <w:rPr>
          <w:rFonts w:ascii="FrankRuehl" w:hAnsi="FrankRuehl"/>
          <w:sz w:val="24"/>
          <w:szCs w:val="24"/>
          <w:rtl/>
        </w:rPr>
        <w:t>דכיפורא</w:t>
      </w:r>
      <w:proofErr w:type="spellEnd"/>
      <w:r w:rsidRPr="00C76275">
        <w:rPr>
          <w:rFonts w:ascii="FrankRuehl" w:hAnsi="FrankRuehl"/>
          <w:sz w:val="24"/>
          <w:szCs w:val="24"/>
          <w:rtl/>
        </w:rPr>
        <w:t xml:space="preserve">, יומא חד </w:t>
      </w:r>
      <w:proofErr w:type="spellStart"/>
      <w:r w:rsidRPr="00C76275">
        <w:rPr>
          <w:rFonts w:ascii="FrankRuehl" w:hAnsi="FrankRuehl"/>
          <w:sz w:val="24"/>
          <w:szCs w:val="24"/>
          <w:rtl/>
        </w:rPr>
        <w:t>שדרינהו</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ניהליה</w:t>
      </w:r>
      <w:proofErr w:type="spellEnd"/>
      <w:r w:rsidRPr="00C76275">
        <w:rPr>
          <w:rFonts w:ascii="FrankRuehl" w:hAnsi="FrankRuehl"/>
          <w:sz w:val="24"/>
          <w:szCs w:val="24"/>
          <w:rtl/>
        </w:rPr>
        <w:t xml:space="preserve"> ביד בריה אתא אמר ליה לא צריך, אמר מאי חזית חזאי </w:t>
      </w:r>
      <w:proofErr w:type="spellStart"/>
      <w:r w:rsidRPr="00C76275">
        <w:rPr>
          <w:rFonts w:ascii="FrankRuehl" w:hAnsi="FrankRuehl"/>
          <w:sz w:val="24"/>
          <w:szCs w:val="24"/>
          <w:rtl/>
        </w:rPr>
        <w:t>דקא</w:t>
      </w:r>
      <w:proofErr w:type="spellEnd"/>
      <w:r w:rsidRPr="00C76275">
        <w:rPr>
          <w:rFonts w:ascii="FrankRuehl" w:hAnsi="FrankRuehl"/>
          <w:sz w:val="24"/>
          <w:szCs w:val="24"/>
          <w:rtl/>
        </w:rPr>
        <w:t xml:space="preserve"> מזלפי ליה יין ישן אמר מפנק כולי האי </w:t>
      </w:r>
      <w:proofErr w:type="spellStart"/>
      <w:r w:rsidRPr="00C76275">
        <w:rPr>
          <w:rFonts w:ascii="FrankRuehl" w:hAnsi="FrankRuehl"/>
          <w:sz w:val="24"/>
          <w:szCs w:val="24"/>
          <w:rtl/>
        </w:rPr>
        <w:t>עייפינהו</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כפלינהו</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ושדרינהו</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ניהליה</w:t>
      </w:r>
      <w:proofErr w:type="spellEnd"/>
      <w:r w:rsidRPr="00C76275">
        <w:rPr>
          <w:rFonts w:ascii="FrankRuehl" w:hAnsi="FrankRuehl"/>
          <w:sz w:val="24"/>
          <w:szCs w:val="24"/>
          <w:rtl/>
        </w:rPr>
        <w:t xml:space="preserve">. כי </w:t>
      </w:r>
      <w:proofErr w:type="spellStart"/>
      <w:r w:rsidRPr="00C76275">
        <w:rPr>
          <w:rFonts w:ascii="FrankRuehl" w:hAnsi="FrankRuehl"/>
          <w:sz w:val="24"/>
          <w:szCs w:val="24"/>
          <w:rtl/>
        </w:rPr>
        <w:t>קא</w:t>
      </w:r>
      <w:proofErr w:type="spellEnd"/>
      <w:r w:rsidRPr="00C76275">
        <w:rPr>
          <w:rFonts w:ascii="FrankRuehl" w:hAnsi="FrankRuehl"/>
          <w:sz w:val="24"/>
          <w:szCs w:val="24"/>
          <w:rtl/>
        </w:rPr>
        <w:t xml:space="preserve"> ניחא נפשיה אמר אייתו לי </w:t>
      </w:r>
      <w:proofErr w:type="spellStart"/>
      <w:r w:rsidRPr="00C76275">
        <w:rPr>
          <w:rFonts w:ascii="FrankRuehl" w:hAnsi="FrankRuehl"/>
          <w:sz w:val="24"/>
          <w:szCs w:val="24"/>
          <w:rtl/>
        </w:rPr>
        <w:t>חושבנאי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דצדקה</w:t>
      </w:r>
      <w:proofErr w:type="spellEnd"/>
      <w:r w:rsidRPr="00C76275">
        <w:rPr>
          <w:rFonts w:ascii="FrankRuehl" w:hAnsi="FrankRuehl"/>
          <w:sz w:val="24"/>
          <w:szCs w:val="24"/>
          <w:rtl/>
        </w:rPr>
        <w:t xml:space="preserve"> אשכח דהוה כתיב ביה שבעת אלפי </w:t>
      </w:r>
      <w:proofErr w:type="spellStart"/>
      <w:r w:rsidRPr="00C76275">
        <w:rPr>
          <w:rFonts w:ascii="FrankRuehl" w:hAnsi="FrankRuehl"/>
          <w:sz w:val="24"/>
          <w:szCs w:val="24"/>
          <w:rtl/>
        </w:rPr>
        <w:t>דינרי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סיאנקי</w:t>
      </w:r>
      <w:proofErr w:type="spellEnd"/>
      <w:r w:rsidRPr="00C76275">
        <w:rPr>
          <w:rFonts w:ascii="FrankRuehl" w:hAnsi="FrankRuehl"/>
          <w:sz w:val="24"/>
          <w:szCs w:val="24"/>
          <w:rtl/>
        </w:rPr>
        <w:t xml:space="preserve">, אמר </w:t>
      </w:r>
      <w:proofErr w:type="spellStart"/>
      <w:r w:rsidRPr="00C76275">
        <w:rPr>
          <w:rFonts w:ascii="FrankRuehl" w:hAnsi="FrankRuehl"/>
          <w:sz w:val="24"/>
          <w:szCs w:val="24"/>
          <w:rtl/>
        </w:rPr>
        <w:t>זוודאי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קלילי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ואורחא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רחיקתא</w:t>
      </w:r>
      <w:proofErr w:type="spellEnd"/>
      <w:r w:rsidRPr="00C76275">
        <w:rPr>
          <w:rFonts w:ascii="FrankRuehl" w:hAnsi="FrankRuehl"/>
          <w:sz w:val="24"/>
          <w:szCs w:val="24"/>
          <w:rtl/>
        </w:rPr>
        <w:t xml:space="preserve"> קם בזבזיה לפלגיה ממוניה.</w:t>
      </w:r>
    </w:p>
  </w:footnote>
  <w:footnote w:id="36">
    <w:p w14:paraId="29ADD1CD"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כתירוצים.</w:t>
      </w:r>
    </w:p>
  </w:footnote>
  <w:footnote w:id="37">
    <w:p w14:paraId="0C56731A"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ארבה מאות זוז.</w:t>
      </w:r>
    </w:p>
  </w:footnote>
  <w:footnote w:id="38">
    <w:p w14:paraId="6B8A66D0"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מִי שֶׁיֵּשׁ לוֹ מְזוֹן שְׁתֵּי </w:t>
      </w:r>
      <w:proofErr w:type="spellStart"/>
      <w:r w:rsidRPr="00C76275">
        <w:rPr>
          <w:rFonts w:ascii="FrankRuehl" w:hAnsi="FrankRuehl"/>
          <w:sz w:val="24"/>
          <w:szCs w:val="24"/>
          <w:rtl/>
        </w:rPr>
        <w:t>סְעֻדּוֹת</w:t>
      </w:r>
      <w:proofErr w:type="spellEnd"/>
      <w:r w:rsidRPr="00C76275">
        <w:rPr>
          <w:rFonts w:ascii="FrankRuehl" w:hAnsi="FrankRuehl"/>
          <w:sz w:val="24"/>
          <w:szCs w:val="24"/>
          <w:rtl/>
        </w:rPr>
        <w:t xml:space="preserve">, לֹא </w:t>
      </w:r>
      <w:proofErr w:type="spellStart"/>
      <w:r w:rsidRPr="00C76275">
        <w:rPr>
          <w:rFonts w:ascii="FrankRuehl" w:hAnsi="FrankRuehl"/>
          <w:sz w:val="24"/>
          <w:szCs w:val="24"/>
          <w:rtl/>
        </w:rPr>
        <w:t>יִטֹּל</w:t>
      </w:r>
      <w:proofErr w:type="spellEnd"/>
      <w:r w:rsidRPr="00C76275">
        <w:rPr>
          <w:rFonts w:ascii="FrankRuehl" w:hAnsi="FrankRuehl"/>
          <w:sz w:val="24"/>
          <w:szCs w:val="24"/>
          <w:rtl/>
        </w:rPr>
        <w:t xml:space="preserve"> (א) מֵהַתַּמְחוּי. מְזוֹן </w:t>
      </w:r>
      <w:proofErr w:type="spellStart"/>
      <w:r w:rsidRPr="00C76275">
        <w:rPr>
          <w:rFonts w:ascii="FrankRuehl" w:hAnsi="FrankRuehl"/>
          <w:sz w:val="24"/>
          <w:szCs w:val="24"/>
          <w:rtl/>
        </w:rPr>
        <w:t>י''ד</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סְעֻדּוֹת</w:t>
      </w:r>
      <w:proofErr w:type="spellEnd"/>
      <w:r w:rsidRPr="00C76275">
        <w:rPr>
          <w:rFonts w:ascii="FrankRuehl" w:hAnsi="FrankRuehl"/>
          <w:sz w:val="24"/>
          <w:szCs w:val="24"/>
          <w:rtl/>
        </w:rPr>
        <w:t xml:space="preserve">, לֹא </w:t>
      </w:r>
      <w:proofErr w:type="spellStart"/>
      <w:r w:rsidRPr="00C76275">
        <w:rPr>
          <w:rFonts w:ascii="FrankRuehl" w:hAnsi="FrankRuehl"/>
          <w:sz w:val="24"/>
          <w:szCs w:val="24"/>
          <w:rtl/>
        </w:rPr>
        <w:t>יִטֹּל</w:t>
      </w:r>
      <w:proofErr w:type="spellEnd"/>
      <w:r w:rsidRPr="00C76275">
        <w:rPr>
          <w:rFonts w:ascii="FrankRuehl" w:hAnsi="FrankRuehl"/>
          <w:sz w:val="24"/>
          <w:szCs w:val="24"/>
          <w:rtl/>
        </w:rPr>
        <w:t xml:space="preserve"> מֵהַקֻפָּה. וְאִם יֵשׁ לוֹ ר' זוּז, וְאֵינוֹ נוֹשֵׂא וְנוֹתֵן בָּהֶם, אוֹ שֶׁיֵּשׁ לוֹ </w:t>
      </w:r>
      <w:proofErr w:type="spellStart"/>
      <w:r w:rsidRPr="00C76275">
        <w:rPr>
          <w:rFonts w:ascii="FrankRuehl" w:hAnsi="FrankRuehl"/>
          <w:sz w:val="24"/>
          <w:szCs w:val="24"/>
          <w:rtl/>
        </w:rPr>
        <w:t>חֲמִשִּׁים</w:t>
      </w:r>
      <w:proofErr w:type="spellEnd"/>
      <w:r w:rsidRPr="00C76275">
        <w:rPr>
          <w:rFonts w:ascii="FrankRuehl" w:hAnsi="FrankRuehl"/>
          <w:sz w:val="24"/>
          <w:szCs w:val="24"/>
          <w:rtl/>
        </w:rPr>
        <w:t xml:space="preserve"> זוּז וְהוּא נוֹשֵׂא וְנוֹתֵן בָּהֶם, לֹא </w:t>
      </w:r>
      <w:proofErr w:type="spellStart"/>
      <w:r w:rsidRPr="00C76275">
        <w:rPr>
          <w:rFonts w:ascii="FrankRuehl" w:hAnsi="FrankRuehl"/>
          <w:sz w:val="24"/>
          <w:szCs w:val="24"/>
          <w:rtl/>
        </w:rPr>
        <w:t>יִטֹּל</w:t>
      </w:r>
      <w:proofErr w:type="spellEnd"/>
      <w:r w:rsidRPr="00C76275">
        <w:rPr>
          <w:rFonts w:ascii="FrankRuehl" w:hAnsi="FrankRuehl"/>
          <w:sz w:val="24"/>
          <w:szCs w:val="24"/>
          <w:rtl/>
        </w:rPr>
        <w:t xml:space="preserve"> צְדָקָה. וְאִם יֵשׁ לוֹ ר' זוּז חָסֵר דִּינָר, וְאֵינוֹ נוֹשֵׂא וְנוֹתֵן בָּהֶם, </w:t>
      </w:r>
      <w:proofErr w:type="spellStart"/>
      <w:r w:rsidRPr="00C76275">
        <w:rPr>
          <w:rFonts w:ascii="FrankRuehl" w:hAnsi="FrankRuehl"/>
          <w:sz w:val="24"/>
          <w:szCs w:val="24"/>
          <w:rtl/>
        </w:rPr>
        <w:t>אֲפ</w:t>
      </w:r>
      <w:r w:rsidRPr="00C76275">
        <w:rPr>
          <w:rFonts w:ascii="FrankRuehl" w:hAnsi="FrankRuehl"/>
          <w:b/>
          <w:sz w:val="24"/>
          <w:szCs w:val="24"/>
          <w:rtl/>
        </w:rPr>
        <w:t>ִלו</w:t>
      </w:r>
      <w:proofErr w:type="spellEnd"/>
      <w:r w:rsidRPr="00C76275">
        <w:rPr>
          <w:rFonts w:ascii="FrankRuehl" w:hAnsi="FrankRuehl"/>
          <w:b/>
          <w:sz w:val="24"/>
          <w:szCs w:val="24"/>
          <w:rtl/>
        </w:rPr>
        <w:t xml:space="preserve">ּ נוֹתְנִים לוֹ אֶלֶף זוּז בְּבַת אַחַת, הֲרֵי זֶה </w:t>
      </w:r>
      <w:proofErr w:type="spellStart"/>
      <w:r w:rsidRPr="00C76275">
        <w:rPr>
          <w:rFonts w:ascii="FrankRuehl" w:hAnsi="FrankRuehl"/>
          <w:b/>
          <w:sz w:val="24"/>
          <w:szCs w:val="24"/>
          <w:rtl/>
        </w:rPr>
        <w:t>יִטֹּל</w:t>
      </w:r>
      <w:proofErr w:type="spellEnd"/>
      <w:r w:rsidRPr="00C76275">
        <w:rPr>
          <w:rFonts w:ascii="FrankRuehl" w:hAnsi="FrankRuehl"/>
          <w:b/>
          <w:sz w:val="24"/>
          <w:szCs w:val="24"/>
          <w:rtl/>
        </w:rPr>
        <w:t xml:space="preserve"> </w:t>
      </w:r>
      <w:r w:rsidRPr="00C76275">
        <w:rPr>
          <w:rFonts w:ascii="FrankRuehl" w:hAnsi="FrankRuehl"/>
          <w:sz w:val="24"/>
          <w:szCs w:val="24"/>
          <w:rtl/>
        </w:rPr>
        <w:t>(</w:t>
      </w:r>
      <w:proofErr w:type="spellStart"/>
      <w:r w:rsidRPr="00C76275">
        <w:rPr>
          <w:rFonts w:ascii="FrankRuehl" w:hAnsi="FrankRuehl"/>
          <w:sz w:val="24"/>
          <w:szCs w:val="24"/>
          <w:rtl/>
        </w:rPr>
        <w:t>שו"ע</w:t>
      </w:r>
      <w:proofErr w:type="spellEnd"/>
      <w:r w:rsidRPr="00C76275">
        <w:rPr>
          <w:rFonts w:ascii="FrankRuehl" w:hAnsi="FrankRuehl"/>
          <w:sz w:val="24"/>
          <w:szCs w:val="24"/>
          <w:rtl/>
        </w:rPr>
        <w:t xml:space="preserve"> יורה דעה סימן </w:t>
      </w:r>
      <w:proofErr w:type="spellStart"/>
      <w:r w:rsidRPr="00C76275">
        <w:rPr>
          <w:rFonts w:ascii="FrankRuehl" w:hAnsi="FrankRuehl"/>
          <w:sz w:val="24"/>
          <w:szCs w:val="24"/>
          <w:rtl/>
        </w:rPr>
        <w:t>רנג</w:t>
      </w:r>
      <w:proofErr w:type="spellEnd"/>
      <w:r w:rsidRPr="00C76275">
        <w:rPr>
          <w:rFonts w:ascii="FrankRuehl" w:hAnsi="FrankRuehl"/>
          <w:sz w:val="24"/>
          <w:szCs w:val="24"/>
          <w:rtl/>
        </w:rPr>
        <w:t>' סעיף א).</w:t>
      </w:r>
    </w:p>
  </w:footnote>
  <w:footnote w:id="39">
    <w:p w14:paraId="37972682" w14:textId="77777777" w:rsidR="00DB2D6E" w:rsidRPr="00C76275" w:rsidRDefault="00DB2D6E" w:rsidP="00C3251D">
      <w:pPr>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אמר רבי שמעון בן יוחאי ארבעה דברים </w:t>
      </w:r>
      <w:proofErr w:type="spellStart"/>
      <w:r w:rsidRPr="00C76275">
        <w:rPr>
          <w:rFonts w:ascii="FrankRuehl" w:hAnsi="FrankRuehl"/>
          <w:sz w:val="24"/>
          <w:szCs w:val="24"/>
          <w:rtl/>
        </w:rPr>
        <w:t>הקב''ה</w:t>
      </w:r>
      <w:proofErr w:type="spellEnd"/>
      <w:r w:rsidRPr="00C76275">
        <w:rPr>
          <w:rFonts w:ascii="FrankRuehl" w:hAnsi="FrankRuehl"/>
          <w:sz w:val="24"/>
          <w:szCs w:val="24"/>
          <w:rtl/>
        </w:rPr>
        <w:t xml:space="preserve"> שונאן ואני איני אוהבן הנכנס לביתו פתאום </w:t>
      </w:r>
      <w:proofErr w:type="spellStart"/>
      <w:r w:rsidRPr="00C76275">
        <w:rPr>
          <w:rFonts w:ascii="FrankRuehl" w:hAnsi="FrankRuehl"/>
          <w:sz w:val="24"/>
          <w:szCs w:val="24"/>
          <w:rtl/>
        </w:rPr>
        <w:t>ואצ</w:t>
      </w:r>
      <w:proofErr w:type="spellEnd"/>
      <w:r w:rsidRPr="00C76275">
        <w:rPr>
          <w:rFonts w:ascii="FrankRuehl" w:hAnsi="FrankRuehl"/>
          <w:sz w:val="24"/>
          <w:szCs w:val="24"/>
          <w:rtl/>
        </w:rPr>
        <w:t xml:space="preserve">''ל לבית </w:t>
      </w:r>
      <w:proofErr w:type="spellStart"/>
      <w:r w:rsidRPr="00C76275">
        <w:rPr>
          <w:rFonts w:ascii="FrankRuehl" w:hAnsi="FrankRuehl"/>
          <w:sz w:val="24"/>
          <w:szCs w:val="24"/>
          <w:rtl/>
        </w:rPr>
        <w:t>חבירו</w:t>
      </w:r>
      <w:proofErr w:type="spellEnd"/>
      <w:r w:rsidRPr="00C76275">
        <w:rPr>
          <w:rFonts w:ascii="FrankRuehl" w:hAnsi="FrankRuehl"/>
          <w:sz w:val="24"/>
          <w:szCs w:val="24"/>
          <w:rtl/>
        </w:rPr>
        <w:t xml:space="preserve"> והאוחז באמה ומשתין מים ומשתין מים ערום לפני </w:t>
      </w:r>
      <w:proofErr w:type="spellStart"/>
      <w:r w:rsidRPr="00C76275">
        <w:rPr>
          <w:rFonts w:ascii="FrankRuehl" w:hAnsi="FrankRuehl"/>
          <w:sz w:val="24"/>
          <w:szCs w:val="24"/>
          <w:rtl/>
        </w:rPr>
        <w:t>מטתו</w:t>
      </w:r>
      <w:proofErr w:type="spellEnd"/>
      <w:r w:rsidRPr="00C76275">
        <w:rPr>
          <w:rFonts w:ascii="FrankRuehl" w:hAnsi="FrankRuehl"/>
          <w:sz w:val="24"/>
          <w:szCs w:val="24"/>
          <w:rtl/>
        </w:rPr>
        <w:t xml:space="preserve"> והמשמש </w:t>
      </w:r>
      <w:proofErr w:type="spellStart"/>
      <w:r w:rsidRPr="00C76275">
        <w:rPr>
          <w:rFonts w:ascii="FrankRuehl" w:hAnsi="FrankRuehl"/>
          <w:sz w:val="24"/>
          <w:szCs w:val="24"/>
          <w:rtl/>
        </w:rPr>
        <w:t>מטתו</w:t>
      </w:r>
      <w:proofErr w:type="spellEnd"/>
      <w:r w:rsidRPr="00C76275">
        <w:rPr>
          <w:rFonts w:ascii="FrankRuehl" w:hAnsi="FrankRuehl"/>
          <w:sz w:val="24"/>
          <w:szCs w:val="24"/>
          <w:rtl/>
        </w:rPr>
        <w:t xml:space="preserve"> בפני כל חי.</w:t>
      </w:r>
    </w:p>
  </w:footnote>
  <w:footnote w:id="40">
    <w:p w14:paraId="3CAD2743"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קלט, </w:t>
      </w:r>
      <w:proofErr w:type="spellStart"/>
      <w:r w:rsidRPr="00C76275">
        <w:rPr>
          <w:rFonts w:ascii="FrankRuehl" w:hAnsi="FrankRuehl"/>
          <w:sz w:val="24"/>
          <w:szCs w:val="24"/>
          <w:rtl/>
        </w:rPr>
        <w:t>כא</w:t>
      </w:r>
      <w:proofErr w:type="spellEnd"/>
      <w:r w:rsidRPr="00C76275">
        <w:rPr>
          <w:rFonts w:ascii="FrankRuehl" w:hAnsi="FrankRuehl"/>
          <w:sz w:val="24"/>
          <w:szCs w:val="24"/>
          <w:rtl/>
        </w:rPr>
        <w:t>.</w:t>
      </w:r>
    </w:p>
  </w:footnote>
  <w:footnote w:id="41">
    <w:p w14:paraId="59C80D9B"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שלשה הקדוש ברוך הוא שונאן המדבר א' בפה ואחד בלב והיודע עדות </w:t>
      </w:r>
      <w:proofErr w:type="spellStart"/>
      <w:r w:rsidRPr="00C76275">
        <w:rPr>
          <w:rFonts w:ascii="FrankRuehl" w:hAnsi="FrankRuehl"/>
          <w:sz w:val="24"/>
          <w:szCs w:val="24"/>
          <w:rtl/>
        </w:rPr>
        <w:t>בחבירו</w:t>
      </w:r>
      <w:proofErr w:type="spellEnd"/>
      <w:r w:rsidRPr="00C76275">
        <w:rPr>
          <w:rFonts w:ascii="FrankRuehl" w:hAnsi="FrankRuehl"/>
          <w:sz w:val="24"/>
          <w:szCs w:val="24"/>
          <w:rtl/>
        </w:rPr>
        <w:t xml:space="preserve"> ואינו מעיד לו והרואה דבר ערוה </w:t>
      </w:r>
      <w:proofErr w:type="spellStart"/>
      <w:r w:rsidRPr="00C76275">
        <w:rPr>
          <w:rFonts w:ascii="FrankRuehl" w:hAnsi="FrankRuehl"/>
          <w:sz w:val="24"/>
          <w:szCs w:val="24"/>
          <w:rtl/>
        </w:rPr>
        <w:t>בחבירו</w:t>
      </w:r>
      <w:proofErr w:type="spellEnd"/>
      <w:r w:rsidRPr="00C76275">
        <w:rPr>
          <w:rFonts w:ascii="FrankRuehl" w:hAnsi="FrankRuehl"/>
          <w:sz w:val="24"/>
          <w:szCs w:val="24"/>
          <w:rtl/>
        </w:rPr>
        <w:t xml:space="preserve"> ומעיד בו יחידי, כי הא </w:t>
      </w:r>
      <w:proofErr w:type="spellStart"/>
      <w:r w:rsidRPr="00C76275">
        <w:rPr>
          <w:rFonts w:ascii="FrankRuehl" w:hAnsi="FrankRuehl"/>
          <w:sz w:val="24"/>
          <w:szCs w:val="24"/>
          <w:rtl/>
        </w:rPr>
        <w:t>דטוביה</w:t>
      </w:r>
      <w:proofErr w:type="spellEnd"/>
      <w:r w:rsidRPr="00C76275">
        <w:rPr>
          <w:rFonts w:ascii="FrankRuehl" w:hAnsi="FrankRuehl"/>
          <w:sz w:val="24"/>
          <w:szCs w:val="24"/>
          <w:rtl/>
        </w:rPr>
        <w:t xml:space="preserve"> חטא ואתא </w:t>
      </w:r>
      <w:proofErr w:type="spellStart"/>
      <w:r w:rsidRPr="00C76275">
        <w:rPr>
          <w:rFonts w:ascii="FrankRuehl" w:hAnsi="FrankRuehl"/>
          <w:sz w:val="24"/>
          <w:szCs w:val="24"/>
          <w:rtl/>
        </w:rPr>
        <w:t>זיגוד</w:t>
      </w:r>
      <w:proofErr w:type="spellEnd"/>
      <w:r w:rsidRPr="00C76275">
        <w:rPr>
          <w:rFonts w:ascii="FrankRuehl" w:hAnsi="FrankRuehl"/>
          <w:sz w:val="24"/>
          <w:szCs w:val="24"/>
          <w:rtl/>
        </w:rPr>
        <w:t xml:space="preserve"> לחודיה </w:t>
      </w:r>
      <w:proofErr w:type="spellStart"/>
      <w:r w:rsidRPr="00C76275">
        <w:rPr>
          <w:rFonts w:ascii="FrankRuehl" w:hAnsi="FrankRuehl"/>
          <w:sz w:val="24"/>
          <w:szCs w:val="24"/>
          <w:rtl/>
        </w:rPr>
        <w:t>ואסהיד</w:t>
      </w:r>
      <w:proofErr w:type="spellEnd"/>
      <w:r w:rsidRPr="00C76275">
        <w:rPr>
          <w:rFonts w:ascii="FrankRuehl" w:hAnsi="FrankRuehl"/>
          <w:sz w:val="24"/>
          <w:szCs w:val="24"/>
          <w:rtl/>
        </w:rPr>
        <w:t xml:space="preserve"> ביה </w:t>
      </w:r>
      <w:proofErr w:type="spellStart"/>
      <w:r w:rsidRPr="00C76275">
        <w:rPr>
          <w:rFonts w:ascii="FrankRuehl" w:hAnsi="FrankRuehl"/>
          <w:sz w:val="24"/>
          <w:szCs w:val="24"/>
          <w:rtl/>
        </w:rPr>
        <w:t>קמיה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דרב</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פפא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נגדיה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לזיגוד</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א''ל</w:t>
      </w:r>
      <w:proofErr w:type="spellEnd"/>
      <w:r w:rsidRPr="00C76275">
        <w:rPr>
          <w:rFonts w:ascii="FrankRuehl" w:hAnsi="FrankRuehl"/>
          <w:sz w:val="24"/>
          <w:szCs w:val="24"/>
          <w:rtl/>
        </w:rPr>
        <w:t xml:space="preserve"> טוביה חטא </w:t>
      </w:r>
      <w:proofErr w:type="spellStart"/>
      <w:r w:rsidRPr="00C76275">
        <w:rPr>
          <w:rFonts w:ascii="FrankRuehl" w:hAnsi="FrankRuehl"/>
          <w:sz w:val="24"/>
          <w:szCs w:val="24"/>
          <w:rtl/>
        </w:rPr>
        <w:t>וזיגוד</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מינגד</w:t>
      </w:r>
      <w:proofErr w:type="spellEnd"/>
      <w:r w:rsidRPr="00C76275">
        <w:rPr>
          <w:rFonts w:ascii="FrankRuehl" w:hAnsi="FrankRuehl"/>
          <w:sz w:val="24"/>
          <w:szCs w:val="24"/>
          <w:rtl/>
        </w:rPr>
        <w:t xml:space="preserve">, אמר ליה אין </w:t>
      </w:r>
      <w:proofErr w:type="spellStart"/>
      <w:r w:rsidRPr="00C76275">
        <w:rPr>
          <w:rFonts w:ascii="FrankRuehl" w:hAnsi="FrankRuehl"/>
          <w:sz w:val="24"/>
          <w:szCs w:val="24"/>
          <w:rtl/>
        </w:rPr>
        <w:t>דכתיב</w:t>
      </w:r>
      <w:proofErr w:type="spellEnd"/>
      <w:r w:rsidRPr="00C76275">
        <w:rPr>
          <w:rFonts w:ascii="FrankRuehl" w:hAnsi="FrankRuehl"/>
          <w:sz w:val="24"/>
          <w:szCs w:val="24"/>
          <w:rtl/>
        </w:rPr>
        <w:t xml:space="preserve"> (דברים </w:t>
      </w:r>
      <w:proofErr w:type="spellStart"/>
      <w:r w:rsidRPr="00C76275">
        <w:rPr>
          <w:rFonts w:ascii="FrankRuehl" w:hAnsi="FrankRuehl"/>
          <w:sz w:val="24"/>
          <w:szCs w:val="24"/>
          <w:rtl/>
        </w:rPr>
        <w:t>יט</w:t>
      </w:r>
      <w:proofErr w:type="spellEnd"/>
      <w:r w:rsidRPr="00C76275">
        <w:rPr>
          <w:rFonts w:ascii="FrankRuehl" w:hAnsi="FrankRuehl"/>
          <w:sz w:val="24"/>
          <w:szCs w:val="24"/>
          <w:rtl/>
        </w:rPr>
        <w:t xml:space="preserve">, טו) "לא יקום עד אחד באיש" ואת לחודך </w:t>
      </w:r>
      <w:proofErr w:type="spellStart"/>
      <w:r w:rsidRPr="00C76275">
        <w:rPr>
          <w:rFonts w:ascii="FrankRuehl" w:hAnsi="FrankRuehl"/>
          <w:sz w:val="24"/>
          <w:szCs w:val="24"/>
          <w:rtl/>
        </w:rPr>
        <w:t>אסהדת</w:t>
      </w:r>
      <w:proofErr w:type="spellEnd"/>
      <w:r w:rsidRPr="00C76275">
        <w:rPr>
          <w:rFonts w:ascii="FrankRuehl" w:hAnsi="FrankRuehl"/>
          <w:sz w:val="24"/>
          <w:szCs w:val="24"/>
          <w:rtl/>
        </w:rPr>
        <w:t xml:space="preserve"> ביה שם רע בעלמא </w:t>
      </w:r>
      <w:proofErr w:type="spellStart"/>
      <w:r w:rsidRPr="00C76275">
        <w:rPr>
          <w:rFonts w:ascii="FrankRuehl" w:hAnsi="FrankRuehl"/>
          <w:sz w:val="24"/>
          <w:szCs w:val="24"/>
          <w:rtl/>
        </w:rPr>
        <w:t>קא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מפקת</w:t>
      </w:r>
      <w:proofErr w:type="spellEnd"/>
      <w:r w:rsidRPr="00C76275">
        <w:rPr>
          <w:rFonts w:ascii="FrankRuehl" w:hAnsi="FrankRuehl"/>
          <w:sz w:val="24"/>
          <w:szCs w:val="24"/>
          <w:rtl/>
        </w:rPr>
        <w:t xml:space="preserve"> ביה (פסחים </w:t>
      </w:r>
      <w:proofErr w:type="spellStart"/>
      <w:r w:rsidRPr="00C76275">
        <w:rPr>
          <w:rFonts w:ascii="FrankRuehl" w:hAnsi="FrankRuehl"/>
          <w:sz w:val="24"/>
          <w:szCs w:val="24"/>
          <w:rtl/>
        </w:rPr>
        <w:t>קיג</w:t>
      </w:r>
      <w:proofErr w:type="spellEnd"/>
      <w:r w:rsidRPr="00C76275">
        <w:rPr>
          <w:rFonts w:ascii="FrankRuehl" w:hAnsi="FrankRuehl"/>
          <w:sz w:val="24"/>
          <w:szCs w:val="24"/>
          <w:rtl/>
        </w:rPr>
        <w:t xml:space="preserve"> ע"ב).</w:t>
      </w:r>
    </w:p>
  </w:footnote>
  <w:footnote w:id="42">
    <w:p w14:paraId="6ABECC19"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אולי צ"ל מענישים.</w:t>
      </w:r>
    </w:p>
  </w:footnote>
  <w:footnote w:id="43">
    <w:p w14:paraId="34A8BE4A"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הרשע.</w:t>
      </w:r>
    </w:p>
  </w:footnote>
  <w:footnote w:id="44">
    <w:p w14:paraId="4898E33E"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מִי שֶׁאָכַל וְשָׁכַח וְלֹא בֵּרֵךְ. אִם נִזְכַּר קֹדֶם שֶׁיִּתְעַכֵּל הַמַּאֲכָל שֶׁבְּמֵעָיו חוֹזֵר וּמְבָרֵךְ. </w:t>
      </w:r>
      <w:proofErr w:type="spellStart"/>
      <w:r w:rsidRPr="00C76275">
        <w:rPr>
          <w:rFonts w:ascii="FrankRuehl" w:hAnsi="FrankRuehl"/>
          <w:sz w:val="24"/>
          <w:szCs w:val="24"/>
          <w:rtl/>
        </w:rPr>
        <w:t>נִתְעַכֵּל</w:t>
      </w:r>
      <w:proofErr w:type="spellEnd"/>
      <w:r w:rsidRPr="00C76275">
        <w:rPr>
          <w:rFonts w:ascii="FrankRuehl" w:hAnsi="FrankRuehl"/>
          <w:sz w:val="24"/>
          <w:szCs w:val="24"/>
          <w:rtl/>
        </w:rPr>
        <w:t xml:space="preserve"> הַמָּזוֹן שֶׁבְּמֵעָיו אֵינוֹ חוֹזֵר וּמְבָרֵךְ. וְכֵן אִם נֶעֱלַם מִמֶּנּוּ וְלֹא יָדַע אִם בֵּרֵךְ אוֹ לֹא בֵּרֵךְ חוֹזֵר וּמְבָרֵךְ וְהוּא שֶׁלֹּא </w:t>
      </w:r>
      <w:proofErr w:type="spellStart"/>
      <w:r w:rsidRPr="00C76275">
        <w:rPr>
          <w:rFonts w:ascii="FrankRuehl" w:hAnsi="FrankRuehl"/>
          <w:sz w:val="24"/>
          <w:szCs w:val="24"/>
          <w:rtl/>
        </w:rPr>
        <w:t>נִתְעַכֵּל</w:t>
      </w:r>
      <w:proofErr w:type="spellEnd"/>
      <w:r w:rsidRPr="00C76275">
        <w:rPr>
          <w:rFonts w:ascii="FrankRuehl" w:hAnsi="FrankRuehl"/>
          <w:sz w:val="24"/>
          <w:szCs w:val="24"/>
          <w:rtl/>
        </w:rPr>
        <w:t xml:space="preserve"> הַמָּזוֹן שֶׁבְּמֵעָיו.</w:t>
      </w:r>
    </w:p>
  </w:footnote>
  <w:footnote w:id="45">
    <w:p w14:paraId="2C528A81"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וכתב </w:t>
      </w:r>
      <w:proofErr w:type="spellStart"/>
      <w:r w:rsidRPr="00C76275">
        <w:rPr>
          <w:rFonts w:ascii="FrankRuehl" w:hAnsi="FrankRuehl"/>
          <w:sz w:val="24"/>
          <w:szCs w:val="24"/>
          <w:rtl/>
        </w:rPr>
        <w:t>הרא</w:t>
      </w:r>
      <w:proofErr w:type="spellEnd"/>
      <w:r w:rsidRPr="00C76275">
        <w:rPr>
          <w:rFonts w:ascii="FrankRuehl" w:hAnsi="FrankRuehl"/>
          <w:sz w:val="24"/>
          <w:szCs w:val="24"/>
          <w:rtl/>
        </w:rPr>
        <w:t xml:space="preserve">''ש וכן </w:t>
      </w:r>
      <w:proofErr w:type="spellStart"/>
      <w:r w:rsidRPr="00C76275">
        <w:rPr>
          <w:rFonts w:ascii="FrankRuehl" w:hAnsi="FrankRuehl"/>
          <w:sz w:val="24"/>
          <w:szCs w:val="24"/>
          <w:rtl/>
        </w:rPr>
        <w:t>לענין</w:t>
      </w:r>
      <w:proofErr w:type="spellEnd"/>
      <w:r w:rsidRPr="00C76275">
        <w:rPr>
          <w:rFonts w:ascii="FrankRuehl" w:hAnsi="FrankRuehl"/>
          <w:sz w:val="24"/>
          <w:szCs w:val="24"/>
          <w:rtl/>
        </w:rPr>
        <w:t xml:space="preserve"> שתיית יין ואכילת פירות אם אינו צמא או רעב ותאב לאותם פירות יברך </w:t>
      </w:r>
      <w:proofErr w:type="spellStart"/>
      <w:r w:rsidRPr="00C76275">
        <w:rPr>
          <w:rFonts w:ascii="FrankRuehl" w:hAnsi="FrankRuehl"/>
          <w:sz w:val="24"/>
          <w:szCs w:val="24"/>
          <w:rtl/>
        </w:rPr>
        <w:t>עכ</w:t>
      </w:r>
      <w:proofErr w:type="spellEnd"/>
      <w:r w:rsidRPr="00C76275">
        <w:rPr>
          <w:rFonts w:ascii="FrankRuehl" w:hAnsi="FrankRuehl"/>
          <w:sz w:val="24"/>
          <w:szCs w:val="24"/>
          <w:rtl/>
        </w:rPr>
        <w:t xml:space="preserve">''ל. </w:t>
      </w:r>
      <w:proofErr w:type="spellStart"/>
      <w:r w:rsidRPr="00C76275">
        <w:rPr>
          <w:rFonts w:ascii="FrankRuehl" w:hAnsi="FrankRuehl"/>
          <w:sz w:val="24"/>
          <w:szCs w:val="24"/>
          <w:rtl/>
        </w:rPr>
        <w:t>ותימה</w:t>
      </w:r>
      <w:proofErr w:type="spellEnd"/>
      <w:r w:rsidRPr="00C76275">
        <w:rPr>
          <w:rFonts w:ascii="FrankRuehl" w:hAnsi="FrankRuehl"/>
          <w:sz w:val="24"/>
          <w:szCs w:val="24"/>
          <w:rtl/>
        </w:rPr>
        <w:t xml:space="preserve"> לי מילתא אם אכל פירות </w:t>
      </w:r>
      <w:proofErr w:type="spellStart"/>
      <w:r w:rsidRPr="00C76275">
        <w:rPr>
          <w:rFonts w:ascii="FrankRuehl" w:hAnsi="FrankRuehl"/>
          <w:sz w:val="24"/>
          <w:szCs w:val="24"/>
          <w:rtl/>
        </w:rPr>
        <w:t>ונתעכלו</w:t>
      </w:r>
      <w:proofErr w:type="spellEnd"/>
      <w:r w:rsidRPr="00C76275">
        <w:rPr>
          <w:rFonts w:ascii="FrankRuehl" w:hAnsi="FrankRuehl"/>
          <w:sz w:val="24"/>
          <w:szCs w:val="24"/>
          <w:rtl/>
        </w:rPr>
        <w:t xml:space="preserve"> שהוא רעב </w:t>
      </w:r>
      <w:proofErr w:type="spellStart"/>
      <w:r w:rsidRPr="00C76275">
        <w:rPr>
          <w:rFonts w:ascii="FrankRuehl" w:hAnsi="FrankRuehl"/>
          <w:sz w:val="24"/>
          <w:szCs w:val="24"/>
          <w:rtl/>
        </w:rPr>
        <w:t>אע</w:t>
      </w:r>
      <w:proofErr w:type="spellEnd"/>
      <w:r w:rsidRPr="00C76275">
        <w:rPr>
          <w:rFonts w:ascii="FrankRuehl" w:hAnsi="FrankRuehl"/>
          <w:sz w:val="24"/>
          <w:szCs w:val="24"/>
          <w:rtl/>
        </w:rPr>
        <w:t xml:space="preserve">''פ שאינו </w:t>
      </w:r>
      <w:proofErr w:type="spellStart"/>
      <w:r w:rsidRPr="00C76275">
        <w:rPr>
          <w:rFonts w:ascii="FrankRuehl" w:hAnsi="FrankRuehl"/>
          <w:sz w:val="24"/>
          <w:szCs w:val="24"/>
          <w:rtl/>
        </w:rPr>
        <w:t>מתאוה</w:t>
      </w:r>
      <w:proofErr w:type="spellEnd"/>
      <w:r w:rsidRPr="00C76275">
        <w:rPr>
          <w:rFonts w:ascii="FrankRuehl" w:hAnsi="FrankRuehl"/>
          <w:sz w:val="24"/>
          <w:szCs w:val="24"/>
          <w:rtl/>
        </w:rPr>
        <w:t xml:space="preserve"> לאותן פירות למה לא יברך. </w:t>
      </w:r>
    </w:p>
  </w:footnote>
  <w:footnote w:id="46">
    <w:p w14:paraId="75984D8D"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ח, ג.</w:t>
      </w:r>
    </w:p>
  </w:footnote>
  <w:footnote w:id="47">
    <w:p w14:paraId="6EE4207E"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מה, </w:t>
      </w:r>
      <w:proofErr w:type="spellStart"/>
      <w:r w:rsidRPr="00C76275">
        <w:rPr>
          <w:rFonts w:ascii="FrankRuehl" w:hAnsi="FrankRuehl"/>
          <w:sz w:val="24"/>
          <w:szCs w:val="24"/>
          <w:rtl/>
        </w:rPr>
        <w:t>כג</w:t>
      </w:r>
      <w:proofErr w:type="spellEnd"/>
      <w:r w:rsidRPr="00C76275">
        <w:rPr>
          <w:rFonts w:ascii="FrankRuehl" w:hAnsi="FrankRuehl"/>
          <w:sz w:val="24"/>
          <w:szCs w:val="24"/>
          <w:rtl/>
        </w:rPr>
        <w:t>.</w:t>
      </w:r>
    </w:p>
  </w:footnote>
  <w:footnote w:id="48">
    <w:p w14:paraId="40BF6ECB"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לשון מליצה.</w:t>
      </w:r>
    </w:p>
  </w:footnote>
  <w:footnote w:id="49">
    <w:p w14:paraId="0B0A46AE"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מי שאכל ושכח ולא בירך </w:t>
      </w:r>
      <w:proofErr w:type="spellStart"/>
      <w:r w:rsidRPr="00C76275">
        <w:rPr>
          <w:rFonts w:ascii="FrankRuehl" w:hAnsi="FrankRuehl"/>
          <w:sz w:val="24"/>
          <w:szCs w:val="24"/>
          <w:rtl/>
        </w:rPr>
        <w:t>ב''ש</w:t>
      </w:r>
      <w:proofErr w:type="spellEnd"/>
      <w:r w:rsidRPr="00C76275">
        <w:rPr>
          <w:rFonts w:ascii="FrankRuehl" w:hAnsi="FrankRuehl"/>
          <w:sz w:val="24"/>
          <w:szCs w:val="24"/>
          <w:rtl/>
        </w:rPr>
        <w:t xml:space="preserve"> אומרים יחזור למקומו ויברך </w:t>
      </w:r>
      <w:proofErr w:type="spellStart"/>
      <w:r w:rsidRPr="00C76275">
        <w:rPr>
          <w:rFonts w:ascii="FrankRuehl" w:hAnsi="FrankRuehl"/>
          <w:sz w:val="24"/>
          <w:szCs w:val="24"/>
          <w:rtl/>
        </w:rPr>
        <w:t>וב</w:t>
      </w:r>
      <w:proofErr w:type="spellEnd"/>
      <w:r w:rsidRPr="00C76275">
        <w:rPr>
          <w:rFonts w:ascii="FrankRuehl" w:hAnsi="FrankRuehl"/>
          <w:sz w:val="24"/>
          <w:szCs w:val="24"/>
          <w:rtl/>
        </w:rPr>
        <w:t>''ה אומרים יברך במקום שנזכר ועד מתי מברך עד כדי שיתעכל המזון שבמעיו (משנה בברכות נא ע"ב).</w:t>
      </w:r>
    </w:p>
  </w:footnote>
  <w:footnote w:id="50">
    <w:p w14:paraId="24462807"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אלו אינם מובנים ודברי </w:t>
      </w:r>
      <w:proofErr w:type="spellStart"/>
      <w:r w:rsidRPr="00C76275">
        <w:rPr>
          <w:rFonts w:ascii="FrankRuehl" w:hAnsi="FrankRuehl"/>
          <w:sz w:val="24"/>
          <w:szCs w:val="24"/>
          <w:rtl/>
        </w:rPr>
        <w:t>הרא"ש</w:t>
      </w:r>
      <w:proofErr w:type="spellEnd"/>
      <w:r w:rsidRPr="00C76275">
        <w:rPr>
          <w:rFonts w:ascii="FrankRuehl" w:hAnsi="FrankRuehl"/>
          <w:sz w:val="24"/>
          <w:szCs w:val="24"/>
          <w:rtl/>
        </w:rPr>
        <w:t xml:space="preserve"> נמוקם עמם </w:t>
      </w:r>
      <w:proofErr w:type="spellStart"/>
      <w:r w:rsidRPr="00C76275">
        <w:rPr>
          <w:rFonts w:ascii="FrankRuehl" w:hAnsi="FrankRuehl"/>
          <w:sz w:val="24"/>
          <w:szCs w:val="24"/>
          <w:rtl/>
        </w:rPr>
        <w:t>דמשוה</w:t>
      </w:r>
      <w:proofErr w:type="spellEnd"/>
      <w:r w:rsidRPr="00C76275">
        <w:rPr>
          <w:rFonts w:ascii="FrankRuehl" w:hAnsi="FrankRuehl"/>
          <w:sz w:val="24"/>
          <w:szCs w:val="24"/>
          <w:rtl/>
        </w:rPr>
        <w:t xml:space="preserve"> שתיה לאכילה ואי אפשר ליישב דברי מרן כי אם </w:t>
      </w:r>
      <w:proofErr w:type="spellStart"/>
      <w:r w:rsidRPr="00C76275">
        <w:rPr>
          <w:rFonts w:ascii="FrankRuehl" w:hAnsi="FrankRuehl"/>
          <w:sz w:val="24"/>
          <w:szCs w:val="24"/>
          <w:rtl/>
        </w:rPr>
        <w:t>בט"ס</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ודו"ק</w:t>
      </w:r>
      <w:proofErr w:type="spellEnd"/>
      <w:r w:rsidRPr="00C76275">
        <w:rPr>
          <w:rFonts w:ascii="FrankRuehl" w:hAnsi="FrankRuehl"/>
          <w:sz w:val="24"/>
          <w:szCs w:val="24"/>
          <w:rtl/>
        </w:rPr>
        <w:t>.</w:t>
      </w:r>
    </w:p>
  </w:footnote>
  <w:footnote w:id="51">
    <w:p w14:paraId="327A4B77"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א"ה וצ"ל למה יברך </w:t>
      </w:r>
      <w:proofErr w:type="spellStart"/>
      <w:r w:rsidRPr="00C76275">
        <w:rPr>
          <w:rFonts w:ascii="FrankRuehl" w:hAnsi="FrankRuehl"/>
          <w:sz w:val="24"/>
          <w:szCs w:val="24"/>
          <w:rtl/>
        </w:rPr>
        <w:t>וכונת</w:t>
      </w:r>
      <w:proofErr w:type="spellEnd"/>
      <w:r w:rsidRPr="00C76275">
        <w:rPr>
          <w:rFonts w:ascii="FrankRuehl" w:hAnsi="FrankRuehl"/>
          <w:sz w:val="24"/>
          <w:szCs w:val="24"/>
          <w:rtl/>
        </w:rPr>
        <w:t xml:space="preserve"> מרן </w:t>
      </w:r>
      <w:proofErr w:type="spellStart"/>
      <w:r w:rsidRPr="00C76275">
        <w:rPr>
          <w:rFonts w:ascii="FrankRuehl" w:hAnsi="FrankRuehl"/>
          <w:sz w:val="24"/>
          <w:szCs w:val="24"/>
          <w:rtl/>
        </w:rPr>
        <w:t>דהבין</w:t>
      </w:r>
      <w:proofErr w:type="spellEnd"/>
      <w:r w:rsidRPr="00C76275">
        <w:rPr>
          <w:rFonts w:ascii="FrankRuehl" w:hAnsi="FrankRuehl"/>
          <w:sz w:val="24"/>
          <w:szCs w:val="24"/>
          <w:rtl/>
        </w:rPr>
        <w:t xml:space="preserve"> בדברי </w:t>
      </w:r>
      <w:proofErr w:type="spellStart"/>
      <w:r w:rsidRPr="00C76275">
        <w:rPr>
          <w:rFonts w:ascii="FrankRuehl" w:hAnsi="FrankRuehl"/>
          <w:sz w:val="24"/>
          <w:szCs w:val="24"/>
          <w:rtl/>
        </w:rPr>
        <w:t>הרא"ש</w:t>
      </w:r>
      <w:proofErr w:type="spellEnd"/>
      <w:r w:rsidRPr="00C76275">
        <w:rPr>
          <w:rFonts w:ascii="FrankRuehl" w:hAnsi="FrankRuehl"/>
          <w:sz w:val="24"/>
          <w:szCs w:val="24"/>
          <w:rtl/>
        </w:rPr>
        <w:t xml:space="preserve"> דאו או </w:t>
      </w:r>
      <w:proofErr w:type="spellStart"/>
      <w:r w:rsidRPr="00C76275">
        <w:rPr>
          <w:rFonts w:ascii="FrankRuehl" w:hAnsi="FrankRuehl"/>
          <w:sz w:val="24"/>
          <w:szCs w:val="24"/>
          <w:rtl/>
        </w:rPr>
        <w:t>קתני</w:t>
      </w:r>
      <w:proofErr w:type="spellEnd"/>
      <w:r w:rsidRPr="00C76275">
        <w:rPr>
          <w:rFonts w:ascii="FrankRuehl" w:hAnsi="FrankRuehl"/>
          <w:sz w:val="24"/>
          <w:szCs w:val="24"/>
          <w:rtl/>
        </w:rPr>
        <w:t xml:space="preserve"> דאם אינו תאב אע"ג </w:t>
      </w:r>
      <w:proofErr w:type="spellStart"/>
      <w:r w:rsidRPr="00C76275">
        <w:rPr>
          <w:rFonts w:ascii="FrankRuehl" w:hAnsi="FrankRuehl"/>
          <w:sz w:val="24"/>
          <w:szCs w:val="24"/>
          <w:rtl/>
        </w:rPr>
        <w:t>דרעב</w:t>
      </w:r>
      <w:proofErr w:type="spellEnd"/>
      <w:r w:rsidRPr="00C76275">
        <w:rPr>
          <w:rFonts w:ascii="FrankRuehl" w:hAnsi="FrankRuehl"/>
          <w:sz w:val="24"/>
          <w:szCs w:val="24"/>
          <w:rtl/>
        </w:rPr>
        <w:t xml:space="preserve"> וכן אם רעב אע"ג </w:t>
      </w:r>
      <w:proofErr w:type="spellStart"/>
      <w:r w:rsidRPr="00C76275">
        <w:rPr>
          <w:rFonts w:ascii="FrankRuehl" w:hAnsi="FrankRuehl"/>
          <w:sz w:val="24"/>
          <w:szCs w:val="24"/>
          <w:rtl/>
        </w:rPr>
        <w:t>דתאב</w:t>
      </w:r>
      <w:proofErr w:type="spellEnd"/>
      <w:r w:rsidRPr="00C76275">
        <w:rPr>
          <w:rFonts w:ascii="FrankRuehl" w:hAnsi="FrankRuehl"/>
          <w:sz w:val="24"/>
          <w:szCs w:val="24"/>
          <w:rtl/>
        </w:rPr>
        <w:t xml:space="preserve"> יברך, </w:t>
      </w:r>
      <w:proofErr w:type="spellStart"/>
      <w:r w:rsidRPr="00C76275">
        <w:rPr>
          <w:rFonts w:ascii="FrankRuehl" w:hAnsi="FrankRuehl"/>
          <w:sz w:val="24"/>
          <w:szCs w:val="24"/>
          <w:rtl/>
        </w:rPr>
        <w:t>ואהא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תמיהא</w:t>
      </w:r>
      <w:proofErr w:type="spellEnd"/>
      <w:r w:rsidRPr="00C76275">
        <w:rPr>
          <w:rFonts w:ascii="FrankRuehl" w:hAnsi="FrankRuehl"/>
          <w:sz w:val="24"/>
          <w:szCs w:val="24"/>
          <w:rtl/>
        </w:rPr>
        <w:t xml:space="preserve"> ליה </w:t>
      </w:r>
      <w:proofErr w:type="spellStart"/>
      <w:r w:rsidRPr="00C76275">
        <w:rPr>
          <w:rFonts w:ascii="FrankRuehl" w:hAnsi="FrankRuehl"/>
          <w:sz w:val="24"/>
          <w:szCs w:val="24"/>
          <w:rtl/>
        </w:rPr>
        <w:t>דהיכא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דרעב</w:t>
      </w:r>
      <w:proofErr w:type="spellEnd"/>
      <w:r w:rsidRPr="00C76275">
        <w:rPr>
          <w:rFonts w:ascii="FrankRuehl" w:hAnsi="FrankRuehl"/>
          <w:sz w:val="24"/>
          <w:szCs w:val="24"/>
          <w:rtl/>
        </w:rPr>
        <w:t xml:space="preserve"> מאי איכפת לן אם אינו תאב. אבל איכא לפרושי </w:t>
      </w:r>
      <w:proofErr w:type="spellStart"/>
      <w:r w:rsidRPr="00C76275">
        <w:rPr>
          <w:rFonts w:ascii="FrankRuehl" w:hAnsi="FrankRuehl"/>
          <w:sz w:val="24"/>
          <w:szCs w:val="24"/>
          <w:rtl/>
        </w:rPr>
        <w:t>דה"ק</w:t>
      </w:r>
      <w:proofErr w:type="spellEnd"/>
      <w:r w:rsidRPr="00C76275">
        <w:rPr>
          <w:rFonts w:ascii="FrankRuehl" w:hAnsi="FrankRuehl"/>
          <w:sz w:val="24"/>
          <w:szCs w:val="24"/>
          <w:rtl/>
        </w:rPr>
        <w:t xml:space="preserve"> אם אינו רעב וגם אינו תאב יברך </w:t>
      </w:r>
      <w:proofErr w:type="spellStart"/>
      <w:r w:rsidRPr="00C76275">
        <w:rPr>
          <w:rFonts w:ascii="FrankRuehl" w:hAnsi="FrankRuehl"/>
          <w:sz w:val="24"/>
          <w:szCs w:val="24"/>
          <w:rtl/>
        </w:rPr>
        <w:t>לאפוקי</w:t>
      </w:r>
      <w:proofErr w:type="spellEnd"/>
      <w:r w:rsidRPr="00C76275">
        <w:rPr>
          <w:rFonts w:ascii="FrankRuehl" w:hAnsi="FrankRuehl"/>
          <w:sz w:val="24"/>
          <w:szCs w:val="24"/>
          <w:rtl/>
        </w:rPr>
        <w:t xml:space="preserve"> תאב אע"ג דאינו רעב או איפכא דלא יברך </w:t>
      </w:r>
      <w:proofErr w:type="spellStart"/>
      <w:r w:rsidRPr="00C76275">
        <w:rPr>
          <w:rFonts w:ascii="FrankRuehl" w:hAnsi="FrankRuehl"/>
          <w:sz w:val="24"/>
          <w:szCs w:val="24"/>
          <w:rtl/>
        </w:rPr>
        <w:t>וק"ל</w:t>
      </w:r>
      <w:proofErr w:type="spellEnd"/>
      <w:r w:rsidRPr="00C76275">
        <w:rPr>
          <w:rFonts w:ascii="FrankRuehl" w:hAnsi="FrankRuehl"/>
          <w:sz w:val="24"/>
          <w:szCs w:val="24"/>
          <w:rtl/>
        </w:rPr>
        <w:t xml:space="preserve">. ודע </w:t>
      </w:r>
      <w:proofErr w:type="spellStart"/>
      <w:r w:rsidRPr="00C76275">
        <w:rPr>
          <w:rFonts w:ascii="FrankRuehl" w:hAnsi="FrankRuehl"/>
          <w:sz w:val="24"/>
          <w:szCs w:val="24"/>
          <w:rtl/>
        </w:rPr>
        <w:t>דמכאן</w:t>
      </w:r>
      <w:proofErr w:type="spellEnd"/>
      <w:r w:rsidRPr="00C76275">
        <w:rPr>
          <w:rFonts w:ascii="FrankRuehl" w:hAnsi="FrankRuehl"/>
          <w:sz w:val="24"/>
          <w:szCs w:val="24"/>
          <w:rtl/>
        </w:rPr>
        <w:t xml:space="preserve"> הביא ראיה </w:t>
      </w:r>
      <w:proofErr w:type="spellStart"/>
      <w:r w:rsidRPr="00C76275">
        <w:rPr>
          <w:rFonts w:ascii="FrankRuehl" w:hAnsi="FrankRuehl"/>
          <w:sz w:val="24"/>
          <w:szCs w:val="24"/>
          <w:rtl/>
        </w:rPr>
        <w:t>הריב"ש</w:t>
      </w:r>
      <w:proofErr w:type="spellEnd"/>
      <w:r w:rsidRPr="00C76275">
        <w:rPr>
          <w:rFonts w:ascii="FrankRuehl" w:hAnsi="FrankRuehl"/>
          <w:sz w:val="24"/>
          <w:szCs w:val="24"/>
          <w:rtl/>
        </w:rPr>
        <w:t xml:space="preserve"> סימן פ"ב דיש לברך ברכת אירוסין אחר הקידושין אם לא בירך קודם כיון </w:t>
      </w:r>
      <w:proofErr w:type="spellStart"/>
      <w:r w:rsidRPr="00C76275">
        <w:rPr>
          <w:rFonts w:ascii="FrankRuehl" w:hAnsi="FrankRuehl"/>
          <w:sz w:val="24"/>
          <w:szCs w:val="24"/>
          <w:rtl/>
        </w:rPr>
        <w:t>דשם</w:t>
      </w:r>
      <w:proofErr w:type="spellEnd"/>
      <w:r w:rsidRPr="00C76275">
        <w:rPr>
          <w:rFonts w:ascii="FrankRuehl" w:hAnsi="FrankRuehl"/>
          <w:sz w:val="24"/>
          <w:szCs w:val="24"/>
          <w:rtl/>
        </w:rPr>
        <w:t xml:space="preserve"> ארוסה עליה ועיין </w:t>
      </w:r>
      <w:proofErr w:type="spellStart"/>
      <w:r w:rsidRPr="00C76275">
        <w:rPr>
          <w:rFonts w:ascii="FrankRuehl" w:hAnsi="FrankRuehl"/>
          <w:sz w:val="24"/>
          <w:szCs w:val="24"/>
          <w:rtl/>
        </w:rPr>
        <w:t>מ"ש</w:t>
      </w:r>
      <w:proofErr w:type="spellEnd"/>
      <w:r w:rsidRPr="00C76275">
        <w:rPr>
          <w:rFonts w:ascii="FrankRuehl" w:hAnsi="FrankRuehl"/>
          <w:sz w:val="24"/>
          <w:szCs w:val="24"/>
          <w:rtl/>
        </w:rPr>
        <w:t xml:space="preserve"> הרב המחבר סוף פ"ג מהלכות אישות (הגהות משנה למלך).</w:t>
      </w:r>
    </w:p>
  </w:footnote>
  <w:footnote w:id="52">
    <w:p w14:paraId="18ADF38B"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קושיה.</w:t>
      </w:r>
    </w:p>
  </w:footnote>
  <w:footnote w:id="53">
    <w:p w14:paraId="6464D0C5"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א''ר</w:t>
      </w:r>
      <w:proofErr w:type="spellEnd"/>
      <w:r w:rsidRPr="00C76275">
        <w:rPr>
          <w:rFonts w:ascii="FrankRuehl" w:hAnsi="FrankRuehl"/>
          <w:sz w:val="24"/>
          <w:szCs w:val="24"/>
          <w:rtl/>
        </w:rPr>
        <w:t xml:space="preserve"> יוחנן כל זמן שאינו רעב וריש לקיש אמר כל זמן שיצמא מחמת אכילתו, </w:t>
      </w:r>
      <w:proofErr w:type="spellStart"/>
      <w:r w:rsidRPr="00C76275">
        <w:rPr>
          <w:rFonts w:ascii="FrankRuehl" w:hAnsi="FrankRuehl"/>
          <w:sz w:val="24"/>
          <w:szCs w:val="24"/>
          <w:rtl/>
        </w:rPr>
        <w:t>א''ל</w:t>
      </w:r>
      <w:proofErr w:type="spellEnd"/>
      <w:r w:rsidRPr="00C76275">
        <w:rPr>
          <w:rFonts w:ascii="FrankRuehl" w:hAnsi="FrankRuehl"/>
          <w:sz w:val="24"/>
          <w:szCs w:val="24"/>
          <w:rtl/>
        </w:rPr>
        <w:t xml:space="preserve"> רב </w:t>
      </w:r>
      <w:proofErr w:type="spellStart"/>
      <w:r w:rsidRPr="00C76275">
        <w:rPr>
          <w:rFonts w:ascii="FrankRuehl" w:hAnsi="FrankRuehl"/>
          <w:sz w:val="24"/>
          <w:szCs w:val="24"/>
          <w:rtl/>
        </w:rPr>
        <w:t>יימר</w:t>
      </w:r>
      <w:proofErr w:type="spellEnd"/>
      <w:r w:rsidRPr="00C76275">
        <w:rPr>
          <w:rFonts w:ascii="FrankRuehl" w:hAnsi="FrankRuehl"/>
          <w:sz w:val="24"/>
          <w:szCs w:val="24"/>
          <w:rtl/>
        </w:rPr>
        <w:t xml:space="preserve"> בר </w:t>
      </w:r>
      <w:proofErr w:type="spellStart"/>
      <w:r w:rsidRPr="00C76275">
        <w:rPr>
          <w:rFonts w:ascii="FrankRuehl" w:hAnsi="FrankRuehl"/>
          <w:sz w:val="24"/>
          <w:szCs w:val="24"/>
          <w:rtl/>
        </w:rPr>
        <w:t>שלמיא</w:t>
      </w:r>
      <w:proofErr w:type="spellEnd"/>
      <w:r w:rsidRPr="00C76275">
        <w:rPr>
          <w:rFonts w:ascii="FrankRuehl" w:hAnsi="FrankRuehl"/>
          <w:sz w:val="24"/>
          <w:szCs w:val="24"/>
          <w:rtl/>
        </w:rPr>
        <w:t xml:space="preserve"> למר </w:t>
      </w:r>
      <w:proofErr w:type="spellStart"/>
      <w:r w:rsidRPr="00C76275">
        <w:rPr>
          <w:rFonts w:ascii="FrankRuehl" w:hAnsi="FrankRuehl"/>
          <w:sz w:val="24"/>
          <w:szCs w:val="24"/>
          <w:rtl/>
        </w:rPr>
        <w:t>זוטרא</w:t>
      </w:r>
      <w:proofErr w:type="spellEnd"/>
      <w:r w:rsidRPr="00C76275">
        <w:rPr>
          <w:rFonts w:ascii="FrankRuehl" w:hAnsi="FrankRuehl"/>
          <w:sz w:val="24"/>
          <w:szCs w:val="24"/>
          <w:rtl/>
        </w:rPr>
        <w:t xml:space="preserve"> ואמרי לה רב </w:t>
      </w:r>
      <w:proofErr w:type="spellStart"/>
      <w:r w:rsidRPr="00C76275">
        <w:rPr>
          <w:rFonts w:ascii="FrankRuehl" w:hAnsi="FrankRuehl"/>
          <w:sz w:val="24"/>
          <w:szCs w:val="24"/>
          <w:rtl/>
        </w:rPr>
        <w:t>יימר</w:t>
      </w:r>
      <w:proofErr w:type="spellEnd"/>
      <w:r w:rsidRPr="00C76275">
        <w:rPr>
          <w:rFonts w:ascii="FrankRuehl" w:hAnsi="FrankRuehl"/>
          <w:sz w:val="24"/>
          <w:szCs w:val="24"/>
          <w:rtl/>
        </w:rPr>
        <w:t xml:space="preserve"> בר </w:t>
      </w:r>
      <w:proofErr w:type="spellStart"/>
      <w:r w:rsidRPr="00C76275">
        <w:rPr>
          <w:rFonts w:ascii="FrankRuehl" w:hAnsi="FrankRuehl"/>
          <w:sz w:val="24"/>
          <w:szCs w:val="24"/>
          <w:rtl/>
        </w:rPr>
        <w:t>שיזבי</w:t>
      </w:r>
      <w:proofErr w:type="spellEnd"/>
      <w:r w:rsidRPr="00C76275">
        <w:rPr>
          <w:rFonts w:ascii="FrankRuehl" w:hAnsi="FrankRuehl"/>
          <w:sz w:val="24"/>
          <w:szCs w:val="24"/>
          <w:rtl/>
        </w:rPr>
        <w:t xml:space="preserve"> למר </w:t>
      </w:r>
      <w:proofErr w:type="spellStart"/>
      <w:r w:rsidRPr="00C76275">
        <w:rPr>
          <w:rFonts w:ascii="FrankRuehl" w:hAnsi="FrankRuehl"/>
          <w:sz w:val="24"/>
          <w:szCs w:val="24"/>
          <w:rtl/>
        </w:rPr>
        <w:t>זוטרא</w:t>
      </w:r>
      <w:proofErr w:type="spellEnd"/>
      <w:r w:rsidRPr="00C76275">
        <w:rPr>
          <w:rFonts w:ascii="FrankRuehl" w:hAnsi="FrankRuehl"/>
          <w:sz w:val="24"/>
          <w:szCs w:val="24"/>
          <w:rtl/>
        </w:rPr>
        <w:t xml:space="preserve"> מי אמר ריש לקיש הכי והאמר רב אמי אמר ריש לקיש כמה שיעור </w:t>
      </w:r>
      <w:proofErr w:type="spellStart"/>
      <w:r w:rsidRPr="00C76275">
        <w:rPr>
          <w:rFonts w:ascii="FrankRuehl" w:hAnsi="FrankRuehl"/>
          <w:sz w:val="24"/>
          <w:szCs w:val="24"/>
          <w:rtl/>
        </w:rPr>
        <w:t>עכול</w:t>
      </w:r>
      <w:proofErr w:type="spellEnd"/>
      <w:r w:rsidRPr="00C76275">
        <w:rPr>
          <w:rFonts w:ascii="FrankRuehl" w:hAnsi="FrankRuehl"/>
          <w:sz w:val="24"/>
          <w:szCs w:val="24"/>
          <w:rtl/>
        </w:rPr>
        <w:t xml:space="preserve"> כדי להלך ארבע </w:t>
      </w:r>
      <w:proofErr w:type="spellStart"/>
      <w:r w:rsidRPr="00C76275">
        <w:rPr>
          <w:rFonts w:ascii="FrankRuehl" w:hAnsi="FrankRuehl"/>
          <w:sz w:val="24"/>
          <w:szCs w:val="24"/>
          <w:rtl/>
        </w:rPr>
        <w:t>מילין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ל''ק</w:t>
      </w:r>
      <w:proofErr w:type="spellEnd"/>
      <w:r w:rsidRPr="00C76275">
        <w:rPr>
          <w:rFonts w:ascii="FrankRuehl" w:hAnsi="FrankRuehl"/>
          <w:sz w:val="24"/>
          <w:szCs w:val="24"/>
          <w:rtl/>
        </w:rPr>
        <w:t xml:space="preserve"> כאן באכילה מרובה כאן באכילה </w:t>
      </w:r>
      <w:proofErr w:type="spellStart"/>
      <w:r w:rsidRPr="00C76275">
        <w:rPr>
          <w:rFonts w:ascii="FrankRuehl" w:hAnsi="FrankRuehl"/>
          <w:sz w:val="24"/>
          <w:szCs w:val="24"/>
          <w:rtl/>
        </w:rPr>
        <w:t>מועטת</w:t>
      </w:r>
      <w:proofErr w:type="spellEnd"/>
      <w:r w:rsidRPr="00C76275">
        <w:rPr>
          <w:rFonts w:ascii="FrankRuehl" w:hAnsi="FrankRuehl"/>
          <w:sz w:val="24"/>
          <w:szCs w:val="24"/>
          <w:rtl/>
        </w:rPr>
        <w:t xml:space="preserve"> (ברכות </w:t>
      </w:r>
      <w:proofErr w:type="spellStart"/>
      <w:r w:rsidRPr="00C76275">
        <w:rPr>
          <w:rFonts w:ascii="FrankRuehl" w:hAnsi="FrankRuehl"/>
          <w:sz w:val="24"/>
          <w:szCs w:val="24"/>
          <w:rtl/>
        </w:rPr>
        <w:t>נג</w:t>
      </w:r>
      <w:proofErr w:type="spellEnd"/>
      <w:r w:rsidRPr="00C76275">
        <w:rPr>
          <w:rFonts w:ascii="FrankRuehl" w:hAnsi="FrankRuehl"/>
          <w:sz w:val="24"/>
          <w:szCs w:val="24"/>
          <w:rtl/>
        </w:rPr>
        <w:t xml:space="preserve"> ע"ב).</w:t>
      </w:r>
    </w:p>
  </w:footnote>
  <w:footnote w:id="54">
    <w:p w14:paraId="0AA9F507"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בית יוסף בד"ה </w:t>
      </w:r>
      <w:proofErr w:type="spellStart"/>
      <w:r w:rsidRPr="00C76275">
        <w:rPr>
          <w:rFonts w:ascii="FrankRuehl" w:hAnsi="FrankRuehl"/>
          <w:sz w:val="24"/>
          <w:szCs w:val="24"/>
          <w:rtl/>
        </w:rPr>
        <w:t>ומ"ש</w:t>
      </w:r>
      <w:proofErr w:type="spellEnd"/>
      <w:r w:rsidRPr="00C76275">
        <w:rPr>
          <w:rFonts w:ascii="FrankRuehl" w:hAnsi="FrankRuehl"/>
          <w:sz w:val="24"/>
          <w:szCs w:val="24"/>
          <w:rtl/>
        </w:rPr>
        <w:t xml:space="preserve"> רבינו.</w:t>
      </w:r>
    </w:p>
  </w:footnote>
  <w:footnote w:id="55">
    <w:p w14:paraId="3529D0C1" w14:textId="4D2C0E0E"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ומ"מ יש להסתפק אי בעינן שיהא תאב לאותם פירות דו</w:t>
      </w:r>
      <w:r w:rsidR="00F44F58" w:rsidRPr="00C76275">
        <w:rPr>
          <w:rFonts w:ascii="FrankRuehl" w:hAnsi="FrankRuehl"/>
          <w:sz w:val="24"/>
          <w:szCs w:val="24"/>
          <w:rtl/>
        </w:rPr>
        <w:t>ו</w:t>
      </w:r>
      <w:r w:rsidRPr="00C76275">
        <w:rPr>
          <w:rFonts w:ascii="FrankRuehl" w:hAnsi="FrankRuehl"/>
          <w:sz w:val="24"/>
          <w:szCs w:val="24"/>
          <w:rtl/>
        </w:rPr>
        <w:t>קא או אפילו תאב לפירות אחרים.</w:t>
      </w:r>
    </w:p>
  </w:footnote>
  <w:footnote w:id="56">
    <w:p w14:paraId="203A5355"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שלמין.</w:t>
      </w:r>
    </w:p>
  </w:footnote>
  <w:footnote w:id="57">
    <w:p w14:paraId="789BA7D6"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בס"ק</w:t>
      </w:r>
      <w:proofErr w:type="spellEnd"/>
      <w:r w:rsidRPr="00C76275">
        <w:rPr>
          <w:rFonts w:ascii="FrankRuehl" w:hAnsi="FrankRuehl"/>
          <w:sz w:val="24"/>
          <w:szCs w:val="24"/>
          <w:rtl/>
        </w:rPr>
        <w:t xml:space="preserve"> ב'.</w:t>
      </w:r>
    </w:p>
  </w:footnote>
  <w:footnote w:id="58">
    <w:p w14:paraId="0682B348"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כמה שיעור </w:t>
      </w:r>
      <w:proofErr w:type="spellStart"/>
      <w:r w:rsidRPr="00C76275">
        <w:rPr>
          <w:rFonts w:ascii="FrankRuehl" w:hAnsi="FrankRuehl"/>
          <w:sz w:val="24"/>
          <w:szCs w:val="24"/>
          <w:rtl/>
        </w:rPr>
        <w:t>עכול</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א''ר</w:t>
      </w:r>
      <w:proofErr w:type="spellEnd"/>
      <w:r w:rsidRPr="00C76275">
        <w:rPr>
          <w:rFonts w:ascii="FrankRuehl" w:hAnsi="FrankRuehl"/>
          <w:sz w:val="24"/>
          <w:szCs w:val="24"/>
          <w:rtl/>
        </w:rPr>
        <w:t xml:space="preserve"> יוחנן כל זמן שאינו רעב, וריש לקיש אמר כל זמן שיצמא מחמת אכילתו, </w:t>
      </w:r>
      <w:proofErr w:type="spellStart"/>
      <w:r w:rsidRPr="00C76275">
        <w:rPr>
          <w:rFonts w:ascii="FrankRuehl" w:hAnsi="FrankRuehl"/>
          <w:sz w:val="24"/>
          <w:szCs w:val="24"/>
          <w:rtl/>
        </w:rPr>
        <w:t>א''ל</w:t>
      </w:r>
      <w:proofErr w:type="spellEnd"/>
      <w:r w:rsidRPr="00C76275">
        <w:rPr>
          <w:rFonts w:ascii="FrankRuehl" w:hAnsi="FrankRuehl"/>
          <w:sz w:val="24"/>
          <w:szCs w:val="24"/>
          <w:rtl/>
        </w:rPr>
        <w:t xml:space="preserve"> רב </w:t>
      </w:r>
      <w:proofErr w:type="spellStart"/>
      <w:r w:rsidRPr="00C76275">
        <w:rPr>
          <w:rFonts w:ascii="FrankRuehl" w:hAnsi="FrankRuehl"/>
          <w:sz w:val="24"/>
          <w:szCs w:val="24"/>
          <w:rtl/>
        </w:rPr>
        <w:t>יימר</w:t>
      </w:r>
      <w:proofErr w:type="spellEnd"/>
      <w:r w:rsidRPr="00C76275">
        <w:rPr>
          <w:rFonts w:ascii="FrankRuehl" w:hAnsi="FrankRuehl"/>
          <w:sz w:val="24"/>
          <w:szCs w:val="24"/>
          <w:rtl/>
        </w:rPr>
        <w:t xml:space="preserve"> בר </w:t>
      </w:r>
      <w:proofErr w:type="spellStart"/>
      <w:r w:rsidRPr="00C76275">
        <w:rPr>
          <w:rFonts w:ascii="FrankRuehl" w:hAnsi="FrankRuehl"/>
          <w:sz w:val="24"/>
          <w:szCs w:val="24"/>
          <w:rtl/>
        </w:rPr>
        <w:t>שלמיא</w:t>
      </w:r>
      <w:proofErr w:type="spellEnd"/>
      <w:r w:rsidRPr="00C76275">
        <w:rPr>
          <w:rFonts w:ascii="FrankRuehl" w:hAnsi="FrankRuehl"/>
          <w:sz w:val="24"/>
          <w:szCs w:val="24"/>
          <w:rtl/>
        </w:rPr>
        <w:t xml:space="preserve"> למר </w:t>
      </w:r>
      <w:proofErr w:type="spellStart"/>
      <w:r w:rsidRPr="00C76275">
        <w:rPr>
          <w:rFonts w:ascii="FrankRuehl" w:hAnsi="FrankRuehl"/>
          <w:sz w:val="24"/>
          <w:szCs w:val="24"/>
          <w:rtl/>
        </w:rPr>
        <w:t>זוטרא</w:t>
      </w:r>
      <w:proofErr w:type="spellEnd"/>
      <w:r w:rsidRPr="00C76275">
        <w:rPr>
          <w:rFonts w:ascii="FrankRuehl" w:hAnsi="FrankRuehl"/>
          <w:sz w:val="24"/>
          <w:szCs w:val="24"/>
          <w:rtl/>
        </w:rPr>
        <w:t xml:space="preserve"> ואמרי לה רב </w:t>
      </w:r>
      <w:proofErr w:type="spellStart"/>
      <w:r w:rsidRPr="00C76275">
        <w:rPr>
          <w:rFonts w:ascii="FrankRuehl" w:hAnsi="FrankRuehl"/>
          <w:sz w:val="24"/>
          <w:szCs w:val="24"/>
          <w:rtl/>
        </w:rPr>
        <w:t>יימר</w:t>
      </w:r>
      <w:proofErr w:type="spellEnd"/>
      <w:r w:rsidRPr="00C76275">
        <w:rPr>
          <w:rFonts w:ascii="FrankRuehl" w:hAnsi="FrankRuehl"/>
          <w:sz w:val="24"/>
          <w:szCs w:val="24"/>
          <w:rtl/>
        </w:rPr>
        <w:t xml:space="preserve"> בר </w:t>
      </w:r>
      <w:proofErr w:type="spellStart"/>
      <w:r w:rsidRPr="00C76275">
        <w:rPr>
          <w:rFonts w:ascii="FrankRuehl" w:hAnsi="FrankRuehl"/>
          <w:sz w:val="24"/>
          <w:szCs w:val="24"/>
          <w:rtl/>
        </w:rPr>
        <w:t>שיזבי</w:t>
      </w:r>
      <w:proofErr w:type="spellEnd"/>
      <w:r w:rsidRPr="00C76275">
        <w:rPr>
          <w:rFonts w:ascii="FrankRuehl" w:hAnsi="FrankRuehl"/>
          <w:sz w:val="24"/>
          <w:szCs w:val="24"/>
          <w:rtl/>
        </w:rPr>
        <w:t xml:space="preserve"> למר </w:t>
      </w:r>
      <w:proofErr w:type="spellStart"/>
      <w:r w:rsidRPr="00C76275">
        <w:rPr>
          <w:rFonts w:ascii="FrankRuehl" w:hAnsi="FrankRuehl"/>
          <w:sz w:val="24"/>
          <w:szCs w:val="24"/>
          <w:rtl/>
        </w:rPr>
        <w:t>זוטרא</w:t>
      </w:r>
      <w:proofErr w:type="spellEnd"/>
      <w:r w:rsidRPr="00C76275">
        <w:rPr>
          <w:rFonts w:ascii="FrankRuehl" w:hAnsi="FrankRuehl"/>
          <w:sz w:val="24"/>
          <w:szCs w:val="24"/>
          <w:rtl/>
        </w:rPr>
        <w:t xml:space="preserve"> מי אמר ריש לקיש הכי והאמר רב אמי אמר ריש לקיש כמה שיעור </w:t>
      </w:r>
      <w:proofErr w:type="spellStart"/>
      <w:r w:rsidRPr="00C76275">
        <w:rPr>
          <w:rFonts w:ascii="FrankRuehl" w:hAnsi="FrankRuehl"/>
          <w:sz w:val="24"/>
          <w:szCs w:val="24"/>
          <w:rtl/>
        </w:rPr>
        <w:t>עכול</w:t>
      </w:r>
      <w:proofErr w:type="spellEnd"/>
      <w:r w:rsidRPr="00C76275">
        <w:rPr>
          <w:rFonts w:ascii="FrankRuehl" w:hAnsi="FrankRuehl"/>
          <w:sz w:val="24"/>
          <w:szCs w:val="24"/>
          <w:rtl/>
        </w:rPr>
        <w:t xml:space="preserve"> כדי להלך ארבע </w:t>
      </w:r>
      <w:proofErr w:type="spellStart"/>
      <w:r w:rsidRPr="00C76275">
        <w:rPr>
          <w:rFonts w:ascii="FrankRuehl" w:hAnsi="FrankRuehl"/>
          <w:sz w:val="24"/>
          <w:szCs w:val="24"/>
          <w:rtl/>
        </w:rPr>
        <w:t>מילין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ל''ק</w:t>
      </w:r>
      <w:proofErr w:type="spellEnd"/>
      <w:r w:rsidRPr="00C76275">
        <w:rPr>
          <w:rFonts w:ascii="FrankRuehl" w:hAnsi="FrankRuehl"/>
          <w:sz w:val="24"/>
          <w:szCs w:val="24"/>
          <w:rtl/>
        </w:rPr>
        <w:t xml:space="preserve"> כאן באכילה מרובה כאן באכילה </w:t>
      </w:r>
      <w:proofErr w:type="spellStart"/>
      <w:r w:rsidRPr="00C76275">
        <w:rPr>
          <w:rFonts w:ascii="FrankRuehl" w:hAnsi="FrankRuehl"/>
          <w:sz w:val="24"/>
          <w:szCs w:val="24"/>
          <w:rtl/>
        </w:rPr>
        <w:t>מועטת</w:t>
      </w:r>
      <w:proofErr w:type="spellEnd"/>
      <w:r w:rsidRPr="00C76275">
        <w:rPr>
          <w:rFonts w:ascii="FrankRuehl" w:hAnsi="FrankRuehl"/>
          <w:sz w:val="24"/>
          <w:szCs w:val="24"/>
          <w:rtl/>
        </w:rPr>
        <w:t>.</w:t>
      </w:r>
    </w:p>
  </w:footnote>
  <w:footnote w:id="59">
    <w:p w14:paraId="5F24926B"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וְכֵן </w:t>
      </w:r>
      <w:proofErr w:type="spellStart"/>
      <w:r w:rsidRPr="00C76275">
        <w:rPr>
          <w:rFonts w:ascii="FrankRuehl" w:hAnsi="FrankRuehl"/>
          <w:sz w:val="24"/>
          <w:szCs w:val="24"/>
          <w:rtl/>
        </w:rPr>
        <w:t>חַיָּב</w:t>
      </w:r>
      <w:proofErr w:type="spellEnd"/>
      <w:r w:rsidRPr="00C76275">
        <w:rPr>
          <w:rFonts w:ascii="FrankRuehl" w:hAnsi="FrankRuehl"/>
          <w:sz w:val="24"/>
          <w:szCs w:val="24"/>
          <w:rtl/>
        </w:rPr>
        <w:t xml:space="preserve"> אָדָם לִשְׁלֹחַ שְׁתֵּי מְנוֹת בָּשָׂר אוֹ שְׁנֵי מִינֵי תַּבְשִׁיל אוֹ שְׁנֵי מִינֵי אֳכָלִין לַחֲבֵרוֹ שֶׁנֶּאֱמַר (אסתר ט, </w:t>
      </w:r>
      <w:proofErr w:type="spellStart"/>
      <w:r w:rsidRPr="00C76275">
        <w:rPr>
          <w:rFonts w:ascii="FrankRuehl" w:hAnsi="FrankRuehl"/>
          <w:sz w:val="24"/>
          <w:szCs w:val="24"/>
          <w:rtl/>
        </w:rPr>
        <w:t>יט</w:t>
      </w:r>
      <w:proofErr w:type="spellEnd"/>
      <w:r w:rsidRPr="00C76275">
        <w:rPr>
          <w:rFonts w:ascii="FrankRuehl" w:hAnsi="FrankRuehl"/>
          <w:sz w:val="24"/>
          <w:szCs w:val="24"/>
          <w:rtl/>
        </w:rPr>
        <w:t xml:space="preserve">) "וּמִשְׁלוֹחַ מָנוֹת אִישׁ לְרֵעֵהוּ", שְׁתֵּי מָנוֹת לְאִישׁ אֶחָד. וְכָל הַמַּרְבֶּה לִשְׁלֹחַ לְרֵעִים מְשֻׁבָּח. וְאִם אֵין לוֹ מַחֲלִיף עִם חֲבֵרוֹ זֶה שׁוֹלֵחַ לְזֶה </w:t>
      </w:r>
      <w:proofErr w:type="spellStart"/>
      <w:r w:rsidRPr="00C76275">
        <w:rPr>
          <w:rFonts w:ascii="FrankRuehl" w:hAnsi="FrankRuehl"/>
          <w:sz w:val="24"/>
          <w:szCs w:val="24"/>
          <w:rtl/>
        </w:rPr>
        <w:t>סְעֵדָּתו</w:t>
      </w:r>
      <w:proofErr w:type="spellEnd"/>
      <w:r w:rsidRPr="00C76275">
        <w:rPr>
          <w:rFonts w:ascii="FrankRuehl" w:hAnsi="FrankRuehl"/>
          <w:sz w:val="24"/>
          <w:szCs w:val="24"/>
          <w:rtl/>
        </w:rPr>
        <w:t xml:space="preserve">ֹ וְזֶה שׁוֹלֵחַ לְזֶה </w:t>
      </w:r>
      <w:proofErr w:type="spellStart"/>
      <w:r w:rsidRPr="00C76275">
        <w:rPr>
          <w:rFonts w:ascii="FrankRuehl" w:hAnsi="FrankRuehl"/>
          <w:sz w:val="24"/>
          <w:szCs w:val="24"/>
          <w:rtl/>
        </w:rPr>
        <w:t>סְעֵדָּתו</w:t>
      </w:r>
      <w:proofErr w:type="spellEnd"/>
      <w:r w:rsidRPr="00C76275">
        <w:rPr>
          <w:rFonts w:ascii="FrankRuehl" w:hAnsi="FrankRuehl"/>
          <w:sz w:val="24"/>
          <w:szCs w:val="24"/>
          <w:rtl/>
        </w:rPr>
        <w:t>ֹ כְּדֵי לְקַיֵּם וּמִשְׁלוֹחַ מָנוֹת אִישׁ לְרֵעֵהוּ.</w:t>
      </w:r>
    </w:p>
  </w:footnote>
  <w:footnote w:id="60">
    <w:p w14:paraId="1911F4BB"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אביי</w:t>
      </w:r>
      <w:proofErr w:type="spellEnd"/>
      <w:r w:rsidRPr="00C76275">
        <w:rPr>
          <w:rFonts w:ascii="FrankRuehl" w:hAnsi="FrankRuehl"/>
          <w:sz w:val="24"/>
          <w:szCs w:val="24"/>
          <w:rtl/>
        </w:rPr>
        <w:t xml:space="preserve"> בר אבין ור' </w:t>
      </w:r>
      <w:proofErr w:type="spellStart"/>
      <w:r w:rsidRPr="00C76275">
        <w:rPr>
          <w:rFonts w:ascii="FrankRuehl" w:hAnsi="FrankRuehl"/>
          <w:sz w:val="24"/>
          <w:szCs w:val="24"/>
          <w:rtl/>
        </w:rPr>
        <w:t>חנינא</w:t>
      </w:r>
      <w:proofErr w:type="spellEnd"/>
      <w:r w:rsidRPr="00C76275">
        <w:rPr>
          <w:rFonts w:ascii="FrankRuehl" w:hAnsi="FrankRuehl"/>
          <w:sz w:val="24"/>
          <w:szCs w:val="24"/>
          <w:rtl/>
        </w:rPr>
        <w:t xml:space="preserve"> בר אבין מחלפי </w:t>
      </w:r>
      <w:proofErr w:type="spellStart"/>
      <w:r w:rsidRPr="00C76275">
        <w:rPr>
          <w:rFonts w:ascii="FrankRuehl" w:hAnsi="FrankRuehl"/>
          <w:sz w:val="24"/>
          <w:szCs w:val="24"/>
          <w:rtl/>
        </w:rPr>
        <w:t>סעודתייהו</w:t>
      </w:r>
      <w:proofErr w:type="spellEnd"/>
      <w:r w:rsidRPr="00C76275">
        <w:rPr>
          <w:rFonts w:ascii="FrankRuehl" w:hAnsi="FrankRuehl"/>
          <w:sz w:val="24"/>
          <w:szCs w:val="24"/>
          <w:rtl/>
        </w:rPr>
        <w:t xml:space="preserve"> להדדי (מגילה ז ע"ב).</w:t>
      </w:r>
    </w:p>
  </w:footnote>
  <w:footnote w:id="61">
    <w:p w14:paraId="60E665F3"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ובשניה</w:t>
      </w:r>
      <w:proofErr w:type="spellEnd"/>
      <w:r w:rsidRPr="00C76275">
        <w:rPr>
          <w:rFonts w:ascii="FrankRuehl" w:hAnsi="FrankRuehl"/>
          <w:sz w:val="24"/>
          <w:szCs w:val="24"/>
          <w:rtl/>
        </w:rPr>
        <w:t xml:space="preserve"> סועד חברו עמו.</w:t>
      </w:r>
    </w:p>
  </w:footnote>
  <w:footnote w:id="62">
    <w:p w14:paraId="01E20814"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פריך.</w:t>
      </w:r>
    </w:p>
  </w:footnote>
  <w:footnote w:id="63">
    <w:p w14:paraId="575C90DA"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דאם תאמר </w:t>
      </w:r>
      <w:proofErr w:type="spellStart"/>
      <w:r w:rsidRPr="00C76275">
        <w:rPr>
          <w:rFonts w:ascii="FrankRuehl" w:hAnsi="FrankRuehl"/>
          <w:sz w:val="24"/>
          <w:szCs w:val="24"/>
          <w:rtl/>
        </w:rPr>
        <w:t>דמלבד</w:t>
      </w:r>
      <w:proofErr w:type="spellEnd"/>
      <w:r w:rsidRPr="00C76275">
        <w:rPr>
          <w:rFonts w:ascii="FrankRuehl" w:hAnsi="FrankRuehl"/>
          <w:sz w:val="24"/>
          <w:szCs w:val="24"/>
          <w:rtl/>
        </w:rPr>
        <w:t xml:space="preserve"> שהיו </w:t>
      </w:r>
      <w:proofErr w:type="spellStart"/>
      <w:r w:rsidRPr="00C76275">
        <w:rPr>
          <w:rFonts w:ascii="FrankRuehl" w:hAnsi="FrankRuehl"/>
          <w:sz w:val="24"/>
          <w:szCs w:val="24"/>
          <w:rtl/>
        </w:rPr>
        <w:t>אוכלין</w:t>
      </w:r>
      <w:proofErr w:type="spellEnd"/>
      <w:r w:rsidRPr="00C76275">
        <w:rPr>
          <w:rFonts w:ascii="FrankRuehl" w:hAnsi="FrankRuehl"/>
          <w:sz w:val="24"/>
          <w:szCs w:val="24"/>
          <w:rtl/>
        </w:rPr>
        <w:t xml:space="preserve"> זה עם זה היו שולחים ג"כ להדדי מאי אתא </w:t>
      </w:r>
      <w:proofErr w:type="spellStart"/>
      <w:r w:rsidRPr="00C76275">
        <w:rPr>
          <w:rFonts w:ascii="FrankRuehl" w:hAnsi="FrankRuehl"/>
          <w:sz w:val="24"/>
          <w:szCs w:val="24"/>
          <w:rtl/>
        </w:rPr>
        <w:t>לאשמועינן</w:t>
      </w:r>
      <w:proofErr w:type="spellEnd"/>
      <w:r w:rsidRPr="00C76275">
        <w:rPr>
          <w:rFonts w:ascii="FrankRuehl" w:hAnsi="FrankRuehl"/>
          <w:sz w:val="24"/>
          <w:szCs w:val="24"/>
          <w:rtl/>
        </w:rPr>
        <w:t xml:space="preserve"> בזה.</w:t>
      </w:r>
    </w:p>
  </w:footnote>
  <w:footnote w:id="64">
    <w:p w14:paraId="152DCDC6"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אולי כוונת רבינו בפני עצמו.</w:t>
      </w:r>
    </w:p>
  </w:footnote>
  <w:footnote w:id="65">
    <w:p w14:paraId="193BCF7E"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זה היה נותן סעודתו </w:t>
      </w:r>
      <w:proofErr w:type="spellStart"/>
      <w:r w:rsidRPr="00C76275">
        <w:rPr>
          <w:rFonts w:ascii="FrankRuehl" w:hAnsi="FrankRuehl"/>
          <w:sz w:val="24"/>
          <w:szCs w:val="24"/>
          <w:rtl/>
        </w:rPr>
        <w:t>לחבירו</w:t>
      </w:r>
      <w:proofErr w:type="spellEnd"/>
      <w:r w:rsidRPr="00C76275">
        <w:rPr>
          <w:rFonts w:ascii="FrankRuehl" w:hAnsi="FrankRuehl"/>
          <w:sz w:val="24"/>
          <w:szCs w:val="24"/>
          <w:rtl/>
        </w:rPr>
        <w:t xml:space="preserve"> במתנה בשנה זו, ואחר שהיה שלו אז </w:t>
      </w:r>
      <w:proofErr w:type="spellStart"/>
      <w:r w:rsidRPr="00C76275">
        <w:rPr>
          <w:rFonts w:ascii="FrankRuehl" w:hAnsi="FrankRuehl"/>
          <w:sz w:val="24"/>
          <w:szCs w:val="24"/>
          <w:rtl/>
        </w:rPr>
        <w:t>חבירו</w:t>
      </w:r>
      <w:proofErr w:type="spellEnd"/>
      <w:r w:rsidRPr="00C76275">
        <w:rPr>
          <w:rFonts w:ascii="FrankRuehl" w:hAnsi="FrankRuehl"/>
          <w:sz w:val="24"/>
          <w:szCs w:val="24"/>
          <w:rtl/>
        </w:rPr>
        <w:t xml:space="preserve"> כשהיה נותן לו מאותה סעודה והיה סועד עמו, נמצא שגם הוא נותן לו כיון שכבר </w:t>
      </w:r>
      <w:proofErr w:type="spellStart"/>
      <w:r w:rsidRPr="00C76275">
        <w:rPr>
          <w:rFonts w:ascii="FrankRuehl" w:hAnsi="FrankRuehl"/>
          <w:sz w:val="24"/>
          <w:szCs w:val="24"/>
          <w:rtl/>
        </w:rPr>
        <w:t>היתה</w:t>
      </w:r>
      <w:proofErr w:type="spellEnd"/>
      <w:r w:rsidRPr="00C76275">
        <w:rPr>
          <w:rFonts w:ascii="FrankRuehl" w:hAnsi="FrankRuehl"/>
          <w:sz w:val="24"/>
          <w:szCs w:val="24"/>
          <w:rtl/>
        </w:rPr>
        <w:t xml:space="preserve"> קנויה לו במתנה והרי נתן מהנתון לו.</w:t>
      </w:r>
    </w:p>
  </w:footnote>
  <w:footnote w:id="66">
    <w:p w14:paraId="2693CED8"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דף ל ע"א.</w:t>
      </w:r>
    </w:p>
  </w:footnote>
  <w:footnote w:id="67">
    <w:p w14:paraId="0F73058B"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תוס</w:t>
      </w:r>
      <w:proofErr w:type="spellEnd"/>
      <w:r w:rsidRPr="00C76275">
        <w:rPr>
          <w:rFonts w:ascii="FrankRuehl" w:hAnsi="FrankRuehl"/>
          <w:sz w:val="24"/>
          <w:szCs w:val="24"/>
          <w:rtl/>
        </w:rPr>
        <w:t xml:space="preserve">' ד"ה לא </w:t>
      </w:r>
      <w:proofErr w:type="spellStart"/>
      <w:r w:rsidRPr="00C76275">
        <w:rPr>
          <w:rFonts w:ascii="FrankRuehl" w:hAnsi="FrankRuehl"/>
          <w:sz w:val="24"/>
          <w:szCs w:val="24"/>
          <w:rtl/>
        </w:rPr>
        <w:t>צריכא</w:t>
      </w:r>
      <w:proofErr w:type="spellEnd"/>
      <w:r w:rsidRPr="00C76275">
        <w:rPr>
          <w:rFonts w:ascii="FrankRuehl" w:hAnsi="FrankRuehl"/>
          <w:sz w:val="24"/>
          <w:szCs w:val="24"/>
          <w:rtl/>
        </w:rPr>
        <w:t xml:space="preserve"> ליומי, פירש בקונטרס ימי השבת כלומר שני ימים מקרא ושני ימים משנה ושני ימים גמרא, ולא </w:t>
      </w:r>
      <w:proofErr w:type="spellStart"/>
      <w:r w:rsidRPr="00C76275">
        <w:rPr>
          <w:rFonts w:ascii="FrankRuehl" w:hAnsi="FrankRuehl"/>
          <w:sz w:val="24"/>
          <w:szCs w:val="24"/>
          <w:rtl/>
        </w:rPr>
        <w:t>נהירא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דא''כ</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אכתי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הוה</w:t>
      </w:r>
      <w:proofErr w:type="spellEnd"/>
      <w:r w:rsidRPr="00C76275">
        <w:rPr>
          <w:rFonts w:ascii="FrankRuehl" w:hAnsi="FrankRuehl"/>
          <w:sz w:val="24"/>
          <w:szCs w:val="24"/>
          <w:rtl/>
        </w:rPr>
        <w:t xml:space="preserve"> מצי </w:t>
      </w:r>
      <w:proofErr w:type="spellStart"/>
      <w:r w:rsidRPr="00C76275">
        <w:rPr>
          <w:rFonts w:ascii="FrankRuehl" w:hAnsi="FrankRuehl"/>
          <w:sz w:val="24"/>
          <w:szCs w:val="24"/>
          <w:rtl/>
        </w:rPr>
        <w:t>למיפרך</w:t>
      </w:r>
      <w:proofErr w:type="spellEnd"/>
      <w:r w:rsidRPr="00C76275">
        <w:rPr>
          <w:rFonts w:ascii="FrankRuehl" w:hAnsi="FrankRuehl"/>
          <w:sz w:val="24"/>
          <w:szCs w:val="24"/>
          <w:rtl/>
        </w:rPr>
        <w:t xml:space="preserve"> מי ידע כמה חיי, </w:t>
      </w:r>
      <w:proofErr w:type="spellStart"/>
      <w:r w:rsidRPr="00C76275">
        <w:rPr>
          <w:rFonts w:ascii="FrankRuehl" w:hAnsi="FrankRuehl"/>
          <w:sz w:val="24"/>
          <w:szCs w:val="24"/>
          <w:rtl/>
        </w:rPr>
        <w:t>ונ</w:t>
      </w:r>
      <w:proofErr w:type="spellEnd"/>
      <w:r w:rsidRPr="00C76275">
        <w:rPr>
          <w:rFonts w:ascii="FrankRuehl" w:hAnsi="FrankRuehl"/>
          <w:sz w:val="24"/>
          <w:szCs w:val="24"/>
          <w:rtl/>
        </w:rPr>
        <w:t xml:space="preserve">''ל לפרש בכל יום ויום עצמו ישלש על כן תיקן בסדר רב עמרם גאון כמו שאנו נוהגים בכל יום קודם פסוקי </w:t>
      </w:r>
      <w:proofErr w:type="spellStart"/>
      <w:r w:rsidRPr="00C76275">
        <w:rPr>
          <w:rFonts w:ascii="FrankRuehl" w:hAnsi="FrankRuehl"/>
          <w:sz w:val="24"/>
          <w:szCs w:val="24"/>
          <w:rtl/>
        </w:rPr>
        <w:t>דזמרה</w:t>
      </w:r>
      <w:proofErr w:type="spellEnd"/>
      <w:r w:rsidRPr="00C76275">
        <w:rPr>
          <w:rFonts w:ascii="FrankRuehl" w:hAnsi="FrankRuehl"/>
          <w:sz w:val="24"/>
          <w:szCs w:val="24"/>
          <w:rtl/>
        </w:rPr>
        <w:t xml:space="preserve"> לומר מקרא ומשנה וגמרא, </w:t>
      </w:r>
      <w:proofErr w:type="spellStart"/>
      <w:r w:rsidRPr="00C76275">
        <w:rPr>
          <w:rFonts w:ascii="FrankRuehl" w:hAnsi="FrankRuehl"/>
          <w:sz w:val="24"/>
          <w:szCs w:val="24"/>
          <w:rtl/>
        </w:rPr>
        <w:t>ור</w:t>
      </w:r>
      <w:proofErr w:type="spellEnd"/>
      <w:r w:rsidRPr="00C76275">
        <w:rPr>
          <w:rFonts w:ascii="FrankRuehl" w:hAnsi="FrankRuehl"/>
          <w:sz w:val="24"/>
          <w:szCs w:val="24"/>
          <w:rtl/>
        </w:rPr>
        <w:t xml:space="preserve">''ת פירש שאנו </w:t>
      </w:r>
      <w:proofErr w:type="spellStart"/>
      <w:r w:rsidRPr="00C76275">
        <w:rPr>
          <w:rFonts w:ascii="FrankRuehl" w:hAnsi="FrankRuehl"/>
          <w:sz w:val="24"/>
          <w:szCs w:val="24"/>
          <w:rtl/>
        </w:rPr>
        <w:t>סומכין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אהא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דאמרינן</w:t>
      </w:r>
      <w:proofErr w:type="spellEnd"/>
      <w:r w:rsidRPr="00C76275">
        <w:rPr>
          <w:rFonts w:ascii="FrankRuehl" w:hAnsi="FrankRuehl"/>
          <w:sz w:val="24"/>
          <w:szCs w:val="24"/>
          <w:rtl/>
        </w:rPr>
        <w:t xml:space="preserve"> בסנהדרין (דף כד.) בבל בלולה במקרא במשנה ובגמרא </w:t>
      </w:r>
      <w:proofErr w:type="spellStart"/>
      <w:r w:rsidRPr="00C76275">
        <w:rPr>
          <w:rFonts w:ascii="FrankRuehl" w:hAnsi="FrankRuehl"/>
          <w:sz w:val="24"/>
          <w:szCs w:val="24"/>
          <w:rtl/>
        </w:rPr>
        <w:t>דגמרת</w:t>
      </w:r>
      <w:proofErr w:type="spellEnd"/>
      <w:r w:rsidRPr="00C76275">
        <w:rPr>
          <w:rFonts w:ascii="FrankRuehl" w:hAnsi="FrankRuehl"/>
          <w:sz w:val="24"/>
          <w:szCs w:val="24"/>
          <w:rtl/>
        </w:rPr>
        <w:t xml:space="preserve"> בבל בלול מכולם.</w:t>
      </w:r>
    </w:p>
  </w:footnote>
  <w:footnote w:id="68">
    <w:p w14:paraId="4AA86D80"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בשם ה' ולא בכינוי.</w:t>
      </w:r>
    </w:p>
  </w:footnote>
  <w:footnote w:id="69">
    <w:p w14:paraId="3A7DB6B2"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ובדיעבד עד ה' ימים מברך עיין עטרת זקנים.</w:t>
      </w:r>
    </w:p>
  </w:footnote>
  <w:footnote w:id="70">
    <w:p w14:paraId="03D6936C"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צָרִיךְ לְבָרֵךְ בְּרָכָה זוֹ בִּפְנֵי עֲשָׂרָה, וּתְרֵי </w:t>
      </w:r>
      <w:proofErr w:type="spellStart"/>
      <w:r w:rsidRPr="00C76275">
        <w:rPr>
          <w:rFonts w:ascii="FrankRuehl" w:hAnsi="FrankRuehl"/>
          <w:sz w:val="24"/>
          <w:szCs w:val="24"/>
          <w:rtl/>
        </w:rPr>
        <w:t>מִינַיְיהו</w:t>
      </w:r>
      <w:proofErr w:type="spellEnd"/>
      <w:r w:rsidRPr="00C76275">
        <w:rPr>
          <w:rFonts w:ascii="FrankRuehl" w:hAnsi="FrankRuehl"/>
          <w:sz w:val="24"/>
          <w:szCs w:val="24"/>
          <w:rtl/>
        </w:rPr>
        <w:t xml:space="preserve">ּ רַבָּנָן, </w:t>
      </w:r>
      <w:proofErr w:type="spellStart"/>
      <w:r w:rsidRPr="00C76275">
        <w:rPr>
          <w:rFonts w:ascii="FrankRuehl" w:hAnsi="FrankRuehl"/>
          <w:sz w:val="24"/>
          <w:szCs w:val="24"/>
          <w:rtl/>
        </w:rPr>
        <w:t>דִּכְתִיב</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וִירֹמְמוּהו</w:t>
      </w:r>
      <w:proofErr w:type="spellEnd"/>
      <w:r w:rsidRPr="00C76275">
        <w:rPr>
          <w:rFonts w:ascii="FrankRuehl" w:hAnsi="FrankRuehl"/>
          <w:sz w:val="24"/>
          <w:szCs w:val="24"/>
          <w:rtl/>
        </w:rPr>
        <w:t xml:space="preserve">ּ בִּקְהַל עָם וּבְמוֹשַׁב זְקֵנִים יְהַלְּלוּהוּ (תְּהִלִּים </w:t>
      </w:r>
      <w:proofErr w:type="spellStart"/>
      <w:r w:rsidRPr="00C76275">
        <w:rPr>
          <w:rFonts w:ascii="FrankRuehl" w:hAnsi="FrankRuehl"/>
          <w:sz w:val="24"/>
          <w:szCs w:val="24"/>
          <w:rtl/>
        </w:rPr>
        <w:t>קז</w:t>
      </w:r>
      <w:proofErr w:type="spellEnd"/>
      <w:r w:rsidRPr="00C76275">
        <w:rPr>
          <w:rFonts w:ascii="FrankRuehl" w:hAnsi="FrankRuehl"/>
          <w:sz w:val="24"/>
          <w:szCs w:val="24"/>
          <w:rtl/>
        </w:rPr>
        <w:t>, לב), וְאִם לֹא שְׁכִיחֵי רַבָּנָן, לֹא יַנִּיחַ מִלְּבָרֵךְ; וְנָהֲגוּ לְבָרֵךְ אַחַר קְרִיאַת הַתּוֹרָה, לְפִי שֶׁיֵּשׁ שָׁם עֲשָׂרָה; וְאִם בֵּרַךְ בְּפָחוֹת מֵעֲשָׂרָה, יֵשׁ אוֹמְרִים שֶׁיָּצָא, וְיֵשׁ אוֹמְרִים שֶׁלֹּא יָצָא, וְטוֹב לַחֲזֹר וּלְבָרֵךְ בִּפְנֵי עֲשָׂרָה בְּלֹא הַזְכָּרַת שֵׁם וּמַלְכוּת.</w:t>
      </w:r>
    </w:p>
  </w:footnote>
  <w:footnote w:id="71">
    <w:p w14:paraId="59E25805"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אִם בֵּרַךְ אַחֵר וְאָמַר: בָּרוּךְ אַתָּה ה' </w:t>
      </w:r>
      <w:proofErr w:type="spellStart"/>
      <w:r w:rsidRPr="00C76275">
        <w:rPr>
          <w:rFonts w:ascii="FrankRuehl" w:hAnsi="FrankRuehl"/>
          <w:sz w:val="24"/>
          <w:szCs w:val="24"/>
          <w:rtl/>
        </w:rPr>
        <w:t>אֱלֹהֵינו</w:t>
      </w:r>
      <w:proofErr w:type="spellEnd"/>
      <w:r w:rsidRPr="00C76275">
        <w:rPr>
          <w:rFonts w:ascii="FrankRuehl" w:hAnsi="FrankRuehl"/>
          <w:sz w:val="24"/>
          <w:szCs w:val="24"/>
          <w:rtl/>
        </w:rPr>
        <w:t>ּ מֶלֶךְ הָעוֹלָם אֲשֶׁר גְּמָלְךָ כָּל טוּב, וְעָנָה אָמֵן, יָצָא.</w:t>
      </w:r>
    </w:p>
  </w:footnote>
  <w:footnote w:id="72">
    <w:p w14:paraId="5B57A416"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מפני שהחלוצה מן השמים גרמו לה החליצה, מה שאין כן בגרושה </w:t>
      </w:r>
      <w:proofErr w:type="spellStart"/>
      <w:r w:rsidRPr="00C76275">
        <w:rPr>
          <w:rFonts w:ascii="FrankRuehl" w:hAnsi="FrankRuehl"/>
          <w:sz w:val="24"/>
          <w:szCs w:val="24"/>
          <w:rtl/>
        </w:rPr>
        <w:t>דבודאי</w:t>
      </w:r>
      <w:proofErr w:type="spellEnd"/>
      <w:r w:rsidRPr="00C76275">
        <w:rPr>
          <w:rFonts w:ascii="FrankRuehl" w:hAnsi="FrankRuehl"/>
          <w:sz w:val="24"/>
          <w:szCs w:val="24"/>
          <w:rtl/>
        </w:rPr>
        <w:t xml:space="preserve"> לא בשביל טובה </w:t>
      </w:r>
      <w:proofErr w:type="spellStart"/>
      <w:r w:rsidRPr="00C76275">
        <w:rPr>
          <w:rFonts w:ascii="FrankRuehl" w:hAnsi="FrankRuehl"/>
          <w:sz w:val="24"/>
          <w:szCs w:val="24"/>
          <w:rtl/>
        </w:rPr>
        <w:t>נתגרשה</w:t>
      </w:r>
      <w:proofErr w:type="spellEnd"/>
      <w:r w:rsidRPr="00C76275">
        <w:rPr>
          <w:rFonts w:ascii="FrankRuehl" w:hAnsi="FrankRuehl"/>
          <w:sz w:val="24"/>
          <w:szCs w:val="24"/>
          <w:rtl/>
        </w:rPr>
        <w:t xml:space="preserve"> מאלוף נעוריה אם לא מצא בה ערו דבר.</w:t>
      </w:r>
    </w:p>
  </w:footnote>
  <w:footnote w:id="73">
    <w:p w14:paraId="4C3ECBE3"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w:t>
      </w:r>
      <w:proofErr w:type="spellStart"/>
      <w:r w:rsidRPr="00C76275">
        <w:rPr>
          <w:rFonts w:ascii="FrankRuehl" w:hAnsi="FrankRuehl"/>
          <w:sz w:val="24"/>
          <w:szCs w:val="24"/>
          <w:rtl/>
        </w:rPr>
        <w:t>כב</w:t>
      </w:r>
      <w:proofErr w:type="spellEnd"/>
      <w:r w:rsidRPr="00C76275">
        <w:rPr>
          <w:rFonts w:ascii="FrankRuehl" w:hAnsi="FrankRuehl"/>
          <w:sz w:val="24"/>
          <w:szCs w:val="24"/>
          <w:rtl/>
        </w:rPr>
        <w:t>, י.</w:t>
      </w:r>
    </w:p>
  </w:footnote>
  <w:footnote w:id="74">
    <w:p w14:paraId="2020B2E3"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הושע יא, א. לשון מליצה שמסכים עימו.</w:t>
      </w:r>
    </w:p>
  </w:footnote>
  <w:footnote w:id="75">
    <w:p w14:paraId="217B65C4"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גיטין פרק ט' משנה י', לפי בית הלל או רבי עקיבא.</w:t>
      </w:r>
    </w:p>
  </w:footnote>
  <w:footnote w:id="76">
    <w:p w14:paraId="15FBC5A1"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קכה</w:t>
      </w:r>
      <w:proofErr w:type="spellEnd"/>
      <w:r w:rsidRPr="00C76275">
        <w:rPr>
          <w:rFonts w:ascii="FrankRuehl" w:hAnsi="FrankRuehl"/>
          <w:sz w:val="24"/>
          <w:szCs w:val="24"/>
          <w:rtl/>
        </w:rPr>
        <w:t>, ג.</w:t>
      </w:r>
    </w:p>
  </w:footnote>
  <w:footnote w:id="77">
    <w:p w14:paraId="76D97884"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משום שהחלוצה מן השמים גרמו לה, </w:t>
      </w:r>
      <w:proofErr w:type="spellStart"/>
      <w:r w:rsidRPr="00C76275">
        <w:rPr>
          <w:rFonts w:ascii="FrankRuehl" w:hAnsi="FrankRuehl"/>
          <w:sz w:val="24"/>
          <w:szCs w:val="24"/>
          <w:rtl/>
        </w:rPr>
        <w:t>משא"כ</w:t>
      </w:r>
      <w:proofErr w:type="spellEnd"/>
      <w:r w:rsidRPr="00C76275">
        <w:rPr>
          <w:rFonts w:ascii="FrankRuehl" w:hAnsi="FrankRuehl"/>
          <w:sz w:val="24"/>
          <w:szCs w:val="24"/>
          <w:rtl/>
        </w:rPr>
        <w:t xml:space="preserve"> בגרושה </w:t>
      </w:r>
      <w:proofErr w:type="spellStart"/>
      <w:r w:rsidRPr="00C76275">
        <w:rPr>
          <w:rFonts w:ascii="FrankRuehl" w:hAnsi="FrankRuehl"/>
          <w:sz w:val="24"/>
          <w:szCs w:val="24"/>
          <w:rtl/>
        </w:rPr>
        <w:t>וכו</w:t>
      </w:r>
      <w:proofErr w:type="spellEnd"/>
      <w:r w:rsidRPr="00C76275">
        <w:rPr>
          <w:rFonts w:ascii="FrankRuehl" w:hAnsi="FrankRuehl"/>
          <w:sz w:val="24"/>
          <w:szCs w:val="24"/>
          <w:rtl/>
        </w:rPr>
        <w:t>'.</w:t>
      </w:r>
    </w:p>
  </w:footnote>
  <w:footnote w:id="78">
    <w:p w14:paraId="0FF167A7"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מִי שֶׁהָיָה לִבּוֹ טָרוּד וְנֶחְפַּז לִדְבַר מִצְוָה פָּטוּר מִכָּל הַמִּצְוֹת וּמִקְּרִיאַת שְׁמַע. לְפִיכָךְ חָתָן שֶׁנָּשָׂא בְּתוּלָה פָּטוּר מִקְּרִיאַת שְׁמַע עַד שֶׁיָּבוֹא עָלֶיהָ (הלכות ק"ש פרק ד' הלכה א').</w:t>
      </w:r>
    </w:p>
  </w:footnote>
  <w:footnote w:id="79">
    <w:p w14:paraId="3B222359"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עֵדִים הַקְּרוֹבִים לֶעָרֵב פְּסוּלִים </w:t>
      </w:r>
      <w:proofErr w:type="spellStart"/>
      <w:r w:rsidRPr="00C76275">
        <w:rPr>
          <w:rFonts w:ascii="FrankRuehl" w:hAnsi="FrankRuehl"/>
          <w:sz w:val="24"/>
          <w:szCs w:val="24"/>
          <w:rtl/>
        </w:rPr>
        <w:t>לַלּוֶֹה</w:t>
      </w:r>
      <w:proofErr w:type="spellEnd"/>
      <w:r w:rsidRPr="00C76275">
        <w:rPr>
          <w:rFonts w:ascii="FrankRuehl" w:hAnsi="FrankRuehl"/>
          <w:sz w:val="24"/>
          <w:szCs w:val="24"/>
          <w:rtl/>
        </w:rPr>
        <w:t xml:space="preserve">, לֹא שְׁנָא אִם </w:t>
      </w:r>
      <w:proofErr w:type="spellStart"/>
      <w:r w:rsidRPr="00C76275">
        <w:rPr>
          <w:rFonts w:ascii="FrankRuehl" w:hAnsi="FrankRuehl"/>
          <w:sz w:val="24"/>
          <w:szCs w:val="24"/>
          <w:rtl/>
        </w:rPr>
        <w:t>הַלּוֶֹה</w:t>
      </w:r>
      <w:proofErr w:type="spellEnd"/>
      <w:r w:rsidRPr="00C76275">
        <w:rPr>
          <w:rFonts w:ascii="FrankRuehl" w:hAnsi="FrankRuehl"/>
          <w:sz w:val="24"/>
          <w:szCs w:val="24"/>
          <w:rtl/>
        </w:rPr>
        <w:t xml:space="preserve"> בָּא לִפָּטֵר בְּטַעֲנוֹת כְּפִירָה וְהֵם מְעִידִים עָלָיו שֶׁלָּוָה, אוֹ אִם טוֹעֵן שֶׁפָּרַע וְהֵם מְעִידִים עָלָיו שֶׁהוֹדָה שֶׁלֹּא פָרַע.</w:t>
      </w:r>
    </w:p>
  </w:footnote>
  <w:footnote w:id="80">
    <w:p w14:paraId="27B2D138"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דין ה', הַמַּשְׂכִּיר בַּיִת לַחֲבֵרוֹ סְתָם, אֵינוֹ יָכוֹל לְהוֹצִיאוֹ עַד שֶׁיּוֹדִיעֶנּוּ ל' יוֹם מִקֹּדֶם כְּדֵי לְבַקֵּשׁ מָקוֹם, וְלֹא יְהֵא מֻשְׁלָךָ בַּדֶּרֶךְ, וּלְסוֹף </w:t>
      </w:r>
      <w:proofErr w:type="spellStart"/>
      <w:r w:rsidRPr="00C76275">
        <w:rPr>
          <w:rFonts w:ascii="FrankRuehl" w:hAnsi="FrankRuehl"/>
          <w:sz w:val="24"/>
          <w:szCs w:val="24"/>
          <w:rtl/>
        </w:rPr>
        <w:t>הַשְּׁלֹשִׁים</w:t>
      </w:r>
      <w:proofErr w:type="spellEnd"/>
      <w:r w:rsidRPr="00C76275">
        <w:rPr>
          <w:rFonts w:ascii="FrankRuehl" w:hAnsi="FrankRuehl"/>
          <w:sz w:val="24"/>
          <w:szCs w:val="24"/>
          <w:rtl/>
        </w:rPr>
        <w:t xml:space="preserve"> יֵצֵא. בַּמֶּה דְּבָרִים אֲמוּרִים, בִּימוֹת הַחַמָּה; אֲבָל בִּימוֹת הַגְּשָׁמִים, אֵינוֹ יָכוֹל לְהוֹצִיאוֹ, מֵהֶחָג וְעַד הַפֶּסַח.</w:t>
      </w:r>
    </w:p>
  </w:footnote>
  <w:footnote w:id="81">
    <w:p w14:paraId="12111A8D"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הַמַּשְׂכִּיר בַּיִת לַחֲבֵרוֹ סְתָם אֵינוֹ יָכוֹל לְהוֹצִיאוֹ עַד שֶׁיּוֹדִיעוֹ שְׁלֹשִׁים יוֹם מִקֹּדֶם כְּדֵי לְבַקֵּשׁ מָקוֹם וְלֹא יִהְיֶה מֻשְׁלָךְ בַּדֶּרֶךְ וּלְסוֹף </w:t>
      </w:r>
      <w:proofErr w:type="spellStart"/>
      <w:r w:rsidRPr="00C76275">
        <w:rPr>
          <w:rFonts w:ascii="FrankRuehl" w:hAnsi="FrankRuehl"/>
          <w:sz w:val="24"/>
          <w:szCs w:val="24"/>
          <w:rtl/>
        </w:rPr>
        <w:t>הַשְּׁלֹשִׁים</w:t>
      </w:r>
      <w:proofErr w:type="spellEnd"/>
      <w:r w:rsidRPr="00C76275">
        <w:rPr>
          <w:rFonts w:ascii="FrankRuehl" w:hAnsi="FrankRuehl"/>
          <w:sz w:val="24"/>
          <w:szCs w:val="24"/>
          <w:rtl/>
        </w:rPr>
        <w:t xml:space="preserve"> יֵצֵא (הלכות שכירות פ"ו </w:t>
      </w:r>
      <w:proofErr w:type="spellStart"/>
      <w:r w:rsidRPr="00C76275">
        <w:rPr>
          <w:rFonts w:ascii="FrankRuehl" w:hAnsi="FrankRuehl"/>
          <w:sz w:val="24"/>
          <w:szCs w:val="24"/>
          <w:rtl/>
        </w:rPr>
        <w:t>ה"ז</w:t>
      </w:r>
      <w:proofErr w:type="spellEnd"/>
      <w:r w:rsidRPr="00C76275">
        <w:rPr>
          <w:rFonts w:ascii="FrankRuehl" w:hAnsi="FrankRuehl"/>
          <w:sz w:val="24"/>
          <w:szCs w:val="24"/>
          <w:rtl/>
        </w:rPr>
        <w:t>).</w:t>
      </w:r>
    </w:p>
  </w:footnote>
  <w:footnote w:id="82">
    <w:p w14:paraId="35345875"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סוג של בית.</w:t>
      </w:r>
    </w:p>
  </w:footnote>
  <w:footnote w:id="83">
    <w:p w14:paraId="3432540D"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בדין ט'.</w:t>
      </w:r>
    </w:p>
  </w:footnote>
  <w:footnote w:id="84">
    <w:p w14:paraId="09CF3E82"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ואני אומר איברא שבהסכמות ותקנות החזקות שיש בקושטא וסלוניקי שהובא בספר גינת ורדים חושן משפט כלל ו' סימן א' כתוב שלא יורשה שום בר ישראל לשכור </w:t>
      </w:r>
      <w:proofErr w:type="spellStart"/>
      <w:r w:rsidRPr="00C76275">
        <w:rPr>
          <w:rFonts w:ascii="FrankRuehl" w:hAnsi="FrankRuehl"/>
          <w:sz w:val="24"/>
          <w:szCs w:val="24"/>
          <w:rtl/>
        </w:rPr>
        <w:t>וכו</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דמשמע</w:t>
      </w:r>
      <w:proofErr w:type="spellEnd"/>
      <w:r w:rsidRPr="00C76275">
        <w:rPr>
          <w:rFonts w:ascii="FrankRuehl" w:hAnsi="FrankRuehl"/>
          <w:sz w:val="24"/>
          <w:szCs w:val="24"/>
          <w:rtl/>
        </w:rPr>
        <w:t xml:space="preserve"> הא לקנות גוף הקרקע מהגוי אין </w:t>
      </w:r>
      <w:proofErr w:type="spellStart"/>
      <w:r w:rsidRPr="00C76275">
        <w:rPr>
          <w:rFonts w:ascii="FrankRuehl" w:hAnsi="FrankRuehl"/>
          <w:sz w:val="24"/>
          <w:szCs w:val="24"/>
          <w:rtl/>
        </w:rPr>
        <w:t>קפידא</w:t>
      </w:r>
      <w:proofErr w:type="spellEnd"/>
      <w:r w:rsidRPr="00C76275">
        <w:rPr>
          <w:rFonts w:ascii="FrankRuehl" w:hAnsi="FrankRuehl"/>
          <w:sz w:val="24"/>
          <w:szCs w:val="24"/>
          <w:rtl/>
        </w:rPr>
        <w:t xml:space="preserve">, אך הרואה יראה שם בסימן י"ד ובסימן פ"ו מתבאר מדבריהם דגם לקנות הקרקע הוא בכלל ההסכמה, כיון שהיא הסכמה בחרם פשיטא </w:t>
      </w:r>
      <w:proofErr w:type="spellStart"/>
      <w:r w:rsidRPr="00C76275">
        <w:rPr>
          <w:rFonts w:ascii="FrankRuehl" w:hAnsi="FrankRuehl"/>
          <w:sz w:val="24"/>
          <w:szCs w:val="24"/>
          <w:rtl/>
        </w:rPr>
        <w:t>דהעובר</w:t>
      </w:r>
      <w:proofErr w:type="spellEnd"/>
      <w:r w:rsidRPr="00C76275">
        <w:rPr>
          <w:rFonts w:ascii="FrankRuehl" w:hAnsi="FrankRuehl"/>
          <w:sz w:val="24"/>
          <w:szCs w:val="24"/>
          <w:rtl/>
        </w:rPr>
        <w:t xml:space="preserve"> עליה נקרא רשע, ועיקר הסכמה זו משום השגת גבול היא כמבואר בתוך דבריהם כמו </w:t>
      </w:r>
      <w:proofErr w:type="spellStart"/>
      <w:r w:rsidRPr="00C76275">
        <w:rPr>
          <w:rFonts w:ascii="FrankRuehl" w:hAnsi="FrankRuehl"/>
          <w:sz w:val="24"/>
          <w:szCs w:val="24"/>
          <w:rtl/>
        </w:rPr>
        <w:t>שיעו"ש</w:t>
      </w:r>
      <w:proofErr w:type="spellEnd"/>
      <w:r w:rsidRPr="00C76275">
        <w:rPr>
          <w:rFonts w:ascii="FrankRuehl" w:hAnsi="FrankRuehl"/>
          <w:sz w:val="24"/>
          <w:szCs w:val="24"/>
          <w:rtl/>
        </w:rPr>
        <w:t>.</w:t>
      </w:r>
    </w:p>
  </w:footnote>
  <w:footnote w:id="85">
    <w:p w14:paraId="6E9DB526"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אמר רב יהודה אמר שמואל נכסי עובד כוכבים הרי הן כמדבר כל המחזיק בהן זכה בהן </w:t>
      </w:r>
      <w:proofErr w:type="spellStart"/>
      <w:r w:rsidRPr="00C76275">
        <w:rPr>
          <w:rFonts w:ascii="FrankRuehl" w:hAnsi="FrankRuehl"/>
          <w:sz w:val="24"/>
          <w:szCs w:val="24"/>
          <w:rtl/>
        </w:rPr>
        <w:t>מ''ט</w:t>
      </w:r>
      <w:proofErr w:type="spellEnd"/>
      <w:r w:rsidRPr="00C76275">
        <w:rPr>
          <w:rFonts w:ascii="FrankRuehl" w:hAnsi="FrankRuehl"/>
          <w:sz w:val="24"/>
          <w:szCs w:val="24"/>
          <w:rtl/>
        </w:rPr>
        <w:t xml:space="preserve"> עובד כוכבים מכי מטו זוזי לידיה אסתלק ליה ישראל לא קני עד </w:t>
      </w:r>
      <w:proofErr w:type="spellStart"/>
      <w:r w:rsidRPr="00C76275">
        <w:rPr>
          <w:rFonts w:ascii="FrankRuehl" w:hAnsi="FrankRuehl"/>
          <w:sz w:val="24"/>
          <w:szCs w:val="24"/>
          <w:rtl/>
        </w:rPr>
        <w:t>דמטי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שטרא</w:t>
      </w:r>
      <w:proofErr w:type="spellEnd"/>
      <w:r w:rsidRPr="00C76275">
        <w:rPr>
          <w:rFonts w:ascii="FrankRuehl" w:hAnsi="FrankRuehl"/>
          <w:sz w:val="24"/>
          <w:szCs w:val="24"/>
          <w:rtl/>
        </w:rPr>
        <w:t xml:space="preserve"> לידיה הלכך הרי הן כמדבר וכל המחזיק בהן זכה בהן (בבא </w:t>
      </w:r>
      <w:proofErr w:type="spellStart"/>
      <w:r w:rsidRPr="00C76275">
        <w:rPr>
          <w:rFonts w:ascii="FrankRuehl" w:hAnsi="FrankRuehl"/>
          <w:sz w:val="24"/>
          <w:szCs w:val="24"/>
          <w:rtl/>
        </w:rPr>
        <w:t>בתרא</w:t>
      </w:r>
      <w:proofErr w:type="spellEnd"/>
      <w:r w:rsidRPr="00C76275">
        <w:rPr>
          <w:rFonts w:ascii="FrankRuehl" w:hAnsi="FrankRuehl"/>
          <w:sz w:val="24"/>
          <w:szCs w:val="24"/>
          <w:rtl/>
        </w:rPr>
        <w:t xml:space="preserve"> נד ע"ב). </w:t>
      </w:r>
      <w:proofErr w:type="spellStart"/>
      <w:r w:rsidRPr="00C76275">
        <w:rPr>
          <w:rFonts w:ascii="FrankRuehl" w:hAnsi="FrankRuehl"/>
          <w:sz w:val="24"/>
          <w:szCs w:val="24"/>
          <w:rtl/>
        </w:rPr>
        <w:t>ופרש"י</w:t>
      </w:r>
      <w:proofErr w:type="spellEnd"/>
      <w:r w:rsidRPr="00C76275">
        <w:rPr>
          <w:rFonts w:ascii="FrankRuehl" w:hAnsi="FrankRuehl"/>
          <w:sz w:val="24"/>
          <w:szCs w:val="24"/>
          <w:rtl/>
        </w:rPr>
        <w:t xml:space="preserve"> בד"ה הרי הן כמדבר, הפקר </w:t>
      </w:r>
      <w:proofErr w:type="spellStart"/>
      <w:r w:rsidRPr="00C76275">
        <w:rPr>
          <w:rFonts w:ascii="FrankRuehl" w:hAnsi="FrankRuehl"/>
          <w:sz w:val="24"/>
          <w:szCs w:val="24"/>
          <w:rtl/>
        </w:rPr>
        <w:t>כדמפרש</w:t>
      </w:r>
      <w:proofErr w:type="spellEnd"/>
      <w:r w:rsidRPr="00C76275">
        <w:rPr>
          <w:rFonts w:ascii="FrankRuehl" w:hAnsi="FrankRuehl"/>
          <w:sz w:val="24"/>
          <w:szCs w:val="24"/>
          <w:rtl/>
        </w:rPr>
        <w:t xml:space="preserve"> לקמן שאם קדם ישראל אחר והחזיק בם קנה כאילו הן נכסי הגר שמת ויש </w:t>
      </w:r>
      <w:proofErr w:type="spellStart"/>
      <w:r w:rsidRPr="00C76275">
        <w:rPr>
          <w:rFonts w:ascii="FrankRuehl" w:hAnsi="FrankRuehl"/>
          <w:sz w:val="24"/>
          <w:szCs w:val="24"/>
          <w:rtl/>
        </w:rPr>
        <w:t>מפרשין</w:t>
      </w:r>
      <w:proofErr w:type="spellEnd"/>
      <w:r w:rsidRPr="00C76275">
        <w:rPr>
          <w:rFonts w:ascii="FrankRuehl" w:hAnsi="FrankRuehl"/>
          <w:sz w:val="24"/>
          <w:szCs w:val="24"/>
          <w:rtl/>
        </w:rPr>
        <w:t xml:space="preserve"> דמעות </w:t>
      </w:r>
      <w:proofErr w:type="spellStart"/>
      <w:r w:rsidRPr="00C76275">
        <w:rPr>
          <w:rFonts w:ascii="FrankRuehl" w:hAnsi="FrankRuehl"/>
          <w:sz w:val="24"/>
          <w:szCs w:val="24"/>
          <w:rtl/>
        </w:rPr>
        <w:t>מיהא</w:t>
      </w:r>
      <w:proofErr w:type="spellEnd"/>
      <w:r w:rsidRPr="00C76275">
        <w:rPr>
          <w:rFonts w:ascii="FrankRuehl" w:hAnsi="FrankRuehl"/>
          <w:sz w:val="24"/>
          <w:szCs w:val="24"/>
          <w:rtl/>
        </w:rPr>
        <w:t xml:space="preserve"> יחזיר ללוקח ראשון. ולי אין נראה כלל </w:t>
      </w:r>
      <w:proofErr w:type="spellStart"/>
      <w:r w:rsidRPr="00C76275">
        <w:rPr>
          <w:rFonts w:ascii="FrankRuehl" w:hAnsi="FrankRuehl"/>
          <w:sz w:val="24"/>
          <w:szCs w:val="24"/>
          <w:rtl/>
        </w:rPr>
        <w:t>דא''כ</w:t>
      </w:r>
      <w:proofErr w:type="spellEnd"/>
      <w:r w:rsidRPr="00C76275">
        <w:rPr>
          <w:rFonts w:ascii="FrankRuehl" w:hAnsi="FrankRuehl"/>
          <w:sz w:val="24"/>
          <w:szCs w:val="24"/>
          <w:rtl/>
        </w:rPr>
        <w:t xml:space="preserve"> מאי הרי הן כמדבר אלא זכה בהן לגמרי ואם יכול לוקח ראשון לדון עם העובד כוכבי' ולהוציא ממנו מעותיו יעשה ואם לאו יפסיד. ומיהו נראה בעיני </w:t>
      </w:r>
      <w:proofErr w:type="spellStart"/>
      <w:r w:rsidRPr="00C76275">
        <w:rPr>
          <w:rFonts w:ascii="FrankRuehl" w:hAnsi="FrankRuehl"/>
          <w:sz w:val="24"/>
          <w:szCs w:val="24"/>
          <w:rtl/>
        </w:rPr>
        <w:t>דהאי</w:t>
      </w:r>
      <w:proofErr w:type="spellEnd"/>
      <w:r w:rsidRPr="00C76275">
        <w:rPr>
          <w:rFonts w:ascii="FrankRuehl" w:hAnsi="FrankRuehl"/>
          <w:sz w:val="24"/>
          <w:szCs w:val="24"/>
          <w:rtl/>
        </w:rPr>
        <w:t xml:space="preserve"> שני רשע מיקרי </w:t>
      </w:r>
      <w:proofErr w:type="spellStart"/>
      <w:r w:rsidRPr="00C76275">
        <w:rPr>
          <w:rFonts w:ascii="FrankRuehl" w:hAnsi="FrankRuehl"/>
          <w:sz w:val="24"/>
          <w:szCs w:val="24"/>
          <w:rtl/>
        </w:rPr>
        <w:t>דכיון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דיהב</w:t>
      </w:r>
      <w:proofErr w:type="spellEnd"/>
      <w:r w:rsidRPr="00C76275">
        <w:rPr>
          <w:rFonts w:ascii="FrankRuehl" w:hAnsi="FrankRuehl"/>
          <w:sz w:val="24"/>
          <w:szCs w:val="24"/>
          <w:rtl/>
        </w:rPr>
        <w:t xml:space="preserve"> לוקח ראשון זוזי לא גרע מעני המהפך בחררה ובא אחר ונטלה </w:t>
      </w:r>
      <w:proofErr w:type="spellStart"/>
      <w:r w:rsidRPr="00C76275">
        <w:rPr>
          <w:rFonts w:ascii="FrankRuehl" w:hAnsi="FrankRuehl"/>
          <w:sz w:val="24"/>
          <w:szCs w:val="24"/>
          <w:rtl/>
        </w:rPr>
        <w:t>דמיקרי</w:t>
      </w:r>
      <w:proofErr w:type="spellEnd"/>
      <w:r w:rsidRPr="00C76275">
        <w:rPr>
          <w:rFonts w:ascii="FrankRuehl" w:hAnsi="FrankRuehl"/>
          <w:sz w:val="24"/>
          <w:szCs w:val="24"/>
          <w:rtl/>
        </w:rPr>
        <w:t xml:space="preserve"> רשע ההוא אחר. ופירש רבינו חננאל דלית הלכתא כשמואל ומשום </w:t>
      </w:r>
      <w:proofErr w:type="spellStart"/>
      <w:r w:rsidRPr="00C76275">
        <w:rPr>
          <w:rFonts w:ascii="FrankRuehl" w:hAnsi="FrankRuehl"/>
          <w:sz w:val="24"/>
          <w:szCs w:val="24"/>
          <w:rtl/>
        </w:rPr>
        <w:t>דמקשי</w:t>
      </w:r>
      <w:proofErr w:type="spellEnd"/>
      <w:r w:rsidRPr="00C76275">
        <w:rPr>
          <w:rFonts w:ascii="FrankRuehl" w:hAnsi="FrankRuehl"/>
          <w:sz w:val="24"/>
          <w:szCs w:val="24"/>
          <w:rtl/>
        </w:rPr>
        <w:t xml:space="preserve"> עלה </w:t>
      </w:r>
      <w:proofErr w:type="spellStart"/>
      <w:r w:rsidRPr="00C76275">
        <w:rPr>
          <w:rFonts w:ascii="FrankRuehl" w:hAnsi="FrankRuehl"/>
          <w:sz w:val="24"/>
          <w:szCs w:val="24"/>
          <w:rtl/>
        </w:rPr>
        <w:t>אביי</w:t>
      </w:r>
      <w:proofErr w:type="spellEnd"/>
      <w:r w:rsidRPr="00C76275">
        <w:rPr>
          <w:rFonts w:ascii="FrankRuehl" w:hAnsi="FrankRuehl"/>
          <w:sz w:val="24"/>
          <w:szCs w:val="24"/>
          <w:rtl/>
        </w:rPr>
        <w:t xml:space="preserve"> אידך </w:t>
      </w:r>
      <w:proofErr w:type="spellStart"/>
      <w:r w:rsidRPr="00C76275">
        <w:rPr>
          <w:rFonts w:ascii="FrankRuehl" w:hAnsi="FrankRuehl"/>
          <w:sz w:val="24"/>
          <w:szCs w:val="24"/>
          <w:rtl/>
        </w:rPr>
        <w:t>דשמואל</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דאמר</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דינא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דמלכותא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דינא</w:t>
      </w:r>
      <w:proofErr w:type="spellEnd"/>
      <w:r w:rsidRPr="00C76275">
        <w:rPr>
          <w:rFonts w:ascii="FrankRuehl" w:hAnsi="FrankRuehl"/>
          <w:sz w:val="24"/>
          <w:szCs w:val="24"/>
          <w:rtl/>
        </w:rPr>
        <w:t xml:space="preserve"> ובא רב יוסף לתרץ והקשהו </w:t>
      </w:r>
      <w:proofErr w:type="spellStart"/>
      <w:r w:rsidRPr="00C76275">
        <w:rPr>
          <w:rFonts w:ascii="FrankRuehl" w:hAnsi="FrankRuehl"/>
          <w:sz w:val="24"/>
          <w:szCs w:val="24"/>
          <w:rtl/>
        </w:rPr>
        <w:t>אביי</w:t>
      </w:r>
      <w:proofErr w:type="spellEnd"/>
      <w:r w:rsidRPr="00C76275">
        <w:rPr>
          <w:rFonts w:ascii="FrankRuehl" w:hAnsi="FrankRuehl"/>
          <w:sz w:val="24"/>
          <w:szCs w:val="24"/>
          <w:rtl/>
        </w:rPr>
        <w:t xml:space="preserve"> ואמר </w:t>
      </w:r>
      <w:proofErr w:type="spellStart"/>
      <w:r w:rsidRPr="00C76275">
        <w:rPr>
          <w:rFonts w:ascii="FrankRuehl" w:hAnsi="FrankRuehl"/>
          <w:sz w:val="24"/>
          <w:szCs w:val="24"/>
          <w:rtl/>
        </w:rPr>
        <w:t>דמעולם</w:t>
      </w:r>
      <w:proofErr w:type="spellEnd"/>
      <w:r w:rsidRPr="00C76275">
        <w:rPr>
          <w:rFonts w:ascii="FrankRuehl" w:hAnsi="FrankRuehl"/>
          <w:sz w:val="24"/>
          <w:szCs w:val="24"/>
          <w:rtl/>
        </w:rPr>
        <w:t xml:space="preserve"> לא אמרה שמואל </w:t>
      </w:r>
      <w:proofErr w:type="spellStart"/>
      <w:r w:rsidRPr="00C76275">
        <w:rPr>
          <w:rFonts w:ascii="FrankRuehl" w:hAnsi="FrankRuehl"/>
          <w:sz w:val="24"/>
          <w:szCs w:val="24"/>
          <w:rtl/>
        </w:rPr>
        <w:t>דא''כ</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קשיא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דשמואל</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אדשמואל</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דאמר</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דינא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דמלכותא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דינא</w:t>
      </w:r>
      <w:proofErr w:type="spellEnd"/>
      <w:r w:rsidRPr="00C76275">
        <w:rPr>
          <w:rFonts w:ascii="FrankRuehl" w:hAnsi="FrankRuehl"/>
          <w:sz w:val="24"/>
          <w:szCs w:val="24"/>
          <w:rtl/>
        </w:rPr>
        <w:t xml:space="preserve"> ולי נראה </w:t>
      </w:r>
      <w:proofErr w:type="spellStart"/>
      <w:r w:rsidRPr="00C76275">
        <w:rPr>
          <w:rFonts w:ascii="FrankRuehl" w:hAnsi="FrankRuehl"/>
          <w:sz w:val="24"/>
          <w:szCs w:val="24"/>
          <w:rtl/>
        </w:rPr>
        <w:t>דהלכתא</w:t>
      </w:r>
      <w:proofErr w:type="spellEnd"/>
      <w:r w:rsidRPr="00C76275">
        <w:rPr>
          <w:rFonts w:ascii="FrankRuehl" w:hAnsi="FrankRuehl"/>
          <w:sz w:val="24"/>
          <w:szCs w:val="24"/>
          <w:rtl/>
        </w:rPr>
        <w:t xml:space="preserve"> כשמואל </w:t>
      </w:r>
      <w:proofErr w:type="spellStart"/>
      <w:r w:rsidRPr="00C76275">
        <w:rPr>
          <w:rFonts w:ascii="FrankRuehl" w:hAnsi="FrankRuehl"/>
          <w:sz w:val="24"/>
          <w:szCs w:val="24"/>
          <w:rtl/>
        </w:rPr>
        <w:t>דהא</w:t>
      </w:r>
      <w:proofErr w:type="spellEnd"/>
      <w:r w:rsidRPr="00C76275">
        <w:rPr>
          <w:rFonts w:ascii="FrankRuehl" w:hAnsi="FrankRuehl"/>
          <w:sz w:val="24"/>
          <w:szCs w:val="24"/>
          <w:rtl/>
        </w:rPr>
        <w:t xml:space="preserve"> רב נחמן </w:t>
      </w:r>
      <w:proofErr w:type="spellStart"/>
      <w:r w:rsidRPr="00C76275">
        <w:rPr>
          <w:rFonts w:ascii="FrankRuehl" w:hAnsi="FrankRuehl"/>
          <w:sz w:val="24"/>
          <w:szCs w:val="24"/>
          <w:rtl/>
        </w:rPr>
        <w:t>דדיינא</w:t>
      </w:r>
      <w:proofErr w:type="spellEnd"/>
      <w:r w:rsidRPr="00C76275">
        <w:rPr>
          <w:rFonts w:ascii="FrankRuehl" w:hAnsi="FrankRuehl"/>
          <w:sz w:val="24"/>
          <w:szCs w:val="24"/>
          <w:rtl/>
        </w:rPr>
        <w:t xml:space="preserve"> הוי והלכתא כוותיה בדיני דן כוותיה </w:t>
      </w:r>
      <w:proofErr w:type="spellStart"/>
      <w:r w:rsidRPr="00C76275">
        <w:rPr>
          <w:rFonts w:ascii="FrankRuehl" w:hAnsi="FrankRuehl"/>
          <w:sz w:val="24"/>
          <w:szCs w:val="24"/>
          <w:rtl/>
        </w:rPr>
        <w:t>לקמיה</w:t>
      </w:r>
      <w:proofErr w:type="spellEnd"/>
      <w:r w:rsidRPr="00C76275">
        <w:rPr>
          <w:rFonts w:ascii="FrankRuehl" w:hAnsi="FrankRuehl"/>
          <w:sz w:val="24"/>
          <w:szCs w:val="24"/>
          <w:rtl/>
        </w:rPr>
        <w:t xml:space="preserve"> וגם הרבה אמוראים כשמואל </w:t>
      </w:r>
      <w:proofErr w:type="spellStart"/>
      <w:r w:rsidRPr="00C76275">
        <w:rPr>
          <w:rFonts w:ascii="FrankRuehl" w:hAnsi="FrankRuehl"/>
          <w:sz w:val="24"/>
          <w:szCs w:val="24"/>
          <w:rtl/>
        </w:rPr>
        <w:t>ס''ל</w:t>
      </w:r>
      <w:proofErr w:type="spellEnd"/>
      <w:r w:rsidRPr="00C76275">
        <w:rPr>
          <w:rFonts w:ascii="FrankRuehl" w:hAnsi="FrankRuehl"/>
          <w:sz w:val="24"/>
          <w:szCs w:val="24"/>
          <w:rtl/>
        </w:rPr>
        <w:t xml:space="preserve"> לקמן וסליק שמעתין בהכי והא </w:t>
      </w:r>
      <w:proofErr w:type="spellStart"/>
      <w:r w:rsidRPr="00C76275">
        <w:rPr>
          <w:rFonts w:ascii="FrankRuehl" w:hAnsi="FrankRuehl"/>
          <w:sz w:val="24"/>
          <w:szCs w:val="24"/>
          <w:rtl/>
        </w:rPr>
        <w:t>דאמר</w:t>
      </w:r>
      <w:proofErr w:type="spellEnd"/>
      <w:r w:rsidRPr="00C76275">
        <w:rPr>
          <w:rFonts w:ascii="FrankRuehl" w:hAnsi="FrankRuehl"/>
          <w:sz w:val="24"/>
          <w:szCs w:val="24"/>
          <w:rtl/>
        </w:rPr>
        <w:t xml:space="preserve"> שמואל </w:t>
      </w:r>
      <w:proofErr w:type="spellStart"/>
      <w:r w:rsidRPr="00C76275">
        <w:rPr>
          <w:rFonts w:ascii="FrankRuehl" w:hAnsi="FrankRuehl"/>
          <w:sz w:val="24"/>
          <w:szCs w:val="24"/>
          <w:rtl/>
        </w:rPr>
        <w:t>דינא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דמלכותא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דינא</w:t>
      </w:r>
      <w:proofErr w:type="spellEnd"/>
      <w:r w:rsidRPr="00C76275">
        <w:rPr>
          <w:rFonts w:ascii="FrankRuehl" w:hAnsi="FrankRuehl"/>
          <w:sz w:val="24"/>
          <w:szCs w:val="24"/>
          <w:rtl/>
        </w:rPr>
        <w:t xml:space="preserve"> רב יוסף עצמו היה יודע תירוץ לדבר </w:t>
      </w:r>
      <w:proofErr w:type="spellStart"/>
      <w:r w:rsidRPr="00C76275">
        <w:rPr>
          <w:rFonts w:ascii="FrankRuehl" w:hAnsi="FrankRuehl"/>
          <w:sz w:val="24"/>
          <w:szCs w:val="24"/>
          <w:rtl/>
        </w:rPr>
        <w:t>דא''ל</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לאביי</w:t>
      </w:r>
      <w:proofErr w:type="spellEnd"/>
      <w:r w:rsidRPr="00C76275">
        <w:rPr>
          <w:rFonts w:ascii="FrankRuehl" w:hAnsi="FrankRuehl"/>
          <w:sz w:val="24"/>
          <w:szCs w:val="24"/>
          <w:rtl/>
        </w:rPr>
        <w:t xml:space="preserve"> אנא לא </w:t>
      </w:r>
      <w:proofErr w:type="spellStart"/>
      <w:r w:rsidRPr="00C76275">
        <w:rPr>
          <w:rFonts w:ascii="FrankRuehl" w:hAnsi="FrankRuehl"/>
          <w:sz w:val="24"/>
          <w:szCs w:val="24"/>
          <w:rtl/>
        </w:rPr>
        <w:t>ידענא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עובדא</w:t>
      </w:r>
      <w:proofErr w:type="spellEnd"/>
      <w:r w:rsidRPr="00C76275">
        <w:rPr>
          <w:rFonts w:ascii="FrankRuehl" w:hAnsi="FrankRuehl"/>
          <w:sz w:val="24"/>
          <w:szCs w:val="24"/>
          <w:rtl/>
        </w:rPr>
        <w:t xml:space="preserve"> היכי </w:t>
      </w:r>
      <w:proofErr w:type="spellStart"/>
      <w:r w:rsidRPr="00C76275">
        <w:rPr>
          <w:rFonts w:ascii="FrankRuehl" w:hAnsi="FrankRuehl"/>
          <w:sz w:val="24"/>
          <w:szCs w:val="24"/>
          <w:rtl/>
        </w:rPr>
        <w:t>הוה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כו</w:t>
      </w:r>
      <w:proofErr w:type="spellEnd"/>
      <w:r w:rsidRPr="00C76275">
        <w:rPr>
          <w:rFonts w:ascii="FrankRuehl" w:hAnsi="FrankRuehl"/>
          <w:sz w:val="24"/>
          <w:szCs w:val="24"/>
          <w:rtl/>
        </w:rPr>
        <w:t xml:space="preserve">' לא חשש לתרץ מאחר דהוה </w:t>
      </w:r>
      <w:proofErr w:type="spellStart"/>
      <w:r w:rsidRPr="00C76275">
        <w:rPr>
          <w:rFonts w:ascii="FrankRuehl" w:hAnsi="FrankRuehl"/>
          <w:sz w:val="24"/>
          <w:szCs w:val="24"/>
          <w:rtl/>
        </w:rPr>
        <w:t>מייתי</w:t>
      </w:r>
      <w:proofErr w:type="spellEnd"/>
      <w:r w:rsidRPr="00C76275">
        <w:rPr>
          <w:rFonts w:ascii="FrankRuehl" w:hAnsi="FrankRuehl"/>
          <w:sz w:val="24"/>
          <w:szCs w:val="24"/>
          <w:rtl/>
        </w:rPr>
        <w:t xml:space="preserve"> ראיה </w:t>
      </w:r>
      <w:proofErr w:type="spellStart"/>
      <w:r w:rsidRPr="00C76275">
        <w:rPr>
          <w:rFonts w:ascii="FrankRuehl" w:hAnsi="FrankRuehl"/>
          <w:sz w:val="24"/>
          <w:szCs w:val="24"/>
          <w:rtl/>
        </w:rPr>
        <w:t>מעובדא</w:t>
      </w:r>
      <w:proofErr w:type="spellEnd"/>
      <w:r w:rsidRPr="00C76275">
        <w:rPr>
          <w:rFonts w:ascii="FrankRuehl" w:hAnsi="FrankRuehl"/>
          <w:sz w:val="24"/>
          <w:szCs w:val="24"/>
          <w:rtl/>
        </w:rPr>
        <w:t>.</w:t>
      </w:r>
    </w:p>
  </w:footnote>
  <w:footnote w:id="86">
    <w:p w14:paraId="333B6E4A"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הרמב"ן כתב למסקנה שמצא לרבינו האיי ז"ל שכתב בספר המקח בשער י"ד </w:t>
      </w:r>
      <w:proofErr w:type="spellStart"/>
      <w:r w:rsidRPr="00C76275">
        <w:rPr>
          <w:rFonts w:ascii="FrankRuehl" w:hAnsi="FrankRuehl"/>
          <w:sz w:val="24"/>
          <w:szCs w:val="24"/>
          <w:rtl/>
        </w:rPr>
        <w:t>דחייב</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לאהדירי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ונראין</w:t>
      </w:r>
      <w:proofErr w:type="spellEnd"/>
      <w:r w:rsidRPr="00C76275">
        <w:rPr>
          <w:rFonts w:ascii="FrankRuehl" w:hAnsi="FrankRuehl"/>
          <w:sz w:val="24"/>
          <w:szCs w:val="24"/>
          <w:rtl/>
        </w:rPr>
        <w:t xml:space="preserve"> הדברים כיון </w:t>
      </w:r>
      <w:proofErr w:type="spellStart"/>
      <w:r w:rsidRPr="00C76275">
        <w:rPr>
          <w:rFonts w:ascii="FrankRuehl" w:hAnsi="FrankRuehl"/>
          <w:sz w:val="24"/>
          <w:szCs w:val="24"/>
          <w:rtl/>
        </w:rPr>
        <w:t>דמשום</w:t>
      </w:r>
      <w:proofErr w:type="spellEnd"/>
      <w:r w:rsidRPr="00C76275">
        <w:rPr>
          <w:rFonts w:ascii="FrankRuehl" w:hAnsi="FrankRuehl"/>
          <w:sz w:val="24"/>
          <w:szCs w:val="24"/>
          <w:rtl/>
        </w:rPr>
        <w:t xml:space="preserve"> זוזי </w:t>
      </w:r>
      <w:proofErr w:type="spellStart"/>
      <w:r w:rsidRPr="00C76275">
        <w:rPr>
          <w:rFonts w:ascii="FrankRuehl" w:hAnsi="FrankRuehl"/>
          <w:sz w:val="24"/>
          <w:szCs w:val="24"/>
          <w:rtl/>
        </w:rPr>
        <w:t>דהאי</w:t>
      </w:r>
      <w:proofErr w:type="spellEnd"/>
      <w:r w:rsidRPr="00C76275">
        <w:rPr>
          <w:rFonts w:ascii="FrankRuehl" w:hAnsi="FrankRuehl"/>
          <w:sz w:val="24"/>
          <w:szCs w:val="24"/>
          <w:rtl/>
        </w:rPr>
        <w:t xml:space="preserve"> מסתלק </w:t>
      </w:r>
      <w:proofErr w:type="spellStart"/>
      <w:r w:rsidRPr="00C76275">
        <w:rPr>
          <w:rFonts w:ascii="FrankRuehl" w:hAnsi="FrankRuehl"/>
          <w:sz w:val="24"/>
          <w:szCs w:val="24"/>
          <w:rtl/>
        </w:rPr>
        <w:t>נכרי</w:t>
      </w:r>
      <w:proofErr w:type="spellEnd"/>
      <w:r w:rsidRPr="00C76275">
        <w:rPr>
          <w:rFonts w:ascii="FrankRuehl" w:hAnsi="FrankRuehl"/>
          <w:sz w:val="24"/>
          <w:szCs w:val="24"/>
          <w:rtl/>
        </w:rPr>
        <w:t xml:space="preserve"> ומשתרשי לה הני זוזי ללוקח שני </w:t>
      </w:r>
      <w:proofErr w:type="spellStart"/>
      <w:r w:rsidRPr="00C76275">
        <w:rPr>
          <w:rFonts w:ascii="FrankRuehl" w:hAnsi="FrankRuehl"/>
          <w:sz w:val="24"/>
          <w:szCs w:val="24"/>
          <w:rtl/>
        </w:rPr>
        <w:t>מחייבין</w:t>
      </w:r>
      <w:proofErr w:type="spellEnd"/>
      <w:r w:rsidRPr="00C76275">
        <w:rPr>
          <w:rFonts w:ascii="FrankRuehl" w:hAnsi="FrankRuehl"/>
          <w:sz w:val="24"/>
          <w:szCs w:val="24"/>
          <w:rtl/>
        </w:rPr>
        <w:t xml:space="preserve"> לחזיר מעות ללוקח ראשון ומיהו אחריותו על הכותי שהוא המוכר ולא על ישראל. אבל </w:t>
      </w:r>
      <w:proofErr w:type="spellStart"/>
      <w:r w:rsidRPr="00C76275">
        <w:rPr>
          <w:rFonts w:ascii="FrankRuehl" w:hAnsi="FrankRuehl"/>
          <w:sz w:val="24"/>
          <w:szCs w:val="24"/>
          <w:rtl/>
        </w:rPr>
        <w:t>בהנך</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שארא</w:t>
      </w:r>
      <w:proofErr w:type="spellEnd"/>
      <w:r w:rsidRPr="00C76275">
        <w:rPr>
          <w:rFonts w:ascii="FrankRuehl" w:hAnsi="FrankRuehl"/>
          <w:sz w:val="24"/>
          <w:szCs w:val="24"/>
          <w:rtl/>
        </w:rPr>
        <w:t xml:space="preserve"> (עני המהפך בחררה ובא אחר ונטלה (קידושין נ"ט ע"א), ראה מציאה ונפל לו עליה ובא אחר והחזיק בה, זה שהחזיק בה זכה (</w:t>
      </w:r>
      <w:proofErr w:type="spellStart"/>
      <w:r w:rsidRPr="00C76275">
        <w:rPr>
          <w:rFonts w:ascii="FrankRuehl" w:hAnsi="FrankRuehl"/>
          <w:sz w:val="24"/>
          <w:szCs w:val="24"/>
          <w:rtl/>
        </w:rPr>
        <w:t>ב"מ</w:t>
      </w:r>
      <w:proofErr w:type="spellEnd"/>
      <w:r w:rsidRPr="00C76275">
        <w:rPr>
          <w:rFonts w:ascii="FrankRuehl" w:hAnsi="FrankRuehl"/>
          <w:sz w:val="24"/>
          <w:szCs w:val="24"/>
          <w:rtl/>
        </w:rPr>
        <w:t xml:space="preserve"> י ע"א ) בכולה לא מחייב להחזיר דמים כלל שעדיין לא זכה בה אין </w:t>
      </w:r>
      <w:proofErr w:type="spellStart"/>
      <w:r w:rsidRPr="00C76275">
        <w:rPr>
          <w:rFonts w:ascii="FrankRuehl" w:hAnsi="FrankRuehl"/>
          <w:sz w:val="24"/>
          <w:szCs w:val="24"/>
          <w:rtl/>
        </w:rPr>
        <w:t>מחייבין</w:t>
      </w:r>
      <w:proofErr w:type="spellEnd"/>
      <w:r w:rsidRPr="00C76275">
        <w:rPr>
          <w:rFonts w:ascii="FrankRuehl" w:hAnsi="FrankRuehl"/>
          <w:sz w:val="24"/>
          <w:szCs w:val="24"/>
          <w:rtl/>
        </w:rPr>
        <w:t xml:space="preserve"> אותו </w:t>
      </w:r>
      <w:proofErr w:type="spellStart"/>
      <w:r w:rsidRPr="00C76275">
        <w:rPr>
          <w:rFonts w:ascii="FrankRuehl" w:hAnsi="FrankRuehl"/>
          <w:sz w:val="24"/>
          <w:szCs w:val="24"/>
          <w:rtl/>
        </w:rPr>
        <w:t>כדאמרינן</w:t>
      </w:r>
      <w:proofErr w:type="spellEnd"/>
      <w:r w:rsidRPr="00C76275">
        <w:rPr>
          <w:rFonts w:ascii="FrankRuehl" w:hAnsi="FrankRuehl"/>
          <w:sz w:val="24"/>
          <w:szCs w:val="24"/>
          <w:rtl/>
        </w:rPr>
        <w:t>.</w:t>
      </w:r>
    </w:p>
  </w:footnote>
  <w:footnote w:id="87">
    <w:p w14:paraId="0A02CD8D"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סימן </w:t>
      </w:r>
      <w:proofErr w:type="spellStart"/>
      <w:r w:rsidRPr="00C76275">
        <w:rPr>
          <w:rFonts w:ascii="FrankRuehl" w:hAnsi="FrankRuehl"/>
          <w:sz w:val="24"/>
          <w:szCs w:val="24"/>
          <w:rtl/>
        </w:rPr>
        <w:t>רלז</w:t>
      </w:r>
      <w:proofErr w:type="spellEnd"/>
      <w:r w:rsidRPr="00C76275">
        <w:rPr>
          <w:rFonts w:ascii="FrankRuehl" w:hAnsi="FrankRuehl"/>
          <w:sz w:val="24"/>
          <w:szCs w:val="24"/>
          <w:rtl/>
        </w:rPr>
        <w:t>'.</w:t>
      </w:r>
    </w:p>
  </w:footnote>
  <w:footnote w:id="88">
    <w:p w14:paraId="28944456"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כתב </w:t>
      </w:r>
      <w:proofErr w:type="spellStart"/>
      <w:r w:rsidRPr="00C76275">
        <w:rPr>
          <w:rFonts w:ascii="FrankRuehl" w:hAnsi="FrankRuehl"/>
          <w:sz w:val="24"/>
          <w:szCs w:val="24"/>
          <w:rtl/>
        </w:rPr>
        <w:t>הרשב"ם</w:t>
      </w:r>
      <w:proofErr w:type="spellEnd"/>
      <w:r w:rsidRPr="00C76275">
        <w:rPr>
          <w:rFonts w:ascii="FrankRuehl" w:hAnsi="FrankRuehl"/>
          <w:sz w:val="24"/>
          <w:szCs w:val="24"/>
          <w:rtl/>
        </w:rPr>
        <w:t xml:space="preserve">: יש האומרים שאותו מחזיק שני צריך להחזיר את המעות ללוקח ראשון; </w:t>
      </w:r>
      <w:proofErr w:type="spellStart"/>
      <w:r w:rsidRPr="00C76275">
        <w:rPr>
          <w:rFonts w:ascii="FrankRuehl" w:hAnsi="FrankRuehl"/>
          <w:sz w:val="24"/>
          <w:szCs w:val="24"/>
          <w:rtl/>
        </w:rPr>
        <w:t>והרשב"ם</w:t>
      </w:r>
      <w:proofErr w:type="spellEnd"/>
      <w:r w:rsidRPr="00C76275">
        <w:rPr>
          <w:rFonts w:ascii="FrankRuehl" w:hAnsi="FrankRuehl"/>
          <w:sz w:val="24"/>
          <w:szCs w:val="24"/>
          <w:rtl/>
        </w:rPr>
        <w:t xml:space="preserve"> חלק על זה, שאם כדבריהם אין זה נקרא "הרי הן כמדבר", אלא אותו ישראל ראשון יתבע את הגוי להחזיר לו דמיו, ואם לא יחזיר לו הגוי יפסיד; ומיהו אותו שני רשע הוא, כי היות ונתן הראשון מעות לא גרע מעני המהפך בחררה ובא אחר ונטלה שהוא נקרא רשע; וראה עוד בדברי </w:t>
      </w:r>
      <w:proofErr w:type="spellStart"/>
      <w:r w:rsidRPr="00C76275">
        <w:rPr>
          <w:rFonts w:ascii="FrankRuehl" w:hAnsi="FrankRuehl"/>
          <w:sz w:val="24"/>
          <w:szCs w:val="24"/>
          <w:rtl/>
        </w:rPr>
        <w:t>הרשב"ם</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בענין</w:t>
      </w:r>
      <w:proofErr w:type="spellEnd"/>
      <w:r w:rsidRPr="00C76275">
        <w:rPr>
          <w:rFonts w:ascii="FrankRuehl" w:hAnsi="FrankRuehl"/>
          <w:sz w:val="24"/>
          <w:szCs w:val="24"/>
          <w:rtl/>
        </w:rPr>
        <w:t xml:space="preserve"> פסק ההלכה בעיקר דינו של שמואל.</w:t>
      </w:r>
    </w:p>
  </w:footnote>
  <w:footnote w:id="89">
    <w:p w14:paraId="5B0E4DDD"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לשון מליצה.</w:t>
      </w:r>
    </w:p>
  </w:footnote>
  <w:footnote w:id="90">
    <w:p w14:paraId="4ECE0115"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לֹא </w:t>
      </w:r>
      <w:proofErr w:type="spellStart"/>
      <w:r w:rsidRPr="00C76275">
        <w:rPr>
          <w:rFonts w:ascii="FrankRuehl" w:hAnsi="FrankRuehl"/>
          <w:sz w:val="24"/>
          <w:szCs w:val="24"/>
          <w:rtl/>
        </w:rPr>
        <w:t>יִטְּלו</w:t>
      </w:r>
      <w:proofErr w:type="spellEnd"/>
      <w:r w:rsidRPr="00C76275">
        <w:rPr>
          <w:rFonts w:ascii="FrankRuehl" w:hAnsi="FrankRuehl"/>
          <w:sz w:val="24"/>
          <w:szCs w:val="24"/>
          <w:rtl/>
        </w:rPr>
        <w:t xml:space="preserve">ּ עֵדֵי הַגֵּט שָׂכָר יוֹתֵר מִכְּדֵי שְׂכַר בַּטָּלָה </w:t>
      </w:r>
      <w:proofErr w:type="spellStart"/>
      <w:r w:rsidRPr="00C76275">
        <w:rPr>
          <w:rFonts w:ascii="FrankRuehl" w:hAnsi="FrankRuehl"/>
          <w:sz w:val="24"/>
          <w:szCs w:val="24"/>
          <w:rtl/>
        </w:rPr>
        <w:t>דְּמוּכַחַת</w:t>
      </w:r>
      <w:proofErr w:type="spellEnd"/>
      <w:r w:rsidRPr="00C76275">
        <w:rPr>
          <w:rFonts w:ascii="FrankRuehl" w:hAnsi="FrankRuehl"/>
          <w:sz w:val="24"/>
          <w:szCs w:val="24"/>
          <w:rtl/>
        </w:rPr>
        <w:t xml:space="preserve">. </w:t>
      </w:r>
      <w:r w:rsidRPr="00C76275">
        <w:rPr>
          <w:rFonts w:ascii="FrankRuehl" w:hAnsi="FrankRuehl"/>
          <w:b/>
          <w:sz w:val="24"/>
          <w:szCs w:val="24"/>
          <w:rtl/>
        </w:rPr>
        <w:t xml:space="preserve">הגה: וְיֵשׁ אוֹמְרִים </w:t>
      </w:r>
      <w:proofErr w:type="spellStart"/>
      <w:r w:rsidRPr="00C76275">
        <w:rPr>
          <w:rFonts w:ascii="FrankRuehl" w:hAnsi="FrankRuehl"/>
          <w:b/>
          <w:sz w:val="24"/>
          <w:szCs w:val="24"/>
          <w:rtl/>
        </w:rPr>
        <w:t>דְּמַתְנִין</w:t>
      </w:r>
      <w:proofErr w:type="spellEnd"/>
      <w:r w:rsidRPr="00C76275">
        <w:rPr>
          <w:rFonts w:ascii="FrankRuehl" w:hAnsi="FrankRuehl"/>
          <w:b/>
          <w:sz w:val="24"/>
          <w:szCs w:val="24"/>
          <w:rtl/>
        </w:rPr>
        <w:t xml:space="preserve"> עִם הָעֵדִים שֶׁאִם יְקַלְקְלוּ הַגֵּט שֶׁיְּשַׁלְּמוּ אוֹתוֹ</w:t>
      </w:r>
      <w:r w:rsidRPr="00C76275">
        <w:rPr>
          <w:rFonts w:ascii="FrankRuehl" w:hAnsi="FrankRuehl"/>
          <w:sz w:val="24"/>
          <w:szCs w:val="24"/>
          <w:rtl/>
        </w:rPr>
        <w:t xml:space="preserve">, </w:t>
      </w:r>
      <w:proofErr w:type="spellStart"/>
      <w:r w:rsidRPr="00C76275">
        <w:rPr>
          <w:rFonts w:ascii="FrankRuehl" w:hAnsi="FrankRuehl"/>
          <w:b/>
          <w:sz w:val="24"/>
          <w:szCs w:val="24"/>
          <w:rtl/>
        </w:rPr>
        <w:t>וּמִכֹּח</w:t>
      </w:r>
      <w:proofErr w:type="spellEnd"/>
      <w:r w:rsidRPr="00C76275">
        <w:rPr>
          <w:rFonts w:ascii="FrankRuehl" w:hAnsi="FrankRuehl"/>
          <w:b/>
          <w:sz w:val="24"/>
          <w:szCs w:val="24"/>
          <w:rtl/>
        </w:rPr>
        <w:t>ַ זֶה מֻתָּר לָהֶם לְקַבֵּל שָׂכָר הַרְבֵּה</w:t>
      </w:r>
      <w:r w:rsidRPr="00C76275">
        <w:rPr>
          <w:rFonts w:ascii="FrankRuehl" w:hAnsi="FrankRuehl"/>
          <w:sz w:val="24"/>
          <w:szCs w:val="24"/>
          <w:rtl/>
        </w:rPr>
        <w:t xml:space="preserve">, אוֹ מִטַּעַם </w:t>
      </w:r>
      <w:proofErr w:type="spellStart"/>
      <w:r w:rsidRPr="00C76275">
        <w:rPr>
          <w:rFonts w:ascii="FrankRuehl" w:hAnsi="FrankRuehl"/>
          <w:sz w:val="24"/>
          <w:szCs w:val="24"/>
          <w:rtl/>
        </w:rPr>
        <w:t>דְּהָעֵדִים</w:t>
      </w:r>
      <w:proofErr w:type="spellEnd"/>
      <w:r w:rsidRPr="00C76275">
        <w:rPr>
          <w:rFonts w:ascii="FrankRuehl" w:hAnsi="FrankRuehl"/>
          <w:sz w:val="24"/>
          <w:szCs w:val="24"/>
          <w:rtl/>
        </w:rPr>
        <w:t xml:space="preserve"> אֲסוּרִים </w:t>
      </w:r>
      <w:proofErr w:type="spellStart"/>
      <w:r w:rsidRPr="00C76275">
        <w:rPr>
          <w:rFonts w:ascii="FrankRuehl" w:hAnsi="FrankRuehl"/>
          <w:sz w:val="24"/>
          <w:szCs w:val="24"/>
          <w:rtl/>
        </w:rPr>
        <w:t>לִשָּׂא</w:t>
      </w:r>
      <w:proofErr w:type="spellEnd"/>
      <w:r w:rsidRPr="00C76275">
        <w:rPr>
          <w:rFonts w:ascii="FrankRuehl" w:hAnsi="FrankRuehl"/>
          <w:sz w:val="24"/>
          <w:szCs w:val="24"/>
          <w:rtl/>
        </w:rPr>
        <w:t xml:space="preserve"> הַגְּרוּשָׁה (בְּסֵדֶר </w:t>
      </w:r>
      <w:proofErr w:type="spellStart"/>
      <w:r w:rsidRPr="00C76275">
        <w:rPr>
          <w:rFonts w:ascii="FrankRuehl" w:hAnsi="FrankRuehl"/>
          <w:sz w:val="24"/>
          <w:szCs w:val="24"/>
          <w:rtl/>
        </w:rPr>
        <w:t>גִּטִּין</w:t>
      </w:r>
      <w:proofErr w:type="spellEnd"/>
      <w:r w:rsidRPr="00C76275">
        <w:rPr>
          <w:rFonts w:ascii="FrankRuehl" w:hAnsi="FrankRuehl"/>
          <w:sz w:val="24"/>
          <w:szCs w:val="24"/>
          <w:rtl/>
        </w:rPr>
        <w:t xml:space="preserve"> בְּשֵׁם </w:t>
      </w:r>
      <w:proofErr w:type="spellStart"/>
      <w:r w:rsidRPr="00C76275">
        <w:rPr>
          <w:rFonts w:ascii="FrankRuehl" w:hAnsi="FrankRuehl"/>
          <w:sz w:val="24"/>
          <w:szCs w:val="24"/>
          <w:rtl/>
        </w:rPr>
        <w:t>מַהֲרְזַ''ך</w:t>
      </w:r>
      <w:proofErr w:type="spellEnd"/>
      <w:r w:rsidRPr="00C76275">
        <w:rPr>
          <w:rFonts w:ascii="FrankRuehl" w:hAnsi="FrankRuehl"/>
          <w:sz w:val="24"/>
          <w:szCs w:val="24"/>
          <w:rtl/>
        </w:rPr>
        <w:t xml:space="preserve">ְ), כְּמוֹ שֶׁנִּתְבָּאֵר לְעֵיל בְּסִימָן </w:t>
      </w:r>
      <w:proofErr w:type="spellStart"/>
      <w:r w:rsidRPr="00C76275">
        <w:rPr>
          <w:rFonts w:ascii="FrankRuehl" w:hAnsi="FrankRuehl"/>
          <w:sz w:val="24"/>
          <w:szCs w:val="24"/>
          <w:rtl/>
        </w:rPr>
        <w:t>י''ב</w:t>
      </w:r>
      <w:proofErr w:type="spellEnd"/>
      <w:r w:rsidRPr="00C76275">
        <w:rPr>
          <w:rFonts w:ascii="FrankRuehl" w:hAnsi="FrankRuehl"/>
          <w:sz w:val="24"/>
          <w:szCs w:val="24"/>
          <w:rtl/>
        </w:rPr>
        <w:t xml:space="preserve">, וְכֵן </w:t>
      </w:r>
      <w:proofErr w:type="spellStart"/>
      <w:r w:rsidRPr="00C76275">
        <w:rPr>
          <w:rFonts w:ascii="FrankRuehl" w:hAnsi="FrankRuehl"/>
          <w:sz w:val="24"/>
          <w:szCs w:val="24"/>
          <w:rtl/>
        </w:rPr>
        <w:t>נוֹהֲגִין</w:t>
      </w:r>
      <w:proofErr w:type="spellEnd"/>
      <w:r w:rsidRPr="00C76275">
        <w:rPr>
          <w:rFonts w:ascii="FrankRuehl" w:hAnsi="FrankRuehl"/>
          <w:sz w:val="24"/>
          <w:szCs w:val="24"/>
          <w:rtl/>
        </w:rPr>
        <w:t xml:space="preserve"> (סעיף </w:t>
      </w:r>
      <w:proofErr w:type="spellStart"/>
      <w:r w:rsidRPr="00C76275">
        <w:rPr>
          <w:rFonts w:ascii="FrankRuehl" w:hAnsi="FrankRuehl"/>
          <w:sz w:val="24"/>
          <w:szCs w:val="24"/>
          <w:rtl/>
        </w:rPr>
        <w:t>כא</w:t>
      </w:r>
      <w:proofErr w:type="spellEnd"/>
      <w:r w:rsidRPr="00C76275">
        <w:rPr>
          <w:rFonts w:ascii="FrankRuehl" w:hAnsi="FrankRuehl"/>
          <w:sz w:val="24"/>
          <w:szCs w:val="24"/>
          <w:rtl/>
        </w:rPr>
        <w:t>).</w:t>
      </w:r>
    </w:p>
  </w:footnote>
  <w:footnote w:id="91">
    <w:p w14:paraId="500C6EC0"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לשון מליצה.</w:t>
      </w:r>
    </w:p>
  </w:footnote>
  <w:footnote w:id="92">
    <w:p w14:paraId="080199B7"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קרנא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הוה</w:t>
      </w:r>
      <w:proofErr w:type="spellEnd"/>
      <w:r w:rsidRPr="00C76275">
        <w:rPr>
          <w:rFonts w:ascii="FrankRuehl" w:hAnsi="FrankRuehl"/>
          <w:sz w:val="24"/>
          <w:szCs w:val="24"/>
          <w:rtl/>
        </w:rPr>
        <w:t xml:space="preserve"> שקיל </w:t>
      </w:r>
      <w:proofErr w:type="spellStart"/>
      <w:r w:rsidRPr="00C76275">
        <w:rPr>
          <w:rFonts w:ascii="FrankRuehl" w:hAnsi="FrankRuehl"/>
          <w:sz w:val="24"/>
          <w:szCs w:val="24"/>
          <w:rtl/>
        </w:rPr>
        <w:t>איסתירא</w:t>
      </w:r>
      <w:proofErr w:type="spellEnd"/>
      <w:r w:rsidRPr="00C76275">
        <w:rPr>
          <w:rFonts w:ascii="FrankRuehl" w:hAnsi="FrankRuehl"/>
          <w:sz w:val="24"/>
          <w:szCs w:val="24"/>
          <w:rtl/>
        </w:rPr>
        <w:t xml:space="preserve"> מזכאי </w:t>
      </w:r>
      <w:proofErr w:type="spellStart"/>
      <w:r w:rsidRPr="00C76275">
        <w:rPr>
          <w:rFonts w:ascii="FrankRuehl" w:hAnsi="FrankRuehl"/>
          <w:sz w:val="24"/>
          <w:szCs w:val="24"/>
          <w:rtl/>
        </w:rPr>
        <w:t>ואיסתירא</w:t>
      </w:r>
      <w:proofErr w:type="spellEnd"/>
      <w:r w:rsidRPr="00C76275">
        <w:rPr>
          <w:rFonts w:ascii="FrankRuehl" w:hAnsi="FrankRuehl"/>
          <w:sz w:val="24"/>
          <w:szCs w:val="24"/>
          <w:rtl/>
        </w:rPr>
        <w:t xml:space="preserve"> מחייב ודאין להו </w:t>
      </w:r>
      <w:proofErr w:type="spellStart"/>
      <w:r w:rsidRPr="00C76275">
        <w:rPr>
          <w:rFonts w:ascii="FrankRuehl" w:hAnsi="FrankRuehl"/>
          <w:sz w:val="24"/>
          <w:szCs w:val="24"/>
          <w:rtl/>
        </w:rPr>
        <w:t>דינא</w:t>
      </w:r>
      <w:proofErr w:type="spellEnd"/>
      <w:r w:rsidRPr="00C76275">
        <w:rPr>
          <w:rFonts w:ascii="FrankRuehl" w:hAnsi="FrankRuehl"/>
          <w:sz w:val="24"/>
          <w:szCs w:val="24"/>
          <w:rtl/>
        </w:rPr>
        <w:t xml:space="preserve">, והיכי עביד הכי והכתיב (שמות </w:t>
      </w:r>
      <w:proofErr w:type="spellStart"/>
      <w:r w:rsidRPr="00C76275">
        <w:rPr>
          <w:rFonts w:ascii="FrankRuehl" w:hAnsi="FrankRuehl"/>
          <w:sz w:val="24"/>
          <w:szCs w:val="24"/>
          <w:rtl/>
        </w:rPr>
        <w:t>כג</w:t>
      </w:r>
      <w:proofErr w:type="spellEnd"/>
      <w:r w:rsidRPr="00C76275">
        <w:rPr>
          <w:rFonts w:ascii="FrankRuehl" w:hAnsi="FrankRuehl"/>
          <w:sz w:val="24"/>
          <w:szCs w:val="24"/>
          <w:rtl/>
        </w:rPr>
        <w:t xml:space="preserve">, ח) "ושוחד לא </w:t>
      </w:r>
      <w:proofErr w:type="spellStart"/>
      <w:r w:rsidRPr="00C76275">
        <w:rPr>
          <w:rFonts w:ascii="FrankRuehl" w:hAnsi="FrankRuehl"/>
          <w:sz w:val="24"/>
          <w:szCs w:val="24"/>
          <w:rtl/>
        </w:rPr>
        <w:t>תקח</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וכ</w:t>
      </w:r>
      <w:proofErr w:type="spellEnd"/>
      <w:r w:rsidRPr="00C76275">
        <w:rPr>
          <w:rFonts w:ascii="FrankRuehl" w:hAnsi="FrankRuehl"/>
          <w:sz w:val="24"/>
          <w:szCs w:val="24"/>
          <w:rtl/>
        </w:rPr>
        <w:t xml:space="preserve">''ת </w:t>
      </w:r>
      <w:proofErr w:type="spellStart"/>
      <w:r w:rsidRPr="00C76275">
        <w:rPr>
          <w:rFonts w:ascii="FrankRuehl" w:hAnsi="FrankRuehl"/>
          <w:sz w:val="24"/>
          <w:szCs w:val="24"/>
          <w:rtl/>
        </w:rPr>
        <w:t>ה''מ</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היכא</w:t>
      </w:r>
      <w:proofErr w:type="spellEnd"/>
      <w:r w:rsidRPr="00C76275">
        <w:rPr>
          <w:rFonts w:ascii="FrankRuehl" w:hAnsi="FrankRuehl"/>
          <w:sz w:val="24"/>
          <w:szCs w:val="24"/>
          <w:rtl/>
        </w:rPr>
        <w:t xml:space="preserve"> דלא שקיל </w:t>
      </w:r>
      <w:proofErr w:type="spellStart"/>
      <w:r w:rsidRPr="00C76275">
        <w:rPr>
          <w:rFonts w:ascii="FrankRuehl" w:hAnsi="FrankRuehl"/>
          <w:sz w:val="24"/>
          <w:szCs w:val="24"/>
          <w:rtl/>
        </w:rPr>
        <w:t>מתרוייהו</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דלמא</w:t>
      </w:r>
      <w:proofErr w:type="spellEnd"/>
      <w:r w:rsidRPr="00C76275">
        <w:rPr>
          <w:rFonts w:ascii="FrankRuehl" w:hAnsi="FrankRuehl"/>
          <w:sz w:val="24"/>
          <w:szCs w:val="24"/>
          <w:rtl/>
        </w:rPr>
        <w:t xml:space="preserve"> אתי </w:t>
      </w:r>
      <w:proofErr w:type="spellStart"/>
      <w:r w:rsidRPr="00C76275">
        <w:rPr>
          <w:rFonts w:ascii="FrankRuehl" w:hAnsi="FrankRuehl"/>
          <w:sz w:val="24"/>
          <w:szCs w:val="24"/>
          <w:rtl/>
        </w:rPr>
        <w:t>לאצלויי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דינא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קרנא</w:t>
      </w:r>
      <w:proofErr w:type="spellEnd"/>
      <w:r w:rsidRPr="00C76275">
        <w:rPr>
          <w:rFonts w:ascii="FrankRuehl" w:hAnsi="FrankRuehl"/>
          <w:sz w:val="24"/>
          <w:szCs w:val="24"/>
          <w:rtl/>
        </w:rPr>
        <w:t xml:space="preserve"> כיון </w:t>
      </w:r>
      <w:proofErr w:type="spellStart"/>
      <w:r w:rsidRPr="00C76275">
        <w:rPr>
          <w:rFonts w:ascii="FrankRuehl" w:hAnsi="FrankRuehl"/>
          <w:sz w:val="24"/>
          <w:szCs w:val="24"/>
          <w:rtl/>
        </w:rPr>
        <w:t>דשקיל</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מתרוייהו</w:t>
      </w:r>
      <w:proofErr w:type="spellEnd"/>
      <w:r w:rsidRPr="00C76275">
        <w:rPr>
          <w:rFonts w:ascii="FrankRuehl" w:hAnsi="FrankRuehl"/>
          <w:sz w:val="24"/>
          <w:szCs w:val="24"/>
          <w:rtl/>
        </w:rPr>
        <w:t xml:space="preserve"> לא אתי </w:t>
      </w:r>
      <w:proofErr w:type="spellStart"/>
      <w:r w:rsidRPr="00C76275">
        <w:rPr>
          <w:rFonts w:ascii="FrankRuehl" w:hAnsi="FrankRuehl"/>
          <w:sz w:val="24"/>
          <w:szCs w:val="24"/>
          <w:rtl/>
        </w:rPr>
        <w:t>לאצלויי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דינא</w:t>
      </w:r>
      <w:proofErr w:type="spellEnd"/>
      <w:r w:rsidRPr="00C76275">
        <w:rPr>
          <w:rFonts w:ascii="FrankRuehl" w:hAnsi="FrankRuehl"/>
          <w:sz w:val="24"/>
          <w:szCs w:val="24"/>
          <w:rtl/>
        </w:rPr>
        <w:t xml:space="preserve"> וכי לא אתי </w:t>
      </w:r>
      <w:proofErr w:type="spellStart"/>
      <w:r w:rsidRPr="00C76275">
        <w:rPr>
          <w:rFonts w:ascii="FrankRuehl" w:hAnsi="FrankRuehl"/>
          <w:sz w:val="24"/>
          <w:szCs w:val="24"/>
          <w:rtl/>
        </w:rPr>
        <w:t>לאצלויי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דינא</w:t>
      </w:r>
      <w:proofErr w:type="spellEnd"/>
      <w:r w:rsidRPr="00C76275">
        <w:rPr>
          <w:rFonts w:ascii="FrankRuehl" w:hAnsi="FrankRuehl"/>
          <w:sz w:val="24"/>
          <w:szCs w:val="24"/>
          <w:rtl/>
        </w:rPr>
        <w:t xml:space="preserve"> מי שרי והתניא ושוחד לא </w:t>
      </w:r>
      <w:proofErr w:type="spellStart"/>
      <w:r w:rsidRPr="00C76275">
        <w:rPr>
          <w:rFonts w:ascii="FrankRuehl" w:hAnsi="FrankRuehl"/>
          <w:sz w:val="24"/>
          <w:szCs w:val="24"/>
          <w:rtl/>
        </w:rPr>
        <w:t>תקח</w:t>
      </w:r>
      <w:proofErr w:type="spellEnd"/>
      <w:r w:rsidRPr="00C76275">
        <w:rPr>
          <w:rFonts w:ascii="FrankRuehl" w:hAnsi="FrankRuehl"/>
          <w:sz w:val="24"/>
          <w:szCs w:val="24"/>
          <w:rtl/>
        </w:rPr>
        <w:t xml:space="preserve"> מה </w:t>
      </w:r>
      <w:proofErr w:type="spellStart"/>
      <w:r w:rsidRPr="00C76275">
        <w:rPr>
          <w:rFonts w:ascii="FrankRuehl" w:hAnsi="FrankRuehl"/>
          <w:sz w:val="24"/>
          <w:szCs w:val="24"/>
          <w:rtl/>
        </w:rPr>
        <w:t>ת''ל</w:t>
      </w:r>
      <w:proofErr w:type="spellEnd"/>
      <w:r w:rsidRPr="00C76275">
        <w:rPr>
          <w:rFonts w:ascii="FrankRuehl" w:hAnsi="FrankRuehl"/>
          <w:sz w:val="24"/>
          <w:szCs w:val="24"/>
          <w:rtl/>
        </w:rPr>
        <w:t xml:space="preserve"> אם ללמד שלא לזכות את החייב ושלא לחייב את הזכאי הרי כבר נאמר (דברים </w:t>
      </w:r>
      <w:proofErr w:type="spellStart"/>
      <w:r w:rsidRPr="00C76275">
        <w:rPr>
          <w:rFonts w:ascii="FrankRuehl" w:hAnsi="FrankRuehl"/>
          <w:sz w:val="24"/>
          <w:szCs w:val="24"/>
          <w:rtl/>
        </w:rPr>
        <w:t>טז</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יט</w:t>
      </w:r>
      <w:proofErr w:type="spellEnd"/>
      <w:r w:rsidRPr="00C76275">
        <w:rPr>
          <w:rFonts w:ascii="FrankRuehl" w:hAnsi="FrankRuehl"/>
          <w:sz w:val="24"/>
          <w:szCs w:val="24"/>
          <w:rtl/>
        </w:rPr>
        <w:t xml:space="preserve">) "לא תטה משפט" אלא אפי' לזכות את הזכאי ולחייב את החייב אמרה תורה ושוחד לא </w:t>
      </w:r>
      <w:proofErr w:type="spellStart"/>
      <w:r w:rsidRPr="00C76275">
        <w:rPr>
          <w:rFonts w:ascii="FrankRuehl" w:hAnsi="FrankRuehl"/>
          <w:sz w:val="24"/>
          <w:szCs w:val="24"/>
          <w:rtl/>
        </w:rPr>
        <w:t>תקח</w:t>
      </w:r>
      <w:proofErr w:type="spellEnd"/>
      <w:r w:rsidRPr="00C76275">
        <w:rPr>
          <w:rFonts w:ascii="FrankRuehl" w:hAnsi="FrankRuehl"/>
          <w:sz w:val="24"/>
          <w:szCs w:val="24"/>
          <w:rtl/>
        </w:rPr>
        <w:t xml:space="preserve">, הני מילי </w:t>
      </w:r>
      <w:proofErr w:type="spellStart"/>
      <w:r w:rsidRPr="00C76275">
        <w:rPr>
          <w:rFonts w:ascii="FrankRuehl" w:hAnsi="FrankRuehl"/>
          <w:sz w:val="24"/>
          <w:szCs w:val="24"/>
          <w:rtl/>
        </w:rPr>
        <w:t>היכא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דשקיל</w:t>
      </w:r>
      <w:proofErr w:type="spellEnd"/>
      <w:r w:rsidRPr="00C76275">
        <w:rPr>
          <w:rFonts w:ascii="FrankRuehl" w:hAnsi="FrankRuehl"/>
          <w:sz w:val="24"/>
          <w:szCs w:val="24"/>
          <w:rtl/>
        </w:rPr>
        <w:t xml:space="preserve"> בתורת שוחד </w:t>
      </w:r>
      <w:proofErr w:type="spellStart"/>
      <w:r w:rsidRPr="00C76275">
        <w:rPr>
          <w:rFonts w:ascii="FrankRuehl" w:hAnsi="FrankRuehl"/>
          <w:sz w:val="24"/>
          <w:szCs w:val="24"/>
          <w:rtl/>
        </w:rPr>
        <w:t>קרנא</w:t>
      </w:r>
      <w:proofErr w:type="spellEnd"/>
      <w:r w:rsidRPr="00C76275">
        <w:rPr>
          <w:rFonts w:ascii="FrankRuehl" w:hAnsi="FrankRuehl"/>
          <w:sz w:val="24"/>
          <w:szCs w:val="24"/>
          <w:rtl/>
        </w:rPr>
        <w:t xml:space="preserve"> בתורת אגרא </w:t>
      </w:r>
      <w:proofErr w:type="spellStart"/>
      <w:r w:rsidRPr="00C76275">
        <w:rPr>
          <w:rFonts w:ascii="FrankRuehl" w:hAnsi="FrankRuehl"/>
          <w:sz w:val="24"/>
          <w:szCs w:val="24"/>
          <w:rtl/>
        </w:rPr>
        <w:t>הוה</w:t>
      </w:r>
      <w:proofErr w:type="spellEnd"/>
      <w:r w:rsidRPr="00C76275">
        <w:rPr>
          <w:rFonts w:ascii="FrankRuehl" w:hAnsi="FrankRuehl"/>
          <w:sz w:val="24"/>
          <w:szCs w:val="24"/>
          <w:rtl/>
        </w:rPr>
        <w:t xml:space="preserve"> שקיל, ובתורת אגרא מי שרי והתנן הנוטל שכר לדון דיניו בטלין </w:t>
      </w:r>
      <w:proofErr w:type="spellStart"/>
      <w:r w:rsidRPr="00C76275">
        <w:rPr>
          <w:rFonts w:ascii="FrankRuehl" w:hAnsi="FrankRuehl"/>
          <w:sz w:val="24"/>
          <w:szCs w:val="24"/>
          <w:rtl/>
        </w:rPr>
        <w:t>הנ</w:t>
      </w:r>
      <w:proofErr w:type="spellEnd"/>
      <w:r w:rsidRPr="00C76275">
        <w:rPr>
          <w:rFonts w:ascii="FrankRuehl" w:hAnsi="FrankRuehl"/>
          <w:sz w:val="24"/>
          <w:szCs w:val="24"/>
          <w:rtl/>
        </w:rPr>
        <w:t xml:space="preserve">''מ אגר </w:t>
      </w:r>
      <w:proofErr w:type="spellStart"/>
      <w:r w:rsidRPr="00C76275">
        <w:rPr>
          <w:rFonts w:ascii="FrankRuehl" w:hAnsi="FrankRuehl"/>
          <w:sz w:val="24"/>
          <w:szCs w:val="24"/>
          <w:rtl/>
        </w:rPr>
        <w:t>דינא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פרש"י</w:t>
      </w:r>
      <w:proofErr w:type="spellEnd"/>
      <w:r w:rsidRPr="00C76275">
        <w:rPr>
          <w:rFonts w:ascii="FrankRuehl" w:hAnsi="FrankRuehl"/>
          <w:sz w:val="24"/>
          <w:szCs w:val="24"/>
          <w:rtl/>
        </w:rPr>
        <w:t xml:space="preserve"> לא אומר לכם הדין כי אם בשכר כך וכך) </w:t>
      </w:r>
      <w:proofErr w:type="spellStart"/>
      <w:r w:rsidRPr="00C76275">
        <w:rPr>
          <w:rFonts w:ascii="FrankRuehl" w:hAnsi="FrankRuehl"/>
          <w:sz w:val="24"/>
          <w:szCs w:val="24"/>
          <w:rtl/>
        </w:rPr>
        <w:t>קרנא</w:t>
      </w:r>
      <w:proofErr w:type="spellEnd"/>
      <w:r w:rsidRPr="00C76275">
        <w:rPr>
          <w:rFonts w:ascii="FrankRuehl" w:hAnsi="FrankRuehl"/>
          <w:sz w:val="24"/>
          <w:szCs w:val="24"/>
          <w:rtl/>
        </w:rPr>
        <w:t xml:space="preserve"> אגר </w:t>
      </w:r>
      <w:proofErr w:type="spellStart"/>
      <w:r w:rsidRPr="00C76275">
        <w:rPr>
          <w:rFonts w:ascii="FrankRuehl" w:hAnsi="FrankRuehl"/>
          <w:sz w:val="24"/>
          <w:szCs w:val="24"/>
          <w:rtl/>
        </w:rPr>
        <w:t>בטילא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פרש"י</w:t>
      </w:r>
      <w:proofErr w:type="spellEnd"/>
      <w:r w:rsidRPr="00C76275">
        <w:rPr>
          <w:rFonts w:ascii="FrankRuehl" w:hAnsi="FrankRuehl"/>
          <w:sz w:val="24"/>
          <w:szCs w:val="24"/>
          <w:rtl/>
        </w:rPr>
        <w:t xml:space="preserve"> שהיה בטל ממלאכתו) </w:t>
      </w:r>
      <w:proofErr w:type="spellStart"/>
      <w:r w:rsidRPr="00C76275">
        <w:rPr>
          <w:rFonts w:ascii="FrankRuehl" w:hAnsi="FrankRuehl"/>
          <w:sz w:val="24"/>
          <w:szCs w:val="24"/>
          <w:rtl/>
        </w:rPr>
        <w:t>הוה</w:t>
      </w:r>
      <w:proofErr w:type="spellEnd"/>
      <w:r w:rsidRPr="00C76275">
        <w:rPr>
          <w:rFonts w:ascii="FrankRuehl" w:hAnsi="FrankRuehl"/>
          <w:sz w:val="24"/>
          <w:szCs w:val="24"/>
          <w:rtl/>
        </w:rPr>
        <w:t xml:space="preserve"> שקיל, ואגר </w:t>
      </w:r>
      <w:proofErr w:type="spellStart"/>
      <w:r w:rsidRPr="00C76275">
        <w:rPr>
          <w:rFonts w:ascii="FrankRuehl" w:hAnsi="FrankRuehl"/>
          <w:sz w:val="24"/>
          <w:szCs w:val="24"/>
          <w:rtl/>
        </w:rPr>
        <w:t>בטילא</w:t>
      </w:r>
      <w:proofErr w:type="spellEnd"/>
      <w:r w:rsidRPr="00C76275">
        <w:rPr>
          <w:rFonts w:ascii="FrankRuehl" w:hAnsi="FrankRuehl"/>
          <w:sz w:val="24"/>
          <w:szCs w:val="24"/>
          <w:rtl/>
        </w:rPr>
        <w:t xml:space="preserve"> מי שרי והתניא מכוער הדיין שנוטל שכר לדון אלא שדינו דין </w:t>
      </w:r>
      <w:proofErr w:type="spellStart"/>
      <w:r w:rsidRPr="00C76275">
        <w:rPr>
          <w:rFonts w:ascii="FrankRuehl" w:hAnsi="FrankRuehl"/>
          <w:sz w:val="24"/>
          <w:szCs w:val="24"/>
          <w:rtl/>
        </w:rPr>
        <w:t>ה''ד</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אילימא</w:t>
      </w:r>
      <w:proofErr w:type="spellEnd"/>
      <w:r w:rsidRPr="00C76275">
        <w:rPr>
          <w:rFonts w:ascii="FrankRuehl" w:hAnsi="FrankRuehl"/>
          <w:sz w:val="24"/>
          <w:szCs w:val="24"/>
          <w:rtl/>
        </w:rPr>
        <w:t xml:space="preserve"> אגר </w:t>
      </w:r>
      <w:proofErr w:type="spellStart"/>
      <w:r w:rsidRPr="00C76275">
        <w:rPr>
          <w:rFonts w:ascii="FrankRuehl" w:hAnsi="FrankRuehl"/>
          <w:sz w:val="24"/>
          <w:szCs w:val="24"/>
          <w:rtl/>
        </w:rPr>
        <w:t>דינא</w:t>
      </w:r>
      <w:proofErr w:type="spellEnd"/>
      <w:r w:rsidRPr="00C76275">
        <w:rPr>
          <w:rFonts w:ascii="FrankRuehl" w:hAnsi="FrankRuehl"/>
          <w:sz w:val="24"/>
          <w:szCs w:val="24"/>
          <w:rtl/>
        </w:rPr>
        <w:t xml:space="preserve"> דינו דין והתניא הנוטל שכר לדון דיניו </w:t>
      </w:r>
      <w:proofErr w:type="spellStart"/>
      <w:r w:rsidRPr="00C76275">
        <w:rPr>
          <w:rFonts w:ascii="FrankRuehl" w:hAnsi="FrankRuehl"/>
          <w:sz w:val="24"/>
          <w:szCs w:val="24"/>
          <w:rtl/>
        </w:rPr>
        <w:t>בטילין</w:t>
      </w:r>
      <w:proofErr w:type="spellEnd"/>
      <w:r w:rsidRPr="00C76275">
        <w:rPr>
          <w:rFonts w:ascii="FrankRuehl" w:hAnsi="FrankRuehl"/>
          <w:sz w:val="24"/>
          <w:szCs w:val="24"/>
          <w:rtl/>
        </w:rPr>
        <w:t xml:space="preserve"> אלא אגר </w:t>
      </w:r>
      <w:proofErr w:type="spellStart"/>
      <w:r w:rsidRPr="00C76275">
        <w:rPr>
          <w:rFonts w:ascii="FrankRuehl" w:hAnsi="FrankRuehl"/>
          <w:sz w:val="24"/>
          <w:szCs w:val="24"/>
          <w:rtl/>
        </w:rPr>
        <w:t>בטילא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וקתני</w:t>
      </w:r>
      <w:proofErr w:type="spellEnd"/>
      <w:r w:rsidRPr="00C76275">
        <w:rPr>
          <w:rFonts w:ascii="FrankRuehl" w:hAnsi="FrankRuehl"/>
          <w:sz w:val="24"/>
          <w:szCs w:val="24"/>
          <w:rtl/>
        </w:rPr>
        <w:t xml:space="preserve"> מכוער הדיין הני מילי </w:t>
      </w:r>
      <w:proofErr w:type="spellStart"/>
      <w:r w:rsidRPr="00C76275">
        <w:rPr>
          <w:rFonts w:ascii="FrankRuehl" w:hAnsi="FrankRuehl"/>
          <w:sz w:val="24"/>
          <w:szCs w:val="24"/>
          <w:rtl/>
        </w:rPr>
        <w:t>בטילא</w:t>
      </w:r>
      <w:proofErr w:type="spellEnd"/>
      <w:r w:rsidRPr="00C76275">
        <w:rPr>
          <w:rFonts w:ascii="FrankRuehl" w:hAnsi="FrankRuehl"/>
          <w:sz w:val="24"/>
          <w:szCs w:val="24"/>
          <w:rtl/>
        </w:rPr>
        <w:t xml:space="preserve"> דלא </w:t>
      </w:r>
      <w:proofErr w:type="spellStart"/>
      <w:r w:rsidRPr="00C76275">
        <w:rPr>
          <w:rFonts w:ascii="FrankRuehl" w:hAnsi="FrankRuehl"/>
          <w:sz w:val="24"/>
          <w:szCs w:val="24"/>
          <w:rtl/>
        </w:rPr>
        <w:t>מוכחא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קרנא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בטילא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דמוכחא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הוה</w:t>
      </w:r>
      <w:proofErr w:type="spellEnd"/>
      <w:r w:rsidRPr="00C76275">
        <w:rPr>
          <w:rFonts w:ascii="FrankRuehl" w:hAnsi="FrankRuehl"/>
          <w:sz w:val="24"/>
          <w:szCs w:val="24"/>
          <w:rtl/>
        </w:rPr>
        <w:t xml:space="preserve"> שקיל דהוה תהי </w:t>
      </w:r>
      <w:proofErr w:type="spellStart"/>
      <w:r w:rsidRPr="00C76275">
        <w:rPr>
          <w:rFonts w:ascii="FrankRuehl" w:hAnsi="FrankRuehl"/>
          <w:sz w:val="24"/>
          <w:szCs w:val="24"/>
          <w:rtl/>
        </w:rPr>
        <w:t>באמברא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דחמרא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פרש"י</w:t>
      </w:r>
      <w:proofErr w:type="spellEnd"/>
      <w:r w:rsidRPr="00C76275">
        <w:rPr>
          <w:rFonts w:ascii="FrankRuehl" w:hAnsi="FrankRuehl"/>
          <w:sz w:val="24"/>
          <w:szCs w:val="24"/>
          <w:rtl/>
        </w:rPr>
        <w:t xml:space="preserve"> מריח באוצרות יין אי זה ראוי להתקיים והקרוב להתקלקל ימכרוהו מיד ושכר זה היה מצוי לו בכל יום) ויהבי ליה </w:t>
      </w:r>
      <w:proofErr w:type="spellStart"/>
      <w:r w:rsidRPr="00C76275">
        <w:rPr>
          <w:rFonts w:ascii="FrankRuehl" w:hAnsi="FrankRuehl"/>
          <w:sz w:val="24"/>
          <w:szCs w:val="24"/>
          <w:rtl/>
        </w:rPr>
        <w:t>זוזא</w:t>
      </w:r>
      <w:proofErr w:type="spellEnd"/>
      <w:r w:rsidRPr="00C76275">
        <w:rPr>
          <w:rFonts w:ascii="FrankRuehl" w:hAnsi="FrankRuehl"/>
          <w:sz w:val="24"/>
          <w:szCs w:val="24"/>
          <w:rtl/>
        </w:rPr>
        <w:t xml:space="preserve"> (עמוד א').</w:t>
      </w:r>
    </w:p>
  </w:footnote>
  <w:footnote w:id="93">
    <w:p w14:paraId="4072AC6A"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לשון מליצה.</w:t>
      </w:r>
    </w:p>
  </w:footnote>
  <w:footnote w:id="94">
    <w:p w14:paraId="0A4D3B6C"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לשמעון.</w:t>
      </w:r>
    </w:p>
  </w:footnote>
  <w:footnote w:id="95">
    <w:p w14:paraId="4FED5AB3"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עד סוף פרוטה אחרונה.</w:t>
      </w:r>
    </w:p>
  </w:footnote>
  <w:footnote w:id="96">
    <w:p w14:paraId="5FBD7545"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כלומר לוי לא קשור להוצאות של שמעון אלא רק לסחורה.</w:t>
      </w:r>
    </w:p>
  </w:footnote>
  <w:footnote w:id="97">
    <w:p w14:paraId="0248B5A8"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תמיד הסחורה שלו בלי קשר להוצאות.</w:t>
      </w:r>
    </w:p>
  </w:footnote>
  <w:footnote w:id="98">
    <w:p w14:paraId="3A6D9C7D"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לשון מליצה.</w:t>
      </w:r>
    </w:p>
  </w:footnote>
  <w:footnote w:id="99">
    <w:p w14:paraId="1A193291"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הכתב מטושטש, השלמתי לפי </w:t>
      </w:r>
      <w:proofErr w:type="spellStart"/>
      <w:r w:rsidRPr="00C76275">
        <w:rPr>
          <w:rFonts w:ascii="FrankRuehl" w:hAnsi="FrankRuehl"/>
          <w:sz w:val="24"/>
          <w:szCs w:val="24"/>
          <w:rtl/>
        </w:rPr>
        <w:t>הענין</w:t>
      </w:r>
      <w:proofErr w:type="spellEnd"/>
      <w:r w:rsidRPr="00C76275">
        <w:rPr>
          <w:rFonts w:ascii="FrankRuehl" w:hAnsi="FrankRuehl"/>
          <w:sz w:val="24"/>
          <w:szCs w:val="24"/>
          <w:rtl/>
        </w:rPr>
        <w:t>.</w:t>
      </w:r>
    </w:p>
  </w:footnote>
  <w:footnote w:id="100">
    <w:p w14:paraId="53B5B646"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w:t>
      </w:r>
      <w:proofErr w:type="spellStart"/>
      <w:r w:rsidRPr="00C76275">
        <w:rPr>
          <w:rFonts w:ascii="FrankRuehl" w:hAnsi="FrankRuehl"/>
          <w:sz w:val="24"/>
          <w:szCs w:val="24"/>
          <w:rtl/>
        </w:rPr>
        <w:t>כא</w:t>
      </w:r>
      <w:proofErr w:type="spellEnd"/>
      <w:r w:rsidRPr="00C76275">
        <w:rPr>
          <w:rFonts w:ascii="FrankRuehl" w:hAnsi="FrankRuehl"/>
          <w:sz w:val="24"/>
          <w:szCs w:val="24"/>
          <w:rtl/>
        </w:rPr>
        <w:t>, א.</w:t>
      </w:r>
    </w:p>
  </w:footnote>
  <w:footnote w:id="101">
    <w:p w14:paraId="7D1E6DD9"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אָסוּר לִדּוֹן בִּפְנֵי דַּיָּנֵי עוֹבְדֵי כוֹכָבִים וּבְעַרְכָּאוֹת שֶׁלָּהֶם (פֵּי', מוֹשָׁב קָבוּעַ לְשָׂרִים לָדוּן בּוֹ), </w:t>
      </w:r>
      <w:proofErr w:type="spellStart"/>
      <w:r w:rsidRPr="00C76275">
        <w:rPr>
          <w:rFonts w:ascii="FrankRuehl" w:hAnsi="FrankRuehl"/>
          <w:sz w:val="24"/>
          <w:szCs w:val="24"/>
          <w:rtl/>
        </w:rPr>
        <w:t>אֲפִלּו</w:t>
      </w:r>
      <w:proofErr w:type="spellEnd"/>
      <w:r w:rsidRPr="00C76275">
        <w:rPr>
          <w:rFonts w:ascii="FrankRuehl" w:hAnsi="FrankRuehl"/>
          <w:sz w:val="24"/>
          <w:szCs w:val="24"/>
          <w:rtl/>
        </w:rPr>
        <w:t xml:space="preserve">ּ בְדִין שֶׁדָּנִים כְּדִינֵי יִשְׂרָאֵל, </w:t>
      </w:r>
      <w:proofErr w:type="spellStart"/>
      <w:r w:rsidRPr="00C76275">
        <w:rPr>
          <w:rFonts w:ascii="FrankRuehl" w:hAnsi="FrankRuehl"/>
          <w:sz w:val="24"/>
          <w:szCs w:val="24"/>
          <w:rtl/>
        </w:rPr>
        <w:t>וַאֲפִלּו</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נִתְרַצּו</w:t>
      </w:r>
      <w:proofErr w:type="spellEnd"/>
      <w:r w:rsidRPr="00C76275">
        <w:rPr>
          <w:rFonts w:ascii="FrankRuehl" w:hAnsi="FrankRuehl"/>
          <w:sz w:val="24"/>
          <w:szCs w:val="24"/>
          <w:rtl/>
        </w:rPr>
        <w:t xml:space="preserve">ּ ב' בַּעֲלֵי דִינִים לִדּוֹן בִּפְנֵיהֶם, אָסוּר. וְכָל הַבָּא לִדּוֹן בִּפְנֵיהֶם, הֲרֵי זֶה רָשָׁע, וּכְאִלּוּ חֵרֵף וְגִדֵּף וְהֵרִים יָד בְּתוֹרַת מֹשֶׁה רַבֵּנוּ </w:t>
      </w:r>
      <w:proofErr w:type="spellStart"/>
      <w:r w:rsidRPr="00C76275">
        <w:rPr>
          <w:rFonts w:ascii="FrankRuehl" w:hAnsi="FrankRuehl"/>
          <w:sz w:val="24"/>
          <w:szCs w:val="24"/>
          <w:rtl/>
        </w:rPr>
        <w:t>ע''ה</w:t>
      </w:r>
      <w:proofErr w:type="spellEnd"/>
      <w:r w:rsidRPr="00C76275">
        <w:rPr>
          <w:rFonts w:ascii="FrankRuehl" w:hAnsi="FrankRuehl"/>
          <w:sz w:val="24"/>
          <w:szCs w:val="24"/>
          <w:rtl/>
        </w:rPr>
        <w:t xml:space="preserve"> (סעיף א').</w:t>
      </w:r>
    </w:p>
  </w:footnote>
  <w:footnote w:id="102">
    <w:p w14:paraId="1369168B"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 לְמַה הַדָּבָר דּוֹמֶה? לְחוֹלֶה שֶׁנִּכְנַס הָרוֹפֵא לְבַקְּרוֹ. אָמַר לִבְנֵי בֵּיתוֹ: הַאֲכִילוּהוּ וְהַשְׁקוּהוּ כָּל מַה שֶּׁרוֹצֶה, אַל תִּמְנְעוּ מִמֶּנּוּ כְּלוּם. נִכְנַס אֶל אַחֵר, אָמַר לִבְנֵי בֵּיתוֹ, הִזָּהֲרוּ שֶׁאַל יֹאכַל דָּבָר פְּלוֹנִי וְאַל יִשְׁתֶּה דָּבָר פְּלוֹנִי. אָמְרוּ לוֹ: לָזֶה אָמַרְתָּ לֶאֱכֹל כָּל מַה שֶּׁהוּא רוֹצֶה, וְלָזֶה אַתְּ אוֹמֵר: אַתְּ אוֹמֵר, אַל יֹאכַל. אָמַר לָהֶן: הַחוֹלֶה הָרִאשׁוֹן אֵינוֹ שֶׁל חַיִּים. לְפִיכָךְ אָמַרְתִּי לָהֶם אַל תִּמְנְעוּ לוֹ כְּלוּם, בֵּין יֹאכַל וּבֵין לֹא יֹאכַל, יָמוּת. אֲבָל זֶה שֶׁהוּא שֶׁל חַיִּים, אָמַרְתִּי אַל יֹאכַל דָּבָר פְּלוֹנִי, שֶׁלֹּא יַכְבִּיד אֶת </w:t>
      </w:r>
      <w:proofErr w:type="spellStart"/>
      <w:r w:rsidRPr="00C76275">
        <w:rPr>
          <w:rFonts w:ascii="FrankRuehl" w:hAnsi="FrankRuehl"/>
          <w:sz w:val="24"/>
          <w:szCs w:val="24"/>
          <w:rtl/>
        </w:rPr>
        <w:t>חָלְיו</w:t>
      </w:r>
      <w:proofErr w:type="spellEnd"/>
      <w:r w:rsidRPr="00C76275">
        <w:rPr>
          <w:rFonts w:ascii="FrankRuehl" w:hAnsi="FrankRuehl"/>
          <w:sz w:val="24"/>
          <w:szCs w:val="24"/>
          <w:rtl/>
        </w:rPr>
        <w:t xml:space="preserve">ֹ. וְכֵן </w:t>
      </w:r>
      <w:proofErr w:type="spellStart"/>
      <w:r w:rsidRPr="00C76275">
        <w:rPr>
          <w:rFonts w:ascii="FrankRuehl" w:hAnsi="FrankRuehl"/>
          <w:sz w:val="24"/>
          <w:szCs w:val="24"/>
          <w:rtl/>
        </w:rPr>
        <w:t>חֻקּוֹת</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הַגּוֹיִם</w:t>
      </w:r>
      <w:proofErr w:type="spellEnd"/>
      <w:r w:rsidRPr="00C76275">
        <w:rPr>
          <w:rFonts w:ascii="FrankRuehl" w:hAnsi="FrankRuehl"/>
          <w:sz w:val="24"/>
          <w:szCs w:val="24"/>
          <w:rtl/>
        </w:rPr>
        <w:t xml:space="preserve">, שֶׁנֶּאֱמַר: כִּי </w:t>
      </w:r>
      <w:proofErr w:type="spellStart"/>
      <w:r w:rsidRPr="00C76275">
        <w:rPr>
          <w:rFonts w:ascii="FrankRuehl" w:hAnsi="FrankRuehl"/>
          <w:sz w:val="24"/>
          <w:szCs w:val="24"/>
          <w:rtl/>
        </w:rPr>
        <w:t>חֻקּוֹת</w:t>
      </w:r>
      <w:proofErr w:type="spellEnd"/>
      <w:r w:rsidRPr="00C76275">
        <w:rPr>
          <w:rFonts w:ascii="FrankRuehl" w:hAnsi="FrankRuehl"/>
          <w:sz w:val="24"/>
          <w:szCs w:val="24"/>
          <w:rtl/>
        </w:rPr>
        <w:t xml:space="preserve"> הָעַמִּים הֶבֶל הוּא (ירמיה י, ג). וּכְתִיב: "וְגַם אֲנִי נָתַתִּי לָהֶם </w:t>
      </w:r>
      <w:proofErr w:type="spellStart"/>
      <w:r w:rsidRPr="00C76275">
        <w:rPr>
          <w:rFonts w:ascii="FrankRuehl" w:hAnsi="FrankRuehl"/>
          <w:sz w:val="24"/>
          <w:szCs w:val="24"/>
          <w:rtl/>
        </w:rPr>
        <w:t>חֻקִּים</w:t>
      </w:r>
      <w:proofErr w:type="spellEnd"/>
      <w:r w:rsidRPr="00C76275">
        <w:rPr>
          <w:rFonts w:ascii="FrankRuehl" w:hAnsi="FrankRuehl"/>
          <w:sz w:val="24"/>
          <w:szCs w:val="24"/>
          <w:rtl/>
        </w:rPr>
        <w:t xml:space="preserve"> לֹא טוֹבִים וּמִשְׁפָּטִים לֹא יִחְיוּ בָּהֶם" (יחזקאל כ, כה). אֲבָל לְיִשְׂרָאֵל נָתַתִּי לָהֶם מִצְוֹת </w:t>
      </w:r>
      <w:proofErr w:type="spellStart"/>
      <w:r w:rsidRPr="00C76275">
        <w:rPr>
          <w:rFonts w:ascii="FrankRuehl" w:hAnsi="FrankRuehl"/>
          <w:sz w:val="24"/>
          <w:szCs w:val="24"/>
          <w:rtl/>
        </w:rPr>
        <w:t>וְחֻקִּים</w:t>
      </w:r>
      <w:proofErr w:type="spellEnd"/>
      <w:r w:rsidRPr="00C76275">
        <w:rPr>
          <w:rFonts w:ascii="FrankRuehl" w:hAnsi="FrankRuehl"/>
          <w:sz w:val="24"/>
          <w:szCs w:val="24"/>
          <w:rtl/>
        </w:rPr>
        <w:t xml:space="preserve"> טוֹבִים, שֶׁנֶּאֱמַר: "וּשְׁמַרְתֶּם אֶת </w:t>
      </w:r>
      <w:proofErr w:type="spellStart"/>
      <w:r w:rsidRPr="00C76275">
        <w:rPr>
          <w:rFonts w:ascii="FrankRuehl" w:hAnsi="FrankRuehl"/>
          <w:sz w:val="24"/>
          <w:szCs w:val="24"/>
          <w:rtl/>
        </w:rPr>
        <w:t>חֻקֹּתַי</w:t>
      </w:r>
      <w:proofErr w:type="spellEnd"/>
      <w:r w:rsidRPr="00C76275">
        <w:rPr>
          <w:rFonts w:ascii="FrankRuehl" w:hAnsi="FrankRuehl"/>
          <w:sz w:val="24"/>
          <w:szCs w:val="24"/>
          <w:rtl/>
        </w:rPr>
        <w:t xml:space="preserve"> וְאֶת מִשְׁפָּטַי אֲשֶׁר יַעֲשֶׂה אֹתָם הָאָדָם וָחַי בָּהֶם" (ויקרא </w:t>
      </w:r>
      <w:proofErr w:type="spellStart"/>
      <w:r w:rsidRPr="00C76275">
        <w:rPr>
          <w:rFonts w:ascii="FrankRuehl" w:hAnsi="FrankRuehl"/>
          <w:sz w:val="24"/>
          <w:szCs w:val="24"/>
          <w:rtl/>
        </w:rPr>
        <w:t>יח</w:t>
      </w:r>
      <w:proofErr w:type="spellEnd"/>
      <w:r w:rsidRPr="00C76275">
        <w:rPr>
          <w:rFonts w:ascii="FrankRuehl" w:hAnsi="FrankRuehl"/>
          <w:sz w:val="24"/>
          <w:szCs w:val="24"/>
          <w:rtl/>
        </w:rPr>
        <w:t>, ה).</w:t>
      </w:r>
    </w:p>
  </w:footnote>
  <w:footnote w:id="103">
    <w:p w14:paraId="41929DF3"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בסוף האות.</w:t>
      </w:r>
    </w:p>
  </w:footnote>
  <w:footnote w:id="104">
    <w:p w14:paraId="30C249BF"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אָמַר רַבִּי לֵוִי, אָמַר רַבִּי שִׁמְעוֹן בֶּן לָקִישׁ: מָה הַכַּלָּה הַזּוֹ מְקֵשֶּׁטֶת בְּעֶשְׂרִים וְאַרְבָּעָה מִינֵי </w:t>
      </w:r>
      <w:proofErr w:type="spellStart"/>
      <w:r w:rsidRPr="00C76275">
        <w:rPr>
          <w:rFonts w:ascii="FrankRuehl" w:hAnsi="FrankRuehl"/>
          <w:sz w:val="24"/>
          <w:szCs w:val="24"/>
          <w:rtl/>
        </w:rPr>
        <w:t>תַּכְשִׁיטִין</w:t>
      </w:r>
      <w:proofErr w:type="spellEnd"/>
      <w:r w:rsidRPr="00C76275">
        <w:rPr>
          <w:rFonts w:ascii="FrankRuehl" w:hAnsi="FrankRuehl"/>
          <w:sz w:val="24"/>
          <w:szCs w:val="24"/>
          <w:rtl/>
        </w:rPr>
        <w:t xml:space="preserve">, כָּךְ תַּלְמִיד חָכָם צָרִיךְ לִהְיוֹת פִּקֵּחַ וְזָרִיז בְּעֶשְׂרִים וְאַרְבָּעָה סְפָרִים (מדרש </w:t>
      </w:r>
      <w:proofErr w:type="spellStart"/>
      <w:r w:rsidRPr="00C76275">
        <w:rPr>
          <w:rFonts w:ascii="FrankRuehl" w:hAnsi="FrankRuehl"/>
          <w:sz w:val="24"/>
          <w:szCs w:val="24"/>
          <w:rtl/>
        </w:rPr>
        <w:t>תנחומא</w:t>
      </w:r>
      <w:proofErr w:type="spellEnd"/>
      <w:r w:rsidRPr="00C76275">
        <w:rPr>
          <w:rFonts w:ascii="FrankRuehl" w:hAnsi="FrankRuehl"/>
          <w:sz w:val="24"/>
          <w:szCs w:val="24"/>
          <w:rtl/>
        </w:rPr>
        <w:t xml:space="preserve"> פרשת כי </w:t>
      </w:r>
      <w:proofErr w:type="spellStart"/>
      <w:r w:rsidRPr="00C76275">
        <w:rPr>
          <w:rFonts w:ascii="FrankRuehl" w:hAnsi="FrankRuehl"/>
          <w:sz w:val="24"/>
          <w:szCs w:val="24"/>
          <w:rtl/>
        </w:rPr>
        <w:t>תשא</w:t>
      </w:r>
      <w:proofErr w:type="spellEnd"/>
      <w:r w:rsidRPr="00C76275">
        <w:rPr>
          <w:rFonts w:ascii="FrankRuehl" w:hAnsi="FrankRuehl"/>
          <w:sz w:val="24"/>
          <w:szCs w:val="24"/>
          <w:rtl/>
        </w:rPr>
        <w:t xml:space="preserve"> פרק </w:t>
      </w:r>
      <w:proofErr w:type="spellStart"/>
      <w:r w:rsidRPr="00C76275">
        <w:rPr>
          <w:rFonts w:ascii="FrankRuehl" w:hAnsi="FrankRuehl"/>
          <w:sz w:val="24"/>
          <w:szCs w:val="24"/>
          <w:rtl/>
        </w:rPr>
        <w:t>טז</w:t>
      </w:r>
      <w:proofErr w:type="spellEnd"/>
      <w:r w:rsidRPr="00C76275">
        <w:rPr>
          <w:rFonts w:ascii="FrankRuehl" w:hAnsi="FrankRuehl"/>
          <w:sz w:val="24"/>
          <w:szCs w:val="24"/>
          <w:rtl/>
        </w:rPr>
        <w:t>).</w:t>
      </w:r>
    </w:p>
  </w:footnote>
  <w:footnote w:id="105">
    <w:p w14:paraId="2893EF64"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דברים ד, מד.</w:t>
      </w:r>
    </w:p>
  </w:footnote>
  <w:footnote w:id="106">
    <w:p w14:paraId="4E53A259"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זכריה ח, </w:t>
      </w:r>
      <w:proofErr w:type="spellStart"/>
      <w:r w:rsidRPr="00C76275">
        <w:rPr>
          <w:rFonts w:ascii="FrankRuehl" w:hAnsi="FrankRuehl"/>
          <w:sz w:val="24"/>
          <w:szCs w:val="24"/>
          <w:rtl/>
        </w:rPr>
        <w:t>טז</w:t>
      </w:r>
      <w:proofErr w:type="spellEnd"/>
      <w:r w:rsidRPr="00C76275">
        <w:rPr>
          <w:rFonts w:ascii="FrankRuehl" w:hAnsi="FrankRuehl"/>
          <w:sz w:val="24"/>
          <w:szCs w:val="24"/>
          <w:rtl/>
        </w:rPr>
        <w:t>.</w:t>
      </w:r>
    </w:p>
  </w:footnote>
  <w:footnote w:id="107">
    <w:p w14:paraId="7988140F"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לשון מליצה.</w:t>
      </w:r>
    </w:p>
  </w:footnote>
  <w:footnote w:id="108">
    <w:p w14:paraId="74767A95"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ישעיהו יא, ה.</w:t>
      </w:r>
    </w:p>
  </w:footnote>
  <w:footnote w:id="109">
    <w:p w14:paraId="00499F24"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ב"ב </w:t>
      </w:r>
      <w:proofErr w:type="spellStart"/>
      <w:r w:rsidRPr="00C76275">
        <w:rPr>
          <w:rFonts w:ascii="FrankRuehl" w:hAnsi="FrankRuehl"/>
          <w:sz w:val="24"/>
          <w:szCs w:val="24"/>
          <w:rtl/>
        </w:rPr>
        <w:t>כא</w:t>
      </w:r>
      <w:proofErr w:type="spellEnd"/>
      <w:r w:rsidRPr="00C76275">
        <w:rPr>
          <w:rFonts w:ascii="FrankRuehl" w:hAnsi="FrankRuehl"/>
          <w:sz w:val="24"/>
          <w:szCs w:val="24"/>
          <w:rtl/>
        </w:rPr>
        <w:t xml:space="preserve"> ע"א.</w:t>
      </w:r>
    </w:p>
  </w:footnote>
  <w:footnote w:id="110">
    <w:p w14:paraId="236AE90B"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אבות פרק ד' משנה א'.</w:t>
      </w:r>
    </w:p>
  </w:footnote>
  <w:footnote w:id="111">
    <w:p w14:paraId="577B10FB"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א''ר</w:t>
      </w:r>
      <w:proofErr w:type="spellEnd"/>
      <w:r w:rsidRPr="00C76275">
        <w:rPr>
          <w:rFonts w:ascii="FrankRuehl" w:hAnsi="FrankRuehl"/>
          <w:sz w:val="24"/>
          <w:szCs w:val="24"/>
          <w:rtl/>
        </w:rPr>
        <w:t xml:space="preserve"> אלעזר מאי </w:t>
      </w:r>
      <w:proofErr w:type="spellStart"/>
      <w:r w:rsidRPr="00C76275">
        <w:rPr>
          <w:rFonts w:ascii="FrankRuehl" w:hAnsi="FrankRuehl"/>
          <w:sz w:val="24"/>
          <w:szCs w:val="24"/>
          <w:rtl/>
        </w:rPr>
        <w:t>דכתיב</w:t>
      </w:r>
      <w:proofErr w:type="spellEnd"/>
      <w:r w:rsidRPr="00C76275">
        <w:rPr>
          <w:rFonts w:ascii="FrankRuehl" w:hAnsi="FrankRuehl"/>
          <w:sz w:val="24"/>
          <w:szCs w:val="24"/>
          <w:rtl/>
        </w:rPr>
        <w:t xml:space="preserve"> (תהילים </w:t>
      </w:r>
      <w:proofErr w:type="spellStart"/>
      <w:r w:rsidRPr="00C76275">
        <w:rPr>
          <w:rFonts w:ascii="FrankRuehl" w:hAnsi="FrankRuehl"/>
          <w:sz w:val="24"/>
          <w:szCs w:val="24"/>
          <w:rtl/>
        </w:rPr>
        <w:t>סג</w:t>
      </w:r>
      <w:proofErr w:type="spellEnd"/>
      <w:r w:rsidRPr="00C76275">
        <w:rPr>
          <w:rFonts w:ascii="FrankRuehl" w:hAnsi="FrankRuehl"/>
          <w:sz w:val="24"/>
          <w:szCs w:val="24"/>
          <w:rtl/>
        </w:rPr>
        <w:t xml:space="preserve">, ה) "כן אברכך בחיי בשמך אשא כפי" כן אברכך בחיי זו </w:t>
      </w:r>
      <w:proofErr w:type="spellStart"/>
      <w:r w:rsidRPr="00C76275">
        <w:rPr>
          <w:rFonts w:ascii="FrankRuehl" w:hAnsi="FrankRuehl"/>
          <w:sz w:val="24"/>
          <w:szCs w:val="24"/>
          <w:rtl/>
        </w:rPr>
        <w:t>ק''ש</w:t>
      </w:r>
      <w:proofErr w:type="spellEnd"/>
      <w:r w:rsidRPr="00C76275">
        <w:rPr>
          <w:rFonts w:ascii="FrankRuehl" w:hAnsi="FrankRuehl"/>
          <w:sz w:val="24"/>
          <w:szCs w:val="24"/>
          <w:rtl/>
        </w:rPr>
        <w:t xml:space="preserve">, בשמך אשא כפי זו תפלה, ואם עושה כן עליו הכתוב אומר (תהילים </w:t>
      </w:r>
      <w:proofErr w:type="spellStart"/>
      <w:r w:rsidRPr="00C76275">
        <w:rPr>
          <w:rFonts w:ascii="FrankRuehl" w:hAnsi="FrankRuehl"/>
          <w:sz w:val="24"/>
          <w:szCs w:val="24"/>
          <w:rtl/>
        </w:rPr>
        <w:t>סג</w:t>
      </w:r>
      <w:proofErr w:type="spellEnd"/>
      <w:r w:rsidRPr="00C76275">
        <w:rPr>
          <w:rFonts w:ascii="FrankRuehl" w:hAnsi="FrankRuehl"/>
          <w:sz w:val="24"/>
          <w:szCs w:val="24"/>
          <w:rtl/>
        </w:rPr>
        <w:t xml:space="preserve">, ו) "כמו חלב ודשן תשבע נפשי" ולא עוד אלא שנוחל שני עולמים </w:t>
      </w:r>
      <w:proofErr w:type="spellStart"/>
      <w:r w:rsidRPr="00C76275">
        <w:rPr>
          <w:rFonts w:ascii="FrankRuehl" w:hAnsi="FrankRuehl"/>
          <w:sz w:val="24"/>
          <w:szCs w:val="24"/>
          <w:rtl/>
        </w:rPr>
        <w:t>העוה</w:t>
      </w:r>
      <w:proofErr w:type="spellEnd"/>
      <w:r w:rsidRPr="00C76275">
        <w:rPr>
          <w:rFonts w:ascii="FrankRuehl" w:hAnsi="FrankRuehl"/>
          <w:sz w:val="24"/>
          <w:szCs w:val="24"/>
          <w:rtl/>
        </w:rPr>
        <w:t xml:space="preserve">''ז והעולם הבא שנאמר (תהילים </w:t>
      </w:r>
      <w:proofErr w:type="spellStart"/>
      <w:r w:rsidRPr="00C76275">
        <w:rPr>
          <w:rFonts w:ascii="FrankRuehl" w:hAnsi="FrankRuehl"/>
          <w:sz w:val="24"/>
          <w:szCs w:val="24"/>
          <w:rtl/>
        </w:rPr>
        <w:t>סג</w:t>
      </w:r>
      <w:proofErr w:type="spellEnd"/>
      <w:r w:rsidRPr="00C76275">
        <w:rPr>
          <w:rFonts w:ascii="FrankRuehl" w:hAnsi="FrankRuehl"/>
          <w:sz w:val="24"/>
          <w:szCs w:val="24"/>
          <w:rtl/>
        </w:rPr>
        <w:t>, ו) "ושפתי רננות יהלל פי".</w:t>
      </w:r>
    </w:p>
  </w:footnote>
  <w:footnote w:id="112">
    <w:p w14:paraId="27474813"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סָפֵק אִם קָרָא קְרִיאַת שְׁמַע, חוֹזֵר וְקוֹרֵא וּמְבָרֵךְ לְפָנֶיהָ וּלְאַחֲרֶיהָ. אֲבָל אִם יוֹדֵעַ שֶׁקְּרָאָהּ, אֶלָּא שֶׁמְּסֻפָּק אִם בֵּרַךְ לְפָנֶיהָ וּלְאַחֲרֶיהָ, אֵינוֹ חוֹזֵר וּמְבָרֵךְ (</w:t>
      </w:r>
      <w:proofErr w:type="spellStart"/>
      <w:r w:rsidRPr="00C76275">
        <w:rPr>
          <w:rFonts w:ascii="FrankRuehl" w:hAnsi="FrankRuehl"/>
          <w:sz w:val="24"/>
          <w:szCs w:val="24"/>
          <w:rtl/>
        </w:rPr>
        <w:t>שו"ע</w:t>
      </w:r>
      <w:proofErr w:type="spellEnd"/>
      <w:r w:rsidRPr="00C76275">
        <w:rPr>
          <w:rFonts w:ascii="FrankRuehl" w:hAnsi="FrankRuehl"/>
          <w:sz w:val="24"/>
          <w:szCs w:val="24"/>
          <w:rtl/>
        </w:rPr>
        <w:t xml:space="preserve"> סי' </w:t>
      </w:r>
      <w:proofErr w:type="spellStart"/>
      <w:r w:rsidRPr="00C76275">
        <w:rPr>
          <w:rFonts w:ascii="FrankRuehl" w:hAnsi="FrankRuehl"/>
          <w:sz w:val="24"/>
          <w:szCs w:val="24"/>
          <w:rtl/>
        </w:rPr>
        <w:t>סז</w:t>
      </w:r>
      <w:proofErr w:type="spellEnd"/>
      <w:r w:rsidRPr="00C76275">
        <w:rPr>
          <w:rFonts w:ascii="FrankRuehl" w:hAnsi="FrankRuehl"/>
          <w:sz w:val="24"/>
          <w:szCs w:val="24"/>
          <w:rtl/>
        </w:rPr>
        <w:t>).</w:t>
      </w:r>
    </w:p>
  </w:footnote>
  <w:footnote w:id="113">
    <w:p w14:paraId="74A4C10A"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ת''ש</w:t>
      </w:r>
      <w:proofErr w:type="spellEnd"/>
      <w:r w:rsidRPr="00C76275">
        <w:rPr>
          <w:rFonts w:ascii="FrankRuehl" w:hAnsi="FrankRuehl"/>
          <w:sz w:val="24"/>
          <w:szCs w:val="24"/>
          <w:rtl/>
        </w:rPr>
        <w:t xml:space="preserve"> כשם שאסורה לבעל כך אסורה לבועל שנאמר נטמאה ונטמאה (סוטה </w:t>
      </w:r>
      <w:proofErr w:type="spellStart"/>
      <w:r w:rsidRPr="00C76275">
        <w:rPr>
          <w:rFonts w:ascii="FrankRuehl" w:hAnsi="FrankRuehl"/>
          <w:sz w:val="24"/>
          <w:szCs w:val="24"/>
          <w:rtl/>
        </w:rPr>
        <w:t>כח</w:t>
      </w:r>
      <w:proofErr w:type="spellEnd"/>
      <w:r w:rsidRPr="00C76275">
        <w:rPr>
          <w:rFonts w:ascii="FrankRuehl" w:hAnsi="FrankRuehl"/>
          <w:sz w:val="24"/>
          <w:szCs w:val="24"/>
          <w:rtl/>
        </w:rPr>
        <w:t xml:space="preserve"> ע"א).</w:t>
      </w:r>
    </w:p>
  </w:footnote>
  <w:footnote w:id="114">
    <w:p w14:paraId="6F8E890D"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גָּזְרוּ חֲכָמִים שֶׁלֹּא </w:t>
      </w:r>
      <w:proofErr w:type="spellStart"/>
      <w:r w:rsidRPr="00C76275">
        <w:rPr>
          <w:rFonts w:ascii="FrankRuehl" w:hAnsi="FrankRuehl"/>
          <w:sz w:val="24"/>
          <w:szCs w:val="24"/>
          <w:rtl/>
        </w:rPr>
        <w:t>יִשָּׂא</w:t>
      </w:r>
      <w:proofErr w:type="spellEnd"/>
      <w:r w:rsidRPr="00C76275">
        <w:rPr>
          <w:rFonts w:ascii="FrankRuehl" w:hAnsi="FrankRuehl"/>
          <w:sz w:val="24"/>
          <w:szCs w:val="24"/>
          <w:rtl/>
        </w:rPr>
        <w:t xml:space="preserve"> אָדָם וְלֹא יְקַדֵּשׁ מְעֻבֶּרֶת חֲבֵרוֹ, וְלֹא מֵינֶקֶת חֲבֵרוֹ, עַד שֶׁיִּהְיֶה </w:t>
      </w:r>
      <w:proofErr w:type="spellStart"/>
      <w:r w:rsidRPr="00C76275">
        <w:rPr>
          <w:rFonts w:ascii="FrankRuehl" w:hAnsi="FrankRuehl"/>
          <w:sz w:val="24"/>
          <w:szCs w:val="24"/>
          <w:rtl/>
        </w:rPr>
        <w:t>לַוָּלָד</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כ''ד</w:t>
      </w:r>
      <w:proofErr w:type="spellEnd"/>
      <w:r w:rsidRPr="00C76275">
        <w:rPr>
          <w:rFonts w:ascii="FrankRuehl" w:hAnsi="FrankRuehl"/>
          <w:sz w:val="24"/>
          <w:szCs w:val="24"/>
          <w:rtl/>
        </w:rPr>
        <w:t xml:space="preserve"> חֳדָשִׁים (אבן העזר סימן </w:t>
      </w:r>
      <w:proofErr w:type="spellStart"/>
      <w:r w:rsidRPr="00C76275">
        <w:rPr>
          <w:rFonts w:ascii="FrankRuehl" w:hAnsi="FrankRuehl"/>
          <w:sz w:val="24"/>
          <w:szCs w:val="24"/>
          <w:rtl/>
        </w:rPr>
        <w:t>יג</w:t>
      </w:r>
      <w:proofErr w:type="spellEnd"/>
      <w:r w:rsidRPr="00C76275">
        <w:rPr>
          <w:rFonts w:ascii="FrankRuehl" w:hAnsi="FrankRuehl"/>
          <w:sz w:val="24"/>
          <w:szCs w:val="24"/>
          <w:rtl/>
        </w:rPr>
        <w:t xml:space="preserve"> סעיף יא').</w:t>
      </w:r>
    </w:p>
  </w:footnote>
  <w:footnote w:id="115">
    <w:p w14:paraId="4A2CB1A1"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ת''ר</w:t>
      </w:r>
      <w:proofErr w:type="spellEnd"/>
      <w:r w:rsidRPr="00C76275">
        <w:rPr>
          <w:rFonts w:ascii="FrankRuehl" w:hAnsi="FrankRuehl"/>
          <w:sz w:val="24"/>
          <w:szCs w:val="24"/>
          <w:rtl/>
        </w:rPr>
        <w:t xml:space="preserve"> נא אין נא אלא לשון בקשה בשעה שאמר </w:t>
      </w:r>
      <w:proofErr w:type="spellStart"/>
      <w:r w:rsidRPr="00C76275">
        <w:rPr>
          <w:rFonts w:ascii="FrankRuehl" w:hAnsi="FrankRuehl"/>
          <w:sz w:val="24"/>
          <w:szCs w:val="24"/>
          <w:rtl/>
        </w:rPr>
        <w:t>הקב''ה</w:t>
      </w:r>
      <w:proofErr w:type="spellEnd"/>
      <w:r w:rsidRPr="00C76275">
        <w:rPr>
          <w:rFonts w:ascii="FrankRuehl" w:hAnsi="FrankRuehl"/>
          <w:sz w:val="24"/>
          <w:szCs w:val="24"/>
          <w:rtl/>
        </w:rPr>
        <w:t xml:space="preserve"> ליהושע (יהושע ז, יא) "חטא ישראל" אמר לפניו </w:t>
      </w:r>
      <w:proofErr w:type="spellStart"/>
      <w:r w:rsidRPr="00C76275">
        <w:rPr>
          <w:rFonts w:ascii="FrankRuehl" w:hAnsi="FrankRuehl"/>
          <w:sz w:val="24"/>
          <w:szCs w:val="24"/>
          <w:rtl/>
        </w:rPr>
        <w:t>רבש</w:t>
      </w:r>
      <w:proofErr w:type="spellEnd"/>
      <w:r w:rsidRPr="00C76275">
        <w:rPr>
          <w:rFonts w:ascii="FrankRuehl" w:hAnsi="FrankRuehl"/>
          <w:sz w:val="24"/>
          <w:szCs w:val="24"/>
          <w:rtl/>
        </w:rPr>
        <w:t xml:space="preserve">''ע מי חטא אמר ליה וכי </w:t>
      </w:r>
      <w:proofErr w:type="spellStart"/>
      <w:r w:rsidRPr="00C76275">
        <w:rPr>
          <w:rFonts w:ascii="FrankRuehl" w:hAnsi="FrankRuehl"/>
          <w:sz w:val="24"/>
          <w:szCs w:val="24"/>
          <w:rtl/>
        </w:rPr>
        <w:t>דילטור</w:t>
      </w:r>
      <w:proofErr w:type="spellEnd"/>
      <w:r w:rsidRPr="00C76275">
        <w:rPr>
          <w:rFonts w:ascii="FrankRuehl" w:hAnsi="FrankRuehl"/>
          <w:sz w:val="24"/>
          <w:szCs w:val="24"/>
          <w:rtl/>
        </w:rPr>
        <w:t xml:space="preserve"> אני לך הפל גורלות, הלך והפיל גורלות ונפל הגורל על עכן, אמר לו יהושע בגורל אתה בא עלי, אתה ואלעזר הכהן שני גדולי הדור אתם אם אני מפיל עליכם גורל על אחד מכם הוא נופל, אמר לו בבקשה ממך אל תוציא לעז על הגורלות שעתידה ארץ ישראל שתתחלק בגורל שנאמר (במדבר </w:t>
      </w:r>
      <w:proofErr w:type="spellStart"/>
      <w:r w:rsidRPr="00C76275">
        <w:rPr>
          <w:rFonts w:ascii="FrankRuehl" w:hAnsi="FrankRuehl"/>
          <w:sz w:val="24"/>
          <w:szCs w:val="24"/>
          <w:rtl/>
        </w:rPr>
        <w:t>כו</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נה</w:t>
      </w:r>
      <w:proofErr w:type="spellEnd"/>
      <w:r w:rsidRPr="00C76275">
        <w:rPr>
          <w:rFonts w:ascii="FrankRuehl" w:hAnsi="FrankRuehl"/>
          <w:sz w:val="24"/>
          <w:szCs w:val="24"/>
          <w:rtl/>
        </w:rPr>
        <w:t xml:space="preserve">) "אך בגורל יחלק את הארץ" תן תודה, אמר </w:t>
      </w:r>
      <w:proofErr w:type="spellStart"/>
      <w:r w:rsidRPr="00C76275">
        <w:rPr>
          <w:rFonts w:ascii="FrankRuehl" w:hAnsi="FrankRuehl"/>
          <w:sz w:val="24"/>
          <w:szCs w:val="24"/>
          <w:rtl/>
        </w:rPr>
        <w:t>רבינא</w:t>
      </w:r>
      <w:proofErr w:type="spellEnd"/>
      <w:r w:rsidRPr="00C76275">
        <w:rPr>
          <w:rFonts w:ascii="FrankRuehl" w:hAnsi="FrankRuehl"/>
          <w:sz w:val="24"/>
          <w:szCs w:val="24"/>
          <w:rtl/>
        </w:rPr>
        <w:t xml:space="preserve"> שחודי שחדיה במילי כלום נבקש ממך אלא הודאה תן לו תודה והיפטר מיד "ויען עכן את יהושע ויאמר אמנה אנכי חטאתי לה' </w:t>
      </w:r>
      <w:proofErr w:type="spellStart"/>
      <w:r w:rsidRPr="00C76275">
        <w:rPr>
          <w:rFonts w:ascii="FrankRuehl" w:hAnsi="FrankRuehl"/>
          <w:sz w:val="24"/>
          <w:szCs w:val="24"/>
          <w:rtl/>
        </w:rPr>
        <w:t>אלהי</w:t>
      </w:r>
      <w:proofErr w:type="spellEnd"/>
      <w:r w:rsidRPr="00C76275">
        <w:rPr>
          <w:rFonts w:ascii="FrankRuehl" w:hAnsi="FrankRuehl"/>
          <w:sz w:val="24"/>
          <w:szCs w:val="24"/>
          <w:rtl/>
        </w:rPr>
        <w:t xml:space="preserve"> ישראל וכזאת </w:t>
      </w:r>
      <w:proofErr w:type="spellStart"/>
      <w:r w:rsidRPr="00C76275">
        <w:rPr>
          <w:rFonts w:ascii="FrankRuehl" w:hAnsi="FrankRuehl"/>
          <w:sz w:val="24"/>
          <w:szCs w:val="24"/>
          <w:rtl/>
        </w:rPr>
        <w:t>וכזאת</w:t>
      </w:r>
      <w:proofErr w:type="spellEnd"/>
      <w:r w:rsidRPr="00C76275">
        <w:rPr>
          <w:rFonts w:ascii="FrankRuehl" w:hAnsi="FrankRuehl"/>
          <w:sz w:val="24"/>
          <w:szCs w:val="24"/>
          <w:rtl/>
        </w:rPr>
        <w:t xml:space="preserve"> עשיתי" (סנהדרין מג ע"ב).</w:t>
      </w:r>
    </w:p>
  </w:footnote>
  <w:footnote w:id="116">
    <w:p w14:paraId="2FA75BB6"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אמר רבי יצחק מאי </w:t>
      </w:r>
      <w:proofErr w:type="spellStart"/>
      <w:r w:rsidRPr="00C76275">
        <w:rPr>
          <w:rFonts w:ascii="FrankRuehl" w:hAnsi="FrankRuehl"/>
          <w:sz w:val="24"/>
          <w:szCs w:val="24"/>
          <w:rtl/>
        </w:rPr>
        <w:t>דכתיב</w:t>
      </w:r>
      <w:proofErr w:type="spellEnd"/>
      <w:r w:rsidRPr="00C76275">
        <w:rPr>
          <w:rFonts w:ascii="FrankRuehl" w:hAnsi="FrankRuehl"/>
          <w:sz w:val="24"/>
          <w:szCs w:val="24"/>
          <w:rtl/>
        </w:rPr>
        <w:t xml:space="preserve"> (תהילים נח, ב) "האמנם אלם צדק תדברון מישרים תשפטו בני אדם" מה אומנותו של אדם בעולם הזה ישים עצמו כאלם, יכול אף לדברי תורה תלמוד לומר "צדק תדברון" יכול </w:t>
      </w:r>
      <w:proofErr w:type="spellStart"/>
      <w:r w:rsidRPr="00C76275">
        <w:rPr>
          <w:rFonts w:ascii="FrankRuehl" w:hAnsi="FrankRuehl"/>
          <w:sz w:val="24"/>
          <w:szCs w:val="24"/>
          <w:rtl/>
        </w:rPr>
        <w:t>יגיס</w:t>
      </w:r>
      <w:proofErr w:type="spellEnd"/>
      <w:r w:rsidRPr="00C76275">
        <w:rPr>
          <w:rFonts w:ascii="FrankRuehl" w:hAnsi="FrankRuehl"/>
          <w:sz w:val="24"/>
          <w:szCs w:val="24"/>
          <w:rtl/>
        </w:rPr>
        <w:t xml:space="preserve"> דעתו </w:t>
      </w:r>
      <w:proofErr w:type="spellStart"/>
      <w:r w:rsidRPr="00C76275">
        <w:rPr>
          <w:rFonts w:ascii="FrankRuehl" w:hAnsi="FrankRuehl"/>
          <w:sz w:val="24"/>
          <w:szCs w:val="24"/>
          <w:rtl/>
        </w:rPr>
        <w:t>ת''ל</w:t>
      </w:r>
      <w:proofErr w:type="spellEnd"/>
      <w:r w:rsidRPr="00C76275">
        <w:rPr>
          <w:rFonts w:ascii="FrankRuehl" w:hAnsi="FrankRuehl"/>
          <w:sz w:val="24"/>
          <w:szCs w:val="24"/>
          <w:rtl/>
        </w:rPr>
        <w:t xml:space="preserve"> "מישרים תשפטו בני אדם" (חולין פט ע"א).</w:t>
      </w:r>
    </w:p>
  </w:footnote>
  <w:footnote w:id="117">
    <w:p w14:paraId="42761003"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יהושע א, ח.</w:t>
      </w:r>
    </w:p>
  </w:footnote>
  <w:footnote w:id="118">
    <w:p w14:paraId="46511416"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ו, ז.</w:t>
      </w:r>
    </w:p>
  </w:footnote>
  <w:footnote w:id="119">
    <w:p w14:paraId="2F7C7765"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כְּמוֹ שֶׁעָנְשׁוֹ שֶׁל הָאִישׁ הַזֶּה מִשּׁוּם דִּבּוּר רָע, כָּךְ עָנְשׁוֹ מִשּׁוּם דִּבּוּר טוֹב, שֶׁבָּא לְיָדוֹ </w:t>
      </w:r>
      <w:proofErr w:type="spellStart"/>
      <w:r w:rsidRPr="00C76275">
        <w:rPr>
          <w:rFonts w:ascii="FrankRuehl" w:hAnsi="FrankRuehl"/>
          <w:sz w:val="24"/>
          <w:szCs w:val="24"/>
          <w:rtl/>
        </w:rPr>
        <w:t>וְיָכֹל</w:t>
      </w:r>
      <w:proofErr w:type="spellEnd"/>
      <w:r w:rsidRPr="00C76275">
        <w:rPr>
          <w:rFonts w:ascii="FrankRuehl" w:hAnsi="FrankRuehl"/>
          <w:sz w:val="24"/>
          <w:szCs w:val="24"/>
          <w:rtl/>
        </w:rPr>
        <w:t xml:space="preserve"> לְדַבֵּר וְלֹא דִבֵּר. מִשּׁוּם שֶׁפָּגַם אוֹתָהּ הָרוּחַ הַמְמַלֶּלֶת, שֶׁהִיא מְתֻקֶּנֶת לְדַבֵּר לְמַעְלָה וּלְדַבֵּר לְמַטָּה, וְהַכֹּל בִּקְדֻשָּׁה. כָּל שֶׁכֵּן אִם הָעָם הוֹלְכִים בְּדֶרֶךְ עֲקֻמָּה, וְהוּא יָכוֹל לְדַבֵּר לָהֶם וּלְהוֹכִיחַ אוֹתָם, וְשׁוֹתֵק וְלֹא מְדַבֵּר, כְּמוֹ שֶׁאָמַרְנוּ שֶׁכָּתוּב נֶאֱלַמְתִּי דוּמִיָּה הֶחֱשֵׁיתִי מִטּוֹב וּכְאֵבִי נֶעְכָּר (זוהר מתורגם ויקרא דף מו ע"ב).</w:t>
      </w:r>
    </w:p>
  </w:footnote>
  <w:footnote w:id="120">
    <w:p w14:paraId="54FD2AA4"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תהלים לט, ג.</w:t>
      </w:r>
    </w:p>
  </w:footnote>
  <w:footnote w:id="121">
    <w:p w14:paraId="0F59C453"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דף </w:t>
      </w:r>
      <w:proofErr w:type="spellStart"/>
      <w:r w:rsidRPr="00C76275">
        <w:rPr>
          <w:rFonts w:ascii="FrankRuehl" w:hAnsi="FrankRuehl"/>
          <w:sz w:val="24"/>
          <w:szCs w:val="24"/>
          <w:rtl/>
        </w:rPr>
        <w:t>פב</w:t>
      </w:r>
      <w:proofErr w:type="spellEnd"/>
      <w:r w:rsidRPr="00C76275">
        <w:rPr>
          <w:rFonts w:ascii="FrankRuehl" w:hAnsi="FrankRuehl"/>
          <w:sz w:val="24"/>
          <w:szCs w:val="24"/>
          <w:rtl/>
        </w:rPr>
        <w:t xml:space="preserve"> ע"א.</w:t>
      </w:r>
    </w:p>
  </w:footnote>
  <w:footnote w:id="122">
    <w:p w14:paraId="01CD6977"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אבות פרק ג משנה </w:t>
      </w:r>
      <w:proofErr w:type="spellStart"/>
      <w:r w:rsidRPr="00C76275">
        <w:rPr>
          <w:rFonts w:ascii="FrankRuehl" w:hAnsi="FrankRuehl"/>
          <w:sz w:val="24"/>
          <w:szCs w:val="24"/>
          <w:rtl/>
        </w:rPr>
        <w:t>יז</w:t>
      </w:r>
      <w:proofErr w:type="spellEnd"/>
      <w:r w:rsidRPr="00C76275">
        <w:rPr>
          <w:rFonts w:ascii="FrankRuehl" w:hAnsi="FrankRuehl"/>
          <w:sz w:val="24"/>
          <w:szCs w:val="24"/>
          <w:rtl/>
        </w:rPr>
        <w:t>.</w:t>
      </w:r>
    </w:p>
  </w:footnote>
  <w:footnote w:id="123">
    <w:p w14:paraId="4053AE62"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קכח</w:t>
      </w:r>
      <w:proofErr w:type="spellEnd"/>
      <w:r w:rsidRPr="00C76275">
        <w:rPr>
          <w:rFonts w:ascii="FrankRuehl" w:hAnsi="FrankRuehl"/>
          <w:sz w:val="24"/>
          <w:szCs w:val="24"/>
          <w:rtl/>
        </w:rPr>
        <w:t>, ב.</w:t>
      </w:r>
    </w:p>
  </w:footnote>
  <w:footnote w:id="124">
    <w:p w14:paraId="6555A943"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ברכות ו ע"ב.</w:t>
      </w:r>
    </w:p>
  </w:footnote>
  <w:footnote w:id="125">
    <w:p w14:paraId="224B6102"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ויקרא י, ג.</w:t>
      </w:r>
    </w:p>
  </w:footnote>
  <w:footnote w:id="126">
    <w:p w14:paraId="40D55242"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ב"מ</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כט</w:t>
      </w:r>
      <w:proofErr w:type="spellEnd"/>
      <w:r w:rsidRPr="00C76275">
        <w:rPr>
          <w:rFonts w:ascii="FrankRuehl" w:hAnsi="FrankRuehl"/>
          <w:sz w:val="24"/>
          <w:szCs w:val="24"/>
          <w:rtl/>
        </w:rPr>
        <w:t xml:space="preserve"> ע"ב.</w:t>
      </w:r>
    </w:p>
  </w:footnote>
  <w:footnote w:id="127">
    <w:p w14:paraId="52C18139"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באות </w:t>
      </w:r>
      <w:proofErr w:type="spellStart"/>
      <w:r w:rsidRPr="00C76275">
        <w:rPr>
          <w:rFonts w:ascii="FrankRuehl" w:hAnsi="FrankRuehl"/>
          <w:sz w:val="24"/>
          <w:szCs w:val="24"/>
          <w:rtl/>
        </w:rPr>
        <w:t>יח</w:t>
      </w:r>
      <w:proofErr w:type="spellEnd"/>
      <w:r w:rsidRPr="00C76275">
        <w:rPr>
          <w:rFonts w:ascii="FrankRuehl" w:hAnsi="FrankRuehl"/>
          <w:sz w:val="24"/>
          <w:szCs w:val="24"/>
          <w:rtl/>
        </w:rPr>
        <w:t>'.</w:t>
      </w:r>
    </w:p>
  </w:footnote>
  <w:footnote w:id="128">
    <w:p w14:paraId="648739FA"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ששם.</w:t>
      </w:r>
    </w:p>
  </w:footnote>
  <w:footnote w:id="129">
    <w:p w14:paraId="32C81698"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לח.</w:t>
      </w:r>
    </w:p>
  </w:footnote>
  <w:footnote w:id="130">
    <w:p w14:paraId="411798D7"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אמר ר' אלעזר צדיק מעצמו ורשע </w:t>
      </w:r>
      <w:proofErr w:type="spellStart"/>
      <w:r w:rsidRPr="00C76275">
        <w:rPr>
          <w:rFonts w:ascii="FrankRuehl" w:hAnsi="FrankRuehl"/>
          <w:sz w:val="24"/>
          <w:szCs w:val="24"/>
          <w:rtl/>
        </w:rPr>
        <w:t>מחבירו</w:t>
      </w:r>
      <w:proofErr w:type="spellEnd"/>
      <w:r w:rsidRPr="00C76275">
        <w:rPr>
          <w:rFonts w:ascii="FrankRuehl" w:hAnsi="FrankRuehl"/>
          <w:sz w:val="24"/>
          <w:szCs w:val="24"/>
          <w:rtl/>
        </w:rPr>
        <w:t xml:space="preserve"> צדיק מעצמו </w:t>
      </w:r>
      <w:proofErr w:type="spellStart"/>
      <w:r w:rsidRPr="00C76275">
        <w:rPr>
          <w:rFonts w:ascii="FrankRuehl" w:hAnsi="FrankRuehl"/>
          <w:sz w:val="24"/>
          <w:szCs w:val="24"/>
          <w:rtl/>
        </w:rPr>
        <w:t>דכתיב</w:t>
      </w:r>
      <w:proofErr w:type="spellEnd"/>
      <w:r w:rsidRPr="00C76275">
        <w:rPr>
          <w:rFonts w:ascii="FrankRuehl" w:hAnsi="FrankRuehl"/>
          <w:sz w:val="24"/>
          <w:szCs w:val="24"/>
          <w:rtl/>
        </w:rPr>
        <w:t xml:space="preserve"> "זכר צדיק לברכה" ורשע </w:t>
      </w:r>
      <w:proofErr w:type="spellStart"/>
      <w:r w:rsidRPr="00C76275">
        <w:rPr>
          <w:rFonts w:ascii="FrankRuehl" w:hAnsi="FrankRuehl"/>
          <w:sz w:val="24"/>
          <w:szCs w:val="24"/>
          <w:rtl/>
        </w:rPr>
        <w:t>מחבירו</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דכתיב</w:t>
      </w:r>
      <w:proofErr w:type="spellEnd"/>
      <w:r w:rsidRPr="00C76275">
        <w:rPr>
          <w:rFonts w:ascii="FrankRuehl" w:hAnsi="FrankRuehl"/>
          <w:sz w:val="24"/>
          <w:szCs w:val="24"/>
          <w:rtl/>
        </w:rPr>
        <w:t xml:space="preserve"> "ושם רשעים </w:t>
      </w:r>
      <w:proofErr w:type="spellStart"/>
      <w:r w:rsidRPr="00C76275">
        <w:rPr>
          <w:rFonts w:ascii="FrankRuehl" w:hAnsi="FrankRuehl"/>
          <w:sz w:val="24"/>
          <w:szCs w:val="24"/>
          <w:rtl/>
        </w:rPr>
        <w:t>ירקב</w:t>
      </w:r>
      <w:proofErr w:type="spellEnd"/>
      <w:r w:rsidRPr="00C76275">
        <w:rPr>
          <w:rFonts w:ascii="FrankRuehl" w:hAnsi="FrankRuehl"/>
          <w:sz w:val="24"/>
          <w:szCs w:val="24"/>
          <w:rtl/>
        </w:rPr>
        <w:t>".</w:t>
      </w:r>
    </w:p>
  </w:footnote>
  <w:footnote w:id="131">
    <w:p w14:paraId="414F3EDB"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פרש"י</w:t>
      </w:r>
      <w:proofErr w:type="spellEnd"/>
      <w:r w:rsidRPr="00C76275">
        <w:rPr>
          <w:rFonts w:ascii="FrankRuehl" w:hAnsi="FrankRuehl"/>
          <w:sz w:val="24"/>
          <w:szCs w:val="24"/>
          <w:rtl/>
        </w:rPr>
        <w:t xml:space="preserve"> צדיק מעצמו, </w:t>
      </w:r>
      <w:proofErr w:type="spellStart"/>
      <w:r w:rsidRPr="00C76275">
        <w:rPr>
          <w:rFonts w:ascii="FrankRuehl" w:hAnsi="FrankRuehl"/>
          <w:sz w:val="24"/>
          <w:szCs w:val="24"/>
          <w:rtl/>
        </w:rPr>
        <w:t>ע''י</w:t>
      </w:r>
      <w:proofErr w:type="spellEnd"/>
      <w:r w:rsidRPr="00C76275">
        <w:rPr>
          <w:rFonts w:ascii="FrankRuehl" w:hAnsi="FrankRuehl"/>
          <w:sz w:val="24"/>
          <w:szCs w:val="24"/>
          <w:rtl/>
        </w:rPr>
        <w:t xml:space="preserve"> מעשיו נזכר לטובה: רשע אף </w:t>
      </w:r>
      <w:proofErr w:type="spellStart"/>
      <w:r w:rsidRPr="00C76275">
        <w:rPr>
          <w:rFonts w:ascii="FrankRuehl" w:hAnsi="FrankRuehl"/>
          <w:sz w:val="24"/>
          <w:szCs w:val="24"/>
          <w:rtl/>
        </w:rPr>
        <w:t>ע''י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חבירו</w:t>
      </w:r>
      <w:proofErr w:type="spellEnd"/>
      <w:r w:rsidRPr="00C76275">
        <w:rPr>
          <w:rFonts w:ascii="FrankRuehl" w:hAnsi="FrankRuehl"/>
          <w:sz w:val="24"/>
          <w:szCs w:val="24"/>
          <w:rtl/>
        </w:rPr>
        <w:t>, נזכר לרעה: שם רשעים, ולא כתיב שם רשע.</w:t>
      </w:r>
    </w:p>
  </w:footnote>
  <w:footnote w:id="132">
    <w:p w14:paraId="182B2DBB"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קהלת ז, כ.</w:t>
      </w:r>
    </w:p>
  </w:footnote>
  <w:footnote w:id="133">
    <w:p w14:paraId="4B860E10"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בדומה </w:t>
      </w:r>
      <w:proofErr w:type="spellStart"/>
      <w:r w:rsidRPr="00C76275">
        <w:rPr>
          <w:rFonts w:ascii="FrankRuehl" w:hAnsi="FrankRuehl"/>
          <w:sz w:val="24"/>
          <w:szCs w:val="24"/>
          <w:rtl/>
        </w:rPr>
        <w:t>לפרש"י</w:t>
      </w:r>
      <w:proofErr w:type="spellEnd"/>
      <w:r w:rsidRPr="00C76275">
        <w:rPr>
          <w:rFonts w:ascii="FrankRuehl" w:hAnsi="FrankRuehl"/>
          <w:sz w:val="24"/>
          <w:szCs w:val="24"/>
          <w:rtl/>
        </w:rPr>
        <w:t xml:space="preserve"> על בראשית </w:t>
      </w:r>
      <w:proofErr w:type="spellStart"/>
      <w:r w:rsidRPr="00C76275">
        <w:rPr>
          <w:rFonts w:ascii="FrankRuehl" w:hAnsi="FrankRuehl"/>
          <w:sz w:val="24"/>
          <w:szCs w:val="24"/>
          <w:rtl/>
        </w:rPr>
        <w:t>לז</w:t>
      </w:r>
      <w:proofErr w:type="spellEnd"/>
      <w:r w:rsidRPr="00C76275">
        <w:rPr>
          <w:rFonts w:ascii="FrankRuehl" w:hAnsi="FrankRuehl"/>
          <w:sz w:val="24"/>
          <w:szCs w:val="24"/>
          <w:rtl/>
        </w:rPr>
        <w:t xml:space="preserve">, א </w:t>
      </w:r>
      <w:proofErr w:type="spellStart"/>
      <w:r w:rsidRPr="00C76275">
        <w:rPr>
          <w:rFonts w:ascii="FrankRuehl" w:hAnsi="FrankRuehl"/>
          <w:sz w:val="24"/>
          <w:szCs w:val="24"/>
          <w:rtl/>
        </w:rPr>
        <w:t>דב"ה</w:t>
      </w:r>
      <w:proofErr w:type="spellEnd"/>
      <w:r w:rsidRPr="00C76275">
        <w:rPr>
          <w:rFonts w:ascii="FrankRuehl" w:hAnsi="FrankRuehl"/>
          <w:sz w:val="24"/>
          <w:szCs w:val="24"/>
          <w:rtl/>
        </w:rPr>
        <w:t xml:space="preserve"> וישב) וכן אתה מוצא בעשרה דורות שמאדם ועד נח, פלוני הוליד פלוני, וכשבא לנח האריך בו, וכן בעשרה דורות שמנח ועד אברהם קצר בהם, ומשהגיע אצל אברהם האריך בו. משל למרגליות שנפלה בין החול, אדם ממשמש בחול </w:t>
      </w:r>
      <w:proofErr w:type="spellStart"/>
      <w:r w:rsidRPr="00C76275">
        <w:rPr>
          <w:rFonts w:ascii="FrankRuehl" w:hAnsi="FrankRuehl"/>
          <w:sz w:val="24"/>
          <w:szCs w:val="24"/>
          <w:rtl/>
        </w:rPr>
        <w:t>וכוברו</w:t>
      </w:r>
      <w:proofErr w:type="spellEnd"/>
      <w:r w:rsidRPr="00C76275">
        <w:rPr>
          <w:rFonts w:ascii="FrankRuehl" w:hAnsi="FrankRuehl"/>
          <w:sz w:val="24"/>
          <w:szCs w:val="24"/>
          <w:rtl/>
        </w:rPr>
        <w:t xml:space="preserve"> בכברה עד שמוצא את המרגליות, ומשמצאה, הוא משליך את הצרורות מידו ונוטל המרגליות.</w:t>
      </w:r>
    </w:p>
  </w:footnote>
  <w:footnote w:id="134">
    <w:p w14:paraId="70D65F51"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שאלו תלמידיו את רבן יוחנן בן זכאי מפני מה החמירה תורה בגנב יותר מגזלן, אמר להן זה </w:t>
      </w:r>
      <w:proofErr w:type="spellStart"/>
      <w:r w:rsidRPr="00C76275">
        <w:rPr>
          <w:rFonts w:ascii="FrankRuehl" w:hAnsi="FrankRuehl"/>
          <w:sz w:val="24"/>
          <w:szCs w:val="24"/>
          <w:rtl/>
        </w:rPr>
        <w:t>השוה</w:t>
      </w:r>
      <w:proofErr w:type="spellEnd"/>
      <w:r w:rsidRPr="00C76275">
        <w:rPr>
          <w:rFonts w:ascii="FrankRuehl" w:hAnsi="FrankRuehl"/>
          <w:sz w:val="24"/>
          <w:szCs w:val="24"/>
          <w:rtl/>
        </w:rPr>
        <w:t xml:space="preserve"> כבוד עבד לכבוד קונו וזה לא </w:t>
      </w:r>
      <w:proofErr w:type="spellStart"/>
      <w:r w:rsidRPr="00C76275">
        <w:rPr>
          <w:rFonts w:ascii="FrankRuehl" w:hAnsi="FrankRuehl"/>
          <w:sz w:val="24"/>
          <w:szCs w:val="24"/>
          <w:rtl/>
        </w:rPr>
        <w:t>השוה</w:t>
      </w:r>
      <w:proofErr w:type="spellEnd"/>
      <w:r w:rsidRPr="00C76275">
        <w:rPr>
          <w:rFonts w:ascii="FrankRuehl" w:hAnsi="FrankRuehl"/>
          <w:sz w:val="24"/>
          <w:szCs w:val="24"/>
          <w:rtl/>
        </w:rPr>
        <w:t xml:space="preserve"> כבוד עבד לכבוד קונו, כביכול עשה עין של מטה כאילו אינה רואה ואוזן של מטה כאילו אינה שומעת שנאמר (ישעיה </w:t>
      </w:r>
      <w:proofErr w:type="spellStart"/>
      <w:r w:rsidRPr="00C76275">
        <w:rPr>
          <w:rFonts w:ascii="FrankRuehl" w:hAnsi="FrankRuehl"/>
          <w:sz w:val="24"/>
          <w:szCs w:val="24"/>
          <w:rtl/>
        </w:rPr>
        <w:t>כט</w:t>
      </w:r>
      <w:proofErr w:type="spellEnd"/>
      <w:r w:rsidRPr="00C76275">
        <w:rPr>
          <w:rFonts w:ascii="FrankRuehl" w:hAnsi="FrankRuehl"/>
          <w:sz w:val="24"/>
          <w:szCs w:val="24"/>
          <w:rtl/>
        </w:rPr>
        <w:t xml:space="preserve">, טו) "הוי המעמיקים מה' </w:t>
      </w:r>
      <w:proofErr w:type="spellStart"/>
      <w:r w:rsidRPr="00C76275">
        <w:rPr>
          <w:rFonts w:ascii="FrankRuehl" w:hAnsi="FrankRuehl"/>
          <w:sz w:val="24"/>
          <w:szCs w:val="24"/>
          <w:rtl/>
        </w:rPr>
        <w:t>לסתיר</w:t>
      </w:r>
      <w:proofErr w:type="spellEnd"/>
      <w:r w:rsidRPr="00C76275">
        <w:rPr>
          <w:rFonts w:ascii="FrankRuehl" w:hAnsi="FrankRuehl"/>
          <w:sz w:val="24"/>
          <w:szCs w:val="24"/>
          <w:rtl/>
        </w:rPr>
        <w:t xml:space="preserve"> עצה והיה במחשך מעשיהם" וגו' וכתיב (תהילים צד, ז) "ויאמרו לא יראה יה ולא יבין </w:t>
      </w:r>
      <w:proofErr w:type="spellStart"/>
      <w:r w:rsidRPr="00C76275">
        <w:rPr>
          <w:rFonts w:ascii="FrankRuehl" w:hAnsi="FrankRuehl"/>
          <w:sz w:val="24"/>
          <w:szCs w:val="24"/>
          <w:rtl/>
        </w:rPr>
        <w:t>אלהי</w:t>
      </w:r>
      <w:proofErr w:type="spellEnd"/>
      <w:r w:rsidRPr="00C76275">
        <w:rPr>
          <w:rFonts w:ascii="FrankRuehl" w:hAnsi="FrankRuehl"/>
          <w:sz w:val="24"/>
          <w:szCs w:val="24"/>
          <w:rtl/>
        </w:rPr>
        <w:t xml:space="preserve"> יעקב" וכתיב (יחזקאל ט-, ט) "כי [אמרו] עזב ה' את הארץ ואין ה' רואה", (תניא) אמר ר' מאיר משלו משל משום רבן גמליאל למה הדבר דומה לשני בני אדם שהיו בעיר ועשו משתה אחד זימן את בני העיר ולא זימן את בני המלך, ואחד לא זימן את בני העיר ולא זימן את בני המלך איזה מהן עונשו מרובה הוי אומר זה שזימן את בני העיר ולא זימן את בני המלך.</w:t>
      </w:r>
    </w:p>
  </w:footnote>
  <w:footnote w:id="135">
    <w:p w14:paraId="6B1388A8"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הכוונה </w:t>
      </w:r>
      <w:proofErr w:type="spellStart"/>
      <w:r w:rsidRPr="00C76275">
        <w:rPr>
          <w:rFonts w:ascii="FrankRuehl" w:hAnsi="FrankRuehl"/>
          <w:sz w:val="24"/>
          <w:szCs w:val="24"/>
          <w:rtl/>
        </w:rPr>
        <w:t>שמצינו</w:t>
      </w:r>
      <w:proofErr w:type="spellEnd"/>
      <w:r w:rsidRPr="00C76275">
        <w:rPr>
          <w:rFonts w:ascii="FrankRuehl" w:hAnsi="FrankRuehl"/>
          <w:sz w:val="24"/>
          <w:szCs w:val="24"/>
          <w:rtl/>
        </w:rPr>
        <w:t xml:space="preserve"> שהגנב יכול לבא לידי אשם כגון אם נשבע והודה מעצמו שמשלם קרן וחומש ואשם, והגנב הזה שלא הודה מעצמו זימן את בני העיר דהיינו שמזומן לשלם כפל </w:t>
      </w:r>
      <w:proofErr w:type="spellStart"/>
      <w:r w:rsidRPr="00C76275">
        <w:rPr>
          <w:rFonts w:ascii="FrankRuehl" w:hAnsi="FrankRuehl"/>
          <w:sz w:val="24"/>
          <w:szCs w:val="24"/>
          <w:rtl/>
        </w:rPr>
        <w:t>לחבירו</w:t>
      </w:r>
      <w:proofErr w:type="spellEnd"/>
      <w:r w:rsidRPr="00C76275">
        <w:rPr>
          <w:rFonts w:ascii="FrankRuehl" w:hAnsi="FrankRuehl"/>
          <w:sz w:val="24"/>
          <w:szCs w:val="24"/>
          <w:rtl/>
        </w:rPr>
        <w:t xml:space="preserve">, וזהו זימן לבני עירו ולא זימן לבני המלך דהיינו להודות ולתת אשם שהוא </w:t>
      </w:r>
      <w:proofErr w:type="spellStart"/>
      <w:r w:rsidRPr="00C76275">
        <w:rPr>
          <w:rFonts w:ascii="FrankRuehl" w:hAnsi="FrankRuehl"/>
          <w:sz w:val="24"/>
          <w:szCs w:val="24"/>
          <w:rtl/>
        </w:rPr>
        <w:t>לכהנים</w:t>
      </w:r>
      <w:proofErr w:type="spellEnd"/>
      <w:r w:rsidRPr="00C76275">
        <w:rPr>
          <w:rFonts w:ascii="FrankRuehl" w:hAnsi="FrankRuehl"/>
          <w:sz w:val="24"/>
          <w:szCs w:val="24"/>
          <w:rtl/>
        </w:rPr>
        <w:t xml:space="preserve"> שהם בני המלך, והגזלן לא זימן לא בני העיר ולא בני המלך דהיינו שלא נתחייב לפרוע לו כפל </w:t>
      </w:r>
      <w:proofErr w:type="spellStart"/>
      <w:r w:rsidRPr="00C76275">
        <w:rPr>
          <w:rFonts w:ascii="FrankRuehl" w:hAnsi="FrankRuehl"/>
          <w:sz w:val="24"/>
          <w:szCs w:val="24"/>
          <w:rtl/>
        </w:rPr>
        <w:t>לחבירו</w:t>
      </w:r>
      <w:proofErr w:type="spellEnd"/>
      <w:r w:rsidRPr="00C76275">
        <w:rPr>
          <w:rFonts w:ascii="FrankRuehl" w:hAnsi="FrankRuehl"/>
          <w:sz w:val="24"/>
          <w:szCs w:val="24"/>
          <w:rtl/>
        </w:rPr>
        <w:t xml:space="preserve"> שהוא מבני העיר, וגם לא לפרוע בהודאתו אשם </w:t>
      </w:r>
      <w:proofErr w:type="spellStart"/>
      <w:r w:rsidRPr="00C76275">
        <w:rPr>
          <w:rFonts w:ascii="FrankRuehl" w:hAnsi="FrankRuehl"/>
          <w:sz w:val="24"/>
          <w:szCs w:val="24"/>
          <w:rtl/>
        </w:rPr>
        <w:t>לכהנים</w:t>
      </w:r>
      <w:proofErr w:type="spellEnd"/>
      <w:r w:rsidRPr="00C76275">
        <w:rPr>
          <w:rFonts w:ascii="FrankRuehl" w:hAnsi="FrankRuehl"/>
          <w:sz w:val="24"/>
          <w:szCs w:val="24"/>
          <w:rtl/>
        </w:rPr>
        <w:t xml:space="preserve"> שהם בני המלך, איזה מהם ענשו מרובה, ולכך בגנב שהוא מתחייב בכפל לבני העיר נתחייב בתשלומי ד' ה' כשטבחו או מכרו ולא הודה בו לפי שלא זימן לבני המלך (</w:t>
      </w:r>
      <w:proofErr w:type="spellStart"/>
      <w:r w:rsidRPr="00C76275">
        <w:rPr>
          <w:rFonts w:ascii="FrankRuehl" w:hAnsi="FrankRuehl"/>
          <w:sz w:val="24"/>
          <w:szCs w:val="24"/>
          <w:rtl/>
        </w:rPr>
        <w:t>הרי"ף</w:t>
      </w:r>
      <w:proofErr w:type="spellEnd"/>
      <w:r w:rsidRPr="00C76275">
        <w:rPr>
          <w:rFonts w:ascii="FrankRuehl" w:hAnsi="FrankRuehl"/>
          <w:sz w:val="24"/>
          <w:szCs w:val="24"/>
          <w:rtl/>
        </w:rPr>
        <w:t xml:space="preserve"> על עין יעקב).</w:t>
      </w:r>
    </w:p>
  </w:footnote>
  <w:footnote w:id="136">
    <w:p w14:paraId="676E73F7"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וּפִרְחֵי כְהֻנָּה אִישׁ כִּסְתּוֹ בָאָרֶץ. לֹא הָיוּ יְשֵׁנִים בְּבִגְדֵי קֹדֶשׁ, אֶלָּא </w:t>
      </w:r>
      <w:proofErr w:type="spellStart"/>
      <w:r w:rsidRPr="00C76275">
        <w:rPr>
          <w:rFonts w:ascii="FrankRuehl" w:hAnsi="FrankRuehl"/>
          <w:sz w:val="24"/>
          <w:szCs w:val="24"/>
          <w:rtl/>
        </w:rPr>
        <w:t>פוֹשְׁטִין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וּמְקַפְּלִין</w:t>
      </w:r>
      <w:proofErr w:type="spellEnd"/>
      <w:r w:rsidRPr="00C76275">
        <w:rPr>
          <w:rFonts w:ascii="FrankRuehl" w:hAnsi="FrankRuehl"/>
          <w:sz w:val="24"/>
          <w:szCs w:val="24"/>
          <w:rtl/>
        </w:rPr>
        <w:t xml:space="preserve"> וּמַנִּיחִים אוֹתָן תַּחַת רָאשֵׁיהֶן, </w:t>
      </w:r>
      <w:proofErr w:type="spellStart"/>
      <w:r w:rsidRPr="00C76275">
        <w:rPr>
          <w:rFonts w:ascii="FrankRuehl" w:hAnsi="FrankRuehl"/>
          <w:sz w:val="24"/>
          <w:szCs w:val="24"/>
          <w:rtl/>
        </w:rPr>
        <w:t>וּמִתְכַּסִּין</w:t>
      </w:r>
      <w:proofErr w:type="spellEnd"/>
      <w:r w:rsidRPr="00C76275">
        <w:rPr>
          <w:rFonts w:ascii="FrankRuehl" w:hAnsi="FrankRuehl"/>
          <w:sz w:val="24"/>
          <w:szCs w:val="24"/>
          <w:rtl/>
        </w:rPr>
        <w:t xml:space="preserve"> בִּכְסוּת עַצְמָן.</w:t>
      </w:r>
    </w:p>
  </w:footnote>
  <w:footnote w:id="137">
    <w:p w14:paraId="1363A9F8"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שבגדי </w:t>
      </w:r>
      <w:proofErr w:type="spellStart"/>
      <w:r w:rsidRPr="00C76275">
        <w:rPr>
          <w:rFonts w:ascii="FrankRuehl" w:hAnsi="FrankRuehl"/>
          <w:sz w:val="24"/>
          <w:szCs w:val="24"/>
          <w:rtl/>
        </w:rPr>
        <w:t>הכהנים</w:t>
      </w:r>
      <w:proofErr w:type="spellEnd"/>
      <w:r w:rsidRPr="00C76275">
        <w:rPr>
          <w:rFonts w:ascii="FrankRuehl" w:hAnsi="FrankRuehl"/>
          <w:sz w:val="24"/>
          <w:szCs w:val="24"/>
          <w:rtl/>
        </w:rPr>
        <w:t xml:space="preserve"> עשויים משעטנז.</w:t>
      </w:r>
    </w:p>
  </w:footnote>
  <w:footnote w:id="138">
    <w:p w14:paraId="717C3D66"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אֵרַע קֶרִי לְאַחַד מֵהֶן, יוֹצֵא וְהוֹלֵךְ לוֹ בַּמְּסִבָּה הַהוֹלֶכֶת תַּחַת הַבִּירָה, וְהַנֵּרוֹת </w:t>
      </w:r>
      <w:proofErr w:type="spellStart"/>
      <w:r w:rsidRPr="00C76275">
        <w:rPr>
          <w:rFonts w:ascii="FrankRuehl" w:hAnsi="FrankRuehl"/>
          <w:sz w:val="24"/>
          <w:szCs w:val="24"/>
          <w:rtl/>
        </w:rPr>
        <w:t>דּוֹלְקִין</w:t>
      </w:r>
      <w:proofErr w:type="spellEnd"/>
      <w:r w:rsidRPr="00C76275">
        <w:rPr>
          <w:rFonts w:ascii="FrankRuehl" w:hAnsi="FrankRuehl"/>
          <w:sz w:val="24"/>
          <w:szCs w:val="24"/>
          <w:rtl/>
        </w:rPr>
        <w:t xml:space="preserve"> מִכָּאן וּמִכָּאן, עַד שֶׁהוּא מַגִּיעַ לְבֵית הַטְּבִילָה. וּמְדוּרָה </w:t>
      </w:r>
      <w:proofErr w:type="spellStart"/>
      <w:r w:rsidRPr="00C76275">
        <w:rPr>
          <w:rFonts w:ascii="FrankRuehl" w:hAnsi="FrankRuehl"/>
          <w:sz w:val="24"/>
          <w:szCs w:val="24"/>
          <w:rtl/>
        </w:rPr>
        <w:t>הָיְתָה</w:t>
      </w:r>
      <w:proofErr w:type="spellEnd"/>
      <w:r w:rsidRPr="00C76275">
        <w:rPr>
          <w:rFonts w:ascii="FrankRuehl" w:hAnsi="FrankRuehl"/>
          <w:sz w:val="24"/>
          <w:szCs w:val="24"/>
          <w:rtl/>
        </w:rPr>
        <w:t xml:space="preserve"> שָׁם, וּבֵית </w:t>
      </w:r>
      <w:proofErr w:type="spellStart"/>
      <w:r w:rsidRPr="00C76275">
        <w:rPr>
          <w:rFonts w:ascii="FrankRuehl" w:hAnsi="FrankRuehl"/>
          <w:sz w:val="24"/>
          <w:szCs w:val="24"/>
          <w:rtl/>
        </w:rPr>
        <w:t>כִּסֵּא</w:t>
      </w:r>
      <w:proofErr w:type="spellEnd"/>
      <w:r w:rsidRPr="00C76275">
        <w:rPr>
          <w:rFonts w:ascii="FrankRuehl" w:hAnsi="FrankRuehl"/>
          <w:sz w:val="24"/>
          <w:szCs w:val="24"/>
          <w:rtl/>
        </w:rPr>
        <w:t xml:space="preserve"> שֶׁל כָּבוֹד. וְזֶה הָיָה כְבוֹדוֹ, מְצָאוֹ נָעוּל, יוֹדֵעַ שֶׁיֶּשׁ שָׁם אָדָם. פָּתוּחַ, יוֹדֵעַ שֶׁאֵין שָׁם אָדָם.</w:t>
      </w:r>
    </w:p>
  </w:footnote>
  <w:footnote w:id="139">
    <w:p w14:paraId="464C55A2"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אמר ר' יוחנן ג' מפתחות בידו של </w:t>
      </w:r>
      <w:proofErr w:type="spellStart"/>
      <w:r w:rsidRPr="00C76275">
        <w:rPr>
          <w:rFonts w:ascii="FrankRuehl" w:hAnsi="FrankRuehl"/>
          <w:sz w:val="24"/>
          <w:szCs w:val="24"/>
          <w:rtl/>
        </w:rPr>
        <w:t>הקב''ה</w:t>
      </w:r>
      <w:proofErr w:type="spellEnd"/>
      <w:r w:rsidRPr="00C76275">
        <w:rPr>
          <w:rFonts w:ascii="FrankRuehl" w:hAnsi="FrankRuehl"/>
          <w:sz w:val="24"/>
          <w:szCs w:val="24"/>
          <w:rtl/>
        </w:rPr>
        <w:t xml:space="preserve"> שלא נמסרו ביד שליח, ואלו הן מפתח של גשמים ומפתח של חיה ומפתח של תחיית המתים (תענית ב ע"א).</w:t>
      </w:r>
    </w:p>
  </w:footnote>
  <w:footnote w:id="140">
    <w:p w14:paraId="797E111F"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אָמַר רַבִּי יְהוּדָה, זֶה הַכְּלָל, אִם מַחֲשֶׁבֶת הַזְּמָן קָדְמָה לְמַחֲשֶׁבֶת הַמָּקוֹם, </w:t>
      </w:r>
      <w:proofErr w:type="spellStart"/>
      <w:r w:rsidRPr="00C76275">
        <w:rPr>
          <w:rFonts w:ascii="FrankRuehl" w:hAnsi="FrankRuehl"/>
          <w:sz w:val="24"/>
          <w:szCs w:val="24"/>
          <w:rtl/>
        </w:rPr>
        <w:t>פִּגּוּל</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וְחַיָּבִים</w:t>
      </w:r>
      <w:proofErr w:type="spellEnd"/>
      <w:r w:rsidRPr="00C76275">
        <w:rPr>
          <w:rFonts w:ascii="FrankRuehl" w:hAnsi="FrankRuehl"/>
          <w:sz w:val="24"/>
          <w:szCs w:val="24"/>
          <w:rtl/>
        </w:rPr>
        <w:t xml:space="preserve"> עָלָיו כָּרֵת. וְאִם מַחֲשֶׁבֶת הַמָּקוֹם קָדְמָה לְמַחֲשֶׁבֶת הַזְּמָן, פָּסוּל וְאֵין בּוֹ כָרֵת. וַחֲכָמִים אוֹמְרִים, זֶה וָזֶה פָּסוּל וְאֵין בּוֹ כָרֵת.</w:t>
      </w:r>
    </w:p>
  </w:footnote>
  <w:footnote w:id="141">
    <w:p w14:paraId="7463DA54"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אָמַר רַבִּי יְהוּדָה, זֶה הַכְּלָל, אִם מַחֲשֶׁבֶת הַזְּמָן קָדְמָה לְמַחֲשֶׁבֶת הַמָּקוֹם, </w:t>
      </w:r>
      <w:proofErr w:type="spellStart"/>
      <w:r w:rsidRPr="00C76275">
        <w:rPr>
          <w:rFonts w:ascii="FrankRuehl" w:hAnsi="FrankRuehl"/>
          <w:sz w:val="24"/>
          <w:szCs w:val="24"/>
          <w:rtl/>
        </w:rPr>
        <w:t>פִּגּוּל</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וְחַיָּבִין</w:t>
      </w:r>
      <w:proofErr w:type="spellEnd"/>
      <w:r w:rsidRPr="00C76275">
        <w:rPr>
          <w:rFonts w:ascii="FrankRuehl" w:hAnsi="FrankRuehl"/>
          <w:sz w:val="24"/>
          <w:szCs w:val="24"/>
          <w:rtl/>
        </w:rPr>
        <w:t xml:space="preserve"> עָלָיו כָּרֵת. וְאִם מַחֲשֶׁבֶת הַמָּקוֹם קָדְמָה לְמַחֲשֶׁבֶת הַזְּמָן, פָּסוּל, וְאֵין בּוֹ כָרֵת. וַחֲכָמִים אוֹמְרִים, זֶה וָזֶה פָסוּל, וְאֵין בּוֹ כָרֵת (משנה ז').</w:t>
      </w:r>
    </w:p>
  </w:footnote>
  <w:footnote w:id="142">
    <w:p w14:paraId="35BBC353"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הדגש על המקום לפני הזמן.</w:t>
      </w:r>
    </w:p>
  </w:footnote>
  <w:footnote w:id="143">
    <w:p w14:paraId="7F4115E6"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יט</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כז</w:t>
      </w:r>
      <w:proofErr w:type="spellEnd"/>
      <w:r w:rsidRPr="00C76275">
        <w:rPr>
          <w:rFonts w:ascii="FrankRuehl" w:hAnsi="FrankRuehl"/>
          <w:sz w:val="24"/>
          <w:szCs w:val="24"/>
          <w:rtl/>
        </w:rPr>
        <w:t>.</w:t>
      </w:r>
    </w:p>
  </w:footnote>
  <w:footnote w:id="144">
    <w:p w14:paraId="7EF21515"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צ"ל ערכין טו ע"ב, רבי אחא ברבי </w:t>
      </w:r>
      <w:proofErr w:type="spellStart"/>
      <w:r w:rsidRPr="00C76275">
        <w:rPr>
          <w:rFonts w:ascii="FrankRuehl" w:hAnsi="FrankRuehl"/>
          <w:sz w:val="24"/>
          <w:szCs w:val="24"/>
          <w:rtl/>
        </w:rPr>
        <w:t>חנינא</w:t>
      </w:r>
      <w:proofErr w:type="spellEnd"/>
      <w:r w:rsidRPr="00C76275">
        <w:rPr>
          <w:rFonts w:ascii="FrankRuehl" w:hAnsi="FrankRuehl"/>
          <w:sz w:val="24"/>
          <w:szCs w:val="24"/>
          <w:rtl/>
        </w:rPr>
        <w:t xml:space="preserve"> אומר סיפר אין לו תקנה שכבר כרתו דוד ברוח הקדש שנאמר (תהילים </w:t>
      </w:r>
      <w:proofErr w:type="spellStart"/>
      <w:r w:rsidRPr="00C76275">
        <w:rPr>
          <w:rFonts w:ascii="FrankRuehl" w:hAnsi="FrankRuehl"/>
          <w:sz w:val="24"/>
          <w:szCs w:val="24"/>
          <w:rtl/>
        </w:rPr>
        <w:t>יב</w:t>
      </w:r>
      <w:proofErr w:type="spellEnd"/>
      <w:r w:rsidRPr="00C76275">
        <w:rPr>
          <w:rFonts w:ascii="FrankRuehl" w:hAnsi="FrankRuehl"/>
          <w:sz w:val="24"/>
          <w:szCs w:val="24"/>
          <w:rtl/>
        </w:rPr>
        <w:t>, ד) "</w:t>
      </w:r>
      <w:proofErr w:type="spellStart"/>
      <w:r w:rsidRPr="00C76275">
        <w:rPr>
          <w:rFonts w:ascii="FrankRuehl" w:hAnsi="FrankRuehl"/>
          <w:sz w:val="24"/>
          <w:szCs w:val="24"/>
          <w:rtl/>
        </w:rPr>
        <w:t>יכרת</w:t>
      </w:r>
      <w:proofErr w:type="spellEnd"/>
      <w:r w:rsidRPr="00C76275">
        <w:rPr>
          <w:rFonts w:ascii="FrankRuehl" w:hAnsi="FrankRuehl"/>
          <w:sz w:val="24"/>
          <w:szCs w:val="24"/>
          <w:rtl/>
        </w:rPr>
        <w:t xml:space="preserve"> ה' כל שפתי חלקות לשון מדברת גדולות", אלא מה תקנתו שלא יבא לידי לשון הרע אם תלמיד חכם הוא יעסוק בתורה, ואם עם הארץ הוא ישפיל דעתו שנאמר "וסלף בה שבר רוח".</w:t>
      </w:r>
    </w:p>
  </w:footnote>
  <w:footnote w:id="145">
    <w:p w14:paraId="281FC2A3" w14:textId="0EA1F34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"מרפא לשון עץ חיים וסלף בה שבר רוח"</w:t>
      </w:r>
      <w:r w:rsidR="002B7CF2" w:rsidRPr="00C76275">
        <w:rPr>
          <w:rFonts w:ascii="FrankRuehl" w:hAnsi="FrankRuehl"/>
          <w:sz w:val="24"/>
          <w:szCs w:val="24"/>
          <w:rtl/>
        </w:rPr>
        <w:t xml:space="preserve"> (משלי טו, ד).</w:t>
      </w:r>
    </w:p>
  </w:footnote>
  <w:footnote w:id="146">
    <w:p w14:paraId="657AB25E"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משמע.</w:t>
      </w:r>
    </w:p>
  </w:footnote>
  <w:footnote w:id="147">
    <w:p w14:paraId="2F19A11B"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אמר רבי אבא אמר רבי כהנא: בין שהפקק קשור בחלון, בין שאינו קשור, והוא שמתוקן ומוכן לכך מאתמול. </w:t>
      </w:r>
    </w:p>
    <w:p w14:paraId="0546644D" w14:textId="77777777" w:rsidR="00DB2D6E" w:rsidRPr="00C76275" w:rsidRDefault="00DB2D6E" w:rsidP="00C3251D">
      <w:pPr>
        <w:pStyle w:val="a3"/>
        <w:spacing w:line="260" w:lineRule="exact"/>
        <w:rPr>
          <w:rFonts w:ascii="FrankRuehl" w:hAnsi="FrankRuehl"/>
          <w:sz w:val="24"/>
          <w:szCs w:val="24"/>
          <w:rtl/>
        </w:rPr>
      </w:pPr>
      <w:r w:rsidRPr="00C76275">
        <w:rPr>
          <w:rFonts w:ascii="FrankRuehl" w:hAnsi="FrankRuehl"/>
          <w:sz w:val="24"/>
          <w:szCs w:val="24"/>
          <w:rtl/>
        </w:rPr>
        <w:t xml:space="preserve">אמר ליה רב ירמיה: </w:t>
      </w:r>
      <w:proofErr w:type="spellStart"/>
      <w:r w:rsidRPr="00C76275">
        <w:rPr>
          <w:rFonts w:ascii="FrankRuehl" w:hAnsi="FrankRuehl"/>
          <w:sz w:val="24"/>
          <w:szCs w:val="24"/>
          <w:rtl/>
        </w:rPr>
        <w:t>ולימא</w:t>
      </w:r>
      <w:proofErr w:type="spellEnd"/>
      <w:r w:rsidRPr="00C76275">
        <w:rPr>
          <w:rFonts w:ascii="FrankRuehl" w:hAnsi="FrankRuehl"/>
          <w:sz w:val="24"/>
          <w:szCs w:val="24"/>
          <w:rtl/>
        </w:rPr>
        <w:t xml:space="preserve"> מר דרבנן אומרים בין שהפקק תלוי ובין שאינו תלוי אלא נגרר על הארץ מותר לפקוק בו, והוא שקשור אבל אם הפקק אינו קשור גם רבנן מודים שאסור לפקוק בו. </w:t>
      </w:r>
      <w:proofErr w:type="spellStart"/>
      <w:r w:rsidRPr="00C76275">
        <w:rPr>
          <w:rFonts w:ascii="FrankRuehl" w:hAnsi="FrankRuehl"/>
          <w:sz w:val="24"/>
          <w:szCs w:val="24"/>
          <w:rtl/>
        </w:rPr>
        <w:t>דאמר</w:t>
      </w:r>
      <w:proofErr w:type="spellEnd"/>
      <w:r w:rsidRPr="00C76275">
        <w:rPr>
          <w:rFonts w:ascii="FrankRuehl" w:hAnsi="FrankRuehl"/>
          <w:sz w:val="24"/>
          <w:szCs w:val="24"/>
          <w:rtl/>
        </w:rPr>
        <w:t xml:space="preserve"> רבה בר </w:t>
      </w:r>
      <w:proofErr w:type="spellStart"/>
      <w:r w:rsidRPr="00C76275">
        <w:rPr>
          <w:rFonts w:ascii="FrankRuehl" w:hAnsi="FrankRuehl"/>
          <w:sz w:val="24"/>
          <w:szCs w:val="24"/>
          <w:rtl/>
        </w:rPr>
        <w:t>בר</w:t>
      </w:r>
      <w:proofErr w:type="spellEnd"/>
      <w:r w:rsidRPr="00C76275">
        <w:rPr>
          <w:rFonts w:ascii="FrankRuehl" w:hAnsi="FrankRuehl"/>
          <w:sz w:val="24"/>
          <w:szCs w:val="24"/>
          <w:rtl/>
        </w:rPr>
        <w:t xml:space="preserve"> חנה אמר רבי יוחנן: כמחלוקת כאן </w:t>
      </w:r>
      <w:proofErr w:type="spellStart"/>
      <w:r w:rsidRPr="00C76275">
        <w:rPr>
          <w:rFonts w:ascii="FrankRuehl" w:hAnsi="FrankRuehl"/>
          <w:sz w:val="24"/>
          <w:szCs w:val="24"/>
          <w:rtl/>
        </w:rPr>
        <w:t>במשנתינו</w:t>
      </w:r>
      <w:proofErr w:type="spellEnd"/>
      <w:r w:rsidRPr="00C76275">
        <w:rPr>
          <w:rFonts w:ascii="FrankRuehl" w:hAnsi="FrankRuehl"/>
          <w:sz w:val="24"/>
          <w:szCs w:val="24"/>
          <w:rtl/>
        </w:rPr>
        <w:t xml:space="preserve">, כך מחלוקת בנגר הנגרר [במסכת עירובין] והתם לדברי </w:t>
      </w:r>
      <w:proofErr w:type="spellStart"/>
      <w:r w:rsidRPr="00C76275">
        <w:rPr>
          <w:rFonts w:ascii="FrankRuehl" w:hAnsi="FrankRuehl"/>
          <w:sz w:val="24"/>
          <w:szCs w:val="24"/>
          <w:rtl/>
        </w:rPr>
        <w:t>הכל</w:t>
      </w:r>
      <w:proofErr w:type="spellEnd"/>
      <w:r w:rsidRPr="00C76275">
        <w:rPr>
          <w:rFonts w:ascii="FrankRuehl" w:hAnsi="FrankRuehl"/>
          <w:sz w:val="24"/>
          <w:szCs w:val="24"/>
          <w:rtl/>
        </w:rPr>
        <w:t xml:space="preserve"> בעינן קשור. </w:t>
      </w:r>
      <w:proofErr w:type="spellStart"/>
      <w:r w:rsidRPr="00C76275">
        <w:rPr>
          <w:rFonts w:ascii="FrankRuehl" w:hAnsi="FrankRuehl"/>
          <w:sz w:val="24"/>
          <w:szCs w:val="24"/>
          <w:rtl/>
        </w:rPr>
        <w:t>דתנן</w:t>
      </w:r>
      <w:proofErr w:type="spellEnd"/>
      <w:r w:rsidRPr="00C76275">
        <w:rPr>
          <w:rFonts w:ascii="FrankRuehl" w:hAnsi="FrankRuehl"/>
          <w:sz w:val="24"/>
          <w:szCs w:val="24"/>
          <w:rtl/>
        </w:rPr>
        <w:t xml:space="preserve">: נגר - יתד המשמש בתור בריח </w:t>
      </w:r>
      <w:proofErr w:type="spellStart"/>
      <w:r w:rsidRPr="00C76275">
        <w:rPr>
          <w:rFonts w:ascii="FrankRuehl" w:hAnsi="FrankRuehl"/>
          <w:sz w:val="24"/>
          <w:szCs w:val="24"/>
          <w:rtl/>
        </w:rPr>
        <w:t>שתוקעין</w:t>
      </w:r>
      <w:proofErr w:type="spellEnd"/>
      <w:r w:rsidRPr="00C76275">
        <w:rPr>
          <w:rFonts w:ascii="FrankRuehl" w:hAnsi="FrankRuehl"/>
          <w:sz w:val="24"/>
          <w:szCs w:val="24"/>
          <w:rtl/>
        </w:rPr>
        <w:t xml:space="preserve"> אותו בחור שבמפתן הנגרר שקשור בדלת אבל אינו תלוי </w:t>
      </w:r>
      <w:proofErr w:type="spellStart"/>
      <w:r w:rsidRPr="00C76275">
        <w:rPr>
          <w:rFonts w:ascii="FrankRuehl" w:hAnsi="FrankRuehl"/>
          <w:sz w:val="24"/>
          <w:szCs w:val="24"/>
          <w:rtl/>
        </w:rPr>
        <w:t>באויר</w:t>
      </w:r>
      <w:proofErr w:type="spellEnd"/>
      <w:r w:rsidRPr="00C76275">
        <w:rPr>
          <w:rFonts w:ascii="FrankRuehl" w:hAnsi="FrankRuehl"/>
          <w:sz w:val="24"/>
          <w:szCs w:val="24"/>
          <w:rtl/>
        </w:rPr>
        <w:t xml:space="preserve"> אלא נגרר בארץ, </w:t>
      </w:r>
      <w:proofErr w:type="spellStart"/>
      <w:r w:rsidRPr="00C76275">
        <w:rPr>
          <w:rFonts w:ascii="FrankRuehl" w:hAnsi="FrankRuehl"/>
          <w:sz w:val="24"/>
          <w:szCs w:val="24"/>
          <w:rtl/>
        </w:rPr>
        <w:t>נועלין</w:t>
      </w:r>
      <w:proofErr w:type="spellEnd"/>
      <w:r w:rsidRPr="00C76275">
        <w:rPr>
          <w:rFonts w:ascii="FrankRuehl" w:hAnsi="FrankRuehl"/>
          <w:sz w:val="24"/>
          <w:szCs w:val="24"/>
          <w:rtl/>
        </w:rPr>
        <w:t xml:space="preserve"> מותר לנעול בו במקדש </w:t>
      </w:r>
      <w:proofErr w:type="spellStart"/>
      <w:r w:rsidRPr="00C76275">
        <w:rPr>
          <w:rFonts w:ascii="FrankRuehl" w:hAnsi="FrankRuehl"/>
          <w:sz w:val="24"/>
          <w:szCs w:val="24"/>
          <w:rtl/>
        </w:rPr>
        <w:t>דכיון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דקשור</w:t>
      </w:r>
      <w:proofErr w:type="spellEnd"/>
      <w:r w:rsidRPr="00C76275">
        <w:rPr>
          <w:rFonts w:ascii="FrankRuehl" w:hAnsi="FrankRuehl"/>
          <w:sz w:val="24"/>
          <w:szCs w:val="24"/>
          <w:rtl/>
        </w:rPr>
        <w:t xml:space="preserve"> הוא מערב שבת אין בנעילתו משום בונה, אלא כל איסורו הוא מטעם שבות ואין שבות במקדש. אבל לא </w:t>
      </w:r>
      <w:proofErr w:type="spellStart"/>
      <w:r w:rsidRPr="00C76275">
        <w:rPr>
          <w:rFonts w:ascii="FrankRuehl" w:hAnsi="FrankRuehl"/>
          <w:sz w:val="24"/>
          <w:szCs w:val="24"/>
          <w:rtl/>
        </w:rPr>
        <w:t>נועלין</w:t>
      </w:r>
      <w:proofErr w:type="spellEnd"/>
      <w:r w:rsidRPr="00C76275">
        <w:rPr>
          <w:rFonts w:ascii="FrankRuehl" w:hAnsi="FrankRuehl"/>
          <w:sz w:val="24"/>
          <w:szCs w:val="24"/>
          <w:rtl/>
        </w:rPr>
        <w:t xml:space="preserve"> בו במדינה מחוץ למקדש מטעם שבות </w:t>
      </w:r>
      <w:proofErr w:type="spellStart"/>
      <w:r w:rsidRPr="00C76275">
        <w:rPr>
          <w:rFonts w:ascii="FrankRuehl" w:hAnsi="FrankRuehl"/>
          <w:sz w:val="24"/>
          <w:szCs w:val="24"/>
          <w:rtl/>
        </w:rPr>
        <w:t>דדמי</w:t>
      </w:r>
      <w:proofErr w:type="spellEnd"/>
      <w:r w:rsidRPr="00C76275">
        <w:rPr>
          <w:rFonts w:ascii="FrankRuehl" w:hAnsi="FrankRuehl"/>
          <w:sz w:val="24"/>
          <w:szCs w:val="24"/>
          <w:rtl/>
        </w:rPr>
        <w:t xml:space="preserve"> לבונה. </w:t>
      </w:r>
    </w:p>
    <w:p w14:paraId="78828921" w14:textId="77777777" w:rsidR="00DB2D6E" w:rsidRPr="00C76275" w:rsidRDefault="00DB2D6E" w:rsidP="00C3251D">
      <w:pPr>
        <w:pStyle w:val="a3"/>
        <w:spacing w:line="260" w:lineRule="exact"/>
        <w:rPr>
          <w:rFonts w:ascii="FrankRuehl" w:hAnsi="FrankRuehl"/>
          <w:sz w:val="24"/>
          <w:szCs w:val="24"/>
          <w:rtl/>
        </w:rPr>
      </w:pPr>
      <w:r w:rsidRPr="00C76275">
        <w:rPr>
          <w:rFonts w:ascii="FrankRuehl" w:hAnsi="FrankRuehl"/>
          <w:sz w:val="24"/>
          <w:szCs w:val="24"/>
          <w:rtl/>
        </w:rPr>
        <w:t xml:space="preserve">והמונח על גבי קרקע כאן - במדינה וכאן - במקדש אסור. </w:t>
      </w:r>
      <w:proofErr w:type="spellStart"/>
      <w:r w:rsidRPr="00C76275">
        <w:rPr>
          <w:rFonts w:ascii="FrankRuehl" w:hAnsi="FrankRuehl"/>
          <w:sz w:val="24"/>
          <w:szCs w:val="24"/>
          <w:rtl/>
        </w:rPr>
        <w:t>דכשתוקעו</w:t>
      </w:r>
      <w:proofErr w:type="spellEnd"/>
      <w:r w:rsidRPr="00C76275">
        <w:rPr>
          <w:rFonts w:ascii="FrankRuehl" w:hAnsi="FrankRuehl"/>
          <w:sz w:val="24"/>
          <w:szCs w:val="24"/>
          <w:rtl/>
        </w:rPr>
        <w:t xml:space="preserve"> בשבת בונה הוא, ויש בו איסור תורה אף במקדש. [ובתוספות כתבו </w:t>
      </w:r>
      <w:proofErr w:type="spellStart"/>
      <w:r w:rsidRPr="00C76275">
        <w:rPr>
          <w:rFonts w:ascii="FrankRuehl" w:hAnsi="FrankRuehl"/>
          <w:sz w:val="24"/>
          <w:szCs w:val="24"/>
          <w:rtl/>
        </w:rPr>
        <w:t>דהאיסור</w:t>
      </w:r>
      <w:proofErr w:type="spellEnd"/>
      <w:r w:rsidRPr="00C76275">
        <w:rPr>
          <w:rFonts w:ascii="FrankRuehl" w:hAnsi="FrankRuehl"/>
          <w:sz w:val="24"/>
          <w:szCs w:val="24"/>
          <w:rtl/>
        </w:rPr>
        <w:t xml:space="preserve"> הוא מדרבנן מטעם טלטול]. </w:t>
      </w:r>
    </w:p>
    <w:p w14:paraId="42D3A8CE" w14:textId="77777777" w:rsidR="00DB2D6E" w:rsidRPr="00C76275" w:rsidRDefault="00DB2D6E" w:rsidP="00C3251D">
      <w:pPr>
        <w:pStyle w:val="a3"/>
        <w:spacing w:line="260" w:lineRule="exact"/>
        <w:rPr>
          <w:rFonts w:ascii="FrankRuehl" w:hAnsi="FrankRuehl"/>
          <w:sz w:val="24"/>
          <w:szCs w:val="24"/>
          <w:rtl/>
        </w:rPr>
      </w:pPr>
      <w:r w:rsidRPr="00C76275">
        <w:rPr>
          <w:rFonts w:ascii="FrankRuehl" w:hAnsi="FrankRuehl"/>
          <w:sz w:val="24"/>
          <w:szCs w:val="24"/>
          <w:rtl/>
        </w:rPr>
        <w:t xml:space="preserve">רבי יהודה אומר: המונח על הארץ ואינו קשור מותר במקדש </w:t>
      </w:r>
      <w:proofErr w:type="spellStart"/>
      <w:r w:rsidRPr="00C76275">
        <w:rPr>
          <w:rFonts w:ascii="FrankRuehl" w:hAnsi="FrankRuehl"/>
          <w:sz w:val="24"/>
          <w:szCs w:val="24"/>
          <w:rtl/>
        </w:rPr>
        <w:t>דכיון</w:t>
      </w:r>
      <w:proofErr w:type="spellEnd"/>
      <w:r w:rsidRPr="00C76275">
        <w:rPr>
          <w:rFonts w:ascii="FrankRuehl" w:hAnsi="FrankRuehl"/>
          <w:sz w:val="24"/>
          <w:szCs w:val="24"/>
          <w:rtl/>
        </w:rPr>
        <w:t xml:space="preserve"> דמוכן הוא לכך מערב שבת אין בו משום בונה. והנגרר על הארץ והוא קשור מותר אף במדינה. </w:t>
      </w:r>
    </w:p>
    <w:p w14:paraId="4CFFBD61" w14:textId="77777777" w:rsidR="00DB2D6E" w:rsidRPr="00C76275" w:rsidRDefault="00DB2D6E" w:rsidP="00C3251D">
      <w:pPr>
        <w:pStyle w:val="a3"/>
        <w:spacing w:line="260" w:lineRule="exact"/>
        <w:rPr>
          <w:rFonts w:ascii="FrankRuehl" w:hAnsi="FrankRuehl"/>
          <w:sz w:val="24"/>
          <w:szCs w:val="24"/>
          <w:rtl/>
        </w:rPr>
      </w:pPr>
      <w:r w:rsidRPr="00C76275">
        <w:rPr>
          <w:rFonts w:ascii="FrankRuehl" w:hAnsi="FrankRuehl"/>
          <w:sz w:val="24"/>
          <w:szCs w:val="24"/>
          <w:rtl/>
        </w:rPr>
        <w:t xml:space="preserve">ותניא, איזהו נגר הנגרר </w:t>
      </w:r>
      <w:proofErr w:type="spellStart"/>
      <w:r w:rsidRPr="00C76275">
        <w:rPr>
          <w:rFonts w:ascii="FrankRuehl" w:hAnsi="FrankRuehl"/>
          <w:sz w:val="24"/>
          <w:szCs w:val="24"/>
          <w:rtl/>
        </w:rPr>
        <w:t>שנועלין</w:t>
      </w:r>
      <w:proofErr w:type="spellEnd"/>
      <w:r w:rsidRPr="00C76275">
        <w:rPr>
          <w:rFonts w:ascii="FrankRuehl" w:hAnsi="FrankRuehl"/>
          <w:sz w:val="24"/>
          <w:szCs w:val="24"/>
          <w:rtl/>
        </w:rPr>
        <w:t xml:space="preserve"> בו במקדש אבל לא במדינה, כל שקשור ותלוי וראשו מגיע לארץ </w:t>
      </w:r>
    </w:p>
    <w:p w14:paraId="0A110437" w14:textId="77777777" w:rsidR="00DB2D6E" w:rsidRPr="00C76275" w:rsidRDefault="00DB2D6E" w:rsidP="00C3251D">
      <w:pPr>
        <w:pStyle w:val="a3"/>
        <w:spacing w:line="260" w:lineRule="exact"/>
        <w:rPr>
          <w:rFonts w:ascii="FrankRuehl" w:hAnsi="FrankRuehl"/>
          <w:sz w:val="24"/>
          <w:szCs w:val="24"/>
          <w:rtl/>
        </w:rPr>
      </w:pPr>
      <w:r w:rsidRPr="00C76275">
        <w:rPr>
          <w:rFonts w:ascii="FrankRuehl" w:hAnsi="FrankRuehl"/>
          <w:sz w:val="24"/>
          <w:szCs w:val="24"/>
          <w:rtl/>
        </w:rPr>
        <w:t xml:space="preserve">רבי יהודה אומר: זה שקשור אף במדינה מותר. אלא איזהו נגר שבמדינה אסור כל שאינו לא קשור ולא תלוי, ושומטו וכשהוא שומטו מן החור ומניחו בקרן </w:t>
      </w:r>
      <w:proofErr w:type="spellStart"/>
      <w:r w:rsidRPr="00C76275">
        <w:rPr>
          <w:rFonts w:ascii="FrankRuehl" w:hAnsi="FrankRuehl"/>
          <w:sz w:val="24"/>
          <w:szCs w:val="24"/>
          <w:rtl/>
        </w:rPr>
        <w:t>זוית</w:t>
      </w:r>
      <w:proofErr w:type="spellEnd"/>
      <w:r w:rsidRPr="00C76275">
        <w:rPr>
          <w:rFonts w:ascii="FrankRuehl" w:hAnsi="FrankRuehl"/>
          <w:sz w:val="24"/>
          <w:szCs w:val="24"/>
          <w:rtl/>
        </w:rPr>
        <w:t xml:space="preserve"> על גבי הקרקע. </w:t>
      </w:r>
    </w:p>
    <w:p w14:paraId="49DB5A84" w14:textId="77777777" w:rsidR="00DB2D6E" w:rsidRPr="00C76275" w:rsidRDefault="00DB2D6E" w:rsidP="00C3251D">
      <w:pPr>
        <w:pStyle w:val="a3"/>
        <w:spacing w:line="260" w:lineRule="exact"/>
        <w:rPr>
          <w:rFonts w:ascii="FrankRuehl" w:hAnsi="FrankRuehl"/>
          <w:sz w:val="24"/>
          <w:szCs w:val="24"/>
          <w:rtl/>
        </w:rPr>
      </w:pPr>
      <w:r w:rsidRPr="00C76275">
        <w:rPr>
          <w:rFonts w:ascii="FrankRuehl" w:hAnsi="FrankRuehl"/>
          <w:sz w:val="24"/>
          <w:szCs w:val="24"/>
          <w:rtl/>
        </w:rPr>
        <w:t xml:space="preserve">ואמר רבי יהושע בר אבא משמיה </w:t>
      </w:r>
      <w:proofErr w:type="spellStart"/>
      <w:r w:rsidRPr="00C76275">
        <w:rPr>
          <w:rFonts w:ascii="FrankRuehl" w:hAnsi="FrankRuehl"/>
          <w:sz w:val="24"/>
          <w:szCs w:val="24"/>
          <w:rtl/>
        </w:rPr>
        <w:t>דעולא</w:t>
      </w:r>
      <w:proofErr w:type="spellEnd"/>
      <w:r w:rsidRPr="00C76275">
        <w:rPr>
          <w:rFonts w:ascii="FrankRuehl" w:hAnsi="FrankRuehl"/>
          <w:sz w:val="24"/>
          <w:szCs w:val="24"/>
          <w:rtl/>
        </w:rPr>
        <w:t xml:space="preserve">: מאן הוא התנא </w:t>
      </w:r>
      <w:proofErr w:type="spellStart"/>
      <w:r w:rsidRPr="00C76275">
        <w:rPr>
          <w:rFonts w:ascii="FrankRuehl" w:hAnsi="FrankRuehl"/>
          <w:sz w:val="24"/>
          <w:szCs w:val="24"/>
          <w:rtl/>
        </w:rPr>
        <w:t>דנגר</w:t>
      </w:r>
      <w:proofErr w:type="spellEnd"/>
      <w:r w:rsidRPr="00C76275">
        <w:rPr>
          <w:rFonts w:ascii="FrankRuehl" w:hAnsi="FrankRuehl"/>
          <w:sz w:val="24"/>
          <w:szCs w:val="24"/>
          <w:rtl/>
        </w:rPr>
        <w:t xml:space="preserve"> הנגרר? רבי אליעזר היא </w:t>
      </w:r>
      <w:proofErr w:type="spellStart"/>
      <w:r w:rsidRPr="00C76275">
        <w:rPr>
          <w:rFonts w:ascii="FrankRuehl" w:hAnsi="FrankRuehl"/>
          <w:sz w:val="24"/>
          <w:szCs w:val="24"/>
          <w:rtl/>
        </w:rPr>
        <w:t>דאמר</w:t>
      </w:r>
      <w:proofErr w:type="spellEnd"/>
      <w:r w:rsidRPr="00C76275">
        <w:rPr>
          <w:rFonts w:ascii="FrankRuehl" w:hAnsi="FrankRuehl"/>
          <w:sz w:val="24"/>
          <w:szCs w:val="24"/>
          <w:rtl/>
        </w:rPr>
        <w:t xml:space="preserve"> גבי פקק החלון </w:t>
      </w:r>
      <w:proofErr w:type="spellStart"/>
      <w:r w:rsidRPr="00C76275">
        <w:rPr>
          <w:rFonts w:ascii="FrankRuehl" w:hAnsi="FrankRuehl"/>
          <w:sz w:val="24"/>
          <w:szCs w:val="24"/>
          <w:rtl/>
        </w:rPr>
        <w:t>דבעינן</w:t>
      </w:r>
      <w:proofErr w:type="spellEnd"/>
      <w:r w:rsidRPr="00C76275">
        <w:rPr>
          <w:rFonts w:ascii="FrankRuehl" w:hAnsi="FrankRuehl"/>
          <w:sz w:val="24"/>
          <w:szCs w:val="24"/>
          <w:rtl/>
        </w:rPr>
        <w:t xml:space="preserve"> קשור ותלוי. ואם כן משמע דרבי יהודה </w:t>
      </w:r>
      <w:proofErr w:type="spellStart"/>
      <w:r w:rsidRPr="00C76275">
        <w:rPr>
          <w:rFonts w:ascii="FrankRuehl" w:hAnsi="FrankRuehl"/>
          <w:sz w:val="24"/>
          <w:szCs w:val="24"/>
          <w:rtl/>
        </w:rPr>
        <w:t>דאמר</w:t>
      </w:r>
      <w:proofErr w:type="spellEnd"/>
      <w:r w:rsidRPr="00C76275">
        <w:rPr>
          <w:rFonts w:ascii="FrankRuehl" w:hAnsi="FrankRuehl"/>
          <w:sz w:val="24"/>
          <w:szCs w:val="24"/>
          <w:rtl/>
        </w:rPr>
        <w:t xml:space="preserve"> בנגר </w:t>
      </w:r>
      <w:proofErr w:type="spellStart"/>
      <w:r w:rsidRPr="00C76275">
        <w:rPr>
          <w:rFonts w:ascii="FrankRuehl" w:hAnsi="FrankRuehl"/>
          <w:sz w:val="24"/>
          <w:szCs w:val="24"/>
          <w:rtl/>
        </w:rPr>
        <w:t>דבעינן</w:t>
      </w:r>
      <w:proofErr w:type="spellEnd"/>
      <w:r w:rsidRPr="00C76275">
        <w:rPr>
          <w:rFonts w:ascii="FrankRuehl" w:hAnsi="FrankRuehl"/>
          <w:sz w:val="24"/>
          <w:szCs w:val="24"/>
          <w:rtl/>
        </w:rPr>
        <w:t xml:space="preserve"> קשור, </w:t>
      </w:r>
      <w:proofErr w:type="spellStart"/>
      <w:r w:rsidRPr="00C76275">
        <w:rPr>
          <w:rFonts w:ascii="FrankRuehl" w:hAnsi="FrankRuehl"/>
          <w:sz w:val="24"/>
          <w:szCs w:val="24"/>
          <w:rtl/>
        </w:rPr>
        <w:t>כרבנן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דפקק</w:t>
      </w:r>
      <w:proofErr w:type="spellEnd"/>
      <w:r w:rsidRPr="00C76275">
        <w:rPr>
          <w:rFonts w:ascii="FrankRuehl" w:hAnsi="FrankRuehl"/>
          <w:sz w:val="24"/>
          <w:szCs w:val="24"/>
          <w:rtl/>
        </w:rPr>
        <w:t xml:space="preserve"> החלון </w:t>
      </w:r>
      <w:proofErr w:type="spellStart"/>
      <w:r w:rsidRPr="00C76275">
        <w:rPr>
          <w:rFonts w:ascii="FrankRuehl" w:hAnsi="FrankRuehl"/>
          <w:sz w:val="24"/>
          <w:szCs w:val="24"/>
          <w:rtl/>
        </w:rPr>
        <w:t>סבירא</w:t>
      </w:r>
      <w:proofErr w:type="spellEnd"/>
      <w:r w:rsidRPr="00C76275">
        <w:rPr>
          <w:rFonts w:ascii="FrankRuehl" w:hAnsi="FrankRuehl"/>
          <w:sz w:val="24"/>
          <w:szCs w:val="24"/>
          <w:rtl/>
        </w:rPr>
        <w:t xml:space="preserve"> ליה. ומשמע דרבנן </w:t>
      </w:r>
      <w:proofErr w:type="spellStart"/>
      <w:r w:rsidRPr="00C76275">
        <w:rPr>
          <w:rFonts w:ascii="FrankRuehl" w:hAnsi="FrankRuehl"/>
          <w:sz w:val="24"/>
          <w:szCs w:val="24"/>
          <w:rtl/>
        </w:rPr>
        <w:t>בעו</w:t>
      </w:r>
      <w:proofErr w:type="spellEnd"/>
      <w:r w:rsidRPr="00C76275">
        <w:rPr>
          <w:rFonts w:ascii="FrankRuehl" w:hAnsi="FrankRuehl"/>
          <w:sz w:val="24"/>
          <w:szCs w:val="24"/>
          <w:rtl/>
        </w:rPr>
        <w:t xml:space="preserve"> קשירה </w:t>
      </w:r>
      <w:proofErr w:type="spellStart"/>
      <w:r w:rsidRPr="00C76275">
        <w:rPr>
          <w:rFonts w:ascii="FrankRuehl" w:hAnsi="FrankRuehl"/>
          <w:sz w:val="24"/>
          <w:szCs w:val="24"/>
          <w:rtl/>
        </w:rPr>
        <w:t>ודלא</w:t>
      </w:r>
      <w:proofErr w:type="spellEnd"/>
      <w:r w:rsidRPr="00C76275">
        <w:rPr>
          <w:rFonts w:ascii="FrankRuehl" w:hAnsi="FrankRuehl"/>
          <w:sz w:val="24"/>
          <w:szCs w:val="24"/>
          <w:rtl/>
        </w:rPr>
        <w:t xml:space="preserve"> כדברי רבי אבא </w:t>
      </w:r>
      <w:proofErr w:type="spellStart"/>
      <w:r w:rsidRPr="00C76275">
        <w:rPr>
          <w:rFonts w:ascii="FrankRuehl" w:hAnsi="FrankRuehl"/>
          <w:sz w:val="24"/>
          <w:szCs w:val="24"/>
          <w:rtl/>
        </w:rPr>
        <w:t>דאמר</w:t>
      </w:r>
      <w:proofErr w:type="spellEnd"/>
      <w:r w:rsidRPr="00C76275">
        <w:rPr>
          <w:rFonts w:ascii="FrankRuehl" w:hAnsi="FrankRuehl"/>
          <w:sz w:val="24"/>
          <w:szCs w:val="24"/>
          <w:rtl/>
        </w:rPr>
        <w:t xml:space="preserve"> דלא בעינן קשור לדעת רבנן. </w:t>
      </w:r>
    </w:p>
    <w:p w14:paraId="7F2C5E0E" w14:textId="77777777" w:rsidR="00DB2D6E" w:rsidRPr="00C76275" w:rsidRDefault="00DB2D6E" w:rsidP="00C3251D">
      <w:pPr>
        <w:pStyle w:val="a3"/>
        <w:spacing w:line="260" w:lineRule="exact"/>
        <w:rPr>
          <w:rFonts w:ascii="FrankRuehl" w:hAnsi="FrankRuehl"/>
          <w:sz w:val="24"/>
          <w:szCs w:val="24"/>
          <w:rtl/>
        </w:rPr>
      </w:pPr>
      <w:r w:rsidRPr="00C76275">
        <w:rPr>
          <w:rFonts w:ascii="FrankRuehl" w:hAnsi="FrankRuehl"/>
          <w:sz w:val="24"/>
          <w:szCs w:val="24"/>
          <w:rtl/>
        </w:rPr>
        <w:t xml:space="preserve">אמר ליה רבי אבא: אנא </w:t>
      </w:r>
      <w:proofErr w:type="spellStart"/>
      <w:r w:rsidRPr="00C76275">
        <w:rPr>
          <w:rFonts w:ascii="FrankRuehl" w:hAnsi="FrankRuehl"/>
          <w:sz w:val="24"/>
          <w:szCs w:val="24"/>
          <w:rtl/>
        </w:rPr>
        <w:t>דאמרי</w:t>
      </w:r>
      <w:proofErr w:type="spellEnd"/>
      <w:r w:rsidRPr="00C76275">
        <w:rPr>
          <w:rFonts w:ascii="FrankRuehl" w:hAnsi="FrankRuehl"/>
          <w:sz w:val="24"/>
          <w:szCs w:val="24"/>
          <w:rtl/>
        </w:rPr>
        <w:t xml:space="preserve"> דלא בעינן קשור, סובר כי האי תנא. </w:t>
      </w:r>
      <w:proofErr w:type="spellStart"/>
      <w:r w:rsidRPr="00C76275">
        <w:rPr>
          <w:rFonts w:ascii="FrankRuehl" w:hAnsi="FrankRuehl"/>
          <w:sz w:val="24"/>
          <w:szCs w:val="24"/>
          <w:rtl/>
        </w:rPr>
        <w:t>דתניא</w:t>
      </w:r>
      <w:proofErr w:type="spellEnd"/>
      <w:r w:rsidRPr="00C76275">
        <w:rPr>
          <w:rFonts w:ascii="FrankRuehl" w:hAnsi="FrankRuehl"/>
          <w:sz w:val="24"/>
          <w:szCs w:val="24"/>
          <w:rtl/>
        </w:rPr>
        <w:t xml:space="preserve">, קנה שהתקינו בעל הבית להיות פותח ונועל בו, בזמן שקשור ותלוי בפתח, פותח ונועל בו. אין קשור ותלוי אין פותח ונועל בו. </w:t>
      </w:r>
    </w:p>
    <w:p w14:paraId="642132B3" w14:textId="77777777" w:rsidR="00DB2D6E" w:rsidRPr="00C76275" w:rsidRDefault="00DB2D6E" w:rsidP="00C3251D">
      <w:pPr>
        <w:pStyle w:val="a3"/>
        <w:spacing w:line="260" w:lineRule="exact"/>
        <w:rPr>
          <w:rFonts w:ascii="FrankRuehl" w:hAnsi="FrankRuehl"/>
          <w:sz w:val="24"/>
          <w:szCs w:val="24"/>
        </w:rPr>
      </w:pPr>
      <w:r w:rsidRPr="00C76275">
        <w:rPr>
          <w:rFonts w:ascii="FrankRuehl" w:hAnsi="FrankRuehl"/>
          <w:sz w:val="24"/>
          <w:szCs w:val="24"/>
          <w:rtl/>
        </w:rPr>
        <w:t xml:space="preserve">רבן שמעון בן גמליאל אומר: מתוקן בהזמנה בעלמא אף על פי שאינו קשור גם כן מותר לפתוח ולנעול בו. ואני [רבי אבא] סובר שרבנן </w:t>
      </w:r>
      <w:proofErr w:type="spellStart"/>
      <w:r w:rsidRPr="00C76275">
        <w:rPr>
          <w:rFonts w:ascii="FrankRuehl" w:hAnsi="FrankRuehl"/>
          <w:sz w:val="24"/>
          <w:szCs w:val="24"/>
          <w:rtl/>
        </w:rPr>
        <w:t>דמתניתין</w:t>
      </w:r>
      <w:proofErr w:type="spellEnd"/>
      <w:r w:rsidRPr="00C76275">
        <w:rPr>
          <w:rFonts w:ascii="FrankRuehl" w:hAnsi="FrankRuehl"/>
          <w:sz w:val="24"/>
          <w:szCs w:val="24"/>
          <w:rtl/>
        </w:rPr>
        <w:t xml:space="preserve"> סוברים </w:t>
      </w:r>
      <w:proofErr w:type="spellStart"/>
      <w:r w:rsidRPr="00C76275">
        <w:rPr>
          <w:rFonts w:ascii="FrankRuehl" w:hAnsi="FrankRuehl"/>
          <w:sz w:val="24"/>
          <w:szCs w:val="24"/>
          <w:rtl/>
        </w:rPr>
        <w:t>כרשב"ג</w:t>
      </w:r>
      <w:proofErr w:type="spellEnd"/>
      <w:r w:rsidRPr="00C76275">
        <w:rPr>
          <w:rFonts w:ascii="FrankRuehl" w:hAnsi="FrankRuehl"/>
          <w:sz w:val="24"/>
          <w:szCs w:val="24"/>
          <w:rtl/>
        </w:rPr>
        <w:t xml:space="preserve"> דלא בעינן אפילו קשור.</w:t>
      </w:r>
    </w:p>
  </w:footnote>
  <w:footnote w:id="148">
    <w:p w14:paraId="68A2E15B"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פרש"י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כרבנן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דאמרי</w:t>
      </w:r>
      <w:proofErr w:type="spellEnd"/>
      <w:r w:rsidRPr="00C76275">
        <w:rPr>
          <w:rFonts w:ascii="FrankRuehl" w:hAnsi="FrankRuehl"/>
          <w:sz w:val="24"/>
          <w:szCs w:val="24"/>
          <w:rtl/>
        </w:rPr>
        <w:t xml:space="preserve"> (לעיל דף </w:t>
      </w:r>
      <w:proofErr w:type="spellStart"/>
      <w:r w:rsidRPr="00C76275">
        <w:rPr>
          <w:rFonts w:ascii="FrankRuehl" w:hAnsi="FrankRuehl"/>
          <w:sz w:val="24"/>
          <w:szCs w:val="24"/>
          <w:rtl/>
        </w:rPr>
        <w:t>קכה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פוקקין</w:t>
      </w:r>
      <w:proofErr w:type="spellEnd"/>
      <w:r w:rsidRPr="00C76275">
        <w:rPr>
          <w:rFonts w:ascii="FrankRuehl" w:hAnsi="FrankRuehl"/>
          <w:sz w:val="24"/>
          <w:szCs w:val="24"/>
          <w:rtl/>
        </w:rPr>
        <w:t xml:space="preserve"> פקק החלון.</w:t>
      </w:r>
    </w:p>
  </w:footnote>
  <w:footnote w:id="149">
    <w:p w14:paraId="4BAC4237"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דרש רבי יצחק </w:t>
      </w:r>
      <w:proofErr w:type="spellStart"/>
      <w:r w:rsidRPr="00C76275">
        <w:rPr>
          <w:rFonts w:ascii="FrankRuehl" w:hAnsi="FrankRuehl"/>
          <w:sz w:val="24"/>
          <w:szCs w:val="24"/>
          <w:rtl/>
        </w:rPr>
        <w:t>נפחא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אפתחא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דריש</w:t>
      </w:r>
      <w:proofErr w:type="spellEnd"/>
      <w:r w:rsidRPr="00C76275">
        <w:rPr>
          <w:rFonts w:ascii="FrankRuehl" w:hAnsi="FrankRuehl"/>
          <w:sz w:val="24"/>
          <w:szCs w:val="24"/>
          <w:rtl/>
        </w:rPr>
        <w:t xml:space="preserve"> גלותא הלכה כרבי אליעזר </w:t>
      </w:r>
      <w:proofErr w:type="spellStart"/>
      <w:r w:rsidRPr="00C76275">
        <w:rPr>
          <w:rFonts w:ascii="FrankRuehl" w:hAnsi="FrankRuehl"/>
          <w:sz w:val="24"/>
          <w:szCs w:val="24"/>
          <w:rtl/>
        </w:rPr>
        <w:t>מתיב</w:t>
      </w:r>
      <w:proofErr w:type="spellEnd"/>
      <w:r w:rsidRPr="00C76275">
        <w:rPr>
          <w:rFonts w:ascii="FrankRuehl" w:hAnsi="FrankRuehl"/>
          <w:sz w:val="24"/>
          <w:szCs w:val="24"/>
          <w:rtl/>
        </w:rPr>
        <w:t xml:space="preserve"> רב עמרם ומדבריהם למדנו </w:t>
      </w:r>
      <w:proofErr w:type="spellStart"/>
      <w:r w:rsidRPr="00C76275">
        <w:rPr>
          <w:rFonts w:ascii="FrankRuehl" w:hAnsi="FrankRuehl"/>
          <w:sz w:val="24"/>
          <w:szCs w:val="24"/>
          <w:rtl/>
        </w:rPr>
        <w:t>שפוקקין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ומודדין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וקושרין</w:t>
      </w:r>
      <w:proofErr w:type="spellEnd"/>
      <w:r w:rsidRPr="00C76275">
        <w:rPr>
          <w:rFonts w:ascii="FrankRuehl" w:hAnsi="FrankRuehl"/>
          <w:sz w:val="24"/>
          <w:szCs w:val="24"/>
          <w:rtl/>
        </w:rPr>
        <w:t xml:space="preserve"> בשבת </w:t>
      </w:r>
      <w:proofErr w:type="spellStart"/>
      <w:r w:rsidRPr="00C76275">
        <w:rPr>
          <w:rFonts w:ascii="FrankRuehl" w:hAnsi="FrankRuehl"/>
          <w:sz w:val="24"/>
          <w:szCs w:val="24"/>
          <w:rtl/>
        </w:rPr>
        <w:t>א''ל</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אביי</w:t>
      </w:r>
      <w:proofErr w:type="spellEnd"/>
      <w:r w:rsidRPr="00C76275">
        <w:rPr>
          <w:rFonts w:ascii="FrankRuehl" w:hAnsi="FrankRuehl"/>
          <w:sz w:val="24"/>
          <w:szCs w:val="24"/>
          <w:rtl/>
        </w:rPr>
        <w:t xml:space="preserve">] מאי </w:t>
      </w:r>
      <w:proofErr w:type="spellStart"/>
      <w:r w:rsidRPr="00C76275">
        <w:rPr>
          <w:rFonts w:ascii="FrankRuehl" w:hAnsi="FrankRuehl"/>
          <w:sz w:val="24"/>
          <w:szCs w:val="24"/>
          <w:rtl/>
        </w:rPr>
        <w:t>דעתיך</w:t>
      </w:r>
      <w:proofErr w:type="spellEnd"/>
      <w:r w:rsidRPr="00C76275">
        <w:rPr>
          <w:rFonts w:ascii="FrankRuehl" w:hAnsi="FrankRuehl"/>
          <w:sz w:val="24"/>
          <w:szCs w:val="24"/>
          <w:rtl/>
        </w:rPr>
        <w:t xml:space="preserve"> משום </w:t>
      </w:r>
      <w:proofErr w:type="spellStart"/>
      <w:r w:rsidRPr="00C76275">
        <w:rPr>
          <w:rFonts w:ascii="FrankRuehl" w:hAnsi="FrankRuehl"/>
          <w:sz w:val="24"/>
          <w:szCs w:val="24"/>
          <w:rtl/>
        </w:rPr>
        <w:t>דקתני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סתמא</w:t>
      </w:r>
      <w:proofErr w:type="spellEnd"/>
      <w:r w:rsidRPr="00C76275">
        <w:rPr>
          <w:rFonts w:ascii="FrankRuehl" w:hAnsi="FrankRuehl"/>
          <w:sz w:val="24"/>
          <w:szCs w:val="24"/>
          <w:rtl/>
        </w:rPr>
        <w:t xml:space="preserve"> נגר הנגרר נמי </w:t>
      </w:r>
      <w:proofErr w:type="spellStart"/>
      <w:r w:rsidRPr="00C76275">
        <w:rPr>
          <w:rFonts w:ascii="FrankRuehl" w:hAnsi="FrankRuehl"/>
          <w:sz w:val="24"/>
          <w:szCs w:val="24"/>
          <w:rtl/>
        </w:rPr>
        <w:t>סתמא</w:t>
      </w:r>
      <w:proofErr w:type="spellEnd"/>
      <w:r w:rsidRPr="00C76275">
        <w:rPr>
          <w:rFonts w:ascii="FrankRuehl" w:hAnsi="FrankRuehl"/>
          <w:sz w:val="24"/>
          <w:szCs w:val="24"/>
          <w:rtl/>
        </w:rPr>
        <w:t xml:space="preserve"> היא ואפי' הכי מעשה רב.</w:t>
      </w:r>
    </w:p>
  </w:footnote>
  <w:footnote w:id="150">
    <w:p w14:paraId="2A750FDF"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דף קנז ע"א.</w:t>
      </w:r>
    </w:p>
  </w:footnote>
  <w:footnote w:id="151">
    <w:p w14:paraId="67EEBA52" w14:textId="77777777" w:rsidR="00DB2D6E" w:rsidRPr="00C76275" w:rsidRDefault="00DB2D6E" w:rsidP="00C3251D">
      <w:pPr>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משנה- </w:t>
      </w:r>
      <w:proofErr w:type="spellStart"/>
      <w:r w:rsidRPr="00C76275">
        <w:rPr>
          <w:rFonts w:ascii="FrankRuehl" w:hAnsi="FrankRuehl"/>
          <w:sz w:val="24"/>
          <w:szCs w:val="24"/>
          <w:rtl/>
        </w:rPr>
        <w:t>מפנין</w:t>
      </w:r>
      <w:proofErr w:type="spellEnd"/>
      <w:r w:rsidRPr="00C76275">
        <w:rPr>
          <w:rFonts w:ascii="FrankRuehl" w:hAnsi="FrankRuehl"/>
          <w:sz w:val="24"/>
          <w:szCs w:val="24"/>
          <w:rtl/>
        </w:rPr>
        <w:t xml:space="preserve"> בשבת מהבית, אפילו ארבע וחמש קופות של תבן ושל תבואה, אם הוא צריך את מקומם, מפני שרוצה להושיב שם את האורחים. או שצריך לפנותן מבית המדרש, מפני ביטול בית המדרש, כדי שיהיה לכולם מקום לשבת. גמרא- השתא חמש </w:t>
      </w:r>
      <w:proofErr w:type="spellStart"/>
      <w:r w:rsidRPr="00C76275">
        <w:rPr>
          <w:rFonts w:ascii="FrankRuehl" w:hAnsi="FrankRuehl"/>
          <w:sz w:val="24"/>
          <w:szCs w:val="24"/>
          <w:rtl/>
        </w:rPr>
        <w:t>מפנין</w:t>
      </w:r>
      <w:proofErr w:type="spellEnd"/>
      <w:r w:rsidRPr="00C76275">
        <w:rPr>
          <w:rFonts w:ascii="FrankRuehl" w:hAnsi="FrankRuehl"/>
          <w:sz w:val="24"/>
          <w:szCs w:val="24"/>
          <w:rtl/>
        </w:rPr>
        <w:t xml:space="preserve"> ארבע </w:t>
      </w:r>
      <w:proofErr w:type="spellStart"/>
      <w:r w:rsidRPr="00C76275">
        <w:rPr>
          <w:rFonts w:ascii="FrankRuehl" w:hAnsi="FrankRuehl"/>
          <w:sz w:val="24"/>
          <w:szCs w:val="24"/>
          <w:rtl/>
        </w:rPr>
        <w:t>מיבעיא</w:t>
      </w:r>
      <w:proofErr w:type="spellEnd"/>
      <w:r w:rsidRPr="00C76275">
        <w:rPr>
          <w:rFonts w:ascii="FrankRuehl" w:hAnsi="FrankRuehl"/>
          <w:sz w:val="24"/>
          <w:szCs w:val="24"/>
          <w:rtl/>
        </w:rPr>
        <w:t xml:space="preserve">, אמר </w:t>
      </w:r>
      <w:r w:rsidRPr="00C76275">
        <w:rPr>
          <w:rFonts w:ascii="FrankRuehl" w:hAnsi="FrankRuehl"/>
          <w:b/>
          <w:sz w:val="24"/>
          <w:szCs w:val="24"/>
          <w:rtl/>
        </w:rPr>
        <w:t xml:space="preserve">רב </w:t>
      </w:r>
      <w:proofErr w:type="spellStart"/>
      <w:r w:rsidRPr="00C76275">
        <w:rPr>
          <w:rFonts w:ascii="FrankRuehl" w:hAnsi="FrankRuehl"/>
          <w:b/>
          <w:sz w:val="24"/>
          <w:szCs w:val="24"/>
          <w:rtl/>
        </w:rPr>
        <w:t>חסדא</w:t>
      </w:r>
      <w:proofErr w:type="spellEnd"/>
      <w:r w:rsidRPr="00C76275">
        <w:rPr>
          <w:rFonts w:ascii="FrankRuehl" w:hAnsi="FrankRuehl"/>
          <w:sz w:val="24"/>
          <w:szCs w:val="24"/>
          <w:rtl/>
        </w:rPr>
        <w:t xml:space="preserve"> ארבע מחמש (איכא </w:t>
      </w:r>
      <w:proofErr w:type="spellStart"/>
      <w:r w:rsidRPr="00C76275">
        <w:rPr>
          <w:rFonts w:ascii="FrankRuehl" w:hAnsi="FrankRuehl"/>
          <w:sz w:val="24"/>
          <w:szCs w:val="24"/>
          <w:rtl/>
        </w:rPr>
        <w:t>דאמרי</w:t>
      </w:r>
      <w:proofErr w:type="spellEnd"/>
      <w:r w:rsidRPr="00C76275">
        <w:rPr>
          <w:rFonts w:ascii="FrankRuehl" w:hAnsi="FrankRuehl"/>
          <w:sz w:val="24"/>
          <w:szCs w:val="24"/>
          <w:rtl/>
        </w:rPr>
        <w:t xml:space="preserve"> ארבע מאוצר קטן) וחמש מאוצר גדול ומאי אבל לא את האוצר שלא יתחיל באוצר תחלה, ומני רבי יהודה היא דאית ליה מוקצה, </w:t>
      </w:r>
      <w:r w:rsidRPr="00C76275">
        <w:rPr>
          <w:rFonts w:ascii="FrankRuehl" w:hAnsi="FrankRuehl"/>
          <w:b/>
          <w:sz w:val="24"/>
          <w:szCs w:val="24"/>
          <w:rtl/>
        </w:rPr>
        <w:t>ושמואל</w:t>
      </w:r>
      <w:r w:rsidRPr="00C76275">
        <w:rPr>
          <w:rFonts w:ascii="FrankRuehl" w:hAnsi="FrankRuehl"/>
          <w:sz w:val="24"/>
          <w:szCs w:val="24"/>
          <w:rtl/>
        </w:rPr>
        <w:t xml:space="preserve"> אמר ארבע וחמש </w:t>
      </w:r>
      <w:proofErr w:type="spellStart"/>
      <w:r w:rsidRPr="00C76275">
        <w:rPr>
          <w:rFonts w:ascii="FrankRuehl" w:hAnsi="FrankRuehl"/>
          <w:sz w:val="24"/>
          <w:szCs w:val="24"/>
          <w:rtl/>
        </w:rPr>
        <w:t>כדאמרי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אינשי</w:t>
      </w:r>
      <w:proofErr w:type="spellEnd"/>
      <w:r w:rsidRPr="00C76275">
        <w:rPr>
          <w:rFonts w:ascii="FrankRuehl" w:hAnsi="FrankRuehl"/>
          <w:sz w:val="24"/>
          <w:szCs w:val="24"/>
          <w:rtl/>
        </w:rPr>
        <w:t xml:space="preserve"> ואי בעי אפילו </w:t>
      </w:r>
      <w:proofErr w:type="spellStart"/>
      <w:r w:rsidRPr="00C76275">
        <w:rPr>
          <w:rFonts w:ascii="FrankRuehl" w:hAnsi="FrankRuehl"/>
          <w:sz w:val="24"/>
          <w:szCs w:val="24"/>
          <w:rtl/>
        </w:rPr>
        <w:t>טובא</w:t>
      </w:r>
      <w:proofErr w:type="spellEnd"/>
      <w:r w:rsidRPr="00C76275">
        <w:rPr>
          <w:rFonts w:ascii="FrankRuehl" w:hAnsi="FrankRuehl"/>
          <w:sz w:val="24"/>
          <w:szCs w:val="24"/>
          <w:rtl/>
        </w:rPr>
        <w:t xml:space="preserve"> נמי </w:t>
      </w:r>
      <w:proofErr w:type="spellStart"/>
      <w:r w:rsidRPr="00C76275">
        <w:rPr>
          <w:rFonts w:ascii="FrankRuehl" w:hAnsi="FrankRuehl"/>
          <w:sz w:val="24"/>
          <w:szCs w:val="24"/>
          <w:rtl/>
        </w:rPr>
        <w:t>מפנין</w:t>
      </w:r>
      <w:proofErr w:type="spellEnd"/>
      <w:r w:rsidRPr="00C76275">
        <w:rPr>
          <w:rFonts w:ascii="FrankRuehl" w:hAnsi="FrankRuehl"/>
          <w:sz w:val="24"/>
          <w:szCs w:val="24"/>
          <w:rtl/>
        </w:rPr>
        <w:t xml:space="preserve"> ומאי אבל לא את האוצר שלא יגמור כולו דילמא אתי </w:t>
      </w:r>
      <w:proofErr w:type="spellStart"/>
      <w:r w:rsidRPr="00C76275">
        <w:rPr>
          <w:rFonts w:ascii="FrankRuehl" w:hAnsi="FrankRuehl"/>
          <w:sz w:val="24"/>
          <w:szCs w:val="24"/>
          <w:rtl/>
        </w:rPr>
        <w:t>לאשוויי</w:t>
      </w:r>
      <w:proofErr w:type="spellEnd"/>
      <w:r w:rsidRPr="00C76275">
        <w:rPr>
          <w:rFonts w:ascii="FrankRuehl" w:hAnsi="FrankRuehl"/>
          <w:sz w:val="24"/>
          <w:szCs w:val="24"/>
          <w:rtl/>
        </w:rPr>
        <w:t xml:space="preserve"> גומות אבל אתחולי מתחיל ומני </w:t>
      </w:r>
      <w:proofErr w:type="spellStart"/>
      <w:r w:rsidRPr="00C76275">
        <w:rPr>
          <w:rFonts w:ascii="FrankRuehl" w:hAnsi="FrankRuehl"/>
          <w:sz w:val="24"/>
          <w:szCs w:val="24"/>
          <w:rtl/>
        </w:rPr>
        <w:t>ר''ש</w:t>
      </w:r>
      <w:proofErr w:type="spellEnd"/>
      <w:r w:rsidRPr="00C76275">
        <w:rPr>
          <w:rFonts w:ascii="FrankRuehl" w:hAnsi="FrankRuehl"/>
          <w:sz w:val="24"/>
          <w:szCs w:val="24"/>
          <w:rtl/>
        </w:rPr>
        <w:t xml:space="preserve"> היא דלית ליה מוקצה.</w:t>
      </w:r>
    </w:p>
  </w:footnote>
  <w:footnote w:id="152">
    <w:p w14:paraId="4C6ED399"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אמר רב </w:t>
      </w:r>
      <w:proofErr w:type="spellStart"/>
      <w:r w:rsidRPr="00C76275">
        <w:rPr>
          <w:rFonts w:ascii="FrankRuehl" w:hAnsi="FrankRuehl"/>
          <w:sz w:val="24"/>
          <w:szCs w:val="24"/>
          <w:rtl/>
        </w:rPr>
        <w:t>חסדא</w:t>
      </w:r>
      <w:proofErr w:type="spellEnd"/>
      <w:r w:rsidRPr="00C76275">
        <w:rPr>
          <w:rFonts w:ascii="FrankRuehl" w:hAnsi="FrankRuehl"/>
          <w:sz w:val="24"/>
          <w:szCs w:val="24"/>
          <w:rtl/>
        </w:rPr>
        <w:t xml:space="preserve">: הכי </w:t>
      </w:r>
      <w:proofErr w:type="spellStart"/>
      <w:r w:rsidRPr="00C76275">
        <w:rPr>
          <w:rFonts w:ascii="FrankRuehl" w:hAnsi="FrankRuehl"/>
          <w:sz w:val="24"/>
          <w:szCs w:val="24"/>
          <w:rtl/>
        </w:rPr>
        <w:t>פירושא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דמתניתין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מפנין</w:t>
      </w:r>
      <w:proofErr w:type="spellEnd"/>
      <w:r w:rsidRPr="00C76275">
        <w:rPr>
          <w:rFonts w:ascii="FrankRuehl" w:hAnsi="FrankRuehl"/>
          <w:sz w:val="24"/>
          <w:szCs w:val="24"/>
          <w:rtl/>
        </w:rPr>
        <w:t xml:space="preserve"> רק ארבע קופות מתוך חמש קופות שבבית או מאוצר קטן, שאין בו אלא חמש קופות. לפי שאינו רשאי לפנות את מקום הקופות לגמרי, שמא יבחין בגומות בקרקע שתחתן, ויבא אז להשוות את גומות שבקרקע. ורשאי לפנות אפילו חמש קופות מאוצר שהוא גדול, ונשארים בו קופות נוספות. אך לא יפנה אלא חמש, ולא יותר, משום טרחא.</w:t>
      </w:r>
    </w:p>
  </w:footnote>
  <w:footnote w:id="153">
    <w:p w14:paraId="52B87F6E"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ושמואל אמר: הכי פירושה </w:t>
      </w:r>
      <w:proofErr w:type="spellStart"/>
      <w:r w:rsidRPr="00C76275">
        <w:rPr>
          <w:rFonts w:ascii="FrankRuehl" w:hAnsi="FrankRuehl"/>
          <w:sz w:val="24"/>
          <w:szCs w:val="24"/>
          <w:rtl/>
        </w:rPr>
        <w:t>דמתניתין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מפנין</w:t>
      </w:r>
      <w:proofErr w:type="spellEnd"/>
      <w:r w:rsidRPr="00C76275">
        <w:rPr>
          <w:rFonts w:ascii="FrankRuehl" w:hAnsi="FrankRuehl"/>
          <w:sz w:val="24"/>
          <w:szCs w:val="24"/>
          <w:rtl/>
        </w:rPr>
        <w:t xml:space="preserve"> ארבע וחמש, ונקט התנא האי לישנא, </w:t>
      </w:r>
      <w:proofErr w:type="spellStart"/>
      <w:r w:rsidRPr="00C76275">
        <w:rPr>
          <w:rFonts w:ascii="FrankRuehl" w:hAnsi="FrankRuehl"/>
          <w:sz w:val="24"/>
          <w:szCs w:val="24"/>
          <w:rtl/>
        </w:rPr>
        <w:t>כדאמרי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אינשי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שבתחלה</w:t>
      </w:r>
      <w:proofErr w:type="spellEnd"/>
      <w:r w:rsidRPr="00C76275">
        <w:rPr>
          <w:rFonts w:ascii="FrankRuehl" w:hAnsi="FrankRuehl"/>
          <w:sz w:val="24"/>
          <w:szCs w:val="24"/>
          <w:rtl/>
        </w:rPr>
        <w:t xml:space="preserve"> אומרים מספר קטן, וחוזרים ואומרים מספר גדול.</w:t>
      </w:r>
    </w:p>
  </w:footnote>
  <w:footnote w:id="154">
    <w:p w14:paraId="0AFD798E"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ותניא אידך: </w:t>
      </w:r>
      <w:proofErr w:type="spellStart"/>
      <w:r w:rsidRPr="00C76275">
        <w:rPr>
          <w:rFonts w:ascii="FrankRuehl" w:hAnsi="FrankRuehl"/>
          <w:sz w:val="24"/>
          <w:szCs w:val="24"/>
          <w:rtl/>
        </w:rPr>
        <w:t>מפנין</w:t>
      </w:r>
      <w:proofErr w:type="spellEnd"/>
      <w:r w:rsidRPr="00C76275">
        <w:rPr>
          <w:rFonts w:ascii="FrankRuehl" w:hAnsi="FrankRuehl"/>
          <w:sz w:val="24"/>
          <w:szCs w:val="24"/>
          <w:rtl/>
        </w:rPr>
        <w:t xml:space="preserve"> כדי יין ושמן אפילו בעשר ובחמש עשרה.</w:t>
      </w:r>
    </w:p>
  </w:footnote>
  <w:footnote w:id="155">
    <w:p w14:paraId="392CE0DA"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אורח אחד.</w:t>
      </w:r>
    </w:p>
  </w:footnote>
  <w:footnote w:id="156">
    <w:p w14:paraId="09BAE1BE"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באות ב'.</w:t>
      </w:r>
    </w:p>
  </w:footnote>
  <w:footnote w:id="157">
    <w:p w14:paraId="6172E1A1"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באות ו'.</w:t>
      </w:r>
    </w:p>
  </w:footnote>
  <w:footnote w:id="158">
    <w:p w14:paraId="0F46D2C1"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איבעיא</w:t>
      </w:r>
      <w:proofErr w:type="spellEnd"/>
      <w:r w:rsidRPr="00C76275">
        <w:rPr>
          <w:rFonts w:ascii="FrankRuehl" w:hAnsi="FrankRuehl"/>
          <w:sz w:val="24"/>
          <w:szCs w:val="24"/>
          <w:rtl/>
        </w:rPr>
        <w:t xml:space="preserve"> להו הני ארבע וחמש קופות </w:t>
      </w:r>
      <w:proofErr w:type="spellStart"/>
      <w:r w:rsidRPr="00C76275">
        <w:rPr>
          <w:rFonts w:ascii="FrankRuehl" w:hAnsi="FrankRuehl"/>
          <w:sz w:val="24"/>
          <w:szCs w:val="24"/>
          <w:rtl/>
        </w:rPr>
        <w:t>דקאמר</w:t>
      </w:r>
      <w:proofErr w:type="spellEnd"/>
      <w:r w:rsidRPr="00C76275">
        <w:rPr>
          <w:rFonts w:ascii="FrankRuehl" w:hAnsi="FrankRuehl"/>
          <w:sz w:val="24"/>
          <w:szCs w:val="24"/>
          <w:rtl/>
        </w:rPr>
        <w:t xml:space="preserve"> בארבע וחמש קופות אין טפי לא </w:t>
      </w:r>
      <w:proofErr w:type="spellStart"/>
      <w:r w:rsidRPr="00C76275">
        <w:rPr>
          <w:rFonts w:ascii="FrankRuehl" w:hAnsi="FrankRuehl"/>
          <w:sz w:val="24"/>
          <w:szCs w:val="24"/>
          <w:rtl/>
        </w:rPr>
        <w:t>אלמא</w:t>
      </w:r>
      <w:proofErr w:type="spellEnd"/>
      <w:r w:rsidRPr="00C76275">
        <w:rPr>
          <w:rFonts w:ascii="FrankRuehl" w:hAnsi="FrankRuehl"/>
          <w:sz w:val="24"/>
          <w:szCs w:val="24"/>
          <w:rtl/>
        </w:rPr>
        <w:t xml:space="preserve"> למעוטי </w:t>
      </w:r>
      <w:proofErr w:type="spellStart"/>
      <w:r w:rsidRPr="00C76275">
        <w:rPr>
          <w:rFonts w:ascii="FrankRuehl" w:hAnsi="FrankRuehl"/>
          <w:sz w:val="24"/>
          <w:szCs w:val="24"/>
          <w:rtl/>
        </w:rPr>
        <w:t>בהילוכא</w:t>
      </w:r>
      <w:proofErr w:type="spellEnd"/>
      <w:r w:rsidRPr="00C76275">
        <w:rPr>
          <w:rFonts w:ascii="FrankRuehl" w:hAnsi="FrankRuehl"/>
          <w:sz w:val="24"/>
          <w:szCs w:val="24"/>
          <w:rtl/>
        </w:rPr>
        <w:t xml:space="preserve"> עדיף או דילמא למעוטי משוי עדיף </w:t>
      </w:r>
      <w:proofErr w:type="spellStart"/>
      <w:r w:rsidRPr="00C76275">
        <w:rPr>
          <w:rFonts w:ascii="FrankRuehl" w:hAnsi="FrankRuehl"/>
          <w:sz w:val="24"/>
          <w:szCs w:val="24"/>
          <w:rtl/>
        </w:rPr>
        <w:t>ת''ש</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דתני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חדא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מפנין</w:t>
      </w:r>
      <w:proofErr w:type="spellEnd"/>
      <w:r w:rsidRPr="00C76275">
        <w:rPr>
          <w:rFonts w:ascii="FrankRuehl" w:hAnsi="FrankRuehl"/>
          <w:sz w:val="24"/>
          <w:szCs w:val="24"/>
          <w:rtl/>
        </w:rPr>
        <w:t xml:space="preserve"> אפילו ארבע וחמש קופות של כדי שמן ושל כדי יין ותניא אידך בעשר ובחמש עשרה מאי לאו בהא </w:t>
      </w:r>
      <w:proofErr w:type="spellStart"/>
      <w:r w:rsidRPr="00C76275">
        <w:rPr>
          <w:rFonts w:ascii="FrankRuehl" w:hAnsi="FrankRuehl"/>
          <w:sz w:val="24"/>
          <w:szCs w:val="24"/>
          <w:rtl/>
        </w:rPr>
        <w:t>קמיפלגי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דמר</w:t>
      </w:r>
      <w:proofErr w:type="spellEnd"/>
      <w:r w:rsidRPr="00C76275">
        <w:rPr>
          <w:rFonts w:ascii="FrankRuehl" w:hAnsi="FrankRuehl"/>
          <w:sz w:val="24"/>
          <w:szCs w:val="24"/>
          <w:rtl/>
        </w:rPr>
        <w:t xml:space="preserve"> סבר מעוטי </w:t>
      </w:r>
      <w:proofErr w:type="spellStart"/>
      <w:r w:rsidRPr="00C76275">
        <w:rPr>
          <w:rFonts w:ascii="FrankRuehl" w:hAnsi="FrankRuehl"/>
          <w:sz w:val="24"/>
          <w:szCs w:val="24"/>
          <w:rtl/>
        </w:rPr>
        <w:t>בהילוכא</w:t>
      </w:r>
      <w:proofErr w:type="spellEnd"/>
      <w:r w:rsidRPr="00C76275">
        <w:rPr>
          <w:rFonts w:ascii="FrankRuehl" w:hAnsi="FrankRuehl"/>
          <w:sz w:val="24"/>
          <w:szCs w:val="24"/>
          <w:rtl/>
        </w:rPr>
        <w:t xml:space="preserve"> עדיף ומר סבר מעוטי במשוי עדיף לא </w:t>
      </w:r>
      <w:proofErr w:type="spellStart"/>
      <w:r w:rsidRPr="00C76275">
        <w:rPr>
          <w:rFonts w:ascii="FrankRuehl" w:hAnsi="FrankRuehl"/>
          <w:sz w:val="24"/>
          <w:szCs w:val="24"/>
          <w:rtl/>
        </w:rPr>
        <w:t>דכ</w:t>
      </w:r>
      <w:proofErr w:type="spellEnd"/>
      <w:r w:rsidRPr="00C76275">
        <w:rPr>
          <w:rFonts w:ascii="FrankRuehl" w:hAnsi="FrankRuehl"/>
          <w:sz w:val="24"/>
          <w:szCs w:val="24"/>
          <w:rtl/>
        </w:rPr>
        <w:t xml:space="preserve">''ע מעוטי </w:t>
      </w:r>
      <w:proofErr w:type="spellStart"/>
      <w:r w:rsidRPr="00C76275">
        <w:rPr>
          <w:rFonts w:ascii="FrankRuehl" w:hAnsi="FrankRuehl"/>
          <w:sz w:val="24"/>
          <w:szCs w:val="24"/>
          <w:rtl/>
        </w:rPr>
        <w:t>בהילוכא</w:t>
      </w:r>
      <w:proofErr w:type="spellEnd"/>
      <w:r w:rsidRPr="00C76275">
        <w:rPr>
          <w:rFonts w:ascii="FrankRuehl" w:hAnsi="FrankRuehl"/>
          <w:sz w:val="24"/>
          <w:szCs w:val="24"/>
          <w:rtl/>
        </w:rPr>
        <w:t xml:space="preserve"> עדיף ומי סברת בעשר ובחמש עשרה </w:t>
      </w:r>
      <w:proofErr w:type="spellStart"/>
      <w:r w:rsidRPr="00C76275">
        <w:rPr>
          <w:rFonts w:ascii="FrankRuehl" w:hAnsi="FrankRuehl"/>
          <w:sz w:val="24"/>
          <w:szCs w:val="24"/>
          <w:rtl/>
        </w:rPr>
        <w:t>אקופות</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קאי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אכדין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קאי</w:t>
      </w:r>
      <w:proofErr w:type="spellEnd"/>
      <w:r w:rsidRPr="00C76275">
        <w:rPr>
          <w:rFonts w:ascii="FrankRuehl" w:hAnsi="FrankRuehl"/>
          <w:sz w:val="24"/>
          <w:szCs w:val="24"/>
          <w:rtl/>
        </w:rPr>
        <w:t xml:space="preserve"> ולא </w:t>
      </w:r>
      <w:proofErr w:type="spellStart"/>
      <w:r w:rsidRPr="00C76275">
        <w:rPr>
          <w:rFonts w:ascii="FrankRuehl" w:hAnsi="FrankRuehl"/>
          <w:sz w:val="24"/>
          <w:szCs w:val="24"/>
          <w:rtl/>
        </w:rPr>
        <w:t>קשיא</w:t>
      </w:r>
      <w:proofErr w:type="spellEnd"/>
      <w:r w:rsidRPr="00C76275">
        <w:rPr>
          <w:rFonts w:ascii="FrankRuehl" w:hAnsi="FrankRuehl"/>
          <w:sz w:val="24"/>
          <w:szCs w:val="24"/>
          <w:rtl/>
        </w:rPr>
        <w:t xml:space="preserve"> הא </w:t>
      </w:r>
      <w:proofErr w:type="spellStart"/>
      <w:r w:rsidRPr="00C76275">
        <w:rPr>
          <w:rFonts w:ascii="FrankRuehl" w:hAnsi="FrankRuehl"/>
          <w:sz w:val="24"/>
          <w:szCs w:val="24"/>
          <w:rtl/>
        </w:rPr>
        <w:t>דמשתקלי</w:t>
      </w:r>
      <w:proofErr w:type="spellEnd"/>
      <w:r w:rsidRPr="00C76275">
        <w:rPr>
          <w:rFonts w:ascii="FrankRuehl" w:hAnsi="FrankRuehl"/>
          <w:sz w:val="24"/>
          <w:szCs w:val="24"/>
          <w:rtl/>
        </w:rPr>
        <w:t xml:space="preserve"> חד </w:t>
      </w:r>
      <w:proofErr w:type="spellStart"/>
      <w:r w:rsidRPr="00C76275">
        <w:rPr>
          <w:rFonts w:ascii="FrankRuehl" w:hAnsi="FrankRuehl"/>
          <w:sz w:val="24"/>
          <w:szCs w:val="24"/>
          <w:rtl/>
        </w:rPr>
        <w:t>חד</w:t>
      </w:r>
      <w:proofErr w:type="spellEnd"/>
      <w:r w:rsidRPr="00C76275">
        <w:rPr>
          <w:rFonts w:ascii="FrankRuehl" w:hAnsi="FrankRuehl"/>
          <w:sz w:val="24"/>
          <w:szCs w:val="24"/>
          <w:rtl/>
        </w:rPr>
        <w:t xml:space="preserve"> בקופה והא </w:t>
      </w:r>
      <w:proofErr w:type="spellStart"/>
      <w:r w:rsidRPr="00C76275">
        <w:rPr>
          <w:rFonts w:ascii="FrankRuehl" w:hAnsi="FrankRuehl"/>
          <w:sz w:val="24"/>
          <w:szCs w:val="24"/>
          <w:rtl/>
        </w:rPr>
        <w:t>דמישתקלי</w:t>
      </w:r>
      <w:proofErr w:type="spellEnd"/>
      <w:r w:rsidRPr="00C76275">
        <w:rPr>
          <w:rFonts w:ascii="FrankRuehl" w:hAnsi="FrankRuehl"/>
          <w:sz w:val="24"/>
          <w:szCs w:val="24"/>
          <w:rtl/>
        </w:rPr>
        <w:t xml:space="preserve"> תרי </w:t>
      </w:r>
      <w:proofErr w:type="spellStart"/>
      <w:r w:rsidRPr="00C76275">
        <w:rPr>
          <w:rFonts w:ascii="FrankRuehl" w:hAnsi="FrankRuehl"/>
          <w:sz w:val="24"/>
          <w:szCs w:val="24"/>
          <w:rtl/>
        </w:rPr>
        <w:t>תרי</w:t>
      </w:r>
      <w:proofErr w:type="spellEnd"/>
      <w:r w:rsidRPr="00C76275">
        <w:rPr>
          <w:rFonts w:ascii="FrankRuehl" w:hAnsi="FrankRuehl"/>
          <w:sz w:val="24"/>
          <w:szCs w:val="24"/>
          <w:rtl/>
        </w:rPr>
        <w:t xml:space="preserve"> (שנים </w:t>
      </w:r>
      <w:proofErr w:type="spellStart"/>
      <w:r w:rsidRPr="00C76275">
        <w:rPr>
          <w:rFonts w:ascii="FrankRuehl" w:hAnsi="FrankRuehl"/>
          <w:sz w:val="24"/>
          <w:szCs w:val="24"/>
          <w:rtl/>
        </w:rPr>
        <w:t>שנים</w:t>
      </w:r>
      <w:proofErr w:type="spellEnd"/>
      <w:r w:rsidRPr="00C76275">
        <w:rPr>
          <w:rFonts w:ascii="FrankRuehl" w:hAnsi="FrankRuehl"/>
          <w:sz w:val="24"/>
          <w:szCs w:val="24"/>
          <w:rtl/>
        </w:rPr>
        <w:t xml:space="preserve"> כדים בקופה) והא </w:t>
      </w:r>
      <w:proofErr w:type="spellStart"/>
      <w:r w:rsidRPr="00C76275">
        <w:rPr>
          <w:rFonts w:ascii="FrankRuehl" w:hAnsi="FrankRuehl"/>
          <w:sz w:val="24"/>
          <w:szCs w:val="24"/>
          <w:rtl/>
        </w:rPr>
        <w:t>דמשתקלי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תלתא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תלתא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ובדקורי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דהרפניא</w:t>
      </w:r>
      <w:proofErr w:type="spellEnd"/>
      <w:r w:rsidRPr="00C76275">
        <w:rPr>
          <w:rFonts w:ascii="FrankRuehl" w:hAnsi="FrankRuehl"/>
          <w:sz w:val="24"/>
          <w:szCs w:val="24"/>
          <w:rtl/>
        </w:rPr>
        <w:t xml:space="preserve"> (כדים של מקום הנקרא "</w:t>
      </w:r>
      <w:proofErr w:type="spellStart"/>
      <w:r w:rsidRPr="00C76275">
        <w:rPr>
          <w:rFonts w:ascii="FrankRuehl" w:hAnsi="FrankRuehl"/>
          <w:sz w:val="24"/>
          <w:szCs w:val="24"/>
          <w:rtl/>
        </w:rPr>
        <w:t>הרפניא</w:t>
      </w:r>
      <w:proofErr w:type="spellEnd"/>
      <w:r w:rsidRPr="00C76275">
        <w:rPr>
          <w:rFonts w:ascii="FrankRuehl" w:hAnsi="FrankRuehl"/>
          <w:sz w:val="24"/>
          <w:szCs w:val="24"/>
          <w:rtl/>
        </w:rPr>
        <w:t>", שהם קטנים).</w:t>
      </w:r>
    </w:p>
  </w:footnote>
  <w:footnote w:id="159">
    <w:p w14:paraId="72BAAAF9" w14:textId="77777777" w:rsidR="00090292" w:rsidRPr="00C76275" w:rsidRDefault="00090292" w:rsidP="00090292">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דף </w:t>
      </w:r>
      <w:proofErr w:type="spellStart"/>
      <w:r w:rsidRPr="00C76275">
        <w:rPr>
          <w:rFonts w:ascii="FrankRuehl" w:hAnsi="FrankRuehl"/>
          <w:sz w:val="24"/>
          <w:szCs w:val="24"/>
          <w:rtl/>
        </w:rPr>
        <w:t>קכז</w:t>
      </w:r>
      <w:proofErr w:type="spellEnd"/>
      <w:r w:rsidRPr="00C76275">
        <w:rPr>
          <w:rFonts w:ascii="FrankRuehl" w:hAnsi="FrankRuehl"/>
          <w:sz w:val="24"/>
          <w:szCs w:val="24"/>
          <w:rtl/>
        </w:rPr>
        <w:t xml:space="preserve"> ע"א. </w:t>
      </w:r>
      <w:proofErr w:type="spellStart"/>
      <w:r w:rsidRPr="00C76275">
        <w:rPr>
          <w:rFonts w:ascii="FrankRuehl" w:hAnsi="FrankRuehl"/>
          <w:sz w:val="24"/>
          <w:szCs w:val="24"/>
          <w:rtl/>
        </w:rPr>
        <w:t>ת''ש</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דאמר</w:t>
      </w:r>
      <w:proofErr w:type="spellEnd"/>
      <w:r w:rsidRPr="00C76275">
        <w:rPr>
          <w:rFonts w:ascii="FrankRuehl" w:hAnsi="FrankRuehl"/>
          <w:sz w:val="24"/>
          <w:szCs w:val="24"/>
          <w:rtl/>
        </w:rPr>
        <w:t xml:space="preserve"> רבה אמר רבי </w:t>
      </w:r>
      <w:proofErr w:type="spellStart"/>
      <w:r w:rsidRPr="00C76275">
        <w:rPr>
          <w:rFonts w:ascii="FrankRuehl" w:hAnsi="FrankRuehl"/>
          <w:sz w:val="24"/>
          <w:szCs w:val="24"/>
          <w:rtl/>
        </w:rPr>
        <w:t>חייא</w:t>
      </w:r>
      <w:proofErr w:type="spellEnd"/>
      <w:r w:rsidRPr="00C76275">
        <w:rPr>
          <w:rFonts w:ascii="FrankRuehl" w:hAnsi="FrankRuehl"/>
          <w:sz w:val="24"/>
          <w:szCs w:val="24"/>
          <w:rtl/>
        </w:rPr>
        <w:t xml:space="preserve"> פעם אחת הלך רבי למקום אחד וראה מקום דחוק לתלמידים ויצא לשדה ומצא שדה מלאה עומרים </w:t>
      </w:r>
      <w:proofErr w:type="spellStart"/>
      <w:r w:rsidRPr="00C76275">
        <w:rPr>
          <w:rFonts w:ascii="FrankRuehl" w:hAnsi="FrankRuehl"/>
          <w:sz w:val="24"/>
          <w:szCs w:val="24"/>
          <w:rtl/>
        </w:rPr>
        <w:t>ועימר</w:t>
      </w:r>
      <w:proofErr w:type="spellEnd"/>
      <w:r w:rsidRPr="00C76275">
        <w:rPr>
          <w:rFonts w:ascii="FrankRuehl" w:hAnsi="FrankRuehl"/>
          <w:sz w:val="24"/>
          <w:szCs w:val="24"/>
          <w:rtl/>
        </w:rPr>
        <w:t xml:space="preserve"> רבי כל השדה כולה (שמע מינה </w:t>
      </w:r>
      <w:proofErr w:type="spellStart"/>
      <w:r w:rsidRPr="00C76275">
        <w:rPr>
          <w:rFonts w:ascii="FrankRuehl" w:hAnsi="FrankRuehl"/>
          <w:sz w:val="24"/>
          <w:szCs w:val="24"/>
          <w:rtl/>
        </w:rPr>
        <w:t>הכל</w:t>
      </w:r>
      <w:proofErr w:type="spellEnd"/>
      <w:r w:rsidRPr="00C76275">
        <w:rPr>
          <w:rFonts w:ascii="FrankRuehl" w:hAnsi="FrankRuehl"/>
          <w:sz w:val="24"/>
          <w:szCs w:val="24"/>
          <w:rtl/>
        </w:rPr>
        <w:t xml:space="preserve"> לפי </w:t>
      </w:r>
      <w:proofErr w:type="spellStart"/>
      <w:r w:rsidRPr="00C76275">
        <w:rPr>
          <w:rFonts w:ascii="FrankRuehl" w:hAnsi="FrankRuehl"/>
          <w:sz w:val="24"/>
          <w:szCs w:val="24"/>
          <w:rtl/>
        </w:rPr>
        <w:t>האורחין</w:t>
      </w:r>
      <w:proofErr w:type="spellEnd"/>
      <w:r w:rsidRPr="00C76275">
        <w:rPr>
          <w:rFonts w:ascii="FrankRuehl" w:hAnsi="FrankRuehl"/>
          <w:sz w:val="24"/>
          <w:szCs w:val="24"/>
          <w:rtl/>
        </w:rPr>
        <w:t xml:space="preserve">) ורב יוסף </w:t>
      </w:r>
      <w:proofErr w:type="spellStart"/>
      <w:r w:rsidRPr="00C76275">
        <w:rPr>
          <w:rFonts w:ascii="FrankRuehl" w:hAnsi="FrankRuehl"/>
          <w:sz w:val="24"/>
          <w:szCs w:val="24"/>
          <w:rtl/>
        </w:rPr>
        <w:t>א''ר</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הושעיא</w:t>
      </w:r>
      <w:proofErr w:type="spellEnd"/>
      <w:r w:rsidRPr="00C76275">
        <w:rPr>
          <w:rFonts w:ascii="FrankRuehl" w:hAnsi="FrankRuehl"/>
          <w:sz w:val="24"/>
          <w:szCs w:val="24"/>
          <w:rtl/>
        </w:rPr>
        <w:t xml:space="preserve"> פעם אחת הלך ר' </w:t>
      </w:r>
      <w:proofErr w:type="spellStart"/>
      <w:r w:rsidRPr="00C76275">
        <w:rPr>
          <w:rFonts w:ascii="FrankRuehl" w:hAnsi="FrankRuehl"/>
          <w:sz w:val="24"/>
          <w:szCs w:val="24"/>
          <w:rtl/>
        </w:rPr>
        <w:t>חייא</w:t>
      </w:r>
      <w:proofErr w:type="spellEnd"/>
      <w:r w:rsidRPr="00C76275">
        <w:rPr>
          <w:rFonts w:ascii="FrankRuehl" w:hAnsi="FrankRuehl"/>
          <w:sz w:val="24"/>
          <w:szCs w:val="24"/>
          <w:rtl/>
        </w:rPr>
        <w:t xml:space="preserve"> למקום אחד וראה מקום דחוק לתלמידים ויצא לשדה ומצא שדה מלאה עומרים </w:t>
      </w:r>
      <w:proofErr w:type="spellStart"/>
      <w:r w:rsidRPr="00C76275">
        <w:rPr>
          <w:rFonts w:ascii="FrankRuehl" w:hAnsi="FrankRuehl"/>
          <w:sz w:val="24"/>
          <w:szCs w:val="24"/>
          <w:rtl/>
        </w:rPr>
        <w:t>ועימר</w:t>
      </w:r>
      <w:proofErr w:type="spellEnd"/>
      <w:r w:rsidRPr="00C76275">
        <w:rPr>
          <w:rFonts w:ascii="FrankRuehl" w:hAnsi="FrankRuehl"/>
          <w:sz w:val="24"/>
          <w:szCs w:val="24"/>
          <w:rtl/>
        </w:rPr>
        <w:t xml:space="preserve"> ר' </w:t>
      </w:r>
      <w:proofErr w:type="spellStart"/>
      <w:r w:rsidRPr="00C76275">
        <w:rPr>
          <w:rFonts w:ascii="FrankRuehl" w:hAnsi="FrankRuehl"/>
          <w:sz w:val="24"/>
          <w:szCs w:val="24"/>
          <w:rtl/>
        </w:rPr>
        <w:t>חייא</w:t>
      </w:r>
      <w:proofErr w:type="spellEnd"/>
      <w:r w:rsidRPr="00C76275">
        <w:rPr>
          <w:rFonts w:ascii="FrankRuehl" w:hAnsi="FrankRuehl"/>
          <w:sz w:val="24"/>
          <w:szCs w:val="24"/>
          <w:rtl/>
        </w:rPr>
        <w:t xml:space="preserve"> כל השדה כולה שמע מינה </w:t>
      </w:r>
      <w:proofErr w:type="spellStart"/>
      <w:r w:rsidRPr="00C76275">
        <w:rPr>
          <w:rFonts w:ascii="FrankRuehl" w:hAnsi="FrankRuehl"/>
          <w:sz w:val="24"/>
          <w:szCs w:val="24"/>
          <w:rtl/>
        </w:rPr>
        <w:t>הכל</w:t>
      </w:r>
      <w:proofErr w:type="spellEnd"/>
      <w:r w:rsidRPr="00C76275">
        <w:rPr>
          <w:rFonts w:ascii="FrankRuehl" w:hAnsi="FrankRuehl"/>
          <w:sz w:val="24"/>
          <w:szCs w:val="24"/>
          <w:rtl/>
        </w:rPr>
        <w:t xml:space="preserve"> לפי </w:t>
      </w:r>
      <w:proofErr w:type="spellStart"/>
      <w:r w:rsidRPr="00C76275">
        <w:rPr>
          <w:rFonts w:ascii="FrankRuehl" w:hAnsi="FrankRuehl"/>
          <w:sz w:val="24"/>
          <w:szCs w:val="24"/>
          <w:rtl/>
        </w:rPr>
        <w:t>האורחין</w:t>
      </w:r>
      <w:proofErr w:type="spellEnd"/>
      <w:r w:rsidRPr="00C76275">
        <w:rPr>
          <w:rFonts w:ascii="FrankRuehl" w:hAnsi="FrankRuehl"/>
          <w:sz w:val="24"/>
          <w:szCs w:val="24"/>
          <w:rtl/>
        </w:rPr>
        <w:t xml:space="preserve"> ועדיין תבעי לך חד גברא מפני ליה לכולא או דילמא כל גברא </w:t>
      </w:r>
      <w:proofErr w:type="spellStart"/>
      <w:r w:rsidRPr="00C76275">
        <w:rPr>
          <w:rFonts w:ascii="FrankRuehl" w:hAnsi="FrankRuehl"/>
          <w:sz w:val="24"/>
          <w:szCs w:val="24"/>
          <w:rtl/>
        </w:rPr>
        <w:t>וגברא</w:t>
      </w:r>
      <w:proofErr w:type="spellEnd"/>
      <w:r w:rsidRPr="00C76275">
        <w:rPr>
          <w:rFonts w:ascii="FrankRuehl" w:hAnsi="FrankRuehl"/>
          <w:sz w:val="24"/>
          <w:szCs w:val="24"/>
          <w:rtl/>
        </w:rPr>
        <w:t xml:space="preserve"> מפני </w:t>
      </w:r>
      <w:proofErr w:type="spellStart"/>
      <w:r w:rsidRPr="00C76275">
        <w:rPr>
          <w:rFonts w:ascii="FrankRuehl" w:hAnsi="FrankRuehl"/>
          <w:sz w:val="24"/>
          <w:szCs w:val="24"/>
          <w:rtl/>
        </w:rPr>
        <w:t>לנפשיה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ת''ש</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ועימר</w:t>
      </w:r>
      <w:proofErr w:type="spellEnd"/>
      <w:r w:rsidRPr="00C76275">
        <w:rPr>
          <w:rFonts w:ascii="FrankRuehl" w:hAnsi="FrankRuehl"/>
          <w:sz w:val="24"/>
          <w:szCs w:val="24"/>
          <w:rtl/>
        </w:rPr>
        <w:t xml:space="preserve"> רבי ולטעמיך רבי </w:t>
      </w:r>
      <w:proofErr w:type="spellStart"/>
      <w:r w:rsidRPr="00C76275">
        <w:rPr>
          <w:rFonts w:ascii="FrankRuehl" w:hAnsi="FrankRuehl"/>
          <w:sz w:val="24"/>
          <w:szCs w:val="24"/>
          <w:rtl/>
        </w:rPr>
        <w:t>בדנפשיה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עימר</w:t>
      </w:r>
      <w:proofErr w:type="spellEnd"/>
      <w:r w:rsidRPr="00C76275">
        <w:rPr>
          <w:rFonts w:ascii="FrankRuehl" w:hAnsi="FrankRuehl"/>
          <w:sz w:val="24"/>
          <w:szCs w:val="24"/>
          <w:rtl/>
        </w:rPr>
        <w:t xml:space="preserve"> אלא </w:t>
      </w:r>
      <w:proofErr w:type="spellStart"/>
      <w:r w:rsidRPr="00C76275">
        <w:rPr>
          <w:rFonts w:ascii="FrankRuehl" w:hAnsi="FrankRuehl"/>
          <w:sz w:val="24"/>
          <w:szCs w:val="24"/>
          <w:rtl/>
        </w:rPr>
        <w:t>צוה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ועימר</w:t>
      </w:r>
      <w:proofErr w:type="spellEnd"/>
      <w:r w:rsidRPr="00C76275">
        <w:rPr>
          <w:rFonts w:ascii="FrankRuehl" w:hAnsi="FrankRuehl"/>
          <w:sz w:val="24"/>
          <w:szCs w:val="24"/>
          <w:rtl/>
        </w:rPr>
        <w:t xml:space="preserve"> ולעולם כל חד וחד מפני </w:t>
      </w:r>
      <w:proofErr w:type="spellStart"/>
      <w:r w:rsidRPr="00C76275">
        <w:rPr>
          <w:rFonts w:ascii="FrankRuehl" w:hAnsi="FrankRuehl"/>
          <w:sz w:val="24"/>
          <w:szCs w:val="24"/>
          <w:rtl/>
        </w:rPr>
        <w:t>לנפשיה</w:t>
      </w:r>
      <w:proofErr w:type="spellEnd"/>
      <w:r w:rsidRPr="00C76275">
        <w:rPr>
          <w:rFonts w:ascii="FrankRuehl" w:hAnsi="FrankRuehl"/>
          <w:sz w:val="24"/>
          <w:szCs w:val="24"/>
          <w:rtl/>
        </w:rPr>
        <w:t>.</w:t>
      </w:r>
    </w:p>
  </w:footnote>
  <w:footnote w:id="160">
    <w:p w14:paraId="1E0AE5D0"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רש"י בד"ה </w:t>
      </w:r>
      <w:proofErr w:type="spellStart"/>
      <w:r w:rsidRPr="00C76275">
        <w:rPr>
          <w:rFonts w:ascii="FrankRuehl" w:hAnsi="FrankRuehl"/>
          <w:sz w:val="24"/>
          <w:szCs w:val="24"/>
          <w:rtl/>
        </w:rPr>
        <w:t>ת''ש</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ועימר</w:t>
      </w:r>
      <w:proofErr w:type="spellEnd"/>
      <w:r w:rsidRPr="00C76275">
        <w:rPr>
          <w:rFonts w:ascii="FrankRuehl" w:hAnsi="FrankRuehl"/>
          <w:sz w:val="24"/>
          <w:szCs w:val="24"/>
          <w:rtl/>
        </w:rPr>
        <w:t xml:space="preserve"> רבי. </w:t>
      </w:r>
      <w:proofErr w:type="spellStart"/>
      <w:r w:rsidRPr="00C76275">
        <w:rPr>
          <w:rFonts w:ascii="FrankRuehl" w:hAnsi="FrankRuehl"/>
          <w:sz w:val="24"/>
          <w:szCs w:val="24"/>
          <w:rtl/>
        </w:rPr>
        <w:t>אלמא</w:t>
      </w:r>
      <w:proofErr w:type="spellEnd"/>
      <w:r w:rsidRPr="00C76275">
        <w:rPr>
          <w:rFonts w:ascii="FrankRuehl" w:hAnsi="FrankRuehl"/>
          <w:sz w:val="24"/>
          <w:szCs w:val="24"/>
          <w:rtl/>
        </w:rPr>
        <w:t xml:space="preserve"> חד גברא </w:t>
      </w:r>
      <w:proofErr w:type="spellStart"/>
      <w:r w:rsidRPr="00C76275">
        <w:rPr>
          <w:rFonts w:ascii="FrankRuehl" w:hAnsi="FrankRuehl"/>
          <w:sz w:val="24"/>
          <w:szCs w:val="24"/>
          <w:rtl/>
        </w:rPr>
        <w:t>פנינהו</w:t>
      </w:r>
      <w:proofErr w:type="spellEnd"/>
      <w:r w:rsidRPr="00C76275">
        <w:rPr>
          <w:rFonts w:ascii="FrankRuehl" w:hAnsi="FrankRuehl"/>
          <w:sz w:val="24"/>
          <w:szCs w:val="24"/>
          <w:rtl/>
        </w:rPr>
        <w:t xml:space="preserve">: רבי </w:t>
      </w:r>
      <w:proofErr w:type="spellStart"/>
      <w:r w:rsidRPr="00C76275">
        <w:rPr>
          <w:rFonts w:ascii="FrankRuehl" w:hAnsi="FrankRuehl"/>
          <w:sz w:val="24"/>
          <w:szCs w:val="24"/>
          <w:rtl/>
        </w:rPr>
        <w:t>בנפשיה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עימר</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בתמיה</w:t>
      </w:r>
      <w:proofErr w:type="spellEnd"/>
      <w:r w:rsidRPr="00C76275">
        <w:rPr>
          <w:rFonts w:ascii="FrankRuehl" w:hAnsi="FrankRuehl"/>
          <w:sz w:val="24"/>
          <w:szCs w:val="24"/>
          <w:rtl/>
        </w:rPr>
        <w:t xml:space="preserve"> וכי אורחיה </w:t>
      </w:r>
      <w:proofErr w:type="spellStart"/>
      <w:r w:rsidRPr="00C76275">
        <w:rPr>
          <w:rFonts w:ascii="FrankRuehl" w:hAnsi="FrankRuehl"/>
          <w:sz w:val="24"/>
          <w:szCs w:val="24"/>
          <w:rtl/>
        </w:rPr>
        <w:t>דנשיא</w:t>
      </w:r>
      <w:proofErr w:type="spellEnd"/>
      <w:r w:rsidRPr="00C76275">
        <w:rPr>
          <w:rFonts w:ascii="FrankRuehl" w:hAnsi="FrankRuehl"/>
          <w:sz w:val="24"/>
          <w:szCs w:val="24"/>
          <w:rtl/>
        </w:rPr>
        <w:t xml:space="preserve"> בהכי. </w:t>
      </w:r>
    </w:p>
  </w:footnote>
  <w:footnote w:id="161">
    <w:p w14:paraId="231F1A75"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שם (דף </w:t>
      </w:r>
      <w:proofErr w:type="spellStart"/>
      <w:r w:rsidRPr="00C76275">
        <w:rPr>
          <w:rFonts w:ascii="FrankRuehl" w:hAnsi="FrankRuehl"/>
          <w:sz w:val="24"/>
          <w:szCs w:val="24"/>
          <w:rtl/>
        </w:rPr>
        <w:t>קכ</w:t>
      </w:r>
      <w:proofErr w:type="spellEnd"/>
      <w:r w:rsidRPr="00C76275">
        <w:rPr>
          <w:rFonts w:ascii="FrankRuehl" w:hAnsi="FrankRuehl"/>
          <w:sz w:val="24"/>
          <w:szCs w:val="24"/>
          <w:rtl/>
        </w:rPr>
        <w:t xml:space="preserve">''ז) </w:t>
      </w:r>
      <w:proofErr w:type="spellStart"/>
      <w:r w:rsidRPr="00C76275">
        <w:rPr>
          <w:rFonts w:ascii="FrankRuehl" w:hAnsi="FrankRuehl"/>
          <w:sz w:val="24"/>
          <w:szCs w:val="24"/>
          <w:rtl/>
        </w:rPr>
        <w:t>איבעיא</w:t>
      </w:r>
      <w:proofErr w:type="spellEnd"/>
      <w:r w:rsidRPr="00C76275">
        <w:rPr>
          <w:rFonts w:ascii="FrankRuehl" w:hAnsi="FrankRuehl"/>
          <w:sz w:val="24"/>
          <w:szCs w:val="24"/>
          <w:rtl/>
        </w:rPr>
        <w:t xml:space="preserve"> להו הני ד' או ה' קופות </w:t>
      </w:r>
      <w:proofErr w:type="spellStart"/>
      <w:r w:rsidRPr="00C76275">
        <w:rPr>
          <w:rFonts w:ascii="FrankRuehl" w:hAnsi="FrankRuehl"/>
          <w:sz w:val="24"/>
          <w:szCs w:val="24"/>
          <w:rtl/>
        </w:rPr>
        <w:t>אע</w:t>
      </w:r>
      <w:proofErr w:type="spellEnd"/>
      <w:r w:rsidRPr="00C76275">
        <w:rPr>
          <w:rFonts w:ascii="FrankRuehl" w:hAnsi="FrankRuehl"/>
          <w:sz w:val="24"/>
          <w:szCs w:val="24"/>
          <w:rtl/>
        </w:rPr>
        <w:t xml:space="preserve">''ג דאית ליה אורחים </w:t>
      </w:r>
      <w:proofErr w:type="spellStart"/>
      <w:r w:rsidRPr="00C76275">
        <w:rPr>
          <w:rFonts w:ascii="FrankRuehl" w:hAnsi="FrankRuehl"/>
          <w:sz w:val="24"/>
          <w:szCs w:val="24"/>
          <w:rtl/>
        </w:rPr>
        <w:t>טובא</w:t>
      </w:r>
      <w:proofErr w:type="spellEnd"/>
      <w:r w:rsidRPr="00C76275">
        <w:rPr>
          <w:rFonts w:ascii="FrankRuehl" w:hAnsi="FrankRuehl"/>
          <w:sz w:val="24"/>
          <w:szCs w:val="24"/>
          <w:rtl/>
        </w:rPr>
        <w:t xml:space="preserve"> או דילמא </w:t>
      </w:r>
      <w:proofErr w:type="spellStart"/>
      <w:r w:rsidRPr="00C76275">
        <w:rPr>
          <w:rFonts w:ascii="FrankRuehl" w:hAnsi="FrankRuehl"/>
          <w:sz w:val="24"/>
          <w:szCs w:val="24"/>
          <w:rtl/>
        </w:rPr>
        <w:t>הכל</w:t>
      </w:r>
      <w:proofErr w:type="spellEnd"/>
      <w:r w:rsidRPr="00C76275">
        <w:rPr>
          <w:rFonts w:ascii="FrankRuehl" w:hAnsi="FrankRuehl"/>
          <w:sz w:val="24"/>
          <w:szCs w:val="24"/>
          <w:rtl/>
        </w:rPr>
        <w:t xml:space="preserve"> לפי האורחים </w:t>
      </w:r>
      <w:proofErr w:type="spellStart"/>
      <w:r w:rsidRPr="00C76275">
        <w:rPr>
          <w:rFonts w:ascii="FrankRuehl" w:hAnsi="FrankRuehl"/>
          <w:sz w:val="24"/>
          <w:szCs w:val="24"/>
          <w:rtl/>
        </w:rPr>
        <w:t>ואת''ל</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הכל</w:t>
      </w:r>
      <w:proofErr w:type="spellEnd"/>
      <w:r w:rsidRPr="00C76275">
        <w:rPr>
          <w:rFonts w:ascii="FrankRuehl" w:hAnsi="FrankRuehl"/>
          <w:sz w:val="24"/>
          <w:szCs w:val="24"/>
          <w:rtl/>
        </w:rPr>
        <w:t xml:space="preserve"> לפי האורחים חד גברא מפני </w:t>
      </w:r>
      <w:proofErr w:type="spellStart"/>
      <w:r w:rsidRPr="00C76275">
        <w:rPr>
          <w:rFonts w:ascii="FrankRuehl" w:hAnsi="FrankRuehl"/>
          <w:sz w:val="24"/>
          <w:szCs w:val="24"/>
          <w:rtl/>
        </w:rPr>
        <w:t>לכולהו</w:t>
      </w:r>
      <w:proofErr w:type="spellEnd"/>
      <w:r w:rsidRPr="00C76275">
        <w:rPr>
          <w:rFonts w:ascii="FrankRuehl" w:hAnsi="FrankRuehl"/>
          <w:sz w:val="24"/>
          <w:szCs w:val="24"/>
          <w:rtl/>
        </w:rPr>
        <w:t xml:space="preserve"> או דילמא כל חד מפני </w:t>
      </w:r>
      <w:proofErr w:type="spellStart"/>
      <w:r w:rsidRPr="00C76275">
        <w:rPr>
          <w:rFonts w:ascii="FrankRuehl" w:hAnsi="FrankRuehl"/>
          <w:sz w:val="24"/>
          <w:szCs w:val="24"/>
          <w:rtl/>
        </w:rPr>
        <w:t>לנפשיה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ובעיא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קמייתא</w:t>
      </w:r>
      <w:proofErr w:type="spellEnd"/>
      <w:r w:rsidRPr="00C76275">
        <w:rPr>
          <w:rFonts w:ascii="FrankRuehl" w:hAnsi="FrankRuehl"/>
          <w:sz w:val="24"/>
          <w:szCs w:val="24"/>
          <w:rtl/>
        </w:rPr>
        <w:t xml:space="preserve"> הא </w:t>
      </w:r>
      <w:proofErr w:type="spellStart"/>
      <w:r w:rsidRPr="00C76275">
        <w:rPr>
          <w:rFonts w:ascii="FrankRuehl" w:hAnsi="FrankRuehl"/>
          <w:sz w:val="24"/>
          <w:szCs w:val="24"/>
          <w:rtl/>
        </w:rPr>
        <w:t>איפשיטא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באת''ל</w:t>
      </w:r>
      <w:proofErr w:type="spellEnd"/>
      <w:r w:rsidRPr="00C76275">
        <w:rPr>
          <w:rFonts w:ascii="FrankRuehl" w:hAnsi="FrankRuehl"/>
          <w:sz w:val="24"/>
          <w:szCs w:val="24"/>
          <w:rtl/>
        </w:rPr>
        <w:t xml:space="preserve"> ואידך </w:t>
      </w:r>
      <w:proofErr w:type="spellStart"/>
      <w:r w:rsidRPr="00C76275">
        <w:rPr>
          <w:rFonts w:ascii="FrankRuehl" w:hAnsi="FrankRuehl"/>
          <w:sz w:val="24"/>
          <w:szCs w:val="24"/>
          <w:rtl/>
        </w:rPr>
        <w:t>בעיא</w:t>
      </w:r>
      <w:proofErr w:type="spellEnd"/>
      <w:r w:rsidRPr="00C76275">
        <w:rPr>
          <w:rFonts w:ascii="FrankRuehl" w:hAnsi="FrankRuehl"/>
          <w:sz w:val="24"/>
          <w:szCs w:val="24"/>
          <w:rtl/>
        </w:rPr>
        <w:t xml:space="preserve"> לא </w:t>
      </w:r>
      <w:proofErr w:type="spellStart"/>
      <w:r w:rsidRPr="00C76275">
        <w:rPr>
          <w:rFonts w:ascii="FrankRuehl" w:hAnsi="FrankRuehl"/>
          <w:sz w:val="24"/>
          <w:szCs w:val="24"/>
          <w:rtl/>
        </w:rPr>
        <w:t>איפשיטא</w:t>
      </w:r>
      <w:proofErr w:type="spellEnd"/>
      <w:r w:rsidRPr="00C76275">
        <w:rPr>
          <w:rFonts w:ascii="FrankRuehl" w:hAnsi="FrankRuehl"/>
          <w:sz w:val="24"/>
          <w:szCs w:val="24"/>
          <w:rtl/>
        </w:rPr>
        <w:t xml:space="preserve"> וכתב </w:t>
      </w:r>
      <w:proofErr w:type="spellStart"/>
      <w:r w:rsidRPr="00C76275">
        <w:rPr>
          <w:rFonts w:ascii="FrankRuehl" w:hAnsi="FrankRuehl"/>
          <w:sz w:val="24"/>
          <w:szCs w:val="24"/>
          <w:rtl/>
        </w:rPr>
        <w:t>הרי''ף</w:t>
      </w:r>
      <w:proofErr w:type="spellEnd"/>
      <w:r w:rsidRPr="00C76275">
        <w:rPr>
          <w:rFonts w:ascii="FrankRuehl" w:hAnsi="FrankRuehl"/>
          <w:sz w:val="24"/>
          <w:szCs w:val="24"/>
          <w:rtl/>
        </w:rPr>
        <w:t xml:space="preserve"> וכיון </w:t>
      </w:r>
      <w:proofErr w:type="spellStart"/>
      <w:r w:rsidRPr="00C76275">
        <w:rPr>
          <w:rFonts w:ascii="FrankRuehl" w:hAnsi="FrankRuehl"/>
          <w:sz w:val="24"/>
          <w:szCs w:val="24"/>
          <w:rtl/>
        </w:rPr>
        <w:t>דאיסורא</w:t>
      </w:r>
      <w:proofErr w:type="spellEnd"/>
      <w:r w:rsidRPr="00C76275">
        <w:rPr>
          <w:rFonts w:ascii="FrankRuehl" w:hAnsi="FrankRuehl"/>
          <w:sz w:val="24"/>
          <w:szCs w:val="24"/>
          <w:rtl/>
        </w:rPr>
        <w:t xml:space="preserve"> הוא </w:t>
      </w:r>
      <w:proofErr w:type="spellStart"/>
      <w:r w:rsidRPr="00C76275">
        <w:rPr>
          <w:rFonts w:ascii="FrankRuehl" w:hAnsi="FrankRuehl"/>
          <w:sz w:val="24"/>
          <w:szCs w:val="24"/>
          <w:rtl/>
        </w:rPr>
        <w:t>עבדינן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לחומרא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ומ</w:t>
      </w:r>
      <w:proofErr w:type="spellEnd"/>
      <w:r w:rsidRPr="00C76275">
        <w:rPr>
          <w:rFonts w:ascii="FrankRuehl" w:hAnsi="FrankRuehl"/>
          <w:sz w:val="24"/>
          <w:szCs w:val="24"/>
          <w:rtl/>
        </w:rPr>
        <w:t xml:space="preserve">''מ </w:t>
      </w:r>
      <w:proofErr w:type="spellStart"/>
      <w:r w:rsidRPr="00C76275">
        <w:rPr>
          <w:rFonts w:ascii="FrankRuehl" w:hAnsi="FrankRuehl"/>
          <w:sz w:val="24"/>
          <w:szCs w:val="24"/>
          <w:rtl/>
        </w:rPr>
        <w:t>נ''ל</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דהא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דאמרינן</w:t>
      </w:r>
      <w:proofErr w:type="spellEnd"/>
      <w:r w:rsidRPr="00C76275">
        <w:rPr>
          <w:rFonts w:ascii="FrankRuehl" w:hAnsi="FrankRuehl"/>
          <w:sz w:val="24"/>
          <w:szCs w:val="24"/>
          <w:rtl/>
        </w:rPr>
        <w:t xml:space="preserve"> כל חד מפני </w:t>
      </w:r>
      <w:proofErr w:type="spellStart"/>
      <w:r w:rsidRPr="00C76275">
        <w:rPr>
          <w:rFonts w:ascii="FrankRuehl" w:hAnsi="FrankRuehl"/>
          <w:sz w:val="24"/>
          <w:szCs w:val="24"/>
          <w:rtl/>
        </w:rPr>
        <w:t>לנפשיה</w:t>
      </w:r>
      <w:proofErr w:type="spellEnd"/>
      <w:r w:rsidRPr="00C76275">
        <w:rPr>
          <w:rFonts w:ascii="FrankRuehl" w:hAnsi="FrankRuehl"/>
          <w:sz w:val="24"/>
          <w:szCs w:val="24"/>
          <w:rtl/>
        </w:rPr>
        <w:t xml:space="preserve"> לאו </w:t>
      </w:r>
      <w:proofErr w:type="spellStart"/>
      <w:r w:rsidRPr="00C76275">
        <w:rPr>
          <w:rFonts w:ascii="FrankRuehl" w:hAnsi="FrankRuehl"/>
          <w:sz w:val="24"/>
          <w:szCs w:val="24"/>
          <w:rtl/>
        </w:rPr>
        <w:t>למימרא</w:t>
      </w:r>
      <w:proofErr w:type="spellEnd"/>
      <w:r w:rsidRPr="00C76275">
        <w:rPr>
          <w:rFonts w:ascii="FrankRuehl" w:hAnsi="FrankRuehl"/>
          <w:sz w:val="24"/>
          <w:szCs w:val="24"/>
          <w:rtl/>
        </w:rPr>
        <w:t xml:space="preserve"> שהאורחים צריכים לפנות אלא אחרים יכולים לפנות </w:t>
      </w:r>
      <w:proofErr w:type="spellStart"/>
      <w:r w:rsidRPr="00C76275">
        <w:rPr>
          <w:rFonts w:ascii="FrankRuehl" w:hAnsi="FrankRuehl"/>
          <w:sz w:val="24"/>
          <w:szCs w:val="24"/>
          <w:rtl/>
        </w:rPr>
        <w:t>לצרכם</w:t>
      </w:r>
      <w:proofErr w:type="spellEnd"/>
      <w:r w:rsidRPr="00C76275">
        <w:rPr>
          <w:rFonts w:ascii="FrankRuehl" w:hAnsi="FrankRuehl"/>
          <w:sz w:val="24"/>
          <w:szCs w:val="24"/>
          <w:rtl/>
        </w:rPr>
        <w:t xml:space="preserve"> ובלבד שלא יפנה כל אחד יותר מארבע וחמש קופות.</w:t>
      </w:r>
    </w:p>
  </w:footnote>
  <w:footnote w:id="162">
    <w:p w14:paraId="7B46AF53"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אֵלּוּ ד' אוֹ ה' </w:t>
      </w:r>
      <w:proofErr w:type="spellStart"/>
      <w:r w:rsidRPr="00C76275">
        <w:rPr>
          <w:rFonts w:ascii="FrankRuehl" w:hAnsi="FrankRuehl"/>
          <w:sz w:val="24"/>
          <w:szCs w:val="24"/>
          <w:rtl/>
        </w:rPr>
        <w:t>קֻפּוֹת</w:t>
      </w:r>
      <w:proofErr w:type="spellEnd"/>
      <w:r w:rsidRPr="00C76275">
        <w:rPr>
          <w:rFonts w:ascii="FrankRuehl" w:hAnsi="FrankRuehl"/>
          <w:sz w:val="24"/>
          <w:szCs w:val="24"/>
          <w:rtl/>
        </w:rPr>
        <w:t xml:space="preserve"> שֶׁמְּפַנֶּה </w:t>
      </w:r>
      <w:proofErr w:type="spellStart"/>
      <w:r w:rsidRPr="00C76275">
        <w:rPr>
          <w:rFonts w:ascii="FrankRuehl" w:hAnsi="FrankRuehl"/>
          <w:sz w:val="24"/>
          <w:szCs w:val="24"/>
          <w:rtl/>
        </w:rPr>
        <w:t>דְּהַיְנו</w:t>
      </w:r>
      <w:proofErr w:type="spellEnd"/>
      <w:r w:rsidRPr="00C76275">
        <w:rPr>
          <w:rFonts w:ascii="FrankRuehl" w:hAnsi="FrankRuehl"/>
          <w:sz w:val="24"/>
          <w:szCs w:val="24"/>
          <w:rtl/>
        </w:rPr>
        <w:t xml:space="preserve">ּ לְאוֹרֵחַ אֶחָד, </w:t>
      </w:r>
      <w:r w:rsidRPr="00C76275">
        <w:rPr>
          <w:rFonts w:ascii="FrankRuehl" w:hAnsi="FrankRuehl"/>
          <w:b/>
          <w:sz w:val="24"/>
          <w:szCs w:val="24"/>
          <w:rtl/>
        </w:rPr>
        <w:t xml:space="preserve">וְאִם בָּאוּ לוֹ הַרְבֵּה מְפַנֶּה כַּשִּׁעוּר הַזֶּה לְכָל אוֹרֵחַ וְאוֹרֵחַ וּבִלְבַד שֶׁלֹּא יְפַנֶּה אֶחָד </w:t>
      </w:r>
      <w:proofErr w:type="spellStart"/>
      <w:r w:rsidRPr="00C76275">
        <w:rPr>
          <w:rFonts w:ascii="FrankRuehl" w:hAnsi="FrankRuehl"/>
          <w:b/>
          <w:sz w:val="24"/>
          <w:szCs w:val="24"/>
          <w:rtl/>
        </w:rPr>
        <w:t>לְכֻלָּם</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דְּאִיכָּא</w:t>
      </w:r>
      <w:proofErr w:type="spellEnd"/>
      <w:r w:rsidRPr="00C76275">
        <w:rPr>
          <w:rFonts w:ascii="FrankRuehl" w:hAnsi="FrankRuehl"/>
          <w:sz w:val="24"/>
          <w:szCs w:val="24"/>
          <w:rtl/>
        </w:rPr>
        <w:t xml:space="preserve"> טִרְחָא יְתֵרָה, אֶלָּא כָּל אֶחָד יְפַנֶּה לְעַצְמוֹ אוֹ אַחֵר יְפַנֶּה בַּעֲדוֹ (סעיף ג').</w:t>
      </w:r>
    </w:p>
  </w:footnote>
  <w:footnote w:id="163">
    <w:p w14:paraId="61C10587"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לכאורה לא מובן הקשר בין הסוגיות ועל זה אמר המחבר נמצא חד מעשרים מ"מ </w:t>
      </w:r>
      <w:proofErr w:type="spellStart"/>
      <w:r w:rsidRPr="00C76275">
        <w:rPr>
          <w:rFonts w:ascii="FrankRuehl" w:hAnsi="FrankRuehl"/>
          <w:sz w:val="24"/>
          <w:szCs w:val="24"/>
          <w:rtl/>
        </w:rPr>
        <w:t>עמ"ש</w:t>
      </w:r>
      <w:proofErr w:type="spellEnd"/>
      <w:r w:rsidRPr="00C76275">
        <w:rPr>
          <w:rFonts w:ascii="FrankRuehl" w:hAnsi="FrankRuehl"/>
          <w:sz w:val="24"/>
          <w:szCs w:val="24"/>
          <w:rtl/>
        </w:rPr>
        <w:t xml:space="preserve"> בהאי </w:t>
      </w:r>
      <w:proofErr w:type="spellStart"/>
      <w:r w:rsidRPr="00C76275">
        <w:rPr>
          <w:rFonts w:ascii="FrankRuehl" w:hAnsi="FrankRuehl"/>
          <w:sz w:val="24"/>
          <w:szCs w:val="24"/>
          <w:rtl/>
        </w:rPr>
        <w:t>סוגיא</w:t>
      </w:r>
      <w:proofErr w:type="spellEnd"/>
      <w:r w:rsidRPr="00C76275">
        <w:rPr>
          <w:rFonts w:ascii="FrankRuehl" w:hAnsi="FrankRuehl"/>
          <w:sz w:val="24"/>
          <w:szCs w:val="24"/>
          <w:rtl/>
        </w:rPr>
        <w:t xml:space="preserve"> וחבל על </w:t>
      </w:r>
      <w:proofErr w:type="spellStart"/>
      <w:r w:rsidRPr="00C76275">
        <w:rPr>
          <w:rFonts w:ascii="FrankRuehl" w:hAnsi="FrankRuehl"/>
          <w:sz w:val="24"/>
          <w:szCs w:val="24"/>
          <w:rtl/>
        </w:rPr>
        <w:t>דאבדין</w:t>
      </w:r>
      <w:proofErr w:type="spellEnd"/>
      <w:r w:rsidRPr="00C76275">
        <w:rPr>
          <w:rFonts w:ascii="FrankRuehl" w:hAnsi="FrankRuehl"/>
          <w:sz w:val="24"/>
          <w:szCs w:val="24"/>
          <w:rtl/>
        </w:rPr>
        <w:t xml:space="preserve"> ולא </w:t>
      </w:r>
      <w:proofErr w:type="spellStart"/>
      <w:r w:rsidRPr="00C76275">
        <w:rPr>
          <w:rFonts w:ascii="FrankRuehl" w:hAnsi="FrankRuehl"/>
          <w:sz w:val="24"/>
          <w:szCs w:val="24"/>
          <w:rtl/>
        </w:rPr>
        <w:t>משתכחין</w:t>
      </w:r>
      <w:proofErr w:type="spellEnd"/>
      <w:r w:rsidRPr="00C76275">
        <w:rPr>
          <w:rFonts w:ascii="FrankRuehl" w:hAnsi="FrankRuehl"/>
          <w:sz w:val="24"/>
          <w:szCs w:val="24"/>
          <w:rtl/>
        </w:rPr>
        <w:t xml:space="preserve">. </w:t>
      </w:r>
    </w:p>
  </w:footnote>
  <w:footnote w:id="164">
    <w:p w14:paraId="44FDE7FB"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ו, ג.</w:t>
      </w:r>
    </w:p>
  </w:footnote>
  <w:footnote w:id="165">
    <w:p w14:paraId="5BB95D27"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שואלת הגמרא: וחלב </w:t>
      </w:r>
      <w:proofErr w:type="spellStart"/>
      <w:r w:rsidRPr="00C76275">
        <w:rPr>
          <w:rFonts w:ascii="FrankRuehl" w:hAnsi="FrankRuehl"/>
          <w:sz w:val="24"/>
          <w:szCs w:val="24"/>
          <w:rtl/>
        </w:rPr>
        <w:t>דבהמה</w:t>
      </w:r>
      <w:proofErr w:type="spellEnd"/>
      <w:r w:rsidRPr="00C76275">
        <w:rPr>
          <w:rFonts w:ascii="FrankRuehl" w:hAnsi="FrankRuehl"/>
          <w:sz w:val="24"/>
          <w:szCs w:val="24"/>
          <w:rtl/>
        </w:rPr>
        <w:t xml:space="preserve"> טהורה - </w:t>
      </w:r>
      <w:proofErr w:type="spellStart"/>
      <w:r w:rsidRPr="00C76275">
        <w:rPr>
          <w:rFonts w:ascii="FrankRuehl" w:hAnsi="FrankRuehl"/>
          <w:sz w:val="24"/>
          <w:szCs w:val="24"/>
          <w:rtl/>
        </w:rPr>
        <w:t>דפשיטא</w:t>
      </w:r>
      <w:proofErr w:type="spellEnd"/>
      <w:r w:rsidRPr="00C76275">
        <w:rPr>
          <w:rFonts w:ascii="FrankRuehl" w:hAnsi="FrankRuehl"/>
          <w:sz w:val="24"/>
          <w:szCs w:val="24"/>
          <w:rtl/>
        </w:rPr>
        <w:t xml:space="preserve"> לך שהוא מותר - </w:t>
      </w:r>
      <w:proofErr w:type="spellStart"/>
      <w:r w:rsidRPr="00C76275">
        <w:rPr>
          <w:rFonts w:ascii="FrankRuehl" w:hAnsi="FrankRuehl"/>
          <w:sz w:val="24"/>
          <w:szCs w:val="24"/>
          <w:rtl/>
        </w:rPr>
        <w:t>מנלן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דשרי</w:t>
      </w:r>
      <w:proofErr w:type="spellEnd"/>
      <w:r w:rsidRPr="00C76275">
        <w:rPr>
          <w:rFonts w:ascii="FrankRuehl" w:hAnsi="FrankRuehl"/>
          <w:sz w:val="24"/>
          <w:szCs w:val="24"/>
          <w:rtl/>
        </w:rPr>
        <w:t xml:space="preserve"> [מנין שהוא מותר], והרי הוא בא מן החי!? והרי </w:t>
      </w:r>
      <w:proofErr w:type="spellStart"/>
      <w:r w:rsidRPr="00C76275">
        <w:rPr>
          <w:rFonts w:ascii="FrankRuehl" w:hAnsi="FrankRuehl"/>
          <w:sz w:val="24"/>
          <w:szCs w:val="24"/>
          <w:rtl/>
        </w:rPr>
        <w:t>אילימא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מדאסר</w:t>
      </w:r>
      <w:proofErr w:type="spellEnd"/>
      <w:r w:rsidRPr="00C76275">
        <w:rPr>
          <w:rFonts w:ascii="FrankRuehl" w:hAnsi="FrankRuehl"/>
          <w:sz w:val="24"/>
          <w:szCs w:val="24"/>
          <w:rtl/>
        </w:rPr>
        <w:t xml:space="preserve"> רחמנא בשר בחלב, הא חלב לחודיה שרי; כך אי אפשר לומר, שהרי: ואימא: חלב לחודיה אסור באכילה ומותר בהנאה, ובשר בחלב בהנאה נמי אסור, ולכך הצרכה התורה להוסיף איסור בשר בחלב על איסור חלב בפני עצמו. ואף לרבי שמעון </w:t>
      </w:r>
      <w:proofErr w:type="spellStart"/>
      <w:r w:rsidRPr="00C76275">
        <w:rPr>
          <w:rFonts w:ascii="FrankRuehl" w:hAnsi="FrankRuehl"/>
          <w:sz w:val="24"/>
          <w:szCs w:val="24"/>
          <w:rtl/>
        </w:rPr>
        <w:t>דשרי</w:t>
      </w:r>
      <w:proofErr w:type="spellEnd"/>
      <w:r w:rsidRPr="00C76275">
        <w:rPr>
          <w:rFonts w:ascii="FrankRuehl" w:hAnsi="FrankRuehl"/>
          <w:sz w:val="24"/>
          <w:szCs w:val="24"/>
          <w:rtl/>
        </w:rPr>
        <w:t xml:space="preserve"> בשר בחלב בהנאה, ואם כן היה אפשר להביא ראיה מאיסור בשר בחלב שלא הצרך לאוסרו כיון שחלב לבדו אסור, מכל מקום משכחת לה למילקי על בישוליה, כלומר, הוסיפה התורה בבשר בחלב איסור ומלקות על בישולו, מה שאין כן בחלב לבדו, ומכל מקום יש לומר, שאף החלב לבדו אסור. אלא תאמר להוכיח את התירו של חלב, מדגלי רחמנא </w:t>
      </w:r>
      <w:proofErr w:type="spellStart"/>
      <w:r w:rsidRPr="00C76275">
        <w:rPr>
          <w:rFonts w:ascii="FrankRuehl" w:hAnsi="FrankRuehl"/>
          <w:sz w:val="24"/>
          <w:szCs w:val="24"/>
          <w:rtl/>
        </w:rPr>
        <w:t>דבפסולי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המוקדשין</w:t>
      </w:r>
      <w:proofErr w:type="spellEnd"/>
      <w:r w:rsidRPr="00C76275">
        <w:rPr>
          <w:rFonts w:ascii="FrankRuehl" w:hAnsi="FrankRuehl"/>
          <w:sz w:val="24"/>
          <w:szCs w:val="24"/>
          <w:rtl/>
        </w:rPr>
        <w:t xml:space="preserve"> [כגון קדשים שנפל בהם מום, ונפדו] </w:t>
      </w:r>
      <w:proofErr w:type="spellStart"/>
      <w:r w:rsidRPr="00C76275">
        <w:rPr>
          <w:rFonts w:ascii="FrankRuehl" w:hAnsi="FrankRuehl"/>
          <w:sz w:val="24"/>
          <w:szCs w:val="24"/>
          <w:rtl/>
        </w:rPr>
        <w:t>דכתיב</w:t>
      </w:r>
      <w:proofErr w:type="spellEnd"/>
      <w:r w:rsidRPr="00C76275">
        <w:rPr>
          <w:rFonts w:ascii="FrankRuehl" w:hAnsi="FrankRuehl"/>
          <w:sz w:val="24"/>
          <w:szCs w:val="24"/>
          <w:rtl/>
        </w:rPr>
        <w:t xml:space="preserve"> בהו [דברים </w:t>
      </w:r>
      <w:proofErr w:type="spellStart"/>
      <w:r w:rsidRPr="00C76275">
        <w:rPr>
          <w:rFonts w:ascii="FrankRuehl" w:hAnsi="FrankRuehl"/>
          <w:sz w:val="24"/>
          <w:szCs w:val="24"/>
          <w:rtl/>
        </w:rPr>
        <w:t>יב</w:t>
      </w:r>
      <w:proofErr w:type="spellEnd"/>
      <w:r w:rsidRPr="00C76275">
        <w:rPr>
          <w:rFonts w:ascii="FrankRuehl" w:hAnsi="FrankRuehl"/>
          <w:sz w:val="24"/>
          <w:szCs w:val="24"/>
          <w:rtl/>
        </w:rPr>
        <w:t xml:space="preserve"> טו]: "רק בכל אות נפשך תזבח ואכלת בשר", </w:t>
      </w:r>
      <w:proofErr w:type="spellStart"/>
      <w:r w:rsidRPr="00C76275">
        <w:rPr>
          <w:rFonts w:ascii="FrankRuehl" w:hAnsi="FrankRuehl"/>
          <w:sz w:val="24"/>
          <w:szCs w:val="24"/>
          <w:rtl/>
        </w:rPr>
        <w:t>ודרשינן</w:t>
      </w:r>
      <w:proofErr w:type="spellEnd"/>
      <w:r w:rsidRPr="00C76275">
        <w:rPr>
          <w:rFonts w:ascii="FrankRuehl" w:hAnsi="FrankRuehl"/>
          <w:sz w:val="24"/>
          <w:szCs w:val="24"/>
          <w:rtl/>
        </w:rPr>
        <w:t xml:space="preserve">: "תזבח" ולא גיזה, "בשר" ולא חלב, ותלמד מזה: הא חלב </w:t>
      </w:r>
      <w:proofErr w:type="spellStart"/>
      <w:r w:rsidRPr="00C76275">
        <w:rPr>
          <w:rFonts w:ascii="FrankRuehl" w:hAnsi="FrankRuehl"/>
          <w:sz w:val="24"/>
          <w:szCs w:val="24"/>
          <w:rtl/>
        </w:rPr>
        <w:t>דחולין</w:t>
      </w:r>
      <w:proofErr w:type="spellEnd"/>
      <w:r w:rsidRPr="00C76275">
        <w:rPr>
          <w:rFonts w:ascii="FrankRuehl" w:hAnsi="FrankRuehl"/>
          <w:sz w:val="24"/>
          <w:szCs w:val="24"/>
          <w:rtl/>
        </w:rPr>
        <w:t xml:space="preserve"> שרי; אף כך אי אפשר לומר, כי: ואימא חלב </w:t>
      </w:r>
      <w:proofErr w:type="spellStart"/>
      <w:r w:rsidRPr="00C76275">
        <w:rPr>
          <w:rFonts w:ascii="FrankRuehl" w:hAnsi="FrankRuehl"/>
          <w:sz w:val="24"/>
          <w:szCs w:val="24"/>
          <w:rtl/>
        </w:rPr>
        <w:t>דחולין</w:t>
      </w:r>
      <w:proofErr w:type="spellEnd"/>
      <w:r w:rsidRPr="00C76275">
        <w:rPr>
          <w:rFonts w:ascii="FrankRuehl" w:hAnsi="FrankRuehl"/>
          <w:sz w:val="24"/>
          <w:szCs w:val="24"/>
          <w:rtl/>
        </w:rPr>
        <w:t xml:space="preserve"> אסור באכילה ושרי בהנאה, ואילו </w:t>
      </w:r>
      <w:proofErr w:type="spellStart"/>
      <w:r w:rsidRPr="00C76275">
        <w:rPr>
          <w:rFonts w:ascii="FrankRuehl" w:hAnsi="FrankRuehl"/>
          <w:sz w:val="24"/>
          <w:szCs w:val="24"/>
          <w:rtl/>
        </w:rPr>
        <w:t>דקדשים</w:t>
      </w:r>
      <w:proofErr w:type="spellEnd"/>
      <w:r w:rsidRPr="00C76275">
        <w:rPr>
          <w:rFonts w:ascii="FrankRuehl" w:hAnsi="FrankRuehl"/>
          <w:sz w:val="24"/>
          <w:szCs w:val="24"/>
          <w:rtl/>
        </w:rPr>
        <w:t xml:space="preserve"> [פסולי </w:t>
      </w:r>
      <w:proofErr w:type="spellStart"/>
      <w:r w:rsidRPr="00C76275">
        <w:rPr>
          <w:rFonts w:ascii="FrankRuehl" w:hAnsi="FrankRuehl"/>
          <w:sz w:val="24"/>
          <w:szCs w:val="24"/>
          <w:rtl/>
        </w:rPr>
        <w:t>המוקדשין</w:t>
      </w:r>
      <w:proofErr w:type="spellEnd"/>
      <w:r w:rsidRPr="00C76275">
        <w:rPr>
          <w:rFonts w:ascii="FrankRuehl" w:hAnsi="FrankRuehl"/>
          <w:sz w:val="24"/>
          <w:szCs w:val="24"/>
          <w:rtl/>
        </w:rPr>
        <w:t xml:space="preserve">] בהנאה נמי אסור!? אלא תאמר ללמוד את היתירו של החלב, </w:t>
      </w:r>
      <w:proofErr w:type="spellStart"/>
      <w:r w:rsidRPr="00C76275">
        <w:rPr>
          <w:rFonts w:ascii="FrankRuehl" w:hAnsi="FrankRuehl"/>
          <w:sz w:val="24"/>
          <w:szCs w:val="24"/>
          <w:rtl/>
        </w:rPr>
        <w:t>מדכתיב</w:t>
      </w:r>
      <w:proofErr w:type="spellEnd"/>
      <w:r w:rsidRPr="00C76275">
        <w:rPr>
          <w:rFonts w:ascii="FrankRuehl" w:hAnsi="FrankRuehl"/>
          <w:sz w:val="24"/>
          <w:szCs w:val="24"/>
          <w:rtl/>
        </w:rPr>
        <w:t xml:space="preserve"> [משלי </w:t>
      </w:r>
      <w:proofErr w:type="spellStart"/>
      <w:r w:rsidRPr="00C76275">
        <w:rPr>
          <w:rFonts w:ascii="FrankRuehl" w:hAnsi="FrankRuehl"/>
          <w:sz w:val="24"/>
          <w:szCs w:val="24"/>
          <w:rtl/>
        </w:rPr>
        <w:t>כז</w:t>
      </w:r>
      <w:proofErr w:type="spellEnd"/>
      <w:r w:rsidRPr="00C76275">
        <w:rPr>
          <w:rFonts w:ascii="FrankRuehl" w:hAnsi="FrankRuehl"/>
          <w:sz w:val="24"/>
          <w:szCs w:val="24"/>
          <w:rtl/>
        </w:rPr>
        <w:t xml:space="preserve">]: "ודי חלב עזים ללחמך ללחם ביתך וחיים לנערותך", אף כך אי אפשר לומר, כי: ודילמא לא לאכילה כיון הכתוב אלא לסחורה!? אלא תאמר, שהחלב מותר </w:t>
      </w:r>
      <w:proofErr w:type="spellStart"/>
      <w:r w:rsidRPr="00C76275">
        <w:rPr>
          <w:rFonts w:ascii="FrankRuehl" w:hAnsi="FrankRuehl"/>
          <w:sz w:val="24"/>
          <w:szCs w:val="24"/>
          <w:rtl/>
        </w:rPr>
        <w:t>מדכתיב</w:t>
      </w:r>
      <w:proofErr w:type="spellEnd"/>
      <w:r w:rsidRPr="00C76275">
        <w:rPr>
          <w:rFonts w:ascii="FrankRuehl" w:hAnsi="FrankRuehl"/>
          <w:sz w:val="24"/>
          <w:szCs w:val="24"/>
          <w:rtl/>
        </w:rPr>
        <w:t xml:space="preserve"> [שמואל א </w:t>
      </w:r>
      <w:proofErr w:type="spellStart"/>
      <w:r w:rsidRPr="00C76275">
        <w:rPr>
          <w:rFonts w:ascii="FrankRuehl" w:hAnsi="FrankRuehl"/>
          <w:sz w:val="24"/>
          <w:szCs w:val="24"/>
          <w:rtl/>
        </w:rPr>
        <w:t>יז</w:t>
      </w:r>
      <w:proofErr w:type="spellEnd"/>
      <w:r w:rsidRPr="00C76275">
        <w:rPr>
          <w:rFonts w:ascii="FrankRuehl" w:hAnsi="FrankRuehl"/>
          <w:sz w:val="24"/>
          <w:szCs w:val="24"/>
          <w:rtl/>
        </w:rPr>
        <w:t xml:space="preserve">] "ויאמר ישי לדוד בנו, קח נא לאחיך איפת </w:t>
      </w:r>
      <w:proofErr w:type="spellStart"/>
      <w:r w:rsidRPr="00C76275">
        <w:rPr>
          <w:rFonts w:ascii="FrankRuehl" w:hAnsi="FrankRuehl"/>
          <w:sz w:val="24"/>
          <w:szCs w:val="24"/>
          <w:rtl/>
        </w:rPr>
        <w:t>הקליא</w:t>
      </w:r>
      <w:proofErr w:type="spellEnd"/>
      <w:r w:rsidRPr="00C76275">
        <w:rPr>
          <w:rFonts w:ascii="FrankRuehl" w:hAnsi="FrankRuehl"/>
          <w:sz w:val="24"/>
          <w:szCs w:val="24"/>
          <w:rtl/>
        </w:rPr>
        <w:t xml:space="preserve"> הזה ועשרה לחם הזה, והרץ המחנה [למחנה המלחמה] לאחיך. ואת עשרת חריצי החלב האלה תביא לשר האלף", הרי שחלב מותר; אף כך אי אפשר לומר, כי: ודילמא לסחורה הביא להם!? </w:t>
      </w:r>
      <w:proofErr w:type="spellStart"/>
      <w:r w:rsidRPr="00C76275">
        <w:rPr>
          <w:rFonts w:ascii="FrankRuehl" w:hAnsi="FrankRuehl"/>
          <w:sz w:val="24"/>
          <w:szCs w:val="24"/>
          <w:rtl/>
        </w:rPr>
        <w:t>ומשנינן</w:t>
      </w:r>
      <w:proofErr w:type="spellEnd"/>
      <w:r w:rsidRPr="00C76275">
        <w:rPr>
          <w:rFonts w:ascii="FrankRuehl" w:hAnsi="FrankRuehl"/>
          <w:sz w:val="24"/>
          <w:szCs w:val="24"/>
          <w:rtl/>
        </w:rPr>
        <w:t xml:space="preserve">: אטו דרכה של מלחמה לסחורה, וכי דרך לעשות סחורה במלחמה, ובהכרח </w:t>
      </w:r>
      <w:proofErr w:type="spellStart"/>
      <w:r w:rsidRPr="00C76275">
        <w:rPr>
          <w:rFonts w:ascii="FrankRuehl" w:hAnsi="FrankRuehl"/>
          <w:sz w:val="24"/>
          <w:szCs w:val="24"/>
          <w:rtl/>
        </w:rPr>
        <w:t>שלשתיה</w:t>
      </w:r>
      <w:proofErr w:type="spellEnd"/>
      <w:r w:rsidRPr="00C76275">
        <w:rPr>
          <w:rFonts w:ascii="FrankRuehl" w:hAnsi="FrankRuehl"/>
          <w:sz w:val="24"/>
          <w:szCs w:val="24"/>
          <w:rtl/>
        </w:rPr>
        <w:t xml:space="preserve"> הביא לו, ומוכח שהחלב מותר. </w:t>
      </w:r>
      <w:proofErr w:type="spellStart"/>
      <w:r w:rsidRPr="00C76275">
        <w:rPr>
          <w:rFonts w:ascii="FrankRuehl" w:hAnsi="FrankRuehl"/>
          <w:sz w:val="24"/>
          <w:szCs w:val="24"/>
          <w:rtl/>
        </w:rPr>
        <w:t>ואיבעית</w:t>
      </w:r>
      <w:proofErr w:type="spellEnd"/>
      <w:r w:rsidRPr="00C76275">
        <w:rPr>
          <w:rFonts w:ascii="FrankRuehl" w:hAnsi="FrankRuehl"/>
          <w:sz w:val="24"/>
          <w:szCs w:val="24"/>
          <w:rtl/>
        </w:rPr>
        <w:t xml:space="preserve"> אימא: יש להביא מקור להיתר החלב מהכא: </w:t>
      </w:r>
      <w:proofErr w:type="spellStart"/>
      <w:r w:rsidRPr="00C76275">
        <w:rPr>
          <w:rFonts w:ascii="FrankRuehl" w:hAnsi="FrankRuehl"/>
          <w:sz w:val="24"/>
          <w:szCs w:val="24"/>
          <w:rtl/>
        </w:rPr>
        <w:t>דכתיב</w:t>
      </w:r>
      <w:proofErr w:type="spellEnd"/>
      <w:r w:rsidRPr="00C76275">
        <w:rPr>
          <w:rFonts w:ascii="FrankRuehl" w:hAnsi="FrankRuehl"/>
          <w:sz w:val="24"/>
          <w:szCs w:val="24"/>
          <w:rtl/>
        </w:rPr>
        <w:t xml:space="preserve"> "ארץ זבת חלב ודבש", ואי לא </w:t>
      </w:r>
      <w:proofErr w:type="spellStart"/>
      <w:r w:rsidRPr="00C76275">
        <w:rPr>
          <w:rFonts w:ascii="FrankRuehl" w:hAnsi="FrankRuehl"/>
          <w:sz w:val="24"/>
          <w:szCs w:val="24"/>
          <w:rtl/>
        </w:rPr>
        <w:t>דשרי</w:t>
      </w:r>
      <w:proofErr w:type="spellEnd"/>
      <w:r w:rsidRPr="00C76275">
        <w:rPr>
          <w:rFonts w:ascii="FrankRuehl" w:hAnsi="FrankRuehl"/>
          <w:sz w:val="24"/>
          <w:szCs w:val="24"/>
          <w:rtl/>
        </w:rPr>
        <w:t xml:space="preserve">, וכי משתבח לן קרא </w:t>
      </w:r>
      <w:proofErr w:type="spellStart"/>
      <w:r w:rsidRPr="00C76275">
        <w:rPr>
          <w:rFonts w:ascii="FrankRuehl" w:hAnsi="FrankRuehl"/>
          <w:sz w:val="24"/>
          <w:szCs w:val="24"/>
          <w:rtl/>
        </w:rPr>
        <w:t>במידי</w:t>
      </w:r>
      <w:proofErr w:type="spellEnd"/>
      <w:r w:rsidRPr="00C76275">
        <w:rPr>
          <w:rFonts w:ascii="FrankRuehl" w:hAnsi="FrankRuehl"/>
          <w:sz w:val="24"/>
          <w:szCs w:val="24"/>
          <w:rtl/>
        </w:rPr>
        <w:t xml:space="preserve"> דלא חזי [אם לא שהחלב מותר, אי אפשר שישבח הכתוב את ארץ ישראל בדבר האסור]. </w:t>
      </w:r>
      <w:proofErr w:type="spellStart"/>
      <w:r w:rsidRPr="00C76275">
        <w:rPr>
          <w:rFonts w:ascii="FrankRuehl" w:hAnsi="FrankRuehl"/>
          <w:sz w:val="24"/>
          <w:szCs w:val="24"/>
          <w:rtl/>
        </w:rPr>
        <w:t>ואיבעית</w:t>
      </w:r>
      <w:proofErr w:type="spellEnd"/>
      <w:r w:rsidRPr="00C76275">
        <w:rPr>
          <w:rFonts w:ascii="FrankRuehl" w:hAnsi="FrankRuehl"/>
          <w:sz w:val="24"/>
          <w:szCs w:val="24"/>
          <w:rtl/>
        </w:rPr>
        <w:t xml:space="preserve"> אימא מהכא יש ללמוד שהחלב מותר, </w:t>
      </w:r>
      <w:proofErr w:type="spellStart"/>
      <w:r w:rsidRPr="00C76275">
        <w:rPr>
          <w:rFonts w:ascii="FrankRuehl" w:hAnsi="FrankRuehl"/>
          <w:sz w:val="24"/>
          <w:szCs w:val="24"/>
          <w:rtl/>
        </w:rPr>
        <w:t>דכתיב</w:t>
      </w:r>
      <w:proofErr w:type="spellEnd"/>
      <w:r w:rsidRPr="00C76275">
        <w:rPr>
          <w:rFonts w:ascii="FrankRuehl" w:hAnsi="FrankRuehl"/>
          <w:sz w:val="24"/>
          <w:szCs w:val="24"/>
          <w:rtl/>
        </w:rPr>
        <w:t xml:space="preserve"> [ישעיה </w:t>
      </w:r>
      <w:proofErr w:type="spellStart"/>
      <w:r w:rsidRPr="00C76275">
        <w:rPr>
          <w:rFonts w:ascii="FrankRuehl" w:hAnsi="FrankRuehl"/>
          <w:sz w:val="24"/>
          <w:szCs w:val="24"/>
          <w:rtl/>
        </w:rPr>
        <w:t>נה</w:t>
      </w:r>
      <w:proofErr w:type="spellEnd"/>
      <w:r w:rsidRPr="00C76275">
        <w:rPr>
          <w:rFonts w:ascii="FrankRuehl" w:hAnsi="FrankRuehl"/>
          <w:sz w:val="24"/>
          <w:szCs w:val="24"/>
          <w:rtl/>
        </w:rPr>
        <w:t xml:space="preserve">] "לכו שברו ואכלו, ולכו שברו בלא כסף ובלא מחיר, יין וחלב", הרי שאמר הכתוב "לכו שברו ואכלו... יין וחלב". </w:t>
      </w:r>
    </w:p>
  </w:footnote>
  <w:footnote w:id="166">
    <w:p w14:paraId="71377A41"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בתוספות חיצוניות שבשיטה מקובצת.</w:t>
      </w:r>
    </w:p>
  </w:footnote>
  <w:footnote w:id="167">
    <w:p w14:paraId="785A0EB0"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י, ח.</w:t>
      </w:r>
    </w:p>
  </w:footnote>
  <w:footnote w:id="168">
    <w:p w14:paraId="31F2788A"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דף </w:t>
      </w:r>
      <w:proofErr w:type="spellStart"/>
      <w:r w:rsidRPr="00C76275">
        <w:rPr>
          <w:rFonts w:ascii="FrankRuehl" w:hAnsi="FrankRuehl"/>
          <w:sz w:val="24"/>
          <w:szCs w:val="24"/>
          <w:rtl/>
        </w:rPr>
        <w:t>עה</w:t>
      </w:r>
      <w:proofErr w:type="spellEnd"/>
      <w:r w:rsidRPr="00C76275">
        <w:rPr>
          <w:rFonts w:ascii="FrankRuehl" w:hAnsi="FrankRuehl"/>
          <w:sz w:val="24"/>
          <w:szCs w:val="24"/>
          <w:rtl/>
        </w:rPr>
        <w:t xml:space="preserve"> ע"ב.</w:t>
      </w:r>
    </w:p>
  </w:footnote>
  <w:footnote w:id="169">
    <w:p w14:paraId="3E0710B0"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הַשּׁוֹחֵט אֶת הַבְּהֵמָה וְנִמְצֵאת כְּשֵׁרָה, וּמָצָא בָּהּ עֻבָּר בֶּן ח' בֵּין חַי בֵּין מֵת, אוֹ בֶּן ט' מֵת, מֻתָּר בַּאֲכִילָה וְאֵינוֹ טָעוּן שְׁחִיטָה; וְאִם מָצָא בָּהּ בֶּן ט' חַי, אִם הִפְרִיס עַל גַּבֵּי קַרְקַע, טָעוּן שְׁחִיטָה, אֲבָל שְׁאָר טְרֵפוֹת אֵינוֹ אוֹסֵר אוֹתוֹ; וְאִם לֹא הִפְרִיס עַל גַּבֵּי קַרְקַע, אֵינוֹ טָעוּן שְׁחִיטָה; וְאִם פַּרְסוֹתָיו קְלוּטוֹת (פי' שֶׁפַּרְסָתוֹ כֻּלָּהּ אַחַת וְאֵינָהּ סְדוּקָה), אוֹ שֶׁהָיָה בּוֹ שׁוּם שְׁאָר דָּבָר תָּמוּהַּ, (הַגָּהוֹת אֲשֵׁרִי), אַף עַל פִּי שֶׁהִפְרִיס עַל גַּבֵּי קַרְקַע אֵינוֹ טָעוּן שְׁחִיטָה; וְיֵשׁ </w:t>
      </w:r>
      <w:proofErr w:type="spellStart"/>
      <w:r w:rsidRPr="00C76275">
        <w:rPr>
          <w:rFonts w:ascii="FrankRuehl" w:hAnsi="FrankRuehl"/>
          <w:sz w:val="24"/>
          <w:szCs w:val="24"/>
          <w:rtl/>
        </w:rPr>
        <w:t>מְגַמְגְּמִין</w:t>
      </w:r>
      <w:proofErr w:type="spellEnd"/>
      <w:r w:rsidRPr="00C76275">
        <w:rPr>
          <w:rFonts w:ascii="FrankRuehl" w:hAnsi="FrankRuehl"/>
          <w:sz w:val="24"/>
          <w:szCs w:val="24"/>
          <w:rtl/>
        </w:rPr>
        <w:t xml:space="preserve"> בַּדָּבָר (</w:t>
      </w:r>
      <w:proofErr w:type="spellStart"/>
      <w:r w:rsidRPr="00C76275">
        <w:rPr>
          <w:rFonts w:ascii="FrankRuehl" w:hAnsi="FrankRuehl"/>
          <w:sz w:val="24"/>
          <w:szCs w:val="24"/>
          <w:rtl/>
        </w:rPr>
        <w:t>שו"ע</w:t>
      </w:r>
      <w:proofErr w:type="spellEnd"/>
      <w:r w:rsidRPr="00C76275">
        <w:rPr>
          <w:rFonts w:ascii="FrankRuehl" w:hAnsi="FrankRuehl"/>
          <w:sz w:val="24"/>
          <w:szCs w:val="24"/>
          <w:rtl/>
        </w:rPr>
        <w:t>).</w:t>
      </w:r>
    </w:p>
  </w:footnote>
  <w:footnote w:id="170">
    <w:p w14:paraId="3017FF83"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הימצא.</w:t>
      </w:r>
    </w:p>
  </w:footnote>
  <w:footnote w:id="171">
    <w:p w14:paraId="23B21AAF"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פסוק קודם.</w:t>
      </w:r>
    </w:p>
  </w:footnote>
  <w:footnote w:id="172">
    <w:p w14:paraId="02B67A1A"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פסוק א.</w:t>
      </w:r>
    </w:p>
  </w:footnote>
  <w:footnote w:id="173">
    <w:p w14:paraId="2D76F8B6"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שיר השירים ד, יא.</w:t>
      </w:r>
    </w:p>
  </w:footnote>
  <w:footnote w:id="174">
    <w:p w14:paraId="4830199D"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פסוק לג.</w:t>
      </w:r>
    </w:p>
  </w:footnote>
  <w:footnote w:id="175">
    <w:p w14:paraId="78536F0D"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מתן תורה.</w:t>
      </w:r>
    </w:p>
  </w:footnote>
  <w:footnote w:id="176">
    <w:p w14:paraId="33D84FD1"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אַרְבַּע צִיצִיּוֹת מְעַכְּבוֹת זוֹ אֶת זוֹ, שֶׁאַרְבַּעְתָּן מִצְוָה אֶחָת. רַבִּי יִשְׁמָעֵאל אוֹמֵר, אַרְבַּעְתָּן אַרְבַּע מִצְוֹת.</w:t>
      </w:r>
    </w:p>
  </w:footnote>
  <w:footnote w:id="177">
    <w:p w14:paraId="0C7AD5C7"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נדה ע ע"ב.</w:t>
      </w:r>
    </w:p>
  </w:footnote>
  <w:footnote w:id="178">
    <w:p w14:paraId="5F67E664"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הכל</w:t>
      </w:r>
      <w:proofErr w:type="spellEnd"/>
      <w:r w:rsidRPr="00C76275">
        <w:rPr>
          <w:rFonts w:ascii="FrankRuehl" w:hAnsi="FrankRuehl"/>
          <w:sz w:val="24"/>
          <w:szCs w:val="24"/>
          <w:rtl/>
        </w:rPr>
        <w:t xml:space="preserve"> בידי שמים חוץ מיראת שמים (ברכות לג ע"ב).</w:t>
      </w:r>
    </w:p>
  </w:footnote>
  <w:footnote w:id="179">
    <w:p w14:paraId="2FFE85E3"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שיר השירים א, ה.</w:t>
      </w:r>
    </w:p>
  </w:footnote>
  <w:footnote w:id="180">
    <w:p w14:paraId="52631D18"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כָל חֲכַם לֵב, </w:t>
      </w:r>
      <w:proofErr w:type="spellStart"/>
      <w:r w:rsidRPr="00C76275">
        <w:rPr>
          <w:rFonts w:ascii="FrankRuehl" w:hAnsi="FrankRuehl"/>
          <w:sz w:val="24"/>
          <w:szCs w:val="24"/>
          <w:rtl/>
        </w:rPr>
        <w:t>הֲדָא</w:t>
      </w:r>
      <w:proofErr w:type="spellEnd"/>
      <w:r w:rsidRPr="00C76275">
        <w:rPr>
          <w:rFonts w:ascii="FrankRuehl" w:hAnsi="FrankRuehl"/>
          <w:sz w:val="24"/>
          <w:szCs w:val="24"/>
          <w:rtl/>
        </w:rPr>
        <w:t xml:space="preserve"> הוּא </w:t>
      </w:r>
      <w:proofErr w:type="spellStart"/>
      <w:r w:rsidRPr="00C76275">
        <w:rPr>
          <w:rFonts w:ascii="FrankRuehl" w:hAnsi="FrankRuehl"/>
          <w:sz w:val="24"/>
          <w:szCs w:val="24"/>
          <w:rtl/>
        </w:rPr>
        <w:t>דִכְתִיב</w:t>
      </w:r>
      <w:proofErr w:type="spellEnd"/>
      <w:r w:rsidRPr="00C76275">
        <w:rPr>
          <w:rFonts w:ascii="FrankRuehl" w:hAnsi="FrankRuehl"/>
          <w:sz w:val="24"/>
          <w:szCs w:val="24"/>
          <w:rtl/>
        </w:rPr>
        <w:t xml:space="preserve"> (שיר השירים א, ה): שְׁחוֹרָה אֲנִי וְנָאוָה, אִם שְׁחוֹרָה לָמָּה נָאוָה, וְכִי יֵשׁ שְׁחוֹרָה נָאוָה, אֶלָּא אָמְרָה כְּנֶסֶת יִשְׂרָאֵל: שְׁחוֹרָה אֲנִי בְּמַעֲשַׂי וְנָאוָה אֲנִי בְּמַעֲשֵׂה </w:t>
      </w:r>
      <w:proofErr w:type="spellStart"/>
      <w:r w:rsidRPr="00C76275">
        <w:rPr>
          <w:rFonts w:ascii="FrankRuehl" w:hAnsi="FrankRuehl"/>
          <w:sz w:val="24"/>
          <w:szCs w:val="24"/>
          <w:rtl/>
        </w:rPr>
        <w:t>אֲבוֹתַי</w:t>
      </w:r>
      <w:proofErr w:type="spellEnd"/>
      <w:r w:rsidRPr="00C76275">
        <w:rPr>
          <w:rFonts w:ascii="FrankRuehl" w:hAnsi="FrankRuehl"/>
          <w:sz w:val="24"/>
          <w:szCs w:val="24"/>
          <w:rtl/>
        </w:rPr>
        <w:t xml:space="preserve">, שְׁחוֹרָה אֲנִי בְּמִצְרַיִם, וְנָאוָה אֲנִי בְּאָמְרִי בְּסִינַי (שמות כד, ז): כֹּל אֲשֶׁר דִּבֶּר ה' נַעֲשֶׂה וְנִשְׁמָע. שְׁחוֹרָה אֲנִי עַל הַיָּם, שֶׁנֶּאֱמַר (תהלים קו, ז): וַיַּמְרוּ עַל יָם בְּיַם סוּף, וְנָאוָה אֲנִי בְּאָמְרִי (שמות </w:t>
      </w:r>
      <w:proofErr w:type="spellStart"/>
      <w:r w:rsidRPr="00C76275">
        <w:rPr>
          <w:rFonts w:ascii="FrankRuehl" w:hAnsi="FrankRuehl"/>
          <w:sz w:val="24"/>
          <w:szCs w:val="24"/>
          <w:rtl/>
        </w:rPr>
        <w:t>טז</w:t>
      </w:r>
      <w:proofErr w:type="spellEnd"/>
      <w:r w:rsidRPr="00C76275">
        <w:rPr>
          <w:rFonts w:ascii="FrankRuehl" w:hAnsi="FrankRuehl"/>
          <w:sz w:val="24"/>
          <w:szCs w:val="24"/>
          <w:rtl/>
        </w:rPr>
        <w:t xml:space="preserve">, ב): זֶה אֵלִי וְאַנְוֵהוּ. שְׁחוֹרָה אֲנִי בְּמַעֲשֵׂה הָעֵגֶל, וְנָאוָה אֲנִי בְּמַעֲשֵׂה הַמִּשְׁכָּן. שְׁחוֹרָה אֲנִי בְּשׁוֹר, שֶׁנֶּאֱמַר (תהלים קו, כ): וַיָּמִירוּ אֶת כְּבוֹדָם בְּתַבְנִית שׁוֹר, וְנָאוָה אֲנִי בְּשׁוֹר (ויקרא </w:t>
      </w:r>
      <w:proofErr w:type="spellStart"/>
      <w:r w:rsidRPr="00C76275">
        <w:rPr>
          <w:rFonts w:ascii="FrankRuehl" w:hAnsi="FrankRuehl"/>
          <w:sz w:val="24"/>
          <w:szCs w:val="24"/>
          <w:rtl/>
        </w:rPr>
        <w:t>יז</w:t>
      </w:r>
      <w:proofErr w:type="spellEnd"/>
      <w:r w:rsidRPr="00C76275">
        <w:rPr>
          <w:rFonts w:ascii="FrankRuehl" w:hAnsi="FrankRuehl"/>
          <w:sz w:val="24"/>
          <w:szCs w:val="24"/>
          <w:rtl/>
        </w:rPr>
        <w:t xml:space="preserve">, ג): שׁוֹר אוֹ כֶשֶׂב אוֹ עֵז. שְׁחוֹרָה אֲנִי בַּמִּשְׁכָּן, שֶׁנֶּאֱמַר (יחזקאל </w:t>
      </w:r>
      <w:proofErr w:type="spellStart"/>
      <w:r w:rsidRPr="00C76275">
        <w:rPr>
          <w:rFonts w:ascii="FrankRuehl" w:hAnsi="FrankRuehl"/>
          <w:sz w:val="24"/>
          <w:szCs w:val="24"/>
          <w:rtl/>
        </w:rPr>
        <w:t>כג</w:t>
      </w:r>
      <w:proofErr w:type="spellEnd"/>
      <w:r w:rsidRPr="00C76275">
        <w:rPr>
          <w:rFonts w:ascii="FrankRuehl" w:hAnsi="FrankRuehl"/>
          <w:sz w:val="24"/>
          <w:szCs w:val="24"/>
          <w:rtl/>
        </w:rPr>
        <w:t>, לח): טִמְאוּ אֶת מִקְדָּשִׁי, וְנָאוָה אֲנִי בַּמִּשְׁכָּן, וַיַּעֲשׂוּ כָל חֲכַם לֵב (מדרש רבה שמות פרשה מט ב).</w:t>
      </w:r>
    </w:p>
  </w:footnote>
  <w:footnote w:id="181">
    <w:p w14:paraId="3F60146F"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שיר השירים ה, יא.</w:t>
      </w:r>
    </w:p>
  </w:footnote>
  <w:footnote w:id="182">
    <w:p w14:paraId="63FCC3AF"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אבות ב, ה.</w:t>
      </w:r>
    </w:p>
  </w:footnote>
  <w:footnote w:id="183">
    <w:p w14:paraId="72EBF6D9"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יט</w:t>
      </w:r>
      <w:proofErr w:type="spellEnd"/>
      <w:r w:rsidRPr="00C76275">
        <w:rPr>
          <w:rFonts w:ascii="FrankRuehl" w:hAnsi="FrankRuehl"/>
          <w:sz w:val="24"/>
          <w:szCs w:val="24"/>
          <w:rtl/>
        </w:rPr>
        <w:t>, ח.</w:t>
      </w:r>
    </w:p>
  </w:footnote>
  <w:footnote w:id="184">
    <w:p w14:paraId="6169E0B6"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לא, </w:t>
      </w:r>
      <w:proofErr w:type="spellStart"/>
      <w:r w:rsidRPr="00C76275">
        <w:rPr>
          <w:rFonts w:ascii="FrankRuehl" w:hAnsi="FrankRuehl"/>
          <w:sz w:val="24"/>
          <w:szCs w:val="24"/>
          <w:rtl/>
        </w:rPr>
        <w:t>כט</w:t>
      </w:r>
      <w:proofErr w:type="spellEnd"/>
      <w:r w:rsidRPr="00C76275">
        <w:rPr>
          <w:rFonts w:ascii="FrankRuehl" w:hAnsi="FrankRuehl"/>
          <w:sz w:val="24"/>
          <w:szCs w:val="24"/>
          <w:rtl/>
        </w:rPr>
        <w:t>.</w:t>
      </w:r>
    </w:p>
  </w:footnote>
  <w:footnote w:id="185">
    <w:p w14:paraId="35DE85F4"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אמר רבי יוחנן מאי </w:t>
      </w:r>
      <w:proofErr w:type="spellStart"/>
      <w:r w:rsidRPr="00C76275">
        <w:rPr>
          <w:rFonts w:ascii="FrankRuehl" w:hAnsi="FrankRuehl"/>
          <w:sz w:val="24"/>
          <w:szCs w:val="24"/>
          <w:rtl/>
        </w:rPr>
        <w:t>דכתיב</w:t>
      </w:r>
      <w:proofErr w:type="spellEnd"/>
      <w:r w:rsidRPr="00C76275">
        <w:rPr>
          <w:rFonts w:ascii="FrankRuehl" w:hAnsi="FrankRuehl"/>
          <w:sz w:val="24"/>
          <w:szCs w:val="24"/>
          <w:rtl/>
        </w:rPr>
        <w:t xml:space="preserve"> (משלי לא-</w:t>
      </w:r>
      <w:proofErr w:type="spellStart"/>
      <w:r w:rsidRPr="00C76275">
        <w:rPr>
          <w:rFonts w:ascii="FrankRuehl" w:hAnsi="FrankRuehl"/>
          <w:sz w:val="24"/>
          <w:szCs w:val="24"/>
          <w:rtl/>
        </w:rPr>
        <w:t>כט</w:t>
      </w:r>
      <w:proofErr w:type="spellEnd"/>
      <w:r w:rsidRPr="00C76275">
        <w:rPr>
          <w:rFonts w:ascii="FrankRuehl" w:hAnsi="FrankRuehl"/>
          <w:sz w:val="24"/>
          <w:szCs w:val="24"/>
          <w:rtl/>
        </w:rPr>
        <w:t xml:space="preserve">) רבות בנות עשו חיל ואת עלית על </w:t>
      </w:r>
      <w:proofErr w:type="spellStart"/>
      <w:r w:rsidRPr="00C76275">
        <w:rPr>
          <w:rFonts w:ascii="FrankRuehl" w:hAnsi="FrankRuehl"/>
          <w:sz w:val="24"/>
          <w:szCs w:val="24"/>
          <w:rtl/>
        </w:rPr>
        <w:t>כולנה</w:t>
      </w:r>
      <w:proofErr w:type="spellEnd"/>
      <w:r w:rsidRPr="00C76275">
        <w:rPr>
          <w:rFonts w:ascii="FrankRuehl" w:hAnsi="FrankRuehl"/>
          <w:sz w:val="24"/>
          <w:szCs w:val="24"/>
          <w:rtl/>
        </w:rPr>
        <w:t xml:space="preserve"> רבות בנות עשו חיל זה יוסף ובועז ואת עלית על </w:t>
      </w:r>
      <w:proofErr w:type="spellStart"/>
      <w:r w:rsidRPr="00C76275">
        <w:rPr>
          <w:rFonts w:ascii="FrankRuehl" w:hAnsi="FrankRuehl"/>
          <w:sz w:val="24"/>
          <w:szCs w:val="24"/>
          <w:rtl/>
        </w:rPr>
        <w:t>כולנה</w:t>
      </w:r>
      <w:proofErr w:type="spellEnd"/>
      <w:r w:rsidRPr="00C76275">
        <w:rPr>
          <w:rFonts w:ascii="FrankRuehl" w:hAnsi="FrankRuehl"/>
          <w:sz w:val="24"/>
          <w:szCs w:val="24"/>
          <w:rtl/>
        </w:rPr>
        <w:t xml:space="preserve"> זה פלטי בן ליש [שעלה עליהם בכבישת יצרו] (סנהדרין כ ע"א).</w:t>
      </w:r>
    </w:p>
  </w:footnote>
  <w:footnote w:id="186">
    <w:p w14:paraId="34C5A155"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מלכים א' א, ב.</w:t>
      </w:r>
    </w:p>
  </w:footnote>
  <w:footnote w:id="187">
    <w:p w14:paraId="1CCAFC7E"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צ"ל </w:t>
      </w:r>
      <w:proofErr w:type="spellStart"/>
      <w:r w:rsidRPr="00C76275">
        <w:rPr>
          <w:rFonts w:ascii="FrankRuehl" w:hAnsi="FrankRuehl"/>
          <w:sz w:val="24"/>
          <w:szCs w:val="24"/>
          <w:rtl/>
        </w:rPr>
        <w:t>יג</w:t>
      </w:r>
      <w:proofErr w:type="spellEnd"/>
      <w:r w:rsidRPr="00C76275">
        <w:rPr>
          <w:rFonts w:ascii="FrankRuehl" w:hAnsi="FrankRuehl"/>
          <w:sz w:val="24"/>
          <w:szCs w:val="24"/>
          <w:rtl/>
        </w:rPr>
        <w:t>.</w:t>
      </w:r>
    </w:p>
  </w:footnote>
  <w:footnote w:id="188">
    <w:p w14:paraId="3245339C"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סנהדרין </w:t>
      </w:r>
      <w:proofErr w:type="spellStart"/>
      <w:r w:rsidRPr="00C76275">
        <w:rPr>
          <w:rFonts w:ascii="FrankRuehl" w:hAnsi="FrankRuehl"/>
          <w:sz w:val="24"/>
          <w:szCs w:val="24"/>
          <w:rtl/>
        </w:rPr>
        <w:t>כב</w:t>
      </w:r>
      <w:proofErr w:type="spellEnd"/>
      <w:r w:rsidRPr="00C76275">
        <w:rPr>
          <w:rFonts w:ascii="FrankRuehl" w:hAnsi="FrankRuehl"/>
          <w:sz w:val="24"/>
          <w:szCs w:val="24"/>
          <w:rtl/>
        </w:rPr>
        <w:t xml:space="preserve"> ע"א.</w:t>
      </w:r>
    </w:p>
  </w:footnote>
  <w:footnote w:id="189">
    <w:p w14:paraId="23D9A63D"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קט, </w:t>
      </w:r>
      <w:proofErr w:type="spellStart"/>
      <w:r w:rsidRPr="00C76275">
        <w:rPr>
          <w:rFonts w:ascii="FrankRuehl" w:hAnsi="FrankRuehl"/>
          <w:sz w:val="24"/>
          <w:szCs w:val="24"/>
          <w:rtl/>
        </w:rPr>
        <w:t>כב</w:t>
      </w:r>
      <w:proofErr w:type="spellEnd"/>
      <w:r w:rsidRPr="00C76275">
        <w:rPr>
          <w:rFonts w:ascii="FrankRuehl" w:hAnsi="FrankRuehl"/>
          <w:sz w:val="24"/>
          <w:szCs w:val="24"/>
          <w:rtl/>
        </w:rPr>
        <w:t>.</w:t>
      </w:r>
    </w:p>
  </w:footnote>
  <w:footnote w:id="190">
    <w:p w14:paraId="6FCB3F55"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כו</w:t>
      </w:r>
      <w:proofErr w:type="spellEnd"/>
      <w:r w:rsidRPr="00C76275">
        <w:rPr>
          <w:rFonts w:ascii="FrankRuehl" w:hAnsi="FrankRuehl"/>
          <w:sz w:val="24"/>
          <w:szCs w:val="24"/>
          <w:rtl/>
        </w:rPr>
        <w:t>, ב.</w:t>
      </w:r>
    </w:p>
  </w:footnote>
  <w:footnote w:id="191">
    <w:p w14:paraId="6349A387"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דוד המלך ע"ה.</w:t>
      </w:r>
    </w:p>
  </w:footnote>
  <w:footnote w:id="192">
    <w:p w14:paraId="1B13516E"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w:t>
      </w:r>
      <w:proofErr w:type="spellStart"/>
      <w:r w:rsidRPr="00C76275">
        <w:rPr>
          <w:rFonts w:ascii="FrankRuehl" w:hAnsi="FrankRuehl"/>
          <w:sz w:val="24"/>
          <w:szCs w:val="24"/>
          <w:rtl/>
        </w:rPr>
        <w:t>כב</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טז</w:t>
      </w:r>
      <w:proofErr w:type="spellEnd"/>
      <w:r w:rsidRPr="00C76275">
        <w:rPr>
          <w:rFonts w:ascii="FrankRuehl" w:hAnsi="FrankRuehl"/>
          <w:sz w:val="24"/>
          <w:szCs w:val="24"/>
          <w:rtl/>
        </w:rPr>
        <w:t>.</w:t>
      </w:r>
    </w:p>
  </w:footnote>
  <w:footnote w:id="193">
    <w:p w14:paraId="4F27A534"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כמ</w:t>
      </w:r>
      <w:r w:rsidRPr="00C76275">
        <w:rPr>
          <w:rFonts w:ascii="FrankRuehl" w:hAnsi="FrankRuehl"/>
          <w:b/>
          <w:sz w:val="24"/>
          <w:szCs w:val="24"/>
          <w:rtl/>
        </w:rPr>
        <w:t>ו</w:t>
      </w:r>
      <w:r w:rsidRPr="00C76275">
        <w:rPr>
          <w:rFonts w:ascii="FrankRuehl" w:hAnsi="FrankRuehl"/>
          <w:sz w:val="24"/>
          <w:szCs w:val="24"/>
          <w:rtl/>
        </w:rPr>
        <w:t>הר.</w:t>
      </w:r>
    </w:p>
  </w:footnote>
  <w:footnote w:id="194">
    <w:p w14:paraId="3EF9973B"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אבות ג, </w:t>
      </w:r>
      <w:proofErr w:type="spellStart"/>
      <w:r w:rsidRPr="00C76275">
        <w:rPr>
          <w:rFonts w:ascii="FrankRuehl" w:hAnsi="FrankRuehl"/>
          <w:sz w:val="24"/>
          <w:szCs w:val="24"/>
          <w:rtl/>
        </w:rPr>
        <w:t>יח</w:t>
      </w:r>
      <w:proofErr w:type="spellEnd"/>
      <w:r w:rsidRPr="00C76275">
        <w:rPr>
          <w:rFonts w:ascii="FrankRuehl" w:hAnsi="FrankRuehl"/>
          <w:sz w:val="24"/>
          <w:szCs w:val="24"/>
          <w:rtl/>
        </w:rPr>
        <w:t>.</w:t>
      </w:r>
    </w:p>
  </w:footnote>
  <w:footnote w:id="195">
    <w:p w14:paraId="082B7606"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דף ח ע"א.</w:t>
      </w:r>
    </w:p>
  </w:footnote>
  <w:footnote w:id="196">
    <w:p w14:paraId="065B7184"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 שעות.</w:t>
      </w:r>
    </w:p>
  </w:footnote>
  <w:footnote w:id="197">
    <w:p w14:paraId="7D1E844E"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רש"י בד"ה קנחה בת שבע, שבא עליה </w:t>
      </w:r>
      <w:proofErr w:type="spellStart"/>
      <w:r w:rsidRPr="00C76275">
        <w:rPr>
          <w:rFonts w:ascii="FrankRuehl" w:hAnsi="FrankRuehl"/>
          <w:sz w:val="24"/>
          <w:szCs w:val="24"/>
          <w:rtl/>
        </w:rPr>
        <w:t>י''ג</w:t>
      </w:r>
      <w:proofErr w:type="spellEnd"/>
      <w:r w:rsidRPr="00C76275">
        <w:rPr>
          <w:rFonts w:ascii="FrankRuehl" w:hAnsi="FrankRuehl"/>
          <w:sz w:val="24"/>
          <w:szCs w:val="24"/>
          <w:rtl/>
        </w:rPr>
        <w:t xml:space="preserve"> ביאות ומקנחת בין תשמיש לתשמיש ובמקרא זה כתובים שלש עשרה תיבות "</w:t>
      </w:r>
      <w:proofErr w:type="spellStart"/>
      <w:r w:rsidRPr="00C76275">
        <w:rPr>
          <w:rFonts w:ascii="FrankRuehl" w:hAnsi="FrankRuehl"/>
          <w:sz w:val="24"/>
          <w:szCs w:val="24"/>
          <w:rtl/>
        </w:rPr>
        <w:t>ותבא</w:t>
      </w:r>
      <w:proofErr w:type="spellEnd"/>
      <w:r w:rsidRPr="00C76275">
        <w:rPr>
          <w:rFonts w:ascii="FrankRuehl" w:hAnsi="FrankRuehl"/>
          <w:sz w:val="24"/>
          <w:szCs w:val="24"/>
          <w:rtl/>
        </w:rPr>
        <w:t xml:space="preserve"> בת שבע אל המלך החדרה והמלך זקן מאד ואבישג </w:t>
      </w:r>
      <w:proofErr w:type="spellStart"/>
      <w:r w:rsidRPr="00C76275">
        <w:rPr>
          <w:rFonts w:ascii="FrankRuehl" w:hAnsi="FrankRuehl"/>
          <w:sz w:val="24"/>
          <w:szCs w:val="24"/>
          <w:rtl/>
        </w:rPr>
        <w:t>השונמית</w:t>
      </w:r>
      <w:proofErr w:type="spellEnd"/>
      <w:r w:rsidRPr="00C76275">
        <w:rPr>
          <w:rFonts w:ascii="FrankRuehl" w:hAnsi="FrankRuehl"/>
          <w:sz w:val="24"/>
          <w:szCs w:val="24"/>
          <w:rtl/>
        </w:rPr>
        <w:t xml:space="preserve"> משרת את המלך".</w:t>
      </w:r>
    </w:p>
  </w:footnote>
  <w:footnote w:id="198">
    <w:p w14:paraId="16C69CC0"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ו(6)+ת(4)+א(1)+ב(2)=13.</w:t>
      </w:r>
    </w:p>
  </w:footnote>
  <w:footnote w:id="199">
    <w:p w14:paraId="5C782154"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ש(3)+ב(2)+ע(7)+1(כולל)=13.</w:t>
      </w:r>
    </w:p>
  </w:footnote>
  <w:footnote w:id="200">
    <w:p w14:paraId="07A37A79"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סנהדרין צח ע"א.</w:t>
      </w:r>
    </w:p>
  </w:footnote>
  <w:footnote w:id="201">
    <w:p w14:paraId="259E171A"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צ"ל ריח.</w:t>
      </w:r>
    </w:p>
  </w:footnote>
  <w:footnote w:id="202">
    <w:p w14:paraId="3CE8FB31"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רַבִּי יִצְחָק הָיָה יוֹשֵׁב יוֹם אֶחָד עַל פִּתְחוֹ שֶׁל רַבִּי יְהוּדָה וְהָיָה עָצוּב. יָצָא רַבִּי יְהוּדָה וּמָצָא אוֹתוֹ בַּשַּׁעַר שֶׁלּוֹ שֶׁהָיָה יוֹשֵׁב וְעָצוּב. אָמַר לוֹ, מַה יּוֹם זֶה מִשְּׁאָר יָמִים? אָמַר לוֹ, בָּאתִי אֵלֶיךְ לְבַקֵּשׁ מִמְּךְ שְׁלֹשָׁה דְבָרִים. אֶחָד - שֶׁכַּאֲשֶׁר תֹּאמַר דִּבְרֵי תוֹרָה וְתַזְכִּיר מֵאוֹתָם דְּבָרִים שֶׁאֲנִי אָמַרְתִּי, שֶׁתֹּאמַר אוֹתָם בִּשְׁמִי, כְּדֵי לְהַזְכִּיר אֶת שְׁמִי. וְאֶחָד - שֶׁתְּזַכֶּה אֶת יוֹסֵף בְּנִי בַּתּוֹרָה. וְאֶחָד - שֶׁתֵּלֵךְ לְקִבְרִי כָּל שִׁבְעַת הַיָּמִים וּתְבַקֵּשׁ בַּקָּשָׁתְךְ עָלַי. אָמַר לוֹ, מִנַּיִן לְךְ? אָמַר לוֹ, הֲרֵי נִשְׁמָתִי מִסְתַּלֶּקֶת מִמֶּנִּי בְּכָל לַיְלָה, וְלֹא מְאִירָה לִי בַּחֲלוֹם כְּמוֹ </w:t>
      </w:r>
      <w:proofErr w:type="spellStart"/>
      <w:r w:rsidRPr="00C76275">
        <w:rPr>
          <w:rFonts w:ascii="FrankRuehl" w:hAnsi="FrankRuehl"/>
          <w:sz w:val="24"/>
          <w:szCs w:val="24"/>
          <w:rtl/>
        </w:rPr>
        <w:t>שֶׁהָיְתָה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בַּתְּחִלָּה</w:t>
      </w:r>
      <w:proofErr w:type="spellEnd"/>
      <w:r w:rsidRPr="00C76275">
        <w:rPr>
          <w:rFonts w:ascii="FrankRuehl" w:hAnsi="FrankRuehl"/>
          <w:sz w:val="24"/>
          <w:szCs w:val="24"/>
          <w:rtl/>
        </w:rPr>
        <w:t xml:space="preserve">. וְעוֹד, שֶׁכַּאֲשֶׁר אֲנִי מִתְפַּלֵּל וּמַגִּיעַ לְשׁוֹמֵעַ תְּפִלָּה, אֲנִי מַשְׁגִּיחַ בְּצַלְמִי </w:t>
      </w:r>
      <w:proofErr w:type="spellStart"/>
      <w:r w:rsidRPr="00C76275">
        <w:rPr>
          <w:rFonts w:ascii="FrankRuehl" w:hAnsi="FrankRuehl"/>
          <w:sz w:val="24"/>
          <w:szCs w:val="24"/>
          <w:rtl/>
        </w:rPr>
        <w:t>שֶׁבַּכֹּתֶל</w:t>
      </w:r>
      <w:proofErr w:type="spellEnd"/>
      <w:r w:rsidRPr="00C76275">
        <w:rPr>
          <w:rFonts w:ascii="FrankRuehl" w:hAnsi="FrankRuehl"/>
          <w:sz w:val="24"/>
          <w:szCs w:val="24"/>
          <w:rtl/>
        </w:rPr>
        <w:t xml:space="preserve"> וְלֹא רוֹאֶה אוֹתוֹ, וְאָמַרְתִּי, הוֹאִיל וְהַצֶּלֶם הָעֳבַר וְלֹא נִרְאֶה, שֶׁהֲרֵי הַכָּרוֹז יוֹצֵא וּמַכְרִיז, שֶׁכָּתוּב (תהלים לט) אַךְ בְּצֶלֶם יִתְהַלֵּךְ אִישׁ - כָּל זְמַן שֶׁצֶּלֶם הָאָדָם לֹא יַעֲבֹר מִמֶּנּוּ, יִתְהַלֵּךְ אִישׁ וְרוּחוֹ עוֹמֶדֶת בְּתוֹכוֹ. כְּשֶׁהָעֳבַר צֶלֶם הָאָדָם וְלֹא נִרְאֶה, אָז הוּא מָעֳבָר מֵהָעוֹלָם הַזֶּה. אָמַר לוֹ, וּמִכָּאן, שֶׁכָּתוּב (איוב ח) כִּי צֵל יָמֵינוּ עֲלֵי אָרֶץ. אָמַר לוֹ, כָּל הַדְּבָרִים הַלָּלוּ שֶׁאַתָּה רוֹצֶה שֶׁאֲנִי אֶעֱשֶׂה, אֲבָל אֲבַקֵּשׁ מִמְּךְ, שֶׁבְּאוֹתוֹ עוֹלָם תְּבָרֵר אֶת מְקוֹמִי אֶצְלְךְ כְּמוֹ שֶׁהָיִיתִי בָּעוֹלָם הַזֶּה. בָּכָה רַבִּי יִצְחָק וְאָמַר, בְּבַקָּשָׁה מִמְּךְ שֶׁלֹּא </w:t>
      </w:r>
      <w:proofErr w:type="spellStart"/>
      <w:r w:rsidRPr="00C76275">
        <w:rPr>
          <w:rFonts w:ascii="FrankRuehl" w:hAnsi="FrankRuehl"/>
          <w:sz w:val="24"/>
          <w:szCs w:val="24"/>
          <w:rtl/>
        </w:rPr>
        <w:t>תִפָּרֵד</w:t>
      </w:r>
      <w:proofErr w:type="spellEnd"/>
      <w:r w:rsidRPr="00C76275">
        <w:rPr>
          <w:rFonts w:ascii="FrankRuehl" w:hAnsi="FrankRuehl"/>
          <w:sz w:val="24"/>
          <w:szCs w:val="24"/>
          <w:rtl/>
        </w:rPr>
        <w:t xml:space="preserve"> מִמֶּנִּי כָּל הַיָּמִים הַלָּלוּ. הָלְכוּ לְרַבִּי שִׁמְעוֹן, מְצָאוּהוּ שֶׁהָיָה יוֹשֵׁב וְעוֹסֵק בַּתּוֹרָה. זָקַף עֵינָיו רַבִּי שִׁמְעוֹן וְרָאָה אֶת רַבִּי יִצְחָק, וְרָאָה אֶת מַלְאַךְ </w:t>
      </w:r>
      <w:proofErr w:type="spellStart"/>
      <w:r w:rsidRPr="00C76275">
        <w:rPr>
          <w:rFonts w:ascii="FrankRuehl" w:hAnsi="FrankRuehl"/>
          <w:sz w:val="24"/>
          <w:szCs w:val="24"/>
          <w:rtl/>
        </w:rPr>
        <w:t>הַמָּוֶת</w:t>
      </w:r>
      <w:proofErr w:type="spellEnd"/>
      <w:r w:rsidRPr="00C76275">
        <w:rPr>
          <w:rFonts w:ascii="FrankRuehl" w:hAnsi="FrankRuehl"/>
          <w:sz w:val="24"/>
          <w:szCs w:val="24"/>
          <w:rtl/>
        </w:rPr>
        <w:t xml:space="preserve"> שֶׁרָץ לְפָנָיו וְרוֹקֵד לְפָנָיו. קָם רַבִּי שִׁמְעוֹן, וְאָחַז בְּיַד רַבִּי יִצְחָק. אָמַר, גּוֹזְרַנִי שֶׁמִּי שֶׁרָגִיל </w:t>
      </w:r>
      <w:proofErr w:type="spellStart"/>
      <w:r w:rsidRPr="00C76275">
        <w:rPr>
          <w:rFonts w:ascii="FrankRuehl" w:hAnsi="FrankRuehl"/>
          <w:sz w:val="24"/>
          <w:szCs w:val="24"/>
          <w:rtl/>
        </w:rPr>
        <w:t>לְהִכָּנֵס</w:t>
      </w:r>
      <w:proofErr w:type="spellEnd"/>
      <w:r w:rsidRPr="00C76275">
        <w:rPr>
          <w:rFonts w:ascii="FrankRuehl" w:hAnsi="FrankRuehl"/>
          <w:sz w:val="24"/>
          <w:szCs w:val="24"/>
          <w:rtl/>
        </w:rPr>
        <w:t xml:space="preserve"> - יִכָּנֵס, וּמִי שֶׁלֹּא רָגִיל </w:t>
      </w:r>
      <w:proofErr w:type="spellStart"/>
      <w:r w:rsidRPr="00C76275">
        <w:rPr>
          <w:rFonts w:ascii="FrankRuehl" w:hAnsi="FrankRuehl"/>
          <w:sz w:val="24"/>
          <w:szCs w:val="24"/>
          <w:rtl/>
        </w:rPr>
        <w:t>לְהִכָּנֵס</w:t>
      </w:r>
      <w:proofErr w:type="spellEnd"/>
      <w:r w:rsidRPr="00C76275">
        <w:rPr>
          <w:rFonts w:ascii="FrankRuehl" w:hAnsi="FrankRuehl"/>
          <w:sz w:val="24"/>
          <w:szCs w:val="24"/>
          <w:rtl/>
        </w:rPr>
        <w:t xml:space="preserve"> - לֹא יִכָּנֵס. נִכְנְסוּ רַבִּי יִצְחָק וְרַבִּי יְהוּדָה, קָשַׁר אֶת מַלְאַךְ </w:t>
      </w:r>
      <w:proofErr w:type="spellStart"/>
      <w:r w:rsidRPr="00C76275">
        <w:rPr>
          <w:rFonts w:ascii="FrankRuehl" w:hAnsi="FrankRuehl"/>
          <w:sz w:val="24"/>
          <w:szCs w:val="24"/>
          <w:rtl/>
        </w:rPr>
        <w:t>הַמָּוֶת</w:t>
      </w:r>
      <w:proofErr w:type="spellEnd"/>
      <w:r w:rsidRPr="00C76275">
        <w:rPr>
          <w:rFonts w:ascii="FrankRuehl" w:hAnsi="FrankRuehl"/>
          <w:sz w:val="24"/>
          <w:szCs w:val="24"/>
          <w:rtl/>
        </w:rPr>
        <w:t xml:space="preserve"> בַּחוּץ. הִתְבּוֹנֵן רַבִּי שִׁמְעוֹן, וְרָאָה שֶׁעַד </w:t>
      </w:r>
      <w:proofErr w:type="spellStart"/>
      <w:r w:rsidRPr="00C76275">
        <w:rPr>
          <w:rFonts w:ascii="FrankRuehl" w:hAnsi="FrankRuehl"/>
          <w:sz w:val="24"/>
          <w:szCs w:val="24"/>
          <w:rtl/>
        </w:rPr>
        <w:t>עַכְשָׁו</w:t>
      </w:r>
      <w:proofErr w:type="spellEnd"/>
      <w:r w:rsidRPr="00C76275">
        <w:rPr>
          <w:rFonts w:ascii="FrankRuehl" w:hAnsi="FrankRuehl"/>
          <w:sz w:val="24"/>
          <w:szCs w:val="24"/>
          <w:rtl/>
        </w:rPr>
        <w:t xml:space="preserve"> טֶרֶם הִגִּיעַ זְמַן, שֶׁהֲרֵי עַד שְׁמֹנֶה שָׁעוֹת שֶׁל הַיּוֹם הָיָה זְמַן. הוֹשִׁיבוֹ לִפְנֵי רַבִּי שִׁמְעוֹן וְהָיָה מְלַמְּדוֹ בַּתּוֹרָה. </w:t>
      </w:r>
      <w:r w:rsidRPr="00C76275">
        <w:rPr>
          <w:rFonts w:ascii="FrankRuehl" w:hAnsi="FrankRuehl"/>
          <w:b/>
          <w:sz w:val="24"/>
          <w:szCs w:val="24"/>
          <w:rtl/>
        </w:rPr>
        <w:t xml:space="preserve">אָמַר רַבִּי שִׁמְעוֹן לְרַבִּי אֶלְעָזָר בְּנוֹ, שֵׁב עַל הַפֶּתַח, וּמַה [ומי] שֶּׁתִּרְאֶה אַל תְּדַבֵּר עִמּוֹ. אִם יִרְצֶה </w:t>
      </w:r>
      <w:proofErr w:type="spellStart"/>
      <w:r w:rsidRPr="00C76275">
        <w:rPr>
          <w:rFonts w:ascii="FrankRuehl" w:hAnsi="FrankRuehl"/>
          <w:b/>
          <w:sz w:val="24"/>
          <w:szCs w:val="24"/>
          <w:rtl/>
        </w:rPr>
        <w:t>לְהִכָּנֵס</w:t>
      </w:r>
      <w:proofErr w:type="spellEnd"/>
      <w:r w:rsidRPr="00C76275">
        <w:rPr>
          <w:rFonts w:ascii="FrankRuehl" w:hAnsi="FrankRuehl"/>
          <w:b/>
          <w:sz w:val="24"/>
          <w:szCs w:val="24"/>
          <w:rtl/>
        </w:rPr>
        <w:t xml:space="preserve"> לְכָאן, תַּשְׁבִּיעַ אוֹתוֹ שְׁבוּעָה שֶׁלֹּא יִכָּנֵס </w:t>
      </w:r>
      <w:r w:rsidRPr="00C76275">
        <w:rPr>
          <w:rFonts w:ascii="FrankRuehl" w:hAnsi="FrankRuehl"/>
          <w:sz w:val="24"/>
          <w:szCs w:val="24"/>
          <w:rtl/>
        </w:rPr>
        <w:t>(זוהר מתורגם בראשית דף ריח ע"א).</w:t>
      </w:r>
    </w:p>
  </w:footnote>
  <w:footnote w:id="203">
    <w:p w14:paraId="50F949DC"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דף ז ע"ב.</w:t>
      </w:r>
    </w:p>
  </w:footnote>
  <w:footnote w:id="204">
    <w:p w14:paraId="06936C92"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ג, א.</w:t>
      </w:r>
    </w:p>
  </w:footnote>
  <w:footnote w:id="205">
    <w:p w14:paraId="60B8C2E0"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פסוק א.</w:t>
      </w:r>
    </w:p>
  </w:footnote>
  <w:footnote w:id="206">
    <w:p w14:paraId="2B19012A"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שמואל ב' </w:t>
      </w:r>
      <w:proofErr w:type="spellStart"/>
      <w:r w:rsidRPr="00C76275">
        <w:rPr>
          <w:rFonts w:ascii="FrankRuehl" w:hAnsi="FrankRuehl"/>
          <w:sz w:val="24"/>
          <w:szCs w:val="24"/>
          <w:rtl/>
        </w:rPr>
        <w:t>יב</w:t>
      </w:r>
      <w:proofErr w:type="spellEnd"/>
      <w:r w:rsidRPr="00C76275">
        <w:rPr>
          <w:rFonts w:ascii="FrankRuehl" w:hAnsi="FrankRuehl"/>
          <w:sz w:val="24"/>
          <w:szCs w:val="24"/>
          <w:rtl/>
        </w:rPr>
        <w:t>, ה.</w:t>
      </w:r>
    </w:p>
  </w:footnote>
  <w:footnote w:id="207">
    <w:p w14:paraId="794E7069"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יב</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יג</w:t>
      </w:r>
      <w:proofErr w:type="spellEnd"/>
      <w:r w:rsidRPr="00C76275">
        <w:rPr>
          <w:rFonts w:ascii="FrankRuehl" w:hAnsi="FrankRuehl"/>
          <w:sz w:val="24"/>
          <w:szCs w:val="24"/>
          <w:rtl/>
        </w:rPr>
        <w:t>.</w:t>
      </w:r>
    </w:p>
  </w:footnote>
  <w:footnote w:id="208">
    <w:p w14:paraId="513B6946"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אֶפֶס כִּי נִאֵץ נִאַצְתָּ אֶת אֹיְבֵי יְהוָה בַּדָּבָר הַזֶּה גַּם הַבֵּן הַיִּלּוֹד לְךָ מוֹת יָמוּת (שמואל ב' </w:t>
      </w:r>
      <w:proofErr w:type="spellStart"/>
      <w:r w:rsidRPr="00C76275">
        <w:rPr>
          <w:rFonts w:ascii="FrankRuehl" w:hAnsi="FrankRuehl"/>
          <w:sz w:val="24"/>
          <w:szCs w:val="24"/>
          <w:rtl/>
        </w:rPr>
        <w:t>יב</w:t>
      </w:r>
      <w:proofErr w:type="spellEnd"/>
      <w:r w:rsidRPr="00C76275">
        <w:rPr>
          <w:rFonts w:ascii="FrankRuehl" w:hAnsi="FrankRuehl"/>
          <w:sz w:val="24"/>
          <w:szCs w:val="24"/>
          <w:rtl/>
        </w:rPr>
        <w:t>, יד).</w:t>
      </w:r>
    </w:p>
  </w:footnote>
  <w:footnote w:id="209">
    <w:p w14:paraId="6F428974"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ג, ג.</w:t>
      </w:r>
    </w:p>
  </w:footnote>
  <w:footnote w:id="210">
    <w:p w14:paraId="66A01DFA"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פסוק ה.</w:t>
      </w:r>
    </w:p>
  </w:footnote>
  <w:footnote w:id="211">
    <w:p w14:paraId="27AADCF5"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ע"פ שמות לב, יד.</w:t>
      </w:r>
    </w:p>
  </w:footnote>
  <w:footnote w:id="212">
    <w:p w14:paraId="60EB7460"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יחזקאל לג, יא.</w:t>
      </w:r>
    </w:p>
  </w:footnote>
  <w:footnote w:id="213">
    <w:p w14:paraId="43DC6AC1"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מא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יג</w:t>
      </w:r>
      <w:proofErr w:type="spellEnd"/>
      <w:r w:rsidRPr="00C76275">
        <w:rPr>
          <w:rFonts w:ascii="FrankRuehl" w:hAnsi="FrankRuehl"/>
          <w:sz w:val="24"/>
          <w:szCs w:val="24"/>
          <w:rtl/>
        </w:rPr>
        <w:t>.</w:t>
      </w:r>
    </w:p>
  </w:footnote>
  <w:footnote w:id="214">
    <w:p w14:paraId="79F84CD2"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דניאל ז, ט. </w:t>
      </w:r>
      <w:proofErr w:type="spellStart"/>
      <w:r w:rsidRPr="00C76275">
        <w:rPr>
          <w:rFonts w:ascii="FrankRuehl" w:hAnsi="FrankRuehl"/>
          <w:sz w:val="24"/>
          <w:szCs w:val="24"/>
          <w:rtl/>
        </w:rPr>
        <w:t>ופרש"י</w:t>
      </w:r>
      <w:proofErr w:type="spellEnd"/>
      <w:r w:rsidRPr="00C76275">
        <w:rPr>
          <w:rFonts w:ascii="FrankRuehl" w:hAnsi="FrankRuehl"/>
          <w:sz w:val="24"/>
          <w:szCs w:val="24"/>
          <w:rtl/>
        </w:rPr>
        <w:t xml:space="preserve"> די </w:t>
      </w:r>
      <w:proofErr w:type="spellStart"/>
      <w:r w:rsidRPr="00C76275">
        <w:rPr>
          <w:rFonts w:ascii="FrankRuehl" w:hAnsi="FrankRuehl"/>
          <w:sz w:val="24"/>
          <w:szCs w:val="24"/>
          <w:rtl/>
        </w:rPr>
        <w:t>כרסון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רמיו</w:t>
      </w:r>
      <w:proofErr w:type="spellEnd"/>
      <w:r w:rsidRPr="00C76275">
        <w:rPr>
          <w:rFonts w:ascii="FrankRuehl" w:hAnsi="FrankRuehl"/>
          <w:sz w:val="24"/>
          <w:szCs w:val="24"/>
          <w:rtl/>
        </w:rPr>
        <w:t xml:space="preserve">, כסאות הוטלו ונתקנו </w:t>
      </w:r>
      <w:proofErr w:type="spellStart"/>
      <w:r w:rsidRPr="00C76275">
        <w:rPr>
          <w:rFonts w:ascii="FrankRuehl" w:hAnsi="FrankRuehl"/>
          <w:sz w:val="24"/>
          <w:szCs w:val="24"/>
          <w:rtl/>
        </w:rPr>
        <w:t>לישב</w:t>
      </w:r>
      <w:proofErr w:type="spellEnd"/>
      <w:r w:rsidRPr="00C76275">
        <w:rPr>
          <w:rFonts w:ascii="FrankRuehl" w:hAnsi="FrankRuehl"/>
          <w:sz w:val="24"/>
          <w:szCs w:val="24"/>
          <w:rtl/>
        </w:rPr>
        <w:t xml:space="preserve"> במשפט אחד לדין וא' לצדקה לישראל :</w:t>
      </w:r>
    </w:p>
  </w:footnote>
  <w:footnote w:id="215">
    <w:p w14:paraId="45A804E8"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רבי אומר גדולה מילה שכל המצות שעשה אברהם אבינו לא נקרא שלם עד שמל שנאמר (בראשית </w:t>
      </w:r>
      <w:proofErr w:type="spellStart"/>
      <w:r w:rsidRPr="00C76275">
        <w:rPr>
          <w:rFonts w:ascii="FrankRuehl" w:hAnsi="FrankRuehl"/>
          <w:sz w:val="24"/>
          <w:szCs w:val="24"/>
          <w:rtl/>
        </w:rPr>
        <w:t>יז</w:t>
      </w:r>
      <w:proofErr w:type="spellEnd"/>
      <w:r w:rsidRPr="00C76275">
        <w:rPr>
          <w:rFonts w:ascii="FrankRuehl" w:hAnsi="FrankRuehl"/>
          <w:sz w:val="24"/>
          <w:szCs w:val="24"/>
          <w:rtl/>
        </w:rPr>
        <w:t xml:space="preserve">-א) התהלך לפני והיה תמים דבר אחר גדולה מילה שאלמלא היא לא ברא </w:t>
      </w:r>
      <w:proofErr w:type="spellStart"/>
      <w:r w:rsidRPr="00C76275">
        <w:rPr>
          <w:rFonts w:ascii="FrankRuehl" w:hAnsi="FrankRuehl"/>
          <w:sz w:val="24"/>
          <w:szCs w:val="24"/>
          <w:rtl/>
        </w:rPr>
        <w:t>הקב''ה</w:t>
      </w:r>
      <w:proofErr w:type="spellEnd"/>
      <w:r w:rsidRPr="00C76275">
        <w:rPr>
          <w:rFonts w:ascii="FrankRuehl" w:hAnsi="FrankRuehl"/>
          <w:sz w:val="24"/>
          <w:szCs w:val="24"/>
          <w:rtl/>
        </w:rPr>
        <w:t xml:space="preserve"> את עולמו שנאמר (ירמיה לג-כה) כה אמר ה' אם לא בריתי יומם ולילה </w:t>
      </w:r>
      <w:proofErr w:type="spellStart"/>
      <w:r w:rsidRPr="00C76275">
        <w:rPr>
          <w:rFonts w:ascii="FrankRuehl" w:hAnsi="FrankRuehl"/>
          <w:sz w:val="24"/>
          <w:szCs w:val="24"/>
          <w:rtl/>
        </w:rPr>
        <w:t>חקות</w:t>
      </w:r>
      <w:proofErr w:type="spellEnd"/>
      <w:r w:rsidRPr="00C76275">
        <w:rPr>
          <w:rFonts w:ascii="FrankRuehl" w:hAnsi="FrankRuehl"/>
          <w:sz w:val="24"/>
          <w:szCs w:val="24"/>
          <w:rtl/>
        </w:rPr>
        <w:t xml:space="preserve"> שמים וארץ לא שמתי (נדרים לא, ב).</w:t>
      </w:r>
    </w:p>
  </w:footnote>
  <w:footnote w:id="216">
    <w:p w14:paraId="59D1126B"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דף ב ע"א.</w:t>
      </w:r>
    </w:p>
  </w:footnote>
  <w:footnote w:id="217">
    <w:p w14:paraId="44BC806B"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w:t>
      </w:r>
      <w:proofErr w:type="spellStart"/>
      <w:r w:rsidRPr="00C76275">
        <w:rPr>
          <w:rFonts w:ascii="FrankRuehl" w:hAnsi="FrankRuehl"/>
          <w:sz w:val="24"/>
          <w:szCs w:val="24"/>
          <w:rtl/>
        </w:rPr>
        <w:t>כא</w:t>
      </w:r>
      <w:proofErr w:type="spellEnd"/>
      <w:r w:rsidRPr="00C76275">
        <w:rPr>
          <w:rFonts w:ascii="FrankRuehl" w:hAnsi="FrankRuehl"/>
          <w:sz w:val="24"/>
          <w:szCs w:val="24"/>
          <w:rtl/>
        </w:rPr>
        <w:t>, יא.</w:t>
      </w:r>
    </w:p>
  </w:footnote>
  <w:footnote w:id="218">
    <w:p w14:paraId="0E9751C8"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או ירמוז לומר הנה ילד מסכן אתה </w:t>
      </w:r>
      <w:proofErr w:type="spellStart"/>
      <w:r w:rsidRPr="00C76275">
        <w:rPr>
          <w:rFonts w:ascii="FrankRuehl" w:hAnsi="FrankRuehl"/>
          <w:sz w:val="24"/>
          <w:szCs w:val="24"/>
          <w:rtl/>
        </w:rPr>
        <w:t>היצ"הט</w:t>
      </w:r>
      <w:proofErr w:type="spellEnd"/>
      <w:r w:rsidRPr="00C76275">
        <w:rPr>
          <w:rFonts w:ascii="FrankRuehl" w:hAnsi="FrankRuehl"/>
          <w:sz w:val="24"/>
          <w:szCs w:val="24"/>
          <w:rtl/>
        </w:rPr>
        <w:t xml:space="preserve"> הלא דברתי לך אל תאמר נער אנכי כ"א כגבור עריץ תריע אף תצריח על אויביך תתגבר ואל ירך לבבך כי הלא בדרך אחד תצא אליו ובשבעה דרכים יתנם ה' בידך אותו ואת כל חילו. עוד אוסיף להחזיק את </w:t>
      </w:r>
      <w:proofErr w:type="spellStart"/>
      <w:r w:rsidRPr="00C76275">
        <w:rPr>
          <w:rFonts w:ascii="FrankRuehl" w:hAnsi="FrankRuehl"/>
          <w:sz w:val="24"/>
          <w:szCs w:val="24"/>
          <w:rtl/>
        </w:rPr>
        <w:t>לבך</w:t>
      </w:r>
      <w:proofErr w:type="spellEnd"/>
      <w:r w:rsidRPr="00C76275">
        <w:rPr>
          <w:rFonts w:ascii="FrankRuehl" w:hAnsi="FrankRuehl"/>
          <w:sz w:val="24"/>
          <w:szCs w:val="24"/>
          <w:rtl/>
        </w:rPr>
        <w:t xml:space="preserve"> כי הלא אחרי אשר תכבשנו ושבית שביו עוד מעט וראית בשביה אשת יפת תואר היא נשמתך וחשקת בה מיד.</w:t>
      </w:r>
    </w:p>
  </w:footnote>
  <w:footnote w:id="219">
    <w:p w14:paraId="5E290F04"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סוכה נב ע"ב.</w:t>
      </w:r>
    </w:p>
  </w:footnote>
  <w:footnote w:id="220">
    <w:p w14:paraId="6831F07B"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שיר השירים ד, ה. </w:t>
      </w:r>
      <w:proofErr w:type="spellStart"/>
      <w:r w:rsidRPr="00C76275">
        <w:rPr>
          <w:rFonts w:ascii="FrankRuehl" w:hAnsi="FrankRuehl"/>
          <w:sz w:val="24"/>
          <w:szCs w:val="24"/>
          <w:rtl/>
        </w:rPr>
        <w:t>ופרש"י</w:t>
      </w:r>
      <w:proofErr w:type="spellEnd"/>
      <w:r w:rsidRPr="00C76275">
        <w:rPr>
          <w:rFonts w:ascii="FrankRuehl" w:hAnsi="FrankRuehl"/>
          <w:sz w:val="24"/>
          <w:szCs w:val="24"/>
          <w:rtl/>
        </w:rPr>
        <w:t xml:space="preserve"> בד"ה שני שדיך. המניקות אותך זה משה ואהרן.</w:t>
      </w:r>
    </w:p>
  </w:footnote>
  <w:footnote w:id="221">
    <w:p w14:paraId="5EE38B54"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אבות ב, ה.</w:t>
      </w:r>
    </w:p>
  </w:footnote>
  <w:footnote w:id="222">
    <w:p w14:paraId="5A64FDE4"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ישעיהו ו, ג.</w:t>
      </w:r>
    </w:p>
  </w:footnote>
  <w:footnote w:id="223">
    <w:p w14:paraId="6F6CEEA3"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טז</w:t>
      </w:r>
      <w:proofErr w:type="spellEnd"/>
      <w:r w:rsidRPr="00C76275">
        <w:rPr>
          <w:rFonts w:ascii="FrankRuehl" w:hAnsi="FrankRuehl"/>
          <w:sz w:val="24"/>
          <w:szCs w:val="24"/>
          <w:rtl/>
        </w:rPr>
        <w:t>, ח.</w:t>
      </w:r>
    </w:p>
  </w:footnote>
  <w:footnote w:id="224">
    <w:p w14:paraId="410BE91D"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קהלת ד, </w:t>
      </w:r>
      <w:proofErr w:type="spellStart"/>
      <w:r w:rsidRPr="00C76275">
        <w:rPr>
          <w:rFonts w:ascii="FrankRuehl" w:hAnsi="FrankRuehl"/>
          <w:sz w:val="24"/>
          <w:szCs w:val="24"/>
          <w:rtl/>
        </w:rPr>
        <w:t>יב</w:t>
      </w:r>
      <w:proofErr w:type="spellEnd"/>
      <w:r w:rsidRPr="00C76275">
        <w:rPr>
          <w:rFonts w:ascii="FrankRuehl" w:hAnsi="FrankRuehl"/>
          <w:sz w:val="24"/>
          <w:szCs w:val="24"/>
          <w:rtl/>
        </w:rPr>
        <w:t>.</w:t>
      </w:r>
    </w:p>
  </w:footnote>
  <w:footnote w:id="225">
    <w:p w14:paraId="00FAC7CB"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אבות ג, ו.</w:t>
      </w:r>
    </w:p>
  </w:footnote>
  <w:footnote w:id="226">
    <w:p w14:paraId="2FCF6A73"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יט</w:t>
      </w:r>
      <w:proofErr w:type="spellEnd"/>
      <w:r w:rsidRPr="00C76275">
        <w:rPr>
          <w:rFonts w:ascii="FrankRuehl" w:hAnsi="FrankRuehl"/>
          <w:sz w:val="24"/>
          <w:szCs w:val="24"/>
          <w:rtl/>
        </w:rPr>
        <w:t>, ח.</w:t>
      </w:r>
    </w:p>
  </w:footnote>
  <w:footnote w:id="227">
    <w:p w14:paraId="43337DFE"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מגילה ו ע"ב.</w:t>
      </w:r>
    </w:p>
  </w:footnote>
  <w:footnote w:id="228">
    <w:p w14:paraId="297551CE"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ברכות ה ע"ב, נדרים ז ע"ב, סנהדרין </w:t>
      </w:r>
      <w:proofErr w:type="spellStart"/>
      <w:r w:rsidRPr="00C76275">
        <w:rPr>
          <w:rFonts w:ascii="FrankRuehl" w:hAnsi="FrankRuehl"/>
          <w:sz w:val="24"/>
          <w:szCs w:val="24"/>
          <w:rtl/>
        </w:rPr>
        <w:t>צה</w:t>
      </w:r>
      <w:proofErr w:type="spellEnd"/>
      <w:r w:rsidRPr="00C76275">
        <w:rPr>
          <w:rFonts w:ascii="FrankRuehl" w:hAnsi="FrankRuehl"/>
          <w:sz w:val="24"/>
          <w:szCs w:val="24"/>
          <w:rtl/>
        </w:rPr>
        <w:t xml:space="preserve"> ע"א.</w:t>
      </w:r>
    </w:p>
  </w:footnote>
  <w:footnote w:id="229">
    <w:p w14:paraId="14D00370"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ג, </w:t>
      </w:r>
      <w:proofErr w:type="spellStart"/>
      <w:r w:rsidRPr="00C76275">
        <w:rPr>
          <w:rFonts w:ascii="FrankRuehl" w:hAnsi="FrankRuehl"/>
          <w:sz w:val="24"/>
          <w:szCs w:val="24"/>
          <w:rtl/>
        </w:rPr>
        <w:t>יג</w:t>
      </w:r>
      <w:proofErr w:type="spellEnd"/>
      <w:r w:rsidRPr="00C76275">
        <w:rPr>
          <w:rFonts w:ascii="FrankRuehl" w:hAnsi="FrankRuehl"/>
          <w:sz w:val="24"/>
          <w:szCs w:val="24"/>
          <w:rtl/>
        </w:rPr>
        <w:t>.</w:t>
      </w:r>
    </w:p>
  </w:footnote>
  <w:footnote w:id="230">
    <w:p w14:paraId="0B208AA0"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ירמיהו נ, לו.</w:t>
      </w:r>
    </w:p>
  </w:footnote>
  <w:footnote w:id="231">
    <w:p w14:paraId="7A72D2AB"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נא, </w:t>
      </w:r>
      <w:proofErr w:type="spellStart"/>
      <w:r w:rsidRPr="00C76275">
        <w:rPr>
          <w:rFonts w:ascii="FrankRuehl" w:hAnsi="FrankRuehl"/>
          <w:sz w:val="24"/>
          <w:szCs w:val="24"/>
          <w:rtl/>
        </w:rPr>
        <w:t>יט</w:t>
      </w:r>
      <w:proofErr w:type="spellEnd"/>
      <w:r w:rsidRPr="00C76275">
        <w:rPr>
          <w:rFonts w:ascii="FrankRuehl" w:hAnsi="FrankRuehl"/>
          <w:sz w:val="24"/>
          <w:szCs w:val="24"/>
          <w:rtl/>
        </w:rPr>
        <w:t>.</w:t>
      </w:r>
    </w:p>
  </w:footnote>
  <w:footnote w:id="232">
    <w:p w14:paraId="2208F351"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במדבר יד, כד.</w:t>
      </w:r>
    </w:p>
  </w:footnote>
  <w:footnote w:id="233">
    <w:p w14:paraId="3054EB2E" w14:textId="77777777" w:rsidR="00330F9D" w:rsidRPr="00C76275" w:rsidRDefault="00330F9D" w:rsidP="00330F9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רש"י.</w:t>
      </w:r>
    </w:p>
  </w:footnote>
  <w:footnote w:id="234">
    <w:p w14:paraId="47C551CB"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ספר תורה שנמצא בו טעות בשבת בעת הקריאה, וביום שני או חמישי, או בשבת הבאה, שכחו והוציאו ספר תורה זה, ונזכרו באמצע הקריאה, יש להפסיק את הקריאה, ולהוציא ספר תורה אחר, ולקרוא בו ממקום שפסקו, אבל אינם צריכים לחזור על כל הקריאה מראש, שכבר יצאו ידי חובה במה שכבר קראו. (ילקוט יוסף, הלכות קריאת התורה סימן </w:t>
      </w:r>
      <w:proofErr w:type="spellStart"/>
      <w:r w:rsidRPr="00C76275">
        <w:rPr>
          <w:rFonts w:ascii="FrankRuehl" w:hAnsi="FrankRuehl"/>
          <w:sz w:val="24"/>
          <w:szCs w:val="24"/>
          <w:rtl/>
        </w:rPr>
        <w:t>קמ</w:t>
      </w:r>
      <w:proofErr w:type="spellEnd"/>
      <w:r w:rsidRPr="00C76275">
        <w:rPr>
          <w:rFonts w:ascii="FrankRuehl" w:hAnsi="FrankRuehl"/>
          <w:sz w:val="24"/>
          <w:szCs w:val="24"/>
          <w:rtl/>
        </w:rPr>
        <w:t xml:space="preserve"> אות </w:t>
      </w:r>
      <w:proofErr w:type="spellStart"/>
      <w:r w:rsidRPr="00C76275">
        <w:rPr>
          <w:rFonts w:ascii="FrankRuehl" w:hAnsi="FrankRuehl"/>
          <w:sz w:val="24"/>
          <w:szCs w:val="24"/>
          <w:rtl/>
        </w:rPr>
        <w:t>יז</w:t>
      </w:r>
      <w:proofErr w:type="spellEnd"/>
      <w:r w:rsidRPr="00C76275">
        <w:rPr>
          <w:rFonts w:ascii="FrankRuehl" w:hAnsi="FrankRuehl"/>
          <w:sz w:val="24"/>
          <w:szCs w:val="24"/>
          <w:rtl/>
        </w:rPr>
        <w:t xml:space="preserve"> עמוד </w:t>
      </w:r>
      <w:proofErr w:type="spellStart"/>
      <w:r w:rsidRPr="00C76275">
        <w:rPr>
          <w:rFonts w:ascii="FrankRuehl" w:hAnsi="FrankRuehl"/>
          <w:sz w:val="24"/>
          <w:szCs w:val="24"/>
          <w:rtl/>
        </w:rPr>
        <w:t>קנג</w:t>
      </w:r>
      <w:proofErr w:type="spellEnd"/>
      <w:r w:rsidRPr="00C76275">
        <w:rPr>
          <w:rFonts w:ascii="FrankRuehl" w:hAnsi="FrankRuehl"/>
          <w:sz w:val="24"/>
          <w:szCs w:val="24"/>
          <w:rtl/>
        </w:rPr>
        <w:t>).</w:t>
      </w:r>
    </w:p>
  </w:footnote>
  <w:footnote w:id="235">
    <w:p w14:paraId="77DFA971"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w:t>
      </w:r>
      <w:proofErr w:type="spellStart"/>
      <w:r w:rsidRPr="00C76275">
        <w:rPr>
          <w:rFonts w:ascii="FrankRuehl" w:hAnsi="FrankRuehl"/>
          <w:sz w:val="24"/>
          <w:szCs w:val="24"/>
          <w:rtl/>
        </w:rPr>
        <w:t>יח</w:t>
      </w:r>
      <w:proofErr w:type="spellEnd"/>
      <w:r w:rsidRPr="00C76275">
        <w:rPr>
          <w:rFonts w:ascii="FrankRuehl" w:hAnsi="FrankRuehl"/>
          <w:sz w:val="24"/>
          <w:szCs w:val="24"/>
          <w:rtl/>
        </w:rPr>
        <w:t>.</w:t>
      </w:r>
    </w:p>
  </w:footnote>
  <w:footnote w:id="236">
    <w:p w14:paraId="5A7445F1"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הַמּוֹצֵא שְׁטַר חוֹב אַף עַל פִּי שֶׁלֹּא פֵּרֵשׁ בּוֹ אַחֲרָיוּת נְכָסִים וְאַף עַל פִּי </w:t>
      </w:r>
      <w:proofErr w:type="spellStart"/>
      <w:r w:rsidRPr="00C76275">
        <w:rPr>
          <w:rFonts w:ascii="FrankRuehl" w:hAnsi="FrankRuehl"/>
          <w:sz w:val="24"/>
          <w:szCs w:val="24"/>
          <w:rtl/>
        </w:rPr>
        <w:t>שֶׁהַחַיָּב</w:t>
      </w:r>
      <w:proofErr w:type="spellEnd"/>
      <w:r w:rsidRPr="00C76275">
        <w:rPr>
          <w:rFonts w:ascii="FrankRuehl" w:hAnsi="FrankRuehl"/>
          <w:sz w:val="24"/>
          <w:szCs w:val="24"/>
          <w:rtl/>
        </w:rPr>
        <w:t xml:space="preserve"> מוֹדֶה וְאַף עַל פִּי שֶׁהוּא מְקֻיָּם הֲרֵי זֶה לֹא יַחְזִיר. שֶׁמָּא פְּרָעוֹ </w:t>
      </w:r>
      <w:proofErr w:type="spellStart"/>
      <w:r w:rsidRPr="00C76275">
        <w:rPr>
          <w:rFonts w:ascii="FrankRuehl" w:hAnsi="FrankRuehl"/>
          <w:sz w:val="24"/>
          <w:szCs w:val="24"/>
          <w:rtl/>
        </w:rPr>
        <w:t>וּקְנוּנְיָא</w:t>
      </w:r>
      <w:proofErr w:type="spellEnd"/>
      <w:r w:rsidRPr="00C76275">
        <w:rPr>
          <w:rFonts w:ascii="FrankRuehl" w:hAnsi="FrankRuehl"/>
          <w:sz w:val="24"/>
          <w:szCs w:val="24"/>
          <w:rtl/>
        </w:rPr>
        <w:t xml:space="preserve"> הֵם עוֹשִׂים כְּדֵי לִטְרֹף לָקוֹחוֹת שֶׁלֹּא כַּדִּין וּלְפִיכָךְ הוֹדָה לוֹ שֶׁהֲרֵי יֵשׁ לוֹ לִטְרֹף בִּשְׁטָר שֶׁלֹּא פֵּרֵשׁ בּוֹ אַחֲרָיוּת. שֶׁהָאַחֲרָיוּת שֶׁלֹּא </w:t>
      </w:r>
      <w:proofErr w:type="spellStart"/>
      <w:r w:rsidRPr="00C76275">
        <w:rPr>
          <w:rFonts w:ascii="FrankRuehl" w:hAnsi="FrankRuehl"/>
          <w:sz w:val="24"/>
          <w:szCs w:val="24"/>
          <w:rtl/>
        </w:rPr>
        <w:t>נִתְפָּרְשָׁה</w:t>
      </w:r>
      <w:proofErr w:type="spellEnd"/>
      <w:r w:rsidRPr="00C76275">
        <w:rPr>
          <w:rFonts w:ascii="FrankRuehl" w:hAnsi="FrankRuehl"/>
          <w:sz w:val="24"/>
          <w:szCs w:val="24"/>
          <w:rtl/>
        </w:rPr>
        <w:t xml:space="preserve"> טָעוּת סוֹפֵר הוּא בֵּין בְּשִׁטְרֵי </w:t>
      </w:r>
      <w:proofErr w:type="spellStart"/>
      <w:r w:rsidRPr="00C76275">
        <w:rPr>
          <w:rFonts w:ascii="FrankRuehl" w:hAnsi="FrankRuehl"/>
          <w:sz w:val="24"/>
          <w:szCs w:val="24"/>
          <w:rtl/>
        </w:rPr>
        <w:t>הַלְוָאָה</w:t>
      </w:r>
      <w:proofErr w:type="spellEnd"/>
      <w:r w:rsidRPr="00C76275">
        <w:rPr>
          <w:rFonts w:ascii="FrankRuehl" w:hAnsi="FrankRuehl"/>
          <w:sz w:val="24"/>
          <w:szCs w:val="24"/>
          <w:rtl/>
        </w:rPr>
        <w:t xml:space="preserve"> בֵּין בְּשִׁטְרֵי מִקָּח וּמִמְכָּר. לְפִיכָךְ אִם פֵּרֵשׁ בִּשְׁטָר זֶה שֶׁהוּא שֶׁלֹּא בְּאַחֲרָיוּת אִם הָיָה </w:t>
      </w:r>
      <w:proofErr w:type="spellStart"/>
      <w:r w:rsidRPr="00C76275">
        <w:rPr>
          <w:rFonts w:ascii="FrankRuehl" w:hAnsi="FrankRuehl"/>
          <w:sz w:val="24"/>
          <w:szCs w:val="24"/>
          <w:rtl/>
        </w:rPr>
        <w:t>הַחַיָּב</w:t>
      </w:r>
      <w:proofErr w:type="spellEnd"/>
      <w:r w:rsidRPr="00C76275">
        <w:rPr>
          <w:rFonts w:ascii="FrankRuehl" w:hAnsi="FrankRuehl"/>
          <w:sz w:val="24"/>
          <w:szCs w:val="24"/>
          <w:rtl/>
        </w:rPr>
        <w:t xml:space="preserve"> מוֹדֶה יַחְזִיר וְאִם לָאו לֹא יַחְזִיר שֶׁמָּא פְּרָעוֹ: וְכֵן אִם מָצָא שְׁטָר שֶׁזְּמַנּוֹ בּוֹ בַּיּוֹם וְהָיָה מְקֻיָּם </w:t>
      </w:r>
      <w:proofErr w:type="spellStart"/>
      <w:r w:rsidRPr="00C76275">
        <w:rPr>
          <w:rFonts w:ascii="FrankRuehl" w:hAnsi="FrankRuehl"/>
          <w:sz w:val="24"/>
          <w:szCs w:val="24"/>
          <w:rtl/>
        </w:rPr>
        <w:t>וְהַחַיָּב</w:t>
      </w:r>
      <w:proofErr w:type="spellEnd"/>
      <w:r w:rsidRPr="00C76275">
        <w:rPr>
          <w:rFonts w:ascii="FrankRuehl" w:hAnsi="FrankRuehl"/>
          <w:sz w:val="24"/>
          <w:szCs w:val="24"/>
          <w:rtl/>
        </w:rPr>
        <w:t xml:space="preserve"> מוֹדֶה יַחְזִיר. וְאִם אֵינוֹ מְקֻיָּם לֹא יַחְזִיר שֶׁמָּא כָּתַב לִלְווֹת וַעֲדַיִן לֹא </w:t>
      </w:r>
      <w:proofErr w:type="spellStart"/>
      <w:r w:rsidRPr="00C76275">
        <w:rPr>
          <w:rFonts w:ascii="FrankRuehl" w:hAnsi="FrankRuehl"/>
          <w:sz w:val="24"/>
          <w:szCs w:val="24"/>
          <w:rtl/>
        </w:rPr>
        <w:t>לָוָה</w:t>
      </w:r>
      <w:proofErr w:type="spellEnd"/>
      <w:r w:rsidRPr="00C76275">
        <w:rPr>
          <w:rFonts w:ascii="FrankRuehl" w:hAnsi="FrankRuehl"/>
          <w:sz w:val="24"/>
          <w:szCs w:val="24"/>
          <w:rtl/>
        </w:rPr>
        <w:t>.</w:t>
      </w:r>
    </w:p>
  </w:footnote>
  <w:footnote w:id="237">
    <w:p w14:paraId="39AC0BFD" w14:textId="77777777" w:rsidR="00DB2D6E" w:rsidRPr="00C76275" w:rsidRDefault="00DB2D6E"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הֲדַס שֵׁנִּקְטַם רֹאשׁוֹ, כָּשֵׁר; נָשְׁרוּ רֹב עָלָיו, אִם </w:t>
      </w:r>
      <w:proofErr w:type="spellStart"/>
      <w:r w:rsidRPr="00C76275">
        <w:rPr>
          <w:rFonts w:ascii="FrankRuehl" w:hAnsi="FrankRuehl"/>
          <w:sz w:val="24"/>
          <w:szCs w:val="24"/>
          <w:rtl/>
        </w:rPr>
        <w:t>נִשְׁתַּיְּרו</w:t>
      </w:r>
      <w:proofErr w:type="spellEnd"/>
      <w:r w:rsidRPr="00C76275">
        <w:rPr>
          <w:rFonts w:ascii="FrankRuehl" w:hAnsi="FrankRuehl"/>
          <w:sz w:val="24"/>
          <w:szCs w:val="24"/>
          <w:rtl/>
        </w:rPr>
        <w:t>ּ שְׁלֹשָׁה עָלִין בְּקֵן אֶחָד, כָּשֵׁר.</w:t>
      </w:r>
    </w:p>
  </w:footnote>
  <w:footnote w:id="238">
    <w:p w14:paraId="1854AFCC"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נִקְטַם רֹאשׁוֹ, כָּשֵׁר, </w:t>
      </w:r>
      <w:proofErr w:type="spellStart"/>
      <w:r w:rsidRPr="00C76275">
        <w:rPr>
          <w:rFonts w:ascii="FrankRuehl" w:hAnsi="FrankRuehl"/>
          <w:sz w:val="24"/>
          <w:szCs w:val="24"/>
          <w:rtl/>
        </w:rPr>
        <w:t>אֲפִלּו</w:t>
      </w:r>
      <w:proofErr w:type="spellEnd"/>
      <w:r w:rsidRPr="00C76275">
        <w:rPr>
          <w:rFonts w:ascii="FrankRuehl" w:hAnsi="FrankRuehl"/>
          <w:sz w:val="24"/>
          <w:szCs w:val="24"/>
          <w:rtl/>
        </w:rPr>
        <w:t xml:space="preserve">ּ לֹא עָלְתָה בּוֹ תְּמָרָה; וְהוּא הַדִּין לְיָבַשׁ רֹאשׁוֹ, וְיֵשׁ </w:t>
      </w:r>
      <w:proofErr w:type="spellStart"/>
      <w:r w:rsidRPr="00C76275">
        <w:rPr>
          <w:rFonts w:ascii="FrankRuehl" w:hAnsi="FrankRuehl"/>
          <w:sz w:val="24"/>
          <w:szCs w:val="24"/>
          <w:rtl/>
        </w:rPr>
        <w:t>פּוֹסְלִין</w:t>
      </w:r>
      <w:proofErr w:type="spellEnd"/>
      <w:r w:rsidRPr="00C76275">
        <w:rPr>
          <w:rFonts w:ascii="FrankRuehl" w:hAnsi="FrankRuehl"/>
          <w:sz w:val="24"/>
          <w:szCs w:val="24"/>
          <w:rtl/>
        </w:rPr>
        <w:t xml:space="preserve"> בְּנִקְטַם רֹאשׁוֹ.</w:t>
      </w:r>
    </w:p>
  </w:footnote>
  <w:footnote w:id="239">
    <w:p w14:paraId="03E8D225"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נקטם ראש ההדס (כלומר העץ שבראש בד ההדס), כשר. </w:t>
      </w:r>
      <w:proofErr w:type="spellStart"/>
      <w:r w:rsidRPr="00C76275">
        <w:rPr>
          <w:rFonts w:ascii="FrankRuehl" w:hAnsi="FrankRuehl"/>
          <w:sz w:val="24"/>
          <w:szCs w:val="24"/>
          <w:rtl/>
        </w:rPr>
        <w:t>ולכתחלה</w:t>
      </w:r>
      <w:proofErr w:type="spellEnd"/>
      <w:r w:rsidRPr="00C76275">
        <w:rPr>
          <w:rFonts w:ascii="FrankRuehl" w:hAnsi="FrankRuehl"/>
          <w:sz w:val="24"/>
          <w:szCs w:val="24"/>
          <w:rtl/>
        </w:rPr>
        <w:t xml:space="preserve"> יש להדר ליטול הדס שלם, שלא נקטם ראשו. אך במקום שיש דוחק בהדסים, יש להכשיר הדס שנקטם ראשו, </w:t>
      </w:r>
      <w:proofErr w:type="spellStart"/>
      <w:r w:rsidRPr="00C76275">
        <w:rPr>
          <w:rFonts w:ascii="FrankRuehl" w:hAnsi="FrankRuehl"/>
          <w:sz w:val="24"/>
          <w:szCs w:val="24"/>
          <w:rtl/>
        </w:rPr>
        <w:t>שסברא</w:t>
      </w:r>
      <w:proofErr w:type="spellEnd"/>
      <w:r w:rsidRPr="00C76275">
        <w:rPr>
          <w:rFonts w:ascii="FrankRuehl" w:hAnsi="FrankRuehl"/>
          <w:sz w:val="24"/>
          <w:szCs w:val="24"/>
          <w:rtl/>
        </w:rPr>
        <w:t xml:space="preserve"> זו עיקר. וכל שכן שיש להכשיר הדס שהעלה הראשון שלו נפל. (</w:t>
      </w:r>
      <w:proofErr w:type="spellStart"/>
      <w:r w:rsidRPr="00C76275">
        <w:rPr>
          <w:rFonts w:ascii="FrankRuehl" w:hAnsi="FrankRuehl"/>
          <w:sz w:val="24"/>
          <w:szCs w:val="24"/>
          <w:rtl/>
        </w:rPr>
        <w:t>ילקו''י</w:t>
      </w:r>
      <w:proofErr w:type="spellEnd"/>
      <w:r w:rsidRPr="00C76275">
        <w:rPr>
          <w:rFonts w:ascii="FrankRuehl" w:hAnsi="FrankRuehl"/>
          <w:sz w:val="24"/>
          <w:szCs w:val="24"/>
          <w:rtl/>
        </w:rPr>
        <w:t xml:space="preserve"> תרמו עמ' </w:t>
      </w:r>
      <w:proofErr w:type="spellStart"/>
      <w:r w:rsidRPr="00C76275">
        <w:rPr>
          <w:rFonts w:ascii="FrankRuehl" w:hAnsi="FrankRuehl"/>
          <w:sz w:val="24"/>
          <w:szCs w:val="24"/>
          <w:rtl/>
        </w:rPr>
        <w:t>קנג</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חזו''ע</w:t>
      </w:r>
      <w:proofErr w:type="spellEnd"/>
      <w:r w:rsidRPr="00C76275">
        <w:rPr>
          <w:rFonts w:ascii="FrankRuehl" w:hAnsi="FrankRuehl"/>
          <w:sz w:val="24"/>
          <w:szCs w:val="24"/>
          <w:rtl/>
        </w:rPr>
        <w:t xml:space="preserve"> עמוד שח. ושכן דעת רוב הראשונים ומרן </w:t>
      </w:r>
      <w:proofErr w:type="spellStart"/>
      <w:r w:rsidRPr="00C76275">
        <w:rPr>
          <w:rFonts w:ascii="FrankRuehl" w:hAnsi="FrankRuehl"/>
          <w:sz w:val="24"/>
          <w:szCs w:val="24"/>
          <w:rtl/>
        </w:rPr>
        <w:t>הש</w:t>
      </w:r>
      <w:proofErr w:type="spellEnd"/>
      <w:r w:rsidRPr="00C76275">
        <w:rPr>
          <w:rFonts w:ascii="FrankRuehl" w:hAnsi="FrankRuehl"/>
          <w:sz w:val="24"/>
          <w:szCs w:val="24"/>
          <w:rtl/>
        </w:rPr>
        <w:t>''ע דאף בנקטם העץ של ההדס כשר).</w:t>
      </w:r>
    </w:p>
  </w:footnote>
  <w:footnote w:id="240">
    <w:p w14:paraId="15D28F4A" w14:textId="77777777" w:rsidR="00DB2D6E" w:rsidRPr="00C76275" w:rsidRDefault="00DB2D6E"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קלו, א.</w:t>
      </w:r>
    </w:p>
  </w:footnote>
  <w:footnote w:id="241">
    <w:p w14:paraId="5A854617" w14:textId="205C623D" w:rsidR="00912F03" w:rsidRPr="00C76275" w:rsidRDefault="00495366"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r w:rsidR="00912F03" w:rsidRPr="00C76275">
        <w:rPr>
          <w:rFonts w:ascii="FrankRuehl" w:hAnsi="FrankRuehl"/>
          <w:sz w:val="24"/>
          <w:szCs w:val="24"/>
          <w:rtl/>
        </w:rPr>
        <w:t>שביום הראשון לא היה לקב"ה עם מי להתייעץ משום דרך ארץ.</w:t>
      </w:r>
    </w:p>
  </w:footnote>
  <w:footnote w:id="242">
    <w:p w14:paraId="45DEC3DC"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תקנם בצביונם </w:t>
      </w:r>
      <w:proofErr w:type="spellStart"/>
      <w:r w:rsidRPr="00C76275">
        <w:rPr>
          <w:rFonts w:ascii="FrankRuehl" w:hAnsi="FrankRuehl"/>
          <w:sz w:val="24"/>
          <w:szCs w:val="24"/>
          <w:rtl/>
        </w:rPr>
        <w:t>בתקונן</w:t>
      </w:r>
      <w:proofErr w:type="spellEnd"/>
      <w:r w:rsidRPr="00C76275">
        <w:rPr>
          <w:rFonts w:ascii="FrankRuehl" w:hAnsi="FrankRuehl"/>
          <w:sz w:val="24"/>
          <w:szCs w:val="24"/>
          <w:rtl/>
        </w:rPr>
        <w:t xml:space="preserve"> ובקומתן.</w:t>
      </w:r>
    </w:p>
  </w:footnote>
  <w:footnote w:id="243">
    <w:p w14:paraId="0E0CB12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רש"י בד"ה ויצר (בראשית ב, </w:t>
      </w:r>
      <w:proofErr w:type="spellStart"/>
      <w:r w:rsidRPr="00C76275">
        <w:rPr>
          <w:rFonts w:ascii="FrankRuehl" w:hAnsi="FrankRuehl"/>
          <w:sz w:val="24"/>
          <w:szCs w:val="24"/>
          <w:rtl/>
        </w:rPr>
        <w:t>יט</w:t>
      </w:r>
      <w:proofErr w:type="spellEnd"/>
      <w:r w:rsidRPr="00C76275">
        <w:rPr>
          <w:rFonts w:ascii="FrankRuehl" w:hAnsi="FrankRuehl"/>
          <w:sz w:val="24"/>
          <w:szCs w:val="24"/>
          <w:rtl/>
        </w:rPr>
        <w:t>).</w:t>
      </w:r>
    </w:p>
  </w:footnote>
  <w:footnote w:id="244">
    <w:p w14:paraId="17F50408"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לקרות להם שם.</w:t>
      </w:r>
    </w:p>
  </w:footnote>
  <w:footnote w:id="245">
    <w:p w14:paraId="2DA858BC"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זה הלשון אינו בגמרא פרק השוחט (חולין </w:t>
      </w:r>
      <w:proofErr w:type="spellStart"/>
      <w:r w:rsidRPr="00C76275">
        <w:rPr>
          <w:rFonts w:ascii="FrankRuehl" w:hAnsi="FrankRuehl"/>
          <w:sz w:val="24"/>
          <w:szCs w:val="24"/>
          <w:rtl/>
        </w:rPr>
        <w:t>כז</w:t>
      </w:r>
      <w:proofErr w:type="spellEnd"/>
      <w:r w:rsidRPr="00C76275">
        <w:rPr>
          <w:rFonts w:ascii="FrankRuehl" w:hAnsi="FrankRuehl"/>
          <w:sz w:val="24"/>
          <w:szCs w:val="24"/>
          <w:rtl/>
        </w:rPr>
        <w:t xml:space="preserve"> ע"ב), ולא כפירוש רש״י שם, וגם הוא דחוק בעצמו, </w:t>
      </w:r>
      <w:proofErr w:type="spellStart"/>
      <w:r w:rsidRPr="00C76275">
        <w:rPr>
          <w:rFonts w:ascii="FrankRuehl" w:hAnsi="FrankRuehl"/>
          <w:sz w:val="24"/>
          <w:szCs w:val="24"/>
          <w:rtl/>
        </w:rPr>
        <w:t>דאיך</w:t>
      </w:r>
      <w:proofErr w:type="spellEnd"/>
      <w:r w:rsidRPr="00C76275">
        <w:rPr>
          <w:rFonts w:ascii="FrankRuehl" w:hAnsi="FrankRuehl"/>
          <w:sz w:val="24"/>
          <w:szCs w:val="24"/>
          <w:rtl/>
        </w:rPr>
        <w:t xml:space="preserve"> אפשר לומר שבשעת יצירתן של עופות הביאן אל האדם, </w:t>
      </w:r>
      <w:proofErr w:type="spellStart"/>
      <w:r w:rsidRPr="00C76275">
        <w:rPr>
          <w:rFonts w:ascii="FrankRuehl" w:hAnsi="FrankRuehl"/>
          <w:sz w:val="24"/>
          <w:szCs w:val="24"/>
          <w:rtl/>
        </w:rPr>
        <w:t>דהא</w:t>
      </w:r>
      <w:proofErr w:type="spellEnd"/>
      <w:r w:rsidRPr="00C76275">
        <w:rPr>
          <w:rFonts w:ascii="FrankRuehl" w:hAnsi="FrankRuehl"/>
          <w:sz w:val="24"/>
          <w:szCs w:val="24"/>
          <w:rtl/>
        </w:rPr>
        <w:t xml:space="preserve"> העופות נבראו ביום ג׳ ואדם ביום ו׳. ואין </w:t>
      </w:r>
      <w:proofErr w:type="spellStart"/>
      <w:r w:rsidRPr="00C76275">
        <w:rPr>
          <w:rFonts w:ascii="FrankRuehl" w:hAnsi="FrankRuehl"/>
          <w:sz w:val="24"/>
          <w:szCs w:val="24"/>
          <w:rtl/>
        </w:rPr>
        <w:t>סברא</w:t>
      </w:r>
      <w:proofErr w:type="spellEnd"/>
      <w:r w:rsidRPr="00C76275">
        <w:rPr>
          <w:rFonts w:ascii="FrankRuehl" w:hAnsi="FrankRuehl"/>
          <w:sz w:val="24"/>
          <w:szCs w:val="24"/>
          <w:rtl/>
        </w:rPr>
        <w:t xml:space="preserve"> לגרוס ׳בשעת יצירתו׳, רצה לומד, של האדם, </w:t>
      </w:r>
      <w:proofErr w:type="spellStart"/>
      <w:r w:rsidRPr="00C76275">
        <w:rPr>
          <w:rFonts w:ascii="FrankRuehl" w:hAnsi="FrankRuehl"/>
          <w:sz w:val="24"/>
          <w:szCs w:val="24"/>
          <w:rtl/>
        </w:rPr>
        <w:t>דהא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א״ויצר</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דקרא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קאי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דמיירי</w:t>
      </w:r>
      <w:proofErr w:type="spellEnd"/>
      <w:r w:rsidRPr="00C76275">
        <w:rPr>
          <w:rFonts w:ascii="FrankRuehl" w:hAnsi="FrankRuehl"/>
          <w:sz w:val="24"/>
          <w:szCs w:val="24"/>
          <w:rtl/>
        </w:rPr>
        <w:t xml:space="preserve"> ביצירת בהמה חיה ועוף. ולכן צריך לדחוק ולפרש, כיון דחיה בהמה ורמש נבראו ביום ו׳ ושייך </w:t>
      </w:r>
      <w:proofErr w:type="spellStart"/>
      <w:r w:rsidRPr="00C76275">
        <w:rPr>
          <w:rFonts w:ascii="FrankRuehl" w:hAnsi="FrankRuehl"/>
          <w:sz w:val="24"/>
          <w:szCs w:val="24"/>
          <w:rtl/>
        </w:rPr>
        <w:t>גבייהו</w:t>
      </w:r>
      <w:proofErr w:type="spellEnd"/>
      <w:r w:rsidRPr="00C76275">
        <w:rPr>
          <w:rFonts w:ascii="FrankRuehl" w:hAnsi="FrankRuehl"/>
          <w:sz w:val="24"/>
          <w:szCs w:val="24"/>
          <w:rtl/>
        </w:rPr>
        <w:t xml:space="preserve"> לומר בשעת יצירתן, נקט הכי, אע״ג דלא שייך גבי עוף, תדע, </w:t>
      </w:r>
      <w:proofErr w:type="spellStart"/>
      <w:r w:rsidRPr="00C76275">
        <w:rPr>
          <w:rFonts w:ascii="FrankRuehl" w:hAnsi="FrankRuehl"/>
          <w:sz w:val="24"/>
          <w:szCs w:val="24"/>
          <w:rtl/>
        </w:rPr>
        <w:t>דהא</w:t>
      </w:r>
      <w:proofErr w:type="spellEnd"/>
      <w:r w:rsidRPr="00C76275">
        <w:rPr>
          <w:rFonts w:ascii="FrankRuehl" w:hAnsi="FrankRuehl"/>
          <w:sz w:val="24"/>
          <w:szCs w:val="24"/>
          <w:rtl/>
        </w:rPr>
        <w:t xml:space="preserve"> נקט ׳שבשעת יצירתן מיד בו ביום׳, משמע, </w:t>
      </w:r>
      <w:proofErr w:type="spellStart"/>
      <w:r w:rsidRPr="00C76275">
        <w:rPr>
          <w:rFonts w:ascii="FrankRuehl" w:hAnsi="FrankRuehl"/>
          <w:sz w:val="24"/>
          <w:szCs w:val="24"/>
          <w:rtl/>
        </w:rPr>
        <w:t>דלאו</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דוקא</w:t>
      </w:r>
      <w:proofErr w:type="spellEnd"/>
      <w:r w:rsidRPr="00C76275">
        <w:rPr>
          <w:rFonts w:ascii="FrankRuehl" w:hAnsi="FrankRuehl"/>
          <w:sz w:val="24"/>
          <w:szCs w:val="24"/>
          <w:rtl/>
        </w:rPr>
        <w:t xml:space="preserve"> מיד, </w:t>
      </w:r>
      <w:proofErr w:type="spellStart"/>
      <w:r w:rsidRPr="00C76275">
        <w:rPr>
          <w:rFonts w:ascii="FrankRuehl" w:hAnsi="FrankRuehl"/>
          <w:sz w:val="24"/>
          <w:szCs w:val="24"/>
          <w:rtl/>
        </w:rPr>
        <w:t>דהא</w:t>
      </w:r>
      <w:proofErr w:type="spellEnd"/>
      <w:r w:rsidRPr="00C76275">
        <w:rPr>
          <w:rFonts w:ascii="FrankRuehl" w:hAnsi="FrankRuehl"/>
          <w:sz w:val="24"/>
          <w:szCs w:val="24"/>
          <w:rtl/>
        </w:rPr>
        <w:t xml:space="preserve"> בתחילה נבראו בהמה ורמש וחיתו ואחר כך ״נעשה אדם״, אלא לבו ביום קרי ׳מיד׳, אם כן על </w:t>
      </w:r>
      <w:proofErr w:type="spellStart"/>
      <w:r w:rsidRPr="00C76275">
        <w:rPr>
          <w:rFonts w:ascii="FrankRuehl" w:hAnsi="FrankRuehl"/>
          <w:sz w:val="24"/>
          <w:szCs w:val="24"/>
          <w:rtl/>
        </w:rPr>
        <w:t>כרחך</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קאי</w:t>
      </w:r>
      <w:proofErr w:type="spellEnd"/>
      <w:r w:rsidRPr="00C76275">
        <w:rPr>
          <w:rFonts w:ascii="FrankRuehl" w:hAnsi="FrankRuehl"/>
          <w:sz w:val="24"/>
          <w:szCs w:val="24"/>
          <w:rtl/>
        </w:rPr>
        <w:t xml:space="preserve"> על אלו, ועוף נקט אגב ואיידי.</w:t>
      </w:r>
    </w:p>
  </w:footnote>
  <w:footnote w:id="246">
    <w:p w14:paraId="2E60F61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כאילו הם. או שידמו כאשר היו ויש אומרים שיולידו אחר והוא רחוק (אבן עזרא).</w:t>
      </w:r>
    </w:p>
  </w:footnote>
  <w:footnote w:id="247">
    <w:p w14:paraId="58CEC43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הוסיף מלת היה על מלת מתהלך כי בזולת זה תהיה מורה על הזמן </w:t>
      </w:r>
      <w:proofErr w:type="spellStart"/>
      <w:r w:rsidRPr="00C76275">
        <w:rPr>
          <w:rFonts w:ascii="FrankRuehl" w:hAnsi="FrankRuehl"/>
          <w:sz w:val="24"/>
          <w:szCs w:val="24"/>
          <w:rtl/>
        </w:rPr>
        <w:t>ההוה</w:t>
      </w:r>
      <w:proofErr w:type="spellEnd"/>
      <w:r w:rsidRPr="00C76275">
        <w:rPr>
          <w:rFonts w:ascii="FrankRuehl" w:hAnsi="FrankRuehl"/>
          <w:sz w:val="24"/>
          <w:szCs w:val="24"/>
          <w:rtl/>
        </w:rPr>
        <w:t xml:space="preserve"> גם הוסיף אות שי"ן ואמר שהיה מתהלך מפני שמלת מתהלך חסרה שי"ן כמו מן הדרך ילכו בה שילכו בה אף כן וישמעו את קול </w:t>
      </w:r>
      <w:proofErr w:type="spellStart"/>
      <w:r w:rsidRPr="00C76275">
        <w:rPr>
          <w:rFonts w:ascii="FrankRuehl" w:hAnsi="FrankRuehl"/>
          <w:sz w:val="24"/>
          <w:szCs w:val="24"/>
          <w:rtl/>
        </w:rPr>
        <w:t>אלהים</w:t>
      </w:r>
      <w:proofErr w:type="spellEnd"/>
      <w:r w:rsidRPr="00C76275">
        <w:rPr>
          <w:rFonts w:ascii="FrankRuehl" w:hAnsi="FrankRuehl"/>
          <w:sz w:val="24"/>
          <w:szCs w:val="24"/>
          <w:rtl/>
        </w:rPr>
        <w:t xml:space="preserve"> שמתהלך בגן ולכן ויתחבא וכשהוסיף מלת היה על מלת שמתהלך בא השי"ן </w:t>
      </w:r>
      <w:proofErr w:type="spellStart"/>
      <w:r w:rsidRPr="00C76275">
        <w:rPr>
          <w:rFonts w:ascii="FrankRuehl" w:hAnsi="FrankRuehl"/>
          <w:sz w:val="24"/>
          <w:szCs w:val="24"/>
          <w:rtl/>
        </w:rPr>
        <w:t>במלת</w:t>
      </w:r>
      <w:proofErr w:type="spellEnd"/>
      <w:r w:rsidRPr="00C76275">
        <w:rPr>
          <w:rFonts w:ascii="FrankRuehl" w:hAnsi="FrankRuehl"/>
          <w:sz w:val="24"/>
          <w:szCs w:val="24"/>
          <w:rtl/>
        </w:rPr>
        <w:t xml:space="preserve"> היה כאילו אמר וישמעו את קול </w:t>
      </w:r>
      <w:proofErr w:type="spellStart"/>
      <w:r w:rsidRPr="00C76275">
        <w:rPr>
          <w:rFonts w:ascii="FrankRuehl" w:hAnsi="FrankRuehl"/>
          <w:sz w:val="24"/>
          <w:szCs w:val="24"/>
          <w:rtl/>
        </w:rPr>
        <w:t>אלהים</w:t>
      </w:r>
      <w:proofErr w:type="spellEnd"/>
      <w:r w:rsidRPr="00C76275">
        <w:rPr>
          <w:rFonts w:ascii="FrankRuehl" w:hAnsi="FrankRuehl"/>
          <w:sz w:val="24"/>
          <w:szCs w:val="24"/>
          <w:rtl/>
        </w:rPr>
        <w:t xml:space="preserve"> שהיה מתהלך בגן ויתחבא.</w:t>
      </w:r>
    </w:p>
  </w:footnote>
  <w:footnote w:id="248">
    <w:p w14:paraId="0F4AAB0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סעיף ב' דומה סעיף א', אבל לא רציתי לשנות מהספר המקורי.</w:t>
      </w:r>
    </w:p>
  </w:footnote>
  <w:footnote w:id="249">
    <w:p w14:paraId="3E910497"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אחת לפריה ורביה ואחת לתשמיש, זו שהיא לתשמיש משקה כוס של עקרין (ס"א אינו) כדי שתעקר, ומקושטת ככלה ומאכילה מעדנים, וחברתה נזופה ואבלה כאלמנה.</w:t>
      </w:r>
    </w:p>
  </w:footnote>
  <w:footnote w:id="250">
    <w:p w14:paraId="5C69D9C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אמר רבי יודן, מה טעם כל הדורות הולידו למאה שנה וזה לחמש מאות, אמר הקב"ה, אם רשעים הם, יאבדו במים ורע (ס"א לזרע של צדיק זה) לצדיק זה, ואם צדיקים הם, אטריח עליו לעשות תיבות הרבה, כבש את מעינו ולא הוליד עד חמש מאות שנה, כדי שלא יהא יפת הגדול שבבניו ראוי </w:t>
      </w:r>
      <w:proofErr w:type="spellStart"/>
      <w:r w:rsidRPr="00C76275">
        <w:rPr>
          <w:rFonts w:ascii="FrankRuehl" w:hAnsi="FrankRuehl"/>
          <w:sz w:val="24"/>
          <w:szCs w:val="24"/>
          <w:rtl/>
        </w:rPr>
        <w:t>לעונשין</w:t>
      </w:r>
      <w:proofErr w:type="spellEnd"/>
      <w:r w:rsidRPr="00C76275">
        <w:rPr>
          <w:rFonts w:ascii="FrankRuehl" w:hAnsi="FrankRuehl"/>
          <w:sz w:val="24"/>
          <w:szCs w:val="24"/>
          <w:rtl/>
        </w:rPr>
        <w:t xml:space="preserve"> לפני המבול (</w:t>
      </w:r>
      <w:proofErr w:type="spellStart"/>
      <w:r w:rsidRPr="00C76275">
        <w:rPr>
          <w:rFonts w:ascii="FrankRuehl" w:hAnsi="FrankRuehl"/>
          <w:sz w:val="24"/>
          <w:szCs w:val="24"/>
          <w:rtl/>
        </w:rPr>
        <w:t>ב"ר</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כו</w:t>
      </w:r>
      <w:proofErr w:type="spellEnd"/>
      <w:r w:rsidRPr="00C76275">
        <w:rPr>
          <w:rFonts w:ascii="FrankRuehl" w:hAnsi="FrankRuehl"/>
          <w:sz w:val="24"/>
          <w:szCs w:val="24"/>
          <w:rtl/>
        </w:rPr>
        <w:t xml:space="preserve">, ב.), </w:t>
      </w:r>
      <w:proofErr w:type="spellStart"/>
      <w:r w:rsidRPr="00C76275">
        <w:rPr>
          <w:rFonts w:ascii="FrankRuehl" w:hAnsi="FrankRuehl"/>
          <w:sz w:val="24"/>
          <w:szCs w:val="24"/>
          <w:rtl/>
        </w:rPr>
        <w:t>דכתיב</w:t>
      </w:r>
      <w:proofErr w:type="spellEnd"/>
      <w:r w:rsidRPr="00C76275">
        <w:rPr>
          <w:rFonts w:ascii="FrankRuehl" w:hAnsi="FrankRuehl"/>
          <w:sz w:val="24"/>
          <w:szCs w:val="24"/>
          <w:rtl/>
        </w:rPr>
        <w:t xml:space="preserve"> כי הנער בן מאה שנה ימות (ישעיה סה, כ), ראוי לעונש לעתיד, וכן לפני מתן תורה.</w:t>
      </w:r>
    </w:p>
  </w:footnote>
  <w:footnote w:id="251">
    <w:p w14:paraId="63D4F86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סוכה נב ע"א.</w:t>
      </w:r>
    </w:p>
  </w:footnote>
  <w:footnote w:id="252">
    <w:p w14:paraId="7C4AF92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דמדבר</w:t>
      </w:r>
      <w:proofErr w:type="spellEnd"/>
      <w:r w:rsidRPr="00C76275">
        <w:rPr>
          <w:rFonts w:ascii="FrankRuehl" w:hAnsi="FrankRuehl"/>
          <w:sz w:val="24"/>
          <w:szCs w:val="24"/>
          <w:rtl/>
        </w:rPr>
        <w:t xml:space="preserve"> טו, לט.</w:t>
      </w:r>
    </w:p>
  </w:footnote>
  <w:footnote w:id="253">
    <w:p w14:paraId="63448C8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נא, </w:t>
      </w:r>
      <w:proofErr w:type="spellStart"/>
      <w:r w:rsidRPr="00C76275">
        <w:rPr>
          <w:rFonts w:ascii="FrankRuehl" w:hAnsi="FrankRuehl"/>
          <w:sz w:val="24"/>
          <w:szCs w:val="24"/>
          <w:rtl/>
        </w:rPr>
        <w:t>יב</w:t>
      </w:r>
      <w:proofErr w:type="spellEnd"/>
      <w:r w:rsidRPr="00C76275">
        <w:rPr>
          <w:rFonts w:ascii="FrankRuehl" w:hAnsi="FrankRuehl"/>
          <w:sz w:val="24"/>
          <w:szCs w:val="24"/>
          <w:rtl/>
        </w:rPr>
        <w:t>.</w:t>
      </w:r>
    </w:p>
  </w:footnote>
  <w:footnote w:id="254">
    <w:p w14:paraId="57CF1424"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באדם אחד שהיה זהיר במצות ציצית שמע שיש זונה בכרכי הים שנוטלת ד' מאות זהובים בשכרה שיגר לה ארבע מאות זהובים וקבע לה זמן כשהגיע זמנו בא וישב על הפתח נכנסה שפחתה ואמרה לה אותו אדם ששיגר </w:t>
      </w:r>
      <w:proofErr w:type="spellStart"/>
      <w:r w:rsidRPr="00C76275">
        <w:rPr>
          <w:rFonts w:ascii="FrankRuehl" w:hAnsi="FrankRuehl"/>
          <w:sz w:val="24"/>
          <w:szCs w:val="24"/>
          <w:rtl/>
        </w:rPr>
        <w:t>ליך</w:t>
      </w:r>
      <w:proofErr w:type="spellEnd"/>
      <w:r w:rsidRPr="00C76275">
        <w:rPr>
          <w:rFonts w:ascii="FrankRuehl" w:hAnsi="FrankRuehl"/>
          <w:sz w:val="24"/>
          <w:szCs w:val="24"/>
          <w:rtl/>
        </w:rPr>
        <w:t xml:space="preserve"> ד' מאות זהובים בא וישב על הפתח אמרה היא יכנס נכנס הציעה לו ז' מטות שש של כסף ואחת של זהב ובין כל אחת ואחת סולם של כסף ועליונה של זהב עלתה וישבה על גבי עליונה כשהיא ערומה ואף הוא עלה </w:t>
      </w:r>
      <w:proofErr w:type="spellStart"/>
      <w:r w:rsidRPr="00C76275">
        <w:rPr>
          <w:rFonts w:ascii="FrankRuehl" w:hAnsi="FrankRuehl"/>
          <w:sz w:val="24"/>
          <w:szCs w:val="24"/>
          <w:rtl/>
        </w:rPr>
        <w:t>לישב</w:t>
      </w:r>
      <w:proofErr w:type="spellEnd"/>
      <w:r w:rsidRPr="00C76275">
        <w:rPr>
          <w:rFonts w:ascii="FrankRuehl" w:hAnsi="FrankRuehl"/>
          <w:sz w:val="24"/>
          <w:szCs w:val="24"/>
          <w:rtl/>
        </w:rPr>
        <w:t xml:space="preserve"> ערום כנגדה באו ד' ציציותיו וטפחו לו על פניו נשמט וישב לו </w:t>
      </w:r>
      <w:proofErr w:type="spellStart"/>
      <w:r w:rsidRPr="00C76275">
        <w:rPr>
          <w:rFonts w:ascii="FrankRuehl" w:hAnsi="FrankRuehl"/>
          <w:sz w:val="24"/>
          <w:szCs w:val="24"/>
          <w:rtl/>
        </w:rPr>
        <w:t>ע''ג</w:t>
      </w:r>
      <w:proofErr w:type="spellEnd"/>
      <w:r w:rsidRPr="00C76275">
        <w:rPr>
          <w:rFonts w:ascii="FrankRuehl" w:hAnsi="FrankRuehl"/>
          <w:sz w:val="24"/>
          <w:szCs w:val="24"/>
          <w:rtl/>
        </w:rPr>
        <w:t xml:space="preserve"> קרקע ואף היא נשמטה וישבה </w:t>
      </w:r>
      <w:proofErr w:type="spellStart"/>
      <w:r w:rsidRPr="00C76275">
        <w:rPr>
          <w:rFonts w:ascii="FrankRuehl" w:hAnsi="FrankRuehl"/>
          <w:sz w:val="24"/>
          <w:szCs w:val="24"/>
          <w:rtl/>
        </w:rPr>
        <w:t>ע''ג</w:t>
      </w:r>
      <w:proofErr w:type="spellEnd"/>
      <w:r w:rsidRPr="00C76275">
        <w:rPr>
          <w:rFonts w:ascii="FrankRuehl" w:hAnsi="FrankRuehl"/>
          <w:sz w:val="24"/>
          <w:szCs w:val="24"/>
          <w:rtl/>
        </w:rPr>
        <w:t xml:space="preserve"> קרקע אמרה לו גפה של רומי שאיני </w:t>
      </w:r>
      <w:proofErr w:type="spellStart"/>
      <w:r w:rsidRPr="00C76275">
        <w:rPr>
          <w:rFonts w:ascii="FrankRuehl" w:hAnsi="FrankRuehl"/>
          <w:sz w:val="24"/>
          <w:szCs w:val="24"/>
          <w:rtl/>
        </w:rPr>
        <w:t>מניחתך</w:t>
      </w:r>
      <w:proofErr w:type="spellEnd"/>
      <w:r w:rsidRPr="00C76275">
        <w:rPr>
          <w:rFonts w:ascii="FrankRuehl" w:hAnsi="FrankRuehl"/>
          <w:sz w:val="24"/>
          <w:szCs w:val="24"/>
          <w:rtl/>
        </w:rPr>
        <w:t xml:space="preserve"> עד שתאמר לי מה מום ראית בי אמר לה העבודה שלא ראיתי </w:t>
      </w:r>
      <w:proofErr w:type="spellStart"/>
      <w:r w:rsidRPr="00C76275">
        <w:rPr>
          <w:rFonts w:ascii="FrankRuehl" w:hAnsi="FrankRuehl"/>
          <w:sz w:val="24"/>
          <w:szCs w:val="24"/>
          <w:rtl/>
        </w:rPr>
        <w:t>אשה</w:t>
      </w:r>
      <w:proofErr w:type="spellEnd"/>
      <w:r w:rsidRPr="00C76275">
        <w:rPr>
          <w:rFonts w:ascii="FrankRuehl" w:hAnsi="FrankRuehl"/>
          <w:sz w:val="24"/>
          <w:szCs w:val="24"/>
          <w:rtl/>
        </w:rPr>
        <w:t xml:space="preserve"> יפה כמותך אלא מצוה אחת </w:t>
      </w:r>
      <w:proofErr w:type="spellStart"/>
      <w:r w:rsidRPr="00C76275">
        <w:rPr>
          <w:rFonts w:ascii="FrankRuehl" w:hAnsi="FrankRuehl"/>
          <w:sz w:val="24"/>
          <w:szCs w:val="24"/>
          <w:rtl/>
        </w:rPr>
        <w:t>ציונו</w:t>
      </w:r>
      <w:proofErr w:type="spellEnd"/>
      <w:r w:rsidRPr="00C76275">
        <w:rPr>
          <w:rFonts w:ascii="FrankRuehl" w:hAnsi="FrankRuehl"/>
          <w:sz w:val="24"/>
          <w:szCs w:val="24"/>
          <w:rtl/>
        </w:rPr>
        <w:t xml:space="preserve"> ה' </w:t>
      </w:r>
      <w:proofErr w:type="spellStart"/>
      <w:r w:rsidRPr="00C76275">
        <w:rPr>
          <w:rFonts w:ascii="FrankRuehl" w:hAnsi="FrankRuehl"/>
          <w:sz w:val="24"/>
          <w:szCs w:val="24"/>
          <w:rtl/>
        </w:rPr>
        <w:t>אלהינו</w:t>
      </w:r>
      <w:proofErr w:type="spellEnd"/>
      <w:r w:rsidRPr="00C76275">
        <w:rPr>
          <w:rFonts w:ascii="FrankRuehl" w:hAnsi="FrankRuehl"/>
          <w:sz w:val="24"/>
          <w:szCs w:val="24"/>
          <w:rtl/>
        </w:rPr>
        <w:t xml:space="preserve"> וציצית שמה וכתיב בה (במדבר טו, </w:t>
      </w:r>
      <w:proofErr w:type="spellStart"/>
      <w:r w:rsidRPr="00C76275">
        <w:rPr>
          <w:rFonts w:ascii="FrankRuehl" w:hAnsi="FrankRuehl"/>
          <w:sz w:val="24"/>
          <w:szCs w:val="24"/>
          <w:rtl/>
        </w:rPr>
        <w:t>מא</w:t>
      </w:r>
      <w:proofErr w:type="spellEnd"/>
      <w:r w:rsidRPr="00C76275">
        <w:rPr>
          <w:rFonts w:ascii="FrankRuehl" w:hAnsi="FrankRuehl"/>
          <w:sz w:val="24"/>
          <w:szCs w:val="24"/>
          <w:rtl/>
        </w:rPr>
        <w:t xml:space="preserve">) "אני ה' </w:t>
      </w:r>
      <w:proofErr w:type="spellStart"/>
      <w:r w:rsidRPr="00C76275">
        <w:rPr>
          <w:rFonts w:ascii="FrankRuehl" w:hAnsi="FrankRuehl"/>
          <w:sz w:val="24"/>
          <w:szCs w:val="24"/>
          <w:rtl/>
        </w:rPr>
        <w:t>אלהיכם</w:t>
      </w:r>
      <w:proofErr w:type="spellEnd"/>
      <w:r w:rsidRPr="00C76275">
        <w:rPr>
          <w:rFonts w:ascii="FrankRuehl" w:hAnsi="FrankRuehl"/>
          <w:sz w:val="24"/>
          <w:szCs w:val="24"/>
          <w:rtl/>
        </w:rPr>
        <w:t xml:space="preserve">" שתי פעמים אני הוא שעתיד </w:t>
      </w:r>
      <w:proofErr w:type="spellStart"/>
      <w:r w:rsidRPr="00C76275">
        <w:rPr>
          <w:rFonts w:ascii="FrankRuehl" w:hAnsi="FrankRuehl"/>
          <w:sz w:val="24"/>
          <w:szCs w:val="24"/>
          <w:rtl/>
        </w:rPr>
        <w:t>ליפרע</w:t>
      </w:r>
      <w:proofErr w:type="spellEnd"/>
      <w:r w:rsidRPr="00C76275">
        <w:rPr>
          <w:rFonts w:ascii="FrankRuehl" w:hAnsi="FrankRuehl"/>
          <w:sz w:val="24"/>
          <w:szCs w:val="24"/>
          <w:rtl/>
        </w:rPr>
        <w:t xml:space="preserve"> ואני הוא שעתיד לשלם שכר עכשיו נדמו עלי כד' עדים אמרה לו איני מניחך עד שתאמר לי מה שמך ומה שם עירך ומה שם רבך ומה שם מדרשך שאתה למד בו תורה כתב ונתן בידה עמדה וחילקה כל נכסיה שליש למלכות ושליש לעניים ושליש נטלה בידה חוץ מאותן מצעות ובאת לבית מדרשו של ר' </w:t>
      </w:r>
      <w:proofErr w:type="spellStart"/>
      <w:r w:rsidRPr="00C76275">
        <w:rPr>
          <w:rFonts w:ascii="FrankRuehl" w:hAnsi="FrankRuehl"/>
          <w:sz w:val="24"/>
          <w:szCs w:val="24"/>
          <w:rtl/>
        </w:rPr>
        <w:t>חייא</w:t>
      </w:r>
      <w:proofErr w:type="spellEnd"/>
      <w:r w:rsidRPr="00C76275">
        <w:rPr>
          <w:rFonts w:ascii="FrankRuehl" w:hAnsi="FrankRuehl"/>
          <w:sz w:val="24"/>
          <w:szCs w:val="24"/>
          <w:rtl/>
        </w:rPr>
        <w:t xml:space="preserve"> אמרה לו רבי </w:t>
      </w:r>
      <w:proofErr w:type="spellStart"/>
      <w:r w:rsidRPr="00C76275">
        <w:rPr>
          <w:rFonts w:ascii="FrankRuehl" w:hAnsi="FrankRuehl"/>
          <w:sz w:val="24"/>
          <w:szCs w:val="24"/>
          <w:rtl/>
        </w:rPr>
        <w:t>צוה</w:t>
      </w:r>
      <w:proofErr w:type="spellEnd"/>
      <w:r w:rsidRPr="00C76275">
        <w:rPr>
          <w:rFonts w:ascii="FrankRuehl" w:hAnsi="FrankRuehl"/>
          <w:sz w:val="24"/>
          <w:szCs w:val="24"/>
          <w:rtl/>
        </w:rPr>
        <w:t xml:space="preserve"> עלי ויעשוני גיורת אמר לה בתי שמא עיניך נתת באחד מן התלמידים הוציאה כתב מידה ונתנה לו אמר לה לכי זכי </w:t>
      </w:r>
      <w:proofErr w:type="spellStart"/>
      <w:r w:rsidRPr="00C76275">
        <w:rPr>
          <w:rFonts w:ascii="FrankRuehl" w:hAnsi="FrankRuehl"/>
          <w:sz w:val="24"/>
          <w:szCs w:val="24"/>
          <w:rtl/>
        </w:rPr>
        <w:t>במקחך</w:t>
      </w:r>
      <w:proofErr w:type="spellEnd"/>
      <w:r w:rsidRPr="00C76275">
        <w:rPr>
          <w:rFonts w:ascii="FrankRuehl" w:hAnsi="FrankRuehl"/>
          <w:sz w:val="24"/>
          <w:szCs w:val="24"/>
          <w:rtl/>
        </w:rPr>
        <w:t xml:space="preserve"> אותן מצעות שהציעה לו באיסור הציעה לו בהיתר זה מתן שכרו </w:t>
      </w:r>
      <w:proofErr w:type="spellStart"/>
      <w:r w:rsidRPr="00C76275">
        <w:rPr>
          <w:rFonts w:ascii="FrankRuehl" w:hAnsi="FrankRuehl"/>
          <w:sz w:val="24"/>
          <w:szCs w:val="24"/>
          <w:rtl/>
        </w:rPr>
        <w:t>בעה</w:t>
      </w:r>
      <w:proofErr w:type="spellEnd"/>
      <w:r w:rsidRPr="00C76275">
        <w:rPr>
          <w:rFonts w:ascii="FrankRuehl" w:hAnsi="FrankRuehl"/>
          <w:sz w:val="24"/>
          <w:szCs w:val="24"/>
          <w:rtl/>
        </w:rPr>
        <w:t xml:space="preserve">''ז </w:t>
      </w:r>
      <w:proofErr w:type="spellStart"/>
      <w:r w:rsidRPr="00C76275">
        <w:rPr>
          <w:rFonts w:ascii="FrankRuehl" w:hAnsi="FrankRuehl"/>
          <w:sz w:val="24"/>
          <w:szCs w:val="24"/>
          <w:rtl/>
        </w:rPr>
        <w:t>ולעה</w:t>
      </w:r>
      <w:proofErr w:type="spellEnd"/>
      <w:r w:rsidRPr="00C76275">
        <w:rPr>
          <w:rFonts w:ascii="FrankRuehl" w:hAnsi="FrankRuehl"/>
          <w:sz w:val="24"/>
          <w:szCs w:val="24"/>
          <w:rtl/>
        </w:rPr>
        <w:t>''ב איני יודע כמה (מנחות מד ע"א).</w:t>
      </w:r>
    </w:p>
  </w:footnote>
  <w:footnote w:id="255">
    <w:p w14:paraId="3E449CC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ו, כה.</w:t>
      </w:r>
    </w:p>
  </w:footnote>
  <w:footnote w:id="256">
    <w:p w14:paraId="693EF66C"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וּמַלְתֶּם אֵת </w:t>
      </w:r>
      <w:proofErr w:type="spellStart"/>
      <w:r w:rsidRPr="00C76275">
        <w:rPr>
          <w:rFonts w:ascii="FrankRuehl" w:hAnsi="FrankRuehl"/>
          <w:sz w:val="24"/>
          <w:szCs w:val="24"/>
          <w:rtl/>
        </w:rPr>
        <w:t>עָרְלַת</w:t>
      </w:r>
      <w:proofErr w:type="spellEnd"/>
      <w:r w:rsidRPr="00C76275">
        <w:rPr>
          <w:rFonts w:ascii="FrankRuehl" w:hAnsi="FrankRuehl"/>
          <w:sz w:val="24"/>
          <w:szCs w:val="24"/>
          <w:rtl/>
        </w:rPr>
        <w:t xml:space="preserve"> לְבַבְכֶם וְעָרְפְּכֶם לֹא תַקְשׁוּ עוֹד (דברים י, </w:t>
      </w:r>
      <w:proofErr w:type="spellStart"/>
      <w:r w:rsidRPr="00C76275">
        <w:rPr>
          <w:rFonts w:ascii="FrankRuehl" w:hAnsi="FrankRuehl"/>
          <w:sz w:val="24"/>
          <w:szCs w:val="24"/>
          <w:rtl/>
        </w:rPr>
        <w:t>טז</w:t>
      </w:r>
      <w:proofErr w:type="spellEnd"/>
      <w:r w:rsidRPr="00C76275">
        <w:rPr>
          <w:rFonts w:ascii="FrankRuehl" w:hAnsi="FrankRuehl"/>
          <w:sz w:val="24"/>
          <w:szCs w:val="24"/>
          <w:rtl/>
        </w:rPr>
        <w:t>).</w:t>
      </w:r>
    </w:p>
  </w:footnote>
  <w:footnote w:id="257">
    <w:p w14:paraId="2F808AA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כה, </w:t>
      </w:r>
      <w:proofErr w:type="spellStart"/>
      <w:r w:rsidRPr="00C76275">
        <w:rPr>
          <w:rFonts w:ascii="FrankRuehl" w:hAnsi="FrankRuehl"/>
          <w:sz w:val="24"/>
          <w:szCs w:val="24"/>
          <w:rtl/>
        </w:rPr>
        <w:t>כא</w:t>
      </w:r>
      <w:proofErr w:type="spellEnd"/>
      <w:r w:rsidRPr="00C76275">
        <w:rPr>
          <w:rFonts w:ascii="FrankRuehl" w:hAnsi="FrankRuehl"/>
          <w:sz w:val="24"/>
          <w:szCs w:val="24"/>
          <w:rtl/>
        </w:rPr>
        <w:t>.</w:t>
      </w:r>
    </w:p>
  </w:footnote>
  <w:footnote w:id="258">
    <w:p w14:paraId="7154782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כח</w:t>
      </w:r>
      <w:proofErr w:type="spellEnd"/>
      <w:r w:rsidRPr="00C76275">
        <w:rPr>
          <w:rFonts w:ascii="FrankRuehl" w:hAnsi="FrankRuehl"/>
          <w:sz w:val="24"/>
          <w:szCs w:val="24"/>
          <w:rtl/>
        </w:rPr>
        <w:t>, כ.</w:t>
      </w:r>
    </w:p>
  </w:footnote>
  <w:footnote w:id="259">
    <w:p w14:paraId="5091FBD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ל, ח.</w:t>
      </w:r>
    </w:p>
  </w:footnote>
  <w:footnote w:id="260">
    <w:p w14:paraId="0B77E74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קידושין פ"ד מ"יד.</w:t>
      </w:r>
    </w:p>
  </w:footnote>
  <w:footnote w:id="261">
    <w:p w14:paraId="11F0B67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ישעיהו </w:t>
      </w:r>
      <w:proofErr w:type="spellStart"/>
      <w:r w:rsidRPr="00C76275">
        <w:rPr>
          <w:rFonts w:ascii="FrankRuehl" w:hAnsi="FrankRuehl"/>
          <w:sz w:val="24"/>
          <w:szCs w:val="24"/>
          <w:rtl/>
        </w:rPr>
        <w:t>נז</w:t>
      </w:r>
      <w:proofErr w:type="spellEnd"/>
      <w:r w:rsidRPr="00C76275">
        <w:rPr>
          <w:rFonts w:ascii="FrankRuehl" w:hAnsi="FrankRuehl"/>
          <w:sz w:val="24"/>
          <w:szCs w:val="24"/>
          <w:rtl/>
        </w:rPr>
        <w:t>, יד.</w:t>
      </w:r>
    </w:p>
  </w:footnote>
  <w:footnote w:id="262">
    <w:p w14:paraId="5A957A2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פרק לו פסוק </w:t>
      </w:r>
      <w:proofErr w:type="spellStart"/>
      <w:r w:rsidRPr="00C76275">
        <w:rPr>
          <w:rFonts w:ascii="FrankRuehl" w:hAnsi="FrankRuehl"/>
          <w:sz w:val="24"/>
          <w:szCs w:val="24"/>
          <w:rtl/>
        </w:rPr>
        <w:t>כו</w:t>
      </w:r>
      <w:proofErr w:type="spellEnd"/>
      <w:r w:rsidRPr="00C76275">
        <w:rPr>
          <w:rFonts w:ascii="FrankRuehl" w:hAnsi="FrankRuehl"/>
          <w:sz w:val="24"/>
          <w:szCs w:val="24"/>
          <w:rtl/>
        </w:rPr>
        <w:t>.</w:t>
      </w:r>
    </w:p>
  </w:footnote>
  <w:footnote w:id="263">
    <w:p w14:paraId="337C127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המשך הפסוק.</w:t>
      </w:r>
    </w:p>
  </w:footnote>
  <w:footnote w:id="264">
    <w:p w14:paraId="39DD597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נא, </w:t>
      </w:r>
      <w:proofErr w:type="spellStart"/>
      <w:r w:rsidRPr="00C76275">
        <w:rPr>
          <w:rFonts w:ascii="FrankRuehl" w:hAnsi="FrankRuehl"/>
          <w:sz w:val="24"/>
          <w:szCs w:val="24"/>
          <w:rtl/>
        </w:rPr>
        <w:t>יב</w:t>
      </w:r>
      <w:proofErr w:type="spellEnd"/>
      <w:r w:rsidRPr="00C76275">
        <w:rPr>
          <w:rFonts w:ascii="FrankRuehl" w:hAnsi="FrankRuehl"/>
          <w:sz w:val="24"/>
          <w:szCs w:val="24"/>
          <w:rtl/>
        </w:rPr>
        <w:t>.</w:t>
      </w:r>
    </w:p>
  </w:footnote>
  <w:footnote w:id="265">
    <w:p w14:paraId="7BBD015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איוב </w:t>
      </w:r>
      <w:proofErr w:type="spellStart"/>
      <w:r w:rsidRPr="00C76275">
        <w:rPr>
          <w:rFonts w:ascii="FrankRuehl" w:hAnsi="FrankRuehl"/>
          <w:sz w:val="24"/>
          <w:szCs w:val="24"/>
          <w:rtl/>
        </w:rPr>
        <w:t>כב</w:t>
      </w:r>
      <w:proofErr w:type="spellEnd"/>
      <w:r w:rsidRPr="00C76275">
        <w:rPr>
          <w:rFonts w:ascii="FrankRuehl" w:hAnsi="FrankRuehl"/>
          <w:sz w:val="24"/>
          <w:szCs w:val="24"/>
          <w:rtl/>
        </w:rPr>
        <w:t xml:space="preserve">, כה: וְהָיָה שַׁדַּי </w:t>
      </w:r>
      <w:proofErr w:type="spellStart"/>
      <w:r w:rsidRPr="00C76275">
        <w:rPr>
          <w:rFonts w:ascii="FrankRuehl" w:hAnsi="FrankRuehl"/>
          <w:sz w:val="24"/>
          <w:szCs w:val="24"/>
          <w:rtl/>
        </w:rPr>
        <w:t>בְּצָרֶיך</w:t>
      </w:r>
      <w:proofErr w:type="spellEnd"/>
      <w:r w:rsidRPr="00C76275">
        <w:rPr>
          <w:rFonts w:ascii="FrankRuehl" w:hAnsi="FrankRuehl"/>
          <w:sz w:val="24"/>
          <w:szCs w:val="24"/>
          <w:rtl/>
        </w:rPr>
        <w:t>ָ וְכֶסֶף תּוֹעָפוֹת לָךְ.</w:t>
      </w:r>
    </w:p>
  </w:footnote>
  <w:footnote w:id="266">
    <w:p w14:paraId="1CE956C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w:t>
      </w:r>
      <w:proofErr w:type="spellStart"/>
      <w:r w:rsidRPr="00C76275">
        <w:rPr>
          <w:rFonts w:ascii="FrankRuehl" w:hAnsi="FrankRuehl"/>
          <w:sz w:val="24"/>
          <w:szCs w:val="24"/>
          <w:rtl/>
        </w:rPr>
        <w:t>יג</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יח</w:t>
      </w:r>
      <w:proofErr w:type="spellEnd"/>
      <w:r w:rsidRPr="00C76275">
        <w:rPr>
          <w:rFonts w:ascii="FrankRuehl" w:hAnsi="FrankRuehl"/>
          <w:sz w:val="24"/>
          <w:szCs w:val="24"/>
          <w:rtl/>
        </w:rPr>
        <w:t>.</w:t>
      </w:r>
    </w:p>
  </w:footnote>
  <w:footnote w:id="267">
    <w:p w14:paraId="3EB2C09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וְאֶת הַצְּפוֹנִי אַרְחִיק מֵעֲלֵיכֶם וְהִדַּחְתִּיו אֶל אֶרֶץ </w:t>
      </w:r>
      <w:proofErr w:type="spellStart"/>
      <w:r w:rsidRPr="00C76275">
        <w:rPr>
          <w:rFonts w:ascii="FrankRuehl" w:hAnsi="FrankRuehl"/>
          <w:sz w:val="24"/>
          <w:szCs w:val="24"/>
          <w:rtl/>
        </w:rPr>
        <w:t>צִיָּה</w:t>
      </w:r>
      <w:proofErr w:type="spellEnd"/>
      <w:r w:rsidRPr="00C76275">
        <w:rPr>
          <w:rFonts w:ascii="FrankRuehl" w:hAnsi="FrankRuehl"/>
          <w:sz w:val="24"/>
          <w:szCs w:val="24"/>
          <w:rtl/>
        </w:rPr>
        <w:t xml:space="preserve"> וּשְׁמָמָה אֶת פָּנָיו אֶל הַיָּם </w:t>
      </w:r>
      <w:proofErr w:type="spellStart"/>
      <w:r w:rsidRPr="00C76275">
        <w:rPr>
          <w:rFonts w:ascii="FrankRuehl" w:hAnsi="FrankRuehl"/>
          <w:sz w:val="24"/>
          <w:szCs w:val="24"/>
          <w:rtl/>
        </w:rPr>
        <w:t>הַקַּדְמֹנִי</w:t>
      </w:r>
      <w:proofErr w:type="spellEnd"/>
      <w:r w:rsidRPr="00C76275">
        <w:rPr>
          <w:rFonts w:ascii="FrankRuehl" w:hAnsi="FrankRuehl"/>
          <w:sz w:val="24"/>
          <w:szCs w:val="24"/>
          <w:rtl/>
        </w:rPr>
        <w:t xml:space="preserve"> וְסֹפוֹ אֶל הַיָּם הָאַחֲרוֹן וְעָלָה בָאְשׁוֹ וְתַעַל צַחֲנָתוֹ כִּי הִגְדִּיל לַעֲשׂוֹת (יואל ב, כ).</w:t>
      </w:r>
    </w:p>
  </w:footnote>
  <w:footnote w:id="268">
    <w:p w14:paraId="6A9473A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ירמיהו א, יד.</w:t>
      </w:r>
    </w:p>
  </w:footnote>
  <w:footnote w:id="269">
    <w:p w14:paraId="5C26542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איוב </w:t>
      </w:r>
      <w:proofErr w:type="spellStart"/>
      <w:r w:rsidRPr="00C76275">
        <w:rPr>
          <w:rFonts w:ascii="FrankRuehl" w:hAnsi="FrankRuehl"/>
          <w:sz w:val="24"/>
          <w:szCs w:val="24"/>
          <w:rtl/>
        </w:rPr>
        <w:t>לז</w:t>
      </w:r>
      <w:proofErr w:type="spellEnd"/>
      <w:r w:rsidRPr="00C76275">
        <w:rPr>
          <w:rFonts w:ascii="FrankRuehl" w:hAnsi="FrankRuehl"/>
          <w:sz w:val="24"/>
          <w:szCs w:val="24"/>
          <w:rtl/>
        </w:rPr>
        <w:t xml:space="preserve">, כב : מִצָּפוֹן זָהָב </w:t>
      </w:r>
      <w:proofErr w:type="spellStart"/>
      <w:r w:rsidRPr="00C76275">
        <w:rPr>
          <w:rFonts w:ascii="FrankRuehl" w:hAnsi="FrankRuehl"/>
          <w:sz w:val="24"/>
          <w:szCs w:val="24"/>
          <w:rtl/>
        </w:rPr>
        <w:t>יֶאֱתֶה</w:t>
      </w:r>
      <w:proofErr w:type="spellEnd"/>
      <w:r w:rsidRPr="00C76275">
        <w:rPr>
          <w:rFonts w:ascii="FrankRuehl" w:hAnsi="FrankRuehl"/>
          <w:sz w:val="24"/>
          <w:szCs w:val="24"/>
          <w:rtl/>
        </w:rPr>
        <w:t xml:space="preserve"> עַל אֱלוֹהַּ נוֹרָא הוֹד.</w:t>
      </w:r>
    </w:p>
  </w:footnote>
  <w:footnote w:id="270">
    <w:p w14:paraId="4576CDE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w:t>
      </w:r>
      <w:proofErr w:type="spellStart"/>
      <w:r w:rsidRPr="00C76275">
        <w:rPr>
          <w:rFonts w:ascii="FrankRuehl" w:hAnsi="FrankRuehl"/>
          <w:sz w:val="24"/>
          <w:szCs w:val="24"/>
          <w:rtl/>
        </w:rPr>
        <w:t>כו</w:t>
      </w:r>
      <w:proofErr w:type="spellEnd"/>
      <w:r w:rsidRPr="00C76275">
        <w:rPr>
          <w:rFonts w:ascii="FrankRuehl" w:hAnsi="FrankRuehl"/>
          <w:sz w:val="24"/>
          <w:szCs w:val="24"/>
          <w:rtl/>
        </w:rPr>
        <w:t>, כה.</w:t>
      </w:r>
    </w:p>
  </w:footnote>
  <w:footnote w:id="271">
    <w:p w14:paraId="79C7100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שמזריע אחרי שמזרעת אשתו.</w:t>
      </w:r>
    </w:p>
  </w:footnote>
  <w:footnote w:id="272">
    <w:p w14:paraId="64BEE45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אולי כוונת רבינו שיולד איש זכר צדיק כמותו.</w:t>
      </w:r>
    </w:p>
  </w:footnote>
  <w:footnote w:id="273">
    <w:p w14:paraId="0A49B000"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משלי לא, </w:t>
      </w:r>
      <w:proofErr w:type="spellStart"/>
      <w:r w:rsidRPr="00C76275">
        <w:rPr>
          <w:rFonts w:ascii="FrankRuehl" w:hAnsi="FrankRuehl"/>
          <w:sz w:val="24"/>
          <w:szCs w:val="24"/>
          <w:rtl/>
        </w:rPr>
        <w:t>כז</w:t>
      </w:r>
      <w:proofErr w:type="spellEnd"/>
      <w:r w:rsidRPr="00C76275">
        <w:rPr>
          <w:rFonts w:ascii="FrankRuehl" w:hAnsi="FrankRuehl"/>
          <w:sz w:val="24"/>
          <w:szCs w:val="24"/>
          <w:rtl/>
        </w:rPr>
        <w:t>.</w:t>
      </w:r>
    </w:p>
  </w:footnote>
  <w:footnote w:id="274">
    <w:p w14:paraId="47F1A8CC"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צ"ל שבחה.</w:t>
      </w:r>
    </w:p>
  </w:footnote>
  <w:footnote w:id="275">
    <w:p w14:paraId="1CE567D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לט, ו.</w:t>
      </w:r>
    </w:p>
  </w:footnote>
  <w:footnote w:id="276">
    <w:p w14:paraId="27CC57E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קידושין </w:t>
      </w:r>
      <w:proofErr w:type="spellStart"/>
      <w:r w:rsidRPr="00C76275">
        <w:rPr>
          <w:rFonts w:ascii="FrankRuehl" w:hAnsi="FrankRuehl"/>
          <w:sz w:val="24"/>
          <w:szCs w:val="24"/>
          <w:rtl/>
        </w:rPr>
        <w:t>פב</w:t>
      </w:r>
      <w:proofErr w:type="spellEnd"/>
      <w:r w:rsidRPr="00C76275">
        <w:rPr>
          <w:rFonts w:ascii="FrankRuehl" w:hAnsi="FrankRuehl"/>
          <w:sz w:val="24"/>
          <w:szCs w:val="24"/>
          <w:rtl/>
        </w:rPr>
        <w:t xml:space="preserve"> ע"ב.</w:t>
      </w:r>
    </w:p>
  </w:footnote>
  <w:footnote w:id="277">
    <w:p w14:paraId="6554FB6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יראו רבים וייראו, כל הרוצה לעשות תשובה יסתכל בדוד וכן הוא אומר הן עד לאומים נתתיו מיד ויבטחו בה'. ילמדנו רבינו כמה הוא דין רשעים </w:t>
      </w:r>
      <w:proofErr w:type="spellStart"/>
      <w:r w:rsidRPr="00C76275">
        <w:rPr>
          <w:rFonts w:ascii="FrankRuehl" w:hAnsi="FrankRuehl"/>
          <w:sz w:val="24"/>
          <w:szCs w:val="24"/>
          <w:rtl/>
        </w:rPr>
        <w:t>בגיהנם</w:t>
      </w:r>
      <w:proofErr w:type="spellEnd"/>
      <w:r w:rsidRPr="00C76275">
        <w:rPr>
          <w:rFonts w:ascii="FrankRuehl" w:hAnsi="FrankRuehl"/>
          <w:sz w:val="24"/>
          <w:szCs w:val="24"/>
          <w:rtl/>
        </w:rPr>
        <w:t xml:space="preserve"> שנו רבותינו משפט רשעים </w:t>
      </w:r>
      <w:proofErr w:type="spellStart"/>
      <w:r w:rsidRPr="00C76275">
        <w:rPr>
          <w:rFonts w:ascii="FrankRuehl" w:hAnsi="FrankRuehl"/>
          <w:sz w:val="24"/>
          <w:szCs w:val="24"/>
          <w:rtl/>
        </w:rPr>
        <w:t>בגיהנם</w:t>
      </w:r>
      <w:proofErr w:type="spellEnd"/>
      <w:r w:rsidRPr="00C76275">
        <w:rPr>
          <w:rFonts w:ascii="FrankRuehl" w:hAnsi="FrankRuehl"/>
          <w:sz w:val="24"/>
          <w:szCs w:val="24"/>
          <w:rtl/>
        </w:rPr>
        <w:t xml:space="preserve"> שנים עשר חדש חדש זה מן המשנה, מן המקרא מנין שנאמר והיה מדי חדש בחדשו מאותו חדש לאותו חדש זהו שנים עשר חדש, ובמה הם </w:t>
      </w:r>
      <w:proofErr w:type="spellStart"/>
      <w:r w:rsidRPr="00C76275">
        <w:rPr>
          <w:rFonts w:ascii="FrankRuehl" w:hAnsi="FrankRuehl"/>
          <w:sz w:val="24"/>
          <w:szCs w:val="24"/>
          <w:rtl/>
        </w:rPr>
        <w:t>נידונין</w:t>
      </w:r>
      <w:proofErr w:type="spellEnd"/>
      <w:r w:rsidRPr="00C76275">
        <w:rPr>
          <w:rFonts w:ascii="FrankRuehl" w:hAnsi="FrankRuehl"/>
          <w:sz w:val="24"/>
          <w:szCs w:val="24"/>
          <w:rtl/>
        </w:rPr>
        <w:t xml:space="preserve"> באש ובשלג וכן אמר שלמה לא תירא לביתה משלג זהו </w:t>
      </w:r>
      <w:proofErr w:type="spellStart"/>
      <w:r w:rsidRPr="00C76275">
        <w:rPr>
          <w:rFonts w:ascii="FrankRuehl" w:hAnsi="FrankRuehl"/>
          <w:sz w:val="24"/>
          <w:szCs w:val="24"/>
          <w:rtl/>
        </w:rPr>
        <w:t>גיהנם</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ונוטלין</w:t>
      </w:r>
      <w:proofErr w:type="spellEnd"/>
      <w:r w:rsidRPr="00C76275">
        <w:rPr>
          <w:rFonts w:ascii="FrankRuehl" w:hAnsi="FrankRuehl"/>
          <w:sz w:val="24"/>
          <w:szCs w:val="24"/>
          <w:rtl/>
        </w:rPr>
        <w:t xml:space="preserve"> אותו מן השלג </w:t>
      </w:r>
      <w:proofErr w:type="spellStart"/>
      <w:r w:rsidRPr="00C76275">
        <w:rPr>
          <w:rFonts w:ascii="FrankRuehl" w:hAnsi="FrankRuehl"/>
          <w:sz w:val="24"/>
          <w:szCs w:val="24"/>
          <w:rtl/>
        </w:rPr>
        <w:t>ומקלעין</w:t>
      </w:r>
      <w:proofErr w:type="spellEnd"/>
      <w:r w:rsidRPr="00C76275">
        <w:rPr>
          <w:rFonts w:ascii="FrankRuehl" w:hAnsi="FrankRuehl"/>
          <w:sz w:val="24"/>
          <w:szCs w:val="24"/>
          <w:rtl/>
        </w:rPr>
        <w:t xml:space="preserve"> אותו באש, אמר דוד ויעלני מבור שאון מטייט היון למה נקרא טיט היון על שם </w:t>
      </w:r>
      <w:proofErr w:type="spellStart"/>
      <w:r w:rsidRPr="00C76275">
        <w:rPr>
          <w:rFonts w:ascii="FrankRuehl" w:hAnsi="FrankRuehl"/>
          <w:sz w:val="24"/>
          <w:szCs w:val="24"/>
          <w:rtl/>
        </w:rPr>
        <w:t>שצווחין</w:t>
      </w:r>
      <w:proofErr w:type="spellEnd"/>
      <w:r w:rsidRPr="00C76275">
        <w:rPr>
          <w:rFonts w:ascii="FrankRuehl" w:hAnsi="FrankRuehl"/>
          <w:sz w:val="24"/>
          <w:szCs w:val="24"/>
          <w:rtl/>
        </w:rPr>
        <w:t xml:space="preserve"> ווי באש ובשלג הן צווחין וכו' אמר חזקיה </w:t>
      </w:r>
      <w:proofErr w:type="spellStart"/>
      <w:r w:rsidRPr="00C76275">
        <w:rPr>
          <w:rFonts w:ascii="FrankRuehl" w:hAnsi="FrankRuehl"/>
          <w:sz w:val="24"/>
          <w:szCs w:val="24"/>
          <w:rtl/>
        </w:rPr>
        <w:t>ומשלימין</w:t>
      </w:r>
      <w:proofErr w:type="spellEnd"/>
      <w:r w:rsidRPr="00C76275">
        <w:rPr>
          <w:rFonts w:ascii="FrankRuehl" w:hAnsi="FrankRuehl"/>
          <w:sz w:val="24"/>
          <w:szCs w:val="24"/>
          <w:rtl/>
        </w:rPr>
        <w:t xml:space="preserve"> נפשותיהן בתוך השלג שנאמר בפרש שדי מלכים בה </w:t>
      </w:r>
      <w:proofErr w:type="spellStart"/>
      <w:r w:rsidRPr="00C76275">
        <w:rPr>
          <w:rFonts w:ascii="FrankRuehl" w:hAnsi="FrankRuehl"/>
          <w:sz w:val="24"/>
          <w:szCs w:val="24"/>
          <w:rtl/>
        </w:rPr>
        <w:t>תשלג</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בצלמון</w:t>
      </w:r>
      <w:proofErr w:type="spellEnd"/>
      <w:r w:rsidRPr="00C76275">
        <w:rPr>
          <w:rFonts w:ascii="FrankRuehl" w:hAnsi="FrankRuehl"/>
          <w:sz w:val="24"/>
          <w:szCs w:val="24"/>
          <w:rtl/>
        </w:rPr>
        <w:t xml:space="preserve"> (ברמז תל"ז). נפלאותיך ומחשבותיך אלינו (ילקוט שמעוני תהילים רמז </w:t>
      </w:r>
      <w:proofErr w:type="spellStart"/>
      <w:r w:rsidRPr="00C76275">
        <w:rPr>
          <w:rFonts w:ascii="FrankRuehl" w:hAnsi="FrankRuehl"/>
          <w:sz w:val="24"/>
          <w:szCs w:val="24"/>
          <w:rtl/>
        </w:rPr>
        <w:t>תשלז</w:t>
      </w:r>
      <w:proofErr w:type="spellEnd"/>
      <w:r w:rsidRPr="00C76275">
        <w:rPr>
          <w:rFonts w:ascii="FrankRuehl" w:hAnsi="FrankRuehl"/>
          <w:sz w:val="24"/>
          <w:szCs w:val="24"/>
          <w:rtl/>
        </w:rPr>
        <w:t>).</w:t>
      </w:r>
    </w:p>
  </w:footnote>
  <w:footnote w:id="278">
    <w:p w14:paraId="083C9680"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צ"ל </w:t>
      </w:r>
      <w:proofErr w:type="spellStart"/>
      <w:r w:rsidRPr="00C76275">
        <w:rPr>
          <w:rFonts w:ascii="FrankRuehl" w:hAnsi="FrankRuehl"/>
          <w:sz w:val="24"/>
          <w:szCs w:val="24"/>
          <w:rtl/>
        </w:rPr>
        <w:t>רבינא</w:t>
      </w:r>
      <w:proofErr w:type="spellEnd"/>
      <w:r w:rsidRPr="00C76275">
        <w:rPr>
          <w:rFonts w:ascii="FrankRuehl" w:hAnsi="FrankRuehl"/>
          <w:sz w:val="24"/>
          <w:szCs w:val="24"/>
          <w:rtl/>
        </w:rPr>
        <w:t>.</w:t>
      </w:r>
    </w:p>
  </w:footnote>
  <w:footnote w:id="279">
    <w:p w14:paraId="1766734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רבינא</w:t>
      </w:r>
      <w:proofErr w:type="spellEnd"/>
      <w:r w:rsidRPr="00C76275">
        <w:rPr>
          <w:rFonts w:ascii="FrankRuehl" w:hAnsi="FrankRuehl"/>
          <w:sz w:val="24"/>
          <w:szCs w:val="24"/>
          <w:rtl/>
        </w:rPr>
        <w:t xml:space="preserve"> היה גבאי צדקה, איקלע הזדמן לבי </w:t>
      </w:r>
      <w:proofErr w:type="spellStart"/>
      <w:r w:rsidRPr="00C76275">
        <w:rPr>
          <w:rFonts w:ascii="FrankRuehl" w:hAnsi="FrankRuehl"/>
          <w:sz w:val="24"/>
          <w:szCs w:val="24"/>
          <w:rtl/>
        </w:rPr>
        <w:t>מחוזא</w:t>
      </w:r>
      <w:proofErr w:type="spellEnd"/>
      <w:r w:rsidRPr="00C76275">
        <w:rPr>
          <w:rFonts w:ascii="FrankRuehl" w:hAnsi="FrankRuehl"/>
          <w:sz w:val="24"/>
          <w:szCs w:val="24"/>
          <w:rtl/>
        </w:rPr>
        <w:t xml:space="preserve">, אתו באו נשי דבי </w:t>
      </w:r>
      <w:proofErr w:type="spellStart"/>
      <w:r w:rsidRPr="00C76275">
        <w:rPr>
          <w:rFonts w:ascii="FrankRuehl" w:hAnsi="FrankRuehl"/>
          <w:sz w:val="24"/>
          <w:szCs w:val="24"/>
          <w:rtl/>
        </w:rPr>
        <w:t>מחוזא</w:t>
      </w:r>
      <w:proofErr w:type="spellEnd"/>
      <w:r w:rsidRPr="00C76275">
        <w:rPr>
          <w:rFonts w:ascii="FrankRuehl" w:hAnsi="FrankRuehl"/>
          <w:sz w:val="24"/>
          <w:szCs w:val="24"/>
          <w:rtl/>
        </w:rPr>
        <w:t xml:space="preserve"> רמו </w:t>
      </w:r>
      <w:proofErr w:type="spellStart"/>
      <w:r w:rsidRPr="00C76275">
        <w:rPr>
          <w:rFonts w:ascii="FrankRuehl" w:hAnsi="FrankRuehl"/>
          <w:sz w:val="24"/>
          <w:szCs w:val="24"/>
          <w:rtl/>
        </w:rPr>
        <w:t>קמיה</w:t>
      </w:r>
      <w:proofErr w:type="spellEnd"/>
      <w:r w:rsidRPr="00C76275">
        <w:rPr>
          <w:rFonts w:ascii="FrankRuehl" w:hAnsi="FrankRuehl"/>
          <w:sz w:val="24"/>
          <w:szCs w:val="24"/>
          <w:rtl/>
        </w:rPr>
        <w:t xml:space="preserve"> זרקו לפניו כבלי ושירי שרשרות זהב וצמידים לצדקה, קביל </w:t>
      </w:r>
      <w:proofErr w:type="spellStart"/>
      <w:r w:rsidRPr="00C76275">
        <w:rPr>
          <w:rFonts w:ascii="FrankRuehl" w:hAnsi="FrankRuehl"/>
          <w:sz w:val="24"/>
          <w:szCs w:val="24"/>
          <w:rtl/>
        </w:rPr>
        <w:t>מינייהו</w:t>
      </w:r>
      <w:proofErr w:type="spellEnd"/>
      <w:r w:rsidRPr="00C76275">
        <w:rPr>
          <w:rFonts w:ascii="FrankRuehl" w:hAnsi="FrankRuehl"/>
          <w:sz w:val="24"/>
          <w:szCs w:val="24"/>
          <w:rtl/>
        </w:rPr>
        <w:t xml:space="preserve">. אמר ליה רבה </w:t>
      </w:r>
      <w:proofErr w:type="spellStart"/>
      <w:r w:rsidRPr="00C76275">
        <w:rPr>
          <w:rFonts w:ascii="FrankRuehl" w:hAnsi="FrankRuehl"/>
          <w:sz w:val="24"/>
          <w:szCs w:val="24"/>
          <w:rtl/>
        </w:rPr>
        <w:t>תוספאה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לרבינא</w:t>
      </w:r>
      <w:proofErr w:type="spellEnd"/>
      <w:r w:rsidRPr="00C76275">
        <w:rPr>
          <w:rFonts w:ascii="FrankRuehl" w:hAnsi="FrankRuehl"/>
          <w:sz w:val="24"/>
          <w:szCs w:val="24"/>
          <w:rtl/>
        </w:rPr>
        <w:t xml:space="preserve">, והתניא: גבאי צדקה </w:t>
      </w:r>
      <w:proofErr w:type="spellStart"/>
      <w:r w:rsidRPr="00C76275">
        <w:rPr>
          <w:rFonts w:ascii="FrankRuehl" w:hAnsi="FrankRuehl"/>
          <w:sz w:val="24"/>
          <w:szCs w:val="24"/>
          <w:rtl/>
        </w:rPr>
        <w:t>מקבלין</w:t>
      </w:r>
      <w:proofErr w:type="spellEnd"/>
      <w:r w:rsidRPr="00C76275">
        <w:rPr>
          <w:rFonts w:ascii="FrankRuehl" w:hAnsi="FrankRuehl"/>
          <w:sz w:val="24"/>
          <w:szCs w:val="24"/>
          <w:rtl/>
        </w:rPr>
        <w:t xml:space="preserve"> מהן דבר מועט, אבל לא דבר מרובה! אמר ליה </w:t>
      </w:r>
      <w:proofErr w:type="spellStart"/>
      <w:r w:rsidRPr="00C76275">
        <w:rPr>
          <w:rFonts w:ascii="FrankRuehl" w:hAnsi="FrankRuehl"/>
          <w:sz w:val="24"/>
          <w:szCs w:val="24"/>
          <w:rtl/>
        </w:rPr>
        <w:t>רבינא</w:t>
      </w:r>
      <w:proofErr w:type="spellEnd"/>
      <w:r w:rsidRPr="00C76275">
        <w:rPr>
          <w:rFonts w:ascii="FrankRuehl" w:hAnsi="FrankRuehl"/>
          <w:sz w:val="24"/>
          <w:szCs w:val="24"/>
          <w:rtl/>
        </w:rPr>
        <w:t xml:space="preserve">: הני אלו שרשרות הזהב והצמידים, לבני </w:t>
      </w:r>
      <w:proofErr w:type="spellStart"/>
      <w:r w:rsidRPr="00C76275">
        <w:rPr>
          <w:rFonts w:ascii="FrankRuehl" w:hAnsi="FrankRuehl"/>
          <w:sz w:val="24"/>
          <w:szCs w:val="24"/>
          <w:rtl/>
        </w:rPr>
        <w:t>מחוזא</w:t>
      </w:r>
      <w:proofErr w:type="spellEnd"/>
      <w:r w:rsidRPr="00C76275">
        <w:rPr>
          <w:rFonts w:ascii="FrankRuehl" w:hAnsi="FrankRuehl"/>
          <w:sz w:val="24"/>
          <w:szCs w:val="24"/>
          <w:rtl/>
        </w:rPr>
        <w:t xml:space="preserve"> דבר מועט </w:t>
      </w:r>
      <w:proofErr w:type="spellStart"/>
      <w:r w:rsidRPr="00C76275">
        <w:rPr>
          <w:rFonts w:ascii="FrankRuehl" w:hAnsi="FrankRuehl"/>
          <w:sz w:val="24"/>
          <w:szCs w:val="24"/>
          <w:rtl/>
        </w:rPr>
        <w:t>נינהו</w:t>
      </w:r>
      <w:proofErr w:type="spellEnd"/>
      <w:r w:rsidRPr="00C76275">
        <w:rPr>
          <w:rFonts w:ascii="FrankRuehl" w:hAnsi="FrankRuehl"/>
          <w:sz w:val="24"/>
          <w:szCs w:val="24"/>
          <w:rtl/>
        </w:rPr>
        <w:t>, שעשירים הם (</w:t>
      </w:r>
      <w:proofErr w:type="spellStart"/>
      <w:r w:rsidRPr="00C76275">
        <w:rPr>
          <w:rFonts w:ascii="FrankRuehl" w:hAnsi="FrankRuehl"/>
          <w:sz w:val="24"/>
          <w:szCs w:val="24"/>
          <w:rtl/>
        </w:rPr>
        <w:t>ב"ק</w:t>
      </w:r>
      <w:proofErr w:type="spellEnd"/>
      <w:r w:rsidRPr="00C76275">
        <w:rPr>
          <w:rFonts w:ascii="FrankRuehl" w:hAnsi="FrankRuehl"/>
          <w:sz w:val="24"/>
          <w:szCs w:val="24"/>
          <w:rtl/>
        </w:rPr>
        <w:t xml:space="preserve"> קיט ע"א).</w:t>
      </w:r>
    </w:p>
  </w:footnote>
  <w:footnote w:id="280">
    <w:p w14:paraId="50626A2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והאמר רבא: חייב אדם לשמח אשתו בדבר מצוה של ביאה, אפילו שלא בשעת העונה שהוא </w:t>
      </w:r>
      <w:proofErr w:type="spellStart"/>
      <w:r w:rsidRPr="00C76275">
        <w:rPr>
          <w:rFonts w:ascii="FrankRuehl" w:hAnsi="FrankRuehl"/>
          <w:sz w:val="24"/>
          <w:szCs w:val="24"/>
          <w:rtl/>
        </w:rPr>
        <w:t>מחוייב</w:t>
      </w:r>
      <w:proofErr w:type="spellEnd"/>
      <w:r w:rsidRPr="00C76275">
        <w:rPr>
          <w:rFonts w:ascii="FrankRuehl" w:hAnsi="FrankRuehl"/>
          <w:sz w:val="24"/>
          <w:szCs w:val="24"/>
          <w:rtl/>
        </w:rPr>
        <w:t xml:space="preserve"> בה? אלא, מתרצת הגמרא: כאן מדובר שבא עליה סמוך לשעת ווסתה, שאז אין מצוה לבוא עליה, אלא חייבים לפרוש ממנה, שמא יבוא עליה בנדותה (פסחים עב ע"ב). </w:t>
      </w:r>
    </w:p>
  </w:footnote>
  <w:footnote w:id="281">
    <w:p w14:paraId="6A8E31F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קכח</w:t>
      </w:r>
      <w:proofErr w:type="spellEnd"/>
      <w:r w:rsidRPr="00C76275">
        <w:rPr>
          <w:rFonts w:ascii="FrankRuehl" w:hAnsi="FrankRuehl"/>
          <w:sz w:val="24"/>
          <w:szCs w:val="24"/>
          <w:rtl/>
        </w:rPr>
        <w:t>, א.</w:t>
      </w:r>
    </w:p>
  </w:footnote>
  <w:footnote w:id="282">
    <w:p w14:paraId="6C1F3FC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קהלת ה, </w:t>
      </w:r>
      <w:proofErr w:type="spellStart"/>
      <w:r w:rsidRPr="00C76275">
        <w:rPr>
          <w:rFonts w:ascii="FrankRuehl" w:hAnsi="FrankRuehl"/>
          <w:sz w:val="24"/>
          <w:szCs w:val="24"/>
          <w:rtl/>
        </w:rPr>
        <w:t>יג</w:t>
      </w:r>
      <w:proofErr w:type="spellEnd"/>
      <w:r w:rsidRPr="00C76275">
        <w:rPr>
          <w:rFonts w:ascii="FrankRuehl" w:hAnsi="FrankRuehl"/>
          <w:sz w:val="24"/>
          <w:szCs w:val="24"/>
          <w:rtl/>
        </w:rPr>
        <w:t>.</w:t>
      </w:r>
    </w:p>
  </w:footnote>
  <w:footnote w:id="283">
    <w:p w14:paraId="05DF4D01"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ר"ל צדקה, בניו זכרים ונושא ונותן באמונה.</w:t>
      </w:r>
    </w:p>
  </w:footnote>
  <w:footnote w:id="284">
    <w:p w14:paraId="6299D56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חבקוק ב, ד.</w:t>
      </w:r>
    </w:p>
  </w:footnote>
  <w:footnote w:id="285">
    <w:p w14:paraId="429C0F6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ישעיהו ג, י.</w:t>
      </w:r>
    </w:p>
  </w:footnote>
  <w:footnote w:id="286">
    <w:p w14:paraId="7806E2F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ויקרא </w:t>
      </w:r>
      <w:proofErr w:type="spellStart"/>
      <w:r w:rsidRPr="00C76275">
        <w:rPr>
          <w:rFonts w:ascii="FrankRuehl" w:hAnsi="FrankRuehl"/>
          <w:sz w:val="24"/>
          <w:szCs w:val="24"/>
          <w:rtl/>
        </w:rPr>
        <w:t>יט</w:t>
      </w:r>
      <w:proofErr w:type="spellEnd"/>
      <w:r w:rsidRPr="00C76275">
        <w:rPr>
          <w:rFonts w:ascii="FrankRuehl" w:hAnsi="FrankRuehl"/>
          <w:sz w:val="24"/>
          <w:szCs w:val="24"/>
          <w:rtl/>
        </w:rPr>
        <w:t>, ג.</w:t>
      </w:r>
    </w:p>
  </w:footnote>
  <w:footnote w:id="287">
    <w:p w14:paraId="3B3DF8B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י, א.</w:t>
      </w:r>
    </w:p>
  </w:footnote>
  <w:footnote w:id="288">
    <w:p w14:paraId="537A8BE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ויקרא </w:t>
      </w:r>
      <w:proofErr w:type="spellStart"/>
      <w:r w:rsidRPr="00C76275">
        <w:rPr>
          <w:rFonts w:ascii="FrankRuehl" w:hAnsi="FrankRuehl"/>
          <w:sz w:val="24"/>
          <w:szCs w:val="24"/>
          <w:rtl/>
        </w:rPr>
        <w:t>כא</w:t>
      </w:r>
      <w:proofErr w:type="spellEnd"/>
      <w:r w:rsidRPr="00C76275">
        <w:rPr>
          <w:rFonts w:ascii="FrankRuehl" w:hAnsi="FrankRuehl"/>
          <w:sz w:val="24"/>
          <w:szCs w:val="24"/>
          <w:rtl/>
        </w:rPr>
        <w:t>, ט.</w:t>
      </w:r>
    </w:p>
  </w:footnote>
  <w:footnote w:id="289">
    <w:p w14:paraId="1F56AC9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קיט, </w:t>
      </w:r>
      <w:proofErr w:type="spellStart"/>
      <w:r w:rsidRPr="00C76275">
        <w:rPr>
          <w:rFonts w:ascii="FrankRuehl" w:hAnsi="FrankRuehl"/>
          <w:sz w:val="24"/>
          <w:szCs w:val="24"/>
          <w:rtl/>
        </w:rPr>
        <w:t>קסב</w:t>
      </w:r>
      <w:proofErr w:type="spellEnd"/>
      <w:r w:rsidRPr="00C76275">
        <w:rPr>
          <w:rFonts w:ascii="FrankRuehl" w:hAnsi="FrankRuehl"/>
          <w:sz w:val="24"/>
          <w:szCs w:val="24"/>
          <w:rtl/>
        </w:rPr>
        <w:t>.</w:t>
      </w:r>
    </w:p>
  </w:footnote>
  <w:footnote w:id="290">
    <w:p w14:paraId="5B28A84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קכז</w:t>
      </w:r>
      <w:proofErr w:type="spellEnd"/>
      <w:r w:rsidRPr="00C76275">
        <w:rPr>
          <w:rFonts w:ascii="FrankRuehl" w:hAnsi="FrankRuehl"/>
          <w:sz w:val="24"/>
          <w:szCs w:val="24"/>
          <w:rtl/>
        </w:rPr>
        <w:t>, ג.</w:t>
      </w:r>
    </w:p>
  </w:footnote>
  <w:footnote w:id="291">
    <w:p w14:paraId="41CC69D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ויקרא </w:t>
      </w:r>
      <w:proofErr w:type="spellStart"/>
      <w:r w:rsidRPr="00C76275">
        <w:rPr>
          <w:rFonts w:ascii="FrankRuehl" w:hAnsi="FrankRuehl"/>
          <w:sz w:val="24"/>
          <w:szCs w:val="24"/>
          <w:rtl/>
        </w:rPr>
        <w:t>יב</w:t>
      </w:r>
      <w:proofErr w:type="spellEnd"/>
      <w:r w:rsidRPr="00C76275">
        <w:rPr>
          <w:rFonts w:ascii="FrankRuehl" w:hAnsi="FrankRuehl"/>
          <w:sz w:val="24"/>
          <w:szCs w:val="24"/>
          <w:rtl/>
        </w:rPr>
        <w:t>, א.</w:t>
      </w:r>
    </w:p>
  </w:footnote>
  <w:footnote w:id="292">
    <w:p w14:paraId="5A04F98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הושע י, </w:t>
      </w:r>
      <w:proofErr w:type="spellStart"/>
      <w:r w:rsidRPr="00C76275">
        <w:rPr>
          <w:rFonts w:ascii="FrankRuehl" w:hAnsi="FrankRuehl"/>
          <w:sz w:val="24"/>
          <w:szCs w:val="24"/>
          <w:rtl/>
        </w:rPr>
        <w:t>יב</w:t>
      </w:r>
      <w:proofErr w:type="spellEnd"/>
      <w:r w:rsidRPr="00C76275">
        <w:rPr>
          <w:rFonts w:ascii="FrankRuehl" w:hAnsi="FrankRuehl"/>
          <w:sz w:val="24"/>
          <w:szCs w:val="24"/>
          <w:rtl/>
        </w:rPr>
        <w:t>.</w:t>
      </w:r>
    </w:p>
  </w:footnote>
  <w:footnote w:id="293">
    <w:p w14:paraId="0BE49DA3"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משלי לא, א.</w:t>
      </w:r>
    </w:p>
  </w:footnote>
  <w:footnote w:id="294">
    <w:p w14:paraId="5C802C8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א, ח.</w:t>
      </w:r>
    </w:p>
  </w:footnote>
  <w:footnote w:id="295">
    <w:p w14:paraId="3C39780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ל, יא-</w:t>
      </w:r>
      <w:proofErr w:type="spellStart"/>
      <w:r w:rsidRPr="00C76275">
        <w:rPr>
          <w:rFonts w:ascii="FrankRuehl" w:hAnsi="FrankRuehl"/>
          <w:sz w:val="24"/>
          <w:szCs w:val="24"/>
          <w:rtl/>
        </w:rPr>
        <w:t>יב</w:t>
      </w:r>
      <w:proofErr w:type="spellEnd"/>
      <w:r w:rsidRPr="00C76275">
        <w:rPr>
          <w:rFonts w:ascii="FrankRuehl" w:hAnsi="FrankRuehl"/>
          <w:sz w:val="24"/>
          <w:szCs w:val="24"/>
          <w:rtl/>
        </w:rPr>
        <w:t>.</w:t>
      </w:r>
    </w:p>
  </w:footnote>
  <w:footnote w:id="296">
    <w:p w14:paraId="03BFADB2"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ע"פ </w:t>
      </w:r>
      <w:proofErr w:type="spellStart"/>
      <w:r w:rsidRPr="00C76275">
        <w:rPr>
          <w:rFonts w:ascii="FrankRuehl" w:hAnsi="FrankRuehl"/>
          <w:sz w:val="24"/>
          <w:szCs w:val="24"/>
          <w:rtl/>
        </w:rPr>
        <w:t>שו"ע</w:t>
      </w:r>
      <w:proofErr w:type="spellEnd"/>
      <w:r w:rsidRPr="00C76275">
        <w:rPr>
          <w:rFonts w:ascii="FrankRuehl" w:hAnsi="FrankRuehl"/>
          <w:sz w:val="24"/>
          <w:szCs w:val="24"/>
          <w:rtl/>
        </w:rPr>
        <w:t xml:space="preserve"> סימן ג סעיף י.</w:t>
      </w:r>
    </w:p>
  </w:footnote>
  <w:footnote w:id="297">
    <w:p w14:paraId="6B773BC3"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אמר "דור אביו יקלל ואת </w:t>
      </w:r>
      <w:proofErr w:type="spellStart"/>
      <w:r w:rsidRPr="00C76275">
        <w:rPr>
          <w:rFonts w:ascii="FrankRuehl" w:hAnsi="FrankRuehl"/>
          <w:sz w:val="24"/>
          <w:szCs w:val="24"/>
          <w:rtl/>
        </w:rPr>
        <w:t>אמו</w:t>
      </w:r>
      <w:proofErr w:type="spellEnd"/>
      <w:r w:rsidRPr="00C76275">
        <w:rPr>
          <w:rFonts w:ascii="FrankRuehl" w:hAnsi="FrankRuehl"/>
          <w:sz w:val="24"/>
          <w:szCs w:val="24"/>
          <w:rtl/>
        </w:rPr>
        <w:t xml:space="preserve"> ".</w:t>
      </w:r>
    </w:p>
  </w:footnote>
  <w:footnote w:id="298">
    <w:p w14:paraId="583C873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w:t>
      </w:r>
      <w:proofErr w:type="spellStart"/>
      <w:r w:rsidRPr="00C76275">
        <w:rPr>
          <w:rFonts w:ascii="FrankRuehl" w:hAnsi="FrankRuehl"/>
          <w:sz w:val="24"/>
          <w:szCs w:val="24"/>
          <w:rtl/>
        </w:rPr>
        <w:t>כא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יז</w:t>
      </w:r>
      <w:proofErr w:type="spellEnd"/>
      <w:r w:rsidRPr="00C76275">
        <w:rPr>
          <w:rFonts w:ascii="FrankRuehl" w:hAnsi="FrankRuehl"/>
          <w:sz w:val="24"/>
          <w:szCs w:val="24"/>
          <w:rtl/>
        </w:rPr>
        <w:t>.</w:t>
      </w:r>
    </w:p>
  </w:footnote>
  <w:footnote w:id="299">
    <w:p w14:paraId="251C786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ויקרא כ, ט.</w:t>
      </w:r>
    </w:p>
  </w:footnote>
  <w:footnote w:id="300">
    <w:p w14:paraId="50435045"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ומכך שנאמר "אשר יקלל את אביו ואת </w:t>
      </w:r>
      <w:proofErr w:type="spellStart"/>
      <w:r w:rsidRPr="00C76275">
        <w:rPr>
          <w:rFonts w:ascii="FrankRuehl" w:hAnsi="FrankRuehl"/>
          <w:sz w:val="24"/>
          <w:szCs w:val="24"/>
          <w:rtl/>
        </w:rPr>
        <w:t>אמו</w:t>
      </w:r>
      <w:proofErr w:type="spellEnd"/>
      <w:r w:rsidRPr="00C76275">
        <w:rPr>
          <w:rFonts w:ascii="FrankRuehl" w:hAnsi="FrankRuehl"/>
          <w:sz w:val="24"/>
          <w:szCs w:val="24"/>
          <w:rtl/>
        </w:rPr>
        <w:t xml:space="preserve">", אין לי ללמוד אלא שאינו חייב עד שיקלל את אביו </w:t>
      </w:r>
      <w:proofErr w:type="spellStart"/>
      <w:r w:rsidRPr="00C76275">
        <w:rPr>
          <w:rFonts w:ascii="FrankRuehl" w:hAnsi="FrankRuehl"/>
          <w:sz w:val="24"/>
          <w:szCs w:val="24"/>
          <w:rtl/>
        </w:rPr>
        <w:t>ואמו</w:t>
      </w:r>
      <w:proofErr w:type="spellEnd"/>
      <w:r w:rsidRPr="00C76275">
        <w:rPr>
          <w:rFonts w:ascii="FrankRuehl" w:hAnsi="FrankRuehl"/>
          <w:sz w:val="24"/>
          <w:szCs w:val="24"/>
          <w:rtl/>
        </w:rPr>
        <w:t xml:space="preserve"> שניהם יחד, אבל אם קילל רק אביו שלא </w:t>
      </w:r>
      <w:proofErr w:type="spellStart"/>
      <w:r w:rsidRPr="00C76275">
        <w:rPr>
          <w:rFonts w:ascii="FrankRuehl" w:hAnsi="FrankRuehl"/>
          <w:sz w:val="24"/>
          <w:szCs w:val="24"/>
          <w:rtl/>
        </w:rPr>
        <w:t>אמו</w:t>
      </w:r>
      <w:proofErr w:type="spellEnd"/>
      <w:r w:rsidRPr="00C76275">
        <w:rPr>
          <w:rFonts w:ascii="FrankRuehl" w:hAnsi="FrankRuehl"/>
          <w:sz w:val="24"/>
          <w:szCs w:val="24"/>
          <w:rtl/>
        </w:rPr>
        <w:t xml:space="preserve">, או </w:t>
      </w:r>
      <w:proofErr w:type="spellStart"/>
      <w:r w:rsidRPr="00C76275">
        <w:rPr>
          <w:rFonts w:ascii="FrankRuehl" w:hAnsi="FrankRuehl"/>
          <w:sz w:val="24"/>
          <w:szCs w:val="24"/>
          <w:rtl/>
        </w:rPr>
        <w:t>אמו</w:t>
      </w:r>
      <w:proofErr w:type="spellEnd"/>
      <w:r w:rsidRPr="00C76275">
        <w:rPr>
          <w:rFonts w:ascii="FrankRuehl" w:hAnsi="FrankRuehl"/>
          <w:sz w:val="24"/>
          <w:szCs w:val="24"/>
          <w:rtl/>
        </w:rPr>
        <w:t xml:space="preserve"> שלא אביו, מניין שהוא חייב? תלמוד לומר בסוף הפסוק "אביו </w:t>
      </w:r>
      <w:proofErr w:type="spellStart"/>
      <w:r w:rsidRPr="00C76275">
        <w:rPr>
          <w:rFonts w:ascii="FrankRuehl" w:hAnsi="FrankRuehl"/>
          <w:sz w:val="24"/>
          <w:szCs w:val="24"/>
          <w:rtl/>
        </w:rPr>
        <w:t>ואמו</w:t>
      </w:r>
      <w:proofErr w:type="spellEnd"/>
      <w:r w:rsidRPr="00C76275">
        <w:rPr>
          <w:rFonts w:ascii="FrankRuehl" w:hAnsi="FrankRuehl"/>
          <w:sz w:val="24"/>
          <w:szCs w:val="24"/>
          <w:rtl/>
        </w:rPr>
        <w:t xml:space="preserve"> קלל" משמע אביו בלבד קלל, </w:t>
      </w:r>
      <w:proofErr w:type="spellStart"/>
      <w:r w:rsidRPr="00C76275">
        <w:rPr>
          <w:rFonts w:ascii="FrankRuehl" w:hAnsi="FrankRuehl"/>
          <w:sz w:val="24"/>
          <w:szCs w:val="24"/>
          <w:rtl/>
        </w:rPr>
        <w:t>ואמו</w:t>
      </w:r>
      <w:proofErr w:type="spellEnd"/>
      <w:r w:rsidRPr="00C76275">
        <w:rPr>
          <w:rFonts w:ascii="FrankRuehl" w:hAnsi="FrankRuehl"/>
          <w:sz w:val="24"/>
          <w:szCs w:val="24"/>
          <w:rtl/>
        </w:rPr>
        <w:t xml:space="preserve"> בלבד קלל! שבתחילת הפסוק נסמך הקללה לאביו ובסופו נסמך </w:t>
      </w:r>
      <w:proofErr w:type="spellStart"/>
      <w:r w:rsidRPr="00C76275">
        <w:rPr>
          <w:rFonts w:ascii="FrankRuehl" w:hAnsi="FrankRuehl"/>
          <w:sz w:val="24"/>
          <w:szCs w:val="24"/>
          <w:rtl/>
        </w:rPr>
        <w:t>לאמו</w:t>
      </w:r>
      <w:proofErr w:type="spellEnd"/>
      <w:r w:rsidRPr="00C76275">
        <w:rPr>
          <w:rFonts w:ascii="FrankRuehl" w:hAnsi="FrankRuehl"/>
          <w:sz w:val="24"/>
          <w:szCs w:val="24"/>
          <w:rtl/>
        </w:rPr>
        <w:t xml:space="preserve">, משמע שעל כל אחד מהם בלבד הוא חייב, דברי רבי יאשיה. רבי יונתן אומר: אין צריך את הסיפא של הפסוק כדי ללמד שחייבים על כל אחד מהם בנפרד, אלא מהרישא לבד אפשר ללמוד, שהואיל ומשמע מ"את אביו ואת </w:t>
      </w:r>
      <w:proofErr w:type="spellStart"/>
      <w:r w:rsidRPr="00C76275">
        <w:rPr>
          <w:rFonts w:ascii="FrankRuehl" w:hAnsi="FrankRuehl"/>
          <w:sz w:val="24"/>
          <w:szCs w:val="24"/>
          <w:rtl/>
        </w:rPr>
        <w:t>אמו</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שדוקא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שניהן</w:t>
      </w:r>
      <w:proofErr w:type="spellEnd"/>
      <w:r w:rsidRPr="00C76275">
        <w:rPr>
          <w:rFonts w:ascii="FrankRuehl" w:hAnsi="FrankRuehl"/>
          <w:sz w:val="24"/>
          <w:szCs w:val="24"/>
          <w:rtl/>
        </w:rPr>
        <w:t xml:space="preserve"> כאחד, ומשמע גם כל אחד ואחד בפני עצמו, הרי אנו אומרים שעד שיפרט לך הכתוב "יחדיו" כמו בחורש בשור ובחמור, שהתורה כתבה בפירוש "לא תחרוש בשור ובחמור יחדיו" כדי שלא נטעה לומר שאסור לחרוש בשור לבד ובחמור לבד, ומזה מוכח שבמקום שלא כתוב "יחדיו" משמע כל אחד בנפרד. וגם כאן חייבים על אביו בלבד </w:t>
      </w:r>
      <w:proofErr w:type="spellStart"/>
      <w:r w:rsidRPr="00C76275">
        <w:rPr>
          <w:rFonts w:ascii="FrankRuehl" w:hAnsi="FrankRuehl"/>
          <w:sz w:val="24"/>
          <w:szCs w:val="24"/>
          <w:rtl/>
        </w:rPr>
        <w:t>ואמו</w:t>
      </w:r>
      <w:proofErr w:type="spellEnd"/>
      <w:r w:rsidRPr="00C76275">
        <w:rPr>
          <w:rFonts w:ascii="FrankRuehl" w:hAnsi="FrankRuehl"/>
          <w:sz w:val="24"/>
          <w:szCs w:val="24"/>
          <w:rtl/>
        </w:rPr>
        <w:t xml:space="preserve"> בלבד (סנהדרין פה ע"ב). </w:t>
      </w:r>
    </w:p>
  </w:footnote>
  <w:footnote w:id="301">
    <w:p w14:paraId="416B4CE5"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משלי </w:t>
      </w:r>
      <w:proofErr w:type="spellStart"/>
      <w:r w:rsidRPr="00C76275">
        <w:rPr>
          <w:rFonts w:ascii="FrankRuehl" w:hAnsi="FrankRuehl"/>
          <w:sz w:val="24"/>
          <w:szCs w:val="24"/>
          <w:rtl/>
        </w:rPr>
        <w:t>כג</w:t>
      </w:r>
      <w:proofErr w:type="spellEnd"/>
      <w:r w:rsidRPr="00C76275">
        <w:rPr>
          <w:rFonts w:ascii="FrankRuehl" w:hAnsi="FrankRuehl"/>
          <w:sz w:val="24"/>
          <w:szCs w:val="24"/>
          <w:rtl/>
        </w:rPr>
        <w:t>, כד.</w:t>
      </w:r>
    </w:p>
  </w:footnote>
  <w:footnote w:id="302">
    <w:p w14:paraId="4C71C14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"יִשְׂמַח אָבִיךָ </w:t>
      </w:r>
      <w:proofErr w:type="spellStart"/>
      <w:r w:rsidRPr="00C76275">
        <w:rPr>
          <w:rFonts w:ascii="FrankRuehl" w:hAnsi="FrankRuehl"/>
          <w:sz w:val="24"/>
          <w:szCs w:val="24"/>
          <w:rtl/>
        </w:rPr>
        <w:t>וְאִמֶּך</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וְתָגֵל</w:t>
      </w:r>
      <w:proofErr w:type="spellEnd"/>
      <w:r w:rsidRPr="00C76275">
        <w:rPr>
          <w:rFonts w:ascii="FrankRuehl" w:hAnsi="FrankRuehl"/>
          <w:sz w:val="24"/>
          <w:szCs w:val="24"/>
          <w:rtl/>
        </w:rPr>
        <w:t xml:space="preserve"> יוֹלַדְתֶּךָ" (משלי </w:t>
      </w:r>
      <w:proofErr w:type="spellStart"/>
      <w:r w:rsidRPr="00C76275">
        <w:rPr>
          <w:rFonts w:ascii="FrankRuehl" w:hAnsi="FrankRuehl"/>
          <w:sz w:val="24"/>
          <w:szCs w:val="24"/>
          <w:rtl/>
        </w:rPr>
        <w:t>כג</w:t>
      </w:r>
      <w:proofErr w:type="spellEnd"/>
      <w:r w:rsidRPr="00C76275">
        <w:rPr>
          <w:rFonts w:ascii="FrankRuehl" w:hAnsi="FrankRuehl"/>
          <w:sz w:val="24"/>
          <w:szCs w:val="24"/>
          <w:rtl/>
        </w:rPr>
        <w:t>, כה).</w:t>
      </w:r>
    </w:p>
  </w:footnote>
  <w:footnote w:id="303">
    <w:p w14:paraId="430FF989"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פסוק </w:t>
      </w:r>
      <w:proofErr w:type="spellStart"/>
      <w:r w:rsidRPr="00C76275">
        <w:rPr>
          <w:rFonts w:ascii="FrankRuehl" w:hAnsi="FrankRuehl"/>
          <w:sz w:val="24"/>
          <w:szCs w:val="24"/>
          <w:rtl/>
        </w:rPr>
        <w:t>כו</w:t>
      </w:r>
      <w:proofErr w:type="spellEnd"/>
      <w:r w:rsidRPr="00C76275">
        <w:rPr>
          <w:rFonts w:ascii="FrankRuehl" w:hAnsi="FrankRuehl"/>
          <w:sz w:val="24"/>
          <w:szCs w:val="24"/>
          <w:rtl/>
        </w:rPr>
        <w:t>.</w:t>
      </w:r>
    </w:p>
  </w:footnote>
  <w:footnote w:id="304">
    <w:p w14:paraId="56E4E09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כח</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יב</w:t>
      </w:r>
      <w:proofErr w:type="spellEnd"/>
      <w:r w:rsidRPr="00C76275">
        <w:rPr>
          <w:rFonts w:ascii="FrankRuehl" w:hAnsi="FrankRuehl"/>
          <w:sz w:val="24"/>
          <w:szCs w:val="24"/>
          <w:rtl/>
        </w:rPr>
        <w:t>.</w:t>
      </w:r>
    </w:p>
  </w:footnote>
  <w:footnote w:id="305">
    <w:p w14:paraId="25883F2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טו, כ.</w:t>
      </w:r>
    </w:p>
  </w:footnote>
  <w:footnote w:id="306">
    <w:p w14:paraId="76EB3CD0"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צ"ל משלי </w:t>
      </w:r>
      <w:proofErr w:type="spellStart"/>
      <w:r w:rsidRPr="00C76275">
        <w:rPr>
          <w:rFonts w:ascii="FrankRuehl" w:hAnsi="FrankRuehl"/>
          <w:sz w:val="24"/>
          <w:szCs w:val="24"/>
          <w:rtl/>
        </w:rPr>
        <w:t>יט</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יג</w:t>
      </w:r>
      <w:proofErr w:type="spellEnd"/>
      <w:r w:rsidRPr="00C76275">
        <w:rPr>
          <w:rFonts w:ascii="FrankRuehl" w:hAnsi="FrankRuehl"/>
          <w:sz w:val="24"/>
          <w:szCs w:val="24"/>
          <w:rtl/>
        </w:rPr>
        <w:t>.</w:t>
      </w:r>
    </w:p>
  </w:footnote>
  <w:footnote w:id="307">
    <w:p w14:paraId="3988F79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פד, </w:t>
      </w:r>
      <w:proofErr w:type="spellStart"/>
      <w:r w:rsidRPr="00C76275">
        <w:rPr>
          <w:rFonts w:ascii="FrankRuehl" w:hAnsi="FrankRuehl"/>
          <w:sz w:val="24"/>
          <w:szCs w:val="24"/>
          <w:rtl/>
        </w:rPr>
        <w:t>יב</w:t>
      </w:r>
      <w:proofErr w:type="spellEnd"/>
      <w:r w:rsidRPr="00C76275">
        <w:rPr>
          <w:rFonts w:ascii="FrankRuehl" w:hAnsi="FrankRuehl"/>
          <w:sz w:val="24"/>
          <w:szCs w:val="24"/>
          <w:rtl/>
        </w:rPr>
        <w:t>.</w:t>
      </w:r>
    </w:p>
  </w:footnote>
  <w:footnote w:id="308">
    <w:p w14:paraId="56902C3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ג, ד.</w:t>
      </w:r>
    </w:p>
  </w:footnote>
  <w:footnote w:id="309">
    <w:p w14:paraId="73FCD5D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ו, ח.</w:t>
      </w:r>
    </w:p>
  </w:footnote>
  <w:footnote w:id="310">
    <w:p w14:paraId="45A4FBE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ג, ג.</w:t>
      </w:r>
    </w:p>
  </w:footnote>
  <w:footnote w:id="311">
    <w:p w14:paraId="6561134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ח, ג.</w:t>
      </w:r>
    </w:p>
  </w:footnote>
  <w:footnote w:id="312">
    <w:p w14:paraId="582C76E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למדנו שלמד נח תורה. </w:t>
      </w:r>
      <w:proofErr w:type="spellStart"/>
      <w:r w:rsidRPr="00C76275">
        <w:rPr>
          <w:rFonts w:ascii="FrankRuehl" w:hAnsi="FrankRuehl"/>
          <w:sz w:val="24"/>
          <w:szCs w:val="24"/>
          <w:rtl/>
        </w:rPr>
        <w:t>דאל"כ</w:t>
      </w:r>
      <w:proofErr w:type="spellEnd"/>
      <w:r w:rsidRPr="00C76275">
        <w:rPr>
          <w:rFonts w:ascii="FrankRuehl" w:hAnsi="FrankRuehl"/>
          <w:sz w:val="24"/>
          <w:szCs w:val="24"/>
          <w:rtl/>
        </w:rPr>
        <w:t xml:space="preserve"> מנא ידע </w:t>
      </w:r>
      <w:proofErr w:type="spellStart"/>
      <w:r w:rsidRPr="00C76275">
        <w:rPr>
          <w:rFonts w:ascii="FrankRuehl" w:hAnsi="FrankRuehl"/>
          <w:sz w:val="24"/>
          <w:szCs w:val="24"/>
          <w:rtl/>
        </w:rPr>
        <w:t>טהורין</w:t>
      </w:r>
      <w:proofErr w:type="spellEnd"/>
      <w:r w:rsidRPr="00C76275">
        <w:rPr>
          <w:rFonts w:ascii="FrankRuehl" w:hAnsi="FrankRuehl"/>
          <w:sz w:val="24"/>
          <w:szCs w:val="24"/>
          <w:rtl/>
        </w:rPr>
        <w:t xml:space="preserve"> וטמאין </w:t>
      </w:r>
      <w:proofErr w:type="spellStart"/>
      <w:r w:rsidRPr="00C76275">
        <w:rPr>
          <w:rFonts w:ascii="FrankRuehl" w:hAnsi="FrankRuehl"/>
          <w:sz w:val="24"/>
          <w:szCs w:val="24"/>
          <w:rtl/>
        </w:rPr>
        <w:t>בההיא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שעתא</w:t>
      </w:r>
      <w:proofErr w:type="spellEnd"/>
      <w:r w:rsidRPr="00C76275">
        <w:rPr>
          <w:rFonts w:ascii="FrankRuehl" w:hAnsi="FrankRuehl"/>
          <w:sz w:val="24"/>
          <w:szCs w:val="24"/>
          <w:rtl/>
        </w:rPr>
        <w:t xml:space="preserve"> מי הוו אבל בזבחים פרק פרת חטאת תרצו בזה אמר רב </w:t>
      </w:r>
      <w:proofErr w:type="spellStart"/>
      <w:r w:rsidRPr="00C76275">
        <w:rPr>
          <w:rFonts w:ascii="FrankRuehl" w:hAnsi="FrankRuehl"/>
          <w:sz w:val="24"/>
          <w:szCs w:val="24"/>
          <w:rtl/>
        </w:rPr>
        <w:t>חסדא</w:t>
      </w:r>
      <w:proofErr w:type="spellEnd"/>
      <w:r w:rsidRPr="00C76275">
        <w:rPr>
          <w:rFonts w:ascii="FrankRuehl" w:hAnsi="FrankRuehl"/>
          <w:sz w:val="24"/>
          <w:szCs w:val="24"/>
          <w:rtl/>
        </w:rPr>
        <w:t xml:space="preserve"> העבירום לפני התיבה וכל שהתיבה </w:t>
      </w:r>
      <w:proofErr w:type="spellStart"/>
      <w:r w:rsidRPr="00C76275">
        <w:rPr>
          <w:rFonts w:ascii="FrankRuehl" w:hAnsi="FrankRuehl"/>
          <w:sz w:val="24"/>
          <w:szCs w:val="24"/>
          <w:rtl/>
        </w:rPr>
        <w:t>קולטתו</w:t>
      </w:r>
      <w:proofErr w:type="spellEnd"/>
      <w:r w:rsidRPr="00C76275">
        <w:rPr>
          <w:rFonts w:ascii="FrankRuehl" w:hAnsi="FrankRuehl"/>
          <w:sz w:val="24"/>
          <w:szCs w:val="24"/>
          <w:rtl/>
        </w:rPr>
        <w:t xml:space="preserve"> טהור ור' אבהו אמר הבאים כתיב שבאו מאליהן, ולא ידעתי למה הניח הרב דברי הגמרא ותפס דרך אחרת.</w:t>
      </w:r>
    </w:p>
  </w:footnote>
  <w:footnote w:id="313">
    <w:p w14:paraId="3CD9A6E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ז, ט.</w:t>
      </w:r>
    </w:p>
  </w:footnote>
  <w:footnote w:id="314">
    <w:p w14:paraId="04E3B30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ח, </w:t>
      </w:r>
      <w:proofErr w:type="spellStart"/>
      <w:r w:rsidRPr="00C76275">
        <w:rPr>
          <w:rFonts w:ascii="FrankRuehl" w:hAnsi="FrankRuehl"/>
          <w:sz w:val="24"/>
          <w:szCs w:val="24"/>
          <w:rtl/>
        </w:rPr>
        <w:t>כב</w:t>
      </w:r>
      <w:proofErr w:type="spellEnd"/>
      <w:r w:rsidRPr="00C76275">
        <w:rPr>
          <w:rFonts w:ascii="FrankRuehl" w:hAnsi="FrankRuehl"/>
          <w:sz w:val="24"/>
          <w:szCs w:val="24"/>
          <w:rtl/>
        </w:rPr>
        <w:t>.</w:t>
      </w:r>
    </w:p>
  </w:footnote>
  <w:footnote w:id="315">
    <w:p w14:paraId="2E56AF6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רש״י: ויום ולילה לא </w:t>
      </w:r>
      <w:proofErr w:type="spellStart"/>
      <w:r w:rsidRPr="00C76275">
        <w:rPr>
          <w:rFonts w:ascii="FrankRuehl" w:hAnsi="FrankRuehl"/>
          <w:sz w:val="24"/>
          <w:szCs w:val="24"/>
          <w:rtl/>
        </w:rPr>
        <w:t>ישבותו</w:t>
      </w:r>
      <w:proofErr w:type="spellEnd"/>
      <w:r w:rsidRPr="00C76275">
        <w:rPr>
          <w:rFonts w:ascii="FrankRuehl" w:hAnsi="FrankRuehl"/>
          <w:sz w:val="24"/>
          <w:szCs w:val="24"/>
          <w:rtl/>
        </w:rPr>
        <w:t xml:space="preserve"> - מכלל ששבתו כל ימי </w:t>
      </w:r>
      <w:proofErr w:type="spellStart"/>
      <w:r w:rsidRPr="00C76275">
        <w:rPr>
          <w:rFonts w:ascii="FrankRuehl" w:hAnsi="FrankRuehl"/>
          <w:sz w:val="24"/>
          <w:szCs w:val="24"/>
          <w:rtl/>
        </w:rPr>
        <w:t>המכול</w:t>
      </w:r>
      <w:proofErr w:type="spellEnd"/>
      <w:r w:rsidRPr="00C76275">
        <w:rPr>
          <w:rFonts w:ascii="FrankRuehl" w:hAnsi="FrankRuehl"/>
          <w:sz w:val="24"/>
          <w:szCs w:val="24"/>
          <w:rtl/>
        </w:rPr>
        <w:t xml:space="preserve">, שלא שמשו המזלות ולא ניכר בין יום ובין לילה. לא </w:t>
      </w:r>
      <w:proofErr w:type="spellStart"/>
      <w:r w:rsidRPr="00C76275">
        <w:rPr>
          <w:rFonts w:ascii="FrankRuehl" w:hAnsi="FrankRuehl"/>
          <w:sz w:val="24"/>
          <w:szCs w:val="24"/>
          <w:rtl/>
        </w:rPr>
        <w:t>ישבותו</w:t>
      </w:r>
      <w:proofErr w:type="spellEnd"/>
      <w:r w:rsidRPr="00C76275">
        <w:rPr>
          <w:rFonts w:ascii="FrankRuehl" w:hAnsi="FrankRuehl"/>
          <w:sz w:val="24"/>
          <w:szCs w:val="24"/>
          <w:rtl/>
        </w:rPr>
        <w:t xml:space="preserve"> - לא יפסקו כל אלה מלהתנהג כסדרן. בבראשית רבה פרשה כה (ב) ופרשה ל ד(י א): אמר ר׳ יוחנן, לא שמשו המזלות כל י״ב חדש. אמר לו רבי יונתן, שמשו, אלא שלא היה רישומן ניכר, ע״כ. ונראה, שהרב סתם כר׳ יוחנן, וזהו שפירש אחר כך ׳מלהתנהג כסדרן׳. הקשה </w:t>
      </w:r>
      <w:proofErr w:type="spellStart"/>
      <w:r w:rsidRPr="00C76275">
        <w:rPr>
          <w:rFonts w:ascii="FrankRuehl" w:hAnsi="FrankRuehl"/>
          <w:sz w:val="24"/>
          <w:szCs w:val="24"/>
          <w:rtl/>
        </w:rPr>
        <w:t>הרא״ם</w:t>
      </w:r>
      <w:proofErr w:type="spellEnd"/>
      <w:r w:rsidRPr="00C76275">
        <w:rPr>
          <w:rFonts w:ascii="FrankRuehl" w:hAnsi="FrankRuehl"/>
          <w:sz w:val="24"/>
          <w:szCs w:val="24"/>
          <w:rtl/>
        </w:rPr>
        <w:t xml:space="preserve">: שאם שבתו המאורות כל </w:t>
      </w:r>
      <w:proofErr w:type="spellStart"/>
      <w:r w:rsidRPr="00C76275">
        <w:rPr>
          <w:rFonts w:ascii="FrankRuehl" w:hAnsi="FrankRuehl"/>
          <w:sz w:val="24"/>
          <w:szCs w:val="24"/>
          <w:rtl/>
        </w:rPr>
        <w:t>הי״ב</w:t>
      </w:r>
      <w:proofErr w:type="spellEnd"/>
      <w:r w:rsidRPr="00C76275">
        <w:rPr>
          <w:rFonts w:ascii="FrankRuehl" w:hAnsi="FrankRuehl"/>
          <w:sz w:val="24"/>
          <w:szCs w:val="24"/>
          <w:rtl/>
        </w:rPr>
        <w:t xml:space="preserve"> חדש של המבול, אם כן איך היה יכול לראות באחד בתשרי (</w:t>
      </w:r>
      <w:proofErr w:type="spellStart"/>
      <w:r w:rsidRPr="00C76275">
        <w:rPr>
          <w:rFonts w:ascii="FrankRuehl" w:hAnsi="FrankRuehl"/>
          <w:sz w:val="24"/>
          <w:szCs w:val="24"/>
          <w:rtl/>
        </w:rPr>
        <w:t>ח,יג</w:t>
      </w:r>
      <w:proofErr w:type="spellEnd"/>
      <w:r w:rsidRPr="00C76275">
        <w:rPr>
          <w:rFonts w:ascii="FrankRuehl" w:hAnsi="FrankRuehl"/>
          <w:sz w:val="24"/>
          <w:szCs w:val="24"/>
          <w:rtl/>
        </w:rPr>
        <w:t xml:space="preserve">) אם חרבו המים, שהוא בתוך </w:t>
      </w:r>
      <w:proofErr w:type="spellStart"/>
      <w:r w:rsidRPr="00C76275">
        <w:rPr>
          <w:rFonts w:ascii="FrankRuehl" w:hAnsi="FrankRuehl"/>
          <w:sz w:val="24"/>
          <w:szCs w:val="24"/>
          <w:rtl/>
        </w:rPr>
        <w:t>הי״ב</w:t>
      </w:r>
      <w:proofErr w:type="spellEnd"/>
      <w:r w:rsidRPr="00C76275">
        <w:rPr>
          <w:rFonts w:ascii="FrankRuehl" w:hAnsi="FrankRuehl"/>
          <w:sz w:val="24"/>
          <w:szCs w:val="24"/>
          <w:rtl/>
        </w:rPr>
        <w:t xml:space="preserve"> חדש, ומאין ידע מספר הימים עד שאמר ״ויהי מקץ ארבעים יום״ (</w:t>
      </w:r>
      <w:proofErr w:type="spellStart"/>
      <w:r w:rsidRPr="00C76275">
        <w:rPr>
          <w:rFonts w:ascii="FrankRuehl" w:hAnsi="FrankRuehl"/>
          <w:sz w:val="24"/>
          <w:szCs w:val="24"/>
          <w:rtl/>
        </w:rPr>
        <w:t>ח,ו</w:t>
      </w:r>
      <w:proofErr w:type="spellEnd"/>
      <w:r w:rsidRPr="00C76275">
        <w:rPr>
          <w:rFonts w:ascii="FrankRuehl" w:hAnsi="FrankRuehl"/>
          <w:sz w:val="24"/>
          <w:szCs w:val="24"/>
          <w:rtl/>
        </w:rPr>
        <w:t>), ״ויחל עוד שבעת ימים אחרים״ (</w:t>
      </w:r>
      <w:proofErr w:type="spellStart"/>
      <w:r w:rsidRPr="00C76275">
        <w:rPr>
          <w:rFonts w:ascii="FrankRuehl" w:hAnsi="FrankRuehl"/>
          <w:sz w:val="24"/>
          <w:szCs w:val="24"/>
          <w:rtl/>
        </w:rPr>
        <w:t>שם,י</w:t>
      </w:r>
      <w:proofErr w:type="spellEnd"/>
      <w:r w:rsidRPr="00C76275">
        <w:rPr>
          <w:rFonts w:ascii="FrankRuehl" w:hAnsi="FrankRuehl"/>
          <w:sz w:val="24"/>
          <w:szCs w:val="24"/>
          <w:rtl/>
        </w:rPr>
        <w:t>), וכן היונה איך פרחה בלתי אור, ואיך ראתה אם יש מקום לנוח, ואיך ראתה העלה לטרוף אותו, ומה תועלת לחלון התיבה אם לא היה אור, ורש״י פירש בפסוק (</w:t>
      </w:r>
      <w:proofErr w:type="spellStart"/>
      <w:r w:rsidRPr="00C76275">
        <w:rPr>
          <w:rFonts w:ascii="FrankRuehl" w:hAnsi="FrankRuehl"/>
          <w:sz w:val="24"/>
          <w:szCs w:val="24"/>
          <w:rtl/>
        </w:rPr>
        <w:t>שם,ו</w:t>
      </w:r>
      <w:proofErr w:type="spellEnd"/>
      <w:r w:rsidRPr="00C76275">
        <w:rPr>
          <w:rFonts w:ascii="FrankRuehl" w:hAnsi="FrankRuehl"/>
          <w:sz w:val="24"/>
          <w:szCs w:val="24"/>
          <w:rtl/>
        </w:rPr>
        <w:t xml:space="preserve">) ״ויפתח נח את חלון </w:t>
      </w:r>
      <w:proofErr w:type="spellStart"/>
      <w:r w:rsidRPr="00C76275">
        <w:rPr>
          <w:rFonts w:ascii="FrankRuehl" w:hAnsi="FrankRuehl"/>
          <w:sz w:val="24"/>
          <w:szCs w:val="24"/>
          <w:rtl/>
        </w:rPr>
        <w:t>התבה</w:t>
      </w:r>
      <w:proofErr w:type="spellEnd"/>
      <w:r w:rsidRPr="00C76275">
        <w:rPr>
          <w:rFonts w:ascii="FrankRuehl" w:hAnsi="FrankRuehl"/>
          <w:sz w:val="24"/>
          <w:szCs w:val="24"/>
          <w:rtl/>
        </w:rPr>
        <w:t xml:space="preserve"> אשר עשה״ - </w:t>
      </w:r>
      <w:proofErr w:type="spellStart"/>
      <w:r w:rsidRPr="00C76275">
        <w:rPr>
          <w:rFonts w:ascii="FrankRuehl" w:hAnsi="FrankRuehl"/>
          <w:sz w:val="24"/>
          <w:szCs w:val="24"/>
          <w:rtl/>
        </w:rPr>
        <w:t>לצהר</w:t>
      </w:r>
      <w:proofErr w:type="spellEnd"/>
      <w:r w:rsidRPr="00C76275">
        <w:rPr>
          <w:rFonts w:ascii="FrankRuehl" w:hAnsi="FrankRuehl"/>
          <w:sz w:val="24"/>
          <w:szCs w:val="24"/>
          <w:rtl/>
        </w:rPr>
        <w:t>. כלומר, לאורה, עכ״ד. ואני כבר כתבתי למעלה בפסוק ״</w:t>
      </w:r>
      <w:proofErr w:type="spellStart"/>
      <w:r w:rsidRPr="00C76275">
        <w:rPr>
          <w:rFonts w:ascii="FrankRuehl" w:hAnsi="FrankRuehl"/>
          <w:sz w:val="24"/>
          <w:szCs w:val="24"/>
          <w:rtl/>
        </w:rPr>
        <w:t>צהר</w:t>
      </w:r>
      <w:proofErr w:type="spellEnd"/>
      <w:r w:rsidRPr="00C76275">
        <w:rPr>
          <w:rFonts w:ascii="FrankRuehl" w:hAnsi="FrankRuehl"/>
          <w:sz w:val="24"/>
          <w:szCs w:val="24"/>
          <w:rtl/>
        </w:rPr>
        <w:t xml:space="preserve"> תעשה לתיבה״ (</w:t>
      </w:r>
      <w:proofErr w:type="spellStart"/>
      <w:r w:rsidRPr="00C76275">
        <w:rPr>
          <w:rFonts w:ascii="FrankRuehl" w:hAnsi="FrankRuehl"/>
          <w:sz w:val="24"/>
          <w:szCs w:val="24"/>
          <w:rtl/>
        </w:rPr>
        <w:t>ו,טז</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דבמחלוקת</w:t>
      </w:r>
      <w:proofErr w:type="spellEnd"/>
      <w:r w:rsidRPr="00C76275">
        <w:rPr>
          <w:rFonts w:ascii="FrankRuehl" w:hAnsi="FrankRuehl"/>
          <w:sz w:val="24"/>
          <w:szCs w:val="24"/>
          <w:rtl/>
        </w:rPr>
        <w:t xml:space="preserve"> שנויה אם שמשו המזלות בשנת המבול או לא, ומאן </w:t>
      </w:r>
      <w:proofErr w:type="spellStart"/>
      <w:r w:rsidRPr="00C76275">
        <w:rPr>
          <w:rFonts w:ascii="FrankRuehl" w:hAnsi="FrankRuehl"/>
          <w:sz w:val="24"/>
          <w:szCs w:val="24"/>
          <w:rtl/>
        </w:rPr>
        <w:t>דאמר</w:t>
      </w:r>
      <w:proofErr w:type="spellEnd"/>
      <w:r w:rsidRPr="00C76275">
        <w:rPr>
          <w:rFonts w:ascii="FrankRuehl" w:hAnsi="FrankRuehl"/>
          <w:sz w:val="24"/>
          <w:szCs w:val="24"/>
          <w:rtl/>
        </w:rPr>
        <w:t xml:space="preserve"> דלא שמשו </w:t>
      </w:r>
      <w:proofErr w:type="spellStart"/>
      <w:r w:rsidRPr="00C76275">
        <w:rPr>
          <w:rFonts w:ascii="FrankRuehl" w:hAnsi="FrankRuehl"/>
          <w:sz w:val="24"/>
          <w:szCs w:val="24"/>
          <w:rtl/>
        </w:rPr>
        <w:t>סבירא</w:t>
      </w:r>
      <w:proofErr w:type="spellEnd"/>
      <w:r w:rsidRPr="00C76275">
        <w:rPr>
          <w:rFonts w:ascii="FrankRuehl" w:hAnsi="FrankRuehl"/>
          <w:sz w:val="24"/>
          <w:szCs w:val="24"/>
          <w:rtl/>
        </w:rPr>
        <w:t xml:space="preserve"> ליה </w:t>
      </w:r>
      <w:proofErr w:type="spellStart"/>
      <w:r w:rsidRPr="00C76275">
        <w:rPr>
          <w:rFonts w:ascii="FrankRuehl" w:hAnsi="FrankRuehl"/>
          <w:sz w:val="24"/>
          <w:szCs w:val="24"/>
          <w:rtl/>
        </w:rPr>
        <w:t>דהאבן</w:t>
      </w:r>
      <w:proofErr w:type="spellEnd"/>
      <w:r w:rsidRPr="00C76275">
        <w:rPr>
          <w:rFonts w:ascii="FrankRuehl" w:hAnsi="FrankRuehl"/>
          <w:sz w:val="24"/>
          <w:szCs w:val="24"/>
          <w:rtl/>
        </w:rPr>
        <w:t xml:space="preserve"> טובה האירה לנח בתיבה, וכן לחוץ התיבה באחד בתשרי, וכן ליונה, ובה היה יודע מספר הימים, שבשעה </w:t>
      </w:r>
      <w:proofErr w:type="spellStart"/>
      <w:r w:rsidRPr="00C76275">
        <w:rPr>
          <w:rFonts w:ascii="FrankRuehl" w:hAnsi="FrankRuehl"/>
          <w:sz w:val="24"/>
          <w:szCs w:val="24"/>
          <w:rtl/>
        </w:rPr>
        <w:t>שהיתה</w:t>
      </w:r>
      <w:proofErr w:type="spellEnd"/>
      <w:r w:rsidRPr="00C76275">
        <w:rPr>
          <w:rFonts w:ascii="FrankRuehl" w:hAnsi="FrankRuehl"/>
          <w:sz w:val="24"/>
          <w:szCs w:val="24"/>
          <w:rtl/>
        </w:rPr>
        <w:t xml:space="preserve"> כהה היה יודע שהוא יום, ובשעה </w:t>
      </w:r>
      <w:proofErr w:type="spellStart"/>
      <w:r w:rsidRPr="00C76275">
        <w:rPr>
          <w:rFonts w:ascii="FrankRuehl" w:hAnsi="FrankRuehl"/>
          <w:sz w:val="24"/>
          <w:szCs w:val="24"/>
          <w:rtl/>
        </w:rPr>
        <w:t>שהיתה</w:t>
      </w:r>
      <w:proofErr w:type="spellEnd"/>
      <w:r w:rsidRPr="00C76275">
        <w:rPr>
          <w:rFonts w:ascii="FrankRuehl" w:hAnsi="FrankRuehl"/>
          <w:sz w:val="24"/>
          <w:szCs w:val="24"/>
          <w:rtl/>
        </w:rPr>
        <w:t xml:space="preserve"> מאירה היה יודע שהוא לילה, וזהו </w:t>
      </w:r>
      <w:proofErr w:type="spellStart"/>
      <w:r w:rsidRPr="00C76275">
        <w:rPr>
          <w:rFonts w:ascii="FrankRuehl" w:hAnsi="FrankRuehl"/>
          <w:sz w:val="24"/>
          <w:szCs w:val="24"/>
          <w:rtl/>
        </w:rPr>
        <w:t>בהדיא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בב״ר</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לא,יא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ולדידיה</w:t>
      </w:r>
      <w:proofErr w:type="spellEnd"/>
      <w:r w:rsidRPr="00C76275">
        <w:rPr>
          <w:rFonts w:ascii="FrankRuehl" w:hAnsi="FrankRuehl"/>
          <w:sz w:val="24"/>
          <w:szCs w:val="24"/>
          <w:rtl/>
        </w:rPr>
        <w:t xml:space="preserve"> החלון נעשה </w:t>
      </w:r>
      <w:proofErr w:type="spellStart"/>
      <w:r w:rsidRPr="00C76275">
        <w:rPr>
          <w:rFonts w:ascii="FrankRuehl" w:hAnsi="FrankRuehl"/>
          <w:sz w:val="24"/>
          <w:szCs w:val="24"/>
          <w:rtl/>
        </w:rPr>
        <w:t>לאויר</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ואליביה</w:t>
      </w:r>
      <w:proofErr w:type="spellEnd"/>
      <w:r w:rsidRPr="00C76275">
        <w:rPr>
          <w:rFonts w:ascii="FrankRuehl" w:hAnsi="FrankRuehl"/>
          <w:sz w:val="24"/>
          <w:szCs w:val="24"/>
          <w:rtl/>
        </w:rPr>
        <w:t xml:space="preserve"> פירש הרב </w:t>
      </w:r>
      <w:proofErr w:type="spellStart"/>
      <w:r w:rsidRPr="00C76275">
        <w:rPr>
          <w:rFonts w:ascii="FrankRuehl" w:hAnsi="FrankRuehl"/>
          <w:sz w:val="24"/>
          <w:szCs w:val="24"/>
          <w:rtl/>
        </w:rPr>
        <w:t>בכאן</w:t>
      </w:r>
      <w:proofErr w:type="spellEnd"/>
      <w:r w:rsidRPr="00C76275">
        <w:rPr>
          <w:rFonts w:ascii="FrankRuehl" w:hAnsi="FrankRuehl"/>
          <w:sz w:val="24"/>
          <w:szCs w:val="24"/>
          <w:rtl/>
        </w:rPr>
        <w:t>.</w:t>
      </w:r>
    </w:p>
  </w:footnote>
  <w:footnote w:id="316">
    <w:p w14:paraId="4E933F22"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זֶרַע וְקָצִיר וְקֹר וָחֹם וְקַיִץ וָחֹרֶף.</w:t>
      </w:r>
    </w:p>
  </w:footnote>
  <w:footnote w:id="317">
    <w:p w14:paraId="01E9D0D9"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היונה איך פרחה בלתי אור, ואיך ראתה אם יש מקום לנוח, ואיך ראתה העלה לטרוף אותו,</w:t>
      </w:r>
    </w:p>
  </w:footnote>
  <w:footnote w:id="318">
    <w:p w14:paraId="01FDD1F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r w:rsidRPr="00C76275">
        <w:rPr>
          <w:rFonts w:ascii="FrankRuehl" w:hAnsi="FrankRuehl"/>
          <w:b/>
          <w:sz w:val="24"/>
          <w:szCs w:val="24"/>
          <w:rtl/>
        </w:rPr>
        <w:t xml:space="preserve">הקשה </w:t>
      </w:r>
      <w:proofErr w:type="spellStart"/>
      <w:r w:rsidRPr="00C76275">
        <w:rPr>
          <w:rFonts w:ascii="FrankRuehl" w:hAnsi="FrankRuehl"/>
          <w:b/>
          <w:sz w:val="24"/>
          <w:szCs w:val="24"/>
          <w:rtl/>
        </w:rPr>
        <w:t>הרא״ם</w:t>
      </w:r>
      <w:proofErr w:type="spellEnd"/>
      <w:r w:rsidRPr="00C76275">
        <w:rPr>
          <w:rFonts w:ascii="FrankRuehl" w:hAnsi="FrankRuehl"/>
          <w:sz w:val="24"/>
          <w:szCs w:val="24"/>
          <w:rtl/>
        </w:rPr>
        <w:t xml:space="preserve">, בעד איזה זמן הוא חושש, אם בזמן אברם, מהו זה שאמר ׳לפיכך קראו הכתוב מת׳, והלא בזמן אברם עדיין לא נכתבה התורה, ואם בזמן שאחר כתיבת התורה, מאי ׳ויאמרו לא קיים אברם את כבוד אביו׳ </w:t>
      </w:r>
      <w:proofErr w:type="spellStart"/>
      <w:r w:rsidRPr="00C76275">
        <w:rPr>
          <w:rFonts w:ascii="FrankRuehl" w:hAnsi="FrankRuehl"/>
          <w:sz w:val="24"/>
          <w:szCs w:val="24"/>
          <w:rtl/>
        </w:rPr>
        <w:t>קאמר</w:t>
      </w:r>
      <w:proofErr w:type="spellEnd"/>
      <w:r w:rsidRPr="00C76275">
        <w:rPr>
          <w:rFonts w:ascii="FrankRuehl" w:hAnsi="FrankRuehl"/>
          <w:sz w:val="24"/>
          <w:szCs w:val="24"/>
          <w:rtl/>
        </w:rPr>
        <w:t xml:space="preserve">, והלא כתוב בצדו ״ויאמר ה׳ אל אברם לך </w:t>
      </w:r>
      <w:proofErr w:type="spellStart"/>
      <w:r w:rsidRPr="00C76275">
        <w:rPr>
          <w:rFonts w:ascii="FrankRuehl" w:hAnsi="FrankRuehl"/>
          <w:sz w:val="24"/>
          <w:szCs w:val="24"/>
          <w:rtl/>
        </w:rPr>
        <w:t>לך</w:t>
      </w:r>
      <w:proofErr w:type="spellEnd"/>
      <w:r w:rsidRPr="00C76275">
        <w:rPr>
          <w:rFonts w:ascii="FrankRuehl" w:hAnsi="FrankRuehl"/>
          <w:sz w:val="24"/>
          <w:szCs w:val="24"/>
          <w:rtl/>
        </w:rPr>
        <w:t xml:space="preserve">״, ולא היה יכול לעמוד עם אביו לבטל גזרת השם יתברך </w:t>
      </w:r>
      <w:proofErr w:type="spellStart"/>
      <w:r w:rsidRPr="00C76275">
        <w:rPr>
          <w:rFonts w:ascii="FrankRuehl" w:hAnsi="FrankRuehl"/>
          <w:sz w:val="24"/>
          <w:szCs w:val="24"/>
          <w:rtl/>
        </w:rPr>
        <w:t>וכו</w:t>
      </w:r>
      <w:proofErr w:type="spellEnd"/>
      <w:r w:rsidRPr="00C76275">
        <w:rPr>
          <w:rFonts w:ascii="FrankRuehl" w:hAnsi="FrankRuehl"/>
          <w:sz w:val="24"/>
          <w:szCs w:val="24"/>
          <w:rtl/>
        </w:rPr>
        <w:t xml:space="preserve">׳, ע״כ. ובאמת </w:t>
      </w:r>
      <w:proofErr w:type="spellStart"/>
      <w:r w:rsidRPr="00C76275">
        <w:rPr>
          <w:rFonts w:ascii="FrankRuehl" w:hAnsi="FrankRuehl"/>
          <w:sz w:val="24"/>
          <w:szCs w:val="24"/>
          <w:rtl/>
        </w:rPr>
        <w:t>שקושיא</w:t>
      </w:r>
      <w:proofErr w:type="spellEnd"/>
      <w:r w:rsidRPr="00C76275">
        <w:rPr>
          <w:rFonts w:ascii="FrankRuehl" w:hAnsi="FrankRuehl"/>
          <w:sz w:val="24"/>
          <w:szCs w:val="24"/>
          <w:rtl/>
        </w:rPr>
        <w:t xml:space="preserve"> חזקה היא זו. ועל החלוקה הראשונה </w:t>
      </w:r>
      <w:proofErr w:type="spellStart"/>
      <w:r w:rsidRPr="00C76275">
        <w:rPr>
          <w:rFonts w:ascii="FrankRuehl" w:hAnsi="FrankRuehl"/>
          <w:sz w:val="24"/>
          <w:szCs w:val="24"/>
          <w:rtl/>
        </w:rPr>
        <w:t>עדיפא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הוה</w:t>
      </w:r>
      <w:proofErr w:type="spellEnd"/>
      <w:r w:rsidRPr="00C76275">
        <w:rPr>
          <w:rFonts w:ascii="FrankRuehl" w:hAnsi="FrankRuehl"/>
          <w:sz w:val="24"/>
          <w:szCs w:val="24"/>
          <w:rtl/>
        </w:rPr>
        <w:t xml:space="preserve"> ליה </w:t>
      </w:r>
      <w:proofErr w:type="spellStart"/>
      <w:r w:rsidRPr="00C76275">
        <w:rPr>
          <w:rFonts w:ascii="FrankRuehl" w:hAnsi="FrankRuehl"/>
          <w:sz w:val="24"/>
          <w:szCs w:val="24"/>
          <w:rtl/>
        </w:rPr>
        <w:t>לאקשויי</w:t>
      </w:r>
      <w:proofErr w:type="spellEnd"/>
      <w:r w:rsidRPr="00C76275">
        <w:rPr>
          <w:rFonts w:ascii="FrankRuehl" w:hAnsi="FrankRuehl"/>
          <w:sz w:val="24"/>
          <w:szCs w:val="24"/>
          <w:rtl/>
        </w:rPr>
        <w:t xml:space="preserve">, דגם אם </w:t>
      </w:r>
      <w:proofErr w:type="spellStart"/>
      <w:r w:rsidRPr="00C76275">
        <w:rPr>
          <w:rFonts w:ascii="FrankRuehl" w:hAnsi="FrankRuehl"/>
          <w:sz w:val="24"/>
          <w:szCs w:val="24"/>
          <w:rtl/>
        </w:rPr>
        <w:t>היתה</w:t>
      </w:r>
      <w:proofErr w:type="spellEnd"/>
      <w:r w:rsidRPr="00C76275">
        <w:rPr>
          <w:rFonts w:ascii="FrankRuehl" w:hAnsi="FrankRuehl"/>
          <w:sz w:val="24"/>
          <w:szCs w:val="24"/>
          <w:rtl/>
        </w:rPr>
        <w:t xml:space="preserve"> תורה כתובה באותו זמן, מאי מהני שהכתוב הקדים מיתתו שלא יהא מפורסם הדבר לכל, והלא מפורסם הוא שראו את תרח חי ואברהם הניחו והלך לו. ואין לתרץ שאם </w:t>
      </w:r>
      <w:proofErr w:type="spellStart"/>
      <w:r w:rsidRPr="00C76275">
        <w:rPr>
          <w:rFonts w:ascii="FrankRuehl" w:hAnsi="FrankRuehl"/>
          <w:sz w:val="24"/>
          <w:szCs w:val="24"/>
          <w:rtl/>
        </w:rPr>
        <w:t>היתה</w:t>
      </w:r>
      <w:proofErr w:type="spellEnd"/>
      <w:r w:rsidRPr="00C76275">
        <w:rPr>
          <w:rFonts w:ascii="FrankRuehl" w:hAnsi="FrankRuehl"/>
          <w:sz w:val="24"/>
          <w:szCs w:val="24"/>
          <w:rtl/>
        </w:rPr>
        <w:t xml:space="preserve"> התורה כתובה, לא יאמרו על אברהם שלא קיים כבוד אביו, לפי שידעו שאינו מצווה על זה לפי שהרשעים קרויים מתים, </w:t>
      </w:r>
      <w:proofErr w:type="spellStart"/>
      <w:r w:rsidRPr="00C76275">
        <w:rPr>
          <w:rFonts w:ascii="FrankRuehl" w:hAnsi="FrankRuehl"/>
          <w:sz w:val="24"/>
          <w:szCs w:val="24"/>
          <w:rtl/>
        </w:rPr>
        <w:t>דזה</w:t>
      </w:r>
      <w:proofErr w:type="spellEnd"/>
      <w:r w:rsidRPr="00C76275">
        <w:rPr>
          <w:rFonts w:ascii="FrankRuehl" w:hAnsi="FrankRuehl"/>
          <w:sz w:val="24"/>
          <w:szCs w:val="24"/>
          <w:rtl/>
        </w:rPr>
        <w:t xml:space="preserve"> אינו, כמו שאבאר. ויש לומר </w:t>
      </w:r>
      <w:proofErr w:type="spellStart"/>
      <w:r w:rsidRPr="00C76275">
        <w:rPr>
          <w:rFonts w:ascii="FrankRuehl" w:hAnsi="FrankRuehl"/>
          <w:sz w:val="24"/>
          <w:szCs w:val="24"/>
          <w:rtl/>
        </w:rPr>
        <w:t>דחושש</w:t>
      </w:r>
      <w:proofErr w:type="spellEnd"/>
      <w:r w:rsidRPr="00C76275">
        <w:rPr>
          <w:rFonts w:ascii="FrankRuehl" w:hAnsi="FrankRuehl"/>
          <w:sz w:val="24"/>
          <w:szCs w:val="24"/>
          <w:rtl/>
        </w:rPr>
        <w:t xml:space="preserve"> בעד הזמן שאחר כתיבת התורה, </w:t>
      </w:r>
      <w:proofErr w:type="spellStart"/>
      <w:r w:rsidRPr="00C76275">
        <w:rPr>
          <w:rFonts w:ascii="FrankRuehl" w:hAnsi="FrankRuehl"/>
          <w:sz w:val="24"/>
          <w:szCs w:val="24"/>
          <w:rtl/>
        </w:rPr>
        <w:t>דנהי</w:t>
      </w:r>
      <w:proofErr w:type="spellEnd"/>
      <w:r w:rsidRPr="00C76275">
        <w:rPr>
          <w:rFonts w:ascii="FrankRuehl" w:hAnsi="FrankRuehl"/>
          <w:sz w:val="24"/>
          <w:szCs w:val="24"/>
          <w:rtl/>
        </w:rPr>
        <w:t xml:space="preserve"> שהלך על פי הדיבור, מכל מקום יאמרו דלא היה לו למהר הליכתו כל כך ולמעט מצות כיבוד אב, ועוד, </w:t>
      </w:r>
      <w:proofErr w:type="spellStart"/>
      <w:r w:rsidRPr="00C76275">
        <w:rPr>
          <w:rFonts w:ascii="FrankRuehl" w:hAnsi="FrankRuehl"/>
          <w:sz w:val="24"/>
          <w:szCs w:val="24"/>
          <w:rtl/>
        </w:rPr>
        <w:t>דהדיבור</w:t>
      </w:r>
      <w:proofErr w:type="spellEnd"/>
      <w:r w:rsidRPr="00C76275">
        <w:rPr>
          <w:rFonts w:ascii="FrankRuehl" w:hAnsi="FrankRuehl"/>
          <w:sz w:val="24"/>
          <w:szCs w:val="24"/>
          <w:rtl/>
        </w:rPr>
        <w:t xml:space="preserve"> היה להנאתו ולטובתו, ואפילו אם תמצא לומד שהיה ציווי גמור, מכל מקום הלא יעקב הלך בדשות אביו </w:t>
      </w:r>
      <w:proofErr w:type="spellStart"/>
      <w:r w:rsidRPr="00C76275">
        <w:rPr>
          <w:rFonts w:ascii="FrankRuehl" w:hAnsi="FrankRuehl"/>
          <w:sz w:val="24"/>
          <w:szCs w:val="24"/>
          <w:rtl/>
        </w:rPr>
        <w:t>ואמו</w:t>
      </w:r>
      <w:proofErr w:type="spellEnd"/>
      <w:r w:rsidRPr="00C76275">
        <w:rPr>
          <w:rFonts w:ascii="FrankRuehl" w:hAnsi="FrankRuehl"/>
          <w:sz w:val="24"/>
          <w:szCs w:val="24"/>
          <w:rtl/>
        </w:rPr>
        <w:t xml:space="preserve"> ואפילו הכי נענש, כמו שאמר״ זה לי עשרים שנה בביתך״ (להלן </w:t>
      </w:r>
      <w:proofErr w:type="spellStart"/>
      <w:r w:rsidRPr="00C76275">
        <w:rPr>
          <w:rFonts w:ascii="FrankRuehl" w:hAnsi="FrankRuehl"/>
          <w:sz w:val="24"/>
          <w:szCs w:val="24"/>
          <w:rtl/>
        </w:rPr>
        <w:t>לא,מא</w:t>
      </w:r>
      <w:proofErr w:type="spellEnd"/>
      <w:r w:rsidRPr="00C76275">
        <w:rPr>
          <w:rFonts w:ascii="FrankRuehl" w:hAnsi="FrankRuehl"/>
          <w:sz w:val="24"/>
          <w:szCs w:val="24"/>
          <w:rtl/>
        </w:rPr>
        <w:t>), ועל כן גם אברם היה לו לדאוג מהעונש ולא למהר הליכתו׳, ולכן כדי שלא יאמרו כן הוצרך להקדים מיתתו.</w:t>
      </w:r>
    </w:p>
  </w:footnote>
  <w:footnote w:id="319">
    <w:p w14:paraId="016D1FB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הנחלת יעקב.</w:t>
      </w:r>
    </w:p>
  </w:footnote>
  <w:footnote w:id="320">
    <w:p w14:paraId="526598C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אחר כתבי זה, מצאתי זה הדרוש </w:t>
      </w:r>
      <w:proofErr w:type="spellStart"/>
      <w:r w:rsidRPr="00C76275">
        <w:rPr>
          <w:rFonts w:ascii="FrankRuehl" w:hAnsi="FrankRuehl"/>
          <w:sz w:val="24"/>
          <w:szCs w:val="24"/>
          <w:rtl/>
        </w:rPr>
        <w:t>בב״ר</w:t>
      </w:r>
      <w:proofErr w:type="spellEnd"/>
      <w:r w:rsidRPr="00C76275">
        <w:rPr>
          <w:rFonts w:ascii="FrankRuehl" w:hAnsi="FrankRuehl"/>
          <w:sz w:val="24"/>
          <w:szCs w:val="24"/>
          <w:rtl/>
        </w:rPr>
        <w:t xml:space="preserve"> ריש פרשת לך </w:t>
      </w:r>
      <w:proofErr w:type="spellStart"/>
      <w:r w:rsidRPr="00C76275">
        <w:rPr>
          <w:rFonts w:ascii="FrankRuehl" w:hAnsi="FrankRuehl"/>
          <w:sz w:val="24"/>
          <w:szCs w:val="24"/>
          <w:rtl/>
        </w:rPr>
        <w:t>לך</w:t>
      </w:r>
      <w:proofErr w:type="spellEnd"/>
      <w:r w:rsidRPr="00C76275">
        <w:rPr>
          <w:rFonts w:ascii="FrankRuehl" w:hAnsi="FrankRuehl"/>
          <w:sz w:val="24"/>
          <w:szCs w:val="24"/>
          <w:rtl/>
        </w:rPr>
        <w:t xml:space="preserve">, והכי פירושו שם, </w:t>
      </w:r>
      <w:proofErr w:type="spellStart"/>
      <w:r w:rsidRPr="00C76275">
        <w:rPr>
          <w:rFonts w:ascii="FrankRuehl" w:hAnsi="FrankRuehl"/>
          <w:sz w:val="24"/>
          <w:szCs w:val="24"/>
          <w:rtl/>
        </w:rPr>
        <w:t>דבאמת</w:t>
      </w:r>
      <w:proofErr w:type="spellEnd"/>
      <w:r w:rsidRPr="00C76275">
        <w:rPr>
          <w:rFonts w:ascii="FrankRuehl" w:hAnsi="FrankRuehl"/>
          <w:sz w:val="24"/>
          <w:szCs w:val="24"/>
          <w:rtl/>
        </w:rPr>
        <w:t xml:space="preserve"> לא עבר אברהם על מצות כיבוד, שהקב״ה פטרו, וזהו ״לך </w:t>
      </w:r>
      <w:proofErr w:type="spellStart"/>
      <w:r w:rsidRPr="00C76275">
        <w:rPr>
          <w:rFonts w:ascii="FrankRuehl" w:hAnsi="FrankRuehl"/>
          <w:sz w:val="24"/>
          <w:szCs w:val="24"/>
          <w:rtl/>
        </w:rPr>
        <w:t>לך</w:t>
      </w:r>
      <w:proofErr w:type="spellEnd"/>
      <w:r w:rsidRPr="00C76275">
        <w:rPr>
          <w:rFonts w:ascii="FrankRuehl" w:hAnsi="FrankRuehl"/>
          <w:sz w:val="24"/>
          <w:szCs w:val="24"/>
          <w:rtl/>
        </w:rPr>
        <w:t xml:space="preserve">״, הראשון הוא לשון הליכה, והשני הוא לשון ״לך״ ולא לאחר, ורצה לומר, מה שאני </w:t>
      </w:r>
      <w:proofErr w:type="spellStart"/>
      <w:r w:rsidRPr="00C76275">
        <w:rPr>
          <w:rFonts w:ascii="FrankRuehl" w:hAnsi="FrankRuehl"/>
          <w:sz w:val="24"/>
          <w:szCs w:val="24"/>
          <w:rtl/>
        </w:rPr>
        <w:t>מצוך</w:t>
      </w:r>
      <w:proofErr w:type="spellEnd"/>
      <w:r w:rsidRPr="00C76275">
        <w:rPr>
          <w:rFonts w:ascii="FrankRuehl" w:hAnsi="FrankRuehl"/>
          <w:sz w:val="24"/>
          <w:szCs w:val="24"/>
          <w:rtl/>
        </w:rPr>
        <w:t xml:space="preserve"> שתלך, אע״פ שאביך קיים, לך אני פוטר ולא לאחר. ומפני שהמון עם לא ידעו שפטרתיך, ויאמרו עליך שלא קיימת את כבוד אביך, הרי אני מקדים מיתתו ליציאתך ולא יהיה עוד לזות שפתים, כי מי שהוא בעל תורה ויודע </w:t>
      </w:r>
      <w:proofErr w:type="spellStart"/>
      <w:r w:rsidRPr="00C76275">
        <w:rPr>
          <w:rFonts w:ascii="FrankRuehl" w:hAnsi="FrankRuehl"/>
          <w:sz w:val="24"/>
          <w:szCs w:val="24"/>
          <w:rtl/>
        </w:rPr>
        <w:t>שלענין</w:t>
      </w:r>
      <w:proofErr w:type="spellEnd"/>
      <w:r w:rsidRPr="00C76275">
        <w:rPr>
          <w:rFonts w:ascii="FrankRuehl" w:hAnsi="FrankRuehl"/>
          <w:sz w:val="24"/>
          <w:szCs w:val="24"/>
          <w:rtl/>
        </w:rPr>
        <w:t xml:space="preserve"> החשבון מתבקש לו עוד ששים וחמש שנים, ידע גם כן ״ויאמר ה׳ אל אברם לך </w:t>
      </w:r>
      <w:proofErr w:type="spellStart"/>
      <w:r w:rsidRPr="00C76275">
        <w:rPr>
          <w:rFonts w:ascii="FrankRuehl" w:hAnsi="FrankRuehl"/>
          <w:sz w:val="24"/>
          <w:szCs w:val="24"/>
          <w:rtl/>
        </w:rPr>
        <w:t>לך</w:t>
      </w:r>
      <w:proofErr w:type="spellEnd"/>
      <w:r w:rsidRPr="00C76275">
        <w:rPr>
          <w:rFonts w:ascii="FrankRuehl" w:hAnsi="FrankRuehl"/>
          <w:sz w:val="24"/>
          <w:szCs w:val="24"/>
          <w:rtl/>
        </w:rPr>
        <w:t xml:space="preserve">" - שעל פי הדבור הלך ושהקב״ה פטרו, ומי שלא ידע זה הלימוד״ יבין גם כן הפסוק כפשוטו ״וימת תרח בחרן" וממילא גם כן לא יאמרו. מה </w:t>
      </w:r>
      <w:proofErr w:type="spellStart"/>
      <w:r w:rsidRPr="00C76275">
        <w:rPr>
          <w:rFonts w:ascii="FrankRuehl" w:hAnsi="FrankRuehl"/>
          <w:sz w:val="24"/>
          <w:szCs w:val="24"/>
          <w:rtl/>
        </w:rPr>
        <w:t>אית</w:t>
      </w:r>
      <w:proofErr w:type="spellEnd"/>
      <w:r w:rsidRPr="00C76275">
        <w:rPr>
          <w:rFonts w:ascii="FrankRuehl" w:hAnsi="FrankRuehl"/>
          <w:sz w:val="24"/>
          <w:szCs w:val="24"/>
          <w:rtl/>
        </w:rPr>
        <w:t xml:space="preserve"> לך תו </w:t>
      </w:r>
      <w:proofErr w:type="spellStart"/>
      <w:r w:rsidRPr="00C76275">
        <w:rPr>
          <w:rFonts w:ascii="FrankRuehl" w:hAnsi="FrankRuehl"/>
          <w:sz w:val="24"/>
          <w:szCs w:val="24"/>
          <w:rtl/>
        </w:rPr>
        <w:t>למימר</w:t>
      </w:r>
      <w:proofErr w:type="spellEnd"/>
      <w:r w:rsidRPr="00C76275">
        <w:rPr>
          <w:rFonts w:ascii="FrankRuehl" w:hAnsi="FrankRuehl"/>
          <w:sz w:val="24"/>
          <w:szCs w:val="24"/>
          <w:rtl/>
        </w:rPr>
        <w:t xml:space="preserve"> ״מדבר שקר תרחק״ (שמות </w:t>
      </w:r>
      <w:proofErr w:type="spellStart"/>
      <w:r w:rsidRPr="00C76275">
        <w:rPr>
          <w:rFonts w:ascii="FrankRuehl" w:hAnsi="FrankRuehl"/>
          <w:sz w:val="24"/>
          <w:szCs w:val="24"/>
          <w:rtl/>
        </w:rPr>
        <w:t>כג,ז</w:t>
      </w:r>
      <w:proofErr w:type="spellEnd"/>
      <w:r w:rsidRPr="00C76275">
        <w:rPr>
          <w:rFonts w:ascii="FrankRuehl" w:hAnsi="FrankRuehl"/>
          <w:sz w:val="24"/>
          <w:szCs w:val="24"/>
          <w:rtl/>
        </w:rPr>
        <w:t xml:space="preserve">), והיאך כתב ״וימת תרח בחרן״ והוא עודנו חי יותר משישים שנה, כבר הרשעים בחייהם </w:t>
      </w:r>
      <w:proofErr w:type="spellStart"/>
      <w:r w:rsidRPr="00C76275">
        <w:rPr>
          <w:rFonts w:ascii="FrankRuehl" w:hAnsi="FrankRuehl"/>
          <w:sz w:val="24"/>
          <w:szCs w:val="24"/>
          <w:rtl/>
        </w:rPr>
        <w:t>קרויין</w:t>
      </w:r>
      <w:proofErr w:type="spellEnd"/>
      <w:r w:rsidRPr="00C76275">
        <w:rPr>
          <w:rFonts w:ascii="FrankRuehl" w:hAnsi="FrankRuehl"/>
          <w:sz w:val="24"/>
          <w:szCs w:val="24"/>
          <w:rtl/>
        </w:rPr>
        <w:t xml:space="preserve"> מתים, כל זה כוונת </w:t>
      </w:r>
      <w:proofErr w:type="spellStart"/>
      <w:r w:rsidRPr="00C76275">
        <w:rPr>
          <w:rFonts w:ascii="FrankRuehl" w:hAnsi="FrankRuehl"/>
          <w:sz w:val="24"/>
          <w:szCs w:val="24"/>
          <w:rtl/>
        </w:rPr>
        <w:t>הב״ר</w:t>
      </w:r>
      <w:proofErr w:type="spellEnd"/>
      <w:r w:rsidRPr="00C76275">
        <w:rPr>
          <w:rFonts w:ascii="FrankRuehl" w:hAnsi="FrankRuehl"/>
          <w:sz w:val="24"/>
          <w:szCs w:val="24"/>
          <w:rtl/>
        </w:rPr>
        <w:t>.</w:t>
      </w:r>
    </w:p>
  </w:footnote>
  <w:footnote w:id="321">
    <w:p w14:paraId="1EA3919C"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כא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יב</w:t>
      </w:r>
      <w:proofErr w:type="spellEnd"/>
      <w:r w:rsidRPr="00C76275">
        <w:rPr>
          <w:rFonts w:ascii="FrankRuehl" w:hAnsi="FrankRuehl"/>
          <w:sz w:val="24"/>
          <w:szCs w:val="24"/>
          <w:rtl/>
        </w:rPr>
        <w:t>.</w:t>
      </w:r>
    </w:p>
  </w:footnote>
  <w:footnote w:id="322">
    <w:p w14:paraId="0415C81F"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משלי ז, ד.</w:t>
      </w:r>
    </w:p>
  </w:footnote>
  <w:footnote w:id="323">
    <w:p w14:paraId="52AAF47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מה שאמר אברהם ״אמרי נא אחותי את״ ולא אמר שתאמר ׳אחי הוא׳, נראה לי, כדי לתלות, הגדולה באברהם שתעשה עצמה טפילה לו, ועל ידי כך ״למען ייטב לי בעבורך״, ואעפ״י שאין כן דעת </w:t>
      </w:r>
      <w:proofErr w:type="spellStart"/>
      <w:r w:rsidRPr="00C76275">
        <w:rPr>
          <w:rFonts w:ascii="FrankRuehl" w:hAnsi="FrankRuehl"/>
          <w:sz w:val="24"/>
          <w:szCs w:val="24"/>
          <w:rtl/>
        </w:rPr>
        <w:t>הב״ר</w:t>
      </w:r>
      <w:proofErr w:type="spellEnd"/>
      <w:r w:rsidRPr="00C76275">
        <w:rPr>
          <w:rFonts w:ascii="FrankRuehl" w:hAnsi="FrankRuehl"/>
          <w:sz w:val="24"/>
          <w:szCs w:val="24"/>
          <w:rtl/>
        </w:rPr>
        <w:t xml:space="preserve">. ועל דרך זה אמר הכתוב ״אשר לו </w:t>
      </w:r>
      <w:proofErr w:type="spellStart"/>
      <w:r w:rsidRPr="00C76275">
        <w:rPr>
          <w:rFonts w:ascii="FrankRuehl" w:hAnsi="FrankRuehl"/>
          <w:sz w:val="24"/>
          <w:szCs w:val="24"/>
          <w:rtl/>
        </w:rPr>
        <w:t>אלהים</w:t>
      </w:r>
      <w:proofErr w:type="spellEnd"/>
      <w:r w:rsidRPr="00C76275">
        <w:rPr>
          <w:rFonts w:ascii="FrankRuehl" w:hAnsi="FrankRuehl"/>
          <w:sz w:val="24"/>
          <w:szCs w:val="24"/>
          <w:rtl/>
        </w:rPr>
        <w:t xml:space="preserve"> קרובים אליו״ (דברים ד, ז), שהקב״ה מקרב עצמו אלינו, ולא שמקרבינו אליו, כביכול שאנחנו עיקר. ועל דרך זה אמרו רז״ל פרק קמא </w:t>
      </w:r>
      <w:proofErr w:type="spellStart"/>
      <w:r w:rsidRPr="00C76275">
        <w:rPr>
          <w:rFonts w:ascii="FrankRuehl" w:hAnsi="FrankRuehl"/>
          <w:sz w:val="24"/>
          <w:szCs w:val="24"/>
          <w:rtl/>
        </w:rPr>
        <w:t>דסוטה</w:t>
      </w:r>
      <w:proofErr w:type="spellEnd"/>
      <w:r w:rsidRPr="00C76275">
        <w:rPr>
          <w:rFonts w:ascii="FrankRuehl" w:hAnsi="FrankRuehl"/>
          <w:sz w:val="24"/>
          <w:szCs w:val="24"/>
          <w:rtl/>
        </w:rPr>
        <w:t xml:space="preserve"> (ה, א): ומסתברא כמאן </w:t>
      </w:r>
      <w:proofErr w:type="spellStart"/>
      <w:r w:rsidRPr="00C76275">
        <w:rPr>
          <w:rFonts w:ascii="FrankRuehl" w:hAnsi="FrankRuehl"/>
          <w:sz w:val="24"/>
          <w:szCs w:val="24"/>
          <w:rtl/>
        </w:rPr>
        <w:t>דאמר</w:t>
      </w:r>
      <w:proofErr w:type="spellEnd"/>
      <w:r w:rsidRPr="00C76275">
        <w:rPr>
          <w:rFonts w:ascii="FrankRuehl" w:hAnsi="FrankRuehl"/>
          <w:sz w:val="24"/>
          <w:szCs w:val="24"/>
          <w:rtl/>
        </w:rPr>
        <w:t xml:space="preserve"> ״אני את דכא״, שהרי הניח הקב״ה כל ההרים והשרה שכינתו על הר סיני, ולא גבה הר סיני למעלה.</w:t>
      </w:r>
    </w:p>
  </w:footnote>
  <w:footnote w:id="324">
    <w:p w14:paraId="0370B98C" w14:textId="7D146BE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r w:rsidR="004D7FBE" w:rsidRPr="00C76275">
        <w:rPr>
          <w:rFonts w:ascii="FrankRuehl" w:hAnsi="FrankRuehl"/>
          <w:sz w:val="24"/>
          <w:szCs w:val="24"/>
          <w:rtl/>
        </w:rPr>
        <w:t xml:space="preserve">לשון מליצה מהפסוק בשמואל א' </w:t>
      </w:r>
      <w:proofErr w:type="spellStart"/>
      <w:r w:rsidR="004D7FBE" w:rsidRPr="00C76275">
        <w:rPr>
          <w:rFonts w:ascii="FrankRuehl" w:hAnsi="FrankRuehl"/>
          <w:sz w:val="24"/>
          <w:szCs w:val="24"/>
          <w:rtl/>
        </w:rPr>
        <w:t>כו</w:t>
      </w:r>
      <w:proofErr w:type="spellEnd"/>
      <w:r w:rsidR="004D7FBE" w:rsidRPr="00C76275">
        <w:rPr>
          <w:rFonts w:ascii="FrankRuehl" w:hAnsi="FrankRuehl"/>
          <w:sz w:val="24"/>
          <w:szCs w:val="24"/>
          <w:rtl/>
        </w:rPr>
        <w:t>, יד.</w:t>
      </w:r>
    </w:p>
  </w:footnote>
  <w:footnote w:id="325">
    <w:p w14:paraId="168AD434"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מכות </w:t>
      </w:r>
      <w:proofErr w:type="spellStart"/>
      <w:r w:rsidRPr="00C76275">
        <w:rPr>
          <w:rFonts w:ascii="FrankRuehl" w:hAnsi="FrankRuehl"/>
          <w:sz w:val="24"/>
          <w:szCs w:val="24"/>
          <w:rtl/>
        </w:rPr>
        <w:t>כב</w:t>
      </w:r>
      <w:proofErr w:type="spellEnd"/>
      <w:r w:rsidRPr="00C76275">
        <w:rPr>
          <w:rFonts w:ascii="FrankRuehl" w:hAnsi="FrankRuehl"/>
          <w:sz w:val="24"/>
          <w:szCs w:val="24"/>
          <w:rtl/>
        </w:rPr>
        <w:t xml:space="preserve"> ע"ב.</w:t>
      </w:r>
    </w:p>
  </w:footnote>
  <w:footnote w:id="326">
    <w:p w14:paraId="66FB860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סנהדרין ג ע"ב.</w:t>
      </w:r>
    </w:p>
  </w:footnote>
  <w:footnote w:id="327">
    <w:p w14:paraId="5A51FB7B"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הנחלת יעקב.</w:t>
      </w:r>
    </w:p>
  </w:footnote>
  <w:footnote w:id="328">
    <w:p w14:paraId="1629935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ד, ז.</w:t>
      </w:r>
    </w:p>
  </w:footnote>
  <w:footnote w:id="329">
    <w:p w14:paraId="5405915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גיטין מה ע"א.</w:t>
      </w:r>
    </w:p>
  </w:footnote>
  <w:footnote w:id="330">
    <w:p w14:paraId="74A6C88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רש"י בד"ה </w:t>
      </w:r>
      <w:proofErr w:type="spellStart"/>
      <w:r w:rsidRPr="00C76275">
        <w:rPr>
          <w:rFonts w:ascii="FrankRuehl" w:hAnsi="FrankRuehl"/>
          <w:sz w:val="24"/>
          <w:szCs w:val="24"/>
          <w:rtl/>
        </w:rPr>
        <w:t>למסעיו</w:t>
      </w:r>
      <w:proofErr w:type="spellEnd"/>
      <w:r w:rsidRPr="00C76275">
        <w:rPr>
          <w:rFonts w:ascii="FrankRuehl" w:hAnsi="FrankRuehl"/>
          <w:sz w:val="24"/>
          <w:szCs w:val="24"/>
          <w:rtl/>
        </w:rPr>
        <w:t xml:space="preserve">. כשחזר ממצרים לארץ כנען, היה הולך ולן באכסניות שלן בהם בהליכתו למצרים, למדך דרך ארץ שלא ישנה אדם </w:t>
      </w:r>
      <w:proofErr w:type="spellStart"/>
      <w:r w:rsidRPr="00C76275">
        <w:rPr>
          <w:rFonts w:ascii="FrankRuehl" w:hAnsi="FrankRuehl"/>
          <w:sz w:val="24"/>
          <w:szCs w:val="24"/>
          <w:rtl/>
        </w:rPr>
        <w:t>מאכסניא</w:t>
      </w:r>
      <w:proofErr w:type="spellEnd"/>
      <w:r w:rsidRPr="00C76275">
        <w:rPr>
          <w:rFonts w:ascii="FrankRuehl" w:hAnsi="FrankRuehl"/>
          <w:sz w:val="24"/>
          <w:szCs w:val="24"/>
          <w:rtl/>
        </w:rPr>
        <w:t xml:space="preserve"> שלו. דבר אחר, בחזרתו פרע הקפותיו (</w:t>
      </w:r>
      <w:proofErr w:type="spellStart"/>
      <w:r w:rsidRPr="00C76275">
        <w:rPr>
          <w:rFonts w:ascii="FrankRuehl" w:hAnsi="FrankRuehl"/>
          <w:sz w:val="24"/>
          <w:szCs w:val="24"/>
          <w:rtl/>
        </w:rPr>
        <w:t>ב"ר</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מא</w:t>
      </w:r>
      <w:proofErr w:type="spellEnd"/>
      <w:r w:rsidRPr="00C76275">
        <w:rPr>
          <w:rFonts w:ascii="FrankRuehl" w:hAnsi="FrankRuehl"/>
          <w:sz w:val="24"/>
          <w:szCs w:val="24"/>
          <w:rtl/>
        </w:rPr>
        <w:t>, ג.).</w:t>
      </w:r>
    </w:p>
  </w:footnote>
  <w:footnote w:id="331">
    <w:p w14:paraId="3D677C72"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רש"י בד"ה ויבתר אתם. חלק כל אחד לשני חלקים. ואין המקרא יוצא מידי פשוטו, לפי שהיה כורת ברית עמו לשמור הבטחתו להוריש לבניו את הארץ, </w:t>
      </w:r>
      <w:proofErr w:type="spellStart"/>
      <w:r w:rsidRPr="00C76275">
        <w:rPr>
          <w:rFonts w:ascii="FrankRuehl" w:hAnsi="FrankRuehl"/>
          <w:sz w:val="24"/>
          <w:szCs w:val="24"/>
          <w:rtl/>
        </w:rPr>
        <w:t>כדכתיב</w:t>
      </w:r>
      <w:proofErr w:type="spellEnd"/>
      <w:r w:rsidRPr="00C76275">
        <w:rPr>
          <w:rFonts w:ascii="FrankRuehl" w:hAnsi="FrankRuehl"/>
          <w:sz w:val="24"/>
          <w:szCs w:val="24"/>
          <w:rtl/>
        </w:rPr>
        <w:t xml:space="preserve"> ביום ההוא כרת ה' את אברם ברית </w:t>
      </w:r>
      <w:proofErr w:type="spellStart"/>
      <w:r w:rsidRPr="00C76275">
        <w:rPr>
          <w:rFonts w:ascii="FrankRuehl" w:hAnsi="FrankRuehl"/>
          <w:sz w:val="24"/>
          <w:szCs w:val="24"/>
          <w:rtl/>
        </w:rPr>
        <w:t>לאמר</w:t>
      </w:r>
      <w:proofErr w:type="spellEnd"/>
      <w:r w:rsidRPr="00C76275">
        <w:rPr>
          <w:rFonts w:ascii="FrankRuehl" w:hAnsi="FrankRuehl"/>
          <w:sz w:val="24"/>
          <w:szCs w:val="24"/>
          <w:rtl/>
        </w:rPr>
        <w:t xml:space="preserve"> וגו', ודרך כורתי ברית לחלק בהמה ולעבור בין בתריה, כמה שנאמר להלן העוברים בין בתרי העגל (ירמיה לד, </w:t>
      </w:r>
      <w:proofErr w:type="spellStart"/>
      <w:r w:rsidRPr="00C76275">
        <w:rPr>
          <w:rFonts w:ascii="FrankRuehl" w:hAnsi="FrankRuehl"/>
          <w:sz w:val="24"/>
          <w:szCs w:val="24"/>
          <w:rtl/>
        </w:rPr>
        <w:t>יט</w:t>
      </w:r>
      <w:proofErr w:type="spellEnd"/>
      <w:r w:rsidRPr="00C76275">
        <w:rPr>
          <w:rFonts w:ascii="FrankRuehl" w:hAnsi="FrankRuehl"/>
          <w:sz w:val="24"/>
          <w:szCs w:val="24"/>
          <w:rtl/>
        </w:rPr>
        <w:t>.), אף כאן תנור עשן ולפיד אש אשר עבר בין הגזרים, הוא שלוחו של שכינה שהוא אש.</w:t>
      </w:r>
    </w:p>
  </w:footnote>
  <w:footnote w:id="332">
    <w:p w14:paraId="461DEB1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רש"י ואת </w:t>
      </w:r>
      <w:proofErr w:type="spellStart"/>
      <w:r w:rsidRPr="00C76275">
        <w:rPr>
          <w:rFonts w:ascii="FrankRuehl" w:hAnsi="FrankRuehl"/>
          <w:sz w:val="24"/>
          <w:szCs w:val="24"/>
          <w:rtl/>
        </w:rPr>
        <w:t>הצפור</w:t>
      </w:r>
      <w:proofErr w:type="spellEnd"/>
      <w:r w:rsidRPr="00C76275">
        <w:rPr>
          <w:rFonts w:ascii="FrankRuehl" w:hAnsi="FrankRuehl"/>
          <w:sz w:val="24"/>
          <w:szCs w:val="24"/>
          <w:rtl/>
        </w:rPr>
        <w:t xml:space="preserve"> לא בתר. לפי שהאומות עובדי כוכבים ומזלות נמשלו לפרים ואילים ושעירים, שנאמר סבבוני פרים רבים וגו' (תהלים </w:t>
      </w:r>
      <w:proofErr w:type="spellStart"/>
      <w:r w:rsidRPr="00C76275">
        <w:rPr>
          <w:rFonts w:ascii="FrankRuehl" w:hAnsi="FrankRuehl"/>
          <w:sz w:val="24"/>
          <w:szCs w:val="24"/>
          <w:rtl/>
        </w:rPr>
        <w:t>כב</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יג</w:t>
      </w:r>
      <w:proofErr w:type="spellEnd"/>
      <w:r w:rsidRPr="00C76275">
        <w:rPr>
          <w:rFonts w:ascii="FrankRuehl" w:hAnsi="FrankRuehl"/>
          <w:sz w:val="24"/>
          <w:szCs w:val="24"/>
          <w:rtl/>
        </w:rPr>
        <w:t xml:space="preserve">), ואומר האיל אשר ראית בעל </w:t>
      </w:r>
      <w:proofErr w:type="spellStart"/>
      <w:r w:rsidRPr="00C76275">
        <w:rPr>
          <w:rFonts w:ascii="FrankRuehl" w:hAnsi="FrankRuehl"/>
          <w:sz w:val="24"/>
          <w:szCs w:val="24"/>
          <w:rtl/>
        </w:rPr>
        <w:t>הקרנים</w:t>
      </w:r>
      <w:proofErr w:type="spellEnd"/>
      <w:r w:rsidRPr="00C76275">
        <w:rPr>
          <w:rFonts w:ascii="FrankRuehl" w:hAnsi="FrankRuehl"/>
          <w:sz w:val="24"/>
          <w:szCs w:val="24"/>
          <w:rtl/>
        </w:rPr>
        <w:t xml:space="preserve">, מלכי מדי ופרס (דניאל ח, כ.), ואומר הצפיר והשעיר, מלך יון. וישראל נמשלו לבני יונה, שנאמר יונתי </w:t>
      </w:r>
      <w:proofErr w:type="spellStart"/>
      <w:r w:rsidRPr="00C76275">
        <w:rPr>
          <w:rFonts w:ascii="FrankRuehl" w:hAnsi="FrankRuehl"/>
          <w:sz w:val="24"/>
          <w:szCs w:val="24"/>
          <w:rtl/>
        </w:rPr>
        <w:t>בחגוי</w:t>
      </w:r>
      <w:proofErr w:type="spellEnd"/>
      <w:r w:rsidRPr="00C76275">
        <w:rPr>
          <w:rFonts w:ascii="FrankRuehl" w:hAnsi="FrankRuehl"/>
          <w:sz w:val="24"/>
          <w:szCs w:val="24"/>
          <w:rtl/>
        </w:rPr>
        <w:t xml:space="preserve"> הסלע (שיר השירים ב, יד.), לפיכך בתר הבהמות, רמז על האומות שיהיו כלין </w:t>
      </w:r>
      <w:proofErr w:type="spellStart"/>
      <w:r w:rsidRPr="00C76275">
        <w:rPr>
          <w:rFonts w:ascii="FrankRuehl" w:hAnsi="FrankRuehl"/>
          <w:sz w:val="24"/>
          <w:szCs w:val="24"/>
          <w:rtl/>
        </w:rPr>
        <w:t>והולכין</w:t>
      </w:r>
      <w:proofErr w:type="spellEnd"/>
      <w:r w:rsidRPr="00C76275">
        <w:rPr>
          <w:rFonts w:ascii="FrankRuehl" w:hAnsi="FrankRuehl"/>
          <w:sz w:val="24"/>
          <w:szCs w:val="24"/>
          <w:rtl/>
        </w:rPr>
        <w:t xml:space="preserve">, ואת </w:t>
      </w:r>
      <w:proofErr w:type="spellStart"/>
      <w:r w:rsidRPr="00C76275">
        <w:rPr>
          <w:rFonts w:ascii="FrankRuehl" w:hAnsi="FrankRuehl"/>
          <w:sz w:val="24"/>
          <w:szCs w:val="24"/>
          <w:rtl/>
        </w:rPr>
        <w:t>הצפור</w:t>
      </w:r>
      <w:proofErr w:type="spellEnd"/>
      <w:r w:rsidRPr="00C76275">
        <w:rPr>
          <w:rFonts w:ascii="FrankRuehl" w:hAnsi="FrankRuehl"/>
          <w:sz w:val="24"/>
          <w:szCs w:val="24"/>
          <w:rtl/>
        </w:rPr>
        <w:t xml:space="preserve"> לא בתר, רמז שיהיו ישראל קיימין לעולם.</w:t>
      </w:r>
    </w:p>
  </w:footnote>
  <w:footnote w:id="333">
    <w:p w14:paraId="04CFDA3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קיט, </w:t>
      </w:r>
      <w:proofErr w:type="spellStart"/>
      <w:r w:rsidRPr="00C76275">
        <w:rPr>
          <w:rFonts w:ascii="FrankRuehl" w:hAnsi="FrankRuehl"/>
          <w:sz w:val="24"/>
          <w:szCs w:val="24"/>
          <w:rtl/>
        </w:rPr>
        <w:t>קסה</w:t>
      </w:r>
      <w:proofErr w:type="spellEnd"/>
      <w:r w:rsidRPr="00C76275">
        <w:rPr>
          <w:rFonts w:ascii="FrankRuehl" w:hAnsi="FrankRuehl"/>
          <w:sz w:val="24"/>
          <w:szCs w:val="24"/>
          <w:rtl/>
        </w:rPr>
        <w:t>.</w:t>
      </w:r>
    </w:p>
  </w:footnote>
  <w:footnote w:id="334">
    <w:p w14:paraId="34F37787"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ר"ל קצב זמנה.</w:t>
      </w:r>
    </w:p>
  </w:footnote>
  <w:footnote w:id="335">
    <w:p w14:paraId="7B3D4012"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שמות ג, יד.</w:t>
      </w:r>
    </w:p>
  </w:footnote>
  <w:footnote w:id="336">
    <w:p w14:paraId="77CFDE0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ישעיהו ס, </w:t>
      </w:r>
      <w:proofErr w:type="spellStart"/>
      <w:r w:rsidRPr="00C76275">
        <w:rPr>
          <w:rFonts w:ascii="FrankRuehl" w:hAnsi="FrankRuehl"/>
          <w:sz w:val="24"/>
          <w:szCs w:val="24"/>
          <w:rtl/>
        </w:rPr>
        <w:t>כב</w:t>
      </w:r>
      <w:proofErr w:type="spellEnd"/>
      <w:r w:rsidRPr="00C76275">
        <w:rPr>
          <w:rFonts w:ascii="FrankRuehl" w:hAnsi="FrankRuehl"/>
          <w:sz w:val="24"/>
          <w:szCs w:val="24"/>
          <w:rtl/>
        </w:rPr>
        <w:t>.</w:t>
      </w:r>
    </w:p>
  </w:footnote>
  <w:footnote w:id="337">
    <w:p w14:paraId="7C86D876"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שם.</w:t>
      </w:r>
    </w:p>
  </w:footnote>
  <w:footnote w:id="338">
    <w:p w14:paraId="5C2B202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ישעיהו </w:t>
      </w:r>
      <w:proofErr w:type="spellStart"/>
      <w:r w:rsidRPr="00C76275">
        <w:rPr>
          <w:rFonts w:ascii="FrankRuehl" w:hAnsi="FrankRuehl"/>
          <w:sz w:val="24"/>
          <w:szCs w:val="24"/>
          <w:rtl/>
        </w:rPr>
        <w:t>סג</w:t>
      </w:r>
      <w:proofErr w:type="spellEnd"/>
      <w:r w:rsidRPr="00C76275">
        <w:rPr>
          <w:rFonts w:ascii="FrankRuehl" w:hAnsi="FrankRuehl"/>
          <w:sz w:val="24"/>
          <w:szCs w:val="24"/>
          <w:rtl/>
        </w:rPr>
        <w:t>, ט.</w:t>
      </w:r>
    </w:p>
  </w:footnote>
  <w:footnote w:id="339">
    <w:p w14:paraId="7D7E3B2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צא, טו.</w:t>
      </w:r>
    </w:p>
  </w:footnote>
  <w:footnote w:id="340">
    <w:p w14:paraId="6EB155EF"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ויקרא </w:t>
      </w:r>
      <w:proofErr w:type="spellStart"/>
      <w:r w:rsidRPr="00C76275">
        <w:rPr>
          <w:rFonts w:ascii="FrankRuehl" w:hAnsi="FrankRuehl"/>
          <w:sz w:val="24"/>
          <w:szCs w:val="24"/>
          <w:rtl/>
        </w:rPr>
        <w:t>כו</w:t>
      </w:r>
      <w:proofErr w:type="spellEnd"/>
      <w:r w:rsidRPr="00C76275">
        <w:rPr>
          <w:rFonts w:ascii="FrankRuehl" w:hAnsi="FrankRuehl"/>
          <w:sz w:val="24"/>
          <w:szCs w:val="24"/>
          <w:rtl/>
        </w:rPr>
        <w:t>, מד.</w:t>
      </w:r>
    </w:p>
  </w:footnote>
  <w:footnote w:id="341">
    <w:p w14:paraId="243AA657"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ישעיהו מה, </w:t>
      </w:r>
      <w:proofErr w:type="spellStart"/>
      <w:r w:rsidRPr="00C76275">
        <w:rPr>
          <w:rFonts w:ascii="FrankRuehl" w:hAnsi="FrankRuehl"/>
          <w:sz w:val="24"/>
          <w:szCs w:val="24"/>
          <w:rtl/>
        </w:rPr>
        <w:t>יז</w:t>
      </w:r>
      <w:proofErr w:type="spellEnd"/>
      <w:r w:rsidRPr="00C76275">
        <w:rPr>
          <w:rFonts w:ascii="FrankRuehl" w:hAnsi="FrankRuehl"/>
          <w:sz w:val="24"/>
          <w:szCs w:val="24"/>
          <w:rtl/>
        </w:rPr>
        <w:t>.</w:t>
      </w:r>
    </w:p>
  </w:footnote>
  <w:footnote w:id="342">
    <w:p w14:paraId="790C1C76"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מיכה ז, טו.</w:t>
      </w:r>
    </w:p>
  </w:footnote>
  <w:footnote w:id="343">
    <w:p w14:paraId="60ACD84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 (3)+ר (2)+ה (5)+3=13.</w:t>
      </w:r>
    </w:p>
  </w:footnote>
  <w:footnote w:id="344">
    <w:p w14:paraId="61F2B82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מח, ה.</w:t>
      </w:r>
    </w:p>
  </w:footnote>
  <w:footnote w:id="345">
    <w:p w14:paraId="378F49C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קכב</w:t>
      </w:r>
      <w:proofErr w:type="spellEnd"/>
      <w:r w:rsidRPr="00C76275">
        <w:rPr>
          <w:rFonts w:ascii="FrankRuehl" w:hAnsi="FrankRuehl"/>
          <w:sz w:val="24"/>
          <w:szCs w:val="24"/>
          <w:rtl/>
        </w:rPr>
        <w:t>, ד.</w:t>
      </w:r>
    </w:p>
  </w:footnote>
  <w:footnote w:id="346">
    <w:p w14:paraId="0F0ECF3C"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י (1)+ ע(7)+ק(1)+ב(2)+1=12.</w:t>
      </w:r>
    </w:p>
  </w:footnote>
  <w:footnote w:id="347">
    <w:p w14:paraId="4630E62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י(1)+ש(3)+ר(2)+א(1)+ל(3)+3 (3 אותיות)=13</w:t>
      </w:r>
    </w:p>
  </w:footnote>
  <w:footnote w:id="348">
    <w:p w14:paraId="5CF9FFDE"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נטל אברהם סכין, ואחז בעורלתו ורצה לחתוך, והיה מתיירא שהיה זקן, מה עשה הקב"ה שלח ידו ואחז עמו, שנאמר "וכרות עמו הברית" לו לא נאמר, אלא עמו, בראשית רבה, רש"י ישן.</w:t>
      </w:r>
    </w:p>
  </w:footnote>
  <w:footnote w:id="349">
    <w:p w14:paraId="7DD9CD1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הקב"ה.</w:t>
      </w:r>
    </w:p>
  </w:footnote>
  <w:footnote w:id="350">
    <w:p w14:paraId="279E360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בעצם היום הזה נימול אברהם. 'בעצם היום הזה נימול' </w:t>
      </w:r>
      <w:proofErr w:type="spellStart"/>
      <w:r w:rsidRPr="00C76275">
        <w:rPr>
          <w:rFonts w:ascii="FrankRuehl" w:hAnsi="FrankRuehl"/>
          <w:sz w:val="24"/>
          <w:szCs w:val="24"/>
          <w:rtl/>
        </w:rPr>
        <w:t>בגימטריא</w:t>
      </w:r>
      <w:proofErr w:type="spellEnd"/>
      <w:r w:rsidRPr="00C76275">
        <w:rPr>
          <w:rFonts w:ascii="FrankRuehl" w:hAnsi="FrankRuehl"/>
          <w:sz w:val="24"/>
          <w:szCs w:val="24"/>
          <w:rtl/>
        </w:rPr>
        <w:t xml:space="preserve"> (416+ הכולל) </w:t>
      </w:r>
      <w:proofErr w:type="spellStart"/>
      <w:r w:rsidRPr="00C76275">
        <w:rPr>
          <w:rFonts w:ascii="FrankRuehl" w:hAnsi="FrankRuehl"/>
          <w:sz w:val="24"/>
          <w:szCs w:val="24"/>
          <w:rtl/>
        </w:rPr>
        <w:t>יו"ם</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הכפורי"ם</w:t>
      </w:r>
      <w:proofErr w:type="spellEnd"/>
      <w:r w:rsidRPr="00C76275">
        <w:rPr>
          <w:rFonts w:ascii="FrankRuehl" w:hAnsi="FrankRuehl"/>
          <w:sz w:val="24"/>
          <w:szCs w:val="24"/>
          <w:rtl/>
        </w:rPr>
        <w:t xml:space="preserve"> (417) ובכל שנה נראה דם מילתו לפני הקב"ה כדם </w:t>
      </w:r>
      <w:proofErr w:type="spellStart"/>
      <w:r w:rsidRPr="00C76275">
        <w:rPr>
          <w:rFonts w:ascii="FrankRuehl" w:hAnsi="FrankRuehl"/>
          <w:sz w:val="24"/>
          <w:szCs w:val="24"/>
          <w:rtl/>
        </w:rPr>
        <w:t>קרבנות</w:t>
      </w:r>
      <w:proofErr w:type="spellEnd"/>
      <w:r w:rsidRPr="00C76275">
        <w:rPr>
          <w:rFonts w:ascii="FrankRuehl" w:hAnsi="FrankRuehl"/>
          <w:sz w:val="24"/>
          <w:szCs w:val="24"/>
          <w:rtl/>
        </w:rPr>
        <w:t xml:space="preserve"> ומכפר על עונותיהם של ישראל של כל ימות השנה, ולכך מן "ויהי אברהם בן תשעים ותשע" בפרשת מילה (ועד סוף הפרשה) שנ"ה (355) תיבות </w:t>
      </w:r>
      <w:proofErr w:type="spellStart"/>
      <w:r w:rsidRPr="00C76275">
        <w:rPr>
          <w:rFonts w:ascii="FrankRuehl" w:hAnsi="FrankRuehl"/>
          <w:sz w:val="24"/>
          <w:szCs w:val="24"/>
          <w:rtl/>
        </w:rPr>
        <w:t>כמנין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הכפורי"ם</w:t>
      </w:r>
      <w:proofErr w:type="spellEnd"/>
      <w:r w:rsidRPr="00C76275">
        <w:rPr>
          <w:rFonts w:ascii="FrankRuehl" w:hAnsi="FrankRuehl"/>
          <w:sz w:val="24"/>
          <w:szCs w:val="24"/>
          <w:rtl/>
        </w:rPr>
        <w:t xml:space="preserve"> (356) שמכפר על כל ימות השנה. רבינו </w:t>
      </w:r>
      <w:proofErr w:type="spellStart"/>
      <w:r w:rsidRPr="00C76275">
        <w:rPr>
          <w:rFonts w:ascii="FrankRuehl" w:hAnsi="FrankRuehl"/>
          <w:sz w:val="24"/>
          <w:szCs w:val="24"/>
          <w:rtl/>
        </w:rPr>
        <w:t>מהר"א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מגרמיזא</w:t>
      </w:r>
      <w:proofErr w:type="spellEnd"/>
      <w:r w:rsidRPr="00C76275">
        <w:rPr>
          <w:rFonts w:ascii="FrankRuehl" w:hAnsi="FrankRuehl"/>
          <w:sz w:val="24"/>
          <w:szCs w:val="24"/>
          <w:rtl/>
        </w:rPr>
        <w:t xml:space="preserve"> ז"ל:</w:t>
      </w:r>
    </w:p>
  </w:footnote>
  <w:footnote w:id="351">
    <w:p w14:paraId="7B8BDE2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פרק השוכר את הפועלים </w:t>
      </w:r>
      <w:proofErr w:type="spellStart"/>
      <w:r w:rsidRPr="00C76275">
        <w:rPr>
          <w:rFonts w:ascii="FrankRuehl" w:hAnsi="FrankRuehl"/>
          <w:sz w:val="24"/>
          <w:szCs w:val="24"/>
          <w:rtl/>
        </w:rPr>
        <w:t>ופרש"י</w:t>
      </w:r>
      <w:proofErr w:type="spellEnd"/>
      <w:r w:rsidRPr="00C76275">
        <w:rPr>
          <w:rFonts w:ascii="FrankRuehl" w:hAnsi="FrankRuehl"/>
          <w:sz w:val="24"/>
          <w:szCs w:val="24"/>
          <w:rtl/>
        </w:rPr>
        <w:t xml:space="preserve"> הזריח החמה </w:t>
      </w:r>
      <w:proofErr w:type="spellStart"/>
      <w:r w:rsidRPr="00C76275">
        <w:rPr>
          <w:rFonts w:ascii="FrankRuehl" w:hAnsi="FrankRuehl"/>
          <w:sz w:val="24"/>
          <w:szCs w:val="24"/>
          <w:rtl/>
        </w:rPr>
        <w:t>בכח</w:t>
      </w:r>
      <w:proofErr w:type="spellEnd"/>
      <w:r w:rsidRPr="00C76275">
        <w:rPr>
          <w:rFonts w:ascii="FrankRuehl" w:hAnsi="FrankRuehl"/>
          <w:sz w:val="24"/>
          <w:szCs w:val="24"/>
          <w:rtl/>
        </w:rPr>
        <w:t xml:space="preserve"> כדי שלא יהיו עוברי דרכים מצויים וכל זה כדי שלא להטריחו בהשתדלות האורחים, </w:t>
      </w:r>
      <w:proofErr w:type="spellStart"/>
      <w:r w:rsidRPr="00C76275">
        <w:rPr>
          <w:rFonts w:ascii="FrankRuehl" w:hAnsi="FrankRuehl"/>
          <w:sz w:val="24"/>
          <w:szCs w:val="24"/>
          <w:rtl/>
        </w:rPr>
        <w:t>דאל"כ</w:t>
      </w:r>
      <w:proofErr w:type="spellEnd"/>
      <w:r w:rsidRPr="00C76275">
        <w:rPr>
          <w:rFonts w:ascii="FrankRuehl" w:hAnsi="FrankRuehl"/>
          <w:sz w:val="24"/>
          <w:szCs w:val="24"/>
          <w:rtl/>
        </w:rPr>
        <w:t xml:space="preserve"> בחם היום </w:t>
      </w:r>
      <w:proofErr w:type="spellStart"/>
      <w:r w:rsidRPr="00C76275">
        <w:rPr>
          <w:rFonts w:ascii="FrankRuehl" w:hAnsi="FrankRuehl"/>
          <w:sz w:val="24"/>
          <w:szCs w:val="24"/>
          <w:rtl/>
        </w:rPr>
        <w:t>מיבעי</w:t>
      </w:r>
      <w:proofErr w:type="spellEnd"/>
      <w:r w:rsidRPr="00C76275">
        <w:rPr>
          <w:rFonts w:ascii="FrankRuehl" w:hAnsi="FrankRuehl"/>
          <w:sz w:val="24"/>
          <w:szCs w:val="24"/>
          <w:rtl/>
        </w:rPr>
        <w:t xml:space="preserve"> ליה מאי כחם, כחם אותו היום הידוע </w:t>
      </w:r>
      <w:proofErr w:type="spellStart"/>
      <w:r w:rsidRPr="00C76275">
        <w:rPr>
          <w:rFonts w:ascii="FrankRuehl" w:hAnsi="FrankRuehl"/>
          <w:sz w:val="24"/>
          <w:szCs w:val="24"/>
          <w:rtl/>
        </w:rPr>
        <w:t>דכתיב</w:t>
      </w:r>
      <w:proofErr w:type="spellEnd"/>
      <w:r w:rsidRPr="00C76275">
        <w:rPr>
          <w:rFonts w:ascii="FrankRuehl" w:hAnsi="FrankRuehl"/>
          <w:sz w:val="24"/>
          <w:szCs w:val="24"/>
          <w:rtl/>
        </w:rPr>
        <w:t xml:space="preserve"> ביה "הנה יום בא לה' בוער כתנור" </w:t>
      </w:r>
      <w:proofErr w:type="spellStart"/>
      <w:r w:rsidRPr="00C76275">
        <w:rPr>
          <w:rFonts w:ascii="FrankRuehl" w:hAnsi="FrankRuehl"/>
          <w:sz w:val="24"/>
          <w:szCs w:val="24"/>
          <w:rtl/>
        </w:rPr>
        <w:t>בב"ר</w:t>
      </w:r>
      <w:proofErr w:type="spellEnd"/>
      <w:r w:rsidRPr="00C76275">
        <w:rPr>
          <w:rFonts w:ascii="FrankRuehl" w:hAnsi="FrankRuehl"/>
          <w:sz w:val="24"/>
          <w:szCs w:val="24"/>
          <w:rtl/>
        </w:rPr>
        <w:t xml:space="preserve"> ופי' </w:t>
      </w:r>
      <w:proofErr w:type="spellStart"/>
      <w:r w:rsidRPr="00C76275">
        <w:rPr>
          <w:rFonts w:ascii="FrankRuehl" w:hAnsi="FrankRuehl"/>
          <w:sz w:val="24"/>
          <w:szCs w:val="24"/>
          <w:rtl/>
        </w:rPr>
        <w:t>מנרתקה</w:t>
      </w:r>
      <w:proofErr w:type="spellEnd"/>
      <w:r w:rsidRPr="00C76275">
        <w:rPr>
          <w:rFonts w:ascii="FrankRuehl" w:hAnsi="FrankRuehl"/>
          <w:sz w:val="24"/>
          <w:szCs w:val="24"/>
          <w:rtl/>
        </w:rPr>
        <w:t xml:space="preserve"> דרך משל כאלו גוף השמש נתון בתוך תיק ומשם מאיר לעולם ובאותו יום הוציאו </w:t>
      </w:r>
      <w:proofErr w:type="spellStart"/>
      <w:r w:rsidRPr="00C76275">
        <w:rPr>
          <w:rFonts w:ascii="FrankRuehl" w:hAnsi="FrankRuehl"/>
          <w:sz w:val="24"/>
          <w:szCs w:val="24"/>
          <w:rtl/>
        </w:rPr>
        <w:t>מנרתקו</w:t>
      </w:r>
      <w:proofErr w:type="spellEnd"/>
      <w:r w:rsidRPr="00C76275">
        <w:rPr>
          <w:rFonts w:ascii="FrankRuehl" w:hAnsi="FrankRuehl"/>
          <w:sz w:val="24"/>
          <w:szCs w:val="24"/>
          <w:rtl/>
        </w:rPr>
        <w:t xml:space="preserve"> והזריחו </w:t>
      </w:r>
      <w:proofErr w:type="spellStart"/>
      <w:r w:rsidRPr="00C76275">
        <w:rPr>
          <w:rFonts w:ascii="FrankRuehl" w:hAnsi="FrankRuehl"/>
          <w:sz w:val="24"/>
          <w:szCs w:val="24"/>
          <w:rtl/>
        </w:rPr>
        <w:t>בכח</w:t>
      </w:r>
      <w:proofErr w:type="spellEnd"/>
      <w:r w:rsidRPr="00C76275">
        <w:rPr>
          <w:rFonts w:ascii="FrankRuehl" w:hAnsi="FrankRuehl"/>
          <w:sz w:val="24"/>
          <w:szCs w:val="24"/>
          <w:rtl/>
        </w:rPr>
        <w:t>.</w:t>
      </w:r>
    </w:p>
  </w:footnote>
  <w:footnote w:id="352">
    <w:p w14:paraId="3FD61A57" w14:textId="06EC6764"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והראות השם אליו, </w:t>
      </w:r>
      <w:proofErr w:type="spellStart"/>
      <w:r w:rsidRPr="00C76275">
        <w:rPr>
          <w:rFonts w:ascii="FrankRuehl" w:hAnsi="FrankRuehl"/>
          <w:sz w:val="24"/>
          <w:szCs w:val="24"/>
          <w:rtl/>
        </w:rPr>
        <w:t>הוה</w:t>
      </w:r>
      <w:proofErr w:type="spellEnd"/>
      <w:r w:rsidRPr="00C76275">
        <w:rPr>
          <w:rFonts w:ascii="FrankRuehl" w:hAnsi="FrankRuehl"/>
          <w:sz w:val="24"/>
          <w:szCs w:val="24"/>
          <w:rtl/>
        </w:rPr>
        <w:t xml:space="preserve"> ליה </w:t>
      </w:r>
      <w:proofErr w:type="spellStart"/>
      <w:r w:rsidRPr="00C76275">
        <w:rPr>
          <w:rFonts w:ascii="FrankRuehl" w:hAnsi="FrankRuehl"/>
          <w:sz w:val="24"/>
          <w:szCs w:val="24"/>
          <w:rtl/>
        </w:rPr>
        <w:t>למימר</w:t>
      </w:r>
      <w:proofErr w:type="spellEnd"/>
      <w:r w:rsidRPr="00C76275">
        <w:rPr>
          <w:rFonts w:ascii="FrankRuehl" w:hAnsi="FrankRuehl"/>
          <w:sz w:val="24"/>
          <w:szCs w:val="24"/>
          <w:rtl/>
        </w:rPr>
        <w:t xml:space="preserve"> ׳בחום היום׳. ואין זה דיוק (פירוש על נחלת יעקב- </w:t>
      </w:r>
      <w:proofErr w:type="spellStart"/>
      <w:r w:rsidRPr="00C76275">
        <w:rPr>
          <w:rFonts w:ascii="FrankRuehl" w:hAnsi="FrankRuehl"/>
          <w:sz w:val="24"/>
          <w:szCs w:val="24"/>
          <w:rtl/>
        </w:rPr>
        <w:t>מכיון</w:t>
      </w:r>
      <w:proofErr w:type="spellEnd"/>
      <w:r w:rsidRPr="00C76275">
        <w:rPr>
          <w:rFonts w:ascii="FrankRuehl" w:hAnsi="FrankRuehl"/>
          <w:sz w:val="24"/>
          <w:szCs w:val="24"/>
          <w:rtl/>
        </w:rPr>
        <w:t xml:space="preserve"> שהגמרא (שלהלן) דייקה - </w:t>
      </w:r>
      <w:proofErr w:type="spellStart"/>
      <w:r w:rsidRPr="00C76275">
        <w:rPr>
          <w:rFonts w:ascii="FrankRuehl" w:hAnsi="FrankRuehl"/>
          <w:sz w:val="24"/>
          <w:szCs w:val="24"/>
          <w:rtl/>
        </w:rPr>
        <w:t>מדלא</w:t>
      </w:r>
      <w:proofErr w:type="spellEnd"/>
      <w:r w:rsidRPr="00C76275">
        <w:rPr>
          <w:rFonts w:ascii="FrankRuehl" w:hAnsi="FrankRuehl"/>
          <w:sz w:val="24"/>
          <w:szCs w:val="24"/>
          <w:rtl/>
        </w:rPr>
        <w:t xml:space="preserve"> כתב ׳כחם השמש׳ אלא ״כחם היום״ משמע שמדובר על שעה ששית של היום, למדנו מגמרא זו שמעצם ציון המילים ״כחם היום״ יש משמעות של זמן). ולי נראה, דאי </w:t>
      </w:r>
      <w:proofErr w:type="spellStart"/>
      <w:r w:rsidRPr="00C76275">
        <w:rPr>
          <w:rFonts w:ascii="FrankRuehl" w:hAnsi="FrankRuehl"/>
          <w:sz w:val="24"/>
          <w:szCs w:val="24"/>
          <w:rtl/>
        </w:rPr>
        <w:t>סלקא</w:t>
      </w:r>
      <w:proofErr w:type="spellEnd"/>
      <w:r w:rsidRPr="00C76275">
        <w:rPr>
          <w:rFonts w:ascii="FrankRuehl" w:hAnsi="FrankRuehl"/>
          <w:sz w:val="24"/>
          <w:szCs w:val="24"/>
          <w:rtl/>
        </w:rPr>
        <w:t xml:space="preserve"> דעתך </w:t>
      </w:r>
      <w:proofErr w:type="spellStart"/>
      <w:r w:rsidRPr="00C76275">
        <w:rPr>
          <w:rFonts w:ascii="FrankRuehl" w:hAnsi="FrankRuehl"/>
          <w:sz w:val="24"/>
          <w:szCs w:val="24"/>
          <w:rtl/>
        </w:rPr>
        <w:t>דבא</w:t>
      </w:r>
      <w:proofErr w:type="spellEnd"/>
      <w:r w:rsidRPr="00C76275">
        <w:rPr>
          <w:rFonts w:ascii="FrankRuehl" w:hAnsi="FrankRuehl"/>
          <w:sz w:val="24"/>
          <w:szCs w:val="24"/>
          <w:rtl/>
        </w:rPr>
        <w:t xml:space="preserve"> להורות על הזמן, </w:t>
      </w:r>
      <w:proofErr w:type="spellStart"/>
      <w:r w:rsidRPr="00C76275">
        <w:rPr>
          <w:rFonts w:ascii="FrankRuehl" w:hAnsi="FrankRuehl"/>
          <w:sz w:val="24"/>
          <w:szCs w:val="24"/>
          <w:rtl/>
        </w:rPr>
        <w:t>הוה</w:t>
      </w:r>
      <w:proofErr w:type="spellEnd"/>
      <w:r w:rsidRPr="00C76275">
        <w:rPr>
          <w:rFonts w:ascii="FrankRuehl" w:hAnsi="FrankRuehl"/>
          <w:sz w:val="24"/>
          <w:szCs w:val="24"/>
          <w:rtl/>
        </w:rPr>
        <w:t xml:space="preserve"> ליה לאברהם להקדים את עצמו״ </w:t>
      </w:r>
      <w:proofErr w:type="spellStart"/>
      <w:r w:rsidRPr="00C76275">
        <w:rPr>
          <w:rFonts w:ascii="FrankRuehl" w:hAnsi="FrankRuehl"/>
          <w:sz w:val="24"/>
          <w:szCs w:val="24"/>
          <w:rtl/>
        </w:rPr>
        <w:t>לישב</w:t>
      </w:r>
      <w:proofErr w:type="spellEnd"/>
      <w:r w:rsidRPr="00C76275">
        <w:rPr>
          <w:rFonts w:ascii="FrankRuehl" w:hAnsi="FrankRuehl"/>
          <w:sz w:val="24"/>
          <w:szCs w:val="24"/>
          <w:rtl/>
        </w:rPr>
        <w:t xml:space="preserve"> פתח האהל אם יש עובר ושב ויכניסם בביתו, </w:t>
      </w:r>
      <w:proofErr w:type="spellStart"/>
      <w:r w:rsidRPr="00C76275">
        <w:rPr>
          <w:rFonts w:ascii="FrankRuehl" w:hAnsi="FrankRuehl"/>
          <w:sz w:val="24"/>
          <w:szCs w:val="24"/>
          <w:rtl/>
        </w:rPr>
        <w:t>דהא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אמרינן</w:t>
      </w:r>
      <w:proofErr w:type="spellEnd"/>
      <w:r w:rsidRPr="00C76275">
        <w:rPr>
          <w:rFonts w:ascii="FrankRuehl" w:hAnsi="FrankRuehl"/>
          <w:sz w:val="24"/>
          <w:szCs w:val="24"/>
          <w:rtl/>
        </w:rPr>
        <w:t xml:space="preserve"> בפרק תפלת השחר (ברכות </w:t>
      </w:r>
      <w:proofErr w:type="spellStart"/>
      <w:r w:rsidRPr="00C76275">
        <w:rPr>
          <w:rFonts w:ascii="FrankRuehl" w:hAnsi="FrankRuehl"/>
          <w:sz w:val="24"/>
          <w:szCs w:val="24"/>
          <w:rtl/>
        </w:rPr>
        <w:t>כז</w:t>
      </w:r>
      <w:proofErr w:type="spellEnd"/>
      <w:r w:rsidRPr="00C76275">
        <w:rPr>
          <w:rFonts w:ascii="FrankRuehl" w:hAnsi="FrankRuehl"/>
          <w:sz w:val="24"/>
          <w:szCs w:val="24"/>
          <w:rtl/>
        </w:rPr>
        <w:t xml:space="preserve"> ע"א) </w:t>
      </w:r>
      <w:proofErr w:type="spellStart"/>
      <w:r w:rsidRPr="00C76275">
        <w:rPr>
          <w:rFonts w:ascii="FrankRuehl" w:hAnsi="FrankRuehl"/>
          <w:sz w:val="24"/>
          <w:szCs w:val="24"/>
          <w:rtl/>
        </w:rPr>
        <w:t>ובב״ר</w:t>
      </w:r>
      <w:proofErr w:type="spellEnd"/>
      <w:r w:rsidRPr="00C76275">
        <w:rPr>
          <w:rFonts w:ascii="FrankRuehl" w:hAnsi="FrankRuehl"/>
          <w:sz w:val="24"/>
          <w:szCs w:val="24"/>
          <w:rtl/>
        </w:rPr>
        <w:t xml:space="preserve"> (מח,</w:t>
      </w:r>
      <w:r w:rsidR="00BA6EE2" w:rsidRPr="00C76275">
        <w:rPr>
          <w:rFonts w:ascii="FrankRuehl" w:hAnsi="FrankRuehl"/>
          <w:sz w:val="24"/>
          <w:szCs w:val="24"/>
          <w:rtl/>
        </w:rPr>
        <w:t xml:space="preserve"> </w:t>
      </w:r>
      <w:r w:rsidRPr="00C76275">
        <w:rPr>
          <w:rFonts w:ascii="FrankRuehl" w:hAnsi="FrankRuehl"/>
          <w:sz w:val="24"/>
          <w:szCs w:val="24"/>
          <w:rtl/>
        </w:rPr>
        <w:t xml:space="preserve">ח) ״כחום היום״ - ו׳ שעות, ״וחם השמש״ (שמות </w:t>
      </w:r>
      <w:proofErr w:type="spellStart"/>
      <w:r w:rsidRPr="00C76275">
        <w:rPr>
          <w:rFonts w:ascii="FrankRuehl" w:hAnsi="FrankRuehl"/>
          <w:sz w:val="24"/>
          <w:szCs w:val="24"/>
          <w:rtl/>
        </w:rPr>
        <w:t>טז,כא</w:t>
      </w:r>
      <w:proofErr w:type="spellEnd"/>
      <w:r w:rsidRPr="00C76275">
        <w:rPr>
          <w:rFonts w:ascii="FrankRuehl" w:hAnsi="FrankRuehl"/>
          <w:sz w:val="24"/>
          <w:szCs w:val="24"/>
          <w:rtl/>
        </w:rPr>
        <w:t xml:space="preserve">) ־ ארבע שעות, ואילו זמן סעודה הוא בארבע שעות, </w:t>
      </w:r>
      <w:proofErr w:type="spellStart"/>
      <w:r w:rsidRPr="00C76275">
        <w:rPr>
          <w:rFonts w:ascii="FrankRuehl" w:hAnsi="FrankRuehl"/>
          <w:sz w:val="24"/>
          <w:szCs w:val="24"/>
          <w:rtl/>
        </w:rPr>
        <w:t>כדאמרינן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פ״ק</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דשבת</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ופ״ק</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דפסחים</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יב,ב</w:t>
      </w:r>
      <w:proofErr w:type="spellEnd"/>
      <w:r w:rsidRPr="00C76275">
        <w:rPr>
          <w:rFonts w:ascii="FrankRuehl" w:hAnsi="FrankRuehl"/>
          <w:sz w:val="24"/>
          <w:szCs w:val="24"/>
          <w:rtl/>
        </w:rPr>
        <w:t xml:space="preserve">) ובשאר </w:t>
      </w:r>
      <w:proofErr w:type="spellStart"/>
      <w:r w:rsidRPr="00C76275">
        <w:rPr>
          <w:rFonts w:ascii="FrankRuehl" w:hAnsi="FrankRuehl"/>
          <w:sz w:val="24"/>
          <w:szCs w:val="24"/>
          <w:rtl/>
        </w:rPr>
        <w:t>דוכתי</w:t>
      </w:r>
      <w:proofErr w:type="spellEnd"/>
      <w:r w:rsidRPr="00C76275">
        <w:rPr>
          <w:rFonts w:ascii="FrankRuehl" w:hAnsi="FrankRuehl"/>
          <w:sz w:val="24"/>
          <w:szCs w:val="24"/>
          <w:rtl/>
        </w:rPr>
        <w:t xml:space="preserve"> תלמוד, על </w:t>
      </w:r>
      <w:proofErr w:type="spellStart"/>
      <w:r w:rsidRPr="00C76275">
        <w:rPr>
          <w:rFonts w:ascii="FrankRuehl" w:hAnsi="FrankRuehl"/>
          <w:sz w:val="24"/>
          <w:szCs w:val="24"/>
          <w:rtl/>
        </w:rPr>
        <w:t>כרחך</w:t>
      </w:r>
      <w:proofErr w:type="spellEnd"/>
      <w:r w:rsidRPr="00C76275">
        <w:rPr>
          <w:rFonts w:ascii="FrankRuehl" w:hAnsi="FrankRuehl"/>
          <w:sz w:val="24"/>
          <w:szCs w:val="24"/>
          <w:rtl/>
        </w:rPr>
        <w:t xml:space="preserve"> לומר, דלא בא להורות הזמן אלא להורות הטעם על ישיבת אהל.</w:t>
      </w:r>
    </w:p>
  </w:footnote>
  <w:footnote w:id="353">
    <w:p w14:paraId="13BD60D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ולפי </w:t>
      </w:r>
      <w:proofErr w:type="spellStart"/>
      <w:r w:rsidRPr="00C76275">
        <w:rPr>
          <w:rFonts w:ascii="FrankRuehl" w:hAnsi="FrankRuehl"/>
          <w:sz w:val="24"/>
          <w:szCs w:val="24"/>
          <w:rtl/>
        </w:rPr>
        <w:t>שראהו</w:t>
      </w:r>
      <w:proofErr w:type="spellEnd"/>
      <w:r w:rsidRPr="00C76275">
        <w:rPr>
          <w:rFonts w:ascii="FrankRuehl" w:hAnsi="FrankRuehl"/>
          <w:sz w:val="24"/>
          <w:szCs w:val="24"/>
          <w:rtl/>
        </w:rPr>
        <w:t xml:space="preserve"> מצטער על שלא באו אורחים בביתו הביא המלאכים כדמות אנשים. אינו רוצה לומר אבל אלו לא היה מצטער על שלא באו אורחים בביתו לא היה מביא מלאכים כלל לא כדמות מלאכים ולא כדמות אנשים, כי הכרח היה שיבואו המלאכים כדי לבשר שרה, אלא הכי פי' שלולי זה היו באים כדמות מלאכים ולא כדמות אנשים, אלא שלפי זה נצטרך לומר שאצל לוט שלא היה מצטער לאורחים הביאם כדמות מלאכים, ואם כן מאי ויעש להם משתה ומאי "רק לאנשים האל אל תעשו דבר" ומאי "ויאמרו אליו איה האנשים אשר באו אליך" והלא המלאכים אינם אוכלים ורואים ואינם נראים, ושמא </w:t>
      </w:r>
      <w:proofErr w:type="spellStart"/>
      <w:r w:rsidRPr="00C76275">
        <w:rPr>
          <w:rFonts w:ascii="FrankRuehl" w:hAnsi="FrankRuehl"/>
          <w:sz w:val="24"/>
          <w:szCs w:val="24"/>
          <w:rtl/>
        </w:rPr>
        <w:t>י"ל</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דגבי</w:t>
      </w:r>
      <w:proofErr w:type="spellEnd"/>
      <w:r w:rsidRPr="00C76275">
        <w:rPr>
          <w:rFonts w:ascii="FrankRuehl" w:hAnsi="FrankRuehl"/>
          <w:sz w:val="24"/>
          <w:szCs w:val="24"/>
          <w:rtl/>
        </w:rPr>
        <w:t xml:space="preserve"> אברהם שדרכו להראות אליו מלאכים צריך לתת טעם למה באו עתה כדמות אנשים, אבל גבי לוט שאין דרכו להראות אליו מלאכים צריך שיבוא אליו כדמות אנשים, אך קשה </w:t>
      </w:r>
      <w:proofErr w:type="spellStart"/>
      <w:r w:rsidRPr="00C76275">
        <w:rPr>
          <w:rFonts w:ascii="FrankRuehl" w:hAnsi="FrankRuehl"/>
          <w:sz w:val="24"/>
          <w:szCs w:val="24"/>
          <w:rtl/>
        </w:rPr>
        <w:t>מב"ר</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דמפרש</w:t>
      </w:r>
      <w:proofErr w:type="spellEnd"/>
      <w:r w:rsidRPr="00C76275">
        <w:rPr>
          <w:rFonts w:ascii="FrankRuehl" w:hAnsi="FrankRuehl"/>
          <w:sz w:val="24"/>
          <w:szCs w:val="24"/>
          <w:rtl/>
        </w:rPr>
        <w:t xml:space="preserve"> גבי "ויבאו שני המלאכים" שנראו לו כדמות מלאכים.</w:t>
      </w:r>
    </w:p>
  </w:footnote>
  <w:footnote w:id="354">
    <w:p w14:paraId="6338B46D"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יט</w:t>
      </w:r>
      <w:proofErr w:type="spellEnd"/>
      <w:r w:rsidRPr="00C76275">
        <w:rPr>
          <w:rFonts w:ascii="FrankRuehl" w:hAnsi="FrankRuehl"/>
          <w:sz w:val="24"/>
          <w:szCs w:val="24"/>
          <w:rtl/>
        </w:rPr>
        <w:t>, ד.</w:t>
      </w:r>
    </w:p>
  </w:footnote>
  <w:footnote w:id="355">
    <w:p w14:paraId="116EACC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שם פסוק </w:t>
      </w:r>
      <w:proofErr w:type="spellStart"/>
      <w:r w:rsidRPr="00C76275">
        <w:rPr>
          <w:rFonts w:ascii="FrankRuehl" w:hAnsi="FrankRuehl"/>
          <w:sz w:val="24"/>
          <w:szCs w:val="24"/>
          <w:rtl/>
        </w:rPr>
        <w:t>יב</w:t>
      </w:r>
      <w:proofErr w:type="spellEnd"/>
      <w:r w:rsidRPr="00C76275">
        <w:rPr>
          <w:rFonts w:ascii="FrankRuehl" w:hAnsi="FrankRuehl"/>
          <w:sz w:val="24"/>
          <w:szCs w:val="24"/>
          <w:rtl/>
        </w:rPr>
        <w:t xml:space="preserve"> בד"ה ובניך.</w:t>
      </w:r>
    </w:p>
  </w:footnote>
  <w:footnote w:id="356">
    <w:p w14:paraId="5DE695A5"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הרא"ם</w:t>
      </w:r>
      <w:proofErr w:type="spellEnd"/>
      <w:r w:rsidRPr="00C76275">
        <w:rPr>
          <w:rFonts w:ascii="FrankRuehl" w:hAnsi="FrankRuehl"/>
          <w:sz w:val="24"/>
          <w:szCs w:val="24"/>
          <w:rtl/>
        </w:rPr>
        <w:t>.</w:t>
      </w:r>
    </w:p>
  </w:footnote>
  <w:footnote w:id="357">
    <w:p w14:paraId="7207CED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לשלחם ללוותם כסבור אורחים הם. אף על גב </w:t>
      </w:r>
      <w:proofErr w:type="spellStart"/>
      <w:r w:rsidRPr="00C76275">
        <w:rPr>
          <w:rFonts w:ascii="FrankRuehl" w:hAnsi="FrankRuehl"/>
          <w:sz w:val="24"/>
          <w:szCs w:val="24"/>
          <w:rtl/>
        </w:rPr>
        <w:t>דבלאו</w:t>
      </w:r>
      <w:proofErr w:type="spellEnd"/>
      <w:r w:rsidRPr="00C76275">
        <w:rPr>
          <w:rFonts w:ascii="FrankRuehl" w:hAnsi="FrankRuehl"/>
          <w:sz w:val="24"/>
          <w:szCs w:val="24"/>
          <w:rtl/>
        </w:rPr>
        <w:t xml:space="preserve"> קרא </w:t>
      </w:r>
      <w:proofErr w:type="spellStart"/>
      <w:r w:rsidRPr="00C76275">
        <w:rPr>
          <w:rFonts w:ascii="FrankRuehl" w:hAnsi="FrankRuehl"/>
          <w:sz w:val="24"/>
          <w:szCs w:val="24"/>
          <w:rtl/>
        </w:rPr>
        <w:t>דלשלחם</w:t>
      </w:r>
      <w:proofErr w:type="spellEnd"/>
      <w:r w:rsidRPr="00C76275">
        <w:rPr>
          <w:rFonts w:ascii="FrankRuehl" w:hAnsi="FrankRuehl"/>
          <w:sz w:val="24"/>
          <w:szCs w:val="24"/>
          <w:rtl/>
        </w:rPr>
        <w:t xml:space="preserve"> ידענו שבחזקת אורחים היו אצלו ומכאן למדו שגדול הכנסת אורחים מהקבלת פני שכינה דאם לא כן למה הביא להם לאכול ולמה נתן להם לרחוץ רגליהם </w:t>
      </w:r>
      <w:proofErr w:type="spellStart"/>
      <w:r w:rsidRPr="00C76275">
        <w:rPr>
          <w:rFonts w:ascii="FrankRuehl" w:hAnsi="FrankRuehl"/>
          <w:sz w:val="24"/>
          <w:szCs w:val="24"/>
          <w:rtl/>
        </w:rPr>
        <w:t>ופרש"י</w:t>
      </w:r>
      <w:proofErr w:type="spellEnd"/>
      <w:r w:rsidRPr="00C76275">
        <w:rPr>
          <w:rFonts w:ascii="FrankRuehl" w:hAnsi="FrankRuehl"/>
          <w:sz w:val="24"/>
          <w:szCs w:val="24"/>
          <w:rtl/>
        </w:rPr>
        <w:t xml:space="preserve"> כסבור ערביים הם מכל מקום אי לאו קרא </w:t>
      </w:r>
      <w:proofErr w:type="spellStart"/>
      <w:r w:rsidRPr="00C76275">
        <w:rPr>
          <w:rFonts w:ascii="FrankRuehl" w:hAnsi="FrankRuehl"/>
          <w:sz w:val="24"/>
          <w:szCs w:val="24"/>
          <w:rtl/>
        </w:rPr>
        <w:t>דלשלחם</w:t>
      </w:r>
      <w:proofErr w:type="spellEnd"/>
      <w:r w:rsidRPr="00C76275">
        <w:rPr>
          <w:rFonts w:ascii="FrankRuehl" w:hAnsi="FrankRuehl"/>
          <w:sz w:val="24"/>
          <w:szCs w:val="24"/>
          <w:rtl/>
        </w:rPr>
        <w:t xml:space="preserve"> שאחר הבשורה והרפואה ה"א שעל ידי הרפואה והבשורה הרגיש בהם שהם מלאכים </w:t>
      </w:r>
      <w:proofErr w:type="spellStart"/>
      <w:r w:rsidRPr="00C76275">
        <w:rPr>
          <w:rFonts w:ascii="FrankRuehl" w:hAnsi="FrankRuehl"/>
          <w:sz w:val="24"/>
          <w:szCs w:val="24"/>
          <w:rtl/>
        </w:rPr>
        <w:t>קמ"ל</w:t>
      </w:r>
      <w:proofErr w:type="spellEnd"/>
      <w:r w:rsidRPr="00C76275">
        <w:rPr>
          <w:rFonts w:ascii="FrankRuehl" w:hAnsi="FrankRuehl"/>
          <w:sz w:val="24"/>
          <w:szCs w:val="24"/>
          <w:rtl/>
        </w:rPr>
        <w:t xml:space="preserve"> מקרא </w:t>
      </w:r>
      <w:proofErr w:type="spellStart"/>
      <w:r w:rsidRPr="00C76275">
        <w:rPr>
          <w:rFonts w:ascii="FrankRuehl" w:hAnsi="FrankRuehl"/>
          <w:sz w:val="24"/>
          <w:szCs w:val="24"/>
          <w:rtl/>
        </w:rPr>
        <w:t>דלשלחם</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דעדיין</w:t>
      </w:r>
      <w:proofErr w:type="spellEnd"/>
      <w:r w:rsidRPr="00C76275">
        <w:rPr>
          <w:rFonts w:ascii="FrankRuehl" w:hAnsi="FrankRuehl"/>
          <w:sz w:val="24"/>
          <w:szCs w:val="24"/>
          <w:rtl/>
        </w:rPr>
        <w:t xml:space="preserve"> סבור היה שהם אורחים אנשים נביאים שלוחי השם לו ולשרה.</w:t>
      </w:r>
    </w:p>
  </w:footnote>
  <w:footnote w:id="358">
    <w:p w14:paraId="30978153"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ולא </w:t>
      </w:r>
      <w:proofErr w:type="spellStart"/>
      <w:r w:rsidRPr="00C76275">
        <w:rPr>
          <w:rFonts w:ascii="FrankRuehl" w:hAnsi="FrankRuehl"/>
          <w:sz w:val="24"/>
          <w:szCs w:val="24"/>
          <w:rtl/>
        </w:rPr>
        <w:t>נהירא</w:t>
      </w:r>
      <w:proofErr w:type="spellEnd"/>
      <w:r w:rsidRPr="00C76275">
        <w:rPr>
          <w:rFonts w:ascii="FrankRuehl" w:hAnsi="FrankRuehl"/>
          <w:sz w:val="24"/>
          <w:szCs w:val="24"/>
          <w:rtl/>
        </w:rPr>
        <w:t xml:space="preserve">, דהוה ליה </w:t>
      </w:r>
      <w:proofErr w:type="spellStart"/>
      <w:r w:rsidRPr="00C76275">
        <w:rPr>
          <w:rFonts w:ascii="FrankRuehl" w:hAnsi="FrankRuehl"/>
          <w:sz w:val="24"/>
          <w:szCs w:val="24"/>
          <w:rtl/>
        </w:rPr>
        <w:t>למימר</w:t>
      </w:r>
      <w:proofErr w:type="spellEnd"/>
      <w:r w:rsidRPr="00C76275">
        <w:rPr>
          <w:rFonts w:ascii="FrankRuehl" w:hAnsi="FrankRuehl"/>
          <w:sz w:val="24"/>
          <w:szCs w:val="24"/>
          <w:rtl/>
        </w:rPr>
        <w:t xml:space="preserve"> ׳כסבור אנשים הם׳, </w:t>
      </w:r>
      <w:proofErr w:type="spellStart"/>
      <w:r w:rsidRPr="00C76275">
        <w:rPr>
          <w:rFonts w:ascii="FrankRuehl" w:hAnsi="FrankRuehl"/>
          <w:sz w:val="24"/>
          <w:szCs w:val="24"/>
          <w:rtl/>
        </w:rPr>
        <w:t>ומדקאמר</w:t>
      </w:r>
      <w:proofErr w:type="spellEnd"/>
      <w:r w:rsidRPr="00C76275">
        <w:rPr>
          <w:rFonts w:ascii="FrankRuehl" w:hAnsi="FrankRuehl"/>
          <w:sz w:val="24"/>
          <w:szCs w:val="24"/>
          <w:rtl/>
        </w:rPr>
        <w:t xml:space="preserve"> ׳אורחים׳, הכי פירושו, דהוה ליה </w:t>
      </w:r>
      <w:proofErr w:type="spellStart"/>
      <w:r w:rsidRPr="00C76275">
        <w:rPr>
          <w:rFonts w:ascii="FrankRuehl" w:hAnsi="FrankRuehl"/>
          <w:sz w:val="24"/>
          <w:szCs w:val="24"/>
          <w:rtl/>
        </w:rPr>
        <w:t>למימר</w:t>
      </w:r>
      <w:proofErr w:type="spellEnd"/>
      <w:r w:rsidRPr="00C76275">
        <w:rPr>
          <w:rFonts w:ascii="FrankRuehl" w:hAnsi="FrankRuehl"/>
          <w:sz w:val="24"/>
          <w:szCs w:val="24"/>
          <w:rtl/>
        </w:rPr>
        <w:t xml:space="preserve"> ׳וישלחם אברהם׳ דהוא לישנא דלויה, כמו ״וישלחם יצחק״ (להלן </w:t>
      </w:r>
      <w:proofErr w:type="spellStart"/>
      <w:r w:rsidRPr="00C76275">
        <w:rPr>
          <w:rFonts w:ascii="FrankRuehl" w:hAnsi="FrankRuehl"/>
          <w:sz w:val="24"/>
          <w:szCs w:val="24"/>
          <w:rtl/>
        </w:rPr>
        <w:t>כו,לא</w:t>
      </w:r>
      <w:proofErr w:type="spellEnd"/>
      <w:r w:rsidRPr="00C76275">
        <w:rPr>
          <w:rFonts w:ascii="FrankRuehl" w:hAnsi="FrankRuehl"/>
          <w:sz w:val="24"/>
          <w:szCs w:val="24"/>
          <w:rtl/>
        </w:rPr>
        <w:t xml:space="preserve">), וכמו ״וישלחו אותו ואת כל אשר לו״ (לעיל </w:t>
      </w:r>
      <w:proofErr w:type="spellStart"/>
      <w:r w:rsidRPr="00C76275">
        <w:rPr>
          <w:rFonts w:ascii="FrankRuehl" w:hAnsi="FrankRuehl"/>
          <w:sz w:val="24"/>
          <w:szCs w:val="24"/>
          <w:rtl/>
        </w:rPr>
        <w:t>יב,כ</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ומדקאמר</w:t>
      </w:r>
      <w:proofErr w:type="spellEnd"/>
      <w:r w:rsidRPr="00C76275">
        <w:rPr>
          <w:rFonts w:ascii="FrankRuehl" w:hAnsi="FrankRuehl"/>
          <w:sz w:val="24"/>
          <w:szCs w:val="24"/>
          <w:rtl/>
        </w:rPr>
        <w:t xml:space="preserve"> ״הולך עמם לשלחם״ על </w:t>
      </w:r>
      <w:proofErr w:type="spellStart"/>
      <w:r w:rsidRPr="00C76275">
        <w:rPr>
          <w:rFonts w:ascii="FrankRuehl" w:hAnsi="FrankRuehl"/>
          <w:sz w:val="24"/>
          <w:szCs w:val="24"/>
          <w:rtl/>
        </w:rPr>
        <w:t>כרחך</w:t>
      </w:r>
      <w:proofErr w:type="spellEnd"/>
      <w:r w:rsidRPr="00C76275">
        <w:rPr>
          <w:rFonts w:ascii="FrankRuehl" w:hAnsi="FrankRuehl"/>
          <w:sz w:val="24"/>
          <w:szCs w:val="24"/>
          <w:rtl/>
        </w:rPr>
        <w:t xml:space="preserve"> שהלך עמהם להראותם "הדרך ילכו בה״, לפי שהיה סבור אורחים הם מארץ רחוקה ולא עבדו עדיין הזאת.</w:t>
      </w:r>
    </w:p>
  </w:footnote>
  <w:footnote w:id="359">
    <w:p w14:paraId="3F49180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מאתים. כלומר כלול בזה.</w:t>
      </w:r>
    </w:p>
  </w:footnote>
  <w:footnote w:id="360">
    <w:p w14:paraId="722AC9CF"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אחד לבשר את שרה, ואחד להפוך את סדום, ואחד לרפאות את אברהם, שאין מלאך אחד עושה שתי שליחות (</w:t>
      </w:r>
      <w:proofErr w:type="spellStart"/>
      <w:r w:rsidRPr="00C76275">
        <w:rPr>
          <w:rFonts w:ascii="FrankRuehl" w:hAnsi="FrankRuehl"/>
          <w:sz w:val="24"/>
          <w:szCs w:val="24"/>
          <w:rtl/>
        </w:rPr>
        <w:t>ב"ר</w:t>
      </w:r>
      <w:proofErr w:type="spellEnd"/>
      <w:r w:rsidRPr="00C76275">
        <w:rPr>
          <w:rFonts w:ascii="FrankRuehl" w:hAnsi="FrankRuehl"/>
          <w:sz w:val="24"/>
          <w:szCs w:val="24"/>
          <w:rtl/>
        </w:rPr>
        <w:t xml:space="preserve"> נ, ב.), תדע לך שכן, כל הפרשה הוא מזכירן בלשון רבים, ויאכלו, ויאמרו אליו, ובבשורה נאמר ויאמר שוב אשוב אליך, ובהפיכת סדום הוא אומר כי לא אוכל לעשות דבר לבלתי הפכי, ורפאל שרפא את אברהם הלך משם להציל את לוט (</w:t>
      </w:r>
      <w:proofErr w:type="spellStart"/>
      <w:r w:rsidRPr="00C76275">
        <w:rPr>
          <w:rFonts w:ascii="FrankRuehl" w:hAnsi="FrankRuehl"/>
          <w:sz w:val="24"/>
          <w:szCs w:val="24"/>
          <w:rtl/>
        </w:rPr>
        <w:t>ב"ר</w:t>
      </w:r>
      <w:proofErr w:type="spellEnd"/>
      <w:r w:rsidRPr="00C76275">
        <w:rPr>
          <w:rFonts w:ascii="FrankRuehl" w:hAnsi="FrankRuehl"/>
          <w:sz w:val="24"/>
          <w:szCs w:val="24"/>
          <w:rtl/>
        </w:rPr>
        <w:t xml:space="preserve"> שם), הוא שנאמר ויהי </w:t>
      </w:r>
      <w:proofErr w:type="spellStart"/>
      <w:r w:rsidRPr="00C76275">
        <w:rPr>
          <w:rFonts w:ascii="FrankRuehl" w:hAnsi="FrankRuehl"/>
          <w:sz w:val="24"/>
          <w:szCs w:val="24"/>
          <w:rtl/>
        </w:rPr>
        <w:t>כהוציאם</w:t>
      </w:r>
      <w:proofErr w:type="spellEnd"/>
      <w:r w:rsidRPr="00C76275">
        <w:rPr>
          <w:rFonts w:ascii="FrankRuehl" w:hAnsi="FrankRuehl"/>
          <w:sz w:val="24"/>
          <w:szCs w:val="24"/>
          <w:rtl/>
        </w:rPr>
        <w:t xml:space="preserve"> אותם החוצה ויאמר המלט על נפשך, למדת שהאחד היה מציל.</w:t>
      </w:r>
    </w:p>
  </w:footnote>
  <w:footnote w:id="361">
    <w:p w14:paraId="6E8CF62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כתב </w:t>
      </w:r>
      <w:proofErr w:type="spellStart"/>
      <w:r w:rsidRPr="00C76275">
        <w:rPr>
          <w:rFonts w:ascii="FrankRuehl" w:hAnsi="FrankRuehl"/>
          <w:sz w:val="24"/>
          <w:szCs w:val="24"/>
          <w:rtl/>
        </w:rPr>
        <w:t>הרא״ם</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רא"ם</w:t>
      </w:r>
      <w:proofErr w:type="spellEnd"/>
      <w:r w:rsidRPr="00C76275">
        <w:rPr>
          <w:rFonts w:ascii="FrankRuehl" w:hAnsi="FrankRuehl"/>
          <w:sz w:val="24"/>
          <w:szCs w:val="24"/>
          <w:rtl/>
        </w:rPr>
        <w:t xml:space="preserve"> לא כן, שלשה למה לי ע״כ. (הנחלת יעקב-) ואין לפרש אלא </w:t>
      </w:r>
      <w:proofErr w:type="spellStart"/>
      <w:r w:rsidRPr="00C76275">
        <w:rPr>
          <w:rFonts w:ascii="FrankRuehl" w:hAnsi="FrankRuehl"/>
          <w:sz w:val="24"/>
          <w:szCs w:val="24"/>
          <w:rtl/>
        </w:rPr>
        <w:t>תיסגי</w:t>
      </w:r>
      <w:proofErr w:type="spellEnd"/>
      <w:r w:rsidRPr="00C76275">
        <w:rPr>
          <w:rFonts w:ascii="FrankRuehl" w:hAnsi="FrankRuehl"/>
          <w:sz w:val="24"/>
          <w:szCs w:val="24"/>
          <w:rtl/>
        </w:rPr>
        <w:t xml:space="preserve"> ליה בחד, </w:t>
      </w:r>
      <w:proofErr w:type="spellStart"/>
      <w:r w:rsidRPr="00C76275">
        <w:rPr>
          <w:rFonts w:ascii="FrankRuehl" w:hAnsi="FrankRuehl"/>
          <w:sz w:val="24"/>
          <w:szCs w:val="24"/>
          <w:rtl/>
        </w:rPr>
        <w:t>דהא</w:t>
      </w:r>
      <w:proofErr w:type="spellEnd"/>
      <w:r w:rsidRPr="00C76275">
        <w:rPr>
          <w:rFonts w:ascii="FrankRuehl" w:hAnsi="FrankRuehl"/>
          <w:sz w:val="24"/>
          <w:szCs w:val="24"/>
          <w:rtl/>
        </w:rPr>
        <w:t xml:space="preserve"> הוצרך להביאם שלא יצטער על האורחים, אלא הכי פירושו, </w:t>
      </w:r>
      <w:proofErr w:type="spellStart"/>
      <w:r w:rsidRPr="00C76275">
        <w:rPr>
          <w:rFonts w:ascii="FrankRuehl" w:hAnsi="FrankRuehl"/>
          <w:sz w:val="24"/>
          <w:szCs w:val="24"/>
          <w:rtl/>
        </w:rPr>
        <w:t>תיסגי</w:t>
      </w:r>
      <w:proofErr w:type="spellEnd"/>
      <w:r w:rsidRPr="00C76275">
        <w:rPr>
          <w:rFonts w:ascii="FrankRuehl" w:hAnsi="FrankRuehl"/>
          <w:sz w:val="24"/>
          <w:szCs w:val="24"/>
          <w:rtl/>
        </w:rPr>
        <w:t xml:space="preserve"> ליה בתרי או ביותר משלשה.</w:t>
      </w:r>
    </w:p>
  </w:footnote>
  <w:footnote w:id="362">
    <w:p w14:paraId="30CCC615"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כתב </w:t>
      </w:r>
      <w:proofErr w:type="spellStart"/>
      <w:r w:rsidRPr="00C76275">
        <w:rPr>
          <w:rFonts w:ascii="FrankRuehl" w:hAnsi="FrankRuehl"/>
          <w:sz w:val="24"/>
          <w:szCs w:val="24"/>
          <w:rtl/>
        </w:rPr>
        <w:t>הרא״ם</w:t>
      </w:r>
      <w:proofErr w:type="spellEnd"/>
      <w:r w:rsidRPr="00C76275">
        <w:rPr>
          <w:rFonts w:ascii="FrankRuehl" w:hAnsi="FrankRuehl"/>
          <w:sz w:val="24"/>
          <w:szCs w:val="24"/>
          <w:rtl/>
        </w:rPr>
        <w:t xml:space="preserve">: פירוש, </w:t>
      </w:r>
      <w:proofErr w:type="spellStart"/>
      <w:r w:rsidRPr="00C76275">
        <w:rPr>
          <w:rFonts w:ascii="FrankRuehl" w:hAnsi="FrankRuehl"/>
          <w:sz w:val="24"/>
          <w:szCs w:val="24"/>
          <w:rtl/>
        </w:rPr>
        <w:t>ליכא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למימר</w:t>
      </w:r>
      <w:proofErr w:type="spellEnd"/>
      <w:r w:rsidRPr="00C76275">
        <w:rPr>
          <w:rFonts w:ascii="FrankRuehl" w:hAnsi="FrankRuehl"/>
          <w:sz w:val="24"/>
          <w:szCs w:val="24"/>
          <w:rtl/>
        </w:rPr>
        <w:t xml:space="preserve"> בחד סגי, דאין מלאך אחד עושה שתי שליחויות ע״כ (בד"ה שאין מלאך אחד עושה שתי שליחויות).</w:t>
      </w:r>
    </w:p>
  </w:footnote>
  <w:footnote w:id="363">
    <w:p w14:paraId="3AD7F436"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אלא רצה לומר, דאי מלאך אחד עושה שתי שליחויות, </w:t>
      </w:r>
      <w:proofErr w:type="spellStart"/>
      <w:r w:rsidRPr="00C76275">
        <w:rPr>
          <w:rFonts w:ascii="FrankRuehl" w:hAnsi="FrankRuehl"/>
          <w:sz w:val="24"/>
          <w:szCs w:val="24"/>
          <w:rtl/>
        </w:rPr>
        <w:t>ליסגי</w:t>
      </w:r>
      <w:proofErr w:type="spellEnd"/>
      <w:r w:rsidRPr="00C76275">
        <w:rPr>
          <w:rFonts w:ascii="FrankRuehl" w:hAnsi="FrankRuehl"/>
          <w:sz w:val="24"/>
          <w:szCs w:val="24"/>
          <w:rtl/>
        </w:rPr>
        <w:t xml:space="preserve"> בתרי שיהיו אורחים, וגם אחד מהן יעשה השליחויות, ומכל מקום קשה, </w:t>
      </w:r>
      <w:proofErr w:type="spellStart"/>
      <w:r w:rsidRPr="00C76275">
        <w:rPr>
          <w:rFonts w:ascii="FrankRuehl" w:hAnsi="FrankRuehl"/>
          <w:sz w:val="24"/>
          <w:szCs w:val="24"/>
          <w:rtl/>
        </w:rPr>
        <w:t>תיסגי</w:t>
      </w:r>
      <w:proofErr w:type="spellEnd"/>
      <w:r w:rsidRPr="00C76275">
        <w:rPr>
          <w:rFonts w:ascii="FrankRuehl" w:hAnsi="FrankRuehl"/>
          <w:sz w:val="24"/>
          <w:szCs w:val="24"/>
          <w:rtl/>
        </w:rPr>
        <w:t xml:space="preserve"> בתרי, אחד לבשר ואחד לרפאות, ואעפ״י שהוצרך להפוך את סדום ולהציל את לוט, מכל מקום אלו ילכו לסדום, לא </w:t>
      </w:r>
      <w:proofErr w:type="spellStart"/>
      <w:r w:rsidRPr="00C76275">
        <w:rPr>
          <w:rFonts w:ascii="FrankRuehl" w:hAnsi="FrankRuehl"/>
          <w:sz w:val="24"/>
          <w:szCs w:val="24"/>
          <w:rtl/>
        </w:rPr>
        <w:t>מיבעיא</w:t>
      </w:r>
      <w:proofErr w:type="spellEnd"/>
      <w:r w:rsidRPr="00C76275">
        <w:rPr>
          <w:rFonts w:ascii="FrankRuehl" w:hAnsi="FrankRuehl"/>
          <w:sz w:val="24"/>
          <w:szCs w:val="24"/>
          <w:rtl/>
        </w:rPr>
        <w:t xml:space="preserve"> לתירוץ ראשון שבתוספות פרק הפועלים (</w:t>
      </w:r>
      <w:proofErr w:type="spellStart"/>
      <w:r w:rsidRPr="00C76275">
        <w:rPr>
          <w:rFonts w:ascii="FrankRuehl" w:hAnsi="FrankRuehl"/>
          <w:sz w:val="24"/>
          <w:szCs w:val="24"/>
          <w:rtl/>
        </w:rPr>
        <w:t>ב״מ</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פו,ב</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דדוקא</w:t>
      </w:r>
      <w:proofErr w:type="spellEnd"/>
      <w:r w:rsidRPr="00C76275">
        <w:rPr>
          <w:rFonts w:ascii="FrankRuehl" w:hAnsi="FrankRuehl"/>
          <w:sz w:val="24"/>
          <w:szCs w:val="24"/>
          <w:rtl/>
        </w:rPr>
        <w:t xml:space="preserve"> במקום אחד אין עושה שתי שליחויות, אבל כשהלך משם לסדום אז הותחלה שליחות אחרת </w:t>
      </w:r>
      <w:proofErr w:type="spellStart"/>
      <w:r w:rsidRPr="00C76275">
        <w:rPr>
          <w:rFonts w:ascii="FrankRuehl" w:hAnsi="FrankRuehl"/>
          <w:sz w:val="24"/>
          <w:szCs w:val="24"/>
          <w:rtl/>
        </w:rPr>
        <w:t>וכו</w:t>
      </w:r>
      <w:proofErr w:type="spellEnd"/>
      <w:r w:rsidRPr="00C76275">
        <w:rPr>
          <w:rFonts w:ascii="FrankRuehl" w:hAnsi="FrankRuehl"/>
          <w:sz w:val="24"/>
          <w:szCs w:val="24"/>
          <w:rtl/>
        </w:rPr>
        <w:t>'.</w:t>
      </w:r>
    </w:p>
  </w:footnote>
  <w:footnote w:id="364">
    <w:p w14:paraId="09C09AA1" w14:textId="245F0176"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על ידי שליח, והקב"ה שלם לבניו על ידי שליח, שנאמר "וירם משה את ידו </w:t>
      </w:r>
      <w:proofErr w:type="spellStart"/>
      <w:r w:rsidRPr="00C76275">
        <w:rPr>
          <w:rFonts w:ascii="FrankRuehl" w:hAnsi="FrankRuehl"/>
          <w:sz w:val="24"/>
          <w:szCs w:val="24"/>
          <w:rtl/>
        </w:rPr>
        <w:t>ויך</w:t>
      </w:r>
      <w:proofErr w:type="spellEnd"/>
      <w:r w:rsidRPr="00C76275">
        <w:rPr>
          <w:rFonts w:ascii="FrankRuehl" w:hAnsi="FrankRuehl"/>
          <w:sz w:val="24"/>
          <w:szCs w:val="24"/>
          <w:rtl/>
        </w:rPr>
        <w:t xml:space="preserve"> את הסלע" (במדבר כ, יא).</w:t>
      </w:r>
    </w:p>
  </w:footnote>
  <w:footnote w:id="365">
    <w:p w14:paraId="3CF8D24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תמיה</w:t>
      </w:r>
      <w:proofErr w:type="spellEnd"/>
      <w:r w:rsidRPr="00C76275">
        <w:rPr>
          <w:rFonts w:ascii="FrankRuehl" w:hAnsi="FrankRuehl"/>
          <w:sz w:val="24"/>
          <w:szCs w:val="24"/>
          <w:rtl/>
        </w:rPr>
        <w:t xml:space="preserve"> בעיני, </w:t>
      </w:r>
      <w:proofErr w:type="spellStart"/>
      <w:r w:rsidRPr="00C76275">
        <w:rPr>
          <w:rFonts w:ascii="FrankRuehl" w:hAnsi="FrankRuehl"/>
          <w:sz w:val="24"/>
          <w:szCs w:val="24"/>
          <w:rtl/>
        </w:rPr>
        <w:t>דזה</w:t>
      </w:r>
      <w:proofErr w:type="spellEnd"/>
      <w:r w:rsidRPr="00C76275">
        <w:rPr>
          <w:rFonts w:ascii="FrankRuehl" w:hAnsi="FrankRuehl"/>
          <w:sz w:val="24"/>
          <w:szCs w:val="24"/>
          <w:rtl/>
        </w:rPr>
        <w:t xml:space="preserve"> הפסוק נאמר בפרשת </w:t>
      </w:r>
      <w:proofErr w:type="spellStart"/>
      <w:r w:rsidRPr="00C76275">
        <w:rPr>
          <w:rFonts w:ascii="FrankRuehl" w:hAnsi="FrankRuehl"/>
          <w:sz w:val="24"/>
          <w:szCs w:val="24"/>
          <w:rtl/>
        </w:rPr>
        <w:t>חקת</w:t>
      </w:r>
      <w:proofErr w:type="spellEnd"/>
      <w:r w:rsidRPr="00C76275">
        <w:rPr>
          <w:rFonts w:ascii="FrankRuehl" w:hAnsi="FrankRuehl"/>
          <w:sz w:val="24"/>
          <w:szCs w:val="24"/>
          <w:rtl/>
        </w:rPr>
        <w:t>, והוא לפורענות, ואילו בפרק הפועלים (</w:t>
      </w:r>
      <w:proofErr w:type="spellStart"/>
      <w:r w:rsidRPr="00C76275">
        <w:rPr>
          <w:rFonts w:ascii="FrankRuehl" w:hAnsi="FrankRuehl"/>
          <w:sz w:val="24"/>
          <w:szCs w:val="24"/>
          <w:rtl/>
        </w:rPr>
        <w:t>ב״מ</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פו,ב</w:t>
      </w:r>
      <w:proofErr w:type="spellEnd"/>
      <w:r w:rsidRPr="00C76275">
        <w:rPr>
          <w:rFonts w:ascii="FrankRuehl" w:hAnsi="FrankRuehl"/>
          <w:sz w:val="24"/>
          <w:szCs w:val="24"/>
          <w:rtl/>
        </w:rPr>
        <w:t xml:space="preserve">) הביאו פסוק האמור בפרשת בשלח (שמות </w:t>
      </w:r>
      <w:proofErr w:type="spellStart"/>
      <w:r w:rsidRPr="00C76275">
        <w:rPr>
          <w:rFonts w:ascii="FrankRuehl" w:hAnsi="FrankRuehl"/>
          <w:sz w:val="24"/>
          <w:szCs w:val="24"/>
          <w:rtl/>
        </w:rPr>
        <w:t>יז,ו</w:t>
      </w:r>
      <w:proofErr w:type="spellEnd"/>
      <w:r w:rsidRPr="00C76275">
        <w:rPr>
          <w:rFonts w:ascii="FrankRuehl" w:hAnsi="FrankRuehl"/>
          <w:sz w:val="24"/>
          <w:szCs w:val="24"/>
          <w:rtl/>
        </w:rPr>
        <w:t xml:space="preserve">) ״והכית בצור ויצאו ממנו מים ושתה העם״, והוא פסוק של ברכה, שזהו בארה של מרים, </w:t>
      </w:r>
      <w:proofErr w:type="spellStart"/>
      <w:r w:rsidRPr="00C76275">
        <w:rPr>
          <w:rFonts w:ascii="FrankRuehl" w:hAnsi="FrankRuehl"/>
          <w:sz w:val="24"/>
          <w:szCs w:val="24"/>
          <w:rtl/>
        </w:rPr>
        <w:t>כדמסיים</w:t>
      </w:r>
      <w:proofErr w:type="spellEnd"/>
      <w:r w:rsidRPr="00C76275">
        <w:rPr>
          <w:rFonts w:ascii="FrankRuehl" w:hAnsi="FrankRuehl"/>
          <w:sz w:val="24"/>
          <w:szCs w:val="24"/>
          <w:rtl/>
        </w:rPr>
        <w:t xml:space="preserve"> התם בשם תנא דבי ר״י, וכן פירש רש״י גופיה התם, וכן </w:t>
      </w:r>
      <w:proofErr w:type="spellStart"/>
      <w:r w:rsidRPr="00C76275">
        <w:rPr>
          <w:rFonts w:ascii="FrankRuehl" w:hAnsi="FrankRuehl"/>
          <w:sz w:val="24"/>
          <w:szCs w:val="24"/>
          <w:rtl/>
        </w:rPr>
        <w:t>בב״ר</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מח,י</w:t>
      </w:r>
      <w:proofErr w:type="spellEnd"/>
      <w:r w:rsidRPr="00C76275">
        <w:rPr>
          <w:rFonts w:ascii="FrankRuehl" w:hAnsi="FrankRuehl"/>
          <w:sz w:val="24"/>
          <w:szCs w:val="24"/>
          <w:rtl/>
        </w:rPr>
        <w:t xml:space="preserve">) הביא פסוק ״עלי באר ענו לה״ (במדבר </w:t>
      </w:r>
      <w:proofErr w:type="spellStart"/>
      <w:r w:rsidRPr="00C76275">
        <w:rPr>
          <w:rFonts w:ascii="FrankRuehl" w:hAnsi="FrankRuehl"/>
          <w:sz w:val="24"/>
          <w:szCs w:val="24"/>
          <w:rtl/>
        </w:rPr>
        <w:t>כא,יז</w:t>
      </w:r>
      <w:proofErr w:type="spellEnd"/>
      <w:r w:rsidRPr="00C76275">
        <w:rPr>
          <w:rFonts w:ascii="FrankRuehl" w:hAnsi="FrankRuehl"/>
          <w:sz w:val="24"/>
          <w:szCs w:val="24"/>
          <w:rtl/>
        </w:rPr>
        <w:t>), שהוא גם כן פסוק של ברכה. ועוד קשה (קושיה שניה), למה הביא זה הדרוש כל עיקר בפירושו, והוא אינו צורך לפשוטו של מקרא.</w:t>
      </w:r>
    </w:p>
  </w:footnote>
  <w:footnote w:id="366">
    <w:p w14:paraId="30A6D132"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כסבור שהם ערביים, </w:t>
      </w:r>
      <w:proofErr w:type="spellStart"/>
      <w:r w:rsidRPr="00C76275">
        <w:rPr>
          <w:rFonts w:ascii="FrankRuehl" w:hAnsi="FrankRuehl"/>
          <w:sz w:val="24"/>
          <w:szCs w:val="24"/>
          <w:rtl/>
        </w:rPr>
        <w:t>שמשתחוים</w:t>
      </w:r>
      <w:proofErr w:type="spellEnd"/>
      <w:r w:rsidRPr="00C76275">
        <w:rPr>
          <w:rFonts w:ascii="FrankRuehl" w:hAnsi="FrankRuehl"/>
          <w:sz w:val="24"/>
          <w:szCs w:val="24"/>
          <w:rtl/>
        </w:rPr>
        <w:t xml:space="preserve"> לאבק רגליהם, והקפיד שלא להכניס עבודת אלילים לביתו (בבא מציעא פו:), אבל לוט שלא הקפיד, הקדים לינה לרחיצה, שנאמר </w:t>
      </w:r>
      <w:proofErr w:type="spellStart"/>
      <w:r w:rsidRPr="00C76275">
        <w:rPr>
          <w:rFonts w:ascii="FrankRuehl" w:hAnsi="FrankRuehl"/>
          <w:sz w:val="24"/>
          <w:szCs w:val="24"/>
          <w:rtl/>
        </w:rPr>
        <w:t>ולינו</w:t>
      </w:r>
      <w:proofErr w:type="spellEnd"/>
      <w:r w:rsidRPr="00C76275">
        <w:rPr>
          <w:rFonts w:ascii="FrankRuehl" w:hAnsi="FrankRuehl"/>
          <w:sz w:val="24"/>
          <w:szCs w:val="24"/>
          <w:rtl/>
        </w:rPr>
        <w:t xml:space="preserve"> ורחצו רגליכם.</w:t>
      </w:r>
    </w:p>
  </w:footnote>
  <w:footnote w:id="367">
    <w:p w14:paraId="0AB42CE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קשה לי על הרב, </w:t>
      </w:r>
      <w:proofErr w:type="spellStart"/>
      <w:r w:rsidRPr="00C76275">
        <w:rPr>
          <w:rFonts w:ascii="FrankRuehl" w:hAnsi="FrankRuehl"/>
          <w:sz w:val="24"/>
          <w:szCs w:val="24"/>
          <w:rtl/>
        </w:rPr>
        <w:t>דלמא</w:t>
      </w:r>
      <w:proofErr w:type="spellEnd"/>
      <w:r w:rsidRPr="00C76275">
        <w:rPr>
          <w:rFonts w:ascii="FrankRuehl" w:hAnsi="FrankRuehl"/>
          <w:sz w:val="24"/>
          <w:szCs w:val="24"/>
          <w:rtl/>
        </w:rPr>
        <w:t xml:space="preserve"> לוט נמי היה מקפיד, והא </w:t>
      </w:r>
      <w:proofErr w:type="spellStart"/>
      <w:r w:rsidRPr="00C76275">
        <w:rPr>
          <w:rFonts w:ascii="FrankRuehl" w:hAnsi="FrankRuehl"/>
          <w:sz w:val="24"/>
          <w:szCs w:val="24"/>
          <w:rtl/>
        </w:rPr>
        <w:t>דאמר</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לינו</w:t>
      </w:r>
      <w:proofErr w:type="spellEnd"/>
      <w:r w:rsidRPr="00C76275">
        <w:rPr>
          <w:rFonts w:ascii="FrankRuehl" w:hAnsi="FrankRuehl"/>
          <w:sz w:val="24"/>
          <w:szCs w:val="24"/>
          <w:rtl/>
        </w:rPr>
        <w:t xml:space="preserve"> ורחצו״ (להלן </w:t>
      </w:r>
      <w:proofErr w:type="spellStart"/>
      <w:r w:rsidRPr="00C76275">
        <w:rPr>
          <w:rFonts w:ascii="FrankRuehl" w:hAnsi="FrankRuehl"/>
          <w:sz w:val="24"/>
          <w:szCs w:val="24"/>
          <w:rtl/>
        </w:rPr>
        <w:t>יט,ב</w:t>
      </w:r>
      <w:proofErr w:type="spellEnd"/>
      <w:r w:rsidRPr="00C76275">
        <w:rPr>
          <w:rFonts w:ascii="FrankRuehl" w:hAnsi="FrankRuehl"/>
          <w:sz w:val="24"/>
          <w:szCs w:val="24"/>
          <w:rtl/>
        </w:rPr>
        <w:t xml:space="preserve">) לפי שלא נדמו לו כערביים, ונהי דלא נדמו לו כמלאכים, </w:t>
      </w:r>
      <w:proofErr w:type="spellStart"/>
      <w:r w:rsidRPr="00C76275">
        <w:rPr>
          <w:rFonts w:ascii="FrankRuehl" w:hAnsi="FrankRuehl"/>
          <w:sz w:val="24"/>
          <w:szCs w:val="24"/>
          <w:rtl/>
        </w:rPr>
        <w:t>דהא</w:t>
      </w:r>
      <w:proofErr w:type="spellEnd"/>
      <w:r w:rsidRPr="00C76275">
        <w:rPr>
          <w:rFonts w:ascii="FrankRuehl" w:hAnsi="FrankRuehl"/>
          <w:sz w:val="24"/>
          <w:szCs w:val="24"/>
          <w:rtl/>
        </w:rPr>
        <w:t xml:space="preserve"> נתן להם מים לרחוץ רגליהם ועשה להם משתה ומצות אפה, מכל מקום אפשר לומר שנדמו לו כשאר האומות. </w:t>
      </w:r>
      <w:proofErr w:type="spellStart"/>
      <w:r w:rsidRPr="00C76275">
        <w:rPr>
          <w:rFonts w:ascii="FrankRuehl" w:hAnsi="FrankRuehl"/>
          <w:sz w:val="24"/>
          <w:szCs w:val="24"/>
          <w:rtl/>
        </w:rPr>
        <w:t>בשלמא</w:t>
      </w:r>
      <w:proofErr w:type="spellEnd"/>
      <w:r w:rsidRPr="00C76275">
        <w:rPr>
          <w:rFonts w:ascii="FrankRuehl" w:hAnsi="FrankRuehl"/>
          <w:sz w:val="24"/>
          <w:szCs w:val="24"/>
          <w:rtl/>
        </w:rPr>
        <w:t xml:space="preserve"> על </w:t>
      </w:r>
      <w:proofErr w:type="spellStart"/>
      <w:r w:rsidRPr="00C76275">
        <w:rPr>
          <w:rFonts w:ascii="FrankRuehl" w:hAnsi="FrankRuehl"/>
          <w:sz w:val="24"/>
          <w:szCs w:val="24"/>
          <w:rtl/>
        </w:rPr>
        <w:t>הב״ר</w:t>
      </w:r>
      <w:proofErr w:type="spellEnd"/>
      <w:r w:rsidRPr="00C76275">
        <w:rPr>
          <w:rFonts w:ascii="FrankRuehl" w:hAnsi="FrankRuehl"/>
          <w:sz w:val="24"/>
          <w:szCs w:val="24"/>
          <w:rtl/>
        </w:rPr>
        <w:t xml:space="preserve"> לא קשה, </w:t>
      </w:r>
      <w:proofErr w:type="spellStart"/>
      <w:r w:rsidRPr="00C76275">
        <w:rPr>
          <w:rFonts w:ascii="FrankRuehl" w:hAnsi="FrankRuehl"/>
          <w:sz w:val="24"/>
          <w:szCs w:val="24"/>
          <w:rtl/>
        </w:rPr>
        <w:t>דאיכא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למימר</w:t>
      </w:r>
      <w:proofErr w:type="spellEnd"/>
      <w:r w:rsidRPr="00C76275">
        <w:rPr>
          <w:rFonts w:ascii="FrankRuehl" w:hAnsi="FrankRuehl"/>
          <w:sz w:val="24"/>
          <w:szCs w:val="24"/>
          <w:rtl/>
        </w:rPr>
        <w:t xml:space="preserve"> דלא </w:t>
      </w:r>
      <w:proofErr w:type="spellStart"/>
      <w:r w:rsidRPr="00C76275">
        <w:rPr>
          <w:rFonts w:ascii="FrankRuehl" w:hAnsi="FrankRuehl"/>
          <w:sz w:val="24"/>
          <w:szCs w:val="24"/>
          <w:rtl/>
        </w:rPr>
        <w:t>סבירא</w:t>
      </w:r>
      <w:proofErr w:type="spellEnd"/>
      <w:r w:rsidRPr="00C76275">
        <w:rPr>
          <w:rFonts w:ascii="FrankRuehl" w:hAnsi="FrankRuehl"/>
          <w:sz w:val="24"/>
          <w:szCs w:val="24"/>
          <w:rtl/>
        </w:rPr>
        <w:t xml:space="preserve"> ליה הא </w:t>
      </w:r>
      <w:proofErr w:type="spellStart"/>
      <w:r w:rsidRPr="00C76275">
        <w:rPr>
          <w:rFonts w:ascii="FrankRuehl" w:hAnsi="FrankRuehl"/>
          <w:sz w:val="24"/>
          <w:szCs w:val="24"/>
          <w:rtl/>
        </w:rPr>
        <w:t>דכסבור</w:t>
      </w:r>
      <w:proofErr w:type="spellEnd"/>
      <w:r w:rsidRPr="00C76275">
        <w:rPr>
          <w:rFonts w:ascii="FrankRuehl" w:hAnsi="FrankRuehl"/>
          <w:sz w:val="24"/>
          <w:szCs w:val="24"/>
          <w:rtl/>
        </w:rPr>
        <w:t xml:space="preserve"> שהם ערביים, </w:t>
      </w:r>
      <w:proofErr w:type="spellStart"/>
      <w:r w:rsidRPr="00C76275">
        <w:rPr>
          <w:rFonts w:ascii="FrankRuehl" w:hAnsi="FrankRuehl"/>
          <w:sz w:val="24"/>
          <w:szCs w:val="24"/>
          <w:rtl/>
        </w:rPr>
        <w:t>כדאיתא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בהדיא</w:t>
      </w:r>
      <w:proofErr w:type="spellEnd"/>
      <w:r w:rsidRPr="00C76275">
        <w:rPr>
          <w:rFonts w:ascii="FrankRuehl" w:hAnsi="FrankRuehl"/>
          <w:sz w:val="24"/>
          <w:szCs w:val="24"/>
          <w:rtl/>
        </w:rPr>
        <w:t xml:space="preserve"> פרשה מח (ט): אחד נדמה לו בדמות סדקי, ואחד ברמות נווטי, ואחד בדמות ערבי, ע״כ, וממילא </w:t>
      </w:r>
      <w:proofErr w:type="spellStart"/>
      <w:r w:rsidRPr="00C76275">
        <w:rPr>
          <w:rFonts w:ascii="FrankRuehl" w:hAnsi="FrankRuehl"/>
          <w:sz w:val="24"/>
          <w:szCs w:val="24"/>
          <w:rtl/>
        </w:rPr>
        <w:t>דסבירא</w:t>
      </w:r>
      <w:proofErr w:type="spellEnd"/>
      <w:r w:rsidRPr="00C76275">
        <w:rPr>
          <w:rFonts w:ascii="FrankRuehl" w:hAnsi="FrankRuehl"/>
          <w:sz w:val="24"/>
          <w:szCs w:val="24"/>
          <w:rtl/>
        </w:rPr>
        <w:t xml:space="preserve"> ליה </w:t>
      </w:r>
      <w:proofErr w:type="spellStart"/>
      <w:r w:rsidRPr="00C76275">
        <w:rPr>
          <w:rFonts w:ascii="FrankRuehl" w:hAnsi="FrankRuehl"/>
          <w:sz w:val="24"/>
          <w:szCs w:val="24"/>
          <w:rtl/>
        </w:rPr>
        <w:t>דלאו</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דוקא</w:t>
      </w:r>
      <w:proofErr w:type="spellEnd"/>
      <w:r w:rsidRPr="00C76275">
        <w:rPr>
          <w:rFonts w:ascii="FrankRuehl" w:hAnsi="FrankRuehl"/>
          <w:sz w:val="24"/>
          <w:szCs w:val="24"/>
          <w:rtl/>
        </w:rPr>
        <w:t xml:space="preserve"> ערביים, אלא כל האומות </w:t>
      </w:r>
      <w:proofErr w:type="spellStart"/>
      <w:r w:rsidRPr="00C76275">
        <w:rPr>
          <w:rFonts w:ascii="FrankRuehl" w:hAnsi="FrankRuehl"/>
          <w:sz w:val="24"/>
          <w:szCs w:val="24"/>
          <w:rtl/>
        </w:rPr>
        <w:t>משתחוים</w:t>
      </w:r>
      <w:proofErr w:type="spellEnd"/>
      <w:r w:rsidRPr="00C76275">
        <w:rPr>
          <w:rFonts w:ascii="FrankRuehl" w:hAnsi="FrankRuehl"/>
          <w:sz w:val="24"/>
          <w:szCs w:val="24"/>
          <w:rtl/>
        </w:rPr>
        <w:t xml:space="preserve"> לאבק רגליהם, לפיכך שפיר </w:t>
      </w:r>
      <w:proofErr w:type="spellStart"/>
      <w:r w:rsidRPr="00C76275">
        <w:rPr>
          <w:rFonts w:ascii="FrankRuehl" w:hAnsi="FrankRuehl"/>
          <w:sz w:val="24"/>
          <w:szCs w:val="24"/>
          <w:rtl/>
        </w:rPr>
        <w:t>קאמר</w:t>
      </w:r>
      <w:proofErr w:type="spellEnd"/>
      <w:r w:rsidRPr="00C76275">
        <w:rPr>
          <w:rFonts w:ascii="FrankRuehl" w:hAnsi="FrankRuehl"/>
          <w:sz w:val="24"/>
          <w:szCs w:val="24"/>
          <w:rtl/>
        </w:rPr>
        <w:t xml:space="preserve"> ׳אבל לוט׳, </w:t>
      </w:r>
      <w:proofErr w:type="spellStart"/>
      <w:r w:rsidRPr="00C76275">
        <w:rPr>
          <w:rFonts w:ascii="FrankRuehl" w:hAnsi="FrankRuehl"/>
          <w:sz w:val="24"/>
          <w:szCs w:val="24"/>
          <w:rtl/>
        </w:rPr>
        <w:t>דנהי</w:t>
      </w:r>
      <w:proofErr w:type="spellEnd"/>
      <w:r w:rsidRPr="00C76275">
        <w:rPr>
          <w:rFonts w:ascii="FrankRuehl" w:hAnsi="FrankRuehl"/>
          <w:sz w:val="24"/>
          <w:szCs w:val="24"/>
          <w:rtl/>
        </w:rPr>
        <w:t xml:space="preserve"> דלא נדמו לו כערביים, מכל מקום גם שאר אומות </w:t>
      </w:r>
      <w:proofErr w:type="spellStart"/>
      <w:r w:rsidRPr="00C76275">
        <w:rPr>
          <w:rFonts w:ascii="FrankRuehl" w:hAnsi="FrankRuehl"/>
          <w:sz w:val="24"/>
          <w:szCs w:val="24"/>
          <w:rtl/>
        </w:rPr>
        <w:t>משתחוים</w:t>
      </w:r>
      <w:proofErr w:type="spellEnd"/>
      <w:r w:rsidRPr="00C76275">
        <w:rPr>
          <w:rFonts w:ascii="FrankRuehl" w:hAnsi="FrankRuehl"/>
          <w:sz w:val="24"/>
          <w:szCs w:val="24"/>
          <w:rtl/>
        </w:rPr>
        <w:t xml:space="preserve"> לאבק רגליהם, </w:t>
      </w:r>
      <w:proofErr w:type="spellStart"/>
      <w:r w:rsidRPr="00C76275">
        <w:rPr>
          <w:rFonts w:ascii="FrankRuehl" w:hAnsi="FrankRuehl"/>
          <w:sz w:val="24"/>
          <w:szCs w:val="24"/>
          <w:rtl/>
        </w:rPr>
        <w:t>והוה</w:t>
      </w:r>
      <w:proofErr w:type="spellEnd"/>
      <w:r w:rsidRPr="00C76275">
        <w:rPr>
          <w:rFonts w:ascii="FrankRuehl" w:hAnsi="FrankRuehl"/>
          <w:sz w:val="24"/>
          <w:szCs w:val="24"/>
          <w:rtl/>
        </w:rPr>
        <w:t xml:space="preserve"> ליה ללוט להקדים רחיצה ללינה, כמו אברהם, שאחד נדמה לו כסדקי ואחד כנווטי, ובגמרא פרק הפועלים (</w:t>
      </w:r>
      <w:proofErr w:type="spellStart"/>
      <w:r w:rsidRPr="00C76275">
        <w:rPr>
          <w:rFonts w:ascii="FrankRuehl" w:hAnsi="FrankRuehl"/>
          <w:sz w:val="24"/>
          <w:szCs w:val="24"/>
          <w:rtl/>
        </w:rPr>
        <w:t>ב״מ</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פו,ב</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דאמור</w:t>
      </w:r>
      <w:proofErr w:type="spellEnd"/>
      <w:r w:rsidRPr="00C76275">
        <w:rPr>
          <w:rFonts w:ascii="FrankRuehl" w:hAnsi="FrankRuehl"/>
          <w:sz w:val="24"/>
          <w:szCs w:val="24"/>
          <w:rtl/>
        </w:rPr>
        <w:t xml:space="preserve"> כסבור שהם ערביים, לא סיים ׳אבל לוט׳, אבל הרב שהרכיב שתיהן יחד קשה.</w:t>
      </w:r>
    </w:p>
  </w:footnote>
  <w:footnote w:id="368">
    <w:p w14:paraId="3D2A72A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כתב </w:t>
      </w:r>
      <w:proofErr w:type="spellStart"/>
      <w:r w:rsidRPr="00C76275">
        <w:rPr>
          <w:rFonts w:ascii="FrankRuehl" w:hAnsi="FrankRuehl"/>
          <w:sz w:val="24"/>
          <w:szCs w:val="24"/>
          <w:rtl/>
        </w:rPr>
        <w:t>הרא״ם</w:t>
      </w:r>
      <w:proofErr w:type="spellEnd"/>
      <w:r w:rsidRPr="00C76275">
        <w:rPr>
          <w:rFonts w:ascii="FrankRuehl" w:hAnsi="FrankRuehl"/>
          <w:sz w:val="24"/>
          <w:szCs w:val="24"/>
          <w:rtl/>
        </w:rPr>
        <w:t xml:space="preserve">: מלת ״תחת״ מוכחת שהוא אילן, דאי עץ תלוש הוא, </w:t>
      </w:r>
      <w:proofErr w:type="spellStart"/>
      <w:r w:rsidRPr="00C76275">
        <w:rPr>
          <w:rFonts w:ascii="FrankRuehl" w:hAnsi="FrankRuehl"/>
          <w:sz w:val="24"/>
          <w:szCs w:val="24"/>
          <w:rtl/>
        </w:rPr>
        <w:t>הוה</w:t>
      </w:r>
      <w:proofErr w:type="spellEnd"/>
      <w:r w:rsidRPr="00C76275">
        <w:rPr>
          <w:rFonts w:ascii="FrankRuehl" w:hAnsi="FrankRuehl"/>
          <w:sz w:val="24"/>
          <w:szCs w:val="24"/>
          <w:rtl/>
        </w:rPr>
        <w:t xml:space="preserve"> ליה </w:t>
      </w:r>
      <w:proofErr w:type="spellStart"/>
      <w:r w:rsidRPr="00C76275">
        <w:rPr>
          <w:rFonts w:ascii="FrankRuehl" w:hAnsi="FrankRuehl"/>
          <w:sz w:val="24"/>
          <w:szCs w:val="24"/>
          <w:rtl/>
        </w:rPr>
        <w:t>למימר</w:t>
      </w:r>
      <w:proofErr w:type="spellEnd"/>
      <w:r w:rsidRPr="00C76275">
        <w:rPr>
          <w:rFonts w:ascii="FrankRuehl" w:hAnsi="FrankRuehl"/>
          <w:sz w:val="24"/>
          <w:szCs w:val="24"/>
          <w:rtl/>
        </w:rPr>
        <w:t xml:space="preserve"> ׳שבו על העץ׳, ע״כ. ואפילו הכי צריך למודעי, מאי נפקותא </w:t>
      </w:r>
      <w:proofErr w:type="spellStart"/>
      <w:r w:rsidRPr="00C76275">
        <w:rPr>
          <w:rFonts w:ascii="FrankRuehl" w:hAnsi="FrankRuehl"/>
          <w:sz w:val="24"/>
          <w:szCs w:val="24"/>
          <w:rtl/>
        </w:rPr>
        <w:t>להרב</w:t>
      </w:r>
      <w:proofErr w:type="spellEnd"/>
      <w:r w:rsidRPr="00C76275">
        <w:rPr>
          <w:rFonts w:ascii="FrankRuehl" w:hAnsi="FrankRuehl"/>
          <w:sz w:val="24"/>
          <w:szCs w:val="24"/>
          <w:rtl/>
        </w:rPr>
        <w:t xml:space="preserve"> בזה אם הוא אילן או עץ תלוש. ונראה לי ליישב, </w:t>
      </w:r>
      <w:proofErr w:type="spellStart"/>
      <w:r w:rsidRPr="00C76275">
        <w:rPr>
          <w:rFonts w:ascii="FrankRuehl" w:hAnsi="FrankRuehl"/>
          <w:sz w:val="24"/>
          <w:szCs w:val="24"/>
          <w:rtl/>
        </w:rPr>
        <w:t>דהרב</w:t>
      </w:r>
      <w:proofErr w:type="spellEnd"/>
      <w:r w:rsidRPr="00C76275">
        <w:rPr>
          <w:rFonts w:ascii="FrankRuehl" w:hAnsi="FrankRuehl"/>
          <w:sz w:val="24"/>
          <w:szCs w:val="24"/>
          <w:rtl/>
        </w:rPr>
        <w:t xml:space="preserve"> נמשך אחר </w:t>
      </w:r>
      <w:proofErr w:type="spellStart"/>
      <w:r w:rsidRPr="00C76275">
        <w:rPr>
          <w:rFonts w:ascii="FrankRuehl" w:hAnsi="FrankRuehl"/>
          <w:sz w:val="24"/>
          <w:szCs w:val="24"/>
          <w:rtl/>
        </w:rPr>
        <w:t>הב״ר</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מח,י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דאיתא</w:t>
      </w:r>
      <w:proofErr w:type="spellEnd"/>
      <w:r w:rsidRPr="00C76275">
        <w:rPr>
          <w:rFonts w:ascii="FrankRuehl" w:hAnsi="FrankRuehl"/>
          <w:sz w:val="24"/>
          <w:szCs w:val="24"/>
          <w:rtl/>
        </w:rPr>
        <w:t xml:space="preserve"> התם: אתה אמרת ״והשענו תחת העץ״, חייך שאני פורע לבניך ״פרס ענן למסך ״ (תהילים </w:t>
      </w:r>
      <w:proofErr w:type="spellStart"/>
      <w:r w:rsidRPr="00C76275">
        <w:rPr>
          <w:rFonts w:ascii="FrankRuehl" w:hAnsi="FrankRuehl"/>
          <w:sz w:val="24"/>
          <w:szCs w:val="24"/>
          <w:rtl/>
        </w:rPr>
        <w:t>קה,לט</w:t>
      </w:r>
      <w:proofErr w:type="spellEnd"/>
      <w:r w:rsidRPr="00C76275">
        <w:rPr>
          <w:rFonts w:ascii="FrankRuehl" w:hAnsi="FrankRuehl"/>
          <w:sz w:val="24"/>
          <w:szCs w:val="24"/>
          <w:rtl/>
        </w:rPr>
        <w:t xml:space="preserve">), ע״כ, הרי </w:t>
      </w:r>
      <w:proofErr w:type="spellStart"/>
      <w:r w:rsidRPr="00C76275">
        <w:rPr>
          <w:rFonts w:ascii="FrankRuehl" w:hAnsi="FrankRuehl"/>
          <w:sz w:val="24"/>
          <w:szCs w:val="24"/>
          <w:rtl/>
        </w:rPr>
        <w:t>דסבירא</w:t>
      </w:r>
      <w:proofErr w:type="spellEnd"/>
      <w:r w:rsidRPr="00C76275">
        <w:rPr>
          <w:rFonts w:ascii="FrankRuehl" w:hAnsi="FrankRuehl"/>
          <w:sz w:val="24"/>
          <w:szCs w:val="24"/>
          <w:rtl/>
        </w:rPr>
        <w:t xml:space="preserve"> ליה שהעץ היה כמו סוכה, והיינו אילן, ואע״פ שהרב לא הביא זה המדרש בפירושו, מכל מקום כבר הביא </w:t>
      </w:r>
      <w:proofErr w:type="spellStart"/>
      <w:r w:rsidRPr="00C76275">
        <w:rPr>
          <w:rFonts w:ascii="FrankRuehl" w:hAnsi="FrankRuehl"/>
          <w:sz w:val="24"/>
          <w:szCs w:val="24"/>
          <w:rtl/>
        </w:rPr>
        <w:t>תחלת</w:t>
      </w:r>
      <w:proofErr w:type="spellEnd"/>
      <w:r w:rsidRPr="00C76275">
        <w:rPr>
          <w:rFonts w:ascii="FrankRuehl" w:hAnsi="FrankRuehl"/>
          <w:sz w:val="24"/>
          <w:szCs w:val="24"/>
          <w:rtl/>
        </w:rPr>
        <w:t xml:space="preserve"> המדרש ״</w:t>
      </w:r>
      <w:proofErr w:type="spellStart"/>
      <w:r w:rsidRPr="00C76275">
        <w:rPr>
          <w:rFonts w:ascii="FrankRuehl" w:hAnsi="FrankRuehl"/>
          <w:sz w:val="24"/>
          <w:szCs w:val="24"/>
          <w:rtl/>
        </w:rPr>
        <w:t>יוקח</w:t>
      </w:r>
      <w:proofErr w:type="spellEnd"/>
      <w:r w:rsidRPr="00C76275">
        <w:rPr>
          <w:rFonts w:ascii="FrankRuehl" w:hAnsi="FrankRuehl"/>
          <w:sz w:val="24"/>
          <w:szCs w:val="24"/>
          <w:rtl/>
        </w:rPr>
        <w:t xml:space="preserve"> נא מעט מים״ </w:t>
      </w:r>
      <w:proofErr w:type="spellStart"/>
      <w:r w:rsidRPr="00C76275">
        <w:rPr>
          <w:rFonts w:ascii="FrankRuehl" w:hAnsi="FrankRuehl"/>
          <w:sz w:val="24"/>
          <w:szCs w:val="24"/>
          <w:rtl/>
        </w:rPr>
        <w:t>וכו</w:t>
      </w:r>
      <w:proofErr w:type="spellEnd"/>
      <w:r w:rsidRPr="00C76275">
        <w:rPr>
          <w:rFonts w:ascii="FrankRuehl" w:hAnsi="FrankRuehl"/>
          <w:sz w:val="24"/>
          <w:szCs w:val="24"/>
          <w:rtl/>
        </w:rPr>
        <w:t>׳.</w:t>
      </w:r>
    </w:p>
  </w:footnote>
  <w:footnote w:id="369">
    <w:p w14:paraId="207E46DE"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בֹּא רְאֵה שֶׁאַבְרָהָם נָטַע אִילָן בְּכָל מָקוֹם שֶׁדִּיּוּרוֹ שָׁם, וְלֹא הָיָה עוֹלֶה בְּכָל מָקוֹם כָּרָאוּי, פְּרָט לְשָׁעָה שֶׁדִּיּוּרוֹ הָיָה בְּאֶרֶץ כְּנַעַן, וּבְאוֹתוֹ אִילָן הָיָה יוֹדֵעַ מִי שֶׁנֶּאֱחָז </w:t>
      </w:r>
      <w:proofErr w:type="spellStart"/>
      <w:r w:rsidRPr="00C76275">
        <w:rPr>
          <w:rFonts w:ascii="FrankRuehl" w:hAnsi="FrankRuehl"/>
          <w:sz w:val="24"/>
          <w:szCs w:val="24"/>
          <w:rtl/>
        </w:rPr>
        <w:t>בַּקָּבָּ''ה</w:t>
      </w:r>
      <w:proofErr w:type="spellEnd"/>
      <w:r w:rsidRPr="00C76275">
        <w:rPr>
          <w:rFonts w:ascii="FrankRuehl" w:hAnsi="FrankRuehl"/>
          <w:sz w:val="24"/>
          <w:szCs w:val="24"/>
          <w:rtl/>
        </w:rPr>
        <w:t xml:space="preserve"> וּמִי שֶׁנֶּאֱחָז בַּעֲבוֹדָה זָרָה. מִי שֶׁנֶּאֱחָז </w:t>
      </w:r>
      <w:proofErr w:type="spellStart"/>
      <w:r w:rsidRPr="00C76275">
        <w:rPr>
          <w:rFonts w:ascii="FrankRuehl" w:hAnsi="FrankRuehl"/>
          <w:sz w:val="24"/>
          <w:szCs w:val="24"/>
          <w:rtl/>
        </w:rPr>
        <w:t>בַּקָּבָּ''ה</w:t>
      </w:r>
      <w:proofErr w:type="spellEnd"/>
      <w:r w:rsidRPr="00C76275">
        <w:rPr>
          <w:rFonts w:ascii="FrankRuehl" w:hAnsi="FrankRuehl"/>
          <w:sz w:val="24"/>
          <w:szCs w:val="24"/>
          <w:rtl/>
        </w:rPr>
        <w:t>, הָיָה הָאִילָן פּוֹרֵשׂ עֲנָפָיו וּמְכַסֶּה עַל רֹאשׁוֹ וְעוֹשֶׂה עָלָיו צֵל נָאֶה. וּמִי שֶׁנֶּאֱחָז בַּצֵּל שֶׁל עֲבוֹדָה זָרָה, אוֹתוֹ הָאִילָן הָיָה מִתְעַלֶּה, וַעֲנָפָיו הָיוּ עוֹלִים לְמַעְלָה. אָז הָיָה יוֹדֵעַ אַבְרָהָם וּמַזְהִיר אוֹתוֹ, וְלֹא זָז מִשָּׁם עַד שֶׁנֶּאֱחַז בֶּאֱמוּנַת הַקָּדוֹשׁ בָּרוּךְ הוּא. וְכָךְ מִי שֶׁהוּא טָהוֹר [</w:t>
      </w:r>
      <w:proofErr w:type="spellStart"/>
      <w:r w:rsidRPr="00C76275">
        <w:rPr>
          <w:rFonts w:ascii="FrankRuehl" w:hAnsi="FrankRuehl"/>
          <w:sz w:val="24"/>
          <w:szCs w:val="24"/>
          <w:rtl/>
        </w:rPr>
        <w:t>ד''א</w:t>
      </w:r>
      <w:proofErr w:type="spellEnd"/>
      <w:r w:rsidRPr="00C76275">
        <w:rPr>
          <w:rFonts w:ascii="FrankRuehl" w:hAnsi="FrankRuehl"/>
          <w:sz w:val="24"/>
          <w:szCs w:val="24"/>
          <w:rtl/>
        </w:rPr>
        <w:t xml:space="preserve"> כך] מְקַבֵּל אוֹתוֹ הָאִילָן, וּמִי שֶׁהוּא טָמֵא אֵינוֹ מְקַבֵּל אוֹתוֹ. אָז יָדַע אַבְרָהָם וְהָיָה מְטַהֵר אוֹתָם בְּמַיִם (זוהר מתורגם בראשית דף קב ע"ב).</w:t>
      </w:r>
    </w:p>
  </w:footnote>
  <w:footnote w:id="370">
    <w:p w14:paraId="27717B5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בתורה בנביאים ובכתובים מצינו </w:t>
      </w:r>
      <w:proofErr w:type="spellStart"/>
      <w:r w:rsidRPr="00C76275">
        <w:rPr>
          <w:rFonts w:ascii="FrankRuehl" w:hAnsi="FrankRuehl"/>
          <w:sz w:val="24"/>
          <w:szCs w:val="24"/>
          <w:rtl/>
        </w:rPr>
        <w:t>דפתא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סעדתא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דלבא</w:t>
      </w:r>
      <w:proofErr w:type="spellEnd"/>
      <w:r w:rsidRPr="00C76275">
        <w:rPr>
          <w:rFonts w:ascii="FrankRuehl" w:hAnsi="FrankRuehl"/>
          <w:sz w:val="24"/>
          <w:szCs w:val="24"/>
          <w:rtl/>
        </w:rPr>
        <w:t xml:space="preserve">. בתורה, וסעדו </w:t>
      </w:r>
      <w:proofErr w:type="spellStart"/>
      <w:r w:rsidRPr="00C76275">
        <w:rPr>
          <w:rFonts w:ascii="FrankRuehl" w:hAnsi="FrankRuehl"/>
          <w:sz w:val="24"/>
          <w:szCs w:val="24"/>
          <w:rtl/>
        </w:rPr>
        <w:t>לבכם</w:t>
      </w:r>
      <w:proofErr w:type="spellEnd"/>
      <w:r w:rsidRPr="00C76275">
        <w:rPr>
          <w:rFonts w:ascii="FrankRuehl" w:hAnsi="FrankRuehl"/>
          <w:sz w:val="24"/>
          <w:szCs w:val="24"/>
          <w:rtl/>
        </w:rPr>
        <w:t xml:space="preserve">. בנביאים, סעד </w:t>
      </w:r>
      <w:proofErr w:type="spellStart"/>
      <w:r w:rsidRPr="00C76275">
        <w:rPr>
          <w:rFonts w:ascii="FrankRuehl" w:hAnsi="FrankRuehl"/>
          <w:sz w:val="24"/>
          <w:szCs w:val="24"/>
          <w:rtl/>
        </w:rPr>
        <w:t>לבך</w:t>
      </w:r>
      <w:proofErr w:type="spellEnd"/>
      <w:r w:rsidRPr="00C76275">
        <w:rPr>
          <w:rFonts w:ascii="FrankRuehl" w:hAnsi="FrankRuehl"/>
          <w:sz w:val="24"/>
          <w:szCs w:val="24"/>
          <w:rtl/>
        </w:rPr>
        <w:t xml:space="preserve"> פת לחם (שופטים </w:t>
      </w:r>
      <w:proofErr w:type="spellStart"/>
      <w:r w:rsidRPr="00C76275">
        <w:rPr>
          <w:rFonts w:ascii="FrankRuehl" w:hAnsi="FrankRuehl"/>
          <w:sz w:val="24"/>
          <w:szCs w:val="24"/>
          <w:rtl/>
        </w:rPr>
        <w:t>יט</w:t>
      </w:r>
      <w:proofErr w:type="spellEnd"/>
      <w:r w:rsidRPr="00C76275">
        <w:rPr>
          <w:rFonts w:ascii="FrankRuehl" w:hAnsi="FrankRuehl"/>
          <w:sz w:val="24"/>
          <w:szCs w:val="24"/>
          <w:rtl/>
        </w:rPr>
        <w:t xml:space="preserve">, ה). בכתובים, ולחם לבב אנוש יסעד (תהלים קד, טו). אמר רבי </w:t>
      </w:r>
      <w:proofErr w:type="spellStart"/>
      <w:r w:rsidRPr="00C76275">
        <w:rPr>
          <w:rFonts w:ascii="FrankRuehl" w:hAnsi="FrankRuehl"/>
          <w:sz w:val="24"/>
          <w:szCs w:val="24"/>
          <w:rtl/>
        </w:rPr>
        <w:t>חמא</w:t>
      </w:r>
      <w:proofErr w:type="spellEnd"/>
      <w:r w:rsidRPr="00C76275">
        <w:rPr>
          <w:rFonts w:ascii="FrankRuehl" w:hAnsi="FrankRuehl"/>
          <w:sz w:val="24"/>
          <w:szCs w:val="24"/>
          <w:rtl/>
        </w:rPr>
        <w:t xml:space="preserve">, לבבכם אין כתיב כאן, אלא </w:t>
      </w:r>
      <w:proofErr w:type="spellStart"/>
      <w:r w:rsidRPr="00C76275">
        <w:rPr>
          <w:rFonts w:ascii="FrankRuehl" w:hAnsi="FrankRuehl"/>
          <w:sz w:val="24"/>
          <w:szCs w:val="24"/>
          <w:rtl/>
        </w:rPr>
        <w:t>לבכם</w:t>
      </w:r>
      <w:proofErr w:type="spellEnd"/>
      <w:r w:rsidRPr="00C76275">
        <w:rPr>
          <w:rFonts w:ascii="FrankRuehl" w:hAnsi="FrankRuehl"/>
          <w:sz w:val="24"/>
          <w:szCs w:val="24"/>
          <w:rtl/>
        </w:rPr>
        <w:t>, מגיד שאין יצר הרע שולט במלאכים (</w:t>
      </w:r>
      <w:proofErr w:type="spellStart"/>
      <w:r w:rsidRPr="00C76275">
        <w:rPr>
          <w:rFonts w:ascii="FrankRuehl" w:hAnsi="FrankRuehl"/>
          <w:sz w:val="24"/>
          <w:szCs w:val="24"/>
          <w:rtl/>
        </w:rPr>
        <w:t>ב"ר</w:t>
      </w:r>
      <w:proofErr w:type="spellEnd"/>
      <w:r w:rsidRPr="00C76275">
        <w:rPr>
          <w:rFonts w:ascii="FrankRuehl" w:hAnsi="FrankRuehl"/>
          <w:sz w:val="24"/>
          <w:szCs w:val="24"/>
          <w:rtl/>
        </w:rPr>
        <w:t xml:space="preserve"> מח, יא).</w:t>
      </w:r>
    </w:p>
  </w:footnote>
  <w:footnote w:id="371">
    <w:p w14:paraId="479526B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וקשה, </w:t>
      </w:r>
      <w:proofErr w:type="spellStart"/>
      <w:r w:rsidRPr="00C76275">
        <w:rPr>
          <w:rFonts w:ascii="FrankRuehl" w:hAnsi="FrankRuehl"/>
          <w:sz w:val="24"/>
          <w:szCs w:val="24"/>
          <w:rtl/>
        </w:rPr>
        <w:t>דהא</w:t>
      </w:r>
      <w:proofErr w:type="spellEnd"/>
      <w:r w:rsidRPr="00C76275">
        <w:rPr>
          <w:rFonts w:ascii="FrankRuehl" w:hAnsi="FrankRuehl"/>
          <w:sz w:val="24"/>
          <w:szCs w:val="24"/>
          <w:rtl/>
        </w:rPr>
        <w:t xml:space="preserve"> הפסוק שהביא מנביאים כתיב לשון יחיד ״סעד </w:t>
      </w:r>
      <w:proofErr w:type="spellStart"/>
      <w:r w:rsidRPr="00C76275">
        <w:rPr>
          <w:rFonts w:ascii="FrankRuehl" w:hAnsi="FrankRuehl"/>
          <w:sz w:val="24"/>
          <w:szCs w:val="24"/>
          <w:rtl/>
        </w:rPr>
        <w:t>לבך</w:t>
      </w:r>
      <w:proofErr w:type="spellEnd"/>
      <w:r w:rsidRPr="00C76275">
        <w:rPr>
          <w:rFonts w:ascii="FrankRuehl" w:hAnsi="FrankRuehl"/>
          <w:sz w:val="24"/>
          <w:szCs w:val="24"/>
          <w:rtl/>
        </w:rPr>
        <w:t xml:space="preserve"> פת לחם״, והוא בסוף ספר שופטים (</w:t>
      </w:r>
      <w:proofErr w:type="spellStart"/>
      <w:r w:rsidRPr="00C76275">
        <w:rPr>
          <w:rFonts w:ascii="FrankRuehl" w:hAnsi="FrankRuehl"/>
          <w:sz w:val="24"/>
          <w:szCs w:val="24"/>
          <w:rtl/>
        </w:rPr>
        <w:t>יט,ה</w:t>
      </w:r>
      <w:proofErr w:type="spellEnd"/>
      <w:r w:rsidRPr="00C76275">
        <w:rPr>
          <w:rFonts w:ascii="FrankRuehl" w:hAnsi="FrankRuehl"/>
          <w:sz w:val="24"/>
          <w:szCs w:val="24"/>
          <w:rtl/>
        </w:rPr>
        <w:t xml:space="preserve">). ונראה לי, </w:t>
      </w:r>
      <w:proofErr w:type="spellStart"/>
      <w:r w:rsidRPr="00C76275">
        <w:rPr>
          <w:rFonts w:ascii="FrankRuehl" w:hAnsi="FrankRuehl"/>
          <w:sz w:val="24"/>
          <w:szCs w:val="24"/>
          <w:rtl/>
        </w:rPr>
        <w:t>דוודאי</w:t>
      </w:r>
      <w:proofErr w:type="spellEnd"/>
      <w:r w:rsidRPr="00C76275">
        <w:rPr>
          <w:rFonts w:ascii="FrankRuehl" w:hAnsi="FrankRuehl"/>
          <w:sz w:val="24"/>
          <w:szCs w:val="24"/>
          <w:rtl/>
        </w:rPr>
        <w:t xml:space="preserve"> באדם יחידי שייך שפיר לומר ״</w:t>
      </w:r>
      <w:proofErr w:type="spellStart"/>
      <w:r w:rsidRPr="00C76275">
        <w:rPr>
          <w:rFonts w:ascii="FrankRuehl" w:hAnsi="FrankRuehl"/>
          <w:sz w:val="24"/>
          <w:szCs w:val="24"/>
          <w:rtl/>
        </w:rPr>
        <w:t>לבך</w:t>
      </w:r>
      <w:proofErr w:type="spellEnd"/>
      <w:r w:rsidRPr="00C76275">
        <w:rPr>
          <w:rFonts w:ascii="FrankRuehl" w:hAnsi="FrankRuehl"/>
          <w:sz w:val="24"/>
          <w:szCs w:val="24"/>
          <w:rtl/>
        </w:rPr>
        <w:t xml:space="preserve">״ ולא ׳לבבך׳, לפי שאין לו אלא לב אחד. ולהכי דרשו השינוי ״ואהבת את ה׳ </w:t>
      </w:r>
      <w:proofErr w:type="spellStart"/>
      <w:r w:rsidRPr="00C76275">
        <w:rPr>
          <w:rFonts w:ascii="FrankRuehl" w:hAnsi="FrankRuehl"/>
          <w:sz w:val="24"/>
          <w:szCs w:val="24"/>
          <w:rtl/>
        </w:rPr>
        <w:t>אלהיך</w:t>
      </w:r>
      <w:proofErr w:type="spellEnd"/>
      <w:r w:rsidRPr="00C76275">
        <w:rPr>
          <w:rFonts w:ascii="FrankRuehl" w:hAnsi="FrankRuehl"/>
          <w:sz w:val="24"/>
          <w:szCs w:val="24"/>
          <w:rtl/>
        </w:rPr>
        <w:t xml:space="preserve"> בכל לבבך״ (דברים </w:t>
      </w:r>
      <w:proofErr w:type="spellStart"/>
      <w:r w:rsidRPr="00C76275">
        <w:rPr>
          <w:rFonts w:ascii="FrankRuehl" w:hAnsi="FrankRuehl"/>
          <w:sz w:val="24"/>
          <w:szCs w:val="24"/>
          <w:rtl/>
        </w:rPr>
        <w:t>ו,ה</w:t>
      </w:r>
      <w:proofErr w:type="spellEnd"/>
      <w:r w:rsidRPr="00C76275">
        <w:rPr>
          <w:rFonts w:ascii="FrankRuehl" w:hAnsi="FrankRuehl"/>
          <w:sz w:val="24"/>
          <w:szCs w:val="24"/>
          <w:rtl/>
        </w:rPr>
        <w:t xml:space="preserve">) בפרק הרואה (ברכות נד ע"א) אבל על ב׳ בני אדם שייך לומר ״לבבכם״ לפי שאין דעותיהם שוות, </w:t>
      </w:r>
      <w:proofErr w:type="spellStart"/>
      <w:r w:rsidRPr="00C76275">
        <w:rPr>
          <w:rFonts w:ascii="FrankRuehl" w:hAnsi="FrankRuehl"/>
          <w:sz w:val="24"/>
          <w:szCs w:val="24"/>
          <w:rtl/>
        </w:rPr>
        <w:t>כדאמר</w:t>
      </w:r>
      <w:proofErr w:type="spellEnd"/>
      <w:r w:rsidRPr="00C76275">
        <w:rPr>
          <w:rFonts w:ascii="FrankRuehl" w:hAnsi="FrankRuehl"/>
          <w:sz w:val="24"/>
          <w:szCs w:val="24"/>
          <w:rtl/>
        </w:rPr>
        <w:t xml:space="preserve"> פרק ד׳ </w:t>
      </w:r>
      <w:proofErr w:type="spellStart"/>
      <w:r w:rsidRPr="00C76275">
        <w:rPr>
          <w:rFonts w:ascii="FrankRuehl" w:hAnsi="FrankRuehl"/>
          <w:sz w:val="24"/>
          <w:szCs w:val="24"/>
          <w:rtl/>
        </w:rPr>
        <w:t>דסנהדרין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לח,א</w:t>
      </w:r>
      <w:proofErr w:type="spellEnd"/>
      <w:r w:rsidRPr="00C76275">
        <w:rPr>
          <w:rFonts w:ascii="FrankRuehl" w:hAnsi="FrankRuehl"/>
          <w:sz w:val="24"/>
          <w:szCs w:val="24"/>
          <w:rtl/>
        </w:rPr>
        <w:t xml:space="preserve">) ׳בג׳ דברים אדם משתנה </w:t>
      </w:r>
      <w:proofErr w:type="spellStart"/>
      <w:r w:rsidRPr="00C76275">
        <w:rPr>
          <w:rFonts w:ascii="FrankRuehl" w:hAnsi="FrankRuehl"/>
          <w:sz w:val="24"/>
          <w:szCs w:val="24"/>
          <w:rtl/>
        </w:rPr>
        <w:t>מחבירו</w:t>
      </w:r>
      <w:proofErr w:type="spellEnd"/>
      <w:r w:rsidRPr="00C76275">
        <w:rPr>
          <w:rFonts w:ascii="FrankRuehl" w:hAnsi="FrankRuehl"/>
          <w:sz w:val="24"/>
          <w:szCs w:val="24"/>
          <w:rtl/>
        </w:rPr>
        <w:t xml:space="preserve">: בקול במראה ובדעת׳, וטעמא, </w:t>
      </w:r>
      <w:proofErr w:type="spellStart"/>
      <w:r w:rsidRPr="00C76275">
        <w:rPr>
          <w:rFonts w:ascii="FrankRuehl" w:hAnsi="FrankRuehl"/>
          <w:sz w:val="24"/>
          <w:szCs w:val="24"/>
          <w:rtl/>
        </w:rPr>
        <w:t>כדמפרש</w:t>
      </w:r>
      <w:proofErr w:type="spellEnd"/>
      <w:r w:rsidRPr="00C76275">
        <w:rPr>
          <w:rFonts w:ascii="FrankRuehl" w:hAnsi="FrankRuehl"/>
          <w:sz w:val="24"/>
          <w:szCs w:val="24"/>
          <w:rtl/>
        </w:rPr>
        <w:t xml:space="preserve"> התם ׳בדעת, מפני הגזלנים והחמסנים (רש״י: אם יודע מה בלב </w:t>
      </w:r>
      <w:proofErr w:type="spellStart"/>
      <w:r w:rsidRPr="00C76275">
        <w:rPr>
          <w:rFonts w:ascii="FrankRuehl" w:hAnsi="FrankRuehl"/>
          <w:sz w:val="24"/>
          <w:szCs w:val="24"/>
          <w:rtl/>
        </w:rPr>
        <w:t>חבירו</w:t>
      </w:r>
      <w:proofErr w:type="spellEnd"/>
      <w:r w:rsidRPr="00C76275">
        <w:rPr>
          <w:rFonts w:ascii="FrankRuehl" w:hAnsi="FrankRuehl"/>
          <w:sz w:val="24"/>
          <w:szCs w:val="24"/>
          <w:rtl/>
        </w:rPr>
        <w:t xml:space="preserve">, יחפש מצפוניו. וידע היכן ממונו), והיינו היצר הרע ששולט בבני אדם, אבל המלאכים שאין להם יצר הרע </w:t>
      </w:r>
      <w:proofErr w:type="spellStart"/>
      <w:r w:rsidRPr="00C76275">
        <w:rPr>
          <w:rFonts w:ascii="FrankRuehl" w:hAnsi="FrankRuehl"/>
          <w:sz w:val="24"/>
          <w:szCs w:val="24"/>
          <w:rtl/>
        </w:rPr>
        <w:t>שוים</w:t>
      </w:r>
      <w:proofErr w:type="spellEnd"/>
      <w:r w:rsidRPr="00C76275">
        <w:rPr>
          <w:rFonts w:ascii="FrankRuehl" w:hAnsi="FrankRuehl"/>
          <w:sz w:val="24"/>
          <w:szCs w:val="24"/>
          <w:rtl/>
        </w:rPr>
        <w:t xml:space="preserve"> הם בדעותיהם, לפיכך אפילו שלשה שייך לומר ״לבבכם״. ואע״פ שאברהם לא ידע עדיין שהם מלאכים, אפילו הכי נפל בפיו לומר כן, ומצינו כיוצא בזה בהרבה מקומות ניבא ולא ידע מה ניבא. ועיין מזה </w:t>
      </w:r>
      <w:proofErr w:type="spellStart"/>
      <w:r w:rsidRPr="00C76275">
        <w:rPr>
          <w:rFonts w:ascii="FrankRuehl" w:hAnsi="FrankRuehl"/>
          <w:sz w:val="24"/>
          <w:szCs w:val="24"/>
          <w:rtl/>
        </w:rPr>
        <w:t>בפרש״י</w:t>
      </w:r>
      <w:proofErr w:type="spellEnd"/>
      <w:r w:rsidRPr="00C76275">
        <w:rPr>
          <w:rFonts w:ascii="FrankRuehl" w:hAnsi="FrankRuehl"/>
          <w:sz w:val="24"/>
          <w:szCs w:val="24"/>
          <w:rtl/>
        </w:rPr>
        <w:t xml:space="preserve"> בדברי הימים א' סימן </w:t>
      </w:r>
      <w:proofErr w:type="spellStart"/>
      <w:r w:rsidRPr="00C76275">
        <w:rPr>
          <w:rFonts w:ascii="FrankRuehl" w:hAnsi="FrankRuehl"/>
          <w:sz w:val="24"/>
          <w:szCs w:val="24"/>
          <w:rtl/>
        </w:rPr>
        <w:t>כח</w:t>
      </w:r>
      <w:proofErr w:type="spellEnd"/>
      <w:r w:rsidRPr="00C76275">
        <w:rPr>
          <w:rFonts w:ascii="FrankRuehl" w:hAnsi="FrankRuehl"/>
          <w:sz w:val="24"/>
          <w:szCs w:val="24"/>
          <w:rtl/>
        </w:rPr>
        <w:t xml:space="preserve"> (ט).</w:t>
      </w:r>
    </w:p>
  </w:footnote>
  <w:footnote w:id="372">
    <w:p w14:paraId="3FFA6B0F"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אנשים (מלאכים).</w:t>
      </w:r>
    </w:p>
  </w:footnote>
  <w:footnote w:id="373">
    <w:p w14:paraId="04E9E39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פסוק לב.</w:t>
      </w:r>
    </w:p>
  </w:footnote>
  <w:footnote w:id="374">
    <w:p w14:paraId="1BCDA44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לא, ו.</w:t>
      </w:r>
    </w:p>
  </w:footnote>
  <w:footnote w:id="375">
    <w:p w14:paraId="3B22F72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רש"י בד"ה בן בקר רך וטוב (בראשית </w:t>
      </w:r>
      <w:proofErr w:type="spellStart"/>
      <w:r w:rsidRPr="00C76275">
        <w:rPr>
          <w:rFonts w:ascii="FrankRuehl" w:hAnsi="FrankRuehl"/>
          <w:sz w:val="24"/>
          <w:szCs w:val="24"/>
          <w:rtl/>
        </w:rPr>
        <w:t>יח</w:t>
      </w:r>
      <w:proofErr w:type="spellEnd"/>
      <w:r w:rsidRPr="00C76275">
        <w:rPr>
          <w:rFonts w:ascii="FrankRuehl" w:hAnsi="FrankRuehl"/>
          <w:sz w:val="24"/>
          <w:szCs w:val="24"/>
          <w:rtl/>
        </w:rPr>
        <w:t>, ז).</w:t>
      </w:r>
    </w:p>
  </w:footnote>
  <w:footnote w:id="376">
    <w:p w14:paraId="47706D1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בפרק השוכר את הפועלים אמר רב יהודה בן בקר חד, רך שנים, וטוב ג' ופריך התם אימא חד </w:t>
      </w:r>
      <w:proofErr w:type="spellStart"/>
      <w:r w:rsidRPr="00C76275">
        <w:rPr>
          <w:rFonts w:ascii="FrankRuehl" w:hAnsi="FrankRuehl"/>
          <w:sz w:val="24"/>
          <w:szCs w:val="24"/>
          <w:rtl/>
        </w:rPr>
        <w:t>כדאמרי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ינשי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רכיך</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וטב</w:t>
      </w:r>
      <w:proofErr w:type="spellEnd"/>
      <w:r w:rsidRPr="00C76275">
        <w:rPr>
          <w:rFonts w:ascii="FrankRuehl" w:hAnsi="FrankRuehl"/>
          <w:sz w:val="24"/>
          <w:szCs w:val="24"/>
          <w:rtl/>
        </w:rPr>
        <w:t xml:space="preserve">, ומשני א"כ לכתוב רך טוב, מאי "וטוב", ש"מ </w:t>
      </w:r>
      <w:proofErr w:type="spellStart"/>
      <w:r w:rsidRPr="00C76275">
        <w:rPr>
          <w:rFonts w:ascii="FrankRuehl" w:hAnsi="FrankRuehl"/>
          <w:sz w:val="24"/>
          <w:szCs w:val="24"/>
          <w:rtl/>
        </w:rPr>
        <w:t>לדרשא</w:t>
      </w:r>
      <w:proofErr w:type="spellEnd"/>
      <w:r w:rsidRPr="00C76275">
        <w:rPr>
          <w:rFonts w:ascii="FrankRuehl" w:hAnsi="FrankRuehl"/>
          <w:sz w:val="24"/>
          <w:szCs w:val="24"/>
          <w:rtl/>
        </w:rPr>
        <w:t xml:space="preserve">, ואימא תרי </w:t>
      </w:r>
      <w:proofErr w:type="spellStart"/>
      <w:r w:rsidRPr="00C76275">
        <w:rPr>
          <w:rFonts w:ascii="FrankRuehl" w:hAnsi="FrankRuehl"/>
          <w:sz w:val="24"/>
          <w:szCs w:val="24"/>
          <w:rtl/>
        </w:rPr>
        <w:t>מד"טוב</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לדרשא</w:t>
      </w:r>
      <w:proofErr w:type="spellEnd"/>
      <w:r w:rsidRPr="00C76275">
        <w:rPr>
          <w:rFonts w:ascii="FrankRuehl" w:hAnsi="FrankRuehl"/>
          <w:sz w:val="24"/>
          <w:szCs w:val="24"/>
          <w:rtl/>
        </w:rPr>
        <w:t xml:space="preserve"> "רך" נמי </w:t>
      </w:r>
      <w:proofErr w:type="spellStart"/>
      <w:r w:rsidRPr="00C76275">
        <w:rPr>
          <w:rFonts w:ascii="FrankRuehl" w:hAnsi="FrankRuehl"/>
          <w:sz w:val="24"/>
          <w:szCs w:val="24"/>
          <w:rtl/>
        </w:rPr>
        <w:t>לדרשא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פליגא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אההיא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דבראשית</w:t>
      </w:r>
      <w:proofErr w:type="spellEnd"/>
      <w:r w:rsidRPr="00C76275">
        <w:rPr>
          <w:rFonts w:ascii="FrankRuehl" w:hAnsi="FrankRuehl"/>
          <w:sz w:val="24"/>
          <w:szCs w:val="24"/>
          <w:rtl/>
        </w:rPr>
        <w:t xml:space="preserve"> רבה </w:t>
      </w:r>
      <w:proofErr w:type="spellStart"/>
      <w:r w:rsidRPr="00C76275">
        <w:rPr>
          <w:rFonts w:ascii="FrankRuehl" w:hAnsi="FrankRuehl"/>
          <w:sz w:val="24"/>
          <w:szCs w:val="24"/>
          <w:rtl/>
        </w:rPr>
        <w:t>דאמרי</w:t>
      </w:r>
      <w:proofErr w:type="spellEnd"/>
      <w:r w:rsidRPr="00C76275">
        <w:rPr>
          <w:rFonts w:ascii="FrankRuehl" w:hAnsi="FrankRuehl"/>
          <w:sz w:val="24"/>
          <w:szCs w:val="24"/>
          <w:rtl/>
        </w:rPr>
        <w:t xml:space="preserve"> יכול גדול תלמוד לומר "רך", יכול חסוך ת"ל "וטוב" (</w:t>
      </w:r>
      <w:proofErr w:type="spellStart"/>
      <w:r w:rsidRPr="00C76275">
        <w:rPr>
          <w:rFonts w:ascii="FrankRuehl" w:hAnsi="FrankRuehl"/>
          <w:sz w:val="24"/>
          <w:szCs w:val="24"/>
          <w:rtl/>
        </w:rPr>
        <w:t>רא"ם</w:t>
      </w:r>
      <w:proofErr w:type="spellEnd"/>
      <w:r w:rsidRPr="00C76275">
        <w:rPr>
          <w:rFonts w:ascii="FrankRuehl" w:hAnsi="FrankRuehl"/>
          <w:sz w:val="24"/>
          <w:szCs w:val="24"/>
          <w:rtl/>
        </w:rPr>
        <w:t>).</w:t>
      </w:r>
    </w:p>
  </w:footnote>
  <w:footnote w:id="377">
    <w:p w14:paraId="3F159745" w14:textId="2DC4681A"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אבראשית</w:t>
      </w:r>
      <w:proofErr w:type="spellEnd"/>
      <w:r w:rsidRPr="00C76275">
        <w:rPr>
          <w:rFonts w:ascii="FrankRuehl" w:hAnsi="FrankRuehl"/>
          <w:sz w:val="24"/>
          <w:szCs w:val="24"/>
          <w:rtl/>
        </w:rPr>
        <w:t xml:space="preserve"> רבה (</w:t>
      </w:r>
      <w:proofErr w:type="spellStart"/>
      <w:r w:rsidRPr="00C76275">
        <w:rPr>
          <w:rFonts w:ascii="FrankRuehl" w:hAnsi="FrankRuehl"/>
          <w:sz w:val="24"/>
          <w:szCs w:val="24"/>
          <w:rtl/>
        </w:rPr>
        <w:t>מח,יג</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דאמרי</w:t>
      </w:r>
      <w:proofErr w:type="spellEnd"/>
      <w:r w:rsidRPr="00C76275">
        <w:rPr>
          <w:rFonts w:ascii="FrankRuehl" w:hAnsi="FrankRuehl"/>
          <w:sz w:val="24"/>
          <w:szCs w:val="24"/>
          <w:rtl/>
        </w:rPr>
        <w:t xml:space="preserve"> - יכול גדול, תלמוד לומר ״רך״, אי רך יכול חסר, תלמוד לומר ״וטוב״, ע״כ. ולא </w:t>
      </w:r>
      <w:proofErr w:type="spellStart"/>
      <w:r w:rsidRPr="00C76275">
        <w:rPr>
          <w:rFonts w:ascii="FrankRuehl" w:hAnsi="FrankRuehl"/>
          <w:sz w:val="24"/>
          <w:szCs w:val="24"/>
          <w:rtl/>
        </w:rPr>
        <w:t>נהירא</w:t>
      </w:r>
      <w:proofErr w:type="spellEnd"/>
      <w:r w:rsidRPr="00C76275">
        <w:rPr>
          <w:rFonts w:ascii="FrankRuehl" w:hAnsi="FrankRuehl"/>
          <w:sz w:val="24"/>
          <w:szCs w:val="24"/>
          <w:rtl/>
        </w:rPr>
        <w:t xml:space="preserve">, אלא מר אמר </w:t>
      </w:r>
      <w:proofErr w:type="spellStart"/>
      <w:r w:rsidRPr="00C76275">
        <w:rPr>
          <w:rFonts w:ascii="FrankRuehl" w:hAnsi="FrankRuehl"/>
          <w:sz w:val="24"/>
          <w:szCs w:val="24"/>
          <w:rtl/>
        </w:rPr>
        <w:t>חדא</w:t>
      </w:r>
      <w:proofErr w:type="spellEnd"/>
      <w:r w:rsidRPr="00C76275">
        <w:rPr>
          <w:rFonts w:ascii="FrankRuehl" w:hAnsi="FrankRuehl"/>
          <w:sz w:val="24"/>
          <w:szCs w:val="24"/>
          <w:rtl/>
        </w:rPr>
        <w:t xml:space="preserve">, ומר אמר </w:t>
      </w:r>
      <w:proofErr w:type="spellStart"/>
      <w:r w:rsidRPr="00C76275">
        <w:rPr>
          <w:rFonts w:ascii="FrankRuehl" w:hAnsi="FrankRuehl"/>
          <w:sz w:val="24"/>
          <w:szCs w:val="24"/>
          <w:rtl/>
        </w:rPr>
        <w:t>חדא</w:t>
      </w:r>
      <w:proofErr w:type="spellEnd"/>
      <w:r w:rsidRPr="00C76275">
        <w:rPr>
          <w:rFonts w:ascii="FrankRuehl" w:hAnsi="FrankRuehl"/>
          <w:sz w:val="24"/>
          <w:szCs w:val="24"/>
          <w:rtl/>
        </w:rPr>
        <w:t xml:space="preserve">, ולא פליגי, </w:t>
      </w:r>
      <w:proofErr w:type="spellStart"/>
      <w:r w:rsidRPr="00C76275">
        <w:rPr>
          <w:rFonts w:ascii="FrankRuehl" w:hAnsi="FrankRuehl"/>
          <w:sz w:val="24"/>
          <w:szCs w:val="24"/>
          <w:rtl/>
        </w:rPr>
        <w:t>דהבראשית</w:t>
      </w:r>
      <w:proofErr w:type="spellEnd"/>
      <w:r w:rsidRPr="00C76275">
        <w:rPr>
          <w:rFonts w:ascii="FrankRuehl" w:hAnsi="FrankRuehl"/>
          <w:sz w:val="24"/>
          <w:szCs w:val="24"/>
          <w:rtl/>
        </w:rPr>
        <w:t xml:space="preserve"> רבה </w:t>
      </w:r>
      <w:proofErr w:type="spellStart"/>
      <w:r w:rsidRPr="00C76275">
        <w:rPr>
          <w:rFonts w:ascii="FrankRuehl" w:hAnsi="FrankRuehl"/>
          <w:sz w:val="24"/>
          <w:szCs w:val="24"/>
          <w:rtl/>
        </w:rPr>
        <w:t>דריש</w:t>
      </w:r>
      <w:proofErr w:type="spellEnd"/>
      <w:r w:rsidRPr="00C76275">
        <w:rPr>
          <w:rFonts w:ascii="FrankRuehl" w:hAnsi="FrankRuehl"/>
          <w:sz w:val="24"/>
          <w:szCs w:val="24"/>
          <w:rtl/>
        </w:rPr>
        <w:t xml:space="preserve"> פירוש </w:t>
      </w:r>
      <w:proofErr w:type="spellStart"/>
      <w:r w:rsidRPr="00C76275">
        <w:rPr>
          <w:rFonts w:ascii="FrankRuehl" w:hAnsi="FrankRuehl"/>
          <w:sz w:val="24"/>
          <w:szCs w:val="24"/>
          <w:rtl/>
        </w:rPr>
        <w:t>דתיבות</w:t>
      </w:r>
      <w:proofErr w:type="spellEnd"/>
      <w:r w:rsidRPr="00C76275">
        <w:rPr>
          <w:rFonts w:ascii="FrankRuehl" w:hAnsi="FrankRuehl"/>
          <w:sz w:val="24"/>
          <w:szCs w:val="24"/>
          <w:rtl/>
        </w:rPr>
        <w:t xml:space="preserve"> ״רך וטוב״ </w:t>
      </w:r>
      <w:proofErr w:type="spellStart"/>
      <w:r w:rsidRPr="00C76275">
        <w:rPr>
          <w:rFonts w:ascii="FrankRuehl" w:hAnsi="FrankRuehl"/>
          <w:sz w:val="24"/>
          <w:szCs w:val="24"/>
          <w:rtl/>
        </w:rPr>
        <w:t>דאתי</w:t>
      </w:r>
      <w:proofErr w:type="spellEnd"/>
      <w:r w:rsidRPr="00C76275">
        <w:rPr>
          <w:rFonts w:ascii="FrankRuehl" w:hAnsi="FrankRuehl"/>
          <w:sz w:val="24"/>
          <w:szCs w:val="24"/>
          <w:rtl/>
        </w:rPr>
        <w:t xml:space="preserve"> למעוטי גדול וחסר, ואילו בגמרא דרשו </w:t>
      </w:r>
      <w:proofErr w:type="spellStart"/>
      <w:r w:rsidRPr="00C76275">
        <w:rPr>
          <w:rFonts w:ascii="FrankRuehl" w:hAnsi="FrankRuehl"/>
          <w:sz w:val="24"/>
          <w:szCs w:val="24"/>
          <w:rtl/>
        </w:rPr>
        <w:t>יתירא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דוי״ו</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ד״וטוב</w:t>
      </w:r>
      <w:proofErr w:type="spellEnd"/>
      <w:r w:rsidRPr="00C76275">
        <w:rPr>
          <w:rFonts w:ascii="FrankRuehl" w:hAnsi="FrankRuehl"/>
          <w:sz w:val="24"/>
          <w:szCs w:val="24"/>
          <w:rtl/>
        </w:rPr>
        <w:t xml:space="preserve">״, לרבות פר שני, </w:t>
      </w:r>
      <w:proofErr w:type="spellStart"/>
      <w:r w:rsidRPr="00C76275">
        <w:rPr>
          <w:rFonts w:ascii="FrankRuehl" w:hAnsi="FrankRuehl"/>
          <w:sz w:val="24"/>
          <w:szCs w:val="24"/>
          <w:rtl/>
        </w:rPr>
        <w:t>ומד״וטוב</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לדרשא</w:t>
      </w:r>
      <w:proofErr w:type="spellEnd"/>
      <w:r w:rsidRPr="00C76275">
        <w:rPr>
          <w:rFonts w:ascii="FrankRuehl" w:hAnsi="FrankRuehl"/>
          <w:sz w:val="24"/>
          <w:szCs w:val="24"/>
          <w:rtl/>
        </w:rPr>
        <w:t xml:space="preserve">, ״רך״ נמי </w:t>
      </w:r>
      <w:proofErr w:type="spellStart"/>
      <w:r w:rsidRPr="00C76275">
        <w:rPr>
          <w:rFonts w:ascii="FrankRuehl" w:hAnsi="FrankRuehl"/>
          <w:sz w:val="24"/>
          <w:szCs w:val="24"/>
          <w:rtl/>
        </w:rPr>
        <w:t>לדרשא</w:t>
      </w:r>
      <w:proofErr w:type="spellEnd"/>
      <w:r w:rsidRPr="00C76275">
        <w:rPr>
          <w:rFonts w:ascii="FrankRuehl" w:hAnsi="FrankRuehl"/>
          <w:sz w:val="24"/>
          <w:szCs w:val="24"/>
          <w:rtl/>
        </w:rPr>
        <w:t>,</w:t>
      </w:r>
      <w:r w:rsidR="008D13CA" w:rsidRPr="00C76275">
        <w:rPr>
          <w:rFonts w:ascii="FrankRuehl" w:hAnsi="FrankRuehl"/>
          <w:sz w:val="24"/>
          <w:szCs w:val="24"/>
          <w:rtl/>
        </w:rPr>
        <w:t xml:space="preserve"> </w:t>
      </w:r>
      <w:r w:rsidRPr="00C76275">
        <w:rPr>
          <w:rFonts w:ascii="FrankRuehl" w:hAnsi="FrankRuehl"/>
          <w:sz w:val="24"/>
          <w:szCs w:val="24"/>
          <w:rtl/>
        </w:rPr>
        <w:t xml:space="preserve">שמע מינה שהיו שלשה, כאילו היה כתוב ׳ורך׳ </w:t>
      </w:r>
      <w:proofErr w:type="spellStart"/>
      <w:r w:rsidRPr="00C76275">
        <w:rPr>
          <w:rFonts w:ascii="FrankRuehl" w:hAnsi="FrankRuehl"/>
          <w:sz w:val="24"/>
          <w:szCs w:val="24"/>
          <w:rtl/>
        </w:rPr>
        <w:t>בוי״ו</w:t>
      </w:r>
      <w:proofErr w:type="spellEnd"/>
      <w:r w:rsidRPr="00C76275">
        <w:rPr>
          <w:rFonts w:ascii="FrankRuehl" w:hAnsi="FrankRuehl"/>
          <w:sz w:val="24"/>
          <w:szCs w:val="24"/>
          <w:rtl/>
        </w:rPr>
        <w:t xml:space="preserve"> (נחלת יעקב).</w:t>
      </w:r>
    </w:p>
  </w:footnote>
  <w:footnote w:id="378">
    <w:p w14:paraId="3A59075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הרא"ם</w:t>
      </w:r>
      <w:proofErr w:type="spellEnd"/>
      <w:r w:rsidRPr="00C76275">
        <w:rPr>
          <w:rFonts w:ascii="FrankRuehl" w:hAnsi="FrankRuehl"/>
          <w:sz w:val="24"/>
          <w:szCs w:val="24"/>
          <w:rtl/>
        </w:rPr>
        <w:t>.</w:t>
      </w:r>
    </w:p>
  </w:footnote>
  <w:footnote w:id="379">
    <w:p w14:paraId="047B3CD9"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של הנחלת יעקב.</w:t>
      </w:r>
    </w:p>
  </w:footnote>
  <w:footnote w:id="380">
    <w:p w14:paraId="06D9F2B4"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הגמרא </w:t>
      </w:r>
      <w:proofErr w:type="spellStart"/>
      <w:r w:rsidRPr="00C76275">
        <w:rPr>
          <w:rFonts w:ascii="FrankRuehl" w:hAnsi="FrankRuehl"/>
          <w:sz w:val="24"/>
          <w:szCs w:val="24"/>
          <w:rtl/>
        </w:rPr>
        <w:t>והבראשית</w:t>
      </w:r>
      <w:proofErr w:type="spellEnd"/>
      <w:r w:rsidRPr="00C76275">
        <w:rPr>
          <w:rFonts w:ascii="FrankRuehl" w:hAnsi="FrankRuehl"/>
          <w:sz w:val="24"/>
          <w:szCs w:val="24"/>
          <w:rtl/>
        </w:rPr>
        <w:t xml:space="preserve"> רבה.</w:t>
      </w:r>
    </w:p>
  </w:footnote>
  <w:footnote w:id="381">
    <w:p w14:paraId="72409AC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יח</w:t>
      </w:r>
      <w:proofErr w:type="spellEnd"/>
      <w:r w:rsidRPr="00C76275">
        <w:rPr>
          <w:rFonts w:ascii="FrankRuehl" w:hAnsi="FrankRuehl"/>
          <w:sz w:val="24"/>
          <w:szCs w:val="24"/>
          <w:rtl/>
        </w:rPr>
        <w:t>, ז.</w:t>
      </w:r>
    </w:p>
  </w:footnote>
  <w:footnote w:id="382">
    <w:p w14:paraId="337E0D99"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רבה (שם). ואע״ג </w:t>
      </w:r>
      <w:proofErr w:type="spellStart"/>
      <w:r w:rsidRPr="00C76275">
        <w:rPr>
          <w:rFonts w:ascii="FrankRuehl" w:hAnsi="FrankRuehl"/>
          <w:sz w:val="24"/>
          <w:szCs w:val="24"/>
          <w:rtl/>
        </w:rPr>
        <w:t>דבפרק</w:t>
      </w:r>
      <w:proofErr w:type="spellEnd"/>
      <w:r w:rsidRPr="00C76275">
        <w:rPr>
          <w:rFonts w:ascii="FrankRuehl" w:hAnsi="FrankRuehl"/>
          <w:sz w:val="24"/>
          <w:szCs w:val="24"/>
          <w:rtl/>
        </w:rPr>
        <w:t xml:space="preserve"> הפועלים (</w:t>
      </w:r>
      <w:proofErr w:type="spellStart"/>
      <w:r w:rsidRPr="00C76275">
        <w:rPr>
          <w:rFonts w:ascii="FrankRuehl" w:hAnsi="FrankRuehl"/>
          <w:sz w:val="24"/>
          <w:szCs w:val="24"/>
          <w:rtl/>
        </w:rPr>
        <w:t>ב״מ</w:t>
      </w:r>
      <w:proofErr w:type="spellEnd"/>
      <w:r w:rsidRPr="00C76275">
        <w:rPr>
          <w:rFonts w:ascii="FrankRuehl" w:hAnsi="FrankRuehl"/>
          <w:sz w:val="24"/>
          <w:szCs w:val="24"/>
          <w:rtl/>
        </w:rPr>
        <w:t xml:space="preserve"> פו, ב) אמרו ׳כל חד וחד יהביה לנער </w:t>
      </w:r>
      <w:proofErr w:type="spellStart"/>
      <w:r w:rsidRPr="00C76275">
        <w:rPr>
          <w:rFonts w:ascii="FrankRuehl" w:hAnsi="FrankRuehl"/>
          <w:sz w:val="24"/>
          <w:szCs w:val="24"/>
          <w:rtl/>
        </w:rPr>
        <w:t>חדא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דמשמע</w:t>
      </w:r>
      <w:proofErr w:type="spellEnd"/>
      <w:r w:rsidRPr="00C76275">
        <w:rPr>
          <w:rFonts w:ascii="FrankRuehl" w:hAnsi="FrankRuehl"/>
          <w:sz w:val="24"/>
          <w:szCs w:val="24"/>
          <w:rtl/>
        </w:rPr>
        <w:t xml:space="preserve"> דנתן לנערים אחרים, מכל מקום יש לומר, דנתן אחד לישמעאל, ועוד השנים לשני נערים אחרים. ונראה, </w:t>
      </w:r>
      <w:proofErr w:type="spellStart"/>
      <w:r w:rsidRPr="00C76275">
        <w:rPr>
          <w:rFonts w:ascii="FrankRuehl" w:hAnsi="FrankRuehl"/>
          <w:sz w:val="24"/>
          <w:szCs w:val="24"/>
          <w:rtl/>
        </w:rPr>
        <w:t>דדייקי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ד״הנער</w:t>
      </w:r>
      <w:proofErr w:type="spellEnd"/>
      <w:r w:rsidRPr="00C76275">
        <w:rPr>
          <w:rFonts w:ascii="FrankRuehl" w:hAnsi="FrankRuehl"/>
          <w:sz w:val="24"/>
          <w:szCs w:val="24"/>
          <w:rtl/>
        </w:rPr>
        <w:t xml:space="preserve">״ מיותר הוא, דהוה ליה </w:t>
      </w:r>
      <w:proofErr w:type="spellStart"/>
      <w:r w:rsidRPr="00C76275">
        <w:rPr>
          <w:rFonts w:ascii="FrankRuehl" w:hAnsi="FrankRuehl"/>
          <w:sz w:val="24"/>
          <w:szCs w:val="24"/>
          <w:rtl/>
        </w:rPr>
        <w:t>למימר</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ויתן</w:t>
      </w:r>
      <w:proofErr w:type="spellEnd"/>
      <w:r w:rsidRPr="00C76275">
        <w:rPr>
          <w:rFonts w:ascii="FrankRuehl" w:hAnsi="FrankRuehl"/>
          <w:sz w:val="24"/>
          <w:szCs w:val="24"/>
          <w:rtl/>
        </w:rPr>
        <w:t xml:space="preserve"> לעשות׳, ומאי נפקא מינה למי נתן״. עוד יש לומר, </w:t>
      </w:r>
      <w:proofErr w:type="spellStart"/>
      <w:r w:rsidRPr="00C76275">
        <w:rPr>
          <w:rFonts w:ascii="FrankRuehl" w:hAnsi="FrankRuehl"/>
          <w:sz w:val="24"/>
          <w:szCs w:val="24"/>
          <w:rtl/>
        </w:rPr>
        <w:t>דכמו</w:t>
      </w:r>
      <w:proofErr w:type="spellEnd"/>
      <w:r w:rsidRPr="00C76275">
        <w:rPr>
          <w:rFonts w:ascii="FrankRuehl" w:hAnsi="FrankRuehl"/>
          <w:sz w:val="24"/>
          <w:szCs w:val="24"/>
          <w:rtl/>
        </w:rPr>
        <w:t xml:space="preserve"> ״ואל הבקר רץ אברהם״ הוא משום </w:t>
      </w:r>
      <w:proofErr w:type="spellStart"/>
      <w:r w:rsidRPr="00C76275">
        <w:rPr>
          <w:rFonts w:ascii="FrankRuehl" w:hAnsi="FrankRuehl"/>
          <w:sz w:val="24"/>
          <w:szCs w:val="24"/>
          <w:rtl/>
        </w:rPr>
        <w:t>זרוז</w:t>
      </w:r>
      <w:proofErr w:type="spellEnd"/>
      <w:r w:rsidRPr="00C76275">
        <w:rPr>
          <w:rFonts w:ascii="FrankRuehl" w:hAnsi="FrankRuehl"/>
          <w:sz w:val="24"/>
          <w:szCs w:val="24"/>
          <w:rtl/>
        </w:rPr>
        <w:t xml:space="preserve"> מצוה, הכי נמי ״</w:t>
      </w:r>
      <w:proofErr w:type="spellStart"/>
      <w:r w:rsidRPr="00C76275">
        <w:rPr>
          <w:rFonts w:ascii="FrankRuehl" w:hAnsi="FrankRuehl"/>
          <w:sz w:val="24"/>
          <w:szCs w:val="24"/>
          <w:rtl/>
        </w:rPr>
        <w:t>ויתן</w:t>
      </w:r>
      <w:proofErr w:type="spellEnd"/>
      <w:r w:rsidRPr="00C76275">
        <w:rPr>
          <w:rFonts w:ascii="FrankRuehl" w:hAnsi="FrankRuehl"/>
          <w:sz w:val="24"/>
          <w:szCs w:val="24"/>
          <w:rtl/>
        </w:rPr>
        <w:t xml:space="preserve"> אל הנער״ משום </w:t>
      </w:r>
      <w:proofErr w:type="spellStart"/>
      <w:r w:rsidRPr="00C76275">
        <w:rPr>
          <w:rFonts w:ascii="FrankRuehl" w:hAnsi="FrankRuehl"/>
          <w:sz w:val="24"/>
          <w:szCs w:val="24"/>
          <w:rtl/>
        </w:rPr>
        <w:t>זרוז</w:t>
      </w:r>
      <w:proofErr w:type="spellEnd"/>
      <w:r w:rsidRPr="00C76275">
        <w:rPr>
          <w:rFonts w:ascii="FrankRuehl" w:hAnsi="FrankRuehl"/>
          <w:sz w:val="24"/>
          <w:szCs w:val="24"/>
          <w:rtl/>
        </w:rPr>
        <w:t xml:space="preserve"> מצוה, וממילא דהיינו ישמעאל, </w:t>
      </w:r>
      <w:proofErr w:type="spellStart"/>
      <w:r w:rsidRPr="00C76275">
        <w:rPr>
          <w:rFonts w:ascii="FrankRuehl" w:hAnsi="FrankRuehl"/>
          <w:sz w:val="24"/>
          <w:szCs w:val="24"/>
          <w:rtl/>
        </w:rPr>
        <w:t>דהא</w:t>
      </w:r>
      <w:proofErr w:type="spellEnd"/>
      <w:r w:rsidRPr="00C76275">
        <w:rPr>
          <w:rFonts w:ascii="FrankRuehl" w:hAnsi="FrankRuehl"/>
          <w:sz w:val="24"/>
          <w:szCs w:val="24"/>
          <w:rtl/>
        </w:rPr>
        <w:t xml:space="preserve"> לא היה לו בן אחר, ועיין בסמוך.</w:t>
      </w:r>
    </w:p>
  </w:footnote>
  <w:footnote w:id="383">
    <w:p w14:paraId="05DC69A6"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במדבר </w:t>
      </w:r>
      <w:proofErr w:type="spellStart"/>
      <w:r w:rsidRPr="00C76275">
        <w:rPr>
          <w:rFonts w:ascii="FrankRuehl" w:hAnsi="FrankRuehl"/>
          <w:sz w:val="24"/>
          <w:szCs w:val="24"/>
          <w:rtl/>
        </w:rPr>
        <w:t>כב</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כב</w:t>
      </w:r>
      <w:proofErr w:type="spellEnd"/>
      <w:r w:rsidRPr="00C76275">
        <w:rPr>
          <w:rFonts w:ascii="FrankRuehl" w:hAnsi="FrankRuehl"/>
          <w:sz w:val="24"/>
          <w:szCs w:val="24"/>
          <w:rtl/>
        </w:rPr>
        <w:t>.</w:t>
      </w:r>
    </w:p>
  </w:footnote>
  <w:footnote w:id="384">
    <w:p w14:paraId="73CDA83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זה ישמעאל. הנזכר למעלה </w:t>
      </w:r>
      <w:proofErr w:type="spellStart"/>
      <w:r w:rsidRPr="00C76275">
        <w:rPr>
          <w:rFonts w:ascii="FrankRuehl" w:hAnsi="FrankRuehl"/>
          <w:sz w:val="24"/>
          <w:szCs w:val="24"/>
          <w:rtl/>
        </w:rPr>
        <w:t>דאל"כ</w:t>
      </w:r>
      <w:proofErr w:type="spellEnd"/>
      <w:r w:rsidRPr="00C76275">
        <w:rPr>
          <w:rFonts w:ascii="FrankRuehl" w:hAnsi="FrankRuehl"/>
          <w:sz w:val="24"/>
          <w:szCs w:val="24"/>
          <w:rtl/>
        </w:rPr>
        <w:t xml:space="preserve"> לנער </w:t>
      </w:r>
      <w:proofErr w:type="spellStart"/>
      <w:r w:rsidRPr="00C76275">
        <w:rPr>
          <w:rFonts w:ascii="FrankRuehl" w:hAnsi="FrankRuehl"/>
          <w:sz w:val="24"/>
          <w:szCs w:val="24"/>
          <w:rtl/>
        </w:rPr>
        <w:t>מיבעי</w:t>
      </w:r>
      <w:proofErr w:type="spellEnd"/>
      <w:r w:rsidRPr="00C76275">
        <w:rPr>
          <w:rFonts w:ascii="FrankRuehl" w:hAnsi="FrankRuehl"/>
          <w:sz w:val="24"/>
          <w:szCs w:val="24"/>
          <w:rtl/>
        </w:rPr>
        <w:t xml:space="preserve"> ליה (</w:t>
      </w:r>
      <w:proofErr w:type="spellStart"/>
      <w:r w:rsidRPr="00C76275">
        <w:rPr>
          <w:rFonts w:ascii="FrankRuehl" w:hAnsi="FrankRuehl"/>
          <w:sz w:val="24"/>
          <w:szCs w:val="24"/>
          <w:rtl/>
        </w:rPr>
        <w:t>רא"ם</w:t>
      </w:r>
      <w:proofErr w:type="spellEnd"/>
      <w:r w:rsidRPr="00C76275">
        <w:rPr>
          <w:rFonts w:ascii="FrankRuehl" w:hAnsi="FrankRuehl"/>
          <w:sz w:val="24"/>
          <w:szCs w:val="24"/>
          <w:rtl/>
        </w:rPr>
        <w:t>).</w:t>
      </w:r>
    </w:p>
  </w:footnote>
  <w:footnote w:id="385">
    <w:p w14:paraId="33BB5EE9"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"אל".</w:t>
      </w:r>
    </w:p>
  </w:footnote>
  <w:footnote w:id="386">
    <w:p w14:paraId="3634E025"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בְּעֶצֶם הַיּוֹם הַזֶּה נִמּוֹל אַבְרָהָם וְיִשְׁמָעֵאל בְּנוֹ (בראשית </w:t>
      </w:r>
      <w:proofErr w:type="spellStart"/>
      <w:r w:rsidRPr="00C76275">
        <w:rPr>
          <w:rFonts w:ascii="FrankRuehl" w:hAnsi="FrankRuehl"/>
          <w:sz w:val="24"/>
          <w:szCs w:val="24"/>
          <w:rtl/>
        </w:rPr>
        <w:t>יז</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כו</w:t>
      </w:r>
      <w:proofErr w:type="spellEnd"/>
      <w:r w:rsidRPr="00C76275">
        <w:rPr>
          <w:rFonts w:ascii="FrankRuehl" w:hAnsi="FrankRuehl"/>
          <w:sz w:val="24"/>
          <w:szCs w:val="24"/>
          <w:rtl/>
        </w:rPr>
        <w:t>).</w:t>
      </w:r>
    </w:p>
  </w:footnote>
  <w:footnote w:id="387">
    <w:p w14:paraId="2587BA91"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ואני שמעתי ולא אבין, </w:t>
      </w:r>
      <w:proofErr w:type="spellStart"/>
      <w:r w:rsidRPr="00C76275">
        <w:rPr>
          <w:rFonts w:ascii="FrankRuehl" w:hAnsi="FrankRuehl"/>
          <w:sz w:val="24"/>
          <w:szCs w:val="24"/>
          <w:rtl/>
        </w:rPr>
        <w:t>דהא</w:t>
      </w:r>
      <w:proofErr w:type="spellEnd"/>
      <w:r w:rsidRPr="00C76275">
        <w:rPr>
          <w:rFonts w:ascii="FrankRuehl" w:hAnsi="FrankRuehl"/>
          <w:sz w:val="24"/>
          <w:szCs w:val="24"/>
          <w:rtl/>
        </w:rPr>
        <w:t xml:space="preserve"> אפילו </w:t>
      </w:r>
      <w:proofErr w:type="spellStart"/>
      <w:r w:rsidRPr="00C76275">
        <w:rPr>
          <w:rFonts w:ascii="FrankRuehl" w:hAnsi="FrankRuehl"/>
          <w:sz w:val="24"/>
          <w:szCs w:val="24"/>
          <w:rtl/>
        </w:rPr>
        <w:t>תימא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דרשאי</w:t>
      </w:r>
      <w:proofErr w:type="spellEnd"/>
      <w:r w:rsidRPr="00C76275">
        <w:rPr>
          <w:rFonts w:ascii="FrankRuehl" w:hAnsi="FrankRuehl"/>
          <w:sz w:val="24"/>
          <w:szCs w:val="24"/>
          <w:rtl/>
        </w:rPr>
        <w:t xml:space="preserve"> לשנות מן המנהג, אפילו הכי הוצרכו להראות כאילו אכלו כדי שלא יבין שהם מלאכים, ואברהם הא סבר שהם אורחים. ושמעתי תירוץ, </w:t>
      </w:r>
      <w:proofErr w:type="spellStart"/>
      <w:r w:rsidRPr="00C76275">
        <w:rPr>
          <w:rFonts w:ascii="FrankRuehl" w:hAnsi="FrankRuehl"/>
          <w:sz w:val="24"/>
          <w:szCs w:val="24"/>
          <w:rtl/>
        </w:rPr>
        <w:t>דדייק</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מדכתיב</w:t>
      </w:r>
      <w:proofErr w:type="spellEnd"/>
      <w:r w:rsidRPr="00C76275">
        <w:rPr>
          <w:rFonts w:ascii="FrankRuehl" w:hAnsi="FrankRuehl"/>
          <w:sz w:val="24"/>
          <w:szCs w:val="24"/>
          <w:rtl/>
        </w:rPr>
        <w:t xml:space="preserve"> ״ויאכלו״, דהוה ליה </w:t>
      </w:r>
      <w:proofErr w:type="spellStart"/>
      <w:r w:rsidRPr="00C76275">
        <w:rPr>
          <w:rFonts w:ascii="FrankRuehl" w:hAnsi="FrankRuehl"/>
          <w:sz w:val="24"/>
          <w:szCs w:val="24"/>
          <w:rtl/>
        </w:rPr>
        <w:t>למימר</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ונראין</w:t>
      </w:r>
      <w:proofErr w:type="spellEnd"/>
      <w:r w:rsidRPr="00C76275">
        <w:rPr>
          <w:rFonts w:ascii="FrankRuehl" w:hAnsi="FrankRuehl"/>
          <w:sz w:val="24"/>
          <w:szCs w:val="24"/>
          <w:rtl/>
        </w:rPr>
        <w:t xml:space="preserve"> כמי שאכלו׳, אלא ודאי קראי אתא </w:t>
      </w:r>
      <w:proofErr w:type="spellStart"/>
      <w:r w:rsidRPr="00C76275">
        <w:rPr>
          <w:rFonts w:ascii="FrankRuehl" w:hAnsi="FrankRuehl"/>
          <w:sz w:val="24"/>
          <w:szCs w:val="24"/>
          <w:rtl/>
        </w:rPr>
        <w:t>לאשמועינן</w:t>
      </w:r>
      <w:proofErr w:type="spellEnd"/>
      <w:r w:rsidRPr="00C76275">
        <w:rPr>
          <w:rFonts w:ascii="FrankRuehl" w:hAnsi="FrankRuehl"/>
          <w:sz w:val="24"/>
          <w:szCs w:val="24"/>
          <w:rtl/>
        </w:rPr>
        <w:t xml:space="preserve"> שלא ישנה אדם </w:t>
      </w:r>
      <w:proofErr w:type="spellStart"/>
      <w:r w:rsidRPr="00C76275">
        <w:rPr>
          <w:rFonts w:ascii="FrankRuehl" w:hAnsi="FrankRuehl"/>
          <w:sz w:val="24"/>
          <w:szCs w:val="24"/>
          <w:rtl/>
        </w:rPr>
        <w:t>וכו</w:t>
      </w:r>
      <w:proofErr w:type="spellEnd"/>
      <w:r w:rsidRPr="00C76275">
        <w:rPr>
          <w:rFonts w:ascii="FrankRuehl" w:hAnsi="FrankRuehl"/>
          <w:sz w:val="24"/>
          <w:szCs w:val="24"/>
          <w:rtl/>
        </w:rPr>
        <w:t>׳.</w:t>
      </w:r>
    </w:p>
  </w:footnote>
  <w:footnote w:id="388">
    <w:p w14:paraId="630D1F5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אָמַר רַבִּי לֵוִי אֶחָד נִדְמָה לוֹ בִּדְמוּת סָדָקִי, וְאֶחָד נִדְמָה לוֹ בִּדְמוּת </w:t>
      </w:r>
      <w:proofErr w:type="spellStart"/>
      <w:r w:rsidRPr="00C76275">
        <w:rPr>
          <w:rFonts w:ascii="FrankRuehl" w:hAnsi="FrankRuehl"/>
          <w:sz w:val="24"/>
          <w:szCs w:val="24"/>
          <w:rtl/>
        </w:rPr>
        <w:t>נָוָטִי</w:t>
      </w:r>
      <w:proofErr w:type="spellEnd"/>
      <w:r w:rsidRPr="00C76275">
        <w:rPr>
          <w:rFonts w:ascii="FrankRuehl" w:hAnsi="FrankRuehl"/>
          <w:sz w:val="24"/>
          <w:szCs w:val="24"/>
          <w:rtl/>
        </w:rPr>
        <w:t xml:space="preserve">, וְאֶחָד בִּדְמוּת עֲרָבִי, אָמַר אִם רוֹאֶה אֲנִי שֶׁשְּׁכִינָה מַמְתֶּנֶת עֲלֵיהֶם אֲנִי יוֹדֵעַ שֶׁהֵן בְּנֵי אָדָם גְּדוֹלִים, וְאִם אֲנִי רוֹאֶה אוֹתָן חוֹלְקִים כָּבוֹד אֵלּוּ לְאֵלּוּ, אֲנִי יוֹדֵעַ שֶׁהֵן בְּנֵי אָדָם </w:t>
      </w:r>
      <w:proofErr w:type="spellStart"/>
      <w:r w:rsidRPr="00C76275">
        <w:rPr>
          <w:rFonts w:ascii="FrankRuehl" w:hAnsi="FrankRuehl"/>
          <w:sz w:val="24"/>
          <w:szCs w:val="24"/>
          <w:rtl/>
        </w:rPr>
        <w:t>מְהוּגָנִין</w:t>
      </w:r>
      <w:proofErr w:type="spellEnd"/>
      <w:r w:rsidRPr="00C76275">
        <w:rPr>
          <w:rFonts w:ascii="FrankRuehl" w:hAnsi="FrankRuehl"/>
          <w:sz w:val="24"/>
          <w:szCs w:val="24"/>
          <w:rtl/>
        </w:rPr>
        <w:t xml:space="preserve">, וְכֵיוָן שֶׁרָאָה אוֹתָן </w:t>
      </w:r>
      <w:proofErr w:type="spellStart"/>
      <w:r w:rsidRPr="00C76275">
        <w:rPr>
          <w:rFonts w:ascii="FrankRuehl" w:hAnsi="FrankRuehl"/>
          <w:sz w:val="24"/>
          <w:szCs w:val="24"/>
          <w:rtl/>
        </w:rPr>
        <w:t>חוֹלְקִין</w:t>
      </w:r>
      <w:proofErr w:type="spellEnd"/>
      <w:r w:rsidRPr="00C76275">
        <w:rPr>
          <w:rFonts w:ascii="FrankRuehl" w:hAnsi="FrankRuehl"/>
          <w:sz w:val="24"/>
          <w:szCs w:val="24"/>
          <w:rtl/>
        </w:rPr>
        <w:t xml:space="preserve"> כָּבוֹד אֵלּו לְאֵלּוּ, יָדַע שֶׁהֵן בְּנֵי אָדָם </w:t>
      </w:r>
      <w:proofErr w:type="spellStart"/>
      <w:r w:rsidRPr="00C76275">
        <w:rPr>
          <w:rFonts w:ascii="FrankRuehl" w:hAnsi="FrankRuehl"/>
          <w:sz w:val="24"/>
          <w:szCs w:val="24"/>
          <w:rtl/>
        </w:rPr>
        <w:t>מְהוּגָנִין</w:t>
      </w:r>
      <w:proofErr w:type="spellEnd"/>
      <w:r w:rsidRPr="00C76275">
        <w:rPr>
          <w:rFonts w:ascii="FrankRuehl" w:hAnsi="FrankRuehl"/>
          <w:sz w:val="24"/>
          <w:szCs w:val="24"/>
          <w:rtl/>
        </w:rPr>
        <w:t xml:space="preserve"> (מדרש רבה פרשה מח אות ט).</w:t>
      </w:r>
    </w:p>
  </w:footnote>
  <w:footnote w:id="389">
    <w:p w14:paraId="0977740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ושמעתי תירוץ, </w:t>
      </w:r>
      <w:proofErr w:type="spellStart"/>
      <w:r w:rsidRPr="00C76275">
        <w:rPr>
          <w:rFonts w:ascii="FrankRuehl" w:hAnsi="FrankRuehl"/>
          <w:sz w:val="24"/>
          <w:szCs w:val="24"/>
          <w:rtl/>
        </w:rPr>
        <w:t>דדייק</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מדכתיב</w:t>
      </w:r>
      <w:proofErr w:type="spellEnd"/>
      <w:r w:rsidRPr="00C76275">
        <w:rPr>
          <w:rFonts w:ascii="FrankRuehl" w:hAnsi="FrankRuehl"/>
          <w:sz w:val="24"/>
          <w:szCs w:val="24"/>
          <w:rtl/>
        </w:rPr>
        <w:t xml:space="preserve"> ״ויאכלו״, דהוה ליה </w:t>
      </w:r>
      <w:proofErr w:type="spellStart"/>
      <w:r w:rsidRPr="00C76275">
        <w:rPr>
          <w:rFonts w:ascii="FrankRuehl" w:hAnsi="FrankRuehl"/>
          <w:sz w:val="24"/>
          <w:szCs w:val="24"/>
          <w:rtl/>
        </w:rPr>
        <w:t>למימר</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ונראין</w:t>
      </w:r>
      <w:proofErr w:type="spellEnd"/>
      <w:r w:rsidRPr="00C76275">
        <w:rPr>
          <w:rFonts w:ascii="FrankRuehl" w:hAnsi="FrankRuehl"/>
          <w:sz w:val="24"/>
          <w:szCs w:val="24"/>
          <w:rtl/>
        </w:rPr>
        <w:t xml:space="preserve"> כמי שאכלו׳, אלא ודאי קראי אתא </w:t>
      </w:r>
      <w:proofErr w:type="spellStart"/>
      <w:r w:rsidRPr="00C76275">
        <w:rPr>
          <w:rFonts w:ascii="FrankRuehl" w:hAnsi="FrankRuehl"/>
          <w:sz w:val="24"/>
          <w:szCs w:val="24"/>
          <w:rtl/>
        </w:rPr>
        <w:t>לאשמועינן</w:t>
      </w:r>
      <w:proofErr w:type="spellEnd"/>
      <w:r w:rsidRPr="00C76275">
        <w:rPr>
          <w:rFonts w:ascii="FrankRuehl" w:hAnsi="FrankRuehl"/>
          <w:sz w:val="24"/>
          <w:szCs w:val="24"/>
          <w:rtl/>
        </w:rPr>
        <w:t xml:space="preserve"> שלא ישנה אדם וכו׳ (הנחלת יעקב).</w:t>
      </w:r>
    </w:p>
  </w:footnote>
  <w:footnote w:id="390">
    <w:p w14:paraId="46AB890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מסורה.</w:t>
      </w:r>
    </w:p>
  </w:footnote>
  <w:footnote w:id="391">
    <w:p w14:paraId="3DB408B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כד, א.</w:t>
      </w:r>
    </w:p>
  </w:footnote>
  <w:footnote w:id="392">
    <w:p w14:paraId="3EBF190A"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קידושין לב, ע"ב.</w:t>
      </w:r>
    </w:p>
  </w:footnote>
  <w:footnote w:id="393">
    <w:p w14:paraId="4430763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איוב </w:t>
      </w:r>
      <w:proofErr w:type="spellStart"/>
      <w:r w:rsidRPr="00C76275">
        <w:rPr>
          <w:rFonts w:ascii="FrankRuehl" w:hAnsi="FrankRuehl"/>
          <w:sz w:val="24"/>
          <w:szCs w:val="24"/>
          <w:rtl/>
        </w:rPr>
        <w:t>כח</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כח</w:t>
      </w:r>
      <w:proofErr w:type="spellEnd"/>
      <w:r w:rsidRPr="00C76275">
        <w:rPr>
          <w:rFonts w:ascii="FrankRuehl" w:hAnsi="FrankRuehl"/>
          <w:sz w:val="24"/>
          <w:szCs w:val="24"/>
          <w:rtl/>
        </w:rPr>
        <w:t>.</w:t>
      </w:r>
    </w:p>
  </w:footnote>
  <w:footnote w:id="394">
    <w:p w14:paraId="1232FC50"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כב</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יב</w:t>
      </w:r>
      <w:proofErr w:type="spellEnd"/>
      <w:r w:rsidRPr="00C76275">
        <w:rPr>
          <w:rFonts w:ascii="FrankRuehl" w:hAnsi="FrankRuehl"/>
          <w:sz w:val="24"/>
          <w:szCs w:val="24"/>
          <w:rtl/>
        </w:rPr>
        <w:t>.</w:t>
      </w:r>
    </w:p>
  </w:footnote>
  <w:footnote w:id="395">
    <w:p w14:paraId="4906399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לא, ל.</w:t>
      </w:r>
    </w:p>
  </w:footnote>
  <w:footnote w:id="396">
    <w:p w14:paraId="0EDD30DA"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קכח</w:t>
      </w:r>
      <w:proofErr w:type="spellEnd"/>
      <w:r w:rsidRPr="00C76275">
        <w:rPr>
          <w:rFonts w:ascii="FrankRuehl" w:hAnsi="FrankRuehl"/>
          <w:sz w:val="24"/>
          <w:szCs w:val="24"/>
          <w:rtl/>
        </w:rPr>
        <w:t>, ד.</w:t>
      </w:r>
    </w:p>
  </w:footnote>
  <w:footnote w:id="397">
    <w:p w14:paraId="56A7D57D"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המשך הפסוק.</w:t>
      </w:r>
    </w:p>
  </w:footnote>
  <w:footnote w:id="398">
    <w:p w14:paraId="7FB6026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כא</w:t>
      </w:r>
      <w:proofErr w:type="spellEnd"/>
      <w:r w:rsidRPr="00C76275">
        <w:rPr>
          <w:rFonts w:ascii="FrankRuehl" w:hAnsi="FrankRuehl"/>
          <w:sz w:val="24"/>
          <w:szCs w:val="24"/>
          <w:rtl/>
        </w:rPr>
        <w:t>, ה.</w:t>
      </w:r>
    </w:p>
  </w:footnote>
  <w:footnote w:id="399">
    <w:p w14:paraId="048671F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קכח</w:t>
      </w:r>
      <w:proofErr w:type="spellEnd"/>
      <w:r w:rsidRPr="00C76275">
        <w:rPr>
          <w:rFonts w:ascii="FrankRuehl" w:hAnsi="FrankRuehl"/>
          <w:sz w:val="24"/>
          <w:szCs w:val="24"/>
          <w:rtl/>
        </w:rPr>
        <w:t>, ג. (פסוק לפני "כי כן יברך גבר ירא ה' ").</w:t>
      </w:r>
    </w:p>
  </w:footnote>
  <w:footnote w:id="400">
    <w:p w14:paraId="34CF276A"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זכר=227=ברכה.</w:t>
      </w:r>
    </w:p>
  </w:footnote>
  <w:footnote w:id="401">
    <w:p w14:paraId="0A27CBB4"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בן=52=בכל.</w:t>
      </w:r>
    </w:p>
  </w:footnote>
  <w:footnote w:id="402">
    <w:p w14:paraId="33BE62B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אף על גב </w:t>
      </w:r>
      <w:proofErr w:type="spellStart"/>
      <w:r w:rsidRPr="00C76275">
        <w:rPr>
          <w:rFonts w:ascii="FrankRuehl" w:hAnsi="FrankRuehl"/>
          <w:sz w:val="24"/>
          <w:szCs w:val="24"/>
          <w:rtl/>
        </w:rPr>
        <w:t>דבלאו</w:t>
      </w:r>
      <w:proofErr w:type="spellEnd"/>
      <w:r w:rsidRPr="00C76275">
        <w:rPr>
          <w:rFonts w:ascii="FrankRuehl" w:hAnsi="FrankRuehl"/>
          <w:sz w:val="24"/>
          <w:szCs w:val="24"/>
          <w:rtl/>
        </w:rPr>
        <w:t xml:space="preserve"> קרא </w:t>
      </w:r>
      <w:proofErr w:type="spellStart"/>
      <w:r w:rsidRPr="00C76275">
        <w:rPr>
          <w:rFonts w:ascii="FrankRuehl" w:hAnsi="FrankRuehl"/>
          <w:sz w:val="24"/>
          <w:szCs w:val="24"/>
          <w:rtl/>
        </w:rPr>
        <w:t>דלשלחם</w:t>
      </w:r>
      <w:proofErr w:type="spellEnd"/>
      <w:r w:rsidRPr="00C76275">
        <w:rPr>
          <w:rFonts w:ascii="FrankRuehl" w:hAnsi="FrankRuehl"/>
          <w:sz w:val="24"/>
          <w:szCs w:val="24"/>
          <w:rtl/>
        </w:rPr>
        <w:t xml:space="preserve"> ידענו שבחזקת אורחים היו אצלו ומכאן למדו שגדול הכנסת אורחים מהקבלת פני שכינה דאם לא כן למה הביא להם לאכול ולמה נתן להם לרחוץ רגליהם </w:t>
      </w:r>
      <w:proofErr w:type="spellStart"/>
      <w:r w:rsidRPr="00C76275">
        <w:rPr>
          <w:rFonts w:ascii="FrankRuehl" w:hAnsi="FrankRuehl"/>
          <w:sz w:val="24"/>
          <w:szCs w:val="24"/>
          <w:rtl/>
        </w:rPr>
        <w:t>ופרש"י</w:t>
      </w:r>
      <w:proofErr w:type="spellEnd"/>
      <w:r w:rsidRPr="00C76275">
        <w:rPr>
          <w:rFonts w:ascii="FrankRuehl" w:hAnsi="FrankRuehl"/>
          <w:sz w:val="24"/>
          <w:szCs w:val="24"/>
          <w:rtl/>
        </w:rPr>
        <w:t xml:space="preserve"> כסבור ערביים הם מכל מקום אי לאו קרא </w:t>
      </w:r>
      <w:proofErr w:type="spellStart"/>
      <w:r w:rsidRPr="00C76275">
        <w:rPr>
          <w:rFonts w:ascii="FrankRuehl" w:hAnsi="FrankRuehl"/>
          <w:sz w:val="24"/>
          <w:szCs w:val="24"/>
          <w:rtl/>
        </w:rPr>
        <w:t>דלשלחם</w:t>
      </w:r>
      <w:proofErr w:type="spellEnd"/>
      <w:r w:rsidRPr="00C76275">
        <w:rPr>
          <w:rFonts w:ascii="FrankRuehl" w:hAnsi="FrankRuehl"/>
          <w:sz w:val="24"/>
          <w:szCs w:val="24"/>
          <w:rtl/>
        </w:rPr>
        <w:t xml:space="preserve"> שאחר הבשורה והרפואה ה"א שעל ידי הרפואה והבשורה הרגיש בהם שהם מלאכים </w:t>
      </w:r>
      <w:proofErr w:type="spellStart"/>
      <w:r w:rsidRPr="00C76275">
        <w:rPr>
          <w:rFonts w:ascii="FrankRuehl" w:hAnsi="FrankRuehl"/>
          <w:sz w:val="24"/>
          <w:szCs w:val="24"/>
          <w:rtl/>
        </w:rPr>
        <w:t>קמ"ל</w:t>
      </w:r>
      <w:proofErr w:type="spellEnd"/>
      <w:r w:rsidRPr="00C76275">
        <w:rPr>
          <w:rFonts w:ascii="FrankRuehl" w:hAnsi="FrankRuehl"/>
          <w:sz w:val="24"/>
          <w:szCs w:val="24"/>
          <w:rtl/>
        </w:rPr>
        <w:t xml:space="preserve"> מקרא </w:t>
      </w:r>
      <w:proofErr w:type="spellStart"/>
      <w:r w:rsidRPr="00C76275">
        <w:rPr>
          <w:rFonts w:ascii="FrankRuehl" w:hAnsi="FrankRuehl"/>
          <w:sz w:val="24"/>
          <w:szCs w:val="24"/>
          <w:rtl/>
        </w:rPr>
        <w:t>דלשלחם</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דעדיין</w:t>
      </w:r>
      <w:proofErr w:type="spellEnd"/>
      <w:r w:rsidRPr="00C76275">
        <w:rPr>
          <w:rFonts w:ascii="FrankRuehl" w:hAnsi="FrankRuehl"/>
          <w:sz w:val="24"/>
          <w:szCs w:val="24"/>
          <w:rtl/>
        </w:rPr>
        <w:t xml:space="preserve"> סבור היה שהם אורחים אנשים נביאים שלוחי השם לו ולשרה (</w:t>
      </w:r>
      <w:proofErr w:type="spellStart"/>
      <w:r w:rsidRPr="00C76275">
        <w:rPr>
          <w:rFonts w:ascii="FrankRuehl" w:hAnsi="FrankRuehl"/>
          <w:sz w:val="24"/>
          <w:szCs w:val="24"/>
          <w:rtl/>
        </w:rPr>
        <w:t>רא"ם</w:t>
      </w:r>
      <w:proofErr w:type="spellEnd"/>
      <w:r w:rsidRPr="00C76275">
        <w:rPr>
          <w:rFonts w:ascii="FrankRuehl" w:hAnsi="FrankRuehl"/>
          <w:sz w:val="24"/>
          <w:szCs w:val="24"/>
          <w:rtl/>
        </w:rPr>
        <w:t>).</w:t>
      </w:r>
    </w:p>
  </w:footnote>
  <w:footnote w:id="403">
    <w:p w14:paraId="29DE451A"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ראה בראשית </w:t>
      </w:r>
      <w:proofErr w:type="spellStart"/>
      <w:r w:rsidRPr="00C76275">
        <w:rPr>
          <w:rFonts w:ascii="FrankRuehl" w:hAnsi="FrankRuehl"/>
          <w:sz w:val="24"/>
          <w:szCs w:val="24"/>
          <w:rtl/>
        </w:rPr>
        <w:t>יח</w:t>
      </w:r>
      <w:proofErr w:type="spellEnd"/>
      <w:r w:rsidRPr="00C76275">
        <w:rPr>
          <w:rFonts w:ascii="FrankRuehl" w:hAnsi="FrankRuehl"/>
          <w:sz w:val="24"/>
          <w:szCs w:val="24"/>
          <w:rtl/>
        </w:rPr>
        <w:t>, א.</w:t>
      </w:r>
    </w:p>
  </w:footnote>
  <w:footnote w:id="404">
    <w:p w14:paraId="4F0DAD8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חלילה לך לעולם הבא. כך מצאתיו ברוב הנוסחאות ולא שמעתי פירושו אבל מצאתי בבראשית רבה </w:t>
      </w:r>
      <w:proofErr w:type="spellStart"/>
      <w:r w:rsidRPr="00C76275">
        <w:rPr>
          <w:rFonts w:ascii="FrankRuehl" w:hAnsi="FrankRuehl"/>
          <w:sz w:val="24"/>
          <w:szCs w:val="24"/>
          <w:rtl/>
        </w:rPr>
        <w:t>א"ר</w:t>
      </w:r>
      <w:proofErr w:type="spellEnd"/>
      <w:r w:rsidRPr="00C76275">
        <w:rPr>
          <w:rFonts w:ascii="FrankRuehl" w:hAnsi="FrankRuehl"/>
          <w:sz w:val="24"/>
          <w:szCs w:val="24"/>
          <w:rtl/>
        </w:rPr>
        <w:t xml:space="preserve"> אבא "חלילה" "חלילה" שני פעמים חלול שם שמים יש בדבר, ונ"ל שכך פירושו ששני פעמים חלילה מורים על הפלגת החלול ואין זה אלא חלול שם שמים שהוא המופלג מכל העבירות שאין לו מחילה אלא לאחר מיתתו דהיינו בעולם הבא, </w:t>
      </w:r>
      <w:proofErr w:type="spellStart"/>
      <w:r w:rsidRPr="00C76275">
        <w:rPr>
          <w:rFonts w:ascii="FrankRuehl" w:hAnsi="FrankRuehl"/>
          <w:sz w:val="24"/>
          <w:szCs w:val="24"/>
          <w:rtl/>
        </w:rPr>
        <w:t>כדאיתא</w:t>
      </w:r>
      <w:proofErr w:type="spellEnd"/>
      <w:r w:rsidRPr="00C76275">
        <w:rPr>
          <w:rFonts w:ascii="FrankRuehl" w:hAnsi="FrankRuehl"/>
          <w:sz w:val="24"/>
          <w:szCs w:val="24"/>
          <w:rtl/>
        </w:rPr>
        <w:t xml:space="preserve"> בשלהי יומא עבר על מצות עשה ועשה תשובה </w:t>
      </w:r>
      <w:proofErr w:type="spellStart"/>
      <w:r w:rsidRPr="00C76275">
        <w:rPr>
          <w:rFonts w:ascii="FrankRuehl" w:hAnsi="FrankRuehl"/>
          <w:sz w:val="24"/>
          <w:szCs w:val="24"/>
          <w:rtl/>
        </w:rPr>
        <w:t>מוחלין</w:t>
      </w:r>
      <w:proofErr w:type="spellEnd"/>
      <w:r w:rsidRPr="00C76275">
        <w:rPr>
          <w:rFonts w:ascii="FrankRuehl" w:hAnsi="FrankRuehl"/>
          <w:sz w:val="24"/>
          <w:szCs w:val="24"/>
          <w:rtl/>
        </w:rPr>
        <w:t xml:space="preserve"> לו מיד שנאמר "שובו בנים שובבים ארפא משובותיכם", עבר על מצות לא תעשה ועשה תשובה </w:t>
      </w:r>
      <w:proofErr w:type="spellStart"/>
      <w:r w:rsidRPr="00C76275">
        <w:rPr>
          <w:rFonts w:ascii="FrankRuehl" w:hAnsi="FrankRuehl"/>
          <w:sz w:val="24"/>
          <w:szCs w:val="24"/>
          <w:rtl/>
        </w:rPr>
        <w:t>תשובה</w:t>
      </w:r>
      <w:proofErr w:type="spellEnd"/>
      <w:r w:rsidRPr="00C76275">
        <w:rPr>
          <w:rFonts w:ascii="FrankRuehl" w:hAnsi="FrankRuehl"/>
          <w:sz w:val="24"/>
          <w:szCs w:val="24"/>
          <w:rtl/>
        </w:rPr>
        <w:t xml:space="preserve"> תולה </w:t>
      </w:r>
      <w:proofErr w:type="spellStart"/>
      <w:r w:rsidRPr="00C76275">
        <w:rPr>
          <w:rFonts w:ascii="FrankRuehl" w:hAnsi="FrankRuehl"/>
          <w:sz w:val="24"/>
          <w:szCs w:val="24"/>
          <w:rtl/>
        </w:rPr>
        <w:t>וי"ה</w:t>
      </w:r>
      <w:proofErr w:type="spellEnd"/>
      <w:r w:rsidRPr="00C76275">
        <w:rPr>
          <w:rFonts w:ascii="FrankRuehl" w:hAnsi="FrankRuehl"/>
          <w:sz w:val="24"/>
          <w:szCs w:val="24"/>
          <w:rtl/>
        </w:rPr>
        <w:t xml:space="preserve"> מכפר שנאמר "כי ביום הזה יכפר עליכם", עבר על כריתות ומיתות ב"ד ועשה תשובה </w:t>
      </w:r>
      <w:proofErr w:type="spellStart"/>
      <w:r w:rsidRPr="00C76275">
        <w:rPr>
          <w:rFonts w:ascii="FrankRuehl" w:hAnsi="FrankRuehl"/>
          <w:sz w:val="24"/>
          <w:szCs w:val="24"/>
          <w:rtl/>
        </w:rPr>
        <w:t>תשובה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וי"ה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תולין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ויסורין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ממרקין</w:t>
      </w:r>
      <w:proofErr w:type="spellEnd"/>
      <w:r w:rsidRPr="00C76275">
        <w:rPr>
          <w:rFonts w:ascii="FrankRuehl" w:hAnsi="FrankRuehl"/>
          <w:sz w:val="24"/>
          <w:szCs w:val="24"/>
          <w:rtl/>
        </w:rPr>
        <w:t xml:space="preserve"> שנאמר "ופקדתי בשבט פשעם ובנגעים עונם", אבל מי שיש לו חלול השם בידו אין </w:t>
      </w:r>
      <w:proofErr w:type="spellStart"/>
      <w:r w:rsidRPr="00C76275">
        <w:rPr>
          <w:rFonts w:ascii="FrankRuehl" w:hAnsi="FrankRuehl"/>
          <w:sz w:val="24"/>
          <w:szCs w:val="24"/>
          <w:rtl/>
        </w:rPr>
        <w:t>כח</w:t>
      </w:r>
      <w:proofErr w:type="spellEnd"/>
      <w:r w:rsidRPr="00C76275">
        <w:rPr>
          <w:rFonts w:ascii="FrankRuehl" w:hAnsi="FrankRuehl"/>
          <w:sz w:val="24"/>
          <w:szCs w:val="24"/>
          <w:rtl/>
        </w:rPr>
        <w:t xml:space="preserve"> לא בתשובה לתלות ולא </w:t>
      </w:r>
      <w:proofErr w:type="spellStart"/>
      <w:r w:rsidRPr="00C76275">
        <w:rPr>
          <w:rFonts w:ascii="FrankRuehl" w:hAnsi="FrankRuehl"/>
          <w:sz w:val="24"/>
          <w:szCs w:val="24"/>
          <w:rtl/>
        </w:rPr>
        <w:t>ביסורים</w:t>
      </w:r>
      <w:proofErr w:type="spellEnd"/>
      <w:r w:rsidRPr="00C76275">
        <w:rPr>
          <w:rFonts w:ascii="FrankRuehl" w:hAnsi="FrankRuehl"/>
          <w:sz w:val="24"/>
          <w:szCs w:val="24"/>
          <w:rtl/>
        </w:rPr>
        <w:t xml:space="preserve"> למרק ולא </w:t>
      </w:r>
      <w:proofErr w:type="spellStart"/>
      <w:r w:rsidRPr="00C76275">
        <w:rPr>
          <w:rFonts w:ascii="FrankRuehl" w:hAnsi="FrankRuehl"/>
          <w:sz w:val="24"/>
          <w:szCs w:val="24"/>
          <w:rtl/>
        </w:rPr>
        <w:t>בי"ה</w:t>
      </w:r>
      <w:proofErr w:type="spellEnd"/>
      <w:r w:rsidRPr="00C76275">
        <w:rPr>
          <w:rFonts w:ascii="FrankRuehl" w:hAnsi="FrankRuehl"/>
          <w:sz w:val="24"/>
          <w:szCs w:val="24"/>
          <w:rtl/>
        </w:rPr>
        <w:t xml:space="preserve"> לכפר אלא כלן </w:t>
      </w:r>
      <w:proofErr w:type="spellStart"/>
      <w:r w:rsidRPr="00C76275">
        <w:rPr>
          <w:rFonts w:ascii="FrankRuehl" w:hAnsi="FrankRuehl"/>
          <w:sz w:val="24"/>
          <w:szCs w:val="24"/>
          <w:rtl/>
        </w:rPr>
        <w:t>תולין</w:t>
      </w:r>
      <w:proofErr w:type="spellEnd"/>
      <w:r w:rsidRPr="00C76275">
        <w:rPr>
          <w:rFonts w:ascii="FrankRuehl" w:hAnsi="FrankRuehl"/>
          <w:sz w:val="24"/>
          <w:szCs w:val="24"/>
          <w:rtl/>
        </w:rPr>
        <w:t xml:space="preserve"> ומיתה ממרקת שנאמר "ונגלה באזני ה' צבאות אם יכופר </w:t>
      </w:r>
      <w:proofErr w:type="spellStart"/>
      <w:r w:rsidRPr="00C76275">
        <w:rPr>
          <w:rFonts w:ascii="FrankRuehl" w:hAnsi="FrankRuehl"/>
          <w:sz w:val="24"/>
          <w:szCs w:val="24"/>
          <w:rtl/>
        </w:rPr>
        <w:t>העון</w:t>
      </w:r>
      <w:proofErr w:type="spellEnd"/>
      <w:r w:rsidRPr="00C76275">
        <w:rPr>
          <w:rFonts w:ascii="FrankRuehl" w:hAnsi="FrankRuehl"/>
          <w:sz w:val="24"/>
          <w:szCs w:val="24"/>
          <w:rtl/>
        </w:rPr>
        <w:t xml:space="preserve"> הזה עד </w:t>
      </w:r>
      <w:proofErr w:type="spellStart"/>
      <w:r w:rsidRPr="00C76275">
        <w:rPr>
          <w:rFonts w:ascii="FrankRuehl" w:hAnsi="FrankRuehl"/>
          <w:sz w:val="24"/>
          <w:szCs w:val="24"/>
          <w:rtl/>
        </w:rPr>
        <w:t>תמותון</w:t>
      </w:r>
      <w:proofErr w:type="spellEnd"/>
      <w:r w:rsidRPr="00C76275">
        <w:rPr>
          <w:rFonts w:ascii="FrankRuehl" w:hAnsi="FrankRuehl"/>
          <w:sz w:val="24"/>
          <w:szCs w:val="24"/>
          <w:rtl/>
        </w:rPr>
        <w:t xml:space="preserve">" ופירוש לעולם הבא שאין לו מחילה בעולם הזה לא בתשובה ולא </w:t>
      </w:r>
      <w:proofErr w:type="spellStart"/>
      <w:r w:rsidRPr="00C76275">
        <w:rPr>
          <w:rFonts w:ascii="FrankRuehl" w:hAnsi="FrankRuehl"/>
          <w:sz w:val="24"/>
          <w:szCs w:val="24"/>
          <w:rtl/>
        </w:rPr>
        <w:t>בי"ה</w:t>
      </w:r>
      <w:proofErr w:type="spellEnd"/>
      <w:r w:rsidRPr="00C76275">
        <w:rPr>
          <w:rFonts w:ascii="FrankRuehl" w:hAnsi="FrankRuehl"/>
          <w:sz w:val="24"/>
          <w:szCs w:val="24"/>
          <w:rtl/>
        </w:rPr>
        <w:t xml:space="preserve"> ולא </w:t>
      </w:r>
      <w:proofErr w:type="spellStart"/>
      <w:r w:rsidRPr="00C76275">
        <w:rPr>
          <w:rFonts w:ascii="FrankRuehl" w:hAnsi="FrankRuehl"/>
          <w:sz w:val="24"/>
          <w:szCs w:val="24"/>
          <w:rtl/>
        </w:rPr>
        <w:t>ביסורין</w:t>
      </w:r>
      <w:proofErr w:type="spellEnd"/>
      <w:r w:rsidRPr="00C76275">
        <w:rPr>
          <w:rFonts w:ascii="FrankRuehl" w:hAnsi="FrankRuehl"/>
          <w:sz w:val="24"/>
          <w:szCs w:val="24"/>
          <w:rtl/>
        </w:rPr>
        <w:t xml:space="preserve"> אלא בעולם הבא דהיינו אחר המיתה (</w:t>
      </w:r>
      <w:proofErr w:type="spellStart"/>
      <w:r w:rsidRPr="00C76275">
        <w:rPr>
          <w:rFonts w:ascii="FrankRuehl" w:hAnsi="FrankRuehl"/>
          <w:sz w:val="24"/>
          <w:szCs w:val="24"/>
          <w:rtl/>
        </w:rPr>
        <w:t>רא"ם</w:t>
      </w:r>
      <w:proofErr w:type="spellEnd"/>
      <w:r w:rsidRPr="00C76275">
        <w:rPr>
          <w:rFonts w:ascii="FrankRuehl" w:hAnsi="FrankRuehl"/>
          <w:sz w:val="24"/>
          <w:szCs w:val="24"/>
          <w:rtl/>
        </w:rPr>
        <w:t>).</w:t>
      </w:r>
    </w:p>
  </w:footnote>
  <w:footnote w:id="405">
    <w:p w14:paraId="5AC68E3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הני.</w:t>
      </w:r>
    </w:p>
  </w:footnote>
  <w:footnote w:id="406">
    <w:p w14:paraId="0E4A0DE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שוטף.</w:t>
      </w:r>
    </w:p>
  </w:footnote>
  <w:footnote w:id="407">
    <w:p w14:paraId="4A04F6F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מח, ו.</w:t>
      </w:r>
    </w:p>
  </w:footnote>
  <w:footnote w:id="408">
    <w:p w14:paraId="3B825E1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תורף.</w:t>
      </w:r>
    </w:p>
  </w:footnote>
  <w:footnote w:id="409">
    <w:p w14:paraId="13602000"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חולין פט ע"א.</w:t>
      </w:r>
    </w:p>
  </w:footnote>
  <w:footnote w:id="410">
    <w:p w14:paraId="69B867B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רש"י בד"ה "</w:t>
      </w:r>
      <w:proofErr w:type="spellStart"/>
      <w:r w:rsidRPr="00C76275">
        <w:rPr>
          <w:rFonts w:ascii="FrankRuehl" w:hAnsi="FrankRuehl"/>
          <w:sz w:val="24"/>
          <w:szCs w:val="24"/>
          <w:rtl/>
        </w:rPr>
        <w:t>ויהפך</w:t>
      </w:r>
      <w:proofErr w:type="spellEnd"/>
      <w:r w:rsidRPr="00C76275">
        <w:rPr>
          <w:rFonts w:ascii="FrankRuehl" w:hAnsi="FrankRuehl"/>
          <w:sz w:val="24"/>
          <w:szCs w:val="24"/>
          <w:rtl/>
        </w:rPr>
        <w:t xml:space="preserve"> את הערים" וגו'. ארבעתן יושבות בסלע אחד, והפכן מלמעלה למטה, שנאמר בחלמיש שלח ידו וגו' (איוב </w:t>
      </w:r>
      <w:proofErr w:type="spellStart"/>
      <w:r w:rsidRPr="00C76275">
        <w:rPr>
          <w:rFonts w:ascii="FrankRuehl" w:hAnsi="FrankRuehl"/>
          <w:sz w:val="24"/>
          <w:szCs w:val="24"/>
          <w:rtl/>
        </w:rPr>
        <w:t>כח</w:t>
      </w:r>
      <w:proofErr w:type="spellEnd"/>
      <w:r w:rsidRPr="00C76275">
        <w:rPr>
          <w:rFonts w:ascii="FrankRuehl" w:hAnsi="FrankRuehl"/>
          <w:sz w:val="24"/>
          <w:szCs w:val="24"/>
          <w:rtl/>
        </w:rPr>
        <w:t>, ט.).</w:t>
      </w:r>
    </w:p>
  </w:footnote>
  <w:footnote w:id="411">
    <w:p w14:paraId="626F5E1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ובב"ר</w:t>
      </w:r>
      <w:proofErr w:type="spellEnd"/>
      <w:r w:rsidRPr="00C76275">
        <w:rPr>
          <w:rFonts w:ascii="FrankRuehl" w:hAnsi="FrankRuehl"/>
          <w:sz w:val="24"/>
          <w:szCs w:val="24"/>
          <w:rtl/>
        </w:rPr>
        <w:t xml:space="preserve"> שלפנינו כתוב חמשה כרכים הללו היו יושבות על צור אחד שלח מלאך את ידו והפכן, ולא ידעתי איך יישב המקרא של כמהפכת סדום ועמורה אדמה </w:t>
      </w:r>
      <w:proofErr w:type="spellStart"/>
      <w:r w:rsidRPr="00C76275">
        <w:rPr>
          <w:rFonts w:ascii="FrankRuehl" w:hAnsi="FrankRuehl"/>
          <w:sz w:val="24"/>
          <w:szCs w:val="24"/>
          <w:rtl/>
        </w:rPr>
        <w:t>וצבויים</w:t>
      </w:r>
      <w:proofErr w:type="spellEnd"/>
      <w:r w:rsidRPr="00C76275">
        <w:rPr>
          <w:rFonts w:ascii="FrankRuehl" w:hAnsi="FrankRuehl"/>
          <w:sz w:val="24"/>
          <w:szCs w:val="24"/>
          <w:rtl/>
        </w:rPr>
        <w:t xml:space="preserve"> שהם ארבעה (</w:t>
      </w:r>
      <w:proofErr w:type="spellStart"/>
      <w:r w:rsidRPr="00C76275">
        <w:rPr>
          <w:rFonts w:ascii="FrankRuehl" w:hAnsi="FrankRuehl"/>
          <w:sz w:val="24"/>
          <w:szCs w:val="24"/>
          <w:rtl/>
        </w:rPr>
        <w:t>הרא"ם</w:t>
      </w:r>
      <w:proofErr w:type="spellEnd"/>
      <w:r w:rsidRPr="00C76275">
        <w:rPr>
          <w:rFonts w:ascii="FrankRuehl" w:hAnsi="FrankRuehl"/>
          <w:sz w:val="24"/>
          <w:szCs w:val="24"/>
          <w:rtl/>
        </w:rPr>
        <w:t>).</w:t>
      </w:r>
    </w:p>
  </w:footnote>
  <w:footnote w:id="412">
    <w:p w14:paraId="6578D82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לא ידעתי מאי </w:t>
      </w:r>
      <w:proofErr w:type="spellStart"/>
      <w:r w:rsidRPr="00C76275">
        <w:rPr>
          <w:rFonts w:ascii="FrankRuehl" w:hAnsi="FrankRuehl"/>
          <w:sz w:val="24"/>
          <w:szCs w:val="24"/>
          <w:rtl/>
        </w:rPr>
        <w:t>קשיא</w:t>
      </w:r>
      <w:proofErr w:type="spellEnd"/>
      <w:r w:rsidRPr="00C76275">
        <w:rPr>
          <w:rFonts w:ascii="FrankRuehl" w:hAnsi="FrankRuehl"/>
          <w:sz w:val="24"/>
          <w:szCs w:val="24"/>
          <w:rtl/>
        </w:rPr>
        <w:t xml:space="preserve"> ליה, </w:t>
      </w:r>
      <w:proofErr w:type="spellStart"/>
      <w:r w:rsidRPr="00C76275">
        <w:rPr>
          <w:rFonts w:ascii="FrankRuehl" w:hAnsi="FrankRuehl"/>
          <w:sz w:val="24"/>
          <w:szCs w:val="24"/>
          <w:rtl/>
        </w:rPr>
        <w:t>דהא</w:t>
      </w:r>
      <w:proofErr w:type="spellEnd"/>
      <w:r w:rsidRPr="00C76275">
        <w:rPr>
          <w:rFonts w:ascii="FrankRuehl" w:hAnsi="FrankRuehl"/>
          <w:sz w:val="24"/>
          <w:szCs w:val="24"/>
          <w:rtl/>
        </w:rPr>
        <w:t xml:space="preserve"> ודאי שגם צוער ישבה על הצור, והיא </w:t>
      </w:r>
      <w:proofErr w:type="spellStart"/>
      <w:r w:rsidRPr="00C76275">
        <w:rPr>
          <w:rFonts w:ascii="FrankRuehl" w:hAnsi="FrankRuehl"/>
          <w:sz w:val="24"/>
          <w:szCs w:val="24"/>
          <w:rtl/>
        </w:rPr>
        <w:t>היתה</w:t>
      </w:r>
      <w:proofErr w:type="spellEnd"/>
      <w:r w:rsidRPr="00C76275">
        <w:rPr>
          <w:rFonts w:ascii="FrankRuehl" w:hAnsi="FrankRuehl"/>
          <w:sz w:val="24"/>
          <w:szCs w:val="24"/>
          <w:rtl/>
        </w:rPr>
        <w:t xml:space="preserve"> בתוך החמשה עיירות, וגם עליה </w:t>
      </w:r>
      <w:proofErr w:type="spellStart"/>
      <w:r w:rsidRPr="00C76275">
        <w:rPr>
          <w:rFonts w:ascii="FrankRuehl" w:hAnsi="FrankRuehl"/>
          <w:sz w:val="24"/>
          <w:szCs w:val="24"/>
          <w:rtl/>
        </w:rPr>
        <w:t>היתה</w:t>
      </w:r>
      <w:proofErr w:type="spellEnd"/>
      <w:r w:rsidRPr="00C76275">
        <w:rPr>
          <w:rFonts w:ascii="FrankRuehl" w:hAnsi="FrankRuehl"/>
          <w:sz w:val="24"/>
          <w:szCs w:val="24"/>
          <w:rtl/>
        </w:rPr>
        <w:t xml:space="preserve"> הגזירה, ומתפילתו של לוט לא נהפכה, וממילא שארבעה נהפכו 'מתוך החמשה' (נחלת יעקב).</w:t>
      </w:r>
    </w:p>
  </w:footnote>
  <w:footnote w:id="413">
    <w:p w14:paraId="6808C3B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לפי מעשיו של עכשיו הוא נידון. אבל בן סורר ומורה </w:t>
      </w:r>
      <w:proofErr w:type="spellStart"/>
      <w:r w:rsidRPr="00C76275">
        <w:rPr>
          <w:rFonts w:ascii="FrankRuehl" w:hAnsi="FrankRuehl"/>
          <w:sz w:val="24"/>
          <w:szCs w:val="24"/>
          <w:rtl/>
        </w:rPr>
        <w:t>דאמרינן</w:t>
      </w:r>
      <w:proofErr w:type="spellEnd"/>
      <w:r w:rsidRPr="00C76275">
        <w:rPr>
          <w:rFonts w:ascii="FrankRuehl" w:hAnsi="FrankRuehl"/>
          <w:sz w:val="24"/>
          <w:szCs w:val="24"/>
          <w:rtl/>
        </w:rPr>
        <w:t xml:space="preserve"> בסנהדרין שהוא נהרג על שם סופו היינו מפני שכבר התחיל בדרכים המביאים למעשים הרעים שבסופו (</w:t>
      </w:r>
      <w:proofErr w:type="spellStart"/>
      <w:r w:rsidRPr="00C76275">
        <w:rPr>
          <w:rFonts w:ascii="FrankRuehl" w:hAnsi="FrankRuehl"/>
          <w:sz w:val="24"/>
          <w:szCs w:val="24"/>
          <w:rtl/>
        </w:rPr>
        <w:t>רא"ם</w:t>
      </w:r>
      <w:proofErr w:type="spellEnd"/>
      <w:r w:rsidRPr="00C76275">
        <w:rPr>
          <w:rFonts w:ascii="FrankRuehl" w:hAnsi="FrankRuehl"/>
          <w:sz w:val="24"/>
          <w:szCs w:val="24"/>
          <w:rtl/>
        </w:rPr>
        <w:t>).</w:t>
      </w:r>
    </w:p>
  </w:footnote>
  <w:footnote w:id="414">
    <w:p w14:paraId="3349B0E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ומכל מקום קשה, אם כן, מה עלה על דעת המלאכים לקטרגו במעשה בניו. ויש לומר, </w:t>
      </w:r>
      <w:proofErr w:type="spellStart"/>
      <w:r w:rsidRPr="00C76275">
        <w:rPr>
          <w:rFonts w:ascii="FrankRuehl" w:hAnsi="FrankRuehl"/>
          <w:sz w:val="24"/>
          <w:szCs w:val="24"/>
          <w:rtl/>
        </w:rPr>
        <w:t>דקטרגוהו</w:t>
      </w:r>
      <w:proofErr w:type="spellEnd"/>
      <w:r w:rsidRPr="00C76275">
        <w:rPr>
          <w:rFonts w:ascii="FrankRuehl" w:hAnsi="FrankRuehl"/>
          <w:sz w:val="24"/>
          <w:szCs w:val="24"/>
          <w:rtl/>
        </w:rPr>
        <w:t xml:space="preserve"> שלא לעשות לו נס כדי שיחיה ויגדל רשעים, והקב״ה השיב אעפ״כ ראוי הוא לעשות לו נס מאחר שהוא לא ירשיע, אבל בן סורר שהוא בעצמו יהיה רשע מחויבים להמיתו אפילו </w:t>
      </w:r>
      <w:proofErr w:type="spellStart"/>
      <w:r w:rsidRPr="00C76275">
        <w:rPr>
          <w:rFonts w:ascii="FrankRuehl" w:hAnsi="FrankRuehl"/>
          <w:sz w:val="24"/>
          <w:szCs w:val="24"/>
          <w:rtl/>
        </w:rPr>
        <w:t>בידים</w:t>
      </w:r>
      <w:proofErr w:type="spellEnd"/>
      <w:r w:rsidRPr="00C76275">
        <w:rPr>
          <w:rFonts w:ascii="FrankRuehl" w:hAnsi="FrankRuehl"/>
          <w:sz w:val="24"/>
          <w:szCs w:val="24"/>
          <w:rtl/>
        </w:rPr>
        <w:t xml:space="preserve">. ויש ליתן טעם לשבח, </w:t>
      </w:r>
      <w:proofErr w:type="spellStart"/>
      <w:r w:rsidRPr="00C76275">
        <w:rPr>
          <w:rFonts w:ascii="FrankRuehl" w:hAnsi="FrankRuehl"/>
          <w:sz w:val="24"/>
          <w:szCs w:val="24"/>
          <w:rtl/>
        </w:rPr>
        <w:t>דשאני</w:t>
      </w:r>
      <w:proofErr w:type="spellEnd"/>
      <w:r w:rsidRPr="00C76275">
        <w:rPr>
          <w:rFonts w:ascii="FrankRuehl" w:hAnsi="FrankRuehl"/>
          <w:sz w:val="24"/>
          <w:szCs w:val="24"/>
          <w:rtl/>
        </w:rPr>
        <w:t xml:space="preserve"> בן סורר </w:t>
      </w:r>
      <w:proofErr w:type="spellStart"/>
      <w:r w:rsidRPr="00C76275">
        <w:rPr>
          <w:rFonts w:ascii="FrankRuehl" w:hAnsi="FrankRuehl"/>
          <w:sz w:val="24"/>
          <w:szCs w:val="24"/>
          <w:rtl/>
        </w:rPr>
        <w:t>דטיבותא</w:t>
      </w:r>
      <w:proofErr w:type="spellEnd"/>
      <w:r w:rsidRPr="00C76275">
        <w:rPr>
          <w:rFonts w:ascii="FrankRuehl" w:hAnsi="FrankRuehl"/>
          <w:sz w:val="24"/>
          <w:szCs w:val="24"/>
          <w:rtl/>
        </w:rPr>
        <w:t xml:space="preserve"> הוא לגביה, </w:t>
      </w:r>
      <w:proofErr w:type="spellStart"/>
      <w:r w:rsidRPr="00C76275">
        <w:rPr>
          <w:rFonts w:ascii="FrankRuehl" w:hAnsi="FrankRuehl"/>
          <w:sz w:val="24"/>
          <w:szCs w:val="24"/>
          <w:rtl/>
        </w:rPr>
        <w:t>כדקאמר</w:t>
      </w:r>
      <w:proofErr w:type="spellEnd"/>
      <w:r w:rsidRPr="00C76275">
        <w:rPr>
          <w:rFonts w:ascii="FrankRuehl" w:hAnsi="FrankRuehl"/>
          <w:sz w:val="24"/>
          <w:szCs w:val="24"/>
          <w:rtl/>
        </w:rPr>
        <w:t xml:space="preserve"> בפרק בן סורר (סנהדרין </w:t>
      </w:r>
      <w:proofErr w:type="spellStart"/>
      <w:r w:rsidRPr="00C76275">
        <w:rPr>
          <w:rFonts w:ascii="FrankRuehl" w:hAnsi="FrankRuehl"/>
          <w:sz w:val="24"/>
          <w:szCs w:val="24"/>
          <w:rtl/>
        </w:rPr>
        <w:t>עב,א</w:t>
      </w:r>
      <w:proofErr w:type="spellEnd"/>
      <w:r w:rsidRPr="00C76275">
        <w:rPr>
          <w:rFonts w:ascii="FrankRuehl" w:hAnsi="FrankRuehl"/>
          <w:sz w:val="24"/>
          <w:szCs w:val="24"/>
          <w:rtl/>
        </w:rPr>
        <w:t>) ׳מוטב ימות זכאי ואל ימות חייב׳, וזה לא שייך גבי ישמעאל.</w:t>
      </w:r>
    </w:p>
  </w:footnote>
  <w:footnote w:id="415">
    <w:p w14:paraId="2D1565B1"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אמר לו שני בנים יש לי, אמר לו את יחידך, אמר לו זה יחיד </w:t>
      </w:r>
      <w:proofErr w:type="spellStart"/>
      <w:r w:rsidRPr="00C76275">
        <w:rPr>
          <w:rFonts w:ascii="FrankRuehl" w:hAnsi="FrankRuehl"/>
          <w:sz w:val="24"/>
          <w:szCs w:val="24"/>
          <w:rtl/>
        </w:rPr>
        <w:t>לאמו</w:t>
      </w:r>
      <w:proofErr w:type="spellEnd"/>
      <w:r w:rsidRPr="00C76275">
        <w:rPr>
          <w:rFonts w:ascii="FrankRuehl" w:hAnsi="FrankRuehl"/>
          <w:sz w:val="24"/>
          <w:szCs w:val="24"/>
          <w:rtl/>
        </w:rPr>
        <w:t xml:space="preserve"> וזה יחיד </w:t>
      </w:r>
      <w:proofErr w:type="spellStart"/>
      <w:r w:rsidRPr="00C76275">
        <w:rPr>
          <w:rFonts w:ascii="FrankRuehl" w:hAnsi="FrankRuehl"/>
          <w:sz w:val="24"/>
          <w:szCs w:val="24"/>
          <w:rtl/>
        </w:rPr>
        <w:t>לאמו</w:t>
      </w:r>
      <w:proofErr w:type="spellEnd"/>
      <w:r w:rsidRPr="00C76275">
        <w:rPr>
          <w:rFonts w:ascii="FrankRuehl" w:hAnsi="FrankRuehl"/>
          <w:sz w:val="24"/>
          <w:szCs w:val="24"/>
          <w:rtl/>
        </w:rPr>
        <w:t xml:space="preserve">, אמר לו אשר אהבת, אמר לו שניהם אני אוהב, אמר לו יצחק, ולמה לא גילה לו מתחלה, שלא לערבבו פתאום, ותזוח דעתו עליו </w:t>
      </w:r>
      <w:proofErr w:type="spellStart"/>
      <w:r w:rsidRPr="00C76275">
        <w:rPr>
          <w:rFonts w:ascii="FrankRuehl" w:hAnsi="FrankRuehl"/>
          <w:sz w:val="24"/>
          <w:szCs w:val="24"/>
          <w:rtl/>
        </w:rPr>
        <w:t>ותטרף</w:t>
      </w:r>
      <w:proofErr w:type="spellEnd"/>
      <w:r w:rsidRPr="00C76275">
        <w:rPr>
          <w:rFonts w:ascii="FrankRuehl" w:hAnsi="FrankRuehl"/>
          <w:sz w:val="24"/>
          <w:szCs w:val="24"/>
          <w:rtl/>
        </w:rPr>
        <w:t xml:space="preserve"> (טעם ראשון), וכדי לחבב עליו את </w:t>
      </w:r>
      <w:proofErr w:type="spellStart"/>
      <w:r w:rsidRPr="00C76275">
        <w:rPr>
          <w:rFonts w:ascii="FrankRuehl" w:hAnsi="FrankRuehl"/>
          <w:sz w:val="24"/>
          <w:szCs w:val="24"/>
          <w:rtl/>
        </w:rPr>
        <w:t>המצוה</w:t>
      </w:r>
      <w:proofErr w:type="spellEnd"/>
      <w:r w:rsidRPr="00C76275">
        <w:rPr>
          <w:rFonts w:ascii="FrankRuehl" w:hAnsi="FrankRuehl"/>
          <w:sz w:val="24"/>
          <w:szCs w:val="24"/>
          <w:rtl/>
        </w:rPr>
        <w:t xml:space="preserve"> (טעם שני), וליתן לו שכר על כל דבור ודבור (רש"י).</w:t>
      </w:r>
    </w:p>
  </w:footnote>
  <w:footnote w:id="416">
    <w:p w14:paraId="28EAF8D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אינו.</w:t>
      </w:r>
    </w:p>
  </w:footnote>
  <w:footnote w:id="417">
    <w:p w14:paraId="595A0DA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ולמה לא גלה לו מתחלה. קח נא את יצחק אבל הוצרך לומר את בנך את יחידך אשר אהבת ואח"כ את יצחק כדי לחבב את בנו בעיניו בכל אותן התארים של חבה לקח לו שכר על כל דבור ודבור של תארי החבוב כי כפי ריבוי החבובים ככה הוא צערו בזביחתו </w:t>
      </w:r>
      <w:proofErr w:type="spellStart"/>
      <w:r w:rsidRPr="00C76275">
        <w:rPr>
          <w:rFonts w:ascii="FrankRuehl" w:hAnsi="FrankRuehl"/>
          <w:sz w:val="24"/>
          <w:szCs w:val="24"/>
          <w:rtl/>
        </w:rPr>
        <w:t>ולפום</w:t>
      </w:r>
      <w:proofErr w:type="spellEnd"/>
      <w:r w:rsidRPr="00C76275">
        <w:rPr>
          <w:rFonts w:ascii="FrankRuehl" w:hAnsi="FrankRuehl"/>
          <w:sz w:val="24"/>
          <w:szCs w:val="24"/>
          <w:rtl/>
        </w:rPr>
        <w:t xml:space="preserve"> צערא אגרא כל זה בבראשית רבה בשני מקומות בפרשה הזאת ובפרשת לך </w:t>
      </w:r>
      <w:proofErr w:type="spellStart"/>
      <w:r w:rsidRPr="00C76275">
        <w:rPr>
          <w:rFonts w:ascii="FrankRuehl" w:hAnsi="FrankRuehl"/>
          <w:sz w:val="24"/>
          <w:szCs w:val="24"/>
          <w:rtl/>
        </w:rPr>
        <w:t>לך</w:t>
      </w:r>
      <w:proofErr w:type="spellEnd"/>
      <w:r w:rsidRPr="00C76275">
        <w:rPr>
          <w:rFonts w:ascii="FrankRuehl" w:hAnsi="FrankRuehl"/>
          <w:sz w:val="24"/>
          <w:szCs w:val="24"/>
          <w:rtl/>
        </w:rPr>
        <w:t xml:space="preserve"> כרבי יוחנן, </w:t>
      </w:r>
      <w:r w:rsidRPr="00C76275">
        <w:rPr>
          <w:rFonts w:ascii="FrankRuehl" w:hAnsi="FrankRuehl"/>
          <w:b/>
          <w:sz w:val="24"/>
          <w:szCs w:val="24"/>
          <w:rtl/>
        </w:rPr>
        <w:t xml:space="preserve">אבל מה שכתב שלא לערבבו פתאום ותזוח דעתו עליו </w:t>
      </w:r>
      <w:proofErr w:type="spellStart"/>
      <w:r w:rsidRPr="00C76275">
        <w:rPr>
          <w:rFonts w:ascii="FrankRuehl" w:hAnsi="FrankRuehl"/>
          <w:b/>
          <w:sz w:val="24"/>
          <w:szCs w:val="24"/>
          <w:rtl/>
        </w:rPr>
        <w:t>ותטרף</w:t>
      </w:r>
      <w:proofErr w:type="spellEnd"/>
      <w:r w:rsidRPr="00C76275">
        <w:rPr>
          <w:rFonts w:ascii="FrankRuehl" w:hAnsi="FrankRuehl"/>
          <w:b/>
          <w:sz w:val="24"/>
          <w:szCs w:val="24"/>
          <w:rtl/>
        </w:rPr>
        <w:t xml:space="preserve"> אינו כתוב בבראשית רבה ולא ידעתי היכן מצא אותו</w:t>
      </w:r>
      <w:r w:rsidRPr="00C76275">
        <w:rPr>
          <w:rFonts w:ascii="FrankRuehl" w:hAnsi="FrankRuehl"/>
          <w:sz w:val="24"/>
          <w:szCs w:val="24"/>
          <w:rtl/>
        </w:rPr>
        <w:t xml:space="preserve"> (</w:t>
      </w:r>
      <w:proofErr w:type="spellStart"/>
      <w:r w:rsidRPr="00C76275">
        <w:rPr>
          <w:rFonts w:ascii="FrankRuehl" w:hAnsi="FrankRuehl"/>
          <w:sz w:val="24"/>
          <w:szCs w:val="24"/>
          <w:rtl/>
        </w:rPr>
        <w:t>רא"ם</w:t>
      </w:r>
      <w:proofErr w:type="spellEnd"/>
      <w:r w:rsidRPr="00C76275">
        <w:rPr>
          <w:rFonts w:ascii="FrankRuehl" w:hAnsi="FrankRuehl"/>
          <w:sz w:val="24"/>
          <w:szCs w:val="24"/>
          <w:rtl/>
        </w:rPr>
        <w:t xml:space="preserve">). </w:t>
      </w:r>
    </w:p>
  </w:footnote>
  <w:footnote w:id="418">
    <w:p w14:paraId="6ECA919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וממילא צריך לדעת למה לא סגי </w:t>
      </w:r>
      <w:proofErr w:type="spellStart"/>
      <w:r w:rsidRPr="00C76275">
        <w:rPr>
          <w:rFonts w:ascii="FrankRuehl" w:hAnsi="FrankRuehl"/>
          <w:sz w:val="24"/>
          <w:szCs w:val="24"/>
          <w:rtl/>
        </w:rPr>
        <w:t>בטעמא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חדא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מינייהו</w:t>
      </w:r>
      <w:proofErr w:type="spellEnd"/>
      <w:r w:rsidRPr="00C76275">
        <w:rPr>
          <w:rFonts w:ascii="FrankRuehl" w:hAnsi="FrankRuehl"/>
          <w:sz w:val="24"/>
          <w:szCs w:val="24"/>
          <w:rtl/>
        </w:rPr>
        <w:t xml:space="preserve">. ונראה לי, </w:t>
      </w:r>
      <w:proofErr w:type="spellStart"/>
      <w:r w:rsidRPr="00C76275">
        <w:rPr>
          <w:rFonts w:ascii="FrankRuehl" w:hAnsi="FrankRuehl"/>
          <w:sz w:val="24"/>
          <w:szCs w:val="24"/>
          <w:rtl/>
        </w:rPr>
        <w:t>דבטעמא</w:t>
      </w:r>
      <w:proofErr w:type="spellEnd"/>
      <w:r w:rsidRPr="00C76275">
        <w:rPr>
          <w:rFonts w:ascii="FrankRuehl" w:hAnsi="FrankRuehl"/>
          <w:sz w:val="24"/>
          <w:szCs w:val="24"/>
          <w:rtl/>
        </w:rPr>
        <w:t xml:space="preserve"> קמא לא סגי, משום </w:t>
      </w:r>
      <w:proofErr w:type="spellStart"/>
      <w:r w:rsidRPr="00C76275">
        <w:rPr>
          <w:rFonts w:ascii="FrankRuehl" w:hAnsi="FrankRuehl"/>
          <w:sz w:val="24"/>
          <w:szCs w:val="24"/>
          <w:rtl/>
        </w:rPr>
        <w:t>דקשיא</w:t>
      </w:r>
      <w:proofErr w:type="spellEnd"/>
      <w:r w:rsidRPr="00C76275">
        <w:rPr>
          <w:rFonts w:ascii="FrankRuehl" w:hAnsi="FrankRuehl"/>
          <w:sz w:val="24"/>
          <w:szCs w:val="24"/>
          <w:rtl/>
        </w:rPr>
        <w:t xml:space="preserve">, דהוה ליה </w:t>
      </w:r>
      <w:proofErr w:type="spellStart"/>
      <w:r w:rsidRPr="00C76275">
        <w:rPr>
          <w:rFonts w:ascii="FrankRuehl" w:hAnsi="FrankRuehl"/>
          <w:sz w:val="24"/>
          <w:szCs w:val="24"/>
          <w:rtl/>
        </w:rPr>
        <w:t>למימר</w:t>
      </w:r>
      <w:proofErr w:type="spellEnd"/>
      <w:r w:rsidRPr="00C76275">
        <w:rPr>
          <w:rFonts w:ascii="FrankRuehl" w:hAnsi="FrankRuehl"/>
          <w:sz w:val="24"/>
          <w:szCs w:val="24"/>
          <w:rtl/>
        </w:rPr>
        <w:t xml:space="preserve"> "קח נא את בנך יחידך אשר אהבת", </w:t>
      </w:r>
      <w:proofErr w:type="spellStart"/>
      <w:r w:rsidRPr="00C76275">
        <w:rPr>
          <w:rFonts w:ascii="FrankRuehl" w:hAnsi="FrankRuehl"/>
          <w:sz w:val="24"/>
          <w:szCs w:val="24"/>
          <w:rtl/>
        </w:rPr>
        <w:t>ומדקאמר</w:t>
      </w:r>
      <w:proofErr w:type="spellEnd"/>
      <w:r w:rsidRPr="00C76275">
        <w:rPr>
          <w:rFonts w:ascii="FrankRuehl" w:hAnsi="FrankRuehl"/>
          <w:sz w:val="24"/>
          <w:szCs w:val="24"/>
          <w:rtl/>
        </w:rPr>
        <w:t xml:space="preserve"> ״את" "את״ בכל </w:t>
      </w:r>
      <w:proofErr w:type="spellStart"/>
      <w:r w:rsidRPr="00C76275">
        <w:rPr>
          <w:rFonts w:ascii="FrankRuehl" w:hAnsi="FrankRuehl"/>
          <w:sz w:val="24"/>
          <w:szCs w:val="24"/>
          <w:rtl/>
        </w:rPr>
        <w:t>זימנא</w:t>
      </w:r>
      <w:proofErr w:type="spellEnd"/>
      <w:r w:rsidRPr="00C76275">
        <w:rPr>
          <w:rFonts w:ascii="FrankRuehl" w:hAnsi="FrankRuehl"/>
          <w:sz w:val="24"/>
          <w:szCs w:val="24"/>
          <w:rtl/>
        </w:rPr>
        <w:t xml:space="preserve"> שמע מינה </w:t>
      </w:r>
      <w:proofErr w:type="spellStart"/>
      <w:r w:rsidRPr="00C76275">
        <w:rPr>
          <w:rFonts w:ascii="FrankRuehl" w:hAnsi="FrankRuehl"/>
          <w:sz w:val="24"/>
          <w:szCs w:val="24"/>
          <w:rtl/>
        </w:rPr>
        <w:t>דלחלק</w:t>
      </w:r>
      <w:proofErr w:type="spellEnd"/>
      <w:r w:rsidRPr="00C76275">
        <w:rPr>
          <w:rFonts w:ascii="FrankRuehl" w:hAnsi="FrankRuehl"/>
          <w:sz w:val="24"/>
          <w:szCs w:val="24"/>
          <w:rtl/>
        </w:rPr>
        <w:t xml:space="preserve"> אתא, והיינו, שבכל פעם השיב הקב״ה על שאלת אברהם, </w:t>
      </w:r>
      <w:proofErr w:type="spellStart"/>
      <w:r w:rsidRPr="00C76275">
        <w:rPr>
          <w:rFonts w:ascii="FrankRuehl" w:hAnsi="FrankRuehl"/>
          <w:sz w:val="24"/>
          <w:szCs w:val="24"/>
          <w:rtl/>
        </w:rPr>
        <w:t>ובטעמא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בתרא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לחודא</w:t>
      </w:r>
      <w:proofErr w:type="spellEnd"/>
      <w:r w:rsidRPr="00C76275">
        <w:rPr>
          <w:rFonts w:ascii="FrankRuehl" w:hAnsi="FrankRuehl"/>
          <w:sz w:val="24"/>
          <w:szCs w:val="24"/>
          <w:rtl/>
        </w:rPr>
        <w:t xml:space="preserve"> נמי לא סגי, דהוה ליה </w:t>
      </w:r>
      <w:proofErr w:type="spellStart"/>
      <w:r w:rsidRPr="00C76275">
        <w:rPr>
          <w:rFonts w:ascii="FrankRuehl" w:hAnsi="FrankRuehl"/>
          <w:sz w:val="24"/>
          <w:szCs w:val="24"/>
          <w:rtl/>
        </w:rPr>
        <w:t>למימר</w:t>
      </w:r>
      <w:proofErr w:type="spellEnd"/>
      <w:r w:rsidRPr="00C76275">
        <w:rPr>
          <w:rFonts w:ascii="FrankRuehl" w:hAnsi="FrankRuehl"/>
          <w:sz w:val="24"/>
          <w:szCs w:val="24"/>
          <w:rtl/>
        </w:rPr>
        <w:t xml:space="preserve"> איפכא ׳קח נא את יצחק את בנך את יחידך אשר אהבת׳, דהוי נמי חיבוב בעיניו </w:t>
      </w:r>
      <w:proofErr w:type="spellStart"/>
      <w:r w:rsidRPr="00C76275">
        <w:rPr>
          <w:rFonts w:ascii="FrankRuehl" w:hAnsi="FrankRuehl"/>
          <w:sz w:val="24"/>
          <w:szCs w:val="24"/>
          <w:rtl/>
        </w:rPr>
        <w:t>המצוה</w:t>
      </w:r>
      <w:proofErr w:type="spellEnd"/>
      <w:r w:rsidRPr="00C76275">
        <w:rPr>
          <w:rFonts w:ascii="FrankRuehl" w:hAnsi="FrankRuehl"/>
          <w:sz w:val="24"/>
          <w:szCs w:val="24"/>
          <w:rtl/>
        </w:rPr>
        <w:t xml:space="preserve"> (נחלת יעקב).</w:t>
      </w:r>
    </w:p>
  </w:footnote>
  <w:footnote w:id="419">
    <w:p w14:paraId="6C3F2F9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הנחלת יעקב.</w:t>
      </w:r>
    </w:p>
  </w:footnote>
  <w:footnote w:id="420">
    <w:p w14:paraId="4F12358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רש"י בד"ה ויבקע. תרגומו וצלח, כמו וצלחו הירדן (שמואל-ב </w:t>
      </w:r>
      <w:proofErr w:type="spellStart"/>
      <w:r w:rsidRPr="00C76275">
        <w:rPr>
          <w:rFonts w:ascii="FrankRuehl" w:hAnsi="FrankRuehl"/>
          <w:sz w:val="24"/>
          <w:szCs w:val="24"/>
          <w:rtl/>
        </w:rPr>
        <w:t>יט</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יח</w:t>
      </w:r>
      <w:proofErr w:type="spellEnd"/>
      <w:r w:rsidRPr="00C76275">
        <w:rPr>
          <w:rFonts w:ascii="FrankRuehl" w:hAnsi="FrankRuehl"/>
          <w:sz w:val="24"/>
          <w:szCs w:val="24"/>
          <w:rtl/>
        </w:rPr>
        <w:t xml:space="preserve">.), לשון ביקוע </w:t>
      </w:r>
      <w:proofErr w:type="spellStart"/>
      <w:r w:rsidRPr="00C76275">
        <w:rPr>
          <w:rFonts w:ascii="FrankRuehl" w:hAnsi="FrankRuehl"/>
          <w:sz w:val="24"/>
          <w:szCs w:val="24"/>
          <w:rtl/>
        </w:rPr>
        <w:t>סינדר"א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בלע"ז</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שפאלטען</w:t>
      </w:r>
      <w:proofErr w:type="spellEnd"/>
      <w:r w:rsidRPr="00C76275">
        <w:rPr>
          <w:rFonts w:ascii="FrankRuehl" w:hAnsi="FrankRuehl"/>
          <w:sz w:val="24"/>
          <w:szCs w:val="24"/>
          <w:rtl/>
        </w:rPr>
        <w:t>).</w:t>
      </w:r>
    </w:p>
  </w:footnote>
  <w:footnote w:id="421">
    <w:p w14:paraId="089C95B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ירמיהו </w:t>
      </w:r>
      <w:proofErr w:type="spellStart"/>
      <w:r w:rsidRPr="00C76275">
        <w:rPr>
          <w:rFonts w:ascii="FrankRuehl" w:hAnsi="FrankRuehl"/>
          <w:sz w:val="24"/>
          <w:szCs w:val="24"/>
          <w:rtl/>
        </w:rPr>
        <w:t>כב</w:t>
      </w:r>
      <w:proofErr w:type="spellEnd"/>
      <w:r w:rsidRPr="00C76275">
        <w:rPr>
          <w:rFonts w:ascii="FrankRuehl" w:hAnsi="FrankRuehl"/>
          <w:sz w:val="24"/>
          <w:szCs w:val="24"/>
          <w:rtl/>
        </w:rPr>
        <w:t>, י.</w:t>
      </w:r>
    </w:p>
  </w:footnote>
  <w:footnote w:id="422">
    <w:p w14:paraId="7A28A29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אבל מה שפירש הרמב"ן ז"ל על זה שהחזיק אותו בנכסי' בשעת פטירתו שלא יערערו עליו אינו מחוור שאם כן מה תועלת בשטר מתנה שכתב ליצחק ומסרו לאליעזר להראותו כדי שיקפצו לשלח לו את בתם הרי אין באותו שטר ממש כיון שלא החזיקו עדיין בנכסיו שהרי במתנת בריא אין המקבל זוכה בה אלא בכסף או בשטר או בחזקה וא"ת אותו שטר מתנה שנתן ביד אליעזר שטר שכתוב בו שדי נתונה לך היה שמיד כשהגיע השטר בידו זכה במתנה אם כן מאי האי </w:t>
      </w:r>
      <w:proofErr w:type="spellStart"/>
      <w:r w:rsidRPr="00C76275">
        <w:rPr>
          <w:rFonts w:ascii="FrankRuehl" w:hAnsi="FrankRuehl"/>
          <w:sz w:val="24"/>
          <w:szCs w:val="24"/>
          <w:rtl/>
        </w:rPr>
        <w:t>דקאמר</w:t>
      </w:r>
      <w:proofErr w:type="spellEnd"/>
      <w:r w:rsidRPr="00C76275">
        <w:rPr>
          <w:rFonts w:ascii="FrankRuehl" w:hAnsi="FrankRuehl"/>
          <w:sz w:val="24"/>
          <w:szCs w:val="24"/>
          <w:rtl/>
        </w:rPr>
        <w:t xml:space="preserve"> לומר שהחזיק אותו בנכסים שלא יערערו עליו הרי כבר קנה ואי </w:t>
      </w:r>
      <w:proofErr w:type="spellStart"/>
      <w:r w:rsidRPr="00C76275">
        <w:rPr>
          <w:rFonts w:ascii="FrankRuehl" w:hAnsi="FrankRuehl"/>
          <w:sz w:val="24"/>
          <w:szCs w:val="24"/>
          <w:rtl/>
        </w:rPr>
        <w:t>איפשר</w:t>
      </w:r>
      <w:proofErr w:type="spellEnd"/>
      <w:r w:rsidRPr="00C76275">
        <w:rPr>
          <w:rFonts w:ascii="FrankRuehl" w:hAnsi="FrankRuehl"/>
          <w:sz w:val="24"/>
          <w:szCs w:val="24"/>
          <w:rtl/>
        </w:rPr>
        <w:t xml:space="preserve"> לערער עליו. אבל יש לתמוה איך עשה זה אברהם והלא קיים כל התורה כלה ואפילו עירובי תבשילין </w:t>
      </w:r>
      <w:proofErr w:type="spellStart"/>
      <w:r w:rsidRPr="00C76275">
        <w:rPr>
          <w:rFonts w:ascii="FrankRuehl" w:hAnsi="FrankRuehl"/>
          <w:sz w:val="24"/>
          <w:szCs w:val="24"/>
          <w:rtl/>
        </w:rPr>
        <w:t>כדאיתא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ביומא</w:t>
      </w:r>
      <w:proofErr w:type="spellEnd"/>
      <w:r w:rsidRPr="00C76275">
        <w:rPr>
          <w:rFonts w:ascii="FrankRuehl" w:hAnsi="FrankRuehl"/>
          <w:sz w:val="24"/>
          <w:szCs w:val="24"/>
          <w:rtl/>
        </w:rPr>
        <w:t xml:space="preserve"> ואם כן איך העביר הנחלה מישמעאל ובני קטורה ונתנה ליצחק והא </w:t>
      </w:r>
      <w:proofErr w:type="spellStart"/>
      <w:r w:rsidRPr="00C76275">
        <w:rPr>
          <w:rFonts w:ascii="FrankRuehl" w:hAnsi="FrankRuehl"/>
          <w:sz w:val="24"/>
          <w:szCs w:val="24"/>
          <w:rtl/>
        </w:rPr>
        <w:t>אמרינן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בפ</w:t>
      </w:r>
      <w:proofErr w:type="spellEnd"/>
      <w:r w:rsidRPr="00C76275">
        <w:rPr>
          <w:rFonts w:ascii="FrankRuehl" w:hAnsi="FrankRuehl"/>
          <w:sz w:val="24"/>
          <w:szCs w:val="24"/>
          <w:rtl/>
        </w:rPr>
        <w:t xml:space="preserve">' נערה </w:t>
      </w:r>
      <w:proofErr w:type="spellStart"/>
      <w:r w:rsidRPr="00C76275">
        <w:rPr>
          <w:rFonts w:ascii="FrankRuehl" w:hAnsi="FrankRuehl"/>
          <w:sz w:val="24"/>
          <w:szCs w:val="24"/>
          <w:rtl/>
        </w:rPr>
        <w:t>שנתפתתה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שיננא</w:t>
      </w:r>
      <w:proofErr w:type="spellEnd"/>
      <w:r w:rsidRPr="00C76275">
        <w:rPr>
          <w:rFonts w:ascii="FrankRuehl" w:hAnsi="FrankRuehl"/>
          <w:sz w:val="24"/>
          <w:szCs w:val="24"/>
          <w:rtl/>
        </w:rPr>
        <w:t xml:space="preserve"> לא תהוי בי עבורי </w:t>
      </w:r>
      <w:proofErr w:type="spellStart"/>
      <w:r w:rsidRPr="00C76275">
        <w:rPr>
          <w:rFonts w:ascii="FrankRuehl" w:hAnsi="FrankRuehl"/>
          <w:sz w:val="24"/>
          <w:szCs w:val="24"/>
          <w:rtl/>
        </w:rPr>
        <w:t>אחסנתא</w:t>
      </w:r>
      <w:proofErr w:type="spellEnd"/>
      <w:r w:rsidRPr="00C76275">
        <w:rPr>
          <w:rFonts w:ascii="FrankRuehl" w:hAnsi="FrankRuehl"/>
          <w:sz w:val="24"/>
          <w:szCs w:val="24"/>
          <w:rtl/>
        </w:rPr>
        <w:t xml:space="preserve"> אפי' מברא בישא לברא טבא. ושמא </w:t>
      </w:r>
      <w:proofErr w:type="spellStart"/>
      <w:r w:rsidRPr="00C76275">
        <w:rPr>
          <w:rFonts w:ascii="FrankRuehl" w:hAnsi="FrankRuehl"/>
          <w:sz w:val="24"/>
          <w:szCs w:val="24"/>
          <w:rtl/>
        </w:rPr>
        <w:t>י"ל</w:t>
      </w:r>
      <w:proofErr w:type="spellEnd"/>
      <w:r w:rsidRPr="00C76275">
        <w:rPr>
          <w:rFonts w:ascii="FrankRuehl" w:hAnsi="FrankRuehl"/>
          <w:sz w:val="24"/>
          <w:szCs w:val="24"/>
          <w:rtl/>
        </w:rPr>
        <w:t xml:space="preserve"> שאני הכא </w:t>
      </w:r>
      <w:proofErr w:type="spellStart"/>
      <w:r w:rsidRPr="00C76275">
        <w:rPr>
          <w:rFonts w:ascii="FrankRuehl" w:hAnsi="FrankRuehl"/>
          <w:sz w:val="24"/>
          <w:szCs w:val="24"/>
          <w:rtl/>
        </w:rPr>
        <w:t>דכתיב</w:t>
      </w:r>
      <w:proofErr w:type="spellEnd"/>
      <w:r w:rsidRPr="00C76275">
        <w:rPr>
          <w:rFonts w:ascii="FrankRuehl" w:hAnsi="FrankRuehl"/>
          <w:sz w:val="24"/>
          <w:szCs w:val="24"/>
          <w:rtl/>
        </w:rPr>
        <w:t xml:space="preserve"> כי ביצחק יקרא לך זרע (</w:t>
      </w:r>
      <w:proofErr w:type="spellStart"/>
      <w:r w:rsidRPr="00C76275">
        <w:rPr>
          <w:rFonts w:ascii="FrankRuehl" w:hAnsi="FrankRuehl"/>
          <w:sz w:val="24"/>
          <w:szCs w:val="24"/>
          <w:rtl/>
        </w:rPr>
        <w:t>רא"מ</w:t>
      </w:r>
      <w:proofErr w:type="spellEnd"/>
      <w:r w:rsidRPr="00C76275">
        <w:rPr>
          <w:rFonts w:ascii="FrankRuehl" w:hAnsi="FrankRuehl"/>
          <w:sz w:val="24"/>
          <w:szCs w:val="24"/>
          <w:rtl/>
        </w:rPr>
        <w:t>).</w:t>
      </w:r>
    </w:p>
  </w:footnote>
  <w:footnote w:id="423">
    <w:p w14:paraId="03F2402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פסוק לו.</w:t>
      </w:r>
    </w:p>
  </w:footnote>
  <w:footnote w:id="424">
    <w:p w14:paraId="7F9465D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רש"י בד"ה לזקניו (בראשית </w:t>
      </w:r>
      <w:proofErr w:type="spellStart"/>
      <w:r w:rsidRPr="00C76275">
        <w:rPr>
          <w:rFonts w:ascii="FrankRuehl" w:hAnsi="FrankRuehl"/>
          <w:sz w:val="24"/>
          <w:szCs w:val="24"/>
          <w:rtl/>
        </w:rPr>
        <w:t>כא</w:t>
      </w:r>
      <w:proofErr w:type="spellEnd"/>
      <w:r w:rsidRPr="00C76275">
        <w:rPr>
          <w:rFonts w:ascii="FrankRuehl" w:hAnsi="FrankRuehl"/>
          <w:sz w:val="24"/>
          <w:szCs w:val="24"/>
          <w:rtl/>
        </w:rPr>
        <w:t>, ב). היה זיו איקונין שלו דומה לו.</w:t>
      </w:r>
    </w:p>
  </w:footnote>
  <w:footnote w:id="425">
    <w:p w14:paraId="7B14007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טו, ב.</w:t>
      </w:r>
    </w:p>
  </w:footnote>
  <w:footnote w:id="426">
    <w:p w14:paraId="4962856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טו, ג.</w:t>
      </w:r>
    </w:p>
  </w:footnote>
  <w:footnote w:id="427">
    <w:p w14:paraId="63A4DF3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מה, </w:t>
      </w:r>
      <w:proofErr w:type="spellStart"/>
      <w:r w:rsidRPr="00C76275">
        <w:rPr>
          <w:rFonts w:ascii="FrankRuehl" w:hAnsi="FrankRuehl"/>
          <w:sz w:val="24"/>
          <w:szCs w:val="24"/>
          <w:rtl/>
        </w:rPr>
        <w:t>יב</w:t>
      </w:r>
      <w:proofErr w:type="spellEnd"/>
      <w:r w:rsidRPr="00C76275">
        <w:rPr>
          <w:rFonts w:ascii="FrankRuehl" w:hAnsi="FrankRuehl"/>
          <w:sz w:val="24"/>
          <w:szCs w:val="24"/>
          <w:rtl/>
        </w:rPr>
        <w:t>.</w:t>
      </w:r>
    </w:p>
  </w:footnote>
  <w:footnote w:id="428">
    <w:p w14:paraId="471330A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נדה לא ע"א.</w:t>
      </w:r>
    </w:p>
  </w:footnote>
  <w:footnote w:id="429">
    <w:p w14:paraId="463EF01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לא, ב</w:t>
      </w:r>
    </w:p>
  </w:footnote>
  <w:footnote w:id="430">
    <w:p w14:paraId="778E096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קיג</w:t>
      </w:r>
      <w:proofErr w:type="spellEnd"/>
      <w:r w:rsidRPr="00C76275">
        <w:rPr>
          <w:rFonts w:ascii="FrankRuehl" w:hAnsi="FrankRuehl"/>
          <w:sz w:val="24"/>
          <w:szCs w:val="24"/>
          <w:rtl/>
        </w:rPr>
        <w:t>, ט.</w:t>
      </w:r>
    </w:p>
  </w:footnote>
  <w:footnote w:id="431">
    <w:p w14:paraId="1F0CC80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כתב </w:t>
      </w:r>
      <w:proofErr w:type="spellStart"/>
      <w:r w:rsidRPr="00C76275">
        <w:rPr>
          <w:rFonts w:ascii="FrankRuehl" w:hAnsi="FrankRuehl"/>
          <w:sz w:val="24"/>
          <w:szCs w:val="24"/>
          <w:rtl/>
        </w:rPr>
        <w:t>הרא״ם</w:t>
      </w:r>
      <w:proofErr w:type="spellEnd"/>
      <w:r w:rsidRPr="00C76275">
        <w:rPr>
          <w:rFonts w:ascii="FrankRuehl" w:hAnsi="FrankRuehl"/>
          <w:sz w:val="24"/>
          <w:szCs w:val="24"/>
          <w:rtl/>
        </w:rPr>
        <w:t xml:space="preserve">: פירוש, ומה שהוזקק לאמת שיצחק הוא בן אברהם, הוא לפי שליצני הדור </w:t>
      </w:r>
      <w:proofErr w:type="spellStart"/>
      <w:r w:rsidRPr="00C76275">
        <w:rPr>
          <w:rFonts w:ascii="FrankRuehl" w:hAnsi="FrankRuehl"/>
          <w:sz w:val="24"/>
          <w:szCs w:val="24"/>
          <w:rtl/>
        </w:rPr>
        <w:t>וכו</w:t>
      </w:r>
      <w:proofErr w:type="spellEnd"/>
      <w:r w:rsidRPr="00C76275">
        <w:rPr>
          <w:rFonts w:ascii="FrankRuehl" w:hAnsi="FrankRuehl"/>
          <w:sz w:val="24"/>
          <w:szCs w:val="24"/>
          <w:rtl/>
        </w:rPr>
        <w:t xml:space="preserve">', ע״כ. ולא </w:t>
      </w:r>
      <w:proofErr w:type="spellStart"/>
      <w:r w:rsidRPr="00C76275">
        <w:rPr>
          <w:rFonts w:ascii="FrankRuehl" w:hAnsi="FrankRuehl"/>
          <w:sz w:val="24"/>
          <w:szCs w:val="24"/>
          <w:rtl/>
        </w:rPr>
        <w:t>נהירא</w:t>
      </w:r>
      <w:proofErr w:type="spellEnd"/>
      <w:r w:rsidRPr="00C76275">
        <w:rPr>
          <w:rFonts w:ascii="FrankRuehl" w:hAnsi="FrankRuehl"/>
          <w:sz w:val="24"/>
          <w:szCs w:val="24"/>
          <w:rtl/>
        </w:rPr>
        <w:t xml:space="preserve"> (כוונת נחלת יעקב היא, לפי שיטת </w:t>
      </w:r>
      <w:proofErr w:type="spellStart"/>
      <w:r w:rsidRPr="00C76275">
        <w:rPr>
          <w:rFonts w:ascii="FrankRuehl" w:hAnsi="FrankRuehl"/>
          <w:sz w:val="24"/>
          <w:szCs w:val="24"/>
          <w:rtl/>
        </w:rPr>
        <w:t>הרא״ם</w:t>
      </w:r>
      <w:proofErr w:type="spellEnd"/>
      <w:r w:rsidRPr="00C76275">
        <w:rPr>
          <w:rFonts w:ascii="FrankRuehl" w:hAnsi="FrankRuehl"/>
          <w:sz w:val="24"/>
          <w:szCs w:val="24"/>
          <w:rtl/>
        </w:rPr>
        <w:t xml:space="preserve"> הסיבה מדוע מביא רש״י ׳לפי שהיו ליצני הדור׳ וכו׳ מתייחסת למה שהתורה כתבה ״אברהם הוליד את יצחק״, שהוא חיזוק לתחילת הפסוק, כלומר, </w:t>
      </w:r>
      <w:proofErr w:type="spellStart"/>
      <w:r w:rsidRPr="00C76275">
        <w:rPr>
          <w:rFonts w:ascii="FrankRuehl" w:hAnsi="FrankRuehl"/>
          <w:sz w:val="24"/>
          <w:szCs w:val="24"/>
          <w:rtl/>
        </w:rPr>
        <w:t>מכיון</w:t>
      </w:r>
      <w:proofErr w:type="spellEnd"/>
      <w:r w:rsidRPr="00C76275">
        <w:rPr>
          <w:rFonts w:ascii="FrankRuehl" w:hAnsi="FrankRuehl"/>
          <w:sz w:val="24"/>
          <w:szCs w:val="24"/>
          <w:rtl/>
        </w:rPr>
        <w:t xml:space="preserve"> שהתורה כבר כתבה ״יצחק בן אברהם״ לכן הוזקקה לאמת זאת. דהיינו, התורה הניחה את העובדה היסודית ואח״כ אימתה אותה, דבר זה הוא כמו לכתוב את האות וי״ו ולאחר מכן יש צורך לכתוב את האות שלפניה (ה״א) כדי לדעת איך הגענו לאות וי״ו), דאם כן לא לכתוב לא וי״ו ולא ה״א, לכתוב ״ואלה תולדות יצחק״ ולא לכתוב ״בן אברהם״, כמו ״אלה תולדות נח״ (לעיל </w:t>
      </w:r>
      <w:proofErr w:type="spellStart"/>
      <w:r w:rsidRPr="00C76275">
        <w:rPr>
          <w:rFonts w:ascii="FrankRuehl" w:hAnsi="FrankRuehl"/>
          <w:sz w:val="24"/>
          <w:szCs w:val="24"/>
          <w:rtl/>
        </w:rPr>
        <w:t>ו,ט</w:t>
      </w:r>
      <w:proofErr w:type="spellEnd"/>
      <w:r w:rsidRPr="00C76275">
        <w:rPr>
          <w:rFonts w:ascii="FrankRuehl" w:hAnsi="FrankRuehl"/>
          <w:sz w:val="24"/>
          <w:szCs w:val="24"/>
          <w:rtl/>
        </w:rPr>
        <w:t xml:space="preserve">), ״אלה תולדות יעקב״ (להלן </w:t>
      </w:r>
      <w:proofErr w:type="spellStart"/>
      <w:r w:rsidRPr="00C76275">
        <w:rPr>
          <w:rFonts w:ascii="FrankRuehl" w:hAnsi="FrankRuehl"/>
          <w:sz w:val="24"/>
          <w:szCs w:val="24"/>
          <w:rtl/>
        </w:rPr>
        <w:t>לז,ב</w:t>
      </w:r>
      <w:proofErr w:type="spellEnd"/>
      <w:r w:rsidRPr="00C76275">
        <w:rPr>
          <w:rFonts w:ascii="FrankRuehl" w:hAnsi="FrankRuehl"/>
          <w:sz w:val="24"/>
          <w:szCs w:val="24"/>
          <w:rtl/>
        </w:rPr>
        <w:t xml:space="preserve">), שלא כתב בן פלוני, וממילא שלא יצטרך לאמת גם כן היפך ליצני הדור, לכן נראה לי </w:t>
      </w:r>
      <w:proofErr w:type="spellStart"/>
      <w:r w:rsidRPr="00C76275">
        <w:rPr>
          <w:rFonts w:ascii="FrankRuehl" w:hAnsi="FrankRuehl"/>
          <w:sz w:val="24"/>
          <w:szCs w:val="24"/>
          <w:rtl/>
        </w:rPr>
        <w:t>דהכי</w:t>
      </w:r>
      <w:proofErr w:type="spellEnd"/>
      <w:r w:rsidRPr="00C76275">
        <w:rPr>
          <w:rFonts w:ascii="FrankRuehl" w:hAnsi="FrankRuehl"/>
          <w:sz w:val="24"/>
          <w:szCs w:val="24"/>
          <w:rtl/>
        </w:rPr>
        <w:t xml:space="preserve"> פירושו, ״ואלה תולדות יצחק״, על </w:t>
      </w:r>
      <w:proofErr w:type="spellStart"/>
      <w:r w:rsidRPr="00C76275">
        <w:rPr>
          <w:rFonts w:ascii="FrankRuehl" w:hAnsi="FrankRuehl"/>
          <w:sz w:val="24"/>
          <w:szCs w:val="24"/>
          <w:rtl/>
        </w:rPr>
        <w:t>כרחך</w:t>
      </w:r>
      <w:proofErr w:type="spellEnd"/>
      <w:r w:rsidRPr="00C76275">
        <w:rPr>
          <w:rFonts w:ascii="FrankRuehl" w:hAnsi="FrankRuehl"/>
          <w:sz w:val="24"/>
          <w:szCs w:val="24"/>
          <w:rtl/>
        </w:rPr>
        <w:t xml:space="preserve"> לפרש על יעקב ועשו האמורים בפרשה, שהיה אחד צדיק ואחד רשע, </w:t>
      </w:r>
      <w:proofErr w:type="spellStart"/>
      <w:r w:rsidRPr="00C76275">
        <w:rPr>
          <w:rFonts w:ascii="FrankRuehl" w:hAnsi="FrankRuehl"/>
          <w:sz w:val="24"/>
          <w:szCs w:val="24"/>
          <w:rtl/>
        </w:rPr>
        <w:t>והשתא</w:t>
      </w:r>
      <w:proofErr w:type="spellEnd"/>
      <w:r w:rsidRPr="00C76275">
        <w:rPr>
          <w:rFonts w:ascii="FrankRuehl" w:hAnsi="FrankRuehl"/>
          <w:sz w:val="24"/>
          <w:szCs w:val="24"/>
          <w:rtl/>
        </w:rPr>
        <w:t xml:space="preserve"> אתי שפיר </w:t>
      </w:r>
      <w:proofErr w:type="spellStart"/>
      <w:r w:rsidRPr="00C76275">
        <w:rPr>
          <w:rFonts w:ascii="FrankRuehl" w:hAnsi="FrankRuehl"/>
          <w:sz w:val="24"/>
          <w:szCs w:val="24"/>
          <w:rtl/>
        </w:rPr>
        <w:t>הכל</w:t>
      </w:r>
      <w:proofErr w:type="spellEnd"/>
      <w:r w:rsidRPr="00C76275">
        <w:rPr>
          <w:rFonts w:ascii="FrankRuehl" w:hAnsi="FrankRuehl"/>
          <w:sz w:val="24"/>
          <w:szCs w:val="24"/>
          <w:rtl/>
        </w:rPr>
        <w:t xml:space="preserve">, שעל ידי שכתב הכתוב ״יצחק בן אברהם״ הזדקק נמי לחזק ולומר ״אברהם הוליד את יצחק״, </w:t>
      </w:r>
      <w:proofErr w:type="spellStart"/>
      <w:r w:rsidRPr="00C76275">
        <w:rPr>
          <w:rFonts w:ascii="FrankRuehl" w:hAnsi="FrankRuehl"/>
          <w:sz w:val="24"/>
          <w:szCs w:val="24"/>
          <w:rtl/>
        </w:rPr>
        <w:t>והשתא</w:t>
      </w:r>
      <w:proofErr w:type="spellEnd"/>
      <w:r w:rsidRPr="00C76275">
        <w:rPr>
          <w:rFonts w:ascii="FrankRuehl" w:hAnsi="FrankRuehl"/>
          <w:sz w:val="24"/>
          <w:szCs w:val="24"/>
          <w:rtl/>
        </w:rPr>
        <w:t xml:space="preserve"> אין להקשות לא לכתוב לא זה וזה, לפי שהיו ליצני הדור אומרים (מזמן לידת יצחק) מאבימלך וכו' שהרי שהתה </w:t>
      </w:r>
      <w:proofErr w:type="spellStart"/>
      <w:r w:rsidRPr="00C76275">
        <w:rPr>
          <w:rFonts w:ascii="FrankRuehl" w:hAnsi="FrankRuehl"/>
          <w:sz w:val="24"/>
          <w:szCs w:val="24"/>
          <w:rtl/>
        </w:rPr>
        <w:t>וכו</w:t>
      </w:r>
      <w:proofErr w:type="spellEnd"/>
      <w:r w:rsidRPr="00C76275">
        <w:rPr>
          <w:rFonts w:ascii="FrankRuehl" w:hAnsi="FrankRuehl"/>
          <w:sz w:val="24"/>
          <w:szCs w:val="24"/>
          <w:rtl/>
        </w:rPr>
        <w:t xml:space="preserve">', ועכשיו מצאו מקום לחזק דבריהם שהרי אחד צדיק כמו שרה ואחד רשע כמו אבימלך, ואילו </w:t>
      </w:r>
      <w:proofErr w:type="spellStart"/>
      <w:r w:rsidRPr="00C76275">
        <w:rPr>
          <w:rFonts w:ascii="FrankRuehl" w:hAnsi="FrankRuehl"/>
          <w:sz w:val="24"/>
          <w:szCs w:val="24"/>
          <w:rtl/>
        </w:rPr>
        <w:t>נתעברה</w:t>
      </w:r>
      <w:proofErr w:type="spellEnd"/>
      <w:r w:rsidRPr="00C76275">
        <w:rPr>
          <w:rFonts w:ascii="FrankRuehl" w:hAnsi="FrankRuehl"/>
          <w:sz w:val="24"/>
          <w:szCs w:val="24"/>
          <w:rtl/>
        </w:rPr>
        <w:t xml:space="preserve"> מאברהם היו צריכים להיות שניהם צדיקים, ולפיכך הוצרך להאריך ולומר ״בן אברהם״, ולחזק ולכתוב ״אברהם הוליד את יצחק״. </w:t>
      </w:r>
      <w:proofErr w:type="spellStart"/>
      <w:r w:rsidRPr="00C76275">
        <w:rPr>
          <w:rFonts w:ascii="FrankRuehl" w:hAnsi="FrankRuehl"/>
          <w:sz w:val="24"/>
          <w:szCs w:val="24"/>
          <w:rtl/>
        </w:rPr>
        <w:t>והשתא</w:t>
      </w:r>
      <w:proofErr w:type="spellEnd"/>
      <w:r w:rsidRPr="00C76275">
        <w:rPr>
          <w:rFonts w:ascii="FrankRuehl" w:hAnsi="FrankRuehl"/>
          <w:sz w:val="24"/>
          <w:szCs w:val="24"/>
          <w:rtl/>
        </w:rPr>
        <w:t xml:space="preserve"> אתי שפיר מה שסיים הרב ׳וזהו שכתב כאן׳ </w:t>
      </w:r>
      <w:proofErr w:type="spellStart"/>
      <w:r w:rsidRPr="00C76275">
        <w:rPr>
          <w:rFonts w:ascii="FrankRuehl" w:hAnsi="FrankRuehl"/>
          <w:sz w:val="24"/>
          <w:szCs w:val="24"/>
          <w:rtl/>
        </w:rPr>
        <w:t>וכו</w:t>
      </w:r>
      <w:proofErr w:type="spellEnd"/>
      <w:r w:rsidRPr="00C76275">
        <w:rPr>
          <w:rFonts w:ascii="FrankRuehl" w:hAnsi="FrankRuehl"/>
          <w:sz w:val="24"/>
          <w:szCs w:val="24"/>
          <w:rtl/>
        </w:rPr>
        <w:t xml:space="preserve">׳, רצה לומר, לפי שהיה אחד צדיק ואחד רשע, ואילולי זה לא היה כותב זה </w:t>
      </w:r>
      <w:proofErr w:type="spellStart"/>
      <w:r w:rsidRPr="00C76275">
        <w:rPr>
          <w:rFonts w:ascii="FrankRuehl" w:hAnsi="FrankRuehl"/>
          <w:sz w:val="24"/>
          <w:szCs w:val="24"/>
          <w:rtl/>
        </w:rPr>
        <w:t>בכאן</w:t>
      </w:r>
      <w:proofErr w:type="spellEnd"/>
      <w:r w:rsidRPr="00C76275">
        <w:rPr>
          <w:rFonts w:ascii="FrankRuehl" w:hAnsi="FrankRuehl"/>
          <w:sz w:val="24"/>
          <w:szCs w:val="24"/>
          <w:rtl/>
        </w:rPr>
        <w:t xml:space="preserve">, אלא באיזה מקום אחר. ואתי שפיר נמי שכתב הרב </w:t>
      </w:r>
      <w:proofErr w:type="spellStart"/>
      <w:r w:rsidRPr="00C76275">
        <w:rPr>
          <w:rFonts w:ascii="FrankRuehl" w:hAnsi="FrankRuehl"/>
          <w:sz w:val="24"/>
          <w:szCs w:val="24"/>
          <w:rtl/>
        </w:rPr>
        <w:t>הכל</w:t>
      </w:r>
      <w:proofErr w:type="spellEnd"/>
      <w:r w:rsidRPr="00C76275">
        <w:rPr>
          <w:rFonts w:ascii="FrankRuehl" w:hAnsi="FrankRuehl"/>
          <w:sz w:val="24"/>
          <w:szCs w:val="24"/>
          <w:rtl/>
        </w:rPr>
        <w:t xml:space="preserve"> בדיבור אחד, </w:t>
      </w:r>
      <w:proofErr w:type="spellStart"/>
      <w:r w:rsidRPr="00C76275">
        <w:rPr>
          <w:rFonts w:ascii="FrankRuehl" w:hAnsi="FrankRuehl"/>
          <w:sz w:val="24"/>
          <w:szCs w:val="24"/>
          <w:rtl/>
        </w:rPr>
        <w:t>ולהרא״ם</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הוה</w:t>
      </w:r>
      <w:proofErr w:type="spellEnd"/>
      <w:r w:rsidRPr="00C76275">
        <w:rPr>
          <w:rFonts w:ascii="FrankRuehl" w:hAnsi="FrankRuehl"/>
          <w:sz w:val="24"/>
          <w:szCs w:val="24"/>
          <w:rtl/>
        </w:rPr>
        <w:t xml:space="preserve"> ליה לכתוב ׳יעקב ועשו האמורים בפרשה׳ בדבור בפני עצמו, ואח״כ דבור חדש (נחלת יצחק).</w:t>
      </w:r>
    </w:p>
  </w:footnote>
  <w:footnote w:id="432">
    <w:p w14:paraId="4863AE1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כד, א.</w:t>
      </w:r>
    </w:p>
  </w:footnote>
  <w:footnote w:id="433">
    <w:p w14:paraId="331B26A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מנגיד.</w:t>
      </w:r>
    </w:p>
  </w:footnote>
  <w:footnote w:id="434">
    <w:p w14:paraId="33A70DF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קידושין </w:t>
      </w:r>
      <w:proofErr w:type="spellStart"/>
      <w:r w:rsidRPr="00C76275">
        <w:rPr>
          <w:rFonts w:ascii="FrankRuehl" w:hAnsi="FrankRuehl"/>
          <w:sz w:val="24"/>
          <w:szCs w:val="24"/>
          <w:rtl/>
        </w:rPr>
        <w:t>יב</w:t>
      </w:r>
      <w:proofErr w:type="spellEnd"/>
      <w:r w:rsidRPr="00C76275">
        <w:rPr>
          <w:rFonts w:ascii="FrankRuehl" w:hAnsi="FrankRuehl"/>
          <w:sz w:val="24"/>
          <w:szCs w:val="24"/>
          <w:rtl/>
        </w:rPr>
        <w:t xml:space="preserve"> ע"ב.</w:t>
      </w:r>
    </w:p>
  </w:footnote>
  <w:footnote w:id="435">
    <w:p w14:paraId="2ACF9E2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שֶׁהֲרֵי כְּשֶׁבָּא אַבְרָהָם מֵהַר הַמּוֹרִיָּה נִתְבַּשֵּׂר שֶׁנּוֹלְדָה רִבְקָה, וְיִצְחָק הָיָה בֶּן ל"ז שָׁנָה, שֶׁהֲרֵי בּוֹ בַּפֶּרֶק מֵתָה שָׂרָה, וּמִשֶּׁנּוֹלַד יִצְחָק עַד הָעֲקֵדָה שֶׁמֵּתָה שָׂרָה, ל"ז שָׁנָה הָיוּ – כִּי בַּת צ' </w:t>
      </w:r>
      <w:proofErr w:type="spellStart"/>
      <w:r w:rsidRPr="00C76275">
        <w:rPr>
          <w:rFonts w:ascii="FrankRuehl" w:hAnsi="FrankRuehl"/>
          <w:sz w:val="24"/>
          <w:szCs w:val="24"/>
          <w:rtl/>
        </w:rPr>
        <w:t>הָיְתָה</w:t>
      </w:r>
      <w:proofErr w:type="spellEnd"/>
      <w:r w:rsidRPr="00C76275">
        <w:rPr>
          <w:rFonts w:ascii="FrankRuehl" w:hAnsi="FrankRuehl"/>
          <w:sz w:val="24"/>
          <w:szCs w:val="24"/>
          <w:rtl/>
        </w:rPr>
        <w:t xml:space="preserve"> כְּשֶׁנּוֹלַד יִצְחָק, וּבַת קכ"ז כְּשֶׁמֵּתָה – שֶׁנֶּאֱמַר וַיִּהְיוּ חַיֵּי שָׂרָה וְגוֹ' הֲרֵי לְיִצְחָק ל"ז שָׁנִים, וּבוֹ בַפֶּרֶק נוֹלְדָה רִבְקָה; הִמְתִּין לָהּ עַד שֶׁתְּהֵא רְאוּיָה לְבִיאָה ג' שָׁנִים וּנְשָׂאָהּ (רש"י).</w:t>
      </w:r>
    </w:p>
  </w:footnote>
  <w:footnote w:id="436">
    <w:p w14:paraId="79F283A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כה, כ.</w:t>
      </w:r>
    </w:p>
  </w:footnote>
  <w:footnote w:id="437">
    <w:p w14:paraId="67B15676"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בן מ' שנה שהרי כשהיה </w:t>
      </w:r>
      <w:proofErr w:type="spellStart"/>
      <w:r w:rsidRPr="00C76275">
        <w:rPr>
          <w:rFonts w:ascii="FrankRuehl" w:hAnsi="FrankRuehl"/>
          <w:sz w:val="24"/>
          <w:szCs w:val="24"/>
          <w:rtl/>
        </w:rPr>
        <w:t>כו</w:t>
      </w:r>
      <w:proofErr w:type="spellEnd"/>
      <w:r w:rsidRPr="00C76275">
        <w:rPr>
          <w:rFonts w:ascii="FrankRuehl" w:hAnsi="FrankRuehl"/>
          <w:sz w:val="24"/>
          <w:szCs w:val="24"/>
          <w:rtl/>
        </w:rPr>
        <w:t xml:space="preserve">'. אין זאת ראיה על היותו בן מ' שנה כשנשאו שאין המקרא צריך סעד לדבריו אלא </w:t>
      </w:r>
      <w:proofErr w:type="spellStart"/>
      <w:r w:rsidRPr="00C76275">
        <w:rPr>
          <w:rFonts w:ascii="FrankRuehl" w:hAnsi="FrankRuehl"/>
          <w:sz w:val="24"/>
          <w:szCs w:val="24"/>
          <w:rtl/>
        </w:rPr>
        <w:t>ה"ק</w:t>
      </w:r>
      <w:proofErr w:type="spellEnd"/>
      <w:r w:rsidRPr="00C76275">
        <w:rPr>
          <w:rFonts w:ascii="FrankRuehl" w:hAnsi="FrankRuehl"/>
          <w:sz w:val="24"/>
          <w:szCs w:val="24"/>
          <w:rtl/>
        </w:rPr>
        <w:t xml:space="preserve"> מפני מה לא נשא קודם הארבעים שנה והלא יחיד וחביב לאביו </w:t>
      </w:r>
      <w:proofErr w:type="spellStart"/>
      <w:r w:rsidRPr="00C76275">
        <w:rPr>
          <w:rFonts w:ascii="FrankRuehl" w:hAnsi="FrankRuehl"/>
          <w:sz w:val="24"/>
          <w:szCs w:val="24"/>
          <w:rtl/>
        </w:rPr>
        <w:t>ולאמו</w:t>
      </w:r>
      <w:proofErr w:type="spellEnd"/>
      <w:r w:rsidRPr="00C76275">
        <w:rPr>
          <w:rFonts w:ascii="FrankRuehl" w:hAnsi="FrankRuehl"/>
          <w:sz w:val="24"/>
          <w:szCs w:val="24"/>
          <w:rtl/>
        </w:rPr>
        <w:t xml:space="preserve"> היה והיה להם להשיאו משהי' ראוי לזרע כדי שיזכו לראות ממנו בנים ובני בנים וההבטחה שהבטיח השם לשרה </w:t>
      </w:r>
      <w:proofErr w:type="spellStart"/>
      <w:r w:rsidRPr="00C76275">
        <w:rPr>
          <w:rFonts w:ascii="FrankRuehl" w:hAnsi="FrankRuehl"/>
          <w:sz w:val="24"/>
          <w:szCs w:val="24"/>
          <w:rtl/>
        </w:rPr>
        <w:t>וברכתיה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והיתה</w:t>
      </w:r>
      <w:proofErr w:type="spellEnd"/>
      <w:r w:rsidRPr="00C76275">
        <w:rPr>
          <w:rFonts w:ascii="FrankRuehl" w:hAnsi="FrankRuehl"/>
          <w:sz w:val="24"/>
          <w:szCs w:val="24"/>
          <w:rtl/>
        </w:rPr>
        <w:t xml:space="preserve"> לגוים מלכי עמים ממנה יהיו ויצחק עצמו שקיים כל התורה הוא ואביו </w:t>
      </w:r>
      <w:proofErr w:type="spellStart"/>
      <w:r w:rsidRPr="00C76275">
        <w:rPr>
          <w:rFonts w:ascii="FrankRuehl" w:hAnsi="FrankRuehl"/>
          <w:sz w:val="24"/>
          <w:szCs w:val="24"/>
          <w:rtl/>
        </w:rPr>
        <w:t>כדאיתא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ביומא</w:t>
      </w:r>
      <w:proofErr w:type="spellEnd"/>
      <w:r w:rsidRPr="00C76275">
        <w:rPr>
          <w:rFonts w:ascii="FrankRuehl" w:hAnsi="FrankRuehl"/>
          <w:sz w:val="24"/>
          <w:szCs w:val="24"/>
          <w:rtl/>
        </w:rPr>
        <w:t xml:space="preserve"> וכתיב למען אשר </w:t>
      </w:r>
      <w:proofErr w:type="spellStart"/>
      <w:r w:rsidRPr="00C76275">
        <w:rPr>
          <w:rFonts w:ascii="FrankRuehl" w:hAnsi="FrankRuehl"/>
          <w:sz w:val="24"/>
          <w:szCs w:val="24"/>
          <w:rtl/>
        </w:rPr>
        <w:t>יצוה</w:t>
      </w:r>
      <w:proofErr w:type="spellEnd"/>
      <w:r w:rsidRPr="00C76275">
        <w:rPr>
          <w:rFonts w:ascii="FrankRuehl" w:hAnsi="FrankRuehl"/>
          <w:sz w:val="24"/>
          <w:szCs w:val="24"/>
          <w:rtl/>
        </w:rPr>
        <w:t xml:space="preserve"> את בניו ואת ביתו, </w:t>
      </w:r>
      <w:proofErr w:type="spellStart"/>
      <w:r w:rsidRPr="00C76275">
        <w:rPr>
          <w:rFonts w:ascii="FrankRuehl" w:hAnsi="FrankRuehl"/>
          <w:sz w:val="24"/>
          <w:szCs w:val="24"/>
          <w:rtl/>
        </w:rPr>
        <w:t>האיך</w:t>
      </w:r>
      <w:proofErr w:type="spellEnd"/>
      <w:r w:rsidRPr="00C76275">
        <w:rPr>
          <w:rFonts w:ascii="FrankRuehl" w:hAnsi="FrankRuehl"/>
          <w:sz w:val="24"/>
          <w:szCs w:val="24"/>
          <w:rtl/>
        </w:rPr>
        <w:t xml:space="preserve"> הותר לו לעבור </w:t>
      </w:r>
      <w:proofErr w:type="spellStart"/>
      <w:r w:rsidRPr="00C76275">
        <w:rPr>
          <w:rFonts w:ascii="FrankRuehl" w:hAnsi="FrankRuehl"/>
          <w:sz w:val="24"/>
          <w:szCs w:val="24"/>
          <w:rtl/>
        </w:rPr>
        <w:t>אההיא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דתנא</w:t>
      </w:r>
      <w:proofErr w:type="spellEnd"/>
      <w:r w:rsidRPr="00C76275">
        <w:rPr>
          <w:rFonts w:ascii="FrankRuehl" w:hAnsi="FrankRuehl"/>
          <w:sz w:val="24"/>
          <w:szCs w:val="24"/>
          <w:rtl/>
        </w:rPr>
        <w:t xml:space="preserve"> דרבי ישמעאל עד כ' שנה יושב הקב"ה ומצפה לאדם מתי </w:t>
      </w:r>
      <w:proofErr w:type="spellStart"/>
      <w:r w:rsidRPr="00C76275">
        <w:rPr>
          <w:rFonts w:ascii="FrankRuehl" w:hAnsi="FrankRuehl"/>
          <w:sz w:val="24"/>
          <w:szCs w:val="24"/>
          <w:rtl/>
        </w:rPr>
        <w:t>ישא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אשה</w:t>
      </w:r>
      <w:proofErr w:type="spellEnd"/>
      <w:r w:rsidRPr="00C76275">
        <w:rPr>
          <w:rFonts w:ascii="FrankRuehl" w:hAnsi="FrankRuehl"/>
          <w:sz w:val="24"/>
          <w:szCs w:val="24"/>
          <w:rtl/>
        </w:rPr>
        <w:t xml:space="preserve"> כיון שהגיע כ' ולא נשא אומר תפח רוחו </w:t>
      </w:r>
      <w:proofErr w:type="spellStart"/>
      <w:r w:rsidRPr="00C76275">
        <w:rPr>
          <w:rFonts w:ascii="FrankRuehl" w:hAnsi="FrankRuehl"/>
          <w:sz w:val="24"/>
          <w:szCs w:val="24"/>
          <w:rtl/>
        </w:rPr>
        <w:t>ואההיא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דמסכת</w:t>
      </w:r>
      <w:proofErr w:type="spellEnd"/>
      <w:r w:rsidRPr="00C76275">
        <w:rPr>
          <w:rFonts w:ascii="FrankRuehl" w:hAnsi="FrankRuehl"/>
          <w:sz w:val="24"/>
          <w:szCs w:val="24"/>
          <w:rtl/>
        </w:rPr>
        <w:t xml:space="preserve"> אבות </w:t>
      </w:r>
      <w:proofErr w:type="spellStart"/>
      <w:r w:rsidRPr="00C76275">
        <w:rPr>
          <w:rFonts w:ascii="FrankRuehl" w:hAnsi="FrankRuehl"/>
          <w:sz w:val="24"/>
          <w:szCs w:val="24"/>
          <w:rtl/>
        </w:rPr>
        <w:t>דתנן</w:t>
      </w:r>
      <w:proofErr w:type="spellEnd"/>
      <w:r w:rsidRPr="00C76275">
        <w:rPr>
          <w:rFonts w:ascii="FrankRuehl" w:hAnsi="FrankRuehl"/>
          <w:sz w:val="24"/>
          <w:szCs w:val="24"/>
          <w:rtl/>
        </w:rPr>
        <w:t xml:space="preserve"> בן י"ח לחופה והשיב על זה שלא היה אפשר לו </w:t>
      </w:r>
      <w:proofErr w:type="spellStart"/>
      <w:r w:rsidRPr="00C76275">
        <w:rPr>
          <w:rFonts w:ascii="FrankRuehl" w:hAnsi="FrankRuehl"/>
          <w:sz w:val="24"/>
          <w:szCs w:val="24"/>
          <w:rtl/>
        </w:rPr>
        <w:t>לישא</w:t>
      </w:r>
      <w:proofErr w:type="spellEnd"/>
      <w:r w:rsidRPr="00C76275">
        <w:rPr>
          <w:rFonts w:ascii="FrankRuehl" w:hAnsi="FrankRuehl"/>
          <w:sz w:val="24"/>
          <w:szCs w:val="24"/>
          <w:rtl/>
        </w:rPr>
        <w:t xml:space="preserve"> קודם </w:t>
      </w:r>
      <w:proofErr w:type="spellStart"/>
      <w:r w:rsidRPr="00C76275">
        <w:rPr>
          <w:rFonts w:ascii="FrankRuehl" w:hAnsi="FrankRuehl"/>
          <w:sz w:val="24"/>
          <w:szCs w:val="24"/>
          <w:rtl/>
        </w:rPr>
        <w:t>המ</w:t>
      </w:r>
      <w:proofErr w:type="spellEnd"/>
      <w:r w:rsidRPr="00C76275">
        <w:rPr>
          <w:rFonts w:ascii="FrankRuehl" w:hAnsi="FrankRuehl"/>
          <w:sz w:val="24"/>
          <w:szCs w:val="24"/>
          <w:rtl/>
        </w:rPr>
        <w:t>' שהרי כשהיה בא מהר המוריה שהיה בן ל"ז שנה נתבשר בלידת בת זוגו והמתין לה שלש שנים שתהא ראויה לביאה ואז כבר היה יצחק בן מ' שנה.</w:t>
      </w:r>
    </w:p>
  </w:footnote>
  <w:footnote w:id="438">
    <w:p w14:paraId="194EE11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כד, ס.</w:t>
      </w:r>
    </w:p>
  </w:footnote>
  <w:footnote w:id="439">
    <w:p w14:paraId="021DB1E8"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רש"י בד"ה </w:t>
      </w:r>
      <w:proofErr w:type="spellStart"/>
      <w:r w:rsidRPr="00C76275">
        <w:rPr>
          <w:rFonts w:ascii="FrankRuehl" w:hAnsi="FrankRuehl"/>
          <w:sz w:val="24"/>
          <w:szCs w:val="24"/>
          <w:rtl/>
        </w:rPr>
        <w:t>ויעתר</w:t>
      </w:r>
      <w:proofErr w:type="spellEnd"/>
      <w:r w:rsidRPr="00C76275">
        <w:rPr>
          <w:rFonts w:ascii="FrankRuehl" w:hAnsi="FrankRuehl"/>
          <w:sz w:val="24"/>
          <w:szCs w:val="24"/>
          <w:rtl/>
        </w:rPr>
        <w:t xml:space="preserve"> לו. </w:t>
      </w:r>
      <w:proofErr w:type="spellStart"/>
      <w:r w:rsidRPr="00C76275">
        <w:rPr>
          <w:rFonts w:ascii="FrankRuehl" w:hAnsi="FrankRuehl"/>
          <w:sz w:val="24"/>
          <w:szCs w:val="24"/>
          <w:rtl/>
        </w:rPr>
        <w:t>נִתְפַּצֵּר</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וְנִתְפַּיֵּס</w:t>
      </w:r>
      <w:proofErr w:type="spellEnd"/>
      <w:r w:rsidRPr="00C76275">
        <w:rPr>
          <w:rFonts w:ascii="FrankRuehl" w:hAnsi="FrankRuehl"/>
          <w:sz w:val="24"/>
          <w:szCs w:val="24"/>
          <w:rtl/>
        </w:rPr>
        <w:t xml:space="preserve"> וְנִתְפַּתָּה לוֹ. וְאוֹמֵר אֲנִי, כָּל לְשׁוֹן עֶתֶר לְשׁוֹן הַפְצָרָה </w:t>
      </w:r>
      <w:proofErr w:type="spellStart"/>
      <w:r w:rsidRPr="00C76275">
        <w:rPr>
          <w:rFonts w:ascii="FrankRuehl" w:hAnsi="FrankRuehl"/>
          <w:sz w:val="24"/>
          <w:szCs w:val="24"/>
          <w:rtl/>
        </w:rPr>
        <w:t>וְרִבּוּי</w:t>
      </w:r>
      <w:proofErr w:type="spellEnd"/>
      <w:r w:rsidRPr="00C76275">
        <w:rPr>
          <w:rFonts w:ascii="FrankRuehl" w:hAnsi="FrankRuehl"/>
          <w:sz w:val="24"/>
          <w:szCs w:val="24"/>
          <w:rtl/>
        </w:rPr>
        <w:t xml:space="preserve"> הוּא, וְכֵן וַעֲתַר עֲנַן הַקְּטֹרֶת (יחזקאל ח') – מַרְבִּית עֲלִיַּת הֶעָשָׁן, וְכֵן וְהַעְתַּרְתֶּם עָלַי דִּבְרֵיכֶם (שם ל"ה), וְכֵן וְנַעְתָּרוֹת נְשִׁיקוֹת שׂוֹנֵא (משלי כ"ז) – דּוֹמוֹת לִמְרֻבּוֹת וְהִנָּם לְמַשָּׂא; </w:t>
      </w:r>
      <w:proofErr w:type="spellStart"/>
      <w:r w:rsidRPr="00C76275">
        <w:rPr>
          <w:rFonts w:ascii="FrankRuehl" w:hAnsi="FrankRuehl"/>
          <w:sz w:val="24"/>
          <w:szCs w:val="24"/>
          <w:rtl/>
        </w:rPr>
        <w:t>אנקרי"שרא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בלע"ז</w:t>
      </w:r>
      <w:proofErr w:type="spellEnd"/>
      <w:r w:rsidRPr="00C76275">
        <w:rPr>
          <w:rFonts w:ascii="FrankRuehl" w:hAnsi="FrankRuehl"/>
          <w:sz w:val="24"/>
          <w:szCs w:val="24"/>
          <w:rtl/>
        </w:rPr>
        <w:t>.</w:t>
      </w:r>
    </w:p>
  </w:footnote>
  <w:footnote w:id="440">
    <w:p w14:paraId="483ECB8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וכן נעתרות נשיקות שונא דומות למרובות </w:t>
      </w:r>
      <w:proofErr w:type="spellStart"/>
      <w:r w:rsidRPr="00C76275">
        <w:rPr>
          <w:rFonts w:ascii="FrankRuehl" w:hAnsi="FrankRuehl"/>
          <w:sz w:val="24"/>
          <w:szCs w:val="24"/>
          <w:rtl/>
        </w:rPr>
        <w:t>כו</w:t>
      </w:r>
      <w:proofErr w:type="spellEnd"/>
      <w:r w:rsidRPr="00C76275">
        <w:rPr>
          <w:rFonts w:ascii="FrankRuehl" w:hAnsi="FrankRuehl"/>
          <w:sz w:val="24"/>
          <w:szCs w:val="24"/>
          <w:rtl/>
        </w:rPr>
        <w:t xml:space="preserve">'. ר"ל </w:t>
      </w:r>
      <w:proofErr w:type="spellStart"/>
      <w:r w:rsidRPr="00C76275">
        <w:rPr>
          <w:rFonts w:ascii="FrankRuehl" w:hAnsi="FrankRuehl"/>
          <w:sz w:val="24"/>
          <w:szCs w:val="24"/>
          <w:rtl/>
        </w:rPr>
        <w:t>דפירוש</w:t>
      </w:r>
      <w:proofErr w:type="spellEnd"/>
      <w:r w:rsidRPr="00C76275">
        <w:rPr>
          <w:rFonts w:ascii="FrankRuehl" w:hAnsi="FrankRuehl"/>
          <w:sz w:val="24"/>
          <w:szCs w:val="24"/>
          <w:rtl/>
        </w:rPr>
        <w:t xml:space="preserve"> לעיל </w:t>
      </w:r>
      <w:proofErr w:type="spellStart"/>
      <w:r w:rsidRPr="00C76275">
        <w:rPr>
          <w:rFonts w:ascii="FrankRuehl" w:hAnsi="FrankRuehl"/>
          <w:sz w:val="24"/>
          <w:szCs w:val="24"/>
          <w:rtl/>
        </w:rPr>
        <w:t>דונעתרות</w:t>
      </w:r>
      <w:proofErr w:type="spellEnd"/>
      <w:r w:rsidRPr="00C76275">
        <w:rPr>
          <w:rFonts w:ascii="FrankRuehl" w:hAnsi="FrankRuehl"/>
          <w:sz w:val="24"/>
          <w:szCs w:val="24"/>
          <w:rtl/>
        </w:rPr>
        <w:t xml:space="preserve"> נמי לשון ריבוי הוא, אם כן קשה היאך שייך לומר שינשק הרבה ועל זה פירש (רש"י) 'דומות למרובות והנם למשא', ר"ל אע"פ שאינו נושק אלא פעם אחד מ"מ דומה בעיניו כאילו נשק הרבה פעמים והנשיקה האחת היא כמשא עליו. והא דלא הביא האי וכן נעתרות וגו' לעיל גבי </w:t>
      </w:r>
      <w:proofErr w:type="spellStart"/>
      <w:r w:rsidRPr="00C76275">
        <w:rPr>
          <w:rFonts w:ascii="FrankRuehl" w:hAnsi="FrankRuehl"/>
          <w:sz w:val="24"/>
          <w:szCs w:val="24"/>
          <w:rtl/>
        </w:rPr>
        <w:t>ויעתר</w:t>
      </w:r>
      <w:proofErr w:type="spellEnd"/>
      <w:r w:rsidRPr="00C76275">
        <w:rPr>
          <w:rFonts w:ascii="FrankRuehl" w:hAnsi="FrankRuehl"/>
          <w:sz w:val="24"/>
          <w:szCs w:val="24"/>
          <w:rtl/>
        </w:rPr>
        <w:t xml:space="preserve"> שהוא נמי לשון ריבוי (רש"י בד"ה </w:t>
      </w:r>
      <w:proofErr w:type="spellStart"/>
      <w:r w:rsidRPr="00C76275">
        <w:rPr>
          <w:rFonts w:ascii="FrankRuehl" w:hAnsi="FrankRuehl"/>
          <w:sz w:val="24"/>
          <w:szCs w:val="24"/>
          <w:rtl/>
        </w:rPr>
        <w:t>ויעתר</w:t>
      </w:r>
      <w:proofErr w:type="spellEnd"/>
      <w:r w:rsidRPr="00C76275">
        <w:rPr>
          <w:rFonts w:ascii="FrankRuehl" w:hAnsi="FrankRuehl"/>
          <w:sz w:val="24"/>
          <w:szCs w:val="24"/>
          <w:rtl/>
        </w:rPr>
        <w:t xml:space="preserve">. הִרְבָּה וְהִפְצִיר בִּתְפִלָּה). </w:t>
      </w:r>
      <w:proofErr w:type="spellStart"/>
      <w:r w:rsidRPr="00C76275">
        <w:rPr>
          <w:rFonts w:ascii="FrankRuehl" w:hAnsi="FrankRuehl"/>
          <w:sz w:val="24"/>
          <w:szCs w:val="24"/>
          <w:rtl/>
        </w:rPr>
        <w:t>י"ל</w:t>
      </w:r>
      <w:proofErr w:type="spellEnd"/>
      <w:r w:rsidRPr="00C76275">
        <w:rPr>
          <w:rFonts w:ascii="FrankRuehl" w:hAnsi="FrankRuehl"/>
          <w:sz w:val="24"/>
          <w:szCs w:val="24"/>
          <w:rtl/>
        </w:rPr>
        <w:t xml:space="preserve"> דלעיל </w:t>
      </w:r>
      <w:proofErr w:type="spellStart"/>
      <w:r w:rsidRPr="00C76275">
        <w:rPr>
          <w:rFonts w:ascii="FrankRuehl" w:hAnsi="FrankRuehl"/>
          <w:sz w:val="24"/>
          <w:szCs w:val="24"/>
          <w:rtl/>
        </w:rPr>
        <w:t>הוה</w:t>
      </w:r>
      <w:proofErr w:type="spellEnd"/>
      <w:r w:rsidRPr="00C76275">
        <w:rPr>
          <w:rFonts w:ascii="FrankRuehl" w:hAnsi="FrankRuehl"/>
          <w:sz w:val="24"/>
          <w:szCs w:val="24"/>
          <w:rtl/>
        </w:rPr>
        <w:t xml:space="preserve"> מצי </w:t>
      </w:r>
      <w:proofErr w:type="spellStart"/>
      <w:r w:rsidRPr="00C76275">
        <w:rPr>
          <w:rFonts w:ascii="FrankRuehl" w:hAnsi="FrankRuehl"/>
          <w:sz w:val="24"/>
          <w:szCs w:val="24"/>
          <w:rtl/>
        </w:rPr>
        <w:t>למימר</w:t>
      </w:r>
      <w:proofErr w:type="spellEnd"/>
      <w:r w:rsidRPr="00C76275">
        <w:rPr>
          <w:rFonts w:ascii="FrankRuehl" w:hAnsi="FrankRuehl"/>
          <w:sz w:val="24"/>
          <w:szCs w:val="24"/>
          <w:rtl/>
        </w:rPr>
        <w:t xml:space="preserve"> מלת </w:t>
      </w:r>
      <w:proofErr w:type="spellStart"/>
      <w:r w:rsidRPr="00C76275">
        <w:rPr>
          <w:rFonts w:ascii="FrankRuehl" w:hAnsi="FrankRuehl"/>
          <w:sz w:val="24"/>
          <w:szCs w:val="24"/>
          <w:rtl/>
        </w:rPr>
        <w:t>ויעתר</w:t>
      </w:r>
      <w:proofErr w:type="spellEnd"/>
      <w:r w:rsidRPr="00C76275">
        <w:rPr>
          <w:rFonts w:ascii="FrankRuehl" w:hAnsi="FrankRuehl"/>
          <w:sz w:val="24"/>
          <w:szCs w:val="24"/>
          <w:rtl/>
        </w:rPr>
        <w:t xml:space="preserve"> משמש שני לשונות לשון הפצרה ולשון ריבוי. כמו </w:t>
      </w:r>
      <w:proofErr w:type="spellStart"/>
      <w:r w:rsidRPr="00C76275">
        <w:rPr>
          <w:rFonts w:ascii="FrankRuehl" w:hAnsi="FrankRuehl"/>
          <w:sz w:val="24"/>
          <w:szCs w:val="24"/>
          <w:rtl/>
        </w:rPr>
        <w:t>שפירש"י</w:t>
      </w:r>
      <w:proofErr w:type="spellEnd"/>
      <w:r w:rsidRPr="00C76275">
        <w:rPr>
          <w:rFonts w:ascii="FrankRuehl" w:hAnsi="FrankRuehl"/>
          <w:sz w:val="24"/>
          <w:szCs w:val="24"/>
          <w:rtl/>
        </w:rPr>
        <w:t xml:space="preserve"> (להלן </w:t>
      </w:r>
      <w:proofErr w:type="spellStart"/>
      <w:r w:rsidRPr="00C76275">
        <w:rPr>
          <w:rFonts w:ascii="FrankRuehl" w:hAnsi="FrankRuehl"/>
          <w:sz w:val="24"/>
          <w:szCs w:val="24"/>
          <w:rtl/>
        </w:rPr>
        <w:t>מא</w:t>
      </w:r>
      <w:proofErr w:type="spellEnd"/>
      <w:r w:rsidRPr="00C76275">
        <w:rPr>
          <w:rFonts w:ascii="FrankRuehl" w:hAnsi="FrankRuehl"/>
          <w:sz w:val="24"/>
          <w:szCs w:val="24"/>
          <w:rtl/>
        </w:rPr>
        <w:t xml:space="preserve"> נו) גבי וישבר למצרים שמשמש ב' לשונות לשון מכר ולשון קנין, וגבי </w:t>
      </w:r>
      <w:proofErr w:type="spellStart"/>
      <w:r w:rsidRPr="00C76275">
        <w:rPr>
          <w:rFonts w:ascii="FrankRuehl" w:hAnsi="FrankRuehl"/>
          <w:sz w:val="24"/>
          <w:szCs w:val="24"/>
          <w:rtl/>
        </w:rPr>
        <w:t>ויעתר</w:t>
      </w:r>
      <w:proofErr w:type="spellEnd"/>
      <w:r w:rsidRPr="00C76275">
        <w:rPr>
          <w:rFonts w:ascii="FrankRuehl" w:hAnsi="FrankRuehl"/>
          <w:sz w:val="24"/>
          <w:szCs w:val="24"/>
          <w:rtl/>
        </w:rPr>
        <w:t xml:space="preserve"> לו פירוש של </w:t>
      </w:r>
      <w:proofErr w:type="spellStart"/>
      <w:r w:rsidRPr="00C76275">
        <w:rPr>
          <w:rFonts w:ascii="FrankRuehl" w:hAnsi="FrankRuehl"/>
          <w:sz w:val="24"/>
          <w:szCs w:val="24"/>
          <w:rtl/>
        </w:rPr>
        <w:t>ויעתר</w:t>
      </w:r>
      <w:proofErr w:type="spellEnd"/>
      <w:r w:rsidRPr="00C76275">
        <w:rPr>
          <w:rFonts w:ascii="FrankRuehl" w:hAnsi="FrankRuehl"/>
          <w:sz w:val="24"/>
          <w:szCs w:val="24"/>
          <w:rtl/>
        </w:rPr>
        <w:t xml:space="preserve"> לשון הפצרה הוא דלא שייך גבי הקב"ה לשון ריבוי לומר שנתרבה ח"ו וא"כ פי' של נעתרות נשיקות שונא נמי לשון הפצרה הוא כלומר שצריכים להפציר בשונא שינשק לשונאו אבל עכשיו שפי' שגם </w:t>
      </w:r>
      <w:proofErr w:type="spellStart"/>
      <w:r w:rsidRPr="00C76275">
        <w:rPr>
          <w:rFonts w:ascii="FrankRuehl" w:hAnsi="FrankRuehl"/>
          <w:sz w:val="24"/>
          <w:szCs w:val="24"/>
          <w:rtl/>
        </w:rPr>
        <w:t>ויעתר</w:t>
      </w:r>
      <w:proofErr w:type="spellEnd"/>
      <w:r w:rsidRPr="00C76275">
        <w:rPr>
          <w:rFonts w:ascii="FrankRuehl" w:hAnsi="FrankRuehl"/>
          <w:sz w:val="24"/>
          <w:szCs w:val="24"/>
          <w:rtl/>
        </w:rPr>
        <w:t xml:space="preserve"> לו פירושו לשון ריבוי וא"כ כל לשון </w:t>
      </w:r>
      <w:proofErr w:type="spellStart"/>
      <w:r w:rsidRPr="00C76275">
        <w:rPr>
          <w:rFonts w:ascii="FrankRuehl" w:hAnsi="FrankRuehl"/>
          <w:sz w:val="24"/>
          <w:szCs w:val="24"/>
          <w:rtl/>
        </w:rPr>
        <w:t>ויעתר</w:t>
      </w:r>
      <w:proofErr w:type="spellEnd"/>
      <w:r w:rsidRPr="00C76275">
        <w:rPr>
          <w:rFonts w:ascii="FrankRuehl" w:hAnsi="FrankRuehl"/>
          <w:sz w:val="24"/>
          <w:szCs w:val="24"/>
          <w:rtl/>
        </w:rPr>
        <w:t xml:space="preserve"> הוא לשון ריבוי וא"כ </w:t>
      </w:r>
      <w:proofErr w:type="spellStart"/>
      <w:r w:rsidRPr="00C76275">
        <w:rPr>
          <w:rFonts w:ascii="FrankRuehl" w:hAnsi="FrankRuehl"/>
          <w:sz w:val="24"/>
          <w:szCs w:val="24"/>
          <w:rtl/>
        </w:rPr>
        <w:t>צריכין</w:t>
      </w:r>
      <w:proofErr w:type="spellEnd"/>
      <w:r w:rsidRPr="00C76275">
        <w:rPr>
          <w:rFonts w:ascii="FrankRuehl" w:hAnsi="FrankRuehl"/>
          <w:sz w:val="24"/>
          <w:szCs w:val="24"/>
          <w:rtl/>
        </w:rPr>
        <w:t xml:space="preserve"> אנו לפרש קרא </w:t>
      </w:r>
      <w:proofErr w:type="spellStart"/>
      <w:r w:rsidRPr="00C76275">
        <w:rPr>
          <w:rFonts w:ascii="FrankRuehl" w:hAnsi="FrankRuehl"/>
          <w:sz w:val="24"/>
          <w:szCs w:val="24"/>
          <w:rtl/>
        </w:rPr>
        <w:t>דנעתרות</w:t>
      </w:r>
      <w:proofErr w:type="spellEnd"/>
      <w:r w:rsidRPr="00C76275">
        <w:rPr>
          <w:rFonts w:ascii="FrankRuehl" w:hAnsi="FrankRuehl"/>
          <w:sz w:val="24"/>
          <w:szCs w:val="24"/>
          <w:rtl/>
        </w:rPr>
        <w:t xml:space="preserve"> נשיקות שונא לשון דומות למרובות. </w:t>
      </w:r>
      <w:proofErr w:type="spellStart"/>
      <w:r w:rsidRPr="00C76275">
        <w:rPr>
          <w:rFonts w:ascii="FrankRuehl" w:hAnsi="FrankRuehl"/>
          <w:sz w:val="24"/>
          <w:szCs w:val="24"/>
          <w:rtl/>
        </w:rPr>
        <w:t>וק"ל</w:t>
      </w:r>
      <w:proofErr w:type="spellEnd"/>
      <w:r w:rsidRPr="00C76275">
        <w:rPr>
          <w:rFonts w:ascii="FrankRuehl" w:hAnsi="FrankRuehl"/>
          <w:sz w:val="24"/>
          <w:szCs w:val="24"/>
          <w:rtl/>
        </w:rPr>
        <w:t xml:space="preserve"> (שפתי חכמים).</w:t>
      </w:r>
    </w:p>
  </w:footnote>
  <w:footnote w:id="441">
    <w:p w14:paraId="2C11CC8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רש"י בד"ה </w:t>
      </w:r>
      <w:proofErr w:type="spellStart"/>
      <w:r w:rsidRPr="00C76275">
        <w:rPr>
          <w:rFonts w:ascii="FrankRuehl" w:hAnsi="FrankRuehl"/>
          <w:sz w:val="24"/>
          <w:szCs w:val="24"/>
          <w:rtl/>
        </w:rPr>
        <w:t>ויעתר</w:t>
      </w:r>
      <w:proofErr w:type="spellEnd"/>
      <w:r w:rsidRPr="00C76275">
        <w:rPr>
          <w:rFonts w:ascii="FrankRuehl" w:hAnsi="FrankRuehl"/>
          <w:sz w:val="24"/>
          <w:szCs w:val="24"/>
          <w:rtl/>
        </w:rPr>
        <w:t>.</w:t>
      </w:r>
    </w:p>
  </w:footnote>
  <w:footnote w:id="442">
    <w:p w14:paraId="41DF945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כז</w:t>
      </w:r>
      <w:proofErr w:type="spellEnd"/>
      <w:r w:rsidRPr="00C76275">
        <w:rPr>
          <w:rFonts w:ascii="FrankRuehl" w:hAnsi="FrankRuehl"/>
          <w:sz w:val="24"/>
          <w:szCs w:val="24"/>
          <w:rtl/>
        </w:rPr>
        <w:t>, ט. רש"י שם.</w:t>
      </w:r>
    </w:p>
  </w:footnote>
  <w:footnote w:id="443">
    <w:p w14:paraId="394B4DF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העיד הכתוב על רשעו שביזה עבודתו של מקום (רש"י).</w:t>
      </w:r>
    </w:p>
  </w:footnote>
  <w:footnote w:id="444">
    <w:p w14:paraId="18F9B2BA"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ואמר רבי אמי בר אבא: בן ג' שנים הכיר אברהם את בוראו! שנאמר [בראשית </w:t>
      </w:r>
      <w:proofErr w:type="spellStart"/>
      <w:r w:rsidRPr="00C76275">
        <w:rPr>
          <w:rFonts w:ascii="FrankRuehl" w:hAnsi="FrankRuehl"/>
          <w:sz w:val="24"/>
          <w:szCs w:val="24"/>
          <w:rtl/>
        </w:rPr>
        <w:t>כו</w:t>
      </w:r>
      <w:proofErr w:type="spellEnd"/>
      <w:r w:rsidRPr="00C76275">
        <w:rPr>
          <w:rFonts w:ascii="FrankRuehl" w:hAnsi="FrankRuehl"/>
          <w:sz w:val="24"/>
          <w:szCs w:val="24"/>
          <w:rtl/>
        </w:rPr>
        <w:t xml:space="preserve">] "עקב אשר שמע אברהם בקולי". </w:t>
      </w:r>
      <w:proofErr w:type="spellStart"/>
      <w:r w:rsidRPr="00C76275">
        <w:rPr>
          <w:rFonts w:ascii="FrankRuehl" w:hAnsi="FrankRuehl"/>
          <w:sz w:val="24"/>
          <w:szCs w:val="24"/>
          <w:rtl/>
        </w:rPr>
        <w:t>חושבניה</w:t>
      </w:r>
      <w:proofErr w:type="spellEnd"/>
      <w:r w:rsidRPr="00C76275">
        <w:rPr>
          <w:rFonts w:ascii="FrankRuehl" w:hAnsi="FrankRuehl"/>
          <w:sz w:val="24"/>
          <w:szCs w:val="24"/>
          <w:rtl/>
        </w:rPr>
        <w:t xml:space="preserve">, חישוב </w:t>
      </w:r>
      <w:proofErr w:type="spellStart"/>
      <w:r w:rsidRPr="00C76275">
        <w:rPr>
          <w:rFonts w:ascii="FrankRuehl" w:hAnsi="FrankRuehl"/>
          <w:sz w:val="24"/>
          <w:szCs w:val="24"/>
          <w:rtl/>
        </w:rPr>
        <w:t>הגימטריא</w:t>
      </w:r>
      <w:proofErr w:type="spellEnd"/>
      <w:r w:rsidRPr="00C76275">
        <w:rPr>
          <w:rFonts w:ascii="FrankRuehl" w:hAnsi="FrankRuehl"/>
          <w:sz w:val="24"/>
          <w:szCs w:val="24"/>
          <w:rtl/>
        </w:rPr>
        <w:t xml:space="preserve"> של "עקב" הוא מאה ושבעין ותרין [172], והיינו, </w:t>
      </w:r>
      <w:proofErr w:type="spellStart"/>
      <w:r w:rsidRPr="00C76275">
        <w:rPr>
          <w:rFonts w:ascii="FrankRuehl" w:hAnsi="FrankRuehl"/>
          <w:sz w:val="24"/>
          <w:szCs w:val="24"/>
          <w:rtl/>
        </w:rPr>
        <w:t>כמנין</w:t>
      </w:r>
      <w:proofErr w:type="spellEnd"/>
      <w:r w:rsidRPr="00C76275">
        <w:rPr>
          <w:rFonts w:ascii="FrankRuehl" w:hAnsi="FrankRuehl"/>
          <w:sz w:val="24"/>
          <w:szCs w:val="24"/>
          <w:rtl/>
        </w:rPr>
        <w:t xml:space="preserve"> שנות "עקב", שמע אברהם בקולו של הקב"ה. וכיון שאברהם נפטר בן מאה שבעים וחמש, נמצא שהוא הכיר את בוראו בגיל שלש שנים [3 = 172 - 175] (נדרים לב ע"א).</w:t>
      </w:r>
    </w:p>
  </w:footnote>
  <w:footnote w:id="445">
    <w:p w14:paraId="3E4A4870"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רש"י בד"ה ותורתי. להביא תורה שבעל פה, הלכה למשה מסיני.</w:t>
      </w:r>
    </w:p>
  </w:footnote>
  <w:footnote w:id="446">
    <w:p w14:paraId="42C9B36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לַכֹּל זְמָן וְעֵת לְכָל חֵפֶץ תַּחַת הַשָּׁמָיִם (קהלת ג, א), זְמַן הָיָה לוֹ לְאַבְרָהָם אֵימָתַי שֶׁנִּתְּנָה לוֹ מִילָה, שֶׁנֶּאֱמַר (בראשית </w:t>
      </w:r>
      <w:proofErr w:type="spellStart"/>
      <w:r w:rsidRPr="00C76275">
        <w:rPr>
          <w:rFonts w:ascii="FrankRuehl" w:hAnsi="FrankRuehl"/>
          <w:sz w:val="24"/>
          <w:szCs w:val="24"/>
          <w:rtl/>
        </w:rPr>
        <w:t>יז</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כו</w:t>
      </w:r>
      <w:proofErr w:type="spellEnd"/>
      <w:r w:rsidRPr="00C76275">
        <w:rPr>
          <w:rFonts w:ascii="FrankRuehl" w:hAnsi="FrankRuehl"/>
          <w:sz w:val="24"/>
          <w:szCs w:val="24"/>
          <w:rtl/>
        </w:rPr>
        <w:t xml:space="preserve">): בְּעֶצֶם הַיּוֹם הַזֶּה נִמּוֹל אַבְרָהָם וְיִשְׁמָעֵאל בְּנוֹ. זְמַן הָיָה לָהֶם לְבָנָיו </w:t>
      </w:r>
      <w:proofErr w:type="spellStart"/>
      <w:r w:rsidRPr="00C76275">
        <w:rPr>
          <w:rFonts w:ascii="FrankRuehl" w:hAnsi="FrankRuehl"/>
          <w:sz w:val="24"/>
          <w:szCs w:val="24"/>
          <w:rtl/>
        </w:rPr>
        <w:t>שֶׁנִּמּוֹלו</w:t>
      </w:r>
      <w:proofErr w:type="spellEnd"/>
      <w:r w:rsidRPr="00C76275">
        <w:rPr>
          <w:rFonts w:ascii="FrankRuehl" w:hAnsi="FrankRuehl"/>
          <w:sz w:val="24"/>
          <w:szCs w:val="24"/>
          <w:rtl/>
        </w:rPr>
        <w:t xml:space="preserve">ּ שְׁתֵּי פְּעָמִים, אֶחָד בְּמִצְרַיִם וְאֶחָד בַּמִּדְבָּר, שֶׁנֶּאֱמַר (יהושע ה, ה): כִּי מֻלִּים הָיוּ כָּל הָעָם </w:t>
      </w:r>
      <w:proofErr w:type="spellStart"/>
      <w:r w:rsidRPr="00C76275">
        <w:rPr>
          <w:rFonts w:ascii="FrankRuehl" w:hAnsi="FrankRuehl"/>
          <w:sz w:val="24"/>
          <w:szCs w:val="24"/>
          <w:rtl/>
        </w:rPr>
        <w:t>הַיֹּצְאִים</w:t>
      </w:r>
      <w:proofErr w:type="spellEnd"/>
      <w:r w:rsidRPr="00C76275">
        <w:rPr>
          <w:rFonts w:ascii="FrankRuehl" w:hAnsi="FrankRuehl"/>
          <w:sz w:val="24"/>
          <w:szCs w:val="24"/>
          <w:rtl/>
        </w:rPr>
        <w:t xml:space="preserve"> וגו', וְיִמּוֹל בֶּן אַרְבָּעִים וּשְׁמֹנֶה שָׁנָה כְּשֶׁהִכִּיר אֶת בּוֹרְאוֹ, אֶלָּא שֶׁלֹא לִנְעֹל דֶּלֶת בִּפְנֵי הַגֵּרִים. וְאִם תֹּאמַר הָיָה לוֹ לִמּוֹל בֶּן שְׁמֹנִים וַחֲמִשָּׁה שָׁנָה, בְּשָׁעָה שֶׁנִּדְבַּר עִמּוֹ בֵּין הַבְּתָרִים. אֶלָּא כְּדֵי שֶׁיֵּצֵא יִצְחָק מִטִפָּה קְדוֹשָׁה. וְיִמּוֹל בֶּן שְׁמוֹנִים וְשִׁשָּׁה שָׁנִים בְּשָׁעָה שֶׁנּוֹלַד יִשְׁמָעֵאל (אות ב).</w:t>
      </w:r>
    </w:p>
  </w:footnote>
  <w:footnote w:id="447">
    <w:p w14:paraId="4EF336A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מ(40)+י(10)+ל(85)+ה(5)=85=פה.</w:t>
      </w:r>
    </w:p>
  </w:footnote>
  <w:footnote w:id="448">
    <w:p w14:paraId="63856BA7"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וירא ראהו שהיה משמש </w:t>
      </w:r>
      <w:proofErr w:type="spellStart"/>
      <w:r w:rsidRPr="00C76275">
        <w:rPr>
          <w:rFonts w:ascii="FrankRuehl" w:hAnsi="FrankRuehl"/>
          <w:sz w:val="24"/>
          <w:szCs w:val="24"/>
          <w:rtl/>
        </w:rPr>
        <w:t>מטתו</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דאל"כ</w:t>
      </w:r>
      <w:proofErr w:type="spellEnd"/>
      <w:r w:rsidRPr="00C76275">
        <w:rPr>
          <w:rFonts w:ascii="FrankRuehl" w:hAnsi="FrankRuehl"/>
          <w:sz w:val="24"/>
          <w:szCs w:val="24"/>
          <w:rtl/>
        </w:rPr>
        <w:t xml:space="preserve"> איך ידע מאותו צחוק שהיא אשתו אבל עדיין לא ידעתי מאין הוציא שהיה משמש </w:t>
      </w:r>
      <w:proofErr w:type="spellStart"/>
      <w:r w:rsidRPr="00C76275">
        <w:rPr>
          <w:rFonts w:ascii="FrankRuehl" w:hAnsi="FrankRuehl"/>
          <w:sz w:val="24"/>
          <w:szCs w:val="24"/>
          <w:rtl/>
        </w:rPr>
        <w:t>מטתו</w:t>
      </w:r>
      <w:proofErr w:type="spellEnd"/>
      <w:r w:rsidRPr="00C76275">
        <w:rPr>
          <w:rFonts w:ascii="FrankRuehl" w:hAnsi="FrankRuehl"/>
          <w:sz w:val="24"/>
          <w:szCs w:val="24"/>
          <w:rtl/>
        </w:rPr>
        <w:t xml:space="preserve"> דילמא נישוק וגיפוף וכיוצא בהן היה, אבל </w:t>
      </w:r>
      <w:proofErr w:type="spellStart"/>
      <w:r w:rsidRPr="00C76275">
        <w:rPr>
          <w:rFonts w:ascii="FrankRuehl" w:hAnsi="FrankRuehl"/>
          <w:sz w:val="24"/>
          <w:szCs w:val="24"/>
          <w:rtl/>
        </w:rPr>
        <w:t>ליכא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לאקשויי</w:t>
      </w:r>
      <w:proofErr w:type="spellEnd"/>
      <w:r w:rsidRPr="00C76275">
        <w:rPr>
          <w:rFonts w:ascii="FrankRuehl" w:hAnsi="FrankRuehl"/>
          <w:sz w:val="24"/>
          <w:szCs w:val="24"/>
          <w:rtl/>
        </w:rPr>
        <w:t xml:space="preserve"> היאך היה משמש </w:t>
      </w:r>
      <w:proofErr w:type="spellStart"/>
      <w:r w:rsidRPr="00C76275">
        <w:rPr>
          <w:rFonts w:ascii="FrankRuehl" w:hAnsi="FrankRuehl"/>
          <w:sz w:val="24"/>
          <w:szCs w:val="24"/>
          <w:rtl/>
        </w:rPr>
        <w:t>מטתו</w:t>
      </w:r>
      <w:proofErr w:type="spellEnd"/>
      <w:r w:rsidRPr="00C76275">
        <w:rPr>
          <w:rFonts w:ascii="FrankRuehl" w:hAnsi="FrankRuehl"/>
          <w:sz w:val="24"/>
          <w:szCs w:val="24"/>
          <w:rtl/>
        </w:rPr>
        <w:t xml:space="preserve"> ביום והלא ישראל קדושים הם ואין משמשין מטותיהן ביום </w:t>
      </w:r>
      <w:proofErr w:type="spellStart"/>
      <w:r w:rsidRPr="00C76275">
        <w:rPr>
          <w:rFonts w:ascii="FrankRuehl" w:hAnsi="FrankRuehl"/>
          <w:sz w:val="24"/>
          <w:szCs w:val="24"/>
          <w:rtl/>
        </w:rPr>
        <w:t>כדפריך</w:t>
      </w:r>
      <w:proofErr w:type="spellEnd"/>
      <w:r w:rsidRPr="00C76275">
        <w:rPr>
          <w:rFonts w:ascii="FrankRuehl" w:hAnsi="FrankRuehl"/>
          <w:sz w:val="24"/>
          <w:szCs w:val="24"/>
          <w:rtl/>
        </w:rPr>
        <w:t xml:space="preserve"> בשבת פרק רבי עקיבא, והיאך היה יכול לשמש </w:t>
      </w:r>
      <w:proofErr w:type="spellStart"/>
      <w:r w:rsidRPr="00C76275">
        <w:rPr>
          <w:rFonts w:ascii="FrankRuehl" w:hAnsi="FrankRuehl"/>
          <w:sz w:val="24"/>
          <w:szCs w:val="24"/>
          <w:rtl/>
        </w:rPr>
        <w:t>מטתו</w:t>
      </w:r>
      <w:proofErr w:type="spellEnd"/>
      <w:r w:rsidRPr="00C76275">
        <w:rPr>
          <w:rFonts w:ascii="FrankRuehl" w:hAnsi="FrankRuehl"/>
          <w:sz w:val="24"/>
          <w:szCs w:val="24"/>
          <w:rtl/>
        </w:rPr>
        <w:t xml:space="preserve"> בזמן הרעב אפילו בלילה הא כתיב וליוסף יולד שני בנים בטרם </w:t>
      </w:r>
      <w:proofErr w:type="spellStart"/>
      <w:r w:rsidRPr="00C76275">
        <w:rPr>
          <w:rFonts w:ascii="FrankRuehl" w:hAnsi="FrankRuehl"/>
          <w:sz w:val="24"/>
          <w:szCs w:val="24"/>
          <w:rtl/>
        </w:rPr>
        <w:t>תבא</w:t>
      </w:r>
      <w:proofErr w:type="spellEnd"/>
      <w:r w:rsidRPr="00C76275">
        <w:rPr>
          <w:rFonts w:ascii="FrankRuehl" w:hAnsi="FrankRuehl"/>
          <w:sz w:val="24"/>
          <w:szCs w:val="24"/>
          <w:rtl/>
        </w:rPr>
        <w:t xml:space="preserve"> שנת הרעב </w:t>
      </w:r>
      <w:proofErr w:type="spellStart"/>
      <w:r w:rsidRPr="00C76275">
        <w:rPr>
          <w:rFonts w:ascii="FrankRuehl" w:hAnsi="FrankRuehl"/>
          <w:sz w:val="24"/>
          <w:szCs w:val="24"/>
          <w:rtl/>
        </w:rPr>
        <w:t>ודרז"ל</w:t>
      </w:r>
      <w:proofErr w:type="spellEnd"/>
      <w:r w:rsidRPr="00C76275">
        <w:rPr>
          <w:rFonts w:ascii="FrankRuehl" w:hAnsi="FrankRuehl"/>
          <w:sz w:val="24"/>
          <w:szCs w:val="24"/>
          <w:rtl/>
        </w:rPr>
        <w:t xml:space="preserve"> מכאן שאסור לשמש </w:t>
      </w:r>
      <w:proofErr w:type="spellStart"/>
      <w:r w:rsidRPr="00C76275">
        <w:rPr>
          <w:rFonts w:ascii="FrankRuehl" w:hAnsi="FrankRuehl"/>
          <w:sz w:val="24"/>
          <w:szCs w:val="24"/>
          <w:rtl/>
        </w:rPr>
        <w:t>מטתו</w:t>
      </w:r>
      <w:proofErr w:type="spellEnd"/>
      <w:r w:rsidRPr="00C76275">
        <w:rPr>
          <w:rFonts w:ascii="FrankRuehl" w:hAnsi="FrankRuehl"/>
          <w:sz w:val="24"/>
          <w:szCs w:val="24"/>
          <w:rtl/>
        </w:rPr>
        <w:t xml:space="preserve"> בשני רעבון משום </w:t>
      </w:r>
      <w:proofErr w:type="spellStart"/>
      <w:r w:rsidRPr="00C76275">
        <w:rPr>
          <w:rFonts w:ascii="FrankRuehl" w:hAnsi="FrankRuehl"/>
          <w:sz w:val="24"/>
          <w:szCs w:val="24"/>
          <w:rtl/>
        </w:rPr>
        <w:t>דאיכא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למימר</w:t>
      </w:r>
      <w:proofErr w:type="spellEnd"/>
      <w:r w:rsidRPr="00C76275">
        <w:rPr>
          <w:rFonts w:ascii="FrankRuehl" w:hAnsi="FrankRuehl"/>
          <w:sz w:val="24"/>
          <w:szCs w:val="24"/>
          <w:rtl/>
        </w:rPr>
        <w:t xml:space="preserve"> בבית אפל </w:t>
      </w:r>
      <w:proofErr w:type="spellStart"/>
      <w:r w:rsidRPr="00C76275">
        <w:rPr>
          <w:rFonts w:ascii="FrankRuehl" w:hAnsi="FrankRuehl"/>
          <w:sz w:val="24"/>
          <w:szCs w:val="24"/>
          <w:rtl/>
        </w:rPr>
        <w:t>הוה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כדמשני</w:t>
      </w:r>
      <w:proofErr w:type="spellEnd"/>
      <w:r w:rsidRPr="00C76275">
        <w:rPr>
          <w:rFonts w:ascii="FrankRuehl" w:hAnsi="FrankRuehl"/>
          <w:sz w:val="24"/>
          <w:szCs w:val="24"/>
          <w:rtl/>
        </w:rPr>
        <w:t xml:space="preserve"> התם בבית אפל מותר, א"נ מאפיל בטליתו </w:t>
      </w:r>
      <w:proofErr w:type="spellStart"/>
      <w:r w:rsidRPr="00C76275">
        <w:rPr>
          <w:rFonts w:ascii="FrankRuehl" w:hAnsi="FrankRuehl"/>
          <w:sz w:val="24"/>
          <w:szCs w:val="24"/>
          <w:rtl/>
        </w:rPr>
        <w:t>הוה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דאמר</w:t>
      </w:r>
      <w:proofErr w:type="spellEnd"/>
      <w:r w:rsidRPr="00C76275">
        <w:rPr>
          <w:rFonts w:ascii="FrankRuehl" w:hAnsi="FrankRuehl"/>
          <w:sz w:val="24"/>
          <w:szCs w:val="24"/>
          <w:rtl/>
        </w:rPr>
        <w:t xml:space="preserve"> רבא ת"ח מאפיל בטליתו ומותר ומשום רעב </w:t>
      </w:r>
      <w:proofErr w:type="spellStart"/>
      <w:r w:rsidRPr="00C76275">
        <w:rPr>
          <w:rFonts w:ascii="FrankRuehl" w:hAnsi="FrankRuehl"/>
          <w:sz w:val="24"/>
          <w:szCs w:val="24"/>
          <w:rtl/>
        </w:rPr>
        <w:t>ליכא</w:t>
      </w:r>
      <w:proofErr w:type="spellEnd"/>
      <w:r w:rsidRPr="00C76275">
        <w:rPr>
          <w:rFonts w:ascii="FrankRuehl" w:hAnsi="FrankRuehl"/>
          <w:sz w:val="24"/>
          <w:szCs w:val="24"/>
          <w:rtl/>
        </w:rPr>
        <w:t xml:space="preserve"> מאחר שבגרר שבא יצחק שם לא היה בו רעב </w:t>
      </w:r>
      <w:proofErr w:type="spellStart"/>
      <w:r w:rsidRPr="00C76275">
        <w:rPr>
          <w:rFonts w:ascii="FrankRuehl" w:hAnsi="FrankRuehl"/>
          <w:sz w:val="24"/>
          <w:szCs w:val="24"/>
          <w:rtl/>
        </w:rPr>
        <w:t>דטעמא</w:t>
      </w:r>
      <w:proofErr w:type="spellEnd"/>
      <w:r w:rsidRPr="00C76275">
        <w:rPr>
          <w:rFonts w:ascii="FrankRuehl" w:hAnsi="FrankRuehl"/>
          <w:sz w:val="24"/>
          <w:szCs w:val="24"/>
          <w:rtl/>
        </w:rPr>
        <w:t xml:space="preserve"> מאי אסרו בזמן הרעב משום דאין ראוי להיות כל העולם בצער והוא במנוחה ובאותו מקום </w:t>
      </w:r>
      <w:proofErr w:type="spellStart"/>
      <w:r w:rsidRPr="00C76275">
        <w:rPr>
          <w:rFonts w:ascii="FrankRuehl" w:hAnsi="FrankRuehl"/>
          <w:sz w:val="24"/>
          <w:szCs w:val="24"/>
          <w:rtl/>
        </w:rPr>
        <w:t>כולהו</w:t>
      </w:r>
      <w:proofErr w:type="spellEnd"/>
      <w:r w:rsidRPr="00C76275">
        <w:rPr>
          <w:rFonts w:ascii="FrankRuehl" w:hAnsi="FrankRuehl"/>
          <w:sz w:val="24"/>
          <w:szCs w:val="24"/>
          <w:rtl/>
        </w:rPr>
        <w:t xml:space="preserve"> במנוחה הוו (</w:t>
      </w:r>
      <w:proofErr w:type="spellStart"/>
      <w:r w:rsidRPr="00C76275">
        <w:rPr>
          <w:rFonts w:ascii="FrankRuehl" w:hAnsi="FrankRuehl"/>
          <w:sz w:val="24"/>
          <w:szCs w:val="24"/>
          <w:rtl/>
        </w:rPr>
        <w:t>רא"ם</w:t>
      </w:r>
      <w:proofErr w:type="spellEnd"/>
      <w:r w:rsidRPr="00C76275">
        <w:rPr>
          <w:rFonts w:ascii="FrankRuehl" w:hAnsi="FrankRuehl"/>
          <w:sz w:val="24"/>
          <w:szCs w:val="24"/>
          <w:rtl/>
        </w:rPr>
        <w:t>).</w:t>
      </w:r>
    </w:p>
  </w:footnote>
  <w:footnote w:id="449">
    <w:p w14:paraId="107FD99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בבית אפל מותר.</w:t>
      </w:r>
    </w:p>
  </w:footnote>
  <w:footnote w:id="450">
    <w:p w14:paraId="13CB02E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נראה, דלא </w:t>
      </w:r>
      <w:proofErr w:type="spellStart"/>
      <w:r w:rsidRPr="00C76275">
        <w:rPr>
          <w:rFonts w:ascii="FrankRuehl" w:hAnsi="FrankRuehl"/>
          <w:sz w:val="24"/>
          <w:szCs w:val="24"/>
          <w:rtl/>
        </w:rPr>
        <w:t>תימא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שראהו</w:t>
      </w:r>
      <w:proofErr w:type="spellEnd"/>
      <w:r w:rsidRPr="00C76275">
        <w:rPr>
          <w:rFonts w:ascii="FrankRuehl" w:hAnsi="FrankRuehl"/>
          <w:sz w:val="24"/>
          <w:szCs w:val="24"/>
          <w:rtl/>
        </w:rPr>
        <w:t xml:space="preserve"> ממש משמש שהניח יצחק החלון פתוח, דחלילה לצדיק כמוהו לעשות כן, אלא שסגר החלון כדי שיהיה בית אפל*׳ (</w:t>
      </w:r>
      <w:proofErr w:type="spellStart"/>
      <w:r w:rsidRPr="00C76275">
        <w:rPr>
          <w:rFonts w:ascii="FrankRuehl" w:hAnsi="FrankRuehl"/>
          <w:sz w:val="24"/>
          <w:szCs w:val="24"/>
          <w:rtl/>
        </w:rPr>
        <w:t>ולאפוקי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מהרא״ם</w:t>
      </w:r>
      <w:proofErr w:type="spellEnd"/>
      <w:r w:rsidRPr="00C76275">
        <w:rPr>
          <w:rFonts w:ascii="FrankRuehl" w:hAnsi="FrankRuehl"/>
          <w:sz w:val="24"/>
          <w:szCs w:val="24"/>
          <w:rtl/>
        </w:rPr>
        <w:t xml:space="preserve"> שכתב 'שהניח מקום ההשקפה פתוח, וכתב הא </w:t>
      </w:r>
      <w:proofErr w:type="spellStart"/>
      <w:r w:rsidRPr="00C76275">
        <w:rPr>
          <w:rFonts w:ascii="FrankRuehl" w:hAnsi="FrankRuehl"/>
          <w:sz w:val="24"/>
          <w:szCs w:val="24"/>
          <w:rtl/>
        </w:rPr>
        <w:t>דבית</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אפלי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ומכח</w:t>
      </w:r>
      <w:proofErr w:type="spellEnd"/>
      <w:r w:rsidRPr="00C76275">
        <w:rPr>
          <w:rFonts w:ascii="FrankRuehl" w:hAnsi="FrankRuehl"/>
          <w:sz w:val="24"/>
          <w:szCs w:val="24"/>
          <w:rtl/>
        </w:rPr>
        <w:t xml:space="preserve"> זה הבין אבימלך “, וזהו ״בעד החלון״, רצה לומר, כנגד החלון, כמו כל ״בעד״ שבמקרא, וזהו ״וישקף״, רצה לומר, השגחה והבנה׳. אבל </w:t>
      </w:r>
      <w:proofErr w:type="spellStart"/>
      <w:r w:rsidRPr="00C76275">
        <w:rPr>
          <w:rFonts w:ascii="FrankRuehl" w:hAnsi="FrankRuehl"/>
          <w:sz w:val="24"/>
          <w:szCs w:val="24"/>
          <w:rtl/>
        </w:rPr>
        <w:t>גירסת</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הרא״ם</w:t>
      </w:r>
      <w:proofErr w:type="spellEnd"/>
      <w:r w:rsidRPr="00C76275">
        <w:rPr>
          <w:rFonts w:ascii="FrankRuehl" w:hAnsi="FrankRuehl"/>
          <w:sz w:val="24"/>
          <w:szCs w:val="24"/>
          <w:rtl/>
        </w:rPr>
        <w:t xml:space="preserve"> על ״וירא״ ( הדיבור המתחיל של רש״י ע״פ </w:t>
      </w:r>
      <w:proofErr w:type="spellStart"/>
      <w:r w:rsidRPr="00C76275">
        <w:rPr>
          <w:rFonts w:ascii="FrankRuehl" w:hAnsi="FrankRuehl"/>
          <w:sz w:val="24"/>
          <w:szCs w:val="24"/>
          <w:rtl/>
        </w:rPr>
        <w:t>הרא״ם</w:t>
      </w:r>
      <w:proofErr w:type="spellEnd"/>
      <w:r w:rsidRPr="00C76275">
        <w:rPr>
          <w:rFonts w:ascii="FrankRuehl" w:hAnsi="FrankRuehl"/>
          <w:sz w:val="24"/>
          <w:szCs w:val="24"/>
          <w:rtl/>
        </w:rPr>
        <w:t xml:space="preserve"> הוא ״וירא״), ולכן פירש ראיה ממש, ולא </w:t>
      </w:r>
      <w:proofErr w:type="spellStart"/>
      <w:r w:rsidRPr="00C76275">
        <w:rPr>
          <w:rFonts w:ascii="FrankRuehl" w:hAnsi="FrankRuehl"/>
          <w:sz w:val="24"/>
          <w:szCs w:val="24"/>
          <w:rtl/>
        </w:rPr>
        <w:t>נהירא</w:t>
      </w:r>
      <w:proofErr w:type="spellEnd"/>
      <w:r w:rsidRPr="00C76275">
        <w:rPr>
          <w:rFonts w:ascii="FrankRuehl" w:hAnsi="FrankRuehl"/>
          <w:sz w:val="24"/>
          <w:szCs w:val="24"/>
          <w:rtl/>
        </w:rPr>
        <w:t xml:space="preserve">. ולפי סברתי צריך לומר, מה שכתב הרב לעיל ׳ולא נזהר להיות נשמר׳, רצה לומר, מלשמש </w:t>
      </w:r>
      <w:proofErr w:type="spellStart"/>
      <w:r w:rsidRPr="00C76275">
        <w:rPr>
          <w:rFonts w:ascii="FrankRuehl" w:hAnsi="FrankRuehl"/>
          <w:sz w:val="24"/>
          <w:szCs w:val="24"/>
          <w:rtl/>
        </w:rPr>
        <w:t>מטתו</w:t>
      </w:r>
      <w:proofErr w:type="spellEnd"/>
      <w:r w:rsidRPr="00C76275">
        <w:rPr>
          <w:rFonts w:ascii="FrankRuehl" w:hAnsi="FrankRuehl"/>
          <w:sz w:val="24"/>
          <w:szCs w:val="24"/>
          <w:rtl/>
        </w:rPr>
        <w:t xml:space="preserve"> ביום, או שהיה לו לשמש בבית אחר שאין החלונות מכוונים׳. והקשה </w:t>
      </w:r>
      <w:proofErr w:type="spellStart"/>
      <w:r w:rsidRPr="00C76275">
        <w:rPr>
          <w:rFonts w:ascii="FrankRuehl" w:hAnsi="FrankRuehl"/>
          <w:sz w:val="24"/>
          <w:szCs w:val="24"/>
          <w:rtl/>
        </w:rPr>
        <w:t>הרא״ם</w:t>
      </w:r>
      <w:proofErr w:type="spellEnd"/>
      <w:r w:rsidRPr="00C76275">
        <w:rPr>
          <w:rFonts w:ascii="FrankRuehl" w:hAnsi="FrankRuehl"/>
          <w:sz w:val="24"/>
          <w:szCs w:val="24"/>
          <w:rtl/>
        </w:rPr>
        <w:t xml:space="preserve">, היאך היה משמש </w:t>
      </w:r>
      <w:proofErr w:type="spellStart"/>
      <w:r w:rsidRPr="00C76275">
        <w:rPr>
          <w:rFonts w:ascii="FrankRuehl" w:hAnsi="FrankRuehl"/>
          <w:sz w:val="24"/>
          <w:szCs w:val="24"/>
          <w:rtl/>
        </w:rPr>
        <w:t>מטתו</w:t>
      </w:r>
      <w:proofErr w:type="spellEnd"/>
      <w:r w:rsidRPr="00C76275">
        <w:rPr>
          <w:rFonts w:ascii="FrankRuehl" w:hAnsi="FrankRuehl"/>
          <w:sz w:val="24"/>
          <w:szCs w:val="24"/>
          <w:rtl/>
        </w:rPr>
        <w:t xml:space="preserve"> אפילו בלילה, הרי קיימא לן (תענית </w:t>
      </w:r>
      <w:proofErr w:type="spellStart"/>
      <w:r w:rsidRPr="00C76275">
        <w:rPr>
          <w:rFonts w:ascii="FrankRuehl" w:hAnsi="FrankRuehl"/>
          <w:sz w:val="24"/>
          <w:szCs w:val="24"/>
          <w:rtl/>
        </w:rPr>
        <w:t>יא,א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דאסור</w:t>
      </w:r>
      <w:proofErr w:type="spellEnd"/>
      <w:r w:rsidRPr="00C76275">
        <w:rPr>
          <w:rFonts w:ascii="FrankRuehl" w:hAnsi="FrankRuehl"/>
          <w:sz w:val="24"/>
          <w:szCs w:val="24"/>
          <w:rtl/>
        </w:rPr>
        <w:t xml:space="preserve"> טעמא מאי אסרו לשמש בשני רעבון, ותירץ שלא יהא כל העולם בצער והוא במנוחה, ובגרר </w:t>
      </w:r>
      <w:proofErr w:type="spellStart"/>
      <w:r w:rsidRPr="00C76275">
        <w:rPr>
          <w:rFonts w:ascii="FrankRuehl" w:hAnsi="FrankRuehl"/>
          <w:sz w:val="24"/>
          <w:szCs w:val="24"/>
          <w:rtl/>
        </w:rPr>
        <w:t>כולהו</w:t>
      </w:r>
      <w:proofErr w:type="spellEnd"/>
      <w:r w:rsidRPr="00C76275">
        <w:rPr>
          <w:rFonts w:ascii="FrankRuehl" w:hAnsi="FrankRuehl"/>
          <w:sz w:val="24"/>
          <w:szCs w:val="24"/>
          <w:rtl/>
        </w:rPr>
        <w:t xml:space="preserve"> במנוחה הוו, עכ״ד. ולא </w:t>
      </w:r>
      <w:proofErr w:type="spellStart"/>
      <w:r w:rsidRPr="00C76275">
        <w:rPr>
          <w:rFonts w:ascii="FrankRuehl" w:hAnsi="FrankRuehl"/>
          <w:sz w:val="24"/>
          <w:szCs w:val="24"/>
          <w:rtl/>
        </w:rPr>
        <w:t>נהירא</w:t>
      </w:r>
      <w:proofErr w:type="spellEnd"/>
      <w:r w:rsidRPr="00C76275">
        <w:rPr>
          <w:rFonts w:ascii="FrankRuehl" w:hAnsi="FrankRuehl"/>
          <w:sz w:val="24"/>
          <w:szCs w:val="24"/>
          <w:rtl/>
        </w:rPr>
        <w:t>, דגם בגרר היה רעב, כמו שפירש הרב בפסוק (</w:t>
      </w:r>
      <w:proofErr w:type="spellStart"/>
      <w:r w:rsidRPr="00C76275">
        <w:rPr>
          <w:rFonts w:ascii="FrankRuehl" w:hAnsi="FrankRuehl"/>
          <w:sz w:val="24"/>
          <w:szCs w:val="24"/>
          <w:rtl/>
        </w:rPr>
        <w:t>יב</w:t>
      </w:r>
      <w:proofErr w:type="spellEnd"/>
      <w:r w:rsidRPr="00C76275">
        <w:rPr>
          <w:rFonts w:ascii="FrankRuehl" w:hAnsi="FrankRuehl"/>
          <w:sz w:val="24"/>
          <w:szCs w:val="24"/>
          <w:rtl/>
        </w:rPr>
        <w:t xml:space="preserve">) "ההיא בשנה ההיא". אלא </w:t>
      </w:r>
      <w:proofErr w:type="spellStart"/>
      <w:r w:rsidRPr="00C76275">
        <w:rPr>
          <w:rFonts w:ascii="FrankRuehl" w:hAnsi="FrankRuehl"/>
          <w:sz w:val="24"/>
          <w:szCs w:val="24"/>
          <w:rtl/>
        </w:rPr>
        <w:t>עיקרא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דמילתא</w:t>
      </w:r>
      <w:proofErr w:type="spellEnd"/>
      <w:r w:rsidRPr="00C76275">
        <w:rPr>
          <w:rFonts w:ascii="FrankRuehl" w:hAnsi="FrankRuehl"/>
          <w:sz w:val="24"/>
          <w:szCs w:val="24"/>
          <w:rtl/>
        </w:rPr>
        <w:t xml:space="preserve"> כמו שכתבתי בפרשת מקץ (</w:t>
      </w:r>
      <w:proofErr w:type="spellStart"/>
      <w:r w:rsidRPr="00C76275">
        <w:rPr>
          <w:rFonts w:ascii="FrankRuehl" w:hAnsi="FrankRuehl"/>
          <w:sz w:val="24"/>
          <w:szCs w:val="24"/>
          <w:rtl/>
        </w:rPr>
        <w:t>מא,נ</w:t>
      </w:r>
      <w:proofErr w:type="spellEnd"/>
      <w:r w:rsidRPr="00C76275">
        <w:rPr>
          <w:rFonts w:ascii="FrankRuehl" w:hAnsi="FrankRuehl"/>
          <w:sz w:val="24"/>
          <w:szCs w:val="24"/>
          <w:rtl/>
        </w:rPr>
        <w:t>) בפסוק ״וליוסף יולד שני בנים בטרם תבוא שנת הרעב".</w:t>
      </w:r>
    </w:p>
  </w:footnote>
  <w:footnote w:id="451">
    <w:p w14:paraId="6E3AD5E4"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מדרש שיר השירים רבה ה, ב.</w:t>
      </w:r>
    </w:p>
  </w:footnote>
  <w:footnote w:id="452">
    <w:p w14:paraId="622C8FB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י, </w:t>
      </w:r>
      <w:proofErr w:type="spellStart"/>
      <w:r w:rsidRPr="00C76275">
        <w:rPr>
          <w:rFonts w:ascii="FrankRuehl" w:hAnsi="FrankRuehl"/>
          <w:sz w:val="24"/>
          <w:szCs w:val="24"/>
          <w:rtl/>
        </w:rPr>
        <w:t>כב</w:t>
      </w:r>
      <w:proofErr w:type="spellEnd"/>
      <w:r w:rsidRPr="00C76275">
        <w:rPr>
          <w:rFonts w:ascii="FrankRuehl" w:hAnsi="FrankRuehl"/>
          <w:sz w:val="24"/>
          <w:szCs w:val="24"/>
          <w:rtl/>
        </w:rPr>
        <w:t>.</w:t>
      </w:r>
    </w:p>
  </w:footnote>
  <w:footnote w:id="453">
    <w:p w14:paraId="6291BA3D"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ב"ר</w:t>
      </w:r>
      <w:proofErr w:type="spellEnd"/>
      <w:r w:rsidRPr="00C76275">
        <w:rPr>
          <w:rFonts w:ascii="FrankRuehl" w:hAnsi="FrankRuehl"/>
          <w:sz w:val="24"/>
          <w:szCs w:val="24"/>
          <w:rtl/>
        </w:rPr>
        <w:t xml:space="preserve"> למה ליצחק תחלה אלא ע"י </w:t>
      </w:r>
      <w:proofErr w:type="spellStart"/>
      <w:r w:rsidRPr="00C76275">
        <w:rPr>
          <w:rFonts w:ascii="FrankRuehl" w:hAnsi="FrankRuehl"/>
          <w:sz w:val="24"/>
          <w:szCs w:val="24"/>
          <w:rtl/>
        </w:rPr>
        <w:t>שהיתה</w:t>
      </w:r>
      <w:proofErr w:type="spellEnd"/>
      <w:r w:rsidRPr="00C76275">
        <w:rPr>
          <w:rFonts w:ascii="FrankRuehl" w:hAnsi="FrankRuehl"/>
          <w:sz w:val="24"/>
          <w:szCs w:val="24"/>
          <w:rtl/>
        </w:rPr>
        <w:t xml:space="preserve"> רבקה בת כומרים לא </w:t>
      </w:r>
      <w:proofErr w:type="spellStart"/>
      <w:r w:rsidRPr="00C76275">
        <w:rPr>
          <w:rFonts w:ascii="FrankRuehl" w:hAnsi="FrankRuehl"/>
          <w:sz w:val="24"/>
          <w:szCs w:val="24"/>
          <w:rtl/>
        </w:rPr>
        <w:t>היתה</w:t>
      </w:r>
      <w:proofErr w:type="spellEnd"/>
      <w:r w:rsidRPr="00C76275">
        <w:rPr>
          <w:rFonts w:ascii="FrankRuehl" w:hAnsi="FrankRuehl"/>
          <w:sz w:val="24"/>
          <w:szCs w:val="24"/>
          <w:rtl/>
        </w:rPr>
        <w:t xml:space="preserve"> מקפדת </w:t>
      </w:r>
      <w:proofErr w:type="spellStart"/>
      <w:r w:rsidRPr="00C76275">
        <w:rPr>
          <w:rFonts w:ascii="FrankRuehl" w:hAnsi="FrankRuehl"/>
          <w:sz w:val="24"/>
          <w:szCs w:val="24"/>
          <w:rtl/>
        </w:rPr>
        <w:t>בטנופת</w:t>
      </w:r>
      <w:proofErr w:type="spellEnd"/>
      <w:r w:rsidRPr="00C76275">
        <w:rPr>
          <w:rFonts w:ascii="FrankRuehl" w:hAnsi="FrankRuehl"/>
          <w:sz w:val="24"/>
          <w:szCs w:val="24"/>
          <w:rtl/>
        </w:rPr>
        <w:t xml:space="preserve"> עבודת כוכבים וזה ע"י שהיה בן קדושים היה מקפיד על </w:t>
      </w:r>
      <w:proofErr w:type="spellStart"/>
      <w:r w:rsidRPr="00C76275">
        <w:rPr>
          <w:rFonts w:ascii="FrankRuehl" w:hAnsi="FrankRuehl"/>
          <w:sz w:val="24"/>
          <w:szCs w:val="24"/>
          <w:rtl/>
        </w:rPr>
        <w:t>טנופת</w:t>
      </w:r>
      <w:proofErr w:type="spellEnd"/>
      <w:r w:rsidRPr="00C76275">
        <w:rPr>
          <w:rFonts w:ascii="FrankRuehl" w:hAnsi="FrankRuehl"/>
          <w:sz w:val="24"/>
          <w:szCs w:val="24"/>
          <w:rtl/>
        </w:rPr>
        <w:t xml:space="preserve"> עבודת כוכבים לפיכך ליצחק תחלה (</w:t>
      </w:r>
      <w:proofErr w:type="spellStart"/>
      <w:r w:rsidRPr="00C76275">
        <w:rPr>
          <w:rFonts w:ascii="FrankRuehl" w:hAnsi="FrankRuehl"/>
          <w:sz w:val="24"/>
          <w:szCs w:val="24"/>
          <w:rtl/>
        </w:rPr>
        <w:t>רא"ם</w:t>
      </w:r>
      <w:proofErr w:type="spellEnd"/>
      <w:r w:rsidRPr="00C76275">
        <w:rPr>
          <w:rFonts w:ascii="FrankRuehl" w:hAnsi="FrankRuehl"/>
          <w:sz w:val="24"/>
          <w:szCs w:val="24"/>
          <w:rtl/>
        </w:rPr>
        <w:t>):</w:t>
      </w:r>
    </w:p>
  </w:footnote>
  <w:footnote w:id="454">
    <w:p w14:paraId="0BA2ABCD"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ונראה לי </w:t>
      </w:r>
      <w:proofErr w:type="spellStart"/>
      <w:r w:rsidRPr="00C76275">
        <w:rPr>
          <w:rFonts w:ascii="FrankRuehl" w:hAnsi="FrankRuehl"/>
          <w:sz w:val="24"/>
          <w:szCs w:val="24"/>
          <w:rtl/>
        </w:rPr>
        <w:t>דהכי</w:t>
      </w:r>
      <w:proofErr w:type="spellEnd"/>
      <w:r w:rsidRPr="00C76275">
        <w:rPr>
          <w:rFonts w:ascii="FrankRuehl" w:hAnsi="FrankRuehl"/>
          <w:sz w:val="24"/>
          <w:szCs w:val="24"/>
          <w:rtl/>
        </w:rPr>
        <w:t xml:space="preserve"> פירושו (כי לכאורה המדרש אינו ברור דיו, האם היה צריך לכתוב רבקה תחילה? הרי הדרך היא לכתוב האיש קודם אשתו), מדהוה ליה </w:t>
      </w:r>
      <w:proofErr w:type="spellStart"/>
      <w:r w:rsidRPr="00C76275">
        <w:rPr>
          <w:rFonts w:ascii="FrankRuehl" w:hAnsi="FrankRuehl"/>
          <w:sz w:val="24"/>
          <w:szCs w:val="24"/>
          <w:rtl/>
        </w:rPr>
        <w:t>למימר</w:t>
      </w:r>
      <w:proofErr w:type="spellEnd"/>
      <w:r w:rsidRPr="00C76275">
        <w:rPr>
          <w:rFonts w:ascii="FrankRuehl" w:hAnsi="FrankRuehl"/>
          <w:sz w:val="24"/>
          <w:szCs w:val="24"/>
          <w:rtl/>
        </w:rPr>
        <w:t xml:space="preserve"> ל"יצחק ורבקה" איש ואשתו, וכתב ״ולרבקה״ שמע מינה (ובצורה כזאת אכן הדרך לכתוב האיש ואח״כ אשתו, </w:t>
      </w:r>
      <w:proofErr w:type="spellStart"/>
      <w:r w:rsidRPr="00C76275">
        <w:rPr>
          <w:rFonts w:ascii="FrankRuehl" w:hAnsi="FrankRuehl"/>
          <w:sz w:val="24"/>
          <w:szCs w:val="24"/>
          <w:rtl/>
        </w:rPr>
        <w:t>מכיון</w:t>
      </w:r>
      <w:proofErr w:type="spellEnd"/>
      <w:r w:rsidRPr="00C76275">
        <w:rPr>
          <w:rFonts w:ascii="FrankRuehl" w:hAnsi="FrankRuehl"/>
          <w:sz w:val="24"/>
          <w:szCs w:val="24"/>
          <w:rtl/>
        </w:rPr>
        <w:t xml:space="preserve"> שהם מוזכרים רק עם וי״ו החיבור, אבל כאן שכתוב ״ו</w:t>
      </w:r>
      <w:r w:rsidRPr="00C76275">
        <w:rPr>
          <w:rFonts w:ascii="FrankRuehl" w:hAnsi="FrankRuehl"/>
          <w:b/>
          <w:sz w:val="24"/>
          <w:szCs w:val="24"/>
          <w:rtl/>
        </w:rPr>
        <w:t>ל</w:t>
      </w:r>
      <w:r w:rsidRPr="00C76275">
        <w:rPr>
          <w:rFonts w:ascii="FrankRuehl" w:hAnsi="FrankRuehl"/>
          <w:sz w:val="24"/>
          <w:szCs w:val="24"/>
          <w:rtl/>
        </w:rPr>
        <w:t>רבקה״ שהיא מוזכרת בפני עצמה, א״כ מדוע יצחק קודם) (נחלת יעקב).</w:t>
      </w:r>
    </w:p>
  </w:footnote>
  <w:footnote w:id="455">
    <w:p w14:paraId="7AA591B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ג, </w:t>
      </w:r>
      <w:proofErr w:type="spellStart"/>
      <w:r w:rsidRPr="00C76275">
        <w:rPr>
          <w:rFonts w:ascii="FrankRuehl" w:hAnsi="FrankRuehl"/>
          <w:sz w:val="24"/>
          <w:szCs w:val="24"/>
          <w:rtl/>
        </w:rPr>
        <w:t>כא</w:t>
      </w:r>
      <w:proofErr w:type="spellEnd"/>
      <w:r w:rsidRPr="00C76275">
        <w:rPr>
          <w:rFonts w:ascii="FrankRuehl" w:hAnsi="FrankRuehl"/>
          <w:sz w:val="24"/>
          <w:szCs w:val="24"/>
          <w:rtl/>
        </w:rPr>
        <w:t>.</w:t>
      </w:r>
    </w:p>
  </w:footnote>
  <w:footnote w:id="456">
    <w:p w14:paraId="3CD3124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וַתִּהְיֶין</w:t>
      </w:r>
      <w:proofErr w:type="spellEnd"/>
      <w:r w:rsidRPr="00C76275">
        <w:rPr>
          <w:rFonts w:ascii="FrankRuehl" w:hAnsi="FrankRuehl"/>
          <w:sz w:val="24"/>
          <w:szCs w:val="24"/>
          <w:rtl/>
        </w:rPr>
        <w:t xml:space="preserve">ָ מֹרַת רוּחַ (בראשית </w:t>
      </w:r>
      <w:proofErr w:type="spellStart"/>
      <w:r w:rsidRPr="00C76275">
        <w:rPr>
          <w:rFonts w:ascii="FrankRuehl" w:hAnsi="FrankRuehl"/>
          <w:sz w:val="24"/>
          <w:szCs w:val="24"/>
          <w:rtl/>
        </w:rPr>
        <w:t>כו</w:t>
      </w:r>
      <w:proofErr w:type="spellEnd"/>
      <w:r w:rsidRPr="00C76275">
        <w:rPr>
          <w:rFonts w:ascii="FrankRuehl" w:hAnsi="FrankRuehl"/>
          <w:sz w:val="24"/>
          <w:szCs w:val="24"/>
          <w:rtl/>
        </w:rPr>
        <w:t xml:space="preserve">, לה), לָמָּה לְיִצְחָק תְּחִלָּה, אֶלָּא עַל יְדֵי </w:t>
      </w:r>
      <w:proofErr w:type="spellStart"/>
      <w:r w:rsidRPr="00C76275">
        <w:rPr>
          <w:rFonts w:ascii="FrankRuehl" w:hAnsi="FrankRuehl"/>
          <w:sz w:val="24"/>
          <w:szCs w:val="24"/>
          <w:rtl/>
        </w:rPr>
        <w:t>שֶׁהָיְתָה</w:t>
      </w:r>
      <w:proofErr w:type="spellEnd"/>
      <w:r w:rsidRPr="00C76275">
        <w:rPr>
          <w:rFonts w:ascii="FrankRuehl" w:hAnsi="FrankRuehl"/>
          <w:sz w:val="24"/>
          <w:szCs w:val="24"/>
          <w:rtl/>
        </w:rPr>
        <w:t xml:space="preserve"> רִבְקָה בַּת כְּמָרִים לֹא </w:t>
      </w:r>
      <w:proofErr w:type="spellStart"/>
      <w:r w:rsidRPr="00C76275">
        <w:rPr>
          <w:rFonts w:ascii="FrankRuehl" w:hAnsi="FrankRuehl"/>
          <w:sz w:val="24"/>
          <w:szCs w:val="24"/>
          <w:rtl/>
        </w:rPr>
        <w:t>הָיְתָה</w:t>
      </w:r>
      <w:proofErr w:type="spellEnd"/>
      <w:r w:rsidRPr="00C76275">
        <w:rPr>
          <w:rFonts w:ascii="FrankRuehl" w:hAnsi="FrankRuehl"/>
          <w:sz w:val="24"/>
          <w:szCs w:val="24"/>
          <w:rtl/>
        </w:rPr>
        <w:t xml:space="preserve"> מַקְפֶּדֶת עַל </w:t>
      </w:r>
      <w:proofErr w:type="spellStart"/>
      <w:r w:rsidRPr="00C76275">
        <w:rPr>
          <w:rFonts w:ascii="FrankRuehl" w:hAnsi="FrankRuehl"/>
          <w:sz w:val="24"/>
          <w:szCs w:val="24"/>
          <w:rtl/>
        </w:rPr>
        <w:t>טִנֹּפֶת</w:t>
      </w:r>
      <w:proofErr w:type="spellEnd"/>
      <w:r w:rsidRPr="00C76275">
        <w:rPr>
          <w:rFonts w:ascii="FrankRuehl" w:hAnsi="FrankRuehl"/>
          <w:sz w:val="24"/>
          <w:szCs w:val="24"/>
          <w:rtl/>
        </w:rPr>
        <w:t xml:space="preserve"> עֲבוֹדַת כּוֹכָבִים, וְזֶה עַל יְדֵי שֶׁהָיָה בֶּן קְדוֹשִׁים הָיָה מַקְפִּיד עַל </w:t>
      </w:r>
      <w:proofErr w:type="spellStart"/>
      <w:r w:rsidRPr="00C76275">
        <w:rPr>
          <w:rFonts w:ascii="FrankRuehl" w:hAnsi="FrankRuehl"/>
          <w:sz w:val="24"/>
          <w:szCs w:val="24"/>
          <w:rtl/>
        </w:rPr>
        <w:t>טִנֹּפֶת</w:t>
      </w:r>
      <w:proofErr w:type="spellEnd"/>
      <w:r w:rsidRPr="00C76275">
        <w:rPr>
          <w:rFonts w:ascii="FrankRuehl" w:hAnsi="FrankRuehl"/>
          <w:sz w:val="24"/>
          <w:szCs w:val="24"/>
          <w:rtl/>
        </w:rPr>
        <w:t xml:space="preserve"> עֲבוֹדַת כּוֹכָבִים, לְפִיכָךְ לְיִצְחָק תְּחִלָּה (בראשית רבה).</w:t>
      </w:r>
    </w:p>
  </w:footnote>
  <w:footnote w:id="457">
    <w:p w14:paraId="087246D5"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כה, לה.</w:t>
      </w:r>
    </w:p>
  </w:footnote>
  <w:footnote w:id="458">
    <w:p w14:paraId="2313FC9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קכה</w:t>
      </w:r>
      <w:proofErr w:type="spellEnd"/>
      <w:r w:rsidRPr="00C76275">
        <w:rPr>
          <w:rFonts w:ascii="FrankRuehl" w:hAnsi="FrankRuehl"/>
          <w:sz w:val="24"/>
          <w:szCs w:val="24"/>
          <w:rtl/>
        </w:rPr>
        <w:t>, ג.</w:t>
      </w:r>
    </w:p>
  </w:footnote>
  <w:footnote w:id="459">
    <w:p w14:paraId="50CE3B4B"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צ"ל ס"ג אות ד.</w:t>
      </w:r>
    </w:p>
  </w:footnote>
  <w:footnote w:id="460">
    <w:p w14:paraId="12C5918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וַיְהִי יִצְחָק בֶּן אַרְבָּעִים שָׁנָה וגו' (בראשית כה, כ), אָמַר רַבִּי יִצְחָק אִם לְלַמֵּד שֶׁהִיא מֵאֲרַם נַהֲרַיִם וַהֲלוֹא כְּבָר נֶאֱמַר: מִפַּדַן אֲרָם, מַה תַּלְמוּד לוֹמַר אֲרַמִּי, בַּת בְּתוּאֵל הָאֲרַמִּי, מַה תַּלְמוּד לוֹמַר אֲחוֹת לָבָן הָאֲרַמִּי, אֶלָּא בָּא לְלַמֶּדְךָ אָבִיהָ רַמַּאי וְאָחִיהָ רַמַּאי וְאַף אַנְשֵׁי מְקוֹמָהּ כֵּן, וְהַצַּדֶּקֶת הַזּוֹ שֶׁהִיא יוֹצְאָה </w:t>
      </w:r>
      <w:proofErr w:type="spellStart"/>
      <w:r w:rsidRPr="00C76275">
        <w:rPr>
          <w:rFonts w:ascii="FrankRuehl" w:hAnsi="FrankRuehl"/>
          <w:sz w:val="24"/>
          <w:szCs w:val="24"/>
          <w:rtl/>
        </w:rPr>
        <w:t>מִבֵּינֵיהֶם</w:t>
      </w:r>
      <w:proofErr w:type="spellEnd"/>
      <w:r w:rsidRPr="00C76275">
        <w:rPr>
          <w:rFonts w:ascii="FrankRuehl" w:hAnsi="FrankRuehl"/>
          <w:sz w:val="24"/>
          <w:szCs w:val="24"/>
          <w:rtl/>
        </w:rPr>
        <w:t xml:space="preserve"> לְמָה הִיא דּוֹמָה, לְשׁוֹשַׁנָּה בֵּין הַחוֹחִים. רַבִּי פִּנְחָס אָמַר כְּתִיב (בראשית </w:t>
      </w:r>
      <w:proofErr w:type="spellStart"/>
      <w:r w:rsidRPr="00C76275">
        <w:rPr>
          <w:rFonts w:ascii="FrankRuehl" w:hAnsi="FrankRuehl"/>
          <w:sz w:val="24"/>
          <w:szCs w:val="24"/>
          <w:rtl/>
        </w:rPr>
        <w:t>כח</w:t>
      </w:r>
      <w:proofErr w:type="spellEnd"/>
      <w:r w:rsidRPr="00C76275">
        <w:rPr>
          <w:rFonts w:ascii="FrankRuehl" w:hAnsi="FrankRuehl"/>
          <w:sz w:val="24"/>
          <w:szCs w:val="24"/>
          <w:rtl/>
        </w:rPr>
        <w:t xml:space="preserve">, ז): וַיֵּלֶךְ </w:t>
      </w:r>
      <w:proofErr w:type="spellStart"/>
      <w:r w:rsidRPr="00C76275">
        <w:rPr>
          <w:rFonts w:ascii="FrankRuehl" w:hAnsi="FrankRuehl"/>
          <w:sz w:val="24"/>
          <w:szCs w:val="24"/>
          <w:rtl/>
        </w:rPr>
        <w:t>פַּדֶּנָה</w:t>
      </w:r>
      <w:proofErr w:type="spellEnd"/>
      <w:r w:rsidRPr="00C76275">
        <w:rPr>
          <w:rFonts w:ascii="FrankRuehl" w:hAnsi="FrankRuehl"/>
          <w:sz w:val="24"/>
          <w:szCs w:val="24"/>
          <w:rtl/>
        </w:rPr>
        <w:t xml:space="preserve"> אֲרָם, מַה תַּלְמוּד לוֹמַר (בראשית </w:t>
      </w:r>
      <w:proofErr w:type="spellStart"/>
      <w:r w:rsidRPr="00C76275">
        <w:rPr>
          <w:rFonts w:ascii="FrankRuehl" w:hAnsi="FrankRuehl"/>
          <w:sz w:val="24"/>
          <w:szCs w:val="24"/>
          <w:rtl/>
        </w:rPr>
        <w:t>כח</w:t>
      </w:r>
      <w:proofErr w:type="spellEnd"/>
      <w:r w:rsidRPr="00C76275">
        <w:rPr>
          <w:rFonts w:ascii="FrankRuehl" w:hAnsi="FrankRuehl"/>
          <w:sz w:val="24"/>
          <w:szCs w:val="24"/>
          <w:rtl/>
        </w:rPr>
        <w:t>, ה): אֶל לָבָן הָאֲרַמִּי, מְלַמֵּד שֶׁכֻּלָּן כְּלָלָן בָּרַמָּאוּת (בראשית רבה).</w:t>
      </w:r>
    </w:p>
  </w:footnote>
  <w:footnote w:id="461">
    <w:p w14:paraId="406D97E1"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בַּעֲשָׁנָן שֶׁל אֵלּוּ. דָּ"אַ כְּשֶׁנֶּעֱקַד עַ"גַּ הַמִּזְבֵּחַ וְהָיָה אָבִיו רוֹצֶה לְשָׁחֳטוֹ, בְּאוֹתָהּ שָׁעָה נִפְתְּחוּ הַשָּׁמַיִם וְרָאוּ מַלְאֲכֵי הַשָּׁרֵת וְהָיוּ בוֹכִים, וְיָרְדוּ דִמְעוֹתֵיהֶם וְנָפְלוּ עַל עֵינָיו, לְפִיכָךְ כָּהוּ עֵינָיו. דָּ"אַ כְּדֵי </w:t>
      </w:r>
      <w:proofErr w:type="spellStart"/>
      <w:r w:rsidRPr="00C76275">
        <w:rPr>
          <w:rFonts w:ascii="FrankRuehl" w:hAnsi="FrankRuehl"/>
          <w:sz w:val="24"/>
          <w:szCs w:val="24"/>
          <w:rtl/>
        </w:rPr>
        <w:t>שֶׁיִּטֹּל</w:t>
      </w:r>
      <w:proofErr w:type="spellEnd"/>
      <w:r w:rsidRPr="00C76275">
        <w:rPr>
          <w:rFonts w:ascii="FrankRuehl" w:hAnsi="FrankRuehl"/>
          <w:sz w:val="24"/>
          <w:szCs w:val="24"/>
          <w:rtl/>
        </w:rPr>
        <w:t xml:space="preserve"> יַעֲקֹב אֶת הַבְּרָכוֹת (רש"י).</w:t>
      </w:r>
    </w:p>
  </w:footnote>
  <w:footnote w:id="462">
    <w:p w14:paraId="47685B6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דף </w:t>
      </w:r>
      <w:proofErr w:type="spellStart"/>
      <w:r w:rsidRPr="00C76275">
        <w:rPr>
          <w:rFonts w:ascii="FrankRuehl" w:hAnsi="FrankRuehl"/>
          <w:sz w:val="24"/>
          <w:szCs w:val="24"/>
          <w:rtl/>
        </w:rPr>
        <w:t>כח</w:t>
      </w:r>
      <w:proofErr w:type="spellEnd"/>
      <w:r w:rsidRPr="00C76275">
        <w:rPr>
          <w:rFonts w:ascii="FrankRuehl" w:hAnsi="FrankRuehl"/>
          <w:sz w:val="24"/>
          <w:szCs w:val="24"/>
          <w:rtl/>
        </w:rPr>
        <w:t xml:space="preserve"> ע"א.</w:t>
      </w:r>
    </w:p>
  </w:footnote>
  <w:footnote w:id="463">
    <w:p w14:paraId="0987F90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כ, </w:t>
      </w:r>
      <w:proofErr w:type="spellStart"/>
      <w:r w:rsidRPr="00C76275">
        <w:rPr>
          <w:rFonts w:ascii="FrankRuehl" w:hAnsi="FrankRuehl"/>
          <w:sz w:val="24"/>
          <w:szCs w:val="24"/>
          <w:rtl/>
        </w:rPr>
        <w:t>טז</w:t>
      </w:r>
      <w:proofErr w:type="spellEnd"/>
      <w:r w:rsidRPr="00C76275">
        <w:rPr>
          <w:rFonts w:ascii="FrankRuehl" w:hAnsi="FrankRuehl"/>
          <w:sz w:val="24"/>
          <w:szCs w:val="24"/>
          <w:rtl/>
        </w:rPr>
        <w:t>.</w:t>
      </w:r>
    </w:p>
  </w:footnote>
  <w:footnote w:id="464">
    <w:p w14:paraId="406A581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כ, </w:t>
      </w:r>
      <w:proofErr w:type="spellStart"/>
      <w:r w:rsidRPr="00C76275">
        <w:rPr>
          <w:rFonts w:ascii="FrankRuehl" w:hAnsi="FrankRuehl"/>
          <w:sz w:val="24"/>
          <w:szCs w:val="24"/>
          <w:rtl/>
        </w:rPr>
        <w:t>טז</w:t>
      </w:r>
      <w:proofErr w:type="spellEnd"/>
      <w:r w:rsidRPr="00C76275">
        <w:rPr>
          <w:rFonts w:ascii="FrankRuehl" w:hAnsi="FrankRuehl"/>
          <w:sz w:val="24"/>
          <w:szCs w:val="24"/>
          <w:rtl/>
        </w:rPr>
        <w:t>.</w:t>
      </w:r>
    </w:p>
  </w:footnote>
  <w:footnote w:id="465">
    <w:p w14:paraId="4AC33C0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וַתִּכְהֶיןָ עֵינָיו מֵרְאֹת (בראשית </w:t>
      </w:r>
      <w:proofErr w:type="spellStart"/>
      <w:r w:rsidRPr="00C76275">
        <w:rPr>
          <w:rFonts w:ascii="FrankRuehl" w:hAnsi="FrankRuehl"/>
          <w:sz w:val="24"/>
          <w:szCs w:val="24"/>
          <w:rtl/>
        </w:rPr>
        <w:t>כז</w:t>
      </w:r>
      <w:proofErr w:type="spellEnd"/>
      <w:r w:rsidRPr="00C76275">
        <w:rPr>
          <w:rFonts w:ascii="FrankRuehl" w:hAnsi="FrankRuehl"/>
          <w:sz w:val="24"/>
          <w:szCs w:val="24"/>
          <w:rtl/>
        </w:rPr>
        <w:t xml:space="preserve">, א), אָמַר רַבִּי אֶלְעָזָר בֶּן עֲזַרְיָה מֵרְאוֹת בְּרָע, מֵרְאוֹת בְּרָעָתוֹ שֶׁל רָשָׁע, אָמַר הַקָּדוֹשׁ בָּרוּךְ הוּא יִהְיֶה יִצְחָק יוֹצֵא לַשּׁוּק </w:t>
      </w:r>
      <w:proofErr w:type="spellStart"/>
      <w:r w:rsidRPr="00C76275">
        <w:rPr>
          <w:rFonts w:ascii="FrankRuehl" w:hAnsi="FrankRuehl"/>
          <w:sz w:val="24"/>
          <w:szCs w:val="24"/>
          <w:rtl/>
        </w:rPr>
        <w:t>וִיהוֹן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בְּרִיָּתָא</w:t>
      </w:r>
      <w:proofErr w:type="spellEnd"/>
      <w:r w:rsidRPr="00C76275">
        <w:rPr>
          <w:rFonts w:ascii="FrankRuehl" w:hAnsi="FrankRuehl"/>
          <w:sz w:val="24"/>
          <w:szCs w:val="24"/>
          <w:rtl/>
        </w:rPr>
        <w:t xml:space="preserve"> אָמְרִין דֵּין אֲבוּהּ </w:t>
      </w:r>
      <w:proofErr w:type="spellStart"/>
      <w:r w:rsidRPr="00C76275">
        <w:rPr>
          <w:rFonts w:ascii="FrankRuehl" w:hAnsi="FrankRuehl"/>
          <w:sz w:val="24"/>
          <w:szCs w:val="24"/>
          <w:rtl/>
        </w:rPr>
        <w:t>דְּהַהוּא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רַשִׁיעָא</w:t>
      </w:r>
      <w:proofErr w:type="spellEnd"/>
      <w:r w:rsidRPr="00C76275">
        <w:rPr>
          <w:rFonts w:ascii="FrankRuehl" w:hAnsi="FrankRuehl"/>
          <w:sz w:val="24"/>
          <w:szCs w:val="24"/>
          <w:rtl/>
        </w:rPr>
        <w:t xml:space="preserve">, אֶלָּא הֲרֵינִי מַכְּהֶה אֶת עֵינָיו וְהוּא יוֹשֵׁב בְּתוֹךְ בֵּיתוֹ, </w:t>
      </w:r>
      <w:proofErr w:type="spellStart"/>
      <w:r w:rsidRPr="00C76275">
        <w:rPr>
          <w:rFonts w:ascii="FrankRuehl" w:hAnsi="FrankRuehl"/>
          <w:sz w:val="24"/>
          <w:szCs w:val="24"/>
          <w:rtl/>
        </w:rPr>
        <w:t>הֲדָא</w:t>
      </w:r>
      <w:proofErr w:type="spellEnd"/>
      <w:r w:rsidRPr="00C76275">
        <w:rPr>
          <w:rFonts w:ascii="FrankRuehl" w:hAnsi="FrankRuehl"/>
          <w:sz w:val="24"/>
          <w:szCs w:val="24"/>
          <w:rtl/>
        </w:rPr>
        <w:t xml:space="preserve"> הוּא </w:t>
      </w:r>
      <w:proofErr w:type="spellStart"/>
      <w:r w:rsidRPr="00C76275">
        <w:rPr>
          <w:rFonts w:ascii="FrankRuehl" w:hAnsi="FrankRuehl"/>
          <w:sz w:val="24"/>
          <w:szCs w:val="24"/>
          <w:rtl/>
        </w:rPr>
        <w:t>דִכְתִיב</w:t>
      </w:r>
      <w:proofErr w:type="spellEnd"/>
      <w:r w:rsidRPr="00C76275">
        <w:rPr>
          <w:rFonts w:ascii="FrankRuehl" w:hAnsi="FrankRuehl"/>
          <w:sz w:val="24"/>
          <w:szCs w:val="24"/>
          <w:rtl/>
        </w:rPr>
        <w:t xml:space="preserve"> (משלי </w:t>
      </w:r>
      <w:proofErr w:type="spellStart"/>
      <w:r w:rsidRPr="00C76275">
        <w:rPr>
          <w:rFonts w:ascii="FrankRuehl" w:hAnsi="FrankRuehl"/>
          <w:sz w:val="24"/>
          <w:szCs w:val="24"/>
          <w:rtl/>
        </w:rPr>
        <w:t>כח</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כח</w:t>
      </w:r>
      <w:proofErr w:type="spellEnd"/>
      <w:r w:rsidRPr="00C76275">
        <w:rPr>
          <w:rFonts w:ascii="FrankRuehl" w:hAnsi="FrankRuehl"/>
          <w:sz w:val="24"/>
          <w:szCs w:val="24"/>
          <w:rtl/>
        </w:rPr>
        <w:t xml:space="preserve">): בְּקוּם רְשָׁעִים </w:t>
      </w:r>
      <w:proofErr w:type="spellStart"/>
      <w:r w:rsidRPr="00C76275">
        <w:rPr>
          <w:rFonts w:ascii="FrankRuehl" w:hAnsi="FrankRuehl"/>
          <w:sz w:val="24"/>
          <w:szCs w:val="24"/>
          <w:rtl/>
        </w:rPr>
        <w:t>יִסָּתֵר</w:t>
      </w:r>
      <w:proofErr w:type="spellEnd"/>
      <w:r w:rsidRPr="00C76275">
        <w:rPr>
          <w:rFonts w:ascii="FrankRuehl" w:hAnsi="FrankRuehl"/>
          <w:sz w:val="24"/>
          <w:szCs w:val="24"/>
          <w:rtl/>
        </w:rPr>
        <w:t xml:space="preserve"> אָדָם, מִכָּאן אָמְרוּ כָּל הַמַּעֲמִיד בֵּן רָשָׁע אוֹ תַּלְמִיד רָשָׁע סוֹף שֶׁעֵינָיו כֵּהוֹת. תַּלְמִיד רָשָׁע מֵאֲחִיָּה הַשִּׁילוֹנִי (מלכים א יד, ד): וַאֲחִיָּהוּ לֹא </w:t>
      </w:r>
      <w:proofErr w:type="spellStart"/>
      <w:r w:rsidRPr="00C76275">
        <w:rPr>
          <w:rFonts w:ascii="FrankRuehl" w:hAnsi="FrankRuehl"/>
          <w:sz w:val="24"/>
          <w:szCs w:val="24"/>
          <w:rtl/>
        </w:rPr>
        <w:t>יָכֹל</w:t>
      </w:r>
      <w:proofErr w:type="spellEnd"/>
      <w:r w:rsidRPr="00C76275">
        <w:rPr>
          <w:rFonts w:ascii="FrankRuehl" w:hAnsi="FrankRuehl"/>
          <w:sz w:val="24"/>
          <w:szCs w:val="24"/>
          <w:rtl/>
        </w:rPr>
        <w:t xml:space="preserve"> לִרְאוֹת כִּי קָמוּ עֵינָיו מִשֵֹּׂיבוֹ, שֶׁהֶעֱמִיד אֶת יָרָבְעָם תַּלְמִיד רָשָׁע. בֵּן רָשָׁע, מִיִּצְחָק, וַיְהִי כִּי זָקֵן יִצְחָק וַתִּכְהֶיןָ עֵינָיו </w:t>
      </w:r>
      <w:proofErr w:type="spellStart"/>
      <w:r w:rsidRPr="00C76275">
        <w:rPr>
          <w:rFonts w:ascii="FrankRuehl" w:hAnsi="FrankRuehl"/>
          <w:sz w:val="24"/>
          <w:szCs w:val="24"/>
          <w:rtl/>
        </w:rPr>
        <w:t>וכו</w:t>
      </w:r>
      <w:proofErr w:type="spellEnd"/>
      <w:r w:rsidRPr="00C76275">
        <w:rPr>
          <w:rFonts w:ascii="FrankRuehl" w:hAnsi="FrankRuehl"/>
          <w:sz w:val="24"/>
          <w:szCs w:val="24"/>
          <w:rtl/>
        </w:rPr>
        <w:t xml:space="preserve">'. דָּבָר אַחֵר, מֵרְאֹת, </w:t>
      </w:r>
      <w:proofErr w:type="spellStart"/>
      <w:r w:rsidRPr="00C76275">
        <w:rPr>
          <w:rFonts w:ascii="FrankRuehl" w:hAnsi="FrankRuehl"/>
          <w:sz w:val="24"/>
          <w:szCs w:val="24"/>
          <w:rtl/>
        </w:rPr>
        <w:t>מִכֹּח</w:t>
      </w:r>
      <w:proofErr w:type="spellEnd"/>
      <w:r w:rsidRPr="00C76275">
        <w:rPr>
          <w:rFonts w:ascii="FrankRuehl" w:hAnsi="FrankRuehl"/>
          <w:sz w:val="24"/>
          <w:szCs w:val="24"/>
          <w:rtl/>
        </w:rPr>
        <w:t xml:space="preserve">ַ אוֹתָהּ הָרְאִיָּה, שֶׁבְּשָׁעָה שֶׁעָקַד אַבְרָהָם אָבִינוּ אֶת יִצְחָק בְּנוֹ עַל גַּבֵּי הַמִּזְבֵּחַ, תָּלָה עֵינָיו בַּמָּרוֹם וְהִבִּיט בַּשְּׁכִינָה. מוֹשְׁלִים אוֹתוֹ מָשָׁל לְמָה הַדָּבָר דּוֹמֶה, לְמֶלֶךְ שֶׁהָיָה מְטַיֵּל בְּפֶתַח פָּלָטִין שֶׁלּוֹ וְתָלָה עֵינָיו וְרָאָה בְּנוֹ שֶׁל אוֹהֲבוֹ מֵצִיץ עָלָיו בְּעַד הַחַלּוֹן, אָמַר אִם הוֹרְגוֹ אֲנִי </w:t>
      </w:r>
      <w:proofErr w:type="spellStart"/>
      <w:r w:rsidRPr="00C76275">
        <w:rPr>
          <w:rFonts w:ascii="FrankRuehl" w:hAnsi="FrankRuehl"/>
          <w:sz w:val="24"/>
          <w:szCs w:val="24"/>
          <w:rtl/>
        </w:rPr>
        <w:t>עַכְשָׁו</w:t>
      </w:r>
      <w:proofErr w:type="spellEnd"/>
      <w:r w:rsidRPr="00C76275">
        <w:rPr>
          <w:rFonts w:ascii="FrankRuehl" w:hAnsi="FrankRuehl"/>
          <w:sz w:val="24"/>
          <w:szCs w:val="24"/>
          <w:rtl/>
        </w:rPr>
        <w:t xml:space="preserve"> מַכְרִיעַ אֲנִי אֶת אוֹהֲבִי, אֶלָּא גּוֹזְרַנִי שֶׁיִּסָּתְמוּ חַלּוֹנוֹתָיו. כָּךְ בְּשָׁעָה </w:t>
      </w:r>
      <w:proofErr w:type="spellStart"/>
      <w:r w:rsidRPr="00C76275">
        <w:rPr>
          <w:rFonts w:ascii="FrankRuehl" w:hAnsi="FrankRuehl"/>
          <w:sz w:val="24"/>
          <w:szCs w:val="24"/>
          <w:rtl/>
        </w:rPr>
        <w:t>שֶׁהֶעֱקִיד</w:t>
      </w:r>
      <w:proofErr w:type="spellEnd"/>
      <w:r w:rsidRPr="00C76275">
        <w:rPr>
          <w:rFonts w:ascii="FrankRuehl" w:hAnsi="FrankRuehl"/>
          <w:sz w:val="24"/>
          <w:szCs w:val="24"/>
          <w:rtl/>
        </w:rPr>
        <w:t xml:space="preserve"> אַבְרָהָם אָבִינוּ אֶת בְּנוֹ עַל גַּבֵּי הַמִּזְבֵּחַ תָּלָה עֵינָיו וְהִבִּיט בַּשְּׁכִינָה, אָמַר הַקָּדוֹשׁ בָּרוּךְ הוּא אִם הוֹרְגוֹ אֲנִי </w:t>
      </w:r>
      <w:proofErr w:type="spellStart"/>
      <w:r w:rsidRPr="00C76275">
        <w:rPr>
          <w:rFonts w:ascii="FrankRuehl" w:hAnsi="FrankRuehl"/>
          <w:sz w:val="24"/>
          <w:szCs w:val="24"/>
          <w:rtl/>
        </w:rPr>
        <w:t>עַכְשָׁו</w:t>
      </w:r>
      <w:proofErr w:type="spellEnd"/>
      <w:r w:rsidRPr="00C76275">
        <w:rPr>
          <w:rFonts w:ascii="FrankRuehl" w:hAnsi="FrankRuehl"/>
          <w:sz w:val="24"/>
          <w:szCs w:val="24"/>
          <w:rtl/>
        </w:rPr>
        <w:t xml:space="preserve"> אֲנִי מַכְרִיעַ אֶת אַבְרָהָם אוֹהֲבִי, אֶלָּא גּוֹזֵר אֲנִי שֶׁיִּכְּהוּ עֵינָיו, וְכֵיוָן שֶׁהִזְקִין כָּהוּ עֵינָיו, וַיְהִי כִּי זָקֵן יִצְחָק וגו' (מדרש רבה אות י).</w:t>
      </w:r>
    </w:p>
  </w:footnote>
  <w:footnote w:id="466">
    <w:p w14:paraId="3EE3D807"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ראה בראשית </w:t>
      </w:r>
      <w:proofErr w:type="spellStart"/>
      <w:r w:rsidRPr="00C76275">
        <w:rPr>
          <w:rFonts w:ascii="FrankRuehl" w:hAnsi="FrankRuehl"/>
          <w:sz w:val="24"/>
          <w:szCs w:val="24"/>
          <w:rtl/>
        </w:rPr>
        <w:t>יח</w:t>
      </w:r>
      <w:proofErr w:type="spellEnd"/>
      <w:r w:rsidRPr="00C76275">
        <w:rPr>
          <w:rFonts w:ascii="FrankRuehl" w:hAnsi="FrankRuehl"/>
          <w:sz w:val="24"/>
          <w:szCs w:val="24"/>
          <w:rtl/>
        </w:rPr>
        <w:t>, ד- אות א'.</w:t>
      </w:r>
    </w:p>
  </w:footnote>
  <w:footnote w:id="467">
    <w:p w14:paraId="45E3507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רש״י בד"ה ותכהין - בעשנן של אלו. ד״א, כדי </w:t>
      </w:r>
      <w:proofErr w:type="spellStart"/>
      <w:r w:rsidRPr="00C76275">
        <w:rPr>
          <w:rFonts w:ascii="FrankRuehl" w:hAnsi="FrankRuehl"/>
          <w:sz w:val="24"/>
          <w:szCs w:val="24"/>
          <w:rtl/>
        </w:rPr>
        <w:t>שיטול</w:t>
      </w:r>
      <w:proofErr w:type="spellEnd"/>
      <w:r w:rsidRPr="00C76275">
        <w:rPr>
          <w:rFonts w:ascii="FrankRuehl" w:hAnsi="FrankRuehl"/>
          <w:sz w:val="24"/>
          <w:szCs w:val="24"/>
          <w:rtl/>
        </w:rPr>
        <w:t xml:space="preserve"> יעקב את הברכות.</w:t>
      </w:r>
    </w:p>
  </w:footnote>
  <w:footnote w:id="468">
    <w:p w14:paraId="3C91FF5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תמיהא</w:t>
      </w:r>
      <w:proofErr w:type="spellEnd"/>
      <w:r w:rsidRPr="00C76275">
        <w:rPr>
          <w:rFonts w:ascii="FrankRuehl" w:hAnsi="FrankRuehl"/>
          <w:sz w:val="24"/>
          <w:szCs w:val="24"/>
          <w:rtl/>
        </w:rPr>
        <w:t xml:space="preserve"> לי, מה שייך כאן לומר ׳דבר אחר׳, והלא הטעם הראשון הוא מאין בא לו </w:t>
      </w:r>
      <w:proofErr w:type="spellStart"/>
      <w:r w:rsidRPr="00C76275">
        <w:rPr>
          <w:rFonts w:ascii="FrankRuehl" w:hAnsi="FrankRuehl"/>
          <w:sz w:val="24"/>
          <w:szCs w:val="24"/>
          <w:rtl/>
        </w:rPr>
        <w:t>כהיית</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העינים</w:t>
      </w:r>
      <w:proofErr w:type="spellEnd"/>
      <w:r w:rsidRPr="00C76275">
        <w:rPr>
          <w:rFonts w:ascii="FrankRuehl" w:hAnsi="FrankRuehl"/>
          <w:sz w:val="24"/>
          <w:szCs w:val="24"/>
          <w:rtl/>
        </w:rPr>
        <w:t xml:space="preserve">׳, ׳בעשנן של אלו׳, הטעם השני הוא למה יצאה הגזירה לפניו לכהות עיניו, ועל זה תירץ ׳כדי </w:t>
      </w:r>
      <w:proofErr w:type="spellStart"/>
      <w:r w:rsidRPr="00C76275">
        <w:rPr>
          <w:rFonts w:ascii="FrankRuehl" w:hAnsi="FrankRuehl"/>
          <w:sz w:val="24"/>
          <w:szCs w:val="24"/>
          <w:rtl/>
        </w:rPr>
        <w:t>שיטול</w:t>
      </w:r>
      <w:proofErr w:type="spellEnd"/>
      <w:r w:rsidRPr="00C76275">
        <w:rPr>
          <w:rFonts w:ascii="FrankRuehl" w:hAnsi="FrankRuehl"/>
          <w:sz w:val="24"/>
          <w:szCs w:val="24"/>
          <w:rtl/>
        </w:rPr>
        <w:t xml:space="preserve"> יעקב את ברכות׳, וא״כ אין שייכות לזה הלשון עם הלשון השני, וא״כ אין שייך גם כן לומר ׳ד״א׳. ולכן נראה לי, </w:t>
      </w:r>
      <w:proofErr w:type="spellStart"/>
      <w:r w:rsidRPr="00C76275">
        <w:rPr>
          <w:rFonts w:ascii="FrankRuehl" w:hAnsi="FrankRuehl"/>
          <w:sz w:val="24"/>
          <w:szCs w:val="24"/>
          <w:rtl/>
        </w:rPr>
        <w:t>דהוקשה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להרב</w:t>
      </w:r>
      <w:proofErr w:type="spellEnd"/>
      <w:r w:rsidRPr="00C76275">
        <w:rPr>
          <w:rFonts w:ascii="FrankRuehl" w:hAnsi="FrankRuehl"/>
          <w:sz w:val="24"/>
          <w:szCs w:val="24"/>
          <w:rtl/>
        </w:rPr>
        <w:t xml:space="preserve">, לאיזה צורך הודיענו הכתוב שכהו עיניו ועל זה תירץ ׳בעשנן של אלו׳, ללמד דעת שהאדם ירחיק עצמו אפילו מריח עשן עכו״ם, </w:t>
      </w:r>
      <w:proofErr w:type="spellStart"/>
      <w:r w:rsidRPr="00C76275">
        <w:rPr>
          <w:rFonts w:ascii="FrankRuehl" w:hAnsi="FrankRuehl"/>
          <w:sz w:val="24"/>
          <w:szCs w:val="24"/>
          <w:rtl/>
        </w:rPr>
        <w:t>דהא</w:t>
      </w:r>
      <w:proofErr w:type="spellEnd"/>
      <w:r w:rsidRPr="00C76275">
        <w:rPr>
          <w:rFonts w:ascii="FrankRuehl" w:hAnsi="FrankRuehl"/>
          <w:sz w:val="24"/>
          <w:szCs w:val="24"/>
          <w:rtl/>
        </w:rPr>
        <w:t xml:space="preserve"> יצחק נענש על שלא הוציא כלותיו מביתו, כשראה שהיו מורת רוח ולא היו שומעות לו, ולשון השני תירץ הורה לנו שדרכי ה׳ ומחשבותיו הם נפלאים ממנו ואין להרהר אחריו ולהטיח כלפי מעלה, </w:t>
      </w:r>
      <w:proofErr w:type="spellStart"/>
      <w:r w:rsidRPr="00C76275">
        <w:rPr>
          <w:rFonts w:ascii="FrankRuehl" w:hAnsi="FrankRuehl"/>
          <w:sz w:val="24"/>
          <w:szCs w:val="24"/>
          <w:rtl/>
        </w:rPr>
        <w:t>דהא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כהיית</w:t>
      </w:r>
      <w:proofErr w:type="spellEnd"/>
      <w:r w:rsidRPr="00C76275">
        <w:rPr>
          <w:rFonts w:ascii="FrankRuehl" w:hAnsi="FrankRuehl"/>
          <w:sz w:val="24"/>
          <w:szCs w:val="24"/>
          <w:rtl/>
        </w:rPr>
        <w:t xml:space="preserve"> עיניו של יצחק לא היו אלא להיטיב עמנו כדי </w:t>
      </w:r>
      <w:proofErr w:type="spellStart"/>
      <w:r w:rsidRPr="00C76275">
        <w:rPr>
          <w:rFonts w:ascii="FrankRuehl" w:hAnsi="FrankRuehl"/>
          <w:sz w:val="24"/>
          <w:szCs w:val="24"/>
          <w:rtl/>
        </w:rPr>
        <w:t>שיטול</w:t>
      </w:r>
      <w:proofErr w:type="spellEnd"/>
      <w:r w:rsidRPr="00C76275">
        <w:rPr>
          <w:rFonts w:ascii="FrankRuehl" w:hAnsi="FrankRuehl"/>
          <w:sz w:val="24"/>
          <w:szCs w:val="24"/>
          <w:rtl/>
        </w:rPr>
        <w:t xml:space="preserve"> יעקב את הברכות ולא עשו, ואין לפרש שנענש על חטאו שרצה לברך את עשו הרשע, </w:t>
      </w:r>
      <w:proofErr w:type="spellStart"/>
      <w:r w:rsidRPr="00C76275">
        <w:rPr>
          <w:rFonts w:ascii="FrankRuehl" w:hAnsi="FrankRuehl"/>
          <w:sz w:val="24"/>
          <w:szCs w:val="24"/>
          <w:rtl/>
        </w:rPr>
        <w:t>דהא</w:t>
      </w:r>
      <w:proofErr w:type="spellEnd"/>
      <w:r w:rsidRPr="00C76275">
        <w:rPr>
          <w:rFonts w:ascii="FrankRuehl" w:hAnsi="FrankRuehl"/>
          <w:sz w:val="24"/>
          <w:szCs w:val="24"/>
          <w:rtl/>
        </w:rPr>
        <w:t xml:space="preserve"> לדעתו היה צדיק וגם בכור, </w:t>
      </w:r>
      <w:proofErr w:type="spellStart"/>
      <w:r w:rsidRPr="00C76275">
        <w:rPr>
          <w:rFonts w:ascii="FrankRuehl" w:hAnsi="FrankRuehl"/>
          <w:sz w:val="24"/>
          <w:szCs w:val="24"/>
          <w:rtl/>
        </w:rPr>
        <w:t>דא״כ</w:t>
      </w:r>
      <w:proofErr w:type="spellEnd"/>
      <w:r w:rsidRPr="00C76275">
        <w:rPr>
          <w:rFonts w:ascii="FrankRuehl" w:hAnsi="FrankRuehl"/>
          <w:sz w:val="24"/>
          <w:szCs w:val="24"/>
          <w:rtl/>
        </w:rPr>
        <w:t xml:space="preserve"> היה יצחק שוגג בדבר, ועוד, </w:t>
      </w:r>
      <w:proofErr w:type="spellStart"/>
      <w:r w:rsidRPr="00C76275">
        <w:rPr>
          <w:rFonts w:ascii="FrankRuehl" w:hAnsi="FrankRuehl"/>
          <w:sz w:val="24"/>
          <w:szCs w:val="24"/>
          <w:rtl/>
        </w:rPr>
        <w:t>דהא</w:t>
      </w:r>
      <w:proofErr w:type="spellEnd"/>
      <w:r w:rsidRPr="00C76275">
        <w:rPr>
          <w:rFonts w:ascii="FrankRuehl" w:hAnsi="FrankRuehl"/>
          <w:sz w:val="24"/>
          <w:szCs w:val="24"/>
          <w:rtl/>
        </w:rPr>
        <w:t xml:space="preserve"> אין הקב״ה מצרף מחשבה רעה למעשה (קידושין מ ע"א).</w:t>
      </w:r>
    </w:p>
  </w:footnote>
  <w:footnote w:id="469">
    <w:p w14:paraId="47FD122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בעשנן של אלו שהיו מעשנות ומקטרות לעבודת כוכבים. ומפני שהי' יצחק מקפיד </w:t>
      </w:r>
      <w:proofErr w:type="spellStart"/>
      <w:r w:rsidRPr="00C76275">
        <w:rPr>
          <w:rFonts w:ascii="FrankRuehl" w:hAnsi="FrankRuehl"/>
          <w:sz w:val="24"/>
          <w:szCs w:val="24"/>
          <w:rtl/>
        </w:rPr>
        <w:t>בטנופת</w:t>
      </w:r>
      <w:proofErr w:type="spellEnd"/>
      <w:r w:rsidRPr="00C76275">
        <w:rPr>
          <w:rFonts w:ascii="FrankRuehl" w:hAnsi="FrankRuehl"/>
          <w:sz w:val="24"/>
          <w:szCs w:val="24"/>
          <w:rtl/>
        </w:rPr>
        <w:t xml:space="preserve"> עבודת כוכבים יותר מרבקה כהו עיניו ולא עיניה וסמיכות פרשיות </w:t>
      </w:r>
      <w:proofErr w:type="spellStart"/>
      <w:r w:rsidRPr="00C76275">
        <w:rPr>
          <w:rFonts w:ascii="FrankRuehl" w:hAnsi="FrankRuehl"/>
          <w:sz w:val="24"/>
          <w:szCs w:val="24"/>
          <w:rtl/>
        </w:rPr>
        <w:t>קא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דריש</w:t>
      </w:r>
      <w:proofErr w:type="spellEnd"/>
      <w:r w:rsidRPr="00C76275">
        <w:rPr>
          <w:rFonts w:ascii="FrankRuehl" w:hAnsi="FrankRuehl"/>
          <w:sz w:val="24"/>
          <w:szCs w:val="24"/>
          <w:rtl/>
        </w:rPr>
        <w:t xml:space="preserve"> ולשון </w:t>
      </w:r>
      <w:proofErr w:type="spellStart"/>
      <w:r w:rsidRPr="00C76275">
        <w:rPr>
          <w:rFonts w:ascii="FrankRuehl" w:hAnsi="FrankRuehl"/>
          <w:sz w:val="24"/>
          <w:szCs w:val="24"/>
          <w:rtl/>
        </w:rPr>
        <w:t>תנחומא</w:t>
      </w:r>
      <w:proofErr w:type="spellEnd"/>
      <w:r w:rsidRPr="00C76275">
        <w:rPr>
          <w:rFonts w:ascii="FrankRuehl" w:hAnsi="FrankRuehl"/>
          <w:sz w:val="24"/>
          <w:szCs w:val="24"/>
          <w:rtl/>
        </w:rPr>
        <w:t xml:space="preserve"> ותכהין עיניו מה כתיב לעיל מיניה </w:t>
      </w:r>
      <w:proofErr w:type="spellStart"/>
      <w:r w:rsidRPr="00C76275">
        <w:rPr>
          <w:rFonts w:ascii="FrankRuehl" w:hAnsi="FrankRuehl"/>
          <w:sz w:val="24"/>
          <w:szCs w:val="24"/>
          <w:rtl/>
        </w:rPr>
        <w:t>ותהיין</w:t>
      </w:r>
      <w:proofErr w:type="spellEnd"/>
      <w:r w:rsidRPr="00C76275">
        <w:rPr>
          <w:rFonts w:ascii="FrankRuehl" w:hAnsi="FrankRuehl"/>
          <w:sz w:val="24"/>
          <w:szCs w:val="24"/>
          <w:rtl/>
        </w:rPr>
        <w:t xml:space="preserve"> מורת רוח לפי </w:t>
      </w:r>
      <w:proofErr w:type="spellStart"/>
      <w:r w:rsidRPr="00C76275">
        <w:rPr>
          <w:rFonts w:ascii="FrankRuehl" w:hAnsi="FrankRuehl"/>
          <w:sz w:val="24"/>
          <w:szCs w:val="24"/>
          <w:rtl/>
        </w:rPr>
        <w:t>שהיתה</w:t>
      </w:r>
      <w:proofErr w:type="spellEnd"/>
      <w:r w:rsidRPr="00C76275">
        <w:rPr>
          <w:rFonts w:ascii="FrankRuehl" w:hAnsi="FrankRuehl"/>
          <w:sz w:val="24"/>
          <w:szCs w:val="24"/>
          <w:rtl/>
        </w:rPr>
        <w:t xml:space="preserve"> השכינה בביתו של יצחק ועמד עשו ונשא מבנות כנען והיו מעשנות ומקטרות לעבודת כוכבים שלהן בביתו ונסתלקה שכינה מביתו </w:t>
      </w:r>
      <w:r w:rsidRPr="00C76275">
        <w:rPr>
          <w:rFonts w:ascii="FrankRuehl" w:hAnsi="FrankRuehl"/>
          <w:b/>
          <w:sz w:val="24"/>
          <w:szCs w:val="24"/>
          <w:rtl/>
        </w:rPr>
        <w:t>והיינו רואה יצחק ומצר מאד מפני זה כהו עיניו מן הכעס</w:t>
      </w:r>
      <w:r w:rsidRPr="00C76275">
        <w:rPr>
          <w:rFonts w:ascii="FrankRuehl" w:hAnsi="FrankRuehl"/>
          <w:sz w:val="24"/>
          <w:szCs w:val="24"/>
          <w:rtl/>
        </w:rPr>
        <w:t xml:space="preserve"> (</w:t>
      </w:r>
      <w:proofErr w:type="spellStart"/>
      <w:r w:rsidRPr="00C76275">
        <w:rPr>
          <w:rFonts w:ascii="FrankRuehl" w:hAnsi="FrankRuehl"/>
          <w:sz w:val="24"/>
          <w:szCs w:val="24"/>
          <w:rtl/>
        </w:rPr>
        <w:t>רא"ם</w:t>
      </w:r>
      <w:proofErr w:type="spellEnd"/>
      <w:r w:rsidRPr="00C76275">
        <w:rPr>
          <w:rFonts w:ascii="FrankRuehl" w:hAnsi="FrankRuehl"/>
          <w:sz w:val="24"/>
          <w:szCs w:val="24"/>
          <w:rtl/>
        </w:rPr>
        <w:t>).</w:t>
      </w:r>
    </w:p>
  </w:footnote>
  <w:footnote w:id="470">
    <w:p w14:paraId="52AE5DC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וַיְהִי כִּי זָקֵן יִצְחָק (בראשית </w:t>
      </w:r>
      <w:proofErr w:type="spellStart"/>
      <w:r w:rsidRPr="00C76275">
        <w:rPr>
          <w:rFonts w:ascii="FrankRuehl" w:hAnsi="FrankRuehl"/>
          <w:sz w:val="24"/>
          <w:szCs w:val="24"/>
          <w:rtl/>
        </w:rPr>
        <w:t>כז</w:t>
      </w:r>
      <w:proofErr w:type="spellEnd"/>
      <w:r w:rsidRPr="00C76275">
        <w:rPr>
          <w:rFonts w:ascii="FrankRuehl" w:hAnsi="FrankRuehl"/>
          <w:sz w:val="24"/>
          <w:szCs w:val="24"/>
          <w:rtl/>
        </w:rPr>
        <w:t xml:space="preserve">, א), רַבִּי יִצְחָק פָּתַח (ישעיה ה, </w:t>
      </w:r>
      <w:proofErr w:type="spellStart"/>
      <w:r w:rsidRPr="00C76275">
        <w:rPr>
          <w:rFonts w:ascii="FrankRuehl" w:hAnsi="FrankRuehl"/>
          <w:sz w:val="24"/>
          <w:szCs w:val="24"/>
          <w:rtl/>
        </w:rPr>
        <w:t>כג</w:t>
      </w:r>
      <w:proofErr w:type="spellEnd"/>
      <w:r w:rsidRPr="00C76275">
        <w:rPr>
          <w:rFonts w:ascii="FrankRuehl" w:hAnsi="FrankRuehl"/>
          <w:sz w:val="24"/>
          <w:szCs w:val="24"/>
          <w:rtl/>
        </w:rPr>
        <w:t xml:space="preserve">): מַצְדִּיקֵי רָשָׁע עֵקֶב שֹׁחַד, כָּל מִי שֶׁנּוֹטֵל שֹׁחַד וּמַצְדִּיק אֶת הָרָשָׁע בְּעֵקֶב, (ישעיה ה, </w:t>
      </w:r>
      <w:proofErr w:type="spellStart"/>
      <w:r w:rsidRPr="00C76275">
        <w:rPr>
          <w:rFonts w:ascii="FrankRuehl" w:hAnsi="FrankRuehl"/>
          <w:sz w:val="24"/>
          <w:szCs w:val="24"/>
          <w:rtl/>
        </w:rPr>
        <w:t>כג</w:t>
      </w:r>
      <w:proofErr w:type="spellEnd"/>
      <w:r w:rsidRPr="00C76275">
        <w:rPr>
          <w:rFonts w:ascii="FrankRuehl" w:hAnsi="FrankRuehl"/>
          <w:sz w:val="24"/>
          <w:szCs w:val="24"/>
          <w:rtl/>
        </w:rPr>
        <w:t>): וְצִדְקַת צַדִּיקִים יָסִירוּ מִמֶּנּוּ, וְצִדְקַת צַדִּיקִים, זֶה משֶׁה. יָסִירוּ מִמֶּנּוּ, זֶה יִצְחָק, עַל יְדֵי שֶׁהִצְדִּיק אֶת הָרָשָׁע כָּהוּ עֵינָיו, וַיְהִי כִּי זָקֵן יִצְחָק וגו' (מדרש רבה פרשה סה אות ה).</w:t>
      </w:r>
    </w:p>
  </w:footnote>
  <w:footnote w:id="471">
    <w:p w14:paraId="0651501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אות ד'.</w:t>
      </w:r>
    </w:p>
  </w:footnote>
  <w:footnote w:id="472">
    <w:p w14:paraId="7879B12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לשון מליצה.</w:t>
      </w:r>
    </w:p>
  </w:footnote>
  <w:footnote w:id="473">
    <w:p w14:paraId="6F8D431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כח</w:t>
      </w:r>
      <w:proofErr w:type="spellEnd"/>
      <w:r w:rsidRPr="00C76275">
        <w:rPr>
          <w:rFonts w:ascii="FrankRuehl" w:hAnsi="FrankRuehl"/>
          <w:sz w:val="24"/>
          <w:szCs w:val="24"/>
          <w:rtl/>
        </w:rPr>
        <w:t>, ה.</w:t>
      </w:r>
    </w:p>
  </w:footnote>
  <w:footnote w:id="474">
    <w:p w14:paraId="195385D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ולי נראה ליישב, </w:t>
      </w:r>
      <w:proofErr w:type="spellStart"/>
      <w:r w:rsidRPr="00C76275">
        <w:rPr>
          <w:rFonts w:ascii="FrankRuehl" w:hAnsi="FrankRuehl"/>
          <w:sz w:val="24"/>
          <w:szCs w:val="24"/>
          <w:rtl/>
        </w:rPr>
        <w:t>דלהכי</w:t>
      </w:r>
      <w:proofErr w:type="spellEnd"/>
      <w:r w:rsidRPr="00C76275">
        <w:rPr>
          <w:rFonts w:ascii="FrankRuehl" w:hAnsi="FrankRuehl"/>
          <w:sz w:val="24"/>
          <w:szCs w:val="24"/>
          <w:rtl/>
        </w:rPr>
        <w:t xml:space="preserve"> כתב כן, לסומכו אל ״וילך עשו אל ישמעאל״ (פסוק ט). והכי פירושו, שאע״פ שיצחק (פסוק ב) אמר "קום לך </w:t>
      </w:r>
      <w:proofErr w:type="spellStart"/>
      <w:r w:rsidRPr="00C76275">
        <w:rPr>
          <w:rFonts w:ascii="FrankRuehl" w:hAnsi="FrankRuehl"/>
          <w:sz w:val="24"/>
          <w:szCs w:val="24"/>
          <w:rtl/>
        </w:rPr>
        <w:t>פדנה</w:t>
      </w:r>
      <w:proofErr w:type="spellEnd"/>
      <w:r w:rsidRPr="00C76275">
        <w:rPr>
          <w:rFonts w:ascii="FrankRuehl" w:hAnsi="FrankRuehl"/>
          <w:sz w:val="24"/>
          <w:szCs w:val="24"/>
          <w:rtl/>
        </w:rPr>
        <w:t xml:space="preserve"> ארם" וגו׳ "וקח לך משם </w:t>
      </w:r>
      <w:proofErr w:type="spellStart"/>
      <w:r w:rsidRPr="00C76275">
        <w:rPr>
          <w:rFonts w:ascii="FrankRuehl" w:hAnsi="FrankRuehl"/>
          <w:sz w:val="24"/>
          <w:szCs w:val="24"/>
          <w:rtl/>
        </w:rPr>
        <w:t>אשה</w:t>
      </w:r>
      <w:proofErr w:type="spellEnd"/>
      <w:r w:rsidRPr="00C76275">
        <w:rPr>
          <w:rFonts w:ascii="FrankRuehl" w:hAnsi="FrankRuehl"/>
          <w:sz w:val="24"/>
          <w:szCs w:val="24"/>
          <w:rtl/>
        </w:rPr>
        <w:t xml:space="preserve"> מבנות לבן אחי </w:t>
      </w:r>
      <w:proofErr w:type="spellStart"/>
      <w:r w:rsidRPr="00C76275">
        <w:rPr>
          <w:rFonts w:ascii="FrankRuehl" w:hAnsi="FrankRuehl"/>
          <w:sz w:val="24"/>
          <w:szCs w:val="24"/>
          <w:rtl/>
        </w:rPr>
        <w:t>אמך</w:t>
      </w:r>
      <w:proofErr w:type="spellEnd"/>
      <w:r w:rsidRPr="00C76275">
        <w:rPr>
          <w:rFonts w:ascii="FrankRuehl" w:hAnsi="FrankRuehl"/>
          <w:sz w:val="24"/>
          <w:szCs w:val="24"/>
          <w:rtl/>
        </w:rPr>
        <w:t xml:space="preserve">״, וכן עשה יעקב ״וילך </w:t>
      </w:r>
      <w:proofErr w:type="spellStart"/>
      <w:r w:rsidRPr="00C76275">
        <w:rPr>
          <w:rFonts w:ascii="FrankRuehl" w:hAnsi="FrankRuehl"/>
          <w:sz w:val="24"/>
          <w:szCs w:val="24"/>
          <w:rtl/>
        </w:rPr>
        <w:t>פדנה</w:t>
      </w:r>
      <w:proofErr w:type="spellEnd"/>
      <w:r w:rsidRPr="00C76275">
        <w:rPr>
          <w:rFonts w:ascii="FrankRuehl" w:hAnsi="FrankRuehl"/>
          <w:sz w:val="24"/>
          <w:szCs w:val="24"/>
          <w:rtl/>
        </w:rPr>
        <w:t xml:space="preserve"> ארם אל לבן... אחי רבקה אם יעקב ועשו״, וא״כ הוא הדין דהוה ליה לעשו ללמוד מזה ולילך ג״כ לשם, </w:t>
      </w:r>
      <w:proofErr w:type="spellStart"/>
      <w:r w:rsidRPr="00C76275">
        <w:rPr>
          <w:rFonts w:ascii="FrankRuehl" w:hAnsi="FrankRuehl"/>
          <w:sz w:val="24"/>
          <w:szCs w:val="24"/>
          <w:rtl/>
        </w:rPr>
        <w:t>דהא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הוה</w:t>
      </w:r>
      <w:proofErr w:type="spellEnd"/>
      <w:r w:rsidRPr="00C76275">
        <w:rPr>
          <w:rFonts w:ascii="FrankRuehl" w:hAnsi="FrankRuehl"/>
          <w:sz w:val="24"/>
          <w:szCs w:val="24"/>
          <w:rtl/>
        </w:rPr>
        <w:t xml:space="preserve"> ליה שתי בנות </w:t>
      </w:r>
      <w:proofErr w:type="spellStart"/>
      <w:r w:rsidRPr="00C76275">
        <w:rPr>
          <w:rFonts w:ascii="FrankRuehl" w:hAnsi="FrankRuehl"/>
          <w:sz w:val="24"/>
          <w:szCs w:val="24"/>
          <w:rtl/>
        </w:rPr>
        <w:t>כדכתיב</w:t>
      </w:r>
      <w:proofErr w:type="spellEnd"/>
      <w:r w:rsidRPr="00C76275">
        <w:rPr>
          <w:rFonts w:ascii="FrankRuehl" w:hAnsi="FrankRuehl"/>
          <w:sz w:val="24"/>
          <w:szCs w:val="24"/>
          <w:rtl/>
        </w:rPr>
        <w:t xml:space="preserve"> ״מבנות לבן״, וכמו כן היה אחי </w:t>
      </w:r>
      <w:proofErr w:type="spellStart"/>
      <w:r w:rsidRPr="00C76275">
        <w:rPr>
          <w:rFonts w:ascii="FrankRuehl" w:hAnsi="FrankRuehl"/>
          <w:sz w:val="24"/>
          <w:szCs w:val="24"/>
          <w:rtl/>
        </w:rPr>
        <w:t>אמו</w:t>
      </w:r>
      <w:proofErr w:type="spellEnd"/>
      <w:r w:rsidRPr="00C76275">
        <w:rPr>
          <w:rFonts w:ascii="FrankRuehl" w:hAnsi="FrankRuehl"/>
          <w:sz w:val="24"/>
          <w:szCs w:val="24"/>
          <w:rtl/>
        </w:rPr>
        <w:t xml:space="preserve"> של עשו כמו של יעקב, ולהכי כתיב קרא </w:t>
      </w:r>
      <w:proofErr w:type="spellStart"/>
      <w:r w:rsidRPr="00C76275">
        <w:rPr>
          <w:rFonts w:ascii="FrankRuehl" w:hAnsi="FrankRuehl"/>
          <w:sz w:val="24"/>
          <w:szCs w:val="24"/>
          <w:rtl/>
        </w:rPr>
        <w:t>יתירא</w:t>
      </w:r>
      <w:proofErr w:type="spellEnd"/>
      <w:r w:rsidRPr="00C76275">
        <w:rPr>
          <w:rFonts w:ascii="FrankRuehl" w:hAnsi="FrankRuehl"/>
          <w:sz w:val="24"/>
          <w:szCs w:val="24"/>
          <w:rtl/>
        </w:rPr>
        <w:t xml:space="preserve"> ״אם יעקב ועשו״. ואפילו הכי כתיב ״וילך עשו אל ישמעאל״, והיינו </w:t>
      </w:r>
      <w:proofErr w:type="spellStart"/>
      <w:r w:rsidRPr="00C76275">
        <w:rPr>
          <w:rFonts w:ascii="FrankRuehl" w:hAnsi="FrankRuehl"/>
          <w:sz w:val="24"/>
          <w:szCs w:val="24"/>
          <w:rtl/>
        </w:rPr>
        <w:t>דאמרינן</w:t>
      </w:r>
      <w:proofErr w:type="spellEnd"/>
      <w:r w:rsidRPr="00C76275">
        <w:rPr>
          <w:rFonts w:ascii="FrankRuehl" w:hAnsi="FrankRuehl"/>
          <w:sz w:val="24"/>
          <w:szCs w:val="24"/>
          <w:rtl/>
        </w:rPr>
        <w:t xml:space="preserve"> בפרק החובל (</w:t>
      </w:r>
      <w:proofErr w:type="spellStart"/>
      <w:r w:rsidRPr="00C76275">
        <w:rPr>
          <w:rFonts w:ascii="FrankRuehl" w:hAnsi="FrankRuehl"/>
          <w:sz w:val="24"/>
          <w:szCs w:val="24"/>
          <w:rtl/>
        </w:rPr>
        <w:t>ב״ק</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צב,ב</w:t>
      </w:r>
      <w:proofErr w:type="spellEnd"/>
      <w:r w:rsidRPr="00C76275">
        <w:rPr>
          <w:rFonts w:ascii="FrankRuehl" w:hAnsi="FrankRuehl"/>
          <w:sz w:val="24"/>
          <w:szCs w:val="24"/>
          <w:rtl/>
        </w:rPr>
        <w:t xml:space="preserve">) מטייל אזיל </w:t>
      </w:r>
      <w:proofErr w:type="spellStart"/>
      <w:r w:rsidRPr="00C76275">
        <w:rPr>
          <w:rFonts w:ascii="FrankRuehl" w:hAnsi="FrankRuehl"/>
          <w:sz w:val="24"/>
          <w:szCs w:val="24"/>
          <w:rtl/>
        </w:rPr>
        <w:t>דיקלא</w:t>
      </w:r>
      <w:proofErr w:type="spellEnd"/>
      <w:r w:rsidRPr="00C76275">
        <w:rPr>
          <w:rFonts w:ascii="FrankRuehl" w:hAnsi="FrankRuehl"/>
          <w:sz w:val="24"/>
          <w:szCs w:val="24"/>
          <w:rtl/>
        </w:rPr>
        <w:t xml:space="preserve"> בישא גבי קינא </w:t>
      </w:r>
      <w:proofErr w:type="spellStart"/>
      <w:r w:rsidRPr="00C76275">
        <w:rPr>
          <w:rFonts w:ascii="FrankRuehl" w:hAnsi="FrankRuehl"/>
          <w:sz w:val="24"/>
          <w:szCs w:val="24"/>
          <w:rtl/>
        </w:rPr>
        <w:t>דשרכי</w:t>
      </w:r>
      <w:proofErr w:type="spellEnd"/>
      <w:r w:rsidRPr="00C76275">
        <w:rPr>
          <w:rFonts w:ascii="FrankRuehl" w:hAnsi="FrankRuehl"/>
          <w:sz w:val="24"/>
          <w:szCs w:val="24"/>
          <w:rtl/>
        </w:rPr>
        <w:t xml:space="preserve"> (רש״י ד״ה קינא </w:t>
      </w:r>
      <w:proofErr w:type="spellStart"/>
      <w:r w:rsidRPr="00C76275">
        <w:rPr>
          <w:rFonts w:ascii="FrankRuehl" w:hAnsi="FrankRuehl"/>
          <w:sz w:val="24"/>
          <w:szCs w:val="24"/>
          <w:rtl/>
        </w:rPr>
        <w:t>דשרכי</w:t>
      </w:r>
      <w:proofErr w:type="spellEnd"/>
      <w:r w:rsidRPr="00C76275">
        <w:rPr>
          <w:rFonts w:ascii="FrankRuehl" w:hAnsi="FrankRuehl"/>
          <w:sz w:val="24"/>
          <w:szCs w:val="24"/>
          <w:rtl/>
        </w:rPr>
        <w:t xml:space="preserve">: אילנות בטלים ואין עושים פרי... כלומר, דרך דקל רע </w:t>
      </w:r>
      <w:proofErr w:type="spellStart"/>
      <w:r w:rsidRPr="00C76275">
        <w:rPr>
          <w:rFonts w:ascii="FrankRuehl" w:hAnsi="FrankRuehl"/>
          <w:sz w:val="24"/>
          <w:szCs w:val="24"/>
          <w:rtl/>
        </w:rPr>
        <w:t>ליגדל</w:t>
      </w:r>
      <w:proofErr w:type="spellEnd"/>
      <w:r w:rsidRPr="00C76275">
        <w:rPr>
          <w:rFonts w:ascii="FrankRuehl" w:hAnsi="FrankRuehl"/>
          <w:sz w:val="24"/>
          <w:szCs w:val="24"/>
          <w:rtl/>
        </w:rPr>
        <w:t xml:space="preserve"> בצד אילן סרק), </w:t>
      </w:r>
      <w:proofErr w:type="spellStart"/>
      <w:r w:rsidRPr="00C76275">
        <w:rPr>
          <w:rFonts w:ascii="FrankRuehl" w:hAnsi="FrankRuehl"/>
          <w:sz w:val="24"/>
          <w:szCs w:val="24"/>
          <w:rtl/>
        </w:rPr>
        <w:t>דכתיב</w:t>
      </w:r>
      <w:proofErr w:type="spellEnd"/>
      <w:r w:rsidRPr="00C76275">
        <w:rPr>
          <w:rFonts w:ascii="FrankRuehl" w:hAnsi="FrankRuehl"/>
          <w:sz w:val="24"/>
          <w:szCs w:val="24"/>
          <w:rtl/>
        </w:rPr>
        <w:t xml:space="preserve"> ״וילך עשו אל ישמעאל״. ולהכי כתוב קרא </w:t>
      </w:r>
      <w:proofErr w:type="spellStart"/>
      <w:r w:rsidRPr="00C76275">
        <w:rPr>
          <w:rFonts w:ascii="FrankRuehl" w:hAnsi="FrankRuehl"/>
          <w:sz w:val="24"/>
          <w:szCs w:val="24"/>
          <w:rtl/>
        </w:rPr>
        <w:t>יתירא</w:t>
      </w:r>
      <w:proofErr w:type="spellEnd"/>
      <w:r w:rsidRPr="00C76275">
        <w:rPr>
          <w:rFonts w:ascii="FrankRuehl" w:hAnsi="FrankRuehl"/>
          <w:sz w:val="24"/>
          <w:szCs w:val="24"/>
          <w:rtl/>
        </w:rPr>
        <w:t xml:space="preserve"> ״אם יעקב ועשו״, </w:t>
      </w:r>
      <w:proofErr w:type="spellStart"/>
      <w:r w:rsidRPr="00C76275">
        <w:rPr>
          <w:rFonts w:ascii="FrankRuehl" w:hAnsi="FrankRuehl"/>
          <w:sz w:val="24"/>
          <w:szCs w:val="24"/>
          <w:rtl/>
        </w:rPr>
        <w:t>דהא</w:t>
      </w:r>
      <w:proofErr w:type="spellEnd"/>
      <w:r w:rsidRPr="00C76275">
        <w:rPr>
          <w:rFonts w:ascii="FrankRuehl" w:hAnsi="FrankRuehl"/>
          <w:sz w:val="24"/>
          <w:szCs w:val="24"/>
          <w:rtl/>
        </w:rPr>
        <w:t xml:space="preserve"> בלאו הכי </w:t>
      </w:r>
      <w:proofErr w:type="spellStart"/>
      <w:r w:rsidRPr="00C76275">
        <w:rPr>
          <w:rFonts w:ascii="FrankRuehl" w:hAnsi="FrankRuehl"/>
          <w:sz w:val="24"/>
          <w:szCs w:val="24"/>
          <w:rtl/>
        </w:rPr>
        <w:t>ידעינן</w:t>
      </w:r>
      <w:proofErr w:type="spellEnd"/>
      <w:r w:rsidRPr="00C76275">
        <w:rPr>
          <w:rFonts w:ascii="FrankRuehl" w:hAnsi="FrankRuehl"/>
          <w:sz w:val="24"/>
          <w:szCs w:val="24"/>
          <w:rtl/>
        </w:rPr>
        <w:t xml:space="preserve"> שהיא אם יעקב ועשו, אלא להעיד על </w:t>
      </w:r>
      <w:proofErr w:type="spellStart"/>
      <w:r w:rsidRPr="00C76275">
        <w:rPr>
          <w:rFonts w:ascii="FrankRuehl" w:hAnsi="FrankRuehl"/>
          <w:sz w:val="24"/>
          <w:szCs w:val="24"/>
          <w:rtl/>
        </w:rPr>
        <w:t>רשעתו</w:t>
      </w:r>
      <w:proofErr w:type="spellEnd"/>
      <w:r w:rsidRPr="00C76275">
        <w:rPr>
          <w:rFonts w:ascii="FrankRuehl" w:hAnsi="FrankRuehl"/>
          <w:sz w:val="24"/>
          <w:szCs w:val="24"/>
          <w:rtl/>
        </w:rPr>
        <w:t xml:space="preserve"> ועיין במה שכתבתי בפרשת לך </w:t>
      </w:r>
      <w:proofErr w:type="spellStart"/>
      <w:r w:rsidRPr="00C76275">
        <w:rPr>
          <w:rFonts w:ascii="FrankRuehl" w:hAnsi="FrankRuehl"/>
          <w:sz w:val="24"/>
          <w:szCs w:val="24"/>
          <w:rtl/>
        </w:rPr>
        <w:t>לך</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טז,טז</w:t>
      </w:r>
      <w:proofErr w:type="spellEnd"/>
      <w:r w:rsidRPr="00C76275">
        <w:rPr>
          <w:rFonts w:ascii="FrankRuehl" w:hAnsi="FrankRuehl"/>
          <w:sz w:val="24"/>
          <w:szCs w:val="24"/>
          <w:rtl/>
        </w:rPr>
        <w:t>) בפסוק ״ואברם בן שמונים שנה ושש שנים בלדת הגר את ישמעאל לאברם״, ולעיל (</w:t>
      </w:r>
      <w:proofErr w:type="spellStart"/>
      <w:r w:rsidRPr="00C76275">
        <w:rPr>
          <w:rFonts w:ascii="FrankRuehl" w:hAnsi="FrankRuehl"/>
          <w:sz w:val="24"/>
          <w:szCs w:val="24"/>
          <w:rtl/>
        </w:rPr>
        <w:t>כה,לד</w:t>
      </w:r>
      <w:proofErr w:type="spellEnd"/>
      <w:r w:rsidRPr="00C76275">
        <w:rPr>
          <w:rFonts w:ascii="FrankRuehl" w:hAnsi="FrankRuehl"/>
          <w:sz w:val="24"/>
          <w:szCs w:val="24"/>
          <w:rtl/>
        </w:rPr>
        <w:t>) בפסוק ״</w:t>
      </w:r>
      <w:proofErr w:type="spellStart"/>
      <w:r w:rsidRPr="00C76275">
        <w:rPr>
          <w:rFonts w:ascii="FrankRuehl" w:hAnsi="FrankRuehl"/>
          <w:sz w:val="24"/>
          <w:szCs w:val="24"/>
          <w:rtl/>
        </w:rPr>
        <w:t>ויבז</w:t>
      </w:r>
      <w:proofErr w:type="spellEnd"/>
      <w:r w:rsidRPr="00C76275">
        <w:rPr>
          <w:rFonts w:ascii="FrankRuehl" w:hAnsi="FrankRuehl"/>
          <w:sz w:val="24"/>
          <w:szCs w:val="24"/>
          <w:rtl/>
        </w:rPr>
        <w:t xml:space="preserve"> עשו את הבכורה״, וכיוצא בזה הרבה שכתב קרא </w:t>
      </w:r>
      <w:proofErr w:type="spellStart"/>
      <w:r w:rsidRPr="00C76275">
        <w:rPr>
          <w:rFonts w:ascii="FrankRuehl" w:hAnsi="FrankRuehl"/>
          <w:sz w:val="24"/>
          <w:szCs w:val="24"/>
          <w:rtl/>
        </w:rPr>
        <w:t>יתירא</w:t>
      </w:r>
      <w:proofErr w:type="spellEnd"/>
      <w:r w:rsidRPr="00C76275">
        <w:rPr>
          <w:rFonts w:ascii="FrankRuehl" w:hAnsi="FrankRuehl"/>
          <w:sz w:val="24"/>
          <w:szCs w:val="24"/>
          <w:rtl/>
        </w:rPr>
        <w:t xml:space="preserve"> בשביל כיוצא בזה.</w:t>
      </w:r>
    </w:p>
  </w:footnote>
  <w:footnote w:id="475">
    <w:p w14:paraId="3441B99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יצא ללכת </w:t>
      </w:r>
      <w:proofErr w:type="spellStart"/>
      <w:r w:rsidRPr="00C76275">
        <w:rPr>
          <w:rFonts w:ascii="FrankRuehl" w:hAnsi="FrankRuehl"/>
          <w:sz w:val="24"/>
          <w:szCs w:val="24"/>
          <w:rtl/>
        </w:rPr>
        <w:t>לחרן</w:t>
      </w:r>
      <w:proofErr w:type="spellEnd"/>
      <w:r w:rsidRPr="00C76275">
        <w:rPr>
          <w:rFonts w:ascii="FrankRuehl" w:hAnsi="FrankRuehl"/>
          <w:sz w:val="24"/>
          <w:szCs w:val="24"/>
          <w:rtl/>
        </w:rPr>
        <w:t xml:space="preserve">. אינו ר"ל שפירוש "וילך" ללכת שלא מצינו בשום מקום עתיד או עבר במקום מקור, אלא הכי פירושו שההליכה הזאת היא העברית שדרך בני אדם לומר על מי שיצא ממקומו ללכת למקום פלוני כבר הלך למקום פלוני, וכך אמרו </w:t>
      </w:r>
      <w:proofErr w:type="spellStart"/>
      <w:r w:rsidRPr="00C76275">
        <w:rPr>
          <w:rFonts w:ascii="FrankRuehl" w:hAnsi="FrankRuehl"/>
          <w:sz w:val="24"/>
          <w:szCs w:val="24"/>
          <w:rtl/>
        </w:rPr>
        <w:t>בב"ר</w:t>
      </w:r>
      <w:proofErr w:type="spellEnd"/>
      <w:r w:rsidRPr="00C76275">
        <w:rPr>
          <w:rFonts w:ascii="FrankRuehl" w:hAnsi="FrankRuehl"/>
          <w:sz w:val="24"/>
          <w:szCs w:val="24"/>
          <w:rtl/>
        </w:rPr>
        <w:t xml:space="preserve"> ר' ברכיה בשם ר' יצחק אמר </w:t>
      </w:r>
      <w:proofErr w:type="spellStart"/>
      <w:r w:rsidRPr="00C76275">
        <w:rPr>
          <w:rFonts w:ascii="FrankRuehl" w:hAnsi="FrankRuehl"/>
          <w:sz w:val="24"/>
          <w:szCs w:val="24"/>
          <w:rtl/>
        </w:rPr>
        <w:t>לישניהון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דברייתא</w:t>
      </w:r>
      <w:proofErr w:type="spellEnd"/>
      <w:r w:rsidRPr="00C76275">
        <w:rPr>
          <w:rFonts w:ascii="FrankRuehl" w:hAnsi="FrankRuehl"/>
          <w:sz w:val="24"/>
          <w:szCs w:val="24"/>
          <w:rtl/>
        </w:rPr>
        <w:t xml:space="preserve"> לומר אזל פלן בקיסרי ועדיין הוא על </w:t>
      </w:r>
      <w:proofErr w:type="spellStart"/>
      <w:r w:rsidRPr="00C76275">
        <w:rPr>
          <w:rFonts w:ascii="FrankRuehl" w:hAnsi="FrankRuehl"/>
          <w:sz w:val="24"/>
          <w:szCs w:val="24"/>
          <w:rtl/>
        </w:rPr>
        <w:t>זבדייא</w:t>
      </w:r>
      <w:proofErr w:type="spellEnd"/>
      <w:r w:rsidRPr="00C76275">
        <w:rPr>
          <w:rFonts w:ascii="FrankRuehl" w:hAnsi="FrankRuehl"/>
          <w:sz w:val="24"/>
          <w:szCs w:val="24"/>
          <w:rtl/>
        </w:rPr>
        <w:t xml:space="preserve"> ולא שהלך ממש, </w:t>
      </w:r>
      <w:proofErr w:type="spellStart"/>
      <w:r w:rsidRPr="00C76275">
        <w:rPr>
          <w:rFonts w:ascii="FrankRuehl" w:hAnsi="FrankRuehl"/>
          <w:sz w:val="24"/>
          <w:szCs w:val="24"/>
          <w:rtl/>
        </w:rPr>
        <w:t>דא"כ</w:t>
      </w:r>
      <w:proofErr w:type="spellEnd"/>
      <w:r w:rsidRPr="00C76275">
        <w:rPr>
          <w:rFonts w:ascii="FrankRuehl" w:hAnsi="FrankRuehl"/>
          <w:sz w:val="24"/>
          <w:szCs w:val="24"/>
          <w:rtl/>
        </w:rPr>
        <w:t xml:space="preserve"> מאי ויפגע במקום והלא כשפגע בו קודם הגעתו </w:t>
      </w:r>
      <w:proofErr w:type="spellStart"/>
      <w:r w:rsidRPr="00C76275">
        <w:rPr>
          <w:rFonts w:ascii="FrankRuehl" w:hAnsi="FrankRuehl"/>
          <w:sz w:val="24"/>
          <w:szCs w:val="24"/>
          <w:rtl/>
        </w:rPr>
        <w:t>לחרן</w:t>
      </w:r>
      <w:proofErr w:type="spellEnd"/>
      <w:r w:rsidRPr="00C76275">
        <w:rPr>
          <w:rFonts w:ascii="FrankRuehl" w:hAnsi="FrankRuehl"/>
          <w:sz w:val="24"/>
          <w:szCs w:val="24"/>
          <w:rtl/>
        </w:rPr>
        <w:t xml:space="preserve"> היה אלא עכ"ל שפירש וילך בהליכה </w:t>
      </w:r>
      <w:proofErr w:type="spellStart"/>
      <w:r w:rsidRPr="00C76275">
        <w:rPr>
          <w:rFonts w:ascii="FrankRuehl" w:hAnsi="FrankRuehl"/>
          <w:sz w:val="24"/>
          <w:szCs w:val="24"/>
          <w:rtl/>
        </w:rPr>
        <w:t>העבריית</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קמיירי</w:t>
      </w:r>
      <w:proofErr w:type="spellEnd"/>
      <w:r w:rsidRPr="00C76275">
        <w:rPr>
          <w:rFonts w:ascii="FrankRuehl" w:hAnsi="FrankRuehl"/>
          <w:sz w:val="24"/>
          <w:szCs w:val="24"/>
          <w:rtl/>
        </w:rPr>
        <w:t xml:space="preserve"> ולא הליכה </w:t>
      </w:r>
      <w:proofErr w:type="spellStart"/>
      <w:r w:rsidRPr="00C76275">
        <w:rPr>
          <w:rFonts w:ascii="FrankRuehl" w:hAnsi="FrankRuehl"/>
          <w:sz w:val="24"/>
          <w:szCs w:val="24"/>
          <w:rtl/>
        </w:rPr>
        <w:t>אמתית</w:t>
      </w:r>
      <w:proofErr w:type="spellEnd"/>
      <w:r w:rsidRPr="00C76275">
        <w:rPr>
          <w:rFonts w:ascii="FrankRuehl" w:hAnsi="FrankRuehl"/>
          <w:sz w:val="24"/>
          <w:szCs w:val="24"/>
          <w:rtl/>
        </w:rPr>
        <w:t xml:space="preserve"> שאין דרך המקרא לומר שהלך עד מקום פלוני, ואח"כ ישוב לבאר המקרים שקרו לו בדרך קודם הגעתו שם, אלא כשיחזור העניין </w:t>
      </w:r>
      <w:proofErr w:type="spellStart"/>
      <w:r w:rsidRPr="00C76275">
        <w:rPr>
          <w:rFonts w:ascii="FrankRuehl" w:hAnsi="FrankRuehl"/>
          <w:sz w:val="24"/>
          <w:szCs w:val="24"/>
          <w:rtl/>
        </w:rPr>
        <w:t>מתחלתו</w:t>
      </w:r>
      <w:proofErr w:type="spellEnd"/>
      <w:r w:rsidRPr="00C76275">
        <w:rPr>
          <w:rFonts w:ascii="FrankRuehl" w:hAnsi="FrankRuehl"/>
          <w:sz w:val="24"/>
          <w:szCs w:val="24"/>
          <w:rtl/>
        </w:rPr>
        <w:t xml:space="preserve"> לומר ויהי בלכתו קרו לו כך וכך </w:t>
      </w:r>
      <w:proofErr w:type="spellStart"/>
      <w:r w:rsidRPr="00C76275">
        <w:rPr>
          <w:rFonts w:ascii="FrankRuehl" w:hAnsi="FrankRuehl"/>
          <w:sz w:val="24"/>
          <w:szCs w:val="24"/>
          <w:rtl/>
        </w:rPr>
        <w:t>והתימה</w:t>
      </w:r>
      <w:proofErr w:type="spellEnd"/>
      <w:r w:rsidRPr="00C76275">
        <w:rPr>
          <w:rFonts w:ascii="FrankRuehl" w:hAnsi="FrankRuehl"/>
          <w:sz w:val="24"/>
          <w:szCs w:val="24"/>
          <w:rtl/>
        </w:rPr>
        <w:t xml:space="preserve"> על החכם בן עזרא שאמר שהוא כמשמעו ושב לבאר מה שפגע בדרך גם א"א לפרש ויפגע וכבר פגע מפני שפירש וכבר פגע קודם הספור הנזכר למעלה שהוא היציאה וההליכה לא קודם ההליכה לבדה כי אין לשון וכבר נופל רק על קודם הספור הקודם בכללו (</w:t>
      </w:r>
      <w:proofErr w:type="spellStart"/>
      <w:r w:rsidRPr="00C76275">
        <w:rPr>
          <w:rFonts w:ascii="FrankRuehl" w:hAnsi="FrankRuehl"/>
          <w:sz w:val="24"/>
          <w:szCs w:val="24"/>
          <w:rtl/>
        </w:rPr>
        <w:t>רא"ם</w:t>
      </w:r>
      <w:proofErr w:type="spellEnd"/>
      <w:r w:rsidRPr="00C76275">
        <w:rPr>
          <w:rFonts w:ascii="FrankRuehl" w:hAnsi="FrankRuehl"/>
          <w:sz w:val="24"/>
          <w:szCs w:val="24"/>
          <w:rtl/>
        </w:rPr>
        <w:t>).</w:t>
      </w:r>
    </w:p>
  </w:footnote>
  <w:footnote w:id="476">
    <w:p w14:paraId="587A53D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Pr>
        <w:t xml:space="preserve"> </w:t>
      </w:r>
      <w:r w:rsidRPr="00C76275">
        <w:rPr>
          <w:rFonts w:ascii="FrankRuehl" w:hAnsi="FrankRuehl"/>
          <w:sz w:val="24"/>
          <w:szCs w:val="24"/>
          <w:rtl/>
        </w:rPr>
        <w:t xml:space="preserve">ואי אפשר לפרש "ויפגע" וכבר פגע מפני </w:t>
      </w:r>
      <w:proofErr w:type="spellStart"/>
      <w:r w:rsidRPr="00C76275">
        <w:rPr>
          <w:rFonts w:ascii="FrankRuehl" w:hAnsi="FrankRuehl"/>
          <w:sz w:val="24"/>
          <w:szCs w:val="24"/>
          <w:rtl/>
        </w:rPr>
        <w:t>וכו</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דאמאי</w:t>
      </w:r>
      <w:proofErr w:type="spellEnd"/>
      <w:r w:rsidRPr="00C76275">
        <w:rPr>
          <w:rFonts w:ascii="FrankRuehl" w:hAnsi="FrankRuehl"/>
          <w:sz w:val="24"/>
          <w:szCs w:val="24"/>
          <w:rtl/>
        </w:rPr>
        <w:t xml:space="preserve"> לא תירץ כמו שתירצו ז"ל כאן ("וישב ארצה מצרים, </w:t>
      </w:r>
      <w:proofErr w:type="spellStart"/>
      <w:r w:rsidRPr="00C76275">
        <w:rPr>
          <w:rFonts w:ascii="FrankRuehl" w:hAnsi="FrankRuehl"/>
          <w:sz w:val="24"/>
          <w:szCs w:val="24"/>
          <w:rtl/>
        </w:rPr>
        <w:t>ויקח</w:t>
      </w:r>
      <w:proofErr w:type="spellEnd"/>
      <w:r w:rsidRPr="00C76275">
        <w:rPr>
          <w:rFonts w:ascii="FrankRuehl" w:hAnsi="FrankRuehl"/>
          <w:sz w:val="24"/>
          <w:szCs w:val="24"/>
          <w:rtl/>
        </w:rPr>
        <w:t xml:space="preserve"> משה את מטה". אֵין מֻקְדָּם וּמְאֻחָר מְדֻקְדָּקִים בַּמִּקְרָא [רש"י]), שרש"י אינו סובר </w:t>
      </w:r>
      <w:proofErr w:type="spellStart"/>
      <w:r w:rsidRPr="00C76275">
        <w:rPr>
          <w:rFonts w:ascii="FrankRuehl" w:hAnsi="FrankRuehl"/>
          <w:sz w:val="24"/>
          <w:szCs w:val="24"/>
          <w:rtl/>
        </w:rPr>
        <w:t>שוא"ו</w:t>
      </w:r>
      <w:proofErr w:type="spellEnd"/>
      <w:r w:rsidRPr="00C76275">
        <w:rPr>
          <w:rFonts w:ascii="FrankRuehl" w:hAnsi="FrankRuehl"/>
          <w:sz w:val="24"/>
          <w:szCs w:val="24"/>
          <w:rtl/>
        </w:rPr>
        <w:t xml:space="preserve"> משמש במקום, וכבר הוצרך לתרץ תירוץ אחר התם. ואפשר לומר </w:t>
      </w:r>
      <w:proofErr w:type="spellStart"/>
      <w:r w:rsidRPr="00C76275">
        <w:rPr>
          <w:rFonts w:ascii="FrankRuehl" w:hAnsi="FrankRuehl"/>
          <w:sz w:val="24"/>
          <w:szCs w:val="24"/>
          <w:rtl/>
        </w:rPr>
        <w:t>דעדיפא</w:t>
      </w:r>
      <w:proofErr w:type="spellEnd"/>
      <w:r w:rsidRPr="00C76275">
        <w:rPr>
          <w:rFonts w:ascii="FrankRuehl" w:hAnsi="FrankRuehl"/>
          <w:sz w:val="24"/>
          <w:szCs w:val="24"/>
          <w:rtl/>
        </w:rPr>
        <w:t xml:space="preserve"> מינה </w:t>
      </w:r>
      <w:proofErr w:type="spellStart"/>
      <w:r w:rsidRPr="00C76275">
        <w:rPr>
          <w:rFonts w:ascii="FrankRuehl" w:hAnsi="FrankRuehl"/>
          <w:sz w:val="24"/>
          <w:szCs w:val="24"/>
          <w:rtl/>
        </w:rPr>
        <w:t>קמשני</w:t>
      </w:r>
      <w:proofErr w:type="spellEnd"/>
      <w:r w:rsidRPr="00C76275">
        <w:rPr>
          <w:rFonts w:ascii="FrankRuehl" w:hAnsi="FrankRuehl"/>
          <w:sz w:val="24"/>
          <w:szCs w:val="24"/>
          <w:rtl/>
        </w:rPr>
        <w:t xml:space="preserve"> דאף אם תרצה לומר אילו </w:t>
      </w:r>
      <w:proofErr w:type="spellStart"/>
      <w:r w:rsidRPr="00C76275">
        <w:rPr>
          <w:rFonts w:ascii="FrankRuehl" w:hAnsi="FrankRuehl"/>
          <w:sz w:val="24"/>
          <w:szCs w:val="24"/>
          <w:rtl/>
        </w:rPr>
        <w:t>הוה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סבירא</w:t>
      </w:r>
      <w:proofErr w:type="spellEnd"/>
      <w:r w:rsidRPr="00C76275">
        <w:rPr>
          <w:rFonts w:ascii="FrankRuehl" w:hAnsi="FrankRuehl"/>
          <w:sz w:val="24"/>
          <w:szCs w:val="24"/>
          <w:rtl/>
        </w:rPr>
        <w:t xml:space="preserve"> ליה לרש"י ז"ל הכין, הכא אי אפשר לומר כן מטעם שסיים שם </w:t>
      </w:r>
      <w:proofErr w:type="spellStart"/>
      <w:r w:rsidRPr="00C76275">
        <w:rPr>
          <w:rFonts w:ascii="FrankRuehl" w:hAnsi="FrankRuehl"/>
          <w:sz w:val="24"/>
          <w:szCs w:val="24"/>
          <w:rtl/>
        </w:rPr>
        <w:t>ולרווחא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דמלתא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קאמר</w:t>
      </w:r>
      <w:proofErr w:type="spellEnd"/>
      <w:r w:rsidRPr="00C76275">
        <w:rPr>
          <w:rFonts w:ascii="FrankRuehl" w:hAnsi="FrankRuehl"/>
          <w:sz w:val="24"/>
          <w:szCs w:val="24"/>
          <w:rtl/>
        </w:rPr>
        <w:t>.</w:t>
      </w:r>
    </w:p>
  </w:footnote>
  <w:footnote w:id="477">
    <w:p w14:paraId="67F015F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אָמַר רַבִּי שִׁמְעוֹן בֶּן אֶלְעָזָר, הִנֵּה טוֹב מְאֹד, וְהִנֵּה טוֹבָה שֵׁנָה. וְכִי שֵׁנָה טוֹבָה מְאֹד, אֶתְמְהָא. לֹא כֵן תְּנֵינַן יַיִן וְשֵׁנָה לָרְשָׁעִים נָאֶה לָהֶם וְנָאֶה לָעוֹלָם, אֶלָּא מִתּוֹךְ שֶׁאָדָם יָשֵׁן קִמְעָא הוּא עוֹמֵד וְיָגֵעַ בַּתּוֹרָה הַרְבֵּה (מדרש רבה פרשה ט אות ו).</w:t>
      </w:r>
    </w:p>
  </w:footnote>
  <w:footnote w:id="478">
    <w:p w14:paraId="0088301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א, לא.</w:t>
      </w:r>
    </w:p>
  </w:footnote>
  <w:footnote w:id="479">
    <w:p w14:paraId="03A9265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כִּי לֶקַח טוֹב נָתַתִּי לָכֶם תּוֹרָתִי אַל תַּעֲזֹבוּ (משלי ד, ב):</w:t>
      </w:r>
    </w:p>
  </w:footnote>
  <w:footnote w:id="480">
    <w:p w14:paraId="0B309E7E"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כתב </w:t>
      </w:r>
      <w:proofErr w:type="spellStart"/>
      <w:r w:rsidRPr="00C76275">
        <w:rPr>
          <w:rFonts w:ascii="FrankRuehl" w:hAnsi="FrankRuehl"/>
          <w:sz w:val="24"/>
          <w:szCs w:val="24"/>
          <w:rtl/>
        </w:rPr>
        <w:t>הרא״ם</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ו״שער</w:t>
      </w:r>
      <w:proofErr w:type="spellEnd"/>
      <w:r w:rsidRPr="00C76275">
        <w:rPr>
          <w:rFonts w:ascii="FrankRuehl" w:hAnsi="FrankRuehl"/>
          <w:sz w:val="24"/>
          <w:szCs w:val="24"/>
          <w:rtl/>
        </w:rPr>
        <w:t xml:space="preserve"> השמים״ דרך משל הוא, כי אין לשמים לא שער ולא חלון, ע״כ. וכתב עוד הרב (רש״י) ׳ומדרשו, שבית המקדש של מעלה מכוון כנגד </w:t>
      </w:r>
      <w:proofErr w:type="spellStart"/>
      <w:r w:rsidRPr="00C76275">
        <w:rPr>
          <w:rFonts w:ascii="FrankRuehl" w:hAnsi="FrankRuehl"/>
          <w:sz w:val="24"/>
          <w:szCs w:val="24"/>
          <w:rtl/>
        </w:rPr>
        <w:t>ביהמ״ק</w:t>
      </w:r>
      <w:proofErr w:type="spellEnd"/>
      <w:r w:rsidRPr="00C76275">
        <w:rPr>
          <w:rFonts w:ascii="FrankRuehl" w:hAnsi="FrankRuehl"/>
          <w:sz w:val="24"/>
          <w:szCs w:val="24"/>
          <w:rtl/>
        </w:rPr>
        <w:t xml:space="preserve"> של מטה׳, וכתב ע״כ </w:t>
      </w:r>
      <w:proofErr w:type="spellStart"/>
      <w:r w:rsidRPr="00C76275">
        <w:rPr>
          <w:rFonts w:ascii="FrankRuehl" w:hAnsi="FrankRuehl"/>
          <w:sz w:val="24"/>
          <w:szCs w:val="24"/>
          <w:rtl/>
        </w:rPr>
        <w:t>הרא״ם</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ו״שער</w:t>
      </w:r>
      <w:proofErr w:type="spellEnd"/>
      <w:r w:rsidRPr="00C76275">
        <w:rPr>
          <w:rFonts w:ascii="FrankRuehl" w:hAnsi="FrankRuehl"/>
          <w:sz w:val="24"/>
          <w:szCs w:val="24"/>
          <w:rtl/>
        </w:rPr>
        <w:t xml:space="preserve"> השמים״ כמשמעו, שהוא השער שממנו יכנס בבית המקדש העליון, ע״כ. ולא </w:t>
      </w:r>
      <w:proofErr w:type="spellStart"/>
      <w:r w:rsidRPr="00C76275">
        <w:rPr>
          <w:rFonts w:ascii="FrankRuehl" w:hAnsi="FrankRuehl"/>
          <w:sz w:val="24"/>
          <w:szCs w:val="24"/>
          <w:rtl/>
        </w:rPr>
        <w:t>נהירא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דהא</w:t>
      </w:r>
      <w:proofErr w:type="spellEnd"/>
      <w:r w:rsidRPr="00C76275">
        <w:rPr>
          <w:rFonts w:ascii="FrankRuehl" w:hAnsi="FrankRuehl"/>
          <w:sz w:val="24"/>
          <w:szCs w:val="24"/>
          <w:rtl/>
        </w:rPr>
        <w:t xml:space="preserve"> מכל מקום אין לשמים לא שער ולא חלון, ואע״ג </w:t>
      </w:r>
      <w:proofErr w:type="spellStart"/>
      <w:r w:rsidRPr="00C76275">
        <w:rPr>
          <w:rFonts w:ascii="FrankRuehl" w:hAnsi="FrankRuehl"/>
          <w:sz w:val="24"/>
          <w:szCs w:val="24"/>
          <w:rtl/>
        </w:rPr>
        <w:t>דכתיב</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וארבות</w:t>
      </w:r>
      <w:proofErr w:type="spellEnd"/>
      <w:r w:rsidRPr="00C76275">
        <w:rPr>
          <w:rFonts w:ascii="FrankRuehl" w:hAnsi="FrankRuehl"/>
          <w:sz w:val="24"/>
          <w:szCs w:val="24"/>
          <w:rtl/>
        </w:rPr>
        <w:t xml:space="preserve"> השמים נפתחו״ (לעיל </w:t>
      </w:r>
      <w:proofErr w:type="spellStart"/>
      <w:r w:rsidRPr="00C76275">
        <w:rPr>
          <w:rFonts w:ascii="FrankRuehl" w:hAnsi="FrankRuehl"/>
          <w:sz w:val="24"/>
          <w:szCs w:val="24"/>
          <w:rtl/>
        </w:rPr>
        <w:t>ז,יא</w:t>
      </w:r>
      <w:proofErr w:type="spellEnd"/>
      <w:r w:rsidRPr="00C76275">
        <w:rPr>
          <w:rFonts w:ascii="FrankRuehl" w:hAnsi="FrankRuehl"/>
          <w:sz w:val="24"/>
          <w:szCs w:val="24"/>
          <w:rtl/>
        </w:rPr>
        <w:t xml:space="preserve">), ״ודלתי שמים פתח״ (תהלים </w:t>
      </w:r>
      <w:proofErr w:type="spellStart"/>
      <w:r w:rsidRPr="00C76275">
        <w:rPr>
          <w:rFonts w:ascii="FrankRuehl" w:hAnsi="FrankRuehl"/>
          <w:sz w:val="24"/>
          <w:szCs w:val="24"/>
          <w:rtl/>
        </w:rPr>
        <w:t>עח,כג</w:t>
      </w:r>
      <w:proofErr w:type="spellEnd"/>
      <w:r w:rsidRPr="00C76275">
        <w:rPr>
          <w:rFonts w:ascii="FrankRuehl" w:hAnsi="FrankRuehl"/>
          <w:sz w:val="24"/>
          <w:szCs w:val="24"/>
          <w:rtl/>
        </w:rPr>
        <w:t xml:space="preserve">). </w:t>
      </w:r>
      <w:r w:rsidRPr="00C76275">
        <w:rPr>
          <w:rFonts w:ascii="FrankRuehl" w:hAnsi="FrankRuehl"/>
          <w:b/>
          <w:sz w:val="24"/>
          <w:szCs w:val="24"/>
          <w:rtl/>
        </w:rPr>
        <w:t>ועוד, על מי נתכוון במה שאמר ׳שממנו יכנס בבית המקדש העליון׳</w:t>
      </w:r>
      <w:r w:rsidRPr="00C76275">
        <w:rPr>
          <w:rFonts w:ascii="FrankRuehl" w:hAnsi="FrankRuehl"/>
          <w:sz w:val="24"/>
          <w:szCs w:val="24"/>
          <w:rtl/>
        </w:rPr>
        <w:t xml:space="preserve">, ואין לומר שנתכוון על התפילה, </w:t>
      </w:r>
      <w:proofErr w:type="spellStart"/>
      <w:r w:rsidRPr="00C76275">
        <w:rPr>
          <w:rFonts w:ascii="FrankRuehl" w:hAnsi="FrankRuehl"/>
          <w:sz w:val="24"/>
          <w:szCs w:val="24"/>
          <w:rtl/>
        </w:rPr>
        <w:t>חדא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דא״כ</w:t>
      </w:r>
      <w:proofErr w:type="spellEnd"/>
      <w:r w:rsidRPr="00C76275">
        <w:rPr>
          <w:rFonts w:ascii="FrankRuehl" w:hAnsi="FrankRuehl"/>
          <w:sz w:val="24"/>
          <w:szCs w:val="24"/>
          <w:rtl/>
        </w:rPr>
        <w:t xml:space="preserve"> היינו לשון ראשון, ועוד, דהוה ליה </w:t>
      </w:r>
      <w:proofErr w:type="spellStart"/>
      <w:r w:rsidRPr="00C76275">
        <w:rPr>
          <w:rFonts w:ascii="FrankRuehl" w:hAnsi="FrankRuehl"/>
          <w:sz w:val="24"/>
          <w:szCs w:val="24"/>
          <w:rtl/>
        </w:rPr>
        <w:t>למימר</w:t>
      </w:r>
      <w:proofErr w:type="spellEnd"/>
      <w:r w:rsidRPr="00C76275">
        <w:rPr>
          <w:rFonts w:ascii="FrankRuehl" w:hAnsi="FrankRuehl"/>
          <w:sz w:val="24"/>
          <w:szCs w:val="24"/>
          <w:rtl/>
        </w:rPr>
        <w:t xml:space="preserve"> לשון נקבה ׳תכנס׳. לכן נראה לי, </w:t>
      </w:r>
      <w:proofErr w:type="spellStart"/>
      <w:r w:rsidRPr="00C76275">
        <w:rPr>
          <w:rFonts w:ascii="FrankRuehl" w:hAnsi="FrankRuehl"/>
          <w:sz w:val="24"/>
          <w:szCs w:val="24"/>
          <w:rtl/>
        </w:rPr>
        <w:t>דהמדרש</w:t>
      </w:r>
      <w:proofErr w:type="spellEnd"/>
      <w:r w:rsidRPr="00C76275">
        <w:rPr>
          <w:rFonts w:ascii="FrankRuehl" w:hAnsi="FrankRuehl"/>
          <w:sz w:val="24"/>
          <w:szCs w:val="24"/>
          <w:rtl/>
        </w:rPr>
        <w:t xml:space="preserve"> אינו חולק, אלא שמפרש הטעם למה </w:t>
      </w:r>
      <w:proofErr w:type="spellStart"/>
      <w:r w:rsidRPr="00C76275">
        <w:rPr>
          <w:rFonts w:ascii="FrankRuehl" w:hAnsi="FrankRuehl"/>
          <w:sz w:val="24"/>
          <w:szCs w:val="24"/>
          <w:rtl/>
        </w:rPr>
        <w:t>דוקא</w:t>
      </w:r>
      <w:proofErr w:type="spellEnd"/>
      <w:r w:rsidRPr="00C76275">
        <w:rPr>
          <w:rFonts w:ascii="FrankRuehl" w:hAnsi="FrankRuehl"/>
          <w:sz w:val="24"/>
          <w:szCs w:val="24"/>
          <w:rtl/>
        </w:rPr>
        <w:t xml:space="preserve"> זה המקום הוא שער לעליית התפילה, לפי שהוא מכוון נגד </w:t>
      </w:r>
      <w:proofErr w:type="spellStart"/>
      <w:r w:rsidRPr="00C76275">
        <w:rPr>
          <w:rFonts w:ascii="FrankRuehl" w:hAnsi="FrankRuehl"/>
          <w:sz w:val="24"/>
          <w:szCs w:val="24"/>
          <w:rtl/>
        </w:rPr>
        <w:t>ביהמ״ק</w:t>
      </w:r>
      <w:proofErr w:type="spellEnd"/>
      <w:r w:rsidRPr="00C76275">
        <w:rPr>
          <w:rFonts w:ascii="FrankRuehl" w:hAnsi="FrankRuehl"/>
          <w:sz w:val="24"/>
          <w:szCs w:val="24"/>
          <w:rtl/>
        </w:rPr>
        <w:t xml:space="preserve"> של מעלה, ומכל מקום ״שער השמים״ הוא דרך משל בעלמא (נחלת יעקב).</w:t>
      </w:r>
    </w:p>
  </w:footnote>
  <w:footnote w:id="481">
    <w:p w14:paraId="633D004D"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רש"י בד"ה וזה שער השמים. מְקוֹם תְּפִלָּה לַעֲלוֹת תְּפִלָּתָם </w:t>
      </w:r>
      <w:proofErr w:type="spellStart"/>
      <w:r w:rsidRPr="00C76275">
        <w:rPr>
          <w:rFonts w:ascii="FrankRuehl" w:hAnsi="FrankRuehl"/>
          <w:sz w:val="24"/>
          <w:szCs w:val="24"/>
          <w:rtl/>
        </w:rPr>
        <w:t>הַשָּׁמַיְמָה</w:t>
      </w:r>
      <w:proofErr w:type="spellEnd"/>
      <w:r w:rsidRPr="00C76275">
        <w:rPr>
          <w:rFonts w:ascii="FrankRuehl" w:hAnsi="FrankRuehl"/>
          <w:sz w:val="24"/>
          <w:szCs w:val="24"/>
          <w:rtl/>
        </w:rPr>
        <w:t>. וּמִדְרָשׁוֹ, שֶׁבֵּית הַמִּקְדָשׁ שֶׁל מַעְלָה מְכֻוָּן כְּנֶגֶד בֵּית הַמִּקְדָשׁ שֶׁל מַטָּה.</w:t>
      </w:r>
    </w:p>
  </w:footnote>
  <w:footnote w:id="482">
    <w:p w14:paraId="3641713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הנחלת יעקב.</w:t>
      </w:r>
    </w:p>
  </w:footnote>
  <w:footnote w:id="483">
    <w:p w14:paraId="07A0C52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שאין לו לחם.</w:t>
      </w:r>
    </w:p>
  </w:footnote>
  <w:footnote w:id="484">
    <w:p w14:paraId="3DB7A31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י, </w:t>
      </w:r>
      <w:proofErr w:type="spellStart"/>
      <w:r w:rsidRPr="00C76275">
        <w:rPr>
          <w:rFonts w:ascii="FrankRuehl" w:hAnsi="FrankRuehl"/>
          <w:sz w:val="24"/>
          <w:szCs w:val="24"/>
          <w:rtl/>
        </w:rPr>
        <w:t>יח</w:t>
      </w:r>
      <w:proofErr w:type="spellEnd"/>
      <w:r w:rsidRPr="00C76275">
        <w:rPr>
          <w:rFonts w:ascii="FrankRuehl" w:hAnsi="FrankRuehl"/>
          <w:sz w:val="24"/>
          <w:szCs w:val="24"/>
          <w:rtl/>
        </w:rPr>
        <w:t>.</w:t>
      </w:r>
    </w:p>
  </w:footnote>
  <w:footnote w:id="485">
    <w:p w14:paraId="48F9496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כתובות ח ע"א.</w:t>
      </w:r>
    </w:p>
  </w:footnote>
  <w:footnote w:id="486">
    <w:p w14:paraId="1E80F0C5"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פסוק ח'</w:t>
      </w:r>
    </w:p>
  </w:footnote>
  <w:footnote w:id="487">
    <w:p w14:paraId="53A189E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ל, ז.</w:t>
      </w:r>
    </w:p>
  </w:footnote>
  <w:footnote w:id="488">
    <w:p w14:paraId="773583E4"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צ"ל ראש.</w:t>
      </w:r>
    </w:p>
  </w:footnote>
  <w:footnote w:id="489">
    <w:p w14:paraId="5B11BB8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אבות פרק ב, משנה ה.</w:t>
      </w:r>
    </w:p>
  </w:footnote>
  <w:footnote w:id="490">
    <w:p w14:paraId="525369D4"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לשון מליצה לרציחה.</w:t>
      </w:r>
    </w:p>
  </w:footnote>
  <w:footnote w:id="491">
    <w:p w14:paraId="650FD0A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לא.</w:t>
      </w:r>
    </w:p>
  </w:footnote>
  <w:footnote w:id="492">
    <w:p w14:paraId="2AC5041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ו, ל.</w:t>
      </w:r>
    </w:p>
  </w:footnote>
  <w:footnote w:id="493">
    <w:p w14:paraId="633BBE2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ל, ט.</w:t>
      </w:r>
    </w:p>
  </w:footnote>
  <w:footnote w:id="494">
    <w:p w14:paraId="05F9B98E"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משלי ל, ז.</w:t>
      </w:r>
    </w:p>
  </w:footnote>
  <w:footnote w:id="495">
    <w:p w14:paraId="58502D96"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שבת לא ע"א.</w:t>
      </w:r>
    </w:p>
  </w:footnote>
  <w:footnote w:id="496">
    <w:p w14:paraId="16F1CBC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צ, ג.</w:t>
      </w:r>
    </w:p>
  </w:footnote>
  <w:footnote w:id="497">
    <w:p w14:paraId="5522730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איכא ה, </w:t>
      </w:r>
      <w:proofErr w:type="spellStart"/>
      <w:r w:rsidRPr="00C76275">
        <w:rPr>
          <w:rFonts w:ascii="FrankRuehl" w:hAnsi="FrankRuehl"/>
          <w:sz w:val="24"/>
          <w:szCs w:val="24"/>
          <w:rtl/>
        </w:rPr>
        <w:t>כא</w:t>
      </w:r>
      <w:proofErr w:type="spellEnd"/>
      <w:r w:rsidRPr="00C76275">
        <w:rPr>
          <w:rFonts w:ascii="FrankRuehl" w:hAnsi="FrankRuehl"/>
          <w:sz w:val="24"/>
          <w:szCs w:val="24"/>
          <w:rtl/>
        </w:rPr>
        <w:t>.</w:t>
      </w:r>
    </w:p>
  </w:footnote>
  <w:footnote w:id="498">
    <w:p w14:paraId="25A4553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ישעיהו לג, ו.</w:t>
      </w:r>
    </w:p>
  </w:footnote>
  <w:footnote w:id="499">
    <w:p w14:paraId="2C66389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קיט, א.</w:t>
      </w:r>
    </w:p>
  </w:footnote>
  <w:footnote w:id="500">
    <w:p w14:paraId="689593E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והמבקש לחם הוא נעזב. אבל הבגד אף על פי שאינו בכלל לא </w:t>
      </w:r>
      <w:proofErr w:type="spellStart"/>
      <w:r w:rsidRPr="00C76275">
        <w:rPr>
          <w:rFonts w:ascii="FrankRuehl" w:hAnsi="FrankRuehl"/>
          <w:sz w:val="24"/>
          <w:szCs w:val="24"/>
          <w:rtl/>
        </w:rPr>
        <w:t>אעזבך</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י"ל</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דאגב</w:t>
      </w:r>
      <w:proofErr w:type="spellEnd"/>
      <w:r w:rsidRPr="00C76275">
        <w:rPr>
          <w:rFonts w:ascii="FrankRuehl" w:hAnsi="FrankRuehl"/>
          <w:sz w:val="24"/>
          <w:szCs w:val="24"/>
          <w:rtl/>
        </w:rPr>
        <w:t xml:space="preserve"> הלחם הזכיר גם הבגד, אך קשה מ"ושבתי בשלום" </w:t>
      </w:r>
      <w:proofErr w:type="spellStart"/>
      <w:r w:rsidRPr="00C76275">
        <w:rPr>
          <w:rFonts w:ascii="FrankRuehl" w:hAnsi="FrankRuehl"/>
          <w:sz w:val="24"/>
          <w:szCs w:val="24"/>
          <w:rtl/>
        </w:rPr>
        <w:t>שפרש"י</w:t>
      </w:r>
      <w:proofErr w:type="spellEnd"/>
      <w:r w:rsidRPr="00C76275">
        <w:rPr>
          <w:rFonts w:ascii="FrankRuehl" w:hAnsi="FrankRuehl"/>
          <w:sz w:val="24"/>
          <w:szCs w:val="24"/>
          <w:rtl/>
        </w:rPr>
        <w:t xml:space="preserve"> בשלום שלם מן החטא שלא אלמד מדרכי לבן שאין זה מכלל הבטחות ולא מהמתחייב מהן (</w:t>
      </w:r>
      <w:proofErr w:type="spellStart"/>
      <w:r w:rsidRPr="00C76275">
        <w:rPr>
          <w:rFonts w:ascii="FrankRuehl" w:hAnsi="FrankRuehl"/>
          <w:sz w:val="24"/>
          <w:szCs w:val="24"/>
          <w:rtl/>
        </w:rPr>
        <w:t>רא"ם</w:t>
      </w:r>
      <w:proofErr w:type="spellEnd"/>
      <w:r w:rsidRPr="00C76275">
        <w:rPr>
          <w:rFonts w:ascii="FrankRuehl" w:hAnsi="FrankRuehl"/>
          <w:sz w:val="24"/>
          <w:szCs w:val="24"/>
          <w:rtl/>
        </w:rPr>
        <w:t>).</w:t>
      </w:r>
    </w:p>
  </w:footnote>
  <w:footnote w:id="501">
    <w:p w14:paraId="4D57F4B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ולי נראה. דודאי מתחייב מהן, </w:t>
      </w:r>
      <w:proofErr w:type="spellStart"/>
      <w:r w:rsidRPr="00C76275">
        <w:rPr>
          <w:rFonts w:ascii="FrankRuehl" w:hAnsi="FrankRuehl"/>
          <w:sz w:val="24"/>
          <w:szCs w:val="24"/>
          <w:rtl/>
        </w:rPr>
        <w:t>דהא</w:t>
      </w:r>
      <w:proofErr w:type="spellEnd"/>
      <w:r w:rsidRPr="00C76275">
        <w:rPr>
          <w:rFonts w:ascii="FrankRuehl" w:hAnsi="FrankRuehl"/>
          <w:sz w:val="24"/>
          <w:szCs w:val="24"/>
          <w:rtl/>
        </w:rPr>
        <w:t xml:space="preserve"> אמר ״את אשר דברתי לך״ (פסוק טו), ופירש הרב (רש"י) ׳</w:t>
      </w:r>
      <w:proofErr w:type="spellStart"/>
      <w:r w:rsidRPr="00C76275">
        <w:rPr>
          <w:rFonts w:ascii="FrankRuehl" w:hAnsi="FrankRuehl"/>
          <w:sz w:val="24"/>
          <w:szCs w:val="24"/>
          <w:rtl/>
        </w:rPr>
        <w:t>לצרכך</w:t>
      </w:r>
      <w:proofErr w:type="spellEnd"/>
      <w:r w:rsidRPr="00C76275">
        <w:rPr>
          <w:rFonts w:ascii="FrankRuehl" w:hAnsi="FrankRuehl"/>
          <w:sz w:val="24"/>
          <w:szCs w:val="24"/>
          <w:rtl/>
        </w:rPr>
        <w:t xml:space="preserve"> ועליך׳, ואם לא יהיה שלם מן החטא </w:t>
      </w:r>
      <w:proofErr w:type="spellStart"/>
      <w:r w:rsidRPr="00C76275">
        <w:rPr>
          <w:rFonts w:ascii="FrankRuehl" w:hAnsi="FrankRuehl"/>
          <w:sz w:val="24"/>
          <w:szCs w:val="24"/>
          <w:rtl/>
        </w:rPr>
        <w:t>וילמוד</w:t>
      </w:r>
      <w:proofErr w:type="spellEnd"/>
      <w:r w:rsidRPr="00C76275">
        <w:rPr>
          <w:rFonts w:ascii="FrankRuehl" w:hAnsi="FrankRuehl"/>
          <w:sz w:val="24"/>
          <w:szCs w:val="24"/>
          <w:rtl/>
        </w:rPr>
        <w:t xml:space="preserve"> מדרכי לבן. </w:t>
      </w:r>
      <w:proofErr w:type="spellStart"/>
      <w:r w:rsidRPr="00C76275">
        <w:rPr>
          <w:rFonts w:ascii="FrankRuehl" w:hAnsi="FrankRuehl"/>
          <w:sz w:val="24"/>
          <w:szCs w:val="24"/>
          <w:rtl/>
        </w:rPr>
        <w:t>בודאי</w:t>
      </w:r>
      <w:proofErr w:type="spellEnd"/>
      <w:r w:rsidRPr="00C76275">
        <w:rPr>
          <w:rFonts w:ascii="FrankRuehl" w:hAnsi="FrankRuehl"/>
          <w:sz w:val="24"/>
          <w:szCs w:val="24"/>
          <w:rtl/>
        </w:rPr>
        <w:t xml:space="preserve"> שלא יתקיים מה שנאמר עליו‘, כמו כל הבטחות השם יתברך שהן על תנאי שלא יגרום החטא. והא דלא פירש הרב ״ושבתי בשלום״ שיוסיף מצוות על אותן של עכשיו, משום דהוה ליה </w:t>
      </w:r>
      <w:proofErr w:type="spellStart"/>
      <w:r w:rsidRPr="00C76275">
        <w:rPr>
          <w:rFonts w:ascii="FrankRuehl" w:hAnsi="FrankRuehl"/>
          <w:sz w:val="24"/>
          <w:szCs w:val="24"/>
          <w:rtl/>
        </w:rPr>
        <w:t>למימר</w:t>
      </w:r>
      <w:proofErr w:type="spellEnd"/>
      <w:r w:rsidRPr="00C76275">
        <w:rPr>
          <w:rFonts w:ascii="FrankRuehl" w:hAnsi="FrankRuehl"/>
          <w:sz w:val="24"/>
          <w:szCs w:val="24"/>
          <w:rtl/>
        </w:rPr>
        <w:t xml:space="preserve"> ׳לשלום׳ דהוי משמע לשלימות יותר משל עכשיו, השתא </w:t>
      </w:r>
      <w:proofErr w:type="spellStart"/>
      <w:r w:rsidRPr="00C76275">
        <w:rPr>
          <w:rFonts w:ascii="FrankRuehl" w:hAnsi="FrankRuehl"/>
          <w:sz w:val="24"/>
          <w:szCs w:val="24"/>
          <w:rtl/>
        </w:rPr>
        <w:t>דכתיב</w:t>
      </w:r>
      <w:proofErr w:type="spellEnd"/>
      <w:r w:rsidRPr="00C76275">
        <w:rPr>
          <w:rFonts w:ascii="FrankRuehl" w:hAnsi="FrankRuehl"/>
          <w:sz w:val="24"/>
          <w:szCs w:val="24"/>
          <w:rtl/>
        </w:rPr>
        <w:t xml:space="preserve"> ״בשלום״ משמע בשלימות של עכשיו, שלא יפחות על ידי </w:t>
      </w:r>
      <w:proofErr w:type="spellStart"/>
      <w:r w:rsidRPr="00C76275">
        <w:rPr>
          <w:rFonts w:ascii="FrankRuehl" w:hAnsi="FrankRuehl"/>
          <w:sz w:val="24"/>
          <w:szCs w:val="24"/>
          <w:rtl/>
        </w:rPr>
        <w:t>שילמוד</w:t>
      </w:r>
      <w:proofErr w:type="spellEnd"/>
      <w:r w:rsidRPr="00C76275">
        <w:rPr>
          <w:rFonts w:ascii="FrankRuehl" w:hAnsi="FrankRuehl"/>
          <w:sz w:val="24"/>
          <w:szCs w:val="24"/>
          <w:rtl/>
        </w:rPr>
        <w:t xml:space="preserve"> מדרכי לבן. ועל יעקב עצמו לא </w:t>
      </w:r>
      <w:proofErr w:type="spellStart"/>
      <w:r w:rsidRPr="00C76275">
        <w:rPr>
          <w:rFonts w:ascii="FrankRuehl" w:hAnsi="FrankRuehl"/>
          <w:sz w:val="24"/>
          <w:szCs w:val="24"/>
          <w:rtl/>
        </w:rPr>
        <w:t>קשיא</w:t>
      </w:r>
      <w:proofErr w:type="spellEnd"/>
      <w:r w:rsidRPr="00C76275">
        <w:rPr>
          <w:rFonts w:ascii="FrankRuehl" w:hAnsi="FrankRuehl"/>
          <w:sz w:val="24"/>
          <w:szCs w:val="24"/>
          <w:rtl/>
        </w:rPr>
        <w:t xml:space="preserve"> למה לא ביקש שלימות, מפני שאין זה מתחייב מן ההבטחות, </w:t>
      </w:r>
      <w:proofErr w:type="spellStart"/>
      <w:r w:rsidRPr="00C76275">
        <w:rPr>
          <w:rFonts w:ascii="FrankRuehl" w:hAnsi="FrankRuehl"/>
          <w:sz w:val="24"/>
          <w:szCs w:val="24"/>
          <w:rtl/>
        </w:rPr>
        <w:t>דהא</w:t>
      </w:r>
      <w:proofErr w:type="spellEnd"/>
      <w:r w:rsidRPr="00C76275">
        <w:rPr>
          <w:rFonts w:ascii="FrankRuehl" w:hAnsi="FrankRuehl"/>
          <w:sz w:val="24"/>
          <w:szCs w:val="24"/>
          <w:rtl/>
        </w:rPr>
        <w:t xml:space="preserve"> גם אם לא יוסיף שלימות אלא שיהיה שלם כמו עתה יתקיימו גם כן ההבטחות, אבל החטא הוא הגורם שלא יתקיימו ההבטחות, לכן לא ביקש רק שלא יתקלקל בחטא.</w:t>
      </w:r>
    </w:p>
  </w:footnote>
  <w:footnote w:id="502">
    <w:p w14:paraId="4253C44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שבת נו ע"א.</w:t>
      </w:r>
    </w:p>
  </w:footnote>
  <w:footnote w:id="503">
    <w:p w14:paraId="229CDF29"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תהילים </w:t>
      </w:r>
      <w:proofErr w:type="spellStart"/>
      <w:r w:rsidRPr="00C76275">
        <w:rPr>
          <w:rFonts w:ascii="FrankRuehl" w:hAnsi="FrankRuehl"/>
          <w:sz w:val="24"/>
          <w:szCs w:val="24"/>
          <w:rtl/>
        </w:rPr>
        <w:t>לז</w:t>
      </w:r>
      <w:proofErr w:type="spellEnd"/>
      <w:r w:rsidRPr="00C76275">
        <w:rPr>
          <w:rFonts w:ascii="FrankRuehl" w:hAnsi="FrankRuehl"/>
          <w:sz w:val="24"/>
          <w:szCs w:val="24"/>
          <w:rtl/>
        </w:rPr>
        <w:t>, כה.</w:t>
      </w:r>
    </w:p>
  </w:footnote>
  <w:footnote w:id="504">
    <w:p w14:paraId="7729F0C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והיה ה' לי </w:t>
      </w:r>
      <w:proofErr w:type="spellStart"/>
      <w:r w:rsidRPr="00C76275">
        <w:rPr>
          <w:rFonts w:ascii="FrankRuehl" w:hAnsi="FrankRuehl"/>
          <w:sz w:val="24"/>
          <w:szCs w:val="24"/>
          <w:rtl/>
        </w:rPr>
        <w:t>לאלהים</w:t>
      </w:r>
      <w:proofErr w:type="spellEnd"/>
      <w:r w:rsidRPr="00C76275">
        <w:rPr>
          <w:rFonts w:ascii="FrankRuehl" w:hAnsi="FrankRuehl"/>
          <w:sz w:val="24"/>
          <w:szCs w:val="24"/>
          <w:rtl/>
        </w:rPr>
        <w:t xml:space="preserve"> שיחול שמו עלי </w:t>
      </w:r>
      <w:proofErr w:type="spellStart"/>
      <w:r w:rsidRPr="00C76275">
        <w:rPr>
          <w:rFonts w:ascii="FrankRuehl" w:hAnsi="FrankRuehl"/>
          <w:sz w:val="24"/>
          <w:szCs w:val="24"/>
          <w:rtl/>
        </w:rPr>
        <w:t>כו</w:t>
      </w:r>
      <w:proofErr w:type="spellEnd"/>
      <w:r w:rsidRPr="00C76275">
        <w:rPr>
          <w:rFonts w:ascii="FrankRuehl" w:hAnsi="FrankRuehl"/>
          <w:sz w:val="24"/>
          <w:szCs w:val="24"/>
          <w:rtl/>
        </w:rPr>
        <w:t xml:space="preserve">' וההבטחה זו הבטיח לאברהם </w:t>
      </w:r>
      <w:proofErr w:type="spellStart"/>
      <w:r w:rsidRPr="00C76275">
        <w:rPr>
          <w:rFonts w:ascii="FrankRuehl" w:hAnsi="FrankRuehl"/>
          <w:sz w:val="24"/>
          <w:szCs w:val="24"/>
          <w:rtl/>
        </w:rPr>
        <w:t>כו</w:t>
      </w:r>
      <w:proofErr w:type="spellEnd"/>
      <w:r w:rsidRPr="00C76275">
        <w:rPr>
          <w:rFonts w:ascii="FrankRuehl" w:hAnsi="FrankRuehl"/>
          <w:sz w:val="24"/>
          <w:szCs w:val="24"/>
          <w:rtl/>
        </w:rPr>
        <w:t xml:space="preserve">' הוצרך לומר שגם זה מכלל ההבטחות, ולא שהוא הנדר שנדר שאז יהיה ה' לו </w:t>
      </w:r>
      <w:proofErr w:type="spellStart"/>
      <w:r w:rsidRPr="00C76275">
        <w:rPr>
          <w:rFonts w:ascii="FrankRuehl" w:hAnsi="FrankRuehl"/>
          <w:sz w:val="24"/>
          <w:szCs w:val="24"/>
          <w:rtl/>
        </w:rPr>
        <w:t>אלהים</w:t>
      </w:r>
      <w:proofErr w:type="spellEnd"/>
      <w:r w:rsidRPr="00C76275">
        <w:rPr>
          <w:rFonts w:ascii="FrankRuehl" w:hAnsi="FrankRuehl"/>
          <w:sz w:val="24"/>
          <w:szCs w:val="24"/>
          <w:rtl/>
        </w:rPr>
        <w:t xml:space="preserve"> מפני שאין זה תלוי בתנאי שהרי אף אם לא יתקיימו לו ההבטחות הללו </w:t>
      </w:r>
      <w:proofErr w:type="spellStart"/>
      <w:r w:rsidRPr="00C76275">
        <w:rPr>
          <w:rFonts w:ascii="FrankRuehl" w:hAnsi="FrankRuehl"/>
          <w:sz w:val="24"/>
          <w:szCs w:val="24"/>
          <w:rtl/>
        </w:rPr>
        <w:t>מחוייב</w:t>
      </w:r>
      <w:proofErr w:type="spellEnd"/>
      <w:r w:rsidRPr="00C76275">
        <w:rPr>
          <w:rFonts w:ascii="FrankRuehl" w:hAnsi="FrankRuehl"/>
          <w:sz w:val="24"/>
          <w:szCs w:val="24"/>
          <w:rtl/>
        </w:rPr>
        <w:t xml:space="preserve"> הוא שיהיה ה' לו </w:t>
      </w:r>
      <w:proofErr w:type="spellStart"/>
      <w:r w:rsidRPr="00C76275">
        <w:rPr>
          <w:rFonts w:ascii="FrankRuehl" w:hAnsi="FrankRuehl"/>
          <w:sz w:val="24"/>
          <w:szCs w:val="24"/>
          <w:rtl/>
        </w:rPr>
        <w:t>לאלהים</w:t>
      </w:r>
      <w:proofErr w:type="spellEnd"/>
      <w:r w:rsidRPr="00C76275">
        <w:rPr>
          <w:rFonts w:ascii="FrankRuehl" w:hAnsi="FrankRuehl"/>
          <w:sz w:val="24"/>
          <w:szCs w:val="24"/>
          <w:rtl/>
        </w:rPr>
        <w:t xml:space="preserve">, אבל מ"והאבן הזאת אשר שמתי מצבה יהיה בית </w:t>
      </w:r>
      <w:proofErr w:type="spellStart"/>
      <w:r w:rsidRPr="00C76275">
        <w:rPr>
          <w:rFonts w:ascii="FrankRuehl" w:hAnsi="FrankRuehl"/>
          <w:sz w:val="24"/>
          <w:szCs w:val="24"/>
          <w:rtl/>
        </w:rPr>
        <w:t>אלהים</w:t>
      </w:r>
      <w:proofErr w:type="spellEnd"/>
      <w:r w:rsidRPr="00C76275">
        <w:rPr>
          <w:rFonts w:ascii="FrankRuehl" w:hAnsi="FrankRuehl"/>
          <w:sz w:val="24"/>
          <w:szCs w:val="24"/>
          <w:rtl/>
        </w:rPr>
        <w:t xml:space="preserve">" שפירש </w:t>
      </w:r>
      <w:proofErr w:type="spellStart"/>
      <w:r w:rsidRPr="00C76275">
        <w:rPr>
          <w:rFonts w:ascii="FrankRuehl" w:hAnsi="FrankRuehl"/>
          <w:sz w:val="24"/>
          <w:szCs w:val="24"/>
          <w:rtl/>
        </w:rPr>
        <w:t>אהא</w:t>
      </w:r>
      <w:proofErr w:type="spellEnd"/>
      <w:r w:rsidRPr="00C76275">
        <w:rPr>
          <w:rFonts w:ascii="FrankRuehl" w:hAnsi="FrankRuehl"/>
          <w:sz w:val="24"/>
          <w:szCs w:val="24"/>
          <w:rtl/>
        </w:rPr>
        <w:t xml:space="preserve"> פלח עלה קדם ה' לא </w:t>
      </w:r>
      <w:proofErr w:type="spellStart"/>
      <w:r w:rsidRPr="00C76275">
        <w:rPr>
          <w:rFonts w:ascii="FrankRuehl" w:hAnsi="FrankRuehl"/>
          <w:sz w:val="24"/>
          <w:szCs w:val="24"/>
          <w:rtl/>
        </w:rPr>
        <w:t>קשיא</w:t>
      </w:r>
      <w:proofErr w:type="spellEnd"/>
      <w:r w:rsidRPr="00C76275">
        <w:rPr>
          <w:rFonts w:ascii="FrankRuehl" w:hAnsi="FrankRuehl"/>
          <w:sz w:val="24"/>
          <w:szCs w:val="24"/>
          <w:rtl/>
        </w:rPr>
        <w:t xml:space="preserve"> היאך תלה אותו בתנאי </w:t>
      </w:r>
      <w:proofErr w:type="spellStart"/>
      <w:r w:rsidRPr="00C76275">
        <w:rPr>
          <w:rFonts w:ascii="FrankRuehl" w:hAnsi="FrankRuehl"/>
          <w:sz w:val="24"/>
          <w:szCs w:val="24"/>
          <w:rtl/>
        </w:rPr>
        <w:t>דמשמע</w:t>
      </w:r>
      <w:proofErr w:type="spellEnd"/>
      <w:r w:rsidRPr="00C76275">
        <w:rPr>
          <w:rFonts w:ascii="FrankRuehl" w:hAnsi="FrankRuehl"/>
          <w:sz w:val="24"/>
          <w:szCs w:val="24"/>
          <w:rtl/>
        </w:rPr>
        <w:t xml:space="preserve"> שאם לא ישמור לו השם את כל ההבטחות הללו לא יהא פלח קדם ה' </w:t>
      </w:r>
      <w:proofErr w:type="spellStart"/>
      <w:r w:rsidRPr="00C76275">
        <w:rPr>
          <w:rFonts w:ascii="FrankRuehl" w:hAnsi="FrankRuehl"/>
          <w:sz w:val="24"/>
          <w:szCs w:val="24"/>
          <w:rtl/>
        </w:rPr>
        <w:t>דאיכא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למימר</w:t>
      </w:r>
      <w:proofErr w:type="spellEnd"/>
      <w:r w:rsidRPr="00C76275">
        <w:rPr>
          <w:rFonts w:ascii="FrankRuehl" w:hAnsi="FrankRuehl"/>
          <w:sz w:val="24"/>
          <w:szCs w:val="24"/>
          <w:rtl/>
        </w:rPr>
        <w:t xml:space="preserve"> שאם לא ישמור לו השם כל ההבטחות הללו לא יהא פלח עלה קדם ה' אבל יהא פלח קדם ה' באי זה מקום שירצה, </w:t>
      </w:r>
      <w:r w:rsidRPr="00C76275">
        <w:rPr>
          <w:rFonts w:ascii="FrankRuehl" w:hAnsi="FrankRuehl"/>
          <w:b/>
          <w:sz w:val="24"/>
          <w:szCs w:val="24"/>
          <w:rtl/>
        </w:rPr>
        <w:t>וממעשר נמי</w:t>
      </w:r>
      <w:r w:rsidRPr="00C76275">
        <w:rPr>
          <w:rFonts w:ascii="FrankRuehl" w:hAnsi="FrankRuehl"/>
          <w:sz w:val="24"/>
          <w:szCs w:val="24"/>
          <w:rtl/>
        </w:rPr>
        <w:t xml:space="preserve"> </w:t>
      </w:r>
      <w:proofErr w:type="spellStart"/>
      <w:r w:rsidRPr="00C76275">
        <w:rPr>
          <w:rFonts w:ascii="FrankRuehl" w:hAnsi="FrankRuehl"/>
          <w:sz w:val="24"/>
          <w:szCs w:val="24"/>
          <w:rtl/>
        </w:rPr>
        <w:t>דכתיב</w:t>
      </w:r>
      <w:proofErr w:type="spellEnd"/>
      <w:r w:rsidRPr="00C76275">
        <w:rPr>
          <w:rFonts w:ascii="FrankRuehl" w:hAnsi="FrankRuehl"/>
          <w:sz w:val="24"/>
          <w:szCs w:val="24"/>
          <w:rtl/>
        </w:rPr>
        <w:t xml:space="preserve"> וכל אשר </w:t>
      </w:r>
      <w:proofErr w:type="spellStart"/>
      <w:r w:rsidRPr="00C76275">
        <w:rPr>
          <w:rFonts w:ascii="FrankRuehl" w:hAnsi="FrankRuehl"/>
          <w:sz w:val="24"/>
          <w:szCs w:val="24"/>
          <w:rtl/>
        </w:rPr>
        <w:t>תתן</w:t>
      </w:r>
      <w:proofErr w:type="spellEnd"/>
      <w:r w:rsidRPr="00C76275">
        <w:rPr>
          <w:rFonts w:ascii="FrankRuehl" w:hAnsi="FrankRuehl"/>
          <w:sz w:val="24"/>
          <w:szCs w:val="24"/>
          <w:rtl/>
        </w:rPr>
        <w:t xml:space="preserve"> לי עשר </w:t>
      </w:r>
      <w:proofErr w:type="spellStart"/>
      <w:r w:rsidRPr="00C76275">
        <w:rPr>
          <w:rFonts w:ascii="FrankRuehl" w:hAnsi="FrankRuehl"/>
          <w:sz w:val="24"/>
          <w:szCs w:val="24"/>
          <w:rtl/>
        </w:rPr>
        <w:t>אעשרנו</w:t>
      </w:r>
      <w:proofErr w:type="spellEnd"/>
      <w:r w:rsidRPr="00C76275">
        <w:rPr>
          <w:rFonts w:ascii="FrankRuehl" w:hAnsi="FrankRuehl"/>
          <w:sz w:val="24"/>
          <w:szCs w:val="24"/>
          <w:rtl/>
        </w:rPr>
        <w:t xml:space="preserve"> לך </w:t>
      </w:r>
      <w:proofErr w:type="spellStart"/>
      <w:r w:rsidRPr="00C76275">
        <w:rPr>
          <w:rFonts w:ascii="FrankRuehl" w:hAnsi="FrankRuehl"/>
          <w:sz w:val="24"/>
          <w:szCs w:val="24"/>
          <w:rtl/>
        </w:rPr>
        <w:t>דמשמע</w:t>
      </w:r>
      <w:proofErr w:type="spellEnd"/>
      <w:r w:rsidRPr="00C76275">
        <w:rPr>
          <w:rFonts w:ascii="FrankRuehl" w:hAnsi="FrankRuehl"/>
          <w:sz w:val="24"/>
          <w:szCs w:val="24"/>
          <w:rtl/>
        </w:rPr>
        <w:t xml:space="preserve"> דאם לא ישמור לו כל ההבטחות הללו לא יוציא המעשר, </w:t>
      </w:r>
      <w:proofErr w:type="spellStart"/>
      <w:r w:rsidRPr="00C76275">
        <w:rPr>
          <w:rFonts w:ascii="FrankRuehl" w:hAnsi="FrankRuehl"/>
          <w:sz w:val="24"/>
          <w:szCs w:val="24"/>
          <w:rtl/>
        </w:rPr>
        <w:t>ל"ק</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דאיכא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למימר</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דהאי</w:t>
      </w:r>
      <w:proofErr w:type="spellEnd"/>
      <w:r w:rsidRPr="00C76275">
        <w:rPr>
          <w:rFonts w:ascii="FrankRuehl" w:hAnsi="FrankRuehl"/>
          <w:sz w:val="24"/>
          <w:szCs w:val="24"/>
          <w:rtl/>
        </w:rPr>
        <w:t xml:space="preserve"> מילתא </w:t>
      </w:r>
      <w:proofErr w:type="spellStart"/>
      <w:r w:rsidRPr="00C76275">
        <w:rPr>
          <w:rFonts w:ascii="FrankRuehl" w:hAnsi="FrankRuehl"/>
          <w:sz w:val="24"/>
          <w:szCs w:val="24"/>
          <w:rtl/>
        </w:rPr>
        <w:t>דוכל</w:t>
      </w:r>
      <w:proofErr w:type="spellEnd"/>
      <w:r w:rsidRPr="00C76275">
        <w:rPr>
          <w:rFonts w:ascii="FrankRuehl" w:hAnsi="FrankRuehl"/>
          <w:sz w:val="24"/>
          <w:szCs w:val="24"/>
          <w:rtl/>
        </w:rPr>
        <w:t xml:space="preserve"> אשר </w:t>
      </w:r>
      <w:proofErr w:type="spellStart"/>
      <w:r w:rsidRPr="00C76275">
        <w:rPr>
          <w:rFonts w:ascii="FrankRuehl" w:hAnsi="FrankRuehl"/>
          <w:sz w:val="24"/>
          <w:szCs w:val="24"/>
          <w:rtl/>
        </w:rPr>
        <w:t>תתן</w:t>
      </w:r>
      <w:proofErr w:type="spellEnd"/>
      <w:r w:rsidRPr="00C76275">
        <w:rPr>
          <w:rFonts w:ascii="FrankRuehl" w:hAnsi="FrankRuehl"/>
          <w:sz w:val="24"/>
          <w:szCs w:val="24"/>
          <w:rtl/>
        </w:rPr>
        <w:t xml:space="preserve"> לי עשר </w:t>
      </w:r>
      <w:proofErr w:type="spellStart"/>
      <w:r w:rsidRPr="00C76275">
        <w:rPr>
          <w:rFonts w:ascii="FrankRuehl" w:hAnsi="FrankRuehl"/>
          <w:sz w:val="24"/>
          <w:szCs w:val="24"/>
          <w:rtl/>
        </w:rPr>
        <w:t>אעשרנו</w:t>
      </w:r>
      <w:proofErr w:type="spellEnd"/>
      <w:r w:rsidRPr="00C76275">
        <w:rPr>
          <w:rFonts w:ascii="FrankRuehl" w:hAnsi="FrankRuehl"/>
          <w:sz w:val="24"/>
          <w:szCs w:val="24"/>
          <w:rtl/>
        </w:rPr>
        <w:t xml:space="preserve"> לך מילתא באנפי נפשה היא שנדר לעשר את כל אשר </w:t>
      </w:r>
      <w:proofErr w:type="spellStart"/>
      <w:r w:rsidRPr="00C76275">
        <w:rPr>
          <w:rFonts w:ascii="FrankRuehl" w:hAnsi="FrankRuehl"/>
          <w:sz w:val="24"/>
          <w:szCs w:val="24"/>
          <w:rtl/>
        </w:rPr>
        <w:t>יתן</w:t>
      </w:r>
      <w:proofErr w:type="spellEnd"/>
      <w:r w:rsidRPr="00C76275">
        <w:rPr>
          <w:rFonts w:ascii="FrankRuehl" w:hAnsi="FrankRuehl"/>
          <w:sz w:val="24"/>
          <w:szCs w:val="24"/>
          <w:rtl/>
        </w:rPr>
        <w:t xml:space="preserve"> לו השם בלתי שום תנאי. וא"ת היכן מצינו שקיים זה כבר אמרו </w:t>
      </w:r>
      <w:proofErr w:type="spellStart"/>
      <w:r w:rsidRPr="00C76275">
        <w:rPr>
          <w:rFonts w:ascii="FrankRuehl" w:hAnsi="FrankRuehl"/>
          <w:sz w:val="24"/>
          <w:szCs w:val="24"/>
          <w:rtl/>
        </w:rPr>
        <w:t>בב"ר</w:t>
      </w:r>
      <w:proofErr w:type="spellEnd"/>
      <w:r w:rsidRPr="00C76275">
        <w:rPr>
          <w:rFonts w:ascii="FrankRuehl" w:hAnsi="FrankRuehl"/>
          <w:sz w:val="24"/>
          <w:szCs w:val="24"/>
          <w:rtl/>
        </w:rPr>
        <w:t xml:space="preserve"> שאל כותי א' את רבי מאיר על זה והשיב לו הפריש שבטו של לוי אחד מעשרה אמר ליה ולמה לא הפריש א' מעשרה לשנים שבטים אחרים אמר לו וכי י"ב הם והלא י"ד שבטים הם שנאמר אפרים ומנשה כראובן ושמעון יהיו לי אמר ליה כ"ש אוספת מים אוסף קמח אמר ליה אין אתה מודה לי שהן ארבע </w:t>
      </w:r>
      <w:proofErr w:type="spellStart"/>
      <w:r w:rsidRPr="00C76275">
        <w:rPr>
          <w:rFonts w:ascii="FrankRuehl" w:hAnsi="FrankRuehl"/>
          <w:sz w:val="24"/>
          <w:szCs w:val="24"/>
          <w:rtl/>
        </w:rPr>
        <w:t>אמהות</w:t>
      </w:r>
      <w:proofErr w:type="spellEnd"/>
      <w:r w:rsidRPr="00C76275">
        <w:rPr>
          <w:rFonts w:ascii="FrankRuehl" w:hAnsi="FrankRuehl"/>
          <w:sz w:val="24"/>
          <w:szCs w:val="24"/>
          <w:rtl/>
        </w:rPr>
        <w:t xml:space="preserve"> אמר ליה הין, א"ל צא מהם ד' בכורות לד' </w:t>
      </w:r>
      <w:proofErr w:type="spellStart"/>
      <w:r w:rsidRPr="00C76275">
        <w:rPr>
          <w:rFonts w:ascii="FrankRuehl" w:hAnsi="FrankRuehl"/>
          <w:sz w:val="24"/>
          <w:szCs w:val="24"/>
          <w:rtl/>
        </w:rPr>
        <w:t>אמהות</w:t>
      </w:r>
      <w:proofErr w:type="spellEnd"/>
      <w:r w:rsidRPr="00C76275">
        <w:rPr>
          <w:rFonts w:ascii="FrankRuehl" w:hAnsi="FrankRuehl"/>
          <w:sz w:val="24"/>
          <w:szCs w:val="24"/>
          <w:rtl/>
        </w:rPr>
        <w:t xml:space="preserve"> שאין קדש מוציא קדש (ואז נשארו י') א"ל אשריך ואשרי אומתך שאתה שרוי בה (</w:t>
      </w:r>
      <w:proofErr w:type="spellStart"/>
      <w:r w:rsidRPr="00C76275">
        <w:rPr>
          <w:rFonts w:ascii="FrankRuehl" w:hAnsi="FrankRuehl"/>
          <w:sz w:val="24"/>
          <w:szCs w:val="24"/>
          <w:rtl/>
        </w:rPr>
        <w:t>רא"ם</w:t>
      </w:r>
      <w:proofErr w:type="spellEnd"/>
      <w:r w:rsidRPr="00C76275">
        <w:rPr>
          <w:rFonts w:ascii="FrankRuehl" w:hAnsi="FrankRuehl"/>
          <w:sz w:val="24"/>
          <w:szCs w:val="24"/>
          <w:rtl/>
        </w:rPr>
        <w:t>).</w:t>
      </w:r>
    </w:p>
  </w:footnote>
  <w:footnote w:id="505">
    <w:p w14:paraId="1F07B833"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1/10+1/10=2/10=1/5</w:t>
      </w:r>
    </w:p>
  </w:footnote>
  <w:footnote w:id="506">
    <w:p w14:paraId="06323A32"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1/10 השני.</w:t>
      </w:r>
    </w:p>
  </w:footnote>
  <w:footnote w:id="507">
    <w:p w14:paraId="4FEF567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רצה לומר, להקריב עליה לשמים, וזהו שסיים ׳וכן עשה וכו׳ </w:t>
      </w:r>
      <w:proofErr w:type="spellStart"/>
      <w:r w:rsidRPr="00C76275">
        <w:rPr>
          <w:rFonts w:ascii="FrankRuehl" w:hAnsi="FrankRuehl"/>
          <w:sz w:val="24"/>
          <w:szCs w:val="24"/>
          <w:rtl/>
        </w:rPr>
        <w:t>ויסך</w:t>
      </w:r>
      <w:proofErr w:type="spellEnd"/>
      <w:r w:rsidRPr="00C76275">
        <w:rPr>
          <w:rFonts w:ascii="FrankRuehl" w:hAnsi="FrankRuehl"/>
          <w:sz w:val="24"/>
          <w:szCs w:val="24"/>
          <w:rtl/>
        </w:rPr>
        <w:t xml:space="preserve"> עליה נסך. אבל בלא התרגום </w:t>
      </w:r>
      <w:proofErr w:type="spellStart"/>
      <w:r w:rsidRPr="00C76275">
        <w:rPr>
          <w:rFonts w:ascii="FrankRuehl" w:hAnsi="FrankRuehl"/>
          <w:sz w:val="24"/>
          <w:szCs w:val="24"/>
          <w:rtl/>
        </w:rPr>
        <w:t>סלקא</w:t>
      </w:r>
      <w:proofErr w:type="spellEnd"/>
      <w:r w:rsidRPr="00C76275">
        <w:rPr>
          <w:rFonts w:ascii="FrankRuehl" w:hAnsi="FrankRuehl"/>
          <w:sz w:val="24"/>
          <w:szCs w:val="24"/>
          <w:rtl/>
        </w:rPr>
        <w:t xml:space="preserve"> דעתך לפרש ״יהיה בית </w:t>
      </w:r>
      <w:proofErr w:type="spellStart"/>
      <w:r w:rsidRPr="00C76275">
        <w:rPr>
          <w:rFonts w:ascii="FrankRuehl" w:hAnsi="FrankRuehl"/>
          <w:sz w:val="24"/>
          <w:szCs w:val="24"/>
          <w:rtl/>
        </w:rPr>
        <w:t>אלהים</w:t>
      </w:r>
      <w:proofErr w:type="spellEnd"/>
      <w:r w:rsidRPr="00C76275">
        <w:rPr>
          <w:rFonts w:ascii="FrankRuehl" w:hAnsi="FrankRuehl"/>
          <w:sz w:val="24"/>
          <w:szCs w:val="24"/>
          <w:rtl/>
        </w:rPr>
        <w:t xml:space="preserve">״ ־ להתפלל שם״. והקשה </w:t>
      </w:r>
      <w:proofErr w:type="spellStart"/>
      <w:r w:rsidRPr="00C76275">
        <w:rPr>
          <w:rFonts w:ascii="FrankRuehl" w:hAnsi="FrankRuehl"/>
          <w:sz w:val="24"/>
          <w:szCs w:val="24"/>
          <w:rtl/>
        </w:rPr>
        <w:t>הרא״ם</w:t>
      </w:r>
      <w:proofErr w:type="spellEnd"/>
      <w:r w:rsidRPr="00C76275">
        <w:rPr>
          <w:rFonts w:ascii="FrankRuehl" w:hAnsi="FrankRuehl"/>
          <w:sz w:val="24"/>
          <w:szCs w:val="24"/>
          <w:rtl/>
        </w:rPr>
        <w:t xml:space="preserve"> (פסוק </w:t>
      </w:r>
      <w:proofErr w:type="spellStart"/>
      <w:r w:rsidRPr="00C76275">
        <w:rPr>
          <w:rFonts w:ascii="FrankRuehl" w:hAnsi="FrankRuehl"/>
          <w:sz w:val="24"/>
          <w:szCs w:val="24"/>
          <w:rtl/>
        </w:rPr>
        <w:t>כא</w:t>
      </w:r>
      <w:proofErr w:type="spellEnd"/>
      <w:r w:rsidRPr="00C76275">
        <w:rPr>
          <w:rFonts w:ascii="FrankRuehl" w:hAnsi="FrankRuehl"/>
          <w:sz w:val="24"/>
          <w:szCs w:val="24"/>
          <w:rtl/>
        </w:rPr>
        <w:t xml:space="preserve">), היאך תלה בתנאי, </w:t>
      </w:r>
      <w:proofErr w:type="spellStart"/>
      <w:r w:rsidRPr="00C76275">
        <w:rPr>
          <w:rFonts w:ascii="FrankRuehl" w:hAnsi="FrankRuehl"/>
          <w:sz w:val="24"/>
          <w:szCs w:val="24"/>
          <w:rtl/>
        </w:rPr>
        <w:t>דמשמע</w:t>
      </w:r>
      <w:proofErr w:type="spellEnd"/>
      <w:r w:rsidRPr="00C76275">
        <w:rPr>
          <w:rFonts w:ascii="FrankRuehl" w:hAnsi="FrankRuehl"/>
          <w:sz w:val="24"/>
          <w:szCs w:val="24"/>
          <w:rtl/>
        </w:rPr>
        <w:t xml:space="preserve"> שאם לא ישמור השם את כל ההבטחות הללו לא יהא פלח קדם, ותירוצו לא נראה לי כלל. ולפי מה שפירשתי אתי שפיר, שאם לא ישמור את כל ההבטחות </w:t>
      </w:r>
      <w:proofErr w:type="spellStart"/>
      <w:r w:rsidRPr="00C76275">
        <w:rPr>
          <w:rFonts w:ascii="FrankRuehl" w:hAnsi="FrankRuehl"/>
          <w:sz w:val="24"/>
          <w:szCs w:val="24"/>
          <w:rtl/>
        </w:rPr>
        <w:t>שיתן</w:t>
      </w:r>
      <w:proofErr w:type="spellEnd"/>
      <w:r w:rsidRPr="00C76275">
        <w:rPr>
          <w:rFonts w:ascii="FrankRuehl" w:hAnsi="FrankRuehl"/>
          <w:sz w:val="24"/>
          <w:szCs w:val="24"/>
          <w:rtl/>
        </w:rPr>
        <w:t xml:space="preserve"> לו גם לחם לאכול ובגד ללבוש, לא יהא לו במה להקריב </w:t>
      </w:r>
      <w:proofErr w:type="spellStart"/>
      <w:r w:rsidRPr="00C76275">
        <w:rPr>
          <w:rFonts w:ascii="FrankRuehl" w:hAnsi="FrankRuehl"/>
          <w:sz w:val="24"/>
          <w:szCs w:val="24"/>
          <w:rtl/>
        </w:rPr>
        <w:t>ולהסך</w:t>
      </w:r>
      <w:proofErr w:type="spellEnd"/>
      <w:r w:rsidRPr="00C76275">
        <w:rPr>
          <w:rFonts w:ascii="FrankRuehl" w:hAnsi="FrankRuehl"/>
          <w:sz w:val="24"/>
          <w:szCs w:val="24"/>
          <w:rtl/>
        </w:rPr>
        <w:t xml:space="preserve"> נסך יין ושמן, וכל שכן אם לא ישמרהו מעשו ולבן - שיהרגוהו, שלא יוכל לעבוד עבודת ה׳ (נחלת יעקב).</w:t>
      </w:r>
    </w:p>
  </w:footnote>
  <w:footnote w:id="508">
    <w:p w14:paraId="2BD43BCA"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ותו קשה קצת שהרי במצות המעשר נמי מצינו ליעקב אבינו שקיימה כמו שאמר הכתוב וכל אשר </w:t>
      </w:r>
      <w:proofErr w:type="spellStart"/>
      <w:r w:rsidRPr="00C76275">
        <w:rPr>
          <w:rFonts w:ascii="FrankRuehl" w:hAnsi="FrankRuehl"/>
          <w:sz w:val="24"/>
          <w:szCs w:val="24"/>
          <w:rtl/>
        </w:rPr>
        <w:t>תתן</w:t>
      </w:r>
      <w:proofErr w:type="spellEnd"/>
      <w:r w:rsidRPr="00C76275">
        <w:rPr>
          <w:rFonts w:ascii="FrankRuehl" w:hAnsi="FrankRuehl"/>
          <w:sz w:val="24"/>
          <w:szCs w:val="24"/>
          <w:rtl/>
        </w:rPr>
        <w:t xml:space="preserve"> לי עשר </w:t>
      </w:r>
      <w:proofErr w:type="spellStart"/>
      <w:r w:rsidRPr="00C76275">
        <w:rPr>
          <w:rFonts w:ascii="FrankRuehl" w:hAnsi="FrankRuehl"/>
          <w:sz w:val="24"/>
          <w:szCs w:val="24"/>
          <w:rtl/>
        </w:rPr>
        <w:t>אעשרנו</w:t>
      </w:r>
      <w:proofErr w:type="spellEnd"/>
      <w:r w:rsidRPr="00C76275">
        <w:rPr>
          <w:rFonts w:ascii="FrankRuehl" w:hAnsi="FrankRuehl"/>
          <w:sz w:val="24"/>
          <w:szCs w:val="24"/>
          <w:rtl/>
        </w:rPr>
        <w:t xml:space="preserve"> לך והו"ל </w:t>
      </w:r>
      <w:proofErr w:type="spellStart"/>
      <w:r w:rsidRPr="00C76275">
        <w:rPr>
          <w:rFonts w:ascii="FrankRuehl" w:hAnsi="FrankRuehl"/>
          <w:sz w:val="24"/>
          <w:szCs w:val="24"/>
          <w:rtl/>
        </w:rPr>
        <w:t>למימר</w:t>
      </w:r>
      <w:proofErr w:type="spellEnd"/>
      <w:r w:rsidRPr="00C76275">
        <w:rPr>
          <w:rFonts w:ascii="FrankRuehl" w:hAnsi="FrankRuehl"/>
          <w:sz w:val="24"/>
          <w:szCs w:val="24"/>
          <w:rtl/>
        </w:rPr>
        <w:t xml:space="preserve"> נמי ביעקב שקיים מצות המעשר, ולזה אפשר </w:t>
      </w:r>
      <w:proofErr w:type="spellStart"/>
      <w:r w:rsidRPr="00C76275">
        <w:rPr>
          <w:rFonts w:ascii="FrankRuehl" w:hAnsi="FrankRuehl"/>
          <w:sz w:val="24"/>
          <w:szCs w:val="24"/>
          <w:rtl/>
        </w:rPr>
        <w:t>דמהא</w:t>
      </w:r>
      <w:proofErr w:type="spellEnd"/>
      <w:r w:rsidRPr="00C76275">
        <w:rPr>
          <w:rFonts w:ascii="FrankRuehl" w:hAnsi="FrankRuehl"/>
          <w:sz w:val="24"/>
          <w:szCs w:val="24"/>
          <w:rtl/>
        </w:rPr>
        <w:t xml:space="preserve"> לא </w:t>
      </w:r>
      <w:proofErr w:type="spellStart"/>
      <w:r w:rsidRPr="00C76275">
        <w:rPr>
          <w:rFonts w:ascii="FrankRuehl" w:hAnsi="FrankRuehl"/>
          <w:sz w:val="24"/>
          <w:szCs w:val="24"/>
          <w:rtl/>
        </w:rPr>
        <w:t>אירייא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דיעקב</w:t>
      </w:r>
      <w:proofErr w:type="spellEnd"/>
      <w:r w:rsidRPr="00C76275">
        <w:rPr>
          <w:rFonts w:ascii="FrankRuehl" w:hAnsi="FrankRuehl"/>
          <w:sz w:val="24"/>
          <w:szCs w:val="24"/>
          <w:rtl/>
        </w:rPr>
        <w:t xml:space="preserve"> לא קיים מצות המעשר אלא על תנאי שהרי כתיב אם יהיה </w:t>
      </w:r>
      <w:proofErr w:type="spellStart"/>
      <w:r w:rsidRPr="00C76275">
        <w:rPr>
          <w:rFonts w:ascii="FrankRuehl" w:hAnsi="FrankRuehl"/>
          <w:sz w:val="24"/>
          <w:szCs w:val="24"/>
          <w:rtl/>
        </w:rPr>
        <w:t>אלהים</w:t>
      </w:r>
      <w:proofErr w:type="spellEnd"/>
      <w:r w:rsidRPr="00C76275">
        <w:rPr>
          <w:rFonts w:ascii="FrankRuehl" w:hAnsi="FrankRuehl"/>
          <w:sz w:val="24"/>
          <w:szCs w:val="24"/>
          <w:rtl/>
        </w:rPr>
        <w:t xml:space="preserve"> עמדי וכו' וכל אשר </w:t>
      </w:r>
      <w:proofErr w:type="spellStart"/>
      <w:r w:rsidRPr="00C76275">
        <w:rPr>
          <w:rFonts w:ascii="FrankRuehl" w:hAnsi="FrankRuehl"/>
          <w:sz w:val="24"/>
          <w:szCs w:val="24"/>
          <w:rtl/>
        </w:rPr>
        <w:t>תתן</w:t>
      </w:r>
      <w:proofErr w:type="spellEnd"/>
      <w:r w:rsidRPr="00C76275">
        <w:rPr>
          <w:rFonts w:ascii="FrankRuehl" w:hAnsi="FrankRuehl"/>
          <w:sz w:val="24"/>
          <w:szCs w:val="24"/>
          <w:rtl/>
        </w:rPr>
        <w:t xml:space="preserve"> לי עשר </w:t>
      </w:r>
      <w:proofErr w:type="spellStart"/>
      <w:r w:rsidRPr="00C76275">
        <w:rPr>
          <w:rFonts w:ascii="FrankRuehl" w:hAnsi="FrankRuehl"/>
          <w:sz w:val="24"/>
          <w:szCs w:val="24"/>
          <w:rtl/>
        </w:rPr>
        <w:t>וכו</w:t>
      </w:r>
      <w:proofErr w:type="spellEnd"/>
      <w:r w:rsidRPr="00C76275">
        <w:rPr>
          <w:rFonts w:ascii="FrankRuehl" w:hAnsi="FrankRuehl"/>
          <w:sz w:val="24"/>
          <w:szCs w:val="24"/>
          <w:rtl/>
        </w:rPr>
        <w:t xml:space="preserve">', ורבינו לא </w:t>
      </w:r>
      <w:proofErr w:type="spellStart"/>
      <w:r w:rsidRPr="00C76275">
        <w:rPr>
          <w:rFonts w:ascii="FrankRuehl" w:hAnsi="FrankRuehl"/>
          <w:sz w:val="24"/>
          <w:szCs w:val="24"/>
          <w:rtl/>
        </w:rPr>
        <w:t>קא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חשיב</w:t>
      </w:r>
      <w:proofErr w:type="spellEnd"/>
      <w:r w:rsidRPr="00C76275">
        <w:rPr>
          <w:rFonts w:ascii="FrankRuehl" w:hAnsi="FrankRuehl"/>
          <w:sz w:val="24"/>
          <w:szCs w:val="24"/>
          <w:rtl/>
        </w:rPr>
        <w:t xml:space="preserve"> אלא מה שעשו האבות בלי שום תנאי ולא כן ביעקב שבתנאי היה, אמנם כפי דברי </w:t>
      </w:r>
      <w:proofErr w:type="spellStart"/>
      <w:r w:rsidRPr="00C76275">
        <w:rPr>
          <w:rFonts w:ascii="FrankRuehl" w:hAnsi="FrankRuehl"/>
          <w:sz w:val="24"/>
          <w:szCs w:val="24"/>
          <w:rtl/>
        </w:rPr>
        <w:t>הרא"ם</w:t>
      </w:r>
      <w:proofErr w:type="spellEnd"/>
      <w:r w:rsidRPr="00C76275">
        <w:rPr>
          <w:rFonts w:ascii="FrankRuehl" w:hAnsi="FrankRuehl"/>
          <w:sz w:val="24"/>
          <w:szCs w:val="24"/>
          <w:rtl/>
        </w:rPr>
        <w:t xml:space="preserve"> שכתב בד"ה והיה ה' לי </w:t>
      </w:r>
      <w:proofErr w:type="spellStart"/>
      <w:r w:rsidRPr="00C76275">
        <w:rPr>
          <w:rFonts w:ascii="FrankRuehl" w:hAnsi="FrankRuehl"/>
          <w:sz w:val="24"/>
          <w:szCs w:val="24"/>
          <w:rtl/>
        </w:rPr>
        <w:t>לאלהים</w:t>
      </w:r>
      <w:proofErr w:type="spellEnd"/>
      <w:r w:rsidRPr="00C76275">
        <w:rPr>
          <w:rFonts w:ascii="FrankRuehl" w:hAnsi="FrankRuehl"/>
          <w:sz w:val="24"/>
          <w:szCs w:val="24"/>
          <w:rtl/>
        </w:rPr>
        <w:t xml:space="preserve"> וכו' וז"ל וממעשר נמי </w:t>
      </w:r>
      <w:proofErr w:type="spellStart"/>
      <w:r w:rsidRPr="00C76275">
        <w:rPr>
          <w:rFonts w:ascii="FrankRuehl" w:hAnsi="FrankRuehl"/>
          <w:sz w:val="24"/>
          <w:szCs w:val="24"/>
          <w:rtl/>
        </w:rPr>
        <w:t>דכתיב</w:t>
      </w:r>
      <w:proofErr w:type="spellEnd"/>
      <w:r w:rsidRPr="00C76275">
        <w:rPr>
          <w:rFonts w:ascii="FrankRuehl" w:hAnsi="FrankRuehl"/>
          <w:sz w:val="24"/>
          <w:szCs w:val="24"/>
          <w:rtl/>
        </w:rPr>
        <w:t xml:space="preserve"> וכל אשר </w:t>
      </w:r>
      <w:proofErr w:type="spellStart"/>
      <w:r w:rsidRPr="00C76275">
        <w:rPr>
          <w:rFonts w:ascii="FrankRuehl" w:hAnsi="FrankRuehl"/>
          <w:sz w:val="24"/>
          <w:szCs w:val="24"/>
          <w:rtl/>
        </w:rPr>
        <w:t>תתן</w:t>
      </w:r>
      <w:proofErr w:type="spellEnd"/>
      <w:r w:rsidRPr="00C76275">
        <w:rPr>
          <w:rFonts w:ascii="FrankRuehl" w:hAnsi="FrankRuehl"/>
          <w:sz w:val="24"/>
          <w:szCs w:val="24"/>
          <w:rtl/>
        </w:rPr>
        <w:t xml:space="preserve"> לי וכו' </w:t>
      </w:r>
      <w:proofErr w:type="spellStart"/>
      <w:r w:rsidRPr="00C76275">
        <w:rPr>
          <w:rFonts w:ascii="FrankRuehl" w:hAnsi="FrankRuehl"/>
          <w:sz w:val="24"/>
          <w:szCs w:val="24"/>
          <w:rtl/>
        </w:rPr>
        <w:t>דמשמע</w:t>
      </w:r>
      <w:proofErr w:type="spellEnd"/>
      <w:r w:rsidRPr="00C76275">
        <w:rPr>
          <w:rFonts w:ascii="FrankRuehl" w:hAnsi="FrankRuehl"/>
          <w:sz w:val="24"/>
          <w:szCs w:val="24"/>
          <w:rtl/>
        </w:rPr>
        <w:t xml:space="preserve"> דאם לא ישמור לו כל ההבטחות הללו לא יוציא המעשר לא </w:t>
      </w:r>
      <w:proofErr w:type="spellStart"/>
      <w:r w:rsidRPr="00C76275">
        <w:rPr>
          <w:rFonts w:ascii="FrankRuehl" w:hAnsi="FrankRuehl"/>
          <w:sz w:val="24"/>
          <w:szCs w:val="24"/>
          <w:rtl/>
        </w:rPr>
        <w:t>קשיא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די"ל</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דמילתא</w:t>
      </w:r>
      <w:proofErr w:type="spellEnd"/>
      <w:r w:rsidRPr="00C76275">
        <w:rPr>
          <w:rFonts w:ascii="FrankRuehl" w:hAnsi="FrankRuehl"/>
          <w:sz w:val="24"/>
          <w:szCs w:val="24"/>
          <w:rtl/>
        </w:rPr>
        <w:t xml:space="preserve"> באפי נפשה היא שנדר לעשר בלי שום תנאי וכו' עיי"ש, צ"ל ולתרץ </w:t>
      </w:r>
      <w:proofErr w:type="spellStart"/>
      <w:r w:rsidRPr="00C76275">
        <w:rPr>
          <w:rFonts w:ascii="FrankRuehl" w:hAnsi="FrankRuehl"/>
          <w:sz w:val="24"/>
          <w:szCs w:val="24"/>
          <w:rtl/>
        </w:rPr>
        <w:t>אליביה</w:t>
      </w:r>
      <w:proofErr w:type="spellEnd"/>
      <w:r w:rsidRPr="00C76275">
        <w:rPr>
          <w:rFonts w:ascii="FrankRuehl" w:hAnsi="FrankRuehl"/>
          <w:sz w:val="24"/>
          <w:szCs w:val="24"/>
          <w:rtl/>
        </w:rPr>
        <w:t xml:space="preserve"> דמה שקיים יעקב המעשר לפי שלמד מאביו יצחק שכבר קידמו בזה ולאו </w:t>
      </w:r>
      <w:proofErr w:type="spellStart"/>
      <w:r w:rsidRPr="00C76275">
        <w:rPr>
          <w:rFonts w:ascii="FrankRuehl" w:hAnsi="FrankRuehl"/>
          <w:sz w:val="24"/>
          <w:szCs w:val="24"/>
          <w:rtl/>
        </w:rPr>
        <w:t>מדנפשיה</w:t>
      </w:r>
      <w:proofErr w:type="spellEnd"/>
      <w:r w:rsidRPr="00C76275">
        <w:rPr>
          <w:rFonts w:ascii="FrankRuehl" w:hAnsi="FrankRuehl"/>
          <w:sz w:val="24"/>
          <w:szCs w:val="24"/>
          <w:rtl/>
        </w:rPr>
        <w:t xml:space="preserve"> חידשה ורבינו ז"ל לא </w:t>
      </w:r>
      <w:proofErr w:type="spellStart"/>
      <w:r w:rsidRPr="00C76275">
        <w:rPr>
          <w:rFonts w:ascii="FrankRuehl" w:hAnsi="FrankRuehl"/>
          <w:sz w:val="24"/>
          <w:szCs w:val="24"/>
          <w:rtl/>
        </w:rPr>
        <w:t>קחשיב</w:t>
      </w:r>
      <w:proofErr w:type="spellEnd"/>
      <w:r w:rsidRPr="00C76275">
        <w:rPr>
          <w:rFonts w:ascii="FrankRuehl" w:hAnsi="FrankRuehl"/>
          <w:sz w:val="24"/>
          <w:szCs w:val="24"/>
          <w:rtl/>
        </w:rPr>
        <w:t xml:space="preserve"> הכא אלא מה שחידשו האבות כל אחד מעצמו וכן אף שאמרו במדרש ששמר יוסף השבת עד שלא ניתנה לא חשבה רבינו מהאי טעמא גופיה שכבר קידמו בזה אביו, אך </w:t>
      </w:r>
      <w:proofErr w:type="spellStart"/>
      <w:r w:rsidRPr="00C76275">
        <w:rPr>
          <w:rFonts w:ascii="FrankRuehl" w:hAnsi="FrankRuehl"/>
          <w:sz w:val="24"/>
          <w:szCs w:val="24"/>
          <w:rtl/>
        </w:rPr>
        <w:t>איעקב</w:t>
      </w:r>
      <w:proofErr w:type="spellEnd"/>
      <w:r w:rsidRPr="00C76275">
        <w:rPr>
          <w:rFonts w:ascii="FrankRuehl" w:hAnsi="FrankRuehl"/>
          <w:sz w:val="24"/>
          <w:szCs w:val="24"/>
          <w:rtl/>
        </w:rPr>
        <w:t xml:space="preserve"> עדיין קשה קצת </w:t>
      </w:r>
      <w:proofErr w:type="spellStart"/>
      <w:r w:rsidRPr="00C76275">
        <w:rPr>
          <w:rFonts w:ascii="FrankRuehl" w:hAnsi="FrankRuehl"/>
          <w:sz w:val="24"/>
          <w:szCs w:val="24"/>
          <w:rtl/>
        </w:rPr>
        <w:t>דאמאי</w:t>
      </w:r>
      <w:proofErr w:type="spellEnd"/>
      <w:r w:rsidRPr="00C76275">
        <w:rPr>
          <w:rFonts w:ascii="FrankRuehl" w:hAnsi="FrankRuehl"/>
          <w:sz w:val="24"/>
          <w:szCs w:val="24"/>
          <w:rtl/>
        </w:rPr>
        <w:t xml:space="preserve"> לא חשבה לטובה עם אידך </w:t>
      </w:r>
      <w:proofErr w:type="spellStart"/>
      <w:r w:rsidRPr="00C76275">
        <w:rPr>
          <w:rFonts w:ascii="FrankRuehl" w:hAnsi="FrankRuehl"/>
          <w:sz w:val="24"/>
          <w:szCs w:val="24"/>
          <w:rtl/>
        </w:rPr>
        <w:t>דקחשיב</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דומיא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דגיד</w:t>
      </w:r>
      <w:proofErr w:type="spellEnd"/>
      <w:r w:rsidRPr="00C76275">
        <w:rPr>
          <w:rFonts w:ascii="FrankRuehl" w:hAnsi="FrankRuehl"/>
          <w:sz w:val="24"/>
          <w:szCs w:val="24"/>
          <w:rtl/>
        </w:rPr>
        <w:t xml:space="preserve"> הנשה.</w:t>
      </w:r>
    </w:p>
    <w:p w14:paraId="08068F33" w14:textId="77777777" w:rsidR="00912F03" w:rsidRPr="00C76275" w:rsidRDefault="00912F03" w:rsidP="00C3251D">
      <w:pPr>
        <w:pStyle w:val="a3"/>
        <w:spacing w:line="260" w:lineRule="exact"/>
        <w:rPr>
          <w:rFonts w:ascii="FrankRuehl" w:hAnsi="FrankRuehl"/>
          <w:sz w:val="24"/>
          <w:szCs w:val="24"/>
        </w:rPr>
      </w:pPr>
      <w:r w:rsidRPr="00C76275">
        <w:rPr>
          <w:rFonts w:ascii="FrankRuehl" w:hAnsi="FrankRuehl"/>
          <w:sz w:val="24"/>
          <w:szCs w:val="24"/>
          <w:rtl/>
        </w:rPr>
        <w:t xml:space="preserve">ודרך אגב אנכי </w:t>
      </w:r>
      <w:proofErr w:type="spellStart"/>
      <w:r w:rsidRPr="00C76275">
        <w:rPr>
          <w:rFonts w:ascii="FrankRuehl" w:hAnsi="FrankRuehl"/>
          <w:sz w:val="24"/>
          <w:szCs w:val="24"/>
          <w:rtl/>
        </w:rPr>
        <w:t>חזו'ן</w:t>
      </w:r>
      <w:proofErr w:type="spellEnd"/>
      <w:r w:rsidRPr="00C76275">
        <w:rPr>
          <w:rFonts w:ascii="FrankRuehl" w:hAnsi="FrankRuehl"/>
          <w:sz w:val="24"/>
          <w:szCs w:val="24"/>
          <w:rtl/>
        </w:rPr>
        <w:t xml:space="preserve"> הרביתי </w:t>
      </w:r>
      <w:proofErr w:type="spellStart"/>
      <w:r w:rsidRPr="00C76275">
        <w:rPr>
          <w:rFonts w:ascii="FrankRuehl" w:hAnsi="FrankRuehl"/>
          <w:sz w:val="24"/>
          <w:szCs w:val="24"/>
          <w:rtl/>
        </w:rPr>
        <w:t>להרב</w:t>
      </w:r>
      <w:proofErr w:type="spellEnd"/>
      <w:r w:rsidRPr="00C76275">
        <w:rPr>
          <w:rFonts w:ascii="FrankRuehl" w:hAnsi="FrankRuehl"/>
          <w:sz w:val="24"/>
          <w:szCs w:val="24"/>
          <w:rtl/>
        </w:rPr>
        <w:t xml:space="preserve"> נחלת יעקב שם בפרשת ויצא בד"ה כתרגומו </w:t>
      </w:r>
      <w:proofErr w:type="spellStart"/>
      <w:r w:rsidRPr="00C76275">
        <w:rPr>
          <w:rFonts w:ascii="FrankRuehl" w:hAnsi="FrankRuehl"/>
          <w:sz w:val="24"/>
          <w:szCs w:val="24"/>
          <w:rtl/>
        </w:rPr>
        <w:t>אהא</w:t>
      </w:r>
      <w:proofErr w:type="spellEnd"/>
      <w:r w:rsidRPr="00C76275">
        <w:rPr>
          <w:rFonts w:ascii="FrankRuehl" w:hAnsi="FrankRuehl"/>
          <w:sz w:val="24"/>
          <w:szCs w:val="24"/>
          <w:rtl/>
        </w:rPr>
        <w:t xml:space="preserve"> פלח קדם ה' וכו' שכתב </w:t>
      </w:r>
      <w:proofErr w:type="spellStart"/>
      <w:r w:rsidRPr="00C76275">
        <w:rPr>
          <w:rFonts w:ascii="FrankRuehl" w:hAnsi="FrankRuehl"/>
          <w:sz w:val="24"/>
          <w:szCs w:val="24"/>
          <w:rtl/>
        </w:rPr>
        <w:t>דהקשה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הרא"ם</w:t>
      </w:r>
      <w:proofErr w:type="spellEnd"/>
      <w:r w:rsidRPr="00C76275">
        <w:rPr>
          <w:rFonts w:ascii="FrankRuehl" w:hAnsi="FrankRuehl"/>
          <w:sz w:val="24"/>
          <w:szCs w:val="24"/>
          <w:rtl/>
        </w:rPr>
        <w:t xml:space="preserve"> היאך תלה בתנאי </w:t>
      </w:r>
      <w:proofErr w:type="spellStart"/>
      <w:r w:rsidRPr="00C76275">
        <w:rPr>
          <w:rFonts w:ascii="FrankRuehl" w:hAnsi="FrankRuehl"/>
          <w:sz w:val="24"/>
          <w:szCs w:val="24"/>
          <w:rtl/>
        </w:rPr>
        <w:t>דמשמע</w:t>
      </w:r>
      <w:proofErr w:type="spellEnd"/>
      <w:r w:rsidRPr="00C76275">
        <w:rPr>
          <w:rFonts w:ascii="FrankRuehl" w:hAnsi="FrankRuehl"/>
          <w:sz w:val="24"/>
          <w:szCs w:val="24"/>
          <w:rtl/>
        </w:rPr>
        <w:t xml:space="preserve"> שאם לא ישמור כל ההבטחות לא יהא פלח וכו' ותירצו לא </w:t>
      </w:r>
      <w:proofErr w:type="spellStart"/>
      <w:r w:rsidRPr="00C76275">
        <w:rPr>
          <w:rFonts w:ascii="FrankRuehl" w:hAnsi="FrankRuehl"/>
          <w:sz w:val="24"/>
          <w:szCs w:val="24"/>
          <w:rtl/>
        </w:rPr>
        <w:t>נהירא</w:t>
      </w:r>
      <w:proofErr w:type="spellEnd"/>
      <w:r w:rsidRPr="00C76275">
        <w:rPr>
          <w:rFonts w:ascii="FrankRuehl" w:hAnsi="FrankRuehl"/>
          <w:sz w:val="24"/>
          <w:szCs w:val="24"/>
          <w:rtl/>
        </w:rPr>
        <w:t xml:space="preserve"> לי ולפי מה שפירשתי אתי שפיר שאם לא ישמור את כל ההבטחות </w:t>
      </w:r>
      <w:proofErr w:type="spellStart"/>
      <w:r w:rsidRPr="00C76275">
        <w:rPr>
          <w:rFonts w:ascii="FrankRuehl" w:hAnsi="FrankRuehl"/>
          <w:sz w:val="24"/>
          <w:szCs w:val="24"/>
          <w:rtl/>
        </w:rPr>
        <w:t>שיתן</w:t>
      </w:r>
      <w:proofErr w:type="spellEnd"/>
      <w:r w:rsidRPr="00C76275">
        <w:rPr>
          <w:rFonts w:ascii="FrankRuehl" w:hAnsi="FrankRuehl"/>
          <w:sz w:val="24"/>
          <w:szCs w:val="24"/>
          <w:rtl/>
        </w:rPr>
        <w:t xml:space="preserve"> לו לחם לאכול ובגד ללבוש לא יהיה לו במה להקריב </w:t>
      </w:r>
      <w:proofErr w:type="spellStart"/>
      <w:r w:rsidRPr="00C76275">
        <w:rPr>
          <w:rFonts w:ascii="FrankRuehl" w:hAnsi="FrankRuehl"/>
          <w:sz w:val="24"/>
          <w:szCs w:val="24"/>
          <w:rtl/>
        </w:rPr>
        <w:t>ולהסך</w:t>
      </w:r>
      <w:proofErr w:type="spellEnd"/>
      <w:r w:rsidRPr="00C76275">
        <w:rPr>
          <w:rFonts w:ascii="FrankRuehl" w:hAnsi="FrankRuehl"/>
          <w:sz w:val="24"/>
          <w:szCs w:val="24"/>
          <w:rtl/>
        </w:rPr>
        <w:t xml:space="preserve"> וכל שכן אם לא ישמרהו מעשו ולבן שיהרגוהו שלא יוכל לעבוד עבודת ה' עכ"ל, ולענ"ד נראה דהן אמת שאם לא יהא לו במה להקריב שלא נתקיימו בו ההבטחות ואפי' </w:t>
      </w:r>
      <w:proofErr w:type="spellStart"/>
      <w:r w:rsidRPr="00C76275">
        <w:rPr>
          <w:rFonts w:ascii="FrankRuehl" w:hAnsi="FrankRuehl"/>
          <w:sz w:val="24"/>
          <w:szCs w:val="24"/>
          <w:rtl/>
        </w:rPr>
        <w:t>חדא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מינייהו</w:t>
      </w:r>
      <w:proofErr w:type="spellEnd"/>
      <w:r w:rsidRPr="00C76275">
        <w:rPr>
          <w:rFonts w:ascii="FrankRuehl" w:hAnsi="FrankRuehl"/>
          <w:sz w:val="24"/>
          <w:szCs w:val="24"/>
          <w:rtl/>
        </w:rPr>
        <w:t xml:space="preserve"> הא פשיטא </w:t>
      </w:r>
      <w:proofErr w:type="spellStart"/>
      <w:r w:rsidRPr="00C76275">
        <w:rPr>
          <w:rFonts w:ascii="FrankRuehl" w:hAnsi="FrankRuehl"/>
          <w:sz w:val="24"/>
          <w:szCs w:val="24"/>
          <w:rtl/>
        </w:rPr>
        <w:t>דאזיל</w:t>
      </w:r>
      <w:proofErr w:type="spellEnd"/>
      <w:r w:rsidRPr="00C76275">
        <w:rPr>
          <w:rFonts w:ascii="FrankRuehl" w:hAnsi="FrankRuehl"/>
          <w:sz w:val="24"/>
          <w:szCs w:val="24"/>
          <w:rtl/>
        </w:rPr>
        <w:t xml:space="preserve"> ומודה </w:t>
      </w:r>
      <w:proofErr w:type="spellStart"/>
      <w:r w:rsidRPr="00C76275">
        <w:rPr>
          <w:rFonts w:ascii="FrankRuehl" w:hAnsi="FrankRuehl"/>
          <w:sz w:val="24"/>
          <w:szCs w:val="24"/>
          <w:rtl/>
        </w:rPr>
        <w:t>הרא"ם</w:t>
      </w:r>
      <w:proofErr w:type="spellEnd"/>
      <w:r w:rsidRPr="00C76275">
        <w:rPr>
          <w:rFonts w:ascii="FrankRuehl" w:hAnsi="FrankRuehl"/>
          <w:sz w:val="24"/>
          <w:szCs w:val="24"/>
          <w:rtl/>
        </w:rPr>
        <w:t xml:space="preserve"> ז"ל </w:t>
      </w:r>
      <w:proofErr w:type="spellStart"/>
      <w:r w:rsidRPr="00C76275">
        <w:rPr>
          <w:rFonts w:ascii="FrankRuehl" w:hAnsi="FrankRuehl"/>
          <w:sz w:val="24"/>
          <w:szCs w:val="24"/>
          <w:rtl/>
        </w:rPr>
        <w:t>דיהיה</w:t>
      </w:r>
      <w:proofErr w:type="spellEnd"/>
      <w:r w:rsidRPr="00C76275">
        <w:rPr>
          <w:rFonts w:ascii="FrankRuehl" w:hAnsi="FrankRuehl"/>
          <w:sz w:val="24"/>
          <w:szCs w:val="24"/>
          <w:rtl/>
        </w:rPr>
        <w:t xml:space="preserve"> כפשט הכתוב דלא יהא פלח קדם ה' כלל אלא </w:t>
      </w:r>
      <w:proofErr w:type="spellStart"/>
      <w:r w:rsidRPr="00C76275">
        <w:rPr>
          <w:rFonts w:ascii="FrankRuehl" w:hAnsi="FrankRuehl"/>
          <w:sz w:val="24"/>
          <w:szCs w:val="24"/>
          <w:rtl/>
        </w:rPr>
        <w:t>דמשמע</w:t>
      </w:r>
      <w:proofErr w:type="spellEnd"/>
      <w:r w:rsidRPr="00C76275">
        <w:rPr>
          <w:rFonts w:ascii="FrankRuehl" w:hAnsi="FrankRuehl"/>
          <w:sz w:val="24"/>
          <w:szCs w:val="24"/>
          <w:rtl/>
        </w:rPr>
        <w:t xml:space="preserve"> ליה </w:t>
      </w:r>
      <w:proofErr w:type="spellStart"/>
      <w:r w:rsidRPr="00C76275">
        <w:rPr>
          <w:rFonts w:ascii="FrankRuehl" w:hAnsi="FrankRuehl"/>
          <w:sz w:val="24"/>
          <w:szCs w:val="24"/>
          <w:rtl/>
        </w:rPr>
        <w:t>להרא"ם</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דכוונת</w:t>
      </w:r>
      <w:proofErr w:type="spellEnd"/>
      <w:r w:rsidRPr="00C76275">
        <w:rPr>
          <w:rFonts w:ascii="FrankRuehl" w:hAnsi="FrankRuehl"/>
          <w:sz w:val="24"/>
          <w:szCs w:val="24"/>
          <w:rtl/>
        </w:rPr>
        <w:t xml:space="preserve"> הכתוב אם יהיה </w:t>
      </w:r>
      <w:proofErr w:type="spellStart"/>
      <w:r w:rsidRPr="00C76275">
        <w:rPr>
          <w:rFonts w:ascii="FrankRuehl" w:hAnsi="FrankRuehl"/>
          <w:sz w:val="24"/>
          <w:szCs w:val="24"/>
          <w:rtl/>
        </w:rPr>
        <w:t>אלהים</w:t>
      </w:r>
      <w:proofErr w:type="spellEnd"/>
      <w:r w:rsidRPr="00C76275">
        <w:rPr>
          <w:rFonts w:ascii="FrankRuehl" w:hAnsi="FrankRuehl"/>
          <w:sz w:val="24"/>
          <w:szCs w:val="24"/>
          <w:rtl/>
        </w:rPr>
        <w:t xml:space="preserve"> עמדי וכו' היינו </w:t>
      </w:r>
      <w:proofErr w:type="spellStart"/>
      <w:r w:rsidRPr="00C76275">
        <w:rPr>
          <w:rFonts w:ascii="FrankRuehl" w:hAnsi="FrankRuehl"/>
          <w:sz w:val="24"/>
          <w:szCs w:val="24"/>
          <w:rtl/>
        </w:rPr>
        <w:t>דיקיים</w:t>
      </w:r>
      <w:proofErr w:type="spellEnd"/>
      <w:r w:rsidRPr="00C76275">
        <w:rPr>
          <w:rFonts w:ascii="FrankRuehl" w:hAnsi="FrankRuehl"/>
          <w:sz w:val="24"/>
          <w:szCs w:val="24"/>
          <w:rtl/>
        </w:rPr>
        <w:t xml:space="preserve"> לו כל הני הכתובים אז יהא פלח קדם ה' ויוציא מעשר אבל אם קיים לו מקצתם והניח מקצתם לא יחול הנדר הזה וטעמא טעים לפי שנקט יעקב בלשונו </w:t>
      </w:r>
      <w:proofErr w:type="spellStart"/>
      <w:r w:rsidRPr="00C76275">
        <w:rPr>
          <w:rFonts w:ascii="FrankRuehl" w:hAnsi="FrankRuehl"/>
          <w:sz w:val="24"/>
          <w:szCs w:val="24"/>
          <w:rtl/>
        </w:rPr>
        <w:t>בכולהו</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בוא"ו</w:t>
      </w:r>
      <w:proofErr w:type="spellEnd"/>
      <w:r w:rsidRPr="00C76275">
        <w:rPr>
          <w:rFonts w:ascii="FrankRuehl" w:hAnsi="FrankRuehl"/>
          <w:sz w:val="24"/>
          <w:szCs w:val="24"/>
          <w:rtl/>
        </w:rPr>
        <w:t xml:space="preserve"> ושמרני בדרך הזה ונתן לי לחם לאכול ובגד ללבוש וכו' והאי </w:t>
      </w:r>
      <w:proofErr w:type="spellStart"/>
      <w:r w:rsidRPr="00C76275">
        <w:rPr>
          <w:rFonts w:ascii="FrankRuehl" w:hAnsi="FrankRuehl"/>
          <w:sz w:val="24"/>
          <w:szCs w:val="24"/>
          <w:rtl/>
        </w:rPr>
        <w:t>וא"ו</w:t>
      </w:r>
      <w:proofErr w:type="spellEnd"/>
      <w:r w:rsidRPr="00C76275">
        <w:rPr>
          <w:rFonts w:ascii="FrankRuehl" w:hAnsi="FrankRuehl"/>
          <w:sz w:val="24"/>
          <w:szCs w:val="24"/>
          <w:rtl/>
        </w:rPr>
        <w:t xml:space="preserve"> נראה </w:t>
      </w:r>
      <w:proofErr w:type="spellStart"/>
      <w:r w:rsidRPr="00C76275">
        <w:rPr>
          <w:rFonts w:ascii="FrankRuehl" w:hAnsi="FrankRuehl"/>
          <w:sz w:val="24"/>
          <w:szCs w:val="24"/>
          <w:rtl/>
        </w:rPr>
        <w:t>דהיא</w:t>
      </w:r>
      <w:proofErr w:type="spellEnd"/>
      <w:r w:rsidRPr="00C76275">
        <w:rPr>
          <w:rFonts w:ascii="FrankRuehl" w:hAnsi="FrankRuehl"/>
          <w:sz w:val="24"/>
          <w:szCs w:val="24"/>
          <w:rtl/>
        </w:rPr>
        <w:t xml:space="preserve"> להוסיף דאף </w:t>
      </w:r>
      <w:proofErr w:type="spellStart"/>
      <w:r w:rsidRPr="00C76275">
        <w:rPr>
          <w:rFonts w:ascii="FrankRuehl" w:hAnsi="FrankRuehl"/>
          <w:sz w:val="24"/>
          <w:szCs w:val="24"/>
          <w:rtl/>
        </w:rPr>
        <w:t>דפלוגתא</w:t>
      </w:r>
      <w:proofErr w:type="spellEnd"/>
      <w:r w:rsidRPr="00C76275">
        <w:rPr>
          <w:rFonts w:ascii="FrankRuehl" w:hAnsi="FrankRuehl"/>
          <w:sz w:val="24"/>
          <w:szCs w:val="24"/>
          <w:rtl/>
        </w:rPr>
        <w:t xml:space="preserve"> היא </w:t>
      </w:r>
      <w:proofErr w:type="spellStart"/>
      <w:r w:rsidRPr="00C76275">
        <w:rPr>
          <w:rFonts w:ascii="FrankRuehl" w:hAnsi="FrankRuehl"/>
          <w:sz w:val="24"/>
          <w:szCs w:val="24"/>
          <w:rtl/>
        </w:rPr>
        <w:t>דפליגי</w:t>
      </w:r>
      <w:proofErr w:type="spellEnd"/>
      <w:r w:rsidRPr="00C76275">
        <w:rPr>
          <w:rFonts w:ascii="FrankRuehl" w:hAnsi="FrankRuehl"/>
          <w:sz w:val="24"/>
          <w:szCs w:val="24"/>
          <w:rtl/>
        </w:rPr>
        <w:t xml:space="preserve"> בה ר' יוחנן ור' יאשיה בקרא </w:t>
      </w:r>
      <w:proofErr w:type="spellStart"/>
      <w:r w:rsidRPr="00C76275">
        <w:rPr>
          <w:rFonts w:ascii="FrankRuehl" w:hAnsi="FrankRuehl"/>
          <w:sz w:val="24"/>
          <w:szCs w:val="24"/>
          <w:rtl/>
        </w:rPr>
        <w:t>דאביו</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ואמו</w:t>
      </w:r>
      <w:proofErr w:type="spellEnd"/>
      <w:r w:rsidRPr="00C76275">
        <w:rPr>
          <w:rFonts w:ascii="FrankRuehl" w:hAnsi="FrankRuehl"/>
          <w:sz w:val="24"/>
          <w:szCs w:val="24"/>
          <w:rtl/>
        </w:rPr>
        <w:t xml:space="preserve"> קלל חד אמר לחלק וחד אמר להוסיף </w:t>
      </w:r>
      <w:proofErr w:type="spellStart"/>
      <w:r w:rsidRPr="00C76275">
        <w:rPr>
          <w:rFonts w:ascii="FrankRuehl" w:hAnsi="FrankRuehl"/>
          <w:sz w:val="24"/>
          <w:szCs w:val="24"/>
          <w:rtl/>
        </w:rPr>
        <w:t>וקי"ל</w:t>
      </w:r>
      <w:proofErr w:type="spellEnd"/>
      <w:r w:rsidRPr="00C76275">
        <w:rPr>
          <w:rFonts w:ascii="FrankRuehl" w:hAnsi="FrankRuehl"/>
          <w:sz w:val="24"/>
          <w:szCs w:val="24"/>
          <w:rtl/>
        </w:rPr>
        <w:t xml:space="preserve"> כמאן </w:t>
      </w:r>
      <w:proofErr w:type="spellStart"/>
      <w:r w:rsidRPr="00C76275">
        <w:rPr>
          <w:rFonts w:ascii="FrankRuehl" w:hAnsi="FrankRuehl"/>
          <w:sz w:val="24"/>
          <w:szCs w:val="24"/>
          <w:rtl/>
        </w:rPr>
        <w:t>דאמר</w:t>
      </w:r>
      <w:proofErr w:type="spellEnd"/>
      <w:r w:rsidRPr="00C76275">
        <w:rPr>
          <w:rFonts w:ascii="FrankRuehl" w:hAnsi="FrankRuehl"/>
          <w:sz w:val="24"/>
          <w:szCs w:val="24"/>
          <w:rtl/>
        </w:rPr>
        <w:t xml:space="preserve"> לחלק כבר כתב </w:t>
      </w:r>
      <w:proofErr w:type="spellStart"/>
      <w:r w:rsidRPr="00C76275">
        <w:rPr>
          <w:rFonts w:ascii="FrankRuehl" w:hAnsi="FrankRuehl"/>
          <w:sz w:val="24"/>
          <w:szCs w:val="24"/>
          <w:rtl/>
        </w:rPr>
        <w:t>הריטב"א</w:t>
      </w:r>
      <w:proofErr w:type="spellEnd"/>
      <w:r w:rsidRPr="00C76275">
        <w:rPr>
          <w:rFonts w:ascii="FrankRuehl" w:hAnsi="FrankRuehl"/>
          <w:sz w:val="24"/>
          <w:szCs w:val="24"/>
          <w:rtl/>
        </w:rPr>
        <w:t xml:space="preserve"> בשיטה </w:t>
      </w:r>
      <w:proofErr w:type="spellStart"/>
      <w:r w:rsidRPr="00C76275">
        <w:rPr>
          <w:rFonts w:ascii="FrankRuehl" w:hAnsi="FrankRuehl"/>
          <w:sz w:val="24"/>
          <w:szCs w:val="24"/>
          <w:rtl/>
        </w:rPr>
        <w:t>למציעא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דהני</w:t>
      </w:r>
      <w:proofErr w:type="spellEnd"/>
      <w:r w:rsidRPr="00C76275">
        <w:rPr>
          <w:rFonts w:ascii="FrankRuehl" w:hAnsi="FrankRuehl"/>
          <w:sz w:val="24"/>
          <w:szCs w:val="24"/>
          <w:rtl/>
        </w:rPr>
        <w:t xml:space="preserve"> מילי בדבר שיש בו מניעה כגון לא תחרוש לא תקלל אבל באומר שיעשה לפלוני וודאי שיעשה לשניהם משמע שבדבר התלוי במעשה </w:t>
      </w:r>
      <w:proofErr w:type="spellStart"/>
      <w:r w:rsidRPr="00C76275">
        <w:rPr>
          <w:rFonts w:ascii="FrankRuehl" w:hAnsi="FrankRuehl"/>
          <w:sz w:val="24"/>
          <w:szCs w:val="24"/>
          <w:rtl/>
        </w:rPr>
        <w:t>לכו"ע</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וא"ו</w:t>
      </w:r>
      <w:proofErr w:type="spellEnd"/>
      <w:r w:rsidRPr="00C76275">
        <w:rPr>
          <w:rFonts w:ascii="FrankRuehl" w:hAnsi="FrankRuehl"/>
          <w:sz w:val="24"/>
          <w:szCs w:val="24"/>
          <w:rtl/>
        </w:rPr>
        <w:t xml:space="preserve"> מוסיף על עניין ראשון והביא דברי קדשו הרב אש דת בדרוש פרשת בא עיי"ש ולא מצינו שום פוסק דפליג על חילוק זה, וא"כ השתא הכא נמי מוכרח </w:t>
      </w:r>
      <w:proofErr w:type="spellStart"/>
      <w:r w:rsidRPr="00C76275">
        <w:rPr>
          <w:rFonts w:ascii="FrankRuehl" w:hAnsi="FrankRuehl"/>
          <w:sz w:val="24"/>
          <w:szCs w:val="24"/>
          <w:rtl/>
        </w:rPr>
        <w:t>דכוונת</w:t>
      </w:r>
      <w:proofErr w:type="spellEnd"/>
      <w:r w:rsidRPr="00C76275">
        <w:rPr>
          <w:rFonts w:ascii="FrankRuehl" w:hAnsi="FrankRuehl"/>
          <w:sz w:val="24"/>
          <w:szCs w:val="24"/>
          <w:rtl/>
        </w:rPr>
        <w:t xml:space="preserve"> יעקב עד </w:t>
      </w:r>
      <w:proofErr w:type="spellStart"/>
      <w:r w:rsidRPr="00C76275">
        <w:rPr>
          <w:rFonts w:ascii="FrankRuehl" w:hAnsi="FrankRuehl"/>
          <w:sz w:val="24"/>
          <w:szCs w:val="24"/>
          <w:rtl/>
        </w:rPr>
        <w:t>דעביד</w:t>
      </w:r>
      <w:proofErr w:type="spellEnd"/>
      <w:r w:rsidRPr="00C76275">
        <w:rPr>
          <w:rFonts w:ascii="FrankRuehl" w:hAnsi="FrankRuehl"/>
          <w:sz w:val="24"/>
          <w:szCs w:val="24"/>
          <w:rtl/>
        </w:rPr>
        <w:t xml:space="preserve"> ליה </w:t>
      </w:r>
      <w:proofErr w:type="spellStart"/>
      <w:r w:rsidRPr="00C76275">
        <w:rPr>
          <w:rFonts w:ascii="FrankRuehl" w:hAnsi="FrankRuehl"/>
          <w:sz w:val="24"/>
          <w:szCs w:val="24"/>
          <w:rtl/>
        </w:rPr>
        <w:t>כולהו</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ווא"ו</w:t>
      </w:r>
      <w:proofErr w:type="spellEnd"/>
      <w:r w:rsidRPr="00C76275">
        <w:rPr>
          <w:rFonts w:ascii="FrankRuehl" w:hAnsi="FrankRuehl"/>
          <w:sz w:val="24"/>
          <w:szCs w:val="24"/>
          <w:rtl/>
        </w:rPr>
        <w:t xml:space="preserve"> להוסיף משמע אבל אם נתן לו לחם לאכול ולא נתן לו בגד ללבוש לא יחול נדרו ולכן </w:t>
      </w:r>
      <w:proofErr w:type="spellStart"/>
      <w:r w:rsidRPr="00C76275">
        <w:rPr>
          <w:rFonts w:ascii="FrankRuehl" w:hAnsi="FrankRuehl"/>
          <w:sz w:val="24"/>
          <w:szCs w:val="24"/>
          <w:rtl/>
        </w:rPr>
        <w:t>קמקשה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הרא"ם</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דהיאך</w:t>
      </w:r>
      <w:proofErr w:type="spellEnd"/>
      <w:r w:rsidRPr="00C76275">
        <w:rPr>
          <w:rFonts w:ascii="FrankRuehl" w:hAnsi="FrankRuehl"/>
          <w:sz w:val="24"/>
          <w:szCs w:val="24"/>
          <w:rtl/>
        </w:rPr>
        <w:t xml:space="preserve"> תלה בתנאי שהרי מהאי לחם זה שנתן לו יעשה ממנו קרבן וגם יוציא ממנו מעשר וגם אם נתן לו הני תרתי </w:t>
      </w:r>
      <w:proofErr w:type="spellStart"/>
      <w:r w:rsidRPr="00C76275">
        <w:rPr>
          <w:rFonts w:ascii="FrankRuehl" w:hAnsi="FrankRuehl"/>
          <w:sz w:val="24"/>
          <w:szCs w:val="24"/>
          <w:rtl/>
        </w:rPr>
        <w:t>לטיבותא</w:t>
      </w:r>
      <w:proofErr w:type="spellEnd"/>
      <w:r w:rsidRPr="00C76275">
        <w:rPr>
          <w:rFonts w:ascii="FrankRuehl" w:hAnsi="FrankRuehl"/>
          <w:sz w:val="24"/>
          <w:szCs w:val="24"/>
          <w:rtl/>
        </w:rPr>
        <w:t xml:space="preserve"> לחם ובגד [והצילו] מעשו ומלבן ואירע שלא חזר לבית אביו ח"ו מוכרח </w:t>
      </w:r>
      <w:proofErr w:type="spellStart"/>
      <w:r w:rsidRPr="00C76275">
        <w:rPr>
          <w:rFonts w:ascii="FrankRuehl" w:hAnsi="FrankRuehl"/>
          <w:sz w:val="24"/>
          <w:szCs w:val="24"/>
          <w:rtl/>
        </w:rPr>
        <w:t>דחיוב</w:t>
      </w:r>
      <w:proofErr w:type="spellEnd"/>
      <w:r w:rsidRPr="00C76275">
        <w:rPr>
          <w:rFonts w:ascii="FrankRuehl" w:hAnsi="FrankRuehl"/>
          <w:sz w:val="24"/>
          <w:szCs w:val="24"/>
          <w:rtl/>
        </w:rPr>
        <w:t xml:space="preserve"> לתת מעשר ולהקריב תכף ומיד ולמה תלה עד שישמור לו </w:t>
      </w:r>
      <w:proofErr w:type="spellStart"/>
      <w:r w:rsidRPr="00C76275">
        <w:rPr>
          <w:rFonts w:ascii="FrankRuehl" w:hAnsi="FrankRuehl"/>
          <w:sz w:val="24"/>
          <w:szCs w:val="24"/>
          <w:rtl/>
        </w:rPr>
        <w:t>כולהו</w:t>
      </w:r>
      <w:proofErr w:type="spellEnd"/>
      <w:r w:rsidRPr="00C76275">
        <w:rPr>
          <w:rFonts w:ascii="FrankRuehl" w:hAnsi="FrankRuehl"/>
          <w:sz w:val="24"/>
          <w:szCs w:val="24"/>
          <w:rtl/>
        </w:rPr>
        <w:t xml:space="preserve"> ולא </w:t>
      </w:r>
      <w:proofErr w:type="spellStart"/>
      <w:r w:rsidRPr="00C76275">
        <w:rPr>
          <w:rFonts w:ascii="FrankRuehl" w:hAnsi="FrankRuehl"/>
          <w:sz w:val="24"/>
          <w:szCs w:val="24"/>
          <w:rtl/>
        </w:rPr>
        <w:t>במקצתם</w:t>
      </w:r>
      <w:proofErr w:type="spellEnd"/>
      <w:r w:rsidRPr="00C76275">
        <w:rPr>
          <w:rFonts w:ascii="FrankRuehl" w:hAnsi="FrankRuehl"/>
          <w:sz w:val="24"/>
          <w:szCs w:val="24"/>
          <w:rtl/>
        </w:rPr>
        <w:t xml:space="preserve">, והיינו </w:t>
      </w:r>
      <w:proofErr w:type="spellStart"/>
      <w:r w:rsidRPr="00C76275">
        <w:rPr>
          <w:rFonts w:ascii="FrankRuehl" w:hAnsi="FrankRuehl"/>
          <w:sz w:val="24"/>
          <w:szCs w:val="24"/>
          <w:rtl/>
        </w:rPr>
        <w:t>דדייק</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הרא"ם</w:t>
      </w:r>
      <w:proofErr w:type="spellEnd"/>
      <w:r w:rsidRPr="00C76275">
        <w:rPr>
          <w:rFonts w:ascii="FrankRuehl" w:hAnsi="FrankRuehl"/>
          <w:sz w:val="24"/>
          <w:szCs w:val="24"/>
          <w:rtl/>
        </w:rPr>
        <w:t xml:space="preserve"> ונקט בלשון קושיא היאך תלה בתנאי </w:t>
      </w:r>
      <w:proofErr w:type="spellStart"/>
      <w:r w:rsidRPr="00C76275">
        <w:rPr>
          <w:rFonts w:ascii="FrankRuehl" w:hAnsi="FrankRuehl"/>
          <w:sz w:val="24"/>
          <w:szCs w:val="24"/>
          <w:rtl/>
        </w:rPr>
        <w:t>דמשמע</w:t>
      </w:r>
      <w:proofErr w:type="spellEnd"/>
      <w:r w:rsidRPr="00C76275">
        <w:rPr>
          <w:rFonts w:ascii="FrankRuehl" w:hAnsi="FrankRuehl"/>
          <w:sz w:val="24"/>
          <w:szCs w:val="24"/>
          <w:rtl/>
        </w:rPr>
        <w:t xml:space="preserve"> שאם לא ישמור כל ההבטחות וכו' והכוונה כמו שכתבתי, ולכן על </w:t>
      </w:r>
      <w:proofErr w:type="spellStart"/>
      <w:r w:rsidRPr="00C76275">
        <w:rPr>
          <w:rFonts w:ascii="FrankRuehl" w:hAnsi="FrankRuehl"/>
          <w:sz w:val="24"/>
          <w:szCs w:val="24"/>
          <w:rtl/>
        </w:rPr>
        <w:t>כרחו</w:t>
      </w:r>
      <w:proofErr w:type="spellEnd"/>
      <w:r w:rsidRPr="00C76275">
        <w:rPr>
          <w:rFonts w:ascii="FrankRuehl" w:hAnsi="FrankRuehl"/>
          <w:sz w:val="24"/>
          <w:szCs w:val="24"/>
          <w:rtl/>
        </w:rPr>
        <w:t xml:space="preserve"> הוצרך לתרץ שאם לא ישמור כל ההבטחות יהא פלח באיזה מקום שירצה וההיא </w:t>
      </w:r>
      <w:proofErr w:type="spellStart"/>
      <w:r w:rsidRPr="00C76275">
        <w:rPr>
          <w:rFonts w:ascii="FrankRuehl" w:hAnsi="FrankRuehl"/>
          <w:sz w:val="24"/>
          <w:szCs w:val="24"/>
          <w:rtl/>
        </w:rPr>
        <w:t>דמעשר</w:t>
      </w:r>
      <w:proofErr w:type="spellEnd"/>
      <w:r w:rsidRPr="00C76275">
        <w:rPr>
          <w:rFonts w:ascii="FrankRuehl" w:hAnsi="FrankRuehl"/>
          <w:sz w:val="24"/>
          <w:szCs w:val="24"/>
          <w:rtl/>
        </w:rPr>
        <w:t xml:space="preserve"> מילתא באפי נפשה שנדר לעשר בלי שום תנאי וזהו הנכון, ומוכרחים דברי הגאון בזה שהרי מצות המעשר כבר התחיל בה יצחק אביו כדרשת חז"ל וא"כ מוכרח </w:t>
      </w:r>
      <w:proofErr w:type="spellStart"/>
      <w:r w:rsidRPr="00C76275">
        <w:rPr>
          <w:rFonts w:ascii="FrankRuehl" w:hAnsi="FrankRuehl"/>
          <w:sz w:val="24"/>
          <w:szCs w:val="24"/>
          <w:rtl/>
        </w:rPr>
        <w:t>דיעקב</w:t>
      </w:r>
      <w:proofErr w:type="spellEnd"/>
      <w:r w:rsidRPr="00C76275">
        <w:rPr>
          <w:rFonts w:ascii="FrankRuehl" w:hAnsi="FrankRuehl"/>
          <w:sz w:val="24"/>
          <w:szCs w:val="24"/>
          <w:rtl/>
        </w:rPr>
        <w:t xml:space="preserve"> בנו מקבלה ומקיים אותה בלי שום תנאי </w:t>
      </w:r>
      <w:proofErr w:type="spellStart"/>
      <w:r w:rsidRPr="00C76275">
        <w:rPr>
          <w:rFonts w:ascii="FrankRuehl" w:hAnsi="FrankRuehl"/>
          <w:sz w:val="24"/>
          <w:szCs w:val="24"/>
          <w:rtl/>
        </w:rPr>
        <w:t>וכדכתב</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הרא"ם</w:t>
      </w:r>
      <w:proofErr w:type="spellEnd"/>
      <w:r w:rsidRPr="00C76275">
        <w:rPr>
          <w:rFonts w:ascii="FrankRuehl" w:hAnsi="FrankRuehl"/>
          <w:sz w:val="24"/>
          <w:szCs w:val="24"/>
          <w:rtl/>
        </w:rPr>
        <w:t xml:space="preserve">, וכן כל מצות שהיו מחמירים על עצמן האבות פשיטא </w:t>
      </w:r>
      <w:proofErr w:type="spellStart"/>
      <w:r w:rsidRPr="00C76275">
        <w:rPr>
          <w:rFonts w:ascii="FrankRuehl" w:hAnsi="FrankRuehl"/>
          <w:sz w:val="24"/>
          <w:szCs w:val="24"/>
          <w:rtl/>
        </w:rPr>
        <w:t>דנמשכים</w:t>
      </w:r>
      <w:proofErr w:type="spellEnd"/>
      <w:r w:rsidRPr="00C76275">
        <w:rPr>
          <w:rFonts w:ascii="FrankRuehl" w:hAnsi="FrankRuehl"/>
          <w:sz w:val="24"/>
          <w:szCs w:val="24"/>
          <w:rtl/>
        </w:rPr>
        <w:t xml:space="preserve"> בניהם שבטי יה </w:t>
      </w:r>
      <w:proofErr w:type="spellStart"/>
      <w:r w:rsidRPr="00C76275">
        <w:rPr>
          <w:rFonts w:ascii="FrankRuehl" w:hAnsi="FrankRuehl"/>
          <w:sz w:val="24"/>
          <w:szCs w:val="24"/>
          <w:rtl/>
        </w:rPr>
        <w:t>בתרייהו</w:t>
      </w:r>
      <w:proofErr w:type="spellEnd"/>
      <w:r w:rsidRPr="00C76275">
        <w:rPr>
          <w:rFonts w:ascii="FrankRuehl" w:hAnsi="FrankRuehl"/>
          <w:sz w:val="24"/>
          <w:szCs w:val="24"/>
          <w:rtl/>
        </w:rPr>
        <w:t xml:space="preserve"> ומעשה אבות יעשו בנים, ובהכי עלה תירוץ </w:t>
      </w:r>
      <w:proofErr w:type="spellStart"/>
      <w:r w:rsidRPr="00C76275">
        <w:rPr>
          <w:rFonts w:ascii="FrankRuehl" w:hAnsi="FrankRuehl"/>
          <w:sz w:val="24"/>
          <w:szCs w:val="24"/>
          <w:rtl/>
        </w:rPr>
        <w:t>הרא"ם</w:t>
      </w:r>
      <w:proofErr w:type="spellEnd"/>
      <w:r w:rsidRPr="00C76275">
        <w:rPr>
          <w:rFonts w:ascii="FrankRuehl" w:hAnsi="FrankRuehl"/>
          <w:sz w:val="24"/>
          <w:szCs w:val="24"/>
          <w:rtl/>
        </w:rPr>
        <w:t xml:space="preserve"> לאורה </w:t>
      </w:r>
      <w:proofErr w:type="spellStart"/>
      <w:r w:rsidRPr="00C76275">
        <w:rPr>
          <w:rFonts w:ascii="FrankRuehl" w:hAnsi="FrankRuehl"/>
          <w:sz w:val="24"/>
          <w:szCs w:val="24"/>
          <w:rtl/>
        </w:rPr>
        <w:t>ודלא</w:t>
      </w:r>
      <w:proofErr w:type="spellEnd"/>
      <w:r w:rsidRPr="00C76275">
        <w:rPr>
          <w:rFonts w:ascii="FrankRuehl" w:hAnsi="FrankRuehl"/>
          <w:sz w:val="24"/>
          <w:szCs w:val="24"/>
          <w:rtl/>
        </w:rPr>
        <w:t xml:space="preserve"> כהנחלת יעקב </w:t>
      </w:r>
      <w:proofErr w:type="spellStart"/>
      <w:r w:rsidRPr="00C76275">
        <w:rPr>
          <w:rFonts w:ascii="FrankRuehl" w:hAnsi="FrankRuehl"/>
          <w:sz w:val="24"/>
          <w:szCs w:val="24"/>
          <w:rtl/>
        </w:rPr>
        <w:t>דכתב</w:t>
      </w:r>
      <w:proofErr w:type="spellEnd"/>
      <w:r w:rsidRPr="00C76275">
        <w:rPr>
          <w:rFonts w:ascii="FrankRuehl" w:hAnsi="FrankRuehl"/>
          <w:sz w:val="24"/>
          <w:szCs w:val="24"/>
          <w:rtl/>
        </w:rPr>
        <w:t xml:space="preserve"> דלא </w:t>
      </w:r>
      <w:proofErr w:type="spellStart"/>
      <w:r w:rsidRPr="00C76275">
        <w:rPr>
          <w:rFonts w:ascii="FrankRuehl" w:hAnsi="FrankRuehl"/>
          <w:sz w:val="24"/>
          <w:szCs w:val="24"/>
          <w:rtl/>
        </w:rPr>
        <w:t>נהירא</w:t>
      </w:r>
      <w:proofErr w:type="spellEnd"/>
      <w:r w:rsidRPr="00C76275">
        <w:rPr>
          <w:rFonts w:ascii="FrankRuehl" w:hAnsi="FrankRuehl"/>
          <w:sz w:val="24"/>
          <w:szCs w:val="24"/>
          <w:rtl/>
        </w:rPr>
        <w:t xml:space="preserve"> ליה. ולעיקר </w:t>
      </w:r>
      <w:proofErr w:type="spellStart"/>
      <w:r w:rsidRPr="00C76275">
        <w:rPr>
          <w:rFonts w:ascii="FrankRuehl" w:hAnsi="FrankRuehl"/>
          <w:sz w:val="24"/>
          <w:szCs w:val="24"/>
          <w:rtl/>
        </w:rPr>
        <w:t>קושית</w:t>
      </w:r>
      <w:proofErr w:type="spellEnd"/>
      <w:r w:rsidRPr="00C76275">
        <w:rPr>
          <w:rFonts w:ascii="FrankRuehl" w:hAnsi="FrankRuehl"/>
          <w:sz w:val="24"/>
          <w:szCs w:val="24"/>
          <w:rtl/>
        </w:rPr>
        <w:t xml:space="preserve"> הגאון בעניין המעשר נראה לתרץ דמה שאמר יעקב וכל אשר </w:t>
      </w:r>
      <w:proofErr w:type="spellStart"/>
      <w:r w:rsidRPr="00C76275">
        <w:rPr>
          <w:rFonts w:ascii="FrankRuehl" w:hAnsi="FrankRuehl"/>
          <w:sz w:val="24"/>
          <w:szCs w:val="24"/>
          <w:rtl/>
        </w:rPr>
        <w:t>תתן</w:t>
      </w:r>
      <w:proofErr w:type="spellEnd"/>
      <w:r w:rsidRPr="00C76275">
        <w:rPr>
          <w:rFonts w:ascii="FrankRuehl" w:hAnsi="FrankRuehl"/>
          <w:sz w:val="24"/>
          <w:szCs w:val="24"/>
          <w:rtl/>
        </w:rPr>
        <w:t xml:space="preserve"> לי וכו' היינו שנדר לעשר אף מעשר כספים </w:t>
      </w:r>
      <w:proofErr w:type="spellStart"/>
      <w:r w:rsidRPr="00C76275">
        <w:rPr>
          <w:rFonts w:ascii="FrankRuehl" w:hAnsi="FrankRuehl"/>
          <w:sz w:val="24"/>
          <w:szCs w:val="24"/>
          <w:rtl/>
        </w:rPr>
        <w:t>דזה</w:t>
      </w:r>
      <w:proofErr w:type="spellEnd"/>
      <w:r w:rsidRPr="00C76275">
        <w:rPr>
          <w:rFonts w:ascii="FrankRuehl" w:hAnsi="FrankRuehl"/>
          <w:sz w:val="24"/>
          <w:szCs w:val="24"/>
          <w:rtl/>
        </w:rPr>
        <w:t xml:space="preserve"> אינו חייב מן התורה, וגם יצחק אביו לא הוציא אלא מעשר תבואה, והיינו </w:t>
      </w:r>
      <w:proofErr w:type="spellStart"/>
      <w:r w:rsidRPr="00C76275">
        <w:rPr>
          <w:rFonts w:ascii="FrankRuehl" w:hAnsi="FrankRuehl"/>
          <w:sz w:val="24"/>
          <w:szCs w:val="24"/>
          <w:rtl/>
        </w:rPr>
        <w:t>דנקט</w:t>
      </w:r>
      <w:proofErr w:type="spellEnd"/>
      <w:r w:rsidRPr="00C76275">
        <w:rPr>
          <w:rFonts w:ascii="FrankRuehl" w:hAnsi="FrankRuehl"/>
          <w:sz w:val="24"/>
          <w:szCs w:val="24"/>
          <w:rtl/>
        </w:rPr>
        <w:t xml:space="preserve"> וכל אשר </w:t>
      </w:r>
      <w:proofErr w:type="spellStart"/>
      <w:r w:rsidRPr="00C76275">
        <w:rPr>
          <w:rFonts w:ascii="FrankRuehl" w:hAnsi="FrankRuehl"/>
          <w:sz w:val="24"/>
          <w:szCs w:val="24"/>
          <w:rtl/>
        </w:rPr>
        <w:t>תתן</w:t>
      </w:r>
      <w:proofErr w:type="spellEnd"/>
      <w:r w:rsidRPr="00C76275">
        <w:rPr>
          <w:rFonts w:ascii="FrankRuehl" w:hAnsi="FrankRuehl"/>
          <w:sz w:val="24"/>
          <w:szCs w:val="24"/>
          <w:rtl/>
        </w:rPr>
        <w:t xml:space="preserve"> לי </w:t>
      </w:r>
      <w:proofErr w:type="spellStart"/>
      <w:r w:rsidRPr="00C76275">
        <w:rPr>
          <w:rFonts w:ascii="FrankRuehl" w:hAnsi="FrankRuehl"/>
          <w:sz w:val="24"/>
          <w:szCs w:val="24"/>
          <w:rtl/>
        </w:rPr>
        <w:t>דאתא</w:t>
      </w:r>
      <w:proofErr w:type="spellEnd"/>
      <w:r w:rsidRPr="00C76275">
        <w:rPr>
          <w:rFonts w:ascii="FrankRuehl" w:hAnsi="FrankRuehl"/>
          <w:sz w:val="24"/>
          <w:szCs w:val="24"/>
          <w:rtl/>
        </w:rPr>
        <w:t xml:space="preserve"> לרבות מכל דבר, </w:t>
      </w:r>
      <w:proofErr w:type="spellStart"/>
      <w:r w:rsidRPr="00C76275">
        <w:rPr>
          <w:rFonts w:ascii="FrankRuehl" w:hAnsi="FrankRuehl"/>
          <w:sz w:val="24"/>
          <w:szCs w:val="24"/>
          <w:rtl/>
        </w:rPr>
        <w:t>והשתא</w:t>
      </w:r>
      <w:proofErr w:type="spellEnd"/>
      <w:r w:rsidRPr="00C76275">
        <w:rPr>
          <w:rFonts w:ascii="FrankRuehl" w:hAnsi="FrankRuehl"/>
          <w:sz w:val="24"/>
          <w:szCs w:val="24"/>
          <w:rtl/>
        </w:rPr>
        <w:t xml:space="preserve"> לאו מילתא באפי נפשה היא אלא בכלל הנדר ובתנאי שיקיים לו כל ההבטחות אבל בלאו הכי לא יוציא אלא מעשר תבואה </w:t>
      </w:r>
      <w:proofErr w:type="spellStart"/>
      <w:r w:rsidRPr="00C76275">
        <w:rPr>
          <w:rFonts w:ascii="FrankRuehl" w:hAnsi="FrankRuehl"/>
          <w:sz w:val="24"/>
          <w:szCs w:val="24"/>
          <w:rtl/>
        </w:rPr>
        <w:t>כדכתיב</w:t>
      </w:r>
      <w:proofErr w:type="spellEnd"/>
      <w:r w:rsidRPr="00C76275">
        <w:rPr>
          <w:rFonts w:ascii="FrankRuehl" w:hAnsi="FrankRuehl"/>
          <w:sz w:val="24"/>
          <w:szCs w:val="24"/>
          <w:rtl/>
        </w:rPr>
        <w:t xml:space="preserve"> עשר תעשר את כל תבואת זרעך וכמו שעשה יצחק אביו בלבד ולא מכל מידי </w:t>
      </w:r>
      <w:proofErr w:type="spellStart"/>
      <w:r w:rsidRPr="00C76275">
        <w:rPr>
          <w:rFonts w:ascii="FrankRuehl" w:hAnsi="FrankRuehl"/>
          <w:sz w:val="24"/>
          <w:szCs w:val="24"/>
          <w:rtl/>
        </w:rPr>
        <w:t>דיהיב</w:t>
      </w:r>
      <w:proofErr w:type="spellEnd"/>
      <w:r w:rsidRPr="00C76275">
        <w:rPr>
          <w:rFonts w:ascii="FrankRuehl" w:hAnsi="FrankRuehl"/>
          <w:sz w:val="24"/>
          <w:szCs w:val="24"/>
          <w:rtl/>
        </w:rPr>
        <w:t xml:space="preserve"> ליה וכאמור.</w:t>
      </w:r>
    </w:p>
  </w:footnote>
  <w:footnote w:id="509">
    <w:p w14:paraId="7EB050B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עליו השלום.</w:t>
      </w:r>
    </w:p>
  </w:footnote>
  <w:footnote w:id="510">
    <w:p w14:paraId="4D14AD35"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וזהו שאמר </w:t>
      </w:r>
      <w:proofErr w:type="spellStart"/>
      <w:r w:rsidRPr="00C76275">
        <w:rPr>
          <w:rFonts w:ascii="FrankRuehl" w:hAnsi="FrankRuehl"/>
          <w:sz w:val="24"/>
          <w:szCs w:val="24"/>
          <w:rtl/>
        </w:rPr>
        <w:t>ואבואה</w:t>
      </w:r>
      <w:proofErr w:type="spellEnd"/>
      <w:r w:rsidRPr="00C76275">
        <w:rPr>
          <w:rFonts w:ascii="FrankRuehl" w:hAnsi="FrankRuehl"/>
          <w:sz w:val="24"/>
          <w:szCs w:val="24"/>
          <w:rtl/>
        </w:rPr>
        <w:t xml:space="preserve"> אליה, והלא קל שבקלים אינו אומר כן, אלא להוליד תולדות אמר כך.</w:t>
      </w:r>
    </w:p>
  </w:footnote>
  <w:footnote w:id="511">
    <w:p w14:paraId="2D459D8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קכב</w:t>
      </w:r>
      <w:proofErr w:type="spellEnd"/>
      <w:r w:rsidRPr="00C76275">
        <w:rPr>
          <w:rFonts w:ascii="FrankRuehl" w:hAnsi="FrankRuehl"/>
          <w:sz w:val="24"/>
          <w:szCs w:val="24"/>
          <w:rtl/>
        </w:rPr>
        <w:t>, ד.</w:t>
      </w:r>
    </w:p>
  </w:footnote>
  <w:footnote w:id="512">
    <w:p w14:paraId="62B809C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 (1) ה (5)= 6.</w:t>
      </w:r>
    </w:p>
  </w:footnote>
  <w:footnote w:id="513">
    <w:p w14:paraId="495BB557"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לאה + י (יעקב) =אליה.</w:t>
      </w:r>
    </w:p>
  </w:footnote>
  <w:footnote w:id="514">
    <w:p w14:paraId="5E489E39"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סוטה </w:t>
      </w:r>
      <w:proofErr w:type="spellStart"/>
      <w:r w:rsidRPr="00C76275">
        <w:rPr>
          <w:rFonts w:ascii="FrankRuehl" w:hAnsi="FrankRuehl"/>
          <w:sz w:val="24"/>
          <w:szCs w:val="24"/>
          <w:rtl/>
        </w:rPr>
        <w:t>יז</w:t>
      </w:r>
      <w:proofErr w:type="spellEnd"/>
      <w:r w:rsidRPr="00C76275">
        <w:rPr>
          <w:rFonts w:ascii="FrankRuehl" w:hAnsi="FrankRuehl"/>
          <w:sz w:val="24"/>
          <w:szCs w:val="24"/>
          <w:rtl/>
        </w:rPr>
        <w:t>, ע"א.</w:t>
      </w:r>
    </w:p>
  </w:footnote>
  <w:footnote w:id="515">
    <w:p w14:paraId="22EAE5D2"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כט</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יח</w:t>
      </w:r>
      <w:proofErr w:type="spellEnd"/>
      <w:r w:rsidRPr="00C76275">
        <w:rPr>
          <w:rFonts w:ascii="FrankRuehl" w:hAnsi="FrankRuehl"/>
          <w:sz w:val="24"/>
          <w:szCs w:val="24"/>
          <w:rtl/>
        </w:rPr>
        <w:t>.</w:t>
      </w:r>
    </w:p>
  </w:footnote>
  <w:footnote w:id="516">
    <w:p w14:paraId="287F7F7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כט</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כח</w:t>
      </w:r>
      <w:proofErr w:type="spellEnd"/>
      <w:r w:rsidRPr="00C76275">
        <w:rPr>
          <w:rFonts w:ascii="FrankRuehl" w:hAnsi="FrankRuehl"/>
          <w:sz w:val="24"/>
          <w:szCs w:val="24"/>
          <w:rtl/>
        </w:rPr>
        <w:t>.</w:t>
      </w:r>
    </w:p>
  </w:footnote>
  <w:footnote w:id="517">
    <w:p w14:paraId="3E4980FF"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כט</w:t>
      </w:r>
      <w:proofErr w:type="spellEnd"/>
      <w:r w:rsidRPr="00C76275">
        <w:rPr>
          <w:rFonts w:ascii="FrankRuehl" w:hAnsi="FrankRuehl"/>
          <w:sz w:val="24"/>
          <w:szCs w:val="24"/>
          <w:rtl/>
        </w:rPr>
        <w:t>, ל.</w:t>
      </w:r>
    </w:p>
  </w:footnote>
  <w:footnote w:id="518">
    <w:p w14:paraId="24E69A2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לשון מליצה.</w:t>
      </w:r>
    </w:p>
  </w:footnote>
  <w:footnote w:id="519">
    <w:p w14:paraId="3DB4394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שופטים ה, כד.</w:t>
      </w:r>
    </w:p>
  </w:footnote>
  <w:footnote w:id="520">
    <w:p w14:paraId="46076A8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קיג</w:t>
      </w:r>
      <w:proofErr w:type="spellEnd"/>
      <w:r w:rsidRPr="00C76275">
        <w:rPr>
          <w:rFonts w:ascii="FrankRuehl" w:hAnsi="FrankRuehl"/>
          <w:sz w:val="24"/>
          <w:szCs w:val="24"/>
          <w:rtl/>
        </w:rPr>
        <w:t>, ט.</w:t>
      </w:r>
    </w:p>
  </w:footnote>
  <w:footnote w:id="521">
    <w:p w14:paraId="258FC82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כד, </w:t>
      </w:r>
      <w:proofErr w:type="spellStart"/>
      <w:r w:rsidRPr="00C76275">
        <w:rPr>
          <w:rFonts w:ascii="FrankRuehl" w:hAnsi="FrankRuehl"/>
          <w:sz w:val="24"/>
          <w:szCs w:val="24"/>
          <w:rtl/>
        </w:rPr>
        <w:t>סז</w:t>
      </w:r>
      <w:proofErr w:type="spellEnd"/>
      <w:r w:rsidRPr="00C76275">
        <w:rPr>
          <w:rFonts w:ascii="FrankRuehl" w:hAnsi="FrankRuehl"/>
          <w:sz w:val="24"/>
          <w:szCs w:val="24"/>
          <w:rtl/>
        </w:rPr>
        <w:t>.</w:t>
      </w:r>
    </w:p>
  </w:footnote>
  <w:footnote w:id="522">
    <w:p w14:paraId="17FDDEE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פרק כה, מ.</w:t>
      </w:r>
    </w:p>
  </w:footnote>
  <w:footnote w:id="523">
    <w:p w14:paraId="015D04E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w:t>
      </w:r>
      <w:proofErr w:type="spellStart"/>
      <w:r w:rsidRPr="00C76275">
        <w:rPr>
          <w:rFonts w:ascii="FrankRuehl" w:hAnsi="FrankRuehl"/>
          <w:sz w:val="24"/>
          <w:szCs w:val="24"/>
          <w:rtl/>
        </w:rPr>
        <w:t>יח</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כב</w:t>
      </w:r>
      <w:proofErr w:type="spellEnd"/>
      <w:r w:rsidRPr="00C76275">
        <w:rPr>
          <w:rFonts w:ascii="FrankRuehl" w:hAnsi="FrankRuehl"/>
          <w:sz w:val="24"/>
          <w:szCs w:val="24"/>
          <w:rtl/>
        </w:rPr>
        <w:t>.</w:t>
      </w:r>
    </w:p>
  </w:footnote>
  <w:footnote w:id="524">
    <w:p w14:paraId="68911815"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וּמוֹצֶא אֲנִי מַר מִמָּוֶת אֶת </w:t>
      </w:r>
      <w:proofErr w:type="spellStart"/>
      <w:r w:rsidRPr="00C76275">
        <w:rPr>
          <w:rFonts w:ascii="FrankRuehl" w:hAnsi="FrankRuehl"/>
          <w:b/>
          <w:sz w:val="24"/>
          <w:szCs w:val="24"/>
          <w:u w:val="single"/>
          <w:rtl/>
        </w:rPr>
        <w:t>הָאִשָּׁה</w:t>
      </w:r>
      <w:proofErr w:type="spellEnd"/>
      <w:r w:rsidRPr="00C76275">
        <w:rPr>
          <w:rFonts w:ascii="FrankRuehl" w:hAnsi="FrankRuehl"/>
          <w:b/>
          <w:sz w:val="24"/>
          <w:szCs w:val="24"/>
          <w:u w:val="single"/>
          <w:rtl/>
        </w:rPr>
        <w:t xml:space="preserve"> </w:t>
      </w:r>
      <w:r w:rsidRPr="00C76275">
        <w:rPr>
          <w:rFonts w:ascii="FrankRuehl" w:hAnsi="FrankRuehl"/>
          <w:sz w:val="24"/>
          <w:szCs w:val="24"/>
          <w:rtl/>
        </w:rPr>
        <w:t xml:space="preserve">אֲשֶׁר הִיא מְצוֹדִים וַחֲרָמִים לִבָּהּ אֲסוּרִים יָדֶיהָ טוֹב לִפְנֵי </w:t>
      </w:r>
      <w:proofErr w:type="spellStart"/>
      <w:r w:rsidRPr="00C76275">
        <w:rPr>
          <w:rFonts w:ascii="FrankRuehl" w:hAnsi="FrankRuehl"/>
          <w:sz w:val="24"/>
          <w:szCs w:val="24"/>
          <w:rtl/>
        </w:rPr>
        <w:t>הָאֱלֹהִים</w:t>
      </w:r>
      <w:proofErr w:type="spellEnd"/>
      <w:r w:rsidRPr="00C76275">
        <w:rPr>
          <w:rFonts w:ascii="FrankRuehl" w:hAnsi="FrankRuehl"/>
          <w:sz w:val="24"/>
          <w:szCs w:val="24"/>
          <w:rtl/>
        </w:rPr>
        <w:t xml:space="preserve"> יִמָּלֵט מִמֶּנָּה וְחוֹטֵא יִלָּכֶד בָּהּ (קהלת ז, </w:t>
      </w:r>
      <w:proofErr w:type="spellStart"/>
      <w:r w:rsidRPr="00C76275">
        <w:rPr>
          <w:rFonts w:ascii="FrankRuehl" w:hAnsi="FrankRuehl"/>
          <w:sz w:val="24"/>
          <w:szCs w:val="24"/>
          <w:rtl/>
        </w:rPr>
        <w:t>כו</w:t>
      </w:r>
      <w:proofErr w:type="spellEnd"/>
      <w:r w:rsidRPr="00C76275">
        <w:rPr>
          <w:rFonts w:ascii="FrankRuehl" w:hAnsi="FrankRuehl"/>
          <w:sz w:val="24"/>
          <w:szCs w:val="24"/>
          <w:rtl/>
        </w:rPr>
        <w:t>).</w:t>
      </w:r>
    </w:p>
  </w:footnote>
  <w:footnote w:id="525">
    <w:p w14:paraId="2155D07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כד, א.</w:t>
      </w:r>
    </w:p>
  </w:footnote>
  <w:footnote w:id="526">
    <w:p w14:paraId="742C6888"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שמואל א' כה, כ.</w:t>
      </w:r>
    </w:p>
  </w:footnote>
  <w:footnote w:id="527">
    <w:p w14:paraId="66B325C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שמואל א' כה, מג.</w:t>
      </w:r>
    </w:p>
  </w:footnote>
  <w:footnote w:id="528">
    <w:p w14:paraId="01BD7DF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פסוק </w:t>
      </w:r>
      <w:proofErr w:type="spellStart"/>
      <w:r w:rsidRPr="00C76275">
        <w:rPr>
          <w:rFonts w:ascii="FrankRuehl" w:hAnsi="FrankRuehl"/>
          <w:sz w:val="24"/>
          <w:szCs w:val="24"/>
          <w:rtl/>
        </w:rPr>
        <w:t>כז</w:t>
      </w:r>
      <w:proofErr w:type="spellEnd"/>
      <w:r w:rsidRPr="00C76275">
        <w:rPr>
          <w:rFonts w:ascii="FrankRuehl" w:hAnsi="FrankRuehl"/>
          <w:sz w:val="24"/>
          <w:szCs w:val="24"/>
          <w:rtl/>
        </w:rPr>
        <w:t>.</w:t>
      </w:r>
    </w:p>
  </w:footnote>
  <w:footnote w:id="529">
    <w:p w14:paraId="5D954BE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מלכים א' ה, יא.</w:t>
      </w:r>
    </w:p>
  </w:footnote>
  <w:footnote w:id="530">
    <w:p w14:paraId="438EF14F"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לח, </w:t>
      </w:r>
      <w:proofErr w:type="spellStart"/>
      <w:r w:rsidRPr="00C76275">
        <w:rPr>
          <w:rFonts w:ascii="FrankRuehl" w:hAnsi="FrankRuehl"/>
          <w:sz w:val="24"/>
          <w:szCs w:val="24"/>
          <w:rtl/>
        </w:rPr>
        <w:t>יח</w:t>
      </w:r>
      <w:proofErr w:type="spellEnd"/>
      <w:r w:rsidRPr="00C76275">
        <w:rPr>
          <w:rFonts w:ascii="FrankRuehl" w:hAnsi="FrankRuehl"/>
          <w:sz w:val="24"/>
          <w:szCs w:val="24"/>
          <w:rtl/>
        </w:rPr>
        <w:t>.</w:t>
      </w:r>
    </w:p>
  </w:footnote>
  <w:footnote w:id="531">
    <w:p w14:paraId="5DCC3A3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יה-ודה.</w:t>
      </w:r>
    </w:p>
  </w:footnote>
  <w:footnote w:id="532">
    <w:p w14:paraId="7EE32E7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לח, </w:t>
      </w:r>
      <w:proofErr w:type="spellStart"/>
      <w:r w:rsidRPr="00C76275">
        <w:rPr>
          <w:rFonts w:ascii="FrankRuehl" w:hAnsi="FrankRuehl"/>
          <w:sz w:val="24"/>
          <w:szCs w:val="24"/>
          <w:rtl/>
        </w:rPr>
        <w:t>כו</w:t>
      </w:r>
      <w:proofErr w:type="spellEnd"/>
      <w:r w:rsidRPr="00C76275">
        <w:rPr>
          <w:rFonts w:ascii="FrankRuehl" w:hAnsi="FrankRuehl"/>
          <w:sz w:val="24"/>
          <w:szCs w:val="24"/>
          <w:rtl/>
        </w:rPr>
        <w:t>.</w:t>
      </w:r>
    </w:p>
  </w:footnote>
  <w:footnote w:id="533">
    <w:p w14:paraId="6C7B8D0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שמת כ, כ.</w:t>
      </w:r>
    </w:p>
  </w:footnote>
  <w:footnote w:id="534">
    <w:p w14:paraId="5ADE7673"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פרק ב פסוק </w:t>
      </w:r>
      <w:proofErr w:type="spellStart"/>
      <w:r w:rsidRPr="00C76275">
        <w:rPr>
          <w:rFonts w:ascii="FrankRuehl" w:hAnsi="FrankRuehl"/>
          <w:sz w:val="24"/>
          <w:szCs w:val="24"/>
          <w:rtl/>
        </w:rPr>
        <w:t>כב</w:t>
      </w:r>
      <w:proofErr w:type="spellEnd"/>
      <w:r w:rsidRPr="00C76275">
        <w:rPr>
          <w:rFonts w:ascii="FrankRuehl" w:hAnsi="FrankRuehl"/>
          <w:sz w:val="24"/>
          <w:szCs w:val="24"/>
          <w:rtl/>
        </w:rPr>
        <w:t>.</w:t>
      </w:r>
    </w:p>
  </w:footnote>
  <w:footnote w:id="535">
    <w:p w14:paraId="2372EE13"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משלי לא, ל.</w:t>
      </w:r>
    </w:p>
  </w:footnote>
  <w:footnote w:id="536">
    <w:p w14:paraId="0B240FA5"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וּמוֹצֶא אֲנִי מַר מִמָּוֶת אֶת </w:t>
      </w:r>
      <w:proofErr w:type="spellStart"/>
      <w:r w:rsidRPr="00C76275">
        <w:rPr>
          <w:rFonts w:ascii="FrankRuehl" w:hAnsi="FrankRuehl"/>
          <w:b/>
          <w:sz w:val="24"/>
          <w:szCs w:val="24"/>
          <w:u w:val="single"/>
          <w:rtl/>
        </w:rPr>
        <w:t>הָאִשָּׁה</w:t>
      </w:r>
      <w:proofErr w:type="spellEnd"/>
      <w:r w:rsidRPr="00C76275">
        <w:rPr>
          <w:rFonts w:ascii="FrankRuehl" w:hAnsi="FrankRuehl"/>
          <w:b/>
          <w:sz w:val="24"/>
          <w:szCs w:val="24"/>
          <w:u w:val="single"/>
          <w:rtl/>
        </w:rPr>
        <w:t xml:space="preserve"> </w:t>
      </w:r>
      <w:r w:rsidRPr="00C76275">
        <w:rPr>
          <w:rFonts w:ascii="FrankRuehl" w:hAnsi="FrankRuehl"/>
          <w:sz w:val="24"/>
          <w:szCs w:val="24"/>
          <w:rtl/>
        </w:rPr>
        <w:t xml:space="preserve">אֲשֶׁר הִיא מְצוֹדִים וַחֲרָמִים לִבָּהּ אֲסוּרִים יָדֶיהָ טוֹב לִפְנֵי </w:t>
      </w:r>
      <w:proofErr w:type="spellStart"/>
      <w:r w:rsidRPr="00C76275">
        <w:rPr>
          <w:rFonts w:ascii="FrankRuehl" w:hAnsi="FrankRuehl"/>
          <w:sz w:val="24"/>
          <w:szCs w:val="24"/>
          <w:rtl/>
        </w:rPr>
        <w:t>הָאֱלֹהִים</w:t>
      </w:r>
      <w:proofErr w:type="spellEnd"/>
      <w:r w:rsidRPr="00C76275">
        <w:rPr>
          <w:rFonts w:ascii="FrankRuehl" w:hAnsi="FrankRuehl"/>
          <w:sz w:val="24"/>
          <w:szCs w:val="24"/>
          <w:rtl/>
        </w:rPr>
        <w:t xml:space="preserve"> יִמָּלֵט מִמֶּנָּה וְחוֹטֵא יִלָּכֶד בָּהּ (קהלת ז, </w:t>
      </w:r>
      <w:proofErr w:type="spellStart"/>
      <w:r w:rsidRPr="00C76275">
        <w:rPr>
          <w:rFonts w:ascii="FrankRuehl" w:hAnsi="FrankRuehl"/>
          <w:sz w:val="24"/>
          <w:szCs w:val="24"/>
          <w:rtl/>
        </w:rPr>
        <w:t>כו</w:t>
      </w:r>
      <w:proofErr w:type="spellEnd"/>
      <w:r w:rsidRPr="00C76275">
        <w:rPr>
          <w:rFonts w:ascii="FrankRuehl" w:hAnsi="FrankRuehl"/>
          <w:sz w:val="24"/>
          <w:szCs w:val="24"/>
          <w:rtl/>
        </w:rPr>
        <w:t>).</w:t>
      </w:r>
    </w:p>
  </w:footnote>
  <w:footnote w:id="537">
    <w:p w14:paraId="0178DE06"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רש"י בד"ה הפעם אודה. שֶׁנָּטַלְתִּי יוֹתֵר מֵחֶלְקִי, מֵעַתָּה יֵשׁ לִי לְהוֹדוֹת.</w:t>
      </w:r>
    </w:p>
  </w:footnote>
  <w:footnote w:id="538">
    <w:p w14:paraId="14EA3EAF"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ראובן, שמעון לוי </w:t>
      </w:r>
      <w:r w:rsidRPr="00C76275">
        <w:rPr>
          <w:rFonts w:ascii="FrankRuehl" w:hAnsi="FrankRuehl"/>
          <w:b/>
          <w:sz w:val="24"/>
          <w:szCs w:val="24"/>
          <w:rtl/>
        </w:rPr>
        <w:t>ויהודה</w:t>
      </w:r>
      <w:r w:rsidRPr="00C76275">
        <w:rPr>
          <w:rFonts w:ascii="FrankRuehl" w:hAnsi="FrankRuehl"/>
          <w:sz w:val="24"/>
          <w:szCs w:val="24"/>
          <w:rtl/>
        </w:rPr>
        <w:t>.</w:t>
      </w:r>
    </w:p>
  </w:footnote>
  <w:footnote w:id="539">
    <w:p w14:paraId="79738362"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דנני</w:t>
      </w:r>
      <w:proofErr w:type="spellEnd"/>
      <w:r w:rsidRPr="00C76275">
        <w:rPr>
          <w:rFonts w:ascii="FrankRuehl" w:hAnsi="FrankRuehl"/>
          <w:sz w:val="24"/>
          <w:szCs w:val="24"/>
          <w:rtl/>
        </w:rPr>
        <w:t xml:space="preserve"> וזכני </w:t>
      </w:r>
      <w:proofErr w:type="spellStart"/>
      <w:r w:rsidRPr="00C76275">
        <w:rPr>
          <w:rFonts w:ascii="FrankRuehl" w:hAnsi="FrankRuehl"/>
          <w:sz w:val="24"/>
          <w:szCs w:val="24"/>
          <w:rtl/>
        </w:rPr>
        <w:t>בב"ר</w:t>
      </w:r>
      <w:proofErr w:type="spellEnd"/>
      <w:r w:rsidRPr="00C76275">
        <w:rPr>
          <w:rFonts w:ascii="FrankRuehl" w:hAnsi="FrankRuehl"/>
          <w:sz w:val="24"/>
          <w:szCs w:val="24"/>
          <w:rtl/>
        </w:rPr>
        <w:t xml:space="preserve"> אמרו </w:t>
      </w:r>
      <w:proofErr w:type="spellStart"/>
      <w:r w:rsidRPr="00C76275">
        <w:rPr>
          <w:rFonts w:ascii="FrankRuehl" w:hAnsi="FrankRuehl"/>
          <w:sz w:val="24"/>
          <w:szCs w:val="24"/>
          <w:rtl/>
        </w:rPr>
        <w:t>דנני</w:t>
      </w:r>
      <w:proofErr w:type="spellEnd"/>
      <w:r w:rsidRPr="00C76275">
        <w:rPr>
          <w:rFonts w:ascii="FrankRuehl" w:hAnsi="FrankRuehl"/>
          <w:sz w:val="24"/>
          <w:szCs w:val="24"/>
          <w:rtl/>
        </w:rPr>
        <w:t xml:space="preserve"> וחייבני </w:t>
      </w:r>
      <w:proofErr w:type="spellStart"/>
      <w:r w:rsidRPr="00C76275">
        <w:rPr>
          <w:rFonts w:ascii="FrankRuehl" w:hAnsi="FrankRuehl"/>
          <w:sz w:val="24"/>
          <w:szCs w:val="24"/>
          <w:rtl/>
        </w:rPr>
        <w:t>דנני</w:t>
      </w:r>
      <w:proofErr w:type="spellEnd"/>
      <w:r w:rsidRPr="00C76275">
        <w:rPr>
          <w:rFonts w:ascii="FrankRuehl" w:hAnsi="FrankRuehl"/>
          <w:sz w:val="24"/>
          <w:szCs w:val="24"/>
          <w:rtl/>
        </w:rPr>
        <w:t xml:space="preserve"> וזכני, </w:t>
      </w:r>
      <w:proofErr w:type="spellStart"/>
      <w:r w:rsidRPr="00C76275">
        <w:rPr>
          <w:rFonts w:ascii="FrankRuehl" w:hAnsi="FrankRuehl"/>
          <w:sz w:val="24"/>
          <w:szCs w:val="24"/>
          <w:rtl/>
        </w:rPr>
        <w:t>דנני</w:t>
      </w:r>
      <w:proofErr w:type="spellEnd"/>
      <w:r w:rsidRPr="00C76275">
        <w:rPr>
          <w:rFonts w:ascii="FrankRuehl" w:hAnsi="FrankRuehl"/>
          <w:sz w:val="24"/>
          <w:szCs w:val="24"/>
          <w:rtl/>
        </w:rPr>
        <w:t xml:space="preserve"> וחייבני "ורחל עקרה", </w:t>
      </w:r>
      <w:proofErr w:type="spellStart"/>
      <w:r w:rsidRPr="00C76275">
        <w:rPr>
          <w:rFonts w:ascii="FrankRuehl" w:hAnsi="FrankRuehl"/>
          <w:sz w:val="24"/>
          <w:szCs w:val="24"/>
          <w:rtl/>
        </w:rPr>
        <w:t>דנני</w:t>
      </w:r>
      <w:proofErr w:type="spellEnd"/>
      <w:r w:rsidRPr="00C76275">
        <w:rPr>
          <w:rFonts w:ascii="FrankRuehl" w:hAnsi="FrankRuehl"/>
          <w:sz w:val="24"/>
          <w:szCs w:val="24"/>
          <w:rtl/>
        </w:rPr>
        <w:t xml:space="preserve"> וזכני "</w:t>
      </w:r>
      <w:proofErr w:type="spellStart"/>
      <w:r w:rsidRPr="00C76275">
        <w:rPr>
          <w:rFonts w:ascii="FrankRuehl" w:hAnsi="FrankRuehl"/>
          <w:sz w:val="24"/>
          <w:szCs w:val="24"/>
          <w:rtl/>
        </w:rPr>
        <w:t>ויתן</w:t>
      </w:r>
      <w:proofErr w:type="spellEnd"/>
      <w:r w:rsidRPr="00C76275">
        <w:rPr>
          <w:rFonts w:ascii="FrankRuehl" w:hAnsi="FrankRuehl"/>
          <w:sz w:val="24"/>
          <w:szCs w:val="24"/>
          <w:rtl/>
        </w:rPr>
        <w:t xml:space="preserve"> לי בן", ואם כן יהיה פי' "</w:t>
      </w:r>
      <w:proofErr w:type="spellStart"/>
      <w:r w:rsidRPr="00C76275">
        <w:rPr>
          <w:rFonts w:ascii="FrankRuehl" w:hAnsi="FrankRuehl"/>
          <w:sz w:val="24"/>
          <w:szCs w:val="24"/>
          <w:rtl/>
        </w:rPr>
        <w:t>דנני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אלהים</w:t>
      </w:r>
      <w:proofErr w:type="spellEnd"/>
      <w:r w:rsidRPr="00C76275">
        <w:rPr>
          <w:rFonts w:ascii="FrankRuehl" w:hAnsi="FrankRuehl"/>
          <w:sz w:val="24"/>
          <w:szCs w:val="24"/>
          <w:rtl/>
        </w:rPr>
        <w:t xml:space="preserve"> </w:t>
      </w:r>
      <w:r w:rsidRPr="00C76275">
        <w:rPr>
          <w:rFonts w:ascii="FrankRuehl" w:hAnsi="FrankRuehl"/>
          <w:b/>
          <w:sz w:val="24"/>
          <w:szCs w:val="24"/>
          <w:rtl/>
        </w:rPr>
        <w:t>וגם</w:t>
      </w:r>
      <w:r w:rsidRPr="00C76275">
        <w:rPr>
          <w:rFonts w:ascii="FrankRuehl" w:hAnsi="FrankRuehl"/>
          <w:sz w:val="24"/>
          <w:szCs w:val="24"/>
          <w:rtl/>
        </w:rPr>
        <w:t xml:space="preserve"> שמע בקולי" שני עניינים כאלו אמר </w:t>
      </w:r>
      <w:proofErr w:type="spellStart"/>
      <w:r w:rsidRPr="00C76275">
        <w:rPr>
          <w:rFonts w:ascii="FrankRuehl" w:hAnsi="FrankRuehl"/>
          <w:sz w:val="24"/>
          <w:szCs w:val="24"/>
          <w:rtl/>
        </w:rPr>
        <w:t>דנני</w:t>
      </w:r>
      <w:proofErr w:type="spellEnd"/>
      <w:r w:rsidRPr="00C76275">
        <w:rPr>
          <w:rFonts w:ascii="FrankRuehl" w:hAnsi="FrankRuehl"/>
          <w:sz w:val="24"/>
          <w:szCs w:val="24"/>
          <w:rtl/>
        </w:rPr>
        <w:t xml:space="preserve"> ועקרני, וגם </w:t>
      </w:r>
      <w:proofErr w:type="spellStart"/>
      <w:r w:rsidRPr="00C76275">
        <w:rPr>
          <w:rFonts w:ascii="FrankRuehl" w:hAnsi="FrankRuehl"/>
          <w:sz w:val="24"/>
          <w:szCs w:val="24"/>
          <w:rtl/>
        </w:rPr>
        <w:t>דנני</w:t>
      </w:r>
      <w:proofErr w:type="spellEnd"/>
      <w:r w:rsidRPr="00C76275">
        <w:rPr>
          <w:rFonts w:ascii="FrankRuehl" w:hAnsi="FrankRuehl"/>
          <w:sz w:val="24"/>
          <w:szCs w:val="24"/>
          <w:rtl/>
        </w:rPr>
        <w:t xml:space="preserve"> ושמע בקולי וגו', אבל רש"י ז"ל שלא פירשו רק לעניין הזכות בלבד לא ידעתי מה יעשה </w:t>
      </w:r>
      <w:proofErr w:type="spellStart"/>
      <w:r w:rsidRPr="00C76275">
        <w:rPr>
          <w:rFonts w:ascii="FrankRuehl" w:hAnsi="FrankRuehl"/>
          <w:sz w:val="24"/>
          <w:szCs w:val="24"/>
          <w:rtl/>
        </w:rPr>
        <w:t>במלת</w:t>
      </w:r>
      <w:proofErr w:type="spellEnd"/>
      <w:r w:rsidRPr="00C76275">
        <w:rPr>
          <w:rFonts w:ascii="FrankRuehl" w:hAnsi="FrankRuehl"/>
          <w:sz w:val="24"/>
          <w:szCs w:val="24"/>
          <w:rtl/>
        </w:rPr>
        <w:t xml:space="preserve"> "וגם" שהיה לו לומר '</w:t>
      </w:r>
      <w:proofErr w:type="spellStart"/>
      <w:r w:rsidRPr="00C76275">
        <w:rPr>
          <w:rFonts w:ascii="FrankRuehl" w:hAnsi="FrankRuehl"/>
          <w:sz w:val="24"/>
          <w:szCs w:val="24"/>
          <w:rtl/>
        </w:rPr>
        <w:t>דנני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אלהים</w:t>
      </w:r>
      <w:proofErr w:type="spellEnd"/>
      <w:r w:rsidRPr="00C76275">
        <w:rPr>
          <w:rFonts w:ascii="FrankRuehl" w:hAnsi="FrankRuehl"/>
          <w:sz w:val="24"/>
          <w:szCs w:val="24"/>
          <w:rtl/>
        </w:rPr>
        <w:t xml:space="preserve"> ושמע בקולי </w:t>
      </w:r>
      <w:proofErr w:type="spellStart"/>
      <w:r w:rsidRPr="00C76275">
        <w:rPr>
          <w:rFonts w:ascii="FrankRuehl" w:hAnsi="FrankRuehl"/>
          <w:sz w:val="24"/>
          <w:szCs w:val="24"/>
          <w:rtl/>
        </w:rPr>
        <w:t>ויתן</w:t>
      </w:r>
      <w:proofErr w:type="spellEnd"/>
      <w:r w:rsidRPr="00C76275">
        <w:rPr>
          <w:rFonts w:ascii="FrankRuehl" w:hAnsi="FrankRuehl"/>
          <w:sz w:val="24"/>
          <w:szCs w:val="24"/>
          <w:rtl/>
        </w:rPr>
        <w:t xml:space="preserve"> לי בן' (</w:t>
      </w:r>
      <w:proofErr w:type="spellStart"/>
      <w:r w:rsidRPr="00C76275">
        <w:rPr>
          <w:rFonts w:ascii="FrankRuehl" w:hAnsi="FrankRuehl"/>
          <w:sz w:val="24"/>
          <w:szCs w:val="24"/>
          <w:rtl/>
        </w:rPr>
        <w:t>רא"ם</w:t>
      </w:r>
      <w:proofErr w:type="spellEnd"/>
      <w:r w:rsidRPr="00C76275">
        <w:rPr>
          <w:rFonts w:ascii="FrankRuehl" w:hAnsi="FrankRuehl"/>
          <w:sz w:val="24"/>
          <w:szCs w:val="24"/>
          <w:rtl/>
        </w:rPr>
        <w:t>).</w:t>
      </w:r>
    </w:p>
  </w:footnote>
  <w:footnote w:id="540">
    <w:p w14:paraId="5F843AB4"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רש"י בד"ה </w:t>
      </w:r>
      <w:proofErr w:type="spellStart"/>
      <w:r w:rsidRPr="00C76275">
        <w:rPr>
          <w:rFonts w:ascii="FrankRuehl" w:hAnsi="FrankRuehl"/>
          <w:sz w:val="24"/>
          <w:szCs w:val="24"/>
          <w:rtl/>
        </w:rPr>
        <w:t>דנני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אלהים</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דָּנַנִּי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וְחִיְּבַנִי</w:t>
      </w:r>
      <w:proofErr w:type="spellEnd"/>
      <w:r w:rsidRPr="00C76275">
        <w:rPr>
          <w:rFonts w:ascii="FrankRuehl" w:hAnsi="FrankRuehl"/>
          <w:sz w:val="24"/>
          <w:szCs w:val="24"/>
          <w:rtl/>
        </w:rPr>
        <w:t xml:space="preserve"> וְזִכַּנִי (בראשית רבה).</w:t>
      </w:r>
    </w:p>
  </w:footnote>
  <w:footnote w:id="541">
    <w:p w14:paraId="6ECCE36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וַתֹּאמֶר רָחֵל </w:t>
      </w:r>
      <w:proofErr w:type="spellStart"/>
      <w:r w:rsidRPr="00C76275">
        <w:rPr>
          <w:rFonts w:ascii="FrankRuehl" w:hAnsi="FrankRuehl"/>
          <w:sz w:val="24"/>
          <w:szCs w:val="24"/>
          <w:rtl/>
        </w:rPr>
        <w:t>דָּנַנִּי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אֱלֹהִים</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דָּנַנִּי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וְחִיְּבַנִי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דָּנַנִּי</w:t>
      </w:r>
      <w:proofErr w:type="spellEnd"/>
      <w:r w:rsidRPr="00C76275">
        <w:rPr>
          <w:rFonts w:ascii="FrankRuehl" w:hAnsi="FrankRuehl"/>
          <w:sz w:val="24"/>
          <w:szCs w:val="24"/>
          <w:rtl/>
        </w:rPr>
        <w:t xml:space="preserve"> וְזִכַּנִּי. </w:t>
      </w:r>
      <w:proofErr w:type="spellStart"/>
      <w:r w:rsidRPr="00C76275">
        <w:rPr>
          <w:rFonts w:ascii="FrankRuehl" w:hAnsi="FrankRuehl"/>
          <w:sz w:val="24"/>
          <w:szCs w:val="24"/>
          <w:rtl/>
        </w:rPr>
        <w:t>דָּנַנִּי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וְחִיְּבַנִּי</w:t>
      </w:r>
      <w:proofErr w:type="spellEnd"/>
      <w:r w:rsidRPr="00C76275">
        <w:rPr>
          <w:rFonts w:ascii="FrankRuehl" w:hAnsi="FrankRuehl"/>
          <w:sz w:val="24"/>
          <w:szCs w:val="24"/>
          <w:rtl/>
        </w:rPr>
        <w:t xml:space="preserve">, שֶׁנֶּאֱמַר (בראשית </w:t>
      </w:r>
      <w:proofErr w:type="spellStart"/>
      <w:r w:rsidRPr="00C76275">
        <w:rPr>
          <w:rFonts w:ascii="FrankRuehl" w:hAnsi="FrankRuehl"/>
          <w:sz w:val="24"/>
          <w:szCs w:val="24"/>
          <w:rtl/>
        </w:rPr>
        <w:t>כט</w:t>
      </w:r>
      <w:proofErr w:type="spellEnd"/>
      <w:r w:rsidRPr="00C76275">
        <w:rPr>
          <w:rFonts w:ascii="FrankRuehl" w:hAnsi="FrankRuehl"/>
          <w:sz w:val="24"/>
          <w:szCs w:val="24"/>
          <w:rtl/>
        </w:rPr>
        <w:t xml:space="preserve">, לא): "וְרָחֵל עֲקָרָה. </w:t>
      </w:r>
      <w:proofErr w:type="spellStart"/>
      <w:r w:rsidRPr="00C76275">
        <w:rPr>
          <w:rFonts w:ascii="FrankRuehl" w:hAnsi="FrankRuehl"/>
          <w:sz w:val="24"/>
          <w:szCs w:val="24"/>
          <w:rtl/>
        </w:rPr>
        <w:t>דָּנַנִּי</w:t>
      </w:r>
      <w:proofErr w:type="spellEnd"/>
      <w:r w:rsidRPr="00C76275">
        <w:rPr>
          <w:rFonts w:ascii="FrankRuehl" w:hAnsi="FrankRuehl"/>
          <w:sz w:val="24"/>
          <w:szCs w:val="24"/>
          <w:rtl/>
        </w:rPr>
        <w:t xml:space="preserve"> וְזִכַּנִּי", שֶׁנֶּאֱמַר (בראשית ל, ו): "</w:t>
      </w:r>
      <w:proofErr w:type="spellStart"/>
      <w:r w:rsidRPr="00C76275">
        <w:rPr>
          <w:rFonts w:ascii="FrankRuehl" w:hAnsi="FrankRuehl"/>
          <w:sz w:val="24"/>
          <w:szCs w:val="24"/>
          <w:rtl/>
        </w:rPr>
        <w:t>וַיִּתֶּן</w:t>
      </w:r>
      <w:proofErr w:type="spellEnd"/>
      <w:r w:rsidRPr="00C76275">
        <w:rPr>
          <w:rFonts w:ascii="FrankRuehl" w:hAnsi="FrankRuehl"/>
          <w:sz w:val="24"/>
          <w:szCs w:val="24"/>
          <w:rtl/>
        </w:rPr>
        <w:t xml:space="preserve"> לִי בֵּן". (בראשית ל, ו): עַל כֵּן קָרְאָה שְׁמוֹ דָּן, בְּכָל מָקוֹם שֶׁנֶּאֱמַר עַל כֵּן מְרֻבֶּה </w:t>
      </w:r>
      <w:proofErr w:type="spellStart"/>
      <w:r w:rsidRPr="00C76275">
        <w:rPr>
          <w:rFonts w:ascii="FrankRuehl" w:hAnsi="FrankRuehl"/>
          <w:sz w:val="24"/>
          <w:szCs w:val="24"/>
          <w:rtl/>
        </w:rPr>
        <w:t>בְּאֻכְלוּסִין</w:t>
      </w:r>
      <w:proofErr w:type="spellEnd"/>
      <w:r w:rsidRPr="00C76275">
        <w:rPr>
          <w:rFonts w:ascii="FrankRuehl" w:hAnsi="FrankRuehl"/>
          <w:sz w:val="24"/>
          <w:szCs w:val="24"/>
          <w:rtl/>
        </w:rPr>
        <w:t xml:space="preserve"> (בראשית רבה פרשה </w:t>
      </w:r>
      <w:proofErr w:type="spellStart"/>
      <w:r w:rsidRPr="00C76275">
        <w:rPr>
          <w:rFonts w:ascii="FrankRuehl" w:hAnsi="FrankRuehl"/>
          <w:sz w:val="24"/>
          <w:szCs w:val="24"/>
          <w:rtl/>
        </w:rPr>
        <w:t>עא</w:t>
      </w:r>
      <w:proofErr w:type="spellEnd"/>
      <w:r w:rsidRPr="00C76275">
        <w:rPr>
          <w:rFonts w:ascii="FrankRuehl" w:hAnsi="FrankRuehl"/>
          <w:sz w:val="24"/>
          <w:szCs w:val="24"/>
          <w:rtl/>
        </w:rPr>
        <w:t xml:space="preserve"> אות ז).</w:t>
      </w:r>
    </w:p>
  </w:footnote>
  <w:footnote w:id="542">
    <w:p w14:paraId="453DDD3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כמו נוסחת רש"י שלפנינו.</w:t>
      </w:r>
    </w:p>
  </w:footnote>
  <w:footnote w:id="543">
    <w:p w14:paraId="715C29F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והקשה </w:t>
      </w:r>
      <w:proofErr w:type="spellStart"/>
      <w:r w:rsidRPr="00C76275">
        <w:rPr>
          <w:rFonts w:ascii="FrankRuehl" w:hAnsi="FrankRuehl"/>
          <w:sz w:val="24"/>
          <w:szCs w:val="24"/>
          <w:rtl/>
        </w:rPr>
        <w:t>הרא״ם</w:t>
      </w:r>
      <w:proofErr w:type="spellEnd"/>
      <w:r w:rsidRPr="00C76275">
        <w:rPr>
          <w:rFonts w:ascii="FrankRuehl" w:hAnsi="FrankRuehl"/>
          <w:sz w:val="24"/>
          <w:szCs w:val="24"/>
          <w:rtl/>
        </w:rPr>
        <w:t xml:space="preserve">: לא ידעתי מה יעשה </w:t>
      </w:r>
      <w:proofErr w:type="spellStart"/>
      <w:r w:rsidRPr="00C76275">
        <w:rPr>
          <w:rFonts w:ascii="FrankRuehl" w:hAnsi="FrankRuehl"/>
          <w:sz w:val="24"/>
          <w:szCs w:val="24"/>
          <w:rtl/>
        </w:rPr>
        <w:t>במלת</w:t>
      </w:r>
      <w:proofErr w:type="spellEnd"/>
      <w:r w:rsidRPr="00C76275">
        <w:rPr>
          <w:rFonts w:ascii="FrankRuehl" w:hAnsi="FrankRuehl"/>
          <w:sz w:val="24"/>
          <w:szCs w:val="24"/>
          <w:rtl/>
        </w:rPr>
        <w:t xml:space="preserve"> ״גם״, שהיה לו לומר ׳</w:t>
      </w:r>
      <w:proofErr w:type="spellStart"/>
      <w:r w:rsidRPr="00C76275">
        <w:rPr>
          <w:rFonts w:ascii="FrankRuehl" w:hAnsi="FrankRuehl"/>
          <w:sz w:val="24"/>
          <w:szCs w:val="24"/>
          <w:rtl/>
        </w:rPr>
        <w:t>דנני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אלהים</w:t>
      </w:r>
      <w:proofErr w:type="spellEnd"/>
      <w:r w:rsidRPr="00C76275">
        <w:rPr>
          <w:rFonts w:ascii="FrankRuehl" w:hAnsi="FrankRuehl"/>
          <w:sz w:val="24"/>
          <w:szCs w:val="24"/>
          <w:rtl/>
        </w:rPr>
        <w:t xml:space="preserve"> ושמע בקולי׳, עכ"ל. ולי נראה, </w:t>
      </w:r>
      <w:proofErr w:type="spellStart"/>
      <w:r w:rsidRPr="00C76275">
        <w:rPr>
          <w:rFonts w:ascii="FrankRuehl" w:hAnsi="FrankRuehl"/>
          <w:sz w:val="24"/>
          <w:szCs w:val="24"/>
          <w:rtl/>
        </w:rPr>
        <w:t>דסבירא</w:t>
      </w:r>
      <w:proofErr w:type="spellEnd"/>
      <w:r w:rsidRPr="00C76275">
        <w:rPr>
          <w:rFonts w:ascii="FrankRuehl" w:hAnsi="FrankRuehl"/>
          <w:sz w:val="24"/>
          <w:szCs w:val="24"/>
          <w:rtl/>
        </w:rPr>
        <w:t xml:space="preserve"> ליה </w:t>
      </w:r>
      <w:proofErr w:type="spellStart"/>
      <w:r w:rsidRPr="00C76275">
        <w:rPr>
          <w:rFonts w:ascii="FrankRuehl" w:hAnsi="FrankRuehl"/>
          <w:sz w:val="24"/>
          <w:szCs w:val="24"/>
          <w:rtl/>
        </w:rPr>
        <w:t>להרב</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דתרי</w:t>
      </w:r>
      <w:proofErr w:type="spellEnd"/>
      <w:r w:rsidRPr="00C76275">
        <w:rPr>
          <w:rFonts w:ascii="FrankRuehl" w:hAnsi="FrankRuehl"/>
          <w:sz w:val="24"/>
          <w:szCs w:val="24"/>
          <w:rtl/>
        </w:rPr>
        <w:t xml:space="preserve"> מילי </w:t>
      </w:r>
      <w:proofErr w:type="spellStart"/>
      <w:r w:rsidRPr="00C76275">
        <w:rPr>
          <w:rFonts w:ascii="FrankRuehl" w:hAnsi="FrankRuehl"/>
          <w:sz w:val="24"/>
          <w:szCs w:val="24"/>
          <w:rtl/>
        </w:rPr>
        <w:t>נינהו</w:t>
      </w:r>
      <w:proofErr w:type="spellEnd"/>
      <w:r w:rsidRPr="00C76275">
        <w:rPr>
          <w:rFonts w:ascii="FrankRuehl" w:hAnsi="FrankRuehl"/>
          <w:sz w:val="24"/>
          <w:szCs w:val="24"/>
          <w:rtl/>
        </w:rPr>
        <w:t>, ״</w:t>
      </w:r>
      <w:proofErr w:type="spellStart"/>
      <w:r w:rsidRPr="00C76275">
        <w:rPr>
          <w:rFonts w:ascii="FrankRuehl" w:hAnsi="FrankRuehl"/>
          <w:sz w:val="24"/>
          <w:szCs w:val="24"/>
          <w:rtl/>
        </w:rPr>
        <w:t>דנני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אלהים</w:t>
      </w:r>
      <w:proofErr w:type="spellEnd"/>
      <w:r w:rsidRPr="00C76275">
        <w:rPr>
          <w:rFonts w:ascii="FrankRuehl" w:hAnsi="FrankRuehl"/>
          <w:sz w:val="24"/>
          <w:szCs w:val="24"/>
          <w:rtl/>
        </w:rPr>
        <w:t xml:space="preserve">״ מצד מעשי, ״וגם שמע בקולי״ היינו התפלה. ולפירוש שהביא </w:t>
      </w:r>
      <w:proofErr w:type="spellStart"/>
      <w:r w:rsidRPr="00C76275">
        <w:rPr>
          <w:rFonts w:ascii="FrankRuehl" w:hAnsi="FrankRuehl"/>
          <w:sz w:val="24"/>
          <w:szCs w:val="24"/>
          <w:rtl/>
        </w:rPr>
        <w:t>הרא״ם</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דנני</w:t>
      </w:r>
      <w:proofErr w:type="spellEnd"/>
      <w:r w:rsidRPr="00C76275">
        <w:rPr>
          <w:rFonts w:ascii="FrankRuehl" w:hAnsi="FrankRuehl"/>
          <w:sz w:val="24"/>
          <w:szCs w:val="24"/>
          <w:rtl/>
        </w:rPr>
        <w:t xml:space="preserve"> וחייבני׳, קשה, מה לה עתה להזכיר זה״׳ (נחלת יעקב).</w:t>
      </w:r>
    </w:p>
  </w:footnote>
  <w:footnote w:id="544">
    <w:p w14:paraId="77C308A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שלי </w:t>
      </w:r>
      <w:proofErr w:type="spellStart"/>
      <w:r w:rsidRPr="00C76275">
        <w:rPr>
          <w:rFonts w:ascii="FrankRuehl" w:hAnsi="FrankRuehl"/>
          <w:sz w:val="24"/>
          <w:szCs w:val="24"/>
          <w:rtl/>
        </w:rPr>
        <w:t>היתה</w:t>
      </w:r>
      <w:proofErr w:type="spellEnd"/>
      <w:r w:rsidRPr="00C76275">
        <w:rPr>
          <w:rFonts w:ascii="FrankRuehl" w:hAnsi="FrankRuehl"/>
          <w:sz w:val="24"/>
          <w:szCs w:val="24"/>
          <w:rtl/>
        </w:rPr>
        <w:t xml:space="preserve"> שכיבת לילה זו ואני נותנת לך. דאם לא כן, מאי "תחת דודאי בנך" </w:t>
      </w:r>
      <w:proofErr w:type="spellStart"/>
      <w:r w:rsidRPr="00C76275">
        <w:rPr>
          <w:rFonts w:ascii="FrankRuehl" w:hAnsi="FrankRuehl"/>
          <w:sz w:val="24"/>
          <w:szCs w:val="24"/>
          <w:rtl/>
        </w:rPr>
        <w:t>דקאמרה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דמשמע</w:t>
      </w:r>
      <w:proofErr w:type="spellEnd"/>
      <w:r w:rsidRPr="00C76275">
        <w:rPr>
          <w:rFonts w:ascii="FrankRuehl" w:hAnsi="FrankRuehl"/>
          <w:sz w:val="24"/>
          <w:szCs w:val="24"/>
          <w:rtl/>
        </w:rPr>
        <w:t xml:space="preserve"> שנתנה לה שכיבת הלילה תחת דודאי בנה, אבל מ"המעט </w:t>
      </w:r>
      <w:proofErr w:type="spellStart"/>
      <w:r w:rsidRPr="00C76275">
        <w:rPr>
          <w:rFonts w:ascii="FrankRuehl" w:hAnsi="FrankRuehl"/>
          <w:sz w:val="24"/>
          <w:szCs w:val="24"/>
          <w:rtl/>
        </w:rPr>
        <w:t>קחתך</w:t>
      </w:r>
      <w:proofErr w:type="spellEnd"/>
      <w:r w:rsidRPr="00C76275">
        <w:rPr>
          <w:rFonts w:ascii="FrankRuehl" w:hAnsi="FrankRuehl"/>
          <w:sz w:val="24"/>
          <w:szCs w:val="24"/>
          <w:rtl/>
        </w:rPr>
        <w:t xml:space="preserve"> את אישי" אין ראיה ששכיבת לילה זו </w:t>
      </w:r>
      <w:proofErr w:type="spellStart"/>
      <w:r w:rsidRPr="00C76275">
        <w:rPr>
          <w:rFonts w:ascii="FrankRuehl" w:hAnsi="FrankRuehl"/>
          <w:sz w:val="24"/>
          <w:szCs w:val="24"/>
          <w:rtl/>
        </w:rPr>
        <w:t>היתה</w:t>
      </w:r>
      <w:proofErr w:type="spellEnd"/>
      <w:r w:rsidRPr="00C76275">
        <w:rPr>
          <w:rFonts w:ascii="FrankRuehl" w:hAnsi="FrankRuehl"/>
          <w:sz w:val="24"/>
          <w:szCs w:val="24"/>
          <w:rtl/>
        </w:rPr>
        <w:t xml:space="preserve"> של רחל, </w:t>
      </w:r>
      <w:proofErr w:type="spellStart"/>
      <w:r w:rsidRPr="00C76275">
        <w:rPr>
          <w:rFonts w:ascii="FrankRuehl" w:hAnsi="FrankRuehl"/>
          <w:sz w:val="24"/>
          <w:szCs w:val="24"/>
          <w:rtl/>
        </w:rPr>
        <w:t>דדלמא</w:t>
      </w:r>
      <w:proofErr w:type="spellEnd"/>
      <w:r w:rsidRPr="00C76275">
        <w:rPr>
          <w:rFonts w:ascii="FrankRuehl" w:hAnsi="FrankRuehl"/>
          <w:sz w:val="24"/>
          <w:szCs w:val="24"/>
          <w:rtl/>
        </w:rPr>
        <w:t xml:space="preserve"> אקראי בעלמא </w:t>
      </w:r>
      <w:proofErr w:type="spellStart"/>
      <w:r w:rsidRPr="00C76275">
        <w:rPr>
          <w:rFonts w:ascii="FrankRuehl" w:hAnsi="FrankRuehl"/>
          <w:sz w:val="24"/>
          <w:szCs w:val="24"/>
          <w:rtl/>
        </w:rPr>
        <w:t>הואי</w:t>
      </w:r>
      <w:proofErr w:type="spellEnd"/>
      <w:r w:rsidRPr="00C76275">
        <w:rPr>
          <w:rFonts w:ascii="FrankRuehl" w:hAnsi="FrankRuehl"/>
          <w:sz w:val="24"/>
          <w:szCs w:val="24"/>
          <w:rtl/>
        </w:rPr>
        <w:t>. אבל החליפים אי אפשר שיהיו אלא על פי הדין שנותן זה את שלו לזה, וזה את שלו לזה (</w:t>
      </w:r>
      <w:proofErr w:type="spellStart"/>
      <w:r w:rsidRPr="00C76275">
        <w:rPr>
          <w:rFonts w:ascii="FrankRuehl" w:hAnsi="FrankRuehl"/>
          <w:sz w:val="24"/>
          <w:szCs w:val="24"/>
          <w:rtl/>
        </w:rPr>
        <w:t>רא"ם</w:t>
      </w:r>
      <w:proofErr w:type="spellEnd"/>
      <w:r w:rsidRPr="00C76275">
        <w:rPr>
          <w:rFonts w:ascii="FrankRuehl" w:hAnsi="FrankRuehl"/>
          <w:sz w:val="24"/>
          <w:szCs w:val="24"/>
          <w:rtl/>
        </w:rPr>
        <w:t>).</w:t>
      </w:r>
    </w:p>
  </w:footnote>
  <w:footnote w:id="545">
    <w:p w14:paraId="102ED3F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ל,טו</w:t>
      </w:r>
      <w:proofErr w:type="spellEnd"/>
      <w:r w:rsidRPr="00C76275">
        <w:rPr>
          <w:rFonts w:ascii="FrankRuehl" w:hAnsi="FrankRuehl"/>
          <w:sz w:val="24"/>
          <w:szCs w:val="24"/>
          <w:rtl/>
        </w:rPr>
        <w:t xml:space="preserve">. רש׳׳י בד"ה לכן ישכב עמך הלילה - שלי </w:t>
      </w:r>
      <w:proofErr w:type="spellStart"/>
      <w:r w:rsidRPr="00C76275">
        <w:rPr>
          <w:rFonts w:ascii="FrankRuehl" w:hAnsi="FrankRuehl"/>
          <w:sz w:val="24"/>
          <w:szCs w:val="24"/>
          <w:rtl/>
        </w:rPr>
        <w:t>היתה</w:t>
      </w:r>
      <w:proofErr w:type="spellEnd"/>
      <w:r w:rsidRPr="00C76275">
        <w:rPr>
          <w:rFonts w:ascii="FrankRuehl" w:hAnsi="FrankRuehl"/>
          <w:sz w:val="24"/>
          <w:szCs w:val="24"/>
          <w:rtl/>
        </w:rPr>
        <w:t xml:space="preserve"> שכיבת לילה זו, ואני נותנה לך תחת דודאי בנך. (נחלת יעקב) </w:t>
      </w:r>
      <w:r w:rsidRPr="00C76275">
        <w:rPr>
          <w:rFonts w:ascii="FrankRuehl" w:hAnsi="FrankRuehl"/>
          <w:b/>
          <w:sz w:val="24"/>
          <w:szCs w:val="24"/>
          <w:rtl/>
        </w:rPr>
        <w:t>מלשון זה משמע שיעקב אבינו היה שוכב עם</w:t>
      </w:r>
      <w:r w:rsidRPr="00C76275">
        <w:rPr>
          <w:rFonts w:ascii="FrankRuehl" w:hAnsi="FrankRuehl"/>
          <w:sz w:val="24"/>
          <w:szCs w:val="24"/>
          <w:rtl/>
        </w:rPr>
        <w:t xml:space="preserve"> נשיו בחוזר חלילה, ולילה זו </w:t>
      </w:r>
      <w:proofErr w:type="spellStart"/>
      <w:r w:rsidRPr="00C76275">
        <w:rPr>
          <w:rFonts w:ascii="FrankRuehl" w:hAnsi="FrankRuehl"/>
          <w:sz w:val="24"/>
          <w:szCs w:val="24"/>
          <w:rtl/>
        </w:rPr>
        <w:t>היתה</w:t>
      </w:r>
      <w:proofErr w:type="spellEnd"/>
      <w:r w:rsidRPr="00C76275">
        <w:rPr>
          <w:rFonts w:ascii="FrankRuehl" w:hAnsi="FrankRuehl"/>
          <w:sz w:val="24"/>
          <w:szCs w:val="24"/>
          <w:rtl/>
        </w:rPr>
        <w:t xml:space="preserve"> של רחל. וכן בדין, </w:t>
      </w:r>
      <w:proofErr w:type="spellStart"/>
      <w:r w:rsidRPr="00C76275">
        <w:rPr>
          <w:rFonts w:ascii="FrankRuehl" w:hAnsi="FrankRuehl"/>
          <w:sz w:val="24"/>
          <w:szCs w:val="24"/>
          <w:rtl/>
        </w:rPr>
        <w:t>כדאמר</w:t>
      </w:r>
      <w:proofErr w:type="spellEnd"/>
      <w:r w:rsidRPr="00C76275">
        <w:rPr>
          <w:rFonts w:ascii="FrankRuehl" w:hAnsi="FrankRuehl"/>
          <w:sz w:val="24"/>
          <w:szCs w:val="24"/>
          <w:rtl/>
        </w:rPr>
        <w:t xml:space="preserve"> בפרק החולץ (יבמות </w:t>
      </w:r>
      <w:proofErr w:type="spellStart"/>
      <w:r w:rsidRPr="00C76275">
        <w:rPr>
          <w:rFonts w:ascii="FrankRuehl" w:hAnsi="FrankRuehl"/>
          <w:sz w:val="24"/>
          <w:szCs w:val="24"/>
          <w:rtl/>
        </w:rPr>
        <w:t>מד,א</w:t>
      </w:r>
      <w:proofErr w:type="spellEnd"/>
      <w:r w:rsidRPr="00C76275">
        <w:rPr>
          <w:rFonts w:ascii="FrankRuehl" w:hAnsi="FrankRuehl"/>
          <w:sz w:val="24"/>
          <w:szCs w:val="24"/>
          <w:rtl/>
        </w:rPr>
        <w:t xml:space="preserve">) : עצה טובה </w:t>
      </w:r>
      <w:proofErr w:type="spellStart"/>
      <w:r w:rsidRPr="00C76275">
        <w:rPr>
          <w:rFonts w:ascii="FrankRuehl" w:hAnsi="FrankRuehl"/>
          <w:sz w:val="24"/>
          <w:szCs w:val="24"/>
          <w:rtl/>
        </w:rPr>
        <w:t>קא</w:t>
      </w:r>
      <w:proofErr w:type="spellEnd"/>
      <w:r w:rsidRPr="00C76275">
        <w:rPr>
          <w:rFonts w:ascii="FrankRuehl" w:hAnsi="FrankRuehl"/>
          <w:sz w:val="24"/>
          <w:szCs w:val="24"/>
          <w:rtl/>
        </w:rPr>
        <w:t xml:space="preserve"> משמע לן, ד׳ אין טפי לא, כי היכי </w:t>
      </w:r>
      <w:proofErr w:type="spellStart"/>
      <w:r w:rsidRPr="00C76275">
        <w:rPr>
          <w:rFonts w:ascii="FrankRuehl" w:hAnsi="FrankRuehl"/>
          <w:sz w:val="24"/>
          <w:szCs w:val="24"/>
          <w:rtl/>
        </w:rPr>
        <w:t>דנימטייה</w:t>
      </w:r>
      <w:proofErr w:type="spellEnd"/>
      <w:r w:rsidRPr="00C76275">
        <w:rPr>
          <w:rFonts w:ascii="FrankRuehl" w:hAnsi="FrankRuehl"/>
          <w:sz w:val="24"/>
          <w:szCs w:val="24"/>
          <w:rtl/>
        </w:rPr>
        <w:t xml:space="preserve"> עונה בחודש. ופירש רש״י: עונה של תלמיד חכם מערב שבת לערב שבת, ע״כ. וגם הכא מסתמא היה בערב שבת שהוא זמן עונה. וכן </w:t>
      </w:r>
      <w:proofErr w:type="spellStart"/>
      <w:r w:rsidRPr="00C76275">
        <w:rPr>
          <w:rFonts w:ascii="FrankRuehl" w:hAnsi="FrankRuehl"/>
          <w:sz w:val="24"/>
          <w:szCs w:val="24"/>
          <w:rtl/>
        </w:rPr>
        <w:t>סבירא</w:t>
      </w:r>
      <w:proofErr w:type="spellEnd"/>
      <w:r w:rsidRPr="00C76275">
        <w:rPr>
          <w:rFonts w:ascii="FrankRuehl" w:hAnsi="FrankRuehl"/>
          <w:sz w:val="24"/>
          <w:szCs w:val="24"/>
          <w:rtl/>
        </w:rPr>
        <w:t xml:space="preserve"> ליה </w:t>
      </w:r>
      <w:proofErr w:type="spellStart"/>
      <w:r w:rsidRPr="00C76275">
        <w:rPr>
          <w:rFonts w:ascii="FrankRuehl" w:hAnsi="FrankRuehl"/>
          <w:sz w:val="24"/>
          <w:szCs w:val="24"/>
          <w:rtl/>
        </w:rPr>
        <w:t>להבראשית</w:t>
      </w:r>
      <w:proofErr w:type="spellEnd"/>
      <w:r w:rsidRPr="00C76275">
        <w:rPr>
          <w:rFonts w:ascii="FrankRuehl" w:hAnsi="FrankRuehl"/>
          <w:sz w:val="24"/>
          <w:szCs w:val="24"/>
          <w:rtl/>
        </w:rPr>
        <w:t xml:space="preserve"> רבה (</w:t>
      </w:r>
      <w:proofErr w:type="spellStart"/>
      <w:r w:rsidRPr="00C76275">
        <w:rPr>
          <w:rFonts w:ascii="FrankRuehl" w:hAnsi="FrankRuehl"/>
          <w:sz w:val="24"/>
          <w:szCs w:val="24"/>
          <w:rtl/>
        </w:rPr>
        <w:t>עב,ד</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דאיתא</w:t>
      </w:r>
      <w:proofErr w:type="spellEnd"/>
      <w:r w:rsidRPr="00C76275">
        <w:rPr>
          <w:rFonts w:ascii="FrankRuehl" w:hAnsi="FrankRuehl"/>
          <w:sz w:val="24"/>
          <w:szCs w:val="24"/>
          <w:rtl/>
        </w:rPr>
        <w:t xml:space="preserve"> התם, </w:t>
      </w:r>
      <w:proofErr w:type="spellStart"/>
      <w:r w:rsidRPr="00C76275">
        <w:rPr>
          <w:rFonts w:ascii="FrankRuehl" w:hAnsi="FrankRuehl"/>
          <w:sz w:val="24"/>
          <w:szCs w:val="24"/>
          <w:rtl/>
        </w:rPr>
        <w:t>דבשאר</w:t>
      </w:r>
      <w:proofErr w:type="spellEnd"/>
      <w:r w:rsidRPr="00C76275">
        <w:rPr>
          <w:rFonts w:ascii="FrankRuehl" w:hAnsi="FrankRuehl"/>
          <w:sz w:val="24"/>
          <w:szCs w:val="24"/>
          <w:rtl/>
        </w:rPr>
        <w:t xml:space="preserve"> הימים הפועל עושה מלאכה עד חשיכה שנאמר "ולעבודתו עדי ערב" וגו׳ (תהילים </w:t>
      </w:r>
      <w:proofErr w:type="spellStart"/>
      <w:r w:rsidRPr="00C76275">
        <w:rPr>
          <w:rFonts w:ascii="FrankRuehl" w:hAnsi="FrankRuehl"/>
          <w:sz w:val="24"/>
          <w:szCs w:val="24"/>
          <w:rtl/>
        </w:rPr>
        <w:t>קד,בג</w:t>
      </w:r>
      <w:proofErr w:type="spellEnd"/>
      <w:r w:rsidRPr="00C76275">
        <w:rPr>
          <w:rFonts w:ascii="FrankRuehl" w:hAnsi="FrankRuehl"/>
          <w:sz w:val="24"/>
          <w:szCs w:val="24"/>
          <w:rtl/>
        </w:rPr>
        <w:t xml:space="preserve">), ואם </w:t>
      </w:r>
      <w:proofErr w:type="spellStart"/>
      <w:r w:rsidRPr="00C76275">
        <w:rPr>
          <w:rFonts w:ascii="FrankRuehl" w:hAnsi="FrankRuehl"/>
          <w:sz w:val="24"/>
          <w:szCs w:val="24"/>
          <w:rtl/>
        </w:rPr>
        <w:t>היתה</w:t>
      </w:r>
      <w:proofErr w:type="spellEnd"/>
      <w:r w:rsidRPr="00C76275">
        <w:rPr>
          <w:rFonts w:ascii="FrankRuehl" w:hAnsi="FrankRuehl"/>
          <w:sz w:val="24"/>
          <w:szCs w:val="24"/>
          <w:rtl/>
        </w:rPr>
        <w:t xml:space="preserve"> ערב שבת תהא הכנסה משל בעל הבית (ויש לוותר לפועל כדי למהר ביאתו מפני כבוד השבת) </w:t>
      </w:r>
      <w:proofErr w:type="spellStart"/>
      <w:r w:rsidRPr="00C76275">
        <w:rPr>
          <w:rFonts w:ascii="FrankRuehl" w:hAnsi="FrankRuehl"/>
          <w:sz w:val="24"/>
          <w:szCs w:val="24"/>
          <w:rtl/>
        </w:rPr>
        <w:t>וכו</w:t>
      </w:r>
      <w:proofErr w:type="spellEnd"/>
      <w:r w:rsidRPr="00C76275">
        <w:rPr>
          <w:rFonts w:ascii="FrankRuehl" w:hAnsi="FrankRuehl"/>
          <w:sz w:val="24"/>
          <w:szCs w:val="24"/>
          <w:rtl/>
        </w:rPr>
        <w:t xml:space="preserve">׳, שנאמר ״ויבא יעקב מן השדה בערב״. ונראה לי </w:t>
      </w:r>
      <w:proofErr w:type="spellStart"/>
      <w:r w:rsidRPr="00C76275">
        <w:rPr>
          <w:rFonts w:ascii="FrankRuehl" w:hAnsi="FrankRuehl"/>
          <w:sz w:val="24"/>
          <w:szCs w:val="24"/>
          <w:rtl/>
        </w:rPr>
        <w:t>דהכי</w:t>
      </w:r>
      <w:proofErr w:type="spellEnd"/>
      <w:r w:rsidRPr="00C76275">
        <w:rPr>
          <w:rFonts w:ascii="FrankRuehl" w:hAnsi="FrankRuehl"/>
          <w:sz w:val="24"/>
          <w:szCs w:val="24"/>
          <w:rtl/>
        </w:rPr>
        <w:t xml:space="preserve"> פירושו, שיעקב היה פועל של לבן, ואפילו הכי בא ״בערב״, ולא המתין עד ׳עדי ערב׳, שמע מינה שבערב שבת של בעל הבית. </w:t>
      </w:r>
      <w:proofErr w:type="spellStart"/>
      <w:r w:rsidRPr="00C76275">
        <w:rPr>
          <w:rFonts w:ascii="FrankRuehl" w:hAnsi="FrankRuehl"/>
          <w:sz w:val="24"/>
          <w:szCs w:val="24"/>
          <w:rtl/>
        </w:rPr>
        <w:t>ולאפוקי</w:t>
      </w:r>
      <w:proofErr w:type="spellEnd"/>
      <w:r w:rsidRPr="00C76275">
        <w:rPr>
          <w:rFonts w:ascii="FrankRuehl" w:hAnsi="FrankRuehl"/>
          <w:sz w:val="24"/>
          <w:szCs w:val="24"/>
          <w:rtl/>
        </w:rPr>
        <w:t xml:space="preserve"> מבעל מתנות כהונה שלא פירש כן. ואם כן קשה, מה זה </w:t>
      </w:r>
      <w:proofErr w:type="spellStart"/>
      <w:r w:rsidRPr="00C76275">
        <w:rPr>
          <w:rFonts w:ascii="FrankRuehl" w:hAnsi="FrankRuehl"/>
          <w:sz w:val="24"/>
          <w:szCs w:val="24"/>
          <w:rtl/>
        </w:rPr>
        <w:t>דקאמרה</w:t>
      </w:r>
      <w:proofErr w:type="spellEnd"/>
      <w:r w:rsidRPr="00C76275">
        <w:rPr>
          <w:rFonts w:ascii="FrankRuehl" w:hAnsi="FrankRuehl"/>
          <w:sz w:val="24"/>
          <w:szCs w:val="24"/>
          <w:rtl/>
        </w:rPr>
        <w:t xml:space="preserve"> לאה ״המעט </w:t>
      </w:r>
      <w:proofErr w:type="spellStart"/>
      <w:r w:rsidRPr="00C76275">
        <w:rPr>
          <w:rFonts w:ascii="FrankRuehl" w:hAnsi="FrankRuehl"/>
          <w:sz w:val="24"/>
          <w:szCs w:val="24"/>
          <w:rtl/>
        </w:rPr>
        <w:t>קחתך</w:t>
      </w:r>
      <w:proofErr w:type="spellEnd"/>
      <w:r w:rsidRPr="00C76275">
        <w:rPr>
          <w:rFonts w:ascii="FrankRuehl" w:hAnsi="FrankRuehl"/>
          <w:sz w:val="24"/>
          <w:szCs w:val="24"/>
          <w:rtl/>
        </w:rPr>
        <w:t xml:space="preserve"> את אישי״, והלא לא לקחה כלום אלא שבת שלה </w:t>
      </w:r>
      <w:proofErr w:type="spellStart"/>
      <w:r w:rsidRPr="00C76275">
        <w:rPr>
          <w:rFonts w:ascii="FrankRuehl" w:hAnsi="FrankRuehl"/>
          <w:sz w:val="24"/>
          <w:szCs w:val="24"/>
          <w:rtl/>
        </w:rPr>
        <w:t>היתה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דבשלמא</w:t>
      </w:r>
      <w:proofErr w:type="spellEnd"/>
      <w:r w:rsidRPr="00C76275">
        <w:rPr>
          <w:rFonts w:ascii="FrankRuehl" w:hAnsi="FrankRuehl"/>
          <w:sz w:val="24"/>
          <w:szCs w:val="24"/>
          <w:rtl/>
        </w:rPr>
        <w:t xml:space="preserve"> אי לא היה שוכב בחוזר חלילה כדי </w:t>
      </w:r>
      <w:proofErr w:type="spellStart"/>
      <w:r w:rsidRPr="00C76275">
        <w:rPr>
          <w:rFonts w:ascii="FrankRuehl" w:hAnsi="FrankRuehl"/>
          <w:sz w:val="24"/>
          <w:szCs w:val="24"/>
          <w:rtl/>
        </w:rPr>
        <w:t>דנימטייה</w:t>
      </w:r>
      <w:proofErr w:type="spellEnd"/>
      <w:r w:rsidRPr="00C76275">
        <w:rPr>
          <w:rFonts w:ascii="FrankRuehl" w:hAnsi="FrankRuehl"/>
          <w:sz w:val="24"/>
          <w:szCs w:val="24"/>
          <w:rtl/>
        </w:rPr>
        <w:t xml:space="preserve"> עונה בחדש, אלא היה שוכב עם מי שחפץ, </w:t>
      </w:r>
      <w:proofErr w:type="spellStart"/>
      <w:r w:rsidRPr="00C76275">
        <w:rPr>
          <w:rFonts w:ascii="FrankRuehl" w:hAnsi="FrankRuehl"/>
          <w:sz w:val="24"/>
          <w:szCs w:val="24"/>
          <w:rtl/>
        </w:rPr>
        <w:t>הוה</w:t>
      </w:r>
      <w:proofErr w:type="spellEnd"/>
      <w:r w:rsidRPr="00C76275">
        <w:rPr>
          <w:rFonts w:ascii="FrankRuehl" w:hAnsi="FrankRuehl"/>
          <w:sz w:val="24"/>
          <w:szCs w:val="24"/>
          <w:rtl/>
        </w:rPr>
        <w:t xml:space="preserve"> אתי שפיר, אבל יעקב היה לו ד׳ נשים והיה צריך לשכב בחוזר חלילה בכל ערב שבת, קשה מה זה </w:t>
      </w:r>
      <w:proofErr w:type="spellStart"/>
      <w:r w:rsidRPr="00C76275">
        <w:rPr>
          <w:rFonts w:ascii="FrankRuehl" w:hAnsi="FrankRuehl"/>
          <w:sz w:val="24"/>
          <w:szCs w:val="24"/>
          <w:rtl/>
        </w:rPr>
        <w:t>דקאמרה</w:t>
      </w:r>
      <w:proofErr w:type="spellEnd"/>
      <w:r w:rsidRPr="00C76275">
        <w:rPr>
          <w:rFonts w:ascii="FrankRuehl" w:hAnsi="FrankRuehl"/>
          <w:sz w:val="24"/>
          <w:szCs w:val="24"/>
          <w:rtl/>
        </w:rPr>
        <w:t xml:space="preserve"> לאה ״המעט </w:t>
      </w:r>
      <w:proofErr w:type="spellStart"/>
      <w:r w:rsidRPr="00C76275">
        <w:rPr>
          <w:rFonts w:ascii="FrankRuehl" w:hAnsi="FrankRuehl"/>
          <w:sz w:val="24"/>
          <w:szCs w:val="24"/>
          <w:rtl/>
        </w:rPr>
        <w:t>קחתך</w:t>
      </w:r>
      <w:proofErr w:type="spellEnd"/>
      <w:r w:rsidRPr="00C76275">
        <w:rPr>
          <w:rFonts w:ascii="FrankRuehl" w:hAnsi="FrankRuehl"/>
          <w:sz w:val="24"/>
          <w:szCs w:val="24"/>
          <w:rtl/>
        </w:rPr>
        <w:t xml:space="preserve"> את אישי״. לכן נראה לי, </w:t>
      </w:r>
      <w:proofErr w:type="spellStart"/>
      <w:r w:rsidRPr="00C76275">
        <w:rPr>
          <w:rFonts w:ascii="FrankRuehl" w:hAnsi="FrankRuehl"/>
          <w:sz w:val="24"/>
          <w:szCs w:val="24"/>
          <w:rtl/>
        </w:rPr>
        <w:t>דכי</w:t>
      </w:r>
      <w:proofErr w:type="spellEnd"/>
      <w:r w:rsidRPr="00C76275">
        <w:rPr>
          <w:rFonts w:ascii="FrankRuehl" w:hAnsi="FrankRuehl"/>
          <w:sz w:val="24"/>
          <w:szCs w:val="24"/>
          <w:rtl/>
        </w:rPr>
        <w:t xml:space="preserve"> היכי </w:t>
      </w:r>
      <w:proofErr w:type="spellStart"/>
      <w:r w:rsidRPr="00C76275">
        <w:rPr>
          <w:rFonts w:ascii="FrankRuehl" w:hAnsi="FrankRuehl"/>
          <w:sz w:val="24"/>
          <w:szCs w:val="24"/>
          <w:rtl/>
        </w:rPr>
        <w:t>דמתחילה</w:t>
      </w:r>
      <w:proofErr w:type="spellEnd"/>
      <w:r w:rsidRPr="00C76275">
        <w:rPr>
          <w:rFonts w:ascii="FrankRuehl" w:hAnsi="FrankRuehl"/>
          <w:sz w:val="24"/>
          <w:szCs w:val="24"/>
          <w:rtl/>
        </w:rPr>
        <w:t xml:space="preserve"> לא </w:t>
      </w:r>
      <w:proofErr w:type="spellStart"/>
      <w:r w:rsidRPr="00C76275">
        <w:rPr>
          <w:rFonts w:ascii="FrankRuehl" w:hAnsi="FrankRuehl"/>
          <w:sz w:val="24"/>
          <w:szCs w:val="24"/>
          <w:rtl/>
        </w:rPr>
        <w:t>הוה</w:t>
      </w:r>
      <w:proofErr w:type="spellEnd"/>
      <w:r w:rsidRPr="00C76275">
        <w:rPr>
          <w:rFonts w:ascii="FrankRuehl" w:hAnsi="FrankRuehl"/>
          <w:sz w:val="24"/>
          <w:szCs w:val="24"/>
          <w:rtl/>
        </w:rPr>
        <w:t xml:space="preserve"> ליה אלא ב׳ נשים והיה שוכב עם לאה פעם אחת בחדש ו-ג׳ פעמים עם רחל, או איפכא, או עם כל אחת ב׳ פעמים בחדש כפי אשר ירצה ולא היה לו עונה קבועה (</w:t>
      </w:r>
      <w:proofErr w:type="spellStart"/>
      <w:r w:rsidRPr="00C76275">
        <w:rPr>
          <w:rFonts w:ascii="FrankRuehl" w:hAnsi="FrankRuehl"/>
          <w:sz w:val="24"/>
          <w:szCs w:val="24"/>
          <w:rtl/>
        </w:rPr>
        <w:t>מכיון</w:t>
      </w:r>
      <w:proofErr w:type="spellEnd"/>
      <w:r w:rsidRPr="00C76275">
        <w:rPr>
          <w:rFonts w:ascii="FrankRuehl" w:hAnsi="FrankRuehl"/>
          <w:sz w:val="24"/>
          <w:szCs w:val="24"/>
          <w:rtl/>
        </w:rPr>
        <w:t xml:space="preserve"> שהמינימום של עונה לאשה ע״פ הגמרא ביבמות הוא פעם בחודש, וכשיש רק שתי נשים יש אפשרות לבעל להחליט מה רצונו לגבי כל </w:t>
      </w:r>
      <w:proofErr w:type="spellStart"/>
      <w:r w:rsidRPr="00C76275">
        <w:rPr>
          <w:rFonts w:ascii="FrankRuehl" w:hAnsi="FrankRuehl"/>
          <w:sz w:val="24"/>
          <w:szCs w:val="24"/>
          <w:rtl/>
        </w:rPr>
        <w:t>אשה</w:t>
      </w:r>
      <w:proofErr w:type="spellEnd"/>
      <w:r w:rsidRPr="00C76275">
        <w:rPr>
          <w:rFonts w:ascii="FrankRuehl" w:hAnsi="FrankRuehl"/>
          <w:sz w:val="24"/>
          <w:szCs w:val="24"/>
          <w:rtl/>
        </w:rPr>
        <w:t xml:space="preserve">, למעט פעם בחודש שיש לה), כן לאחר שאמרה רחל ״הנה </w:t>
      </w:r>
      <w:proofErr w:type="spellStart"/>
      <w:r w:rsidRPr="00C76275">
        <w:rPr>
          <w:rFonts w:ascii="FrankRuehl" w:hAnsi="FrankRuehl"/>
          <w:sz w:val="24"/>
          <w:szCs w:val="24"/>
          <w:rtl/>
        </w:rPr>
        <w:t>אמתי</w:t>
      </w:r>
      <w:proofErr w:type="spellEnd"/>
      <w:r w:rsidRPr="00C76275">
        <w:rPr>
          <w:rFonts w:ascii="FrankRuehl" w:hAnsi="FrankRuehl"/>
          <w:sz w:val="24"/>
          <w:szCs w:val="24"/>
          <w:rtl/>
        </w:rPr>
        <w:t xml:space="preserve"> בלהה״ וכן לאה ״</w:t>
      </w:r>
      <w:proofErr w:type="spellStart"/>
      <w:r w:rsidRPr="00C76275">
        <w:rPr>
          <w:rFonts w:ascii="FrankRuehl" w:hAnsi="FrankRuehl"/>
          <w:sz w:val="24"/>
          <w:szCs w:val="24"/>
          <w:rtl/>
        </w:rPr>
        <w:t>ותקח</w:t>
      </w:r>
      <w:proofErr w:type="spellEnd"/>
      <w:r w:rsidRPr="00C76275">
        <w:rPr>
          <w:rFonts w:ascii="FrankRuehl" w:hAnsi="FrankRuehl"/>
          <w:sz w:val="24"/>
          <w:szCs w:val="24"/>
          <w:rtl/>
        </w:rPr>
        <w:t xml:space="preserve"> את זלפה שפחתה״, אפילו הכי לא קבע לבלהה וזלפה עונה בחודש (אנו רואים בתורה שאינן נקראות תמיד ״נשיו״, ולדוגמא להלן </w:t>
      </w:r>
      <w:proofErr w:type="spellStart"/>
      <w:r w:rsidRPr="00C76275">
        <w:rPr>
          <w:rFonts w:ascii="FrankRuehl" w:hAnsi="FrankRuehl"/>
          <w:sz w:val="24"/>
          <w:szCs w:val="24"/>
          <w:rtl/>
        </w:rPr>
        <w:t>לב,כג</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ויקח</w:t>
      </w:r>
      <w:proofErr w:type="spellEnd"/>
      <w:r w:rsidRPr="00C76275">
        <w:rPr>
          <w:rFonts w:ascii="FrankRuehl" w:hAnsi="FrankRuehl"/>
          <w:sz w:val="24"/>
          <w:szCs w:val="24"/>
          <w:rtl/>
        </w:rPr>
        <w:t xml:space="preserve"> את שתי נשיו ואת שתי שפחותיו״), וממילא היה שוכב עם לאה ורחל לרצונו כבתחילה. ולכן שפיר אמרה לאה ״המעט </w:t>
      </w:r>
      <w:proofErr w:type="spellStart"/>
      <w:r w:rsidRPr="00C76275">
        <w:rPr>
          <w:rFonts w:ascii="FrankRuehl" w:hAnsi="FrankRuehl"/>
          <w:sz w:val="24"/>
          <w:szCs w:val="24"/>
          <w:rtl/>
        </w:rPr>
        <w:t>קחתך</w:t>
      </w:r>
      <w:proofErr w:type="spellEnd"/>
      <w:r w:rsidRPr="00C76275">
        <w:rPr>
          <w:rFonts w:ascii="FrankRuehl" w:hAnsi="FrankRuehl"/>
          <w:sz w:val="24"/>
          <w:szCs w:val="24"/>
          <w:rtl/>
        </w:rPr>
        <w:t xml:space="preserve"> את אישי״, כי אפשר שהיה שבת ג׳ או ד׳ בחודש וכבר קיים עונת לאה, ושפיר השיבה רחל ׳שלי </w:t>
      </w:r>
      <w:proofErr w:type="spellStart"/>
      <w:r w:rsidRPr="00C76275">
        <w:rPr>
          <w:rFonts w:ascii="FrankRuehl" w:hAnsi="FrankRuehl"/>
          <w:sz w:val="24"/>
          <w:szCs w:val="24"/>
          <w:rtl/>
        </w:rPr>
        <w:t>היתה</w:t>
      </w:r>
      <w:proofErr w:type="spellEnd"/>
      <w:r w:rsidRPr="00C76275">
        <w:rPr>
          <w:rFonts w:ascii="FrankRuehl" w:hAnsi="FrankRuehl"/>
          <w:sz w:val="24"/>
          <w:szCs w:val="24"/>
          <w:rtl/>
        </w:rPr>
        <w:t xml:space="preserve"> שכיבת לילה זו׳ על פי גילוי דעת יעקב. ומה שכתב </w:t>
      </w:r>
      <w:proofErr w:type="spellStart"/>
      <w:r w:rsidRPr="00C76275">
        <w:rPr>
          <w:rFonts w:ascii="FrankRuehl" w:hAnsi="FrankRuehl"/>
          <w:sz w:val="24"/>
          <w:szCs w:val="24"/>
          <w:rtl/>
        </w:rPr>
        <w:t>הרא״ם</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בכאן</w:t>
      </w:r>
      <w:proofErr w:type="spellEnd"/>
      <w:r w:rsidRPr="00C76275">
        <w:rPr>
          <w:rFonts w:ascii="FrankRuehl" w:hAnsi="FrankRuehl"/>
          <w:sz w:val="24"/>
          <w:szCs w:val="24"/>
          <w:rtl/>
        </w:rPr>
        <w:t xml:space="preserve"> לא ירדתי לסוף דעתו.</w:t>
      </w:r>
    </w:p>
  </w:footnote>
  <w:footnote w:id="546">
    <w:p w14:paraId="6F859B17"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שהלילה לא </w:t>
      </w:r>
      <w:proofErr w:type="spellStart"/>
      <w:r w:rsidRPr="00C76275">
        <w:rPr>
          <w:rFonts w:ascii="FrankRuehl" w:hAnsi="FrankRuehl"/>
          <w:sz w:val="24"/>
          <w:szCs w:val="24"/>
          <w:rtl/>
        </w:rPr>
        <w:t>היתה</w:t>
      </w:r>
      <w:proofErr w:type="spellEnd"/>
      <w:r w:rsidRPr="00C76275">
        <w:rPr>
          <w:rFonts w:ascii="FrankRuehl" w:hAnsi="FrankRuehl"/>
          <w:sz w:val="24"/>
          <w:szCs w:val="24"/>
          <w:rtl/>
        </w:rPr>
        <w:t xml:space="preserve"> תורה של רחל. אלא רחל בקשה מיעקב שישנה.</w:t>
      </w:r>
    </w:p>
  </w:footnote>
  <w:footnote w:id="547">
    <w:p w14:paraId="739BB9B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לרחל תחלה ואחר כך ללאה, שהיא </w:t>
      </w:r>
      <w:proofErr w:type="spellStart"/>
      <w:r w:rsidRPr="00C76275">
        <w:rPr>
          <w:rFonts w:ascii="FrankRuehl" w:hAnsi="FrankRuehl"/>
          <w:sz w:val="24"/>
          <w:szCs w:val="24"/>
          <w:rtl/>
        </w:rPr>
        <w:t>היתה</w:t>
      </w:r>
      <w:proofErr w:type="spellEnd"/>
      <w:r w:rsidRPr="00C76275">
        <w:rPr>
          <w:rFonts w:ascii="FrankRuehl" w:hAnsi="FrankRuehl"/>
          <w:sz w:val="24"/>
          <w:szCs w:val="24"/>
          <w:rtl/>
        </w:rPr>
        <w:t xml:space="preserve"> עקרת הבית, שבשבילה נזדווג יעקב עם לבן, ואף בניה של לאה מודים בדבר, שהרי בועז ובית דינו משבט יהודה אומרים, כרחל וכלאה אשר בנו שתיהן וגו', הקדימו רחל ללאה (רש"י).</w:t>
      </w:r>
    </w:p>
  </w:footnote>
  <w:footnote w:id="548">
    <w:p w14:paraId="382F8A5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וגדול המעשה יותר מן העושה (ב"ב ט ע"א).</w:t>
      </w:r>
    </w:p>
  </w:footnote>
  <w:footnote w:id="549">
    <w:p w14:paraId="12DB6A73"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צריך להוסיף בד"ה.</w:t>
      </w:r>
    </w:p>
  </w:footnote>
  <w:footnote w:id="550">
    <w:p w14:paraId="068F89C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ד, כ.</w:t>
      </w:r>
    </w:p>
  </w:footnote>
  <w:footnote w:id="551">
    <w:p w14:paraId="4BA491F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תניא דבי רבי ישמעאל לעולם יספר אדם בלשון נקיה שהרי בזב קראו מרכב ובאשה קראו מושב ואומר (איוב טו, ה) "ותבחר לשון ערומים" ואומר (איוב לג, ג) "ודעת שפתי ברור מללו" מאי ואומר, וכי </w:t>
      </w:r>
      <w:proofErr w:type="spellStart"/>
      <w:r w:rsidRPr="00C76275">
        <w:rPr>
          <w:rFonts w:ascii="FrankRuehl" w:hAnsi="FrankRuehl"/>
          <w:sz w:val="24"/>
          <w:szCs w:val="24"/>
          <w:rtl/>
        </w:rPr>
        <w:t>תימא</w:t>
      </w:r>
      <w:proofErr w:type="spellEnd"/>
      <w:r w:rsidRPr="00C76275">
        <w:rPr>
          <w:rFonts w:ascii="FrankRuehl" w:hAnsi="FrankRuehl"/>
          <w:sz w:val="24"/>
          <w:szCs w:val="24"/>
          <w:rtl/>
        </w:rPr>
        <w:t xml:space="preserve"> הני מילי </w:t>
      </w:r>
      <w:proofErr w:type="spellStart"/>
      <w:r w:rsidRPr="00C76275">
        <w:rPr>
          <w:rFonts w:ascii="FrankRuehl" w:hAnsi="FrankRuehl"/>
          <w:sz w:val="24"/>
          <w:szCs w:val="24"/>
          <w:rtl/>
        </w:rPr>
        <w:t>בדאורייתא</w:t>
      </w:r>
      <w:proofErr w:type="spellEnd"/>
      <w:r w:rsidRPr="00C76275">
        <w:rPr>
          <w:rFonts w:ascii="FrankRuehl" w:hAnsi="FrankRuehl"/>
          <w:sz w:val="24"/>
          <w:szCs w:val="24"/>
          <w:rtl/>
        </w:rPr>
        <w:t xml:space="preserve"> אבל בדרבנן לא, תא שמע ואומר "ותבחר לשון ערומים" וכי </w:t>
      </w:r>
      <w:proofErr w:type="spellStart"/>
      <w:r w:rsidRPr="00C76275">
        <w:rPr>
          <w:rFonts w:ascii="FrankRuehl" w:hAnsi="FrankRuehl"/>
          <w:sz w:val="24"/>
          <w:szCs w:val="24"/>
          <w:rtl/>
        </w:rPr>
        <w:t>תימא</w:t>
      </w:r>
      <w:proofErr w:type="spellEnd"/>
      <w:r w:rsidRPr="00C76275">
        <w:rPr>
          <w:rFonts w:ascii="FrankRuehl" w:hAnsi="FrankRuehl"/>
          <w:sz w:val="24"/>
          <w:szCs w:val="24"/>
          <w:rtl/>
        </w:rPr>
        <w:t xml:space="preserve"> הני מילי בדרבנן אבל במילי </w:t>
      </w:r>
      <w:proofErr w:type="spellStart"/>
      <w:r w:rsidRPr="00C76275">
        <w:rPr>
          <w:rFonts w:ascii="FrankRuehl" w:hAnsi="FrankRuehl"/>
          <w:sz w:val="24"/>
          <w:szCs w:val="24"/>
          <w:rtl/>
        </w:rPr>
        <w:t>דעלמא</w:t>
      </w:r>
      <w:proofErr w:type="spellEnd"/>
      <w:r w:rsidRPr="00C76275">
        <w:rPr>
          <w:rFonts w:ascii="FrankRuehl" w:hAnsi="FrankRuehl"/>
          <w:sz w:val="24"/>
          <w:szCs w:val="24"/>
          <w:rtl/>
        </w:rPr>
        <w:t xml:space="preserve"> לא ואומר "ודעת שפתי ברור מללו", ובאשה לא כתיב בה מרכב והכתיב (בראשית כד, </w:t>
      </w:r>
      <w:proofErr w:type="spellStart"/>
      <w:r w:rsidRPr="00C76275">
        <w:rPr>
          <w:rFonts w:ascii="FrankRuehl" w:hAnsi="FrankRuehl"/>
          <w:sz w:val="24"/>
          <w:szCs w:val="24"/>
          <w:rtl/>
        </w:rPr>
        <w:t>סא</w:t>
      </w:r>
      <w:proofErr w:type="spellEnd"/>
      <w:r w:rsidRPr="00C76275">
        <w:rPr>
          <w:rFonts w:ascii="FrankRuehl" w:hAnsi="FrankRuehl"/>
          <w:sz w:val="24"/>
          <w:szCs w:val="24"/>
          <w:rtl/>
        </w:rPr>
        <w:t>) "</w:t>
      </w:r>
      <w:proofErr w:type="spellStart"/>
      <w:r w:rsidRPr="00C76275">
        <w:rPr>
          <w:rFonts w:ascii="FrankRuehl" w:hAnsi="FrankRuehl"/>
          <w:sz w:val="24"/>
          <w:szCs w:val="24"/>
          <w:rtl/>
        </w:rPr>
        <w:t>ותקם</w:t>
      </w:r>
      <w:proofErr w:type="spellEnd"/>
      <w:r w:rsidRPr="00C76275">
        <w:rPr>
          <w:rFonts w:ascii="FrankRuehl" w:hAnsi="FrankRuehl"/>
          <w:sz w:val="24"/>
          <w:szCs w:val="24"/>
          <w:rtl/>
        </w:rPr>
        <w:t xml:space="preserve"> רבקה ונערותיה ותרכבנה על הגמלים" התם משום </w:t>
      </w:r>
      <w:proofErr w:type="spellStart"/>
      <w:r w:rsidRPr="00C76275">
        <w:rPr>
          <w:rFonts w:ascii="FrankRuehl" w:hAnsi="FrankRuehl"/>
          <w:sz w:val="24"/>
          <w:szCs w:val="24"/>
          <w:rtl/>
        </w:rPr>
        <w:t>ביעתותא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דגמלים</w:t>
      </w:r>
      <w:proofErr w:type="spellEnd"/>
      <w:r w:rsidRPr="00C76275">
        <w:rPr>
          <w:rFonts w:ascii="FrankRuehl" w:hAnsi="FrankRuehl"/>
          <w:sz w:val="24"/>
          <w:szCs w:val="24"/>
          <w:rtl/>
        </w:rPr>
        <w:t xml:space="preserve"> אורחא היא והכתיב (שמות ד, כ) "</w:t>
      </w:r>
      <w:proofErr w:type="spellStart"/>
      <w:r w:rsidRPr="00C76275">
        <w:rPr>
          <w:rFonts w:ascii="FrankRuehl" w:hAnsi="FrankRuehl"/>
          <w:sz w:val="24"/>
          <w:szCs w:val="24"/>
          <w:rtl/>
        </w:rPr>
        <w:t>ויקח</w:t>
      </w:r>
      <w:proofErr w:type="spellEnd"/>
      <w:r w:rsidRPr="00C76275">
        <w:rPr>
          <w:rFonts w:ascii="FrankRuehl" w:hAnsi="FrankRuehl"/>
          <w:sz w:val="24"/>
          <w:szCs w:val="24"/>
          <w:rtl/>
        </w:rPr>
        <w:t xml:space="preserve"> משה את אשתו ואת בניו וירכיבם על החמור" התם משום בניו אורחא הוא והכתיב (שמואל א כה, כ) "והיא רוכבת על החמור" התם משום </w:t>
      </w:r>
      <w:proofErr w:type="spellStart"/>
      <w:r w:rsidRPr="00C76275">
        <w:rPr>
          <w:rFonts w:ascii="FrankRuehl" w:hAnsi="FrankRuehl"/>
          <w:sz w:val="24"/>
          <w:szCs w:val="24"/>
          <w:rtl/>
        </w:rPr>
        <w:t>ביעתותא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דליליא</w:t>
      </w:r>
      <w:proofErr w:type="spellEnd"/>
      <w:r w:rsidRPr="00C76275">
        <w:rPr>
          <w:rFonts w:ascii="FrankRuehl" w:hAnsi="FrankRuehl"/>
          <w:sz w:val="24"/>
          <w:szCs w:val="24"/>
          <w:rtl/>
        </w:rPr>
        <w:t xml:space="preserve"> אורחא הוא (פסחים ג ע"א).</w:t>
      </w:r>
    </w:p>
  </w:footnote>
  <w:footnote w:id="552">
    <w:p w14:paraId="0381B82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אָמַר רַבִּי יוֹחָנָן תְּרָפִים לֹא מָצָא </w:t>
      </w:r>
      <w:proofErr w:type="spellStart"/>
      <w:r w:rsidRPr="00C76275">
        <w:rPr>
          <w:rFonts w:ascii="FrankRuehl" w:hAnsi="FrankRuehl"/>
          <w:sz w:val="24"/>
          <w:szCs w:val="24"/>
          <w:rtl/>
        </w:rPr>
        <w:t>קִיתוֹנִיּוֹת</w:t>
      </w:r>
      <w:proofErr w:type="spellEnd"/>
      <w:r w:rsidRPr="00C76275">
        <w:rPr>
          <w:rFonts w:ascii="FrankRuehl" w:hAnsi="FrankRuehl"/>
          <w:sz w:val="24"/>
          <w:szCs w:val="24"/>
          <w:rtl/>
        </w:rPr>
        <w:t xml:space="preserve"> מָצָא, נַעֲשׂוּ תְּרָפִים </w:t>
      </w:r>
      <w:proofErr w:type="spellStart"/>
      <w:r w:rsidRPr="00C76275">
        <w:rPr>
          <w:rFonts w:ascii="FrankRuehl" w:hAnsi="FrankRuehl"/>
          <w:sz w:val="24"/>
          <w:szCs w:val="24"/>
          <w:rtl/>
        </w:rPr>
        <w:t>קִיתוֹנִיּוֹת</w:t>
      </w:r>
      <w:proofErr w:type="spellEnd"/>
      <w:r w:rsidRPr="00C76275">
        <w:rPr>
          <w:rFonts w:ascii="FrankRuehl" w:hAnsi="FrankRuehl"/>
          <w:sz w:val="24"/>
          <w:szCs w:val="24"/>
          <w:rtl/>
        </w:rPr>
        <w:t xml:space="preserve"> שֶׁלֹא לְבַיֵּשׁ אֶת רָחֵל (מדרש רבה שם פרשה עד אות ט).</w:t>
      </w:r>
    </w:p>
  </w:footnote>
  <w:footnote w:id="553">
    <w:p w14:paraId="2282AC2D"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וַתַּעַן רָחֵל וְלֵאָה וַתֹּאמַרְנָה לוֹ (בראשית לא, יד), לָמָּה מֵתָה רָחֵל תְּחִלָה, רַבִּי יוּדָן וְרַבִּי יוֹסֵי, רַבִּי יוּדָן אָמַר שֶׁדִּבְּרָה בִּפְנֵי אֲחוֹתָהּ, אָמַר לוֹ רַבִּי יוֹסֵי רָאִיתָ מִיָּמֶיךָ אָדָם קוֹרֵא רְאוּבֵן, וְשִׁמְעוֹן עוֹנֶה אוֹתוֹ, וַהֲלוֹא לְרָחֵל קָרָא וְרָחֵל עָנְתָה אוֹתוֹ, עַל </w:t>
      </w:r>
      <w:proofErr w:type="spellStart"/>
      <w:r w:rsidRPr="00C76275">
        <w:rPr>
          <w:rFonts w:ascii="FrankRuehl" w:hAnsi="FrankRuehl"/>
          <w:sz w:val="24"/>
          <w:szCs w:val="24"/>
          <w:rtl/>
        </w:rPr>
        <w:t>דַּעְתֵּיה</w:t>
      </w:r>
      <w:proofErr w:type="spellEnd"/>
      <w:r w:rsidRPr="00C76275">
        <w:rPr>
          <w:rFonts w:ascii="FrankRuehl" w:hAnsi="FrankRuehl"/>
          <w:sz w:val="24"/>
          <w:szCs w:val="24"/>
          <w:rtl/>
        </w:rPr>
        <w:t xml:space="preserve">ּ דְּרַבִּי יְהוּדָה נִיחָא עַל </w:t>
      </w:r>
      <w:proofErr w:type="spellStart"/>
      <w:r w:rsidRPr="00C76275">
        <w:rPr>
          <w:rFonts w:ascii="FrankRuehl" w:hAnsi="FrankRuehl"/>
          <w:sz w:val="24"/>
          <w:szCs w:val="24"/>
          <w:rtl/>
        </w:rPr>
        <w:t>דַּעְתֵּיה</w:t>
      </w:r>
      <w:proofErr w:type="spellEnd"/>
      <w:r w:rsidRPr="00C76275">
        <w:rPr>
          <w:rFonts w:ascii="FrankRuehl" w:hAnsi="FrankRuehl"/>
          <w:sz w:val="24"/>
          <w:szCs w:val="24"/>
          <w:rtl/>
        </w:rPr>
        <w:t xml:space="preserve">ּ דְּרַבִּי יוֹסֵי לֹא מֵתָה אֶלָּא מִקִּלְּלָתוֹ שֶׁל זָקֵן, שֶׁנֶּאֱמַר (בראשית לא, לב): עִם אֲשֶׁר תִּמְצָא אֶת </w:t>
      </w:r>
      <w:proofErr w:type="spellStart"/>
      <w:r w:rsidRPr="00C76275">
        <w:rPr>
          <w:rFonts w:ascii="FrankRuehl" w:hAnsi="FrankRuehl"/>
          <w:sz w:val="24"/>
          <w:szCs w:val="24"/>
          <w:rtl/>
        </w:rPr>
        <w:t>אֱלֹהֶיך</w:t>
      </w:r>
      <w:proofErr w:type="spellEnd"/>
      <w:r w:rsidRPr="00C76275">
        <w:rPr>
          <w:rFonts w:ascii="FrankRuehl" w:hAnsi="FrankRuehl"/>
          <w:sz w:val="24"/>
          <w:szCs w:val="24"/>
          <w:rtl/>
        </w:rPr>
        <w:t xml:space="preserve">ָ לֹא יִחְיֶה, וְהָיָה כִּשְׁגָּגָה הַיּוֹצֵא מִלִּפְנֵי הַשַּׁלִּיט, (בראשית לא, </w:t>
      </w:r>
      <w:proofErr w:type="spellStart"/>
      <w:r w:rsidRPr="00C76275">
        <w:rPr>
          <w:rFonts w:ascii="FrankRuehl" w:hAnsi="FrankRuehl"/>
          <w:sz w:val="24"/>
          <w:szCs w:val="24"/>
          <w:rtl/>
        </w:rPr>
        <w:t>יט</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וַתִּגְנֹב</w:t>
      </w:r>
      <w:proofErr w:type="spellEnd"/>
      <w:r w:rsidRPr="00C76275">
        <w:rPr>
          <w:rFonts w:ascii="FrankRuehl" w:hAnsi="FrankRuehl"/>
          <w:sz w:val="24"/>
          <w:szCs w:val="24"/>
          <w:rtl/>
        </w:rPr>
        <w:t xml:space="preserve"> רָחֵל וגו' (בראשית לה, </w:t>
      </w:r>
      <w:proofErr w:type="spellStart"/>
      <w:r w:rsidRPr="00C76275">
        <w:rPr>
          <w:rFonts w:ascii="FrankRuehl" w:hAnsi="FrankRuehl"/>
          <w:sz w:val="24"/>
          <w:szCs w:val="24"/>
          <w:rtl/>
        </w:rPr>
        <w:t>יט</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וַתָּמָת</w:t>
      </w:r>
      <w:proofErr w:type="spellEnd"/>
      <w:r w:rsidRPr="00C76275">
        <w:rPr>
          <w:rFonts w:ascii="FrankRuehl" w:hAnsi="FrankRuehl"/>
          <w:sz w:val="24"/>
          <w:szCs w:val="24"/>
          <w:rtl/>
        </w:rPr>
        <w:t xml:space="preserve"> רָחֵל וגו', (בראשית לא, טו) מדרש רבה שם אות ד.</w:t>
      </w:r>
    </w:p>
  </w:footnote>
  <w:footnote w:id="554">
    <w:p w14:paraId="0A14056E"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צ"ל רש"י בד"ה.</w:t>
      </w:r>
    </w:p>
  </w:footnote>
  <w:footnote w:id="555">
    <w:p w14:paraId="3D210096"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לב, ג.</w:t>
      </w:r>
    </w:p>
  </w:footnote>
  <w:footnote w:id="556">
    <w:p w14:paraId="36205A1A"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עם הקב"ה.</w:t>
      </w:r>
    </w:p>
  </w:footnote>
  <w:footnote w:id="557">
    <w:p w14:paraId="122D6899"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יח</w:t>
      </w:r>
      <w:proofErr w:type="spellEnd"/>
      <w:r w:rsidRPr="00C76275">
        <w:rPr>
          <w:rFonts w:ascii="FrankRuehl" w:hAnsi="FrankRuehl"/>
          <w:sz w:val="24"/>
          <w:szCs w:val="24"/>
          <w:rtl/>
        </w:rPr>
        <w:t>, ז.</w:t>
      </w:r>
    </w:p>
  </w:footnote>
  <w:footnote w:id="558">
    <w:p w14:paraId="73125E3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w:t>
      </w:r>
      <w:proofErr w:type="spellStart"/>
      <w:r w:rsidRPr="00C76275">
        <w:rPr>
          <w:rFonts w:ascii="FrankRuehl" w:hAnsi="FrankRuehl"/>
          <w:sz w:val="24"/>
          <w:szCs w:val="24"/>
          <w:rtl/>
        </w:rPr>
        <w:t>כב</w:t>
      </w:r>
      <w:proofErr w:type="spellEnd"/>
      <w:r w:rsidRPr="00C76275">
        <w:rPr>
          <w:rFonts w:ascii="FrankRuehl" w:hAnsi="FrankRuehl"/>
          <w:sz w:val="24"/>
          <w:szCs w:val="24"/>
          <w:rtl/>
        </w:rPr>
        <w:t>, י.</w:t>
      </w:r>
    </w:p>
  </w:footnote>
  <w:footnote w:id="559">
    <w:p w14:paraId="22B468E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הקשה </w:t>
      </w:r>
      <w:proofErr w:type="spellStart"/>
      <w:r w:rsidRPr="00C76275">
        <w:rPr>
          <w:rFonts w:ascii="FrankRuehl" w:hAnsi="FrankRuehl"/>
          <w:sz w:val="24"/>
          <w:szCs w:val="24"/>
          <w:rtl/>
        </w:rPr>
        <w:t>הרא״ם</w:t>
      </w:r>
      <w:proofErr w:type="spellEnd"/>
      <w:r w:rsidRPr="00C76275">
        <w:rPr>
          <w:rFonts w:ascii="FrankRuehl" w:hAnsi="FrankRuehl"/>
          <w:sz w:val="24"/>
          <w:szCs w:val="24"/>
          <w:rtl/>
        </w:rPr>
        <w:t xml:space="preserve">, והלא כבר הבטיחו השם בצאתו מבית אביו </w:t>
      </w:r>
      <w:proofErr w:type="spellStart"/>
      <w:r w:rsidRPr="00C76275">
        <w:rPr>
          <w:rFonts w:ascii="FrankRuehl" w:hAnsi="FrankRuehl"/>
          <w:sz w:val="24"/>
          <w:szCs w:val="24"/>
          <w:rtl/>
        </w:rPr>
        <w:t>וכו</w:t>
      </w:r>
      <w:proofErr w:type="spellEnd"/>
      <w:r w:rsidRPr="00C76275">
        <w:rPr>
          <w:rFonts w:ascii="FrankRuehl" w:hAnsi="FrankRuehl"/>
          <w:sz w:val="24"/>
          <w:szCs w:val="24"/>
          <w:rtl/>
        </w:rPr>
        <w:t xml:space="preserve">׳. ולא הוצרך לזה, שהרי יעקב בעצמו הקשה קושיא זו, ותירצה במאמר (פסוק יא) ״קטנתי מכל החסדים״, וכמו שפירש הרב. </w:t>
      </w:r>
      <w:proofErr w:type="spellStart"/>
      <w:r w:rsidRPr="00C76275">
        <w:rPr>
          <w:rFonts w:ascii="FrankRuehl" w:hAnsi="FrankRuehl"/>
          <w:sz w:val="24"/>
          <w:szCs w:val="24"/>
          <w:rtl/>
        </w:rPr>
        <w:t>ועדיפא</w:t>
      </w:r>
      <w:proofErr w:type="spellEnd"/>
      <w:r w:rsidRPr="00C76275">
        <w:rPr>
          <w:rFonts w:ascii="FrankRuehl" w:hAnsi="FrankRuehl"/>
          <w:sz w:val="24"/>
          <w:szCs w:val="24"/>
          <w:rtl/>
        </w:rPr>
        <w:t xml:space="preserve"> מזו מקשה הרב, מההבטחה </w:t>
      </w:r>
      <w:proofErr w:type="spellStart"/>
      <w:r w:rsidRPr="00C76275">
        <w:rPr>
          <w:rFonts w:ascii="FrankRuehl" w:hAnsi="FrankRuehl"/>
          <w:sz w:val="24"/>
          <w:szCs w:val="24"/>
          <w:rtl/>
        </w:rPr>
        <w:t>שהיתה</w:t>
      </w:r>
      <w:proofErr w:type="spellEnd"/>
      <w:r w:rsidRPr="00C76275">
        <w:rPr>
          <w:rFonts w:ascii="FrankRuehl" w:hAnsi="FrankRuehl"/>
          <w:sz w:val="24"/>
          <w:szCs w:val="24"/>
          <w:rtl/>
        </w:rPr>
        <w:t xml:space="preserve"> בבית לבן, וכן </w:t>
      </w:r>
      <w:proofErr w:type="spellStart"/>
      <w:r w:rsidRPr="00C76275">
        <w:rPr>
          <w:rFonts w:ascii="FrankRuehl" w:hAnsi="FrankRuehl"/>
          <w:sz w:val="24"/>
          <w:szCs w:val="24"/>
          <w:rtl/>
        </w:rPr>
        <w:t>בב״ר</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עו</w:t>
      </w:r>
      <w:proofErr w:type="spellEnd"/>
      <w:r w:rsidRPr="00C76275">
        <w:rPr>
          <w:rFonts w:ascii="FrankRuehl" w:hAnsi="FrankRuehl"/>
          <w:sz w:val="24"/>
          <w:szCs w:val="24"/>
          <w:rtl/>
        </w:rPr>
        <w:t xml:space="preserve">, ב) מקשה קושיא זו, ותירצו: מכאן שאין הבטחה לצדיקים בעולם הזה, ומסיים שם </w:t>
      </w:r>
      <w:proofErr w:type="spellStart"/>
      <w:r w:rsidRPr="00C76275">
        <w:rPr>
          <w:rFonts w:ascii="FrankRuehl" w:hAnsi="FrankRuehl"/>
          <w:sz w:val="24"/>
          <w:szCs w:val="24"/>
          <w:rtl/>
        </w:rPr>
        <w:t>דאפילו</w:t>
      </w:r>
      <w:proofErr w:type="spellEnd"/>
      <w:r w:rsidRPr="00C76275">
        <w:rPr>
          <w:rFonts w:ascii="FrankRuehl" w:hAnsi="FrankRuehl"/>
          <w:sz w:val="24"/>
          <w:szCs w:val="24"/>
          <w:rtl/>
        </w:rPr>
        <w:t xml:space="preserve"> מכאן ועד גיחון (אלא אמר, הרבה </w:t>
      </w:r>
      <w:proofErr w:type="spellStart"/>
      <w:r w:rsidRPr="00C76275">
        <w:rPr>
          <w:rFonts w:ascii="FrankRuehl" w:hAnsi="FrankRuehl"/>
          <w:sz w:val="24"/>
          <w:szCs w:val="24"/>
          <w:rtl/>
        </w:rPr>
        <w:t>קטגורין</w:t>
      </w:r>
      <w:proofErr w:type="spellEnd"/>
      <w:r w:rsidRPr="00C76275">
        <w:rPr>
          <w:rFonts w:ascii="FrankRuehl" w:hAnsi="FrankRuehl"/>
          <w:sz w:val="24"/>
          <w:szCs w:val="24"/>
          <w:rtl/>
        </w:rPr>
        <w:t xml:space="preserve"> יעמדו מכאן ועד גיחון). </w:t>
      </w:r>
      <w:proofErr w:type="spellStart"/>
      <w:r w:rsidRPr="00C76275">
        <w:rPr>
          <w:rFonts w:ascii="FrankRuehl" w:hAnsi="FrankRuehl"/>
          <w:sz w:val="24"/>
          <w:szCs w:val="24"/>
          <w:rtl/>
        </w:rPr>
        <w:t>בשלמא</w:t>
      </w:r>
      <w:proofErr w:type="spellEnd"/>
      <w:r w:rsidRPr="00C76275">
        <w:rPr>
          <w:rFonts w:ascii="FrankRuehl" w:hAnsi="FrankRuehl"/>
          <w:sz w:val="24"/>
          <w:szCs w:val="24"/>
          <w:rtl/>
        </w:rPr>
        <w:t xml:space="preserve"> בעד בניו איכא </w:t>
      </w:r>
      <w:proofErr w:type="spellStart"/>
      <w:r w:rsidRPr="00C76275">
        <w:rPr>
          <w:rFonts w:ascii="FrankRuehl" w:hAnsi="FrankRuehl"/>
          <w:sz w:val="24"/>
          <w:szCs w:val="24"/>
          <w:rtl/>
        </w:rPr>
        <w:t>למימר</w:t>
      </w:r>
      <w:proofErr w:type="spellEnd"/>
      <w:r w:rsidRPr="00C76275">
        <w:rPr>
          <w:rFonts w:ascii="FrankRuehl" w:hAnsi="FrankRuehl"/>
          <w:sz w:val="24"/>
          <w:szCs w:val="24"/>
          <w:rtl/>
        </w:rPr>
        <w:t xml:space="preserve"> לא ידע אם על אלה אם על אחרים </w:t>
      </w:r>
      <w:proofErr w:type="spellStart"/>
      <w:r w:rsidRPr="00C76275">
        <w:rPr>
          <w:rFonts w:ascii="FrankRuehl" w:hAnsi="FrankRuehl"/>
          <w:sz w:val="24"/>
          <w:szCs w:val="24"/>
          <w:rtl/>
        </w:rPr>
        <w:t>וכו</w:t>
      </w:r>
      <w:proofErr w:type="spellEnd"/>
      <w:r w:rsidRPr="00C76275">
        <w:rPr>
          <w:rFonts w:ascii="FrankRuehl" w:hAnsi="FrankRuehl"/>
          <w:sz w:val="24"/>
          <w:szCs w:val="24"/>
          <w:rtl/>
        </w:rPr>
        <w:t xml:space="preserve">', פירוש, ולכן שפיר עבד דלא סמך על ההבטחה, וקשה לי, דלפי זה איך אמר אח״כ ״ושמתי את זרעך ומה בכך, והלא אפשר להתקיים בבנים אחרים. ויש לומר, </w:t>
      </w:r>
      <w:proofErr w:type="spellStart"/>
      <w:r w:rsidRPr="00C76275">
        <w:rPr>
          <w:rFonts w:ascii="FrankRuehl" w:hAnsi="FrankRuehl"/>
          <w:sz w:val="24"/>
          <w:szCs w:val="24"/>
          <w:rtl/>
        </w:rPr>
        <w:t>דהכי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קאמר</w:t>
      </w:r>
      <w:proofErr w:type="spellEnd"/>
      <w:r w:rsidRPr="00C76275">
        <w:rPr>
          <w:rFonts w:ascii="FrankRuehl" w:hAnsi="FrankRuehl"/>
          <w:sz w:val="24"/>
          <w:szCs w:val="24"/>
          <w:rtl/>
        </w:rPr>
        <w:t xml:space="preserve"> ״והכני אם על בנים״ שימית גם אותי עם הבנים, ואז איך יתקיים ״ושמתי את זרעך״. </w:t>
      </w:r>
      <w:proofErr w:type="spellStart"/>
      <w:r w:rsidRPr="00C76275">
        <w:rPr>
          <w:rFonts w:ascii="FrankRuehl" w:hAnsi="FrankRuehl"/>
          <w:sz w:val="24"/>
          <w:szCs w:val="24"/>
          <w:rtl/>
        </w:rPr>
        <w:t>והכא</w:t>
      </w:r>
      <w:proofErr w:type="spellEnd"/>
      <w:r w:rsidRPr="00C76275">
        <w:rPr>
          <w:rFonts w:ascii="FrankRuehl" w:hAnsi="FrankRuehl"/>
          <w:sz w:val="24"/>
          <w:szCs w:val="24"/>
          <w:rtl/>
        </w:rPr>
        <w:t xml:space="preserve"> הכי </w:t>
      </w:r>
      <w:proofErr w:type="spellStart"/>
      <w:r w:rsidRPr="00C76275">
        <w:rPr>
          <w:rFonts w:ascii="FrankRuehl" w:hAnsi="FrankRuehl"/>
          <w:sz w:val="24"/>
          <w:szCs w:val="24"/>
          <w:rtl/>
        </w:rPr>
        <w:t>קאמר</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הרא״ם</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בשלמא</w:t>
      </w:r>
      <w:proofErr w:type="spellEnd"/>
      <w:r w:rsidRPr="00C76275">
        <w:rPr>
          <w:rFonts w:ascii="FrankRuehl" w:hAnsi="FrankRuehl"/>
          <w:sz w:val="24"/>
          <w:szCs w:val="24"/>
          <w:rtl/>
        </w:rPr>
        <w:t xml:space="preserve"> בעד בניו לבדם שפיר עבד </w:t>
      </w:r>
      <w:proofErr w:type="spellStart"/>
      <w:r w:rsidRPr="00C76275">
        <w:rPr>
          <w:rFonts w:ascii="FrankRuehl" w:hAnsi="FrankRuehl"/>
          <w:sz w:val="24"/>
          <w:szCs w:val="24"/>
          <w:rtl/>
        </w:rPr>
        <w:t>דנתיירא</w:t>
      </w:r>
      <w:proofErr w:type="spellEnd"/>
      <w:r w:rsidRPr="00C76275">
        <w:rPr>
          <w:rFonts w:ascii="FrankRuehl" w:hAnsi="FrankRuehl"/>
          <w:sz w:val="24"/>
          <w:szCs w:val="24"/>
          <w:rtl/>
        </w:rPr>
        <w:t xml:space="preserve">, דאם הוא יחיה אפשר להתקיים על ידי אחרים שם. </w:t>
      </w:r>
    </w:p>
  </w:footnote>
  <w:footnote w:id="560">
    <w:p w14:paraId="7E28229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ואין רצוני להשיב על כל דברי </w:t>
      </w:r>
      <w:proofErr w:type="spellStart"/>
      <w:r w:rsidRPr="00C76275">
        <w:rPr>
          <w:rFonts w:ascii="FrankRuehl" w:hAnsi="FrankRuehl"/>
          <w:sz w:val="24"/>
          <w:szCs w:val="24"/>
          <w:rtl/>
        </w:rPr>
        <w:t>הרא״ם</w:t>
      </w:r>
      <w:proofErr w:type="spellEnd"/>
      <w:r w:rsidRPr="00C76275">
        <w:rPr>
          <w:rFonts w:ascii="FrankRuehl" w:hAnsi="FrankRuehl"/>
          <w:sz w:val="24"/>
          <w:szCs w:val="24"/>
          <w:rtl/>
        </w:rPr>
        <w:t xml:space="preserve">, רק מה שכתב ומחלק בין ׳הבא </w:t>
      </w:r>
      <w:proofErr w:type="spellStart"/>
      <w:r w:rsidRPr="00C76275">
        <w:rPr>
          <w:rFonts w:ascii="FrankRuehl" w:hAnsi="FrankRuehl"/>
          <w:sz w:val="24"/>
          <w:szCs w:val="24"/>
          <w:rtl/>
        </w:rPr>
        <w:t>להרגך</w:t>
      </w:r>
      <w:proofErr w:type="spellEnd"/>
      <w:r w:rsidRPr="00C76275">
        <w:rPr>
          <w:rFonts w:ascii="FrankRuehl" w:hAnsi="FrankRuehl"/>
          <w:sz w:val="24"/>
          <w:szCs w:val="24"/>
          <w:rtl/>
        </w:rPr>
        <w:t xml:space="preserve">׳ ובין ׳הרודף אחר </w:t>
      </w:r>
      <w:proofErr w:type="spellStart"/>
      <w:r w:rsidRPr="00C76275">
        <w:rPr>
          <w:rFonts w:ascii="FrankRuehl" w:hAnsi="FrankRuehl"/>
          <w:sz w:val="24"/>
          <w:szCs w:val="24"/>
          <w:rtl/>
        </w:rPr>
        <w:t>חבירו</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להרגו</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ש׳הבא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להרגך</w:t>
      </w:r>
      <w:proofErr w:type="spellEnd"/>
      <w:r w:rsidRPr="00C76275">
        <w:rPr>
          <w:rFonts w:ascii="FrankRuehl" w:hAnsi="FrankRuehl"/>
          <w:sz w:val="24"/>
          <w:szCs w:val="24"/>
          <w:rtl/>
        </w:rPr>
        <w:t xml:space="preserve">׳ מותר </w:t>
      </w:r>
      <w:proofErr w:type="spellStart"/>
      <w:r w:rsidRPr="00C76275">
        <w:rPr>
          <w:rFonts w:ascii="FrankRuehl" w:hAnsi="FrankRuehl"/>
          <w:sz w:val="24"/>
          <w:szCs w:val="24"/>
          <w:rtl/>
        </w:rPr>
        <w:t>להרגו</w:t>
      </w:r>
      <w:proofErr w:type="spellEnd"/>
      <w:r w:rsidRPr="00C76275">
        <w:rPr>
          <w:rFonts w:ascii="FrankRuehl" w:hAnsi="FrankRuehl"/>
          <w:sz w:val="24"/>
          <w:szCs w:val="24"/>
          <w:rtl/>
        </w:rPr>
        <w:t xml:space="preserve"> אע״פ שיכול להציל את עצמו באחד מאיבריו, דין זה אין לו שחר, </w:t>
      </w:r>
      <w:proofErr w:type="spellStart"/>
      <w:r w:rsidRPr="00C76275">
        <w:rPr>
          <w:rFonts w:ascii="FrankRuehl" w:hAnsi="FrankRuehl"/>
          <w:sz w:val="24"/>
          <w:szCs w:val="24"/>
          <w:rtl/>
        </w:rPr>
        <w:t>חדא</w:t>
      </w:r>
      <w:proofErr w:type="spellEnd"/>
      <w:r w:rsidRPr="00C76275">
        <w:rPr>
          <w:rFonts w:ascii="FrankRuehl" w:hAnsi="FrankRuehl"/>
          <w:sz w:val="24"/>
          <w:szCs w:val="24"/>
          <w:rtl/>
        </w:rPr>
        <w:t xml:space="preserve"> (קושיה ראשונה) </w:t>
      </w:r>
      <w:proofErr w:type="spellStart"/>
      <w:r w:rsidRPr="00C76275">
        <w:rPr>
          <w:rFonts w:ascii="FrankRuehl" w:hAnsi="FrankRuehl"/>
          <w:sz w:val="24"/>
          <w:szCs w:val="24"/>
          <w:rtl/>
        </w:rPr>
        <w:t>דמהי</w:t>
      </w:r>
      <w:proofErr w:type="spellEnd"/>
      <w:r w:rsidRPr="00C76275">
        <w:rPr>
          <w:rFonts w:ascii="FrankRuehl" w:hAnsi="FrankRuehl"/>
          <w:sz w:val="24"/>
          <w:szCs w:val="24"/>
          <w:rtl/>
        </w:rPr>
        <w:t xml:space="preserve"> תיתי לחלק, ועוד (קושיה שניה) ראיה מפורשת, מסוף פרק נגמר הדין (סנהדרין </w:t>
      </w:r>
      <w:proofErr w:type="spellStart"/>
      <w:r w:rsidRPr="00C76275">
        <w:rPr>
          <w:rFonts w:ascii="FrankRuehl" w:hAnsi="FrankRuehl"/>
          <w:sz w:val="24"/>
          <w:szCs w:val="24"/>
          <w:rtl/>
        </w:rPr>
        <w:t>מט,א</w:t>
      </w:r>
      <w:proofErr w:type="spellEnd"/>
      <w:r w:rsidRPr="00C76275">
        <w:rPr>
          <w:rFonts w:ascii="FrankRuehl" w:hAnsi="FrankRuehl"/>
          <w:sz w:val="24"/>
          <w:szCs w:val="24"/>
          <w:rtl/>
        </w:rPr>
        <w:t xml:space="preserve">) מאבנר ויואב, </w:t>
      </w:r>
      <w:proofErr w:type="spellStart"/>
      <w:r w:rsidRPr="00C76275">
        <w:rPr>
          <w:rFonts w:ascii="FrankRuehl" w:hAnsi="FrankRuehl"/>
          <w:sz w:val="24"/>
          <w:szCs w:val="24"/>
          <w:rtl/>
        </w:rPr>
        <w:t>דעשהאל</w:t>
      </w:r>
      <w:proofErr w:type="spellEnd"/>
      <w:r w:rsidRPr="00C76275">
        <w:rPr>
          <w:rFonts w:ascii="FrankRuehl" w:hAnsi="FrankRuehl"/>
          <w:sz w:val="24"/>
          <w:szCs w:val="24"/>
          <w:rtl/>
        </w:rPr>
        <w:t xml:space="preserve"> בא להרוג את אבנר, ואפילו הכי אמר ליה יואב </w:t>
      </w:r>
      <w:proofErr w:type="spellStart"/>
      <w:r w:rsidRPr="00C76275">
        <w:rPr>
          <w:rFonts w:ascii="FrankRuehl" w:hAnsi="FrankRuehl"/>
          <w:sz w:val="24"/>
          <w:szCs w:val="24"/>
          <w:rtl/>
        </w:rPr>
        <w:t>הוה</w:t>
      </w:r>
      <w:proofErr w:type="spellEnd"/>
      <w:r w:rsidRPr="00C76275">
        <w:rPr>
          <w:rFonts w:ascii="FrankRuehl" w:hAnsi="FrankRuehl"/>
          <w:sz w:val="24"/>
          <w:szCs w:val="24"/>
          <w:rtl/>
        </w:rPr>
        <w:t xml:space="preserve"> ליה להצילו באחד מאיבריו. </w:t>
      </w:r>
      <w:proofErr w:type="spellStart"/>
      <w:r w:rsidRPr="00C76275">
        <w:rPr>
          <w:rFonts w:ascii="FrankRuehl" w:hAnsi="FrankRuehl"/>
          <w:sz w:val="24"/>
          <w:szCs w:val="24"/>
          <w:rtl/>
        </w:rPr>
        <w:t>ואמרינן</w:t>
      </w:r>
      <w:proofErr w:type="spellEnd"/>
      <w:r w:rsidRPr="00C76275">
        <w:rPr>
          <w:rFonts w:ascii="FrankRuehl" w:hAnsi="FrankRuehl"/>
          <w:sz w:val="24"/>
          <w:szCs w:val="24"/>
          <w:rtl/>
        </w:rPr>
        <w:t xml:space="preserve"> נמי בפרק בן סורר (שם </w:t>
      </w:r>
      <w:proofErr w:type="spellStart"/>
      <w:r w:rsidRPr="00C76275">
        <w:rPr>
          <w:rFonts w:ascii="FrankRuehl" w:hAnsi="FrankRuehl"/>
          <w:sz w:val="24"/>
          <w:szCs w:val="24"/>
          <w:rtl/>
        </w:rPr>
        <w:t>עד,א</w:t>
      </w:r>
      <w:proofErr w:type="spellEnd"/>
      <w:r w:rsidRPr="00C76275">
        <w:rPr>
          <w:rFonts w:ascii="FrankRuehl" w:hAnsi="FrankRuehl"/>
          <w:sz w:val="24"/>
          <w:szCs w:val="24"/>
          <w:rtl/>
        </w:rPr>
        <w:t xml:space="preserve">): תניא, ר׳ יונתן בן שאול אומר, רודף שהיה רודף אחר </w:t>
      </w:r>
      <w:proofErr w:type="spellStart"/>
      <w:r w:rsidRPr="00C76275">
        <w:rPr>
          <w:rFonts w:ascii="FrankRuehl" w:hAnsi="FrankRuehl"/>
          <w:sz w:val="24"/>
          <w:szCs w:val="24"/>
          <w:rtl/>
        </w:rPr>
        <w:t>חבירו</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להרגו</w:t>
      </w:r>
      <w:proofErr w:type="spellEnd"/>
      <w:r w:rsidRPr="00C76275">
        <w:rPr>
          <w:rFonts w:ascii="FrankRuehl" w:hAnsi="FrankRuehl"/>
          <w:sz w:val="24"/>
          <w:szCs w:val="24"/>
          <w:rtl/>
        </w:rPr>
        <w:t xml:space="preserve"> ויכול להצילו באחד מאיבריו </w:t>
      </w:r>
      <w:proofErr w:type="spellStart"/>
      <w:r w:rsidRPr="00C76275">
        <w:rPr>
          <w:rFonts w:ascii="FrankRuehl" w:hAnsi="FrankRuehl"/>
          <w:sz w:val="24"/>
          <w:szCs w:val="24"/>
          <w:rtl/>
        </w:rPr>
        <w:t>וכו</w:t>
      </w:r>
      <w:proofErr w:type="spellEnd"/>
      <w:r w:rsidRPr="00C76275">
        <w:rPr>
          <w:rFonts w:ascii="FrankRuehl" w:hAnsi="FrankRuehl"/>
          <w:sz w:val="24"/>
          <w:szCs w:val="24"/>
          <w:rtl/>
        </w:rPr>
        <w:t xml:space="preserve">', ופירש רש״י: ויכול - הנרדף או </w:t>
      </w:r>
      <w:proofErr w:type="spellStart"/>
      <w:r w:rsidRPr="00C76275">
        <w:rPr>
          <w:rFonts w:ascii="FrankRuehl" w:hAnsi="FrankRuehl"/>
          <w:sz w:val="24"/>
          <w:szCs w:val="24"/>
          <w:rtl/>
        </w:rPr>
        <w:t>הרואהו</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וכו</w:t>
      </w:r>
      <w:proofErr w:type="spellEnd"/>
      <w:r w:rsidRPr="00C76275">
        <w:rPr>
          <w:rFonts w:ascii="FrankRuehl" w:hAnsi="FrankRuehl"/>
          <w:sz w:val="24"/>
          <w:szCs w:val="24"/>
          <w:rtl/>
        </w:rPr>
        <w:t xml:space="preserve">׳. וכן משמע </w:t>
      </w:r>
      <w:proofErr w:type="spellStart"/>
      <w:r w:rsidRPr="00C76275">
        <w:rPr>
          <w:rFonts w:ascii="FrankRuehl" w:hAnsi="FrankRuehl"/>
          <w:sz w:val="24"/>
          <w:szCs w:val="24"/>
          <w:rtl/>
        </w:rPr>
        <w:t>להדיא</w:t>
      </w:r>
      <w:proofErr w:type="spellEnd"/>
      <w:r w:rsidRPr="00C76275">
        <w:rPr>
          <w:rFonts w:ascii="FrankRuehl" w:hAnsi="FrankRuehl"/>
          <w:sz w:val="24"/>
          <w:szCs w:val="24"/>
          <w:rtl/>
        </w:rPr>
        <w:t xml:space="preserve"> ברמב״ם פרק ט מהלכות מלכים (הלכה ד: בן נח... וכן אם הרג רודף שיכול להצילו באחד מאיבריו נהרג עליו. מה שאין כן בישראל).</w:t>
      </w:r>
    </w:p>
  </w:footnote>
  <w:footnote w:id="561">
    <w:p w14:paraId="64C3735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אֲשֶׁר חָנַן </w:t>
      </w:r>
      <w:proofErr w:type="spellStart"/>
      <w:r w:rsidRPr="00C76275">
        <w:rPr>
          <w:rFonts w:ascii="FrankRuehl" w:hAnsi="FrankRuehl"/>
          <w:sz w:val="24"/>
          <w:szCs w:val="24"/>
          <w:rtl/>
        </w:rPr>
        <w:t>אֱלֹהִים</w:t>
      </w:r>
      <w:proofErr w:type="spellEnd"/>
      <w:r w:rsidRPr="00C76275">
        <w:rPr>
          <w:rFonts w:ascii="FrankRuehl" w:hAnsi="FrankRuehl"/>
          <w:sz w:val="24"/>
          <w:szCs w:val="24"/>
          <w:rtl/>
        </w:rPr>
        <w:t xml:space="preserve"> אֶת עַבְדֶּךָ (חנן מלשון מתנת חינם).</w:t>
      </w:r>
    </w:p>
  </w:footnote>
  <w:footnote w:id="562">
    <w:p w14:paraId="392D8A5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מו, טו.</w:t>
      </w:r>
    </w:p>
  </w:footnote>
  <w:footnote w:id="563">
    <w:p w14:paraId="2320A6AA"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בויגש</w:t>
      </w:r>
      <w:proofErr w:type="spellEnd"/>
      <w:r w:rsidRPr="00C76275">
        <w:rPr>
          <w:rFonts w:ascii="FrankRuehl" w:hAnsi="FrankRuehl"/>
          <w:sz w:val="24"/>
          <w:szCs w:val="24"/>
          <w:rtl/>
        </w:rPr>
        <w:t>.</w:t>
      </w:r>
    </w:p>
  </w:footnote>
  <w:footnote w:id="564">
    <w:p w14:paraId="36A67BA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מט, ג.</w:t>
      </w:r>
    </w:p>
  </w:footnote>
  <w:footnote w:id="565">
    <w:p w14:paraId="2BE3BDB2"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שמות </w:t>
      </w:r>
      <w:proofErr w:type="spellStart"/>
      <w:r w:rsidRPr="00C76275">
        <w:rPr>
          <w:rFonts w:ascii="FrankRuehl" w:hAnsi="FrankRuehl"/>
          <w:sz w:val="24"/>
          <w:szCs w:val="24"/>
          <w:rtl/>
        </w:rPr>
        <w:t>יט</w:t>
      </w:r>
      <w:proofErr w:type="spellEnd"/>
      <w:r w:rsidRPr="00C76275">
        <w:rPr>
          <w:rFonts w:ascii="FrankRuehl" w:hAnsi="FrankRuehl"/>
          <w:sz w:val="24"/>
          <w:szCs w:val="24"/>
          <w:rtl/>
        </w:rPr>
        <w:t>, ה.</w:t>
      </w:r>
    </w:p>
  </w:footnote>
  <w:footnote w:id="566">
    <w:p w14:paraId="5AF1165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לה, ט.</w:t>
      </w:r>
    </w:p>
  </w:footnote>
  <w:footnote w:id="567">
    <w:p w14:paraId="6DF264F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מו, ב.</w:t>
      </w:r>
    </w:p>
  </w:footnote>
  <w:footnote w:id="568">
    <w:p w14:paraId="07191AE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סוכה ה ע"א.</w:t>
      </w:r>
    </w:p>
  </w:footnote>
  <w:footnote w:id="569">
    <w:p w14:paraId="6929AD10"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לה, א.</w:t>
      </w:r>
    </w:p>
  </w:footnote>
  <w:footnote w:id="570">
    <w:p w14:paraId="7EE131E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ויקרא </w:t>
      </w:r>
      <w:proofErr w:type="spellStart"/>
      <w:r w:rsidRPr="00C76275">
        <w:rPr>
          <w:rFonts w:ascii="FrankRuehl" w:hAnsi="FrankRuehl"/>
          <w:sz w:val="24"/>
          <w:szCs w:val="24"/>
          <w:rtl/>
        </w:rPr>
        <w:t>יח</w:t>
      </w:r>
      <w:proofErr w:type="spellEnd"/>
      <w:r w:rsidRPr="00C76275">
        <w:rPr>
          <w:rFonts w:ascii="FrankRuehl" w:hAnsi="FrankRuehl"/>
          <w:sz w:val="24"/>
          <w:szCs w:val="24"/>
          <w:rtl/>
        </w:rPr>
        <w:t>, ה.</w:t>
      </w:r>
    </w:p>
  </w:footnote>
  <w:footnote w:id="571">
    <w:p w14:paraId="204444C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פָּתַח רַבִּי </w:t>
      </w:r>
      <w:proofErr w:type="spellStart"/>
      <w:r w:rsidRPr="00C76275">
        <w:rPr>
          <w:rFonts w:ascii="FrankRuehl" w:hAnsi="FrankRuehl"/>
          <w:sz w:val="24"/>
          <w:szCs w:val="24"/>
          <w:rtl/>
        </w:rPr>
        <w:t>יֵיסָא</w:t>
      </w:r>
      <w:proofErr w:type="spellEnd"/>
      <w:r w:rsidRPr="00C76275">
        <w:rPr>
          <w:rFonts w:ascii="FrankRuehl" w:hAnsi="FrankRuehl"/>
          <w:sz w:val="24"/>
          <w:szCs w:val="24"/>
          <w:rtl/>
        </w:rPr>
        <w:t xml:space="preserve"> וְאָמַר (מלאכי א) "בֵּן יְכַבֵּד אָב וְעֶבֶד אֲדוֹנָיו", בֵּן, דָּא עֵשָׂו. דְּלָא </w:t>
      </w:r>
      <w:proofErr w:type="spellStart"/>
      <w:r w:rsidRPr="00C76275">
        <w:rPr>
          <w:rFonts w:ascii="FrankRuehl" w:hAnsi="FrankRuehl"/>
          <w:sz w:val="24"/>
          <w:szCs w:val="24"/>
          <w:rtl/>
        </w:rPr>
        <w:t>הֲוָה</w:t>
      </w:r>
      <w:proofErr w:type="spellEnd"/>
      <w:r w:rsidRPr="00C76275">
        <w:rPr>
          <w:rFonts w:ascii="FrankRuehl" w:hAnsi="FrankRuehl"/>
          <w:sz w:val="24"/>
          <w:szCs w:val="24"/>
          <w:rtl/>
        </w:rPr>
        <w:t xml:space="preserve"> בַּר נָשׁ בְּעַלְמָא </w:t>
      </w:r>
      <w:proofErr w:type="spellStart"/>
      <w:r w:rsidRPr="00C76275">
        <w:rPr>
          <w:rFonts w:ascii="FrankRuehl" w:hAnsi="FrankRuehl"/>
          <w:sz w:val="24"/>
          <w:szCs w:val="24"/>
          <w:rtl/>
        </w:rPr>
        <w:t>דְּיוֹקִיר</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לְאֲבוֹי</w:t>
      </w:r>
      <w:proofErr w:type="spellEnd"/>
      <w:r w:rsidRPr="00C76275">
        <w:rPr>
          <w:rFonts w:ascii="FrankRuehl" w:hAnsi="FrankRuehl"/>
          <w:sz w:val="24"/>
          <w:szCs w:val="24"/>
          <w:rtl/>
        </w:rPr>
        <w:t xml:space="preserve">, כְּמָה </w:t>
      </w:r>
      <w:proofErr w:type="spellStart"/>
      <w:r w:rsidRPr="00C76275">
        <w:rPr>
          <w:rFonts w:ascii="FrankRuehl" w:hAnsi="FrankRuehl"/>
          <w:sz w:val="24"/>
          <w:szCs w:val="24"/>
          <w:rtl/>
        </w:rPr>
        <w:t>דְּאוֹקִיר</w:t>
      </w:r>
      <w:proofErr w:type="spellEnd"/>
      <w:r w:rsidRPr="00C76275">
        <w:rPr>
          <w:rFonts w:ascii="FrankRuehl" w:hAnsi="FrankRuehl"/>
          <w:sz w:val="24"/>
          <w:szCs w:val="24"/>
          <w:rtl/>
        </w:rPr>
        <w:t xml:space="preserve"> עֵשָׂו </w:t>
      </w:r>
      <w:proofErr w:type="spellStart"/>
      <w:r w:rsidRPr="00C76275">
        <w:rPr>
          <w:rFonts w:ascii="FrankRuehl" w:hAnsi="FrankRuehl"/>
          <w:sz w:val="24"/>
          <w:szCs w:val="24"/>
          <w:rtl/>
        </w:rPr>
        <w:t>לְאֲבוֹי</w:t>
      </w:r>
      <w:proofErr w:type="spellEnd"/>
      <w:r w:rsidRPr="00C76275">
        <w:rPr>
          <w:rFonts w:ascii="FrankRuehl" w:hAnsi="FrankRuehl"/>
          <w:sz w:val="24"/>
          <w:szCs w:val="24"/>
          <w:rtl/>
        </w:rPr>
        <w:t xml:space="preserve">. וְהַהוּא יַקִּירוּ </w:t>
      </w:r>
      <w:proofErr w:type="spellStart"/>
      <w:r w:rsidRPr="00C76275">
        <w:rPr>
          <w:rFonts w:ascii="FrankRuehl" w:hAnsi="FrankRuehl"/>
          <w:sz w:val="24"/>
          <w:szCs w:val="24"/>
          <w:rtl/>
        </w:rPr>
        <w:t>דְּאוֹקִיר</w:t>
      </w:r>
      <w:proofErr w:type="spellEnd"/>
      <w:r w:rsidRPr="00C76275">
        <w:rPr>
          <w:rFonts w:ascii="FrankRuehl" w:hAnsi="FrankRuehl"/>
          <w:sz w:val="24"/>
          <w:szCs w:val="24"/>
          <w:rtl/>
        </w:rPr>
        <w:t xml:space="preserve"> לֵיהּ אַשְׁלִיט לֵיהּ בְּהַאי עַלְמָא (תולדות קמו ע"ב).</w:t>
      </w:r>
    </w:p>
  </w:footnote>
  <w:footnote w:id="572">
    <w:p w14:paraId="760E983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כבד את אביך ואת אימך למען יאריכון ימיך על האדמה" (שמות כ, יא).</w:t>
      </w:r>
    </w:p>
  </w:footnote>
  <w:footnote w:id="573">
    <w:p w14:paraId="28F2A31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תהילים צ, ג.</w:t>
      </w:r>
    </w:p>
  </w:footnote>
  <w:footnote w:id="574">
    <w:p w14:paraId="7F668D6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רש"י בד"ה וישב, בִּקֵּשׁ יַעֲקֹב </w:t>
      </w:r>
      <w:proofErr w:type="spellStart"/>
      <w:r w:rsidRPr="00C76275">
        <w:rPr>
          <w:rFonts w:ascii="FrankRuehl" w:hAnsi="FrankRuehl"/>
          <w:sz w:val="24"/>
          <w:szCs w:val="24"/>
          <w:rtl/>
        </w:rPr>
        <w:t>לֵישֵׁב</w:t>
      </w:r>
      <w:proofErr w:type="spellEnd"/>
      <w:r w:rsidRPr="00C76275">
        <w:rPr>
          <w:rFonts w:ascii="FrankRuehl" w:hAnsi="FrankRuehl"/>
          <w:sz w:val="24"/>
          <w:szCs w:val="24"/>
          <w:rtl/>
        </w:rPr>
        <w:t xml:space="preserve"> בְּשַׁלְוָה, קָפַץ עָלָיו רָגְזוֹ שֶׁל יוֹסֵף – צַדִּיקִים מְבַקְּשִׁים </w:t>
      </w:r>
      <w:proofErr w:type="spellStart"/>
      <w:r w:rsidRPr="00C76275">
        <w:rPr>
          <w:rFonts w:ascii="FrankRuehl" w:hAnsi="FrankRuehl"/>
          <w:sz w:val="24"/>
          <w:szCs w:val="24"/>
          <w:rtl/>
        </w:rPr>
        <w:t>לֵישֵׁב</w:t>
      </w:r>
      <w:proofErr w:type="spellEnd"/>
      <w:r w:rsidRPr="00C76275">
        <w:rPr>
          <w:rFonts w:ascii="FrankRuehl" w:hAnsi="FrankRuehl"/>
          <w:sz w:val="24"/>
          <w:szCs w:val="24"/>
          <w:rtl/>
        </w:rPr>
        <w:t xml:space="preserve"> בְּשַׁלְוָה, אָמַר הַקָּבָּ"ה לֹא דַיָּן לַצַּדִּיקִים מַה שֶּׁמְּתֻקָּן לָהֶם לָעוֹלָם הַבָּא, אֶלָּא שֶׁמְּבַקְּשִׁים </w:t>
      </w:r>
      <w:proofErr w:type="spellStart"/>
      <w:r w:rsidRPr="00C76275">
        <w:rPr>
          <w:rFonts w:ascii="FrankRuehl" w:hAnsi="FrankRuehl"/>
          <w:sz w:val="24"/>
          <w:szCs w:val="24"/>
          <w:rtl/>
        </w:rPr>
        <w:t>לֵישֵׁב</w:t>
      </w:r>
      <w:proofErr w:type="spellEnd"/>
      <w:r w:rsidRPr="00C76275">
        <w:rPr>
          <w:rFonts w:ascii="FrankRuehl" w:hAnsi="FrankRuehl"/>
          <w:sz w:val="24"/>
          <w:szCs w:val="24"/>
          <w:rtl/>
        </w:rPr>
        <w:t xml:space="preserve"> בְּשַׁלְוָה בָּעוֹלָם הַזֶּה.</w:t>
      </w:r>
    </w:p>
  </w:footnote>
  <w:footnote w:id="575">
    <w:p w14:paraId="1C4C8F0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אָמַר רַב אַחָא בְּשָׁעָה שֶׁהַצַּדִּיקִים יוֹשְׁבִים בְּשַׁלְוָה וּמְבַקְּשִׁים </w:t>
      </w:r>
      <w:proofErr w:type="spellStart"/>
      <w:r w:rsidRPr="00C76275">
        <w:rPr>
          <w:rFonts w:ascii="FrankRuehl" w:hAnsi="FrankRuehl"/>
          <w:sz w:val="24"/>
          <w:szCs w:val="24"/>
          <w:rtl/>
        </w:rPr>
        <w:t>לֵישֵׁב</w:t>
      </w:r>
      <w:proofErr w:type="spellEnd"/>
      <w:r w:rsidRPr="00C76275">
        <w:rPr>
          <w:rFonts w:ascii="FrankRuehl" w:hAnsi="FrankRuehl"/>
          <w:sz w:val="24"/>
          <w:szCs w:val="24"/>
          <w:rtl/>
        </w:rPr>
        <w:t xml:space="preserve"> בְּשַׁלְוָה בָּעוֹלָם הַזֶּה הַשָֹּׂטָן בָּא וּמְקַטְרֵג, אָמַר, לֹא דַיָין שֶׁהוּא מְתֻקָּן לָהֶם לָעוֹלָם הַבָּא אֶלָּא שֶׁהֵם מְבַקְּשִׁים </w:t>
      </w:r>
      <w:proofErr w:type="spellStart"/>
      <w:r w:rsidRPr="00C76275">
        <w:rPr>
          <w:rFonts w:ascii="FrankRuehl" w:hAnsi="FrankRuehl"/>
          <w:sz w:val="24"/>
          <w:szCs w:val="24"/>
          <w:rtl/>
        </w:rPr>
        <w:t>לֵישֵׁב</w:t>
      </w:r>
      <w:proofErr w:type="spellEnd"/>
      <w:r w:rsidRPr="00C76275">
        <w:rPr>
          <w:rFonts w:ascii="FrankRuehl" w:hAnsi="FrankRuehl"/>
          <w:sz w:val="24"/>
          <w:szCs w:val="24"/>
          <w:rtl/>
        </w:rPr>
        <w:t xml:space="preserve"> בְּשַׁלְוָה בָּעוֹלָם הַזֶּה. תֵּדַע לָךְ שֶׁהוּא כֵּן, יַעֲקֹב אָבִינוּ עַל יְדֵי שֶׁבִּקֵּשׁ </w:t>
      </w:r>
      <w:proofErr w:type="spellStart"/>
      <w:r w:rsidRPr="00C76275">
        <w:rPr>
          <w:rFonts w:ascii="FrankRuehl" w:hAnsi="FrankRuehl"/>
          <w:sz w:val="24"/>
          <w:szCs w:val="24"/>
          <w:rtl/>
        </w:rPr>
        <w:t>לֵישֵׁב</w:t>
      </w:r>
      <w:proofErr w:type="spellEnd"/>
      <w:r w:rsidRPr="00C76275">
        <w:rPr>
          <w:rFonts w:ascii="FrankRuehl" w:hAnsi="FrankRuehl"/>
          <w:sz w:val="24"/>
          <w:szCs w:val="24"/>
          <w:rtl/>
        </w:rPr>
        <w:t xml:space="preserve"> בְּשַׁלְוָה בָּעוֹלָם הַזֶּה נִזְדַּוֵּוג לוֹ שִׂטְנוֹ שֶׁל יוֹסֵף. וַיֵּשֶׁב יַעֲקֹב (איוב ג, </w:t>
      </w:r>
      <w:proofErr w:type="spellStart"/>
      <w:r w:rsidRPr="00C76275">
        <w:rPr>
          <w:rFonts w:ascii="FrankRuehl" w:hAnsi="FrankRuehl"/>
          <w:sz w:val="24"/>
          <w:szCs w:val="24"/>
          <w:rtl/>
        </w:rPr>
        <w:t>כו</w:t>
      </w:r>
      <w:proofErr w:type="spellEnd"/>
      <w:r w:rsidRPr="00C76275">
        <w:rPr>
          <w:rFonts w:ascii="FrankRuehl" w:hAnsi="FrankRuehl"/>
          <w:sz w:val="24"/>
          <w:szCs w:val="24"/>
          <w:rtl/>
        </w:rPr>
        <w:t xml:space="preserve">): לֹא </w:t>
      </w:r>
      <w:proofErr w:type="spellStart"/>
      <w:r w:rsidRPr="00C76275">
        <w:rPr>
          <w:rFonts w:ascii="FrankRuehl" w:hAnsi="FrankRuehl"/>
          <w:sz w:val="24"/>
          <w:szCs w:val="24"/>
          <w:rtl/>
        </w:rPr>
        <w:t>שָׁלַוְתִּי</w:t>
      </w:r>
      <w:proofErr w:type="spellEnd"/>
      <w:r w:rsidRPr="00C76275">
        <w:rPr>
          <w:rFonts w:ascii="FrankRuehl" w:hAnsi="FrankRuehl"/>
          <w:sz w:val="24"/>
          <w:szCs w:val="24"/>
          <w:rtl/>
        </w:rPr>
        <w:t xml:space="preserve"> וְלֹא שָׁקַטְתִּי, לֹא </w:t>
      </w:r>
      <w:proofErr w:type="spellStart"/>
      <w:r w:rsidRPr="00C76275">
        <w:rPr>
          <w:rFonts w:ascii="FrankRuehl" w:hAnsi="FrankRuehl"/>
          <w:sz w:val="24"/>
          <w:szCs w:val="24"/>
          <w:rtl/>
        </w:rPr>
        <w:t>שָׁלַוְתִּי</w:t>
      </w:r>
      <w:proofErr w:type="spellEnd"/>
      <w:r w:rsidRPr="00C76275">
        <w:rPr>
          <w:rFonts w:ascii="FrankRuehl" w:hAnsi="FrankRuehl"/>
          <w:sz w:val="24"/>
          <w:szCs w:val="24"/>
          <w:rtl/>
        </w:rPr>
        <w:t xml:space="preserve"> מֵעֵשָׂו, וְלֹא שָׁקַטְתִּי מִלָּבָן, וְלֹא נָחְתִּי מִדִּינָה, וַיָּבֹא רֹגֶז, בָּא עָלַי רָגְזוֹ שֶׁל יוֹסֵף (מדרש רבה שם פרשה פד אות ג).</w:t>
      </w:r>
    </w:p>
  </w:footnote>
  <w:footnote w:id="576">
    <w:p w14:paraId="4017BFE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לה, ה.</w:t>
      </w:r>
    </w:p>
  </w:footnote>
  <w:footnote w:id="577">
    <w:p w14:paraId="6A2A023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הדפוס לא ברור.</w:t>
      </w:r>
    </w:p>
  </w:footnote>
  <w:footnote w:id="578">
    <w:p w14:paraId="68A4F1FE"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בבראשית רבה.</w:t>
      </w:r>
    </w:p>
  </w:footnote>
  <w:footnote w:id="579">
    <w:p w14:paraId="1AE4859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ב, טו.</w:t>
      </w:r>
    </w:p>
  </w:footnote>
  <w:footnote w:id="580">
    <w:p w14:paraId="4BE52C3F"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ירמיה לג, כה.</w:t>
      </w:r>
    </w:p>
  </w:footnote>
  <w:footnote w:id="581">
    <w:p w14:paraId="31DF508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לג, </w:t>
      </w:r>
      <w:proofErr w:type="spellStart"/>
      <w:r w:rsidRPr="00C76275">
        <w:rPr>
          <w:rFonts w:ascii="FrankRuehl" w:hAnsi="FrankRuehl"/>
          <w:sz w:val="24"/>
          <w:szCs w:val="24"/>
          <w:rtl/>
        </w:rPr>
        <w:t>טז</w:t>
      </w:r>
      <w:proofErr w:type="spellEnd"/>
      <w:r w:rsidRPr="00C76275">
        <w:rPr>
          <w:rFonts w:ascii="FrankRuehl" w:hAnsi="FrankRuehl"/>
          <w:sz w:val="24"/>
          <w:szCs w:val="24"/>
          <w:rtl/>
        </w:rPr>
        <w:t>.</w:t>
      </w:r>
    </w:p>
  </w:footnote>
  <w:footnote w:id="582">
    <w:p w14:paraId="5F21AE4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שבת פח ע"א.</w:t>
      </w:r>
    </w:p>
  </w:footnote>
  <w:footnote w:id="583">
    <w:p w14:paraId="2A289697"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פרק ו' משנה יא'.</w:t>
      </w:r>
    </w:p>
  </w:footnote>
  <w:footnote w:id="584">
    <w:p w14:paraId="7225F7CB"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קיט, </w:t>
      </w:r>
      <w:proofErr w:type="spellStart"/>
      <w:r w:rsidRPr="00C76275">
        <w:rPr>
          <w:rFonts w:ascii="FrankRuehl" w:hAnsi="FrankRuehl"/>
          <w:sz w:val="24"/>
          <w:szCs w:val="24"/>
          <w:rtl/>
        </w:rPr>
        <w:t>קסה</w:t>
      </w:r>
      <w:proofErr w:type="spellEnd"/>
      <w:r w:rsidRPr="00C76275">
        <w:rPr>
          <w:rFonts w:ascii="FrankRuehl" w:hAnsi="FrankRuehl"/>
          <w:sz w:val="24"/>
          <w:szCs w:val="24"/>
          <w:rtl/>
        </w:rPr>
        <w:t>.</w:t>
      </w:r>
    </w:p>
  </w:footnote>
  <w:footnote w:id="585">
    <w:p w14:paraId="35A017E4"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ישעיה נד, </w:t>
      </w:r>
      <w:proofErr w:type="spellStart"/>
      <w:r w:rsidRPr="00C76275">
        <w:rPr>
          <w:rFonts w:ascii="FrankRuehl" w:hAnsi="FrankRuehl"/>
          <w:sz w:val="24"/>
          <w:szCs w:val="24"/>
          <w:rtl/>
        </w:rPr>
        <w:t>יג</w:t>
      </w:r>
      <w:proofErr w:type="spellEnd"/>
      <w:r w:rsidRPr="00C76275">
        <w:rPr>
          <w:rFonts w:ascii="FrankRuehl" w:hAnsi="FrankRuehl"/>
          <w:sz w:val="24"/>
          <w:szCs w:val="24"/>
          <w:rtl/>
        </w:rPr>
        <w:t>.</w:t>
      </w:r>
    </w:p>
  </w:footnote>
  <w:footnote w:id="586">
    <w:p w14:paraId="59C1441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קיט, </w:t>
      </w:r>
      <w:proofErr w:type="spellStart"/>
      <w:r w:rsidRPr="00C76275">
        <w:rPr>
          <w:rFonts w:ascii="FrankRuehl" w:hAnsi="FrankRuehl"/>
          <w:sz w:val="24"/>
          <w:szCs w:val="24"/>
          <w:rtl/>
        </w:rPr>
        <w:t>קסו</w:t>
      </w:r>
      <w:proofErr w:type="spellEnd"/>
      <w:r w:rsidRPr="00C76275">
        <w:rPr>
          <w:rFonts w:ascii="FrankRuehl" w:hAnsi="FrankRuehl"/>
          <w:sz w:val="24"/>
          <w:szCs w:val="24"/>
          <w:rtl/>
        </w:rPr>
        <w:t>.</w:t>
      </w:r>
    </w:p>
  </w:footnote>
  <w:footnote w:id="587">
    <w:p w14:paraId="665E2462"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ישיעהו</w:t>
      </w:r>
      <w:proofErr w:type="spellEnd"/>
      <w:r w:rsidRPr="00C76275">
        <w:rPr>
          <w:rFonts w:ascii="FrankRuehl" w:hAnsi="FrankRuehl"/>
          <w:sz w:val="24"/>
          <w:szCs w:val="24"/>
          <w:rtl/>
        </w:rPr>
        <w:t xml:space="preserve"> מ, לא.</w:t>
      </w:r>
    </w:p>
  </w:footnote>
  <w:footnote w:id="588">
    <w:p w14:paraId="44A6B15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דף </w:t>
      </w:r>
      <w:proofErr w:type="spellStart"/>
      <w:r w:rsidRPr="00C76275">
        <w:rPr>
          <w:rFonts w:ascii="FrankRuehl" w:hAnsi="FrankRuehl"/>
          <w:sz w:val="24"/>
          <w:szCs w:val="24"/>
          <w:rtl/>
        </w:rPr>
        <w:t>כט</w:t>
      </w:r>
      <w:proofErr w:type="spellEnd"/>
      <w:r w:rsidRPr="00C76275">
        <w:rPr>
          <w:rFonts w:ascii="FrankRuehl" w:hAnsi="FrankRuehl"/>
          <w:sz w:val="24"/>
          <w:szCs w:val="24"/>
          <w:rtl/>
        </w:rPr>
        <w:t xml:space="preserve"> ע"ב.</w:t>
      </w:r>
    </w:p>
  </w:footnote>
  <w:footnote w:id="589">
    <w:p w14:paraId="49EF6752"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וַיֹּאמְרוּ לוֹ אֶחָיו הֲמָלֹךְ </w:t>
      </w:r>
      <w:proofErr w:type="spellStart"/>
      <w:r w:rsidRPr="00C76275">
        <w:rPr>
          <w:rFonts w:ascii="FrankRuehl" w:hAnsi="FrankRuehl"/>
          <w:sz w:val="24"/>
          <w:szCs w:val="24"/>
          <w:rtl/>
        </w:rPr>
        <w:t>תִּמְלֹך</w:t>
      </w:r>
      <w:proofErr w:type="spellEnd"/>
      <w:r w:rsidRPr="00C76275">
        <w:rPr>
          <w:rFonts w:ascii="FrankRuehl" w:hAnsi="FrankRuehl"/>
          <w:sz w:val="24"/>
          <w:szCs w:val="24"/>
          <w:rtl/>
        </w:rPr>
        <w:t xml:space="preserve">ְ </w:t>
      </w:r>
      <w:r w:rsidRPr="00C76275">
        <w:rPr>
          <w:rFonts w:ascii="FrankRuehl" w:hAnsi="FrankRuehl"/>
          <w:b/>
          <w:sz w:val="24"/>
          <w:szCs w:val="24"/>
          <w:u w:val="single"/>
          <w:rtl/>
        </w:rPr>
        <w:t>עָלֵינוּ</w:t>
      </w:r>
      <w:r w:rsidRPr="00C76275">
        <w:rPr>
          <w:rFonts w:ascii="FrankRuehl" w:hAnsi="FrankRuehl"/>
          <w:sz w:val="24"/>
          <w:szCs w:val="24"/>
          <w:rtl/>
        </w:rPr>
        <w:t xml:space="preserve"> אִם מָשׁוֹל </w:t>
      </w:r>
      <w:proofErr w:type="spellStart"/>
      <w:r w:rsidRPr="00C76275">
        <w:rPr>
          <w:rFonts w:ascii="FrankRuehl" w:hAnsi="FrankRuehl"/>
          <w:sz w:val="24"/>
          <w:szCs w:val="24"/>
          <w:rtl/>
        </w:rPr>
        <w:t>תִּמְשֹׁל</w:t>
      </w:r>
      <w:proofErr w:type="spellEnd"/>
      <w:r w:rsidRPr="00C76275">
        <w:rPr>
          <w:rFonts w:ascii="FrankRuehl" w:hAnsi="FrankRuehl"/>
          <w:sz w:val="24"/>
          <w:szCs w:val="24"/>
          <w:rtl/>
        </w:rPr>
        <w:t xml:space="preserve"> </w:t>
      </w:r>
      <w:r w:rsidRPr="00C76275">
        <w:rPr>
          <w:rFonts w:ascii="FrankRuehl" w:hAnsi="FrankRuehl"/>
          <w:b/>
          <w:sz w:val="24"/>
          <w:szCs w:val="24"/>
          <w:u w:val="single"/>
          <w:rtl/>
        </w:rPr>
        <w:t>בָּנוּ</w:t>
      </w:r>
      <w:r w:rsidRPr="00C76275">
        <w:rPr>
          <w:rFonts w:ascii="FrankRuehl" w:hAnsi="FrankRuehl"/>
          <w:sz w:val="24"/>
          <w:szCs w:val="24"/>
          <w:rtl/>
        </w:rPr>
        <w:t xml:space="preserve"> וַיּוֹסִפוּ עוֹד שְׂנֹא אֹתוֹ עַל חֲלֹמֹתָיו וְעַל דְּבָרָיו.</w:t>
      </w:r>
    </w:p>
  </w:footnote>
  <w:footnote w:id="590">
    <w:p w14:paraId="005B9E84"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כז</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כז</w:t>
      </w:r>
      <w:proofErr w:type="spellEnd"/>
      <w:r w:rsidRPr="00C76275">
        <w:rPr>
          <w:rFonts w:ascii="FrankRuehl" w:hAnsi="FrankRuehl"/>
          <w:sz w:val="24"/>
          <w:szCs w:val="24"/>
          <w:rtl/>
        </w:rPr>
        <w:t>.</w:t>
      </w:r>
    </w:p>
  </w:footnote>
  <w:footnote w:id="591">
    <w:p w14:paraId="55DCECB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כח</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יג</w:t>
      </w:r>
      <w:proofErr w:type="spellEnd"/>
      <w:r w:rsidRPr="00C76275">
        <w:rPr>
          <w:rFonts w:ascii="FrankRuehl" w:hAnsi="FrankRuehl"/>
          <w:sz w:val="24"/>
          <w:szCs w:val="24"/>
          <w:rtl/>
        </w:rPr>
        <w:t>.</w:t>
      </w:r>
    </w:p>
  </w:footnote>
  <w:footnote w:id="592">
    <w:p w14:paraId="1773171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כז</w:t>
      </w:r>
      <w:proofErr w:type="spellEnd"/>
      <w:r w:rsidRPr="00C76275">
        <w:rPr>
          <w:rFonts w:ascii="FrankRuehl" w:hAnsi="FrankRuehl"/>
          <w:sz w:val="24"/>
          <w:szCs w:val="24"/>
          <w:rtl/>
        </w:rPr>
        <w:t>, ד.</w:t>
      </w:r>
    </w:p>
  </w:footnote>
  <w:footnote w:id="593">
    <w:p w14:paraId="354A461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קיט, פט.</w:t>
      </w:r>
    </w:p>
  </w:footnote>
  <w:footnote w:id="594">
    <w:p w14:paraId="7D70C88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"אִם מָשׁוֹל </w:t>
      </w:r>
      <w:proofErr w:type="spellStart"/>
      <w:r w:rsidRPr="00C76275">
        <w:rPr>
          <w:rFonts w:ascii="FrankRuehl" w:hAnsi="FrankRuehl"/>
          <w:sz w:val="24"/>
          <w:szCs w:val="24"/>
          <w:rtl/>
        </w:rPr>
        <w:t>תִּמְשֹׁל</w:t>
      </w:r>
      <w:proofErr w:type="spellEnd"/>
      <w:r w:rsidRPr="00C76275">
        <w:rPr>
          <w:rFonts w:ascii="FrankRuehl" w:hAnsi="FrankRuehl"/>
          <w:sz w:val="24"/>
          <w:szCs w:val="24"/>
          <w:rtl/>
        </w:rPr>
        <w:t xml:space="preserve"> </w:t>
      </w:r>
      <w:r w:rsidRPr="00C76275">
        <w:rPr>
          <w:rFonts w:ascii="FrankRuehl" w:hAnsi="FrankRuehl"/>
          <w:b/>
          <w:sz w:val="24"/>
          <w:szCs w:val="24"/>
          <w:u w:val="single"/>
          <w:rtl/>
        </w:rPr>
        <w:t>בָּנוּ</w:t>
      </w:r>
      <w:r w:rsidRPr="00C76275">
        <w:rPr>
          <w:rFonts w:ascii="FrankRuehl" w:hAnsi="FrankRuehl"/>
          <w:sz w:val="24"/>
          <w:szCs w:val="24"/>
          <w:rtl/>
        </w:rPr>
        <w:t>".</w:t>
      </w:r>
    </w:p>
  </w:footnote>
  <w:footnote w:id="595">
    <w:p w14:paraId="6ACA0F3A"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חן=58=בנו.</w:t>
      </w:r>
    </w:p>
  </w:footnote>
  <w:footnote w:id="596">
    <w:p w14:paraId="64B70DC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ג, ד.</w:t>
      </w:r>
    </w:p>
  </w:footnote>
  <w:footnote w:id="597">
    <w:p w14:paraId="5D9909F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קכג</w:t>
      </w:r>
      <w:proofErr w:type="spellEnd"/>
      <w:r w:rsidRPr="00C76275">
        <w:rPr>
          <w:rFonts w:ascii="FrankRuehl" w:hAnsi="FrankRuehl"/>
          <w:sz w:val="24"/>
          <w:szCs w:val="24"/>
          <w:rtl/>
        </w:rPr>
        <w:t>, ב.</w:t>
      </w:r>
    </w:p>
  </w:footnote>
  <w:footnote w:id="598">
    <w:p w14:paraId="53207E8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מב</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יג</w:t>
      </w:r>
      <w:proofErr w:type="spellEnd"/>
      <w:r w:rsidRPr="00C76275">
        <w:rPr>
          <w:rFonts w:ascii="FrankRuehl" w:hAnsi="FrankRuehl"/>
          <w:sz w:val="24"/>
          <w:szCs w:val="24"/>
          <w:rtl/>
        </w:rPr>
        <w:t>.</w:t>
      </w:r>
    </w:p>
  </w:footnote>
  <w:footnote w:id="599">
    <w:p w14:paraId="20A20E08"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לז</w:t>
      </w:r>
      <w:proofErr w:type="spellEnd"/>
      <w:r w:rsidRPr="00C76275">
        <w:rPr>
          <w:rFonts w:ascii="FrankRuehl" w:hAnsi="FrankRuehl"/>
          <w:sz w:val="24"/>
          <w:szCs w:val="24"/>
          <w:rtl/>
        </w:rPr>
        <w:t>, ז.</w:t>
      </w:r>
    </w:p>
  </w:footnote>
  <w:footnote w:id="600">
    <w:p w14:paraId="0401035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מב</w:t>
      </w:r>
      <w:proofErr w:type="spellEnd"/>
      <w:r w:rsidRPr="00C76275">
        <w:rPr>
          <w:rFonts w:ascii="FrankRuehl" w:hAnsi="FrankRuehl"/>
          <w:sz w:val="24"/>
          <w:szCs w:val="24"/>
          <w:rtl/>
        </w:rPr>
        <w:t>, ח.</w:t>
      </w:r>
    </w:p>
  </w:footnote>
  <w:footnote w:id="601">
    <w:p w14:paraId="35EA613F"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מלשון </w:t>
      </w:r>
      <w:proofErr w:type="spellStart"/>
      <w:r w:rsidRPr="00C76275">
        <w:rPr>
          <w:rFonts w:ascii="FrankRuehl" w:hAnsi="FrankRuehl"/>
          <w:sz w:val="24"/>
          <w:szCs w:val="24"/>
          <w:rtl/>
        </w:rPr>
        <w:t>תסובינה</w:t>
      </w:r>
      <w:proofErr w:type="spellEnd"/>
      <w:r w:rsidRPr="00C76275">
        <w:rPr>
          <w:rFonts w:ascii="FrankRuehl" w:hAnsi="FrankRuehl"/>
          <w:sz w:val="24"/>
          <w:szCs w:val="24"/>
          <w:rtl/>
        </w:rPr>
        <w:t>.</w:t>
      </w:r>
    </w:p>
  </w:footnote>
  <w:footnote w:id="602">
    <w:p w14:paraId="7BA187A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מט, </w:t>
      </w:r>
      <w:proofErr w:type="spellStart"/>
      <w:r w:rsidRPr="00C76275">
        <w:rPr>
          <w:rFonts w:ascii="FrankRuehl" w:hAnsi="FrankRuehl"/>
          <w:sz w:val="24"/>
          <w:szCs w:val="24"/>
          <w:rtl/>
        </w:rPr>
        <w:t>כב</w:t>
      </w:r>
      <w:proofErr w:type="spellEnd"/>
      <w:r w:rsidRPr="00C76275">
        <w:rPr>
          <w:rFonts w:ascii="FrankRuehl" w:hAnsi="FrankRuehl"/>
          <w:sz w:val="24"/>
          <w:szCs w:val="24"/>
          <w:rtl/>
        </w:rPr>
        <w:t>.</w:t>
      </w:r>
    </w:p>
  </w:footnote>
  <w:footnote w:id="603">
    <w:p w14:paraId="7EDDDC5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דניאל ב, </w:t>
      </w:r>
      <w:proofErr w:type="spellStart"/>
      <w:r w:rsidRPr="00C76275">
        <w:rPr>
          <w:rFonts w:ascii="FrankRuehl" w:hAnsi="FrankRuehl"/>
          <w:sz w:val="24"/>
          <w:szCs w:val="24"/>
          <w:rtl/>
        </w:rPr>
        <w:t>כט</w:t>
      </w:r>
      <w:proofErr w:type="spellEnd"/>
      <w:r w:rsidRPr="00C76275">
        <w:rPr>
          <w:rFonts w:ascii="FrankRuehl" w:hAnsi="FrankRuehl"/>
          <w:sz w:val="24"/>
          <w:szCs w:val="24"/>
          <w:rtl/>
        </w:rPr>
        <w:t>.</w:t>
      </w:r>
    </w:p>
  </w:footnote>
  <w:footnote w:id="604">
    <w:p w14:paraId="205C061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w:t>
      </w:r>
      <w:proofErr w:type="spellStart"/>
      <w:r w:rsidRPr="00C76275">
        <w:rPr>
          <w:rFonts w:ascii="FrankRuehl" w:hAnsi="FrankRuehl"/>
          <w:sz w:val="24"/>
          <w:szCs w:val="24"/>
          <w:rtl/>
        </w:rPr>
        <w:t>טז</w:t>
      </w:r>
      <w:proofErr w:type="spellEnd"/>
      <w:r w:rsidRPr="00C76275">
        <w:rPr>
          <w:rFonts w:ascii="FrankRuehl" w:hAnsi="FrankRuehl"/>
          <w:sz w:val="24"/>
          <w:szCs w:val="24"/>
          <w:rtl/>
        </w:rPr>
        <w:t>, ז.</w:t>
      </w:r>
    </w:p>
  </w:footnote>
  <w:footnote w:id="605">
    <w:p w14:paraId="0562C1F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א(1)+ת(4) + ה(5)+ד(4)+ב(2)+ר(2)+ 4 אותיות =22.</w:t>
      </w:r>
    </w:p>
  </w:footnote>
  <w:footnote w:id="606">
    <w:p w14:paraId="38B865F1"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"ויגער בו אביו".</w:t>
      </w:r>
    </w:p>
  </w:footnote>
  <w:footnote w:id="607">
    <w:p w14:paraId="152BAB6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כ, יא.</w:t>
      </w:r>
    </w:p>
  </w:footnote>
  <w:footnote w:id="608">
    <w:p w14:paraId="475AD0D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כתובות </w:t>
      </w:r>
      <w:proofErr w:type="spellStart"/>
      <w:r w:rsidRPr="00C76275">
        <w:rPr>
          <w:rFonts w:ascii="FrankRuehl" w:hAnsi="FrankRuehl"/>
          <w:sz w:val="24"/>
          <w:szCs w:val="24"/>
          <w:rtl/>
        </w:rPr>
        <w:t>קג</w:t>
      </w:r>
      <w:proofErr w:type="spellEnd"/>
      <w:r w:rsidRPr="00C76275">
        <w:rPr>
          <w:rFonts w:ascii="FrankRuehl" w:hAnsi="FrankRuehl"/>
          <w:sz w:val="24"/>
          <w:szCs w:val="24"/>
          <w:rtl/>
        </w:rPr>
        <w:t xml:space="preserve"> ע"א.</w:t>
      </w:r>
    </w:p>
  </w:footnote>
  <w:footnote w:id="609">
    <w:p w14:paraId="020A230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w:t>
      </w:r>
      <w:proofErr w:type="spellStart"/>
      <w:r w:rsidRPr="00C76275">
        <w:rPr>
          <w:rFonts w:ascii="FrankRuehl" w:hAnsi="FrankRuehl"/>
          <w:sz w:val="24"/>
          <w:szCs w:val="24"/>
          <w:rtl/>
        </w:rPr>
        <w:t>יז</w:t>
      </w:r>
      <w:proofErr w:type="spellEnd"/>
      <w:r w:rsidRPr="00C76275">
        <w:rPr>
          <w:rFonts w:ascii="FrankRuehl" w:hAnsi="FrankRuehl"/>
          <w:sz w:val="24"/>
          <w:szCs w:val="24"/>
          <w:rtl/>
        </w:rPr>
        <w:t>, י.</w:t>
      </w:r>
    </w:p>
  </w:footnote>
  <w:footnote w:id="610">
    <w:p w14:paraId="59EE2DA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מא</w:t>
      </w:r>
      <w:proofErr w:type="spellEnd"/>
      <w:r w:rsidRPr="00C76275">
        <w:rPr>
          <w:rFonts w:ascii="FrankRuehl" w:hAnsi="FrankRuehl"/>
          <w:sz w:val="24"/>
          <w:szCs w:val="24"/>
          <w:rtl/>
        </w:rPr>
        <w:t>, לט.</w:t>
      </w:r>
    </w:p>
  </w:footnote>
  <w:footnote w:id="611">
    <w:p w14:paraId="215AAB1A"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ג(3)+ע(7)+ר(2)+ה(5)+4 (אותיות)+1(מילה)=22.</w:t>
      </w:r>
    </w:p>
  </w:footnote>
  <w:footnote w:id="612">
    <w:p w14:paraId="2E62D4D8" w14:textId="77777777" w:rsidR="00912F03" w:rsidRPr="00C76275" w:rsidRDefault="00912F03" w:rsidP="00C3251D">
      <w:pPr>
        <w:pStyle w:val="a3"/>
        <w:spacing w:line="260" w:lineRule="exact"/>
        <w:rPr>
          <w:rFonts w:ascii="FrankRuehl" w:hAnsi="FrankRuehl"/>
          <w:sz w:val="24"/>
          <w:szCs w:val="24"/>
        </w:rPr>
      </w:pPr>
      <w:r w:rsidRPr="00C76275">
        <w:rPr>
          <w:rFonts w:ascii="FrankRuehl" w:hAnsi="FrankRuehl"/>
          <w:sz w:val="24"/>
          <w:szCs w:val="24"/>
          <w:vertAlign w:val="superscript"/>
        </w:rPr>
        <w:footnoteRef/>
      </w:r>
      <w:r w:rsidRPr="00C76275">
        <w:rPr>
          <w:rFonts w:ascii="FrankRuehl" w:hAnsi="FrankRuehl"/>
          <w:sz w:val="24"/>
          <w:szCs w:val="24"/>
          <w:rtl/>
        </w:rPr>
        <w:t xml:space="preserve"> משלי </w:t>
      </w:r>
      <w:proofErr w:type="spellStart"/>
      <w:r w:rsidRPr="00C76275">
        <w:rPr>
          <w:rFonts w:ascii="FrankRuehl" w:hAnsi="FrankRuehl"/>
          <w:sz w:val="24"/>
          <w:szCs w:val="24"/>
          <w:rtl/>
        </w:rPr>
        <w:t>יז</w:t>
      </w:r>
      <w:proofErr w:type="spellEnd"/>
      <w:r w:rsidRPr="00C76275">
        <w:rPr>
          <w:rFonts w:ascii="FrankRuehl" w:hAnsi="FrankRuehl"/>
          <w:sz w:val="24"/>
          <w:szCs w:val="24"/>
          <w:rtl/>
        </w:rPr>
        <w:t>, י</w:t>
      </w:r>
    </w:p>
  </w:footnote>
  <w:footnote w:id="613">
    <w:p w14:paraId="208C387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וַיְהִי כַּאֲשֶׁר יָלְדָה רָחֵל אֶת יוֹסֵף (בראשית ל, כה), </w:t>
      </w:r>
      <w:r w:rsidRPr="00C76275">
        <w:rPr>
          <w:rFonts w:ascii="FrankRuehl" w:hAnsi="FrankRuehl"/>
          <w:b/>
          <w:sz w:val="24"/>
          <w:szCs w:val="24"/>
          <w:rtl/>
        </w:rPr>
        <w:t>כֵּיוָן שֶׁנּוֹלַד יוֹסֵף נוֹלַד שִׂטְנוֹ שֶׁל עֵשָׂו,</w:t>
      </w:r>
      <w:r w:rsidRPr="00C76275">
        <w:rPr>
          <w:rFonts w:ascii="FrankRuehl" w:hAnsi="FrankRuehl"/>
          <w:sz w:val="24"/>
          <w:szCs w:val="24"/>
          <w:rtl/>
        </w:rPr>
        <w:t xml:space="preserve"> שֶׁנֶּאֱמַר (בראשית ל, כה): וַיֹּאמֶר יַעֲקֹב אֶל לָבָן שַׁלְּחֵנִי וְאֵלְכָה אֶל מְקוֹמִי וּלְאַרְצִי, </w:t>
      </w:r>
      <w:proofErr w:type="spellStart"/>
      <w:r w:rsidRPr="00C76275">
        <w:rPr>
          <w:rFonts w:ascii="FrankRuehl" w:hAnsi="FrankRuehl"/>
          <w:sz w:val="24"/>
          <w:szCs w:val="24"/>
          <w:rtl/>
        </w:rPr>
        <w:t>דְּאָמַר</w:t>
      </w:r>
      <w:proofErr w:type="spellEnd"/>
      <w:r w:rsidRPr="00C76275">
        <w:rPr>
          <w:rFonts w:ascii="FrankRuehl" w:hAnsi="FrankRuehl"/>
          <w:sz w:val="24"/>
          <w:szCs w:val="24"/>
          <w:rtl/>
        </w:rPr>
        <w:t xml:space="preserve"> רַבִּי </w:t>
      </w:r>
      <w:proofErr w:type="spellStart"/>
      <w:r w:rsidRPr="00C76275">
        <w:rPr>
          <w:rFonts w:ascii="FrankRuehl" w:hAnsi="FrankRuehl"/>
          <w:sz w:val="24"/>
          <w:szCs w:val="24"/>
          <w:rtl/>
        </w:rPr>
        <w:t>פִּינְחָס</w:t>
      </w:r>
      <w:proofErr w:type="spellEnd"/>
      <w:r w:rsidRPr="00C76275">
        <w:rPr>
          <w:rFonts w:ascii="FrankRuehl" w:hAnsi="FrankRuehl"/>
          <w:sz w:val="24"/>
          <w:szCs w:val="24"/>
          <w:rtl/>
        </w:rPr>
        <w:t xml:space="preserve"> בְּשֵׁם רַבִּי שְׁמוּאֵל בַּר נַחְמָן מָסוֹרֶת הִיא שֶׁאֵין עֵשָׂו נוֹפֵל אֶלָּא בְּיַד בָּנֶיהָ שֶׁל רָחֵל, </w:t>
      </w:r>
      <w:proofErr w:type="spellStart"/>
      <w:r w:rsidRPr="00C76275">
        <w:rPr>
          <w:rFonts w:ascii="FrankRuehl" w:hAnsi="FrankRuehl"/>
          <w:sz w:val="24"/>
          <w:szCs w:val="24"/>
          <w:rtl/>
        </w:rPr>
        <w:t>הֲדָא</w:t>
      </w:r>
      <w:proofErr w:type="spellEnd"/>
      <w:r w:rsidRPr="00C76275">
        <w:rPr>
          <w:rFonts w:ascii="FrankRuehl" w:hAnsi="FrankRuehl"/>
          <w:sz w:val="24"/>
          <w:szCs w:val="24"/>
          <w:rtl/>
        </w:rPr>
        <w:t xml:space="preserve"> הוּא </w:t>
      </w:r>
      <w:proofErr w:type="spellStart"/>
      <w:r w:rsidRPr="00C76275">
        <w:rPr>
          <w:rFonts w:ascii="FrankRuehl" w:hAnsi="FrankRuehl"/>
          <w:sz w:val="24"/>
          <w:szCs w:val="24"/>
          <w:rtl/>
        </w:rPr>
        <w:t>דִכְתִיב</w:t>
      </w:r>
      <w:proofErr w:type="spellEnd"/>
      <w:r w:rsidRPr="00C76275">
        <w:rPr>
          <w:rFonts w:ascii="FrankRuehl" w:hAnsi="FrankRuehl"/>
          <w:sz w:val="24"/>
          <w:szCs w:val="24"/>
          <w:rtl/>
        </w:rPr>
        <w:t xml:space="preserve"> (ירמיה מט, כ): אִם </w:t>
      </w:r>
      <w:proofErr w:type="spellStart"/>
      <w:r w:rsidRPr="00C76275">
        <w:rPr>
          <w:rFonts w:ascii="FrankRuehl" w:hAnsi="FrankRuehl"/>
          <w:sz w:val="24"/>
          <w:szCs w:val="24"/>
          <w:rtl/>
        </w:rPr>
        <w:t>לוֹא</w:t>
      </w:r>
      <w:proofErr w:type="spellEnd"/>
      <w:r w:rsidRPr="00C76275">
        <w:rPr>
          <w:rFonts w:ascii="FrankRuehl" w:hAnsi="FrankRuehl"/>
          <w:sz w:val="24"/>
          <w:szCs w:val="24"/>
          <w:rtl/>
        </w:rPr>
        <w:t xml:space="preserve"> יִסְחָבוּם צְעִירֵי הַצֹּאן, וְלָמָּה הוּא קוֹרֵא אוֹתָן צְעִירֵי הַצֹּאן, שֶׁהֵם צְעִירִים שֶׁבַּשְּׁבָטִים (בראשית רבה ויצא פרשה </w:t>
      </w:r>
      <w:proofErr w:type="spellStart"/>
      <w:r w:rsidRPr="00C76275">
        <w:rPr>
          <w:rFonts w:ascii="FrankRuehl" w:hAnsi="FrankRuehl"/>
          <w:sz w:val="24"/>
          <w:szCs w:val="24"/>
          <w:rtl/>
        </w:rPr>
        <w:t>עג</w:t>
      </w:r>
      <w:proofErr w:type="spellEnd"/>
      <w:r w:rsidRPr="00C76275">
        <w:rPr>
          <w:rFonts w:ascii="FrankRuehl" w:hAnsi="FrankRuehl"/>
          <w:sz w:val="24"/>
          <w:szCs w:val="24"/>
          <w:rtl/>
        </w:rPr>
        <w:t xml:space="preserve"> אות ז).</w:t>
      </w:r>
    </w:p>
  </w:footnote>
  <w:footnote w:id="614">
    <w:p w14:paraId="3E5FDAF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בגימטרייה מאה.</w:t>
      </w:r>
    </w:p>
  </w:footnote>
  <w:footnote w:id="615">
    <w:p w14:paraId="7E602179"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"טוֹב יֶלֶד מִסְכֵּן וְחָכָם מִמֶּלֶךְ זָקֵן וּכְסִיל אֲשֶׁר לֹא יָדַע </w:t>
      </w:r>
      <w:proofErr w:type="spellStart"/>
      <w:r w:rsidRPr="00C76275">
        <w:rPr>
          <w:rFonts w:ascii="FrankRuehl" w:hAnsi="FrankRuehl"/>
          <w:sz w:val="24"/>
          <w:szCs w:val="24"/>
          <w:rtl/>
        </w:rPr>
        <w:t>לְהִזָּהֵר</w:t>
      </w:r>
      <w:proofErr w:type="spellEnd"/>
      <w:r w:rsidRPr="00C76275">
        <w:rPr>
          <w:rFonts w:ascii="FrankRuehl" w:hAnsi="FrankRuehl"/>
          <w:sz w:val="24"/>
          <w:szCs w:val="24"/>
          <w:rtl/>
        </w:rPr>
        <w:t xml:space="preserve"> עוֹד" (קהלת ד, </w:t>
      </w:r>
      <w:proofErr w:type="spellStart"/>
      <w:r w:rsidRPr="00C76275">
        <w:rPr>
          <w:rFonts w:ascii="FrankRuehl" w:hAnsi="FrankRuehl"/>
          <w:sz w:val="24"/>
          <w:szCs w:val="24"/>
          <w:rtl/>
        </w:rPr>
        <w:t>יג</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ופרש"י</w:t>
      </w:r>
      <w:proofErr w:type="spellEnd"/>
      <w:r w:rsidRPr="00C76275">
        <w:rPr>
          <w:rFonts w:ascii="FrankRuehl" w:hAnsi="FrankRuehl"/>
          <w:sz w:val="24"/>
          <w:szCs w:val="24"/>
          <w:rtl/>
        </w:rPr>
        <w:t xml:space="preserve"> בד"ה ממלך זקן וכסיל. </w:t>
      </w:r>
      <w:proofErr w:type="spellStart"/>
      <w:r w:rsidRPr="00C76275">
        <w:rPr>
          <w:rFonts w:ascii="FrankRuehl" w:hAnsi="FrankRuehl"/>
          <w:sz w:val="24"/>
          <w:szCs w:val="24"/>
          <w:rtl/>
        </w:rPr>
        <w:t>יצה</w:t>
      </w:r>
      <w:proofErr w:type="spellEnd"/>
      <w:r w:rsidRPr="00C76275">
        <w:rPr>
          <w:rFonts w:ascii="FrankRuehl" w:hAnsi="FrankRuehl"/>
          <w:sz w:val="24"/>
          <w:szCs w:val="24"/>
          <w:rtl/>
        </w:rPr>
        <w:t>''ר שהוא שליט על כל האיברים זקן שמשעה שנולד הוולד הוא נתון בו שנאמר (בראשית ד) לפתח חטאת רובץ.</w:t>
      </w:r>
    </w:p>
  </w:footnote>
  <w:footnote w:id="616">
    <w:p w14:paraId="48F126C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דניאל ט, יא.</w:t>
      </w:r>
    </w:p>
  </w:footnote>
  <w:footnote w:id="617">
    <w:p w14:paraId="666A6C73"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לז</w:t>
      </w:r>
      <w:proofErr w:type="spellEnd"/>
      <w:r w:rsidRPr="00C76275">
        <w:rPr>
          <w:rFonts w:ascii="FrankRuehl" w:hAnsi="FrankRuehl"/>
          <w:sz w:val="24"/>
          <w:szCs w:val="24"/>
          <w:rtl/>
        </w:rPr>
        <w:t>, כד.</w:t>
      </w:r>
    </w:p>
  </w:footnote>
  <w:footnote w:id="618">
    <w:p w14:paraId="1BCF59C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w:t>
      </w:r>
      <w:proofErr w:type="spellStart"/>
      <w:r w:rsidRPr="00C76275">
        <w:rPr>
          <w:rFonts w:ascii="FrankRuehl" w:hAnsi="FrankRuehl"/>
          <w:sz w:val="24"/>
          <w:szCs w:val="24"/>
          <w:rtl/>
        </w:rPr>
        <w:t>טז</w:t>
      </w:r>
      <w:proofErr w:type="spellEnd"/>
      <w:r w:rsidRPr="00C76275">
        <w:rPr>
          <w:rFonts w:ascii="FrankRuehl" w:hAnsi="FrankRuehl"/>
          <w:sz w:val="24"/>
          <w:szCs w:val="24"/>
          <w:rtl/>
        </w:rPr>
        <w:t>, ז.</w:t>
      </w:r>
    </w:p>
  </w:footnote>
  <w:footnote w:id="619">
    <w:p w14:paraId="7CB43DF8"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רש"י דייק </w:t>
      </w:r>
      <w:proofErr w:type="spellStart"/>
      <w:r w:rsidRPr="00C76275">
        <w:rPr>
          <w:rFonts w:ascii="FrankRuehl" w:hAnsi="FrankRuehl"/>
          <w:sz w:val="24"/>
          <w:szCs w:val="24"/>
          <w:rtl/>
        </w:rPr>
        <w:t>מדכתיב</w:t>
      </w:r>
      <w:proofErr w:type="spellEnd"/>
      <w:r w:rsidRPr="00C76275">
        <w:rPr>
          <w:rFonts w:ascii="FrankRuehl" w:hAnsi="FrankRuehl"/>
          <w:sz w:val="24"/>
          <w:szCs w:val="24"/>
          <w:rtl/>
        </w:rPr>
        <w:t xml:space="preserve"> הבור רק ואי </w:t>
      </w:r>
      <w:proofErr w:type="spellStart"/>
      <w:r w:rsidRPr="00C76275">
        <w:rPr>
          <w:rFonts w:ascii="FrankRuehl" w:hAnsi="FrankRuehl"/>
          <w:sz w:val="24"/>
          <w:szCs w:val="24"/>
          <w:rtl/>
        </w:rPr>
        <w:t>הוה</w:t>
      </w:r>
      <w:proofErr w:type="spellEnd"/>
      <w:r w:rsidRPr="00C76275">
        <w:rPr>
          <w:rFonts w:ascii="FrankRuehl" w:hAnsi="FrankRuehl"/>
          <w:sz w:val="24"/>
          <w:szCs w:val="24"/>
          <w:rtl/>
        </w:rPr>
        <w:t xml:space="preserve"> בו דבר כגון עצים ואבנים אין זה נקרא רק </w:t>
      </w:r>
      <w:proofErr w:type="spellStart"/>
      <w:r w:rsidRPr="00C76275">
        <w:rPr>
          <w:rFonts w:ascii="FrankRuehl" w:hAnsi="FrankRuehl"/>
          <w:sz w:val="24"/>
          <w:szCs w:val="24"/>
          <w:rtl/>
        </w:rPr>
        <w:t>בשלמא</w:t>
      </w:r>
      <w:proofErr w:type="spellEnd"/>
      <w:r w:rsidRPr="00C76275">
        <w:rPr>
          <w:rFonts w:ascii="FrankRuehl" w:hAnsi="FrankRuehl"/>
          <w:sz w:val="24"/>
          <w:szCs w:val="24"/>
          <w:rtl/>
        </w:rPr>
        <w:t xml:space="preserve"> אי היו בו נחשים ועקרבים אתי שפיר </w:t>
      </w:r>
      <w:proofErr w:type="spellStart"/>
      <w:r w:rsidRPr="00C76275">
        <w:rPr>
          <w:rFonts w:ascii="FrankRuehl" w:hAnsi="FrankRuehl"/>
          <w:sz w:val="24"/>
          <w:szCs w:val="24"/>
          <w:rtl/>
        </w:rPr>
        <w:t>דכתיב</w:t>
      </w:r>
      <w:proofErr w:type="spellEnd"/>
      <w:r w:rsidRPr="00C76275">
        <w:rPr>
          <w:rFonts w:ascii="FrankRuehl" w:hAnsi="FrankRuehl"/>
          <w:sz w:val="24"/>
          <w:szCs w:val="24"/>
          <w:rtl/>
        </w:rPr>
        <w:t xml:space="preserve"> רק </w:t>
      </w:r>
      <w:proofErr w:type="spellStart"/>
      <w:r w:rsidRPr="00C76275">
        <w:rPr>
          <w:rFonts w:ascii="FrankRuehl" w:hAnsi="FrankRuehl"/>
          <w:sz w:val="24"/>
          <w:szCs w:val="24"/>
          <w:rtl/>
        </w:rPr>
        <w:t>דנחשים</w:t>
      </w:r>
      <w:proofErr w:type="spellEnd"/>
      <w:r w:rsidRPr="00C76275">
        <w:rPr>
          <w:rFonts w:ascii="FrankRuehl" w:hAnsi="FrankRuehl"/>
          <w:sz w:val="24"/>
          <w:szCs w:val="24"/>
          <w:rtl/>
        </w:rPr>
        <w:t xml:space="preserve"> ועקרבים דרכן </w:t>
      </w:r>
      <w:proofErr w:type="spellStart"/>
      <w:r w:rsidRPr="00C76275">
        <w:rPr>
          <w:rFonts w:ascii="FrankRuehl" w:hAnsi="FrankRuehl"/>
          <w:sz w:val="24"/>
          <w:szCs w:val="24"/>
          <w:rtl/>
        </w:rPr>
        <w:t>ליכנס</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בחורין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ובסדקין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והוה</w:t>
      </w:r>
      <w:proofErr w:type="spellEnd"/>
      <w:r w:rsidRPr="00C76275">
        <w:rPr>
          <w:rFonts w:ascii="FrankRuehl" w:hAnsi="FrankRuehl"/>
          <w:sz w:val="24"/>
          <w:szCs w:val="24"/>
          <w:rtl/>
        </w:rPr>
        <w:t xml:space="preserve"> כאילו רק אבל מ"מ היו בו. </w:t>
      </w:r>
      <w:proofErr w:type="spellStart"/>
      <w:r w:rsidRPr="00C76275">
        <w:rPr>
          <w:rFonts w:ascii="FrankRuehl" w:hAnsi="FrankRuehl"/>
          <w:sz w:val="24"/>
          <w:szCs w:val="24"/>
          <w:rtl/>
        </w:rPr>
        <w:t>וילפינן</w:t>
      </w:r>
      <w:proofErr w:type="spellEnd"/>
      <w:r w:rsidRPr="00C76275">
        <w:rPr>
          <w:rFonts w:ascii="FrankRuehl" w:hAnsi="FrankRuehl"/>
          <w:sz w:val="24"/>
          <w:szCs w:val="24"/>
          <w:rtl/>
        </w:rPr>
        <w:t xml:space="preserve"> ג"ש כתיב הכא אין בו מים ולהלן בפרשת עקב (דברים ח, טו) נמי כתיב נחש שרף ועקרב </w:t>
      </w:r>
      <w:proofErr w:type="spellStart"/>
      <w:r w:rsidRPr="00C76275">
        <w:rPr>
          <w:rFonts w:ascii="FrankRuehl" w:hAnsi="FrankRuehl"/>
          <w:sz w:val="24"/>
          <w:szCs w:val="24"/>
          <w:rtl/>
        </w:rPr>
        <w:t>וצמאון</w:t>
      </w:r>
      <w:proofErr w:type="spellEnd"/>
      <w:r w:rsidRPr="00C76275">
        <w:rPr>
          <w:rFonts w:ascii="FrankRuehl" w:hAnsi="FrankRuehl"/>
          <w:sz w:val="24"/>
          <w:szCs w:val="24"/>
          <w:rtl/>
        </w:rPr>
        <w:t xml:space="preserve"> אשר אין בו מים מה אין בו מים </w:t>
      </w:r>
      <w:proofErr w:type="spellStart"/>
      <w:r w:rsidRPr="00C76275">
        <w:rPr>
          <w:rFonts w:ascii="FrankRuehl" w:hAnsi="FrankRuehl"/>
          <w:sz w:val="24"/>
          <w:szCs w:val="24"/>
          <w:rtl/>
        </w:rPr>
        <w:t>דנאמר</w:t>
      </w:r>
      <w:proofErr w:type="spellEnd"/>
      <w:r w:rsidRPr="00C76275">
        <w:rPr>
          <w:rFonts w:ascii="FrankRuehl" w:hAnsi="FrankRuehl"/>
          <w:sz w:val="24"/>
          <w:szCs w:val="24"/>
          <w:rtl/>
        </w:rPr>
        <w:t xml:space="preserve"> להלן </w:t>
      </w:r>
      <w:proofErr w:type="spellStart"/>
      <w:r w:rsidRPr="00C76275">
        <w:rPr>
          <w:rFonts w:ascii="FrankRuehl" w:hAnsi="FrankRuehl"/>
          <w:sz w:val="24"/>
          <w:szCs w:val="24"/>
          <w:rtl/>
        </w:rPr>
        <w:t>מיירי</w:t>
      </w:r>
      <w:proofErr w:type="spellEnd"/>
      <w:r w:rsidRPr="00C76275">
        <w:rPr>
          <w:rFonts w:ascii="FrankRuehl" w:hAnsi="FrankRuehl"/>
          <w:sz w:val="24"/>
          <w:szCs w:val="24"/>
          <w:rtl/>
        </w:rPr>
        <w:t xml:space="preserve"> שיש בו נחשים ועקרבים אף דאין בו מים אף הכא </w:t>
      </w:r>
      <w:proofErr w:type="spellStart"/>
      <w:r w:rsidRPr="00C76275">
        <w:rPr>
          <w:rFonts w:ascii="FrankRuehl" w:hAnsi="FrankRuehl"/>
          <w:sz w:val="24"/>
          <w:szCs w:val="24"/>
          <w:rtl/>
        </w:rPr>
        <w:t>מיירי</w:t>
      </w:r>
      <w:proofErr w:type="spellEnd"/>
      <w:r w:rsidRPr="00C76275">
        <w:rPr>
          <w:rFonts w:ascii="FrankRuehl" w:hAnsi="FrankRuehl"/>
          <w:sz w:val="24"/>
          <w:szCs w:val="24"/>
          <w:rtl/>
        </w:rPr>
        <w:t xml:space="preserve"> שיש בו נחשים ועקרבים. ולי נראה </w:t>
      </w:r>
      <w:proofErr w:type="spellStart"/>
      <w:r w:rsidRPr="00C76275">
        <w:rPr>
          <w:rFonts w:ascii="FrankRuehl" w:hAnsi="FrankRuehl"/>
          <w:sz w:val="24"/>
          <w:szCs w:val="24"/>
          <w:rtl/>
        </w:rPr>
        <w:t>דליכא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למימר</w:t>
      </w:r>
      <w:proofErr w:type="spellEnd"/>
      <w:r w:rsidRPr="00C76275">
        <w:rPr>
          <w:rFonts w:ascii="FrankRuehl" w:hAnsi="FrankRuehl"/>
          <w:sz w:val="24"/>
          <w:szCs w:val="24"/>
          <w:rtl/>
        </w:rPr>
        <w:t xml:space="preserve"> דאין בו מים </w:t>
      </w:r>
      <w:proofErr w:type="spellStart"/>
      <w:r w:rsidRPr="00C76275">
        <w:rPr>
          <w:rFonts w:ascii="FrankRuehl" w:hAnsi="FrankRuehl"/>
          <w:sz w:val="24"/>
          <w:szCs w:val="24"/>
          <w:rtl/>
        </w:rPr>
        <w:t>לדיוקא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דעצים</w:t>
      </w:r>
      <w:proofErr w:type="spellEnd"/>
      <w:r w:rsidRPr="00C76275">
        <w:rPr>
          <w:rFonts w:ascii="FrankRuehl" w:hAnsi="FrankRuehl"/>
          <w:sz w:val="24"/>
          <w:szCs w:val="24"/>
          <w:rtl/>
        </w:rPr>
        <w:t xml:space="preserve"> ואבנים היו בו </w:t>
      </w:r>
      <w:proofErr w:type="spellStart"/>
      <w:r w:rsidRPr="00C76275">
        <w:rPr>
          <w:rFonts w:ascii="FrankRuehl" w:hAnsi="FrankRuehl"/>
          <w:sz w:val="24"/>
          <w:szCs w:val="24"/>
          <w:rtl/>
        </w:rPr>
        <w:t>דמנ"מ</w:t>
      </w:r>
      <w:proofErr w:type="spellEnd"/>
      <w:r w:rsidRPr="00C76275">
        <w:rPr>
          <w:rFonts w:ascii="FrankRuehl" w:hAnsi="FrankRuehl"/>
          <w:sz w:val="24"/>
          <w:szCs w:val="24"/>
          <w:rtl/>
        </w:rPr>
        <w:t xml:space="preserve"> לזה אלא בא להורות הא שאר דברי מזיקים היו בו </w:t>
      </w:r>
      <w:proofErr w:type="spellStart"/>
      <w:r w:rsidRPr="00C76275">
        <w:rPr>
          <w:rFonts w:ascii="FrankRuehl" w:hAnsi="FrankRuehl"/>
          <w:sz w:val="24"/>
          <w:szCs w:val="24"/>
          <w:rtl/>
        </w:rPr>
        <w:t>ואפ"ה</w:t>
      </w:r>
      <w:proofErr w:type="spellEnd"/>
      <w:r w:rsidRPr="00C76275">
        <w:rPr>
          <w:rFonts w:ascii="FrankRuehl" w:hAnsi="FrankRuehl"/>
          <w:sz w:val="24"/>
          <w:szCs w:val="24"/>
          <w:rtl/>
        </w:rPr>
        <w:t xml:space="preserve"> השליכוהו בו </w:t>
      </w:r>
      <w:proofErr w:type="spellStart"/>
      <w:r w:rsidRPr="00C76275">
        <w:rPr>
          <w:rFonts w:ascii="FrankRuehl" w:hAnsi="FrankRuehl"/>
          <w:sz w:val="24"/>
          <w:szCs w:val="24"/>
          <w:rtl/>
        </w:rPr>
        <w:t>וק"ל</w:t>
      </w:r>
      <w:proofErr w:type="spellEnd"/>
      <w:r w:rsidRPr="00C76275">
        <w:rPr>
          <w:rFonts w:ascii="FrankRuehl" w:hAnsi="FrankRuehl"/>
          <w:sz w:val="24"/>
          <w:szCs w:val="24"/>
          <w:rtl/>
        </w:rPr>
        <w:t xml:space="preserve"> (שפתי חכמים).</w:t>
      </w:r>
    </w:p>
  </w:footnote>
  <w:footnote w:id="620">
    <w:p w14:paraId="29BA5E0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רש"י.</w:t>
      </w:r>
    </w:p>
  </w:footnote>
  <w:footnote w:id="621">
    <w:p w14:paraId="6DB569E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יעוין</w:t>
      </w:r>
      <w:proofErr w:type="spellEnd"/>
      <w:r w:rsidRPr="00C76275">
        <w:rPr>
          <w:rFonts w:ascii="FrankRuehl" w:hAnsi="FrankRuehl"/>
          <w:sz w:val="24"/>
          <w:szCs w:val="24"/>
          <w:rtl/>
        </w:rPr>
        <w:t xml:space="preserve"> בבראשית מד, כ אות ב. </w:t>
      </w:r>
    </w:p>
  </w:footnote>
  <w:footnote w:id="622">
    <w:p w14:paraId="63ADF5A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לא, ל.</w:t>
      </w:r>
    </w:p>
  </w:footnote>
  <w:footnote w:id="623">
    <w:p w14:paraId="23B5DD0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ראשי תיבות </w:t>
      </w:r>
      <w:proofErr w:type="spellStart"/>
      <w:r w:rsidRPr="00C76275">
        <w:rPr>
          <w:rFonts w:ascii="FrankRuehl" w:hAnsi="FrankRuehl"/>
          <w:sz w:val="24"/>
          <w:szCs w:val="24"/>
          <w:rtl/>
        </w:rPr>
        <w:t>הי"א</w:t>
      </w:r>
      <w:proofErr w:type="spellEnd"/>
      <w:r w:rsidRPr="00C76275">
        <w:rPr>
          <w:rFonts w:ascii="FrankRuehl" w:hAnsi="FrankRuehl"/>
          <w:sz w:val="24"/>
          <w:szCs w:val="24"/>
          <w:rtl/>
        </w:rPr>
        <w:t>.</w:t>
      </w:r>
    </w:p>
  </w:footnote>
  <w:footnote w:id="624">
    <w:p w14:paraId="12EC91A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w:t>
      </w:r>
      <w:proofErr w:type="spellStart"/>
      <w:r w:rsidRPr="00C76275">
        <w:rPr>
          <w:rFonts w:ascii="FrankRuehl" w:hAnsi="FrankRuehl"/>
          <w:sz w:val="24"/>
          <w:szCs w:val="24"/>
          <w:rtl/>
        </w:rPr>
        <w:t>כא</w:t>
      </w:r>
      <w:proofErr w:type="spellEnd"/>
      <w:r w:rsidRPr="00C76275">
        <w:rPr>
          <w:rFonts w:ascii="FrankRuehl" w:hAnsi="FrankRuehl"/>
          <w:sz w:val="24"/>
          <w:szCs w:val="24"/>
          <w:rtl/>
        </w:rPr>
        <w:t>, יא.</w:t>
      </w:r>
    </w:p>
  </w:footnote>
  <w:footnote w:id="625">
    <w:p w14:paraId="189CC48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וחטאתי </w:t>
      </w:r>
      <w:proofErr w:type="spellStart"/>
      <w:r w:rsidRPr="00C76275">
        <w:rPr>
          <w:rFonts w:ascii="FrankRuehl" w:hAnsi="FrankRuehl"/>
          <w:sz w:val="24"/>
          <w:szCs w:val="24"/>
          <w:rtl/>
        </w:rPr>
        <w:t>לאלהים</w:t>
      </w:r>
      <w:proofErr w:type="spellEnd"/>
      <w:r w:rsidRPr="00C76275">
        <w:rPr>
          <w:rFonts w:ascii="FrankRuehl" w:hAnsi="FrankRuehl"/>
          <w:sz w:val="24"/>
          <w:szCs w:val="24"/>
          <w:rtl/>
        </w:rPr>
        <w:t xml:space="preserve"> בני נח נצטוו על העריות. ויהי פי' וחטאתי </w:t>
      </w:r>
      <w:proofErr w:type="spellStart"/>
      <w:r w:rsidRPr="00C76275">
        <w:rPr>
          <w:rFonts w:ascii="FrankRuehl" w:hAnsi="FrankRuehl"/>
          <w:sz w:val="24"/>
          <w:szCs w:val="24"/>
          <w:rtl/>
        </w:rPr>
        <w:t>לאלהים</w:t>
      </w:r>
      <w:proofErr w:type="spellEnd"/>
      <w:r w:rsidRPr="00C76275">
        <w:rPr>
          <w:rFonts w:ascii="FrankRuehl" w:hAnsi="FrankRuehl"/>
          <w:sz w:val="24"/>
          <w:szCs w:val="24"/>
          <w:rtl/>
        </w:rPr>
        <w:t xml:space="preserve"> ועוד כי אחטא </w:t>
      </w:r>
      <w:proofErr w:type="spellStart"/>
      <w:r w:rsidRPr="00C76275">
        <w:rPr>
          <w:rFonts w:ascii="FrankRuehl" w:hAnsi="FrankRuehl"/>
          <w:sz w:val="24"/>
          <w:szCs w:val="24"/>
          <w:rtl/>
        </w:rPr>
        <w:t>לאלהים</w:t>
      </w:r>
      <w:proofErr w:type="spellEnd"/>
      <w:r w:rsidRPr="00C76275">
        <w:rPr>
          <w:rFonts w:ascii="FrankRuehl" w:hAnsi="FrankRuehl"/>
          <w:sz w:val="24"/>
          <w:szCs w:val="24"/>
          <w:rtl/>
        </w:rPr>
        <w:t xml:space="preserve"> על דבר העריות חוץ מהבגידה אשר אבגוד לאדני כי לא יתכן לומר שמאמר וחטאתי </w:t>
      </w:r>
      <w:proofErr w:type="spellStart"/>
      <w:r w:rsidRPr="00C76275">
        <w:rPr>
          <w:rFonts w:ascii="FrankRuehl" w:hAnsi="FrankRuehl"/>
          <w:sz w:val="24"/>
          <w:szCs w:val="24"/>
          <w:rtl/>
        </w:rPr>
        <w:t>לאלהים</w:t>
      </w:r>
      <w:proofErr w:type="spellEnd"/>
      <w:r w:rsidRPr="00C76275">
        <w:rPr>
          <w:rFonts w:ascii="FrankRuehl" w:hAnsi="FrankRuehl"/>
          <w:sz w:val="24"/>
          <w:szCs w:val="24"/>
          <w:rtl/>
        </w:rPr>
        <w:t xml:space="preserve"> הוא מפני הבגידה </w:t>
      </w:r>
      <w:proofErr w:type="spellStart"/>
      <w:r w:rsidRPr="00C76275">
        <w:rPr>
          <w:rFonts w:ascii="FrankRuehl" w:hAnsi="FrankRuehl"/>
          <w:sz w:val="24"/>
          <w:szCs w:val="24"/>
          <w:rtl/>
        </w:rPr>
        <w:t>הנז</w:t>
      </w:r>
      <w:proofErr w:type="spellEnd"/>
      <w:r w:rsidRPr="00C76275">
        <w:rPr>
          <w:rFonts w:ascii="FrankRuehl" w:hAnsi="FrankRuehl"/>
          <w:sz w:val="24"/>
          <w:szCs w:val="24"/>
          <w:rtl/>
        </w:rPr>
        <w:t xml:space="preserve">' כי לא יתכן שיאמר לה הפחד שיש לו מהשם מצד הבגידה ולא הפחד שיש לו מהשם מצד גלוי העריות שהוא בחיוב מיתה, ומה שתלה חטא העריות בצווי בני נח ולא בצווי ישראל בהר סיני שהיה נוהג בו הוא וכל אחיו על פי קבלת אבותיו אברהם ויצחק ויעקב הוא מפני שהספור הזה היה לאשת </w:t>
      </w:r>
      <w:proofErr w:type="spellStart"/>
      <w:r w:rsidRPr="00C76275">
        <w:rPr>
          <w:rFonts w:ascii="FrankRuehl" w:hAnsi="FrankRuehl"/>
          <w:sz w:val="24"/>
          <w:szCs w:val="24"/>
          <w:rtl/>
        </w:rPr>
        <w:t>אדניו</w:t>
      </w:r>
      <w:proofErr w:type="spellEnd"/>
      <w:r w:rsidRPr="00C76275">
        <w:rPr>
          <w:rFonts w:ascii="FrankRuehl" w:hAnsi="FrankRuehl"/>
          <w:sz w:val="24"/>
          <w:szCs w:val="24"/>
          <w:rtl/>
        </w:rPr>
        <w:t xml:space="preserve"> שאינה יודעת רק העריות שנצטוו בם בני נח לא </w:t>
      </w:r>
      <w:proofErr w:type="spellStart"/>
      <w:r w:rsidRPr="00C76275">
        <w:rPr>
          <w:rFonts w:ascii="FrankRuehl" w:hAnsi="FrankRuehl"/>
          <w:sz w:val="24"/>
          <w:szCs w:val="24"/>
          <w:rtl/>
        </w:rPr>
        <w:t>שנצטווי</w:t>
      </w:r>
      <w:proofErr w:type="spellEnd"/>
      <w:r w:rsidRPr="00C76275">
        <w:rPr>
          <w:rFonts w:ascii="FrankRuehl" w:hAnsi="FrankRuehl"/>
          <w:sz w:val="24"/>
          <w:szCs w:val="24"/>
          <w:rtl/>
        </w:rPr>
        <w:t xml:space="preserve"> בם ישראל (</w:t>
      </w:r>
      <w:proofErr w:type="spellStart"/>
      <w:r w:rsidRPr="00C76275">
        <w:rPr>
          <w:rFonts w:ascii="FrankRuehl" w:hAnsi="FrankRuehl"/>
          <w:sz w:val="24"/>
          <w:szCs w:val="24"/>
          <w:rtl/>
        </w:rPr>
        <w:t>רא"ם</w:t>
      </w:r>
      <w:proofErr w:type="spellEnd"/>
      <w:r w:rsidRPr="00C76275">
        <w:rPr>
          <w:rFonts w:ascii="FrankRuehl" w:hAnsi="FrankRuehl"/>
          <w:sz w:val="24"/>
          <w:szCs w:val="24"/>
          <w:rtl/>
        </w:rPr>
        <w:t>).</w:t>
      </w:r>
    </w:p>
  </w:footnote>
  <w:footnote w:id="626">
    <w:p w14:paraId="512B66F9"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ב, כד.</w:t>
      </w:r>
    </w:p>
  </w:footnote>
  <w:footnote w:id="627">
    <w:p w14:paraId="091A3DB2"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ולא שמעו אזניו מה שפיו מדבר, כי הציווי של בני ישראל בהר סיני היו נוהגים בו </w:t>
      </w:r>
      <w:proofErr w:type="spellStart"/>
      <w:r w:rsidRPr="00C76275">
        <w:rPr>
          <w:rFonts w:ascii="FrankRuehl" w:hAnsi="FrankRuehl"/>
          <w:sz w:val="24"/>
          <w:szCs w:val="24"/>
          <w:rtl/>
        </w:rPr>
        <w:t>לחומרא</w:t>
      </w:r>
      <w:proofErr w:type="spellEnd"/>
      <w:r w:rsidRPr="00C76275">
        <w:rPr>
          <w:rFonts w:ascii="FrankRuehl" w:hAnsi="FrankRuehl"/>
          <w:sz w:val="24"/>
          <w:szCs w:val="24"/>
          <w:rtl/>
        </w:rPr>
        <w:t xml:space="preserve"> בעלמא כמי שאינו מצווה ועושה, וממילא שאין עונש מיתה בזה, אבל החיוב של שבע מצוות בני נח אזהרתן זו היא מיתתן סנהדרין </w:t>
      </w:r>
      <w:proofErr w:type="spellStart"/>
      <w:r w:rsidRPr="00C76275">
        <w:rPr>
          <w:rFonts w:ascii="FrankRuehl" w:hAnsi="FrankRuehl"/>
          <w:sz w:val="24"/>
          <w:szCs w:val="24"/>
          <w:rtl/>
        </w:rPr>
        <w:t>נח,ב</w:t>
      </w:r>
      <w:proofErr w:type="spellEnd"/>
      <w:r w:rsidRPr="00C76275">
        <w:rPr>
          <w:rFonts w:ascii="FrankRuehl" w:hAnsi="FrankRuehl"/>
          <w:sz w:val="24"/>
          <w:szCs w:val="24"/>
          <w:rtl/>
        </w:rPr>
        <w:t>), וכמו שכתב גם הוא בעצמו - שהזכיר חיוב מיתה״׳, ולכן עדיף ליה להזכיר איסור ציווי בני נח (נחלת יעקב).</w:t>
      </w:r>
    </w:p>
  </w:footnote>
  <w:footnote w:id="628">
    <w:p w14:paraId="4EBD83F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רש"י בד"ה.</w:t>
      </w:r>
    </w:p>
  </w:footnote>
  <w:footnote w:id="629">
    <w:p w14:paraId="577CA4A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פסוק </w:t>
      </w:r>
      <w:proofErr w:type="spellStart"/>
      <w:r w:rsidRPr="00C76275">
        <w:rPr>
          <w:rFonts w:ascii="FrankRuehl" w:hAnsi="FrankRuehl"/>
          <w:sz w:val="24"/>
          <w:szCs w:val="24"/>
          <w:rtl/>
        </w:rPr>
        <w:t>כז</w:t>
      </w:r>
      <w:proofErr w:type="spellEnd"/>
      <w:r w:rsidRPr="00C76275">
        <w:rPr>
          <w:rFonts w:ascii="FrankRuehl" w:hAnsi="FrankRuehl"/>
          <w:sz w:val="24"/>
          <w:szCs w:val="24"/>
          <w:rtl/>
        </w:rPr>
        <w:t>.</w:t>
      </w:r>
    </w:p>
  </w:footnote>
  <w:footnote w:id="630">
    <w:p w14:paraId="63C643A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ברכות כד ע"א.</w:t>
      </w:r>
    </w:p>
  </w:footnote>
  <w:footnote w:id="631">
    <w:p w14:paraId="481F6B5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וקשה, ראם ״לשכב אצלה״ </w:t>
      </w:r>
      <w:proofErr w:type="spellStart"/>
      <w:r w:rsidRPr="00C76275">
        <w:rPr>
          <w:rFonts w:ascii="FrankRuehl" w:hAnsi="FrankRuehl"/>
          <w:sz w:val="24"/>
          <w:szCs w:val="24"/>
          <w:rtl/>
        </w:rPr>
        <w:t>מיירי</w:t>
      </w:r>
      <w:proofErr w:type="spellEnd"/>
      <w:r w:rsidRPr="00C76275">
        <w:rPr>
          <w:rFonts w:ascii="FrankRuehl" w:hAnsi="FrankRuehl"/>
          <w:sz w:val="24"/>
          <w:szCs w:val="24"/>
          <w:rtl/>
        </w:rPr>
        <w:t xml:space="preserve"> בשכיבה בעלמא בלא תשמיש, מאי </w:t>
      </w:r>
      <w:proofErr w:type="spellStart"/>
      <w:r w:rsidRPr="00C76275">
        <w:rPr>
          <w:rFonts w:ascii="FrankRuehl" w:hAnsi="FrankRuehl"/>
          <w:sz w:val="24"/>
          <w:szCs w:val="24"/>
          <w:rtl/>
        </w:rPr>
        <w:t>קאמר</w:t>
      </w:r>
      <w:proofErr w:type="spellEnd"/>
      <w:r w:rsidRPr="00C76275">
        <w:rPr>
          <w:rFonts w:ascii="FrankRuehl" w:hAnsi="FrankRuehl"/>
          <w:sz w:val="24"/>
          <w:szCs w:val="24"/>
          <w:rtl/>
        </w:rPr>
        <w:t xml:space="preserve"> ״להיות עמה״ - לעוה״ב, על מה </w:t>
      </w:r>
      <w:proofErr w:type="spellStart"/>
      <w:r w:rsidRPr="00C76275">
        <w:rPr>
          <w:rFonts w:ascii="FrankRuehl" w:hAnsi="FrankRuehl"/>
          <w:sz w:val="24"/>
          <w:szCs w:val="24"/>
          <w:rtl/>
        </w:rPr>
        <w:t>יענש</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מכיון</w:t>
      </w:r>
      <w:proofErr w:type="spellEnd"/>
      <w:r w:rsidRPr="00C76275">
        <w:rPr>
          <w:rFonts w:ascii="FrankRuehl" w:hAnsi="FrankRuehl"/>
          <w:sz w:val="24"/>
          <w:szCs w:val="24"/>
          <w:rtl/>
        </w:rPr>
        <w:t xml:space="preserve"> שלא ישמש עמה. ואפשר </w:t>
      </w:r>
      <w:proofErr w:type="spellStart"/>
      <w:r w:rsidRPr="00C76275">
        <w:rPr>
          <w:rFonts w:ascii="FrankRuehl" w:hAnsi="FrankRuehl"/>
          <w:sz w:val="24"/>
          <w:szCs w:val="24"/>
          <w:rtl/>
        </w:rPr>
        <w:t>דהכי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קאמר</w:t>
      </w:r>
      <w:proofErr w:type="spellEnd"/>
      <w:r w:rsidRPr="00C76275">
        <w:rPr>
          <w:rFonts w:ascii="FrankRuehl" w:hAnsi="FrankRuehl"/>
          <w:sz w:val="24"/>
          <w:szCs w:val="24"/>
          <w:rtl/>
        </w:rPr>
        <w:t>, ״ולא שמע אליה לשכב אצלה״ - אפילו בלא תשמיש, שהיה מתיירא שלא יתגבר יצרו עליו לשמש עמה (נחלת יעקב).</w:t>
      </w:r>
    </w:p>
  </w:footnote>
  <w:footnote w:id="632">
    <w:p w14:paraId="7864B4A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ו, </w:t>
      </w:r>
      <w:proofErr w:type="spellStart"/>
      <w:r w:rsidRPr="00C76275">
        <w:rPr>
          <w:rFonts w:ascii="FrankRuehl" w:hAnsi="FrankRuehl"/>
          <w:sz w:val="24"/>
          <w:szCs w:val="24"/>
          <w:rtl/>
        </w:rPr>
        <w:t>כט</w:t>
      </w:r>
      <w:proofErr w:type="spellEnd"/>
      <w:r w:rsidRPr="00C76275">
        <w:rPr>
          <w:rFonts w:ascii="FrankRuehl" w:hAnsi="FrankRuehl"/>
          <w:sz w:val="24"/>
          <w:szCs w:val="24"/>
          <w:rtl/>
        </w:rPr>
        <w:t>.</w:t>
      </w:r>
    </w:p>
  </w:footnote>
  <w:footnote w:id="633">
    <w:p w14:paraId="4A7252C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מ, יד.</w:t>
      </w:r>
    </w:p>
  </w:footnote>
  <w:footnote w:id="634">
    <w:p w14:paraId="1EDEE22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מ, ה.</w:t>
      </w:r>
    </w:p>
  </w:footnote>
  <w:footnote w:id="635">
    <w:p w14:paraId="6797CD8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יח</w:t>
      </w:r>
      <w:proofErr w:type="spellEnd"/>
      <w:r w:rsidRPr="00C76275">
        <w:rPr>
          <w:rFonts w:ascii="FrankRuehl" w:hAnsi="FrankRuehl"/>
          <w:sz w:val="24"/>
          <w:szCs w:val="24"/>
          <w:rtl/>
        </w:rPr>
        <w:t>.</w:t>
      </w:r>
    </w:p>
  </w:footnote>
  <w:footnote w:id="636">
    <w:p w14:paraId="45B4DDE8"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מ, יד.</w:t>
      </w:r>
    </w:p>
  </w:footnote>
  <w:footnote w:id="637">
    <w:p w14:paraId="46B1DEA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Style w:val="a5"/>
          <w:rFonts w:ascii="FrankRuehl" w:hAnsi="FrankRuehl"/>
          <w:sz w:val="24"/>
          <w:szCs w:val="24"/>
        </w:rPr>
        <w:footnoteRef/>
      </w:r>
      <w:r w:rsidRPr="00C76275">
        <w:rPr>
          <w:rFonts w:ascii="FrankRuehl" w:hAnsi="FrankRuehl"/>
          <w:sz w:val="24"/>
          <w:szCs w:val="24"/>
          <w:rtl/>
        </w:rPr>
        <w:t xml:space="preserve"> ע(7)+ת(4)+1(כולל)=12</w:t>
      </w:r>
    </w:p>
  </w:footnote>
  <w:footnote w:id="638">
    <w:p w14:paraId="30B7908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מ, ה.</w:t>
      </w:r>
    </w:p>
  </w:footnote>
  <w:footnote w:id="639">
    <w:p w14:paraId="0D312992"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פרשה פט אות ג.</w:t>
      </w:r>
    </w:p>
  </w:footnote>
  <w:footnote w:id="640">
    <w:p w14:paraId="3214904B"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"והוצאתני" "והזכרתני".</w:t>
      </w:r>
    </w:p>
  </w:footnote>
  <w:footnote w:id="641">
    <w:p w14:paraId="59F0674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יוסף.</w:t>
      </w:r>
    </w:p>
  </w:footnote>
  <w:footnote w:id="642">
    <w:p w14:paraId="76B8284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מ, ב.</w:t>
      </w:r>
    </w:p>
  </w:footnote>
  <w:footnote w:id="643">
    <w:p w14:paraId="11EDF8D3"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אין פירוש שיזכיר חטא בעלילתו שהרי לא פשע ולזה יצא נקי, אבל החטא הוא שלא גמל חסד ליוסף שהטיב עמו בשיחתו וטוב פתרונו ושכח לדבר בעדו. הקדוש רבינו שלמה </w:t>
      </w:r>
      <w:proofErr w:type="spellStart"/>
      <w:r w:rsidRPr="00C76275">
        <w:rPr>
          <w:rFonts w:ascii="FrankRuehl" w:hAnsi="FrankRuehl"/>
          <w:sz w:val="24"/>
          <w:szCs w:val="24"/>
          <w:rtl/>
        </w:rPr>
        <w:t>אסתרוק</w:t>
      </w:r>
      <w:proofErr w:type="spellEnd"/>
      <w:r w:rsidRPr="00C76275">
        <w:rPr>
          <w:rFonts w:ascii="FrankRuehl" w:hAnsi="FrankRuehl"/>
          <w:sz w:val="24"/>
          <w:szCs w:val="24"/>
          <w:rtl/>
        </w:rPr>
        <w:t xml:space="preserve"> ז"ל (נחל קדומים).</w:t>
      </w:r>
    </w:p>
  </w:footnote>
  <w:footnote w:id="644">
    <w:p w14:paraId="716F5FA3"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משלי </w:t>
      </w:r>
      <w:proofErr w:type="spellStart"/>
      <w:r w:rsidRPr="00C76275">
        <w:rPr>
          <w:rFonts w:ascii="FrankRuehl" w:hAnsi="FrankRuehl"/>
          <w:sz w:val="24"/>
          <w:szCs w:val="24"/>
          <w:rtl/>
        </w:rPr>
        <w:t>כא</w:t>
      </w:r>
      <w:proofErr w:type="spellEnd"/>
      <w:r w:rsidRPr="00C76275">
        <w:rPr>
          <w:rFonts w:ascii="FrankRuehl" w:hAnsi="FrankRuehl"/>
          <w:sz w:val="24"/>
          <w:szCs w:val="24"/>
          <w:rtl/>
        </w:rPr>
        <w:t>, א.</w:t>
      </w:r>
    </w:p>
  </w:footnote>
  <w:footnote w:id="645">
    <w:p w14:paraId="58B4D7C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שהוא עבד לשר הטבחים כדי לשלח להביאו, שלולא זה לא היה יודע מי הוא ואעפ"כ דרשו </w:t>
      </w:r>
      <w:proofErr w:type="spellStart"/>
      <w:r w:rsidRPr="00C76275">
        <w:rPr>
          <w:rFonts w:ascii="FrankRuehl" w:hAnsi="FrankRuehl"/>
          <w:sz w:val="24"/>
          <w:szCs w:val="24"/>
          <w:rtl/>
        </w:rPr>
        <w:t>דמד"נער</w:t>
      </w:r>
      <w:proofErr w:type="spellEnd"/>
      <w:r w:rsidRPr="00C76275">
        <w:rPr>
          <w:rFonts w:ascii="FrankRuehl" w:hAnsi="FrankRuehl"/>
          <w:sz w:val="24"/>
          <w:szCs w:val="24"/>
          <w:rtl/>
        </w:rPr>
        <w:t xml:space="preserve">" ו"עבד" אתו </w:t>
      </w:r>
      <w:proofErr w:type="spellStart"/>
      <w:r w:rsidRPr="00C76275">
        <w:rPr>
          <w:rFonts w:ascii="FrankRuehl" w:hAnsi="FrankRuehl"/>
          <w:sz w:val="24"/>
          <w:szCs w:val="24"/>
          <w:rtl/>
        </w:rPr>
        <w:t>לדרשא</w:t>
      </w:r>
      <w:proofErr w:type="spellEnd"/>
      <w:r w:rsidRPr="00C76275">
        <w:rPr>
          <w:rFonts w:ascii="FrankRuehl" w:hAnsi="FrankRuehl"/>
          <w:sz w:val="24"/>
          <w:szCs w:val="24"/>
          <w:rtl/>
        </w:rPr>
        <w:t xml:space="preserve">, הא (עברי) נמי </w:t>
      </w:r>
      <w:proofErr w:type="spellStart"/>
      <w:r w:rsidRPr="00C76275">
        <w:rPr>
          <w:rFonts w:ascii="FrankRuehl" w:hAnsi="FrankRuehl"/>
          <w:sz w:val="24"/>
          <w:szCs w:val="24"/>
          <w:rtl/>
        </w:rPr>
        <w:t>לדרשא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דומיא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ד"בן</w:t>
      </w:r>
      <w:proofErr w:type="spellEnd"/>
      <w:r w:rsidRPr="00C76275">
        <w:rPr>
          <w:rFonts w:ascii="FrankRuehl" w:hAnsi="FrankRuehl"/>
          <w:sz w:val="24"/>
          <w:szCs w:val="24"/>
          <w:rtl/>
        </w:rPr>
        <w:t xml:space="preserve"> בקר רך וטוב".</w:t>
      </w:r>
    </w:p>
  </w:footnote>
  <w:footnote w:id="646">
    <w:p w14:paraId="2CC6553E"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"נער ועברי" </w:t>
      </w:r>
      <w:proofErr w:type="spellStart"/>
      <w:r w:rsidRPr="00C76275">
        <w:rPr>
          <w:rFonts w:ascii="FrankRuehl" w:hAnsi="FrankRuehl"/>
          <w:sz w:val="24"/>
          <w:szCs w:val="24"/>
          <w:rtl/>
        </w:rPr>
        <w:t>סגיי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דהא</w:t>
      </w:r>
      <w:proofErr w:type="spellEnd"/>
      <w:r w:rsidRPr="00C76275">
        <w:rPr>
          <w:rFonts w:ascii="FrankRuehl" w:hAnsi="FrankRuehl"/>
          <w:sz w:val="24"/>
          <w:szCs w:val="24"/>
          <w:rtl/>
        </w:rPr>
        <w:t xml:space="preserve"> באותו זמן לא היה יוסף בבית שר הטבחים אלא עודנו עצור בבית הסוהר, </w:t>
      </w:r>
      <w:proofErr w:type="spellStart"/>
      <w:r w:rsidRPr="00C76275">
        <w:rPr>
          <w:rFonts w:ascii="FrankRuehl" w:hAnsi="FrankRuehl"/>
          <w:sz w:val="24"/>
          <w:szCs w:val="24"/>
          <w:rtl/>
        </w:rPr>
        <w:t>כדכתיב</w:t>
      </w:r>
      <w:proofErr w:type="spellEnd"/>
      <w:r w:rsidRPr="00C76275">
        <w:rPr>
          <w:rFonts w:ascii="FrankRuehl" w:hAnsi="FrankRuehl"/>
          <w:sz w:val="24"/>
          <w:szCs w:val="24"/>
          <w:rtl/>
        </w:rPr>
        <w:t xml:space="preserve"> "וירצהו מן הבור", ושם לא היה נער עברי אחר שיצטרך ליתן סימן "עבד לשר הטבחים".</w:t>
      </w:r>
    </w:p>
  </w:footnote>
  <w:footnote w:id="647">
    <w:p w14:paraId="4FC0F999"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אבל לא כמנהג יוצאי מבית </w:t>
      </w:r>
      <w:proofErr w:type="spellStart"/>
      <w:r w:rsidRPr="00C76275">
        <w:rPr>
          <w:rFonts w:ascii="FrankRuehl" w:hAnsi="FrankRuehl"/>
          <w:sz w:val="24"/>
          <w:szCs w:val="24"/>
          <w:rtl/>
        </w:rPr>
        <w:t>האסורין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דהא</w:t>
      </w:r>
      <w:proofErr w:type="spellEnd"/>
      <w:r w:rsidRPr="00C76275">
        <w:rPr>
          <w:rFonts w:ascii="FrankRuehl" w:hAnsi="FrankRuehl"/>
          <w:sz w:val="24"/>
          <w:szCs w:val="24"/>
          <w:rtl/>
        </w:rPr>
        <w:t xml:space="preserve"> דבר המלך היה נחוץ, ולא היה להם לתתו להתמהמה כל כך, אבל אם גילח והחליף שמלותיו ואם גילח והחליף שמלותיו משום כבוד מלכות ניחא. ופירש כן על "ויגלח" ולא על "</w:t>
      </w:r>
      <w:proofErr w:type="spellStart"/>
      <w:r w:rsidRPr="00C76275">
        <w:rPr>
          <w:rFonts w:ascii="FrankRuehl" w:hAnsi="FrankRuehl"/>
          <w:sz w:val="24"/>
          <w:szCs w:val="24"/>
          <w:rtl/>
        </w:rPr>
        <w:t>ויחלף</w:t>
      </w:r>
      <w:proofErr w:type="spellEnd"/>
      <w:r w:rsidRPr="00C76275">
        <w:rPr>
          <w:rFonts w:ascii="FrankRuehl" w:hAnsi="FrankRuehl"/>
          <w:sz w:val="24"/>
          <w:szCs w:val="24"/>
          <w:rtl/>
        </w:rPr>
        <w:t xml:space="preserve">", משום </w:t>
      </w:r>
      <w:proofErr w:type="spellStart"/>
      <w:r w:rsidRPr="00C76275">
        <w:rPr>
          <w:rFonts w:ascii="FrankRuehl" w:hAnsi="FrankRuehl"/>
          <w:sz w:val="24"/>
          <w:szCs w:val="24"/>
          <w:rtl/>
        </w:rPr>
        <w:t>דחילוף</w:t>
      </w:r>
      <w:proofErr w:type="spellEnd"/>
      <w:r w:rsidRPr="00C76275">
        <w:rPr>
          <w:rFonts w:ascii="FrankRuehl" w:hAnsi="FrankRuehl"/>
          <w:sz w:val="24"/>
          <w:szCs w:val="24"/>
          <w:rtl/>
        </w:rPr>
        <w:t xml:space="preserve"> בגדים הוא דבר פשוט שהוא משום כבוד המלכות, "כי אין לבוא אל שער המלך בלבוש שק" (אסתר ד, ב), אבל גילוח לא </w:t>
      </w:r>
      <w:proofErr w:type="spellStart"/>
      <w:r w:rsidRPr="00C76275">
        <w:rPr>
          <w:rFonts w:ascii="FrankRuehl" w:hAnsi="FrankRuehl"/>
          <w:sz w:val="24"/>
          <w:szCs w:val="24"/>
          <w:rtl/>
        </w:rPr>
        <w:t>הוה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ידעינן</w:t>
      </w:r>
      <w:proofErr w:type="spellEnd"/>
      <w:r w:rsidRPr="00C76275">
        <w:rPr>
          <w:rFonts w:ascii="FrankRuehl" w:hAnsi="FrankRuehl"/>
          <w:sz w:val="24"/>
          <w:szCs w:val="24"/>
          <w:rtl/>
        </w:rPr>
        <w:t xml:space="preserve"> שיש בזה כבוד המלכות. ועיין בפרשת נשא (במדבר ה, </w:t>
      </w:r>
      <w:proofErr w:type="spellStart"/>
      <w:r w:rsidRPr="00C76275">
        <w:rPr>
          <w:rFonts w:ascii="FrankRuehl" w:hAnsi="FrankRuehl"/>
          <w:sz w:val="24"/>
          <w:szCs w:val="24"/>
          <w:rtl/>
        </w:rPr>
        <w:t>יח</w:t>
      </w:r>
      <w:proofErr w:type="spellEnd"/>
      <w:r w:rsidRPr="00C76275">
        <w:rPr>
          <w:rFonts w:ascii="FrankRuehl" w:hAnsi="FrankRuehl"/>
          <w:sz w:val="24"/>
          <w:szCs w:val="24"/>
          <w:rtl/>
        </w:rPr>
        <w:t>) בפסוק "ופרע את ראש האש" מה שפירש הרב שם.</w:t>
      </w:r>
    </w:p>
  </w:footnote>
  <w:footnote w:id="648">
    <w:p w14:paraId="393446C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ויגלח מפני כבוד המלכות מאי </w:t>
      </w:r>
      <w:proofErr w:type="spellStart"/>
      <w:r w:rsidRPr="00C76275">
        <w:rPr>
          <w:rFonts w:ascii="FrankRuehl" w:hAnsi="FrankRuehl"/>
          <w:sz w:val="24"/>
          <w:szCs w:val="24"/>
          <w:rtl/>
        </w:rPr>
        <w:t>קמ"ל</w:t>
      </w:r>
      <w:proofErr w:type="spellEnd"/>
      <w:r w:rsidRPr="00C76275">
        <w:rPr>
          <w:rFonts w:ascii="FrankRuehl" w:hAnsi="FrankRuehl"/>
          <w:sz w:val="24"/>
          <w:szCs w:val="24"/>
          <w:rtl/>
        </w:rPr>
        <w:t xml:space="preserve"> פשיטא </w:t>
      </w:r>
      <w:proofErr w:type="spellStart"/>
      <w:r w:rsidRPr="00C76275">
        <w:rPr>
          <w:rFonts w:ascii="FrankRuehl" w:hAnsi="FrankRuehl"/>
          <w:sz w:val="24"/>
          <w:szCs w:val="24"/>
          <w:rtl/>
        </w:rPr>
        <w:t>דמפני</w:t>
      </w:r>
      <w:proofErr w:type="spellEnd"/>
      <w:r w:rsidRPr="00C76275">
        <w:rPr>
          <w:rFonts w:ascii="FrankRuehl" w:hAnsi="FrankRuehl"/>
          <w:sz w:val="24"/>
          <w:szCs w:val="24"/>
          <w:rtl/>
        </w:rPr>
        <w:t xml:space="preserve"> כבו' המלכות עשה זה. </w:t>
      </w:r>
      <w:proofErr w:type="spellStart"/>
      <w:r w:rsidRPr="00C76275">
        <w:rPr>
          <w:rFonts w:ascii="FrankRuehl" w:hAnsi="FrankRuehl"/>
          <w:sz w:val="24"/>
          <w:szCs w:val="24"/>
          <w:rtl/>
        </w:rPr>
        <w:t>ועו</w:t>
      </w:r>
      <w:proofErr w:type="spellEnd"/>
      <w:r w:rsidRPr="00C76275">
        <w:rPr>
          <w:rFonts w:ascii="FrankRuehl" w:hAnsi="FrankRuehl"/>
          <w:sz w:val="24"/>
          <w:szCs w:val="24"/>
          <w:rtl/>
        </w:rPr>
        <w:t xml:space="preserve">' קשה למה לא תפש רש"י כל הפסוק ויגלח </w:t>
      </w:r>
      <w:proofErr w:type="spellStart"/>
      <w:r w:rsidRPr="00C76275">
        <w:rPr>
          <w:rFonts w:ascii="FrankRuehl" w:hAnsi="FrankRuehl"/>
          <w:sz w:val="24"/>
          <w:szCs w:val="24"/>
          <w:rtl/>
        </w:rPr>
        <w:t>ויחלף</w:t>
      </w:r>
      <w:proofErr w:type="spellEnd"/>
      <w:r w:rsidRPr="00C76275">
        <w:rPr>
          <w:rFonts w:ascii="FrankRuehl" w:hAnsi="FrankRuehl"/>
          <w:sz w:val="24"/>
          <w:szCs w:val="24"/>
          <w:rtl/>
        </w:rPr>
        <w:t xml:space="preserve"> שמלותיו שהרי גם את </w:t>
      </w:r>
      <w:proofErr w:type="spellStart"/>
      <w:r w:rsidRPr="00C76275">
        <w:rPr>
          <w:rFonts w:ascii="FrankRuehl" w:hAnsi="FrankRuehl"/>
          <w:sz w:val="24"/>
          <w:szCs w:val="24"/>
          <w:rtl/>
        </w:rPr>
        <w:t>הכל</w:t>
      </w:r>
      <w:proofErr w:type="spellEnd"/>
      <w:r w:rsidRPr="00C76275">
        <w:rPr>
          <w:rFonts w:ascii="FrankRuehl" w:hAnsi="FrankRuehl"/>
          <w:sz w:val="24"/>
          <w:szCs w:val="24"/>
          <w:rtl/>
        </w:rPr>
        <w:t xml:space="preserve"> עשה מפני כבו' המלכות. </w:t>
      </w:r>
      <w:proofErr w:type="spellStart"/>
      <w:r w:rsidRPr="00C76275">
        <w:rPr>
          <w:rFonts w:ascii="FrankRuehl" w:hAnsi="FrankRuehl"/>
          <w:sz w:val="24"/>
          <w:szCs w:val="24"/>
          <w:rtl/>
        </w:rPr>
        <w:t>י"ל</w:t>
      </w:r>
      <w:proofErr w:type="spellEnd"/>
      <w:r w:rsidRPr="00C76275">
        <w:rPr>
          <w:rFonts w:ascii="FrankRuehl" w:hAnsi="FrankRuehl"/>
          <w:sz w:val="24"/>
          <w:szCs w:val="24"/>
          <w:rtl/>
        </w:rPr>
        <w:t xml:space="preserve"> משום </w:t>
      </w:r>
      <w:proofErr w:type="spellStart"/>
      <w:r w:rsidRPr="00C76275">
        <w:rPr>
          <w:rFonts w:ascii="FrankRuehl" w:hAnsi="FrankRuehl"/>
          <w:sz w:val="24"/>
          <w:szCs w:val="24"/>
          <w:rtl/>
        </w:rPr>
        <w:t>דקשה</w:t>
      </w:r>
      <w:proofErr w:type="spellEnd"/>
      <w:r w:rsidRPr="00C76275">
        <w:rPr>
          <w:rFonts w:ascii="FrankRuehl" w:hAnsi="FrankRuehl"/>
          <w:sz w:val="24"/>
          <w:szCs w:val="24"/>
          <w:rtl/>
        </w:rPr>
        <w:t xml:space="preserve"> לו ויגלח דאין גלוח אלא בתער ומשמע מכאן שגלח גם את זקנו בתער ואיך עשה הדבר האסור הזה להשחית פאת זקן לכך </w:t>
      </w:r>
      <w:proofErr w:type="spellStart"/>
      <w:r w:rsidRPr="00C76275">
        <w:rPr>
          <w:rFonts w:ascii="FrankRuehl" w:hAnsi="FrankRuehl"/>
          <w:sz w:val="24"/>
          <w:szCs w:val="24"/>
          <w:rtl/>
        </w:rPr>
        <w:t>פירש"י</w:t>
      </w:r>
      <w:proofErr w:type="spellEnd"/>
      <w:r w:rsidRPr="00C76275">
        <w:rPr>
          <w:rFonts w:ascii="FrankRuehl" w:hAnsi="FrankRuehl"/>
          <w:sz w:val="24"/>
          <w:szCs w:val="24"/>
          <w:rtl/>
        </w:rPr>
        <w:t xml:space="preserve"> ויגלח מפני כבוד המלכות שמפני כבוד המלכות מותר </w:t>
      </w:r>
      <w:proofErr w:type="spellStart"/>
      <w:r w:rsidRPr="00C76275">
        <w:rPr>
          <w:rFonts w:ascii="FrankRuehl" w:hAnsi="FrankRuehl"/>
          <w:sz w:val="24"/>
          <w:szCs w:val="24"/>
          <w:rtl/>
        </w:rPr>
        <w:t>וכדאמרינן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אבטולס</w:t>
      </w:r>
      <w:proofErr w:type="spellEnd"/>
      <w:r w:rsidRPr="00C76275">
        <w:rPr>
          <w:rFonts w:ascii="FrankRuehl" w:hAnsi="FrankRuehl"/>
          <w:sz w:val="24"/>
          <w:szCs w:val="24"/>
          <w:rtl/>
        </w:rPr>
        <w:t xml:space="preserve"> בר ראובן התירו לו לספר בתער מפני כבוד המלכות וזה כי כשאין </w:t>
      </w:r>
      <w:proofErr w:type="spellStart"/>
      <w:r w:rsidRPr="00C76275">
        <w:rPr>
          <w:rFonts w:ascii="FrankRuehl" w:hAnsi="FrankRuehl"/>
          <w:sz w:val="24"/>
          <w:szCs w:val="24"/>
          <w:rtl/>
        </w:rPr>
        <w:t>הניקף</w:t>
      </w:r>
      <w:proofErr w:type="spellEnd"/>
      <w:r w:rsidRPr="00C76275">
        <w:rPr>
          <w:rFonts w:ascii="FrankRuehl" w:hAnsi="FrankRuehl"/>
          <w:sz w:val="24"/>
          <w:szCs w:val="24"/>
          <w:rtl/>
        </w:rPr>
        <w:t xml:space="preserve"> מסייע למקיף ואינו עושה מעשה </w:t>
      </w:r>
      <w:proofErr w:type="spellStart"/>
      <w:r w:rsidRPr="00C76275">
        <w:rPr>
          <w:rFonts w:ascii="FrankRuehl" w:hAnsi="FrankRuehl"/>
          <w:sz w:val="24"/>
          <w:szCs w:val="24"/>
          <w:rtl/>
        </w:rPr>
        <w:t>בידים</w:t>
      </w:r>
      <w:proofErr w:type="spellEnd"/>
      <w:r w:rsidRPr="00C76275">
        <w:rPr>
          <w:rFonts w:ascii="FrankRuehl" w:hAnsi="FrankRuehl"/>
          <w:sz w:val="24"/>
          <w:szCs w:val="24"/>
          <w:rtl/>
        </w:rPr>
        <w:t xml:space="preserve"> אין שם אלא </w:t>
      </w:r>
      <w:proofErr w:type="spellStart"/>
      <w:r w:rsidRPr="00C76275">
        <w:rPr>
          <w:rFonts w:ascii="FrankRuehl" w:hAnsi="FrankRuehl"/>
          <w:sz w:val="24"/>
          <w:szCs w:val="24"/>
          <w:rtl/>
        </w:rPr>
        <w:t>איסורא</w:t>
      </w:r>
      <w:proofErr w:type="spellEnd"/>
      <w:r w:rsidRPr="00C76275">
        <w:rPr>
          <w:rFonts w:ascii="FrankRuehl" w:hAnsi="FrankRuehl"/>
          <w:sz w:val="24"/>
          <w:szCs w:val="24"/>
          <w:rtl/>
        </w:rPr>
        <w:t xml:space="preserve"> דרבנן ומפני כבו' מלכות התירו לו ולכך תפש רש"י ויגלח מפני כבוד המלכות (עמר </w:t>
      </w:r>
      <w:proofErr w:type="spellStart"/>
      <w:r w:rsidRPr="00C76275">
        <w:rPr>
          <w:rFonts w:ascii="FrankRuehl" w:hAnsi="FrankRuehl"/>
          <w:sz w:val="24"/>
          <w:szCs w:val="24"/>
          <w:rtl/>
        </w:rPr>
        <w:t>נקא</w:t>
      </w:r>
      <w:proofErr w:type="spellEnd"/>
      <w:r w:rsidRPr="00C76275">
        <w:rPr>
          <w:rFonts w:ascii="FrankRuehl" w:hAnsi="FrankRuehl"/>
          <w:sz w:val="24"/>
          <w:szCs w:val="24"/>
          <w:rtl/>
        </w:rPr>
        <w:t>).</w:t>
      </w:r>
    </w:p>
  </w:footnote>
  <w:footnote w:id="649">
    <w:p w14:paraId="258B7B1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מב</w:t>
      </w:r>
      <w:proofErr w:type="spellEnd"/>
      <w:r w:rsidRPr="00C76275">
        <w:rPr>
          <w:rFonts w:ascii="FrankRuehl" w:hAnsi="FrankRuehl"/>
          <w:sz w:val="24"/>
          <w:szCs w:val="24"/>
          <w:rtl/>
        </w:rPr>
        <w:t>, ח.</w:t>
      </w:r>
    </w:p>
  </w:footnote>
  <w:footnote w:id="650">
    <w:p w14:paraId="72FCCE94"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יעויין</w:t>
      </w:r>
      <w:proofErr w:type="spellEnd"/>
      <w:r w:rsidRPr="00C76275">
        <w:rPr>
          <w:rFonts w:ascii="FrankRuehl" w:hAnsi="FrankRuehl"/>
          <w:sz w:val="24"/>
          <w:szCs w:val="24"/>
          <w:rtl/>
        </w:rPr>
        <w:t xml:space="preserve"> בבראשית </w:t>
      </w:r>
      <w:proofErr w:type="spellStart"/>
      <w:r w:rsidRPr="00C76275">
        <w:rPr>
          <w:rFonts w:ascii="FrankRuehl" w:hAnsi="FrankRuehl"/>
          <w:sz w:val="24"/>
          <w:szCs w:val="24"/>
          <w:rtl/>
        </w:rPr>
        <w:t>מא</w:t>
      </w:r>
      <w:proofErr w:type="spellEnd"/>
      <w:r w:rsidRPr="00C76275">
        <w:rPr>
          <w:rFonts w:ascii="FrankRuehl" w:hAnsi="FrankRuehl"/>
          <w:sz w:val="24"/>
          <w:szCs w:val="24"/>
          <w:rtl/>
        </w:rPr>
        <w:t xml:space="preserve">, יד – אות א'. </w:t>
      </w:r>
    </w:p>
  </w:footnote>
  <w:footnote w:id="651">
    <w:p w14:paraId="678E05B0"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משלי </w:t>
      </w:r>
      <w:proofErr w:type="spellStart"/>
      <w:r w:rsidRPr="00C76275">
        <w:rPr>
          <w:rFonts w:ascii="FrankRuehl" w:hAnsi="FrankRuehl"/>
          <w:sz w:val="24"/>
          <w:szCs w:val="24"/>
          <w:rtl/>
        </w:rPr>
        <w:t>כא</w:t>
      </w:r>
      <w:proofErr w:type="spellEnd"/>
      <w:r w:rsidRPr="00C76275">
        <w:rPr>
          <w:rFonts w:ascii="FrankRuehl" w:hAnsi="FrankRuehl"/>
          <w:sz w:val="24"/>
          <w:szCs w:val="24"/>
          <w:rtl/>
        </w:rPr>
        <w:t>, א.</w:t>
      </w:r>
    </w:p>
  </w:footnote>
  <w:footnote w:id="652">
    <w:p w14:paraId="4E7D2FF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זכריה ג, ד.</w:t>
      </w:r>
    </w:p>
  </w:footnote>
  <w:footnote w:id="653">
    <w:p w14:paraId="33A505D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ישעיהו ו, ז.</w:t>
      </w:r>
    </w:p>
  </w:footnote>
  <w:footnote w:id="654">
    <w:p w14:paraId="5CDD17E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פד, </w:t>
      </w:r>
      <w:proofErr w:type="spellStart"/>
      <w:r w:rsidRPr="00C76275">
        <w:rPr>
          <w:rFonts w:ascii="FrankRuehl" w:hAnsi="FrankRuehl"/>
          <w:sz w:val="24"/>
          <w:szCs w:val="24"/>
          <w:rtl/>
        </w:rPr>
        <w:t>יב</w:t>
      </w:r>
      <w:proofErr w:type="spellEnd"/>
      <w:r w:rsidRPr="00C76275">
        <w:rPr>
          <w:rFonts w:ascii="FrankRuehl" w:hAnsi="FrankRuehl"/>
          <w:sz w:val="24"/>
          <w:szCs w:val="24"/>
          <w:rtl/>
        </w:rPr>
        <w:t>.</w:t>
      </w:r>
    </w:p>
  </w:footnote>
  <w:footnote w:id="655">
    <w:p w14:paraId="28EA4E10"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לט, </w:t>
      </w:r>
      <w:proofErr w:type="spellStart"/>
      <w:r w:rsidRPr="00C76275">
        <w:rPr>
          <w:rFonts w:ascii="FrankRuehl" w:hAnsi="FrankRuehl"/>
          <w:sz w:val="24"/>
          <w:szCs w:val="24"/>
          <w:rtl/>
        </w:rPr>
        <w:t>יב</w:t>
      </w:r>
      <w:proofErr w:type="spellEnd"/>
      <w:r w:rsidRPr="00C76275">
        <w:rPr>
          <w:rFonts w:ascii="FrankRuehl" w:hAnsi="FrankRuehl"/>
          <w:sz w:val="24"/>
          <w:szCs w:val="24"/>
          <w:rtl/>
        </w:rPr>
        <w:t>.</w:t>
      </w:r>
    </w:p>
  </w:footnote>
  <w:footnote w:id="656">
    <w:p w14:paraId="3FC1732F"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במדבר </w:t>
      </w:r>
      <w:proofErr w:type="spellStart"/>
      <w:r w:rsidRPr="00C76275">
        <w:rPr>
          <w:rFonts w:ascii="FrankRuehl" w:hAnsi="FrankRuehl"/>
          <w:sz w:val="24"/>
          <w:szCs w:val="24"/>
          <w:rtl/>
        </w:rPr>
        <w:t>יב</w:t>
      </w:r>
      <w:proofErr w:type="spellEnd"/>
      <w:r w:rsidRPr="00C76275">
        <w:rPr>
          <w:rFonts w:ascii="FrankRuehl" w:hAnsi="FrankRuehl"/>
          <w:sz w:val="24"/>
          <w:szCs w:val="24"/>
          <w:rtl/>
        </w:rPr>
        <w:t>, ו.</w:t>
      </w:r>
    </w:p>
  </w:footnote>
  <w:footnote w:id="657">
    <w:p w14:paraId="7B6CB4D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כִּי הַתְּרָפִים דִּבְּרוּ אָוֶן וְהַקּוֹסְמִים חָזוּ שֶׁקֶר </w:t>
      </w:r>
      <w:proofErr w:type="spellStart"/>
      <w:r w:rsidRPr="00C76275">
        <w:rPr>
          <w:rFonts w:ascii="FrankRuehl" w:hAnsi="FrankRuehl"/>
          <w:b/>
          <w:sz w:val="24"/>
          <w:szCs w:val="24"/>
          <w:rtl/>
        </w:rPr>
        <w:t>וַחֲלֹמוֹת</w:t>
      </w:r>
      <w:proofErr w:type="spellEnd"/>
      <w:r w:rsidRPr="00C76275">
        <w:rPr>
          <w:rFonts w:ascii="FrankRuehl" w:hAnsi="FrankRuehl"/>
          <w:b/>
          <w:sz w:val="24"/>
          <w:szCs w:val="24"/>
          <w:rtl/>
        </w:rPr>
        <w:t xml:space="preserve"> </w:t>
      </w:r>
      <w:proofErr w:type="spellStart"/>
      <w:r w:rsidRPr="00C76275">
        <w:rPr>
          <w:rFonts w:ascii="FrankRuehl" w:hAnsi="FrankRuehl"/>
          <w:b/>
          <w:sz w:val="24"/>
          <w:szCs w:val="24"/>
          <w:rtl/>
        </w:rPr>
        <w:t>הַשָּׁוא</w:t>
      </w:r>
      <w:proofErr w:type="spellEnd"/>
      <w:r w:rsidRPr="00C76275">
        <w:rPr>
          <w:rFonts w:ascii="FrankRuehl" w:hAnsi="FrankRuehl"/>
          <w:b/>
          <w:sz w:val="24"/>
          <w:szCs w:val="24"/>
          <w:rtl/>
        </w:rPr>
        <w:t xml:space="preserve"> יְדַבֵּרוּ</w:t>
      </w:r>
      <w:r w:rsidRPr="00C76275">
        <w:rPr>
          <w:rFonts w:ascii="FrankRuehl" w:hAnsi="FrankRuehl"/>
          <w:sz w:val="24"/>
          <w:szCs w:val="24"/>
          <w:rtl/>
        </w:rPr>
        <w:t xml:space="preserve"> הֶבֶל יְנַחֵמוּן עַל כֵּן נָסְעוּ כְמוֹ צֹאן יַעֲנוּ כִּי אֵין רֹעֶה (זכריה י, ב).</w:t>
      </w:r>
    </w:p>
  </w:footnote>
  <w:footnote w:id="658">
    <w:p w14:paraId="1462124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ע"פ תענית ב ע"א.</w:t>
      </w:r>
    </w:p>
  </w:footnote>
  <w:footnote w:id="659">
    <w:p w14:paraId="116482AB"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פסוק </w:t>
      </w:r>
      <w:proofErr w:type="spellStart"/>
      <w:r w:rsidRPr="00C76275">
        <w:rPr>
          <w:rFonts w:ascii="FrankRuehl" w:hAnsi="FrankRuehl"/>
          <w:sz w:val="24"/>
          <w:szCs w:val="24"/>
          <w:rtl/>
        </w:rPr>
        <w:t>יב</w:t>
      </w:r>
      <w:proofErr w:type="spellEnd"/>
      <w:r w:rsidRPr="00C76275">
        <w:rPr>
          <w:rFonts w:ascii="FrankRuehl" w:hAnsi="FrankRuehl"/>
          <w:sz w:val="24"/>
          <w:szCs w:val="24"/>
          <w:rtl/>
        </w:rPr>
        <w:t>.</w:t>
      </w:r>
    </w:p>
  </w:footnote>
  <w:footnote w:id="660">
    <w:p w14:paraId="57F58F2B"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פסוק </w:t>
      </w:r>
      <w:proofErr w:type="spellStart"/>
      <w:r w:rsidRPr="00C76275">
        <w:rPr>
          <w:rFonts w:ascii="FrankRuehl" w:hAnsi="FrankRuehl"/>
          <w:sz w:val="24"/>
          <w:szCs w:val="24"/>
          <w:rtl/>
        </w:rPr>
        <w:t>כח</w:t>
      </w:r>
      <w:proofErr w:type="spellEnd"/>
      <w:r w:rsidRPr="00C76275">
        <w:rPr>
          <w:rFonts w:ascii="FrankRuehl" w:hAnsi="FrankRuehl"/>
          <w:sz w:val="24"/>
          <w:szCs w:val="24"/>
          <w:rtl/>
        </w:rPr>
        <w:t>.</w:t>
      </w:r>
    </w:p>
  </w:footnote>
  <w:footnote w:id="661">
    <w:p w14:paraId="0282558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פסוק </w:t>
      </w:r>
      <w:proofErr w:type="spellStart"/>
      <w:r w:rsidRPr="00C76275">
        <w:rPr>
          <w:rFonts w:ascii="FrankRuehl" w:hAnsi="FrankRuehl"/>
          <w:sz w:val="24"/>
          <w:szCs w:val="24"/>
          <w:rtl/>
        </w:rPr>
        <w:t>יב</w:t>
      </w:r>
      <w:proofErr w:type="spellEnd"/>
      <w:r w:rsidRPr="00C76275">
        <w:rPr>
          <w:rFonts w:ascii="FrankRuehl" w:hAnsi="FrankRuehl"/>
          <w:sz w:val="24"/>
          <w:szCs w:val="24"/>
          <w:rtl/>
        </w:rPr>
        <w:t>.</w:t>
      </w:r>
    </w:p>
  </w:footnote>
  <w:footnote w:id="662">
    <w:p w14:paraId="5D185EB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ג, </w:t>
      </w:r>
      <w:proofErr w:type="spellStart"/>
      <w:r w:rsidRPr="00C76275">
        <w:rPr>
          <w:rFonts w:ascii="FrankRuehl" w:hAnsi="FrankRuehl"/>
          <w:sz w:val="24"/>
          <w:szCs w:val="24"/>
          <w:rtl/>
        </w:rPr>
        <w:t>יג</w:t>
      </w:r>
      <w:proofErr w:type="spellEnd"/>
      <w:r w:rsidRPr="00C76275">
        <w:rPr>
          <w:rFonts w:ascii="FrankRuehl" w:hAnsi="FrankRuehl"/>
          <w:sz w:val="24"/>
          <w:szCs w:val="24"/>
          <w:rtl/>
        </w:rPr>
        <w:t>.</w:t>
      </w:r>
    </w:p>
  </w:footnote>
  <w:footnote w:id="663">
    <w:p w14:paraId="0AF61BD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יח</w:t>
      </w:r>
      <w:proofErr w:type="spellEnd"/>
      <w:r w:rsidRPr="00C76275">
        <w:rPr>
          <w:rFonts w:ascii="FrankRuehl" w:hAnsi="FrankRuehl"/>
          <w:sz w:val="24"/>
          <w:szCs w:val="24"/>
          <w:rtl/>
        </w:rPr>
        <w:t>.</w:t>
      </w:r>
    </w:p>
  </w:footnote>
  <w:footnote w:id="664">
    <w:p w14:paraId="1E97395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אסורים.</w:t>
      </w:r>
    </w:p>
  </w:footnote>
  <w:footnote w:id="665">
    <w:p w14:paraId="2A805CF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ק (100)+ נ (50)+ א (1)+ה (5)=156= י (10) + ו (6) +ס (60)+ף (80).</w:t>
      </w:r>
    </w:p>
  </w:footnote>
  <w:footnote w:id="666">
    <w:p w14:paraId="197BEBD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כְּתַרְגּוּמוֹ "דֵּין אַבָּא </w:t>
      </w:r>
      <w:proofErr w:type="spellStart"/>
      <w:r w:rsidRPr="00C76275">
        <w:rPr>
          <w:rFonts w:ascii="FrankRuehl" w:hAnsi="FrankRuehl"/>
          <w:sz w:val="24"/>
          <w:szCs w:val="24"/>
          <w:rtl/>
        </w:rPr>
        <w:t>לְמַלְכָּא</w:t>
      </w:r>
      <w:proofErr w:type="spellEnd"/>
      <w:r w:rsidRPr="00C76275">
        <w:rPr>
          <w:rFonts w:ascii="FrankRuehl" w:hAnsi="FrankRuehl"/>
          <w:sz w:val="24"/>
          <w:szCs w:val="24"/>
          <w:rtl/>
        </w:rPr>
        <w:t xml:space="preserve">", רֵךְ בִּלְשׁוֹן אֲרַמִּי (נ"א רוֹמִי) מֶלֶךְ; </w:t>
      </w:r>
      <w:proofErr w:type="spellStart"/>
      <w:r w:rsidRPr="00C76275">
        <w:rPr>
          <w:rFonts w:ascii="FrankRuehl" w:hAnsi="FrankRuehl"/>
          <w:sz w:val="24"/>
          <w:szCs w:val="24"/>
          <w:rtl/>
        </w:rPr>
        <w:t>בְּהַשֻּׁתָּפִין</w:t>
      </w:r>
      <w:proofErr w:type="spellEnd"/>
      <w:r w:rsidRPr="00C76275">
        <w:rPr>
          <w:rFonts w:ascii="FrankRuehl" w:hAnsi="FrankRuehl"/>
          <w:sz w:val="24"/>
          <w:szCs w:val="24"/>
          <w:rtl/>
        </w:rPr>
        <w:t xml:space="preserve"> לָא </w:t>
      </w:r>
      <w:proofErr w:type="spellStart"/>
      <w:r w:rsidRPr="00C76275">
        <w:rPr>
          <w:rFonts w:ascii="FrankRuehl" w:hAnsi="FrankRuehl"/>
          <w:sz w:val="24"/>
          <w:szCs w:val="24"/>
          <w:rtl/>
        </w:rPr>
        <w:t>רֵיכָא</w:t>
      </w:r>
      <w:proofErr w:type="spellEnd"/>
      <w:r w:rsidRPr="00C76275">
        <w:rPr>
          <w:rFonts w:ascii="FrankRuehl" w:hAnsi="FrankRuehl"/>
          <w:sz w:val="24"/>
          <w:szCs w:val="24"/>
          <w:rtl/>
        </w:rPr>
        <w:t xml:space="preserve"> וְלֹא בַּר </w:t>
      </w:r>
      <w:proofErr w:type="spellStart"/>
      <w:r w:rsidRPr="00C76275">
        <w:rPr>
          <w:rFonts w:ascii="FrankRuehl" w:hAnsi="FrankRuehl"/>
          <w:sz w:val="24"/>
          <w:szCs w:val="24"/>
          <w:rtl/>
        </w:rPr>
        <w:t>רֵיכָא</w:t>
      </w:r>
      <w:proofErr w:type="spellEnd"/>
      <w:r w:rsidRPr="00C76275">
        <w:rPr>
          <w:rFonts w:ascii="FrankRuehl" w:hAnsi="FrankRuehl"/>
          <w:sz w:val="24"/>
          <w:szCs w:val="24"/>
          <w:rtl/>
        </w:rPr>
        <w:t xml:space="preserve">, וּבְדִבְרֵי אַגָּדָה דָּרַשׁ רַבִּי יְהוּדָה אַבְרֵךְ זֶה יוֹסֵף שֶׁהוּא אָב בְּחָכְמָה וְרַךְ בַּשָּׁנִים, אָמַר לוֹ רַ' יוֹסֵי בֶּן </w:t>
      </w:r>
      <w:proofErr w:type="spellStart"/>
      <w:r w:rsidRPr="00C76275">
        <w:rPr>
          <w:rFonts w:ascii="FrankRuehl" w:hAnsi="FrankRuehl"/>
          <w:sz w:val="24"/>
          <w:szCs w:val="24"/>
          <w:rtl/>
        </w:rPr>
        <w:t>דֻּרְמַסְקִית</w:t>
      </w:r>
      <w:proofErr w:type="spellEnd"/>
      <w:r w:rsidRPr="00C76275">
        <w:rPr>
          <w:rFonts w:ascii="FrankRuehl" w:hAnsi="FrankRuehl"/>
          <w:sz w:val="24"/>
          <w:szCs w:val="24"/>
          <w:rtl/>
        </w:rPr>
        <w:t xml:space="preserve"> עַד מָתַי אַתָּה מְעַוֵּת עָלֵינוּ אֶת הַכְּתוּבִים? אֵין אַבְרֵךְ אֶלָּא לְשׁוֹן בִּרְכַּיִם, </w:t>
      </w:r>
      <w:proofErr w:type="spellStart"/>
      <w:r w:rsidRPr="00C76275">
        <w:rPr>
          <w:rFonts w:ascii="FrankRuehl" w:hAnsi="FrankRuehl"/>
          <w:sz w:val="24"/>
          <w:szCs w:val="24"/>
          <w:rtl/>
        </w:rPr>
        <w:t>שֶׁהַכֹּל</w:t>
      </w:r>
      <w:proofErr w:type="spellEnd"/>
      <w:r w:rsidRPr="00C76275">
        <w:rPr>
          <w:rFonts w:ascii="FrankRuehl" w:hAnsi="FrankRuehl"/>
          <w:sz w:val="24"/>
          <w:szCs w:val="24"/>
          <w:rtl/>
        </w:rPr>
        <w:t xml:space="preserve"> הָיוּ </w:t>
      </w:r>
      <w:proofErr w:type="spellStart"/>
      <w:r w:rsidRPr="00C76275">
        <w:rPr>
          <w:rFonts w:ascii="FrankRuehl" w:hAnsi="FrankRuehl"/>
          <w:sz w:val="24"/>
          <w:szCs w:val="24"/>
          <w:rtl/>
        </w:rPr>
        <w:t>נִכְנָסִין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וְיוֹצְאִין</w:t>
      </w:r>
      <w:proofErr w:type="spellEnd"/>
      <w:r w:rsidRPr="00C76275">
        <w:rPr>
          <w:rFonts w:ascii="FrankRuehl" w:hAnsi="FrankRuehl"/>
          <w:sz w:val="24"/>
          <w:szCs w:val="24"/>
          <w:rtl/>
        </w:rPr>
        <w:t xml:space="preserve"> תַּחַת יָדוֹ, </w:t>
      </w:r>
      <w:proofErr w:type="spellStart"/>
      <w:r w:rsidRPr="00C76275">
        <w:rPr>
          <w:rFonts w:ascii="FrankRuehl" w:hAnsi="FrankRuehl"/>
          <w:sz w:val="24"/>
          <w:szCs w:val="24"/>
          <w:rtl/>
        </w:rPr>
        <w:t>כָּעִנְיָן</w:t>
      </w:r>
      <w:proofErr w:type="spellEnd"/>
      <w:r w:rsidRPr="00C76275">
        <w:rPr>
          <w:rFonts w:ascii="FrankRuehl" w:hAnsi="FrankRuehl"/>
          <w:sz w:val="24"/>
          <w:szCs w:val="24"/>
          <w:rtl/>
        </w:rPr>
        <w:t xml:space="preserve"> שֶׁנֶּאֱמַר, וְנָתוֹן אוֹתוֹ וְגוֹ' (רש"י).</w:t>
      </w:r>
    </w:p>
  </w:footnote>
  <w:footnote w:id="667">
    <w:p w14:paraId="42145F9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מה, ח.</w:t>
      </w:r>
    </w:p>
  </w:footnote>
  <w:footnote w:id="668">
    <w:p w14:paraId="22A409A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פוטיפרע</w:t>
      </w:r>
      <w:proofErr w:type="spellEnd"/>
      <w:r w:rsidRPr="00C76275">
        <w:rPr>
          <w:rFonts w:ascii="FrankRuehl" w:hAnsi="FrankRuehl"/>
          <w:sz w:val="24"/>
          <w:szCs w:val="24"/>
          <w:rtl/>
        </w:rPr>
        <w:t xml:space="preserve"> הוא </w:t>
      </w:r>
      <w:proofErr w:type="spellStart"/>
      <w:r w:rsidRPr="00C76275">
        <w:rPr>
          <w:rFonts w:ascii="FrankRuehl" w:hAnsi="FrankRuehl"/>
          <w:sz w:val="24"/>
          <w:szCs w:val="24"/>
          <w:rtl/>
        </w:rPr>
        <w:t>פוטיפר</w:t>
      </w:r>
      <w:proofErr w:type="spellEnd"/>
      <w:r w:rsidRPr="00C76275">
        <w:rPr>
          <w:rFonts w:ascii="FrankRuehl" w:hAnsi="FrankRuehl"/>
          <w:sz w:val="24"/>
          <w:szCs w:val="24"/>
          <w:rtl/>
        </w:rPr>
        <w:t xml:space="preserve"> ונקרא </w:t>
      </w:r>
      <w:proofErr w:type="spellStart"/>
      <w:r w:rsidRPr="00C76275">
        <w:rPr>
          <w:rFonts w:ascii="FrankRuehl" w:hAnsi="FrankRuehl"/>
          <w:sz w:val="24"/>
          <w:szCs w:val="24"/>
          <w:rtl/>
        </w:rPr>
        <w:t>פוטיפרע</w:t>
      </w:r>
      <w:proofErr w:type="spellEnd"/>
      <w:r w:rsidRPr="00C76275">
        <w:rPr>
          <w:rFonts w:ascii="FrankRuehl" w:hAnsi="FrankRuehl"/>
          <w:sz w:val="24"/>
          <w:szCs w:val="24"/>
          <w:rtl/>
        </w:rPr>
        <w:t xml:space="preserve"> לפי שנסתרס מאליו קשה מנא לו </w:t>
      </w:r>
      <w:proofErr w:type="spellStart"/>
      <w:r w:rsidRPr="00C76275">
        <w:rPr>
          <w:rFonts w:ascii="FrankRuehl" w:hAnsi="FrankRuehl"/>
          <w:sz w:val="24"/>
          <w:szCs w:val="24"/>
          <w:rtl/>
        </w:rPr>
        <w:t>י"ל</w:t>
      </w:r>
      <w:proofErr w:type="spellEnd"/>
      <w:r w:rsidRPr="00C76275">
        <w:rPr>
          <w:rFonts w:ascii="FrankRuehl" w:hAnsi="FrankRuehl"/>
          <w:sz w:val="24"/>
          <w:szCs w:val="24"/>
          <w:rtl/>
        </w:rPr>
        <w:t xml:space="preserve"> שדורש </w:t>
      </w:r>
      <w:proofErr w:type="spellStart"/>
      <w:r w:rsidRPr="00C76275">
        <w:rPr>
          <w:rFonts w:ascii="FrankRuehl" w:hAnsi="FrankRuehl"/>
          <w:sz w:val="24"/>
          <w:szCs w:val="24"/>
          <w:rtl/>
        </w:rPr>
        <w:t>פוטיפרע</w:t>
      </w:r>
      <w:proofErr w:type="spellEnd"/>
      <w:r w:rsidRPr="00C76275">
        <w:rPr>
          <w:rFonts w:ascii="FrankRuehl" w:hAnsi="FrankRuehl"/>
          <w:sz w:val="24"/>
          <w:szCs w:val="24"/>
          <w:rtl/>
        </w:rPr>
        <w:t xml:space="preserve"> כאילו נכתב ב' מלות פוט פרע </w:t>
      </w:r>
      <w:proofErr w:type="spellStart"/>
      <w:r w:rsidRPr="00C76275">
        <w:rPr>
          <w:rFonts w:ascii="FrankRuehl" w:hAnsi="FrankRuehl"/>
          <w:sz w:val="24"/>
          <w:szCs w:val="24"/>
          <w:rtl/>
        </w:rPr>
        <w:t>כלומ</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פוטיפר</w:t>
      </w:r>
      <w:proofErr w:type="spellEnd"/>
      <w:r w:rsidRPr="00C76275">
        <w:rPr>
          <w:rFonts w:ascii="FrankRuehl" w:hAnsi="FrankRuehl"/>
          <w:sz w:val="24"/>
          <w:szCs w:val="24"/>
          <w:rtl/>
        </w:rPr>
        <w:t xml:space="preserve"> פרוע מלשון פריעה וקרועה והיינו שהיה סריס וקשה על זה שהרי </w:t>
      </w:r>
      <w:proofErr w:type="spellStart"/>
      <w:r w:rsidRPr="00C76275">
        <w:rPr>
          <w:rFonts w:ascii="FrankRuehl" w:hAnsi="FrankRuehl"/>
          <w:sz w:val="24"/>
          <w:szCs w:val="24"/>
          <w:rtl/>
        </w:rPr>
        <w:t>אמ</w:t>
      </w:r>
      <w:proofErr w:type="spellEnd"/>
      <w:r w:rsidRPr="00C76275">
        <w:rPr>
          <w:rFonts w:ascii="FrankRuehl" w:hAnsi="FrankRuehl"/>
          <w:sz w:val="24"/>
          <w:szCs w:val="24"/>
          <w:rtl/>
        </w:rPr>
        <w:t xml:space="preserve">' בפרשה של מעלה בשעת תשמיש אמרה לו שנראה שהיה משמש </w:t>
      </w:r>
      <w:proofErr w:type="spellStart"/>
      <w:r w:rsidRPr="00C76275">
        <w:rPr>
          <w:rFonts w:ascii="FrankRuehl" w:hAnsi="FrankRuehl"/>
          <w:sz w:val="24"/>
          <w:szCs w:val="24"/>
          <w:rtl/>
        </w:rPr>
        <w:t>י"ל</w:t>
      </w:r>
      <w:proofErr w:type="spellEnd"/>
      <w:r w:rsidRPr="00C76275">
        <w:rPr>
          <w:rFonts w:ascii="FrankRuehl" w:hAnsi="FrankRuehl"/>
          <w:sz w:val="24"/>
          <w:szCs w:val="24"/>
          <w:rtl/>
        </w:rPr>
        <w:t xml:space="preserve"> שהיה דש ואינו זורה.</w:t>
      </w:r>
    </w:p>
  </w:footnote>
  <w:footnote w:id="669">
    <w:p w14:paraId="0A1452A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רש"י בד"ה ויהי כשמוע </w:t>
      </w:r>
      <w:proofErr w:type="spellStart"/>
      <w:r w:rsidRPr="00C76275">
        <w:rPr>
          <w:rFonts w:ascii="FrankRuehl" w:hAnsi="FrankRuehl"/>
          <w:sz w:val="24"/>
          <w:szCs w:val="24"/>
          <w:rtl/>
        </w:rPr>
        <w:t>אדניו</w:t>
      </w:r>
      <w:proofErr w:type="spellEnd"/>
      <w:r w:rsidRPr="00C76275">
        <w:rPr>
          <w:rFonts w:ascii="FrankRuehl" w:hAnsi="FrankRuehl"/>
          <w:sz w:val="24"/>
          <w:szCs w:val="24"/>
          <w:rtl/>
        </w:rPr>
        <w:t xml:space="preserve"> וגו'. בשעת תשמיש אמרה לו כן, וזהו שאמרה, כדברים האלה עשה לי עבדך, עניני תשמיש כאלה.</w:t>
      </w:r>
    </w:p>
  </w:footnote>
  <w:footnote w:id="670">
    <w:p w14:paraId="48B35623"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הקשה </w:t>
      </w:r>
      <w:proofErr w:type="spellStart"/>
      <w:r w:rsidRPr="00C76275">
        <w:rPr>
          <w:rFonts w:ascii="FrankRuehl" w:hAnsi="FrankRuehl"/>
          <w:sz w:val="24"/>
          <w:szCs w:val="24"/>
          <w:rtl/>
        </w:rPr>
        <w:t>הרא״ם</w:t>
      </w:r>
      <w:proofErr w:type="spellEnd"/>
      <w:r w:rsidRPr="00C76275">
        <w:rPr>
          <w:rFonts w:ascii="FrankRuehl" w:hAnsi="FrankRuehl"/>
          <w:sz w:val="24"/>
          <w:szCs w:val="24"/>
          <w:rtl/>
        </w:rPr>
        <w:t xml:space="preserve">, איך הותר יצחק לצחק את רבקה אשתו. ועל תירוצו כבר הקשיתי לעיל במקומו. ועוד הקשה </w:t>
      </w:r>
      <w:proofErr w:type="spellStart"/>
      <w:r w:rsidRPr="00C76275">
        <w:rPr>
          <w:rFonts w:ascii="FrankRuehl" w:hAnsi="FrankRuehl"/>
          <w:sz w:val="24"/>
          <w:szCs w:val="24"/>
          <w:rtl/>
        </w:rPr>
        <w:t>הרא״ם</w:t>
      </w:r>
      <w:proofErr w:type="spellEnd"/>
      <w:r w:rsidRPr="00C76275">
        <w:rPr>
          <w:rFonts w:ascii="FrankRuehl" w:hAnsi="FrankRuehl"/>
          <w:sz w:val="24"/>
          <w:szCs w:val="24"/>
          <w:rtl/>
        </w:rPr>
        <w:t xml:space="preserve"> מלוי, ותירץ כיון שלא היו ללוי אלא זכרים ולא נקבה, </w:t>
      </w:r>
      <w:proofErr w:type="spellStart"/>
      <w:r w:rsidRPr="00C76275">
        <w:rPr>
          <w:rFonts w:ascii="FrankRuehl" w:hAnsi="FrankRuehl"/>
          <w:sz w:val="24"/>
          <w:szCs w:val="24"/>
          <w:rtl/>
        </w:rPr>
        <w:t>הוה</w:t>
      </w:r>
      <w:proofErr w:type="spellEnd"/>
      <w:r w:rsidRPr="00C76275">
        <w:rPr>
          <w:rFonts w:ascii="FrankRuehl" w:hAnsi="FrankRuehl"/>
          <w:sz w:val="24"/>
          <w:szCs w:val="24"/>
          <w:rtl/>
        </w:rPr>
        <w:t xml:space="preserve"> ליה </w:t>
      </w:r>
      <w:proofErr w:type="spellStart"/>
      <w:r w:rsidRPr="00C76275">
        <w:rPr>
          <w:rFonts w:ascii="FrankRuehl" w:hAnsi="FrankRuehl"/>
          <w:sz w:val="24"/>
          <w:szCs w:val="24"/>
          <w:rtl/>
        </w:rPr>
        <w:t>חסוכי</w:t>
      </w:r>
      <w:proofErr w:type="spellEnd"/>
      <w:r w:rsidRPr="00C76275">
        <w:rPr>
          <w:rFonts w:ascii="FrankRuehl" w:hAnsi="FrankRuehl"/>
          <w:sz w:val="24"/>
          <w:szCs w:val="24"/>
          <w:rtl/>
        </w:rPr>
        <w:t xml:space="preserve"> בנים, </w:t>
      </w:r>
      <w:proofErr w:type="spellStart"/>
      <w:r w:rsidRPr="00C76275">
        <w:rPr>
          <w:rFonts w:ascii="FrankRuehl" w:hAnsi="FrankRuehl"/>
          <w:sz w:val="24"/>
          <w:szCs w:val="24"/>
          <w:rtl/>
        </w:rPr>
        <w:t>דהא</w:t>
      </w:r>
      <w:proofErr w:type="spellEnd"/>
      <w:r w:rsidRPr="00C76275">
        <w:rPr>
          <w:rFonts w:ascii="FrankRuehl" w:hAnsi="FrankRuehl"/>
          <w:sz w:val="24"/>
          <w:szCs w:val="24"/>
          <w:rtl/>
        </w:rPr>
        <w:t xml:space="preserve"> לא קיים פריה ורביה אליבא </w:t>
      </w:r>
      <w:proofErr w:type="spellStart"/>
      <w:r w:rsidRPr="00C76275">
        <w:rPr>
          <w:rFonts w:ascii="FrankRuehl" w:hAnsi="FrankRuehl"/>
          <w:sz w:val="24"/>
          <w:szCs w:val="24"/>
          <w:rtl/>
        </w:rPr>
        <w:t>דבית</w:t>
      </w:r>
      <w:proofErr w:type="spellEnd"/>
      <w:r w:rsidRPr="00C76275">
        <w:rPr>
          <w:rFonts w:ascii="FrankRuehl" w:hAnsi="FrankRuehl"/>
          <w:sz w:val="24"/>
          <w:szCs w:val="24"/>
          <w:rtl/>
        </w:rPr>
        <w:t xml:space="preserve"> הלל ע״כ. ונראה לי, </w:t>
      </w:r>
      <w:proofErr w:type="spellStart"/>
      <w:r w:rsidRPr="00C76275">
        <w:rPr>
          <w:rFonts w:ascii="FrankRuehl" w:hAnsi="FrankRuehl"/>
          <w:sz w:val="24"/>
          <w:szCs w:val="24"/>
          <w:rtl/>
        </w:rPr>
        <w:t>דבזה</w:t>
      </w:r>
      <w:proofErr w:type="spellEnd"/>
      <w:r w:rsidRPr="00C76275">
        <w:rPr>
          <w:rFonts w:ascii="FrankRuehl" w:hAnsi="FrankRuehl"/>
          <w:sz w:val="24"/>
          <w:szCs w:val="24"/>
          <w:rtl/>
        </w:rPr>
        <w:t xml:space="preserve"> התירץ מתורץ גם יצחק, כי באותו זמן לא היה ישראל אחר בעולם אלא הוא ורבקה, והיו </w:t>
      </w:r>
      <w:proofErr w:type="spellStart"/>
      <w:r w:rsidRPr="00C76275">
        <w:rPr>
          <w:rFonts w:ascii="FrankRuehl" w:hAnsi="FrankRuehl"/>
          <w:sz w:val="24"/>
          <w:szCs w:val="24"/>
          <w:rtl/>
        </w:rPr>
        <w:t>מוצאין</w:t>
      </w:r>
      <w:proofErr w:type="spellEnd"/>
      <w:r w:rsidRPr="00C76275">
        <w:rPr>
          <w:rFonts w:ascii="FrankRuehl" w:hAnsi="FrankRuehl"/>
          <w:sz w:val="24"/>
          <w:szCs w:val="24"/>
          <w:rtl/>
        </w:rPr>
        <w:t xml:space="preserve"> מאה שערים, אבל יוסף שהיה סבור שאביו ואחיו </w:t>
      </w:r>
      <w:proofErr w:type="spellStart"/>
      <w:r w:rsidRPr="00C76275">
        <w:rPr>
          <w:rFonts w:ascii="FrankRuehl" w:hAnsi="FrankRuehl"/>
          <w:sz w:val="24"/>
          <w:szCs w:val="24"/>
          <w:rtl/>
        </w:rPr>
        <w:t>שרויין</w:t>
      </w:r>
      <w:proofErr w:type="spellEnd"/>
      <w:r w:rsidRPr="00C76275">
        <w:rPr>
          <w:rFonts w:ascii="FrankRuehl" w:hAnsi="FrankRuehl"/>
          <w:sz w:val="24"/>
          <w:szCs w:val="24"/>
          <w:rtl/>
        </w:rPr>
        <w:t xml:space="preserve"> בצער הרעב לא הותר לו לשמש </w:t>
      </w:r>
      <w:proofErr w:type="spellStart"/>
      <w:r w:rsidRPr="00C76275">
        <w:rPr>
          <w:rFonts w:ascii="FrankRuehl" w:hAnsi="FrankRuehl"/>
          <w:sz w:val="24"/>
          <w:szCs w:val="24"/>
          <w:rtl/>
        </w:rPr>
        <w:t>מטתו</w:t>
      </w:r>
      <w:proofErr w:type="spellEnd"/>
      <w:r w:rsidRPr="00C76275">
        <w:rPr>
          <w:rFonts w:ascii="FrankRuehl" w:hAnsi="FrankRuehl"/>
          <w:sz w:val="24"/>
          <w:szCs w:val="24"/>
          <w:rtl/>
        </w:rPr>
        <w:t xml:space="preserve"> (נחלת יעקב).</w:t>
      </w:r>
    </w:p>
  </w:footnote>
  <w:footnote w:id="671">
    <w:p w14:paraId="22FC608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יעויין</w:t>
      </w:r>
      <w:proofErr w:type="spellEnd"/>
      <w:r w:rsidRPr="00C76275">
        <w:rPr>
          <w:rFonts w:ascii="FrankRuehl" w:hAnsi="FrankRuehl"/>
          <w:sz w:val="24"/>
          <w:szCs w:val="24"/>
          <w:rtl/>
        </w:rPr>
        <w:t xml:space="preserve"> בבראשית </w:t>
      </w:r>
      <w:proofErr w:type="spellStart"/>
      <w:r w:rsidRPr="00C76275">
        <w:rPr>
          <w:rFonts w:ascii="FrankRuehl" w:hAnsi="FrankRuehl"/>
          <w:sz w:val="24"/>
          <w:szCs w:val="24"/>
          <w:rtl/>
        </w:rPr>
        <w:t>כו</w:t>
      </w:r>
      <w:proofErr w:type="spellEnd"/>
      <w:r w:rsidRPr="00C76275">
        <w:rPr>
          <w:rFonts w:ascii="FrankRuehl" w:hAnsi="FrankRuehl"/>
          <w:sz w:val="24"/>
          <w:szCs w:val="24"/>
          <w:rtl/>
        </w:rPr>
        <w:t>, ח- אות א'.</w:t>
      </w:r>
    </w:p>
  </w:footnote>
  <w:footnote w:id="672">
    <w:p w14:paraId="470FA60F"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לְפִי שֶׁהָיָה יוֹסֵף אוֹמֵר לָהֶם שֶׁיִּמּוֹלוּ, וּכְשֶׁבָּאוּ אֵצֶל פַּרְעֹה וְאוֹמְרִים: כָּךְ הוּא אוֹמֵר לָנוּ, אָמַר לָהֶם: וְלָמָּה לֹא צְבַרְתֶּם בָּר, וַהֲלֹא הִכְרִיז לָכֶם שֶׁשְּׁנֵי הָרָעָב בָּאִים? אָמְרוּ לוֹ: אָסַפְנוּ הַרְבֵּה וְהִרְקִיבָה, אָמַר לָהֶם: אִם כֵּן, כָּל אֲשֶׁר יֹאמַר לָכֶם תַּעֲשׂוּ; הֲרֵי גָּזַר עַל הַתְּבוּאָה וְהִרְקִיבָה, מַה אִם </w:t>
      </w:r>
      <w:proofErr w:type="spellStart"/>
      <w:r w:rsidRPr="00C76275">
        <w:rPr>
          <w:rFonts w:ascii="FrankRuehl" w:hAnsi="FrankRuehl"/>
          <w:sz w:val="24"/>
          <w:szCs w:val="24"/>
          <w:rtl/>
        </w:rPr>
        <w:t>יִגְזֹר</w:t>
      </w:r>
      <w:proofErr w:type="spellEnd"/>
      <w:r w:rsidRPr="00C76275">
        <w:rPr>
          <w:rFonts w:ascii="FrankRuehl" w:hAnsi="FrankRuehl"/>
          <w:sz w:val="24"/>
          <w:szCs w:val="24"/>
          <w:rtl/>
        </w:rPr>
        <w:t xml:space="preserve"> </w:t>
      </w:r>
      <w:r w:rsidRPr="00C76275">
        <w:rPr>
          <w:rFonts w:ascii="FrankRuehl" w:hAnsi="FrankRuehl"/>
          <w:b/>
          <w:sz w:val="24"/>
          <w:szCs w:val="24"/>
          <w:rtl/>
        </w:rPr>
        <w:t>עָלֵינוּ</w:t>
      </w:r>
      <w:r w:rsidRPr="00C76275">
        <w:rPr>
          <w:rFonts w:ascii="FrankRuehl" w:hAnsi="FrankRuehl"/>
          <w:sz w:val="24"/>
          <w:szCs w:val="24"/>
          <w:rtl/>
        </w:rPr>
        <w:t xml:space="preserve"> וְנָמוּת! (רש"י).</w:t>
      </w:r>
    </w:p>
  </w:footnote>
  <w:footnote w:id="673">
    <w:p w14:paraId="3E625BD3"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לא תאמר כן, שהרי עבדיך באו לשבר אוכל.</w:t>
      </w:r>
    </w:p>
  </w:footnote>
  <w:footnote w:id="674">
    <w:p w14:paraId="5E69875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והרא"ם</w:t>
      </w:r>
      <w:proofErr w:type="spellEnd"/>
      <w:r w:rsidRPr="00C76275">
        <w:rPr>
          <w:rFonts w:ascii="FrankRuehl" w:hAnsi="FrankRuehl"/>
          <w:sz w:val="24"/>
          <w:szCs w:val="24"/>
          <w:rtl/>
        </w:rPr>
        <w:t xml:space="preserve"> כתב, כמו "ואחלצה צוררי ריקם" (תהלים ז, ה), ולא ידעתי מה ראיה יש מזה הפסוק (נחלת יעקב).</w:t>
      </w:r>
    </w:p>
  </w:footnote>
  <w:footnote w:id="675">
    <w:p w14:paraId="1179FEB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האבן עזרא.</w:t>
      </w:r>
    </w:p>
  </w:footnote>
  <w:footnote w:id="676">
    <w:p w14:paraId="102D2107"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"אִם גָּמַלְתִּי </w:t>
      </w:r>
      <w:proofErr w:type="spellStart"/>
      <w:r w:rsidRPr="00C76275">
        <w:rPr>
          <w:rFonts w:ascii="FrankRuehl" w:hAnsi="FrankRuehl"/>
          <w:sz w:val="24"/>
          <w:szCs w:val="24"/>
          <w:rtl/>
        </w:rPr>
        <w:t>שׁוֹלְמִי</w:t>
      </w:r>
      <w:proofErr w:type="spellEnd"/>
      <w:r w:rsidRPr="00C76275">
        <w:rPr>
          <w:rFonts w:ascii="FrankRuehl" w:hAnsi="FrankRuehl"/>
          <w:sz w:val="24"/>
          <w:szCs w:val="24"/>
          <w:rtl/>
        </w:rPr>
        <w:t xml:space="preserve"> רָע וָאֲחַלְּצָה צוֹרְרִי רֵיקָם" (פסוק ה).</w:t>
      </w:r>
    </w:p>
  </w:footnote>
  <w:footnote w:id="677">
    <w:p w14:paraId="2E58B0A8"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ואני חלצתי הצוררים והשונאים אותי שנאת חנם, וזה טעם </w:t>
      </w:r>
      <w:r w:rsidRPr="00C76275">
        <w:rPr>
          <w:rFonts w:ascii="FrankRuehl" w:hAnsi="FrankRuehl"/>
          <w:b/>
          <w:sz w:val="24"/>
          <w:szCs w:val="24"/>
          <w:rtl/>
        </w:rPr>
        <w:t>"ריקם</w:t>
      </w:r>
      <w:r w:rsidRPr="00C76275">
        <w:rPr>
          <w:rFonts w:ascii="FrankRuehl" w:hAnsi="FrankRuehl"/>
          <w:sz w:val="24"/>
          <w:szCs w:val="24"/>
          <w:rtl/>
        </w:rPr>
        <w:t>" ("ואחלצה צוררי ריקם"), על דרך "ואני נסכתי מלכי" (לעיל ב, ו).</w:t>
      </w:r>
    </w:p>
  </w:footnote>
  <w:footnote w:id="678">
    <w:p w14:paraId="1B7DEFD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צא, טו.</w:t>
      </w:r>
    </w:p>
  </w:footnote>
  <w:footnote w:id="679">
    <w:p w14:paraId="496666D7"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אֲרוּם</w:t>
      </w:r>
      <w:proofErr w:type="spellEnd"/>
      <w:r w:rsidRPr="00C76275">
        <w:rPr>
          <w:rFonts w:ascii="FrankRuehl" w:hAnsi="FrankRuehl"/>
          <w:sz w:val="24"/>
          <w:szCs w:val="24"/>
          <w:rtl/>
        </w:rPr>
        <w:t xml:space="preserve"> הוּא </w:t>
      </w:r>
      <w:proofErr w:type="spellStart"/>
      <w:r w:rsidRPr="00C76275">
        <w:rPr>
          <w:rFonts w:ascii="FrankRuehl" w:hAnsi="FrankRuehl"/>
          <w:sz w:val="24"/>
          <w:szCs w:val="24"/>
          <w:rtl/>
        </w:rPr>
        <w:t>יִפְצִנָך</w:t>
      </w:r>
      <w:proofErr w:type="spellEnd"/>
      <w:r w:rsidRPr="00C76275">
        <w:rPr>
          <w:rFonts w:ascii="FrankRuehl" w:hAnsi="FrankRuehl"/>
          <w:sz w:val="24"/>
          <w:szCs w:val="24"/>
          <w:rtl/>
        </w:rPr>
        <w:t>ְ (תהלים צא, ג).</w:t>
      </w:r>
    </w:p>
  </w:footnote>
  <w:footnote w:id="680">
    <w:p w14:paraId="7884233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שגמל אותם רע.</w:t>
      </w:r>
    </w:p>
  </w:footnote>
  <w:footnote w:id="681">
    <w:p w14:paraId="0048D2E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פרש"י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ורוקינו</w:t>
      </w:r>
      <w:proofErr w:type="spellEnd"/>
      <w:r w:rsidRPr="00C76275">
        <w:rPr>
          <w:rFonts w:ascii="FrankRuehl" w:hAnsi="FrankRuehl"/>
          <w:sz w:val="24"/>
          <w:szCs w:val="24"/>
          <w:rtl/>
        </w:rPr>
        <w:t>.</w:t>
      </w:r>
    </w:p>
  </w:footnote>
  <w:footnote w:id="682">
    <w:p w14:paraId="04CF7F3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שיחתי את חליצתו בכרתי את כנף מעילו אם להשחית ולחלצו ולהעמידו ריקם ובשנאה עשיתי אלא להודיעו שהיה מסור בידי </w:t>
      </w:r>
      <w:proofErr w:type="spellStart"/>
      <w:r w:rsidRPr="00C76275">
        <w:rPr>
          <w:rFonts w:ascii="FrankRuehl" w:hAnsi="FrankRuehl"/>
          <w:sz w:val="24"/>
          <w:szCs w:val="24"/>
          <w:rtl/>
        </w:rPr>
        <w:t>להרגו</w:t>
      </w:r>
      <w:proofErr w:type="spellEnd"/>
      <w:r w:rsidRPr="00C76275">
        <w:rPr>
          <w:rFonts w:ascii="FrankRuehl" w:hAnsi="FrankRuehl"/>
          <w:sz w:val="24"/>
          <w:szCs w:val="24"/>
          <w:rtl/>
        </w:rPr>
        <w:t xml:space="preserve"> ולא הרגתיו ואחלצה לשון הפשטה (</w:t>
      </w:r>
      <w:proofErr w:type="spellStart"/>
      <w:r w:rsidRPr="00C76275">
        <w:rPr>
          <w:rFonts w:ascii="FrankRuehl" w:hAnsi="FrankRuehl"/>
          <w:sz w:val="24"/>
          <w:szCs w:val="24"/>
          <w:rtl/>
        </w:rPr>
        <w:t>פרש"י</w:t>
      </w:r>
      <w:proofErr w:type="spellEnd"/>
      <w:r w:rsidRPr="00C76275">
        <w:rPr>
          <w:rFonts w:ascii="FrankRuehl" w:hAnsi="FrankRuehl"/>
          <w:sz w:val="24"/>
          <w:szCs w:val="24"/>
          <w:rtl/>
        </w:rPr>
        <w:t xml:space="preserve"> תהלים ז, ה).</w:t>
      </w:r>
    </w:p>
  </w:footnote>
  <w:footnote w:id="683">
    <w:p w14:paraId="275073F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וַיָּבֵא יוֹסֵף אֶת יַעֲקֹב אָבִיו וַיַּעֲמִדֵהוּ לִפְנֵי פַרְעֹה וַיְבָרֶךְ יַעֲקֹב אֶת פַּרְעֹה (פסוק ז).</w:t>
      </w:r>
    </w:p>
  </w:footnote>
  <w:footnote w:id="684">
    <w:p w14:paraId="547EA7A8"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דברים </w:t>
      </w:r>
      <w:proofErr w:type="spellStart"/>
      <w:r w:rsidRPr="00C76275">
        <w:rPr>
          <w:rFonts w:ascii="FrankRuehl" w:hAnsi="FrankRuehl"/>
          <w:sz w:val="24"/>
          <w:szCs w:val="24"/>
          <w:rtl/>
        </w:rPr>
        <w:t>כח</w:t>
      </w:r>
      <w:proofErr w:type="spellEnd"/>
      <w:r w:rsidRPr="00C76275">
        <w:rPr>
          <w:rFonts w:ascii="FrankRuehl" w:hAnsi="FrankRuehl"/>
          <w:sz w:val="24"/>
          <w:szCs w:val="24"/>
          <w:rtl/>
        </w:rPr>
        <w:t>, ו.</w:t>
      </w:r>
    </w:p>
  </w:footnote>
  <w:footnote w:id="685">
    <w:p w14:paraId="19F2BD8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קכא</w:t>
      </w:r>
      <w:proofErr w:type="spellEnd"/>
      <w:r w:rsidRPr="00C76275">
        <w:rPr>
          <w:rFonts w:ascii="FrankRuehl" w:hAnsi="FrankRuehl"/>
          <w:sz w:val="24"/>
          <w:szCs w:val="24"/>
          <w:rtl/>
        </w:rPr>
        <w:t>, ח.</w:t>
      </w:r>
    </w:p>
  </w:footnote>
  <w:footnote w:id="686">
    <w:p w14:paraId="105D859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נא, ד.</w:t>
      </w:r>
    </w:p>
  </w:footnote>
  <w:footnote w:id="687">
    <w:p w14:paraId="6EDB99E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ג, יא.</w:t>
      </w:r>
    </w:p>
  </w:footnote>
  <w:footnote w:id="688">
    <w:p w14:paraId="79ABD96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ג, </w:t>
      </w:r>
      <w:proofErr w:type="spellStart"/>
      <w:r w:rsidRPr="00C76275">
        <w:rPr>
          <w:rFonts w:ascii="FrankRuehl" w:hAnsi="FrankRuehl"/>
          <w:sz w:val="24"/>
          <w:szCs w:val="24"/>
          <w:rtl/>
        </w:rPr>
        <w:t>יב</w:t>
      </w:r>
      <w:proofErr w:type="spellEnd"/>
      <w:r w:rsidRPr="00C76275">
        <w:rPr>
          <w:rFonts w:ascii="FrankRuehl" w:hAnsi="FrankRuehl"/>
          <w:sz w:val="24"/>
          <w:szCs w:val="24"/>
          <w:rtl/>
        </w:rPr>
        <w:t>.</w:t>
      </w:r>
    </w:p>
  </w:footnote>
  <w:footnote w:id="689">
    <w:p w14:paraId="50C138E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ח, ה.</w:t>
      </w:r>
    </w:p>
  </w:footnote>
  <w:footnote w:id="690">
    <w:p w14:paraId="1FB033E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ד, </w:t>
      </w:r>
      <w:proofErr w:type="spellStart"/>
      <w:r w:rsidRPr="00C76275">
        <w:rPr>
          <w:rFonts w:ascii="FrankRuehl" w:hAnsi="FrankRuehl"/>
          <w:sz w:val="24"/>
          <w:szCs w:val="24"/>
          <w:rtl/>
        </w:rPr>
        <w:t>כב</w:t>
      </w:r>
      <w:proofErr w:type="spellEnd"/>
      <w:r w:rsidRPr="00C76275">
        <w:rPr>
          <w:rFonts w:ascii="FrankRuehl" w:hAnsi="FrankRuehl"/>
          <w:sz w:val="24"/>
          <w:szCs w:val="24"/>
          <w:rtl/>
        </w:rPr>
        <w:t>.</w:t>
      </w:r>
    </w:p>
  </w:footnote>
  <w:footnote w:id="691">
    <w:p w14:paraId="45C4242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צד, </w:t>
      </w:r>
      <w:proofErr w:type="spellStart"/>
      <w:r w:rsidRPr="00C76275">
        <w:rPr>
          <w:rFonts w:ascii="FrankRuehl" w:hAnsi="FrankRuehl"/>
          <w:sz w:val="24"/>
          <w:szCs w:val="24"/>
          <w:rtl/>
        </w:rPr>
        <w:t>יב</w:t>
      </w:r>
      <w:proofErr w:type="spellEnd"/>
      <w:r w:rsidRPr="00C76275">
        <w:rPr>
          <w:rFonts w:ascii="FrankRuehl" w:hAnsi="FrankRuehl"/>
          <w:sz w:val="24"/>
          <w:szCs w:val="24"/>
          <w:rtl/>
        </w:rPr>
        <w:t>.</w:t>
      </w:r>
    </w:p>
  </w:footnote>
  <w:footnote w:id="692">
    <w:p w14:paraId="10AB899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אמר להו רבי אבא בריה דר' </w:t>
      </w:r>
      <w:proofErr w:type="spellStart"/>
      <w:r w:rsidRPr="00C76275">
        <w:rPr>
          <w:rFonts w:ascii="FrankRuehl" w:hAnsi="FrankRuehl"/>
          <w:sz w:val="24"/>
          <w:szCs w:val="24"/>
          <w:rtl/>
        </w:rPr>
        <w:t>חייא</w:t>
      </w:r>
      <w:proofErr w:type="spellEnd"/>
      <w:r w:rsidRPr="00C76275">
        <w:rPr>
          <w:rFonts w:ascii="FrankRuehl" w:hAnsi="FrankRuehl"/>
          <w:sz w:val="24"/>
          <w:szCs w:val="24"/>
          <w:rtl/>
        </w:rPr>
        <w:t xml:space="preserve"> בר אבא הכי אמר ר' </w:t>
      </w:r>
      <w:proofErr w:type="spellStart"/>
      <w:r w:rsidRPr="00C76275">
        <w:rPr>
          <w:rFonts w:ascii="FrankRuehl" w:hAnsi="FrankRuehl"/>
          <w:sz w:val="24"/>
          <w:szCs w:val="24"/>
          <w:rtl/>
        </w:rPr>
        <w:t>חייא</w:t>
      </w:r>
      <w:proofErr w:type="spellEnd"/>
      <w:r w:rsidRPr="00C76275">
        <w:rPr>
          <w:rFonts w:ascii="FrankRuehl" w:hAnsi="FrankRuehl"/>
          <w:sz w:val="24"/>
          <w:szCs w:val="24"/>
          <w:rtl/>
        </w:rPr>
        <w:t xml:space="preserve"> בר אבא </w:t>
      </w:r>
      <w:proofErr w:type="spellStart"/>
      <w:r w:rsidRPr="00C76275">
        <w:rPr>
          <w:rFonts w:ascii="FrankRuehl" w:hAnsi="FrankRuehl"/>
          <w:sz w:val="24"/>
          <w:szCs w:val="24"/>
          <w:rtl/>
        </w:rPr>
        <w:t>א''ר</w:t>
      </w:r>
      <w:proofErr w:type="spellEnd"/>
      <w:r w:rsidRPr="00C76275">
        <w:rPr>
          <w:rFonts w:ascii="FrankRuehl" w:hAnsi="FrankRuehl"/>
          <w:sz w:val="24"/>
          <w:szCs w:val="24"/>
          <w:rtl/>
        </w:rPr>
        <w:t xml:space="preserve"> יוחנן אלו ואלו </w:t>
      </w:r>
      <w:proofErr w:type="spellStart"/>
      <w:r w:rsidRPr="00C76275">
        <w:rPr>
          <w:rFonts w:ascii="FrankRuehl" w:hAnsi="FrankRuehl"/>
          <w:sz w:val="24"/>
          <w:szCs w:val="24"/>
          <w:rtl/>
        </w:rPr>
        <w:t>יסורין</w:t>
      </w:r>
      <w:proofErr w:type="spellEnd"/>
      <w:r w:rsidRPr="00C76275">
        <w:rPr>
          <w:rFonts w:ascii="FrankRuehl" w:hAnsi="FrankRuehl"/>
          <w:sz w:val="24"/>
          <w:szCs w:val="24"/>
          <w:rtl/>
        </w:rPr>
        <w:t xml:space="preserve"> של אהבה הן שנאמר כי את אשר יאהב ה' יוכיח אלא מה </w:t>
      </w:r>
      <w:proofErr w:type="spellStart"/>
      <w:r w:rsidRPr="00C76275">
        <w:rPr>
          <w:rFonts w:ascii="FrankRuehl" w:hAnsi="FrankRuehl"/>
          <w:sz w:val="24"/>
          <w:szCs w:val="24"/>
          <w:rtl/>
        </w:rPr>
        <w:t>ת''ל</w:t>
      </w:r>
      <w:proofErr w:type="spellEnd"/>
      <w:r w:rsidRPr="00C76275">
        <w:rPr>
          <w:rFonts w:ascii="FrankRuehl" w:hAnsi="FrankRuehl"/>
          <w:sz w:val="24"/>
          <w:szCs w:val="24"/>
          <w:rtl/>
        </w:rPr>
        <w:t xml:space="preserve"> ומתורתך תלמדנו אל תקרי תלמדנו אלא תלמדנו, דבר זה מתורתך תלמדנו </w:t>
      </w:r>
      <w:proofErr w:type="spellStart"/>
      <w:r w:rsidRPr="00C76275">
        <w:rPr>
          <w:rFonts w:ascii="FrankRuehl" w:hAnsi="FrankRuehl"/>
          <w:sz w:val="24"/>
          <w:szCs w:val="24"/>
          <w:rtl/>
        </w:rPr>
        <w:t>ק''ו</w:t>
      </w:r>
      <w:proofErr w:type="spellEnd"/>
      <w:r w:rsidRPr="00C76275">
        <w:rPr>
          <w:rFonts w:ascii="FrankRuehl" w:hAnsi="FrankRuehl"/>
          <w:sz w:val="24"/>
          <w:szCs w:val="24"/>
          <w:rtl/>
        </w:rPr>
        <w:t xml:space="preserve"> משן ועין מה שן ועין שהן אחד מאבריו של אדם עבד יוצא בהן לחרות </w:t>
      </w:r>
      <w:proofErr w:type="spellStart"/>
      <w:r w:rsidRPr="00C76275">
        <w:rPr>
          <w:rFonts w:ascii="FrankRuehl" w:hAnsi="FrankRuehl"/>
          <w:sz w:val="24"/>
          <w:szCs w:val="24"/>
          <w:rtl/>
        </w:rPr>
        <w:t>יסורין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שממרקין</w:t>
      </w:r>
      <w:proofErr w:type="spellEnd"/>
      <w:r w:rsidRPr="00C76275">
        <w:rPr>
          <w:rFonts w:ascii="FrankRuehl" w:hAnsi="FrankRuehl"/>
          <w:sz w:val="24"/>
          <w:szCs w:val="24"/>
          <w:rtl/>
        </w:rPr>
        <w:t xml:space="preserve"> כל גופו של אדם על אחת כמה וכמה (ברכות ה ע"א).</w:t>
      </w:r>
    </w:p>
  </w:footnote>
  <w:footnote w:id="693">
    <w:p w14:paraId="1FCB34A3"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מב</w:t>
      </w:r>
      <w:proofErr w:type="spellEnd"/>
      <w:r w:rsidRPr="00C76275">
        <w:rPr>
          <w:rFonts w:ascii="FrankRuehl" w:hAnsi="FrankRuehl"/>
          <w:sz w:val="24"/>
          <w:szCs w:val="24"/>
          <w:rtl/>
        </w:rPr>
        <w:t>, לד.</w:t>
      </w:r>
    </w:p>
  </w:footnote>
  <w:footnote w:id="694">
    <w:p w14:paraId="51AF1A9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וכי זו היא שימת עין שאמרת וכו' קשה היכן מצינו שאמר להם ואשימה עיני עליו. </w:t>
      </w:r>
      <w:proofErr w:type="spellStart"/>
      <w:r w:rsidRPr="00C76275">
        <w:rPr>
          <w:rFonts w:ascii="FrankRuehl" w:hAnsi="FrankRuehl"/>
          <w:sz w:val="24"/>
          <w:szCs w:val="24"/>
          <w:rtl/>
        </w:rPr>
        <w:t>י"ל</w:t>
      </w:r>
      <w:proofErr w:type="spellEnd"/>
      <w:r w:rsidRPr="00C76275">
        <w:rPr>
          <w:rFonts w:ascii="FrankRuehl" w:hAnsi="FrankRuehl"/>
          <w:sz w:val="24"/>
          <w:szCs w:val="24"/>
          <w:rtl/>
        </w:rPr>
        <w:t xml:space="preserve"> שאמר להם ואת אחיכם הקטן תביאו אלי כלומר הביאוהו ויהיה אצלי ואשגיח בו ויהיה כמוני והיינו ואשימה עיני עליו (עמר </w:t>
      </w:r>
      <w:proofErr w:type="spellStart"/>
      <w:r w:rsidRPr="00C76275">
        <w:rPr>
          <w:rFonts w:ascii="FrankRuehl" w:hAnsi="FrankRuehl"/>
          <w:sz w:val="24"/>
          <w:szCs w:val="24"/>
          <w:rtl/>
        </w:rPr>
        <w:t>נקא</w:t>
      </w:r>
      <w:proofErr w:type="spellEnd"/>
      <w:r w:rsidRPr="00C76275">
        <w:rPr>
          <w:rFonts w:ascii="FrankRuehl" w:hAnsi="FrankRuehl"/>
          <w:sz w:val="24"/>
          <w:szCs w:val="24"/>
          <w:rtl/>
        </w:rPr>
        <w:t>).</w:t>
      </w:r>
    </w:p>
  </w:footnote>
  <w:footnote w:id="695">
    <w:p w14:paraId="459B263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מבטיח ואינו עושה. פירוש </w:t>
      </w:r>
      <w:proofErr w:type="spellStart"/>
      <w:r w:rsidRPr="00C76275">
        <w:rPr>
          <w:rFonts w:ascii="FrankRuehl" w:hAnsi="FrankRuehl"/>
          <w:sz w:val="24"/>
          <w:szCs w:val="24"/>
          <w:rtl/>
        </w:rPr>
        <w:t>ומכ"ש</w:t>
      </w:r>
      <w:proofErr w:type="spellEnd"/>
      <w:r w:rsidRPr="00C76275">
        <w:rPr>
          <w:rFonts w:ascii="FrankRuehl" w:hAnsi="FrankRuehl"/>
          <w:sz w:val="24"/>
          <w:szCs w:val="24"/>
          <w:rtl/>
        </w:rPr>
        <w:t xml:space="preserve"> שאינו עומד בהבטחתו ומשום אף אתה כן </w:t>
      </w:r>
      <w:proofErr w:type="spellStart"/>
      <w:r w:rsidRPr="00C76275">
        <w:rPr>
          <w:rFonts w:ascii="FrankRuehl" w:hAnsi="FrankRuehl"/>
          <w:sz w:val="24"/>
          <w:szCs w:val="24"/>
          <w:rtl/>
        </w:rPr>
        <w:t>איצטריכא</w:t>
      </w:r>
      <w:proofErr w:type="spellEnd"/>
      <w:r w:rsidRPr="00C76275">
        <w:rPr>
          <w:rFonts w:ascii="FrankRuehl" w:hAnsi="FrankRuehl"/>
          <w:sz w:val="24"/>
          <w:szCs w:val="24"/>
          <w:rtl/>
        </w:rPr>
        <w:t xml:space="preserve"> ליה לומר שגם אתה כן שהבטחתנו ואשימה עיני עליו ולא קיימת ומפני שלא מצינו לפרעה שמבטיח ולא קיים נקט גוזר ואינו מקיים כדי להוציא ממנו במכל שכן שהבטיח ואינו עושה ואז </w:t>
      </w:r>
      <w:proofErr w:type="spellStart"/>
      <w:r w:rsidRPr="00C76275">
        <w:rPr>
          <w:rFonts w:ascii="FrankRuehl" w:hAnsi="FrankRuehl"/>
          <w:sz w:val="24"/>
          <w:szCs w:val="24"/>
          <w:rtl/>
        </w:rPr>
        <w:t>יפול</w:t>
      </w:r>
      <w:proofErr w:type="spellEnd"/>
      <w:r w:rsidRPr="00C76275">
        <w:rPr>
          <w:rFonts w:ascii="FrankRuehl" w:hAnsi="FrankRuehl"/>
          <w:sz w:val="24"/>
          <w:szCs w:val="24"/>
          <w:rtl/>
        </w:rPr>
        <w:t xml:space="preserve"> לומר אף אתה כן שהבטחת ולא קיימת שזהו הצריך להם והמבקשים למצא שניהם לפרעה וליוסף טועים הם (</w:t>
      </w:r>
      <w:proofErr w:type="spellStart"/>
      <w:r w:rsidRPr="00C76275">
        <w:rPr>
          <w:rFonts w:ascii="FrankRuehl" w:hAnsi="FrankRuehl"/>
          <w:sz w:val="24"/>
          <w:szCs w:val="24"/>
          <w:rtl/>
        </w:rPr>
        <w:t>רא"ם</w:t>
      </w:r>
      <w:proofErr w:type="spellEnd"/>
      <w:r w:rsidRPr="00C76275">
        <w:rPr>
          <w:rFonts w:ascii="FrankRuehl" w:hAnsi="FrankRuehl"/>
          <w:sz w:val="24"/>
          <w:szCs w:val="24"/>
          <w:rtl/>
        </w:rPr>
        <w:t>).</w:t>
      </w:r>
    </w:p>
  </w:footnote>
  <w:footnote w:id="696">
    <w:p w14:paraId="6C15B0E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קמד</w:t>
      </w:r>
      <w:proofErr w:type="spellEnd"/>
      <w:r w:rsidRPr="00C76275">
        <w:rPr>
          <w:rFonts w:ascii="FrankRuehl" w:hAnsi="FrankRuehl"/>
          <w:sz w:val="24"/>
          <w:szCs w:val="24"/>
          <w:rtl/>
        </w:rPr>
        <w:t>, ח.</w:t>
      </w:r>
    </w:p>
  </w:footnote>
  <w:footnote w:id="697">
    <w:p w14:paraId="1731164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מה פרעה גוזר ואינו מקיים. </w:t>
      </w:r>
      <w:proofErr w:type="spellStart"/>
      <w:r w:rsidRPr="00C76275">
        <w:rPr>
          <w:rFonts w:ascii="FrankRuehl" w:hAnsi="FrankRuehl"/>
          <w:sz w:val="24"/>
          <w:szCs w:val="24"/>
          <w:rtl/>
        </w:rPr>
        <w:t>בב"ר</w:t>
      </w:r>
      <w:proofErr w:type="spellEnd"/>
      <w:r w:rsidRPr="00C76275">
        <w:rPr>
          <w:rFonts w:ascii="FrankRuehl" w:hAnsi="FrankRuehl"/>
          <w:sz w:val="24"/>
          <w:szCs w:val="24"/>
          <w:rtl/>
        </w:rPr>
        <w:t xml:space="preserve"> אמרו כתוב </w:t>
      </w:r>
      <w:proofErr w:type="spellStart"/>
      <w:r w:rsidRPr="00C76275">
        <w:rPr>
          <w:rFonts w:ascii="FrankRuehl" w:hAnsi="FrankRuehl"/>
          <w:sz w:val="24"/>
          <w:szCs w:val="24"/>
          <w:rtl/>
        </w:rPr>
        <w:t>בשיקטירון</w:t>
      </w:r>
      <w:proofErr w:type="spellEnd"/>
      <w:r w:rsidRPr="00C76275">
        <w:rPr>
          <w:rFonts w:ascii="FrankRuehl" w:hAnsi="FrankRuehl"/>
          <w:sz w:val="24"/>
          <w:szCs w:val="24"/>
          <w:rtl/>
        </w:rPr>
        <w:t xml:space="preserve"> של פרעה שאין עבד מולך ולא לובש בגדי שיראים ולא קיים שהרי המליך אותך שהיית עבד שכבר היה מפורסם לכל שהיה עבדו של </w:t>
      </w:r>
      <w:proofErr w:type="spellStart"/>
      <w:r w:rsidRPr="00C76275">
        <w:rPr>
          <w:rFonts w:ascii="FrankRuehl" w:hAnsi="FrankRuehl"/>
          <w:sz w:val="24"/>
          <w:szCs w:val="24"/>
          <w:rtl/>
        </w:rPr>
        <w:t>פוטיפרע</w:t>
      </w:r>
      <w:proofErr w:type="spellEnd"/>
      <w:r w:rsidRPr="00C76275">
        <w:rPr>
          <w:rFonts w:ascii="FrankRuehl" w:hAnsi="FrankRuehl"/>
          <w:sz w:val="24"/>
          <w:szCs w:val="24"/>
          <w:rtl/>
        </w:rPr>
        <w:t xml:space="preserve"> שר הטבחים (</w:t>
      </w:r>
      <w:proofErr w:type="spellStart"/>
      <w:r w:rsidRPr="00C76275">
        <w:rPr>
          <w:rFonts w:ascii="FrankRuehl" w:hAnsi="FrankRuehl"/>
          <w:sz w:val="24"/>
          <w:szCs w:val="24"/>
          <w:rtl/>
        </w:rPr>
        <w:t>רא"ם</w:t>
      </w:r>
      <w:proofErr w:type="spellEnd"/>
      <w:r w:rsidRPr="00C76275">
        <w:rPr>
          <w:rFonts w:ascii="FrankRuehl" w:hAnsi="FrankRuehl"/>
          <w:sz w:val="24"/>
          <w:szCs w:val="24"/>
          <w:rtl/>
        </w:rPr>
        <w:t>).</w:t>
      </w:r>
    </w:p>
  </w:footnote>
  <w:footnote w:id="698">
    <w:p w14:paraId="513001F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מא</w:t>
      </w:r>
      <w:proofErr w:type="spellEnd"/>
      <w:r w:rsidRPr="00C76275">
        <w:rPr>
          <w:rFonts w:ascii="FrankRuehl" w:hAnsi="FrankRuehl"/>
          <w:sz w:val="24"/>
          <w:szCs w:val="24"/>
          <w:rtl/>
        </w:rPr>
        <w:t>, לח.</w:t>
      </w:r>
    </w:p>
  </w:footnote>
  <w:footnote w:id="699">
    <w:p w14:paraId="39C7998D" w14:textId="33598FBF"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פירוש שהרי כתב בפנקסו שאין עבד מולך ולא לובש בגדי משי, ולא קיים שהרי המליך אותך שאתה היית עבד ומבטיח ואינו עושה, כלומר ומה הגזירה שגזר שאין בה חסרון כיס אפילו הכי לא קיים, מכל שכן הבטחה שיש בה חסרון כיס שאינו מקיים, אף אתה כן שמבטיח ואינו עושה וכי זו </w:t>
      </w:r>
      <w:proofErr w:type="spellStart"/>
      <w:r w:rsidRPr="00C76275">
        <w:rPr>
          <w:rFonts w:ascii="FrankRuehl" w:hAnsi="FrankRuehl"/>
          <w:sz w:val="24"/>
          <w:szCs w:val="24"/>
          <w:rtl/>
        </w:rPr>
        <w:t>וכו</w:t>
      </w:r>
      <w:proofErr w:type="spellEnd"/>
      <w:r w:rsidRPr="00C76275">
        <w:rPr>
          <w:rFonts w:ascii="FrankRuehl" w:hAnsi="FrankRuehl"/>
          <w:sz w:val="24"/>
          <w:szCs w:val="24"/>
          <w:rtl/>
        </w:rPr>
        <w:t xml:space="preserve">', אבל אינו </w:t>
      </w:r>
      <w:proofErr w:type="spellStart"/>
      <w:r w:rsidRPr="00C76275">
        <w:rPr>
          <w:rFonts w:ascii="FrankRuehl" w:hAnsi="FrankRuehl"/>
          <w:sz w:val="24"/>
          <w:szCs w:val="24"/>
          <w:rtl/>
        </w:rPr>
        <w:t>קאי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אגוזר</w:t>
      </w:r>
      <w:proofErr w:type="spellEnd"/>
      <w:r w:rsidRPr="00C76275">
        <w:rPr>
          <w:rFonts w:ascii="FrankRuehl" w:hAnsi="FrankRuehl"/>
          <w:sz w:val="24"/>
          <w:szCs w:val="24"/>
          <w:rtl/>
        </w:rPr>
        <w:t xml:space="preserve"> ואינו מקיים, כי לא מצינו שיוסף גזר שום דבר ולא קיים, וכן לא מצינו שפרעה הבטיח בשום דבר ולא קיים הבטחתו, (</w:t>
      </w:r>
      <w:proofErr w:type="spellStart"/>
      <w:r w:rsidRPr="00C76275">
        <w:rPr>
          <w:rFonts w:ascii="FrankRuehl" w:hAnsi="FrankRuehl"/>
          <w:sz w:val="24"/>
          <w:szCs w:val="24"/>
          <w:rtl/>
        </w:rPr>
        <w:t>הרא"ם</w:t>
      </w:r>
      <w:proofErr w:type="spellEnd"/>
      <w:r w:rsidRPr="00C76275">
        <w:rPr>
          <w:rFonts w:ascii="FrankRuehl" w:hAnsi="FrankRuehl"/>
          <w:sz w:val="24"/>
          <w:szCs w:val="24"/>
          <w:rtl/>
        </w:rPr>
        <w:t>). וקשה מה היה לו עם פרעה ומפני מה זלזל הוא את המלך, ויש לומר שכך אמר יהודה ליוסף על מה אתה בוטח על פרעה אתה תולה בטחון שלך, הרי פרעה עצמו גוזר ואינו מקיים, שהרי כתב בנימוסי מצרים שלא יהיה עבד מלך ולא קיי (</w:t>
      </w:r>
      <w:proofErr w:type="spellStart"/>
      <w:r w:rsidRPr="00C76275">
        <w:rPr>
          <w:rFonts w:ascii="FrankRuehl" w:hAnsi="FrankRuehl"/>
          <w:sz w:val="24"/>
          <w:szCs w:val="24"/>
          <w:rtl/>
        </w:rPr>
        <w:t>מהרש"ל</w:t>
      </w:r>
      <w:proofErr w:type="spellEnd"/>
      <w:r w:rsidRPr="00C76275">
        <w:rPr>
          <w:rFonts w:ascii="FrankRuehl" w:hAnsi="FrankRuehl"/>
          <w:sz w:val="24"/>
          <w:szCs w:val="24"/>
          <w:rtl/>
        </w:rPr>
        <w:t>).</w:t>
      </w:r>
    </w:p>
  </w:footnote>
  <w:footnote w:id="700">
    <w:p w14:paraId="395A7AA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אסתר ב, ג.</w:t>
      </w:r>
    </w:p>
  </w:footnote>
  <w:footnote w:id="701">
    <w:p w14:paraId="5F1F6C7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מב</w:t>
      </w:r>
      <w:proofErr w:type="spellEnd"/>
      <w:r w:rsidRPr="00C76275">
        <w:rPr>
          <w:rFonts w:ascii="FrankRuehl" w:hAnsi="FrankRuehl"/>
          <w:sz w:val="24"/>
          <w:szCs w:val="24"/>
          <w:rtl/>
        </w:rPr>
        <w:t>, לו.</w:t>
      </w:r>
    </w:p>
  </w:footnote>
  <w:footnote w:id="702">
    <w:p w14:paraId="53912CB5" w14:textId="03BCB31A"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w:t>
      </w:r>
      <w:r w:rsidR="00376782" w:rsidRPr="00C76275">
        <w:rPr>
          <w:rFonts w:ascii="FrankRuehl" w:hAnsi="FrankRuehl"/>
          <w:sz w:val="24"/>
          <w:szCs w:val="24"/>
          <w:rtl/>
        </w:rPr>
        <w:t>ש</w:t>
      </w:r>
      <w:r w:rsidRPr="00C76275">
        <w:rPr>
          <w:rFonts w:ascii="FrankRuehl" w:hAnsi="FrankRuehl"/>
          <w:sz w:val="24"/>
          <w:szCs w:val="24"/>
          <w:rtl/>
        </w:rPr>
        <w:t xml:space="preserve">ית </w:t>
      </w:r>
      <w:proofErr w:type="spellStart"/>
      <w:r w:rsidRPr="00C76275">
        <w:rPr>
          <w:rFonts w:ascii="FrankRuehl" w:hAnsi="FrankRuehl"/>
          <w:sz w:val="24"/>
          <w:szCs w:val="24"/>
          <w:rtl/>
        </w:rPr>
        <w:t>מב</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יג</w:t>
      </w:r>
      <w:proofErr w:type="spellEnd"/>
      <w:r w:rsidRPr="00C76275">
        <w:rPr>
          <w:rFonts w:ascii="FrankRuehl" w:hAnsi="FrankRuehl"/>
          <w:sz w:val="24"/>
          <w:szCs w:val="24"/>
          <w:rtl/>
        </w:rPr>
        <w:t>.</w:t>
      </w:r>
    </w:p>
  </w:footnote>
  <w:footnote w:id="703">
    <w:p w14:paraId="036CF1ED"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מב</w:t>
      </w:r>
      <w:proofErr w:type="spellEnd"/>
      <w:r w:rsidRPr="00C76275">
        <w:rPr>
          <w:rFonts w:ascii="FrankRuehl" w:hAnsi="FrankRuehl"/>
          <w:sz w:val="24"/>
          <w:szCs w:val="24"/>
          <w:rtl/>
        </w:rPr>
        <w:t>, לח.</w:t>
      </w:r>
    </w:p>
  </w:footnote>
  <w:footnote w:id="704">
    <w:p w14:paraId="0589C03B"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לז</w:t>
      </w:r>
      <w:proofErr w:type="spellEnd"/>
      <w:r w:rsidRPr="00C76275">
        <w:rPr>
          <w:rFonts w:ascii="FrankRuehl" w:hAnsi="FrankRuehl"/>
          <w:sz w:val="24"/>
          <w:szCs w:val="24"/>
          <w:rtl/>
        </w:rPr>
        <w:t>, לג.</w:t>
      </w:r>
    </w:p>
  </w:footnote>
  <w:footnote w:id="705">
    <w:p w14:paraId="10A0549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לז</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יח</w:t>
      </w:r>
      <w:proofErr w:type="spellEnd"/>
      <w:r w:rsidRPr="00C76275">
        <w:rPr>
          <w:rFonts w:ascii="FrankRuehl" w:hAnsi="FrankRuehl"/>
          <w:sz w:val="24"/>
          <w:szCs w:val="24"/>
          <w:rtl/>
        </w:rPr>
        <w:t>.</w:t>
      </w:r>
    </w:p>
  </w:footnote>
  <w:footnote w:id="706">
    <w:p w14:paraId="71D96DA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ישעיהו ו, ב.</w:t>
      </w:r>
    </w:p>
  </w:footnote>
  <w:footnote w:id="707">
    <w:p w14:paraId="3D4FBEB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מח, ו.</w:t>
      </w:r>
    </w:p>
  </w:footnote>
  <w:footnote w:id="708">
    <w:p w14:paraId="3754247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טו, ב.</w:t>
      </w:r>
    </w:p>
  </w:footnote>
  <w:footnote w:id="709">
    <w:p w14:paraId="32077C4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צא, טו.</w:t>
      </w:r>
    </w:p>
  </w:footnote>
  <w:footnote w:id="710">
    <w:p w14:paraId="6436F56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פה, ח.</w:t>
      </w:r>
    </w:p>
  </w:footnote>
  <w:footnote w:id="711">
    <w:p w14:paraId="2B721D5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יג</w:t>
      </w:r>
      <w:proofErr w:type="spellEnd"/>
      <w:r w:rsidRPr="00C76275">
        <w:rPr>
          <w:rFonts w:ascii="FrankRuehl" w:hAnsi="FrankRuehl"/>
          <w:sz w:val="24"/>
          <w:szCs w:val="24"/>
          <w:rtl/>
        </w:rPr>
        <w:t>, ו.</w:t>
      </w:r>
    </w:p>
  </w:footnote>
  <w:footnote w:id="712">
    <w:p w14:paraId="53DC0B5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אותות.</w:t>
      </w:r>
    </w:p>
  </w:footnote>
  <w:footnote w:id="713">
    <w:p w14:paraId="3BABCAB1"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כתב </w:t>
      </w:r>
      <w:proofErr w:type="spellStart"/>
      <w:r w:rsidRPr="00C76275">
        <w:rPr>
          <w:rFonts w:ascii="FrankRuehl" w:hAnsi="FrankRuehl"/>
          <w:sz w:val="24"/>
          <w:szCs w:val="24"/>
          <w:rtl/>
        </w:rPr>
        <w:t>הרא"ם</w:t>
      </w:r>
      <w:proofErr w:type="spellEnd"/>
      <w:r w:rsidRPr="00C76275">
        <w:rPr>
          <w:rFonts w:ascii="FrankRuehl" w:hAnsi="FrankRuehl"/>
          <w:sz w:val="24"/>
          <w:szCs w:val="24"/>
          <w:rtl/>
        </w:rPr>
        <w:t xml:space="preserve"> והקול נשמע בית פרעה כמו בבית פרעה וזהו לשון בית ממש. לא כמו "וישמע בית פרעה" דלעיל </w:t>
      </w:r>
      <w:r w:rsidRPr="00C76275">
        <w:rPr>
          <w:rFonts w:ascii="FrankRuehl" w:hAnsi="FrankRuehl"/>
          <w:sz w:val="24"/>
          <w:szCs w:val="24"/>
        </w:rPr>
        <w:t>)</w:t>
      </w:r>
      <w:r w:rsidRPr="00C76275">
        <w:rPr>
          <w:rFonts w:ascii="FrankRuehl" w:hAnsi="FrankRuehl"/>
          <w:sz w:val="24"/>
          <w:szCs w:val="24"/>
          <w:rtl/>
        </w:rPr>
        <w:t xml:space="preserve">פסוק ב') שאינו לשון בית ממש אלא עבדיו ובני ביתו כמו בית אהרון </w:t>
      </w:r>
      <w:proofErr w:type="spellStart"/>
      <w:r w:rsidRPr="00C76275">
        <w:rPr>
          <w:rFonts w:ascii="FrankRuehl" w:hAnsi="FrankRuehl"/>
          <w:sz w:val="24"/>
          <w:szCs w:val="24"/>
          <w:rtl/>
        </w:rPr>
        <w:t>וכו</w:t>
      </w:r>
      <w:proofErr w:type="spellEnd"/>
      <w:r w:rsidRPr="00C76275">
        <w:rPr>
          <w:rFonts w:ascii="FrankRuehl" w:hAnsi="FrankRuehl"/>
          <w:sz w:val="24"/>
          <w:szCs w:val="24"/>
          <w:rtl/>
        </w:rPr>
        <w:t>'.</w:t>
      </w:r>
    </w:p>
  </w:footnote>
  <w:footnote w:id="714">
    <w:p w14:paraId="488BCA15"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וכ"כ קרני רמים.</w:t>
      </w:r>
    </w:p>
  </w:footnote>
  <w:footnote w:id="715">
    <w:p w14:paraId="35D4630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וַיָּקֻמו</w:t>
      </w:r>
      <w:proofErr w:type="spellEnd"/>
      <w:r w:rsidRPr="00C76275">
        <w:rPr>
          <w:rFonts w:ascii="FrankRuehl" w:hAnsi="FrankRuehl"/>
          <w:sz w:val="24"/>
          <w:szCs w:val="24"/>
          <w:rtl/>
        </w:rPr>
        <w:t xml:space="preserve">ּ כָל בָּנָיו וְכָל </w:t>
      </w:r>
      <w:proofErr w:type="spellStart"/>
      <w:r w:rsidRPr="00C76275">
        <w:rPr>
          <w:rFonts w:ascii="FrankRuehl" w:hAnsi="FrankRuehl"/>
          <w:sz w:val="24"/>
          <w:szCs w:val="24"/>
          <w:rtl/>
        </w:rPr>
        <w:t>בְּנֹתָיו</w:t>
      </w:r>
      <w:proofErr w:type="spellEnd"/>
      <w:r w:rsidRPr="00C76275">
        <w:rPr>
          <w:rFonts w:ascii="FrankRuehl" w:hAnsi="FrankRuehl"/>
          <w:sz w:val="24"/>
          <w:szCs w:val="24"/>
          <w:rtl/>
        </w:rPr>
        <w:t xml:space="preserve"> (בראשית </w:t>
      </w:r>
      <w:proofErr w:type="spellStart"/>
      <w:r w:rsidRPr="00C76275">
        <w:rPr>
          <w:rFonts w:ascii="FrankRuehl" w:hAnsi="FrankRuehl"/>
          <w:sz w:val="24"/>
          <w:szCs w:val="24"/>
          <w:rtl/>
        </w:rPr>
        <w:t>לז</w:t>
      </w:r>
      <w:proofErr w:type="spellEnd"/>
      <w:r w:rsidRPr="00C76275">
        <w:rPr>
          <w:rFonts w:ascii="FrankRuehl" w:hAnsi="FrankRuehl"/>
          <w:sz w:val="24"/>
          <w:szCs w:val="24"/>
          <w:rtl/>
        </w:rPr>
        <w:t xml:space="preserve">, לה), כַּמָּה בָּנוֹת הָיוּ לוֹ </w:t>
      </w:r>
      <w:proofErr w:type="spellStart"/>
      <w:r w:rsidRPr="00C76275">
        <w:rPr>
          <w:rFonts w:ascii="FrankRuehl" w:hAnsi="FrankRuehl"/>
          <w:sz w:val="24"/>
          <w:szCs w:val="24"/>
          <w:rtl/>
        </w:rPr>
        <w:t>חֲדָא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הֲוַת</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וְהַלְוַאי</w:t>
      </w:r>
      <w:proofErr w:type="spellEnd"/>
      <w:r w:rsidRPr="00C76275">
        <w:rPr>
          <w:rFonts w:ascii="FrankRuehl" w:hAnsi="FrankRuehl"/>
          <w:sz w:val="24"/>
          <w:szCs w:val="24"/>
          <w:rtl/>
        </w:rPr>
        <w:t xml:space="preserve"> קְבָרָהּ, אֶלָּא אֵין אָדָם נִמְנַע מִלִקְרֹא לַחֲתָנוֹ בְּנוֹ וּלְכַלָּתוֹ בִּתּוֹ. רַבִּי יְהוּדָה אוֹמֵר לְאַחְיוֹתֵיהֶם נָשְׂאוּ הַשְּׁבָטִים, </w:t>
      </w:r>
      <w:proofErr w:type="spellStart"/>
      <w:r w:rsidRPr="00C76275">
        <w:rPr>
          <w:rFonts w:ascii="FrankRuehl" w:hAnsi="FrankRuehl"/>
          <w:sz w:val="24"/>
          <w:szCs w:val="24"/>
          <w:rtl/>
        </w:rPr>
        <w:t>הֲדָא</w:t>
      </w:r>
      <w:proofErr w:type="spellEnd"/>
      <w:r w:rsidRPr="00C76275">
        <w:rPr>
          <w:rFonts w:ascii="FrankRuehl" w:hAnsi="FrankRuehl"/>
          <w:sz w:val="24"/>
          <w:szCs w:val="24"/>
          <w:rtl/>
        </w:rPr>
        <w:t xml:space="preserve"> הוּא </w:t>
      </w:r>
      <w:proofErr w:type="spellStart"/>
      <w:r w:rsidRPr="00C76275">
        <w:rPr>
          <w:rFonts w:ascii="FrankRuehl" w:hAnsi="FrankRuehl"/>
          <w:sz w:val="24"/>
          <w:szCs w:val="24"/>
          <w:rtl/>
        </w:rPr>
        <w:t>דִכְתִיב</w:t>
      </w:r>
      <w:proofErr w:type="spellEnd"/>
      <w:r w:rsidRPr="00C76275">
        <w:rPr>
          <w:rFonts w:ascii="FrankRuehl" w:hAnsi="FrankRuehl"/>
          <w:sz w:val="24"/>
          <w:szCs w:val="24"/>
          <w:rtl/>
        </w:rPr>
        <w:t>: "</w:t>
      </w:r>
      <w:proofErr w:type="spellStart"/>
      <w:r w:rsidRPr="00C76275">
        <w:rPr>
          <w:rFonts w:ascii="FrankRuehl" w:hAnsi="FrankRuehl"/>
          <w:sz w:val="24"/>
          <w:szCs w:val="24"/>
          <w:rtl/>
        </w:rPr>
        <w:t>וַיָּקֻמו</w:t>
      </w:r>
      <w:proofErr w:type="spellEnd"/>
      <w:r w:rsidRPr="00C76275">
        <w:rPr>
          <w:rFonts w:ascii="FrankRuehl" w:hAnsi="FrankRuehl"/>
          <w:sz w:val="24"/>
          <w:szCs w:val="24"/>
          <w:rtl/>
        </w:rPr>
        <w:t xml:space="preserve">ּ כָל בָּנָיו וְכָל </w:t>
      </w:r>
      <w:proofErr w:type="spellStart"/>
      <w:r w:rsidRPr="00C76275">
        <w:rPr>
          <w:rFonts w:ascii="FrankRuehl" w:hAnsi="FrankRuehl"/>
          <w:sz w:val="24"/>
          <w:szCs w:val="24"/>
          <w:rtl/>
        </w:rPr>
        <w:t>בְּנֹתָיו</w:t>
      </w:r>
      <w:proofErr w:type="spellEnd"/>
      <w:r w:rsidRPr="00C76275">
        <w:rPr>
          <w:rFonts w:ascii="FrankRuehl" w:hAnsi="FrankRuehl"/>
          <w:sz w:val="24"/>
          <w:szCs w:val="24"/>
          <w:rtl/>
        </w:rPr>
        <w:t xml:space="preserve"> לְנַחֲמוֹ" (בראשית </w:t>
      </w:r>
      <w:proofErr w:type="spellStart"/>
      <w:r w:rsidRPr="00C76275">
        <w:rPr>
          <w:rFonts w:ascii="FrankRuehl" w:hAnsi="FrankRuehl"/>
          <w:sz w:val="24"/>
          <w:szCs w:val="24"/>
          <w:rtl/>
        </w:rPr>
        <w:t>לז</w:t>
      </w:r>
      <w:proofErr w:type="spellEnd"/>
      <w:r w:rsidRPr="00C76275">
        <w:rPr>
          <w:rFonts w:ascii="FrankRuehl" w:hAnsi="FrankRuehl"/>
          <w:sz w:val="24"/>
          <w:szCs w:val="24"/>
          <w:rtl/>
        </w:rPr>
        <w:t xml:space="preserve">, לה), מדרש רבה פרשה פד, </w:t>
      </w:r>
      <w:proofErr w:type="spellStart"/>
      <w:r w:rsidRPr="00C76275">
        <w:rPr>
          <w:rFonts w:ascii="FrankRuehl" w:hAnsi="FrankRuehl"/>
          <w:sz w:val="24"/>
          <w:szCs w:val="24"/>
          <w:rtl/>
        </w:rPr>
        <w:t>כא</w:t>
      </w:r>
      <w:proofErr w:type="spellEnd"/>
      <w:r w:rsidRPr="00C76275">
        <w:rPr>
          <w:rFonts w:ascii="FrankRuehl" w:hAnsi="FrankRuehl"/>
          <w:sz w:val="24"/>
          <w:szCs w:val="24"/>
          <w:rtl/>
        </w:rPr>
        <w:t>).</w:t>
      </w:r>
    </w:p>
  </w:footnote>
  <w:footnote w:id="716">
    <w:p w14:paraId="2FE8678D"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דאין צריך לזה שהרי אמרו רבי יהודה אומר לאחיותיהם נשאו השבטים, והנה אלה התאומות נשי בניו, והכתוב אמר עליהם מלבד נשי בני יעקב. ורבי יהודה מזה הכתוב אמר כן, כי מה טעם </w:t>
      </w:r>
      <w:proofErr w:type="spellStart"/>
      <w:r w:rsidRPr="00C76275">
        <w:rPr>
          <w:rFonts w:ascii="FrankRuehl" w:hAnsi="FrankRuehl"/>
          <w:sz w:val="24"/>
          <w:szCs w:val="24"/>
          <w:rtl/>
        </w:rPr>
        <w:t>לאמר</w:t>
      </w:r>
      <w:proofErr w:type="spellEnd"/>
      <w:r w:rsidRPr="00C76275">
        <w:rPr>
          <w:rFonts w:ascii="FrankRuehl" w:hAnsi="FrankRuehl"/>
          <w:sz w:val="24"/>
          <w:szCs w:val="24"/>
          <w:rtl/>
        </w:rPr>
        <w:t xml:space="preserve"> מלבד נשי בני יעקב הכנעניות, אחרי שאמר יוצאי ירכו, רק בעבור נשי בניו גם הן מיוצאי ירכו יאמר כן, אבל לא פרסם אותן </w:t>
      </w:r>
      <w:proofErr w:type="spellStart"/>
      <w:r w:rsidRPr="00C76275">
        <w:rPr>
          <w:rFonts w:ascii="FrankRuehl" w:hAnsi="FrankRuehl"/>
          <w:sz w:val="24"/>
          <w:szCs w:val="24"/>
          <w:rtl/>
        </w:rPr>
        <w:t>בכאן</w:t>
      </w:r>
      <w:proofErr w:type="spellEnd"/>
      <w:r w:rsidRPr="00C76275">
        <w:rPr>
          <w:rFonts w:ascii="FrankRuehl" w:hAnsi="FrankRuehl"/>
          <w:sz w:val="24"/>
          <w:szCs w:val="24"/>
          <w:rtl/>
        </w:rPr>
        <w:t xml:space="preserve"> כאשר לא הזכירן בעת לדתן עם השבטים, ועוד כי לא הזכיר הנה רק אשר יולדו ויתרבו במצרים, להודיע הנס הגדול הנעשה </w:t>
      </w:r>
      <w:proofErr w:type="spellStart"/>
      <w:r w:rsidRPr="00C76275">
        <w:rPr>
          <w:rFonts w:ascii="FrankRuehl" w:hAnsi="FrankRuehl"/>
          <w:sz w:val="24"/>
          <w:szCs w:val="24"/>
          <w:rtl/>
        </w:rPr>
        <w:t>ברבוי</w:t>
      </w:r>
      <w:proofErr w:type="spellEnd"/>
      <w:r w:rsidRPr="00C76275">
        <w:rPr>
          <w:rFonts w:ascii="FrankRuehl" w:hAnsi="FrankRuehl"/>
          <w:sz w:val="24"/>
          <w:szCs w:val="24"/>
          <w:rtl/>
        </w:rPr>
        <w:t xml:space="preserve"> העצום אשר רבו במצרים, והם בזה שבעים נפש, ונשיהם לא ימנו כי האיש עם אשתו הוא אחד.</w:t>
      </w:r>
    </w:p>
  </w:footnote>
  <w:footnote w:id="717">
    <w:p w14:paraId="01D95BCD"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יב</w:t>
      </w:r>
      <w:proofErr w:type="spellEnd"/>
      <w:r w:rsidRPr="00C76275">
        <w:rPr>
          <w:rFonts w:ascii="FrankRuehl" w:hAnsi="FrankRuehl"/>
          <w:sz w:val="24"/>
          <w:szCs w:val="24"/>
          <w:rtl/>
        </w:rPr>
        <w:t>, ה.</w:t>
      </w:r>
    </w:p>
  </w:footnote>
  <w:footnote w:id="718">
    <w:p w14:paraId="0AA37735"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ואי </w:t>
      </w:r>
      <w:proofErr w:type="spellStart"/>
      <w:r w:rsidRPr="00C76275">
        <w:rPr>
          <w:rFonts w:ascii="FrankRuehl" w:hAnsi="FrankRuehl"/>
          <w:sz w:val="24"/>
          <w:szCs w:val="24"/>
          <w:rtl/>
        </w:rPr>
        <w:t>קשיא</w:t>
      </w:r>
      <w:proofErr w:type="spellEnd"/>
      <w:r w:rsidRPr="00C76275">
        <w:rPr>
          <w:rFonts w:ascii="FrankRuehl" w:hAnsi="FrankRuehl"/>
          <w:sz w:val="24"/>
          <w:szCs w:val="24"/>
          <w:rtl/>
        </w:rPr>
        <w:t xml:space="preserve"> הא </w:t>
      </w:r>
      <w:proofErr w:type="spellStart"/>
      <w:r w:rsidRPr="00C76275">
        <w:rPr>
          <w:rFonts w:ascii="FrankRuehl" w:hAnsi="FrankRuehl"/>
          <w:sz w:val="24"/>
          <w:szCs w:val="24"/>
          <w:rtl/>
        </w:rPr>
        <w:t>קשיא</w:t>
      </w:r>
      <w:proofErr w:type="spellEnd"/>
      <w:r w:rsidRPr="00C76275">
        <w:rPr>
          <w:rFonts w:ascii="FrankRuehl" w:hAnsi="FrankRuehl"/>
          <w:sz w:val="24"/>
          <w:szCs w:val="24"/>
          <w:rtl/>
        </w:rPr>
        <w:t xml:space="preserve"> לי, </w:t>
      </w:r>
      <w:proofErr w:type="spellStart"/>
      <w:r w:rsidRPr="00C76275">
        <w:rPr>
          <w:rFonts w:ascii="FrankRuehl" w:hAnsi="FrankRuehl"/>
          <w:sz w:val="24"/>
          <w:szCs w:val="24"/>
          <w:rtl/>
        </w:rPr>
        <w:t>דטעמא</w:t>
      </w:r>
      <w:proofErr w:type="spellEnd"/>
      <w:r w:rsidRPr="00C76275">
        <w:rPr>
          <w:rFonts w:ascii="FrankRuehl" w:hAnsi="FrankRuehl"/>
          <w:sz w:val="24"/>
          <w:szCs w:val="24"/>
          <w:rtl/>
        </w:rPr>
        <w:t xml:space="preserve"> דר׳ יהודה </w:t>
      </w:r>
      <w:proofErr w:type="spellStart"/>
      <w:r w:rsidRPr="00C76275">
        <w:rPr>
          <w:rFonts w:ascii="FrankRuehl" w:hAnsi="FrankRuehl"/>
          <w:sz w:val="24"/>
          <w:szCs w:val="24"/>
          <w:rtl/>
        </w:rPr>
        <w:t>דאמר</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דנשאו</w:t>
      </w:r>
      <w:proofErr w:type="spellEnd"/>
      <w:r w:rsidRPr="00C76275">
        <w:rPr>
          <w:rFonts w:ascii="FrankRuehl" w:hAnsi="FrankRuehl"/>
          <w:sz w:val="24"/>
          <w:szCs w:val="24"/>
          <w:rtl/>
        </w:rPr>
        <w:t xml:space="preserve"> תאומות, משום </w:t>
      </w:r>
      <w:proofErr w:type="spellStart"/>
      <w:r w:rsidRPr="00C76275">
        <w:rPr>
          <w:rFonts w:ascii="FrankRuehl" w:hAnsi="FrankRuehl"/>
          <w:sz w:val="24"/>
          <w:szCs w:val="24"/>
          <w:rtl/>
        </w:rPr>
        <w:t>דסבירא</w:t>
      </w:r>
      <w:proofErr w:type="spellEnd"/>
      <w:r w:rsidRPr="00C76275">
        <w:rPr>
          <w:rFonts w:ascii="FrankRuehl" w:hAnsi="FrankRuehl"/>
          <w:sz w:val="24"/>
          <w:szCs w:val="24"/>
          <w:rtl/>
        </w:rPr>
        <w:t xml:space="preserve"> ליה דלא נשאו כנעניות ציווי אברהם, ואם כדברי הרב </w:t>
      </w:r>
      <w:proofErr w:type="spellStart"/>
      <w:r w:rsidRPr="00C76275">
        <w:rPr>
          <w:rFonts w:ascii="FrankRuehl" w:hAnsi="FrankRuehl"/>
          <w:sz w:val="24"/>
          <w:szCs w:val="24"/>
          <w:rtl/>
        </w:rPr>
        <w:t>דסבירא</w:t>
      </w:r>
      <w:proofErr w:type="spellEnd"/>
      <w:r w:rsidRPr="00C76275">
        <w:rPr>
          <w:rFonts w:ascii="FrankRuehl" w:hAnsi="FrankRuehl"/>
          <w:sz w:val="24"/>
          <w:szCs w:val="24"/>
          <w:rtl/>
        </w:rPr>
        <w:t xml:space="preserve"> ליה דמתו לפני ירידתן למצרים, א״כ צריך לומר שנשאו כנעניות אחר כך, אי אפשר לומר שהיו כולם פנויים בלא נשים, אי מחמת שאמר הכתוב ״מלבד נשי בני יעקב״, משמע שהיו להן נשים, אי משום </w:t>
      </w:r>
      <w:proofErr w:type="spellStart"/>
      <w:r w:rsidRPr="00C76275">
        <w:rPr>
          <w:rFonts w:ascii="FrankRuehl" w:hAnsi="FrankRuehl"/>
          <w:sz w:val="24"/>
          <w:szCs w:val="24"/>
          <w:rtl/>
        </w:rPr>
        <w:t>דיוכבד</w:t>
      </w:r>
      <w:proofErr w:type="spellEnd"/>
      <w:r w:rsidRPr="00C76275">
        <w:rPr>
          <w:rFonts w:ascii="FrankRuehl" w:hAnsi="FrankRuehl"/>
          <w:sz w:val="24"/>
          <w:szCs w:val="24"/>
          <w:rtl/>
        </w:rPr>
        <w:t xml:space="preserve"> נולדה בין החומות, משמע שללוי </w:t>
      </w:r>
      <w:proofErr w:type="spellStart"/>
      <w:r w:rsidRPr="00C76275">
        <w:rPr>
          <w:rFonts w:ascii="FrankRuehl" w:hAnsi="FrankRuehl"/>
          <w:sz w:val="24"/>
          <w:szCs w:val="24"/>
          <w:rtl/>
        </w:rPr>
        <w:t>היתה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אשה</w:t>
      </w:r>
      <w:proofErr w:type="spellEnd"/>
      <w:r w:rsidRPr="00C76275">
        <w:rPr>
          <w:rFonts w:ascii="FrankRuehl" w:hAnsi="FrankRuehl"/>
          <w:sz w:val="24"/>
          <w:szCs w:val="24"/>
          <w:rtl/>
        </w:rPr>
        <w:t xml:space="preserve">, וא״כ, אם </w:t>
      </w:r>
      <w:proofErr w:type="spellStart"/>
      <w:r w:rsidRPr="00C76275">
        <w:rPr>
          <w:rFonts w:ascii="FrankRuehl" w:hAnsi="FrankRuehl"/>
          <w:sz w:val="24"/>
          <w:szCs w:val="24"/>
          <w:rtl/>
        </w:rPr>
        <w:t>היתה</w:t>
      </w:r>
      <w:proofErr w:type="spellEnd"/>
      <w:r w:rsidRPr="00C76275">
        <w:rPr>
          <w:rFonts w:ascii="FrankRuehl" w:hAnsi="FrankRuehl"/>
          <w:sz w:val="24"/>
          <w:szCs w:val="24"/>
          <w:rtl/>
        </w:rPr>
        <w:t xml:space="preserve"> תאומה, </w:t>
      </w:r>
      <w:proofErr w:type="spellStart"/>
      <w:r w:rsidRPr="00C76275">
        <w:rPr>
          <w:rFonts w:ascii="FrankRuehl" w:hAnsi="FrankRuehl"/>
          <w:sz w:val="24"/>
          <w:szCs w:val="24"/>
          <w:rtl/>
        </w:rPr>
        <w:t>הוה</w:t>
      </w:r>
      <w:proofErr w:type="spellEnd"/>
      <w:r w:rsidRPr="00C76275">
        <w:rPr>
          <w:rFonts w:ascii="FrankRuehl" w:hAnsi="FrankRuehl"/>
          <w:sz w:val="24"/>
          <w:szCs w:val="24"/>
          <w:rtl/>
        </w:rPr>
        <w:t xml:space="preserve"> ליה למנותה, אלא ודאי </w:t>
      </w:r>
      <w:proofErr w:type="spellStart"/>
      <w:r w:rsidRPr="00C76275">
        <w:rPr>
          <w:rFonts w:ascii="FrankRuehl" w:hAnsi="FrankRuehl"/>
          <w:sz w:val="24"/>
          <w:szCs w:val="24"/>
          <w:rtl/>
        </w:rPr>
        <w:t>שהיתה</w:t>
      </w:r>
      <w:proofErr w:type="spellEnd"/>
      <w:r w:rsidRPr="00C76275">
        <w:rPr>
          <w:rFonts w:ascii="FrankRuehl" w:hAnsi="FrankRuehl"/>
          <w:sz w:val="24"/>
          <w:szCs w:val="24"/>
          <w:rtl/>
        </w:rPr>
        <w:t xml:space="preserve"> כנענית, ואין לומר שהיו נשואים לבנות אחים״, א״כ הדרא קושיא </w:t>
      </w:r>
      <w:proofErr w:type="spellStart"/>
      <w:r w:rsidRPr="00C76275">
        <w:rPr>
          <w:rFonts w:ascii="FrankRuehl" w:hAnsi="FrankRuehl"/>
          <w:sz w:val="24"/>
          <w:szCs w:val="24"/>
          <w:rtl/>
        </w:rPr>
        <w:t>לדוכתא</w:t>
      </w:r>
      <w:proofErr w:type="spellEnd"/>
      <w:r w:rsidRPr="00C76275">
        <w:rPr>
          <w:rFonts w:ascii="FrankRuehl" w:hAnsi="FrankRuehl"/>
          <w:sz w:val="24"/>
          <w:szCs w:val="24"/>
          <w:rtl/>
        </w:rPr>
        <w:t xml:space="preserve"> למה לא נמנו כאן כמו שמנה את סרח, ואין לומר </w:t>
      </w:r>
      <w:proofErr w:type="spellStart"/>
      <w:r w:rsidRPr="00C76275">
        <w:rPr>
          <w:rFonts w:ascii="FrankRuehl" w:hAnsi="FrankRuehl"/>
          <w:sz w:val="24"/>
          <w:szCs w:val="24"/>
          <w:rtl/>
        </w:rPr>
        <w:t>דסרח</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היתה</w:t>
      </w:r>
      <w:proofErr w:type="spellEnd"/>
      <w:r w:rsidRPr="00C76275">
        <w:rPr>
          <w:rFonts w:ascii="FrankRuehl" w:hAnsi="FrankRuehl"/>
          <w:sz w:val="24"/>
          <w:szCs w:val="24"/>
          <w:rtl/>
        </w:rPr>
        <w:t xml:space="preserve"> פנויה ולפיכך מנאה, אבל שאר בנות אחים נכללו במאמר ״מלבד נשי בני יעקב״, א״כ דילמא גם התאומות לא מתו ונכללו במאמר ״מלבד נשי בני יעקב״. ואי אפשר לומר שבעוד שהיו ראויים להוליד הקפידו שלא </w:t>
      </w:r>
      <w:proofErr w:type="spellStart"/>
      <w:r w:rsidRPr="00C76275">
        <w:rPr>
          <w:rFonts w:ascii="FrankRuehl" w:hAnsi="FrankRuehl"/>
          <w:sz w:val="24"/>
          <w:szCs w:val="24"/>
          <w:rtl/>
        </w:rPr>
        <w:t>לישא</w:t>
      </w:r>
      <w:proofErr w:type="spellEnd"/>
      <w:r w:rsidRPr="00C76275">
        <w:rPr>
          <w:rFonts w:ascii="FrankRuehl" w:hAnsi="FrankRuehl"/>
          <w:sz w:val="24"/>
          <w:szCs w:val="24"/>
          <w:rtl/>
        </w:rPr>
        <w:t xml:space="preserve"> כנענית, ובעת ירידתן למצרים כבר פסקו מלהוליד ולפיכך נשאו כנעניות, לוי יוכיח, </w:t>
      </w:r>
      <w:proofErr w:type="spellStart"/>
      <w:r w:rsidRPr="00C76275">
        <w:rPr>
          <w:rFonts w:ascii="FrankRuehl" w:hAnsi="FrankRuehl"/>
          <w:sz w:val="24"/>
          <w:szCs w:val="24"/>
          <w:rtl/>
        </w:rPr>
        <w:t>דהיה</w:t>
      </w:r>
      <w:proofErr w:type="spellEnd"/>
      <w:r w:rsidRPr="00C76275">
        <w:rPr>
          <w:rFonts w:ascii="FrankRuehl" w:hAnsi="FrankRuehl"/>
          <w:sz w:val="24"/>
          <w:szCs w:val="24"/>
          <w:rtl/>
        </w:rPr>
        <w:t xml:space="preserve"> מוליד את יוכבד, ועל </w:t>
      </w:r>
      <w:proofErr w:type="spellStart"/>
      <w:r w:rsidRPr="00C76275">
        <w:rPr>
          <w:rFonts w:ascii="FrankRuehl" w:hAnsi="FrankRuehl"/>
          <w:sz w:val="24"/>
          <w:szCs w:val="24"/>
          <w:rtl/>
        </w:rPr>
        <w:t>כרחך</w:t>
      </w:r>
      <w:proofErr w:type="spellEnd"/>
      <w:r w:rsidRPr="00C76275">
        <w:rPr>
          <w:rFonts w:ascii="FrankRuehl" w:hAnsi="FrankRuehl"/>
          <w:sz w:val="24"/>
          <w:szCs w:val="24"/>
          <w:rtl/>
        </w:rPr>
        <w:t xml:space="preserve"> שנשא כנענית. ואין לומר שנשאו משאר האומות, </w:t>
      </w:r>
      <w:proofErr w:type="spellStart"/>
      <w:r w:rsidRPr="00C76275">
        <w:rPr>
          <w:rFonts w:ascii="FrankRuehl" w:hAnsi="FrankRuehl"/>
          <w:sz w:val="24"/>
          <w:szCs w:val="24"/>
          <w:rtl/>
        </w:rPr>
        <w:t>דא״כ</w:t>
      </w:r>
      <w:proofErr w:type="spellEnd"/>
      <w:r w:rsidRPr="00C76275">
        <w:rPr>
          <w:rFonts w:ascii="FrankRuehl" w:hAnsi="FrankRuehl"/>
          <w:sz w:val="24"/>
          <w:szCs w:val="24"/>
          <w:rtl/>
        </w:rPr>
        <w:t xml:space="preserve"> תקשה </w:t>
      </w:r>
      <w:proofErr w:type="spellStart"/>
      <w:r w:rsidRPr="00C76275">
        <w:rPr>
          <w:rFonts w:ascii="FrankRuehl" w:hAnsi="FrankRuehl"/>
          <w:sz w:val="24"/>
          <w:szCs w:val="24"/>
          <w:rtl/>
        </w:rPr>
        <w:t>לר</w:t>
      </w:r>
      <w:proofErr w:type="spellEnd"/>
      <w:r w:rsidRPr="00C76275">
        <w:rPr>
          <w:rFonts w:ascii="FrankRuehl" w:hAnsi="FrankRuehl"/>
          <w:sz w:val="24"/>
          <w:szCs w:val="24"/>
          <w:rtl/>
        </w:rPr>
        <w:t xml:space="preserve">"׳ נחמיה, מנא ליה לדין כנעניות שמא היו משאר האומות. ואפשר לומר, שעת הדחק שאני, </w:t>
      </w:r>
      <w:proofErr w:type="spellStart"/>
      <w:r w:rsidRPr="00C76275">
        <w:rPr>
          <w:rFonts w:ascii="FrankRuehl" w:hAnsi="FrankRuehl"/>
          <w:sz w:val="24"/>
          <w:szCs w:val="24"/>
          <w:rtl/>
        </w:rPr>
        <w:t>דמתחילה</w:t>
      </w:r>
      <w:proofErr w:type="spellEnd"/>
      <w:r w:rsidRPr="00C76275">
        <w:rPr>
          <w:rFonts w:ascii="FrankRuehl" w:hAnsi="FrankRuehl"/>
          <w:sz w:val="24"/>
          <w:szCs w:val="24"/>
          <w:rtl/>
        </w:rPr>
        <w:t xml:space="preserve"> כעוד שהיו תאומות לא נשאו כנעניות, ואח״כ כשמתו התאומות היו מוכרחים </w:t>
      </w:r>
      <w:proofErr w:type="spellStart"/>
      <w:r w:rsidRPr="00C76275">
        <w:rPr>
          <w:rFonts w:ascii="FrankRuehl" w:hAnsi="FrankRuehl"/>
          <w:sz w:val="24"/>
          <w:szCs w:val="24"/>
          <w:rtl/>
        </w:rPr>
        <w:t>לישא</w:t>
      </w:r>
      <w:proofErr w:type="spellEnd"/>
      <w:r w:rsidRPr="00C76275">
        <w:rPr>
          <w:rFonts w:ascii="FrankRuehl" w:hAnsi="FrankRuehl"/>
          <w:sz w:val="24"/>
          <w:szCs w:val="24"/>
          <w:rtl/>
        </w:rPr>
        <w:t xml:space="preserve"> כנעניות, כמו אברהם גופיה שאמר ״ואם לא תאבה </w:t>
      </w:r>
      <w:proofErr w:type="spellStart"/>
      <w:r w:rsidRPr="00C76275">
        <w:rPr>
          <w:rFonts w:ascii="FrankRuehl" w:hAnsi="FrankRuehl"/>
          <w:sz w:val="24"/>
          <w:szCs w:val="24"/>
          <w:rtl/>
        </w:rPr>
        <w:t>האשה</w:t>
      </w:r>
      <w:proofErr w:type="spellEnd"/>
      <w:r w:rsidRPr="00C76275">
        <w:rPr>
          <w:rFonts w:ascii="FrankRuehl" w:hAnsi="FrankRuehl"/>
          <w:sz w:val="24"/>
          <w:szCs w:val="24"/>
          <w:rtl/>
        </w:rPr>
        <w:t xml:space="preserve"> ללכת אחריך וגו׳״ (</w:t>
      </w:r>
      <w:proofErr w:type="spellStart"/>
      <w:r w:rsidRPr="00C76275">
        <w:rPr>
          <w:rFonts w:ascii="FrankRuehl" w:hAnsi="FrankRuehl"/>
          <w:sz w:val="24"/>
          <w:szCs w:val="24"/>
          <w:rtl/>
        </w:rPr>
        <w:t>כד,ח</w:t>
      </w:r>
      <w:proofErr w:type="spellEnd"/>
      <w:r w:rsidRPr="00C76275">
        <w:rPr>
          <w:rFonts w:ascii="FrankRuehl" w:hAnsi="FrankRuehl"/>
          <w:sz w:val="24"/>
          <w:szCs w:val="24"/>
          <w:rtl/>
        </w:rPr>
        <w:t xml:space="preserve">) - וקח לו </w:t>
      </w:r>
      <w:proofErr w:type="spellStart"/>
      <w:r w:rsidRPr="00C76275">
        <w:rPr>
          <w:rFonts w:ascii="FrankRuehl" w:hAnsi="FrankRuehl"/>
          <w:sz w:val="24"/>
          <w:szCs w:val="24"/>
          <w:rtl/>
        </w:rPr>
        <w:t>אשה</w:t>
      </w:r>
      <w:proofErr w:type="spellEnd"/>
      <w:r w:rsidRPr="00C76275">
        <w:rPr>
          <w:rFonts w:ascii="FrankRuehl" w:hAnsi="FrankRuehl"/>
          <w:sz w:val="24"/>
          <w:szCs w:val="24"/>
          <w:rtl/>
        </w:rPr>
        <w:t xml:space="preserve"> מבנות </w:t>
      </w:r>
      <w:proofErr w:type="spellStart"/>
      <w:r w:rsidRPr="00C76275">
        <w:rPr>
          <w:rFonts w:ascii="FrankRuehl" w:hAnsi="FrankRuehl"/>
          <w:sz w:val="24"/>
          <w:szCs w:val="24"/>
          <w:rtl/>
        </w:rPr>
        <w:t>ענר</w:t>
      </w:r>
      <w:proofErr w:type="spellEnd"/>
      <w:r w:rsidRPr="00C76275">
        <w:rPr>
          <w:rFonts w:ascii="FrankRuehl" w:hAnsi="FrankRuehl"/>
          <w:sz w:val="24"/>
          <w:szCs w:val="24"/>
          <w:rtl/>
        </w:rPr>
        <w:t xml:space="preserve"> אשכול </w:t>
      </w:r>
      <w:proofErr w:type="spellStart"/>
      <w:r w:rsidRPr="00C76275">
        <w:rPr>
          <w:rFonts w:ascii="FrankRuehl" w:hAnsi="FrankRuehl"/>
          <w:sz w:val="24"/>
          <w:szCs w:val="24"/>
          <w:rtl/>
        </w:rPr>
        <w:t>וממרא</w:t>
      </w:r>
      <w:proofErr w:type="spellEnd"/>
      <w:r w:rsidRPr="00C76275">
        <w:rPr>
          <w:rFonts w:ascii="FrankRuehl" w:hAnsi="FrankRuehl"/>
          <w:sz w:val="24"/>
          <w:szCs w:val="24"/>
          <w:rtl/>
        </w:rPr>
        <w:t xml:space="preserve"> (רש״י), אע״פ שהיו כנעניים.</w:t>
      </w:r>
    </w:p>
  </w:footnote>
  <w:footnote w:id="719">
    <w:p w14:paraId="3C20D46B"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לז</w:t>
      </w:r>
      <w:proofErr w:type="spellEnd"/>
      <w:r w:rsidRPr="00C76275">
        <w:rPr>
          <w:rFonts w:ascii="FrankRuehl" w:hAnsi="FrankRuehl"/>
          <w:sz w:val="24"/>
          <w:szCs w:val="24"/>
          <w:rtl/>
        </w:rPr>
        <w:t>, לה.</w:t>
      </w:r>
    </w:p>
  </w:footnote>
  <w:footnote w:id="720">
    <w:p w14:paraId="5281E52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רות ג, </w:t>
      </w:r>
      <w:proofErr w:type="spellStart"/>
      <w:r w:rsidRPr="00C76275">
        <w:rPr>
          <w:rFonts w:ascii="FrankRuehl" w:hAnsi="FrankRuehl"/>
          <w:sz w:val="24"/>
          <w:szCs w:val="24"/>
          <w:rtl/>
        </w:rPr>
        <w:t>טז</w:t>
      </w:r>
      <w:proofErr w:type="spellEnd"/>
      <w:r w:rsidRPr="00C76275">
        <w:rPr>
          <w:rFonts w:ascii="FrankRuehl" w:hAnsi="FrankRuehl"/>
          <w:sz w:val="24"/>
          <w:szCs w:val="24"/>
          <w:rtl/>
        </w:rPr>
        <w:t xml:space="preserve"> (נעמי שאלת את רות). </w:t>
      </w:r>
    </w:p>
  </w:footnote>
  <w:footnote w:id="721">
    <w:p w14:paraId="5C3FEC7E"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לה, </w:t>
      </w:r>
      <w:proofErr w:type="spellStart"/>
      <w:r w:rsidRPr="00C76275">
        <w:rPr>
          <w:rFonts w:ascii="FrankRuehl" w:hAnsi="FrankRuehl"/>
          <w:sz w:val="24"/>
          <w:szCs w:val="24"/>
          <w:rtl/>
        </w:rPr>
        <w:t>יז</w:t>
      </w:r>
      <w:proofErr w:type="spellEnd"/>
      <w:r w:rsidRPr="00C76275">
        <w:rPr>
          <w:rFonts w:ascii="FrankRuehl" w:hAnsi="FrankRuehl"/>
          <w:sz w:val="24"/>
          <w:szCs w:val="24"/>
          <w:rtl/>
        </w:rPr>
        <w:t>.</w:t>
      </w:r>
    </w:p>
  </w:footnote>
  <w:footnote w:id="722">
    <w:p w14:paraId="1B607EE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ונהפכה נקבה </w:t>
      </w:r>
      <w:proofErr w:type="spellStart"/>
      <w:r w:rsidRPr="00C76275">
        <w:rPr>
          <w:rFonts w:ascii="FrankRuehl" w:hAnsi="FrankRuehl"/>
          <w:sz w:val="24"/>
          <w:szCs w:val="24"/>
          <w:rtl/>
        </w:rPr>
        <w:t>כדפרש"י</w:t>
      </w:r>
      <w:proofErr w:type="spellEnd"/>
      <w:r w:rsidRPr="00C76275">
        <w:rPr>
          <w:rFonts w:ascii="FrankRuehl" w:hAnsi="FrankRuehl"/>
          <w:sz w:val="24"/>
          <w:szCs w:val="24"/>
          <w:rtl/>
        </w:rPr>
        <w:t xml:space="preserve"> גבי "ותקרא את שמה דינה" ובבראשית רבה אמרו עיקר ברייתה של דינה זכר היה ומתפלתה של רחל שאמרה "יוסף ה' לי בן אחר" </w:t>
      </w:r>
      <w:proofErr w:type="spellStart"/>
      <w:r w:rsidRPr="00C76275">
        <w:rPr>
          <w:rFonts w:ascii="FrankRuehl" w:hAnsi="FrankRuehl"/>
          <w:sz w:val="24"/>
          <w:szCs w:val="24"/>
          <w:rtl/>
        </w:rPr>
        <w:t>נעשת</w:t>
      </w:r>
      <w:proofErr w:type="spellEnd"/>
      <w:r w:rsidRPr="00C76275">
        <w:rPr>
          <w:rFonts w:ascii="FrankRuehl" w:hAnsi="FrankRuehl"/>
          <w:sz w:val="24"/>
          <w:szCs w:val="24"/>
          <w:rtl/>
        </w:rPr>
        <w:t xml:space="preserve"> נקבה. </w:t>
      </w:r>
      <w:proofErr w:type="spellStart"/>
      <w:r w:rsidRPr="00C76275">
        <w:rPr>
          <w:rFonts w:ascii="FrankRuehl" w:hAnsi="FrankRuehl"/>
          <w:sz w:val="24"/>
          <w:szCs w:val="24"/>
          <w:rtl/>
        </w:rPr>
        <w:t>י"ל</w:t>
      </w:r>
      <w:proofErr w:type="spellEnd"/>
      <w:r w:rsidRPr="00C76275">
        <w:rPr>
          <w:rFonts w:ascii="FrankRuehl" w:hAnsi="FrankRuehl"/>
          <w:sz w:val="24"/>
          <w:szCs w:val="24"/>
          <w:rtl/>
        </w:rPr>
        <w:t xml:space="preserve"> דאף על פי כן כיון </w:t>
      </w:r>
      <w:proofErr w:type="spellStart"/>
      <w:r w:rsidRPr="00C76275">
        <w:rPr>
          <w:rFonts w:ascii="FrankRuehl" w:hAnsi="FrankRuehl"/>
          <w:sz w:val="24"/>
          <w:szCs w:val="24"/>
          <w:rtl/>
        </w:rPr>
        <w:t>שהיתה</w:t>
      </w:r>
      <w:proofErr w:type="spellEnd"/>
      <w:r w:rsidRPr="00C76275">
        <w:rPr>
          <w:rFonts w:ascii="FrankRuehl" w:hAnsi="FrankRuehl"/>
          <w:sz w:val="24"/>
          <w:szCs w:val="24"/>
          <w:rtl/>
        </w:rPr>
        <w:t xml:space="preserve"> עתה נקבה תלה אותה בזכר אע"פ שעיקר ברייתא היה זכר </w:t>
      </w:r>
      <w:proofErr w:type="spellStart"/>
      <w:r w:rsidRPr="00C76275">
        <w:rPr>
          <w:rFonts w:ascii="FrankRuehl" w:hAnsi="FrankRuehl"/>
          <w:sz w:val="24"/>
          <w:szCs w:val="24"/>
          <w:rtl/>
        </w:rPr>
        <w:t>דרשינן</w:t>
      </w:r>
      <w:proofErr w:type="spellEnd"/>
      <w:r w:rsidRPr="00C76275">
        <w:rPr>
          <w:rFonts w:ascii="FrankRuehl" w:hAnsi="FrankRuehl"/>
          <w:sz w:val="24"/>
          <w:szCs w:val="24"/>
          <w:rtl/>
        </w:rPr>
        <w:t xml:space="preserve"> מינה שפיר איש מזריע תחילה יולדת זכר.</w:t>
      </w:r>
    </w:p>
  </w:footnote>
  <w:footnote w:id="723">
    <w:p w14:paraId="5FF06729"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וּמִן בָּתַר כְּדֵין יְלֵידַת בְּרַת וּקְרַת </w:t>
      </w:r>
      <w:proofErr w:type="spellStart"/>
      <w:r w:rsidRPr="00C76275">
        <w:rPr>
          <w:rFonts w:ascii="FrankRuehl" w:hAnsi="FrankRuehl"/>
          <w:sz w:val="24"/>
          <w:szCs w:val="24"/>
          <w:rtl/>
        </w:rPr>
        <w:t>יַת</w:t>
      </w:r>
      <w:proofErr w:type="spellEnd"/>
      <w:r w:rsidRPr="00C76275">
        <w:rPr>
          <w:rFonts w:ascii="FrankRuehl" w:hAnsi="FrankRuehl"/>
          <w:sz w:val="24"/>
          <w:szCs w:val="24"/>
          <w:rtl/>
        </w:rPr>
        <w:t xml:space="preserve"> שְׁמָהּ דִינָה </w:t>
      </w:r>
      <w:proofErr w:type="spellStart"/>
      <w:r w:rsidRPr="00C76275">
        <w:rPr>
          <w:rFonts w:ascii="FrankRuehl" w:hAnsi="FrankRuehl"/>
          <w:sz w:val="24"/>
          <w:szCs w:val="24"/>
          <w:rtl/>
        </w:rPr>
        <w:t>אֲרוּם</w:t>
      </w:r>
      <w:proofErr w:type="spellEnd"/>
      <w:r w:rsidRPr="00C76275">
        <w:rPr>
          <w:rFonts w:ascii="FrankRuehl" w:hAnsi="FrankRuehl"/>
          <w:sz w:val="24"/>
          <w:szCs w:val="24"/>
          <w:rtl/>
        </w:rPr>
        <w:t xml:space="preserve"> אַמְרַת דִין הוּא מִן קֳדָם יְיָ </w:t>
      </w:r>
      <w:proofErr w:type="spellStart"/>
      <w:r w:rsidRPr="00C76275">
        <w:rPr>
          <w:rFonts w:ascii="FrankRuehl" w:hAnsi="FrankRuehl"/>
          <w:sz w:val="24"/>
          <w:szCs w:val="24"/>
          <w:rtl/>
        </w:rPr>
        <w:t>דִיהוֹן</w:t>
      </w:r>
      <w:proofErr w:type="spellEnd"/>
      <w:r w:rsidRPr="00C76275">
        <w:rPr>
          <w:rFonts w:ascii="FrankRuehl" w:hAnsi="FrankRuehl"/>
          <w:sz w:val="24"/>
          <w:szCs w:val="24"/>
          <w:rtl/>
        </w:rPr>
        <w:t xml:space="preserve"> מִנִי </w:t>
      </w:r>
      <w:proofErr w:type="spellStart"/>
      <w:r w:rsidRPr="00C76275">
        <w:rPr>
          <w:rFonts w:ascii="FrankRuehl" w:hAnsi="FrankRuehl"/>
          <w:sz w:val="24"/>
          <w:szCs w:val="24"/>
          <w:rtl/>
        </w:rPr>
        <w:t>פַּלְגוּת</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שִׁבְטַיָא</w:t>
      </w:r>
      <w:proofErr w:type="spellEnd"/>
      <w:r w:rsidRPr="00C76275">
        <w:rPr>
          <w:rFonts w:ascii="FrankRuehl" w:hAnsi="FrankRuehl"/>
          <w:sz w:val="24"/>
          <w:szCs w:val="24"/>
          <w:rtl/>
        </w:rPr>
        <w:t xml:space="preserve"> בְּרַם מִן רָחֵל </w:t>
      </w:r>
      <w:proofErr w:type="spellStart"/>
      <w:r w:rsidRPr="00C76275">
        <w:rPr>
          <w:rFonts w:ascii="FrankRuehl" w:hAnsi="FrankRuehl"/>
          <w:sz w:val="24"/>
          <w:szCs w:val="24"/>
          <w:rtl/>
        </w:rPr>
        <w:t>אַחֲתִי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יִפְקוּן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תְּרֵין</w:t>
      </w:r>
      <w:proofErr w:type="spellEnd"/>
      <w:r w:rsidRPr="00C76275">
        <w:rPr>
          <w:rFonts w:ascii="FrankRuehl" w:hAnsi="FrankRuehl"/>
          <w:sz w:val="24"/>
          <w:szCs w:val="24"/>
          <w:rtl/>
        </w:rPr>
        <w:t xml:space="preserve"> שִׁבְטִין </w:t>
      </w:r>
      <w:proofErr w:type="spellStart"/>
      <w:r w:rsidRPr="00C76275">
        <w:rPr>
          <w:rFonts w:ascii="FrankRuehl" w:hAnsi="FrankRuehl"/>
          <w:sz w:val="24"/>
          <w:szCs w:val="24"/>
          <w:rtl/>
        </w:rPr>
        <w:t>הֵיכְמָא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דִנְפָקו</w:t>
      </w:r>
      <w:proofErr w:type="spellEnd"/>
      <w:r w:rsidRPr="00C76275">
        <w:rPr>
          <w:rFonts w:ascii="FrankRuehl" w:hAnsi="FrankRuehl"/>
          <w:sz w:val="24"/>
          <w:szCs w:val="24"/>
          <w:rtl/>
        </w:rPr>
        <w:t xml:space="preserve">ּ מִן </w:t>
      </w:r>
      <w:proofErr w:type="spellStart"/>
      <w:r w:rsidRPr="00C76275">
        <w:rPr>
          <w:rFonts w:ascii="FrankRuehl" w:hAnsi="FrankRuehl"/>
          <w:sz w:val="24"/>
          <w:szCs w:val="24"/>
          <w:rtl/>
        </w:rPr>
        <w:t>חָדָא</w:t>
      </w:r>
      <w:proofErr w:type="spellEnd"/>
      <w:r w:rsidRPr="00C76275">
        <w:rPr>
          <w:rFonts w:ascii="FrankRuehl" w:hAnsi="FrankRuehl"/>
          <w:sz w:val="24"/>
          <w:szCs w:val="24"/>
          <w:rtl/>
        </w:rPr>
        <w:t xml:space="preserve"> מִן </w:t>
      </w:r>
      <w:proofErr w:type="spellStart"/>
      <w:r w:rsidRPr="00C76275">
        <w:rPr>
          <w:rFonts w:ascii="FrankRuehl" w:hAnsi="FrankRuehl"/>
          <w:sz w:val="24"/>
          <w:szCs w:val="24"/>
          <w:rtl/>
        </w:rPr>
        <w:t>אַמְהָתָא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וּשְׁמִיע</w:t>
      </w:r>
      <w:proofErr w:type="spellEnd"/>
      <w:r w:rsidRPr="00C76275">
        <w:rPr>
          <w:rFonts w:ascii="FrankRuehl" w:hAnsi="FrankRuehl"/>
          <w:sz w:val="24"/>
          <w:szCs w:val="24"/>
          <w:rtl/>
        </w:rPr>
        <w:t xml:space="preserve">ַ מִן קֳדָם יְיָ </w:t>
      </w:r>
      <w:proofErr w:type="spellStart"/>
      <w:r w:rsidRPr="00C76275">
        <w:rPr>
          <w:rFonts w:ascii="FrankRuehl" w:hAnsi="FrankRuehl"/>
          <w:sz w:val="24"/>
          <w:szCs w:val="24"/>
          <w:rtl/>
        </w:rPr>
        <w:t>צְלוּתָא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דְלֵאָה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וְאִיתְחַלְפו</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עוּבָּרַיָא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בִּמְעֵיהוֹן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וַהֲוָה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יָהִיב</w:t>
      </w:r>
      <w:proofErr w:type="spellEnd"/>
      <w:r w:rsidRPr="00C76275">
        <w:rPr>
          <w:rFonts w:ascii="FrankRuehl" w:hAnsi="FrankRuehl"/>
          <w:sz w:val="24"/>
          <w:szCs w:val="24"/>
          <w:rtl/>
        </w:rPr>
        <w:t xml:space="preserve"> יוֹסֵף </w:t>
      </w:r>
      <w:proofErr w:type="spellStart"/>
      <w:r w:rsidRPr="00C76275">
        <w:rPr>
          <w:rFonts w:ascii="FrankRuehl" w:hAnsi="FrankRuehl"/>
          <w:sz w:val="24"/>
          <w:szCs w:val="24"/>
          <w:rtl/>
        </w:rPr>
        <w:t>בִּמְעָהָא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דְרָחֵל</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וְדִינָא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בִּמְעָהָא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דְלֵאָה</w:t>
      </w:r>
      <w:proofErr w:type="spellEnd"/>
      <w:r w:rsidRPr="00C76275">
        <w:rPr>
          <w:rFonts w:ascii="FrankRuehl" w:hAnsi="FrankRuehl"/>
          <w:sz w:val="24"/>
          <w:szCs w:val="24"/>
          <w:rtl/>
        </w:rPr>
        <w:t xml:space="preserve"> (בראשית ל, </w:t>
      </w:r>
      <w:proofErr w:type="spellStart"/>
      <w:r w:rsidRPr="00C76275">
        <w:rPr>
          <w:rFonts w:ascii="FrankRuehl" w:hAnsi="FrankRuehl"/>
          <w:sz w:val="24"/>
          <w:szCs w:val="24"/>
          <w:rtl/>
        </w:rPr>
        <w:t>כא</w:t>
      </w:r>
      <w:proofErr w:type="spellEnd"/>
      <w:r w:rsidRPr="00C76275">
        <w:rPr>
          <w:rFonts w:ascii="FrankRuehl" w:hAnsi="FrankRuehl"/>
          <w:sz w:val="24"/>
          <w:szCs w:val="24"/>
          <w:rtl/>
        </w:rPr>
        <w:t>).</w:t>
      </w:r>
    </w:p>
  </w:footnote>
  <w:footnote w:id="724">
    <w:p w14:paraId="24B27F8A"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למה פרשה זו סתומה, לפי שכיון שנפטר יעקב אבינו, נסתמו עיניהם ולבם של ישראל מצרת השעבוד, שהתחילו לשעבדם. דבר אחר, שבקש לגלות את הקץ לבניו, ונסתם ממנו </w:t>
      </w:r>
      <w:proofErr w:type="spellStart"/>
      <w:r w:rsidRPr="00C76275">
        <w:rPr>
          <w:rFonts w:ascii="FrankRuehl" w:hAnsi="FrankRuehl"/>
          <w:sz w:val="24"/>
          <w:szCs w:val="24"/>
          <w:rtl/>
        </w:rPr>
        <w:t>בב"ר</w:t>
      </w:r>
      <w:proofErr w:type="spellEnd"/>
      <w:r w:rsidRPr="00C76275">
        <w:rPr>
          <w:rFonts w:ascii="FrankRuehl" w:hAnsi="FrankRuehl"/>
          <w:sz w:val="24"/>
          <w:szCs w:val="24"/>
          <w:rtl/>
        </w:rPr>
        <w:t xml:space="preserve"> (צו, א.).</w:t>
      </w:r>
    </w:p>
  </w:footnote>
  <w:footnote w:id="725">
    <w:p w14:paraId="6ED39D5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רש"י בד"ה (שמות ו, </w:t>
      </w:r>
      <w:proofErr w:type="spellStart"/>
      <w:r w:rsidRPr="00C76275">
        <w:rPr>
          <w:rFonts w:ascii="FrankRuehl" w:hAnsi="FrankRuehl"/>
          <w:sz w:val="24"/>
          <w:szCs w:val="24"/>
          <w:rtl/>
        </w:rPr>
        <w:t>טז</w:t>
      </w:r>
      <w:proofErr w:type="spellEnd"/>
      <w:r w:rsidRPr="00C76275">
        <w:rPr>
          <w:rFonts w:ascii="FrankRuehl" w:hAnsi="FrankRuehl"/>
          <w:sz w:val="24"/>
          <w:szCs w:val="24"/>
          <w:rtl/>
        </w:rPr>
        <w:t xml:space="preserve">) ושני חיי לוי וגו'. למה נמנו שנותיו של לוי, להודיע כמה ימי השעבוד, שכל זמן שאחד מן השבטים קיים, לא היה שעבוד, שנאמר וימת יוסף וכל אחיו (שמות א, ו), ואח"כ </w:t>
      </w:r>
      <w:proofErr w:type="spellStart"/>
      <w:r w:rsidRPr="00C76275">
        <w:rPr>
          <w:rFonts w:ascii="FrankRuehl" w:hAnsi="FrankRuehl"/>
          <w:sz w:val="24"/>
          <w:szCs w:val="24"/>
          <w:rtl/>
        </w:rPr>
        <w:t>ויקם</w:t>
      </w:r>
      <w:proofErr w:type="spellEnd"/>
      <w:r w:rsidRPr="00C76275">
        <w:rPr>
          <w:rFonts w:ascii="FrankRuehl" w:hAnsi="FrankRuehl"/>
          <w:sz w:val="24"/>
          <w:szCs w:val="24"/>
          <w:rtl/>
        </w:rPr>
        <w:t xml:space="preserve"> מלך חדש.</w:t>
      </w:r>
    </w:p>
  </w:footnote>
  <w:footnote w:id="726">
    <w:p w14:paraId="4747BBAB" w14:textId="79229484"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ויחי יעקב למה פרשה זו סתומה שכיון שנפטר יעקב אביהם נסתמו עיניהן ולבן של ישראל מצרת השעבוד </w:t>
      </w:r>
      <w:proofErr w:type="spellStart"/>
      <w:r w:rsidRPr="00C76275">
        <w:rPr>
          <w:rFonts w:ascii="FrankRuehl" w:hAnsi="FrankRuehl"/>
          <w:sz w:val="24"/>
          <w:szCs w:val="24"/>
          <w:rtl/>
        </w:rPr>
        <w:t>וכו</w:t>
      </w:r>
      <w:proofErr w:type="spellEnd"/>
      <w:r w:rsidRPr="00C76275">
        <w:rPr>
          <w:rFonts w:ascii="FrankRuehl" w:hAnsi="FrankRuehl"/>
          <w:sz w:val="24"/>
          <w:szCs w:val="24"/>
          <w:rtl/>
        </w:rPr>
        <w:t xml:space="preserve">'. קשה שהרי בפרשת </w:t>
      </w:r>
      <w:proofErr w:type="spellStart"/>
      <w:r w:rsidRPr="00C76275">
        <w:rPr>
          <w:rFonts w:ascii="FrankRuehl" w:hAnsi="FrankRuehl"/>
          <w:sz w:val="24"/>
          <w:szCs w:val="24"/>
          <w:rtl/>
        </w:rPr>
        <w:t>וארא</w:t>
      </w:r>
      <w:proofErr w:type="spellEnd"/>
      <w:r w:rsidRPr="00C76275">
        <w:rPr>
          <w:rFonts w:ascii="FrankRuehl" w:hAnsi="FrankRuehl"/>
          <w:sz w:val="24"/>
          <w:szCs w:val="24"/>
          <w:rtl/>
        </w:rPr>
        <w:t xml:space="preserve"> אמר כל זמן שאחד מן השבטים קיים לא התחיל השעבוד. </w:t>
      </w:r>
      <w:proofErr w:type="spellStart"/>
      <w:r w:rsidRPr="00C76275">
        <w:rPr>
          <w:rFonts w:ascii="FrankRuehl" w:hAnsi="FrankRuehl"/>
          <w:sz w:val="24"/>
          <w:szCs w:val="24"/>
          <w:rtl/>
        </w:rPr>
        <w:t>י"ל</w:t>
      </w:r>
      <w:proofErr w:type="spellEnd"/>
      <w:r w:rsidRPr="00C76275">
        <w:rPr>
          <w:rFonts w:ascii="FrankRuehl" w:hAnsi="FrankRuehl"/>
          <w:sz w:val="24"/>
          <w:szCs w:val="24"/>
          <w:rtl/>
        </w:rPr>
        <w:t xml:space="preserve"> שכשנפטר יעקב התחילו לשעבדן בשכר ולאחר מיתת השבטים התחילו לשעבדן בחנם אי נמי כשמת יעקב </w:t>
      </w:r>
      <w:proofErr w:type="spellStart"/>
      <w:r w:rsidRPr="00C76275">
        <w:rPr>
          <w:rFonts w:ascii="FrankRuehl" w:hAnsi="FrankRuehl"/>
          <w:sz w:val="24"/>
          <w:szCs w:val="24"/>
          <w:rtl/>
        </w:rPr>
        <w:t>נשתעבדו</w:t>
      </w:r>
      <w:proofErr w:type="spellEnd"/>
      <w:r w:rsidRPr="00C76275">
        <w:rPr>
          <w:rFonts w:ascii="FrankRuehl" w:hAnsi="FrankRuehl"/>
          <w:sz w:val="24"/>
          <w:szCs w:val="24"/>
          <w:rtl/>
        </w:rPr>
        <w:t xml:space="preserve"> בהן בפה רך ובמות השבטים בפרך וכמו שדרשו בגמ</w:t>
      </w:r>
      <w:r w:rsidR="00D43C06" w:rsidRPr="00C76275">
        <w:rPr>
          <w:rFonts w:ascii="FrankRuehl" w:hAnsi="FrankRuehl"/>
          <w:sz w:val="24"/>
          <w:szCs w:val="24"/>
          <w:rtl/>
        </w:rPr>
        <w:t>רא</w:t>
      </w:r>
      <w:r w:rsidRPr="00C76275">
        <w:rPr>
          <w:rFonts w:ascii="FrankRuehl" w:hAnsi="FrankRuehl"/>
          <w:sz w:val="24"/>
          <w:szCs w:val="24"/>
          <w:rtl/>
        </w:rPr>
        <w:t>.</w:t>
      </w:r>
    </w:p>
  </w:footnote>
  <w:footnote w:id="727">
    <w:p w14:paraId="25F7574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מח, א.</w:t>
      </w:r>
    </w:p>
  </w:footnote>
  <w:footnote w:id="728">
    <w:p w14:paraId="1CDC159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נדרים פג ע"ב.</w:t>
      </w:r>
    </w:p>
  </w:footnote>
  <w:footnote w:id="729">
    <w:p w14:paraId="4233F5D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איוב </w:t>
      </w:r>
      <w:proofErr w:type="spellStart"/>
      <w:r w:rsidRPr="00C76275">
        <w:rPr>
          <w:rFonts w:ascii="FrankRuehl" w:hAnsi="FrankRuehl"/>
          <w:sz w:val="24"/>
          <w:szCs w:val="24"/>
          <w:rtl/>
        </w:rPr>
        <w:t>כח</w:t>
      </w:r>
      <w:proofErr w:type="spellEnd"/>
      <w:r w:rsidRPr="00C76275">
        <w:rPr>
          <w:rFonts w:ascii="FrankRuehl" w:hAnsi="FrankRuehl"/>
          <w:sz w:val="24"/>
          <w:szCs w:val="24"/>
          <w:rtl/>
        </w:rPr>
        <w:t>, ו.</w:t>
      </w:r>
    </w:p>
  </w:footnote>
  <w:footnote w:id="730">
    <w:p w14:paraId="5E6A888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w:t>
      </w:r>
      <w:proofErr w:type="spellStart"/>
      <w:r w:rsidRPr="00C76275">
        <w:rPr>
          <w:rFonts w:ascii="FrankRuehl" w:hAnsi="FrankRuehl"/>
          <w:sz w:val="24"/>
          <w:szCs w:val="24"/>
          <w:rtl/>
        </w:rPr>
        <w:t>ריז</w:t>
      </w:r>
      <w:proofErr w:type="spellEnd"/>
      <w:r w:rsidRPr="00C76275">
        <w:rPr>
          <w:rFonts w:ascii="FrankRuehl" w:hAnsi="FrankRuehl"/>
          <w:sz w:val="24"/>
          <w:szCs w:val="24"/>
          <w:rtl/>
        </w:rPr>
        <w:t xml:space="preserve"> ע"ב.</w:t>
      </w:r>
    </w:p>
  </w:footnote>
  <w:footnote w:id="731">
    <w:p w14:paraId="38056E7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לָמַדְנוּ, וַיִּקְרְבוּ יְמֵי יִשְׂרָאֵל לָמוּת. אָמַר רַבִּי יְהוּדָה, אוֹי לָעוֹלָם, שֶׁהֲרֵי בְּנֵי אָדָם לֹא רוֹאִים וְלֹא שׁוֹמְעִים וְלֹא יוֹדְעִים, שֶׁהֲרֵי כָּל יוֹם וָיוֹם קוֹל הַכָּרוֹז נִשְׁמָע </w:t>
      </w:r>
      <w:proofErr w:type="spellStart"/>
      <w:r w:rsidRPr="00C76275">
        <w:rPr>
          <w:rFonts w:ascii="FrankRuehl" w:hAnsi="FrankRuehl"/>
          <w:sz w:val="24"/>
          <w:szCs w:val="24"/>
          <w:rtl/>
        </w:rPr>
        <w:t>בְּמָאתַיִם</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חֲמִשִּׁים</w:t>
      </w:r>
      <w:proofErr w:type="spellEnd"/>
      <w:r w:rsidRPr="00C76275">
        <w:rPr>
          <w:rFonts w:ascii="FrankRuehl" w:hAnsi="FrankRuehl"/>
          <w:sz w:val="24"/>
          <w:szCs w:val="24"/>
          <w:rtl/>
        </w:rPr>
        <w:t xml:space="preserve"> עוֹלָמוֹת. שָׁנִינוּ, עוֹלָם אֶחָד נוֹדַע לְמַעְלָה, וּכְשֶׁהַכָּרוֹז יוֹצֵא, אוֹתוֹ הָעוֹלָם מִזְדַּעְזֵעַ וּמִתְחַלְחֵל יוֹצְאוֹת שְׁתֵּי צִפֳּרִים שֶׁעוֹלוֹת מֵאוֹתוֹ הָעוֹלָם, שֶׁמְּדוֹרָם תַּחַת הָעֵץ שֶׁבּוֹ מַרְאֵה הַחַיִּים </w:t>
      </w:r>
      <w:proofErr w:type="spellStart"/>
      <w:r w:rsidRPr="00C76275">
        <w:rPr>
          <w:rFonts w:ascii="FrankRuehl" w:hAnsi="FrankRuehl"/>
          <w:sz w:val="24"/>
          <w:szCs w:val="24"/>
          <w:rtl/>
        </w:rPr>
        <w:t>וְהַמָּוֶת</w:t>
      </w:r>
      <w:proofErr w:type="spellEnd"/>
      <w:r w:rsidRPr="00C76275">
        <w:rPr>
          <w:rFonts w:ascii="FrankRuehl" w:hAnsi="FrankRuehl"/>
          <w:sz w:val="24"/>
          <w:szCs w:val="24"/>
          <w:rtl/>
        </w:rPr>
        <w:t xml:space="preserve">. יוֹצֵאת צִפּוֹר אַחַת לְצַד דָּרוֹם, וְצִפּוֹר אַחַת לְצַד צָפוֹן, </w:t>
      </w:r>
      <w:r w:rsidRPr="00C76275">
        <w:rPr>
          <w:rFonts w:ascii="FrankRuehl" w:hAnsi="FrankRuehl"/>
          <w:b/>
          <w:sz w:val="24"/>
          <w:szCs w:val="24"/>
          <w:rtl/>
        </w:rPr>
        <w:t xml:space="preserve">וְצִפּוֹר אַחַת כְּשֶׁמֵּאִיר הַיּוֹם, וְאַחַת כְּשֶׁנֶּחְשַׁךְ הַיּוֹם, </w:t>
      </w:r>
      <w:r w:rsidRPr="00C76275">
        <w:rPr>
          <w:rFonts w:ascii="FrankRuehl" w:hAnsi="FrankRuehl"/>
          <w:sz w:val="24"/>
          <w:szCs w:val="24"/>
          <w:rtl/>
        </w:rPr>
        <w:t xml:space="preserve">וְכָל אַחַת וְאַחַת קוֹרֵאת וּמַכְרִיזָה מַה שֶּׁשּׁוֹמְעִים מֵאוֹתוֹ כָּרוֹז. אַחַר כָּךְ רוֹצוֹת לְהִתְעַלּוֹת לִמְקוֹמָן, וְנִשְׁמָטוֹת רַגְלֵיהֶן בְּנֶקֶב תְּהוֹם רַבָּה, וְנִלְכָּדוֹת בְּתוֹכָהּ עַד שֶׁנֶּחֱלָק הַלַּיְלָה. וּכְשֶׁנֶּחֱלַק הַלַּיְלָה, הַכָּרוֹז קוֹרֵא: (קהלת ט) וְכַצִּפֳּרִים </w:t>
      </w:r>
      <w:proofErr w:type="spellStart"/>
      <w:r w:rsidRPr="00C76275">
        <w:rPr>
          <w:rFonts w:ascii="FrankRuehl" w:hAnsi="FrankRuehl"/>
          <w:sz w:val="24"/>
          <w:szCs w:val="24"/>
          <w:rtl/>
        </w:rPr>
        <w:t>הָאֲחֻזוֹת</w:t>
      </w:r>
      <w:proofErr w:type="spellEnd"/>
      <w:r w:rsidRPr="00C76275">
        <w:rPr>
          <w:rFonts w:ascii="FrankRuehl" w:hAnsi="FrankRuehl"/>
          <w:sz w:val="24"/>
          <w:szCs w:val="24"/>
          <w:rtl/>
        </w:rPr>
        <w:t xml:space="preserve"> בַּפָּח כָּהֵם יוּקָשִׁים בְּנֵי הָאָדָם (זוהר מתורגם).</w:t>
      </w:r>
    </w:p>
  </w:footnote>
  <w:footnote w:id="732">
    <w:p w14:paraId="436B1AD4"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המילים המודגשות בהערה הקודמת.</w:t>
      </w:r>
    </w:p>
  </w:footnote>
  <w:footnote w:id="733">
    <w:p w14:paraId="7EF103D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דף </w:t>
      </w:r>
      <w:proofErr w:type="spellStart"/>
      <w:r w:rsidRPr="00C76275">
        <w:rPr>
          <w:rFonts w:ascii="FrankRuehl" w:hAnsi="FrankRuehl"/>
          <w:sz w:val="24"/>
          <w:szCs w:val="24"/>
          <w:rtl/>
        </w:rPr>
        <w:t>ריז</w:t>
      </w:r>
      <w:proofErr w:type="spellEnd"/>
      <w:r w:rsidRPr="00C76275">
        <w:rPr>
          <w:rFonts w:ascii="FrankRuehl" w:hAnsi="FrankRuehl"/>
          <w:sz w:val="24"/>
          <w:szCs w:val="24"/>
          <w:rtl/>
        </w:rPr>
        <w:t xml:space="preserve"> ע"ב.</w:t>
      </w:r>
    </w:p>
  </w:footnote>
  <w:footnote w:id="734">
    <w:p w14:paraId="7F2C49B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רַבִּי יִצְחָק הָיָה יוֹשֵׁב יוֹם אֶחָד עַל פִּתְחוֹ שֶׁל רַבִּי יְהוּדָה וְהָיָה עָצוּב. יָצָא רַבִּי יְהוּדָה וּמָצָא אוֹתוֹ בַּשַּׁעַר שֶׁלּוֹ שֶׁהָיָה יוֹשֵׁב וְעָצוּב. אָמַר לוֹ, מַה יּוֹם זֶה מִשְּׁאָר יָמִים? אָמַר לוֹ, בָּאתִי אֵלֶיךְ לְבַקֵּשׁ מִמְּךְ שְׁלֹשָׁה דְבָרִים. אֶחָד - שֶׁכַּאֲשֶׁר תֹּאמַר דִּבְרֵי תוֹרָה וְתַזְכִּיר מֵאוֹתָם דְּבָרִים שֶׁאֲנִי אָמַרְתִּי, שֶׁתֹּאמַר אוֹתָם בִּשְׁמִי, כְּדֵי לְהַזְכִּיר אֶת שְׁמִי. וְאֶחָד - שֶׁתְּזַכֶּה אֶת יוֹסֵף בְּנִי בַּתּוֹרָה. וְאֶחָד - שֶׁתֵּלֵךְ לְקִבְרִי כָּל שִׁבְעַת הַיָּמִים וּתְבַקֵּשׁ בַּקָּשָׁתְךְ עָלַי. אָמַר לוֹ, מִנַּיִן לְךְ? אָמַר לוֹ, הֲרֵי נִשְׁמָתִי מִסְתַּלֶּקֶת מִמֶּנִּי בְּכָל לַיְלָה, וְלֹא מְאִירָה לִי בַּחֲלוֹם כְּמוֹ </w:t>
      </w:r>
      <w:proofErr w:type="spellStart"/>
      <w:r w:rsidRPr="00C76275">
        <w:rPr>
          <w:rFonts w:ascii="FrankRuehl" w:hAnsi="FrankRuehl"/>
          <w:sz w:val="24"/>
          <w:szCs w:val="24"/>
          <w:rtl/>
        </w:rPr>
        <w:t>שֶׁהָיְתָה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בַּתְּחִלָּה</w:t>
      </w:r>
      <w:proofErr w:type="spellEnd"/>
      <w:r w:rsidRPr="00C76275">
        <w:rPr>
          <w:rFonts w:ascii="FrankRuehl" w:hAnsi="FrankRuehl"/>
          <w:sz w:val="24"/>
          <w:szCs w:val="24"/>
          <w:rtl/>
        </w:rPr>
        <w:t xml:space="preserve">. וְעוֹד, שֶׁכַּאֲשֶׁר אֲנִי מִתְפַּלֵּל וּמַגִּיעַ לְשׁוֹמֵעַ תְּפִלָּה, אֲנִי מַשְׁגִּיחַ בְּצַלְמִי </w:t>
      </w:r>
      <w:proofErr w:type="spellStart"/>
      <w:r w:rsidRPr="00C76275">
        <w:rPr>
          <w:rFonts w:ascii="FrankRuehl" w:hAnsi="FrankRuehl"/>
          <w:sz w:val="24"/>
          <w:szCs w:val="24"/>
          <w:rtl/>
        </w:rPr>
        <w:t>שֶׁבַּכֹּתֶל</w:t>
      </w:r>
      <w:proofErr w:type="spellEnd"/>
      <w:r w:rsidRPr="00C76275">
        <w:rPr>
          <w:rFonts w:ascii="FrankRuehl" w:hAnsi="FrankRuehl"/>
          <w:sz w:val="24"/>
          <w:szCs w:val="24"/>
          <w:rtl/>
        </w:rPr>
        <w:t xml:space="preserve"> וְלֹא רוֹאֶה אוֹתוֹ, וְאָמַרְתִּי, הוֹאִיל וְהַצֶּלֶם הָעֳבַר וְלֹא נִרְאֶה, שֶׁהֲרֵי הַכָּרוֹז יוֹצֵא וּמַכְרִיז, שֶׁכָּתוּב (תהלים לט) אַךְ בְּצֶלֶם יִתְהַלֵּךְ אִישׁ - כָּל זְמַן שֶׁצֶּלֶם הָאָדָם לֹא יַעֲבֹר מִמֶּנּוּ, יִתְהַלֵּךְ אִישׁ וְרוּחוֹ עוֹמֶדֶת בְּתוֹכוֹ. כְּשֶׁהָעֳבַר צֶלֶם הָאָדָם וְלֹא נִרְאֶה, אָז הוּא מָעֳבָר מֵהָעוֹלָם הַזֶּה. אָמַר לוֹ, וּמִכָּאן, שֶׁכָּתוּב (איוב ח) כִּי צֵל יָמֵינוּ עֲלֵי אָרֶץ. אָמַר לוֹ, כָּל הַדְּבָרִים הַלָּלוּ שֶׁאַתָּה רוֹצֶה שֶׁאֲנִי אֶעֱשֶׂה, אֲבָל אֲבַקֵּשׁ מִמְּךְ, שֶׁבְּאוֹתוֹ עוֹלָם תְּבָרֵר אֶת מְקוֹמִי אֶצְלְךְ כְּמוֹ שֶׁהָיִיתִי בָּעוֹלָם הַזֶּה. בָּכָה רַבִּי יִצְחָק וְאָמַר, בְּבַקָּשָׁה מִמְּךְ שֶׁלֹּא </w:t>
      </w:r>
      <w:proofErr w:type="spellStart"/>
      <w:r w:rsidRPr="00C76275">
        <w:rPr>
          <w:rFonts w:ascii="FrankRuehl" w:hAnsi="FrankRuehl"/>
          <w:sz w:val="24"/>
          <w:szCs w:val="24"/>
          <w:rtl/>
        </w:rPr>
        <w:t>תִפָּרֵד</w:t>
      </w:r>
      <w:proofErr w:type="spellEnd"/>
      <w:r w:rsidRPr="00C76275">
        <w:rPr>
          <w:rFonts w:ascii="FrankRuehl" w:hAnsi="FrankRuehl"/>
          <w:sz w:val="24"/>
          <w:szCs w:val="24"/>
          <w:rtl/>
        </w:rPr>
        <w:t xml:space="preserve"> מִמֶּנִּי כָּל הַיָּמִים הַלָּלוּ. הָלְכוּ לְרַבִּי שִׁמְעוֹן, מְצָאוּהוּ שֶׁהָיָה יוֹשֵׁב וְעוֹסֵק בַּתּוֹרָה. זָקַף עֵינָיו רַבִּי שִׁמְעוֹן וְרָאָה אֶת רַבִּי יִצְחָק, וְרָאָה אֶת מַלְאַךְ </w:t>
      </w:r>
      <w:proofErr w:type="spellStart"/>
      <w:r w:rsidRPr="00C76275">
        <w:rPr>
          <w:rFonts w:ascii="FrankRuehl" w:hAnsi="FrankRuehl"/>
          <w:sz w:val="24"/>
          <w:szCs w:val="24"/>
          <w:rtl/>
        </w:rPr>
        <w:t>הַמָּוֶת</w:t>
      </w:r>
      <w:proofErr w:type="spellEnd"/>
      <w:r w:rsidRPr="00C76275">
        <w:rPr>
          <w:rFonts w:ascii="FrankRuehl" w:hAnsi="FrankRuehl"/>
          <w:sz w:val="24"/>
          <w:szCs w:val="24"/>
          <w:rtl/>
        </w:rPr>
        <w:t xml:space="preserve"> שֶׁרָץ לְפָנָיו וְרוֹקֵד לְפָנָיו. קָם רַבִּי שִׁמְעוֹן, וְאָחַז בְּיַד רַבִּי יִצְחָק. אָמַר, גּוֹזְרַנִי שֶׁמִּי שֶׁרָגִיל </w:t>
      </w:r>
      <w:proofErr w:type="spellStart"/>
      <w:r w:rsidRPr="00C76275">
        <w:rPr>
          <w:rFonts w:ascii="FrankRuehl" w:hAnsi="FrankRuehl"/>
          <w:sz w:val="24"/>
          <w:szCs w:val="24"/>
          <w:rtl/>
        </w:rPr>
        <w:t>לְהִכָּנֵס</w:t>
      </w:r>
      <w:proofErr w:type="spellEnd"/>
      <w:r w:rsidRPr="00C76275">
        <w:rPr>
          <w:rFonts w:ascii="FrankRuehl" w:hAnsi="FrankRuehl"/>
          <w:sz w:val="24"/>
          <w:szCs w:val="24"/>
          <w:rtl/>
        </w:rPr>
        <w:t xml:space="preserve"> - יִכָּנֵס, וּמִי שֶׁלֹּא רָגִיל </w:t>
      </w:r>
      <w:proofErr w:type="spellStart"/>
      <w:r w:rsidRPr="00C76275">
        <w:rPr>
          <w:rFonts w:ascii="FrankRuehl" w:hAnsi="FrankRuehl"/>
          <w:sz w:val="24"/>
          <w:szCs w:val="24"/>
          <w:rtl/>
        </w:rPr>
        <w:t>לְהִכָּנֵס</w:t>
      </w:r>
      <w:proofErr w:type="spellEnd"/>
      <w:r w:rsidRPr="00C76275">
        <w:rPr>
          <w:rFonts w:ascii="FrankRuehl" w:hAnsi="FrankRuehl"/>
          <w:sz w:val="24"/>
          <w:szCs w:val="24"/>
          <w:rtl/>
        </w:rPr>
        <w:t xml:space="preserve"> - לֹא יִכָּנֵס. נִכְנְסוּ רַבִּי יִצְחָק וְרַבִּי יְהוּדָה, קָשַׁר אֶת מַלְאַךְ </w:t>
      </w:r>
      <w:proofErr w:type="spellStart"/>
      <w:r w:rsidRPr="00C76275">
        <w:rPr>
          <w:rFonts w:ascii="FrankRuehl" w:hAnsi="FrankRuehl"/>
          <w:sz w:val="24"/>
          <w:szCs w:val="24"/>
          <w:rtl/>
        </w:rPr>
        <w:t>הַמָּוֶת</w:t>
      </w:r>
      <w:proofErr w:type="spellEnd"/>
      <w:r w:rsidRPr="00C76275">
        <w:rPr>
          <w:rFonts w:ascii="FrankRuehl" w:hAnsi="FrankRuehl"/>
          <w:sz w:val="24"/>
          <w:szCs w:val="24"/>
          <w:rtl/>
        </w:rPr>
        <w:t xml:space="preserve"> בַּחוּץ. הִתְבּוֹנֵן רַבִּי שִׁמְעוֹן, וְרָאָה שֶׁעַד </w:t>
      </w:r>
      <w:proofErr w:type="spellStart"/>
      <w:r w:rsidRPr="00C76275">
        <w:rPr>
          <w:rFonts w:ascii="FrankRuehl" w:hAnsi="FrankRuehl"/>
          <w:sz w:val="24"/>
          <w:szCs w:val="24"/>
          <w:rtl/>
        </w:rPr>
        <w:t>עַכְשָׁו</w:t>
      </w:r>
      <w:proofErr w:type="spellEnd"/>
      <w:r w:rsidRPr="00C76275">
        <w:rPr>
          <w:rFonts w:ascii="FrankRuehl" w:hAnsi="FrankRuehl"/>
          <w:sz w:val="24"/>
          <w:szCs w:val="24"/>
          <w:rtl/>
        </w:rPr>
        <w:t xml:space="preserve"> טֶרֶם הִגִּיעַ זְמַן, שֶׁהֲרֵי עַד שְׁמֹנֶה שָׁעוֹת שֶׁל הַיּוֹם הָיָה זְמַן. הוֹשִׁיבוֹ לִפְנֵי רַבִּי שִׁמְעוֹן וְהָיָה מְלַמְּדוֹ בַּתּוֹרָה. אָמַר רַבִּי שִׁמְעוֹן לְרַבִּי אֶלְעָזָר בְּנוֹ, שֵׁב עַל הַפֶּתַח, וּמַה [ומי] שֶּׁתִּרְאֶה אַל תְּדַבֵּר עִמּוֹ. אִם יִרְצֶה </w:t>
      </w:r>
      <w:proofErr w:type="spellStart"/>
      <w:r w:rsidRPr="00C76275">
        <w:rPr>
          <w:rFonts w:ascii="FrankRuehl" w:hAnsi="FrankRuehl"/>
          <w:sz w:val="24"/>
          <w:szCs w:val="24"/>
          <w:rtl/>
        </w:rPr>
        <w:t>לְהִכָּנֵס</w:t>
      </w:r>
      <w:proofErr w:type="spellEnd"/>
      <w:r w:rsidRPr="00C76275">
        <w:rPr>
          <w:rFonts w:ascii="FrankRuehl" w:hAnsi="FrankRuehl"/>
          <w:sz w:val="24"/>
          <w:szCs w:val="24"/>
          <w:rtl/>
        </w:rPr>
        <w:t xml:space="preserve"> לְכָאן, תַּשְׁבִּיעַ אוֹתוֹ שְׁבוּעָה שֶׁלֹּא יִכָּנֵס.</w:t>
      </w:r>
    </w:p>
  </w:footnote>
  <w:footnote w:id="735">
    <w:p w14:paraId="61157ED9"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בֹּא רְאֵה, כְּשֶׁהָיָה יַעֲקֹב נִכְנָס לַמְּעָרָה, נִמְצְאוּ בַּמְּעָרָה כָּל הָרֵיחוֹת שֶׁל גַּן עֵדֶן, וְהַמְּעָרָה הֶעֶלְתָה אוֹר, וְנֵר אֶחָד דּוֹלֵק. וּכְשֶׁנִּכְנְסוּ הָאָבוֹת לְיַעֲקֹב לְמִצְרַיִם </w:t>
      </w:r>
      <w:proofErr w:type="spellStart"/>
      <w:r w:rsidRPr="00C76275">
        <w:rPr>
          <w:rFonts w:ascii="FrankRuehl" w:hAnsi="FrankRuehl"/>
          <w:sz w:val="24"/>
          <w:szCs w:val="24"/>
          <w:rtl/>
        </w:rPr>
        <w:t>לְהִמָּצֵא</w:t>
      </w:r>
      <w:proofErr w:type="spellEnd"/>
      <w:r w:rsidRPr="00C76275">
        <w:rPr>
          <w:rFonts w:ascii="FrankRuehl" w:hAnsi="FrankRuehl"/>
          <w:sz w:val="24"/>
          <w:szCs w:val="24"/>
          <w:rtl/>
        </w:rPr>
        <w:t xml:space="preserve"> עִמּוֹ, עָלָה אוֹר הַנֵּר. כֵּיוָן שֶׁנִּכְנַס יַעֲקֹב לַמְּעָרָה, חָזַר הַנֵּר לִמְקוֹמוֹ, וְאָז הִשְׁתַּלְּמָה הַמְּעָרָה מִכָּל מַה שֶּׁצָּרִיךְ. וְעַד יְמֵי הָעוֹלָם לֹא קִבְּלָה הַמְּעָרָה אִישׁ אַחֵר וְלֹא תְקַבֵּל, וּנְשָׁמוֹת שֶׁזּוֹכוֹת עוֹבְרוֹת לִפְנֵיהֶם בְּבֵית הַמְּעָרָה, כְּדֵי שֶׁיִּתְעוֹרְרוּ וְיִרְאוּ אֶת הַזֶּרַע שֶׁהִשְׁאִירוּ בָּעוֹלָם, וְיִשְׂמְחוּ לִפְנֵי הַקָּדוֹשׁ בָּרוּךְ הוּא (זוהר מתורגם).</w:t>
      </w:r>
    </w:p>
  </w:footnote>
  <w:footnote w:id="736">
    <w:p w14:paraId="10B024AD"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מו, ד.</w:t>
      </w:r>
    </w:p>
  </w:footnote>
  <w:footnote w:id="737">
    <w:p w14:paraId="507BAC2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טו, ג.</w:t>
      </w:r>
    </w:p>
  </w:footnote>
  <w:footnote w:id="738">
    <w:p w14:paraId="338853EC"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אָמַר רַבִּי יְהוּדָה, יַעֲקֹב אָמַר וְשָׁכַבְתִּי עִם </w:t>
      </w:r>
      <w:proofErr w:type="spellStart"/>
      <w:r w:rsidRPr="00C76275">
        <w:rPr>
          <w:rFonts w:ascii="FrankRuehl" w:hAnsi="FrankRuehl"/>
          <w:sz w:val="24"/>
          <w:szCs w:val="24"/>
          <w:rtl/>
        </w:rPr>
        <w:t>אֲבתַי</w:t>
      </w:r>
      <w:proofErr w:type="spellEnd"/>
      <w:r w:rsidRPr="00C76275">
        <w:rPr>
          <w:rFonts w:ascii="FrankRuehl" w:hAnsi="FrankRuehl"/>
          <w:sz w:val="24"/>
          <w:szCs w:val="24"/>
          <w:rtl/>
        </w:rPr>
        <w:t xml:space="preserve"> וּנְשָׂאתַנִי מִמִּצְרַיִם וּקְבַרְתַּנִי </w:t>
      </w:r>
      <w:proofErr w:type="spellStart"/>
      <w:r w:rsidRPr="00C76275">
        <w:rPr>
          <w:rFonts w:ascii="FrankRuehl" w:hAnsi="FrankRuehl"/>
          <w:sz w:val="24"/>
          <w:szCs w:val="24"/>
          <w:rtl/>
        </w:rPr>
        <w:t>בִּקְבֻרָתָם</w:t>
      </w:r>
      <w:proofErr w:type="spellEnd"/>
      <w:r w:rsidRPr="00C76275">
        <w:rPr>
          <w:rFonts w:ascii="FrankRuehl" w:hAnsi="FrankRuehl"/>
          <w:sz w:val="24"/>
          <w:szCs w:val="24"/>
          <w:rtl/>
        </w:rPr>
        <w:t xml:space="preserve">. שָׁם שָׁנִינוּ, מִי שֶׁיָּצְאָה נִשְׁמָתוֹ בְּרָשׁוּת אַחֶרֶת, וְגוּפוֹ נִקְבָּר בָּאָרֶץ הַקְּדוֹשָׁה, כָּתוּב עָלָיו (ירמיה כ) </w:t>
      </w:r>
      <w:proofErr w:type="spellStart"/>
      <w:r w:rsidRPr="00C76275">
        <w:rPr>
          <w:rFonts w:ascii="FrankRuehl" w:hAnsi="FrankRuehl"/>
          <w:sz w:val="24"/>
          <w:szCs w:val="24"/>
          <w:rtl/>
        </w:rPr>
        <w:t>וַתָּבאו</w:t>
      </w:r>
      <w:proofErr w:type="spellEnd"/>
      <w:r w:rsidRPr="00C76275">
        <w:rPr>
          <w:rFonts w:ascii="FrankRuehl" w:hAnsi="FrankRuehl"/>
          <w:sz w:val="24"/>
          <w:szCs w:val="24"/>
          <w:rtl/>
        </w:rPr>
        <w:t xml:space="preserve">ּ וַתְּטַמְּאוּ אֶת אַרְצִי וְנַחֲלָתִי שַׂמְתֶּם לְתוֹעֵבָה. וְיַעֲקֹב אָמַר וּקְבַרְתַּנִי </w:t>
      </w:r>
      <w:proofErr w:type="spellStart"/>
      <w:r w:rsidRPr="00C76275">
        <w:rPr>
          <w:rFonts w:ascii="FrankRuehl" w:hAnsi="FrankRuehl"/>
          <w:sz w:val="24"/>
          <w:szCs w:val="24"/>
          <w:rtl/>
        </w:rPr>
        <w:t>בִּקְבֻרָתָם</w:t>
      </w:r>
      <w:proofErr w:type="spellEnd"/>
      <w:r w:rsidRPr="00C76275">
        <w:rPr>
          <w:rFonts w:ascii="FrankRuehl" w:hAnsi="FrankRuehl"/>
          <w:sz w:val="24"/>
          <w:szCs w:val="24"/>
          <w:rtl/>
        </w:rPr>
        <w:t xml:space="preserve">, וְנִשְׁמָתוֹ יָצְאָה בְּרָשׁוּת אַחֶרֶת?! אָמַר רַבִּי יְהוּדָה, שׁוֹנֶה יַעֲקֹב, שֶׁהַשְּׁכִינָה </w:t>
      </w:r>
      <w:proofErr w:type="spellStart"/>
      <w:r w:rsidRPr="00C76275">
        <w:rPr>
          <w:rFonts w:ascii="FrankRuehl" w:hAnsi="FrankRuehl"/>
          <w:sz w:val="24"/>
          <w:szCs w:val="24"/>
          <w:rtl/>
        </w:rPr>
        <w:t>הָיְתָה</w:t>
      </w:r>
      <w:proofErr w:type="spellEnd"/>
      <w:r w:rsidRPr="00C76275">
        <w:rPr>
          <w:rFonts w:ascii="FrankRuehl" w:hAnsi="FrankRuehl"/>
          <w:sz w:val="24"/>
          <w:szCs w:val="24"/>
          <w:rtl/>
        </w:rPr>
        <w:t xml:space="preserve"> אֲחוּזָה בּוֹ וּדְבוּקָה בּוֹ. זֶהוּ שֶׁכָּתוּב (בראשית </w:t>
      </w:r>
      <w:proofErr w:type="spellStart"/>
      <w:r w:rsidRPr="00C76275">
        <w:rPr>
          <w:rFonts w:ascii="FrankRuehl" w:hAnsi="FrankRuehl"/>
          <w:sz w:val="24"/>
          <w:szCs w:val="24"/>
          <w:rtl/>
        </w:rPr>
        <w:t>מז</w:t>
      </w:r>
      <w:proofErr w:type="spellEnd"/>
      <w:r w:rsidRPr="00C76275">
        <w:rPr>
          <w:rFonts w:ascii="FrankRuehl" w:hAnsi="FrankRuehl"/>
          <w:sz w:val="24"/>
          <w:szCs w:val="24"/>
          <w:rtl/>
        </w:rPr>
        <w:t>) אָנֹכִי אֵרֵד עִמְּךְ מִצְרַיְמָה - לָדוּר עִמְּךְ בַּגָּלוּת, וְאָנֹכִי אַעַלְךְ גַּם עָלֹה - לְזַוֵּג בִּי אֶת נִשְׁמָתְךְ וְלִקְבֹּר אֶת גּוּפְךְ בְּקִבְרֵי אֲבוֹתֶיךְ. מַה זֶּה אוֹמֵר? [אף על גב ש] [שהרי לא] יָצְאָה נִשְׁמָתוֹ בְּרָשׁוּת אַחֶרֶת. [ועל זה ואנכי אעלך גם עלה כתוב,] (זוהר מתורגם דף רכו ע"א).</w:t>
      </w:r>
    </w:p>
  </w:footnote>
  <w:footnote w:id="739">
    <w:p w14:paraId="100852F6"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מו, ד.</w:t>
      </w:r>
    </w:p>
  </w:footnote>
  <w:footnote w:id="740">
    <w:p w14:paraId="2A63731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טז</w:t>
      </w:r>
      <w:proofErr w:type="spellEnd"/>
      <w:r w:rsidRPr="00C76275">
        <w:rPr>
          <w:rFonts w:ascii="FrankRuehl" w:hAnsi="FrankRuehl"/>
          <w:sz w:val="24"/>
          <w:szCs w:val="24"/>
          <w:rtl/>
        </w:rPr>
        <w:t>, ט.</w:t>
      </w:r>
    </w:p>
  </w:footnote>
  <w:footnote w:id="741">
    <w:p w14:paraId="4444383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w:t>
      </w:r>
      <w:proofErr w:type="spellStart"/>
      <w:r w:rsidRPr="00C76275">
        <w:rPr>
          <w:rFonts w:ascii="FrankRuehl" w:hAnsi="FrankRuehl"/>
          <w:sz w:val="24"/>
          <w:szCs w:val="24"/>
          <w:rtl/>
        </w:rPr>
        <w:t>יג</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כא</w:t>
      </w:r>
      <w:proofErr w:type="spellEnd"/>
      <w:r w:rsidRPr="00C76275">
        <w:rPr>
          <w:rFonts w:ascii="FrankRuehl" w:hAnsi="FrankRuehl"/>
          <w:sz w:val="24"/>
          <w:szCs w:val="24"/>
          <w:rtl/>
        </w:rPr>
        <w:t>.</w:t>
      </w:r>
    </w:p>
  </w:footnote>
  <w:footnote w:id="742">
    <w:p w14:paraId="082E5D0C"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מסורה- פעמים בתנ"ך יש "על המטה".</w:t>
      </w:r>
    </w:p>
  </w:footnote>
  <w:footnote w:id="743">
    <w:p w14:paraId="75B4438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אסתר ז, ח.</w:t>
      </w:r>
    </w:p>
  </w:footnote>
  <w:footnote w:id="744">
    <w:p w14:paraId="1F8EF499"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ראה פירוש נוסף בבעל הטורים.</w:t>
      </w:r>
    </w:p>
  </w:footnote>
  <w:footnote w:id="745">
    <w:p w14:paraId="4A4A5CB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וירא ישראל את בני יוסף. בִּקֵּשׁ לְבָרְכָם וְנִסְתַּלְּקָה שְׁכִינָה מִמֶּנּוּ, לְפִי שֶׁעָתִיד יָרָבְעָם וְאַחְאָב לָצֵאת מֵאֶפְרַיִם </w:t>
      </w:r>
      <w:proofErr w:type="spellStart"/>
      <w:r w:rsidRPr="00C76275">
        <w:rPr>
          <w:rFonts w:ascii="FrankRuehl" w:hAnsi="FrankRuehl"/>
          <w:sz w:val="24"/>
          <w:szCs w:val="24"/>
          <w:rtl/>
        </w:rPr>
        <w:t>וְיֵהוּא</w:t>
      </w:r>
      <w:proofErr w:type="spellEnd"/>
      <w:r w:rsidRPr="00C76275">
        <w:rPr>
          <w:rFonts w:ascii="FrankRuehl" w:hAnsi="FrankRuehl"/>
          <w:sz w:val="24"/>
          <w:szCs w:val="24"/>
          <w:rtl/>
        </w:rPr>
        <w:t xml:space="preserve"> וּבָנָיו מִמְּנַשֶּׁה.</w:t>
      </w:r>
    </w:p>
  </w:footnote>
  <w:footnote w:id="746">
    <w:p w14:paraId="21D4794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"וירא ישראל את בני יוסף" בקש לברכן ונסתלקה שכינה ממנו </w:t>
      </w:r>
      <w:proofErr w:type="spellStart"/>
      <w:r w:rsidRPr="00C76275">
        <w:rPr>
          <w:rFonts w:ascii="FrankRuehl" w:hAnsi="FrankRuehl"/>
          <w:sz w:val="24"/>
          <w:szCs w:val="24"/>
          <w:rtl/>
        </w:rPr>
        <w:t>וכו</w:t>
      </w:r>
      <w:proofErr w:type="spellEnd"/>
      <w:r w:rsidRPr="00C76275">
        <w:rPr>
          <w:rFonts w:ascii="FrankRuehl" w:hAnsi="FrankRuehl"/>
          <w:sz w:val="24"/>
          <w:szCs w:val="24"/>
          <w:rtl/>
        </w:rPr>
        <w:t xml:space="preserve">'. קשה למה כתב דבר זה בפסוק וירא ישראל </w:t>
      </w:r>
      <w:proofErr w:type="spellStart"/>
      <w:r w:rsidRPr="00C76275">
        <w:rPr>
          <w:rFonts w:ascii="FrankRuehl" w:hAnsi="FrankRuehl"/>
          <w:sz w:val="24"/>
          <w:szCs w:val="24"/>
          <w:rtl/>
        </w:rPr>
        <w:t>הל"ל</w:t>
      </w:r>
      <w:proofErr w:type="spellEnd"/>
      <w:r w:rsidRPr="00C76275">
        <w:rPr>
          <w:rFonts w:ascii="FrankRuehl" w:hAnsi="FrankRuehl"/>
          <w:sz w:val="24"/>
          <w:szCs w:val="24"/>
          <w:rtl/>
        </w:rPr>
        <w:t xml:space="preserve"> כן על "ויאמר מי אלה", שמאחר שפירש מי אלה מהיכן יצאו אלה שאינן </w:t>
      </w:r>
      <w:proofErr w:type="spellStart"/>
      <w:r w:rsidRPr="00C76275">
        <w:rPr>
          <w:rFonts w:ascii="FrankRuehl" w:hAnsi="FrankRuehl"/>
          <w:sz w:val="24"/>
          <w:szCs w:val="24"/>
          <w:rtl/>
        </w:rPr>
        <w:t>ראויין</w:t>
      </w:r>
      <w:proofErr w:type="spellEnd"/>
      <w:r w:rsidRPr="00C76275">
        <w:rPr>
          <w:rFonts w:ascii="FrankRuehl" w:hAnsi="FrankRuehl"/>
          <w:sz w:val="24"/>
          <w:szCs w:val="24"/>
          <w:rtl/>
        </w:rPr>
        <w:t xml:space="preserve"> לברכה שם היה נופל לפרש דבר זה אבל במקום זה מה ענין זה לכאן. </w:t>
      </w:r>
      <w:proofErr w:type="spellStart"/>
      <w:r w:rsidRPr="00C76275">
        <w:rPr>
          <w:rFonts w:ascii="FrankRuehl" w:hAnsi="FrankRuehl"/>
          <w:sz w:val="24"/>
          <w:szCs w:val="24"/>
          <w:rtl/>
        </w:rPr>
        <w:t>י"ל</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דמשום</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דכתיב</w:t>
      </w:r>
      <w:proofErr w:type="spellEnd"/>
      <w:r w:rsidRPr="00C76275">
        <w:rPr>
          <w:rFonts w:ascii="FrankRuehl" w:hAnsi="FrankRuehl"/>
          <w:sz w:val="24"/>
          <w:szCs w:val="24"/>
          <w:rtl/>
        </w:rPr>
        <w:t xml:space="preserve"> וירא ישראל ובסמוך כתיב לא יוכל לראות </w:t>
      </w:r>
      <w:proofErr w:type="spellStart"/>
      <w:r w:rsidRPr="00C76275">
        <w:rPr>
          <w:rFonts w:ascii="FrankRuehl" w:hAnsi="FrankRuehl"/>
          <w:sz w:val="24"/>
          <w:szCs w:val="24"/>
          <w:rtl/>
        </w:rPr>
        <w:t>וקשין</w:t>
      </w:r>
      <w:proofErr w:type="spellEnd"/>
      <w:r w:rsidRPr="00C76275">
        <w:rPr>
          <w:rFonts w:ascii="FrankRuehl" w:hAnsi="FrankRuehl"/>
          <w:sz w:val="24"/>
          <w:szCs w:val="24"/>
          <w:rtl/>
        </w:rPr>
        <w:t xml:space="preserve"> קראי אהדדי משום הכי הוצרך רש"י להוציא מלת וירא ממשמעה ולפרש אותה לשון בזיון כמו אל תראוני שאני </w:t>
      </w:r>
      <w:proofErr w:type="spellStart"/>
      <w:r w:rsidRPr="00C76275">
        <w:rPr>
          <w:rFonts w:ascii="FrankRuehl" w:hAnsi="FrankRuehl"/>
          <w:sz w:val="24"/>
          <w:szCs w:val="24"/>
          <w:rtl/>
        </w:rPr>
        <w:t>שחרחורת</w:t>
      </w:r>
      <w:proofErr w:type="spellEnd"/>
      <w:r w:rsidRPr="00C76275">
        <w:rPr>
          <w:rFonts w:ascii="FrankRuehl" w:hAnsi="FrankRuehl"/>
          <w:sz w:val="24"/>
          <w:szCs w:val="24"/>
          <w:rtl/>
        </w:rPr>
        <w:t xml:space="preserve"> וכמו </w:t>
      </w:r>
      <w:proofErr w:type="spellStart"/>
      <w:r w:rsidRPr="00C76275">
        <w:rPr>
          <w:rFonts w:ascii="FrankRuehl" w:hAnsi="FrankRuehl"/>
          <w:sz w:val="24"/>
          <w:szCs w:val="24"/>
          <w:rtl/>
        </w:rPr>
        <w:t>נתתיך</w:t>
      </w:r>
      <w:proofErr w:type="spellEnd"/>
      <w:r w:rsidRPr="00C76275">
        <w:rPr>
          <w:rFonts w:ascii="FrankRuehl" w:hAnsi="FrankRuehl"/>
          <w:sz w:val="24"/>
          <w:szCs w:val="24"/>
          <w:rtl/>
        </w:rPr>
        <w:t xml:space="preserve"> לראות בך ופי' וירא ישראל את בני יוסף לכך פי' רש"י למה בזה אותך לפי שבקש לברכן ונסתלקה ממנו שכינה שעתיד ירבעם ואחאב לצאת מאפרים </w:t>
      </w:r>
      <w:proofErr w:type="spellStart"/>
      <w:r w:rsidRPr="00C76275">
        <w:rPr>
          <w:rFonts w:ascii="FrankRuehl" w:hAnsi="FrankRuehl"/>
          <w:sz w:val="24"/>
          <w:szCs w:val="24"/>
          <w:rtl/>
        </w:rPr>
        <w:t>ויהוא</w:t>
      </w:r>
      <w:proofErr w:type="spellEnd"/>
      <w:r w:rsidRPr="00C76275">
        <w:rPr>
          <w:rFonts w:ascii="FrankRuehl" w:hAnsi="FrankRuehl"/>
          <w:sz w:val="24"/>
          <w:szCs w:val="24"/>
          <w:rtl/>
        </w:rPr>
        <w:t xml:space="preserve"> ובניו ממנשה וקשה על זה למה לא נסתלקה שכינה ממנו כשבקש לברך את יהודה שהיו </w:t>
      </w:r>
      <w:proofErr w:type="spellStart"/>
      <w:r w:rsidRPr="00C76275">
        <w:rPr>
          <w:rFonts w:ascii="FrankRuehl" w:hAnsi="FrankRuehl"/>
          <w:sz w:val="24"/>
          <w:szCs w:val="24"/>
          <w:rtl/>
        </w:rPr>
        <w:t>עתידין</w:t>
      </w:r>
      <w:proofErr w:type="spellEnd"/>
      <w:r w:rsidRPr="00C76275">
        <w:rPr>
          <w:rFonts w:ascii="FrankRuehl" w:hAnsi="FrankRuehl"/>
          <w:sz w:val="24"/>
          <w:szCs w:val="24"/>
          <w:rtl/>
        </w:rPr>
        <w:t xml:space="preserve"> לצאת ממנו מנשה ואמון וכן הרבה מהשבטים שיצאו מהם רשעים ומה </w:t>
      </w:r>
      <w:proofErr w:type="spellStart"/>
      <w:r w:rsidRPr="00C76275">
        <w:rPr>
          <w:rFonts w:ascii="FrankRuehl" w:hAnsi="FrankRuehl"/>
          <w:sz w:val="24"/>
          <w:szCs w:val="24"/>
          <w:rtl/>
        </w:rPr>
        <w:t>נשתנו</w:t>
      </w:r>
      <w:proofErr w:type="spellEnd"/>
      <w:r w:rsidRPr="00C76275">
        <w:rPr>
          <w:rFonts w:ascii="FrankRuehl" w:hAnsi="FrankRuehl"/>
          <w:sz w:val="24"/>
          <w:szCs w:val="24"/>
          <w:rtl/>
        </w:rPr>
        <w:t xml:space="preserve"> מנשה ואפרים מכלן </w:t>
      </w:r>
      <w:proofErr w:type="spellStart"/>
      <w:r w:rsidRPr="00C76275">
        <w:rPr>
          <w:rFonts w:ascii="FrankRuehl" w:hAnsi="FrankRuehl"/>
          <w:sz w:val="24"/>
          <w:szCs w:val="24"/>
          <w:rtl/>
        </w:rPr>
        <w:t>י"ל</w:t>
      </w:r>
      <w:proofErr w:type="spellEnd"/>
      <w:r w:rsidRPr="00C76275">
        <w:rPr>
          <w:rFonts w:ascii="FrankRuehl" w:hAnsi="FrankRuehl"/>
          <w:sz w:val="24"/>
          <w:szCs w:val="24"/>
          <w:rtl/>
        </w:rPr>
        <w:t xml:space="preserve"> משום </w:t>
      </w:r>
      <w:proofErr w:type="spellStart"/>
      <w:r w:rsidRPr="00C76275">
        <w:rPr>
          <w:rFonts w:ascii="FrankRuehl" w:hAnsi="FrankRuehl"/>
          <w:sz w:val="24"/>
          <w:szCs w:val="24"/>
          <w:rtl/>
        </w:rPr>
        <w:t>דמנשה</w:t>
      </w:r>
      <w:proofErr w:type="spellEnd"/>
      <w:r w:rsidRPr="00C76275">
        <w:rPr>
          <w:rFonts w:ascii="FrankRuehl" w:hAnsi="FrankRuehl"/>
          <w:sz w:val="24"/>
          <w:szCs w:val="24"/>
          <w:rtl/>
        </w:rPr>
        <w:t xml:space="preserve"> ואפרים לא היו בניו של יעקב ואין זכותו </w:t>
      </w:r>
      <w:proofErr w:type="spellStart"/>
      <w:r w:rsidRPr="00C76275">
        <w:rPr>
          <w:rFonts w:ascii="FrankRuehl" w:hAnsi="FrankRuehl"/>
          <w:sz w:val="24"/>
          <w:szCs w:val="24"/>
          <w:rtl/>
        </w:rPr>
        <w:t>מגין</w:t>
      </w:r>
      <w:proofErr w:type="spellEnd"/>
      <w:r w:rsidRPr="00C76275">
        <w:rPr>
          <w:rFonts w:ascii="FrankRuehl" w:hAnsi="FrankRuehl"/>
          <w:sz w:val="24"/>
          <w:szCs w:val="24"/>
          <w:rtl/>
        </w:rPr>
        <w:t xml:space="preserve"> עליהם כל כך והואיל והיו </w:t>
      </w:r>
      <w:proofErr w:type="spellStart"/>
      <w:r w:rsidRPr="00C76275">
        <w:rPr>
          <w:rFonts w:ascii="FrankRuehl" w:hAnsi="FrankRuehl"/>
          <w:sz w:val="24"/>
          <w:szCs w:val="24"/>
          <w:rtl/>
        </w:rPr>
        <w:t>עתידין</w:t>
      </w:r>
      <w:proofErr w:type="spellEnd"/>
      <w:r w:rsidRPr="00C76275">
        <w:rPr>
          <w:rFonts w:ascii="FrankRuehl" w:hAnsi="FrankRuehl"/>
          <w:sz w:val="24"/>
          <w:szCs w:val="24"/>
          <w:rtl/>
        </w:rPr>
        <w:t xml:space="preserve"> לצאת מהם רשעים נסתלקה ממנו שכינה כשבקש לברכן אבל שאר השבטים היו בניו ממש ואעפ"י שרשעים עתידים לצאת מהן היה זכותו </w:t>
      </w:r>
      <w:proofErr w:type="spellStart"/>
      <w:r w:rsidRPr="00C76275">
        <w:rPr>
          <w:rFonts w:ascii="FrankRuehl" w:hAnsi="FrankRuehl"/>
          <w:sz w:val="24"/>
          <w:szCs w:val="24"/>
          <w:rtl/>
        </w:rPr>
        <w:t>מגין</w:t>
      </w:r>
      <w:proofErr w:type="spellEnd"/>
      <w:r w:rsidRPr="00C76275">
        <w:rPr>
          <w:rFonts w:ascii="FrankRuehl" w:hAnsi="FrankRuehl"/>
          <w:sz w:val="24"/>
          <w:szCs w:val="24"/>
          <w:rtl/>
        </w:rPr>
        <w:t xml:space="preserve"> עליהם ולא נסתלקה ממנו שכינה בשביל כך (עמר </w:t>
      </w:r>
      <w:proofErr w:type="spellStart"/>
      <w:r w:rsidRPr="00C76275">
        <w:rPr>
          <w:rFonts w:ascii="FrankRuehl" w:hAnsi="FrankRuehl"/>
          <w:sz w:val="24"/>
          <w:szCs w:val="24"/>
          <w:rtl/>
        </w:rPr>
        <w:t>נקא</w:t>
      </w:r>
      <w:proofErr w:type="spellEnd"/>
      <w:r w:rsidRPr="00C76275">
        <w:rPr>
          <w:rFonts w:ascii="FrankRuehl" w:hAnsi="FrankRuehl"/>
          <w:sz w:val="24"/>
          <w:szCs w:val="24"/>
          <w:rtl/>
        </w:rPr>
        <w:t>).</w:t>
      </w:r>
    </w:p>
  </w:footnote>
  <w:footnote w:id="747">
    <w:p w14:paraId="6F3C8E1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רש"י בד"ה.</w:t>
      </w:r>
    </w:p>
  </w:footnote>
  <w:footnote w:id="748">
    <w:p w14:paraId="01244CF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w:t>
      </w:r>
      <w:proofErr w:type="spellStart"/>
      <w:r w:rsidRPr="00C76275">
        <w:rPr>
          <w:rFonts w:ascii="FrankRuehl" w:hAnsi="FrankRuehl"/>
          <w:sz w:val="24"/>
          <w:szCs w:val="24"/>
          <w:rtl/>
        </w:rPr>
        <w:t>כג</w:t>
      </w:r>
      <w:proofErr w:type="spellEnd"/>
      <w:r w:rsidRPr="00C76275">
        <w:rPr>
          <w:rFonts w:ascii="FrankRuehl" w:hAnsi="FrankRuehl"/>
          <w:sz w:val="24"/>
          <w:szCs w:val="24"/>
          <w:rtl/>
        </w:rPr>
        <w:t>, טו.</w:t>
      </w:r>
    </w:p>
  </w:footnote>
  <w:footnote w:id="749">
    <w:p w14:paraId="68A9918B"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מח, ה.</w:t>
      </w:r>
    </w:p>
  </w:footnote>
  <w:footnote w:id="750">
    <w:p w14:paraId="4C417E5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א, ח.</w:t>
      </w:r>
    </w:p>
  </w:footnote>
  <w:footnote w:id="751">
    <w:p w14:paraId="079832F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הושע ד, </w:t>
      </w:r>
      <w:proofErr w:type="spellStart"/>
      <w:r w:rsidRPr="00C76275">
        <w:rPr>
          <w:rFonts w:ascii="FrankRuehl" w:hAnsi="FrankRuehl"/>
          <w:sz w:val="24"/>
          <w:szCs w:val="24"/>
          <w:rtl/>
        </w:rPr>
        <w:t>יז</w:t>
      </w:r>
      <w:proofErr w:type="spellEnd"/>
      <w:r w:rsidRPr="00C76275">
        <w:rPr>
          <w:rFonts w:ascii="FrankRuehl" w:hAnsi="FrankRuehl"/>
          <w:sz w:val="24"/>
          <w:szCs w:val="24"/>
          <w:rtl/>
        </w:rPr>
        <w:t>.</w:t>
      </w:r>
    </w:p>
  </w:footnote>
  <w:footnote w:id="752">
    <w:p w14:paraId="74E8B88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ויקרא </w:t>
      </w:r>
      <w:proofErr w:type="spellStart"/>
      <w:r w:rsidRPr="00C76275">
        <w:rPr>
          <w:rFonts w:ascii="FrankRuehl" w:hAnsi="FrankRuehl"/>
          <w:sz w:val="24"/>
          <w:szCs w:val="24"/>
          <w:rtl/>
        </w:rPr>
        <w:t>יט</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יח</w:t>
      </w:r>
      <w:proofErr w:type="spellEnd"/>
      <w:r w:rsidRPr="00C76275">
        <w:rPr>
          <w:rFonts w:ascii="FrankRuehl" w:hAnsi="FrankRuehl"/>
          <w:sz w:val="24"/>
          <w:szCs w:val="24"/>
          <w:rtl/>
        </w:rPr>
        <w:t>.</w:t>
      </w:r>
    </w:p>
  </w:footnote>
  <w:footnote w:id="753">
    <w:p w14:paraId="1EFCCC3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ירושלמי נדרים ט, ד.</w:t>
      </w:r>
    </w:p>
  </w:footnote>
  <w:footnote w:id="754">
    <w:p w14:paraId="63344A40"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שמות </w:t>
      </w:r>
      <w:proofErr w:type="spellStart"/>
      <w:r w:rsidRPr="00C76275">
        <w:rPr>
          <w:rFonts w:ascii="FrankRuehl" w:hAnsi="FrankRuehl"/>
          <w:sz w:val="24"/>
          <w:szCs w:val="24"/>
          <w:rtl/>
        </w:rPr>
        <w:t>יט</w:t>
      </w:r>
      <w:proofErr w:type="spellEnd"/>
      <w:r w:rsidRPr="00C76275">
        <w:rPr>
          <w:rFonts w:ascii="FrankRuehl" w:hAnsi="FrankRuehl"/>
          <w:sz w:val="24"/>
          <w:szCs w:val="24"/>
          <w:rtl/>
        </w:rPr>
        <w:t>, ג.</w:t>
      </w:r>
    </w:p>
  </w:footnote>
  <w:footnote w:id="755">
    <w:p w14:paraId="6811706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 (4)+ ש (3) +ה (5)+3=15= ע (7)+ל (3)+ ה (5)</w:t>
      </w:r>
    </w:p>
  </w:footnote>
  <w:footnote w:id="756">
    <w:p w14:paraId="0011587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ישעיהו מט, ג.</w:t>
      </w:r>
    </w:p>
  </w:footnote>
  <w:footnote w:id="757">
    <w:p w14:paraId="347B802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פרק </w:t>
      </w:r>
      <w:proofErr w:type="spellStart"/>
      <w:r w:rsidRPr="00C76275">
        <w:rPr>
          <w:rFonts w:ascii="FrankRuehl" w:hAnsi="FrankRuehl"/>
          <w:sz w:val="24"/>
          <w:szCs w:val="24"/>
          <w:rtl/>
        </w:rPr>
        <w:t>כא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כב</w:t>
      </w:r>
      <w:proofErr w:type="spellEnd"/>
      <w:r w:rsidRPr="00C76275">
        <w:rPr>
          <w:rFonts w:ascii="FrankRuehl" w:hAnsi="FrankRuehl"/>
          <w:sz w:val="24"/>
          <w:szCs w:val="24"/>
          <w:rtl/>
        </w:rPr>
        <w:t>.</w:t>
      </w:r>
    </w:p>
  </w:footnote>
  <w:footnote w:id="758">
    <w:p w14:paraId="00F1525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w:t>
      </w:r>
      <w:proofErr w:type="spellStart"/>
      <w:r w:rsidRPr="00C76275">
        <w:rPr>
          <w:rFonts w:ascii="FrankRuehl" w:hAnsi="FrankRuehl"/>
          <w:sz w:val="24"/>
          <w:szCs w:val="24"/>
          <w:rtl/>
        </w:rPr>
        <w:t>יח</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כב</w:t>
      </w:r>
      <w:proofErr w:type="spellEnd"/>
      <w:r w:rsidRPr="00C76275">
        <w:rPr>
          <w:rFonts w:ascii="FrankRuehl" w:hAnsi="FrankRuehl"/>
          <w:sz w:val="24"/>
          <w:szCs w:val="24"/>
          <w:rtl/>
        </w:rPr>
        <w:t>.</w:t>
      </w:r>
    </w:p>
  </w:footnote>
  <w:footnote w:id="759">
    <w:p w14:paraId="44F0646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אין.</w:t>
      </w:r>
    </w:p>
  </w:footnote>
  <w:footnote w:id="760">
    <w:p w14:paraId="55481E2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בַּמְּעָרָה אֲשֶׁר בִּשְׂדֵה הַמַּכְפֵּלָה אֲשֶׁר עַל פְּנֵי מַמְרֵא בְּאֶרֶץ כְּנָעַן </w:t>
      </w:r>
      <w:r w:rsidRPr="00C76275">
        <w:rPr>
          <w:rFonts w:ascii="FrankRuehl" w:hAnsi="FrankRuehl"/>
          <w:b/>
          <w:sz w:val="24"/>
          <w:szCs w:val="24"/>
          <w:rtl/>
        </w:rPr>
        <w:t>אֲשֶׁר קָנָה</w:t>
      </w:r>
      <w:r w:rsidRPr="00C76275">
        <w:rPr>
          <w:rFonts w:ascii="FrankRuehl" w:hAnsi="FrankRuehl"/>
          <w:sz w:val="24"/>
          <w:szCs w:val="24"/>
          <w:rtl/>
        </w:rPr>
        <w:t xml:space="preserve"> </w:t>
      </w:r>
      <w:r w:rsidRPr="00C76275">
        <w:rPr>
          <w:rFonts w:ascii="FrankRuehl" w:hAnsi="FrankRuehl"/>
          <w:b/>
          <w:sz w:val="24"/>
          <w:szCs w:val="24"/>
          <w:rtl/>
        </w:rPr>
        <w:t xml:space="preserve">אַבְרָהָם </w:t>
      </w:r>
      <w:r w:rsidRPr="00C76275">
        <w:rPr>
          <w:rFonts w:ascii="FrankRuehl" w:hAnsi="FrankRuehl"/>
          <w:sz w:val="24"/>
          <w:szCs w:val="24"/>
          <w:rtl/>
        </w:rPr>
        <w:t xml:space="preserve">אֶת הַשָּׂדֶה מֵאֵת עֶפְרֹן הַחִתִּי </w:t>
      </w:r>
      <w:proofErr w:type="spellStart"/>
      <w:r w:rsidRPr="00C76275">
        <w:rPr>
          <w:rFonts w:ascii="FrankRuehl" w:hAnsi="FrankRuehl"/>
          <w:sz w:val="24"/>
          <w:szCs w:val="24"/>
          <w:rtl/>
        </w:rPr>
        <w:t>לַאֲחֻזַּת</w:t>
      </w:r>
      <w:proofErr w:type="spellEnd"/>
      <w:r w:rsidRPr="00C76275">
        <w:rPr>
          <w:rFonts w:ascii="FrankRuehl" w:hAnsi="FrankRuehl"/>
          <w:sz w:val="24"/>
          <w:szCs w:val="24"/>
          <w:rtl/>
        </w:rPr>
        <w:t xml:space="preserve"> קָבֶר (בראשית מט, ל).</w:t>
      </w:r>
    </w:p>
  </w:footnote>
  <w:footnote w:id="761">
    <w:p w14:paraId="4ABAA573"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רש"י בד"ה אשר כריתי לי. כִּפְשׁוּטוֹ כְּמוֹ כִּי יִכְרֶה אִישׁ. וּמִדְרָשׁוֹ עוֹד </w:t>
      </w:r>
      <w:proofErr w:type="spellStart"/>
      <w:r w:rsidRPr="00C76275">
        <w:rPr>
          <w:rFonts w:ascii="FrankRuehl" w:hAnsi="FrankRuehl"/>
          <w:sz w:val="24"/>
          <w:szCs w:val="24"/>
          <w:rtl/>
        </w:rPr>
        <w:t>מִתְיַשֵּׁב</w:t>
      </w:r>
      <w:proofErr w:type="spellEnd"/>
      <w:r w:rsidRPr="00C76275">
        <w:rPr>
          <w:rFonts w:ascii="FrankRuehl" w:hAnsi="FrankRuehl"/>
          <w:sz w:val="24"/>
          <w:szCs w:val="24"/>
          <w:rtl/>
        </w:rPr>
        <w:t xml:space="preserve"> עַל הַלָּשׁוֹן, כְּמוֹ אֲשֶׁר קָנִיתִי, </w:t>
      </w:r>
      <w:proofErr w:type="spellStart"/>
      <w:r w:rsidRPr="00C76275">
        <w:rPr>
          <w:rFonts w:ascii="FrankRuehl" w:hAnsi="FrankRuehl"/>
          <w:sz w:val="24"/>
          <w:szCs w:val="24"/>
          <w:rtl/>
        </w:rPr>
        <w:t>אָרַ"ע</w:t>
      </w:r>
      <w:proofErr w:type="spellEnd"/>
      <w:r w:rsidRPr="00C76275">
        <w:rPr>
          <w:rFonts w:ascii="FrankRuehl" w:hAnsi="FrankRuehl"/>
          <w:sz w:val="24"/>
          <w:szCs w:val="24"/>
          <w:rtl/>
        </w:rPr>
        <w:t>ֲ כְּשֶׁהָלַכְתִי לִכְרַכֵּי הַיָּם הָיוּ קוֹרִין לִמְכִירָה כִּירָה, וְעוֹד מִדְרָשׁוֹ לְשׁוֹן כְּרִי דָגוּר, שֶׁנָּטַל יַעֲקֹב כָּל כֶּסֶף וְזָהָב שֶׁהֵבִיא מִבֵּית לָבָן וְעָשָׂה אוֹתוֹ כְּרִי וְאָמַר לְעֵשָׂו טֹל זֶה בִּשְׁבִיל חֶלְקְךָ בַּמְּעָרָה.</w:t>
      </w:r>
    </w:p>
  </w:footnote>
  <w:footnote w:id="762">
    <w:p w14:paraId="756A055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וזה לשונו </w:t>
      </w:r>
      <w:proofErr w:type="spellStart"/>
      <w:r w:rsidRPr="00C76275">
        <w:rPr>
          <w:rFonts w:ascii="FrankRuehl" w:hAnsi="FrankRuehl"/>
          <w:sz w:val="24"/>
          <w:szCs w:val="24"/>
          <w:rtl/>
        </w:rPr>
        <w:t>בב״ר</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ק,ח</w:t>
      </w:r>
      <w:proofErr w:type="spellEnd"/>
      <w:r w:rsidRPr="00C76275">
        <w:rPr>
          <w:rFonts w:ascii="FrankRuehl" w:hAnsi="FrankRuehl"/>
          <w:sz w:val="24"/>
          <w:szCs w:val="24"/>
          <w:rtl/>
        </w:rPr>
        <w:t xml:space="preserve">): אמר רבי </w:t>
      </w:r>
      <w:proofErr w:type="spellStart"/>
      <w:r w:rsidRPr="00C76275">
        <w:rPr>
          <w:rFonts w:ascii="FrankRuehl" w:hAnsi="FrankRuehl"/>
          <w:sz w:val="24"/>
          <w:szCs w:val="24"/>
          <w:rtl/>
        </w:rPr>
        <w:t>תנחומא</w:t>
      </w:r>
      <w:proofErr w:type="spellEnd"/>
      <w:r w:rsidRPr="00C76275">
        <w:rPr>
          <w:rFonts w:ascii="FrankRuehl" w:hAnsi="FrankRuehl"/>
          <w:sz w:val="24"/>
          <w:szCs w:val="24"/>
          <w:rtl/>
        </w:rPr>
        <w:t xml:space="preserve">, הוא לא נתכוון אלא לשם שמים, אמר, לשעבר היה אבא מושיב לי למעלה מיהודה שהוא מלך ולמעלה מראובן שהוא בכור, ועכשיו אינו בדין שאשב למעלה מהן, והן לא אמרו כן, אלא ״לו ישטמנו יוסף״, עד כאן. ואם באנו להשוות דברי הרב עם </w:t>
      </w:r>
      <w:proofErr w:type="spellStart"/>
      <w:r w:rsidRPr="00C76275">
        <w:rPr>
          <w:rFonts w:ascii="FrankRuehl" w:hAnsi="FrankRuehl"/>
          <w:sz w:val="24"/>
          <w:szCs w:val="24"/>
          <w:rtl/>
        </w:rPr>
        <w:t>הב״ר</w:t>
      </w:r>
      <w:proofErr w:type="spellEnd"/>
      <w:r w:rsidRPr="00C76275">
        <w:rPr>
          <w:rFonts w:ascii="FrankRuehl" w:hAnsi="FrankRuehl"/>
          <w:sz w:val="24"/>
          <w:szCs w:val="24"/>
          <w:rtl/>
        </w:rPr>
        <w:t xml:space="preserve">, צריך לומר </w:t>
      </w:r>
      <w:proofErr w:type="spellStart"/>
      <w:r w:rsidRPr="00C76275">
        <w:rPr>
          <w:rFonts w:ascii="FrankRuehl" w:hAnsi="FrankRuehl"/>
          <w:sz w:val="24"/>
          <w:szCs w:val="24"/>
          <w:rtl/>
        </w:rPr>
        <w:t>דהכי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קאמר</w:t>
      </w:r>
      <w:proofErr w:type="spellEnd"/>
      <w:r w:rsidRPr="00C76275">
        <w:rPr>
          <w:rFonts w:ascii="FrankRuehl" w:hAnsi="FrankRuehl"/>
          <w:sz w:val="24"/>
          <w:szCs w:val="24"/>
          <w:rtl/>
        </w:rPr>
        <w:t xml:space="preserve">, לשעבר, אע״פ שלא היה כדין </w:t>
      </w:r>
      <w:proofErr w:type="spellStart"/>
      <w:r w:rsidRPr="00C76275">
        <w:rPr>
          <w:rFonts w:ascii="FrankRuehl" w:hAnsi="FrankRuehl"/>
          <w:sz w:val="24"/>
          <w:szCs w:val="24"/>
          <w:rtl/>
        </w:rPr>
        <w:t>לישב</w:t>
      </w:r>
      <w:proofErr w:type="spellEnd"/>
      <w:r w:rsidRPr="00C76275">
        <w:rPr>
          <w:rFonts w:ascii="FrankRuehl" w:hAnsi="FrankRuehl"/>
          <w:sz w:val="24"/>
          <w:szCs w:val="24"/>
          <w:rtl/>
        </w:rPr>
        <w:t xml:space="preserve"> בראש, אפילו הכי קיבל על עצמו, משום כבוד אביו שלא היה רוצה לעבור על דברי אביו, ומשמת, לא היה יכול לקרבן מזה הטעם, שהיה נראה לו שאינו כדין </w:t>
      </w:r>
      <w:proofErr w:type="spellStart"/>
      <w:r w:rsidRPr="00C76275">
        <w:rPr>
          <w:rFonts w:ascii="FrankRuehl" w:hAnsi="FrankRuehl"/>
          <w:sz w:val="24"/>
          <w:szCs w:val="24"/>
          <w:rtl/>
        </w:rPr>
        <w:t>לישב</w:t>
      </w:r>
      <w:proofErr w:type="spellEnd"/>
      <w:r w:rsidRPr="00C76275">
        <w:rPr>
          <w:rFonts w:ascii="FrankRuehl" w:hAnsi="FrankRuehl"/>
          <w:sz w:val="24"/>
          <w:szCs w:val="24"/>
          <w:rtl/>
        </w:rPr>
        <w:t xml:space="preserve"> למעלה מראובן ויהודה, וכל שכן שאינו </w:t>
      </w:r>
      <w:proofErr w:type="spellStart"/>
      <w:r w:rsidRPr="00C76275">
        <w:rPr>
          <w:rFonts w:ascii="FrankRuehl" w:hAnsi="FrankRuehl"/>
          <w:sz w:val="24"/>
          <w:szCs w:val="24"/>
          <w:rtl/>
        </w:rPr>
        <w:t>לישב</w:t>
      </w:r>
      <w:proofErr w:type="spellEnd"/>
      <w:r w:rsidRPr="00C76275">
        <w:rPr>
          <w:rFonts w:ascii="FrankRuehl" w:hAnsi="FrankRuehl"/>
          <w:sz w:val="24"/>
          <w:szCs w:val="24"/>
          <w:rtl/>
        </w:rPr>
        <w:t xml:space="preserve"> למטה מהן, מאחר שיוסף היה מלך במצרים, והמלך שמחל על כבודו אינו מחול (כתובות </w:t>
      </w:r>
      <w:proofErr w:type="spellStart"/>
      <w:r w:rsidRPr="00C76275">
        <w:rPr>
          <w:rFonts w:ascii="FrankRuehl" w:hAnsi="FrankRuehl"/>
          <w:sz w:val="24"/>
          <w:szCs w:val="24"/>
          <w:rtl/>
        </w:rPr>
        <w:t>יז,א</w:t>
      </w:r>
      <w:proofErr w:type="spellEnd"/>
      <w:r w:rsidRPr="00C76275">
        <w:rPr>
          <w:rFonts w:ascii="FrankRuehl" w:hAnsi="FrankRuehl"/>
          <w:sz w:val="24"/>
          <w:szCs w:val="24"/>
          <w:rtl/>
        </w:rPr>
        <w:t>), לפיכך לא קירבן“.</w:t>
      </w:r>
    </w:p>
  </w:footnote>
  <w:footnote w:id="763">
    <w:p w14:paraId="7F5BCF44"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צ"ל לא כמו </w:t>
      </w:r>
      <w:proofErr w:type="spellStart"/>
      <w:r w:rsidRPr="00C76275">
        <w:rPr>
          <w:rFonts w:ascii="FrankRuehl" w:hAnsi="FrankRuehl"/>
          <w:sz w:val="24"/>
          <w:szCs w:val="24"/>
          <w:rtl/>
        </w:rPr>
        <w:t>הבראשית</w:t>
      </w:r>
      <w:proofErr w:type="spellEnd"/>
      <w:r w:rsidRPr="00C76275">
        <w:rPr>
          <w:rFonts w:ascii="FrankRuehl" w:hAnsi="FrankRuehl"/>
          <w:sz w:val="24"/>
          <w:szCs w:val="24"/>
          <w:rtl/>
        </w:rPr>
        <w:t xml:space="preserve"> רבה.</w:t>
      </w:r>
    </w:p>
  </w:footnote>
  <w:footnote w:id="764">
    <w:p w14:paraId="002B5CD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מב</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כא</w:t>
      </w:r>
      <w:proofErr w:type="spellEnd"/>
      <w:r w:rsidRPr="00C76275">
        <w:rPr>
          <w:rFonts w:ascii="FrankRuehl" w:hAnsi="FrankRuehl"/>
          <w:sz w:val="24"/>
          <w:szCs w:val="24"/>
          <w:rtl/>
        </w:rPr>
        <w:t>.</w:t>
      </w:r>
    </w:p>
  </w:footnote>
  <w:footnote w:id="765">
    <w:p w14:paraId="1A965930"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עמוד ב'.</w:t>
      </w:r>
    </w:p>
  </w:footnote>
  <w:footnote w:id="766">
    <w:p w14:paraId="14E8442F"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לט, ז.</w:t>
      </w:r>
    </w:p>
  </w:footnote>
  <w:footnote w:id="767">
    <w:p w14:paraId="2D8C745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רַבִּי יִצְחָק הָיָה יוֹשֵׁב יוֹם אֶחָד עַל פִּתְחוֹ שֶׁל רַבִּי יְהוּדָה וְהָיָה עָצוּב. יָצָא רַבִּי יְהוּדָה וּמָצָא אוֹתוֹ בַּשַּׁעַר שֶׁלּוֹ שֶׁהָיָה יוֹשֵׁב וְעָצוּב. אָמַר לוֹ, מַה יּוֹם זֶה מִשְּׁאָר יָמִים? אָמַר לוֹ, בָּאתִי אֵלֶיךְ לְבַקֵּשׁ מִמְּךְ שְׁלֹשָׁה דְבָרִים. אֶחָד - שֶׁכַּאֲשֶׁר תֹּאמַר דִּבְרֵי תוֹרָה וְתַזְכִּיר מֵאוֹתָם דְּבָרִים שֶׁאֲנִי אָמַרְתִּי, שֶׁתֹּאמַר אוֹתָם בִּשְׁמִי, כְּדֵי לְהַזְכִּיר אֶת שְׁמִי. וְאֶחָד - שֶׁתְּזַכֶּה אֶת יוֹסֵף בְּנִי בַּתּוֹרָה. וְאֶחָד - שֶׁתֵּלֵךְ לְקִבְרִי כָּל שִׁבְעַת הַיָּמִים וּתְבַקֵּשׁ בַּקָּשָׁתְךְ עָלַי. אָמַר לוֹ, מִנַּיִן לְךְ? אָמַר לוֹ, הֲרֵי נִשְׁמָתִי מִסְתַּלֶּקֶת מִמֶּנִּי בְּכָל לַיְלָה, וְלֹא מְאִירָה לִי בַּחֲלוֹם כְּמוֹ </w:t>
      </w:r>
      <w:proofErr w:type="spellStart"/>
      <w:r w:rsidRPr="00C76275">
        <w:rPr>
          <w:rFonts w:ascii="FrankRuehl" w:hAnsi="FrankRuehl"/>
          <w:sz w:val="24"/>
          <w:szCs w:val="24"/>
          <w:rtl/>
        </w:rPr>
        <w:t>שֶׁהָיְתָה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בַּתְּחִלָּה</w:t>
      </w:r>
      <w:proofErr w:type="spellEnd"/>
      <w:r w:rsidRPr="00C76275">
        <w:rPr>
          <w:rFonts w:ascii="FrankRuehl" w:hAnsi="FrankRuehl"/>
          <w:sz w:val="24"/>
          <w:szCs w:val="24"/>
          <w:rtl/>
        </w:rPr>
        <w:t xml:space="preserve">. וְעוֹד, שֶׁכַּאֲשֶׁר אֲנִי מִתְפַּלֵּל וּמַגִּיעַ לְשׁוֹמֵעַ תְּפִלָּה, אֲנִי מַשְׁגִּיחַ בְּצַלְמִי </w:t>
      </w:r>
      <w:proofErr w:type="spellStart"/>
      <w:r w:rsidRPr="00C76275">
        <w:rPr>
          <w:rFonts w:ascii="FrankRuehl" w:hAnsi="FrankRuehl"/>
          <w:sz w:val="24"/>
          <w:szCs w:val="24"/>
          <w:rtl/>
        </w:rPr>
        <w:t>שֶׁבַּכֹּתֶל</w:t>
      </w:r>
      <w:proofErr w:type="spellEnd"/>
      <w:r w:rsidRPr="00C76275">
        <w:rPr>
          <w:rFonts w:ascii="FrankRuehl" w:hAnsi="FrankRuehl"/>
          <w:sz w:val="24"/>
          <w:szCs w:val="24"/>
          <w:rtl/>
        </w:rPr>
        <w:t xml:space="preserve"> וְלֹא רוֹאֶה אוֹתוֹ, וְאָמַרְתִּי, הוֹאִיל וְהַצֶּלֶם הָעֳבַר וְלֹא נִרְאֶה, שֶׁהֲרֵי הַכָּרוֹז יוֹצֵא וּמַכְרִיז, שֶׁכָּתוּב (תהלים לט) אַךְ בְּצֶלֶם יִתְהַלֵּךְ אִישׁ - כָּל זְמַן שֶׁצֶּלֶם הָאָדָם לֹא יַעֲבֹר מִמֶּנּוּ, יִתְהַלֵּךְ אִישׁ וְרוּחוֹ עוֹמֶדֶת בְּתוֹכוֹ. כְּשֶׁהָעֳבַר צֶלֶם הָאָדָם וְלֹא נִרְאֶה, אָז הוּא מָעֳבָר מֵהָעוֹלָם הַזֶּה (זוהר מתורגם).</w:t>
      </w:r>
    </w:p>
  </w:footnote>
  <w:footnote w:id="768">
    <w:p w14:paraId="0057A1D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אינו יודע מי אספם לבית שמא לפני האסיף ימות.</w:t>
      </w:r>
    </w:p>
  </w:footnote>
  <w:footnote w:id="769">
    <w:p w14:paraId="3CE7E981"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ישעיהו נח, יד.</w:t>
      </w:r>
    </w:p>
  </w:footnote>
  <w:footnote w:id="770">
    <w:p w14:paraId="27F5C92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שמואל ב' </w:t>
      </w:r>
      <w:proofErr w:type="spellStart"/>
      <w:r w:rsidRPr="00C76275">
        <w:rPr>
          <w:rFonts w:ascii="FrankRuehl" w:hAnsi="FrankRuehl"/>
          <w:sz w:val="24"/>
          <w:szCs w:val="24"/>
          <w:rtl/>
        </w:rPr>
        <w:t>כג</w:t>
      </w:r>
      <w:proofErr w:type="spellEnd"/>
      <w:r w:rsidRPr="00C76275">
        <w:rPr>
          <w:rFonts w:ascii="FrankRuehl" w:hAnsi="FrankRuehl"/>
          <w:sz w:val="24"/>
          <w:szCs w:val="24"/>
          <w:rtl/>
        </w:rPr>
        <w:t>, ג.</w:t>
      </w:r>
    </w:p>
  </w:footnote>
  <w:footnote w:id="771">
    <w:p w14:paraId="1B3232B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קח, ה.</w:t>
      </w:r>
    </w:p>
  </w:footnote>
  <w:footnote w:id="772">
    <w:p w14:paraId="6FCF3DC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נ, </w:t>
      </w:r>
      <w:proofErr w:type="spellStart"/>
      <w:r w:rsidRPr="00C76275">
        <w:rPr>
          <w:rFonts w:ascii="FrankRuehl" w:hAnsi="FrankRuehl"/>
          <w:sz w:val="24"/>
          <w:szCs w:val="24"/>
          <w:rtl/>
        </w:rPr>
        <w:t>כו</w:t>
      </w:r>
      <w:proofErr w:type="spellEnd"/>
      <w:r w:rsidRPr="00C76275">
        <w:rPr>
          <w:rFonts w:ascii="FrankRuehl" w:hAnsi="FrankRuehl"/>
          <w:sz w:val="24"/>
          <w:szCs w:val="24"/>
          <w:rtl/>
        </w:rPr>
        <w:t>.</w:t>
      </w:r>
    </w:p>
  </w:footnote>
  <w:footnote w:id="773">
    <w:p w14:paraId="7C823C88"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צ"ל ברשות.</w:t>
      </w:r>
    </w:p>
  </w:footnote>
  <w:footnote w:id="774">
    <w:p w14:paraId="2B5918A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w:t>
      </w:r>
      <w:proofErr w:type="spellStart"/>
      <w:r w:rsidRPr="00C76275">
        <w:rPr>
          <w:rFonts w:ascii="FrankRuehl" w:hAnsi="FrankRuehl"/>
          <w:sz w:val="24"/>
          <w:szCs w:val="24"/>
          <w:rtl/>
        </w:rPr>
        <w:t>דדיק</w:t>
      </w:r>
      <w:proofErr w:type="spellEnd"/>
      <w:r w:rsidRPr="00C76275">
        <w:rPr>
          <w:rFonts w:ascii="FrankRuehl" w:hAnsi="FrankRuehl"/>
          <w:sz w:val="24"/>
          <w:szCs w:val="24"/>
          <w:rtl/>
        </w:rPr>
        <w:t>.</w:t>
      </w:r>
    </w:p>
  </w:footnote>
  <w:footnote w:id="775">
    <w:p w14:paraId="1412AFA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ברשות.</w:t>
      </w:r>
    </w:p>
  </w:footnote>
  <w:footnote w:id="776">
    <w:p w14:paraId="2BE896D8"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ב(2)+א(1)+ר(2)+ו(6)+ן(5)+1(צ"ל הכולל)=17=ט(9)+ו(6)+ב(2).</w:t>
      </w:r>
    </w:p>
  </w:footnote>
  <w:footnote w:id="777">
    <w:p w14:paraId="14EFB0C4"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אֵין גְּזַר דִּין בְּמָקוֹם שֶׁמָּצוּי רַבִּי שִׁמְעוֹן בַּר יוֹחַאי.</w:t>
      </w:r>
    </w:p>
  </w:footnote>
  <w:footnote w:id="778">
    <w:p w14:paraId="4A5D0FF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הָלְכוּ לְרַבִּי שִׁמְעוֹן, מְצָאוּהוּ שֶׁהָיָה יוֹשֵׁב וְעוֹסֵק בַּתּוֹרָה. זָקַף עֵינָיו רַבִּי שִׁמְעוֹן וְרָאָה אֶת רַבִּי יִצְחָק, וְרָאָה אֶת מַלְאַךְ </w:t>
      </w:r>
      <w:proofErr w:type="spellStart"/>
      <w:r w:rsidRPr="00C76275">
        <w:rPr>
          <w:rFonts w:ascii="FrankRuehl" w:hAnsi="FrankRuehl"/>
          <w:sz w:val="24"/>
          <w:szCs w:val="24"/>
          <w:rtl/>
        </w:rPr>
        <w:t>הַמָּוֶת</w:t>
      </w:r>
      <w:proofErr w:type="spellEnd"/>
      <w:r w:rsidRPr="00C76275">
        <w:rPr>
          <w:rFonts w:ascii="FrankRuehl" w:hAnsi="FrankRuehl"/>
          <w:sz w:val="24"/>
          <w:szCs w:val="24"/>
          <w:rtl/>
        </w:rPr>
        <w:t xml:space="preserve"> שֶׁרָץ לְפָנָיו וְרוֹקֵד לְפָנָיו. קָם רַבִּי שִׁמְעוֹן, וְאָחַז בְּיַד רַבִּי יִצְחָק. אָמַר, גּוֹזְרַנִי שֶׁמִּי שֶׁרָגִיל </w:t>
      </w:r>
      <w:proofErr w:type="spellStart"/>
      <w:r w:rsidRPr="00C76275">
        <w:rPr>
          <w:rFonts w:ascii="FrankRuehl" w:hAnsi="FrankRuehl"/>
          <w:sz w:val="24"/>
          <w:szCs w:val="24"/>
          <w:rtl/>
        </w:rPr>
        <w:t>לְהִכָּנֵס</w:t>
      </w:r>
      <w:proofErr w:type="spellEnd"/>
      <w:r w:rsidRPr="00C76275">
        <w:rPr>
          <w:rFonts w:ascii="FrankRuehl" w:hAnsi="FrankRuehl"/>
          <w:sz w:val="24"/>
          <w:szCs w:val="24"/>
          <w:rtl/>
        </w:rPr>
        <w:t xml:space="preserve"> - יִכָּנֵס, וּמִי שֶׁלֹּא רָגִיל </w:t>
      </w:r>
      <w:proofErr w:type="spellStart"/>
      <w:r w:rsidRPr="00C76275">
        <w:rPr>
          <w:rFonts w:ascii="FrankRuehl" w:hAnsi="FrankRuehl"/>
          <w:sz w:val="24"/>
          <w:szCs w:val="24"/>
          <w:rtl/>
        </w:rPr>
        <w:t>לְהִכָּנֵס</w:t>
      </w:r>
      <w:proofErr w:type="spellEnd"/>
      <w:r w:rsidRPr="00C76275">
        <w:rPr>
          <w:rFonts w:ascii="FrankRuehl" w:hAnsi="FrankRuehl"/>
          <w:sz w:val="24"/>
          <w:szCs w:val="24"/>
          <w:rtl/>
        </w:rPr>
        <w:t xml:space="preserve"> - לֹא יִכָּנֵס. נִכְנְסוּ רַבִּי יִצְחָק וְרַבִּי יְהוּדָה, קָשַׁר אֶת מַלְאַךְ </w:t>
      </w:r>
      <w:proofErr w:type="spellStart"/>
      <w:r w:rsidRPr="00C76275">
        <w:rPr>
          <w:rFonts w:ascii="FrankRuehl" w:hAnsi="FrankRuehl"/>
          <w:sz w:val="24"/>
          <w:szCs w:val="24"/>
          <w:rtl/>
        </w:rPr>
        <w:t>הַמָּוֶת</w:t>
      </w:r>
      <w:proofErr w:type="spellEnd"/>
      <w:r w:rsidRPr="00C76275">
        <w:rPr>
          <w:rFonts w:ascii="FrankRuehl" w:hAnsi="FrankRuehl"/>
          <w:sz w:val="24"/>
          <w:szCs w:val="24"/>
          <w:rtl/>
        </w:rPr>
        <w:t xml:space="preserve"> בַּחוּץ. הִתְבּוֹנֵן רַבִּי שִׁמְעוֹן, וְרָאָה שֶׁעַד </w:t>
      </w:r>
      <w:proofErr w:type="spellStart"/>
      <w:r w:rsidRPr="00C76275">
        <w:rPr>
          <w:rFonts w:ascii="FrankRuehl" w:hAnsi="FrankRuehl"/>
          <w:sz w:val="24"/>
          <w:szCs w:val="24"/>
          <w:rtl/>
        </w:rPr>
        <w:t>עַכְשָׁו</w:t>
      </w:r>
      <w:proofErr w:type="spellEnd"/>
      <w:r w:rsidRPr="00C76275">
        <w:rPr>
          <w:rFonts w:ascii="FrankRuehl" w:hAnsi="FrankRuehl"/>
          <w:sz w:val="24"/>
          <w:szCs w:val="24"/>
          <w:rtl/>
        </w:rPr>
        <w:t xml:space="preserve"> טֶרֶם הִגִּיעַ זְמַן, שֶׁהֲרֵי עַד שְׁמֹנֶה שָׁעוֹת שֶׁל הַיּוֹם הָיָה זְמַן. הוֹשִׁיבוֹ לִפְנֵי רַבִּי שִׁמְעוֹן וְהָיָה מְלַמְּדוֹ בַּתּוֹרָה. </w:t>
      </w:r>
      <w:r w:rsidRPr="00C76275">
        <w:rPr>
          <w:rFonts w:ascii="FrankRuehl" w:hAnsi="FrankRuehl"/>
          <w:b/>
          <w:sz w:val="24"/>
          <w:szCs w:val="24"/>
          <w:rtl/>
        </w:rPr>
        <w:t xml:space="preserve">אָמַר רַבִּי שִׁמְעוֹן לְרַבִּי אֶלְעָזָר בְּנוֹ, שֵׁב עַל הַפֶּתַח, וּמַה [ומי] שֶּׁתִּרְאֶה אַל תְּדַבֵּר עִמּוֹ. אִם יִרְצֶה </w:t>
      </w:r>
      <w:proofErr w:type="spellStart"/>
      <w:r w:rsidRPr="00C76275">
        <w:rPr>
          <w:rFonts w:ascii="FrankRuehl" w:hAnsi="FrankRuehl"/>
          <w:b/>
          <w:sz w:val="24"/>
          <w:szCs w:val="24"/>
          <w:rtl/>
        </w:rPr>
        <w:t>לְהִכָּנֵס</w:t>
      </w:r>
      <w:proofErr w:type="spellEnd"/>
      <w:r w:rsidRPr="00C76275">
        <w:rPr>
          <w:rFonts w:ascii="FrankRuehl" w:hAnsi="FrankRuehl"/>
          <w:b/>
          <w:sz w:val="24"/>
          <w:szCs w:val="24"/>
          <w:rtl/>
        </w:rPr>
        <w:t xml:space="preserve"> לְכָאן, תַּשְׁבִּיעַ אוֹתוֹ שְׁבוּעָה שֶׁלֹּא יִכָּנֵס.</w:t>
      </w:r>
      <w:r w:rsidRPr="00C76275">
        <w:rPr>
          <w:rFonts w:ascii="FrankRuehl" w:hAnsi="FrankRuehl"/>
          <w:sz w:val="24"/>
          <w:szCs w:val="24"/>
          <w:rtl/>
        </w:rPr>
        <w:t xml:space="preserve"> אָמַר רַבִּי שִׁמְעוֹן לְרַבִּי יִצְחָק, רָאִיתָ אֶת דְּמוּת אָבִיךְ הַיּוֹם אוֹ לֹא? שֶׁהֲרֵי שָׁנִינוּ, בְּשָׁעָה שֶׁאָדָם מִסְתַּלֵּק מִן הָעוֹלָם, אָבִיו וּקְרוֹבָיו נִמְצָאִים שָׁם, וְרוֹאֶה אוֹתָם וְנוֹדָע לָהֶם, וְכָל אוֹתָם שֶׁיִּהְיֶה מְדוֹרוֹ עִמָּם שֶׁבְּאוֹתוֹ עוֹלָם בְּדַרְגָּה אַחַת, כֻּלָּם מִתְכַּנְּסִים וְנִמְצָאִים עִמּוֹ, וְהוֹלְכִים עִם נִשְׁמָתוֹ עַד הַמָּקוֹם שֶׁתִּשְׁרֶה בִמְקוֹמָהּ. אָמַר, עַד </w:t>
      </w:r>
      <w:proofErr w:type="spellStart"/>
      <w:r w:rsidRPr="00C76275">
        <w:rPr>
          <w:rFonts w:ascii="FrankRuehl" w:hAnsi="FrankRuehl"/>
          <w:sz w:val="24"/>
          <w:szCs w:val="24"/>
          <w:rtl/>
        </w:rPr>
        <w:t>עַכְשָׁו</w:t>
      </w:r>
      <w:proofErr w:type="spellEnd"/>
      <w:r w:rsidRPr="00C76275">
        <w:rPr>
          <w:rFonts w:ascii="FrankRuehl" w:hAnsi="FrankRuehl"/>
          <w:sz w:val="24"/>
          <w:szCs w:val="24"/>
          <w:rtl/>
        </w:rPr>
        <w:t xml:space="preserve"> לֹא רָאִיתִי. בֵּין כָּךְ רָאָה רַבִּי אֶלְעָזָר שֶׁהָיָה מִסְתַּלֵּק מַלְאַךְ </w:t>
      </w:r>
      <w:proofErr w:type="spellStart"/>
      <w:r w:rsidRPr="00C76275">
        <w:rPr>
          <w:rFonts w:ascii="FrankRuehl" w:hAnsi="FrankRuehl"/>
          <w:sz w:val="24"/>
          <w:szCs w:val="24"/>
          <w:rtl/>
        </w:rPr>
        <w:t>הַמָּוֶת</w:t>
      </w:r>
      <w:proofErr w:type="spellEnd"/>
      <w:r w:rsidRPr="00C76275">
        <w:rPr>
          <w:rFonts w:ascii="FrankRuehl" w:hAnsi="FrankRuehl"/>
          <w:sz w:val="24"/>
          <w:szCs w:val="24"/>
          <w:rtl/>
        </w:rPr>
        <w:t>, וְאָמַר</w:t>
      </w:r>
      <w:r w:rsidRPr="00C76275">
        <w:rPr>
          <w:rFonts w:ascii="FrankRuehl" w:hAnsi="FrankRuehl"/>
          <w:b/>
          <w:sz w:val="24"/>
          <w:szCs w:val="24"/>
          <w:rtl/>
        </w:rPr>
        <w:t>, אֵין גְּזַר דִּין בְּמָקוֹם שֶׁמָּצוּי רַבִּי שִׁמְעוֹן בַּר יוֹחַאי.</w:t>
      </w:r>
      <w:r w:rsidRPr="00C76275">
        <w:rPr>
          <w:rFonts w:ascii="FrankRuehl" w:hAnsi="FrankRuehl"/>
          <w:sz w:val="24"/>
          <w:szCs w:val="24"/>
          <w:rtl/>
        </w:rPr>
        <w:t xml:space="preserve"> אָמַר רַבִּי שִׁמְעוֹן לְרַבִּי אֶלְעָזָר בְּנוֹ, תִּכָּנֵס לְכָאן וֶאֱחֹז בְּרַבִּי יִצְחָק, שֶׁהֲרֵי רָאִיתִי בוֹ שֶׁהוּא פּוֹחֵד. נִכְנַס רַבִּי אֶלְעָזָר וְאָחַז בּוֹ, וְרַבִּי שִׁמְעוֹן הֶחֱזִיר פָּנָיו וְלָמַד תּוֹרָה (זוהר מתורגם).</w:t>
      </w:r>
    </w:p>
  </w:footnote>
  <w:footnote w:id="779">
    <w:p w14:paraId="6F3967F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פסוק ג</w:t>
      </w:r>
    </w:p>
  </w:footnote>
  <w:footnote w:id="780">
    <w:p w14:paraId="0857542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יא, ל.</w:t>
      </w:r>
    </w:p>
  </w:footnote>
  <w:footnote w:id="781">
    <w:p w14:paraId="1943AD0A"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ברכות נח ע"א.</w:t>
      </w:r>
    </w:p>
  </w:footnote>
  <w:footnote w:id="782">
    <w:p w14:paraId="545228C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w:t>
      </w:r>
      <w:proofErr w:type="spellStart"/>
      <w:r w:rsidRPr="00C76275">
        <w:rPr>
          <w:rFonts w:ascii="FrankRuehl" w:hAnsi="FrankRuehl"/>
          <w:sz w:val="24"/>
          <w:szCs w:val="24"/>
          <w:rtl/>
        </w:rPr>
        <w:t>טז</w:t>
      </w:r>
      <w:proofErr w:type="spellEnd"/>
      <w:r w:rsidRPr="00C76275">
        <w:rPr>
          <w:rFonts w:ascii="FrankRuehl" w:hAnsi="FrankRuehl"/>
          <w:sz w:val="24"/>
          <w:szCs w:val="24"/>
          <w:rtl/>
        </w:rPr>
        <w:t>, יד.</w:t>
      </w:r>
    </w:p>
  </w:footnote>
  <w:footnote w:id="783">
    <w:p w14:paraId="6EF44E4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י, ח.</w:t>
      </w:r>
    </w:p>
  </w:footnote>
  <w:footnote w:id="784">
    <w:p w14:paraId="2D6D26F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ברש"י בד"ה וידבר על לבם.</w:t>
      </w:r>
    </w:p>
  </w:footnote>
  <w:footnote w:id="785">
    <w:p w14:paraId="4F7D55CE"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נר אחד.</w:t>
      </w:r>
    </w:p>
  </w:footnote>
  <w:footnote w:id="786">
    <w:p w14:paraId="1651ABE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עשרה נרות לא יוכלו לכבות נר אחד </w:t>
      </w:r>
      <w:proofErr w:type="spellStart"/>
      <w:r w:rsidRPr="00C76275">
        <w:rPr>
          <w:rFonts w:ascii="FrankRuehl" w:hAnsi="FrankRuehl"/>
          <w:sz w:val="24"/>
          <w:szCs w:val="24"/>
          <w:rtl/>
        </w:rPr>
        <w:t>וכו</w:t>
      </w:r>
      <w:proofErr w:type="spellEnd"/>
      <w:r w:rsidRPr="00C76275">
        <w:rPr>
          <w:rFonts w:ascii="FrankRuehl" w:hAnsi="FrankRuehl"/>
          <w:sz w:val="24"/>
          <w:szCs w:val="24"/>
          <w:rtl/>
        </w:rPr>
        <w:t>'.</w:t>
      </w:r>
    </w:p>
  </w:footnote>
  <w:footnote w:id="787">
    <w:p w14:paraId="563BD41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ישעיהו נ, ט.</w:t>
      </w:r>
    </w:p>
  </w:footnote>
  <w:footnote w:id="788">
    <w:p w14:paraId="5044722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רש"י בד"ה השבע השביע. השביעם שישביעו לבניהם, ולמה לא השביע בניו </w:t>
      </w:r>
      <w:proofErr w:type="spellStart"/>
      <w:r w:rsidRPr="00C76275">
        <w:rPr>
          <w:rFonts w:ascii="FrankRuehl" w:hAnsi="FrankRuehl"/>
          <w:sz w:val="24"/>
          <w:szCs w:val="24"/>
          <w:rtl/>
        </w:rPr>
        <w:t>שישאוהו</w:t>
      </w:r>
      <w:proofErr w:type="spellEnd"/>
      <w:r w:rsidRPr="00C76275">
        <w:rPr>
          <w:rFonts w:ascii="FrankRuehl" w:hAnsi="FrankRuehl"/>
          <w:sz w:val="24"/>
          <w:szCs w:val="24"/>
          <w:rtl/>
        </w:rPr>
        <w:t xml:space="preserve"> לארץ כנען מיד, כמו שהשביע יעקב, אמר יוסף, אני שליט הייתי במצרים והיה ספוק בידי לעשות, אבל בני לא יניחום מצרים לעשות, לכך השביעם לכשיגאלו ויצאו משם, </w:t>
      </w:r>
      <w:proofErr w:type="spellStart"/>
      <w:r w:rsidRPr="00C76275">
        <w:rPr>
          <w:rFonts w:ascii="FrankRuehl" w:hAnsi="FrankRuehl"/>
          <w:sz w:val="24"/>
          <w:szCs w:val="24"/>
          <w:rtl/>
        </w:rPr>
        <w:t>שישאוהו</w:t>
      </w:r>
      <w:proofErr w:type="spellEnd"/>
      <w:r w:rsidRPr="00C76275">
        <w:rPr>
          <w:rFonts w:ascii="FrankRuehl" w:hAnsi="FrankRuehl"/>
          <w:sz w:val="24"/>
          <w:szCs w:val="24"/>
          <w:rtl/>
        </w:rPr>
        <w:t xml:space="preserve"> (מכילתא </w:t>
      </w:r>
      <w:proofErr w:type="spellStart"/>
      <w:r w:rsidRPr="00C76275">
        <w:rPr>
          <w:rFonts w:ascii="FrankRuehl" w:hAnsi="FrankRuehl"/>
          <w:sz w:val="24"/>
          <w:szCs w:val="24"/>
          <w:rtl/>
        </w:rPr>
        <w:t>פי"ח</w:t>
      </w:r>
      <w:proofErr w:type="spellEnd"/>
      <w:r w:rsidRPr="00C76275">
        <w:rPr>
          <w:rFonts w:ascii="FrankRuehl" w:hAnsi="FrankRuehl"/>
          <w:sz w:val="24"/>
          <w:szCs w:val="24"/>
          <w:rtl/>
        </w:rPr>
        <w:t xml:space="preserve">). (שמות </w:t>
      </w:r>
      <w:proofErr w:type="spellStart"/>
      <w:r w:rsidRPr="00C76275">
        <w:rPr>
          <w:rFonts w:ascii="FrankRuehl" w:hAnsi="FrankRuehl"/>
          <w:sz w:val="24"/>
          <w:szCs w:val="24"/>
          <w:rtl/>
        </w:rPr>
        <w:t>יג,יח</w:t>
      </w:r>
      <w:proofErr w:type="spellEnd"/>
      <w:r w:rsidRPr="00C76275">
        <w:rPr>
          <w:rFonts w:ascii="FrankRuehl" w:hAnsi="FrankRuehl"/>
          <w:sz w:val="24"/>
          <w:szCs w:val="24"/>
          <w:rtl/>
        </w:rPr>
        <w:t>).</w:t>
      </w:r>
    </w:p>
  </w:footnote>
  <w:footnote w:id="789">
    <w:p w14:paraId="01F4510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אות ו'.</w:t>
      </w:r>
    </w:p>
  </w:footnote>
  <w:footnote w:id="790">
    <w:p w14:paraId="14D4117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וכ"כ גם שפתי חכמים.</w:t>
      </w:r>
    </w:p>
  </w:footnote>
  <w:footnote w:id="791">
    <w:p w14:paraId="26AFD3D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כאילו כתב ועלינו מן הארץ והם יירשוה. לשון רבינו שלמה. ואם כפירוש הרב היה אומר ''ועלה על הארץ'', כי כן הלשון בלוחמים: עלה נבוכדנצר מלך בבל (מלכים ב' </w:t>
      </w:r>
      <w:proofErr w:type="spellStart"/>
      <w:r w:rsidRPr="00C76275">
        <w:rPr>
          <w:rFonts w:ascii="FrankRuehl" w:hAnsi="FrankRuehl"/>
          <w:sz w:val="24"/>
          <w:szCs w:val="24"/>
          <w:rtl/>
        </w:rPr>
        <w:t>כ''ד</w:t>
      </w:r>
      <w:proofErr w:type="spellEnd"/>
      <w:r w:rsidRPr="00C76275">
        <w:rPr>
          <w:rFonts w:ascii="FrankRuehl" w:hAnsi="FrankRuehl"/>
          <w:sz w:val="24"/>
          <w:szCs w:val="24"/>
          <w:rtl/>
        </w:rPr>
        <w:t xml:space="preserve"> א'), על כל ערי יהודה הבצורות וילכדם, ויתפשם (</w:t>
      </w:r>
      <w:proofErr w:type="spellStart"/>
      <w:r w:rsidRPr="00C76275">
        <w:rPr>
          <w:rFonts w:ascii="FrankRuehl" w:hAnsi="FrankRuehl"/>
          <w:sz w:val="24"/>
          <w:szCs w:val="24"/>
          <w:rtl/>
        </w:rPr>
        <w:t>מ''ב</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יח</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יג</w:t>
      </w:r>
      <w:proofErr w:type="spellEnd"/>
      <w:r w:rsidRPr="00C76275">
        <w:rPr>
          <w:rFonts w:ascii="FrankRuehl" w:hAnsi="FrankRuehl"/>
          <w:sz w:val="24"/>
          <w:szCs w:val="24"/>
          <w:rtl/>
        </w:rPr>
        <w:t>), עלה רצין מלך ארם ירושלם למלחמה (ישעיה ז א). ואולי יאמר ועלה עלינו מן הארץ אשר הוא יושב בה, ירמוז לארץ גושן.</w:t>
      </w:r>
    </w:p>
  </w:footnote>
  <w:footnote w:id="792">
    <w:p w14:paraId="425F7B8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נראה מדבריו (רמב"ן) אין האמת כן, כי אם היה פירוש הרב (רמב"ן) כאשר חשב היה ראוי לומר 'ועלה </w:t>
      </w:r>
      <w:r w:rsidRPr="00C76275">
        <w:rPr>
          <w:rFonts w:ascii="FrankRuehl" w:hAnsi="FrankRuehl"/>
          <w:b/>
          <w:sz w:val="24"/>
          <w:szCs w:val="24"/>
          <w:u w:val="single"/>
          <w:rtl/>
        </w:rPr>
        <w:t>על</w:t>
      </w:r>
      <w:r w:rsidRPr="00C76275">
        <w:rPr>
          <w:rFonts w:ascii="FrankRuehl" w:hAnsi="FrankRuehl"/>
          <w:sz w:val="24"/>
          <w:szCs w:val="24"/>
          <w:rtl/>
        </w:rPr>
        <w:t xml:space="preserve"> הארץ ונלחם בנו' העלייה עליהם היא תחילה ואח"כ המלחמות, והפסוקים שהביא הוא בעצמו לטעון על דברי הרב יוכיחו על זה כי בתחילה אמר "עלה נבוכדנצר" ואח"כ אמר "וילכדם", וכן אמר "עלה רצין" ואח"כ "למלחמה" </w:t>
      </w:r>
      <w:proofErr w:type="spellStart"/>
      <w:r w:rsidRPr="00C76275">
        <w:rPr>
          <w:rFonts w:ascii="FrankRuehl" w:hAnsi="FrankRuehl"/>
          <w:sz w:val="24"/>
          <w:szCs w:val="24"/>
          <w:rtl/>
        </w:rPr>
        <w:t>וכו</w:t>
      </w:r>
      <w:proofErr w:type="spellEnd"/>
      <w:r w:rsidRPr="00C76275">
        <w:rPr>
          <w:rFonts w:ascii="FrankRuehl" w:hAnsi="FrankRuehl"/>
          <w:sz w:val="24"/>
          <w:szCs w:val="24"/>
          <w:rtl/>
        </w:rPr>
        <w:t>'.</w:t>
      </w:r>
    </w:p>
  </w:footnote>
  <w:footnote w:id="793">
    <w:p w14:paraId="6412FDB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ולי נראה, משה אמת ותורתו אמת, כי לא רצה לפרש כפירוש </w:t>
      </w:r>
      <w:proofErr w:type="spellStart"/>
      <w:r w:rsidRPr="00C76275">
        <w:rPr>
          <w:rFonts w:ascii="FrankRuehl" w:hAnsi="FrankRuehl"/>
          <w:sz w:val="24"/>
          <w:szCs w:val="24"/>
          <w:rtl/>
        </w:rPr>
        <w:t>הרא״ם</w:t>
      </w:r>
      <w:proofErr w:type="spellEnd"/>
      <w:r w:rsidRPr="00C76275">
        <w:rPr>
          <w:rFonts w:ascii="FrankRuehl" w:hAnsi="FrankRuehl"/>
          <w:sz w:val="24"/>
          <w:szCs w:val="24"/>
          <w:rtl/>
        </w:rPr>
        <w:t xml:space="preserve">, משום </w:t>
      </w:r>
      <w:proofErr w:type="spellStart"/>
      <w:r w:rsidRPr="00C76275">
        <w:rPr>
          <w:rFonts w:ascii="FrankRuehl" w:hAnsi="FrankRuehl"/>
          <w:sz w:val="24"/>
          <w:szCs w:val="24"/>
          <w:rtl/>
        </w:rPr>
        <w:t>דקשיא</w:t>
      </w:r>
      <w:proofErr w:type="spellEnd"/>
      <w:r w:rsidRPr="00C76275">
        <w:rPr>
          <w:rFonts w:ascii="FrankRuehl" w:hAnsi="FrankRuehl"/>
          <w:sz w:val="24"/>
          <w:szCs w:val="24"/>
          <w:rtl/>
        </w:rPr>
        <w:t xml:space="preserve"> ליה </w:t>
      </w:r>
      <w:proofErr w:type="spellStart"/>
      <w:r w:rsidRPr="00C76275">
        <w:rPr>
          <w:rFonts w:ascii="FrankRuehl" w:hAnsi="FrankRuehl"/>
          <w:sz w:val="24"/>
          <w:szCs w:val="24"/>
          <w:rtl/>
        </w:rPr>
        <w:t>דהול״ל</w:t>
      </w:r>
      <w:proofErr w:type="spellEnd"/>
      <w:r w:rsidRPr="00C76275">
        <w:rPr>
          <w:rFonts w:ascii="FrankRuehl" w:hAnsi="FrankRuehl"/>
          <w:sz w:val="24"/>
          <w:szCs w:val="24"/>
          <w:rtl/>
        </w:rPr>
        <w:t xml:space="preserve"> ׳וילך </w:t>
      </w:r>
      <w:r w:rsidRPr="00C76275">
        <w:rPr>
          <w:rFonts w:ascii="FrankRuehl" w:hAnsi="FrankRuehl"/>
          <w:b/>
          <w:sz w:val="24"/>
          <w:szCs w:val="24"/>
          <w:u w:val="single"/>
          <w:rtl/>
        </w:rPr>
        <w:t>מן</w:t>
      </w:r>
      <w:r w:rsidRPr="00C76275">
        <w:rPr>
          <w:rFonts w:ascii="FrankRuehl" w:hAnsi="FrankRuehl"/>
          <w:sz w:val="24"/>
          <w:szCs w:val="24"/>
          <w:rtl/>
        </w:rPr>
        <w:t xml:space="preserve"> הארץ׳, כי כן לשון הכתוב ״וילך אל ארץ מפני יעקב אחיו״ (בראשית </w:t>
      </w:r>
      <w:proofErr w:type="spellStart"/>
      <w:r w:rsidRPr="00C76275">
        <w:rPr>
          <w:rFonts w:ascii="FrankRuehl" w:hAnsi="FrankRuehl"/>
          <w:sz w:val="24"/>
          <w:szCs w:val="24"/>
          <w:rtl/>
        </w:rPr>
        <w:t>לו,ו</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ומדקאמר</w:t>
      </w:r>
      <w:proofErr w:type="spellEnd"/>
      <w:r w:rsidRPr="00C76275">
        <w:rPr>
          <w:rFonts w:ascii="FrankRuehl" w:hAnsi="FrankRuehl"/>
          <w:sz w:val="24"/>
          <w:szCs w:val="24"/>
          <w:rtl/>
        </w:rPr>
        <w:t xml:space="preserve"> ״ועלה״ ש״מ שהוא לשון מלחמה, ועל כן הקשה ‘על הארץ׳  </w:t>
      </w:r>
      <w:proofErr w:type="spellStart"/>
      <w:r w:rsidRPr="00C76275">
        <w:rPr>
          <w:rFonts w:ascii="FrankRuehl" w:hAnsi="FrankRuehl"/>
          <w:sz w:val="24"/>
          <w:szCs w:val="24"/>
          <w:rtl/>
        </w:rPr>
        <w:t>מיבעי</w:t>
      </w:r>
      <w:proofErr w:type="spellEnd"/>
      <w:r w:rsidRPr="00C76275">
        <w:rPr>
          <w:rFonts w:ascii="FrankRuehl" w:hAnsi="FrankRuehl"/>
          <w:sz w:val="24"/>
          <w:szCs w:val="24"/>
          <w:rtl/>
        </w:rPr>
        <w:t xml:space="preserve"> ליה, וע״ז תירץ </w:t>
      </w:r>
      <w:proofErr w:type="spellStart"/>
      <w:r w:rsidRPr="00C76275">
        <w:rPr>
          <w:rFonts w:ascii="FrankRuehl" w:hAnsi="FrankRuehl"/>
          <w:sz w:val="24"/>
          <w:szCs w:val="24"/>
          <w:rtl/>
        </w:rPr>
        <w:t>דלעולם</w:t>
      </w:r>
      <w:proofErr w:type="spellEnd"/>
      <w:r w:rsidRPr="00C76275">
        <w:rPr>
          <w:rFonts w:ascii="FrankRuehl" w:hAnsi="FrankRuehl"/>
          <w:sz w:val="24"/>
          <w:szCs w:val="24"/>
          <w:rtl/>
        </w:rPr>
        <w:t xml:space="preserve"> איכא </w:t>
      </w:r>
      <w:proofErr w:type="spellStart"/>
      <w:r w:rsidRPr="00C76275">
        <w:rPr>
          <w:rFonts w:ascii="FrankRuehl" w:hAnsi="FrankRuehl"/>
          <w:sz w:val="24"/>
          <w:szCs w:val="24"/>
          <w:rtl/>
        </w:rPr>
        <w:t>למימר</w:t>
      </w:r>
      <w:proofErr w:type="spellEnd"/>
      <w:r w:rsidRPr="00C76275">
        <w:rPr>
          <w:rFonts w:ascii="FrankRuehl" w:hAnsi="FrankRuehl"/>
          <w:sz w:val="24"/>
          <w:szCs w:val="24"/>
          <w:rtl/>
        </w:rPr>
        <w:t xml:space="preserve">, כוונת הרב שיעלה מהארץ הזאת אל ארץ כנען, והא </w:t>
      </w:r>
      <w:proofErr w:type="spellStart"/>
      <w:r w:rsidRPr="00C76275">
        <w:rPr>
          <w:rFonts w:ascii="FrankRuehl" w:hAnsi="FrankRuehl"/>
          <w:sz w:val="24"/>
          <w:szCs w:val="24"/>
          <w:rtl/>
        </w:rPr>
        <w:t>דאמר</w:t>
      </w:r>
      <w:proofErr w:type="spellEnd"/>
      <w:r w:rsidRPr="00C76275">
        <w:rPr>
          <w:rFonts w:ascii="FrankRuehl" w:hAnsi="FrankRuehl"/>
          <w:sz w:val="24"/>
          <w:szCs w:val="24"/>
          <w:rtl/>
        </w:rPr>
        <w:t xml:space="preserve"> לשון ״ועלה״ ולא ׳וילך׳, משום דמי שיוצא מן הגלות או מן השעבוד שייך בו לומר לשון עליה, כמו ״אשר העלנו מצרים״, ושאר הראיות שהביא.</w:t>
      </w:r>
    </w:p>
  </w:footnote>
  <w:footnote w:id="794">
    <w:p w14:paraId="479CA2EF"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ואולי יאמר ועלה עלינו מן הארץ אשר הוא יושב בה, ירמוז לארץ גושן.</w:t>
      </w:r>
    </w:p>
  </w:footnote>
  <w:footnote w:id="795">
    <w:p w14:paraId="5F2386E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לארץ מצרים.</w:t>
      </w:r>
    </w:p>
  </w:footnote>
  <w:footnote w:id="796">
    <w:p w14:paraId="70FB7B8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כלומר ככל שהעינוי גבר הריבוי גבר.</w:t>
      </w:r>
    </w:p>
  </w:footnote>
  <w:footnote w:id="797">
    <w:p w14:paraId="7ABFA111"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כתב </w:t>
      </w:r>
      <w:proofErr w:type="spellStart"/>
      <w:r w:rsidRPr="00C76275">
        <w:rPr>
          <w:rFonts w:ascii="FrankRuehl" w:hAnsi="FrankRuehl"/>
          <w:sz w:val="24"/>
          <w:szCs w:val="24"/>
          <w:rtl/>
        </w:rPr>
        <w:t>הרא״ם</w:t>
      </w:r>
      <w:proofErr w:type="spellEnd"/>
      <w:r w:rsidRPr="00C76275">
        <w:rPr>
          <w:rFonts w:ascii="FrankRuehl" w:hAnsi="FrankRuehl"/>
          <w:sz w:val="24"/>
          <w:szCs w:val="24"/>
          <w:rtl/>
        </w:rPr>
        <w:t xml:space="preserve">: הוצרך לפרש כן, משום דאי אפשר שיהיה המקבל העינוי פרה ורבה וכו' עכ״ל. ולא </w:t>
      </w:r>
      <w:proofErr w:type="spellStart"/>
      <w:r w:rsidRPr="00C76275">
        <w:rPr>
          <w:rFonts w:ascii="FrankRuehl" w:hAnsi="FrankRuehl"/>
          <w:sz w:val="24"/>
          <w:szCs w:val="24"/>
          <w:rtl/>
        </w:rPr>
        <w:t>נהירא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דהא</w:t>
      </w:r>
      <w:proofErr w:type="spellEnd"/>
      <w:r w:rsidRPr="00C76275">
        <w:rPr>
          <w:rFonts w:ascii="FrankRuehl" w:hAnsi="FrankRuehl"/>
          <w:sz w:val="24"/>
          <w:szCs w:val="24"/>
          <w:rtl/>
        </w:rPr>
        <w:t xml:space="preserve"> היו יולדות ששה בכרס אחד.</w:t>
      </w:r>
    </w:p>
  </w:footnote>
  <w:footnote w:id="798">
    <w:p w14:paraId="2493091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אך קשה למה לא פירש גבי "וכאשר יענו אותו" כל מה שהיו מענים אותו כמו שפירש גבי "פן ירבה" כן רבה וכן פורץ, שפירושו כן היה רבה וכן היה פורץ, ושמא </w:t>
      </w:r>
      <w:proofErr w:type="spellStart"/>
      <w:r w:rsidRPr="00C76275">
        <w:rPr>
          <w:rFonts w:ascii="FrankRuehl" w:hAnsi="FrankRuehl"/>
          <w:sz w:val="24"/>
          <w:szCs w:val="24"/>
          <w:rtl/>
        </w:rPr>
        <w:t>י"ל</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פרש"י</w:t>
      </w:r>
      <w:proofErr w:type="spellEnd"/>
      <w:r w:rsidRPr="00C76275">
        <w:rPr>
          <w:rFonts w:ascii="FrankRuehl" w:hAnsi="FrankRuehl"/>
          <w:sz w:val="24"/>
          <w:szCs w:val="24"/>
          <w:rtl/>
        </w:rPr>
        <w:t xml:space="preserve"> ז"ל נמשך אחר התלמוד שהקשו גבי "כן ירבה וכן יפרוץ" כן רבו וכן פרצו </w:t>
      </w:r>
      <w:proofErr w:type="spellStart"/>
      <w:r w:rsidRPr="00C76275">
        <w:rPr>
          <w:rFonts w:ascii="FrankRuehl" w:hAnsi="FrankRuehl"/>
          <w:sz w:val="24"/>
          <w:szCs w:val="24"/>
          <w:rtl/>
        </w:rPr>
        <w:t>מיבעי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למימר</w:t>
      </w:r>
      <w:proofErr w:type="spellEnd"/>
      <w:r w:rsidRPr="00C76275">
        <w:rPr>
          <w:rFonts w:ascii="FrankRuehl" w:hAnsi="FrankRuehl"/>
          <w:sz w:val="24"/>
          <w:szCs w:val="24"/>
          <w:rtl/>
        </w:rPr>
        <w:t xml:space="preserve">, ולא גבי "וכאשר יענו אותו" ענו </w:t>
      </w:r>
      <w:proofErr w:type="spellStart"/>
      <w:r w:rsidRPr="00C76275">
        <w:rPr>
          <w:rFonts w:ascii="FrankRuehl" w:hAnsi="FrankRuehl"/>
          <w:sz w:val="24"/>
          <w:szCs w:val="24"/>
          <w:rtl/>
        </w:rPr>
        <w:t>מיבעי</w:t>
      </w:r>
      <w:proofErr w:type="spellEnd"/>
      <w:r w:rsidRPr="00C76275">
        <w:rPr>
          <w:rFonts w:ascii="FrankRuehl" w:hAnsi="FrankRuehl"/>
          <w:sz w:val="24"/>
          <w:szCs w:val="24"/>
          <w:rtl/>
        </w:rPr>
        <w:t xml:space="preserve"> ליה. רוח הקדש אומרת כן ירבה. בסוטה ובשמות רבה </w:t>
      </w:r>
      <w:proofErr w:type="spellStart"/>
      <w:r w:rsidRPr="00C76275">
        <w:rPr>
          <w:rFonts w:ascii="FrankRuehl" w:hAnsi="FrankRuehl"/>
          <w:sz w:val="24"/>
          <w:szCs w:val="24"/>
          <w:rtl/>
        </w:rPr>
        <w:t>וכו</w:t>
      </w:r>
      <w:proofErr w:type="spellEnd"/>
      <w:r w:rsidRPr="00C76275">
        <w:rPr>
          <w:rFonts w:ascii="FrankRuehl" w:hAnsi="FrankRuehl"/>
          <w:sz w:val="24"/>
          <w:szCs w:val="24"/>
          <w:rtl/>
        </w:rPr>
        <w:t>'.</w:t>
      </w:r>
    </w:p>
  </w:footnote>
  <w:footnote w:id="799">
    <w:p w14:paraId="37D0208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שמו״ר (</w:t>
      </w:r>
      <w:proofErr w:type="spellStart"/>
      <w:r w:rsidRPr="00C76275">
        <w:rPr>
          <w:rFonts w:ascii="FrankRuehl" w:hAnsi="FrankRuehl"/>
          <w:sz w:val="24"/>
          <w:szCs w:val="24"/>
          <w:rtl/>
        </w:rPr>
        <w:t>א,יא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ופ״ק</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דסוטה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יא,א</w:t>
      </w:r>
      <w:proofErr w:type="spellEnd"/>
      <w:r w:rsidRPr="00C76275">
        <w:rPr>
          <w:rFonts w:ascii="FrankRuehl" w:hAnsi="FrankRuehl"/>
          <w:sz w:val="24"/>
          <w:szCs w:val="24"/>
          <w:rtl/>
        </w:rPr>
        <w:t xml:space="preserve">), ופירש רש״י שם: היה דומה להן כאילו עיניהם מליאים קוצים בראותם את ישראל פרים ורבים, ע״כ. פירוש לפירושו, כשהמצרי רואה את ישראל פרה ורבה היה לו צער וכאב כאילו נתחב הקוץ בעינו של מצרי. </w:t>
      </w:r>
      <w:proofErr w:type="spellStart"/>
      <w:r w:rsidRPr="00C76275">
        <w:rPr>
          <w:rFonts w:ascii="FrankRuehl" w:hAnsi="FrankRuehl"/>
          <w:sz w:val="24"/>
          <w:szCs w:val="24"/>
          <w:rtl/>
        </w:rPr>
        <w:t>והרא״ם</w:t>
      </w:r>
      <w:proofErr w:type="spellEnd"/>
      <w:r w:rsidRPr="00C76275">
        <w:rPr>
          <w:rFonts w:ascii="FrankRuehl" w:hAnsi="FrankRuehl"/>
          <w:sz w:val="24"/>
          <w:szCs w:val="24"/>
          <w:rtl/>
        </w:rPr>
        <w:t xml:space="preserve"> שכתב בשם פירוש רש״י, </w:t>
      </w:r>
      <w:proofErr w:type="spellStart"/>
      <w:r w:rsidRPr="00C76275">
        <w:rPr>
          <w:rFonts w:ascii="FrankRuehl" w:hAnsi="FrankRuehl"/>
          <w:sz w:val="24"/>
          <w:szCs w:val="24"/>
          <w:rtl/>
        </w:rPr>
        <w:t>גירסא</w:t>
      </w:r>
      <w:proofErr w:type="spellEnd"/>
      <w:r w:rsidRPr="00C76275">
        <w:rPr>
          <w:rFonts w:ascii="FrankRuehl" w:hAnsi="FrankRuehl"/>
          <w:sz w:val="24"/>
          <w:szCs w:val="24"/>
          <w:rtl/>
        </w:rPr>
        <w:t xml:space="preserve"> אחרת </w:t>
      </w:r>
      <w:proofErr w:type="spellStart"/>
      <w:r w:rsidRPr="00C76275">
        <w:rPr>
          <w:rFonts w:ascii="FrankRuehl" w:hAnsi="FrankRuehl"/>
          <w:sz w:val="24"/>
          <w:szCs w:val="24"/>
          <w:rtl/>
        </w:rPr>
        <w:t>היתה</w:t>
      </w:r>
      <w:proofErr w:type="spellEnd"/>
      <w:r w:rsidRPr="00C76275">
        <w:rPr>
          <w:rFonts w:ascii="FrankRuehl" w:hAnsi="FrankRuehl"/>
          <w:sz w:val="24"/>
          <w:szCs w:val="24"/>
          <w:rtl/>
        </w:rPr>
        <w:t xml:space="preserve"> לו, שכתב ׳כאילו עיניהם וגופם׳ </w:t>
      </w:r>
      <w:proofErr w:type="spellStart"/>
      <w:r w:rsidRPr="00C76275">
        <w:rPr>
          <w:rFonts w:ascii="FrankRuehl" w:hAnsi="FrankRuehl"/>
          <w:sz w:val="24"/>
          <w:szCs w:val="24"/>
          <w:rtl/>
        </w:rPr>
        <w:t>וכו</w:t>
      </w:r>
      <w:proofErr w:type="spellEnd"/>
      <w:r w:rsidRPr="00C76275">
        <w:rPr>
          <w:rFonts w:ascii="FrankRuehl" w:hAnsi="FrankRuehl"/>
          <w:sz w:val="24"/>
          <w:szCs w:val="24"/>
          <w:rtl/>
        </w:rPr>
        <w:t xml:space="preserve">׳, משמע </w:t>
      </w:r>
      <w:proofErr w:type="spellStart"/>
      <w:r w:rsidRPr="00C76275">
        <w:rPr>
          <w:rFonts w:ascii="FrankRuehl" w:hAnsi="FrankRuehl"/>
          <w:sz w:val="24"/>
          <w:szCs w:val="24"/>
          <w:rtl/>
        </w:rPr>
        <w:t>דקאי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אישראל</w:t>
      </w:r>
      <w:proofErr w:type="spellEnd"/>
      <w:r w:rsidRPr="00C76275">
        <w:rPr>
          <w:rFonts w:ascii="FrankRuehl" w:hAnsi="FrankRuehl"/>
          <w:sz w:val="24"/>
          <w:szCs w:val="24"/>
          <w:rtl/>
        </w:rPr>
        <w:t xml:space="preserve">, ולא </w:t>
      </w:r>
      <w:proofErr w:type="spellStart"/>
      <w:r w:rsidRPr="00C76275">
        <w:rPr>
          <w:rFonts w:ascii="FrankRuehl" w:hAnsi="FrankRuehl"/>
          <w:sz w:val="24"/>
          <w:szCs w:val="24"/>
          <w:rtl/>
        </w:rPr>
        <w:t>נהירא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ובשמו״ר</w:t>
      </w:r>
      <w:proofErr w:type="spellEnd"/>
      <w:r w:rsidRPr="00C76275">
        <w:rPr>
          <w:rFonts w:ascii="FrankRuehl" w:hAnsi="FrankRuehl"/>
          <w:sz w:val="24"/>
          <w:szCs w:val="24"/>
          <w:rtl/>
        </w:rPr>
        <w:t xml:space="preserve"> אין הכרע גמור.</w:t>
      </w:r>
    </w:p>
  </w:footnote>
  <w:footnote w:id="800">
    <w:p w14:paraId="467BBF58"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לספק להם מים ומזון.</w:t>
      </w:r>
    </w:p>
  </w:footnote>
  <w:footnote w:id="801">
    <w:p w14:paraId="14685B9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ותחיין מספקות להן מזון, קשה מנא לו </w:t>
      </w:r>
      <w:proofErr w:type="spellStart"/>
      <w:r w:rsidRPr="00C76275">
        <w:rPr>
          <w:rFonts w:ascii="FrankRuehl" w:hAnsi="FrankRuehl"/>
          <w:sz w:val="24"/>
          <w:szCs w:val="24"/>
          <w:rtl/>
        </w:rPr>
        <w:t>י"ל</w:t>
      </w:r>
      <w:proofErr w:type="spellEnd"/>
      <w:r w:rsidRPr="00C76275">
        <w:rPr>
          <w:rFonts w:ascii="FrankRuehl" w:hAnsi="FrankRuehl"/>
          <w:sz w:val="24"/>
          <w:szCs w:val="24"/>
          <w:rtl/>
        </w:rPr>
        <w:t xml:space="preserve"> שרואה דבר זה מייתור המקרא שאחר שכתב ולא עשו כאשר דבר אליהן מלך מצרים לא היה צריך לכתוב ותחיין את הילדים אלא להשמיענו דבר חדש שהיו מספקות להם מזון מוסף על מה שלא היו ממיתות אותן (עמר </w:t>
      </w:r>
      <w:proofErr w:type="spellStart"/>
      <w:r w:rsidRPr="00C76275">
        <w:rPr>
          <w:rFonts w:ascii="FrankRuehl" w:hAnsi="FrankRuehl"/>
          <w:sz w:val="24"/>
          <w:szCs w:val="24"/>
          <w:rtl/>
        </w:rPr>
        <w:t>נקא</w:t>
      </w:r>
      <w:proofErr w:type="spellEnd"/>
      <w:r w:rsidRPr="00C76275">
        <w:rPr>
          <w:rFonts w:ascii="FrankRuehl" w:hAnsi="FrankRuehl"/>
          <w:sz w:val="24"/>
          <w:szCs w:val="24"/>
          <w:rtl/>
        </w:rPr>
        <w:t>).</w:t>
      </w:r>
    </w:p>
  </w:footnote>
  <w:footnote w:id="802">
    <w:p w14:paraId="028DF09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דף יא ע"ב.</w:t>
      </w:r>
    </w:p>
  </w:footnote>
  <w:footnote w:id="803">
    <w:p w14:paraId="1A54AB8D"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דניאל ג, </w:t>
      </w:r>
      <w:proofErr w:type="spellStart"/>
      <w:r w:rsidRPr="00C76275">
        <w:rPr>
          <w:rFonts w:ascii="FrankRuehl" w:hAnsi="FrankRuehl"/>
          <w:sz w:val="24"/>
          <w:szCs w:val="24"/>
          <w:rtl/>
        </w:rPr>
        <w:t>טז</w:t>
      </w:r>
      <w:proofErr w:type="spellEnd"/>
      <w:r w:rsidRPr="00C76275">
        <w:rPr>
          <w:rFonts w:ascii="FrankRuehl" w:hAnsi="FrankRuehl"/>
          <w:sz w:val="24"/>
          <w:szCs w:val="24"/>
          <w:rtl/>
        </w:rPr>
        <w:t>.</w:t>
      </w:r>
    </w:p>
  </w:footnote>
  <w:footnote w:id="804">
    <w:p w14:paraId="3D46050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על דת.</w:t>
      </w:r>
    </w:p>
  </w:footnote>
  <w:footnote w:id="805">
    <w:p w14:paraId="423B04D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רש"י בד"ה </w:t>
      </w:r>
      <w:proofErr w:type="spellStart"/>
      <w:r w:rsidRPr="00C76275">
        <w:rPr>
          <w:rFonts w:ascii="FrankRuehl" w:hAnsi="FrankRuehl"/>
          <w:sz w:val="24"/>
          <w:szCs w:val="24"/>
          <w:rtl/>
        </w:rPr>
        <w:t>למלכא</w:t>
      </w:r>
      <w:proofErr w:type="spellEnd"/>
      <w:r w:rsidRPr="00C76275">
        <w:rPr>
          <w:rFonts w:ascii="FrankRuehl" w:hAnsi="FrankRuehl"/>
          <w:sz w:val="24"/>
          <w:szCs w:val="24"/>
          <w:rtl/>
        </w:rPr>
        <w:t xml:space="preserve"> נבוכדנצר. למה הוזכר שמו אלא כך אמרו לו אם לקבל עלינו גזירתך לתת מסין </w:t>
      </w:r>
      <w:proofErr w:type="spellStart"/>
      <w:r w:rsidRPr="00C76275">
        <w:rPr>
          <w:rFonts w:ascii="FrankRuehl" w:hAnsi="FrankRuehl"/>
          <w:sz w:val="24"/>
          <w:szCs w:val="24"/>
          <w:rtl/>
        </w:rPr>
        <w:t>וארנוניות</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וגולגליות</w:t>
      </w:r>
      <w:proofErr w:type="spellEnd"/>
      <w:r w:rsidRPr="00C76275">
        <w:rPr>
          <w:rFonts w:ascii="FrankRuehl" w:hAnsi="FrankRuehl"/>
          <w:sz w:val="24"/>
          <w:szCs w:val="24"/>
          <w:rtl/>
        </w:rPr>
        <w:t xml:space="preserve"> אתה מלך עלינו אם לכפור </w:t>
      </w:r>
      <w:proofErr w:type="spellStart"/>
      <w:r w:rsidRPr="00C76275">
        <w:rPr>
          <w:rFonts w:ascii="FrankRuehl" w:hAnsi="FrankRuehl"/>
          <w:sz w:val="24"/>
          <w:szCs w:val="24"/>
          <w:rtl/>
        </w:rPr>
        <w:t>בהקב</w:t>
      </w:r>
      <w:proofErr w:type="spellEnd"/>
      <w:r w:rsidRPr="00C76275">
        <w:rPr>
          <w:rFonts w:ascii="FrankRuehl" w:hAnsi="FrankRuehl"/>
          <w:sz w:val="24"/>
          <w:szCs w:val="24"/>
          <w:rtl/>
        </w:rPr>
        <w:t xml:space="preserve">''ה נבוכדנצר שפל אנשים בעינינו ובזוי עם אתה : לא </w:t>
      </w:r>
      <w:proofErr w:type="spellStart"/>
      <w:r w:rsidRPr="00C76275">
        <w:rPr>
          <w:rFonts w:ascii="FrankRuehl" w:hAnsi="FrankRuehl"/>
          <w:sz w:val="24"/>
          <w:szCs w:val="24"/>
          <w:rtl/>
        </w:rPr>
        <w:t>חשחין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אנחנא</w:t>
      </w:r>
      <w:proofErr w:type="spellEnd"/>
      <w:r w:rsidRPr="00C76275">
        <w:rPr>
          <w:rFonts w:ascii="FrankRuehl" w:hAnsi="FrankRuehl"/>
          <w:sz w:val="24"/>
          <w:szCs w:val="24"/>
          <w:rtl/>
        </w:rPr>
        <w:t xml:space="preserve">. לא </w:t>
      </w:r>
      <w:proofErr w:type="spellStart"/>
      <w:r w:rsidRPr="00C76275">
        <w:rPr>
          <w:rFonts w:ascii="FrankRuehl" w:hAnsi="FrankRuehl"/>
          <w:sz w:val="24"/>
          <w:szCs w:val="24"/>
          <w:rtl/>
        </w:rPr>
        <w:t>חוששין</w:t>
      </w:r>
      <w:proofErr w:type="spellEnd"/>
      <w:r w:rsidRPr="00C76275">
        <w:rPr>
          <w:rFonts w:ascii="FrankRuehl" w:hAnsi="FrankRuehl"/>
          <w:sz w:val="24"/>
          <w:szCs w:val="24"/>
          <w:rtl/>
        </w:rPr>
        <w:t xml:space="preserve"> אנו על זאת ליטול עצה מה להשיבך כי המענה מוכן ושגור בפינו.</w:t>
      </w:r>
    </w:p>
  </w:footnote>
  <w:footnote w:id="806">
    <w:p w14:paraId="6D351074"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שמואל ב' </w:t>
      </w:r>
      <w:proofErr w:type="spellStart"/>
      <w:r w:rsidRPr="00C76275">
        <w:rPr>
          <w:rFonts w:ascii="FrankRuehl" w:hAnsi="FrankRuehl"/>
          <w:sz w:val="24"/>
          <w:szCs w:val="24"/>
          <w:rtl/>
        </w:rPr>
        <w:t>כג</w:t>
      </w:r>
      <w:proofErr w:type="spellEnd"/>
      <w:r w:rsidRPr="00C76275">
        <w:rPr>
          <w:rFonts w:ascii="FrankRuehl" w:hAnsi="FrankRuehl"/>
          <w:sz w:val="24"/>
          <w:szCs w:val="24"/>
          <w:rtl/>
        </w:rPr>
        <w:t>, כ.</w:t>
      </w:r>
    </w:p>
  </w:footnote>
  <w:footnote w:id="807">
    <w:p w14:paraId="27C5315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קיח</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כב</w:t>
      </w:r>
      <w:proofErr w:type="spellEnd"/>
      <w:r w:rsidRPr="00C76275">
        <w:rPr>
          <w:rFonts w:ascii="FrankRuehl" w:hAnsi="FrankRuehl"/>
          <w:sz w:val="24"/>
          <w:szCs w:val="24"/>
          <w:rtl/>
        </w:rPr>
        <w:t>.</w:t>
      </w:r>
    </w:p>
  </w:footnote>
  <w:footnote w:id="808">
    <w:p w14:paraId="5303CD7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מיכה ז, טו.</w:t>
      </w:r>
    </w:p>
  </w:footnote>
  <w:footnote w:id="809">
    <w:p w14:paraId="53EE6B2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וילך איש מבית לוי להיכן הלך אמר רב יהודה בר </w:t>
      </w:r>
      <w:proofErr w:type="spellStart"/>
      <w:r w:rsidRPr="00C76275">
        <w:rPr>
          <w:rFonts w:ascii="FrankRuehl" w:hAnsi="FrankRuehl"/>
          <w:sz w:val="24"/>
          <w:szCs w:val="24"/>
          <w:rtl/>
        </w:rPr>
        <w:t>זבינא</w:t>
      </w:r>
      <w:proofErr w:type="spellEnd"/>
      <w:r w:rsidRPr="00C76275">
        <w:rPr>
          <w:rFonts w:ascii="FrankRuehl" w:hAnsi="FrankRuehl"/>
          <w:sz w:val="24"/>
          <w:szCs w:val="24"/>
          <w:rtl/>
        </w:rPr>
        <w:t xml:space="preserve"> שהלך בעצת בתו תנא עמרם גדול הדור היה כיון (שראה שאמר) פרעה הרשע כל הבן הילוד </w:t>
      </w:r>
      <w:proofErr w:type="spellStart"/>
      <w:r w:rsidRPr="00C76275">
        <w:rPr>
          <w:rFonts w:ascii="FrankRuehl" w:hAnsi="FrankRuehl"/>
          <w:sz w:val="24"/>
          <w:szCs w:val="24"/>
          <w:rtl/>
        </w:rPr>
        <w:t>היאורה</w:t>
      </w:r>
      <w:proofErr w:type="spellEnd"/>
      <w:r w:rsidRPr="00C76275">
        <w:rPr>
          <w:rFonts w:ascii="FrankRuehl" w:hAnsi="FrankRuehl"/>
          <w:sz w:val="24"/>
          <w:szCs w:val="24"/>
          <w:rtl/>
        </w:rPr>
        <w:t xml:space="preserve"> תשליכוהו אמר </w:t>
      </w:r>
      <w:proofErr w:type="spellStart"/>
      <w:r w:rsidRPr="00C76275">
        <w:rPr>
          <w:rFonts w:ascii="FrankRuehl" w:hAnsi="FrankRuehl"/>
          <w:sz w:val="24"/>
          <w:szCs w:val="24"/>
          <w:rtl/>
        </w:rPr>
        <w:t>לשוא</w:t>
      </w:r>
      <w:proofErr w:type="spellEnd"/>
      <w:r w:rsidRPr="00C76275">
        <w:rPr>
          <w:rFonts w:ascii="FrankRuehl" w:hAnsi="FrankRuehl"/>
          <w:sz w:val="24"/>
          <w:szCs w:val="24"/>
          <w:rtl/>
        </w:rPr>
        <w:t xml:space="preserve"> אנו עמלין עמד וגירש את אשתו עמדו כולן וגירשו את נשותיהן, אמרה לו בתו אבא קשה גזירתך יותר משל פרעה שפרעה לא גזר אלא על הזכרים ואתה גזרת על הזכרים ועל הנקיבות פרעה לא גזר אלא </w:t>
      </w:r>
      <w:proofErr w:type="spellStart"/>
      <w:r w:rsidRPr="00C76275">
        <w:rPr>
          <w:rFonts w:ascii="FrankRuehl" w:hAnsi="FrankRuehl"/>
          <w:sz w:val="24"/>
          <w:szCs w:val="24"/>
          <w:rtl/>
        </w:rPr>
        <w:t>בעוה</w:t>
      </w:r>
      <w:proofErr w:type="spellEnd"/>
      <w:r w:rsidRPr="00C76275">
        <w:rPr>
          <w:rFonts w:ascii="FrankRuehl" w:hAnsi="FrankRuehl"/>
          <w:sz w:val="24"/>
          <w:szCs w:val="24"/>
          <w:rtl/>
        </w:rPr>
        <w:t xml:space="preserve">''ז ואתה </w:t>
      </w:r>
      <w:proofErr w:type="spellStart"/>
      <w:r w:rsidRPr="00C76275">
        <w:rPr>
          <w:rFonts w:ascii="FrankRuehl" w:hAnsi="FrankRuehl"/>
          <w:sz w:val="24"/>
          <w:szCs w:val="24"/>
          <w:rtl/>
        </w:rPr>
        <w:t>בעוה</w:t>
      </w:r>
      <w:proofErr w:type="spellEnd"/>
      <w:r w:rsidRPr="00C76275">
        <w:rPr>
          <w:rFonts w:ascii="FrankRuehl" w:hAnsi="FrankRuehl"/>
          <w:sz w:val="24"/>
          <w:szCs w:val="24"/>
          <w:rtl/>
        </w:rPr>
        <w:t xml:space="preserve">''ז </w:t>
      </w:r>
      <w:proofErr w:type="spellStart"/>
      <w:r w:rsidRPr="00C76275">
        <w:rPr>
          <w:rFonts w:ascii="FrankRuehl" w:hAnsi="FrankRuehl"/>
          <w:sz w:val="24"/>
          <w:szCs w:val="24"/>
          <w:rtl/>
        </w:rPr>
        <w:t>ולעוה</w:t>
      </w:r>
      <w:proofErr w:type="spellEnd"/>
      <w:r w:rsidRPr="00C76275">
        <w:rPr>
          <w:rFonts w:ascii="FrankRuehl" w:hAnsi="FrankRuehl"/>
          <w:sz w:val="24"/>
          <w:szCs w:val="24"/>
          <w:rtl/>
        </w:rPr>
        <w:t xml:space="preserve">''ב פרעה הרשע ספק מתקיימת גזירתו ספק אינה מתקיימת אתה צדיק </w:t>
      </w:r>
      <w:proofErr w:type="spellStart"/>
      <w:r w:rsidRPr="00C76275">
        <w:rPr>
          <w:rFonts w:ascii="FrankRuehl" w:hAnsi="FrankRuehl"/>
          <w:sz w:val="24"/>
          <w:szCs w:val="24"/>
          <w:rtl/>
        </w:rPr>
        <w:t>בודאי</w:t>
      </w:r>
      <w:proofErr w:type="spellEnd"/>
      <w:r w:rsidRPr="00C76275">
        <w:rPr>
          <w:rFonts w:ascii="FrankRuehl" w:hAnsi="FrankRuehl"/>
          <w:sz w:val="24"/>
          <w:szCs w:val="24"/>
          <w:rtl/>
        </w:rPr>
        <w:t xml:space="preserve"> שגזירתך מתקיימת שנאמר (איוב </w:t>
      </w:r>
      <w:proofErr w:type="spellStart"/>
      <w:r w:rsidRPr="00C76275">
        <w:rPr>
          <w:rFonts w:ascii="FrankRuehl" w:hAnsi="FrankRuehl"/>
          <w:sz w:val="24"/>
          <w:szCs w:val="24"/>
          <w:rtl/>
        </w:rPr>
        <w:t>כב-כח</w:t>
      </w:r>
      <w:proofErr w:type="spellEnd"/>
      <w:r w:rsidRPr="00C76275">
        <w:rPr>
          <w:rFonts w:ascii="FrankRuehl" w:hAnsi="FrankRuehl"/>
          <w:sz w:val="24"/>
          <w:szCs w:val="24"/>
          <w:rtl/>
        </w:rPr>
        <w:t>) "</w:t>
      </w:r>
      <w:proofErr w:type="spellStart"/>
      <w:r w:rsidRPr="00C76275">
        <w:rPr>
          <w:rFonts w:ascii="FrankRuehl" w:hAnsi="FrankRuehl"/>
          <w:sz w:val="24"/>
          <w:szCs w:val="24"/>
          <w:rtl/>
        </w:rPr>
        <w:t>ותגזר</w:t>
      </w:r>
      <w:proofErr w:type="spellEnd"/>
      <w:r w:rsidRPr="00C76275">
        <w:rPr>
          <w:rFonts w:ascii="FrankRuehl" w:hAnsi="FrankRuehl"/>
          <w:sz w:val="24"/>
          <w:szCs w:val="24"/>
          <w:rtl/>
        </w:rPr>
        <w:t xml:space="preserve"> אומר </w:t>
      </w:r>
      <w:proofErr w:type="spellStart"/>
      <w:r w:rsidRPr="00C76275">
        <w:rPr>
          <w:rFonts w:ascii="FrankRuehl" w:hAnsi="FrankRuehl"/>
          <w:sz w:val="24"/>
          <w:szCs w:val="24"/>
          <w:rtl/>
        </w:rPr>
        <w:t>ויקם</w:t>
      </w:r>
      <w:proofErr w:type="spellEnd"/>
      <w:r w:rsidRPr="00C76275">
        <w:rPr>
          <w:rFonts w:ascii="FrankRuehl" w:hAnsi="FrankRuehl"/>
          <w:sz w:val="24"/>
          <w:szCs w:val="24"/>
          <w:rtl/>
        </w:rPr>
        <w:t xml:space="preserve"> לך". עמד והחזיר את אשתו עמדו כולן והחזירו את נשותיהן, </w:t>
      </w:r>
      <w:proofErr w:type="spellStart"/>
      <w:r w:rsidRPr="00C76275">
        <w:rPr>
          <w:rFonts w:ascii="FrankRuehl" w:hAnsi="FrankRuehl"/>
          <w:sz w:val="24"/>
          <w:szCs w:val="24"/>
          <w:rtl/>
        </w:rPr>
        <w:t>ויקח</w:t>
      </w:r>
      <w:proofErr w:type="spellEnd"/>
      <w:r w:rsidRPr="00C76275">
        <w:rPr>
          <w:rFonts w:ascii="FrankRuehl" w:hAnsi="FrankRuehl"/>
          <w:sz w:val="24"/>
          <w:szCs w:val="24"/>
          <w:rtl/>
        </w:rPr>
        <w:t xml:space="preserve"> </w:t>
      </w:r>
      <w:r w:rsidRPr="00C76275">
        <w:rPr>
          <w:rFonts w:ascii="FrankRuehl" w:hAnsi="FrankRuehl"/>
          <w:b/>
          <w:sz w:val="24"/>
          <w:szCs w:val="24"/>
          <w:rtl/>
        </w:rPr>
        <w:t xml:space="preserve">ויחזור </w:t>
      </w:r>
      <w:proofErr w:type="spellStart"/>
      <w:r w:rsidRPr="00C76275">
        <w:rPr>
          <w:rFonts w:ascii="FrankRuehl" w:hAnsi="FrankRuehl"/>
          <w:b/>
          <w:sz w:val="24"/>
          <w:szCs w:val="24"/>
          <w:rtl/>
        </w:rPr>
        <w:t>מיבעי</w:t>
      </w:r>
      <w:proofErr w:type="spellEnd"/>
      <w:r w:rsidRPr="00C76275">
        <w:rPr>
          <w:rFonts w:ascii="FrankRuehl" w:hAnsi="FrankRuehl"/>
          <w:b/>
          <w:sz w:val="24"/>
          <w:szCs w:val="24"/>
          <w:rtl/>
        </w:rPr>
        <w:t xml:space="preserve"> ליה</w:t>
      </w:r>
      <w:r w:rsidRPr="00C76275">
        <w:rPr>
          <w:rFonts w:ascii="FrankRuehl" w:hAnsi="FrankRuehl"/>
          <w:sz w:val="24"/>
          <w:szCs w:val="24"/>
          <w:rtl/>
        </w:rPr>
        <w:t xml:space="preserve">, </w:t>
      </w:r>
      <w:proofErr w:type="spellStart"/>
      <w:r w:rsidRPr="00C76275">
        <w:rPr>
          <w:rFonts w:ascii="FrankRuehl" w:hAnsi="FrankRuehl"/>
          <w:sz w:val="24"/>
          <w:szCs w:val="24"/>
          <w:rtl/>
        </w:rPr>
        <w:t>א''ר</w:t>
      </w:r>
      <w:proofErr w:type="spellEnd"/>
      <w:r w:rsidRPr="00C76275">
        <w:rPr>
          <w:rFonts w:ascii="FrankRuehl" w:hAnsi="FrankRuehl"/>
          <w:sz w:val="24"/>
          <w:szCs w:val="24"/>
          <w:rtl/>
        </w:rPr>
        <w:t xml:space="preserve"> יהודה בר </w:t>
      </w:r>
      <w:proofErr w:type="spellStart"/>
      <w:r w:rsidRPr="00C76275">
        <w:rPr>
          <w:rFonts w:ascii="FrankRuehl" w:hAnsi="FrankRuehl"/>
          <w:sz w:val="24"/>
          <w:szCs w:val="24"/>
          <w:rtl/>
        </w:rPr>
        <w:t>זבינא</w:t>
      </w:r>
      <w:proofErr w:type="spellEnd"/>
      <w:r w:rsidRPr="00C76275">
        <w:rPr>
          <w:rFonts w:ascii="FrankRuehl" w:hAnsi="FrankRuehl"/>
          <w:sz w:val="24"/>
          <w:szCs w:val="24"/>
          <w:rtl/>
        </w:rPr>
        <w:t xml:space="preserve"> שעשה לו מעשה </w:t>
      </w:r>
      <w:proofErr w:type="spellStart"/>
      <w:r w:rsidRPr="00C76275">
        <w:rPr>
          <w:rFonts w:ascii="FrankRuehl" w:hAnsi="FrankRuehl"/>
          <w:sz w:val="24"/>
          <w:szCs w:val="24"/>
          <w:rtl/>
        </w:rPr>
        <w:t>ליקוחין</w:t>
      </w:r>
      <w:proofErr w:type="spellEnd"/>
      <w:r w:rsidRPr="00C76275">
        <w:rPr>
          <w:rFonts w:ascii="FrankRuehl" w:hAnsi="FrankRuehl"/>
          <w:sz w:val="24"/>
          <w:szCs w:val="24"/>
          <w:rtl/>
        </w:rPr>
        <w:t xml:space="preserve"> הושיבה באפריון ואהרן ומרים </w:t>
      </w:r>
      <w:proofErr w:type="spellStart"/>
      <w:r w:rsidRPr="00C76275">
        <w:rPr>
          <w:rFonts w:ascii="FrankRuehl" w:hAnsi="FrankRuehl"/>
          <w:sz w:val="24"/>
          <w:szCs w:val="24"/>
          <w:rtl/>
        </w:rPr>
        <w:t>מרקדין</w:t>
      </w:r>
      <w:proofErr w:type="spellEnd"/>
      <w:r w:rsidRPr="00C76275">
        <w:rPr>
          <w:rFonts w:ascii="FrankRuehl" w:hAnsi="FrankRuehl"/>
          <w:sz w:val="24"/>
          <w:szCs w:val="24"/>
          <w:rtl/>
        </w:rPr>
        <w:t xml:space="preserve"> לפניה ומלאכי השרת (תהילים </w:t>
      </w:r>
      <w:proofErr w:type="spellStart"/>
      <w:r w:rsidRPr="00C76275">
        <w:rPr>
          <w:rFonts w:ascii="FrankRuehl" w:hAnsi="FrankRuehl"/>
          <w:sz w:val="24"/>
          <w:szCs w:val="24"/>
          <w:rtl/>
        </w:rPr>
        <w:t>קיג</w:t>
      </w:r>
      <w:proofErr w:type="spellEnd"/>
      <w:r w:rsidRPr="00C76275">
        <w:rPr>
          <w:rFonts w:ascii="FrankRuehl" w:hAnsi="FrankRuehl"/>
          <w:sz w:val="24"/>
          <w:szCs w:val="24"/>
          <w:rtl/>
        </w:rPr>
        <w:t xml:space="preserve">-ט) "אם הבנים שמחה" (סוטה </w:t>
      </w:r>
      <w:proofErr w:type="spellStart"/>
      <w:r w:rsidRPr="00C76275">
        <w:rPr>
          <w:rFonts w:ascii="FrankRuehl" w:hAnsi="FrankRuehl"/>
          <w:sz w:val="24"/>
          <w:szCs w:val="24"/>
          <w:rtl/>
        </w:rPr>
        <w:t>יב</w:t>
      </w:r>
      <w:proofErr w:type="spellEnd"/>
      <w:r w:rsidRPr="00C76275">
        <w:rPr>
          <w:rFonts w:ascii="FrankRuehl" w:hAnsi="FrankRuehl"/>
          <w:sz w:val="24"/>
          <w:szCs w:val="24"/>
          <w:rtl/>
        </w:rPr>
        <w:t xml:space="preserve"> ע"א).</w:t>
      </w:r>
    </w:p>
  </w:footnote>
  <w:footnote w:id="810">
    <w:p w14:paraId="7C90B87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והקשה </w:t>
      </w:r>
      <w:proofErr w:type="spellStart"/>
      <w:r w:rsidRPr="00C76275">
        <w:rPr>
          <w:rFonts w:ascii="FrankRuehl" w:hAnsi="FrankRuehl"/>
          <w:sz w:val="24"/>
          <w:szCs w:val="24"/>
          <w:rtl/>
        </w:rPr>
        <w:t>הרא״ם</w:t>
      </w:r>
      <w:proofErr w:type="spellEnd"/>
      <w:r w:rsidRPr="00C76275">
        <w:rPr>
          <w:rFonts w:ascii="FrankRuehl" w:hAnsi="FrankRuehl"/>
          <w:sz w:val="24"/>
          <w:szCs w:val="24"/>
          <w:rtl/>
        </w:rPr>
        <w:t xml:space="preserve">, מאי שנא מכל שאר </w:t>
      </w:r>
      <w:proofErr w:type="spellStart"/>
      <w:r w:rsidRPr="00C76275">
        <w:rPr>
          <w:rFonts w:ascii="FrankRuehl" w:hAnsi="FrankRuehl"/>
          <w:sz w:val="24"/>
          <w:szCs w:val="24"/>
          <w:rtl/>
        </w:rPr>
        <w:t>מחוייבי</w:t>
      </w:r>
      <w:proofErr w:type="spellEnd"/>
      <w:r w:rsidRPr="00C76275">
        <w:rPr>
          <w:rFonts w:ascii="FrankRuehl" w:hAnsi="FrankRuehl"/>
          <w:sz w:val="24"/>
          <w:szCs w:val="24"/>
          <w:rtl/>
        </w:rPr>
        <w:t xml:space="preserve"> מיתה שאין </w:t>
      </w:r>
      <w:proofErr w:type="spellStart"/>
      <w:r w:rsidRPr="00C76275">
        <w:rPr>
          <w:rFonts w:ascii="FrankRuehl" w:hAnsi="FrankRuehl"/>
          <w:sz w:val="24"/>
          <w:szCs w:val="24"/>
          <w:rtl/>
        </w:rPr>
        <w:t>משגיחין</w:t>
      </w:r>
      <w:proofErr w:type="spellEnd"/>
      <w:r w:rsidRPr="00C76275">
        <w:rPr>
          <w:rFonts w:ascii="FrankRuehl" w:hAnsi="FrankRuehl"/>
          <w:sz w:val="24"/>
          <w:szCs w:val="24"/>
          <w:rtl/>
        </w:rPr>
        <w:t xml:space="preserve"> על </w:t>
      </w:r>
      <w:proofErr w:type="spellStart"/>
      <w:r w:rsidRPr="00C76275">
        <w:rPr>
          <w:rFonts w:ascii="FrankRuehl" w:hAnsi="FrankRuehl"/>
          <w:sz w:val="24"/>
          <w:szCs w:val="24"/>
          <w:rtl/>
        </w:rPr>
        <w:t>העתידין</w:t>
      </w:r>
      <w:proofErr w:type="spellEnd"/>
      <w:r w:rsidRPr="00C76275">
        <w:rPr>
          <w:rFonts w:ascii="FrankRuehl" w:hAnsi="FrankRuehl"/>
          <w:sz w:val="24"/>
          <w:szCs w:val="24"/>
          <w:rtl/>
        </w:rPr>
        <w:t xml:space="preserve"> לצאת מהן, וכן הרגו את עיר שכם ולא השגיחו בהם אם יוצא מהם זרע כשר אם לאו, עד כאן. ולי נראה </w:t>
      </w:r>
      <w:proofErr w:type="spellStart"/>
      <w:r w:rsidRPr="00C76275">
        <w:rPr>
          <w:rFonts w:ascii="FrankRuehl" w:hAnsi="FrankRuehl"/>
          <w:sz w:val="24"/>
          <w:szCs w:val="24"/>
          <w:rtl/>
        </w:rPr>
        <w:t>דשאני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מחוייבי</w:t>
      </w:r>
      <w:proofErr w:type="spellEnd"/>
      <w:r w:rsidRPr="00C76275">
        <w:rPr>
          <w:rFonts w:ascii="FrankRuehl" w:hAnsi="FrankRuehl"/>
          <w:sz w:val="24"/>
          <w:szCs w:val="24"/>
          <w:rtl/>
        </w:rPr>
        <w:t xml:space="preserve"> מיתת ב״ד התורה גזרה להמיתו, ואם היו </w:t>
      </w:r>
      <w:proofErr w:type="spellStart"/>
      <w:r w:rsidRPr="00C76275">
        <w:rPr>
          <w:rFonts w:ascii="FrankRuehl" w:hAnsi="FrankRuehl"/>
          <w:sz w:val="24"/>
          <w:szCs w:val="24"/>
          <w:rtl/>
        </w:rPr>
        <w:t>משגיחין</w:t>
      </w:r>
      <w:proofErr w:type="spellEnd"/>
      <w:r w:rsidRPr="00C76275">
        <w:rPr>
          <w:rFonts w:ascii="FrankRuehl" w:hAnsi="FrankRuehl"/>
          <w:sz w:val="24"/>
          <w:szCs w:val="24"/>
          <w:rtl/>
        </w:rPr>
        <w:t xml:space="preserve"> על העתיד לצאת ממנו לא </w:t>
      </w:r>
      <w:proofErr w:type="spellStart"/>
      <w:r w:rsidRPr="00C76275">
        <w:rPr>
          <w:rFonts w:ascii="FrankRuehl" w:hAnsi="FrankRuehl"/>
          <w:sz w:val="24"/>
          <w:szCs w:val="24"/>
          <w:rtl/>
        </w:rPr>
        <w:t>יהרג</w:t>
      </w:r>
      <w:proofErr w:type="spellEnd"/>
      <w:r w:rsidRPr="00C76275">
        <w:rPr>
          <w:rFonts w:ascii="FrankRuehl" w:hAnsi="FrankRuehl"/>
          <w:sz w:val="24"/>
          <w:szCs w:val="24"/>
          <w:rtl/>
        </w:rPr>
        <w:t xml:space="preserve"> אדם מישראל לעולם, </w:t>
      </w:r>
      <w:proofErr w:type="spellStart"/>
      <w:r w:rsidRPr="00C76275">
        <w:rPr>
          <w:rFonts w:ascii="FrankRuehl" w:hAnsi="FrankRuehl"/>
          <w:sz w:val="24"/>
          <w:szCs w:val="24"/>
          <w:rtl/>
        </w:rPr>
        <w:t>דמסתמא</w:t>
      </w:r>
      <w:proofErr w:type="spellEnd"/>
      <w:r w:rsidRPr="00C76275">
        <w:rPr>
          <w:rFonts w:ascii="FrankRuehl" w:hAnsi="FrankRuehl"/>
          <w:sz w:val="24"/>
          <w:szCs w:val="24"/>
          <w:rtl/>
        </w:rPr>
        <w:t xml:space="preserve"> אין לך אדם מישראל שלא יצא ממנו צדיק אחד עד סוף כל זרעו. ועוד, והלא התורה לא ניתנה לנביאים </w:t>
      </w:r>
      <w:proofErr w:type="spellStart"/>
      <w:r w:rsidRPr="00C76275">
        <w:rPr>
          <w:rFonts w:ascii="FrankRuehl" w:hAnsi="FrankRuehl"/>
          <w:sz w:val="24"/>
          <w:szCs w:val="24"/>
          <w:rtl/>
        </w:rPr>
        <w:t>דוקא</w:t>
      </w:r>
      <w:proofErr w:type="spellEnd"/>
      <w:r w:rsidRPr="00C76275">
        <w:rPr>
          <w:rFonts w:ascii="FrankRuehl" w:hAnsi="FrankRuehl"/>
          <w:sz w:val="24"/>
          <w:szCs w:val="24"/>
          <w:rtl/>
        </w:rPr>
        <w:t xml:space="preserve">, שידעו ברוח הקדש שעליהם אם עתיד לצאת ממנו תוחלת של צדיקים או לא, אלא התורה צוותה להרוג </w:t>
      </w:r>
      <w:proofErr w:type="spellStart"/>
      <w:r w:rsidRPr="00C76275">
        <w:rPr>
          <w:rFonts w:ascii="FrankRuehl" w:hAnsi="FrankRuehl"/>
          <w:sz w:val="24"/>
          <w:szCs w:val="24"/>
          <w:rtl/>
        </w:rPr>
        <w:t>המחוייב</w:t>
      </w:r>
      <w:proofErr w:type="spellEnd"/>
      <w:r w:rsidRPr="00C76275">
        <w:rPr>
          <w:rFonts w:ascii="FrankRuehl" w:hAnsi="FrankRuehl"/>
          <w:sz w:val="24"/>
          <w:szCs w:val="24"/>
          <w:rtl/>
        </w:rPr>
        <w:t xml:space="preserve">, בהדי כבשי </w:t>
      </w:r>
      <w:proofErr w:type="spellStart"/>
      <w:r w:rsidRPr="00C76275">
        <w:rPr>
          <w:rFonts w:ascii="FrankRuehl" w:hAnsi="FrankRuehl"/>
          <w:sz w:val="24"/>
          <w:szCs w:val="24"/>
          <w:rtl/>
        </w:rPr>
        <w:t>דרחמנא</w:t>
      </w:r>
      <w:proofErr w:type="spellEnd"/>
      <w:r w:rsidRPr="00C76275">
        <w:rPr>
          <w:rFonts w:ascii="FrankRuehl" w:hAnsi="FrankRuehl"/>
          <w:sz w:val="24"/>
          <w:szCs w:val="24"/>
          <w:rtl/>
        </w:rPr>
        <w:t xml:space="preserve"> למה לן, והצדיק שהיה ראוי לצאת ממנו יוציא הקב״ה מאיש אחר, מאחר שהוא </w:t>
      </w:r>
      <w:proofErr w:type="spellStart"/>
      <w:r w:rsidRPr="00C76275">
        <w:rPr>
          <w:rFonts w:ascii="FrankRuehl" w:hAnsi="FrankRuehl"/>
          <w:sz w:val="24"/>
          <w:szCs w:val="24"/>
          <w:rtl/>
        </w:rPr>
        <w:t>צוה</w:t>
      </w:r>
      <w:proofErr w:type="spellEnd"/>
      <w:r w:rsidRPr="00C76275">
        <w:rPr>
          <w:rFonts w:ascii="FrankRuehl" w:hAnsi="FrankRuehl"/>
          <w:sz w:val="24"/>
          <w:szCs w:val="24"/>
          <w:rtl/>
        </w:rPr>
        <w:t xml:space="preserve"> להרוג את זה, וכמו שתירצו </w:t>
      </w:r>
      <w:proofErr w:type="spellStart"/>
      <w:r w:rsidRPr="00C76275">
        <w:rPr>
          <w:rFonts w:ascii="FrankRuehl" w:hAnsi="FrankRuehl"/>
          <w:sz w:val="24"/>
          <w:szCs w:val="24"/>
          <w:rtl/>
        </w:rPr>
        <w:t>בכיוצא</w:t>
      </w:r>
      <w:proofErr w:type="spellEnd"/>
      <w:r w:rsidRPr="00C76275">
        <w:rPr>
          <w:rFonts w:ascii="FrankRuehl" w:hAnsi="FrankRuehl"/>
          <w:sz w:val="24"/>
          <w:szCs w:val="24"/>
          <w:rtl/>
        </w:rPr>
        <w:t xml:space="preserve"> בזה פרק החולץ (יבמות </w:t>
      </w:r>
      <w:proofErr w:type="spellStart"/>
      <w:r w:rsidRPr="00C76275">
        <w:rPr>
          <w:rFonts w:ascii="FrankRuehl" w:hAnsi="FrankRuehl"/>
          <w:sz w:val="24"/>
          <w:szCs w:val="24"/>
          <w:rtl/>
        </w:rPr>
        <w:t>נ,א</w:t>
      </w:r>
      <w:proofErr w:type="spellEnd"/>
      <w:r w:rsidRPr="00C76275">
        <w:rPr>
          <w:rFonts w:ascii="FrankRuehl" w:hAnsi="FrankRuehl"/>
          <w:sz w:val="24"/>
          <w:szCs w:val="24"/>
          <w:rtl/>
        </w:rPr>
        <w:t xml:space="preserve">) ימי כתיב ׳מחזקיה׳, ״לבית דוד״ כתיב, אי מחזקיה אי </w:t>
      </w:r>
      <w:proofErr w:type="spellStart"/>
      <w:r w:rsidRPr="00C76275">
        <w:rPr>
          <w:rFonts w:ascii="FrankRuehl" w:hAnsi="FrankRuehl"/>
          <w:sz w:val="24"/>
          <w:szCs w:val="24"/>
          <w:rtl/>
        </w:rPr>
        <w:t>מאינש</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אחרינא</w:t>
      </w:r>
      <w:proofErr w:type="spellEnd"/>
      <w:r w:rsidRPr="00C76275">
        <w:rPr>
          <w:rFonts w:ascii="FrankRuehl" w:hAnsi="FrankRuehl"/>
          <w:sz w:val="24"/>
          <w:szCs w:val="24"/>
          <w:rtl/>
        </w:rPr>
        <w:t xml:space="preserve">, ע״כ. וגדולה מזו אמרו </w:t>
      </w:r>
      <w:proofErr w:type="spellStart"/>
      <w:r w:rsidRPr="00C76275">
        <w:rPr>
          <w:rFonts w:ascii="FrankRuehl" w:hAnsi="FrankRuehl"/>
          <w:sz w:val="24"/>
          <w:szCs w:val="24"/>
          <w:rtl/>
        </w:rPr>
        <w:t>פ״ק</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דערכין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ז,א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האשה</w:t>
      </w:r>
      <w:proofErr w:type="spellEnd"/>
      <w:r w:rsidRPr="00C76275">
        <w:rPr>
          <w:rFonts w:ascii="FrankRuehl" w:hAnsi="FrankRuehl"/>
          <w:sz w:val="24"/>
          <w:szCs w:val="24"/>
          <w:rtl/>
        </w:rPr>
        <w:t xml:space="preserve"> שיצאה </w:t>
      </w:r>
      <w:proofErr w:type="spellStart"/>
      <w:r w:rsidRPr="00C76275">
        <w:rPr>
          <w:rFonts w:ascii="FrankRuehl" w:hAnsi="FrankRuehl"/>
          <w:sz w:val="24"/>
          <w:szCs w:val="24"/>
          <w:rtl/>
        </w:rPr>
        <w:t>ליהרג</w:t>
      </w:r>
      <w:proofErr w:type="spellEnd"/>
      <w:r w:rsidRPr="00C76275">
        <w:rPr>
          <w:rFonts w:ascii="FrankRuehl" w:hAnsi="FrankRuehl"/>
          <w:sz w:val="24"/>
          <w:szCs w:val="24"/>
          <w:rtl/>
        </w:rPr>
        <w:t xml:space="preserve"> אין </w:t>
      </w:r>
      <w:proofErr w:type="spellStart"/>
      <w:r w:rsidRPr="00C76275">
        <w:rPr>
          <w:rFonts w:ascii="FrankRuehl" w:hAnsi="FrankRuehl"/>
          <w:sz w:val="24"/>
          <w:szCs w:val="24"/>
          <w:rtl/>
        </w:rPr>
        <w:t>ממתינין</w:t>
      </w:r>
      <w:proofErr w:type="spellEnd"/>
      <w:r w:rsidRPr="00C76275">
        <w:rPr>
          <w:rFonts w:ascii="FrankRuehl" w:hAnsi="FrankRuehl"/>
          <w:sz w:val="24"/>
          <w:szCs w:val="24"/>
          <w:rtl/>
        </w:rPr>
        <w:t xml:space="preserve"> לה עד שתלד, ע״כ, וכן פנחס הרג לזמרי ולא חש לזרעו אם עתיד צדיק לצאת ממנו או לא, לפי שהתורה אמרה הבועל ארמית קנאין </w:t>
      </w:r>
      <w:proofErr w:type="spellStart"/>
      <w:r w:rsidRPr="00C76275">
        <w:rPr>
          <w:rFonts w:ascii="FrankRuehl" w:hAnsi="FrankRuehl"/>
          <w:sz w:val="24"/>
          <w:szCs w:val="24"/>
          <w:rtl/>
        </w:rPr>
        <w:t>פוגעין</w:t>
      </w:r>
      <w:proofErr w:type="spellEnd"/>
      <w:r w:rsidRPr="00C76275">
        <w:rPr>
          <w:rFonts w:ascii="FrankRuehl" w:hAnsi="FrankRuehl"/>
          <w:sz w:val="24"/>
          <w:szCs w:val="24"/>
          <w:rtl/>
        </w:rPr>
        <w:t xml:space="preserve"> בו. אבל להרוג בידי שמים את מי שאינו חייב מיתה </w:t>
      </w:r>
      <w:proofErr w:type="spellStart"/>
      <w:r w:rsidRPr="00C76275">
        <w:rPr>
          <w:rFonts w:ascii="FrankRuehl" w:hAnsi="FrankRuehl"/>
          <w:sz w:val="24"/>
          <w:szCs w:val="24"/>
          <w:rtl/>
        </w:rPr>
        <w:t>בב״ד</w:t>
      </w:r>
      <w:proofErr w:type="spellEnd"/>
      <w:r w:rsidRPr="00C76275">
        <w:rPr>
          <w:rFonts w:ascii="FrankRuehl" w:hAnsi="FrankRuehl"/>
          <w:sz w:val="24"/>
          <w:szCs w:val="24"/>
          <w:rtl/>
        </w:rPr>
        <w:t xml:space="preserve">, כגון הכא שהרגו בשם המפורש, ודאי אם עתיד צדיק לצאת ממנו אסור </w:t>
      </w:r>
      <w:proofErr w:type="spellStart"/>
      <w:r w:rsidRPr="00C76275">
        <w:rPr>
          <w:rFonts w:ascii="FrankRuehl" w:hAnsi="FrankRuehl"/>
          <w:sz w:val="24"/>
          <w:szCs w:val="24"/>
          <w:rtl/>
        </w:rPr>
        <w:t>להרגו</w:t>
      </w:r>
      <w:proofErr w:type="spellEnd"/>
      <w:r w:rsidRPr="00C76275">
        <w:rPr>
          <w:rFonts w:ascii="FrankRuehl" w:hAnsi="FrankRuehl"/>
          <w:sz w:val="24"/>
          <w:szCs w:val="24"/>
          <w:rtl/>
        </w:rPr>
        <w:t xml:space="preserve">, וכל כי האי לא </w:t>
      </w:r>
      <w:proofErr w:type="spellStart"/>
      <w:r w:rsidRPr="00C76275">
        <w:rPr>
          <w:rFonts w:ascii="FrankRuehl" w:hAnsi="FrankRuehl"/>
          <w:sz w:val="24"/>
          <w:szCs w:val="24"/>
          <w:rtl/>
        </w:rPr>
        <w:t>אמרינן</w:t>
      </w:r>
      <w:proofErr w:type="spellEnd"/>
      <w:r w:rsidRPr="00C76275">
        <w:rPr>
          <w:rFonts w:ascii="FrankRuehl" w:hAnsi="FrankRuehl"/>
          <w:sz w:val="24"/>
          <w:szCs w:val="24"/>
          <w:rtl/>
        </w:rPr>
        <w:t xml:space="preserve"> שהקב״ה יוציא את הצדיק מאיש אחר, ועוד, דלא ניחא להקב״ה להרוג אדם בידי שמים, ולכן בדבר קל שיש לו זכות כגון שעתיד צדיק לצאת ממנו אין </w:t>
      </w:r>
      <w:proofErr w:type="spellStart"/>
      <w:r w:rsidRPr="00C76275">
        <w:rPr>
          <w:rFonts w:ascii="FrankRuehl" w:hAnsi="FrankRuehl"/>
          <w:sz w:val="24"/>
          <w:szCs w:val="24"/>
          <w:rtl/>
        </w:rPr>
        <w:t>להרגו</w:t>
      </w:r>
      <w:proofErr w:type="spellEnd"/>
      <w:r w:rsidRPr="00C76275">
        <w:rPr>
          <w:rFonts w:ascii="FrankRuehl" w:hAnsi="FrankRuehl"/>
          <w:sz w:val="24"/>
          <w:szCs w:val="24"/>
          <w:rtl/>
        </w:rPr>
        <w:t xml:space="preserve">, וכיוצא בזה כתבו התוספות </w:t>
      </w:r>
      <w:proofErr w:type="spellStart"/>
      <w:r w:rsidRPr="00C76275">
        <w:rPr>
          <w:rFonts w:ascii="FrankRuehl" w:hAnsi="FrankRuehl"/>
          <w:sz w:val="24"/>
          <w:szCs w:val="24"/>
          <w:rtl/>
        </w:rPr>
        <w:t>פ״ק</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דברכות</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ז,א</w:t>
      </w:r>
      <w:proofErr w:type="spellEnd"/>
      <w:r w:rsidRPr="00C76275">
        <w:rPr>
          <w:rFonts w:ascii="FrankRuehl" w:hAnsi="FrankRuehl"/>
          <w:sz w:val="24"/>
          <w:szCs w:val="24"/>
          <w:rtl/>
        </w:rPr>
        <w:t xml:space="preserve">) גבי ההוא צדוקי דהוה </w:t>
      </w:r>
      <w:proofErr w:type="spellStart"/>
      <w:r w:rsidRPr="00C76275">
        <w:rPr>
          <w:rFonts w:ascii="FrankRuehl" w:hAnsi="FrankRuehl"/>
          <w:sz w:val="24"/>
          <w:szCs w:val="24"/>
          <w:rtl/>
        </w:rPr>
        <w:t>בשבבותיה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דריב״ל</w:t>
      </w:r>
      <w:proofErr w:type="spellEnd"/>
      <w:r w:rsidRPr="00C76275">
        <w:rPr>
          <w:rFonts w:ascii="FrankRuehl" w:hAnsi="FrankRuehl"/>
          <w:sz w:val="24"/>
          <w:szCs w:val="24"/>
          <w:rtl/>
        </w:rPr>
        <w:t xml:space="preserve">, וכן אלישע הרג את הילדים בשם המפורש </w:t>
      </w:r>
      <w:proofErr w:type="spellStart"/>
      <w:r w:rsidRPr="00C76275">
        <w:rPr>
          <w:rFonts w:ascii="FrankRuehl" w:hAnsi="FrankRuehl"/>
          <w:sz w:val="24"/>
          <w:szCs w:val="24"/>
          <w:rtl/>
        </w:rPr>
        <w:t>כדכתיב</w:t>
      </w:r>
      <w:proofErr w:type="spellEnd"/>
      <w:r w:rsidRPr="00C76275">
        <w:rPr>
          <w:rFonts w:ascii="FrankRuehl" w:hAnsi="FrankRuehl"/>
          <w:sz w:val="24"/>
          <w:szCs w:val="24"/>
          <w:rtl/>
        </w:rPr>
        <w:t xml:space="preserve"> ״ויקללם בשם ה׳״ (מ״ב </w:t>
      </w:r>
      <w:proofErr w:type="spellStart"/>
      <w:r w:rsidRPr="00C76275">
        <w:rPr>
          <w:rFonts w:ascii="FrankRuehl" w:hAnsi="FrankRuehl"/>
          <w:sz w:val="24"/>
          <w:szCs w:val="24"/>
          <w:rtl/>
        </w:rPr>
        <w:t>ב,כד</w:t>
      </w:r>
      <w:proofErr w:type="spellEnd"/>
      <w:r w:rsidRPr="00C76275">
        <w:rPr>
          <w:rFonts w:ascii="FrankRuehl" w:hAnsi="FrankRuehl"/>
          <w:sz w:val="24"/>
          <w:szCs w:val="24"/>
          <w:rtl/>
        </w:rPr>
        <w:t xml:space="preserve">), וכן אברהם ניצול בידי שמים״, וכן עמון ומואב מיקרי מיתתן בידי שמים, </w:t>
      </w:r>
      <w:proofErr w:type="spellStart"/>
      <w:r w:rsidRPr="00C76275">
        <w:rPr>
          <w:rFonts w:ascii="FrankRuehl" w:hAnsi="FrankRuehl"/>
          <w:sz w:val="24"/>
          <w:szCs w:val="24"/>
          <w:rtl/>
        </w:rPr>
        <w:t>דהא</w:t>
      </w:r>
      <w:proofErr w:type="spellEnd"/>
      <w:r w:rsidRPr="00C76275">
        <w:rPr>
          <w:rFonts w:ascii="FrankRuehl" w:hAnsi="FrankRuehl"/>
          <w:sz w:val="24"/>
          <w:szCs w:val="24"/>
          <w:rtl/>
        </w:rPr>
        <w:t xml:space="preserve"> לא עלתה על דעתו של משה לעשות עמהן מלחמה אלא בשביל </w:t>
      </w:r>
      <w:proofErr w:type="spellStart"/>
      <w:r w:rsidRPr="00C76275">
        <w:rPr>
          <w:rFonts w:ascii="FrankRuehl" w:hAnsi="FrankRuehl"/>
          <w:sz w:val="24"/>
          <w:szCs w:val="24"/>
          <w:rtl/>
        </w:rPr>
        <w:t>הק״ו</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שהש״ית</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צוה</w:t>
      </w:r>
      <w:proofErr w:type="spellEnd"/>
      <w:r w:rsidRPr="00C76275">
        <w:rPr>
          <w:rFonts w:ascii="FrankRuehl" w:hAnsi="FrankRuehl"/>
          <w:sz w:val="24"/>
          <w:szCs w:val="24"/>
          <w:rtl/>
        </w:rPr>
        <w:t xml:space="preserve"> ״צרור את </w:t>
      </w:r>
      <w:proofErr w:type="spellStart"/>
      <w:r w:rsidRPr="00C76275">
        <w:rPr>
          <w:rFonts w:ascii="FrankRuehl" w:hAnsi="FrankRuehl"/>
          <w:sz w:val="24"/>
          <w:szCs w:val="24"/>
          <w:rtl/>
        </w:rPr>
        <w:t>המדינים</w:t>
      </w:r>
      <w:proofErr w:type="spellEnd"/>
      <w:r w:rsidRPr="00C76275">
        <w:rPr>
          <w:rFonts w:ascii="FrankRuehl" w:hAnsi="FrankRuehl"/>
          <w:sz w:val="24"/>
          <w:szCs w:val="24"/>
          <w:rtl/>
        </w:rPr>
        <w:t>״.</w:t>
      </w:r>
    </w:p>
  </w:footnote>
  <w:footnote w:id="811">
    <w:p w14:paraId="5701812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בשמות רבה אמרו '</w:t>
      </w:r>
      <w:proofErr w:type="spellStart"/>
      <w:r w:rsidRPr="00C76275">
        <w:rPr>
          <w:rFonts w:ascii="FrankRuehl" w:hAnsi="FrankRuehl"/>
          <w:sz w:val="24"/>
          <w:szCs w:val="24"/>
          <w:rtl/>
        </w:rPr>
        <w:t>הלהרגני</w:t>
      </w:r>
      <w:proofErr w:type="spellEnd"/>
      <w:r w:rsidRPr="00C76275">
        <w:rPr>
          <w:rFonts w:ascii="FrankRuehl" w:hAnsi="FrankRuehl"/>
          <w:sz w:val="24"/>
          <w:szCs w:val="24"/>
          <w:rtl/>
        </w:rPr>
        <w:t xml:space="preserve"> אתה מבקש' אין כתיב כאן, אלא "אתה אומר" מכאן אתה למד שהרגו בשם המפורש שהוא באמירה, אבל לא ידעתי איך הוציאו ממילת 'אתה אומר' ולא אמר 'אתה מבקש' שהרג את המצרי בשם המפורש, שהרי לא למדנו מזה אלא שהיה רוצה להרוג את הרשע בשם המפורש לא שהרג את המצרי בשם המפורש, </w:t>
      </w:r>
      <w:proofErr w:type="spellStart"/>
      <w:r w:rsidRPr="00C76275">
        <w:rPr>
          <w:rFonts w:ascii="FrankRuehl" w:hAnsi="FrankRuehl"/>
          <w:sz w:val="24"/>
          <w:szCs w:val="24"/>
          <w:rtl/>
        </w:rPr>
        <w:t>דבמצרי</w:t>
      </w:r>
      <w:proofErr w:type="spellEnd"/>
      <w:r w:rsidRPr="00C76275">
        <w:rPr>
          <w:rFonts w:ascii="FrankRuehl" w:hAnsi="FrankRuehl"/>
          <w:sz w:val="24"/>
          <w:szCs w:val="24"/>
          <w:rtl/>
        </w:rPr>
        <w:t xml:space="preserve"> אינו כתיב בו אמירה אלא הריגה (קושיה ראשונה), ועוד אם פירוש "אתה אומר" הוא שהיה מזכיר עליו (על הרשע) שם המפורש </w:t>
      </w:r>
      <w:proofErr w:type="spellStart"/>
      <w:r w:rsidRPr="00C76275">
        <w:rPr>
          <w:rFonts w:ascii="FrankRuehl" w:hAnsi="FrankRuehl"/>
          <w:sz w:val="24"/>
          <w:szCs w:val="24"/>
          <w:rtl/>
        </w:rPr>
        <w:t>להרגו</w:t>
      </w:r>
      <w:proofErr w:type="spellEnd"/>
      <w:r w:rsidRPr="00C76275">
        <w:rPr>
          <w:rFonts w:ascii="FrankRuehl" w:hAnsi="FrankRuehl"/>
          <w:sz w:val="24"/>
          <w:szCs w:val="24"/>
          <w:rtl/>
        </w:rPr>
        <w:t xml:space="preserve"> איך ניצל ולא מת, והלא כבר הוציא את שם המופרש מפיו כמובן מ"אתה אומר" (קושיה שניה), ועוד כשאמר לו "כאשר הרגת את המצרי" והבין מדבריו שכבר נודע הדבר ופחד </w:t>
      </w:r>
      <w:proofErr w:type="spellStart"/>
      <w:r w:rsidRPr="00C76275">
        <w:rPr>
          <w:rFonts w:ascii="FrankRuehl" w:hAnsi="FrankRuehl"/>
          <w:sz w:val="24"/>
          <w:szCs w:val="24"/>
          <w:rtl/>
        </w:rPr>
        <w:t>כדכתיב</w:t>
      </w:r>
      <w:proofErr w:type="spellEnd"/>
      <w:r w:rsidRPr="00C76275">
        <w:rPr>
          <w:rFonts w:ascii="FrankRuehl" w:hAnsi="FrankRuehl"/>
          <w:sz w:val="24"/>
          <w:szCs w:val="24"/>
          <w:rtl/>
        </w:rPr>
        <w:t xml:space="preserve"> "ויירא משה" למה שתק מזכירת שם המפורש שהיה מזכיר עליו, אדרבה היה לו להתחזק אי </w:t>
      </w:r>
      <w:proofErr w:type="spellStart"/>
      <w:r w:rsidRPr="00C76275">
        <w:rPr>
          <w:rFonts w:ascii="FrankRuehl" w:hAnsi="FrankRuehl"/>
          <w:sz w:val="24"/>
          <w:szCs w:val="24"/>
          <w:rtl/>
        </w:rPr>
        <w:t>להרגו</w:t>
      </w:r>
      <w:proofErr w:type="spellEnd"/>
      <w:r w:rsidRPr="00C76275">
        <w:rPr>
          <w:rFonts w:ascii="FrankRuehl" w:hAnsi="FrankRuehl"/>
          <w:sz w:val="24"/>
          <w:szCs w:val="24"/>
          <w:rtl/>
        </w:rPr>
        <w:t xml:space="preserve"> כדי שלא ילך </w:t>
      </w:r>
      <w:proofErr w:type="spellStart"/>
      <w:r w:rsidRPr="00C76275">
        <w:rPr>
          <w:rFonts w:ascii="FrankRuehl" w:hAnsi="FrankRuehl"/>
          <w:sz w:val="24"/>
          <w:szCs w:val="24"/>
          <w:rtl/>
        </w:rPr>
        <w:t>למסורו</w:t>
      </w:r>
      <w:proofErr w:type="spellEnd"/>
      <w:r w:rsidRPr="00C76275">
        <w:rPr>
          <w:rFonts w:ascii="FrankRuehl" w:hAnsi="FrankRuehl"/>
          <w:sz w:val="24"/>
          <w:szCs w:val="24"/>
          <w:rtl/>
        </w:rPr>
        <w:t xml:space="preserve"> (קושיה שלישית) ושמא </w:t>
      </w:r>
      <w:proofErr w:type="spellStart"/>
      <w:r w:rsidRPr="00C76275">
        <w:rPr>
          <w:rFonts w:ascii="FrankRuehl" w:hAnsi="FrankRuehl"/>
          <w:sz w:val="24"/>
          <w:szCs w:val="24"/>
          <w:rtl/>
        </w:rPr>
        <w:t>י"ל</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דמדהוה</w:t>
      </w:r>
      <w:proofErr w:type="spellEnd"/>
      <w:r w:rsidRPr="00C76275">
        <w:rPr>
          <w:rFonts w:ascii="FrankRuehl" w:hAnsi="FrankRuehl"/>
          <w:sz w:val="24"/>
          <w:szCs w:val="24"/>
          <w:rtl/>
        </w:rPr>
        <w:t xml:space="preserve"> ליה </w:t>
      </w:r>
      <w:proofErr w:type="spellStart"/>
      <w:r w:rsidRPr="00C76275">
        <w:rPr>
          <w:rFonts w:ascii="FrankRuehl" w:hAnsi="FrankRuehl"/>
          <w:sz w:val="24"/>
          <w:szCs w:val="24"/>
          <w:rtl/>
        </w:rPr>
        <w:t>למימר</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להרגני</w:t>
      </w:r>
      <w:proofErr w:type="spellEnd"/>
      <w:r w:rsidRPr="00C76275">
        <w:rPr>
          <w:rFonts w:ascii="FrankRuehl" w:hAnsi="FrankRuehl"/>
          <w:sz w:val="24"/>
          <w:szCs w:val="24"/>
          <w:rtl/>
        </w:rPr>
        <w:t xml:space="preserve"> אתה מבקש' </w:t>
      </w:r>
      <w:proofErr w:type="spellStart"/>
      <w:r w:rsidRPr="00C76275">
        <w:rPr>
          <w:rFonts w:ascii="FrankRuehl" w:hAnsi="FrankRuehl"/>
          <w:sz w:val="24"/>
          <w:szCs w:val="24"/>
          <w:rtl/>
        </w:rPr>
        <w:t>וקאמר</w:t>
      </w:r>
      <w:proofErr w:type="spellEnd"/>
      <w:r w:rsidRPr="00C76275">
        <w:rPr>
          <w:rFonts w:ascii="FrankRuehl" w:hAnsi="FrankRuehl"/>
          <w:sz w:val="24"/>
          <w:szCs w:val="24"/>
          <w:rtl/>
        </w:rPr>
        <w:t xml:space="preserve"> "אתה אומר" </w:t>
      </w:r>
      <w:proofErr w:type="spellStart"/>
      <w:r w:rsidRPr="00C76275">
        <w:rPr>
          <w:rFonts w:ascii="FrankRuehl" w:hAnsi="FrankRuehl"/>
          <w:sz w:val="24"/>
          <w:szCs w:val="24"/>
          <w:rtl/>
        </w:rPr>
        <w:t>דהקשה</w:t>
      </w:r>
      <w:proofErr w:type="spellEnd"/>
      <w:r w:rsidRPr="00C76275">
        <w:rPr>
          <w:rFonts w:ascii="FrankRuehl" w:hAnsi="FrankRuehl"/>
          <w:sz w:val="24"/>
          <w:szCs w:val="24"/>
          <w:rtl/>
        </w:rPr>
        <w:t xml:space="preserve"> (הרשע) </w:t>
      </w:r>
      <w:proofErr w:type="spellStart"/>
      <w:r w:rsidRPr="00C76275">
        <w:rPr>
          <w:rFonts w:ascii="FrankRuehl" w:hAnsi="FrankRuehl"/>
          <w:sz w:val="24"/>
          <w:szCs w:val="24"/>
          <w:rtl/>
        </w:rPr>
        <w:t>הלהרגני</w:t>
      </w:r>
      <w:proofErr w:type="spellEnd"/>
      <w:r w:rsidRPr="00C76275">
        <w:rPr>
          <w:rFonts w:ascii="FrankRuehl" w:hAnsi="FrankRuehl"/>
          <w:sz w:val="24"/>
          <w:szCs w:val="24"/>
          <w:rtl/>
        </w:rPr>
        <w:t xml:space="preserve"> אתה מבקש במאמריך כמו שאמרת והרגת את המצרי והוא מקרא קצר. ואין לתמוה מי הגיד לאותו רשע שהרגו בשם המפורש כיון שלא פעל בו שום מעשה </w:t>
      </w:r>
      <w:proofErr w:type="spellStart"/>
      <w:r w:rsidRPr="00C76275">
        <w:rPr>
          <w:rFonts w:ascii="FrankRuehl" w:hAnsi="FrankRuehl"/>
          <w:sz w:val="24"/>
          <w:szCs w:val="24"/>
          <w:rtl/>
        </w:rPr>
        <w:t>בידים</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דאיכא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למימר</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שמכיון</w:t>
      </w:r>
      <w:proofErr w:type="spellEnd"/>
      <w:r w:rsidRPr="00C76275">
        <w:rPr>
          <w:rFonts w:ascii="FrankRuehl" w:hAnsi="FrankRuehl"/>
          <w:sz w:val="24"/>
          <w:szCs w:val="24"/>
          <w:rtl/>
        </w:rPr>
        <w:t xml:space="preserve"> שראה שטמנו בחול ולא ראה שעשה בו שום מעשה </w:t>
      </w:r>
      <w:proofErr w:type="spellStart"/>
      <w:r w:rsidRPr="00C76275">
        <w:rPr>
          <w:rFonts w:ascii="FrankRuehl" w:hAnsi="FrankRuehl"/>
          <w:sz w:val="24"/>
          <w:szCs w:val="24"/>
          <w:rtl/>
        </w:rPr>
        <w:t>בידים</w:t>
      </w:r>
      <w:proofErr w:type="spellEnd"/>
      <w:r w:rsidRPr="00C76275">
        <w:rPr>
          <w:rFonts w:ascii="FrankRuehl" w:hAnsi="FrankRuehl"/>
          <w:sz w:val="24"/>
          <w:szCs w:val="24"/>
          <w:rtl/>
        </w:rPr>
        <w:t xml:space="preserve"> שפט בשכלו שבשם המפורש הרגו.</w:t>
      </w:r>
    </w:p>
  </w:footnote>
  <w:footnote w:id="812">
    <w:p w14:paraId="6FC4796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על הרשע.</w:t>
      </w:r>
    </w:p>
  </w:footnote>
  <w:footnote w:id="813">
    <w:p w14:paraId="5F7336A5"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לשון מליצה.</w:t>
      </w:r>
    </w:p>
  </w:footnote>
  <w:footnote w:id="814">
    <w:p w14:paraId="62042F15"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שהרשע ביקש למוסרו.</w:t>
      </w:r>
    </w:p>
  </w:footnote>
  <w:footnote w:id="815">
    <w:p w14:paraId="558F1BF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דודאי עדיין לא הזכיר עליו שם המפורש, ולא היה בדעתו להזכיר עליו, </w:t>
      </w:r>
      <w:proofErr w:type="spellStart"/>
      <w:r w:rsidRPr="00C76275">
        <w:rPr>
          <w:rFonts w:ascii="FrankRuehl" w:hAnsi="FrankRuehl"/>
          <w:sz w:val="24"/>
          <w:szCs w:val="24"/>
          <w:rtl/>
        </w:rPr>
        <w:t>דמשום</w:t>
      </w:r>
      <w:proofErr w:type="spellEnd"/>
      <w:r w:rsidRPr="00C76275">
        <w:rPr>
          <w:rFonts w:ascii="FrankRuehl" w:hAnsi="FrankRuehl"/>
          <w:sz w:val="24"/>
          <w:szCs w:val="24"/>
          <w:rtl/>
        </w:rPr>
        <w:t xml:space="preserve"> הרמת יד וגם משום המחלוקת אין דמו מסור בידו להמיתו לא </w:t>
      </w:r>
      <w:proofErr w:type="spellStart"/>
      <w:r w:rsidRPr="00C76275">
        <w:rPr>
          <w:rFonts w:ascii="FrankRuehl" w:hAnsi="FrankRuehl"/>
          <w:sz w:val="24"/>
          <w:szCs w:val="24"/>
          <w:rtl/>
        </w:rPr>
        <w:t>בידים</w:t>
      </w:r>
      <w:proofErr w:type="spellEnd"/>
      <w:r w:rsidRPr="00C76275">
        <w:rPr>
          <w:rFonts w:ascii="FrankRuehl" w:hAnsi="FrankRuehl"/>
          <w:sz w:val="24"/>
          <w:szCs w:val="24"/>
          <w:rtl/>
        </w:rPr>
        <w:t xml:space="preserve"> ולא ע״י שם, וכ״ש שעדיין לא ראה אם תוחלת של צדיקים תצא ממנו, ואין לך מחלוקת כמחלוקתו של קרח </w:t>
      </w:r>
      <w:proofErr w:type="spellStart"/>
      <w:r w:rsidRPr="00C76275">
        <w:rPr>
          <w:rFonts w:ascii="FrankRuehl" w:hAnsi="FrankRuehl"/>
          <w:sz w:val="24"/>
          <w:szCs w:val="24"/>
          <w:rtl/>
        </w:rPr>
        <w:t>ואפ״ה</w:t>
      </w:r>
      <w:proofErr w:type="spellEnd"/>
      <w:r w:rsidRPr="00C76275">
        <w:rPr>
          <w:rFonts w:ascii="FrankRuehl" w:hAnsi="FrankRuehl"/>
          <w:sz w:val="24"/>
          <w:szCs w:val="24"/>
          <w:rtl/>
        </w:rPr>
        <w:t xml:space="preserve"> לא המיתם ע״י הזכרת השם, </w:t>
      </w:r>
      <w:proofErr w:type="spellStart"/>
      <w:r w:rsidRPr="00C76275">
        <w:rPr>
          <w:rFonts w:ascii="FrankRuehl" w:hAnsi="FrankRuehl"/>
          <w:sz w:val="24"/>
          <w:szCs w:val="24"/>
          <w:rtl/>
        </w:rPr>
        <w:t>ודקאמר</w:t>
      </w:r>
      <w:proofErr w:type="spellEnd"/>
      <w:r w:rsidRPr="00C76275">
        <w:rPr>
          <w:rFonts w:ascii="FrankRuehl" w:hAnsi="FrankRuehl"/>
          <w:sz w:val="24"/>
          <w:szCs w:val="24"/>
          <w:rtl/>
        </w:rPr>
        <w:t xml:space="preserve"> ״אתה אומר״, לא </w:t>
      </w:r>
      <w:proofErr w:type="spellStart"/>
      <w:r w:rsidRPr="00C76275">
        <w:rPr>
          <w:rFonts w:ascii="FrankRuehl" w:hAnsi="FrankRuehl"/>
          <w:sz w:val="24"/>
          <w:szCs w:val="24"/>
          <w:rtl/>
        </w:rPr>
        <w:t>קאי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אאמירת</w:t>
      </w:r>
      <w:proofErr w:type="spellEnd"/>
      <w:r w:rsidRPr="00C76275">
        <w:rPr>
          <w:rFonts w:ascii="FrankRuehl" w:hAnsi="FrankRuehl"/>
          <w:sz w:val="24"/>
          <w:szCs w:val="24"/>
          <w:rtl/>
        </w:rPr>
        <w:t xml:space="preserve"> הזכרת השם אלא </w:t>
      </w:r>
      <w:proofErr w:type="spellStart"/>
      <w:r w:rsidRPr="00C76275">
        <w:rPr>
          <w:rFonts w:ascii="FrankRuehl" w:hAnsi="FrankRuehl"/>
          <w:sz w:val="24"/>
          <w:szCs w:val="24"/>
          <w:rtl/>
        </w:rPr>
        <w:t>אאמירת</w:t>
      </w:r>
      <w:proofErr w:type="spellEnd"/>
      <w:r w:rsidRPr="00C76275">
        <w:rPr>
          <w:rFonts w:ascii="FrankRuehl" w:hAnsi="FrankRuehl"/>
          <w:sz w:val="24"/>
          <w:szCs w:val="24"/>
          <w:rtl/>
        </w:rPr>
        <w:t xml:space="preserve"> ״למה תכה רעך״, והכי פירושו, וכי בשביל </w:t>
      </w:r>
      <w:proofErr w:type="spellStart"/>
      <w:r w:rsidRPr="00C76275">
        <w:rPr>
          <w:rFonts w:ascii="FrankRuehl" w:hAnsi="FrankRuehl"/>
          <w:sz w:val="24"/>
          <w:szCs w:val="24"/>
          <w:rtl/>
        </w:rPr>
        <w:t>להרגני</w:t>
      </w:r>
      <w:proofErr w:type="spellEnd"/>
      <w:r w:rsidRPr="00C76275">
        <w:rPr>
          <w:rFonts w:ascii="FrankRuehl" w:hAnsi="FrankRuehl"/>
          <w:sz w:val="24"/>
          <w:szCs w:val="24"/>
          <w:rtl/>
        </w:rPr>
        <w:t xml:space="preserve"> אתה אומר אלי ״למה תכה רעך״, כדי להכעיסני ולהרגיזני עד שאתריס נגדך ויהיה דמי מסוד בידך, כי אתה מועד להמית ״כאשר הרגת את המצרי״. ועדיין </w:t>
      </w:r>
      <w:proofErr w:type="spellStart"/>
      <w:r w:rsidRPr="00C76275">
        <w:rPr>
          <w:rFonts w:ascii="FrankRuehl" w:hAnsi="FrankRuehl"/>
          <w:sz w:val="24"/>
          <w:szCs w:val="24"/>
          <w:rtl/>
        </w:rPr>
        <w:t>הול״ל</w:t>
      </w:r>
      <w:proofErr w:type="spellEnd"/>
      <w:r w:rsidRPr="00C76275">
        <w:rPr>
          <w:rFonts w:ascii="FrankRuehl" w:hAnsi="FrankRuehl"/>
          <w:sz w:val="24"/>
          <w:szCs w:val="24"/>
          <w:rtl/>
        </w:rPr>
        <w:t xml:space="preserve"> ׳אתה מבקש׳ וממילא נדע </w:t>
      </w:r>
      <w:proofErr w:type="spellStart"/>
      <w:r w:rsidRPr="00C76275">
        <w:rPr>
          <w:rFonts w:ascii="FrankRuehl" w:hAnsi="FrankRuehl"/>
          <w:sz w:val="24"/>
          <w:szCs w:val="24"/>
          <w:rtl/>
        </w:rPr>
        <w:t>דקאי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אאמירת</w:t>
      </w:r>
      <w:proofErr w:type="spellEnd"/>
      <w:r w:rsidRPr="00C76275">
        <w:rPr>
          <w:rFonts w:ascii="FrankRuehl" w:hAnsi="FrankRuehl"/>
          <w:sz w:val="24"/>
          <w:szCs w:val="24"/>
          <w:rtl/>
        </w:rPr>
        <w:t xml:space="preserve"> ״למה תכה דעך״, </w:t>
      </w:r>
      <w:proofErr w:type="spellStart"/>
      <w:r w:rsidRPr="00C76275">
        <w:rPr>
          <w:rFonts w:ascii="FrankRuehl" w:hAnsi="FrankRuehl"/>
          <w:sz w:val="24"/>
          <w:szCs w:val="24"/>
          <w:rtl/>
        </w:rPr>
        <w:t>דהא</w:t>
      </w:r>
      <w:proofErr w:type="spellEnd"/>
      <w:r w:rsidRPr="00C76275">
        <w:rPr>
          <w:rFonts w:ascii="FrankRuehl" w:hAnsi="FrankRuehl"/>
          <w:sz w:val="24"/>
          <w:szCs w:val="24"/>
          <w:rtl/>
        </w:rPr>
        <w:t xml:space="preserve"> לא ביקש לעשות לו שום מעשה והכאה, אלא ש״מ </w:t>
      </w:r>
      <w:proofErr w:type="spellStart"/>
      <w:r w:rsidRPr="00C76275">
        <w:rPr>
          <w:rFonts w:ascii="FrankRuehl" w:hAnsi="FrankRuehl"/>
          <w:sz w:val="24"/>
          <w:szCs w:val="24"/>
          <w:rtl/>
        </w:rPr>
        <w:t>דלכך</w:t>
      </w:r>
      <w:proofErr w:type="spellEnd"/>
      <w:r w:rsidRPr="00C76275">
        <w:rPr>
          <w:rFonts w:ascii="FrankRuehl" w:hAnsi="FrankRuehl"/>
          <w:sz w:val="24"/>
          <w:szCs w:val="24"/>
          <w:rtl/>
        </w:rPr>
        <w:t xml:space="preserve"> אמר לשון ״אומר״ לפי שהיה מתיירא שלא ימיתנו ברוח פיו, וא״כ קשה מנין ידע אותו רשע שיש </w:t>
      </w:r>
      <w:proofErr w:type="spellStart"/>
      <w:r w:rsidRPr="00C76275">
        <w:rPr>
          <w:rFonts w:ascii="FrankRuehl" w:hAnsi="FrankRuehl"/>
          <w:sz w:val="24"/>
          <w:szCs w:val="24"/>
          <w:rtl/>
        </w:rPr>
        <w:t>כח</w:t>
      </w:r>
      <w:proofErr w:type="spellEnd"/>
      <w:r w:rsidRPr="00C76275">
        <w:rPr>
          <w:rFonts w:ascii="FrankRuehl" w:hAnsi="FrankRuehl"/>
          <w:sz w:val="24"/>
          <w:szCs w:val="24"/>
          <w:rtl/>
        </w:rPr>
        <w:t xml:space="preserve"> להמית בהזכרת שם המפורש, ושמשה יודע להזכירו ולהמית, אלא ודאי לפי שראה שהרג את המצרי בהזכרת שם המפורש.</w:t>
      </w:r>
    </w:p>
  </w:footnote>
  <w:footnote w:id="816">
    <w:p w14:paraId="6E3166D7"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ומ״מ לפי </w:t>
      </w:r>
      <w:proofErr w:type="spellStart"/>
      <w:r w:rsidRPr="00C76275">
        <w:rPr>
          <w:rFonts w:ascii="FrankRuehl" w:hAnsi="FrankRuehl"/>
          <w:sz w:val="24"/>
          <w:szCs w:val="24"/>
          <w:rtl/>
        </w:rPr>
        <w:t>מ״ש</w:t>
      </w:r>
      <w:proofErr w:type="spellEnd"/>
      <w:r w:rsidRPr="00C76275">
        <w:rPr>
          <w:rFonts w:ascii="FrankRuehl" w:hAnsi="FrankRuehl"/>
          <w:sz w:val="24"/>
          <w:szCs w:val="24"/>
          <w:rtl/>
        </w:rPr>
        <w:t xml:space="preserve"> בשמות רבה (</w:t>
      </w:r>
      <w:proofErr w:type="spellStart"/>
      <w:r w:rsidRPr="00C76275">
        <w:rPr>
          <w:rFonts w:ascii="FrankRuehl" w:hAnsi="FrankRuehl"/>
          <w:sz w:val="24"/>
          <w:szCs w:val="24"/>
          <w:rtl/>
        </w:rPr>
        <w:t>א,ל</w:t>
      </w:r>
      <w:proofErr w:type="spellEnd"/>
      <w:r w:rsidRPr="00C76275">
        <w:rPr>
          <w:rFonts w:ascii="FrankRuehl" w:hAnsi="FrankRuehl"/>
          <w:sz w:val="24"/>
          <w:szCs w:val="24"/>
          <w:rtl/>
        </w:rPr>
        <w:t>) שאמרו ׳נודיע עליך מה שעשית למצרי׳, קשה, למה לא הרגו, וי״ל, שחשב ודאג שאם יהרוג גם את זה כ״ש שיודיעו עליו חבריו ומיודעיו (נחלת יעקב).</w:t>
      </w:r>
    </w:p>
  </w:footnote>
  <w:footnote w:id="817">
    <w:p w14:paraId="19F9FD2E" w14:textId="3BCCC0CD" w:rsidR="00365737" w:rsidRPr="00C76275" w:rsidRDefault="00365737">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הבן השני אליעזר.</w:t>
      </w:r>
    </w:p>
  </w:footnote>
  <w:footnote w:id="818">
    <w:p w14:paraId="78432D34"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"וְאֵת שְׁנֵי בָנֶיהָ אֲשֶׁר שֵׁם הָאֶחָד גֵּרְשֹׁם כִּי אָמַר גֵּר הָיִיתִי בְּאֶרֶץ </w:t>
      </w:r>
      <w:proofErr w:type="spellStart"/>
      <w:r w:rsidRPr="00C76275">
        <w:rPr>
          <w:rFonts w:ascii="FrankRuehl" w:hAnsi="FrankRuehl"/>
          <w:sz w:val="24"/>
          <w:szCs w:val="24"/>
          <w:rtl/>
        </w:rPr>
        <w:t>נָכְרִיָּה</w:t>
      </w:r>
      <w:proofErr w:type="spellEnd"/>
      <w:r w:rsidRPr="00C76275">
        <w:rPr>
          <w:rFonts w:ascii="FrankRuehl" w:hAnsi="FrankRuehl"/>
          <w:sz w:val="24"/>
          <w:szCs w:val="24"/>
          <w:rtl/>
        </w:rPr>
        <w:t xml:space="preserve">: וְשֵׁם הָאֶחָד אֱלִיעֶזֶר כִּי </w:t>
      </w:r>
      <w:proofErr w:type="spellStart"/>
      <w:r w:rsidRPr="00C76275">
        <w:rPr>
          <w:rFonts w:ascii="FrankRuehl" w:hAnsi="FrankRuehl"/>
          <w:sz w:val="24"/>
          <w:szCs w:val="24"/>
          <w:rtl/>
        </w:rPr>
        <w:t>אֱלֹהֵי</w:t>
      </w:r>
      <w:proofErr w:type="spellEnd"/>
      <w:r w:rsidRPr="00C76275">
        <w:rPr>
          <w:rFonts w:ascii="FrankRuehl" w:hAnsi="FrankRuehl"/>
          <w:sz w:val="24"/>
          <w:szCs w:val="24"/>
          <w:rtl/>
        </w:rPr>
        <w:t xml:space="preserve"> אָבִי בְּעֶזְרִי וַיַּצִּלֵנִי מֵחֶרֶב פַּרְעֹה" (שמות </w:t>
      </w:r>
      <w:proofErr w:type="spellStart"/>
      <w:r w:rsidRPr="00C76275">
        <w:rPr>
          <w:rFonts w:ascii="FrankRuehl" w:hAnsi="FrankRuehl"/>
          <w:sz w:val="24"/>
          <w:szCs w:val="24"/>
          <w:rtl/>
        </w:rPr>
        <w:t>יח</w:t>
      </w:r>
      <w:proofErr w:type="spellEnd"/>
      <w:r w:rsidRPr="00C76275">
        <w:rPr>
          <w:rFonts w:ascii="FrankRuehl" w:hAnsi="FrankRuehl"/>
          <w:sz w:val="24"/>
          <w:szCs w:val="24"/>
          <w:rtl/>
        </w:rPr>
        <w:t>, ג-ד).</w:t>
      </w:r>
    </w:p>
  </w:footnote>
  <w:footnote w:id="819">
    <w:p w14:paraId="442A21B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ד, כ.</w:t>
      </w:r>
    </w:p>
  </w:footnote>
  <w:footnote w:id="820">
    <w:p w14:paraId="1F5B829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של התינוק.</w:t>
      </w:r>
    </w:p>
  </w:footnote>
  <w:footnote w:id="821">
    <w:p w14:paraId="14AE3F1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כי ההצלחה מחרב פרעה קדמה לארץ </w:t>
      </w:r>
      <w:proofErr w:type="spellStart"/>
      <w:r w:rsidRPr="00C76275">
        <w:rPr>
          <w:rFonts w:ascii="FrankRuehl" w:hAnsi="FrankRuehl"/>
          <w:sz w:val="24"/>
          <w:szCs w:val="24"/>
          <w:rtl/>
        </w:rPr>
        <w:t>נכריה</w:t>
      </w:r>
      <w:proofErr w:type="spellEnd"/>
      <w:r w:rsidRPr="00C76275">
        <w:rPr>
          <w:rFonts w:ascii="FrankRuehl" w:hAnsi="FrankRuehl"/>
          <w:sz w:val="24"/>
          <w:szCs w:val="24"/>
          <w:rtl/>
        </w:rPr>
        <w:t>.</w:t>
      </w:r>
    </w:p>
  </w:footnote>
  <w:footnote w:id="822">
    <w:p w14:paraId="7BB71378"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דברים י, </w:t>
      </w:r>
      <w:proofErr w:type="spellStart"/>
      <w:r w:rsidRPr="00C76275">
        <w:rPr>
          <w:rFonts w:ascii="FrankRuehl" w:hAnsi="FrankRuehl"/>
          <w:sz w:val="24"/>
          <w:szCs w:val="24"/>
          <w:rtl/>
        </w:rPr>
        <w:t>יט</w:t>
      </w:r>
      <w:proofErr w:type="spellEnd"/>
      <w:r w:rsidRPr="00C76275">
        <w:rPr>
          <w:rFonts w:ascii="FrankRuehl" w:hAnsi="FrankRuehl"/>
          <w:sz w:val="24"/>
          <w:szCs w:val="24"/>
          <w:rtl/>
        </w:rPr>
        <w:t>.</w:t>
      </w:r>
    </w:p>
  </w:footnote>
  <w:footnote w:id="823">
    <w:p w14:paraId="3972D2B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רש"י (בראשית </w:t>
      </w:r>
      <w:proofErr w:type="spellStart"/>
      <w:r w:rsidRPr="00C76275">
        <w:rPr>
          <w:rFonts w:ascii="FrankRuehl" w:hAnsi="FrankRuehl"/>
          <w:sz w:val="24"/>
          <w:szCs w:val="24"/>
          <w:rtl/>
        </w:rPr>
        <w:t>מז</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כא</w:t>
      </w:r>
      <w:proofErr w:type="spellEnd"/>
      <w:r w:rsidRPr="00C76275">
        <w:rPr>
          <w:rFonts w:ascii="FrankRuehl" w:hAnsi="FrankRuehl"/>
          <w:sz w:val="24"/>
          <w:szCs w:val="24"/>
          <w:rtl/>
        </w:rPr>
        <w:t xml:space="preserve">), יוסף, מעיר לעיר, </w:t>
      </w:r>
      <w:proofErr w:type="spellStart"/>
      <w:r w:rsidRPr="00C76275">
        <w:rPr>
          <w:rFonts w:ascii="FrankRuehl" w:hAnsi="FrankRuehl"/>
          <w:sz w:val="24"/>
          <w:szCs w:val="24"/>
          <w:rtl/>
        </w:rPr>
        <w:t>לזכרון</w:t>
      </w:r>
      <w:proofErr w:type="spellEnd"/>
      <w:r w:rsidRPr="00C76275">
        <w:rPr>
          <w:rFonts w:ascii="FrankRuehl" w:hAnsi="FrankRuehl"/>
          <w:sz w:val="24"/>
          <w:szCs w:val="24"/>
          <w:rtl/>
        </w:rPr>
        <w:t xml:space="preserve"> שאין להם עוד חלק בארץ, והושיב של עיר זו בחברתה. ולא הוצרך הכתוב לכתוב זאת, אלא להודיעך שבחו של יוסף, </w:t>
      </w:r>
      <w:proofErr w:type="spellStart"/>
      <w:r w:rsidRPr="00C76275">
        <w:rPr>
          <w:rFonts w:ascii="FrankRuehl" w:hAnsi="FrankRuehl"/>
          <w:sz w:val="24"/>
          <w:szCs w:val="24"/>
          <w:rtl/>
        </w:rPr>
        <w:t>שנתכוין</w:t>
      </w:r>
      <w:proofErr w:type="spellEnd"/>
      <w:r w:rsidRPr="00C76275">
        <w:rPr>
          <w:rFonts w:ascii="FrankRuehl" w:hAnsi="FrankRuehl"/>
          <w:sz w:val="24"/>
          <w:szCs w:val="24"/>
          <w:rtl/>
        </w:rPr>
        <w:t xml:space="preserve"> להסיר חרפה מעל אחיו, שלא יהיו קורין אותם גולים (חולין ס:).</w:t>
      </w:r>
    </w:p>
  </w:footnote>
  <w:footnote w:id="824">
    <w:p w14:paraId="0509799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w:t>
      </w:r>
      <w:proofErr w:type="spellStart"/>
      <w:r w:rsidRPr="00C76275">
        <w:rPr>
          <w:rFonts w:ascii="FrankRuehl" w:hAnsi="FrankRuehl"/>
          <w:sz w:val="24"/>
          <w:szCs w:val="24"/>
          <w:rtl/>
        </w:rPr>
        <w:t>כג</w:t>
      </w:r>
      <w:proofErr w:type="spellEnd"/>
      <w:r w:rsidRPr="00C76275">
        <w:rPr>
          <w:rFonts w:ascii="FrankRuehl" w:hAnsi="FrankRuehl"/>
          <w:sz w:val="24"/>
          <w:szCs w:val="24"/>
          <w:rtl/>
        </w:rPr>
        <w:t>, ח.</w:t>
      </w:r>
    </w:p>
  </w:footnote>
  <w:footnote w:id="825">
    <w:p w14:paraId="578A4C8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טו, </w:t>
      </w:r>
      <w:proofErr w:type="spellStart"/>
      <w:r w:rsidRPr="00C76275">
        <w:rPr>
          <w:rFonts w:ascii="FrankRuehl" w:hAnsi="FrankRuehl"/>
          <w:sz w:val="24"/>
          <w:szCs w:val="24"/>
          <w:rtl/>
        </w:rPr>
        <w:t>יג</w:t>
      </w:r>
      <w:proofErr w:type="spellEnd"/>
      <w:r w:rsidRPr="00C76275">
        <w:rPr>
          <w:rFonts w:ascii="FrankRuehl" w:hAnsi="FrankRuehl"/>
          <w:sz w:val="24"/>
          <w:szCs w:val="24"/>
          <w:rtl/>
        </w:rPr>
        <w:t>.</w:t>
      </w:r>
    </w:p>
  </w:footnote>
  <w:footnote w:id="826">
    <w:p w14:paraId="6FA7ADF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לא, </w:t>
      </w:r>
      <w:proofErr w:type="spellStart"/>
      <w:r w:rsidRPr="00C76275">
        <w:rPr>
          <w:rFonts w:ascii="FrankRuehl" w:hAnsi="FrankRuehl"/>
          <w:sz w:val="24"/>
          <w:szCs w:val="24"/>
          <w:rtl/>
        </w:rPr>
        <w:t>טז</w:t>
      </w:r>
      <w:proofErr w:type="spellEnd"/>
      <w:r w:rsidRPr="00C76275">
        <w:rPr>
          <w:rFonts w:ascii="FrankRuehl" w:hAnsi="FrankRuehl"/>
          <w:sz w:val="24"/>
          <w:szCs w:val="24"/>
          <w:rtl/>
        </w:rPr>
        <w:t>.</w:t>
      </w:r>
    </w:p>
  </w:footnote>
  <w:footnote w:id="827">
    <w:p w14:paraId="0ECAAAE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שמאמר ״</w:t>
      </w:r>
      <w:proofErr w:type="spellStart"/>
      <w:r w:rsidRPr="00C76275">
        <w:rPr>
          <w:rFonts w:ascii="FrankRuehl" w:hAnsi="FrankRuehl"/>
          <w:sz w:val="24"/>
          <w:szCs w:val="24"/>
          <w:rtl/>
        </w:rPr>
        <w:t>ויקח</w:t>
      </w:r>
      <w:proofErr w:type="spellEnd"/>
      <w:r w:rsidRPr="00C76275">
        <w:rPr>
          <w:rFonts w:ascii="FrankRuehl" w:hAnsi="FrankRuehl"/>
          <w:sz w:val="24"/>
          <w:szCs w:val="24"/>
          <w:rtl/>
        </w:rPr>
        <w:t xml:space="preserve"> משה את מטה </w:t>
      </w:r>
      <w:proofErr w:type="spellStart"/>
      <w:r w:rsidRPr="00C76275">
        <w:rPr>
          <w:rFonts w:ascii="FrankRuehl" w:hAnsi="FrankRuehl"/>
          <w:sz w:val="24"/>
          <w:szCs w:val="24"/>
          <w:rtl/>
        </w:rPr>
        <w:t>האלהים</w:t>
      </w:r>
      <w:proofErr w:type="spellEnd"/>
      <w:r w:rsidRPr="00C76275">
        <w:rPr>
          <w:rFonts w:ascii="FrankRuehl" w:hAnsi="FrankRuehl"/>
          <w:sz w:val="24"/>
          <w:szCs w:val="24"/>
          <w:rtl/>
        </w:rPr>
        <w:t xml:space="preserve"> בידו״ הוא קודם ״</w:t>
      </w:r>
      <w:proofErr w:type="spellStart"/>
      <w:r w:rsidRPr="00C76275">
        <w:rPr>
          <w:rFonts w:ascii="FrankRuehl" w:hAnsi="FrankRuehl"/>
          <w:sz w:val="24"/>
          <w:szCs w:val="24"/>
          <w:rtl/>
        </w:rPr>
        <w:t>ויקח</w:t>
      </w:r>
      <w:proofErr w:type="spellEnd"/>
      <w:r w:rsidRPr="00C76275">
        <w:rPr>
          <w:rFonts w:ascii="FrankRuehl" w:hAnsi="FrankRuehl"/>
          <w:sz w:val="24"/>
          <w:szCs w:val="24"/>
          <w:rtl/>
        </w:rPr>
        <w:t xml:space="preserve"> משה את אשתו וגו׳ וישב ארצה מצרים״ </w:t>
      </w:r>
      <w:proofErr w:type="spellStart"/>
      <w:r w:rsidRPr="00C76275">
        <w:rPr>
          <w:rFonts w:ascii="FrankRuehl" w:hAnsi="FrankRuehl"/>
          <w:sz w:val="24"/>
          <w:szCs w:val="24"/>
          <w:rtl/>
        </w:rPr>
        <w:t>וכו</w:t>
      </w:r>
      <w:proofErr w:type="spellEnd"/>
      <w:r w:rsidRPr="00C76275">
        <w:rPr>
          <w:rFonts w:ascii="FrankRuehl" w:hAnsi="FrankRuehl"/>
          <w:sz w:val="24"/>
          <w:szCs w:val="24"/>
          <w:rtl/>
        </w:rPr>
        <w:t xml:space="preserve">׳. והקשה על זה: </w:t>
      </w:r>
      <w:proofErr w:type="spellStart"/>
      <w:r w:rsidRPr="00C76275">
        <w:rPr>
          <w:rFonts w:ascii="FrankRuehl" w:hAnsi="FrankRuehl"/>
          <w:sz w:val="24"/>
          <w:szCs w:val="24"/>
          <w:rtl/>
        </w:rPr>
        <w:t>לימא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ויקח</w:t>
      </w:r>
      <w:proofErr w:type="spellEnd"/>
      <w:r w:rsidRPr="00C76275">
        <w:rPr>
          <w:rFonts w:ascii="FrankRuehl" w:hAnsi="FrankRuehl"/>
          <w:sz w:val="24"/>
          <w:szCs w:val="24"/>
          <w:rtl/>
        </w:rPr>
        <w:t xml:space="preserve">״ וכבר לקח לך </w:t>
      </w:r>
      <w:proofErr w:type="spellStart"/>
      <w:r w:rsidRPr="00C76275">
        <w:rPr>
          <w:rFonts w:ascii="FrankRuehl" w:hAnsi="FrankRuehl"/>
          <w:sz w:val="24"/>
          <w:szCs w:val="24"/>
          <w:rtl/>
        </w:rPr>
        <w:t>וכו</w:t>
      </w:r>
      <w:proofErr w:type="spellEnd"/>
      <w:r w:rsidRPr="00C76275">
        <w:rPr>
          <w:rFonts w:ascii="FrankRuehl" w:hAnsi="FrankRuehl"/>
          <w:sz w:val="24"/>
          <w:szCs w:val="24"/>
          <w:rtl/>
        </w:rPr>
        <w:t>'.</w:t>
      </w:r>
    </w:p>
  </w:footnote>
  <w:footnote w:id="828">
    <w:p w14:paraId="100B8AF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בספרי הקטן זרע יצחק.</w:t>
      </w:r>
    </w:p>
  </w:footnote>
  <w:footnote w:id="829">
    <w:p w14:paraId="25DF8CF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ותימה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דמהכא</w:t>
      </w:r>
      <w:proofErr w:type="spellEnd"/>
      <w:r w:rsidRPr="00C76275">
        <w:rPr>
          <w:rFonts w:ascii="FrankRuehl" w:hAnsi="FrankRuehl"/>
          <w:sz w:val="24"/>
          <w:szCs w:val="24"/>
          <w:rtl/>
        </w:rPr>
        <w:t xml:space="preserve"> משמע שכוונתו </w:t>
      </w:r>
      <w:proofErr w:type="spellStart"/>
      <w:r w:rsidRPr="00C76275">
        <w:rPr>
          <w:rFonts w:ascii="FrankRuehl" w:hAnsi="FrankRuehl"/>
          <w:sz w:val="24"/>
          <w:szCs w:val="24"/>
          <w:rtl/>
        </w:rPr>
        <w:t>היתה</w:t>
      </w:r>
      <w:proofErr w:type="spellEnd"/>
      <w:r w:rsidRPr="00C76275">
        <w:rPr>
          <w:rFonts w:ascii="FrankRuehl" w:hAnsi="FrankRuehl"/>
          <w:sz w:val="24"/>
          <w:szCs w:val="24"/>
          <w:rtl/>
        </w:rPr>
        <w:t xml:space="preserve"> למול את בנו מיד אחר עסק המלון, </w:t>
      </w:r>
      <w:proofErr w:type="spellStart"/>
      <w:r w:rsidRPr="00C76275">
        <w:rPr>
          <w:rFonts w:ascii="FrankRuehl" w:hAnsi="FrankRuehl"/>
          <w:sz w:val="24"/>
          <w:szCs w:val="24"/>
          <w:rtl/>
        </w:rPr>
        <w:t>ואפ"ה</w:t>
      </w:r>
      <w:proofErr w:type="spellEnd"/>
      <w:r w:rsidRPr="00C76275">
        <w:rPr>
          <w:rFonts w:ascii="FrankRuehl" w:hAnsi="FrankRuehl"/>
          <w:sz w:val="24"/>
          <w:szCs w:val="24"/>
          <w:rtl/>
        </w:rPr>
        <w:t xml:space="preserve"> נענש מפני שהקדים עסק המלון לעסק המילה, ומרישא </w:t>
      </w:r>
      <w:proofErr w:type="spellStart"/>
      <w:r w:rsidRPr="00C76275">
        <w:rPr>
          <w:rFonts w:ascii="FrankRuehl" w:hAnsi="FrankRuehl"/>
          <w:sz w:val="24"/>
          <w:szCs w:val="24"/>
          <w:rtl/>
        </w:rPr>
        <w:t>דברייתא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דקתני</w:t>
      </w:r>
      <w:proofErr w:type="spellEnd"/>
      <w:r w:rsidRPr="00C76275">
        <w:rPr>
          <w:rFonts w:ascii="FrankRuehl" w:hAnsi="FrankRuehl"/>
          <w:sz w:val="24"/>
          <w:szCs w:val="24"/>
          <w:rtl/>
        </w:rPr>
        <w:t xml:space="preserve"> חס ושלום לא נתרשל וכו' משמע </w:t>
      </w:r>
      <w:proofErr w:type="spellStart"/>
      <w:r w:rsidRPr="00C76275">
        <w:rPr>
          <w:rFonts w:ascii="FrankRuehl" w:hAnsi="FrankRuehl"/>
          <w:sz w:val="24"/>
          <w:szCs w:val="24"/>
          <w:rtl/>
        </w:rPr>
        <w:t>שהיתה</w:t>
      </w:r>
      <w:proofErr w:type="spellEnd"/>
      <w:r w:rsidRPr="00C76275">
        <w:rPr>
          <w:rFonts w:ascii="FrankRuehl" w:hAnsi="FrankRuehl"/>
          <w:sz w:val="24"/>
          <w:szCs w:val="24"/>
          <w:rtl/>
        </w:rPr>
        <w:t xml:space="preserve"> כוונתו שלא למול אותו אלא לאחר שילך למצרים, </w:t>
      </w:r>
      <w:proofErr w:type="spellStart"/>
      <w:r w:rsidRPr="00C76275">
        <w:rPr>
          <w:rFonts w:ascii="FrankRuehl" w:hAnsi="FrankRuehl"/>
          <w:sz w:val="24"/>
          <w:szCs w:val="24"/>
          <w:rtl/>
        </w:rPr>
        <w:t>וקשיא</w:t>
      </w:r>
      <w:proofErr w:type="spellEnd"/>
      <w:r w:rsidRPr="00C76275">
        <w:rPr>
          <w:rFonts w:ascii="FrankRuehl" w:hAnsi="FrankRuehl"/>
          <w:sz w:val="24"/>
          <w:szCs w:val="24"/>
          <w:rtl/>
        </w:rPr>
        <w:t xml:space="preserve"> רישא </w:t>
      </w:r>
      <w:proofErr w:type="spellStart"/>
      <w:r w:rsidRPr="00C76275">
        <w:rPr>
          <w:rFonts w:ascii="FrankRuehl" w:hAnsi="FrankRuehl"/>
          <w:sz w:val="24"/>
          <w:szCs w:val="24"/>
          <w:rtl/>
        </w:rPr>
        <w:t>אסיפא</w:t>
      </w:r>
      <w:proofErr w:type="spellEnd"/>
      <w:r w:rsidRPr="00C76275">
        <w:rPr>
          <w:rFonts w:ascii="FrankRuehl" w:hAnsi="FrankRuehl"/>
          <w:sz w:val="24"/>
          <w:szCs w:val="24"/>
          <w:rtl/>
        </w:rPr>
        <w:t xml:space="preserve">, ושמא </w:t>
      </w:r>
      <w:proofErr w:type="spellStart"/>
      <w:r w:rsidRPr="00C76275">
        <w:rPr>
          <w:rFonts w:ascii="FrankRuehl" w:hAnsi="FrankRuehl"/>
          <w:sz w:val="24"/>
          <w:szCs w:val="24"/>
          <w:rtl/>
        </w:rPr>
        <w:t>י"ל</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דהכי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קאמר</w:t>
      </w:r>
      <w:proofErr w:type="spellEnd"/>
      <w:r w:rsidRPr="00C76275">
        <w:rPr>
          <w:rFonts w:ascii="FrankRuehl" w:hAnsi="FrankRuehl"/>
          <w:sz w:val="24"/>
          <w:szCs w:val="24"/>
          <w:rtl/>
        </w:rPr>
        <w:t xml:space="preserve"> אחר שלא היה אפשר שימול קודם שילך במצרים </w:t>
      </w:r>
      <w:proofErr w:type="spellStart"/>
      <w:r w:rsidRPr="00C76275">
        <w:rPr>
          <w:rFonts w:ascii="FrankRuehl" w:hAnsi="FrankRuehl"/>
          <w:sz w:val="24"/>
          <w:szCs w:val="24"/>
          <w:rtl/>
        </w:rPr>
        <w:t>דבין</w:t>
      </w:r>
      <w:proofErr w:type="spellEnd"/>
      <w:r w:rsidRPr="00C76275">
        <w:rPr>
          <w:rFonts w:ascii="FrankRuehl" w:hAnsi="FrankRuehl"/>
          <w:sz w:val="24"/>
          <w:szCs w:val="24"/>
          <w:rtl/>
        </w:rPr>
        <w:t xml:space="preserve"> כך ובין כך יש מכשול בדבר למה נענש על שלא מל, והשיב ואמר מפני שנתעסק במלון תחילה וכבר היה קרוב למצרים ויכול היה למול ולהביאו למצרים בלא סכנה, ובשביל שנתעסק במלון תחילה והניח המילה שתהיה באחרונה בלכתו למצרים נענש </w:t>
      </w:r>
      <w:proofErr w:type="spellStart"/>
      <w:r w:rsidRPr="00C76275">
        <w:rPr>
          <w:rFonts w:ascii="FrankRuehl" w:hAnsi="FrankRuehl"/>
          <w:sz w:val="24"/>
          <w:szCs w:val="24"/>
          <w:rtl/>
        </w:rPr>
        <w:t>וכו</w:t>
      </w:r>
      <w:proofErr w:type="spellEnd"/>
      <w:r w:rsidRPr="00C76275">
        <w:rPr>
          <w:rFonts w:ascii="FrankRuehl" w:hAnsi="FrankRuehl"/>
          <w:sz w:val="24"/>
          <w:szCs w:val="24"/>
          <w:rtl/>
        </w:rPr>
        <w:t>'.</w:t>
      </w:r>
    </w:p>
  </w:footnote>
  <w:footnote w:id="830">
    <w:p w14:paraId="0C2F81A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ב, ד.</w:t>
      </w:r>
    </w:p>
  </w:footnote>
  <w:footnote w:id="831">
    <w:p w14:paraId="158E883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א, </w:t>
      </w:r>
      <w:proofErr w:type="spellStart"/>
      <w:r w:rsidRPr="00C76275">
        <w:rPr>
          <w:rFonts w:ascii="FrankRuehl" w:hAnsi="FrankRuehl"/>
          <w:sz w:val="24"/>
          <w:szCs w:val="24"/>
          <w:rtl/>
        </w:rPr>
        <w:t>כו</w:t>
      </w:r>
      <w:proofErr w:type="spellEnd"/>
      <w:r w:rsidRPr="00C76275">
        <w:rPr>
          <w:rFonts w:ascii="FrankRuehl" w:hAnsi="FrankRuehl"/>
          <w:sz w:val="24"/>
          <w:szCs w:val="24"/>
          <w:rtl/>
        </w:rPr>
        <w:t>. ראה רש"י שם.</w:t>
      </w:r>
    </w:p>
  </w:footnote>
  <w:footnote w:id="832">
    <w:p w14:paraId="180B781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w:t>
      </w:r>
      <w:proofErr w:type="spellStart"/>
      <w:r w:rsidRPr="00C76275">
        <w:rPr>
          <w:rFonts w:ascii="FrankRuehl" w:hAnsi="FrankRuehl"/>
          <w:sz w:val="24"/>
          <w:szCs w:val="24"/>
          <w:rtl/>
        </w:rPr>
        <w:t>טז</w:t>
      </w:r>
      <w:proofErr w:type="spellEnd"/>
      <w:r w:rsidRPr="00C76275">
        <w:rPr>
          <w:rFonts w:ascii="FrankRuehl" w:hAnsi="FrankRuehl"/>
          <w:sz w:val="24"/>
          <w:szCs w:val="24"/>
          <w:rtl/>
        </w:rPr>
        <w:t>, ה.</w:t>
      </w:r>
    </w:p>
  </w:footnote>
  <w:footnote w:id="833">
    <w:p w14:paraId="0B0A343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ז, </w:t>
      </w:r>
      <w:proofErr w:type="spellStart"/>
      <w:r w:rsidRPr="00C76275">
        <w:rPr>
          <w:rFonts w:ascii="FrankRuehl" w:hAnsi="FrankRuehl"/>
          <w:sz w:val="24"/>
          <w:szCs w:val="24"/>
          <w:rtl/>
        </w:rPr>
        <w:t>כו</w:t>
      </w:r>
      <w:proofErr w:type="spellEnd"/>
      <w:r w:rsidRPr="00C76275">
        <w:rPr>
          <w:rFonts w:ascii="FrankRuehl" w:hAnsi="FrankRuehl"/>
          <w:sz w:val="24"/>
          <w:szCs w:val="24"/>
          <w:rtl/>
        </w:rPr>
        <w:t>.</w:t>
      </w:r>
    </w:p>
  </w:footnote>
  <w:footnote w:id="834">
    <w:p w14:paraId="2180F3A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קכא</w:t>
      </w:r>
      <w:proofErr w:type="spellEnd"/>
      <w:r w:rsidRPr="00C76275">
        <w:rPr>
          <w:rFonts w:ascii="FrankRuehl" w:hAnsi="FrankRuehl"/>
          <w:sz w:val="24"/>
          <w:szCs w:val="24"/>
          <w:rtl/>
        </w:rPr>
        <w:t>, ה.</w:t>
      </w:r>
    </w:p>
  </w:footnote>
  <w:footnote w:id="835">
    <w:p w14:paraId="6B0F00F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מאחר שהרשיע והתריס כנגדי וגלוי לפני שאין נחת רוח באומות לתת לב שלם לשוב, טוב לו שיתקשה לבו למען הרבות בו </w:t>
      </w:r>
      <w:proofErr w:type="spellStart"/>
      <w:r w:rsidRPr="00C76275">
        <w:rPr>
          <w:rFonts w:ascii="FrankRuehl" w:hAnsi="FrankRuehl"/>
          <w:sz w:val="24"/>
          <w:szCs w:val="24"/>
          <w:rtl/>
        </w:rPr>
        <w:t>אותותי</w:t>
      </w:r>
      <w:proofErr w:type="spellEnd"/>
      <w:r w:rsidRPr="00C76275">
        <w:rPr>
          <w:rFonts w:ascii="FrankRuehl" w:hAnsi="FrankRuehl"/>
          <w:sz w:val="24"/>
          <w:szCs w:val="24"/>
          <w:rtl/>
        </w:rPr>
        <w:t xml:space="preserve"> ותכירו אתם גבורתי, כי אל יקשה עליך אחר שהשם הקשה את רוחו מה חטא פרעה </w:t>
      </w:r>
      <w:proofErr w:type="spellStart"/>
      <w:r w:rsidRPr="00C76275">
        <w:rPr>
          <w:rFonts w:ascii="FrankRuehl" w:hAnsi="FrankRuehl"/>
          <w:sz w:val="24"/>
          <w:szCs w:val="24"/>
          <w:rtl/>
        </w:rPr>
        <w:t>ליסרו</w:t>
      </w:r>
      <w:proofErr w:type="spellEnd"/>
      <w:r w:rsidRPr="00C76275">
        <w:rPr>
          <w:rFonts w:ascii="FrankRuehl" w:hAnsi="FrankRuehl"/>
          <w:sz w:val="24"/>
          <w:szCs w:val="24"/>
          <w:rtl/>
        </w:rPr>
        <w:t xml:space="preserve">, כי מאחר שהרשיע והתריס כנגד הבורא יתברך ועשה עצמו אלוה </w:t>
      </w:r>
      <w:proofErr w:type="spellStart"/>
      <w:r w:rsidRPr="00C76275">
        <w:rPr>
          <w:rFonts w:ascii="FrankRuehl" w:hAnsi="FrankRuehl"/>
          <w:sz w:val="24"/>
          <w:szCs w:val="24"/>
          <w:rtl/>
        </w:rPr>
        <w:t>כדכתיב</w:t>
      </w:r>
      <w:proofErr w:type="spellEnd"/>
      <w:r w:rsidRPr="00C76275">
        <w:rPr>
          <w:rFonts w:ascii="FrankRuehl" w:hAnsi="FrankRuehl"/>
          <w:sz w:val="24"/>
          <w:szCs w:val="24"/>
          <w:rtl/>
        </w:rPr>
        <w:t xml:space="preserve"> לי יאורי ואני עשיתיני, וגלוי לפניו יתברך שלא ישוב להכיר את בוראו, אלא שמפני כובד המכות, ירך לבו לשלוח את העם ולא לעשות רצון בוראו, לפיכך הקשה השם יתברך את לבו שלא ירך  לבו מהמכות ולא ילאה מהם לשלוח את העם, </w:t>
      </w:r>
      <w:proofErr w:type="spellStart"/>
      <w:r w:rsidRPr="00C76275">
        <w:rPr>
          <w:rFonts w:ascii="FrankRuehl" w:hAnsi="FrankRuehl"/>
          <w:sz w:val="24"/>
          <w:szCs w:val="24"/>
          <w:rtl/>
        </w:rPr>
        <w:t>מכיון</w:t>
      </w:r>
      <w:proofErr w:type="spellEnd"/>
      <w:r w:rsidRPr="00C76275">
        <w:rPr>
          <w:rFonts w:ascii="FrankRuehl" w:hAnsi="FrankRuehl"/>
          <w:sz w:val="24"/>
          <w:szCs w:val="24"/>
          <w:rtl/>
        </w:rPr>
        <w:t xml:space="preserve"> שאין השילוח ההוא כדי לעשות רצון בוראו, </w:t>
      </w:r>
      <w:proofErr w:type="spellStart"/>
      <w:r w:rsidRPr="00C76275">
        <w:rPr>
          <w:rFonts w:ascii="FrankRuehl" w:hAnsi="FrankRuehl"/>
          <w:sz w:val="24"/>
          <w:szCs w:val="24"/>
          <w:rtl/>
        </w:rPr>
        <w:t>וכשלא</w:t>
      </w:r>
      <w:proofErr w:type="spellEnd"/>
      <w:r w:rsidRPr="00C76275">
        <w:rPr>
          <w:rFonts w:ascii="FrankRuehl" w:hAnsi="FrankRuehl"/>
          <w:sz w:val="24"/>
          <w:szCs w:val="24"/>
          <w:rtl/>
        </w:rPr>
        <w:t xml:space="preserve"> ירך לבו ולא ילאה לשלח את העם יהיה סבה שירבה את אותותיו ואת מופתיו ויכירו ישראל את גבורתו יתברך, ופירוש והרבתי את </w:t>
      </w:r>
      <w:proofErr w:type="spellStart"/>
      <w:r w:rsidRPr="00C76275">
        <w:rPr>
          <w:rFonts w:ascii="FrankRuehl" w:hAnsi="FrankRuehl"/>
          <w:sz w:val="24"/>
          <w:szCs w:val="24"/>
          <w:rtl/>
        </w:rPr>
        <w:t>אותותי</w:t>
      </w:r>
      <w:proofErr w:type="spellEnd"/>
      <w:r w:rsidRPr="00C76275">
        <w:rPr>
          <w:rFonts w:ascii="FrankRuehl" w:hAnsi="FrankRuehl"/>
          <w:sz w:val="24"/>
          <w:szCs w:val="24"/>
          <w:rtl/>
        </w:rPr>
        <w:t xml:space="preserve"> ואת מופתי בו בתוך ארץ מצרים, שיראו אותם המצרים ויכירו כל ישראל היושבים שם את גבורתי </w:t>
      </w:r>
      <w:proofErr w:type="spellStart"/>
      <w:r w:rsidRPr="00C76275">
        <w:rPr>
          <w:rFonts w:ascii="FrankRuehl" w:hAnsi="FrankRuehl"/>
          <w:sz w:val="24"/>
          <w:szCs w:val="24"/>
          <w:rtl/>
        </w:rPr>
        <w:t>וכו</w:t>
      </w:r>
      <w:proofErr w:type="spellEnd"/>
      <w:r w:rsidRPr="00C76275">
        <w:rPr>
          <w:rFonts w:ascii="FrankRuehl" w:hAnsi="FrankRuehl"/>
          <w:sz w:val="24"/>
          <w:szCs w:val="24"/>
          <w:rtl/>
        </w:rPr>
        <w:t>'.</w:t>
      </w:r>
    </w:p>
  </w:footnote>
  <w:footnote w:id="836">
    <w:p w14:paraId="39A4D44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בזרע יצחק.</w:t>
      </w:r>
    </w:p>
  </w:footnote>
  <w:footnote w:id="837">
    <w:p w14:paraId="03708BD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ותימה</w:t>
      </w:r>
      <w:proofErr w:type="spellEnd"/>
      <w:r w:rsidRPr="00C76275">
        <w:rPr>
          <w:rFonts w:ascii="FrankRuehl" w:hAnsi="FrankRuehl"/>
          <w:sz w:val="24"/>
          <w:szCs w:val="24"/>
          <w:rtl/>
        </w:rPr>
        <w:t xml:space="preserve"> בעיני, למה לא פירש כן במופת המטה (</w:t>
      </w:r>
      <w:proofErr w:type="spellStart"/>
      <w:r w:rsidRPr="00C76275">
        <w:rPr>
          <w:rFonts w:ascii="FrankRuehl" w:hAnsi="FrankRuehl"/>
          <w:sz w:val="24"/>
          <w:szCs w:val="24"/>
          <w:rtl/>
        </w:rPr>
        <w:t>ז,יג</w:t>
      </w:r>
      <w:proofErr w:type="spellEnd"/>
      <w:r w:rsidRPr="00C76275">
        <w:rPr>
          <w:rFonts w:ascii="FrankRuehl" w:hAnsi="FrankRuehl"/>
          <w:sz w:val="24"/>
          <w:szCs w:val="24"/>
          <w:rtl/>
        </w:rPr>
        <w:t>) ובמכת הדם (</w:t>
      </w:r>
      <w:proofErr w:type="spellStart"/>
      <w:r w:rsidRPr="00C76275">
        <w:rPr>
          <w:rFonts w:ascii="FrankRuehl" w:hAnsi="FrankRuehl"/>
          <w:sz w:val="24"/>
          <w:szCs w:val="24"/>
          <w:rtl/>
        </w:rPr>
        <w:t>ז,כב</w:t>
      </w:r>
      <w:proofErr w:type="spellEnd"/>
      <w:r w:rsidRPr="00C76275">
        <w:rPr>
          <w:rFonts w:ascii="FrankRuehl" w:hAnsi="FrankRuehl"/>
          <w:sz w:val="24"/>
          <w:szCs w:val="24"/>
          <w:rtl/>
        </w:rPr>
        <w:t>) שגם שם נאמר ״ולא שמע אליהם״. אבל בשמות רבה (</w:t>
      </w:r>
      <w:proofErr w:type="spellStart"/>
      <w:r w:rsidRPr="00C76275">
        <w:rPr>
          <w:rFonts w:ascii="FrankRuehl" w:hAnsi="FrankRuehl"/>
          <w:sz w:val="24"/>
          <w:szCs w:val="24"/>
          <w:rtl/>
        </w:rPr>
        <w:t>י,ו</w:t>
      </w:r>
      <w:proofErr w:type="spellEnd"/>
      <w:r w:rsidRPr="00C76275">
        <w:rPr>
          <w:rFonts w:ascii="FrankRuehl" w:hAnsi="FrankRuehl"/>
          <w:sz w:val="24"/>
          <w:szCs w:val="24"/>
          <w:rtl/>
        </w:rPr>
        <w:t xml:space="preserve">) אמרו: והיכן דיבר, ״ואני ידעתי כי לא </w:t>
      </w:r>
      <w:proofErr w:type="spellStart"/>
      <w:r w:rsidRPr="00C76275">
        <w:rPr>
          <w:rFonts w:ascii="FrankRuehl" w:hAnsi="FrankRuehl"/>
          <w:sz w:val="24"/>
          <w:szCs w:val="24"/>
          <w:rtl/>
        </w:rPr>
        <w:t>יתן</w:t>
      </w:r>
      <w:proofErr w:type="spellEnd"/>
      <w:r w:rsidRPr="00C76275">
        <w:rPr>
          <w:rFonts w:ascii="FrankRuehl" w:hAnsi="FrankRuehl"/>
          <w:sz w:val="24"/>
          <w:szCs w:val="24"/>
          <w:rtl/>
        </w:rPr>
        <w:t xml:space="preserve"> אתכם מלך מצרים להלוך״ (</w:t>
      </w:r>
      <w:proofErr w:type="spellStart"/>
      <w:r w:rsidRPr="00C76275">
        <w:rPr>
          <w:rFonts w:ascii="FrankRuehl" w:hAnsi="FrankRuehl"/>
          <w:sz w:val="24"/>
          <w:szCs w:val="24"/>
          <w:rtl/>
        </w:rPr>
        <w:t>ג,יט</w:t>
      </w:r>
      <w:proofErr w:type="spellEnd"/>
      <w:r w:rsidRPr="00C76275">
        <w:rPr>
          <w:rFonts w:ascii="FrankRuehl" w:hAnsi="FrankRuehl"/>
          <w:sz w:val="24"/>
          <w:szCs w:val="24"/>
          <w:rtl/>
        </w:rPr>
        <w:t xml:space="preserve">), ע״כ, </w:t>
      </w:r>
      <w:proofErr w:type="spellStart"/>
      <w:r w:rsidRPr="00C76275">
        <w:rPr>
          <w:rFonts w:ascii="FrankRuehl" w:hAnsi="FrankRuehl"/>
          <w:sz w:val="24"/>
          <w:szCs w:val="24"/>
          <w:rtl/>
        </w:rPr>
        <w:t>ולפי״ז</w:t>
      </w:r>
      <w:proofErr w:type="spellEnd"/>
      <w:r w:rsidRPr="00C76275">
        <w:rPr>
          <w:rFonts w:ascii="FrankRuehl" w:hAnsi="FrankRuehl"/>
          <w:sz w:val="24"/>
          <w:szCs w:val="24"/>
          <w:rtl/>
        </w:rPr>
        <w:t xml:space="preserve"> אפשר לפרש </w:t>
      </w:r>
      <w:proofErr w:type="spellStart"/>
      <w:r w:rsidRPr="00C76275">
        <w:rPr>
          <w:rFonts w:ascii="FrankRuehl" w:hAnsi="FrankRuehl"/>
          <w:sz w:val="24"/>
          <w:szCs w:val="24"/>
          <w:rtl/>
        </w:rPr>
        <w:t>דקאי</w:t>
      </w:r>
      <w:proofErr w:type="spellEnd"/>
      <w:r w:rsidRPr="00C76275">
        <w:rPr>
          <w:rFonts w:ascii="FrankRuehl" w:hAnsi="FrankRuehl"/>
          <w:sz w:val="24"/>
          <w:szCs w:val="24"/>
          <w:rtl/>
        </w:rPr>
        <w:t xml:space="preserve"> על ״והכבד את לבו״, ר״ל, אע״פ שהבטיח לשלחם </w:t>
      </w:r>
      <w:proofErr w:type="spellStart"/>
      <w:r w:rsidRPr="00C76275">
        <w:rPr>
          <w:rFonts w:ascii="FrankRuehl" w:hAnsi="FrankRuehl"/>
          <w:sz w:val="24"/>
          <w:szCs w:val="24"/>
          <w:rtl/>
        </w:rPr>
        <w:t>אפ״ה</w:t>
      </w:r>
      <w:proofErr w:type="spellEnd"/>
      <w:r w:rsidRPr="00C76275">
        <w:rPr>
          <w:rFonts w:ascii="FrankRuehl" w:hAnsi="FrankRuehl"/>
          <w:sz w:val="24"/>
          <w:szCs w:val="24"/>
          <w:rtl/>
        </w:rPr>
        <w:t xml:space="preserve"> ״והכבד את לבו״, וחזר מדיבורו, וכמו שאמר שם (</w:t>
      </w:r>
      <w:proofErr w:type="spellStart"/>
      <w:r w:rsidRPr="00C76275">
        <w:rPr>
          <w:rFonts w:ascii="FrankRuehl" w:hAnsi="FrankRuehl"/>
          <w:sz w:val="24"/>
          <w:szCs w:val="24"/>
          <w:rtl/>
        </w:rPr>
        <w:t>בשמו״ר</w:t>
      </w:r>
      <w:proofErr w:type="spellEnd"/>
      <w:r w:rsidRPr="00C76275">
        <w:rPr>
          <w:rFonts w:ascii="FrankRuehl" w:hAnsi="FrankRuehl"/>
          <w:sz w:val="24"/>
          <w:szCs w:val="24"/>
          <w:rtl/>
        </w:rPr>
        <w:t xml:space="preserve">) ״וירא פרעה כי </w:t>
      </w:r>
      <w:proofErr w:type="spellStart"/>
      <w:r w:rsidRPr="00C76275">
        <w:rPr>
          <w:rFonts w:ascii="FrankRuehl" w:hAnsi="FrankRuehl"/>
          <w:sz w:val="24"/>
          <w:szCs w:val="24"/>
          <w:rtl/>
        </w:rPr>
        <w:t>היתה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הרוחה</w:t>
      </w:r>
      <w:proofErr w:type="spellEnd"/>
      <w:r w:rsidRPr="00C76275">
        <w:rPr>
          <w:rFonts w:ascii="FrankRuehl" w:hAnsi="FrankRuehl"/>
          <w:sz w:val="24"/>
          <w:szCs w:val="24"/>
          <w:rtl/>
        </w:rPr>
        <w:t xml:space="preserve">״ - כן דרך הרשעים </w:t>
      </w:r>
      <w:proofErr w:type="spellStart"/>
      <w:r w:rsidRPr="00C76275">
        <w:rPr>
          <w:rFonts w:ascii="FrankRuehl" w:hAnsi="FrankRuehl"/>
          <w:sz w:val="24"/>
          <w:szCs w:val="24"/>
          <w:rtl/>
        </w:rPr>
        <w:t>וכו</w:t>
      </w:r>
      <w:proofErr w:type="spellEnd"/>
      <w:r w:rsidRPr="00C76275">
        <w:rPr>
          <w:rFonts w:ascii="FrankRuehl" w:hAnsi="FrankRuehl"/>
          <w:sz w:val="24"/>
          <w:szCs w:val="24"/>
          <w:rtl/>
        </w:rPr>
        <w:t xml:space="preserve">׳, וע״ז שואל ׳והיכן דיבר׳ שיחזור לקלקולו, ומשיב, ״ואני ידעתי כי לא </w:t>
      </w:r>
      <w:proofErr w:type="spellStart"/>
      <w:r w:rsidRPr="00C76275">
        <w:rPr>
          <w:rFonts w:ascii="FrankRuehl" w:hAnsi="FrankRuehl"/>
          <w:sz w:val="24"/>
          <w:szCs w:val="24"/>
          <w:rtl/>
        </w:rPr>
        <w:t>יתן</w:t>
      </w:r>
      <w:proofErr w:type="spellEnd"/>
      <w:r w:rsidRPr="00C76275">
        <w:rPr>
          <w:rFonts w:ascii="FrankRuehl" w:hAnsi="FrankRuehl"/>
          <w:sz w:val="24"/>
          <w:szCs w:val="24"/>
          <w:rtl/>
        </w:rPr>
        <w:t xml:space="preserve"> אתכם מלך מצרים להלוך״, </w:t>
      </w:r>
      <w:proofErr w:type="spellStart"/>
      <w:r w:rsidRPr="00C76275">
        <w:rPr>
          <w:rFonts w:ascii="FrankRuehl" w:hAnsi="FrankRuehl"/>
          <w:sz w:val="24"/>
          <w:szCs w:val="24"/>
          <w:rtl/>
        </w:rPr>
        <w:t>ור״ל</w:t>
      </w:r>
      <w:proofErr w:type="spellEnd"/>
      <w:r w:rsidRPr="00C76275">
        <w:rPr>
          <w:rFonts w:ascii="FrankRuehl" w:hAnsi="FrankRuehl"/>
          <w:sz w:val="24"/>
          <w:szCs w:val="24"/>
          <w:rtl/>
        </w:rPr>
        <w:t xml:space="preserve">, אע״פ שיבטיח לשלחם </w:t>
      </w:r>
      <w:proofErr w:type="spellStart"/>
      <w:r w:rsidRPr="00C76275">
        <w:rPr>
          <w:rFonts w:ascii="FrankRuehl" w:hAnsi="FrankRuehl"/>
          <w:sz w:val="24"/>
          <w:szCs w:val="24"/>
          <w:rtl/>
        </w:rPr>
        <w:t>אפ״ה</w:t>
      </w:r>
      <w:proofErr w:type="spellEnd"/>
      <w:r w:rsidRPr="00C76275">
        <w:rPr>
          <w:rFonts w:ascii="FrankRuehl" w:hAnsi="FrankRuehl"/>
          <w:sz w:val="24"/>
          <w:szCs w:val="24"/>
          <w:rtl/>
        </w:rPr>
        <w:t xml:space="preserve"> ״לא </w:t>
      </w:r>
      <w:proofErr w:type="spellStart"/>
      <w:r w:rsidRPr="00C76275">
        <w:rPr>
          <w:rFonts w:ascii="FrankRuehl" w:hAnsi="FrankRuehl"/>
          <w:sz w:val="24"/>
          <w:szCs w:val="24"/>
          <w:rtl/>
        </w:rPr>
        <w:t>יתן</w:t>
      </w:r>
      <w:proofErr w:type="spellEnd"/>
      <w:r w:rsidRPr="00C76275">
        <w:rPr>
          <w:rFonts w:ascii="FrankRuehl" w:hAnsi="FrankRuehl"/>
          <w:sz w:val="24"/>
          <w:szCs w:val="24"/>
          <w:rtl/>
        </w:rPr>
        <w:t xml:space="preserve"> להלוך״, וזה נכון יותר.</w:t>
      </w:r>
    </w:p>
  </w:footnote>
  <w:footnote w:id="838">
    <w:p w14:paraId="0FB0E3F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וְשַׂמְתִּי </w:t>
      </w:r>
      <w:proofErr w:type="spellStart"/>
      <w:r w:rsidRPr="00C76275">
        <w:rPr>
          <w:rFonts w:ascii="FrankRuehl" w:hAnsi="FrankRuehl"/>
          <w:sz w:val="24"/>
          <w:szCs w:val="24"/>
          <w:rtl/>
        </w:rPr>
        <w:t>פְדֻת</w:t>
      </w:r>
      <w:proofErr w:type="spellEnd"/>
      <w:r w:rsidRPr="00C76275">
        <w:rPr>
          <w:rFonts w:ascii="FrankRuehl" w:hAnsi="FrankRuehl"/>
          <w:sz w:val="24"/>
          <w:szCs w:val="24"/>
          <w:rtl/>
        </w:rPr>
        <w:t xml:space="preserve"> בֵּין עַמִּי, מְלַמֵּד שֶׁהָיוּ יִשְׂרָאֵל </w:t>
      </w:r>
      <w:proofErr w:type="spellStart"/>
      <w:r w:rsidRPr="00C76275">
        <w:rPr>
          <w:rFonts w:ascii="FrankRuehl" w:hAnsi="FrankRuehl"/>
          <w:sz w:val="24"/>
          <w:szCs w:val="24"/>
          <w:rtl/>
        </w:rPr>
        <w:t>רְאוּיִין</w:t>
      </w:r>
      <w:proofErr w:type="spellEnd"/>
      <w:r w:rsidRPr="00C76275">
        <w:rPr>
          <w:rFonts w:ascii="FrankRuehl" w:hAnsi="FrankRuehl"/>
          <w:sz w:val="24"/>
          <w:szCs w:val="24"/>
          <w:rtl/>
        </w:rPr>
        <w:t xml:space="preserve"> לִלְקוֹת בְּזוֹ הַמַּכָּה, וְנָתַן הַקָּדוֹשׁ בָּרוּךְ הוּא פִּדְיוֹנָם הַמִּצְרִים, וְאַף לֶעָתִיד לָבוֹא הַקָּדוֹשׁ בָּרוּךְ הוּא מֵבִיא עוֹבְדֵי כּוֹכָבִים וּמַזָּלוֹת הַקַּדְמוֹנִים וּמַשְׁלִיכָן לְתוֹךְ </w:t>
      </w:r>
      <w:proofErr w:type="spellStart"/>
      <w:r w:rsidRPr="00C76275">
        <w:rPr>
          <w:rFonts w:ascii="FrankRuehl" w:hAnsi="FrankRuehl"/>
          <w:sz w:val="24"/>
          <w:szCs w:val="24"/>
          <w:rtl/>
        </w:rPr>
        <w:t>גֵּיהִנֹּם</w:t>
      </w:r>
      <w:proofErr w:type="spellEnd"/>
      <w:r w:rsidRPr="00C76275">
        <w:rPr>
          <w:rFonts w:ascii="FrankRuehl" w:hAnsi="FrankRuehl"/>
          <w:sz w:val="24"/>
          <w:szCs w:val="24"/>
          <w:rtl/>
        </w:rPr>
        <w:t xml:space="preserve"> תַּחַת יִשְׂרָאֵל, שֶׁנֶּאֱמַר (ישעיה מג, ג): כִּי אֲנִי ה' </w:t>
      </w:r>
      <w:proofErr w:type="spellStart"/>
      <w:r w:rsidRPr="00C76275">
        <w:rPr>
          <w:rFonts w:ascii="FrankRuehl" w:hAnsi="FrankRuehl"/>
          <w:sz w:val="24"/>
          <w:szCs w:val="24"/>
          <w:rtl/>
        </w:rPr>
        <w:t>אֱלֹהֶיך</w:t>
      </w:r>
      <w:proofErr w:type="spellEnd"/>
      <w:r w:rsidRPr="00C76275">
        <w:rPr>
          <w:rFonts w:ascii="FrankRuehl" w:hAnsi="FrankRuehl"/>
          <w:sz w:val="24"/>
          <w:szCs w:val="24"/>
          <w:rtl/>
        </w:rPr>
        <w:t>ָ קְדוֹשׁ יִשְׂרָאֵל מוֹשִׁיעֶךָ נָתַתִּי כָפְרְךָ מִצְרַיִם כּוּשׁ וּסְבָא תַּחְתֶּיךָ (שמות רבה שם פרשה יא ב).</w:t>
      </w:r>
    </w:p>
  </w:footnote>
  <w:footnote w:id="839">
    <w:p w14:paraId="1025303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לשון מליצה.</w:t>
      </w:r>
    </w:p>
  </w:footnote>
  <w:footnote w:id="840">
    <w:p w14:paraId="7DB6EF5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מזמור קו פסוק לה.</w:t>
      </w:r>
    </w:p>
  </w:footnote>
  <w:footnote w:id="841">
    <w:p w14:paraId="6E08BC2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הפסוק הבא.</w:t>
      </w:r>
    </w:p>
  </w:footnote>
  <w:footnote w:id="842">
    <w:p w14:paraId="60267B5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כתובות סח ע"ט.</w:t>
      </w:r>
    </w:p>
  </w:footnote>
  <w:footnote w:id="843">
    <w:p w14:paraId="3F56460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ראש השנה ד ע"א.</w:t>
      </w:r>
    </w:p>
  </w:footnote>
  <w:footnote w:id="844">
    <w:p w14:paraId="6BC8F4F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"לֹא יוֹעִילוּ אוֹצְרוֹת רֶשַׁע וּצְדָקָה תַּצִּיל מִמָּוֶת" (משלי י, ב), לֹא יוֹעִיל הוֹן בְּיוֹם עֶבְרָה וּצְדָקָה תַּצִּיל מִמָּוֶת (משלי יא, ד).</w:t>
      </w:r>
    </w:p>
  </w:footnote>
  <w:footnote w:id="845">
    <w:p w14:paraId="176BC9E8"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ב"ב י ע"א.</w:t>
      </w:r>
    </w:p>
  </w:footnote>
  <w:footnote w:id="846">
    <w:p w14:paraId="1D2D9915"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ב"ב י ע"ב.</w:t>
      </w:r>
    </w:p>
  </w:footnote>
  <w:footnote w:id="847">
    <w:p w14:paraId="79567F4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רבי אבא.</w:t>
      </w:r>
    </w:p>
  </w:footnote>
  <w:footnote w:id="848">
    <w:p w14:paraId="065D15D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רבי אבא אמר מהכא (ישעיה לג, </w:t>
      </w:r>
      <w:proofErr w:type="spellStart"/>
      <w:r w:rsidRPr="00C76275">
        <w:rPr>
          <w:rFonts w:ascii="FrankRuehl" w:hAnsi="FrankRuehl"/>
          <w:sz w:val="24"/>
          <w:szCs w:val="24"/>
          <w:rtl/>
        </w:rPr>
        <w:t>טז</w:t>
      </w:r>
      <w:proofErr w:type="spellEnd"/>
      <w:r w:rsidRPr="00C76275">
        <w:rPr>
          <w:rFonts w:ascii="FrankRuehl" w:hAnsi="FrankRuehl"/>
          <w:sz w:val="24"/>
          <w:szCs w:val="24"/>
          <w:rtl/>
        </w:rPr>
        <w:t xml:space="preserve">) "הוא מרומים ישכון מצדות סלעים משגבו לחמו נתן מימיו נאמנים" מה טעם מרומים ישכון מצדות סלעים משגבו משום </w:t>
      </w:r>
      <w:proofErr w:type="spellStart"/>
      <w:r w:rsidRPr="00C76275">
        <w:rPr>
          <w:rFonts w:ascii="FrankRuehl" w:hAnsi="FrankRuehl"/>
          <w:sz w:val="24"/>
          <w:szCs w:val="24"/>
          <w:rtl/>
        </w:rPr>
        <w:t>דלחמו</w:t>
      </w:r>
      <w:proofErr w:type="spellEnd"/>
      <w:r w:rsidRPr="00C76275">
        <w:rPr>
          <w:rFonts w:ascii="FrankRuehl" w:hAnsi="FrankRuehl"/>
          <w:sz w:val="24"/>
          <w:szCs w:val="24"/>
          <w:rtl/>
        </w:rPr>
        <w:t xml:space="preserve"> נתן ומימיו נאמנים.</w:t>
      </w:r>
    </w:p>
  </w:footnote>
  <w:footnote w:id="849">
    <w:p w14:paraId="3C1CA81C"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דברים </w:t>
      </w:r>
      <w:proofErr w:type="spellStart"/>
      <w:r w:rsidRPr="00C76275">
        <w:rPr>
          <w:rFonts w:ascii="FrankRuehl" w:hAnsi="FrankRuehl"/>
          <w:sz w:val="24"/>
          <w:szCs w:val="24"/>
          <w:rtl/>
        </w:rPr>
        <w:t>טז</w:t>
      </w:r>
      <w:proofErr w:type="spellEnd"/>
      <w:r w:rsidRPr="00C76275">
        <w:rPr>
          <w:rFonts w:ascii="FrankRuehl" w:hAnsi="FrankRuehl"/>
          <w:sz w:val="24"/>
          <w:szCs w:val="24"/>
          <w:rtl/>
        </w:rPr>
        <w:t>, כ.</w:t>
      </w:r>
    </w:p>
  </w:footnote>
  <w:footnote w:id="850">
    <w:p w14:paraId="326A186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קהלת יא, א.</w:t>
      </w:r>
    </w:p>
  </w:footnote>
  <w:footnote w:id="851">
    <w:p w14:paraId="2B38212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ישעיהו </w:t>
      </w:r>
      <w:proofErr w:type="spellStart"/>
      <w:r w:rsidRPr="00C76275">
        <w:rPr>
          <w:rFonts w:ascii="FrankRuehl" w:hAnsi="FrankRuehl"/>
          <w:sz w:val="24"/>
          <w:szCs w:val="24"/>
          <w:rtl/>
        </w:rPr>
        <w:t>נה</w:t>
      </w:r>
      <w:proofErr w:type="spellEnd"/>
      <w:r w:rsidRPr="00C76275">
        <w:rPr>
          <w:rFonts w:ascii="FrankRuehl" w:hAnsi="FrankRuehl"/>
          <w:sz w:val="24"/>
          <w:szCs w:val="24"/>
          <w:rtl/>
        </w:rPr>
        <w:t>, ב.</w:t>
      </w:r>
    </w:p>
  </w:footnote>
  <w:footnote w:id="852">
    <w:p w14:paraId="235BE1C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עיין בריש פרשת וירא (בראשית </w:t>
      </w:r>
      <w:proofErr w:type="spellStart"/>
      <w:r w:rsidRPr="00C76275">
        <w:rPr>
          <w:rFonts w:ascii="FrankRuehl" w:hAnsi="FrankRuehl"/>
          <w:sz w:val="24"/>
          <w:szCs w:val="24"/>
          <w:rtl/>
        </w:rPr>
        <w:t>יח</w:t>
      </w:r>
      <w:proofErr w:type="spellEnd"/>
      <w:r w:rsidRPr="00C76275">
        <w:rPr>
          <w:rFonts w:ascii="FrankRuehl" w:hAnsi="FrankRuehl"/>
          <w:sz w:val="24"/>
          <w:szCs w:val="24"/>
          <w:rtl/>
        </w:rPr>
        <w:t xml:space="preserve">, י) מה שפירש הרב בעצמו בפסוק ״שוב אשוב אליך כעת חיה״, וכדומה </w:t>
      </w:r>
      <w:proofErr w:type="spellStart"/>
      <w:r w:rsidRPr="00C76275">
        <w:rPr>
          <w:rFonts w:ascii="FrankRuehl" w:hAnsi="FrankRuehl"/>
          <w:sz w:val="24"/>
          <w:szCs w:val="24"/>
          <w:rtl/>
        </w:rPr>
        <w:t>שהרא״ם</w:t>
      </w:r>
      <w:proofErr w:type="spellEnd"/>
      <w:r w:rsidRPr="00C76275">
        <w:rPr>
          <w:rFonts w:ascii="FrankRuehl" w:hAnsi="FrankRuehl"/>
          <w:sz w:val="24"/>
          <w:szCs w:val="24"/>
          <w:rtl/>
        </w:rPr>
        <w:t xml:space="preserve"> לא זכרם וישכחם.</w:t>
      </w:r>
    </w:p>
  </w:footnote>
  <w:footnote w:id="853">
    <w:p w14:paraId="16F173A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כי כ"ף הדמיון לעולם מורה על השוואת הדברים, ולפיכך צריך להיות כאן שתי עתות דומות האחת עת הבשורה ממש מאחר שלא פירש ומנה א', והאחרת בשנה הבאה כמו שכתוב באברהם אשר תלד לך שרה למועד הזה בשנה האחרת, וכמוהו כעת יאמר ליעקב </w:t>
      </w:r>
      <w:proofErr w:type="spellStart"/>
      <w:r w:rsidRPr="00C76275">
        <w:rPr>
          <w:rFonts w:ascii="FrankRuehl" w:hAnsi="FrankRuehl"/>
          <w:sz w:val="24"/>
          <w:szCs w:val="24"/>
          <w:rtl/>
        </w:rPr>
        <w:t>ופרש"י</w:t>
      </w:r>
      <w:proofErr w:type="spellEnd"/>
      <w:r w:rsidRPr="00C76275">
        <w:rPr>
          <w:rFonts w:ascii="FrankRuehl" w:hAnsi="FrankRuehl"/>
          <w:sz w:val="24"/>
          <w:szCs w:val="24"/>
          <w:rtl/>
        </w:rPr>
        <w:t xml:space="preserve"> עוד עתיד להיות עת כעת הזאת אשר תגלה חבתן לעיל כל.</w:t>
      </w:r>
    </w:p>
  </w:footnote>
  <w:footnote w:id="854">
    <w:p w14:paraId="47ED7CEB"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כתב </w:t>
      </w:r>
      <w:proofErr w:type="spellStart"/>
      <w:r w:rsidRPr="00C76275">
        <w:rPr>
          <w:rFonts w:ascii="FrankRuehl" w:hAnsi="FrankRuehl"/>
          <w:sz w:val="24"/>
          <w:szCs w:val="24"/>
          <w:rtl/>
        </w:rPr>
        <w:t>הרא״ם</w:t>
      </w:r>
      <w:proofErr w:type="spellEnd"/>
      <w:r w:rsidRPr="00C76275">
        <w:rPr>
          <w:rFonts w:ascii="FrankRuehl" w:hAnsi="FrankRuehl"/>
          <w:sz w:val="24"/>
          <w:szCs w:val="24"/>
          <w:rtl/>
        </w:rPr>
        <w:t xml:space="preserve">. שירדה האש למטה היפך תנועתה </w:t>
      </w:r>
      <w:proofErr w:type="spellStart"/>
      <w:r w:rsidRPr="00C76275">
        <w:rPr>
          <w:rFonts w:ascii="FrankRuehl" w:hAnsi="FrankRuehl"/>
          <w:sz w:val="24"/>
          <w:szCs w:val="24"/>
          <w:rtl/>
        </w:rPr>
        <w:t>כדכתיב</w:t>
      </w:r>
      <w:proofErr w:type="spellEnd"/>
      <w:r w:rsidRPr="00C76275">
        <w:rPr>
          <w:rFonts w:ascii="FrankRuehl" w:hAnsi="FrankRuehl"/>
          <w:sz w:val="24"/>
          <w:szCs w:val="24"/>
          <w:rtl/>
        </w:rPr>
        <w:t xml:space="preserve"> ״ותהלך אש ארצה״, ועוד, </w:t>
      </w:r>
      <w:proofErr w:type="spellStart"/>
      <w:r w:rsidRPr="00C76275">
        <w:rPr>
          <w:rFonts w:ascii="FrankRuehl" w:hAnsi="FrankRuehl"/>
          <w:sz w:val="24"/>
          <w:szCs w:val="24"/>
          <w:rtl/>
        </w:rPr>
        <w:t>שנתערבה</w:t>
      </w:r>
      <w:proofErr w:type="spellEnd"/>
      <w:r w:rsidRPr="00C76275">
        <w:rPr>
          <w:rFonts w:ascii="FrankRuehl" w:hAnsi="FrankRuehl"/>
          <w:sz w:val="24"/>
          <w:szCs w:val="24"/>
          <w:rtl/>
        </w:rPr>
        <w:t xml:space="preserve"> עם הברד שהוא מים, והם שני הפכים, ע״כ. ולא </w:t>
      </w:r>
      <w:proofErr w:type="spellStart"/>
      <w:r w:rsidRPr="00C76275">
        <w:rPr>
          <w:rFonts w:ascii="FrankRuehl" w:hAnsi="FrankRuehl"/>
          <w:sz w:val="24"/>
          <w:szCs w:val="24"/>
          <w:rtl/>
        </w:rPr>
        <w:t>נהירא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חדא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דכמה</w:t>
      </w:r>
      <w:proofErr w:type="spellEnd"/>
      <w:r w:rsidRPr="00C76275">
        <w:rPr>
          <w:rFonts w:ascii="FrankRuehl" w:hAnsi="FrankRuehl"/>
          <w:sz w:val="24"/>
          <w:szCs w:val="24"/>
          <w:rtl/>
        </w:rPr>
        <w:t xml:space="preserve"> פעמים מצינו שירדה האש למטה מן השמים לארץ הן לטובה הן לרעה, ולא נחשב לנס, ועוד, </w:t>
      </w:r>
      <w:proofErr w:type="spellStart"/>
      <w:r w:rsidRPr="00C76275">
        <w:rPr>
          <w:rFonts w:ascii="FrankRuehl" w:hAnsi="FrankRuehl"/>
          <w:sz w:val="24"/>
          <w:szCs w:val="24"/>
          <w:rtl/>
        </w:rPr>
        <w:t>דהא</w:t>
      </w:r>
      <w:proofErr w:type="spellEnd"/>
      <w:r w:rsidRPr="00C76275">
        <w:rPr>
          <w:rFonts w:ascii="FrankRuehl" w:hAnsi="FrankRuehl"/>
          <w:sz w:val="24"/>
          <w:szCs w:val="24"/>
          <w:rtl/>
        </w:rPr>
        <w:t xml:space="preserve"> עדיין לא נכתב פסוק ״ותהלך אש ארצה״. ולי נראה, </w:t>
      </w:r>
      <w:proofErr w:type="spellStart"/>
      <w:r w:rsidRPr="00C76275">
        <w:rPr>
          <w:rFonts w:ascii="FrankRuehl" w:hAnsi="FrankRuehl"/>
          <w:sz w:val="24"/>
          <w:szCs w:val="24"/>
          <w:rtl/>
        </w:rPr>
        <w:t>דבמחלוקת</w:t>
      </w:r>
      <w:proofErr w:type="spellEnd"/>
      <w:r w:rsidRPr="00C76275">
        <w:rPr>
          <w:rFonts w:ascii="FrankRuehl" w:hAnsi="FrankRuehl"/>
          <w:sz w:val="24"/>
          <w:szCs w:val="24"/>
          <w:rtl/>
        </w:rPr>
        <w:t xml:space="preserve"> שנויה </w:t>
      </w:r>
      <w:proofErr w:type="spellStart"/>
      <w:r w:rsidRPr="00C76275">
        <w:rPr>
          <w:rFonts w:ascii="FrankRuehl" w:hAnsi="FrankRuehl"/>
          <w:sz w:val="24"/>
          <w:szCs w:val="24"/>
          <w:rtl/>
        </w:rPr>
        <w:t>בשמו״ר</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יב,ד</w:t>
      </w:r>
      <w:proofErr w:type="spellEnd"/>
      <w:r w:rsidRPr="00C76275">
        <w:rPr>
          <w:rFonts w:ascii="FrankRuehl" w:hAnsi="FrankRuehl"/>
          <w:sz w:val="24"/>
          <w:szCs w:val="24"/>
          <w:rtl/>
        </w:rPr>
        <w:t xml:space="preserve">) ובהרבה מקומות במדרש רבה, דר׳ יהודה </w:t>
      </w:r>
      <w:proofErr w:type="spellStart"/>
      <w:r w:rsidRPr="00C76275">
        <w:rPr>
          <w:rFonts w:ascii="FrankRuehl" w:hAnsi="FrankRuehl"/>
          <w:sz w:val="24"/>
          <w:szCs w:val="24"/>
          <w:rtl/>
        </w:rPr>
        <w:t>ס״ל</w:t>
      </w:r>
      <w:proofErr w:type="spellEnd"/>
      <w:r w:rsidRPr="00C76275">
        <w:rPr>
          <w:rFonts w:ascii="FrankRuehl" w:hAnsi="FrankRuehl"/>
          <w:sz w:val="24"/>
          <w:szCs w:val="24"/>
          <w:rtl/>
        </w:rPr>
        <w:t xml:space="preserve"> ״ואש מתלקחת בתוך הברד״ פירושו שהאש היה מונח בתוך הברד כחפץ שהוא מונח בתוך הכלי, </w:t>
      </w:r>
      <w:proofErr w:type="spellStart"/>
      <w:r w:rsidRPr="00C76275">
        <w:rPr>
          <w:rFonts w:ascii="FrankRuehl" w:hAnsi="FrankRuehl"/>
          <w:sz w:val="24"/>
          <w:szCs w:val="24"/>
          <w:rtl/>
        </w:rPr>
        <w:t>ולדידיה</w:t>
      </w:r>
      <w:proofErr w:type="spellEnd"/>
      <w:r w:rsidRPr="00C76275">
        <w:rPr>
          <w:rFonts w:ascii="FrankRuehl" w:hAnsi="FrankRuehl"/>
          <w:sz w:val="24"/>
          <w:szCs w:val="24"/>
          <w:rtl/>
        </w:rPr>
        <w:t xml:space="preserve"> הנס האחד הוא שהברד לא כיבה את האש המונח בתוכו, והנס השני שהאש לא התיך שולי הברד עד שיפול מתוכו, ומ״מ הברד לא היה דולק. </w:t>
      </w:r>
      <w:proofErr w:type="spellStart"/>
      <w:r w:rsidRPr="00C76275">
        <w:rPr>
          <w:rFonts w:ascii="FrankRuehl" w:hAnsi="FrankRuehl"/>
          <w:sz w:val="24"/>
          <w:szCs w:val="24"/>
          <w:rtl/>
        </w:rPr>
        <w:t>ולר</w:t>
      </w:r>
      <w:proofErr w:type="spellEnd"/>
      <w:r w:rsidRPr="00C76275">
        <w:rPr>
          <w:rFonts w:ascii="FrankRuehl" w:hAnsi="FrankRuehl"/>
          <w:sz w:val="24"/>
          <w:szCs w:val="24"/>
          <w:rtl/>
        </w:rPr>
        <w:t xml:space="preserve">׳ נחמיה היו האש והברד </w:t>
      </w:r>
      <w:proofErr w:type="spellStart"/>
      <w:r w:rsidRPr="00C76275">
        <w:rPr>
          <w:rFonts w:ascii="FrankRuehl" w:hAnsi="FrankRuehl"/>
          <w:sz w:val="24"/>
          <w:szCs w:val="24"/>
          <w:rtl/>
        </w:rPr>
        <w:t>פתוכים</w:t>
      </w:r>
      <w:proofErr w:type="spellEnd"/>
      <w:r w:rsidRPr="00C76275">
        <w:rPr>
          <w:rFonts w:ascii="FrankRuehl" w:hAnsi="FrankRuehl"/>
          <w:sz w:val="24"/>
          <w:szCs w:val="24"/>
          <w:rtl/>
        </w:rPr>
        <w:t xml:space="preserve"> ומעורבים זה בזה, והאש מתלקחת בגוף הברד ושניהם היו </w:t>
      </w:r>
      <w:proofErr w:type="spellStart"/>
      <w:r w:rsidRPr="00C76275">
        <w:rPr>
          <w:rFonts w:ascii="FrankRuehl" w:hAnsi="FrankRuehl"/>
          <w:sz w:val="24"/>
          <w:szCs w:val="24"/>
          <w:rtl/>
        </w:rPr>
        <w:t>דולקין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ולדידיה</w:t>
      </w:r>
      <w:proofErr w:type="spellEnd"/>
      <w:r w:rsidRPr="00C76275">
        <w:rPr>
          <w:rFonts w:ascii="FrankRuehl" w:hAnsi="FrankRuehl"/>
          <w:sz w:val="24"/>
          <w:szCs w:val="24"/>
          <w:rtl/>
        </w:rPr>
        <w:t xml:space="preserve"> הנס השני היה שהברד היה דולק, ולזה נתכוון הרב, שהרי כתב ׳האש והברד היו </w:t>
      </w:r>
      <w:proofErr w:type="spellStart"/>
      <w:r w:rsidRPr="00C76275">
        <w:rPr>
          <w:rFonts w:ascii="FrankRuehl" w:hAnsi="FrankRuehl"/>
          <w:sz w:val="24"/>
          <w:szCs w:val="24"/>
          <w:rtl/>
        </w:rPr>
        <w:t>מעורבין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ולפי״ז</w:t>
      </w:r>
      <w:proofErr w:type="spellEnd"/>
      <w:r w:rsidRPr="00C76275">
        <w:rPr>
          <w:rFonts w:ascii="FrankRuehl" w:hAnsi="FrankRuehl"/>
          <w:sz w:val="24"/>
          <w:szCs w:val="24"/>
          <w:rtl/>
        </w:rPr>
        <w:t xml:space="preserve"> צריך לפרש הא </w:t>
      </w:r>
      <w:proofErr w:type="spellStart"/>
      <w:r w:rsidRPr="00C76275">
        <w:rPr>
          <w:rFonts w:ascii="FrankRuehl" w:hAnsi="FrankRuehl"/>
          <w:sz w:val="24"/>
          <w:szCs w:val="24"/>
          <w:rtl/>
        </w:rPr>
        <w:t>דמסיים</w:t>
      </w:r>
      <w:proofErr w:type="spellEnd"/>
      <w:r w:rsidRPr="00C76275">
        <w:rPr>
          <w:rFonts w:ascii="FrankRuehl" w:hAnsi="FrankRuehl"/>
          <w:sz w:val="24"/>
          <w:szCs w:val="24"/>
          <w:rtl/>
        </w:rPr>
        <w:t xml:space="preserve"> ׳עשו שלום ביניהם׳, ר״ל, ששניהם דלקו.</w:t>
      </w:r>
    </w:p>
  </w:footnote>
  <w:footnote w:id="855">
    <w:p w14:paraId="7CDE1B42"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מלכים א' </w:t>
      </w:r>
      <w:proofErr w:type="spellStart"/>
      <w:r w:rsidRPr="00C76275">
        <w:rPr>
          <w:rFonts w:ascii="FrankRuehl" w:hAnsi="FrankRuehl"/>
          <w:sz w:val="24"/>
          <w:szCs w:val="24"/>
          <w:rtl/>
        </w:rPr>
        <w:t>יח</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לז</w:t>
      </w:r>
      <w:proofErr w:type="spellEnd"/>
      <w:r w:rsidRPr="00C76275">
        <w:rPr>
          <w:rFonts w:ascii="FrankRuehl" w:hAnsi="FrankRuehl"/>
          <w:sz w:val="24"/>
          <w:szCs w:val="24"/>
          <w:rtl/>
        </w:rPr>
        <w:t>.</w:t>
      </w:r>
    </w:p>
  </w:footnote>
  <w:footnote w:id="856">
    <w:p w14:paraId="6FC8B5A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כתרגומו </w:t>
      </w:r>
      <w:proofErr w:type="spellStart"/>
      <w:r w:rsidRPr="00C76275">
        <w:rPr>
          <w:rFonts w:ascii="FrankRuehl" w:hAnsi="FrankRuehl"/>
          <w:sz w:val="24"/>
          <w:szCs w:val="24"/>
          <w:rtl/>
        </w:rPr>
        <w:t>לאתכנעא</w:t>
      </w:r>
      <w:proofErr w:type="spellEnd"/>
      <w:r w:rsidRPr="00C76275">
        <w:rPr>
          <w:rFonts w:ascii="FrankRuehl" w:hAnsi="FrankRuehl"/>
          <w:sz w:val="24"/>
          <w:szCs w:val="24"/>
          <w:rtl/>
        </w:rPr>
        <w:t xml:space="preserve">, והוא מגזרת עני, </w:t>
      </w:r>
      <w:proofErr w:type="spellStart"/>
      <w:r w:rsidRPr="00C76275">
        <w:rPr>
          <w:rFonts w:ascii="FrankRuehl" w:hAnsi="FrankRuehl"/>
          <w:sz w:val="24"/>
          <w:szCs w:val="24"/>
          <w:rtl/>
        </w:rPr>
        <w:t>מאנת</w:t>
      </w:r>
      <w:proofErr w:type="spellEnd"/>
      <w:r w:rsidRPr="00C76275">
        <w:rPr>
          <w:rFonts w:ascii="FrankRuehl" w:hAnsi="FrankRuehl"/>
          <w:sz w:val="24"/>
          <w:szCs w:val="24"/>
          <w:rtl/>
        </w:rPr>
        <w:t xml:space="preserve"> להיות עני ושפל מפני.</w:t>
      </w:r>
    </w:p>
  </w:footnote>
  <w:footnote w:id="857">
    <w:p w14:paraId="01ED991F"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איוב לח, א.</w:t>
      </w:r>
    </w:p>
  </w:footnote>
  <w:footnote w:id="858">
    <w:p w14:paraId="1317D876"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פסוק </w:t>
      </w:r>
      <w:proofErr w:type="spellStart"/>
      <w:r w:rsidRPr="00C76275">
        <w:rPr>
          <w:rFonts w:ascii="FrankRuehl" w:hAnsi="FrankRuehl"/>
          <w:sz w:val="24"/>
          <w:szCs w:val="24"/>
          <w:rtl/>
        </w:rPr>
        <w:t>כא</w:t>
      </w:r>
      <w:proofErr w:type="spellEnd"/>
      <w:r w:rsidRPr="00C76275">
        <w:rPr>
          <w:rFonts w:ascii="FrankRuehl" w:hAnsi="FrankRuehl"/>
          <w:sz w:val="24"/>
          <w:szCs w:val="24"/>
          <w:rtl/>
        </w:rPr>
        <w:t>.</w:t>
      </w:r>
    </w:p>
  </w:footnote>
  <w:footnote w:id="859">
    <w:p w14:paraId="14D7E21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ואותו שהיה בימי יואל, שנאמר כמוהו לא נהיה מן העולם (יואל ב, ב), למדנו שהיה כבד משל משה, (כי של יואל היה) ע"י </w:t>
      </w:r>
      <w:proofErr w:type="spellStart"/>
      <w:r w:rsidRPr="00C76275">
        <w:rPr>
          <w:rFonts w:ascii="FrankRuehl" w:hAnsi="FrankRuehl"/>
          <w:sz w:val="24"/>
          <w:szCs w:val="24"/>
          <w:rtl/>
        </w:rPr>
        <w:t>מינין</w:t>
      </w:r>
      <w:proofErr w:type="spellEnd"/>
      <w:r w:rsidRPr="00C76275">
        <w:rPr>
          <w:rFonts w:ascii="FrankRuehl" w:hAnsi="FrankRuehl"/>
          <w:sz w:val="24"/>
          <w:szCs w:val="24"/>
          <w:rtl/>
        </w:rPr>
        <w:t xml:space="preserve"> הרבה, שהיו יחד ארבה, ילק, חסיל, גזם, אבל של משה לא היה אלא של מין אחד (כ"ג </w:t>
      </w:r>
      <w:proofErr w:type="spellStart"/>
      <w:r w:rsidRPr="00C76275">
        <w:rPr>
          <w:rFonts w:ascii="FrankRuehl" w:hAnsi="FrankRuehl"/>
          <w:sz w:val="24"/>
          <w:szCs w:val="24"/>
          <w:rtl/>
        </w:rPr>
        <w:t>רא"ם</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יע"ש</w:t>
      </w:r>
      <w:proofErr w:type="spellEnd"/>
      <w:r w:rsidRPr="00C76275">
        <w:rPr>
          <w:rFonts w:ascii="FrankRuehl" w:hAnsi="FrankRuehl"/>
          <w:sz w:val="24"/>
          <w:szCs w:val="24"/>
          <w:rtl/>
        </w:rPr>
        <w:t>) וכמוהו לא היה ולא יהיה.</w:t>
      </w:r>
    </w:p>
  </w:footnote>
  <w:footnote w:id="860">
    <w:p w14:paraId="39085D5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הרמב"ן </w:t>
      </w:r>
      <w:proofErr w:type="spellStart"/>
      <w:r w:rsidRPr="00C76275">
        <w:rPr>
          <w:rFonts w:ascii="FrankRuehl" w:hAnsi="FrankRuehl"/>
          <w:sz w:val="24"/>
          <w:szCs w:val="24"/>
          <w:rtl/>
        </w:rPr>
        <w:t>והרא"ם</w:t>
      </w:r>
      <w:proofErr w:type="spellEnd"/>
      <w:r w:rsidRPr="00C76275">
        <w:rPr>
          <w:rFonts w:ascii="FrankRuehl" w:hAnsi="FrankRuehl"/>
          <w:sz w:val="24"/>
          <w:szCs w:val="24"/>
          <w:rtl/>
        </w:rPr>
        <w:t xml:space="preserve"> האריכו בכוונת הרב ואני אומר יגיד עליו רעו וז"ל הרב בס' יואל אבל מין ארבה לבדו לא היה כמו אותו של מצרים ע"כ משמע כדברי </w:t>
      </w:r>
      <w:proofErr w:type="spellStart"/>
      <w:r w:rsidRPr="00C76275">
        <w:rPr>
          <w:rFonts w:ascii="FrankRuehl" w:hAnsi="FrankRuehl"/>
          <w:sz w:val="24"/>
          <w:szCs w:val="24"/>
          <w:rtl/>
        </w:rPr>
        <w:t>הרא"ם</w:t>
      </w:r>
      <w:proofErr w:type="spellEnd"/>
      <w:r w:rsidRPr="00C76275">
        <w:rPr>
          <w:rFonts w:ascii="FrankRuehl" w:hAnsi="FrankRuehl"/>
          <w:sz w:val="24"/>
          <w:szCs w:val="24"/>
          <w:rtl/>
        </w:rPr>
        <w:t xml:space="preserve"> שהארבה של משה היה גדול מהארבה של יואל ושל יואל גדול משל משה בריבוי המינים עכ"ל. ויש מקשין </w:t>
      </w:r>
      <w:proofErr w:type="spellStart"/>
      <w:r w:rsidRPr="00C76275">
        <w:rPr>
          <w:rFonts w:ascii="FrankRuehl" w:hAnsi="FrankRuehl"/>
          <w:sz w:val="24"/>
          <w:szCs w:val="24"/>
          <w:rtl/>
        </w:rPr>
        <w:t>אפירושו</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דגבי</w:t>
      </w:r>
      <w:proofErr w:type="spellEnd"/>
      <w:r w:rsidRPr="00C76275">
        <w:rPr>
          <w:rFonts w:ascii="FrankRuehl" w:hAnsi="FrankRuehl"/>
          <w:sz w:val="24"/>
          <w:szCs w:val="24"/>
          <w:rtl/>
        </w:rPr>
        <w:t xml:space="preserve"> משה היה ג"כ ג' מינים </w:t>
      </w:r>
      <w:proofErr w:type="spellStart"/>
      <w:r w:rsidRPr="00C76275">
        <w:rPr>
          <w:rFonts w:ascii="FrankRuehl" w:hAnsi="FrankRuehl"/>
          <w:sz w:val="24"/>
          <w:szCs w:val="24"/>
          <w:rtl/>
        </w:rPr>
        <w:t>כדכתיב</w:t>
      </w:r>
      <w:proofErr w:type="spellEnd"/>
      <w:r w:rsidRPr="00C76275">
        <w:rPr>
          <w:rFonts w:ascii="FrankRuehl" w:hAnsi="FrankRuehl"/>
          <w:sz w:val="24"/>
          <w:szCs w:val="24"/>
          <w:rtl/>
        </w:rPr>
        <w:t xml:space="preserve"> בתהלים ע"ח "ארבה חסיל וילק" והאריכו בזה אבל נראה [שסבר הרב דמין הארבה יש לו שמות הרבה ונקרא גם חסיל ילק וכו' ודוד קראם בתהלים כן] ליפות המליצה כמו ויהרוג בברד גפנם </w:t>
      </w:r>
      <w:proofErr w:type="spellStart"/>
      <w:r w:rsidRPr="00C76275">
        <w:rPr>
          <w:rFonts w:ascii="FrankRuehl" w:hAnsi="FrankRuehl"/>
          <w:sz w:val="24"/>
          <w:szCs w:val="24"/>
          <w:rtl/>
        </w:rPr>
        <w:t>ושקמותם</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בחנמל</w:t>
      </w:r>
      <w:proofErr w:type="spellEnd"/>
      <w:r w:rsidRPr="00C76275">
        <w:rPr>
          <w:rFonts w:ascii="FrankRuehl" w:hAnsi="FrankRuehl"/>
          <w:sz w:val="24"/>
          <w:szCs w:val="24"/>
          <w:rtl/>
        </w:rPr>
        <w:t xml:space="preserve"> וכן דבר ורשפים [וההכרח ביואל הוא כדי שלא תקשה הפסוק ואחריו לא יהיה כן].</w:t>
      </w:r>
    </w:p>
  </w:footnote>
  <w:footnote w:id="861">
    <w:p w14:paraId="10F10702"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משלי </w:t>
      </w:r>
      <w:proofErr w:type="spellStart"/>
      <w:r w:rsidRPr="00C76275">
        <w:rPr>
          <w:rFonts w:ascii="FrankRuehl" w:hAnsi="FrankRuehl"/>
          <w:sz w:val="24"/>
          <w:szCs w:val="24"/>
          <w:rtl/>
        </w:rPr>
        <w:t>טז</w:t>
      </w:r>
      <w:proofErr w:type="spellEnd"/>
      <w:r w:rsidRPr="00C76275">
        <w:rPr>
          <w:rFonts w:ascii="FrankRuehl" w:hAnsi="FrankRuehl"/>
          <w:sz w:val="24"/>
          <w:szCs w:val="24"/>
          <w:rtl/>
        </w:rPr>
        <w:t>, ז.</w:t>
      </w:r>
    </w:p>
  </w:footnote>
  <w:footnote w:id="862">
    <w:p w14:paraId="09A680A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וְלָמָּה זָכָה משֶׁה שֶׁהַקָּדוֹשׁ בָּרוּךְ הוּא נִתְעַסֵּק עִמּוֹ, אֶלָּא בְּשָׁעָה שֶׁיָּרַד לְמִצְרַיִם וְהִגִּיעַ גְּאֻלָּתָן שֶׁל יִשְׂרָאֵל, כָּל יִשְׂרָאֵל הָיוּ עֲסוּקִים בְּכֶסֶף וְזָהָב, וּמשֶׁה הָיָה מְסַבֵּב אֶת הָעִיר וְיָגֵעַ שְׁלשָׁה יָמִים וּשְׁלשָׁה לֵילוֹת לִמְצוֹא אֲרוֹנוֹ שֶׁל יוֹסֵף, שֶׁלֹא הָיוּ יְכוֹלִים לָצֵאת מִמִּצְרַיִם חוּץ מִיּוֹסֵף, לָמָּה, שֶׁכָּךְ נִשְׁבַּע לָהֶן בִּשְׁבוּעָה לִפְנֵי מוֹתוֹ, שֶׁנֶּאֱמַר (בראשית נ, כה): וַיַּשְׁבַּע יוֹסֵף אֶת בְּנֵי יִשְׂרָאֵל </w:t>
      </w:r>
      <w:proofErr w:type="spellStart"/>
      <w:r w:rsidRPr="00C76275">
        <w:rPr>
          <w:rFonts w:ascii="FrankRuehl" w:hAnsi="FrankRuehl"/>
          <w:sz w:val="24"/>
          <w:szCs w:val="24"/>
          <w:rtl/>
        </w:rPr>
        <w:t>לֵאמֹר</w:t>
      </w:r>
      <w:proofErr w:type="spellEnd"/>
      <w:r w:rsidRPr="00C76275">
        <w:rPr>
          <w:rFonts w:ascii="FrankRuehl" w:hAnsi="FrankRuehl"/>
          <w:sz w:val="24"/>
          <w:szCs w:val="24"/>
          <w:rtl/>
        </w:rPr>
        <w:t xml:space="preserve"> וגו', </w:t>
      </w:r>
      <w:proofErr w:type="spellStart"/>
      <w:r w:rsidRPr="00C76275">
        <w:rPr>
          <w:rFonts w:ascii="FrankRuehl" w:hAnsi="FrankRuehl"/>
          <w:sz w:val="24"/>
          <w:szCs w:val="24"/>
          <w:rtl/>
        </w:rPr>
        <w:t>מִשֶּׁנִּתְיַגַּע</w:t>
      </w:r>
      <w:proofErr w:type="spellEnd"/>
      <w:r w:rsidRPr="00C76275">
        <w:rPr>
          <w:rFonts w:ascii="FrankRuehl" w:hAnsi="FrankRuehl"/>
          <w:sz w:val="24"/>
          <w:szCs w:val="24"/>
          <w:rtl/>
        </w:rPr>
        <w:t xml:space="preserve"> הַרְבֵּה פָּגְעָה בּוֹ סְגוּלָה, וְרָאֲתָה משֶׁה שֶׁהוּא </w:t>
      </w:r>
      <w:proofErr w:type="spellStart"/>
      <w:r w:rsidRPr="00C76275">
        <w:rPr>
          <w:rFonts w:ascii="FrankRuehl" w:hAnsi="FrankRuehl"/>
          <w:sz w:val="24"/>
          <w:szCs w:val="24"/>
          <w:rtl/>
        </w:rPr>
        <w:t>עָיֵף</w:t>
      </w:r>
      <w:proofErr w:type="spellEnd"/>
      <w:r w:rsidRPr="00C76275">
        <w:rPr>
          <w:rFonts w:ascii="FrankRuehl" w:hAnsi="FrankRuehl"/>
          <w:sz w:val="24"/>
          <w:szCs w:val="24"/>
          <w:rtl/>
        </w:rPr>
        <w:t xml:space="preserve"> מִן הַיְגִיעָה, אָמְרָה לוֹ אֲדוֹנִי משֶׁה לָמָּה אַתָּה </w:t>
      </w:r>
      <w:proofErr w:type="spellStart"/>
      <w:r w:rsidRPr="00C76275">
        <w:rPr>
          <w:rFonts w:ascii="FrankRuehl" w:hAnsi="FrankRuehl"/>
          <w:sz w:val="24"/>
          <w:szCs w:val="24"/>
          <w:rtl/>
        </w:rPr>
        <w:t>עָיֵף</w:t>
      </w:r>
      <w:proofErr w:type="spellEnd"/>
      <w:r w:rsidRPr="00C76275">
        <w:rPr>
          <w:rFonts w:ascii="FrankRuehl" w:hAnsi="FrankRuehl"/>
          <w:sz w:val="24"/>
          <w:szCs w:val="24"/>
          <w:rtl/>
        </w:rPr>
        <w:t xml:space="preserve">, אָמַר לָהּ שְׁלשָׁה יָמִים וּשְׁלשָׁה לֵילוֹת סִבַּבְתִּי אֶת הָעִיר לִמְצוֹא אֲרוֹנוֹ שֶׁל יוֹסֵף וְאֵין אֲנִי מוֹצֵא אוֹתוֹ </w:t>
      </w:r>
      <w:proofErr w:type="spellStart"/>
      <w:r w:rsidRPr="00C76275">
        <w:rPr>
          <w:rFonts w:ascii="FrankRuehl" w:hAnsi="FrankRuehl"/>
          <w:sz w:val="24"/>
          <w:szCs w:val="24"/>
          <w:rtl/>
        </w:rPr>
        <w:t>וכו</w:t>
      </w:r>
      <w:proofErr w:type="spellEnd"/>
      <w:r w:rsidRPr="00C76275">
        <w:rPr>
          <w:rFonts w:ascii="FrankRuehl" w:hAnsi="FrankRuehl"/>
          <w:sz w:val="24"/>
          <w:szCs w:val="24"/>
          <w:rtl/>
        </w:rPr>
        <w:t>'. לָקַח אוֹתוֹ וְשָׂם אוֹתוֹ עַל כְּתֵפוֹ וְהָיָה סוֹבֵל אוֹתוֹ, וְכָל יִשְׂרָאֵל אַחֲרָיו, וְיִשְׂרָאֵל הָיוּ סוֹבְלִים אֶת הַכֶּסֶף וְאֶת הַזָּהָב שֶׁנָּטְלוּ מִמִּצְרַיִם, וּמשֶׁה סוֹבֵל אֲרוֹנוֹ שֶׁל יוֹסֵף. אָמַר לוֹ הַקָּדוֹשׁ בָּרוּךְ הוּא, משֶׁה, אַתָּה אוֹמֵר שֶׁדָּבָר קָטָן עָשִׂיתָ, חַיֶּיךָ הַחֶסֶד הַזֶּה שֶׁעָשִׂיתָ גָּדוֹל הוּא, וְלֹא הִשְׁגַּחְתָּ לְכֶסֶף וּלְזָהָב, אַף אֲנִי אֶעֱשֶׂה עִמְּךָ הַחֶסֶד הַזֶּה וְאֶתְעַסֵּק עִמָּךְ (מדרש רבה שם פרשה יא, ז).</w:t>
      </w:r>
    </w:p>
  </w:footnote>
  <w:footnote w:id="863">
    <w:p w14:paraId="53A1CDC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מ, ה.</w:t>
      </w:r>
    </w:p>
  </w:footnote>
  <w:footnote w:id="864">
    <w:p w14:paraId="0160EA1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סב, </w:t>
      </w:r>
      <w:proofErr w:type="spellStart"/>
      <w:r w:rsidRPr="00C76275">
        <w:rPr>
          <w:rFonts w:ascii="FrankRuehl" w:hAnsi="FrankRuehl"/>
          <w:sz w:val="24"/>
          <w:szCs w:val="24"/>
          <w:rtl/>
        </w:rPr>
        <w:t>יג</w:t>
      </w:r>
      <w:proofErr w:type="spellEnd"/>
      <w:r w:rsidRPr="00C76275">
        <w:rPr>
          <w:rFonts w:ascii="FrankRuehl" w:hAnsi="FrankRuehl"/>
          <w:sz w:val="24"/>
          <w:szCs w:val="24"/>
          <w:rtl/>
        </w:rPr>
        <w:t>.</w:t>
      </w:r>
    </w:p>
  </w:footnote>
  <w:footnote w:id="865">
    <w:p w14:paraId="7E02670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מופתי שנים, רבות שלשה, מכת בכורות וקריעת ים סוף ולנער את מצרים.</w:t>
      </w:r>
    </w:p>
  </w:footnote>
  <w:footnote w:id="866">
    <w:p w14:paraId="3D374120"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של </w:t>
      </w:r>
      <w:proofErr w:type="spellStart"/>
      <w:r w:rsidRPr="00C76275">
        <w:rPr>
          <w:rFonts w:ascii="FrankRuehl" w:hAnsi="FrankRuehl"/>
          <w:sz w:val="24"/>
          <w:szCs w:val="24"/>
          <w:rtl/>
        </w:rPr>
        <w:t>החיד"א</w:t>
      </w:r>
      <w:proofErr w:type="spellEnd"/>
      <w:r w:rsidRPr="00C76275">
        <w:rPr>
          <w:rFonts w:ascii="FrankRuehl" w:hAnsi="FrankRuehl"/>
          <w:sz w:val="24"/>
          <w:szCs w:val="24"/>
          <w:rtl/>
        </w:rPr>
        <w:t>.</w:t>
      </w:r>
    </w:p>
  </w:footnote>
  <w:footnote w:id="867">
    <w:p w14:paraId="0BCA35E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היצר=305=שה.</w:t>
      </w:r>
    </w:p>
  </w:footnote>
  <w:footnote w:id="868">
    <w:p w14:paraId="6781B6A1"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משלי א, ח.</w:t>
      </w:r>
    </w:p>
  </w:footnote>
  <w:footnote w:id="869">
    <w:p w14:paraId="764819A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בני ביישן נהוג דלא הוו </w:t>
      </w:r>
      <w:proofErr w:type="spellStart"/>
      <w:r w:rsidRPr="00C76275">
        <w:rPr>
          <w:rFonts w:ascii="FrankRuehl" w:hAnsi="FrankRuehl"/>
          <w:sz w:val="24"/>
          <w:szCs w:val="24"/>
          <w:rtl/>
        </w:rPr>
        <w:t>אזלין</w:t>
      </w:r>
      <w:proofErr w:type="spellEnd"/>
      <w:r w:rsidRPr="00C76275">
        <w:rPr>
          <w:rFonts w:ascii="FrankRuehl" w:hAnsi="FrankRuehl"/>
          <w:sz w:val="24"/>
          <w:szCs w:val="24"/>
          <w:rtl/>
        </w:rPr>
        <w:t xml:space="preserve"> מצור לצידון במעלי שבתא אתו </w:t>
      </w:r>
      <w:proofErr w:type="spellStart"/>
      <w:r w:rsidRPr="00C76275">
        <w:rPr>
          <w:rFonts w:ascii="FrankRuehl" w:hAnsi="FrankRuehl"/>
          <w:sz w:val="24"/>
          <w:szCs w:val="24"/>
          <w:rtl/>
        </w:rPr>
        <w:t>בנייהו</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קמיה</w:t>
      </w:r>
      <w:proofErr w:type="spellEnd"/>
      <w:r w:rsidRPr="00C76275">
        <w:rPr>
          <w:rFonts w:ascii="FrankRuehl" w:hAnsi="FrankRuehl"/>
          <w:sz w:val="24"/>
          <w:szCs w:val="24"/>
          <w:rtl/>
        </w:rPr>
        <w:t xml:space="preserve"> דר' יוחנן אמרו לו </w:t>
      </w:r>
      <w:proofErr w:type="spellStart"/>
      <w:r w:rsidRPr="00C76275">
        <w:rPr>
          <w:rFonts w:ascii="FrankRuehl" w:hAnsi="FrankRuehl"/>
          <w:sz w:val="24"/>
          <w:szCs w:val="24"/>
          <w:rtl/>
        </w:rPr>
        <w:t>אבהתין</w:t>
      </w:r>
      <w:proofErr w:type="spellEnd"/>
      <w:r w:rsidRPr="00C76275">
        <w:rPr>
          <w:rFonts w:ascii="FrankRuehl" w:hAnsi="FrankRuehl"/>
          <w:sz w:val="24"/>
          <w:szCs w:val="24"/>
          <w:rtl/>
        </w:rPr>
        <w:t xml:space="preserve"> אפשר להו אנן לא אפשר לן אמר להו כבר קיבלו אבותיכם עליהם שנאמר (משלי א, ח) "שמע בני מוסר אביך ואל </w:t>
      </w:r>
      <w:proofErr w:type="spellStart"/>
      <w:r w:rsidRPr="00C76275">
        <w:rPr>
          <w:rFonts w:ascii="FrankRuehl" w:hAnsi="FrankRuehl"/>
          <w:sz w:val="24"/>
          <w:szCs w:val="24"/>
          <w:rtl/>
        </w:rPr>
        <w:t>תטוש</w:t>
      </w:r>
      <w:proofErr w:type="spellEnd"/>
      <w:r w:rsidRPr="00C76275">
        <w:rPr>
          <w:rFonts w:ascii="FrankRuehl" w:hAnsi="FrankRuehl"/>
          <w:sz w:val="24"/>
          <w:szCs w:val="24"/>
          <w:rtl/>
        </w:rPr>
        <w:t xml:space="preserve"> תורת </w:t>
      </w:r>
      <w:proofErr w:type="spellStart"/>
      <w:r w:rsidRPr="00C76275">
        <w:rPr>
          <w:rFonts w:ascii="FrankRuehl" w:hAnsi="FrankRuehl"/>
          <w:sz w:val="24"/>
          <w:szCs w:val="24"/>
          <w:rtl/>
        </w:rPr>
        <w:t>אמך</w:t>
      </w:r>
      <w:proofErr w:type="spellEnd"/>
      <w:r w:rsidRPr="00C76275">
        <w:rPr>
          <w:rFonts w:ascii="FrankRuehl" w:hAnsi="FrankRuehl"/>
          <w:sz w:val="24"/>
          <w:szCs w:val="24"/>
          <w:rtl/>
        </w:rPr>
        <w:t>" (פסחים נ ע"ב).</w:t>
      </w:r>
    </w:p>
  </w:footnote>
  <w:footnote w:id="870">
    <w:p w14:paraId="470DDDD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ל, ח.</w:t>
      </w:r>
    </w:p>
  </w:footnote>
  <w:footnote w:id="871">
    <w:p w14:paraId="7A051CD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ל, יד.</w:t>
      </w:r>
    </w:p>
  </w:footnote>
  <w:footnote w:id="872">
    <w:p w14:paraId="3130F8E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w:t>
      </w:r>
      <w:proofErr w:type="spellStart"/>
      <w:r w:rsidRPr="00C76275">
        <w:rPr>
          <w:rFonts w:ascii="FrankRuehl" w:hAnsi="FrankRuehl"/>
          <w:sz w:val="24"/>
          <w:szCs w:val="24"/>
          <w:rtl/>
        </w:rPr>
        <w:t>יב</w:t>
      </w:r>
      <w:proofErr w:type="spellEnd"/>
      <w:r w:rsidRPr="00C76275">
        <w:rPr>
          <w:rFonts w:ascii="FrankRuehl" w:hAnsi="FrankRuehl"/>
          <w:sz w:val="24"/>
          <w:szCs w:val="24"/>
          <w:rtl/>
        </w:rPr>
        <w:t>, ב.</w:t>
      </w:r>
    </w:p>
  </w:footnote>
  <w:footnote w:id="873">
    <w:p w14:paraId="3EC91C1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w:t>
      </w:r>
      <w:proofErr w:type="spellStart"/>
      <w:r w:rsidRPr="00C76275">
        <w:rPr>
          <w:rFonts w:ascii="FrankRuehl" w:hAnsi="FrankRuehl"/>
          <w:sz w:val="24"/>
          <w:szCs w:val="24"/>
          <w:rtl/>
        </w:rPr>
        <w:t>כא</w:t>
      </w:r>
      <w:proofErr w:type="spellEnd"/>
      <w:r w:rsidRPr="00C76275">
        <w:rPr>
          <w:rFonts w:ascii="FrankRuehl" w:hAnsi="FrankRuehl"/>
          <w:sz w:val="24"/>
          <w:szCs w:val="24"/>
          <w:rtl/>
        </w:rPr>
        <w:t>, א.</w:t>
      </w:r>
    </w:p>
  </w:footnote>
  <w:footnote w:id="874">
    <w:p w14:paraId="44469ED4" w14:textId="6073646D"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ראשי תיבות</w:t>
      </w:r>
      <w:r w:rsidR="00A16A9F" w:rsidRPr="00C76275">
        <w:rPr>
          <w:rFonts w:ascii="FrankRuehl" w:hAnsi="FrankRuehl"/>
          <w:sz w:val="24"/>
          <w:szCs w:val="24"/>
          <w:rtl/>
        </w:rPr>
        <w:t>: (מ-</w:t>
      </w:r>
      <w:proofErr w:type="spellStart"/>
      <w:r w:rsidR="00A16A9F" w:rsidRPr="00C76275">
        <w:rPr>
          <w:rFonts w:ascii="FrankRuehl" w:hAnsi="FrankRuehl"/>
          <w:sz w:val="24"/>
          <w:szCs w:val="24"/>
          <w:rtl/>
        </w:rPr>
        <w:t>ילה</w:t>
      </w:r>
      <w:proofErr w:type="spellEnd"/>
      <w:r w:rsidR="00A16A9F" w:rsidRPr="00C76275">
        <w:rPr>
          <w:rFonts w:ascii="FrankRuehl" w:hAnsi="FrankRuehl"/>
          <w:sz w:val="24"/>
          <w:szCs w:val="24"/>
          <w:rtl/>
        </w:rPr>
        <w:t>, א- ביון, ד-דינים)=מאד.</w:t>
      </w:r>
    </w:p>
  </w:footnote>
  <w:footnote w:id="875">
    <w:p w14:paraId="6447FF0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טו, י.</w:t>
      </w:r>
    </w:p>
  </w:footnote>
  <w:footnote w:id="876">
    <w:p w14:paraId="390EE15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w:t>
      </w:r>
      <w:proofErr w:type="spellStart"/>
      <w:r w:rsidRPr="00C76275">
        <w:rPr>
          <w:rFonts w:ascii="FrankRuehl" w:hAnsi="FrankRuehl"/>
          <w:sz w:val="24"/>
          <w:szCs w:val="24"/>
          <w:rtl/>
        </w:rPr>
        <w:t>טז</w:t>
      </w:r>
      <w:proofErr w:type="spellEnd"/>
      <w:r w:rsidRPr="00C76275">
        <w:rPr>
          <w:rFonts w:ascii="FrankRuehl" w:hAnsi="FrankRuehl"/>
          <w:sz w:val="24"/>
          <w:szCs w:val="24"/>
          <w:rtl/>
        </w:rPr>
        <w:t>, כ.</w:t>
      </w:r>
    </w:p>
  </w:footnote>
  <w:footnote w:id="877">
    <w:p w14:paraId="0AE6C85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w:t>
      </w:r>
      <w:proofErr w:type="spellStart"/>
      <w:r w:rsidRPr="00C76275">
        <w:rPr>
          <w:rFonts w:ascii="FrankRuehl" w:hAnsi="FrankRuehl"/>
          <w:sz w:val="24"/>
          <w:szCs w:val="24"/>
          <w:rtl/>
        </w:rPr>
        <w:t>כו</w:t>
      </w:r>
      <w:proofErr w:type="spellEnd"/>
      <w:r w:rsidRPr="00C76275">
        <w:rPr>
          <w:rFonts w:ascii="FrankRuehl" w:hAnsi="FrankRuehl"/>
          <w:sz w:val="24"/>
          <w:szCs w:val="24"/>
          <w:rtl/>
        </w:rPr>
        <w:t>, יא.</w:t>
      </w:r>
    </w:p>
  </w:footnote>
  <w:footnote w:id="878">
    <w:p w14:paraId="52A0FC10"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ביצה </w:t>
      </w:r>
      <w:proofErr w:type="spellStart"/>
      <w:r w:rsidRPr="00C76275">
        <w:rPr>
          <w:rFonts w:ascii="FrankRuehl" w:hAnsi="FrankRuehl"/>
          <w:sz w:val="24"/>
          <w:szCs w:val="24"/>
          <w:rtl/>
        </w:rPr>
        <w:t>טז</w:t>
      </w:r>
      <w:proofErr w:type="spellEnd"/>
      <w:r w:rsidRPr="00C76275">
        <w:rPr>
          <w:rFonts w:ascii="FrankRuehl" w:hAnsi="FrankRuehl"/>
          <w:sz w:val="24"/>
          <w:szCs w:val="24"/>
          <w:rtl/>
        </w:rPr>
        <w:t xml:space="preserve"> ע"א.</w:t>
      </w:r>
    </w:p>
  </w:footnote>
  <w:footnote w:id="879">
    <w:p w14:paraId="04F2C3B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לב, י.</w:t>
      </w:r>
    </w:p>
  </w:footnote>
  <w:footnote w:id="880">
    <w:p w14:paraId="704AE50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האורח דואג.</w:t>
      </w:r>
    </w:p>
  </w:footnote>
  <w:footnote w:id="881">
    <w:p w14:paraId="0441E59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אף מה שלא היו שואלים מהם היו נותנים להם, אתה אומר אחד טול שנים ולך (רש"י).</w:t>
      </w:r>
    </w:p>
  </w:footnote>
  <w:footnote w:id="882">
    <w:p w14:paraId="6F11787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אף הן היו חשובות להם מן הכסף ומן הזהב, והמאוחר בפסוק חשוב (מכילתא שם) (רש"י).</w:t>
      </w:r>
    </w:p>
  </w:footnote>
  <w:footnote w:id="883">
    <w:p w14:paraId="0C4675CC"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שמות ג, </w:t>
      </w:r>
      <w:proofErr w:type="spellStart"/>
      <w:r w:rsidRPr="00C76275">
        <w:rPr>
          <w:rFonts w:ascii="FrankRuehl" w:hAnsi="FrankRuehl"/>
          <w:sz w:val="24"/>
          <w:szCs w:val="24"/>
          <w:rtl/>
        </w:rPr>
        <w:t>טז</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כב</w:t>
      </w:r>
      <w:proofErr w:type="spellEnd"/>
      <w:r w:rsidRPr="00C76275">
        <w:rPr>
          <w:rFonts w:ascii="FrankRuehl" w:hAnsi="FrankRuehl"/>
          <w:sz w:val="24"/>
          <w:szCs w:val="24"/>
          <w:rtl/>
        </w:rPr>
        <w:t>.</w:t>
      </w:r>
    </w:p>
  </w:footnote>
  <w:footnote w:id="884">
    <w:p w14:paraId="0621D89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ד, </w:t>
      </w:r>
      <w:proofErr w:type="spellStart"/>
      <w:r w:rsidRPr="00C76275">
        <w:rPr>
          <w:rFonts w:ascii="FrankRuehl" w:hAnsi="FrankRuehl"/>
          <w:sz w:val="24"/>
          <w:szCs w:val="24"/>
          <w:rtl/>
        </w:rPr>
        <w:t>כט</w:t>
      </w:r>
      <w:proofErr w:type="spellEnd"/>
      <w:r w:rsidRPr="00C76275">
        <w:rPr>
          <w:rFonts w:ascii="FrankRuehl" w:hAnsi="FrankRuehl"/>
          <w:sz w:val="24"/>
          <w:szCs w:val="24"/>
          <w:rtl/>
        </w:rPr>
        <w:t>.</w:t>
      </w:r>
    </w:p>
  </w:footnote>
  <w:footnote w:id="885">
    <w:p w14:paraId="5B7E1B20"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שמות ח, </w:t>
      </w:r>
      <w:proofErr w:type="spellStart"/>
      <w:r w:rsidRPr="00C76275">
        <w:rPr>
          <w:rFonts w:ascii="FrankRuehl" w:hAnsi="FrankRuehl"/>
          <w:sz w:val="24"/>
          <w:szCs w:val="24"/>
          <w:rtl/>
        </w:rPr>
        <w:t>יח</w:t>
      </w:r>
      <w:proofErr w:type="spellEnd"/>
      <w:r w:rsidRPr="00C76275">
        <w:rPr>
          <w:rFonts w:ascii="FrankRuehl" w:hAnsi="FrankRuehl"/>
          <w:sz w:val="24"/>
          <w:szCs w:val="24"/>
          <w:rtl/>
        </w:rPr>
        <w:t>.</w:t>
      </w:r>
    </w:p>
  </w:footnote>
  <w:footnote w:id="886">
    <w:p w14:paraId="0FE37C6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ג, </w:t>
      </w:r>
      <w:proofErr w:type="spellStart"/>
      <w:r w:rsidRPr="00C76275">
        <w:rPr>
          <w:rFonts w:ascii="FrankRuehl" w:hAnsi="FrankRuehl"/>
          <w:sz w:val="24"/>
          <w:szCs w:val="24"/>
          <w:rtl/>
        </w:rPr>
        <w:t>כב</w:t>
      </w:r>
      <w:proofErr w:type="spellEnd"/>
      <w:r w:rsidRPr="00C76275">
        <w:rPr>
          <w:rFonts w:ascii="FrankRuehl" w:hAnsi="FrankRuehl"/>
          <w:sz w:val="24"/>
          <w:szCs w:val="24"/>
          <w:rtl/>
        </w:rPr>
        <w:t>.</w:t>
      </w:r>
    </w:p>
  </w:footnote>
  <w:footnote w:id="887">
    <w:p w14:paraId="25287D32"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שבת </w:t>
      </w:r>
      <w:proofErr w:type="spellStart"/>
      <w:r w:rsidRPr="00C76275">
        <w:rPr>
          <w:rFonts w:ascii="FrankRuehl" w:hAnsi="FrankRuehl"/>
          <w:sz w:val="24"/>
          <w:szCs w:val="24"/>
          <w:rtl/>
        </w:rPr>
        <w:t>קיג</w:t>
      </w:r>
      <w:proofErr w:type="spellEnd"/>
      <w:r w:rsidRPr="00C76275">
        <w:rPr>
          <w:rFonts w:ascii="FrankRuehl" w:hAnsi="FrankRuehl"/>
          <w:sz w:val="24"/>
          <w:szCs w:val="24"/>
          <w:rtl/>
        </w:rPr>
        <w:t xml:space="preserve"> ע"ב.</w:t>
      </w:r>
    </w:p>
  </w:footnote>
  <w:footnote w:id="888">
    <w:p w14:paraId="1D57B1B8"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קו, לה.</w:t>
      </w:r>
    </w:p>
  </w:footnote>
  <w:footnote w:id="889">
    <w:p w14:paraId="4849AF6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צריך </w:t>
      </w:r>
      <w:proofErr w:type="spellStart"/>
      <w:r w:rsidRPr="00C76275">
        <w:rPr>
          <w:rFonts w:ascii="FrankRuehl" w:hAnsi="FrankRuehl"/>
          <w:sz w:val="24"/>
          <w:szCs w:val="24"/>
          <w:rtl/>
        </w:rPr>
        <w:t>לישב</w:t>
      </w:r>
      <w:proofErr w:type="spellEnd"/>
      <w:r w:rsidRPr="00C76275">
        <w:rPr>
          <w:rFonts w:ascii="FrankRuehl" w:hAnsi="FrankRuehl"/>
          <w:sz w:val="24"/>
          <w:szCs w:val="24"/>
          <w:rtl/>
        </w:rPr>
        <w:t xml:space="preserve"> מדוע כאן הזכיר ושמלות ובעת </w:t>
      </w:r>
      <w:proofErr w:type="spellStart"/>
      <w:r w:rsidRPr="00C76275">
        <w:rPr>
          <w:rFonts w:ascii="FrankRuehl" w:hAnsi="FrankRuehl"/>
          <w:sz w:val="24"/>
          <w:szCs w:val="24"/>
          <w:rtl/>
        </w:rPr>
        <w:t>הצווי</w:t>
      </w:r>
      <w:proofErr w:type="spellEnd"/>
      <w:r w:rsidRPr="00C76275">
        <w:rPr>
          <w:rFonts w:ascii="FrankRuehl" w:hAnsi="FrankRuehl"/>
          <w:sz w:val="24"/>
          <w:szCs w:val="24"/>
          <w:rtl/>
        </w:rPr>
        <w:t xml:space="preserve"> בפר' בא אל פרעה לא הזכירן </w:t>
      </w:r>
      <w:proofErr w:type="spellStart"/>
      <w:r w:rsidRPr="00C76275">
        <w:rPr>
          <w:rFonts w:ascii="FrankRuehl" w:hAnsi="FrankRuehl"/>
          <w:sz w:val="24"/>
          <w:szCs w:val="24"/>
          <w:rtl/>
        </w:rPr>
        <w:t>דכתיב</w:t>
      </w:r>
      <w:proofErr w:type="spellEnd"/>
      <w:r w:rsidRPr="00C76275">
        <w:rPr>
          <w:rFonts w:ascii="FrankRuehl" w:hAnsi="FrankRuehl"/>
          <w:sz w:val="24"/>
          <w:szCs w:val="24"/>
          <w:rtl/>
        </w:rPr>
        <w:t xml:space="preserve"> דבר נא באזני העם וגו' כלי כסף וכלי זהב וי"ל </w:t>
      </w:r>
      <w:proofErr w:type="spellStart"/>
      <w:r w:rsidRPr="00C76275">
        <w:rPr>
          <w:rFonts w:ascii="FrankRuehl" w:hAnsi="FrankRuehl"/>
          <w:sz w:val="24"/>
          <w:szCs w:val="24"/>
          <w:rtl/>
        </w:rPr>
        <w:t>דהכא</w:t>
      </w:r>
      <w:proofErr w:type="spellEnd"/>
      <w:r w:rsidRPr="00C76275">
        <w:rPr>
          <w:rFonts w:ascii="FrankRuehl" w:hAnsi="FrankRuehl"/>
          <w:sz w:val="24"/>
          <w:szCs w:val="24"/>
          <w:rtl/>
        </w:rPr>
        <w:t xml:space="preserve"> ר"ל ידעתי כי ישאלו כלי כסף וכלי זהב ושמלות והוא לא רצה לצוותן על זה שלא להטריחן אבל הם מעצמן עשו </w:t>
      </w:r>
      <w:proofErr w:type="spellStart"/>
      <w:r w:rsidRPr="00C76275">
        <w:rPr>
          <w:rFonts w:ascii="FrankRuehl" w:hAnsi="FrankRuehl"/>
          <w:sz w:val="24"/>
          <w:szCs w:val="24"/>
          <w:rtl/>
        </w:rPr>
        <w:t>דכתיב</w:t>
      </w:r>
      <w:proofErr w:type="spellEnd"/>
      <w:r w:rsidRPr="00C76275">
        <w:rPr>
          <w:rFonts w:ascii="FrankRuehl" w:hAnsi="FrankRuehl"/>
          <w:sz w:val="24"/>
          <w:szCs w:val="24"/>
          <w:rtl/>
        </w:rPr>
        <w:t xml:space="preserve"> בשעת מעשה ובני ישראל עשו וכו' וישאלו כלי כסף וכלי זהב ושמלות.</w:t>
      </w:r>
    </w:p>
  </w:footnote>
  <w:footnote w:id="890">
    <w:p w14:paraId="4DDB71F7"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יואל ב, </w:t>
      </w:r>
      <w:proofErr w:type="spellStart"/>
      <w:r w:rsidRPr="00C76275">
        <w:rPr>
          <w:rFonts w:ascii="FrankRuehl" w:hAnsi="FrankRuehl"/>
          <w:sz w:val="24"/>
          <w:szCs w:val="24"/>
          <w:rtl/>
        </w:rPr>
        <w:t>יג</w:t>
      </w:r>
      <w:proofErr w:type="spellEnd"/>
      <w:r w:rsidRPr="00C76275">
        <w:rPr>
          <w:rFonts w:ascii="FrankRuehl" w:hAnsi="FrankRuehl"/>
          <w:sz w:val="24"/>
          <w:szCs w:val="24"/>
          <w:rtl/>
        </w:rPr>
        <w:t>.</w:t>
      </w:r>
    </w:p>
  </w:footnote>
  <w:footnote w:id="891">
    <w:p w14:paraId="76AFDF4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נהג.</w:t>
      </w:r>
    </w:p>
  </w:footnote>
  <w:footnote w:id="892">
    <w:p w14:paraId="5414A83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w:t>
      </w:r>
      <w:proofErr w:type="spellStart"/>
      <w:r w:rsidRPr="00C76275">
        <w:rPr>
          <w:rFonts w:ascii="FrankRuehl" w:hAnsi="FrankRuehl"/>
          <w:sz w:val="24"/>
          <w:szCs w:val="24"/>
          <w:rtl/>
        </w:rPr>
        <w:t>יג</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יז</w:t>
      </w:r>
      <w:proofErr w:type="spellEnd"/>
      <w:r w:rsidRPr="00C76275">
        <w:rPr>
          <w:rFonts w:ascii="FrankRuehl" w:hAnsi="FrankRuehl"/>
          <w:sz w:val="24"/>
          <w:szCs w:val="24"/>
          <w:rtl/>
        </w:rPr>
        <w:t>.</w:t>
      </w:r>
    </w:p>
  </w:footnote>
  <w:footnote w:id="893">
    <w:p w14:paraId="37870E18"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כי זה משמש בלשון כאשר, ואף כאשר השפלתנו בארץ ערבה ושוחה מדבר מקום תנים </w:t>
      </w:r>
      <w:proofErr w:type="spellStart"/>
      <w:r w:rsidRPr="00C76275">
        <w:rPr>
          <w:rFonts w:ascii="FrankRuehl" w:hAnsi="FrankRuehl"/>
          <w:sz w:val="24"/>
          <w:szCs w:val="24"/>
          <w:rtl/>
        </w:rPr>
        <w:t>וכסית</w:t>
      </w:r>
      <w:proofErr w:type="spellEnd"/>
      <w:r w:rsidRPr="00C76275">
        <w:rPr>
          <w:rFonts w:ascii="FrankRuehl" w:hAnsi="FrankRuehl"/>
          <w:sz w:val="24"/>
          <w:szCs w:val="24"/>
          <w:rtl/>
        </w:rPr>
        <w:t xml:space="preserve"> עלינו בצלמות חשך אף בכל זאת אם שכחנו שם </w:t>
      </w:r>
      <w:proofErr w:type="spellStart"/>
      <w:r w:rsidRPr="00C76275">
        <w:rPr>
          <w:rFonts w:ascii="FrankRuehl" w:hAnsi="FrankRuehl"/>
          <w:sz w:val="24"/>
          <w:szCs w:val="24"/>
          <w:rtl/>
        </w:rPr>
        <w:t>אלהינו</w:t>
      </w:r>
      <w:proofErr w:type="spellEnd"/>
      <w:r w:rsidRPr="00C76275">
        <w:rPr>
          <w:rFonts w:ascii="FrankRuehl" w:hAnsi="FrankRuehl"/>
          <w:sz w:val="24"/>
          <w:szCs w:val="24"/>
          <w:rtl/>
        </w:rPr>
        <w:t xml:space="preserve"> הוא יחקור זאת כי הו' יודע </w:t>
      </w:r>
      <w:proofErr w:type="spellStart"/>
      <w:r w:rsidRPr="00C76275">
        <w:rPr>
          <w:rFonts w:ascii="FrankRuehl" w:hAnsi="FrankRuehl"/>
          <w:sz w:val="24"/>
          <w:szCs w:val="24"/>
          <w:rtl/>
        </w:rPr>
        <w:t>תעלומו</w:t>
      </w:r>
      <w:proofErr w:type="spellEnd"/>
      <w:r w:rsidRPr="00C76275">
        <w:rPr>
          <w:rFonts w:ascii="FrankRuehl" w:hAnsi="FrankRuehl"/>
          <w:sz w:val="24"/>
          <w:szCs w:val="24"/>
          <w:rtl/>
        </w:rPr>
        <w:t>' וגומר (רש"י).</w:t>
      </w:r>
    </w:p>
  </w:footnote>
  <w:footnote w:id="894">
    <w:p w14:paraId="533471B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דליכא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למימר</w:t>
      </w:r>
      <w:proofErr w:type="spellEnd"/>
      <w:r w:rsidRPr="00C76275">
        <w:rPr>
          <w:rFonts w:ascii="FrankRuehl" w:hAnsi="FrankRuehl"/>
          <w:sz w:val="24"/>
          <w:szCs w:val="24"/>
          <w:rtl/>
        </w:rPr>
        <w:t xml:space="preserve"> דברה תורה כלשון בני אדם (כמו </w:t>
      </w:r>
      <w:proofErr w:type="spellStart"/>
      <w:r w:rsidRPr="00C76275">
        <w:rPr>
          <w:rFonts w:ascii="FrankRuehl" w:hAnsi="FrankRuehl"/>
          <w:sz w:val="24"/>
          <w:szCs w:val="24"/>
          <w:rtl/>
        </w:rPr>
        <w:t>שהרא"ם</w:t>
      </w:r>
      <w:proofErr w:type="spellEnd"/>
      <w:r w:rsidRPr="00C76275">
        <w:rPr>
          <w:rFonts w:ascii="FrankRuehl" w:hAnsi="FrankRuehl"/>
          <w:sz w:val="24"/>
          <w:szCs w:val="24"/>
          <w:rtl/>
        </w:rPr>
        <w:t xml:space="preserve"> פירש)  וכי עלתה על דעת יוסף שאותו הדור יעלו ממצרים עד שהשביעם שיעלו את עצמותיו, והלא היה להם להיות במצרים ארבע מאות שנה ולפחות </w:t>
      </w:r>
      <w:proofErr w:type="spellStart"/>
      <w:r w:rsidRPr="00C76275">
        <w:rPr>
          <w:rFonts w:ascii="FrankRuehl" w:hAnsi="FrankRuehl"/>
          <w:sz w:val="24"/>
          <w:szCs w:val="24"/>
          <w:rtl/>
        </w:rPr>
        <w:t>רד״ו</w:t>
      </w:r>
      <w:proofErr w:type="spellEnd"/>
      <w:r w:rsidRPr="00C76275">
        <w:rPr>
          <w:rFonts w:ascii="FrankRuehl" w:hAnsi="FrankRuehl"/>
          <w:sz w:val="24"/>
          <w:szCs w:val="24"/>
          <w:rtl/>
        </w:rPr>
        <w:t xml:space="preserve"> שנה, ועוד </w:t>
      </w:r>
      <w:proofErr w:type="spellStart"/>
      <w:r w:rsidRPr="00C76275">
        <w:rPr>
          <w:rFonts w:ascii="FrankRuehl" w:hAnsi="FrankRuehl"/>
          <w:sz w:val="24"/>
          <w:szCs w:val="24"/>
          <w:rtl/>
        </w:rPr>
        <w:t>דא״כ</w:t>
      </w:r>
      <w:proofErr w:type="spellEnd"/>
      <w:r w:rsidRPr="00C76275">
        <w:rPr>
          <w:rFonts w:ascii="FrankRuehl" w:hAnsi="FrankRuehl"/>
          <w:sz w:val="24"/>
          <w:szCs w:val="24"/>
          <w:rtl/>
        </w:rPr>
        <w:t xml:space="preserve"> מה נתינת טעם הוא זה </w:t>
      </w:r>
      <w:proofErr w:type="spellStart"/>
      <w:r w:rsidRPr="00C76275">
        <w:rPr>
          <w:rFonts w:ascii="FrankRuehl" w:hAnsi="FrankRuehl"/>
          <w:sz w:val="24"/>
          <w:szCs w:val="24"/>
          <w:rtl/>
        </w:rPr>
        <w:t>ל״ויקח</w:t>
      </w:r>
      <w:proofErr w:type="spellEnd"/>
      <w:r w:rsidRPr="00C76275">
        <w:rPr>
          <w:rFonts w:ascii="FrankRuehl" w:hAnsi="FrankRuehl"/>
          <w:sz w:val="24"/>
          <w:szCs w:val="24"/>
          <w:rtl/>
        </w:rPr>
        <w:t xml:space="preserve"> משה את עצמות יוסף״, מאחר שלא עליו </w:t>
      </w:r>
      <w:proofErr w:type="spellStart"/>
      <w:r w:rsidRPr="00C76275">
        <w:rPr>
          <w:rFonts w:ascii="FrankRuehl" w:hAnsi="FrankRuehl"/>
          <w:sz w:val="24"/>
          <w:szCs w:val="24"/>
          <w:rtl/>
        </w:rPr>
        <w:t>היתה</w:t>
      </w:r>
      <w:proofErr w:type="spellEnd"/>
      <w:r w:rsidRPr="00C76275">
        <w:rPr>
          <w:rFonts w:ascii="FrankRuehl" w:hAnsi="FrankRuehl"/>
          <w:sz w:val="24"/>
          <w:szCs w:val="24"/>
          <w:rtl/>
        </w:rPr>
        <w:t xml:space="preserve"> השבועה אלא על אותו הדור בלבד, ע״כ לומר שהשביעם שישביעו לבניהם, </w:t>
      </w:r>
      <w:proofErr w:type="spellStart"/>
      <w:r w:rsidRPr="00C76275">
        <w:rPr>
          <w:rFonts w:ascii="FrankRuehl" w:hAnsi="FrankRuehl"/>
          <w:sz w:val="24"/>
          <w:szCs w:val="24"/>
          <w:rtl/>
        </w:rPr>
        <w:t>ודלא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כהרא״ם</w:t>
      </w:r>
      <w:proofErr w:type="spellEnd"/>
      <w:r w:rsidRPr="00C76275">
        <w:rPr>
          <w:rFonts w:ascii="FrankRuehl" w:hAnsi="FrankRuehl"/>
          <w:sz w:val="24"/>
          <w:szCs w:val="24"/>
          <w:rtl/>
        </w:rPr>
        <w:t>.</w:t>
      </w:r>
    </w:p>
  </w:footnote>
  <w:footnote w:id="895">
    <w:p w14:paraId="1DFAEF1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דאפילו</w:t>
      </w:r>
      <w:proofErr w:type="spellEnd"/>
      <w:r w:rsidRPr="00C76275">
        <w:rPr>
          <w:rFonts w:ascii="FrankRuehl" w:hAnsi="FrankRuehl"/>
          <w:sz w:val="24"/>
          <w:szCs w:val="24"/>
          <w:rtl/>
        </w:rPr>
        <w:t xml:space="preserve"> אם תפרש ״</w:t>
      </w:r>
      <w:proofErr w:type="spellStart"/>
      <w:r w:rsidRPr="00C76275">
        <w:rPr>
          <w:rFonts w:ascii="FrankRuehl" w:hAnsi="FrankRuehl"/>
          <w:sz w:val="24"/>
          <w:szCs w:val="24"/>
          <w:rtl/>
        </w:rPr>
        <w:t>לאמר</w:t>
      </w:r>
      <w:proofErr w:type="spellEnd"/>
      <w:r w:rsidRPr="00C76275">
        <w:rPr>
          <w:rFonts w:ascii="FrankRuehl" w:hAnsi="FrankRuehl"/>
          <w:sz w:val="24"/>
          <w:szCs w:val="24"/>
          <w:rtl/>
        </w:rPr>
        <w:t>״ ככל ״</w:t>
      </w:r>
      <w:proofErr w:type="spellStart"/>
      <w:r w:rsidRPr="00C76275">
        <w:rPr>
          <w:rFonts w:ascii="FrankRuehl" w:hAnsi="FrankRuehl"/>
          <w:sz w:val="24"/>
          <w:szCs w:val="24"/>
          <w:rtl/>
        </w:rPr>
        <w:t>לאמר</w:t>
      </w:r>
      <w:proofErr w:type="spellEnd"/>
      <w:r w:rsidRPr="00C76275">
        <w:rPr>
          <w:rFonts w:ascii="FrankRuehl" w:hAnsi="FrankRuehl"/>
          <w:sz w:val="24"/>
          <w:szCs w:val="24"/>
          <w:rtl/>
        </w:rPr>
        <w:t xml:space="preserve">״ האמור בתורה, כמו ״וידבר ה׳ אל משה </w:t>
      </w:r>
      <w:proofErr w:type="spellStart"/>
      <w:r w:rsidRPr="00C76275">
        <w:rPr>
          <w:rFonts w:ascii="FrankRuehl" w:hAnsi="FrankRuehl"/>
          <w:sz w:val="24"/>
          <w:szCs w:val="24"/>
          <w:rtl/>
        </w:rPr>
        <w:t>לאמר</w:t>
      </w:r>
      <w:proofErr w:type="spellEnd"/>
      <w:r w:rsidRPr="00C76275">
        <w:rPr>
          <w:rFonts w:ascii="FrankRuehl" w:hAnsi="FrankRuehl"/>
          <w:sz w:val="24"/>
          <w:szCs w:val="24"/>
          <w:rtl/>
        </w:rPr>
        <w:t xml:space="preserve"> קדש לי כל בכור״, </w:t>
      </w:r>
      <w:proofErr w:type="spellStart"/>
      <w:r w:rsidRPr="00C76275">
        <w:rPr>
          <w:rFonts w:ascii="FrankRuehl" w:hAnsi="FrankRuehl"/>
          <w:sz w:val="24"/>
          <w:szCs w:val="24"/>
          <w:rtl/>
        </w:rPr>
        <w:t>דלאו</w:t>
      </w:r>
      <w:proofErr w:type="spellEnd"/>
      <w:r w:rsidRPr="00C76275">
        <w:rPr>
          <w:rFonts w:ascii="FrankRuehl" w:hAnsi="FrankRuehl"/>
          <w:sz w:val="24"/>
          <w:szCs w:val="24"/>
          <w:rtl/>
        </w:rPr>
        <w:t xml:space="preserve"> למשה לבדו </w:t>
      </w:r>
      <w:proofErr w:type="spellStart"/>
      <w:r w:rsidRPr="00C76275">
        <w:rPr>
          <w:rFonts w:ascii="FrankRuehl" w:hAnsi="FrankRuehl"/>
          <w:sz w:val="24"/>
          <w:szCs w:val="24"/>
          <w:rtl/>
        </w:rPr>
        <w:t>צוה</w:t>
      </w:r>
      <w:proofErr w:type="spellEnd"/>
      <w:r w:rsidRPr="00C76275">
        <w:rPr>
          <w:rFonts w:ascii="FrankRuehl" w:hAnsi="FrankRuehl"/>
          <w:sz w:val="24"/>
          <w:szCs w:val="24"/>
          <w:rtl/>
        </w:rPr>
        <w:t xml:space="preserve"> אלא לכל ישראל, וע״כ לפרש ״וידבר ה׳ אל משה </w:t>
      </w:r>
      <w:proofErr w:type="spellStart"/>
      <w:r w:rsidRPr="00C76275">
        <w:rPr>
          <w:rFonts w:ascii="FrankRuehl" w:hAnsi="FrankRuehl"/>
          <w:sz w:val="24"/>
          <w:szCs w:val="24"/>
          <w:rtl/>
        </w:rPr>
        <w:t>לאמר</w:t>
      </w:r>
      <w:proofErr w:type="spellEnd"/>
      <w:r w:rsidRPr="00C76275">
        <w:rPr>
          <w:rFonts w:ascii="FrankRuehl" w:hAnsi="FrankRuehl"/>
          <w:sz w:val="24"/>
          <w:szCs w:val="24"/>
          <w:rtl/>
        </w:rPr>
        <w:t>״ - לישראל״, והדר מפרש מאי היא האמירה ״קדש לי כל בכור״, אתי שפיר, והוא הדין נמי הכא, ״השבע השביע את בני ישראל״ דהיינו לאחיו, ״</w:t>
      </w:r>
      <w:proofErr w:type="spellStart"/>
      <w:r w:rsidRPr="00C76275">
        <w:rPr>
          <w:rFonts w:ascii="FrankRuehl" w:hAnsi="FrankRuehl"/>
          <w:sz w:val="24"/>
          <w:szCs w:val="24"/>
          <w:rtl/>
        </w:rPr>
        <w:t>לאמר</w:t>
      </w:r>
      <w:proofErr w:type="spellEnd"/>
      <w:r w:rsidRPr="00C76275">
        <w:rPr>
          <w:rFonts w:ascii="FrankRuehl" w:hAnsi="FrankRuehl"/>
          <w:sz w:val="24"/>
          <w:szCs w:val="24"/>
          <w:rtl/>
        </w:rPr>
        <w:t>״ לבניהם אחריהם, ומה היא השבועה שהשביע יוסף לאחיו ״פקוד יפקוד וגו׳״, זה הלשון אמר לאחיו, והם ״</w:t>
      </w:r>
      <w:proofErr w:type="spellStart"/>
      <w:r w:rsidRPr="00C76275">
        <w:rPr>
          <w:rFonts w:ascii="FrankRuehl" w:hAnsi="FrankRuehl"/>
          <w:sz w:val="24"/>
          <w:szCs w:val="24"/>
          <w:rtl/>
        </w:rPr>
        <w:t>לאמר</w:t>
      </w:r>
      <w:proofErr w:type="spellEnd"/>
      <w:r w:rsidRPr="00C76275">
        <w:rPr>
          <w:rFonts w:ascii="FrankRuehl" w:hAnsi="FrankRuehl"/>
          <w:sz w:val="24"/>
          <w:szCs w:val="24"/>
          <w:rtl/>
        </w:rPr>
        <w:t xml:space="preserve">״ יאמרו לבניהם ׳והעליתם את עצמות יוסף׳ </w:t>
      </w:r>
      <w:proofErr w:type="spellStart"/>
      <w:r w:rsidRPr="00C76275">
        <w:rPr>
          <w:rFonts w:ascii="FrankRuehl" w:hAnsi="FrankRuehl"/>
          <w:sz w:val="24"/>
          <w:szCs w:val="24"/>
          <w:rtl/>
        </w:rPr>
        <w:t>וכו</w:t>
      </w:r>
      <w:proofErr w:type="spellEnd"/>
      <w:r w:rsidRPr="00C76275">
        <w:rPr>
          <w:rFonts w:ascii="FrankRuehl" w:hAnsi="FrankRuehl"/>
          <w:sz w:val="24"/>
          <w:szCs w:val="24"/>
          <w:rtl/>
        </w:rPr>
        <w:t>'.</w:t>
      </w:r>
    </w:p>
  </w:footnote>
  <w:footnote w:id="896">
    <w:p w14:paraId="3EB22F8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לז</w:t>
      </w:r>
      <w:proofErr w:type="spellEnd"/>
      <w:r w:rsidRPr="00C76275">
        <w:rPr>
          <w:rFonts w:ascii="FrankRuehl" w:hAnsi="FrankRuehl"/>
          <w:sz w:val="24"/>
          <w:szCs w:val="24"/>
          <w:rtl/>
        </w:rPr>
        <w:t>, לג.</w:t>
      </w:r>
    </w:p>
  </w:footnote>
  <w:footnote w:id="897">
    <w:p w14:paraId="54D5108C"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אבות א, </w:t>
      </w:r>
      <w:proofErr w:type="spellStart"/>
      <w:r w:rsidRPr="00C76275">
        <w:rPr>
          <w:rFonts w:ascii="FrankRuehl" w:hAnsi="FrankRuehl"/>
          <w:sz w:val="24"/>
          <w:szCs w:val="24"/>
          <w:rtl/>
        </w:rPr>
        <w:t>יז</w:t>
      </w:r>
      <w:proofErr w:type="spellEnd"/>
      <w:r w:rsidRPr="00C76275">
        <w:rPr>
          <w:rFonts w:ascii="FrankRuehl" w:hAnsi="FrankRuehl"/>
          <w:sz w:val="24"/>
          <w:szCs w:val="24"/>
          <w:rtl/>
        </w:rPr>
        <w:t>.</w:t>
      </w:r>
    </w:p>
  </w:footnote>
  <w:footnote w:id="898">
    <w:p w14:paraId="0CE8BCE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w:t>
      </w:r>
      <w:proofErr w:type="spellStart"/>
      <w:r w:rsidRPr="00C76275">
        <w:rPr>
          <w:rFonts w:ascii="FrankRuehl" w:hAnsi="FrankRuehl"/>
          <w:sz w:val="24"/>
          <w:szCs w:val="24"/>
          <w:rtl/>
        </w:rPr>
        <w:t>כא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כג</w:t>
      </w:r>
      <w:proofErr w:type="spellEnd"/>
      <w:r w:rsidRPr="00C76275">
        <w:rPr>
          <w:rFonts w:ascii="FrankRuehl" w:hAnsi="FrankRuehl"/>
          <w:sz w:val="24"/>
          <w:szCs w:val="24"/>
          <w:rtl/>
        </w:rPr>
        <w:t>.</w:t>
      </w:r>
    </w:p>
  </w:footnote>
  <w:footnote w:id="899">
    <w:p w14:paraId="57A3AEE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איוב </w:t>
      </w:r>
      <w:proofErr w:type="spellStart"/>
      <w:r w:rsidRPr="00C76275">
        <w:rPr>
          <w:rFonts w:ascii="FrankRuehl" w:hAnsi="FrankRuehl"/>
          <w:sz w:val="24"/>
          <w:szCs w:val="24"/>
          <w:rtl/>
        </w:rPr>
        <w:t>כח</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כח</w:t>
      </w:r>
      <w:proofErr w:type="spellEnd"/>
      <w:r w:rsidRPr="00C76275">
        <w:rPr>
          <w:rFonts w:ascii="FrankRuehl" w:hAnsi="FrankRuehl"/>
          <w:sz w:val="24"/>
          <w:szCs w:val="24"/>
          <w:rtl/>
        </w:rPr>
        <w:t>.</w:t>
      </w:r>
    </w:p>
  </w:footnote>
  <w:footnote w:id="900">
    <w:p w14:paraId="3D7A9F1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כדתניא</w:t>
      </w:r>
      <w:proofErr w:type="spellEnd"/>
      <w:r w:rsidRPr="00C76275">
        <w:rPr>
          <w:rFonts w:ascii="FrankRuehl" w:hAnsi="FrankRuehl"/>
          <w:sz w:val="24"/>
          <w:szCs w:val="24"/>
          <w:rtl/>
        </w:rPr>
        <w:t xml:space="preserve"> שמעון העמסוני היה דורש כל את ואת שבתורה כיון שהגיע (דברים ו-</w:t>
      </w:r>
      <w:proofErr w:type="spellStart"/>
      <w:r w:rsidRPr="00C76275">
        <w:rPr>
          <w:rFonts w:ascii="FrankRuehl" w:hAnsi="FrankRuehl"/>
          <w:sz w:val="24"/>
          <w:szCs w:val="24"/>
          <w:rtl/>
        </w:rPr>
        <w:t>יג</w:t>
      </w:r>
      <w:proofErr w:type="spellEnd"/>
      <w:r w:rsidRPr="00C76275">
        <w:rPr>
          <w:rFonts w:ascii="FrankRuehl" w:hAnsi="FrankRuehl"/>
          <w:sz w:val="24"/>
          <w:szCs w:val="24"/>
          <w:rtl/>
        </w:rPr>
        <w:t xml:space="preserve">) לאת ה' </w:t>
      </w:r>
      <w:proofErr w:type="spellStart"/>
      <w:r w:rsidRPr="00C76275">
        <w:rPr>
          <w:rFonts w:ascii="FrankRuehl" w:hAnsi="FrankRuehl"/>
          <w:sz w:val="24"/>
          <w:szCs w:val="24"/>
          <w:rtl/>
        </w:rPr>
        <w:t>אלהיך</w:t>
      </w:r>
      <w:proofErr w:type="spellEnd"/>
      <w:r w:rsidRPr="00C76275">
        <w:rPr>
          <w:rFonts w:ascii="FrankRuehl" w:hAnsi="FrankRuehl"/>
          <w:sz w:val="24"/>
          <w:szCs w:val="24"/>
          <w:rtl/>
        </w:rPr>
        <w:t xml:space="preserve"> תירא פירש אמרו לו תלמידיו ר' כל </w:t>
      </w:r>
      <w:proofErr w:type="spellStart"/>
      <w:r w:rsidRPr="00C76275">
        <w:rPr>
          <w:rFonts w:ascii="FrankRuehl" w:hAnsi="FrankRuehl"/>
          <w:sz w:val="24"/>
          <w:szCs w:val="24"/>
          <w:rtl/>
        </w:rPr>
        <w:t>אתין</w:t>
      </w:r>
      <w:proofErr w:type="spellEnd"/>
      <w:r w:rsidRPr="00C76275">
        <w:rPr>
          <w:rFonts w:ascii="FrankRuehl" w:hAnsi="FrankRuehl"/>
          <w:sz w:val="24"/>
          <w:szCs w:val="24"/>
          <w:rtl/>
        </w:rPr>
        <w:t xml:space="preserve"> שדרשת מה תהא עליהם אמר להם כשם שקבלתי שכר על הדרישה כך אני מקבל שכר על הפרישה עד שבא רבי עקיבא ולימד את ה' </w:t>
      </w:r>
      <w:proofErr w:type="spellStart"/>
      <w:r w:rsidRPr="00C76275">
        <w:rPr>
          <w:rFonts w:ascii="FrankRuehl" w:hAnsi="FrankRuehl"/>
          <w:sz w:val="24"/>
          <w:szCs w:val="24"/>
          <w:rtl/>
        </w:rPr>
        <w:t>אלהיך</w:t>
      </w:r>
      <w:proofErr w:type="spellEnd"/>
      <w:r w:rsidRPr="00C76275">
        <w:rPr>
          <w:rFonts w:ascii="FrankRuehl" w:hAnsi="FrankRuehl"/>
          <w:sz w:val="24"/>
          <w:szCs w:val="24"/>
          <w:rtl/>
        </w:rPr>
        <w:t xml:space="preserve"> תירא לרבות תלמידי חכמים (בכורות ו ע"ב).</w:t>
      </w:r>
    </w:p>
  </w:footnote>
  <w:footnote w:id="901">
    <w:p w14:paraId="24367C9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י, כ.</w:t>
      </w:r>
    </w:p>
  </w:footnote>
  <w:footnote w:id="902">
    <w:p w14:paraId="703892C3" w14:textId="3663A49A" w:rsidR="00A16A9F" w:rsidRPr="00C76275" w:rsidRDefault="00A16A9F">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לענין</w:t>
      </w:r>
      <w:proofErr w:type="spellEnd"/>
      <w:r w:rsidRPr="00C76275">
        <w:rPr>
          <w:rFonts w:ascii="FrankRuehl" w:hAnsi="FrankRuehl"/>
          <w:sz w:val="24"/>
          <w:szCs w:val="24"/>
          <w:rtl/>
        </w:rPr>
        <w:t xml:space="preserve"> אחר.</w:t>
      </w:r>
    </w:p>
  </w:footnote>
  <w:footnote w:id="903">
    <w:p w14:paraId="59568605"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רש"י בד"ה כמו אבן. ובמקום אחר צללו כעופרת, ובמקום אחר </w:t>
      </w:r>
      <w:proofErr w:type="spellStart"/>
      <w:r w:rsidRPr="00C76275">
        <w:rPr>
          <w:rFonts w:ascii="FrankRuehl" w:hAnsi="FrankRuehl"/>
          <w:sz w:val="24"/>
          <w:szCs w:val="24"/>
          <w:rtl/>
        </w:rPr>
        <w:t>יאכלמו</w:t>
      </w:r>
      <w:proofErr w:type="spellEnd"/>
      <w:r w:rsidRPr="00C76275">
        <w:rPr>
          <w:rFonts w:ascii="FrankRuehl" w:hAnsi="FrankRuehl"/>
          <w:sz w:val="24"/>
          <w:szCs w:val="24"/>
          <w:rtl/>
        </w:rPr>
        <w:t xml:space="preserve"> כקש, הרשעים כקש, הולכים </w:t>
      </w:r>
      <w:proofErr w:type="spellStart"/>
      <w:r w:rsidRPr="00C76275">
        <w:rPr>
          <w:rFonts w:ascii="FrankRuehl" w:hAnsi="FrankRuehl"/>
          <w:sz w:val="24"/>
          <w:szCs w:val="24"/>
          <w:rtl/>
        </w:rPr>
        <w:t>ומטורפין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עולין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ויורדין</w:t>
      </w:r>
      <w:proofErr w:type="spellEnd"/>
      <w:r w:rsidRPr="00C76275">
        <w:rPr>
          <w:rFonts w:ascii="FrankRuehl" w:hAnsi="FrankRuehl"/>
          <w:sz w:val="24"/>
          <w:szCs w:val="24"/>
          <w:rtl/>
        </w:rPr>
        <w:t>. בינונים כאבן, והכשרים כעופרת, שנחו מיד.</w:t>
      </w:r>
    </w:p>
  </w:footnote>
  <w:footnote w:id="904">
    <w:p w14:paraId="67604D7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פסוק יא.</w:t>
      </w:r>
    </w:p>
  </w:footnote>
  <w:footnote w:id="905">
    <w:p w14:paraId="7489FF9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בנחמיה.</w:t>
      </w:r>
    </w:p>
  </w:footnote>
  <w:footnote w:id="906">
    <w:p w14:paraId="6D201B40"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פסוק יא.</w:t>
      </w:r>
    </w:p>
  </w:footnote>
  <w:footnote w:id="907">
    <w:p w14:paraId="03C251C7"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"וממקנה בני ישראל לא מת אחד".</w:t>
      </w:r>
    </w:p>
  </w:footnote>
  <w:footnote w:id="908">
    <w:p w14:paraId="50C7E59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לעמו, כשפתם בדברים ארדוף ואשיגם ואחלק שלל עם שרי ועבדי (רש"י).</w:t>
      </w:r>
    </w:p>
  </w:footnote>
  <w:footnote w:id="909">
    <w:p w14:paraId="1FBF5800"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לשון מליצה לפירוש נוסף.</w:t>
      </w:r>
    </w:p>
  </w:footnote>
  <w:footnote w:id="910">
    <w:p w14:paraId="0A9FCDC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כה, </w:t>
      </w:r>
      <w:proofErr w:type="spellStart"/>
      <w:r w:rsidRPr="00C76275">
        <w:rPr>
          <w:rFonts w:ascii="FrankRuehl" w:hAnsi="FrankRuehl"/>
          <w:sz w:val="24"/>
          <w:szCs w:val="24"/>
          <w:rtl/>
        </w:rPr>
        <w:t>כא</w:t>
      </w:r>
      <w:proofErr w:type="spellEnd"/>
      <w:r w:rsidRPr="00C76275">
        <w:rPr>
          <w:rFonts w:ascii="FrankRuehl" w:hAnsi="FrankRuehl"/>
          <w:sz w:val="24"/>
          <w:szCs w:val="24"/>
          <w:rtl/>
        </w:rPr>
        <w:t>.</w:t>
      </w:r>
    </w:p>
  </w:footnote>
  <w:footnote w:id="911">
    <w:p w14:paraId="2FA6BDC3"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ד, ז.</w:t>
      </w:r>
    </w:p>
  </w:footnote>
  <w:footnote w:id="912">
    <w:p w14:paraId="2ACAB39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אָמַר רַבִּי יִצְחָק, מָשָׁל לְמָה הַדָּבָר דּוֹמֶה? לְכַת לִסְטִים שֶׁהָיוּ אוֹרְבִים בַּדְּרָכִים לִגְזל וְלַהֲרֹג לִבְנֵי אָדָם, וּמַפְרִישִׁים מֵהֶם אֶחָד שֶׁיּוֹדֵעַ לְהָסִית לִבְנֵי אָדָם וּלְשׁוֹנוֹ רַךְ. מָה עוֹשֶׂה? מַקְדִּים וְהוֹלֵךְ לְקַבְּלָם וְנַעֲשֶׂה כְּעֶבֶד לִפְנֵיהֶם, עַד שֶׁמַּאֲמִינִים </w:t>
      </w:r>
      <w:proofErr w:type="spellStart"/>
      <w:r w:rsidRPr="00C76275">
        <w:rPr>
          <w:rFonts w:ascii="FrankRuehl" w:hAnsi="FrankRuehl"/>
          <w:sz w:val="24"/>
          <w:szCs w:val="24"/>
          <w:rtl/>
        </w:rPr>
        <w:t>הַטִּפְּשִׁים</w:t>
      </w:r>
      <w:proofErr w:type="spellEnd"/>
      <w:r w:rsidRPr="00C76275">
        <w:rPr>
          <w:rFonts w:ascii="FrankRuehl" w:hAnsi="FrankRuehl"/>
          <w:sz w:val="24"/>
          <w:szCs w:val="24"/>
          <w:rtl/>
        </w:rPr>
        <w:t xml:space="preserve"> בּוֹ וּבוֹטְחִים בְּאַהֲבָתוֹ וּבְשִׂיחָתוֹ וּשְׂמֵחִים עִמּוֹ, וּמוֹלִיכָם בְּחֵלֶק דְּבָרָיו בְּאוֹתוֹ הַדֶּרֶךְ </w:t>
      </w:r>
      <w:proofErr w:type="spellStart"/>
      <w:r w:rsidRPr="00C76275">
        <w:rPr>
          <w:rFonts w:ascii="FrankRuehl" w:hAnsi="FrankRuehl"/>
          <w:sz w:val="24"/>
          <w:szCs w:val="24"/>
          <w:rtl/>
        </w:rPr>
        <w:t>שֶׁהַלִּסְטִים</w:t>
      </w:r>
      <w:proofErr w:type="spellEnd"/>
      <w:r w:rsidRPr="00C76275">
        <w:rPr>
          <w:rFonts w:ascii="FrankRuehl" w:hAnsi="FrankRuehl"/>
          <w:sz w:val="24"/>
          <w:szCs w:val="24"/>
          <w:rtl/>
        </w:rPr>
        <w:t xml:space="preserve"> שָׁם. כֵּיוָן שֶׁמַּגִּיעַ עִמָּהֶם לְשָׁם, הוּא הָרִאשׁוֹן שֶׁהוֹרֵג בָּם לְאַחַר שֶׁנּוֹתְנָם בְּיַד </w:t>
      </w:r>
      <w:proofErr w:type="spellStart"/>
      <w:r w:rsidRPr="00C76275">
        <w:rPr>
          <w:rFonts w:ascii="FrankRuehl" w:hAnsi="FrankRuehl"/>
          <w:sz w:val="24"/>
          <w:szCs w:val="24"/>
          <w:rtl/>
        </w:rPr>
        <w:t>הַלִּסְטִים</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לְהָרְגָם</w:t>
      </w:r>
      <w:proofErr w:type="spellEnd"/>
      <w:r w:rsidRPr="00C76275">
        <w:rPr>
          <w:rFonts w:ascii="FrankRuehl" w:hAnsi="FrankRuehl"/>
          <w:sz w:val="24"/>
          <w:szCs w:val="24"/>
          <w:rtl/>
        </w:rPr>
        <w:t xml:space="preserve"> וְלָקַחַת מָמוֹנָם. וְהֵם צוֹוְחִים וְאוֹמְרִים: אוֹי שֶׁהִקְשַׁבְנוּ לוֹ וּלְרֹךְ לְשׁוֹנוֹ. לְאַחַר שֶׁהָרְגוּ אֵלֶּה, עוֹלֶה מִשָּׁם וְיוֹצֵא לְפַתּוֹת בְּנֵי אָדָם כְּמִתְּחִלָּה. הַפִּקְחִים מַה הֵם עוֹשִׂים כְּשֶׁרוֹאִים לָזֶה יוֹצֵא לִקְרָאתָם וּמְפַתֶּה לָהֶם? </w:t>
      </w:r>
      <w:proofErr w:type="spellStart"/>
      <w:r w:rsidRPr="00C76275">
        <w:rPr>
          <w:rFonts w:ascii="FrankRuehl" w:hAnsi="FrankRuehl"/>
          <w:sz w:val="24"/>
          <w:szCs w:val="24"/>
          <w:rtl/>
        </w:rPr>
        <w:t>מַכִּירִין</w:t>
      </w:r>
      <w:proofErr w:type="spellEnd"/>
      <w:r w:rsidRPr="00C76275">
        <w:rPr>
          <w:rFonts w:ascii="FrankRuehl" w:hAnsi="FrankRuehl"/>
          <w:sz w:val="24"/>
          <w:szCs w:val="24"/>
          <w:rtl/>
        </w:rPr>
        <w:t xml:space="preserve"> בּוֹ שֶׁהוּא </w:t>
      </w:r>
      <w:proofErr w:type="spellStart"/>
      <w:r w:rsidRPr="00C76275">
        <w:rPr>
          <w:rFonts w:ascii="FrankRuehl" w:hAnsi="FrankRuehl"/>
          <w:sz w:val="24"/>
          <w:szCs w:val="24"/>
          <w:rtl/>
        </w:rPr>
        <w:t>צוֹדֶה</w:t>
      </w:r>
      <w:proofErr w:type="spellEnd"/>
      <w:r w:rsidRPr="00C76275">
        <w:rPr>
          <w:rFonts w:ascii="FrankRuehl" w:hAnsi="FrankRuehl"/>
          <w:sz w:val="24"/>
          <w:szCs w:val="24"/>
          <w:rtl/>
        </w:rPr>
        <w:t xml:space="preserve"> אֶת נַפְשָׁם, וְהוֹרְגִים אוֹתוֹ, והוֹלְכִים בְּדֶרֶךְ אַחֶרֶת. כָּךָ הוּא יֵצֶר הָרָע, יוֹצֵא מִכַּת </w:t>
      </w:r>
      <w:proofErr w:type="spellStart"/>
      <w:r w:rsidRPr="00C76275">
        <w:rPr>
          <w:rFonts w:ascii="FrankRuehl" w:hAnsi="FrankRuehl"/>
          <w:sz w:val="24"/>
          <w:szCs w:val="24"/>
          <w:rtl/>
        </w:rPr>
        <w:t>הַלִּסְטִים</w:t>
      </w:r>
      <w:proofErr w:type="spellEnd"/>
      <w:r w:rsidRPr="00C76275">
        <w:rPr>
          <w:rFonts w:ascii="FrankRuehl" w:hAnsi="FrankRuehl"/>
          <w:sz w:val="24"/>
          <w:szCs w:val="24"/>
          <w:rtl/>
        </w:rPr>
        <w:t xml:space="preserve">, עוֹלֶה </w:t>
      </w:r>
      <w:proofErr w:type="spellStart"/>
      <w:r w:rsidRPr="00C76275">
        <w:rPr>
          <w:rFonts w:ascii="FrankRuehl" w:hAnsi="FrankRuehl"/>
          <w:sz w:val="24"/>
          <w:szCs w:val="24"/>
          <w:rtl/>
        </w:rPr>
        <w:t>מִגֵּיהִנֹּם</w:t>
      </w:r>
      <w:proofErr w:type="spellEnd"/>
      <w:r w:rsidRPr="00C76275">
        <w:rPr>
          <w:rFonts w:ascii="FrankRuehl" w:hAnsi="FrankRuehl"/>
          <w:sz w:val="24"/>
          <w:szCs w:val="24"/>
          <w:rtl/>
        </w:rPr>
        <w:t xml:space="preserve"> כְּנֶגֶד בְּנֵי אָדָם וּלְפַתּוֹת לָהֶם בְּחֵלֶק מֶתֶק דְּבָרָיו. זֶהוּ שֶׁכָּתוּב וַיַּעַל לוֹט מִצּוֹעַר וַיֵּשֶׁב בָּהָר וְגוֹ'. כְּמוֹ לִסְטִים </w:t>
      </w:r>
      <w:proofErr w:type="spellStart"/>
      <w:r w:rsidRPr="00C76275">
        <w:rPr>
          <w:rFonts w:ascii="FrankRuehl" w:hAnsi="FrankRuehl"/>
          <w:sz w:val="24"/>
          <w:szCs w:val="24"/>
          <w:rtl/>
        </w:rPr>
        <w:t>לֶאֱרֹב</w:t>
      </w:r>
      <w:proofErr w:type="spellEnd"/>
      <w:r w:rsidRPr="00C76275">
        <w:rPr>
          <w:rFonts w:ascii="FrankRuehl" w:hAnsi="FrankRuehl"/>
          <w:sz w:val="24"/>
          <w:szCs w:val="24"/>
          <w:rtl/>
        </w:rPr>
        <w:t xml:space="preserve"> לִבְנֵי אָדָם. מָה עוֹשֶׂה? עוֹבֵר לִפְנֵיהֶם, </w:t>
      </w:r>
      <w:proofErr w:type="spellStart"/>
      <w:r w:rsidRPr="00C76275">
        <w:rPr>
          <w:rFonts w:ascii="FrankRuehl" w:hAnsi="FrankRuehl"/>
          <w:sz w:val="24"/>
          <w:szCs w:val="24"/>
          <w:rtl/>
        </w:rPr>
        <w:t>וְהַטִּפְּשִׁים</w:t>
      </w:r>
      <w:proofErr w:type="spellEnd"/>
      <w:r w:rsidRPr="00C76275">
        <w:rPr>
          <w:rFonts w:ascii="FrankRuehl" w:hAnsi="FrankRuehl"/>
          <w:sz w:val="24"/>
          <w:szCs w:val="24"/>
          <w:rtl/>
        </w:rPr>
        <w:t xml:space="preserve"> מַאֲמִינִים בּוֹ וּבְאַהֲבָתוֹ שֶׁהוּא הוֹלֵךְ לְפַתּוֹתָם וְעוֹבֵד לָהֶם כְּעֶבֶד, שֶׁנּוֹתֵן לָהֶם נָשִׁים יָפוֹת אֲסוּרוֹת, נוֹתֵן לָהֶם בְּנֵי אָדָם לְהָרַע, מְפָרֵק מֵהֶם עֹל תוֹרָה וְעֹל מַלְכוּת שָׁמַיִם. </w:t>
      </w:r>
      <w:proofErr w:type="spellStart"/>
      <w:r w:rsidRPr="00C76275">
        <w:rPr>
          <w:rFonts w:ascii="FrankRuehl" w:hAnsi="FrankRuehl"/>
          <w:sz w:val="24"/>
          <w:szCs w:val="24"/>
          <w:rtl/>
        </w:rPr>
        <w:t>הַטִּפְּשִׁים</w:t>
      </w:r>
      <w:proofErr w:type="spellEnd"/>
      <w:r w:rsidRPr="00C76275">
        <w:rPr>
          <w:rFonts w:ascii="FrankRuehl" w:hAnsi="FrankRuehl"/>
          <w:sz w:val="24"/>
          <w:szCs w:val="24"/>
          <w:rtl/>
        </w:rPr>
        <w:t xml:space="preserve"> רוֹאִים כָּךְ, בּוֹטְחִים בְּאַהֲבָתוֹ, עַד שֶׁהוֹלֵךְ עִמָּהֶם וּמוֹלִיכָם בְּאוֹתוֹ דֶרֶךְ </w:t>
      </w:r>
      <w:proofErr w:type="spellStart"/>
      <w:r w:rsidRPr="00C76275">
        <w:rPr>
          <w:rFonts w:ascii="FrankRuehl" w:hAnsi="FrankRuehl"/>
          <w:sz w:val="24"/>
          <w:szCs w:val="24"/>
          <w:rtl/>
        </w:rPr>
        <w:t>שֶׁהַלִּסְטִים</w:t>
      </w:r>
      <w:proofErr w:type="spellEnd"/>
      <w:r w:rsidRPr="00C76275">
        <w:rPr>
          <w:rFonts w:ascii="FrankRuehl" w:hAnsi="FrankRuehl"/>
          <w:sz w:val="24"/>
          <w:szCs w:val="24"/>
          <w:rtl/>
        </w:rPr>
        <w:t xml:space="preserve"> שָׁם, בְּדֶרֶךְ </w:t>
      </w:r>
      <w:proofErr w:type="spellStart"/>
      <w:r w:rsidRPr="00C76275">
        <w:rPr>
          <w:rFonts w:ascii="FrankRuehl" w:hAnsi="FrankRuehl"/>
          <w:sz w:val="24"/>
          <w:szCs w:val="24"/>
          <w:rtl/>
        </w:rPr>
        <w:t>גֵּיהִנֹּם</w:t>
      </w:r>
      <w:proofErr w:type="spellEnd"/>
      <w:r w:rsidRPr="00C76275">
        <w:rPr>
          <w:rFonts w:ascii="FrankRuehl" w:hAnsi="FrankRuehl"/>
          <w:sz w:val="24"/>
          <w:szCs w:val="24"/>
          <w:rtl/>
        </w:rPr>
        <w:t xml:space="preserve"> אֲשֶׁר אֵין דֶּרֶךְ לִנְטוֹת יָמִין וּשְׂמֹאל. כֵּיוָן שֶׁמַּגִּיעַ עִמָּהֶם לְשָׁם, הוּא הָרִאשׁוֹן שֶׁהוֹרֵג לָהֶם, וְנַעֲשֶׂה לָהֶם מַלְאַךְ </w:t>
      </w:r>
      <w:proofErr w:type="spellStart"/>
      <w:r w:rsidRPr="00C76275">
        <w:rPr>
          <w:rFonts w:ascii="FrankRuehl" w:hAnsi="FrankRuehl"/>
          <w:sz w:val="24"/>
          <w:szCs w:val="24"/>
          <w:rtl/>
        </w:rPr>
        <w:t>הַמָּוֶת</w:t>
      </w:r>
      <w:proofErr w:type="spellEnd"/>
      <w:r w:rsidRPr="00C76275">
        <w:rPr>
          <w:rFonts w:ascii="FrankRuehl" w:hAnsi="FrankRuehl"/>
          <w:sz w:val="24"/>
          <w:szCs w:val="24"/>
          <w:rtl/>
        </w:rPr>
        <w:t xml:space="preserve"> וּמַכְנִיסָן </w:t>
      </w:r>
      <w:proofErr w:type="spellStart"/>
      <w:r w:rsidRPr="00C76275">
        <w:rPr>
          <w:rFonts w:ascii="FrankRuehl" w:hAnsi="FrankRuehl"/>
          <w:sz w:val="24"/>
          <w:szCs w:val="24"/>
          <w:rtl/>
        </w:rPr>
        <w:t>לַגֵּיהִנֹּם</w:t>
      </w:r>
      <w:proofErr w:type="spellEnd"/>
      <w:r w:rsidRPr="00C76275">
        <w:rPr>
          <w:rFonts w:ascii="FrankRuehl" w:hAnsi="FrankRuehl"/>
          <w:sz w:val="24"/>
          <w:szCs w:val="24"/>
          <w:rtl/>
        </w:rPr>
        <w:t xml:space="preserve">, וּמוֹרִידִים לָהֶם מַלְאֲכֵי חַבָּלָה, וְהֵם צוֹוְחִים וְאוֹמְרִים: אוֹי שֶׁהִקְשַׁבְנוּ לָזֶה. וְלֹא מוֹעִיל לָהֶם. לְאַחַר כֵּן עוֹלֶה מִשָּׁם וְיוֹצֵא לְפַתּוֹת לִבְנֵי אָדָם. הַפִּקְחִים כְּשֶׁרוֹאִים אוֹתוֹ, מַכִּירִים אוֹתוֹ, וּמִתְגַּבְּרִים עָלָיו עַד שֶׁשּׁוֹלְטִים עָלָיו, וְסוֹטִים מִזֶּה הַדֶּרֶךְ וְלוֹקְחִים דֶּרֶךְ אַחֶרֶת </w:t>
      </w:r>
      <w:proofErr w:type="spellStart"/>
      <w:r w:rsidRPr="00C76275">
        <w:rPr>
          <w:rFonts w:ascii="FrankRuehl" w:hAnsi="FrankRuehl"/>
          <w:sz w:val="24"/>
          <w:szCs w:val="24"/>
          <w:rtl/>
        </w:rPr>
        <w:t>לְהִנָּצֵל</w:t>
      </w:r>
      <w:proofErr w:type="spellEnd"/>
      <w:r w:rsidRPr="00C76275">
        <w:rPr>
          <w:rFonts w:ascii="FrankRuehl" w:hAnsi="FrankRuehl"/>
          <w:sz w:val="24"/>
          <w:szCs w:val="24"/>
          <w:rtl/>
        </w:rPr>
        <w:t xml:space="preserve"> מִמֶּנּוּ (זוהר המתורגם בראשית קיא ע"א המדרש הנעלם).</w:t>
      </w:r>
    </w:p>
  </w:footnote>
  <w:footnote w:id="913">
    <w:p w14:paraId="3D5861DA"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קידושין ל ע"ב.</w:t>
      </w:r>
    </w:p>
  </w:footnote>
  <w:footnote w:id="914">
    <w:p w14:paraId="02AEB24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קידושין ל ע"ב.</w:t>
      </w:r>
    </w:p>
  </w:footnote>
  <w:footnote w:id="915">
    <w:p w14:paraId="02FB001B" w14:textId="54CE9E40"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שות</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כג</w:t>
      </w:r>
      <w:proofErr w:type="spellEnd"/>
      <w:r w:rsidRPr="00C76275">
        <w:rPr>
          <w:rFonts w:ascii="FrankRuehl" w:hAnsi="FrankRuehl"/>
          <w:sz w:val="24"/>
          <w:szCs w:val="24"/>
          <w:rtl/>
        </w:rPr>
        <w:t>, ה.</w:t>
      </w:r>
    </w:p>
  </w:footnote>
  <w:footnote w:id="916">
    <w:p w14:paraId="723FADE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צא, טו.</w:t>
      </w:r>
    </w:p>
  </w:footnote>
  <w:footnote w:id="917">
    <w:p w14:paraId="0FFF5A3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לז</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כח</w:t>
      </w:r>
      <w:proofErr w:type="spellEnd"/>
      <w:r w:rsidRPr="00C76275">
        <w:rPr>
          <w:rFonts w:ascii="FrankRuehl" w:hAnsi="FrankRuehl"/>
          <w:sz w:val="24"/>
          <w:szCs w:val="24"/>
          <w:rtl/>
        </w:rPr>
        <w:t>.</w:t>
      </w:r>
    </w:p>
  </w:footnote>
  <w:footnote w:id="918">
    <w:p w14:paraId="5233F5EC"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ר(2)+ב(2)+ץ(9)=13.</w:t>
      </w:r>
    </w:p>
  </w:footnote>
  <w:footnote w:id="919">
    <w:p w14:paraId="2E6E3CB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סוטה ג ע"א.</w:t>
      </w:r>
    </w:p>
  </w:footnote>
  <w:footnote w:id="920">
    <w:p w14:paraId="561B49F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קהלת א, טו.</w:t>
      </w:r>
    </w:p>
  </w:footnote>
  <w:footnote w:id="921">
    <w:p w14:paraId="6FF13F4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שבת נד ע"ב.</w:t>
      </w:r>
    </w:p>
  </w:footnote>
  <w:footnote w:id="922">
    <w:p w14:paraId="151569A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קלט, </w:t>
      </w:r>
      <w:proofErr w:type="spellStart"/>
      <w:r w:rsidRPr="00C76275">
        <w:rPr>
          <w:rFonts w:ascii="FrankRuehl" w:hAnsi="FrankRuehl"/>
          <w:sz w:val="24"/>
          <w:szCs w:val="24"/>
          <w:rtl/>
        </w:rPr>
        <w:t>כא</w:t>
      </w:r>
      <w:proofErr w:type="spellEnd"/>
      <w:r w:rsidRPr="00C76275">
        <w:rPr>
          <w:rFonts w:ascii="FrankRuehl" w:hAnsi="FrankRuehl"/>
          <w:sz w:val="24"/>
          <w:szCs w:val="24"/>
          <w:rtl/>
        </w:rPr>
        <w:t>.</w:t>
      </w:r>
    </w:p>
  </w:footnote>
  <w:footnote w:id="923">
    <w:p w14:paraId="7181E91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קלט </w:t>
      </w:r>
      <w:proofErr w:type="spellStart"/>
      <w:r w:rsidRPr="00C76275">
        <w:rPr>
          <w:rFonts w:ascii="FrankRuehl" w:hAnsi="FrankRuehl"/>
          <w:sz w:val="24"/>
          <w:szCs w:val="24"/>
          <w:rtl/>
        </w:rPr>
        <w:t>כבב</w:t>
      </w:r>
      <w:proofErr w:type="spellEnd"/>
      <w:r w:rsidRPr="00C76275">
        <w:rPr>
          <w:rFonts w:ascii="FrankRuehl" w:hAnsi="FrankRuehl"/>
          <w:sz w:val="24"/>
          <w:szCs w:val="24"/>
          <w:rtl/>
        </w:rPr>
        <w:t>.</w:t>
      </w:r>
    </w:p>
  </w:footnote>
  <w:footnote w:id="924">
    <w:p w14:paraId="1FD788D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ויקרא </w:t>
      </w:r>
      <w:proofErr w:type="spellStart"/>
      <w:r w:rsidRPr="00C76275">
        <w:rPr>
          <w:rFonts w:ascii="FrankRuehl" w:hAnsi="FrankRuehl"/>
          <w:sz w:val="24"/>
          <w:szCs w:val="24"/>
          <w:rtl/>
        </w:rPr>
        <w:t>יט</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יז</w:t>
      </w:r>
      <w:proofErr w:type="spellEnd"/>
      <w:r w:rsidRPr="00C76275">
        <w:rPr>
          <w:rFonts w:ascii="FrankRuehl" w:hAnsi="FrankRuehl"/>
          <w:sz w:val="24"/>
          <w:szCs w:val="24"/>
          <w:rtl/>
        </w:rPr>
        <w:t>.</w:t>
      </w:r>
    </w:p>
  </w:footnote>
  <w:footnote w:id="925">
    <w:p w14:paraId="2AA8B12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ג, </w:t>
      </w:r>
      <w:proofErr w:type="spellStart"/>
      <w:r w:rsidRPr="00C76275">
        <w:rPr>
          <w:rFonts w:ascii="FrankRuehl" w:hAnsi="FrankRuehl"/>
          <w:sz w:val="24"/>
          <w:szCs w:val="24"/>
          <w:rtl/>
        </w:rPr>
        <w:t>יח</w:t>
      </w:r>
      <w:proofErr w:type="spellEnd"/>
      <w:r w:rsidRPr="00C76275">
        <w:rPr>
          <w:rFonts w:ascii="FrankRuehl" w:hAnsi="FrankRuehl"/>
          <w:sz w:val="24"/>
          <w:szCs w:val="24"/>
          <w:rtl/>
        </w:rPr>
        <w:t>.</w:t>
      </w:r>
    </w:p>
  </w:footnote>
  <w:footnote w:id="926">
    <w:p w14:paraId="24A0652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עץ=160=כסף.</w:t>
      </w:r>
    </w:p>
  </w:footnote>
  <w:footnote w:id="927">
    <w:p w14:paraId="38566AE8"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אות ט'.</w:t>
      </w:r>
    </w:p>
  </w:footnote>
  <w:footnote w:id="928">
    <w:p w14:paraId="66500DE9"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פסוק כ.</w:t>
      </w:r>
    </w:p>
  </w:footnote>
  <w:footnote w:id="929">
    <w:p w14:paraId="2832965D"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שם פסוק </w:t>
      </w:r>
      <w:proofErr w:type="spellStart"/>
      <w:r w:rsidRPr="00C76275">
        <w:rPr>
          <w:rFonts w:ascii="FrankRuehl" w:hAnsi="FrankRuehl"/>
          <w:sz w:val="24"/>
          <w:szCs w:val="24"/>
          <w:rtl/>
        </w:rPr>
        <w:t>כב</w:t>
      </w:r>
      <w:proofErr w:type="spellEnd"/>
      <w:r w:rsidRPr="00C76275">
        <w:rPr>
          <w:rFonts w:ascii="FrankRuehl" w:hAnsi="FrankRuehl"/>
          <w:sz w:val="24"/>
          <w:szCs w:val="24"/>
          <w:rtl/>
        </w:rPr>
        <w:t>.</w:t>
      </w:r>
    </w:p>
  </w:footnote>
  <w:footnote w:id="930">
    <w:p w14:paraId="37BF24C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ה, יא.</w:t>
      </w:r>
    </w:p>
  </w:footnote>
  <w:footnote w:id="931">
    <w:p w14:paraId="3AF2F2E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שם פסוק </w:t>
      </w:r>
      <w:proofErr w:type="spellStart"/>
      <w:r w:rsidRPr="00C76275">
        <w:rPr>
          <w:rFonts w:ascii="FrankRuehl" w:hAnsi="FrankRuehl"/>
          <w:sz w:val="24"/>
          <w:szCs w:val="24"/>
          <w:rtl/>
        </w:rPr>
        <w:t>יג</w:t>
      </w:r>
      <w:proofErr w:type="spellEnd"/>
      <w:r w:rsidRPr="00C76275">
        <w:rPr>
          <w:rFonts w:ascii="FrankRuehl" w:hAnsi="FrankRuehl"/>
          <w:sz w:val="24"/>
          <w:szCs w:val="24"/>
          <w:rtl/>
        </w:rPr>
        <w:t>.</w:t>
      </w:r>
    </w:p>
  </w:footnote>
  <w:footnote w:id="932">
    <w:p w14:paraId="155E9258"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ראש השנה פרק ג משנה ח. </w:t>
      </w:r>
    </w:p>
  </w:footnote>
  <w:footnote w:id="933">
    <w:p w14:paraId="6820F37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ישעיהו א, </w:t>
      </w:r>
      <w:proofErr w:type="spellStart"/>
      <w:r w:rsidRPr="00C76275">
        <w:rPr>
          <w:rFonts w:ascii="FrankRuehl" w:hAnsi="FrankRuehl"/>
          <w:sz w:val="24"/>
          <w:szCs w:val="24"/>
          <w:rtl/>
        </w:rPr>
        <w:t>כז</w:t>
      </w:r>
      <w:proofErr w:type="spellEnd"/>
      <w:r w:rsidRPr="00C76275">
        <w:rPr>
          <w:rFonts w:ascii="FrankRuehl" w:hAnsi="FrankRuehl"/>
          <w:sz w:val="24"/>
          <w:szCs w:val="24"/>
          <w:rtl/>
        </w:rPr>
        <w:t>.</w:t>
      </w:r>
    </w:p>
  </w:footnote>
  <w:footnote w:id="934">
    <w:p w14:paraId="5327F5B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כשאמר לו הקב"ה במדין, לך שוב מצרימה, </w:t>
      </w:r>
      <w:proofErr w:type="spellStart"/>
      <w:r w:rsidRPr="00C76275">
        <w:rPr>
          <w:rFonts w:ascii="FrankRuehl" w:hAnsi="FrankRuehl"/>
          <w:sz w:val="24"/>
          <w:szCs w:val="24"/>
          <w:rtl/>
        </w:rPr>
        <w:t>ויקח</w:t>
      </w:r>
      <w:proofErr w:type="spellEnd"/>
      <w:r w:rsidRPr="00C76275">
        <w:rPr>
          <w:rFonts w:ascii="FrankRuehl" w:hAnsi="FrankRuehl"/>
          <w:sz w:val="24"/>
          <w:szCs w:val="24"/>
          <w:rtl/>
        </w:rPr>
        <w:t xml:space="preserve"> משה את אשתו ואת בניו וגו', ויצא אהרן לקראתו ויפגשהו בהר </w:t>
      </w:r>
      <w:proofErr w:type="spellStart"/>
      <w:r w:rsidRPr="00C76275">
        <w:rPr>
          <w:rFonts w:ascii="FrankRuehl" w:hAnsi="FrankRuehl"/>
          <w:sz w:val="24"/>
          <w:szCs w:val="24"/>
          <w:rtl/>
        </w:rPr>
        <w:t>האלהים</w:t>
      </w:r>
      <w:proofErr w:type="spellEnd"/>
      <w:r w:rsidRPr="00C76275">
        <w:rPr>
          <w:rFonts w:ascii="FrankRuehl" w:hAnsi="FrankRuehl"/>
          <w:sz w:val="24"/>
          <w:szCs w:val="24"/>
          <w:rtl/>
        </w:rPr>
        <w:t>, אמר לו מי הם הללו, אמר לו זו היא אשתי שנשאתי במדין ואלו בני, אמר לו והיכן אתה מוליכן, אמר לו למצרים, אמר לו על הראשונים אנו מצטערים ואתה בא להוסיף עליהם, אמר לה לכי אל בית אביך, נטלה שני בניה והלכה לה (רש"י).</w:t>
      </w:r>
    </w:p>
  </w:footnote>
  <w:footnote w:id="935">
    <w:p w14:paraId="3F0B3CA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מה שמועה שמע ובא?</w:t>
      </w:r>
    </w:p>
  </w:footnote>
  <w:footnote w:id="936">
    <w:p w14:paraId="2D21FF0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כ, ב.</w:t>
      </w:r>
    </w:p>
  </w:footnote>
  <w:footnote w:id="937">
    <w:p w14:paraId="0C42544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בד"ה יתרו.</w:t>
      </w:r>
    </w:p>
  </w:footnote>
  <w:footnote w:id="938">
    <w:p w14:paraId="67A8680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רש"י בד"ה חובב (במדבר י, </w:t>
      </w:r>
      <w:proofErr w:type="spellStart"/>
      <w:r w:rsidRPr="00C76275">
        <w:rPr>
          <w:rFonts w:ascii="FrankRuehl" w:hAnsi="FrankRuehl"/>
          <w:sz w:val="24"/>
          <w:szCs w:val="24"/>
          <w:rtl/>
        </w:rPr>
        <w:t>כט</w:t>
      </w:r>
      <w:proofErr w:type="spellEnd"/>
      <w:r w:rsidRPr="00C76275">
        <w:rPr>
          <w:rFonts w:ascii="FrankRuehl" w:hAnsi="FrankRuehl"/>
          <w:sz w:val="24"/>
          <w:szCs w:val="24"/>
          <w:rtl/>
        </w:rPr>
        <w:t xml:space="preserve">), הוא יתרו שנאמר מבני חובב חותן משה (שופטים ד, יא), ומה תלמוד לומר ותבאנה אל </w:t>
      </w:r>
      <w:proofErr w:type="spellStart"/>
      <w:r w:rsidRPr="00C76275">
        <w:rPr>
          <w:rFonts w:ascii="FrankRuehl" w:hAnsi="FrankRuehl"/>
          <w:sz w:val="24"/>
          <w:szCs w:val="24"/>
          <w:rtl/>
        </w:rPr>
        <w:t>רעואל</w:t>
      </w:r>
      <w:proofErr w:type="spellEnd"/>
      <w:r w:rsidRPr="00C76275">
        <w:rPr>
          <w:rFonts w:ascii="FrankRuehl" w:hAnsi="FrankRuehl"/>
          <w:sz w:val="24"/>
          <w:szCs w:val="24"/>
          <w:rtl/>
        </w:rPr>
        <w:t xml:space="preserve"> אביהן (שמות ב, </w:t>
      </w:r>
      <w:proofErr w:type="spellStart"/>
      <w:r w:rsidRPr="00C76275">
        <w:rPr>
          <w:rFonts w:ascii="FrankRuehl" w:hAnsi="FrankRuehl"/>
          <w:sz w:val="24"/>
          <w:szCs w:val="24"/>
          <w:rtl/>
        </w:rPr>
        <w:t>יח</w:t>
      </w:r>
      <w:proofErr w:type="spellEnd"/>
      <w:r w:rsidRPr="00C76275">
        <w:rPr>
          <w:rFonts w:ascii="FrankRuehl" w:hAnsi="FrankRuehl"/>
          <w:sz w:val="24"/>
          <w:szCs w:val="24"/>
          <w:rtl/>
        </w:rPr>
        <w:t xml:space="preserve">), מלמד שהתינוקות קורין לאבי אביהן אבא (ספרי </w:t>
      </w:r>
      <w:proofErr w:type="spellStart"/>
      <w:r w:rsidRPr="00C76275">
        <w:rPr>
          <w:rFonts w:ascii="FrankRuehl" w:hAnsi="FrankRuehl"/>
          <w:sz w:val="24"/>
          <w:szCs w:val="24"/>
          <w:rtl/>
        </w:rPr>
        <w:t>עח</w:t>
      </w:r>
      <w:proofErr w:type="spellEnd"/>
      <w:r w:rsidRPr="00C76275">
        <w:rPr>
          <w:rFonts w:ascii="FrankRuehl" w:hAnsi="FrankRuehl"/>
          <w:sz w:val="24"/>
          <w:szCs w:val="24"/>
          <w:rtl/>
        </w:rPr>
        <w:t xml:space="preserve">), ושמות הרבה היו לו, יתרו על שם שיתר פרשה אחת בתורה, חובב על שחיבב את התורה </w:t>
      </w:r>
      <w:proofErr w:type="spellStart"/>
      <w:r w:rsidRPr="00C76275">
        <w:rPr>
          <w:rFonts w:ascii="FrankRuehl" w:hAnsi="FrankRuehl"/>
          <w:sz w:val="24"/>
          <w:szCs w:val="24"/>
          <w:rtl/>
        </w:rPr>
        <w:t>וכו</w:t>
      </w:r>
      <w:proofErr w:type="spellEnd"/>
      <w:r w:rsidRPr="00C76275">
        <w:rPr>
          <w:rFonts w:ascii="FrankRuehl" w:hAnsi="FrankRuehl"/>
          <w:sz w:val="24"/>
          <w:szCs w:val="24"/>
          <w:rtl/>
        </w:rPr>
        <w:t>'.</w:t>
      </w:r>
    </w:p>
  </w:footnote>
  <w:footnote w:id="939">
    <w:p w14:paraId="42ACE4B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כאן היה יתרו מתכבד במשה, אני חותן המלך, ולשעבר היה משה תולה הגדולה בחמיו, שנאמר "וישב אל יתר חותנו" (מכילתא שם).</w:t>
      </w:r>
    </w:p>
  </w:footnote>
  <w:footnote w:id="940">
    <w:p w14:paraId="7DCFDF9A"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שמות </w:t>
      </w:r>
      <w:proofErr w:type="spellStart"/>
      <w:r w:rsidRPr="00C76275">
        <w:rPr>
          <w:rFonts w:ascii="FrankRuehl" w:hAnsi="FrankRuehl"/>
          <w:sz w:val="24"/>
          <w:szCs w:val="24"/>
          <w:rtl/>
        </w:rPr>
        <w:t>יח</w:t>
      </w:r>
      <w:proofErr w:type="spellEnd"/>
      <w:r w:rsidRPr="00C76275">
        <w:rPr>
          <w:rFonts w:ascii="FrankRuehl" w:hAnsi="FrankRuehl"/>
          <w:sz w:val="24"/>
          <w:szCs w:val="24"/>
          <w:rtl/>
        </w:rPr>
        <w:t>, ו.</w:t>
      </w:r>
    </w:p>
  </w:footnote>
  <w:footnote w:id="941">
    <w:p w14:paraId="2AC218F3"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שמות ד, </w:t>
      </w:r>
      <w:proofErr w:type="spellStart"/>
      <w:r w:rsidRPr="00C76275">
        <w:rPr>
          <w:rFonts w:ascii="FrankRuehl" w:hAnsi="FrankRuehl"/>
          <w:sz w:val="24"/>
          <w:szCs w:val="24"/>
          <w:rtl/>
        </w:rPr>
        <w:t>יח</w:t>
      </w:r>
      <w:proofErr w:type="spellEnd"/>
      <w:r w:rsidRPr="00C76275">
        <w:rPr>
          <w:rFonts w:ascii="FrankRuehl" w:hAnsi="FrankRuehl"/>
          <w:sz w:val="24"/>
          <w:szCs w:val="24"/>
          <w:rtl/>
        </w:rPr>
        <w:t xml:space="preserve"> (משה התכבד בחותנו).</w:t>
      </w:r>
    </w:p>
  </w:footnote>
  <w:footnote w:id="942">
    <w:p w14:paraId="7343DB7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w:t>
      </w:r>
      <w:proofErr w:type="spellStart"/>
      <w:r w:rsidRPr="00C76275">
        <w:rPr>
          <w:rFonts w:ascii="FrankRuehl" w:hAnsi="FrankRuehl"/>
          <w:sz w:val="24"/>
          <w:szCs w:val="24"/>
          <w:rtl/>
        </w:rPr>
        <w:t>יח</w:t>
      </w:r>
      <w:proofErr w:type="spellEnd"/>
      <w:r w:rsidRPr="00C76275">
        <w:rPr>
          <w:rFonts w:ascii="FrankRuehl" w:hAnsi="FrankRuehl"/>
          <w:sz w:val="24"/>
          <w:szCs w:val="24"/>
          <w:rtl/>
        </w:rPr>
        <w:t>, א.</w:t>
      </w:r>
    </w:p>
  </w:footnote>
  <w:footnote w:id="943">
    <w:p w14:paraId="0D4694F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ז, א.</w:t>
      </w:r>
    </w:p>
  </w:footnote>
  <w:footnote w:id="944">
    <w:p w14:paraId="67CD4E3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ד, </w:t>
      </w:r>
      <w:proofErr w:type="spellStart"/>
      <w:r w:rsidRPr="00C76275">
        <w:rPr>
          <w:rFonts w:ascii="FrankRuehl" w:hAnsi="FrankRuehl"/>
          <w:sz w:val="24"/>
          <w:szCs w:val="24"/>
          <w:rtl/>
        </w:rPr>
        <w:t>טז</w:t>
      </w:r>
      <w:proofErr w:type="spellEnd"/>
      <w:r w:rsidRPr="00C76275">
        <w:rPr>
          <w:rFonts w:ascii="FrankRuehl" w:hAnsi="FrankRuehl"/>
          <w:sz w:val="24"/>
          <w:szCs w:val="24"/>
          <w:rtl/>
        </w:rPr>
        <w:t>.</w:t>
      </w:r>
    </w:p>
  </w:footnote>
  <w:footnote w:id="945">
    <w:p w14:paraId="4A3FBF8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 (שר) ש(ם) ה(אחד)= </w:t>
      </w:r>
      <w:proofErr w:type="spellStart"/>
      <w:r w:rsidRPr="00C76275">
        <w:rPr>
          <w:rFonts w:ascii="FrankRuehl" w:hAnsi="FrankRuehl"/>
          <w:sz w:val="24"/>
          <w:szCs w:val="24"/>
          <w:rtl/>
        </w:rPr>
        <w:t>אש"ה</w:t>
      </w:r>
      <w:proofErr w:type="spellEnd"/>
      <w:r w:rsidRPr="00C76275">
        <w:rPr>
          <w:rFonts w:ascii="FrankRuehl" w:hAnsi="FrankRuehl"/>
          <w:sz w:val="24"/>
          <w:szCs w:val="24"/>
          <w:rtl/>
        </w:rPr>
        <w:t>.</w:t>
      </w:r>
    </w:p>
  </w:footnote>
  <w:footnote w:id="946">
    <w:p w14:paraId="0AA33C1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ב, </w:t>
      </w:r>
      <w:proofErr w:type="spellStart"/>
      <w:r w:rsidRPr="00C76275">
        <w:rPr>
          <w:rFonts w:ascii="FrankRuehl" w:hAnsi="FrankRuehl"/>
          <w:sz w:val="24"/>
          <w:szCs w:val="24"/>
          <w:rtl/>
        </w:rPr>
        <w:t>כב</w:t>
      </w:r>
      <w:proofErr w:type="spellEnd"/>
      <w:r w:rsidRPr="00C76275">
        <w:rPr>
          <w:rFonts w:ascii="FrankRuehl" w:hAnsi="FrankRuehl"/>
          <w:sz w:val="24"/>
          <w:szCs w:val="24"/>
          <w:rtl/>
        </w:rPr>
        <w:t>.</w:t>
      </w:r>
    </w:p>
  </w:footnote>
  <w:footnote w:id="947">
    <w:p w14:paraId="334511F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מא</w:t>
      </w:r>
      <w:proofErr w:type="spellEnd"/>
      <w:r w:rsidRPr="00C76275">
        <w:rPr>
          <w:rFonts w:ascii="FrankRuehl" w:hAnsi="FrankRuehl"/>
          <w:sz w:val="24"/>
          <w:szCs w:val="24"/>
          <w:rtl/>
        </w:rPr>
        <w:t>, נב.</w:t>
      </w:r>
    </w:p>
  </w:footnote>
  <w:footnote w:id="948">
    <w:p w14:paraId="7BCF7291"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מח, </w:t>
      </w:r>
      <w:proofErr w:type="spellStart"/>
      <w:r w:rsidRPr="00C76275">
        <w:rPr>
          <w:rFonts w:ascii="FrankRuehl" w:hAnsi="FrankRuehl"/>
          <w:sz w:val="24"/>
          <w:szCs w:val="24"/>
          <w:rtl/>
        </w:rPr>
        <w:t>יט</w:t>
      </w:r>
      <w:proofErr w:type="spellEnd"/>
      <w:r w:rsidRPr="00C76275">
        <w:rPr>
          <w:rFonts w:ascii="FrankRuehl" w:hAnsi="FrankRuehl"/>
          <w:sz w:val="24"/>
          <w:szCs w:val="24"/>
          <w:rtl/>
        </w:rPr>
        <w:t>.</w:t>
      </w:r>
    </w:p>
  </w:footnote>
  <w:footnote w:id="949">
    <w:p w14:paraId="606B2134"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מגילה </w:t>
      </w:r>
      <w:proofErr w:type="spellStart"/>
      <w:r w:rsidRPr="00C76275">
        <w:rPr>
          <w:rFonts w:ascii="FrankRuehl" w:hAnsi="FrankRuehl"/>
          <w:sz w:val="24"/>
          <w:szCs w:val="24"/>
          <w:rtl/>
        </w:rPr>
        <w:t>כח</w:t>
      </w:r>
      <w:proofErr w:type="spellEnd"/>
      <w:r w:rsidRPr="00C76275">
        <w:rPr>
          <w:rFonts w:ascii="FrankRuehl" w:hAnsi="FrankRuehl"/>
          <w:sz w:val="24"/>
          <w:szCs w:val="24"/>
          <w:rtl/>
        </w:rPr>
        <w:t xml:space="preserve"> ע"א.</w:t>
      </w:r>
    </w:p>
  </w:footnote>
  <w:footnote w:id="950">
    <w:p w14:paraId="08E5C3E7"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אם אין אתה יוצא בגיני צא בגין אשתך, ואם אין אתה יוצא בגין אשתך צא בגין שני בניה (מכילתא שם) (רש"י).</w:t>
      </w:r>
    </w:p>
  </w:footnote>
  <w:footnote w:id="951">
    <w:p w14:paraId="719919A1"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וְזֹאת הַבְּרָכָה אֲשֶׁר בֵּרַךְ </w:t>
      </w:r>
      <w:r w:rsidRPr="00C76275">
        <w:rPr>
          <w:rFonts w:ascii="FrankRuehl" w:hAnsi="FrankRuehl"/>
          <w:b/>
          <w:sz w:val="24"/>
          <w:szCs w:val="24"/>
          <w:rtl/>
        </w:rPr>
        <w:t xml:space="preserve">מֹשֶׁה אִישׁ </w:t>
      </w:r>
      <w:proofErr w:type="spellStart"/>
      <w:r w:rsidRPr="00C76275">
        <w:rPr>
          <w:rFonts w:ascii="FrankRuehl" w:hAnsi="FrankRuehl"/>
          <w:b/>
          <w:sz w:val="24"/>
          <w:szCs w:val="24"/>
          <w:rtl/>
        </w:rPr>
        <w:t>הָאֱלֹהִים</w:t>
      </w:r>
      <w:proofErr w:type="spellEnd"/>
      <w:r w:rsidRPr="00C76275">
        <w:rPr>
          <w:rFonts w:ascii="FrankRuehl" w:hAnsi="FrankRuehl"/>
          <w:sz w:val="24"/>
          <w:szCs w:val="24"/>
          <w:rtl/>
        </w:rPr>
        <w:t xml:space="preserve"> אֶת בְּנֵי יִשְׂרָאֵל לִפְנֵי מוֹתוֹ (דברים לג, א)</w:t>
      </w:r>
    </w:p>
  </w:footnote>
  <w:footnote w:id="952">
    <w:p w14:paraId="197935D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כד, </w:t>
      </w:r>
      <w:proofErr w:type="spellStart"/>
      <w:r w:rsidRPr="00C76275">
        <w:rPr>
          <w:rFonts w:ascii="FrankRuehl" w:hAnsi="FrankRuehl"/>
          <w:sz w:val="24"/>
          <w:szCs w:val="24"/>
          <w:rtl/>
        </w:rPr>
        <w:t>סז</w:t>
      </w:r>
      <w:proofErr w:type="spellEnd"/>
      <w:r w:rsidRPr="00C76275">
        <w:rPr>
          <w:rFonts w:ascii="FrankRuehl" w:hAnsi="FrankRuehl"/>
          <w:sz w:val="24"/>
          <w:szCs w:val="24"/>
          <w:rtl/>
        </w:rPr>
        <w:t>.</w:t>
      </w:r>
    </w:p>
  </w:footnote>
  <w:footnote w:id="953">
    <w:p w14:paraId="5A1358CA"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יח</w:t>
      </w:r>
      <w:proofErr w:type="spellEnd"/>
      <w:r w:rsidRPr="00C76275">
        <w:rPr>
          <w:rFonts w:ascii="FrankRuehl" w:hAnsi="FrankRuehl"/>
          <w:sz w:val="24"/>
          <w:szCs w:val="24"/>
          <w:rtl/>
        </w:rPr>
        <w:t>, ט.</w:t>
      </w:r>
    </w:p>
  </w:footnote>
  <w:footnote w:id="954">
    <w:p w14:paraId="33421580"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במכילתא אליבא </w:t>
      </w:r>
      <w:proofErr w:type="spellStart"/>
      <w:r w:rsidRPr="00C76275">
        <w:rPr>
          <w:rFonts w:ascii="FrankRuehl" w:hAnsi="FrankRuehl"/>
          <w:sz w:val="24"/>
          <w:szCs w:val="24"/>
          <w:rtl/>
        </w:rPr>
        <w:t>דר״א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המודעי</w:t>
      </w:r>
      <w:proofErr w:type="spellEnd"/>
      <w:r w:rsidRPr="00C76275">
        <w:rPr>
          <w:rFonts w:ascii="FrankRuehl" w:hAnsi="FrankRuehl"/>
          <w:sz w:val="24"/>
          <w:szCs w:val="24"/>
          <w:rtl/>
        </w:rPr>
        <w:t xml:space="preserve">, ואע"ג דרבי יהושע חולק </w:t>
      </w:r>
      <w:proofErr w:type="spellStart"/>
      <w:r w:rsidRPr="00C76275">
        <w:rPr>
          <w:rFonts w:ascii="FrankRuehl" w:hAnsi="FrankRuehl"/>
          <w:sz w:val="24"/>
          <w:szCs w:val="24"/>
          <w:rtl/>
        </w:rPr>
        <w:t>וס״ל</w:t>
      </w:r>
      <w:proofErr w:type="spellEnd"/>
      <w:r w:rsidRPr="00C76275">
        <w:rPr>
          <w:rFonts w:ascii="FrankRuehl" w:hAnsi="FrankRuehl"/>
          <w:sz w:val="24"/>
          <w:szCs w:val="24"/>
          <w:rtl/>
        </w:rPr>
        <w:t xml:space="preserve"> כתב לו באגרת, </w:t>
      </w:r>
      <w:proofErr w:type="spellStart"/>
      <w:r w:rsidRPr="00C76275">
        <w:rPr>
          <w:rFonts w:ascii="FrankRuehl" w:hAnsi="FrankRuehl"/>
          <w:sz w:val="24"/>
          <w:szCs w:val="24"/>
          <w:rtl/>
        </w:rPr>
        <w:t>ולדידיה</w:t>
      </w:r>
      <w:proofErr w:type="spellEnd"/>
      <w:r w:rsidRPr="00C76275">
        <w:rPr>
          <w:rFonts w:ascii="FrankRuehl" w:hAnsi="FrankRuehl"/>
          <w:sz w:val="24"/>
          <w:szCs w:val="24"/>
          <w:rtl/>
        </w:rPr>
        <w:t xml:space="preserve"> אתי שפיר לשון ״אני חותנך״, </w:t>
      </w:r>
      <w:proofErr w:type="spellStart"/>
      <w:r w:rsidRPr="00C76275">
        <w:rPr>
          <w:rFonts w:ascii="FrankRuehl" w:hAnsi="FrankRuehl"/>
          <w:sz w:val="24"/>
          <w:szCs w:val="24"/>
          <w:rtl/>
        </w:rPr>
        <w:t>משא״כ</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לר״א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המודעי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דהו״ל</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להשליח</w:t>
      </w:r>
      <w:proofErr w:type="spellEnd"/>
      <w:r w:rsidRPr="00C76275">
        <w:rPr>
          <w:rFonts w:ascii="FrankRuehl" w:hAnsi="FrankRuehl"/>
          <w:sz w:val="24"/>
          <w:szCs w:val="24"/>
          <w:rtl/>
        </w:rPr>
        <w:t xml:space="preserve"> לומר ׳הנה חותנך׳, מ״מ בחר הרב בדעתו, לפי </w:t>
      </w:r>
      <w:proofErr w:type="spellStart"/>
      <w:r w:rsidRPr="00C76275">
        <w:rPr>
          <w:rFonts w:ascii="FrankRuehl" w:hAnsi="FrankRuehl"/>
          <w:sz w:val="24"/>
          <w:szCs w:val="24"/>
          <w:rtl/>
        </w:rPr>
        <w:t>דלדידיה</w:t>
      </w:r>
      <w:proofErr w:type="spellEnd"/>
      <w:r w:rsidRPr="00C76275">
        <w:rPr>
          <w:rFonts w:ascii="FrankRuehl" w:hAnsi="FrankRuehl"/>
          <w:sz w:val="24"/>
          <w:szCs w:val="24"/>
          <w:rtl/>
        </w:rPr>
        <w:t xml:space="preserve"> אתי שפיר לשון ״ויאמר״ שהשליח אמר אל משה, </w:t>
      </w:r>
      <w:proofErr w:type="spellStart"/>
      <w:r w:rsidRPr="00C76275">
        <w:rPr>
          <w:rFonts w:ascii="FrankRuehl" w:hAnsi="FrankRuehl"/>
          <w:sz w:val="24"/>
          <w:szCs w:val="24"/>
          <w:rtl/>
        </w:rPr>
        <w:t>משא״כ</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לר״י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הול״ל</w:t>
      </w:r>
      <w:proofErr w:type="spellEnd"/>
      <w:r w:rsidRPr="00C76275">
        <w:rPr>
          <w:rFonts w:ascii="FrankRuehl" w:hAnsi="FrankRuehl"/>
          <w:sz w:val="24"/>
          <w:szCs w:val="24"/>
          <w:rtl/>
        </w:rPr>
        <w:t xml:space="preserve"> ׳ויכתוב אל משה׳. והא דלא כתיב ׳הנה חותנך׳ וכתב ״אני חותנך״, נראה לי </w:t>
      </w:r>
      <w:proofErr w:type="spellStart"/>
      <w:r w:rsidRPr="00C76275">
        <w:rPr>
          <w:rFonts w:ascii="FrankRuehl" w:hAnsi="FrankRuehl"/>
          <w:sz w:val="24"/>
          <w:szCs w:val="24"/>
          <w:rtl/>
        </w:rPr>
        <w:t>דר״א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המודעי</w:t>
      </w:r>
      <w:proofErr w:type="spellEnd"/>
      <w:r w:rsidRPr="00C76275">
        <w:rPr>
          <w:rFonts w:ascii="FrankRuehl" w:hAnsi="FrankRuehl"/>
          <w:sz w:val="24"/>
          <w:szCs w:val="24"/>
          <w:rtl/>
        </w:rPr>
        <w:t xml:space="preserve"> תירץ קושיא זו, וז״ל: ר״א </w:t>
      </w:r>
      <w:proofErr w:type="spellStart"/>
      <w:r w:rsidRPr="00C76275">
        <w:rPr>
          <w:rFonts w:ascii="FrankRuehl" w:hAnsi="FrankRuehl"/>
          <w:sz w:val="24"/>
          <w:szCs w:val="24"/>
          <w:rtl/>
        </w:rPr>
        <w:t>המודעי</w:t>
      </w:r>
      <w:proofErr w:type="spellEnd"/>
      <w:r w:rsidRPr="00C76275">
        <w:rPr>
          <w:rFonts w:ascii="FrankRuehl" w:hAnsi="FrankRuehl"/>
          <w:sz w:val="24"/>
          <w:szCs w:val="24"/>
          <w:rtl/>
        </w:rPr>
        <w:t xml:space="preserve"> אומר, שלח לו ביד שליח, ואמר לו עשה בגיני, ואם אין אתה עושה בגיני צא בגין אשתך, ואם לאו עשה בגין בניה, לכך נאמר ״ויאמר אל משה וגו״׳, ע״כ, הרי שנתן טעם, </w:t>
      </w:r>
      <w:proofErr w:type="spellStart"/>
      <w:r w:rsidRPr="00C76275">
        <w:rPr>
          <w:rFonts w:ascii="FrankRuehl" w:hAnsi="FrankRuehl"/>
          <w:sz w:val="24"/>
          <w:szCs w:val="24"/>
          <w:rtl/>
        </w:rPr>
        <w:t>דלכך</w:t>
      </w:r>
      <w:proofErr w:type="spellEnd"/>
      <w:r w:rsidRPr="00C76275">
        <w:rPr>
          <w:rFonts w:ascii="FrankRuehl" w:hAnsi="FrankRuehl"/>
          <w:sz w:val="24"/>
          <w:szCs w:val="24"/>
          <w:rtl/>
        </w:rPr>
        <w:t xml:space="preserve"> אמר השליח ״אני חותנך״, ר״ל ״אני״, כדאי </w:t>
      </w:r>
      <w:proofErr w:type="spellStart"/>
      <w:r w:rsidRPr="00C76275">
        <w:rPr>
          <w:rFonts w:ascii="FrankRuehl" w:hAnsi="FrankRuehl"/>
          <w:sz w:val="24"/>
          <w:szCs w:val="24"/>
          <w:rtl/>
        </w:rPr>
        <w:t>ליצא</w:t>
      </w:r>
      <w:proofErr w:type="spellEnd"/>
      <w:r w:rsidRPr="00C76275">
        <w:rPr>
          <w:rFonts w:ascii="FrankRuehl" w:hAnsi="FrankRuehl"/>
          <w:sz w:val="24"/>
          <w:szCs w:val="24"/>
          <w:rtl/>
        </w:rPr>
        <w:t xml:space="preserve"> בגיני, </w:t>
      </w:r>
      <w:proofErr w:type="spellStart"/>
      <w:r w:rsidRPr="00C76275">
        <w:rPr>
          <w:rFonts w:ascii="FrankRuehl" w:hAnsi="FrankRuehl"/>
          <w:sz w:val="24"/>
          <w:szCs w:val="24"/>
          <w:rtl/>
        </w:rPr>
        <w:t>ומד״אני</w:t>
      </w:r>
      <w:proofErr w:type="spellEnd"/>
      <w:r w:rsidRPr="00C76275">
        <w:rPr>
          <w:rFonts w:ascii="FrankRuehl" w:hAnsi="FrankRuehl"/>
          <w:sz w:val="24"/>
          <w:szCs w:val="24"/>
          <w:rtl/>
        </w:rPr>
        <w:t xml:space="preserve">״ פירושו בגיני, ממילא ה״ה ״ואשתך ושני בניה״ ג״כ פירושם ׳בגין׳, </w:t>
      </w:r>
      <w:proofErr w:type="spellStart"/>
      <w:r w:rsidRPr="00C76275">
        <w:rPr>
          <w:rFonts w:ascii="FrankRuehl" w:hAnsi="FrankRuehl"/>
          <w:sz w:val="24"/>
          <w:szCs w:val="24"/>
          <w:rtl/>
        </w:rPr>
        <w:t>דומיא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ד״בן</w:t>
      </w:r>
      <w:proofErr w:type="spellEnd"/>
      <w:r w:rsidRPr="00C76275">
        <w:rPr>
          <w:rFonts w:ascii="FrankRuehl" w:hAnsi="FrankRuehl"/>
          <w:sz w:val="24"/>
          <w:szCs w:val="24"/>
          <w:rtl/>
        </w:rPr>
        <w:t xml:space="preserve"> בקר רך וטוב״ (בראשית </w:t>
      </w:r>
      <w:proofErr w:type="spellStart"/>
      <w:r w:rsidRPr="00C76275">
        <w:rPr>
          <w:rFonts w:ascii="FrankRuehl" w:hAnsi="FrankRuehl"/>
          <w:sz w:val="24"/>
          <w:szCs w:val="24"/>
          <w:rtl/>
        </w:rPr>
        <w:t>יח,ז</w:t>
      </w:r>
      <w:proofErr w:type="spellEnd"/>
      <w:r w:rsidRPr="00C76275">
        <w:rPr>
          <w:rFonts w:ascii="FrankRuehl" w:hAnsi="FrankRuehl"/>
          <w:sz w:val="24"/>
          <w:szCs w:val="24"/>
          <w:rtl/>
        </w:rPr>
        <w:t xml:space="preserve">). ואפשר, שהכתוב כתב בקצרה ״אני חותנך״ לרמז זה הדרוש ׳בגין׳, אבל השליח אמר ׳הנה חותנך׳ וגם אמר ׳צא בגין חותנך׳. ומחלוקת זה הובא גם כן </w:t>
      </w:r>
      <w:proofErr w:type="spellStart"/>
      <w:r w:rsidRPr="00C76275">
        <w:rPr>
          <w:rFonts w:ascii="FrankRuehl" w:hAnsi="FrankRuehl"/>
          <w:sz w:val="24"/>
          <w:szCs w:val="24"/>
          <w:rtl/>
        </w:rPr>
        <w:t>בשמו״ר</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כז,ב</w:t>
      </w:r>
      <w:proofErr w:type="spellEnd"/>
      <w:r w:rsidRPr="00C76275">
        <w:rPr>
          <w:rFonts w:ascii="FrankRuehl" w:hAnsi="FrankRuehl"/>
          <w:sz w:val="24"/>
          <w:szCs w:val="24"/>
          <w:rtl/>
        </w:rPr>
        <w:t xml:space="preserve">) ואע״פ שהוא שם בטעות (שם הדעות הפוכות). ומדברי </w:t>
      </w:r>
      <w:proofErr w:type="spellStart"/>
      <w:r w:rsidRPr="00C76275">
        <w:rPr>
          <w:rFonts w:ascii="FrankRuehl" w:hAnsi="FrankRuehl"/>
          <w:sz w:val="24"/>
          <w:szCs w:val="24"/>
          <w:rtl/>
        </w:rPr>
        <w:t>הרא״ם</w:t>
      </w:r>
      <w:proofErr w:type="spellEnd"/>
      <w:r w:rsidRPr="00C76275">
        <w:rPr>
          <w:rFonts w:ascii="FrankRuehl" w:hAnsi="FrankRuehl"/>
          <w:sz w:val="24"/>
          <w:szCs w:val="24"/>
          <w:rtl/>
        </w:rPr>
        <w:t xml:space="preserve"> משמע כאילו לא ראה זה המחלוקת כלל, וגדולה מזה יש לתמוה עליו, שכתב וז״ל; ע״י שליח ־ כי אחריו ״ויצא משה לקראת חותנו״, ע״כ, ולא ידעתי מה היה לו, </w:t>
      </w:r>
      <w:proofErr w:type="spellStart"/>
      <w:r w:rsidRPr="00C76275">
        <w:rPr>
          <w:rFonts w:ascii="FrankRuehl" w:hAnsi="FrankRuehl"/>
          <w:sz w:val="24"/>
          <w:szCs w:val="24"/>
          <w:rtl/>
        </w:rPr>
        <w:t>דמשמע</w:t>
      </w:r>
      <w:proofErr w:type="spellEnd"/>
      <w:r w:rsidRPr="00C76275">
        <w:rPr>
          <w:rFonts w:ascii="FrankRuehl" w:hAnsi="FrankRuehl"/>
          <w:sz w:val="24"/>
          <w:szCs w:val="24"/>
          <w:rtl/>
        </w:rPr>
        <w:t xml:space="preserve"> שבא למעט שלא תפרש </w:t>
      </w:r>
      <w:proofErr w:type="spellStart"/>
      <w:r w:rsidRPr="00C76275">
        <w:rPr>
          <w:rFonts w:ascii="FrankRuehl" w:hAnsi="FrankRuehl"/>
          <w:sz w:val="24"/>
          <w:szCs w:val="24"/>
          <w:rtl/>
        </w:rPr>
        <w:t>ד״ויאמר</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קאי</w:t>
      </w:r>
      <w:proofErr w:type="spellEnd"/>
      <w:r w:rsidRPr="00C76275">
        <w:rPr>
          <w:rFonts w:ascii="FrankRuehl" w:hAnsi="FrankRuehl"/>
          <w:sz w:val="24"/>
          <w:szCs w:val="24"/>
          <w:rtl/>
        </w:rPr>
        <w:t xml:space="preserve"> על יתרו שבעצמו אמר ״אני חותנך יתרו״ </w:t>
      </w:r>
      <w:proofErr w:type="spellStart"/>
      <w:r w:rsidRPr="00C76275">
        <w:rPr>
          <w:rFonts w:ascii="FrankRuehl" w:hAnsi="FrankRuehl"/>
          <w:sz w:val="24"/>
          <w:szCs w:val="24"/>
          <w:rtl/>
        </w:rPr>
        <w:t>וכו</w:t>
      </w:r>
      <w:proofErr w:type="spellEnd"/>
      <w:r w:rsidRPr="00C76275">
        <w:rPr>
          <w:rFonts w:ascii="FrankRuehl" w:hAnsi="FrankRuehl"/>
          <w:sz w:val="24"/>
          <w:szCs w:val="24"/>
          <w:rtl/>
        </w:rPr>
        <w:t xml:space="preserve">׳, ולכך הביא לראיה </w:t>
      </w:r>
      <w:proofErr w:type="spellStart"/>
      <w:r w:rsidRPr="00C76275">
        <w:rPr>
          <w:rFonts w:ascii="FrankRuehl" w:hAnsi="FrankRuehl"/>
          <w:sz w:val="24"/>
          <w:szCs w:val="24"/>
          <w:rtl/>
        </w:rPr>
        <w:t>מדכתיב</w:t>
      </w:r>
      <w:proofErr w:type="spellEnd"/>
      <w:r w:rsidRPr="00C76275">
        <w:rPr>
          <w:rFonts w:ascii="FrankRuehl" w:hAnsi="FrankRuehl"/>
          <w:sz w:val="24"/>
          <w:szCs w:val="24"/>
          <w:rtl/>
        </w:rPr>
        <w:t xml:space="preserve"> ״ויצא משה לקראת חותנו״ משמע שעדיין לא בא יתרו, וזה דבר שאפילו בד בי דב </w:t>
      </w:r>
      <w:proofErr w:type="spellStart"/>
      <w:r w:rsidRPr="00C76275">
        <w:rPr>
          <w:rFonts w:ascii="FrankRuehl" w:hAnsi="FrankRuehl"/>
          <w:sz w:val="24"/>
          <w:szCs w:val="24"/>
          <w:rtl/>
        </w:rPr>
        <w:t>דחד</w:t>
      </w:r>
      <w:proofErr w:type="spellEnd"/>
      <w:r w:rsidRPr="00C76275">
        <w:rPr>
          <w:rFonts w:ascii="FrankRuehl" w:hAnsi="FrankRuehl"/>
          <w:sz w:val="24"/>
          <w:szCs w:val="24"/>
          <w:rtl/>
        </w:rPr>
        <w:t xml:space="preserve"> יומא לא יטעה בו </w:t>
      </w:r>
      <w:proofErr w:type="spellStart"/>
      <w:r w:rsidRPr="00C76275">
        <w:rPr>
          <w:rFonts w:ascii="FrankRuehl" w:hAnsi="FrankRuehl"/>
          <w:sz w:val="24"/>
          <w:szCs w:val="24"/>
          <w:rtl/>
        </w:rPr>
        <w:t>דמכ״ש</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הוה</w:t>
      </w:r>
      <w:proofErr w:type="spellEnd"/>
      <w:r w:rsidRPr="00C76275">
        <w:rPr>
          <w:rFonts w:ascii="FrankRuehl" w:hAnsi="FrankRuehl"/>
          <w:sz w:val="24"/>
          <w:szCs w:val="24"/>
          <w:rtl/>
        </w:rPr>
        <w:t xml:space="preserve"> קשה למה הוצרך לומר ״אני חותנך יתרו בא אליך״, </w:t>
      </w:r>
      <w:proofErr w:type="spellStart"/>
      <w:r w:rsidRPr="00C76275">
        <w:rPr>
          <w:rFonts w:ascii="FrankRuehl" w:hAnsi="FrankRuehl"/>
          <w:sz w:val="24"/>
          <w:szCs w:val="24"/>
          <w:rtl/>
        </w:rPr>
        <w:t>דמסתמא</w:t>
      </w:r>
      <w:proofErr w:type="spellEnd"/>
      <w:r w:rsidRPr="00C76275">
        <w:rPr>
          <w:rFonts w:ascii="FrankRuehl" w:hAnsi="FrankRuehl"/>
          <w:sz w:val="24"/>
          <w:szCs w:val="24"/>
          <w:rtl/>
        </w:rPr>
        <w:t xml:space="preserve"> הכירו וגם את אשתו, ולא </w:t>
      </w:r>
      <w:proofErr w:type="spellStart"/>
      <w:r w:rsidRPr="00C76275">
        <w:rPr>
          <w:rFonts w:ascii="FrankRuehl" w:hAnsi="FrankRuehl"/>
          <w:sz w:val="24"/>
          <w:szCs w:val="24"/>
          <w:rtl/>
        </w:rPr>
        <w:t>הול״ל</w:t>
      </w:r>
      <w:proofErr w:type="spellEnd"/>
      <w:r w:rsidRPr="00C76275">
        <w:rPr>
          <w:rFonts w:ascii="FrankRuehl" w:hAnsi="FrankRuehl"/>
          <w:sz w:val="24"/>
          <w:szCs w:val="24"/>
          <w:rtl/>
        </w:rPr>
        <w:t xml:space="preserve"> שום דבר, או </w:t>
      </w:r>
      <w:proofErr w:type="spellStart"/>
      <w:r w:rsidRPr="00C76275">
        <w:rPr>
          <w:rFonts w:ascii="FrankRuehl" w:hAnsi="FrankRuehl"/>
          <w:sz w:val="24"/>
          <w:szCs w:val="24"/>
          <w:rtl/>
        </w:rPr>
        <w:t>הול״ל</w:t>
      </w:r>
      <w:proofErr w:type="spellEnd"/>
      <w:r w:rsidRPr="00C76275">
        <w:rPr>
          <w:rFonts w:ascii="FrankRuehl" w:hAnsi="FrankRuehl"/>
          <w:sz w:val="24"/>
          <w:szCs w:val="24"/>
          <w:rtl/>
        </w:rPr>
        <w:t xml:space="preserve"> ׳הנה באתי אליך׳.</w:t>
      </w:r>
    </w:p>
  </w:footnote>
  <w:footnote w:id="955">
    <w:p w14:paraId="093F9A5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במכילתא. ומביא ראיה שנאמר ״והאיש משה ענו מאד״. הקשה </w:t>
      </w:r>
      <w:proofErr w:type="spellStart"/>
      <w:r w:rsidRPr="00C76275">
        <w:rPr>
          <w:rFonts w:ascii="FrankRuehl" w:hAnsi="FrankRuehl"/>
          <w:sz w:val="24"/>
          <w:szCs w:val="24"/>
          <w:rtl/>
        </w:rPr>
        <w:t>הרא״ם</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דיתרו</w:t>
      </w:r>
      <w:proofErr w:type="spellEnd"/>
      <w:r w:rsidRPr="00C76275">
        <w:rPr>
          <w:rFonts w:ascii="FrankRuehl" w:hAnsi="FrankRuehl"/>
          <w:sz w:val="24"/>
          <w:szCs w:val="24"/>
          <w:rtl/>
        </w:rPr>
        <w:t xml:space="preserve"> נמי קרוי ״איש״, </w:t>
      </w:r>
      <w:proofErr w:type="spellStart"/>
      <w:r w:rsidRPr="00C76275">
        <w:rPr>
          <w:rFonts w:ascii="FrankRuehl" w:hAnsi="FrankRuehl"/>
          <w:sz w:val="24"/>
          <w:szCs w:val="24"/>
          <w:rtl/>
        </w:rPr>
        <w:t>דכתיב</w:t>
      </w:r>
      <w:proofErr w:type="spellEnd"/>
      <w:r w:rsidRPr="00C76275">
        <w:rPr>
          <w:rFonts w:ascii="FrankRuehl" w:hAnsi="FrankRuehl"/>
          <w:sz w:val="24"/>
          <w:szCs w:val="24"/>
          <w:rtl/>
        </w:rPr>
        <w:t xml:space="preserve"> ״ויואל משה לשבת את האיש״, ותירוצו דוחק. ולי נראה, </w:t>
      </w:r>
      <w:proofErr w:type="spellStart"/>
      <w:r w:rsidRPr="00C76275">
        <w:rPr>
          <w:rFonts w:ascii="FrankRuehl" w:hAnsi="FrankRuehl"/>
          <w:sz w:val="24"/>
          <w:szCs w:val="24"/>
          <w:rtl/>
        </w:rPr>
        <w:t>דשאני</w:t>
      </w:r>
      <w:proofErr w:type="spellEnd"/>
      <w:r w:rsidRPr="00C76275">
        <w:rPr>
          <w:rFonts w:ascii="FrankRuehl" w:hAnsi="FrankRuehl"/>
          <w:sz w:val="24"/>
          <w:szCs w:val="24"/>
          <w:rtl/>
        </w:rPr>
        <w:t xml:space="preserve"> ״איש״ </w:t>
      </w:r>
      <w:proofErr w:type="spellStart"/>
      <w:r w:rsidRPr="00C76275">
        <w:rPr>
          <w:rFonts w:ascii="FrankRuehl" w:hAnsi="FrankRuehl"/>
          <w:sz w:val="24"/>
          <w:szCs w:val="24"/>
          <w:rtl/>
        </w:rPr>
        <w:t>דכתיב</w:t>
      </w:r>
      <w:proofErr w:type="spellEnd"/>
      <w:r w:rsidRPr="00C76275">
        <w:rPr>
          <w:rFonts w:ascii="FrankRuehl" w:hAnsi="FrankRuehl"/>
          <w:sz w:val="24"/>
          <w:szCs w:val="24"/>
          <w:rtl/>
        </w:rPr>
        <w:t xml:space="preserve"> גבי משה, שהוא מיותר, </w:t>
      </w:r>
      <w:proofErr w:type="spellStart"/>
      <w:r w:rsidRPr="00C76275">
        <w:rPr>
          <w:rFonts w:ascii="FrankRuehl" w:hAnsi="FrankRuehl"/>
          <w:sz w:val="24"/>
          <w:szCs w:val="24"/>
          <w:rtl/>
        </w:rPr>
        <w:t>דהול״ל</w:t>
      </w:r>
      <w:proofErr w:type="spellEnd"/>
      <w:r w:rsidRPr="00C76275">
        <w:rPr>
          <w:rFonts w:ascii="FrankRuehl" w:hAnsi="FrankRuehl"/>
          <w:sz w:val="24"/>
          <w:szCs w:val="24"/>
          <w:rtl/>
        </w:rPr>
        <w:t xml:space="preserve"> ׳ומשה ענו מאד׳, </w:t>
      </w:r>
      <w:proofErr w:type="spellStart"/>
      <w:r w:rsidRPr="00C76275">
        <w:rPr>
          <w:rFonts w:ascii="FrankRuehl" w:hAnsi="FrankRuehl"/>
          <w:sz w:val="24"/>
          <w:szCs w:val="24"/>
          <w:rtl/>
        </w:rPr>
        <w:t>ומדכתיב</w:t>
      </w:r>
      <w:proofErr w:type="spellEnd"/>
      <w:r w:rsidRPr="00C76275">
        <w:rPr>
          <w:rFonts w:ascii="FrankRuehl" w:hAnsi="FrankRuehl"/>
          <w:sz w:val="24"/>
          <w:szCs w:val="24"/>
          <w:rtl/>
        </w:rPr>
        <w:t xml:space="preserve"> ״והאיש משה״ ש״מ שבא ללמד שמשה נקרא ״איש״, אבל ״ויואל משה לשבת את האיש״ הו״ל כאילו כתב ׳את </w:t>
      </w:r>
      <w:proofErr w:type="spellStart"/>
      <w:r w:rsidRPr="00C76275">
        <w:rPr>
          <w:rFonts w:ascii="FrankRuehl" w:hAnsi="FrankRuehl"/>
          <w:sz w:val="24"/>
          <w:szCs w:val="24"/>
          <w:rtl/>
        </w:rPr>
        <w:t>רעואל</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ור״ל</w:t>
      </w:r>
      <w:proofErr w:type="spellEnd"/>
      <w:r w:rsidRPr="00C76275">
        <w:rPr>
          <w:rFonts w:ascii="FrankRuehl" w:hAnsi="FrankRuehl"/>
          <w:sz w:val="24"/>
          <w:szCs w:val="24"/>
          <w:rtl/>
        </w:rPr>
        <w:t xml:space="preserve"> האיש שנזכר למעלה.</w:t>
      </w:r>
    </w:p>
  </w:footnote>
  <w:footnote w:id="956">
    <w:p w14:paraId="68115A2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פרק חלק (סנהדרין </w:t>
      </w:r>
      <w:proofErr w:type="spellStart"/>
      <w:r w:rsidRPr="00C76275">
        <w:rPr>
          <w:rFonts w:ascii="FrankRuehl" w:hAnsi="FrankRuehl"/>
          <w:sz w:val="24"/>
          <w:szCs w:val="24"/>
          <w:rtl/>
        </w:rPr>
        <w:t>צד,א</w:t>
      </w:r>
      <w:proofErr w:type="spellEnd"/>
      <w:r w:rsidRPr="00C76275">
        <w:rPr>
          <w:rFonts w:ascii="FrankRuehl" w:hAnsi="FrankRuehl"/>
          <w:sz w:val="24"/>
          <w:szCs w:val="24"/>
          <w:rtl/>
        </w:rPr>
        <w:t xml:space="preserve">): ״ויחד יתרו״, רב אמר שהעביר חרב חדה על בשרו, ופירש רש״י : שמל את עצמו ונתגייר, ושמואל אמר שנעשה חדודים </w:t>
      </w:r>
      <w:proofErr w:type="spellStart"/>
      <w:r w:rsidRPr="00C76275">
        <w:rPr>
          <w:rFonts w:ascii="FrankRuehl" w:hAnsi="FrankRuehl"/>
          <w:sz w:val="24"/>
          <w:szCs w:val="24"/>
          <w:rtl/>
        </w:rPr>
        <w:t>חדודים</w:t>
      </w:r>
      <w:proofErr w:type="spellEnd"/>
      <w:r w:rsidRPr="00C76275">
        <w:rPr>
          <w:rFonts w:ascii="FrankRuehl" w:hAnsi="FrankRuehl"/>
          <w:sz w:val="24"/>
          <w:szCs w:val="24"/>
          <w:rtl/>
        </w:rPr>
        <w:t xml:space="preserve"> כל בשרו, ופירש רש״י: קמטין </w:t>
      </w:r>
      <w:proofErr w:type="spellStart"/>
      <w:r w:rsidRPr="00C76275">
        <w:rPr>
          <w:rFonts w:ascii="FrankRuehl" w:hAnsi="FrankRuehl"/>
          <w:sz w:val="24"/>
          <w:szCs w:val="24"/>
          <w:rtl/>
        </w:rPr>
        <w:t>קמטין</w:t>
      </w:r>
      <w:proofErr w:type="spellEnd"/>
      <w:r w:rsidRPr="00C76275">
        <w:rPr>
          <w:rFonts w:ascii="FrankRuehl" w:hAnsi="FrankRuehl"/>
          <w:sz w:val="24"/>
          <w:szCs w:val="24"/>
          <w:rtl/>
        </w:rPr>
        <w:t xml:space="preserve">, שהיה מיצר מאד על מפלת מצרים, ע״כ. ונראה, דאין לפרש ששמואל סובר שאינו לשון שמחה אלא לשון </w:t>
      </w:r>
      <w:proofErr w:type="spellStart"/>
      <w:r w:rsidRPr="00C76275">
        <w:rPr>
          <w:rFonts w:ascii="FrankRuehl" w:hAnsi="FrankRuehl"/>
          <w:sz w:val="24"/>
          <w:szCs w:val="24"/>
          <w:rtl/>
        </w:rPr>
        <w:t>חדודין</w:t>
      </w:r>
      <w:proofErr w:type="spellEnd"/>
      <w:r w:rsidRPr="00C76275">
        <w:rPr>
          <w:rFonts w:ascii="FrankRuehl" w:hAnsi="FrankRuehl"/>
          <w:sz w:val="24"/>
          <w:szCs w:val="24"/>
          <w:rtl/>
        </w:rPr>
        <w:t xml:space="preserve"> בלבד, ויפרש שהיה מיצר על כל הטובה, </w:t>
      </w:r>
      <w:proofErr w:type="spellStart"/>
      <w:r w:rsidRPr="00C76275">
        <w:rPr>
          <w:rFonts w:ascii="FrankRuehl" w:hAnsi="FrankRuehl"/>
          <w:sz w:val="24"/>
          <w:szCs w:val="24"/>
          <w:rtl/>
        </w:rPr>
        <w:t>דהא</w:t>
      </w:r>
      <w:proofErr w:type="spellEnd"/>
      <w:r w:rsidRPr="00C76275">
        <w:rPr>
          <w:rFonts w:ascii="FrankRuehl" w:hAnsi="FrankRuehl"/>
          <w:sz w:val="24"/>
          <w:szCs w:val="24"/>
          <w:rtl/>
        </w:rPr>
        <w:t xml:space="preserve"> בתריה ״ויאמר יתרו ברוך ה׳ אשר הציל אתכם״ משמע שהיה שמח, אלא הכי פירושו, </w:t>
      </w:r>
      <w:proofErr w:type="spellStart"/>
      <w:r w:rsidRPr="00C76275">
        <w:rPr>
          <w:rFonts w:ascii="FrankRuehl" w:hAnsi="FrankRuehl"/>
          <w:sz w:val="24"/>
          <w:szCs w:val="24"/>
          <w:rtl/>
        </w:rPr>
        <w:t>מדלא</w:t>
      </w:r>
      <w:proofErr w:type="spellEnd"/>
      <w:r w:rsidRPr="00C76275">
        <w:rPr>
          <w:rFonts w:ascii="FrankRuehl" w:hAnsi="FrankRuehl"/>
          <w:sz w:val="24"/>
          <w:szCs w:val="24"/>
          <w:rtl/>
        </w:rPr>
        <w:t xml:space="preserve"> כתיב </w:t>
      </w:r>
      <w:proofErr w:type="spellStart"/>
      <w:r w:rsidRPr="00C76275">
        <w:rPr>
          <w:rFonts w:ascii="FrankRuehl" w:hAnsi="FrankRuehl"/>
          <w:sz w:val="24"/>
          <w:szCs w:val="24"/>
          <w:rtl/>
        </w:rPr>
        <w:t>בהדיא</w:t>
      </w:r>
      <w:proofErr w:type="spellEnd"/>
      <w:r w:rsidRPr="00C76275">
        <w:rPr>
          <w:rFonts w:ascii="FrankRuehl" w:hAnsi="FrankRuehl"/>
          <w:sz w:val="24"/>
          <w:szCs w:val="24"/>
          <w:rtl/>
        </w:rPr>
        <w:t xml:space="preserve"> לשון שמחה וכתב ״ויחד״ ש״מ שהוא לישנא </w:t>
      </w:r>
      <w:proofErr w:type="spellStart"/>
      <w:r w:rsidRPr="00C76275">
        <w:rPr>
          <w:rFonts w:ascii="FrankRuehl" w:hAnsi="FrankRuehl"/>
          <w:sz w:val="24"/>
          <w:szCs w:val="24"/>
          <w:rtl/>
        </w:rPr>
        <w:t>דמשתמע</w:t>
      </w:r>
      <w:proofErr w:type="spellEnd"/>
      <w:r w:rsidRPr="00C76275">
        <w:rPr>
          <w:rFonts w:ascii="FrankRuehl" w:hAnsi="FrankRuehl"/>
          <w:sz w:val="24"/>
          <w:szCs w:val="24"/>
          <w:rtl/>
        </w:rPr>
        <w:t xml:space="preserve"> לתרי אפין, וסובר רב שהוא ג״כ לשון חדה, ושמואל סובר שמשמעו </w:t>
      </w:r>
      <w:proofErr w:type="spellStart"/>
      <w:r w:rsidRPr="00C76275">
        <w:rPr>
          <w:rFonts w:ascii="FrankRuehl" w:hAnsi="FrankRuehl"/>
          <w:sz w:val="24"/>
          <w:szCs w:val="24"/>
          <w:rtl/>
        </w:rPr>
        <w:t>ג״ב</w:t>
      </w:r>
      <w:proofErr w:type="spellEnd"/>
      <w:r w:rsidRPr="00C76275">
        <w:rPr>
          <w:rFonts w:ascii="FrankRuehl" w:hAnsi="FrankRuehl"/>
          <w:sz w:val="24"/>
          <w:szCs w:val="24"/>
          <w:rtl/>
        </w:rPr>
        <w:t xml:space="preserve"> לשון חידודין, ויהיה פירוש הכתוב כך, ״ויחד יתרו״ שהוא לשון שמחה ״על כל הטובה אשר עשה ה׳ לישראל״, ״ויחד״ שהוא לשון חידודין ״אשר הצילו מיד מצרים״, ולכן דקדק הרב כאן ובש״ס ׳מיצר על איבוד מצרים, אבל לא שהיה מיצר על טובת ישראל. ועל </w:t>
      </w:r>
      <w:proofErr w:type="spellStart"/>
      <w:r w:rsidRPr="00C76275">
        <w:rPr>
          <w:rFonts w:ascii="FrankRuehl" w:hAnsi="FrankRuehl"/>
          <w:sz w:val="24"/>
          <w:szCs w:val="24"/>
          <w:rtl/>
        </w:rPr>
        <w:t>כרחך</w:t>
      </w:r>
      <w:proofErr w:type="spellEnd"/>
      <w:r w:rsidRPr="00C76275">
        <w:rPr>
          <w:rFonts w:ascii="FrankRuehl" w:hAnsi="FrankRuehl"/>
          <w:sz w:val="24"/>
          <w:szCs w:val="24"/>
          <w:rtl/>
        </w:rPr>
        <w:t xml:space="preserve"> לפרש כן אליבא </w:t>
      </w:r>
      <w:proofErr w:type="spellStart"/>
      <w:r w:rsidRPr="00C76275">
        <w:rPr>
          <w:rFonts w:ascii="FrankRuehl" w:hAnsi="FrankRuehl"/>
          <w:sz w:val="24"/>
          <w:szCs w:val="24"/>
          <w:rtl/>
        </w:rPr>
        <w:t>דרב</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דהא</w:t>
      </w:r>
      <w:proofErr w:type="spellEnd"/>
      <w:r w:rsidRPr="00C76275">
        <w:rPr>
          <w:rFonts w:ascii="FrankRuehl" w:hAnsi="FrankRuehl"/>
          <w:sz w:val="24"/>
          <w:szCs w:val="24"/>
          <w:rtl/>
        </w:rPr>
        <w:t xml:space="preserve"> אי אפשר לומר </w:t>
      </w:r>
      <w:proofErr w:type="spellStart"/>
      <w:r w:rsidRPr="00C76275">
        <w:rPr>
          <w:rFonts w:ascii="FrankRuehl" w:hAnsi="FrankRuehl"/>
          <w:sz w:val="24"/>
          <w:szCs w:val="24"/>
          <w:rtl/>
        </w:rPr>
        <w:t>דרב</w:t>
      </w:r>
      <w:proofErr w:type="spellEnd"/>
      <w:r w:rsidRPr="00C76275">
        <w:rPr>
          <w:rFonts w:ascii="FrankRuehl" w:hAnsi="FrankRuehl"/>
          <w:sz w:val="24"/>
          <w:szCs w:val="24"/>
          <w:rtl/>
        </w:rPr>
        <w:t xml:space="preserve"> יסבור שאין פירוש ״ויחד״ אלא שהעביד חרב חדה בלבד, </w:t>
      </w:r>
      <w:proofErr w:type="spellStart"/>
      <w:r w:rsidRPr="00C76275">
        <w:rPr>
          <w:rFonts w:ascii="FrankRuehl" w:hAnsi="FrankRuehl"/>
          <w:sz w:val="24"/>
          <w:szCs w:val="24"/>
          <w:rtl/>
        </w:rPr>
        <w:t>דא״כ</w:t>
      </w:r>
      <w:proofErr w:type="spellEnd"/>
      <w:r w:rsidRPr="00C76275">
        <w:rPr>
          <w:rFonts w:ascii="FrankRuehl" w:hAnsi="FrankRuehl"/>
          <w:sz w:val="24"/>
          <w:szCs w:val="24"/>
          <w:rtl/>
        </w:rPr>
        <w:t xml:space="preserve"> מה מסיים ״על כל הטובה״, הו״ל לסיים ״כי גדול ה׳ מכל </w:t>
      </w:r>
      <w:proofErr w:type="spellStart"/>
      <w:r w:rsidRPr="00C76275">
        <w:rPr>
          <w:rFonts w:ascii="FrankRuehl" w:hAnsi="FrankRuehl"/>
          <w:sz w:val="24"/>
          <w:szCs w:val="24"/>
          <w:rtl/>
        </w:rPr>
        <w:t>האלהים</w:t>
      </w:r>
      <w:proofErr w:type="spellEnd"/>
      <w:r w:rsidRPr="00C76275">
        <w:rPr>
          <w:rFonts w:ascii="FrankRuehl" w:hAnsi="FrankRuehl"/>
          <w:sz w:val="24"/>
          <w:szCs w:val="24"/>
          <w:rtl/>
        </w:rPr>
        <w:t>״.</w:t>
      </w:r>
    </w:p>
  </w:footnote>
  <w:footnote w:id="957">
    <w:p w14:paraId="7CBC030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יד, לא.</w:t>
      </w:r>
    </w:p>
  </w:footnote>
  <w:footnote w:id="958">
    <w:p w14:paraId="53CDD9B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י, כ.</w:t>
      </w:r>
    </w:p>
  </w:footnote>
  <w:footnote w:id="959">
    <w:p w14:paraId="1B274DE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יד, לא.</w:t>
      </w:r>
    </w:p>
  </w:footnote>
  <w:footnote w:id="960">
    <w:p w14:paraId="4DE5594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וַהֲלֹא כָּתוּב בַּתּוֹרָה (בראשית טו-</w:t>
      </w:r>
      <w:proofErr w:type="spellStart"/>
      <w:r w:rsidRPr="00C76275">
        <w:rPr>
          <w:rFonts w:ascii="FrankRuehl" w:hAnsi="FrankRuehl"/>
          <w:sz w:val="24"/>
          <w:szCs w:val="24"/>
          <w:rtl/>
        </w:rPr>
        <w:t>יג</w:t>
      </w:r>
      <w:proofErr w:type="spellEnd"/>
      <w:r w:rsidRPr="00C76275">
        <w:rPr>
          <w:rFonts w:ascii="FrankRuehl" w:hAnsi="FrankRuehl"/>
          <w:sz w:val="24"/>
          <w:szCs w:val="24"/>
          <w:rtl/>
        </w:rPr>
        <w:t>) "ועֲבָדוּם וְעִנּוּ אֹתָם", הֲרֵי גָּזַר עַל הַמִּצְרִיִּים לַעֲשׂוֹת רַע. וּכְתִיב (דברים לא-</w:t>
      </w:r>
      <w:proofErr w:type="spellStart"/>
      <w:r w:rsidRPr="00C76275">
        <w:rPr>
          <w:rFonts w:ascii="FrankRuehl" w:hAnsi="FrankRuehl"/>
          <w:sz w:val="24"/>
          <w:szCs w:val="24"/>
          <w:rtl/>
        </w:rPr>
        <w:t>טז</w:t>
      </w:r>
      <w:proofErr w:type="spellEnd"/>
      <w:r w:rsidRPr="00C76275">
        <w:rPr>
          <w:rFonts w:ascii="FrankRuehl" w:hAnsi="FrankRuehl"/>
          <w:sz w:val="24"/>
          <w:szCs w:val="24"/>
          <w:rtl/>
        </w:rPr>
        <w:t xml:space="preserve">) "וְקָם הָעָם הַזֶּה וְזָנָה אַחֲרֵי </w:t>
      </w:r>
      <w:proofErr w:type="spellStart"/>
      <w:r w:rsidRPr="00C76275">
        <w:rPr>
          <w:rFonts w:ascii="FrankRuehl" w:hAnsi="FrankRuehl"/>
          <w:sz w:val="24"/>
          <w:szCs w:val="24"/>
          <w:rtl/>
        </w:rPr>
        <w:t>אֱלֹהֵי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נֵכַר</w:t>
      </w:r>
      <w:proofErr w:type="spellEnd"/>
      <w:r w:rsidRPr="00C76275">
        <w:rPr>
          <w:rFonts w:ascii="FrankRuehl" w:hAnsi="FrankRuehl"/>
          <w:sz w:val="24"/>
          <w:szCs w:val="24"/>
          <w:rtl/>
        </w:rPr>
        <w:t xml:space="preserve"> הָאָרֶץ", הֲרֵי גָּזַר עַל יִשְׂרָאֵל לַעֲבֹד עֲבוֹדָה זָרָה. וְלָמָּה נִפְרַע מֵהֶן. לְפִי שֶׁלֹּא גָּזַר עַל אִישׁ פְּלוֹנִי הַיָּדוּעַ שֶׁיִּהְיֶה הוּא הַזּוֹנֶה אֶלָּא כָּל אֶחָד וְאֶחָד מֵאוֹתָן הַזּוֹנִים לַעֲבֹד עֲבוֹדָה זָרָה אִלּוּ לֹא רָצָה לַעֲבֹד לֹא הָיָה עוֹבֵד. וְלֹא הוֹדִיעוֹ הַבּוֹרֵא אֶלָּא מִנְהָגוֹ שֶׁל עוֹלָם. הָא לְמָה זֶה דּוֹמֶה לְאוֹמֵר הָעָם הַזֶּה יִהְיֶה בָּהֶן צַדִּיקִים וּרְשָׁעִים. לֹא מִפְּנֵי זֶה יֹאמַר הָרָשָׁע כְּבָר נִגְזַר עָלָיו שֶׁיִּהְיֶה רָשָׁע מִפְּנֵי שֶׁהוֹדִיעַ לְמשֶׁה שֶׁיִּהְיוּ רְשָׁעִים בְּיִשְׂרָאֵל. </w:t>
      </w:r>
      <w:proofErr w:type="spellStart"/>
      <w:r w:rsidRPr="00C76275">
        <w:rPr>
          <w:rFonts w:ascii="FrankRuehl" w:hAnsi="FrankRuehl"/>
          <w:sz w:val="24"/>
          <w:szCs w:val="24"/>
          <w:rtl/>
        </w:rPr>
        <w:t>כָּעִנְיָן</w:t>
      </w:r>
      <w:proofErr w:type="spellEnd"/>
      <w:r w:rsidRPr="00C76275">
        <w:rPr>
          <w:rFonts w:ascii="FrankRuehl" w:hAnsi="FrankRuehl"/>
          <w:sz w:val="24"/>
          <w:szCs w:val="24"/>
          <w:rtl/>
        </w:rPr>
        <w:t xml:space="preserve"> שֶׁנֶּאֱמַר (דברים טו-יא) "כִּי לֹא יֶחְדַּל אֶבְיוֹן מִקֶּרֶב הָאָרֶץ". וְכֵן הַמִּצְרִיִּים כָּל אֶחָד וְאֶחָד מֵאוֹתָן הַמְּצֵרִים וְהַמֵּרֵעִים לְיִשְׂרָאֵל אִלּוּ לֹא רָצָה לְהָרַע לָהֶם הָרְשׁוּת בְּיָדוֹ. שֶׁלֹּא גָּזַר עַל אִישׁ יָדוּעַ אֶלָּא הוֹדִיעוֹ שֶׁסּוֹף זַרְעוֹ עָתִיד לְהִשְׁתַּעְבֵּד בְּאֶרֶץ לֹא לָהֶם. וּכְבָר אָמַרְנוּ שֶׁאֵין </w:t>
      </w:r>
      <w:proofErr w:type="spellStart"/>
      <w:r w:rsidRPr="00C76275">
        <w:rPr>
          <w:rFonts w:ascii="FrankRuehl" w:hAnsi="FrankRuehl"/>
          <w:sz w:val="24"/>
          <w:szCs w:val="24"/>
          <w:rtl/>
        </w:rPr>
        <w:t>כֹּח</w:t>
      </w:r>
      <w:proofErr w:type="spellEnd"/>
      <w:r w:rsidRPr="00C76275">
        <w:rPr>
          <w:rFonts w:ascii="FrankRuehl" w:hAnsi="FrankRuehl"/>
          <w:sz w:val="24"/>
          <w:szCs w:val="24"/>
          <w:rtl/>
        </w:rPr>
        <w:t xml:space="preserve">ַ בָּאָדָם לֵידַע הֵיאַךְ יֵדַע הַקָּדוֹשׁ בָּרוּךְ הוּא דְּבָרִים </w:t>
      </w:r>
      <w:proofErr w:type="spellStart"/>
      <w:r w:rsidRPr="00C76275">
        <w:rPr>
          <w:rFonts w:ascii="FrankRuehl" w:hAnsi="FrankRuehl"/>
          <w:sz w:val="24"/>
          <w:szCs w:val="24"/>
          <w:rtl/>
        </w:rPr>
        <w:t>הָעֲתִידִין</w:t>
      </w:r>
      <w:proofErr w:type="spellEnd"/>
      <w:r w:rsidRPr="00C76275">
        <w:rPr>
          <w:rFonts w:ascii="FrankRuehl" w:hAnsi="FrankRuehl"/>
          <w:sz w:val="24"/>
          <w:szCs w:val="24"/>
          <w:rtl/>
        </w:rPr>
        <w:t xml:space="preserve"> לִהְיוֹת.</w:t>
      </w:r>
    </w:p>
  </w:footnote>
  <w:footnote w:id="961">
    <w:p w14:paraId="729E22D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והלא כתוב בתורה ועבדום וענו אותם </w:t>
      </w:r>
      <w:proofErr w:type="spellStart"/>
      <w:r w:rsidRPr="00C76275">
        <w:rPr>
          <w:rFonts w:ascii="FrankRuehl" w:hAnsi="FrankRuehl"/>
          <w:sz w:val="24"/>
          <w:szCs w:val="24"/>
          <w:rtl/>
        </w:rPr>
        <w:t>וכו</w:t>
      </w:r>
      <w:proofErr w:type="spellEnd"/>
      <w:r w:rsidRPr="00C76275">
        <w:rPr>
          <w:rFonts w:ascii="FrankRuehl" w:hAnsi="FrankRuehl"/>
          <w:sz w:val="24"/>
          <w:szCs w:val="24"/>
          <w:rtl/>
        </w:rPr>
        <w:t xml:space="preserve">'. אמר אברהם אלה הם אריכות דברים שאינן מתובלים וחיי ראשי כמעט אני אומר שהם דברי נערות. יאמר הבורא לזונים למה זנית ואני לא הזכרתיך בשם כדי שתאמר שעליך גזרתי יאמרו לו הזונים ועל מי חלה גזרתך על אותן שלא זנו הנה לא נתקיימה גזרתך. אבל וקם העם הזה וזנה כבר אמרנו שאין </w:t>
      </w:r>
      <w:proofErr w:type="spellStart"/>
      <w:r w:rsidRPr="00C76275">
        <w:rPr>
          <w:rFonts w:ascii="FrankRuehl" w:hAnsi="FrankRuehl"/>
          <w:sz w:val="24"/>
          <w:szCs w:val="24"/>
          <w:rtl/>
        </w:rPr>
        <w:t>בענין</w:t>
      </w:r>
      <w:proofErr w:type="spellEnd"/>
      <w:r w:rsidRPr="00C76275">
        <w:rPr>
          <w:rFonts w:ascii="FrankRuehl" w:hAnsi="FrankRuehl"/>
          <w:sz w:val="24"/>
          <w:szCs w:val="24"/>
          <w:rtl/>
        </w:rPr>
        <w:t xml:space="preserve"> הזה ידיעת הבורא גזירה </w:t>
      </w:r>
      <w:proofErr w:type="spellStart"/>
      <w:r w:rsidRPr="00C76275">
        <w:rPr>
          <w:rFonts w:ascii="FrankRuehl" w:hAnsi="FrankRuehl"/>
          <w:sz w:val="24"/>
          <w:szCs w:val="24"/>
          <w:rtl/>
        </w:rPr>
        <w:t>וכ</w:t>
      </w:r>
      <w:proofErr w:type="spellEnd"/>
      <w:r w:rsidRPr="00C76275">
        <w:rPr>
          <w:rFonts w:ascii="FrankRuehl" w:hAnsi="FrankRuehl"/>
          <w:sz w:val="24"/>
          <w:szCs w:val="24"/>
          <w:rtl/>
        </w:rPr>
        <w:t xml:space="preserve">''ש </w:t>
      </w:r>
      <w:proofErr w:type="spellStart"/>
      <w:r w:rsidRPr="00C76275">
        <w:rPr>
          <w:rFonts w:ascii="FrankRuehl" w:hAnsi="FrankRuehl"/>
          <w:sz w:val="24"/>
          <w:szCs w:val="24"/>
          <w:rtl/>
        </w:rPr>
        <w:t>בכאן</w:t>
      </w:r>
      <w:proofErr w:type="spellEnd"/>
      <w:r w:rsidRPr="00C76275">
        <w:rPr>
          <w:rFonts w:ascii="FrankRuehl" w:hAnsi="FrankRuehl"/>
          <w:sz w:val="24"/>
          <w:szCs w:val="24"/>
          <w:rtl/>
        </w:rPr>
        <w:t xml:space="preserve"> שאף משה אמר כי השחת תשחיתון הן בעודני חי עמכם ואף כי אחרי מותי </w:t>
      </w:r>
      <w:proofErr w:type="spellStart"/>
      <w:r w:rsidRPr="00C76275">
        <w:rPr>
          <w:rFonts w:ascii="FrankRuehl" w:hAnsi="FrankRuehl"/>
          <w:sz w:val="24"/>
          <w:szCs w:val="24"/>
          <w:rtl/>
        </w:rPr>
        <w:t>וכ</w:t>
      </w:r>
      <w:proofErr w:type="spellEnd"/>
      <w:r w:rsidRPr="00C76275">
        <w:rPr>
          <w:rFonts w:ascii="FrankRuehl" w:hAnsi="FrankRuehl"/>
          <w:sz w:val="24"/>
          <w:szCs w:val="24"/>
          <w:rtl/>
        </w:rPr>
        <w:t xml:space="preserve">''ש הבורא שהיה יכול לומר כן בלא גזירה. וענין המצרים אינה שאלה משני פנים. האחד כי הדבר ידוע שאין הבורא נפרע מאדם רע אלא ברע ממנו ואחר שיפרע מזה יחזור ויפרע מן הרע ממנו ברשעו וכן הוא אומר הוי אשור שבט אפי </w:t>
      </w:r>
      <w:proofErr w:type="spellStart"/>
      <w:r w:rsidRPr="00C76275">
        <w:rPr>
          <w:rFonts w:ascii="FrankRuehl" w:hAnsi="FrankRuehl"/>
          <w:sz w:val="24"/>
          <w:szCs w:val="24"/>
          <w:rtl/>
        </w:rPr>
        <w:t>כהתימך</w:t>
      </w:r>
      <w:proofErr w:type="spellEnd"/>
      <w:r w:rsidRPr="00C76275">
        <w:rPr>
          <w:rFonts w:ascii="FrankRuehl" w:hAnsi="FrankRuehl"/>
          <w:sz w:val="24"/>
          <w:szCs w:val="24"/>
          <w:rtl/>
        </w:rPr>
        <w:t xml:space="preserve"> שודד </w:t>
      </w:r>
      <w:proofErr w:type="spellStart"/>
      <w:r w:rsidRPr="00C76275">
        <w:rPr>
          <w:rFonts w:ascii="FrankRuehl" w:hAnsi="FrankRuehl"/>
          <w:sz w:val="24"/>
          <w:szCs w:val="24"/>
          <w:rtl/>
        </w:rPr>
        <w:t>תושד</w:t>
      </w:r>
      <w:proofErr w:type="spellEnd"/>
      <w:r w:rsidRPr="00C76275">
        <w:rPr>
          <w:rFonts w:ascii="FrankRuehl" w:hAnsi="FrankRuehl"/>
          <w:sz w:val="24"/>
          <w:szCs w:val="24"/>
          <w:rtl/>
        </w:rPr>
        <w:t xml:space="preserve"> פי' מפני רשעך וגודל </w:t>
      </w:r>
      <w:proofErr w:type="spellStart"/>
      <w:r w:rsidRPr="00C76275">
        <w:rPr>
          <w:rFonts w:ascii="FrankRuehl" w:hAnsi="FrankRuehl"/>
          <w:sz w:val="24"/>
          <w:szCs w:val="24"/>
          <w:rtl/>
        </w:rPr>
        <w:t>לבך</w:t>
      </w:r>
      <w:proofErr w:type="spellEnd"/>
      <w:r w:rsidRPr="00C76275">
        <w:rPr>
          <w:rFonts w:ascii="FrankRuehl" w:hAnsi="FrankRuehl"/>
          <w:sz w:val="24"/>
          <w:szCs w:val="24"/>
          <w:rtl/>
        </w:rPr>
        <w:t xml:space="preserve"> והתפארך עלי. והמצרים </w:t>
      </w:r>
      <w:proofErr w:type="spellStart"/>
      <w:r w:rsidRPr="00C76275">
        <w:rPr>
          <w:rFonts w:ascii="FrankRuehl" w:hAnsi="FrankRuehl"/>
          <w:sz w:val="24"/>
          <w:szCs w:val="24"/>
          <w:rtl/>
        </w:rPr>
        <w:t>ג''כ</w:t>
      </w:r>
      <w:proofErr w:type="spellEnd"/>
      <w:r w:rsidRPr="00C76275">
        <w:rPr>
          <w:rFonts w:ascii="FrankRuehl" w:hAnsi="FrankRuehl"/>
          <w:sz w:val="24"/>
          <w:szCs w:val="24"/>
          <w:rtl/>
        </w:rPr>
        <w:t xml:space="preserve"> רשעים היו וראויים למכות ההם ואילו שמעו למשה </w:t>
      </w:r>
      <w:proofErr w:type="spellStart"/>
      <w:r w:rsidRPr="00C76275">
        <w:rPr>
          <w:rFonts w:ascii="FrankRuehl" w:hAnsi="FrankRuehl"/>
          <w:sz w:val="24"/>
          <w:szCs w:val="24"/>
          <w:rtl/>
        </w:rPr>
        <w:t>בתחלה</w:t>
      </w:r>
      <w:proofErr w:type="spellEnd"/>
      <w:r w:rsidRPr="00C76275">
        <w:rPr>
          <w:rFonts w:ascii="FrankRuehl" w:hAnsi="FrankRuehl"/>
          <w:sz w:val="24"/>
          <w:szCs w:val="24"/>
          <w:rtl/>
        </w:rPr>
        <w:t xml:space="preserve"> ושלחו את ישראל לא היו לוקים ולא טבעו בים אבל זדונו של פרעה </w:t>
      </w:r>
      <w:proofErr w:type="spellStart"/>
      <w:r w:rsidRPr="00C76275">
        <w:rPr>
          <w:rFonts w:ascii="FrankRuehl" w:hAnsi="FrankRuehl"/>
          <w:sz w:val="24"/>
          <w:szCs w:val="24"/>
          <w:rtl/>
        </w:rPr>
        <w:t>ובזותו</w:t>
      </w:r>
      <w:proofErr w:type="spellEnd"/>
      <w:r w:rsidRPr="00C76275">
        <w:rPr>
          <w:rFonts w:ascii="FrankRuehl" w:hAnsi="FrankRuehl"/>
          <w:sz w:val="24"/>
          <w:szCs w:val="24"/>
          <w:rtl/>
        </w:rPr>
        <w:t xml:space="preserve"> את הבורא יתברך לפני שלוחו הוא גרם לו. והשני כי הבורא אמר וענו אותם והם עבדו בהם בפרך והמיתו מהם וטבעו מהם </w:t>
      </w:r>
      <w:proofErr w:type="spellStart"/>
      <w:r w:rsidRPr="00C76275">
        <w:rPr>
          <w:rFonts w:ascii="FrankRuehl" w:hAnsi="FrankRuehl"/>
          <w:sz w:val="24"/>
          <w:szCs w:val="24"/>
          <w:rtl/>
        </w:rPr>
        <w:t>כענין</w:t>
      </w:r>
      <w:proofErr w:type="spellEnd"/>
      <w:r w:rsidRPr="00C76275">
        <w:rPr>
          <w:rFonts w:ascii="FrankRuehl" w:hAnsi="FrankRuehl"/>
          <w:sz w:val="24"/>
          <w:szCs w:val="24"/>
          <w:rtl/>
        </w:rPr>
        <w:t xml:space="preserve"> שנאמר אני קצפתי מעט והם עזרו לרעה לפיכך </w:t>
      </w:r>
      <w:proofErr w:type="spellStart"/>
      <w:r w:rsidRPr="00C76275">
        <w:rPr>
          <w:rFonts w:ascii="FrankRuehl" w:hAnsi="FrankRuehl"/>
          <w:sz w:val="24"/>
          <w:szCs w:val="24"/>
          <w:rtl/>
        </w:rPr>
        <w:t>נתחייבו</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ראב"ד</w:t>
      </w:r>
      <w:proofErr w:type="spellEnd"/>
      <w:r w:rsidRPr="00C76275">
        <w:rPr>
          <w:rFonts w:ascii="FrankRuehl" w:hAnsi="FrankRuehl"/>
          <w:sz w:val="24"/>
          <w:szCs w:val="24"/>
          <w:rtl/>
        </w:rPr>
        <w:t>).</w:t>
      </w:r>
    </w:p>
  </w:footnote>
  <w:footnote w:id="962">
    <w:p w14:paraId="37ABD1EC"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פסוק ט.</w:t>
      </w:r>
    </w:p>
  </w:footnote>
  <w:footnote w:id="963">
    <w:p w14:paraId="55A1249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מִשּׁוּם שֶׁאִיּוֹב מִקְּרוֹבֵי הָעֵצָה שֶׁל פַּרְעֹה הָיָה, וּכְשֶׁעָמַד פַּרְעֹה עַל יִשְׂרָאֵל, רָצָה לַהֲרֹג אוֹתָם. אָמַר לוֹ, לֹא, אֶלָּא קַח מָמוֹנָם וּשְׁלֹט עַל גּוּפָם בַּעֲבוֹדָה קָשָׁה, וְאַל </w:t>
      </w:r>
      <w:proofErr w:type="spellStart"/>
      <w:r w:rsidRPr="00C76275">
        <w:rPr>
          <w:rFonts w:ascii="FrankRuehl" w:hAnsi="FrankRuehl"/>
          <w:sz w:val="24"/>
          <w:szCs w:val="24"/>
          <w:rtl/>
        </w:rPr>
        <w:t>תַּהֲרֹג</w:t>
      </w:r>
      <w:proofErr w:type="spellEnd"/>
      <w:r w:rsidRPr="00C76275">
        <w:rPr>
          <w:rFonts w:ascii="FrankRuehl" w:hAnsi="FrankRuehl"/>
          <w:sz w:val="24"/>
          <w:szCs w:val="24"/>
          <w:rtl/>
        </w:rPr>
        <w:t xml:space="preserve"> אוֹתָם. אָמַר לוֹ הַקָּדוֹשׁ בָּרוּךְ הוּא, חַיֶּיךְ, בְּאוֹתוֹ דִין מַמָּשׁ תִּהְיֶה נִדּוֹן. מַה כָּתוּב? (איוב ב) אוּלָם שְׁלַח נָא יָדְךְ וְגַע אֶל עַצְמוֹ וְאֶל בְּשָׂרוֹ וְגוֹ'. בְּמַה שֶּׁהוּא דָּן - כָּךְ נִדּוֹן. וְאַף עַל גַּב שֶׁבְּכָל הַשְּׁאָר הָיָה יָרֵא מֵהַקָּדוֹשׁ בָּרוּךְ הוּא (זוהר מתורגם).</w:t>
      </w:r>
    </w:p>
  </w:footnote>
  <w:footnote w:id="964">
    <w:p w14:paraId="2204ED1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קיח</w:t>
      </w:r>
      <w:proofErr w:type="spellEnd"/>
      <w:r w:rsidRPr="00C76275">
        <w:rPr>
          <w:rFonts w:ascii="FrankRuehl" w:hAnsi="FrankRuehl"/>
          <w:sz w:val="24"/>
          <w:szCs w:val="24"/>
          <w:rtl/>
        </w:rPr>
        <w:t>, ה.</w:t>
      </w:r>
    </w:p>
  </w:footnote>
  <w:footnote w:id="965">
    <w:p w14:paraId="3207CB4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קמה, </w:t>
      </w:r>
      <w:proofErr w:type="spellStart"/>
      <w:r w:rsidRPr="00C76275">
        <w:rPr>
          <w:rFonts w:ascii="FrankRuehl" w:hAnsi="FrankRuehl"/>
          <w:sz w:val="24"/>
          <w:szCs w:val="24"/>
          <w:rtl/>
        </w:rPr>
        <w:t>יט</w:t>
      </w:r>
      <w:proofErr w:type="spellEnd"/>
      <w:r w:rsidRPr="00C76275">
        <w:rPr>
          <w:rFonts w:ascii="FrankRuehl" w:hAnsi="FrankRuehl"/>
          <w:sz w:val="24"/>
          <w:szCs w:val="24"/>
          <w:rtl/>
        </w:rPr>
        <w:t>.</w:t>
      </w:r>
    </w:p>
  </w:footnote>
  <w:footnote w:id="966">
    <w:p w14:paraId="700ECA7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כא</w:t>
      </w:r>
      <w:proofErr w:type="spellEnd"/>
      <w:r w:rsidRPr="00C76275">
        <w:rPr>
          <w:rFonts w:ascii="FrankRuehl" w:hAnsi="FrankRuehl"/>
          <w:sz w:val="24"/>
          <w:szCs w:val="24"/>
          <w:rtl/>
        </w:rPr>
        <w:t>, ג.</w:t>
      </w:r>
    </w:p>
  </w:footnote>
  <w:footnote w:id="967">
    <w:p w14:paraId="027A4FB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קיח</w:t>
      </w:r>
      <w:proofErr w:type="spellEnd"/>
      <w:r w:rsidRPr="00C76275">
        <w:rPr>
          <w:rFonts w:ascii="FrankRuehl" w:hAnsi="FrankRuehl"/>
          <w:sz w:val="24"/>
          <w:szCs w:val="24"/>
          <w:rtl/>
        </w:rPr>
        <w:t>, ה.</w:t>
      </w:r>
    </w:p>
  </w:footnote>
  <w:footnote w:id="968">
    <w:p w14:paraId="2950C52C"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פו, </w:t>
      </w:r>
      <w:proofErr w:type="spellStart"/>
      <w:r w:rsidRPr="00C76275">
        <w:rPr>
          <w:rFonts w:ascii="FrankRuehl" w:hAnsi="FrankRuehl"/>
          <w:sz w:val="24"/>
          <w:szCs w:val="24"/>
          <w:rtl/>
        </w:rPr>
        <w:t>א,ז</w:t>
      </w:r>
      <w:proofErr w:type="spellEnd"/>
      <w:r w:rsidRPr="00C76275">
        <w:rPr>
          <w:rFonts w:ascii="FrankRuehl" w:hAnsi="FrankRuehl"/>
          <w:sz w:val="24"/>
          <w:szCs w:val="24"/>
          <w:rtl/>
        </w:rPr>
        <w:t>.</w:t>
      </w:r>
    </w:p>
  </w:footnote>
  <w:footnote w:id="969">
    <w:p w14:paraId="1AA8EA7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קז</w:t>
      </w:r>
      <w:proofErr w:type="spellEnd"/>
      <w:r w:rsidRPr="00C76275">
        <w:rPr>
          <w:rFonts w:ascii="FrankRuehl" w:hAnsi="FrankRuehl"/>
          <w:sz w:val="24"/>
          <w:szCs w:val="24"/>
          <w:rtl/>
        </w:rPr>
        <w:t>, ו</w:t>
      </w:r>
    </w:p>
  </w:footnote>
  <w:footnote w:id="970">
    <w:p w14:paraId="5D380B5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ירמיהו ל, ז.</w:t>
      </w:r>
    </w:p>
  </w:footnote>
  <w:footnote w:id="971">
    <w:p w14:paraId="4A18955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קיח</w:t>
      </w:r>
      <w:proofErr w:type="spellEnd"/>
      <w:r w:rsidRPr="00C76275">
        <w:rPr>
          <w:rFonts w:ascii="FrankRuehl" w:hAnsi="FrankRuehl"/>
          <w:sz w:val="24"/>
          <w:szCs w:val="24"/>
          <w:rtl/>
        </w:rPr>
        <w:t>, ה.</w:t>
      </w:r>
    </w:p>
  </w:footnote>
  <w:footnote w:id="972">
    <w:p w14:paraId="2C274C4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כו</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כב</w:t>
      </w:r>
      <w:proofErr w:type="spellEnd"/>
      <w:r w:rsidRPr="00C76275">
        <w:rPr>
          <w:rFonts w:ascii="FrankRuehl" w:hAnsi="FrankRuehl"/>
          <w:sz w:val="24"/>
          <w:szCs w:val="24"/>
          <w:rtl/>
        </w:rPr>
        <w:t>.</w:t>
      </w:r>
    </w:p>
  </w:footnote>
  <w:footnote w:id="973">
    <w:p w14:paraId="7AA5454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וַיַּחְפְּרוּ עַבְדֵי יִצְחָק בַּנָּחַל וַיִּמְצְאוּ שָׁם בְּאֵר מַיִ</w:t>
      </w:r>
      <w:r w:rsidRPr="00C76275">
        <w:rPr>
          <w:rFonts w:ascii="FrankRuehl" w:hAnsi="FrankRuehl"/>
          <w:b/>
          <w:sz w:val="24"/>
          <w:szCs w:val="24"/>
          <w:rtl/>
        </w:rPr>
        <w:t>ם</w:t>
      </w:r>
      <w:r w:rsidRPr="00C76275">
        <w:rPr>
          <w:rFonts w:ascii="FrankRuehl" w:hAnsi="FrankRuehl"/>
          <w:sz w:val="24"/>
          <w:szCs w:val="24"/>
          <w:rtl/>
        </w:rPr>
        <w:t xml:space="preserve"> חַיִּי</w:t>
      </w:r>
      <w:r w:rsidRPr="00C76275">
        <w:rPr>
          <w:rFonts w:ascii="FrankRuehl" w:hAnsi="FrankRuehl"/>
          <w:b/>
          <w:sz w:val="24"/>
          <w:szCs w:val="24"/>
          <w:rtl/>
        </w:rPr>
        <w:t>ם</w:t>
      </w:r>
      <w:r w:rsidRPr="00C76275">
        <w:rPr>
          <w:rFonts w:ascii="FrankRuehl" w:hAnsi="FrankRuehl"/>
          <w:sz w:val="24"/>
          <w:szCs w:val="24"/>
          <w:rtl/>
        </w:rPr>
        <w:t xml:space="preserve">: וַיָּרִיבוּ רֹעֵי גְרָר עִם רֹעֵי יִצְחָק </w:t>
      </w:r>
      <w:proofErr w:type="spellStart"/>
      <w:r w:rsidRPr="00C76275">
        <w:rPr>
          <w:rFonts w:ascii="FrankRuehl" w:hAnsi="FrankRuehl"/>
          <w:sz w:val="24"/>
          <w:szCs w:val="24"/>
          <w:rtl/>
        </w:rPr>
        <w:t>לֵאמֹר</w:t>
      </w:r>
      <w:proofErr w:type="spellEnd"/>
      <w:r w:rsidRPr="00C76275">
        <w:rPr>
          <w:rFonts w:ascii="FrankRuehl" w:hAnsi="FrankRuehl"/>
          <w:sz w:val="24"/>
          <w:szCs w:val="24"/>
          <w:rtl/>
        </w:rPr>
        <w:t xml:space="preserve"> לָנוּ הַמָּיִם וַיִּקְרָא שֵׁם הַבְּאֵר עֵשֶׂק כִּי הִתְעַשְּׂקוּ עִמּוֹ: וַיַּחְפְּרוּ בְּאֵר אַחֶרֶת וַיָּרִיבוּ גַּם עָלֶיהָ וַיִּקְרָא שְׁמָהּ שִׂטְנָה (בראשית </w:t>
      </w:r>
      <w:proofErr w:type="spellStart"/>
      <w:r w:rsidRPr="00C76275">
        <w:rPr>
          <w:rFonts w:ascii="FrankRuehl" w:hAnsi="FrankRuehl"/>
          <w:sz w:val="24"/>
          <w:szCs w:val="24"/>
          <w:rtl/>
        </w:rPr>
        <w:t>כו</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יט-כא</w:t>
      </w:r>
      <w:proofErr w:type="spellEnd"/>
      <w:r w:rsidRPr="00C76275">
        <w:rPr>
          <w:rFonts w:ascii="FrankRuehl" w:hAnsi="FrankRuehl"/>
          <w:sz w:val="24"/>
          <w:szCs w:val="24"/>
          <w:rtl/>
        </w:rPr>
        <w:t>). דהיינו שתי הבארות הראשונות.</w:t>
      </w:r>
    </w:p>
  </w:footnote>
  <w:footnote w:id="974">
    <w:p w14:paraId="315FDC0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פו, ז.</w:t>
      </w:r>
    </w:p>
  </w:footnote>
  <w:footnote w:id="975">
    <w:p w14:paraId="458908EE"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קז</w:t>
      </w:r>
      <w:proofErr w:type="spellEnd"/>
      <w:r w:rsidRPr="00C76275">
        <w:rPr>
          <w:rFonts w:ascii="FrankRuehl" w:hAnsi="FrankRuehl"/>
          <w:sz w:val="24"/>
          <w:szCs w:val="24"/>
          <w:rtl/>
        </w:rPr>
        <w:t>, ו.</w:t>
      </w:r>
    </w:p>
  </w:footnote>
  <w:footnote w:id="976">
    <w:p w14:paraId="35286D2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קמה, </w:t>
      </w:r>
      <w:proofErr w:type="spellStart"/>
      <w:r w:rsidRPr="00C76275">
        <w:rPr>
          <w:rFonts w:ascii="FrankRuehl" w:hAnsi="FrankRuehl"/>
          <w:sz w:val="24"/>
          <w:szCs w:val="24"/>
          <w:rtl/>
        </w:rPr>
        <w:t>יט</w:t>
      </w:r>
      <w:proofErr w:type="spellEnd"/>
      <w:r w:rsidRPr="00C76275">
        <w:rPr>
          <w:rFonts w:ascii="FrankRuehl" w:hAnsi="FrankRuehl"/>
          <w:sz w:val="24"/>
          <w:szCs w:val="24"/>
          <w:rtl/>
        </w:rPr>
        <w:t>.</w:t>
      </w:r>
    </w:p>
  </w:footnote>
  <w:footnote w:id="977">
    <w:p w14:paraId="6AEF363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נחמיה ט, ז.</w:t>
      </w:r>
    </w:p>
  </w:footnote>
  <w:footnote w:id="978">
    <w:p w14:paraId="75FFFB2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דף מח ע"א.</w:t>
      </w:r>
    </w:p>
  </w:footnote>
  <w:footnote w:id="979">
    <w:p w14:paraId="7851F355"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רש"י בד"ה אין רוח חכמים נוחה הימנו, אין נחת רוח לחכמי ישראל במעשיו של זה אין דעתם נוחה עליהם הימנו על ידו.</w:t>
      </w:r>
    </w:p>
  </w:footnote>
  <w:footnote w:id="980">
    <w:p w14:paraId="7AF0F5B1"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יא, ז.</w:t>
      </w:r>
    </w:p>
  </w:footnote>
  <w:footnote w:id="981">
    <w:p w14:paraId="090E8436"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רבה בר </w:t>
      </w:r>
      <w:proofErr w:type="spellStart"/>
      <w:r w:rsidRPr="00C76275">
        <w:rPr>
          <w:rFonts w:ascii="FrankRuehl" w:hAnsi="FrankRuehl"/>
          <w:sz w:val="24"/>
          <w:szCs w:val="24"/>
          <w:rtl/>
        </w:rPr>
        <w:t>בר</w:t>
      </w:r>
      <w:proofErr w:type="spellEnd"/>
      <w:r w:rsidRPr="00C76275">
        <w:rPr>
          <w:rFonts w:ascii="FrankRuehl" w:hAnsi="FrankRuehl"/>
          <w:sz w:val="24"/>
          <w:szCs w:val="24"/>
          <w:rtl/>
        </w:rPr>
        <w:t xml:space="preserve"> חנן תברו ליה הנהו </w:t>
      </w:r>
      <w:proofErr w:type="spellStart"/>
      <w:r w:rsidRPr="00C76275">
        <w:rPr>
          <w:rFonts w:ascii="FrankRuehl" w:hAnsi="FrankRuehl"/>
          <w:sz w:val="24"/>
          <w:szCs w:val="24"/>
          <w:rtl/>
        </w:rPr>
        <w:t>שקולאי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חביתא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דחמרא</w:t>
      </w:r>
      <w:proofErr w:type="spellEnd"/>
      <w:r w:rsidRPr="00C76275">
        <w:rPr>
          <w:rFonts w:ascii="FrankRuehl" w:hAnsi="FrankRuehl"/>
          <w:sz w:val="24"/>
          <w:szCs w:val="24"/>
          <w:rtl/>
        </w:rPr>
        <w:t xml:space="preserve"> שקל </w:t>
      </w:r>
      <w:proofErr w:type="spellStart"/>
      <w:r w:rsidRPr="00C76275">
        <w:rPr>
          <w:rFonts w:ascii="FrankRuehl" w:hAnsi="FrankRuehl"/>
          <w:sz w:val="24"/>
          <w:szCs w:val="24"/>
          <w:rtl/>
        </w:rPr>
        <w:t>לגלימייהו</w:t>
      </w:r>
      <w:proofErr w:type="spellEnd"/>
      <w:r w:rsidRPr="00C76275">
        <w:rPr>
          <w:rFonts w:ascii="FrankRuehl" w:hAnsi="FrankRuehl"/>
          <w:sz w:val="24"/>
          <w:szCs w:val="24"/>
          <w:rtl/>
        </w:rPr>
        <w:t xml:space="preserve">, אתו אמרו לרב אמר ליה הב להו </w:t>
      </w:r>
      <w:proofErr w:type="spellStart"/>
      <w:r w:rsidRPr="00C76275">
        <w:rPr>
          <w:rFonts w:ascii="FrankRuehl" w:hAnsi="FrankRuehl"/>
          <w:sz w:val="24"/>
          <w:szCs w:val="24"/>
          <w:rtl/>
        </w:rPr>
        <w:t>גלימייהו</w:t>
      </w:r>
      <w:proofErr w:type="spellEnd"/>
      <w:r w:rsidRPr="00C76275">
        <w:rPr>
          <w:rFonts w:ascii="FrankRuehl" w:hAnsi="FrankRuehl"/>
          <w:sz w:val="24"/>
          <w:szCs w:val="24"/>
          <w:rtl/>
        </w:rPr>
        <w:t xml:space="preserve">, אמר ליה </w:t>
      </w:r>
      <w:proofErr w:type="spellStart"/>
      <w:r w:rsidRPr="00C76275">
        <w:rPr>
          <w:rFonts w:ascii="FrankRuehl" w:hAnsi="FrankRuehl"/>
          <w:sz w:val="24"/>
          <w:szCs w:val="24"/>
          <w:rtl/>
        </w:rPr>
        <w:t>דינא</w:t>
      </w:r>
      <w:proofErr w:type="spellEnd"/>
      <w:r w:rsidRPr="00C76275">
        <w:rPr>
          <w:rFonts w:ascii="FrankRuehl" w:hAnsi="FrankRuehl"/>
          <w:sz w:val="24"/>
          <w:szCs w:val="24"/>
          <w:rtl/>
        </w:rPr>
        <w:t xml:space="preserve"> הכי אמר ליה אין (משלי ב-כ) "למען תלך בדרך טובים" </w:t>
      </w:r>
      <w:proofErr w:type="spellStart"/>
      <w:r w:rsidRPr="00C76275">
        <w:rPr>
          <w:rFonts w:ascii="FrankRuehl" w:hAnsi="FrankRuehl"/>
          <w:sz w:val="24"/>
          <w:szCs w:val="24"/>
          <w:rtl/>
        </w:rPr>
        <w:t>יהיב</w:t>
      </w:r>
      <w:proofErr w:type="spellEnd"/>
      <w:r w:rsidRPr="00C76275">
        <w:rPr>
          <w:rFonts w:ascii="FrankRuehl" w:hAnsi="FrankRuehl"/>
          <w:sz w:val="24"/>
          <w:szCs w:val="24"/>
          <w:rtl/>
        </w:rPr>
        <w:t xml:space="preserve"> להו </w:t>
      </w:r>
      <w:proofErr w:type="spellStart"/>
      <w:r w:rsidRPr="00C76275">
        <w:rPr>
          <w:rFonts w:ascii="FrankRuehl" w:hAnsi="FrankRuehl"/>
          <w:sz w:val="24"/>
          <w:szCs w:val="24"/>
          <w:rtl/>
        </w:rPr>
        <w:t>גלימייהו</w:t>
      </w:r>
      <w:proofErr w:type="spellEnd"/>
      <w:r w:rsidRPr="00C76275">
        <w:rPr>
          <w:rFonts w:ascii="FrankRuehl" w:hAnsi="FrankRuehl"/>
          <w:sz w:val="24"/>
          <w:szCs w:val="24"/>
          <w:rtl/>
        </w:rPr>
        <w:t xml:space="preserve">, אמרו ליה עניי אנן </w:t>
      </w:r>
      <w:proofErr w:type="spellStart"/>
      <w:r w:rsidRPr="00C76275">
        <w:rPr>
          <w:rFonts w:ascii="FrankRuehl" w:hAnsi="FrankRuehl"/>
          <w:sz w:val="24"/>
          <w:szCs w:val="24"/>
          <w:rtl/>
        </w:rPr>
        <w:t>וטרחינן</w:t>
      </w:r>
      <w:proofErr w:type="spellEnd"/>
      <w:r w:rsidRPr="00C76275">
        <w:rPr>
          <w:rFonts w:ascii="FrankRuehl" w:hAnsi="FrankRuehl"/>
          <w:sz w:val="24"/>
          <w:szCs w:val="24"/>
          <w:rtl/>
        </w:rPr>
        <w:t xml:space="preserve"> כולה יומא וכפינן ולית לן מידי אמר ליה </w:t>
      </w:r>
      <w:proofErr w:type="spellStart"/>
      <w:r w:rsidRPr="00C76275">
        <w:rPr>
          <w:rFonts w:ascii="FrankRuehl" w:hAnsi="FrankRuehl"/>
          <w:sz w:val="24"/>
          <w:szCs w:val="24"/>
          <w:rtl/>
        </w:rPr>
        <w:t>זיל</w:t>
      </w:r>
      <w:proofErr w:type="spellEnd"/>
      <w:r w:rsidRPr="00C76275">
        <w:rPr>
          <w:rFonts w:ascii="FrankRuehl" w:hAnsi="FrankRuehl"/>
          <w:sz w:val="24"/>
          <w:szCs w:val="24"/>
          <w:rtl/>
        </w:rPr>
        <w:t xml:space="preserve"> הב </w:t>
      </w:r>
      <w:proofErr w:type="spellStart"/>
      <w:r w:rsidRPr="00C76275">
        <w:rPr>
          <w:rFonts w:ascii="FrankRuehl" w:hAnsi="FrankRuehl"/>
          <w:sz w:val="24"/>
          <w:szCs w:val="24"/>
          <w:rtl/>
        </w:rPr>
        <w:t>אגרייהו</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א''ל</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דינא</w:t>
      </w:r>
      <w:proofErr w:type="spellEnd"/>
      <w:r w:rsidRPr="00C76275">
        <w:rPr>
          <w:rFonts w:ascii="FrankRuehl" w:hAnsi="FrankRuehl"/>
          <w:sz w:val="24"/>
          <w:szCs w:val="24"/>
          <w:rtl/>
        </w:rPr>
        <w:t xml:space="preserve"> הכי אמר ליה אין (משלי ב-כ) "</w:t>
      </w:r>
      <w:proofErr w:type="spellStart"/>
      <w:r w:rsidRPr="00C76275">
        <w:rPr>
          <w:rFonts w:ascii="FrankRuehl" w:hAnsi="FrankRuehl"/>
          <w:sz w:val="24"/>
          <w:szCs w:val="24"/>
          <w:rtl/>
        </w:rPr>
        <w:t>וארחות</w:t>
      </w:r>
      <w:proofErr w:type="spellEnd"/>
      <w:r w:rsidRPr="00C76275">
        <w:rPr>
          <w:rFonts w:ascii="FrankRuehl" w:hAnsi="FrankRuehl"/>
          <w:sz w:val="24"/>
          <w:szCs w:val="24"/>
          <w:rtl/>
        </w:rPr>
        <w:t xml:space="preserve"> צדיקים תשמור" (</w:t>
      </w:r>
      <w:proofErr w:type="spellStart"/>
      <w:r w:rsidRPr="00C76275">
        <w:rPr>
          <w:rFonts w:ascii="FrankRuehl" w:hAnsi="FrankRuehl"/>
          <w:sz w:val="24"/>
          <w:szCs w:val="24"/>
          <w:rtl/>
        </w:rPr>
        <w:t>ב"מ</w:t>
      </w:r>
      <w:proofErr w:type="spellEnd"/>
      <w:r w:rsidRPr="00C76275">
        <w:rPr>
          <w:rFonts w:ascii="FrankRuehl" w:hAnsi="FrankRuehl"/>
          <w:sz w:val="24"/>
          <w:szCs w:val="24"/>
          <w:rtl/>
        </w:rPr>
        <w:t xml:space="preserve"> פג ע"א).</w:t>
      </w:r>
    </w:p>
  </w:footnote>
  <w:footnote w:id="982">
    <w:p w14:paraId="0CF2B74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טו, י.</w:t>
      </w:r>
    </w:p>
  </w:footnote>
  <w:footnote w:id="983">
    <w:p w14:paraId="566EDAD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ג, ז.</w:t>
      </w:r>
    </w:p>
  </w:footnote>
  <w:footnote w:id="984">
    <w:p w14:paraId="75CE4A1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ג, </w:t>
      </w:r>
      <w:proofErr w:type="spellStart"/>
      <w:r w:rsidRPr="00C76275">
        <w:rPr>
          <w:rFonts w:ascii="FrankRuehl" w:hAnsi="FrankRuehl"/>
          <w:sz w:val="24"/>
          <w:szCs w:val="24"/>
          <w:rtl/>
        </w:rPr>
        <w:t>טז</w:t>
      </w:r>
      <w:proofErr w:type="spellEnd"/>
      <w:r w:rsidRPr="00C76275">
        <w:rPr>
          <w:rFonts w:ascii="FrankRuehl" w:hAnsi="FrankRuehl"/>
          <w:sz w:val="24"/>
          <w:szCs w:val="24"/>
          <w:rtl/>
        </w:rPr>
        <w:t>.</w:t>
      </w:r>
    </w:p>
  </w:footnote>
  <w:footnote w:id="985">
    <w:p w14:paraId="05FD21F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ו, א.</w:t>
      </w:r>
    </w:p>
  </w:footnote>
  <w:footnote w:id="986">
    <w:p w14:paraId="5B0D7AE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ו, ה.</w:t>
      </w:r>
    </w:p>
  </w:footnote>
  <w:footnote w:id="987">
    <w:p w14:paraId="2F314FF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ח, </w:t>
      </w:r>
      <w:proofErr w:type="spellStart"/>
      <w:r w:rsidRPr="00C76275">
        <w:rPr>
          <w:rFonts w:ascii="FrankRuehl" w:hAnsi="FrankRuehl"/>
          <w:sz w:val="24"/>
          <w:szCs w:val="24"/>
          <w:rtl/>
        </w:rPr>
        <w:t>יז</w:t>
      </w:r>
      <w:proofErr w:type="spellEnd"/>
      <w:r w:rsidRPr="00C76275">
        <w:rPr>
          <w:rFonts w:ascii="FrankRuehl" w:hAnsi="FrankRuehl"/>
          <w:sz w:val="24"/>
          <w:szCs w:val="24"/>
          <w:rtl/>
        </w:rPr>
        <w:t>.</w:t>
      </w:r>
    </w:p>
  </w:footnote>
  <w:footnote w:id="988">
    <w:p w14:paraId="11D5218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איכה א, ה.</w:t>
      </w:r>
    </w:p>
  </w:footnote>
  <w:footnote w:id="989">
    <w:p w14:paraId="3874025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ט, ה.</w:t>
      </w:r>
    </w:p>
  </w:footnote>
  <w:footnote w:id="990">
    <w:p w14:paraId="558BD78B"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ישעיהו כד, </w:t>
      </w:r>
      <w:proofErr w:type="spellStart"/>
      <w:r w:rsidRPr="00C76275">
        <w:rPr>
          <w:rFonts w:ascii="FrankRuehl" w:hAnsi="FrankRuehl"/>
          <w:sz w:val="24"/>
          <w:szCs w:val="24"/>
          <w:rtl/>
        </w:rPr>
        <w:t>כג</w:t>
      </w:r>
      <w:proofErr w:type="spellEnd"/>
      <w:r w:rsidRPr="00C76275">
        <w:rPr>
          <w:rFonts w:ascii="FrankRuehl" w:hAnsi="FrankRuehl"/>
          <w:sz w:val="24"/>
          <w:szCs w:val="24"/>
          <w:rtl/>
        </w:rPr>
        <w:t>.</w:t>
      </w:r>
    </w:p>
  </w:footnote>
  <w:footnote w:id="991">
    <w:p w14:paraId="70D8D1F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רש"י בד"ה לפני </w:t>
      </w:r>
      <w:proofErr w:type="spellStart"/>
      <w:r w:rsidRPr="00C76275">
        <w:rPr>
          <w:rFonts w:ascii="FrankRuehl" w:hAnsi="FrankRuehl"/>
          <w:sz w:val="24"/>
          <w:szCs w:val="24"/>
          <w:rtl/>
        </w:rPr>
        <w:t>האלהים</w:t>
      </w:r>
      <w:proofErr w:type="spellEnd"/>
      <w:r w:rsidRPr="00C76275">
        <w:rPr>
          <w:rFonts w:ascii="FrankRuehl" w:hAnsi="FrankRuehl"/>
          <w:sz w:val="24"/>
          <w:szCs w:val="24"/>
          <w:rtl/>
        </w:rPr>
        <w:t>, מכאן שהנהנה מסעודה שתלמידי חכמים מסובין בה, כאילו נהנה מזיו השכינה (ברכות סד ע"א).</w:t>
      </w:r>
    </w:p>
  </w:footnote>
  <w:footnote w:id="992">
    <w:p w14:paraId="48FB4B0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ויקרא </w:t>
      </w:r>
      <w:proofErr w:type="spellStart"/>
      <w:r w:rsidRPr="00C76275">
        <w:rPr>
          <w:rFonts w:ascii="FrankRuehl" w:hAnsi="FrankRuehl"/>
          <w:sz w:val="24"/>
          <w:szCs w:val="24"/>
          <w:rtl/>
        </w:rPr>
        <w:t>כו</w:t>
      </w:r>
      <w:proofErr w:type="spellEnd"/>
      <w:r w:rsidRPr="00C76275">
        <w:rPr>
          <w:rFonts w:ascii="FrankRuehl" w:hAnsi="FrankRuehl"/>
          <w:sz w:val="24"/>
          <w:szCs w:val="24"/>
          <w:rtl/>
        </w:rPr>
        <w:t>, ג.</w:t>
      </w:r>
    </w:p>
  </w:footnote>
  <w:footnote w:id="993">
    <w:p w14:paraId="6B7AB0E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אבות פרק ב' משנה ה'.</w:t>
      </w:r>
    </w:p>
  </w:footnote>
  <w:footnote w:id="994">
    <w:p w14:paraId="5CE1417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קידושין מ ע"ב.</w:t>
      </w:r>
    </w:p>
  </w:footnote>
  <w:footnote w:id="995">
    <w:p w14:paraId="4899713C"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וי''מ</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דאדם</w:t>
      </w:r>
      <w:proofErr w:type="spellEnd"/>
      <w:r w:rsidRPr="00C76275">
        <w:rPr>
          <w:rFonts w:ascii="FrankRuehl" w:hAnsi="FrankRuehl"/>
          <w:sz w:val="24"/>
          <w:szCs w:val="24"/>
          <w:rtl/>
        </w:rPr>
        <w:t xml:space="preserve"> שלא למד עדיין ובא </w:t>
      </w:r>
      <w:proofErr w:type="spellStart"/>
      <w:r w:rsidRPr="00C76275">
        <w:rPr>
          <w:rFonts w:ascii="FrankRuehl" w:hAnsi="FrankRuehl"/>
          <w:sz w:val="24"/>
          <w:szCs w:val="24"/>
          <w:rtl/>
        </w:rPr>
        <w:t>לימלך</w:t>
      </w:r>
      <w:proofErr w:type="spellEnd"/>
      <w:r w:rsidRPr="00C76275">
        <w:rPr>
          <w:rFonts w:ascii="FrankRuehl" w:hAnsi="FrankRuehl"/>
          <w:sz w:val="24"/>
          <w:szCs w:val="24"/>
          <w:rtl/>
        </w:rPr>
        <w:t xml:space="preserve"> אם </w:t>
      </w:r>
      <w:proofErr w:type="spellStart"/>
      <w:r w:rsidRPr="00C76275">
        <w:rPr>
          <w:rFonts w:ascii="FrankRuehl" w:hAnsi="FrankRuehl"/>
          <w:sz w:val="24"/>
          <w:szCs w:val="24"/>
          <w:rtl/>
        </w:rPr>
        <w:t>ילמוד</w:t>
      </w:r>
      <w:proofErr w:type="spellEnd"/>
      <w:r w:rsidRPr="00C76275">
        <w:rPr>
          <w:rFonts w:ascii="FrankRuehl" w:hAnsi="FrankRuehl"/>
          <w:sz w:val="24"/>
          <w:szCs w:val="24"/>
          <w:rtl/>
        </w:rPr>
        <w:t xml:space="preserve"> תחילה או יעסוק במעשה אומרים לו למוד תחלה לפי שאין עם הארץ חסיד אבל אדם שלמד כבר המעשה טוב יותר מלימוד (</w:t>
      </w:r>
      <w:proofErr w:type="spellStart"/>
      <w:r w:rsidRPr="00C76275">
        <w:rPr>
          <w:rFonts w:ascii="FrankRuehl" w:hAnsi="FrankRuehl"/>
          <w:sz w:val="24"/>
          <w:szCs w:val="24"/>
          <w:rtl/>
        </w:rPr>
        <w:t>תוס</w:t>
      </w:r>
      <w:proofErr w:type="spellEnd"/>
      <w:r w:rsidRPr="00C76275">
        <w:rPr>
          <w:rFonts w:ascii="FrankRuehl" w:hAnsi="FrankRuehl"/>
          <w:sz w:val="24"/>
          <w:szCs w:val="24"/>
          <w:rtl/>
        </w:rPr>
        <w:t>' שם).</w:t>
      </w:r>
    </w:p>
  </w:footnote>
  <w:footnote w:id="996">
    <w:p w14:paraId="4199E011"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קידושין ל ע"ב.</w:t>
      </w:r>
    </w:p>
  </w:footnote>
  <w:footnote w:id="997">
    <w:p w14:paraId="4735BAC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קיב</w:t>
      </w:r>
      <w:proofErr w:type="spellEnd"/>
      <w:r w:rsidRPr="00C76275">
        <w:rPr>
          <w:rFonts w:ascii="FrankRuehl" w:hAnsi="FrankRuehl"/>
          <w:sz w:val="24"/>
          <w:szCs w:val="24"/>
          <w:rtl/>
        </w:rPr>
        <w:t>, א.</w:t>
      </w:r>
    </w:p>
  </w:footnote>
  <w:footnote w:id="998">
    <w:p w14:paraId="734B2C8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פרק ה משנה </w:t>
      </w:r>
      <w:proofErr w:type="spellStart"/>
      <w:r w:rsidRPr="00C76275">
        <w:rPr>
          <w:rFonts w:ascii="FrankRuehl" w:hAnsi="FrankRuehl"/>
          <w:sz w:val="24"/>
          <w:szCs w:val="24"/>
          <w:rtl/>
        </w:rPr>
        <w:t>כב</w:t>
      </w:r>
      <w:proofErr w:type="spellEnd"/>
      <w:r w:rsidRPr="00C76275">
        <w:rPr>
          <w:rFonts w:ascii="FrankRuehl" w:hAnsi="FrankRuehl"/>
          <w:sz w:val="24"/>
          <w:szCs w:val="24"/>
          <w:rtl/>
        </w:rPr>
        <w:t>.</w:t>
      </w:r>
    </w:p>
  </w:footnote>
  <w:footnote w:id="999">
    <w:p w14:paraId="25F7EE6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מלכים א' ב, א-ב.</w:t>
      </w:r>
    </w:p>
  </w:footnote>
  <w:footnote w:id="1000">
    <w:p w14:paraId="33823B5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w:t>
      </w:r>
      <w:proofErr w:type="spellStart"/>
      <w:r w:rsidRPr="00C76275">
        <w:rPr>
          <w:rFonts w:ascii="FrankRuehl" w:hAnsi="FrankRuehl"/>
          <w:sz w:val="24"/>
          <w:szCs w:val="24"/>
          <w:rtl/>
        </w:rPr>
        <w:t>יט</w:t>
      </w:r>
      <w:proofErr w:type="spellEnd"/>
      <w:r w:rsidRPr="00C76275">
        <w:rPr>
          <w:rFonts w:ascii="FrankRuehl" w:hAnsi="FrankRuehl"/>
          <w:sz w:val="24"/>
          <w:szCs w:val="24"/>
          <w:rtl/>
        </w:rPr>
        <w:t>, כד.</w:t>
      </w:r>
    </w:p>
  </w:footnote>
  <w:footnote w:id="1001">
    <w:p w14:paraId="262B427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אבות פרק ב משנה א.</w:t>
      </w:r>
    </w:p>
  </w:footnote>
  <w:footnote w:id="1002">
    <w:p w14:paraId="64A26CA1"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ישעיהו ג, י.</w:t>
      </w:r>
    </w:p>
  </w:footnote>
  <w:footnote w:id="1003">
    <w:p w14:paraId="462E57AC"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כפרש"י</w:t>
      </w:r>
      <w:proofErr w:type="spellEnd"/>
      <w:r w:rsidRPr="00C76275">
        <w:rPr>
          <w:rFonts w:ascii="FrankRuehl" w:hAnsi="FrankRuehl"/>
          <w:sz w:val="24"/>
          <w:szCs w:val="24"/>
          <w:rtl/>
        </w:rPr>
        <w:t>.</w:t>
      </w:r>
    </w:p>
  </w:footnote>
  <w:footnote w:id="1004">
    <w:p w14:paraId="7AE62CA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דאמר</w:t>
      </w:r>
      <w:proofErr w:type="spellEnd"/>
      <w:r w:rsidRPr="00C76275">
        <w:rPr>
          <w:rFonts w:ascii="FrankRuehl" w:hAnsi="FrankRuehl"/>
          <w:sz w:val="24"/>
          <w:szCs w:val="24"/>
          <w:rtl/>
        </w:rPr>
        <w:t xml:space="preserve"> מר בן גילו נוטל אחד מששים </w:t>
      </w:r>
      <w:proofErr w:type="spellStart"/>
      <w:r w:rsidRPr="00C76275">
        <w:rPr>
          <w:rFonts w:ascii="FrankRuehl" w:hAnsi="FrankRuehl"/>
          <w:sz w:val="24"/>
          <w:szCs w:val="24"/>
          <w:rtl/>
        </w:rPr>
        <w:t>בחליו</w:t>
      </w:r>
      <w:proofErr w:type="spellEnd"/>
      <w:r w:rsidRPr="00C76275">
        <w:rPr>
          <w:rFonts w:ascii="FrankRuehl" w:hAnsi="FrankRuehl"/>
          <w:sz w:val="24"/>
          <w:szCs w:val="24"/>
          <w:rtl/>
        </w:rPr>
        <w:t xml:space="preserve"> ואפי' הכי מבעי ליה </w:t>
      </w:r>
      <w:proofErr w:type="spellStart"/>
      <w:r w:rsidRPr="00C76275">
        <w:rPr>
          <w:rFonts w:ascii="FrankRuehl" w:hAnsi="FrankRuehl"/>
          <w:sz w:val="24"/>
          <w:szCs w:val="24"/>
          <w:rtl/>
        </w:rPr>
        <w:t>למיזל</w:t>
      </w:r>
      <w:proofErr w:type="spellEnd"/>
      <w:r w:rsidRPr="00C76275">
        <w:rPr>
          <w:rFonts w:ascii="FrankRuehl" w:hAnsi="FrankRuehl"/>
          <w:sz w:val="24"/>
          <w:szCs w:val="24"/>
          <w:rtl/>
        </w:rPr>
        <w:t xml:space="preserve"> לגביה.</w:t>
      </w:r>
    </w:p>
  </w:footnote>
  <w:footnote w:id="1005">
    <w:p w14:paraId="6B4B4A2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סב, </w:t>
      </w:r>
      <w:proofErr w:type="spellStart"/>
      <w:r w:rsidRPr="00C76275">
        <w:rPr>
          <w:rFonts w:ascii="FrankRuehl" w:hAnsi="FrankRuehl"/>
          <w:sz w:val="24"/>
          <w:szCs w:val="24"/>
          <w:rtl/>
        </w:rPr>
        <w:t>יג</w:t>
      </w:r>
      <w:proofErr w:type="spellEnd"/>
      <w:r w:rsidRPr="00C76275">
        <w:rPr>
          <w:rFonts w:ascii="FrankRuehl" w:hAnsi="FrankRuehl"/>
          <w:sz w:val="24"/>
          <w:szCs w:val="24"/>
          <w:rtl/>
        </w:rPr>
        <w:t>.</w:t>
      </w:r>
    </w:p>
  </w:footnote>
  <w:footnote w:id="1006">
    <w:p w14:paraId="4269559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קהלת ט, ט.</w:t>
      </w:r>
    </w:p>
  </w:footnote>
  <w:footnote w:id="1007">
    <w:p w14:paraId="5E06944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 - שרי עשרות, ק- שרי מאות, אלף שרי אלפים.</w:t>
      </w:r>
    </w:p>
  </w:footnote>
  <w:footnote w:id="1008">
    <w:p w14:paraId="3D73F1CA"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דתחזה</w:t>
      </w:r>
      <w:proofErr w:type="spellEnd"/>
      <w:r w:rsidRPr="00C76275">
        <w:rPr>
          <w:rFonts w:ascii="FrankRuehl" w:hAnsi="FrankRuehl"/>
          <w:sz w:val="24"/>
          <w:szCs w:val="24"/>
          <w:rtl/>
        </w:rPr>
        <w:t xml:space="preserve"> מלשון חזיון דאם לא כן </w:t>
      </w:r>
      <w:proofErr w:type="spellStart"/>
      <w:r w:rsidRPr="00C76275">
        <w:rPr>
          <w:rFonts w:ascii="FrankRuehl" w:hAnsi="FrankRuehl"/>
          <w:sz w:val="24"/>
          <w:szCs w:val="24"/>
          <w:rtl/>
        </w:rPr>
        <w:t>הל"ל</w:t>
      </w:r>
      <w:proofErr w:type="spellEnd"/>
      <w:r w:rsidRPr="00C76275">
        <w:rPr>
          <w:rFonts w:ascii="FrankRuehl" w:hAnsi="FrankRuehl"/>
          <w:sz w:val="24"/>
          <w:szCs w:val="24"/>
          <w:rtl/>
        </w:rPr>
        <w:t xml:space="preserve"> תבחר אי נמי דאם לא כן איך יכול משה לברר </w:t>
      </w:r>
      <w:proofErr w:type="spellStart"/>
      <w:r w:rsidRPr="00C76275">
        <w:rPr>
          <w:rFonts w:ascii="FrankRuehl" w:hAnsi="FrankRuehl"/>
          <w:sz w:val="24"/>
          <w:szCs w:val="24"/>
          <w:rtl/>
        </w:rPr>
        <w:t>מת"ר</w:t>
      </w:r>
      <w:proofErr w:type="spellEnd"/>
      <w:r w:rsidRPr="00C76275">
        <w:rPr>
          <w:rFonts w:ascii="FrankRuehl" w:hAnsi="FrankRuehl"/>
          <w:sz w:val="24"/>
          <w:szCs w:val="24"/>
          <w:rtl/>
        </w:rPr>
        <w:t xml:space="preserve"> אלף אנשי חיל ואנשי אמת (שפתי חכמים).</w:t>
      </w:r>
    </w:p>
  </w:footnote>
  <w:footnote w:id="1009">
    <w:p w14:paraId="240FA57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ברוח הקדש שעליך פירוש כמה </w:t>
      </w:r>
      <w:proofErr w:type="spellStart"/>
      <w:r w:rsidRPr="00C76275">
        <w:rPr>
          <w:rFonts w:ascii="FrankRuehl" w:hAnsi="FrankRuehl"/>
          <w:sz w:val="24"/>
          <w:szCs w:val="24"/>
          <w:rtl/>
        </w:rPr>
        <w:t>דאת</w:t>
      </w:r>
      <w:proofErr w:type="spellEnd"/>
      <w:r w:rsidRPr="00C76275">
        <w:rPr>
          <w:rFonts w:ascii="FrankRuehl" w:hAnsi="FrankRuehl"/>
          <w:sz w:val="24"/>
          <w:szCs w:val="24"/>
          <w:rtl/>
        </w:rPr>
        <w:t xml:space="preserve"> אמר מחזה שדי יחזה היה דבר ה' אל אברם במחזה לכך פירש ברוח הקודש (עמר </w:t>
      </w:r>
      <w:proofErr w:type="spellStart"/>
      <w:r w:rsidRPr="00C76275">
        <w:rPr>
          <w:rFonts w:ascii="FrankRuehl" w:hAnsi="FrankRuehl"/>
          <w:sz w:val="24"/>
          <w:szCs w:val="24"/>
          <w:rtl/>
        </w:rPr>
        <w:t>נקא</w:t>
      </w:r>
      <w:proofErr w:type="spellEnd"/>
      <w:r w:rsidRPr="00C76275">
        <w:rPr>
          <w:rFonts w:ascii="FrankRuehl" w:hAnsi="FrankRuehl"/>
          <w:sz w:val="24"/>
          <w:szCs w:val="24"/>
          <w:rtl/>
        </w:rPr>
        <w:t>).</w:t>
      </w:r>
    </w:p>
  </w:footnote>
  <w:footnote w:id="1010">
    <w:p w14:paraId="074C2406"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דתחזה</w:t>
      </w:r>
      <w:proofErr w:type="spellEnd"/>
      <w:r w:rsidRPr="00C76275">
        <w:rPr>
          <w:rFonts w:ascii="FrankRuehl" w:hAnsi="FrankRuehl"/>
          <w:sz w:val="24"/>
          <w:szCs w:val="24"/>
          <w:rtl/>
        </w:rPr>
        <w:t xml:space="preserve"> מלשון חזיון. דאם לא כן </w:t>
      </w:r>
      <w:proofErr w:type="spellStart"/>
      <w:r w:rsidRPr="00C76275">
        <w:rPr>
          <w:rFonts w:ascii="FrankRuehl" w:hAnsi="FrankRuehl"/>
          <w:sz w:val="24"/>
          <w:szCs w:val="24"/>
          <w:rtl/>
        </w:rPr>
        <w:t>הוה</w:t>
      </w:r>
      <w:proofErr w:type="spellEnd"/>
      <w:r w:rsidRPr="00C76275">
        <w:rPr>
          <w:rFonts w:ascii="FrankRuehl" w:hAnsi="FrankRuehl"/>
          <w:sz w:val="24"/>
          <w:szCs w:val="24"/>
          <w:rtl/>
        </w:rPr>
        <w:t xml:space="preserve"> ליה </w:t>
      </w:r>
      <w:proofErr w:type="spellStart"/>
      <w:r w:rsidRPr="00C76275">
        <w:rPr>
          <w:rFonts w:ascii="FrankRuehl" w:hAnsi="FrankRuehl"/>
          <w:sz w:val="24"/>
          <w:szCs w:val="24"/>
          <w:rtl/>
        </w:rPr>
        <w:t>למימר</w:t>
      </w:r>
      <w:proofErr w:type="spellEnd"/>
      <w:r w:rsidRPr="00C76275">
        <w:rPr>
          <w:rFonts w:ascii="FrankRuehl" w:hAnsi="FrankRuehl"/>
          <w:sz w:val="24"/>
          <w:szCs w:val="24"/>
          <w:rtl/>
        </w:rPr>
        <w:t xml:space="preserve"> תבחר. אי נמי, דאם לא כן איך יכול משה לברר משש מאות אלף אנשי חיל ואנשי אמת (שפתי חכמים).</w:t>
      </w:r>
    </w:p>
  </w:footnote>
  <w:footnote w:id="1011">
    <w:p w14:paraId="0F0EA079" w14:textId="77777777" w:rsidR="00912F03" w:rsidRPr="00C76275" w:rsidRDefault="00912F03" w:rsidP="00C3251D">
      <w:pPr>
        <w:pStyle w:val="a3"/>
        <w:spacing w:line="260" w:lineRule="exact"/>
        <w:rPr>
          <w:rFonts w:ascii="FrankRuehl" w:hAnsi="FrankRuehl"/>
          <w:sz w:val="24"/>
          <w:szCs w:val="24"/>
        </w:rPr>
      </w:pPr>
      <w:r w:rsidRPr="00C76275">
        <w:rPr>
          <w:rFonts w:ascii="FrankRuehl" w:hAnsi="FrankRuehl"/>
          <w:sz w:val="24"/>
          <w:szCs w:val="24"/>
        </w:rPr>
        <w:t xml:space="preserve"> </w:t>
      </w:r>
      <w:r w:rsidRPr="00C76275">
        <w:rPr>
          <w:rStyle w:val="a5"/>
          <w:rFonts w:ascii="FrankRuehl" w:hAnsi="FrankRuehl"/>
          <w:sz w:val="24"/>
          <w:szCs w:val="24"/>
        </w:rPr>
        <w:footnoteRef/>
      </w:r>
      <w:r w:rsidRPr="00C76275">
        <w:rPr>
          <w:rFonts w:ascii="FrankRuehl" w:hAnsi="FrankRuehl"/>
          <w:sz w:val="24"/>
          <w:szCs w:val="24"/>
          <w:rtl/>
        </w:rPr>
        <w:t>צ"ל רש"י בד"ה.</w:t>
      </w:r>
    </w:p>
  </w:footnote>
  <w:footnote w:id="1012">
    <w:p w14:paraId="3F2EEE7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שֶׁשּׂוֹנְאִין</w:t>
      </w:r>
      <w:proofErr w:type="spellEnd"/>
      <w:r w:rsidRPr="00C76275">
        <w:rPr>
          <w:rFonts w:ascii="FrankRuehl" w:hAnsi="FrankRuehl"/>
          <w:sz w:val="24"/>
          <w:szCs w:val="24"/>
          <w:rtl/>
        </w:rPr>
        <w:t xml:space="preserve"> אֶת מָמוֹנָם בַּדִּין, </w:t>
      </w:r>
      <w:proofErr w:type="spellStart"/>
      <w:r w:rsidRPr="00C76275">
        <w:rPr>
          <w:rFonts w:ascii="FrankRuehl" w:hAnsi="FrankRuehl"/>
          <w:sz w:val="24"/>
          <w:szCs w:val="24"/>
          <w:rtl/>
        </w:rPr>
        <w:t>כְּהַהִיא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דְּאָמְרִינָן</w:t>
      </w:r>
      <w:proofErr w:type="spellEnd"/>
      <w:r w:rsidRPr="00C76275">
        <w:rPr>
          <w:rFonts w:ascii="FrankRuehl" w:hAnsi="FrankRuehl"/>
          <w:sz w:val="24"/>
          <w:szCs w:val="24"/>
          <w:rtl/>
        </w:rPr>
        <w:t xml:space="preserve">: כָּל </w:t>
      </w:r>
      <w:proofErr w:type="spellStart"/>
      <w:r w:rsidRPr="00C76275">
        <w:rPr>
          <w:rFonts w:ascii="FrankRuehl" w:hAnsi="FrankRuehl"/>
          <w:sz w:val="24"/>
          <w:szCs w:val="24"/>
          <w:rtl/>
        </w:rPr>
        <w:t>דַיָּנָא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דְּמַפְּקִין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מָמוֹנָא</w:t>
      </w:r>
      <w:proofErr w:type="spellEnd"/>
      <w:r w:rsidRPr="00C76275">
        <w:rPr>
          <w:rFonts w:ascii="FrankRuehl" w:hAnsi="FrankRuehl"/>
          <w:sz w:val="24"/>
          <w:szCs w:val="24"/>
          <w:rtl/>
        </w:rPr>
        <w:t xml:space="preserve"> מִינֵּיהּ </w:t>
      </w:r>
      <w:proofErr w:type="spellStart"/>
      <w:r w:rsidRPr="00C76275">
        <w:rPr>
          <w:rFonts w:ascii="FrankRuehl" w:hAnsi="FrankRuehl"/>
          <w:sz w:val="24"/>
          <w:szCs w:val="24"/>
          <w:rtl/>
        </w:rPr>
        <w:t>בְּדִינָא</w:t>
      </w:r>
      <w:proofErr w:type="spellEnd"/>
      <w:r w:rsidRPr="00C76275">
        <w:rPr>
          <w:rFonts w:ascii="FrankRuehl" w:hAnsi="FrankRuehl"/>
          <w:sz w:val="24"/>
          <w:szCs w:val="24"/>
          <w:rtl/>
        </w:rPr>
        <w:t xml:space="preserve"> לָאו </w:t>
      </w:r>
      <w:proofErr w:type="spellStart"/>
      <w:r w:rsidRPr="00C76275">
        <w:rPr>
          <w:rFonts w:ascii="FrankRuehl" w:hAnsi="FrankRuehl"/>
          <w:sz w:val="24"/>
          <w:szCs w:val="24"/>
          <w:rtl/>
        </w:rPr>
        <w:t>דַּיָּנָא</w:t>
      </w:r>
      <w:proofErr w:type="spellEnd"/>
      <w:r w:rsidRPr="00C76275">
        <w:rPr>
          <w:rFonts w:ascii="FrankRuehl" w:hAnsi="FrankRuehl"/>
          <w:sz w:val="24"/>
          <w:szCs w:val="24"/>
          <w:rtl/>
        </w:rPr>
        <w:t xml:space="preserve"> הוּא (בבא </w:t>
      </w:r>
      <w:proofErr w:type="spellStart"/>
      <w:r w:rsidRPr="00C76275">
        <w:rPr>
          <w:rFonts w:ascii="FrankRuehl" w:hAnsi="FrankRuehl"/>
          <w:sz w:val="24"/>
          <w:szCs w:val="24"/>
          <w:rtl/>
        </w:rPr>
        <w:t>בתרא</w:t>
      </w:r>
      <w:proofErr w:type="spellEnd"/>
      <w:r w:rsidRPr="00C76275">
        <w:rPr>
          <w:rFonts w:ascii="FrankRuehl" w:hAnsi="FrankRuehl"/>
          <w:sz w:val="24"/>
          <w:szCs w:val="24"/>
          <w:rtl/>
        </w:rPr>
        <w:t xml:space="preserve"> נ"ח), רש"י.</w:t>
      </w:r>
    </w:p>
  </w:footnote>
  <w:footnote w:id="1013">
    <w:p w14:paraId="067F2107"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הוא לא </w:t>
      </w:r>
      <w:proofErr w:type="spellStart"/>
      <w:r w:rsidRPr="00C76275">
        <w:rPr>
          <w:rFonts w:ascii="FrankRuehl" w:hAnsi="FrankRuehl"/>
          <w:sz w:val="24"/>
          <w:szCs w:val="24"/>
          <w:rtl/>
        </w:rPr>
        <w:t>דייקא</w:t>
      </w:r>
      <w:proofErr w:type="spellEnd"/>
      <w:r w:rsidRPr="00C76275">
        <w:rPr>
          <w:rFonts w:ascii="FrankRuehl" w:hAnsi="FrankRuehl"/>
          <w:sz w:val="24"/>
          <w:szCs w:val="24"/>
          <w:rtl/>
        </w:rPr>
        <w:t xml:space="preserve"> דאי </w:t>
      </w:r>
      <w:proofErr w:type="spellStart"/>
      <w:r w:rsidRPr="00C76275">
        <w:rPr>
          <w:rFonts w:ascii="FrankRuehl" w:hAnsi="FrankRuehl"/>
          <w:sz w:val="24"/>
          <w:szCs w:val="24"/>
          <w:rtl/>
        </w:rPr>
        <w:t>בשכפר</w:t>
      </w:r>
      <w:proofErr w:type="spellEnd"/>
      <w:r w:rsidRPr="00C76275">
        <w:rPr>
          <w:rFonts w:ascii="FrankRuehl" w:hAnsi="FrankRuehl"/>
          <w:sz w:val="24"/>
          <w:szCs w:val="24"/>
          <w:rtl/>
        </w:rPr>
        <w:t xml:space="preserve"> בממון והוציאוהו ממנו </w:t>
      </w:r>
      <w:proofErr w:type="spellStart"/>
      <w:r w:rsidRPr="00C76275">
        <w:rPr>
          <w:rFonts w:ascii="FrankRuehl" w:hAnsi="FrankRuehl"/>
          <w:sz w:val="24"/>
          <w:szCs w:val="24"/>
          <w:rtl/>
        </w:rPr>
        <w:t>בב"ד</w:t>
      </w:r>
      <w:proofErr w:type="spellEnd"/>
      <w:r w:rsidRPr="00C76275">
        <w:rPr>
          <w:rFonts w:ascii="FrankRuehl" w:hAnsi="FrankRuehl"/>
          <w:sz w:val="24"/>
          <w:szCs w:val="24"/>
          <w:rtl/>
        </w:rPr>
        <w:t xml:space="preserve"> בעדים </w:t>
      </w:r>
      <w:proofErr w:type="spellStart"/>
      <w:r w:rsidRPr="00C76275">
        <w:rPr>
          <w:rFonts w:ascii="FrankRuehl" w:hAnsi="FrankRuehl"/>
          <w:sz w:val="24"/>
          <w:szCs w:val="24"/>
          <w:rtl/>
        </w:rPr>
        <w:t>קמיירי</w:t>
      </w:r>
      <w:proofErr w:type="spellEnd"/>
      <w:r w:rsidRPr="00C76275">
        <w:rPr>
          <w:rFonts w:ascii="FrankRuehl" w:hAnsi="FrankRuehl"/>
          <w:sz w:val="24"/>
          <w:szCs w:val="24"/>
          <w:rtl/>
        </w:rPr>
        <w:t xml:space="preserve"> אין זה ממונו אלא ממון של אחרים ואי </w:t>
      </w:r>
      <w:proofErr w:type="spellStart"/>
      <w:r w:rsidRPr="00C76275">
        <w:rPr>
          <w:rFonts w:ascii="FrankRuehl" w:hAnsi="FrankRuehl"/>
          <w:sz w:val="24"/>
          <w:szCs w:val="24"/>
          <w:rtl/>
        </w:rPr>
        <w:t>בשטעה</w:t>
      </w:r>
      <w:proofErr w:type="spellEnd"/>
      <w:r w:rsidRPr="00C76275">
        <w:rPr>
          <w:rFonts w:ascii="FrankRuehl" w:hAnsi="FrankRuehl"/>
          <w:sz w:val="24"/>
          <w:szCs w:val="24"/>
          <w:rtl/>
        </w:rPr>
        <w:t xml:space="preserve"> בדין </w:t>
      </w:r>
      <w:proofErr w:type="spellStart"/>
      <w:r w:rsidRPr="00C76275">
        <w:rPr>
          <w:rFonts w:ascii="FrankRuehl" w:hAnsi="FrankRuehl"/>
          <w:sz w:val="24"/>
          <w:szCs w:val="24"/>
          <w:rtl/>
        </w:rPr>
        <w:t>וחיבוהו</w:t>
      </w:r>
      <w:proofErr w:type="spellEnd"/>
      <w:r w:rsidRPr="00C76275">
        <w:rPr>
          <w:rFonts w:ascii="FrankRuehl" w:hAnsi="FrankRuehl"/>
          <w:sz w:val="24"/>
          <w:szCs w:val="24"/>
          <w:rtl/>
        </w:rPr>
        <w:t xml:space="preserve"> לשלם ממונו </w:t>
      </w:r>
      <w:proofErr w:type="spellStart"/>
      <w:r w:rsidRPr="00C76275">
        <w:rPr>
          <w:rFonts w:ascii="FrankRuehl" w:hAnsi="FrankRuehl"/>
          <w:sz w:val="24"/>
          <w:szCs w:val="24"/>
          <w:rtl/>
        </w:rPr>
        <w:t>קמיירי</w:t>
      </w:r>
      <w:proofErr w:type="spellEnd"/>
      <w:r w:rsidRPr="00C76275">
        <w:rPr>
          <w:rFonts w:ascii="FrankRuehl" w:hAnsi="FrankRuehl"/>
          <w:sz w:val="24"/>
          <w:szCs w:val="24"/>
          <w:rtl/>
        </w:rPr>
        <w:t xml:space="preserve"> הא נמי לאו ממונו הוא ועוד שאין </w:t>
      </w:r>
      <w:proofErr w:type="spellStart"/>
      <w:r w:rsidRPr="00C76275">
        <w:rPr>
          <w:rFonts w:ascii="FrankRuehl" w:hAnsi="FrankRuehl"/>
          <w:sz w:val="24"/>
          <w:szCs w:val="24"/>
          <w:rtl/>
        </w:rPr>
        <w:t>פסולו</w:t>
      </w:r>
      <w:proofErr w:type="spellEnd"/>
      <w:r w:rsidRPr="00C76275">
        <w:rPr>
          <w:rFonts w:ascii="FrankRuehl" w:hAnsi="FrankRuehl"/>
          <w:sz w:val="24"/>
          <w:szCs w:val="24"/>
          <w:rtl/>
        </w:rPr>
        <w:t xml:space="preserve"> של זה מחמת ממון אלא מחמת שאינו בקי </w:t>
      </w:r>
      <w:proofErr w:type="spellStart"/>
      <w:r w:rsidRPr="00C76275">
        <w:rPr>
          <w:rFonts w:ascii="FrankRuehl" w:hAnsi="FrankRuehl"/>
          <w:sz w:val="24"/>
          <w:szCs w:val="24"/>
          <w:rtl/>
        </w:rPr>
        <w:t>בדינין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רא"ם</w:t>
      </w:r>
      <w:proofErr w:type="spellEnd"/>
      <w:r w:rsidRPr="00C76275">
        <w:rPr>
          <w:rFonts w:ascii="FrankRuehl" w:hAnsi="FrankRuehl"/>
          <w:sz w:val="24"/>
          <w:szCs w:val="24"/>
          <w:rtl/>
        </w:rPr>
        <w:t>).</w:t>
      </w:r>
    </w:p>
  </w:footnote>
  <w:footnote w:id="1014">
    <w:p w14:paraId="5622BC32"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דבר אחר גדולה מילה </w:t>
      </w:r>
      <w:proofErr w:type="spellStart"/>
      <w:r w:rsidRPr="00C76275">
        <w:rPr>
          <w:rFonts w:ascii="FrankRuehl" w:hAnsi="FrankRuehl"/>
          <w:sz w:val="24"/>
          <w:szCs w:val="24"/>
          <w:rtl/>
        </w:rPr>
        <w:t>שאילמלא</w:t>
      </w:r>
      <w:proofErr w:type="spellEnd"/>
      <w:r w:rsidRPr="00C76275">
        <w:rPr>
          <w:rFonts w:ascii="FrankRuehl" w:hAnsi="FrankRuehl"/>
          <w:sz w:val="24"/>
          <w:szCs w:val="24"/>
          <w:rtl/>
        </w:rPr>
        <w:t xml:space="preserve"> מילה לא נתקיימו שמים וארץ שנאמר (ירמיה לג-כה) אם לא בריתי יומם ולילה וגו' (נדרים לב ע"א).</w:t>
      </w:r>
    </w:p>
  </w:footnote>
  <w:footnote w:id="1015">
    <w:p w14:paraId="0D9A9BE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וְנָתַתִּי לְךָ וּלְזַרְעֲךָ אַחֲרֶיךָ אֵת אֶרֶץ </w:t>
      </w:r>
      <w:proofErr w:type="spellStart"/>
      <w:r w:rsidRPr="00C76275">
        <w:rPr>
          <w:rFonts w:ascii="FrankRuehl" w:hAnsi="FrankRuehl"/>
          <w:sz w:val="24"/>
          <w:szCs w:val="24"/>
          <w:rtl/>
        </w:rPr>
        <w:t>מְגֻרֶיך</w:t>
      </w:r>
      <w:proofErr w:type="spellEnd"/>
      <w:r w:rsidRPr="00C76275">
        <w:rPr>
          <w:rFonts w:ascii="FrankRuehl" w:hAnsi="FrankRuehl"/>
          <w:sz w:val="24"/>
          <w:szCs w:val="24"/>
          <w:rtl/>
        </w:rPr>
        <w:t xml:space="preserve">ָ (בראשית </w:t>
      </w:r>
      <w:proofErr w:type="spellStart"/>
      <w:r w:rsidRPr="00C76275">
        <w:rPr>
          <w:rFonts w:ascii="FrankRuehl" w:hAnsi="FrankRuehl"/>
          <w:sz w:val="24"/>
          <w:szCs w:val="24"/>
          <w:rtl/>
        </w:rPr>
        <w:t>יז</w:t>
      </w:r>
      <w:proofErr w:type="spellEnd"/>
      <w:r w:rsidRPr="00C76275">
        <w:rPr>
          <w:rFonts w:ascii="FrankRuehl" w:hAnsi="FrankRuehl"/>
          <w:sz w:val="24"/>
          <w:szCs w:val="24"/>
          <w:rtl/>
        </w:rPr>
        <w:t xml:space="preserve">, ח), רַבִּי יוּדָן אָמַר חָמֵשׁ, אִם מְקַבְּלִים בָּנֶיךָ </w:t>
      </w:r>
      <w:proofErr w:type="spellStart"/>
      <w:r w:rsidRPr="00C76275">
        <w:rPr>
          <w:rFonts w:ascii="FrankRuehl" w:hAnsi="FrankRuehl"/>
          <w:sz w:val="24"/>
          <w:szCs w:val="24"/>
          <w:rtl/>
        </w:rPr>
        <w:t>אֱלָהוּתִי</w:t>
      </w:r>
      <w:proofErr w:type="spellEnd"/>
      <w:r w:rsidRPr="00C76275">
        <w:rPr>
          <w:rFonts w:ascii="FrankRuehl" w:hAnsi="FrankRuehl"/>
          <w:sz w:val="24"/>
          <w:szCs w:val="24"/>
          <w:rtl/>
        </w:rPr>
        <w:t xml:space="preserve"> אֲנִי אֶהְיֶה לָהֶם לֵאלוֹהַּ וּלְפַטְרוֹן, וְאִם לָאו לֹא אֶהְיֶה לָהֶם לֵאלוֹהַּ וּלְפַטְרוֹן. אִם </w:t>
      </w:r>
      <w:proofErr w:type="spellStart"/>
      <w:r w:rsidRPr="00C76275">
        <w:rPr>
          <w:rFonts w:ascii="FrankRuehl" w:hAnsi="FrankRuehl"/>
          <w:sz w:val="24"/>
          <w:szCs w:val="24"/>
          <w:rtl/>
        </w:rPr>
        <w:t>נִכְנָסִין</w:t>
      </w:r>
      <w:proofErr w:type="spellEnd"/>
      <w:r w:rsidRPr="00C76275">
        <w:rPr>
          <w:rFonts w:ascii="FrankRuehl" w:hAnsi="FrankRuehl"/>
          <w:sz w:val="24"/>
          <w:szCs w:val="24"/>
          <w:rtl/>
        </w:rPr>
        <w:t xml:space="preserve"> בָּנֶיךָ לָאָרֶץ הֵן </w:t>
      </w:r>
      <w:proofErr w:type="spellStart"/>
      <w:r w:rsidRPr="00C76275">
        <w:rPr>
          <w:rFonts w:ascii="FrankRuehl" w:hAnsi="FrankRuehl"/>
          <w:sz w:val="24"/>
          <w:szCs w:val="24"/>
          <w:rtl/>
        </w:rPr>
        <w:t>מְקַבְּלִין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אֱלָהוּתִי</w:t>
      </w:r>
      <w:proofErr w:type="spellEnd"/>
      <w:r w:rsidRPr="00C76275">
        <w:rPr>
          <w:rFonts w:ascii="FrankRuehl" w:hAnsi="FrankRuehl"/>
          <w:sz w:val="24"/>
          <w:szCs w:val="24"/>
          <w:rtl/>
        </w:rPr>
        <w:t xml:space="preserve"> וְאִם לָאו אֵינָם מְקַבְּלִים. אִם </w:t>
      </w:r>
      <w:proofErr w:type="spellStart"/>
      <w:r w:rsidRPr="00C76275">
        <w:rPr>
          <w:rFonts w:ascii="FrankRuehl" w:hAnsi="FrankRuehl"/>
          <w:sz w:val="24"/>
          <w:szCs w:val="24"/>
          <w:rtl/>
        </w:rPr>
        <w:t>מְקַיְמִין</w:t>
      </w:r>
      <w:proofErr w:type="spellEnd"/>
      <w:r w:rsidRPr="00C76275">
        <w:rPr>
          <w:rFonts w:ascii="FrankRuehl" w:hAnsi="FrankRuehl"/>
          <w:sz w:val="24"/>
          <w:szCs w:val="24"/>
          <w:rtl/>
        </w:rPr>
        <w:t xml:space="preserve"> בָּנֶיךָ אֶת הַמִּילָה הֵן נִכְנָסִים לָאָרֶץ וְאִם לָאו אֵין נִכְנָסִים לָאָרֶץ. אִם מְקַבְּלִים בָּנֶיךָ אֶת הַשַּׁבָּת הֵם </w:t>
      </w:r>
      <w:proofErr w:type="spellStart"/>
      <w:r w:rsidRPr="00C76275">
        <w:rPr>
          <w:rFonts w:ascii="FrankRuehl" w:hAnsi="FrankRuehl"/>
          <w:sz w:val="24"/>
          <w:szCs w:val="24"/>
          <w:rtl/>
        </w:rPr>
        <w:t>נִכְנָסִין</w:t>
      </w:r>
      <w:proofErr w:type="spellEnd"/>
      <w:r w:rsidRPr="00C76275">
        <w:rPr>
          <w:rFonts w:ascii="FrankRuehl" w:hAnsi="FrankRuehl"/>
          <w:sz w:val="24"/>
          <w:szCs w:val="24"/>
          <w:rtl/>
        </w:rPr>
        <w:t xml:space="preserve"> לָאָרֶץ וְאִם לָאו אֵינָם נִכְנָסִים (מדרש רבה בראשית פרשה מו אות ט).</w:t>
      </w:r>
    </w:p>
  </w:footnote>
  <w:footnote w:id="1016">
    <w:p w14:paraId="7F5C1A00"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רַבִּי בֶּרֶכְיָה וְרַבִּי חֶלְבּוֹ בְּשֵׁם רַבִּי אָבוּן בֶּן רַבִּי יוֹסֵי כְּתִיב (יהושע ה, ד): וְזֶה הַדָּבָר אֲשֶׁר מָל יְהוֹשֻׁעַ, דָּבָר אָמַר לָהֶם יְהוֹשֻׁעַ וּמָלָן, אָמַר לָהֶם מָה אַתֶּם </w:t>
      </w:r>
      <w:proofErr w:type="spellStart"/>
      <w:r w:rsidRPr="00C76275">
        <w:rPr>
          <w:rFonts w:ascii="FrankRuehl" w:hAnsi="FrankRuehl"/>
          <w:sz w:val="24"/>
          <w:szCs w:val="24"/>
          <w:rtl/>
        </w:rPr>
        <w:t>סְבוּרִין</w:t>
      </w:r>
      <w:proofErr w:type="spellEnd"/>
      <w:r w:rsidRPr="00C76275">
        <w:rPr>
          <w:rFonts w:ascii="FrankRuehl" w:hAnsi="FrankRuehl"/>
          <w:sz w:val="24"/>
          <w:szCs w:val="24"/>
          <w:rtl/>
        </w:rPr>
        <w:t xml:space="preserve"> שֶׁאַתֶּם </w:t>
      </w:r>
      <w:proofErr w:type="spellStart"/>
      <w:r w:rsidRPr="00C76275">
        <w:rPr>
          <w:rFonts w:ascii="FrankRuehl" w:hAnsi="FrankRuehl"/>
          <w:sz w:val="24"/>
          <w:szCs w:val="24"/>
          <w:rtl/>
        </w:rPr>
        <w:t>נִכְנָסִין</w:t>
      </w:r>
      <w:proofErr w:type="spellEnd"/>
      <w:r w:rsidRPr="00C76275">
        <w:rPr>
          <w:rFonts w:ascii="FrankRuehl" w:hAnsi="FrankRuehl"/>
          <w:sz w:val="24"/>
          <w:szCs w:val="24"/>
          <w:rtl/>
        </w:rPr>
        <w:t xml:space="preserve"> לָאָרֶץ עֲרֵלִים, כָּךְ אָמַר הַקָּדוֹשׁ בָּרוּךְ הוּא לְאַבְרָהָם אָבִינוּ וְנָתַתִּי לְךָ וּלְזַרְעֲךָ אַחֲרֶיךָ וגו' עַל מְנָת (בראשית </w:t>
      </w:r>
      <w:proofErr w:type="spellStart"/>
      <w:r w:rsidRPr="00C76275">
        <w:rPr>
          <w:rFonts w:ascii="FrankRuehl" w:hAnsi="FrankRuehl"/>
          <w:sz w:val="24"/>
          <w:szCs w:val="24"/>
          <w:rtl/>
        </w:rPr>
        <w:t>יז</w:t>
      </w:r>
      <w:proofErr w:type="spellEnd"/>
      <w:r w:rsidRPr="00C76275">
        <w:rPr>
          <w:rFonts w:ascii="FrankRuehl" w:hAnsi="FrankRuehl"/>
          <w:sz w:val="24"/>
          <w:szCs w:val="24"/>
          <w:rtl/>
        </w:rPr>
        <w:t>, ט): וְאַתָּה אֶת בְּרִיתִי תִשְׁמֹר (מדרש רבה בראשית פרשה מו אות ט).</w:t>
      </w:r>
    </w:p>
  </w:footnote>
  <w:footnote w:id="1017">
    <w:p w14:paraId="0B5E6279"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שמות </w:t>
      </w:r>
      <w:proofErr w:type="spellStart"/>
      <w:r w:rsidRPr="00C76275">
        <w:rPr>
          <w:rFonts w:ascii="FrankRuehl" w:hAnsi="FrankRuehl"/>
          <w:sz w:val="24"/>
          <w:szCs w:val="24"/>
          <w:rtl/>
        </w:rPr>
        <w:t>יט</w:t>
      </w:r>
      <w:proofErr w:type="spellEnd"/>
      <w:r w:rsidRPr="00C76275">
        <w:rPr>
          <w:rFonts w:ascii="FrankRuehl" w:hAnsi="FrankRuehl"/>
          <w:sz w:val="24"/>
          <w:szCs w:val="24"/>
          <w:rtl/>
        </w:rPr>
        <w:t>, ה.</w:t>
      </w:r>
    </w:p>
  </w:footnote>
  <w:footnote w:id="1018">
    <w:p w14:paraId="3EF461C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רש"י בד"ה סגלה, אוצר חביב, כמו "</w:t>
      </w:r>
      <w:proofErr w:type="spellStart"/>
      <w:r w:rsidRPr="00C76275">
        <w:rPr>
          <w:rFonts w:ascii="FrankRuehl" w:hAnsi="FrankRuehl"/>
          <w:sz w:val="24"/>
          <w:szCs w:val="24"/>
          <w:rtl/>
        </w:rPr>
        <w:t>וסגלת</w:t>
      </w:r>
      <w:proofErr w:type="spellEnd"/>
      <w:r w:rsidRPr="00C76275">
        <w:rPr>
          <w:rFonts w:ascii="FrankRuehl" w:hAnsi="FrankRuehl"/>
          <w:sz w:val="24"/>
          <w:szCs w:val="24"/>
          <w:rtl/>
        </w:rPr>
        <w:t xml:space="preserve"> מלכים" (קהלת ב, ח), כלי יקר ואבנים טובות שהמלכים גונזים אותם, כך אתם תהיו לי סגולה משאר אומות, ולא תאמרו אתם לבדכם שלי ואין לי אחרים עמכם, ומה יש לי עוד שתהא </w:t>
      </w:r>
      <w:proofErr w:type="spellStart"/>
      <w:r w:rsidRPr="00C76275">
        <w:rPr>
          <w:rFonts w:ascii="FrankRuehl" w:hAnsi="FrankRuehl"/>
          <w:sz w:val="24"/>
          <w:szCs w:val="24"/>
          <w:rtl/>
        </w:rPr>
        <w:t>חבתכם</w:t>
      </w:r>
      <w:proofErr w:type="spellEnd"/>
      <w:r w:rsidRPr="00C76275">
        <w:rPr>
          <w:rFonts w:ascii="FrankRuehl" w:hAnsi="FrankRuehl"/>
          <w:sz w:val="24"/>
          <w:szCs w:val="24"/>
          <w:rtl/>
        </w:rPr>
        <w:t xml:space="preserve"> נכרת, כי לי כל הארץ, והם בעיני ולפני לכלום:</w:t>
      </w:r>
    </w:p>
  </w:footnote>
  <w:footnote w:id="1019">
    <w:p w14:paraId="40589E89"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ישעיהו </w:t>
      </w:r>
      <w:proofErr w:type="spellStart"/>
      <w:r w:rsidRPr="00C76275">
        <w:rPr>
          <w:rFonts w:ascii="FrankRuehl" w:hAnsi="FrankRuehl"/>
          <w:sz w:val="24"/>
          <w:szCs w:val="24"/>
          <w:rtl/>
        </w:rPr>
        <w:t>סו</w:t>
      </w:r>
      <w:proofErr w:type="spellEnd"/>
      <w:r w:rsidRPr="00C76275">
        <w:rPr>
          <w:rFonts w:ascii="FrankRuehl" w:hAnsi="FrankRuehl"/>
          <w:sz w:val="24"/>
          <w:szCs w:val="24"/>
          <w:rtl/>
        </w:rPr>
        <w:t>, א.</w:t>
      </w:r>
    </w:p>
  </w:footnote>
  <w:footnote w:id="1020">
    <w:p w14:paraId="22C6B5ED"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עמוד א'.</w:t>
      </w:r>
    </w:p>
  </w:footnote>
  <w:footnote w:id="1021">
    <w:p w14:paraId="3C3E1BDD"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רַבִּי יְהוּדָה פָּתַח וכו' לַה' הָאָרֶץ וּמְלוֹאָהּ - פָּסוּק זֶה נֶאֱמַר עַל אֶרֶץ יִשְׂרָאֵל שֶׁהִיא אֶרֶץ הַקְּדוֹשָׁה. וּמְלוֹאָהּ זוֹ הַשְּׁכִינָה, כְּמוֹ שֶׁנֶּאֱמַר (דברי הימים ב ה) כִּי מָלֵא כְבוֹד ה' אֶת בֵּית ה', וְכָתוּב (שמות מ) וּכְבוֹד ה' מָלֵא אֶת הַמִּשְׁכָּן. לָמָּה מָלֵא וְלֹא מִלֵּא? אֶלָּא מָלֵא וַדַּאי, שֶׁהִתְמַלֵּא </w:t>
      </w:r>
      <w:proofErr w:type="spellStart"/>
      <w:r w:rsidRPr="00C76275">
        <w:rPr>
          <w:rFonts w:ascii="FrankRuehl" w:hAnsi="FrankRuehl"/>
          <w:sz w:val="24"/>
          <w:szCs w:val="24"/>
          <w:rtl/>
        </w:rPr>
        <w:t>מֵהַכֹּל</w:t>
      </w:r>
      <w:proofErr w:type="spellEnd"/>
      <w:r w:rsidRPr="00C76275">
        <w:rPr>
          <w:rFonts w:ascii="FrankRuehl" w:hAnsi="FrankRuehl"/>
          <w:sz w:val="24"/>
          <w:szCs w:val="24"/>
          <w:rtl/>
        </w:rPr>
        <w:t>, שֶׁהִתְמַלֵּא מֵהַשֶּׁמֶשׁ. הַלְּבָנָה שְׁלֵמָה בְּכָל הַצְּדָדִים. מָלֵא מִכָּל טוּב שֶׁלְּמַעְלָה, כְּמוֹ הָאוֹצָר הַזֶּה שֶׁהִתְמַלֵּא מִכָּל טוּב שֶׁל הָעוֹלָם, וְעַל זֶה כָּתוּב לַה' הָאָרֶץ וּמְלוֹאָהּ. תֵּבֵל וְיֹשְׁבֵי בָהּ - אֵלּוּ שְׁאָר הָאֲרָצוֹת (זוהר מתורגם).</w:t>
      </w:r>
    </w:p>
  </w:footnote>
  <w:footnote w:id="1022">
    <w:p w14:paraId="35BFD42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אמר רב יהודה אמר שמואל כל הנהנה מן </w:t>
      </w:r>
      <w:proofErr w:type="spellStart"/>
      <w:r w:rsidRPr="00C76275">
        <w:rPr>
          <w:rFonts w:ascii="FrankRuehl" w:hAnsi="FrankRuehl"/>
          <w:sz w:val="24"/>
          <w:szCs w:val="24"/>
          <w:rtl/>
        </w:rPr>
        <w:t>העוה</w:t>
      </w:r>
      <w:proofErr w:type="spellEnd"/>
      <w:r w:rsidRPr="00C76275">
        <w:rPr>
          <w:rFonts w:ascii="FrankRuehl" w:hAnsi="FrankRuehl"/>
          <w:sz w:val="24"/>
          <w:szCs w:val="24"/>
          <w:rtl/>
        </w:rPr>
        <w:t xml:space="preserve">''ז בלא ברכה כאילו נהנה מקדשי שמים שנא' (תהילים כד-א) לה' הארץ ומלואה ר' לוי רמי כתיב לה' הארץ ומלואה וכתיב (תהילים </w:t>
      </w:r>
      <w:proofErr w:type="spellStart"/>
      <w:r w:rsidRPr="00C76275">
        <w:rPr>
          <w:rFonts w:ascii="FrankRuehl" w:hAnsi="FrankRuehl"/>
          <w:sz w:val="24"/>
          <w:szCs w:val="24"/>
          <w:rtl/>
        </w:rPr>
        <w:t>קטו-טז</w:t>
      </w:r>
      <w:proofErr w:type="spellEnd"/>
      <w:r w:rsidRPr="00C76275">
        <w:rPr>
          <w:rFonts w:ascii="FrankRuehl" w:hAnsi="FrankRuehl"/>
          <w:sz w:val="24"/>
          <w:szCs w:val="24"/>
          <w:rtl/>
        </w:rPr>
        <w:t xml:space="preserve">) השמים שמים לה' והארץ נתן לבני אדם לא </w:t>
      </w:r>
      <w:proofErr w:type="spellStart"/>
      <w:r w:rsidRPr="00C76275">
        <w:rPr>
          <w:rFonts w:ascii="FrankRuehl" w:hAnsi="FrankRuehl"/>
          <w:sz w:val="24"/>
          <w:szCs w:val="24"/>
          <w:rtl/>
        </w:rPr>
        <w:t>קשיא</w:t>
      </w:r>
      <w:proofErr w:type="spellEnd"/>
      <w:r w:rsidRPr="00C76275">
        <w:rPr>
          <w:rFonts w:ascii="FrankRuehl" w:hAnsi="FrankRuehl"/>
          <w:sz w:val="24"/>
          <w:szCs w:val="24"/>
          <w:rtl/>
        </w:rPr>
        <w:t xml:space="preserve"> כאן קודם ברכה, כאן לאחר ברכה (ברכות לה ע"א).</w:t>
      </w:r>
    </w:p>
  </w:footnote>
  <w:footnote w:id="1023">
    <w:p w14:paraId="1B3B11C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נ, ד.</w:t>
      </w:r>
    </w:p>
  </w:footnote>
  <w:footnote w:id="1024">
    <w:p w14:paraId="44267DF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נידה לא ע"א.</w:t>
      </w:r>
    </w:p>
  </w:footnote>
  <w:footnote w:id="1025">
    <w:p w14:paraId="13BBA28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קטו</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יז</w:t>
      </w:r>
      <w:proofErr w:type="spellEnd"/>
      <w:r w:rsidRPr="00C76275">
        <w:rPr>
          <w:rFonts w:ascii="FrankRuehl" w:hAnsi="FrankRuehl"/>
          <w:sz w:val="24"/>
          <w:szCs w:val="24"/>
          <w:rtl/>
        </w:rPr>
        <w:t>.</w:t>
      </w:r>
    </w:p>
  </w:footnote>
  <w:footnote w:id="1026">
    <w:p w14:paraId="2056220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עמוד ב'.</w:t>
      </w:r>
    </w:p>
  </w:footnote>
  <w:footnote w:id="1027">
    <w:p w14:paraId="2364475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קָם אַחֵר וְאָמַר, (בראשית מה) וַיֹּאמֶר יוֹסֵף אֶל אֶחָיו גְּשׁוּ נָא אֵלַי </w:t>
      </w:r>
      <w:proofErr w:type="spellStart"/>
      <w:r w:rsidRPr="00C76275">
        <w:rPr>
          <w:rFonts w:ascii="FrankRuehl" w:hAnsi="FrankRuehl"/>
          <w:sz w:val="24"/>
          <w:szCs w:val="24"/>
          <w:rtl/>
        </w:rPr>
        <w:t>וַיִּגָּשׁו</w:t>
      </w:r>
      <w:proofErr w:type="spellEnd"/>
      <w:r w:rsidRPr="00C76275">
        <w:rPr>
          <w:rFonts w:ascii="FrankRuehl" w:hAnsi="FrankRuehl"/>
          <w:sz w:val="24"/>
          <w:szCs w:val="24"/>
          <w:rtl/>
        </w:rPr>
        <w:t xml:space="preserve">ּ וַיֹּאמֶר וְגוֹ'. וְכִי לָמָּה קָרָא לָהֶם, וַהֲרֵי הֵם הָיוּ קְרוֹבִים אֵלָיו? אֶלָּא בְּשָׁעָה שֶׁאָמַר לָהֶם אֲנִי יוֹסֵף אֲחִיכֶם, תָּמְהוּ שֶׁרָאוּ אוֹתוֹ בְּמַלְכוּת עֶלְיוֹנָה. אָמַר יוֹסֵף, הַמַּלְכוּת הַזּוֹ, מִשּׁוּם זֶה </w:t>
      </w:r>
      <w:proofErr w:type="spellStart"/>
      <w:r w:rsidRPr="00C76275">
        <w:rPr>
          <w:rFonts w:ascii="FrankRuehl" w:hAnsi="FrankRuehl"/>
          <w:sz w:val="24"/>
          <w:szCs w:val="24"/>
          <w:rtl/>
        </w:rPr>
        <w:t>הִרְוַחְתִּי</w:t>
      </w:r>
      <w:proofErr w:type="spellEnd"/>
      <w:r w:rsidRPr="00C76275">
        <w:rPr>
          <w:rFonts w:ascii="FrankRuehl" w:hAnsi="FrankRuehl"/>
          <w:sz w:val="24"/>
          <w:szCs w:val="24"/>
          <w:rtl/>
        </w:rPr>
        <w:t xml:space="preserve"> אוֹתָהּ. גְּשׁוּ נָא אֵלַי </w:t>
      </w:r>
      <w:proofErr w:type="spellStart"/>
      <w:r w:rsidRPr="00C76275">
        <w:rPr>
          <w:rFonts w:ascii="FrankRuehl" w:hAnsi="FrankRuehl"/>
          <w:sz w:val="24"/>
          <w:szCs w:val="24"/>
          <w:rtl/>
        </w:rPr>
        <w:t>וַיִּגָּשׁו</w:t>
      </w:r>
      <w:proofErr w:type="spellEnd"/>
      <w:r w:rsidRPr="00C76275">
        <w:rPr>
          <w:rFonts w:ascii="FrankRuehl" w:hAnsi="FrankRuehl"/>
          <w:sz w:val="24"/>
          <w:szCs w:val="24"/>
          <w:rtl/>
        </w:rPr>
        <w:t xml:space="preserve">ּ, שֶׁהֶרְאָה לָהֶם אֶת בְּרִית הַמִּילָה. אָמַר, זוֹ גָרְמָה לִי אֶת הַמַּלְכוּת הַזּוֹ, מִשּׁוּם שֶׁשָּׁמַרְתִּי אוֹתָהּ. מִכָּאן לָמַדְנוּ, שֶׁמִּי שֶׁשּׁוֹמֵר אֶת אוֹת הַבְּרִית הַזּוֹ, הַמַּלְכוּת שְׁמוּרָה לוֹ. מִנַּיִן לָנוּ? </w:t>
      </w:r>
      <w:proofErr w:type="spellStart"/>
      <w:r w:rsidRPr="00C76275">
        <w:rPr>
          <w:rFonts w:ascii="FrankRuehl" w:hAnsi="FrankRuehl"/>
          <w:sz w:val="24"/>
          <w:szCs w:val="24"/>
          <w:rtl/>
        </w:rPr>
        <w:t>מִבֹּעַז</w:t>
      </w:r>
      <w:proofErr w:type="spellEnd"/>
      <w:r w:rsidRPr="00C76275">
        <w:rPr>
          <w:rFonts w:ascii="FrankRuehl" w:hAnsi="FrankRuehl"/>
          <w:sz w:val="24"/>
          <w:szCs w:val="24"/>
          <w:rtl/>
        </w:rPr>
        <w:t>, שֶׁכָּתוּב (רות ג) חַי ה' שִׁכְבִי עַד הַבֹּקֶר. שֶׁיִּצְרוֹ הָיָה מִתְגָּרֶה בּוֹ, עַד שֶׁנִּשְׁבַּע שְׁבוּעָה וְשָׁמַר אֶת הַבְּרִית הַזּוֹ, מִשּׁוּם כָּךְ זָכָה שֶׁיָּצְאוּ מִמֶּנּוּ מְלָכִים שַׁלִּיטִים עַל כָּל שְׁאָר הַמְּלָכִים, וְהַמֶּלֶךְ הַמָּשִׁיחַ שֶׁנִּקְרָא בִּשְׁמוֹ שֶׁל הַקָּדוֹשׁ בָּרוּךְ הוּא (זוהר מתורגם).</w:t>
      </w:r>
    </w:p>
  </w:footnote>
  <w:footnote w:id="1028">
    <w:p w14:paraId="5912153F"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רות ד, יא.</w:t>
      </w:r>
    </w:p>
  </w:footnote>
  <w:footnote w:id="1029">
    <w:p w14:paraId="25C5EBA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w:t>
      </w:r>
      <w:proofErr w:type="spellStart"/>
      <w:r w:rsidRPr="00C76275">
        <w:rPr>
          <w:rFonts w:ascii="FrankRuehl" w:hAnsi="FrankRuehl"/>
          <w:sz w:val="24"/>
          <w:szCs w:val="24"/>
          <w:rtl/>
        </w:rPr>
        <w:t>יט</w:t>
      </w:r>
      <w:proofErr w:type="spellEnd"/>
      <w:r w:rsidRPr="00C76275">
        <w:rPr>
          <w:rFonts w:ascii="FrankRuehl" w:hAnsi="FrankRuehl"/>
          <w:sz w:val="24"/>
          <w:szCs w:val="24"/>
          <w:rtl/>
        </w:rPr>
        <w:t>, ה.</w:t>
      </w:r>
    </w:p>
  </w:footnote>
  <w:footnote w:id="1030">
    <w:p w14:paraId="34EE305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יז</w:t>
      </w:r>
      <w:proofErr w:type="spellEnd"/>
      <w:r w:rsidRPr="00C76275">
        <w:rPr>
          <w:rFonts w:ascii="FrankRuehl" w:hAnsi="FrankRuehl"/>
          <w:sz w:val="24"/>
          <w:szCs w:val="24"/>
          <w:rtl/>
        </w:rPr>
        <w:t>, א.</w:t>
      </w:r>
    </w:p>
  </w:footnote>
  <w:footnote w:id="1031">
    <w:p w14:paraId="30C28A0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w:t>
      </w:r>
      <w:proofErr w:type="spellStart"/>
      <w:r w:rsidRPr="00C76275">
        <w:rPr>
          <w:rFonts w:ascii="FrankRuehl" w:hAnsi="FrankRuehl"/>
          <w:sz w:val="24"/>
          <w:szCs w:val="24"/>
          <w:rtl/>
        </w:rPr>
        <w:t>יז</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יז</w:t>
      </w:r>
      <w:proofErr w:type="spellEnd"/>
      <w:r w:rsidRPr="00C76275">
        <w:rPr>
          <w:rFonts w:ascii="FrankRuehl" w:hAnsi="FrankRuehl"/>
          <w:sz w:val="24"/>
          <w:szCs w:val="24"/>
          <w:rtl/>
        </w:rPr>
        <w:t>.</w:t>
      </w:r>
    </w:p>
  </w:footnote>
  <w:footnote w:id="1032">
    <w:p w14:paraId="3235D60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טז</w:t>
      </w:r>
      <w:proofErr w:type="spellEnd"/>
      <w:r w:rsidRPr="00C76275">
        <w:rPr>
          <w:rFonts w:ascii="FrankRuehl" w:hAnsi="FrankRuehl"/>
          <w:sz w:val="24"/>
          <w:szCs w:val="24"/>
          <w:rtl/>
        </w:rPr>
        <w:t>, ח.</w:t>
      </w:r>
    </w:p>
  </w:footnote>
  <w:footnote w:id="1033">
    <w:p w14:paraId="5660C02E"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אבות פרק א משנה א.</w:t>
      </w:r>
    </w:p>
  </w:footnote>
  <w:footnote w:id="1034">
    <w:p w14:paraId="58B9854B"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שמות </w:t>
      </w:r>
      <w:proofErr w:type="spellStart"/>
      <w:r w:rsidRPr="00C76275">
        <w:rPr>
          <w:rFonts w:ascii="FrankRuehl" w:hAnsi="FrankRuehl"/>
          <w:sz w:val="24"/>
          <w:szCs w:val="24"/>
          <w:rtl/>
        </w:rPr>
        <w:t>יט</w:t>
      </w:r>
      <w:proofErr w:type="spellEnd"/>
      <w:r w:rsidRPr="00C76275">
        <w:rPr>
          <w:rFonts w:ascii="FrankRuehl" w:hAnsi="FrankRuehl"/>
          <w:sz w:val="24"/>
          <w:szCs w:val="24"/>
          <w:rtl/>
        </w:rPr>
        <w:t>, ג.</w:t>
      </w:r>
    </w:p>
  </w:footnote>
  <w:footnote w:id="1035">
    <w:p w14:paraId="603B6D4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מבית פרעה שהייתם עבדים לו, או אינו אומר אלא מבית עבדים שהיו עבדים לעבדים, תלמוד לומר ויפדך מבית עבדים מיד פרעה מלך מצרים, אמור מעתה, עבדים למלך היו, ולא עבדים לעבדים (רש"י).</w:t>
      </w:r>
    </w:p>
  </w:footnote>
  <w:footnote w:id="1036">
    <w:p w14:paraId="62DB3CB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רש"י בד"ה על כל הטובה. טובת המן והבאר והתורה (מכילתא שם), ועל כולן אשר הצילו מיד מצרים, עד עכשיו לא היה עבד יכול לברוח ממצרים, </w:t>
      </w:r>
      <w:proofErr w:type="spellStart"/>
      <w:r w:rsidRPr="00C76275">
        <w:rPr>
          <w:rFonts w:ascii="FrankRuehl" w:hAnsi="FrankRuehl"/>
          <w:sz w:val="24"/>
          <w:szCs w:val="24"/>
          <w:rtl/>
        </w:rPr>
        <w:t>שהיתה</w:t>
      </w:r>
      <w:proofErr w:type="spellEnd"/>
      <w:r w:rsidRPr="00C76275">
        <w:rPr>
          <w:rFonts w:ascii="FrankRuehl" w:hAnsi="FrankRuehl"/>
          <w:sz w:val="24"/>
          <w:szCs w:val="24"/>
          <w:rtl/>
        </w:rPr>
        <w:t xml:space="preserve"> הארץ מסוגרת, ואלו יצאו ששים </w:t>
      </w:r>
      <w:proofErr w:type="spellStart"/>
      <w:r w:rsidRPr="00C76275">
        <w:rPr>
          <w:rFonts w:ascii="FrankRuehl" w:hAnsi="FrankRuehl"/>
          <w:sz w:val="24"/>
          <w:szCs w:val="24"/>
          <w:rtl/>
        </w:rPr>
        <w:t>רבוא</w:t>
      </w:r>
      <w:proofErr w:type="spellEnd"/>
      <w:r w:rsidRPr="00C76275">
        <w:rPr>
          <w:rFonts w:ascii="FrankRuehl" w:hAnsi="FrankRuehl"/>
          <w:sz w:val="24"/>
          <w:szCs w:val="24"/>
          <w:rtl/>
        </w:rPr>
        <w:t xml:space="preserve"> (מכילתא שם).</w:t>
      </w:r>
    </w:p>
  </w:footnote>
  <w:footnote w:id="1037">
    <w:p w14:paraId="0FB60E9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שבת </w:t>
      </w:r>
      <w:proofErr w:type="spellStart"/>
      <w:r w:rsidRPr="00C76275">
        <w:rPr>
          <w:rFonts w:ascii="FrankRuehl" w:hAnsi="FrankRuehl"/>
          <w:sz w:val="24"/>
          <w:szCs w:val="24"/>
          <w:rtl/>
        </w:rPr>
        <w:t>קג</w:t>
      </w:r>
      <w:proofErr w:type="spellEnd"/>
      <w:r w:rsidRPr="00C76275">
        <w:rPr>
          <w:rFonts w:ascii="FrankRuehl" w:hAnsi="FrankRuehl"/>
          <w:sz w:val="24"/>
          <w:szCs w:val="24"/>
          <w:rtl/>
        </w:rPr>
        <w:t xml:space="preserve"> ע"א.</w:t>
      </w:r>
    </w:p>
  </w:footnote>
  <w:footnote w:id="1038">
    <w:p w14:paraId="565B120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ישעיהו נח, </w:t>
      </w:r>
      <w:proofErr w:type="spellStart"/>
      <w:r w:rsidRPr="00C76275">
        <w:rPr>
          <w:rFonts w:ascii="FrankRuehl" w:hAnsi="FrankRuehl"/>
          <w:sz w:val="24"/>
          <w:szCs w:val="24"/>
          <w:rtl/>
        </w:rPr>
        <w:t>יג</w:t>
      </w:r>
      <w:proofErr w:type="spellEnd"/>
      <w:r w:rsidRPr="00C76275">
        <w:rPr>
          <w:rFonts w:ascii="FrankRuehl" w:hAnsi="FrankRuehl"/>
          <w:sz w:val="24"/>
          <w:szCs w:val="24"/>
          <w:rtl/>
        </w:rPr>
        <w:t>.</w:t>
      </w:r>
    </w:p>
  </w:footnote>
  <w:footnote w:id="1039">
    <w:p w14:paraId="7ECF2F1E"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סעיף ח'.</w:t>
      </w:r>
    </w:p>
  </w:footnote>
  <w:footnote w:id="1040">
    <w:p w14:paraId="6D4F81EA"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דברים </w:t>
      </w:r>
      <w:proofErr w:type="spellStart"/>
      <w:r w:rsidRPr="00C76275">
        <w:rPr>
          <w:rFonts w:ascii="FrankRuehl" w:hAnsi="FrankRuehl"/>
          <w:sz w:val="24"/>
          <w:szCs w:val="24"/>
          <w:rtl/>
        </w:rPr>
        <w:t>כב</w:t>
      </w:r>
      <w:proofErr w:type="spellEnd"/>
      <w:r w:rsidRPr="00C76275">
        <w:rPr>
          <w:rFonts w:ascii="FrankRuehl" w:hAnsi="FrankRuehl"/>
          <w:sz w:val="24"/>
          <w:szCs w:val="24"/>
          <w:rtl/>
        </w:rPr>
        <w:t>, ז.</w:t>
      </w:r>
    </w:p>
  </w:footnote>
  <w:footnote w:id="1041">
    <w:p w14:paraId="1E37DD2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צ, י.</w:t>
      </w:r>
    </w:p>
  </w:footnote>
  <w:footnote w:id="1042">
    <w:p w14:paraId="602AFCD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נדה לא ע"א.</w:t>
      </w:r>
    </w:p>
  </w:footnote>
  <w:footnote w:id="1043">
    <w:p w14:paraId="6C33041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עא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טז</w:t>
      </w:r>
      <w:proofErr w:type="spellEnd"/>
      <w:r w:rsidRPr="00C76275">
        <w:rPr>
          <w:rFonts w:ascii="FrankRuehl" w:hAnsi="FrankRuehl"/>
          <w:sz w:val="24"/>
          <w:szCs w:val="24"/>
          <w:rtl/>
        </w:rPr>
        <w:t>.</w:t>
      </w:r>
    </w:p>
  </w:footnote>
  <w:footnote w:id="1044">
    <w:p w14:paraId="7C300E5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כַּבֵּד אֶת אָבִיךָ וְאֶת </w:t>
      </w:r>
      <w:proofErr w:type="spellStart"/>
      <w:r w:rsidRPr="00C76275">
        <w:rPr>
          <w:rFonts w:ascii="FrankRuehl" w:hAnsi="FrankRuehl"/>
          <w:sz w:val="24"/>
          <w:szCs w:val="24"/>
          <w:rtl/>
        </w:rPr>
        <w:t>אִמֶּך</w:t>
      </w:r>
      <w:proofErr w:type="spellEnd"/>
      <w:r w:rsidRPr="00C76275">
        <w:rPr>
          <w:rFonts w:ascii="FrankRuehl" w:hAnsi="FrankRuehl"/>
          <w:sz w:val="24"/>
          <w:szCs w:val="24"/>
          <w:rtl/>
        </w:rPr>
        <w:t xml:space="preserve">ָ </w:t>
      </w:r>
      <w:r w:rsidRPr="00C76275">
        <w:rPr>
          <w:rFonts w:ascii="FrankRuehl" w:hAnsi="FrankRuehl"/>
          <w:b/>
          <w:sz w:val="24"/>
          <w:szCs w:val="24"/>
          <w:rtl/>
        </w:rPr>
        <w:t xml:space="preserve">כַּאֲשֶׁר </w:t>
      </w:r>
      <w:proofErr w:type="spellStart"/>
      <w:r w:rsidRPr="00C76275">
        <w:rPr>
          <w:rFonts w:ascii="FrankRuehl" w:hAnsi="FrankRuehl"/>
          <w:b/>
          <w:sz w:val="24"/>
          <w:szCs w:val="24"/>
          <w:rtl/>
        </w:rPr>
        <w:t>צִוְּך</w:t>
      </w:r>
      <w:proofErr w:type="spellEnd"/>
      <w:r w:rsidRPr="00C76275">
        <w:rPr>
          <w:rFonts w:ascii="FrankRuehl" w:hAnsi="FrankRuehl"/>
          <w:b/>
          <w:sz w:val="24"/>
          <w:szCs w:val="24"/>
          <w:rtl/>
        </w:rPr>
        <w:t xml:space="preserve">ָ יְהֹוָה </w:t>
      </w:r>
      <w:proofErr w:type="spellStart"/>
      <w:r w:rsidRPr="00C76275">
        <w:rPr>
          <w:rFonts w:ascii="FrankRuehl" w:hAnsi="FrankRuehl"/>
          <w:b/>
          <w:sz w:val="24"/>
          <w:szCs w:val="24"/>
          <w:rtl/>
        </w:rPr>
        <w:t>אֱלֹהֶיך</w:t>
      </w:r>
      <w:proofErr w:type="spellEnd"/>
      <w:r w:rsidRPr="00C76275">
        <w:rPr>
          <w:rFonts w:ascii="FrankRuehl" w:hAnsi="FrankRuehl"/>
          <w:b/>
          <w:sz w:val="24"/>
          <w:szCs w:val="24"/>
          <w:rtl/>
        </w:rPr>
        <w:t>ָ</w:t>
      </w:r>
      <w:r w:rsidRPr="00C76275">
        <w:rPr>
          <w:rFonts w:ascii="FrankRuehl" w:hAnsi="FrankRuehl"/>
          <w:sz w:val="24"/>
          <w:szCs w:val="24"/>
          <w:rtl/>
        </w:rPr>
        <w:t xml:space="preserve"> לְמַעַן יַאֲרִיכֻן יָמֶיךָ </w:t>
      </w:r>
      <w:r w:rsidRPr="00C76275">
        <w:rPr>
          <w:rFonts w:ascii="FrankRuehl" w:hAnsi="FrankRuehl"/>
          <w:b/>
          <w:sz w:val="24"/>
          <w:szCs w:val="24"/>
          <w:rtl/>
        </w:rPr>
        <w:t>וּלְמַעַן יִיטַב לָךְ</w:t>
      </w:r>
      <w:r w:rsidRPr="00C76275">
        <w:rPr>
          <w:rFonts w:ascii="FrankRuehl" w:hAnsi="FrankRuehl"/>
          <w:sz w:val="24"/>
          <w:szCs w:val="24"/>
          <w:rtl/>
        </w:rPr>
        <w:t xml:space="preserve"> עַל הָאֲדָמָה אֲשֶׁר יְהֹוָה </w:t>
      </w:r>
      <w:proofErr w:type="spellStart"/>
      <w:r w:rsidRPr="00C76275">
        <w:rPr>
          <w:rFonts w:ascii="FrankRuehl" w:hAnsi="FrankRuehl"/>
          <w:sz w:val="24"/>
          <w:szCs w:val="24"/>
          <w:rtl/>
        </w:rPr>
        <w:t>אֱלֹהֶיך</w:t>
      </w:r>
      <w:proofErr w:type="spellEnd"/>
      <w:r w:rsidRPr="00C76275">
        <w:rPr>
          <w:rFonts w:ascii="FrankRuehl" w:hAnsi="FrankRuehl"/>
          <w:sz w:val="24"/>
          <w:szCs w:val="24"/>
          <w:rtl/>
        </w:rPr>
        <w:t xml:space="preserve">ָ נֹתֵן לָךְ (דברים ה, </w:t>
      </w:r>
      <w:proofErr w:type="spellStart"/>
      <w:r w:rsidRPr="00C76275">
        <w:rPr>
          <w:rFonts w:ascii="FrankRuehl" w:hAnsi="FrankRuehl"/>
          <w:sz w:val="24"/>
          <w:szCs w:val="24"/>
          <w:rtl/>
        </w:rPr>
        <w:t>טז</w:t>
      </w:r>
      <w:proofErr w:type="spellEnd"/>
      <w:r w:rsidRPr="00C76275">
        <w:rPr>
          <w:rFonts w:ascii="FrankRuehl" w:hAnsi="FrankRuehl"/>
          <w:sz w:val="24"/>
          <w:szCs w:val="24"/>
          <w:rtl/>
        </w:rPr>
        <w:t>).</w:t>
      </w:r>
    </w:p>
  </w:footnote>
  <w:footnote w:id="1045">
    <w:p w14:paraId="5AA202EE" w14:textId="1B23CCD1"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במחילה מכבוד הרב בספרים שלנו כתוב להפך:</w:t>
      </w:r>
      <w:r w:rsidR="00534FCF" w:rsidRPr="00C76275">
        <w:rPr>
          <w:rFonts w:ascii="FrankRuehl" w:hAnsi="FrankRuehl"/>
          <w:sz w:val="24"/>
          <w:szCs w:val="24"/>
          <w:rtl/>
        </w:rPr>
        <w:t xml:space="preserve"> </w:t>
      </w:r>
      <w:r w:rsidRPr="00C76275">
        <w:rPr>
          <w:rFonts w:ascii="FrankRuehl" w:hAnsi="FrankRuehl"/>
          <w:sz w:val="24"/>
          <w:szCs w:val="24"/>
          <w:rtl/>
        </w:rPr>
        <w:t xml:space="preserve">בלוחות הראשונות- </w:t>
      </w:r>
      <w:proofErr w:type="spellStart"/>
      <w:r w:rsidRPr="00C76275">
        <w:rPr>
          <w:rFonts w:ascii="FrankRuehl" w:hAnsi="FrankRuehl"/>
          <w:sz w:val="24"/>
          <w:szCs w:val="24"/>
          <w:rtl/>
        </w:rPr>
        <w:t>יַאֲרִכוּן</w:t>
      </w:r>
      <w:proofErr w:type="spellEnd"/>
      <w:r w:rsidRPr="00C76275">
        <w:rPr>
          <w:rFonts w:ascii="FrankRuehl" w:hAnsi="FrankRuehl"/>
          <w:sz w:val="24"/>
          <w:szCs w:val="24"/>
          <w:rtl/>
        </w:rPr>
        <w:t>, בלוחות האחרונות - יַאֲרִיכֻן.</w:t>
      </w:r>
    </w:p>
  </w:footnote>
  <w:footnote w:id="1046">
    <w:p w14:paraId="145745A5"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משלי </w:t>
      </w:r>
      <w:proofErr w:type="spellStart"/>
      <w:r w:rsidRPr="00C76275">
        <w:rPr>
          <w:rFonts w:ascii="FrankRuehl" w:hAnsi="FrankRuehl"/>
          <w:sz w:val="24"/>
          <w:szCs w:val="24"/>
          <w:rtl/>
        </w:rPr>
        <w:t>כח</w:t>
      </w:r>
      <w:proofErr w:type="spellEnd"/>
      <w:r w:rsidRPr="00C76275">
        <w:rPr>
          <w:rFonts w:ascii="FrankRuehl" w:hAnsi="FrankRuehl"/>
          <w:sz w:val="24"/>
          <w:szCs w:val="24"/>
          <w:rtl/>
        </w:rPr>
        <w:t>, כד.</w:t>
      </w:r>
    </w:p>
  </w:footnote>
  <w:footnote w:id="1047">
    <w:p w14:paraId="731794F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לֹא תִרְצַח. לֹא תִנְאָף. לֹא </w:t>
      </w:r>
      <w:proofErr w:type="spellStart"/>
      <w:r w:rsidRPr="00C76275">
        <w:rPr>
          <w:rFonts w:ascii="FrankRuehl" w:hAnsi="FrankRuehl"/>
          <w:sz w:val="24"/>
          <w:szCs w:val="24"/>
          <w:rtl/>
        </w:rPr>
        <w:t>תִגְנֹב</w:t>
      </w:r>
      <w:proofErr w:type="spellEnd"/>
      <w:r w:rsidRPr="00C76275">
        <w:rPr>
          <w:rFonts w:ascii="FrankRuehl" w:hAnsi="FrankRuehl"/>
          <w:sz w:val="24"/>
          <w:szCs w:val="24"/>
          <w:rtl/>
        </w:rPr>
        <w:t xml:space="preserve">. לֹא - יֵשׁ טַעַם מַפְסִיק בְּכָל שְׁלֹשֶׁת אֵלֶּה. וְאִם לֹא הָיָה טַעַם מַפְסִיק, לֹא הָיָה </w:t>
      </w:r>
      <w:proofErr w:type="spellStart"/>
      <w:r w:rsidRPr="00C76275">
        <w:rPr>
          <w:rFonts w:ascii="FrankRuehl" w:hAnsi="FrankRuehl"/>
          <w:sz w:val="24"/>
          <w:szCs w:val="24"/>
          <w:rtl/>
        </w:rPr>
        <w:t>תִקּוּן</w:t>
      </w:r>
      <w:proofErr w:type="spellEnd"/>
      <w:r w:rsidRPr="00C76275">
        <w:rPr>
          <w:rFonts w:ascii="FrankRuehl" w:hAnsi="FrankRuehl"/>
          <w:sz w:val="24"/>
          <w:szCs w:val="24"/>
          <w:rtl/>
        </w:rPr>
        <w:t xml:space="preserve"> לָעוֹלָמוֹת, וְיִהְיֶה אָסוּר לָנוּ לַהֲרֹג נֶפֶשׁ בָּעוֹלָם, אַף עַל גַּב שֶׁיַּעֲבֹר עַל הַתּוֹרָה. אֲבָל בְּמַה שֶּׁיֵּשׁ הֶפְסֵק טַעַם - אָסוּר וּמֻתָּר. לֹא תִנְאָף - אִם לֹא טַעַם מַפְסִיק, אָסוּר </w:t>
      </w:r>
      <w:proofErr w:type="spellStart"/>
      <w:r w:rsidRPr="00C76275">
        <w:rPr>
          <w:rFonts w:ascii="FrankRuehl" w:hAnsi="FrankRuehl"/>
          <w:sz w:val="24"/>
          <w:szCs w:val="24"/>
          <w:rtl/>
        </w:rPr>
        <w:t>אֲפִלּו</w:t>
      </w:r>
      <w:proofErr w:type="spellEnd"/>
      <w:r w:rsidRPr="00C76275">
        <w:rPr>
          <w:rFonts w:ascii="FrankRuehl" w:hAnsi="FrankRuehl"/>
          <w:sz w:val="24"/>
          <w:szCs w:val="24"/>
          <w:rtl/>
        </w:rPr>
        <w:t xml:space="preserve">ּ לְהוֹלִיד אוֹ לִשְׂמֹחַ בְּאִשְׁתּוֹ שִׂמְחַת מִצְוָה, וּבְמַה שֶּׁהַטַּעַם מַפְסִיק - אָסוּר וּמֻתָּר. לֹא </w:t>
      </w:r>
      <w:proofErr w:type="spellStart"/>
      <w:r w:rsidRPr="00C76275">
        <w:rPr>
          <w:rFonts w:ascii="FrankRuehl" w:hAnsi="FrankRuehl"/>
          <w:sz w:val="24"/>
          <w:szCs w:val="24"/>
          <w:rtl/>
        </w:rPr>
        <w:t>תִגְנֹב</w:t>
      </w:r>
      <w:proofErr w:type="spellEnd"/>
      <w:r w:rsidRPr="00C76275">
        <w:rPr>
          <w:rFonts w:ascii="FrankRuehl" w:hAnsi="FrankRuehl"/>
          <w:sz w:val="24"/>
          <w:szCs w:val="24"/>
          <w:rtl/>
        </w:rPr>
        <w:t xml:space="preserve"> - אִם לֹא הָיָה טַעַם מַפְסִיק, הָיָה אָסוּר </w:t>
      </w:r>
      <w:proofErr w:type="spellStart"/>
      <w:r w:rsidRPr="00C76275">
        <w:rPr>
          <w:rFonts w:ascii="FrankRuehl" w:hAnsi="FrankRuehl"/>
          <w:sz w:val="24"/>
          <w:szCs w:val="24"/>
          <w:rtl/>
        </w:rPr>
        <w:t>אֲפִלּו</w:t>
      </w:r>
      <w:proofErr w:type="spellEnd"/>
      <w:r w:rsidRPr="00C76275">
        <w:rPr>
          <w:rFonts w:ascii="FrankRuehl" w:hAnsi="FrankRuehl"/>
          <w:sz w:val="24"/>
          <w:szCs w:val="24"/>
          <w:rtl/>
        </w:rPr>
        <w:t xml:space="preserve">ּ לִגְנֹב דַּעַת שֶׁל רַבּוֹ בַּתּוֹרָה אוֹ דַעַת שֶׁל חָכָם כְּדֵי לְהִתְבּוֹנֵן בָּהּ, אוֹ דַיָּן שֶׁדָּן דִּין לְפִי טַעֲנָה שֶׁצָּרִיךְ לִגְנֹב אֶת דַּעַת הָרַמַּאי, וְלִגְנֹב אֶת דַּעַת שְׁנֵיהֶם כְּדֵי לְהוֹצִיא אֶת הַדִּין לָאוֹר. וּבְמַה שֶּׁמַּפְסִיק הַטַּעַם - אָסוּר וּמֻתָּר. לֹא תַעֲנֶה בְרֵעֲךְ עֵד שָׁקֶר. כָּאן לֹא מַפְסִיק טַעַם, מִשּׁוּם שֶׁזֶּה אָסוּר כְּלָל וּכְלָל, וּבְכָל דִּבְרֵי הַתּוֹרָה שָׂם הַקָּדוֹשׁ בָּרוּךְ הוּא סוֹדוֹת עֶלְיוֹנִים, וְלִמֵּד בְּנֵי אָדָם דֶּרֶךְ </w:t>
      </w:r>
      <w:proofErr w:type="spellStart"/>
      <w:r w:rsidRPr="00C76275">
        <w:rPr>
          <w:rFonts w:ascii="FrankRuehl" w:hAnsi="FrankRuehl"/>
          <w:sz w:val="24"/>
          <w:szCs w:val="24"/>
          <w:rtl/>
        </w:rPr>
        <w:t>לְהִתְתַּקֵּן</w:t>
      </w:r>
      <w:proofErr w:type="spellEnd"/>
      <w:r w:rsidRPr="00C76275">
        <w:rPr>
          <w:rFonts w:ascii="FrankRuehl" w:hAnsi="FrankRuehl"/>
          <w:sz w:val="24"/>
          <w:szCs w:val="24"/>
          <w:rtl/>
        </w:rPr>
        <w:t xml:space="preserve"> בָּהּ וְלָלֶכֶת בָּהּ, כְּמוֹ שֶׁנֶּאֱמַר (ישעיה מח) אֲנִי ה' </w:t>
      </w:r>
      <w:proofErr w:type="spellStart"/>
      <w:r w:rsidRPr="00C76275">
        <w:rPr>
          <w:rFonts w:ascii="FrankRuehl" w:hAnsi="FrankRuehl"/>
          <w:sz w:val="24"/>
          <w:szCs w:val="24"/>
          <w:rtl/>
        </w:rPr>
        <w:t>אֱלֹהֶיך</w:t>
      </w:r>
      <w:proofErr w:type="spellEnd"/>
      <w:r w:rsidRPr="00C76275">
        <w:rPr>
          <w:rFonts w:ascii="FrankRuehl" w:hAnsi="FrankRuehl"/>
          <w:sz w:val="24"/>
          <w:szCs w:val="24"/>
          <w:rtl/>
        </w:rPr>
        <w:t xml:space="preserve">ְ מְלַמֶּדְךְ לְהוֹעִיל מַדְרִיכְךְ בְּדֶרֶךְ תֵּלֵךְ. אַף כָּאן לֹא </w:t>
      </w:r>
      <w:proofErr w:type="spellStart"/>
      <w:r w:rsidRPr="00C76275">
        <w:rPr>
          <w:rFonts w:ascii="FrankRuehl" w:hAnsi="FrankRuehl"/>
          <w:sz w:val="24"/>
          <w:szCs w:val="24"/>
          <w:rtl/>
        </w:rPr>
        <w:t>תַחְמֹד</w:t>
      </w:r>
      <w:proofErr w:type="spellEnd"/>
      <w:r w:rsidRPr="00C76275">
        <w:rPr>
          <w:rFonts w:ascii="FrankRuehl" w:hAnsi="FrankRuehl"/>
          <w:sz w:val="24"/>
          <w:szCs w:val="24"/>
          <w:rtl/>
        </w:rPr>
        <w:t xml:space="preserve">, לֹא מַפְסִיק טַעַם כְּלָל. וְאִם תֹּאמַר, </w:t>
      </w:r>
      <w:proofErr w:type="spellStart"/>
      <w:r w:rsidRPr="00C76275">
        <w:rPr>
          <w:rFonts w:ascii="FrankRuehl" w:hAnsi="FrankRuehl"/>
          <w:sz w:val="24"/>
          <w:szCs w:val="24"/>
          <w:rtl/>
        </w:rPr>
        <w:t>אֲפִלּו</w:t>
      </w:r>
      <w:proofErr w:type="spellEnd"/>
      <w:r w:rsidRPr="00C76275">
        <w:rPr>
          <w:rFonts w:ascii="FrankRuehl" w:hAnsi="FrankRuehl"/>
          <w:sz w:val="24"/>
          <w:szCs w:val="24"/>
          <w:rtl/>
        </w:rPr>
        <w:t xml:space="preserve">ּ חִמּוּד שֶׁל הַתּוֹרָה אָסוּר, כֵּיוָן שֶׁלֹּא מַפְסִיק הַטַּעַם? בֹּא וּרְאֵה, </w:t>
      </w:r>
      <w:proofErr w:type="spellStart"/>
      <w:r w:rsidRPr="00C76275">
        <w:rPr>
          <w:rFonts w:ascii="FrankRuehl" w:hAnsi="FrankRuehl"/>
          <w:sz w:val="24"/>
          <w:szCs w:val="24"/>
          <w:rtl/>
        </w:rPr>
        <w:t>בְּכֻלָּם</w:t>
      </w:r>
      <w:proofErr w:type="spellEnd"/>
      <w:r w:rsidRPr="00C76275">
        <w:rPr>
          <w:rFonts w:ascii="FrankRuehl" w:hAnsi="FrankRuehl"/>
          <w:sz w:val="24"/>
          <w:szCs w:val="24"/>
          <w:rtl/>
        </w:rPr>
        <w:t xml:space="preserve"> עָשְׂתָה הַתּוֹרָה כְּלָל, וּבָזֶה עָשְׂתָה פְּרָט. בֵּית רֵעֶךְ שָׂדֵהוּ וְעַבְדּוֹ וְגוֹ', בְּכָל דִּבְרֵי הָעוֹלָם. אֲבָל הַתּוֹרָה הִיא תָּמִיד חוֹמְדִים אוֹתָהּ, שַׁעֲשׁוּעִים, גִּנְזֵי חַיִּים, אֹרֶךְ הַיָּמִים, בָּעוֹלָם הַזֶּה וּבָעוֹלָם הַבָּא. (זוהר מתורגם דף צג ע"ב).</w:t>
      </w:r>
    </w:p>
  </w:footnote>
  <w:footnote w:id="1048">
    <w:p w14:paraId="6ABAD99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כי הא </w:t>
      </w:r>
      <w:proofErr w:type="spellStart"/>
      <w:r w:rsidRPr="00C76275">
        <w:rPr>
          <w:rFonts w:ascii="FrankRuehl" w:hAnsi="FrankRuehl"/>
          <w:sz w:val="24"/>
          <w:szCs w:val="24"/>
          <w:rtl/>
        </w:rPr>
        <w:t>דטוביה</w:t>
      </w:r>
      <w:proofErr w:type="spellEnd"/>
      <w:r w:rsidRPr="00C76275">
        <w:rPr>
          <w:rFonts w:ascii="FrankRuehl" w:hAnsi="FrankRuehl"/>
          <w:sz w:val="24"/>
          <w:szCs w:val="24"/>
          <w:rtl/>
        </w:rPr>
        <w:t xml:space="preserve"> חטא בדבר ערוה, ואתא </w:t>
      </w:r>
      <w:proofErr w:type="spellStart"/>
      <w:r w:rsidRPr="00C76275">
        <w:rPr>
          <w:rFonts w:ascii="FrankRuehl" w:hAnsi="FrankRuehl"/>
          <w:sz w:val="24"/>
          <w:szCs w:val="24"/>
          <w:rtl/>
        </w:rPr>
        <w:t>זיגוד</w:t>
      </w:r>
      <w:proofErr w:type="spellEnd"/>
      <w:r w:rsidRPr="00C76275">
        <w:rPr>
          <w:rFonts w:ascii="FrankRuehl" w:hAnsi="FrankRuehl"/>
          <w:sz w:val="24"/>
          <w:szCs w:val="24"/>
          <w:rtl/>
        </w:rPr>
        <w:t xml:space="preserve"> [שם אדם] לחודיה, לבדו, </w:t>
      </w:r>
      <w:proofErr w:type="spellStart"/>
      <w:r w:rsidRPr="00C76275">
        <w:rPr>
          <w:rFonts w:ascii="FrankRuehl" w:hAnsi="FrankRuehl"/>
          <w:sz w:val="24"/>
          <w:szCs w:val="24"/>
          <w:rtl/>
        </w:rPr>
        <w:t>ואסהיד</w:t>
      </w:r>
      <w:proofErr w:type="spellEnd"/>
      <w:r w:rsidRPr="00C76275">
        <w:rPr>
          <w:rFonts w:ascii="FrankRuehl" w:hAnsi="FrankRuehl"/>
          <w:sz w:val="24"/>
          <w:szCs w:val="24"/>
          <w:rtl/>
        </w:rPr>
        <w:t xml:space="preserve"> ביה, העיד עליו </w:t>
      </w:r>
      <w:proofErr w:type="spellStart"/>
      <w:r w:rsidRPr="00C76275">
        <w:rPr>
          <w:rFonts w:ascii="FrankRuehl" w:hAnsi="FrankRuehl"/>
          <w:sz w:val="24"/>
          <w:szCs w:val="24"/>
          <w:rtl/>
        </w:rPr>
        <w:t>קמיה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דרב</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פפא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נגדיה</w:t>
      </w:r>
      <w:proofErr w:type="spellEnd"/>
      <w:r w:rsidRPr="00C76275">
        <w:rPr>
          <w:rFonts w:ascii="FrankRuehl" w:hAnsi="FrankRuehl"/>
          <w:sz w:val="24"/>
          <w:szCs w:val="24"/>
          <w:rtl/>
        </w:rPr>
        <w:t xml:space="preserve">, הלקה רב </w:t>
      </w:r>
      <w:proofErr w:type="spellStart"/>
      <w:r w:rsidRPr="00C76275">
        <w:rPr>
          <w:rFonts w:ascii="FrankRuehl" w:hAnsi="FrankRuehl"/>
          <w:sz w:val="24"/>
          <w:szCs w:val="24"/>
          <w:rtl/>
        </w:rPr>
        <w:t>פפא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לזיגוד</w:t>
      </w:r>
      <w:proofErr w:type="spellEnd"/>
      <w:r w:rsidRPr="00C76275">
        <w:rPr>
          <w:rFonts w:ascii="FrankRuehl" w:hAnsi="FrankRuehl"/>
          <w:sz w:val="24"/>
          <w:szCs w:val="24"/>
          <w:rtl/>
        </w:rPr>
        <w:t xml:space="preserve">. אמר ליה </w:t>
      </w:r>
      <w:proofErr w:type="spellStart"/>
      <w:r w:rsidRPr="00C76275">
        <w:rPr>
          <w:rFonts w:ascii="FrankRuehl" w:hAnsi="FrankRuehl"/>
          <w:sz w:val="24"/>
          <w:szCs w:val="24"/>
          <w:rtl/>
        </w:rPr>
        <w:t>זיגוד</w:t>
      </w:r>
      <w:proofErr w:type="spellEnd"/>
      <w:r w:rsidRPr="00C76275">
        <w:rPr>
          <w:rFonts w:ascii="FrankRuehl" w:hAnsi="FrankRuehl"/>
          <w:sz w:val="24"/>
          <w:szCs w:val="24"/>
          <w:rtl/>
        </w:rPr>
        <w:t xml:space="preserve"> לרב </w:t>
      </w:r>
      <w:proofErr w:type="spellStart"/>
      <w:r w:rsidRPr="00C76275">
        <w:rPr>
          <w:rFonts w:ascii="FrankRuehl" w:hAnsi="FrankRuehl"/>
          <w:sz w:val="24"/>
          <w:szCs w:val="24"/>
          <w:rtl/>
        </w:rPr>
        <w:t>פפא</w:t>
      </w:r>
      <w:proofErr w:type="spellEnd"/>
      <w:r w:rsidRPr="00C76275">
        <w:rPr>
          <w:rFonts w:ascii="FrankRuehl" w:hAnsi="FrankRuehl"/>
          <w:sz w:val="24"/>
          <w:szCs w:val="24"/>
          <w:rtl/>
        </w:rPr>
        <w:t xml:space="preserve">: וכי טוביה חטא, </w:t>
      </w:r>
      <w:proofErr w:type="spellStart"/>
      <w:r w:rsidRPr="00C76275">
        <w:rPr>
          <w:rFonts w:ascii="FrankRuehl" w:hAnsi="FrankRuehl"/>
          <w:sz w:val="24"/>
          <w:szCs w:val="24"/>
          <w:rtl/>
        </w:rPr>
        <w:t>וזיגוד</w:t>
      </w:r>
      <w:proofErr w:type="spellEnd"/>
      <w:r w:rsidRPr="00C76275">
        <w:rPr>
          <w:rFonts w:ascii="FrankRuehl" w:hAnsi="FrankRuehl"/>
          <w:sz w:val="24"/>
          <w:szCs w:val="24"/>
          <w:rtl/>
        </w:rPr>
        <w:t xml:space="preserve"> מנגיד?! הכיצד יתכן שטוביה עבר עבירה, ואילו אני, </w:t>
      </w:r>
      <w:proofErr w:type="spellStart"/>
      <w:r w:rsidRPr="00C76275">
        <w:rPr>
          <w:rFonts w:ascii="FrankRuehl" w:hAnsi="FrankRuehl"/>
          <w:sz w:val="24"/>
          <w:szCs w:val="24"/>
          <w:rtl/>
        </w:rPr>
        <w:t>זיגוד</w:t>
      </w:r>
      <w:proofErr w:type="spellEnd"/>
      <w:r w:rsidRPr="00C76275">
        <w:rPr>
          <w:rFonts w:ascii="FrankRuehl" w:hAnsi="FrankRuehl"/>
          <w:sz w:val="24"/>
          <w:szCs w:val="24"/>
          <w:rtl/>
        </w:rPr>
        <w:t xml:space="preserve">, לוקה!? אמר ליה רב </w:t>
      </w:r>
      <w:proofErr w:type="spellStart"/>
      <w:r w:rsidRPr="00C76275">
        <w:rPr>
          <w:rFonts w:ascii="FrankRuehl" w:hAnsi="FrankRuehl"/>
          <w:sz w:val="24"/>
          <w:szCs w:val="24"/>
          <w:rtl/>
        </w:rPr>
        <w:t>פפא</w:t>
      </w:r>
      <w:proofErr w:type="spellEnd"/>
      <w:r w:rsidRPr="00C76275">
        <w:rPr>
          <w:rFonts w:ascii="FrankRuehl" w:hAnsi="FrankRuehl"/>
          <w:sz w:val="24"/>
          <w:szCs w:val="24"/>
          <w:rtl/>
        </w:rPr>
        <w:t xml:space="preserve">: אין, אכן כך הוא, משום </w:t>
      </w:r>
      <w:proofErr w:type="spellStart"/>
      <w:r w:rsidRPr="00C76275">
        <w:rPr>
          <w:rFonts w:ascii="FrankRuehl" w:hAnsi="FrankRuehl"/>
          <w:sz w:val="24"/>
          <w:szCs w:val="24"/>
          <w:rtl/>
        </w:rPr>
        <w:t>דכתיב</w:t>
      </w:r>
      <w:proofErr w:type="spellEnd"/>
      <w:r w:rsidRPr="00C76275">
        <w:rPr>
          <w:rFonts w:ascii="FrankRuehl" w:hAnsi="FrankRuehl"/>
          <w:sz w:val="24"/>
          <w:szCs w:val="24"/>
          <w:rtl/>
        </w:rPr>
        <w:t xml:space="preserve"> "לא יקום עד אחד באיש". ואת לחודך </w:t>
      </w:r>
      <w:proofErr w:type="spellStart"/>
      <w:r w:rsidRPr="00C76275">
        <w:rPr>
          <w:rFonts w:ascii="FrankRuehl" w:hAnsi="FrankRuehl"/>
          <w:sz w:val="24"/>
          <w:szCs w:val="24"/>
          <w:rtl/>
        </w:rPr>
        <w:t>אסהדת</w:t>
      </w:r>
      <w:proofErr w:type="spellEnd"/>
      <w:r w:rsidRPr="00C76275">
        <w:rPr>
          <w:rFonts w:ascii="FrankRuehl" w:hAnsi="FrankRuehl"/>
          <w:sz w:val="24"/>
          <w:szCs w:val="24"/>
          <w:rtl/>
        </w:rPr>
        <w:t xml:space="preserve"> ביה. ומאחר שאין עדותך מתקבלת כי אתה עד אחד, הרי אין עליך מצוה להעיד. אלא, אדרבה, שם רע בעלמא </w:t>
      </w:r>
      <w:proofErr w:type="spellStart"/>
      <w:r w:rsidRPr="00C76275">
        <w:rPr>
          <w:rFonts w:ascii="FrankRuehl" w:hAnsi="FrankRuehl"/>
          <w:sz w:val="24"/>
          <w:szCs w:val="24"/>
          <w:rtl/>
        </w:rPr>
        <w:t>קא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מפקת</w:t>
      </w:r>
      <w:proofErr w:type="spellEnd"/>
      <w:r w:rsidRPr="00C76275">
        <w:rPr>
          <w:rFonts w:ascii="FrankRuehl" w:hAnsi="FrankRuehl"/>
          <w:sz w:val="24"/>
          <w:szCs w:val="24"/>
          <w:rtl/>
        </w:rPr>
        <w:t xml:space="preserve"> ביה, ועברת על "לא תלך רכיל בעמיך", ולכן לקית (פסחים </w:t>
      </w:r>
      <w:proofErr w:type="spellStart"/>
      <w:r w:rsidRPr="00C76275">
        <w:rPr>
          <w:rFonts w:ascii="FrankRuehl" w:hAnsi="FrankRuehl"/>
          <w:sz w:val="24"/>
          <w:szCs w:val="24"/>
          <w:rtl/>
        </w:rPr>
        <w:t>קיג</w:t>
      </w:r>
      <w:proofErr w:type="spellEnd"/>
      <w:r w:rsidRPr="00C76275">
        <w:rPr>
          <w:rFonts w:ascii="FrankRuehl" w:hAnsi="FrankRuehl"/>
          <w:sz w:val="24"/>
          <w:szCs w:val="24"/>
          <w:rtl/>
        </w:rPr>
        <w:t xml:space="preserve"> ע"ב).</w:t>
      </w:r>
    </w:p>
  </w:footnote>
  <w:footnote w:id="1049">
    <w:p w14:paraId="1D3B4F0D"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טז</w:t>
      </w:r>
      <w:proofErr w:type="spellEnd"/>
      <w:r w:rsidRPr="00C76275">
        <w:rPr>
          <w:rFonts w:ascii="FrankRuehl" w:hAnsi="FrankRuehl"/>
          <w:sz w:val="24"/>
          <w:szCs w:val="24"/>
          <w:rtl/>
        </w:rPr>
        <w:t>, ח.</w:t>
      </w:r>
    </w:p>
  </w:footnote>
  <w:footnote w:id="1050">
    <w:p w14:paraId="0754789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כ, </w:t>
      </w:r>
      <w:proofErr w:type="spellStart"/>
      <w:r w:rsidRPr="00C76275">
        <w:rPr>
          <w:rFonts w:ascii="FrankRuehl" w:hAnsi="FrankRuehl"/>
          <w:sz w:val="24"/>
          <w:szCs w:val="24"/>
          <w:rtl/>
        </w:rPr>
        <w:t>כב</w:t>
      </w:r>
      <w:proofErr w:type="spellEnd"/>
      <w:r w:rsidRPr="00C76275">
        <w:rPr>
          <w:rFonts w:ascii="FrankRuehl" w:hAnsi="FrankRuehl"/>
          <w:sz w:val="24"/>
          <w:szCs w:val="24"/>
          <w:rtl/>
        </w:rPr>
        <w:t>.</w:t>
      </w:r>
    </w:p>
  </w:footnote>
  <w:footnote w:id="1051">
    <w:p w14:paraId="4EA33503"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איוב </w:t>
      </w:r>
      <w:proofErr w:type="spellStart"/>
      <w:r w:rsidRPr="00C76275">
        <w:rPr>
          <w:rFonts w:ascii="FrankRuehl" w:hAnsi="FrankRuehl"/>
          <w:sz w:val="24"/>
          <w:szCs w:val="24"/>
          <w:rtl/>
        </w:rPr>
        <w:t>כח</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יב</w:t>
      </w:r>
      <w:proofErr w:type="spellEnd"/>
      <w:r w:rsidRPr="00C76275">
        <w:rPr>
          <w:rFonts w:ascii="FrankRuehl" w:hAnsi="FrankRuehl"/>
          <w:sz w:val="24"/>
          <w:szCs w:val="24"/>
          <w:rtl/>
        </w:rPr>
        <w:t>.</w:t>
      </w:r>
    </w:p>
  </w:footnote>
  <w:footnote w:id="1052">
    <w:p w14:paraId="66358D1A"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ע"פ שבת פח ע"ב.</w:t>
      </w:r>
    </w:p>
  </w:footnote>
  <w:footnote w:id="1053">
    <w:p w14:paraId="2F73168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קמז</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יט</w:t>
      </w:r>
      <w:proofErr w:type="spellEnd"/>
      <w:r w:rsidRPr="00C76275">
        <w:rPr>
          <w:rFonts w:ascii="FrankRuehl" w:hAnsi="FrankRuehl"/>
          <w:sz w:val="24"/>
          <w:szCs w:val="24"/>
          <w:rtl/>
        </w:rPr>
        <w:t>.</w:t>
      </w:r>
    </w:p>
  </w:footnote>
  <w:footnote w:id="1054">
    <w:p w14:paraId="6D3525F1"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7 מצות בני נח לעומת תרי"ג לישראל.</w:t>
      </w:r>
    </w:p>
  </w:footnote>
  <w:footnote w:id="1055">
    <w:p w14:paraId="2AFD7F0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w:t>
      </w:r>
      <w:proofErr w:type="spellStart"/>
      <w:r w:rsidRPr="00C76275">
        <w:rPr>
          <w:rFonts w:ascii="FrankRuehl" w:hAnsi="FrankRuehl"/>
          <w:sz w:val="24"/>
          <w:szCs w:val="24"/>
          <w:rtl/>
        </w:rPr>
        <w:t>כא</w:t>
      </w:r>
      <w:proofErr w:type="spellEnd"/>
      <w:r w:rsidRPr="00C76275">
        <w:rPr>
          <w:rFonts w:ascii="FrankRuehl" w:hAnsi="FrankRuehl"/>
          <w:sz w:val="24"/>
          <w:szCs w:val="24"/>
          <w:rtl/>
        </w:rPr>
        <w:t>, א.</w:t>
      </w:r>
    </w:p>
  </w:footnote>
  <w:footnote w:id="1056">
    <w:p w14:paraId="59FEAF0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ולא לפני עובדי אלילים (גיטין פח:), ואפילו ידעת בדין אחד שהם </w:t>
      </w:r>
      <w:proofErr w:type="spellStart"/>
      <w:r w:rsidRPr="00C76275">
        <w:rPr>
          <w:rFonts w:ascii="FrankRuehl" w:hAnsi="FrankRuehl"/>
          <w:sz w:val="24"/>
          <w:szCs w:val="24"/>
          <w:rtl/>
        </w:rPr>
        <w:t>דנין</w:t>
      </w:r>
      <w:proofErr w:type="spellEnd"/>
      <w:r w:rsidRPr="00C76275">
        <w:rPr>
          <w:rFonts w:ascii="FrankRuehl" w:hAnsi="FrankRuehl"/>
          <w:sz w:val="24"/>
          <w:szCs w:val="24"/>
          <w:rtl/>
        </w:rPr>
        <w:t xml:space="preserve"> אותו כדיני ישראל, אל תביאהו בערכאות שלהם, שהמביא דיני ישראל לפני ארמים, מחלל את השם ומיקר שם האלילים להשביחם (ס"א להחשיבם), שנאמר כי לא כצורנו צורם ואויבינו פלילים (דברים לב, לא.), כשאויבינו פלילים זהו עדות </w:t>
      </w:r>
      <w:proofErr w:type="spellStart"/>
      <w:r w:rsidRPr="00C76275">
        <w:rPr>
          <w:rFonts w:ascii="FrankRuehl" w:hAnsi="FrankRuehl"/>
          <w:sz w:val="24"/>
          <w:szCs w:val="24"/>
          <w:rtl/>
        </w:rPr>
        <w:t>לעלוי</w:t>
      </w:r>
      <w:proofErr w:type="spellEnd"/>
      <w:r w:rsidRPr="00C76275">
        <w:rPr>
          <w:rFonts w:ascii="FrankRuehl" w:hAnsi="FrankRuehl"/>
          <w:sz w:val="24"/>
          <w:szCs w:val="24"/>
          <w:rtl/>
        </w:rPr>
        <w:t xml:space="preserve"> יראתם.</w:t>
      </w:r>
    </w:p>
  </w:footnote>
  <w:footnote w:id="1057">
    <w:p w14:paraId="1A8D223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א, ח.</w:t>
      </w:r>
    </w:p>
  </w:footnote>
  <w:footnote w:id="1058">
    <w:p w14:paraId="33676CA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לב, ו.</w:t>
      </w:r>
    </w:p>
  </w:footnote>
  <w:footnote w:id="1059">
    <w:p w14:paraId="21C125F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ד, מד.</w:t>
      </w:r>
    </w:p>
  </w:footnote>
  <w:footnote w:id="1060">
    <w:p w14:paraId="09DACEB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במדבר טו, </w:t>
      </w:r>
      <w:proofErr w:type="spellStart"/>
      <w:r w:rsidRPr="00C76275">
        <w:rPr>
          <w:rFonts w:ascii="FrankRuehl" w:hAnsi="FrankRuehl"/>
          <w:sz w:val="24"/>
          <w:szCs w:val="24"/>
          <w:rtl/>
        </w:rPr>
        <w:t>טז</w:t>
      </w:r>
      <w:proofErr w:type="spellEnd"/>
      <w:r w:rsidRPr="00C76275">
        <w:rPr>
          <w:rFonts w:ascii="FrankRuehl" w:hAnsi="FrankRuehl"/>
          <w:sz w:val="24"/>
          <w:szCs w:val="24"/>
          <w:rtl/>
        </w:rPr>
        <w:t>.</w:t>
      </w:r>
    </w:p>
  </w:footnote>
  <w:footnote w:id="1061">
    <w:p w14:paraId="2A386B9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פסוק לה'.</w:t>
      </w:r>
    </w:p>
  </w:footnote>
  <w:footnote w:id="1062">
    <w:p w14:paraId="5183588A"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פסוק לו'.</w:t>
      </w:r>
    </w:p>
  </w:footnote>
  <w:footnote w:id="1063">
    <w:p w14:paraId="36E88F2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במדבר כה, א.</w:t>
      </w:r>
    </w:p>
  </w:footnote>
  <w:footnote w:id="1064">
    <w:p w14:paraId="12C9CAE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קו, </w:t>
      </w:r>
      <w:proofErr w:type="spellStart"/>
      <w:r w:rsidRPr="00C76275">
        <w:rPr>
          <w:rFonts w:ascii="FrankRuehl" w:hAnsi="FrankRuehl"/>
          <w:sz w:val="24"/>
          <w:szCs w:val="24"/>
          <w:rtl/>
        </w:rPr>
        <w:t>לז</w:t>
      </w:r>
      <w:proofErr w:type="spellEnd"/>
      <w:r w:rsidRPr="00C76275">
        <w:rPr>
          <w:rFonts w:ascii="FrankRuehl" w:hAnsi="FrankRuehl"/>
          <w:sz w:val="24"/>
          <w:szCs w:val="24"/>
          <w:rtl/>
        </w:rPr>
        <w:t>.</w:t>
      </w:r>
    </w:p>
  </w:footnote>
  <w:footnote w:id="1065">
    <w:p w14:paraId="6278D42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קו, לח.</w:t>
      </w:r>
    </w:p>
  </w:footnote>
  <w:footnote w:id="1066">
    <w:p w14:paraId="5070DCA0"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לט, י.</w:t>
      </w:r>
    </w:p>
  </w:footnote>
  <w:footnote w:id="1067">
    <w:p w14:paraId="14CCBFE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ע"ז ה ע"א.</w:t>
      </w:r>
    </w:p>
  </w:footnote>
  <w:footnote w:id="1068">
    <w:p w14:paraId="0DEA5889"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משלי ה, ד.</w:t>
      </w:r>
    </w:p>
  </w:footnote>
  <w:footnote w:id="1069">
    <w:p w14:paraId="725336E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אמר לו הקב"ה למשה, לא תעלה על דעתך לומר, אשנה להם הפרק וההלכה ב' או ג' פעמים, עד שתהא סדורה בפיהם כמשנתה, ואיני מטריח עצמי להבינם טעמי הדבר ופירושו, לכך נאמר אשר תשים לפניהם, כשלחן הערוך ומוכן לאכול לפני האדם (רש"י).</w:t>
      </w:r>
    </w:p>
  </w:footnote>
  <w:footnote w:id="1070">
    <w:p w14:paraId="7D6EA33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w:t>
      </w:r>
      <w:proofErr w:type="spellStart"/>
      <w:r w:rsidRPr="00C76275">
        <w:rPr>
          <w:rFonts w:ascii="FrankRuehl" w:hAnsi="FrankRuehl"/>
          <w:sz w:val="24"/>
          <w:szCs w:val="24"/>
          <w:rtl/>
        </w:rPr>
        <w:t>יב</w:t>
      </w:r>
      <w:proofErr w:type="spellEnd"/>
      <w:r w:rsidRPr="00C76275">
        <w:rPr>
          <w:rFonts w:ascii="FrankRuehl" w:hAnsi="FrankRuehl"/>
          <w:sz w:val="24"/>
          <w:szCs w:val="24"/>
          <w:rtl/>
        </w:rPr>
        <w:t>, ב.</w:t>
      </w:r>
    </w:p>
  </w:footnote>
  <w:footnote w:id="1071">
    <w:p w14:paraId="1878910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כ, </w:t>
      </w:r>
      <w:proofErr w:type="spellStart"/>
      <w:r w:rsidRPr="00C76275">
        <w:rPr>
          <w:rFonts w:ascii="FrankRuehl" w:hAnsi="FrankRuehl"/>
          <w:sz w:val="24"/>
          <w:szCs w:val="24"/>
          <w:rtl/>
        </w:rPr>
        <w:t>יט</w:t>
      </w:r>
      <w:proofErr w:type="spellEnd"/>
      <w:r w:rsidRPr="00C76275">
        <w:rPr>
          <w:rFonts w:ascii="FrankRuehl" w:hAnsi="FrankRuehl"/>
          <w:sz w:val="24"/>
          <w:szCs w:val="24"/>
          <w:rtl/>
        </w:rPr>
        <w:t>.</w:t>
      </w:r>
    </w:p>
  </w:footnote>
  <w:footnote w:id="1072">
    <w:p w14:paraId="6461ADB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לשון מליצה לביאור.</w:t>
      </w:r>
    </w:p>
  </w:footnote>
  <w:footnote w:id="1073">
    <w:p w14:paraId="125200F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יב</w:t>
      </w:r>
      <w:proofErr w:type="spellEnd"/>
      <w:r w:rsidRPr="00C76275">
        <w:rPr>
          <w:rFonts w:ascii="FrankRuehl" w:hAnsi="FrankRuehl"/>
          <w:sz w:val="24"/>
          <w:szCs w:val="24"/>
          <w:rtl/>
        </w:rPr>
        <w:t>, א.</w:t>
      </w:r>
    </w:p>
  </w:footnote>
  <w:footnote w:id="1074">
    <w:p w14:paraId="6EFC32D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ובשעה שנכנס דוד לבית המרחץ וראה עצמו עומד ערום אמר אוי לי שאעמוד ערום בלא מצוה וכיון שנזכר במילה שבבשרו </w:t>
      </w:r>
      <w:proofErr w:type="spellStart"/>
      <w:r w:rsidRPr="00C76275">
        <w:rPr>
          <w:rFonts w:ascii="FrankRuehl" w:hAnsi="FrankRuehl"/>
          <w:sz w:val="24"/>
          <w:szCs w:val="24"/>
          <w:rtl/>
        </w:rPr>
        <w:t>נתיישבה</w:t>
      </w:r>
      <w:proofErr w:type="spellEnd"/>
      <w:r w:rsidRPr="00C76275">
        <w:rPr>
          <w:rFonts w:ascii="FrankRuehl" w:hAnsi="FrankRuehl"/>
          <w:sz w:val="24"/>
          <w:szCs w:val="24"/>
          <w:rtl/>
        </w:rPr>
        <w:t xml:space="preserve"> דעתו לאחר שיצא אמר עליה שירה שנאמר (תהילים </w:t>
      </w:r>
      <w:proofErr w:type="spellStart"/>
      <w:r w:rsidRPr="00C76275">
        <w:rPr>
          <w:rFonts w:ascii="FrankRuehl" w:hAnsi="FrankRuehl"/>
          <w:sz w:val="24"/>
          <w:szCs w:val="24"/>
          <w:rtl/>
        </w:rPr>
        <w:t>יב</w:t>
      </w:r>
      <w:proofErr w:type="spellEnd"/>
      <w:r w:rsidRPr="00C76275">
        <w:rPr>
          <w:rFonts w:ascii="FrankRuehl" w:hAnsi="FrankRuehl"/>
          <w:sz w:val="24"/>
          <w:szCs w:val="24"/>
          <w:rtl/>
        </w:rPr>
        <w:t>-א) למנצח על השמינית מזמור לדוד על מילה שניתנה בשמיני (מנחות מג ע"ב).</w:t>
      </w:r>
    </w:p>
  </w:footnote>
  <w:footnote w:id="1075">
    <w:p w14:paraId="5C37288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יז</w:t>
      </w:r>
      <w:proofErr w:type="spellEnd"/>
      <w:r w:rsidRPr="00C76275">
        <w:rPr>
          <w:rFonts w:ascii="FrankRuehl" w:hAnsi="FrankRuehl"/>
          <w:sz w:val="24"/>
          <w:szCs w:val="24"/>
          <w:rtl/>
        </w:rPr>
        <w:t>, ז.</w:t>
      </w:r>
    </w:p>
  </w:footnote>
  <w:footnote w:id="1076">
    <w:p w14:paraId="4B1B061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יח</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יט</w:t>
      </w:r>
      <w:proofErr w:type="spellEnd"/>
      <w:r w:rsidRPr="00C76275">
        <w:rPr>
          <w:rFonts w:ascii="FrankRuehl" w:hAnsi="FrankRuehl"/>
          <w:sz w:val="24"/>
          <w:szCs w:val="24"/>
          <w:rtl/>
        </w:rPr>
        <w:t>.</w:t>
      </w:r>
    </w:p>
  </w:footnote>
  <w:footnote w:id="1077">
    <w:p w14:paraId="66C5263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רַבִּי אֶלְעָזָר בֶּן עֲזַרְיָה אוֹמֵר, מְאוּסָה עָרְלָה </w:t>
      </w:r>
      <w:proofErr w:type="spellStart"/>
      <w:r w:rsidRPr="00C76275">
        <w:rPr>
          <w:rFonts w:ascii="FrankRuehl" w:hAnsi="FrankRuehl"/>
          <w:sz w:val="24"/>
          <w:szCs w:val="24"/>
          <w:rtl/>
        </w:rPr>
        <w:t>שֶׁנִּתְגַּנּו</w:t>
      </w:r>
      <w:proofErr w:type="spellEnd"/>
      <w:r w:rsidRPr="00C76275">
        <w:rPr>
          <w:rFonts w:ascii="FrankRuehl" w:hAnsi="FrankRuehl"/>
          <w:sz w:val="24"/>
          <w:szCs w:val="24"/>
          <w:rtl/>
        </w:rPr>
        <w:t xml:space="preserve">ּ בָהּ הָרְשָׁעִים, שֶׁנֶּאֱמַר, כִּי כָל </w:t>
      </w:r>
      <w:proofErr w:type="spellStart"/>
      <w:r w:rsidRPr="00C76275">
        <w:rPr>
          <w:rFonts w:ascii="FrankRuehl" w:hAnsi="FrankRuehl"/>
          <w:sz w:val="24"/>
          <w:szCs w:val="24"/>
          <w:rtl/>
        </w:rPr>
        <w:t>הַגּוֹיִם</w:t>
      </w:r>
      <w:proofErr w:type="spellEnd"/>
      <w:r w:rsidRPr="00C76275">
        <w:rPr>
          <w:rFonts w:ascii="FrankRuehl" w:hAnsi="FrankRuehl"/>
          <w:sz w:val="24"/>
          <w:szCs w:val="24"/>
          <w:rtl/>
        </w:rPr>
        <w:t xml:space="preserve"> עֲרֵלִים (משנה יא).</w:t>
      </w:r>
    </w:p>
  </w:footnote>
  <w:footnote w:id="1078">
    <w:p w14:paraId="345752D0"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דָּבָר אַחֵר, גְּדוֹלָה מִילָה, שֶׁאִלְמָלֵא הִיא, לֹא בָרָא הַקָּדוֹשׁ בָּרוּךְ הוּא אֶת עוֹלָמוֹ, שֶׁנֶּאֱמַר (ירמיה לג), כֹּה אָמַר ה' אִם לֹא בְרִיתִי יוֹמָם וָלָיְלָה (לט), </w:t>
      </w:r>
      <w:proofErr w:type="spellStart"/>
      <w:r w:rsidRPr="00C76275">
        <w:rPr>
          <w:rFonts w:ascii="FrankRuehl" w:hAnsi="FrankRuehl"/>
          <w:sz w:val="24"/>
          <w:szCs w:val="24"/>
          <w:rtl/>
        </w:rPr>
        <w:t>חֻקּוֹת</w:t>
      </w:r>
      <w:proofErr w:type="spellEnd"/>
      <w:r w:rsidRPr="00C76275">
        <w:rPr>
          <w:rFonts w:ascii="FrankRuehl" w:hAnsi="FrankRuehl"/>
          <w:sz w:val="24"/>
          <w:szCs w:val="24"/>
          <w:rtl/>
        </w:rPr>
        <w:t xml:space="preserve"> שָׁמַיִם וָאָרֶץ לֹא שָׂמְתִּי (שם).</w:t>
      </w:r>
    </w:p>
  </w:footnote>
  <w:footnote w:id="1079">
    <w:p w14:paraId="1510B8B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אָמַר רַבִּי לֵוִי </w:t>
      </w:r>
      <w:proofErr w:type="spellStart"/>
      <w:r w:rsidRPr="00C76275">
        <w:rPr>
          <w:rFonts w:ascii="FrankRuehl" w:hAnsi="FrankRuehl"/>
          <w:sz w:val="24"/>
          <w:szCs w:val="24"/>
          <w:rtl/>
        </w:rPr>
        <w:t>לְמַטְרוֹנָא</w:t>
      </w:r>
      <w:proofErr w:type="spellEnd"/>
      <w:r w:rsidRPr="00C76275">
        <w:rPr>
          <w:rFonts w:ascii="FrankRuehl" w:hAnsi="FrankRuehl"/>
          <w:sz w:val="24"/>
          <w:szCs w:val="24"/>
          <w:rtl/>
        </w:rPr>
        <w:t xml:space="preserve"> שֶׁאָמַר הַמֶּלֶךְ עִבְרִי לְפָנַי וְעָבְרָה לְפָנָיו </w:t>
      </w:r>
      <w:proofErr w:type="spellStart"/>
      <w:r w:rsidRPr="00C76275">
        <w:rPr>
          <w:rFonts w:ascii="FrankRuehl" w:hAnsi="FrankRuehl"/>
          <w:sz w:val="24"/>
          <w:szCs w:val="24"/>
          <w:rtl/>
        </w:rPr>
        <w:t>וְנִתְכַּרְכְּמו</w:t>
      </w:r>
      <w:proofErr w:type="spellEnd"/>
      <w:r w:rsidRPr="00C76275">
        <w:rPr>
          <w:rFonts w:ascii="FrankRuehl" w:hAnsi="FrankRuehl"/>
          <w:sz w:val="24"/>
          <w:szCs w:val="24"/>
          <w:rtl/>
        </w:rPr>
        <w:t xml:space="preserve">ּ פָנֶיהָ, אָמְרָה תֹּאמַר שֶׁנִּמְצָא בִּי פְּסֹלֶת. אָמַר לָהּ הַמֶּלֶךְ אֵין בָּךְ פְּסֹלֶת אֶלָּא צִפֹּרֶן שֶׁל אֶצְבַּע קְטַנָּה שֶׁלָּךְ גְּדוֹלָה קִמְעָה, הַעֲבִירִי אוֹתוֹ וּבָטֵל הַמּוּם. כָּךְ אָמַר הַקָּדוֹשׁ בָּרוּךְ הוּא לְאַבְרָהָם אָבִינוּ אֵין בְּךָ פְּסֹלֶת אֶלָּא הָעָרְלָה הַזֹּאת, הַעֲבֵר אוֹתָהּ וּבָטֵל הַמּוּם. (בראשית </w:t>
      </w:r>
      <w:proofErr w:type="spellStart"/>
      <w:r w:rsidRPr="00C76275">
        <w:rPr>
          <w:rFonts w:ascii="FrankRuehl" w:hAnsi="FrankRuehl"/>
          <w:sz w:val="24"/>
          <w:szCs w:val="24"/>
          <w:rtl/>
        </w:rPr>
        <w:t>יז</w:t>
      </w:r>
      <w:proofErr w:type="spellEnd"/>
      <w:r w:rsidRPr="00C76275">
        <w:rPr>
          <w:rFonts w:ascii="FrankRuehl" w:hAnsi="FrankRuehl"/>
          <w:sz w:val="24"/>
          <w:szCs w:val="24"/>
          <w:rtl/>
        </w:rPr>
        <w:t>, א ב): הִתְהַלֵּךְ לְפָנַי וֶהְיֵה תָמִים, וְאֶתְּנָה בְרִיתִי בֵּינִי וּבֵינֶךָ וגו' (אות ד).</w:t>
      </w:r>
    </w:p>
  </w:footnote>
  <w:footnote w:id="1080">
    <w:p w14:paraId="3D8A7B47"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פסוק </w:t>
      </w:r>
      <w:proofErr w:type="spellStart"/>
      <w:r w:rsidRPr="00C76275">
        <w:rPr>
          <w:rFonts w:ascii="FrankRuehl" w:hAnsi="FrankRuehl"/>
          <w:sz w:val="24"/>
          <w:szCs w:val="24"/>
          <w:rtl/>
        </w:rPr>
        <w:t>יג</w:t>
      </w:r>
      <w:proofErr w:type="spellEnd"/>
      <w:r w:rsidRPr="00C76275">
        <w:rPr>
          <w:rFonts w:ascii="FrankRuehl" w:hAnsi="FrankRuehl"/>
          <w:sz w:val="24"/>
          <w:szCs w:val="24"/>
          <w:rtl/>
        </w:rPr>
        <w:t>.</w:t>
      </w:r>
    </w:p>
  </w:footnote>
  <w:footnote w:id="1081">
    <w:p w14:paraId="04A81AE1"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דברים טו, י.</w:t>
      </w:r>
    </w:p>
  </w:footnote>
  <w:footnote w:id="1082">
    <w:p w14:paraId="401BD32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יד, לא.</w:t>
      </w:r>
    </w:p>
  </w:footnote>
  <w:footnote w:id="1083">
    <w:p w14:paraId="068129F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פסוק כד.</w:t>
      </w:r>
    </w:p>
  </w:footnote>
  <w:footnote w:id="1084">
    <w:p w14:paraId="24346AB6"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א, </w:t>
      </w:r>
      <w:proofErr w:type="spellStart"/>
      <w:r w:rsidRPr="00C76275">
        <w:rPr>
          <w:rFonts w:ascii="FrankRuehl" w:hAnsi="FrankRuehl"/>
          <w:sz w:val="24"/>
          <w:szCs w:val="24"/>
          <w:rtl/>
        </w:rPr>
        <w:t>כו</w:t>
      </w:r>
      <w:proofErr w:type="spellEnd"/>
      <w:r w:rsidRPr="00C76275">
        <w:rPr>
          <w:rFonts w:ascii="FrankRuehl" w:hAnsi="FrankRuehl"/>
          <w:sz w:val="24"/>
          <w:szCs w:val="24"/>
          <w:rtl/>
        </w:rPr>
        <w:t>.</w:t>
      </w:r>
    </w:p>
  </w:footnote>
  <w:footnote w:id="1085">
    <w:p w14:paraId="09EE8A8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ע"פ רש"י שם.</w:t>
      </w:r>
    </w:p>
  </w:footnote>
  <w:footnote w:id="1086">
    <w:p w14:paraId="1F444E28"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דברים ו, כד- כה.</w:t>
      </w:r>
    </w:p>
  </w:footnote>
  <w:footnote w:id="1087">
    <w:p w14:paraId="1A771F7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פסוק א.</w:t>
      </w:r>
    </w:p>
  </w:footnote>
  <w:footnote w:id="1088">
    <w:p w14:paraId="66FEBDE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ישעיהו נח, ז-ח.</w:t>
      </w:r>
    </w:p>
  </w:footnote>
  <w:footnote w:id="1089">
    <w:p w14:paraId="55C8C83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ישעיהו </w:t>
      </w:r>
      <w:proofErr w:type="spellStart"/>
      <w:r w:rsidRPr="00C76275">
        <w:rPr>
          <w:rFonts w:ascii="FrankRuehl" w:hAnsi="FrankRuehl"/>
          <w:sz w:val="24"/>
          <w:szCs w:val="24"/>
          <w:rtl/>
        </w:rPr>
        <w:t>סא</w:t>
      </w:r>
      <w:proofErr w:type="spellEnd"/>
      <w:r w:rsidRPr="00C76275">
        <w:rPr>
          <w:rFonts w:ascii="FrankRuehl" w:hAnsi="FrankRuehl"/>
          <w:sz w:val="24"/>
          <w:szCs w:val="24"/>
          <w:rtl/>
        </w:rPr>
        <w:t>, י.</w:t>
      </w:r>
    </w:p>
  </w:footnote>
  <w:footnote w:id="1090">
    <w:p w14:paraId="12B6031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פסוק ו.</w:t>
      </w:r>
    </w:p>
  </w:footnote>
  <w:footnote w:id="1091">
    <w:p w14:paraId="6BA1F8D3"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פסוק ז.</w:t>
      </w:r>
    </w:p>
  </w:footnote>
  <w:footnote w:id="1092">
    <w:p w14:paraId="3FD3A49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ישעיהו א, </w:t>
      </w:r>
      <w:proofErr w:type="spellStart"/>
      <w:r w:rsidRPr="00C76275">
        <w:rPr>
          <w:rFonts w:ascii="FrankRuehl" w:hAnsi="FrankRuehl"/>
          <w:sz w:val="24"/>
          <w:szCs w:val="24"/>
          <w:rtl/>
        </w:rPr>
        <w:t>כז</w:t>
      </w:r>
      <w:proofErr w:type="spellEnd"/>
      <w:r w:rsidRPr="00C76275">
        <w:rPr>
          <w:rFonts w:ascii="FrankRuehl" w:hAnsi="FrankRuehl"/>
          <w:sz w:val="24"/>
          <w:szCs w:val="24"/>
          <w:rtl/>
        </w:rPr>
        <w:t>.</w:t>
      </w:r>
    </w:p>
  </w:footnote>
  <w:footnote w:id="1093">
    <w:p w14:paraId="355D60DD"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עד, </w:t>
      </w:r>
      <w:proofErr w:type="spellStart"/>
      <w:r w:rsidRPr="00C76275">
        <w:rPr>
          <w:rFonts w:ascii="FrankRuehl" w:hAnsi="FrankRuehl"/>
          <w:sz w:val="24"/>
          <w:szCs w:val="24"/>
          <w:rtl/>
        </w:rPr>
        <w:t>כא</w:t>
      </w:r>
      <w:proofErr w:type="spellEnd"/>
      <w:r w:rsidRPr="00C76275">
        <w:rPr>
          <w:rFonts w:ascii="FrankRuehl" w:hAnsi="FrankRuehl"/>
          <w:sz w:val="24"/>
          <w:szCs w:val="24"/>
          <w:rtl/>
        </w:rPr>
        <w:t>.</w:t>
      </w:r>
    </w:p>
  </w:footnote>
  <w:footnote w:id="1094">
    <w:p w14:paraId="5A59C05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פסוק </w:t>
      </w:r>
      <w:proofErr w:type="spellStart"/>
      <w:r w:rsidRPr="00C76275">
        <w:rPr>
          <w:rFonts w:ascii="FrankRuehl" w:hAnsi="FrankRuehl"/>
          <w:sz w:val="24"/>
          <w:szCs w:val="24"/>
          <w:rtl/>
        </w:rPr>
        <w:t>יב</w:t>
      </w:r>
      <w:proofErr w:type="spellEnd"/>
      <w:r w:rsidRPr="00C76275">
        <w:rPr>
          <w:rFonts w:ascii="FrankRuehl" w:hAnsi="FrankRuehl"/>
          <w:sz w:val="24"/>
          <w:szCs w:val="24"/>
          <w:rtl/>
        </w:rPr>
        <w:t>.</w:t>
      </w:r>
    </w:p>
  </w:footnote>
  <w:footnote w:id="1095">
    <w:p w14:paraId="4035DE4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פסוק א.</w:t>
      </w:r>
    </w:p>
  </w:footnote>
  <w:footnote w:id="1096">
    <w:p w14:paraId="6D9DBEA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יא, ה.</w:t>
      </w:r>
    </w:p>
  </w:footnote>
  <w:footnote w:id="1097">
    <w:p w14:paraId="57A823F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יז</w:t>
      </w:r>
      <w:proofErr w:type="spellEnd"/>
      <w:r w:rsidRPr="00C76275">
        <w:rPr>
          <w:rFonts w:ascii="FrankRuehl" w:hAnsi="FrankRuehl"/>
          <w:sz w:val="24"/>
          <w:szCs w:val="24"/>
          <w:rtl/>
        </w:rPr>
        <w:t>, א.</w:t>
      </w:r>
    </w:p>
  </w:footnote>
  <w:footnote w:id="1098">
    <w:p w14:paraId="6877F0E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קיב</w:t>
      </w:r>
      <w:proofErr w:type="spellEnd"/>
      <w:r w:rsidRPr="00C76275">
        <w:rPr>
          <w:rFonts w:ascii="FrankRuehl" w:hAnsi="FrankRuehl"/>
          <w:sz w:val="24"/>
          <w:szCs w:val="24"/>
          <w:rtl/>
        </w:rPr>
        <w:t>, ט.</w:t>
      </w:r>
    </w:p>
  </w:footnote>
  <w:footnote w:id="1099">
    <w:p w14:paraId="5C62912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ג, לה.</w:t>
      </w:r>
    </w:p>
  </w:footnote>
  <w:footnote w:id="1100">
    <w:p w14:paraId="4C679C4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ישעיהו לג, </w:t>
      </w:r>
      <w:proofErr w:type="spellStart"/>
      <w:r w:rsidRPr="00C76275">
        <w:rPr>
          <w:rFonts w:ascii="FrankRuehl" w:hAnsi="FrankRuehl"/>
          <w:sz w:val="24"/>
          <w:szCs w:val="24"/>
          <w:rtl/>
        </w:rPr>
        <w:t>טז</w:t>
      </w:r>
      <w:proofErr w:type="spellEnd"/>
      <w:r w:rsidRPr="00C76275">
        <w:rPr>
          <w:rFonts w:ascii="FrankRuehl" w:hAnsi="FrankRuehl"/>
          <w:sz w:val="24"/>
          <w:szCs w:val="24"/>
          <w:rtl/>
        </w:rPr>
        <w:t>.</w:t>
      </w:r>
    </w:p>
  </w:footnote>
  <w:footnote w:id="1101">
    <w:p w14:paraId="3DE3F79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פסוק ב.</w:t>
      </w:r>
    </w:p>
  </w:footnote>
  <w:footnote w:id="1102">
    <w:p w14:paraId="6D9EFA01"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י, יא.</w:t>
      </w:r>
    </w:p>
  </w:footnote>
  <w:footnote w:id="1103">
    <w:p w14:paraId="06E9EC8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י, טו.</w:t>
      </w:r>
    </w:p>
  </w:footnote>
  <w:footnote w:id="1104">
    <w:p w14:paraId="5722D95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י, </w:t>
      </w:r>
      <w:proofErr w:type="spellStart"/>
      <w:r w:rsidRPr="00C76275">
        <w:rPr>
          <w:rFonts w:ascii="FrankRuehl" w:hAnsi="FrankRuehl"/>
          <w:sz w:val="24"/>
          <w:szCs w:val="24"/>
          <w:rtl/>
        </w:rPr>
        <w:t>טז</w:t>
      </w:r>
      <w:proofErr w:type="spellEnd"/>
      <w:r w:rsidRPr="00C76275">
        <w:rPr>
          <w:rFonts w:ascii="FrankRuehl" w:hAnsi="FrankRuehl"/>
          <w:sz w:val="24"/>
          <w:szCs w:val="24"/>
          <w:rtl/>
        </w:rPr>
        <w:t>.</w:t>
      </w:r>
    </w:p>
  </w:footnote>
  <w:footnote w:id="1105">
    <w:p w14:paraId="6EF7EB1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"צְדָקָה תְרוֹמֵם גּוֹי וְחֶסֶד </w:t>
      </w:r>
      <w:proofErr w:type="spellStart"/>
      <w:r w:rsidRPr="00C76275">
        <w:rPr>
          <w:rFonts w:ascii="FrankRuehl" w:hAnsi="FrankRuehl"/>
          <w:b/>
          <w:sz w:val="24"/>
          <w:szCs w:val="24"/>
          <w:rtl/>
        </w:rPr>
        <w:t>לְאֻמִּים</w:t>
      </w:r>
      <w:proofErr w:type="spellEnd"/>
      <w:r w:rsidRPr="00C76275">
        <w:rPr>
          <w:rFonts w:ascii="FrankRuehl" w:hAnsi="FrankRuehl"/>
          <w:sz w:val="24"/>
          <w:szCs w:val="24"/>
          <w:rtl/>
        </w:rPr>
        <w:t xml:space="preserve"> חַטָּאת" (משלי יד, לד).</w:t>
      </w:r>
    </w:p>
  </w:footnote>
  <w:footnote w:id="1106">
    <w:p w14:paraId="3801C19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ירמיהו ב, ה.</w:t>
      </w:r>
    </w:p>
  </w:footnote>
  <w:footnote w:id="1107">
    <w:p w14:paraId="366BC22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יד, לא.</w:t>
      </w:r>
    </w:p>
  </w:footnote>
  <w:footnote w:id="1108">
    <w:p w14:paraId="5F0409E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קט, לא.</w:t>
      </w:r>
    </w:p>
  </w:footnote>
  <w:footnote w:id="1109">
    <w:p w14:paraId="38FD353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w:t>
      </w:r>
      <w:proofErr w:type="spellStart"/>
      <w:r w:rsidRPr="00C76275">
        <w:rPr>
          <w:rFonts w:ascii="FrankRuehl" w:hAnsi="FrankRuehl"/>
          <w:sz w:val="24"/>
          <w:szCs w:val="24"/>
          <w:rtl/>
        </w:rPr>
        <w:t>כא</w:t>
      </w:r>
      <w:proofErr w:type="spellEnd"/>
      <w:r w:rsidRPr="00C76275">
        <w:rPr>
          <w:rFonts w:ascii="FrankRuehl" w:hAnsi="FrankRuehl"/>
          <w:sz w:val="24"/>
          <w:szCs w:val="24"/>
          <w:rtl/>
        </w:rPr>
        <w:t>, ג.</w:t>
      </w:r>
    </w:p>
  </w:footnote>
  <w:footnote w:id="1110">
    <w:p w14:paraId="64F0603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ב"ב י ע"ב.</w:t>
      </w:r>
    </w:p>
  </w:footnote>
  <w:footnote w:id="1111">
    <w:p w14:paraId="74A71B6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פסוק ב'</w:t>
      </w:r>
    </w:p>
  </w:footnote>
  <w:footnote w:id="1112">
    <w:p w14:paraId="49D2417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טו, </w:t>
      </w:r>
      <w:proofErr w:type="spellStart"/>
      <w:r w:rsidRPr="00C76275">
        <w:rPr>
          <w:rFonts w:ascii="FrankRuehl" w:hAnsi="FrankRuehl"/>
          <w:sz w:val="24"/>
          <w:szCs w:val="24"/>
          <w:rtl/>
        </w:rPr>
        <w:t>כו</w:t>
      </w:r>
      <w:proofErr w:type="spellEnd"/>
      <w:r w:rsidRPr="00C76275">
        <w:rPr>
          <w:rFonts w:ascii="FrankRuehl" w:hAnsi="FrankRuehl"/>
          <w:sz w:val="24"/>
          <w:szCs w:val="24"/>
          <w:rtl/>
        </w:rPr>
        <w:t>.</w:t>
      </w:r>
    </w:p>
  </w:footnote>
  <w:footnote w:id="1113">
    <w:p w14:paraId="2225406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ברית המילה.</w:t>
      </w:r>
    </w:p>
  </w:footnote>
  <w:footnote w:id="1114">
    <w:p w14:paraId="0A256E2B"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קמז</w:t>
      </w:r>
      <w:proofErr w:type="spellEnd"/>
      <w:r w:rsidRPr="00C76275">
        <w:rPr>
          <w:rFonts w:ascii="FrankRuehl" w:hAnsi="FrankRuehl"/>
          <w:sz w:val="24"/>
          <w:szCs w:val="24"/>
          <w:rtl/>
        </w:rPr>
        <w:t>, טו.</w:t>
      </w:r>
    </w:p>
  </w:footnote>
  <w:footnote w:id="1115">
    <w:p w14:paraId="59000F8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כ, ב.</w:t>
      </w:r>
    </w:p>
  </w:footnote>
  <w:footnote w:id="1116">
    <w:p w14:paraId="7261B3A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proofErr w:type="spellStart"/>
      <w:r w:rsidRPr="00C76275">
        <w:rPr>
          <w:rFonts w:ascii="FrankRuehl" w:hAnsi="FrankRuehl"/>
          <w:sz w:val="24"/>
          <w:szCs w:val="24"/>
          <w:rtl/>
        </w:rPr>
        <w:t>דמלאכא</w:t>
      </w:r>
      <w:proofErr w:type="spellEnd"/>
      <w:r w:rsidRPr="00C76275">
        <w:rPr>
          <w:rFonts w:ascii="FrankRuehl" w:hAnsi="FrankRuehl"/>
          <w:sz w:val="24"/>
          <w:szCs w:val="24"/>
          <w:rtl/>
        </w:rPr>
        <w:t xml:space="preserve"> [מלאך] </w:t>
      </w:r>
      <w:proofErr w:type="spellStart"/>
      <w:r w:rsidRPr="00C76275">
        <w:rPr>
          <w:rFonts w:ascii="FrankRuehl" w:hAnsi="FrankRuehl"/>
          <w:sz w:val="24"/>
          <w:szCs w:val="24"/>
          <w:rtl/>
        </w:rPr>
        <w:t>אשכחיה</w:t>
      </w:r>
      <w:proofErr w:type="spellEnd"/>
      <w:r w:rsidRPr="00C76275">
        <w:rPr>
          <w:rFonts w:ascii="FrankRuehl" w:hAnsi="FrankRuehl"/>
          <w:sz w:val="24"/>
          <w:szCs w:val="24"/>
          <w:rtl/>
        </w:rPr>
        <w:t xml:space="preserve"> לרב </w:t>
      </w:r>
      <w:proofErr w:type="spellStart"/>
      <w:r w:rsidRPr="00C76275">
        <w:rPr>
          <w:rFonts w:ascii="FrankRuehl" w:hAnsi="FrankRuehl"/>
          <w:sz w:val="24"/>
          <w:szCs w:val="24"/>
          <w:rtl/>
        </w:rPr>
        <w:t>קטינא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דמיכסי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בסדינא</w:t>
      </w:r>
      <w:proofErr w:type="spellEnd"/>
      <w:r w:rsidRPr="00C76275">
        <w:rPr>
          <w:rFonts w:ascii="FrankRuehl" w:hAnsi="FrankRuehl"/>
          <w:sz w:val="24"/>
          <w:szCs w:val="24"/>
          <w:rtl/>
        </w:rPr>
        <w:t xml:space="preserve"> שלא היה לה ציצית, שגזרו שלא להטיל בה ציצית משום כסות לילה. אמר ליה המלאך: </w:t>
      </w:r>
      <w:proofErr w:type="spellStart"/>
      <w:r w:rsidRPr="00C76275">
        <w:rPr>
          <w:rFonts w:ascii="FrankRuehl" w:hAnsi="FrankRuehl"/>
          <w:sz w:val="24"/>
          <w:szCs w:val="24"/>
          <w:rtl/>
        </w:rPr>
        <w:t>קטינא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קטינא</w:t>
      </w:r>
      <w:proofErr w:type="spellEnd"/>
      <w:r w:rsidRPr="00C76275">
        <w:rPr>
          <w:rFonts w:ascii="FrankRuehl" w:hAnsi="FrankRuehl"/>
          <w:sz w:val="24"/>
          <w:szCs w:val="24"/>
          <w:rtl/>
        </w:rPr>
        <w:t xml:space="preserve">! כיון שאתה מתכסה </w:t>
      </w:r>
      <w:proofErr w:type="spellStart"/>
      <w:r w:rsidRPr="00C76275">
        <w:rPr>
          <w:rFonts w:ascii="FrankRuehl" w:hAnsi="FrankRuehl"/>
          <w:sz w:val="24"/>
          <w:szCs w:val="24"/>
          <w:rtl/>
        </w:rPr>
        <w:t>בסדינא</w:t>
      </w:r>
      <w:proofErr w:type="spellEnd"/>
      <w:r w:rsidRPr="00C76275">
        <w:rPr>
          <w:rFonts w:ascii="FrankRuehl" w:hAnsi="FrankRuehl"/>
          <w:sz w:val="24"/>
          <w:szCs w:val="24"/>
          <w:rtl/>
        </w:rPr>
        <w:t xml:space="preserve"> שאין </w:t>
      </w:r>
      <w:proofErr w:type="spellStart"/>
      <w:r w:rsidRPr="00C76275">
        <w:rPr>
          <w:rFonts w:ascii="FrankRuehl" w:hAnsi="FrankRuehl"/>
          <w:sz w:val="24"/>
          <w:szCs w:val="24"/>
          <w:rtl/>
        </w:rPr>
        <w:t>מטילין</w:t>
      </w:r>
      <w:proofErr w:type="spellEnd"/>
      <w:r w:rsidRPr="00C76275">
        <w:rPr>
          <w:rFonts w:ascii="FrankRuehl" w:hAnsi="FrankRuehl"/>
          <w:sz w:val="24"/>
          <w:szCs w:val="24"/>
          <w:rtl/>
        </w:rPr>
        <w:t xml:space="preserve"> בה ציצית </w:t>
      </w:r>
      <w:proofErr w:type="spellStart"/>
      <w:r w:rsidRPr="00C76275">
        <w:rPr>
          <w:rFonts w:ascii="FrankRuehl" w:hAnsi="FrankRuehl"/>
          <w:sz w:val="24"/>
          <w:szCs w:val="24"/>
          <w:rtl/>
        </w:rPr>
        <w:t>בקייטא</w:t>
      </w:r>
      <w:proofErr w:type="spellEnd"/>
      <w:r w:rsidRPr="00C76275">
        <w:rPr>
          <w:rFonts w:ascii="FrankRuehl" w:hAnsi="FrankRuehl"/>
          <w:sz w:val="24"/>
          <w:szCs w:val="24"/>
          <w:rtl/>
        </w:rPr>
        <w:t xml:space="preserve"> [בקיץ]. </w:t>
      </w:r>
      <w:proofErr w:type="spellStart"/>
      <w:r w:rsidRPr="00C76275">
        <w:rPr>
          <w:rFonts w:ascii="FrankRuehl" w:hAnsi="FrankRuehl"/>
          <w:sz w:val="24"/>
          <w:szCs w:val="24"/>
          <w:rtl/>
        </w:rPr>
        <w:t>ובסרבלא</w:t>
      </w:r>
      <w:proofErr w:type="spellEnd"/>
      <w:r w:rsidRPr="00C76275">
        <w:rPr>
          <w:rFonts w:ascii="FrankRuehl" w:hAnsi="FrankRuehl"/>
          <w:sz w:val="24"/>
          <w:szCs w:val="24"/>
          <w:rtl/>
        </w:rPr>
        <w:t xml:space="preserve"> [שהוא בגד שקצותיו </w:t>
      </w:r>
      <w:proofErr w:type="spellStart"/>
      <w:r w:rsidRPr="00C76275">
        <w:rPr>
          <w:rFonts w:ascii="FrankRuehl" w:hAnsi="FrankRuehl"/>
          <w:sz w:val="24"/>
          <w:szCs w:val="24"/>
          <w:rtl/>
        </w:rPr>
        <w:t>עגולין</w:t>
      </w:r>
      <w:proofErr w:type="spellEnd"/>
      <w:r w:rsidRPr="00C76275">
        <w:rPr>
          <w:rFonts w:ascii="FrankRuehl" w:hAnsi="FrankRuehl"/>
          <w:sz w:val="24"/>
          <w:szCs w:val="24"/>
          <w:rtl/>
        </w:rPr>
        <w:t xml:space="preserve"> ואין לו אלא שני כנפים למטה, ופטור מן הציצית] אתה מתכסה </w:t>
      </w:r>
      <w:proofErr w:type="spellStart"/>
      <w:r w:rsidRPr="00C76275">
        <w:rPr>
          <w:rFonts w:ascii="FrankRuehl" w:hAnsi="FrankRuehl"/>
          <w:sz w:val="24"/>
          <w:szCs w:val="24"/>
          <w:rtl/>
        </w:rPr>
        <w:t>בסיתוא</w:t>
      </w:r>
      <w:proofErr w:type="spellEnd"/>
      <w:r w:rsidRPr="00C76275">
        <w:rPr>
          <w:rFonts w:ascii="FrankRuehl" w:hAnsi="FrankRuehl"/>
          <w:sz w:val="24"/>
          <w:szCs w:val="24"/>
          <w:rtl/>
        </w:rPr>
        <w:t xml:space="preserve">. אם כן ציצית מה תהא עליה? אימתי תקיים מצות ציצית? אמר ליה רב </w:t>
      </w:r>
      <w:proofErr w:type="spellStart"/>
      <w:r w:rsidRPr="00C76275">
        <w:rPr>
          <w:rFonts w:ascii="FrankRuehl" w:hAnsi="FrankRuehl"/>
          <w:sz w:val="24"/>
          <w:szCs w:val="24"/>
          <w:rtl/>
        </w:rPr>
        <w:t>קטינא</w:t>
      </w:r>
      <w:proofErr w:type="spellEnd"/>
      <w:r w:rsidRPr="00C76275">
        <w:rPr>
          <w:rFonts w:ascii="FrankRuehl" w:hAnsi="FrankRuehl"/>
          <w:sz w:val="24"/>
          <w:szCs w:val="24"/>
          <w:rtl/>
        </w:rPr>
        <w:t xml:space="preserve"> למלאך: וכי בשמים </w:t>
      </w:r>
      <w:proofErr w:type="spellStart"/>
      <w:r w:rsidRPr="00C76275">
        <w:rPr>
          <w:rFonts w:ascii="FrankRuehl" w:hAnsi="FrankRuehl"/>
          <w:sz w:val="24"/>
          <w:szCs w:val="24"/>
          <w:rtl/>
        </w:rPr>
        <w:t>ענשיתו</w:t>
      </w:r>
      <w:proofErr w:type="spellEnd"/>
      <w:r w:rsidRPr="00C76275">
        <w:rPr>
          <w:rFonts w:ascii="FrankRuehl" w:hAnsi="FrankRuehl"/>
          <w:sz w:val="24"/>
          <w:szCs w:val="24"/>
          <w:rtl/>
        </w:rPr>
        <w:t xml:space="preserve"> אעשה ? הרי אין אדם </w:t>
      </w:r>
      <w:proofErr w:type="spellStart"/>
      <w:r w:rsidRPr="00C76275">
        <w:rPr>
          <w:rFonts w:ascii="FrankRuehl" w:hAnsi="FrankRuehl"/>
          <w:sz w:val="24"/>
          <w:szCs w:val="24"/>
          <w:rtl/>
        </w:rPr>
        <w:t>מחוייב</w:t>
      </w:r>
      <w:proofErr w:type="spellEnd"/>
      <w:r w:rsidRPr="00C76275">
        <w:rPr>
          <w:rFonts w:ascii="FrankRuehl" w:hAnsi="FrankRuehl"/>
          <w:sz w:val="24"/>
          <w:szCs w:val="24"/>
          <w:rtl/>
        </w:rPr>
        <w:t xml:space="preserve"> לקנות טלית </w:t>
      </w:r>
      <w:proofErr w:type="spellStart"/>
      <w:r w:rsidRPr="00C76275">
        <w:rPr>
          <w:rFonts w:ascii="FrankRuehl" w:hAnsi="FrankRuehl"/>
          <w:sz w:val="24"/>
          <w:szCs w:val="24"/>
          <w:rtl/>
        </w:rPr>
        <w:t>המחוייבת</w:t>
      </w:r>
      <w:proofErr w:type="spellEnd"/>
      <w:r w:rsidRPr="00C76275">
        <w:rPr>
          <w:rFonts w:ascii="FrankRuehl" w:hAnsi="FrankRuehl"/>
          <w:sz w:val="24"/>
          <w:szCs w:val="24"/>
          <w:rtl/>
        </w:rPr>
        <w:t xml:space="preserve"> בציצית כדי להטיל בה ציצית, אלא רק אם הוא לבוש בבגד שיש לו ארבע כנפות הוא חייב להטיל בה ציצית, ומדוע אמרת לי ציצית מה תהא עליה?! אמר ליה המלאך: אמנם בזמן רגיל אין עונשין בשמים מי שאינו קונה בגד המחויב בציצית, אבל בזמן </w:t>
      </w:r>
      <w:proofErr w:type="spellStart"/>
      <w:r w:rsidRPr="00C76275">
        <w:rPr>
          <w:rFonts w:ascii="FrankRuehl" w:hAnsi="FrankRuehl"/>
          <w:sz w:val="24"/>
          <w:szCs w:val="24"/>
          <w:rtl/>
        </w:rPr>
        <w:t>דאיכא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ריתחא</w:t>
      </w:r>
      <w:proofErr w:type="spellEnd"/>
      <w:r w:rsidRPr="00C76275">
        <w:rPr>
          <w:rFonts w:ascii="FrankRuehl" w:hAnsi="FrankRuehl"/>
          <w:sz w:val="24"/>
          <w:szCs w:val="24"/>
          <w:rtl/>
        </w:rPr>
        <w:t xml:space="preserve"> בעולם </w:t>
      </w:r>
      <w:proofErr w:type="spellStart"/>
      <w:r w:rsidRPr="00C76275">
        <w:rPr>
          <w:rFonts w:ascii="FrankRuehl" w:hAnsi="FrankRuehl"/>
          <w:sz w:val="24"/>
          <w:szCs w:val="24"/>
          <w:rtl/>
        </w:rPr>
        <w:t>ענשינן</w:t>
      </w:r>
      <w:proofErr w:type="spellEnd"/>
      <w:r w:rsidRPr="00C76275">
        <w:rPr>
          <w:rFonts w:ascii="FrankRuehl" w:hAnsi="FrankRuehl"/>
          <w:sz w:val="24"/>
          <w:szCs w:val="24"/>
          <w:rtl/>
        </w:rPr>
        <w:t xml:space="preserve"> אפילו על אי קיום מצות עשה (מנחות </w:t>
      </w:r>
      <w:proofErr w:type="spellStart"/>
      <w:r w:rsidRPr="00C76275">
        <w:rPr>
          <w:rFonts w:ascii="FrankRuehl" w:hAnsi="FrankRuehl"/>
          <w:sz w:val="24"/>
          <w:szCs w:val="24"/>
          <w:rtl/>
        </w:rPr>
        <w:t>מא</w:t>
      </w:r>
      <w:proofErr w:type="spellEnd"/>
      <w:r w:rsidRPr="00C76275">
        <w:rPr>
          <w:rFonts w:ascii="FrankRuehl" w:hAnsi="FrankRuehl"/>
          <w:sz w:val="24"/>
          <w:szCs w:val="24"/>
          <w:rtl/>
        </w:rPr>
        <w:t xml:space="preserve"> ע"א).</w:t>
      </w:r>
    </w:p>
  </w:footnote>
  <w:footnote w:id="1117">
    <w:p w14:paraId="29369558"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דברים טו, ט.</w:t>
      </w:r>
    </w:p>
  </w:footnote>
  <w:footnote w:id="1118">
    <w:p w14:paraId="2E0C0BF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הא </w:t>
      </w:r>
      <w:proofErr w:type="spellStart"/>
      <w:r w:rsidRPr="00C76275">
        <w:rPr>
          <w:rFonts w:ascii="FrankRuehl" w:hAnsi="FrankRuehl"/>
          <w:sz w:val="24"/>
          <w:szCs w:val="24"/>
          <w:rtl/>
        </w:rPr>
        <w:t>דרבא</w:t>
      </w:r>
      <w:proofErr w:type="spellEnd"/>
      <w:r w:rsidRPr="00C76275">
        <w:rPr>
          <w:rFonts w:ascii="FrankRuehl" w:hAnsi="FrankRuehl"/>
          <w:sz w:val="24"/>
          <w:szCs w:val="24"/>
          <w:rtl/>
        </w:rPr>
        <w:t xml:space="preserve"> אכפיה לרב נתן בר אמי ושקיל מיניה ארבע מאה זוזי לצדקה (ב"ב ח ע"ב).</w:t>
      </w:r>
    </w:p>
  </w:footnote>
  <w:footnote w:id="1119">
    <w:p w14:paraId="1F32CE2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כָּל הַקֳּדָשִׁים שֶׁהִקְדִּישָׁן בִּשְׁעַת אִסּוּר בָּמוֹת, וְהִקְרִיבָן בִּשְׁעַת אִסּוּר בָּמוֹת בַּחוּץ, הֲרֵי אֵלּוּ בַעֲשֵׂה וְלֹא תַעֲשֶׂה, </w:t>
      </w:r>
      <w:proofErr w:type="spellStart"/>
      <w:r w:rsidRPr="00C76275">
        <w:rPr>
          <w:rFonts w:ascii="FrankRuehl" w:hAnsi="FrankRuehl"/>
          <w:sz w:val="24"/>
          <w:szCs w:val="24"/>
          <w:rtl/>
        </w:rPr>
        <w:t>וְחַיָּבִין</w:t>
      </w:r>
      <w:proofErr w:type="spellEnd"/>
      <w:r w:rsidRPr="00C76275">
        <w:rPr>
          <w:rFonts w:ascii="FrankRuehl" w:hAnsi="FrankRuehl"/>
          <w:sz w:val="24"/>
          <w:szCs w:val="24"/>
          <w:rtl/>
        </w:rPr>
        <w:t xml:space="preserve"> עֲלֵיהֶן כָּרֵת. הִקְדִּישָׁן בִּשְׁעַת הֶתֵּר בָּמוֹת, וְהִקְרִיבָן בִּשְׁעַת אִסּוּר בָּמוֹת, הֲרֵי אֵלּוּ בַעֲשֵׂה וְלֹא תַעֲשֶׂה, וְאֵין </w:t>
      </w:r>
      <w:proofErr w:type="spellStart"/>
      <w:r w:rsidRPr="00C76275">
        <w:rPr>
          <w:rFonts w:ascii="FrankRuehl" w:hAnsi="FrankRuehl"/>
          <w:sz w:val="24"/>
          <w:szCs w:val="24"/>
          <w:rtl/>
        </w:rPr>
        <w:t>חַיָּבִין</w:t>
      </w:r>
      <w:proofErr w:type="spellEnd"/>
      <w:r w:rsidRPr="00C76275">
        <w:rPr>
          <w:rFonts w:ascii="FrankRuehl" w:hAnsi="FrankRuehl"/>
          <w:sz w:val="24"/>
          <w:szCs w:val="24"/>
          <w:rtl/>
        </w:rPr>
        <w:t xml:space="preserve"> עֲלֵיהֶן כָּרֵת. הִקְדִּישָׁן בִּשְׁעַת אִסּוּר בָּמוֹת וְהִקְרִיבָן בִּשְׁעַת הֶתֵּר בָּמוֹת, הֲרֵי אֵלּוּ בַעֲשֵׂה וְאֵין בָּהֶם בְּלֹא תַעֲשֶׂה.</w:t>
      </w:r>
    </w:p>
  </w:footnote>
  <w:footnote w:id="1120">
    <w:p w14:paraId="7B1B9172"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קהלת ז, </w:t>
      </w:r>
      <w:proofErr w:type="spellStart"/>
      <w:r w:rsidRPr="00C76275">
        <w:rPr>
          <w:rFonts w:ascii="FrankRuehl" w:hAnsi="FrankRuehl"/>
          <w:sz w:val="24"/>
          <w:szCs w:val="24"/>
          <w:rtl/>
        </w:rPr>
        <w:t>כו</w:t>
      </w:r>
      <w:proofErr w:type="spellEnd"/>
      <w:r w:rsidRPr="00C76275">
        <w:rPr>
          <w:rFonts w:ascii="FrankRuehl" w:hAnsi="FrankRuehl"/>
          <w:sz w:val="24"/>
          <w:szCs w:val="24"/>
          <w:rtl/>
        </w:rPr>
        <w:t>.</w:t>
      </w:r>
    </w:p>
  </w:footnote>
  <w:footnote w:id="1121">
    <w:p w14:paraId="6BA7B61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מ(4)+ר(2)+צ(9)+ע(7)=22</w:t>
      </w:r>
    </w:p>
  </w:footnote>
  <w:footnote w:id="1122">
    <w:p w14:paraId="1C01EEAC"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קמה, </w:t>
      </w:r>
      <w:proofErr w:type="spellStart"/>
      <w:r w:rsidRPr="00C76275">
        <w:rPr>
          <w:rFonts w:ascii="FrankRuehl" w:hAnsi="FrankRuehl"/>
          <w:sz w:val="24"/>
          <w:szCs w:val="24"/>
          <w:rtl/>
        </w:rPr>
        <w:t>יט</w:t>
      </w:r>
      <w:proofErr w:type="spellEnd"/>
      <w:r w:rsidRPr="00C76275">
        <w:rPr>
          <w:rFonts w:ascii="FrankRuehl" w:hAnsi="FrankRuehl"/>
          <w:sz w:val="24"/>
          <w:szCs w:val="24"/>
          <w:rtl/>
        </w:rPr>
        <w:t>.</w:t>
      </w:r>
    </w:p>
  </w:footnote>
  <w:footnote w:id="1123">
    <w:p w14:paraId="112DED4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w:t>
      </w:r>
      <w:proofErr w:type="spellStart"/>
      <w:r w:rsidRPr="00C76275">
        <w:rPr>
          <w:rFonts w:ascii="FrankRuehl" w:hAnsi="FrankRuehl"/>
          <w:sz w:val="24"/>
          <w:szCs w:val="24"/>
          <w:rtl/>
        </w:rPr>
        <w:t>יט</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כא</w:t>
      </w:r>
      <w:proofErr w:type="spellEnd"/>
      <w:r w:rsidRPr="00C76275">
        <w:rPr>
          <w:rFonts w:ascii="FrankRuehl" w:hAnsi="FrankRuehl"/>
          <w:sz w:val="24"/>
          <w:szCs w:val="24"/>
          <w:rtl/>
        </w:rPr>
        <w:t>.</w:t>
      </w:r>
    </w:p>
  </w:footnote>
  <w:footnote w:id="1124">
    <w:p w14:paraId="29F406B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w:t>
      </w:r>
      <w:proofErr w:type="spellStart"/>
      <w:r w:rsidRPr="00C76275">
        <w:rPr>
          <w:rFonts w:ascii="FrankRuehl" w:hAnsi="FrankRuehl"/>
          <w:sz w:val="24"/>
          <w:szCs w:val="24"/>
          <w:rtl/>
        </w:rPr>
        <w:t>כב</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יז</w:t>
      </w:r>
      <w:proofErr w:type="spellEnd"/>
      <w:r w:rsidRPr="00C76275">
        <w:rPr>
          <w:rFonts w:ascii="FrankRuehl" w:hAnsi="FrankRuehl"/>
          <w:sz w:val="24"/>
          <w:szCs w:val="24"/>
          <w:rtl/>
        </w:rPr>
        <w:t>.</w:t>
      </w:r>
    </w:p>
  </w:footnote>
  <w:footnote w:id="1125">
    <w:p w14:paraId="11B1AEF6"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יבמות </w:t>
      </w:r>
      <w:proofErr w:type="spellStart"/>
      <w:r w:rsidRPr="00C76275">
        <w:rPr>
          <w:rFonts w:ascii="FrankRuehl" w:hAnsi="FrankRuehl"/>
          <w:sz w:val="24"/>
          <w:szCs w:val="24"/>
          <w:rtl/>
        </w:rPr>
        <w:t>צז</w:t>
      </w:r>
      <w:proofErr w:type="spellEnd"/>
      <w:r w:rsidRPr="00C76275">
        <w:rPr>
          <w:rFonts w:ascii="FrankRuehl" w:hAnsi="FrankRuehl"/>
          <w:sz w:val="24"/>
          <w:szCs w:val="24"/>
          <w:rtl/>
        </w:rPr>
        <w:t xml:space="preserve"> ע"א.</w:t>
      </w:r>
    </w:p>
  </w:footnote>
  <w:footnote w:id="1126">
    <w:p w14:paraId="6891D41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רש"י בד"ה ואנשי קודש </w:t>
      </w:r>
      <w:proofErr w:type="spellStart"/>
      <w:r w:rsidRPr="00C76275">
        <w:rPr>
          <w:rFonts w:ascii="FrankRuehl" w:hAnsi="FrankRuehl"/>
          <w:sz w:val="24"/>
          <w:szCs w:val="24"/>
          <w:rtl/>
        </w:rPr>
        <w:t>תהיון</w:t>
      </w:r>
      <w:proofErr w:type="spellEnd"/>
      <w:r w:rsidRPr="00C76275">
        <w:rPr>
          <w:rFonts w:ascii="FrankRuehl" w:hAnsi="FrankRuehl"/>
          <w:sz w:val="24"/>
          <w:szCs w:val="24"/>
          <w:rtl/>
        </w:rPr>
        <w:t xml:space="preserve"> לי. אם אתם קדושים ופרושים משקוצי נבלות וטרפות, הרי אתם שלי, ואם לאו אינכם שלי: רש"י בד"ה ובשר בשדה טרפה. אף  בבית כן, אלא שדבר הכתוב בהווה (מכילתא </w:t>
      </w:r>
      <w:proofErr w:type="spellStart"/>
      <w:r w:rsidRPr="00C76275">
        <w:rPr>
          <w:rFonts w:ascii="FrankRuehl" w:hAnsi="FrankRuehl"/>
          <w:sz w:val="24"/>
          <w:szCs w:val="24"/>
          <w:rtl/>
        </w:rPr>
        <w:t>פ"כ</w:t>
      </w:r>
      <w:proofErr w:type="spellEnd"/>
      <w:r w:rsidRPr="00C76275">
        <w:rPr>
          <w:rFonts w:ascii="FrankRuehl" w:hAnsi="FrankRuehl"/>
          <w:sz w:val="24"/>
          <w:szCs w:val="24"/>
          <w:rtl/>
        </w:rPr>
        <w:t xml:space="preserve">), מקום שדרך בהמות </w:t>
      </w:r>
      <w:proofErr w:type="spellStart"/>
      <w:r w:rsidRPr="00C76275">
        <w:rPr>
          <w:rFonts w:ascii="FrankRuehl" w:hAnsi="FrankRuehl"/>
          <w:sz w:val="24"/>
          <w:szCs w:val="24"/>
          <w:rtl/>
        </w:rPr>
        <w:t>ליטרף</w:t>
      </w:r>
      <w:proofErr w:type="spellEnd"/>
      <w:r w:rsidRPr="00C76275">
        <w:rPr>
          <w:rFonts w:ascii="FrankRuehl" w:hAnsi="FrankRuehl"/>
          <w:sz w:val="24"/>
          <w:szCs w:val="24"/>
          <w:rtl/>
        </w:rPr>
        <w:t xml:space="preserve">, וכן כי בשדה מצאה (דברים </w:t>
      </w:r>
      <w:proofErr w:type="spellStart"/>
      <w:r w:rsidRPr="00C76275">
        <w:rPr>
          <w:rFonts w:ascii="FrankRuehl" w:hAnsi="FrankRuehl"/>
          <w:sz w:val="24"/>
          <w:szCs w:val="24"/>
          <w:rtl/>
        </w:rPr>
        <w:t>כב</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כז</w:t>
      </w:r>
      <w:proofErr w:type="spellEnd"/>
      <w:r w:rsidRPr="00C76275">
        <w:rPr>
          <w:rFonts w:ascii="FrankRuehl" w:hAnsi="FrankRuehl"/>
          <w:sz w:val="24"/>
          <w:szCs w:val="24"/>
          <w:rtl/>
        </w:rPr>
        <w:t xml:space="preserve">.), וכן אשר לא יהיה טהור מקרה לילה (שם </w:t>
      </w:r>
      <w:proofErr w:type="spellStart"/>
      <w:r w:rsidRPr="00C76275">
        <w:rPr>
          <w:rFonts w:ascii="FrankRuehl" w:hAnsi="FrankRuehl"/>
          <w:sz w:val="24"/>
          <w:szCs w:val="24"/>
          <w:rtl/>
        </w:rPr>
        <w:t>כג</w:t>
      </w:r>
      <w:proofErr w:type="spellEnd"/>
      <w:r w:rsidRPr="00C76275">
        <w:rPr>
          <w:rFonts w:ascii="FrankRuehl" w:hAnsi="FrankRuehl"/>
          <w:sz w:val="24"/>
          <w:szCs w:val="24"/>
          <w:rtl/>
        </w:rPr>
        <w:t xml:space="preserve">, יא.), הוא הדין למקרה יום, אלא שדבר הכתוב בהווה. (ואונקלוס תרגם) ובשר </w:t>
      </w:r>
      <w:proofErr w:type="spellStart"/>
      <w:r w:rsidRPr="00C76275">
        <w:rPr>
          <w:rFonts w:ascii="FrankRuehl" w:hAnsi="FrankRuehl"/>
          <w:sz w:val="24"/>
          <w:szCs w:val="24"/>
          <w:rtl/>
        </w:rPr>
        <w:t>דתליש</w:t>
      </w:r>
      <w:proofErr w:type="spellEnd"/>
      <w:r w:rsidRPr="00C76275">
        <w:rPr>
          <w:rFonts w:ascii="FrankRuehl" w:hAnsi="FrankRuehl"/>
          <w:sz w:val="24"/>
          <w:szCs w:val="24"/>
          <w:rtl/>
        </w:rPr>
        <w:t xml:space="preserve"> מן </w:t>
      </w:r>
      <w:proofErr w:type="spellStart"/>
      <w:r w:rsidRPr="00C76275">
        <w:rPr>
          <w:rFonts w:ascii="FrankRuehl" w:hAnsi="FrankRuehl"/>
          <w:sz w:val="24"/>
          <w:szCs w:val="24"/>
          <w:rtl/>
        </w:rPr>
        <w:t>חיוא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חיתא</w:t>
      </w:r>
      <w:proofErr w:type="spellEnd"/>
      <w:r w:rsidRPr="00C76275">
        <w:rPr>
          <w:rFonts w:ascii="FrankRuehl" w:hAnsi="FrankRuehl"/>
          <w:sz w:val="24"/>
          <w:szCs w:val="24"/>
          <w:rtl/>
        </w:rPr>
        <w:t>, בשר שנתלש על ידי טרפת זאב או ארי (או) מן חיה כשרה או מבהמה כשרה בחייה:</w:t>
      </w:r>
    </w:p>
  </w:footnote>
  <w:footnote w:id="1127">
    <w:p w14:paraId="3D82E740"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רש"י בד"ה קדושים תהיו (ויקרא </w:t>
      </w:r>
      <w:proofErr w:type="spellStart"/>
      <w:r w:rsidRPr="00C76275">
        <w:rPr>
          <w:rFonts w:ascii="FrankRuehl" w:hAnsi="FrankRuehl"/>
          <w:sz w:val="24"/>
          <w:szCs w:val="24"/>
          <w:rtl/>
        </w:rPr>
        <w:t>יט</w:t>
      </w:r>
      <w:proofErr w:type="spellEnd"/>
      <w:r w:rsidRPr="00C76275">
        <w:rPr>
          <w:rFonts w:ascii="FrankRuehl" w:hAnsi="FrankRuehl"/>
          <w:sz w:val="24"/>
          <w:szCs w:val="24"/>
          <w:rtl/>
        </w:rPr>
        <w:t>, א), הוו פרושים מן העריות ומן העבירה, שכל מקום שאתה מוצא גדר ערוה אתה מוצא קדושה (</w:t>
      </w:r>
      <w:proofErr w:type="spellStart"/>
      <w:r w:rsidRPr="00C76275">
        <w:rPr>
          <w:rFonts w:ascii="FrankRuehl" w:hAnsi="FrankRuehl"/>
          <w:sz w:val="24"/>
          <w:szCs w:val="24"/>
          <w:rtl/>
        </w:rPr>
        <w:t>ויק"ר</w:t>
      </w:r>
      <w:proofErr w:type="spellEnd"/>
      <w:r w:rsidRPr="00C76275">
        <w:rPr>
          <w:rFonts w:ascii="FrankRuehl" w:hAnsi="FrankRuehl"/>
          <w:sz w:val="24"/>
          <w:szCs w:val="24"/>
          <w:rtl/>
        </w:rPr>
        <w:t xml:space="preserve"> שם ו.), </w:t>
      </w:r>
      <w:proofErr w:type="spellStart"/>
      <w:r w:rsidRPr="00C76275">
        <w:rPr>
          <w:rFonts w:ascii="FrankRuehl" w:hAnsi="FrankRuehl"/>
          <w:sz w:val="24"/>
          <w:szCs w:val="24"/>
          <w:rtl/>
        </w:rPr>
        <w:t>אשה</w:t>
      </w:r>
      <w:proofErr w:type="spellEnd"/>
      <w:r w:rsidRPr="00C76275">
        <w:rPr>
          <w:rFonts w:ascii="FrankRuehl" w:hAnsi="FrankRuehl"/>
          <w:sz w:val="24"/>
          <w:szCs w:val="24"/>
          <w:rtl/>
        </w:rPr>
        <w:t xml:space="preserve"> זונה וחללה וגו' (ויקרא </w:t>
      </w:r>
      <w:proofErr w:type="spellStart"/>
      <w:r w:rsidRPr="00C76275">
        <w:rPr>
          <w:rFonts w:ascii="FrankRuehl" w:hAnsi="FrankRuehl"/>
          <w:sz w:val="24"/>
          <w:szCs w:val="24"/>
          <w:rtl/>
        </w:rPr>
        <w:t>כא</w:t>
      </w:r>
      <w:proofErr w:type="spellEnd"/>
      <w:r w:rsidRPr="00C76275">
        <w:rPr>
          <w:rFonts w:ascii="FrankRuehl" w:hAnsi="FrankRuehl"/>
          <w:sz w:val="24"/>
          <w:szCs w:val="24"/>
          <w:rtl/>
        </w:rPr>
        <w:t xml:space="preserve">, ז.), אני ה' מקדשכם. (ת"כ </w:t>
      </w:r>
      <w:proofErr w:type="spellStart"/>
      <w:r w:rsidRPr="00C76275">
        <w:rPr>
          <w:rFonts w:ascii="FrankRuehl" w:hAnsi="FrankRuehl"/>
          <w:sz w:val="24"/>
          <w:szCs w:val="24"/>
          <w:rtl/>
        </w:rPr>
        <w:t>פרשתא</w:t>
      </w:r>
      <w:proofErr w:type="spellEnd"/>
      <w:r w:rsidRPr="00C76275">
        <w:rPr>
          <w:rFonts w:ascii="FrankRuehl" w:hAnsi="FrankRuehl"/>
          <w:sz w:val="24"/>
          <w:szCs w:val="24"/>
          <w:rtl/>
        </w:rPr>
        <w:t xml:space="preserve"> א, א.) ולא יחלל זרעו, אני ה' מקדשו (שם טו.). קדושים יהיו (שם ו.), </w:t>
      </w:r>
      <w:proofErr w:type="spellStart"/>
      <w:r w:rsidRPr="00C76275">
        <w:rPr>
          <w:rFonts w:ascii="FrankRuehl" w:hAnsi="FrankRuehl"/>
          <w:sz w:val="24"/>
          <w:szCs w:val="24"/>
          <w:rtl/>
        </w:rPr>
        <w:t>אשה</w:t>
      </w:r>
      <w:proofErr w:type="spellEnd"/>
      <w:r w:rsidRPr="00C76275">
        <w:rPr>
          <w:rFonts w:ascii="FrankRuehl" w:hAnsi="FrankRuehl"/>
          <w:sz w:val="24"/>
          <w:szCs w:val="24"/>
          <w:rtl/>
        </w:rPr>
        <w:t xml:space="preserve"> זונה וחללה וגו' (שם ז.).</w:t>
      </w:r>
    </w:p>
  </w:footnote>
  <w:footnote w:id="1128">
    <w:p w14:paraId="61EE5B1D"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לט, ו.</w:t>
      </w:r>
    </w:p>
  </w:footnote>
  <w:footnote w:id="1129">
    <w:p w14:paraId="102A51B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וַיְחִי יַעֲקֹב, בְּתוֹכָם. לָכֵן צָרִיךְ לְאָדָם שֶׁלֹּא לְעָרֵב צֶלֶם שֶׁלּוֹ בְּצֶלֶם שֶׁל עוֹבְדֵי כוֹכָבִים וּמַזָּלוֹת, מִשּׁוּם שֶׁזֶּה קָדוֹשׁ וְזֶה טָמֵא. בֹּא רְאֵה מַה בֵּין יִשְׂרָאֵל לָעַמִּים עוֹבְדֵי כוֹכָבִים וּמַזָּלוֹת, שֶׁיִּשְׂרָאֵל כְּשֶׁנִּמְצָא אָדָם מֵת, הוּא מְטַמֵּא אֶת כָּל הַגּוּף, וְהַבַּיִת טָמֵא. וְגוּף שֶׁל עוֹבְדֵי כוֹכָבִים וּמַזָּלוֹת לֹא מְטַמֵּא מִישֶׁהוּ אַחֵר, וְגוּפוֹ [וביתו] לֹא טָמֵא כְּשֶׁהוּא מֵת. מָה הַטַּעַם? יִשְׂרָאֵל בְּשָׁעָה שֶׁהוּא מֵת, כָּל הַקְּדֻשּׁוֹת שֶׁל </w:t>
      </w:r>
      <w:proofErr w:type="spellStart"/>
      <w:r w:rsidRPr="00C76275">
        <w:rPr>
          <w:rFonts w:ascii="FrankRuehl" w:hAnsi="FrankRuehl"/>
          <w:sz w:val="24"/>
          <w:szCs w:val="24"/>
          <w:rtl/>
        </w:rPr>
        <w:t>רִבּוֹנו</w:t>
      </w:r>
      <w:proofErr w:type="spellEnd"/>
      <w:r w:rsidRPr="00C76275">
        <w:rPr>
          <w:rFonts w:ascii="FrankRuehl" w:hAnsi="FrankRuehl"/>
          <w:sz w:val="24"/>
          <w:szCs w:val="24"/>
          <w:rtl/>
        </w:rPr>
        <w:t xml:space="preserve">ֹ עוֹבְרוֹת מִמֶּנּוּ, וְעוֹבֵר מִמֶּנּוּ הַצֶּלֶם הַקָּדוֹשׁ הַזֶּה, וְעוֹבֶרֶת מִמֶּנּוּ רוּחַ הַקְּדֻשָּׁה הַזּוֹ, נִשְׁאָר הַגּוּף טָמֵא. אֲבָל עוֹבְדֵי כוֹכָבִים וּמַזָּלוֹת עוֹבֵד עֲבוֹדָה זָרָה לֹא כָּךְ, שֶׁבְּחַיָּיו טָמֵא בְּכָל הַצְּדִים, צַלְמוֹ טָמֵא וְרוּחוֹ טְמֵאָה, וּמִשּׁוּם שֶׁכָּל הַטֻּמְאוֹת הַלָּלוּ שְׁרוּיוֹת בְּתוֹכוֹ, אָסוּר לִקְרַב אֵלָיו. כֵּיוָן שֶׁמֵּת, יוֹצְאוֹת כָּל הַטֻּמְאוֹת הַלָּלוּ, וְנִשִׁאָר גּוּף בְּלִי טֻמְאָה לְטַמֵּא. וְאַףֹ עַל גַּב שֶׁגּוּפָם טָמֵא, בֵּין בְּחַיֵּיהֶם וּבֵין בְּמִיתָתָם, אֲבָל בְּחַיֵּיהֶם שֶׁכָּל אוֹתָן הַטֻּמְאוֹת שֶׁנִּמְצָאוֹת </w:t>
      </w:r>
      <w:proofErr w:type="spellStart"/>
      <w:r w:rsidRPr="00C76275">
        <w:rPr>
          <w:rFonts w:ascii="FrankRuehl" w:hAnsi="FrankRuehl"/>
          <w:sz w:val="24"/>
          <w:szCs w:val="24"/>
          <w:rtl/>
        </w:rPr>
        <w:t>אֶצְלָהֶם</w:t>
      </w:r>
      <w:proofErr w:type="spellEnd"/>
      <w:r w:rsidRPr="00C76275">
        <w:rPr>
          <w:rFonts w:ascii="FrankRuehl" w:hAnsi="FrankRuehl"/>
          <w:sz w:val="24"/>
          <w:szCs w:val="24"/>
          <w:rtl/>
        </w:rPr>
        <w:t xml:space="preserve">, יֵשׁ לָהֶם </w:t>
      </w:r>
      <w:proofErr w:type="spellStart"/>
      <w:r w:rsidRPr="00C76275">
        <w:rPr>
          <w:rFonts w:ascii="FrankRuehl" w:hAnsi="FrankRuehl"/>
          <w:sz w:val="24"/>
          <w:szCs w:val="24"/>
          <w:rtl/>
        </w:rPr>
        <w:t>כֹּח</w:t>
      </w:r>
      <w:proofErr w:type="spellEnd"/>
      <w:r w:rsidRPr="00C76275">
        <w:rPr>
          <w:rFonts w:ascii="FrankRuehl" w:hAnsi="FrankRuehl"/>
          <w:sz w:val="24"/>
          <w:szCs w:val="24"/>
          <w:rtl/>
        </w:rPr>
        <w:t xml:space="preserve">ַ לְטַמֵּא אֲחֵרִים. וּבְמִיתָתָם, כַּאֲשֶׁר יוֹצְאוֹת כָּל אוֹתָן הַטֻּמְאוֹת מֵהֶם, לֹא יְכוֹלִים לְטַמֵּא, וְשֶׁל יִשְׂרָאֵל יָכוֹל לְטַמֵּא אֲחֵרִים, כִּי כָּל הַקְּדֻשּׁוֹת יוֹצְאוֹת מִמֶּנּוּ, וְשׁוֹרֶה עָלָיו צַד הָאַחֵר (זוהר מתורגם דף </w:t>
      </w:r>
      <w:proofErr w:type="spellStart"/>
      <w:r w:rsidRPr="00C76275">
        <w:rPr>
          <w:rFonts w:ascii="FrankRuehl" w:hAnsi="FrankRuehl"/>
          <w:sz w:val="24"/>
          <w:szCs w:val="24"/>
          <w:rtl/>
        </w:rPr>
        <w:t>רכ</w:t>
      </w:r>
      <w:proofErr w:type="spellEnd"/>
      <w:r w:rsidRPr="00C76275">
        <w:rPr>
          <w:rFonts w:ascii="FrankRuehl" w:hAnsi="FrankRuehl"/>
          <w:sz w:val="24"/>
          <w:szCs w:val="24"/>
          <w:rtl/>
        </w:rPr>
        <w:t xml:space="preserve"> ע"א).</w:t>
      </w:r>
    </w:p>
  </w:footnote>
  <w:footnote w:id="1130">
    <w:p w14:paraId="428D755B"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לט, י.</w:t>
      </w:r>
    </w:p>
  </w:footnote>
  <w:footnote w:id="1131">
    <w:p w14:paraId="47DBED6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ואנשי קודש </w:t>
      </w:r>
      <w:proofErr w:type="spellStart"/>
      <w:r w:rsidRPr="00C76275">
        <w:rPr>
          <w:rFonts w:ascii="FrankRuehl" w:hAnsi="FrankRuehl"/>
          <w:sz w:val="24"/>
          <w:szCs w:val="24"/>
          <w:rtl/>
        </w:rPr>
        <w:t>תהיון</w:t>
      </w:r>
      <w:proofErr w:type="spellEnd"/>
      <w:r w:rsidRPr="00C76275">
        <w:rPr>
          <w:rFonts w:ascii="FrankRuehl" w:hAnsi="FrankRuehl"/>
          <w:sz w:val="24"/>
          <w:szCs w:val="24"/>
          <w:rtl/>
        </w:rPr>
        <w:t xml:space="preserve"> לי.</w:t>
      </w:r>
    </w:p>
  </w:footnote>
  <w:footnote w:id="1132">
    <w:p w14:paraId="5B2FCEAD"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ב, כה.</w:t>
      </w:r>
    </w:p>
  </w:footnote>
  <w:footnote w:id="1133">
    <w:p w14:paraId="5418B48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לג, ט.</w:t>
      </w:r>
    </w:p>
  </w:footnote>
  <w:footnote w:id="1134">
    <w:p w14:paraId="52D1F47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אמר רב כהנא מאי </w:t>
      </w:r>
      <w:proofErr w:type="spellStart"/>
      <w:r w:rsidRPr="00C76275">
        <w:rPr>
          <w:rFonts w:ascii="FrankRuehl" w:hAnsi="FrankRuehl"/>
          <w:sz w:val="24"/>
          <w:szCs w:val="24"/>
          <w:rtl/>
        </w:rPr>
        <w:t>דכתיב</w:t>
      </w:r>
      <w:proofErr w:type="spellEnd"/>
      <w:r w:rsidRPr="00C76275">
        <w:rPr>
          <w:rFonts w:ascii="FrankRuehl" w:hAnsi="FrankRuehl"/>
          <w:sz w:val="24"/>
          <w:szCs w:val="24"/>
          <w:rtl/>
        </w:rPr>
        <w:t xml:space="preserve"> (תהילים לג-ט) "כי הוא אמר ויהי" זו </w:t>
      </w:r>
      <w:proofErr w:type="spellStart"/>
      <w:r w:rsidRPr="00C76275">
        <w:rPr>
          <w:rFonts w:ascii="FrankRuehl" w:hAnsi="FrankRuehl"/>
          <w:sz w:val="24"/>
          <w:szCs w:val="24"/>
          <w:rtl/>
        </w:rPr>
        <w:t>אשה</w:t>
      </w:r>
      <w:proofErr w:type="spellEnd"/>
      <w:r w:rsidRPr="00C76275">
        <w:rPr>
          <w:rFonts w:ascii="FrankRuehl" w:hAnsi="FrankRuehl"/>
          <w:sz w:val="24"/>
          <w:szCs w:val="24"/>
          <w:rtl/>
        </w:rPr>
        <w:t xml:space="preserve">, שאם לא גזירת הקדוש ברוך הוא, לא </w:t>
      </w:r>
      <w:proofErr w:type="spellStart"/>
      <w:r w:rsidRPr="00C76275">
        <w:rPr>
          <w:rFonts w:ascii="FrankRuehl" w:hAnsi="FrankRuehl"/>
          <w:sz w:val="24"/>
          <w:szCs w:val="24"/>
          <w:rtl/>
        </w:rPr>
        <w:t>היתה</w:t>
      </w:r>
      <w:proofErr w:type="spellEnd"/>
      <w:r w:rsidRPr="00C76275">
        <w:rPr>
          <w:rFonts w:ascii="FrankRuehl" w:hAnsi="FrankRuehl"/>
          <w:sz w:val="24"/>
          <w:szCs w:val="24"/>
          <w:rtl/>
        </w:rPr>
        <w:t xml:space="preserve"> ראויה להתאוות לה. לפי שהיא כחמת המליאה מיאוס. הוא </w:t>
      </w:r>
      <w:proofErr w:type="spellStart"/>
      <w:r w:rsidRPr="00C76275">
        <w:rPr>
          <w:rFonts w:ascii="FrankRuehl" w:hAnsi="FrankRuehl"/>
          <w:sz w:val="24"/>
          <w:szCs w:val="24"/>
          <w:rtl/>
        </w:rPr>
        <w:t>צוה</w:t>
      </w:r>
      <w:proofErr w:type="spellEnd"/>
      <w:r w:rsidRPr="00C76275">
        <w:rPr>
          <w:rFonts w:ascii="FrankRuehl" w:hAnsi="FrankRuehl"/>
          <w:sz w:val="24"/>
          <w:szCs w:val="24"/>
          <w:rtl/>
        </w:rPr>
        <w:t xml:space="preserve"> ויעמוד" - אלו בנים. תנא: </w:t>
      </w:r>
      <w:proofErr w:type="spellStart"/>
      <w:r w:rsidRPr="00C76275">
        <w:rPr>
          <w:rFonts w:ascii="FrankRuehl" w:hAnsi="FrankRuehl"/>
          <w:sz w:val="24"/>
          <w:szCs w:val="24"/>
          <w:rtl/>
        </w:rPr>
        <w:t>אשה</w:t>
      </w:r>
      <w:proofErr w:type="spellEnd"/>
      <w:r w:rsidRPr="00C76275">
        <w:rPr>
          <w:rFonts w:ascii="FrankRuehl" w:hAnsi="FrankRuehl"/>
          <w:sz w:val="24"/>
          <w:szCs w:val="24"/>
          <w:rtl/>
        </w:rPr>
        <w:t xml:space="preserve"> היא חמת מלאה צואה, ופיה מלא דם. ועל אף כן, </w:t>
      </w:r>
      <w:proofErr w:type="spellStart"/>
      <w:r w:rsidRPr="00C76275">
        <w:rPr>
          <w:rFonts w:ascii="FrankRuehl" w:hAnsi="FrankRuehl"/>
          <w:sz w:val="24"/>
          <w:szCs w:val="24"/>
          <w:rtl/>
        </w:rPr>
        <w:t>הכל</w:t>
      </w:r>
      <w:proofErr w:type="spellEnd"/>
      <w:r w:rsidRPr="00C76275">
        <w:rPr>
          <w:rFonts w:ascii="FrankRuehl" w:hAnsi="FrankRuehl"/>
          <w:sz w:val="24"/>
          <w:szCs w:val="24"/>
          <w:rtl/>
        </w:rPr>
        <w:t xml:space="preserve"> רצים אחריה. (שבת קנב ע"א).</w:t>
      </w:r>
    </w:p>
  </w:footnote>
  <w:footnote w:id="1135">
    <w:p w14:paraId="5B9D0C4A"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רש"י בד"ה לא תהיה אחרי רבים לרעות. יש במקרא זה מדרשי חכמי ישראל, אבל אין לשון המקרא מיושב בהן על אופניו. מכאן דרשו שאין מטין לחובה בהכרעת דיין אחד (סנהדרין ב.), וסוף המקרא דרשו, אחרי רבים להטות, שאם יש שנים </w:t>
      </w:r>
      <w:proofErr w:type="spellStart"/>
      <w:r w:rsidRPr="00C76275">
        <w:rPr>
          <w:rFonts w:ascii="FrankRuehl" w:hAnsi="FrankRuehl"/>
          <w:sz w:val="24"/>
          <w:szCs w:val="24"/>
          <w:rtl/>
        </w:rPr>
        <w:t>מחייבין</w:t>
      </w:r>
      <w:proofErr w:type="spellEnd"/>
      <w:r w:rsidRPr="00C76275">
        <w:rPr>
          <w:rFonts w:ascii="FrankRuehl" w:hAnsi="FrankRuehl"/>
          <w:sz w:val="24"/>
          <w:szCs w:val="24"/>
          <w:rtl/>
        </w:rPr>
        <w:t xml:space="preserve"> יותר על </w:t>
      </w:r>
      <w:proofErr w:type="spellStart"/>
      <w:r w:rsidRPr="00C76275">
        <w:rPr>
          <w:rFonts w:ascii="FrankRuehl" w:hAnsi="FrankRuehl"/>
          <w:sz w:val="24"/>
          <w:szCs w:val="24"/>
          <w:rtl/>
        </w:rPr>
        <w:t>המזכין</w:t>
      </w:r>
      <w:proofErr w:type="spellEnd"/>
      <w:r w:rsidRPr="00C76275">
        <w:rPr>
          <w:rFonts w:ascii="FrankRuehl" w:hAnsi="FrankRuehl"/>
          <w:sz w:val="24"/>
          <w:szCs w:val="24"/>
          <w:rtl/>
        </w:rPr>
        <w:t xml:space="preserve">, הטה הדין על פיהם לחובה, ובדיני נפשות הכתוב מדבר. ואמצע המקרא דרשו, ולא תענה על ריב, על רב, שאין </w:t>
      </w:r>
      <w:proofErr w:type="spellStart"/>
      <w:r w:rsidRPr="00C76275">
        <w:rPr>
          <w:rFonts w:ascii="FrankRuehl" w:hAnsi="FrankRuehl"/>
          <w:sz w:val="24"/>
          <w:szCs w:val="24"/>
          <w:rtl/>
        </w:rPr>
        <w:t>חולקין</w:t>
      </w:r>
      <w:proofErr w:type="spellEnd"/>
      <w:r w:rsidRPr="00C76275">
        <w:rPr>
          <w:rFonts w:ascii="FrankRuehl" w:hAnsi="FrankRuehl"/>
          <w:sz w:val="24"/>
          <w:szCs w:val="24"/>
          <w:rtl/>
        </w:rPr>
        <w:t xml:space="preserve"> על מופלא שבבית דין, לפיכך </w:t>
      </w:r>
      <w:proofErr w:type="spellStart"/>
      <w:r w:rsidRPr="00C76275">
        <w:rPr>
          <w:rFonts w:ascii="FrankRuehl" w:hAnsi="FrankRuehl"/>
          <w:sz w:val="24"/>
          <w:szCs w:val="24"/>
          <w:rtl/>
        </w:rPr>
        <w:t>מתחילין</w:t>
      </w:r>
      <w:proofErr w:type="spellEnd"/>
      <w:r w:rsidRPr="00C76275">
        <w:rPr>
          <w:rFonts w:ascii="FrankRuehl" w:hAnsi="FrankRuehl"/>
          <w:sz w:val="24"/>
          <w:szCs w:val="24"/>
          <w:rtl/>
        </w:rPr>
        <w:t xml:space="preserve"> בדיני נפשות מן הצד, לקטנים שבהן </w:t>
      </w:r>
      <w:proofErr w:type="spellStart"/>
      <w:r w:rsidRPr="00C76275">
        <w:rPr>
          <w:rFonts w:ascii="FrankRuehl" w:hAnsi="FrankRuehl"/>
          <w:sz w:val="24"/>
          <w:szCs w:val="24"/>
          <w:rtl/>
        </w:rPr>
        <w:t>שואלין</w:t>
      </w:r>
      <w:proofErr w:type="spellEnd"/>
      <w:r w:rsidRPr="00C76275">
        <w:rPr>
          <w:rFonts w:ascii="FrankRuehl" w:hAnsi="FrankRuehl"/>
          <w:sz w:val="24"/>
          <w:szCs w:val="24"/>
          <w:rtl/>
        </w:rPr>
        <w:t xml:space="preserve"> תחלה שיאמרו את דעתם. ולפי דברי רבותינו כך פתרון המקרא.</w:t>
      </w:r>
    </w:p>
  </w:footnote>
  <w:footnote w:id="1136">
    <w:p w14:paraId="32ED6B85"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צ, ג.</w:t>
      </w:r>
    </w:p>
  </w:footnote>
  <w:footnote w:id="1137">
    <w:p w14:paraId="594291B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w:t>
      </w:r>
      <w:proofErr w:type="spellStart"/>
      <w:r w:rsidRPr="00C76275">
        <w:rPr>
          <w:rFonts w:ascii="FrankRuehl" w:hAnsi="FrankRuehl"/>
          <w:sz w:val="24"/>
          <w:szCs w:val="24"/>
          <w:rtl/>
        </w:rPr>
        <w:t>כג</w:t>
      </w:r>
      <w:proofErr w:type="spellEnd"/>
      <w:r w:rsidRPr="00C76275">
        <w:rPr>
          <w:rFonts w:ascii="FrankRuehl" w:hAnsi="FrankRuehl"/>
          <w:sz w:val="24"/>
          <w:szCs w:val="24"/>
          <w:rtl/>
        </w:rPr>
        <w:t>, ב.</w:t>
      </w:r>
    </w:p>
  </w:footnote>
  <w:footnote w:id="1138">
    <w:p w14:paraId="69DD6030"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כא</w:t>
      </w:r>
      <w:proofErr w:type="spellEnd"/>
      <w:r w:rsidRPr="00C76275">
        <w:rPr>
          <w:rFonts w:ascii="FrankRuehl" w:hAnsi="FrankRuehl"/>
          <w:sz w:val="24"/>
          <w:szCs w:val="24"/>
          <w:rtl/>
        </w:rPr>
        <w:t>, ב.</w:t>
      </w:r>
    </w:p>
  </w:footnote>
  <w:footnote w:id="1139">
    <w:p w14:paraId="6CC0068C"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"ה' עוז לעמו </w:t>
      </w:r>
      <w:proofErr w:type="spellStart"/>
      <w:r w:rsidRPr="00C76275">
        <w:rPr>
          <w:rFonts w:ascii="FrankRuehl" w:hAnsi="FrankRuehl"/>
          <w:sz w:val="24"/>
          <w:szCs w:val="24"/>
          <w:rtl/>
        </w:rPr>
        <w:t>יתן</w:t>
      </w:r>
      <w:proofErr w:type="spellEnd"/>
      <w:r w:rsidRPr="00C76275">
        <w:rPr>
          <w:rFonts w:ascii="FrankRuehl" w:hAnsi="FrankRuehl"/>
          <w:sz w:val="24"/>
          <w:szCs w:val="24"/>
          <w:rtl/>
        </w:rPr>
        <w:t xml:space="preserve">" (תהלים </w:t>
      </w:r>
      <w:proofErr w:type="spellStart"/>
      <w:r w:rsidRPr="00C76275">
        <w:rPr>
          <w:rFonts w:ascii="FrankRuehl" w:hAnsi="FrankRuehl"/>
          <w:sz w:val="24"/>
          <w:szCs w:val="24"/>
          <w:rtl/>
        </w:rPr>
        <w:t>כט</w:t>
      </w:r>
      <w:proofErr w:type="spellEnd"/>
      <w:r w:rsidRPr="00C76275">
        <w:rPr>
          <w:rFonts w:ascii="FrankRuehl" w:hAnsi="FrankRuehl"/>
          <w:sz w:val="24"/>
          <w:szCs w:val="24"/>
          <w:rtl/>
        </w:rPr>
        <w:t>, יא).</w:t>
      </w:r>
    </w:p>
  </w:footnote>
  <w:footnote w:id="1140">
    <w:p w14:paraId="1DC82565"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סוכה נב ע"ב.</w:t>
      </w:r>
    </w:p>
  </w:footnote>
  <w:footnote w:id="1141">
    <w:p w14:paraId="224F42F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כא</w:t>
      </w:r>
      <w:proofErr w:type="spellEnd"/>
      <w:r w:rsidRPr="00C76275">
        <w:rPr>
          <w:rFonts w:ascii="FrankRuehl" w:hAnsi="FrankRuehl"/>
          <w:sz w:val="24"/>
          <w:szCs w:val="24"/>
          <w:rtl/>
        </w:rPr>
        <w:t>. ב.</w:t>
      </w:r>
    </w:p>
  </w:footnote>
  <w:footnote w:id="1142">
    <w:p w14:paraId="55C9158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תאות</w:t>
      </w:r>
      <w:proofErr w:type="spellEnd"/>
      <w:r w:rsidRPr="00C76275">
        <w:rPr>
          <w:rFonts w:ascii="FrankRuehl" w:hAnsi="FrankRuehl"/>
          <w:sz w:val="24"/>
          <w:szCs w:val="24"/>
          <w:rtl/>
        </w:rPr>
        <w:t xml:space="preserve"> לבו נתת לו".</w:t>
      </w:r>
    </w:p>
  </w:footnote>
  <w:footnote w:id="1143">
    <w:p w14:paraId="1E4C02C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נא, </w:t>
      </w:r>
      <w:proofErr w:type="spellStart"/>
      <w:r w:rsidRPr="00C76275">
        <w:rPr>
          <w:rFonts w:ascii="FrankRuehl" w:hAnsi="FrankRuehl"/>
          <w:sz w:val="24"/>
          <w:szCs w:val="24"/>
          <w:rtl/>
        </w:rPr>
        <w:t>יב</w:t>
      </w:r>
      <w:proofErr w:type="spellEnd"/>
      <w:r w:rsidRPr="00C76275">
        <w:rPr>
          <w:rFonts w:ascii="FrankRuehl" w:hAnsi="FrankRuehl"/>
          <w:sz w:val="24"/>
          <w:szCs w:val="24"/>
          <w:rtl/>
        </w:rPr>
        <w:t>.</w:t>
      </w:r>
    </w:p>
  </w:footnote>
  <w:footnote w:id="1144">
    <w:p w14:paraId="6512AC1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כתב </w:t>
      </w:r>
      <w:proofErr w:type="spellStart"/>
      <w:r w:rsidRPr="00C76275">
        <w:rPr>
          <w:rFonts w:ascii="FrankRuehl" w:hAnsi="FrankRuehl"/>
          <w:sz w:val="24"/>
          <w:szCs w:val="24"/>
          <w:rtl/>
        </w:rPr>
        <w:t>הרא״ם</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תימא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דבפרק</w:t>
      </w:r>
      <w:proofErr w:type="spellEnd"/>
      <w:r w:rsidRPr="00C76275">
        <w:rPr>
          <w:rFonts w:ascii="FrankRuehl" w:hAnsi="FrankRuehl"/>
          <w:sz w:val="24"/>
          <w:szCs w:val="24"/>
          <w:rtl/>
        </w:rPr>
        <w:t xml:space="preserve"> ר״ע (שבת פז, ע"א) אמרו </w:t>
      </w:r>
      <w:proofErr w:type="spellStart"/>
      <w:r w:rsidRPr="00C76275">
        <w:rPr>
          <w:rFonts w:ascii="FrankRuehl" w:hAnsi="FrankRuehl"/>
          <w:sz w:val="24"/>
          <w:szCs w:val="24"/>
          <w:rtl/>
        </w:rPr>
        <w:t>בהדיא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דלכו״ע</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בתלתא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בירחא</w:t>
      </w:r>
      <w:proofErr w:type="spellEnd"/>
      <w:r w:rsidRPr="00C76275">
        <w:rPr>
          <w:rFonts w:ascii="FrankRuehl" w:hAnsi="FrankRuehl"/>
          <w:sz w:val="24"/>
          <w:szCs w:val="24"/>
          <w:rtl/>
        </w:rPr>
        <w:t xml:space="preserve"> אמר להו מצות הגבלה ובארבעה </w:t>
      </w:r>
      <w:proofErr w:type="spellStart"/>
      <w:r w:rsidRPr="00C76275">
        <w:rPr>
          <w:rFonts w:ascii="FrankRuehl" w:hAnsi="FrankRuehl"/>
          <w:sz w:val="24"/>
          <w:szCs w:val="24"/>
          <w:rtl/>
        </w:rPr>
        <w:t>בירחא</w:t>
      </w:r>
      <w:proofErr w:type="spellEnd"/>
      <w:r w:rsidRPr="00C76275">
        <w:rPr>
          <w:rFonts w:ascii="FrankRuehl" w:hAnsi="FrankRuehl"/>
          <w:sz w:val="24"/>
          <w:szCs w:val="24"/>
          <w:rtl/>
        </w:rPr>
        <w:t xml:space="preserve"> עבוד פרישה, ומדברי הרב משמע </w:t>
      </w:r>
      <w:proofErr w:type="spellStart"/>
      <w:r w:rsidRPr="00C76275">
        <w:rPr>
          <w:rFonts w:ascii="FrankRuehl" w:hAnsi="FrankRuehl"/>
          <w:sz w:val="24"/>
          <w:szCs w:val="24"/>
          <w:rtl/>
        </w:rPr>
        <w:t>דתרווייהו</w:t>
      </w:r>
      <w:proofErr w:type="spellEnd"/>
      <w:r w:rsidRPr="00C76275">
        <w:rPr>
          <w:rFonts w:ascii="FrankRuehl" w:hAnsi="FrankRuehl"/>
          <w:sz w:val="24"/>
          <w:szCs w:val="24"/>
          <w:rtl/>
        </w:rPr>
        <w:t xml:space="preserve"> בד׳ </w:t>
      </w:r>
      <w:proofErr w:type="spellStart"/>
      <w:r w:rsidRPr="00C76275">
        <w:rPr>
          <w:rFonts w:ascii="FrankRuehl" w:hAnsi="FrankRuehl"/>
          <w:sz w:val="24"/>
          <w:szCs w:val="24"/>
          <w:rtl/>
        </w:rPr>
        <w:t>בירחא</w:t>
      </w:r>
      <w:proofErr w:type="spellEnd"/>
      <w:r w:rsidRPr="00C76275">
        <w:rPr>
          <w:rFonts w:ascii="FrankRuehl" w:hAnsi="FrankRuehl"/>
          <w:sz w:val="24"/>
          <w:szCs w:val="24"/>
          <w:rtl/>
        </w:rPr>
        <w:t xml:space="preserve"> הוו, וצ״ע, עכ״ל. </w:t>
      </w:r>
      <w:proofErr w:type="spellStart"/>
      <w:r w:rsidRPr="00C76275">
        <w:rPr>
          <w:rFonts w:ascii="FrankRuehl" w:hAnsi="FrankRuehl"/>
          <w:sz w:val="24"/>
          <w:szCs w:val="24"/>
          <w:rtl/>
        </w:rPr>
        <w:t>ול״נ</w:t>
      </w:r>
      <w:proofErr w:type="spellEnd"/>
      <w:r w:rsidRPr="00C76275">
        <w:rPr>
          <w:rFonts w:ascii="FrankRuehl" w:hAnsi="FrankRuehl"/>
          <w:sz w:val="24"/>
          <w:szCs w:val="24"/>
          <w:rtl/>
        </w:rPr>
        <w:t xml:space="preserve"> ליישב, </w:t>
      </w:r>
      <w:proofErr w:type="spellStart"/>
      <w:r w:rsidRPr="00C76275">
        <w:rPr>
          <w:rFonts w:ascii="FrankRuehl" w:hAnsi="FrankRuehl"/>
          <w:sz w:val="24"/>
          <w:szCs w:val="24"/>
          <w:rtl/>
        </w:rPr>
        <w:t>דאע״ג</w:t>
      </w:r>
      <w:proofErr w:type="spellEnd"/>
      <w:r w:rsidRPr="00C76275">
        <w:rPr>
          <w:rFonts w:ascii="FrankRuehl" w:hAnsi="FrankRuehl"/>
          <w:sz w:val="24"/>
          <w:szCs w:val="24"/>
          <w:rtl/>
        </w:rPr>
        <w:t xml:space="preserve"> דבג׳ </w:t>
      </w:r>
      <w:proofErr w:type="spellStart"/>
      <w:r w:rsidRPr="00C76275">
        <w:rPr>
          <w:rFonts w:ascii="FrankRuehl" w:hAnsi="FrankRuehl"/>
          <w:sz w:val="24"/>
          <w:szCs w:val="24"/>
          <w:rtl/>
        </w:rPr>
        <w:t>בירחא</w:t>
      </w:r>
      <w:proofErr w:type="spellEnd"/>
      <w:r w:rsidRPr="00C76275">
        <w:rPr>
          <w:rFonts w:ascii="FrankRuehl" w:hAnsi="FrankRuehl"/>
          <w:sz w:val="24"/>
          <w:szCs w:val="24"/>
          <w:rtl/>
        </w:rPr>
        <w:t xml:space="preserve"> א״ל מצות הגבלה, מ״מ הרשות לעליית משה ואהרן נדב ואביהוא וע׳ זקנים לא נאמר לו בג׳ אלא בד׳, ומזה המקרא למד‘ כן, </w:t>
      </w:r>
      <w:proofErr w:type="spellStart"/>
      <w:r w:rsidRPr="00C76275">
        <w:rPr>
          <w:rFonts w:ascii="FrankRuehl" w:hAnsi="FrankRuehl"/>
          <w:sz w:val="24"/>
          <w:szCs w:val="24"/>
          <w:rtl/>
        </w:rPr>
        <w:t>מדכתיב</w:t>
      </w:r>
      <w:proofErr w:type="spellEnd"/>
      <w:r w:rsidRPr="00C76275">
        <w:rPr>
          <w:rFonts w:ascii="FrankRuehl" w:hAnsi="FrankRuehl"/>
          <w:sz w:val="24"/>
          <w:szCs w:val="24"/>
          <w:rtl/>
        </w:rPr>
        <w:t xml:space="preserve"> ״ויספר לעם את כל דברי ה׳״ ולא אמר ׳את דברי ה״, משמע פרישה והגבלה. ואפשר </w:t>
      </w:r>
      <w:proofErr w:type="spellStart"/>
      <w:r w:rsidRPr="00C76275">
        <w:rPr>
          <w:rFonts w:ascii="FrankRuehl" w:hAnsi="FrankRuehl"/>
          <w:sz w:val="24"/>
          <w:szCs w:val="24"/>
          <w:rtl/>
        </w:rPr>
        <w:t>דמשום</w:t>
      </w:r>
      <w:proofErr w:type="spellEnd"/>
      <w:r w:rsidRPr="00C76275">
        <w:rPr>
          <w:rFonts w:ascii="FrankRuehl" w:hAnsi="FrankRuehl"/>
          <w:sz w:val="24"/>
          <w:szCs w:val="24"/>
          <w:rtl/>
        </w:rPr>
        <w:t xml:space="preserve"> הכי נכתב בפרשת יתרו ( פרק </w:t>
      </w:r>
      <w:proofErr w:type="spellStart"/>
      <w:r w:rsidRPr="00C76275">
        <w:rPr>
          <w:rFonts w:ascii="FrankRuehl" w:hAnsi="FrankRuehl"/>
          <w:sz w:val="24"/>
          <w:szCs w:val="24"/>
          <w:rtl/>
        </w:rPr>
        <w:t>יט</w:t>
      </w:r>
      <w:proofErr w:type="spellEnd"/>
      <w:r w:rsidRPr="00C76275">
        <w:rPr>
          <w:rFonts w:ascii="FrankRuehl" w:hAnsi="FrankRuehl"/>
          <w:sz w:val="24"/>
          <w:szCs w:val="24"/>
          <w:rtl/>
        </w:rPr>
        <w:t xml:space="preserve">) מצות הגבלה (פסוק </w:t>
      </w:r>
      <w:proofErr w:type="spellStart"/>
      <w:r w:rsidRPr="00C76275">
        <w:rPr>
          <w:rFonts w:ascii="FrankRuehl" w:hAnsi="FrankRuehl"/>
          <w:sz w:val="24"/>
          <w:szCs w:val="24"/>
          <w:rtl/>
        </w:rPr>
        <w:t>יב</w:t>
      </w:r>
      <w:proofErr w:type="spellEnd"/>
      <w:r w:rsidRPr="00C76275">
        <w:rPr>
          <w:rFonts w:ascii="FrankRuehl" w:hAnsi="FrankRuehl"/>
          <w:sz w:val="24"/>
          <w:szCs w:val="24"/>
          <w:rtl/>
        </w:rPr>
        <w:t xml:space="preserve">) לאחר מצות פרישה (פסוקים </w:t>
      </w:r>
      <w:proofErr w:type="spellStart"/>
      <w:r w:rsidRPr="00C76275">
        <w:rPr>
          <w:rFonts w:ascii="FrankRuehl" w:hAnsi="FrankRuehl"/>
          <w:sz w:val="24"/>
          <w:szCs w:val="24"/>
          <w:rtl/>
        </w:rPr>
        <w:t>י,יא</w:t>
      </w:r>
      <w:proofErr w:type="spellEnd"/>
      <w:r w:rsidRPr="00C76275">
        <w:rPr>
          <w:rFonts w:ascii="FrankRuehl" w:hAnsi="FrankRuehl"/>
          <w:sz w:val="24"/>
          <w:szCs w:val="24"/>
          <w:rtl/>
        </w:rPr>
        <w:t xml:space="preserve">), ללמד דאף על פי </w:t>
      </w:r>
      <w:proofErr w:type="spellStart"/>
      <w:r w:rsidRPr="00C76275">
        <w:rPr>
          <w:rFonts w:ascii="FrankRuehl" w:hAnsi="FrankRuehl"/>
          <w:sz w:val="24"/>
          <w:szCs w:val="24"/>
          <w:rtl/>
        </w:rPr>
        <w:t>דנאמרה</w:t>
      </w:r>
      <w:proofErr w:type="spellEnd"/>
      <w:r w:rsidRPr="00C76275">
        <w:rPr>
          <w:rFonts w:ascii="FrankRuehl" w:hAnsi="FrankRuehl"/>
          <w:sz w:val="24"/>
          <w:szCs w:val="24"/>
          <w:rtl/>
        </w:rPr>
        <w:t xml:space="preserve"> לו מצות הגבלה בג׳ </w:t>
      </w:r>
      <w:proofErr w:type="spellStart"/>
      <w:r w:rsidRPr="00C76275">
        <w:rPr>
          <w:rFonts w:ascii="FrankRuehl" w:hAnsi="FrankRuehl"/>
          <w:sz w:val="24"/>
          <w:szCs w:val="24"/>
          <w:rtl/>
        </w:rPr>
        <w:t>בירחא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אפ״ה</w:t>
      </w:r>
      <w:proofErr w:type="spellEnd"/>
      <w:r w:rsidRPr="00C76275">
        <w:rPr>
          <w:rFonts w:ascii="FrankRuehl" w:hAnsi="FrankRuehl"/>
          <w:sz w:val="24"/>
          <w:szCs w:val="24"/>
          <w:rtl/>
        </w:rPr>
        <w:t xml:space="preserve"> חזר ונאמרה לו עם מצות פרישה, והיינו פרשה זו ״ואל משה אמר וגו״׳. ועל </w:t>
      </w:r>
      <w:proofErr w:type="spellStart"/>
      <w:r w:rsidRPr="00C76275">
        <w:rPr>
          <w:rFonts w:ascii="FrankRuehl" w:hAnsi="FrankRuehl"/>
          <w:sz w:val="24"/>
          <w:szCs w:val="24"/>
          <w:rtl/>
        </w:rPr>
        <w:t>כרחך</w:t>
      </w:r>
      <w:proofErr w:type="spellEnd"/>
      <w:r w:rsidRPr="00C76275">
        <w:rPr>
          <w:rFonts w:ascii="FrankRuehl" w:hAnsi="FrankRuehl"/>
          <w:sz w:val="24"/>
          <w:szCs w:val="24"/>
          <w:rtl/>
        </w:rPr>
        <w:t xml:space="preserve"> לומר כן, </w:t>
      </w:r>
      <w:proofErr w:type="spellStart"/>
      <w:r w:rsidRPr="00C76275">
        <w:rPr>
          <w:rFonts w:ascii="FrankRuehl" w:hAnsi="FrankRuehl"/>
          <w:sz w:val="24"/>
          <w:szCs w:val="24"/>
          <w:rtl/>
        </w:rPr>
        <w:t>דהא</w:t>
      </w:r>
      <w:proofErr w:type="spellEnd"/>
      <w:r w:rsidRPr="00C76275">
        <w:rPr>
          <w:rFonts w:ascii="FrankRuehl" w:hAnsi="FrankRuehl"/>
          <w:sz w:val="24"/>
          <w:szCs w:val="24"/>
          <w:rtl/>
        </w:rPr>
        <w:t xml:space="preserve"> בפרשת יתרו (</w:t>
      </w:r>
      <w:proofErr w:type="spellStart"/>
      <w:r w:rsidRPr="00C76275">
        <w:rPr>
          <w:rFonts w:ascii="FrankRuehl" w:hAnsi="FrankRuehl"/>
          <w:sz w:val="24"/>
          <w:szCs w:val="24"/>
          <w:rtl/>
        </w:rPr>
        <w:t>יט,כג</w:t>
      </w:r>
      <w:proofErr w:type="spellEnd"/>
      <w:r w:rsidRPr="00C76275">
        <w:rPr>
          <w:rFonts w:ascii="FrankRuehl" w:hAnsi="FrankRuehl"/>
          <w:sz w:val="24"/>
          <w:szCs w:val="24"/>
          <w:rtl/>
        </w:rPr>
        <w:t xml:space="preserve">) בפסוק ״לא יוכל העם לעלות אל הר סיני״, פירש הרב- שהרי </w:t>
      </w:r>
      <w:proofErr w:type="spellStart"/>
      <w:r w:rsidRPr="00C76275">
        <w:rPr>
          <w:rFonts w:ascii="FrankRuehl" w:hAnsi="FrankRuehl"/>
          <w:sz w:val="24"/>
          <w:szCs w:val="24"/>
          <w:rtl/>
        </w:rPr>
        <w:t>מותרין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ועומדין</w:t>
      </w:r>
      <w:proofErr w:type="spellEnd"/>
      <w:r w:rsidRPr="00C76275">
        <w:rPr>
          <w:rFonts w:ascii="FrankRuehl" w:hAnsi="FrankRuehl"/>
          <w:sz w:val="24"/>
          <w:szCs w:val="24"/>
          <w:rtl/>
        </w:rPr>
        <w:t xml:space="preserve"> הם היום שלשת ימים ע״כ, והיינו בד׳ בסיון, כמו פרישה שנאמר ״היו נכונים לשלשת ימים״, ונכון הוא בעיניי.</w:t>
      </w:r>
    </w:p>
  </w:footnote>
  <w:footnote w:id="1145">
    <w:p w14:paraId="1860992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בתלתא</w:t>
      </w:r>
      <w:proofErr w:type="spellEnd"/>
      <w:r w:rsidRPr="00C76275">
        <w:rPr>
          <w:rFonts w:ascii="FrankRuehl" w:hAnsi="FrankRuehl"/>
          <w:sz w:val="24"/>
          <w:szCs w:val="24"/>
          <w:rtl/>
        </w:rPr>
        <w:t xml:space="preserve"> אמר להו מצות הגבלה בארבעה עבוד פרישה (שבת פז ע"א).</w:t>
      </w:r>
    </w:p>
  </w:footnote>
  <w:footnote w:id="1146">
    <w:p w14:paraId="4CDFC90D"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שהדברים שנאמרו לו בשני ירד לערב ואמרן לישראל </w:t>
      </w:r>
      <w:proofErr w:type="spellStart"/>
      <w:r w:rsidRPr="00C76275">
        <w:rPr>
          <w:rFonts w:ascii="FrankRuehl" w:hAnsi="FrankRuehl"/>
          <w:sz w:val="24"/>
          <w:szCs w:val="24"/>
          <w:rtl/>
        </w:rPr>
        <w:t>כדכתיב</w:t>
      </w:r>
      <w:proofErr w:type="spellEnd"/>
      <w:r w:rsidRPr="00C76275">
        <w:rPr>
          <w:rFonts w:ascii="FrankRuehl" w:hAnsi="FrankRuehl"/>
          <w:sz w:val="24"/>
          <w:szCs w:val="24"/>
          <w:rtl/>
        </w:rPr>
        <w:t xml:space="preserve"> ויבא משה ויקרא לזקני העם וגו' ולמחרת השכים ועלה וישב משה את דברי העם וגו' </w:t>
      </w:r>
      <w:proofErr w:type="spellStart"/>
      <w:r w:rsidRPr="00C76275">
        <w:rPr>
          <w:rFonts w:ascii="FrankRuehl" w:hAnsi="FrankRuehl"/>
          <w:sz w:val="24"/>
          <w:szCs w:val="24"/>
          <w:rtl/>
        </w:rPr>
        <w:t>כדאמר</w:t>
      </w:r>
      <w:proofErr w:type="spellEnd"/>
      <w:r w:rsidRPr="00C76275">
        <w:rPr>
          <w:rFonts w:ascii="FrankRuehl" w:hAnsi="FrankRuehl"/>
          <w:sz w:val="24"/>
          <w:szCs w:val="24"/>
          <w:rtl/>
        </w:rPr>
        <w:t xml:space="preserve"> כל עליותיו בהשכמה היו ובו ביום נאמר לו הנה אנכי בא אליך בעב וגו', ומצות הגבלתם </w:t>
      </w:r>
      <w:proofErr w:type="spellStart"/>
      <w:r w:rsidRPr="00C76275">
        <w:rPr>
          <w:rFonts w:ascii="FrankRuehl" w:hAnsi="FrankRuehl"/>
          <w:sz w:val="24"/>
          <w:szCs w:val="24"/>
          <w:rtl/>
        </w:rPr>
        <w:t>דהשמרו</w:t>
      </w:r>
      <w:proofErr w:type="spellEnd"/>
      <w:r w:rsidRPr="00C76275">
        <w:rPr>
          <w:rFonts w:ascii="FrankRuehl" w:hAnsi="FrankRuehl"/>
          <w:sz w:val="24"/>
          <w:szCs w:val="24"/>
          <w:rtl/>
        </w:rPr>
        <w:t xml:space="preserve"> לכם עלות בהר </w:t>
      </w:r>
      <w:proofErr w:type="spellStart"/>
      <w:r w:rsidRPr="00C76275">
        <w:rPr>
          <w:rFonts w:ascii="FrankRuehl" w:hAnsi="FrankRuehl"/>
          <w:sz w:val="24"/>
          <w:szCs w:val="24"/>
          <w:rtl/>
        </w:rPr>
        <w:t>אע</w:t>
      </w:r>
      <w:proofErr w:type="spellEnd"/>
      <w:r w:rsidRPr="00C76275">
        <w:rPr>
          <w:rFonts w:ascii="FrankRuehl" w:hAnsi="FrankRuehl"/>
          <w:sz w:val="24"/>
          <w:szCs w:val="24"/>
          <w:rtl/>
        </w:rPr>
        <w:t xml:space="preserve">''פ שהיא כתובה אחר </w:t>
      </w:r>
      <w:proofErr w:type="spellStart"/>
      <w:r w:rsidRPr="00C76275">
        <w:rPr>
          <w:rFonts w:ascii="FrankRuehl" w:hAnsi="FrankRuehl"/>
          <w:sz w:val="24"/>
          <w:szCs w:val="24"/>
          <w:rtl/>
        </w:rPr>
        <w:t>וקדשתם</w:t>
      </w:r>
      <w:proofErr w:type="spellEnd"/>
      <w:r w:rsidRPr="00C76275">
        <w:rPr>
          <w:rFonts w:ascii="FrankRuehl" w:hAnsi="FrankRuehl"/>
          <w:sz w:val="24"/>
          <w:szCs w:val="24"/>
          <w:rtl/>
        </w:rPr>
        <w:t xml:space="preserve"> היום ומחר שהיא מצות פרישה קודם לכן נאמרה </w:t>
      </w:r>
      <w:proofErr w:type="spellStart"/>
      <w:r w:rsidRPr="00C76275">
        <w:rPr>
          <w:rFonts w:ascii="FrankRuehl" w:hAnsi="FrankRuehl"/>
          <w:sz w:val="24"/>
          <w:szCs w:val="24"/>
          <w:rtl/>
        </w:rPr>
        <w:t>דכתיב</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בההיא</w:t>
      </w:r>
      <w:proofErr w:type="spellEnd"/>
      <w:r w:rsidRPr="00C76275">
        <w:rPr>
          <w:rFonts w:ascii="FrankRuehl" w:hAnsi="FrankRuehl"/>
          <w:sz w:val="24"/>
          <w:szCs w:val="24"/>
          <w:rtl/>
        </w:rPr>
        <w:t xml:space="preserve"> עלייה שעלה בשלישי להשיב </w:t>
      </w:r>
      <w:proofErr w:type="spellStart"/>
      <w:r w:rsidRPr="00C76275">
        <w:rPr>
          <w:rFonts w:ascii="FrankRuehl" w:hAnsi="FrankRuehl"/>
          <w:sz w:val="24"/>
          <w:szCs w:val="24"/>
          <w:rtl/>
        </w:rPr>
        <w:t>להקב</w:t>
      </w:r>
      <w:proofErr w:type="spellEnd"/>
      <w:r w:rsidRPr="00C76275">
        <w:rPr>
          <w:rFonts w:ascii="FrankRuehl" w:hAnsi="FrankRuehl"/>
          <w:sz w:val="24"/>
          <w:szCs w:val="24"/>
          <w:rtl/>
        </w:rPr>
        <w:t xml:space="preserve">''ה דברי העם </w:t>
      </w:r>
      <w:proofErr w:type="spellStart"/>
      <w:r w:rsidRPr="00C76275">
        <w:rPr>
          <w:rFonts w:ascii="FrankRuehl" w:hAnsi="FrankRuehl"/>
          <w:sz w:val="24"/>
          <w:szCs w:val="24"/>
          <w:rtl/>
        </w:rPr>
        <w:t>דנעשה</w:t>
      </w:r>
      <w:proofErr w:type="spellEnd"/>
      <w:r w:rsidRPr="00C76275">
        <w:rPr>
          <w:rFonts w:ascii="FrankRuehl" w:hAnsi="FrankRuehl"/>
          <w:sz w:val="24"/>
          <w:szCs w:val="24"/>
          <w:rtl/>
        </w:rPr>
        <w:t xml:space="preserve"> (ונשמע) הנה אנכי בא אליך וסיפא </w:t>
      </w:r>
      <w:proofErr w:type="spellStart"/>
      <w:r w:rsidRPr="00C76275">
        <w:rPr>
          <w:rFonts w:ascii="FrankRuehl" w:hAnsi="FrankRuehl"/>
          <w:sz w:val="24"/>
          <w:szCs w:val="24"/>
          <w:rtl/>
        </w:rPr>
        <w:t>דקרא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ויגד</w:t>
      </w:r>
      <w:proofErr w:type="spellEnd"/>
      <w:r w:rsidRPr="00C76275">
        <w:rPr>
          <w:rFonts w:ascii="FrankRuehl" w:hAnsi="FrankRuehl"/>
          <w:sz w:val="24"/>
          <w:szCs w:val="24"/>
          <w:rtl/>
        </w:rPr>
        <w:t xml:space="preserve"> משה את דברי העם וגו', וכי מה דברי העם יש כאן אלא מצות הגבלה נאמר לו בו ביום ולקמן תניא לה הכי ולערב אמרה לישראל ולמחרת בד' השכים ועלה והגיד שקבלו עליהם מצות הגבלה ונאמרה לו מצות פרישה </w:t>
      </w:r>
      <w:proofErr w:type="spellStart"/>
      <w:r w:rsidRPr="00C76275">
        <w:rPr>
          <w:rFonts w:ascii="FrankRuehl" w:hAnsi="FrankRuehl"/>
          <w:sz w:val="24"/>
          <w:szCs w:val="24"/>
          <w:rtl/>
        </w:rPr>
        <w:t>וקדשתם</w:t>
      </w:r>
      <w:proofErr w:type="spellEnd"/>
      <w:r w:rsidRPr="00C76275">
        <w:rPr>
          <w:rFonts w:ascii="FrankRuehl" w:hAnsi="FrankRuehl"/>
          <w:sz w:val="24"/>
          <w:szCs w:val="24"/>
          <w:rtl/>
        </w:rPr>
        <w:t xml:space="preserve"> היום ומחר </w:t>
      </w:r>
      <w:proofErr w:type="spellStart"/>
      <w:r w:rsidRPr="00C76275">
        <w:rPr>
          <w:rFonts w:ascii="FrankRuehl" w:hAnsi="FrankRuehl"/>
          <w:sz w:val="24"/>
          <w:szCs w:val="24"/>
          <w:rtl/>
        </w:rPr>
        <w:t>ואע</w:t>
      </w:r>
      <w:proofErr w:type="spellEnd"/>
      <w:r w:rsidRPr="00C76275">
        <w:rPr>
          <w:rFonts w:ascii="FrankRuehl" w:hAnsi="FrankRuehl"/>
          <w:sz w:val="24"/>
          <w:szCs w:val="24"/>
          <w:rtl/>
        </w:rPr>
        <w:t xml:space="preserve">''פ שיש עוד ג' ימים עד יום שבת </w:t>
      </w:r>
      <w:proofErr w:type="spellStart"/>
      <w:r w:rsidRPr="00C76275">
        <w:rPr>
          <w:rFonts w:ascii="FrankRuehl" w:hAnsi="FrankRuehl"/>
          <w:sz w:val="24"/>
          <w:szCs w:val="24"/>
          <w:rtl/>
        </w:rPr>
        <w:t>האמרינן</w:t>
      </w:r>
      <w:proofErr w:type="spellEnd"/>
      <w:r w:rsidRPr="00C76275">
        <w:rPr>
          <w:rFonts w:ascii="FrankRuehl" w:hAnsi="FrankRuehl"/>
          <w:sz w:val="24"/>
          <w:szCs w:val="24"/>
          <w:rtl/>
        </w:rPr>
        <w:t xml:space="preserve"> לקמן </w:t>
      </w:r>
      <w:proofErr w:type="spellStart"/>
      <w:r w:rsidRPr="00C76275">
        <w:rPr>
          <w:rFonts w:ascii="FrankRuehl" w:hAnsi="FrankRuehl"/>
          <w:sz w:val="24"/>
          <w:szCs w:val="24"/>
          <w:rtl/>
        </w:rPr>
        <w:t>לר</w:t>
      </w:r>
      <w:proofErr w:type="spellEnd"/>
      <w:r w:rsidRPr="00C76275">
        <w:rPr>
          <w:rFonts w:ascii="FrankRuehl" w:hAnsi="FrankRuehl"/>
          <w:sz w:val="24"/>
          <w:szCs w:val="24"/>
          <w:rtl/>
        </w:rPr>
        <w:t xml:space="preserve">''י </w:t>
      </w:r>
      <w:proofErr w:type="spellStart"/>
      <w:r w:rsidRPr="00C76275">
        <w:rPr>
          <w:rFonts w:ascii="FrankRuehl" w:hAnsi="FrankRuehl"/>
          <w:sz w:val="24"/>
          <w:szCs w:val="24"/>
          <w:rtl/>
        </w:rPr>
        <w:t>דמשה</w:t>
      </w:r>
      <w:proofErr w:type="spellEnd"/>
      <w:r w:rsidRPr="00C76275">
        <w:rPr>
          <w:rFonts w:ascii="FrankRuehl" w:hAnsi="FrankRuehl"/>
          <w:sz w:val="24"/>
          <w:szCs w:val="24"/>
          <w:rtl/>
        </w:rPr>
        <w:t xml:space="preserve"> הוסיף יום אחד מדעתו.</w:t>
      </w:r>
    </w:p>
  </w:footnote>
  <w:footnote w:id="1147">
    <w:p w14:paraId="4030E2C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במכילתא אליבא דרבי. ואע״ג </w:t>
      </w:r>
      <w:proofErr w:type="spellStart"/>
      <w:r w:rsidRPr="00C76275">
        <w:rPr>
          <w:rFonts w:ascii="FrankRuehl" w:hAnsi="FrankRuehl"/>
          <w:sz w:val="24"/>
          <w:szCs w:val="24"/>
          <w:rtl/>
        </w:rPr>
        <w:t>דר״י</w:t>
      </w:r>
      <w:proofErr w:type="spellEnd"/>
      <w:r w:rsidRPr="00C76275">
        <w:rPr>
          <w:rFonts w:ascii="FrankRuehl" w:hAnsi="FrankRuehl"/>
          <w:sz w:val="24"/>
          <w:szCs w:val="24"/>
          <w:rtl/>
        </w:rPr>
        <w:t xml:space="preserve"> הגלילי פליג </w:t>
      </w:r>
      <w:proofErr w:type="spellStart"/>
      <w:r w:rsidRPr="00C76275">
        <w:rPr>
          <w:rFonts w:ascii="FrankRuehl" w:hAnsi="FrankRuehl"/>
          <w:sz w:val="24"/>
          <w:szCs w:val="24"/>
          <w:rtl/>
        </w:rPr>
        <w:t>וס״ל</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דמצות</w:t>
      </w:r>
      <w:proofErr w:type="spellEnd"/>
      <w:r w:rsidRPr="00C76275">
        <w:rPr>
          <w:rFonts w:ascii="FrankRuehl" w:hAnsi="FrankRuehl"/>
          <w:sz w:val="24"/>
          <w:szCs w:val="24"/>
          <w:rtl/>
        </w:rPr>
        <w:t xml:space="preserve"> הגבלה א״ל, וכן כתבתי לעיל בשם הש״ס, מ״מ נמשך הרב גם אחר פשוטו </w:t>
      </w:r>
      <w:proofErr w:type="spellStart"/>
      <w:r w:rsidRPr="00C76275">
        <w:rPr>
          <w:rFonts w:ascii="FrankRuehl" w:hAnsi="FrankRuehl"/>
          <w:sz w:val="24"/>
          <w:szCs w:val="24"/>
          <w:rtl/>
        </w:rPr>
        <w:t>וכו</w:t>
      </w:r>
      <w:proofErr w:type="spellEnd"/>
      <w:r w:rsidRPr="00C76275">
        <w:rPr>
          <w:rFonts w:ascii="FrankRuehl" w:hAnsi="FrankRuehl"/>
          <w:sz w:val="24"/>
          <w:szCs w:val="24"/>
          <w:rtl/>
        </w:rPr>
        <w:t>'.</w:t>
      </w:r>
    </w:p>
  </w:footnote>
  <w:footnote w:id="1148">
    <w:p w14:paraId="2E79753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לאחר מתן תורה נאמר לו כן. גם אלו דבריו </w:t>
      </w:r>
      <w:proofErr w:type="spellStart"/>
      <w:r w:rsidRPr="00C76275">
        <w:rPr>
          <w:rFonts w:ascii="FrankRuehl" w:hAnsi="FrankRuehl"/>
          <w:sz w:val="24"/>
          <w:szCs w:val="24"/>
          <w:rtl/>
        </w:rPr>
        <w:t>ז''ל</w:t>
      </w:r>
      <w:proofErr w:type="spellEnd"/>
      <w:r w:rsidRPr="00C76275">
        <w:rPr>
          <w:rFonts w:ascii="FrankRuehl" w:hAnsi="FrankRuehl"/>
          <w:sz w:val="24"/>
          <w:szCs w:val="24"/>
          <w:rtl/>
        </w:rPr>
        <w:t xml:space="preserve">. ואין הפרשיות באות כסדרן ולא כמשמען כלל. ועוד כתיב (להלן בפסוק ג) ויבא משה ויספר לעם את כל דברי ה' ואת כל המשפטים, שהם המשפטים האלה הכתובים למעלה, שאמר בהם (לעיל </w:t>
      </w:r>
      <w:proofErr w:type="spellStart"/>
      <w:r w:rsidRPr="00C76275">
        <w:rPr>
          <w:rFonts w:ascii="FrankRuehl" w:hAnsi="FrankRuehl"/>
          <w:sz w:val="24"/>
          <w:szCs w:val="24"/>
          <w:rtl/>
        </w:rPr>
        <w:t>כא</w:t>
      </w:r>
      <w:proofErr w:type="spellEnd"/>
      <w:r w:rsidRPr="00C76275">
        <w:rPr>
          <w:rFonts w:ascii="FrankRuehl" w:hAnsi="FrankRuehl"/>
          <w:sz w:val="24"/>
          <w:szCs w:val="24"/>
          <w:rtl/>
        </w:rPr>
        <w:t xml:space="preserve">, א) ואלה המשפטים אשר תשים לפניהם, כי איננו נכון שיהיה על המשפטים שנצטוו בני נח ושנאמרו להם במרה שכבר שמעו וידעו אותם. ולא יאמר ''ויספר'' אלא בחדשות אשר יגיד (בראשית כד, </w:t>
      </w:r>
      <w:proofErr w:type="spellStart"/>
      <w:r w:rsidRPr="00C76275">
        <w:rPr>
          <w:rFonts w:ascii="FrankRuehl" w:hAnsi="FrankRuehl"/>
          <w:sz w:val="24"/>
          <w:szCs w:val="24"/>
          <w:rtl/>
        </w:rPr>
        <w:t>סו</w:t>
      </w:r>
      <w:proofErr w:type="spellEnd"/>
      <w:r w:rsidRPr="00C76275">
        <w:rPr>
          <w:rFonts w:ascii="FrankRuehl" w:hAnsi="FrankRuehl"/>
          <w:sz w:val="24"/>
          <w:szCs w:val="24"/>
          <w:rtl/>
        </w:rPr>
        <w:t>), רמב"ן על פסוק א'.</w:t>
      </w:r>
    </w:p>
  </w:footnote>
  <w:footnote w:id="1149">
    <w:p w14:paraId="049389CB"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ולא ידעתי מי הגיד לו זה כי הנה </w:t>
      </w:r>
      <w:proofErr w:type="spellStart"/>
      <w:r w:rsidRPr="00C76275">
        <w:rPr>
          <w:rFonts w:ascii="FrankRuehl" w:hAnsi="FrankRuehl"/>
          <w:sz w:val="24"/>
          <w:szCs w:val="24"/>
          <w:rtl/>
        </w:rPr>
        <w:t>הרד"ק</w:t>
      </w:r>
      <w:proofErr w:type="spellEnd"/>
      <w:r w:rsidRPr="00C76275">
        <w:rPr>
          <w:rFonts w:ascii="FrankRuehl" w:hAnsi="FrankRuehl"/>
          <w:sz w:val="24"/>
          <w:szCs w:val="24"/>
          <w:rtl/>
        </w:rPr>
        <w:t xml:space="preserve"> ז"ל וכו' עניין הספור כי לא יבא אלא על הדבר שנעשה או נאמר.</w:t>
      </w:r>
    </w:p>
  </w:footnote>
  <w:footnote w:id="1150">
    <w:p w14:paraId="2B19E20D"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לז</w:t>
      </w:r>
      <w:proofErr w:type="spellEnd"/>
      <w:r w:rsidRPr="00C76275">
        <w:rPr>
          <w:rFonts w:ascii="FrankRuehl" w:hAnsi="FrankRuehl"/>
          <w:sz w:val="24"/>
          <w:szCs w:val="24"/>
          <w:rtl/>
        </w:rPr>
        <w:t>, י.</w:t>
      </w:r>
    </w:p>
  </w:footnote>
  <w:footnote w:id="1151">
    <w:p w14:paraId="1B01D422"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צ"ל מצות פרישה והגבלה.</w:t>
      </w:r>
    </w:p>
  </w:footnote>
  <w:footnote w:id="1152">
    <w:p w14:paraId="3033D3CD"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אבות פ"ג מ"ז.</w:t>
      </w:r>
    </w:p>
  </w:footnote>
  <w:footnote w:id="1153">
    <w:p w14:paraId="4F5122D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וַעֲנַנֵי שְׁמַיָא </w:t>
      </w:r>
      <w:proofErr w:type="spellStart"/>
      <w:r w:rsidRPr="00C76275">
        <w:rPr>
          <w:rFonts w:ascii="FrankRuehl" w:hAnsi="FrankRuehl"/>
          <w:sz w:val="24"/>
          <w:szCs w:val="24"/>
          <w:rtl/>
        </w:rPr>
        <w:t>אָזְלִין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לְפִישׁוֹן</w:t>
      </w:r>
      <w:proofErr w:type="spellEnd"/>
      <w:r w:rsidRPr="00C76275">
        <w:rPr>
          <w:rFonts w:ascii="FrankRuehl" w:hAnsi="FrankRuehl"/>
          <w:sz w:val="24"/>
          <w:szCs w:val="24"/>
          <w:rtl/>
        </w:rPr>
        <w:t xml:space="preserve"> וְדַלְיַין מִתַּמָּן </w:t>
      </w:r>
      <w:proofErr w:type="spellStart"/>
      <w:r w:rsidRPr="00C76275">
        <w:rPr>
          <w:rFonts w:ascii="FrankRuehl" w:hAnsi="FrankRuehl"/>
          <w:sz w:val="24"/>
          <w:szCs w:val="24"/>
          <w:rtl/>
        </w:rPr>
        <w:t>יַת</w:t>
      </w:r>
      <w:proofErr w:type="spellEnd"/>
      <w:r w:rsidRPr="00C76275">
        <w:rPr>
          <w:rFonts w:ascii="FrankRuehl" w:hAnsi="FrankRuehl"/>
          <w:sz w:val="24"/>
          <w:szCs w:val="24"/>
          <w:rtl/>
        </w:rPr>
        <w:t xml:space="preserve"> אַבְנֵי </w:t>
      </w:r>
      <w:proofErr w:type="spellStart"/>
      <w:r w:rsidRPr="00C76275">
        <w:rPr>
          <w:rFonts w:ascii="FrankRuehl" w:hAnsi="FrankRuehl"/>
          <w:sz w:val="24"/>
          <w:szCs w:val="24"/>
          <w:rtl/>
        </w:rPr>
        <w:t>בּוּרְלְוַת</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חֵילָא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וְיַת</w:t>
      </w:r>
      <w:proofErr w:type="spellEnd"/>
      <w:r w:rsidRPr="00C76275">
        <w:rPr>
          <w:rFonts w:ascii="FrankRuehl" w:hAnsi="FrankRuehl"/>
          <w:sz w:val="24"/>
          <w:szCs w:val="24"/>
          <w:rtl/>
        </w:rPr>
        <w:t xml:space="preserve"> אַבְנֵי </w:t>
      </w:r>
      <w:proofErr w:type="spellStart"/>
      <w:r w:rsidRPr="00C76275">
        <w:rPr>
          <w:rFonts w:ascii="FrankRuehl" w:hAnsi="FrankRuehl"/>
          <w:sz w:val="24"/>
          <w:szCs w:val="24"/>
          <w:rtl/>
        </w:rPr>
        <w:t>אַשְׁלָמוּתָא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לְשַׁקְעָא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בְּאֵיפוֹדָא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וּבְחוּשְׁנָא</w:t>
      </w:r>
      <w:proofErr w:type="spellEnd"/>
      <w:r w:rsidRPr="00C76275">
        <w:rPr>
          <w:rFonts w:ascii="FrankRuehl" w:hAnsi="FrankRuehl"/>
          <w:sz w:val="24"/>
          <w:szCs w:val="24"/>
          <w:rtl/>
        </w:rPr>
        <w:t xml:space="preserve"> וּמַחְתַן יַתְהוֹן בְּאַנְפֵּי </w:t>
      </w:r>
      <w:proofErr w:type="spellStart"/>
      <w:r w:rsidRPr="00C76275">
        <w:rPr>
          <w:rFonts w:ascii="FrankRuehl" w:hAnsi="FrankRuehl"/>
          <w:sz w:val="24"/>
          <w:szCs w:val="24"/>
          <w:rtl/>
        </w:rPr>
        <w:t>מַדְבְּרָא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אָזְלִין</w:t>
      </w:r>
      <w:proofErr w:type="spellEnd"/>
      <w:r w:rsidRPr="00C76275">
        <w:rPr>
          <w:rFonts w:ascii="FrankRuehl" w:hAnsi="FrankRuehl"/>
          <w:sz w:val="24"/>
          <w:szCs w:val="24"/>
          <w:rtl/>
        </w:rPr>
        <w:t xml:space="preserve"> רַבְרְבָנֵי יִשְרָאֵל </w:t>
      </w:r>
      <w:proofErr w:type="spellStart"/>
      <w:r w:rsidRPr="00C76275">
        <w:rPr>
          <w:rFonts w:ascii="FrankRuehl" w:hAnsi="FrankRuehl"/>
          <w:sz w:val="24"/>
          <w:szCs w:val="24"/>
          <w:rtl/>
        </w:rPr>
        <w:t>וּמַיְיתַן</w:t>
      </w:r>
      <w:proofErr w:type="spellEnd"/>
      <w:r w:rsidRPr="00C76275">
        <w:rPr>
          <w:rFonts w:ascii="FrankRuehl" w:hAnsi="FrankRuehl"/>
          <w:sz w:val="24"/>
          <w:szCs w:val="24"/>
          <w:rtl/>
        </w:rPr>
        <w:t xml:space="preserve"> יַתְהוֹן לִצְרוֹךְ </w:t>
      </w:r>
      <w:proofErr w:type="spellStart"/>
      <w:r w:rsidRPr="00C76275">
        <w:rPr>
          <w:rFonts w:ascii="FrankRuehl" w:hAnsi="FrankRuehl"/>
          <w:sz w:val="24"/>
          <w:szCs w:val="24"/>
          <w:rtl/>
        </w:rPr>
        <w:t>עִיבִידְתָּא</w:t>
      </w:r>
      <w:proofErr w:type="spellEnd"/>
      <w:r w:rsidRPr="00C76275">
        <w:rPr>
          <w:rFonts w:ascii="FrankRuehl" w:hAnsi="FrankRuehl"/>
          <w:sz w:val="24"/>
          <w:szCs w:val="24"/>
          <w:rtl/>
        </w:rPr>
        <w:t xml:space="preserve"> (שמות לה, </w:t>
      </w:r>
      <w:proofErr w:type="spellStart"/>
      <w:r w:rsidRPr="00C76275">
        <w:rPr>
          <w:rFonts w:ascii="FrankRuehl" w:hAnsi="FrankRuehl"/>
          <w:sz w:val="24"/>
          <w:szCs w:val="24"/>
          <w:rtl/>
        </w:rPr>
        <w:t>כז</w:t>
      </w:r>
      <w:proofErr w:type="spellEnd"/>
      <w:r w:rsidRPr="00C76275">
        <w:rPr>
          <w:rFonts w:ascii="FrankRuehl" w:hAnsi="FrankRuehl"/>
          <w:sz w:val="24"/>
          <w:szCs w:val="24"/>
          <w:rtl/>
        </w:rPr>
        <w:t>).</w:t>
      </w:r>
    </w:p>
  </w:footnote>
  <w:footnote w:id="1154">
    <w:p w14:paraId="76B22A87"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א, ב.</w:t>
      </w:r>
    </w:p>
  </w:footnote>
  <w:footnote w:id="1155">
    <w:p w14:paraId="2C16857D"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יט</w:t>
      </w:r>
      <w:proofErr w:type="spellEnd"/>
      <w:r w:rsidRPr="00C76275">
        <w:rPr>
          <w:rFonts w:ascii="FrankRuehl" w:hAnsi="FrankRuehl"/>
          <w:sz w:val="24"/>
          <w:szCs w:val="24"/>
          <w:rtl/>
        </w:rPr>
        <w:t>, יא.</w:t>
      </w:r>
    </w:p>
  </w:footnote>
  <w:footnote w:id="1156">
    <w:p w14:paraId="770BDD6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ב"ב י ע"א.</w:t>
      </w:r>
    </w:p>
  </w:footnote>
  <w:footnote w:id="1157">
    <w:p w14:paraId="1D39C62F"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משלי </w:t>
      </w:r>
      <w:proofErr w:type="spellStart"/>
      <w:r w:rsidRPr="00C76275">
        <w:rPr>
          <w:rFonts w:ascii="FrankRuehl" w:hAnsi="FrankRuehl"/>
          <w:sz w:val="24"/>
          <w:szCs w:val="24"/>
          <w:rtl/>
        </w:rPr>
        <w:t>יט</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יז</w:t>
      </w:r>
      <w:proofErr w:type="spellEnd"/>
      <w:r w:rsidRPr="00C76275">
        <w:rPr>
          <w:rFonts w:ascii="FrankRuehl" w:hAnsi="FrankRuehl"/>
          <w:sz w:val="24"/>
          <w:szCs w:val="24"/>
          <w:rtl/>
        </w:rPr>
        <w:t>.</w:t>
      </w:r>
    </w:p>
  </w:footnote>
  <w:footnote w:id="1158">
    <w:p w14:paraId="4C74C606"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"עבד </w:t>
      </w:r>
      <w:proofErr w:type="spellStart"/>
      <w:r w:rsidRPr="00C76275">
        <w:rPr>
          <w:rFonts w:ascii="FrankRuehl" w:hAnsi="FrankRuehl"/>
          <w:sz w:val="24"/>
          <w:szCs w:val="24"/>
          <w:rtl/>
        </w:rPr>
        <w:t>לוה</w:t>
      </w:r>
      <w:proofErr w:type="spellEnd"/>
      <w:r w:rsidRPr="00C76275">
        <w:rPr>
          <w:rFonts w:ascii="FrankRuehl" w:hAnsi="FrankRuehl"/>
          <w:sz w:val="24"/>
          <w:szCs w:val="24"/>
          <w:rtl/>
        </w:rPr>
        <w:t xml:space="preserve"> לאיש </w:t>
      </w:r>
      <w:proofErr w:type="spellStart"/>
      <w:r w:rsidRPr="00C76275">
        <w:rPr>
          <w:rFonts w:ascii="FrankRuehl" w:hAnsi="FrankRuehl"/>
          <w:sz w:val="24"/>
          <w:szCs w:val="24"/>
          <w:rtl/>
        </w:rPr>
        <w:t>מלוה</w:t>
      </w:r>
      <w:proofErr w:type="spellEnd"/>
      <w:r w:rsidRPr="00C76275">
        <w:rPr>
          <w:rFonts w:ascii="FrankRuehl" w:hAnsi="FrankRuehl"/>
          <w:sz w:val="24"/>
          <w:szCs w:val="24"/>
          <w:rtl/>
        </w:rPr>
        <w:t xml:space="preserve">" (משלי </w:t>
      </w:r>
      <w:proofErr w:type="spellStart"/>
      <w:r w:rsidRPr="00C76275">
        <w:rPr>
          <w:rFonts w:ascii="FrankRuehl" w:hAnsi="FrankRuehl"/>
          <w:sz w:val="24"/>
          <w:szCs w:val="24"/>
          <w:rtl/>
        </w:rPr>
        <w:t>כב</w:t>
      </w:r>
      <w:proofErr w:type="spellEnd"/>
      <w:r w:rsidRPr="00C76275">
        <w:rPr>
          <w:rFonts w:ascii="FrankRuehl" w:hAnsi="FrankRuehl"/>
          <w:sz w:val="24"/>
          <w:szCs w:val="24"/>
          <w:rtl/>
        </w:rPr>
        <w:t xml:space="preserve">, ז). חונן דל ( </w:t>
      </w:r>
      <w:proofErr w:type="spellStart"/>
      <w:r w:rsidRPr="00C76275">
        <w:rPr>
          <w:rFonts w:ascii="FrankRuehl" w:hAnsi="FrankRuehl"/>
          <w:sz w:val="24"/>
          <w:szCs w:val="24"/>
          <w:rtl/>
        </w:rPr>
        <w:t>מלוה</w:t>
      </w:r>
      <w:proofErr w:type="spellEnd"/>
      <w:r w:rsidRPr="00C76275">
        <w:rPr>
          <w:rFonts w:ascii="FrankRuehl" w:hAnsi="FrankRuehl"/>
          <w:sz w:val="24"/>
          <w:szCs w:val="24"/>
          <w:rtl/>
        </w:rPr>
        <w:t xml:space="preserve"> את הדל) כביכול </w:t>
      </w:r>
      <w:proofErr w:type="spellStart"/>
      <w:r w:rsidRPr="00C76275">
        <w:rPr>
          <w:rFonts w:ascii="FrankRuehl" w:hAnsi="FrankRuehl"/>
          <w:sz w:val="24"/>
          <w:szCs w:val="24"/>
          <w:rtl/>
        </w:rPr>
        <w:t>מלוה</w:t>
      </w:r>
      <w:proofErr w:type="spellEnd"/>
      <w:r w:rsidRPr="00C76275">
        <w:rPr>
          <w:rFonts w:ascii="FrankRuehl" w:hAnsi="FrankRuehl"/>
          <w:sz w:val="24"/>
          <w:szCs w:val="24"/>
          <w:rtl/>
        </w:rPr>
        <w:t xml:space="preserve"> את ה' ("</w:t>
      </w:r>
      <w:proofErr w:type="spellStart"/>
      <w:r w:rsidRPr="00C76275">
        <w:rPr>
          <w:rFonts w:ascii="FrankRuehl" w:hAnsi="FrankRuehl"/>
          <w:sz w:val="24"/>
          <w:szCs w:val="24"/>
          <w:rtl/>
        </w:rPr>
        <w:t>מלוה</w:t>
      </w:r>
      <w:proofErr w:type="spellEnd"/>
      <w:r w:rsidRPr="00C76275">
        <w:rPr>
          <w:rFonts w:ascii="FrankRuehl" w:hAnsi="FrankRuehl"/>
          <w:sz w:val="24"/>
          <w:szCs w:val="24"/>
          <w:rtl/>
        </w:rPr>
        <w:t xml:space="preserve"> ה' חונן דל"), ולכן כביכול ה' עבד </w:t>
      </w:r>
      <w:proofErr w:type="spellStart"/>
      <w:r w:rsidRPr="00C76275">
        <w:rPr>
          <w:rFonts w:ascii="FrankRuehl" w:hAnsi="FrankRuehl"/>
          <w:sz w:val="24"/>
          <w:szCs w:val="24"/>
          <w:rtl/>
        </w:rPr>
        <w:t>למלוה</w:t>
      </w:r>
      <w:proofErr w:type="spellEnd"/>
      <w:r w:rsidRPr="00C76275">
        <w:rPr>
          <w:rFonts w:ascii="FrankRuehl" w:hAnsi="FrankRuehl"/>
          <w:sz w:val="24"/>
          <w:szCs w:val="24"/>
          <w:rtl/>
        </w:rPr>
        <w:t>.</w:t>
      </w:r>
    </w:p>
  </w:footnote>
  <w:footnote w:id="1159">
    <w:p w14:paraId="36DDC2E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מדרש רבה פרשת תרומה פרשה לג.</w:t>
      </w:r>
    </w:p>
  </w:footnote>
  <w:footnote w:id="1160">
    <w:p w14:paraId="748BC36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וְיֵשׁ לְךָ מִקָּח שֶׁמִּי שֶׁמְּכָרוֹ נִמְכָּר עִמּוֹ, אָמַר הַקָּדוֹשׁ בָּרוּךְ הוּא לְיִשְׂרָאֵל, מָכַרְתִּי לָכֶם תּוֹרָתִי, כִּבְיָכוֹל נִמְכַּרְתִּי עִמָּהּ, שֶׁנֶּאֱמַר: </w:t>
      </w:r>
      <w:proofErr w:type="spellStart"/>
      <w:r w:rsidRPr="00C76275">
        <w:rPr>
          <w:rFonts w:ascii="FrankRuehl" w:hAnsi="FrankRuehl"/>
          <w:sz w:val="24"/>
          <w:szCs w:val="24"/>
          <w:rtl/>
        </w:rPr>
        <w:t>וְיִקְחו</w:t>
      </w:r>
      <w:proofErr w:type="spellEnd"/>
      <w:r w:rsidRPr="00C76275">
        <w:rPr>
          <w:rFonts w:ascii="FrankRuehl" w:hAnsi="FrankRuehl"/>
          <w:sz w:val="24"/>
          <w:szCs w:val="24"/>
          <w:rtl/>
        </w:rPr>
        <w:t xml:space="preserve">ּ לִי תְּרוּמָה, מָשָׁל לְמֶלֶךְ שֶׁהָיָה לוֹ בַּת יְחִידָה, בָּא אֶחָד מִן הַמְּלָכִים וּנְטָלָהּ, בִּקֵּשׁ לֵילֵךְ לוֹ לְאַרְצוֹ וְלִטֹּל לְאִשְׁתּוֹ. אָמַר לוֹ: בִּתִּי שֶׁנָּתַתִּי לְךָ יְחִידִית הִיא, לִפְרשׁ מִמֶּנָּה אֵינִי יָכוֹל, לוֹמַר לְךָ אַל </w:t>
      </w:r>
      <w:proofErr w:type="spellStart"/>
      <w:r w:rsidRPr="00C76275">
        <w:rPr>
          <w:rFonts w:ascii="FrankRuehl" w:hAnsi="FrankRuehl"/>
          <w:sz w:val="24"/>
          <w:szCs w:val="24"/>
          <w:rtl/>
        </w:rPr>
        <w:t>תִּטְלָה</w:t>
      </w:r>
      <w:proofErr w:type="spellEnd"/>
      <w:r w:rsidRPr="00C76275">
        <w:rPr>
          <w:rFonts w:ascii="FrankRuehl" w:hAnsi="FrankRuehl"/>
          <w:sz w:val="24"/>
          <w:szCs w:val="24"/>
          <w:rtl/>
        </w:rPr>
        <w:t xml:space="preserve">ּ אֵינִי יָכוֹל לְפִי שֶׁהִיא אִשְׁתֶּךָ, אֶלָּא, זוֹ טוֹבָה עֲשֵׂה לִי, שֶׁכָּל מָקוֹם שֶׁאַתָּה הוֹלֵךְ קִיטוֹן אֶחָד עֲשֵׂה לִי, שֶׁאָדוּר אֶצְלְכֶם, שֶׁאֵינִי יָכוֹל לְהַנִּיחַ אֶת בִּתִּי. כָּךְ אָמַר הַקָּדוֹשׁ בָּרוּךְ הוּא לְיִשְׂרָאֵל, נָתַתִּי לָכֶם אֶת הַתּוֹרָה, לִפְרשׁ הֵימֶנָּה אֵינִי יָכוֹל, לוֹמַר לָכֶם אַל </w:t>
      </w:r>
      <w:proofErr w:type="spellStart"/>
      <w:r w:rsidRPr="00C76275">
        <w:rPr>
          <w:rFonts w:ascii="FrankRuehl" w:hAnsi="FrankRuehl"/>
          <w:sz w:val="24"/>
          <w:szCs w:val="24"/>
          <w:rtl/>
        </w:rPr>
        <w:t>תִּטְלוּה</w:t>
      </w:r>
      <w:proofErr w:type="spellEnd"/>
      <w:r w:rsidRPr="00C76275">
        <w:rPr>
          <w:rFonts w:ascii="FrankRuehl" w:hAnsi="FrankRuehl"/>
          <w:sz w:val="24"/>
          <w:szCs w:val="24"/>
          <w:rtl/>
        </w:rPr>
        <w:t>ָ אֵינִי יָכוֹל, אֶלָּא בְּכָל מָקוֹם שֶׁאַתֶּם הוֹלְכִים בַּיִת אֶחָד עֲשׂוּ לִי שֶׁאָדוּר בְּתוֹכוֹ, שֶׁנֶּאֱמַר (שמות כה, ח) "וְעָשׂוּ לִי מִקְדָּשׁ".</w:t>
      </w:r>
    </w:p>
  </w:footnote>
  <w:footnote w:id="1161">
    <w:p w14:paraId="30D4474C"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קו, ג.</w:t>
      </w:r>
    </w:p>
  </w:footnote>
  <w:footnote w:id="1162">
    <w:p w14:paraId="5ABFF245"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כתובות נ ע"א.</w:t>
      </w:r>
    </w:p>
  </w:footnote>
  <w:footnote w:id="1163">
    <w:p w14:paraId="10BE1BB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קיט, </w:t>
      </w:r>
      <w:proofErr w:type="spellStart"/>
      <w:r w:rsidRPr="00C76275">
        <w:rPr>
          <w:rFonts w:ascii="FrankRuehl" w:hAnsi="FrankRuehl"/>
          <w:sz w:val="24"/>
          <w:szCs w:val="24"/>
          <w:rtl/>
        </w:rPr>
        <w:t>קסה</w:t>
      </w:r>
      <w:proofErr w:type="spellEnd"/>
      <w:r w:rsidRPr="00C76275">
        <w:rPr>
          <w:rFonts w:ascii="FrankRuehl" w:hAnsi="FrankRuehl"/>
          <w:sz w:val="24"/>
          <w:szCs w:val="24"/>
          <w:rtl/>
        </w:rPr>
        <w:t>.</w:t>
      </w:r>
    </w:p>
  </w:footnote>
  <w:footnote w:id="1164">
    <w:p w14:paraId="683AA687"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משלי ג, </w:t>
      </w:r>
      <w:proofErr w:type="spellStart"/>
      <w:r w:rsidRPr="00C76275">
        <w:rPr>
          <w:rFonts w:ascii="FrankRuehl" w:hAnsi="FrankRuehl"/>
          <w:sz w:val="24"/>
          <w:szCs w:val="24"/>
          <w:rtl/>
        </w:rPr>
        <w:t>יח</w:t>
      </w:r>
      <w:proofErr w:type="spellEnd"/>
      <w:r w:rsidRPr="00C76275">
        <w:rPr>
          <w:rFonts w:ascii="FrankRuehl" w:hAnsi="FrankRuehl"/>
          <w:sz w:val="24"/>
          <w:szCs w:val="24"/>
          <w:rtl/>
        </w:rPr>
        <w:t>.</w:t>
      </w:r>
    </w:p>
  </w:footnote>
  <w:footnote w:id="1165">
    <w:p w14:paraId="2D1381D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צא, טו.</w:t>
      </w:r>
    </w:p>
  </w:footnote>
  <w:footnote w:id="1166">
    <w:p w14:paraId="6068745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כ, כ.</w:t>
      </w:r>
    </w:p>
  </w:footnote>
  <w:footnote w:id="1167">
    <w:p w14:paraId="2244DF2A"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קט, לא.</w:t>
      </w:r>
    </w:p>
  </w:footnote>
  <w:footnote w:id="1168">
    <w:p w14:paraId="47321DC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שאלה שאל </w:t>
      </w:r>
      <w:proofErr w:type="spellStart"/>
      <w:r w:rsidRPr="00C76275">
        <w:rPr>
          <w:rFonts w:ascii="FrankRuehl" w:hAnsi="FrankRuehl"/>
          <w:sz w:val="24"/>
          <w:szCs w:val="24"/>
          <w:rtl/>
        </w:rPr>
        <w:t>טורנוסרופוס</w:t>
      </w:r>
      <w:proofErr w:type="spellEnd"/>
      <w:r w:rsidRPr="00C76275">
        <w:rPr>
          <w:rFonts w:ascii="FrankRuehl" w:hAnsi="FrankRuehl"/>
          <w:sz w:val="24"/>
          <w:szCs w:val="24"/>
          <w:rtl/>
        </w:rPr>
        <w:t xml:space="preserve"> הרשע את </w:t>
      </w:r>
      <w:proofErr w:type="spellStart"/>
      <w:r w:rsidRPr="00C76275">
        <w:rPr>
          <w:rFonts w:ascii="FrankRuehl" w:hAnsi="FrankRuehl"/>
          <w:sz w:val="24"/>
          <w:szCs w:val="24"/>
          <w:rtl/>
        </w:rPr>
        <w:t>ר''ע</w:t>
      </w:r>
      <w:proofErr w:type="spellEnd"/>
      <w:r w:rsidRPr="00C76275">
        <w:rPr>
          <w:rFonts w:ascii="FrankRuehl" w:hAnsi="FrankRuehl"/>
          <w:sz w:val="24"/>
          <w:szCs w:val="24"/>
          <w:rtl/>
        </w:rPr>
        <w:t xml:space="preserve"> אם </w:t>
      </w:r>
      <w:proofErr w:type="spellStart"/>
      <w:r w:rsidRPr="00C76275">
        <w:rPr>
          <w:rFonts w:ascii="FrankRuehl" w:hAnsi="FrankRuehl"/>
          <w:sz w:val="24"/>
          <w:szCs w:val="24"/>
          <w:rtl/>
        </w:rPr>
        <w:t>אלהיכם</w:t>
      </w:r>
      <w:proofErr w:type="spellEnd"/>
      <w:r w:rsidRPr="00C76275">
        <w:rPr>
          <w:rFonts w:ascii="FrankRuehl" w:hAnsi="FrankRuehl"/>
          <w:sz w:val="24"/>
          <w:szCs w:val="24"/>
          <w:rtl/>
        </w:rPr>
        <w:t xml:space="preserve"> אוהב עניים הוא מפני מה אינו מפרנסם, </w:t>
      </w:r>
      <w:proofErr w:type="spellStart"/>
      <w:r w:rsidRPr="00C76275">
        <w:rPr>
          <w:rFonts w:ascii="FrankRuehl" w:hAnsi="FrankRuehl"/>
          <w:sz w:val="24"/>
          <w:szCs w:val="24"/>
          <w:rtl/>
        </w:rPr>
        <w:t>א''ל</w:t>
      </w:r>
      <w:proofErr w:type="spellEnd"/>
      <w:r w:rsidRPr="00C76275">
        <w:rPr>
          <w:rFonts w:ascii="FrankRuehl" w:hAnsi="FrankRuehl"/>
          <w:sz w:val="24"/>
          <w:szCs w:val="24"/>
          <w:rtl/>
        </w:rPr>
        <w:t xml:space="preserve"> כדי שניצול אנו בהן מדינה של </w:t>
      </w:r>
      <w:proofErr w:type="spellStart"/>
      <w:r w:rsidRPr="00C76275">
        <w:rPr>
          <w:rFonts w:ascii="FrankRuehl" w:hAnsi="FrankRuehl"/>
          <w:sz w:val="24"/>
          <w:szCs w:val="24"/>
          <w:rtl/>
        </w:rPr>
        <w:t>גיהנם</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א''ל</w:t>
      </w:r>
      <w:proofErr w:type="spellEnd"/>
      <w:r w:rsidRPr="00C76275">
        <w:rPr>
          <w:rFonts w:ascii="FrankRuehl" w:hAnsi="FrankRuehl"/>
          <w:sz w:val="24"/>
          <w:szCs w:val="24"/>
          <w:rtl/>
        </w:rPr>
        <w:t xml:space="preserve"> [אדרבה] זו </w:t>
      </w:r>
      <w:proofErr w:type="spellStart"/>
      <w:r w:rsidRPr="00C76275">
        <w:rPr>
          <w:rFonts w:ascii="FrankRuehl" w:hAnsi="FrankRuehl"/>
          <w:sz w:val="24"/>
          <w:szCs w:val="24"/>
          <w:rtl/>
        </w:rPr>
        <w:t>שמחייבתן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לגיהנם</w:t>
      </w:r>
      <w:proofErr w:type="spellEnd"/>
      <w:r w:rsidRPr="00C76275">
        <w:rPr>
          <w:rFonts w:ascii="FrankRuehl" w:hAnsi="FrankRuehl"/>
          <w:sz w:val="24"/>
          <w:szCs w:val="24"/>
          <w:rtl/>
        </w:rPr>
        <w:t xml:space="preserve"> אמשול לך משל למה הדבר דומה למלך בשר ודם שכעס על עבדו וחבשו בבית </w:t>
      </w:r>
      <w:proofErr w:type="spellStart"/>
      <w:r w:rsidRPr="00C76275">
        <w:rPr>
          <w:rFonts w:ascii="FrankRuehl" w:hAnsi="FrankRuehl"/>
          <w:sz w:val="24"/>
          <w:szCs w:val="24"/>
          <w:rtl/>
        </w:rPr>
        <w:t>האסורין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וצוה</w:t>
      </w:r>
      <w:proofErr w:type="spellEnd"/>
      <w:r w:rsidRPr="00C76275">
        <w:rPr>
          <w:rFonts w:ascii="FrankRuehl" w:hAnsi="FrankRuehl"/>
          <w:sz w:val="24"/>
          <w:szCs w:val="24"/>
          <w:rtl/>
        </w:rPr>
        <w:t xml:space="preserve"> עליו שלא להאכילו ושלא להשקותו והלך אדם אחד והאכילו והשקהו כששמע המלך לא כועס עליו ואתם </w:t>
      </w:r>
      <w:proofErr w:type="spellStart"/>
      <w:r w:rsidRPr="00C76275">
        <w:rPr>
          <w:rFonts w:ascii="FrankRuehl" w:hAnsi="FrankRuehl"/>
          <w:sz w:val="24"/>
          <w:szCs w:val="24"/>
          <w:rtl/>
        </w:rPr>
        <w:t>קרוין</w:t>
      </w:r>
      <w:proofErr w:type="spellEnd"/>
      <w:r w:rsidRPr="00C76275">
        <w:rPr>
          <w:rFonts w:ascii="FrankRuehl" w:hAnsi="FrankRuehl"/>
          <w:sz w:val="24"/>
          <w:szCs w:val="24"/>
          <w:rtl/>
        </w:rPr>
        <w:t xml:space="preserve"> עבדים שנאמר (ויקרא כה-</w:t>
      </w:r>
      <w:proofErr w:type="spellStart"/>
      <w:r w:rsidRPr="00C76275">
        <w:rPr>
          <w:rFonts w:ascii="FrankRuehl" w:hAnsi="FrankRuehl"/>
          <w:sz w:val="24"/>
          <w:szCs w:val="24"/>
          <w:rtl/>
        </w:rPr>
        <w:t>נה</w:t>
      </w:r>
      <w:proofErr w:type="spellEnd"/>
      <w:r w:rsidRPr="00C76275">
        <w:rPr>
          <w:rFonts w:ascii="FrankRuehl" w:hAnsi="FrankRuehl"/>
          <w:sz w:val="24"/>
          <w:szCs w:val="24"/>
          <w:rtl/>
        </w:rPr>
        <w:t xml:space="preserve">) "כי לי בני ישראל עבדים". אמר לו </w:t>
      </w:r>
      <w:proofErr w:type="spellStart"/>
      <w:r w:rsidRPr="00C76275">
        <w:rPr>
          <w:rFonts w:ascii="FrankRuehl" w:hAnsi="FrankRuehl"/>
          <w:sz w:val="24"/>
          <w:szCs w:val="24"/>
          <w:rtl/>
        </w:rPr>
        <w:t>ר''ע</w:t>
      </w:r>
      <w:proofErr w:type="spellEnd"/>
      <w:r w:rsidRPr="00C76275">
        <w:rPr>
          <w:rFonts w:ascii="FrankRuehl" w:hAnsi="FrankRuehl"/>
          <w:sz w:val="24"/>
          <w:szCs w:val="24"/>
          <w:rtl/>
        </w:rPr>
        <w:t xml:space="preserve"> אמשול לך משל למה הדבר דומה למלך בשר ודם שכעס על בנו וחבשו בבית </w:t>
      </w:r>
      <w:proofErr w:type="spellStart"/>
      <w:r w:rsidRPr="00C76275">
        <w:rPr>
          <w:rFonts w:ascii="FrankRuehl" w:hAnsi="FrankRuehl"/>
          <w:sz w:val="24"/>
          <w:szCs w:val="24"/>
          <w:rtl/>
        </w:rPr>
        <w:t>האסורין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וצוה</w:t>
      </w:r>
      <w:proofErr w:type="spellEnd"/>
      <w:r w:rsidRPr="00C76275">
        <w:rPr>
          <w:rFonts w:ascii="FrankRuehl" w:hAnsi="FrankRuehl"/>
          <w:sz w:val="24"/>
          <w:szCs w:val="24"/>
          <w:rtl/>
        </w:rPr>
        <w:t xml:space="preserve"> עליו שלא להאכילו ושלא להשקותו, והלך אדם אחד והאכילו והשקהו כששמע המלך לא דורון משגר לו ואנן </w:t>
      </w:r>
      <w:proofErr w:type="spellStart"/>
      <w:r w:rsidRPr="00C76275">
        <w:rPr>
          <w:rFonts w:ascii="FrankRuehl" w:hAnsi="FrankRuehl"/>
          <w:sz w:val="24"/>
          <w:szCs w:val="24"/>
          <w:rtl/>
        </w:rPr>
        <w:t>קרוין</w:t>
      </w:r>
      <w:proofErr w:type="spellEnd"/>
      <w:r w:rsidRPr="00C76275">
        <w:rPr>
          <w:rFonts w:ascii="FrankRuehl" w:hAnsi="FrankRuehl"/>
          <w:sz w:val="24"/>
          <w:szCs w:val="24"/>
          <w:rtl/>
        </w:rPr>
        <w:t xml:space="preserve"> בנים </w:t>
      </w:r>
      <w:proofErr w:type="spellStart"/>
      <w:r w:rsidRPr="00C76275">
        <w:rPr>
          <w:rFonts w:ascii="FrankRuehl" w:hAnsi="FrankRuehl"/>
          <w:sz w:val="24"/>
          <w:szCs w:val="24"/>
          <w:rtl/>
        </w:rPr>
        <w:t>דכתיב</w:t>
      </w:r>
      <w:proofErr w:type="spellEnd"/>
      <w:r w:rsidRPr="00C76275">
        <w:rPr>
          <w:rFonts w:ascii="FrankRuehl" w:hAnsi="FrankRuehl"/>
          <w:sz w:val="24"/>
          <w:szCs w:val="24"/>
          <w:rtl/>
        </w:rPr>
        <w:t xml:space="preserve"> (דברים </w:t>
      </w:r>
      <w:proofErr w:type="spellStart"/>
      <w:r w:rsidRPr="00C76275">
        <w:rPr>
          <w:rFonts w:ascii="FrankRuehl" w:hAnsi="FrankRuehl"/>
          <w:sz w:val="24"/>
          <w:szCs w:val="24"/>
          <w:rtl/>
        </w:rPr>
        <w:t>יד,א</w:t>
      </w:r>
      <w:proofErr w:type="spellEnd"/>
      <w:r w:rsidRPr="00C76275">
        <w:rPr>
          <w:rFonts w:ascii="FrankRuehl" w:hAnsi="FrankRuehl"/>
          <w:sz w:val="24"/>
          <w:szCs w:val="24"/>
          <w:rtl/>
        </w:rPr>
        <w:t xml:space="preserve">),"בנים אתם לה' </w:t>
      </w:r>
      <w:proofErr w:type="spellStart"/>
      <w:r w:rsidRPr="00C76275">
        <w:rPr>
          <w:rFonts w:ascii="FrankRuehl" w:hAnsi="FrankRuehl"/>
          <w:sz w:val="24"/>
          <w:szCs w:val="24"/>
          <w:rtl/>
        </w:rPr>
        <w:t>אלהיכם</w:t>
      </w:r>
      <w:proofErr w:type="spellEnd"/>
      <w:r w:rsidRPr="00C76275">
        <w:rPr>
          <w:rFonts w:ascii="FrankRuehl" w:hAnsi="FrankRuehl"/>
          <w:sz w:val="24"/>
          <w:szCs w:val="24"/>
          <w:rtl/>
        </w:rPr>
        <w:t xml:space="preserve">". אמר לו אתם </w:t>
      </w:r>
      <w:proofErr w:type="spellStart"/>
      <w:r w:rsidRPr="00C76275">
        <w:rPr>
          <w:rFonts w:ascii="FrankRuehl" w:hAnsi="FrankRuehl"/>
          <w:sz w:val="24"/>
          <w:szCs w:val="24"/>
          <w:rtl/>
        </w:rPr>
        <w:t>קרוים</w:t>
      </w:r>
      <w:proofErr w:type="spellEnd"/>
      <w:r w:rsidRPr="00C76275">
        <w:rPr>
          <w:rFonts w:ascii="FrankRuehl" w:hAnsi="FrankRuehl"/>
          <w:sz w:val="24"/>
          <w:szCs w:val="24"/>
          <w:rtl/>
        </w:rPr>
        <w:t xml:space="preserve"> בנים </w:t>
      </w:r>
      <w:proofErr w:type="spellStart"/>
      <w:r w:rsidRPr="00C76275">
        <w:rPr>
          <w:rFonts w:ascii="FrankRuehl" w:hAnsi="FrankRuehl"/>
          <w:sz w:val="24"/>
          <w:szCs w:val="24"/>
          <w:rtl/>
        </w:rPr>
        <w:t>וקרוין</w:t>
      </w:r>
      <w:proofErr w:type="spellEnd"/>
      <w:r w:rsidRPr="00C76275">
        <w:rPr>
          <w:rFonts w:ascii="FrankRuehl" w:hAnsi="FrankRuehl"/>
          <w:sz w:val="24"/>
          <w:szCs w:val="24"/>
          <w:rtl/>
        </w:rPr>
        <w:t xml:space="preserve"> עבדים בזמן שאתם </w:t>
      </w:r>
      <w:proofErr w:type="spellStart"/>
      <w:r w:rsidRPr="00C76275">
        <w:rPr>
          <w:rFonts w:ascii="FrankRuehl" w:hAnsi="FrankRuehl"/>
          <w:sz w:val="24"/>
          <w:szCs w:val="24"/>
          <w:rtl/>
        </w:rPr>
        <w:t>עושין</w:t>
      </w:r>
      <w:proofErr w:type="spellEnd"/>
      <w:r w:rsidRPr="00C76275">
        <w:rPr>
          <w:rFonts w:ascii="FrankRuehl" w:hAnsi="FrankRuehl"/>
          <w:sz w:val="24"/>
          <w:szCs w:val="24"/>
          <w:rtl/>
        </w:rPr>
        <w:t xml:space="preserve"> רצונו של מקום אתם </w:t>
      </w:r>
      <w:proofErr w:type="spellStart"/>
      <w:r w:rsidRPr="00C76275">
        <w:rPr>
          <w:rFonts w:ascii="FrankRuehl" w:hAnsi="FrankRuehl"/>
          <w:sz w:val="24"/>
          <w:szCs w:val="24"/>
          <w:rtl/>
        </w:rPr>
        <w:t>קרוין</w:t>
      </w:r>
      <w:proofErr w:type="spellEnd"/>
      <w:r w:rsidRPr="00C76275">
        <w:rPr>
          <w:rFonts w:ascii="FrankRuehl" w:hAnsi="FrankRuehl"/>
          <w:sz w:val="24"/>
          <w:szCs w:val="24"/>
          <w:rtl/>
        </w:rPr>
        <w:t xml:space="preserve"> בנים ובזמן שאין אתם </w:t>
      </w:r>
      <w:proofErr w:type="spellStart"/>
      <w:r w:rsidRPr="00C76275">
        <w:rPr>
          <w:rFonts w:ascii="FrankRuehl" w:hAnsi="FrankRuehl"/>
          <w:sz w:val="24"/>
          <w:szCs w:val="24"/>
          <w:rtl/>
        </w:rPr>
        <w:t>עושין</w:t>
      </w:r>
      <w:proofErr w:type="spellEnd"/>
      <w:r w:rsidRPr="00C76275">
        <w:rPr>
          <w:rFonts w:ascii="FrankRuehl" w:hAnsi="FrankRuehl"/>
          <w:sz w:val="24"/>
          <w:szCs w:val="24"/>
          <w:rtl/>
        </w:rPr>
        <w:t xml:space="preserve"> רצונו של מקום אתם </w:t>
      </w:r>
      <w:proofErr w:type="spellStart"/>
      <w:r w:rsidRPr="00C76275">
        <w:rPr>
          <w:rFonts w:ascii="FrankRuehl" w:hAnsi="FrankRuehl"/>
          <w:sz w:val="24"/>
          <w:szCs w:val="24"/>
          <w:rtl/>
        </w:rPr>
        <w:t>קרוין</w:t>
      </w:r>
      <w:proofErr w:type="spellEnd"/>
      <w:r w:rsidRPr="00C76275">
        <w:rPr>
          <w:rFonts w:ascii="FrankRuehl" w:hAnsi="FrankRuehl"/>
          <w:sz w:val="24"/>
          <w:szCs w:val="24"/>
          <w:rtl/>
        </w:rPr>
        <w:t xml:space="preserve"> עבדים ועכשיו אין אתם </w:t>
      </w:r>
      <w:proofErr w:type="spellStart"/>
      <w:r w:rsidRPr="00C76275">
        <w:rPr>
          <w:rFonts w:ascii="FrankRuehl" w:hAnsi="FrankRuehl"/>
          <w:sz w:val="24"/>
          <w:szCs w:val="24"/>
          <w:rtl/>
        </w:rPr>
        <w:t>עושין</w:t>
      </w:r>
      <w:proofErr w:type="spellEnd"/>
      <w:r w:rsidRPr="00C76275">
        <w:rPr>
          <w:rFonts w:ascii="FrankRuehl" w:hAnsi="FrankRuehl"/>
          <w:sz w:val="24"/>
          <w:szCs w:val="24"/>
          <w:rtl/>
        </w:rPr>
        <w:t xml:space="preserve"> רצונו של מקום אמר לו הרי הוא אומר (ישעיה נח-ז) "הלא פרוס לרעב לחמך ועניים מרודים תביא בית" אימתי עניים מרודים תביא בית </w:t>
      </w:r>
      <w:proofErr w:type="spellStart"/>
      <w:r w:rsidRPr="00C76275">
        <w:rPr>
          <w:rFonts w:ascii="FrankRuehl" w:hAnsi="FrankRuehl"/>
          <w:sz w:val="24"/>
          <w:szCs w:val="24"/>
          <w:rtl/>
        </w:rPr>
        <w:t>האידנא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וקאמר</w:t>
      </w:r>
      <w:proofErr w:type="spellEnd"/>
      <w:r w:rsidRPr="00C76275">
        <w:rPr>
          <w:rFonts w:ascii="FrankRuehl" w:hAnsi="FrankRuehl"/>
          <w:sz w:val="24"/>
          <w:szCs w:val="24"/>
          <w:rtl/>
        </w:rPr>
        <w:t xml:space="preserve"> הלא פרוס לרעב לחמך (בבא </w:t>
      </w:r>
      <w:proofErr w:type="spellStart"/>
      <w:r w:rsidRPr="00C76275">
        <w:rPr>
          <w:rFonts w:ascii="FrankRuehl" w:hAnsi="FrankRuehl"/>
          <w:sz w:val="24"/>
          <w:szCs w:val="24"/>
          <w:rtl/>
        </w:rPr>
        <w:t>בתרא</w:t>
      </w:r>
      <w:proofErr w:type="spellEnd"/>
      <w:r w:rsidRPr="00C76275">
        <w:rPr>
          <w:rFonts w:ascii="FrankRuehl" w:hAnsi="FrankRuehl"/>
          <w:sz w:val="24"/>
          <w:szCs w:val="24"/>
          <w:rtl/>
        </w:rPr>
        <w:t xml:space="preserve"> י ע"א).</w:t>
      </w:r>
    </w:p>
  </w:footnote>
  <w:footnote w:id="1169">
    <w:p w14:paraId="68AC6A99"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ויקרא רבה לד, ט.</w:t>
      </w:r>
    </w:p>
  </w:footnote>
  <w:footnote w:id="1170">
    <w:p w14:paraId="3982689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פט, לא.</w:t>
      </w:r>
    </w:p>
  </w:footnote>
  <w:footnote w:id="1171">
    <w:p w14:paraId="5AF3501B"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מאדמים</w:t>
      </w:r>
      <w:proofErr w:type="spellEnd"/>
      <w:r w:rsidRPr="00C76275">
        <w:rPr>
          <w:rFonts w:ascii="FrankRuehl" w:hAnsi="FrankRuehl"/>
          <w:sz w:val="24"/>
          <w:szCs w:val="24"/>
          <w:rtl/>
        </w:rPr>
        <w:t xml:space="preserve"> צבועות אדום לאחר </w:t>
      </w:r>
      <w:proofErr w:type="spellStart"/>
      <w:r w:rsidRPr="00C76275">
        <w:rPr>
          <w:rFonts w:ascii="FrankRuehl" w:hAnsi="FrankRuehl"/>
          <w:sz w:val="24"/>
          <w:szCs w:val="24"/>
          <w:rtl/>
        </w:rPr>
        <w:t>עבודן</w:t>
      </w:r>
      <w:proofErr w:type="spellEnd"/>
      <w:r w:rsidRPr="00C76275">
        <w:rPr>
          <w:rFonts w:ascii="FrankRuehl" w:hAnsi="FrankRuehl"/>
          <w:sz w:val="24"/>
          <w:szCs w:val="24"/>
          <w:rtl/>
        </w:rPr>
        <w:t xml:space="preserve"> פרוש </w:t>
      </w:r>
      <w:proofErr w:type="spellStart"/>
      <w:r w:rsidRPr="00C76275">
        <w:rPr>
          <w:rFonts w:ascii="FrankRuehl" w:hAnsi="FrankRuehl"/>
          <w:sz w:val="24"/>
          <w:szCs w:val="24"/>
          <w:rtl/>
        </w:rPr>
        <w:t>מדלא</w:t>
      </w:r>
      <w:proofErr w:type="spellEnd"/>
      <w:r w:rsidRPr="00C76275">
        <w:rPr>
          <w:rFonts w:ascii="FrankRuehl" w:hAnsi="FrankRuehl"/>
          <w:sz w:val="24"/>
          <w:szCs w:val="24"/>
          <w:rtl/>
        </w:rPr>
        <w:t xml:space="preserve"> כתיב אדומים אלא </w:t>
      </w:r>
      <w:proofErr w:type="spellStart"/>
      <w:r w:rsidRPr="00C76275">
        <w:rPr>
          <w:rFonts w:ascii="FrankRuehl" w:hAnsi="FrankRuehl"/>
          <w:sz w:val="24"/>
          <w:szCs w:val="24"/>
          <w:rtl/>
        </w:rPr>
        <w:t>מאדמים</w:t>
      </w:r>
      <w:proofErr w:type="spellEnd"/>
      <w:r w:rsidRPr="00C76275">
        <w:rPr>
          <w:rFonts w:ascii="FrankRuehl" w:hAnsi="FrankRuehl"/>
          <w:sz w:val="24"/>
          <w:szCs w:val="24"/>
          <w:rtl/>
        </w:rPr>
        <w:t xml:space="preserve"> משמע </w:t>
      </w:r>
      <w:proofErr w:type="spellStart"/>
      <w:r w:rsidRPr="00C76275">
        <w:rPr>
          <w:rFonts w:ascii="FrankRuehl" w:hAnsi="FrankRuehl"/>
          <w:sz w:val="24"/>
          <w:szCs w:val="24"/>
          <w:rtl/>
        </w:rPr>
        <w:t>מאדמים</w:t>
      </w:r>
      <w:proofErr w:type="spellEnd"/>
      <w:r w:rsidRPr="00C76275">
        <w:rPr>
          <w:rFonts w:ascii="FrankRuehl" w:hAnsi="FrankRuehl"/>
          <w:sz w:val="24"/>
          <w:szCs w:val="24"/>
          <w:rtl/>
        </w:rPr>
        <w:t xml:space="preserve"> מחמת דבר אחר ולא אדומים מעצמן. אמנם בירושלמי כתוב שהיו </w:t>
      </w:r>
      <w:proofErr w:type="spellStart"/>
      <w:r w:rsidRPr="00C76275">
        <w:rPr>
          <w:rFonts w:ascii="FrankRuehl" w:hAnsi="FrankRuehl"/>
          <w:sz w:val="24"/>
          <w:szCs w:val="24"/>
          <w:rtl/>
        </w:rPr>
        <w:t>משרבטין</w:t>
      </w:r>
      <w:proofErr w:type="spellEnd"/>
      <w:r w:rsidRPr="00C76275">
        <w:rPr>
          <w:rFonts w:ascii="FrankRuehl" w:hAnsi="FrankRuehl"/>
          <w:sz w:val="24"/>
          <w:szCs w:val="24"/>
          <w:rtl/>
        </w:rPr>
        <w:t xml:space="preserve"> האלים ומכין אותן בשרביטים בעודם קטנים והדם נצרר בהכאתן ואח"כ </w:t>
      </w:r>
      <w:proofErr w:type="spellStart"/>
      <w:r w:rsidRPr="00C76275">
        <w:rPr>
          <w:rFonts w:ascii="FrankRuehl" w:hAnsi="FrankRuehl"/>
          <w:sz w:val="24"/>
          <w:szCs w:val="24"/>
          <w:rtl/>
        </w:rPr>
        <w:t>שוחטין</w:t>
      </w:r>
      <w:proofErr w:type="spellEnd"/>
      <w:r w:rsidRPr="00C76275">
        <w:rPr>
          <w:rFonts w:ascii="FrankRuehl" w:hAnsi="FrankRuehl"/>
          <w:sz w:val="24"/>
          <w:szCs w:val="24"/>
          <w:rtl/>
        </w:rPr>
        <w:t xml:space="preserve"> אותם (עמר </w:t>
      </w:r>
      <w:proofErr w:type="spellStart"/>
      <w:r w:rsidRPr="00C76275">
        <w:rPr>
          <w:rFonts w:ascii="FrankRuehl" w:hAnsi="FrankRuehl"/>
          <w:sz w:val="24"/>
          <w:szCs w:val="24"/>
          <w:rtl/>
        </w:rPr>
        <w:t>נקא</w:t>
      </w:r>
      <w:proofErr w:type="spellEnd"/>
      <w:r w:rsidRPr="00C76275">
        <w:rPr>
          <w:rFonts w:ascii="FrankRuehl" w:hAnsi="FrankRuehl"/>
          <w:sz w:val="24"/>
          <w:szCs w:val="24"/>
          <w:rtl/>
        </w:rPr>
        <w:t>).</w:t>
      </w:r>
    </w:p>
  </w:footnote>
  <w:footnote w:id="1172">
    <w:p w14:paraId="4355013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מלכים ב' ד, ט.</w:t>
      </w:r>
    </w:p>
  </w:footnote>
  <w:footnote w:id="1173">
    <w:p w14:paraId="2F1B5F1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ואתה </w:t>
      </w:r>
      <w:proofErr w:type="spellStart"/>
      <w:r w:rsidRPr="00C76275">
        <w:rPr>
          <w:rFonts w:ascii="FrankRuehl" w:hAnsi="FrankRuehl"/>
          <w:sz w:val="24"/>
          <w:szCs w:val="24"/>
          <w:rtl/>
        </w:rPr>
        <w:t>תצוה</w:t>
      </w:r>
      <w:proofErr w:type="spellEnd"/>
      <w:r w:rsidRPr="00C76275">
        <w:rPr>
          <w:rFonts w:ascii="FrankRuehl" w:hAnsi="FrankRuehl"/>
          <w:sz w:val="24"/>
          <w:szCs w:val="24"/>
          <w:rtl/>
        </w:rPr>
        <w:t xml:space="preserve"> </w:t>
      </w:r>
    </w:p>
  </w:footnote>
  <w:footnote w:id="1174">
    <w:p w14:paraId="481AAD5F"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ויש לתמוה, היכי נקט </w:t>
      </w:r>
      <w:proofErr w:type="spellStart"/>
      <w:r w:rsidRPr="00C76275">
        <w:rPr>
          <w:rFonts w:ascii="FrankRuehl" w:hAnsi="FrankRuehl"/>
          <w:sz w:val="24"/>
          <w:szCs w:val="24"/>
          <w:rtl/>
        </w:rPr>
        <w:t>בלישניה</w:t>
      </w:r>
      <w:proofErr w:type="spellEnd"/>
      <w:r w:rsidRPr="00C76275">
        <w:rPr>
          <w:rFonts w:ascii="FrankRuehl" w:hAnsi="FrankRuehl"/>
          <w:sz w:val="24"/>
          <w:szCs w:val="24"/>
          <w:rtl/>
        </w:rPr>
        <w:t xml:space="preserve"> לישנא </w:t>
      </w:r>
      <w:proofErr w:type="spellStart"/>
      <w:r w:rsidRPr="00C76275">
        <w:rPr>
          <w:rFonts w:ascii="FrankRuehl" w:hAnsi="FrankRuehl"/>
          <w:sz w:val="24"/>
          <w:szCs w:val="24"/>
          <w:rtl/>
        </w:rPr>
        <w:t>ד׳מגרגרו</w:t>
      </w:r>
      <w:proofErr w:type="spellEnd"/>
      <w:r w:rsidRPr="00C76275">
        <w:rPr>
          <w:rFonts w:ascii="FrankRuehl" w:hAnsi="FrankRuehl"/>
          <w:sz w:val="24"/>
          <w:szCs w:val="24"/>
          <w:rtl/>
        </w:rPr>
        <w:t xml:space="preserve">׳, והא </w:t>
      </w:r>
      <w:proofErr w:type="spellStart"/>
      <w:r w:rsidRPr="00C76275">
        <w:rPr>
          <w:rFonts w:ascii="FrankRuehl" w:hAnsi="FrankRuehl"/>
          <w:sz w:val="24"/>
          <w:szCs w:val="24"/>
          <w:rtl/>
        </w:rPr>
        <w:t>בעיא</w:t>
      </w:r>
      <w:proofErr w:type="spellEnd"/>
      <w:r w:rsidRPr="00C76275">
        <w:rPr>
          <w:rFonts w:ascii="FrankRuehl" w:hAnsi="FrankRuehl"/>
          <w:sz w:val="24"/>
          <w:szCs w:val="24"/>
          <w:rtl/>
        </w:rPr>
        <w:t xml:space="preserve"> היא בגמרא ׳מגרגרו תנן או מגלגלו תנן׳, ופשטו ׳מגלגלו׳ תנן, </w:t>
      </w:r>
      <w:proofErr w:type="spellStart"/>
      <w:r w:rsidRPr="00C76275">
        <w:rPr>
          <w:rFonts w:ascii="FrankRuehl" w:hAnsi="FrankRuehl"/>
          <w:sz w:val="24"/>
          <w:szCs w:val="24"/>
          <w:rtl/>
        </w:rPr>
        <w:t>כדתניא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וכו</w:t>
      </w:r>
      <w:proofErr w:type="spellEnd"/>
      <w:r w:rsidRPr="00C76275">
        <w:rPr>
          <w:rFonts w:ascii="FrankRuehl" w:hAnsi="FrankRuehl"/>
          <w:sz w:val="24"/>
          <w:szCs w:val="24"/>
          <w:rtl/>
        </w:rPr>
        <w:t>׳.</w:t>
      </w:r>
    </w:p>
  </w:footnote>
  <w:footnote w:id="1175">
    <w:p w14:paraId="4279F71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ולי נראה דאין כאן מקום לתמוה, </w:t>
      </w:r>
      <w:proofErr w:type="spellStart"/>
      <w:r w:rsidRPr="00C76275">
        <w:rPr>
          <w:rFonts w:ascii="FrankRuehl" w:hAnsi="FrankRuehl"/>
          <w:sz w:val="24"/>
          <w:szCs w:val="24"/>
          <w:rtl/>
        </w:rPr>
        <w:t>דאע״ג</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דפשיט</w:t>
      </w:r>
      <w:proofErr w:type="spellEnd"/>
      <w:r w:rsidRPr="00C76275">
        <w:rPr>
          <w:rFonts w:ascii="FrankRuehl" w:hAnsi="FrankRuehl"/>
          <w:sz w:val="24"/>
          <w:szCs w:val="24"/>
          <w:rtl/>
        </w:rPr>
        <w:t xml:space="preserve"> ׳מגלגלו תנן׳, מ״מ במשנה שלפנינו נשארה </w:t>
      </w:r>
      <w:proofErr w:type="spellStart"/>
      <w:r w:rsidRPr="00C76275">
        <w:rPr>
          <w:rFonts w:ascii="FrankRuehl" w:hAnsi="FrankRuehl"/>
          <w:sz w:val="24"/>
          <w:szCs w:val="24"/>
          <w:rtl/>
        </w:rPr>
        <w:t>הגירסא</w:t>
      </w:r>
      <w:proofErr w:type="spellEnd"/>
      <w:r w:rsidRPr="00C76275">
        <w:rPr>
          <w:rFonts w:ascii="FrankRuehl" w:hAnsi="FrankRuehl"/>
          <w:sz w:val="24"/>
          <w:szCs w:val="24"/>
          <w:rtl/>
        </w:rPr>
        <w:t xml:space="preserve"> ׳מגרגרו׳, וכן בפרק המוציא יין (שבת </w:t>
      </w:r>
      <w:proofErr w:type="spellStart"/>
      <w:r w:rsidRPr="00C76275">
        <w:rPr>
          <w:rFonts w:ascii="FrankRuehl" w:hAnsi="FrankRuehl"/>
          <w:sz w:val="24"/>
          <w:szCs w:val="24"/>
          <w:rtl/>
        </w:rPr>
        <w:t>עז,א</w:t>
      </w:r>
      <w:proofErr w:type="spellEnd"/>
      <w:r w:rsidRPr="00C76275">
        <w:rPr>
          <w:rFonts w:ascii="FrankRuehl" w:hAnsi="FrankRuehl"/>
          <w:sz w:val="24"/>
          <w:szCs w:val="24"/>
          <w:rtl/>
        </w:rPr>
        <w:t xml:space="preserve">) דבעי גמיעה או גמיאה, </w:t>
      </w:r>
      <w:proofErr w:type="spellStart"/>
      <w:r w:rsidRPr="00C76275">
        <w:rPr>
          <w:rFonts w:ascii="FrankRuehl" w:hAnsi="FrankRuehl"/>
          <w:sz w:val="24"/>
          <w:szCs w:val="24"/>
          <w:rtl/>
        </w:rPr>
        <w:t>ופשיט</w:t>
      </w:r>
      <w:proofErr w:type="spellEnd"/>
      <w:r w:rsidRPr="00C76275">
        <w:rPr>
          <w:rFonts w:ascii="FrankRuehl" w:hAnsi="FrankRuehl"/>
          <w:sz w:val="24"/>
          <w:szCs w:val="24"/>
          <w:rtl/>
        </w:rPr>
        <w:t xml:space="preserve"> ״הגמיאני נא מעט מים״ (בראשית </w:t>
      </w:r>
      <w:proofErr w:type="spellStart"/>
      <w:r w:rsidRPr="00C76275">
        <w:rPr>
          <w:rFonts w:ascii="FrankRuehl" w:hAnsi="FrankRuehl"/>
          <w:sz w:val="24"/>
          <w:szCs w:val="24"/>
          <w:rtl/>
        </w:rPr>
        <w:t>כד,יז</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ואפ״ה</w:t>
      </w:r>
      <w:proofErr w:type="spellEnd"/>
      <w:r w:rsidRPr="00C76275">
        <w:rPr>
          <w:rFonts w:ascii="FrankRuehl" w:hAnsi="FrankRuehl"/>
          <w:sz w:val="24"/>
          <w:szCs w:val="24"/>
          <w:rtl/>
        </w:rPr>
        <w:t xml:space="preserve"> במשנה גמיעה בעי״ן, וכיוצא בזה </w:t>
      </w:r>
      <w:proofErr w:type="spellStart"/>
      <w:r w:rsidRPr="00C76275">
        <w:rPr>
          <w:rFonts w:ascii="FrankRuehl" w:hAnsi="FrankRuehl"/>
          <w:sz w:val="24"/>
          <w:szCs w:val="24"/>
          <w:rtl/>
        </w:rPr>
        <w:t>טובא</w:t>
      </w:r>
      <w:proofErr w:type="spellEnd"/>
      <w:r w:rsidRPr="00C76275">
        <w:rPr>
          <w:rFonts w:ascii="FrankRuehl" w:hAnsi="FrankRuehl"/>
          <w:sz w:val="24"/>
          <w:szCs w:val="24"/>
          <w:rtl/>
        </w:rPr>
        <w:t>.</w:t>
      </w:r>
    </w:p>
  </w:footnote>
  <w:footnote w:id="1176">
    <w:p w14:paraId="5C08340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איבעיא</w:t>
      </w:r>
      <w:proofErr w:type="spellEnd"/>
      <w:r w:rsidRPr="00C76275">
        <w:rPr>
          <w:rFonts w:ascii="FrankRuehl" w:hAnsi="FrankRuehl"/>
          <w:sz w:val="24"/>
          <w:szCs w:val="24"/>
          <w:rtl/>
        </w:rPr>
        <w:t xml:space="preserve"> להו מגרגרו תנן או מגלגלו תנן תא שמע </w:t>
      </w:r>
      <w:proofErr w:type="spellStart"/>
      <w:r w:rsidRPr="00C76275">
        <w:rPr>
          <w:rFonts w:ascii="FrankRuehl" w:hAnsi="FrankRuehl"/>
          <w:sz w:val="24"/>
          <w:szCs w:val="24"/>
          <w:rtl/>
        </w:rPr>
        <w:t>דתניא</w:t>
      </w:r>
      <w:proofErr w:type="spellEnd"/>
      <w:r w:rsidRPr="00C76275">
        <w:rPr>
          <w:rFonts w:ascii="FrankRuehl" w:hAnsi="FrankRuehl"/>
          <w:sz w:val="24"/>
          <w:szCs w:val="24"/>
          <w:rtl/>
        </w:rPr>
        <w:t xml:space="preserve"> שמן זית מזיתו מכאן אמרו זית ראשון מגלגלו בראש הזית וכונסו לבית הבד וטוחנו בריחים ונותנו בסלין שמן היוצא ממנו זה היה ראשו (מנחות פו ע"א).</w:t>
      </w:r>
    </w:p>
  </w:footnote>
  <w:footnote w:id="1177">
    <w:p w14:paraId="41C18747"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איבעיא</w:t>
      </w:r>
      <w:proofErr w:type="spellEnd"/>
      <w:r w:rsidRPr="00C76275">
        <w:rPr>
          <w:rFonts w:ascii="FrankRuehl" w:hAnsi="FrankRuehl"/>
          <w:sz w:val="24"/>
          <w:szCs w:val="24"/>
          <w:rtl/>
        </w:rPr>
        <w:t xml:space="preserve"> להו כדי גמיאה או כדי גמיעה </w:t>
      </w:r>
      <w:proofErr w:type="spellStart"/>
      <w:r w:rsidRPr="00C76275">
        <w:rPr>
          <w:rFonts w:ascii="FrankRuehl" w:hAnsi="FrankRuehl"/>
          <w:sz w:val="24"/>
          <w:szCs w:val="24"/>
          <w:rtl/>
        </w:rPr>
        <w:t>א''ר</w:t>
      </w:r>
      <w:proofErr w:type="spellEnd"/>
      <w:r w:rsidRPr="00C76275">
        <w:rPr>
          <w:rFonts w:ascii="FrankRuehl" w:hAnsi="FrankRuehl"/>
          <w:sz w:val="24"/>
          <w:szCs w:val="24"/>
          <w:rtl/>
        </w:rPr>
        <w:t xml:space="preserve"> נחמן בר יצחק (בראשית כד, </w:t>
      </w:r>
      <w:proofErr w:type="spellStart"/>
      <w:r w:rsidRPr="00C76275">
        <w:rPr>
          <w:rFonts w:ascii="FrankRuehl" w:hAnsi="FrankRuehl"/>
          <w:sz w:val="24"/>
          <w:szCs w:val="24"/>
          <w:rtl/>
        </w:rPr>
        <w:t>יז</w:t>
      </w:r>
      <w:proofErr w:type="spellEnd"/>
      <w:r w:rsidRPr="00C76275">
        <w:rPr>
          <w:rFonts w:ascii="FrankRuehl" w:hAnsi="FrankRuehl"/>
          <w:sz w:val="24"/>
          <w:szCs w:val="24"/>
          <w:rtl/>
        </w:rPr>
        <w:t>) "הגמיאיני נא מעט מים מכדך" (שבת עז ע"א).</w:t>
      </w:r>
    </w:p>
  </w:footnote>
  <w:footnote w:id="1178">
    <w:p w14:paraId="386F7D3E"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שהמנין</w:t>
      </w:r>
      <w:proofErr w:type="spellEnd"/>
      <w:r w:rsidRPr="00C76275">
        <w:rPr>
          <w:rFonts w:ascii="FrankRuehl" w:hAnsi="FrankRuehl"/>
          <w:sz w:val="24"/>
          <w:szCs w:val="24"/>
          <w:rtl/>
        </w:rPr>
        <w:t xml:space="preserve"> שולט בו עין הרע, והדבר בא עליהם, כמו </w:t>
      </w:r>
      <w:proofErr w:type="spellStart"/>
      <w:r w:rsidRPr="00C76275">
        <w:rPr>
          <w:rFonts w:ascii="FrankRuehl" w:hAnsi="FrankRuehl"/>
          <w:sz w:val="24"/>
          <w:szCs w:val="24"/>
          <w:rtl/>
        </w:rPr>
        <w:t>שמצינו</w:t>
      </w:r>
      <w:proofErr w:type="spellEnd"/>
      <w:r w:rsidRPr="00C76275">
        <w:rPr>
          <w:rFonts w:ascii="FrankRuehl" w:hAnsi="FrankRuehl"/>
          <w:sz w:val="24"/>
          <w:szCs w:val="24"/>
          <w:rtl/>
        </w:rPr>
        <w:t xml:space="preserve"> בימי דוד (רש"י).</w:t>
      </w:r>
    </w:p>
  </w:footnote>
  <w:footnote w:id="1179">
    <w:p w14:paraId="2824942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רש"י בד"ה כי </w:t>
      </w:r>
      <w:proofErr w:type="spellStart"/>
      <w:r w:rsidRPr="00C76275">
        <w:rPr>
          <w:rFonts w:ascii="FrankRuehl" w:hAnsi="FrankRuehl"/>
          <w:sz w:val="24"/>
          <w:szCs w:val="24"/>
          <w:rtl/>
        </w:rPr>
        <w:t>תשא</w:t>
      </w:r>
      <w:proofErr w:type="spellEnd"/>
      <w:r w:rsidRPr="00C76275">
        <w:rPr>
          <w:rFonts w:ascii="FrankRuehl" w:hAnsi="FrankRuehl"/>
          <w:sz w:val="24"/>
          <w:szCs w:val="24"/>
          <w:rtl/>
        </w:rPr>
        <w:t xml:space="preserve">, לשון קבלה כתרגומו, כשתחפוץ לקבל סכום </w:t>
      </w:r>
      <w:proofErr w:type="spellStart"/>
      <w:r w:rsidRPr="00C76275">
        <w:rPr>
          <w:rFonts w:ascii="FrankRuehl" w:hAnsi="FrankRuehl"/>
          <w:sz w:val="24"/>
          <w:szCs w:val="24"/>
          <w:rtl/>
        </w:rPr>
        <w:t>מנינם</w:t>
      </w:r>
      <w:proofErr w:type="spellEnd"/>
      <w:r w:rsidRPr="00C76275">
        <w:rPr>
          <w:rFonts w:ascii="FrankRuehl" w:hAnsi="FrankRuehl"/>
          <w:sz w:val="24"/>
          <w:szCs w:val="24"/>
          <w:rtl/>
        </w:rPr>
        <w:t xml:space="preserve"> לדעת כמה הם, אל תמנם </w:t>
      </w:r>
      <w:proofErr w:type="spellStart"/>
      <w:r w:rsidRPr="00C76275">
        <w:rPr>
          <w:rFonts w:ascii="FrankRuehl" w:hAnsi="FrankRuehl"/>
          <w:sz w:val="24"/>
          <w:szCs w:val="24"/>
          <w:rtl/>
        </w:rPr>
        <w:t>לגלגולת</w:t>
      </w:r>
      <w:proofErr w:type="spellEnd"/>
      <w:r w:rsidRPr="00C76275">
        <w:rPr>
          <w:rFonts w:ascii="FrankRuehl" w:hAnsi="FrankRuehl"/>
          <w:sz w:val="24"/>
          <w:szCs w:val="24"/>
          <w:rtl/>
        </w:rPr>
        <w:t xml:space="preserve">, אלא יתנו כל אחד מחצית השקל, ותמנה את השקלים ותדע </w:t>
      </w:r>
      <w:proofErr w:type="spellStart"/>
      <w:r w:rsidRPr="00C76275">
        <w:rPr>
          <w:rFonts w:ascii="FrankRuehl" w:hAnsi="FrankRuehl"/>
          <w:sz w:val="24"/>
          <w:szCs w:val="24"/>
          <w:rtl/>
        </w:rPr>
        <w:t>מנינם</w:t>
      </w:r>
      <w:proofErr w:type="spellEnd"/>
      <w:r w:rsidRPr="00C76275">
        <w:rPr>
          <w:rFonts w:ascii="FrankRuehl" w:hAnsi="FrankRuehl"/>
          <w:sz w:val="24"/>
          <w:szCs w:val="24"/>
          <w:rtl/>
        </w:rPr>
        <w:t>.</w:t>
      </w:r>
    </w:p>
  </w:footnote>
  <w:footnote w:id="1180">
    <w:p w14:paraId="1E558EB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כשתחפוץ לקבל סכום </w:t>
      </w:r>
      <w:proofErr w:type="spellStart"/>
      <w:r w:rsidRPr="00C76275">
        <w:rPr>
          <w:rFonts w:ascii="FrankRuehl" w:hAnsi="FrankRuehl"/>
          <w:sz w:val="24"/>
          <w:szCs w:val="24"/>
          <w:rtl/>
        </w:rPr>
        <w:t>מנינם</w:t>
      </w:r>
      <w:proofErr w:type="spellEnd"/>
      <w:r w:rsidRPr="00C76275">
        <w:rPr>
          <w:rFonts w:ascii="FrankRuehl" w:hAnsi="FrankRuehl"/>
          <w:sz w:val="24"/>
          <w:szCs w:val="24"/>
          <w:rtl/>
        </w:rPr>
        <w:t xml:space="preserve"> לדעת כמה הם אל תמנם </w:t>
      </w:r>
      <w:proofErr w:type="spellStart"/>
      <w:r w:rsidRPr="00C76275">
        <w:rPr>
          <w:rFonts w:ascii="FrankRuehl" w:hAnsi="FrankRuehl"/>
          <w:sz w:val="24"/>
          <w:szCs w:val="24"/>
          <w:rtl/>
        </w:rPr>
        <w:t>לגלגולת</w:t>
      </w:r>
      <w:proofErr w:type="spellEnd"/>
      <w:r w:rsidRPr="00C76275">
        <w:rPr>
          <w:rFonts w:ascii="FrankRuehl" w:hAnsi="FrankRuehl"/>
          <w:sz w:val="24"/>
          <w:szCs w:val="24"/>
          <w:rtl/>
        </w:rPr>
        <w:t xml:space="preserve"> אלא יתנו כל אחד מחצית השקל ותמנה השקלים ותדע מניינם. הורה בלשונו זה כמה עניינים ראשונה שאין פירוש כי </w:t>
      </w:r>
      <w:proofErr w:type="spellStart"/>
      <w:r w:rsidRPr="00C76275">
        <w:rPr>
          <w:rFonts w:ascii="FrankRuehl" w:hAnsi="FrankRuehl"/>
          <w:sz w:val="24"/>
          <w:szCs w:val="24"/>
          <w:rtl/>
        </w:rPr>
        <w:t>תשא</w:t>
      </w:r>
      <w:proofErr w:type="spellEnd"/>
      <w:r w:rsidRPr="00C76275">
        <w:rPr>
          <w:rFonts w:ascii="FrankRuehl" w:hAnsi="FrankRuehl"/>
          <w:sz w:val="24"/>
          <w:szCs w:val="24"/>
          <w:rtl/>
        </w:rPr>
        <w:t xml:space="preserve"> כשתקבל מפני שהמובן מזה הוא שאחר שיקבל סכום </w:t>
      </w:r>
      <w:proofErr w:type="spellStart"/>
      <w:r w:rsidRPr="00C76275">
        <w:rPr>
          <w:rFonts w:ascii="FrankRuehl" w:hAnsi="FrankRuehl"/>
          <w:sz w:val="24"/>
          <w:szCs w:val="24"/>
          <w:rtl/>
        </w:rPr>
        <w:t>מנינם</w:t>
      </w:r>
      <w:proofErr w:type="spellEnd"/>
      <w:r w:rsidRPr="00C76275">
        <w:rPr>
          <w:rFonts w:ascii="FrankRuehl" w:hAnsi="FrankRuehl"/>
          <w:sz w:val="24"/>
          <w:szCs w:val="24"/>
          <w:rtl/>
        </w:rPr>
        <w:t xml:space="preserve"> יתנו חצאי השקלים ואין הדבר כן אלא שקודה שימנם יתנו חצאי שקליהם ועל ידי השקלים ההם יקבל סכום </w:t>
      </w:r>
      <w:proofErr w:type="spellStart"/>
      <w:r w:rsidRPr="00C76275">
        <w:rPr>
          <w:rFonts w:ascii="FrankRuehl" w:hAnsi="FrankRuehl"/>
          <w:sz w:val="24"/>
          <w:szCs w:val="24"/>
          <w:rtl/>
        </w:rPr>
        <w:t>מנינם</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כדלקמיה</w:t>
      </w:r>
      <w:proofErr w:type="spellEnd"/>
      <w:r w:rsidRPr="00C76275">
        <w:rPr>
          <w:rFonts w:ascii="FrankRuehl" w:hAnsi="FrankRuehl"/>
          <w:sz w:val="24"/>
          <w:szCs w:val="24"/>
          <w:rtl/>
        </w:rPr>
        <w:t xml:space="preserve"> ולכן </w:t>
      </w:r>
      <w:proofErr w:type="spellStart"/>
      <w:r w:rsidRPr="00C76275">
        <w:rPr>
          <w:rFonts w:ascii="FrankRuehl" w:hAnsi="FrankRuehl"/>
          <w:sz w:val="24"/>
          <w:szCs w:val="24"/>
          <w:rtl/>
        </w:rPr>
        <w:t>יחוייב</w:t>
      </w:r>
      <w:proofErr w:type="spellEnd"/>
      <w:r w:rsidRPr="00C76275">
        <w:rPr>
          <w:rFonts w:ascii="FrankRuehl" w:hAnsi="FrankRuehl"/>
          <w:sz w:val="24"/>
          <w:szCs w:val="24"/>
          <w:rtl/>
        </w:rPr>
        <w:t xml:space="preserve"> שיהיה פירוש כי </w:t>
      </w:r>
      <w:proofErr w:type="spellStart"/>
      <w:r w:rsidRPr="00C76275">
        <w:rPr>
          <w:rFonts w:ascii="FrankRuehl" w:hAnsi="FrankRuehl"/>
          <w:sz w:val="24"/>
          <w:szCs w:val="24"/>
          <w:rtl/>
        </w:rPr>
        <w:t>תשא</w:t>
      </w:r>
      <w:proofErr w:type="spellEnd"/>
      <w:r w:rsidRPr="00C76275">
        <w:rPr>
          <w:rFonts w:ascii="FrankRuehl" w:hAnsi="FrankRuehl"/>
          <w:sz w:val="24"/>
          <w:szCs w:val="24"/>
          <w:rtl/>
        </w:rPr>
        <w:t xml:space="preserve"> כשתחפוץ לקבל לא כשתקבל ואמר סכום </w:t>
      </w:r>
      <w:proofErr w:type="spellStart"/>
      <w:r w:rsidRPr="00C76275">
        <w:rPr>
          <w:rFonts w:ascii="FrankRuehl" w:hAnsi="FrankRuehl"/>
          <w:sz w:val="24"/>
          <w:szCs w:val="24"/>
          <w:rtl/>
        </w:rPr>
        <w:t>מנינם</w:t>
      </w:r>
      <w:proofErr w:type="spellEnd"/>
      <w:r w:rsidRPr="00C76275">
        <w:rPr>
          <w:rFonts w:ascii="FrankRuehl" w:hAnsi="FrankRuehl"/>
          <w:sz w:val="24"/>
          <w:szCs w:val="24"/>
          <w:rtl/>
        </w:rPr>
        <w:t xml:space="preserve"> להורות שפי' ראש סך חשבון ומפני שמנהג </w:t>
      </w:r>
      <w:proofErr w:type="spellStart"/>
      <w:r w:rsidRPr="00C76275">
        <w:rPr>
          <w:rFonts w:ascii="FrankRuehl" w:hAnsi="FrankRuehl"/>
          <w:sz w:val="24"/>
          <w:szCs w:val="24"/>
          <w:rtl/>
        </w:rPr>
        <w:t>החשבנים</w:t>
      </w:r>
      <w:proofErr w:type="spellEnd"/>
      <w:r w:rsidRPr="00C76275">
        <w:rPr>
          <w:rFonts w:ascii="FrankRuehl" w:hAnsi="FrankRuehl"/>
          <w:sz w:val="24"/>
          <w:szCs w:val="24"/>
          <w:rtl/>
        </w:rPr>
        <w:t xml:space="preserve"> שיכתבו הסך בראש הפרטים נקרא הסך ראש ואמר לדעת כמה הם להודיע שהמכוון פה בקבלת סכום מניינם הוא לדעת מניינם לא קבלת הסך בלבד אף אם לא ימנם כאילו תאמר שמפני שראה הסך שלהם שלט בהם עין הרע וראוי לתת כל אחד חצי שקל לכופר נפשו כי אין </w:t>
      </w:r>
      <w:proofErr w:type="spellStart"/>
      <w:r w:rsidRPr="00C76275">
        <w:rPr>
          <w:rFonts w:ascii="FrankRuehl" w:hAnsi="FrankRuehl"/>
          <w:sz w:val="24"/>
          <w:szCs w:val="24"/>
          <w:rtl/>
        </w:rPr>
        <w:t>כונת</w:t>
      </w:r>
      <w:proofErr w:type="spellEnd"/>
      <w:r w:rsidRPr="00C76275">
        <w:rPr>
          <w:rFonts w:ascii="FrankRuehl" w:hAnsi="FrankRuehl"/>
          <w:sz w:val="24"/>
          <w:szCs w:val="24"/>
          <w:rtl/>
        </w:rPr>
        <w:t xml:space="preserve"> הכתוב פה רק להודיע באי זה אופן יהיה </w:t>
      </w:r>
      <w:proofErr w:type="spellStart"/>
      <w:r w:rsidRPr="00C76275">
        <w:rPr>
          <w:rFonts w:ascii="FrankRuehl" w:hAnsi="FrankRuehl"/>
          <w:sz w:val="24"/>
          <w:szCs w:val="24"/>
          <w:rtl/>
        </w:rPr>
        <w:t>מנינם</w:t>
      </w:r>
      <w:proofErr w:type="spellEnd"/>
      <w:r w:rsidRPr="00C76275">
        <w:rPr>
          <w:rFonts w:ascii="FrankRuehl" w:hAnsi="FrankRuehl"/>
          <w:sz w:val="24"/>
          <w:szCs w:val="24"/>
          <w:rtl/>
        </w:rPr>
        <w:t xml:space="preserve"> כאילו אמר כשתחפוץ לדעת </w:t>
      </w:r>
      <w:proofErr w:type="spellStart"/>
      <w:r w:rsidRPr="00C76275">
        <w:rPr>
          <w:rFonts w:ascii="FrankRuehl" w:hAnsi="FrankRuehl"/>
          <w:sz w:val="24"/>
          <w:szCs w:val="24"/>
          <w:rtl/>
        </w:rPr>
        <w:t>מנינם</w:t>
      </w:r>
      <w:proofErr w:type="spellEnd"/>
      <w:r w:rsidRPr="00C76275">
        <w:rPr>
          <w:rFonts w:ascii="FrankRuehl" w:hAnsi="FrankRuehl"/>
          <w:sz w:val="24"/>
          <w:szCs w:val="24"/>
          <w:rtl/>
        </w:rPr>
        <w:t xml:space="preserve"> יתנו כל אחד מחצית השקל ותמנה החצאים ובזה תדע </w:t>
      </w:r>
      <w:proofErr w:type="spellStart"/>
      <w:r w:rsidRPr="00C76275">
        <w:rPr>
          <w:rFonts w:ascii="FrankRuehl" w:hAnsi="FrankRuehl"/>
          <w:sz w:val="24"/>
          <w:szCs w:val="24"/>
          <w:rtl/>
        </w:rPr>
        <w:t>מנינם</w:t>
      </w:r>
      <w:proofErr w:type="spellEnd"/>
      <w:r w:rsidRPr="00C76275">
        <w:rPr>
          <w:rFonts w:ascii="FrankRuehl" w:hAnsi="FrankRuehl"/>
          <w:sz w:val="24"/>
          <w:szCs w:val="24"/>
          <w:rtl/>
        </w:rPr>
        <w:t xml:space="preserve"> אלא שהכתוב קצר ולא הזכיר שימנה חצאי השקלים ומה שהאריך לומר אל תמנם </w:t>
      </w:r>
      <w:proofErr w:type="spellStart"/>
      <w:r w:rsidRPr="00C76275">
        <w:rPr>
          <w:rFonts w:ascii="FrankRuehl" w:hAnsi="FrankRuehl"/>
          <w:sz w:val="24"/>
          <w:szCs w:val="24"/>
          <w:rtl/>
        </w:rPr>
        <w:t>לגלגולת</w:t>
      </w:r>
      <w:proofErr w:type="spellEnd"/>
      <w:r w:rsidRPr="00C76275">
        <w:rPr>
          <w:rFonts w:ascii="FrankRuehl" w:hAnsi="FrankRuehl"/>
          <w:sz w:val="24"/>
          <w:szCs w:val="24"/>
          <w:rtl/>
        </w:rPr>
        <w:t xml:space="preserve"> בשלילה ולא הספיק לו לומר כשתחפוץ לקבל סכום </w:t>
      </w:r>
      <w:proofErr w:type="spellStart"/>
      <w:r w:rsidRPr="00C76275">
        <w:rPr>
          <w:rFonts w:ascii="FrankRuehl" w:hAnsi="FrankRuehl"/>
          <w:sz w:val="24"/>
          <w:szCs w:val="24"/>
          <w:rtl/>
        </w:rPr>
        <w:t>מנינם</w:t>
      </w:r>
      <w:proofErr w:type="spellEnd"/>
      <w:r w:rsidRPr="00C76275">
        <w:rPr>
          <w:rFonts w:ascii="FrankRuehl" w:hAnsi="FrankRuehl"/>
          <w:sz w:val="24"/>
          <w:szCs w:val="24"/>
          <w:rtl/>
        </w:rPr>
        <w:t xml:space="preserve"> לדעת כמה הם יתנו כל אחד מחצית השקל ותמנה השקלים ותדע </w:t>
      </w:r>
      <w:proofErr w:type="spellStart"/>
      <w:r w:rsidRPr="00C76275">
        <w:rPr>
          <w:rFonts w:ascii="FrankRuehl" w:hAnsi="FrankRuehl"/>
          <w:sz w:val="24"/>
          <w:szCs w:val="24"/>
          <w:rtl/>
        </w:rPr>
        <w:t>מנינם</w:t>
      </w:r>
      <w:proofErr w:type="spellEnd"/>
      <w:r w:rsidRPr="00C76275">
        <w:rPr>
          <w:rFonts w:ascii="FrankRuehl" w:hAnsi="FrankRuehl"/>
          <w:sz w:val="24"/>
          <w:szCs w:val="24"/>
          <w:rtl/>
        </w:rPr>
        <w:t xml:space="preserve"> כמאמר הכתוב בחיוב ולא בשלילה הוא כדי להודיע שכונת הכתוב בקבלת </w:t>
      </w:r>
      <w:proofErr w:type="spellStart"/>
      <w:r w:rsidRPr="00C76275">
        <w:rPr>
          <w:rFonts w:ascii="FrankRuehl" w:hAnsi="FrankRuehl"/>
          <w:sz w:val="24"/>
          <w:szCs w:val="24"/>
          <w:rtl/>
        </w:rPr>
        <w:t>מנינם</w:t>
      </w:r>
      <w:proofErr w:type="spellEnd"/>
      <w:r w:rsidRPr="00C76275">
        <w:rPr>
          <w:rFonts w:ascii="FrankRuehl" w:hAnsi="FrankRuehl"/>
          <w:sz w:val="24"/>
          <w:szCs w:val="24"/>
          <w:rtl/>
        </w:rPr>
        <w:t xml:space="preserve"> על פי מניין חצאי השקלים אינו אלא כדי שלא ימנם </w:t>
      </w:r>
      <w:proofErr w:type="spellStart"/>
      <w:r w:rsidRPr="00C76275">
        <w:rPr>
          <w:rFonts w:ascii="FrankRuehl" w:hAnsi="FrankRuehl"/>
          <w:sz w:val="24"/>
          <w:szCs w:val="24"/>
          <w:rtl/>
        </w:rPr>
        <w:t>לגלגלותם</w:t>
      </w:r>
      <w:proofErr w:type="spellEnd"/>
      <w:r w:rsidRPr="00C76275">
        <w:rPr>
          <w:rFonts w:ascii="FrankRuehl" w:hAnsi="FrankRuehl"/>
          <w:sz w:val="24"/>
          <w:szCs w:val="24"/>
          <w:rtl/>
        </w:rPr>
        <w:t xml:space="preserve"> ותשלוט בהם עין הרע והוא דרך תחבולה לא שהיא מצוה בפני עצמה כדי שיעשו מהם האדנים אלא כדי שלא ימנו </w:t>
      </w:r>
      <w:proofErr w:type="spellStart"/>
      <w:r w:rsidRPr="00C76275">
        <w:rPr>
          <w:rFonts w:ascii="FrankRuehl" w:hAnsi="FrankRuehl"/>
          <w:sz w:val="24"/>
          <w:szCs w:val="24"/>
          <w:rtl/>
        </w:rPr>
        <w:t>בגולגלותם</w:t>
      </w:r>
      <w:proofErr w:type="spellEnd"/>
      <w:r w:rsidRPr="00C76275">
        <w:rPr>
          <w:rFonts w:ascii="FrankRuehl" w:hAnsi="FrankRuehl"/>
          <w:sz w:val="24"/>
          <w:szCs w:val="24"/>
          <w:rtl/>
        </w:rPr>
        <w:t xml:space="preserve"> וה"ה ע"י דבר אחר חוץ מחצאי השקלים אלא מפני שע"י חצאי השקלים יעשו מהם האדנים ואגב </w:t>
      </w:r>
      <w:proofErr w:type="spellStart"/>
      <w:r w:rsidRPr="00C76275">
        <w:rPr>
          <w:rFonts w:ascii="FrankRuehl" w:hAnsi="FrankRuehl"/>
          <w:sz w:val="24"/>
          <w:szCs w:val="24"/>
          <w:rtl/>
        </w:rPr>
        <w:t>חדא</w:t>
      </w:r>
      <w:proofErr w:type="spellEnd"/>
      <w:r w:rsidRPr="00C76275">
        <w:rPr>
          <w:rFonts w:ascii="FrankRuehl" w:hAnsi="FrankRuehl"/>
          <w:sz w:val="24"/>
          <w:szCs w:val="24"/>
          <w:rtl/>
        </w:rPr>
        <w:t xml:space="preserve"> תרתי ופירוש במספר שמות כל זכר </w:t>
      </w:r>
      <w:proofErr w:type="spellStart"/>
      <w:r w:rsidRPr="00C76275">
        <w:rPr>
          <w:rFonts w:ascii="FrankRuehl" w:hAnsi="FrankRuehl"/>
          <w:sz w:val="24"/>
          <w:szCs w:val="24"/>
          <w:rtl/>
        </w:rPr>
        <w:t>לגלגלותם</w:t>
      </w:r>
      <w:proofErr w:type="spellEnd"/>
      <w:r w:rsidRPr="00C76275">
        <w:rPr>
          <w:rFonts w:ascii="FrankRuehl" w:hAnsi="FrankRuehl"/>
          <w:sz w:val="24"/>
          <w:szCs w:val="24"/>
          <w:rtl/>
        </w:rPr>
        <w:t xml:space="preserve"> האמור בפרשת במדבר הוא על ידי שקלים בקע </w:t>
      </w:r>
      <w:proofErr w:type="spellStart"/>
      <w:r w:rsidRPr="00C76275">
        <w:rPr>
          <w:rFonts w:ascii="FrankRuehl" w:hAnsi="FrankRuehl"/>
          <w:sz w:val="24"/>
          <w:szCs w:val="24"/>
          <w:rtl/>
        </w:rPr>
        <w:t>לגלגולת</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כדפרש"י</w:t>
      </w:r>
      <w:proofErr w:type="spellEnd"/>
      <w:r w:rsidRPr="00C76275">
        <w:rPr>
          <w:rFonts w:ascii="FrankRuehl" w:hAnsi="FrankRuehl"/>
          <w:sz w:val="24"/>
          <w:szCs w:val="24"/>
          <w:rtl/>
        </w:rPr>
        <w:t xml:space="preserve"> שם (</w:t>
      </w:r>
      <w:proofErr w:type="spellStart"/>
      <w:r w:rsidRPr="00C76275">
        <w:rPr>
          <w:rFonts w:ascii="FrankRuehl" w:hAnsi="FrankRuehl"/>
          <w:sz w:val="24"/>
          <w:szCs w:val="24"/>
          <w:rtl/>
        </w:rPr>
        <w:t>רא"ם</w:t>
      </w:r>
      <w:proofErr w:type="spellEnd"/>
      <w:r w:rsidRPr="00C76275">
        <w:rPr>
          <w:rFonts w:ascii="FrankRuehl" w:hAnsi="FrankRuehl"/>
          <w:sz w:val="24"/>
          <w:szCs w:val="24"/>
          <w:rtl/>
        </w:rPr>
        <w:t>):</w:t>
      </w:r>
    </w:p>
  </w:footnote>
  <w:footnote w:id="1181">
    <w:p w14:paraId="534FD7F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כמו </w:t>
      </w:r>
      <w:proofErr w:type="spellStart"/>
      <w:r w:rsidRPr="00C76275">
        <w:rPr>
          <w:rFonts w:ascii="FrankRuehl" w:hAnsi="FrankRuehl"/>
          <w:sz w:val="24"/>
          <w:szCs w:val="24"/>
          <w:rtl/>
        </w:rPr>
        <w:t>שמצינו</w:t>
      </w:r>
      <w:proofErr w:type="spellEnd"/>
      <w:r w:rsidRPr="00C76275">
        <w:rPr>
          <w:rFonts w:ascii="FrankRuehl" w:hAnsi="FrankRuehl"/>
          <w:sz w:val="24"/>
          <w:szCs w:val="24"/>
          <w:rtl/>
        </w:rPr>
        <w:t xml:space="preserve"> בימי דוד. מכאן משמע שהדבר שנגזר בימי דוד היה מפני </w:t>
      </w:r>
      <w:proofErr w:type="spellStart"/>
      <w:r w:rsidRPr="00C76275">
        <w:rPr>
          <w:rFonts w:ascii="FrankRuehl" w:hAnsi="FrankRuehl"/>
          <w:sz w:val="24"/>
          <w:szCs w:val="24"/>
          <w:rtl/>
        </w:rPr>
        <w:t>שמנאם</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לגלגלותם</w:t>
      </w:r>
      <w:proofErr w:type="spellEnd"/>
      <w:r w:rsidRPr="00C76275">
        <w:rPr>
          <w:rFonts w:ascii="FrankRuehl" w:hAnsi="FrankRuehl"/>
          <w:sz w:val="24"/>
          <w:szCs w:val="24"/>
          <w:rtl/>
        </w:rPr>
        <w:t xml:space="preserve"> ושלט בהם עין הרע וקשה וכי דוד לא קרא בימיו זאת הפרשה שגזרה שלא ימנם </w:t>
      </w:r>
      <w:proofErr w:type="spellStart"/>
      <w:r w:rsidRPr="00C76275">
        <w:rPr>
          <w:rFonts w:ascii="FrankRuehl" w:hAnsi="FrankRuehl"/>
          <w:sz w:val="24"/>
          <w:szCs w:val="24"/>
          <w:rtl/>
        </w:rPr>
        <w:t>לגלגולת</w:t>
      </w:r>
      <w:proofErr w:type="spellEnd"/>
      <w:r w:rsidRPr="00C76275">
        <w:rPr>
          <w:rFonts w:ascii="FrankRuehl" w:hAnsi="FrankRuehl"/>
          <w:sz w:val="24"/>
          <w:szCs w:val="24"/>
          <w:rtl/>
        </w:rPr>
        <w:t xml:space="preserve"> אלא על ידי חצאי השקלים ואם הוא לא קראה איך לא נמצא שום אחד מאנשי דורו להודיע לו. ושמא </w:t>
      </w:r>
      <w:proofErr w:type="spellStart"/>
      <w:r w:rsidRPr="00C76275">
        <w:rPr>
          <w:rFonts w:ascii="FrankRuehl" w:hAnsi="FrankRuehl"/>
          <w:sz w:val="24"/>
          <w:szCs w:val="24"/>
          <w:rtl/>
        </w:rPr>
        <w:t>י"ל</w:t>
      </w:r>
      <w:proofErr w:type="spellEnd"/>
      <w:r w:rsidRPr="00C76275">
        <w:rPr>
          <w:rFonts w:ascii="FrankRuehl" w:hAnsi="FrankRuehl"/>
          <w:sz w:val="24"/>
          <w:szCs w:val="24"/>
          <w:rtl/>
        </w:rPr>
        <w:t xml:space="preserve"> שמפני שראו שכתוב בה ולקחת את כסף הכפורים מאת ישראל ונתת אותו על עבודת אהל מועד שהם האדנים כמו שמבואר בפרשת אלה פקודי תשבו שלא </w:t>
      </w:r>
      <w:proofErr w:type="spellStart"/>
      <w:r w:rsidRPr="00C76275">
        <w:rPr>
          <w:rFonts w:ascii="FrankRuehl" w:hAnsi="FrankRuehl"/>
          <w:sz w:val="24"/>
          <w:szCs w:val="24"/>
          <w:rtl/>
        </w:rPr>
        <w:t>היתה</w:t>
      </w:r>
      <w:proofErr w:type="spellEnd"/>
      <w:r w:rsidRPr="00C76275">
        <w:rPr>
          <w:rFonts w:ascii="FrankRuehl" w:hAnsi="FrankRuehl"/>
          <w:sz w:val="24"/>
          <w:szCs w:val="24"/>
          <w:rtl/>
        </w:rPr>
        <w:t xml:space="preserve"> הגזרה הזאת אלא לפי שעה בעבור האדנים ולא שהכתוב מקפיד על מניין </w:t>
      </w:r>
      <w:proofErr w:type="spellStart"/>
      <w:r w:rsidRPr="00C76275">
        <w:rPr>
          <w:rFonts w:ascii="FrankRuehl" w:hAnsi="FrankRuehl"/>
          <w:sz w:val="24"/>
          <w:szCs w:val="24"/>
          <w:rtl/>
        </w:rPr>
        <w:t>הגלגולת</w:t>
      </w:r>
      <w:proofErr w:type="spellEnd"/>
      <w:r w:rsidRPr="00C76275">
        <w:rPr>
          <w:rFonts w:ascii="FrankRuehl" w:hAnsi="FrankRuehl"/>
          <w:sz w:val="24"/>
          <w:szCs w:val="24"/>
          <w:rtl/>
        </w:rPr>
        <w:t xml:space="preserve"> ופירוש ולא יהיה בהם נגף הוא הנגף הבא לעולם על דרך כי צדקה תציל ממות ופירוש בפקוד אותם עם חצאי השקלים מפני שהם יהיו להם למזכרת לפני יי' בכל עת שיבא נגף בעולם ולא ידעו שזאת הגזרה היא אף לדורות אלא שבמניין הזה </w:t>
      </w:r>
      <w:proofErr w:type="spellStart"/>
      <w:r w:rsidRPr="00C76275">
        <w:rPr>
          <w:rFonts w:ascii="FrankRuehl" w:hAnsi="FrankRuehl"/>
          <w:sz w:val="24"/>
          <w:szCs w:val="24"/>
          <w:rtl/>
        </w:rPr>
        <w:t>יקחו</w:t>
      </w:r>
      <w:proofErr w:type="spellEnd"/>
      <w:r w:rsidRPr="00C76275">
        <w:rPr>
          <w:rFonts w:ascii="FrankRuehl" w:hAnsi="FrankRuehl"/>
          <w:sz w:val="24"/>
          <w:szCs w:val="24"/>
          <w:rtl/>
        </w:rPr>
        <w:t xml:space="preserve"> חצאי השקלים ויעשו מהם האדנים להיות לבני ישראל </w:t>
      </w:r>
      <w:proofErr w:type="spellStart"/>
      <w:r w:rsidRPr="00C76275">
        <w:rPr>
          <w:rFonts w:ascii="FrankRuehl" w:hAnsi="FrankRuehl"/>
          <w:sz w:val="24"/>
          <w:szCs w:val="24"/>
          <w:rtl/>
        </w:rPr>
        <w:t>לזכרון</w:t>
      </w:r>
      <w:proofErr w:type="spellEnd"/>
      <w:r w:rsidRPr="00C76275">
        <w:rPr>
          <w:rFonts w:ascii="FrankRuehl" w:hAnsi="FrankRuehl"/>
          <w:sz w:val="24"/>
          <w:szCs w:val="24"/>
          <w:rtl/>
        </w:rPr>
        <w:t xml:space="preserve"> ולדורות לקנות מהם </w:t>
      </w:r>
      <w:proofErr w:type="spellStart"/>
      <w:r w:rsidRPr="00C76275">
        <w:rPr>
          <w:rFonts w:ascii="FrankRuehl" w:hAnsi="FrankRuehl"/>
          <w:sz w:val="24"/>
          <w:szCs w:val="24"/>
          <w:rtl/>
        </w:rPr>
        <w:t>קרבנות</w:t>
      </w:r>
      <w:proofErr w:type="spellEnd"/>
      <w:r w:rsidRPr="00C76275">
        <w:rPr>
          <w:rFonts w:ascii="FrankRuehl" w:hAnsi="FrankRuehl"/>
          <w:sz w:val="24"/>
          <w:szCs w:val="24"/>
          <w:rtl/>
        </w:rPr>
        <w:t xml:space="preserve"> צבור ולשאר צרכי צבור או מפני שראו שכתוב בה ונתנו איש כופר נפשו שמלת כופר מורה שנמנים </w:t>
      </w:r>
      <w:proofErr w:type="spellStart"/>
      <w:r w:rsidRPr="00C76275">
        <w:rPr>
          <w:rFonts w:ascii="FrankRuehl" w:hAnsi="FrankRuehl"/>
          <w:sz w:val="24"/>
          <w:szCs w:val="24"/>
          <w:rtl/>
        </w:rPr>
        <w:t>לגלגלותה</w:t>
      </w:r>
      <w:proofErr w:type="spellEnd"/>
      <w:r w:rsidRPr="00C76275">
        <w:rPr>
          <w:rFonts w:ascii="FrankRuehl" w:hAnsi="FrankRuehl"/>
          <w:sz w:val="24"/>
          <w:szCs w:val="24"/>
          <w:rtl/>
        </w:rPr>
        <w:t xml:space="preserve"> ושולטת בהם עין הרע ולכן </w:t>
      </w:r>
      <w:proofErr w:type="spellStart"/>
      <w:r w:rsidRPr="00C76275">
        <w:rPr>
          <w:rFonts w:ascii="FrankRuehl" w:hAnsi="FrankRuehl"/>
          <w:sz w:val="24"/>
          <w:szCs w:val="24"/>
          <w:rtl/>
        </w:rPr>
        <w:t>צוה</w:t>
      </w:r>
      <w:proofErr w:type="spellEnd"/>
      <w:r w:rsidRPr="00C76275">
        <w:rPr>
          <w:rFonts w:ascii="FrankRuehl" w:hAnsi="FrankRuehl"/>
          <w:sz w:val="24"/>
          <w:szCs w:val="24"/>
          <w:rtl/>
        </w:rPr>
        <w:t xml:space="preserve"> הכתוב שיתנו כפרה תמורת נפשם וגם שלא הזכיר הכתוב שיתנו חצאי השקלים אחר נתינתם וחשבו מזה שפירוש הכתוב הוא שימנו אותם </w:t>
      </w:r>
      <w:proofErr w:type="spellStart"/>
      <w:r w:rsidRPr="00C76275">
        <w:rPr>
          <w:rFonts w:ascii="FrankRuehl" w:hAnsi="FrankRuehl"/>
          <w:sz w:val="24"/>
          <w:szCs w:val="24"/>
          <w:rtl/>
        </w:rPr>
        <w:t>לגלגלותם</w:t>
      </w:r>
      <w:proofErr w:type="spellEnd"/>
      <w:r w:rsidRPr="00C76275">
        <w:rPr>
          <w:rFonts w:ascii="FrankRuehl" w:hAnsi="FrankRuehl"/>
          <w:sz w:val="24"/>
          <w:szCs w:val="24"/>
          <w:rtl/>
        </w:rPr>
        <w:t xml:space="preserve"> ושיתנו חצאי השקלים שיהיו כפרם ולפיכך מנה אותם גם הוא </w:t>
      </w:r>
      <w:proofErr w:type="spellStart"/>
      <w:r w:rsidRPr="00C76275">
        <w:rPr>
          <w:rFonts w:ascii="FrankRuehl" w:hAnsi="FrankRuehl"/>
          <w:sz w:val="24"/>
          <w:szCs w:val="24"/>
          <w:rtl/>
        </w:rPr>
        <w:t>לגלגלותם</w:t>
      </w:r>
      <w:proofErr w:type="spellEnd"/>
      <w:r w:rsidRPr="00C76275">
        <w:rPr>
          <w:rFonts w:ascii="FrankRuehl" w:hAnsi="FrankRuehl"/>
          <w:sz w:val="24"/>
          <w:szCs w:val="24"/>
          <w:rtl/>
        </w:rPr>
        <w:t xml:space="preserve"> ונתנו גם חצאי השקלים והכתוב לא הזכיר נתינת חצאי השקלים מפני שכיון </w:t>
      </w:r>
      <w:proofErr w:type="spellStart"/>
      <w:r w:rsidRPr="00C76275">
        <w:rPr>
          <w:rFonts w:ascii="FrankRuehl" w:hAnsi="FrankRuehl"/>
          <w:sz w:val="24"/>
          <w:szCs w:val="24"/>
          <w:rtl/>
        </w:rPr>
        <w:t>שמנאם</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לגלגלותם</w:t>
      </w:r>
      <w:proofErr w:type="spellEnd"/>
      <w:r w:rsidRPr="00C76275">
        <w:rPr>
          <w:rFonts w:ascii="FrankRuehl" w:hAnsi="FrankRuehl"/>
          <w:sz w:val="24"/>
          <w:szCs w:val="24"/>
          <w:rtl/>
        </w:rPr>
        <w:t xml:space="preserve"> אין תועלת בנתינתם אך קשה אם כן כשפקד דוד את העם ושלח השליש ביד יואב והשליש ביד אבישי בן צרויה והשליש ביד אתי </w:t>
      </w:r>
      <w:proofErr w:type="spellStart"/>
      <w:r w:rsidRPr="00C76275">
        <w:rPr>
          <w:rFonts w:ascii="FrankRuehl" w:hAnsi="FrankRuehl"/>
          <w:sz w:val="24"/>
          <w:szCs w:val="24"/>
          <w:rtl/>
        </w:rPr>
        <w:t>הגתי</w:t>
      </w:r>
      <w:proofErr w:type="spellEnd"/>
      <w:r w:rsidRPr="00C76275">
        <w:rPr>
          <w:rFonts w:ascii="FrankRuehl" w:hAnsi="FrankRuehl"/>
          <w:sz w:val="24"/>
          <w:szCs w:val="24"/>
          <w:rtl/>
        </w:rPr>
        <w:t xml:space="preserve"> למה לא היה בהם המגפה אבל אדרבה הצליח ונצחו במלחמה. ושמא יש לומר שמה שהמניין שולט בהם אינו אלא </w:t>
      </w:r>
      <w:proofErr w:type="spellStart"/>
      <w:r w:rsidRPr="00C76275">
        <w:rPr>
          <w:rFonts w:ascii="FrankRuehl" w:hAnsi="FrankRuehl"/>
          <w:sz w:val="24"/>
          <w:szCs w:val="24"/>
          <w:rtl/>
        </w:rPr>
        <w:t>כשנמנין</w:t>
      </w:r>
      <w:proofErr w:type="spellEnd"/>
      <w:r w:rsidRPr="00C76275">
        <w:rPr>
          <w:rFonts w:ascii="FrankRuehl" w:hAnsi="FrankRuehl"/>
          <w:sz w:val="24"/>
          <w:szCs w:val="24"/>
          <w:rtl/>
        </w:rPr>
        <w:t xml:space="preserve"> כל ישראל ביחד </w:t>
      </w:r>
      <w:proofErr w:type="spellStart"/>
      <w:r w:rsidRPr="00C76275">
        <w:rPr>
          <w:rFonts w:ascii="FrankRuehl" w:hAnsi="FrankRuehl"/>
          <w:sz w:val="24"/>
          <w:szCs w:val="24"/>
          <w:rtl/>
        </w:rPr>
        <w:t>כדכתיב</w:t>
      </w:r>
      <w:proofErr w:type="spellEnd"/>
      <w:r w:rsidRPr="00C76275">
        <w:rPr>
          <w:rFonts w:ascii="FrankRuehl" w:hAnsi="FrankRuehl"/>
          <w:sz w:val="24"/>
          <w:szCs w:val="24"/>
          <w:rtl/>
        </w:rPr>
        <w:t xml:space="preserve"> כי </w:t>
      </w:r>
      <w:proofErr w:type="spellStart"/>
      <w:r w:rsidRPr="00C76275">
        <w:rPr>
          <w:rFonts w:ascii="FrankRuehl" w:hAnsi="FrankRuehl"/>
          <w:sz w:val="24"/>
          <w:szCs w:val="24"/>
          <w:rtl/>
        </w:rPr>
        <w:t>תשא</w:t>
      </w:r>
      <w:proofErr w:type="spellEnd"/>
      <w:r w:rsidRPr="00C76275">
        <w:rPr>
          <w:rFonts w:ascii="FrankRuehl" w:hAnsi="FrankRuehl"/>
          <w:sz w:val="24"/>
          <w:szCs w:val="24"/>
          <w:rtl/>
        </w:rPr>
        <w:t xml:space="preserve"> את ראש בני ישראל לפקודיהם ונתנו איש כופר נפשו </w:t>
      </w:r>
      <w:proofErr w:type="spellStart"/>
      <w:r w:rsidRPr="00C76275">
        <w:rPr>
          <w:rFonts w:ascii="FrankRuehl" w:hAnsi="FrankRuehl"/>
          <w:sz w:val="24"/>
          <w:szCs w:val="24"/>
          <w:rtl/>
        </w:rPr>
        <w:t>ליי</w:t>
      </w:r>
      <w:proofErr w:type="spellEnd"/>
      <w:r w:rsidRPr="00C76275">
        <w:rPr>
          <w:rFonts w:ascii="FrankRuehl" w:hAnsi="FrankRuehl"/>
          <w:sz w:val="24"/>
          <w:szCs w:val="24"/>
          <w:rtl/>
        </w:rPr>
        <w:t>' בפקוד אותם ולא יהיה בהם נגף אבל כשמונה מקצתן אין בכך כלום ולפיכך כשמנה דוד את כל ישראל ואת כל יהודה שלט בהם עין הרע ובא עליהם הדבר וכשמנה את העם אשר אתו בלבד לא שלט בהם עין הרע והלכו ונצחו במלחמה (</w:t>
      </w:r>
      <w:proofErr w:type="spellStart"/>
      <w:r w:rsidRPr="00C76275">
        <w:rPr>
          <w:rFonts w:ascii="FrankRuehl" w:hAnsi="FrankRuehl"/>
          <w:sz w:val="24"/>
          <w:szCs w:val="24"/>
          <w:rtl/>
        </w:rPr>
        <w:t>רא"ם</w:t>
      </w:r>
      <w:proofErr w:type="spellEnd"/>
      <w:r w:rsidRPr="00C76275">
        <w:rPr>
          <w:rFonts w:ascii="FrankRuehl" w:hAnsi="FrankRuehl"/>
          <w:sz w:val="24"/>
          <w:szCs w:val="24"/>
          <w:rtl/>
        </w:rPr>
        <w:t>):</w:t>
      </w:r>
    </w:p>
  </w:footnote>
  <w:footnote w:id="1182">
    <w:p w14:paraId="391C28D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שמואל ב' </w:t>
      </w:r>
      <w:proofErr w:type="spellStart"/>
      <w:r w:rsidRPr="00C76275">
        <w:rPr>
          <w:rFonts w:ascii="FrankRuehl" w:hAnsi="FrankRuehl"/>
          <w:sz w:val="24"/>
          <w:szCs w:val="24"/>
          <w:rtl/>
        </w:rPr>
        <w:t>יח</w:t>
      </w:r>
      <w:proofErr w:type="spellEnd"/>
      <w:r w:rsidRPr="00C76275">
        <w:rPr>
          <w:rFonts w:ascii="FrankRuehl" w:hAnsi="FrankRuehl"/>
          <w:sz w:val="24"/>
          <w:szCs w:val="24"/>
          <w:rtl/>
        </w:rPr>
        <w:t>, א.</w:t>
      </w:r>
    </w:p>
  </w:footnote>
  <w:footnote w:id="1183">
    <w:p w14:paraId="0858B13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במדבר </w:t>
      </w:r>
      <w:proofErr w:type="spellStart"/>
      <w:r w:rsidRPr="00C76275">
        <w:rPr>
          <w:rFonts w:ascii="FrankRuehl" w:hAnsi="FrankRuehl"/>
          <w:sz w:val="24"/>
          <w:szCs w:val="24"/>
          <w:rtl/>
        </w:rPr>
        <w:t>כו</w:t>
      </w:r>
      <w:proofErr w:type="spellEnd"/>
      <w:r w:rsidRPr="00C76275">
        <w:rPr>
          <w:rFonts w:ascii="FrankRuehl" w:hAnsi="FrankRuehl"/>
          <w:sz w:val="24"/>
          <w:szCs w:val="24"/>
          <w:rtl/>
        </w:rPr>
        <w:t>, ב.</w:t>
      </w:r>
    </w:p>
  </w:footnote>
  <w:footnote w:id="1184">
    <w:p w14:paraId="4D92E89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 לרועה שנכנסו זאבים לתוך עדרו והרגו בהן, והוא מונה אותן לידע מנין הנותרות. דבר אחר, כשיצאו ממצרים ונמסרו למשה נמסרו לו </w:t>
      </w:r>
      <w:proofErr w:type="spellStart"/>
      <w:r w:rsidRPr="00C76275">
        <w:rPr>
          <w:rFonts w:ascii="FrankRuehl" w:hAnsi="FrankRuehl"/>
          <w:sz w:val="24"/>
          <w:szCs w:val="24"/>
          <w:rtl/>
        </w:rPr>
        <w:t>במנין</w:t>
      </w:r>
      <w:proofErr w:type="spellEnd"/>
      <w:r w:rsidRPr="00C76275">
        <w:rPr>
          <w:rFonts w:ascii="FrankRuehl" w:hAnsi="FrankRuehl"/>
          <w:sz w:val="24"/>
          <w:szCs w:val="24"/>
          <w:rtl/>
        </w:rPr>
        <w:t xml:space="preserve">, עכשיו שקרב למות ולהחזיר צאנו, מחזירם </w:t>
      </w:r>
      <w:proofErr w:type="spellStart"/>
      <w:r w:rsidRPr="00C76275">
        <w:rPr>
          <w:rFonts w:ascii="FrankRuehl" w:hAnsi="FrankRuehl"/>
          <w:sz w:val="24"/>
          <w:szCs w:val="24"/>
          <w:rtl/>
        </w:rPr>
        <w:t>במנין</w:t>
      </w:r>
      <w:proofErr w:type="spellEnd"/>
      <w:r w:rsidRPr="00C76275">
        <w:rPr>
          <w:rFonts w:ascii="FrankRuehl" w:hAnsi="FrankRuehl"/>
          <w:sz w:val="24"/>
          <w:szCs w:val="24"/>
          <w:rtl/>
        </w:rPr>
        <w:t xml:space="preserve"> (רש"י).</w:t>
      </w:r>
    </w:p>
  </w:footnote>
  <w:footnote w:id="1185">
    <w:p w14:paraId="17F1B463"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שמואל ב' כד, א.</w:t>
      </w:r>
    </w:p>
  </w:footnote>
  <w:footnote w:id="1186">
    <w:p w14:paraId="2EA1F10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שם פסוק י.</w:t>
      </w:r>
    </w:p>
  </w:footnote>
  <w:footnote w:id="1187">
    <w:p w14:paraId="08C7425A" w14:textId="7E1D31D6" w:rsidR="00912F03" w:rsidRPr="00C76275" w:rsidRDefault="00912F03" w:rsidP="00972B7A">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אמרי ליה רבנן לרבי </w:t>
      </w:r>
      <w:proofErr w:type="spellStart"/>
      <w:r w:rsidRPr="00C76275">
        <w:rPr>
          <w:rFonts w:ascii="FrankRuehl" w:hAnsi="FrankRuehl"/>
          <w:sz w:val="24"/>
          <w:szCs w:val="24"/>
          <w:rtl/>
        </w:rPr>
        <w:t>פרידא</w:t>
      </w:r>
      <w:proofErr w:type="spellEnd"/>
      <w:r w:rsidRPr="00C76275">
        <w:rPr>
          <w:rFonts w:ascii="FrankRuehl" w:hAnsi="FrankRuehl"/>
          <w:sz w:val="24"/>
          <w:szCs w:val="24"/>
          <w:rtl/>
        </w:rPr>
        <w:t xml:space="preserve">: רבי עזרא בר בריה דרבי </w:t>
      </w:r>
      <w:proofErr w:type="spellStart"/>
      <w:r w:rsidRPr="00C76275">
        <w:rPr>
          <w:rFonts w:ascii="FrankRuehl" w:hAnsi="FrankRuehl"/>
          <w:sz w:val="24"/>
          <w:szCs w:val="24"/>
          <w:rtl/>
        </w:rPr>
        <w:t>אבטולס</w:t>
      </w:r>
      <w:proofErr w:type="spellEnd"/>
      <w:r w:rsidRPr="00C76275">
        <w:rPr>
          <w:rFonts w:ascii="FrankRuehl" w:hAnsi="FrankRuehl"/>
          <w:sz w:val="24"/>
          <w:szCs w:val="24"/>
          <w:rtl/>
        </w:rPr>
        <w:t xml:space="preserve">, דהוא דור עשירי לרבי אלעזר בן עזריה, דהוא, רבי אלעזר בן עזריה, דור עשירי לעזרא, </w:t>
      </w:r>
      <w:proofErr w:type="spellStart"/>
      <w:r w:rsidRPr="00C76275">
        <w:rPr>
          <w:rFonts w:ascii="FrankRuehl" w:hAnsi="FrankRuehl"/>
          <w:sz w:val="24"/>
          <w:szCs w:val="24"/>
          <w:rtl/>
        </w:rPr>
        <w:t>קאי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אבבא</w:t>
      </w:r>
      <w:proofErr w:type="spellEnd"/>
      <w:r w:rsidRPr="00C76275">
        <w:rPr>
          <w:rFonts w:ascii="FrankRuehl" w:hAnsi="FrankRuehl"/>
          <w:sz w:val="24"/>
          <w:szCs w:val="24"/>
          <w:rtl/>
        </w:rPr>
        <w:t xml:space="preserve">, ניצב בשער. אמר להו רבי </w:t>
      </w:r>
      <w:proofErr w:type="spellStart"/>
      <w:r w:rsidRPr="00C76275">
        <w:rPr>
          <w:rFonts w:ascii="FrankRuehl" w:hAnsi="FrankRuehl"/>
          <w:sz w:val="24"/>
          <w:szCs w:val="24"/>
          <w:rtl/>
        </w:rPr>
        <w:t>פרידא</w:t>
      </w:r>
      <w:proofErr w:type="spellEnd"/>
      <w:r w:rsidRPr="00C76275">
        <w:rPr>
          <w:rFonts w:ascii="FrankRuehl" w:hAnsi="FrankRuehl"/>
          <w:sz w:val="24"/>
          <w:szCs w:val="24"/>
          <w:rtl/>
        </w:rPr>
        <w:t xml:space="preserve">: מאי כולי האי? מדוע פירשתם את כל יחוסו, והרי, אי בר אוריין בן תורה הוא </w:t>
      </w:r>
      <w:proofErr w:type="spellStart"/>
      <w:r w:rsidRPr="00C76275">
        <w:rPr>
          <w:rFonts w:ascii="FrankRuehl" w:hAnsi="FrankRuehl"/>
          <w:sz w:val="24"/>
          <w:szCs w:val="24"/>
          <w:rtl/>
        </w:rPr>
        <w:t>יאי</w:t>
      </w:r>
      <w:proofErr w:type="spellEnd"/>
      <w:r w:rsidRPr="00C76275">
        <w:rPr>
          <w:rFonts w:ascii="FrankRuehl" w:hAnsi="FrankRuehl"/>
          <w:sz w:val="24"/>
          <w:szCs w:val="24"/>
          <w:rtl/>
        </w:rPr>
        <w:t xml:space="preserve">, הגון הוא. אי בר אוריין ובר אבהן - </w:t>
      </w:r>
      <w:proofErr w:type="spellStart"/>
      <w:r w:rsidRPr="00C76275">
        <w:rPr>
          <w:rFonts w:ascii="FrankRuehl" w:hAnsi="FrankRuehl"/>
          <w:sz w:val="24"/>
          <w:szCs w:val="24"/>
          <w:rtl/>
        </w:rPr>
        <w:t>יאי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ויאי</w:t>
      </w:r>
      <w:proofErr w:type="spellEnd"/>
      <w:r w:rsidRPr="00C76275">
        <w:rPr>
          <w:rFonts w:ascii="FrankRuehl" w:hAnsi="FrankRuehl"/>
          <w:sz w:val="24"/>
          <w:szCs w:val="24"/>
          <w:rtl/>
        </w:rPr>
        <w:t xml:space="preserve">. אבל, אי בר אבהן ולא בר אוריין הוא [והיינו שהוא מיוחס, אבל אינו בן תורה] - </w:t>
      </w:r>
      <w:proofErr w:type="spellStart"/>
      <w:r w:rsidRPr="00C76275">
        <w:rPr>
          <w:rFonts w:ascii="FrankRuehl" w:hAnsi="FrankRuehl"/>
          <w:sz w:val="24"/>
          <w:szCs w:val="24"/>
          <w:rtl/>
        </w:rPr>
        <w:t>אישא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תיכליה</w:t>
      </w:r>
      <w:proofErr w:type="spellEnd"/>
      <w:r w:rsidRPr="00C76275">
        <w:rPr>
          <w:rFonts w:ascii="FrankRuehl" w:hAnsi="FrankRuehl"/>
          <w:sz w:val="24"/>
          <w:szCs w:val="24"/>
          <w:rtl/>
        </w:rPr>
        <w:t xml:space="preserve">! תכלהו האש, כיון שלמרות יחוס שכזה הוא עצמו אינו בן תורה. אמרו ליה: בר אוריין הוא. אמר להו רבי </w:t>
      </w:r>
      <w:proofErr w:type="spellStart"/>
      <w:r w:rsidRPr="00C76275">
        <w:rPr>
          <w:rFonts w:ascii="FrankRuehl" w:hAnsi="FrankRuehl"/>
          <w:sz w:val="24"/>
          <w:szCs w:val="24"/>
          <w:rtl/>
        </w:rPr>
        <w:t>פרידא</w:t>
      </w:r>
      <w:proofErr w:type="spellEnd"/>
      <w:r w:rsidRPr="00C76275">
        <w:rPr>
          <w:rFonts w:ascii="FrankRuehl" w:hAnsi="FrankRuehl"/>
          <w:sz w:val="24"/>
          <w:szCs w:val="24"/>
          <w:rtl/>
        </w:rPr>
        <w:t xml:space="preserve"> - </w:t>
      </w:r>
      <w:proofErr w:type="spellStart"/>
      <w:r w:rsidRPr="00C76275">
        <w:rPr>
          <w:rFonts w:ascii="FrankRuehl" w:hAnsi="FrankRuehl"/>
          <w:sz w:val="24"/>
          <w:szCs w:val="24"/>
          <w:rtl/>
        </w:rPr>
        <w:t>ליעול</w:t>
      </w:r>
      <w:proofErr w:type="spellEnd"/>
      <w:r w:rsidRPr="00C76275">
        <w:rPr>
          <w:rFonts w:ascii="FrankRuehl" w:hAnsi="FrankRuehl"/>
          <w:sz w:val="24"/>
          <w:szCs w:val="24"/>
          <w:rtl/>
        </w:rPr>
        <w:t xml:space="preserve"> רבי עזרא, </w:t>
      </w:r>
      <w:proofErr w:type="spellStart"/>
      <w:r w:rsidRPr="00C76275">
        <w:rPr>
          <w:rFonts w:ascii="FrankRuehl" w:hAnsi="FrankRuehl"/>
          <w:sz w:val="24"/>
          <w:szCs w:val="24"/>
          <w:rtl/>
        </w:rPr>
        <w:t>וליתי</w:t>
      </w:r>
      <w:proofErr w:type="spellEnd"/>
      <w:r w:rsidRPr="00C76275">
        <w:rPr>
          <w:rFonts w:ascii="FrankRuehl" w:hAnsi="FrankRuehl"/>
          <w:sz w:val="24"/>
          <w:szCs w:val="24"/>
          <w:rtl/>
        </w:rPr>
        <w:t xml:space="preserve">, יבוא (מנחות </w:t>
      </w:r>
      <w:proofErr w:type="spellStart"/>
      <w:r w:rsidRPr="00C76275">
        <w:rPr>
          <w:rFonts w:ascii="FrankRuehl" w:hAnsi="FrankRuehl"/>
          <w:sz w:val="24"/>
          <w:szCs w:val="24"/>
          <w:rtl/>
        </w:rPr>
        <w:t>נג</w:t>
      </w:r>
      <w:proofErr w:type="spellEnd"/>
      <w:r w:rsidRPr="00C76275">
        <w:rPr>
          <w:rFonts w:ascii="FrankRuehl" w:hAnsi="FrankRuehl"/>
          <w:sz w:val="24"/>
          <w:szCs w:val="24"/>
          <w:rtl/>
        </w:rPr>
        <w:t xml:space="preserve"> ע"א).</w:t>
      </w:r>
    </w:p>
  </w:footnote>
  <w:footnote w:id="1188">
    <w:p w14:paraId="5F49308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וא</w:t>
      </w:r>
      <w:proofErr w:type="spellEnd"/>
      <w:r w:rsidRPr="00C76275">
        <w:rPr>
          <w:rFonts w:ascii="FrankRuehl" w:hAnsi="FrankRuehl"/>
          <w:sz w:val="24"/>
          <w:szCs w:val="24"/>
          <w:rtl/>
        </w:rPr>
        <w:t xml:space="preserve">''ר יוחנן </w:t>
      </w:r>
      <w:proofErr w:type="spellStart"/>
      <w:r w:rsidRPr="00C76275">
        <w:rPr>
          <w:rFonts w:ascii="FrankRuehl" w:hAnsi="FrankRuehl"/>
          <w:sz w:val="24"/>
          <w:szCs w:val="24"/>
          <w:rtl/>
        </w:rPr>
        <w:t>בתחלה</w:t>
      </w:r>
      <w:proofErr w:type="spellEnd"/>
      <w:r w:rsidRPr="00C76275">
        <w:rPr>
          <w:rFonts w:ascii="FrankRuehl" w:hAnsi="FrankRuehl"/>
          <w:sz w:val="24"/>
          <w:szCs w:val="24"/>
          <w:rtl/>
        </w:rPr>
        <w:t xml:space="preserve"> היה משה למד תורה ומשכחה עד שניתנה לו במתנה שנאמר  (שמות לא, </w:t>
      </w:r>
      <w:proofErr w:type="spellStart"/>
      <w:r w:rsidRPr="00C76275">
        <w:rPr>
          <w:rFonts w:ascii="FrankRuehl" w:hAnsi="FrankRuehl"/>
          <w:sz w:val="24"/>
          <w:szCs w:val="24"/>
          <w:rtl/>
        </w:rPr>
        <w:t>יח</w:t>
      </w:r>
      <w:proofErr w:type="spellEnd"/>
      <w:r w:rsidRPr="00C76275">
        <w:rPr>
          <w:rFonts w:ascii="FrankRuehl" w:hAnsi="FrankRuehl"/>
          <w:sz w:val="24"/>
          <w:szCs w:val="24"/>
          <w:rtl/>
        </w:rPr>
        <w:t>) "</w:t>
      </w:r>
      <w:proofErr w:type="spellStart"/>
      <w:r w:rsidRPr="00C76275">
        <w:rPr>
          <w:rFonts w:ascii="FrankRuehl" w:hAnsi="FrankRuehl"/>
          <w:sz w:val="24"/>
          <w:szCs w:val="24"/>
          <w:rtl/>
        </w:rPr>
        <w:t>ויתן</w:t>
      </w:r>
      <w:proofErr w:type="spellEnd"/>
      <w:r w:rsidRPr="00C76275">
        <w:rPr>
          <w:rFonts w:ascii="FrankRuehl" w:hAnsi="FrankRuehl"/>
          <w:sz w:val="24"/>
          <w:szCs w:val="24"/>
          <w:rtl/>
        </w:rPr>
        <w:t xml:space="preserve"> אל משה ככלתו לדבר אתו" (נדרים לח ע"א).</w:t>
      </w:r>
    </w:p>
  </w:footnote>
  <w:footnote w:id="1189">
    <w:p w14:paraId="15D800AB"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דף </w:t>
      </w:r>
      <w:proofErr w:type="spellStart"/>
      <w:r w:rsidRPr="00C76275">
        <w:rPr>
          <w:rFonts w:ascii="FrankRuehl" w:hAnsi="FrankRuehl"/>
          <w:sz w:val="24"/>
          <w:szCs w:val="24"/>
          <w:rtl/>
        </w:rPr>
        <w:t>סג</w:t>
      </w:r>
      <w:proofErr w:type="spellEnd"/>
      <w:r w:rsidRPr="00C76275">
        <w:rPr>
          <w:rFonts w:ascii="FrankRuehl" w:hAnsi="FrankRuehl"/>
          <w:sz w:val="24"/>
          <w:szCs w:val="24"/>
          <w:rtl/>
        </w:rPr>
        <w:t xml:space="preserve"> ע"ב.</w:t>
      </w:r>
    </w:p>
  </w:footnote>
  <w:footnote w:id="1190">
    <w:p w14:paraId="1A9E4E2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ביום השבת.</w:t>
      </w:r>
    </w:p>
  </w:footnote>
  <w:footnote w:id="1191">
    <w:p w14:paraId="46280FB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ויקרא ו, ו.</w:t>
      </w:r>
    </w:p>
  </w:footnote>
  <w:footnote w:id="1192">
    <w:p w14:paraId="09EEF2F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במדבר </w:t>
      </w:r>
      <w:proofErr w:type="spellStart"/>
      <w:r w:rsidRPr="00C76275">
        <w:rPr>
          <w:rFonts w:ascii="FrankRuehl" w:hAnsi="FrankRuehl"/>
          <w:sz w:val="24"/>
          <w:szCs w:val="24"/>
          <w:rtl/>
        </w:rPr>
        <w:t>כח</w:t>
      </w:r>
      <w:proofErr w:type="spellEnd"/>
      <w:r w:rsidRPr="00C76275">
        <w:rPr>
          <w:rFonts w:ascii="FrankRuehl" w:hAnsi="FrankRuehl"/>
          <w:sz w:val="24"/>
          <w:szCs w:val="24"/>
          <w:rtl/>
        </w:rPr>
        <w:t>, י.</w:t>
      </w:r>
    </w:p>
  </w:footnote>
  <w:footnote w:id="1193">
    <w:p w14:paraId="2EEC86C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שבת ע ע"א.</w:t>
      </w:r>
    </w:p>
  </w:footnote>
  <w:footnote w:id="1194">
    <w:p w14:paraId="42FBB3AC"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שמות לא, </w:t>
      </w:r>
      <w:proofErr w:type="spellStart"/>
      <w:r w:rsidRPr="00C76275">
        <w:rPr>
          <w:rFonts w:ascii="FrankRuehl" w:hAnsi="FrankRuehl"/>
          <w:sz w:val="24"/>
          <w:szCs w:val="24"/>
          <w:rtl/>
        </w:rPr>
        <w:t>טז</w:t>
      </w:r>
      <w:proofErr w:type="spellEnd"/>
      <w:r w:rsidRPr="00C76275">
        <w:rPr>
          <w:rFonts w:ascii="FrankRuehl" w:hAnsi="FrankRuehl"/>
          <w:sz w:val="24"/>
          <w:szCs w:val="24"/>
          <w:rtl/>
        </w:rPr>
        <w:t>.</w:t>
      </w:r>
    </w:p>
  </w:footnote>
  <w:footnote w:id="1195">
    <w:p w14:paraId="4D28A17A"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ב, ג.</w:t>
      </w:r>
    </w:p>
  </w:footnote>
  <w:footnote w:id="1196">
    <w:p w14:paraId="2AC7B6E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רַבִּי חִזְקִיָּה פָּתַח וְאָמַר, (שמות ג) אַל תִּקְרַב הֲלֹם שַׁל נְעָלֶיךְ מֵעַל רַגְלֶיךְ וְגוֹ'. פָּסוּק זֶה פֵּרְשׁוּהוּ, שֶׁהִפְרִידוֹ הַקָּדוֹשׁ בָּרוּךְ הוּא מֵאִשְׁתּוֹ כְּדֵי לְהִדָּבֵק בַּשְּׁכִינָה, שֶׁכָּתוּב כִּי הַמָּקוֹם אֲשֶׁר אַתָּה עוֹמֵד עָלָיו אַדְמַת קֹדֶשׁ הוּא. אַדְמַת קֹדֶשׁ - זוֹ שְׁכִינָה. הִדָּבְקוּת קְדוֹשָׁה נִדְבַּק מֹשֶׁה בְּאוֹתָהּ שָׁעָה לְמַעְלָה. שֶׁאָז הַקָּדוֹשׁ בָּרוּךְ הוּא קָשַׁר אוֹתוֹ בַּחֲבִיבוּת שֶׁלְּמַעְלָה, וְנִפְקַד לִהְיוֹת מְמֻנֶּה גָּדוֹל עַל הַבַּיִת, וְהוּא גּוֹזֵר וְהַקָּדוֹשׁ בָּרוּךְ הוּא עוֹשֶׂה, שֶׁכָּתוּב (במדבר </w:t>
      </w:r>
      <w:proofErr w:type="spellStart"/>
      <w:r w:rsidRPr="00C76275">
        <w:rPr>
          <w:rFonts w:ascii="FrankRuehl" w:hAnsi="FrankRuehl"/>
          <w:sz w:val="24"/>
          <w:szCs w:val="24"/>
          <w:rtl/>
        </w:rPr>
        <w:t>טז</w:t>
      </w:r>
      <w:proofErr w:type="spellEnd"/>
      <w:r w:rsidRPr="00C76275">
        <w:rPr>
          <w:rFonts w:ascii="FrankRuehl" w:hAnsi="FrankRuehl"/>
          <w:sz w:val="24"/>
          <w:szCs w:val="24"/>
          <w:rtl/>
        </w:rPr>
        <w:t xml:space="preserve">) וּפָצְתָה הָאֲדָמָה אֶת פִּיהָ וְגוֹ', וְכָתוּב וַיְהִי כְּכַלֹּתוֹ לְדַבֵּר וְגוֹ', וַתִּבָּקַע הָאֲדָמָה. וְכָתוּב (שם י) קוּמָה ה'. שׁוּבָה ה'. זֶהוּ שֶׁכָּתוּב אֲשֶׁר פֻּקַּד עַל פִּי מֹשֶׁה. עַל פִּי מֹשֶׁה נִתְקַן וְנִפְקַד בַּכֹּל. הַפְּקִידָה שֶׁל הַמִּשְׁכָּן </w:t>
      </w:r>
      <w:proofErr w:type="spellStart"/>
      <w:r w:rsidRPr="00C76275">
        <w:rPr>
          <w:rFonts w:ascii="FrankRuehl" w:hAnsi="FrankRuehl"/>
          <w:sz w:val="24"/>
          <w:szCs w:val="24"/>
          <w:rtl/>
        </w:rPr>
        <w:t>הָיְתָה</w:t>
      </w:r>
      <w:proofErr w:type="spellEnd"/>
      <w:r w:rsidRPr="00C76275">
        <w:rPr>
          <w:rFonts w:ascii="FrankRuehl" w:hAnsi="FrankRuehl"/>
          <w:sz w:val="24"/>
          <w:szCs w:val="24"/>
          <w:rtl/>
        </w:rPr>
        <w:t xml:space="preserve"> עַל יְדֵי מֹשֶׁה, שֶׁכָּתוּב (שמות ג) פָּקֹד פָּקַדְתִּי אֶתְכֶם. שֶׁהוּא הָיָה קוֹל שֶׁהוֹצִיא אֶת אוֹתוֹ דִּבּוּר וְעָשָׂה לוֹ פְּקִידָה לָצֵאת מִן הַגָּלוּת, </w:t>
      </w:r>
      <w:proofErr w:type="spellStart"/>
      <w:r w:rsidRPr="00C76275">
        <w:rPr>
          <w:rFonts w:ascii="FrankRuehl" w:hAnsi="FrankRuehl"/>
          <w:sz w:val="24"/>
          <w:szCs w:val="24"/>
          <w:rtl/>
        </w:rPr>
        <w:t>וְעַכְשָׁו</w:t>
      </w:r>
      <w:proofErr w:type="spellEnd"/>
      <w:r w:rsidRPr="00C76275">
        <w:rPr>
          <w:rFonts w:ascii="FrankRuehl" w:hAnsi="FrankRuehl"/>
          <w:sz w:val="24"/>
          <w:szCs w:val="24"/>
          <w:rtl/>
        </w:rPr>
        <w:t xml:space="preserve"> נִפְקָד לְהַמְשִׁיךְ קְדֻשָּׁה מִמַּעְלָה לְמַטָּה, כְּמוֹ שֶׁנֶּאֱמַר (שם כה) וְעָשׂוּ לִי מִקְדָּשׁ וְשָׁכַנְתִּי בְּתוֹכָם. וּבְצַלְאֵל בֶּן אוּרִי בֶן חוּר לְמַטֵּה יְהוּדָה וְגוֹ'. אָמַר רַבִּי יְהוּדָה, הֲרֵי נֶאֱמַר שֶׁהֲרֵי בְּצַלְאֵל הָיָה מִצַּד הַיָּמִין, וְהוּא הִתְקִין </w:t>
      </w:r>
      <w:proofErr w:type="spellStart"/>
      <w:r w:rsidRPr="00C76275">
        <w:rPr>
          <w:rFonts w:ascii="FrankRuehl" w:hAnsi="FrankRuehl"/>
          <w:sz w:val="24"/>
          <w:szCs w:val="24"/>
          <w:rtl/>
        </w:rPr>
        <w:t>תִּקּוּן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הַכֹּל</w:t>
      </w:r>
      <w:proofErr w:type="spellEnd"/>
      <w:r w:rsidRPr="00C76275">
        <w:rPr>
          <w:rFonts w:ascii="FrankRuehl" w:hAnsi="FrankRuehl"/>
          <w:sz w:val="24"/>
          <w:szCs w:val="24"/>
          <w:rtl/>
        </w:rPr>
        <w:t xml:space="preserve">. וְעוֹד, שֶׁהֲרֵי יְהוּדָה הוּא שַׁלִּיט וּמֶלֶךְ עַל כָּל שְׁאָר הַשְּׁבָטִים וּמִמֶּנּוּ יָצָא מִי שֶׁהִתְקִין אֶת כָּל הַמִּשְׁכָּן. בְּצַלְאֵל, הֱרֵי פֵּרְשׁוּהָ בְּצֵל אֵל. וּמִיהוּ בְּצֵל אֵל? זֶה יָמִין. וְעוֹד, מִצַּד זֶה הִתְקִין </w:t>
      </w:r>
      <w:proofErr w:type="spellStart"/>
      <w:r w:rsidRPr="00C76275">
        <w:rPr>
          <w:rFonts w:ascii="FrankRuehl" w:hAnsi="FrankRuehl"/>
          <w:sz w:val="24"/>
          <w:szCs w:val="24"/>
          <w:rtl/>
        </w:rPr>
        <w:t>הַכֹּל</w:t>
      </w:r>
      <w:proofErr w:type="spellEnd"/>
      <w:r w:rsidRPr="00C76275">
        <w:rPr>
          <w:rFonts w:ascii="FrankRuehl" w:hAnsi="FrankRuehl"/>
          <w:sz w:val="24"/>
          <w:szCs w:val="24"/>
          <w:rtl/>
        </w:rPr>
        <w:t>, וְיָרַשׁ חָכְמָה לַעֲשׂוֹת כָּל מַעֲשֶׂה (זוהר מתורגם).</w:t>
      </w:r>
    </w:p>
  </w:footnote>
  <w:footnote w:id="1197">
    <w:p w14:paraId="4AC0F092"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פָּתַח וְאָמַר, (שם ב) וְהָיָה אֱמוּנַת </w:t>
      </w:r>
      <w:proofErr w:type="spellStart"/>
      <w:r w:rsidRPr="00C76275">
        <w:rPr>
          <w:rFonts w:ascii="FrankRuehl" w:hAnsi="FrankRuehl"/>
          <w:sz w:val="24"/>
          <w:szCs w:val="24"/>
          <w:rtl/>
        </w:rPr>
        <w:t>עִתֶּיך</w:t>
      </w:r>
      <w:proofErr w:type="spellEnd"/>
      <w:r w:rsidRPr="00C76275">
        <w:rPr>
          <w:rFonts w:ascii="FrankRuehl" w:hAnsi="FrankRuehl"/>
          <w:sz w:val="24"/>
          <w:szCs w:val="24"/>
          <w:rtl/>
        </w:rPr>
        <w:t xml:space="preserve">ְ חֹסֶן יְשׁוּעֹת חָכְמַת וָדָעַת יִרְאַת ה' הִיא אוֹצָרוֹ. פָּסוּק זֶה פֵּרְשׁוּהוּ הַחֲבֵרִים, אֲבָל הֲרֵי שָׁנִינוּ, כָּל אָדָם שֶׁמִּתְעַסֵּק בַּתּוֹרָה בָּעוֹלָם הַזֶּה וְזוֹכֶה לִקְבּעַ לָהּ עִתִּים, צָרִיךְ בֶּאֱמוּנָה, שֶׁרְצוֹנוֹ יִתְכַּוֵּן לַקָּדוֹשׁ בָּרוּךְ הוּא, יִתְכַּוֵּן לְשֵׁם שָׁמַיִם, מִשּׁוּם שֶׁאֱמוּנָה לְכָךְ הִתְכַּוְּנָה. חֹסֶן יְשׁוּעֹת, לִכְלֹל רַחֲמִים בְּדִין. חָכְמַת וָדָעַת, שֶׁשְּׁנֵי אֵלֶּה שׁוֹרִים זֶה עַל זֶה. זֶה טָמִיר וְגָנוּז, לְהַשְׁרוֹת זֶה עַל זֶה. יִרְאַת ה' הִיא אוֹצָרוֹ - אוֹצָרוֹ שֶׁל כָּל אֵלֶּה, מִשּׁוּם שֶׁיִּרְאַת ה' הַזּוֹ לוֹקַחַת כָּל אוֹתָם נְחָלִים, וְנַעֲשֵׂית אוֹצָר </w:t>
      </w:r>
      <w:proofErr w:type="spellStart"/>
      <w:r w:rsidRPr="00C76275">
        <w:rPr>
          <w:rFonts w:ascii="FrankRuehl" w:hAnsi="FrankRuehl"/>
          <w:sz w:val="24"/>
          <w:szCs w:val="24"/>
          <w:rtl/>
        </w:rPr>
        <w:t>לְכֻלָּם</w:t>
      </w:r>
      <w:proofErr w:type="spellEnd"/>
      <w:r w:rsidRPr="00C76275">
        <w:rPr>
          <w:rFonts w:ascii="FrankRuehl" w:hAnsi="FrankRuehl"/>
          <w:sz w:val="24"/>
          <w:szCs w:val="24"/>
          <w:rtl/>
        </w:rPr>
        <w:t xml:space="preserve">. וּכְשֶׁיּוֹצְאִים מִמֶּנָּה כָּל אוֹתָם גְּנָזִים כֻּלָּם, מוֹצִיאָה אוֹתָם בְּחֶשְׁבּוֹן. מִנַּיִן לָנוּ? שֶׁכָּתוּב (שיר ז) עֵינַיִךְ בְּרֵכוֹת בְּחֶשְׁבּוֹן. בְּחֶשְׁבּוֹן וַדַּאי עוֹשָׂה, וּמוֹצִיאָה אוֹתָם בְּרֵכוֹת מַיִם, וּמַשְׁגִּיחָה לְהוֹצִיא </w:t>
      </w:r>
      <w:proofErr w:type="spellStart"/>
      <w:r w:rsidRPr="00C76275">
        <w:rPr>
          <w:rFonts w:ascii="FrankRuehl" w:hAnsi="FrankRuehl"/>
          <w:sz w:val="24"/>
          <w:szCs w:val="24"/>
          <w:rtl/>
        </w:rPr>
        <w:t>הַכֹּל</w:t>
      </w:r>
      <w:proofErr w:type="spellEnd"/>
      <w:r w:rsidRPr="00C76275">
        <w:rPr>
          <w:rFonts w:ascii="FrankRuehl" w:hAnsi="FrankRuehl"/>
          <w:sz w:val="24"/>
          <w:szCs w:val="24"/>
          <w:rtl/>
        </w:rPr>
        <w:t xml:space="preserve"> בְּחֶשְׁבּוֹן. (ומשקים </w:t>
      </w:r>
      <w:proofErr w:type="spellStart"/>
      <w:r w:rsidRPr="00C76275">
        <w:rPr>
          <w:rFonts w:ascii="FrankRuehl" w:hAnsi="FrankRuehl"/>
          <w:sz w:val="24"/>
          <w:szCs w:val="24"/>
          <w:rtl/>
        </w:rPr>
        <w:t>לכלם</w:t>
      </w:r>
      <w:proofErr w:type="spellEnd"/>
      <w:r w:rsidRPr="00C76275">
        <w:rPr>
          <w:rFonts w:ascii="FrankRuehl" w:hAnsi="FrankRuehl"/>
          <w:sz w:val="24"/>
          <w:szCs w:val="24"/>
          <w:rtl/>
        </w:rPr>
        <w:t>) וְלָכֵן נִקְרֵאת אֱמוּנָה, וּבַכֹּל נִקְרֵאת אֱמוּנָה, וַהֲרֵי בֵּאַרְנוּ. וּמָה אִם כָּאן צָרִיךְ לְהַרְאוֹת אֱמוּנָה - לִשְׁאָר דִּבְרֵי הָעוֹלָם עַל אַחַת כַּמָּה וְכַמָּה. וְעַל זֶה הַקָּדוֹשׁ בָּרוּךְ הוּא הָיָה מוֹדִיעַ לְכָל יִשְׂרָאֵל סוֹד הַנֶּאֱמָנוּת שֶׁלָּהֶם בְּכָל מַה שֶּׁעָשׂוּ, וְהַכֹּל נִתְבָּאֵר.</w:t>
      </w:r>
    </w:p>
  </w:footnote>
  <w:footnote w:id="1198">
    <w:p w14:paraId="634F2A86" w14:textId="7F88CD8E"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צא ואמור להם דברי כבושים, בשבילכם הוא נדבר עמי, שכן מצינו שכל ל"ח שנה שהיו ישראל במדבר כמנודים מן המרגלים ואילך, לא נתייחד הדבור עם משה, שנאמר ויהי כאשר תמו כל אנשי המלחמה למות, וידבר ה' אלי </w:t>
      </w:r>
      <w:proofErr w:type="spellStart"/>
      <w:r w:rsidRPr="00C76275">
        <w:rPr>
          <w:rFonts w:ascii="FrankRuehl" w:hAnsi="FrankRuehl"/>
          <w:sz w:val="24"/>
          <w:szCs w:val="24"/>
          <w:rtl/>
        </w:rPr>
        <w:t>לאמר</w:t>
      </w:r>
      <w:proofErr w:type="spellEnd"/>
      <w:r w:rsidRPr="00C76275">
        <w:rPr>
          <w:rFonts w:ascii="FrankRuehl" w:hAnsi="FrankRuehl"/>
          <w:sz w:val="24"/>
          <w:szCs w:val="24"/>
          <w:rtl/>
        </w:rPr>
        <w:t>, אלי יה הדבור. דבר אחר, צא ואמור להן דברי, והשיבני אם יקבלום, כמו שנאמר וישב משה את דברי העם וגו' (רש"י).</w:t>
      </w:r>
    </w:p>
  </w:footnote>
  <w:footnote w:id="1199">
    <w:p w14:paraId="6F1F4F76"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נא, </w:t>
      </w:r>
      <w:proofErr w:type="spellStart"/>
      <w:r w:rsidRPr="00C76275">
        <w:rPr>
          <w:rFonts w:ascii="FrankRuehl" w:hAnsi="FrankRuehl"/>
          <w:sz w:val="24"/>
          <w:szCs w:val="24"/>
          <w:rtl/>
        </w:rPr>
        <w:t>יט</w:t>
      </w:r>
      <w:proofErr w:type="spellEnd"/>
      <w:r w:rsidRPr="00C76275">
        <w:rPr>
          <w:rFonts w:ascii="FrankRuehl" w:hAnsi="FrankRuehl"/>
          <w:sz w:val="24"/>
          <w:szCs w:val="24"/>
          <w:rtl/>
        </w:rPr>
        <w:t>.</w:t>
      </w:r>
    </w:p>
  </w:footnote>
  <w:footnote w:id="1200">
    <w:p w14:paraId="1F385A94"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מלאכי א, ח.</w:t>
      </w:r>
    </w:p>
  </w:footnote>
  <w:footnote w:id="1201">
    <w:p w14:paraId="6E339CD7" w14:textId="77777777" w:rsidR="001071D5" w:rsidRPr="00C76275" w:rsidRDefault="001071D5" w:rsidP="001071D5">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צ"ל רש"י בד"ה.</w:t>
      </w:r>
    </w:p>
  </w:footnote>
  <w:footnote w:id="1202">
    <w:p w14:paraId="6B7059CF"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מלמד </w:t>
      </w:r>
      <w:proofErr w:type="spellStart"/>
      <w:r w:rsidRPr="00C76275">
        <w:rPr>
          <w:rFonts w:ascii="FrankRuehl" w:hAnsi="FrankRuehl"/>
          <w:sz w:val="24"/>
          <w:szCs w:val="24"/>
          <w:rtl/>
        </w:rPr>
        <w:t>שכופין</w:t>
      </w:r>
      <w:proofErr w:type="spellEnd"/>
      <w:r w:rsidRPr="00C76275">
        <w:rPr>
          <w:rFonts w:ascii="FrankRuehl" w:hAnsi="FrankRuehl"/>
          <w:sz w:val="24"/>
          <w:szCs w:val="24"/>
          <w:rtl/>
        </w:rPr>
        <w:t xml:space="preserve"> אותו, יכול בעל </w:t>
      </w:r>
      <w:proofErr w:type="spellStart"/>
      <w:r w:rsidRPr="00C76275">
        <w:rPr>
          <w:rFonts w:ascii="FrankRuehl" w:hAnsi="FrankRuehl"/>
          <w:sz w:val="24"/>
          <w:szCs w:val="24"/>
          <w:rtl/>
        </w:rPr>
        <w:t>כרחו</w:t>
      </w:r>
      <w:proofErr w:type="spellEnd"/>
      <w:r w:rsidRPr="00C76275">
        <w:rPr>
          <w:rFonts w:ascii="FrankRuehl" w:hAnsi="FrankRuehl"/>
          <w:sz w:val="24"/>
          <w:szCs w:val="24"/>
          <w:rtl/>
        </w:rPr>
        <w:t xml:space="preserve"> תלמוד לומר לרצונו, הא כיצד, </w:t>
      </w:r>
      <w:proofErr w:type="spellStart"/>
      <w:r w:rsidRPr="00C76275">
        <w:rPr>
          <w:rFonts w:ascii="FrankRuehl" w:hAnsi="FrankRuehl"/>
          <w:sz w:val="24"/>
          <w:szCs w:val="24"/>
          <w:rtl/>
        </w:rPr>
        <w:t>כופין</w:t>
      </w:r>
      <w:proofErr w:type="spellEnd"/>
      <w:r w:rsidRPr="00C76275">
        <w:rPr>
          <w:rFonts w:ascii="FrankRuehl" w:hAnsi="FrankRuehl"/>
          <w:sz w:val="24"/>
          <w:szCs w:val="24"/>
          <w:rtl/>
        </w:rPr>
        <w:t xml:space="preserve"> אותו עד שיאמר רוצה אני.</w:t>
      </w:r>
    </w:p>
  </w:footnote>
  <w:footnote w:id="1203">
    <w:p w14:paraId="50324B9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מַעָשֶׂה בְאוֹתוֹ עָשִׁיר שֶׁהִקְרִיב לִפְנֵי הַכֹּהֵן שְׁנֵי יוֹנִים. כְּשֶׁרָאָה אוֹתוֹ הַכֹּהֵן, אָמַר לוֹ, </w:t>
      </w:r>
      <w:proofErr w:type="spellStart"/>
      <w:r w:rsidRPr="00C76275">
        <w:rPr>
          <w:rFonts w:ascii="FrankRuehl" w:hAnsi="FrankRuehl"/>
          <w:sz w:val="24"/>
          <w:szCs w:val="24"/>
          <w:rtl/>
        </w:rPr>
        <w:t>הַקָּרְבָּן</w:t>
      </w:r>
      <w:proofErr w:type="spellEnd"/>
      <w:r w:rsidRPr="00C76275">
        <w:rPr>
          <w:rFonts w:ascii="FrankRuehl" w:hAnsi="FrankRuehl"/>
          <w:sz w:val="24"/>
          <w:szCs w:val="24"/>
          <w:rtl/>
        </w:rPr>
        <w:t xml:space="preserve"> הַזֶּה אֵינוֹ שֶׁלְּךְ. הָלַךְ לְבֵיתוֹ וְהָיָה עָצוּב. אָמְרוּ לוֹ אֶחָיו, לָמָּה אַתָּה עָצוּב? אָמַר לָהֶם, שֶׁהַכֹּהֵן לֹא הִקְרִיב אֶת קָרְבָּנִי. אָמְרוּ לוֹ, וּמַה הוּא? אָמַר לָהֶם, שְׁנֵי יוֹנִים. אָמְרוּ לוֹ, וַהֲרֵי זֶה שֶׁל עָנִי, וְלֹא שֶׁלְּךְ! שֶׁהֲרֵי כָּתוּב, וְאִם דַּל הוּא וְאֵין יָדוֹ מַשֶּׂגֶת וְגוֹ', אֶלָּא הַקְרֵב </w:t>
      </w:r>
      <w:proofErr w:type="spellStart"/>
      <w:r w:rsidRPr="00C76275">
        <w:rPr>
          <w:rFonts w:ascii="FrankRuehl" w:hAnsi="FrankRuehl"/>
          <w:sz w:val="24"/>
          <w:szCs w:val="24"/>
          <w:rtl/>
        </w:rPr>
        <w:t>קָרְבָּנְך</w:t>
      </w:r>
      <w:proofErr w:type="spellEnd"/>
      <w:r w:rsidRPr="00C76275">
        <w:rPr>
          <w:rFonts w:ascii="FrankRuehl" w:hAnsi="FrankRuehl"/>
          <w:sz w:val="24"/>
          <w:szCs w:val="24"/>
          <w:rtl/>
        </w:rPr>
        <w:t xml:space="preserve">ְ. אָמַר לָהֶם, וּמַה הוּא? אָמְרוּ לוֹ, שׁוֹר אֶחָד. אָמַר לָהֶם, וּמַה כָּל כָּךְ חֲמוּרָה מַחֲשֶׁבֶת הַחֵטְא? נָדַרְתִּי שֶׁלֹּא אַעֲלֶה עַל לִבִּי מַחֲשֶׁבֶת חֵטְא. מִשָּׁם וָהָלְאָה מֶה עָשָׂה? כָּל יוֹם הִתְעַסֵּק בִּסְחוֹרָה, וּבַלַּיְלָה הָיָה יָשֵׁן. כְּשֶׁהִתְעוֹרֵר, הָיָה קוֹרֵא לְאֶחָיו, וְלִמְּדוּ אוֹתוֹ דִּבְרֵי תוֹרָה, וְהָיָה לוֹמֵד עַד שֶׁיַּעֲלֶה הַיּוֹם, וְנִמְצָא שֶׁלָּמַד תּוֹרָה, וְהָיוּ קוֹרְאִים לוֹ יְהוּדָה הָאַחֵר. יוֹם אֶחָד פָּגַשׁ בּוֹ רַבִּי </w:t>
      </w:r>
      <w:proofErr w:type="spellStart"/>
      <w:r w:rsidRPr="00C76275">
        <w:rPr>
          <w:rFonts w:ascii="FrankRuehl" w:hAnsi="FrankRuehl"/>
          <w:sz w:val="24"/>
          <w:szCs w:val="24"/>
          <w:rtl/>
        </w:rPr>
        <w:t>יֵיסָא</w:t>
      </w:r>
      <w:proofErr w:type="spellEnd"/>
      <w:r w:rsidRPr="00C76275">
        <w:rPr>
          <w:rFonts w:ascii="FrankRuehl" w:hAnsi="FrankRuehl"/>
          <w:sz w:val="24"/>
          <w:szCs w:val="24"/>
          <w:rtl/>
        </w:rPr>
        <w:t xml:space="preserve"> סָבָא, וְהָיָה מַפְרִישׁ נְכָסָיו, חֲצִי לַעֲנִיִּים וַחֲצִי לִסְחוֹרָה עַל הַיָּם עִם אוֹתָם אֲנָשִׁים שֶׁפּוֹרְשִׁים לַיַּמִּים, וְהָיָה יוֹשֵׁב וְלוֹמֵד תּוֹרָה (זוהר המתורגם ויקרא דף ט ע"א).</w:t>
      </w:r>
    </w:p>
  </w:footnote>
  <w:footnote w:id="1204">
    <w:p w14:paraId="3489CCC6"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משלי ו, </w:t>
      </w:r>
      <w:proofErr w:type="spellStart"/>
      <w:r w:rsidRPr="00C76275">
        <w:rPr>
          <w:rFonts w:ascii="FrankRuehl" w:hAnsi="FrankRuehl"/>
          <w:sz w:val="24"/>
          <w:szCs w:val="24"/>
          <w:rtl/>
        </w:rPr>
        <w:t>יח</w:t>
      </w:r>
      <w:proofErr w:type="spellEnd"/>
      <w:r w:rsidRPr="00C76275">
        <w:rPr>
          <w:rFonts w:ascii="FrankRuehl" w:hAnsi="FrankRuehl"/>
          <w:sz w:val="24"/>
          <w:szCs w:val="24"/>
          <w:rtl/>
        </w:rPr>
        <w:t>.</w:t>
      </w:r>
    </w:p>
  </w:footnote>
  <w:footnote w:id="1205">
    <w:p w14:paraId="25818C4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נא </w:t>
      </w:r>
      <w:proofErr w:type="spellStart"/>
      <w:r w:rsidRPr="00C76275">
        <w:rPr>
          <w:rFonts w:ascii="FrankRuehl" w:hAnsi="FrankRuehl"/>
          <w:sz w:val="24"/>
          <w:szCs w:val="24"/>
          <w:rtl/>
        </w:rPr>
        <w:t>יב</w:t>
      </w:r>
      <w:proofErr w:type="spellEnd"/>
      <w:r w:rsidRPr="00C76275">
        <w:rPr>
          <w:rFonts w:ascii="FrankRuehl" w:hAnsi="FrankRuehl"/>
          <w:sz w:val="24"/>
          <w:szCs w:val="24"/>
          <w:rtl/>
        </w:rPr>
        <w:t>.</w:t>
      </w:r>
    </w:p>
  </w:footnote>
  <w:footnote w:id="1206">
    <w:p w14:paraId="75EED95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המשך הפסוק במשלי.</w:t>
      </w:r>
    </w:p>
  </w:footnote>
  <w:footnote w:id="1207">
    <w:p w14:paraId="67154AE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סוכה נב ע"ב.</w:t>
      </w:r>
    </w:p>
  </w:footnote>
  <w:footnote w:id="1208">
    <w:p w14:paraId="36E86268"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שבת </w:t>
      </w:r>
      <w:proofErr w:type="spellStart"/>
      <w:r w:rsidRPr="00C76275">
        <w:rPr>
          <w:rFonts w:ascii="FrankRuehl" w:hAnsi="FrankRuehl"/>
          <w:sz w:val="24"/>
          <w:szCs w:val="24"/>
          <w:rtl/>
        </w:rPr>
        <w:t>קמ</w:t>
      </w:r>
      <w:proofErr w:type="spellEnd"/>
      <w:r w:rsidRPr="00C76275">
        <w:rPr>
          <w:rFonts w:ascii="FrankRuehl" w:hAnsi="FrankRuehl"/>
          <w:sz w:val="24"/>
          <w:szCs w:val="24"/>
          <w:rtl/>
        </w:rPr>
        <w:t xml:space="preserve"> ע"ב.</w:t>
      </w:r>
    </w:p>
  </w:footnote>
  <w:footnote w:id="1209">
    <w:p w14:paraId="0C13F05F"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משלי ג, ח.</w:t>
      </w:r>
    </w:p>
  </w:footnote>
  <w:footnote w:id="1210">
    <w:p w14:paraId="29716E1E" w14:textId="7199FC62" w:rsidR="001071D5" w:rsidRPr="00C76275" w:rsidRDefault="00912F03" w:rsidP="00972B7A">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ע"פ שמות לא, </w:t>
      </w:r>
      <w:proofErr w:type="spellStart"/>
      <w:r w:rsidRPr="00C76275">
        <w:rPr>
          <w:rFonts w:ascii="FrankRuehl" w:hAnsi="FrankRuehl"/>
          <w:sz w:val="24"/>
          <w:szCs w:val="24"/>
          <w:rtl/>
        </w:rPr>
        <w:t>טז</w:t>
      </w:r>
      <w:proofErr w:type="spellEnd"/>
      <w:r w:rsidRPr="00C76275">
        <w:rPr>
          <w:rFonts w:ascii="FrankRuehl" w:hAnsi="FrankRuehl"/>
          <w:sz w:val="24"/>
          <w:szCs w:val="24"/>
          <w:rtl/>
        </w:rPr>
        <w:t xml:space="preserve"> "וְשָׁמְרוּ בְנֵי יִשְׂרָאֵל אֶת הַשַּׁבָּת לַעֲשׂוֹת אֶת הַשַּׁבָּת </w:t>
      </w:r>
      <w:proofErr w:type="spellStart"/>
      <w:r w:rsidRPr="00C76275">
        <w:rPr>
          <w:rFonts w:ascii="FrankRuehl" w:hAnsi="FrankRuehl"/>
          <w:sz w:val="24"/>
          <w:szCs w:val="24"/>
          <w:rtl/>
        </w:rPr>
        <w:t>לְדֹרֹתָם</w:t>
      </w:r>
      <w:proofErr w:type="spellEnd"/>
      <w:r w:rsidRPr="00C76275">
        <w:rPr>
          <w:rFonts w:ascii="FrankRuehl" w:hAnsi="FrankRuehl"/>
          <w:sz w:val="24"/>
          <w:szCs w:val="24"/>
          <w:rtl/>
        </w:rPr>
        <w:t xml:space="preserve"> בְּרִית עוֹלָם".</w:t>
      </w:r>
    </w:p>
  </w:footnote>
  <w:footnote w:id="1211">
    <w:p w14:paraId="3A9A189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ויקרא </w:t>
      </w:r>
      <w:proofErr w:type="spellStart"/>
      <w:r w:rsidRPr="00C76275">
        <w:rPr>
          <w:rFonts w:ascii="FrankRuehl" w:hAnsi="FrankRuehl"/>
          <w:sz w:val="24"/>
          <w:szCs w:val="24"/>
          <w:rtl/>
        </w:rPr>
        <w:t>יט</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יט</w:t>
      </w:r>
      <w:proofErr w:type="spellEnd"/>
      <w:r w:rsidRPr="00C76275">
        <w:rPr>
          <w:rFonts w:ascii="FrankRuehl" w:hAnsi="FrankRuehl"/>
          <w:sz w:val="24"/>
          <w:szCs w:val="24"/>
          <w:rtl/>
        </w:rPr>
        <w:t>.</w:t>
      </w:r>
    </w:p>
  </w:footnote>
  <w:footnote w:id="1212">
    <w:p w14:paraId="44AD0F6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רַבִּי מָנָא </w:t>
      </w:r>
      <w:proofErr w:type="spellStart"/>
      <w:r w:rsidRPr="00C76275">
        <w:rPr>
          <w:rFonts w:ascii="FrankRuehl" w:hAnsi="FrankRuehl"/>
          <w:sz w:val="24"/>
          <w:szCs w:val="24"/>
          <w:rtl/>
        </w:rPr>
        <w:t>דִּישְׁאַב</w:t>
      </w:r>
      <w:proofErr w:type="spellEnd"/>
      <w:r w:rsidRPr="00C76275">
        <w:rPr>
          <w:rFonts w:ascii="FrankRuehl" w:hAnsi="FrankRuehl"/>
          <w:sz w:val="24"/>
          <w:szCs w:val="24"/>
          <w:rtl/>
        </w:rPr>
        <w:t xml:space="preserve"> וְרַבִּי יְהוֹשֻׁעַ </w:t>
      </w:r>
      <w:proofErr w:type="spellStart"/>
      <w:r w:rsidRPr="00C76275">
        <w:rPr>
          <w:rFonts w:ascii="FrankRuehl" w:hAnsi="FrankRuehl"/>
          <w:sz w:val="24"/>
          <w:szCs w:val="24"/>
          <w:rtl/>
        </w:rPr>
        <w:t>דְּסִכְנִין</w:t>
      </w:r>
      <w:proofErr w:type="spellEnd"/>
      <w:r w:rsidRPr="00C76275">
        <w:rPr>
          <w:rFonts w:ascii="FrankRuehl" w:hAnsi="FrankRuehl"/>
          <w:sz w:val="24"/>
          <w:szCs w:val="24"/>
          <w:rtl/>
        </w:rPr>
        <w:t xml:space="preserve"> בְּשֵׁם רַבִּי לֵוִי, </w:t>
      </w:r>
      <w:proofErr w:type="spellStart"/>
      <w:r w:rsidRPr="00C76275">
        <w:rPr>
          <w:rFonts w:ascii="FrankRuehl" w:hAnsi="FrankRuehl"/>
          <w:sz w:val="24"/>
          <w:szCs w:val="24"/>
          <w:rtl/>
        </w:rPr>
        <w:t>מִתְּחִלַּת</w:t>
      </w:r>
      <w:proofErr w:type="spellEnd"/>
      <w:r w:rsidRPr="00C76275">
        <w:rPr>
          <w:rFonts w:ascii="FrankRuehl" w:hAnsi="FrankRuehl"/>
          <w:sz w:val="24"/>
          <w:szCs w:val="24"/>
          <w:rtl/>
        </w:rPr>
        <w:t xml:space="preserve"> הַסֵּפֶר וְעַד כָּאן כְּתִיב (ויקרא א, ח): וְעָרְכוּ בְּנֵי אַהֲרֹן (ויקרא א, יא): וְזָרְקוּ בְּנֵי אַהֲרֹן (ויקרא א, ז): וְנָתְנוּ בְּנֵי אַהֲרֹן, אָמַר משֶׁה לִפְנֵי הַקָּדוֹשׁ בָּרוּךְ הוּא הַבּוֹר שְׂנוּאָה וּמֵימֶיהָ </w:t>
      </w:r>
      <w:proofErr w:type="spellStart"/>
      <w:r w:rsidRPr="00C76275">
        <w:rPr>
          <w:rFonts w:ascii="FrankRuehl" w:hAnsi="FrankRuehl"/>
          <w:sz w:val="24"/>
          <w:szCs w:val="24"/>
          <w:rtl/>
        </w:rPr>
        <w:t>חֲבִיבִין</w:t>
      </w:r>
      <w:proofErr w:type="spellEnd"/>
      <w:r w:rsidRPr="00C76275">
        <w:rPr>
          <w:rFonts w:ascii="FrankRuehl" w:hAnsi="FrankRuehl"/>
          <w:sz w:val="24"/>
          <w:szCs w:val="24"/>
          <w:rtl/>
        </w:rPr>
        <w:t xml:space="preserve">, חָלַקְתָּ כָּבוֹד לָעֵצִים בִּשְׁבִיל בְּנֵיהֶן, </w:t>
      </w:r>
      <w:proofErr w:type="spellStart"/>
      <w:r w:rsidRPr="00C76275">
        <w:rPr>
          <w:rFonts w:ascii="FrankRuehl" w:hAnsi="FrankRuehl"/>
          <w:sz w:val="24"/>
          <w:szCs w:val="24"/>
          <w:rtl/>
        </w:rPr>
        <w:t>דִּתְנִינַן</w:t>
      </w:r>
      <w:proofErr w:type="spellEnd"/>
      <w:r w:rsidRPr="00C76275">
        <w:rPr>
          <w:rFonts w:ascii="FrankRuehl" w:hAnsi="FrankRuehl"/>
          <w:sz w:val="24"/>
          <w:szCs w:val="24"/>
          <w:rtl/>
        </w:rPr>
        <w:t xml:space="preserve"> תַּמָּן כָּל הָעֵצִים כְּשֵׁרִים לַמַּעֲרָכָה חוּץ מִשֶּׁל זַיִת וְשֶׁל גֶּפֶן, וּלְאַהֲרֹן אֵין אַתָּה חוֹלֵק לוֹ כָּבוֹד בִּשְׁבִיל בָּנָיו, אָמַר לוֹ הַקָּדוֹשׁ בָּרוּךְ הוּא חַיֶּיךָ שֶׁבִּשְׁבִילְךָ אֲנִי מְקָרְבוֹ, וְלֹא עוֹד אֶלָּא שֶׁאֲנִי עוֹשֶׂה אוֹתוֹ עִקָּר וּבָנָיו טְפֵלִים (ויקרא ו, ב): צַו אֶת אַהֲרֹן וְאֶת בָּנָיו </w:t>
      </w:r>
      <w:proofErr w:type="spellStart"/>
      <w:r w:rsidRPr="00C76275">
        <w:rPr>
          <w:rFonts w:ascii="FrankRuehl" w:hAnsi="FrankRuehl"/>
          <w:sz w:val="24"/>
          <w:szCs w:val="24"/>
          <w:rtl/>
        </w:rPr>
        <w:t>לֵאמֹר</w:t>
      </w:r>
      <w:proofErr w:type="spellEnd"/>
      <w:r w:rsidRPr="00C76275">
        <w:rPr>
          <w:rFonts w:ascii="FrankRuehl" w:hAnsi="FrankRuehl"/>
          <w:sz w:val="24"/>
          <w:szCs w:val="24"/>
          <w:rtl/>
        </w:rPr>
        <w:t xml:space="preserve"> (ויקרא רבה פרשה ז, א).</w:t>
      </w:r>
    </w:p>
  </w:footnote>
  <w:footnote w:id="1213">
    <w:p w14:paraId="3E339F2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סנהדרין קד ע"א. מפני מה לא מנו את אמון מפני כבודו של יאשיהו מנשה נמי לא נמני מפני כבודו של חזקיהו ברא מזכי אבא </w:t>
      </w:r>
      <w:proofErr w:type="spellStart"/>
      <w:r w:rsidRPr="00C76275">
        <w:rPr>
          <w:rFonts w:ascii="FrankRuehl" w:hAnsi="FrankRuehl"/>
          <w:sz w:val="24"/>
          <w:szCs w:val="24"/>
          <w:rtl/>
        </w:rPr>
        <w:t>אבא</w:t>
      </w:r>
      <w:proofErr w:type="spellEnd"/>
      <w:r w:rsidRPr="00C76275">
        <w:rPr>
          <w:rFonts w:ascii="FrankRuehl" w:hAnsi="FrankRuehl"/>
          <w:sz w:val="24"/>
          <w:szCs w:val="24"/>
          <w:rtl/>
        </w:rPr>
        <w:t xml:space="preserve"> לא מזכי ברא </w:t>
      </w:r>
      <w:proofErr w:type="spellStart"/>
      <w:r w:rsidRPr="00C76275">
        <w:rPr>
          <w:rFonts w:ascii="FrankRuehl" w:hAnsi="FrankRuehl"/>
          <w:sz w:val="24"/>
          <w:szCs w:val="24"/>
          <w:rtl/>
        </w:rPr>
        <w:t>דכתיב</w:t>
      </w:r>
      <w:proofErr w:type="spellEnd"/>
      <w:r w:rsidRPr="00C76275">
        <w:rPr>
          <w:rFonts w:ascii="FrankRuehl" w:hAnsi="FrankRuehl"/>
          <w:sz w:val="24"/>
          <w:szCs w:val="24"/>
          <w:rtl/>
        </w:rPr>
        <w:t xml:space="preserve"> (דברים לב-לט) ואין מידי מציל אין אברהם מציל את ישמעאל אין יצחק מציל את עשו.</w:t>
      </w:r>
    </w:p>
  </w:footnote>
  <w:footnote w:id="1214">
    <w:p w14:paraId="5D6D8DB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לז</w:t>
      </w:r>
      <w:proofErr w:type="spellEnd"/>
      <w:r w:rsidRPr="00C76275">
        <w:rPr>
          <w:rFonts w:ascii="FrankRuehl" w:hAnsi="FrankRuehl"/>
          <w:sz w:val="24"/>
          <w:szCs w:val="24"/>
          <w:rtl/>
        </w:rPr>
        <w:t>, כה.</w:t>
      </w:r>
    </w:p>
  </w:footnote>
  <w:footnote w:id="1215">
    <w:p w14:paraId="4EE334B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ברכות לד ע"ב.</w:t>
      </w:r>
    </w:p>
  </w:footnote>
  <w:footnote w:id="1216">
    <w:p w14:paraId="7D6A655C"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פרש"י</w:t>
      </w:r>
      <w:proofErr w:type="spellEnd"/>
      <w:r w:rsidRPr="00C76275">
        <w:rPr>
          <w:rFonts w:ascii="FrankRuehl" w:hAnsi="FrankRuehl"/>
          <w:sz w:val="24"/>
          <w:szCs w:val="24"/>
          <w:rtl/>
        </w:rPr>
        <w:t xml:space="preserve"> בד"ה </w:t>
      </w:r>
      <w:proofErr w:type="spellStart"/>
      <w:r w:rsidRPr="00C76275">
        <w:rPr>
          <w:rFonts w:ascii="FrankRuehl" w:hAnsi="FrankRuehl"/>
          <w:sz w:val="24"/>
          <w:szCs w:val="24"/>
          <w:rtl/>
        </w:rPr>
        <w:t>דמצלי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בבקתא</w:t>
      </w:r>
      <w:proofErr w:type="spellEnd"/>
      <w:r w:rsidRPr="00C76275">
        <w:rPr>
          <w:rFonts w:ascii="FrankRuehl" w:hAnsi="FrankRuehl"/>
          <w:sz w:val="24"/>
          <w:szCs w:val="24"/>
          <w:rtl/>
        </w:rPr>
        <w:t>. בבקעה שכשהוא במקום צניעות חלה עליו אימת מלך ולבו נשבר:</w:t>
      </w:r>
    </w:p>
  </w:footnote>
  <w:footnote w:id="1217">
    <w:p w14:paraId="75BF778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תוס</w:t>
      </w:r>
      <w:proofErr w:type="spellEnd"/>
      <w:r w:rsidRPr="00C76275">
        <w:rPr>
          <w:rFonts w:ascii="FrankRuehl" w:hAnsi="FrankRuehl"/>
          <w:sz w:val="24"/>
          <w:szCs w:val="24"/>
          <w:rtl/>
        </w:rPr>
        <w:t xml:space="preserve"> ' בד"ה </w:t>
      </w:r>
      <w:proofErr w:type="spellStart"/>
      <w:r w:rsidRPr="00C76275">
        <w:rPr>
          <w:rFonts w:ascii="FrankRuehl" w:hAnsi="FrankRuehl"/>
          <w:sz w:val="24"/>
          <w:szCs w:val="24"/>
          <w:rtl/>
        </w:rPr>
        <w:t>חציף</w:t>
      </w:r>
      <w:proofErr w:type="spellEnd"/>
      <w:r w:rsidRPr="00C76275">
        <w:rPr>
          <w:rFonts w:ascii="FrankRuehl" w:hAnsi="FrankRuehl"/>
          <w:sz w:val="24"/>
          <w:szCs w:val="24"/>
          <w:rtl/>
        </w:rPr>
        <w:t xml:space="preserve"> עלי מאן </w:t>
      </w:r>
      <w:proofErr w:type="spellStart"/>
      <w:r w:rsidRPr="00C76275">
        <w:rPr>
          <w:rFonts w:ascii="FrankRuehl" w:hAnsi="FrankRuehl"/>
          <w:sz w:val="24"/>
          <w:szCs w:val="24"/>
          <w:rtl/>
        </w:rPr>
        <w:t>דמצלי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בבקתא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וא</w:t>
      </w:r>
      <w:proofErr w:type="spellEnd"/>
      <w:r w:rsidRPr="00C76275">
        <w:rPr>
          <w:rFonts w:ascii="FrankRuehl" w:hAnsi="FrankRuehl"/>
          <w:sz w:val="24"/>
          <w:szCs w:val="24"/>
          <w:rtl/>
        </w:rPr>
        <w:t xml:space="preserve">''ת הכתיב ויצא יצחק </w:t>
      </w:r>
      <w:proofErr w:type="spellStart"/>
      <w:r w:rsidRPr="00C76275">
        <w:rPr>
          <w:rFonts w:ascii="FrankRuehl" w:hAnsi="FrankRuehl"/>
          <w:sz w:val="24"/>
          <w:szCs w:val="24"/>
          <w:rtl/>
        </w:rPr>
        <w:t>לשוח</w:t>
      </w:r>
      <w:proofErr w:type="spellEnd"/>
      <w:r w:rsidRPr="00C76275">
        <w:rPr>
          <w:rFonts w:ascii="FrankRuehl" w:hAnsi="FrankRuehl"/>
          <w:sz w:val="24"/>
          <w:szCs w:val="24"/>
          <w:rtl/>
        </w:rPr>
        <w:t xml:space="preserve"> בשדה (בראשית כד) </w:t>
      </w:r>
      <w:proofErr w:type="spellStart"/>
      <w:r w:rsidRPr="00C76275">
        <w:rPr>
          <w:rFonts w:ascii="FrankRuehl" w:hAnsi="FrankRuehl"/>
          <w:sz w:val="24"/>
          <w:szCs w:val="24"/>
          <w:rtl/>
        </w:rPr>
        <w:t>י''ל</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דהתם</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מיירי</w:t>
      </w:r>
      <w:proofErr w:type="spellEnd"/>
      <w:r w:rsidRPr="00C76275">
        <w:rPr>
          <w:rFonts w:ascii="FrankRuehl" w:hAnsi="FrankRuehl"/>
          <w:sz w:val="24"/>
          <w:szCs w:val="24"/>
          <w:rtl/>
        </w:rPr>
        <w:t xml:space="preserve"> בהר המוריה </w:t>
      </w:r>
      <w:proofErr w:type="spellStart"/>
      <w:r w:rsidRPr="00C76275">
        <w:rPr>
          <w:rFonts w:ascii="FrankRuehl" w:hAnsi="FrankRuehl"/>
          <w:sz w:val="24"/>
          <w:szCs w:val="24"/>
          <w:rtl/>
        </w:rPr>
        <w:t>כדאמרי</w:t>
      </w:r>
      <w:proofErr w:type="spellEnd"/>
      <w:r w:rsidRPr="00C76275">
        <w:rPr>
          <w:rFonts w:ascii="FrankRuehl" w:hAnsi="FrankRuehl"/>
          <w:sz w:val="24"/>
          <w:szCs w:val="24"/>
          <w:rtl/>
        </w:rPr>
        <w:t xml:space="preserve">' בפסחים פרק </w:t>
      </w:r>
      <w:proofErr w:type="spellStart"/>
      <w:r w:rsidRPr="00C76275">
        <w:rPr>
          <w:rFonts w:ascii="FrankRuehl" w:hAnsi="FrankRuehl"/>
          <w:sz w:val="24"/>
          <w:szCs w:val="24"/>
          <w:rtl/>
        </w:rPr>
        <w:t>האשה</w:t>
      </w:r>
      <w:proofErr w:type="spellEnd"/>
      <w:r w:rsidRPr="00C76275">
        <w:rPr>
          <w:rFonts w:ascii="FrankRuehl" w:hAnsi="FrankRuehl"/>
          <w:sz w:val="24"/>
          <w:szCs w:val="24"/>
          <w:rtl/>
        </w:rPr>
        <w:t xml:space="preserve"> (ד' פח.) לא כיצחק שקראו שדה וכו' </w:t>
      </w:r>
      <w:proofErr w:type="spellStart"/>
      <w:r w:rsidRPr="00C76275">
        <w:rPr>
          <w:rFonts w:ascii="FrankRuehl" w:hAnsi="FrankRuehl"/>
          <w:sz w:val="24"/>
          <w:szCs w:val="24"/>
          <w:rtl/>
        </w:rPr>
        <w:t>א''נ</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בקתא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דהכא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מיירי</w:t>
      </w:r>
      <w:proofErr w:type="spellEnd"/>
      <w:r w:rsidRPr="00C76275">
        <w:rPr>
          <w:rFonts w:ascii="FrankRuehl" w:hAnsi="FrankRuehl"/>
          <w:sz w:val="24"/>
          <w:szCs w:val="24"/>
          <w:rtl/>
        </w:rPr>
        <w:t xml:space="preserve"> בבקעה במקום </w:t>
      </w:r>
      <w:proofErr w:type="spellStart"/>
      <w:r w:rsidRPr="00C76275">
        <w:rPr>
          <w:rFonts w:ascii="FrankRuehl" w:hAnsi="FrankRuehl"/>
          <w:sz w:val="24"/>
          <w:szCs w:val="24"/>
          <w:rtl/>
        </w:rPr>
        <w:t>שרגילין</w:t>
      </w:r>
      <w:proofErr w:type="spellEnd"/>
      <w:r w:rsidRPr="00C76275">
        <w:rPr>
          <w:rFonts w:ascii="FrankRuehl" w:hAnsi="FrankRuehl"/>
          <w:sz w:val="24"/>
          <w:szCs w:val="24"/>
          <w:rtl/>
        </w:rPr>
        <w:t xml:space="preserve"> שם בני אדם לעבור והולכי דרכים:</w:t>
      </w:r>
    </w:p>
  </w:footnote>
  <w:footnote w:id="1218">
    <w:p w14:paraId="4D5A4340"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פט, ד.</w:t>
      </w:r>
    </w:p>
  </w:footnote>
  <w:footnote w:id="1219">
    <w:p w14:paraId="1AD2BEC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ג, </w:t>
      </w:r>
      <w:proofErr w:type="spellStart"/>
      <w:r w:rsidRPr="00C76275">
        <w:rPr>
          <w:rFonts w:ascii="FrankRuehl" w:hAnsi="FrankRuehl"/>
          <w:sz w:val="24"/>
          <w:szCs w:val="24"/>
          <w:rtl/>
        </w:rPr>
        <w:t>א,ג</w:t>
      </w:r>
      <w:proofErr w:type="spellEnd"/>
      <w:r w:rsidRPr="00C76275">
        <w:rPr>
          <w:rFonts w:ascii="FrankRuehl" w:hAnsi="FrankRuehl"/>
          <w:sz w:val="24"/>
          <w:szCs w:val="24"/>
          <w:rtl/>
        </w:rPr>
        <w:t>.</w:t>
      </w:r>
    </w:p>
  </w:footnote>
  <w:footnote w:id="1220">
    <w:p w14:paraId="21EE7C11"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אָמַר רַבִּי לֵוִי נִימוּס </w:t>
      </w:r>
      <w:proofErr w:type="spellStart"/>
      <w:r w:rsidRPr="00C76275">
        <w:rPr>
          <w:rFonts w:ascii="FrankRuehl" w:hAnsi="FrankRuehl"/>
          <w:sz w:val="24"/>
          <w:szCs w:val="24"/>
          <w:rtl/>
        </w:rPr>
        <w:t>וְקִלּוּסִים</w:t>
      </w:r>
      <w:proofErr w:type="spellEnd"/>
      <w:r w:rsidRPr="00C76275">
        <w:rPr>
          <w:rFonts w:ascii="FrankRuehl" w:hAnsi="FrankRuehl"/>
          <w:sz w:val="24"/>
          <w:szCs w:val="24"/>
          <w:rtl/>
        </w:rPr>
        <w:t xml:space="preserve"> הוּא, שֶׁכָּל הַמִּתְגָּאֶה אֵינוֹ נִדּוֹן אֶלָּא בָּאֵשׁ, שֶׁנֶּאֱמַר: הִוא הָעֹלָה עַל מוֹקְדָה. דּוֹר הַמַּבּוּל עַל יְדֵי </w:t>
      </w:r>
      <w:proofErr w:type="spellStart"/>
      <w:r w:rsidRPr="00C76275">
        <w:rPr>
          <w:rFonts w:ascii="FrankRuehl" w:hAnsi="FrankRuehl"/>
          <w:sz w:val="24"/>
          <w:szCs w:val="24"/>
          <w:rtl/>
        </w:rPr>
        <w:t>שֶׁנִּתְגָּאו</w:t>
      </w:r>
      <w:proofErr w:type="spellEnd"/>
      <w:r w:rsidRPr="00C76275">
        <w:rPr>
          <w:rFonts w:ascii="FrankRuehl" w:hAnsi="FrankRuehl"/>
          <w:sz w:val="24"/>
          <w:szCs w:val="24"/>
          <w:rtl/>
        </w:rPr>
        <w:t xml:space="preserve">ּ וְאָמְרוּ (איוב </w:t>
      </w:r>
      <w:proofErr w:type="spellStart"/>
      <w:r w:rsidRPr="00C76275">
        <w:rPr>
          <w:rFonts w:ascii="FrankRuehl" w:hAnsi="FrankRuehl"/>
          <w:sz w:val="24"/>
          <w:szCs w:val="24"/>
          <w:rtl/>
        </w:rPr>
        <w:t>כא</w:t>
      </w:r>
      <w:proofErr w:type="spellEnd"/>
      <w:r w:rsidRPr="00C76275">
        <w:rPr>
          <w:rFonts w:ascii="FrankRuehl" w:hAnsi="FrankRuehl"/>
          <w:sz w:val="24"/>
          <w:szCs w:val="24"/>
          <w:rtl/>
        </w:rPr>
        <w:t xml:space="preserve">, טו): מַה שַּׁדַּי כִּי </w:t>
      </w:r>
      <w:proofErr w:type="spellStart"/>
      <w:r w:rsidRPr="00C76275">
        <w:rPr>
          <w:rFonts w:ascii="FrankRuehl" w:hAnsi="FrankRuehl"/>
          <w:sz w:val="24"/>
          <w:szCs w:val="24"/>
          <w:rtl/>
        </w:rPr>
        <w:t>נַעַבְדֶנּו</w:t>
      </w:r>
      <w:proofErr w:type="spellEnd"/>
      <w:r w:rsidRPr="00C76275">
        <w:rPr>
          <w:rFonts w:ascii="FrankRuehl" w:hAnsi="FrankRuehl"/>
          <w:sz w:val="24"/>
          <w:szCs w:val="24"/>
          <w:rtl/>
        </w:rPr>
        <w:t xml:space="preserve">ּ וגו', לֹא נִדּוֹנוּ אֶלָּא בָאֵשׁ, שֶׁנֶּאֱמַר (איוב ו, </w:t>
      </w:r>
      <w:proofErr w:type="spellStart"/>
      <w:r w:rsidRPr="00C76275">
        <w:rPr>
          <w:rFonts w:ascii="FrankRuehl" w:hAnsi="FrankRuehl"/>
          <w:sz w:val="24"/>
          <w:szCs w:val="24"/>
          <w:rtl/>
        </w:rPr>
        <w:t>יז</w:t>
      </w:r>
      <w:proofErr w:type="spellEnd"/>
      <w:r w:rsidRPr="00C76275">
        <w:rPr>
          <w:rFonts w:ascii="FrankRuehl" w:hAnsi="FrankRuehl"/>
          <w:sz w:val="24"/>
          <w:szCs w:val="24"/>
          <w:rtl/>
        </w:rPr>
        <w:t xml:space="preserve">): בְּעֵת </w:t>
      </w:r>
      <w:proofErr w:type="spellStart"/>
      <w:r w:rsidRPr="00C76275">
        <w:rPr>
          <w:rFonts w:ascii="FrankRuehl" w:hAnsi="FrankRuehl"/>
          <w:sz w:val="24"/>
          <w:szCs w:val="24"/>
          <w:rtl/>
        </w:rPr>
        <w:t>יְזֹרְבו</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נִצְמָתו</w:t>
      </w:r>
      <w:proofErr w:type="spellEnd"/>
      <w:r w:rsidRPr="00C76275">
        <w:rPr>
          <w:rFonts w:ascii="FrankRuehl" w:hAnsi="FrankRuehl"/>
          <w:sz w:val="24"/>
          <w:szCs w:val="24"/>
          <w:rtl/>
        </w:rPr>
        <w:t xml:space="preserve">ּ, אָמַר רַבִּי יְהוֹשֻׁעַ בֶּן לֵוִי </w:t>
      </w:r>
      <w:proofErr w:type="spellStart"/>
      <w:r w:rsidRPr="00C76275">
        <w:rPr>
          <w:rFonts w:ascii="FrankRuehl" w:hAnsi="FrankRuehl"/>
          <w:sz w:val="24"/>
          <w:szCs w:val="24"/>
          <w:rtl/>
        </w:rPr>
        <w:t>זְרִיבָתָן</w:t>
      </w:r>
      <w:proofErr w:type="spellEnd"/>
      <w:r w:rsidRPr="00C76275">
        <w:rPr>
          <w:rFonts w:ascii="FrankRuehl" w:hAnsi="FrankRuehl"/>
          <w:sz w:val="24"/>
          <w:szCs w:val="24"/>
          <w:rtl/>
        </w:rPr>
        <w:t xml:space="preserve"> לַחֲלוּטִין </w:t>
      </w:r>
      <w:proofErr w:type="spellStart"/>
      <w:r w:rsidRPr="00C76275">
        <w:rPr>
          <w:rFonts w:ascii="FrankRuehl" w:hAnsi="FrankRuehl"/>
          <w:sz w:val="24"/>
          <w:szCs w:val="24"/>
          <w:rtl/>
        </w:rPr>
        <w:t>הָיְתָה</w:t>
      </w:r>
      <w:proofErr w:type="spellEnd"/>
      <w:r w:rsidRPr="00C76275">
        <w:rPr>
          <w:rFonts w:ascii="FrankRuehl" w:hAnsi="FrankRuehl"/>
          <w:sz w:val="24"/>
          <w:szCs w:val="24"/>
          <w:rtl/>
        </w:rPr>
        <w:t xml:space="preserve">, כְּמָה </w:t>
      </w:r>
      <w:proofErr w:type="spellStart"/>
      <w:r w:rsidRPr="00C76275">
        <w:rPr>
          <w:rFonts w:ascii="FrankRuehl" w:hAnsi="FrankRuehl"/>
          <w:sz w:val="24"/>
          <w:szCs w:val="24"/>
          <w:rtl/>
        </w:rPr>
        <w:t>דְאַת</w:t>
      </w:r>
      <w:proofErr w:type="spellEnd"/>
      <w:r w:rsidRPr="00C76275">
        <w:rPr>
          <w:rFonts w:ascii="FrankRuehl" w:hAnsi="FrankRuehl"/>
          <w:sz w:val="24"/>
          <w:szCs w:val="24"/>
          <w:rtl/>
        </w:rPr>
        <w:t xml:space="preserve">ְּ אָמֵר (ויקרא כה, ל): </w:t>
      </w:r>
      <w:proofErr w:type="spellStart"/>
      <w:r w:rsidRPr="00C76275">
        <w:rPr>
          <w:rFonts w:ascii="FrankRuehl" w:hAnsi="FrankRuehl"/>
          <w:sz w:val="24"/>
          <w:szCs w:val="24"/>
          <w:rtl/>
        </w:rPr>
        <w:t>לַצְּמִיתֻת</w:t>
      </w:r>
      <w:proofErr w:type="spellEnd"/>
      <w:r w:rsidRPr="00C76275">
        <w:rPr>
          <w:rFonts w:ascii="FrankRuehl" w:hAnsi="FrankRuehl"/>
          <w:sz w:val="24"/>
          <w:szCs w:val="24"/>
          <w:rtl/>
        </w:rPr>
        <w:t xml:space="preserve"> לַקֹּנֶה. (איוב ו, </w:t>
      </w:r>
      <w:proofErr w:type="spellStart"/>
      <w:r w:rsidRPr="00C76275">
        <w:rPr>
          <w:rFonts w:ascii="FrankRuehl" w:hAnsi="FrankRuehl"/>
          <w:sz w:val="24"/>
          <w:szCs w:val="24"/>
          <w:rtl/>
        </w:rPr>
        <w:t>יז</w:t>
      </w:r>
      <w:proofErr w:type="spellEnd"/>
      <w:r w:rsidRPr="00C76275">
        <w:rPr>
          <w:rFonts w:ascii="FrankRuehl" w:hAnsi="FrankRuehl"/>
          <w:sz w:val="24"/>
          <w:szCs w:val="24"/>
          <w:rtl/>
        </w:rPr>
        <w:t xml:space="preserve">): בְּחֻמּוֹ </w:t>
      </w:r>
      <w:proofErr w:type="spellStart"/>
      <w:r w:rsidRPr="00C76275">
        <w:rPr>
          <w:rFonts w:ascii="FrankRuehl" w:hAnsi="FrankRuehl"/>
          <w:sz w:val="24"/>
          <w:szCs w:val="24"/>
          <w:rtl/>
        </w:rPr>
        <w:t>נִדְעֲכו</w:t>
      </w:r>
      <w:proofErr w:type="spellEnd"/>
      <w:r w:rsidRPr="00C76275">
        <w:rPr>
          <w:rFonts w:ascii="FrankRuehl" w:hAnsi="FrankRuehl"/>
          <w:sz w:val="24"/>
          <w:szCs w:val="24"/>
          <w:rtl/>
        </w:rPr>
        <w:t>ּ מִמְּקוֹמָם, מַהוּ בְּחֻמּוֹ, בְּרוֹתְחִין. (ויקרא רבה פרשה ז, א).</w:t>
      </w:r>
    </w:p>
  </w:footnote>
  <w:footnote w:id="1221">
    <w:p w14:paraId="551A577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ע"פ סוטה ה ע"א.</w:t>
      </w:r>
    </w:p>
  </w:footnote>
  <w:footnote w:id="1222">
    <w:p w14:paraId="6E9B42E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ע"פ סוטה ד ע"ב.</w:t>
      </w:r>
    </w:p>
  </w:footnote>
  <w:footnote w:id="1223">
    <w:p w14:paraId="556298B8"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ב, </w:t>
      </w:r>
      <w:proofErr w:type="spellStart"/>
      <w:r w:rsidRPr="00C76275">
        <w:rPr>
          <w:rFonts w:ascii="FrankRuehl" w:hAnsi="FrankRuehl"/>
          <w:sz w:val="24"/>
          <w:szCs w:val="24"/>
          <w:rtl/>
        </w:rPr>
        <w:t>כג</w:t>
      </w:r>
      <w:proofErr w:type="spellEnd"/>
      <w:r w:rsidRPr="00C76275">
        <w:rPr>
          <w:rFonts w:ascii="FrankRuehl" w:hAnsi="FrankRuehl"/>
          <w:sz w:val="24"/>
          <w:szCs w:val="24"/>
          <w:rtl/>
        </w:rPr>
        <w:t>.</w:t>
      </w:r>
    </w:p>
  </w:footnote>
  <w:footnote w:id="1224">
    <w:p w14:paraId="4289ADF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רז״ל במדרש דרשו על המתגאה שנדון באש שנאמר "היא העולה על מוקדה ע״ש, ולפי דרכם אפשר לרמוז </w:t>
      </w:r>
      <w:proofErr w:type="spellStart"/>
      <w:r w:rsidRPr="00C76275">
        <w:rPr>
          <w:rFonts w:ascii="FrankRuehl" w:hAnsi="FrankRuehl"/>
          <w:sz w:val="24"/>
          <w:szCs w:val="24"/>
          <w:rtl/>
        </w:rPr>
        <w:t>במ״ש</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פ״ק</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דסוטה</w:t>
      </w:r>
      <w:proofErr w:type="spellEnd"/>
      <w:r w:rsidRPr="00C76275">
        <w:rPr>
          <w:rFonts w:ascii="FrankRuehl" w:hAnsi="FrankRuehl"/>
          <w:sz w:val="24"/>
          <w:szCs w:val="24"/>
          <w:rtl/>
        </w:rPr>
        <w:t xml:space="preserve"> כל המתגאה כאלו עובד ע״ז וכאלו בא על כל העריות. וזה רמז צו שהוא ע״ז את אהרן ואת בניו. </w:t>
      </w:r>
      <w:proofErr w:type="spellStart"/>
      <w:r w:rsidRPr="00C76275">
        <w:rPr>
          <w:rFonts w:ascii="FrankRuehl" w:hAnsi="FrankRuehl"/>
          <w:sz w:val="24"/>
          <w:szCs w:val="24"/>
          <w:rtl/>
        </w:rPr>
        <w:t>לאמר</w:t>
      </w:r>
      <w:proofErr w:type="spellEnd"/>
      <w:r w:rsidRPr="00C76275">
        <w:rPr>
          <w:rFonts w:ascii="FrankRuehl" w:hAnsi="FrankRuehl"/>
          <w:sz w:val="24"/>
          <w:szCs w:val="24"/>
          <w:rtl/>
        </w:rPr>
        <w:t xml:space="preserve"> ג״ע כמ״ש בסנהדרין כלומר ע״ז וג״ע זאת תורת העולה כלומר המתגאה כמ״ש רז״ל דהוא ע״ז וג״ע (חומת אנך על צו).</w:t>
      </w:r>
    </w:p>
  </w:footnote>
  <w:footnote w:id="1225">
    <w:p w14:paraId="36E40F36"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דברים ו, ז.</w:t>
      </w:r>
    </w:p>
  </w:footnote>
  <w:footnote w:id="1226">
    <w:p w14:paraId="662857B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א״נ כמ״ש </w:t>
      </w:r>
      <w:proofErr w:type="spellStart"/>
      <w:r w:rsidRPr="00C76275">
        <w:rPr>
          <w:rFonts w:ascii="FrankRuehl" w:hAnsi="FrankRuehl"/>
          <w:sz w:val="24"/>
          <w:szCs w:val="24"/>
          <w:rtl/>
        </w:rPr>
        <w:t>דעולה</w:t>
      </w:r>
      <w:proofErr w:type="spellEnd"/>
      <w:r w:rsidRPr="00C76275">
        <w:rPr>
          <w:rFonts w:ascii="FrankRuehl" w:hAnsi="FrankRuehl"/>
          <w:sz w:val="24"/>
          <w:szCs w:val="24"/>
          <w:rtl/>
        </w:rPr>
        <w:t xml:space="preserve"> מכפרת על עשה וכתב הרב כתנות אור </w:t>
      </w:r>
      <w:proofErr w:type="spellStart"/>
      <w:r w:rsidRPr="00C76275">
        <w:rPr>
          <w:rFonts w:ascii="FrankRuehl" w:hAnsi="FrankRuehl"/>
          <w:sz w:val="24"/>
          <w:szCs w:val="24"/>
          <w:rtl/>
        </w:rPr>
        <w:t>דעל</w:t>
      </w:r>
      <w:proofErr w:type="spellEnd"/>
      <w:r w:rsidRPr="00C76275">
        <w:rPr>
          <w:rFonts w:ascii="FrankRuehl" w:hAnsi="FrankRuehl"/>
          <w:sz w:val="24"/>
          <w:szCs w:val="24"/>
          <w:rtl/>
        </w:rPr>
        <w:t xml:space="preserve"> הרוב אדם עובר על עשה של דברים בטלים כי המדבר דברים בטלים עובר על עשה ע״ש באורך </w:t>
      </w:r>
      <w:proofErr w:type="spellStart"/>
      <w:r w:rsidRPr="00C76275">
        <w:rPr>
          <w:rFonts w:ascii="FrankRuehl" w:hAnsi="FrankRuehl"/>
          <w:sz w:val="24"/>
          <w:szCs w:val="24"/>
          <w:rtl/>
        </w:rPr>
        <w:t>וז״ש</w:t>
      </w:r>
      <w:proofErr w:type="spellEnd"/>
      <w:r w:rsidRPr="00C76275">
        <w:rPr>
          <w:rFonts w:ascii="FrankRuehl" w:hAnsi="FrankRuehl"/>
          <w:sz w:val="24"/>
          <w:szCs w:val="24"/>
          <w:rtl/>
        </w:rPr>
        <w:t xml:space="preserve"> צו את אהרן ואת בניו </w:t>
      </w:r>
      <w:proofErr w:type="spellStart"/>
      <w:r w:rsidRPr="00C76275">
        <w:rPr>
          <w:rFonts w:ascii="FrankRuehl" w:hAnsi="FrankRuehl"/>
          <w:sz w:val="24"/>
          <w:szCs w:val="24"/>
          <w:rtl/>
        </w:rPr>
        <w:t>לאמר</w:t>
      </w:r>
      <w:proofErr w:type="spellEnd"/>
      <w:r w:rsidRPr="00C76275">
        <w:rPr>
          <w:rFonts w:ascii="FrankRuehl" w:hAnsi="FrankRuehl"/>
          <w:sz w:val="24"/>
          <w:szCs w:val="24"/>
          <w:rtl/>
        </w:rPr>
        <w:t xml:space="preserve"> בשביל אמירה כלומר שהוא מדבר דברים בטלים זאת תורת העולה צריך להקריב עולה לכפר עשה (חומת אנך על צו).</w:t>
      </w:r>
    </w:p>
  </w:footnote>
  <w:footnote w:id="1227">
    <w:p w14:paraId="34BA042A"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פסוק כ'.</w:t>
      </w:r>
    </w:p>
  </w:footnote>
  <w:footnote w:id="1228">
    <w:p w14:paraId="5F3E7C53"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איוב </w:t>
      </w:r>
      <w:proofErr w:type="spellStart"/>
      <w:r w:rsidRPr="00C76275">
        <w:rPr>
          <w:rFonts w:ascii="FrankRuehl" w:hAnsi="FrankRuehl"/>
          <w:sz w:val="24"/>
          <w:szCs w:val="24"/>
          <w:rtl/>
        </w:rPr>
        <w:t>כח</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יב</w:t>
      </w:r>
      <w:proofErr w:type="spellEnd"/>
      <w:r w:rsidRPr="00C76275">
        <w:rPr>
          <w:rFonts w:ascii="FrankRuehl" w:hAnsi="FrankRuehl"/>
          <w:sz w:val="24"/>
          <w:szCs w:val="24"/>
          <w:rtl/>
        </w:rPr>
        <w:t>.</w:t>
      </w:r>
    </w:p>
  </w:footnote>
  <w:footnote w:id="1229">
    <w:p w14:paraId="7B34576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קא</w:t>
      </w:r>
      <w:proofErr w:type="spellEnd"/>
      <w:r w:rsidRPr="00C76275">
        <w:rPr>
          <w:rFonts w:ascii="FrankRuehl" w:hAnsi="FrankRuehl"/>
          <w:sz w:val="24"/>
          <w:szCs w:val="24"/>
          <w:rtl/>
        </w:rPr>
        <w:t>, ה.</w:t>
      </w:r>
    </w:p>
  </w:footnote>
  <w:footnote w:id="1230">
    <w:p w14:paraId="220A607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עמוס ד, </w:t>
      </w:r>
      <w:proofErr w:type="spellStart"/>
      <w:r w:rsidRPr="00C76275">
        <w:rPr>
          <w:rFonts w:ascii="FrankRuehl" w:hAnsi="FrankRuehl"/>
          <w:sz w:val="24"/>
          <w:szCs w:val="24"/>
          <w:rtl/>
        </w:rPr>
        <w:t>יב</w:t>
      </w:r>
      <w:proofErr w:type="spellEnd"/>
      <w:r w:rsidRPr="00C76275">
        <w:rPr>
          <w:rFonts w:ascii="FrankRuehl" w:hAnsi="FrankRuehl"/>
          <w:sz w:val="24"/>
          <w:szCs w:val="24"/>
          <w:rtl/>
        </w:rPr>
        <w:t>.</w:t>
      </w:r>
    </w:p>
  </w:footnote>
  <w:footnote w:id="1231">
    <w:p w14:paraId="0324734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ב"ב י ע"ב.</w:t>
      </w:r>
    </w:p>
  </w:footnote>
  <w:footnote w:id="1232">
    <w:p w14:paraId="28682D49"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פד, ח.</w:t>
      </w:r>
    </w:p>
  </w:footnote>
  <w:footnote w:id="1233">
    <w:p w14:paraId="3F9E1AF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אבות פרק א משנה א.</w:t>
      </w:r>
    </w:p>
  </w:footnote>
  <w:footnote w:id="1234">
    <w:p w14:paraId="2F7D7795"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דברים ו, ז.</w:t>
      </w:r>
    </w:p>
  </w:footnote>
  <w:footnote w:id="1235">
    <w:p w14:paraId="7B6160A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אפשר לרמוז </w:t>
      </w:r>
      <w:proofErr w:type="spellStart"/>
      <w:r w:rsidRPr="00C76275">
        <w:rPr>
          <w:rFonts w:ascii="FrankRuehl" w:hAnsi="FrankRuehl"/>
          <w:sz w:val="24"/>
          <w:szCs w:val="24"/>
          <w:rtl/>
        </w:rPr>
        <w:t>מ״ש</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ריב״ל</w:t>
      </w:r>
      <w:proofErr w:type="spellEnd"/>
      <w:r w:rsidRPr="00C76275">
        <w:rPr>
          <w:rFonts w:ascii="FrankRuehl" w:hAnsi="FrankRuehl"/>
          <w:sz w:val="24"/>
          <w:szCs w:val="24"/>
          <w:rtl/>
        </w:rPr>
        <w:t xml:space="preserve"> דמי שדעתו שפלה עליו מעלה עליו הכתוב כאלו הקריב כל </w:t>
      </w:r>
      <w:proofErr w:type="spellStart"/>
      <w:r w:rsidRPr="00C76275">
        <w:rPr>
          <w:rFonts w:ascii="FrankRuehl" w:hAnsi="FrankRuehl"/>
          <w:sz w:val="24"/>
          <w:szCs w:val="24"/>
          <w:rtl/>
        </w:rPr>
        <w:t>קרבנות</w:t>
      </w:r>
      <w:proofErr w:type="spellEnd"/>
      <w:r w:rsidRPr="00C76275">
        <w:rPr>
          <w:rFonts w:ascii="FrankRuehl" w:hAnsi="FrankRuehl"/>
          <w:sz w:val="24"/>
          <w:szCs w:val="24"/>
          <w:rtl/>
        </w:rPr>
        <w:t xml:space="preserve">. וזה רמז ביום </w:t>
      </w:r>
      <w:proofErr w:type="spellStart"/>
      <w:r w:rsidRPr="00C76275">
        <w:rPr>
          <w:rFonts w:ascii="FrankRuehl" w:hAnsi="FrankRuehl"/>
          <w:sz w:val="24"/>
          <w:szCs w:val="24"/>
          <w:rtl/>
        </w:rPr>
        <w:t>צותו</w:t>
      </w:r>
      <w:proofErr w:type="spellEnd"/>
      <w:r w:rsidRPr="00C76275">
        <w:rPr>
          <w:rFonts w:ascii="FrankRuehl" w:hAnsi="FrankRuehl"/>
          <w:sz w:val="24"/>
          <w:szCs w:val="24"/>
          <w:rtl/>
        </w:rPr>
        <w:t xml:space="preserve"> את בני ישראל להקריב את </w:t>
      </w:r>
      <w:proofErr w:type="spellStart"/>
      <w:r w:rsidRPr="00C76275">
        <w:rPr>
          <w:rFonts w:ascii="FrankRuehl" w:hAnsi="FrankRuehl"/>
          <w:sz w:val="24"/>
          <w:szCs w:val="24"/>
          <w:rtl/>
        </w:rPr>
        <w:t>קרבניהם</w:t>
      </w:r>
      <w:proofErr w:type="spellEnd"/>
      <w:r w:rsidRPr="00C76275">
        <w:rPr>
          <w:rFonts w:ascii="FrankRuehl" w:hAnsi="FrankRuehl"/>
          <w:sz w:val="24"/>
          <w:szCs w:val="24"/>
          <w:rtl/>
        </w:rPr>
        <w:t xml:space="preserve"> סגולה שיקריבו כל </w:t>
      </w:r>
      <w:proofErr w:type="spellStart"/>
      <w:r w:rsidRPr="00C76275">
        <w:rPr>
          <w:rFonts w:ascii="FrankRuehl" w:hAnsi="FrankRuehl"/>
          <w:sz w:val="24"/>
          <w:szCs w:val="24"/>
          <w:rtl/>
        </w:rPr>
        <w:t>הקרבנות</w:t>
      </w:r>
      <w:proofErr w:type="spellEnd"/>
      <w:r w:rsidRPr="00C76275">
        <w:rPr>
          <w:rFonts w:ascii="FrankRuehl" w:hAnsi="FrankRuehl"/>
          <w:sz w:val="24"/>
          <w:szCs w:val="24"/>
          <w:rtl/>
        </w:rPr>
        <w:t xml:space="preserve"> כלם </w:t>
      </w:r>
      <w:proofErr w:type="spellStart"/>
      <w:r w:rsidRPr="00C76275">
        <w:rPr>
          <w:rFonts w:ascii="FrankRuehl" w:hAnsi="FrankRuehl"/>
          <w:sz w:val="24"/>
          <w:szCs w:val="24"/>
          <w:rtl/>
        </w:rPr>
        <w:t>בענוה</w:t>
      </w:r>
      <w:proofErr w:type="spellEnd"/>
      <w:r w:rsidRPr="00C76275">
        <w:rPr>
          <w:rFonts w:ascii="FrankRuehl" w:hAnsi="FrankRuehl"/>
          <w:sz w:val="24"/>
          <w:szCs w:val="24"/>
          <w:rtl/>
        </w:rPr>
        <w:t xml:space="preserve"> שילמדו ממדבר סיני שניתנה תורה על הר סיני שהוא נמוך וזהו במדבר לשון דיבור סיני שניתנה עליו תורה גם סיני </w:t>
      </w:r>
      <w:proofErr w:type="spellStart"/>
      <w:r w:rsidRPr="00C76275">
        <w:rPr>
          <w:rFonts w:ascii="FrankRuehl" w:hAnsi="FrankRuehl"/>
          <w:sz w:val="24"/>
          <w:szCs w:val="24"/>
          <w:rtl/>
        </w:rPr>
        <w:t>גימטריא</w:t>
      </w:r>
      <w:proofErr w:type="spellEnd"/>
      <w:r w:rsidRPr="00C76275">
        <w:rPr>
          <w:rFonts w:ascii="FrankRuehl" w:hAnsi="FrankRuehl"/>
          <w:sz w:val="24"/>
          <w:szCs w:val="24"/>
          <w:rtl/>
        </w:rPr>
        <w:t xml:space="preserve"> ענוה עם הכולל </w:t>
      </w:r>
      <w:proofErr w:type="spellStart"/>
      <w:r w:rsidRPr="00C76275">
        <w:rPr>
          <w:rFonts w:ascii="FrankRuehl" w:hAnsi="FrankRuehl"/>
          <w:sz w:val="24"/>
          <w:szCs w:val="24"/>
          <w:rtl/>
        </w:rPr>
        <w:t>ובענוה</w:t>
      </w:r>
      <w:proofErr w:type="spellEnd"/>
      <w:r w:rsidRPr="00C76275">
        <w:rPr>
          <w:rFonts w:ascii="FrankRuehl" w:hAnsi="FrankRuehl"/>
          <w:sz w:val="24"/>
          <w:szCs w:val="24"/>
          <w:rtl/>
        </w:rPr>
        <w:t xml:space="preserve"> יהא חשוב כאלו הקריבו כל </w:t>
      </w:r>
      <w:proofErr w:type="spellStart"/>
      <w:r w:rsidRPr="00C76275">
        <w:rPr>
          <w:rFonts w:ascii="FrankRuehl" w:hAnsi="FrankRuehl"/>
          <w:sz w:val="24"/>
          <w:szCs w:val="24"/>
          <w:rtl/>
        </w:rPr>
        <w:t>הקרבנות</w:t>
      </w:r>
      <w:proofErr w:type="spellEnd"/>
      <w:r w:rsidRPr="00C76275">
        <w:rPr>
          <w:rFonts w:ascii="FrankRuehl" w:hAnsi="FrankRuehl"/>
          <w:sz w:val="24"/>
          <w:szCs w:val="24"/>
          <w:rtl/>
        </w:rPr>
        <w:t xml:space="preserve"> (חומת אנך).</w:t>
      </w:r>
    </w:p>
  </w:footnote>
  <w:footnote w:id="1236">
    <w:p w14:paraId="61C5B21E"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צ"ל רש"י בד"ה.</w:t>
      </w:r>
    </w:p>
  </w:footnote>
  <w:footnote w:id="1237">
    <w:p w14:paraId="784F25CD"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יהושע י, </w:t>
      </w:r>
      <w:proofErr w:type="spellStart"/>
      <w:r w:rsidRPr="00C76275">
        <w:rPr>
          <w:rFonts w:ascii="FrankRuehl" w:hAnsi="FrankRuehl"/>
          <w:sz w:val="24"/>
          <w:szCs w:val="24"/>
          <w:rtl/>
        </w:rPr>
        <w:t>יג</w:t>
      </w:r>
      <w:proofErr w:type="spellEnd"/>
      <w:r w:rsidRPr="00C76275">
        <w:rPr>
          <w:rFonts w:ascii="FrankRuehl" w:hAnsi="FrankRuehl"/>
          <w:sz w:val="24"/>
          <w:szCs w:val="24"/>
          <w:rtl/>
        </w:rPr>
        <w:t>.</w:t>
      </w:r>
    </w:p>
  </w:footnote>
  <w:footnote w:id="1238">
    <w:p w14:paraId="0F6A21D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פרק י.</w:t>
      </w:r>
    </w:p>
  </w:footnote>
  <w:footnote w:id="1239">
    <w:p w14:paraId="759FD13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ובנבלתם</w:t>
      </w:r>
      <w:proofErr w:type="spellEnd"/>
      <w:r w:rsidRPr="00C76275">
        <w:rPr>
          <w:rFonts w:ascii="FrankRuehl" w:hAnsi="FrankRuehl"/>
          <w:sz w:val="24"/>
          <w:szCs w:val="24"/>
          <w:rtl/>
        </w:rPr>
        <w:t xml:space="preserve"> לא תגעו, הקשה </w:t>
      </w:r>
      <w:proofErr w:type="spellStart"/>
      <w:r w:rsidRPr="00C76275">
        <w:rPr>
          <w:rFonts w:ascii="FrankRuehl" w:hAnsi="FrankRuehl"/>
          <w:sz w:val="24"/>
          <w:szCs w:val="24"/>
          <w:rtl/>
        </w:rPr>
        <w:t>הג"ן</w:t>
      </w:r>
      <w:proofErr w:type="spellEnd"/>
      <w:r w:rsidRPr="00C76275">
        <w:rPr>
          <w:rFonts w:ascii="FrankRuehl" w:hAnsi="FrankRuehl"/>
          <w:sz w:val="24"/>
          <w:szCs w:val="24"/>
          <w:rtl/>
        </w:rPr>
        <w:t xml:space="preserve"> אם הזהיר על הנגיעה למה הוצרך להזהיר על האכילה דאם לא יגע איך יאכל (ואין זה קושיא </w:t>
      </w:r>
      <w:proofErr w:type="spellStart"/>
      <w:r w:rsidRPr="00C76275">
        <w:rPr>
          <w:rFonts w:ascii="FrankRuehl" w:hAnsi="FrankRuehl"/>
          <w:sz w:val="24"/>
          <w:szCs w:val="24"/>
          <w:rtl/>
        </w:rPr>
        <w:t>דמשכחת</w:t>
      </w:r>
      <w:proofErr w:type="spellEnd"/>
      <w:r w:rsidRPr="00C76275">
        <w:rPr>
          <w:rFonts w:ascii="FrankRuehl" w:hAnsi="FrankRuehl"/>
          <w:sz w:val="24"/>
          <w:szCs w:val="24"/>
          <w:rtl/>
        </w:rPr>
        <w:t xml:space="preserve"> לה </w:t>
      </w:r>
      <w:proofErr w:type="spellStart"/>
      <w:r w:rsidRPr="00C76275">
        <w:rPr>
          <w:rFonts w:ascii="FrankRuehl" w:hAnsi="FrankRuehl"/>
          <w:sz w:val="24"/>
          <w:szCs w:val="24"/>
          <w:rtl/>
        </w:rPr>
        <w:t>בתחב</w:t>
      </w:r>
      <w:proofErr w:type="spellEnd"/>
      <w:r w:rsidRPr="00C76275">
        <w:rPr>
          <w:rFonts w:ascii="FrankRuehl" w:hAnsi="FrankRuehl"/>
          <w:sz w:val="24"/>
          <w:szCs w:val="24"/>
          <w:rtl/>
        </w:rPr>
        <w:t xml:space="preserve"> לו </w:t>
      </w:r>
      <w:proofErr w:type="spellStart"/>
      <w:r w:rsidRPr="00C76275">
        <w:rPr>
          <w:rFonts w:ascii="FrankRuehl" w:hAnsi="FrankRuehl"/>
          <w:sz w:val="24"/>
          <w:szCs w:val="24"/>
          <w:rtl/>
        </w:rPr>
        <w:t>חבירו</w:t>
      </w:r>
      <w:proofErr w:type="spellEnd"/>
      <w:r w:rsidRPr="00C76275">
        <w:rPr>
          <w:rFonts w:ascii="FrankRuehl" w:hAnsi="FrankRuehl"/>
          <w:sz w:val="24"/>
          <w:szCs w:val="24"/>
          <w:rtl/>
        </w:rPr>
        <w:t xml:space="preserve"> בפיו) ועוד הקשה הא כתיב לגר אשר בשעריך </w:t>
      </w:r>
      <w:proofErr w:type="spellStart"/>
      <w:r w:rsidRPr="00C76275">
        <w:rPr>
          <w:rFonts w:ascii="FrankRuehl" w:hAnsi="FrankRuehl"/>
          <w:sz w:val="24"/>
          <w:szCs w:val="24"/>
          <w:rtl/>
        </w:rPr>
        <w:t>תתננה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דמשמע</w:t>
      </w:r>
      <w:proofErr w:type="spellEnd"/>
      <w:r w:rsidRPr="00C76275">
        <w:rPr>
          <w:rFonts w:ascii="FrankRuehl" w:hAnsi="FrankRuehl"/>
          <w:sz w:val="24"/>
          <w:szCs w:val="24"/>
          <w:rtl/>
        </w:rPr>
        <w:t xml:space="preserve"> מיד ליד והרי יש מגע, ונ"ל </w:t>
      </w:r>
      <w:proofErr w:type="spellStart"/>
      <w:r w:rsidRPr="00C76275">
        <w:rPr>
          <w:rFonts w:ascii="FrankRuehl" w:hAnsi="FrankRuehl"/>
          <w:sz w:val="24"/>
          <w:szCs w:val="24"/>
          <w:rtl/>
        </w:rPr>
        <w:t>דההוא</w:t>
      </w:r>
      <w:proofErr w:type="spellEnd"/>
      <w:r w:rsidRPr="00C76275">
        <w:rPr>
          <w:rFonts w:ascii="FrankRuehl" w:hAnsi="FrankRuehl"/>
          <w:sz w:val="24"/>
          <w:szCs w:val="24"/>
          <w:rtl/>
        </w:rPr>
        <w:t xml:space="preserve"> בנבלת בהמה טהורה כתיב דאין מגעה נאסר, </w:t>
      </w:r>
      <w:proofErr w:type="spellStart"/>
      <w:r w:rsidRPr="00C76275">
        <w:rPr>
          <w:rFonts w:ascii="FrankRuehl" w:hAnsi="FrankRuehl"/>
          <w:sz w:val="24"/>
          <w:szCs w:val="24"/>
          <w:rtl/>
        </w:rPr>
        <w:t>והוי</w:t>
      </w:r>
      <w:proofErr w:type="spellEnd"/>
      <w:r w:rsidRPr="00C76275">
        <w:rPr>
          <w:rFonts w:ascii="FrankRuehl" w:hAnsi="FrankRuehl"/>
          <w:sz w:val="24"/>
          <w:szCs w:val="24"/>
          <w:rtl/>
        </w:rPr>
        <w:t xml:space="preserve"> דבר הלמד מענינו, דלעיל מיני' כתיב כל עוף טהור תאכלו, לוי.</w:t>
      </w:r>
    </w:p>
  </w:footnote>
  <w:footnote w:id="1240">
    <w:p w14:paraId="0F2B4FE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מבשרם לא תאכלו </w:t>
      </w:r>
      <w:proofErr w:type="spellStart"/>
      <w:r w:rsidRPr="00C76275">
        <w:rPr>
          <w:rFonts w:ascii="FrankRuehl" w:hAnsi="FrankRuehl"/>
          <w:sz w:val="24"/>
          <w:szCs w:val="24"/>
          <w:rtl/>
        </w:rPr>
        <w:t>ובנבלתם</w:t>
      </w:r>
      <w:proofErr w:type="spellEnd"/>
      <w:r w:rsidRPr="00C76275">
        <w:rPr>
          <w:rFonts w:ascii="FrankRuehl" w:hAnsi="FrankRuehl"/>
          <w:sz w:val="24"/>
          <w:szCs w:val="24"/>
          <w:rtl/>
        </w:rPr>
        <w:t xml:space="preserve"> לא תגעו. הקשה בספר אמרי נועם אם הזהיר על הנגיעה למה הזהיר על האכילה. ויש </w:t>
      </w:r>
      <w:proofErr w:type="spellStart"/>
      <w:r w:rsidRPr="00C76275">
        <w:rPr>
          <w:rFonts w:ascii="FrankRuehl" w:hAnsi="FrankRuehl"/>
          <w:sz w:val="24"/>
          <w:szCs w:val="24"/>
          <w:rtl/>
        </w:rPr>
        <w:t>לישב</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דמשכחת</w:t>
      </w:r>
      <w:proofErr w:type="spellEnd"/>
      <w:r w:rsidRPr="00C76275">
        <w:rPr>
          <w:rFonts w:ascii="FrankRuehl" w:hAnsi="FrankRuehl"/>
          <w:sz w:val="24"/>
          <w:szCs w:val="24"/>
          <w:rtl/>
        </w:rPr>
        <w:t xml:space="preserve"> לה שתחב לו אחר בפיו ושוב ראיתי שכן כתב בספר פענח </w:t>
      </w:r>
      <w:proofErr w:type="spellStart"/>
      <w:r w:rsidRPr="00C76275">
        <w:rPr>
          <w:rFonts w:ascii="FrankRuehl" w:hAnsi="FrankRuehl"/>
          <w:sz w:val="24"/>
          <w:szCs w:val="24"/>
          <w:rtl/>
        </w:rPr>
        <w:t>רזא</w:t>
      </w:r>
      <w:proofErr w:type="spellEnd"/>
      <w:r w:rsidRPr="00C76275">
        <w:rPr>
          <w:rFonts w:ascii="FrankRuehl" w:hAnsi="FrankRuehl"/>
          <w:sz w:val="24"/>
          <w:szCs w:val="24"/>
          <w:rtl/>
        </w:rPr>
        <w:t xml:space="preserve">. ועוד </w:t>
      </w:r>
      <w:proofErr w:type="spellStart"/>
      <w:r w:rsidRPr="00C76275">
        <w:rPr>
          <w:rFonts w:ascii="FrankRuehl" w:hAnsi="FrankRuehl"/>
          <w:sz w:val="24"/>
          <w:szCs w:val="24"/>
          <w:rtl/>
        </w:rPr>
        <w:t>י״ל</w:t>
      </w:r>
      <w:proofErr w:type="spellEnd"/>
      <w:r w:rsidRPr="00C76275">
        <w:rPr>
          <w:rFonts w:ascii="FrankRuehl" w:hAnsi="FrankRuehl"/>
          <w:sz w:val="24"/>
          <w:szCs w:val="24"/>
          <w:rtl/>
        </w:rPr>
        <w:t xml:space="preserve"> לעבור עליו בשני </w:t>
      </w:r>
      <w:proofErr w:type="spellStart"/>
      <w:r w:rsidRPr="00C76275">
        <w:rPr>
          <w:rFonts w:ascii="FrankRuehl" w:hAnsi="FrankRuehl"/>
          <w:sz w:val="24"/>
          <w:szCs w:val="24"/>
          <w:rtl/>
        </w:rPr>
        <w:t>לאוין</w:t>
      </w:r>
      <w:proofErr w:type="spellEnd"/>
      <w:r w:rsidRPr="00C76275">
        <w:rPr>
          <w:rFonts w:ascii="FrankRuehl" w:hAnsi="FrankRuehl"/>
          <w:sz w:val="24"/>
          <w:szCs w:val="24"/>
          <w:rtl/>
        </w:rPr>
        <w:t>.</w:t>
      </w:r>
    </w:p>
  </w:footnote>
  <w:footnote w:id="1241">
    <w:p w14:paraId="0BA622A0"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רש"י בד"ה </w:t>
      </w:r>
      <w:proofErr w:type="spellStart"/>
      <w:r w:rsidRPr="00C76275">
        <w:rPr>
          <w:rFonts w:ascii="FrankRuehl" w:hAnsi="FrankRuehl"/>
          <w:sz w:val="24"/>
          <w:szCs w:val="24"/>
          <w:rtl/>
        </w:rPr>
        <w:t>ובנבלתם</w:t>
      </w:r>
      <w:proofErr w:type="spellEnd"/>
      <w:r w:rsidRPr="00C76275">
        <w:rPr>
          <w:rFonts w:ascii="FrankRuehl" w:hAnsi="FrankRuehl"/>
          <w:sz w:val="24"/>
          <w:szCs w:val="24"/>
          <w:rtl/>
        </w:rPr>
        <w:t xml:space="preserve"> לא תגעו. יָכוֹל </w:t>
      </w:r>
      <w:proofErr w:type="spellStart"/>
      <w:r w:rsidRPr="00C76275">
        <w:rPr>
          <w:rFonts w:ascii="FrankRuehl" w:hAnsi="FrankRuehl"/>
          <w:sz w:val="24"/>
          <w:szCs w:val="24"/>
          <w:rtl/>
        </w:rPr>
        <w:t>יְהו</w:t>
      </w:r>
      <w:proofErr w:type="spellEnd"/>
      <w:r w:rsidRPr="00C76275">
        <w:rPr>
          <w:rFonts w:ascii="FrankRuehl" w:hAnsi="FrankRuehl"/>
          <w:sz w:val="24"/>
          <w:szCs w:val="24"/>
          <w:rtl/>
        </w:rPr>
        <w:t xml:space="preserve">ּ יִשְׂרָאֵל </w:t>
      </w:r>
      <w:proofErr w:type="spellStart"/>
      <w:r w:rsidRPr="00C76275">
        <w:rPr>
          <w:rFonts w:ascii="FrankRuehl" w:hAnsi="FrankRuehl"/>
          <w:sz w:val="24"/>
          <w:szCs w:val="24"/>
          <w:rtl/>
        </w:rPr>
        <w:t>מֻזְהָרִים</w:t>
      </w:r>
      <w:proofErr w:type="spellEnd"/>
      <w:r w:rsidRPr="00C76275">
        <w:rPr>
          <w:rFonts w:ascii="FrankRuehl" w:hAnsi="FrankRuehl"/>
          <w:sz w:val="24"/>
          <w:szCs w:val="24"/>
          <w:rtl/>
        </w:rPr>
        <w:t xml:space="preserve"> עַל מַגַּע נְבֵלָה, תַּ"ל אֱמֹר אֶל </w:t>
      </w:r>
      <w:proofErr w:type="spellStart"/>
      <w:r w:rsidRPr="00C76275">
        <w:rPr>
          <w:rFonts w:ascii="FrankRuehl" w:hAnsi="FrankRuehl"/>
          <w:sz w:val="24"/>
          <w:szCs w:val="24"/>
          <w:rtl/>
        </w:rPr>
        <w:t>הַכֹּהֲנִים</w:t>
      </w:r>
      <w:proofErr w:type="spellEnd"/>
      <w:r w:rsidRPr="00C76275">
        <w:rPr>
          <w:rFonts w:ascii="FrankRuehl" w:hAnsi="FrankRuehl"/>
          <w:sz w:val="24"/>
          <w:szCs w:val="24"/>
          <w:rtl/>
        </w:rPr>
        <w:t xml:space="preserve"> וְגוֹ' — כֹּהֲנִים </w:t>
      </w:r>
      <w:proofErr w:type="spellStart"/>
      <w:r w:rsidRPr="00C76275">
        <w:rPr>
          <w:rFonts w:ascii="FrankRuehl" w:hAnsi="FrankRuehl"/>
          <w:sz w:val="24"/>
          <w:szCs w:val="24"/>
          <w:rtl/>
        </w:rPr>
        <w:t>מֻזְהָרִין</w:t>
      </w:r>
      <w:proofErr w:type="spellEnd"/>
      <w:r w:rsidRPr="00C76275">
        <w:rPr>
          <w:rFonts w:ascii="FrankRuehl" w:hAnsi="FrankRuehl"/>
          <w:sz w:val="24"/>
          <w:szCs w:val="24"/>
          <w:rtl/>
        </w:rPr>
        <w:t xml:space="preserve"> וְאֵין יִשְׂרָאֵל </w:t>
      </w:r>
      <w:proofErr w:type="spellStart"/>
      <w:r w:rsidRPr="00C76275">
        <w:rPr>
          <w:rFonts w:ascii="FrankRuehl" w:hAnsi="FrankRuehl"/>
          <w:sz w:val="24"/>
          <w:szCs w:val="24"/>
          <w:rtl/>
        </w:rPr>
        <w:t>מֻזְהָרִין</w:t>
      </w:r>
      <w:proofErr w:type="spellEnd"/>
      <w:r w:rsidRPr="00C76275">
        <w:rPr>
          <w:rFonts w:ascii="FrankRuehl" w:hAnsi="FrankRuehl"/>
          <w:sz w:val="24"/>
          <w:szCs w:val="24"/>
          <w:rtl/>
        </w:rPr>
        <w:t xml:space="preserve"> — קַל וָחֹמֶר מֵעַתָּה: וּמַה </w:t>
      </w:r>
      <w:proofErr w:type="spellStart"/>
      <w:r w:rsidRPr="00C76275">
        <w:rPr>
          <w:rFonts w:ascii="FrankRuehl" w:hAnsi="FrankRuehl"/>
          <w:sz w:val="24"/>
          <w:szCs w:val="24"/>
          <w:rtl/>
        </w:rPr>
        <w:t>טֻּמְאַת</w:t>
      </w:r>
      <w:proofErr w:type="spellEnd"/>
      <w:r w:rsidRPr="00C76275">
        <w:rPr>
          <w:rFonts w:ascii="FrankRuehl" w:hAnsi="FrankRuehl"/>
          <w:sz w:val="24"/>
          <w:szCs w:val="24"/>
          <w:rtl/>
        </w:rPr>
        <w:t xml:space="preserve"> מֵת חֲמוּרָה לֹא הִזְהִיר בָּהּ אֶלָּא כֹּהֲנִים, </w:t>
      </w:r>
      <w:proofErr w:type="spellStart"/>
      <w:r w:rsidRPr="00C76275">
        <w:rPr>
          <w:rFonts w:ascii="FrankRuehl" w:hAnsi="FrankRuehl"/>
          <w:sz w:val="24"/>
          <w:szCs w:val="24"/>
          <w:rtl/>
        </w:rPr>
        <w:t>טֻמְאַת</w:t>
      </w:r>
      <w:proofErr w:type="spellEnd"/>
      <w:r w:rsidRPr="00C76275">
        <w:rPr>
          <w:rFonts w:ascii="FrankRuehl" w:hAnsi="FrankRuehl"/>
          <w:sz w:val="24"/>
          <w:szCs w:val="24"/>
          <w:rtl/>
        </w:rPr>
        <w:t xml:space="preserve"> נְבֵלָה קַלָּה לֹא כָל שֶׁכֵּן, וּמַה תַּלְמוּד לוֹמַר לֹא תִגָּעוּ? בָּרֶגֶל (שם; ראש השנה ט"ז).</w:t>
      </w:r>
    </w:p>
  </w:footnote>
  <w:footnote w:id="1242">
    <w:p w14:paraId="7F8AFA5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ברגל פירוש ביום טוב, כלומר שכל ישראל חייבין לטהר עצמן ברגל מפני עולת ראייה שחייב להביא לעזרה, מה שאין כן בשאר ימות השנה.</w:t>
      </w:r>
    </w:p>
  </w:footnote>
  <w:footnote w:id="1243">
    <w:p w14:paraId="11B2A78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w:t>
      </w:r>
      <w:proofErr w:type="spellStart"/>
      <w:r w:rsidRPr="00C76275">
        <w:rPr>
          <w:rFonts w:ascii="FrankRuehl" w:hAnsi="FrankRuehl"/>
          <w:sz w:val="24"/>
          <w:szCs w:val="24"/>
          <w:rtl/>
        </w:rPr>
        <w:t>יט</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יב</w:t>
      </w:r>
      <w:proofErr w:type="spellEnd"/>
      <w:r w:rsidRPr="00C76275">
        <w:rPr>
          <w:rFonts w:ascii="FrankRuehl" w:hAnsi="FrankRuehl"/>
          <w:sz w:val="24"/>
          <w:szCs w:val="24"/>
          <w:rtl/>
        </w:rPr>
        <w:t>.</w:t>
      </w:r>
    </w:p>
  </w:footnote>
  <w:footnote w:id="1244">
    <w:p w14:paraId="0DD1003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רבי יצחק כל הנהנה מסעודת הרשות לסוף גולה שנא' (עמוס ו-ד) ואוכלים כרים מצאן ועגלים מתוך מרבק וכתיב לכן עתה יגלו בראש גולים. </w:t>
      </w:r>
      <w:proofErr w:type="spellStart"/>
      <w:r w:rsidRPr="00C76275">
        <w:rPr>
          <w:rFonts w:ascii="FrankRuehl" w:hAnsi="FrankRuehl"/>
          <w:sz w:val="24"/>
          <w:szCs w:val="24"/>
          <w:rtl/>
        </w:rPr>
        <w:t>ת''ר</w:t>
      </w:r>
      <w:proofErr w:type="spellEnd"/>
      <w:r w:rsidRPr="00C76275">
        <w:rPr>
          <w:rFonts w:ascii="FrankRuehl" w:hAnsi="FrankRuehl"/>
          <w:sz w:val="24"/>
          <w:szCs w:val="24"/>
          <w:rtl/>
        </w:rPr>
        <w:t xml:space="preserve"> כל </w:t>
      </w:r>
      <w:proofErr w:type="spellStart"/>
      <w:r w:rsidRPr="00C76275">
        <w:rPr>
          <w:rFonts w:ascii="FrankRuehl" w:hAnsi="FrankRuehl"/>
          <w:sz w:val="24"/>
          <w:szCs w:val="24"/>
          <w:rtl/>
        </w:rPr>
        <w:t>ת''ח</w:t>
      </w:r>
      <w:proofErr w:type="spellEnd"/>
      <w:r w:rsidRPr="00C76275">
        <w:rPr>
          <w:rFonts w:ascii="FrankRuehl" w:hAnsi="FrankRuehl"/>
          <w:sz w:val="24"/>
          <w:szCs w:val="24"/>
          <w:rtl/>
        </w:rPr>
        <w:t xml:space="preserve"> המרבה סעודתו בכל מקום סוף מחריב את ביתו ומאלמן את אשתו ומייתם את גוזליו ותלמודו משתכח ממנו ומחלוקות רבות באות עליו ודבריו אינם נשמעים ומחלל שם שמים ושם רבו ושם אביו וגורם שם רע לו ולבניו ולבני בניו עד סוף כל הדורות מאי היא אמר </w:t>
      </w:r>
      <w:proofErr w:type="spellStart"/>
      <w:r w:rsidRPr="00C76275">
        <w:rPr>
          <w:rFonts w:ascii="FrankRuehl" w:hAnsi="FrankRuehl"/>
          <w:sz w:val="24"/>
          <w:szCs w:val="24"/>
          <w:rtl/>
        </w:rPr>
        <w:t>אביי</w:t>
      </w:r>
      <w:proofErr w:type="spellEnd"/>
      <w:r w:rsidRPr="00C76275">
        <w:rPr>
          <w:rFonts w:ascii="FrankRuehl" w:hAnsi="FrankRuehl"/>
          <w:sz w:val="24"/>
          <w:szCs w:val="24"/>
          <w:rtl/>
        </w:rPr>
        <w:t xml:space="preserve"> קרו ליה בר מחים תנורי רבא אמר בר מרקיד בי </w:t>
      </w:r>
      <w:proofErr w:type="spellStart"/>
      <w:r w:rsidRPr="00C76275">
        <w:rPr>
          <w:rFonts w:ascii="FrankRuehl" w:hAnsi="FrankRuehl"/>
          <w:sz w:val="24"/>
          <w:szCs w:val="24"/>
          <w:rtl/>
        </w:rPr>
        <w:t>כובי</w:t>
      </w:r>
      <w:proofErr w:type="spellEnd"/>
      <w:r w:rsidRPr="00C76275">
        <w:rPr>
          <w:rFonts w:ascii="FrankRuehl" w:hAnsi="FrankRuehl"/>
          <w:sz w:val="24"/>
          <w:szCs w:val="24"/>
          <w:rtl/>
        </w:rPr>
        <w:t xml:space="preserve"> רב </w:t>
      </w:r>
      <w:proofErr w:type="spellStart"/>
      <w:r w:rsidRPr="00C76275">
        <w:rPr>
          <w:rFonts w:ascii="FrankRuehl" w:hAnsi="FrankRuehl"/>
          <w:sz w:val="24"/>
          <w:szCs w:val="24"/>
          <w:rtl/>
        </w:rPr>
        <w:t>פפא</w:t>
      </w:r>
      <w:proofErr w:type="spellEnd"/>
      <w:r w:rsidRPr="00C76275">
        <w:rPr>
          <w:rFonts w:ascii="FrankRuehl" w:hAnsi="FrankRuehl"/>
          <w:sz w:val="24"/>
          <w:szCs w:val="24"/>
          <w:rtl/>
        </w:rPr>
        <w:t xml:space="preserve"> אמר בר מלחיך </w:t>
      </w:r>
      <w:proofErr w:type="spellStart"/>
      <w:r w:rsidRPr="00C76275">
        <w:rPr>
          <w:rFonts w:ascii="FrankRuehl" w:hAnsi="FrankRuehl"/>
          <w:sz w:val="24"/>
          <w:szCs w:val="24"/>
          <w:rtl/>
        </w:rPr>
        <w:t>פינכי</w:t>
      </w:r>
      <w:proofErr w:type="spellEnd"/>
      <w:r w:rsidRPr="00C76275">
        <w:rPr>
          <w:rFonts w:ascii="FrankRuehl" w:hAnsi="FrankRuehl"/>
          <w:sz w:val="24"/>
          <w:szCs w:val="24"/>
          <w:rtl/>
        </w:rPr>
        <w:t xml:space="preserve"> רב שמעיה אמר בר מך רבע (פסחים מט ע"א).</w:t>
      </w:r>
    </w:p>
  </w:footnote>
  <w:footnote w:id="1245">
    <w:p w14:paraId="26021D97"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וַיִּקְרָא אֶל משֶׁה וַיְדַבֵּר ה', מִכָּן אָמְרוּ כָּל תַּלְמִיד חָכָם שֶׁאֵין בּוֹ דַעַת, נְבֵלָה טוֹבָה הֵימֶנּוּ, תֵּדַע לְךָ שֶׁכֵּן, צֵא וּלְמַד מִמּשֶׁה אֲבִי הַחָכְמָה, אֲבִי הַנְּבִיאִים, שֶׁהוֹצִיא יִשְׂרָאֵל מִמִּצְרַיִם, וְעַל יָדוֹ נַעֲשׂוּ כַּמָּה נִסִּים בְּמִצְרַיִם וְנוֹרָאוֹת עַל יַם סוּף, וְעָלָה לִשְׁמֵי מָרוֹם וְהוֹרִיד תּוֹרָה מִן הַשָּׁמַיִם, וְנִתְעַסֵּק בִּמְלֶאכֶת הַמִּשְׁכָּן וְלֹא נִכְנַס לִפְנַי וְלִפְנִים עַד שֶׁקָּרָא לוֹ, שֶׁנֶּאֱמַר (ויקרא א, א): וַיִּקְרָא אֶל משֶׁה וַיְדַבֵּר (ויקרא רבה פרשה א טו).</w:t>
      </w:r>
    </w:p>
  </w:footnote>
  <w:footnote w:id="1246">
    <w:p w14:paraId="3A35FB01"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ישעיהו ה, </w:t>
      </w:r>
      <w:proofErr w:type="spellStart"/>
      <w:r w:rsidRPr="00C76275">
        <w:rPr>
          <w:rFonts w:ascii="FrankRuehl" w:hAnsi="FrankRuehl"/>
          <w:sz w:val="24"/>
          <w:szCs w:val="24"/>
          <w:rtl/>
        </w:rPr>
        <w:t>יג</w:t>
      </w:r>
      <w:proofErr w:type="spellEnd"/>
      <w:r w:rsidRPr="00C76275">
        <w:rPr>
          <w:rFonts w:ascii="FrankRuehl" w:hAnsi="FrankRuehl"/>
          <w:sz w:val="24"/>
          <w:szCs w:val="24"/>
          <w:rtl/>
        </w:rPr>
        <w:t>.</w:t>
      </w:r>
    </w:p>
  </w:footnote>
  <w:footnote w:id="1247">
    <w:p w14:paraId="43EB245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ב"מ</w:t>
      </w:r>
      <w:proofErr w:type="spellEnd"/>
      <w:r w:rsidRPr="00C76275">
        <w:rPr>
          <w:rFonts w:ascii="FrankRuehl" w:hAnsi="FrankRuehl"/>
          <w:sz w:val="24"/>
          <w:szCs w:val="24"/>
          <w:rtl/>
        </w:rPr>
        <w:t xml:space="preserve"> לג ע"ב.</w:t>
      </w:r>
    </w:p>
  </w:footnote>
  <w:footnote w:id="1248">
    <w:p w14:paraId="2EDDE25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ישעיהו נח, א.</w:t>
      </w:r>
    </w:p>
  </w:footnote>
  <w:footnote w:id="1249">
    <w:p w14:paraId="1140068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פסחים מט ע"ב.</w:t>
      </w:r>
    </w:p>
  </w:footnote>
  <w:footnote w:id="1250">
    <w:p w14:paraId="60485A3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לט, ו.</w:t>
      </w:r>
    </w:p>
  </w:footnote>
  <w:footnote w:id="1251">
    <w:p w14:paraId="52B9C7A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w:t>
      </w:r>
      <w:proofErr w:type="spellStart"/>
      <w:r w:rsidRPr="00C76275">
        <w:rPr>
          <w:rFonts w:ascii="FrankRuehl" w:hAnsi="FrankRuehl"/>
          <w:sz w:val="24"/>
          <w:szCs w:val="24"/>
          <w:rtl/>
        </w:rPr>
        <w:t>כז</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כא</w:t>
      </w:r>
      <w:proofErr w:type="spellEnd"/>
      <w:r w:rsidRPr="00C76275">
        <w:rPr>
          <w:rFonts w:ascii="FrankRuehl" w:hAnsi="FrankRuehl"/>
          <w:sz w:val="24"/>
          <w:szCs w:val="24"/>
          <w:rtl/>
        </w:rPr>
        <w:t>.</w:t>
      </w:r>
    </w:p>
  </w:footnote>
  <w:footnote w:id="1252">
    <w:p w14:paraId="3C2CF2B6"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נקבה.</w:t>
      </w:r>
    </w:p>
  </w:footnote>
  <w:footnote w:id="1253">
    <w:p w14:paraId="23680DE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נראה לפרש </w:t>
      </w:r>
      <w:proofErr w:type="spellStart"/>
      <w:r w:rsidRPr="00C76275">
        <w:rPr>
          <w:rFonts w:ascii="FrankRuehl" w:hAnsi="FrankRuehl"/>
          <w:sz w:val="24"/>
          <w:szCs w:val="24"/>
          <w:rtl/>
        </w:rPr>
        <w:t>כוונתו,דאין</w:t>
      </w:r>
      <w:proofErr w:type="spellEnd"/>
      <w:r w:rsidRPr="00C76275">
        <w:rPr>
          <w:rFonts w:ascii="FrankRuehl" w:hAnsi="FrankRuehl"/>
          <w:sz w:val="24"/>
          <w:szCs w:val="24"/>
          <w:rtl/>
        </w:rPr>
        <w:t xml:space="preserve"> שם בהחלט לא זכר ולא נקבה, אלא אפשר להיות זכר ואפשר להיות נקבה. אבל אין לפרש </w:t>
      </w:r>
      <w:proofErr w:type="spellStart"/>
      <w:r w:rsidRPr="00C76275">
        <w:rPr>
          <w:rFonts w:ascii="FrankRuehl" w:hAnsi="FrankRuehl"/>
          <w:sz w:val="24"/>
          <w:szCs w:val="24"/>
          <w:rtl/>
        </w:rPr>
        <w:t>דבוודאי</w:t>
      </w:r>
      <w:proofErr w:type="spellEnd"/>
      <w:r w:rsidRPr="00C76275">
        <w:rPr>
          <w:rFonts w:ascii="FrankRuehl" w:hAnsi="FrankRuehl"/>
          <w:sz w:val="24"/>
          <w:szCs w:val="24"/>
          <w:rtl/>
        </w:rPr>
        <w:t xml:space="preserve"> לא יהיה זכר ולא נקבה אלא אנדרוגינוס או בריה אחרת, </w:t>
      </w:r>
      <w:proofErr w:type="spellStart"/>
      <w:r w:rsidRPr="00C76275">
        <w:rPr>
          <w:rFonts w:ascii="FrankRuehl" w:hAnsi="FrankRuehl"/>
          <w:sz w:val="24"/>
          <w:szCs w:val="24"/>
          <w:rtl/>
        </w:rPr>
        <w:t>דהא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אמרינן</w:t>
      </w:r>
      <w:proofErr w:type="spellEnd"/>
      <w:r w:rsidRPr="00C76275">
        <w:rPr>
          <w:rFonts w:ascii="FrankRuehl" w:hAnsi="FrankRuehl"/>
          <w:sz w:val="24"/>
          <w:szCs w:val="24"/>
          <w:rtl/>
        </w:rPr>
        <w:t xml:space="preserve"> פרק </w:t>
      </w:r>
      <w:proofErr w:type="spellStart"/>
      <w:r w:rsidRPr="00C76275">
        <w:rPr>
          <w:rFonts w:ascii="FrankRuehl" w:hAnsi="FrankRuehl"/>
          <w:sz w:val="24"/>
          <w:szCs w:val="24"/>
          <w:rtl/>
        </w:rPr>
        <w:t>המפלת</w:t>
      </w:r>
      <w:proofErr w:type="spellEnd"/>
      <w:r w:rsidRPr="00C76275">
        <w:rPr>
          <w:rFonts w:ascii="FrankRuehl" w:hAnsi="FrankRuehl"/>
          <w:sz w:val="24"/>
          <w:szCs w:val="24"/>
          <w:rtl/>
        </w:rPr>
        <w:t xml:space="preserve"> (נדה </w:t>
      </w:r>
      <w:proofErr w:type="spellStart"/>
      <w:r w:rsidRPr="00C76275">
        <w:rPr>
          <w:rFonts w:ascii="FrankRuehl" w:hAnsi="FrankRuehl"/>
          <w:sz w:val="24"/>
          <w:szCs w:val="24"/>
          <w:rtl/>
        </w:rPr>
        <w:t>כח,א</w:t>
      </w:r>
      <w:proofErr w:type="spellEnd"/>
      <w:r w:rsidRPr="00C76275">
        <w:rPr>
          <w:rFonts w:ascii="FrankRuehl" w:hAnsi="FrankRuehl"/>
          <w:sz w:val="24"/>
          <w:szCs w:val="24"/>
          <w:rtl/>
        </w:rPr>
        <w:t>) אימא שניהם הזריעו בבת אחת זו זכר וזה נקבה.</w:t>
      </w:r>
    </w:p>
  </w:footnote>
  <w:footnote w:id="1254">
    <w:p w14:paraId="69EB26D2"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ויקרא </w:t>
      </w:r>
      <w:proofErr w:type="spellStart"/>
      <w:r w:rsidRPr="00C76275">
        <w:rPr>
          <w:rFonts w:ascii="FrankRuehl" w:hAnsi="FrankRuehl"/>
          <w:sz w:val="24"/>
          <w:szCs w:val="24"/>
          <w:rtl/>
        </w:rPr>
        <w:t>יב</w:t>
      </w:r>
      <w:proofErr w:type="spellEnd"/>
      <w:r w:rsidRPr="00C76275">
        <w:rPr>
          <w:rFonts w:ascii="FrankRuehl" w:hAnsi="FrankRuehl"/>
          <w:sz w:val="24"/>
          <w:szCs w:val="24"/>
          <w:rtl/>
        </w:rPr>
        <w:t>, ב.</w:t>
      </w:r>
    </w:p>
  </w:footnote>
  <w:footnote w:id="1255">
    <w:p w14:paraId="7D3D2B7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איכה ה, </w:t>
      </w:r>
      <w:proofErr w:type="spellStart"/>
      <w:r w:rsidRPr="00C76275">
        <w:rPr>
          <w:rFonts w:ascii="FrankRuehl" w:hAnsi="FrankRuehl"/>
          <w:sz w:val="24"/>
          <w:szCs w:val="24"/>
          <w:rtl/>
        </w:rPr>
        <w:t>יז</w:t>
      </w:r>
      <w:proofErr w:type="spellEnd"/>
      <w:r w:rsidRPr="00C76275">
        <w:rPr>
          <w:rFonts w:ascii="FrankRuehl" w:hAnsi="FrankRuehl"/>
          <w:sz w:val="24"/>
          <w:szCs w:val="24"/>
          <w:rtl/>
        </w:rPr>
        <w:t>.</w:t>
      </w:r>
    </w:p>
  </w:footnote>
  <w:footnote w:id="1256">
    <w:p w14:paraId="2EB8702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אִשָּׁה</w:t>
      </w:r>
      <w:proofErr w:type="spellEnd"/>
      <w:r w:rsidRPr="00C76275">
        <w:rPr>
          <w:rFonts w:ascii="FrankRuehl" w:hAnsi="FrankRuehl"/>
          <w:sz w:val="24"/>
          <w:szCs w:val="24"/>
          <w:rtl/>
        </w:rPr>
        <w:t xml:space="preserve"> כִּי תַזְרִיעַ (ויקרא </w:t>
      </w:r>
      <w:proofErr w:type="spellStart"/>
      <w:r w:rsidRPr="00C76275">
        <w:rPr>
          <w:rFonts w:ascii="FrankRuehl" w:hAnsi="FrankRuehl"/>
          <w:sz w:val="24"/>
          <w:szCs w:val="24"/>
          <w:rtl/>
        </w:rPr>
        <w:t>יב</w:t>
      </w:r>
      <w:proofErr w:type="spellEnd"/>
      <w:r w:rsidRPr="00C76275">
        <w:rPr>
          <w:rFonts w:ascii="FrankRuehl" w:hAnsi="FrankRuehl"/>
          <w:sz w:val="24"/>
          <w:szCs w:val="24"/>
          <w:rtl/>
        </w:rPr>
        <w:t xml:space="preserve">, ב), </w:t>
      </w:r>
      <w:proofErr w:type="spellStart"/>
      <w:r w:rsidRPr="00C76275">
        <w:rPr>
          <w:rFonts w:ascii="FrankRuehl" w:hAnsi="FrankRuehl"/>
          <w:sz w:val="24"/>
          <w:szCs w:val="24"/>
          <w:rtl/>
        </w:rPr>
        <w:t>הֲדָא</w:t>
      </w:r>
      <w:proofErr w:type="spellEnd"/>
      <w:r w:rsidRPr="00C76275">
        <w:rPr>
          <w:rFonts w:ascii="FrankRuehl" w:hAnsi="FrankRuehl"/>
          <w:sz w:val="24"/>
          <w:szCs w:val="24"/>
          <w:rtl/>
        </w:rPr>
        <w:t xml:space="preserve"> הוּא </w:t>
      </w:r>
      <w:proofErr w:type="spellStart"/>
      <w:r w:rsidRPr="00C76275">
        <w:rPr>
          <w:rFonts w:ascii="FrankRuehl" w:hAnsi="FrankRuehl"/>
          <w:sz w:val="24"/>
          <w:szCs w:val="24"/>
          <w:rtl/>
        </w:rPr>
        <w:t>דִכְתִיב</w:t>
      </w:r>
      <w:proofErr w:type="spellEnd"/>
      <w:r w:rsidRPr="00C76275">
        <w:rPr>
          <w:rFonts w:ascii="FrankRuehl" w:hAnsi="FrankRuehl"/>
          <w:sz w:val="24"/>
          <w:szCs w:val="24"/>
          <w:rtl/>
        </w:rPr>
        <w:t xml:space="preserve"> (תהלים קלט, ה): אָחוֹר וָקֶדֶם </w:t>
      </w:r>
      <w:proofErr w:type="spellStart"/>
      <w:r w:rsidRPr="00C76275">
        <w:rPr>
          <w:rFonts w:ascii="FrankRuehl" w:hAnsi="FrankRuehl"/>
          <w:sz w:val="24"/>
          <w:szCs w:val="24"/>
          <w:rtl/>
        </w:rPr>
        <w:t>צַרְתָּנִי</w:t>
      </w:r>
      <w:proofErr w:type="spellEnd"/>
      <w:r w:rsidRPr="00C76275">
        <w:rPr>
          <w:rFonts w:ascii="FrankRuehl" w:hAnsi="FrankRuehl"/>
          <w:sz w:val="24"/>
          <w:szCs w:val="24"/>
          <w:rtl/>
        </w:rPr>
        <w:t xml:space="preserve">, אָמַר רַבִּי יוֹחָנָן אִם זָכָה אָדָם נוֹחֵל שְׁנֵי עוֹלָמוֹת, הַזֶּה וְהַבָּא, </w:t>
      </w:r>
      <w:proofErr w:type="spellStart"/>
      <w:r w:rsidRPr="00C76275">
        <w:rPr>
          <w:rFonts w:ascii="FrankRuehl" w:hAnsi="FrankRuehl"/>
          <w:sz w:val="24"/>
          <w:szCs w:val="24"/>
          <w:rtl/>
        </w:rPr>
        <w:t>הֲדָא</w:t>
      </w:r>
      <w:proofErr w:type="spellEnd"/>
      <w:r w:rsidRPr="00C76275">
        <w:rPr>
          <w:rFonts w:ascii="FrankRuehl" w:hAnsi="FrankRuehl"/>
          <w:sz w:val="24"/>
          <w:szCs w:val="24"/>
          <w:rtl/>
        </w:rPr>
        <w:t xml:space="preserve"> הוּא </w:t>
      </w:r>
      <w:proofErr w:type="spellStart"/>
      <w:r w:rsidRPr="00C76275">
        <w:rPr>
          <w:rFonts w:ascii="FrankRuehl" w:hAnsi="FrankRuehl"/>
          <w:sz w:val="24"/>
          <w:szCs w:val="24"/>
          <w:rtl/>
        </w:rPr>
        <w:t>דִכְתִיב</w:t>
      </w:r>
      <w:proofErr w:type="spellEnd"/>
      <w:r w:rsidRPr="00C76275">
        <w:rPr>
          <w:rFonts w:ascii="FrankRuehl" w:hAnsi="FrankRuehl"/>
          <w:sz w:val="24"/>
          <w:szCs w:val="24"/>
          <w:rtl/>
        </w:rPr>
        <w:t xml:space="preserve">: אָחוֹר וָקֶדֶם </w:t>
      </w:r>
      <w:proofErr w:type="spellStart"/>
      <w:r w:rsidRPr="00C76275">
        <w:rPr>
          <w:rFonts w:ascii="FrankRuehl" w:hAnsi="FrankRuehl"/>
          <w:sz w:val="24"/>
          <w:szCs w:val="24"/>
          <w:rtl/>
        </w:rPr>
        <w:t>צַרְתָּנִי</w:t>
      </w:r>
      <w:proofErr w:type="spellEnd"/>
      <w:r w:rsidRPr="00C76275">
        <w:rPr>
          <w:rFonts w:ascii="FrankRuehl" w:hAnsi="FrankRuehl"/>
          <w:sz w:val="24"/>
          <w:szCs w:val="24"/>
          <w:rtl/>
        </w:rPr>
        <w:t xml:space="preserve">, וְאִם לָאו בָּא לִתֵּן דִּין וְחֶשְׁבּוֹן, שֶׁנֶּאֱמַר (תהלים קלט, ה): </w:t>
      </w:r>
      <w:proofErr w:type="spellStart"/>
      <w:r w:rsidRPr="00C76275">
        <w:rPr>
          <w:rFonts w:ascii="FrankRuehl" w:hAnsi="FrankRuehl"/>
          <w:sz w:val="24"/>
          <w:szCs w:val="24"/>
          <w:rtl/>
        </w:rPr>
        <w:t>וַתָּשֶׁת</w:t>
      </w:r>
      <w:proofErr w:type="spellEnd"/>
      <w:r w:rsidRPr="00C76275">
        <w:rPr>
          <w:rFonts w:ascii="FrankRuehl" w:hAnsi="FrankRuehl"/>
          <w:sz w:val="24"/>
          <w:szCs w:val="24"/>
          <w:rtl/>
        </w:rPr>
        <w:t xml:space="preserve"> עָלַי </w:t>
      </w:r>
      <w:proofErr w:type="spellStart"/>
      <w:r w:rsidRPr="00C76275">
        <w:rPr>
          <w:rFonts w:ascii="FrankRuehl" w:hAnsi="FrankRuehl"/>
          <w:sz w:val="24"/>
          <w:szCs w:val="24"/>
          <w:rtl/>
        </w:rPr>
        <w:t>כַּפֶּכָה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כְּדִכְתִיב</w:t>
      </w:r>
      <w:proofErr w:type="spellEnd"/>
      <w:r w:rsidRPr="00C76275">
        <w:rPr>
          <w:rFonts w:ascii="FrankRuehl" w:hAnsi="FrankRuehl"/>
          <w:sz w:val="24"/>
          <w:szCs w:val="24"/>
          <w:rtl/>
        </w:rPr>
        <w:t xml:space="preserve"> (איוב </w:t>
      </w:r>
      <w:proofErr w:type="spellStart"/>
      <w:r w:rsidRPr="00C76275">
        <w:rPr>
          <w:rFonts w:ascii="FrankRuehl" w:hAnsi="FrankRuehl"/>
          <w:sz w:val="24"/>
          <w:szCs w:val="24"/>
          <w:rtl/>
        </w:rPr>
        <w:t>יג</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כא</w:t>
      </w:r>
      <w:proofErr w:type="spellEnd"/>
      <w:r w:rsidRPr="00C76275">
        <w:rPr>
          <w:rFonts w:ascii="FrankRuehl" w:hAnsi="FrankRuehl"/>
          <w:sz w:val="24"/>
          <w:szCs w:val="24"/>
          <w:rtl/>
        </w:rPr>
        <w:t>): כַּפְּךָ מֵעָלַי הַרְחַק (ויקרא רבה פרשה יד א).</w:t>
      </w:r>
    </w:p>
  </w:footnote>
  <w:footnote w:id="1257">
    <w:p w14:paraId="74B2995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מלכים ב' כ, א.</w:t>
      </w:r>
    </w:p>
  </w:footnote>
  <w:footnote w:id="1258">
    <w:p w14:paraId="02B1D2B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קלט, ג.</w:t>
      </w:r>
    </w:p>
  </w:footnote>
  <w:footnote w:id="1259">
    <w:p w14:paraId="7AEE433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עוד ירמוז הכתוב על כנסת ישראל אשר מצינו שנקראת </w:t>
      </w:r>
      <w:proofErr w:type="spellStart"/>
      <w:r w:rsidRPr="00C76275">
        <w:rPr>
          <w:rFonts w:ascii="FrankRuehl" w:hAnsi="FrankRuehl"/>
          <w:sz w:val="24"/>
          <w:szCs w:val="24"/>
          <w:rtl/>
        </w:rPr>
        <w:t>אשה</w:t>
      </w:r>
      <w:proofErr w:type="spellEnd"/>
      <w:r w:rsidRPr="00C76275">
        <w:rPr>
          <w:rFonts w:ascii="FrankRuehl" w:hAnsi="FrankRuehl"/>
          <w:sz w:val="24"/>
          <w:szCs w:val="24"/>
          <w:rtl/>
        </w:rPr>
        <w:t xml:space="preserve"> בדברי הנביאים </w:t>
      </w:r>
      <w:proofErr w:type="spellStart"/>
      <w:r w:rsidRPr="00C76275">
        <w:rPr>
          <w:rFonts w:ascii="FrankRuehl" w:hAnsi="FrankRuehl"/>
          <w:sz w:val="24"/>
          <w:szCs w:val="24"/>
          <w:rtl/>
        </w:rPr>
        <w:t>דכתיב</w:t>
      </w:r>
      <w:proofErr w:type="spellEnd"/>
      <w:r w:rsidRPr="00C76275">
        <w:rPr>
          <w:rFonts w:ascii="FrankRuehl" w:hAnsi="FrankRuehl"/>
          <w:sz w:val="24"/>
          <w:szCs w:val="24"/>
          <w:rtl/>
        </w:rPr>
        <w:t xml:space="preserve"> (ישעיהו נד) כי </w:t>
      </w:r>
      <w:proofErr w:type="spellStart"/>
      <w:r w:rsidRPr="00C76275">
        <w:rPr>
          <w:rFonts w:ascii="FrankRuehl" w:hAnsi="FrankRuehl"/>
          <w:sz w:val="24"/>
          <w:szCs w:val="24"/>
          <w:rtl/>
        </w:rPr>
        <w:t>בועליך</w:t>
      </w:r>
      <w:proofErr w:type="spellEnd"/>
      <w:r w:rsidRPr="00C76275">
        <w:rPr>
          <w:rFonts w:ascii="FrankRuehl" w:hAnsi="FrankRuehl"/>
          <w:sz w:val="24"/>
          <w:szCs w:val="24"/>
          <w:rtl/>
        </w:rPr>
        <w:t xml:space="preserve"> עושיך, וכתיב (שם) ואשת נעורים, וכתיב (הושע ג) </w:t>
      </w:r>
      <w:proofErr w:type="spellStart"/>
      <w:r w:rsidRPr="00C76275">
        <w:rPr>
          <w:rFonts w:ascii="FrankRuehl" w:hAnsi="FrankRuehl"/>
          <w:sz w:val="24"/>
          <w:szCs w:val="24"/>
          <w:rtl/>
        </w:rPr>
        <w:t>וארשתיך</w:t>
      </w:r>
      <w:proofErr w:type="spellEnd"/>
      <w:r w:rsidRPr="00C76275">
        <w:rPr>
          <w:rFonts w:ascii="FrankRuehl" w:hAnsi="FrankRuehl"/>
          <w:sz w:val="24"/>
          <w:szCs w:val="24"/>
          <w:rtl/>
        </w:rPr>
        <w:t xml:space="preserve"> לי וגו', (ישעיהו נ) איזה ספר כריתות וגו', ועליה אומר הכתוב </w:t>
      </w:r>
      <w:proofErr w:type="spellStart"/>
      <w:r w:rsidRPr="00C76275">
        <w:rPr>
          <w:rFonts w:ascii="FrankRuehl" w:hAnsi="FrankRuehl"/>
          <w:sz w:val="24"/>
          <w:szCs w:val="24"/>
          <w:rtl/>
        </w:rPr>
        <w:t>אשה</w:t>
      </w:r>
      <w:proofErr w:type="spellEnd"/>
      <w:r w:rsidRPr="00C76275">
        <w:rPr>
          <w:rFonts w:ascii="FrankRuehl" w:hAnsi="FrankRuehl"/>
          <w:sz w:val="24"/>
          <w:szCs w:val="24"/>
          <w:rtl/>
        </w:rPr>
        <w:t xml:space="preserve"> כי תזריע פירוש הזרעת מצות ומעשים טובים, על דרך האומרו (הושע י) זרעו לכם לצדקה, וילדה זכר פירוש תהיה הולדתה זכר פירוש דע כי בחינת הזכר היא בחינה עליונה מבחינת הנקבה והתורה מיחסת בחינות העליונות בבחינת הזכר, והודיע הכתוב כי אם כנסת ישראל תזריע ודאי שתוליד הדרגות עליונות, והוא מאמרם רז"ל (סנהדרין צח שמו"ר </w:t>
      </w:r>
      <w:proofErr w:type="spellStart"/>
      <w:r w:rsidRPr="00C76275">
        <w:rPr>
          <w:rFonts w:ascii="FrankRuehl" w:hAnsi="FrankRuehl"/>
          <w:sz w:val="24"/>
          <w:szCs w:val="24"/>
          <w:rtl/>
        </w:rPr>
        <w:t>פט"ו</w:t>
      </w:r>
      <w:proofErr w:type="spellEnd"/>
      <w:r w:rsidRPr="00C76275">
        <w:rPr>
          <w:rFonts w:ascii="FrankRuehl" w:hAnsi="FrankRuehl"/>
          <w:sz w:val="24"/>
          <w:szCs w:val="24"/>
          <w:rtl/>
        </w:rPr>
        <w:t xml:space="preserve"> כאן) עוצם הפלגת הפלאות אשר יפליא ה' בביאת הגואל אם ישראל יזכו על ידי מעשיהם הכשרים, </w:t>
      </w:r>
      <w:proofErr w:type="spellStart"/>
      <w:r w:rsidRPr="00C76275">
        <w:rPr>
          <w:rFonts w:ascii="FrankRuehl" w:hAnsi="FrankRuehl"/>
          <w:sz w:val="24"/>
          <w:szCs w:val="24"/>
          <w:rtl/>
        </w:rPr>
        <w:t>ויכוין</w:t>
      </w:r>
      <w:proofErr w:type="spellEnd"/>
      <w:r w:rsidRPr="00C76275">
        <w:rPr>
          <w:rFonts w:ascii="FrankRuehl" w:hAnsi="FrankRuehl"/>
          <w:sz w:val="24"/>
          <w:szCs w:val="24"/>
          <w:rtl/>
        </w:rPr>
        <w:t xml:space="preserve"> להבדיל בין הגאולה </w:t>
      </w:r>
      <w:proofErr w:type="spellStart"/>
      <w:r w:rsidRPr="00C76275">
        <w:rPr>
          <w:rFonts w:ascii="FrankRuehl" w:hAnsi="FrankRuehl"/>
          <w:sz w:val="24"/>
          <w:szCs w:val="24"/>
          <w:rtl/>
        </w:rPr>
        <w:t>המחוכה</w:t>
      </w:r>
      <w:proofErr w:type="spellEnd"/>
      <w:r w:rsidRPr="00C76275">
        <w:rPr>
          <w:rFonts w:ascii="FrankRuehl" w:hAnsi="FrankRuehl"/>
          <w:sz w:val="24"/>
          <w:szCs w:val="24"/>
          <w:rtl/>
        </w:rPr>
        <w:t xml:space="preserve"> לגאולה שעברה של מצרים שהיו ישראל ערום ועריה, גם אמר הכתוב (דברים ד לד) גוי מקרב גוי ואותה גאולה תכליתה לא עמד כי נחרב הבית וגלו והיה מה שהיה ואין טובה זו בבחינת זכר, אבל הגאולה העתידה לצד שעל כל פנים תהיה באמצעות זכות ישראל, לו יהיה שלא יהיו ראויים אף על פי כן באמצעות אורך הגלות ועסק התורה </w:t>
      </w:r>
      <w:proofErr w:type="spellStart"/>
      <w:r w:rsidRPr="00C76275">
        <w:rPr>
          <w:rFonts w:ascii="FrankRuehl" w:hAnsi="FrankRuehl"/>
          <w:sz w:val="24"/>
          <w:szCs w:val="24"/>
          <w:rtl/>
        </w:rPr>
        <w:t>דכתיב</w:t>
      </w:r>
      <w:proofErr w:type="spellEnd"/>
      <w:r w:rsidRPr="00C76275">
        <w:rPr>
          <w:rFonts w:ascii="FrankRuehl" w:hAnsi="FrankRuehl"/>
          <w:sz w:val="24"/>
          <w:szCs w:val="24"/>
          <w:rtl/>
        </w:rPr>
        <w:t xml:space="preserve"> (דברים לא) לא תשכח מפי זרעו על כל פנים תהיה הגאולה בבחינת זכר, ועמדה לנצח.</w:t>
      </w:r>
    </w:p>
  </w:footnote>
  <w:footnote w:id="1260">
    <w:p w14:paraId="2196B6A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נחמיה י, לג.</w:t>
      </w:r>
    </w:p>
  </w:footnote>
  <w:footnote w:id="1261">
    <w:p w14:paraId="2DE9413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קלט, ה.</w:t>
      </w:r>
    </w:p>
  </w:footnote>
  <w:footnote w:id="1262">
    <w:p w14:paraId="68789993"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פסוקים ז- יא.</w:t>
      </w:r>
    </w:p>
  </w:footnote>
  <w:footnote w:id="1263">
    <w:p w14:paraId="75A88320"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רַבִּי לֵוִי אָמַר תְּלַת, בְּנֹהַג שֶׁבָּעוֹלָם מַפְקִיד אָדָם אֵצֶל חֲבֵרוֹ אַרְנָקִי שֶׁל כֶּסֶף בַּחֲשַׁאי וּמַחְזִיר לוֹ לִיטְרָא שֶׁל זָהָב </w:t>
      </w:r>
      <w:proofErr w:type="spellStart"/>
      <w:r w:rsidRPr="00C76275">
        <w:rPr>
          <w:rFonts w:ascii="FrankRuehl" w:hAnsi="FrankRuehl"/>
          <w:sz w:val="24"/>
          <w:szCs w:val="24"/>
          <w:rtl/>
        </w:rPr>
        <w:t>בְּפַרְהֶסְיָא</w:t>
      </w:r>
      <w:proofErr w:type="spellEnd"/>
      <w:r w:rsidRPr="00C76275">
        <w:rPr>
          <w:rFonts w:ascii="FrankRuehl" w:hAnsi="FrankRuehl"/>
          <w:sz w:val="24"/>
          <w:szCs w:val="24"/>
          <w:rtl/>
        </w:rPr>
        <w:t xml:space="preserve">, אֵינוֹ מַחְזִיק לוֹ טוֹבָה. כָּךְ הַקָּדוֹשׁ בָּרוּךְ הוּא </w:t>
      </w:r>
      <w:proofErr w:type="spellStart"/>
      <w:r w:rsidRPr="00C76275">
        <w:rPr>
          <w:rFonts w:ascii="FrankRuehl" w:hAnsi="FrankRuehl"/>
          <w:sz w:val="24"/>
          <w:szCs w:val="24"/>
          <w:rtl/>
        </w:rPr>
        <w:t>מַפְקִידִין</w:t>
      </w:r>
      <w:proofErr w:type="spellEnd"/>
      <w:r w:rsidRPr="00C76275">
        <w:rPr>
          <w:rFonts w:ascii="FrankRuehl" w:hAnsi="FrankRuehl"/>
          <w:sz w:val="24"/>
          <w:szCs w:val="24"/>
          <w:rtl/>
        </w:rPr>
        <w:t xml:space="preserve"> לוֹ הַבְּרִיּוֹת </w:t>
      </w:r>
      <w:proofErr w:type="spellStart"/>
      <w:r w:rsidRPr="00C76275">
        <w:rPr>
          <w:rFonts w:ascii="FrankRuehl" w:hAnsi="FrankRuehl"/>
          <w:sz w:val="24"/>
          <w:szCs w:val="24"/>
          <w:rtl/>
        </w:rPr>
        <w:t>טִפָּה</w:t>
      </w:r>
      <w:proofErr w:type="spellEnd"/>
      <w:r w:rsidRPr="00C76275">
        <w:rPr>
          <w:rFonts w:ascii="FrankRuehl" w:hAnsi="FrankRuehl"/>
          <w:sz w:val="24"/>
          <w:szCs w:val="24"/>
          <w:rtl/>
        </w:rPr>
        <w:t xml:space="preserve"> שֶׁל לִכְלוּכִית בַּחֲשַׁאי, וְהַקָּדוֹשׁ בָּרוּךְ הוּא מַחֲזִיר לָהֶם נְפָשׁוֹת מְשֻׁבָּחוֹת שְׁלֵמוֹת </w:t>
      </w:r>
      <w:proofErr w:type="spellStart"/>
      <w:r w:rsidRPr="00C76275">
        <w:rPr>
          <w:rFonts w:ascii="FrankRuehl" w:hAnsi="FrankRuehl"/>
          <w:sz w:val="24"/>
          <w:szCs w:val="24"/>
          <w:rtl/>
        </w:rPr>
        <w:t>בְּפַרְהֶסְיָא</w:t>
      </w:r>
      <w:proofErr w:type="spellEnd"/>
      <w:r w:rsidRPr="00C76275">
        <w:rPr>
          <w:rFonts w:ascii="FrankRuehl" w:hAnsi="FrankRuehl"/>
          <w:sz w:val="24"/>
          <w:szCs w:val="24"/>
          <w:rtl/>
        </w:rPr>
        <w:t>, וְאֵין זֶה שֶׁבַח, הֱוֵי (איוב לו, ג): אֶשָּׂא דֵעִי לְמֵרָחוֹק וּלְפֹעֲלִי אֶתֵּן צֶדֶק (ויקרא רבה פרשה יד אות ב).</w:t>
      </w:r>
    </w:p>
  </w:footnote>
  <w:footnote w:id="1264">
    <w:p w14:paraId="5CBB63F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רות ד, </w:t>
      </w:r>
      <w:proofErr w:type="spellStart"/>
      <w:r w:rsidRPr="00C76275">
        <w:rPr>
          <w:rFonts w:ascii="FrankRuehl" w:hAnsi="FrankRuehl"/>
          <w:sz w:val="24"/>
          <w:szCs w:val="24"/>
          <w:rtl/>
        </w:rPr>
        <w:t>יג</w:t>
      </w:r>
      <w:proofErr w:type="spellEnd"/>
      <w:r w:rsidRPr="00C76275">
        <w:rPr>
          <w:rFonts w:ascii="FrankRuehl" w:hAnsi="FrankRuehl"/>
          <w:sz w:val="24"/>
          <w:szCs w:val="24"/>
          <w:rtl/>
        </w:rPr>
        <w:t>.</w:t>
      </w:r>
    </w:p>
  </w:footnote>
  <w:footnote w:id="1265">
    <w:p w14:paraId="1BF64EE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החיד"א</w:t>
      </w:r>
      <w:proofErr w:type="spellEnd"/>
      <w:r w:rsidRPr="00C76275">
        <w:rPr>
          <w:rFonts w:ascii="FrankRuehl" w:hAnsi="FrankRuehl"/>
          <w:sz w:val="24"/>
          <w:szCs w:val="24"/>
          <w:rtl/>
        </w:rPr>
        <w:t xml:space="preserve"> קרא לפרשה זו "טהרה" (והוא בדרכי חז"ל. עיין בהקדמת הרמב"ם לפירושו למשנה: "…וסידר אחר פרה מסכת טהרות וקרא שמה טהרות בלשון נקיה שהדיבור בה הוא </w:t>
      </w:r>
      <w:proofErr w:type="spellStart"/>
      <w:r w:rsidRPr="00C76275">
        <w:rPr>
          <w:rFonts w:ascii="FrankRuehl" w:hAnsi="FrankRuehl"/>
          <w:sz w:val="24"/>
          <w:szCs w:val="24"/>
          <w:rtl/>
        </w:rPr>
        <w:t>בטהרת</w:t>
      </w:r>
      <w:proofErr w:type="spellEnd"/>
      <w:r w:rsidRPr="00C76275">
        <w:rPr>
          <w:rFonts w:ascii="FrankRuehl" w:hAnsi="FrankRuehl"/>
          <w:sz w:val="24"/>
          <w:szCs w:val="24"/>
          <w:rtl/>
        </w:rPr>
        <w:t xml:space="preserve"> הטומאה…". הרמב"ם עצמו קרא לספר ב"משנה תורה" בו דיני הטומאות וטהרתן "ספר טהרה"). לפני למעלה </w:t>
      </w:r>
      <w:proofErr w:type="spellStart"/>
      <w:r w:rsidRPr="00C76275">
        <w:rPr>
          <w:rFonts w:ascii="FrankRuehl" w:hAnsi="FrankRuehl"/>
          <w:sz w:val="24"/>
          <w:szCs w:val="24"/>
          <w:rtl/>
        </w:rPr>
        <w:t>ממאתים</w:t>
      </w:r>
      <w:proofErr w:type="spellEnd"/>
      <w:r w:rsidRPr="00C76275">
        <w:rPr>
          <w:rFonts w:ascii="FrankRuehl" w:hAnsi="FrankRuehl"/>
          <w:sz w:val="24"/>
          <w:szCs w:val="24"/>
          <w:rtl/>
        </w:rPr>
        <w:t xml:space="preserve"> שנה בערך החלו חכמי ארם צובה לכנות בחיבוריהם את פרשת מצורע – "טהור". ודאי שבעקבותיהם קראו בני העדה כך לפרשת מצורע. הרי כמה מספריהם: "</w:t>
      </w:r>
      <w:proofErr w:type="spellStart"/>
      <w:r w:rsidRPr="00C76275">
        <w:rPr>
          <w:rFonts w:ascii="FrankRuehl" w:hAnsi="FrankRuehl"/>
          <w:sz w:val="24"/>
          <w:szCs w:val="24"/>
          <w:rtl/>
        </w:rPr>
        <w:t>חזון</w:t>
      </w:r>
      <w:proofErr w:type="spellEnd"/>
      <w:r w:rsidRPr="00C76275">
        <w:rPr>
          <w:rFonts w:ascii="FrankRuehl" w:hAnsi="FrankRuehl"/>
          <w:sz w:val="24"/>
          <w:szCs w:val="24"/>
          <w:rtl/>
        </w:rPr>
        <w:t xml:space="preserve"> עובדיה", דרושים על התורה </w:t>
      </w:r>
      <w:proofErr w:type="spellStart"/>
      <w:r w:rsidRPr="00C76275">
        <w:rPr>
          <w:rFonts w:ascii="FrankRuehl" w:hAnsi="FrankRuehl"/>
          <w:sz w:val="24"/>
          <w:szCs w:val="24"/>
          <w:rtl/>
        </w:rPr>
        <w:t>לר</w:t>
      </w:r>
      <w:proofErr w:type="spellEnd"/>
      <w:r w:rsidRPr="00C76275">
        <w:rPr>
          <w:rFonts w:ascii="FrankRuehl" w:hAnsi="FrankRuehl"/>
          <w:sz w:val="24"/>
          <w:szCs w:val="24"/>
          <w:rtl/>
        </w:rPr>
        <w:t xml:space="preserve">' עובדיה </w:t>
      </w:r>
      <w:proofErr w:type="spellStart"/>
      <w:r w:rsidRPr="00C76275">
        <w:rPr>
          <w:rFonts w:ascii="FrankRuehl" w:hAnsi="FrankRuehl"/>
          <w:sz w:val="24"/>
          <w:szCs w:val="24"/>
          <w:rtl/>
        </w:rPr>
        <w:t>ב"ר</w:t>
      </w:r>
      <w:proofErr w:type="spellEnd"/>
      <w:r w:rsidRPr="00C76275">
        <w:rPr>
          <w:rFonts w:ascii="FrankRuehl" w:hAnsi="FrankRuehl"/>
          <w:sz w:val="24"/>
          <w:szCs w:val="24"/>
          <w:rtl/>
        </w:rPr>
        <w:t xml:space="preserve"> אברהם הלוי (</w:t>
      </w:r>
      <w:proofErr w:type="spellStart"/>
      <w:r w:rsidRPr="00C76275">
        <w:rPr>
          <w:rFonts w:ascii="FrankRuehl" w:hAnsi="FrankRuehl"/>
          <w:sz w:val="24"/>
          <w:szCs w:val="24"/>
          <w:rtl/>
        </w:rPr>
        <w:t>ליוורנו</w:t>
      </w:r>
      <w:proofErr w:type="spellEnd"/>
      <w:r w:rsidRPr="00C76275">
        <w:rPr>
          <w:rFonts w:ascii="FrankRuehl" w:hAnsi="FrankRuehl"/>
          <w:sz w:val="24"/>
          <w:szCs w:val="24"/>
          <w:rtl/>
        </w:rPr>
        <w:t xml:space="preserve">, תקמ"ז, דף צד, ג – צו).דומה שזה החיבור הנדפס הראשון של חכמי ארם צובה בו מופיע </w:t>
      </w:r>
      <w:proofErr w:type="spellStart"/>
      <w:r w:rsidRPr="00C76275">
        <w:rPr>
          <w:rFonts w:ascii="FrankRuehl" w:hAnsi="FrankRuehl"/>
          <w:sz w:val="24"/>
          <w:szCs w:val="24"/>
          <w:rtl/>
        </w:rPr>
        <w:t>הכנוי</w:t>
      </w:r>
      <w:proofErr w:type="spellEnd"/>
      <w:r w:rsidRPr="00C76275">
        <w:rPr>
          <w:rFonts w:ascii="FrankRuehl" w:hAnsi="FrankRuehl"/>
          <w:sz w:val="24"/>
          <w:szCs w:val="24"/>
          <w:rtl/>
        </w:rPr>
        <w:t xml:space="preserve"> טהור. "ברכת אליהו", דרושים לפי סדר פרשות התורה </w:t>
      </w:r>
      <w:proofErr w:type="spellStart"/>
      <w:r w:rsidRPr="00C76275">
        <w:rPr>
          <w:rFonts w:ascii="FrankRuehl" w:hAnsi="FrankRuehl"/>
          <w:sz w:val="24"/>
          <w:szCs w:val="24"/>
          <w:rtl/>
        </w:rPr>
        <w:t>לר</w:t>
      </w:r>
      <w:proofErr w:type="spellEnd"/>
      <w:r w:rsidRPr="00C76275">
        <w:rPr>
          <w:rFonts w:ascii="FrankRuehl" w:hAnsi="FrankRuehl"/>
          <w:sz w:val="24"/>
          <w:szCs w:val="24"/>
          <w:rtl/>
        </w:rPr>
        <w:t xml:space="preserve">' אליהו </w:t>
      </w:r>
      <w:proofErr w:type="spellStart"/>
      <w:r w:rsidRPr="00C76275">
        <w:rPr>
          <w:rFonts w:ascii="FrankRuehl" w:hAnsi="FrankRuehl"/>
          <w:sz w:val="24"/>
          <w:szCs w:val="24"/>
          <w:rtl/>
        </w:rPr>
        <w:t>רוייך</w:t>
      </w:r>
      <w:proofErr w:type="spellEnd"/>
      <w:r w:rsidRPr="00C76275">
        <w:rPr>
          <w:rFonts w:ascii="FrankRuehl" w:hAnsi="FrankRuehl"/>
          <w:sz w:val="24"/>
          <w:szCs w:val="24"/>
          <w:rtl/>
        </w:rPr>
        <w:t xml:space="preserve"> הכהן (</w:t>
      </w:r>
      <w:proofErr w:type="spellStart"/>
      <w:r w:rsidRPr="00C76275">
        <w:rPr>
          <w:rFonts w:ascii="FrankRuehl" w:hAnsi="FrankRuehl"/>
          <w:sz w:val="24"/>
          <w:szCs w:val="24"/>
          <w:rtl/>
        </w:rPr>
        <w:t>ליוורנו</w:t>
      </w:r>
      <w:proofErr w:type="spellEnd"/>
      <w:r w:rsidRPr="00C76275">
        <w:rPr>
          <w:rFonts w:ascii="FrankRuehl" w:hAnsi="FrankRuehl"/>
          <w:sz w:val="24"/>
          <w:szCs w:val="24"/>
          <w:rtl/>
        </w:rPr>
        <w:t xml:space="preserve">, תקנ"ג, </w:t>
      </w:r>
      <w:proofErr w:type="spellStart"/>
      <w:r w:rsidRPr="00C76275">
        <w:rPr>
          <w:rFonts w:ascii="FrankRuehl" w:hAnsi="FrankRuehl"/>
          <w:sz w:val="24"/>
          <w:szCs w:val="24"/>
          <w:rtl/>
        </w:rPr>
        <w:t>ח"ב</w:t>
      </w:r>
      <w:proofErr w:type="spellEnd"/>
      <w:r w:rsidRPr="00C76275">
        <w:rPr>
          <w:rFonts w:ascii="FrankRuehl" w:hAnsi="FrankRuehl"/>
          <w:sz w:val="24"/>
          <w:szCs w:val="24"/>
          <w:rtl/>
        </w:rPr>
        <w:t xml:space="preserve">, דף </w:t>
      </w:r>
      <w:proofErr w:type="spellStart"/>
      <w:r w:rsidRPr="00C76275">
        <w:rPr>
          <w:rFonts w:ascii="FrankRuehl" w:hAnsi="FrankRuehl"/>
          <w:sz w:val="24"/>
          <w:szCs w:val="24"/>
          <w:rtl/>
        </w:rPr>
        <w:t>יט</w:t>
      </w:r>
      <w:proofErr w:type="spellEnd"/>
      <w:r w:rsidRPr="00C76275">
        <w:rPr>
          <w:rFonts w:ascii="FrankRuehl" w:hAnsi="FrankRuehl"/>
          <w:sz w:val="24"/>
          <w:szCs w:val="24"/>
          <w:rtl/>
        </w:rPr>
        <w:t xml:space="preserve">, א – </w:t>
      </w:r>
      <w:proofErr w:type="spellStart"/>
      <w:r w:rsidRPr="00C76275">
        <w:rPr>
          <w:rFonts w:ascii="FrankRuehl" w:hAnsi="FrankRuehl"/>
          <w:sz w:val="24"/>
          <w:szCs w:val="24"/>
          <w:rtl/>
        </w:rPr>
        <w:t>כא</w:t>
      </w:r>
      <w:proofErr w:type="spellEnd"/>
      <w:r w:rsidRPr="00C76275">
        <w:rPr>
          <w:rFonts w:ascii="FrankRuehl" w:hAnsi="FrankRuehl"/>
          <w:sz w:val="24"/>
          <w:szCs w:val="24"/>
          <w:rtl/>
        </w:rPr>
        <w:t xml:space="preserve">), "יושב אהלים – אהל אברהם ואהל יצחק", דרושים, מהם לפי סדר פרשות התורה, וחידושי הלכות </w:t>
      </w:r>
      <w:proofErr w:type="spellStart"/>
      <w:r w:rsidRPr="00C76275">
        <w:rPr>
          <w:rFonts w:ascii="FrankRuehl" w:hAnsi="FrankRuehl"/>
          <w:sz w:val="24"/>
          <w:szCs w:val="24"/>
          <w:rtl/>
        </w:rPr>
        <w:t>לר</w:t>
      </w:r>
      <w:proofErr w:type="spellEnd"/>
      <w:r w:rsidRPr="00C76275">
        <w:rPr>
          <w:rFonts w:ascii="FrankRuehl" w:hAnsi="FrankRuehl"/>
          <w:sz w:val="24"/>
          <w:szCs w:val="24"/>
          <w:rtl/>
        </w:rPr>
        <w:t xml:space="preserve">' אברהם </w:t>
      </w:r>
      <w:proofErr w:type="spellStart"/>
      <w:r w:rsidRPr="00C76275">
        <w:rPr>
          <w:rFonts w:ascii="FrankRuehl" w:hAnsi="FrankRuehl"/>
          <w:sz w:val="24"/>
          <w:szCs w:val="24"/>
          <w:rtl/>
        </w:rPr>
        <w:t>ענתיבי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ליוורנו</w:t>
      </w:r>
      <w:proofErr w:type="spellEnd"/>
      <w:r w:rsidRPr="00C76275">
        <w:rPr>
          <w:rFonts w:ascii="FrankRuehl" w:hAnsi="FrankRuehl"/>
          <w:sz w:val="24"/>
          <w:szCs w:val="24"/>
          <w:rtl/>
        </w:rPr>
        <w:t xml:space="preserve">, תקפ"ה, דף פג, ג-פו), "ויקרא יצחק, דורש טוב, עקב ענוה". דרושים </w:t>
      </w:r>
      <w:proofErr w:type="spellStart"/>
      <w:r w:rsidRPr="00C76275">
        <w:rPr>
          <w:rFonts w:ascii="FrankRuehl" w:hAnsi="FrankRuehl"/>
          <w:sz w:val="24"/>
          <w:szCs w:val="24"/>
          <w:rtl/>
        </w:rPr>
        <w:t>לר</w:t>
      </w:r>
      <w:proofErr w:type="spellEnd"/>
      <w:r w:rsidRPr="00C76275">
        <w:rPr>
          <w:rFonts w:ascii="FrankRuehl" w:hAnsi="FrankRuehl"/>
          <w:sz w:val="24"/>
          <w:szCs w:val="24"/>
          <w:rtl/>
        </w:rPr>
        <w:t xml:space="preserve">' יצחק </w:t>
      </w:r>
      <w:proofErr w:type="spellStart"/>
      <w:r w:rsidRPr="00C76275">
        <w:rPr>
          <w:rFonts w:ascii="FrankRuehl" w:hAnsi="FrankRuehl"/>
          <w:sz w:val="24"/>
          <w:szCs w:val="24"/>
          <w:rtl/>
        </w:rPr>
        <w:t>עטייה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ליוורנו</w:t>
      </w:r>
      <w:proofErr w:type="spellEnd"/>
      <w:r w:rsidRPr="00C76275">
        <w:rPr>
          <w:rFonts w:ascii="FrankRuehl" w:hAnsi="FrankRuehl"/>
          <w:sz w:val="24"/>
          <w:szCs w:val="24"/>
          <w:rtl/>
        </w:rPr>
        <w:t xml:space="preserve">, תקפ"ו, דף לב, ב – לד, ג; צד, א-ב). תנא ושייר, פני המים" (אצלנו), "מוסר חכמים". מוסר חז"ל לפי פרשות התורה </w:t>
      </w:r>
      <w:proofErr w:type="spellStart"/>
      <w:r w:rsidRPr="00C76275">
        <w:rPr>
          <w:rFonts w:ascii="FrankRuehl" w:hAnsi="FrankRuehl"/>
          <w:sz w:val="24"/>
          <w:szCs w:val="24"/>
          <w:rtl/>
        </w:rPr>
        <w:t>לר</w:t>
      </w:r>
      <w:proofErr w:type="spellEnd"/>
      <w:r w:rsidRPr="00C76275">
        <w:rPr>
          <w:rFonts w:ascii="FrankRuehl" w:hAnsi="FrankRuehl"/>
          <w:sz w:val="24"/>
          <w:szCs w:val="24"/>
          <w:rtl/>
        </w:rPr>
        <w:t xml:space="preserve">' יצחק שרים (ארם צובה" תרל"ג, במדור ספר ויקרא דף </w:t>
      </w:r>
      <w:proofErr w:type="spellStart"/>
      <w:r w:rsidRPr="00C76275">
        <w:rPr>
          <w:rFonts w:ascii="FrankRuehl" w:hAnsi="FrankRuehl"/>
          <w:sz w:val="24"/>
          <w:szCs w:val="24"/>
          <w:rtl/>
        </w:rPr>
        <w:t>כא</w:t>
      </w:r>
      <w:proofErr w:type="spellEnd"/>
      <w:r w:rsidRPr="00C76275">
        <w:rPr>
          <w:rFonts w:ascii="FrankRuehl" w:hAnsi="FrankRuehl"/>
          <w:sz w:val="24"/>
          <w:szCs w:val="24"/>
          <w:rtl/>
        </w:rPr>
        <w:t xml:space="preserve">, א – </w:t>
      </w:r>
      <w:proofErr w:type="spellStart"/>
      <w:r w:rsidRPr="00C76275">
        <w:rPr>
          <w:rFonts w:ascii="FrankRuehl" w:hAnsi="FrankRuehl"/>
          <w:sz w:val="24"/>
          <w:szCs w:val="24"/>
          <w:rtl/>
        </w:rPr>
        <w:t>כז</w:t>
      </w:r>
      <w:proofErr w:type="spellEnd"/>
      <w:r w:rsidRPr="00C76275">
        <w:rPr>
          <w:rFonts w:ascii="FrankRuehl" w:hAnsi="FrankRuehl"/>
          <w:sz w:val="24"/>
          <w:szCs w:val="24"/>
          <w:rtl/>
        </w:rPr>
        <w:t xml:space="preserve">, א; נט, ב – ס), "ויאסוף דוד". דרושים לפרשות התורה וליקוטים </w:t>
      </w:r>
      <w:proofErr w:type="spellStart"/>
      <w:r w:rsidRPr="00C76275">
        <w:rPr>
          <w:rFonts w:ascii="FrankRuehl" w:hAnsi="FrankRuehl"/>
          <w:sz w:val="24"/>
          <w:szCs w:val="24"/>
          <w:rtl/>
        </w:rPr>
        <w:t>לר</w:t>
      </w:r>
      <w:proofErr w:type="spellEnd"/>
      <w:r w:rsidRPr="00C76275">
        <w:rPr>
          <w:rFonts w:ascii="FrankRuehl" w:hAnsi="FrankRuehl"/>
          <w:sz w:val="24"/>
          <w:szCs w:val="24"/>
          <w:rtl/>
        </w:rPr>
        <w:t xml:space="preserve">' דוד קצין (ירושלים, תרנ"ט, דף </w:t>
      </w:r>
      <w:proofErr w:type="spellStart"/>
      <w:r w:rsidRPr="00C76275">
        <w:rPr>
          <w:rFonts w:ascii="FrankRuehl" w:hAnsi="FrankRuehl"/>
          <w:sz w:val="24"/>
          <w:szCs w:val="24"/>
          <w:rtl/>
        </w:rPr>
        <w:t>יט</w:t>
      </w:r>
      <w:proofErr w:type="spellEnd"/>
      <w:r w:rsidRPr="00C76275">
        <w:rPr>
          <w:rFonts w:ascii="FrankRuehl" w:hAnsi="FrankRuehl"/>
          <w:sz w:val="24"/>
          <w:szCs w:val="24"/>
          <w:rtl/>
        </w:rPr>
        <w:t xml:space="preserve">, ב – </w:t>
      </w:r>
      <w:proofErr w:type="spellStart"/>
      <w:r w:rsidRPr="00C76275">
        <w:rPr>
          <w:rFonts w:ascii="FrankRuehl" w:hAnsi="FrankRuehl"/>
          <w:sz w:val="24"/>
          <w:szCs w:val="24"/>
          <w:rtl/>
        </w:rPr>
        <w:t>כא</w:t>
      </w:r>
      <w:proofErr w:type="spellEnd"/>
      <w:r w:rsidRPr="00C76275">
        <w:rPr>
          <w:rFonts w:ascii="FrankRuehl" w:hAnsi="FrankRuehl"/>
          <w:sz w:val="24"/>
          <w:szCs w:val="24"/>
          <w:rtl/>
        </w:rPr>
        <w:t xml:space="preserve">), "פי הבאר" על פי' </w:t>
      </w:r>
      <w:proofErr w:type="spellStart"/>
      <w:r w:rsidRPr="00C76275">
        <w:rPr>
          <w:rFonts w:ascii="FrankRuehl" w:hAnsi="FrankRuehl"/>
          <w:sz w:val="24"/>
          <w:szCs w:val="24"/>
          <w:rtl/>
        </w:rPr>
        <w:t>הרא"ם</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לר</w:t>
      </w:r>
      <w:proofErr w:type="spellEnd"/>
      <w:r w:rsidRPr="00C76275">
        <w:rPr>
          <w:rFonts w:ascii="FrankRuehl" w:hAnsi="FrankRuehl"/>
          <w:sz w:val="24"/>
          <w:szCs w:val="24"/>
          <w:rtl/>
        </w:rPr>
        <w:t xml:space="preserve">' יצחק שרים (ירושלים, תרס"ח, דף </w:t>
      </w:r>
      <w:proofErr w:type="spellStart"/>
      <w:r w:rsidRPr="00C76275">
        <w:rPr>
          <w:rFonts w:ascii="FrankRuehl" w:hAnsi="FrankRuehl"/>
          <w:sz w:val="24"/>
          <w:szCs w:val="24"/>
          <w:rtl/>
        </w:rPr>
        <w:t>קכ</w:t>
      </w:r>
      <w:proofErr w:type="spellEnd"/>
      <w:r w:rsidRPr="00C76275">
        <w:rPr>
          <w:rFonts w:ascii="FrankRuehl" w:hAnsi="FrankRuehl"/>
          <w:sz w:val="24"/>
          <w:szCs w:val="24"/>
          <w:rtl/>
        </w:rPr>
        <w:t xml:space="preserve">, א – </w:t>
      </w:r>
      <w:proofErr w:type="spellStart"/>
      <w:r w:rsidRPr="00C76275">
        <w:rPr>
          <w:rFonts w:ascii="FrankRuehl" w:hAnsi="FrankRuehl"/>
          <w:sz w:val="24"/>
          <w:szCs w:val="24"/>
          <w:rtl/>
        </w:rPr>
        <w:t>קכג</w:t>
      </w:r>
      <w:proofErr w:type="spellEnd"/>
      <w:r w:rsidRPr="00C76275">
        <w:rPr>
          <w:rFonts w:ascii="FrankRuehl" w:hAnsi="FrankRuehl"/>
          <w:sz w:val="24"/>
          <w:szCs w:val="24"/>
          <w:rtl/>
        </w:rPr>
        <w:t xml:space="preserve">), "פה אליהו" (ב"ח), חידושים ודרושים על תנ"ך, חז"ל ועוד, </w:t>
      </w:r>
      <w:proofErr w:type="spellStart"/>
      <w:r w:rsidRPr="00C76275">
        <w:rPr>
          <w:rFonts w:ascii="FrankRuehl" w:hAnsi="FrankRuehl"/>
          <w:sz w:val="24"/>
          <w:szCs w:val="24"/>
          <w:rtl/>
        </w:rPr>
        <w:t>לר</w:t>
      </w:r>
      <w:proofErr w:type="spellEnd"/>
      <w:r w:rsidRPr="00C76275">
        <w:rPr>
          <w:rFonts w:ascii="FrankRuehl" w:hAnsi="FrankRuehl"/>
          <w:sz w:val="24"/>
          <w:szCs w:val="24"/>
          <w:rtl/>
        </w:rPr>
        <w:t xml:space="preserve">' אליהו </w:t>
      </w:r>
      <w:proofErr w:type="spellStart"/>
      <w:r w:rsidRPr="00C76275">
        <w:rPr>
          <w:rFonts w:ascii="FrankRuehl" w:hAnsi="FrankRuehl"/>
          <w:sz w:val="24"/>
          <w:szCs w:val="24"/>
          <w:rtl/>
        </w:rPr>
        <w:t>חמווי</w:t>
      </w:r>
      <w:proofErr w:type="spellEnd"/>
      <w:r w:rsidRPr="00C76275">
        <w:rPr>
          <w:rFonts w:ascii="FrankRuehl" w:hAnsi="FrankRuehl"/>
          <w:sz w:val="24"/>
          <w:szCs w:val="24"/>
          <w:rtl/>
        </w:rPr>
        <w:t xml:space="preserve"> (ארם צובה, תרע"ד-תרע"ה, חלק א, דף פא, א; חלק ב, דף ט, א – יא), "מנחת יהודה", </w:t>
      </w:r>
      <w:proofErr w:type="spellStart"/>
      <w:r w:rsidRPr="00C76275">
        <w:rPr>
          <w:rFonts w:ascii="FrankRuehl" w:hAnsi="FrankRuehl"/>
          <w:sz w:val="24"/>
          <w:szCs w:val="24"/>
          <w:rtl/>
        </w:rPr>
        <w:t>ח"ב</w:t>
      </w:r>
      <w:proofErr w:type="spellEnd"/>
      <w:r w:rsidRPr="00C76275">
        <w:rPr>
          <w:rFonts w:ascii="FrankRuehl" w:hAnsi="FrankRuehl"/>
          <w:sz w:val="24"/>
          <w:szCs w:val="24"/>
          <w:rtl/>
        </w:rPr>
        <w:t xml:space="preserve">, דרושים על התורה </w:t>
      </w:r>
      <w:proofErr w:type="spellStart"/>
      <w:r w:rsidRPr="00C76275">
        <w:rPr>
          <w:rFonts w:ascii="FrankRuehl" w:hAnsi="FrankRuehl"/>
          <w:sz w:val="24"/>
          <w:szCs w:val="24"/>
          <w:rtl/>
        </w:rPr>
        <w:t>לר</w:t>
      </w:r>
      <w:proofErr w:type="spellEnd"/>
      <w:r w:rsidRPr="00C76275">
        <w:rPr>
          <w:rFonts w:ascii="FrankRuehl" w:hAnsi="FrankRuehl"/>
          <w:sz w:val="24"/>
          <w:szCs w:val="24"/>
          <w:rtl/>
        </w:rPr>
        <w:t xml:space="preserve">' יהודה </w:t>
      </w:r>
      <w:proofErr w:type="spellStart"/>
      <w:r w:rsidRPr="00C76275">
        <w:rPr>
          <w:rFonts w:ascii="FrankRuehl" w:hAnsi="FrankRuehl"/>
          <w:sz w:val="24"/>
          <w:szCs w:val="24"/>
          <w:rtl/>
        </w:rPr>
        <w:t>עטייה</w:t>
      </w:r>
      <w:proofErr w:type="spellEnd"/>
      <w:r w:rsidRPr="00C76275">
        <w:rPr>
          <w:rFonts w:ascii="FrankRuehl" w:hAnsi="FrankRuehl"/>
          <w:sz w:val="24"/>
          <w:szCs w:val="24"/>
          <w:rtl/>
        </w:rPr>
        <w:t xml:space="preserve"> (ירושלים, תרפ"ט. דף </w:t>
      </w:r>
      <w:proofErr w:type="spellStart"/>
      <w:r w:rsidRPr="00C76275">
        <w:rPr>
          <w:rFonts w:ascii="FrankRuehl" w:hAnsi="FrankRuehl"/>
          <w:sz w:val="24"/>
          <w:szCs w:val="24"/>
          <w:rtl/>
        </w:rPr>
        <w:t>קכא</w:t>
      </w:r>
      <w:proofErr w:type="spellEnd"/>
      <w:r w:rsidRPr="00C76275">
        <w:rPr>
          <w:rFonts w:ascii="FrankRuehl" w:hAnsi="FrankRuehl"/>
          <w:sz w:val="24"/>
          <w:szCs w:val="24"/>
          <w:rtl/>
        </w:rPr>
        <w:t xml:space="preserve">, ג – </w:t>
      </w:r>
      <w:proofErr w:type="spellStart"/>
      <w:r w:rsidRPr="00C76275">
        <w:rPr>
          <w:rFonts w:ascii="FrankRuehl" w:hAnsi="FrankRuehl"/>
          <w:sz w:val="24"/>
          <w:szCs w:val="24"/>
          <w:rtl/>
        </w:rPr>
        <w:t>קכד</w:t>
      </w:r>
      <w:proofErr w:type="spellEnd"/>
      <w:r w:rsidRPr="00C76275">
        <w:rPr>
          <w:rFonts w:ascii="FrankRuehl" w:hAnsi="FrankRuehl"/>
          <w:sz w:val="24"/>
          <w:szCs w:val="24"/>
          <w:rtl/>
        </w:rPr>
        <w:t xml:space="preserve">). "בן דוד". ליקוטים על התורה </w:t>
      </w:r>
      <w:proofErr w:type="spellStart"/>
      <w:r w:rsidRPr="00C76275">
        <w:rPr>
          <w:rFonts w:ascii="FrankRuehl" w:hAnsi="FrankRuehl"/>
          <w:sz w:val="24"/>
          <w:szCs w:val="24"/>
          <w:rtl/>
        </w:rPr>
        <w:t>לר</w:t>
      </w:r>
      <w:proofErr w:type="spellEnd"/>
      <w:r w:rsidRPr="00C76275">
        <w:rPr>
          <w:rFonts w:ascii="FrankRuehl" w:hAnsi="FrankRuehl"/>
          <w:sz w:val="24"/>
          <w:szCs w:val="24"/>
          <w:rtl/>
        </w:rPr>
        <w:t xml:space="preserve">' יהודה </w:t>
      </w:r>
      <w:proofErr w:type="spellStart"/>
      <w:r w:rsidRPr="00C76275">
        <w:rPr>
          <w:rFonts w:ascii="FrankRuehl" w:hAnsi="FrankRuehl"/>
          <w:sz w:val="24"/>
          <w:szCs w:val="24"/>
          <w:rtl/>
        </w:rPr>
        <w:t>עטייה</w:t>
      </w:r>
      <w:proofErr w:type="spellEnd"/>
      <w:r w:rsidRPr="00C76275">
        <w:rPr>
          <w:rFonts w:ascii="FrankRuehl" w:hAnsi="FrankRuehl"/>
          <w:sz w:val="24"/>
          <w:szCs w:val="24"/>
          <w:rtl/>
        </w:rPr>
        <w:t xml:space="preserve"> (ירושלים, תרפ"ט, דף </w:t>
      </w:r>
      <w:proofErr w:type="spellStart"/>
      <w:r w:rsidRPr="00C76275">
        <w:rPr>
          <w:rFonts w:ascii="FrankRuehl" w:hAnsi="FrankRuehl"/>
          <w:sz w:val="24"/>
          <w:szCs w:val="24"/>
          <w:rtl/>
        </w:rPr>
        <w:t>קכא</w:t>
      </w:r>
      <w:proofErr w:type="spellEnd"/>
      <w:r w:rsidRPr="00C76275">
        <w:rPr>
          <w:rFonts w:ascii="FrankRuehl" w:hAnsi="FrankRuehl"/>
          <w:sz w:val="24"/>
          <w:szCs w:val="24"/>
          <w:rtl/>
        </w:rPr>
        <w:t xml:space="preserve">, ג – </w:t>
      </w:r>
      <w:proofErr w:type="spellStart"/>
      <w:r w:rsidRPr="00C76275">
        <w:rPr>
          <w:rFonts w:ascii="FrankRuehl" w:hAnsi="FrankRuehl"/>
          <w:sz w:val="24"/>
          <w:szCs w:val="24"/>
          <w:rtl/>
        </w:rPr>
        <w:t>קכד</w:t>
      </w:r>
      <w:proofErr w:type="spellEnd"/>
      <w:r w:rsidRPr="00C76275">
        <w:rPr>
          <w:rFonts w:ascii="FrankRuehl" w:hAnsi="FrankRuehl"/>
          <w:sz w:val="24"/>
          <w:szCs w:val="24"/>
          <w:rtl/>
        </w:rPr>
        <w:t xml:space="preserve">), "בן דוד". ליקוטים על התורה ועוד </w:t>
      </w:r>
      <w:proofErr w:type="spellStart"/>
      <w:r w:rsidRPr="00C76275">
        <w:rPr>
          <w:rFonts w:ascii="FrankRuehl" w:hAnsi="FrankRuehl"/>
          <w:sz w:val="24"/>
          <w:szCs w:val="24"/>
          <w:rtl/>
        </w:rPr>
        <w:t>לר</w:t>
      </w:r>
      <w:proofErr w:type="spellEnd"/>
      <w:r w:rsidRPr="00C76275">
        <w:rPr>
          <w:rFonts w:ascii="FrankRuehl" w:hAnsi="FrankRuehl"/>
          <w:sz w:val="24"/>
          <w:szCs w:val="24"/>
          <w:rtl/>
        </w:rPr>
        <w:t xml:space="preserve">' משה </w:t>
      </w:r>
      <w:proofErr w:type="spellStart"/>
      <w:r w:rsidRPr="00C76275">
        <w:rPr>
          <w:rFonts w:ascii="FrankRuehl" w:hAnsi="FrankRuehl"/>
          <w:sz w:val="24"/>
          <w:szCs w:val="24"/>
          <w:rtl/>
        </w:rPr>
        <w:t>רוייך</w:t>
      </w:r>
      <w:proofErr w:type="spellEnd"/>
      <w:r w:rsidRPr="00C76275">
        <w:rPr>
          <w:rFonts w:ascii="FrankRuehl" w:hAnsi="FrankRuehl"/>
          <w:sz w:val="24"/>
          <w:szCs w:val="24"/>
          <w:rtl/>
        </w:rPr>
        <w:t xml:space="preserve"> הכהן (ירושלים, תרפ"ט, עמ' רד – </w:t>
      </w:r>
      <w:proofErr w:type="spellStart"/>
      <w:r w:rsidRPr="00C76275">
        <w:rPr>
          <w:rFonts w:ascii="FrankRuehl" w:hAnsi="FrankRuehl"/>
          <w:sz w:val="24"/>
          <w:szCs w:val="24"/>
          <w:rtl/>
        </w:rPr>
        <w:t>ריג</w:t>
      </w:r>
      <w:proofErr w:type="spellEnd"/>
      <w:r w:rsidRPr="00C76275">
        <w:rPr>
          <w:rFonts w:ascii="FrankRuehl" w:hAnsi="FrankRuehl"/>
          <w:sz w:val="24"/>
          <w:szCs w:val="24"/>
          <w:rtl/>
        </w:rPr>
        <w:t xml:space="preserve">). "שלום עבדו". דרושים על חמישה חומשי תורה </w:t>
      </w:r>
      <w:proofErr w:type="spellStart"/>
      <w:r w:rsidRPr="00C76275">
        <w:rPr>
          <w:rFonts w:ascii="FrankRuehl" w:hAnsi="FrankRuehl"/>
          <w:sz w:val="24"/>
          <w:szCs w:val="24"/>
          <w:rtl/>
        </w:rPr>
        <w:t>לר</w:t>
      </w:r>
      <w:proofErr w:type="spellEnd"/>
      <w:r w:rsidRPr="00C76275">
        <w:rPr>
          <w:rFonts w:ascii="FrankRuehl" w:hAnsi="FrankRuehl"/>
          <w:sz w:val="24"/>
          <w:szCs w:val="24"/>
          <w:rtl/>
        </w:rPr>
        <w:t xml:space="preserve">' עובדיה </w:t>
      </w:r>
      <w:proofErr w:type="spellStart"/>
      <w:r w:rsidRPr="00C76275">
        <w:rPr>
          <w:rFonts w:ascii="FrankRuehl" w:hAnsi="FrankRuehl"/>
          <w:sz w:val="24"/>
          <w:szCs w:val="24"/>
          <w:rtl/>
        </w:rPr>
        <w:t>הדאיה</w:t>
      </w:r>
      <w:proofErr w:type="spellEnd"/>
      <w:r w:rsidRPr="00C76275">
        <w:rPr>
          <w:rFonts w:ascii="FrankRuehl" w:hAnsi="FrankRuehl"/>
          <w:sz w:val="24"/>
          <w:szCs w:val="24"/>
          <w:rtl/>
        </w:rPr>
        <w:t xml:space="preserve"> (ירושלים, תשכ"ב, עמ' נ, א – נא). וראה בספר "</w:t>
      </w:r>
      <w:proofErr w:type="spellStart"/>
      <w:r w:rsidRPr="00C76275">
        <w:rPr>
          <w:rFonts w:ascii="FrankRuehl" w:hAnsi="FrankRuehl"/>
          <w:sz w:val="24"/>
          <w:szCs w:val="24"/>
          <w:rtl/>
        </w:rPr>
        <w:t>ויקח</w:t>
      </w:r>
      <w:proofErr w:type="spellEnd"/>
      <w:r w:rsidRPr="00C76275">
        <w:rPr>
          <w:rFonts w:ascii="FrankRuehl" w:hAnsi="FrankRuehl"/>
          <w:sz w:val="24"/>
          <w:szCs w:val="24"/>
          <w:rtl/>
        </w:rPr>
        <w:t xml:space="preserve"> עבדיהו", חלק ג (שבאותו כרך, עמ' </w:t>
      </w:r>
      <w:proofErr w:type="spellStart"/>
      <w:r w:rsidRPr="00C76275">
        <w:rPr>
          <w:rFonts w:ascii="FrankRuehl" w:hAnsi="FrankRuehl"/>
          <w:sz w:val="24"/>
          <w:szCs w:val="24"/>
          <w:rtl/>
        </w:rPr>
        <w:t>קה</w:t>
      </w:r>
      <w:proofErr w:type="spellEnd"/>
      <w:r w:rsidRPr="00C76275">
        <w:rPr>
          <w:rFonts w:ascii="FrankRuehl" w:hAnsi="FrankRuehl"/>
          <w:sz w:val="24"/>
          <w:szCs w:val="24"/>
          <w:rtl/>
        </w:rPr>
        <w:t xml:space="preserve">, א; קיט, א; </w:t>
      </w:r>
      <w:proofErr w:type="spellStart"/>
      <w:r w:rsidRPr="00C76275">
        <w:rPr>
          <w:rFonts w:ascii="FrankRuehl" w:hAnsi="FrankRuehl"/>
          <w:sz w:val="24"/>
          <w:szCs w:val="24"/>
          <w:rtl/>
        </w:rPr>
        <w:t>קכז</w:t>
      </w:r>
      <w:proofErr w:type="spellEnd"/>
      <w:r w:rsidRPr="00C76275">
        <w:rPr>
          <w:rFonts w:ascii="FrankRuehl" w:hAnsi="FrankRuehl"/>
          <w:sz w:val="24"/>
          <w:szCs w:val="24"/>
          <w:rtl/>
        </w:rPr>
        <w:t>).</w:t>
      </w:r>
    </w:p>
  </w:footnote>
  <w:footnote w:id="1266">
    <w:p w14:paraId="533D9D6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ואגב נחקור במאי </w:t>
      </w:r>
      <w:proofErr w:type="spellStart"/>
      <w:r w:rsidRPr="00C76275">
        <w:rPr>
          <w:rFonts w:ascii="FrankRuehl" w:hAnsi="FrankRuehl"/>
          <w:sz w:val="24"/>
          <w:szCs w:val="24"/>
          <w:rtl/>
        </w:rPr>
        <w:t>דאמרו</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פ״ק</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דקדושין</w:t>
      </w:r>
      <w:proofErr w:type="spellEnd"/>
      <w:r w:rsidRPr="00C76275">
        <w:rPr>
          <w:rFonts w:ascii="FrankRuehl" w:hAnsi="FrankRuehl"/>
          <w:sz w:val="24"/>
          <w:szCs w:val="24"/>
          <w:rtl/>
        </w:rPr>
        <w:t xml:space="preserve"> אמר הקב״ה בראתי </w:t>
      </w:r>
      <w:proofErr w:type="spellStart"/>
      <w:r w:rsidRPr="00C76275">
        <w:rPr>
          <w:rFonts w:ascii="FrankRuehl" w:hAnsi="FrankRuehl"/>
          <w:sz w:val="24"/>
          <w:szCs w:val="24"/>
          <w:rtl/>
        </w:rPr>
        <w:t>י״צהר</w:t>
      </w:r>
      <w:proofErr w:type="spellEnd"/>
      <w:r w:rsidRPr="00C76275">
        <w:rPr>
          <w:rFonts w:ascii="FrankRuehl" w:hAnsi="FrankRuehl"/>
          <w:sz w:val="24"/>
          <w:szCs w:val="24"/>
          <w:rtl/>
        </w:rPr>
        <w:t xml:space="preserve"> בראתי לו תורה תבלין </w:t>
      </w:r>
      <w:proofErr w:type="spellStart"/>
      <w:r w:rsidRPr="00C76275">
        <w:rPr>
          <w:rFonts w:ascii="FrankRuehl" w:hAnsi="FrankRuehl"/>
          <w:sz w:val="24"/>
          <w:szCs w:val="24"/>
          <w:rtl/>
        </w:rPr>
        <w:t>דלכאורה</w:t>
      </w:r>
      <w:proofErr w:type="spellEnd"/>
      <w:r w:rsidRPr="00C76275">
        <w:rPr>
          <w:rFonts w:ascii="FrankRuehl" w:hAnsi="FrankRuehl"/>
          <w:sz w:val="24"/>
          <w:szCs w:val="24"/>
          <w:rtl/>
        </w:rPr>
        <w:t xml:space="preserve"> דאין ביטול ליצר הרע אלא בתורה. והרי מי שהוא עניו באמת אין הפלונית שולט בו. וכן מי שזכה למדרגת יראת ה׳ ומקיים </w:t>
      </w:r>
      <w:proofErr w:type="spellStart"/>
      <w:r w:rsidRPr="00C76275">
        <w:rPr>
          <w:rFonts w:ascii="FrankRuehl" w:hAnsi="FrankRuehl"/>
          <w:sz w:val="24"/>
          <w:szCs w:val="24"/>
          <w:rtl/>
        </w:rPr>
        <w:t>שויתי</w:t>
      </w:r>
      <w:proofErr w:type="spellEnd"/>
      <w:r w:rsidRPr="00C76275">
        <w:rPr>
          <w:rFonts w:ascii="FrankRuehl" w:hAnsi="FrankRuehl"/>
          <w:sz w:val="24"/>
          <w:szCs w:val="24"/>
          <w:rtl/>
        </w:rPr>
        <w:t xml:space="preserve"> ה׳ לנגדי תמיד אין שולט בו </w:t>
      </w:r>
      <w:proofErr w:type="spellStart"/>
      <w:r w:rsidRPr="00C76275">
        <w:rPr>
          <w:rFonts w:ascii="FrankRuehl" w:hAnsi="FrankRuehl"/>
          <w:sz w:val="24"/>
          <w:szCs w:val="24"/>
          <w:rtl/>
        </w:rPr>
        <w:t>יצה״ר</w:t>
      </w:r>
      <w:proofErr w:type="spellEnd"/>
      <w:r w:rsidRPr="00C76275">
        <w:rPr>
          <w:rFonts w:ascii="FrankRuehl" w:hAnsi="FrankRuehl"/>
          <w:sz w:val="24"/>
          <w:szCs w:val="24"/>
          <w:rtl/>
        </w:rPr>
        <w:t xml:space="preserve"> כמו שביארנו בדרושים בס״ד. ונראה </w:t>
      </w:r>
      <w:proofErr w:type="spellStart"/>
      <w:r w:rsidRPr="00C76275">
        <w:rPr>
          <w:rFonts w:ascii="FrankRuehl" w:hAnsi="FrankRuehl"/>
          <w:sz w:val="24"/>
          <w:szCs w:val="24"/>
          <w:rtl/>
        </w:rPr>
        <w:t>דבענוה</w:t>
      </w:r>
      <w:proofErr w:type="spellEnd"/>
      <w:r w:rsidRPr="00C76275">
        <w:rPr>
          <w:rFonts w:ascii="FrankRuehl" w:hAnsi="FrankRuehl"/>
          <w:sz w:val="24"/>
          <w:szCs w:val="24"/>
          <w:rtl/>
        </w:rPr>
        <w:t xml:space="preserve"> או יראה וכיוצא אין </w:t>
      </w:r>
      <w:proofErr w:type="spellStart"/>
      <w:r w:rsidRPr="00C76275">
        <w:rPr>
          <w:rFonts w:ascii="FrankRuehl" w:hAnsi="FrankRuehl"/>
          <w:sz w:val="24"/>
          <w:szCs w:val="24"/>
          <w:rtl/>
        </w:rPr>
        <w:t>יצ״הר</w:t>
      </w:r>
      <w:proofErr w:type="spellEnd"/>
      <w:r w:rsidRPr="00C76275">
        <w:rPr>
          <w:rFonts w:ascii="FrankRuehl" w:hAnsi="FrankRuehl"/>
          <w:sz w:val="24"/>
          <w:szCs w:val="24"/>
          <w:rtl/>
        </w:rPr>
        <w:t xml:space="preserve"> שולט בו אבל לא מהני לעשות </w:t>
      </w:r>
      <w:proofErr w:type="spellStart"/>
      <w:r w:rsidRPr="00C76275">
        <w:rPr>
          <w:rFonts w:ascii="FrankRuehl" w:hAnsi="FrankRuehl"/>
          <w:sz w:val="24"/>
          <w:szCs w:val="24"/>
          <w:rtl/>
        </w:rPr>
        <w:t>היצ״הר</w:t>
      </w:r>
      <w:proofErr w:type="spellEnd"/>
      <w:r w:rsidRPr="00C76275">
        <w:rPr>
          <w:rFonts w:ascii="FrankRuehl" w:hAnsi="FrankRuehl"/>
          <w:sz w:val="24"/>
          <w:szCs w:val="24"/>
          <w:rtl/>
        </w:rPr>
        <w:t xml:space="preserve"> טוב. אבל ע״י התורה נעשה </w:t>
      </w:r>
      <w:proofErr w:type="spellStart"/>
      <w:r w:rsidRPr="00C76275">
        <w:rPr>
          <w:rFonts w:ascii="FrankRuehl" w:hAnsi="FrankRuehl"/>
          <w:sz w:val="24"/>
          <w:szCs w:val="24"/>
          <w:rtl/>
        </w:rPr>
        <w:t>היצ״הר</w:t>
      </w:r>
      <w:proofErr w:type="spellEnd"/>
      <w:r w:rsidRPr="00C76275">
        <w:rPr>
          <w:rFonts w:ascii="FrankRuehl" w:hAnsi="FrankRuehl"/>
          <w:sz w:val="24"/>
          <w:szCs w:val="24"/>
          <w:rtl/>
        </w:rPr>
        <w:t xml:space="preserve"> טוב </w:t>
      </w:r>
      <w:proofErr w:type="spellStart"/>
      <w:r w:rsidRPr="00C76275">
        <w:rPr>
          <w:rFonts w:ascii="FrankRuehl" w:hAnsi="FrankRuehl"/>
          <w:sz w:val="24"/>
          <w:szCs w:val="24"/>
          <w:rtl/>
        </w:rPr>
        <w:t>וז״ש</w:t>
      </w:r>
      <w:proofErr w:type="spellEnd"/>
      <w:r w:rsidRPr="00C76275">
        <w:rPr>
          <w:rFonts w:ascii="FrankRuehl" w:hAnsi="FrankRuehl"/>
          <w:sz w:val="24"/>
          <w:szCs w:val="24"/>
          <w:rtl/>
        </w:rPr>
        <w:t xml:space="preserve"> בראתי יצר הרע בראתי לו </w:t>
      </w:r>
      <w:proofErr w:type="spellStart"/>
      <w:r w:rsidRPr="00C76275">
        <w:rPr>
          <w:rFonts w:ascii="FrankRuehl" w:hAnsi="FrankRuehl"/>
          <w:sz w:val="24"/>
          <w:szCs w:val="24"/>
          <w:rtl/>
        </w:rPr>
        <w:t>דייקא</w:t>
      </w:r>
      <w:proofErr w:type="spellEnd"/>
      <w:r w:rsidRPr="00C76275">
        <w:rPr>
          <w:rFonts w:ascii="FrankRuehl" w:hAnsi="FrankRuehl"/>
          <w:sz w:val="24"/>
          <w:szCs w:val="24"/>
          <w:rtl/>
        </w:rPr>
        <w:t xml:space="preserve"> תורה תבלין </w:t>
      </w:r>
      <w:proofErr w:type="spellStart"/>
      <w:r w:rsidRPr="00C76275">
        <w:rPr>
          <w:rFonts w:ascii="FrankRuehl" w:hAnsi="FrankRuehl"/>
          <w:sz w:val="24"/>
          <w:szCs w:val="24"/>
          <w:rtl/>
        </w:rPr>
        <w:t>דייקא</w:t>
      </w:r>
      <w:proofErr w:type="spellEnd"/>
      <w:r w:rsidRPr="00C76275">
        <w:rPr>
          <w:rFonts w:ascii="FrankRuehl" w:hAnsi="FrankRuehl"/>
          <w:sz w:val="24"/>
          <w:szCs w:val="24"/>
          <w:rtl/>
        </w:rPr>
        <w:t xml:space="preserve"> כמו שהתבלין מכשירין המאכל כך התורה </w:t>
      </w:r>
      <w:proofErr w:type="spellStart"/>
      <w:r w:rsidRPr="00C76275">
        <w:rPr>
          <w:rFonts w:ascii="FrankRuehl" w:hAnsi="FrankRuehl"/>
          <w:sz w:val="24"/>
          <w:szCs w:val="24"/>
          <w:rtl/>
        </w:rPr>
        <w:t>מכשרת</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יצ״הר</w:t>
      </w:r>
      <w:proofErr w:type="spellEnd"/>
      <w:r w:rsidRPr="00C76275">
        <w:rPr>
          <w:rFonts w:ascii="FrankRuehl" w:hAnsi="FrankRuehl"/>
          <w:sz w:val="24"/>
          <w:szCs w:val="24"/>
          <w:rtl/>
        </w:rPr>
        <w:t xml:space="preserve"> ונעשה טוב (חמת אנך פסוק ה').</w:t>
      </w:r>
    </w:p>
  </w:footnote>
  <w:footnote w:id="1267">
    <w:p w14:paraId="7DCD508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ע"פ קידושין ל ע"ב.</w:t>
      </w:r>
    </w:p>
  </w:footnote>
  <w:footnote w:id="1268">
    <w:p w14:paraId="489888B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דף ה ע"א.</w:t>
      </w:r>
    </w:p>
  </w:footnote>
  <w:footnote w:id="1269">
    <w:p w14:paraId="1EC1BD9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ד, ה.</w:t>
      </w:r>
    </w:p>
  </w:footnote>
  <w:footnote w:id="1270">
    <w:p w14:paraId="0993B71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אבות ג, </w:t>
      </w:r>
      <w:proofErr w:type="spellStart"/>
      <w:r w:rsidRPr="00C76275">
        <w:rPr>
          <w:rFonts w:ascii="FrankRuehl" w:hAnsi="FrankRuehl"/>
          <w:sz w:val="24"/>
          <w:szCs w:val="24"/>
          <w:rtl/>
        </w:rPr>
        <w:t>יג</w:t>
      </w:r>
      <w:proofErr w:type="spellEnd"/>
      <w:r w:rsidRPr="00C76275">
        <w:rPr>
          <w:rFonts w:ascii="FrankRuehl" w:hAnsi="FrankRuehl"/>
          <w:sz w:val="24"/>
          <w:szCs w:val="24"/>
          <w:rtl/>
        </w:rPr>
        <w:t>.</w:t>
      </w:r>
    </w:p>
  </w:footnote>
  <w:footnote w:id="1271">
    <w:p w14:paraId="02E356F5"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אבות א, </w:t>
      </w:r>
      <w:proofErr w:type="spellStart"/>
      <w:r w:rsidRPr="00C76275">
        <w:rPr>
          <w:rFonts w:ascii="FrankRuehl" w:hAnsi="FrankRuehl"/>
          <w:sz w:val="24"/>
          <w:szCs w:val="24"/>
          <w:rtl/>
        </w:rPr>
        <w:t>יז</w:t>
      </w:r>
      <w:proofErr w:type="spellEnd"/>
      <w:r w:rsidRPr="00C76275">
        <w:rPr>
          <w:rFonts w:ascii="FrankRuehl" w:hAnsi="FrankRuehl"/>
          <w:sz w:val="24"/>
          <w:szCs w:val="24"/>
          <w:rtl/>
        </w:rPr>
        <w:t>.</w:t>
      </w:r>
    </w:p>
  </w:footnote>
  <w:footnote w:id="1272">
    <w:p w14:paraId="668B9C9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ד, ו.</w:t>
      </w:r>
    </w:p>
  </w:footnote>
  <w:footnote w:id="1273">
    <w:p w14:paraId="15023CE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לז</w:t>
      </w:r>
      <w:proofErr w:type="spellEnd"/>
      <w:r w:rsidRPr="00C76275">
        <w:rPr>
          <w:rFonts w:ascii="FrankRuehl" w:hAnsi="FrankRuehl"/>
          <w:sz w:val="24"/>
          <w:szCs w:val="24"/>
          <w:rtl/>
        </w:rPr>
        <w:t>, לג.</w:t>
      </w:r>
    </w:p>
  </w:footnote>
  <w:footnote w:id="1274">
    <w:p w14:paraId="11E7F6D7"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משלי ד, ב.</w:t>
      </w:r>
    </w:p>
  </w:footnote>
  <w:footnote w:id="1275">
    <w:p w14:paraId="0AF5461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אבות ה, </w:t>
      </w:r>
      <w:proofErr w:type="spellStart"/>
      <w:r w:rsidRPr="00C76275">
        <w:rPr>
          <w:rFonts w:ascii="FrankRuehl" w:hAnsi="FrankRuehl"/>
          <w:sz w:val="24"/>
          <w:szCs w:val="24"/>
          <w:rtl/>
        </w:rPr>
        <w:t>כב</w:t>
      </w:r>
      <w:proofErr w:type="spellEnd"/>
      <w:r w:rsidRPr="00C76275">
        <w:rPr>
          <w:rFonts w:ascii="FrankRuehl" w:hAnsi="FrankRuehl"/>
          <w:sz w:val="24"/>
          <w:szCs w:val="24"/>
          <w:rtl/>
        </w:rPr>
        <w:t>.</w:t>
      </w:r>
    </w:p>
  </w:footnote>
  <w:footnote w:id="1276">
    <w:p w14:paraId="7E8D90E0"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קיט, </w:t>
      </w:r>
      <w:proofErr w:type="spellStart"/>
      <w:r w:rsidRPr="00C76275">
        <w:rPr>
          <w:rFonts w:ascii="FrankRuehl" w:hAnsi="FrankRuehl"/>
          <w:sz w:val="24"/>
          <w:szCs w:val="24"/>
          <w:rtl/>
        </w:rPr>
        <w:t>קסה</w:t>
      </w:r>
      <w:proofErr w:type="spellEnd"/>
      <w:r w:rsidRPr="00C76275">
        <w:rPr>
          <w:rFonts w:ascii="FrankRuehl" w:hAnsi="FrankRuehl"/>
          <w:sz w:val="24"/>
          <w:szCs w:val="24"/>
          <w:rtl/>
        </w:rPr>
        <w:t>.</w:t>
      </w:r>
    </w:p>
  </w:footnote>
  <w:footnote w:id="1277">
    <w:p w14:paraId="17FBE30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זאת תהיה תורת המצורע. פירש הרב הגדול </w:t>
      </w:r>
      <w:proofErr w:type="spellStart"/>
      <w:r w:rsidRPr="00C76275">
        <w:rPr>
          <w:rFonts w:ascii="FrankRuehl" w:hAnsi="FrankRuehl"/>
          <w:sz w:val="24"/>
          <w:szCs w:val="24"/>
          <w:rtl/>
        </w:rPr>
        <w:t>מהר״ר</w:t>
      </w:r>
      <w:proofErr w:type="spellEnd"/>
      <w:r w:rsidRPr="00C76275">
        <w:rPr>
          <w:rFonts w:ascii="FrankRuehl" w:hAnsi="FrankRuehl"/>
          <w:sz w:val="24"/>
          <w:szCs w:val="24"/>
          <w:rtl/>
        </w:rPr>
        <w:t xml:space="preserve"> משה </w:t>
      </w:r>
      <w:proofErr w:type="spellStart"/>
      <w:r w:rsidRPr="00C76275">
        <w:rPr>
          <w:rFonts w:ascii="FrankRuehl" w:hAnsi="FrankRuehl"/>
          <w:sz w:val="24"/>
          <w:szCs w:val="24"/>
          <w:rtl/>
        </w:rPr>
        <w:t>בירדוגו</w:t>
      </w:r>
      <w:proofErr w:type="spellEnd"/>
      <w:r w:rsidRPr="00C76275">
        <w:rPr>
          <w:rFonts w:ascii="FrankRuehl" w:hAnsi="FrankRuehl"/>
          <w:sz w:val="24"/>
          <w:szCs w:val="24"/>
          <w:rtl/>
        </w:rPr>
        <w:t xml:space="preserve"> ז״ל בספר ראש משביר כ״י זאת תהיה תורת המצורע שידבר לשון הרע והתורה היא תיקון ללשון הרע </w:t>
      </w:r>
      <w:proofErr w:type="spellStart"/>
      <w:r w:rsidRPr="00C76275">
        <w:rPr>
          <w:rFonts w:ascii="FrankRuehl" w:hAnsi="FrankRuehl"/>
          <w:sz w:val="24"/>
          <w:szCs w:val="24"/>
          <w:rtl/>
        </w:rPr>
        <w:t>כמשז״ל</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וז״ש</w:t>
      </w:r>
      <w:proofErr w:type="spellEnd"/>
      <w:r w:rsidRPr="00C76275">
        <w:rPr>
          <w:rFonts w:ascii="FrankRuehl" w:hAnsi="FrankRuehl"/>
          <w:sz w:val="24"/>
          <w:szCs w:val="24"/>
          <w:rtl/>
        </w:rPr>
        <w:t xml:space="preserve"> זאת תהיה תורת המצורע. וצריך להשפיל גאותו שהיא הסיבה לספור לשון הרע </w:t>
      </w:r>
      <w:proofErr w:type="spellStart"/>
      <w:r w:rsidRPr="00C76275">
        <w:rPr>
          <w:rFonts w:ascii="FrankRuehl" w:hAnsi="FrankRuehl"/>
          <w:sz w:val="24"/>
          <w:szCs w:val="24"/>
          <w:rtl/>
        </w:rPr>
        <w:t>כמשז״ל</w:t>
      </w:r>
      <w:proofErr w:type="spellEnd"/>
      <w:r w:rsidRPr="00C76275">
        <w:rPr>
          <w:rFonts w:ascii="FrankRuehl" w:hAnsi="FrankRuehl"/>
          <w:sz w:val="24"/>
          <w:szCs w:val="24"/>
          <w:rtl/>
        </w:rPr>
        <w:t xml:space="preserve"> בשני התולעת ואזוב להשפיל גאותו. ולהשפילו ולהכניעו לא ילך הכהן אצלו רק יאמרו לו הכהן קורא אותך והובא אל הכהן עד מקום שיוכל לבא. ואחר שהוא שם מצטמק ורע ויצא הכהן על דרך שעשה אלישע לנעמן שיבא אצלו. וכשבא לא יצא אליו אלא שלח לו שליח להשפיל גאותו וזה כיונה התורה להכניע </w:t>
      </w:r>
      <w:proofErr w:type="spellStart"/>
      <w:r w:rsidRPr="00C76275">
        <w:rPr>
          <w:rFonts w:ascii="FrankRuehl" w:hAnsi="FrankRuehl"/>
          <w:sz w:val="24"/>
          <w:szCs w:val="24"/>
          <w:rtl/>
        </w:rPr>
        <w:t>המצונע</w:t>
      </w:r>
      <w:proofErr w:type="spellEnd"/>
      <w:r w:rsidRPr="00C76275">
        <w:rPr>
          <w:rFonts w:ascii="FrankRuehl" w:hAnsi="FrankRuehl"/>
          <w:sz w:val="24"/>
          <w:szCs w:val="24"/>
          <w:rtl/>
        </w:rPr>
        <w:t xml:space="preserve"> לתקון נפשו עכ״ד. ועוד האריך הרב ז״ל ביתר הפסוקים. ואפשר לרמוז כי תיבת והובא אותיות ואהוב רמז </w:t>
      </w:r>
      <w:proofErr w:type="spellStart"/>
      <w:r w:rsidRPr="00C76275">
        <w:rPr>
          <w:rFonts w:ascii="FrankRuehl" w:hAnsi="FrankRuehl"/>
          <w:sz w:val="24"/>
          <w:szCs w:val="24"/>
          <w:rtl/>
        </w:rPr>
        <w:t>למ״ש</w:t>
      </w:r>
      <w:proofErr w:type="spellEnd"/>
      <w:r w:rsidRPr="00C76275">
        <w:rPr>
          <w:rFonts w:ascii="FrankRuehl" w:hAnsi="FrankRuehl"/>
          <w:sz w:val="24"/>
          <w:szCs w:val="24"/>
          <w:rtl/>
        </w:rPr>
        <w:t xml:space="preserve"> הרמב״ם ז״ל פ״ו מהלכות תשובה. </w:t>
      </w:r>
      <w:proofErr w:type="spellStart"/>
      <w:r w:rsidRPr="00C76275">
        <w:rPr>
          <w:rFonts w:ascii="FrankRuehl" w:hAnsi="FrankRuehl"/>
          <w:sz w:val="24"/>
          <w:szCs w:val="24"/>
          <w:rtl/>
        </w:rPr>
        <w:t>דבעל</w:t>
      </w:r>
      <w:proofErr w:type="spellEnd"/>
      <w:r w:rsidRPr="00C76275">
        <w:rPr>
          <w:rFonts w:ascii="FrankRuehl" w:hAnsi="FrankRuehl"/>
          <w:sz w:val="24"/>
          <w:szCs w:val="24"/>
          <w:rtl/>
        </w:rPr>
        <w:t xml:space="preserve"> התשובה קודם היה </w:t>
      </w:r>
      <w:proofErr w:type="spellStart"/>
      <w:r w:rsidRPr="00C76275">
        <w:rPr>
          <w:rFonts w:ascii="FrankRuehl" w:hAnsi="FrankRuehl"/>
          <w:sz w:val="24"/>
          <w:szCs w:val="24"/>
          <w:rtl/>
        </w:rPr>
        <w:t>שנאוי</w:t>
      </w:r>
      <w:proofErr w:type="spellEnd"/>
      <w:r w:rsidRPr="00C76275">
        <w:rPr>
          <w:rFonts w:ascii="FrankRuehl" w:hAnsi="FrankRuehl"/>
          <w:sz w:val="24"/>
          <w:szCs w:val="24"/>
          <w:rtl/>
        </w:rPr>
        <w:t xml:space="preserve"> ומרוחק מה׳. ואחרי שובו הוא אהוב וחביב וזה רמז בכתוב פה ביום </w:t>
      </w:r>
      <w:proofErr w:type="spellStart"/>
      <w:r w:rsidRPr="00C76275">
        <w:rPr>
          <w:rFonts w:ascii="FrankRuehl" w:hAnsi="FrankRuehl"/>
          <w:sz w:val="24"/>
          <w:szCs w:val="24"/>
          <w:rtl/>
        </w:rPr>
        <w:t>טהרתו</w:t>
      </w:r>
      <w:proofErr w:type="spellEnd"/>
      <w:r w:rsidRPr="00C76275">
        <w:rPr>
          <w:rFonts w:ascii="FrankRuehl" w:hAnsi="FrankRuehl"/>
          <w:sz w:val="24"/>
          <w:szCs w:val="24"/>
          <w:rtl/>
        </w:rPr>
        <w:t xml:space="preserve"> ואהוב אל הכהן כלומר כששב בתשובה אז מלבד הטהרה ואהוב הוא אהוב לפני ה׳ כמו הכהן כי תכף כששב נעשה אהוב למקום כמדובר.</w:t>
      </w:r>
    </w:p>
  </w:footnote>
  <w:footnote w:id="1278">
    <w:p w14:paraId="35405A2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במדבר </w:t>
      </w:r>
      <w:proofErr w:type="spellStart"/>
      <w:r w:rsidRPr="00C76275">
        <w:rPr>
          <w:rFonts w:ascii="FrankRuehl" w:hAnsi="FrankRuehl"/>
          <w:sz w:val="24"/>
          <w:szCs w:val="24"/>
          <w:rtl/>
        </w:rPr>
        <w:t>טז</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יב</w:t>
      </w:r>
      <w:proofErr w:type="spellEnd"/>
      <w:r w:rsidRPr="00C76275">
        <w:rPr>
          <w:rFonts w:ascii="FrankRuehl" w:hAnsi="FrankRuehl"/>
          <w:sz w:val="24"/>
          <w:szCs w:val="24"/>
          <w:rtl/>
        </w:rPr>
        <w:t>.</w:t>
      </w:r>
    </w:p>
  </w:footnote>
  <w:footnote w:id="1279">
    <w:p w14:paraId="00CE89BF"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את </w:t>
      </w:r>
      <w:proofErr w:type="spellStart"/>
      <w:r w:rsidRPr="00C76275">
        <w:rPr>
          <w:rFonts w:ascii="FrankRuehl" w:hAnsi="FrankRuehl"/>
          <w:sz w:val="24"/>
          <w:szCs w:val="24"/>
          <w:rtl/>
        </w:rPr>
        <w:t>הצפור</w:t>
      </w:r>
      <w:proofErr w:type="spellEnd"/>
      <w:r w:rsidRPr="00C76275">
        <w:rPr>
          <w:rFonts w:ascii="FrankRuehl" w:hAnsi="FrankRuehl"/>
          <w:sz w:val="24"/>
          <w:szCs w:val="24"/>
          <w:rtl/>
        </w:rPr>
        <w:t xml:space="preserve"> החיה </w:t>
      </w:r>
      <w:proofErr w:type="spellStart"/>
      <w:r w:rsidRPr="00C76275">
        <w:rPr>
          <w:rFonts w:ascii="FrankRuehl" w:hAnsi="FrankRuehl"/>
          <w:sz w:val="24"/>
          <w:szCs w:val="24"/>
          <w:rtl/>
        </w:rPr>
        <w:t>וכו</w:t>
      </w:r>
      <w:proofErr w:type="spellEnd"/>
      <w:r w:rsidRPr="00C76275">
        <w:rPr>
          <w:rFonts w:ascii="FrankRuehl" w:hAnsi="FrankRuehl"/>
          <w:sz w:val="24"/>
          <w:szCs w:val="24"/>
          <w:rtl/>
        </w:rPr>
        <w:t xml:space="preserve">׳. טעם לב׳ </w:t>
      </w:r>
      <w:proofErr w:type="spellStart"/>
      <w:r w:rsidRPr="00C76275">
        <w:rPr>
          <w:rFonts w:ascii="FrankRuehl" w:hAnsi="FrankRuehl"/>
          <w:sz w:val="24"/>
          <w:szCs w:val="24"/>
          <w:rtl/>
        </w:rPr>
        <w:t>צפורים</w:t>
      </w:r>
      <w:proofErr w:type="spellEnd"/>
      <w:r w:rsidRPr="00C76275">
        <w:rPr>
          <w:rFonts w:ascii="FrankRuehl" w:hAnsi="FrankRuehl"/>
          <w:sz w:val="24"/>
          <w:szCs w:val="24"/>
          <w:rtl/>
        </w:rPr>
        <w:t xml:space="preserve"> כי האדם יש לו שני מיני דיבור. אחד אסור ואחד מצוה בו. והאסור דהיינו הלשון הרע ודוגמתו זהו </w:t>
      </w:r>
      <w:proofErr w:type="spellStart"/>
      <w:r w:rsidRPr="00C76275">
        <w:rPr>
          <w:rFonts w:ascii="FrankRuehl" w:hAnsi="FrankRuehl"/>
          <w:sz w:val="24"/>
          <w:szCs w:val="24"/>
          <w:rtl/>
        </w:rPr>
        <w:t>הצפור</w:t>
      </w:r>
      <w:proofErr w:type="spellEnd"/>
      <w:r w:rsidRPr="00C76275">
        <w:rPr>
          <w:rFonts w:ascii="FrankRuehl" w:hAnsi="FrankRuehl"/>
          <w:sz w:val="24"/>
          <w:szCs w:val="24"/>
          <w:rtl/>
        </w:rPr>
        <w:t xml:space="preserve"> שעושה מעשה פטיט השחוטה על כלי חרס שאין לו תקנה אלא בשבירה לרמוז דאם עם הארץ הוא יהיה לו רוח נשברה. ואם ת״ח הוא יעסוק בתורה </w:t>
      </w:r>
      <w:proofErr w:type="spellStart"/>
      <w:r w:rsidRPr="00C76275">
        <w:rPr>
          <w:rFonts w:ascii="FrankRuehl" w:hAnsi="FrankRuehl"/>
          <w:sz w:val="24"/>
          <w:szCs w:val="24"/>
          <w:rtl/>
        </w:rPr>
        <w:t>וז״ש</w:t>
      </w:r>
      <w:proofErr w:type="spellEnd"/>
      <w:r w:rsidRPr="00C76275">
        <w:rPr>
          <w:rFonts w:ascii="FrankRuehl" w:hAnsi="FrankRuehl"/>
          <w:sz w:val="24"/>
          <w:szCs w:val="24"/>
          <w:rtl/>
        </w:rPr>
        <w:t xml:space="preserve"> על מים חיים תורה שנמשלה למים חיים וצריך לצרף בדיבור התורה, עץ ארז ושני תולעת ואזוב המורה על ההכנעה (חמת אנך על פסוק ו).</w:t>
      </w:r>
    </w:p>
  </w:footnote>
  <w:footnote w:id="1280">
    <w:p w14:paraId="0E870B2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באות ב' במהדורה החדשה.</w:t>
      </w:r>
    </w:p>
  </w:footnote>
  <w:footnote w:id="1281">
    <w:p w14:paraId="6DC2A0F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משנה ה'.</w:t>
      </w:r>
    </w:p>
  </w:footnote>
  <w:footnote w:id="1282">
    <w:p w14:paraId="5EA52C7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כֵּיצַד רְאִיַּת הַבָּיִת. וּבָא אֲשֶׁר לוֹ הַבַּיִת וְהִגִּיד לַכֹּהֵן </w:t>
      </w:r>
      <w:proofErr w:type="spellStart"/>
      <w:r w:rsidRPr="00C76275">
        <w:rPr>
          <w:rFonts w:ascii="FrankRuehl" w:hAnsi="FrankRuehl"/>
          <w:sz w:val="24"/>
          <w:szCs w:val="24"/>
          <w:rtl/>
        </w:rPr>
        <w:t>לֵאמֹר</w:t>
      </w:r>
      <w:proofErr w:type="spellEnd"/>
      <w:r w:rsidRPr="00C76275">
        <w:rPr>
          <w:rFonts w:ascii="FrankRuehl" w:hAnsi="FrankRuehl"/>
          <w:sz w:val="24"/>
          <w:szCs w:val="24"/>
          <w:rtl/>
        </w:rPr>
        <w:t xml:space="preserve"> כְּנֶגַע נִרְאָה לִי בַּבָּיִת (ויקרא יד). </w:t>
      </w:r>
      <w:proofErr w:type="spellStart"/>
      <w:r w:rsidRPr="00C76275">
        <w:rPr>
          <w:rFonts w:ascii="FrankRuehl" w:hAnsi="FrankRuehl"/>
          <w:sz w:val="24"/>
          <w:szCs w:val="24"/>
          <w:rtl/>
        </w:rPr>
        <w:t>אֲפִלּו</w:t>
      </w:r>
      <w:proofErr w:type="spellEnd"/>
      <w:r w:rsidRPr="00C76275">
        <w:rPr>
          <w:rFonts w:ascii="FrankRuehl" w:hAnsi="FrankRuehl"/>
          <w:sz w:val="24"/>
          <w:szCs w:val="24"/>
          <w:rtl/>
        </w:rPr>
        <w:t xml:space="preserve">ּ תַלְמִיד חָכָם וְיוֹדֵעַ שֶׁהוּא נֶגַע וַדַּאי, לֹא </w:t>
      </w:r>
      <w:proofErr w:type="spellStart"/>
      <w:r w:rsidRPr="00C76275">
        <w:rPr>
          <w:rFonts w:ascii="FrankRuehl" w:hAnsi="FrankRuehl"/>
          <w:sz w:val="24"/>
          <w:szCs w:val="24"/>
          <w:rtl/>
        </w:rPr>
        <w:t>יִגְזֹר</w:t>
      </w:r>
      <w:proofErr w:type="spellEnd"/>
      <w:r w:rsidRPr="00C76275">
        <w:rPr>
          <w:rFonts w:ascii="FrankRuehl" w:hAnsi="FrankRuehl"/>
          <w:sz w:val="24"/>
          <w:szCs w:val="24"/>
          <w:rtl/>
        </w:rPr>
        <w:t xml:space="preserve"> וְיֹאמַר נֶגַע נִרְאָה לִי בַּבָּיִת, אֶלָּא כְּנֶגַע נִרְאָה לִי בַּבָּיִת. </w:t>
      </w:r>
      <w:proofErr w:type="spellStart"/>
      <w:r w:rsidRPr="00C76275">
        <w:rPr>
          <w:rFonts w:ascii="FrankRuehl" w:hAnsi="FrankRuehl"/>
          <w:sz w:val="24"/>
          <w:szCs w:val="24"/>
          <w:rtl/>
        </w:rPr>
        <w:t>וְצִוָּה</w:t>
      </w:r>
      <w:proofErr w:type="spellEnd"/>
      <w:r w:rsidRPr="00C76275">
        <w:rPr>
          <w:rFonts w:ascii="FrankRuehl" w:hAnsi="FrankRuehl"/>
          <w:sz w:val="24"/>
          <w:szCs w:val="24"/>
          <w:rtl/>
        </w:rPr>
        <w:t xml:space="preserve"> הַכֹּהֵן וּפִנּוּ אֶת הַבַּיִת (בְּטֶרֶם יָבֹא הַכֹּהֵן לִרְאוֹת אֶת הַנֶּגַע וְלֹא יִטְמָא כָּל אֲשֶׁר בַּבָּיִת וְאַחַר כֵּן יָבֹא הַכֹּהֵן לִרְאוֹת אֶת הַבָּיִת (שם)).</w:t>
      </w:r>
    </w:p>
  </w:footnote>
  <w:footnote w:id="1283">
    <w:p w14:paraId="01A854B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שאפילו חכם גמור </w:t>
      </w:r>
      <w:proofErr w:type="spellStart"/>
      <w:r w:rsidRPr="00C76275">
        <w:rPr>
          <w:rFonts w:ascii="FrankRuehl" w:hAnsi="FrankRuehl"/>
          <w:sz w:val="24"/>
          <w:szCs w:val="24"/>
          <w:rtl/>
        </w:rPr>
        <w:t>וכו</w:t>
      </w:r>
      <w:proofErr w:type="spellEnd"/>
      <w:r w:rsidRPr="00C76275">
        <w:rPr>
          <w:rFonts w:ascii="FrankRuehl" w:hAnsi="FrankRuehl"/>
          <w:sz w:val="24"/>
          <w:szCs w:val="24"/>
          <w:rtl/>
        </w:rPr>
        <w:t xml:space="preserve">'. אין הטעם שאם יאמר 'נגע נראה לי בבית' יהיה כל שבבית טמא, דודאי אין טומאה של בית רק על פי כהן, אבל טעם הדבר "דובר שקרים לא יכון" (תהלים </w:t>
      </w:r>
      <w:proofErr w:type="spellStart"/>
      <w:r w:rsidRPr="00C76275">
        <w:rPr>
          <w:rFonts w:ascii="FrankRuehl" w:hAnsi="FrankRuehl"/>
          <w:sz w:val="24"/>
          <w:szCs w:val="24"/>
          <w:rtl/>
        </w:rPr>
        <w:t>קא</w:t>
      </w:r>
      <w:proofErr w:type="spellEnd"/>
      <w:r w:rsidRPr="00C76275">
        <w:rPr>
          <w:rFonts w:ascii="FrankRuehl" w:hAnsi="FrankRuehl"/>
          <w:sz w:val="24"/>
          <w:szCs w:val="24"/>
          <w:rtl/>
        </w:rPr>
        <w:t xml:space="preserve">, ז), </w:t>
      </w:r>
      <w:proofErr w:type="spellStart"/>
      <w:r w:rsidRPr="00C76275">
        <w:rPr>
          <w:rFonts w:ascii="FrankRuehl" w:hAnsi="FrankRuehl"/>
          <w:sz w:val="24"/>
          <w:szCs w:val="24"/>
          <w:rtl/>
        </w:rPr>
        <w:t>דהא</w:t>
      </w:r>
      <w:proofErr w:type="spellEnd"/>
      <w:r w:rsidRPr="00C76275">
        <w:rPr>
          <w:rFonts w:ascii="FrankRuehl" w:hAnsi="FrankRuehl"/>
          <w:sz w:val="24"/>
          <w:szCs w:val="24"/>
          <w:rtl/>
        </w:rPr>
        <w:t xml:space="preserve"> כל זמן שלא נזקק לו הכהן לאו נגע הוא (רש"י פסוק לו), ואיך יאמר 'נגע נראה לי בבית'.</w:t>
      </w:r>
    </w:p>
  </w:footnote>
  <w:footnote w:id="1284">
    <w:p w14:paraId="31C67E6B"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שאפילו חכם גמור </w:t>
      </w:r>
      <w:proofErr w:type="spellStart"/>
      <w:r w:rsidRPr="00C76275">
        <w:rPr>
          <w:rFonts w:ascii="FrankRuehl" w:hAnsi="FrankRuehl"/>
          <w:sz w:val="24"/>
          <w:szCs w:val="24"/>
          <w:rtl/>
        </w:rPr>
        <w:t>וכו</w:t>
      </w:r>
      <w:proofErr w:type="spellEnd"/>
      <w:r w:rsidRPr="00C76275">
        <w:rPr>
          <w:rFonts w:ascii="FrankRuehl" w:hAnsi="FrankRuehl"/>
          <w:sz w:val="24"/>
          <w:szCs w:val="24"/>
          <w:rtl/>
        </w:rPr>
        <w:t xml:space="preserve">'. אין הטעם שאם יאמר 'נגע נראה לי בבית' יהיה כל שבבית טמא, דודאי אין טומאה של בית רק על פי כהן, אבל טעם הדבר "דובר שקרים לא יכון" (תהלים </w:t>
      </w:r>
      <w:proofErr w:type="spellStart"/>
      <w:r w:rsidRPr="00C76275">
        <w:rPr>
          <w:rFonts w:ascii="FrankRuehl" w:hAnsi="FrankRuehl"/>
          <w:sz w:val="24"/>
          <w:szCs w:val="24"/>
          <w:rtl/>
        </w:rPr>
        <w:t>קא</w:t>
      </w:r>
      <w:proofErr w:type="spellEnd"/>
      <w:r w:rsidRPr="00C76275">
        <w:rPr>
          <w:rFonts w:ascii="FrankRuehl" w:hAnsi="FrankRuehl"/>
          <w:sz w:val="24"/>
          <w:szCs w:val="24"/>
          <w:rtl/>
        </w:rPr>
        <w:t xml:space="preserve">, ז), </w:t>
      </w:r>
      <w:proofErr w:type="spellStart"/>
      <w:r w:rsidRPr="00C76275">
        <w:rPr>
          <w:rFonts w:ascii="FrankRuehl" w:hAnsi="FrankRuehl"/>
          <w:sz w:val="24"/>
          <w:szCs w:val="24"/>
          <w:rtl/>
        </w:rPr>
        <w:t>דהא</w:t>
      </w:r>
      <w:proofErr w:type="spellEnd"/>
      <w:r w:rsidRPr="00C76275">
        <w:rPr>
          <w:rFonts w:ascii="FrankRuehl" w:hAnsi="FrankRuehl"/>
          <w:sz w:val="24"/>
          <w:szCs w:val="24"/>
          <w:rtl/>
        </w:rPr>
        <w:t xml:space="preserve"> כל זמן שלא נזקק לו הכהן לאו נגע הוא (רש"י פסוק לו), ואיך יאמר 'נגע נראה לי בבית'.</w:t>
      </w:r>
    </w:p>
  </w:footnote>
  <w:footnote w:id="1285">
    <w:p w14:paraId="26ECA07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דאמר</w:t>
      </w:r>
      <w:proofErr w:type="spellEnd"/>
      <w:r w:rsidRPr="00C76275">
        <w:rPr>
          <w:rFonts w:ascii="FrankRuehl" w:hAnsi="FrankRuehl"/>
          <w:sz w:val="24"/>
          <w:szCs w:val="24"/>
          <w:rtl/>
        </w:rPr>
        <w:t xml:space="preserve"> ר' יהושע בן לוי לעולם אל יוציא אדם דבר מגונה מפיו שהרי עקם הכתוב שמונה אותיות ולא הוציא דבר מגונה מפיו שנאמר (בראשית ז-ח) מן הבהמה הטהורה ומן הבהמה אשר איננה טהורה רב </w:t>
      </w:r>
      <w:proofErr w:type="spellStart"/>
      <w:r w:rsidRPr="00C76275">
        <w:rPr>
          <w:rFonts w:ascii="FrankRuehl" w:hAnsi="FrankRuehl"/>
          <w:sz w:val="24"/>
          <w:szCs w:val="24"/>
          <w:rtl/>
        </w:rPr>
        <w:t>פפא</w:t>
      </w:r>
      <w:proofErr w:type="spellEnd"/>
      <w:r w:rsidRPr="00C76275">
        <w:rPr>
          <w:rFonts w:ascii="FrankRuehl" w:hAnsi="FrankRuehl"/>
          <w:sz w:val="24"/>
          <w:szCs w:val="24"/>
          <w:rtl/>
        </w:rPr>
        <w:t xml:space="preserve"> אמר תשע שנאמר (דברים </w:t>
      </w:r>
      <w:proofErr w:type="spellStart"/>
      <w:r w:rsidRPr="00C76275">
        <w:rPr>
          <w:rFonts w:ascii="FrankRuehl" w:hAnsi="FrankRuehl"/>
          <w:sz w:val="24"/>
          <w:szCs w:val="24"/>
          <w:rtl/>
        </w:rPr>
        <w:t>כג</w:t>
      </w:r>
      <w:proofErr w:type="spellEnd"/>
      <w:r w:rsidRPr="00C76275">
        <w:rPr>
          <w:rFonts w:ascii="FrankRuehl" w:hAnsi="FrankRuehl"/>
          <w:sz w:val="24"/>
          <w:szCs w:val="24"/>
          <w:rtl/>
        </w:rPr>
        <w:t xml:space="preserve">-יא) כי יהיה בך איש אשר לא יהיה טהור מקרה לילה </w:t>
      </w:r>
      <w:proofErr w:type="spellStart"/>
      <w:r w:rsidRPr="00C76275">
        <w:rPr>
          <w:rFonts w:ascii="FrankRuehl" w:hAnsi="FrankRuehl"/>
          <w:sz w:val="24"/>
          <w:szCs w:val="24"/>
          <w:rtl/>
        </w:rPr>
        <w:t>רבינא</w:t>
      </w:r>
      <w:proofErr w:type="spellEnd"/>
      <w:r w:rsidRPr="00C76275">
        <w:rPr>
          <w:rFonts w:ascii="FrankRuehl" w:hAnsi="FrankRuehl"/>
          <w:sz w:val="24"/>
          <w:szCs w:val="24"/>
          <w:rtl/>
        </w:rPr>
        <w:t xml:space="preserve"> אמר עשר </w:t>
      </w:r>
      <w:proofErr w:type="spellStart"/>
      <w:r w:rsidRPr="00C76275">
        <w:rPr>
          <w:rFonts w:ascii="FrankRuehl" w:hAnsi="FrankRuehl"/>
          <w:sz w:val="24"/>
          <w:szCs w:val="24"/>
          <w:rtl/>
        </w:rPr>
        <w:t>וי''ו</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דטהור</w:t>
      </w:r>
      <w:proofErr w:type="spellEnd"/>
      <w:r w:rsidRPr="00C76275">
        <w:rPr>
          <w:rFonts w:ascii="FrankRuehl" w:hAnsi="FrankRuehl"/>
          <w:sz w:val="24"/>
          <w:szCs w:val="24"/>
          <w:rtl/>
        </w:rPr>
        <w:t xml:space="preserve"> רב אחא בר יעקב אמר שש עשרה שנאמר (שמואל א' כ-</w:t>
      </w:r>
      <w:proofErr w:type="spellStart"/>
      <w:r w:rsidRPr="00C76275">
        <w:rPr>
          <w:rFonts w:ascii="FrankRuehl" w:hAnsi="FrankRuehl"/>
          <w:sz w:val="24"/>
          <w:szCs w:val="24"/>
          <w:rtl/>
        </w:rPr>
        <w:t>כו</w:t>
      </w:r>
      <w:proofErr w:type="spellEnd"/>
      <w:r w:rsidRPr="00C76275">
        <w:rPr>
          <w:rFonts w:ascii="FrankRuehl" w:hAnsi="FrankRuehl"/>
          <w:sz w:val="24"/>
          <w:szCs w:val="24"/>
          <w:rtl/>
        </w:rPr>
        <w:t>) כי אמר מקרה הוא בלתי טהור הוא כי לא טהור (פסחים ג ע"א).</w:t>
      </w:r>
    </w:p>
  </w:footnote>
  <w:footnote w:id="1286">
    <w:p w14:paraId="5ED4F98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אין נזירה אלא פרישה, וכן נזורו אחור (</w:t>
      </w:r>
      <w:proofErr w:type="spellStart"/>
      <w:r w:rsidRPr="00C76275">
        <w:rPr>
          <w:rFonts w:ascii="FrankRuehl" w:hAnsi="FrankRuehl"/>
          <w:sz w:val="24"/>
          <w:szCs w:val="24"/>
          <w:rtl/>
        </w:rPr>
        <w:t>ישעי</w:t>
      </w:r>
      <w:proofErr w:type="spellEnd"/>
      <w:r w:rsidRPr="00C76275">
        <w:rPr>
          <w:rFonts w:ascii="FrankRuehl" w:hAnsi="FrankRuehl"/>
          <w:sz w:val="24"/>
          <w:szCs w:val="24"/>
          <w:rtl/>
        </w:rPr>
        <w:t xml:space="preserve">' א, ד.), וכן נזיר אחיו (בראשית מט, </w:t>
      </w:r>
      <w:proofErr w:type="spellStart"/>
      <w:r w:rsidRPr="00C76275">
        <w:rPr>
          <w:rFonts w:ascii="FrankRuehl" w:hAnsi="FrankRuehl"/>
          <w:sz w:val="24"/>
          <w:szCs w:val="24"/>
          <w:rtl/>
        </w:rPr>
        <w:t>כו</w:t>
      </w:r>
      <w:proofErr w:type="spellEnd"/>
      <w:r w:rsidRPr="00C76275">
        <w:rPr>
          <w:rFonts w:ascii="FrankRuehl" w:hAnsi="FrankRuehl"/>
          <w:sz w:val="24"/>
          <w:szCs w:val="24"/>
          <w:rtl/>
        </w:rPr>
        <w:t>.).</w:t>
      </w:r>
    </w:p>
  </w:footnote>
  <w:footnote w:id="1287">
    <w:p w14:paraId="2B751DF3"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כא</w:t>
      </w:r>
      <w:proofErr w:type="spellEnd"/>
      <w:r w:rsidRPr="00C76275">
        <w:rPr>
          <w:rFonts w:ascii="FrankRuehl" w:hAnsi="FrankRuehl"/>
          <w:sz w:val="24"/>
          <w:szCs w:val="24"/>
          <w:rtl/>
        </w:rPr>
        <w:t>, א.</w:t>
      </w:r>
    </w:p>
  </w:footnote>
  <w:footnote w:id="1288">
    <w:p w14:paraId="470ABF1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הָרוֹצֶה לָצֵאת לַדֶּרֶךְ צָרִיךְ לִפְקֹד אִשְׁתּוֹ </w:t>
      </w:r>
      <w:proofErr w:type="spellStart"/>
      <w:r w:rsidRPr="00C76275">
        <w:rPr>
          <w:rFonts w:ascii="FrankRuehl" w:hAnsi="FrankRuehl"/>
          <w:sz w:val="24"/>
          <w:szCs w:val="24"/>
          <w:rtl/>
        </w:rPr>
        <w:t>אֲפִלּו</w:t>
      </w:r>
      <w:proofErr w:type="spellEnd"/>
      <w:r w:rsidRPr="00C76275">
        <w:rPr>
          <w:rFonts w:ascii="FrankRuehl" w:hAnsi="FrankRuehl"/>
          <w:sz w:val="24"/>
          <w:szCs w:val="24"/>
          <w:rtl/>
        </w:rPr>
        <w:t xml:space="preserve">ּ סָמוּךְ </w:t>
      </w:r>
      <w:proofErr w:type="spellStart"/>
      <w:r w:rsidRPr="00C76275">
        <w:rPr>
          <w:rFonts w:ascii="FrankRuehl" w:hAnsi="FrankRuehl"/>
          <w:sz w:val="24"/>
          <w:szCs w:val="24"/>
          <w:rtl/>
        </w:rPr>
        <w:t>לְוִסְתָּה</w:t>
      </w:r>
      <w:proofErr w:type="spellEnd"/>
      <w:r w:rsidRPr="00C76275">
        <w:rPr>
          <w:rFonts w:ascii="FrankRuehl" w:hAnsi="FrankRuehl"/>
          <w:sz w:val="24"/>
          <w:szCs w:val="24"/>
          <w:rtl/>
        </w:rPr>
        <w:t xml:space="preserve">ּ. הגה: </w:t>
      </w:r>
      <w:proofErr w:type="spellStart"/>
      <w:r w:rsidRPr="00C76275">
        <w:rPr>
          <w:rFonts w:ascii="FrankRuehl" w:hAnsi="FrankRuehl"/>
          <w:sz w:val="24"/>
          <w:szCs w:val="24"/>
          <w:rtl/>
        </w:rPr>
        <w:t>וַאֲפִלּו</w:t>
      </w:r>
      <w:proofErr w:type="spellEnd"/>
      <w:r w:rsidRPr="00C76275">
        <w:rPr>
          <w:rFonts w:ascii="FrankRuehl" w:hAnsi="FrankRuehl"/>
          <w:sz w:val="24"/>
          <w:szCs w:val="24"/>
          <w:rtl/>
        </w:rPr>
        <w:t xml:space="preserve">ּ בְּתַשְׁמִישׁ שָׁרֵי. (טוּר בְּשֵׁם </w:t>
      </w:r>
      <w:proofErr w:type="spellStart"/>
      <w:r w:rsidRPr="00C76275">
        <w:rPr>
          <w:rFonts w:ascii="FrankRuehl" w:hAnsi="FrankRuehl"/>
          <w:sz w:val="24"/>
          <w:szCs w:val="24"/>
          <w:rtl/>
        </w:rPr>
        <w:t>י''א</w:t>
      </w:r>
      <w:proofErr w:type="spellEnd"/>
      <w:r w:rsidRPr="00C76275">
        <w:rPr>
          <w:rFonts w:ascii="FrankRuehl" w:hAnsi="FrankRuehl"/>
          <w:sz w:val="24"/>
          <w:szCs w:val="24"/>
          <w:rtl/>
        </w:rPr>
        <w:t xml:space="preserve"> וּבֵית יוֹסֵף בְּשֵׁם </w:t>
      </w:r>
      <w:proofErr w:type="spellStart"/>
      <w:r w:rsidRPr="00C76275">
        <w:rPr>
          <w:rFonts w:ascii="FrankRuehl" w:hAnsi="FrankRuehl"/>
          <w:sz w:val="24"/>
          <w:szCs w:val="24"/>
          <w:rtl/>
        </w:rPr>
        <w:t>רַשִׁ''י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וְרַאֲב</w:t>
      </w:r>
      <w:proofErr w:type="spellEnd"/>
      <w:r w:rsidRPr="00C76275">
        <w:rPr>
          <w:rFonts w:ascii="FrankRuehl" w:hAnsi="FrankRuehl"/>
          <w:sz w:val="24"/>
          <w:szCs w:val="24"/>
          <w:rtl/>
        </w:rPr>
        <w:t xml:space="preserve">ָ''ד </w:t>
      </w:r>
      <w:proofErr w:type="spellStart"/>
      <w:r w:rsidRPr="00C76275">
        <w:rPr>
          <w:rFonts w:ascii="FrankRuehl" w:hAnsi="FrankRuehl"/>
          <w:sz w:val="24"/>
          <w:szCs w:val="24"/>
          <w:rtl/>
        </w:rPr>
        <w:t>וְרַשְׁב</w:t>
      </w:r>
      <w:proofErr w:type="spellEnd"/>
      <w:r w:rsidRPr="00C76275">
        <w:rPr>
          <w:rFonts w:ascii="FrankRuehl" w:hAnsi="FrankRuehl"/>
          <w:sz w:val="24"/>
          <w:szCs w:val="24"/>
          <w:rtl/>
        </w:rPr>
        <w:t xml:space="preserve">ָּ''א וְר' יְרוּחָם). וּמִכָּל מָקוֹם הַמַּחְמִיר שֶׁלֹּא לְפָקְדָהּ רַק בְּדִבְרֵי רִצּוּי, תָּבוֹא עָלָיו בְּרָכָה (בֵּית יוֹסֵף בְּשֵׁם </w:t>
      </w:r>
      <w:proofErr w:type="spellStart"/>
      <w:r w:rsidRPr="00C76275">
        <w:rPr>
          <w:rFonts w:ascii="FrankRuehl" w:hAnsi="FrankRuehl"/>
          <w:sz w:val="24"/>
          <w:szCs w:val="24"/>
          <w:rtl/>
        </w:rPr>
        <w:t>סְמ</w:t>
      </w:r>
      <w:proofErr w:type="spellEnd"/>
      <w:r w:rsidRPr="00C76275">
        <w:rPr>
          <w:rFonts w:ascii="FrankRuehl" w:hAnsi="FrankRuehl"/>
          <w:sz w:val="24"/>
          <w:szCs w:val="24"/>
          <w:rtl/>
        </w:rPr>
        <w:t xml:space="preserve">ַ''ג). וּכְבָר נִתְבָּאֵר </w:t>
      </w:r>
      <w:proofErr w:type="spellStart"/>
      <w:r w:rsidRPr="00C76275">
        <w:rPr>
          <w:rFonts w:ascii="FrankRuehl" w:hAnsi="FrankRuehl"/>
          <w:sz w:val="24"/>
          <w:szCs w:val="24"/>
          <w:rtl/>
        </w:rPr>
        <w:t>דְּכָל</w:t>
      </w:r>
      <w:proofErr w:type="spellEnd"/>
      <w:r w:rsidRPr="00C76275">
        <w:rPr>
          <w:rFonts w:ascii="FrankRuehl" w:hAnsi="FrankRuehl"/>
          <w:sz w:val="24"/>
          <w:szCs w:val="24"/>
          <w:rtl/>
        </w:rPr>
        <w:t xml:space="preserve"> מִינֵי קֻרְבָה וְאַהֲבָה שָׁרֵי, מִלְּבַד תַּשְׁמִישׁ. וְאִם הוֹלֵךְ לִדְבַר מִצְוָה אֵין צָרִיךְ לִפְקֹד אִשְׁתּוֹ. (</w:t>
      </w:r>
      <w:proofErr w:type="spellStart"/>
      <w:r w:rsidRPr="00C76275">
        <w:rPr>
          <w:rFonts w:ascii="FrankRuehl" w:hAnsi="FrankRuehl"/>
          <w:sz w:val="24"/>
          <w:szCs w:val="24"/>
          <w:rtl/>
        </w:rPr>
        <w:t>המ</w:t>
      </w:r>
      <w:proofErr w:type="spellEnd"/>
      <w:r w:rsidRPr="00C76275">
        <w:rPr>
          <w:rFonts w:ascii="FrankRuehl" w:hAnsi="FrankRuehl"/>
          <w:sz w:val="24"/>
          <w:szCs w:val="24"/>
          <w:rtl/>
        </w:rPr>
        <w:t xml:space="preserve">''מ </w:t>
      </w:r>
      <w:proofErr w:type="spellStart"/>
      <w:r w:rsidRPr="00C76275">
        <w:rPr>
          <w:rFonts w:ascii="FrankRuehl" w:hAnsi="FrankRuehl"/>
          <w:sz w:val="24"/>
          <w:szCs w:val="24"/>
          <w:rtl/>
        </w:rPr>
        <w:t>פ''ד</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דא''ב</w:t>
      </w:r>
      <w:proofErr w:type="spellEnd"/>
      <w:r w:rsidRPr="00C76275">
        <w:rPr>
          <w:rFonts w:ascii="FrankRuehl" w:hAnsi="FrankRuehl"/>
          <w:sz w:val="24"/>
          <w:szCs w:val="24"/>
          <w:rtl/>
        </w:rPr>
        <w:t xml:space="preserve"> וּבְהַגָּהוֹת </w:t>
      </w:r>
      <w:proofErr w:type="spellStart"/>
      <w:r w:rsidRPr="00C76275">
        <w:rPr>
          <w:rFonts w:ascii="FrankRuehl" w:hAnsi="FrankRuehl"/>
          <w:sz w:val="24"/>
          <w:szCs w:val="24"/>
          <w:rtl/>
        </w:rPr>
        <w:t>ש''ד</w:t>
      </w:r>
      <w:proofErr w:type="spellEnd"/>
      <w:r w:rsidRPr="00C76275">
        <w:rPr>
          <w:rFonts w:ascii="FrankRuehl" w:hAnsi="FrankRuehl"/>
          <w:sz w:val="24"/>
          <w:szCs w:val="24"/>
          <w:rtl/>
        </w:rPr>
        <w:t xml:space="preserve">). וְיֵשׁ אוֹמְרִים אִם אָדָם רוֹצֶה לֵילֵךְ לַדֶּרֶךְ, וְאִשְׁתּוֹ נִדָּה </w:t>
      </w:r>
      <w:proofErr w:type="spellStart"/>
      <w:r w:rsidRPr="00C76275">
        <w:rPr>
          <w:rFonts w:ascii="FrankRuehl" w:hAnsi="FrankRuehl"/>
          <w:sz w:val="24"/>
          <w:szCs w:val="24"/>
          <w:rtl/>
        </w:rPr>
        <w:t>וְתִטְבֹּל</w:t>
      </w:r>
      <w:proofErr w:type="spellEnd"/>
      <w:r w:rsidRPr="00C76275">
        <w:rPr>
          <w:rFonts w:ascii="FrankRuehl" w:hAnsi="FrankRuehl"/>
          <w:sz w:val="24"/>
          <w:szCs w:val="24"/>
          <w:rtl/>
        </w:rPr>
        <w:t xml:space="preserve"> תּוֹךְ עוֹנָה אַחַת, צָרִיךְ לְהַמְתִּין. (</w:t>
      </w:r>
      <w:proofErr w:type="spellStart"/>
      <w:r w:rsidRPr="00C76275">
        <w:rPr>
          <w:rFonts w:ascii="FrankRuehl" w:hAnsi="FrankRuehl"/>
          <w:sz w:val="24"/>
          <w:szCs w:val="24"/>
          <w:rtl/>
        </w:rPr>
        <w:t>נ''י</w:t>
      </w:r>
      <w:proofErr w:type="spellEnd"/>
      <w:r w:rsidRPr="00C76275">
        <w:rPr>
          <w:rFonts w:ascii="FrankRuehl" w:hAnsi="FrankRuehl"/>
          <w:sz w:val="24"/>
          <w:szCs w:val="24"/>
          <w:rtl/>
        </w:rPr>
        <w:t xml:space="preserve"> פֶּרֶק הַבָּא עַל יְבִמְתּוֹ) (</w:t>
      </w:r>
      <w:proofErr w:type="spellStart"/>
      <w:r w:rsidRPr="00C76275">
        <w:rPr>
          <w:rFonts w:ascii="FrankRuehl" w:hAnsi="FrankRuehl"/>
          <w:sz w:val="24"/>
          <w:szCs w:val="24"/>
          <w:rtl/>
        </w:rPr>
        <w:t>שו"ע</w:t>
      </w:r>
      <w:proofErr w:type="spellEnd"/>
      <w:r w:rsidRPr="00C76275">
        <w:rPr>
          <w:rFonts w:ascii="FrankRuehl" w:hAnsi="FrankRuehl"/>
          <w:sz w:val="24"/>
          <w:szCs w:val="24"/>
          <w:rtl/>
        </w:rPr>
        <w:t xml:space="preserve"> יורה דעה סימן קפד סעיף י).</w:t>
      </w:r>
    </w:p>
  </w:footnote>
  <w:footnote w:id="1289">
    <w:p w14:paraId="025241C2"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שמות </w:t>
      </w:r>
      <w:proofErr w:type="spellStart"/>
      <w:r w:rsidRPr="00C76275">
        <w:rPr>
          <w:rFonts w:ascii="FrankRuehl" w:hAnsi="FrankRuehl"/>
          <w:sz w:val="24"/>
          <w:szCs w:val="24"/>
          <w:rtl/>
        </w:rPr>
        <w:t>כג</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כו</w:t>
      </w:r>
      <w:proofErr w:type="spellEnd"/>
      <w:r w:rsidRPr="00C76275">
        <w:rPr>
          <w:rFonts w:ascii="FrankRuehl" w:hAnsi="FrankRuehl"/>
          <w:sz w:val="24"/>
          <w:szCs w:val="24"/>
          <w:rtl/>
        </w:rPr>
        <w:t>.</w:t>
      </w:r>
    </w:p>
  </w:footnote>
  <w:footnote w:id="1290">
    <w:p w14:paraId="28B165E0"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דתניא</w:t>
      </w:r>
      <w:proofErr w:type="spellEnd"/>
      <w:r w:rsidRPr="00C76275">
        <w:rPr>
          <w:rFonts w:ascii="FrankRuehl" w:hAnsi="FrankRuehl"/>
          <w:sz w:val="24"/>
          <w:szCs w:val="24"/>
          <w:rtl/>
        </w:rPr>
        <w:t xml:space="preserve"> "את מספר ימיך אמלא" אלו שני דורות זכה </w:t>
      </w:r>
      <w:proofErr w:type="spellStart"/>
      <w:r w:rsidRPr="00C76275">
        <w:rPr>
          <w:rFonts w:ascii="FrankRuehl" w:hAnsi="FrankRuehl"/>
          <w:sz w:val="24"/>
          <w:szCs w:val="24"/>
          <w:rtl/>
        </w:rPr>
        <w:t>משלימין</w:t>
      </w:r>
      <w:proofErr w:type="spellEnd"/>
      <w:r w:rsidRPr="00C76275">
        <w:rPr>
          <w:rFonts w:ascii="FrankRuehl" w:hAnsi="FrankRuehl"/>
          <w:sz w:val="24"/>
          <w:szCs w:val="24"/>
          <w:rtl/>
        </w:rPr>
        <w:t xml:space="preserve"> לו לא זכה </w:t>
      </w:r>
      <w:proofErr w:type="spellStart"/>
      <w:r w:rsidRPr="00C76275">
        <w:rPr>
          <w:rFonts w:ascii="FrankRuehl" w:hAnsi="FrankRuehl"/>
          <w:sz w:val="24"/>
          <w:szCs w:val="24"/>
          <w:rtl/>
        </w:rPr>
        <w:t>פוחתין</w:t>
      </w:r>
      <w:proofErr w:type="spellEnd"/>
      <w:r w:rsidRPr="00C76275">
        <w:rPr>
          <w:rFonts w:ascii="FrankRuehl" w:hAnsi="FrankRuehl"/>
          <w:sz w:val="24"/>
          <w:szCs w:val="24"/>
          <w:rtl/>
        </w:rPr>
        <w:t xml:space="preserve"> לו דברי ר' </w:t>
      </w:r>
      <w:proofErr w:type="spellStart"/>
      <w:r w:rsidRPr="00C76275">
        <w:rPr>
          <w:rFonts w:ascii="FrankRuehl" w:hAnsi="FrankRuehl"/>
          <w:sz w:val="24"/>
          <w:szCs w:val="24"/>
          <w:rtl/>
        </w:rPr>
        <w:t>עקיבא,וחכמים</w:t>
      </w:r>
      <w:proofErr w:type="spellEnd"/>
      <w:r w:rsidRPr="00C76275">
        <w:rPr>
          <w:rFonts w:ascii="FrankRuehl" w:hAnsi="FrankRuehl"/>
          <w:sz w:val="24"/>
          <w:szCs w:val="24"/>
          <w:rtl/>
        </w:rPr>
        <w:t xml:space="preserve"> אומרים זכה מוסיפים לו לא זכה </w:t>
      </w:r>
      <w:proofErr w:type="spellStart"/>
      <w:r w:rsidRPr="00C76275">
        <w:rPr>
          <w:rFonts w:ascii="FrankRuehl" w:hAnsi="FrankRuehl"/>
          <w:sz w:val="24"/>
          <w:szCs w:val="24"/>
          <w:rtl/>
        </w:rPr>
        <w:t>פוחתין</w:t>
      </w:r>
      <w:proofErr w:type="spellEnd"/>
      <w:r w:rsidRPr="00C76275">
        <w:rPr>
          <w:rFonts w:ascii="FrankRuehl" w:hAnsi="FrankRuehl"/>
          <w:sz w:val="24"/>
          <w:szCs w:val="24"/>
          <w:rtl/>
        </w:rPr>
        <w:t xml:space="preserve"> לו (יבמות מט ע"ב).</w:t>
      </w:r>
    </w:p>
  </w:footnote>
  <w:footnote w:id="1291">
    <w:p w14:paraId="389E174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ל, כ.</w:t>
      </w:r>
    </w:p>
  </w:footnote>
  <w:footnote w:id="1292">
    <w:p w14:paraId="23EF9B31"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משלי י, ב.</w:t>
      </w:r>
    </w:p>
  </w:footnote>
  <w:footnote w:id="1293">
    <w:p w14:paraId="3A217A9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ע"א.</w:t>
      </w:r>
    </w:p>
  </w:footnote>
  <w:footnote w:id="1294">
    <w:p w14:paraId="31680FBA"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באות ו'.</w:t>
      </w:r>
    </w:p>
  </w:footnote>
  <w:footnote w:id="1295">
    <w:p w14:paraId="00302080"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אֵין לְךָ אָדָם שֶׁכִּבֵּד אֶת הַמִּצְוֹת וְעָשָׂה אֶת הַתּוֹרָה כְּיַעֲקֹב, שֶׁנֶּאֱמַר: וְיַעֲקֹב אִישׁ תָּם ישֵׁב אֹהָלִים (בראשית כה, </w:t>
      </w:r>
      <w:proofErr w:type="spellStart"/>
      <w:r w:rsidRPr="00C76275">
        <w:rPr>
          <w:rFonts w:ascii="FrankRuehl" w:hAnsi="FrankRuehl"/>
          <w:sz w:val="24"/>
          <w:szCs w:val="24"/>
          <w:rtl/>
        </w:rPr>
        <w:t>כז</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וְנִתְיַסֵּר</w:t>
      </w:r>
      <w:proofErr w:type="spellEnd"/>
      <w:r w:rsidRPr="00C76275">
        <w:rPr>
          <w:rFonts w:ascii="FrankRuehl" w:hAnsi="FrankRuehl"/>
          <w:sz w:val="24"/>
          <w:szCs w:val="24"/>
          <w:rtl/>
        </w:rPr>
        <w:t xml:space="preserve"> בִּבְנוֹ. אָמַר לוֹ הַקָּדוֹשׁ בָּרוּךְ הוּא, חַיֶּיךָ, אִבַּדְתָּ אֶחָד, תִּמְצָא שְׁלֹשָׁה, יוֹסֵף מְנַשֶּׁה וְאֶפְרָיִם. כֵּיוָן שֶׁבָּאוּ, בִּשְּׂרוּ אוֹתוֹ שֶׁיּוֹסֵף חָי.</w:t>
      </w:r>
    </w:p>
  </w:footnote>
  <w:footnote w:id="1296">
    <w:p w14:paraId="515B7E6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טו, א.</w:t>
      </w:r>
    </w:p>
  </w:footnote>
  <w:footnote w:id="1297">
    <w:p w14:paraId="3E0C2BB4"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שמואל א' ב, ל.</w:t>
      </w:r>
    </w:p>
  </w:footnote>
  <w:footnote w:id="1298">
    <w:p w14:paraId="73F55FC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פרק ד משנה ו.</w:t>
      </w:r>
    </w:p>
  </w:footnote>
  <w:footnote w:id="1299">
    <w:p w14:paraId="2768F2E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אבות ד, א.</w:t>
      </w:r>
    </w:p>
  </w:footnote>
  <w:footnote w:id="1300">
    <w:p w14:paraId="003C0B1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ויקרא </w:t>
      </w:r>
      <w:proofErr w:type="spellStart"/>
      <w:r w:rsidRPr="00C76275">
        <w:rPr>
          <w:rFonts w:ascii="FrankRuehl" w:hAnsi="FrankRuehl"/>
          <w:sz w:val="24"/>
          <w:szCs w:val="24"/>
          <w:rtl/>
        </w:rPr>
        <w:t>יט</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יח</w:t>
      </w:r>
      <w:proofErr w:type="spellEnd"/>
      <w:r w:rsidRPr="00C76275">
        <w:rPr>
          <w:rFonts w:ascii="FrankRuehl" w:hAnsi="FrankRuehl"/>
          <w:sz w:val="24"/>
          <w:szCs w:val="24"/>
          <w:rtl/>
        </w:rPr>
        <w:t>.</w:t>
      </w:r>
    </w:p>
  </w:footnote>
  <w:footnote w:id="1301">
    <w:p w14:paraId="1A827CE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שבת י ע"א.</w:t>
      </w:r>
    </w:p>
  </w:footnote>
  <w:footnote w:id="1302">
    <w:p w14:paraId="1AFD591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אנפילאות חשובות ברגליו.</w:t>
      </w:r>
    </w:p>
  </w:footnote>
  <w:footnote w:id="1303">
    <w:p w14:paraId="044FCD03"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עמוס ד, </w:t>
      </w:r>
      <w:proofErr w:type="spellStart"/>
      <w:r w:rsidRPr="00C76275">
        <w:rPr>
          <w:rFonts w:ascii="FrankRuehl" w:hAnsi="FrankRuehl"/>
          <w:sz w:val="24"/>
          <w:szCs w:val="24"/>
          <w:rtl/>
        </w:rPr>
        <w:t>יב</w:t>
      </w:r>
      <w:proofErr w:type="spellEnd"/>
      <w:r w:rsidRPr="00C76275">
        <w:rPr>
          <w:rFonts w:ascii="FrankRuehl" w:hAnsi="FrankRuehl"/>
          <w:sz w:val="24"/>
          <w:szCs w:val="24"/>
          <w:rtl/>
        </w:rPr>
        <w:t>.</w:t>
      </w:r>
    </w:p>
  </w:footnote>
  <w:footnote w:id="1304">
    <w:p w14:paraId="0478A93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פסוק טו.</w:t>
      </w:r>
    </w:p>
  </w:footnote>
  <w:footnote w:id="1305">
    <w:p w14:paraId="24011EA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ג, לה.</w:t>
      </w:r>
    </w:p>
  </w:footnote>
  <w:footnote w:id="1306">
    <w:p w14:paraId="5A023E9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ד, ח.</w:t>
      </w:r>
    </w:p>
  </w:footnote>
  <w:footnote w:id="1307">
    <w:p w14:paraId="23290B9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פסוק </w:t>
      </w:r>
      <w:proofErr w:type="spellStart"/>
      <w:r w:rsidRPr="00C76275">
        <w:rPr>
          <w:rFonts w:ascii="FrankRuehl" w:hAnsi="FrankRuehl"/>
          <w:sz w:val="24"/>
          <w:szCs w:val="24"/>
          <w:rtl/>
        </w:rPr>
        <w:t>כג</w:t>
      </w:r>
      <w:proofErr w:type="spellEnd"/>
      <w:r w:rsidRPr="00C76275">
        <w:rPr>
          <w:rFonts w:ascii="FrankRuehl" w:hAnsi="FrankRuehl"/>
          <w:sz w:val="24"/>
          <w:szCs w:val="24"/>
          <w:rtl/>
        </w:rPr>
        <w:t>.</w:t>
      </w:r>
    </w:p>
  </w:footnote>
  <w:footnote w:id="1308">
    <w:p w14:paraId="78AE71AD"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מלאכי א, ח.</w:t>
      </w:r>
    </w:p>
  </w:footnote>
  <w:footnote w:id="1309">
    <w:p w14:paraId="574BE12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נ, </w:t>
      </w:r>
      <w:proofErr w:type="spellStart"/>
      <w:r w:rsidRPr="00C76275">
        <w:rPr>
          <w:rFonts w:ascii="FrankRuehl" w:hAnsi="FrankRuehl"/>
          <w:sz w:val="24"/>
          <w:szCs w:val="24"/>
          <w:rtl/>
        </w:rPr>
        <w:t>כג</w:t>
      </w:r>
      <w:proofErr w:type="spellEnd"/>
      <w:r w:rsidRPr="00C76275">
        <w:rPr>
          <w:rFonts w:ascii="FrankRuehl" w:hAnsi="FrankRuehl"/>
          <w:sz w:val="24"/>
          <w:szCs w:val="24"/>
          <w:rtl/>
        </w:rPr>
        <w:t>.</w:t>
      </w:r>
    </w:p>
  </w:footnote>
  <w:footnote w:id="1310">
    <w:p w14:paraId="150A416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נא, </w:t>
      </w:r>
      <w:proofErr w:type="spellStart"/>
      <w:r w:rsidRPr="00C76275">
        <w:rPr>
          <w:rFonts w:ascii="FrankRuehl" w:hAnsi="FrankRuehl"/>
          <w:sz w:val="24"/>
          <w:szCs w:val="24"/>
          <w:rtl/>
        </w:rPr>
        <w:t>יח</w:t>
      </w:r>
      <w:proofErr w:type="spellEnd"/>
      <w:r w:rsidRPr="00C76275">
        <w:rPr>
          <w:rFonts w:ascii="FrankRuehl" w:hAnsi="FrankRuehl"/>
          <w:sz w:val="24"/>
          <w:szCs w:val="24"/>
          <w:rtl/>
        </w:rPr>
        <w:t>.</w:t>
      </w:r>
    </w:p>
  </w:footnote>
  <w:footnote w:id="1311">
    <w:p w14:paraId="457C0640"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ע"פ סנהדרין מג ע"ב.</w:t>
      </w:r>
    </w:p>
  </w:footnote>
  <w:footnote w:id="1312">
    <w:p w14:paraId="4208AC6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פסוק ט.</w:t>
      </w:r>
    </w:p>
  </w:footnote>
  <w:footnote w:id="1313">
    <w:p w14:paraId="61CBB001"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דברים </w:t>
      </w:r>
      <w:proofErr w:type="spellStart"/>
      <w:r w:rsidRPr="00C76275">
        <w:rPr>
          <w:rFonts w:ascii="FrankRuehl" w:hAnsi="FrankRuehl"/>
          <w:sz w:val="24"/>
          <w:szCs w:val="24"/>
          <w:rtl/>
        </w:rPr>
        <w:t>טז</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יז</w:t>
      </w:r>
      <w:proofErr w:type="spellEnd"/>
      <w:r w:rsidRPr="00C76275">
        <w:rPr>
          <w:rFonts w:ascii="FrankRuehl" w:hAnsi="FrankRuehl"/>
          <w:sz w:val="24"/>
          <w:szCs w:val="24"/>
          <w:rtl/>
        </w:rPr>
        <w:t>.</w:t>
      </w:r>
    </w:p>
  </w:footnote>
  <w:footnote w:id="1314">
    <w:p w14:paraId="5E2C117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ג, י.</w:t>
      </w:r>
    </w:p>
  </w:footnote>
  <w:footnote w:id="1315">
    <w:p w14:paraId="5BA7132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שמואל א' ב, ל.</w:t>
      </w:r>
    </w:p>
  </w:footnote>
  <w:footnote w:id="1316">
    <w:p w14:paraId="3396312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צ, </w:t>
      </w:r>
      <w:proofErr w:type="spellStart"/>
      <w:r w:rsidRPr="00C76275">
        <w:rPr>
          <w:rFonts w:ascii="FrankRuehl" w:hAnsi="FrankRuehl"/>
          <w:sz w:val="24"/>
          <w:szCs w:val="24"/>
          <w:rtl/>
        </w:rPr>
        <w:t>טז</w:t>
      </w:r>
      <w:proofErr w:type="spellEnd"/>
      <w:r w:rsidRPr="00C76275">
        <w:rPr>
          <w:rFonts w:ascii="FrankRuehl" w:hAnsi="FrankRuehl"/>
          <w:sz w:val="24"/>
          <w:szCs w:val="24"/>
          <w:rtl/>
        </w:rPr>
        <w:t>.</w:t>
      </w:r>
    </w:p>
  </w:footnote>
  <w:footnote w:id="1317">
    <w:p w14:paraId="23E8A6A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ישעיהו </w:t>
      </w:r>
      <w:proofErr w:type="spellStart"/>
      <w:r w:rsidRPr="00C76275">
        <w:rPr>
          <w:rFonts w:ascii="FrankRuehl" w:hAnsi="FrankRuehl"/>
          <w:sz w:val="24"/>
          <w:szCs w:val="24"/>
          <w:rtl/>
        </w:rPr>
        <w:t>סג</w:t>
      </w:r>
      <w:proofErr w:type="spellEnd"/>
      <w:r w:rsidRPr="00C76275">
        <w:rPr>
          <w:rFonts w:ascii="FrankRuehl" w:hAnsi="FrankRuehl"/>
          <w:sz w:val="24"/>
          <w:szCs w:val="24"/>
          <w:rtl/>
        </w:rPr>
        <w:t>, ז.</w:t>
      </w:r>
    </w:p>
  </w:footnote>
  <w:footnote w:id="1318">
    <w:p w14:paraId="2F4DDCF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לא, כ.</w:t>
      </w:r>
    </w:p>
  </w:footnote>
  <w:footnote w:id="1319">
    <w:p w14:paraId="59238F9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צ, </w:t>
      </w:r>
      <w:proofErr w:type="spellStart"/>
      <w:r w:rsidRPr="00C76275">
        <w:rPr>
          <w:rFonts w:ascii="FrankRuehl" w:hAnsi="FrankRuehl"/>
          <w:sz w:val="24"/>
          <w:szCs w:val="24"/>
          <w:rtl/>
        </w:rPr>
        <w:t>יז</w:t>
      </w:r>
      <w:proofErr w:type="spellEnd"/>
      <w:r w:rsidRPr="00C76275">
        <w:rPr>
          <w:rFonts w:ascii="FrankRuehl" w:hAnsi="FrankRuehl"/>
          <w:sz w:val="24"/>
          <w:szCs w:val="24"/>
          <w:rtl/>
        </w:rPr>
        <w:t>.</w:t>
      </w:r>
    </w:p>
  </w:footnote>
  <w:footnote w:id="1320">
    <w:p w14:paraId="444901E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סב, </w:t>
      </w:r>
      <w:proofErr w:type="spellStart"/>
      <w:r w:rsidRPr="00C76275">
        <w:rPr>
          <w:rFonts w:ascii="FrankRuehl" w:hAnsi="FrankRuehl"/>
          <w:sz w:val="24"/>
          <w:szCs w:val="24"/>
          <w:rtl/>
        </w:rPr>
        <w:t>יג</w:t>
      </w:r>
      <w:proofErr w:type="spellEnd"/>
      <w:r w:rsidRPr="00C76275">
        <w:rPr>
          <w:rFonts w:ascii="FrankRuehl" w:hAnsi="FrankRuehl"/>
          <w:sz w:val="24"/>
          <w:szCs w:val="24"/>
          <w:rtl/>
        </w:rPr>
        <w:t>.</w:t>
      </w:r>
    </w:p>
  </w:footnote>
  <w:footnote w:id="1321">
    <w:p w14:paraId="3FDAD78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לא, </w:t>
      </w:r>
      <w:proofErr w:type="spellStart"/>
      <w:r w:rsidRPr="00C76275">
        <w:rPr>
          <w:rFonts w:ascii="FrankRuehl" w:hAnsi="FrankRuehl"/>
          <w:sz w:val="24"/>
          <w:szCs w:val="24"/>
          <w:rtl/>
        </w:rPr>
        <w:t>כח</w:t>
      </w:r>
      <w:proofErr w:type="spellEnd"/>
      <w:r w:rsidRPr="00C76275">
        <w:rPr>
          <w:rFonts w:ascii="FrankRuehl" w:hAnsi="FrankRuehl"/>
          <w:sz w:val="24"/>
          <w:szCs w:val="24"/>
          <w:rtl/>
        </w:rPr>
        <w:t>.</w:t>
      </w:r>
    </w:p>
  </w:footnote>
  <w:footnote w:id="1322">
    <w:p w14:paraId="498B435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ע"פ ברכות </w:t>
      </w:r>
      <w:proofErr w:type="spellStart"/>
      <w:r w:rsidRPr="00C76275">
        <w:rPr>
          <w:rFonts w:ascii="FrankRuehl" w:hAnsi="FrankRuehl"/>
          <w:sz w:val="24"/>
          <w:szCs w:val="24"/>
          <w:rtl/>
        </w:rPr>
        <w:t>יז</w:t>
      </w:r>
      <w:proofErr w:type="spellEnd"/>
      <w:r w:rsidRPr="00C76275">
        <w:rPr>
          <w:rFonts w:ascii="FrankRuehl" w:hAnsi="FrankRuehl"/>
          <w:sz w:val="24"/>
          <w:szCs w:val="24"/>
          <w:rtl/>
        </w:rPr>
        <w:t xml:space="preserve"> ע"א.</w:t>
      </w:r>
    </w:p>
  </w:footnote>
  <w:footnote w:id="1323">
    <w:p w14:paraId="7EA4212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קיג</w:t>
      </w:r>
      <w:proofErr w:type="spellEnd"/>
      <w:r w:rsidRPr="00C76275">
        <w:rPr>
          <w:rFonts w:ascii="FrankRuehl" w:hAnsi="FrankRuehl"/>
          <w:sz w:val="24"/>
          <w:szCs w:val="24"/>
          <w:rtl/>
        </w:rPr>
        <w:t>, ט.</w:t>
      </w:r>
    </w:p>
  </w:footnote>
  <w:footnote w:id="1324">
    <w:p w14:paraId="79988AE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יא, י.</w:t>
      </w:r>
    </w:p>
  </w:footnote>
  <w:footnote w:id="1325">
    <w:p w14:paraId="6C152FC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ט, ח.</w:t>
      </w:r>
    </w:p>
  </w:footnote>
  <w:footnote w:id="1326">
    <w:p w14:paraId="03D7F01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וְכֵן כָּל הַנּוֹטֵר לְאֶחָד מִיִּשְׂרָאֵל עוֹבֵר בְּלֹא תַּעֲשֶׂה שֶׁנֶּאֱמַר (ויקרא </w:t>
      </w:r>
      <w:proofErr w:type="spellStart"/>
      <w:r w:rsidRPr="00C76275">
        <w:rPr>
          <w:rFonts w:ascii="FrankRuehl" w:hAnsi="FrankRuehl"/>
          <w:sz w:val="24"/>
          <w:szCs w:val="24"/>
          <w:rtl/>
        </w:rPr>
        <w:t>יט-יח</w:t>
      </w:r>
      <w:proofErr w:type="spellEnd"/>
      <w:r w:rsidRPr="00C76275">
        <w:rPr>
          <w:rFonts w:ascii="FrankRuehl" w:hAnsi="FrankRuehl"/>
          <w:sz w:val="24"/>
          <w:szCs w:val="24"/>
          <w:rtl/>
        </w:rPr>
        <w:t xml:space="preserve">) 'וְלֹא </w:t>
      </w:r>
      <w:proofErr w:type="spellStart"/>
      <w:r w:rsidRPr="00C76275">
        <w:rPr>
          <w:rFonts w:ascii="FrankRuehl" w:hAnsi="FrankRuehl"/>
          <w:sz w:val="24"/>
          <w:szCs w:val="24"/>
          <w:rtl/>
        </w:rPr>
        <w:t>תִטֹּר</w:t>
      </w:r>
      <w:proofErr w:type="spellEnd"/>
      <w:r w:rsidRPr="00C76275">
        <w:rPr>
          <w:rFonts w:ascii="FrankRuehl" w:hAnsi="FrankRuehl"/>
          <w:sz w:val="24"/>
          <w:szCs w:val="24"/>
          <w:rtl/>
        </w:rPr>
        <w:t xml:space="preserve"> אֶת בְּנֵי עַמֶּךָ'. כֵּיצַד הִיא הַנְּטִירָה. רְאוּבֵן שֶׁאָמַר לְשִׁמְעוֹן הַשְׂכֵּר לִי בַּיִת זֶה אוֹ הַשְׁאִילֵנִי שׁוֹר זֶה וְלֹא רָצָה שִׁמְעוֹן. לְיָמִים בָּא שִׁמְעוֹן לִרְאוּבֵן </w:t>
      </w:r>
      <w:proofErr w:type="spellStart"/>
      <w:r w:rsidRPr="00C76275">
        <w:rPr>
          <w:rFonts w:ascii="FrankRuehl" w:hAnsi="FrankRuehl"/>
          <w:sz w:val="24"/>
          <w:szCs w:val="24"/>
          <w:rtl/>
        </w:rPr>
        <w:t>לִשְׁאל</w:t>
      </w:r>
      <w:proofErr w:type="spellEnd"/>
      <w:r w:rsidRPr="00C76275">
        <w:rPr>
          <w:rFonts w:ascii="FrankRuehl" w:hAnsi="FrankRuehl"/>
          <w:sz w:val="24"/>
          <w:szCs w:val="24"/>
          <w:rtl/>
        </w:rPr>
        <w:t xml:space="preserve"> מִמֶּנּוּ אוֹ לִשְׂכֹּר מִמֶּנּוּ וְאָמַר לוֹ רְאוּבֵן הֵא לְךָ הֲרֵינִי מַשְׁאִילְךָ וְאֵינִי כְּמוֹתְךָ לֹא אֲשַׁלֵּם לְךָ כְּמַעֲשֶׂיךָ. הָעוֹשֶׂה כָּזֶה עוֹבֵר בְּלֹא </w:t>
      </w:r>
      <w:proofErr w:type="spellStart"/>
      <w:r w:rsidRPr="00C76275">
        <w:rPr>
          <w:rFonts w:ascii="FrankRuehl" w:hAnsi="FrankRuehl"/>
          <w:sz w:val="24"/>
          <w:szCs w:val="24"/>
          <w:rtl/>
        </w:rPr>
        <w:t>תִטֹּר</w:t>
      </w:r>
      <w:proofErr w:type="spellEnd"/>
      <w:r w:rsidRPr="00C76275">
        <w:rPr>
          <w:rFonts w:ascii="FrankRuehl" w:hAnsi="FrankRuehl"/>
          <w:sz w:val="24"/>
          <w:szCs w:val="24"/>
          <w:rtl/>
        </w:rPr>
        <w:t xml:space="preserve">. אֶלָּא יִמְחֶה הַדָּבָר </w:t>
      </w:r>
      <w:proofErr w:type="spellStart"/>
      <w:r w:rsidRPr="00C76275">
        <w:rPr>
          <w:rFonts w:ascii="FrankRuehl" w:hAnsi="FrankRuehl"/>
          <w:sz w:val="24"/>
          <w:szCs w:val="24"/>
          <w:rtl/>
        </w:rPr>
        <w:t>מִלִּבּו</w:t>
      </w:r>
      <w:proofErr w:type="spellEnd"/>
      <w:r w:rsidRPr="00C76275">
        <w:rPr>
          <w:rFonts w:ascii="FrankRuehl" w:hAnsi="FrankRuehl"/>
          <w:sz w:val="24"/>
          <w:szCs w:val="24"/>
          <w:rtl/>
        </w:rPr>
        <w:t xml:space="preserve">ֹ וְלֹא </w:t>
      </w:r>
      <w:proofErr w:type="spellStart"/>
      <w:r w:rsidRPr="00C76275">
        <w:rPr>
          <w:rFonts w:ascii="FrankRuehl" w:hAnsi="FrankRuehl"/>
          <w:sz w:val="24"/>
          <w:szCs w:val="24"/>
          <w:rtl/>
        </w:rPr>
        <w:t>יִטְּרֶנּו</w:t>
      </w:r>
      <w:proofErr w:type="spellEnd"/>
      <w:r w:rsidRPr="00C76275">
        <w:rPr>
          <w:rFonts w:ascii="FrankRuehl" w:hAnsi="FrankRuehl"/>
          <w:sz w:val="24"/>
          <w:szCs w:val="24"/>
          <w:rtl/>
        </w:rPr>
        <w:t xml:space="preserve">ּ. שֶׁכָּל זְמַן שֶׁהוּא נוֹטֵר אֶת הַדָּבָר וְזוֹכְרוֹ שֶׁמָּא יָבוֹא לִנְקֹם. לְפִיכָךְ הִקְפִּידָה תּוֹרָה עַל הַנְּטִירָה עַד שֶׁיִּמְחֶה </w:t>
      </w:r>
      <w:proofErr w:type="spellStart"/>
      <w:r w:rsidRPr="00C76275">
        <w:rPr>
          <w:rFonts w:ascii="FrankRuehl" w:hAnsi="FrankRuehl"/>
          <w:sz w:val="24"/>
          <w:szCs w:val="24"/>
          <w:rtl/>
        </w:rPr>
        <w:t>הֶעָוֹן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מִלִּבּו</w:t>
      </w:r>
      <w:proofErr w:type="spellEnd"/>
      <w:r w:rsidRPr="00C76275">
        <w:rPr>
          <w:rFonts w:ascii="FrankRuehl" w:hAnsi="FrankRuehl"/>
          <w:sz w:val="24"/>
          <w:szCs w:val="24"/>
          <w:rtl/>
        </w:rPr>
        <w:t xml:space="preserve">ֹ וְלֹא יִזְכְּרֶנּוּ כְּלָל. וְזוֹ הִיא הַדֵּעָה הַנְּכוֹנָה שֶׁאֶפְשָׁר </w:t>
      </w:r>
      <w:proofErr w:type="spellStart"/>
      <w:r w:rsidRPr="00C76275">
        <w:rPr>
          <w:rFonts w:ascii="FrankRuehl" w:hAnsi="FrankRuehl"/>
          <w:sz w:val="24"/>
          <w:szCs w:val="24"/>
          <w:rtl/>
        </w:rPr>
        <w:t>שֶׁיִּתְקַיֵּם</w:t>
      </w:r>
      <w:proofErr w:type="spellEnd"/>
      <w:r w:rsidRPr="00C76275">
        <w:rPr>
          <w:rFonts w:ascii="FrankRuehl" w:hAnsi="FrankRuehl"/>
          <w:sz w:val="24"/>
          <w:szCs w:val="24"/>
          <w:rtl/>
        </w:rPr>
        <w:t xml:space="preserve"> בָּהּ יִשּׁוּב הָאָרֶץ וּמַשָּׂאָם וּמַתָּנָם שֶׁל בְּנֵי אָדָם זֶה עִם זֶה.</w:t>
      </w:r>
    </w:p>
  </w:footnote>
  <w:footnote w:id="1327">
    <w:p w14:paraId="0E227EBF"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מדרש </w:t>
      </w:r>
      <w:proofErr w:type="spellStart"/>
      <w:r w:rsidRPr="00C76275">
        <w:rPr>
          <w:rFonts w:ascii="FrankRuehl" w:hAnsi="FrankRuehl"/>
          <w:sz w:val="24"/>
          <w:szCs w:val="24"/>
          <w:rtl/>
        </w:rPr>
        <w:t>תנחומא</w:t>
      </w:r>
      <w:proofErr w:type="spellEnd"/>
      <w:r w:rsidRPr="00C76275">
        <w:rPr>
          <w:rFonts w:ascii="FrankRuehl" w:hAnsi="FrankRuehl"/>
          <w:sz w:val="24"/>
          <w:szCs w:val="24"/>
          <w:rtl/>
        </w:rPr>
        <w:t xml:space="preserve"> פרשת אמור אות ח.</w:t>
      </w:r>
    </w:p>
  </w:footnote>
  <w:footnote w:id="1328">
    <w:p w14:paraId="5C65177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לב, ח.</w:t>
      </w:r>
    </w:p>
  </w:footnote>
  <w:footnote w:id="1329">
    <w:p w14:paraId="2D410A6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בֹּא רְאֵה, אָדָם שֶׁנּוֹלַד לֹא הִתְמַנָּה עָלָיו </w:t>
      </w:r>
      <w:proofErr w:type="spellStart"/>
      <w:r w:rsidRPr="00C76275">
        <w:rPr>
          <w:rFonts w:ascii="FrankRuehl" w:hAnsi="FrankRuehl"/>
          <w:sz w:val="24"/>
          <w:szCs w:val="24"/>
          <w:rtl/>
        </w:rPr>
        <w:t>הַכֹּח</w:t>
      </w:r>
      <w:proofErr w:type="spellEnd"/>
      <w:r w:rsidRPr="00C76275">
        <w:rPr>
          <w:rFonts w:ascii="FrankRuehl" w:hAnsi="FrankRuehl"/>
          <w:sz w:val="24"/>
          <w:szCs w:val="24"/>
          <w:rtl/>
        </w:rPr>
        <w:t xml:space="preserve">ַ שֶׁלְּמַעְלָה עַד שֶׁנִּמּוֹל. כֵּיוָן שֶׁנִּמּוֹל, מִתְעוֹרֶרֶת עָלָיו (רוח) הִתְעוֹרְרוּת שֶׁל רוּחַ שֶׁל מַעְלָה. זוֹכֶה לְהִתְעַסֵּק בַּתּוֹרָה - מִתְעוֹרֶרֶת עָלָיו הִתְעוֹרְרוּת יְתֵרָה. זוֹכֶה וְעוֹשֶׂה מִצְווֹת הַתּוֹרָה, מִתְעוֹרֶרֶת עָלָיו הִתְעוֹרְרוּת יְתֵרָה. זוֹכֶה וְנוֹשֵׂא - זוֹכֶה וּמוֹלִיד בָּנִים וּמְלַמֵּד אוֹתָם אֶת דַּרְכֵי הַמֶּלֶךְ הַקָּדוֹשׁ, הֲרֵי אָז הוּא אָדָם שָׁלֵם, שָׁלֵם בַּכֹּל. אֲבָל בְּהֵמָה שֶׁנּוֹלְדָה, בְּאוֹתָהּ שָׁעָה שֶׁנּוֹלְדָה, אוֹתוֹ </w:t>
      </w:r>
      <w:proofErr w:type="spellStart"/>
      <w:r w:rsidRPr="00C76275">
        <w:rPr>
          <w:rFonts w:ascii="FrankRuehl" w:hAnsi="FrankRuehl"/>
          <w:sz w:val="24"/>
          <w:szCs w:val="24"/>
          <w:rtl/>
        </w:rPr>
        <w:t>כֹח</w:t>
      </w:r>
      <w:proofErr w:type="spellEnd"/>
      <w:r w:rsidRPr="00C76275">
        <w:rPr>
          <w:rFonts w:ascii="FrankRuehl" w:hAnsi="FrankRuehl"/>
          <w:sz w:val="24"/>
          <w:szCs w:val="24"/>
          <w:rtl/>
        </w:rPr>
        <w:t xml:space="preserve">ַ שֶׁיֵּשׁ לָהּ בְּסוֹפָהּ יֵשׁ לָהּ בְּאוֹתָהּ שָׁעָה שֶׁנּוֹלְדָה, וְהִתְמַנָּה עָלֶיהָ. וּמִשּׁוּם כָּךְ כָּתוּב, שׁוֹר אוֹ כֶשֶׂב אוֹ עֵז כִּי יִוָּלֵד. עֵגֶל אוֹ טָלֶה אוֹ שָׂעִיר אוֹ גְדִי לֹא נֶאֱמַר, אֶלָּא שׁוֹר אוֹ כֶשֶׂב אוֹ עֵז. אוֹתוֹ שֶׁיֵּשׁ לוֹ לַסּוֹף - יֵשׁ לוֹ בְּשָׁעָה שֶׁנּוֹלַד. וְהָיָה שִׁבְעַת יָמִים תַּחַת </w:t>
      </w:r>
      <w:proofErr w:type="spellStart"/>
      <w:r w:rsidRPr="00C76275">
        <w:rPr>
          <w:rFonts w:ascii="FrankRuehl" w:hAnsi="FrankRuehl"/>
          <w:sz w:val="24"/>
          <w:szCs w:val="24"/>
          <w:rtl/>
        </w:rPr>
        <w:t>אִמּו</w:t>
      </w:r>
      <w:proofErr w:type="spellEnd"/>
      <w:r w:rsidRPr="00C76275">
        <w:rPr>
          <w:rFonts w:ascii="FrankRuehl" w:hAnsi="FrankRuehl"/>
          <w:sz w:val="24"/>
          <w:szCs w:val="24"/>
          <w:rtl/>
        </w:rPr>
        <w:t xml:space="preserve">ֹ, כְּדֵי </w:t>
      </w:r>
      <w:proofErr w:type="spellStart"/>
      <w:r w:rsidRPr="00C76275">
        <w:rPr>
          <w:rFonts w:ascii="FrankRuehl" w:hAnsi="FrankRuehl"/>
          <w:sz w:val="24"/>
          <w:szCs w:val="24"/>
          <w:rtl/>
        </w:rPr>
        <w:t>לְיַשֵּׁב</w:t>
      </w:r>
      <w:proofErr w:type="spellEnd"/>
      <w:r w:rsidRPr="00C76275">
        <w:rPr>
          <w:rFonts w:ascii="FrankRuehl" w:hAnsi="FrankRuehl"/>
          <w:sz w:val="24"/>
          <w:szCs w:val="24"/>
          <w:rtl/>
        </w:rPr>
        <w:t xml:space="preserve"> בּוֹ אוֹתוֹ </w:t>
      </w:r>
      <w:proofErr w:type="spellStart"/>
      <w:r w:rsidRPr="00C76275">
        <w:rPr>
          <w:rFonts w:ascii="FrankRuehl" w:hAnsi="FrankRuehl"/>
          <w:sz w:val="24"/>
          <w:szCs w:val="24"/>
          <w:rtl/>
        </w:rPr>
        <w:t>כֹח</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וּמִתְקַיֵּם</w:t>
      </w:r>
      <w:proofErr w:type="spellEnd"/>
      <w:r w:rsidRPr="00C76275">
        <w:rPr>
          <w:rFonts w:ascii="FrankRuehl" w:hAnsi="FrankRuehl"/>
          <w:sz w:val="24"/>
          <w:szCs w:val="24"/>
          <w:rtl/>
        </w:rPr>
        <w:t xml:space="preserve"> בּוֹ. וּבַמֶּה </w:t>
      </w:r>
      <w:proofErr w:type="spellStart"/>
      <w:r w:rsidRPr="00C76275">
        <w:rPr>
          <w:rFonts w:ascii="FrankRuehl" w:hAnsi="FrankRuehl"/>
          <w:sz w:val="24"/>
          <w:szCs w:val="24"/>
          <w:rtl/>
        </w:rPr>
        <w:t>יִתְקַיֵּם</w:t>
      </w:r>
      <w:proofErr w:type="spellEnd"/>
      <w:r w:rsidRPr="00C76275">
        <w:rPr>
          <w:rFonts w:ascii="FrankRuehl" w:hAnsi="FrankRuehl"/>
          <w:sz w:val="24"/>
          <w:szCs w:val="24"/>
          <w:rtl/>
        </w:rPr>
        <w:t xml:space="preserve"> בּוֹ? כְּשֶׁתִּשְׁרֶה עָלָיו שַׁבָּת אַחַת, וְאִם לֹא - לֹא </w:t>
      </w:r>
      <w:proofErr w:type="spellStart"/>
      <w:r w:rsidRPr="00C76275">
        <w:rPr>
          <w:rFonts w:ascii="FrankRuehl" w:hAnsi="FrankRuehl"/>
          <w:sz w:val="24"/>
          <w:szCs w:val="24"/>
          <w:rtl/>
        </w:rPr>
        <w:t>יִתְקַיֵּם</w:t>
      </w:r>
      <w:proofErr w:type="spellEnd"/>
      <w:r w:rsidRPr="00C76275">
        <w:rPr>
          <w:rFonts w:ascii="FrankRuehl" w:hAnsi="FrankRuehl"/>
          <w:sz w:val="24"/>
          <w:szCs w:val="24"/>
          <w:rtl/>
        </w:rPr>
        <w:t xml:space="preserve">. (ועוד, </w:t>
      </w:r>
      <w:proofErr w:type="spellStart"/>
      <w:r w:rsidRPr="00C76275">
        <w:rPr>
          <w:rFonts w:ascii="FrankRuehl" w:hAnsi="FrankRuehl"/>
          <w:sz w:val="24"/>
          <w:szCs w:val="24"/>
          <w:rtl/>
        </w:rPr>
        <w:t>שיתיבש</w:t>
      </w:r>
      <w:proofErr w:type="spellEnd"/>
      <w:r w:rsidRPr="00C76275">
        <w:rPr>
          <w:rFonts w:ascii="FrankRuehl" w:hAnsi="FrankRuehl"/>
          <w:sz w:val="24"/>
          <w:szCs w:val="24"/>
          <w:rtl/>
        </w:rPr>
        <w:t xml:space="preserve"> מזהמת </w:t>
      </w:r>
      <w:proofErr w:type="spellStart"/>
      <w:r w:rsidRPr="00C76275">
        <w:rPr>
          <w:rFonts w:ascii="FrankRuehl" w:hAnsi="FrankRuehl"/>
          <w:sz w:val="24"/>
          <w:szCs w:val="24"/>
          <w:rtl/>
        </w:rPr>
        <w:t>אמו</w:t>
      </w:r>
      <w:proofErr w:type="spellEnd"/>
      <w:r w:rsidRPr="00C76275">
        <w:rPr>
          <w:rFonts w:ascii="FrankRuehl" w:hAnsi="FrankRuehl"/>
          <w:sz w:val="24"/>
          <w:szCs w:val="24"/>
          <w:rtl/>
        </w:rPr>
        <w:t xml:space="preserve">) וְאַחַר </w:t>
      </w:r>
      <w:proofErr w:type="spellStart"/>
      <w:r w:rsidRPr="00C76275">
        <w:rPr>
          <w:rFonts w:ascii="FrankRuehl" w:hAnsi="FrankRuehl"/>
          <w:sz w:val="24"/>
          <w:szCs w:val="24"/>
          <w:rtl/>
        </w:rPr>
        <w:t>שֶׁיִּתְקַיֵּם</w:t>
      </w:r>
      <w:proofErr w:type="spellEnd"/>
      <w:r w:rsidRPr="00C76275">
        <w:rPr>
          <w:rFonts w:ascii="FrankRuehl" w:hAnsi="FrankRuehl"/>
          <w:sz w:val="24"/>
          <w:szCs w:val="24"/>
          <w:rtl/>
        </w:rPr>
        <w:t xml:space="preserve"> בּוֹ אוֹתוֹ </w:t>
      </w:r>
      <w:proofErr w:type="spellStart"/>
      <w:r w:rsidRPr="00C76275">
        <w:rPr>
          <w:rFonts w:ascii="FrankRuehl" w:hAnsi="FrankRuehl"/>
          <w:sz w:val="24"/>
          <w:szCs w:val="24"/>
          <w:rtl/>
        </w:rPr>
        <w:t>הַכֹּח</w:t>
      </w:r>
      <w:proofErr w:type="spellEnd"/>
      <w:r w:rsidRPr="00C76275">
        <w:rPr>
          <w:rFonts w:ascii="FrankRuehl" w:hAnsi="FrankRuehl"/>
          <w:sz w:val="24"/>
          <w:szCs w:val="24"/>
          <w:rtl/>
        </w:rPr>
        <w:t xml:space="preserve">ַ, כָּתוּב יֵרָצֶה לְקָרְבַּן </w:t>
      </w:r>
      <w:proofErr w:type="spellStart"/>
      <w:r w:rsidRPr="00C76275">
        <w:rPr>
          <w:rFonts w:ascii="FrankRuehl" w:hAnsi="FrankRuehl"/>
          <w:sz w:val="24"/>
          <w:szCs w:val="24"/>
          <w:rtl/>
        </w:rPr>
        <w:t>אִשֶּׁה</w:t>
      </w:r>
      <w:proofErr w:type="spellEnd"/>
      <w:r w:rsidRPr="00C76275">
        <w:rPr>
          <w:rFonts w:ascii="FrankRuehl" w:hAnsi="FrankRuehl"/>
          <w:sz w:val="24"/>
          <w:szCs w:val="24"/>
          <w:rtl/>
        </w:rPr>
        <w:t xml:space="preserve"> לַה', בְּקִיּוּם שֶׁל שַׁבָּת אַחַת שֶׁעָבְרָה עָלָיו. וּבֶן אָדָם, בְּקִיּוּם שֶׁל שַׁבָּת אַחַת </w:t>
      </w:r>
      <w:proofErr w:type="spellStart"/>
      <w:r w:rsidRPr="00C76275">
        <w:rPr>
          <w:rFonts w:ascii="FrankRuehl" w:hAnsi="FrankRuehl"/>
          <w:sz w:val="24"/>
          <w:szCs w:val="24"/>
          <w:rtl/>
        </w:rPr>
        <w:t>מִתְקַיֶּמֶת</w:t>
      </w:r>
      <w:proofErr w:type="spellEnd"/>
      <w:r w:rsidRPr="00C76275">
        <w:rPr>
          <w:rFonts w:ascii="FrankRuehl" w:hAnsi="FrankRuehl"/>
          <w:sz w:val="24"/>
          <w:szCs w:val="24"/>
          <w:rtl/>
        </w:rPr>
        <w:t xml:space="preserve"> בּוֹ הִתְעוֹרְרוּת שֶׁל הָעוֹלָם הַזֶּה </w:t>
      </w:r>
      <w:proofErr w:type="spellStart"/>
      <w:r w:rsidRPr="00C76275">
        <w:rPr>
          <w:rFonts w:ascii="FrankRuehl" w:hAnsi="FrankRuehl"/>
          <w:sz w:val="24"/>
          <w:szCs w:val="24"/>
          <w:rtl/>
        </w:rPr>
        <w:t>וְהַכֹּח</w:t>
      </w:r>
      <w:proofErr w:type="spellEnd"/>
      <w:r w:rsidRPr="00C76275">
        <w:rPr>
          <w:rFonts w:ascii="FrankRuehl" w:hAnsi="FrankRuehl"/>
          <w:sz w:val="24"/>
          <w:szCs w:val="24"/>
          <w:rtl/>
        </w:rPr>
        <w:t xml:space="preserve">ַ שֶׁלּוֹ. אַחַר שֶׁנִּמּוֹל, מִתְעוֹרֶרֶת עָלָיו הִתְעוֹרְרוּת שֶׁל רוּחַ עֶלְיוֹנָה, וּכְנֶסֶת יִשְׂרָאֵל עוֹבֶרֶת עָלָיו וְרוֹאָה אוֹתוֹ בְּרֹשֶׁם קָדוֹשׁ, וּמִתְעוֹרֶרֶת עָלָיו וְשׁוֹרָה עָלָיו הָרוּחַ שֶׁל אוֹתוֹ עוֹלָם קָדוֹשׁ, כְּמוֹ שֶׁנֶּאֱמַר (יחזקאל </w:t>
      </w:r>
      <w:proofErr w:type="spellStart"/>
      <w:r w:rsidRPr="00C76275">
        <w:rPr>
          <w:rFonts w:ascii="FrankRuehl" w:hAnsi="FrankRuehl"/>
          <w:sz w:val="24"/>
          <w:szCs w:val="24"/>
          <w:rtl/>
        </w:rPr>
        <w:t>טז</w:t>
      </w:r>
      <w:proofErr w:type="spellEnd"/>
      <w:r w:rsidRPr="00C76275">
        <w:rPr>
          <w:rFonts w:ascii="FrankRuehl" w:hAnsi="FrankRuehl"/>
          <w:sz w:val="24"/>
          <w:szCs w:val="24"/>
          <w:rtl/>
        </w:rPr>
        <w:t>) וָאֶעֱבֹר עָלַיִךְ וָאֶרְאֵךְ מִתְבּוֹסֶסֶת בְּדָמָיִךְ וְגוֹ'. בְּדָמָיִךְ - בִּשְׁנַיִם.</w:t>
      </w:r>
    </w:p>
  </w:footnote>
  <w:footnote w:id="1330">
    <w:p w14:paraId="33395F79"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משלי </w:t>
      </w:r>
      <w:proofErr w:type="spellStart"/>
      <w:r w:rsidRPr="00C76275">
        <w:rPr>
          <w:rFonts w:ascii="FrankRuehl" w:hAnsi="FrankRuehl"/>
          <w:sz w:val="24"/>
          <w:szCs w:val="24"/>
          <w:rtl/>
        </w:rPr>
        <w:t>יט</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יז</w:t>
      </w:r>
      <w:proofErr w:type="spellEnd"/>
      <w:r w:rsidRPr="00C76275">
        <w:rPr>
          <w:rFonts w:ascii="FrankRuehl" w:hAnsi="FrankRuehl"/>
          <w:sz w:val="24"/>
          <w:szCs w:val="24"/>
          <w:rtl/>
        </w:rPr>
        <w:t>.</w:t>
      </w:r>
    </w:p>
  </w:footnote>
  <w:footnote w:id="1331">
    <w:p w14:paraId="3B106C1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קט, לא.</w:t>
      </w:r>
    </w:p>
  </w:footnote>
  <w:footnote w:id="1332">
    <w:p w14:paraId="000E8A1E"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דברים טו, י.</w:t>
      </w:r>
    </w:p>
  </w:footnote>
  <w:footnote w:id="1333">
    <w:p w14:paraId="48D54E61"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רמב"ם הלכות מתנות עניים פרק י' </w:t>
      </w:r>
      <w:proofErr w:type="spellStart"/>
      <w:r w:rsidRPr="00C76275">
        <w:rPr>
          <w:rFonts w:ascii="FrankRuehl" w:hAnsi="FrankRuehl"/>
          <w:sz w:val="24"/>
          <w:szCs w:val="24"/>
          <w:rtl/>
        </w:rPr>
        <w:t>ה"ז</w:t>
      </w:r>
      <w:proofErr w:type="spellEnd"/>
      <w:r w:rsidRPr="00C76275">
        <w:rPr>
          <w:rFonts w:ascii="FrankRuehl" w:hAnsi="FrankRuehl"/>
          <w:sz w:val="24"/>
          <w:szCs w:val="24"/>
          <w:rtl/>
        </w:rPr>
        <w:t>.</w:t>
      </w:r>
    </w:p>
  </w:footnote>
  <w:footnote w:id="1334">
    <w:p w14:paraId="3A2CC2E5"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יבמות </w:t>
      </w:r>
      <w:proofErr w:type="spellStart"/>
      <w:r w:rsidRPr="00C76275">
        <w:rPr>
          <w:rFonts w:ascii="FrankRuehl" w:hAnsi="FrankRuehl"/>
          <w:sz w:val="24"/>
          <w:szCs w:val="24"/>
          <w:rtl/>
        </w:rPr>
        <w:t>סג</w:t>
      </w:r>
      <w:proofErr w:type="spellEnd"/>
      <w:r w:rsidRPr="00C76275">
        <w:rPr>
          <w:rFonts w:ascii="FrankRuehl" w:hAnsi="FrankRuehl"/>
          <w:sz w:val="24"/>
          <w:szCs w:val="24"/>
          <w:rtl/>
        </w:rPr>
        <w:t xml:space="preserve"> ע"א, חגיגה ה ע"א (</w:t>
      </w:r>
      <w:proofErr w:type="spellStart"/>
      <w:r w:rsidRPr="00C76275">
        <w:rPr>
          <w:rFonts w:ascii="FrankRuehl" w:hAnsi="FrankRuehl"/>
          <w:sz w:val="24"/>
          <w:szCs w:val="24"/>
          <w:rtl/>
        </w:rPr>
        <w:t>יעוין</w:t>
      </w:r>
      <w:proofErr w:type="spellEnd"/>
      <w:r w:rsidRPr="00C76275">
        <w:rPr>
          <w:rFonts w:ascii="FrankRuehl" w:hAnsi="FrankRuehl"/>
          <w:sz w:val="24"/>
          <w:szCs w:val="24"/>
          <w:rtl/>
        </w:rPr>
        <w:t xml:space="preserve"> ברש"י </w:t>
      </w:r>
      <w:proofErr w:type="spellStart"/>
      <w:r w:rsidRPr="00C76275">
        <w:rPr>
          <w:rFonts w:ascii="FrankRuehl" w:hAnsi="FrankRuehl"/>
          <w:sz w:val="24"/>
          <w:szCs w:val="24"/>
          <w:rtl/>
        </w:rPr>
        <w:t>ותוס</w:t>
      </w:r>
      <w:proofErr w:type="spellEnd"/>
      <w:r w:rsidRPr="00C76275">
        <w:rPr>
          <w:rFonts w:ascii="FrankRuehl" w:hAnsi="FrankRuehl"/>
          <w:sz w:val="24"/>
          <w:szCs w:val="24"/>
          <w:rtl/>
        </w:rPr>
        <w:t xml:space="preserve">' בד"ה זה הממציא מעות), סנהדרין </w:t>
      </w:r>
      <w:proofErr w:type="spellStart"/>
      <w:r w:rsidRPr="00C76275">
        <w:rPr>
          <w:rFonts w:ascii="FrankRuehl" w:hAnsi="FrankRuehl"/>
          <w:sz w:val="24"/>
          <w:szCs w:val="24"/>
          <w:rtl/>
        </w:rPr>
        <w:t>עו</w:t>
      </w:r>
      <w:proofErr w:type="spellEnd"/>
      <w:r w:rsidRPr="00C76275">
        <w:rPr>
          <w:rFonts w:ascii="FrankRuehl" w:hAnsi="FrankRuehl"/>
          <w:sz w:val="24"/>
          <w:szCs w:val="24"/>
          <w:rtl/>
        </w:rPr>
        <w:t xml:space="preserve"> ע"ב, </w:t>
      </w:r>
      <w:proofErr w:type="spellStart"/>
      <w:r w:rsidRPr="00C76275">
        <w:rPr>
          <w:rFonts w:ascii="FrankRuehl" w:hAnsi="FrankRuehl"/>
          <w:sz w:val="24"/>
          <w:szCs w:val="24"/>
          <w:rtl/>
        </w:rPr>
        <w:t>סמ"ג</w:t>
      </w:r>
      <w:proofErr w:type="spellEnd"/>
      <w:r w:rsidRPr="00C76275">
        <w:rPr>
          <w:rFonts w:ascii="FrankRuehl" w:hAnsi="FrankRuehl"/>
          <w:sz w:val="24"/>
          <w:szCs w:val="24"/>
          <w:rtl/>
        </w:rPr>
        <w:t xml:space="preserve"> עשה צג. בכל המקומות הגרסה "בשעת </w:t>
      </w:r>
      <w:proofErr w:type="spellStart"/>
      <w:r w:rsidRPr="00C76275">
        <w:rPr>
          <w:rFonts w:ascii="FrankRuehl" w:hAnsi="FrankRuehl"/>
          <w:sz w:val="24"/>
          <w:szCs w:val="24"/>
          <w:rtl/>
        </w:rPr>
        <w:t>דחוקו</w:t>
      </w:r>
      <w:proofErr w:type="spellEnd"/>
      <w:r w:rsidRPr="00C76275">
        <w:rPr>
          <w:rFonts w:ascii="FrankRuehl" w:hAnsi="FrankRuehl"/>
          <w:sz w:val="24"/>
          <w:szCs w:val="24"/>
          <w:rtl/>
        </w:rPr>
        <w:t>" ולא כמו שגרס רבינו "בעת דוחקו".</w:t>
      </w:r>
    </w:p>
  </w:footnote>
  <w:footnote w:id="1335">
    <w:p w14:paraId="623DA2A2"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ישעיהו נח, ט.</w:t>
      </w:r>
    </w:p>
  </w:footnote>
  <w:footnote w:id="1336">
    <w:p w14:paraId="7194F9B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שבת </w:t>
      </w:r>
      <w:proofErr w:type="spellStart"/>
      <w:r w:rsidRPr="00C76275">
        <w:rPr>
          <w:rFonts w:ascii="FrankRuehl" w:hAnsi="FrankRuehl"/>
          <w:sz w:val="24"/>
          <w:szCs w:val="24"/>
          <w:rtl/>
        </w:rPr>
        <w:t>קיח</w:t>
      </w:r>
      <w:proofErr w:type="spellEnd"/>
      <w:r w:rsidRPr="00C76275">
        <w:rPr>
          <w:rFonts w:ascii="FrankRuehl" w:hAnsi="FrankRuehl"/>
          <w:sz w:val="24"/>
          <w:szCs w:val="24"/>
          <w:rtl/>
        </w:rPr>
        <w:t xml:space="preserve"> ע"א.</w:t>
      </w:r>
    </w:p>
  </w:footnote>
  <w:footnote w:id="1337">
    <w:p w14:paraId="7B3CCBA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הניתן.</w:t>
      </w:r>
    </w:p>
  </w:footnote>
  <w:footnote w:id="1338">
    <w:p w14:paraId="665DAE5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קלט, </w:t>
      </w:r>
      <w:proofErr w:type="spellStart"/>
      <w:r w:rsidRPr="00C76275">
        <w:rPr>
          <w:rFonts w:ascii="FrankRuehl" w:hAnsi="FrankRuehl"/>
          <w:sz w:val="24"/>
          <w:szCs w:val="24"/>
          <w:rtl/>
        </w:rPr>
        <w:t>כא</w:t>
      </w:r>
      <w:proofErr w:type="spellEnd"/>
      <w:r w:rsidRPr="00C76275">
        <w:rPr>
          <w:rFonts w:ascii="FrankRuehl" w:hAnsi="FrankRuehl"/>
          <w:sz w:val="24"/>
          <w:szCs w:val="24"/>
          <w:rtl/>
        </w:rPr>
        <w:t>.</w:t>
      </w:r>
    </w:p>
  </w:footnote>
  <w:footnote w:id="1339">
    <w:p w14:paraId="32F6365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w:t>
      </w:r>
      <w:proofErr w:type="spellStart"/>
      <w:r w:rsidRPr="00C76275">
        <w:rPr>
          <w:rFonts w:ascii="FrankRuehl" w:hAnsi="FrankRuehl"/>
          <w:sz w:val="24"/>
          <w:szCs w:val="24"/>
          <w:rtl/>
        </w:rPr>
        <w:t>יט</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יז</w:t>
      </w:r>
      <w:proofErr w:type="spellEnd"/>
      <w:r w:rsidRPr="00C76275">
        <w:rPr>
          <w:rFonts w:ascii="FrankRuehl" w:hAnsi="FrankRuehl"/>
          <w:sz w:val="24"/>
          <w:szCs w:val="24"/>
          <w:rtl/>
        </w:rPr>
        <w:t>.</w:t>
      </w:r>
    </w:p>
  </w:footnote>
  <w:footnote w:id="1340">
    <w:p w14:paraId="2A908A2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הכוונה לקב"ה.</w:t>
      </w:r>
    </w:p>
  </w:footnote>
  <w:footnote w:id="1341">
    <w:p w14:paraId="06115B2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האדם.</w:t>
      </w:r>
    </w:p>
  </w:footnote>
  <w:footnote w:id="1342">
    <w:p w14:paraId="62E3B91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מִי שֶׁלֹּא פֵּרֵשׁ קֶצֶב הַדָּבָר שֶׁעָרַב כְּגוֹן שֶׁאָמַר לוֹ כָּל מַה שֶּׁתִּתֵּן תֵּן לוֹ וַאֲנִי עָרֵב אוֹ מְכֹר לוֹ וַאֲנִי עָרֵב אוֹ </w:t>
      </w:r>
      <w:proofErr w:type="spellStart"/>
      <w:r w:rsidRPr="00C76275">
        <w:rPr>
          <w:rFonts w:ascii="FrankRuehl" w:hAnsi="FrankRuehl"/>
          <w:sz w:val="24"/>
          <w:szCs w:val="24"/>
          <w:rtl/>
        </w:rPr>
        <w:t>הַלְוֵהו</w:t>
      </w:r>
      <w:proofErr w:type="spellEnd"/>
      <w:r w:rsidRPr="00C76275">
        <w:rPr>
          <w:rFonts w:ascii="FrankRuehl" w:hAnsi="FrankRuehl"/>
          <w:sz w:val="24"/>
          <w:szCs w:val="24"/>
          <w:rtl/>
        </w:rPr>
        <w:t xml:space="preserve">ּ וַאֲנִי עָרֵב יֵשׁ מִן הַגְּאוֹנִים שֶׁהוֹרָה </w:t>
      </w:r>
      <w:proofErr w:type="spellStart"/>
      <w:r w:rsidRPr="00C76275">
        <w:rPr>
          <w:rFonts w:ascii="FrankRuehl" w:hAnsi="FrankRuehl"/>
          <w:sz w:val="24"/>
          <w:szCs w:val="24"/>
          <w:rtl/>
        </w:rPr>
        <w:t>אֲפִלּו</w:t>
      </w:r>
      <w:proofErr w:type="spellEnd"/>
      <w:r w:rsidRPr="00C76275">
        <w:rPr>
          <w:rFonts w:ascii="FrankRuehl" w:hAnsi="FrankRuehl"/>
          <w:sz w:val="24"/>
          <w:szCs w:val="24"/>
          <w:rtl/>
        </w:rPr>
        <w:t xml:space="preserve">ּ מָכַר לוֹ בַּעֲשֶׂרֶת אֲלָפִים אוֹ </w:t>
      </w:r>
      <w:proofErr w:type="spellStart"/>
      <w:r w:rsidRPr="00C76275">
        <w:rPr>
          <w:rFonts w:ascii="FrankRuehl" w:hAnsi="FrankRuehl"/>
          <w:sz w:val="24"/>
          <w:szCs w:val="24"/>
          <w:rtl/>
        </w:rPr>
        <w:t>הִלְוָהו</w:t>
      </w:r>
      <w:proofErr w:type="spellEnd"/>
      <w:r w:rsidRPr="00C76275">
        <w:rPr>
          <w:rFonts w:ascii="FrankRuehl" w:hAnsi="FrankRuehl"/>
          <w:sz w:val="24"/>
          <w:szCs w:val="24"/>
          <w:rtl/>
        </w:rPr>
        <w:t xml:space="preserve">ּ מֵאָה אֶלֶף נִשְׁתַּעְבֵּד הֶעָרֵב בַּכּל. וְיֵרָאֶה לִי שֶׁאֵין זֶה הֶעָרֵב </w:t>
      </w:r>
      <w:proofErr w:type="spellStart"/>
      <w:r w:rsidRPr="00C76275">
        <w:rPr>
          <w:rFonts w:ascii="FrankRuehl" w:hAnsi="FrankRuehl"/>
          <w:sz w:val="24"/>
          <w:szCs w:val="24"/>
          <w:rtl/>
        </w:rPr>
        <w:t>חַיָּב</w:t>
      </w:r>
      <w:proofErr w:type="spellEnd"/>
      <w:r w:rsidRPr="00C76275">
        <w:rPr>
          <w:rFonts w:ascii="FrankRuehl" w:hAnsi="FrankRuehl"/>
          <w:sz w:val="24"/>
          <w:szCs w:val="24"/>
          <w:rtl/>
        </w:rPr>
        <w:t xml:space="preserve"> כְּלוּם שֶׁכֵּיוָן שֶׁאֵינוֹ יוֹדֵעַ הַדָּבָר שֶׁשִּׁעְבֵּד עַצְמוֹ בּוֹ לֹא סָמְכָה דַּעְתּוֹ וְלֹא שִׁעְבֵּד עַצְמוֹ וּדְבָרִים שֶׁל טַעַם הֵם לַמֵּבִין (רמב"ם הלכות </w:t>
      </w:r>
      <w:proofErr w:type="spellStart"/>
      <w:r w:rsidRPr="00C76275">
        <w:rPr>
          <w:rFonts w:ascii="FrankRuehl" w:hAnsi="FrankRuehl"/>
          <w:sz w:val="24"/>
          <w:szCs w:val="24"/>
          <w:rtl/>
        </w:rPr>
        <w:t>מלוה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ולוה</w:t>
      </w:r>
      <w:proofErr w:type="spellEnd"/>
      <w:r w:rsidRPr="00C76275">
        <w:rPr>
          <w:rFonts w:ascii="FrankRuehl" w:hAnsi="FrankRuehl"/>
          <w:sz w:val="24"/>
          <w:szCs w:val="24"/>
          <w:rtl/>
        </w:rPr>
        <w:t xml:space="preserve"> פרק כה </w:t>
      </w:r>
      <w:proofErr w:type="spellStart"/>
      <w:r w:rsidRPr="00C76275">
        <w:rPr>
          <w:rFonts w:ascii="FrankRuehl" w:hAnsi="FrankRuehl"/>
          <w:sz w:val="24"/>
          <w:szCs w:val="24"/>
          <w:rtl/>
        </w:rPr>
        <w:t>ה"יג</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חִיֵּב</w:t>
      </w:r>
      <w:proofErr w:type="spellEnd"/>
      <w:r w:rsidRPr="00C76275">
        <w:rPr>
          <w:rFonts w:ascii="FrankRuehl" w:hAnsi="FrankRuehl"/>
          <w:sz w:val="24"/>
          <w:szCs w:val="24"/>
          <w:rtl/>
        </w:rPr>
        <w:t xml:space="preserve"> עַצְמוֹ בְּדָבָר שֶׁאֵינוֹ קָצוּב. כְּגוֹן שֶׁאָמַר הֲרֵינִי </w:t>
      </w:r>
      <w:proofErr w:type="spellStart"/>
      <w:r w:rsidRPr="00C76275">
        <w:rPr>
          <w:rFonts w:ascii="FrankRuehl" w:hAnsi="FrankRuehl"/>
          <w:sz w:val="24"/>
          <w:szCs w:val="24"/>
          <w:rtl/>
        </w:rPr>
        <w:t>חַיָּב</w:t>
      </w:r>
      <w:proofErr w:type="spellEnd"/>
      <w:r w:rsidRPr="00C76275">
        <w:rPr>
          <w:rFonts w:ascii="FrankRuehl" w:hAnsi="FrankRuehl"/>
          <w:sz w:val="24"/>
          <w:szCs w:val="24"/>
          <w:rtl/>
        </w:rPr>
        <w:t xml:space="preserve"> לָזוּן [ט] אוֹתְךָ אוֹ לְכַסּוֹת חָמֵשׁ שָׁנִים. אַף עַל פִּי שֶׁקָּנוּ מִיָּדוֹ לֹא נִשְׁתַּעְבֵּד. שֶׁזּוֹ כְּמוֹ מַתָּנָה הִיא וְאֵין כָּאן דָּבָר יָדוּעַ וּמָצוּי שֶׁנְּתָנוֹ בְּמַתָּנָה. וְכֵן הוֹרוּ רַבּוֹתַי: (רמב"ם הלכות מכירה פרק יא </w:t>
      </w:r>
      <w:proofErr w:type="spellStart"/>
      <w:r w:rsidRPr="00C76275">
        <w:rPr>
          <w:rFonts w:ascii="FrankRuehl" w:hAnsi="FrankRuehl"/>
          <w:sz w:val="24"/>
          <w:szCs w:val="24"/>
          <w:rtl/>
        </w:rPr>
        <w:t>ה"יז</w:t>
      </w:r>
      <w:proofErr w:type="spellEnd"/>
      <w:r w:rsidRPr="00C76275">
        <w:rPr>
          <w:rFonts w:ascii="FrankRuehl" w:hAnsi="FrankRuehl"/>
          <w:sz w:val="24"/>
          <w:szCs w:val="24"/>
          <w:rtl/>
        </w:rPr>
        <w:t>).</w:t>
      </w:r>
    </w:p>
  </w:footnote>
  <w:footnote w:id="1343">
    <w:p w14:paraId="5540AF3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מי שלא פירש וכו' עד ודברים של טעם </w:t>
      </w:r>
      <w:proofErr w:type="spellStart"/>
      <w:r w:rsidRPr="00C76275">
        <w:rPr>
          <w:rFonts w:ascii="FrankRuehl" w:hAnsi="FrankRuehl"/>
          <w:sz w:val="24"/>
          <w:szCs w:val="24"/>
          <w:rtl/>
        </w:rPr>
        <w:t>וכו</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א''א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וא</w:t>
      </w:r>
      <w:proofErr w:type="spellEnd"/>
      <w:r w:rsidRPr="00C76275">
        <w:rPr>
          <w:rFonts w:ascii="FrankRuehl" w:hAnsi="FrankRuehl"/>
          <w:sz w:val="24"/>
          <w:szCs w:val="24"/>
          <w:rtl/>
        </w:rPr>
        <w:t>''כ לא ברב ולא במעט אלא כדי שהדעת מגעת לשם שהוא רגיל ואמיד נשתעבד (</w:t>
      </w:r>
      <w:proofErr w:type="spellStart"/>
      <w:r w:rsidRPr="00C76275">
        <w:rPr>
          <w:rFonts w:ascii="FrankRuehl" w:hAnsi="FrankRuehl"/>
          <w:sz w:val="24"/>
          <w:szCs w:val="24"/>
          <w:rtl/>
        </w:rPr>
        <w:t>ראב"ד</w:t>
      </w:r>
      <w:proofErr w:type="spellEnd"/>
      <w:r w:rsidRPr="00C76275">
        <w:rPr>
          <w:rFonts w:ascii="FrankRuehl" w:hAnsi="FrankRuehl"/>
          <w:sz w:val="24"/>
          <w:szCs w:val="24"/>
          <w:rtl/>
        </w:rPr>
        <w:t xml:space="preserve"> הלכות </w:t>
      </w:r>
      <w:proofErr w:type="spellStart"/>
      <w:r w:rsidRPr="00C76275">
        <w:rPr>
          <w:rFonts w:ascii="FrankRuehl" w:hAnsi="FrankRuehl"/>
          <w:sz w:val="24"/>
          <w:szCs w:val="24"/>
          <w:rtl/>
        </w:rPr>
        <w:t>לוה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ומלוה</w:t>
      </w:r>
      <w:proofErr w:type="spellEnd"/>
      <w:r w:rsidRPr="00C76275">
        <w:rPr>
          <w:rFonts w:ascii="FrankRuehl" w:hAnsi="FrankRuehl"/>
          <w:sz w:val="24"/>
          <w:szCs w:val="24"/>
          <w:rtl/>
        </w:rPr>
        <w:t xml:space="preserve"> שם).</w:t>
      </w:r>
    </w:p>
  </w:footnote>
  <w:footnote w:id="1344">
    <w:p w14:paraId="2D8E1D6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השי"ת.</w:t>
      </w:r>
    </w:p>
  </w:footnote>
  <w:footnote w:id="1345">
    <w:p w14:paraId="400BE000"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האדם.</w:t>
      </w:r>
    </w:p>
  </w:footnote>
  <w:footnote w:id="1346">
    <w:p w14:paraId="229D2E1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טו, י.</w:t>
      </w:r>
    </w:p>
  </w:footnote>
  <w:footnote w:id="1347">
    <w:p w14:paraId="02FD731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בתורת כהנים פירש אם </w:t>
      </w:r>
      <w:proofErr w:type="spellStart"/>
      <w:r w:rsidRPr="00C76275">
        <w:rPr>
          <w:rFonts w:ascii="FrankRuehl" w:hAnsi="FrankRuehl"/>
          <w:sz w:val="24"/>
          <w:szCs w:val="24"/>
          <w:rtl/>
        </w:rPr>
        <w:t>בחוקותי</w:t>
      </w:r>
      <w:proofErr w:type="spellEnd"/>
      <w:r w:rsidRPr="00C76275">
        <w:rPr>
          <w:rFonts w:ascii="FrankRuehl" w:hAnsi="FrankRuehl"/>
          <w:sz w:val="24"/>
          <w:szCs w:val="24"/>
          <w:rtl/>
        </w:rPr>
        <w:t xml:space="preserve"> תלכו וכן ואת </w:t>
      </w:r>
      <w:proofErr w:type="spellStart"/>
      <w:r w:rsidRPr="00C76275">
        <w:rPr>
          <w:rFonts w:ascii="FrankRuehl" w:hAnsi="FrankRuehl"/>
          <w:sz w:val="24"/>
          <w:szCs w:val="24"/>
          <w:rtl/>
        </w:rPr>
        <w:t>מצותי</w:t>
      </w:r>
      <w:proofErr w:type="spellEnd"/>
      <w:r w:rsidRPr="00C76275">
        <w:rPr>
          <w:rFonts w:ascii="FrankRuehl" w:hAnsi="FrankRuehl"/>
          <w:sz w:val="24"/>
          <w:szCs w:val="24"/>
          <w:rtl/>
        </w:rPr>
        <w:t xml:space="preserve"> תשמרו, אי אפשר לפרש לא זה ולא זה בקיום המצות, שהרי כתוב אחריהם "ועשיתם אותם" שמורה על קיום המצות עכ"ל, דאם בחקותי תלכו ואת </w:t>
      </w:r>
      <w:proofErr w:type="spellStart"/>
      <w:r w:rsidRPr="00C76275">
        <w:rPr>
          <w:rFonts w:ascii="FrankRuehl" w:hAnsi="FrankRuehl"/>
          <w:sz w:val="24"/>
          <w:szCs w:val="24"/>
          <w:rtl/>
        </w:rPr>
        <w:t>מצותי</w:t>
      </w:r>
      <w:proofErr w:type="spellEnd"/>
      <w:r w:rsidRPr="00C76275">
        <w:rPr>
          <w:rFonts w:ascii="FrankRuehl" w:hAnsi="FrankRuehl"/>
          <w:sz w:val="24"/>
          <w:szCs w:val="24"/>
          <w:rtl/>
        </w:rPr>
        <w:t xml:space="preserve"> תשמרו </w:t>
      </w:r>
      <w:proofErr w:type="spellStart"/>
      <w:r w:rsidRPr="00C76275">
        <w:rPr>
          <w:rFonts w:ascii="FrankRuehl" w:hAnsi="FrankRuehl"/>
          <w:sz w:val="24"/>
          <w:szCs w:val="24"/>
          <w:rtl/>
        </w:rPr>
        <w:t>תרוייהו</w:t>
      </w:r>
      <w:proofErr w:type="spellEnd"/>
      <w:r w:rsidRPr="00C76275">
        <w:rPr>
          <w:rFonts w:ascii="FrankRuehl" w:hAnsi="FrankRuehl"/>
          <w:sz w:val="24"/>
          <w:szCs w:val="24"/>
          <w:rtl/>
        </w:rPr>
        <w:t xml:space="preserve"> שתהיו עמלים בתורה </w:t>
      </w:r>
      <w:proofErr w:type="spellStart"/>
      <w:r w:rsidRPr="00C76275">
        <w:rPr>
          <w:rFonts w:ascii="FrankRuehl" w:hAnsi="FrankRuehl"/>
          <w:sz w:val="24"/>
          <w:szCs w:val="24"/>
          <w:rtl/>
        </w:rPr>
        <w:t>קמיירי</w:t>
      </w:r>
      <w:proofErr w:type="spellEnd"/>
      <w:r w:rsidRPr="00C76275">
        <w:rPr>
          <w:rFonts w:ascii="FrankRuehl" w:hAnsi="FrankRuehl"/>
          <w:sz w:val="24"/>
          <w:szCs w:val="24"/>
          <w:rtl/>
        </w:rPr>
        <w:t xml:space="preserve"> אלא </w:t>
      </w:r>
      <w:proofErr w:type="spellStart"/>
      <w:r w:rsidRPr="00C76275">
        <w:rPr>
          <w:rFonts w:ascii="FrankRuehl" w:hAnsi="FrankRuehl"/>
          <w:sz w:val="24"/>
          <w:szCs w:val="24"/>
          <w:rtl/>
        </w:rPr>
        <w:t>דחד</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מנייהו</w:t>
      </w:r>
      <w:proofErr w:type="spellEnd"/>
      <w:r w:rsidRPr="00C76275">
        <w:rPr>
          <w:rFonts w:ascii="FrankRuehl" w:hAnsi="FrankRuehl"/>
          <w:sz w:val="24"/>
          <w:szCs w:val="24"/>
          <w:rtl/>
        </w:rPr>
        <w:t xml:space="preserve"> בסתם עמלים וחד </w:t>
      </w:r>
      <w:proofErr w:type="spellStart"/>
      <w:r w:rsidRPr="00C76275">
        <w:rPr>
          <w:rFonts w:ascii="FrankRuehl" w:hAnsi="FrankRuehl"/>
          <w:sz w:val="24"/>
          <w:szCs w:val="24"/>
          <w:rtl/>
        </w:rPr>
        <w:t>מינייהו</w:t>
      </w:r>
      <w:proofErr w:type="spellEnd"/>
      <w:r w:rsidRPr="00C76275">
        <w:rPr>
          <w:rFonts w:ascii="FrankRuehl" w:hAnsi="FrankRuehl"/>
          <w:sz w:val="24"/>
          <w:szCs w:val="24"/>
          <w:rtl/>
        </w:rPr>
        <w:t xml:space="preserve"> בעמלים בסתם וחד </w:t>
      </w:r>
      <w:proofErr w:type="spellStart"/>
      <w:r w:rsidRPr="00C76275">
        <w:rPr>
          <w:rFonts w:ascii="FrankRuehl" w:hAnsi="FrankRuehl"/>
          <w:sz w:val="24"/>
          <w:szCs w:val="24"/>
          <w:rtl/>
        </w:rPr>
        <w:t>מינייהו</w:t>
      </w:r>
      <w:proofErr w:type="spellEnd"/>
      <w:r w:rsidRPr="00C76275">
        <w:rPr>
          <w:rFonts w:ascii="FrankRuehl" w:hAnsi="FrankRuehl"/>
          <w:sz w:val="24"/>
          <w:szCs w:val="24"/>
          <w:rtl/>
        </w:rPr>
        <w:t xml:space="preserve"> בעמלים על מנת לשמור ולקיים כמו שנאמר "ולמדתם אותם" ושמרתם לעשותם, </w:t>
      </w:r>
      <w:proofErr w:type="spellStart"/>
      <w:r w:rsidRPr="00C76275">
        <w:rPr>
          <w:rFonts w:ascii="FrankRuehl" w:hAnsi="FrankRuehl"/>
          <w:sz w:val="24"/>
          <w:szCs w:val="24"/>
          <w:rtl/>
        </w:rPr>
        <w:t>דשמירה</w:t>
      </w:r>
      <w:proofErr w:type="spellEnd"/>
      <w:r w:rsidRPr="00C76275">
        <w:rPr>
          <w:rFonts w:ascii="FrankRuehl" w:hAnsi="FrankRuehl"/>
          <w:sz w:val="24"/>
          <w:szCs w:val="24"/>
          <w:rtl/>
        </w:rPr>
        <w:t xml:space="preserve"> בלב משמע שישמרו </w:t>
      </w:r>
      <w:proofErr w:type="spellStart"/>
      <w:r w:rsidRPr="00C76275">
        <w:rPr>
          <w:rFonts w:ascii="FrankRuehl" w:hAnsi="FrankRuehl"/>
          <w:sz w:val="24"/>
          <w:szCs w:val="24"/>
          <w:rtl/>
        </w:rPr>
        <w:t>בלבם</w:t>
      </w:r>
      <w:proofErr w:type="spellEnd"/>
      <w:r w:rsidRPr="00C76275">
        <w:rPr>
          <w:rFonts w:ascii="FrankRuehl" w:hAnsi="FrankRuehl"/>
          <w:sz w:val="24"/>
          <w:szCs w:val="24"/>
          <w:rtl/>
        </w:rPr>
        <w:t xml:space="preserve"> בעת שהם עמלים בה לעשות כל האמור בה וזהו ששנו ת"כ </w:t>
      </w:r>
      <w:proofErr w:type="spellStart"/>
      <w:r w:rsidRPr="00C76275">
        <w:rPr>
          <w:rFonts w:ascii="FrankRuehl" w:hAnsi="FrankRuehl"/>
          <w:sz w:val="24"/>
          <w:szCs w:val="24"/>
          <w:rtl/>
        </w:rPr>
        <w:t>וכו</w:t>
      </w:r>
      <w:proofErr w:type="spellEnd"/>
      <w:r w:rsidRPr="00C76275">
        <w:rPr>
          <w:rFonts w:ascii="FrankRuehl" w:hAnsi="FrankRuehl"/>
          <w:sz w:val="24"/>
          <w:szCs w:val="24"/>
          <w:rtl/>
        </w:rPr>
        <w:t>'.</w:t>
      </w:r>
    </w:p>
  </w:footnote>
  <w:footnote w:id="1348">
    <w:p w14:paraId="5034C0D9"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דייק </w:t>
      </w:r>
      <w:proofErr w:type="spellStart"/>
      <w:r w:rsidRPr="00C76275">
        <w:rPr>
          <w:rFonts w:ascii="FrankRuehl" w:hAnsi="FrankRuehl"/>
          <w:sz w:val="24"/>
          <w:szCs w:val="24"/>
          <w:rtl/>
        </w:rPr>
        <w:t>מדכתיב</w:t>
      </w:r>
      <w:proofErr w:type="spellEnd"/>
      <w:r w:rsidRPr="00C76275">
        <w:rPr>
          <w:rFonts w:ascii="FrankRuehl" w:hAnsi="FrankRuehl"/>
          <w:sz w:val="24"/>
          <w:szCs w:val="24"/>
          <w:rtl/>
        </w:rPr>
        <w:t xml:space="preserve"> ״תלכו״, </w:t>
      </w:r>
      <w:proofErr w:type="spellStart"/>
      <w:r w:rsidRPr="00C76275">
        <w:rPr>
          <w:rFonts w:ascii="FrankRuehl" w:hAnsi="FrankRuehl"/>
          <w:sz w:val="24"/>
          <w:szCs w:val="24"/>
          <w:rtl/>
        </w:rPr>
        <w:t>דביוצא</w:t>
      </w:r>
      <w:proofErr w:type="spellEnd"/>
      <w:r w:rsidRPr="00C76275">
        <w:rPr>
          <w:rFonts w:ascii="FrankRuehl" w:hAnsi="FrankRuehl"/>
          <w:sz w:val="24"/>
          <w:szCs w:val="24"/>
          <w:rtl/>
        </w:rPr>
        <w:t xml:space="preserve"> בזה מצינו לשון הליכה בירמיה (ט, </w:t>
      </w:r>
      <w:proofErr w:type="spellStart"/>
      <w:r w:rsidRPr="00C76275">
        <w:rPr>
          <w:rFonts w:ascii="FrankRuehl" w:hAnsi="FrankRuehl"/>
          <w:sz w:val="24"/>
          <w:szCs w:val="24"/>
          <w:rtl/>
        </w:rPr>
        <w:t>יב</w:t>
      </w:r>
      <w:proofErr w:type="spellEnd"/>
      <w:r w:rsidRPr="00C76275">
        <w:rPr>
          <w:rFonts w:ascii="FrankRuehl" w:hAnsi="FrankRuehl"/>
          <w:sz w:val="24"/>
          <w:szCs w:val="24"/>
          <w:rtl/>
        </w:rPr>
        <w:t>) ״על עזבם את תורתי וגם ולא הלכו בה״.</w:t>
      </w:r>
    </w:p>
  </w:footnote>
  <w:footnote w:id="1349">
    <w:p w14:paraId="12D724F8" w14:textId="4722E154"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בזרע יצחק </w:t>
      </w:r>
      <w:proofErr w:type="spellStart"/>
      <w:r w:rsidRPr="00C76275">
        <w:rPr>
          <w:rFonts w:ascii="FrankRuehl" w:hAnsi="FrankRuehl"/>
          <w:sz w:val="24"/>
          <w:szCs w:val="24"/>
          <w:rtl/>
        </w:rPr>
        <w:t>ח"ב</w:t>
      </w:r>
      <w:proofErr w:type="spellEnd"/>
      <w:r w:rsidRPr="00C76275">
        <w:rPr>
          <w:rFonts w:ascii="FrankRuehl" w:hAnsi="FrankRuehl"/>
          <w:sz w:val="24"/>
          <w:szCs w:val="24"/>
          <w:rtl/>
        </w:rPr>
        <w:t xml:space="preserve"> פרשת יתרו בדף י"ג ע"ג.</w:t>
      </w:r>
    </w:p>
  </w:footnote>
  <w:footnote w:id="1350">
    <w:p w14:paraId="62B20A4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אֵלּוּ דְבָרִים שֶׁאֵין לָהֶם שִׁעוּר. הַפֵּאָה, וְהַבִּכּוּרִים, </w:t>
      </w:r>
      <w:proofErr w:type="spellStart"/>
      <w:r w:rsidRPr="00C76275">
        <w:rPr>
          <w:rFonts w:ascii="FrankRuehl" w:hAnsi="FrankRuehl"/>
          <w:sz w:val="24"/>
          <w:szCs w:val="24"/>
          <w:rtl/>
        </w:rPr>
        <w:t>וְהָרֵאָיוֹן</w:t>
      </w:r>
      <w:proofErr w:type="spellEnd"/>
      <w:r w:rsidRPr="00C76275">
        <w:rPr>
          <w:rFonts w:ascii="FrankRuehl" w:hAnsi="FrankRuehl"/>
          <w:sz w:val="24"/>
          <w:szCs w:val="24"/>
          <w:rtl/>
        </w:rPr>
        <w:t xml:space="preserve">, וּגְמִילוּת חֲסָדִים, וְתַלְמוּד תּוֹרָה. אֵלּוּ דְבָרִים שֶׁאָדָם אוֹכֵל פֵּרוֹתֵיהֶן בָּעוֹלָם הַזֶּה וְהַקֶּרֶן קַיֶּמֶת לוֹ לָעוֹלָם הַבָּא. כִּבּוּד אָב וָאֵם, וּגְמִילוּת חֲסָדִים, וַהֲבָאַת שָׁלוֹם בֵּין אָדָם לַחֲבֵרוֹ, </w:t>
      </w:r>
      <w:r w:rsidRPr="00C76275">
        <w:rPr>
          <w:rFonts w:ascii="FrankRuehl" w:hAnsi="FrankRuehl"/>
          <w:b/>
          <w:sz w:val="24"/>
          <w:szCs w:val="24"/>
          <w:rtl/>
        </w:rPr>
        <w:t>וְתַלְמוּד תּוֹרָה כְּנֶגֶד כֻּלָּם</w:t>
      </w:r>
      <w:r w:rsidRPr="00C76275">
        <w:rPr>
          <w:rFonts w:ascii="FrankRuehl" w:hAnsi="FrankRuehl"/>
          <w:sz w:val="24"/>
          <w:szCs w:val="24"/>
          <w:rtl/>
        </w:rPr>
        <w:t xml:space="preserve"> (פאה פ"א משנה א').</w:t>
      </w:r>
    </w:p>
  </w:footnote>
  <w:footnote w:id="1351">
    <w:p w14:paraId="6341D50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כנגד כולם.</w:t>
      </w:r>
    </w:p>
  </w:footnote>
  <w:footnote w:id="1352">
    <w:p w14:paraId="6F96826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אבות פ"ב משנה ה'.</w:t>
      </w:r>
    </w:p>
  </w:footnote>
  <w:footnote w:id="1353">
    <w:p w14:paraId="7C16665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סנהדרין </w:t>
      </w:r>
      <w:proofErr w:type="spellStart"/>
      <w:r w:rsidRPr="00C76275">
        <w:rPr>
          <w:rFonts w:ascii="FrankRuehl" w:hAnsi="FrankRuehl"/>
          <w:sz w:val="24"/>
          <w:szCs w:val="24"/>
          <w:rtl/>
        </w:rPr>
        <w:t>כו</w:t>
      </w:r>
      <w:proofErr w:type="spellEnd"/>
      <w:r w:rsidRPr="00C76275">
        <w:rPr>
          <w:rFonts w:ascii="FrankRuehl" w:hAnsi="FrankRuehl"/>
          <w:sz w:val="24"/>
          <w:szCs w:val="24"/>
          <w:rtl/>
        </w:rPr>
        <w:t xml:space="preserve"> ע"ב.</w:t>
      </w:r>
    </w:p>
  </w:footnote>
  <w:footnote w:id="1354">
    <w:p w14:paraId="0261E4D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איוב ה, ז.</w:t>
      </w:r>
    </w:p>
  </w:footnote>
  <w:footnote w:id="1355">
    <w:p w14:paraId="0093D01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"אתם".</w:t>
      </w:r>
    </w:p>
  </w:footnote>
  <w:footnote w:id="1356">
    <w:p w14:paraId="41A3A62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ה, א. </w:t>
      </w:r>
    </w:p>
  </w:footnote>
  <w:footnote w:id="1357">
    <w:p w14:paraId="3E29164D"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בתורת כהנים פירש "אם בחוקתי תלכו " וכן " ואת </w:t>
      </w:r>
      <w:proofErr w:type="spellStart"/>
      <w:r w:rsidRPr="00C76275">
        <w:rPr>
          <w:rFonts w:ascii="FrankRuehl" w:hAnsi="FrankRuehl"/>
          <w:sz w:val="24"/>
          <w:szCs w:val="24"/>
          <w:rtl/>
        </w:rPr>
        <w:t>מצותי</w:t>
      </w:r>
      <w:proofErr w:type="spellEnd"/>
      <w:r w:rsidRPr="00C76275">
        <w:rPr>
          <w:rFonts w:ascii="FrankRuehl" w:hAnsi="FrankRuehl"/>
          <w:sz w:val="24"/>
          <w:szCs w:val="24"/>
          <w:rtl/>
        </w:rPr>
        <w:t xml:space="preserve"> תשמרו" אי אפשר לפרש לא זה ולא זה בקיום המצות, שהרי כתיב אחריהם "ועשיתם אותם" שמורה על קיום המצות א"כ עכ"ל, "דאם </w:t>
      </w:r>
      <w:proofErr w:type="spellStart"/>
      <w:r w:rsidRPr="00C76275">
        <w:rPr>
          <w:rFonts w:ascii="FrankRuehl" w:hAnsi="FrankRuehl"/>
          <w:sz w:val="24"/>
          <w:szCs w:val="24"/>
          <w:rtl/>
        </w:rPr>
        <w:t>בחוקותי</w:t>
      </w:r>
      <w:proofErr w:type="spellEnd"/>
      <w:r w:rsidRPr="00C76275">
        <w:rPr>
          <w:rFonts w:ascii="FrankRuehl" w:hAnsi="FrankRuehl"/>
          <w:sz w:val="24"/>
          <w:szCs w:val="24"/>
          <w:rtl/>
        </w:rPr>
        <w:t xml:space="preserve"> תלכו ואת </w:t>
      </w:r>
      <w:proofErr w:type="spellStart"/>
      <w:r w:rsidRPr="00C76275">
        <w:rPr>
          <w:rFonts w:ascii="FrankRuehl" w:hAnsi="FrankRuehl"/>
          <w:sz w:val="24"/>
          <w:szCs w:val="24"/>
          <w:rtl/>
        </w:rPr>
        <w:t>מצותי</w:t>
      </w:r>
      <w:proofErr w:type="spellEnd"/>
      <w:r w:rsidRPr="00C76275">
        <w:rPr>
          <w:rFonts w:ascii="FrankRuehl" w:hAnsi="FrankRuehl"/>
          <w:sz w:val="24"/>
          <w:szCs w:val="24"/>
          <w:rtl/>
        </w:rPr>
        <w:t xml:space="preserve"> תשמרו" </w:t>
      </w:r>
      <w:proofErr w:type="spellStart"/>
      <w:r w:rsidRPr="00C76275">
        <w:rPr>
          <w:rFonts w:ascii="FrankRuehl" w:hAnsi="FrankRuehl"/>
          <w:sz w:val="24"/>
          <w:szCs w:val="24"/>
          <w:rtl/>
        </w:rPr>
        <w:t>תרויהו</w:t>
      </w:r>
      <w:proofErr w:type="spellEnd"/>
      <w:r w:rsidRPr="00C76275">
        <w:rPr>
          <w:rFonts w:ascii="FrankRuehl" w:hAnsi="FrankRuehl"/>
          <w:sz w:val="24"/>
          <w:szCs w:val="24"/>
          <w:rtl/>
        </w:rPr>
        <w:t xml:space="preserve"> תהיו עמלים בתורה </w:t>
      </w:r>
      <w:proofErr w:type="spellStart"/>
      <w:r w:rsidRPr="00C76275">
        <w:rPr>
          <w:rFonts w:ascii="FrankRuehl" w:hAnsi="FrankRuehl"/>
          <w:sz w:val="24"/>
          <w:szCs w:val="24"/>
          <w:rtl/>
        </w:rPr>
        <w:t>מיירי</w:t>
      </w:r>
      <w:proofErr w:type="spellEnd"/>
      <w:r w:rsidRPr="00C76275">
        <w:rPr>
          <w:rFonts w:ascii="FrankRuehl" w:hAnsi="FrankRuehl"/>
          <w:sz w:val="24"/>
          <w:szCs w:val="24"/>
          <w:rtl/>
        </w:rPr>
        <w:t xml:space="preserve">, אלא </w:t>
      </w:r>
      <w:proofErr w:type="spellStart"/>
      <w:r w:rsidRPr="00C76275">
        <w:rPr>
          <w:rFonts w:ascii="FrankRuehl" w:hAnsi="FrankRuehl"/>
          <w:sz w:val="24"/>
          <w:szCs w:val="24"/>
          <w:rtl/>
        </w:rPr>
        <w:t>דחד</w:t>
      </w:r>
      <w:proofErr w:type="spellEnd"/>
      <w:r w:rsidRPr="00C76275">
        <w:rPr>
          <w:rFonts w:ascii="FrankRuehl" w:hAnsi="FrankRuehl"/>
          <w:sz w:val="24"/>
          <w:szCs w:val="24"/>
          <w:rtl/>
        </w:rPr>
        <w:t xml:space="preserve"> בסתם עמלין וחד בעמלים על מנת לשמור ולקיים ע"כ.</w:t>
      </w:r>
    </w:p>
  </w:footnote>
  <w:footnote w:id="1358">
    <w:p w14:paraId="4949584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"ואת </w:t>
      </w:r>
      <w:proofErr w:type="spellStart"/>
      <w:r w:rsidRPr="00C76275">
        <w:rPr>
          <w:rFonts w:ascii="FrankRuehl" w:hAnsi="FrankRuehl"/>
          <w:sz w:val="24"/>
          <w:szCs w:val="24"/>
          <w:rtl/>
        </w:rPr>
        <w:t>מצותי</w:t>
      </w:r>
      <w:proofErr w:type="spellEnd"/>
      <w:r w:rsidRPr="00C76275">
        <w:rPr>
          <w:rFonts w:ascii="FrankRuehl" w:hAnsi="FrankRuehl"/>
          <w:sz w:val="24"/>
          <w:szCs w:val="24"/>
          <w:rtl/>
        </w:rPr>
        <w:t xml:space="preserve"> תשמרו".</w:t>
      </w:r>
    </w:p>
  </w:footnote>
  <w:footnote w:id="1359">
    <w:p w14:paraId="1DCD2AA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ואי משום הכפל </w:t>
      </w:r>
      <w:proofErr w:type="spellStart"/>
      <w:r w:rsidRPr="00C76275">
        <w:rPr>
          <w:rFonts w:ascii="FrankRuehl" w:hAnsi="FrankRuehl"/>
          <w:sz w:val="24"/>
          <w:szCs w:val="24"/>
          <w:rtl/>
        </w:rPr>
        <w:t>מצינן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למימר</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דהא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ד"את</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מצותי</w:t>
      </w:r>
      <w:proofErr w:type="spellEnd"/>
      <w:r w:rsidRPr="00C76275">
        <w:rPr>
          <w:rFonts w:ascii="FrankRuehl" w:hAnsi="FrankRuehl"/>
          <w:sz w:val="24"/>
          <w:szCs w:val="24"/>
          <w:rtl/>
        </w:rPr>
        <w:t xml:space="preserve"> תשמרו" במצות לא תעשה </w:t>
      </w:r>
      <w:proofErr w:type="spellStart"/>
      <w:r w:rsidRPr="00C76275">
        <w:rPr>
          <w:rFonts w:ascii="FrankRuehl" w:hAnsi="FrankRuehl"/>
          <w:sz w:val="24"/>
          <w:szCs w:val="24"/>
          <w:rtl/>
        </w:rPr>
        <w:t>מיירי</w:t>
      </w:r>
      <w:proofErr w:type="spellEnd"/>
      <w:r w:rsidRPr="00C76275">
        <w:rPr>
          <w:rFonts w:ascii="FrankRuehl" w:hAnsi="FrankRuehl"/>
          <w:sz w:val="24"/>
          <w:szCs w:val="24"/>
          <w:rtl/>
        </w:rPr>
        <w:t xml:space="preserve"> משום שכל מקום שנאמר השמר וכו' אינו לא </w:t>
      </w:r>
      <w:proofErr w:type="spellStart"/>
      <w:r w:rsidRPr="00C76275">
        <w:rPr>
          <w:rFonts w:ascii="FrankRuehl" w:hAnsi="FrankRuehl"/>
          <w:sz w:val="24"/>
          <w:szCs w:val="24"/>
          <w:rtl/>
        </w:rPr>
        <w:t>לא</w:t>
      </w:r>
      <w:proofErr w:type="spellEnd"/>
      <w:r w:rsidRPr="00C76275">
        <w:rPr>
          <w:rFonts w:ascii="FrankRuehl" w:hAnsi="FrankRuehl"/>
          <w:sz w:val="24"/>
          <w:szCs w:val="24"/>
          <w:rtl/>
        </w:rPr>
        <w:t xml:space="preserve"> תעשה, והא </w:t>
      </w:r>
      <w:proofErr w:type="spellStart"/>
      <w:r w:rsidRPr="00C76275">
        <w:rPr>
          <w:rFonts w:ascii="FrankRuehl" w:hAnsi="FrankRuehl"/>
          <w:sz w:val="24"/>
          <w:szCs w:val="24"/>
          <w:rtl/>
        </w:rPr>
        <w:t>ד"ועשיתם</w:t>
      </w:r>
      <w:proofErr w:type="spellEnd"/>
      <w:r w:rsidRPr="00C76275">
        <w:rPr>
          <w:rFonts w:ascii="FrankRuehl" w:hAnsi="FrankRuehl"/>
          <w:sz w:val="24"/>
          <w:szCs w:val="24"/>
          <w:rtl/>
        </w:rPr>
        <w:t xml:space="preserve"> אותם" בשאר מצות עשה </w:t>
      </w:r>
      <w:proofErr w:type="spellStart"/>
      <w:r w:rsidRPr="00C76275">
        <w:rPr>
          <w:rFonts w:ascii="FrankRuehl" w:hAnsi="FrankRuehl"/>
          <w:sz w:val="24"/>
          <w:szCs w:val="24"/>
          <w:rtl/>
        </w:rPr>
        <w:t>קאמר</w:t>
      </w:r>
      <w:proofErr w:type="spellEnd"/>
      <w:r w:rsidRPr="00C76275">
        <w:rPr>
          <w:rFonts w:ascii="FrankRuehl" w:hAnsi="FrankRuehl"/>
          <w:sz w:val="24"/>
          <w:szCs w:val="24"/>
          <w:rtl/>
        </w:rPr>
        <w:t xml:space="preserve">, וכל </w:t>
      </w:r>
      <w:proofErr w:type="spellStart"/>
      <w:r w:rsidRPr="00C76275">
        <w:rPr>
          <w:rFonts w:ascii="FrankRuehl" w:hAnsi="FrankRuehl"/>
          <w:sz w:val="24"/>
          <w:szCs w:val="24"/>
          <w:rtl/>
        </w:rPr>
        <w:t>עמצו</w:t>
      </w:r>
      <w:proofErr w:type="spellEnd"/>
      <w:r w:rsidRPr="00C76275">
        <w:rPr>
          <w:rFonts w:ascii="FrankRuehl" w:hAnsi="FrankRuehl"/>
          <w:sz w:val="24"/>
          <w:szCs w:val="24"/>
          <w:rtl/>
        </w:rPr>
        <w:t xml:space="preserve"> של </w:t>
      </w:r>
      <w:proofErr w:type="spellStart"/>
      <w:r w:rsidRPr="00C76275">
        <w:rPr>
          <w:rFonts w:ascii="FrankRuehl" w:hAnsi="FrankRuehl"/>
          <w:sz w:val="24"/>
          <w:szCs w:val="24"/>
          <w:rtl/>
        </w:rPr>
        <w:t>התורת</w:t>
      </w:r>
      <w:proofErr w:type="spellEnd"/>
      <w:r w:rsidRPr="00C76275">
        <w:rPr>
          <w:rFonts w:ascii="FrankRuehl" w:hAnsi="FrankRuehl"/>
          <w:sz w:val="24"/>
          <w:szCs w:val="24"/>
          <w:rtl/>
        </w:rPr>
        <w:t xml:space="preserve"> כהנים לא נדחק אלא </w:t>
      </w:r>
      <w:proofErr w:type="spellStart"/>
      <w:r w:rsidRPr="00C76275">
        <w:rPr>
          <w:rFonts w:ascii="FrankRuehl" w:hAnsi="FrankRuehl"/>
          <w:sz w:val="24"/>
          <w:szCs w:val="24"/>
          <w:rtl/>
        </w:rPr>
        <w:t>מיתורא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ד"אם</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בחוקותי</w:t>
      </w:r>
      <w:proofErr w:type="spellEnd"/>
      <w:r w:rsidRPr="00C76275">
        <w:rPr>
          <w:rFonts w:ascii="FrankRuehl" w:hAnsi="FrankRuehl"/>
          <w:sz w:val="24"/>
          <w:szCs w:val="24"/>
          <w:rtl/>
        </w:rPr>
        <w:t xml:space="preserve"> תלכו" </w:t>
      </w:r>
      <w:proofErr w:type="spellStart"/>
      <w:r w:rsidRPr="00C76275">
        <w:rPr>
          <w:rFonts w:ascii="FrankRuehl" w:hAnsi="FrankRuehl"/>
          <w:sz w:val="24"/>
          <w:szCs w:val="24"/>
          <w:rtl/>
        </w:rPr>
        <w:t>דפשיטא</w:t>
      </w:r>
      <w:proofErr w:type="spellEnd"/>
      <w:r w:rsidRPr="00C76275">
        <w:rPr>
          <w:rFonts w:ascii="FrankRuehl" w:hAnsi="FrankRuehl"/>
          <w:sz w:val="24"/>
          <w:szCs w:val="24"/>
          <w:rtl/>
        </w:rPr>
        <w:t xml:space="preserve"> ליה </w:t>
      </w:r>
      <w:proofErr w:type="spellStart"/>
      <w:r w:rsidRPr="00C76275">
        <w:rPr>
          <w:rFonts w:ascii="FrankRuehl" w:hAnsi="FrankRuehl"/>
          <w:sz w:val="24"/>
          <w:szCs w:val="24"/>
          <w:rtl/>
        </w:rPr>
        <w:t>דהא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ד"את</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מצותי</w:t>
      </w:r>
      <w:proofErr w:type="spellEnd"/>
      <w:r w:rsidRPr="00C76275">
        <w:rPr>
          <w:rFonts w:ascii="FrankRuehl" w:hAnsi="FrankRuehl"/>
          <w:sz w:val="24"/>
          <w:szCs w:val="24"/>
          <w:rtl/>
        </w:rPr>
        <w:t xml:space="preserve"> תשמרו" </w:t>
      </w:r>
      <w:proofErr w:type="spellStart"/>
      <w:r w:rsidRPr="00C76275">
        <w:rPr>
          <w:rFonts w:ascii="FrankRuehl" w:hAnsi="FrankRuehl"/>
          <w:sz w:val="24"/>
          <w:szCs w:val="24"/>
          <w:rtl/>
        </w:rPr>
        <w:t>בענין</w:t>
      </w:r>
      <w:proofErr w:type="spellEnd"/>
      <w:r w:rsidRPr="00C76275">
        <w:rPr>
          <w:rFonts w:ascii="FrankRuehl" w:hAnsi="FrankRuehl"/>
          <w:sz w:val="24"/>
          <w:szCs w:val="24"/>
          <w:rtl/>
        </w:rPr>
        <w:t xml:space="preserve"> הלא תעשה, והא </w:t>
      </w:r>
      <w:proofErr w:type="spellStart"/>
      <w:r w:rsidRPr="00C76275">
        <w:rPr>
          <w:rFonts w:ascii="FrankRuehl" w:hAnsi="FrankRuehl"/>
          <w:sz w:val="24"/>
          <w:szCs w:val="24"/>
          <w:rtl/>
        </w:rPr>
        <w:t>ד"ועשיתם</w:t>
      </w:r>
      <w:proofErr w:type="spellEnd"/>
      <w:r w:rsidRPr="00C76275">
        <w:rPr>
          <w:rFonts w:ascii="FrankRuehl" w:hAnsi="FrankRuehl"/>
          <w:sz w:val="24"/>
          <w:szCs w:val="24"/>
          <w:rtl/>
        </w:rPr>
        <w:t xml:space="preserve"> אותם" בקיום המצות </w:t>
      </w:r>
      <w:proofErr w:type="spellStart"/>
      <w:r w:rsidRPr="00C76275">
        <w:rPr>
          <w:rFonts w:ascii="FrankRuehl" w:hAnsi="FrankRuehl"/>
          <w:sz w:val="24"/>
          <w:szCs w:val="24"/>
          <w:rtl/>
        </w:rPr>
        <w:t>דעשין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וכו</w:t>
      </w:r>
      <w:proofErr w:type="spellEnd"/>
      <w:r w:rsidRPr="00C76275">
        <w:rPr>
          <w:rFonts w:ascii="FrankRuehl" w:hAnsi="FrankRuehl"/>
          <w:sz w:val="24"/>
          <w:szCs w:val="24"/>
          <w:rtl/>
        </w:rPr>
        <w:t>'.</w:t>
      </w:r>
    </w:p>
  </w:footnote>
  <w:footnote w:id="1360">
    <w:p w14:paraId="62EA6112"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פד, ח.</w:t>
      </w:r>
    </w:p>
  </w:footnote>
  <w:footnote w:id="1361">
    <w:p w14:paraId="549ADAE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פרש"י</w:t>
      </w:r>
      <w:proofErr w:type="spellEnd"/>
      <w:r w:rsidRPr="00C76275">
        <w:rPr>
          <w:rFonts w:ascii="FrankRuehl" w:hAnsi="FrankRuehl"/>
          <w:sz w:val="24"/>
          <w:szCs w:val="24"/>
          <w:rtl/>
        </w:rPr>
        <w:t xml:space="preserve"> שם.</w:t>
      </w:r>
    </w:p>
  </w:footnote>
  <w:footnote w:id="1362">
    <w:p w14:paraId="53CD01A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ט, ז.</w:t>
      </w:r>
    </w:p>
  </w:footnote>
  <w:footnote w:id="1363">
    <w:p w14:paraId="7AC51172"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לכן נ״ל, דודאי אין הרבייה מתחייבת מהפריה, וכמ״ש הרב בפרשת בראשית (</w:t>
      </w:r>
      <w:proofErr w:type="spellStart"/>
      <w:r w:rsidRPr="00C76275">
        <w:rPr>
          <w:rFonts w:ascii="FrankRuehl" w:hAnsi="FrankRuehl"/>
          <w:sz w:val="24"/>
          <w:szCs w:val="24"/>
          <w:rtl/>
        </w:rPr>
        <w:t>א,כב</w:t>
      </w:r>
      <w:proofErr w:type="spellEnd"/>
      <w:r w:rsidRPr="00C76275">
        <w:rPr>
          <w:rFonts w:ascii="FrankRuehl" w:hAnsi="FrankRuehl"/>
          <w:sz w:val="24"/>
          <w:szCs w:val="24"/>
          <w:rtl/>
        </w:rPr>
        <w:t xml:space="preserve">) : אם לא אמר אלא ״פרו״ היה אחד מוליד אחד ולא יותר, ובא ״ורבו״ שאחד מוליד הרבה ע״כ, הרי שאין </w:t>
      </w:r>
      <w:proofErr w:type="spellStart"/>
      <w:r w:rsidRPr="00C76275">
        <w:rPr>
          <w:rFonts w:ascii="FrankRuehl" w:hAnsi="FrankRuehl"/>
          <w:sz w:val="24"/>
          <w:szCs w:val="24"/>
          <w:rtl/>
        </w:rPr>
        <w:t>הפרייה</w:t>
      </w:r>
      <w:proofErr w:type="spellEnd"/>
      <w:r w:rsidRPr="00C76275">
        <w:rPr>
          <w:rFonts w:ascii="FrankRuehl" w:hAnsi="FrankRuehl"/>
          <w:sz w:val="24"/>
          <w:szCs w:val="24"/>
          <w:rtl/>
        </w:rPr>
        <w:t xml:space="preserve"> מחייבת הרבייה ”, ושאני הבא, דאי ס״ד </w:t>
      </w:r>
      <w:proofErr w:type="spellStart"/>
      <w:r w:rsidRPr="00C76275">
        <w:rPr>
          <w:rFonts w:ascii="FrankRuehl" w:hAnsi="FrankRuehl"/>
          <w:sz w:val="24"/>
          <w:szCs w:val="24"/>
          <w:rtl/>
        </w:rPr>
        <w:t>ד״ורבו</w:t>
      </w:r>
      <w:proofErr w:type="spellEnd"/>
      <w:r w:rsidRPr="00C76275">
        <w:rPr>
          <w:rFonts w:ascii="FrankRuehl" w:hAnsi="FrankRuehl"/>
          <w:sz w:val="24"/>
          <w:szCs w:val="24"/>
          <w:rtl/>
        </w:rPr>
        <w:t xml:space="preserve">״ הוא מענין ריבוי, לא </w:t>
      </w:r>
      <w:proofErr w:type="spellStart"/>
      <w:r w:rsidRPr="00C76275">
        <w:rPr>
          <w:rFonts w:ascii="FrankRuehl" w:hAnsi="FrankRuehl"/>
          <w:sz w:val="24"/>
          <w:szCs w:val="24"/>
          <w:rtl/>
        </w:rPr>
        <w:t>הול״ל</w:t>
      </w:r>
      <w:proofErr w:type="spellEnd"/>
      <w:r w:rsidRPr="00C76275">
        <w:rPr>
          <w:rFonts w:ascii="FrankRuehl" w:hAnsi="FrankRuehl"/>
          <w:sz w:val="24"/>
          <w:szCs w:val="24"/>
          <w:rtl/>
        </w:rPr>
        <w:t xml:space="preserve"> תרי פעמים ״אתכם״, אלא </w:t>
      </w:r>
      <w:proofErr w:type="spellStart"/>
      <w:r w:rsidRPr="00C76275">
        <w:rPr>
          <w:rFonts w:ascii="FrankRuehl" w:hAnsi="FrankRuehl"/>
          <w:sz w:val="24"/>
          <w:szCs w:val="24"/>
          <w:rtl/>
        </w:rPr>
        <w:t>הול״ל</w:t>
      </w:r>
      <w:proofErr w:type="spellEnd"/>
      <w:r w:rsidRPr="00C76275">
        <w:rPr>
          <w:rFonts w:ascii="FrankRuehl" w:hAnsi="FrankRuehl"/>
          <w:sz w:val="24"/>
          <w:szCs w:val="24"/>
          <w:rtl/>
        </w:rPr>
        <w:t xml:space="preserve"> ׳והפריתי והרביתי אתכם׳, אלא ודאי ״והרביתי ״ הוא מלשון התרברבות ”. והא </w:t>
      </w:r>
      <w:proofErr w:type="spellStart"/>
      <w:r w:rsidRPr="00C76275">
        <w:rPr>
          <w:rFonts w:ascii="FrankRuehl" w:hAnsi="FrankRuehl"/>
          <w:sz w:val="24"/>
          <w:szCs w:val="24"/>
          <w:rtl/>
        </w:rPr>
        <w:t>דפירש</w:t>
      </w:r>
      <w:proofErr w:type="spellEnd"/>
      <w:r w:rsidRPr="00C76275">
        <w:rPr>
          <w:rFonts w:ascii="FrankRuehl" w:hAnsi="FrankRuehl"/>
          <w:sz w:val="24"/>
          <w:szCs w:val="24"/>
          <w:rtl/>
        </w:rPr>
        <w:t xml:space="preserve"> על ״והפרתי״ - ׳בפריה ורביה׳, אע״ג דאין הפריה מחייבת הרבייה, </w:t>
      </w:r>
      <w:r w:rsidRPr="00C76275">
        <w:rPr>
          <w:rFonts w:ascii="FrankRuehl" w:hAnsi="FrankRuehl"/>
          <w:b/>
          <w:sz w:val="24"/>
          <w:szCs w:val="24"/>
          <w:rtl/>
        </w:rPr>
        <w:t xml:space="preserve">משום </w:t>
      </w:r>
      <w:proofErr w:type="spellStart"/>
      <w:r w:rsidRPr="00C76275">
        <w:rPr>
          <w:rFonts w:ascii="FrankRuehl" w:hAnsi="FrankRuehl"/>
          <w:b/>
          <w:sz w:val="24"/>
          <w:szCs w:val="24"/>
          <w:rtl/>
        </w:rPr>
        <w:t>דברכה</w:t>
      </w:r>
      <w:proofErr w:type="spellEnd"/>
      <w:r w:rsidRPr="00C76275">
        <w:rPr>
          <w:rFonts w:ascii="FrankRuehl" w:hAnsi="FrankRuehl"/>
          <w:b/>
          <w:sz w:val="24"/>
          <w:szCs w:val="24"/>
          <w:rtl/>
        </w:rPr>
        <w:t xml:space="preserve"> שאני</w:t>
      </w:r>
      <w:r w:rsidRPr="00C76275">
        <w:rPr>
          <w:rFonts w:ascii="FrankRuehl" w:hAnsi="FrankRuehl"/>
          <w:sz w:val="24"/>
          <w:szCs w:val="24"/>
          <w:rtl/>
        </w:rPr>
        <w:t>.</w:t>
      </w:r>
    </w:p>
  </w:footnote>
  <w:footnote w:id="1364">
    <w:p w14:paraId="753B41F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א, </w:t>
      </w:r>
      <w:proofErr w:type="spellStart"/>
      <w:r w:rsidRPr="00C76275">
        <w:rPr>
          <w:rFonts w:ascii="FrankRuehl" w:hAnsi="FrankRuehl"/>
          <w:sz w:val="24"/>
          <w:szCs w:val="24"/>
          <w:rtl/>
        </w:rPr>
        <w:t>כח</w:t>
      </w:r>
      <w:proofErr w:type="spellEnd"/>
      <w:r w:rsidRPr="00C76275">
        <w:rPr>
          <w:rFonts w:ascii="FrankRuehl" w:hAnsi="FrankRuehl"/>
          <w:sz w:val="24"/>
          <w:szCs w:val="24"/>
          <w:rtl/>
        </w:rPr>
        <w:t>.</w:t>
      </w:r>
    </w:p>
  </w:footnote>
  <w:footnote w:id="1365">
    <w:p w14:paraId="7D5D9A61"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בקומה זקופה.</w:t>
      </w:r>
    </w:p>
  </w:footnote>
  <w:footnote w:id="1366">
    <w:p w14:paraId="11E85DBD"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ברכות </w:t>
      </w:r>
      <w:proofErr w:type="spellStart"/>
      <w:r w:rsidRPr="00C76275">
        <w:rPr>
          <w:rFonts w:ascii="FrankRuehl" w:hAnsi="FrankRuehl"/>
          <w:sz w:val="24"/>
          <w:szCs w:val="24"/>
          <w:rtl/>
        </w:rPr>
        <w:t>מב</w:t>
      </w:r>
      <w:proofErr w:type="spellEnd"/>
      <w:r w:rsidRPr="00C76275">
        <w:rPr>
          <w:rFonts w:ascii="FrankRuehl" w:hAnsi="FrankRuehl"/>
          <w:sz w:val="24"/>
          <w:szCs w:val="24"/>
          <w:rtl/>
        </w:rPr>
        <w:t>, ע"א.</w:t>
      </w:r>
    </w:p>
  </w:footnote>
  <w:footnote w:id="1367">
    <w:p w14:paraId="1A60CD5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גיטין נט ע"ב.</w:t>
      </w:r>
    </w:p>
  </w:footnote>
  <w:footnote w:id="1368">
    <w:p w14:paraId="0EB2467E"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משלי י, </w:t>
      </w:r>
      <w:proofErr w:type="spellStart"/>
      <w:r w:rsidRPr="00C76275">
        <w:rPr>
          <w:rFonts w:ascii="FrankRuehl" w:hAnsi="FrankRuehl"/>
          <w:sz w:val="24"/>
          <w:szCs w:val="24"/>
          <w:rtl/>
        </w:rPr>
        <w:t>כב</w:t>
      </w:r>
      <w:proofErr w:type="spellEnd"/>
      <w:r w:rsidRPr="00C76275">
        <w:rPr>
          <w:rFonts w:ascii="FrankRuehl" w:hAnsi="FrankRuehl"/>
          <w:sz w:val="24"/>
          <w:szCs w:val="24"/>
          <w:rtl/>
        </w:rPr>
        <w:t>.</w:t>
      </w:r>
    </w:p>
  </w:footnote>
  <w:footnote w:id="1369">
    <w:p w14:paraId="684718FA"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שלא יבואו עליך שודדים ליטול ממונך, שהנותן מתנה לעבדו אינו יכול לשמרו מכל אדם, וכיון שבאים לסטים עליו </w:t>
      </w:r>
      <w:proofErr w:type="spellStart"/>
      <w:r w:rsidRPr="00C76275">
        <w:rPr>
          <w:rFonts w:ascii="FrankRuehl" w:hAnsi="FrankRuehl"/>
          <w:sz w:val="24"/>
          <w:szCs w:val="24"/>
          <w:rtl/>
        </w:rPr>
        <w:t>ונוטלין</w:t>
      </w:r>
      <w:proofErr w:type="spellEnd"/>
      <w:r w:rsidRPr="00C76275">
        <w:rPr>
          <w:rFonts w:ascii="FrankRuehl" w:hAnsi="FrankRuehl"/>
          <w:sz w:val="24"/>
          <w:szCs w:val="24"/>
          <w:rtl/>
        </w:rPr>
        <w:t xml:space="preserve"> אותה ממנו מה הנאה יש לו במתנה זו, אבל הקב"ה הוא הנותן הוא השומר. והרבה מדרשים דרשו בו בספרי.</w:t>
      </w:r>
    </w:p>
  </w:footnote>
  <w:footnote w:id="1370">
    <w:p w14:paraId="0A961A6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לז</w:t>
      </w:r>
      <w:proofErr w:type="spellEnd"/>
      <w:r w:rsidRPr="00C76275">
        <w:rPr>
          <w:rFonts w:ascii="FrankRuehl" w:hAnsi="FrankRuehl"/>
          <w:sz w:val="24"/>
          <w:szCs w:val="24"/>
          <w:rtl/>
        </w:rPr>
        <w:t>, לג.</w:t>
      </w:r>
    </w:p>
  </w:footnote>
  <w:footnote w:id="1371">
    <w:p w14:paraId="3B804E6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ב, ו.</w:t>
      </w:r>
    </w:p>
  </w:footnote>
  <w:footnote w:id="1372">
    <w:p w14:paraId="444D26A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מגילה </w:t>
      </w:r>
      <w:proofErr w:type="spellStart"/>
      <w:r w:rsidRPr="00C76275">
        <w:rPr>
          <w:rFonts w:ascii="FrankRuehl" w:hAnsi="FrankRuehl"/>
          <w:sz w:val="24"/>
          <w:szCs w:val="24"/>
          <w:rtl/>
        </w:rPr>
        <w:t>טז</w:t>
      </w:r>
      <w:proofErr w:type="spellEnd"/>
      <w:r w:rsidRPr="00C76275">
        <w:rPr>
          <w:rFonts w:ascii="FrankRuehl" w:hAnsi="FrankRuehl"/>
          <w:sz w:val="24"/>
          <w:szCs w:val="24"/>
          <w:rtl/>
        </w:rPr>
        <w:t xml:space="preserve"> ע"ב.</w:t>
      </w:r>
    </w:p>
  </w:footnote>
  <w:footnote w:id="1373">
    <w:p w14:paraId="5ED0AEF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פָּתַח רַבִּי אֶלְעָזָר וְאָמַר, (ירמיה </w:t>
      </w:r>
      <w:proofErr w:type="spellStart"/>
      <w:r w:rsidRPr="00C76275">
        <w:rPr>
          <w:rFonts w:ascii="FrankRuehl" w:hAnsi="FrankRuehl"/>
          <w:sz w:val="24"/>
          <w:szCs w:val="24"/>
          <w:rtl/>
        </w:rPr>
        <w:t>יז</w:t>
      </w:r>
      <w:proofErr w:type="spellEnd"/>
      <w:r w:rsidRPr="00C76275">
        <w:rPr>
          <w:rFonts w:ascii="FrankRuehl" w:hAnsi="FrankRuehl"/>
          <w:sz w:val="24"/>
          <w:szCs w:val="24"/>
          <w:rtl/>
        </w:rPr>
        <w:t>) רְפָאֵנִי ה' וְאֵרָפֵא הוֹשִׁיעֵנִי וְאִוָּשֵׁעָה. כֵּיוָן שֶׁאָמַר רְפָאֵנִי ה', מַהוּ וְאֵרָפֵא? כֵּיוָן שֶׁאָמַר הוֹשִׁיעֵנִי, מַהוּ וְאִוָּשֵׁעָה? כֵּיוָן שֶׁהָרוֹפֵא מְרַפֵּא, מִי הוּא שֶׁיַּכֶּה? אֶלָּא (אמר רבי יוסי חמיו), כָּל רְפוּאָה שֶׁבָּעוֹלָם בְּיַד הַקָּדוֹשׁ בָּרוּךְ הוּא, אֲבָל יֵשׁ מֵהֶם עַל יְדֵי שָׁלִיחַ, וְיֵשׁ מֵהֶם שֶׁלֹּא נִמְסְרוּ בְּיַד שָׁלִיחַ. וְאוֹתָם שֶׁנִּמְסְרוּ בְּיַד שָׁלִיחַ הֵם רְפוּאָה, אֲבָל לִפְעָמִים חוֹזְרִים. אֲבָל אוֹתָם שֶׁהַקָּדוֹשׁ בָּרוּךְ הוּא מְרַפֵּא לֹא חוֹזְרִים לְעוֹלָמִים, וְעַל זֶה רְפוּאָתוֹ הִיא רְפוּאָה, שֶׁאֵין בָּהּ חֹלִי כְּלָל. וּמִשּׁוּם כָּךְ רְפָאֵנִי ה' וְאֵרָפֵא, וְזֶה בְּלִי קִטְרוּג כְּלָל. וְכָעֵת, חֲבֵרִים, הַקָּדוֹשׁ בָּרוּךְ הוּא נָתַן לִי רְפוּאָה, וְעָשַׁק לִי וְעָרַב לִי (זוהר המתורגם בלק דף קצ"ג ע"ב).</w:t>
      </w:r>
    </w:p>
  </w:footnote>
  <w:footnote w:id="1374">
    <w:p w14:paraId="06D4C22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ירמיהו </w:t>
      </w:r>
      <w:proofErr w:type="spellStart"/>
      <w:r w:rsidRPr="00C76275">
        <w:rPr>
          <w:rFonts w:ascii="FrankRuehl" w:hAnsi="FrankRuehl"/>
          <w:sz w:val="24"/>
          <w:szCs w:val="24"/>
          <w:rtl/>
        </w:rPr>
        <w:t>יז</w:t>
      </w:r>
      <w:proofErr w:type="spellEnd"/>
      <w:r w:rsidRPr="00C76275">
        <w:rPr>
          <w:rFonts w:ascii="FrankRuehl" w:hAnsi="FrankRuehl"/>
          <w:sz w:val="24"/>
          <w:szCs w:val="24"/>
          <w:rtl/>
        </w:rPr>
        <w:t>, יד.</w:t>
      </w:r>
    </w:p>
  </w:footnote>
  <w:footnote w:id="1375">
    <w:p w14:paraId="2B28064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בספרי </w:t>
      </w:r>
      <w:proofErr w:type="spellStart"/>
      <w:r w:rsidRPr="00C76275">
        <w:rPr>
          <w:rFonts w:ascii="FrankRuehl" w:hAnsi="FrankRuehl"/>
          <w:sz w:val="24"/>
          <w:szCs w:val="24"/>
          <w:rtl/>
        </w:rPr>
        <w:t>דאל"כ</w:t>
      </w:r>
      <w:proofErr w:type="spellEnd"/>
      <w:r w:rsidRPr="00C76275">
        <w:rPr>
          <w:rFonts w:ascii="FrankRuehl" w:hAnsi="FrankRuehl"/>
          <w:sz w:val="24"/>
          <w:szCs w:val="24"/>
          <w:rtl/>
        </w:rPr>
        <w:t xml:space="preserve"> "ויעש כן אהרן" למה לי, וכי תעלה על דעתך שלא עשה מה </w:t>
      </w:r>
      <w:proofErr w:type="spellStart"/>
      <w:r w:rsidRPr="00C76275">
        <w:rPr>
          <w:rFonts w:ascii="FrankRuehl" w:hAnsi="FrankRuehl"/>
          <w:sz w:val="24"/>
          <w:szCs w:val="24"/>
          <w:rtl/>
        </w:rPr>
        <w:t>שצוה</w:t>
      </w:r>
      <w:proofErr w:type="spellEnd"/>
      <w:r w:rsidRPr="00C76275">
        <w:rPr>
          <w:rFonts w:ascii="FrankRuehl" w:hAnsi="FrankRuehl"/>
          <w:sz w:val="24"/>
          <w:szCs w:val="24"/>
          <w:rtl/>
        </w:rPr>
        <w:t xml:space="preserve"> לעשות וכן דרשו גבי "ויעשו כן" </w:t>
      </w:r>
      <w:proofErr w:type="spellStart"/>
      <w:r w:rsidRPr="00C76275">
        <w:rPr>
          <w:rFonts w:ascii="FrankRuehl" w:hAnsi="FrankRuehl"/>
          <w:sz w:val="24"/>
          <w:szCs w:val="24"/>
          <w:rtl/>
        </w:rPr>
        <w:t>דפרשת</w:t>
      </w:r>
      <w:proofErr w:type="spellEnd"/>
      <w:r w:rsidRPr="00C76275">
        <w:rPr>
          <w:rFonts w:ascii="FrankRuehl" w:hAnsi="FrankRuehl"/>
          <w:sz w:val="24"/>
          <w:szCs w:val="24"/>
          <w:rtl/>
        </w:rPr>
        <w:t xml:space="preserve"> בשלח וכן בכל המקומות הדומות לזה וכבר הארכתי על זה בפסוק ויעשו כן בפרשת בשלח ע"ש.</w:t>
      </w:r>
    </w:p>
  </w:footnote>
  <w:footnote w:id="1376">
    <w:p w14:paraId="3986155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הוא יתרו שנאמר מבני חובב חותן משה (שופטים ד, יא), ומה תלמוד לומר ותבאנה אל </w:t>
      </w:r>
      <w:proofErr w:type="spellStart"/>
      <w:r w:rsidRPr="00C76275">
        <w:rPr>
          <w:rFonts w:ascii="FrankRuehl" w:hAnsi="FrankRuehl"/>
          <w:sz w:val="24"/>
          <w:szCs w:val="24"/>
          <w:rtl/>
        </w:rPr>
        <w:t>רעואל</w:t>
      </w:r>
      <w:proofErr w:type="spellEnd"/>
      <w:r w:rsidRPr="00C76275">
        <w:rPr>
          <w:rFonts w:ascii="FrankRuehl" w:hAnsi="FrankRuehl"/>
          <w:sz w:val="24"/>
          <w:szCs w:val="24"/>
          <w:rtl/>
        </w:rPr>
        <w:t xml:space="preserve"> אביהן (שמות ב, </w:t>
      </w:r>
      <w:proofErr w:type="spellStart"/>
      <w:r w:rsidRPr="00C76275">
        <w:rPr>
          <w:rFonts w:ascii="FrankRuehl" w:hAnsi="FrankRuehl"/>
          <w:sz w:val="24"/>
          <w:szCs w:val="24"/>
          <w:rtl/>
        </w:rPr>
        <w:t>יח</w:t>
      </w:r>
      <w:proofErr w:type="spellEnd"/>
      <w:r w:rsidRPr="00C76275">
        <w:rPr>
          <w:rFonts w:ascii="FrankRuehl" w:hAnsi="FrankRuehl"/>
          <w:sz w:val="24"/>
          <w:szCs w:val="24"/>
          <w:rtl/>
        </w:rPr>
        <w:t xml:space="preserve">), מלמד שהתינוקות קורין לאבי אביהן אבא (ספרי </w:t>
      </w:r>
      <w:proofErr w:type="spellStart"/>
      <w:r w:rsidRPr="00C76275">
        <w:rPr>
          <w:rFonts w:ascii="FrankRuehl" w:hAnsi="FrankRuehl"/>
          <w:sz w:val="24"/>
          <w:szCs w:val="24"/>
          <w:rtl/>
        </w:rPr>
        <w:t>עח</w:t>
      </w:r>
      <w:proofErr w:type="spellEnd"/>
      <w:r w:rsidRPr="00C76275">
        <w:rPr>
          <w:rFonts w:ascii="FrankRuehl" w:hAnsi="FrankRuehl"/>
          <w:sz w:val="24"/>
          <w:szCs w:val="24"/>
          <w:rtl/>
        </w:rPr>
        <w:t xml:space="preserve">), ושמות הרבה היו לו, יתרו על שם שיתר פרשה אחת בתורה, חובב על שחיבב את התורה </w:t>
      </w:r>
      <w:proofErr w:type="spellStart"/>
      <w:r w:rsidRPr="00C76275">
        <w:rPr>
          <w:rFonts w:ascii="FrankRuehl" w:hAnsi="FrankRuehl"/>
          <w:sz w:val="24"/>
          <w:szCs w:val="24"/>
          <w:rtl/>
        </w:rPr>
        <w:t>וכו</w:t>
      </w:r>
      <w:proofErr w:type="spellEnd"/>
      <w:r w:rsidRPr="00C76275">
        <w:rPr>
          <w:rFonts w:ascii="FrankRuehl" w:hAnsi="FrankRuehl"/>
          <w:sz w:val="24"/>
          <w:szCs w:val="24"/>
          <w:rtl/>
        </w:rPr>
        <w:t>'.</w:t>
      </w:r>
    </w:p>
  </w:footnote>
  <w:footnote w:id="1377">
    <w:p w14:paraId="67EE210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נוסחא</w:t>
      </w:r>
      <w:proofErr w:type="spellEnd"/>
      <w:r w:rsidRPr="00C76275">
        <w:rPr>
          <w:rFonts w:ascii="FrankRuehl" w:hAnsi="FrankRuehl"/>
          <w:sz w:val="24"/>
          <w:szCs w:val="24"/>
          <w:rtl/>
        </w:rPr>
        <w:t xml:space="preserve"> ברש"י.</w:t>
      </w:r>
    </w:p>
  </w:footnote>
  <w:footnote w:id="1378">
    <w:p w14:paraId="35768CCC"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חובב הוא יתרו </w:t>
      </w:r>
      <w:proofErr w:type="spellStart"/>
      <w:r w:rsidRPr="00C76275">
        <w:rPr>
          <w:rFonts w:ascii="FrankRuehl" w:hAnsi="FrankRuehl"/>
          <w:sz w:val="24"/>
          <w:szCs w:val="24"/>
          <w:rtl/>
        </w:rPr>
        <w:t>כו</w:t>
      </w:r>
      <w:proofErr w:type="spellEnd"/>
      <w:r w:rsidRPr="00C76275">
        <w:rPr>
          <w:rFonts w:ascii="FrankRuehl" w:hAnsi="FrankRuehl"/>
          <w:sz w:val="24"/>
          <w:szCs w:val="24"/>
          <w:rtl/>
        </w:rPr>
        <w:t>' עד ושני שמות היו לו יתרו חובב וכו' קשה שהרי למעלה בפרשת יתרו כתב שבעה שמות נקראו לו עיין שם לעיל.</w:t>
      </w:r>
    </w:p>
  </w:footnote>
  <w:footnote w:id="1379">
    <w:p w14:paraId="200433D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שבע שמות נקראו לו, </w:t>
      </w:r>
      <w:proofErr w:type="spellStart"/>
      <w:r w:rsidRPr="00C76275">
        <w:rPr>
          <w:rFonts w:ascii="FrankRuehl" w:hAnsi="FrankRuehl"/>
          <w:sz w:val="24"/>
          <w:szCs w:val="24"/>
          <w:rtl/>
        </w:rPr>
        <w:t>רעואל</w:t>
      </w:r>
      <w:proofErr w:type="spellEnd"/>
      <w:r w:rsidRPr="00C76275">
        <w:rPr>
          <w:rFonts w:ascii="FrankRuehl" w:hAnsi="FrankRuehl"/>
          <w:sz w:val="24"/>
          <w:szCs w:val="24"/>
          <w:rtl/>
        </w:rPr>
        <w:t xml:space="preserve">, יתר, יתרו, חובב, חבר, קיני, </w:t>
      </w:r>
      <w:proofErr w:type="spellStart"/>
      <w:r w:rsidRPr="00C76275">
        <w:rPr>
          <w:rFonts w:ascii="FrankRuehl" w:hAnsi="FrankRuehl"/>
          <w:sz w:val="24"/>
          <w:szCs w:val="24"/>
          <w:rtl/>
        </w:rPr>
        <w:t>פוטיאל</w:t>
      </w:r>
      <w:proofErr w:type="spellEnd"/>
      <w:r w:rsidRPr="00C76275">
        <w:rPr>
          <w:rFonts w:ascii="FrankRuehl" w:hAnsi="FrankRuehl"/>
          <w:sz w:val="24"/>
          <w:szCs w:val="24"/>
          <w:rtl/>
        </w:rPr>
        <w:t xml:space="preserve">, (מכילתא יתרו פ"א). יתר, ע"ש שיתר פרשה אחת בתורה, ואתה תחזה. יתרו, לכשנתגייר וקיים המצות, הוסיפו לו אות אחת על שמו. חובב, שחבב את התורה, וחובב הוא יתרו שנאמר מבני חובב חותן משה (שופטים ד, יא.). ויש אומרים </w:t>
      </w:r>
      <w:proofErr w:type="spellStart"/>
      <w:r w:rsidRPr="00C76275">
        <w:rPr>
          <w:rFonts w:ascii="FrankRuehl" w:hAnsi="FrankRuehl"/>
          <w:sz w:val="24"/>
          <w:szCs w:val="24"/>
          <w:rtl/>
        </w:rPr>
        <w:t>רעואל</w:t>
      </w:r>
      <w:proofErr w:type="spellEnd"/>
      <w:r w:rsidRPr="00C76275">
        <w:rPr>
          <w:rFonts w:ascii="FrankRuehl" w:hAnsi="FrankRuehl"/>
          <w:sz w:val="24"/>
          <w:szCs w:val="24"/>
          <w:rtl/>
        </w:rPr>
        <w:t xml:space="preserve"> אביו של יתרו היה, ומהו אומר ותבאנה אל </w:t>
      </w:r>
      <w:proofErr w:type="spellStart"/>
      <w:r w:rsidRPr="00C76275">
        <w:rPr>
          <w:rFonts w:ascii="FrankRuehl" w:hAnsi="FrankRuehl"/>
          <w:sz w:val="24"/>
          <w:szCs w:val="24"/>
          <w:rtl/>
        </w:rPr>
        <w:t>רעואל</w:t>
      </w:r>
      <w:proofErr w:type="spellEnd"/>
      <w:r w:rsidRPr="00C76275">
        <w:rPr>
          <w:rFonts w:ascii="FrankRuehl" w:hAnsi="FrankRuehl"/>
          <w:sz w:val="24"/>
          <w:szCs w:val="24"/>
          <w:rtl/>
        </w:rPr>
        <w:t xml:space="preserve"> אביהן (שמות ב, </w:t>
      </w:r>
      <w:proofErr w:type="spellStart"/>
      <w:r w:rsidRPr="00C76275">
        <w:rPr>
          <w:rFonts w:ascii="FrankRuehl" w:hAnsi="FrankRuehl"/>
          <w:sz w:val="24"/>
          <w:szCs w:val="24"/>
          <w:rtl/>
        </w:rPr>
        <w:t>יח</w:t>
      </w:r>
      <w:proofErr w:type="spellEnd"/>
      <w:r w:rsidRPr="00C76275">
        <w:rPr>
          <w:rFonts w:ascii="FrankRuehl" w:hAnsi="FrankRuehl"/>
          <w:sz w:val="24"/>
          <w:szCs w:val="24"/>
          <w:rtl/>
        </w:rPr>
        <w:t xml:space="preserve">.), שהתינוקות קורין לאבי אביהן אבא. בספרי (בהעלותך </w:t>
      </w:r>
      <w:proofErr w:type="spellStart"/>
      <w:r w:rsidRPr="00C76275">
        <w:rPr>
          <w:rFonts w:ascii="FrankRuehl" w:hAnsi="FrankRuehl"/>
          <w:sz w:val="24"/>
          <w:szCs w:val="24"/>
          <w:rtl/>
        </w:rPr>
        <w:t>עח</w:t>
      </w:r>
      <w:proofErr w:type="spellEnd"/>
      <w:r w:rsidRPr="00C76275">
        <w:rPr>
          <w:rFonts w:ascii="FrankRuehl" w:hAnsi="FrankRuehl"/>
          <w:sz w:val="24"/>
          <w:szCs w:val="24"/>
          <w:rtl/>
        </w:rPr>
        <w:t xml:space="preserve">.) (רש"י שמות </w:t>
      </w:r>
      <w:proofErr w:type="spellStart"/>
      <w:r w:rsidRPr="00C76275">
        <w:rPr>
          <w:rFonts w:ascii="FrankRuehl" w:hAnsi="FrankRuehl"/>
          <w:sz w:val="24"/>
          <w:szCs w:val="24"/>
          <w:rtl/>
        </w:rPr>
        <w:t>יח</w:t>
      </w:r>
      <w:proofErr w:type="spellEnd"/>
      <w:r w:rsidRPr="00C76275">
        <w:rPr>
          <w:rFonts w:ascii="FrankRuehl" w:hAnsi="FrankRuehl"/>
          <w:sz w:val="24"/>
          <w:szCs w:val="24"/>
          <w:rtl/>
        </w:rPr>
        <w:t>, א).</w:t>
      </w:r>
    </w:p>
  </w:footnote>
  <w:footnote w:id="1380">
    <w:p w14:paraId="5C46A99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יתרו ז' שמות נקראו לו </w:t>
      </w:r>
      <w:proofErr w:type="spellStart"/>
      <w:r w:rsidRPr="00C76275">
        <w:rPr>
          <w:rFonts w:ascii="FrankRuehl" w:hAnsi="FrankRuehl"/>
          <w:sz w:val="24"/>
          <w:szCs w:val="24"/>
          <w:rtl/>
        </w:rPr>
        <w:t>וכו</w:t>
      </w:r>
      <w:proofErr w:type="spellEnd"/>
      <w:r w:rsidRPr="00C76275">
        <w:rPr>
          <w:rFonts w:ascii="FrankRuehl" w:hAnsi="FrankRuehl"/>
          <w:sz w:val="24"/>
          <w:szCs w:val="24"/>
          <w:rtl/>
        </w:rPr>
        <w:t xml:space="preserve">'. יתר על שיתר פרשה אחת בתורה ואתה תחזה לכשנתגייר וקיים מצות </w:t>
      </w:r>
      <w:proofErr w:type="spellStart"/>
      <w:r w:rsidRPr="00C76275">
        <w:rPr>
          <w:rFonts w:ascii="FrankRuehl" w:hAnsi="FrankRuehl"/>
          <w:sz w:val="24"/>
          <w:szCs w:val="24"/>
          <w:rtl/>
        </w:rPr>
        <w:t>וכו</w:t>
      </w:r>
      <w:proofErr w:type="spellEnd"/>
      <w:r w:rsidRPr="00C76275">
        <w:rPr>
          <w:rFonts w:ascii="FrankRuehl" w:hAnsi="FrankRuehl"/>
          <w:sz w:val="24"/>
          <w:szCs w:val="24"/>
          <w:rtl/>
        </w:rPr>
        <w:t xml:space="preserve">', ונקרא חובב שחבב את התורה. קשה למה דרש רש"י אלו הג' שמות יותר מהשאר, ועוד קשה מהו זה שאמר על שיתר פרשה אחת בתורה הרי גם בלעם הרשע יתר פרשה אחת בתורה ומאי רבותיה. </w:t>
      </w:r>
      <w:proofErr w:type="spellStart"/>
      <w:r w:rsidRPr="00C76275">
        <w:rPr>
          <w:rFonts w:ascii="FrankRuehl" w:hAnsi="FrankRuehl"/>
          <w:sz w:val="24"/>
          <w:szCs w:val="24"/>
          <w:rtl/>
        </w:rPr>
        <w:t>י"ל</w:t>
      </w:r>
      <w:proofErr w:type="spellEnd"/>
      <w:r w:rsidRPr="00C76275">
        <w:rPr>
          <w:rFonts w:ascii="FrankRuehl" w:hAnsi="FrankRuehl"/>
          <w:sz w:val="24"/>
          <w:szCs w:val="24"/>
          <w:rtl/>
        </w:rPr>
        <w:t xml:space="preserve"> שדרש רש"י אלו הג' שמות יתר ויתרו וחובב לפי שאלו הג' שמות נקראו לו על שם התורה בלבד כמו שפירש </w:t>
      </w:r>
      <w:proofErr w:type="spellStart"/>
      <w:r w:rsidRPr="00C76275">
        <w:rPr>
          <w:rFonts w:ascii="FrankRuehl" w:hAnsi="FrankRuehl"/>
          <w:sz w:val="24"/>
          <w:szCs w:val="24"/>
          <w:rtl/>
        </w:rPr>
        <w:t>בכאן</w:t>
      </w:r>
      <w:proofErr w:type="spellEnd"/>
      <w:r w:rsidRPr="00C76275">
        <w:rPr>
          <w:rFonts w:ascii="FrankRuehl" w:hAnsi="FrankRuehl"/>
          <w:sz w:val="24"/>
          <w:szCs w:val="24"/>
          <w:rtl/>
        </w:rPr>
        <w:t xml:space="preserve"> ולא חשש לדרוש השאר ומה שאמר שייתר פרשה אחת בתורה פירוש שהיא מצוה לדורות שיהיו הדיינים יראי ה' אנשי אמת וכו' מה שאין כן בפרשת בלעם ופרעה שלא סדרו הן מצוה לדורות. ועוד </w:t>
      </w:r>
      <w:proofErr w:type="spellStart"/>
      <w:r w:rsidRPr="00C76275">
        <w:rPr>
          <w:rFonts w:ascii="FrankRuehl" w:hAnsi="FrankRuehl"/>
          <w:sz w:val="24"/>
          <w:szCs w:val="24"/>
          <w:rtl/>
        </w:rPr>
        <w:t>י"ל</w:t>
      </w:r>
      <w:proofErr w:type="spellEnd"/>
      <w:r w:rsidRPr="00C76275">
        <w:rPr>
          <w:rFonts w:ascii="FrankRuehl" w:hAnsi="FrankRuehl"/>
          <w:sz w:val="24"/>
          <w:szCs w:val="24"/>
          <w:rtl/>
        </w:rPr>
        <w:t xml:space="preserve"> שלא חשש רש"י לפרש שם </w:t>
      </w:r>
      <w:proofErr w:type="spellStart"/>
      <w:r w:rsidRPr="00C76275">
        <w:rPr>
          <w:rFonts w:ascii="FrankRuehl" w:hAnsi="FrankRuehl"/>
          <w:sz w:val="24"/>
          <w:szCs w:val="24"/>
          <w:rtl/>
        </w:rPr>
        <w:t>רעואל</w:t>
      </w:r>
      <w:proofErr w:type="spellEnd"/>
      <w:r w:rsidRPr="00C76275">
        <w:rPr>
          <w:rFonts w:ascii="FrankRuehl" w:hAnsi="FrankRuehl"/>
          <w:sz w:val="24"/>
          <w:szCs w:val="24"/>
          <w:rtl/>
        </w:rPr>
        <w:t xml:space="preserve"> לפי שהוא מובן </w:t>
      </w:r>
      <w:proofErr w:type="spellStart"/>
      <w:r w:rsidRPr="00C76275">
        <w:rPr>
          <w:rFonts w:ascii="FrankRuehl" w:hAnsi="FrankRuehl"/>
          <w:sz w:val="24"/>
          <w:szCs w:val="24"/>
          <w:rtl/>
        </w:rPr>
        <w:t>שר"ל</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ריע</w:t>
      </w:r>
      <w:proofErr w:type="spellEnd"/>
      <w:r w:rsidRPr="00C76275">
        <w:rPr>
          <w:rFonts w:ascii="FrankRuehl" w:hAnsi="FrankRuehl"/>
          <w:sz w:val="24"/>
          <w:szCs w:val="24"/>
          <w:rtl/>
        </w:rPr>
        <w:t xml:space="preserve"> אל וגם חבר ר"ל חבר לשכינה וגם קני ר"ל שקנה חיי העולם הבא </w:t>
      </w:r>
      <w:proofErr w:type="spellStart"/>
      <w:r w:rsidRPr="00C76275">
        <w:rPr>
          <w:rFonts w:ascii="FrankRuehl" w:hAnsi="FrankRuehl"/>
          <w:sz w:val="24"/>
          <w:szCs w:val="24"/>
          <w:rtl/>
        </w:rPr>
        <w:t>ופוטיאל</w:t>
      </w:r>
      <w:proofErr w:type="spellEnd"/>
      <w:r w:rsidRPr="00C76275">
        <w:rPr>
          <w:rFonts w:ascii="FrankRuehl" w:hAnsi="FrankRuehl"/>
          <w:sz w:val="24"/>
          <w:szCs w:val="24"/>
          <w:rtl/>
        </w:rPr>
        <w:t xml:space="preserve"> כבר דרש אותו למעלה בפרשת </w:t>
      </w:r>
      <w:proofErr w:type="spellStart"/>
      <w:r w:rsidRPr="00C76275">
        <w:rPr>
          <w:rFonts w:ascii="FrankRuehl" w:hAnsi="FrankRuehl"/>
          <w:sz w:val="24"/>
          <w:szCs w:val="24"/>
          <w:rtl/>
        </w:rPr>
        <w:t>וארא</w:t>
      </w:r>
      <w:proofErr w:type="spellEnd"/>
      <w:r w:rsidRPr="00C76275">
        <w:rPr>
          <w:rFonts w:ascii="FrankRuehl" w:hAnsi="FrankRuehl"/>
          <w:sz w:val="24"/>
          <w:szCs w:val="24"/>
          <w:rtl/>
        </w:rPr>
        <w:t xml:space="preserve"> שפטם עגלים לע"ז ולכך לא דרש עכשיו אלא אלו הג' שמות הנותרים. </w:t>
      </w:r>
      <w:proofErr w:type="spellStart"/>
      <w:r w:rsidRPr="00C76275">
        <w:rPr>
          <w:rFonts w:ascii="FrankRuehl" w:hAnsi="FrankRuehl"/>
          <w:sz w:val="24"/>
          <w:szCs w:val="24"/>
          <w:rtl/>
        </w:rPr>
        <w:t>ומהר"ר</w:t>
      </w:r>
      <w:proofErr w:type="spellEnd"/>
      <w:r w:rsidRPr="00C76275">
        <w:rPr>
          <w:rFonts w:ascii="FrankRuehl" w:hAnsi="FrankRuehl"/>
          <w:sz w:val="24"/>
          <w:szCs w:val="24"/>
          <w:rtl/>
        </w:rPr>
        <w:t xml:space="preserve"> כתב מקשין העולם שהרי בפרשת בהעלותך פירש (רש"י) שני שמות היו לו חובב ויתרו יתרו שייתר פרשה אחת בתורה ונ"ל </w:t>
      </w:r>
      <w:proofErr w:type="spellStart"/>
      <w:r w:rsidRPr="00C76275">
        <w:rPr>
          <w:rFonts w:ascii="FrankRuehl" w:hAnsi="FrankRuehl"/>
          <w:sz w:val="24"/>
          <w:szCs w:val="24"/>
          <w:rtl/>
        </w:rPr>
        <w:t>דהכא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פירש"י</w:t>
      </w:r>
      <w:proofErr w:type="spellEnd"/>
      <w:r w:rsidRPr="00C76275">
        <w:rPr>
          <w:rFonts w:ascii="FrankRuehl" w:hAnsi="FrankRuehl"/>
          <w:sz w:val="24"/>
          <w:szCs w:val="24"/>
          <w:rtl/>
        </w:rPr>
        <w:t xml:space="preserve"> לפי פשט הפרשה שיתרו היה קודם מתן תורה וקודם מתן תורה מצינו שנקרא </w:t>
      </w:r>
      <w:proofErr w:type="spellStart"/>
      <w:r w:rsidRPr="00C76275">
        <w:rPr>
          <w:rFonts w:ascii="FrankRuehl" w:hAnsi="FrankRuehl"/>
          <w:sz w:val="24"/>
          <w:szCs w:val="24"/>
          <w:rtl/>
        </w:rPr>
        <w:t>רעואל</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כדכתיב</w:t>
      </w:r>
      <w:proofErr w:type="spellEnd"/>
      <w:r w:rsidRPr="00C76275">
        <w:rPr>
          <w:rFonts w:ascii="FrankRuehl" w:hAnsi="FrankRuehl"/>
          <w:sz w:val="24"/>
          <w:szCs w:val="24"/>
          <w:rtl/>
        </w:rPr>
        <w:t xml:space="preserve"> ותבאנה אל </w:t>
      </w:r>
      <w:proofErr w:type="spellStart"/>
      <w:r w:rsidRPr="00C76275">
        <w:rPr>
          <w:rFonts w:ascii="FrankRuehl" w:hAnsi="FrankRuehl"/>
          <w:sz w:val="24"/>
          <w:szCs w:val="24"/>
          <w:rtl/>
        </w:rPr>
        <w:t>רעואל</w:t>
      </w:r>
      <w:proofErr w:type="spellEnd"/>
      <w:r w:rsidRPr="00C76275">
        <w:rPr>
          <w:rFonts w:ascii="FrankRuehl" w:hAnsi="FrankRuehl"/>
          <w:sz w:val="24"/>
          <w:szCs w:val="24"/>
          <w:rtl/>
        </w:rPr>
        <w:t xml:space="preserve"> אביהן וגם יתרו </w:t>
      </w:r>
      <w:proofErr w:type="spellStart"/>
      <w:r w:rsidRPr="00C76275">
        <w:rPr>
          <w:rFonts w:ascii="FrankRuehl" w:hAnsi="FrankRuehl"/>
          <w:sz w:val="24"/>
          <w:szCs w:val="24"/>
          <w:rtl/>
        </w:rPr>
        <w:t>דכתיב</w:t>
      </w:r>
      <w:proofErr w:type="spellEnd"/>
      <w:r w:rsidRPr="00C76275">
        <w:rPr>
          <w:rFonts w:ascii="FrankRuehl" w:hAnsi="FrankRuehl"/>
          <w:sz w:val="24"/>
          <w:szCs w:val="24"/>
          <w:rtl/>
        </w:rPr>
        <w:t xml:space="preserve"> ומשה היה רועה את צאן יתרו חותנו וגם יתר </w:t>
      </w:r>
      <w:proofErr w:type="spellStart"/>
      <w:r w:rsidRPr="00C76275">
        <w:rPr>
          <w:rFonts w:ascii="FrankRuehl" w:hAnsi="FrankRuehl"/>
          <w:sz w:val="24"/>
          <w:szCs w:val="24"/>
          <w:rtl/>
        </w:rPr>
        <w:t>דכתיב</w:t>
      </w:r>
      <w:proofErr w:type="spellEnd"/>
      <w:r w:rsidRPr="00C76275">
        <w:rPr>
          <w:rFonts w:ascii="FrankRuehl" w:hAnsi="FrankRuehl"/>
          <w:sz w:val="24"/>
          <w:szCs w:val="24"/>
          <w:rtl/>
        </w:rPr>
        <w:t xml:space="preserve"> וישב אל יתר חותנו וגם </w:t>
      </w:r>
      <w:proofErr w:type="spellStart"/>
      <w:r w:rsidRPr="00C76275">
        <w:rPr>
          <w:rFonts w:ascii="FrankRuehl" w:hAnsi="FrankRuehl"/>
          <w:sz w:val="24"/>
          <w:szCs w:val="24"/>
          <w:rtl/>
        </w:rPr>
        <w:t>פוטיאל</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דכתיב</w:t>
      </w:r>
      <w:proofErr w:type="spellEnd"/>
      <w:r w:rsidRPr="00C76275">
        <w:rPr>
          <w:rFonts w:ascii="FrankRuehl" w:hAnsi="FrankRuehl"/>
          <w:sz w:val="24"/>
          <w:szCs w:val="24"/>
          <w:rtl/>
        </w:rPr>
        <w:t xml:space="preserve"> לקח לו מבנות </w:t>
      </w:r>
      <w:proofErr w:type="spellStart"/>
      <w:r w:rsidRPr="00C76275">
        <w:rPr>
          <w:rFonts w:ascii="FrankRuehl" w:hAnsi="FrankRuehl"/>
          <w:sz w:val="24"/>
          <w:szCs w:val="24"/>
          <w:rtl/>
        </w:rPr>
        <w:t>פוטיאל</w:t>
      </w:r>
      <w:proofErr w:type="spellEnd"/>
      <w:r w:rsidRPr="00C76275">
        <w:rPr>
          <w:rFonts w:ascii="FrankRuehl" w:hAnsi="FrankRuehl"/>
          <w:sz w:val="24"/>
          <w:szCs w:val="24"/>
          <w:rtl/>
        </w:rPr>
        <w:t xml:space="preserve"> ולהכי דרש להו </w:t>
      </w:r>
      <w:proofErr w:type="spellStart"/>
      <w:r w:rsidRPr="00C76275">
        <w:rPr>
          <w:rFonts w:ascii="FrankRuehl" w:hAnsi="FrankRuehl"/>
          <w:sz w:val="24"/>
          <w:szCs w:val="24"/>
          <w:rtl/>
        </w:rPr>
        <w:t>כולהו</w:t>
      </w:r>
      <w:proofErr w:type="spellEnd"/>
      <w:r w:rsidRPr="00C76275">
        <w:rPr>
          <w:rFonts w:ascii="FrankRuehl" w:hAnsi="FrankRuehl"/>
          <w:sz w:val="24"/>
          <w:szCs w:val="24"/>
          <w:rtl/>
        </w:rPr>
        <w:t xml:space="preserve"> וכיון </w:t>
      </w:r>
      <w:proofErr w:type="spellStart"/>
      <w:r w:rsidRPr="00C76275">
        <w:rPr>
          <w:rFonts w:ascii="FrankRuehl" w:hAnsi="FrankRuehl"/>
          <w:sz w:val="24"/>
          <w:szCs w:val="24"/>
          <w:rtl/>
        </w:rPr>
        <w:t>דדריש</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כולהו</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דריש</w:t>
      </w:r>
      <w:proofErr w:type="spellEnd"/>
      <w:r w:rsidRPr="00C76275">
        <w:rPr>
          <w:rFonts w:ascii="FrankRuehl" w:hAnsi="FrankRuehl"/>
          <w:sz w:val="24"/>
          <w:szCs w:val="24"/>
          <w:rtl/>
        </w:rPr>
        <w:t xml:space="preserve"> יתר שיתר פרשה אחת בתורה ויתרו לכשנתגייר הוסיפו לו אות אחת. אבל </w:t>
      </w:r>
      <w:proofErr w:type="spellStart"/>
      <w:r w:rsidRPr="00C76275">
        <w:rPr>
          <w:rFonts w:ascii="FrankRuehl" w:hAnsi="FrankRuehl"/>
          <w:sz w:val="24"/>
          <w:szCs w:val="24"/>
          <w:rtl/>
        </w:rPr>
        <w:t>בפ</w:t>
      </w:r>
      <w:proofErr w:type="spellEnd"/>
      <w:r w:rsidRPr="00C76275">
        <w:rPr>
          <w:rFonts w:ascii="FrankRuehl" w:hAnsi="FrankRuehl"/>
          <w:sz w:val="24"/>
          <w:szCs w:val="24"/>
          <w:rtl/>
        </w:rPr>
        <w:t xml:space="preserve">' בהעלותך </w:t>
      </w:r>
      <w:proofErr w:type="spellStart"/>
      <w:r w:rsidRPr="00C76275">
        <w:rPr>
          <w:rFonts w:ascii="FrankRuehl" w:hAnsi="FrankRuehl"/>
          <w:sz w:val="24"/>
          <w:szCs w:val="24"/>
          <w:rtl/>
        </w:rPr>
        <w:t>דריש</w:t>
      </w:r>
      <w:proofErr w:type="spellEnd"/>
      <w:r w:rsidRPr="00C76275">
        <w:rPr>
          <w:rFonts w:ascii="FrankRuehl" w:hAnsi="FrankRuehl"/>
          <w:sz w:val="24"/>
          <w:szCs w:val="24"/>
          <w:rtl/>
        </w:rPr>
        <w:t xml:space="preserve"> לפי פשט הפרשה שיתרו היה אחר מתן תורה ואולי אחר מתן תורה שנתגייר לא נשארו לו אלא אלו הב' שמות שהרי לא מצינו כתוב אלא יתרו וחובב. ואחר שלא נשארו לו רק אלו השנים </w:t>
      </w:r>
      <w:proofErr w:type="spellStart"/>
      <w:r w:rsidRPr="00C76275">
        <w:rPr>
          <w:rFonts w:ascii="FrankRuehl" w:hAnsi="FrankRuehl"/>
          <w:sz w:val="24"/>
          <w:szCs w:val="24"/>
          <w:rtl/>
        </w:rPr>
        <w:t>דריש</w:t>
      </w:r>
      <w:proofErr w:type="spellEnd"/>
      <w:r w:rsidRPr="00C76275">
        <w:rPr>
          <w:rFonts w:ascii="FrankRuehl" w:hAnsi="FrankRuehl"/>
          <w:sz w:val="24"/>
          <w:szCs w:val="24"/>
          <w:rtl/>
        </w:rPr>
        <w:t xml:space="preserve"> יתרו שיתר פרשה אחת בתורה אבל קשה היאך אמר יתר שייתר פרשה אחת בתורה הרי כבר היה נקרא יתר מקודם לכן שנאמר וישב אל יתר חותנו ואולי הוא על דרך ושם הנהר השלישי </w:t>
      </w:r>
      <w:proofErr w:type="spellStart"/>
      <w:r w:rsidRPr="00C76275">
        <w:rPr>
          <w:rFonts w:ascii="FrankRuehl" w:hAnsi="FrankRuehl"/>
          <w:sz w:val="24"/>
          <w:szCs w:val="24"/>
          <w:rtl/>
        </w:rPr>
        <w:t>חדקל</w:t>
      </w:r>
      <w:proofErr w:type="spellEnd"/>
      <w:r w:rsidRPr="00C76275">
        <w:rPr>
          <w:rFonts w:ascii="FrankRuehl" w:hAnsi="FrankRuehl"/>
          <w:sz w:val="24"/>
          <w:szCs w:val="24"/>
          <w:rtl/>
        </w:rPr>
        <w:t xml:space="preserve"> הוא ההולך קדמת אשור ועדיין אשור לא נולד </w:t>
      </w:r>
      <w:proofErr w:type="spellStart"/>
      <w:r w:rsidRPr="00C76275">
        <w:rPr>
          <w:rFonts w:ascii="FrankRuehl" w:hAnsi="FrankRuehl"/>
          <w:sz w:val="24"/>
          <w:szCs w:val="24"/>
          <w:rtl/>
        </w:rPr>
        <w:t>כדאיתא</w:t>
      </w:r>
      <w:proofErr w:type="spellEnd"/>
      <w:r w:rsidRPr="00C76275">
        <w:rPr>
          <w:rFonts w:ascii="FrankRuehl" w:hAnsi="FrankRuehl"/>
          <w:sz w:val="24"/>
          <w:szCs w:val="24"/>
          <w:rtl/>
        </w:rPr>
        <w:t xml:space="preserve"> בפרק קמא </w:t>
      </w:r>
      <w:proofErr w:type="spellStart"/>
      <w:r w:rsidRPr="00C76275">
        <w:rPr>
          <w:rFonts w:ascii="FrankRuehl" w:hAnsi="FrankRuehl"/>
          <w:sz w:val="24"/>
          <w:szCs w:val="24"/>
          <w:rtl/>
        </w:rPr>
        <w:t>דכתובות</w:t>
      </w:r>
      <w:proofErr w:type="spellEnd"/>
      <w:r w:rsidRPr="00C76275">
        <w:rPr>
          <w:rFonts w:ascii="FrankRuehl" w:hAnsi="FrankRuehl"/>
          <w:sz w:val="24"/>
          <w:szCs w:val="24"/>
          <w:rtl/>
        </w:rPr>
        <w:t xml:space="preserve"> וכמו שפירשו התוספות כי משה רבינו ע"ה כשכתב את התורה כתב כן כמו שהיה בימיו. </w:t>
      </w:r>
      <w:proofErr w:type="spellStart"/>
      <w:r w:rsidRPr="00C76275">
        <w:rPr>
          <w:rFonts w:ascii="FrankRuehl" w:hAnsi="FrankRuehl"/>
          <w:sz w:val="24"/>
          <w:szCs w:val="24"/>
          <w:rtl/>
        </w:rPr>
        <w:t>מהר"ר</w:t>
      </w:r>
      <w:proofErr w:type="spellEnd"/>
      <w:r w:rsidRPr="00C76275">
        <w:rPr>
          <w:rFonts w:ascii="FrankRuehl" w:hAnsi="FrankRuehl"/>
          <w:sz w:val="24"/>
          <w:szCs w:val="24"/>
          <w:rtl/>
        </w:rPr>
        <w:t>.</w:t>
      </w:r>
    </w:p>
  </w:footnote>
  <w:footnote w:id="1381">
    <w:p w14:paraId="1DE596F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יעויין</w:t>
      </w:r>
      <w:proofErr w:type="spellEnd"/>
      <w:r w:rsidRPr="00C76275">
        <w:rPr>
          <w:rFonts w:ascii="FrankRuehl" w:hAnsi="FrankRuehl"/>
          <w:sz w:val="24"/>
          <w:szCs w:val="24"/>
          <w:rtl/>
        </w:rPr>
        <w:t xml:space="preserve"> בדברים ב, </w:t>
      </w:r>
      <w:proofErr w:type="spellStart"/>
      <w:r w:rsidRPr="00C76275">
        <w:rPr>
          <w:rFonts w:ascii="FrankRuehl" w:hAnsi="FrankRuehl"/>
          <w:sz w:val="24"/>
          <w:szCs w:val="24"/>
          <w:rtl/>
        </w:rPr>
        <w:t>יז</w:t>
      </w:r>
      <w:proofErr w:type="spellEnd"/>
      <w:r w:rsidRPr="00C76275">
        <w:rPr>
          <w:rFonts w:ascii="FrankRuehl" w:hAnsi="FrankRuehl"/>
          <w:sz w:val="24"/>
          <w:szCs w:val="24"/>
          <w:rtl/>
        </w:rPr>
        <w:t xml:space="preserve"> אות א'.</w:t>
      </w:r>
    </w:p>
  </w:footnote>
  <w:footnote w:id="1382">
    <w:p w14:paraId="0BDD850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סנהדרין צא ע"ב.</w:t>
      </w:r>
    </w:p>
  </w:footnote>
  <w:footnote w:id="1383">
    <w:p w14:paraId="4C445A3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על פי ה' ברשותו נראה שלכך פי' כן כי היכי דלא </w:t>
      </w:r>
      <w:proofErr w:type="spellStart"/>
      <w:r w:rsidRPr="00C76275">
        <w:rPr>
          <w:rFonts w:ascii="FrankRuehl" w:hAnsi="FrankRuehl"/>
          <w:sz w:val="24"/>
          <w:szCs w:val="24"/>
          <w:rtl/>
        </w:rPr>
        <w:t>תסק</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אדעתין</w:t>
      </w:r>
      <w:proofErr w:type="spellEnd"/>
      <w:r w:rsidRPr="00C76275">
        <w:rPr>
          <w:rFonts w:ascii="FrankRuehl" w:hAnsi="FrankRuehl"/>
          <w:sz w:val="24"/>
          <w:szCs w:val="24"/>
          <w:rtl/>
        </w:rPr>
        <w:t xml:space="preserve"> שיהא נקשר לפניו ויאמר על פי ה' פלוני ופלוני כלומר שפירש הקב"ה שמותן למשה כדרך שפירש שמות הנשיאים מחלקי הארץ בפרשת אלה מסעי, לכך פירש (רש"י) "על פי ה' " ברשותו </w:t>
      </w:r>
      <w:proofErr w:type="spellStart"/>
      <w:r w:rsidRPr="00C76275">
        <w:rPr>
          <w:rFonts w:ascii="FrankRuehl" w:hAnsi="FrankRuehl"/>
          <w:sz w:val="24"/>
          <w:szCs w:val="24"/>
          <w:rtl/>
        </w:rPr>
        <w:t>דהואיל</w:t>
      </w:r>
      <w:proofErr w:type="spellEnd"/>
      <w:r w:rsidRPr="00C76275">
        <w:rPr>
          <w:rFonts w:ascii="FrankRuehl" w:hAnsi="FrankRuehl"/>
          <w:sz w:val="24"/>
          <w:szCs w:val="24"/>
          <w:rtl/>
        </w:rPr>
        <w:t xml:space="preserve"> והוציאו </w:t>
      </w:r>
      <w:proofErr w:type="spellStart"/>
      <w:r w:rsidRPr="00C76275">
        <w:rPr>
          <w:rFonts w:ascii="FrankRuehl" w:hAnsi="FrankRuehl"/>
          <w:sz w:val="24"/>
          <w:szCs w:val="24"/>
          <w:rtl/>
        </w:rPr>
        <w:t>דבה</w:t>
      </w:r>
      <w:proofErr w:type="spellEnd"/>
      <w:r w:rsidRPr="00C76275">
        <w:rPr>
          <w:rFonts w:ascii="FrankRuehl" w:hAnsi="FrankRuehl"/>
          <w:sz w:val="24"/>
          <w:szCs w:val="24"/>
          <w:rtl/>
        </w:rPr>
        <w:t xml:space="preserve"> רעה וגרמו פורענות אין לסבור כן שאין דבר רע יורד מלמעלה.</w:t>
      </w:r>
    </w:p>
  </w:footnote>
  <w:footnote w:id="1384">
    <w:p w14:paraId="7544FA0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כל אנשים שבמקרא לשון חשיבות, ואותה שעה כשרים היו (רש"י).</w:t>
      </w:r>
    </w:p>
  </w:footnote>
  <w:footnote w:id="1385">
    <w:p w14:paraId="7239559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כשאר.</w:t>
      </w:r>
    </w:p>
  </w:footnote>
  <w:footnote w:id="1386">
    <w:p w14:paraId="1C950A0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דקשה</w:t>
      </w:r>
      <w:proofErr w:type="spellEnd"/>
      <w:r w:rsidRPr="00C76275">
        <w:rPr>
          <w:rFonts w:ascii="FrankRuehl" w:hAnsi="FrankRuehl"/>
          <w:sz w:val="24"/>
          <w:szCs w:val="24"/>
          <w:rtl/>
        </w:rPr>
        <w:t xml:space="preserve"> לרש"י הלא גלוי וידוע לפני השם שעתידים </w:t>
      </w:r>
      <w:proofErr w:type="spellStart"/>
      <w:r w:rsidRPr="00C76275">
        <w:rPr>
          <w:rFonts w:ascii="FrankRuehl" w:hAnsi="FrankRuehl"/>
          <w:sz w:val="24"/>
          <w:szCs w:val="24"/>
          <w:rtl/>
        </w:rPr>
        <w:t>לחטוא</w:t>
      </w:r>
      <w:proofErr w:type="spellEnd"/>
      <w:r w:rsidRPr="00C76275">
        <w:rPr>
          <w:rFonts w:ascii="FrankRuehl" w:hAnsi="FrankRuehl"/>
          <w:sz w:val="24"/>
          <w:szCs w:val="24"/>
          <w:rtl/>
        </w:rPr>
        <w:t xml:space="preserve"> על ידי שליחות זה אם כן למה </w:t>
      </w:r>
      <w:proofErr w:type="spellStart"/>
      <w:r w:rsidRPr="00C76275">
        <w:rPr>
          <w:rFonts w:ascii="FrankRuehl" w:hAnsi="FrankRuehl"/>
          <w:sz w:val="24"/>
          <w:szCs w:val="24"/>
          <w:rtl/>
        </w:rPr>
        <w:t>צוה</w:t>
      </w:r>
      <w:proofErr w:type="spellEnd"/>
      <w:r w:rsidRPr="00C76275">
        <w:rPr>
          <w:rFonts w:ascii="FrankRuehl" w:hAnsi="FrankRuehl"/>
          <w:sz w:val="24"/>
          <w:szCs w:val="24"/>
          <w:rtl/>
        </w:rPr>
        <w:t xml:space="preserve"> להם השם יתברך שישלחו מרגלים לפניהם שעל ידם יבא פורעניות להם שלא יבאו לארץ ישראל כי ימותו במדבר ועל זה פירש אני איני מצוה לך. </w:t>
      </w:r>
      <w:proofErr w:type="spellStart"/>
      <w:r w:rsidRPr="00C76275">
        <w:rPr>
          <w:rFonts w:ascii="FrankRuehl" w:hAnsi="FrankRuehl"/>
          <w:sz w:val="24"/>
          <w:szCs w:val="24"/>
          <w:rtl/>
        </w:rPr>
        <w:t>והרא"ם</w:t>
      </w:r>
      <w:proofErr w:type="spellEnd"/>
      <w:r w:rsidRPr="00C76275">
        <w:rPr>
          <w:rFonts w:ascii="FrankRuehl" w:hAnsi="FrankRuehl"/>
          <w:sz w:val="24"/>
          <w:szCs w:val="24"/>
          <w:rtl/>
        </w:rPr>
        <w:t xml:space="preserve"> פירש </w:t>
      </w:r>
      <w:proofErr w:type="spellStart"/>
      <w:r w:rsidRPr="00C76275">
        <w:rPr>
          <w:rFonts w:ascii="FrankRuehl" w:hAnsi="FrankRuehl"/>
          <w:sz w:val="24"/>
          <w:szCs w:val="24"/>
          <w:rtl/>
        </w:rPr>
        <w:t>ממלת</w:t>
      </w:r>
      <w:proofErr w:type="spellEnd"/>
      <w:r w:rsidRPr="00C76275">
        <w:rPr>
          <w:rFonts w:ascii="FrankRuehl" w:hAnsi="FrankRuehl"/>
          <w:sz w:val="24"/>
          <w:szCs w:val="24"/>
          <w:rtl/>
        </w:rPr>
        <w:t xml:space="preserve"> שלח </w:t>
      </w:r>
      <w:proofErr w:type="spellStart"/>
      <w:r w:rsidRPr="00C76275">
        <w:rPr>
          <w:rFonts w:ascii="FrankRuehl" w:hAnsi="FrankRuehl"/>
          <w:sz w:val="24"/>
          <w:szCs w:val="24"/>
          <w:rtl/>
        </w:rPr>
        <w:t>קדריש</w:t>
      </w:r>
      <w:proofErr w:type="spellEnd"/>
      <w:r w:rsidRPr="00C76275">
        <w:rPr>
          <w:rFonts w:ascii="FrankRuehl" w:hAnsi="FrankRuehl"/>
          <w:sz w:val="24"/>
          <w:szCs w:val="24"/>
          <w:rtl/>
        </w:rPr>
        <w:t xml:space="preserve"> ולא </w:t>
      </w:r>
      <w:proofErr w:type="spellStart"/>
      <w:r w:rsidRPr="00C76275">
        <w:rPr>
          <w:rFonts w:ascii="FrankRuehl" w:hAnsi="FrankRuehl"/>
          <w:sz w:val="24"/>
          <w:szCs w:val="24"/>
          <w:rtl/>
        </w:rPr>
        <w:t>ממלת</w:t>
      </w:r>
      <w:proofErr w:type="spellEnd"/>
      <w:r w:rsidRPr="00C76275">
        <w:rPr>
          <w:rFonts w:ascii="FrankRuehl" w:hAnsi="FrankRuehl"/>
          <w:sz w:val="24"/>
          <w:szCs w:val="24"/>
          <w:rtl/>
        </w:rPr>
        <w:t xml:space="preserve"> לך </w:t>
      </w:r>
      <w:proofErr w:type="spellStart"/>
      <w:r w:rsidRPr="00C76275">
        <w:rPr>
          <w:rFonts w:ascii="FrankRuehl" w:hAnsi="FrankRuehl"/>
          <w:sz w:val="24"/>
          <w:szCs w:val="24"/>
          <w:rtl/>
        </w:rPr>
        <w:t>דכיון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דכתיב</w:t>
      </w:r>
      <w:proofErr w:type="spellEnd"/>
      <w:r w:rsidRPr="00C76275">
        <w:rPr>
          <w:rFonts w:ascii="FrankRuehl" w:hAnsi="FrankRuehl"/>
          <w:sz w:val="24"/>
          <w:szCs w:val="24"/>
          <w:rtl/>
        </w:rPr>
        <w:t xml:space="preserve"> ותקרבון אלי </w:t>
      </w:r>
      <w:proofErr w:type="spellStart"/>
      <w:r w:rsidRPr="00C76275">
        <w:rPr>
          <w:rFonts w:ascii="FrankRuehl" w:hAnsi="FrankRuehl"/>
          <w:sz w:val="24"/>
          <w:szCs w:val="24"/>
          <w:rtl/>
        </w:rPr>
        <w:t>כלכם</w:t>
      </w:r>
      <w:proofErr w:type="spellEnd"/>
      <w:r w:rsidRPr="00C76275">
        <w:rPr>
          <w:rFonts w:ascii="FrankRuehl" w:hAnsi="FrankRuehl"/>
          <w:sz w:val="24"/>
          <w:szCs w:val="24"/>
          <w:rtl/>
        </w:rPr>
        <w:t xml:space="preserve"> ותאמרו נשלחה אנשים לפנינו וגו' </w:t>
      </w:r>
      <w:proofErr w:type="spellStart"/>
      <w:r w:rsidRPr="00C76275">
        <w:rPr>
          <w:rFonts w:ascii="FrankRuehl" w:hAnsi="FrankRuehl"/>
          <w:sz w:val="24"/>
          <w:szCs w:val="24"/>
          <w:rtl/>
        </w:rPr>
        <w:t>ובודאי</w:t>
      </w:r>
      <w:proofErr w:type="spellEnd"/>
      <w:r w:rsidRPr="00C76275">
        <w:rPr>
          <w:rFonts w:ascii="FrankRuehl" w:hAnsi="FrankRuehl"/>
          <w:sz w:val="24"/>
          <w:szCs w:val="24"/>
          <w:rtl/>
        </w:rPr>
        <w:t xml:space="preserve"> נמלך משה </w:t>
      </w:r>
      <w:proofErr w:type="spellStart"/>
      <w:r w:rsidRPr="00C76275">
        <w:rPr>
          <w:rFonts w:ascii="FrankRuehl" w:hAnsi="FrankRuehl"/>
          <w:sz w:val="24"/>
          <w:szCs w:val="24"/>
          <w:rtl/>
        </w:rPr>
        <w:t>בהקדוש</w:t>
      </w:r>
      <w:proofErr w:type="spellEnd"/>
      <w:r w:rsidRPr="00C76275">
        <w:rPr>
          <w:rFonts w:ascii="FrankRuehl" w:hAnsi="FrankRuehl"/>
          <w:sz w:val="24"/>
          <w:szCs w:val="24"/>
          <w:rtl/>
        </w:rPr>
        <w:t xml:space="preserve"> ברוך הוא ובאתה התשובה שלח ובהכרח הוא נתינת רשות ולא ציווי כיון שהוא תשובת שאלה מורה הוא על נתינת רשות ולא ציווי ומלת לך צריך לומר או דרך הלשון כך הוא כמו הגשם חלף הלך לו או לדרוש כשראה הקדוש ברוך הוא את המרגלים </w:t>
      </w:r>
      <w:proofErr w:type="spellStart"/>
      <w:r w:rsidRPr="00C76275">
        <w:rPr>
          <w:rFonts w:ascii="FrankRuehl" w:hAnsi="FrankRuehl"/>
          <w:sz w:val="24"/>
          <w:szCs w:val="24"/>
          <w:rtl/>
        </w:rPr>
        <w:t>שעתידין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לחטוא</w:t>
      </w:r>
      <w:proofErr w:type="spellEnd"/>
      <w:r w:rsidRPr="00C76275">
        <w:rPr>
          <w:rFonts w:ascii="FrankRuehl" w:hAnsi="FrankRuehl"/>
          <w:sz w:val="24"/>
          <w:szCs w:val="24"/>
          <w:rtl/>
        </w:rPr>
        <w:t xml:space="preserve"> קרא אותן לשמו של משה "שלח </w:t>
      </w:r>
      <w:r w:rsidRPr="00C76275">
        <w:rPr>
          <w:rFonts w:ascii="FrankRuehl" w:hAnsi="FrankRuehl"/>
          <w:b/>
          <w:sz w:val="24"/>
          <w:szCs w:val="24"/>
          <w:u w:val="single"/>
          <w:rtl/>
        </w:rPr>
        <w:t>לך</w:t>
      </w:r>
      <w:r w:rsidRPr="00C76275">
        <w:rPr>
          <w:rFonts w:ascii="FrankRuehl" w:hAnsi="FrankRuehl"/>
          <w:sz w:val="24"/>
          <w:szCs w:val="24"/>
          <w:rtl/>
        </w:rPr>
        <w:t xml:space="preserve">" וגו' וכשראה הקדוש ברוך הוא את הזקנים שמעשיהם כשרים קרא אותן לשמו שנאמר "אספה </w:t>
      </w:r>
      <w:r w:rsidRPr="00C76275">
        <w:rPr>
          <w:rFonts w:ascii="FrankRuehl" w:hAnsi="FrankRuehl"/>
          <w:b/>
          <w:sz w:val="24"/>
          <w:szCs w:val="24"/>
          <w:u w:val="single"/>
          <w:rtl/>
        </w:rPr>
        <w:t>לי</w:t>
      </w:r>
      <w:r w:rsidRPr="00C76275">
        <w:rPr>
          <w:rFonts w:ascii="FrankRuehl" w:hAnsi="FrankRuehl"/>
          <w:sz w:val="24"/>
          <w:szCs w:val="24"/>
          <w:rtl/>
        </w:rPr>
        <w:t xml:space="preserve"> שבעים איש" (</w:t>
      </w:r>
      <w:proofErr w:type="spellStart"/>
      <w:r w:rsidRPr="00C76275">
        <w:rPr>
          <w:rFonts w:ascii="FrankRuehl" w:hAnsi="FrankRuehl"/>
          <w:sz w:val="24"/>
          <w:szCs w:val="24"/>
          <w:rtl/>
        </w:rPr>
        <w:t>רא"ם</w:t>
      </w:r>
      <w:proofErr w:type="spellEnd"/>
      <w:r w:rsidRPr="00C76275">
        <w:rPr>
          <w:rFonts w:ascii="FrankRuehl" w:hAnsi="FrankRuehl"/>
          <w:sz w:val="24"/>
          <w:szCs w:val="24"/>
          <w:rtl/>
        </w:rPr>
        <w:t>).</w:t>
      </w:r>
    </w:p>
  </w:footnote>
  <w:footnote w:id="1387">
    <w:p w14:paraId="1CAE5A6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ברכות כד ע"א.</w:t>
      </w:r>
    </w:p>
  </w:footnote>
  <w:footnote w:id="1388">
    <w:p w14:paraId="67CDF8A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יומא עד ע"ב.</w:t>
      </w:r>
    </w:p>
  </w:footnote>
  <w:footnote w:id="1389">
    <w:p w14:paraId="63CA02F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שבת </w:t>
      </w:r>
      <w:proofErr w:type="spellStart"/>
      <w:r w:rsidRPr="00C76275">
        <w:rPr>
          <w:rFonts w:ascii="FrankRuehl" w:hAnsi="FrankRuehl"/>
          <w:sz w:val="24"/>
          <w:szCs w:val="24"/>
          <w:rtl/>
        </w:rPr>
        <w:t>יג</w:t>
      </w:r>
      <w:proofErr w:type="spellEnd"/>
      <w:r w:rsidRPr="00C76275">
        <w:rPr>
          <w:rFonts w:ascii="FrankRuehl" w:hAnsi="FrankRuehl"/>
          <w:sz w:val="24"/>
          <w:szCs w:val="24"/>
          <w:rtl/>
        </w:rPr>
        <w:t xml:space="preserve"> ע"א.</w:t>
      </w:r>
    </w:p>
  </w:footnote>
  <w:footnote w:id="1390">
    <w:p w14:paraId="57E0190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קיט, </w:t>
      </w:r>
      <w:proofErr w:type="spellStart"/>
      <w:r w:rsidRPr="00C76275">
        <w:rPr>
          <w:rFonts w:ascii="FrankRuehl" w:hAnsi="FrankRuehl"/>
          <w:sz w:val="24"/>
          <w:szCs w:val="24"/>
          <w:rtl/>
        </w:rPr>
        <w:t>לז</w:t>
      </w:r>
      <w:proofErr w:type="spellEnd"/>
      <w:r w:rsidRPr="00C76275">
        <w:rPr>
          <w:rFonts w:ascii="FrankRuehl" w:hAnsi="FrankRuehl"/>
          <w:sz w:val="24"/>
          <w:szCs w:val="24"/>
          <w:rtl/>
        </w:rPr>
        <w:t>.</w:t>
      </w:r>
    </w:p>
  </w:footnote>
  <w:footnote w:id="1391">
    <w:p w14:paraId="4B2C882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המשך הפסוק.</w:t>
      </w:r>
    </w:p>
  </w:footnote>
  <w:footnote w:id="1392">
    <w:p w14:paraId="066FB72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סוכה נב ע"ב.</w:t>
      </w:r>
    </w:p>
  </w:footnote>
  <w:footnote w:id="1393">
    <w:p w14:paraId="06D31AF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אות ה'.</w:t>
      </w:r>
    </w:p>
  </w:footnote>
  <w:footnote w:id="1394">
    <w:p w14:paraId="6BBEDCA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ב=2, ת=4, סה"כ 6. </w:t>
      </w:r>
    </w:p>
  </w:footnote>
  <w:footnote w:id="1395">
    <w:p w14:paraId="1424123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פנויה.</w:t>
      </w:r>
    </w:p>
  </w:footnote>
  <w:footnote w:id="1396">
    <w:p w14:paraId="46DAB0B3"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איוב לא, א.</w:t>
      </w:r>
    </w:p>
  </w:footnote>
  <w:footnote w:id="1397">
    <w:p w14:paraId="4EB9A72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התנא באבות.</w:t>
      </w:r>
    </w:p>
  </w:footnote>
  <w:footnote w:id="1398">
    <w:p w14:paraId="434D909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בתחילת הפסוק כתוב "והנה פרח" ובהמשך כתוב "ויצא פרח" שלא תגיד שזה כבר הפרי.</w:t>
      </w:r>
    </w:p>
  </w:footnote>
  <w:footnote w:id="1399">
    <w:p w14:paraId="11B1483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במדבר כ, ד.</w:t>
      </w:r>
    </w:p>
  </w:footnote>
  <w:footnote w:id="1400">
    <w:p w14:paraId="592BA7B7"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צ"ל "גם גמליך אשקה" (בראשית כד, יד).</w:t>
      </w:r>
    </w:p>
  </w:footnote>
  <w:footnote w:id="1401">
    <w:p w14:paraId="7ACDF37D"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במדבר כ, יא.</w:t>
      </w:r>
    </w:p>
  </w:footnote>
  <w:footnote w:id="1402">
    <w:p w14:paraId="4A0304B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כד, </w:t>
      </w:r>
      <w:proofErr w:type="spellStart"/>
      <w:r w:rsidRPr="00C76275">
        <w:rPr>
          <w:rFonts w:ascii="FrankRuehl" w:hAnsi="FrankRuehl"/>
          <w:sz w:val="24"/>
          <w:szCs w:val="24"/>
          <w:rtl/>
        </w:rPr>
        <w:t>יח</w:t>
      </w:r>
      <w:proofErr w:type="spellEnd"/>
      <w:r w:rsidRPr="00C76275">
        <w:rPr>
          <w:rFonts w:ascii="FrankRuehl" w:hAnsi="FrankRuehl"/>
          <w:sz w:val="24"/>
          <w:szCs w:val="24"/>
          <w:rtl/>
        </w:rPr>
        <w:t>.</w:t>
      </w:r>
    </w:p>
  </w:footnote>
  <w:footnote w:id="1403">
    <w:p w14:paraId="70D88F2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כד, </w:t>
      </w:r>
      <w:proofErr w:type="spellStart"/>
      <w:r w:rsidRPr="00C76275">
        <w:rPr>
          <w:rFonts w:ascii="FrankRuehl" w:hAnsi="FrankRuehl"/>
          <w:sz w:val="24"/>
          <w:szCs w:val="24"/>
          <w:rtl/>
        </w:rPr>
        <w:t>יח-יט</w:t>
      </w:r>
      <w:proofErr w:type="spellEnd"/>
      <w:r w:rsidRPr="00C76275">
        <w:rPr>
          <w:rFonts w:ascii="FrankRuehl" w:hAnsi="FrankRuehl"/>
          <w:sz w:val="24"/>
          <w:szCs w:val="24"/>
          <w:rtl/>
        </w:rPr>
        <w:t>.</w:t>
      </w:r>
    </w:p>
  </w:footnote>
  <w:footnote w:id="1404">
    <w:p w14:paraId="3EF8F7F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כד, מג.</w:t>
      </w:r>
    </w:p>
  </w:footnote>
  <w:footnote w:id="1405">
    <w:p w14:paraId="704D206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כד, מה.</w:t>
      </w:r>
    </w:p>
  </w:footnote>
  <w:footnote w:id="1406">
    <w:p w14:paraId="59E03A2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לב, כ.</w:t>
      </w:r>
    </w:p>
  </w:footnote>
  <w:footnote w:id="1407">
    <w:p w14:paraId="0A23A90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במדבר ה, כד.</w:t>
      </w:r>
    </w:p>
  </w:footnote>
  <w:footnote w:id="1408">
    <w:p w14:paraId="151880F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במדבר ה, </w:t>
      </w:r>
      <w:proofErr w:type="spellStart"/>
      <w:r w:rsidRPr="00C76275">
        <w:rPr>
          <w:rFonts w:ascii="FrankRuehl" w:hAnsi="FrankRuehl"/>
          <w:sz w:val="24"/>
          <w:szCs w:val="24"/>
          <w:rtl/>
        </w:rPr>
        <w:t>כו</w:t>
      </w:r>
      <w:proofErr w:type="spellEnd"/>
      <w:r w:rsidRPr="00C76275">
        <w:rPr>
          <w:rFonts w:ascii="FrankRuehl" w:hAnsi="FrankRuehl"/>
          <w:sz w:val="24"/>
          <w:szCs w:val="24"/>
          <w:rtl/>
        </w:rPr>
        <w:t>.</w:t>
      </w:r>
    </w:p>
  </w:footnote>
  <w:footnote w:id="1409">
    <w:p w14:paraId="681803C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במדבר ה, </w:t>
      </w:r>
      <w:proofErr w:type="spellStart"/>
      <w:r w:rsidRPr="00C76275">
        <w:rPr>
          <w:rFonts w:ascii="FrankRuehl" w:hAnsi="FrankRuehl"/>
          <w:sz w:val="24"/>
          <w:szCs w:val="24"/>
          <w:rtl/>
        </w:rPr>
        <w:t>כז</w:t>
      </w:r>
      <w:proofErr w:type="spellEnd"/>
      <w:r w:rsidRPr="00C76275">
        <w:rPr>
          <w:rFonts w:ascii="FrankRuehl" w:hAnsi="FrankRuehl"/>
          <w:sz w:val="24"/>
          <w:szCs w:val="24"/>
          <w:rtl/>
        </w:rPr>
        <w:t>.</w:t>
      </w:r>
    </w:p>
  </w:footnote>
  <w:footnote w:id="1410">
    <w:p w14:paraId="7C56D6A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שמואל ב' </w:t>
      </w:r>
      <w:proofErr w:type="spellStart"/>
      <w:r w:rsidRPr="00C76275">
        <w:rPr>
          <w:rFonts w:ascii="FrankRuehl" w:hAnsi="FrankRuehl"/>
          <w:sz w:val="24"/>
          <w:szCs w:val="24"/>
          <w:rtl/>
        </w:rPr>
        <w:t>כג</w:t>
      </w:r>
      <w:proofErr w:type="spellEnd"/>
      <w:r w:rsidRPr="00C76275">
        <w:rPr>
          <w:rFonts w:ascii="FrankRuehl" w:hAnsi="FrankRuehl"/>
          <w:sz w:val="24"/>
          <w:szCs w:val="24"/>
          <w:rtl/>
        </w:rPr>
        <w:t xml:space="preserve">, טו. </w:t>
      </w:r>
    </w:p>
  </w:footnote>
  <w:footnote w:id="1411">
    <w:p w14:paraId="2A75457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יא, טו.</w:t>
      </w:r>
    </w:p>
  </w:footnote>
  <w:footnote w:id="1412">
    <w:p w14:paraId="6FF7CC9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ויקרא יד, לו.</w:t>
      </w:r>
    </w:p>
  </w:footnote>
  <w:footnote w:id="1413">
    <w:p w14:paraId="107174B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ועל מה חסה תורה, אם על כלי שטף יטבילם ויטהרו, ואם על </w:t>
      </w:r>
      <w:proofErr w:type="spellStart"/>
      <w:r w:rsidRPr="00C76275">
        <w:rPr>
          <w:rFonts w:ascii="FrankRuehl" w:hAnsi="FrankRuehl"/>
          <w:sz w:val="24"/>
          <w:szCs w:val="24"/>
          <w:rtl/>
        </w:rPr>
        <w:t>אוכלין</w:t>
      </w:r>
      <w:proofErr w:type="spellEnd"/>
      <w:r w:rsidRPr="00C76275">
        <w:rPr>
          <w:rFonts w:ascii="FrankRuehl" w:hAnsi="FrankRuehl"/>
          <w:sz w:val="24"/>
          <w:szCs w:val="24"/>
          <w:rtl/>
        </w:rPr>
        <w:t xml:space="preserve"> ומשקין יאכלם בימי טומאתו, הא לא חסה התורה אלא על כלי חרס שאין להם טהרה </w:t>
      </w:r>
      <w:proofErr w:type="spellStart"/>
      <w:r w:rsidRPr="00C76275">
        <w:rPr>
          <w:rFonts w:ascii="FrankRuehl" w:hAnsi="FrankRuehl"/>
          <w:sz w:val="24"/>
          <w:szCs w:val="24"/>
          <w:rtl/>
        </w:rPr>
        <w:t>במקוה</w:t>
      </w:r>
      <w:proofErr w:type="spellEnd"/>
      <w:r w:rsidRPr="00C76275">
        <w:rPr>
          <w:rFonts w:ascii="FrankRuehl" w:hAnsi="FrankRuehl"/>
          <w:sz w:val="24"/>
          <w:szCs w:val="24"/>
          <w:rtl/>
        </w:rPr>
        <w:t xml:space="preserve"> (ת"כ שם </w:t>
      </w:r>
      <w:proofErr w:type="spellStart"/>
      <w:r w:rsidRPr="00C76275">
        <w:rPr>
          <w:rFonts w:ascii="FrankRuehl" w:hAnsi="FrankRuehl"/>
          <w:sz w:val="24"/>
          <w:szCs w:val="24"/>
          <w:rtl/>
        </w:rPr>
        <w:t>יב</w:t>
      </w:r>
      <w:proofErr w:type="spellEnd"/>
      <w:r w:rsidRPr="00C76275">
        <w:rPr>
          <w:rFonts w:ascii="FrankRuehl" w:hAnsi="FrankRuehl"/>
          <w:sz w:val="24"/>
          <w:szCs w:val="24"/>
          <w:rtl/>
        </w:rPr>
        <w:t>.).</w:t>
      </w:r>
    </w:p>
  </w:footnote>
  <w:footnote w:id="1414">
    <w:p w14:paraId="6B971D4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כֵּיצַד רְאִיַּת הַבָּיִת. וּבָא אֲשֶׁר לוֹ הַבַּיִת וְהִגִּיד לַכֹּהֵן </w:t>
      </w:r>
      <w:proofErr w:type="spellStart"/>
      <w:r w:rsidRPr="00C76275">
        <w:rPr>
          <w:rFonts w:ascii="FrankRuehl" w:hAnsi="FrankRuehl"/>
          <w:sz w:val="24"/>
          <w:szCs w:val="24"/>
          <w:rtl/>
        </w:rPr>
        <w:t>לֵאמֹר</w:t>
      </w:r>
      <w:proofErr w:type="spellEnd"/>
      <w:r w:rsidRPr="00C76275">
        <w:rPr>
          <w:rFonts w:ascii="FrankRuehl" w:hAnsi="FrankRuehl"/>
          <w:sz w:val="24"/>
          <w:szCs w:val="24"/>
          <w:rtl/>
        </w:rPr>
        <w:t xml:space="preserve"> כְּנֶגַע נִרְאָה לִי בַּבָּיִת (ויקרא יד). </w:t>
      </w:r>
      <w:proofErr w:type="spellStart"/>
      <w:r w:rsidRPr="00C76275">
        <w:rPr>
          <w:rFonts w:ascii="FrankRuehl" w:hAnsi="FrankRuehl"/>
          <w:sz w:val="24"/>
          <w:szCs w:val="24"/>
          <w:rtl/>
        </w:rPr>
        <w:t>אֲפִלּו</w:t>
      </w:r>
      <w:proofErr w:type="spellEnd"/>
      <w:r w:rsidRPr="00C76275">
        <w:rPr>
          <w:rFonts w:ascii="FrankRuehl" w:hAnsi="FrankRuehl"/>
          <w:sz w:val="24"/>
          <w:szCs w:val="24"/>
          <w:rtl/>
        </w:rPr>
        <w:t xml:space="preserve">ּ תַלְמִיד חָכָם וְיוֹדֵעַ שֶׁהוּא נֶגַע וַדַּאי, לֹא </w:t>
      </w:r>
      <w:proofErr w:type="spellStart"/>
      <w:r w:rsidRPr="00C76275">
        <w:rPr>
          <w:rFonts w:ascii="FrankRuehl" w:hAnsi="FrankRuehl"/>
          <w:sz w:val="24"/>
          <w:szCs w:val="24"/>
          <w:rtl/>
        </w:rPr>
        <w:t>יִגְזֹר</w:t>
      </w:r>
      <w:proofErr w:type="spellEnd"/>
      <w:r w:rsidRPr="00C76275">
        <w:rPr>
          <w:rFonts w:ascii="FrankRuehl" w:hAnsi="FrankRuehl"/>
          <w:sz w:val="24"/>
          <w:szCs w:val="24"/>
          <w:rtl/>
        </w:rPr>
        <w:t xml:space="preserve"> וְיֹאמַר נֶגַע נִרְאָה לִי בַּבָּיִת, אֶלָּא כְּנֶגַע נִרְאָה לִי בַּבָּיִת. </w:t>
      </w:r>
      <w:proofErr w:type="spellStart"/>
      <w:r w:rsidRPr="00C76275">
        <w:rPr>
          <w:rFonts w:ascii="FrankRuehl" w:hAnsi="FrankRuehl"/>
          <w:sz w:val="24"/>
          <w:szCs w:val="24"/>
          <w:rtl/>
        </w:rPr>
        <w:t>וְצִוָּה</w:t>
      </w:r>
      <w:proofErr w:type="spellEnd"/>
      <w:r w:rsidRPr="00C76275">
        <w:rPr>
          <w:rFonts w:ascii="FrankRuehl" w:hAnsi="FrankRuehl"/>
          <w:sz w:val="24"/>
          <w:szCs w:val="24"/>
          <w:rtl/>
        </w:rPr>
        <w:t xml:space="preserve"> הַכֹּהֵן וּפִנּוּ אֶת הַבַּיִת (בְּטֶרֶם יָבֹא הַכֹּהֵן לִרְאוֹת אֶת הַנֶּגַע וְלֹא יִטְמָא כָּל אֲשֶׁר בַּבָּיִת וְאַחַר כֵּן יָבֹא הַכֹּהֵן לִרְאוֹת אֶת הַבָּיִת (שם)), </w:t>
      </w:r>
      <w:proofErr w:type="spellStart"/>
      <w:r w:rsidRPr="00C76275">
        <w:rPr>
          <w:rFonts w:ascii="FrankRuehl" w:hAnsi="FrankRuehl"/>
          <w:sz w:val="24"/>
          <w:szCs w:val="24"/>
          <w:rtl/>
        </w:rPr>
        <w:t>וַאֲפִלּו</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חֲבִילֵי</w:t>
      </w:r>
      <w:proofErr w:type="spellEnd"/>
      <w:r w:rsidRPr="00C76275">
        <w:rPr>
          <w:rFonts w:ascii="FrankRuehl" w:hAnsi="FrankRuehl"/>
          <w:sz w:val="24"/>
          <w:szCs w:val="24"/>
          <w:rtl/>
        </w:rPr>
        <w:t xml:space="preserve"> עֵצִים, </w:t>
      </w:r>
      <w:proofErr w:type="spellStart"/>
      <w:r w:rsidRPr="00C76275">
        <w:rPr>
          <w:rFonts w:ascii="FrankRuehl" w:hAnsi="FrankRuehl"/>
          <w:sz w:val="24"/>
          <w:szCs w:val="24"/>
          <w:rtl/>
        </w:rPr>
        <w:t>וַאֲפִלּו</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חֲבִילֵי</w:t>
      </w:r>
      <w:proofErr w:type="spellEnd"/>
      <w:r w:rsidRPr="00C76275">
        <w:rPr>
          <w:rFonts w:ascii="FrankRuehl" w:hAnsi="FrankRuehl"/>
          <w:sz w:val="24"/>
          <w:szCs w:val="24"/>
          <w:rtl/>
        </w:rPr>
        <w:t xml:space="preserve"> קָנִים, דִּבְרֵי רַבִּי יְהוּדָה. רַבִּי שִׁמְעוֹן אוֹמֵר, עֵסֶק הוּא לַפִּנּוּי. אָמַר רַבִּי מֵאִיר, וְכִי מָה מִטַּמֵּא לוֹ. אִם תֹּאמַר, כְּלֵי עֵצָיו וּבְגָדָיו וּמַתְּכוֹתָיו, מַטְבִּילָן וְהֵן טְהוֹרִים. </w:t>
      </w:r>
      <w:r w:rsidRPr="00C76275">
        <w:rPr>
          <w:rFonts w:ascii="FrankRuehl" w:hAnsi="FrankRuehl"/>
          <w:b/>
          <w:sz w:val="24"/>
          <w:szCs w:val="24"/>
          <w:rtl/>
        </w:rPr>
        <w:t xml:space="preserve">עַל מֶה חָסָה הַתּוֹרָה. עַל כְּלֵי חַרְסוֹ וְעַל </w:t>
      </w:r>
      <w:proofErr w:type="spellStart"/>
      <w:r w:rsidRPr="00C76275">
        <w:rPr>
          <w:rFonts w:ascii="FrankRuehl" w:hAnsi="FrankRuehl"/>
          <w:b/>
          <w:sz w:val="24"/>
          <w:szCs w:val="24"/>
          <w:rtl/>
        </w:rPr>
        <w:t>פַּכּו</w:t>
      </w:r>
      <w:proofErr w:type="spellEnd"/>
      <w:r w:rsidRPr="00C76275">
        <w:rPr>
          <w:rFonts w:ascii="FrankRuehl" w:hAnsi="FrankRuehl"/>
          <w:b/>
          <w:sz w:val="24"/>
          <w:szCs w:val="24"/>
          <w:rtl/>
        </w:rPr>
        <w:t>ֹ וְעַל טִפְיוֹ. אִם כָּךְ חָסָה הַתּוֹרָה עַל מָמוֹנוֹ הַבָּזוּי, קַל וָחֹמֶר עַל מָמוֹנוֹ הֶחָבִיב</w:t>
      </w:r>
      <w:r w:rsidRPr="00C76275">
        <w:rPr>
          <w:rFonts w:ascii="FrankRuehl" w:hAnsi="FrankRuehl"/>
          <w:sz w:val="24"/>
          <w:szCs w:val="24"/>
          <w:rtl/>
        </w:rPr>
        <w:t>. אִם כָּךְ עַל מָמוֹנוֹ, קַל וָחֹמֶר עַל נֶפֶשׁ בָּנָיו וּבְנוֹתָיו. אִם כָּךְ עַל שֶׁל רָשָׁע, קַל וָחֹמֶר עַל שֶׁל צַדִּיק (משנה ה).</w:t>
      </w:r>
    </w:p>
  </w:footnote>
  <w:footnote w:id="1415">
    <w:p w14:paraId="1F4BA269"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במדבר כ, י.</w:t>
      </w:r>
    </w:p>
  </w:footnote>
  <w:footnote w:id="1416">
    <w:p w14:paraId="33A259C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רש"י בד"ה ויאמר אלעזר הכהן וגו' (במדבר לא, </w:t>
      </w:r>
      <w:proofErr w:type="spellStart"/>
      <w:r w:rsidRPr="00C76275">
        <w:rPr>
          <w:rFonts w:ascii="FrankRuehl" w:hAnsi="FrankRuehl"/>
          <w:sz w:val="24"/>
          <w:szCs w:val="24"/>
          <w:rtl/>
        </w:rPr>
        <w:t>כא</w:t>
      </w:r>
      <w:proofErr w:type="spellEnd"/>
      <w:r w:rsidRPr="00C76275">
        <w:rPr>
          <w:rFonts w:ascii="FrankRuehl" w:hAnsi="FrankRuehl"/>
          <w:sz w:val="24"/>
          <w:szCs w:val="24"/>
          <w:rtl/>
        </w:rPr>
        <w:t xml:space="preserve">), לפי שבא משה לכלל כעס, בא לכלל טעות, </w:t>
      </w:r>
      <w:proofErr w:type="spellStart"/>
      <w:r w:rsidRPr="00C76275">
        <w:rPr>
          <w:rFonts w:ascii="FrankRuehl" w:hAnsi="FrankRuehl"/>
          <w:sz w:val="24"/>
          <w:szCs w:val="24"/>
          <w:rtl/>
        </w:rPr>
        <w:t>שנתעלמו</w:t>
      </w:r>
      <w:proofErr w:type="spellEnd"/>
      <w:r w:rsidRPr="00C76275">
        <w:rPr>
          <w:rFonts w:ascii="FrankRuehl" w:hAnsi="FrankRuehl"/>
          <w:sz w:val="24"/>
          <w:szCs w:val="24"/>
          <w:rtl/>
        </w:rPr>
        <w:t xml:space="preserve"> ממנו הלכות </w:t>
      </w:r>
      <w:proofErr w:type="spellStart"/>
      <w:r w:rsidRPr="00C76275">
        <w:rPr>
          <w:rFonts w:ascii="FrankRuehl" w:hAnsi="FrankRuehl"/>
          <w:sz w:val="24"/>
          <w:szCs w:val="24"/>
          <w:rtl/>
        </w:rPr>
        <w:t>גיעולי</w:t>
      </w:r>
      <w:proofErr w:type="spellEnd"/>
      <w:r w:rsidRPr="00C76275">
        <w:rPr>
          <w:rFonts w:ascii="FrankRuehl" w:hAnsi="FrankRuehl"/>
          <w:sz w:val="24"/>
          <w:szCs w:val="24"/>
          <w:rtl/>
        </w:rPr>
        <w:t xml:space="preserve"> נכרים, וכן אתה מוצא בשמיני </w:t>
      </w:r>
      <w:proofErr w:type="spellStart"/>
      <w:r w:rsidRPr="00C76275">
        <w:rPr>
          <w:rFonts w:ascii="FrankRuehl" w:hAnsi="FrankRuehl"/>
          <w:sz w:val="24"/>
          <w:szCs w:val="24"/>
          <w:rtl/>
        </w:rPr>
        <w:t>למלואים</w:t>
      </w:r>
      <w:proofErr w:type="spellEnd"/>
      <w:r w:rsidRPr="00C76275">
        <w:rPr>
          <w:rFonts w:ascii="FrankRuehl" w:hAnsi="FrankRuehl"/>
          <w:sz w:val="24"/>
          <w:szCs w:val="24"/>
          <w:rtl/>
        </w:rPr>
        <w:t xml:space="preserve">, שנאמר ויקצוף (משה) על אלעזר ועל איתמר (ויקרא י, </w:t>
      </w:r>
      <w:proofErr w:type="spellStart"/>
      <w:r w:rsidRPr="00C76275">
        <w:rPr>
          <w:rFonts w:ascii="FrankRuehl" w:hAnsi="FrankRuehl"/>
          <w:sz w:val="24"/>
          <w:szCs w:val="24"/>
          <w:rtl/>
        </w:rPr>
        <w:t>יז</w:t>
      </w:r>
      <w:proofErr w:type="spellEnd"/>
      <w:r w:rsidRPr="00C76275">
        <w:rPr>
          <w:rFonts w:ascii="FrankRuehl" w:hAnsi="FrankRuehl"/>
          <w:sz w:val="24"/>
          <w:szCs w:val="24"/>
          <w:rtl/>
        </w:rPr>
        <w:t xml:space="preserve">), בא לכלל כעס, בא לכלל טעות. וכן בשמעו נא המורים </w:t>
      </w:r>
      <w:proofErr w:type="spellStart"/>
      <w:r w:rsidRPr="00C76275">
        <w:rPr>
          <w:rFonts w:ascii="FrankRuehl" w:hAnsi="FrankRuehl"/>
          <w:sz w:val="24"/>
          <w:szCs w:val="24"/>
          <w:rtl/>
        </w:rPr>
        <w:t>ויך</w:t>
      </w:r>
      <w:proofErr w:type="spellEnd"/>
      <w:r w:rsidRPr="00C76275">
        <w:rPr>
          <w:rFonts w:ascii="FrankRuehl" w:hAnsi="FrankRuehl"/>
          <w:sz w:val="24"/>
          <w:szCs w:val="24"/>
          <w:rtl/>
        </w:rPr>
        <w:t xml:space="preserve"> את הסלע (במדבר כ, יא), על ידי הכעס טעה: אשר </w:t>
      </w:r>
      <w:proofErr w:type="spellStart"/>
      <w:r w:rsidRPr="00C76275">
        <w:rPr>
          <w:rFonts w:ascii="FrankRuehl" w:hAnsi="FrankRuehl"/>
          <w:sz w:val="24"/>
          <w:szCs w:val="24"/>
          <w:rtl/>
        </w:rPr>
        <w:t>צוה</w:t>
      </w:r>
      <w:proofErr w:type="spellEnd"/>
      <w:r w:rsidRPr="00C76275">
        <w:rPr>
          <w:rFonts w:ascii="FrankRuehl" w:hAnsi="FrankRuehl"/>
          <w:sz w:val="24"/>
          <w:szCs w:val="24"/>
          <w:rtl/>
        </w:rPr>
        <w:t xml:space="preserve"> ה' וגו'. תלה ההוראה ברבו (ספרי קנז):</w:t>
      </w:r>
    </w:p>
  </w:footnote>
  <w:footnote w:id="1417">
    <w:p w14:paraId="765C0E7F"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במדבר </w:t>
      </w:r>
      <w:proofErr w:type="spellStart"/>
      <w:r w:rsidRPr="00C76275">
        <w:rPr>
          <w:rFonts w:ascii="FrankRuehl" w:hAnsi="FrankRuehl"/>
          <w:sz w:val="24"/>
          <w:szCs w:val="24"/>
          <w:rtl/>
        </w:rPr>
        <w:t>כז</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יג</w:t>
      </w:r>
      <w:proofErr w:type="spellEnd"/>
      <w:r w:rsidRPr="00C76275">
        <w:rPr>
          <w:rFonts w:ascii="FrankRuehl" w:hAnsi="FrankRuehl"/>
          <w:sz w:val="24"/>
          <w:szCs w:val="24"/>
          <w:rtl/>
        </w:rPr>
        <w:t>.</w:t>
      </w:r>
    </w:p>
  </w:footnote>
  <w:footnote w:id="1418">
    <w:p w14:paraId="44A5161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גלה הכתוב </w:t>
      </w:r>
      <w:proofErr w:type="spellStart"/>
      <w:r w:rsidRPr="00C76275">
        <w:rPr>
          <w:rFonts w:ascii="FrankRuehl" w:hAnsi="FrankRuehl"/>
          <w:sz w:val="24"/>
          <w:szCs w:val="24"/>
          <w:rtl/>
        </w:rPr>
        <w:t>שאלולי</w:t>
      </w:r>
      <w:proofErr w:type="spellEnd"/>
      <w:r w:rsidRPr="00C76275">
        <w:rPr>
          <w:rFonts w:ascii="FrankRuehl" w:hAnsi="FrankRuehl"/>
          <w:sz w:val="24"/>
          <w:szCs w:val="24"/>
          <w:rtl/>
        </w:rPr>
        <w:t xml:space="preserve"> חטא זה בלבד היו </w:t>
      </w:r>
      <w:proofErr w:type="spellStart"/>
      <w:r w:rsidRPr="00C76275">
        <w:rPr>
          <w:rFonts w:ascii="FrankRuehl" w:hAnsi="FrankRuehl"/>
          <w:sz w:val="24"/>
          <w:szCs w:val="24"/>
          <w:rtl/>
        </w:rPr>
        <w:t>נכנסין</w:t>
      </w:r>
      <w:proofErr w:type="spellEnd"/>
      <w:r w:rsidRPr="00C76275">
        <w:rPr>
          <w:rFonts w:ascii="FrankRuehl" w:hAnsi="FrankRuehl"/>
          <w:sz w:val="24"/>
          <w:szCs w:val="24"/>
          <w:rtl/>
        </w:rPr>
        <w:t xml:space="preserve"> לארץ, כדי שלא יאמרו עליהם, </w:t>
      </w:r>
      <w:proofErr w:type="spellStart"/>
      <w:r w:rsidRPr="00C76275">
        <w:rPr>
          <w:rFonts w:ascii="FrankRuehl" w:hAnsi="FrankRuehl"/>
          <w:sz w:val="24"/>
          <w:szCs w:val="24"/>
          <w:rtl/>
        </w:rPr>
        <w:t>כעון</w:t>
      </w:r>
      <w:proofErr w:type="spellEnd"/>
      <w:r w:rsidRPr="00C76275">
        <w:rPr>
          <w:rFonts w:ascii="FrankRuehl" w:hAnsi="FrankRuehl"/>
          <w:sz w:val="24"/>
          <w:szCs w:val="24"/>
          <w:rtl/>
        </w:rPr>
        <w:t xml:space="preserve"> שאר דור המדבר שנגזר עליהם שלא יכנסו לארץ, כך היה </w:t>
      </w:r>
      <w:proofErr w:type="spellStart"/>
      <w:r w:rsidRPr="00C76275">
        <w:rPr>
          <w:rFonts w:ascii="FrankRuehl" w:hAnsi="FrankRuehl"/>
          <w:sz w:val="24"/>
          <w:szCs w:val="24"/>
          <w:rtl/>
        </w:rPr>
        <w:t>עון</w:t>
      </w:r>
      <w:proofErr w:type="spellEnd"/>
      <w:r w:rsidRPr="00C76275">
        <w:rPr>
          <w:rFonts w:ascii="FrankRuehl" w:hAnsi="FrankRuehl"/>
          <w:sz w:val="24"/>
          <w:szCs w:val="24"/>
          <w:rtl/>
        </w:rPr>
        <w:t xml:space="preserve"> משה ואהרן. והלא הצאן ובקר ישחט (במדבר יא, </w:t>
      </w:r>
      <w:proofErr w:type="spellStart"/>
      <w:r w:rsidRPr="00C76275">
        <w:rPr>
          <w:rFonts w:ascii="FrankRuehl" w:hAnsi="FrankRuehl"/>
          <w:sz w:val="24"/>
          <w:szCs w:val="24"/>
          <w:rtl/>
        </w:rPr>
        <w:t>כב</w:t>
      </w:r>
      <w:proofErr w:type="spellEnd"/>
      <w:r w:rsidRPr="00C76275">
        <w:rPr>
          <w:rFonts w:ascii="FrankRuehl" w:hAnsi="FrankRuehl"/>
          <w:sz w:val="24"/>
          <w:szCs w:val="24"/>
          <w:rtl/>
        </w:rPr>
        <w:t>) קשה מזו, אלא לפי שבסתר חסך עליו הכתוב, וכאן שבמעמד כל ישראל לא חסך עליו הכתוב, מפני קדוש השם.</w:t>
      </w:r>
    </w:p>
  </w:footnote>
  <w:footnote w:id="1419">
    <w:p w14:paraId="0C4D8F95"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שפירשו שמה שאמרו שהקב"ה יושב וממלא שנותיהם של צדיקים מיום ליום ומחדש לחדש, אינו רוצה לומר שנותיהם הקצובות להם אלא שנותיהם שהם חיים בעולם.</w:t>
      </w:r>
    </w:p>
  </w:footnote>
  <w:footnote w:id="1420">
    <w:p w14:paraId="1689FA15"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שמות </w:t>
      </w:r>
      <w:proofErr w:type="spellStart"/>
      <w:r w:rsidRPr="00C76275">
        <w:rPr>
          <w:rFonts w:ascii="FrankRuehl" w:hAnsi="FrankRuehl"/>
          <w:sz w:val="24"/>
          <w:szCs w:val="24"/>
          <w:rtl/>
        </w:rPr>
        <w:t>כג</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כו</w:t>
      </w:r>
      <w:proofErr w:type="spellEnd"/>
      <w:r w:rsidRPr="00C76275">
        <w:rPr>
          <w:rFonts w:ascii="FrankRuehl" w:hAnsi="FrankRuehl"/>
          <w:sz w:val="24"/>
          <w:szCs w:val="24"/>
          <w:rtl/>
        </w:rPr>
        <w:t>.</w:t>
      </w:r>
    </w:p>
  </w:footnote>
  <w:footnote w:id="1421">
    <w:p w14:paraId="464BBEE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כמו שכתב הרב בפרשת </w:t>
      </w:r>
      <w:proofErr w:type="spellStart"/>
      <w:r w:rsidRPr="00C76275">
        <w:rPr>
          <w:rFonts w:ascii="FrankRuehl" w:hAnsi="FrankRuehl"/>
          <w:sz w:val="24"/>
          <w:szCs w:val="24"/>
          <w:rtl/>
        </w:rPr>
        <w:t>חקת</w:t>
      </w:r>
      <w:proofErr w:type="spellEnd"/>
      <w:r w:rsidRPr="00C76275">
        <w:rPr>
          <w:rFonts w:ascii="FrankRuehl" w:hAnsi="FrankRuehl"/>
          <w:sz w:val="24"/>
          <w:szCs w:val="24"/>
          <w:rtl/>
        </w:rPr>
        <w:t xml:space="preserve"> (לעיל </w:t>
      </w:r>
      <w:proofErr w:type="spellStart"/>
      <w:r w:rsidRPr="00C76275">
        <w:rPr>
          <w:rFonts w:ascii="FrankRuehl" w:hAnsi="FrankRuehl"/>
          <w:sz w:val="24"/>
          <w:szCs w:val="24"/>
          <w:rtl/>
        </w:rPr>
        <w:t>כא,כג</w:t>
      </w:r>
      <w:proofErr w:type="spellEnd"/>
      <w:r w:rsidRPr="00C76275">
        <w:rPr>
          <w:rFonts w:ascii="FrankRuehl" w:hAnsi="FrankRuehl"/>
          <w:sz w:val="24"/>
          <w:szCs w:val="24"/>
          <w:rtl/>
        </w:rPr>
        <w:t xml:space="preserve">) שכל מלכי כנען היו מעלין לו מס, שהיה שומרם שלא יעברו עליהם גייסות עכ״ל, ולפיכך היו בטוחים לפי שהיה מקבל מהן שכר. </w:t>
      </w:r>
      <w:proofErr w:type="spellStart"/>
      <w:r w:rsidRPr="00C76275">
        <w:rPr>
          <w:rFonts w:ascii="FrankRuehl" w:hAnsi="FrankRuehl"/>
          <w:sz w:val="24"/>
          <w:szCs w:val="24"/>
          <w:rtl/>
        </w:rPr>
        <w:t>והרא״ם</w:t>
      </w:r>
      <w:proofErr w:type="spellEnd"/>
      <w:r w:rsidRPr="00C76275">
        <w:rPr>
          <w:rFonts w:ascii="FrankRuehl" w:hAnsi="FrankRuehl"/>
          <w:sz w:val="24"/>
          <w:szCs w:val="24"/>
          <w:rtl/>
        </w:rPr>
        <w:t xml:space="preserve"> כתב: ׳שהיינו בטוחים׳ - בגבורתם </w:t>
      </w:r>
      <w:proofErr w:type="spellStart"/>
      <w:r w:rsidRPr="00C76275">
        <w:rPr>
          <w:rFonts w:ascii="FrankRuehl" w:hAnsi="FrankRuehl"/>
          <w:sz w:val="24"/>
          <w:szCs w:val="24"/>
          <w:rtl/>
        </w:rPr>
        <w:t>דכתיב</w:t>
      </w:r>
      <w:proofErr w:type="spellEnd"/>
      <w:r w:rsidRPr="00C76275">
        <w:rPr>
          <w:rFonts w:ascii="FrankRuehl" w:hAnsi="FrankRuehl"/>
          <w:sz w:val="24"/>
          <w:szCs w:val="24"/>
          <w:rtl/>
        </w:rPr>
        <w:t xml:space="preserve"> בהו ״ואנכי השמדתי את האמורי מפניהם, אשר כגובה אתים גובהו וחסון הוא כאלונים״ (עמוס </w:t>
      </w:r>
      <w:proofErr w:type="spellStart"/>
      <w:r w:rsidRPr="00C76275">
        <w:rPr>
          <w:rFonts w:ascii="FrankRuehl" w:hAnsi="FrankRuehl"/>
          <w:sz w:val="24"/>
          <w:szCs w:val="24"/>
          <w:rtl/>
        </w:rPr>
        <w:t>ב,ט</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וכו</w:t>
      </w:r>
      <w:proofErr w:type="spellEnd"/>
      <w:r w:rsidRPr="00C76275">
        <w:rPr>
          <w:rFonts w:ascii="FrankRuehl" w:hAnsi="FrankRuehl"/>
          <w:sz w:val="24"/>
          <w:szCs w:val="24"/>
          <w:rtl/>
        </w:rPr>
        <w:t xml:space="preserve">׳, עכ״ל. ולא </w:t>
      </w:r>
      <w:proofErr w:type="spellStart"/>
      <w:r w:rsidRPr="00C76275">
        <w:rPr>
          <w:rFonts w:ascii="FrankRuehl" w:hAnsi="FrankRuehl"/>
          <w:sz w:val="24"/>
          <w:szCs w:val="24"/>
          <w:rtl/>
        </w:rPr>
        <w:t>נהירא</w:t>
      </w:r>
      <w:proofErr w:type="spellEnd"/>
      <w:r w:rsidRPr="00C76275">
        <w:rPr>
          <w:rFonts w:ascii="FrankRuehl" w:hAnsi="FrankRuehl"/>
          <w:sz w:val="24"/>
          <w:szCs w:val="24"/>
          <w:rtl/>
        </w:rPr>
        <w:t xml:space="preserve">. דמה יועיל להם לבטוח על גבורתם כשאין נותנים להם מס, משום שמא יתנו להם ברצון לעבור דרך ארצם. ומה שהקשה </w:t>
      </w:r>
      <w:proofErr w:type="spellStart"/>
      <w:r w:rsidRPr="00C76275">
        <w:rPr>
          <w:rFonts w:ascii="FrankRuehl" w:hAnsi="FrankRuehl"/>
          <w:sz w:val="24"/>
          <w:szCs w:val="24"/>
          <w:rtl/>
        </w:rPr>
        <w:t>הרא״ם</w:t>
      </w:r>
      <w:proofErr w:type="spellEnd"/>
      <w:r w:rsidRPr="00C76275">
        <w:rPr>
          <w:rFonts w:ascii="FrankRuehl" w:hAnsi="FrankRuehl"/>
          <w:sz w:val="24"/>
          <w:szCs w:val="24"/>
          <w:rtl/>
        </w:rPr>
        <w:t xml:space="preserve">: מאי ״כי רב הוא״ </w:t>
      </w:r>
      <w:proofErr w:type="spellStart"/>
      <w:r w:rsidRPr="00C76275">
        <w:rPr>
          <w:rFonts w:ascii="FrankRuehl" w:hAnsi="FrankRuehl"/>
          <w:sz w:val="24"/>
          <w:szCs w:val="24"/>
          <w:rtl/>
        </w:rPr>
        <w:t>דקאמר</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דמשמע</w:t>
      </w:r>
      <w:proofErr w:type="spellEnd"/>
      <w:r w:rsidRPr="00C76275">
        <w:rPr>
          <w:rFonts w:ascii="FrankRuehl" w:hAnsi="FrankRuehl"/>
          <w:sz w:val="24"/>
          <w:szCs w:val="24"/>
          <w:rtl/>
        </w:rPr>
        <w:t xml:space="preserve"> שמפני ריבויים הוא שפחד, ולא מפני מה שנעשה לשני המלכים, עכ״ד. ולי נראה </w:t>
      </w:r>
      <w:proofErr w:type="spellStart"/>
      <w:r w:rsidRPr="00C76275">
        <w:rPr>
          <w:rFonts w:ascii="FrankRuehl" w:hAnsi="FrankRuehl"/>
          <w:sz w:val="24"/>
          <w:szCs w:val="24"/>
          <w:rtl/>
        </w:rPr>
        <w:t>דצריכי</w:t>
      </w:r>
      <w:proofErr w:type="spellEnd"/>
      <w:r w:rsidRPr="00C76275">
        <w:rPr>
          <w:rFonts w:ascii="FrankRuehl" w:hAnsi="FrankRuehl"/>
          <w:sz w:val="24"/>
          <w:szCs w:val="24"/>
          <w:rtl/>
        </w:rPr>
        <w:t xml:space="preserve"> תרוויהו, </w:t>
      </w:r>
      <w:proofErr w:type="spellStart"/>
      <w:r w:rsidRPr="00C76275">
        <w:rPr>
          <w:rFonts w:ascii="FrankRuehl" w:hAnsi="FrankRuehl"/>
          <w:sz w:val="24"/>
          <w:szCs w:val="24"/>
          <w:rtl/>
        </w:rPr>
        <w:t>וחדא</w:t>
      </w:r>
      <w:proofErr w:type="spellEnd"/>
      <w:r w:rsidRPr="00C76275">
        <w:rPr>
          <w:rFonts w:ascii="FrankRuehl" w:hAnsi="FrankRuehl"/>
          <w:sz w:val="24"/>
          <w:szCs w:val="24"/>
          <w:rtl/>
        </w:rPr>
        <w:t xml:space="preserve"> בלא אידך לא סגי, דאי מפני מה שנעשה לשני מלכים ״ויגר מואב״, הא </w:t>
      </w:r>
      <w:proofErr w:type="spellStart"/>
      <w:r w:rsidRPr="00C76275">
        <w:rPr>
          <w:rFonts w:ascii="FrankRuehl" w:hAnsi="FrankRuehl"/>
          <w:sz w:val="24"/>
          <w:szCs w:val="24"/>
          <w:rtl/>
        </w:rPr>
        <w:t>י״ל</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דנצחו</w:t>
      </w:r>
      <w:proofErr w:type="spellEnd"/>
      <w:r w:rsidRPr="00C76275">
        <w:rPr>
          <w:rFonts w:ascii="FrankRuehl" w:hAnsi="FrankRuehl"/>
          <w:sz w:val="24"/>
          <w:szCs w:val="24"/>
          <w:rtl/>
        </w:rPr>
        <w:t xml:space="preserve"> כסומא בארובה מפני שהשעה עמדה להם באותו ומן, וגם </w:t>
      </w:r>
      <w:proofErr w:type="spellStart"/>
      <w:r w:rsidRPr="00C76275">
        <w:rPr>
          <w:rFonts w:ascii="FrankRuehl" w:hAnsi="FrankRuehl"/>
          <w:sz w:val="24"/>
          <w:szCs w:val="24"/>
          <w:rtl/>
        </w:rPr>
        <w:t>ריעא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מזלייהו</w:t>
      </w:r>
      <w:proofErr w:type="spellEnd"/>
      <w:r w:rsidRPr="00C76275">
        <w:rPr>
          <w:rFonts w:ascii="FrankRuehl" w:hAnsi="FrankRuehl"/>
          <w:sz w:val="24"/>
          <w:szCs w:val="24"/>
          <w:rtl/>
        </w:rPr>
        <w:t xml:space="preserve"> דשני מלכים, אבל לא ינצחו את מואב, אבל בהצטרף טעם ״כי רב הוא״ ש״מ שמחמת ריבויים נצחו. וה״ה בטעם ״כי רב הוא״ בלחוד לא סגי, </w:t>
      </w:r>
      <w:proofErr w:type="spellStart"/>
      <w:r w:rsidRPr="00C76275">
        <w:rPr>
          <w:rFonts w:ascii="FrankRuehl" w:hAnsi="FrankRuehl"/>
          <w:sz w:val="24"/>
          <w:szCs w:val="24"/>
          <w:rtl/>
        </w:rPr>
        <w:t>דשמא</w:t>
      </w:r>
      <w:proofErr w:type="spellEnd"/>
      <w:r w:rsidRPr="00C76275">
        <w:rPr>
          <w:rFonts w:ascii="FrankRuehl" w:hAnsi="FrankRuehl"/>
          <w:sz w:val="24"/>
          <w:szCs w:val="24"/>
          <w:rtl/>
        </w:rPr>
        <w:t xml:space="preserve"> הם חלשים כיתושים, אבל בהצטרף טעם מה שעשו לשני מלכים ש״מ שאינם חלשים, ולפיכך יותר מסתברא לתלות </w:t>
      </w:r>
      <w:proofErr w:type="spellStart"/>
      <w:r w:rsidRPr="00C76275">
        <w:rPr>
          <w:rFonts w:ascii="FrankRuehl" w:hAnsi="FrankRuehl"/>
          <w:sz w:val="24"/>
          <w:szCs w:val="24"/>
          <w:rtl/>
        </w:rPr>
        <w:t>הנצחון</w:t>
      </w:r>
      <w:proofErr w:type="spellEnd"/>
      <w:r w:rsidRPr="00C76275">
        <w:rPr>
          <w:rFonts w:ascii="FrankRuehl" w:hAnsi="FrankRuehl"/>
          <w:sz w:val="24"/>
          <w:szCs w:val="24"/>
          <w:rtl/>
        </w:rPr>
        <w:t xml:space="preserve"> בטבע שהם עם רב מלומר שנצחו לפי שעה.</w:t>
      </w:r>
    </w:p>
  </w:footnote>
  <w:footnote w:id="1422">
    <w:p w14:paraId="62E6DA5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כתב </w:t>
      </w:r>
      <w:proofErr w:type="spellStart"/>
      <w:r w:rsidRPr="00C76275">
        <w:rPr>
          <w:rFonts w:ascii="FrankRuehl" w:hAnsi="FrankRuehl"/>
          <w:sz w:val="24"/>
          <w:szCs w:val="24"/>
          <w:rtl/>
        </w:rPr>
        <w:t>הרא״ם</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ובבמ״ר</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כ,ג</w:t>
      </w:r>
      <w:proofErr w:type="spellEnd"/>
      <w:r w:rsidRPr="00C76275">
        <w:rPr>
          <w:rFonts w:ascii="FrankRuehl" w:hAnsi="FrankRuehl"/>
          <w:sz w:val="24"/>
          <w:szCs w:val="24"/>
          <w:rtl/>
        </w:rPr>
        <w:t xml:space="preserve">) דרשו מענין קוצים, כמו שדרשו (שמו״ר </w:t>
      </w:r>
      <w:proofErr w:type="spellStart"/>
      <w:r w:rsidRPr="00C76275">
        <w:rPr>
          <w:rFonts w:ascii="FrankRuehl" w:hAnsi="FrankRuehl"/>
          <w:sz w:val="24"/>
          <w:szCs w:val="24"/>
          <w:rtl/>
        </w:rPr>
        <w:t>א,יא</w:t>
      </w:r>
      <w:proofErr w:type="spellEnd"/>
      <w:r w:rsidRPr="00C76275">
        <w:rPr>
          <w:rFonts w:ascii="FrankRuehl" w:hAnsi="FrankRuehl"/>
          <w:sz w:val="24"/>
          <w:szCs w:val="24"/>
          <w:rtl/>
        </w:rPr>
        <w:t xml:space="preserve">) גבי ״ויקצו מפני בני ישראל״ (שמות </w:t>
      </w:r>
      <w:proofErr w:type="spellStart"/>
      <w:r w:rsidRPr="00C76275">
        <w:rPr>
          <w:rFonts w:ascii="FrankRuehl" w:hAnsi="FrankRuehl"/>
          <w:sz w:val="24"/>
          <w:szCs w:val="24"/>
          <w:rtl/>
        </w:rPr>
        <w:t>א,יב</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וכו</w:t>
      </w:r>
      <w:proofErr w:type="spellEnd"/>
      <w:r w:rsidRPr="00C76275">
        <w:rPr>
          <w:rFonts w:ascii="FrankRuehl" w:hAnsi="FrankRuehl"/>
          <w:sz w:val="24"/>
          <w:szCs w:val="24"/>
          <w:rtl/>
        </w:rPr>
        <w:t xml:space="preserve">׳, עכ״ל. ולי נראה שלא דקדק יפה, </w:t>
      </w:r>
      <w:proofErr w:type="spellStart"/>
      <w:r w:rsidRPr="00C76275">
        <w:rPr>
          <w:rFonts w:ascii="FrankRuehl" w:hAnsi="FrankRuehl"/>
          <w:sz w:val="24"/>
          <w:szCs w:val="24"/>
          <w:rtl/>
        </w:rPr>
        <w:t>דנהי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דהכא</w:t>
      </w:r>
      <w:proofErr w:type="spellEnd"/>
      <w:r w:rsidRPr="00C76275">
        <w:rPr>
          <w:rFonts w:ascii="FrankRuehl" w:hAnsi="FrankRuehl"/>
          <w:sz w:val="24"/>
          <w:szCs w:val="24"/>
          <w:rtl/>
        </w:rPr>
        <w:t xml:space="preserve"> והתם דרשו מענין קוצים, מ״מ לא דמי לישני להדדי, וז״ל (</w:t>
      </w:r>
      <w:proofErr w:type="spellStart"/>
      <w:r w:rsidRPr="00C76275">
        <w:rPr>
          <w:rFonts w:ascii="FrankRuehl" w:hAnsi="FrankRuehl"/>
          <w:sz w:val="24"/>
          <w:szCs w:val="24"/>
          <w:rtl/>
        </w:rPr>
        <w:t>השמו״ר</w:t>
      </w:r>
      <w:proofErr w:type="spellEnd"/>
      <w:r w:rsidRPr="00C76275">
        <w:rPr>
          <w:rFonts w:ascii="FrankRuehl" w:hAnsi="FrankRuehl"/>
          <w:sz w:val="24"/>
          <w:szCs w:val="24"/>
          <w:rtl/>
        </w:rPr>
        <w:t xml:space="preserve">) התם ׳מלמד שהיו </w:t>
      </w:r>
      <w:proofErr w:type="spellStart"/>
      <w:r w:rsidRPr="00C76275">
        <w:rPr>
          <w:rFonts w:ascii="FrankRuehl" w:hAnsi="FrankRuehl"/>
          <w:sz w:val="24"/>
          <w:szCs w:val="24"/>
          <w:rtl/>
        </w:rPr>
        <w:t>דומין</w:t>
      </w:r>
      <w:proofErr w:type="spellEnd"/>
      <w:r w:rsidRPr="00C76275">
        <w:rPr>
          <w:rFonts w:ascii="FrankRuehl" w:hAnsi="FrankRuehl"/>
          <w:sz w:val="24"/>
          <w:szCs w:val="24"/>
          <w:rtl/>
        </w:rPr>
        <w:t xml:space="preserve"> ישראל בעיניהן כקוצים׳, והיינו, כשהיה המצרי רואה את הישראל, היה המצרי מיצר את עצמו כאילו קוץ תחוב בעינו, וממילא שהקוץ רמז לישראל, וכמ״ש לעיל, אבל הכא ז״ל (</w:t>
      </w:r>
      <w:proofErr w:type="spellStart"/>
      <w:r w:rsidRPr="00C76275">
        <w:rPr>
          <w:rFonts w:ascii="FrankRuehl" w:hAnsi="FrankRuehl"/>
          <w:sz w:val="24"/>
          <w:szCs w:val="24"/>
          <w:rtl/>
        </w:rPr>
        <w:t>הבמ״ר</w:t>
      </w:r>
      <w:proofErr w:type="spellEnd"/>
      <w:r w:rsidRPr="00C76275">
        <w:rPr>
          <w:rFonts w:ascii="FrankRuehl" w:hAnsi="FrankRuehl"/>
          <w:sz w:val="24"/>
          <w:szCs w:val="24"/>
          <w:rtl/>
        </w:rPr>
        <w:t xml:space="preserve">) ׳שהיו </w:t>
      </w:r>
      <w:proofErr w:type="spellStart"/>
      <w:r w:rsidRPr="00C76275">
        <w:rPr>
          <w:rFonts w:ascii="FrankRuehl" w:hAnsi="FrankRuehl"/>
          <w:sz w:val="24"/>
          <w:szCs w:val="24"/>
          <w:rtl/>
        </w:rPr>
        <w:t>רואין</w:t>
      </w:r>
      <w:proofErr w:type="spellEnd"/>
      <w:r w:rsidRPr="00C76275">
        <w:rPr>
          <w:rFonts w:ascii="FrankRuehl" w:hAnsi="FrankRuehl"/>
          <w:sz w:val="24"/>
          <w:szCs w:val="24"/>
          <w:rtl/>
        </w:rPr>
        <w:t xml:space="preserve"> את עצמן </w:t>
      </w:r>
      <w:proofErr w:type="spellStart"/>
      <w:r w:rsidRPr="00C76275">
        <w:rPr>
          <w:rFonts w:ascii="FrankRuehl" w:hAnsi="FrankRuehl"/>
          <w:sz w:val="24"/>
          <w:szCs w:val="24"/>
          <w:rtl/>
        </w:rPr>
        <w:t>כקוצין</w:t>
      </w:r>
      <w:proofErr w:type="spellEnd"/>
      <w:r w:rsidRPr="00C76275">
        <w:rPr>
          <w:rFonts w:ascii="FrankRuehl" w:hAnsi="FrankRuehl"/>
          <w:sz w:val="24"/>
          <w:szCs w:val="24"/>
          <w:rtl/>
        </w:rPr>
        <w:t xml:space="preserve"> בפניהם׳, ועל </w:t>
      </w:r>
      <w:proofErr w:type="spellStart"/>
      <w:r w:rsidRPr="00C76275">
        <w:rPr>
          <w:rFonts w:ascii="FrankRuehl" w:hAnsi="FrankRuehl"/>
          <w:sz w:val="24"/>
          <w:szCs w:val="24"/>
          <w:rtl/>
        </w:rPr>
        <w:t>כרחך</w:t>
      </w:r>
      <w:proofErr w:type="spellEnd"/>
      <w:r w:rsidRPr="00C76275">
        <w:rPr>
          <w:rFonts w:ascii="FrankRuehl" w:hAnsi="FrankRuehl"/>
          <w:sz w:val="24"/>
          <w:szCs w:val="24"/>
          <w:rtl/>
        </w:rPr>
        <w:t xml:space="preserve"> אי אפשר לפרש </w:t>
      </w:r>
      <w:proofErr w:type="spellStart"/>
      <w:r w:rsidRPr="00C76275">
        <w:rPr>
          <w:rFonts w:ascii="FrankRuehl" w:hAnsi="FrankRuehl"/>
          <w:sz w:val="24"/>
          <w:szCs w:val="24"/>
          <w:rtl/>
        </w:rPr>
        <w:t>שהמואבין</w:t>
      </w:r>
      <w:proofErr w:type="spellEnd"/>
      <w:r w:rsidRPr="00C76275">
        <w:rPr>
          <w:rFonts w:ascii="FrankRuehl" w:hAnsi="FrankRuehl"/>
          <w:sz w:val="24"/>
          <w:szCs w:val="24"/>
          <w:rtl/>
        </w:rPr>
        <w:t xml:space="preserve"> היו </w:t>
      </w:r>
      <w:proofErr w:type="spellStart"/>
      <w:r w:rsidRPr="00C76275">
        <w:rPr>
          <w:rFonts w:ascii="FrankRuehl" w:hAnsi="FrankRuehl"/>
          <w:sz w:val="24"/>
          <w:szCs w:val="24"/>
          <w:rtl/>
        </w:rPr>
        <w:t>לקוצין</w:t>
      </w:r>
      <w:proofErr w:type="spellEnd"/>
      <w:r w:rsidRPr="00C76275">
        <w:rPr>
          <w:rFonts w:ascii="FrankRuehl" w:hAnsi="FrankRuehl"/>
          <w:sz w:val="24"/>
          <w:szCs w:val="24"/>
          <w:rtl/>
        </w:rPr>
        <w:t xml:space="preserve"> בעיני ישראל‘, אלא ודאי צריך לפרש כמו שכתב במתנות כהונה, וז״ל: </w:t>
      </w:r>
      <w:proofErr w:type="spellStart"/>
      <w:r w:rsidRPr="00C76275">
        <w:rPr>
          <w:rFonts w:ascii="FrankRuehl" w:hAnsi="FrankRuehl"/>
          <w:sz w:val="24"/>
          <w:szCs w:val="24"/>
          <w:rtl/>
        </w:rPr>
        <w:t>כקוצין</w:t>
      </w:r>
      <w:proofErr w:type="spellEnd"/>
      <w:r w:rsidRPr="00C76275">
        <w:rPr>
          <w:rFonts w:ascii="FrankRuehl" w:hAnsi="FrankRuehl"/>
          <w:sz w:val="24"/>
          <w:szCs w:val="24"/>
          <w:rtl/>
        </w:rPr>
        <w:t xml:space="preserve"> - ׳שפל וחלש׳, דהיינו, כמו שהקוץ הוא שפל כנגד שאר אילנות, כך היו המואבים רואים את עצמן חלש נגד ישראל, ולכך לא הביא הרב בפירושו.</w:t>
      </w:r>
    </w:p>
  </w:footnote>
  <w:footnote w:id="1423">
    <w:p w14:paraId="4D53073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רבים מקשים מכאן על ר׳ יוסי בר </w:t>
      </w:r>
      <w:proofErr w:type="spellStart"/>
      <w:r w:rsidRPr="00C76275">
        <w:rPr>
          <w:rFonts w:ascii="FrankRuehl" w:hAnsi="FrankRuehl"/>
          <w:sz w:val="24"/>
          <w:szCs w:val="24"/>
          <w:rtl/>
        </w:rPr>
        <w:t>קיסמא</w:t>
      </w:r>
      <w:proofErr w:type="spellEnd"/>
      <w:r w:rsidRPr="00C76275">
        <w:rPr>
          <w:rFonts w:ascii="FrankRuehl" w:hAnsi="FrankRuehl"/>
          <w:sz w:val="24"/>
          <w:szCs w:val="24"/>
          <w:rtl/>
        </w:rPr>
        <w:t xml:space="preserve">, שאמר (אבות </w:t>
      </w:r>
      <w:proofErr w:type="spellStart"/>
      <w:r w:rsidRPr="00C76275">
        <w:rPr>
          <w:rFonts w:ascii="FrankRuehl" w:hAnsi="FrankRuehl"/>
          <w:sz w:val="24"/>
          <w:szCs w:val="24"/>
          <w:rtl/>
        </w:rPr>
        <w:t>ו,ט</w:t>
      </w:r>
      <w:proofErr w:type="spellEnd"/>
      <w:r w:rsidRPr="00C76275">
        <w:rPr>
          <w:rFonts w:ascii="FrankRuehl" w:hAnsi="FrankRuehl"/>
          <w:sz w:val="24"/>
          <w:szCs w:val="24"/>
          <w:rtl/>
        </w:rPr>
        <w:t xml:space="preserve">) ׳אפילו אתה נותן לי כל כסף וזהב שבעולם איני דר אלא במקום תורה׳ </w:t>
      </w:r>
      <w:proofErr w:type="spellStart"/>
      <w:r w:rsidRPr="00C76275">
        <w:rPr>
          <w:rFonts w:ascii="FrankRuehl" w:hAnsi="FrankRuehl"/>
          <w:sz w:val="24"/>
          <w:szCs w:val="24"/>
          <w:rtl/>
        </w:rPr>
        <w:t>וכו</w:t>
      </w:r>
      <w:proofErr w:type="spellEnd"/>
      <w:r w:rsidRPr="00C76275">
        <w:rPr>
          <w:rFonts w:ascii="FrankRuehl" w:hAnsi="FrankRuehl"/>
          <w:sz w:val="24"/>
          <w:szCs w:val="24"/>
          <w:rtl/>
        </w:rPr>
        <w:t xml:space="preserve">׳. ונ״ל, </w:t>
      </w:r>
      <w:proofErr w:type="spellStart"/>
      <w:r w:rsidRPr="00C76275">
        <w:rPr>
          <w:rFonts w:ascii="FrankRuehl" w:hAnsi="FrankRuehl"/>
          <w:sz w:val="24"/>
          <w:szCs w:val="24"/>
          <w:rtl/>
        </w:rPr>
        <w:t>דשאני</w:t>
      </w:r>
      <w:proofErr w:type="spellEnd"/>
      <w:r w:rsidRPr="00C76275">
        <w:rPr>
          <w:rFonts w:ascii="FrankRuehl" w:hAnsi="FrankRuehl"/>
          <w:sz w:val="24"/>
          <w:szCs w:val="24"/>
          <w:rtl/>
        </w:rPr>
        <w:t xml:space="preserve"> התם </w:t>
      </w:r>
      <w:proofErr w:type="spellStart"/>
      <w:r w:rsidRPr="00C76275">
        <w:rPr>
          <w:rFonts w:ascii="FrankRuehl" w:hAnsi="FrankRuehl"/>
          <w:sz w:val="24"/>
          <w:szCs w:val="24"/>
          <w:rtl/>
        </w:rPr>
        <w:t>דהכל</w:t>
      </w:r>
      <w:proofErr w:type="spellEnd"/>
      <w:r w:rsidRPr="00C76275">
        <w:rPr>
          <w:rFonts w:ascii="FrankRuehl" w:hAnsi="FrankRuehl"/>
          <w:sz w:val="24"/>
          <w:szCs w:val="24"/>
          <w:rtl/>
        </w:rPr>
        <w:t xml:space="preserve"> יודעין שלגוזמא אמר כן, שהרי דיבור הוא שא״א לקיימו, דמאין </w:t>
      </w:r>
      <w:proofErr w:type="spellStart"/>
      <w:r w:rsidRPr="00C76275">
        <w:rPr>
          <w:rFonts w:ascii="FrankRuehl" w:hAnsi="FrankRuehl"/>
          <w:sz w:val="24"/>
          <w:szCs w:val="24"/>
          <w:rtl/>
        </w:rPr>
        <w:t>יקח</w:t>
      </w:r>
      <w:proofErr w:type="spellEnd"/>
      <w:r w:rsidRPr="00C76275">
        <w:rPr>
          <w:rFonts w:ascii="FrankRuehl" w:hAnsi="FrankRuehl"/>
          <w:sz w:val="24"/>
          <w:szCs w:val="24"/>
          <w:rtl/>
        </w:rPr>
        <w:t xml:space="preserve"> כל כסף וזהב שבעולם, והלא אחרים לא יתנו לו את אשר להם, וכבר האריכו בפרק גיד הנשה (חולין </w:t>
      </w:r>
      <w:proofErr w:type="spellStart"/>
      <w:r w:rsidRPr="00C76275">
        <w:rPr>
          <w:rFonts w:ascii="FrankRuehl" w:hAnsi="FrankRuehl"/>
          <w:sz w:val="24"/>
          <w:szCs w:val="24"/>
          <w:rtl/>
        </w:rPr>
        <w:t>צ,ב</w:t>
      </w:r>
      <w:proofErr w:type="spellEnd"/>
      <w:r w:rsidRPr="00C76275">
        <w:rPr>
          <w:rFonts w:ascii="FrankRuehl" w:hAnsi="FrankRuehl"/>
          <w:sz w:val="24"/>
          <w:szCs w:val="24"/>
          <w:rtl/>
        </w:rPr>
        <w:t xml:space="preserve">) בלשון גוזמא, עד </w:t>
      </w:r>
      <w:proofErr w:type="spellStart"/>
      <w:r w:rsidRPr="00C76275">
        <w:rPr>
          <w:rFonts w:ascii="FrankRuehl" w:hAnsi="FrankRuehl"/>
          <w:sz w:val="24"/>
          <w:szCs w:val="24"/>
          <w:rtl/>
        </w:rPr>
        <w:t>שמצינו</w:t>
      </w:r>
      <w:proofErr w:type="spellEnd"/>
      <w:r w:rsidRPr="00C76275">
        <w:rPr>
          <w:rFonts w:ascii="FrankRuehl" w:hAnsi="FrankRuehl"/>
          <w:sz w:val="24"/>
          <w:szCs w:val="24"/>
          <w:rtl/>
        </w:rPr>
        <w:t xml:space="preserve"> לשון גוזמא בתורה ובנביאים ובמשנה </w:t>
      </w:r>
      <w:proofErr w:type="spellStart"/>
      <w:r w:rsidRPr="00C76275">
        <w:rPr>
          <w:rFonts w:ascii="FrankRuehl" w:hAnsi="FrankRuehl"/>
          <w:sz w:val="24"/>
          <w:szCs w:val="24"/>
          <w:rtl/>
        </w:rPr>
        <w:t>ובבריתא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ועיי״ש</w:t>
      </w:r>
      <w:proofErr w:type="spellEnd"/>
      <w:r w:rsidRPr="00C76275">
        <w:rPr>
          <w:rFonts w:ascii="FrankRuehl" w:hAnsi="FrankRuehl"/>
          <w:sz w:val="24"/>
          <w:szCs w:val="24"/>
          <w:rtl/>
        </w:rPr>
        <w:t xml:space="preserve">. אבל בלעם לא </w:t>
      </w:r>
      <w:proofErr w:type="spellStart"/>
      <w:r w:rsidRPr="00C76275">
        <w:rPr>
          <w:rFonts w:ascii="FrankRuehl" w:hAnsi="FrankRuehl"/>
          <w:sz w:val="24"/>
          <w:szCs w:val="24"/>
          <w:rtl/>
        </w:rPr>
        <w:t>גיזם</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במ״ש</w:t>
      </w:r>
      <w:proofErr w:type="spellEnd"/>
      <w:r w:rsidRPr="00C76275">
        <w:rPr>
          <w:rFonts w:ascii="FrankRuehl" w:hAnsi="FrankRuehl"/>
          <w:sz w:val="24"/>
          <w:szCs w:val="24"/>
          <w:rtl/>
        </w:rPr>
        <w:t xml:space="preserve"> ״מלא ביתו בסף וזהב״, שהוא דבר שאפשר לקיימו, </w:t>
      </w:r>
      <w:proofErr w:type="spellStart"/>
      <w:r w:rsidRPr="00C76275">
        <w:rPr>
          <w:rFonts w:ascii="FrankRuehl" w:hAnsi="FrankRuehl"/>
          <w:sz w:val="24"/>
          <w:szCs w:val="24"/>
          <w:rtl/>
        </w:rPr>
        <w:t>כדאמר</w:t>
      </w:r>
      <w:proofErr w:type="spellEnd"/>
      <w:r w:rsidRPr="00C76275">
        <w:rPr>
          <w:rFonts w:ascii="FrankRuehl" w:hAnsi="FrankRuehl"/>
          <w:sz w:val="24"/>
          <w:szCs w:val="24"/>
          <w:rtl/>
        </w:rPr>
        <w:t xml:space="preserve"> בפרק יש </w:t>
      </w:r>
      <w:proofErr w:type="spellStart"/>
      <w:r w:rsidRPr="00C76275">
        <w:rPr>
          <w:rFonts w:ascii="FrankRuehl" w:hAnsi="FrankRuehl"/>
          <w:sz w:val="24"/>
          <w:szCs w:val="24"/>
          <w:rtl/>
        </w:rPr>
        <w:t>נוחלין</w:t>
      </w:r>
      <w:proofErr w:type="spellEnd"/>
      <w:r w:rsidRPr="00C76275">
        <w:rPr>
          <w:rFonts w:ascii="FrankRuehl" w:hAnsi="FrankRuehl"/>
          <w:sz w:val="24"/>
          <w:szCs w:val="24"/>
          <w:rtl/>
        </w:rPr>
        <w:t xml:space="preserve"> (ב״ב </w:t>
      </w:r>
      <w:proofErr w:type="spellStart"/>
      <w:r w:rsidRPr="00C76275">
        <w:rPr>
          <w:rFonts w:ascii="FrankRuehl" w:hAnsi="FrankRuehl"/>
          <w:sz w:val="24"/>
          <w:szCs w:val="24"/>
          <w:rtl/>
        </w:rPr>
        <w:t>קלג,ב</w:t>
      </w:r>
      <w:proofErr w:type="spellEnd"/>
      <w:r w:rsidRPr="00C76275">
        <w:rPr>
          <w:rFonts w:ascii="FrankRuehl" w:hAnsi="FrankRuehl"/>
          <w:sz w:val="24"/>
          <w:szCs w:val="24"/>
          <w:rtl/>
        </w:rPr>
        <w:t xml:space="preserve"> ) ׳</w:t>
      </w:r>
      <w:proofErr w:type="spellStart"/>
      <w:r w:rsidRPr="00C76275">
        <w:rPr>
          <w:rFonts w:ascii="FrankRuehl" w:hAnsi="FrankRuehl"/>
          <w:sz w:val="24"/>
          <w:szCs w:val="24"/>
          <w:rtl/>
        </w:rPr>
        <w:t>תליסר</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עיליתא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דדינרי</w:t>
      </w:r>
      <w:proofErr w:type="spellEnd"/>
      <w:r w:rsidRPr="00C76275">
        <w:rPr>
          <w:rFonts w:ascii="FrankRuehl" w:hAnsi="FrankRuehl"/>
          <w:sz w:val="24"/>
          <w:szCs w:val="24"/>
          <w:rtl/>
        </w:rPr>
        <w:t>׳, ואפילו לפי התוספות שפירשו דהוא גוזמא, או כלי נקרא ׳</w:t>
      </w:r>
      <w:proofErr w:type="spellStart"/>
      <w:r w:rsidRPr="00C76275">
        <w:rPr>
          <w:rFonts w:ascii="FrankRuehl" w:hAnsi="FrankRuehl"/>
          <w:sz w:val="24"/>
          <w:szCs w:val="24"/>
          <w:rtl/>
        </w:rPr>
        <w:t>עיליתא</w:t>
      </w:r>
      <w:proofErr w:type="spellEnd"/>
      <w:r w:rsidRPr="00C76275">
        <w:rPr>
          <w:rFonts w:ascii="FrankRuehl" w:hAnsi="FrankRuehl"/>
          <w:sz w:val="24"/>
          <w:szCs w:val="24"/>
          <w:rtl/>
        </w:rPr>
        <w:t xml:space="preserve"> ׳ ולאו גוזמא, </w:t>
      </w:r>
      <w:proofErr w:type="spellStart"/>
      <w:r w:rsidRPr="00C76275">
        <w:rPr>
          <w:rFonts w:ascii="FrankRuehl" w:hAnsi="FrankRuehl"/>
          <w:sz w:val="24"/>
          <w:szCs w:val="24"/>
          <w:rtl/>
        </w:rPr>
        <w:t>אפ״ה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ה״נ</w:t>
      </w:r>
      <w:proofErr w:type="spellEnd"/>
      <w:r w:rsidRPr="00C76275">
        <w:rPr>
          <w:rFonts w:ascii="FrankRuehl" w:hAnsi="FrankRuehl"/>
          <w:sz w:val="24"/>
          <w:szCs w:val="24"/>
          <w:rtl/>
        </w:rPr>
        <w:t xml:space="preserve"> לאו גוזמא </w:t>
      </w:r>
      <w:proofErr w:type="spellStart"/>
      <w:r w:rsidRPr="00C76275">
        <w:rPr>
          <w:rFonts w:ascii="FrankRuehl" w:hAnsi="FrankRuehl"/>
          <w:sz w:val="24"/>
          <w:szCs w:val="24"/>
          <w:rtl/>
        </w:rPr>
        <w:t>קאמר</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דהול״ל</w:t>
      </w:r>
      <w:proofErr w:type="spellEnd"/>
      <w:r w:rsidRPr="00C76275">
        <w:rPr>
          <w:rFonts w:ascii="FrankRuehl" w:hAnsi="FrankRuehl"/>
          <w:sz w:val="24"/>
          <w:szCs w:val="24"/>
          <w:rtl/>
        </w:rPr>
        <w:t xml:space="preserve"> ׳אם </w:t>
      </w:r>
      <w:proofErr w:type="spellStart"/>
      <w:r w:rsidRPr="00C76275">
        <w:rPr>
          <w:rFonts w:ascii="FrankRuehl" w:hAnsi="FrankRuehl"/>
          <w:sz w:val="24"/>
          <w:szCs w:val="24"/>
          <w:rtl/>
        </w:rPr>
        <w:t>יתן</w:t>
      </w:r>
      <w:proofErr w:type="spellEnd"/>
      <w:r w:rsidRPr="00C76275">
        <w:rPr>
          <w:rFonts w:ascii="FrankRuehl" w:hAnsi="FrankRuehl"/>
          <w:sz w:val="24"/>
          <w:szCs w:val="24"/>
          <w:rtl/>
        </w:rPr>
        <w:t xml:space="preserve"> לי עד חצי מלכותו׳ </w:t>
      </w:r>
      <w:proofErr w:type="spellStart"/>
      <w:r w:rsidRPr="00C76275">
        <w:rPr>
          <w:rFonts w:ascii="FrankRuehl" w:hAnsi="FrankRuehl"/>
          <w:sz w:val="24"/>
          <w:szCs w:val="24"/>
          <w:rtl/>
        </w:rPr>
        <w:t>כמ</w:t>
      </w:r>
      <w:proofErr w:type="spellEnd"/>
      <w:r w:rsidRPr="00C76275">
        <w:rPr>
          <w:rFonts w:ascii="FrankRuehl" w:hAnsi="FrankRuehl"/>
          <w:sz w:val="24"/>
          <w:szCs w:val="24"/>
          <w:rtl/>
        </w:rPr>
        <w:t xml:space="preserve">״ ש </w:t>
      </w:r>
      <w:proofErr w:type="spellStart"/>
      <w:r w:rsidRPr="00C76275">
        <w:rPr>
          <w:rFonts w:ascii="FrankRuehl" w:hAnsi="FrankRuehl"/>
          <w:sz w:val="24"/>
          <w:szCs w:val="24"/>
          <w:rtl/>
        </w:rPr>
        <w:t>אחשורוש</w:t>
      </w:r>
      <w:proofErr w:type="spellEnd"/>
      <w:r w:rsidRPr="00C76275">
        <w:rPr>
          <w:rFonts w:ascii="FrankRuehl" w:hAnsi="FrankRuehl"/>
          <w:sz w:val="24"/>
          <w:szCs w:val="24"/>
          <w:rtl/>
        </w:rPr>
        <w:t xml:space="preserve">, וכמ״ש הנביא במלכים א׳ סימן י״ ג (ח) ״אם </w:t>
      </w:r>
      <w:proofErr w:type="spellStart"/>
      <w:r w:rsidRPr="00C76275">
        <w:rPr>
          <w:rFonts w:ascii="FrankRuehl" w:hAnsi="FrankRuehl"/>
          <w:sz w:val="24"/>
          <w:szCs w:val="24"/>
          <w:rtl/>
        </w:rPr>
        <w:t>תתן</w:t>
      </w:r>
      <w:proofErr w:type="spellEnd"/>
      <w:r w:rsidRPr="00C76275">
        <w:rPr>
          <w:rFonts w:ascii="FrankRuehl" w:hAnsi="FrankRuehl"/>
          <w:sz w:val="24"/>
          <w:szCs w:val="24"/>
          <w:rtl/>
        </w:rPr>
        <w:t xml:space="preserve"> לי את חצי ביתך״, וזה דרך </w:t>
      </w:r>
      <w:proofErr w:type="spellStart"/>
      <w:r w:rsidRPr="00C76275">
        <w:rPr>
          <w:rFonts w:ascii="FrankRuehl" w:hAnsi="FrankRuehl"/>
          <w:sz w:val="24"/>
          <w:szCs w:val="24"/>
          <w:rtl/>
        </w:rPr>
        <w:t>להמגזם</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ומדאמר</w:t>
      </w:r>
      <w:proofErr w:type="spellEnd"/>
      <w:r w:rsidRPr="00C76275">
        <w:rPr>
          <w:rFonts w:ascii="FrankRuehl" w:hAnsi="FrankRuehl"/>
          <w:sz w:val="24"/>
          <w:szCs w:val="24"/>
          <w:rtl/>
        </w:rPr>
        <w:t xml:space="preserve"> ״מלא ביתו״ ש״מ </w:t>
      </w:r>
      <w:proofErr w:type="spellStart"/>
      <w:r w:rsidRPr="00C76275">
        <w:rPr>
          <w:rFonts w:ascii="FrankRuehl" w:hAnsi="FrankRuehl"/>
          <w:sz w:val="24"/>
          <w:szCs w:val="24"/>
          <w:rtl/>
        </w:rPr>
        <w:t>דלאו</w:t>
      </w:r>
      <w:proofErr w:type="spellEnd"/>
      <w:r w:rsidRPr="00C76275">
        <w:rPr>
          <w:rFonts w:ascii="FrankRuehl" w:hAnsi="FrankRuehl"/>
          <w:sz w:val="24"/>
          <w:szCs w:val="24"/>
          <w:rtl/>
        </w:rPr>
        <w:t xml:space="preserve"> גוזמא </w:t>
      </w:r>
      <w:proofErr w:type="spellStart"/>
      <w:r w:rsidRPr="00C76275">
        <w:rPr>
          <w:rFonts w:ascii="FrankRuehl" w:hAnsi="FrankRuehl"/>
          <w:sz w:val="24"/>
          <w:szCs w:val="24"/>
          <w:rtl/>
        </w:rPr>
        <w:t>קאמר</w:t>
      </w:r>
      <w:proofErr w:type="spellEnd"/>
      <w:r w:rsidRPr="00C76275">
        <w:rPr>
          <w:rFonts w:ascii="FrankRuehl" w:hAnsi="FrankRuehl"/>
          <w:sz w:val="24"/>
          <w:szCs w:val="24"/>
          <w:rtl/>
        </w:rPr>
        <w:t xml:space="preserve"> אלא ממש </w:t>
      </w:r>
      <w:proofErr w:type="spellStart"/>
      <w:r w:rsidRPr="00C76275">
        <w:rPr>
          <w:rFonts w:ascii="FrankRuehl" w:hAnsi="FrankRuehl"/>
          <w:sz w:val="24"/>
          <w:szCs w:val="24"/>
          <w:rtl/>
        </w:rPr>
        <w:t>קאמר</w:t>
      </w:r>
      <w:proofErr w:type="spellEnd"/>
      <w:r w:rsidRPr="00C76275">
        <w:rPr>
          <w:rFonts w:ascii="FrankRuehl" w:hAnsi="FrankRuehl"/>
          <w:sz w:val="24"/>
          <w:szCs w:val="24"/>
          <w:rtl/>
        </w:rPr>
        <w:t xml:space="preserve">, וממילא שפיר למדנו שנפשו רחבה. ולכן דקדק הרב וסיים ׳אמר, ראוי לו ליתן לי כל כסף וזהב </w:t>
      </w:r>
      <w:proofErr w:type="spellStart"/>
      <w:r w:rsidRPr="00C76275">
        <w:rPr>
          <w:rFonts w:ascii="FrankRuehl" w:hAnsi="FrankRuehl"/>
          <w:sz w:val="24"/>
          <w:szCs w:val="24"/>
          <w:rtl/>
        </w:rPr>
        <w:t>שלו׳,לומר</w:t>
      </w:r>
      <w:proofErr w:type="spellEnd"/>
      <w:r w:rsidRPr="00C76275">
        <w:rPr>
          <w:rFonts w:ascii="FrankRuehl" w:hAnsi="FrankRuehl"/>
          <w:sz w:val="24"/>
          <w:szCs w:val="24"/>
          <w:rtl/>
        </w:rPr>
        <w:t xml:space="preserve"> שאין זה גוזמא.</w:t>
      </w:r>
    </w:p>
  </w:footnote>
  <w:footnote w:id="1424">
    <w:p w14:paraId="054860A9"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במדבר </w:t>
      </w:r>
      <w:proofErr w:type="spellStart"/>
      <w:r w:rsidRPr="00C76275">
        <w:rPr>
          <w:rFonts w:ascii="FrankRuehl" w:hAnsi="FrankRuehl"/>
          <w:sz w:val="24"/>
          <w:szCs w:val="24"/>
          <w:rtl/>
        </w:rPr>
        <w:t>כב</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יב</w:t>
      </w:r>
      <w:proofErr w:type="spellEnd"/>
      <w:r w:rsidRPr="00C76275">
        <w:rPr>
          <w:rFonts w:ascii="FrankRuehl" w:hAnsi="FrankRuehl"/>
          <w:sz w:val="24"/>
          <w:szCs w:val="24"/>
          <w:rtl/>
        </w:rPr>
        <w:t>.</w:t>
      </w:r>
    </w:p>
  </w:footnote>
  <w:footnote w:id="1425">
    <w:p w14:paraId="44B0F62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ע"פ אבות פ"א מ"ד.</w:t>
      </w:r>
    </w:p>
  </w:footnote>
  <w:footnote w:id="1426">
    <w:p w14:paraId="53E0304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אבות פ"ו מ"ג.</w:t>
      </w:r>
    </w:p>
  </w:footnote>
  <w:footnote w:id="1427">
    <w:p w14:paraId="5AA9D6A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מדרש רבה פרשה </w:t>
      </w:r>
      <w:proofErr w:type="spellStart"/>
      <w:r w:rsidRPr="00C76275">
        <w:rPr>
          <w:rFonts w:ascii="FrankRuehl" w:hAnsi="FrankRuehl"/>
          <w:sz w:val="24"/>
          <w:szCs w:val="24"/>
          <w:rtl/>
        </w:rPr>
        <w:t>כא</w:t>
      </w:r>
      <w:proofErr w:type="spellEnd"/>
      <w:r w:rsidRPr="00C76275">
        <w:rPr>
          <w:rFonts w:ascii="FrankRuehl" w:hAnsi="FrankRuehl"/>
          <w:sz w:val="24"/>
          <w:szCs w:val="24"/>
          <w:rtl/>
        </w:rPr>
        <w:t xml:space="preserve"> א.</w:t>
      </w:r>
    </w:p>
  </w:footnote>
  <w:footnote w:id="1428">
    <w:p w14:paraId="409CDF5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במדבר לא, יד.</w:t>
      </w:r>
    </w:p>
  </w:footnote>
  <w:footnote w:id="1429">
    <w:p w14:paraId="5D30230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שם </w:t>
      </w:r>
      <w:proofErr w:type="spellStart"/>
      <w:r w:rsidRPr="00C76275">
        <w:rPr>
          <w:rFonts w:ascii="FrankRuehl" w:hAnsi="FrankRuehl"/>
          <w:sz w:val="24"/>
          <w:szCs w:val="24"/>
          <w:rtl/>
        </w:rPr>
        <w:t>טז</w:t>
      </w:r>
      <w:proofErr w:type="spellEnd"/>
      <w:r w:rsidRPr="00C76275">
        <w:rPr>
          <w:rFonts w:ascii="FrankRuehl" w:hAnsi="FrankRuehl"/>
          <w:sz w:val="24"/>
          <w:szCs w:val="24"/>
          <w:rtl/>
        </w:rPr>
        <w:t>.</w:t>
      </w:r>
    </w:p>
  </w:footnote>
  <w:footnote w:id="1430">
    <w:p w14:paraId="1ABCC65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לב, </w:t>
      </w:r>
      <w:proofErr w:type="spellStart"/>
      <w:r w:rsidRPr="00C76275">
        <w:rPr>
          <w:rFonts w:ascii="FrankRuehl" w:hAnsi="FrankRuehl"/>
          <w:sz w:val="24"/>
          <w:szCs w:val="24"/>
          <w:rtl/>
        </w:rPr>
        <w:t>כח</w:t>
      </w:r>
      <w:proofErr w:type="spellEnd"/>
      <w:r w:rsidRPr="00C76275">
        <w:rPr>
          <w:rFonts w:ascii="FrankRuehl" w:hAnsi="FrankRuehl"/>
          <w:sz w:val="24"/>
          <w:szCs w:val="24"/>
          <w:rtl/>
        </w:rPr>
        <w:t>.</w:t>
      </w:r>
    </w:p>
  </w:footnote>
  <w:footnote w:id="1431">
    <w:p w14:paraId="5712E388"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דברים לג, ט.</w:t>
      </w:r>
    </w:p>
  </w:footnote>
  <w:footnote w:id="1432">
    <w:p w14:paraId="0AAFBB0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כשחטאו בעגל "ואמרתי מי לה' אלי" (שמות לב, </w:t>
      </w:r>
      <w:proofErr w:type="spellStart"/>
      <w:r w:rsidRPr="00C76275">
        <w:rPr>
          <w:rFonts w:ascii="FrankRuehl" w:hAnsi="FrankRuehl"/>
          <w:sz w:val="24"/>
          <w:szCs w:val="24"/>
          <w:rtl/>
        </w:rPr>
        <w:t>כו</w:t>
      </w:r>
      <w:proofErr w:type="spellEnd"/>
      <w:r w:rsidRPr="00C76275">
        <w:rPr>
          <w:rFonts w:ascii="FrankRuehl" w:hAnsi="FrankRuehl"/>
          <w:sz w:val="24"/>
          <w:szCs w:val="24"/>
          <w:rtl/>
        </w:rPr>
        <w:t xml:space="preserve">.), נאספו אלי כל בני לוי, </w:t>
      </w:r>
      <w:proofErr w:type="spellStart"/>
      <w:r w:rsidRPr="00C76275">
        <w:rPr>
          <w:rFonts w:ascii="FrankRuehl" w:hAnsi="FrankRuehl"/>
          <w:sz w:val="24"/>
          <w:szCs w:val="24"/>
          <w:rtl/>
        </w:rPr>
        <w:t>וצויתים</w:t>
      </w:r>
      <w:proofErr w:type="spellEnd"/>
      <w:r w:rsidRPr="00C76275">
        <w:rPr>
          <w:rFonts w:ascii="FrankRuehl" w:hAnsi="FrankRuehl"/>
          <w:sz w:val="24"/>
          <w:szCs w:val="24"/>
          <w:rtl/>
        </w:rPr>
        <w:t xml:space="preserve"> להרוג את אבי </w:t>
      </w:r>
      <w:proofErr w:type="spellStart"/>
      <w:r w:rsidRPr="00C76275">
        <w:rPr>
          <w:rFonts w:ascii="FrankRuehl" w:hAnsi="FrankRuehl"/>
          <w:sz w:val="24"/>
          <w:szCs w:val="24"/>
          <w:rtl/>
        </w:rPr>
        <w:t>אמו</w:t>
      </w:r>
      <w:proofErr w:type="spellEnd"/>
      <w:r w:rsidRPr="00C76275">
        <w:rPr>
          <w:rFonts w:ascii="FrankRuehl" w:hAnsi="FrankRuehl"/>
          <w:sz w:val="24"/>
          <w:szCs w:val="24"/>
          <w:rtl/>
        </w:rPr>
        <w:t xml:space="preserve"> והוא מישראל, או את אחיו מאמו או בן בתו וכן עשו, ואי אפשר לפרש אביו ממש ואחיו מאביו וכן בניו ממש, שהרי לויים הם, ומשפט לוי לא חטא אחד מהם, שנאמר כל בני לוי (רש"י).</w:t>
      </w:r>
    </w:p>
  </w:footnote>
  <w:footnote w:id="1433">
    <w:p w14:paraId="12A63D6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במדבר כה, ה.</w:t>
      </w:r>
    </w:p>
  </w:footnote>
  <w:footnote w:id="1434">
    <w:p w14:paraId="0E8F688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במדבר ו, </w:t>
      </w:r>
      <w:proofErr w:type="spellStart"/>
      <w:r w:rsidRPr="00C76275">
        <w:rPr>
          <w:rFonts w:ascii="FrankRuehl" w:hAnsi="FrankRuehl"/>
          <w:sz w:val="24"/>
          <w:szCs w:val="24"/>
          <w:rtl/>
        </w:rPr>
        <w:t>כו</w:t>
      </w:r>
      <w:proofErr w:type="spellEnd"/>
      <w:r w:rsidRPr="00C76275">
        <w:rPr>
          <w:rFonts w:ascii="FrankRuehl" w:hAnsi="FrankRuehl"/>
          <w:sz w:val="24"/>
          <w:szCs w:val="24"/>
          <w:rtl/>
        </w:rPr>
        <w:t>.</w:t>
      </w:r>
    </w:p>
  </w:footnote>
  <w:footnote w:id="1435">
    <w:p w14:paraId="2EAA968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הַמִּנְהָג הַפָּשׁוּט </w:t>
      </w:r>
      <w:proofErr w:type="spellStart"/>
      <w:r w:rsidRPr="00C76275">
        <w:rPr>
          <w:rFonts w:ascii="FrankRuehl" w:hAnsi="FrankRuehl"/>
          <w:sz w:val="24"/>
          <w:szCs w:val="24"/>
          <w:rtl/>
        </w:rPr>
        <w:t>שֶׁאֲפִלּו</w:t>
      </w:r>
      <w:proofErr w:type="spellEnd"/>
      <w:r w:rsidRPr="00C76275">
        <w:rPr>
          <w:rFonts w:ascii="FrankRuehl" w:hAnsi="FrankRuehl"/>
          <w:sz w:val="24"/>
          <w:szCs w:val="24"/>
          <w:rtl/>
        </w:rPr>
        <w:t>ּ כֹּהֵן עַם הָאֶרֶץ קוֹדֵם לִקְרוֹת לִפְנֵי חָכָם גְּדוֹל יִשְׂרָאֵל, וְהוּא שֶׁהַכֹּהֵן יוֹדֵעַ לִקְרוֹת (</w:t>
      </w:r>
      <w:proofErr w:type="spellStart"/>
      <w:r w:rsidRPr="00C76275">
        <w:rPr>
          <w:rFonts w:ascii="FrankRuehl" w:hAnsi="FrankRuehl"/>
          <w:sz w:val="24"/>
          <w:szCs w:val="24"/>
          <w:rtl/>
        </w:rPr>
        <w:t>שו"ע</w:t>
      </w:r>
      <w:proofErr w:type="spellEnd"/>
      <w:r w:rsidRPr="00C76275">
        <w:rPr>
          <w:rFonts w:ascii="FrankRuehl" w:hAnsi="FrankRuehl"/>
          <w:sz w:val="24"/>
          <w:szCs w:val="24"/>
          <w:rtl/>
        </w:rPr>
        <w:t xml:space="preserve"> סימן קלה ס' ד).</w:t>
      </w:r>
    </w:p>
  </w:footnote>
  <w:footnote w:id="1436">
    <w:p w14:paraId="615E9B4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גיטין נט ע"ב.</w:t>
      </w:r>
    </w:p>
  </w:footnote>
  <w:footnote w:id="1437">
    <w:p w14:paraId="0578D16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קיט, </w:t>
      </w:r>
      <w:proofErr w:type="spellStart"/>
      <w:r w:rsidRPr="00C76275">
        <w:rPr>
          <w:rFonts w:ascii="FrankRuehl" w:hAnsi="FrankRuehl"/>
          <w:sz w:val="24"/>
          <w:szCs w:val="24"/>
          <w:rtl/>
        </w:rPr>
        <w:t>קסה</w:t>
      </w:r>
      <w:proofErr w:type="spellEnd"/>
      <w:r w:rsidRPr="00C76275">
        <w:rPr>
          <w:rFonts w:ascii="FrankRuehl" w:hAnsi="FrankRuehl"/>
          <w:sz w:val="24"/>
          <w:szCs w:val="24"/>
          <w:rtl/>
        </w:rPr>
        <w:t>.</w:t>
      </w:r>
    </w:p>
  </w:footnote>
  <w:footnote w:id="1438">
    <w:p w14:paraId="07057279"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ישעיהו נד, </w:t>
      </w:r>
      <w:proofErr w:type="spellStart"/>
      <w:r w:rsidRPr="00C76275">
        <w:rPr>
          <w:rFonts w:ascii="FrankRuehl" w:hAnsi="FrankRuehl"/>
          <w:sz w:val="24"/>
          <w:szCs w:val="24"/>
          <w:rtl/>
        </w:rPr>
        <w:t>יג</w:t>
      </w:r>
      <w:proofErr w:type="spellEnd"/>
      <w:r w:rsidRPr="00C76275">
        <w:rPr>
          <w:rFonts w:ascii="FrankRuehl" w:hAnsi="FrankRuehl"/>
          <w:sz w:val="24"/>
          <w:szCs w:val="24"/>
          <w:rtl/>
        </w:rPr>
        <w:t>.</w:t>
      </w:r>
    </w:p>
  </w:footnote>
  <w:footnote w:id="1439">
    <w:p w14:paraId="7705459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שם.</w:t>
      </w:r>
    </w:p>
  </w:footnote>
  <w:footnote w:id="1440">
    <w:p w14:paraId="204B0C65"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ברכות סד ע"א.</w:t>
      </w:r>
    </w:p>
  </w:footnote>
  <w:footnote w:id="1441">
    <w:p w14:paraId="7A27390F"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פרק ב פסוק ה'.</w:t>
      </w:r>
    </w:p>
  </w:footnote>
  <w:footnote w:id="1442">
    <w:p w14:paraId="4DC4E165"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ומהתימה</w:t>
      </w:r>
      <w:proofErr w:type="spellEnd"/>
      <w:r w:rsidRPr="00C76275">
        <w:rPr>
          <w:rFonts w:ascii="FrankRuehl" w:hAnsi="FrankRuehl"/>
          <w:sz w:val="24"/>
          <w:szCs w:val="24"/>
          <w:rtl/>
        </w:rPr>
        <w:t xml:space="preserve"> מהרמב"ן ז"ל שכתב והזכיר שם האיש המכה ושם </w:t>
      </w:r>
      <w:proofErr w:type="spellStart"/>
      <w:r w:rsidRPr="00C76275">
        <w:rPr>
          <w:rFonts w:ascii="FrankRuehl" w:hAnsi="FrankRuehl"/>
          <w:sz w:val="24"/>
          <w:szCs w:val="24"/>
          <w:rtl/>
        </w:rPr>
        <w:t>האשה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המוכת</w:t>
      </w:r>
      <w:proofErr w:type="spellEnd"/>
      <w:r w:rsidRPr="00C76275">
        <w:rPr>
          <w:rFonts w:ascii="FrankRuehl" w:hAnsi="FrankRuehl"/>
          <w:sz w:val="24"/>
          <w:szCs w:val="24"/>
          <w:rtl/>
        </w:rPr>
        <w:t xml:space="preserve"> להודיע כי ראוי היה לשכר הגדול שהרג נשיא ישראל ובת מלך גוים ולא ירא מהם בקנאתו את </w:t>
      </w:r>
      <w:proofErr w:type="spellStart"/>
      <w:r w:rsidRPr="00C76275">
        <w:rPr>
          <w:rFonts w:ascii="FrankRuehl" w:hAnsi="FrankRuehl"/>
          <w:sz w:val="24"/>
          <w:szCs w:val="24"/>
          <w:rtl/>
        </w:rPr>
        <w:t>אלהיו</w:t>
      </w:r>
      <w:proofErr w:type="spellEnd"/>
      <w:r w:rsidRPr="00C76275">
        <w:rPr>
          <w:rFonts w:ascii="FrankRuehl" w:hAnsi="FrankRuehl"/>
          <w:sz w:val="24"/>
          <w:szCs w:val="24"/>
          <w:rtl/>
        </w:rPr>
        <w:t xml:space="preserve"> איך לא השגיח בזה, וכל שכן אחר שראה את רש"י שברח מזה שלגבי זמרי פירש להודיע שבחו של פנחס וגבי כזבי בת צור פירש להודיעך שנאתן של מדינים (</w:t>
      </w:r>
      <w:proofErr w:type="spellStart"/>
      <w:r w:rsidRPr="00C76275">
        <w:rPr>
          <w:rFonts w:ascii="FrankRuehl" w:hAnsi="FrankRuehl"/>
          <w:sz w:val="24"/>
          <w:szCs w:val="24"/>
          <w:rtl/>
        </w:rPr>
        <w:t>רא"ם</w:t>
      </w:r>
      <w:proofErr w:type="spellEnd"/>
      <w:r w:rsidRPr="00C76275">
        <w:rPr>
          <w:rFonts w:ascii="FrankRuehl" w:hAnsi="FrankRuehl"/>
          <w:sz w:val="24"/>
          <w:szCs w:val="24"/>
          <w:rtl/>
        </w:rPr>
        <w:t>).</w:t>
      </w:r>
    </w:p>
  </w:footnote>
  <w:footnote w:id="1443">
    <w:p w14:paraId="1507BDBB"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והמשכיל יבין והזכיר ושם איש ישראל המוכה ושם </w:t>
      </w:r>
      <w:proofErr w:type="spellStart"/>
      <w:r w:rsidRPr="00C76275">
        <w:rPr>
          <w:rFonts w:ascii="FrankRuehl" w:hAnsi="FrankRuehl"/>
          <w:sz w:val="24"/>
          <w:szCs w:val="24"/>
          <w:rtl/>
        </w:rPr>
        <w:t>האשה</w:t>
      </w:r>
      <w:proofErr w:type="spellEnd"/>
      <w:r w:rsidRPr="00C76275">
        <w:rPr>
          <w:rFonts w:ascii="FrankRuehl" w:hAnsi="FrankRuehl"/>
          <w:sz w:val="24"/>
          <w:szCs w:val="24"/>
          <w:rtl/>
        </w:rPr>
        <w:t xml:space="preserve"> המכה להודיע כי ראוי היה לשכר הגדול הזה שהרג נשיא בישראל ובת מלך גוים ולא ירא מהם בקנאתו </w:t>
      </w:r>
      <w:proofErr w:type="spellStart"/>
      <w:r w:rsidRPr="00C76275">
        <w:rPr>
          <w:rFonts w:ascii="FrankRuehl" w:hAnsi="FrankRuehl"/>
          <w:sz w:val="24"/>
          <w:szCs w:val="24"/>
          <w:rtl/>
        </w:rPr>
        <w:t>לאלהיו</w:t>
      </w:r>
      <w:proofErr w:type="spellEnd"/>
      <w:r w:rsidRPr="00C76275">
        <w:rPr>
          <w:rFonts w:ascii="FrankRuehl" w:hAnsi="FrankRuehl"/>
          <w:sz w:val="24"/>
          <w:szCs w:val="24"/>
          <w:rtl/>
        </w:rPr>
        <w:t xml:space="preserve">, ואחרי שנתן שכרו הטוב לצדיק </w:t>
      </w:r>
      <w:proofErr w:type="spellStart"/>
      <w:r w:rsidRPr="00C76275">
        <w:rPr>
          <w:rFonts w:ascii="FrankRuehl" w:hAnsi="FrankRuehl"/>
          <w:sz w:val="24"/>
          <w:szCs w:val="24"/>
          <w:rtl/>
        </w:rPr>
        <w:t>צוהו</w:t>
      </w:r>
      <w:proofErr w:type="spellEnd"/>
      <w:r w:rsidRPr="00C76275">
        <w:rPr>
          <w:rFonts w:ascii="FrankRuehl" w:hAnsi="FrankRuehl"/>
          <w:sz w:val="24"/>
          <w:szCs w:val="24"/>
          <w:rtl/>
        </w:rPr>
        <w:t xml:space="preserve"> להיפרע מן הרשעים ואמר לו צרור את </w:t>
      </w:r>
      <w:proofErr w:type="spellStart"/>
      <w:r w:rsidRPr="00C76275">
        <w:rPr>
          <w:rFonts w:ascii="FrankRuehl" w:hAnsi="FrankRuehl"/>
          <w:sz w:val="24"/>
          <w:szCs w:val="24"/>
          <w:rtl/>
        </w:rPr>
        <w:t>המדינים</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וציוהו</w:t>
      </w:r>
      <w:proofErr w:type="spellEnd"/>
      <w:r w:rsidRPr="00C76275">
        <w:rPr>
          <w:rFonts w:ascii="FrankRuehl" w:hAnsi="FrankRuehl"/>
          <w:sz w:val="24"/>
          <w:szCs w:val="24"/>
          <w:rtl/>
        </w:rPr>
        <w:t xml:space="preserve"> שימנה העם תחלה וזה טעם ויהי אחרי המגפה (להלן </w:t>
      </w:r>
      <w:proofErr w:type="spellStart"/>
      <w:r w:rsidRPr="00C76275">
        <w:rPr>
          <w:rFonts w:ascii="FrankRuehl" w:hAnsi="FrankRuehl"/>
          <w:sz w:val="24"/>
          <w:szCs w:val="24"/>
          <w:rtl/>
        </w:rPr>
        <w:t>כו</w:t>
      </w:r>
      <w:proofErr w:type="spellEnd"/>
      <w:r w:rsidRPr="00C76275">
        <w:rPr>
          <w:rFonts w:ascii="FrankRuehl" w:hAnsi="FrankRuehl"/>
          <w:sz w:val="24"/>
          <w:szCs w:val="24"/>
          <w:rtl/>
        </w:rPr>
        <w:t xml:space="preserve"> א) כי </w:t>
      </w:r>
      <w:proofErr w:type="spellStart"/>
      <w:r w:rsidRPr="00C76275">
        <w:rPr>
          <w:rFonts w:ascii="FrankRuehl" w:hAnsi="FrankRuehl"/>
          <w:sz w:val="24"/>
          <w:szCs w:val="24"/>
          <w:rtl/>
        </w:rPr>
        <w:t>המנין</w:t>
      </w:r>
      <w:proofErr w:type="spellEnd"/>
      <w:r w:rsidRPr="00C76275">
        <w:rPr>
          <w:rFonts w:ascii="FrankRuehl" w:hAnsi="FrankRuehl"/>
          <w:sz w:val="24"/>
          <w:szCs w:val="24"/>
          <w:rtl/>
        </w:rPr>
        <w:t xml:space="preserve"> יהיה תחלה (רמב"ן).</w:t>
      </w:r>
    </w:p>
  </w:footnote>
  <w:footnote w:id="1444">
    <w:p w14:paraId="650660D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 לרועה שנכנסו זאבים לתוך עדרו והרגו בהן, והוא מונה אותן לידע מנין הנותרות. דבר אחר, כשיצאו ממצרים ונמסרו למשה נמסרו לו </w:t>
      </w:r>
      <w:proofErr w:type="spellStart"/>
      <w:r w:rsidRPr="00C76275">
        <w:rPr>
          <w:rFonts w:ascii="FrankRuehl" w:hAnsi="FrankRuehl"/>
          <w:sz w:val="24"/>
          <w:szCs w:val="24"/>
          <w:rtl/>
        </w:rPr>
        <w:t>במנין</w:t>
      </w:r>
      <w:proofErr w:type="spellEnd"/>
      <w:r w:rsidRPr="00C76275">
        <w:rPr>
          <w:rFonts w:ascii="FrankRuehl" w:hAnsi="FrankRuehl"/>
          <w:sz w:val="24"/>
          <w:szCs w:val="24"/>
          <w:rtl/>
        </w:rPr>
        <w:t xml:space="preserve">, עכשיו שקרב למות ולהחזיר צאנו, מחזירם </w:t>
      </w:r>
      <w:proofErr w:type="spellStart"/>
      <w:r w:rsidRPr="00C76275">
        <w:rPr>
          <w:rFonts w:ascii="FrankRuehl" w:hAnsi="FrankRuehl"/>
          <w:sz w:val="24"/>
          <w:szCs w:val="24"/>
          <w:rtl/>
        </w:rPr>
        <w:t>במנין</w:t>
      </w:r>
      <w:proofErr w:type="spellEnd"/>
      <w:r w:rsidRPr="00C76275">
        <w:rPr>
          <w:rFonts w:ascii="FrankRuehl" w:hAnsi="FrankRuehl"/>
          <w:sz w:val="24"/>
          <w:szCs w:val="24"/>
          <w:rtl/>
        </w:rPr>
        <w:t>.</w:t>
      </w:r>
    </w:p>
  </w:footnote>
  <w:footnote w:id="1445">
    <w:p w14:paraId="40BDCA8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 אחר, אין אתה טוב ממנו, על אשר לא </w:t>
      </w:r>
      <w:proofErr w:type="spellStart"/>
      <w:r w:rsidRPr="00C76275">
        <w:rPr>
          <w:rFonts w:ascii="FrankRuehl" w:hAnsi="FrankRuehl"/>
          <w:sz w:val="24"/>
          <w:szCs w:val="24"/>
          <w:rtl/>
        </w:rPr>
        <w:t>קדשתם</w:t>
      </w:r>
      <w:proofErr w:type="spellEnd"/>
      <w:r w:rsidRPr="00C76275">
        <w:rPr>
          <w:rFonts w:ascii="FrankRuehl" w:hAnsi="FrankRuehl"/>
          <w:sz w:val="24"/>
          <w:szCs w:val="24"/>
          <w:rtl/>
        </w:rPr>
        <w:t xml:space="preserve"> (דברים לב, נא), הא אם </w:t>
      </w:r>
      <w:proofErr w:type="spellStart"/>
      <w:r w:rsidRPr="00C76275">
        <w:rPr>
          <w:rFonts w:ascii="FrankRuehl" w:hAnsi="FrankRuehl"/>
          <w:sz w:val="24"/>
          <w:szCs w:val="24"/>
          <w:rtl/>
        </w:rPr>
        <w:t>קדשתם</w:t>
      </w:r>
      <w:proofErr w:type="spellEnd"/>
      <w:r w:rsidRPr="00C76275">
        <w:rPr>
          <w:rFonts w:ascii="FrankRuehl" w:hAnsi="FrankRuehl"/>
          <w:sz w:val="24"/>
          <w:szCs w:val="24"/>
          <w:rtl/>
        </w:rPr>
        <w:t xml:space="preserve"> אותי עדיין לא הגיע זמנכם להפטר מן העולם. בכל מקום שכתב מיתתם כתב </w:t>
      </w:r>
      <w:proofErr w:type="spellStart"/>
      <w:r w:rsidRPr="00C76275">
        <w:rPr>
          <w:rFonts w:ascii="FrankRuehl" w:hAnsi="FrankRuehl"/>
          <w:sz w:val="24"/>
          <w:szCs w:val="24"/>
          <w:rtl/>
        </w:rPr>
        <w:t>סרחונם</w:t>
      </w:r>
      <w:proofErr w:type="spellEnd"/>
      <w:r w:rsidRPr="00C76275">
        <w:rPr>
          <w:rFonts w:ascii="FrankRuehl" w:hAnsi="FrankRuehl"/>
          <w:sz w:val="24"/>
          <w:szCs w:val="24"/>
          <w:rtl/>
        </w:rPr>
        <w:t xml:space="preserve">, לפי שנגזרה גזרה על דור המדבר למות במדבר </w:t>
      </w:r>
      <w:proofErr w:type="spellStart"/>
      <w:r w:rsidRPr="00C76275">
        <w:rPr>
          <w:rFonts w:ascii="FrankRuehl" w:hAnsi="FrankRuehl"/>
          <w:sz w:val="24"/>
          <w:szCs w:val="24"/>
          <w:rtl/>
        </w:rPr>
        <w:t>בעון</w:t>
      </w:r>
      <w:proofErr w:type="spellEnd"/>
      <w:r w:rsidRPr="00C76275">
        <w:rPr>
          <w:rFonts w:ascii="FrankRuehl" w:hAnsi="FrankRuehl"/>
          <w:sz w:val="24"/>
          <w:szCs w:val="24"/>
          <w:rtl/>
        </w:rPr>
        <w:t xml:space="preserve"> שלא האמינו, לכך בקש משה </w:t>
      </w:r>
      <w:proofErr w:type="spellStart"/>
      <w:r w:rsidRPr="00C76275">
        <w:rPr>
          <w:rFonts w:ascii="FrankRuehl" w:hAnsi="FrankRuehl"/>
          <w:sz w:val="24"/>
          <w:szCs w:val="24"/>
          <w:rtl/>
        </w:rPr>
        <w:t>שיכתב</w:t>
      </w:r>
      <w:proofErr w:type="spellEnd"/>
      <w:r w:rsidRPr="00C76275">
        <w:rPr>
          <w:rFonts w:ascii="FrankRuehl" w:hAnsi="FrankRuehl"/>
          <w:sz w:val="24"/>
          <w:szCs w:val="24"/>
          <w:rtl/>
        </w:rPr>
        <w:t xml:space="preserve"> סרחונו, שלא יאמרו אף הוא מן הממרים היה, משל לשתי נשים שלוקות בבית דין, אחת קלקלה ואחת אכלה פגי שביעית </w:t>
      </w:r>
      <w:proofErr w:type="spellStart"/>
      <w:r w:rsidRPr="00C76275">
        <w:rPr>
          <w:rFonts w:ascii="FrankRuehl" w:hAnsi="FrankRuehl"/>
          <w:sz w:val="24"/>
          <w:szCs w:val="24"/>
          <w:rtl/>
        </w:rPr>
        <w:t>וכו</w:t>
      </w:r>
      <w:proofErr w:type="spellEnd"/>
      <w:r w:rsidRPr="00C76275">
        <w:rPr>
          <w:rFonts w:ascii="FrankRuehl" w:hAnsi="FrankRuehl"/>
          <w:sz w:val="24"/>
          <w:szCs w:val="24"/>
          <w:rtl/>
        </w:rPr>
        <w:t xml:space="preserve">', אף כאן, בכל מקום שהזכיר מיתתן הזכיר </w:t>
      </w:r>
      <w:proofErr w:type="spellStart"/>
      <w:r w:rsidRPr="00C76275">
        <w:rPr>
          <w:rFonts w:ascii="FrankRuehl" w:hAnsi="FrankRuehl"/>
          <w:sz w:val="24"/>
          <w:szCs w:val="24"/>
          <w:rtl/>
        </w:rPr>
        <w:t>סרחונם</w:t>
      </w:r>
      <w:proofErr w:type="spellEnd"/>
      <w:r w:rsidRPr="00C76275">
        <w:rPr>
          <w:rFonts w:ascii="FrankRuehl" w:hAnsi="FrankRuehl"/>
          <w:sz w:val="24"/>
          <w:szCs w:val="24"/>
          <w:rtl/>
        </w:rPr>
        <w:t xml:space="preserve">, להודיע שלא </w:t>
      </w:r>
      <w:proofErr w:type="spellStart"/>
      <w:r w:rsidRPr="00C76275">
        <w:rPr>
          <w:rFonts w:ascii="FrankRuehl" w:hAnsi="FrankRuehl"/>
          <w:sz w:val="24"/>
          <w:szCs w:val="24"/>
          <w:rtl/>
        </w:rPr>
        <w:t>היתה</w:t>
      </w:r>
      <w:proofErr w:type="spellEnd"/>
      <w:r w:rsidRPr="00C76275">
        <w:rPr>
          <w:rFonts w:ascii="FrankRuehl" w:hAnsi="FrankRuehl"/>
          <w:sz w:val="24"/>
          <w:szCs w:val="24"/>
          <w:rtl/>
        </w:rPr>
        <w:t xml:space="preserve"> בהם אלא זו בלבד (יומא פו:):</w:t>
      </w:r>
    </w:p>
  </w:footnote>
  <w:footnote w:id="1446">
    <w:p w14:paraId="4C0FA69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במדבר </w:t>
      </w:r>
      <w:proofErr w:type="spellStart"/>
      <w:r w:rsidRPr="00C76275">
        <w:rPr>
          <w:rFonts w:ascii="FrankRuehl" w:hAnsi="FrankRuehl"/>
          <w:sz w:val="24"/>
          <w:szCs w:val="24"/>
          <w:rtl/>
        </w:rPr>
        <w:t>יב</w:t>
      </w:r>
      <w:proofErr w:type="spellEnd"/>
      <w:r w:rsidRPr="00C76275">
        <w:rPr>
          <w:rFonts w:ascii="FrankRuehl" w:hAnsi="FrankRuehl"/>
          <w:sz w:val="24"/>
          <w:szCs w:val="24"/>
          <w:rtl/>
        </w:rPr>
        <w:t>, ז.</w:t>
      </w:r>
    </w:p>
  </w:footnote>
  <w:footnote w:id="1447">
    <w:p w14:paraId="0F779B6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כאשר נאסף אהרן מכאן </w:t>
      </w:r>
      <w:proofErr w:type="spellStart"/>
      <w:r w:rsidRPr="00C76275">
        <w:rPr>
          <w:rFonts w:ascii="FrankRuehl" w:hAnsi="FrankRuehl"/>
          <w:sz w:val="24"/>
          <w:szCs w:val="24"/>
          <w:rtl/>
        </w:rPr>
        <w:t>שנתאוה</w:t>
      </w:r>
      <w:proofErr w:type="spellEnd"/>
      <w:r w:rsidRPr="00C76275">
        <w:rPr>
          <w:rFonts w:ascii="FrankRuehl" w:hAnsi="FrankRuehl"/>
          <w:sz w:val="24"/>
          <w:szCs w:val="24"/>
          <w:rtl/>
        </w:rPr>
        <w:t xml:space="preserve"> למיתתו של אהרן דבר אחר אין אתה טוב ממנו. קשה מאי דבר אחר </w:t>
      </w:r>
      <w:proofErr w:type="spellStart"/>
      <w:r w:rsidRPr="00C76275">
        <w:rPr>
          <w:rFonts w:ascii="FrankRuehl" w:hAnsi="FrankRuehl"/>
          <w:sz w:val="24"/>
          <w:szCs w:val="24"/>
          <w:rtl/>
        </w:rPr>
        <w:t>י"ל</w:t>
      </w:r>
      <w:proofErr w:type="spellEnd"/>
      <w:r w:rsidRPr="00C76275">
        <w:rPr>
          <w:rFonts w:ascii="FrankRuehl" w:hAnsi="FrankRuehl"/>
          <w:sz w:val="24"/>
          <w:szCs w:val="24"/>
          <w:rtl/>
        </w:rPr>
        <w:t xml:space="preserve"> שלפי פי' ראשון קשה מעט שהרי אמר לו כן פעם אחרת בסוף פרשת האזינו </w:t>
      </w:r>
      <w:proofErr w:type="spellStart"/>
      <w:r w:rsidRPr="00C76275">
        <w:rPr>
          <w:rFonts w:ascii="FrankRuehl" w:hAnsi="FrankRuehl"/>
          <w:sz w:val="24"/>
          <w:szCs w:val="24"/>
          <w:rtl/>
        </w:rPr>
        <w:t>כדכתיב</w:t>
      </w:r>
      <w:proofErr w:type="spellEnd"/>
      <w:r w:rsidRPr="00C76275">
        <w:rPr>
          <w:rFonts w:ascii="FrankRuehl" w:hAnsi="FrankRuehl"/>
          <w:sz w:val="24"/>
          <w:szCs w:val="24"/>
          <w:rtl/>
        </w:rPr>
        <w:t xml:space="preserve"> כאשר מת אהרן אחיך בהר ההר </w:t>
      </w:r>
      <w:proofErr w:type="spellStart"/>
      <w:r w:rsidRPr="00C76275">
        <w:rPr>
          <w:rFonts w:ascii="FrankRuehl" w:hAnsi="FrankRuehl"/>
          <w:sz w:val="24"/>
          <w:szCs w:val="24"/>
          <w:rtl/>
        </w:rPr>
        <w:t>ויאסף</w:t>
      </w:r>
      <w:proofErr w:type="spellEnd"/>
      <w:r w:rsidRPr="00C76275">
        <w:rPr>
          <w:rFonts w:ascii="FrankRuehl" w:hAnsi="FrankRuehl"/>
          <w:sz w:val="24"/>
          <w:szCs w:val="24"/>
          <w:rtl/>
        </w:rPr>
        <w:t xml:space="preserve"> אל עמיו ושם פי' רש"י כפי' זה הראשון, לכך פי' ד"א שזה בא ללמד אין אתה טוב ממנו אבל שם אין שייך </w:t>
      </w:r>
      <w:proofErr w:type="spellStart"/>
      <w:r w:rsidRPr="00C76275">
        <w:rPr>
          <w:rFonts w:ascii="FrankRuehl" w:hAnsi="FrankRuehl"/>
          <w:sz w:val="24"/>
          <w:szCs w:val="24"/>
          <w:rtl/>
        </w:rPr>
        <w:t>לומ</w:t>
      </w:r>
      <w:proofErr w:type="spellEnd"/>
      <w:r w:rsidRPr="00C76275">
        <w:rPr>
          <w:rFonts w:ascii="FrankRuehl" w:hAnsi="FrankRuehl"/>
          <w:sz w:val="24"/>
          <w:szCs w:val="24"/>
          <w:rtl/>
        </w:rPr>
        <w:t xml:space="preserve">' אין אתה טוב ממנו שהרי כתי' מת </w:t>
      </w:r>
      <w:proofErr w:type="spellStart"/>
      <w:r w:rsidRPr="00C76275">
        <w:rPr>
          <w:rFonts w:ascii="FrankRuehl" w:hAnsi="FrankRuehl"/>
          <w:sz w:val="24"/>
          <w:szCs w:val="24"/>
          <w:rtl/>
        </w:rPr>
        <w:t>ויאסף</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דאיתר</w:t>
      </w:r>
      <w:proofErr w:type="spellEnd"/>
      <w:r w:rsidRPr="00C76275">
        <w:rPr>
          <w:rFonts w:ascii="FrankRuehl" w:hAnsi="FrankRuehl"/>
          <w:sz w:val="24"/>
          <w:szCs w:val="24"/>
          <w:rtl/>
        </w:rPr>
        <w:t xml:space="preserve"> ליה מלת </w:t>
      </w:r>
      <w:proofErr w:type="spellStart"/>
      <w:r w:rsidRPr="00C76275">
        <w:rPr>
          <w:rFonts w:ascii="FrankRuehl" w:hAnsi="FrankRuehl"/>
          <w:sz w:val="24"/>
          <w:szCs w:val="24"/>
          <w:rtl/>
        </w:rPr>
        <w:t>ויאסף</w:t>
      </w:r>
      <w:proofErr w:type="spellEnd"/>
      <w:r w:rsidRPr="00C76275">
        <w:rPr>
          <w:rFonts w:ascii="FrankRuehl" w:hAnsi="FrankRuehl"/>
          <w:sz w:val="24"/>
          <w:szCs w:val="24"/>
          <w:rtl/>
        </w:rPr>
        <w:t xml:space="preserve"> לחבוב כמו מלת גוויעה שלא נאמרה אלא בצדיקים וקשה מאד מה זה שכתב רש"י </w:t>
      </w:r>
      <w:proofErr w:type="spellStart"/>
      <w:r w:rsidRPr="00C76275">
        <w:rPr>
          <w:rFonts w:ascii="FrankRuehl" w:hAnsi="FrankRuehl"/>
          <w:sz w:val="24"/>
          <w:szCs w:val="24"/>
          <w:rtl/>
        </w:rPr>
        <w:t>בכאן</w:t>
      </w:r>
      <w:proofErr w:type="spellEnd"/>
      <w:r w:rsidRPr="00C76275">
        <w:rPr>
          <w:rFonts w:ascii="FrankRuehl" w:hAnsi="FrankRuehl"/>
          <w:sz w:val="24"/>
          <w:szCs w:val="24"/>
          <w:rtl/>
        </w:rPr>
        <w:t xml:space="preserve"> ועל אשר לא </w:t>
      </w:r>
      <w:proofErr w:type="spellStart"/>
      <w:r w:rsidRPr="00C76275">
        <w:rPr>
          <w:rFonts w:ascii="FrankRuehl" w:hAnsi="FrankRuehl"/>
          <w:sz w:val="24"/>
          <w:szCs w:val="24"/>
          <w:rtl/>
        </w:rPr>
        <w:t>קדשתם</w:t>
      </w:r>
      <w:proofErr w:type="spellEnd"/>
      <w:r w:rsidRPr="00C76275">
        <w:rPr>
          <w:rFonts w:ascii="FrankRuehl" w:hAnsi="FrankRuehl"/>
          <w:sz w:val="24"/>
          <w:szCs w:val="24"/>
          <w:rtl/>
        </w:rPr>
        <w:t xml:space="preserve"> וכו' שהרי אינו כתוב בפרשה זו וכן קשה מה שכתב על פסוק הם מי מריבת קדש </w:t>
      </w:r>
      <w:proofErr w:type="spellStart"/>
      <w:r w:rsidRPr="00C76275">
        <w:rPr>
          <w:rFonts w:ascii="FrankRuehl" w:hAnsi="FrankRuehl"/>
          <w:sz w:val="24"/>
          <w:szCs w:val="24"/>
          <w:rtl/>
        </w:rPr>
        <w:t>והד"א</w:t>
      </w:r>
      <w:proofErr w:type="spellEnd"/>
      <w:r w:rsidRPr="00C76275">
        <w:rPr>
          <w:rFonts w:ascii="FrankRuehl" w:hAnsi="FrankRuehl"/>
          <w:sz w:val="24"/>
          <w:szCs w:val="24"/>
          <w:rtl/>
        </w:rPr>
        <w:t xml:space="preserve"> שעשה שם מאי ד"א ומאי </w:t>
      </w:r>
      <w:proofErr w:type="spellStart"/>
      <w:r w:rsidRPr="00C76275">
        <w:rPr>
          <w:rFonts w:ascii="FrankRuehl" w:hAnsi="FrankRuehl"/>
          <w:sz w:val="24"/>
          <w:szCs w:val="24"/>
          <w:rtl/>
        </w:rPr>
        <w:t>קאמ</w:t>
      </w:r>
      <w:proofErr w:type="spellEnd"/>
      <w:r w:rsidRPr="00C76275">
        <w:rPr>
          <w:rFonts w:ascii="FrankRuehl" w:hAnsi="FrankRuehl"/>
          <w:sz w:val="24"/>
          <w:szCs w:val="24"/>
          <w:rtl/>
        </w:rPr>
        <w:t xml:space="preserve">' התם בו הלשון מבולבל מאד. וצ"ע (עמר </w:t>
      </w:r>
      <w:proofErr w:type="spellStart"/>
      <w:r w:rsidRPr="00C76275">
        <w:rPr>
          <w:rFonts w:ascii="FrankRuehl" w:hAnsi="FrankRuehl"/>
          <w:sz w:val="24"/>
          <w:szCs w:val="24"/>
          <w:rtl/>
        </w:rPr>
        <w:t>נקא</w:t>
      </w:r>
      <w:proofErr w:type="spellEnd"/>
      <w:r w:rsidRPr="00C76275">
        <w:rPr>
          <w:rFonts w:ascii="FrankRuehl" w:hAnsi="FrankRuehl"/>
          <w:sz w:val="24"/>
          <w:szCs w:val="24"/>
          <w:rtl/>
        </w:rPr>
        <w:t>):</w:t>
      </w:r>
    </w:p>
  </w:footnote>
  <w:footnote w:id="1448">
    <w:p w14:paraId="7A913AAB" w14:textId="6B067868"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להקדישני. דבק עם מריתם והטעם כי מריתם להקדישני וזה הוא על אשר לא </w:t>
      </w:r>
      <w:proofErr w:type="spellStart"/>
      <w:r w:rsidRPr="00C76275">
        <w:rPr>
          <w:rFonts w:ascii="FrankRuehl" w:hAnsi="FrankRuehl"/>
          <w:sz w:val="24"/>
          <w:szCs w:val="24"/>
          <w:rtl/>
        </w:rPr>
        <w:t>קדשתם</w:t>
      </w:r>
      <w:proofErr w:type="spellEnd"/>
      <w:r w:rsidRPr="00C76275">
        <w:rPr>
          <w:rFonts w:ascii="FrankRuehl" w:hAnsi="FrankRuehl"/>
          <w:sz w:val="24"/>
          <w:szCs w:val="24"/>
          <w:rtl/>
        </w:rPr>
        <w:t xml:space="preserve"> כאשר פירש (אבן עזרא פסוק יד)</w:t>
      </w:r>
      <w:r w:rsidR="008B69CD" w:rsidRPr="00C76275">
        <w:rPr>
          <w:rFonts w:ascii="FrankRuehl" w:hAnsi="FrankRuehl"/>
          <w:sz w:val="24"/>
          <w:szCs w:val="24"/>
          <w:rtl/>
        </w:rPr>
        <w:t>.</w:t>
      </w:r>
    </w:p>
  </w:footnote>
  <w:footnote w:id="1449">
    <w:p w14:paraId="3084AF2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שמואל א' ל, כד.</w:t>
      </w:r>
    </w:p>
  </w:footnote>
  <w:footnote w:id="1450">
    <w:p w14:paraId="6D413154"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יד, כד.</w:t>
      </w:r>
    </w:p>
  </w:footnote>
  <w:footnote w:id="1451">
    <w:p w14:paraId="790E578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רש"י בד"ה הנערים. עבדי אשר הלכו אתי, ועוד </w:t>
      </w:r>
      <w:proofErr w:type="spellStart"/>
      <w:r w:rsidRPr="00C76275">
        <w:rPr>
          <w:rFonts w:ascii="FrankRuehl" w:hAnsi="FrankRuehl"/>
          <w:sz w:val="24"/>
          <w:szCs w:val="24"/>
          <w:rtl/>
        </w:rPr>
        <w:t>ענר</w:t>
      </w:r>
      <w:proofErr w:type="spellEnd"/>
      <w:r w:rsidRPr="00C76275">
        <w:rPr>
          <w:rFonts w:ascii="FrankRuehl" w:hAnsi="FrankRuehl"/>
          <w:sz w:val="24"/>
          <w:szCs w:val="24"/>
          <w:rtl/>
        </w:rPr>
        <w:t xml:space="preserve"> אשכול </w:t>
      </w:r>
      <w:proofErr w:type="spellStart"/>
      <w:r w:rsidRPr="00C76275">
        <w:rPr>
          <w:rFonts w:ascii="FrankRuehl" w:hAnsi="FrankRuehl"/>
          <w:sz w:val="24"/>
          <w:szCs w:val="24"/>
          <w:rtl/>
        </w:rPr>
        <w:t>וממרא</w:t>
      </w:r>
      <w:proofErr w:type="spellEnd"/>
      <w:r w:rsidRPr="00C76275">
        <w:rPr>
          <w:rFonts w:ascii="FrankRuehl" w:hAnsi="FrankRuehl"/>
          <w:sz w:val="24"/>
          <w:szCs w:val="24"/>
          <w:rtl/>
        </w:rPr>
        <w:t xml:space="preserve"> וגו', ואף על פי שעבדי נכנסו למלחמה, שנאמר הוא ועבדיו ויכם, </w:t>
      </w:r>
      <w:proofErr w:type="spellStart"/>
      <w:r w:rsidRPr="00C76275">
        <w:rPr>
          <w:rFonts w:ascii="FrankRuehl" w:hAnsi="FrankRuehl"/>
          <w:sz w:val="24"/>
          <w:szCs w:val="24"/>
          <w:rtl/>
        </w:rPr>
        <w:t>וענר</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וחביריו</w:t>
      </w:r>
      <w:proofErr w:type="spellEnd"/>
      <w:r w:rsidRPr="00C76275">
        <w:rPr>
          <w:rFonts w:ascii="FrankRuehl" w:hAnsi="FrankRuehl"/>
          <w:sz w:val="24"/>
          <w:szCs w:val="24"/>
          <w:rtl/>
        </w:rPr>
        <w:t xml:space="preserve"> ישבו על הכלים לשמור, </w:t>
      </w:r>
      <w:proofErr w:type="spellStart"/>
      <w:r w:rsidRPr="00C76275">
        <w:rPr>
          <w:rFonts w:ascii="FrankRuehl" w:hAnsi="FrankRuehl"/>
          <w:sz w:val="24"/>
          <w:szCs w:val="24"/>
          <w:rtl/>
        </w:rPr>
        <w:t>אפלו</w:t>
      </w:r>
      <w:proofErr w:type="spellEnd"/>
      <w:r w:rsidRPr="00C76275">
        <w:rPr>
          <w:rFonts w:ascii="FrankRuehl" w:hAnsi="FrankRuehl"/>
          <w:sz w:val="24"/>
          <w:szCs w:val="24"/>
          <w:rtl/>
        </w:rPr>
        <w:t xml:space="preserve"> הכי הם </w:t>
      </w:r>
      <w:proofErr w:type="spellStart"/>
      <w:r w:rsidRPr="00C76275">
        <w:rPr>
          <w:rFonts w:ascii="FrankRuehl" w:hAnsi="FrankRuehl"/>
          <w:sz w:val="24"/>
          <w:szCs w:val="24"/>
          <w:rtl/>
        </w:rPr>
        <w:t>יקחו</w:t>
      </w:r>
      <w:proofErr w:type="spellEnd"/>
      <w:r w:rsidRPr="00C76275">
        <w:rPr>
          <w:rFonts w:ascii="FrankRuehl" w:hAnsi="FrankRuehl"/>
          <w:sz w:val="24"/>
          <w:szCs w:val="24"/>
          <w:rtl/>
        </w:rPr>
        <w:t xml:space="preserve"> חלקם, וממנו למד דוד, שאמר כחלק היורד למלחמה וכחלק היושב על הכלים יחדיו יחלוקו (שמואל-א ל, כד.), ולכך נאמר ויהי מהיום ההוא ומעלה וישימה לחוק ומשפט (שם פסוק כה.), לא נאמר והלאה, לפי שכבר נתן החוק בימי אברהם.</w:t>
      </w:r>
    </w:p>
  </w:footnote>
  <w:footnote w:id="1452">
    <w:p w14:paraId="363FD09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שמואל א' ל, כה.</w:t>
      </w:r>
    </w:p>
  </w:footnote>
  <w:footnote w:id="1453">
    <w:p w14:paraId="4932443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שם פסוק </w:t>
      </w:r>
      <w:proofErr w:type="spellStart"/>
      <w:r w:rsidRPr="00C76275">
        <w:rPr>
          <w:rFonts w:ascii="FrankRuehl" w:hAnsi="FrankRuehl"/>
          <w:sz w:val="24"/>
          <w:szCs w:val="24"/>
          <w:rtl/>
        </w:rPr>
        <w:t>כג</w:t>
      </w:r>
      <w:proofErr w:type="spellEnd"/>
      <w:r w:rsidRPr="00C76275">
        <w:rPr>
          <w:rFonts w:ascii="FrankRuehl" w:hAnsi="FrankRuehl"/>
          <w:sz w:val="24"/>
          <w:szCs w:val="24"/>
          <w:rtl/>
        </w:rPr>
        <w:t>.</w:t>
      </w:r>
    </w:p>
  </w:footnote>
  <w:footnote w:id="1454">
    <w:p w14:paraId="2870BD0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שם פסוק כד.</w:t>
      </w:r>
    </w:p>
  </w:footnote>
  <w:footnote w:id="1455">
    <w:p w14:paraId="081008AA"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כי "וחצית" נגזר מן חצי, ופירושו </w:t>
      </w:r>
      <w:proofErr w:type="spellStart"/>
      <w:r w:rsidRPr="00C76275">
        <w:rPr>
          <w:rFonts w:ascii="FrankRuehl" w:hAnsi="FrankRuehl"/>
          <w:sz w:val="24"/>
          <w:szCs w:val="24"/>
          <w:rtl/>
        </w:rPr>
        <w:t>שיתן</w:t>
      </w:r>
      <w:proofErr w:type="spellEnd"/>
      <w:r w:rsidRPr="00C76275">
        <w:rPr>
          <w:rFonts w:ascii="FrankRuehl" w:hAnsi="FrankRuehl"/>
          <w:sz w:val="24"/>
          <w:szCs w:val="24"/>
          <w:rtl/>
        </w:rPr>
        <w:t xml:space="preserve"> חציו לתופסי המלחמה וחציו לכל העדה (תחילת לשון </w:t>
      </w:r>
      <w:proofErr w:type="spellStart"/>
      <w:r w:rsidRPr="00C76275">
        <w:rPr>
          <w:rFonts w:ascii="FrankRuehl" w:hAnsi="FrankRuehl"/>
          <w:sz w:val="24"/>
          <w:szCs w:val="24"/>
          <w:rtl/>
        </w:rPr>
        <w:t>הרא"ם</w:t>
      </w:r>
      <w:proofErr w:type="spellEnd"/>
      <w:r w:rsidRPr="00C76275">
        <w:rPr>
          <w:rFonts w:ascii="FrankRuehl" w:hAnsi="FrankRuehl"/>
          <w:sz w:val="24"/>
          <w:szCs w:val="24"/>
          <w:rtl/>
        </w:rPr>
        <w:t>).</w:t>
      </w:r>
    </w:p>
  </w:footnote>
  <w:footnote w:id="1456">
    <w:p w14:paraId="6A291CC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שם פסוק </w:t>
      </w:r>
      <w:proofErr w:type="spellStart"/>
      <w:r w:rsidRPr="00C76275">
        <w:rPr>
          <w:rFonts w:ascii="FrankRuehl" w:hAnsi="FrankRuehl"/>
          <w:sz w:val="24"/>
          <w:szCs w:val="24"/>
          <w:rtl/>
        </w:rPr>
        <w:t>מב</w:t>
      </w:r>
      <w:proofErr w:type="spellEnd"/>
      <w:r w:rsidRPr="00C76275">
        <w:rPr>
          <w:rFonts w:ascii="FrankRuehl" w:hAnsi="FrankRuehl"/>
          <w:sz w:val="24"/>
          <w:szCs w:val="24"/>
          <w:rtl/>
        </w:rPr>
        <w:t>.</w:t>
      </w:r>
    </w:p>
  </w:footnote>
  <w:footnote w:id="1457">
    <w:p w14:paraId="4642C368" w14:textId="77777777" w:rsidR="00912F03" w:rsidRPr="00C76275" w:rsidRDefault="00912F03" w:rsidP="00C3251D">
      <w:pPr>
        <w:spacing w:after="0"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ר"ל לפי מה שכתוב בקרא משמע תופשי המלחמה יעמדו בצד זה ושאר כל העדה יעמדו בצד שני ובין אלו שתי המחנות תחלקוהו ואם כן מה טעם יש בדבר וגם לא מפרש הקרא למי </w:t>
      </w:r>
      <w:proofErr w:type="spellStart"/>
      <w:r w:rsidRPr="00C76275">
        <w:rPr>
          <w:rFonts w:ascii="FrankRuehl" w:hAnsi="FrankRuehl"/>
          <w:sz w:val="24"/>
          <w:szCs w:val="24"/>
          <w:rtl/>
        </w:rPr>
        <w:t>יתן</w:t>
      </w:r>
      <w:proofErr w:type="spellEnd"/>
      <w:r w:rsidRPr="00C76275">
        <w:rPr>
          <w:rFonts w:ascii="FrankRuehl" w:hAnsi="FrankRuehl"/>
          <w:sz w:val="24"/>
          <w:szCs w:val="24"/>
          <w:rtl/>
        </w:rPr>
        <w:t xml:space="preserve"> החלקים ומתרץ הכי </w:t>
      </w:r>
      <w:proofErr w:type="spellStart"/>
      <w:r w:rsidRPr="00C76275">
        <w:rPr>
          <w:rFonts w:ascii="FrankRuehl" w:hAnsi="FrankRuehl"/>
          <w:sz w:val="24"/>
          <w:szCs w:val="24"/>
          <w:rtl/>
        </w:rPr>
        <w:t>קאמר</w:t>
      </w:r>
      <w:proofErr w:type="spellEnd"/>
      <w:r w:rsidRPr="00C76275">
        <w:rPr>
          <w:rFonts w:ascii="FrankRuehl" w:hAnsi="FrankRuehl"/>
          <w:sz w:val="24"/>
          <w:szCs w:val="24"/>
          <w:rtl/>
        </w:rPr>
        <w:t xml:space="preserve"> קרא </w:t>
      </w:r>
      <w:proofErr w:type="spellStart"/>
      <w:r w:rsidRPr="00C76275">
        <w:rPr>
          <w:rFonts w:ascii="FrankRuehl" w:hAnsi="FrankRuehl"/>
          <w:sz w:val="24"/>
          <w:szCs w:val="24"/>
          <w:rtl/>
        </w:rPr>
        <w:t>יתן</w:t>
      </w:r>
      <w:proofErr w:type="spellEnd"/>
      <w:r w:rsidRPr="00C76275">
        <w:rPr>
          <w:rFonts w:ascii="FrankRuehl" w:hAnsi="FrankRuehl"/>
          <w:sz w:val="24"/>
          <w:szCs w:val="24"/>
          <w:rtl/>
        </w:rPr>
        <w:t xml:space="preserve"> חציו לאלו וחציו לאלו (שפתי חכמים).</w:t>
      </w:r>
    </w:p>
  </w:footnote>
  <w:footnote w:id="1458">
    <w:p w14:paraId="0A4F4BF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תענית ז ע"א.</w:t>
      </w:r>
    </w:p>
  </w:footnote>
  <w:footnote w:id="1459">
    <w:p w14:paraId="1F212A41"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משלי י, </w:t>
      </w:r>
      <w:proofErr w:type="spellStart"/>
      <w:r w:rsidRPr="00C76275">
        <w:rPr>
          <w:rFonts w:ascii="FrankRuehl" w:hAnsi="FrankRuehl"/>
          <w:sz w:val="24"/>
          <w:szCs w:val="24"/>
          <w:rtl/>
        </w:rPr>
        <w:t>כז</w:t>
      </w:r>
      <w:proofErr w:type="spellEnd"/>
      <w:r w:rsidRPr="00C76275">
        <w:rPr>
          <w:rFonts w:ascii="FrankRuehl" w:hAnsi="FrankRuehl"/>
          <w:sz w:val="24"/>
          <w:szCs w:val="24"/>
          <w:rtl/>
        </w:rPr>
        <w:t>.</w:t>
      </w:r>
    </w:p>
  </w:footnote>
  <w:footnote w:id="1460">
    <w:p w14:paraId="565EC0F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ע"פ תמיד לב ע"א.</w:t>
      </w:r>
    </w:p>
  </w:footnote>
  <w:footnote w:id="1461">
    <w:p w14:paraId="0C1D131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לז</w:t>
      </w:r>
      <w:proofErr w:type="spellEnd"/>
      <w:r w:rsidRPr="00C76275">
        <w:rPr>
          <w:rFonts w:ascii="FrankRuehl" w:hAnsi="FrankRuehl"/>
          <w:sz w:val="24"/>
          <w:szCs w:val="24"/>
          <w:rtl/>
        </w:rPr>
        <w:t>, י.</w:t>
      </w:r>
    </w:p>
  </w:footnote>
  <w:footnote w:id="1462">
    <w:p w14:paraId="5272AAB4"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צ"ל בית ה'.</w:t>
      </w:r>
    </w:p>
  </w:footnote>
  <w:footnote w:id="1463">
    <w:p w14:paraId="140BA89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פד, ח.</w:t>
      </w:r>
    </w:p>
  </w:footnote>
  <w:footnote w:id="1464">
    <w:p w14:paraId="1E4E68B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ל, כ.</w:t>
      </w:r>
    </w:p>
  </w:footnote>
  <w:footnote w:id="1465">
    <w:p w14:paraId="4114FEFD"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דף טו ע"ב.</w:t>
      </w:r>
    </w:p>
  </w:footnote>
  <w:footnote w:id="1466">
    <w:p w14:paraId="5D87121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טו, ד.</w:t>
      </w:r>
    </w:p>
  </w:footnote>
  <w:footnote w:id="1467">
    <w:p w14:paraId="21CCEE1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עירובין </w:t>
      </w:r>
      <w:proofErr w:type="spellStart"/>
      <w:r w:rsidRPr="00C76275">
        <w:rPr>
          <w:rFonts w:ascii="FrankRuehl" w:hAnsi="FrankRuehl"/>
          <w:sz w:val="24"/>
          <w:szCs w:val="24"/>
          <w:rtl/>
        </w:rPr>
        <w:t>יט</w:t>
      </w:r>
      <w:proofErr w:type="spellEnd"/>
      <w:r w:rsidRPr="00C76275">
        <w:rPr>
          <w:rFonts w:ascii="FrankRuehl" w:hAnsi="FrankRuehl"/>
          <w:sz w:val="24"/>
          <w:szCs w:val="24"/>
          <w:rtl/>
        </w:rPr>
        <w:t xml:space="preserve"> ע"א.</w:t>
      </w:r>
    </w:p>
  </w:footnote>
  <w:footnote w:id="1468">
    <w:p w14:paraId="4DD5DE7D"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לשון מליצה.</w:t>
      </w:r>
    </w:p>
  </w:footnote>
  <w:footnote w:id="1469">
    <w:p w14:paraId="20C532D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ישעיהו א, </w:t>
      </w:r>
      <w:proofErr w:type="spellStart"/>
      <w:r w:rsidRPr="00C76275">
        <w:rPr>
          <w:rFonts w:ascii="FrankRuehl" w:hAnsi="FrankRuehl"/>
          <w:sz w:val="24"/>
          <w:szCs w:val="24"/>
          <w:rtl/>
        </w:rPr>
        <w:t>יח</w:t>
      </w:r>
      <w:proofErr w:type="spellEnd"/>
      <w:r w:rsidRPr="00C76275">
        <w:rPr>
          <w:rFonts w:ascii="FrankRuehl" w:hAnsi="FrankRuehl"/>
          <w:sz w:val="24"/>
          <w:szCs w:val="24"/>
          <w:rtl/>
        </w:rPr>
        <w:t>.</w:t>
      </w:r>
    </w:p>
  </w:footnote>
  <w:footnote w:id="1470">
    <w:p w14:paraId="483CE668"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הראשונים.</w:t>
      </w:r>
    </w:p>
  </w:footnote>
  <w:footnote w:id="1471">
    <w:p w14:paraId="635FFE5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ויקרא </w:t>
      </w:r>
      <w:proofErr w:type="spellStart"/>
      <w:r w:rsidRPr="00C76275">
        <w:rPr>
          <w:rFonts w:ascii="FrankRuehl" w:hAnsi="FrankRuehl"/>
          <w:sz w:val="24"/>
          <w:szCs w:val="24"/>
          <w:rtl/>
        </w:rPr>
        <w:t>יג</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יג</w:t>
      </w:r>
      <w:proofErr w:type="spellEnd"/>
      <w:r w:rsidRPr="00C76275">
        <w:rPr>
          <w:rFonts w:ascii="FrankRuehl" w:hAnsi="FrankRuehl"/>
          <w:sz w:val="24"/>
          <w:szCs w:val="24"/>
          <w:rtl/>
        </w:rPr>
        <w:t>.</w:t>
      </w:r>
    </w:p>
  </w:footnote>
  <w:footnote w:id="1472">
    <w:p w14:paraId="74AE4D2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מן התורה.</w:t>
      </w:r>
    </w:p>
  </w:footnote>
  <w:footnote w:id="1473">
    <w:p w14:paraId="5DD2349E"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אבות פ"ה </w:t>
      </w:r>
      <w:proofErr w:type="spellStart"/>
      <w:r w:rsidRPr="00C76275">
        <w:rPr>
          <w:rFonts w:ascii="FrankRuehl" w:hAnsi="FrankRuehl"/>
          <w:sz w:val="24"/>
          <w:szCs w:val="24"/>
          <w:rtl/>
        </w:rPr>
        <w:t>מ"יח</w:t>
      </w:r>
      <w:proofErr w:type="spellEnd"/>
      <w:r w:rsidRPr="00C76275">
        <w:rPr>
          <w:rFonts w:ascii="FrankRuehl" w:hAnsi="FrankRuehl"/>
          <w:sz w:val="24"/>
          <w:szCs w:val="24"/>
          <w:rtl/>
        </w:rPr>
        <w:t>.</w:t>
      </w:r>
    </w:p>
  </w:footnote>
  <w:footnote w:id="1474">
    <w:p w14:paraId="643989CE"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במסורה וכ"כ בעל הטורים שם.</w:t>
      </w:r>
    </w:p>
  </w:footnote>
  <w:footnote w:id="1475">
    <w:p w14:paraId="0E68A01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סח, </w:t>
      </w:r>
      <w:proofErr w:type="spellStart"/>
      <w:r w:rsidRPr="00C76275">
        <w:rPr>
          <w:rFonts w:ascii="FrankRuehl" w:hAnsi="FrankRuehl"/>
          <w:sz w:val="24"/>
          <w:szCs w:val="24"/>
          <w:rtl/>
        </w:rPr>
        <w:t>כז</w:t>
      </w:r>
      <w:proofErr w:type="spellEnd"/>
      <w:r w:rsidRPr="00C76275">
        <w:rPr>
          <w:rFonts w:ascii="FrankRuehl" w:hAnsi="FrankRuehl"/>
          <w:sz w:val="24"/>
          <w:szCs w:val="24"/>
          <w:rtl/>
        </w:rPr>
        <w:t>.</w:t>
      </w:r>
    </w:p>
  </w:footnote>
  <w:footnote w:id="1476">
    <w:p w14:paraId="5ED18C2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במדבר לה, לד.</w:t>
      </w:r>
    </w:p>
  </w:footnote>
  <w:footnote w:id="1477">
    <w:p w14:paraId="27FACE86"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ויקרא </w:t>
      </w:r>
      <w:proofErr w:type="spellStart"/>
      <w:r w:rsidRPr="00C76275">
        <w:rPr>
          <w:rFonts w:ascii="FrankRuehl" w:hAnsi="FrankRuehl"/>
          <w:sz w:val="24"/>
          <w:szCs w:val="24"/>
          <w:rtl/>
        </w:rPr>
        <w:t>טז</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טז</w:t>
      </w:r>
      <w:proofErr w:type="spellEnd"/>
      <w:r w:rsidRPr="00C76275">
        <w:rPr>
          <w:rFonts w:ascii="FrankRuehl" w:hAnsi="FrankRuehl"/>
          <w:sz w:val="24"/>
          <w:szCs w:val="24"/>
          <w:rtl/>
        </w:rPr>
        <w:t>.</w:t>
      </w:r>
    </w:p>
  </w:footnote>
  <w:footnote w:id="1478">
    <w:p w14:paraId="5BD1A50C"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אף על פי שהם טמאים, שכינה ביניהם (רש"י).</w:t>
      </w:r>
    </w:p>
  </w:footnote>
  <w:footnote w:id="1479">
    <w:p w14:paraId="14B5AA4F"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צ"ל מצטערת.</w:t>
      </w:r>
    </w:p>
  </w:footnote>
  <w:footnote w:id="1480">
    <w:p w14:paraId="18535039"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אָמַר רַבִּי </w:t>
      </w:r>
      <w:proofErr w:type="spellStart"/>
      <w:r w:rsidRPr="00C76275">
        <w:rPr>
          <w:rFonts w:ascii="FrankRuehl" w:hAnsi="FrankRuehl"/>
          <w:sz w:val="24"/>
          <w:szCs w:val="24"/>
          <w:rtl/>
        </w:rPr>
        <w:t>חִיָּיא</w:t>
      </w:r>
      <w:proofErr w:type="spellEnd"/>
      <w:r w:rsidRPr="00C76275">
        <w:rPr>
          <w:rFonts w:ascii="FrankRuehl" w:hAnsi="FrankRuehl"/>
          <w:sz w:val="24"/>
          <w:szCs w:val="24"/>
          <w:rtl/>
        </w:rPr>
        <w:t xml:space="preserve">, אֲנִי שָׁמַעְתִּי דָבָר חָדָשׁ, שֶׁאָמַר רַבִּי אֶלְעָזָר, לֹא מְאַסְתִּים וְלֹא גְעַלְתִּים לְכַלֹּתָם, לֹא הִכִּיתִים וְלֹא הֲרַגְתִּים לְכַלֹּתָם הָיָה צָרִיךְ לִהְיוֹת! אֶלָּא לֹא מְאַסְתִּים וְלֹא גְעַלְתִּים - מִי שֶׁשּׂוֹנֵא מִישֶׁהוּ אַחֵר, הוּא מָאוּס כְּנֶגְדּוֹ, וּמַגְעִיל בְּגֹעַל לְפָנָיו. אֲבָל כָּאן, לֹא מְאַסְתִּים וְלֹא גְעַלְתִּים. מָה הַטַּעַם? מִשּׁוּם שֶׁחֲבִיבוּת נַפְשִׁי בֵּינֵיהֶם, וּבִגְלָלָהּ כֻּלָּם חֲבִיבִים עֲבוּרִי. זֶהוּ שֶׁכָּתוּב לְכַלֹּתָם. לְכַלֹּתָם כָּתוּב, חָסֵר </w:t>
      </w:r>
      <w:proofErr w:type="spellStart"/>
      <w:r w:rsidRPr="00C76275">
        <w:rPr>
          <w:rFonts w:ascii="FrankRuehl" w:hAnsi="FrankRuehl"/>
          <w:sz w:val="24"/>
          <w:szCs w:val="24"/>
          <w:rtl/>
        </w:rPr>
        <w:t>וָי''ו</w:t>
      </w:r>
      <w:proofErr w:type="spellEnd"/>
      <w:r w:rsidRPr="00C76275">
        <w:rPr>
          <w:rFonts w:ascii="FrankRuehl" w:hAnsi="FrankRuehl"/>
          <w:sz w:val="24"/>
          <w:szCs w:val="24"/>
          <w:rtl/>
        </w:rPr>
        <w:t xml:space="preserve">, בִּגְלָלָהּ לֹא מְאַסְתִּים וְלֹא גְעַלְתִּים, מִשּׁוּם שֶׁהִיא אַהֲבַת נַפְשִׁי, אַהֲבָתִי אֶצְלָהּ. לְאָדָם שֶׁאוֹהֵב </w:t>
      </w:r>
      <w:proofErr w:type="spellStart"/>
      <w:r w:rsidRPr="00C76275">
        <w:rPr>
          <w:rFonts w:ascii="FrankRuehl" w:hAnsi="FrankRuehl"/>
          <w:sz w:val="24"/>
          <w:szCs w:val="24"/>
          <w:rtl/>
        </w:rPr>
        <w:t>אִשָּׁה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וְהָיְתָה</w:t>
      </w:r>
      <w:proofErr w:type="spellEnd"/>
      <w:r w:rsidRPr="00C76275">
        <w:rPr>
          <w:rFonts w:ascii="FrankRuehl" w:hAnsi="FrankRuehl"/>
          <w:sz w:val="24"/>
          <w:szCs w:val="24"/>
          <w:rtl/>
        </w:rPr>
        <w:t xml:space="preserve"> גָּרָה בְּשׁוּק שֶׁל בּוּרְסְקִים, אִם הִיא לֹא </w:t>
      </w:r>
      <w:proofErr w:type="spellStart"/>
      <w:r w:rsidRPr="00C76275">
        <w:rPr>
          <w:rFonts w:ascii="FrankRuehl" w:hAnsi="FrankRuehl"/>
          <w:sz w:val="24"/>
          <w:szCs w:val="24"/>
          <w:rtl/>
        </w:rPr>
        <w:t>הָיְתָה</w:t>
      </w:r>
      <w:proofErr w:type="spellEnd"/>
      <w:r w:rsidRPr="00C76275">
        <w:rPr>
          <w:rFonts w:ascii="FrankRuehl" w:hAnsi="FrankRuehl"/>
          <w:sz w:val="24"/>
          <w:szCs w:val="24"/>
          <w:rtl/>
        </w:rPr>
        <w:t xml:space="preserve"> שָׁם, לֹא הָיָה נִכְנַס לְשָׁם לְעוֹלָמִים. כֵּיוָן שֶׁהִיא שָׁם, דּוֹמֶה בְעֵינָיו כְּמוֹ שׁוּק שֶׁל רוֹכְלִים, שֶׁכָּל הָרֵיחוֹת שֶׁל עוֹלָמוֹת טוֹבִים נִמְצָאִים שָׁם. אַף כָּאן, וְאַף גַּם זֹּאת בִּהְיוֹתָם בְּאֶרֶץ אוֹיְבֵיהֶם, שֶׁהוּא שׁוּק שֶׁל בּוּרְסְקִים, לֹא מְאַסְתִּים וְלֹא גְעַלְתִּים, וְלָמָּה? לְכַלֹּתָם. בִּשְׁבִיל כַּלָּתָם, שֶׁאֲנִי אוֹהֵב אוֹתָהּ, שֶׁהִיא אֲהוּבַת נַפְשִׁי, שֶׁשּׁוֹרָה שָׁם, וְדוֹמֶה עָלַי כְּמוֹ כָּל הָרֵיחוֹת הַטּוֹבִים שֶׁל הָעוֹלָם מִשּׁוּם אוֹתָהּ הַכַּלָּה שֶׁבְּתוֹכָם. אָמַר רַבִּי יוֹסֵי, אִלּוּ לֹא בָאנוּ לְכָאן אֶלָּא לִשְׁמֹעַ אֶת זֶה - דַּי לִי. (זוהר מתורגם ויקרא דף </w:t>
      </w:r>
      <w:proofErr w:type="spellStart"/>
      <w:r w:rsidRPr="00C76275">
        <w:rPr>
          <w:rFonts w:ascii="FrankRuehl" w:hAnsi="FrankRuehl"/>
          <w:sz w:val="24"/>
          <w:szCs w:val="24"/>
          <w:rtl/>
        </w:rPr>
        <w:t>קטו</w:t>
      </w:r>
      <w:proofErr w:type="spellEnd"/>
      <w:r w:rsidRPr="00C76275">
        <w:rPr>
          <w:rFonts w:ascii="FrankRuehl" w:hAnsi="FrankRuehl"/>
          <w:sz w:val="24"/>
          <w:szCs w:val="24"/>
          <w:rtl/>
        </w:rPr>
        <w:t xml:space="preserve"> ע"ב).</w:t>
      </w:r>
    </w:p>
  </w:footnote>
  <w:footnote w:id="1481">
    <w:p w14:paraId="69C3BCE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לפי שהן דברי תוכחות (ספרי א.), ומנה כאן כל המקומות שהכעיסו לפני המקום בהן, לפיכך סתם את הדברים והזכירן ברמז, מפני כבודן של ישראל (רש"י).</w:t>
      </w:r>
    </w:p>
  </w:footnote>
  <w:footnote w:id="1482">
    <w:p w14:paraId="1532106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מט, </w:t>
      </w:r>
      <w:proofErr w:type="spellStart"/>
      <w:r w:rsidRPr="00C76275">
        <w:rPr>
          <w:rFonts w:ascii="FrankRuehl" w:hAnsi="FrankRuehl"/>
          <w:sz w:val="24"/>
          <w:szCs w:val="24"/>
          <w:rtl/>
        </w:rPr>
        <w:t>יח</w:t>
      </w:r>
      <w:proofErr w:type="spellEnd"/>
      <w:r w:rsidRPr="00C76275">
        <w:rPr>
          <w:rFonts w:ascii="FrankRuehl" w:hAnsi="FrankRuehl"/>
          <w:sz w:val="24"/>
          <w:szCs w:val="24"/>
          <w:rtl/>
        </w:rPr>
        <w:t>.</w:t>
      </w:r>
    </w:p>
  </w:footnote>
  <w:footnote w:id="1483">
    <w:p w14:paraId="3CAB30C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מט, יא.</w:t>
      </w:r>
    </w:p>
  </w:footnote>
  <w:footnote w:id="1484">
    <w:p w14:paraId="0E7A3BF3"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שם </w:t>
      </w:r>
      <w:proofErr w:type="spellStart"/>
      <w:r w:rsidRPr="00C76275">
        <w:rPr>
          <w:rFonts w:ascii="FrankRuehl" w:hAnsi="FrankRuehl"/>
          <w:sz w:val="24"/>
          <w:szCs w:val="24"/>
          <w:rtl/>
        </w:rPr>
        <w:t>כב</w:t>
      </w:r>
      <w:proofErr w:type="spellEnd"/>
      <w:r w:rsidRPr="00C76275">
        <w:rPr>
          <w:rFonts w:ascii="FrankRuehl" w:hAnsi="FrankRuehl"/>
          <w:sz w:val="24"/>
          <w:szCs w:val="24"/>
          <w:rtl/>
        </w:rPr>
        <w:t>.</w:t>
      </w:r>
    </w:p>
  </w:footnote>
  <w:footnote w:id="1485">
    <w:p w14:paraId="025A98F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אין דייני אומה זו כדייני שאר האומות עובדי אלילים, שאם דן והורג ומכה וחונק ומטה את דינו וגוזל </w:t>
      </w:r>
      <w:r w:rsidRPr="00C76275">
        <w:rPr>
          <w:rFonts w:ascii="FrankRuehl" w:hAnsi="FrankRuehl"/>
          <w:b/>
          <w:sz w:val="24"/>
          <w:szCs w:val="24"/>
          <w:rtl/>
        </w:rPr>
        <w:t xml:space="preserve">אין בכך כלום, </w:t>
      </w:r>
      <w:r w:rsidRPr="00C76275">
        <w:rPr>
          <w:rFonts w:ascii="FrankRuehl" w:hAnsi="FrankRuehl"/>
          <w:sz w:val="24"/>
          <w:szCs w:val="24"/>
          <w:rtl/>
        </w:rPr>
        <w:t xml:space="preserve">אני אם חייבתי ממון שלא כדין, נפשות אני נתבע, שנאמר "וקבע את </w:t>
      </w:r>
      <w:proofErr w:type="spellStart"/>
      <w:r w:rsidRPr="00C76275">
        <w:rPr>
          <w:rFonts w:ascii="FrankRuehl" w:hAnsi="FrankRuehl"/>
          <w:sz w:val="24"/>
          <w:szCs w:val="24"/>
          <w:rtl/>
        </w:rPr>
        <w:t>קובעיהם</w:t>
      </w:r>
      <w:proofErr w:type="spellEnd"/>
      <w:r w:rsidRPr="00C76275">
        <w:rPr>
          <w:rFonts w:ascii="FrankRuehl" w:hAnsi="FrankRuehl"/>
          <w:sz w:val="24"/>
          <w:szCs w:val="24"/>
          <w:rtl/>
        </w:rPr>
        <w:t xml:space="preserve"> נפש" (משלי </w:t>
      </w:r>
      <w:proofErr w:type="spellStart"/>
      <w:r w:rsidRPr="00C76275">
        <w:rPr>
          <w:rFonts w:ascii="FrankRuehl" w:hAnsi="FrankRuehl"/>
          <w:sz w:val="24"/>
          <w:szCs w:val="24"/>
          <w:rtl/>
        </w:rPr>
        <w:t>כב</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כג</w:t>
      </w:r>
      <w:proofErr w:type="spellEnd"/>
      <w:r w:rsidRPr="00C76275">
        <w:rPr>
          <w:rFonts w:ascii="FrankRuehl" w:hAnsi="FrankRuehl"/>
          <w:sz w:val="24"/>
          <w:szCs w:val="24"/>
          <w:rtl/>
        </w:rPr>
        <w:t>.):</w:t>
      </w:r>
    </w:p>
  </w:footnote>
  <w:footnote w:id="1486">
    <w:p w14:paraId="68AB24B4"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עירובין סב ע"א.</w:t>
      </w:r>
    </w:p>
  </w:footnote>
  <w:footnote w:id="1487">
    <w:p w14:paraId="08ABF99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יש מקשים הרי יתרו אמר למשה נבול </w:t>
      </w:r>
      <w:proofErr w:type="spellStart"/>
      <w:r w:rsidRPr="00C76275">
        <w:rPr>
          <w:rFonts w:ascii="FrankRuehl" w:hAnsi="FrankRuehl"/>
          <w:sz w:val="24"/>
          <w:szCs w:val="24"/>
          <w:rtl/>
        </w:rPr>
        <w:t>תבול</w:t>
      </w:r>
      <w:proofErr w:type="spellEnd"/>
      <w:r w:rsidRPr="00C76275">
        <w:rPr>
          <w:rFonts w:ascii="FrankRuehl" w:hAnsi="FrankRuehl"/>
          <w:sz w:val="24"/>
          <w:szCs w:val="24"/>
          <w:rtl/>
        </w:rPr>
        <w:t xml:space="preserve"> גם אתה, ואם כן היה לו להקשות איך נביא כמשה יהא קשה בעיניו לשפוט את העם, ויש לומר דלעיל </w:t>
      </w:r>
      <w:proofErr w:type="spellStart"/>
      <w:r w:rsidRPr="00C76275">
        <w:rPr>
          <w:rFonts w:ascii="FrankRuehl" w:hAnsi="FrankRuehl"/>
          <w:sz w:val="24"/>
          <w:szCs w:val="24"/>
          <w:rtl/>
        </w:rPr>
        <w:t>הוה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אמינא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דהכי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קאמר</w:t>
      </w:r>
      <w:proofErr w:type="spellEnd"/>
      <w:r w:rsidRPr="00C76275">
        <w:rPr>
          <w:rFonts w:ascii="FrankRuehl" w:hAnsi="FrankRuehl"/>
          <w:sz w:val="24"/>
          <w:szCs w:val="24"/>
          <w:rtl/>
        </w:rPr>
        <w:t xml:space="preserve"> נבול </w:t>
      </w:r>
      <w:proofErr w:type="spellStart"/>
      <w:r w:rsidRPr="00C76275">
        <w:rPr>
          <w:rFonts w:ascii="FrankRuehl" w:hAnsi="FrankRuehl"/>
          <w:sz w:val="24"/>
          <w:szCs w:val="24"/>
          <w:rtl/>
        </w:rPr>
        <w:t>תבול</w:t>
      </w:r>
      <w:proofErr w:type="spellEnd"/>
      <w:r w:rsidRPr="00C76275">
        <w:rPr>
          <w:rFonts w:ascii="FrankRuehl" w:hAnsi="FrankRuehl"/>
          <w:sz w:val="24"/>
          <w:szCs w:val="24"/>
          <w:rtl/>
        </w:rPr>
        <w:t xml:space="preserve"> גם העם פירוש כיון שכבד על העם שיהא משה לבדו דן ויושב ויעמדו עליו מן הבוקר עד הערב כי </w:t>
      </w:r>
      <w:proofErr w:type="spellStart"/>
      <w:r w:rsidRPr="00C76275">
        <w:rPr>
          <w:rFonts w:ascii="FrankRuehl" w:hAnsi="FrankRuehl"/>
          <w:sz w:val="24"/>
          <w:szCs w:val="24"/>
          <w:rtl/>
        </w:rPr>
        <w:t>בודאי</w:t>
      </w:r>
      <w:proofErr w:type="spellEnd"/>
      <w:r w:rsidRPr="00C76275">
        <w:rPr>
          <w:rFonts w:ascii="FrankRuehl" w:hAnsi="FrankRuehl"/>
          <w:sz w:val="24"/>
          <w:szCs w:val="24"/>
          <w:rtl/>
        </w:rPr>
        <w:t xml:space="preserve"> אם יהיה הרבה דיינים יקל על העם וממילא כשיכבד על העם יתרעמו על משה, ויהא גם כן תלונות ישראל למשה כבד על משה ולכך </w:t>
      </w:r>
      <w:proofErr w:type="spellStart"/>
      <w:r w:rsidRPr="00C76275">
        <w:rPr>
          <w:rFonts w:ascii="FrankRuehl" w:hAnsi="FrankRuehl"/>
          <w:sz w:val="24"/>
          <w:szCs w:val="24"/>
          <w:rtl/>
        </w:rPr>
        <w:t>פירש"י</w:t>
      </w:r>
      <w:proofErr w:type="spellEnd"/>
      <w:r w:rsidRPr="00C76275">
        <w:rPr>
          <w:rFonts w:ascii="FrankRuehl" w:hAnsi="FrankRuehl"/>
          <w:sz w:val="24"/>
          <w:szCs w:val="24"/>
          <w:rtl/>
        </w:rPr>
        <w:t xml:space="preserve"> הכא:</w:t>
      </w:r>
    </w:p>
  </w:footnote>
  <w:footnote w:id="1488">
    <w:p w14:paraId="4892EB6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w:t>
      </w:r>
      <w:proofErr w:type="spellStart"/>
      <w:r w:rsidRPr="00C76275">
        <w:rPr>
          <w:rFonts w:ascii="FrankRuehl" w:hAnsi="FrankRuehl"/>
          <w:sz w:val="24"/>
          <w:szCs w:val="24"/>
          <w:rtl/>
        </w:rPr>
        <w:t>יח</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יח</w:t>
      </w:r>
      <w:proofErr w:type="spellEnd"/>
      <w:r w:rsidRPr="00C76275">
        <w:rPr>
          <w:rFonts w:ascii="FrankRuehl" w:hAnsi="FrankRuehl"/>
          <w:sz w:val="24"/>
          <w:szCs w:val="24"/>
          <w:rtl/>
        </w:rPr>
        <w:t>.</w:t>
      </w:r>
    </w:p>
  </w:footnote>
  <w:footnote w:id="1489">
    <w:p w14:paraId="475E78B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w:t>
      </w:r>
      <w:proofErr w:type="spellStart"/>
      <w:r w:rsidRPr="00C76275">
        <w:rPr>
          <w:rFonts w:ascii="FrankRuehl" w:hAnsi="FrankRuehl"/>
          <w:sz w:val="24"/>
          <w:szCs w:val="24"/>
          <w:rtl/>
        </w:rPr>
        <w:t>יח</w:t>
      </w:r>
      <w:proofErr w:type="spellEnd"/>
      <w:r w:rsidRPr="00C76275">
        <w:rPr>
          <w:rFonts w:ascii="FrankRuehl" w:hAnsi="FrankRuehl"/>
          <w:sz w:val="24"/>
          <w:szCs w:val="24"/>
          <w:rtl/>
        </w:rPr>
        <w:t>, כד.</w:t>
      </w:r>
    </w:p>
  </w:footnote>
  <w:footnote w:id="1490">
    <w:p w14:paraId="0E4995D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פירוש מילולי: יגיענו שבב מן הקורה, משמע- אנו כולנו אחרים לדבר (ע"פ סנהדרין ז ע"ב).</w:t>
      </w:r>
    </w:p>
  </w:footnote>
  <w:footnote w:id="1491">
    <w:p w14:paraId="38071E8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בראשיכם.</w:t>
      </w:r>
    </w:p>
  </w:footnote>
  <w:footnote w:id="1492">
    <w:p w14:paraId="042AA8F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הבו</w:t>
      </w:r>
      <w:proofErr w:type="spellEnd"/>
      <w:r w:rsidRPr="00C76275">
        <w:rPr>
          <w:rFonts w:ascii="FrankRuehl" w:hAnsi="FrankRuehl"/>
          <w:sz w:val="24"/>
          <w:szCs w:val="24"/>
          <w:rtl/>
        </w:rPr>
        <w:t xml:space="preserve"> לי גברא </w:t>
      </w:r>
      <w:proofErr w:type="spellStart"/>
      <w:r w:rsidRPr="00C76275">
        <w:rPr>
          <w:rFonts w:ascii="FrankRuehl" w:hAnsi="FrankRuehl"/>
          <w:sz w:val="24"/>
          <w:szCs w:val="24"/>
          <w:rtl/>
        </w:rPr>
        <w:t>דדלי</w:t>
      </w:r>
      <w:proofErr w:type="spellEnd"/>
      <w:r w:rsidRPr="00C76275">
        <w:rPr>
          <w:rFonts w:ascii="FrankRuehl" w:hAnsi="FrankRuehl"/>
          <w:sz w:val="24"/>
          <w:szCs w:val="24"/>
          <w:rtl/>
        </w:rPr>
        <w:t xml:space="preserve"> לי </w:t>
      </w:r>
      <w:proofErr w:type="spellStart"/>
      <w:r w:rsidRPr="00C76275">
        <w:rPr>
          <w:rFonts w:ascii="FrankRuehl" w:hAnsi="FrankRuehl"/>
          <w:sz w:val="24"/>
          <w:szCs w:val="24"/>
          <w:rtl/>
        </w:rPr>
        <w:t>בחריקאי</w:t>
      </w:r>
      <w:proofErr w:type="spellEnd"/>
      <w:r w:rsidRPr="00C76275">
        <w:rPr>
          <w:rFonts w:ascii="FrankRuehl" w:hAnsi="FrankRuehl"/>
          <w:sz w:val="24"/>
          <w:szCs w:val="24"/>
          <w:rtl/>
        </w:rPr>
        <w:t xml:space="preserve">, תנו לי אדם שידלה מים וישקה את שדותי במקומי (כתובות </w:t>
      </w:r>
      <w:proofErr w:type="spellStart"/>
      <w:r w:rsidRPr="00C76275">
        <w:rPr>
          <w:rFonts w:ascii="FrankRuehl" w:hAnsi="FrankRuehl"/>
          <w:sz w:val="24"/>
          <w:szCs w:val="24"/>
          <w:rtl/>
        </w:rPr>
        <w:t>קה</w:t>
      </w:r>
      <w:proofErr w:type="spellEnd"/>
      <w:r w:rsidRPr="00C76275">
        <w:rPr>
          <w:rFonts w:ascii="FrankRuehl" w:hAnsi="FrankRuehl"/>
          <w:sz w:val="24"/>
          <w:szCs w:val="24"/>
          <w:rtl/>
        </w:rPr>
        <w:t xml:space="preserve"> ע"א).</w:t>
      </w:r>
    </w:p>
  </w:footnote>
  <w:footnote w:id="1493">
    <w:p w14:paraId="73A1AF2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כנראה שכוונת רבינו ע"פ </w:t>
      </w:r>
      <w:proofErr w:type="spellStart"/>
      <w:r w:rsidRPr="00C76275">
        <w:rPr>
          <w:rFonts w:ascii="FrankRuehl" w:hAnsi="FrankRuehl"/>
          <w:sz w:val="24"/>
          <w:szCs w:val="24"/>
          <w:rtl/>
        </w:rPr>
        <w:t>פרש"י</w:t>
      </w:r>
      <w:proofErr w:type="spellEnd"/>
      <w:r w:rsidRPr="00C76275">
        <w:rPr>
          <w:rFonts w:ascii="FrankRuehl" w:hAnsi="FrankRuehl"/>
          <w:sz w:val="24"/>
          <w:szCs w:val="24"/>
          <w:rtl/>
        </w:rPr>
        <w:t xml:space="preserve"> בד"ה ותענו אותי וגו'. חלטתם את הדבר להנאתכם, היה לכם להשיב, רבינו משה, ממי נאה ללמוד ממך או מתלמידך, לא ממך </w:t>
      </w:r>
      <w:proofErr w:type="spellStart"/>
      <w:r w:rsidRPr="00C76275">
        <w:rPr>
          <w:rFonts w:ascii="FrankRuehl" w:hAnsi="FrankRuehl"/>
          <w:sz w:val="24"/>
          <w:szCs w:val="24"/>
          <w:rtl/>
        </w:rPr>
        <w:t>שנצטערת</w:t>
      </w:r>
      <w:proofErr w:type="spellEnd"/>
      <w:r w:rsidRPr="00C76275">
        <w:rPr>
          <w:rFonts w:ascii="FrankRuehl" w:hAnsi="FrankRuehl"/>
          <w:sz w:val="24"/>
          <w:szCs w:val="24"/>
          <w:rtl/>
        </w:rPr>
        <w:t xml:space="preserve"> עליה, אלא ידעתי מחשבותיכם, שהייתם אומרים עכשיו יתמנו עלינו </w:t>
      </w:r>
      <w:proofErr w:type="spellStart"/>
      <w:r w:rsidRPr="00C76275">
        <w:rPr>
          <w:rFonts w:ascii="FrankRuehl" w:hAnsi="FrankRuehl"/>
          <w:sz w:val="24"/>
          <w:szCs w:val="24"/>
          <w:rtl/>
        </w:rPr>
        <w:t>דיינין</w:t>
      </w:r>
      <w:proofErr w:type="spellEnd"/>
      <w:r w:rsidRPr="00C76275">
        <w:rPr>
          <w:rFonts w:ascii="FrankRuehl" w:hAnsi="FrankRuehl"/>
          <w:sz w:val="24"/>
          <w:szCs w:val="24"/>
          <w:rtl/>
        </w:rPr>
        <w:t xml:space="preserve"> הרבה, אם אין מכירנו אנו </w:t>
      </w:r>
      <w:proofErr w:type="spellStart"/>
      <w:r w:rsidRPr="00C76275">
        <w:rPr>
          <w:rFonts w:ascii="FrankRuehl" w:hAnsi="FrankRuehl"/>
          <w:sz w:val="24"/>
          <w:szCs w:val="24"/>
          <w:rtl/>
        </w:rPr>
        <w:t>מביאין</w:t>
      </w:r>
      <w:proofErr w:type="spellEnd"/>
      <w:r w:rsidRPr="00C76275">
        <w:rPr>
          <w:rFonts w:ascii="FrankRuehl" w:hAnsi="FrankRuehl"/>
          <w:sz w:val="24"/>
          <w:szCs w:val="24"/>
          <w:rtl/>
        </w:rPr>
        <w:t xml:space="preserve"> לו דורון והוא נושא לנו פנים (ספרי יד.):</w:t>
      </w:r>
    </w:p>
  </w:footnote>
  <w:footnote w:id="1494">
    <w:p w14:paraId="1CC847D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שופטים ד, ד.</w:t>
      </w:r>
    </w:p>
  </w:footnote>
  <w:footnote w:id="1495">
    <w:p w14:paraId="4A78446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שופטים ד, ט.</w:t>
      </w:r>
    </w:p>
  </w:footnote>
  <w:footnote w:id="1496">
    <w:p w14:paraId="02E488E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רש"י בד"ה וידועים לשבטיכם, שהם ניכרים לכם, שאם בא לפני מעוטף בטליתו, איני יודע מי הוא, ומאיזה שבט הוא, ואם הגון הוא, אבל אתם </w:t>
      </w:r>
      <w:proofErr w:type="spellStart"/>
      <w:r w:rsidRPr="00C76275">
        <w:rPr>
          <w:rFonts w:ascii="FrankRuehl" w:hAnsi="FrankRuehl"/>
          <w:sz w:val="24"/>
          <w:szCs w:val="24"/>
          <w:rtl/>
        </w:rPr>
        <w:t>מכירין</w:t>
      </w:r>
      <w:proofErr w:type="spellEnd"/>
      <w:r w:rsidRPr="00C76275">
        <w:rPr>
          <w:rFonts w:ascii="FrankRuehl" w:hAnsi="FrankRuehl"/>
          <w:sz w:val="24"/>
          <w:szCs w:val="24"/>
          <w:rtl/>
        </w:rPr>
        <w:t xml:space="preserve"> בו, שאתם גדלתם אותו, לכך נאמר וידועים לשבטיכם.</w:t>
      </w:r>
    </w:p>
  </w:footnote>
  <w:footnote w:id="1497">
    <w:p w14:paraId="1464877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איוב </w:t>
      </w:r>
      <w:proofErr w:type="spellStart"/>
      <w:r w:rsidRPr="00C76275">
        <w:rPr>
          <w:rFonts w:ascii="FrankRuehl" w:hAnsi="FrankRuehl"/>
          <w:sz w:val="24"/>
          <w:szCs w:val="24"/>
          <w:rtl/>
        </w:rPr>
        <w:t>כח</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כח</w:t>
      </w:r>
      <w:proofErr w:type="spellEnd"/>
      <w:r w:rsidRPr="00C76275">
        <w:rPr>
          <w:rFonts w:ascii="FrankRuehl" w:hAnsi="FrankRuehl"/>
          <w:sz w:val="24"/>
          <w:szCs w:val="24"/>
          <w:rtl/>
        </w:rPr>
        <w:t>.</w:t>
      </w:r>
    </w:p>
  </w:footnote>
  <w:footnote w:id="1498">
    <w:p w14:paraId="6FAEBF7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w:t>
      </w:r>
      <w:proofErr w:type="spellStart"/>
      <w:r w:rsidRPr="00C76275">
        <w:rPr>
          <w:rFonts w:ascii="FrankRuehl" w:hAnsi="FrankRuehl"/>
          <w:sz w:val="24"/>
          <w:szCs w:val="24"/>
          <w:rtl/>
        </w:rPr>
        <w:t>יח</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כא</w:t>
      </w:r>
      <w:proofErr w:type="spellEnd"/>
      <w:r w:rsidRPr="00C76275">
        <w:rPr>
          <w:rFonts w:ascii="FrankRuehl" w:hAnsi="FrankRuehl"/>
          <w:sz w:val="24"/>
          <w:szCs w:val="24"/>
          <w:rtl/>
        </w:rPr>
        <w:t>.</w:t>
      </w:r>
    </w:p>
  </w:footnote>
  <w:footnote w:id="1499">
    <w:p w14:paraId="1DF54A0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ויש לתמוה </w:t>
      </w:r>
      <w:proofErr w:type="spellStart"/>
      <w:r w:rsidRPr="00C76275">
        <w:rPr>
          <w:rFonts w:ascii="FrankRuehl" w:hAnsi="FrankRuehl"/>
          <w:sz w:val="24"/>
          <w:szCs w:val="24"/>
          <w:rtl/>
        </w:rPr>
        <w:t>בדלאו</w:t>
      </w:r>
      <w:proofErr w:type="spellEnd"/>
      <w:r w:rsidRPr="00C76275">
        <w:rPr>
          <w:rFonts w:ascii="FrankRuehl" w:hAnsi="FrankRuehl"/>
          <w:sz w:val="24"/>
          <w:szCs w:val="24"/>
          <w:rtl/>
        </w:rPr>
        <w:t xml:space="preserve"> קרא דשנים עשר </w:t>
      </w:r>
      <w:proofErr w:type="spellStart"/>
      <w:r w:rsidRPr="00C76275">
        <w:rPr>
          <w:rFonts w:ascii="FrankRuehl" w:hAnsi="FrankRuehl"/>
          <w:sz w:val="24"/>
          <w:szCs w:val="24"/>
          <w:rtl/>
        </w:rPr>
        <w:t>תיפוק</w:t>
      </w:r>
      <w:proofErr w:type="spellEnd"/>
      <w:r w:rsidRPr="00C76275">
        <w:rPr>
          <w:rFonts w:ascii="FrankRuehl" w:hAnsi="FrankRuehl"/>
          <w:sz w:val="24"/>
          <w:szCs w:val="24"/>
          <w:rtl/>
        </w:rPr>
        <w:t xml:space="preserve"> לי מפרשת שלך לך שמונה בפירוש כל נשיאי השבטים שהלכו לתור את הארץ, </w:t>
      </w:r>
      <w:proofErr w:type="spellStart"/>
      <w:r w:rsidRPr="00C76275">
        <w:rPr>
          <w:rFonts w:ascii="FrankRuehl" w:hAnsi="FrankRuehl"/>
          <w:sz w:val="24"/>
          <w:szCs w:val="24"/>
          <w:rtl/>
        </w:rPr>
        <w:t>דנישא</w:t>
      </w:r>
      <w:proofErr w:type="spellEnd"/>
      <w:r w:rsidRPr="00C76275">
        <w:rPr>
          <w:rFonts w:ascii="FrankRuehl" w:hAnsi="FrankRuehl"/>
          <w:sz w:val="24"/>
          <w:szCs w:val="24"/>
          <w:rtl/>
        </w:rPr>
        <w:t xml:space="preserve"> שבט לוי לא היה בתוכה וצריך עיון.</w:t>
      </w:r>
    </w:p>
  </w:footnote>
  <w:footnote w:id="1500">
    <w:p w14:paraId="662493F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א, </w:t>
      </w:r>
      <w:proofErr w:type="spellStart"/>
      <w:r w:rsidRPr="00C76275">
        <w:rPr>
          <w:rFonts w:ascii="FrankRuehl" w:hAnsi="FrankRuehl"/>
          <w:sz w:val="24"/>
          <w:szCs w:val="24"/>
          <w:rtl/>
        </w:rPr>
        <w:t>כב</w:t>
      </w:r>
      <w:proofErr w:type="spellEnd"/>
      <w:r w:rsidRPr="00C76275">
        <w:rPr>
          <w:rFonts w:ascii="FrankRuehl" w:hAnsi="FrankRuehl"/>
          <w:sz w:val="24"/>
          <w:szCs w:val="24"/>
          <w:rtl/>
        </w:rPr>
        <w:t>.</w:t>
      </w:r>
    </w:p>
  </w:footnote>
  <w:footnote w:id="1501">
    <w:p w14:paraId="244DBD95"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דאם לא כן יהיו שלשה עשר </w:t>
      </w:r>
      <w:proofErr w:type="spellStart"/>
      <w:r w:rsidRPr="00C76275">
        <w:rPr>
          <w:rFonts w:ascii="FrankRuehl" w:hAnsi="FrankRuehl"/>
          <w:sz w:val="24"/>
          <w:szCs w:val="24"/>
          <w:rtl/>
        </w:rPr>
        <w:t>דהא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חשיב</w:t>
      </w:r>
      <w:proofErr w:type="spellEnd"/>
      <w:r w:rsidRPr="00C76275">
        <w:rPr>
          <w:rFonts w:ascii="FrankRuehl" w:hAnsi="FrankRuehl"/>
          <w:sz w:val="24"/>
          <w:szCs w:val="24"/>
          <w:rtl/>
        </w:rPr>
        <w:t xml:space="preserve"> שבט אפרים בפני עצמו וגם שבט מנשה בפני עצמו כתב </w:t>
      </w:r>
      <w:proofErr w:type="spellStart"/>
      <w:r w:rsidRPr="00C76275">
        <w:rPr>
          <w:rFonts w:ascii="FrankRuehl" w:hAnsi="FrankRuehl"/>
          <w:sz w:val="24"/>
          <w:szCs w:val="24"/>
          <w:rtl/>
        </w:rPr>
        <w:t>הרא"ם</w:t>
      </w:r>
      <w:proofErr w:type="spellEnd"/>
      <w:r w:rsidRPr="00C76275">
        <w:rPr>
          <w:rFonts w:ascii="FrankRuehl" w:hAnsi="FrankRuehl"/>
          <w:sz w:val="24"/>
          <w:szCs w:val="24"/>
          <w:rtl/>
        </w:rPr>
        <w:t xml:space="preserve"> ויש לתמוה </w:t>
      </w:r>
      <w:proofErr w:type="spellStart"/>
      <w:r w:rsidRPr="00C76275">
        <w:rPr>
          <w:rFonts w:ascii="FrankRuehl" w:hAnsi="FrankRuehl"/>
          <w:sz w:val="24"/>
          <w:szCs w:val="24"/>
          <w:rtl/>
        </w:rPr>
        <w:t>דבלאו</w:t>
      </w:r>
      <w:proofErr w:type="spellEnd"/>
      <w:r w:rsidRPr="00C76275">
        <w:rPr>
          <w:rFonts w:ascii="FrankRuehl" w:hAnsi="FrankRuehl"/>
          <w:sz w:val="24"/>
          <w:szCs w:val="24"/>
          <w:rtl/>
        </w:rPr>
        <w:t xml:space="preserve"> קרא </w:t>
      </w:r>
      <w:proofErr w:type="spellStart"/>
      <w:r w:rsidRPr="00C76275">
        <w:rPr>
          <w:rFonts w:ascii="FrankRuehl" w:hAnsi="FrankRuehl"/>
          <w:sz w:val="24"/>
          <w:szCs w:val="24"/>
          <w:rtl/>
        </w:rPr>
        <w:t>יתירא</w:t>
      </w:r>
      <w:proofErr w:type="spellEnd"/>
      <w:r w:rsidRPr="00C76275">
        <w:rPr>
          <w:rFonts w:ascii="FrankRuehl" w:hAnsi="FrankRuehl"/>
          <w:sz w:val="24"/>
          <w:szCs w:val="24"/>
          <w:rtl/>
        </w:rPr>
        <w:t xml:space="preserve"> דשנים עשר </w:t>
      </w:r>
      <w:proofErr w:type="spellStart"/>
      <w:r w:rsidRPr="00C76275">
        <w:rPr>
          <w:rFonts w:ascii="FrankRuehl" w:hAnsi="FrankRuehl"/>
          <w:sz w:val="24"/>
          <w:szCs w:val="24"/>
          <w:rtl/>
        </w:rPr>
        <w:t>תיפוק</w:t>
      </w:r>
      <w:proofErr w:type="spellEnd"/>
      <w:r w:rsidRPr="00C76275">
        <w:rPr>
          <w:rFonts w:ascii="FrankRuehl" w:hAnsi="FrankRuehl"/>
          <w:sz w:val="24"/>
          <w:szCs w:val="24"/>
          <w:rtl/>
        </w:rPr>
        <w:t xml:space="preserve"> ליה מפרשת שלח לך שמונה בפירוש כל נשיאי השבטים ושבט לוי לא היה בתוכם וצריך עיון. ונראה </w:t>
      </w:r>
      <w:proofErr w:type="spellStart"/>
      <w:r w:rsidRPr="00C76275">
        <w:rPr>
          <w:rFonts w:ascii="FrankRuehl" w:hAnsi="FrankRuehl"/>
          <w:sz w:val="24"/>
          <w:szCs w:val="24"/>
          <w:rtl/>
        </w:rPr>
        <w:t>דהכא</w:t>
      </w:r>
      <w:proofErr w:type="spellEnd"/>
      <w:r w:rsidRPr="00C76275">
        <w:rPr>
          <w:rFonts w:ascii="FrankRuehl" w:hAnsi="FrankRuehl"/>
          <w:sz w:val="24"/>
          <w:szCs w:val="24"/>
          <w:rtl/>
        </w:rPr>
        <w:t xml:space="preserve"> מרבה קרא </w:t>
      </w:r>
      <w:proofErr w:type="spellStart"/>
      <w:r w:rsidRPr="00C76275">
        <w:rPr>
          <w:rFonts w:ascii="FrankRuehl" w:hAnsi="FrankRuehl"/>
          <w:sz w:val="24"/>
          <w:szCs w:val="24"/>
          <w:rtl/>
        </w:rPr>
        <w:t>דאפילו</w:t>
      </w:r>
      <w:proofErr w:type="spellEnd"/>
      <w:r w:rsidRPr="00C76275">
        <w:rPr>
          <w:rFonts w:ascii="FrankRuehl" w:hAnsi="FrankRuehl"/>
          <w:sz w:val="24"/>
          <w:szCs w:val="24"/>
          <w:rtl/>
        </w:rPr>
        <w:t xml:space="preserve"> בעצה לא היו עמהם </w:t>
      </w:r>
      <w:proofErr w:type="spellStart"/>
      <w:r w:rsidRPr="00C76275">
        <w:rPr>
          <w:rFonts w:ascii="FrankRuehl" w:hAnsi="FrankRuehl"/>
          <w:sz w:val="24"/>
          <w:szCs w:val="24"/>
          <w:rtl/>
        </w:rPr>
        <w:t>והשתא</w:t>
      </w:r>
      <w:proofErr w:type="spellEnd"/>
      <w:r w:rsidRPr="00C76275">
        <w:rPr>
          <w:rFonts w:ascii="FrankRuehl" w:hAnsi="FrankRuehl"/>
          <w:sz w:val="24"/>
          <w:szCs w:val="24"/>
          <w:rtl/>
        </w:rPr>
        <w:t xml:space="preserve"> אתי שפיר דלא </w:t>
      </w:r>
      <w:proofErr w:type="spellStart"/>
      <w:r w:rsidRPr="00C76275">
        <w:rPr>
          <w:rFonts w:ascii="FrankRuehl" w:hAnsi="FrankRuehl"/>
          <w:sz w:val="24"/>
          <w:szCs w:val="24"/>
          <w:rtl/>
        </w:rPr>
        <w:t>נקיט</w:t>
      </w:r>
      <w:proofErr w:type="spellEnd"/>
      <w:r w:rsidRPr="00C76275">
        <w:rPr>
          <w:rFonts w:ascii="FrankRuehl" w:hAnsi="FrankRuehl"/>
          <w:sz w:val="24"/>
          <w:szCs w:val="24"/>
          <w:rtl/>
        </w:rPr>
        <w:t xml:space="preserve"> רש"י שלא הלכו עמהן משום </w:t>
      </w:r>
      <w:proofErr w:type="spellStart"/>
      <w:r w:rsidRPr="00C76275">
        <w:rPr>
          <w:rFonts w:ascii="FrankRuehl" w:hAnsi="FrankRuehl"/>
          <w:sz w:val="24"/>
          <w:szCs w:val="24"/>
          <w:rtl/>
        </w:rPr>
        <w:t>דזה</w:t>
      </w:r>
      <w:proofErr w:type="spellEnd"/>
      <w:r w:rsidRPr="00C76275">
        <w:rPr>
          <w:rFonts w:ascii="FrankRuehl" w:hAnsi="FrankRuehl"/>
          <w:sz w:val="24"/>
          <w:szCs w:val="24"/>
          <w:rtl/>
        </w:rPr>
        <w:t xml:space="preserve"> כתיב לעיל בפרשת שלח לך (שפתי חכמים פרק א פסוק </w:t>
      </w:r>
      <w:proofErr w:type="spellStart"/>
      <w:r w:rsidRPr="00C76275">
        <w:rPr>
          <w:rFonts w:ascii="FrankRuehl" w:hAnsi="FrankRuehl"/>
          <w:sz w:val="24"/>
          <w:szCs w:val="24"/>
          <w:rtl/>
        </w:rPr>
        <w:t>כג</w:t>
      </w:r>
      <w:proofErr w:type="spellEnd"/>
      <w:r w:rsidRPr="00C76275">
        <w:rPr>
          <w:rFonts w:ascii="FrankRuehl" w:hAnsi="FrankRuehl"/>
          <w:sz w:val="24"/>
          <w:szCs w:val="24"/>
          <w:rtl/>
        </w:rPr>
        <w:t>).</w:t>
      </w:r>
    </w:p>
  </w:footnote>
  <w:footnote w:id="1502">
    <w:p w14:paraId="556EB5D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מב</w:t>
      </w:r>
      <w:proofErr w:type="spellEnd"/>
      <w:r w:rsidRPr="00C76275">
        <w:rPr>
          <w:rFonts w:ascii="FrankRuehl" w:hAnsi="FrankRuehl"/>
          <w:sz w:val="24"/>
          <w:szCs w:val="24"/>
          <w:rtl/>
        </w:rPr>
        <w:t>, א.</w:t>
      </w:r>
    </w:p>
  </w:footnote>
  <w:footnote w:id="1503">
    <w:p w14:paraId="134332E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חבה.</w:t>
      </w:r>
    </w:p>
  </w:footnote>
  <w:footnote w:id="1504">
    <w:p w14:paraId="140599EC"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משילוח המרגלים עד כאן לא נאמר </w:t>
      </w:r>
      <w:proofErr w:type="spellStart"/>
      <w:r w:rsidRPr="00C76275">
        <w:rPr>
          <w:rFonts w:ascii="FrankRuehl" w:hAnsi="FrankRuehl"/>
          <w:sz w:val="24"/>
          <w:szCs w:val="24"/>
          <w:rtl/>
        </w:rPr>
        <w:t>בפ</w:t>
      </w:r>
      <w:proofErr w:type="spellEnd"/>
      <w:r w:rsidRPr="00C76275">
        <w:rPr>
          <w:rFonts w:ascii="FrankRuehl" w:hAnsi="FrankRuehl"/>
          <w:sz w:val="24"/>
          <w:szCs w:val="24"/>
          <w:rtl/>
        </w:rPr>
        <w:t xml:space="preserve">' (זו) וידבר, אלא ויאמר, ללמדך שכל ל"ח שנה שהיו ישראל נזופים, לא </w:t>
      </w:r>
      <w:proofErr w:type="spellStart"/>
      <w:r w:rsidRPr="00C76275">
        <w:rPr>
          <w:rFonts w:ascii="FrankRuehl" w:hAnsi="FrankRuehl"/>
          <w:sz w:val="24"/>
          <w:szCs w:val="24"/>
          <w:rtl/>
        </w:rPr>
        <w:t>נתיחד</w:t>
      </w:r>
      <w:proofErr w:type="spellEnd"/>
      <w:r w:rsidRPr="00C76275">
        <w:rPr>
          <w:rFonts w:ascii="FrankRuehl" w:hAnsi="FrankRuehl"/>
          <w:sz w:val="24"/>
          <w:szCs w:val="24"/>
          <w:rtl/>
        </w:rPr>
        <w:t xml:space="preserve"> עמו הדבור בלשון חבה פנים אל פנים וישוב הדעת, ללמדך שאין השכינה שורה על הנביאים, אלא בשביל ישראל (רש"י).</w:t>
      </w:r>
    </w:p>
  </w:footnote>
  <w:footnote w:id="1505">
    <w:p w14:paraId="35EEB4D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אבל גבי "ותדבר מרים" כתב אין דיבור בכל מקום אלא לשון קושי, וכן הוא אומר "דבר האיש אדני הארץ אתנו קשות", ואין אמירה בכל מקום אלא לשון תחנונים, וכה"א "אל נא אחי תרעו, ויאמר שמעו נא דברי", כל נא לשון בקשה (</w:t>
      </w:r>
      <w:proofErr w:type="spellStart"/>
      <w:r w:rsidRPr="00C76275">
        <w:rPr>
          <w:rFonts w:ascii="FrankRuehl" w:hAnsi="FrankRuehl"/>
          <w:sz w:val="24"/>
          <w:szCs w:val="24"/>
          <w:rtl/>
        </w:rPr>
        <w:t>רא"ם</w:t>
      </w:r>
      <w:proofErr w:type="spellEnd"/>
      <w:r w:rsidRPr="00C76275">
        <w:rPr>
          <w:rFonts w:ascii="FrankRuehl" w:hAnsi="FrankRuehl"/>
          <w:sz w:val="24"/>
          <w:szCs w:val="24"/>
          <w:rtl/>
        </w:rPr>
        <w:t>).</w:t>
      </w:r>
    </w:p>
  </w:footnote>
  <w:footnote w:id="1506">
    <w:p w14:paraId="219BBE1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במדבר </w:t>
      </w:r>
      <w:proofErr w:type="spellStart"/>
      <w:r w:rsidRPr="00C76275">
        <w:rPr>
          <w:rFonts w:ascii="FrankRuehl" w:hAnsi="FrankRuehl"/>
          <w:sz w:val="24"/>
          <w:szCs w:val="24"/>
          <w:rtl/>
        </w:rPr>
        <w:t>יב</w:t>
      </w:r>
      <w:proofErr w:type="spellEnd"/>
      <w:r w:rsidRPr="00C76275">
        <w:rPr>
          <w:rFonts w:ascii="FrankRuehl" w:hAnsi="FrankRuehl"/>
          <w:sz w:val="24"/>
          <w:szCs w:val="24"/>
          <w:rtl/>
        </w:rPr>
        <w:t>, א.</w:t>
      </w:r>
    </w:p>
  </w:footnote>
  <w:footnote w:id="1507">
    <w:p w14:paraId="6ED793F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במדבר </w:t>
      </w:r>
      <w:proofErr w:type="spellStart"/>
      <w:r w:rsidRPr="00C76275">
        <w:rPr>
          <w:rFonts w:ascii="FrankRuehl" w:hAnsi="FrankRuehl"/>
          <w:sz w:val="24"/>
          <w:szCs w:val="24"/>
          <w:rtl/>
        </w:rPr>
        <w:t>יב</w:t>
      </w:r>
      <w:proofErr w:type="spellEnd"/>
      <w:r w:rsidRPr="00C76275">
        <w:rPr>
          <w:rFonts w:ascii="FrankRuehl" w:hAnsi="FrankRuehl"/>
          <w:sz w:val="24"/>
          <w:szCs w:val="24"/>
          <w:rtl/>
        </w:rPr>
        <w:t>, ו.</w:t>
      </w:r>
    </w:p>
  </w:footnote>
  <w:footnote w:id="1508">
    <w:p w14:paraId="5F53C231"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שמות לג, יא.</w:t>
      </w:r>
    </w:p>
  </w:footnote>
  <w:footnote w:id="1509">
    <w:p w14:paraId="2B4DC7D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הכי פירושו לא נאמר וידבר בלשון חבה שלא נאמר וידבר אלי כמו שכתוב הכא אלא וידבר סתם שאינו לשון חבה מצאתי בשם </w:t>
      </w:r>
      <w:proofErr w:type="spellStart"/>
      <w:r w:rsidRPr="00C76275">
        <w:rPr>
          <w:rFonts w:ascii="FrankRuehl" w:hAnsi="FrankRuehl"/>
          <w:sz w:val="24"/>
          <w:szCs w:val="24"/>
          <w:rtl/>
        </w:rPr>
        <w:t>מהרי"ץ</w:t>
      </w:r>
      <w:proofErr w:type="spellEnd"/>
      <w:r w:rsidRPr="00C76275">
        <w:rPr>
          <w:rFonts w:ascii="FrankRuehl" w:hAnsi="FrankRuehl"/>
          <w:sz w:val="24"/>
          <w:szCs w:val="24"/>
          <w:rtl/>
        </w:rPr>
        <w:t xml:space="preserve">. ואם תאמר והא בפרשת בהעלותך פירש רש"י על פסוק ותדבר מרים הוא לשון עז ואינו לשון חיבה ויש לומר </w:t>
      </w:r>
      <w:proofErr w:type="spellStart"/>
      <w:r w:rsidRPr="00C76275">
        <w:rPr>
          <w:rFonts w:ascii="FrankRuehl" w:hAnsi="FrankRuehl"/>
          <w:sz w:val="24"/>
          <w:szCs w:val="24"/>
          <w:rtl/>
        </w:rPr>
        <w:t>דכל</w:t>
      </w:r>
      <w:proofErr w:type="spellEnd"/>
      <w:r w:rsidRPr="00C76275">
        <w:rPr>
          <w:rFonts w:ascii="FrankRuehl" w:hAnsi="FrankRuehl"/>
          <w:sz w:val="24"/>
          <w:szCs w:val="24"/>
          <w:rtl/>
        </w:rPr>
        <w:t xml:space="preserve"> מקום </w:t>
      </w:r>
      <w:proofErr w:type="spellStart"/>
      <w:r w:rsidRPr="00C76275">
        <w:rPr>
          <w:rFonts w:ascii="FrankRuehl" w:hAnsi="FrankRuehl"/>
          <w:sz w:val="24"/>
          <w:szCs w:val="24"/>
          <w:rtl/>
        </w:rPr>
        <w:t>דכתיב</w:t>
      </w:r>
      <w:proofErr w:type="spellEnd"/>
      <w:r w:rsidRPr="00C76275">
        <w:rPr>
          <w:rFonts w:ascii="FrankRuehl" w:hAnsi="FrankRuehl"/>
          <w:sz w:val="24"/>
          <w:szCs w:val="24"/>
          <w:rtl/>
        </w:rPr>
        <w:t xml:space="preserve"> וידבר ה' שם הויה הוא דבור של חבה אף על פי שהוא עז הוא חבה יתירה נודעת לו ולא ויאמר ה' </w:t>
      </w:r>
      <w:proofErr w:type="spellStart"/>
      <w:r w:rsidRPr="00C76275">
        <w:rPr>
          <w:rFonts w:ascii="FrankRuehl" w:hAnsi="FrankRuehl"/>
          <w:sz w:val="24"/>
          <w:szCs w:val="24"/>
          <w:rtl/>
        </w:rPr>
        <w:t>דמצינו</w:t>
      </w:r>
      <w:proofErr w:type="spellEnd"/>
      <w:r w:rsidRPr="00C76275">
        <w:rPr>
          <w:rFonts w:ascii="FrankRuehl" w:hAnsi="FrankRuehl"/>
          <w:sz w:val="24"/>
          <w:szCs w:val="24"/>
          <w:rtl/>
        </w:rPr>
        <w:t xml:space="preserve"> לפרש ויאמר ה' על ידי שליח כמו ויאמר ה' לה שפירושו על ידי שליח וכמו ויאמר אני חותנך יתרו וגומר וכמו ויאמר ליוסף הנה אביך חולה </w:t>
      </w:r>
      <w:proofErr w:type="spellStart"/>
      <w:r w:rsidRPr="00C76275">
        <w:rPr>
          <w:rFonts w:ascii="FrankRuehl" w:hAnsi="FrankRuehl"/>
          <w:sz w:val="24"/>
          <w:szCs w:val="24"/>
          <w:rtl/>
        </w:rPr>
        <w:t>לאפוקי</w:t>
      </w:r>
      <w:proofErr w:type="spellEnd"/>
      <w:r w:rsidRPr="00C76275">
        <w:rPr>
          <w:rFonts w:ascii="FrankRuehl" w:hAnsi="FrankRuehl"/>
          <w:sz w:val="24"/>
          <w:szCs w:val="24"/>
          <w:rtl/>
        </w:rPr>
        <w:t xml:space="preserve"> לשון וידבר הוא דבור של חבה, פה אל פה </w:t>
      </w:r>
      <w:proofErr w:type="spellStart"/>
      <w:r w:rsidRPr="00C76275">
        <w:rPr>
          <w:rFonts w:ascii="FrankRuehl" w:hAnsi="FrankRuehl"/>
          <w:sz w:val="24"/>
          <w:szCs w:val="24"/>
          <w:rtl/>
        </w:rPr>
        <w:t>כדכתיב</w:t>
      </w:r>
      <w:proofErr w:type="spellEnd"/>
      <w:r w:rsidRPr="00C76275">
        <w:rPr>
          <w:rFonts w:ascii="FrankRuehl" w:hAnsi="FrankRuehl"/>
          <w:sz w:val="24"/>
          <w:szCs w:val="24"/>
          <w:rtl/>
        </w:rPr>
        <w:t xml:space="preserve"> פה אל פה אדבר בו אף על פי שלנביא אחר הוא לשון קשה לגבי משה הוא לשון חבה כמו שאמר הקדוש ברוך הוא לא כן עבדי משה וגו' עיין בגמרא </w:t>
      </w:r>
      <w:proofErr w:type="spellStart"/>
      <w:r w:rsidRPr="00C76275">
        <w:rPr>
          <w:rFonts w:ascii="FrankRuehl" w:hAnsi="FrankRuehl"/>
          <w:sz w:val="24"/>
          <w:szCs w:val="24"/>
          <w:rtl/>
        </w:rPr>
        <w:t>דתענית</w:t>
      </w:r>
      <w:proofErr w:type="spellEnd"/>
      <w:r w:rsidRPr="00C76275">
        <w:rPr>
          <w:rFonts w:ascii="FrankRuehl" w:hAnsi="FrankRuehl"/>
          <w:sz w:val="24"/>
          <w:szCs w:val="24"/>
          <w:rtl/>
        </w:rPr>
        <w:t xml:space="preserve"> (דף ל') (שפתי חכמים, דברים ב, </w:t>
      </w:r>
      <w:proofErr w:type="spellStart"/>
      <w:r w:rsidRPr="00C76275">
        <w:rPr>
          <w:rFonts w:ascii="FrankRuehl" w:hAnsi="FrankRuehl"/>
          <w:sz w:val="24"/>
          <w:szCs w:val="24"/>
          <w:rtl/>
        </w:rPr>
        <w:t>יז</w:t>
      </w:r>
      <w:proofErr w:type="spellEnd"/>
      <w:r w:rsidRPr="00C76275">
        <w:rPr>
          <w:rFonts w:ascii="FrankRuehl" w:hAnsi="FrankRuehl"/>
          <w:sz w:val="24"/>
          <w:szCs w:val="24"/>
          <w:rtl/>
        </w:rPr>
        <w:t>).</w:t>
      </w:r>
    </w:p>
  </w:footnote>
  <w:footnote w:id="1510">
    <w:p w14:paraId="61F7539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ואפשר ליישב, </w:t>
      </w:r>
      <w:proofErr w:type="spellStart"/>
      <w:r w:rsidRPr="00C76275">
        <w:rPr>
          <w:rFonts w:ascii="FrankRuehl" w:hAnsi="FrankRuehl"/>
          <w:sz w:val="24"/>
          <w:szCs w:val="24"/>
          <w:rtl/>
        </w:rPr>
        <w:t>דמ״מ</w:t>
      </w:r>
      <w:proofErr w:type="spellEnd"/>
      <w:r w:rsidRPr="00C76275">
        <w:rPr>
          <w:rFonts w:ascii="FrankRuehl" w:hAnsi="FrankRuehl"/>
          <w:sz w:val="24"/>
          <w:szCs w:val="24"/>
          <w:rtl/>
        </w:rPr>
        <w:t xml:space="preserve"> הואיל ורוב התורה נאמר בלשון דיבור, ממילא הוי לשון אמירה שינוי (נחלת יעקב).</w:t>
      </w:r>
    </w:p>
  </w:footnote>
  <w:footnote w:id="1511">
    <w:p w14:paraId="684FEB87"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במדבר לב, </w:t>
      </w:r>
      <w:proofErr w:type="spellStart"/>
      <w:r w:rsidRPr="00C76275">
        <w:rPr>
          <w:rFonts w:ascii="FrankRuehl" w:hAnsi="FrankRuehl"/>
          <w:sz w:val="24"/>
          <w:szCs w:val="24"/>
          <w:rtl/>
        </w:rPr>
        <w:t>יז</w:t>
      </w:r>
      <w:proofErr w:type="spellEnd"/>
      <w:r w:rsidRPr="00C76275">
        <w:rPr>
          <w:rFonts w:ascii="FrankRuehl" w:hAnsi="FrankRuehl"/>
          <w:sz w:val="24"/>
          <w:szCs w:val="24"/>
          <w:rtl/>
        </w:rPr>
        <w:t>.</w:t>
      </w:r>
    </w:p>
  </w:footnote>
  <w:footnote w:id="1512">
    <w:p w14:paraId="5D0B820B"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בד"ה לפני בני ישראל, בראשי גייסות, מתוך </w:t>
      </w:r>
      <w:proofErr w:type="spellStart"/>
      <w:r w:rsidRPr="00C76275">
        <w:rPr>
          <w:rFonts w:ascii="FrankRuehl" w:hAnsi="FrankRuehl"/>
          <w:sz w:val="24"/>
          <w:szCs w:val="24"/>
          <w:rtl/>
        </w:rPr>
        <w:t>שגבורים</w:t>
      </w:r>
      <w:proofErr w:type="spellEnd"/>
      <w:r w:rsidRPr="00C76275">
        <w:rPr>
          <w:rFonts w:ascii="FrankRuehl" w:hAnsi="FrankRuehl"/>
          <w:sz w:val="24"/>
          <w:szCs w:val="24"/>
          <w:rtl/>
        </w:rPr>
        <w:t xml:space="preserve"> היו, שכן נאמר בגד, וטרף זרוע אף </w:t>
      </w:r>
      <w:proofErr w:type="spellStart"/>
      <w:r w:rsidRPr="00C76275">
        <w:rPr>
          <w:rFonts w:ascii="FrankRuehl" w:hAnsi="FrankRuehl"/>
          <w:sz w:val="24"/>
          <w:szCs w:val="24"/>
          <w:rtl/>
        </w:rPr>
        <w:t>קדקד</w:t>
      </w:r>
      <w:proofErr w:type="spellEnd"/>
      <w:r w:rsidRPr="00C76275">
        <w:rPr>
          <w:rFonts w:ascii="FrankRuehl" w:hAnsi="FrankRuehl"/>
          <w:sz w:val="24"/>
          <w:szCs w:val="24"/>
          <w:rtl/>
        </w:rPr>
        <w:t xml:space="preserve"> (דברים לג, כ). ואף משה חזר ופירש להם באלה הדברים, ואצו אתכם בעת ההיא וגו' חלוצים תעברו לפני אחיכם בני ישראל כל בני חיל (שם ג, </w:t>
      </w:r>
      <w:proofErr w:type="spellStart"/>
      <w:r w:rsidRPr="00C76275">
        <w:rPr>
          <w:rFonts w:ascii="FrankRuehl" w:hAnsi="FrankRuehl"/>
          <w:sz w:val="24"/>
          <w:szCs w:val="24"/>
          <w:rtl/>
        </w:rPr>
        <w:t>יח</w:t>
      </w:r>
      <w:proofErr w:type="spellEnd"/>
      <w:r w:rsidRPr="00C76275">
        <w:rPr>
          <w:rFonts w:ascii="FrankRuehl" w:hAnsi="FrankRuehl"/>
          <w:sz w:val="24"/>
          <w:szCs w:val="24"/>
          <w:rtl/>
        </w:rPr>
        <w:t xml:space="preserve">), וביריחו כתיב והחלוץ הולך לפניהם (יהושע ו, </w:t>
      </w:r>
      <w:proofErr w:type="spellStart"/>
      <w:r w:rsidRPr="00C76275">
        <w:rPr>
          <w:rFonts w:ascii="FrankRuehl" w:hAnsi="FrankRuehl"/>
          <w:sz w:val="24"/>
          <w:szCs w:val="24"/>
          <w:rtl/>
        </w:rPr>
        <w:t>יג</w:t>
      </w:r>
      <w:proofErr w:type="spellEnd"/>
      <w:r w:rsidRPr="00C76275">
        <w:rPr>
          <w:rFonts w:ascii="FrankRuehl" w:hAnsi="FrankRuehl"/>
          <w:sz w:val="24"/>
          <w:szCs w:val="24"/>
          <w:rtl/>
        </w:rPr>
        <w:t>), זה ראובן וגד שקיימו תנאם.</w:t>
      </w:r>
    </w:p>
  </w:footnote>
  <w:footnote w:id="1513">
    <w:p w14:paraId="1D88BE55"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צ"ל פירוש.</w:t>
      </w:r>
    </w:p>
  </w:footnote>
  <w:footnote w:id="1514">
    <w:p w14:paraId="21FA90A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אין חנון בכל מקום אלא לשון מתנת חנם, אע"פ שיש להם לצדיקים לתלות במעשיהם הטובים, אין מבקשים מאת המקום אלא מתנת חנם, לפי שאמר לו וחנותי את אשר אחון (שמות לג, </w:t>
      </w:r>
      <w:proofErr w:type="spellStart"/>
      <w:r w:rsidRPr="00C76275">
        <w:rPr>
          <w:rFonts w:ascii="FrankRuehl" w:hAnsi="FrankRuehl"/>
          <w:sz w:val="24"/>
          <w:szCs w:val="24"/>
          <w:rtl/>
        </w:rPr>
        <w:t>יט</w:t>
      </w:r>
      <w:proofErr w:type="spellEnd"/>
      <w:r w:rsidRPr="00C76275">
        <w:rPr>
          <w:rFonts w:ascii="FrankRuehl" w:hAnsi="FrankRuehl"/>
          <w:sz w:val="24"/>
          <w:szCs w:val="24"/>
          <w:rtl/>
        </w:rPr>
        <w:t>), אמר לו בלשון ואתחנן (רש"י).</w:t>
      </w:r>
    </w:p>
  </w:footnote>
  <w:footnote w:id="1515">
    <w:p w14:paraId="248C455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יש להקשות על זה מהא </w:t>
      </w:r>
      <w:proofErr w:type="spellStart"/>
      <w:r w:rsidRPr="00C76275">
        <w:rPr>
          <w:rFonts w:ascii="FrankRuehl" w:hAnsi="FrankRuehl"/>
          <w:sz w:val="24"/>
          <w:szCs w:val="24"/>
          <w:rtl/>
        </w:rPr>
        <w:t>דאמרינן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בפ״ק</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דברכות</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י,ב</w:t>
      </w:r>
      <w:proofErr w:type="spellEnd"/>
      <w:r w:rsidRPr="00C76275">
        <w:rPr>
          <w:rFonts w:ascii="FrankRuehl" w:hAnsi="FrankRuehl"/>
          <w:sz w:val="24"/>
          <w:szCs w:val="24"/>
          <w:rtl/>
        </w:rPr>
        <w:t xml:space="preserve">): אמר ר׳ יוחנן, משום ר׳ יוסי בן </w:t>
      </w:r>
      <w:proofErr w:type="spellStart"/>
      <w:r w:rsidRPr="00C76275">
        <w:rPr>
          <w:rFonts w:ascii="FrankRuehl" w:hAnsi="FrankRuehl"/>
          <w:sz w:val="24"/>
          <w:szCs w:val="24"/>
          <w:rtl/>
        </w:rPr>
        <w:t>זמרא</w:t>
      </w:r>
      <w:proofErr w:type="spellEnd"/>
      <w:r w:rsidRPr="00C76275">
        <w:rPr>
          <w:rFonts w:ascii="FrankRuehl" w:hAnsi="FrankRuehl"/>
          <w:sz w:val="24"/>
          <w:szCs w:val="24"/>
          <w:rtl/>
        </w:rPr>
        <w:t xml:space="preserve">, כל התולה בזכות עצמו </w:t>
      </w:r>
      <w:proofErr w:type="spellStart"/>
      <w:r w:rsidRPr="00C76275">
        <w:rPr>
          <w:rFonts w:ascii="FrankRuehl" w:hAnsi="FrankRuehl"/>
          <w:sz w:val="24"/>
          <w:szCs w:val="24"/>
          <w:rtl/>
        </w:rPr>
        <w:t>תולין</w:t>
      </w:r>
      <w:proofErr w:type="spellEnd"/>
      <w:r w:rsidRPr="00C76275">
        <w:rPr>
          <w:rFonts w:ascii="FrankRuehl" w:hAnsi="FrankRuehl"/>
          <w:sz w:val="24"/>
          <w:szCs w:val="24"/>
          <w:rtl/>
        </w:rPr>
        <w:t xml:space="preserve"> לו בזכות אחרים </w:t>
      </w:r>
      <w:proofErr w:type="spellStart"/>
      <w:r w:rsidRPr="00C76275">
        <w:rPr>
          <w:rFonts w:ascii="FrankRuehl" w:hAnsi="FrankRuehl"/>
          <w:sz w:val="24"/>
          <w:szCs w:val="24"/>
          <w:rtl/>
        </w:rPr>
        <w:t>וכו</w:t>
      </w:r>
      <w:proofErr w:type="spellEnd"/>
      <w:r w:rsidRPr="00C76275">
        <w:rPr>
          <w:rFonts w:ascii="FrankRuehl" w:hAnsi="FrankRuehl"/>
          <w:sz w:val="24"/>
          <w:szCs w:val="24"/>
          <w:rtl/>
        </w:rPr>
        <w:t xml:space="preserve">', ש״מ שאין להם לצדיקים לתלות בזכות עצמם. וי״ל, </w:t>
      </w:r>
      <w:proofErr w:type="spellStart"/>
      <w:r w:rsidRPr="00C76275">
        <w:rPr>
          <w:rFonts w:ascii="FrankRuehl" w:hAnsi="FrankRuehl"/>
          <w:sz w:val="24"/>
          <w:szCs w:val="24"/>
          <w:rtl/>
        </w:rPr>
        <w:t>דשאני</w:t>
      </w:r>
      <w:proofErr w:type="spellEnd"/>
      <w:r w:rsidRPr="00C76275">
        <w:rPr>
          <w:rFonts w:ascii="FrankRuehl" w:hAnsi="FrankRuehl"/>
          <w:sz w:val="24"/>
          <w:szCs w:val="24"/>
          <w:rtl/>
        </w:rPr>
        <w:t xml:space="preserve"> התם </w:t>
      </w:r>
      <w:proofErr w:type="spellStart"/>
      <w:r w:rsidRPr="00C76275">
        <w:rPr>
          <w:rFonts w:ascii="FrankRuehl" w:hAnsi="FrankRuehl"/>
          <w:sz w:val="24"/>
          <w:szCs w:val="24"/>
          <w:rtl/>
        </w:rPr>
        <w:t>דמיירי</w:t>
      </w:r>
      <w:proofErr w:type="spellEnd"/>
      <w:r w:rsidRPr="00C76275">
        <w:rPr>
          <w:rFonts w:ascii="FrankRuehl" w:hAnsi="FrankRuehl"/>
          <w:sz w:val="24"/>
          <w:szCs w:val="24"/>
          <w:rtl/>
        </w:rPr>
        <w:t xml:space="preserve"> כמו שפירש רש״י, וז״ל: התולה בזכות עצמו - שאומר בתפילתו עשה לי בזכותי </w:t>
      </w:r>
      <w:proofErr w:type="spellStart"/>
      <w:r w:rsidRPr="00C76275">
        <w:rPr>
          <w:rFonts w:ascii="FrankRuehl" w:hAnsi="FrankRuehl"/>
          <w:sz w:val="24"/>
          <w:szCs w:val="24"/>
          <w:rtl/>
        </w:rPr>
        <w:t>וכו</w:t>
      </w:r>
      <w:proofErr w:type="spellEnd"/>
      <w:r w:rsidRPr="00C76275">
        <w:rPr>
          <w:rFonts w:ascii="FrankRuehl" w:hAnsi="FrankRuehl"/>
          <w:sz w:val="24"/>
          <w:szCs w:val="24"/>
          <w:rtl/>
        </w:rPr>
        <w:t xml:space="preserve">', עכ״ל, לפיכך מראה לו הקב״ה שאין לבריה אצל בוראו כלום, כמו שדרשו על פסוק ״מי הקדימני ואשלם״ (איוב </w:t>
      </w:r>
      <w:proofErr w:type="spellStart"/>
      <w:r w:rsidRPr="00C76275">
        <w:rPr>
          <w:rFonts w:ascii="FrankRuehl" w:hAnsi="FrankRuehl"/>
          <w:sz w:val="24"/>
          <w:szCs w:val="24"/>
          <w:rtl/>
        </w:rPr>
        <w:t>מא,ג</w:t>
      </w:r>
      <w:proofErr w:type="spellEnd"/>
      <w:r w:rsidRPr="00C76275">
        <w:rPr>
          <w:rFonts w:ascii="FrankRuehl" w:hAnsi="FrankRuehl"/>
          <w:sz w:val="24"/>
          <w:szCs w:val="24"/>
          <w:rtl/>
        </w:rPr>
        <w:t xml:space="preserve">), זכר לדבר </w:t>
      </w:r>
      <w:proofErr w:type="spellStart"/>
      <w:r w:rsidRPr="00C76275">
        <w:rPr>
          <w:rFonts w:ascii="FrankRuehl" w:hAnsi="FrankRuehl"/>
          <w:sz w:val="24"/>
          <w:szCs w:val="24"/>
          <w:rtl/>
        </w:rPr>
        <w:t>דאמרינן</w:t>
      </w:r>
      <w:proofErr w:type="spellEnd"/>
      <w:r w:rsidRPr="00C76275">
        <w:rPr>
          <w:rFonts w:ascii="FrankRuehl" w:hAnsi="FrankRuehl"/>
          <w:sz w:val="24"/>
          <w:szCs w:val="24"/>
          <w:rtl/>
        </w:rPr>
        <w:t xml:space="preserve"> בפרק הרואה (שם </w:t>
      </w:r>
      <w:proofErr w:type="spellStart"/>
      <w:r w:rsidRPr="00C76275">
        <w:rPr>
          <w:rFonts w:ascii="FrankRuehl" w:hAnsi="FrankRuehl"/>
          <w:sz w:val="24"/>
          <w:szCs w:val="24"/>
          <w:rtl/>
        </w:rPr>
        <w:t>נה</w:t>
      </w:r>
      <w:proofErr w:type="spellEnd"/>
      <w:r w:rsidRPr="00C76275">
        <w:rPr>
          <w:rFonts w:ascii="FrankRuehl" w:hAnsi="FrankRuehl"/>
          <w:sz w:val="24"/>
          <w:szCs w:val="24"/>
          <w:rtl/>
        </w:rPr>
        <w:t xml:space="preserve">, א) </w:t>
      </w:r>
      <w:proofErr w:type="spellStart"/>
      <w:r w:rsidRPr="00C76275">
        <w:rPr>
          <w:rFonts w:ascii="FrankRuehl" w:hAnsi="FrankRuehl"/>
          <w:sz w:val="24"/>
          <w:szCs w:val="24"/>
          <w:rtl/>
        </w:rPr>
        <w:t>לענין</w:t>
      </w:r>
      <w:proofErr w:type="spellEnd"/>
      <w:r w:rsidRPr="00C76275">
        <w:rPr>
          <w:rFonts w:ascii="FrankRuehl" w:hAnsi="FrankRuehl"/>
          <w:sz w:val="24"/>
          <w:szCs w:val="24"/>
          <w:rtl/>
        </w:rPr>
        <w:t xml:space="preserve"> עיון תפילה, כשאומר בדעתו שתפלתו תהא מקובלת לפי שהתפלל בכוונה, או שבוטח בזכיותיו, אז </w:t>
      </w:r>
      <w:proofErr w:type="spellStart"/>
      <w:r w:rsidRPr="00C76275">
        <w:rPr>
          <w:rFonts w:ascii="FrankRuehl" w:hAnsi="FrankRuehl"/>
          <w:sz w:val="24"/>
          <w:szCs w:val="24"/>
          <w:rtl/>
        </w:rPr>
        <w:t>מזכירין</w:t>
      </w:r>
      <w:proofErr w:type="spellEnd"/>
      <w:r w:rsidRPr="00C76275">
        <w:rPr>
          <w:rFonts w:ascii="FrankRuehl" w:hAnsi="FrankRuehl"/>
          <w:sz w:val="24"/>
          <w:szCs w:val="24"/>
          <w:rtl/>
        </w:rPr>
        <w:t xml:space="preserve"> לו עוונותיו </w:t>
      </w:r>
      <w:proofErr w:type="spellStart"/>
      <w:r w:rsidRPr="00C76275">
        <w:rPr>
          <w:rFonts w:ascii="FrankRuehl" w:hAnsi="FrankRuehl"/>
          <w:sz w:val="24"/>
          <w:szCs w:val="24"/>
          <w:rtl/>
        </w:rPr>
        <w:t>וכו</w:t>
      </w:r>
      <w:proofErr w:type="spellEnd"/>
      <w:r w:rsidRPr="00C76275">
        <w:rPr>
          <w:rFonts w:ascii="FrankRuehl" w:hAnsi="FrankRuehl"/>
          <w:sz w:val="24"/>
          <w:szCs w:val="24"/>
          <w:rtl/>
        </w:rPr>
        <w:t xml:space="preserve">', אבל הכא </w:t>
      </w:r>
      <w:proofErr w:type="spellStart"/>
      <w:r w:rsidRPr="00C76275">
        <w:rPr>
          <w:rFonts w:ascii="FrankRuehl" w:hAnsi="FrankRuehl"/>
          <w:sz w:val="24"/>
          <w:szCs w:val="24"/>
          <w:rtl/>
        </w:rPr>
        <w:t>מיידי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דהו״ל</w:t>
      </w:r>
      <w:proofErr w:type="spellEnd"/>
      <w:r w:rsidRPr="00C76275">
        <w:rPr>
          <w:rFonts w:ascii="FrankRuehl" w:hAnsi="FrankRuehl"/>
          <w:sz w:val="24"/>
          <w:szCs w:val="24"/>
          <w:rtl/>
        </w:rPr>
        <w:t xml:space="preserve"> להתפלל סתם ולא לפרט מתנת חנם, ואם הקב״ה ישמע בשביל מעשיהם הטובים הרי טוב, ואם </w:t>
      </w:r>
      <w:proofErr w:type="spellStart"/>
      <w:r w:rsidRPr="00C76275">
        <w:rPr>
          <w:rFonts w:ascii="FrankRuehl" w:hAnsi="FrankRuehl"/>
          <w:sz w:val="24"/>
          <w:szCs w:val="24"/>
          <w:rtl/>
        </w:rPr>
        <w:t>יתן</w:t>
      </w:r>
      <w:proofErr w:type="spellEnd"/>
      <w:r w:rsidRPr="00C76275">
        <w:rPr>
          <w:rFonts w:ascii="FrankRuehl" w:hAnsi="FrankRuehl"/>
          <w:sz w:val="24"/>
          <w:szCs w:val="24"/>
          <w:rtl/>
        </w:rPr>
        <w:t xml:space="preserve"> להם במתנת חנם </w:t>
      </w:r>
      <w:proofErr w:type="spellStart"/>
      <w:r w:rsidRPr="00C76275">
        <w:rPr>
          <w:rFonts w:ascii="FrankRuehl" w:hAnsi="FrankRuehl"/>
          <w:sz w:val="24"/>
          <w:szCs w:val="24"/>
          <w:rtl/>
        </w:rPr>
        <w:t>מכ״ש</w:t>
      </w:r>
      <w:proofErr w:type="spellEnd"/>
      <w:r w:rsidRPr="00C76275">
        <w:rPr>
          <w:rFonts w:ascii="FrankRuehl" w:hAnsi="FrankRuehl"/>
          <w:sz w:val="24"/>
          <w:szCs w:val="24"/>
          <w:rtl/>
        </w:rPr>
        <w:t xml:space="preserve"> שהוא טוב, ולמה פרט ״ואתחנן״, אלא אע״פ שיש להם לתלות וכו' אינם מבקשים אלא מתנת חנם ולא לנכות להם מזכיותיהם.</w:t>
      </w:r>
    </w:p>
  </w:footnote>
  <w:footnote w:id="1516">
    <w:p w14:paraId="344CD8F2"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אבל הכא </w:t>
      </w:r>
      <w:proofErr w:type="spellStart"/>
      <w:r w:rsidRPr="00C76275">
        <w:rPr>
          <w:rFonts w:ascii="FrankRuehl" w:hAnsi="FrankRuehl"/>
          <w:sz w:val="24"/>
          <w:szCs w:val="24"/>
          <w:rtl/>
        </w:rPr>
        <w:t>מיידי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דהו״ל</w:t>
      </w:r>
      <w:proofErr w:type="spellEnd"/>
      <w:r w:rsidRPr="00C76275">
        <w:rPr>
          <w:rFonts w:ascii="FrankRuehl" w:hAnsi="FrankRuehl"/>
          <w:sz w:val="24"/>
          <w:szCs w:val="24"/>
          <w:rtl/>
        </w:rPr>
        <w:t xml:space="preserve"> להתפלל סתם ולא לפרט מתנת חנם, ואם הקב״ה ישמע בשביל מעשיהם הטובים הרי טוב, ואם </w:t>
      </w:r>
      <w:proofErr w:type="spellStart"/>
      <w:r w:rsidRPr="00C76275">
        <w:rPr>
          <w:rFonts w:ascii="FrankRuehl" w:hAnsi="FrankRuehl"/>
          <w:sz w:val="24"/>
          <w:szCs w:val="24"/>
          <w:rtl/>
        </w:rPr>
        <w:t>יתן</w:t>
      </w:r>
      <w:proofErr w:type="spellEnd"/>
      <w:r w:rsidRPr="00C76275">
        <w:rPr>
          <w:rFonts w:ascii="FrankRuehl" w:hAnsi="FrankRuehl"/>
          <w:sz w:val="24"/>
          <w:szCs w:val="24"/>
          <w:rtl/>
        </w:rPr>
        <w:t xml:space="preserve"> להם במתנת חנם </w:t>
      </w:r>
      <w:proofErr w:type="spellStart"/>
      <w:r w:rsidRPr="00C76275">
        <w:rPr>
          <w:rFonts w:ascii="FrankRuehl" w:hAnsi="FrankRuehl"/>
          <w:sz w:val="24"/>
          <w:szCs w:val="24"/>
          <w:rtl/>
        </w:rPr>
        <w:t>מכ״ש</w:t>
      </w:r>
      <w:proofErr w:type="spellEnd"/>
      <w:r w:rsidRPr="00C76275">
        <w:rPr>
          <w:rFonts w:ascii="FrankRuehl" w:hAnsi="FrankRuehl"/>
          <w:sz w:val="24"/>
          <w:szCs w:val="24"/>
          <w:rtl/>
        </w:rPr>
        <w:t xml:space="preserve"> שהוא טוב, ולמה פרט ״ואתחנן״ (נחלת יעקב).</w:t>
      </w:r>
    </w:p>
  </w:footnote>
  <w:footnote w:id="1517">
    <w:p w14:paraId="032B9A8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רש"י בד"ה למענכם, בשבילכם, אתם גרמתם לי, וכן הוא אומר, ויקציפו על מי מריבה וירע למשה בעבורם (תהלים קו, לב).</w:t>
      </w:r>
    </w:p>
  </w:footnote>
  <w:footnote w:id="1518">
    <w:p w14:paraId="3AD4D68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ובספרי למענכם בשבילכם נעשה לי כך שלא אכנס לארץ, כמו "למענכם שלחתי בבלה", אלא שאתם גרמתם לי, שלולא שהכעסתם אותי על מי מריבה לאמור "מן הסלע הזה תוציא לנו מים", כעסתי ואמרתי "שמעו נא המורים, המן הסלע הזה נוציא לכם מים" לא היה השם גוזר עלי הגזירה הזאת, ואתם גרמתם לי ממה שאמר הכתוב.</w:t>
      </w:r>
    </w:p>
  </w:footnote>
  <w:footnote w:id="1519">
    <w:p w14:paraId="1236176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w:t>
      </w:r>
      <w:proofErr w:type="spellStart"/>
      <w:r w:rsidRPr="00C76275">
        <w:rPr>
          <w:rFonts w:ascii="FrankRuehl" w:hAnsi="FrankRuehl"/>
          <w:sz w:val="24"/>
          <w:szCs w:val="24"/>
          <w:rtl/>
        </w:rPr>
        <w:t>יט</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יב</w:t>
      </w:r>
      <w:proofErr w:type="spellEnd"/>
      <w:r w:rsidRPr="00C76275">
        <w:rPr>
          <w:rFonts w:ascii="FrankRuehl" w:hAnsi="FrankRuehl"/>
          <w:sz w:val="24"/>
          <w:szCs w:val="24"/>
          <w:rtl/>
        </w:rPr>
        <w:t>.</w:t>
      </w:r>
    </w:p>
  </w:footnote>
  <w:footnote w:id="1520">
    <w:p w14:paraId="402D145A"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דברים ז, יא.</w:t>
      </w:r>
    </w:p>
  </w:footnote>
  <w:footnote w:id="1521">
    <w:p w14:paraId="1C72882E"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ויקרא </w:t>
      </w:r>
      <w:proofErr w:type="spellStart"/>
      <w:r w:rsidRPr="00C76275">
        <w:rPr>
          <w:rFonts w:ascii="FrankRuehl" w:hAnsi="FrankRuehl"/>
          <w:sz w:val="24"/>
          <w:szCs w:val="24"/>
          <w:rtl/>
        </w:rPr>
        <w:t>כו</w:t>
      </w:r>
      <w:proofErr w:type="spellEnd"/>
      <w:r w:rsidRPr="00C76275">
        <w:rPr>
          <w:rFonts w:ascii="FrankRuehl" w:hAnsi="FrankRuehl"/>
          <w:sz w:val="24"/>
          <w:szCs w:val="24"/>
          <w:rtl/>
        </w:rPr>
        <w:t>, ד.</w:t>
      </w:r>
    </w:p>
  </w:footnote>
  <w:footnote w:id="1522">
    <w:p w14:paraId="70DF0B20"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יהושע א, ח.</w:t>
      </w:r>
    </w:p>
  </w:footnote>
  <w:footnote w:id="1523">
    <w:p w14:paraId="37BAB03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יא, לב.</w:t>
      </w:r>
    </w:p>
  </w:footnote>
  <w:footnote w:id="1524">
    <w:p w14:paraId="1007869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w:t>
      </w:r>
      <w:proofErr w:type="spellStart"/>
      <w:r w:rsidRPr="00C76275">
        <w:rPr>
          <w:rFonts w:ascii="FrankRuehl" w:hAnsi="FrankRuehl"/>
          <w:sz w:val="24"/>
          <w:szCs w:val="24"/>
          <w:rtl/>
        </w:rPr>
        <w:t>יב</w:t>
      </w:r>
      <w:proofErr w:type="spellEnd"/>
      <w:r w:rsidRPr="00C76275">
        <w:rPr>
          <w:rFonts w:ascii="FrankRuehl" w:hAnsi="FrankRuehl"/>
          <w:sz w:val="24"/>
          <w:szCs w:val="24"/>
          <w:rtl/>
        </w:rPr>
        <w:t>, ד.</w:t>
      </w:r>
    </w:p>
  </w:footnote>
  <w:footnote w:id="1525">
    <w:p w14:paraId="0BC37A25"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דברים </w:t>
      </w:r>
      <w:proofErr w:type="spellStart"/>
      <w:r w:rsidRPr="00C76275">
        <w:rPr>
          <w:rFonts w:ascii="FrankRuehl" w:hAnsi="FrankRuehl"/>
          <w:sz w:val="24"/>
          <w:szCs w:val="24"/>
          <w:rtl/>
        </w:rPr>
        <w:t>יב</w:t>
      </w:r>
      <w:proofErr w:type="spellEnd"/>
      <w:r w:rsidRPr="00C76275">
        <w:rPr>
          <w:rFonts w:ascii="FrankRuehl" w:hAnsi="FrankRuehl"/>
          <w:sz w:val="24"/>
          <w:szCs w:val="24"/>
          <w:rtl/>
        </w:rPr>
        <w:t>, י.</w:t>
      </w:r>
    </w:p>
  </w:footnote>
  <w:footnote w:id="1526">
    <w:p w14:paraId="653199C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קה</w:t>
      </w:r>
      <w:proofErr w:type="spellEnd"/>
      <w:r w:rsidRPr="00C76275">
        <w:rPr>
          <w:rFonts w:ascii="FrankRuehl" w:hAnsi="FrankRuehl"/>
          <w:sz w:val="24"/>
          <w:szCs w:val="24"/>
          <w:rtl/>
        </w:rPr>
        <w:t>, מד.</w:t>
      </w:r>
    </w:p>
  </w:footnote>
  <w:footnote w:id="1527">
    <w:p w14:paraId="3AE489C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אמר רבי ישמעאל, וכי תעלה על דעתך שישראל </w:t>
      </w:r>
      <w:proofErr w:type="spellStart"/>
      <w:r w:rsidRPr="00C76275">
        <w:rPr>
          <w:rFonts w:ascii="FrankRuehl" w:hAnsi="FrankRuehl"/>
          <w:sz w:val="24"/>
          <w:szCs w:val="24"/>
          <w:rtl/>
        </w:rPr>
        <w:t>נותצין</w:t>
      </w:r>
      <w:proofErr w:type="spellEnd"/>
      <w:r w:rsidRPr="00C76275">
        <w:rPr>
          <w:rFonts w:ascii="FrankRuehl" w:hAnsi="FrankRuehl"/>
          <w:sz w:val="24"/>
          <w:szCs w:val="24"/>
          <w:rtl/>
        </w:rPr>
        <w:t xml:space="preserve"> את המזבחות, אלא שלא תעשו כמעשיהם, ויגרמו עונותיכם למקדש אבותיכם שיחרב (ספרי </w:t>
      </w:r>
      <w:proofErr w:type="spellStart"/>
      <w:r w:rsidRPr="00C76275">
        <w:rPr>
          <w:rFonts w:ascii="FrankRuehl" w:hAnsi="FrankRuehl"/>
          <w:sz w:val="24"/>
          <w:szCs w:val="24"/>
          <w:rtl/>
        </w:rPr>
        <w:t>סא</w:t>
      </w:r>
      <w:proofErr w:type="spellEnd"/>
      <w:r w:rsidRPr="00C76275">
        <w:rPr>
          <w:rFonts w:ascii="FrankRuehl" w:hAnsi="FrankRuehl"/>
          <w:sz w:val="24"/>
          <w:szCs w:val="24"/>
          <w:rtl/>
        </w:rPr>
        <w:t>.).</w:t>
      </w:r>
    </w:p>
  </w:footnote>
  <w:footnote w:id="1528">
    <w:p w14:paraId="6C86A37B"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כתרגומו מבית </w:t>
      </w:r>
      <w:proofErr w:type="spellStart"/>
      <w:r w:rsidRPr="00C76275">
        <w:rPr>
          <w:rFonts w:ascii="FrankRuehl" w:hAnsi="FrankRuehl"/>
          <w:sz w:val="24"/>
          <w:szCs w:val="24"/>
          <w:rtl/>
        </w:rPr>
        <w:t>עבדותא</w:t>
      </w:r>
      <w:proofErr w:type="spellEnd"/>
      <w:r w:rsidRPr="00C76275">
        <w:rPr>
          <w:rFonts w:ascii="FrankRuehl" w:hAnsi="FrankRuehl"/>
          <w:sz w:val="24"/>
          <w:szCs w:val="24"/>
          <w:rtl/>
        </w:rPr>
        <w:t>, ממקום שהייתם שם עבדים (רש"י).</w:t>
      </w:r>
    </w:p>
  </w:footnote>
  <w:footnote w:id="1529">
    <w:p w14:paraId="043AA01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׳כתרגומו מבית </w:t>
      </w:r>
      <w:proofErr w:type="spellStart"/>
      <w:r w:rsidRPr="00C76275">
        <w:rPr>
          <w:rFonts w:ascii="FrankRuehl" w:hAnsi="FrankRuehl"/>
          <w:sz w:val="24"/>
          <w:szCs w:val="24"/>
          <w:rtl/>
        </w:rPr>
        <w:t>עבדותא</w:t>
      </w:r>
      <w:proofErr w:type="spellEnd"/>
      <w:r w:rsidRPr="00C76275">
        <w:rPr>
          <w:rFonts w:ascii="FrankRuehl" w:hAnsi="FrankRuehl"/>
          <w:sz w:val="24"/>
          <w:szCs w:val="24"/>
          <w:rtl/>
        </w:rPr>
        <w:t xml:space="preserve">׳ - פירוש, מבית עבדות. ׳שהייתם שם עבדים׳ - לא מבית העבדים. שהרי לא היו עבדים אלא שרים. הלכך על </w:t>
      </w:r>
      <w:proofErr w:type="spellStart"/>
      <w:r w:rsidRPr="00C76275">
        <w:rPr>
          <w:rFonts w:ascii="FrankRuehl" w:hAnsi="FrankRuehl"/>
          <w:sz w:val="24"/>
          <w:szCs w:val="24"/>
          <w:rtl/>
        </w:rPr>
        <w:t>כרחך</w:t>
      </w:r>
      <w:proofErr w:type="spellEnd"/>
      <w:r w:rsidRPr="00C76275">
        <w:rPr>
          <w:rFonts w:ascii="FrankRuehl" w:hAnsi="FrankRuehl"/>
          <w:sz w:val="24"/>
          <w:szCs w:val="24"/>
          <w:rtl/>
        </w:rPr>
        <w:t xml:space="preserve"> לומר שפירוש ״מבית עבדים״ מהמקום שהיו שם עבדים, דהיינו מבית עבדות (</w:t>
      </w:r>
      <w:proofErr w:type="spellStart"/>
      <w:r w:rsidRPr="00C76275">
        <w:rPr>
          <w:rFonts w:ascii="FrankRuehl" w:hAnsi="FrankRuehl"/>
          <w:sz w:val="24"/>
          <w:szCs w:val="24"/>
          <w:rtl/>
        </w:rPr>
        <w:t>רא"ם</w:t>
      </w:r>
      <w:proofErr w:type="spellEnd"/>
      <w:r w:rsidRPr="00C76275">
        <w:rPr>
          <w:rFonts w:ascii="FrankRuehl" w:hAnsi="FrankRuehl"/>
          <w:sz w:val="24"/>
          <w:szCs w:val="24"/>
          <w:rtl/>
        </w:rPr>
        <w:t>).</w:t>
      </w:r>
    </w:p>
  </w:footnote>
  <w:footnote w:id="1530">
    <w:p w14:paraId="581D713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עיין בדברי הרב מה שפירש בעשרת הדברות. </w:t>
      </w:r>
      <w:proofErr w:type="spellStart"/>
      <w:r w:rsidRPr="00C76275">
        <w:rPr>
          <w:rFonts w:ascii="FrankRuehl" w:hAnsi="FrankRuehl"/>
          <w:sz w:val="24"/>
          <w:szCs w:val="24"/>
          <w:rtl/>
        </w:rPr>
        <w:t>והרא״ם</w:t>
      </w:r>
      <w:proofErr w:type="spellEnd"/>
      <w:r w:rsidRPr="00C76275">
        <w:rPr>
          <w:rFonts w:ascii="FrankRuehl" w:hAnsi="FrankRuehl"/>
          <w:sz w:val="24"/>
          <w:szCs w:val="24"/>
          <w:rtl/>
        </w:rPr>
        <w:t xml:space="preserve"> שכח דברי הרב לפיכך כתב מה שכתב. גם </w:t>
      </w:r>
      <w:proofErr w:type="spellStart"/>
      <w:r w:rsidRPr="00C76275">
        <w:rPr>
          <w:rFonts w:ascii="FrankRuehl" w:hAnsi="FrankRuehl"/>
          <w:sz w:val="24"/>
          <w:szCs w:val="24"/>
          <w:rtl/>
        </w:rPr>
        <w:t>מ״ש</w:t>
      </w:r>
      <w:proofErr w:type="spellEnd"/>
      <w:r w:rsidRPr="00C76275">
        <w:rPr>
          <w:rFonts w:ascii="FrankRuehl" w:hAnsi="FrankRuehl"/>
          <w:sz w:val="24"/>
          <w:szCs w:val="24"/>
          <w:rtl/>
        </w:rPr>
        <w:t xml:space="preserve"> ׳שהרי לא היו עובדים אלא שרים׳ לא הבנתי. </w:t>
      </w:r>
      <w:r w:rsidRPr="00C76275">
        <w:rPr>
          <w:rFonts w:ascii="FrankRuehl" w:hAnsi="FrankRuehl"/>
          <w:b/>
          <w:sz w:val="24"/>
          <w:szCs w:val="24"/>
          <w:rtl/>
        </w:rPr>
        <w:t xml:space="preserve">ואפשר </w:t>
      </w:r>
      <w:r w:rsidRPr="00C76275">
        <w:rPr>
          <w:rFonts w:ascii="FrankRuehl" w:hAnsi="FrankRuehl"/>
          <w:sz w:val="24"/>
          <w:szCs w:val="24"/>
          <w:rtl/>
        </w:rPr>
        <w:t>כוונתו שהרי לא היו בבית עבדים אלא בבית שרים. וקשה, מנ״ל הא, אימא שהיו עבדים לעבדים. והרב לעיל (שמות שם) הביא ראיה לדבריו (נחלת יעקב).</w:t>
      </w:r>
    </w:p>
  </w:footnote>
  <w:footnote w:id="1531">
    <w:p w14:paraId="7C8E494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נחלת יעקב.</w:t>
      </w:r>
    </w:p>
  </w:footnote>
  <w:footnote w:id="1532">
    <w:p w14:paraId="799D8533"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שמות כ, ב.</w:t>
      </w:r>
    </w:p>
  </w:footnote>
  <w:footnote w:id="1533">
    <w:p w14:paraId="2B0BEB1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ואפשר כוונתו שהרי לא היו בבית עבדים אלא בבית שרים.</w:t>
      </w:r>
    </w:p>
  </w:footnote>
  <w:footnote w:id="1534">
    <w:p w14:paraId="0346AB0C"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וקשה, מנ״ל הא, אימא שהיו עבדים לעבדים.</w:t>
      </w:r>
    </w:p>
  </w:footnote>
  <w:footnote w:id="1535">
    <w:p w14:paraId="491CAF1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לא, כ.</w:t>
      </w:r>
    </w:p>
  </w:footnote>
  <w:footnote w:id="1536">
    <w:p w14:paraId="6C760D5A"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ובמדרש והיה עקב תשמעון </w:t>
      </w:r>
      <w:proofErr w:type="spellStart"/>
      <w:r w:rsidRPr="00C76275">
        <w:rPr>
          <w:rFonts w:ascii="FrankRuehl" w:hAnsi="FrankRuehl"/>
          <w:sz w:val="24"/>
          <w:szCs w:val="24"/>
          <w:rtl/>
        </w:rPr>
        <w:t>הה"ד</w:t>
      </w:r>
      <w:proofErr w:type="spellEnd"/>
      <w:r w:rsidRPr="00C76275">
        <w:rPr>
          <w:rFonts w:ascii="FrankRuehl" w:hAnsi="FrankRuehl"/>
          <w:sz w:val="24"/>
          <w:szCs w:val="24"/>
          <w:rtl/>
        </w:rPr>
        <w:t xml:space="preserve"> "מה רב טובך אשר צפנת </w:t>
      </w:r>
      <w:proofErr w:type="spellStart"/>
      <w:r w:rsidRPr="00C76275">
        <w:rPr>
          <w:rFonts w:ascii="FrankRuehl" w:hAnsi="FrankRuehl"/>
          <w:sz w:val="24"/>
          <w:szCs w:val="24"/>
          <w:rtl/>
        </w:rPr>
        <w:t>ליראיך</w:t>
      </w:r>
      <w:proofErr w:type="spellEnd"/>
      <w:r w:rsidRPr="00C76275">
        <w:rPr>
          <w:rFonts w:ascii="FrankRuehl" w:hAnsi="FrankRuehl"/>
          <w:sz w:val="24"/>
          <w:szCs w:val="24"/>
          <w:rtl/>
        </w:rPr>
        <w:t xml:space="preserve"> פעלת לחוסים בך נגד בני אדם" והביאוהו המפרשים ולדרכם פנו. ואפשר בתירוץ </w:t>
      </w:r>
      <w:proofErr w:type="spellStart"/>
      <w:r w:rsidRPr="00C76275">
        <w:rPr>
          <w:rFonts w:ascii="FrankRuehl" w:hAnsi="FrankRuehl"/>
          <w:sz w:val="24"/>
          <w:szCs w:val="24"/>
          <w:rtl/>
        </w:rPr>
        <w:t>מהר"ם</w:t>
      </w:r>
      <w:proofErr w:type="spellEnd"/>
      <w:r w:rsidRPr="00C76275">
        <w:rPr>
          <w:rFonts w:ascii="FrankRuehl" w:hAnsi="FrankRuehl"/>
          <w:sz w:val="24"/>
          <w:szCs w:val="24"/>
          <w:rtl/>
        </w:rPr>
        <w:t xml:space="preserve"> לדין חלה שלש ועבד שלש יוצא בשש ובשכיר אם נאנס אין לו אלא לפי מלאכתו אשר עשה </w:t>
      </w:r>
      <w:proofErr w:type="spellStart"/>
      <w:r w:rsidRPr="00C76275">
        <w:rPr>
          <w:rFonts w:ascii="FrankRuehl" w:hAnsi="FrankRuehl"/>
          <w:sz w:val="24"/>
          <w:szCs w:val="24"/>
          <w:rtl/>
        </w:rPr>
        <w:t>דשאני</w:t>
      </w:r>
      <w:proofErr w:type="spellEnd"/>
      <w:r w:rsidRPr="00C76275">
        <w:rPr>
          <w:rFonts w:ascii="FrankRuehl" w:hAnsi="FrankRuehl"/>
          <w:sz w:val="24"/>
          <w:szCs w:val="24"/>
          <w:rtl/>
        </w:rPr>
        <w:t xml:space="preserve"> עבד עברי </w:t>
      </w:r>
      <w:proofErr w:type="spellStart"/>
      <w:r w:rsidRPr="00C76275">
        <w:rPr>
          <w:rFonts w:ascii="FrankRuehl" w:hAnsi="FrankRuehl"/>
          <w:sz w:val="24"/>
          <w:szCs w:val="24"/>
          <w:rtl/>
        </w:rPr>
        <w:t>דבתחילה</w:t>
      </w:r>
      <w:proofErr w:type="spellEnd"/>
      <w:r w:rsidRPr="00C76275">
        <w:rPr>
          <w:rFonts w:ascii="FrankRuehl" w:hAnsi="FrankRuehl"/>
          <w:sz w:val="24"/>
          <w:szCs w:val="24"/>
          <w:rtl/>
        </w:rPr>
        <w:t xml:space="preserve"> קבל שכרו </w:t>
      </w:r>
      <w:proofErr w:type="spellStart"/>
      <w:r w:rsidRPr="00C76275">
        <w:rPr>
          <w:rFonts w:ascii="FrankRuehl" w:hAnsi="FrankRuehl"/>
          <w:sz w:val="24"/>
          <w:szCs w:val="24"/>
          <w:rtl/>
        </w:rPr>
        <w:t>משא"כ</w:t>
      </w:r>
      <w:proofErr w:type="spellEnd"/>
      <w:r w:rsidRPr="00C76275">
        <w:rPr>
          <w:rFonts w:ascii="FrankRuehl" w:hAnsi="FrankRuehl"/>
          <w:sz w:val="24"/>
          <w:szCs w:val="24"/>
          <w:rtl/>
        </w:rPr>
        <w:t xml:space="preserve"> השכיר אין משתלם אלא לבסוף ובזה פירשתי </w:t>
      </w:r>
      <w:proofErr w:type="spellStart"/>
      <w:r w:rsidRPr="00C76275">
        <w:rPr>
          <w:rFonts w:ascii="FrankRuehl" w:hAnsi="FrankRuehl"/>
          <w:sz w:val="24"/>
          <w:szCs w:val="24"/>
          <w:rtl/>
        </w:rPr>
        <w:t>מאז"ל</w:t>
      </w:r>
      <w:proofErr w:type="spellEnd"/>
      <w:r w:rsidRPr="00C76275">
        <w:rPr>
          <w:rFonts w:ascii="FrankRuehl" w:hAnsi="FrankRuehl"/>
          <w:sz w:val="24"/>
          <w:szCs w:val="24"/>
          <w:rtl/>
        </w:rPr>
        <w:t xml:space="preserve"> דר' אבהו </w:t>
      </w:r>
      <w:proofErr w:type="spellStart"/>
      <w:r w:rsidRPr="00C76275">
        <w:rPr>
          <w:rFonts w:ascii="FrankRuehl" w:hAnsi="FrankRuehl"/>
          <w:sz w:val="24"/>
          <w:szCs w:val="24"/>
          <w:rtl/>
        </w:rPr>
        <w:t>אחזיאו</w:t>
      </w:r>
      <w:proofErr w:type="spellEnd"/>
      <w:r w:rsidRPr="00C76275">
        <w:rPr>
          <w:rFonts w:ascii="FrankRuehl" w:hAnsi="FrankRuehl"/>
          <w:sz w:val="24"/>
          <w:szCs w:val="24"/>
          <w:rtl/>
        </w:rPr>
        <w:t xml:space="preserve"> ליה </w:t>
      </w:r>
      <w:proofErr w:type="spellStart"/>
      <w:r w:rsidRPr="00C76275">
        <w:rPr>
          <w:rFonts w:ascii="FrankRuehl" w:hAnsi="FrankRuehl"/>
          <w:sz w:val="24"/>
          <w:szCs w:val="24"/>
          <w:rtl/>
        </w:rPr>
        <w:t>תליסר</w:t>
      </w:r>
      <w:proofErr w:type="spellEnd"/>
      <w:r w:rsidRPr="00C76275">
        <w:rPr>
          <w:rFonts w:ascii="FrankRuehl" w:hAnsi="FrankRuehl"/>
          <w:sz w:val="24"/>
          <w:szCs w:val="24"/>
          <w:rtl/>
        </w:rPr>
        <w:t xml:space="preserve"> נהרי </w:t>
      </w:r>
      <w:proofErr w:type="spellStart"/>
      <w:r w:rsidRPr="00C76275">
        <w:rPr>
          <w:rFonts w:ascii="FrankRuehl" w:hAnsi="FrankRuehl"/>
          <w:sz w:val="24"/>
          <w:szCs w:val="24"/>
          <w:rtl/>
        </w:rPr>
        <w:t>דאפרסמא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דכיא</w:t>
      </w:r>
      <w:proofErr w:type="spellEnd"/>
      <w:r w:rsidRPr="00C76275">
        <w:rPr>
          <w:rFonts w:ascii="FrankRuehl" w:hAnsi="FrankRuehl"/>
          <w:sz w:val="24"/>
          <w:szCs w:val="24"/>
          <w:rtl/>
        </w:rPr>
        <w:t xml:space="preserve"> אמר כל אלין דאבהו ואני אמרתי לריק </w:t>
      </w:r>
      <w:proofErr w:type="spellStart"/>
      <w:r w:rsidRPr="00C76275">
        <w:rPr>
          <w:rFonts w:ascii="FrankRuehl" w:hAnsi="FrankRuehl"/>
          <w:sz w:val="24"/>
          <w:szCs w:val="24"/>
          <w:rtl/>
        </w:rPr>
        <w:t>יגעתי</w:t>
      </w:r>
      <w:proofErr w:type="spellEnd"/>
      <w:r w:rsidRPr="00C76275">
        <w:rPr>
          <w:rFonts w:ascii="FrankRuehl" w:hAnsi="FrankRuehl"/>
          <w:sz w:val="24"/>
          <w:szCs w:val="24"/>
          <w:rtl/>
        </w:rPr>
        <w:t xml:space="preserve"> וגו' אכן משפטי את ה' ופעולתי את </w:t>
      </w:r>
      <w:proofErr w:type="spellStart"/>
      <w:r w:rsidRPr="00C76275">
        <w:rPr>
          <w:rFonts w:ascii="FrankRuehl" w:hAnsi="FrankRuehl"/>
          <w:sz w:val="24"/>
          <w:szCs w:val="24"/>
          <w:rtl/>
        </w:rPr>
        <w:t>אלהי</w:t>
      </w:r>
      <w:proofErr w:type="spellEnd"/>
      <w:r w:rsidRPr="00C76275">
        <w:rPr>
          <w:rFonts w:ascii="FrankRuehl" w:hAnsi="FrankRuehl"/>
          <w:sz w:val="24"/>
          <w:szCs w:val="24"/>
          <w:rtl/>
        </w:rPr>
        <w:t xml:space="preserve">, דר' אבהו </w:t>
      </w:r>
      <w:proofErr w:type="spellStart"/>
      <w:r w:rsidRPr="00C76275">
        <w:rPr>
          <w:rFonts w:ascii="FrankRuehl" w:hAnsi="FrankRuehl"/>
          <w:sz w:val="24"/>
          <w:szCs w:val="24"/>
          <w:rtl/>
        </w:rPr>
        <w:t>הוה</w:t>
      </w:r>
      <w:proofErr w:type="spellEnd"/>
      <w:r w:rsidRPr="00C76275">
        <w:rPr>
          <w:rFonts w:ascii="FrankRuehl" w:hAnsi="FrankRuehl"/>
          <w:sz w:val="24"/>
          <w:szCs w:val="24"/>
          <w:rtl/>
        </w:rPr>
        <w:t xml:space="preserve"> פלח בי קיסר והיה מוכרח לאבד איזה ימים לשחר פני מלך ושרים והיה בטל מתורה והיה סובר </w:t>
      </w:r>
      <w:proofErr w:type="spellStart"/>
      <w:r w:rsidRPr="00C76275">
        <w:rPr>
          <w:rFonts w:ascii="FrankRuehl" w:hAnsi="FrankRuehl"/>
          <w:sz w:val="24"/>
          <w:szCs w:val="24"/>
          <w:rtl/>
        </w:rPr>
        <w:t>דאותם</w:t>
      </w:r>
      <w:proofErr w:type="spellEnd"/>
      <w:r w:rsidRPr="00C76275">
        <w:rPr>
          <w:rFonts w:ascii="FrankRuehl" w:hAnsi="FrankRuehl"/>
          <w:sz w:val="24"/>
          <w:szCs w:val="24"/>
          <w:rtl/>
        </w:rPr>
        <w:t xml:space="preserve"> ימים אשר </w:t>
      </w:r>
      <w:proofErr w:type="spellStart"/>
      <w:r w:rsidRPr="00C76275">
        <w:rPr>
          <w:rFonts w:ascii="FrankRuehl" w:hAnsi="FrankRuehl"/>
          <w:sz w:val="24"/>
          <w:szCs w:val="24"/>
          <w:rtl/>
        </w:rPr>
        <w:t>במעד"ר</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יעדרו"ן</w:t>
      </w:r>
      <w:proofErr w:type="spellEnd"/>
      <w:r w:rsidRPr="00C76275">
        <w:rPr>
          <w:rFonts w:ascii="FrankRuehl" w:hAnsi="FrankRuehl"/>
          <w:sz w:val="24"/>
          <w:szCs w:val="24"/>
          <w:rtl/>
        </w:rPr>
        <w:t xml:space="preserve"> כדין שכיר וכשראה נהרים </w:t>
      </w:r>
      <w:proofErr w:type="spellStart"/>
      <w:r w:rsidRPr="00C76275">
        <w:rPr>
          <w:rFonts w:ascii="FrankRuehl" w:hAnsi="FrankRuehl"/>
          <w:sz w:val="24"/>
          <w:szCs w:val="24"/>
          <w:rtl/>
        </w:rPr>
        <w:t>יאורי"ם</w:t>
      </w:r>
      <w:proofErr w:type="spellEnd"/>
      <w:r w:rsidRPr="00C76275">
        <w:rPr>
          <w:rFonts w:ascii="FrankRuehl" w:hAnsi="FrankRuehl"/>
          <w:sz w:val="24"/>
          <w:szCs w:val="24"/>
          <w:rtl/>
        </w:rPr>
        <w:t xml:space="preserve"> רחבי ידים הבין כי ישלם גם על אותם ימים </w:t>
      </w:r>
      <w:proofErr w:type="spellStart"/>
      <w:r w:rsidRPr="00C76275">
        <w:rPr>
          <w:rFonts w:ascii="FrankRuehl" w:hAnsi="FrankRuehl"/>
          <w:sz w:val="24"/>
          <w:szCs w:val="24"/>
          <w:rtl/>
        </w:rPr>
        <w:t>וז"ש</w:t>
      </w:r>
      <w:proofErr w:type="spellEnd"/>
      <w:r w:rsidRPr="00C76275">
        <w:rPr>
          <w:rFonts w:ascii="FrankRuehl" w:hAnsi="FrankRuehl"/>
          <w:sz w:val="24"/>
          <w:szCs w:val="24"/>
          <w:rtl/>
        </w:rPr>
        <w:t xml:space="preserve"> ואני אמרתי לריק </w:t>
      </w:r>
      <w:proofErr w:type="spellStart"/>
      <w:r w:rsidRPr="00C76275">
        <w:rPr>
          <w:rFonts w:ascii="FrankRuehl" w:hAnsi="FrankRuehl"/>
          <w:sz w:val="24"/>
          <w:szCs w:val="24"/>
          <w:rtl/>
        </w:rPr>
        <w:t>יגעתי</w:t>
      </w:r>
      <w:proofErr w:type="spellEnd"/>
      <w:r w:rsidRPr="00C76275">
        <w:rPr>
          <w:rFonts w:ascii="FrankRuehl" w:hAnsi="FrankRuehl"/>
          <w:sz w:val="24"/>
          <w:szCs w:val="24"/>
          <w:rtl/>
        </w:rPr>
        <w:t xml:space="preserve"> עם הרשות אכן משפטי את ה' מדת רחמים ופעולתי מה </w:t>
      </w:r>
      <w:proofErr w:type="spellStart"/>
      <w:r w:rsidRPr="00C76275">
        <w:rPr>
          <w:rFonts w:ascii="FrankRuehl" w:hAnsi="FrankRuehl"/>
          <w:sz w:val="24"/>
          <w:szCs w:val="24"/>
          <w:rtl/>
        </w:rPr>
        <w:t>שסגלתי</w:t>
      </w:r>
      <w:proofErr w:type="spellEnd"/>
      <w:r w:rsidRPr="00C76275">
        <w:rPr>
          <w:rFonts w:ascii="FrankRuehl" w:hAnsi="FrankRuehl"/>
          <w:sz w:val="24"/>
          <w:szCs w:val="24"/>
          <w:rtl/>
        </w:rPr>
        <w:t xml:space="preserve"> תורה ומצות את </w:t>
      </w:r>
      <w:proofErr w:type="spellStart"/>
      <w:r w:rsidRPr="00C76275">
        <w:rPr>
          <w:rFonts w:ascii="FrankRuehl" w:hAnsi="FrankRuehl"/>
          <w:sz w:val="24"/>
          <w:szCs w:val="24"/>
          <w:rtl/>
        </w:rPr>
        <w:t>אלהי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והכא</w:t>
      </w:r>
      <w:proofErr w:type="spellEnd"/>
      <w:r w:rsidRPr="00C76275">
        <w:rPr>
          <w:rFonts w:ascii="FrankRuehl" w:hAnsi="FrankRuehl"/>
          <w:sz w:val="24"/>
          <w:szCs w:val="24"/>
          <w:rtl/>
        </w:rPr>
        <w:t xml:space="preserve"> לעיל </w:t>
      </w:r>
      <w:proofErr w:type="spellStart"/>
      <w:r w:rsidRPr="00C76275">
        <w:rPr>
          <w:rFonts w:ascii="FrankRuehl" w:hAnsi="FrankRuehl"/>
          <w:sz w:val="24"/>
          <w:szCs w:val="24"/>
          <w:rtl/>
        </w:rPr>
        <w:t>קאמר</w:t>
      </w:r>
      <w:proofErr w:type="spellEnd"/>
      <w:r w:rsidRPr="00C76275">
        <w:rPr>
          <w:rFonts w:ascii="FrankRuehl" w:hAnsi="FrankRuehl"/>
          <w:sz w:val="24"/>
          <w:szCs w:val="24"/>
          <w:rtl/>
        </w:rPr>
        <w:t xml:space="preserve"> אשר אנכי מצוה אתכם היום לעשותם ש"מ </w:t>
      </w:r>
      <w:proofErr w:type="spellStart"/>
      <w:r w:rsidRPr="00C76275">
        <w:rPr>
          <w:rFonts w:ascii="FrankRuehl" w:hAnsi="FrankRuehl"/>
          <w:sz w:val="24"/>
          <w:szCs w:val="24"/>
          <w:rtl/>
        </w:rPr>
        <w:t>דוקא</w:t>
      </w:r>
      <w:proofErr w:type="spellEnd"/>
      <w:r w:rsidRPr="00C76275">
        <w:rPr>
          <w:rFonts w:ascii="FrankRuehl" w:hAnsi="FrankRuehl"/>
          <w:sz w:val="24"/>
          <w:szCs w:val="24"/>
          <w:rtl/>
        </w:rPr>
        <w:t xml:space="preserve"> המעשה למחר לקבל שכרם אבל אם נאנס אינו דין ונותן טעם והיה עקב שהשכר בסוף </w:t>
      </w:r>
      <w:proofErr w:type="spellStart"/>
      <w:r w:rsidRPr="00C76275">
        <w:rPr>
          <w:rFonts w:ascii="FrankRuehl" w:hAnsi="FrankRuehl"/>
          <w:sz w:val="24"/>
          <w:szCs w:val="24"/>
          <w:rtl/>
        </w:rPr>
        <w:t>וז"ש</w:t>
      </w:r>
      <w:proofErr w:type="spellEnd"/>
      <w:r w:rsidRPr="00C76275">
        <w:rPr>
          <w:rFonts w:ascii="FrankRuehl" w:hAnsi="FrankRuehl"/>
          <w:sz w:val="24"/>
          <w:szCs w:val="24"/>
          <w:rtl/>
        </w:rPr>
        <w:t xml:space="preserve"> מה רב טובך אשר צפנת בסוף והוא מצד החסד פעלת לחוסים בך אף שלא עשו נגד בני אדם </w:t>
      </w:r>
      <w:proofErr w:type="spellStart"/>
      <w:r w:rsidRPr="00C76275">
        <w:rPr>
          <w:rFonts w:ascii="FrankRuehl" w:hAnsi="FrankRuehl"/>
          <w:sz w:val="24"/>
          <w:szCs w:val="24"/>
          <w:rtl/>
        </w:rPr>
        <w:t>דהדין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דשכיר</w:t>
      </w:r>
      <w:proofErr w:type="spellEnd"/>
      <w:r w:rsidRPr="00C76275">
        <w:rPr>
          <w:rFonts w:ascii="FrankRuehl" w:hAnsi="FrankRuehl"/>
          <w:sz w:val="24"/>
          <w:szCs w:val="24"/>
          <w:rtl/>
        </w:rPr>
        <w:t xml:space="preserve"> אין לו אלא על מלאכתו לפי ששכרו בסוף וכמ"ש והיה עקב אלא </w:t>
      </w:r>
      <w:proofErr w:type="spellStart"/>
      <w:r w:rsidRPr="00C76275">
        <w:rPr>
          <w:rFonts w:ascii="FrankRuehl" w:hAnsi="FrankRuehl"/>
          <w:sz w:val="24"/>
          <w:szCs w:val="24"/>
          <w:rtl/>
        </w:rPr>
        <w:t>שממדת</w:t>
      </w:r>
      <w:proofErr w:type="spellEnd"/>
      <w:r w:rsidRPr="00C76275">
        <w:rPr>
          <w:rFonts w:ascii="FrankRuehl" w:hAnsi="FrankRuehl"/>
          <w:sz w:val="24"/>
          <w:szCs w:val="24"/>
          <w:rtl/>
        </w:rPr>
        <w:t xml:space="preserve"> טובו ניתן אף מה שאין מן הדין. ורבינו אפרים כתב והי</w:t>
      </w:r>
      <w:r w:rsidRPr="00C76275">
        <w:rPr>
          <w:rFonts w:ascii="FrankRuehl" w:hAnsi="FrankRuehl"/>
          <w:b/>
          <w:sz w:val="24"/>
          <w:szCs w:val="24"/>
          <w:rtl/>
        </w:rPr>
        <w:t>ה</w:t>
      </w:r>
      <w:r w:rsidRPr="00C76275">
        <w:rPr>
          <w:rFonts w:ascii="FrankRuehl" w:hAnsi="FrankRuehl"/>
          <w:sz w:val="24"/>
          <w:szCs w:val="24"/>
          <w:rtl/>
        </w:rPr>
        <w:t xml:space="preserve"> עק</w:t>
      </w:r>
      <w:r w:rsidRPr="00C76275">
        <w:rPr>
          <w:rFonts w:ascii="FrankRuehl" w:hAnsi="FrankRuehl"/>
          <w:b/>
          <w:sz w:val="24"/>
          <w:szCs w:val="24"/>
          <w:rtl/>
        </w:rPr>
        <w:t>ב</w:t>
      </w:r>
      <w:r w:rsidRPr="00C76275">
        <w:rPr>
          <w:rFonts w:ascii="FrankRuehl" w:hAnsi="FrankRuehl"/>
          <w:sz w:val="24"/>
          <w:szCs w:val="24"/>
          <w:rtl/>
        </w:rPr>
        <w:t xml:space="preserve"> תשמעו</w:t>
      </w:r>
      <w:r w:rsidRPr="00C76275">
        <w:rPr>
          <w:rFonts w:ascii="FrankRuehl" w:hAnsi="FrankRuehl"/>
          <w:b/>
          <w:sz w:val="24"/>
          <w:szCs w:val="24"/>
          <w:rtl/>
        </w:rPr>
        <w:t>ן</w:t>
      </w:r>
      <w:r w:rsidRPr="00C76275">
        <w:rPr>
          <w:rFonts w:ascii="FrankRuehl" w:hAnsi="FrankRuehl"/>
          <w:sz w:val="24"/>
          <w:szCs w:val="24"/>
          <w:rtl/>
        </w:rPr>
        <w:t xml:space="preserve"> סופי תיבות 'הבן 'וא"ש לפי </w:t>
      </w:r>
      <w:proofErr w:type="spellStart"/>
      <w:r w:rsidRPr="00C76275">
        <w:rPr>
          <w:rFonts w:ascii="FrankRuehl" w:hAnsi="FrankRuehl"/>
          <w:sz w:val="24"/>
          <w:szCs w:val="24"/>
          <w:rtl/>
        </w:rPr>
        <w:t>מ"ש</w:t>
      </w:r>
      <w:proofErr w:type="spellEnd"/>
      <w:r w:rsidRPr="00C76275">
        <w:rPr>
          <w:rFonts w:ascii="FrankRuehl" w:hAnsi="FrankRuehl"/>
          <w:sz w:val="24"/>
          <w:szCs w:val="24"/>
          <w:rtl/>
        </w:rPr>
        <w:t xml:space="preserve"> והיה עקב ענוה </w:t>
      </w:r>
      <w:proofErr w:type="spellStart"/>
      <w:r w:rsidRPr="00C76275">
        <w:rPr>
          <w:rFonts w:ascii="FrankRuehl" w:hAnsi="FrankRuehl"/>
          <w:sz w:val="24"/>
          <w:szCs w:val="24"/>
          <w:rtl/>
        </w:rPr>
        <w:t>דעי"ז</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יכוין</w:t>
      </w:r>
      <w:proofErr w:type="spellEnd"/>
      <w:r w:rsidRPr="00C76275">
        <w:rPr>
          <w:rFonts w:ascii="FrankRuehl" w:hAnsi="FrankRuehl"/>
          <w:sz w:val="24"/>
          <w:szCs w:val="24"/>
          <w:rtl/>
        </w:rPr>
        <w:t xml:space="preserve"> אל האמת כמ"ש על בית הלל וזה רמז הבן </w:t>
      </w:r>
      <w:proofErr w:type="spellStart"/>
      <w:r w:rsidRPr="00C76275">
        <w:rPr>
          <w:rFonts w:ascii="FrankRuehl" w:hAnsi="FrankRuehl"/>
          <w:sz w:val="24"/>
          <w:szCs w:val="24"/>
          <w:rtl/>
        </w:rPr>
        <w:t>דע"י</w:t>
      </w:r>
      <w:proofErr w:type="spellEnd"/>
      <w:r w:rsidRPr="00C76275">
        <w:rPr>
          <w:rFonts w:ascii="FrankRuehl" w:hAnsi="FrankRuehl"/>
          <w:sz w:val="24"/>
          <w:szCs w:val="24"/>
          <w:rtl/>
        </w:rPr>
        <w:t xml:space="preserve"> הענוה </w:t>
      </w:r>
      <w:proofErr w:type="spellStart"/>
      <w:r w:rsidRPr="00C76275">
        <w:rPr>
          <w:rFonts w:ascii="FrankRuehl" w:hAnsi="FrankRuehl"/>
          <w:sz w:val="24"/>
          <w:szCs w:val="24"/>
          <w:rtl/>
        </w:rPr>
        <w:t>דכתיב</w:t>
      </w:r>
      <w:proofErr w:type="spellEnd"/>
      <w:r w:rsidRPr="00C76275">
        <w:rPr>
          <w:rFonts w:ascii="FrankRuehl" w:hAnsi="FrankRuehl"/>
          <w:sz w:val="24"/>
          <w:szCs w:val="24"/>
          <w:rtl/>
        </w:rPr>
        <w:t xml:space="preserve"> והיה עקב יהיה לו בינה ומסיק </w:t>
      </w:r>
      <w:proofErr w:type="spellStart"/>
      <w:r w:rsidRPr="00C76275">
        <w:rPr>
          <w:rFonts w:ascii="FrankRuehl" w:hAnsi="FrankRuehl"/>
          <w:sz w:val="24"/>
          <w:szCs w:val="24"/>
          <w:rtl/>
        </w:rPr>
        <w:t>שמעתא</w:t>
      </w:r>
      <w:proofErr w:type="spellEnd"/>
      <w:r w:rsidRPr="00C76275">
        <w:rPr>
          <w:rFonts w:ascii="FrankRuehl" w:hAnsi="FrankRuehl"/>
          <w:sz w:val="24"/>
          <w:szCs w:val="24"/>
          <w:rtl/>
        </w:rPr>
        <w:t xml:space="preserve"> אליבא </w:t>
      </w:r>
      <w:proofErr w:type="spellStart"/>
      <w:r w:rsidRPr="00C76275">
        <w:rPr>
          <w:rFonts w:ascii="FrankRuehl" w:hAnsi="FrankRuehl"/>
          <w:sz w:val="24"/>
          <w:szCs w:val="24"/>
          <w:rtl/>
        </w:rPr>
        <w:t>דהלכתא</w:t>
      </w:r>
      <w:proofErr w:type="spellEnd"/>
      <w:r w:rsidRPr="00C76275">
        <w:rPr>
          <w:rFonts w:ascii="FrankRuehl" w:hAnsi="FrankRuehl"/>
          <w:sz w:val="24"/>
          <w:szCs w:val="24"/>
          <w:rtl/>
        </w:rPr>
        <w:t xml:space="preserve"> (נחל קדומים).</w:t>
      </w:r>
    </w:p>
  </w:footnote>
  <w:footnote w:id="1537">
    <w:p w14:paraId="07EB1A2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כד, ס.</w:t>
      </w:r>
    </w:p>
  </w:footnote>
  <w:footnote w:id="1538">
    <w:p w14:paraId="6157FA26"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כופר בתורה.</w:t>
      </w:r>
    </w:p>
  </w:footnote>
  <w:footnote w:id="1539">
    <w:p w14:paraId="072480C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אמר רבי יהושע בן לוי לא יהיה בך עקר מן התלמידים ועקרה שלא תהא תפלתך עקורה לפני המקום אימתי בזמן שאתה משים עצמך כבהמה (רש"י שלא תמתין מלהטיל מים) (בכורות מד ע"ב).</w:t>
      </w:r>
    </w:p>
  </w:footnote>
  <w:footnote w:id="1540">
    <w:p w14:paraId="1E6D77F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w:t>
      </w:r>
      <w:proofErr w:type="spellStart"/>
      <w:r w:rsidRPr="00C76275">
        <w:rPr>
          <w:rFonts w:ascii="FrankRuehl" w:hAnsi="FrankRuehl"/>
          <w:sz w:val="24"/>
          <w:szCs w:val="24"/>
          <w:rtl/>
        </w:rPr>
        <w:t>כז</w:t>
      </w:r>
      <w:proofErr w:type="spellEnd"/>
      <w:r w:rsidRPr="00C76275">
        <w:rPr>
          <w:rFonts w:ascii="FrankRuehl" w:hAnsi="FrankRuehl"/>
          <w:sz w:val="24"/>
          <w:szCs w:val="24"/>
          <w:rtl/>
        </w:rPr>
        <w:t>, ז.</w:t>
      </w:r>
    </w:p>
  </w:footnote>
  <w:footnote w:id="1541">
    <w:p w14:paraId="689FE325"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ברכות </w:t>
      </w:r>
      <w:proofErr w:type="spellStart"/>
      <w:r w:rsidRPr="00C76275">
        <w:rPr>
          <w:rFonts w:ascii="FrankRuehl" w:hAnsi="FrankRuehl"/>
          <w:sz w:val="24"/>
          <w:szCs w:val="24"/>
          <w:rtl/>
        </w:rPr>
        <w:t>נז</w:t>
      </w:r>
      <w:proofErr w:type="spellEnd"/>
      <w:r w:rsidRPr="00C76275">
        <w:rPr>
          <w:rFonts w:ascii="FrankRuehl" w:hAnsi="FrankRuehl"/>
          <w:sz w:val="24"/>
          <w:szCs w:val="24"/>
          <w:rtl/>
        </w:rPr>
        <w:t xml:space="preserve"> ע"ב.</w:t>
      </w:r>
    </w:p>
  </w:footnote>
  <w:footnote w:id="1542">
    <w:p w14:paraId="58D9E6EB"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קז</w:t>
      </w:r>
      <w:proofErr w:type="spellEnd"/>
      <w:r w:rsidRPr="00C76275">
        <w:rPr>
          <w:rFonts w:ascii="FrankRuehl" w:hAnsi="FrankRuehl"/>
          <w:sz w:val="24"/>
          <w:szCs w:val="24"/>
          <w:rtl/>
        </w:rPr>
        <w:t>, ט.</w:t>
      </w:r>
    </w:p>
  </w:footnote>
  <w:footnote w:id="1543">
    <w:p w14:paraId="3A7CB577"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ברכות כ ע"ב.</w:t>
      </w:r>
    </w:p>
  </w:footnote>
  <w:footnote w:id="1544">
    <w:p w14:paraId="5D4A65E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ב"'ק</w:t>
      </w:r>
      <w:proofErr w:type="spellEnd"/>
      <w:r w:rsidRPr="00C76275">
        <w:rPr>
          <w:rFonts w:ascii="FrankRuehl" w:hAnsi="FrankRuehl"/>
          <w:sz w:val="24"/>
          <w:szCs w:val="24"/>
          <w:rtl/>
        </w:rPr>
        <w:t xml:space="preserve"> ל ע"א.</w:t>
      </w:r>
    </w:p>
  </w:footnote>
  <w:footnote w:id="1545">
    <w:p w14:paraId="0A3345C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ומקום.</w:t>
      </w:r>
    </w:p>
  </w:footnote>
  <w:footnote w:id="1546">
    <w:p w14:paraId="6C0993E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w:t>
      </w:r>
      <w:proofErr w:type="spellStart"/>
      <w:r w:rsidRPr="00C76275">
        <w:rPr>
          <w:rFonts w:ascii="FrankRuehl" w:hAnsi="FrankRuehl"/>
          <w:sz w:val="24"/>
          <w:szCs w:val="24"/>
          <w:rtl/>
        </w:rPr>
        <w:t>כא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כג</w:t>
      </w:r>
      <w:proofErr w:type="spellEnd"/>
      <w:r w:rsidRPr="00C76275">
        <w:rPr>
          <w:rFonts w:ascii="FrankRuehl" w:hAnsi="FrankRuehl"/>
          <w:sz w:val="24"/>
          <w:szCs w:val="24"/>
          <w:rtl/>
        </w:rPr>
        <w:t>.</w:t>
      </w:r>
    </w:p>
  </w:footnote>
  <w:footnote w:id="1547">
    <w:p w14:paraId="467AE06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אבות א, </w:t>
      </w:r>
      <w:proofErr w:type="spellStart"/>
      <w:r w:rsidRPr="00C76275">
        <w:rPr>
          <w:rFonts w:ascii="FrankRuehl" w:hAnsi="FrankRuehl"/>
          <w:sz w:val="24"/>
          <w:szCs w:val="24"/>
          <w:rtl/>
        </w:rPr>
        <w:t>יז</w:t>
      </w:r>
      <w:proofErr w:type="spellEnd"/>
      <w:r w:rsidRPr="00C76275">
        <w:rPr>
          <w:rFonts w:ascii="FrankRuehl" w:hAnsi="FrankRuehl"/>
          <w:sz w:val="24"/>
          <w:szCs w:val="24"/>
          <w:rtl/>
        </w:rPr>
        <w:t>.</w:t>
      </w:r>
    </w:p>
  </w:footnote>
  <w:footnote w:id="1548">
    <w:p w14:paraId="72FEA13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נח, ב.</w:t>
      </w:r>
    </w:p>
  </w:footnote>
  <w:footnote w:id="1549">
    <w:p w14:paraId="2D7B626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וְאָכַלְתָּ וְשָׂבָעְתָּ וּבֵרַכְתָּ </w:t>
      </w:r>
      <w:r w:rsidRPr="00C76275">
        <w:rPr>
          <w:rFonts w:ascii="FrankRuehl" w:hAnsi="FrankRuehl"/>
          <w:b/>
          <w:sz w:val="24"/>
          <w:szCs w:val="24"/>
          <w:rtl/>
        </w:rPr>
        <w:t>אֶת</w:t>
      </w:r>
      <w:r w:rsidRPr="00C76275">
        <w:rPr>
          <w:rFonts w:ascii="FrankRuehl" w:hAnsi="FrankRuehl"/>
          <w:sz w:val="24"/>
          <w:szCs w:val="24"/>
          <w:rtl/>
        </w:rPr>
        <w:t xml:space="preserve"> יְהֹוָה </w:t>
      </w:r>
      <w:proofErr w:type="spellStart"/>
      <w:r w:rsidRPr="00C76275">
        <w:rPr>
          <w:rFonts w:ascii="FrankRuehl" w:hAnsi="FrankRuehl"/>
          <w:sz w:val="24"/>
          <w:szCs w:val="24"/>
          <w:rtl/>
        </w:rPr>
        <w:t>אֱלֹהֶיך</w:t>
      </w:r>
      <w:proofErr w:type="spellEnd"/>
      <w:r w:rsidRPr="00C76275">
        <w:rPr>
          <w:rFonts w:ascii="FrankRuehl" w:hAnsi="FrankRuehl"/>
          <w:sz w:val="24"/>
          <w:szCs w:val="24"/>
          <w:rtl/>
        </w:rPr>
        <w:t>ָ עַל הָאָרֶץ הַטֹּבָה אֲשֶׁר נָתַן לָךְ.</w:t>
      </w:r>
    </w:p>
  </w:footnote>
  <w:footnote w:id="1550">
    <w:p w14:paraId="717A852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י, כ.</w:t>
      </w:r>
    </w:p>
  </w:footnote>
  <w:footnote w:id="1551">
    <w:p w14:paraId="0452CF1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ברכות לה ע"א.</w:t>
      </w:r>
    </w:p>
  </w:footnote>
  <w:footnote w:id="1552">
    <w:p w14:paraId="77DF2F2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משנה </w:t>
      </w:r>
      <w:proofErr w:type="spellStart"/>
      <w:r w:rsidRPr="00C76275">
        <w:rPr>
          <w:rFonts w:ascii="FrankRuehl" w:hAnsi="FrankRuehl"/>
          <w:sz w:val="24"/>
          <w:szCs w:val="24"/>
          <w:rtl/>
        </w:rPr>
        <w:t>ב"מ</w:t>
      </w:r>
      <w:proofErr w:type="spellEnd"/>
      <w:r w:rsidRPr="00C76275">
        <w:rPr>
          <w:rFonts w:ascii="FrankRuehl" w:hAnsi="FrankRuehl"/>
          <w:sz w:val="24"/>
          <w:szCs w:val="24"/>
          <w:rtl/>
        </w:rPr>
        <w:t xml:space="preserve"> ב, יא. </w:t>
      </w:r>
    </w:p>
  </w:footnote>
  <w:footnote w:id="1553">
    <w:p w14:paraId="48217CF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י, ג.</w:t>
      </w:r>
    </w:p>
  </w:footnote>
  <w:footnote w:id="1554">
    <w:p w14:paraId="47C3920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והועילה תפילתי למחצה ומתו השנים ונשארו השנים. מהכא משמע שמיתתן של נדב ואביהוא לא </w:t>
      </w:r>
      <w:proofErr w:type="spellStart"/>
      <w:r w:rsidRPr="00C76275">
        <w:rPr>
          <w:rFonts w:ascii="FrankRuehl" w:hAnsi="FrankRuehl"/>
          <w:sz w:val="24"/>
          <w:szCs w:val="24"/>
          <w:rtl/>
        </w:rPr>
        <w:t>היתה</w:t>
      </w:r>
      <w:proofErr w:type="spellEnd"/>
      <w:r w:rsidRPr="00C76275">
        <w:rPr>
          <w:rFonts w:ascii="FrankRuehl" w:hAnsi="FrankRuehl"/>
          <w:sz w:val="24"/>
          <w:szCs w:val="24"/>
          <w:rtl/>
        </w:rPr>
        <w:t xml:space="preserve"> רק מפני </w:t>
      </w:r>
      <w:proofErr w:type="spellStart"/>
      <w:r w:rsidRPr="00C76275">
        <w:rPr>
          <w:rFonts w:ascii="FrankRuehl" w:hAnsi="FrankRuehl"/>
          <w:sz w:val="24"/>
          <w:szCs w:val="24"/>
          <w:rtl/>
        </w:rPr>
        <w:t>עון</w:t>
      </w:r>
      <w:proofErr w:type="spellEnd"/>
      <w:r w:rsidRPr="00C76275">
        <w:rPr>
          <w:rFonts w:ascii="FrankRuehl" w:hAnsi="FrankRuehl"/>
          <w:sz w:val="24"/>
          <w:szCs w:val="24"/>
          <w:rtl/>
        </w:rPr>
        <w:t xml:space="preserve"> העגל, ואלו בפרשת משפטים גבי "ויראו את </w:t>
      </w:r>
      <w:proofErr w:type="spellStart"/>
      <w:r w:rsidRPr="00C76275">
        <w:rPr>
          <w:rFonts w:ascii="FrankRuehl" w:hAnsi="FrankRuehl"/>
          <w:sz w:val="24"/>
          <w:szCs w:val="24"/>
          <w:rtl/>
        </w:rPr>
        <w:t>אלהי</w:t>
      </w:r>
      <w:proofErr w:type="spellEnd"/>
      <w:r w:rsidRPr="00C76275">
        <w:rPr>
          <w:rFonts w:ascii="FrankRuehl" w:hAnsi="FrankRuehl"/>
          <w:sz w:val="24"/>
          <w:szCs w:val="24"/>
          <w:rtl/>
        </w:rPr>
        <w:t xml:space="preserve"> ישראל" כתוב נסתכל והציצו </w:t>
      </w:r>
      <w:proofErr w:type="spellStart"/>
      <w:r w:rsidRPr="00C76275">
        <w:rPr>
          <w:rFonts w:ascii="FrankRuehl" w:hAnsi="FrankRuehl"/>
          <w:sz w:val="24"/>
          <w:szCs w:val="24"/>
          <w:rtl/>
        </w:rPr>
        <w:t>ונתחייבו</w:t>
      </w:r>
      <w:proofErr w:type="spellEnd"/>
      <w:r w:rsidRPr="00C76275">
        <w:rPr>
          <w:rFonts w:ascii="FrankRuehl" w:hAnsi="FrankRuehl"/>
          <w:sz w:val="24"/>
          <w:szCs w:val="24"/>
          <w:rtl/>
        </w:rPr>
        <w:t xml:space="preserve"> מיתה, אלא שלא רצה הקב"ה לערבב שמחת תורה והמתין לנדב ואביהוא עד יום חנוכת המזבח, וכן כתב הרמב"ם ז"ל בספר מורה הנבוכים בפרק ה' מהחלק הראשון וכו' ושמא יש לומר </w:t>
      </w:r>
      <w:proofErr w:type="spellStart"/>
      <w:r w:rsidRPr="00C76275">
        <w:rPr>
          <w:rFonts w:ascii="FrankRuehl" w:hAnsi="FrankRuehl"/>
          <w:sz w:val="24"/>
          <w:szCs w:val="24"/>
          <w:rtl/>
        </w:rPr>
        <w:t>דהא</w:t>
      </w:r>
      <w:proofErr w:type="spellEnd"/>
      <w:r w:rsidRPr="00C76275">
        <w:rPr>
          <w:rFonts w:ascii="FrankRuehl" w:hAnsi="FrankRuehl"/>
          <w:sz w:val="24"/>
          <w:szCs w:val="24"/>
          <w:rtl/>
        </w:rPr>
        <w:t xml:space="preserve"> והא גרמה </w:t>
      </w:r>
      <w:proofErr w:type="spellStart"/>
      <w:r w:rsidRPr="00C76275">
        <w:rPr>
          <w:rFonts w:ascii="FrankRuehl" w:hAnsi="FrankRuehl"/>
          <w:sz w:val="24"/>
          <w:szCs w:val="24"/>
          <w:rtl/>
        </w:rPr>
        <w:t>דכי</w:t>
      </w:r>
      <w:proofErr w:type="spellEnd"/>
      <w:r w:rsidRPr="00C76275">
        <w:rPr>
          <w:rFonts w:ascii="FrankRuehl" w:hAnsi="FrankRuehl"/>
          <w:sz w:val="24"/>
          <w:szCs w:val="24"/>
          <w:rtl/>
        </w:rPr>
        <w:t xml:space="preserve"> האי </w:t>
      </w:r>
      <w:proofErr w:type="spellStart"/>
      <w:r w:rsidRPr="00C76275">
        <w:rPr>
          <w:rFonts w:ascii="FrankRuehl" w:hAnsi="FrankRuehl"/>
          <w:sz w:val="24"/>
          <w:szCs w:val="24"/>
          <w:rtl/>
        </w:rPr>
        <w:t>גוונא</w:t>
      </w:r>
      <w:proofErr w:type="spellEnd"/>
      <w:r w:rsidRPr="00C76275">
        <w:rPr>
          <w:rFonts w:ascii="FrankRuehl" w:hAnsi="FrankRuehl"/>
          <w:sz w:val="24"/>
          <w:szCs w:val="24"/>
          <w:rtl/>
        </w:rPr>
        <w:t xml:space="preserve"> אמרו בתלמוד בכמה מקומות. </w:t>
      </w:r>
    </w:p>
  </w:footnote>
  <w:footnote w:id="1555">
    <w:p w14:paraId="34C6EEC4"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ויקרא י, ג. אל תקרי בכבודי אלא במכובדי (זבחים </w:t>
      </w:r>
      <w:proofErr w:type="spellStart"/>
      <w:r w:rsidRPr="00C76275">
        <w:rPr>
          <w:rFonts w:ascii="FrankRuehl" w:hAnsi="FrankRuehl"/>
          <w:sz w:val="24"/>
          <w:szCs w:val="24"/>
          <w:rtl/>
        </w:rPr>
        <w:t>קטו</w:t>
      </w:r>
      <w:proofErr w:type="spellEnd"/>
      <w:r w:rsidRPr="00C76275">
        <w:rPr>
          <w:rFonts w:ascii="FrankRuehl" w:hAnsi="FrankRuehl"/>
          <w:sz w:val="24"/>
          <w:szCs w:val="24"/>
          <w:rtl/>
        </w:rPr>
        <w:t>:). אמר משה לאהרן, אהרן אחי, יודע הייתי שיתקדש הבית במיודעיו של מקום, והייתי סבור או בי או בך, עכשיו רואה אני שהם גדולים ממני וממך (רש"י).</w:t>
      </w:r>
    </w:p>
  </w:footnote>
  <w:footnote w:id="1556">
    <w:p w14:paraId="4EC29A36"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ואני אומר, </w:t>
      </w:r>
      <w:proofErr w:type="spellStart"/>
      <w:r w:rsidRPr="00C76275">
        <w:rPr>
          <w:rFonts w:ascii="FrankRuehl" w:hAnsi="FrankRuehl"/>
          <w:sz w:val="24"/>
          <w:szCs w:val="24"/>
          <w:rtl/>
        </w:rPr>
        <w:t>מטונך</w:t>
      </w:r>
      <w:proofErr w:type="spellEnd"/>
      <w:r w:rsidRPr="00C76275">
        <w:rPr>
          <w:rFonts w:ascii="FrankRuehl" w:hAnsi="FrankRuehl"/>
          <w:sz w:val="24"/>
          <w:szCs w:val="24"/>
          <w:rtl/>
        </w:rPr>
        <w:t xml:space="preserve">, דאי ס״ד </w:t>
      </w:r>
      <w:proofErr w:type="spellStart"/>
      <w:r w:rsidRPr="00C76275">
        <w:rPr>
          <w:rFonts w:ascii="FrankRuehl" w:hAnsi="FrankRuehl"/>
          <w:sz w:val="24"/>
          <w:szCs w:val="24"/>
          <w:rtl/>
        </w:rPr>
        <w:t>דמשום</w:t>
      </w:r>
      <w:proofErr w:type="spellEnd"/>
      <w:r w:rsidRPr="00C76275">
        <w:rPr>
          <w:rFonts w:ascii="FrankRuehl" w:hAnsi="FrankRuehl"/>
          <w:sz w:val="24"/>
          <w:szCs w:val="24"/>
          <w:rtl/>
        </w:rPr>
        <w:t xml:space="preserve"> חטא העגל בלבד מתו, הו״ל למות אלעזר ואיתמר, </w:t>
      </w:r>
      <w:proofErr w:type="spellStart"/>
      <w:r w:rsidRPr="00C76275">
        <w:rPr>
          <w:rFonts w:ascii="FrankRuehl" w:hAnsi="FrankRuehl"/>
          <w:sz w:val="24"/>
          <w:szCs w:val="24"/>
          <w:rtl/>
        </w:rPr>
        <w:t>דמסתמא</w:t>
      </w:r>
      <w:proofErr w:type="spellEnd"/>
      <w:r w:rsidRPr="00C76275">
        <w:rPr>
          <w:rFonts w:ascii="FrankRuehl" w:hAnsi="FrankRuehl"/>
          <w:sz w:val="24"/>
          <w:szCs w:val="24"/>
          <w:rtl/>
        </w:rPr>
        <w:t xml:space="preserve"> לא היו כל כך צדיקים ולא היה להם זכות כל כך כמו נדב ואביהוא, אלא ודאי כדי שיתקדש הבית במיודעיו מתו נדב ואביהוא (נחלת יעקב).</w:t>
      </w:r>
    </w:p>
  </w:footnote>
  <w:footnote w:id="1557">
    <w:p w14:paraId="1AA2EEA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כד, </w:t>
      </w:r>
      <w:proofErr w:type="spellStart"/>
      <w:r w:rsidRPr="00C76275">
        <w:rPr>
          <w:rFonts w:ascii="FrankRuehl" w:hAnsi="FrankRuehl"/>
          <w:sz w:val="24"/>
          <w:szCs w:val="24"/>
          <w:rtl/>
        </w:rPr>
        <w:t>טז</w:t>
      </w:r>
      <w:proofErr w:type="spellEnd"/>
      <w:r w:rsidRPr="00C76275">
        <w:rPr>
          <w:rFonts w:ascii="FrankRuehl" w:hAnsi="FrankRuehl"/>
          <w:sz w:val="24"/>
          <w:szCs w:val="24"/>
          <w:rtl/>
        </w:rPr>
        <w:t>.</w:t>
      </w:r>
    </w:p>
  </w:footnote>
  <w:footnote w:id="1558">
    <w:p w14:paraId="77A91DE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פסוק כ.</w:t>
      </w:r>
    </w:p>
  </w:footnote>
  <w:footnote w:id="1559">
    <w:p w14:paraId="2DED267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ח, י.</w:t>
      </w:r>
    </w:p>
  </w:footnote>
  <w:footnote w:id="1560">
    <w:p w14:paraId="7DE8C33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קיט, </w:t>
      </w:r>
      <w:proofErr w:type="spellStart"/>
      <w:r w:rsidRPr="00C76275">
        <w:rPr>
          <w:rFonts w:ascii="FrankRuehl" w:hAnsi="FrankRuehl"/>
          <w:sz w:val="24"/>
          <w:szCs w:val="24"/>
          <w:rtl/>
        </w:rPr>
        <w:t>סג</w:t>
      </w:r>
      <w:proofErr w:type="spellEnd"/>
      <w:r w:rsidRPr="00C76275">
        <w:rPr>
          <w:rFonts w:ascii="FrankRuehl" w:hAnsi="FrankRuehl"/>
          <w:sz w:val="24"/>
          <w:szCs w:val="24"/>
          <w:rtl/>
        </w:rPr>
        <w:t>.</w:t>
      </w:r>
    </w:p>
  </w:footnote>
  <w:footnote w:id="1561">
    <w:p w14:paraId="65972DF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"לא </w:t>
      </w:r>
      <w:proofErr w:type="spellStart"/>
      <w:r w:rsidRPr="00C76275">
        <w:rPr>
          <w:rFonts w:ascii="FrankRuehl" w:hAnsi="FrankRuehl"/>
          <w:sz w:val="24"/>
          <w:szCs w:val="24"/>
          <w:rtl/>
        </w:rPr>
        <w:t>ישא</w:t>
      </w:r>
      <w:proofErr w:type="spellEnd"/>
      <w:r w:rsidRPr="00C76275">
        <w:rPr>
          <w:rFonts w:ascii="FrankRuehl" w:hAnsi="FrankRuehl"/>
          <w:sz w:val="24"/>
          <w:szCs w:val="24"/>
          <w:rtl/>
        </w:rPr>
        <w:t xml:space="preserve"> פנים", אם תפרקו עולו (</w:t>
      </w:r>
      <w:proofErr w:type="spellStart"/>
      <w:r w:rsidRPr="00C76275">
        <w:rPr>
          <w:rFonts w:ascii="FrankRuehl" w:hAnsi="FrankRuehl"/>
          <w:sz w:val="24"/>
          <w:szCs w:val="24"/>
          <w:rtl/>
        </w:rPr>
        <w:t>פרש"י</w:t>
      </w:r>
      <w:proofErr w:type="spellEnd"/>
      <w:r w:rsidRPr="00C76275">
        <w:rPr>
          <w:rFonts w:ascii="FrankRuehl" w:hAnsi="FrankRuehl"/>
          <w:sz w:val="24"/>
          <w:szCs w:val="24"/>
          <w:rtl/>
        </w:rPr>
        <w:t xml:space="preserve">), "ולא </w:t>
      </w:r>
      <w:proofErr w:type="spellStart"/>
      <w:r w:rsidRPr="00C76275">
        <w:rPr>
          <w:rFonts w:ascii="FrankRuehl" w:hAnsi="FrankRuehl"/>
          <w:sz w:val="24"/>
          <w:szCs w:val="24"/>
          <w:rtl/>
        </w:rPr>
        <w:t>יקח</w:t>
      </w:r>
      <w:proofErr w:type="spellEnd"/>
      <w:r w:rsidRPr="00C76275">
        <w:rPr>
          <w:rFonts w:ascii="FrankRuehl" w:hAnsi="FrankRuehl"/>
          <w:sz w:val="24"/>
          <w:szCs w:val="24"/>
          <w:rtl/>
        </w:rPr>
        <w:t xml:space="preserve"> שוחד", לפייסו בממון, מפני, שמשוא פנים בכל מקום הוא לזכות את החייב או לוותר לו ענשו, כן במקח שוחד, והשם יתברך לא יכול לזכות את החייב רק לוותר העונש, הוכרח לפרש אותו לוותר ענשו, ואמר שאם תפרקו עולו לא </w:t>
      </w:r>
      <w:proofErr w:type="spellStart"/>
      <w:r w:rsidRPr="00C76275">
        <w:rPr>
          <w:rFonts w:ascii="FrankRuehl" w:hAnsi="FrankRuehl"/>
          <w:sz w:val="24"/>
          <w:szCs w:val="24"/>
          <w:rtl/>
        </w:rPr>
        <w:t>ישא</w:t>
      </w:r>
      <w:proofErr w:type="spellEnd"/>
      <w:r w:rsidRPr="00C76275">
        <w:rPr>
          <w:rFonts w:ascii="FrankRuehl" w:hAnsi="FrankRuehl"/>
          <w:sz w:val="24"/>
          <w:szCs w:val="24"/>
          <w:rtl/>
        </w:rPr>
        <w:t xml:space="preserve"> פניכם, שפירושו לוותר עונשיכם, גם לא </w:t>
      </w:r>
      <w:proofErr w:type="spellStart"/>
      <w:r w:rsidRPr="00C76275">
        <w:rPr>
          <w:rFonts w:ascii="FrankRuehl" w:hAnsi="FrankRuehl"/>
          <w:sz w:val="24"/>
          <w:szCs w:val="24"/>
          <w:rtl/>
        </w:rPr>
        <w:t>יקח</w:t>
      </w:r>
      <w:proofErr w:type="spellEnd"/>
      <w:r w:rsidRPr="00C76275">
        <w:rPr>
          <w:rFonts w:ascii="FrankRuehl" w:hAnsi="FrankRuehl"/>
          <w:sz w:val="24"/>
          <w:szCs w:val="24"/>
          <w:rtl/>
        </w:rPr>
        <w:t xml:space="preserve"> שוחד לפייסו בממון, שפירושו לוותר עונשיהם כמנהג לוקחי השוחד, והוצרך הכתוב לומר שניהם מפני </w:t>
      </w:r>
      <w:proofErr w:type="spellStart"/>
      <w:r w:rsidRPr="00C76275">
        <w:rPr>
          <w:rFonts w:ascii="FrankRuehl" w:hAnsi="FrankRuehl"/>
          <w:sz w:val="24"/>
          <w:szCs w:val="24"/>
          <w:rtl/>
        </w:rPr>
        <w:t>שהויתור</w:t>
      </w:r>
      <w:proofErr w:type="spellEnd"/>
      <w:r w:rsidRPr="00C76275">
        <w:rPr>
          <w:rFonts w:ascii="FrankRuehl" w:hAnsi="FrankRuehl"/>
          <w:sz w:val="24"/>
          <w:szCs w:val="24"/>
          <w:rtl/>
        </w:rPr>
        <w:t xml:space="preserve"> פעם יהיה מחמת משוא פנים ופעם מחמת שוחד, אבל מה שפירש "ולא </w:t>
      </w:r>
      <w:proofErr w:type="spellStart"/>
      <w:r w:rsidRPr="00C76275">
        <w:rPr>
          <w:rFonts w:ascii="FrankRuehl" w:hAnsi="FrankRuehl"/>
          <w:sz w:val="24"/>
          <w:szCs w:val="24"/>
          <w:rtl/>
        </w:rPr>
        <w:t>יקח</w:t>
      </w:r>
      <w:proofErr w:type="spellEnd"/>
      <w:r w:rsidRPr="00C76275">
        <w:rPr>
          <w:rFonts w:ascii="FrankRuehl" w:hAnsi="FrankRuehl"/>
          <w:sz w:val="24"/>
          <w:szCs w:val="24"/>
          <w:rtl/>
        </w:rPr>
        <w:t xml:space="preserve"> שוחד"- לפייסו בממון, לא ידעתי מה ממון נופל אצל הקב"ה, ולמה לא פירש ולא </w:t>
      </w:r>
      <w:proofErr w:type="spellStart"/>
      <w:r w:rsidRPr="00C76275">
        <w:rPr>
          <w:rFonts w:ascii="FrankRuehl" w:hAnsi="FrankRuehl"/>
          <w:sz w:val="24"/>
          <w:szCs w:val="24"/>
          <w:rtl/>
        </w:rPr>
        <w:t>יקח</w:t>
      </w:r>
      <w:proofErr w:type="spellEnd"/>
      <w:r w:rsidRPr="00C76275">
        <w:rPr>
          <w:rFonts w:ascii="FrankRuehl" w:hAnsi="FrankRuehl"/>
          <w:sz w:val="24"/>
          <w:szCs w:val="24"/>
          <w:rtl/>
        </w:rPr>
        <w:t xml:space="preserve"> שוחד </w:t>
      </w:r>
      <w:proofErr w:type="spellStart"/>
      <w:r w:rsidRPr="00C76275">
        <w:rPr>
          <w:rFonts w:ascii="FrankRuehl" w:hAnsi="FrankRuehl"/>
          <w:sz w:val="24"/>
          <w:szCs w:val="24"/>
          <w:rtl/>
        </w:rPr>
        <w:t>המצוה</w:t>
      </w:r>
      <w:proofErr w:type="spellEnd"/>
      <w:r w:rsidRPr="00C76275">
        <w:rPr>
          <w:rFonts w:ascii="FrankRuehl" w:hAnsi="FrankRuehl"/>
          <w:sz w:val="24"/>
          <w:szCs w:val="24"/>
          <w:rtl/>
        </w:rPr>
        <w:t xml:space="preserve"> במקום הסברה שיוותר לו העונש העברה שעבר בעבור </w:t>
      </w:r>
      <w:proofErr w:type="spellStart"/>
      <w:r w:rsidRPr="00C76275">
        <w:rPr>
          <w:rFonts w:ascii="FrankRuehl" w:hAnsi="FrankRuehl"/>
          <w:sz w:val="24"/>
          <w:szCs w:val="24"/>
          <w:rtl/>
        </w:rPr>
        <w:t>המצוה</w:t>
      </w:r>
      <w:proofErr w:type="spellEnd"/>
      <w:r w:rsidRPr="00C76275">
        <w:rPr>
          <w:rFonts w:ascii="FrankRuehl" w:hAnsi="FrankRuehl"/>
          <w:sz w:val="24"/>
          <w:szCs w:val="24"/>
          <w:rtl/>
        </w:rPr>
        <w:t xml:space="preserve"> שעשה, אלא </w:t>
      </w:r>
      <w:proofErr w:type="spellStart"/>
      <w:r w:rsidRPr="00C76275">
        <w:rPr>
          <w:rFonts w:ascii="FrankRuehl" w:hAnsi="FrankRuehl"/>
          <w:sz w:val="24"/>
          <w:szCs w:val="24"/>
          <w:rtl/>
        </w:rPr>
        <w:t>יתן</w:t>
      </w:r>
      <w:proofErr w:type="spellEnd"/>
      <w:r w:rsidRPr="00C76275">
        <w:rPr>
          <w:rFonts w:ascii="FrankRuehl" w:hAnsi="FrankRuehl"/>
          <w:sz w:val="24"/>
          <w:szCs w:val="24"/>
          <w:rtl/>
        </w:rPr>
        <w:t xml:space="preserve"> שכרו בעבור </w:t>
      </w:r>
      <w:proofErr w:type="spellStart"/>
      <w:r w:rsidRPr="00C76275">
        <w:rPr>
          <w:rFonts w:ascii="FrankRuehl" w:hAnsi="FrankRuehl"/>
          <w:sz w:val="24"/>
          <w:szCs w:val="24"/>
          <w:rtl/>
        </w:rPr>
        <w:t>המצוה</w:t>
      </w:r>
      <w:proofErr w:type="spellEnd"/>
      <w:r w:rsidRPr="00C76275">
        <w:rPr>
          <w:rFonts w:ascii="FrankRuehl" w:hAnsi="FrankRuehl"/>
          <w:sz w:val="24"/>
          <w:szCs w:val="24"/>
          <w:rtl/>
        </w:rPr>
        <w:t xml:space="preserve"> שעשה וענשו בעבור העבירה שעבר וצ"ע (</w:t>
      </w:r>
      <w:proofErr w:type="spellStart"/>
      <w:r w:rsidRPr="00C76275">
        <w:rPr>
          <w:rFonts w:ascii="FrankRuehl" w:hAnsi="FrankRuehl"/>
          <w:sz w:val="24"/>
          <w:szCs w:val="24"/>
          <w:rtl/>
        </w:rPr>
        <w:t>הרא"ם</w:t>
      </w:r>
      <w:proofErr w:type="spellEnd"/>
      <w:r w:rsidRPr="00C76275">
        <w:rPr>
          <w:rFonts w:ascii="FrankRuehl" w:hAnsi="FrankRuehl"/>
          <w:sz w:val="24"/>
          <w:szCs w:val="24"/>
          <w:rtl/>
        </w:rPr>
        <w:t>).</w:t>
      </w:r>
    </w:p>
  </w:footnote>
  <w:footnote w:id="1562">
    <w:p w14:paraId="73CA394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טז</w:t>
      </w:r>
      <w:proofErr w:type="spellEnd"/>
      <w:r w:rsidRPr="00C76275">
        <w:rPr>
          <w:rFonts w:ascii="FrankRuehl" w:hAnsi="FrankRuehl"/>
          <w:sz w:val="24"/>
          <w:szCs w:val="24"/>
          <w:rtl/>
        </w:rPr>
        <w:t>, ח.</w:t>
      </w:r>
    </w:p>
  </w:footnote>
  <w:footnote w:id="1563">
    <w:p w14:paraId="300585D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ה, ו.</w:t>
      </w:r>
    </w:p>
  </w:footnote>
  <w:footnote w:id="1564">
    <w:p w14:paraId="5EEC193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ברכות </w:t>
      </w:r>
      <w:proofErr w:type="spellStart"/>
      <w:r w:rsidRPr="00C76275">
        <w:rPr>
          <w:rFonts w:ascii="FrankRuehl" w:hAnsi="FrankRuehl"/>
          <w:sz w:val="24"/>
          <w:szCs w:val="24"/>
          <w:rtl/>
        </w:rPr>
        <w:t>מב</w:t>
      </w:r>
      <w:proofErr w:type="spellEnd"/>
      <w:r w:rsidRPr="00C76275">
        <w:rPr>
          <w:rFonts w:ascii="FrankRuehl" w:hAnsi="FrankRuehl"/>
          <w:sz w:val="24"/>
          <w:szCs w:val="24"/>
          <w:rtl/>
        </w:rPr>
        <w:t xml:space="preserve"> ע"א.</w:t>
      </w:r>
    </w:p>
  </w:footnote>
  <w:footnote w:id="1565">
    <w:p w14:paraId="22902ED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מועד קטן </w:t>
      </w:r>
      <w:proofErr w:type="spellStart"/>
      <w:r w:rsidRPr="00C76275">
        <w:rPr>
          <w:rFonts w:ascii="FrankRuehl" w:hAnsi="FrankRuehl"/>
          <w:sz w:val="24"/>
          <w:szCs w:val="24"/>
          <w:rtl/>
        </w:rPr>
        <w:t>יז</w:t>
      </w:r>
      <w:proofErr w:type="spellEnd"/>
      <w:r w:rsidRPr="00C76275">
        <w:rPr>
          <w:rFonts w:ascii="FrankRuehl" w:hAnsi="FrankRuehl"/>
          <w:sz w:val="24"/>
          <w:szCs w:val="24"/>
          <w:rtl/>
        </w:rPr>
        <w:t xml:space="preserve"> ע"ב.</w:t>
      </w:r>
    </w:p>
  </w:footnote>
  <w:footnote w:id="1566">
    <w:p w14:paraId="1061E279"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לשון מליצה, משה רבינו שונה\מובדל מכל חכמי ישראל.</w:t>
      </w:r>
    </w:p>
  </w:footnote>
  <w:footnote w:id="1567">
    <w:p w14:paraId="1639F2C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ברכות נו ע"א.</w:t>
      </w:r>
    </w:p>
  </w:footnote>
  <w:footnote w:id="1568">
    <w:p w14:paraId="4824A12D"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אבות פרק ב' משנה י'.</w:t>
      </w:r>
    </w:p>
  </w:footnote>
  <w:footnote w:id="1569">
    <w:p w14:paraId="40481B1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מכות כד ע"א.</w:t>
      </w:r>
    </w:p>
  </w:footnote>
  <w:footnote w:id="1570">
    <w:p w14:paraId="2944B9E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w:t>
      </w:r>
      <w:proofErr w:type="spellStart"/>
      <w:r w:rsidRPr="00C76275">
        <w:rPr>
          <w:rFonts w:ascii="FrankRuehl" w:hAnsi="FrankRuehl"/>
          <w:sz w:val="24"/>
          <w:szCs w:val="24"/>
          <w:rtl/>
        </w:rPr>
        <w:t>יג</w:t>
      </w:r>
      <w:proofErr w:type="spellEnd"/>
      <w:r w:rsidRPr="00C76275">
        <w:rPr>
          <w:rFonts w:ascii="FrankRuehl" w:hAnsi="FrankRuehl"/>
          <w:sz w:val="24"/>
          <w:szCs w:val="24"/>
          <w:rtl/>
        </w:rPr>
        <w:t>, יא.</w:t>
      </w:r>
    </w:p>
  </w:footnote>
  <w:footnote w:id="1571">
    <w:p w14:paraId="4C9C4CE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רש"י.</w:t>
      </w:r>
    </w:p>
  </w:footnote>
  <w:footnote w:id="1572">
    <w:p w14:paraId="233FE58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w:t>
      </w:r>
      <w:proofErr w:type="spellStart"/>
      <w:r w:rsidRPr="00C76275">
        <w:rPr>
          <w:rFonts w:ascii="FrankRuehl" w:hAnsi="FrankRuehl"/>
          <w:sz w:val="24"/>
          <w:szCs w:val="24"/>
          <w:rtl/>
        </w:rPr>
        <w:t>יג</w:t>
      </w:r>
      <w:proofErr w:type="spellEnd"/>
      <w:r w:rsidRPr="00C76275">
        <w:rPr>
          <w:rFonts w:ascii="FrankRuehl" w:hAnsi="FrankRuehl"/>
          <w:sz w:val="24"/>
          <w:szCs w:val="24"/>
          <w:rtl/>
        </w:rPr>
        <w:t>, ז.</w:t>
      </w:r>
    </w:p>
  </w:footnote>
  <w:footnote w:id="1573">
    <w:p w14:paraId="6556610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w:t>
      </w:r>
      <w:proofErr w:type="spellStart"/>
      <w:r w:rsidRPr="00C76275">
        <w:rPr>
          <w:rFonts w:ascii="FrankRuehl" w:hAnsi="FrankRuehl"/>
          <w:sz w:val="24"/>
          <w:szCs w:val="24"/>
          <w:rtl/>
        </w:rPr>
        <w:t>כז</w:t>
      </w:r>
      <w:proofErr w:type="spellEnd"/>
      <w:r w:rsidRPr="00C76275">
        <w:rPr>
          <w:rFonts w:ascii="FrankRuehl" w:hAnsi="FrankRuehl"/>
          <w:sz w:val="24"/>
          <w:szCs w:val="24"/>
          <w:rtl/>
        </w:rPr>
        <w:t>, י.</w:t>
      </w:r>
    </w:p>
  </w:footnote>
  <w:footnote w:id="1574">
    <w:p w14:paraId="3DD5780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קכב</w:t>
      </w:r>
      <w:proofErr w:type="spellEnd"/>
      <w:r w:rsidRPr="00C76275">
        <w:rPr>
          <w:rFonts w:ascii="FrankRuehl" w:hAnsi="FrankRuehl"/>
          <w:sz w:val="24"/>
          <w:szCs w:val="24"/>
          <w:rtl/>
        </w:rPr>
        <w:t>, ח.</w:t>
      </w:r>
    </w:p>
  </w:footnote>
  <w:footnote w:id="1575">
    <w:p w14:paraId="416B662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בד"ה אשר לא ידעת אתה ואבותיך.</w:t>
      </w:r>
    </w:p>
  </w:footnote>
  <w:footnote w:id="1576">
    <w:p w14:paraId="503A174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רש"י.</w:t>
      </w:r>
    </w:p>
  </w:footnote>
  <w:footnote w:id="1577">
    <w:p w14:paraId="5F9B81A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2/10=1/5.</w:t>
      </w:r>
    </w:p>
  </w:footnote>
  <w:footnote w:id="1578">
    <w:p w14:paraId="6BC946A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מז</w:t>
      </w:r>
      <w:proofErr w:type="spellEnd"/>
      <w:r w:rsidRPr="00C76275">
        <w:rPr>
          <w:rFonts w:ascii="FrankRuehl" w:hAnsi="FrankRuehl"/>
          <w:sz w:val="24"/>
          <w:szCs w:val="24"/>
          <w:rtl/>
        </w:rPr>
        <w:t>, כד.</w:t>
      </w:r>
    </w:p>
  </w:footnote>
  <w:footnote w:id="1579">
    <w:p w14:paraId="23A9030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ויקרא ה, </w:t>
      </w:r>
      <w:proofErr w:type="spellStart"/>
      <w:r w:rsidRPr="00C76275">
        <w:rPr>
          <w:rFonts w:ascii="FrankRuehl" w:hAnsi="FrankRuehl"/>
          <w:sz w:val="24"/>
          <w:szCs w:val="24"/>
          <w:rtl/>
        </w:rPr>
        <w:t>טז</w:t>
      </w:r>
      <w:proofErr w:type="spellEnd"/>
      <w:r w:rsidRPr="00C76275">
        <w:rPr>
          <w:rFonts w:ascii="FrankRuehl" w:hAnsi="FrankRuehl"/>
          <w:sz w:val="24"/>
          <w:szCs w:val="24"/>
          <w:rtl/>
        </w:rPr>
        <w:t>.</w:t>
      </w:r>
    </w:p>
  </w:footnote>
  <w:footnote w:id="1580">
    <w:p w14:paraId="25E54B5B"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כתובות נ ע"א.</w:t>
      </w:r>
    </w:p>
  </w:footnote>
  <w:footnote w:id="1581">
    <w:p w14:paraId="68889D8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 אבהו אומר זה הנותן דינר לעני להשלים לו מאתים זוז </w:t>
      </w:r>
      <w:proofErr w:type="spellStart"/>
      <w:r w:rsidRPr="00C76275">
        <w:rPr>
          <w:rFonts w:ascii="FrankRuehl" w:hAnsi="FrankRuehl"/>
          <w:sz w:val="24"/>
          <w:szCs w:val="24"/>
          <w:rtl/>
        </w:rPr>
        <w:t>דתנן</w:t>
      </w:r>
      <w:proofErr w:type="spellEnd"/>
      <w:r w:rsidRPr="00C76275">
        <w:rPr>
          <w:rFonts w:ascii="FrankRuehl" w:hAnsi="FrankRuehl"/>
          <w:sz w:val="24"/>
          <w:szCs w:val="24"/>
          <w:rtl/>
        </w:rPr>
        <w:t xml:space="preserve"> מי שיש לו מאתים זוז לא </w:t>
      </w:r>
      <w:proofErr w:type="spellStart"/>
      <w:r w:rsidRPr="00C76275">
        <w:rPr>
          <w:rFonts w:ascii="FrankRuehl" w:hAnsi="FrankRuehl"/>
          <w:sz w:val="24"/>
          <w:szCs w:val="24"/>
          <w:rtl/>
        </w:rPr>
        <w:t>יטול</w:t>
      </w:r>
      <w:proofErr w:type="spellEnd"/>
      <w:r w:rsidRPr="00C76275">
        <w:rPr>
          <w:rFonts w:ascii="FrankRuehl" w:hAnsi="FrankRuehl"/>
          <w:sz w:val="24"/>
          <w:szCs w:val="24"/>
          <w:rtl/>
        </w:rPr>
        <w:t xml:space="preserve"> לקט שכחה ופאה ומעשר (סוטה </w:t>
      </w:r>
      <w:proofErr w:type="spellStart"/>
      <w:r w:rsidRPr="00C76275">
        <w:rPr>
          <w:rFonts w:ascii="FrankRuehl" w:hAnsi="FrankRuehl"/>
          <w:sz w:val="24"/>
          <w:szCs w:val="24"/>
          <w:rtl/>
        </w:rPr>
        <w:t>כא</w:t>
      </w:r>
      <w:proofErr w:type="spellEnd"/>
      <w:r w:rsidRPr="00C76275">
        <w:rPr>
          <w:rFonts w:ascii="FrankRuehl" w:hAnsi="FrankRuehl"/>
          <w:sz w:val="24"/>
          <w:szCs w:val="24"/>
          <w:rtl/>
        </w:rPr>
        <w:t xml:space="preserve"> ע"ב).</w:t>
      </w:r>
    </w:p>
  </w:footnote>
  <w:footnote w:id="1582">
    <w:p w14:paraId="5C110C9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ויקרא </w:t>
      </w:r>
      <w:proofErr w:type="spellStart"/>
      <w:r w:rsidRPr="00C76275">
        <w:rPr>
          <w:rFonts w:ascii="FrankRuehl" w:hAnsi="FrankRuehl"/>
          <w:sz w:val="24"/>
          <w:szCs w:val="24"/>
          <w:rtl/>
        </w:rPr>
        <w:t>יט</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יח</w:t>
      </w:r>
      <w:proofErr w:type="spellEnd"/>
      <w:r w:rsidRPr="00C76275">
        <w:rPr>
          <w:rFonts w:ascii="FrankRuehl" w:hAnsi="FrankRuehl"/>
          <w:sz w:val="24"/>
          <w:szCs w:val="24"/>
          <w:rtl/>
        </w:rPr>
        <w:t>.</w:t>
      </w:r>
    </w:p>
  </w:footnote>
  <w:footnote w:id="1583">
    <w:p w14:paraId="151D5CB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נ יד-טו.</w:t>
      </w:r>
    </w:p>
  </w:footnote>
  <w:footnote w:id="1584">
    <w:p w14:paraId="227BB4F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אָמַר רַבִּי אָבוּן הֶעָנִי הַזֶּה עוֹמֵד עַל פִּתְחֲךָ וְהַקָּדוֹשׁ בָּרוּךְ הוּא עוֹמֵד עַל יְמִינוֹ, אִם נָתַתָּ לוֹ, זֶה שֶׁעוֹמֵד עַל יְמִינוֹ מְבָרֶכְךָ, וְאִם לָאו הוּא עָתִיד לִפָּרַע מֵאוֹתוֹ הָאִישׁ, שֶׁנֶּאֱמַר (תהלים קט, לא): כִּי יַעֲמֹד לִימִין אֶבְיוֹן (רות רבה ה, ט).</w:t>
      </w:r>
    </w:p>
  </w:footnote>
  <w:footnote w:id="1585">
    <w:p w14:paraId="7EDA870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ע"פ אבות ג, ז.</w:t>
      </w:r>
    </w:p>
  </w:footnote>
  <w:footnote w:id="1586">
    <w:p w14:paraId="207AF7D4"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דברי הימים א' </w:t>
      </w:r>
      <w:proofErr w:type="spellStart"/>
      <w:r w:rsidRPr="00C76275">
        <w:rPr>
          <w:rFonts w:ascii="FrankRuehl" w:hAnsi="FrankRuehl"/>
          <w:sz w:val="24"/>
          <w:szCs w:val="24"/>
          <w:rtl/>
        </w:rPr>
        <w:t>כט</w:t>
      </w:r>
      <w:proofErr w:type="spellEnd"/>
      <w:r w:rsidRPr="00C76275">
        <w:rPr>
          <w:rFonts w:ascii="FrankRuehl" w:hAnsi="FrankRuehl"/>
          <w:sz w:val="24"/>
          <w:szCs w:val="24"/>
          <w:rtl/>
        </w:rPr>
        <w:t>, יד.</w:t>
      </w:r>
    </w:p>
  </w:footnote>
  <w:footnote w:id="1587">
    <w:p w14:paraId="2882433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w:t>
      </w:r>
      <w:proofErr w:type="spellStart"/>
      <w:r w:rsidRPr="00C76275">
        <w:rPr>
          <w:rFonts w:ascii="FrankRuehl" w:hAnsi="FrankRuehl"/>
          <w:sz w:val="24"/>
          <w:szCs w:val="24"/>
          <w:rtl/>
        </w:rPr>
        <w:t>יט</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יז</w:t>
      </w:r>
      <w:proofErr w:type="spellEnd"/>
      <w:r w:rsidRPr="00C76275">
        <w:rPr>
          <w:rFonts w:ascii="FrankRuehl" w:hAnsi="FrankRuehl"/>
          <w:sz w:val="24"/>
          <w:szCs w:val="24"/>
          <w:rtl/>
        </w:rPr>
        <w:t>.</w:t>
      </w:r>
    </w:p>
  </w:footnote>
  <w:footnote w:id="1588">
    <w:p w14:paraId="2859DF4A"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דברים ו, ה.</w:t>
      </w:r>
    </w:p>
  </w:footnote>
  <w:footnote w:id="1589">
    <w:p w14:paraId="1AD7DDD8"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קהלת ד, ט.</w:t>
      </w:r>
    </w:p>
  </w:footnote>
  <w:footnote w:id="1590">
    <w:p w14:paraId="666677A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יוציא.</w:t>
      </w:r>
    </w:p>
  </w:footnote>
  <w:footnote w:id="1591">
    <w:p w14:paraId="0408B60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קיב</w:t>
      </w:r>
      <w:proofErr w:type="spellEnd"/>
      <w:r w:rsidRPr="00C76275">
        <w:rPr>
          <w:rFonts w:ascii="FrankRuehl" w:hAnsi="FrankRuehl"/>
          <w:sz w:val="24"/>
          <w:szCs w:val="24"/>
          <w:rtl/>
        </w:rPr>
        <w:t>, ה.</w:t>
      </w:r>
    </w:p>
  </w:footnote>
  <w:footnote w:id="1592">
    <w:p w14:paraId="5D3D0B01"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רש"י בד"ה טוב איש חונן </w:t>
      </w:r>
      <w:proofErr w:type="spellStart"/>
      <w:r w:rsidRPr="00C76275">
        <w:rPr>
          <w:rFonts w:ascii="FrankRuehl" w:hAnsi="FrankRuehl"/>
          <w:sz w:val="24"/>
          <w:szCs w:val="24"/>
          <w:rtl/>
        </w:rPr>
        <w:t>ומלוה</w:t>
      </w:r>
      <w:proofErr w:type="spellEnd"/>
      <w:r w:rsidRPr="00C76275">
        <w:rPr>
          <w:rFonts w:ascii="FrankRuehl" w:hAnsi="FrankRuehl"/>
          <w:sz w:val="24"/>
          <w:szCs w:val="24"/>
          <w:rtl/>
        </w:rPr>
        <w:t xml:space="preserve"> וגו'. שחונן דלים </w:t>
      </w:r>
      <w:proofErr w:type="spellStart"/>
      <w:r w:rsidRPr="00C76275">
        <w:rPr>
          <w:rFonts w:ascii="FrankRuehl" w:hAnsi="FrankRuehl"/>
          <w:sz w:val="24"/>
          <w:szCs w:val="24"/>
          <w:rtl/>
        </w:rPr>
        <w:t>ומלוה</w:t>
      </w:r>
      <w:proofErr w:type="spellEnd"/>
      <w:r w:rsidRPr="00C76275">
        <w:rPr>
          <w:rFonts w:ascii="FrankRuehl" w:hAnsi="FrankRuehl"/>
          <w:sz w:val="24"/>
          <w:szCs w:val="24"/>
          <w:rtl/>
        </w:rPr>
        <w:t xml:space="preserve"> להם ואינו מדקדק לומר אין יכולת בידי, ואת דבריו </w:t>
      </w:r>
      <w:proofErr w:type="spellStart"/>
      <w:r w:rsidRPr="00C76275">
        <w:rPr>
          <w:rFonts w:ascii="FrankRuehl" w:hAnsi="FrankRuehl"/>
          <w:sz w:val="24"/>
          <w:szCs w:val="24"/>
          <w:rtl/>
        </w:rPr>
        <w:t>הצריכין</w:t>
      </w:r>
      <w:proofErr w:type="spellEnd"/>
      <w:r w:rsidRPr="00C76275">
        <w:rPr>
          <w:rFonts w:ascii="FrankRuehl" w:hAnsi="FrankRuehl"/>
          <w:sz w:val="24"/>
          <w:szCs w:val="24"/>
          <w:rtl/>
        </w:rPr>
        <w:t xml:space="preserve"> לו במאכל ובמשתה ובכסות מכלכל במשפט </w:t>
      </w:r>
      <w:proofErr w:type="spellStart"/>
      <w:r w:rsidRPr="00C76275">
        <w:rPr>
          <w:rFonts w:ascii="FrankRuehl" w:hAnsi="FrankRuehl"/>
          <w:sz w:val="24"/>
          <w:szCs w:val="24"/>
          <w:rtl/>
        </w:rPr>
        <w:t>ובמדה</w:t>
      </w:r>
      <w:proofErr w:type="spellEnd"/>
      <w:r w:rsidRPr="00C76275">
        <w:rPr>
          <w:rFonts w:ascii="FrankRuehl" w:hAnsi="FrankRuehl"/>
          <w:sz w:val="24"/>
          <w:szCs w:val="24"/>
          <w:rtl/>
        </w:rPr>
        <w:t xml:space="preserve"> וחס על נכסיו :</w:t>
      </w:r>
    </w:p>
  </w:footnote>
  <w:footnote w:id="1593">
    <w:p w14:paraId="09DC0FFD"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כתובות נ ע"א.</w:t>
      </w:r>
    </w:p>
  </w:footnote>
  <w:footnote w:id="1594">
    <w:p w14:paraId="5A5E229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מה, ב.</w:t>
      </w:r>
    </w:p>
  </w:footnote>
  <w:footnote w:id="1595">
    <w:p w14:paraId="6861F83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צפניה ב, א.</w:t>
      </w:r>
    </w:p>
  </w:footnote>
  <w:footnote w:id="1596">
    <w:p w14:paraId="117C050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ב"ב ס ע"ב.</w:t>
      </w:r>
    </w:p>
  </w:footnote>
  <w:footnote w:id="1597">
    <w:p w14:paraId="5DDA06C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איוב </w:t>
      </w:r>
      <w:proofErr w:type="spellStart"/>
      <w:r w:rsidRPr="00C76275">
        <w:rPr>
          <w:rFonts w:ascii="FrankRuehl" w:hAnsi="FrankRuehl"/>
          <w:sz w:val="24"/>
          <w:szCs w:val="24"/>
          <w:rtl/>
        </w:rPr>
        <w:t>כב</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כח</w:t>
      </w:r>
      <w:proofErr w:type="spellEnd"/>
      <w:r w:rsidRPr="00C76275">
        <w:rPr>
          <w:rFonts w:ascii="FrankRuehl" w:hAnsi="FrankRuehl"/>
          <w:sz w:val="24"/>
          <w:szCs w:val="24"/>
          <w:rtl/>
        </w:rPr>
        <w:t>.</w:t>
      </w:r>
    </w:p>
  </w:footnote>
  <w:footnote w:id="1598">
    <w:p w14:paraId="1043F33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איכה ג, מ.</w:t>
      </w:r>
    </w:p>
  </w:footnote>
  <w:footnote w:id="1599">
    <w:p w14:paraId="19D556E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ב"ב ס ע"א.</w:t>
      </w:r>
    </w:p>
  </w:footnote>
  <w:footnote w:id="1600">
    <w:p w14:paraId="2874777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איוב </w:t>
      </w:r>
      <w:proofErr w:type="spellStart"/>
      <w:r w:rsidRPr="00C76275">
        <w:rPr>
          <w:rFonts w:ascii="FrankRuehl" w:hAnsi="FrankRuehl"/>
          <w:sz w:val="24"/>
          <w:szCs w:val="24"/>
          <w:rtl/>
        </w:rPr>
        <w:t>כב</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כח</w:t>
      </w:r>
      <w:proofErr w:type="spellEnd"/>
      <w:r w:rsidRPr="00C76275">
        <w:rPr>
          <w:rFonts w:ascii="FrankRuehl" w:hAnsi="FrankRuehl"/>
          <w:sz w:val="24"/>
          <w:szCs w:val="24"/>
          <w:rtl/>
        </w:rPr>
        <w:t>.</w:t>
      </w:r>
    </w:p>
  </w:footnote>
  <w:footnote w:id="1601">
    <w:p w14:paraId="171736D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פסוק יד.</w:t>
      </w:r>
    </w:p>
  </w:footnote>
  <w:footnote w:id="1602">
    <w:p w14:paraId="709FBB8E"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רש"י בד"ה הרימו מכשול. סלקו האבנים שאתם נכשלים רגליכם בהם הם </w:t>
      </w:r>
      <w:proofErr w:type="spellStart"/>
      <w:r w:rsidRPr="00C76275">
        <w:rPr>
          <w:rFonts w:ascii="FrankRuehl" w:hAnsi="FrankRuehl"/>
          <w:sz w:val="24"/>
          <w:szCs w:val="24"/>
          <w:rtl/>
        </w:rPr>
        <w:t>הירהורי</w:t>
      </w:r>
      <w:proofErr w:type="spellEnd"/>
      <w:r w:rsidRPr="00C76275">
        <w:rPr>
          <w:rFonts w:ascii="FrankRuehl" w:hAnsi="FrankRuehl"/>
          <w:sz w:val="24"/>
          <w:szCs w:val="24"/>
          <w:rtl/>
        </w:rPr>
        <w:t xml:space="preserve"> רשע.</w:t>
      </w:r>
    </w:p>
  </w:footnote>
  <w:footnote w:id="1603">
    <w:p w14:paraId="3AEB348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איכה ג, מ.</w:t>
      </w:r>
    </w:p>
  </w:footnote>
  <w:footnote w:id="1604">
    <w:p w14:paraId="6C4B790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ברכות סד ע"א.</w:t>
      </w:r>
    </w:p>
  </w:footnote>
  <w:footnote w:id="1605">
    <w:p w14:paraId="266E2AA1"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פד, ח.</w:t>
      </w:r>
    </w:p>
  </w:footnote>
  <w:footnote w:id="1606">
    <w:p w14:paraId="6B66215A"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רַבִּי שִׁמְעוֹן אוֹמֵר, שְׁלשָׁה שֶׁאָכְלוּ עַל שֻׁלְחָן אֶחָד וְלֹא אָמְרוּ עָלָיו דִּבְרֵי תוֹרָה, כְּאִלּוּ אָכְלוּ מִזִּבְחֵי מֵתִים, שֶׁנֶּאֱמַר (ישעיה </w:t>
      </w:r>
      <w:proofErr w:type="spellStart"/>
      <w:r w:rsidRPr="00C76275">
        <w:rPr>
          <w:rFonts w:ascii="FrankRuehl" w:hAnsi="FrankRuehl"/>
          <w:sz w:val="24"/>
          <w:szCs w:val="24"/>
          <w:rtl/>
        </w:rPr>
        <w:t>כח</w:t>
      </w:r>
      <w:proofErr w:type="spellEnd"/>
      <w:r w:rsidRPr="00C76275">
        <w:rPr>
          <w:rFonts w:ascii="FrankRuehl" w:hAnsi="FrankRuehl"/>
          <w:sz w:val="24"/>
          <w:szCs w:val="24"/>
          <w:rtl/>
        </w:rPr>
        <w:t xml:space="preserve">) כִּי כָּל שֻׁלְחָנוֹת מָלְאוּ קִיא </w:t>
      </w:r>
      <w:proofErr w:type="spellStart"/>
      <w:r w:rsidRPr="00C76275">
        <w:rPr>
          <w:rFonts w:ascii="FrankRuehl" w:hAnsi="FrankRuehl"/>
          <w:sz w:val="24"/>
          <w:szCs w:val="24"/>
          <w:rtl/>
        </w:rPr>
        <w:t>צֹאָה</w:t>
      </w:r>
      <w:proofErr w:type="spellEnd"/>
      <w:r w:rsidRPr="00C76275">
        <w:rPr>
          <w:rFonts w:ascii="FrankRuehl" w:hAnsi="FrankRuehl"/>
          <w:sz w:val="24"/>
          <w:szCs w:val="24"/>
          <w:rtl/>
        </w:rPr>
        <w:t xml:space="preserve"> בְּלִי מָקוֹם. אֲבָל שְׁלשָׁה שֶׁאָכְלוּ עַל שֻׁלְחָן אֶחָד וְאָמְרוּ עָלָיו דִּבְרֵי תוֹרָה, כְּאִלּוּ אָכְלוּ מִשֻּׁלְחָנוֹ שֶׁל מָקוֹם בָּרוּךְ הוּא, שֶׁנֶּאֱמַר (יחזקאל </w:t>
      </w:r>
      <w:proofErr w:type="spellStart"/>
      <w:r w:rsidRPr="00C76275">
        <w:rPr>
          <w:rFonts w:ascii="FrankRuehl" w:hAnsi="FrankRuehl"/>
          <w:sz w:val="24"/>
          <w:szCs w:val="24"/>
          <w:rtl/>
        </w:rPr>
        <w:t>מא</w:t>
      </w:r>
      <w:proofErr w:type="spellEnd"/>
      <w:r w:rsidRPr="00C76275">
        <w:rPr>
          <w:rFonts w:ascii="FrankRuehl" w:hAnsi="FrankRuehl"/>
          <w:sz w:val="24"/>
          <w:szCs w:val="24"/>
          <w:rtl/>
        </w:rPr>
        <w:t>) וַיְדַבֵּר אֵלַי זֶה הַשֻּׁלְחָן אֲשֶׁר לִפְנֵי ה' (משנה ג).</w:t>
      </w:r>
    </w:p>
  </w:footnote>
  <w:footnote w:id="1607">
    <w:p w14:paraId="481A62B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w:t>
      </w:r>
      <w:proofErr w:type="spellStart"/>
      <w:r w:rsidRPr="00C76275">
        <w:rPr>
          <w:rFonts w:ascii="FrankRuehl" w:hAnsi="FrankRuehl"/>
          <w:sz w:val="24"/>
          <w:szCs w:val="24"/>
          <w:rtl/>
        </w:rPr>
        <w:t>יג</w:t>
      </w:r>
      <w:proofErr w:type="spellEnd"/>
      <w:r w:rsidRPr="00C76275">
        <w:rPr>
          <w:rFonts w:ascii="FrankRuehl" w:hAnsi="FrankRuehl"/>
          <w:sz w:val="24"/>
          <w:szCs w:val="24"/>
          <w:rtl/>
        </w:rPr>
        <w:t>, כה.</w:t>
      </w:r>
    </w:p>
  </w:footnote>
  <w:footnote w:id="1608">
    <w:p w14:paraId="374B065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א, ב.</w:t>
      </w:r>
    </w:p>
  </w:footnote>
  <w:footnote w:id="1609">
    <w:p w14:paraId="543EFFF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קידושין מט ע"ב.</w:t>
      </w:r>
    </w:p>
  </w:footnote>
  <w:footnote w:id="1610">
    <w:p w14:paraId="0FEF5239"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ב"ב קנח ע"ב.</w:t>
      </w:r>
    </w:p>
  </w:footnote>
  <w:footnote w:id="1611">
    <w:p w14:paraId="6B3208DB"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Style w:val="a5"/>
          <w:rFonts w:ascii="FrankRuehl" w:hAnsi="FrankRuehl"/>
          <w:sz w:val="24"/>
          <w:szCs w:val="24"/>
        </w:rPr>
        <w:footnoteRef/>
      </w:r>
      <w:r w:rsidRPr="00C76275">
        <w:rPr>
          <w:rFonts w:ascii="FrankRuehl" w:hAnsi="FrankRuehl"/>
          <w:sz w:val="24"/>
          <w:szCs w:val="24"/>
          <w:rtl/>
        </w:rPr>
        <w:t xml:space="preserve"> דברים </w:t>
      </w:r>
      <w:proofErr w:type="spellStart"/>
      <w:r w:rsidRPr="00C76275">
        <w:rPr>
          <w:rFonts w:ascii="FrankRuehl" w:hAnsi="FrankRuehl"/>
          <w:sz w:val="24"/>
          <w:szCs w:val="24"/>
          <w:rtl/>
        </w:rPr>
        <w:t>יז</w:t>
      </w:r>
      <w:proofErr w:type="spellEnd"/>
      <w:r w:rsidRPr="00C76275">
        <w:rPr>
          <w:rFonts w:ascii="FrankRuehl" w:hAnsi="FrankRuehl"/>
          <w:sz w:val="24"/>
          <w:szCs w:val="24"/>
          <w:rtl/>
        </w:rPr>
        <w:t>, ח.</w:t>
      </w:r>
    </w:p>
  </w:footnote>
  <w:footnote w:id="1612">
    <w:p w14:paraId="798AA39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ישעיהו ב, ג.</w:t>
      </w:r>
    </w:p>
  </w:footnote>
  <w:footnote w:id="1613">
    <w:p w14:paraId="56B265D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פרק ה' פסוק ח'.</w:t>
      </w:r>
    </w:p>
  </w:footnote>
  <w:footnote w:id="1614">
    <w:p w14:paraId="14FACE4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כז</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כז</w:t>
      </w:r>
      <w:proofErr w:type="spellEnd"/>
      <w:r w:rsidRPr="00C76275">
        <w:rPr>
          <w:rFonts w:ascii="FrankRuehl" w:hAnsi="FrankRuehl"/>
          <w:sz w:val="24"/>
          <w:szCs w:val="24"/>
          <w:rtl/>
        </w:rPr>
        <w:t xml:space="preserve"> ראה רש"י שם.</w:t>
      </w:r>
    </w:p>
  </w:footnote>
  <w:footnote w:id="1615">
    <w:p w14:paraId="74C8C226"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מט, </w:t>
      </w:r>
      <w:proofErr w:type="spellStart"/>
      <w:r w:rsidRPr="00C76275">
        <w:rPr>
          <w:rFonts w:ascii="FrankRuehl" w:hAnsi="FrankRuehl"/>
          <w:sz w:val="24"/>
          <w:szCs w:val="24"/>
          <w:rtl/>
        </w:rPr>
        <w:t>כא</w:t>
      </w:r>
      <w:proofErr w:type="spellEnd"/>
      <w:r w:rsidRPr="00C76275">
        <w:rPr>
          <w:rFonts w:ascii="FrankRuehl" w:hAnsi="FrankRuehl"/>
          <w:sz w:val="24"/>
          <w:szCs w:val="24"/>
          <w:rtl/>
        </w:rPr>
        <w:t>.</w:t>
      </w:r>
    </w:p>
  </w:footnote>
  <w:footnote w:id="1616">
    <w:p w14:paraId="54CD20C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שמואל א' </w:t>
      </w:r>
      <w:proofErr w:type="spellStart"/>
      <w:r w:rsidRPr="00C76275">
        <w:rPr>
          <w:rFonts w:ascii="FrankRuehl" w:hAnsi="FrankRuehl"/>
          <w:sz w:val="24"/>
          <w:szCs w:val="24"/>
          <w:rtl/>
        </w:rPr>
        <w:t>כג</w:t>
      </w:r>
      <w:proofErr w:type="spellEnd"/>
      <w:r w:rsidRPr="00C76275">
        <w:rPr>
          <w:rFonts w:ascii="FrankRuehl" w:hAnsi="FrankRuehl"/>
          <w:sz w:val="24"/>
          <w:szCs w:val="24"/>
          <w:rtl/>
        </w:rPr>
        <w:t>, ג.</w:t>
      </w:r>
    </w:p>
  </w:footnote>
  <w:footnote w:id="1617">
    <w:p w14:paraId="5C6EEDDF"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תענית </w:t>
      </w:r>
      <w:proofErr w:type="spellStart"/>
      <w:r w:rsidRPr="00C76275">
        <w:rPr>
          <w:rFonts w:ascii="FrankRuehl" w:hAnsi="FrankRuehl"/>
          <w:sz w:val="24"/>
          <w:szCs w:val="24"/>
          <w:rtl/>
        </w:rPr>
        <w:t>כג</w:t>
      </w:r>
      <w:proofErr w:type="spellEnd"/>
      <w:r w:rsidRPr="00C76275">
        <w:rPr>
          <w:rFonts w:ascii="FrankRuehl" w:hAnsi="FrankRuehl"/>
          <w:sz w:val="24"/>
          <w:szCs w:val="24"/>
          <w:rtl/>
        </w:rPr>
        <w:t>, ע"א.</w:t>
      </w:r>
    </w:p>
  </w:footnote>
  <w:footnote w:id="1618">
    <w:p w14:paraId="26A868B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ע"פ סנהדרין </w:t>
      </w:r>
      <w:proofErr w:type="spellStart"/>
      <w:r w:rsidRPr="00C76275">
        <w:rPr>
          <w:rFonts w:ascii="FrankRuehl" w:hAnsi="FrankRuehl"/>
          <w:sz w:val="24"/>
          <w:szCs w:val="24"/>
          <w:rtl/>
        </w:rPr>
        <w:t>כא</w:t>
      </w:r>
      <w:proofErr w:type="spellEnd"/>
      <w:r w:rsidRPr="00C76275">
        <w:rPr>
          <w:rFonts w:ascii="FrankRuehl" w:hAnsi="FrankRuehl"/>
          <w:sz w:val="24"/>
          <w:szCs w:val="24"/>
          <w:rtl/>
        </w:rPr>
        <w:t xml:space="preserve"> ע"ב.</w:t>
      </w:r>
    </w:p>
  </w:footnote>
  <w:footnote w:id="1619">
    <w:p w14:paraId="25C6131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מלכים א' יא, ד.</w:t>
      </w:r>
    </w:p>
  </w:footnote>
  <w:footnote w:id="1620">
    <w:p w14:paraId="3AD8292F"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מלכים א' ה, </w:t>
      </w:r>
      <w:proofErr w:type="spellStart"/>
      <w:r w:rsidRPr="00C76275">
        <w:rPr>
          <w:rFonts w:ascii="FrankRuehl" w:hAnsi="FrankRuehl"/>
          <w:sz w:val="24"/>
          <w:szCs w:val="24"/>
          <w:rtl/>
        </w:rPr>
        <w:t>כו</w:t>
      </w:r>
      <w:proofErr w:type="spellEnd"/>
      <w:r w:rsidRPr="00C76275">
        <w:rPr>
          <w:rFonts w:ascii="FrankRuehl" w:hAnsi="FrankRuehl"/>
          <w:sz w:val="24"/>
          <w:szCs w:val="24"/>
          <w:rtl/>
        </w:rPr>
        <w:t>.</w:t>
      </w:r>
    </w:p>
  </w:footnote>
  <w:footnote w:id="1621">
    <w:p w14:paraId="11B0CE4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פרק ז פסוק </w:t>
      </w:r>
      <w:proofErr w:type="spellStart"/>
      <w:r w:rsidRPr="00C76275">
        <w:rPr>
          <w:rFonts w:ascii="FrankRuehl" w:hAnsi="FrankRuehl"/>
          <w:sz w:val="24"/>
          <w:szCs w:val="24"/>
          <w:rtl/>
        </w:rPr>
        <w:t>כג</w:t>
      </w:r>
      <w:proofErr w:type="spellEnd"/>
      <w:r w:rsidRPr="00C76275">
        <w:rPr>
          <w:rFonts w:ascii="FrankRuehl" w:hAnsi="FrankRuehl"/>
          <w:sz w:val="24"/>
          <w:szCs w:val="24"/>
          <w:rtl/>
        </w:rPr>
        <w:t>.</w:t>
      </w:r>
    </w:p>
  </w:footnote>
  <w:footnote w:id="1622">
    <w:p w14:paraId="46E5A02E"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"אמרתי </w:t>
      </w:r>
      <w:proofErr w:type="spellStart"/>
      <w:r w:rsidRPr="00C76275">
        <w:rPr>
          <w:rFonts w:ascii="FrankRuehl" w:hAnsi="FrankRuehl"/>
          <w:sz w:val="24"/>
          <w:szCs w:val="24"/>
          <w:rtl/>
        </w:rPr>
        <w:t>אחכמה</w:t>
      </w:r>
      <w:proofErr w:type="spellEnd"/>
      <w:r w:rsidRPr="00C76275">
        <w:rPr>
          <w:rFonts w:ascii="FrankRuehl" w:hAnsi="FrankRuehl"/>
          <w:sz w:val="24"/>
          <w:szCs w:val="24"/>
          <w:rtl/>
        </w:rPr>
        <w:t xml:space="preserve"> </w:t>
      </w:r>
      <w:r w:rsidRPr="00C76275">
        <w:rPr>
          <w:rFonts w:ascii="FrankRuehl" w:hAnsi="FrankRuehl"/>
          <w:b/>
          <w:sz w:val="24"/>
          <w:szCs w:val="24"/>
          <w:u w:val="single"/>
          <w:rtl/>
        </w:rPr>
        <w:t>והיא</w:t>
      </w:r>
      <w:r w:rsidRPr="00C76275">
        <w:rPr>
          <w:rFonts w:ascii="FrankRuehl" w:hAnsi="FrankRuehl"/>
          <w:sz w:val="24"/>
          <w:szCs w:val="24"/>
          <w:rtl/>
        </w:rPr>
        <w:t xml:space="preserve"> רחוקה ממני". </w:t>
      </w:r>
    </w:p>
  </w:footnote>
  <w:footnote w:id="1623">
    <w:p w14:paraId="723ED542"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משלי לא, ל.</w:t>
      </w:r>
    </w:p>
  </w:footnote>
  <w:footnote w:id="1624">
    <w:p w14:paraId="6F8828EE"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כד, מד.</w:t>
      </w:r>
    </w:p>
  </w:footnote>
  <w:footnote w:id="1625">
    <w:p w14:paraId="5597184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פרק </w:t>
      </w:r>
      <w:proofErr w:type="spellStart"/>
      <w:r w:rsidRPr="00C76275">
        <w:rPr>
          <w:rFonts w:ascii="FrankRuehl" w:hAnsi="FrankRuehl"/>
          <w:sz w:val="24"/>
          <w:szCs w:val="24"/>
          <w:rtl/>
        </w:rPr>
        <w:t>כא</w:t>
      </w:r>
      <w:proofErr w:type="spellEnd"/>
      <w:r w:rsidRPr="00C76275">
        <w:rPr>
          <w:rFonts w:ascii="FrankRuehl" w:hAnsi="FrankRuehl"/>
          <w:sz w:val="24"/>
          <w:szCs w:val="24"/>
          <w:rtl/>
        </w:rPr>
        <w:t xml:space="preserve"> פסוק ל.</w:t>
      </w:r>
    </w:p>
  </w:footnote>
  <w:footnote w:id="1626">
    <w:p w14:paraId="208BA30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לא יועיל שום חכמה ועצה לבטל גזירת המקום.</w:t>
      </w:r>
    </w:p>
  </w:footnote>
  <w:footnote w:id="1627">
    <w:p w14:paraId="27FA1CB6"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שמואל ב' </w:t>
      </w:r>
      <w:proofErr w:type="spellStart"/>
      <w:r w:rsidRPr="00C76275">
        <w:rPr>
          <w:rFonts w:ascii="FrankRuehl" w:hAnsi="FrankRuehl"/>
          <w:sz w:val="24"/>
          <w:szCs w:val="24"/>
          <w:rtl/>
        </w:rPr>
        <w:t>כג</w:t>
      </w:r>
      <w:proofErr w:type="spellEnd"/>
      <w:r w:rsidRPr="00C76275">
        <w:rPr>
          <w:rFonts w:ascii="FrankRuehl" w:hAnsi="FrankRuehl"/>
          <w:sz w:val="24"/>
          <w:szCs w:val="24"/>
          <w:rtl/>
        </w:rPr>
        <w:t>, ג.</w:t>
      </w:r>
    </w:p>
  </w:footnote>
  <w:footnote w:id="1628">
    <w:p w14:paraId="412C2B7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w:t>
      </w:r>
      <w:proofErr w:type="spellStart"/>
      <w:r w:rsidRPr="00C76275">
        <w:rPr>
          <w:rFonts w:ascii="FrankRuehl" w:hAnsi="FrankRuehl"/>
          <w:sz w:val="24"/>
          <w:szCs w:val="24"/>
          <w:rtl/>
        </w:rPr>
        <w:t>כא</w:t>
      </w:r>
      <w:proofErr w:type="spellEnd"/>
      <w:r w:rsidRPr="00C76275">
        <w:rPr>
          <w:rFonts w:ascii="FrankRuehl" w:hAnsi="FrankRuehl"/>
          <w:sz w:val="24"/>
          <w:szCs w:val="24"/>
          <w:rtl/>
        </w:rPr>
        <w:t>, לא.</w:t>
      </w:r>
    </w:p>
  </w:footnote>
  <w:footnote w:id="1629">
    <w:p w14:paraId="568B3FC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כ, ח</w:t>
      </w:r>
    </w:p>
  </w:footnote>
  <w:footnote w:id="1630">
    <w:p w14:paraId="371B8CB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קמז</w:t>
      </w:r>
      <w:proofErr w:type="spellEnd"/>
      <w:r w:rsidRPr="00C76275">
        <w:rPr>
          <w:rFonts w:ascii="FrankRuehl" w:hAnsi="FrankRuehl"/>
          <w:sz w:val="24"/>
          <w:szCs w:val="24"/>
          <w:rtl/>
        </w:rPr>
        <w:t>, י.</w:t>
      </w:r>
    </w:p>
  </w:footnote>
  <w:footnote w:id="1631">
    <w:p w14:paraId="36F1276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לחסד.</w:t>
      </w:r>
    </w:p>
  </w:footnote>
  <w:footnote w:id="1632">
    <w:p w14:paraId="5C80C69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קידושין פא ע"א. הנך </w:t>
      </w:r>
      <w:proofErr w:type="spellStart"/>
      <w:r w:rsidRPr="00C76275">
        <w:rPr>
          <w:rFonts w:ascii="FrankRuehl" w:hAnsi="FrankRuehl"/>
          <w:sz w:val="24"/>
          <w:szCs w:val="24"/>
          <w:rtl/>
        </w:rPr>
        <w:t>שבוייתא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דאתאי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לנהרדעא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אסקינהו</w:t>
      </w:r>
      <w:proofErr w:type="spellEnd"/>
      <w:r w:rsidRPr="00C76275">
        <w:rPr>
          <w:rFonts w:ascii="FrankRuehl" w:hAnsi="FrankRuehl"/>
          <w:sz w:val="24"/>
          <w:szCs w:val="24"/>
          <w:rtl/>
        </w:rPr>
        <w:t xml:space="preserve"> לבי רב עמרם </w:t>
      </w:r>
      <w:proofErr w:type="spellStart"/>
      <w:r w:rsidRPr="00C76275">
        <w:rPr>
          <w:rFonts w:ascii="FrankRuehl" w:hAnsi="FrankRuehl"/>
          <w:sz w:val="24"/>
          <w:szCs w:val="24"/>
          <w:rtl/>
        </w:rPr>
        <w:t>חסידא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אשקולו</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דרגא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מקמייהו</w:t>
      </w:r>
      <w:proofErr w:type="spellEnd"/>
      <w:r w:rsidRPr="00C76275">
        <w:rPr>
          <w:rFonts w:ascii="FrankRuehl" w:hAnsi="FrankRuehl"/>
          <w:sz w:val="24"/>
          <w:szCs w:val="24"/>
          <w:rtl/>
        </w:rPr>
        <w:t xml:space="preserve"> בהדי </w:t>
      </w:r>
      <w:proofErr w:type="spellStart"/>
      <w:r w:rsidRPr="00C76275">
        <w:rPr>
          <w:rFonts w:ascii="FrankRuehl" w:hAnsi="FrankRuehl"/>
          <w:sz w:val="24"/>
          <w:szCs w:val="24"/>
          <w:rtl/>
        </w:rPr>
        <w:t>דקא</w:t>
      </w:r>
      <w:proofErr w:type="spellEnd"/>
      <w:r w:rsidRPr="00C76275">
        <w:rPr>
          <w:rFonts w:ascii="FrankRuehl" w:hAnsi="FrankRuehl"/>
          <w:sz w:val="24"/>
          <w:szCs w:val="24"/>
          <w:rtl/>
        </w:rPr>
        <w:t xml:space="preserve"> חלפה </w:t>
      </w:r>
      <w:proofErr w:type="spellStart"/>
      <w:r w:rsidRPr="00C76275">
        <w:rPr>
          <w:rFonts w:ascii="FrankRuehl" w:hAnsi="FrankRuehl"/>
          <w:sz w:val="24"/>
          <w:szCs w:val="24"/>
          <w:rtl/>
        </w:rPr>
        <w:t>חדא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מנייהו</w:t>
      </w:r>
      <w:proofErr w:type="spellEnd"/>
      <w:r w:rsidRPr="00C76275">
        <w:rPr>
          <w:rFonts w:ascii="FrankRuehl" w:hAnsi="FrankRuehl"/>
          <w:sz w:val="24"/>
          <w:szCs w:val="24"/>
          <w:rtl/>
        </w:rPr>
        <w:t xml:space="preserve"> נפל </w:t>
      </w:r>
      <w:proofErr w:type="spellStart"/>
      <w:r w:rsidRPr="00C76275">
        <w:rPr>
          <w:rFonts w:ascii="FrankRuehl" w:hAnsi="FrankRuehl"/>
          <w:sz w:val="24"/>
          <w:szCs w:val="24"/>
          <w:rtl/>
        </w:rPr>
        <w:t>נהורא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באיפומא</w:t>
      </w:r>
      <w:proofErr w:type="spellEnd"/>
      <w:r w:rsidRPr="00C76275">
        <w:rPr>
          <w:rFonts w:ascii="FrankRuehl" w:hAnsi="FrankRuehl"/>
          <w:sz w:val="24"/>
          <w:szCs w:val="24"/>
          <w:rtl/>
        </w:rPr>
        <w:t xml:space="preserve"> שקליה רב עמרם </w:t>
      </w:r>
      <w:proofErr w:type="spellStart"/>
      <w:r w:rsidRPr="00C76275">
        <w:rPr>
          <w:rFonts w:ascii="FrankRuehl" w:hAnsi="FrankRuehl"/>
          <w:sz w:val="24"/>
          <w:szCs w:val="24"/>
          <w:rtl/>
        </w:rPr>
        <w:t>לדרגא</w:t>
      </w:r>
      <w:proofErr w:type="spellEnd"/>
      <w:r w:rsidRPr="00C76275">
        <w:rPr>
          <w:rFonts w:ascii="FrankRuehl" w:hAnsi="FrankRuehl"/>
          <w:sz w:val="24"/>
          <w:szCs w:val="24"/>
          <w:rtl/>
        </w:rPr>
        <w:t xml:space="preserve"> דלא הוו </w:t>
      </w:r>
      <w:proofErr w:type="spellStart"/>
      <w:r w:rsidRPr="00C76275">
        <w:rPr>
          <w:rFonts w:ascii="FrankRuehl" w:hAnsi="FrankRuehl"/>
          <w:sz w:val="24"/>
          <w:szCs w:val="24"/>
          <w:rtl/>
        </w:rPr>
        <w:t>יכלין</w:t>
      </w:r>
      <w:proofErr w:type="spellEnd"/>
      <w:r w:rsidRPr="00C76275">
        <w:rPr>
          <w:rFonts w:ascii="FrankRuehl" w:hAnsi="FrankRuehl"/>
          <w:sz w:val="24"/>
          <w:szCs w:val="24"/>
          <w:rtl/>
        </w:rPr>
        <w:t xml:space="preserve"> בי עשרה </w:t>
      </w:r>
      <w:proofErr w:type="spellStart"/>
      <w:r w:rsidRPr="00C76275">
        <w:rPr>
          <w:rFonts w:ascii="FrankRuehl" w:hAnsi="FrankRuehl"/>
          <w:sz w:val="24"/>
          <w:szCs w:val="24"/>
          <w:rtl/>
        </w:rPr>
        <w:t>למדלייא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דלייא</w:t>
      </w:r>
      <w:proofErr w:type="spellEnd"/>
      <w:r w:rsidRPr="00C76275">
        <w:rPr>
          <w:rFonts w:ascii="FrankRuehl" w:hAnsi="FrankRuehl"/>
          <w:sz w:val="24"/>
          <w:szCs w:val="24"/>
          <w:rtl/>
        </w:rPr>
        <w:t xml:space="preserve"> לחודיה סליק ואזיל כי מטא </w:t>
      </w:r>
      <w:proofErr w:type="spellStart"/>
      <w:r w:rsidRPr="00C76275">
        <w:rPr>
          <w:rFonts w:ascii="FrankRuehl" w:hAnsi="FrankRuehl"/>
          <w:sz w:val="24"/>
          <w:szCs w:val="24"/>
          <w:rtl/>
        </w:rPr>
        <w:t>לפלגא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דרגא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איפשח</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רמא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קלא</w:t>
      </w:r>
      <w:proofErr w:type="spellEnd"/>
      <w:r w:rsidRPr="00C76275">
        <w:rPr>
          <w:rFonts w:ascii="FrankRuehl" w:hAnsi="FrankRuehl"/>
          <w:sz w:val="24"/>
          <w:szCs w:val="24"/>
          <w:rtl/>
        </w:rPr>
        <w:t xml:space="preserve"> נורא בי עמרם אתו רבנן אמרו ליה </w:t>
      </w:r>
      <w:proofErr w:type="spellStart"/>
      <w:r w:rsidRPr="00C76275">
        <w:rPr>
          <w:rFonts w:ascii="FrankRuehl" w:hAnsi="FrankRuehl"/>
          <w:sz w:val="24"/>
          <w:szCs w:val="24"/>
          <w:rtl/>
        </w:rPr>
        <w:t>כסיפתינן</w:t>
      </w:r>
      <w:proofErr w:type="spellEnd"/>
      <w:r w:rsidRPr="00C76275">
        <w:rPr>
          <w:rFonts w:ascii="FrankRuehl" w:hAnsi="FrankRuehl"/>
          <w:sz w:val="24"/>
          <w:szCs w:val="24"/>
          <w:rtl/>
        </w:rPr>
        <w:t xml:space="preserve"> אמר להו מוטב תיכספו בי עמרם בעלמא הדין ולא תיכספו מיניה לעלמא </w:t>
      </w:r>
      <w:proofErr w:type="spellStart"/>
      <w:r w:rsidRPr="00C76275">
        <w:rPr>
          <w:rFonts w:ascii="FrankRuehl" w:hAnsi="FrankRuehl"/>
          <w:sz w:val="24"/>
          <w:szCs w:val="24"/>
          <w:rtl/>
        </w:rPr>
        <w:t>דאתי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אשבעיה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דינפק</w:t>
      </w:r>
      <w:proofErr w:type="spellEnd"/>
      <w:r w:rsidRPr="00C76275">
        <w:rPr>
          <w:rFonts w:ascii="FrankRuehl" w:hAnsi="FrankRuehl"/>
          <w:sz w:val="24"/>
          <w:szCs w:val="24"/>
          <w:rtl/>
        </w:rPr>
        <w:t xml:space="preserve"> מיניה נפק מיניה כי </w:t>
      </w:r>
      <w:proofErr w:type="spellStart"/>
      <w:r w:rsidRPr="00C76275">
        <w:rPr>
          <w:rFonts w:ascii="FrankRuehl" w:hAnsi="FrankRuehl"/>
          <w:sz w:val="24"/>
          <w:szCs w:val="24"/>
          <w:rtl/>
        </w:rPr>
        <w:t>עמודא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דנורא</w:t>
      </w:r>
      <w:proofErr w:type="spellEnd"/>
      <w:r w:rsidRPr="00C76275">
        <w:rPr>
          <w:rFonts w:ascii="FrankRuehl" w:hAnsi="FrankRuehl"/>
          <w:sz w:val="24"/>
          <w:szCs w:val="24"/>
          <w:rtl/>
        </w:rPr>
        <w:t xml:space="preserve"> אמר ליה חזי </w:t>
      </w:r>
      <w:proofErr w:type="spellStart"/>
      <w:r w:rsidRPr="00C76275">
        <w:rPr>
          <w:rFonts w:ascii="FrankRuehl" w:hAnsi="FrankRuehl"/>
          <w:sz w:val="24"/>
          <w:szCs w:val="24"/>
          <w:rtl/>
        </w:rPr>
        <w:t>דאת</w:t>
      </w:r>
      <w:proofErr w:type="spellEnd"/>
      <w:r w:rsidRPr="00C76275">
        <w:rPr>
          <w:rFonts w:ascii="FrankRuehl" w:hAnsi="FrankRuehl"/>
          <w:sz w:val="24"/>
          <w:szCs w:val="24"/>
          <w:rtl/>
        </w:rPr>
        <w:t xml:space="preserve"> נורא ואנא </w:t>
      </w:r>
      <w:proofErr w:type="spellStart"/>
      <w:r w:rsidRPr="00C76275">
        <w:rPr>
          <w:rFonts w:ascii="FrankRuehl" w:hAnsi="FrankRuehl"/>
          <w:sz w:val="24"/>
          <w:szCs w:val="24"/>
          <w:rtl/>
        </w:rPr>
        <w:t>בישרא</w:t>
      </w:r>
      <w:proofErr w:type="spellEnd"/>
      <w:r w:rsidRPr="00C76275">
        <w:rPr>
          <w:rFonts w:ascii="FrankRuehl" w:hAnsi="FrankRuehl"/>
          <w:sz w:val="24"/>
          <w:szCs w:val="24"/>
          <w:rtl/>
        </w:rPr>
        <w:t xml:space="preserve"> ואנא </w:t>
      </w:r>
      <w:proofErr w:type="spellStart"/>
      <w:r w:rsidRPr="00C76275">
        <w:rPr>
          <w:rFonts w:ascii="FrankRuehl" w:hAnsi="FrankRuehl"/>
          <w:sz w:val="24"/>
          <w:szCs w:val="24"/>
          <w:rtl/>
        </w:rPr>
        <w:t>עדיפנא</w:t>
      </w:r>
      <w:proofErr w:type="spellEnd"/>
      <w:r w:rsidRPr="00C76275">
        <w:rPr>
          <w:rFonts w:ascii="FrankRuehl" w:hAnsi="FrankRuehl"/>
          <w:sz w:val="24"/>
          <w:szCs w:val="24"/>
          <w:rtl/>
        </w:rPr>
        <w:t xml:space="preserve"> מינך.</w:t>
      </w:r>
    </w:p>
  </w:footnote>
  <w:footnote w:id="1633">
    <w:p w14:paraId="534EC56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רבי </w:t>
      </w:r>
      <w:proofErr w:type="spellStart"/>
      <w:r w:rsidRPr="00C76275">
        <w:rPr>
          <w:rFonts w:ascii="FrankRuehl" w:hAnsi="FrankRuehl"/>
          <w:sz w:val="24"/>
          <w:szCs w:val="24"/>
          <w:rtl/>
        </w:rPr>
        <w:t>חייא</w:t>
      </w:r>
      <w:proofErr w:type="spellEnd"/>
      <w:r w:rsidRPr="00C76275">
        <w:rPr>
          <w:rFonts w:ascii="FrankRuehl" w:hAnsi="FrankRuehl"/>
          <w:sz w:val="24"/>
          <w:szCs w:val="24"/>
          <w:rtl/>
        </w:rPr>
        <w:t xml:space="preserve"> בר אשי </w:t>
      </w:r>
      <w:proofErr w:type="spellStart"/>
      <w:r w:rsidRPr="00C76275">
        <w:rPr>
          <w:rFonts w:ascii="FrankRuehl" w:hAnsi="FrankRuehl"/>
          <w:sz w:val="24"/>
          <w:szCs w:val="24"/>
          <w:rtl/>
        </w:rPr>
        <w:t>הוה</w:t>
      </w:r>
      <w:proofErr w:type="spellEnd"/>
      <w:r w:rsidRPr="00C76275">
        <w:rPr>
          <w:rFonts w:ascii="FrankRuehl" w:hAnsi="FrankRuehl"/>
          <w:sz w:val="24"/>
          <w:szCs w:val="24"/>
          <w:rtl/>
        </w:rPr>
        <w:t xml:space="preserve"> רגיל כל עידן דהוה נפל לאפיה </w:t>
      </w:r>
      <w:proofErr w:type="spellStart"/>
      <w:r w:rsidRPr="00C76275">
        <w:rPr>
          <w:rFonts w:ascii="FrankRuehl" w:hAnsi="FrankRuehl"/>
          <w:sz w:val="24"/>
          <w:szCs w:val="24"/>
          <w:rtl/>
        </w:rPr>
        <w:t>הוה</w:t>
      </w:r>
      <w:proofErr w:type="spellEnd"/>
      <w:r w:rsidRPr="00C76275">
        <w:rPr>
          <w:rFonts w:ascii="FrankRuehl" w:hAnsi="FrankRuehl"/>
          <w:sz w:val="24"/>
          <w:szCs w:val="24"/>
          <w:rtl/>
        </w:rPr>
        <w:t xml:space="preserve"> אמר הרחמן יצילנו מיצר הרע יומא חד </w:t>
      </w:r>
      <w:proofErr w:type="spellStart"/>
      <w:r w:rsidRPr="00C76275">
        <w:rPr>
          <w:rFonts w:ascii="FrankRuehl" w:hAnsi="FrankRuehl"/>
          <w:sz w:val="24"/>
          <w:szCs w:val="24"/>
          <w:rtl/>
        </w:rPr>
        <w:t>שמעתינהו</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דביתהו</w:t>
      </w:r>
      <w:proofErr w:type="spellEnd"/>
      <w:r w:rsidRPr="00C76275">
        <w:rPr>
          <w:rFonts w:ascii="FrankRuehl" w:hAnsi="FrankRuehl"/>
          <w:sz w:val="24"/>
          <w:szCs w:val="24"/>
          <w:rtl/>
        </w:rPr>
        <w:t xml:space="preserve"> אמרה מכדי הא כמה שני </w:t>
      </w:r>
      <w:proofErr w:type="spellStart"/>
      <w:r w:rsidRPr="00C76275">
        <w:rPr>
          <w:rFonts w:ascii="FrankRuehl" w:hAnsi="FrankRuehl"/>
          <w:sz w:val="24"/>
          <w:szCs w:val="24"/>
          <w:rtl/>
        </w:rPr>
        <w:t>דפריש</w:t>
      </w:r>
      <w:proofErr w:type="spellEnd"/>
      <w:r w:rsidRPr="00C76275">
        <w:rPr>
          <w:rFonts w:ascii="FrankRuehl" w:hAnsi="FrankRuehl"/>
          <w:sz w:val="24"/>
          <w:szCs w:val="24"/>
          <w:rtl/>
        </w:rPr>
        <w:t xml:space="preserve"> ליה מינאי מאי טעמא </w:t>
      </w:r>
      <w:proofErr w:type="spellStart"/>
      <w:r w:rsidRPr="00C76275">
        <w:rPr>
          <w:rFonts w:ascii="FrankRuehl" w:hAnsi="FrankRuehl"/>
          <w:sz w:val="24"/>
          <w:szCs w:val="24"/>
          <w:rtl/>
        </w:rPr>
        <w:t>קאמר</w:t>
      </w:r>
      <w:proofErr w:type="spellEnd"/>
      <w:r w:rsidRPr="00C76275">
        <w:rPr>
          <w:rFonts w:ascii="FrankRuehl" w:hAnsi="FrankRuehl"/>
          <w:sz w:val="24"/>
          <w:szCs w:val="24"/>
          <w:rtl/>
        </w:rPr>
        <w:t xml:space="preserve"> הכי יומא </w:t>
      </w:r>
      <w:proofErr w:type="spellStart"/>
      <w:r w:rsidRPr="00C76275">
        <w:rPr>
          <w:rFonts w:ascii="FrankRuehl" w:hAnsi="FrankRuehl"/>
          <w:sz w:val="24"/>
          <w:szCs w:val="24"/>
          <w:rtl/>
        </w:rPr>
        <w:t>חדא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הוה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קא</w:t>
      </w:r>
      <w:proofErr w:type="spellEnd"/>
      <w:r w:rsidRPr="00C76275">
        <w:rPr>
          <w:rFonts w:ascii="FrankRuehl" w:hAnsi="FrankRuehl"/>
          <w:sz w:val="24"/>
          <w:szCs w:val="24"/>
          <w:rtl/>
        </w:rPr>
        <w:t xml:space="preserve"> גריס </w:t>
      </w:r>
      <w:proofErr w:type="spellStart"/>
      <w:r w:rsidRPr="00C76275">
        <w:rPr>
          <w:rFonts w:ascii="FrankRuehl" w:hAnsi="FrankRuehl"/>
          <w:sz w:val="24"/>
          <w:szCs w:val="24"/>
          <w:rtl/>
        </w:rPr>
        <w:t>בגינתיה</w:t>
      </w:r>
      <w:proofErr w:type="spellEnd"/>
      <w:r w:rsidRPr="00C76275">
        <w:rPr>
          <w:rFonts w:ascii="FrankRuehl" w:hAnsi="FrankRuehl"/>
          <w:sz w:val="24"/>
          <w:szCs w:val="24"/>
          <w:rtl/>
        </w:rPr>
        <w:t xml:space="preserve"> קשטה נפשה חלפה </w:t>
      </w:r>
      <w:proofErr w:type="spellStart"/>
      <w:r w:rsidRPr="00C76275">
        <w:rPr>
          <w:rFonts w:ascii="FrankRuehl" w:hAnsi="FrankRuehl"/>
          <w:sz w:val="24"/>
          <w:szCs w:val="24"/>
          <w:rtl/>
        </w:rPr>
        <w:t>ותנייה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קמיה</w:t>
      </w:r>
      <w:proofErr w:type="spellEnd"/>
      <w:r w:rsidRPr="00C76275">
        <w:rPr>
          <w:rFonts w:ascii="FrankRuehl" w:hAnsi="FrankRuehl"/>
          <w:sz w:val="24"/>
          <w:szCs w:val="24"/>
          <w:rtl/>
        </w:rPr>
        <w:t xml:space="preserve"> אמר לה מאן את אמרה אנא </w:t>
      </w:r>
      <w:proofErr w:type="spellStart"/>
      <w:r w:rsidRPr="00C76275">
        <w:rPr>
          <w:rFonts w:ascii="FrankRuehl" w:hAnsi="FrankRuehl"/>
          <w:sz w:val="24"/>
          <w:szCs w:val="24"/>
          <w:rtl/>
        </w:rPr>
        <w:t>חרותא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דהדרי</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מיומא</w:t>
      </w:r>
      <w:proofErr w:type="spellEnd"/>
      <w:r w:rsidRPr="00C76275">
        <w:rPr>
          <w:rFonts w:ascii="FrankRuehl" w:hAnsi="FrankRuehl"/>
          <w:sz w:val="24"/>
          <w:szCs w:val="24"/>
          <w:rtl/>
        </w:rPr>
        <w:t xml:space="preserve"> תבעה אמרה ליה אייתי </w:t>
      </w:r>
      <w:proofErr w:type="spellStart"/>
      <w:r w:rsidRPr="00C76275">
        <w:rPr>
          <w:rFonts w:ascii="FrankRuehl" w:hAnsi="FrankRuehl"/>
          <w:sz w:val="24"/>
          <w:szCs w:val="24"/>
          <w:rtl/>
        </w:rPr>
        <w:t>ניהליה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להך</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רומנא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דריש</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צוציתא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שוור</w:t>
      </w:r>
      <w:proofErr w:type="spellEnd"/>
      <w:r w:rsidRPr="00C76275">
        <w:rPr>
          <w:rFonts w:ascii="FrankRuehl" w:hAnsi="FrankRuehl"/>
          <w:sz w:val="24"/>
          <w:szCs w:val="24"/>
          <w:rtl/>
        </w:rPr>
        <w:t xml:space="preserve"> אזל </w:t>
      </w:r>
      <w:proofErr w:type="spellStart"/>
      <w:r w:rsidRPr="00C76275">
        <w:rPr>
          <w:rFonts w:ascii="FrankRuehl" w:hAnsi="FrankRuehl"/>
          <w:sz w:val="24"/>
          <w:szCs w:val="24"/>
          <w:rtl/>
        </w:rPr>
        <w:t>אתייה</w:t>
      </w:r>
      <w:proofErr w:type="spellEnd"/>
      <w:r w:rsidRPr="00C76275">
        <w:rPr>
          <w:rFonts w:ascii="FrankRuehl" w:hAnsi="FrankRuehl"/>
          <w:sz w:val="24"/>
          <w:szCs w:val="24"/>
          <w:rtl/>
        </w:rPr>
        <w:t xml:space="preserve"> ניהלה כי אתא </w:t>
      </w:r>
      <w:proofErr w:type="spellStart"/>
      <w:r w:rsidRPr="00C76275">
        <w:rPr>
          <w:rFonts w:ascii="FrankRuehl" w:hAnsi="FrankRuehl"/>
          <w:sz w:val="24"/>
          <w:szCs w:val="24"/>
          <w:rtl/>
        </w:rPr>
        <w:t>לביתיה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הוה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קא</w:t>
      </w:r>
      <w:proofErr w:type="spellEnd"/>
      <w:r w:rsidRPr="00C76275">
        <w:rPr>
          <w:rFonts w:ascii="FrankRuehl" w:hAnsi="FrankRuehl"/>
          <w:sz w:val="24"/>
          <w:szCs w:val="24"/>
          <w:rtl/>
        </w:rPr>
        <w:t xml:space="preserve"> שגרא </w:t>
      </w:r>
      <w:proofErr w:type="spellStart"/>
      <w:r w:rsidRPr="00C76275">
        <w:rPr>
          <w:rFonts w:ascii="FrankRuehl" w:hAnsi="FrankRuehl"/>
          <w:sz w:val="24"/>
          <w:szCs w:val="24"/>
          <w:rtl/>
        </w:rPr>
        <w:t>דביתהו</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תנורא</w:t>
      </w:r>
      <w:proofErr w:type="spellEnd"/>
      <w:r w:rsidRPr="00C76275">
        <w:rPr>
          <w:rFonts w:ascii="FrankRuehl" w:hAnsi="FrankRuehl"/>
          <w:sz w:val="24"/>
          <w:szCs w:val="24"/>
          <w:rtl/>
        </w:rPr>
        <w:t xml:space="preserve"> סליק </w:t>
      </w:r>
      <w:proofErr w:type="spellStart"/>
      <w:r w:rsidRPr="00C76275">
        <w:rPr>
          <w:rFonts w:ascii="FrankRuehl" w:hAnsi="FrankRuehl"/>
          <w:sz w:val="24"/>
          <w:szCs w:val="24"/>
          <w:rtl/>
        </w:rPr>
        <w:t>וקא</w:t>
      </w:r>
      <w:proofErr w:type="spellEnd"/>
      <w:r w:rsidRPr="00C76275">
        <w:rPr>
          <w:rFonts w:ascii="FrankRuehl" w:hAnsi="FrankRuehl"/>
          <w:sz w:val="24"/>
          <w:szCs w:val="24"/>
          <w:rtl/>
        </w:rPr>
        <w:t xml:space="preserve"> יתיב בגויה אמרה ליה מאי האי אמר לה הכי והכי </w:t>
      </w:r>
      <w:proofErr w:type="spellStart"/>
      <w:r w:rsidRPr="00C76275">
        <w:rPr>
          <w:rFonts w:ascii="FrankRuehl" w:hAnsi="FrankRuehl"/>
          <w:sz w:val="24"/>
          <w:szCs w:val="24"/>
          <w:rtl/>
        </w:rPr>
        <w:t>הוה</w:t>
      </w:r>
      <w:proofErr w:type="spellEnd"/>
      <w:r w:rsidRPr="00C76275">
        <w:rPr>
          <w:rFonts w:ascii="FrankRuehl" w:hAnsi="FrankRuehl"/>
          <w:sz w:val="24"/>
          <w:szCs w:val="24"/>
          <w:rtl/>
        </w:rPr>
        <w:t xml:space="preserve"> מעשה אמרה ליה אנא </w:t>
      </w:r>
      <w:proofErr w:type="spellStart"/>
      <w:r w:rsidRPr="00C76275">
        <w:rPr>
          <w:rFonts w:ascii="FrankRuehl" w:hAnsi="FrankRuehl"/>
          <w:sz w:val="24"/>
          <w:szCs w:val="24"/>
          <w:rtl/>
        </w:rPr>
        <w:t>הואי</w:t>
      </w:r>
      <w:proofErr w:type="spellEnd"/>
      <w:r w:rsidRPr="00C76275">
        <w:rPr>
          <w:rFonts w:ascii="FrankRuehl" w:hAnsi="FrankRuehl"/>
          <w:sz w:val="24"/>
          <w:szCs w:val="24"/>
          <w:rtl/>
        </w:rPr>
        <w:t xml:space="preserve"> לא </w:t>
      </w:r>
      <w:proofErr w:type="spellStart"/>
      <w:r w:rsidRPr="00C76275">
        <w:rPr>
          <w:rFonts w:ascii="FrankRuehl" w:hAnsi="FrankRuehl"/>
          <w:sz w:val="24"/>
          <w:szCs w:val="24"/>
          <w:rtl/>
        </w:rPr>
        <w:t>אשגח</w:t>
      </w:r>
      <w:proofErr w:type="spellEnd"/>
      <w:r w:rsidRPr="00C76275">
        <w:rPr>
          <w:rFonts w:ascii="FrankRuehl" w:hAnsi="FrankRuehl"/>
          <w:sz w:val="24"/>
          <w:szCs w:val="24"/>
          <w:rtl/>
        </w:rPr>
        <w:t xml:space="preserve"> בה עד </w:t>
      </w:r>
      <w:proofErr w:type="spellStart"/>
      <w:r w:rsidRPr="00C76275">
        <w:rPr>
          <w:rFonts w:ascii="FrankRuehl" w:hAnsi="FrankRuehl"/>
          <w:sz w:val="24"/>
          <w:szCs w:val="24"/>
          <w:rtl/>
        </w:rPr>
        <w:t>דיהבה</w:t>
      </w:r>
      <w:proofErr w:type="spellEnd"/>
      <w:r w:rsidRPr="00C76275">
        <w:rPr>
          <w:rFonts w:ascii="FrankRuehl" w:hAnsi="FrankRuehl"/>
          <w:sz w:val="24"/>
          <w:szCs w:val="24"/>
          <w:rtl/>
        </w:rPr>
        <w:t xml:space="preserve"> ליה סימני אמר לה אנא </w:t>
      </w:r>
      <w:proofErr w:type="spellStart"/>
      <w:r w:rsidRPr="00C76275">
        <w:rPr>
          <w:rFonts w:ascii="FrankRuehl" w:hAnsi="FrankRuehl"/>
          <w:sz w:val="24"/>
          <w:szCs w:val="24"/>
          <w:rtl/>
        </w:rPr>
        <w:t>מיהא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לאיסורא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איכווני</w:t>
      </w:r>
      <w:proofErr w:type="spellEnd"/>
      <w:r w:rsidRPr="00C76275">
        <w:rPr>
          <w:rFonts w:ascii="FrankRuehl" w:hAnsi="FrankRuehl"/>
          <w:sz w:val="24"/>
          <w:szCs w:val="24"/>
          <w:rtl/>
        </w:rPr>
        <w:t xml:space="preserve"> כל ימיו של אותו צדיק היה מתענה עד שמת באותה מיתה.</w:t>
      </w:r>
    </w:p>
  </w:footnote>
  <w:footnote w:id="1634">
    <w:p w14:paraId="0FF8C02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ת"ח.</w:t>
      </w:r>
    </w:p>
  </w:footnote>
  <w:footnote w:id="1635">
    <w:p w14:paraId="54EFDAE0"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איוב </w:t>
      </w:r>
      <w:proofErr w:type="spellStart"/>
      <w:r w:rsidRPr="00C76275">
        <w:rPr>
          <w:rFonts w:ascii="FrankRuehl" w:hAnsi="FrankRuehl"/>
          <w:sz w:val="24"/>
          <w:szCs w:val="24"/>
          <w:rtl/>
        </w:rPr>
        <w:t>כח</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כח</w:t>
      </w:r>
      <w:proofErr w:type="spellEnd"/>
      <w:r w:rsidRPr="00C76275">
        <w:rPr>
          <w:rFonts w:ascii="FrankRuehl" w:hAnsi="FrankRuehl"/>
          <w:sz w:val="24"/>
          <w:szCs w:val="24"/>
          <w:rtl/>
        </w:rPr>
        <w:t>.</w:t>
      </w:r>
    </w:p>
  </w:footnote>
  <w:footnote w:id="1636">
    <w:p w14:paraId="10ACAD4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חולין מד ע"ב.</w:t>
      </w:r>
    </w:p>
  </w:footnote>
  <w:footnote w:id="1637">
    <w:p w14:paraId="4B7F3CFA"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מא</w:t>
      </w:r>
      <w:proofErr w:type="spellEnd"/>
      <w:r w:rsidRPr="00C76275">
        <w:rPr>
          <w:rFonts w:ascii="FrankRuehl" w:hAnsi="FrankRuehl"/>
          <w:sz w:val="24"/>
          <w:szCs w:val="24"/>
          <w:rtl/>
        </w:rPr>
        <w:t>, לט.</w:t>
      </w:r>
    </w:p>
  </w:footnote>
  <w:footnote w:id="1638">
    <w:p w14:paraId="6B531CA8"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פסוק ב'.</w:t>
      </w:r>
    </w:p>
  </w:footnote>
  <w:footnote w:id="1639">
    <w:p w14:paraId="6E7F511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נדרים לב ע"ב.</w:t>
      </w:r>
    </w:p>
  </w:footnote>
  <w:footnote w:id="1640">
    <w:p w14:paraId="2555D2B8"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קהלת ט, יד.</w:t>
      </w:r>
    </w:p>
  </w:footnote>
  <w:footnote w:id="1641">
    <w:p w14:paraId="688192B7"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את יצר הרע.</w:t>
      </w:r>
    </w:p>
  </w:footnote>
  <w:footnote w:id="1642">
    <w:p w14:paraId="4DE6675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י, </w:t>
      </w:r>
      <w:proofErr w:type="spellStart"/>
      <w:r w:rsidRPr="00C76275">
        <w:rPr>
          <w:rFonts w:ascii="FrankRuehl" w:hAnsi="FrankRuehl"/>
          <w:sz w:val="24"/>
          <w:szCs w:val="24"/>
          <w:rtl/>
        </w:rPr>
        <w:t>יב</w:t>
      </w:r>
      <w:proofErr w:type="spellEnd"/>
      <w:r w:rsidRPr="00C76275">
        <w:rPr>
          <w:rFonts w:ascii="FrankRuehl" w:hAnsi="FrankRuehl"/>
          <w:sz w:val="24"/>
          <w:szCs w:val="24"/>
          <w:rtl/>
        </w:rPr>
        <w:t>.</w:t>
      </w:r>
    </w:p>
  </w:footnote>
  <w:footnote w:id="1643">
    <w:p w14:paraId="1B16A3C3"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ברכת לג ע"ב.</w:t>
      </w:r>
    </w:p>
  </w:footnote>
  <w:footnote w:id="1644">
    <w:p w14:paraId="4E9523B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ישעיהו </w:t>
      </w:r>
      <w:proofErr w:type="spellStart"/>
      <w:r w:rsidRPr="00C76275">
        <w:rPr>
          <w:rFonts w:ascii="FrankRuehl" w:hAnsi="FrankRuehl"/>
          <w:sz w:val="24"/>
          <w:szCs w:val="24"/>
          <w:rtl/>
        </w:rPr>
        <w:t>מא</w:t>
      </w:r>
      <w:proofErr w:type="spellEnd"/>
      <w:r w:rsidRPr="00C76275">
        <w:rPr>
          <w:rFonts w:ascii="FrankRuehl" w:hAnsi="FrankRuehl"/>
          <w:sz w:val="24"/>
          <w:szCs w:val="24"/>
          <w:rtl/>
        </w:rPr>
        <w:t>, ח.</w:t>
      </w:r>
    </w:p>
  </w:footnote>
  <w:footnote w:id="1645">
    <w:p w14:paraId="4A870B7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כב</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יב</w:t>
      </w:r>
      <w:proofErr w:type="spellEnd"/>
      <w:r w:rsidRPr="00C76275">
        <w:rPr>
          <w:rFonts w:ascii="FrankRuehl" w:hAnsi="FrankRuehl"/>
          <w:sz w:val="24"/>
          <w:szCs w:val="24"/>
          <w:rtl/>
        </w:rPr>
        <w:t>.</w:t>
      </w:r>
    </w:p>
  </w:footnote>
  <w:footnote w:id="1646">
    <w:p w14:paraId="39CF25ED"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מיראה ומאהבה.</w:t>
      </w:r>
    </w:p>
  </w:footnote>
  <w:footnote w:id="1647">
    <w:p w14:paraId="5AEEC53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ישעיהו </w:t>
      </w:r>
      <w:proofErr w:type="spellStart"/>
      <w:r w:rsidRPr="00C76275">
        <w:rPr>
          <w:rFonts w:ascii="FrankRuehl" w:hAnsi="FrankRuehl"/>
          <w:sz w:val="24"/>
          <w:szCs w:val="24"/>
          <w:rtl/>
        </w:rPr>
        <w:t>מא</w:t>
      </w:r>
      <w:proofErr w:type="spellEnd"/>
      <w:r w:rsidRPr="00C76275">
        <w:rPr>
          <w:rFonts w:ascii="FrankRuehl" w:hAnsi="FrankRuehl"/>
          <w:sz w:val="24"/>
          <w:szCs w:val="24"/>
          <w:rtl/>
        </w:rPr>
        <w:t>, ח.</w:t>
      </w:r>
    </w:p>
  </w:footnote>
  <w:footnote w:id="1648">
    <w:p w14:paraId="150FEFA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שמח.</w:t>
      </w:r>
    </w:p>
  </w:footnote>
  <w:footnote w:id="1649">
    <w:p w14:paraId="1F6A7187"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פסוקים ט-י.</w:t>
      </w:r>
    </w:p>
  </w:footnote>
  <w:footnote w:id="1650">
    <w:p w14:paraId="51920BE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פסוק.</w:t>
      </w:r>
    </w:p>
  </w:footnote>
  <w:footnote w:id="1651">
    <w:p w14:paraId="6AE072A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י, </w:t>
      </w:r>
      <w:proofErr w:type="spellStart"/>
      <w:r w:rsidRPr="00C76275">
        <w:rPr>
          <w:rFonts w:ascii="FrankRuehl" w:hAnsi="FrankRuehl"/>
          <w:sz w:val="24"/>
          <w:szCs w:val="24"/>
          <w:rtl/>
        </w:rPr>
        <w:t>כז</w:t>
      </w:r>
      <w:proofErr w:type="spellEnd"/>
      <w:r w:rsidRPr="00C76275">
        <w:rPr>
          <w:rFonts w:ascii="FrankRuehl" w:hAnsi="FrankRuehl"/>
          <w:sz w:val="24"/>
          <w:szCs w:val="24"/>
          <w:rtl/>
        </w:rPr>
        <w:t>.</w:t>
      </w:r>
    </w:p>
  </w:footnote>
  <w:footnote w:id="1652">
    <w:p w14:paraId="3F9BCF5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באות ת'.</w:t>
      </w:r>
    </w:p>
  </w:footnote>
  <w:footnote w:id="1653">
    <w:p w14:paraId="576EA99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יחזקאל ט, ד.</w:t>
      </w:r>
    </w:p>
  </w:footnote>
  <w:footnote w:id="1654">
    <w:p w14:paraId="4B6D671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ג, ז.</w:t>
      </w:r>
    </w:p>
  </w:footnote>
  <w:footnote w:id="1655">
    <w:p w14:paraId="3F18B7A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עומדת.</w:t>
      </w:r>
    </w:p>
  </w:footnote>
  <w:footnote w:id="1656">
    <w:p w14:paraId="324A0A1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גופו.</w:t>
      </w:r>
    </w:p>
  </w:footnote>
  <w:footnote w:id="1657">
    <w:p w14:paraId="5D70C879"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פסוק </w:t>
      </w:r>
      <w:proofErr w:type="spellStart"/>
      <w:r w:rsidRPr="00C76275">
        <w:rPr>
          <w:rFonts w:ascii="FrankRuehl" w:hAnsi="FrankRuehl"/>
          <w:sz w:val="24"/>
          <w:szCs w:val="24"/>
          <w:rtl/>
        </w:rPr>
        <w:t>יב</w:t>
      </w:r>
      <w:proofErr w:type="spellEnd"/>
      <w:r w:rsidRPr="00C76275">
        <w:rPr>
          <w:rFonts w:ascii="FrankRuehl" w:hAnsi="FrankRuehl"/>
          <w:sz w:val="24"/>
          <w:szCs w:val="24"/>
          <w:rtl/>
        </w:rPr>
        <w:t>'.</w:t>
      </w:r>
    </w:p>
  </w:footnote>
  <w:footnote w:id="1658">
    <w:p w14:paraId="4AC7C0CB"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קהלת ז, </w:t>
      </w:r>
      <w:proofErr w:type="spellStart"/>
      <w:r w:rsidRPr="00C76275">
        <w:rPr>
          <w:rFonts w:ascii="FrankRuehl" w:hAnsi="FrankRuehl"/>
          <w:sz w:val="24"/>
          <w:szCs w:val="24"/>
          <w:rtl/>
        </w:rPr>
        <w:t>טז</w:t>
      </w:r>
      <w:proofErr w:type="spellEnd"/>
      <w:r w:rsidRPr="00C76275">
        <w:rPr>
          <w:rFonts w:ascii="FrankRuehl" w:hAnsi="FrankRuehl"/>
          <w:sz w:val="24"/>
          <w:szCs w:val="24"/>
          <w:rtl/>
        </w:rPr>
        <w:t>.</w:t>
      </w:r>
    </w:p>
  </w:footnote>
  <w:footnote w:id="1659">
    <w:p w14:paraId="6C3C08B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י, כ.</w:t>
      </w:r>
    </w:p>
  </w:footnote>
  <w:footnote w:id="1660">
    <w:p w14:paraId="5627D7BB"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פ"ב משנה א'.</w:t>
      </w:r>
    </w:p>
  </w:footnote>
  <w:footnote w:id="1661">
    <w:p w14:paraId="518C0D0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אבות פ"ב משנה ד'.</w:t>
      </w:r>
    </w:p>
  </w:footnote>
  <w:footnote w:id="1662">
    <w:p w14:paraId="04DDB00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w:t>
      </w:r>
      <w:proofErr w:type="spellStart"/>
      <w:r w:rsidRPr="00C76275">
        <w:rPr>
          <w:rFonts w:ascii="FrankRuehl" w:hAnsi="FrankRuehl"/>
          <w:sz w:val="24"/>
          <w:szCs w:val="24"/>
          <w:rtl/>
        </w:rPr>
        <w:t>אלהים</w:t>
      </w:r>
      <w:proofErr w:type="spellEnd"/>
      <w:r w:rsidRPr="00C76275">
        <w:rPr>
          <w:rFonts w:ascii="FrankRuehl" w:hAnsi="FrankRuehl"/>
          <w:sz w:val="24"/>
          <w:szCs w:val="24"/>
          <w:rtl/>
        </w:rPr>
        <w:t>.</w:t>
      </w:r>
    </w:p>
  </w:footnote>
  <w:footnote w:id="1663">
    <w:p w14:paraId="47B78DA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כנגד.</w:t>
      </w:r>
    </w:p>
  </w:footnote>
  <w:footnote w:id="1664">
    <w:p w14:paraId="67C242F1"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דברים </w:t>
      </w:r>
      <w:proofErr w:type="spellStart"/>
      <w:r w:rsidRPr="00C76275">
        <w:rPr>
          <w:rFonts w:ascii="FrankRuehl" w:hAnsi="FrankRuehl"/>
          <w:sz w:val="24"/>
          <w:szCs w:val="24"/>
          <w:rtl/>
        </w:rPr>
        <w:t>יז</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יט</w:t>
      </w:r>
      <w:proofErr w:type="spellEnd"/>
      <w:r w:rsidRPr="00C76275">
        <w:rPr>
          <w:rFonts w:ascii="FrankRuehl" w:hAnsi="FrankRuehl"/>
          <w:sz w:val="24"/>
          <w:szCs w:val="24"/>
          <w:rtl/>
        </w:rPr>
        <w:t>.</w:t>
      </w:r>
    </w:p>
  </w:footnote>
  <w:footnote w:id="1665">
    <w:p w14:paraId="228EFA6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קיב</w:t>
      </w:r>
      <w:proofErr w:type="spellEnd"/>
      <w:r w:rsidRPr="00C76275">
        <w:rPr>
          <w:rFonts w:ascii="FrankRuehl" w:hAnsi="FrankRuehl"/>
          <w:sz w:val="24"/>
          <w:szCs w:val="24"/>
          <w:rtl/>
        </w:rPr>
        <w:t>, א.</w:t>
      </w:r>
    </w:p>
  </w:footnote>
  <w:footnote w:id="1666">
    <w:p w14:paraId="62284B7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כד, ד.</w:t>
      </w:r>
    </w:p>
  </w:footnote>
  <w:footnote w:id="1667">
    <w:p w14:paraId="3EE48B4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מועד קטן </w:t>
      </w:r>
      <w:proofErr w:type="spellStart"/>
      <w:r w:rsidRPr="00C76275">
        <w:rPr>
          <w:rFonts w:ascii="FrankRuehl" w:hAnsi="FrankRuehl"/>
          <w:sz w:val="24"/>
          <w:szCs w:val="24"/>
          <w:rtl/>
        </w:rPr>
        <w:t>יז</w:t>
      </w:r>
      <w:proofErr w:type="spellEnd"/>
      <w:r w:rsidRPr="00C76275">
        <w:rPr>
          <w:rFonts w:ascii="FrankRuehl" w:hAnsi="FrankRuehl"/>
          <w:sz w:val="24"/>
          <w:szCs w:val="24"/>
          <w:rtl/>
        </w:rPr>
        <w:t>, ע"א.</w:t>
      </w:r>
    </w:p>
  </w:footnote>
  <w:footnote w:id="1668">
    <w:p w14:paraId="60BFAAE2"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מובא </w:t>
      </w:r>
      <w:proofErr w:type="spellStart"/>
      <w:r w:rsidRPr="00C76275">
        <w:rPr>
          <w:rFonts w:ascii="FrankRuehl" w:hAnsi="FrankRuehl"/>
          <w:sz w:val="24"/>
          <w:szCs w:val="24"/>
          <w:rtl/>
        </w:rPr>
        <w:t>בתוס</w:t>
      </w:r>
      <w:proofErr w:type="spellEnd"/>
      <w:r w:rsidRPr="00C76275">
        <w:rPr>
          <w:rFonts w:ascii="FrankRuehl" w:hAnsi="FrankRuehl"/>
          <w:sz w:val="24"/>
          <w:szCs w:val="24"/>
          <w:rtl/>
        </w:rPr>
        <w:t>' שם.</w:t>
      </w:r>
    </w:p>
  </w:footnote>
  <w:footnote w:id="1669">
    <w:p w14:paraId="340B919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מדרש משלי ל"א ב'. </w:t>
      </w:r>
    </w:p>
  </w:footnote>
  <w:footnote w:id="1670">
    <w:p w14:paraId="3ADE3B5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סוכה נב ע"ב.</w:t>
      </w:r>
    </w:p>
  </w:footnote>
  <w:footnote w:id="1671">
    <w:p w14:paraId="7A97ED8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שמואל א' </w:t>
      </w:r>
      <w:proofErr w:type="spellStart"/>
      <w:r w:rsidRPr="00C76275">
        <w:rPr>
          <w:rFonts w:ascii="FrankRuehl" w:hAnsi="FrankRuehl"/>
          <w:sz w:val="24"/>
          <w:szCs w:val="24"/>
          <w:rtl/>
        </w:rPr>
        <w:t>יז</w:t>
      </w:r>
      <w:proofErr w:type="spellEnd"/>
      <w:r w:rsidRPr="00C76275">
        <w:rPr>
          <w:rFonts w:ascii="FrankRuehl" w:hAnsi="FrankRuehl"/>
          <w:sz w:val="24"/>
          <w:szCs w:val="24"/>
          <w:rtl/>
        </w:rPr>
        <w:t>, נא.</w:t>
      </w:r>
    </w:p>
  </w:footnote>
  <w:footnote w:id="1672">
    <w:p w14:paraId="3180E56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טו, ג.</w:t>
      </w:r>
    </w:p>
  </w:footnote>
  <w:footnote w:id="1673">
    <w:p w14:paraId="38ECAC0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ישעיהו א, ד.</w:t>
      </w:r>
    </w:p>
  </w:footnote>
  <w:footnote w:id="1674">
    <w:p w14:paraId="6A916B8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"אֱמֹר אֲלֵיהֶם חַי אָנִי נְאֻם אֲדֹנָי יְהוִה אִם </w:t>
      </w:r>
      <w:proofErr w:type="spellStart"/>
      <w:r w:rsidRPr="00C76275">
        <w:rPr>
          <w:rFonts w:ascii="FrankRuehl" w:hAnsi="FrankRuehl"/>
          <w:sz w:val="24"/>
          <w:szCs w:val="24"/>
          <w:rtl/>
        </w:rPr>
        <w:t>אֶחְפֹּץ</w:t>
      </w:r>
      <w:proofErr w:type="spellEnd"/>
      <w:r w:rsidRPr="00C76275">
        <w:rPr>
          <w:rFonts w:ascii="FrankRuehl" w:hAnsi="FrankRuehl"/>
          <w:sz w:val="24"/>
          <w:szCs w:val="24"/>
          <w:rtl/>
        </w:rPr>
        <w:t xml:space="preserve"> בְּמוֹת הָרָשָׁע כִּי אִם בְּשׁוּב רָשָׁע מִדַּרְכּוֹ וְחָיָה שׁוּבוּ </w:t>
      </w:r>
      <w:proofErr w:type="spellStart"/>
      <w:r w:rsidRPr="00C76275">
        <w:rPr>
          <w:rFonts w:ascii="FrankRuehl" w:hAnsi="FrankRuehl"/>
          <w:sz w:val="24"/>
          <w:szCs w:val="24"/>
          <w:rtl/>
        </w:rPr>
        <w:t>שׁוּבוּ</w:t>
      </w:r>
      <w:proofErr w:type="spellEnd"/>
      <w:r w:rsidRPr="00C76275">
        <w:rPr>
          <w:rFonts w:ascii="FrankRuehl" w:hAnsi="FrankRuehl"/>
          <w:sz w:val="24"/>
          <w:szCs w:val="24"/>
          <w:rtl/>
        </w:rPr>
        <w:t xml:space="preserve"> מִדַּרְכֵיכֶם הָרָעִים וְלָמָּה תָמוּתוּ בֵּית יִשְׂרָאֵל" (יחזקאל לג, יא).</w:t>
      </w:r>
    </w:p>
  </w:footnote>
  <w:footnote w:id="1675">
    <w:p w14:paraId="67D7F19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ישעיהו </w:t>
      </w:r>
      <w:proofErr w:type="spellStart"/>
      <w:r w:rsidRPr="00C76275">
        <w:rPr>
          <w:rFonts w:ascii="FrankRuehl" w:hAnsi="FrankRuehl"/>
          <w:sz w:val="24"/>
          <w:szCs w:val="24"/>
          <w:rtl/>
        </w:rPr>
        <w:t>כז</w:t>
      </w:r>
      <w:proofErr w:type="spellEnd"/>
      <w:r w:rsidRPr="00C76275">
        <w:rPr>
          <w:rFonts w:ascii="FrankRuehl" w:hAnsi="FrankRuehl"/>
          <w:sz w:val="24"/>
          <w:szCs w:val="24"/>
          <w:rtl/>
        </w:rPr>
        <w:t>, ח.</w:t>
      </w:r>
    </w:p>
  </w:footnote>
  <w:footnote w:id="1676">
    <w:p w14:paraId="625C00E0"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ומ״ש</w:t>
      </w:r>
      <w:proofErr w:type="spellEnd"/>
      <w:r w:rsidRPr="00C76275">
        <w:rPr>
          <w:rFonts w:ascii="FrankRuehl" w:hAnsi="FrankRuehl"/>
          <w:sz w:val="24"/>
          <w:szCs w:val="24"/>
          <w:rtl/>
        </w:rPr>
        <w:t xml:space="preserve"> הרב (רש"י) ׳ויאכל </w:t>
      </w:r>
      <w:proofErr w:type="spellStart"/>
      <w:r w:rsidRPr="00C76275">
        <w:rPr>
          <w:rFonts w:ascii="FrankRuehl" w:hAnsi="FrankRuehl"/>
          <w:sz w:val="24"/>
          <w:szCs w:val="24"/>
          <w:rtl/>
        </w:rPr>
        <w:t>תרטימר</w:t>
      </w:r>
      <w:proofErr w:type="spellEnd"/>
      <w:r w:rsidRPr="00C76275">
        <w:rPr>
          <w:rFonts w:ascii="FrankRuehl" w:hAnsi="FrankRuehl"/>
          <w:sz w:val="24"/>
          <w:szCs w:val="24"/>
          <w:rtl/>
        </w:rPr>
        <w:t xml:space="preserve"> בשר וישתה חצי לוג יין׳ מפרש שם ג״כ, לפי </w:t>
      </w:r>
      <w:proofErr w:type="spellStart"/>
      <w:r w:rsidRPr="00C76275">
        <w:rPr>
          <w:rFonts w:ascii="FrankRuehl" w:hAnsi="FrankRuehl"/>
          <w:sz w:val="24"/>
          <w:szCs w:val="24"/>
          <w:rtl/>
        </w:rPr>
        <w:t>דבהנהו</w:t>
      </w:r>
      <w:proofErr w:type="spellEnd"/>
      <w:r w:rsidRPr="00C76275">
        <w:rPr>
          <w:rFonts w:ascii="FrankRuehl" w:hAnsi="FrankRuehl"/>
          <w:sz w:val="24"/>
          <w:szCs w:val="24"/>
          <w:rtl/>
        </w:rPr>
        <w:t xml:space="preserve"> אתי </w:t>
      </w:r>
      <w:proofErr w:type="spellStart"/>
      <w:r w:rsidRPr="00C76275">
        <w:rPr>
          <w:rFonts w:ascii="FrankRuehl" w:hAnsi="FrankRuehl"/>
          <w:sz w:val="24"/>
          <w:szCs w:val="24"/>
          <w:rtl/>
        </w:rPr>
        <w:t>לימשוך</w:t>
      </w:r>
      <w:proofErr w:type="spellEnd"/>
      <w:r w:rsidRPr="00C76275">
        <w:rPr>
          <w:rFonts w:ascii="FrankRuehl" w:hAnsi="FrankRuehl"/>
          <w:sz w:val="24"/>
          <w:szCs w:val="24"/>
          <w:rtl/>
        </w:rPr>
        <w:t xml:space="preserve">, אבל בשאר מאכל ומשתה לא </w:t>
      </w:r>
      <w:proofErr w:type="spellStart"/>
      <w:r w:rsidRPr="00C76275">
        <w:rPr>
          <w:rFonts w:ascii="FrankRuehl" w:hAnsi="FrankRuehl"/>
          <w:sz w:val="24"/>
          <w:szCs w:val="24"/>
          <w:rtl/>
        </w:rPr>
        <w:t>חיישינן</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דלמא</w:t>
      </w:r>
      <w:proofErr w:type="spellEnd"/>
      <w:r w:rsidRPr="00C76275">
        <w:rPr>
          <w:rFonts w:ascii="FrankRuehl" w:hAnsi="FrankRuehl"/>
          <w:sz w:val="24"/>
          <w:szCs w:val="24"/>
          <w:rtl/>
        </w:rPr>
        <w:t xml:space="preserve"> אתא למשוך. </w:t>
      </w:r>
      <w:proofErr w:type="spellStart"/>
      <w:r w:rsidRPr="00C76275">
        <w:rPr>
          <w:rFonts w:ascii="FrankRuehl" w:hAnsi="FrankRuehl"/>
          <w:sz w:val="24"/>
          <w:szCs w:val="24"/>
          <w:rtl/>
        </w:rPr>
        <w:t>ובסברא</w:t>
      </w:r>
      <w:proofErr w:type="spellEnd"/>
      <w:r w:rsidRPr="00C76275">
        <w:rPr>
          <w:rFonts w:ascii="FrankRuehl" w:hAnsi="FrankRuehl"/>
          <w:sz w:val="24"/>
          <w:szCs w:val="24"/>
          <w:rtl/>
        </w:rPr>
        <w:t xml:space="preserve"> זו מתורץ גם כן מה שהקשה </w:t>
      </w:r>
      <w:proofErr w:type="spellStart"/>
      <w:r w:rsidRPr="00C76275">
        <w:rPr>
          <w:rFonts w:ascii="FrankRuehl" w:hAnsi="FrankRuehl"/>
          <w:sz w:val="24"/>
          <w:szCs w:val="24"/>
          <w:rtl/>
        </w:rPr>
        <w:t>הרא״ם</w:t>
      </w:r>
      <w:proofErr w:type="spellEnd"/>
      <w:r w:rsidRPr="00C76275">
        <w:rPr>
          <w:rFonts w:ascii="FrankRuehl" w:hAnsi="FrankRuehl"/>
          <w:sz w:val="24"/>
          <w:szCs w:val="24"/>
          <w:rtl/>
        </w:rPr>
        <w:t xml:space="preserve"> מאי שנא בן סורר ומורה מישמעאל. </w:t>
      </w:r>
      <w:proofErr w:type="spellStart"/>
      <w:r w:rsidRPr="00C76275">
        <w:rPr>
          <w:rFonts w:ascii="FrankRuehl" w:hAnsi="FrankRuehl"/>
          <w:sz w:val="24"/>
          <w:szCs w:val="24"/>
          <w:rtl/>
        </w:rPr>
        <w:t>דשאני</w:t>
      </w:r>
      <w:proofErr w:type="spellEnd"/>
      <w:r w:rsidRPr="00C76275">
        <w:rPr>
          <w:rFonts w:ascii="FrankRuehl" w:hAnsi="FrankRuehl"/>
          <w:sz w:val="24"/>
          <w:szCs w:val="24"/>
          <w:rtl/>
        </w:rPr>
        <w:t xml:space="preserve"> ושאני, </w:t>
      </w:r>
      <w:proofErr w:type="spellStart"/>
      <w:r w:rsidRPr="00C76275">
        <w:rPr>
          <w:rFonts w:ascii="FrankRuehl" w:hAnsi="FrankRuehl"/>
          <w:sz w:val="24"/>
          <w:szCs w:val="24"/>
          <w:rtl/>
        </w:rPr>
        <w:t>דהכא</w:t>
      </w:r>
      <w:proofErr w:type="spellEnd"/>
      <w:r w:rsidRPr="00C76275">
        <w:rPr>
          <w:rFonts w:ascii="FrankRuehl" w:hAnsi="FrankRuehl"/>
          <w:sz w:val="24"/>
          <w:szCs w:val="24"/>
          <w:rtl/>
        </w:rPr>
        <w:t xml:space="preserve"> נמי אינו נהרג אלא בבשר ויין דאי אפשר לפרוש, לפיכך </w:t>
      </w:r>
      <w:proofErr w:type="spellStart"/>
      <w:r w:rsidRPr="00C76275">
        <w:rPr>
          <w:rFonts w:ascii="FrankRuehl" w:hAnsi="FrankRuehl"/>
          <w:sz w:val="24"/>
          <w:szCs w:val="24"/>
          <w:rtl/>
        </w:rPr>
        <w:t>טיבותא</w:t>
      </w:r>
      <w:proofErr w:type="spellEnd"/>
      <w:r w:rsidRPr="00C76275">
        <w:rPr>
          <w:rFonts w:ascii="FrankRuehl" w:hAnsi="FrankRuehl"/>
          <w:sz w:val="24"/>
          <w:szCs w:val="24"/>
          <w:rtl/>
        </w:rPr>
        <w:t xml:space="preserve"> לגביה שימות בלא חטא בפועל, אבל ישמעאל אע״פ. שהם ידעו האמת שבניו ימיתו בצמא, מ״מ אפשר לפרוש, והו״ל כאילו הבן סורר אכל שאר אכילות ולא בשר ושתה שאר משקין ולא יין, דאינו נהרג, וגם ישמעאל בעצמו לא ימות חייב. וכבר כתבתי מזה לעיל בפרשת וירא (נחלת יעקב).</w:t>
      </w:r>
    </w:p>
  </w:footnote>
  <w:footnote w:id="1677">
    <w:p w14:paraId="7E9A751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שאין.</w:t>
      </w:r>
    </w:p>
  </w:footnote>
  <w:footnote w:id="1678">
    <w:p w14:paraId="068B5D96"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שבת קיט ע"ב.</w:t>
      </w:r>
    </w:p>
  </w:footnote>
  <w:footnote w:id="1679">
    <w:p w14:paraId="2B91EFC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קיב</w:t>
      </w:r>
      <w:proofErr w:type="spellEnd"/>
      <w:r w:rsidRPr="00C76275">
        <w:rPr>
          <w:rFonts w:ascii="FrankRuehl" w:hAnsi="FrankRuehl"/>
          <w:sz w:val="24"/>
          <w:szCs w:val="24"/>
          <w:rtl/>
        </w:rPr>
        <w:t>, א.</w:t>
      </w:r>
    </w:p>
  </w:footnote>
  <w:footnote w:id="1680">
    <w:p w14:paraId="18A8662F"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מלכים א' א, </w:t>
      </w:r>
      <w:proofErr w:type="spellStart"/>
      <w:r w:rsidRPr="00C76275">
        <w:rPr>
          <w:rFonts w:ascii="FrankRuehl" w:hAnsi="FrankRuehl"/>
          <w:sz w:val="24"/>
          <w:szCs w:val="24"/>
          <w:rtl/>
        </w:rPr>
        <w:t>כב</w:t>
      </w:r>
      <w:proofErr w:type="spellEnd"/>
      <w:r w:rsidRPr="00C76275">
        <w:rPr>
          <w:rFonts w:ascii="FrankRuehl" w:hAnsi="FrankRuehl"/>
          <w:sz w:val="24"/>
          <w:szCs w:val="24"/>
          <w:rtl/>
        </w:rPr>
        <w:t>.</w:t>
      </w:r>
    </w:p>
  </w:footnote>
  <w:footnote w:id="1681">
    <w:p w14:paraId="0F64D81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נדרים ז ע"ב, מועד קטן </w:t>
      </w:r>
      <w:proofErr w:type="spellStart"/>
      <w:r w:rsidRPr="00C76275">
        <w:rPr>
          <w:rFonts w:ascii="FrankRuehl" w:hAnsi="FrankRuehl"/>
          <w:sz w:val="24"/>
          <w:szCs w:val="24"/>
          <w:rtl/>
        </w:rPr>
        <w:t>יז</w:t>
      </w:r>
      <w:proofErr w:type="spellEnd"/>
      <w:r w:rsidRPr="00C76275">
        <w:rPr>
          <w:rFonts w:ascii="FrankRuehl" w:hAnsi="FrankRuehl"/>
          <w:sz w:val="24"/>
          <w:szCs w:val="24"/>
          <w:rtl/>
        </w:rPr>
        <w:t xml:space="preserve"> ע"ב.</w:t>
      </w:r>
    </w:p>
  </w:footnote>
  <w:footnote w:id="1682">
    <w:p w14:paraId="2AC2BAFB"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פסחים </w:t>
      </w:r>
      <w:proofErr w:type="spellStart"/>
      <w:r w:rsidRPr="00C76275">
        <w:rPr>
          <w:rFonts w:ascii="FrankRuehl" w:hAnsi="FrankRuehl"/>
          <w:sz w:val="24"/>
          <w:szCs w:val="24"/>
          <w:rtl/>
        </w:rPr>
        <w:t>כב</w:t>
      </w:r>
      <w:proofErr w:type="spellEnd"/>
      <w:r w:rsidRPr="00C76275">
        <w:rPr>
          <w:rFonts w:ascii="FrankRuehl" w:hAnsi="FrankRuehl"/>
          <w:sz w:val="24"/>
          <w:szCs w:val="24"/>
          <w:rtl/>
        </w:rPr>
        <w:t xml:space="preserve"> ע"ב.</w:t>
      </w:r>
    </w:p>
  </w:footnote>
  <w:footnote w:id="1683">
    <w:p w14:paraId="0B8BF3B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אבות פרק ד' משנה </w:t>
      </w:r>
      <w:proofErr w:type="spellStart"/>
      <w:r w:rsidRPr="00C76275">
        <w:rPr>
          <w:rFonts w:ascii="FrankRuehl" w:hAnsi="FrankRuehl"/>
          <w:sz w:val="24"/>
          <w:szCs w:val="24"/>
          <w:rtl/>
        </w:rPr>
        <w:t>יב</w:t>
      </w:r>
      <w:proofErr w:type="spellEnd"/>
      <w:r w:rsidRPr="00C76275">
        <w:rPr>
          <w:rFonts w:ascii="FrankRuehl" w:hAnsi="FrankRuehl"/>
          <w:sz w:val="24"/>
          <w:szCs w:val="24"/>
          <w:rtl/>
        </w:rPr>
        <w:t>.</w:t>
      </w:r>
    </w:p>
  </w:footnote>
  <w:footnote w:id="1684">
    <w:p w14:paraId="1312A195"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סנהדרין </w:t>
      </w:r>
      <w:proofErr w:type="spellStart"/>
      <w:r w:rsidRPr="00C76275">
        <w:rPr>
          <w:rFonts w:ascii="FrankRuehl" w:hAnsi="FrankRuehl"/>
          <w:sz w:val="24"/>
          <w:szCs w:val="24"/>
          <w:rtl/>
        </w:rPr>
        <w:t>מז</w:t>
      </w:r>
      <w:proofErr w:type="spellEnd"/>
      <w:r w:rsidRPr="00C76275">
        <w:rPr>
          <w:rFonts w:ascii="FrankRuehl" w:hAnsi="FrankRuehl"/>
          <w:sz w:val="24"/>
          <w:szCs w:val="24"/>
          <w:rtl/>
        </w:rPr>
        <w:t xml:space="preserve"> ע"א.</w:t>
      </w:r>
    </w:p>
  </w:footnote>
  <w:footnote w:id="1685">
    <w:p w14:paraId="4CCD97A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לב, ו.</w:t>
      </w:r>
    </w:p>
  </w:footnote>
  <w:footnote w:id="1686">
    <w:p w14:paraId="063F1F2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ברכות ה ע"א.</w:t>
      </w:r>
    </w:p>
  </w:footnote>
  <w:footnote w:id="1687">
    <w:p w14:paraId="3E9A29C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ג, </w:t>
      </w:r>
      <w:proofErr w:type="spellStart"/>
      <w:r w:rsidRPr="00C76275">
        <w:rPr>
          <w:rFonts w:ascii="FrankRuehl" w:hAnsi="FrankRuehl"/>
          <w:sz w:val="24"/>
          <w:szCs w:val="24"/>
          <w:rtl/>
        </w:rPr>
        <w:t>יח</w:t>
      </w:r>
      <w:proofErr w:type="spellEnd"/>
      <w:r w:rsidRPr="00C76275">
        <w:rPr>
          <w:rFonts w:ascii="FrankRuehl" w:hAnsi="FrankRuehl"/>
          <w:sz w:val="24"/>
          <w:szCs w:val="24"/>
          <w:rtl/>
        </w:rPr>
        <w:t>.</w:t>
      </w:r>
    </w:p>
  </w:footnote>
  <w:footnote w:id="1688">
    <w:p w14:paraId="3B427E2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מיכה א, ה.</w:t>
      </w:r>
    </w:p>
  </w:footnote>
  <w:footnote w:id="1689">
    <w:p w14:paraId="00ED9DF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שבת </w:t>
      </w:r>
      <w:proofErr w:type="spellStart"/>
      <w:r w:rsidRPr="00C76275">
        <w:rPr>
          <w:rFonts w:ascii="FrankRuehl" w:hAnsi="FrankRuehl"/>
          <w:sz w:val="24"/>
          <w:szCs w:val="24"/>
          <w:rtl/>
        </w:rPr>
        <w:t>נה</w:t>
      </w:r>
      <w:proofErr w:type="spellEnd"/>
      <w:r w:rsidRPr="00C76275">
        <w:rPr>
          <w:rFonts w:ascii="FrankRuehl" w:hAnsi="FrankRuehl"/>
          <w:sz w:val="24"/>
          <w:szCs w:val="24"/>
          <w:rtl/>
        </w:rPr>
        <w:t xml:space="preserve"> ע"ב.</w:t>
      </w:r>
    </w:p>
  </w:footnote>
  <w:footnote w:id="1690">
    <w:p w14:paraId="36D1EEB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אלה(6)+3(אותיות אלה)=39=טל.</w:t>
      </w:r>
    </w:p>
  </w:footnote>
  <w:footnote w:id="1691">
    <w:p w14:paraId="2EC0929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ג' פעמים </w:t>
      </w:r>
      <w:proofErr w:type="spellStart"/>
      <w:r w:rsidRPr="00C76275">
        <w:rPr>
          <w:rFonts w:ascii="FrankRuehl" w:hAnsi="FrankRuehl"/>
          <w:sz w:val="24"/>
          <w:szCs w:val="24"/>
          <w:rtl/>
        </w:rPr>
        <w:t>יג</w:t>
      </w:r>
      <w:proofErr w:type="spellEnd"/>
      <w:r w:rsidRPr="00C76275">
        <w:rPr>
          <w:rFonts w:ascii="FrankRuehl" w:hAnsi="FrankRuehl"/>
          <w:sz w:val="24"/>
          <w:szCs w:val="24"/>
          <w:rtl/>
        </w:rPr>
        <w:t xml:space="preserve"> מידות עולה טל.</w:t>
      </w:r>
    </w:p>
  </w:footnote>
  <w:footnote w:id="1692">
    <w:p w14:paraId="2CC5810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תענית ג ע"ב.</w:t>
      </w:r>
    </w:p>
  </w:footnote>
  <w:footnote w:id="1693">
    <w:p w14:paraId="2FF4BEC5"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צ"ל אשר.</w:t>
      </w:r>
    </w:p>
  </w:footnote>
  <w:footnote w:id="1694">
    <w:p w14:paraId="5B47466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קהלת ה, ד.</w:t>
      </w:r>
    </w:p>
  </w:footnote>
  <w:footnote w:id="1695">
    <w:p w14:paraId="58640DF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מה, ב.</w:t>
      </w:r>
    </w:p>
  </w:footnote>
  <w:footnote w:id="1696">
    <w:p w14:paraId="1179B4C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כלומר תעשה המעשה.</w:t>
      </w:r>
    </w:p>
  </w:footnote>
  <w:footnote w:id="1697">
    <w:p w14:paraId="0519C2B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צז</w:t>
      </w:r>
      <w:proofErr w:type="spellEnd"/>
      <w:r w:rsidRPr="00C76275">
        <w:rPr>
          <w:rFonts w:ascii="FrankRuehl" w:hAnsi="FrankRuehl"/>
          <w:sz w:val="24"/>
          <w:szCs w:val="24"/>
          <w:rtl/>
        </w:rPr>
        <w:t>, י.</w:t>
      </w:r>
    </w:p>
  </w:footnote>
  <w:footnote w:id="1698">
    <w:p w14:paraId="484EA5D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ו, ה.</w:t>
      </w:r>
    </w:p>
  </w:footnote>
  <w:footnote w:id="1699">
    <w:p w14:paraId="0C3D030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צז</w:t>
      </w:r>
      <w:proofErr w:type="spellEnd"/>
      <w:r w:rsidRPr="00C76275">
        <w:rPr>
          <w:rFonts w:ascii="FrankRuehl" w:hAnsi="FrankRuehl"/>
          <w:sz w:val="24"/>
          <w:szCs w:val="24"/>
          <w:rtl/>
        </w:rPr>
        <w:t>, יא.</w:t>
      </w:r>
    </w:p>
  </w:footnote>
  <w:footnote w:id="1700">
    <w:p w14:paraId="1BA9AF76"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קידושין ל ע"ב.</w:t>
      </w:r>
    </w:p>
  </w:footnote>
  <w:footnote w:id="1701">
    <w:p w14:paraId="57BCF0C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w:t>
      </w:r>
      <w:proofErr w:type="spellStart"/>
      <w:r w:rsidRPr="00C76275">
        <w:rPr>
          <w:rFonts w:ascii="FrankRuehl" w:hAnsi="FrankRuehl"/>
          <w:sz w:val="24"/>
          <w:szCs w:val="24"/>
          <w:rtl/>
        </w:rPr>
        <w:t>כא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כג</w:t>
      </w:r>
      <w:proofErr w:type="spellEnd"/>
      <w:r w:rsidRPr="00C76275">
        <w:rPr>
          <w:rFonts w:ascii="FrankRuehl" w:hAnsi="FrankRuehl"/>
          <w:sz w:val="24"/>
          <w:szCs w:val="24"/>
          <w:rtl/>
        </w:rPr>
        <w:t>.</w:t>
      </w:r>
    </w:p>
  </w:footnote>
  <w:footnote w:id="1702">
    <w:p w14:paraId="066DAA8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w:t>
      </w:r>
      <w:proofErr w:type="spellStart"/>
      <w:r w:rsidRPr="00C76275">
        <w:rPr>
          <w:rFonts w:ascii="FrankRuehl" w:hAnsi="FrankRuehl"/>
          <w:sz w:val="24"/>
          <w:szCs w:val="24"/>
          <w:rtl/>
        </w:rPr>
        <w:t>כט</w:t>
      </w:r>
      <w:proofErr w:type="spellEnd"/>
      <w:r w:rsidRPr="00C76275">
        <w:rPr>
          <w:rFonts w:ascii="FrankRuehl" w:hAnsi="FrankRuehl"/>
          <w:sz w:val="24"/>
          <w:szCs w:val="24"/>
          <w:rtl/>
        </w:rPr>
        <w:t>, יא.</w:t>
      </w:r>
    </w:p>
  </w:footnote>
  <w:footnote w:id="1703">
    <w:p w14:paraId="3833EBA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w:t>
      </w:r>
      <w:proofErr w:type="spellStart"/>
      <w:r w:rsidRPr="00C76275">
        <w:rPr>
          <w:rFonts w:ascii="FrankRuehl" w:hAnsi="FrankRuehl"/>
          <w:sz w:val="24"/>
          <w:szCs w:val="24"/>
          <w:rtl/>
        </w:rPr>
        <w:t>כח</w:t>
      </w:r>
      <w:proofErr w:type="spellEnd"/>
      <w:r w:rsidRPr="00C76275">
        <w:rPr>
          <w:rFonts w:ascii="FrankRuehl" w:hAnsi="FrankRuehl"/>
          <w:sz w:val="24"/>
          <w:szCs w:val="24"/>
          <w:rtl/>
        </w:rPr>
        <w:t>, ו.</w:t>
      </w:r>
    </w:p>
  </w:footnote>
  <w:footnote w:id="1704">
    <w:p w14:paraId="3AE3A9F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w:t>
      </w:r>
      <w:proofErr w:type="spellStart"/>
      <w:r w:rsidRPr="00C76275">
        <w:rPr>
          <w:rFonts w:ascii="FrankRuehl" w:hAnsi="FrankRuehl"/>
          <w:sz w:val="24"/>
          <w:szCs w:val="24"/>
          <w:rtl/>
        </w:rPr>
        <w:t>יג</w:t>
      </w:r>
      <w:proofErr w:type="spellEnd"/>
      <w:r w:rsidRPr="00C76275">
        <w:rPr>
          <w:rFonts w:ascii="FrankRuehl" w:hAnsi="FrankRuehl"/>
          <w:sz w:val="24"/>
          <w:szCs w:val="24"/>
          <w:rtl/>
        </w:rPr>
        <w:t>, כה.</w:t>
      </w:r>
    </w:p>
  </w:footnote>
  <w:footnote w:id="1705">
    <w:p w14:paraId="4AFBB20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קז</w:t>
      </w:r>
      <w:proofErr w:type="spellEnd"/>
      <w:r w:rsidRPr="00C76275">
        <w:rPr>
          <w:rFonts w:ascii="FrankRuehl" w:hAnsi="FrankRuehl"/>
          <w:sz w:val="24"/>
          <w:szCs w:val="24"/>
          <w:rtl/>
        </w:rPr>
        <w:t>, ט.</w:t>
      </w:r>
    </w:p>
  </w:footnote>
  <w:footnote w:id="1706">
    <w:p w14:paraId="34E9C62E"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ב"מ</w:t>
      </w:r>
      <w:proofErr w:type="spellEnd"/>
      <w:r w:rsidRPr="00C76275">
        <w:rPr>
          <w:rFonts w:ascii="FrankRuehl" w:hAnsi="FrankRuehl"/>
          <w:sz w:val="24"/>
          <w:szCs w:val="24"/>
          <w:rtl/>
        </w:rPr>
        <w:t xml:space="preserve"> פרק ז משנה ה'.</w:t>
      </w:r>
    </w:p>
  </w:footnote>
  <w:footnote w:id="1707">
    <w:p w14:paraId="0764B46C"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גימטריה</w:t>
      </w:r>
      <w:proofErr w:type="spellEnd"/>
      <w:r w:rsidRPr="00C76275">
        <w:rPr>
          <w:rFonts w:ascii="FrankRuehl" w:hAnsi="FrankRuehl"/>
          <w:sz w:val="24"/>
          <w:szCs w:val="24"/>
          <w:rtl/>
        </w:rPr>
        <w:t xml:space="preserve"> של "והיה"= 26+ 4 אותיות של "והיה" שווה 30.</w:t>
      </w:r>
    </w:p>
  </w:footnote>
  <w:footnote w:id="1708">
    <w:p w14:paraId="3D6A415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30+30=60.</w:t>
      </w:r>
    </w:p>
  </w:footnote>
  <w:footnote w:id="1709">
    <w:p w14:paraId="30588F1A"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איוב ה, </w:t>
      </w:r>
      <w:proofErr w:type="spellStart"/>
      <w:r w:rsidRPr="00C76275">
        <w:rPr>
          <w:rFonts w:ascii="FrankRuehl" w:hAnsi="FrankRuehl"/>
          <w:sz w:val="24"/>
          <w:szCs w:val="24"/>
          <w:rtl/>
        </w:rPr>
        <w:t>כו</w:t>
      </w:r>
      <w:proofErr w:type="spellEnd"/>
      <w:r w:rsidRPr="00C76275">
        <w:rPr>
          <w:rFonts w:ascii="FrankRuehl" w:hAnsi="FrankRuehl"/>
          <w:sz w:val="24"/>
          <w:szCs w:val="24"/>
          <w:rtl/>
        </w:rPr>
        <w:t>.</w:t>
      </w:r>
    </w:p>
  </w:footnote>
  <w:footnote w:id="1710">
    <w:p w14:paraId="5076A7A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ע"פ סנהדרין עד ע"ב.</w:t>
      </w:r>
    </w:p>
  </w:footnote>
  <w:footnote w:id="1711">
    <w:p w14:paraId="730A3E8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רש"י בריש פרשת תזריע.</w:t>
      </w:r>
    </w:p>
  </w:footnote>
  <w:footnote w:id="1712">
    <w:p w14:paraId="6B0EB0B7"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טז</w:t>
      </w:r>
      <w:proofErr w:type="spellEnd"/>
      <w:r w:rsidRPr="00C76275">
        <w:rPr>
          <w:rFonts w:ascii="FrankRuehl" w:hAnsi="FrankRuehl"/>
          <w:sz w:val="24"/>
          <w:szCs w:val="24"/>
          <w:rtl/>
        </w:rPr>
        <w:t>, ח.</w:t>
      </w:r>
    </w:p>
  </w:footnote>
  <w:footnote w:id="1713">
    <w:p w14:paraId="2D9E424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אבות פ"ג מ"א.</w:t>
      </w:r>
    </w:p>
  </w:footnote>
  <w:footnote w:id="1714">
    <w:p w14:paraId="2B62A4D8"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צ"ל שהסיג.</w:t>
      </w:r>
    </w:p>
  </w:footnote>
  <w:footnote w:id="1715">
    <w:p w14:paraId="025ACBA3"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דברים </w:t>
      </w:r>
      <w:proofErr w:type="spellStart"/>
      <w:r w:rsidRPr="00C76275">
        <w:rPr>
          <w:rFonts w:ascii="FrankRuehl" w:hAnsi="FrankRuehl"/>
          <w:sz w:val="24"/>
          <w:szCs w:val="24"/>
          <w:rtl/>
        </w:rPr>
        <w:t>כח</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מז</w:t>
      </w:r>
      <w:proofErr w:type="spellEnd"/>
      <w:r w:rsidRPr="00C76275">
        <w:rPr>
          <w:rFonts w:ascii="FrankRuehl" w:hAnsi="FrankRuehl"/>
          <w:sz w:val="24"/>
          <w:szCs w:val="24"/>
          <w:rtl/>
        </w:rPr>
        <w:t>.</w:t>
      </w:r>
    </w:p>
  </w:footnote>
  <w:footnote w:id="1716">
    <w:p w14:paraId="7042E588"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איוב </w:t>
      </w:r>
      <w:proofErr w:type="spellStart"/>
      <w:r w:rsidRPr="00C76275">
        <w:rPr>
          <w:rFonts w:ascii="FrankRuehl" w:hAnsi="FrankRuehl"/>
          <w:sz w:val="24"/>
          <w:szCs w:val="24"/>
          <w:rtl/>
        </w:rPr>
        <w:t>מא</w:t>
      </w:r>
      <w:proofErr w:type="spellEnd"/>
      <w:r w:rsidRPr="00C76275">
        <w:rPr>
          <w:rFonts w:ascii="FrankRuehl" w:hAnsi="FrankRuehl"/>
          <w:sz w:val="24"/>
          <w:szCs w:val="24"/>
          <w:rtl/>
        </w:rPr>
        <w:t>, ג.</w:t>
      </w:r>
    </w:p>
  </w:footnote>
  <w:footnote w:id="1717">
    <w:p w14:paraId="516C90E3"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קדושין</w:t>
      </w:r>
      <w:proofErr w:type="spellEnd"/>
      <w:r w:rsidRPr="00C76275">
        <w:rPr>
          <w:rFonts w:ascii="FrankRuehl" w:hAnsi="FrankRuehl"/>
          <w:sz w:val="24"/>
          <w:szCs w:val="24"/>
          <w:rtl/>
        </w:rPr>
        <w:t xml:space="preserve"> סח ע"א.</w:t>
      </w:r>
    </w:p>
  </w:footnote>
  <w:footnote w:id="1718">
    <w:p w14:paraId="4CFF366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שווים 50.</w:t>
      </w:r>
    </w:p>
  </w:footnote>
  <w:footnote w:id="1719">
    <w:p w14:paraId="75D6AA0A"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קו, לה.</w:t>
      </w:r>
    </w:p>
  </w:footnote>
  <w:footnote w:id="1720">
    <w:p w14:paraId="47462A4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ישעיהו נח, ז.</w:t>
      </w:r>
    </w:p>
  </w:footnote>
  <w:footnote w:id="1721">
    <w:p w14:paraId="69D1E91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קהלת יא, א.</w:t>
      </w:r>
    </w:p>
  </w:footnote>
  <w:footnote w:id="1722">
    <w:p w14:paraId="34E83A1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לא, ב.</w:t>
      </w:r>
    </w:p>
  </w:footnote>
  <w:footnote w:id="1723">
    <w:p w14:paraId="4C09BF0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מלמד שנסתמו ממנו מסורות ומעינות החכמה.</w:t>
      </w:r>
    </w:p>
  </w:footnote>
  <w:footnote w:id="1724">
    <w:p w14:paraId="2CF14EC0"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ב"ב י ע"ב.</w:t>
      </w:r>
    </w:p>
  </w:footnote>
  <w:footnote w:id="1725">
    <w:p w14:paraId="4066D6D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בכל האות הזאת הדפוס מטושטש ודהוי מאוד.</w:t>
      </w:r>
    </w:p>
  </w:footnote>
  <w:footnote w:id="1726">
    <w:p w14:paraId="444DE88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מדרש רבה פרשה ז אות ה.</w:t>
      </w:r>
    </w:p>
  </w:footnote>
  <w:footnote w:id="1727">
    <w:p w14:paraId="7BDF444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י, </w:t>
      </w:r>
      <w:proofErr w:type="spellStart"/>
      <w:r w:rsidRPr="00C76275">
        <w:rPr>
          <w:rFonts w:ascii="FrankRuehl" w:hAnsi="FrankRuehl"/>
          <w:sz w:val="24"/>
          <w:szCs w:val="24"/>
          <w:rtl/>
        </w:rPr>
        <w:t>כב</w:t>
      </w:r>
      <w:proofErr w:type="spellEnd"/>
      <w:r w:rsidRPr="00C76275">
        <w:rPr>
          <w:rFonts w:ascii="FrankRuehl" w:hAnsi="FrankRuehl"/>
          <w:sz w:val="24"/>
          <w:szCs w:val="24"/>
          <w:rtl/>
        </w:rPr>
        <w:t>.</w:t>
      </w:r>
    </w:p>
  </w:footnote>
  <w:footnote w:id="1728">
    <w:p w14:paraId="3F4A8C6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ל, כ.</w:t>
      </w:r>
    </w:p>
  </w:footnote>
  <w:footnote w:id="1729">
    <w:p w14:paraId="29F9A2D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ג, טו.</w:t>
      </w:r>
    </w:p>
  </w:footnote>
  <w:footnote w:id="1730">
    <w:p w14:paraId="68E8CDE5"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אבות פ"ד מ"ט.</w:t>
      </w:r>
    </w:p>
  </w:footnote>
  <w:footnote w:id="1731">
    <w:p w14:paraId="462FC87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י, </w:t>
      </w:r>
      <w:proofErr w:type="spellStart"/>
      <w:r w:rsidRPr="00C76275">
        <w:rPr>
          <w:rFonts w:ascii="FrankRuehl" w:hAnsi="FrankRuehl"/>
          <w:sz w:val="24"/>
          <w:szCs w:val="24"/>
          <w:rtl/>
        </w:rPr>
        <w:t>כב</w:t>
      </w:r>
      <w:proofErr w:type="spellEnd"/>
      <w:r w:rsidRPr="00C76275">
        <w:rPr>
          <w:rFonts w:ascii="FrankRuehl" w:hAnsi="FrankRuehl"/>
          <w:sz w:val="24"/>
          <w:szCs w:val="24"/>
          <w:rtl/>
        </w:rPr>
        <w:t>.</w:t>
      </w:r>
    </w:p>
  </w:footnote>
  <w:footnote w:id="1732">
    <w:p w14:paraId="322999B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w:t>
      </w:r>
      <w:proofErr w:type="spellStart"/>
      <w:r w:rsidRPr="00C76275">
        <w:rPr>
          <w:rFonts w:ascii="FrankRuehl" w:hAnsi="FrankRuehl"/>
          <w:sz w:val="24"/>
          <w:szCs w:val="24"/>
          <w:rtl/>
        </w:rPr>
        <w:t>טז</w:t>
      </w:r>
      <w:proofErr w:type="spellEnd"/>
      <w:r w:rsidRPr="00C76275">
        <w:rPr>
          <w:rFonts w:ascii="FrankRuehl" w:hAnsi="FrankRuehl"/>
          <w:sz w:val="24"/>
          <w:szCs w:val="24"/>
          <w:rtl/>
        </w:rPr>
        <w:t>, כ.</w:t>
      </w:r>
    </w:p>
  </w:footnote>
  <w:footnote w:id="1733">
    <w:p w14:paraId="00FB4606"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"צדק </w:t>
      </w:r>
      <w:proofErr w:type="spellStart"/>
      <w:r w:rsidRPr="00C76275">
        <w:rPr>
          <w:rFonts w:ascii="FrankRuehl" w:hAnsi="FrankRuehl"/>
          <w:sz w:val="24"/>
          <w:szCs w:val="24"/>
          <w:rtl/>
        </w:rPr>
        <w:t>צדק</w:t>
      </w:r>
      <w:proofErr w:type="spellEnd"/>
      <w:r w:rsidRPr="00C76275">
        <w:rPr>
          <w:rFonts w:ascii="FrankRuehl" w:hAnsi="FrankRuehl"/>
          <w:sz w:val="24"/>
          <w:szCs w:val="24"/>
          <w:rtl/>
        </w:rPr>
        <w:t>" תרדוף.</w:t>
      </w:r>
    </w:p>
  </w:footnote>
  <w:footnote w:id="1734">
    <w:p w14:paraId="42B9F24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ברכות סד ע"א.</w:t>
      </w:r>
    </w:p>
  </w:footnote>
  <w:footnote w:id="1735">
    <w:p w14:paraId="72914E8F"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פד, ח.</w:t>
      </w:r>
    </w:p>
  </w:footnote>
  <w:footnote w:id="1736">
    <w:p w14:paraId="4B7FC068"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כ, ג.</w:t>
      </w:r>
    </w:p>
  </w:footnote>
  <w:footnote w:id="1737">
    <w:p w14:paraId="7F052461"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משלי </w:t>
      </w:r>
      <w:proofErr w:type="spellStart"/>
      <w:r w:rsidRPr="00C76275">
        <w:rPr>
          <w:rFonts w:ascii="FrankRuehl" w:hAnsi="FrankRuehl"/>
          <w:sz w:val="24"/>
          <w:szCs w:val="24"/>
          <w:rtl/>
        </w:rPr>
        <w:t>כב</w:t>
      </w:r>
      <w:proofErr w:type="spellEnd"/>
      <w:r w:rsidRPr="00C76275">
        <w:rPr>
          <w:rFonts w:ascii="FrankRuehl" w:hAnsi="FrankRuehl"/>
          <w:sz w:val="24"/>
          <w:szCs w:val="24"/>
          <w:rtl/>
        </w:rPr>
        <w:t>, ה.</w:t>
      </w:r>
    </w:p>
  </w:footnote>
  <w:footnote w:id="1738">
    <w:p w14:paraId="03518BD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ישעיהו מג, ב.</w:t>
      </w:r>
    </w:p>
  </w:footnote>
  <w:footnote w:id="1739">
    <w:p w14:paraId="6A6E481D"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ק, ב.</w:t>
      </w:r>
    </w:p>
  </w:footnote>
  <w:footnote w:id="1740">
    <w:p w14:paraId="23D1634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ישיעהו</w:t>
      </w:r>
      <w:proofErr w:type="spellEnd"/>
      <w:r w:rsidRPr="00C76275">
        <w:rPr>
          <w:rFonts w:ascii="FrankRuehl" w:hAnsi="FrankRuehl"/>
          <w:sz w:val="24"/>
          <w:szCs w:val="24"/>
          <w:rtl/>
        </w:rPr>
        <w:t xml:space="preserve"> סב, יא.</w:t>
      </w:r>
    </w:p>
  </w:footnote>
  <w:footnote w:id="1741">
    <w:p w14:paraId="32DB0E2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"עבדו את ה' בשמחה, באו לפניו ברננה".</w:t>
      </w:r>
    </w:p>
  </w:footnote>
  <w:footnote w:id="1742">
    <w:p w14:paraId="18BB138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סוטה פרק א מ"ז.</w:t>
      </w:r>
    </w:p>
  </w:footnote>
  <w:footnote w:id="1743">
    <w:p w14:paraId="5BE9440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קיט, </w:t>
      </w:r>
      <w:proofErr w:type="spellStart"/>
      <w:r w:rsidRPr="00C76275">
        <w:rPr>
          <w:rFonts w:ascii="FrankRuehl" w:hAnsi="FrankRuehl"/>
          <w:sz w:val="24"/>
          <w:szCs w:val="24"/>
          <w:rtl/>
        </w:rPr>
        <w:t>קסב</w:t>
      </w:r>
      <w:proofErr w:type="spellEnd"/>
      <w:r w:rsidRPr="00C76275">
        <w:rPr>
          <w:rFonts w:ascii="FrankRuehl" w:hAnsi="FrankRuehl"/>
          <w:sz w:val="24"/>
          <w:szCs w:val="24"/>
          <w:rtl/>
        </w:rPr>
        <w:t>.</w:t>
      </w:r>
    </w:p>
  </w:footnote>
  <w:footnote w:id="1744">
    <w:p w14:paraId="1EE4023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אַחֲרֵי מוֹת שְׁנֵי בְּנֵי אַהֲרֹן. רַבִּי יִצְחָק פָּתַח, (תהלים ב) עִבְדוּ אֶת ה' בְּיִרְאָה וְגִילוּ בִּרְעָדָה. וְכָתוּב (שם ק) עִבְדוּ אֶת ה' בְּשִׂמְחָה בֹּאוּ לְפָנָיו בִּרְנָנָה. הַפְּסוּקִים הַלָּלוּ קָשִׁים זֶה עַל זֶה. אֶלָּא כָּךְ שָׁנִינוּ, עִבְדוּ אֶת ה' בְּיִרְאָה - שֶׁכָּל עֲבוֹדָה שֶׁרוֹצֶה בֶּן אָדָם לַעֲבֹד לִפְנֵי </w:t>
      </w:r>
      <w:proofErr w:type="spellStart"/>
      <w:r w:rsidRPr="00C76275">
        <w:rPr>
          <w:rFonts w:ascii="FrankRuehl" w:hAnsi="FrankRuehl"/>
          <w:sz w:val="24"/>
          <w:szCs w:val="24"/>
          <w:rtl/>
        </w:rPr>
        <w:t>רִבּוֹנו</w:t>
      </w:r>
      <w:proofErr w:type="spellEnd"/>
      <w:r w:rsidRPr="00C76275">
        <w:rPr>
          <w:rFonts w:ascii="FrankRuehl" w:hAnsi="FrankRuehl"/>
          <w:sz w:val="24"/>
          <w:szCs w:val="24"/>
          <w:rtl/>
        </w:rPr>
        <w:t xml:space="preserve">ֹ, בָּרִאשׁוֹנָה צָרִיךְ יִרְאָה, לִפְחֹד מִמֶּנּוּ. וּמִשּׁוּם הַפַּחַד שֶׁל אֲדוֹנוֹ יִמָּצֵא אַחַר כָּךְ שֶׁיַּעֲשֶׂה בְשִׂמְחָה אֶת מִצְווֹת הַתּוֹרָה, וְעַל כֵּן כָּתוּב, (דברים י) מָה ה' </w:t>
      </w:r>
      <w:proofErr w:type="spellStart"/>
      <w:r w:rsidRPr="00C76275">
        <w:rPr>
          <w:rFonts w:ascii="FrankRuehl" w:hAnsi="FrankRuehl"/>
          <w:sz w:val="24"/>
          <w:szCs w:val="24"/>
          <w:rtl/>
        </w:rPr>
        <w:t>אֱלֹהֶיך</w:t>
      </w:r>
      <w:proofErr w:type="spellEnd"/>
      <w:r w:rsidRPr="00C76275">
        <w:rPr>
          <w:rFonts w:ascii="FrankRuehl" w:hAnsi="FrankRuehl"/>
          <w:sz w:val="24"/>
          <w:szCs w:val="24"/>
          <w:rtl/>
        </w:rPr>
        <w:t xml:space="preserve">ְ שּאֵל מֵעִמָּךְ כִּי אִם לְיִרְאָה (זוהר מפורש ויקרא אחרי מות דף נו ע"ב). </w:t>
      </w:r>
    </w:p>
  </w:footnote>
  <w:footnote w:id="1745">
    <w:p w14:paraId="2C36800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ק, ג.</w:t>
      </w:r>
    </w:p>
  </w:footnote>
  <w:footnote w:id="1746">
    <w:p w14:paraId="41DA6A4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קה</w:t>
      </w:r>
      <w:proofErr w:type="spellEnd"/>
      <w:r w:rsidRPr="00C76275">
        <w:rPr>
          <w:rFonts w:ascii="FrankRuehl" w:hAnsi="FrankRuehl"/>
          <w:sz w:val="24"/>
          <w:szCs w:val="24"/>
          <w:rtl/>
        </w:rPr>
        <w:t>, מד.</w:t>
      </w:r>
    </w:p>
  </w:footnote>
  <w:footnote w:id="1747">
    <w:p w14:paraId="732C088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ד, לה.</w:t>
      </w:r>
    </w:p>
  </w:footnote>
  <w:footnote w:id="1748">
    <w:p w14:paraId="7B50CC2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קכו</w:t>
      </w:r>
      <w:proofErr w:type="spellEnd"/>
      <w:r w:rsidRPr="00C76275">
        <w:rPr>
          <w:rFonts w:ascii="FrankRuehl" w:hAnsi="FrankRuehl"/>
          <w:sz w:val="24"/>
          <w:szCs w:val="24"/>
          <w:rtl/>
        </w:rPr>
        <w:t>, ה.</w:t>
      </w:r>
    </w:p>
  </w:footnote>
  <w:footnote w:id="1749">
    <w:p w14:paraId="65B4162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עירובין צו ע"א.</w:t>
      </w:r>
    </w:p>
  </w:footnote>
  <w:footnote w:id="1750">
    <w:p w14:paraId="48C1F1D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אבות פ"ב מ"ה.</w:t>
      </w:r>
    </w:p>
  </w:footnote>
  <w:footnote w:id="1751">
    <w:p w14:paraId="536796A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ירמיהו לג, כה.</w:t>
      </w:r>
    </w:p>
  </w:footnote>
  <w:footnote w:id="1752">
    <w:p w14:paraId="480A69F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w:t>
      </w:r>
      <w:proofErr w:type="spellStart"/>
      <w:r w:rsidRPr="00C76275">
        <w:rPr>
          <w:rFonts w:ascii="FrankRuehl" w:hAnsi="FrankRuehl"/>
          <w:sz w:val="24"/>
          <w:szCs w:val="24"/>
          <w:rtl/>
        </w:rPr>
        <w:t>כט</w:t>
      </w:r>
      <w:proofErr w:type="spellEnd"/>
      <w:r w:rsidRPr="00C76275">
        <w:rPr>
          <w:rFonts w:ascii="FrankRuehl" w:hAnsi="FrankRuehl"/>
          <w:sz w:val="24"/>
          <w:szCs w:val="24"/>
          <w:rtl/>
        </w:rPr>
        <w:t>, ט.</w:t>
      </w:r>
    </w:p>
  </w:footnote>
  <w:footnote w:id="1753">
    <w:p w14:paraId="528F1904"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כז</w:t>
      </w:r>
      <w:proofErr w:type="spellEnd"/>
      <w:r w:rsidRPr="00C76275">
        <w:rPr>
          <w:rFonts w:ascii="FrankRuehl" w:hAnsi="FrankRuehl"/>
          <w:sz w:val="24"/>
          <w:szCs w:val="24"/>
          <w:rtl/>
        </w:rPr>
        <w:t>, ד.</w:t>
      </w:r>
    </w:p>
  </w:footnote>
  <w:footnote w:id="1754">
    <w:p w14:paraId="56BF9FD2"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מלמד שכינסם משה לפני הקב״ה ביום מותו להכניסם בברית (רש"י).</w:t>
      </w:r>
    </w:p>
  </w:footnote>
  <w:footnote w:id="1755">
    <w:p w14:paraId="10630E5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שדיבור המתחיל של רש"י יכלול את המילים "כל ישראל" ולא רק "אתם נצבים".</w:t>
      </w:r>
    </w:p>
  </w:footnote>
  <w:footnote w:id="1756">
    <w:p w14:paraId="4328D06E"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ולי נראה שזה הולך בשיטה דלעיל (פסוק ג), שכתב שזה היה מעשה ביום שכתב את התורה ומסרה לבני לוי, וזה היה ביום מותו כשגמר את כולה (להלן </w:t>
      </w:r>
      <w:proofErr w:type="spellStart"/>
      <w:r w:rsidRPr="00C76275">
        <w:rPr>
          <w:rFonts w:ascii="FrankRuehl" w:hAnsi="FrankRuehl"/>
          <w:sz w:val="24"/>
          <w:szCs w:val="24"/>
          <w:rtl/>
        </w:rPr>
        <w:t>לא,כד</w:t>
      </w:r>
      <w:proofErr w:type="spellEnd"/>
      <w:r w:rsidRPr="00C76275">
        <w:rPr>
          <w:rFonts w:ascii="FrankRuehl" w:hAnsi="FrankRuehl"/>
          <w:sz w:val="24"/>
          <w:szCs w:val="24"/>
          <w:rtl/>
        </w:rPr>
        <w:t>) (נחלת יעקב).</w:t>
      </w:r>
    </w:p>
  </w:footnote>
  <w:footnote w:id="1757">
    <w:p w14:paraId="0FD0DCB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פירוש המצב הזה הוא כדי להיותך עובר בברית כי דרך הברית לעבור ביו בתריו, לא להעביר אותך בברית.</w:t>
      </w:r>
    </w:p>
  </w:footnote>
  <w:footnote w:id="1758">
    <w:p w14:paraId="5AB0EAC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כלומר אנחנו והקב"ה כביכול עוברים יחד בברית.</w:t>
      </w:r>
    </w:p>
  </w:footnote>
  <w:footnote w:id="1759">
    <w:p w14:paraId="502C470F"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ולא יתכן לפרשו כמו להעבירך (רש"י).</w:t>
      </w:r>
    </w:p>
  </w:footnote>
  <w:footnote w:id="1760">
    <w:p w14:paraId="4DAEF81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של לעבר</w:t>
      </w:r>
      <w:r w:rsidRPr="00C76275">
        <w:rPr>
          <w:rFonts w:ascii="FrankRuehl" w:hAnsi="FrankRuehl"/>
          <w:b/>
          <w:sz w:val="24"/>
          <w:szCs w:val="24"/>
          <w:rtl/>
        </w:rPr>
        <w:t>ך</w:t>
      </w:r>
      <w:r w:rsidRPr="00C76275">
        <w:rPr>
          <w:rFonts w:ascii="FrankRuehl" w:hAnsi="FrankRuehl"/>
          <w:sz w:val="24"/>
          <w:szCs w:val="24"/>
          <w:rtl/>
        </w:rPr>
        <w:t>.</w:t>
      </w:r>
    </w:p>
  </w:footnote>
  <w:footnote w:id="1761">
    <w:p w14:paraId="4C6F9A6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אתם עוברים בברית.</w:t>
      </w:r>
    </w:p>
  </w:footnote>
  <w:footnote w:id="1762">
    <w:p w14:paraId="7083A01C"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"לעשותכם אותם" (דברים ד, יד).</w:t>
      </w:r>
    </w:p>
  </w:footnote>
  <w:footnote w:id="1763">
    <w:p w14:paraId="04A23694"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וּבִזְמַן שֶׁיִּפְקֹד הַקָּדוֹשׁ בָּרוּךְ הוּא לַמַּלְכָּה, פּוֹקֵד אוֹתָהּ </w:t>
      </w:r>
      <w:proofErr w:type="spellStart"/>
      <w:r w:rsidRPr="00C76275">
        <w:rPr>
          <w:rFonts w:ascii="FrankRuehl" w:hAnsi="FrankRuehl"/>
          <w:sz w:val="24"/>
          <w:szCs w:val="24"/>
          <w:rtl/>
        </w:rPr>
        <w:t>בַּתְּחִלָּה</w:t>
      </w:r>
      <w:proofErr w:type="spellEnd"/>
      <w:r w:rsidRPr="00C76275">
        <w:rPr>
          <w:rFonts w:ascii="FrankRuehl" w:hAnsi="FrankRuehl"/>
          <w:sz w:val="24"/>
          <w:szCs w:val="24"/>
          <w:rtl/>
        </w:rPr>
        <w:t xml:space="preserve">, וּבִגְלָלָהּ פּוֹקֵד אֶת בָּנָיו. זֶהוּ שֶׁכָּתוּב (שמות ו) וְגַם אֲנִי שָׁמַעְתִּי אֶת נַאֲקַת בְּנֵי יִשְׂרָאֵל וְגוֹ'. מִי גוֹרֵם שֶׁאֲנִי שׁוֹמֵעַ צָרָתָם? כִּבְיָכוֹל הַמַּלְכָּה. שֶׁאֲנִי זוֹכֵר אוֹתָהּ. זֶהוּ שֶׁכָּתוּב (שם) וָאֶזְכֹּר אֶת בְּרִיתִי. וְכָתוּב (שם ב) </w:t>
      </w:r>
      <w:proofErr w:type="spellStart"/>
      <w:r w:rsidRPr="00C76275">
        <w:rPr>
          <w:rFonts w:ascii="FrankRuehl" w:hAnsi="FrankRuehl"/>
          <w:sz w:val="24"/>
          <w:szCs w:val="24"/>
          <w:rtl/>
        </w:rPr>
        <w:t>וַיִּזְכֹּר</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הָאֱלֹהִים</w:t>
      </w:r>
      <w:proofErr w:type="spellEnd"/>
      <w:r w:rsidRPr="00C76275">
        <w:rPr>
          <w:rFonts w:ascii="FrankRuehl" w:hAnsi="FrankRuehl"/>
          <w:sz w:val="24"/>
          <w:szCs w:val="24"/>
          <w:rtl/>
        </w:rPr>
        <w:t xml:space="preserve"> אֶת בְּרִיתוֹ. וְכַאֲשֶׁר הַקָּדוֹשׁ בָּרוּךְ הוּא יַחֲזִיר אֶת יִשְׂרָאֵל מִן הַגָּלוּת, מַה כָּתוּב? (דברים ל) וְשָׁב ה' </w:t>
      </w:r>
      <w:proofErr w:type="spellStart"/>
      <w:r w:rsidRPr="00C76275">
        <w:rPr>
          <w:rFonts w:ascii="FrankRuehl" w:hAnsi="FrankRuehl"/>
          <w:sz w:val="24"/>
          <w:szCs w:val="24"/>
          <w:rtl/>
        </w:rPr>
        <w:t>אֱלֹהֶיך</w:t>
      </w:r>
      <w:proofErr w:type="spellEnd"/>
      <w:r w:rsidRPr="00C76275">
        <w:rPr>
          <w:rFonts w:ascii="FrankRuehl" w:hAnsi="FrankRuehl"/>
          <w:sz w:val="24"/>
          <w:szCs w:val="24"/>
          <w:rtl/>
        </w:rPr>
        <w:t>ְ אֶת שְׁבוּתְךְ וְרִחֲמֶךְ. זוֹ הַמַּלְכָּה. וְעוֹד כָּתוּב, (תהלים פה) רָצִיתָ ה' אַרְצֶךְ שַׁבְתָּ שְׁבוּת יַעֲקֹב (זוהר מתורגם).</w:t>
      </w:r>
    </w:p>
  </w:footnote>
  <w:footnote w:id="1764">
    <w:p w14:paraId="5E148E8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שאלו </w:t>
      </w:r>
      <w:proofErr w:type="spellStart"/>
      <w:r w:rsidRPr="00C76275">
        <w:rPr>
          <w:rFonts w:ascii="FrankRuehl" w:hAnsi="FrankRuehl"/>
          <w:sz w:val="24"/>
          <w:szCs w:val="24"/>
          <w:rtl/>
        </w:rPr>
        <w:t>היתה</w:t>
      </w:r>
      <w:proofErr w:type="spellEnd"/>
      <w:r w:rsidRPr="00C76275">
        <w:rPr>
          <w:rFonts w:ascii="FrankRuehl" w:hAnsi="FrankRuehl"/>
          <w:sz w:val="24"/>
          <w:szCs w:val="24"/>
          <w:rtl/>
        </w:rPr>
        <w:t xml:space="preserve"> בשמים היית צריך לעלות אחריה וללמדה (רש"י).</w:t>
      </w:r>
    </w:p>
  </w:footnote>
  <w:footnote w:id="1765">
    <w:p w14:paraId="55ACA4D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שאילו </w:t>
      </w:r>
      <w:proofErr w:type="spellStart"/>
      <w:r w:rsidRPr="00C76275">
        <w:rPr>
          <w:rFonts w:ascii="FrankRuehl" w:hAnsi="FrankRuehl"/>
          <w:sz w:val="24"/>
          <w:szCs w:val="24"/>
          <w:rtl/>
        </w:rPr>
        <w:t>היתה</w:t>
      </w:r>
      <w:proofErr w:type="spellEnd"/>
      <w:r w:rsidRPr="00C76275">
        <w:rPr>
          <w:rFonts w:ascii="FrankRuehl" w:hAnsi="FrankRuehl"/>
          <w:sz w:val="24"/>
          <w:szCs w:val="24"/>
          <w:rtl/>
        </w:rPr>
        <w:t xml:space="preserve"> בשמים הייתי צריך לעלות אחריה ללמדה, פירוש אעפ"י שמהמקרא הזה משמע שאלו </w:t>
      </w:r>
      <w:proofErr w:type="spellStart"/>
      <w:r w:rsidRPr="00C76275">
        <w:rPr>
          <w:rFonts w:ascii="FrankRuehl" w:hAnsi="FrankRuehl"/>
          <w:sz w:val="24"/>
          <w:szCs w:val="24"/>
          <w:rtl/>
        </w:rPr>
        <w:t>היתה</w:t>
      </w:r>
      <w:proofErr w:type="spellEnd"/>
      <w:r w:rsidRPr="00C76275">
        <w:rPr>
          <w:rFonts w:ascii="FrankRuehl" w:hAnsi="FrankRuehl"/>
          <w:sz w:val="24"/>
          <w:szCs w:val="24"/>
          <w:rtl/>
        </w:rPr>
        <w:t xml:space="preserve"> בשמים לא היה שום אדם יכול להביאה לכם ללמדה עכ"ל, שאין הכוונה בו אלא שאילו </w:t>
      </w:r>
      <w:proofErr w:type="spellStart"/>
      <w:r w:rsidRPr="00C76275">
        <w:rPr>
          <w:rFonts w:ascii="FrankRuehl" w:hAnsi="FrankRuehl"/>
          <w:sz w:val="24"/>
          <w:szCs w:val="24"/>
          <w:rtl/>
        </w:rPr>
        <w:t>היתה</w:t>
      </w:r>
      <w:proofErr w:type="spellEnd"/>
      <w:r w:rsidRPr="00C76275">
        <w:rPr>
          <w:rFonts w:ascii="FrankRuehl" w:hAnsi="FrankRuehl"/>
          <w:sz w:val="24"/>
          <w:szCs w:val="24"/>
          <w:rtl/>
        </w:rPr>
        <w:t xml:space="preserve"> בשמים היית צריך לעלות שם ללמדה, והיינו </w:t>
      </w:r>
      <w:proofErr w:type="spellStart"/>
      <w:r w:rsidRPr="00C76275">
        <w:rPr>
          <w:rFonts w:ascii="FrankRuehl" w:hAnsi="FrankRuehl"/>
          <w:sz w:val="24"/>
          <w:szCs w:val="24"/>
          <w:rtl/>
        </w:rPr>
        <w:t>דמסיים</w:t>
      </w:r>
      <w:proofErr w:type="spellEnd"/>
      <w:r w:rsidRPr="00C76275">
        <w:rPr>
          <w:rFonts w:ascii="FrankRuehl" w:hAnsi="FrankRuehl"/>
          <w:sz w:val="24"/>
          <w:szCs w:val="24"/>
          <w:rtl/>
        </w:rPr>
        <w:t xml:space="preserve"> בה כי קרוב אליך הדבר מאד בפיך ובלבבך לעשותו. שפירוש המקרא הוא שאילו </w:t>
      </w:r>
      <w:proofErr w:type="spellStart"/>
      <w:r w:rsidRPr="00C76275">
        <w:rPr>
          <w:rFonts w:ascii="FrankRuehl" w:hAnsi="FrankRuehl"/>
          <w:sz w:val="24"/>
          <w:szCs w:val="24"/>
          <w:rtl/>
        </w:rPr>
        <w:t>היתה</w:t>
      </w:r>
      <w:proofErr w:type="spellEnd"/>
      <w:r w:rsidRPr="00C76275">
        <w:rPr>
          <w:rFonts w:ascii="FrankRuehl" w:hAnsi="FrankRuehl"/>
          <w:sz w:val="24"/>
          <w:szCs w:val="24"/>
          <w:rtl/>
        </w:rPr>
        <w:t xml:space="preserve"> בשמים לא היה נמצא שום איש לעלות שם להביאה לכם צ"ל שעכשיו שאינה בשמים תוכלו למצוא אנשים להביא לכם, ואין הדבר כן שהרי אחר זה סיים כי קרוב אליך הדבר מאוד בפיך ובלבבך לעשותו, ואינו אומר ונמצאו אנשים להביאה לכם </w:t>
      </w:r>
      <w:proofErr w:type="spellStart"/>
      <w:r w:rsidRPr="00C76275">
        <w:rPr>
          <w:rFonts w:ascii="FrankRuehl" w:hAnsi="FrankRuehl"/>
          <w:sz w:val="24"/>
          <w:szCs w:val="24"/>
          <w:rtl/>
        </w:rPr>
        <w:t>וכו</w:t>
      </w:r>
      <w:proofErr w:type="spellEnd"/>
      <w:r w:rsidRPr="00C76275">
        <w:rPr>
          <w:rFonts w:ascii="FrankRuehl" w:hAnsi="FrankRuehl"/>
          <w:sz w:val="24"/>
          <w:szCs w:val="24"/>
          <w:rtl/>
        </w:rPr>
        <w:t>'.</w:t>
      </w:r>
    </w:p>
  </w:footnote>
  <w:footnote w:id="1766">
    <w:p w14:paraId="5B3B9C3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אבות ד, ד.</w:t>
      </w:r>
    </w:p>
  </w:footnote>
  <w:footnote w:id="1767">
    <w:p w14:paraId="18E6112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ו, ה.</w:t>
      </w:r>
    </w:p>
  </w:footnote>
  <w:footnote w:id="1768">
    <w:p w14:paraId="4D2DC19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איוב לג, כד.</w:t>
      </w:r>
    </w:p>
  </w:footnote>
  <w:footnote w:id="1769">
    <w:p w14:paraId="6F689A50"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ב"ב ט ע"א.</w:t>
      </w:r>
    </w:p>
  </w:footnote>
  <w:footnote w:id="1770">
    <w:p w14:paraId="1AF4F4D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ח, </w:t>
      </w:r>
      <w:proofErr w:type="spellStart"/>
      <w:r w:rsidRPr="00C76275">
        <w:rPr>
          <w:rFonts w:ascii="FrankRuehl" w:hAnsi="FrankRuehl"/>
          <w:sz w:val="24"/>
          <w:szCs w:val="24"/>
          <w:rtl/>
        </w:rPr>
        <w:t>כא</w:t>
      </w:r>
      <w:proofErr w:type="spellEnd"/>
      <w:r w:rsidRPr="00C76275">
        <w:rPr>
          <w:rFonts w:ascii="FrankRuehl" w:hAnsi="FrankRuehl"/>
          <w:sz w:val="24"/>
          <w:szCs w:val="24"/>
          <w:rtl/>
        </w:rPr>
        <w:t>.</w:t>
      </w:r>
    </w:p>
  </w:footnote>
  <w:footnote w:id="1771">
    <w:p w14:paraId="42608BE1"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צ"ל עמוד א'.</w:t>
      </w:r>
    </w:p>
  </w:footnote>
  <w:footnote w:id="1772">
    <w:p w14:paraId="0CE3190C"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דף </w:t>
      </w:r>
      <w:proofErr w:type="spellStart"/>
      <w:r w:rsidRPr="00C76275">
        <w:rPr>
          <w:rFonts w:ascii="FrankRuehl" w:hAnsi="FrankRuehl"/>
          <w:sz w:val="24"/>
          <w:szCs w:val="24"/>
          <w:rtl/>
        </w:rPr>
        <w:t>כא</w:t>
      </w:r>
      <w:proofErr w:type="spellEnd"/>
      <w:r w:rsidRPr="00C76275">
        <w:rPr>
          <w:rFonts w:ascii="FrankRuehl" w:hAnsi="FrankRuehl"/>
          <w:sz w:val="24"/>
          <w:szCs w:val="24"/>
          <w:rtl/>
        </w:rPr>
        <w:t xml:space="preserve"> ע"ב.</w:t>
      </w:r>
    </w:p>
  </w:footnote>
  <w:footnote w:id="1773">
    <w:p w14:paraId="7F44A0D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מִצְוַת עֲשֵׂה עַל כָּל אִישׁ וְאִישׁ מִיִּשְׂרָאֵל לִכְתֹּב סֵפֶר תּוֹרָה לְעַצְמוֹ שֶׁנֶּאֱמַר (דברים לא, </w:t>
      </w:r>
      <w:proofErr w:type="spellStart"/>
      <w:r w:rsidRPr="00C76275">
        <w:rPr>
          <w:rFonts w:ascii="FrankRuehl" w:hAnsi="FrankRuehl"/>
          <w:sz w:val="24"/>
          <w:szCs w:val="24"/>
          <w:rtl/>
        </w:rPr>
        <w:t>יט</w:t>
      </w:r>
      <w:proofErr w:type="spellEnd"/>
      <w:r w:rsidRPr="00C76275">
        <w:rPr>
          <w:rFonts w:ascii="FrankRuehl" w:hAnsi="FrankRuehl"/>
          <w:sz w:val="24"/>
          <w:szCs w:val="24"/>
          <w:rtl/>
        </w:rPr>
        <w:t xml:space="preserve">) "וְעַתָּה כִּתְבוּ לָכֶם אֶת הַשִּׁירָה". כְּלוֹמַר כִּתְבוּ לָכֶם תּוֹרָה שֶׁיֵּשׁ בָּהּ שִׁירָה זוֹ, לְפִי שֶׁאֵין </w:t>
      </w:r>
      <w:proofErr w:type="spellStart"/>
      <w:r w:rsidRPr="00C76275">
        <w:rPr>
          <w:rFonts w:ascii="FrankRuehl" w:hAnsi="FrankRuehl"/>
          <w:sz w:val="24"/>
          <w:szCs w:val="24"/>
          <w:rtl/>
        </w:rPr>
        <w:t>כּוֹתְבִין</w:t>
      </w:r>
      <w:proofErr w:type="spellEnd"/>
      <w:r w:rsidRPr="00C76275">
        <w:rPr>
          <w:rFonts w:ascii="FrankRuehl" w:hAnsi="FrankRuehl"/>
          <w:sz w:val="24"/>
          <w:szCs w:val="24"/>
          <w:rtl/>
        </w:rPr>
        <w:t xml:space="preserve"> אֶת הַתּוֹרָה פָּרָשִׁיּוֹת </w:t>
      </w:r>
      <w:proofErr w:type="spellStart"/>
      <w:r w:rsidRPr="00C76275">
        <w:rPr>
          <w:rFonts w:ascii="FrankRuehl" w:hAnsi="FrankRuehl"/>
          <w:sz w:val="24"/>
          <w:szCs w:val="24"/>
          <w:rtl/>
        </w:rPr>
        <w:t>פָּרָשִׁיּוֹת</w:t>
      </w:r>
      <w:proofErr w:type="spellEnd"/>
      <w:r w:rsidRPr="00C76275">
        <w:rPr>
          <w:rFonts w:ascii="FrankRuehl" w:hAnsi="FrankRuehl"/>
          <w:sz w:val="24"/>
          <w:szCs w:val="24"/>
          <w:rtl/>
        </w:rPr>
        <w:t xml:space="preserve">. וְאַף עַל פִּי שֶׁהִנִּיחוּ לוֹ אֲבוֹתָיו סֵפֶר תּוֹרָה מִצְוָה לִכְתֹּב מִשֶּׁלּוֹ. ואִם כְּתָבוֹ בְּיָדוֹ הֲרֵי הוּא כְּאִלּוּ קִבְּלָהּ מֵהַר סִינַי. וְאִם אֵינוֹ יוֹדֵעַ לִכְתֹּב אֲחֵרִים </w:t>
      </w:r>
      <w:proofErr w:type="spellStart"/>
      <w:r w:rsidRPr="00C76275">
        <w:rPr>
          <w:rFonts w:ascii="FrankRuehl" w:hAnsi="FrankRuehl"/>
          <w:sz w:val="24"/>
          <w:szCs w:val="24"/>
          <w:rtl/>
        </w:rPr>
        <w:t>כּוֹתְבִין</w:t>
      </w:r>
      <w:proofErr w:type="spellEnd"/>
      <w:r w:rsidRPr="00C76275">
        <w:rPr>
          <w:rFonts w:ascii="FrankRuehl" w:hAnsi="FrankRuehl"/>
          <w:sz w:val="24"/>
          <w:szCs w:val="24"/>
          <w:rtl/>
        </w:rPr>
        <w:t xml:space="preserve"> לוֹ.</w:t>
      </w:r>
    </w:p>
  </w:footnote>
  <w:footnote w:id="1774">
    <w:p w14:paraId="06DA92BA"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ד"ה ברש"י "</w:t>
      </w:r>
      <w:r w:rsidRPr="00C76275">
        <w:rPr>
          <w:rFonts w:ascii="FrankRuehl" w:hAnsi="FrankRuehl"/>
          <w:b/>
          <w:sz w:val="24"/>
          <w:szCs w:val="24"/>
          <w:rtl/>
        </w:rPr>
        <w:t>את</w:t>
      </w:r>
      <w:r w:rsidRPr="00C76275">
        <w:rPr>
          <w:rFonts w:ascii="FrankRuehl" w:hAnsi="FrankRuehl"/>
          <w:sz w:val="24"/>
          <w:szCs w:val="24"/>
          <w:rtl/>
        </w:rPr>
        <w:t xml:space="preserve"> השירה הזאת", המילה "את" היא טעות סופר.</w:t>
      </w:r>
    </w:p>
  </w:footnote>
  <w:footnote w:id="1775">
    <w:p w14:paraId="0A3B958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מפני שאסור לכתוב את השירה לחוד, ולכן רבינו מסביר שהשירה תהיה לעד, אבל הכתיבה היא על כל התורה.</w:t>
      </w:r>
    </w:p>
  </w:footnote>
  <w:footnote w:id="1776">
    <w:p w14:paraId="2AE533F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קה</w:t>
      </w:r>
      <w:proofErr w:type="spellEnd"/>
      <w:r w:rsidRPr="00C76275">
        <w:rPr>
          <w:rFonts w:ascii="FrankRuehl" w:hAnsi="FrankRuehl"/>
          <w:sz w:val="24"/>
          <w:szCs w:val="24"/>
          <w:rtl/>
        </w:rPr>
        <w:t>, מד.</w:t>
      </w:r>
    </w:p>
  </w:footnote>
  <w:footnote w:id="1777">
    <w:p w14:paraId="36075A3B"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ע"פ בראשית רבא מג, ג.</w:t>
      </w:r>
    </w:p>
  </w:footnote>
  <w:footnote w:id="1778">
    <w:p w14:paraId="531D588F"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ל, ח.</w:t>
      </w:r>
    </w:p>
  </w:footnote>
  <w:footnote w:id="1779">
    <w:p w14:paraId="27DB389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לג, ט.</w:t>
      </w:r>
    </w:p>
  </w:footnote>
  <w:footnote w:id="1780">
    <w:p w14:paraId="2017067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ל, ח.</w:t>
      </w:r>
    </w:p>
  </w:footnote>
  <w:footnote w:id="1781">
    <w:p w14:paraId="2E600EF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לב, כ.</w:t>
      </w:r>
    </w:p>
  </w:footnote>
  <w:footnote w:id="1782">
    <w:p w14:paraId="362B3715"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בכל אות הזאת הדפוס מטושטש ודהוי מאוד</w:t>
      </w:r>
    </w:p>
  </w:footnote>
  <w:footnote w:id="1783">
    <w:p w14:paraId="32ECE530"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בניו היו, והשחתה שהשחיתו היא מומם.</w:t>
      </w:r>
    </w:p>
  </w:footnote>
  <w:footnote w:id="1784">
    <w:p w14:paraId="452143F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שיר השירים א, ט.</w:t>
      </w:r>
    </w:p>
  </w:footnote>
  <w:footnote w:id="1785">
    <w:p w14:paraId="283A5425"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קכב</w:t>
      </w:r>
      <w:proofErr w:type="spellEnd"/>
      <w:r w:rsidRPr="00C76275">
        <w:rPr>
          <w:rFonts w:ascii="FrankRuehl" w:hAnsi="FrankRuehl"/>
          <w:sz w:val="24"/>
          <w:szCs w:val="24"/>
          <w:rtl/>
        </w:rPr>
        <w:t>, ח.</w:t>
      </w:r>
    </w:p>
  </w:footnote>
  <w:footnote w:id="1786">
    <w:p w14:paraId="60BAE65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קידושין מט ע"ב.</w:t>
      </w:r>
    </w:p>
  </w:footnote>
  <w:footnote w:id="1787">
    <w:p w14:paraId="7D2425D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מאי.</w:t>
      </w:r>
    </w:p>
  </w:footnote>
  <w:footnote w:id="1788">
    <w:p w14:paraId="6ECDBCAB"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קידושין לו ע"א.</w:t>
      </w:r>
    </w:p>
  </w:footnote>
  <w:footnote w:id="1789">
    <w:p w14:paraId="65CBD23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ישעיהו א, ד.</w:t>
      </w:r>
    </w:p>
  </w:footnote>
  <w:footnote w:id="1790">
    <w:p w14:paraId="574DAAE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מהתורה שעדיף על נביא.</w:t>
      </w:r>
    </w:p>
  </w:footnote>
  <w:footnote w:id="1791">
    <w:p w14:paraId="59A24EF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ברכות </w:t>
      </w:r>
      <w:proofErr w:type="spellStart"/>
      <w:r w:rsidRPr="00C76275">
        <w:rPr>
          <w:rFonts w:ascii="FrankRuehl" w:hAnsi="FrankRuehl"/>
          <w:sz w:val="24"/>
          <w:szCs w:val="24"/>
          <w:rtl/>
        </w:rPr>
        <w:t>נז</w:t>
      </w:r>
      <w:proofErr w:type="spellEnd"/>
      <w:r w:rsidRPr="00C76275">
        <w:rPr>
          <w:rFonts w:ascii="FrankRuehl" w:hAnsi="FrankRuehl"/>
          <w:sz w:val="24"/>
          <w:szCs w:val="24"/>
          <w:rtl/>
        </w:rPr>
        <w:t xml:space="preserve"> ע"ב.</w:t>
      </w:r>
    </w:p>
  </w:footnote>
  <w:footnote w:id="1792">
    <w:p w14:paraId="42BC148D"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איוב י, ה-ו.</w:t>
      </w:r>
    </w:p>
  </w:footnote>
  <w:footnote w:id="1793">
    <w:p w14:paraId="446D2F4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לז</w:t>
      </w:r>
      <w:proofErr w:type="spellEnd"/>
      <w:r w:rsidRPr="00C76275">
        <w:rPr>
          <w:rFonts w:ascii="FrankRuehl" w:hAnsi="FrankRuehl"/>
          <w:sz w:val="24"/>
          <w:szCs w:val="24"/>
          <w:rtl/>
        </w:rPr>
        <w:t>, י.</w:t>
      </w:r>
    </w:p>
  </w:footnote>
  <w:footnote w:id="1794">
    <w:p w14:paraId="2BBA95C6"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דברים ז, י.</w:t>
      </w:r>
    </w:p>
  </w:footnote>
  <w:footnote w:id="1795">
    <w:p w14:paraId="3010998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תהילים צב, ו-</w:t>
      </w:r>
      <w:proofErr w:type="spellStart"/>
      <w:r w:rsidRPr="00C76275">
        <w:rPr>
          <w:rFonts w:ascii="FrankRuehl" w:hAnsi="FrankRuehl"/>
          <w:sz w:val="24"/>
          <w:szCs w:val="24"/>
          <w:rtl/>
        </w:rPr>
        <w:t>יג</w:t>
      </w:r>
      <w:proofErr w:type="spellEnd"/>
      <w:r w:rsidRPr="00C76275">
        <w:rPr>
          <w:rFonts w:ascii="FrankRuehl" w:hAnsi="FrankRuehl"/>
          <w:sz w:val="24"/>
          <w:szCs w:val="24"/>
          <w:rtl/>
        </w:rPr>
        <w:t>.</w:t>
      </w:r>
    </w:p>
  </w:footnote>
  <w:footnote w:id="1796">
    <w:p w14:paraId="07DDDC2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ירמיהו </w:t>
      </w:r>
      <w:proofErr w:type="spellStart"/>
      <w:r w:rsidRPr="00C76275">
        <w:rPr>
          <w:rFonts w:ascii="FrankRuehl" w:hAnsi="FrankRuehl"/>
          <w:sz w:val="24"/>
          <w:szCs w:val="24"/>
          <w:rtl/>
        </w:rPr>
        <w:t>יב</w:t>
      </w:r>
      <w:proofErr w:type="spellEnd"/>
      <w:r w:rsidRPr="00C76275">
        <w:rPr>
          <w:rFonts w:ascii="FrankRuehl" w:hAnsi="FrankRuehl"/>
          <w:sz w:val="24"/>
          <w:szCs w:val="24"/>
          <w:rtl/>
        </w:rPr>
        <w:t>, א.</w:t>
      </w:r>
    </w:p>
  </w:footnote>
  <w:footnote w:id="1797">
    <w:p w14:paraId="6552B7E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צב, ט.</w:t>
      </w:r>
    </w:p>
  </w:footnote>
  <w:footnote w:id="1798">
    <w:p w14:paraId="3165F18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ז, י.</w:t>
      </w:r>
    </w:p>
  </w:footnote>
  <w:footnote w:id="1799">
    <w:p w14:paraId="2EF0D038"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קלט, ז.</w:t>
      </w:r>
    </w:p>
  </w:footnote>
  <w:footnote w:id="1800">
    <w:p w14:paraId="6770C2F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איוב </w:t>
      </w:r>
      <w:proofErr w:type="spellStart"/>
      <w:r w:rsidRPr="00C76275">
        <w:rPr>
          <w:rFonts w:ascii="FrankRuehl" w:hAnsi="FrankRuehl"/>
          <w:sz w:val="24"/>
          <w:szCs w:val="24"/>
          <w:rtl/>
        </w:rPr>
        <w:t>כא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יג</w:t>
      </w:r>
      <w:proofErr w:type="spellEnd"/>
      <w:r w:rsidRPr="00C76275">
        <w:rPr>
          <w:rFonts w:ascii="FrankRuehl" w:hAnsi="FrankRuehl"/>
          <w:sz w:val="24"/>
          <w:szCs w:val="24"/>
          <w:rtl/>
        </w:rPr>
        <w:t>.</w:t>
      </w:r>
    </w:p>
  </w:footnote>
  <w:footnote w:id="1801">
    <w:p w14:paraId="6BF38625"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פסוק יא.</w:t>
      </w:r>
    </w:p>
  </w:footnote>
  <w:footnote w:id="1802">
    <w:p w14:paraId="786E172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יחזקאל </w:t>
      </w:r>
      <w:proofErr w:type="spellStart"/>
      <w:r w:rsidRPr="00C76275">
        <w:rPr>
          <w:rFonts w:ascii="FrankRuehl" w:hAnsi="FrankRuehl"/>
          <w:sz w:val="24"/>
          <w:szCs w:val="24"/>
          <w:rtl/>
        </w:rPr>
        <w:t>יח</w:t>
      </w:r>
      <w:proofErr w:type="spellEnd"/>
      <w:r w:rsidRPr="00C76275">
        <w:rPr>
          <w:rFonts w:ascii="FrankRuehl" w:hAnsi="FrankRuehl"/>
          <w:sz w:val="24"/>
          <w:szCs w:val="24"/>
          <w:rtl/>
        </w:rPr>
        <w:t>, ד.</w:t>
      </w:r>
    </w:p>
  </w:footnote>
  <w:footnote w:id="1803">
    <w:p w14:paraId="327BFC2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הַצֵּל לְקֻחִים לַמָּוֶת וּמָטִים לַהֶרֶג אִם תַּחְשׂוֹךְ. כִּי תֹאמַר הֵן לֹא יָדַעְנוּ זֶה הֲלֹא תֹכֵן לִבּוֹת הוּא יָבִין וְנֹצֵר נַפְשְׁךָ הוּא יֵדָע וְהֵשִׁיב לְאָדָם </w:t>
      </w:r>
      <w:proofErr w:type="spellStart"/>
      <w:r w:rsidRPr="00C76275">
        <w:rPr>
          <w:rFonts w:ascii="FrankRuehl" w:hAnsi="FrankRuehl"/>
          <w:sz w:val="24"/>
          <w:szCs w:val="24"/>
          <w:rtl/>
        </w:rPr>
        <w:t>כְּפָעֳלו</w:t>
      </w:r>
      <w:proofErr w:type="spellEnd"/>
      <w:r w:rsidRPr="00C76275">
        <w:rPr>
          <w:rFonts w:ascii="FrankRuehl" w:hAnsi="FrankRuehl"/>
          <w:sz w:val="24"/>
          <w:szCs w:val="24"/>
          <w:rtl/>
        </w:rPr>
        <w:t>ֹ (משלי כד, יא-</w:t>
      </w:r>
      <w:proofErr w:type="spellStart"/>
      <w:r w:rsidRPr="00C76275">
        <w:rPr>
          <w:rFonts w:ascii="FrankRuehl" w:hAnsi="FrankRuehl"/>
          <w:sz w:val="24"/>
          <w:szCs w:val="24"/>
          <w:rtl/>
        </w:rPr>
        <w:t>יב</w:t>
      </w:r>
      <w:proofErr w:type="spellEnd"/>
      <w:r w:rsidRPr="00C76275">
        <w:rPr>
          <w:rFonts w:ascii="FrankRuehl" w:hAnsi="FrankRuehl"/>
          <w:sz w:val="24"/>
          <w:szCs w:val="24"/>
          <w:rtl/>
        </w:rPr>
        <w:t>).</w:t>
      </w:r>
    </w:p>
  </w:footnote>
  <w:footnote w:id="1804">
    <w:p w14:paraId="59863AA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שמואל א' </w:t>
      </w:r>
      <w:proofErr w:type="spellStart"/>
      <w:r w:rsidRPr="00C76275">
        <w:rPr>
          <w:rFonts w:ascii="FrankRuehl" w:hAnsi="FrankRuehl"/>
          <w:sz w:val="24"/>
          <w:szCs w:val="24"/>
          <w:rtl/>
        </w:rPr>
        <w:t>טז</w:t>
      </w:r>
      <w:proofErr w:type="spellEnd"/>
      <w:r w:rsidRPr="00C76275">
        <w:rPr>
          <w:rFonts w:ascii="FrankRuehl" w:hAnsi="FrankRuehl"/>
          <w:sz w:val="24"/>
          <w:szCs w:val="24"/>
          <w:rtl/>
        </w:rPr>
        <w:t>, ז.</w:t>
      </w:r>
    </w:p>
  </w:footnote>
  <w:footnote w:id="1805">
    <w:p w14:paraId="0D85705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סט, כה.</w:t>
      </w:r>
    </w:p>
  </w:footnote>
  <w:footnote w:id="1806">
    <w:p w14:paraId="53327DC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סנהדרין </w:t>
      </w:r>
      <w:proofErr w:type="spellStart"/>
      <w:r w:rsidRPr="00C76275">
        <w:rPr>
          <w:rFonts w:ascii="FrankRuehl" w:hAnsi="FrankRuehl"/>
          <w:sz w:val="24"/>
          <w:szCs w:val="24"/>
          <w:rtl/>
        </w:rPr>
        <w:t>עא</w:t>
      </w:r>
      <w:proofErr w:type="spellEnd"/>
      <w:r w:rsidRPr="00C76275">
        <w:rPr>
          <w:rFonts w:ascii="FrankRuehl" w:hAnsi="FrankRuehl"/>
          <w:sz w:val="24"/>
          <w:szCs w:val="24"/>
          <w:rtl/>
        </w:rPr>
        <w:t xml:space="preserve"> ע"ב.</w:t>
      </w:r>
    </w:p>
  </w:footnote>
  <w:footnote w:id="1807">
    <w:p w14:paraId="530F6D5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לב, לט.</w:t>
      </w:r>
    </w:p>
  </w:footnote>
  <w:footnote w:id="1808">
    <w:p w14:paraId="11E38C96"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פסוק </w:t>
      </w:r>
      <w:proofErr w:type="spellStart"/>
      <w:r w:rsidRPr="00C76275">
        <w:rPr>
          <w:rFonts w:ascii="FrankRuehl" w:hAnsi="FrankRuehl"/>
          <w:sz w:val="24"/>
          <w:szCs w:val="24"/>
          <w:rtl/>
        </w:rPr>
        <w:t>יח</w:t>
      </w:r>
      <w:proofErr w:type="spellEnd"/>
      <w:r w:rsidRPr="00C76275">
        <w:rPr>
          <w:rFonts w:ascii="FrankRuehl" w:hAnsi="FrankRuehl"/>
          <w:sz w:val="24"/>
          <w:szCs w:val="24"/>
          <w:rtl/>
        </w:rPr>
        <w:t>.</w:t>
      </w:r>
    </w:p>
  </w:footnote>
  <w:footnote w:id="1809">
    <w:p w14:paraId="61951D5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שמואל א' ב, ו.</w:t>
      </w:r>
    </w:p>
  </w:footnote>
  <w:footnote w:id="1810">
    <w:p w14:paraId="3094BF4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w:t>
      </w:r>
      <w:proofErr w:type="spellStart"/>
      <w:r w:rsidRPr="00C76275">
        <w:rPr>
          <w:rFonts w:ascii="FrankRuehl" w:hAnsi="FrankRuehl"/>
          <w:sz w:val="24"/>
          <w:szCs w:val="24"/>
          <w:rtl/>
        </w:rPr>
        <w:t>יט</w:t>
      </w:r>
      <w:proofErr w:type="spellEnd"/>
      <w:r w:rsidRPr="00C76275">
        <w:rPr>
          <w:rFonts w:ascii="FrankRuehl" w:hAnsi="FrankRuehl"/>
          <w:sz w:val="24"/>
          <w:szCs w:val="24"/>
          <w:rtl/>
        </w:rPr>
        <w:t>, כ.</w:t>
      </w:r>
    </w:p>
  </w:footnote>
  <w:footnote w:id="1811">
    <w:p w14:paraId="557A9A4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לג, יא.</w:t>
      </w:r>
    </w:p>
  </w:footnote>
  <w:footnote w:id="1812">
    <w:p w14:paraId="5B7D51F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קכז</w:t>
      </w:r>
      <w:proofErr w:type="spellEnd"/>
      <w:r w:rsidRPr="00C76275">
        <w:rPr>
          <w:rFonts w:ascii="FrankRuehl" w:hAnsi="FrankRuehl"/>
          <w:sz w:val="24"/>
          <w:szCs w:val="24"/>
          <w:rtl/>
        </w:rPr>
        <w:t>, ג.</w:t>
      </w:r>
    </w:p>
  </w:footnote>
  <w:footnote w:id="1813">
    <w:p w14:paraId="71BE1EB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w:t>
      </w:r>
      <w:proofErr w:type="spellStart"/>
      <w:r w:rsidRPr="00C76275">
        <w:rPr>
          <w:rFonts w:ascii="FrankRuehl" w:hAnsi="FrankRuehl"/>
          <w:sz w:val="24"/>
          <w:szCs w:val="24"/>
          <w:rtl/>
        </w:rPr>
        <w:t>יט</w:t>
      </w:r>
      <w:proofErr w:type="spellEnd"/>
      <w:r w:rsidRPr="00C76275">
        <w:rPr>
          <w:rFonts w:ascii="FrankRuehl" w:hAnsi="FrankRuehl"/>
          <w:sz w:val="24"/>
          <w:szCs w:val="24"/>
          <w:rtl/>
        </w:rPr>
        <w:t>, ג.</w:t>
      </w:r>
    </w:p>
  </w:footnote>
  <w:footnote w:id="1814">
    <w:p w14:paraId="25AE005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ירמיהו ל, ז.</w:t>
      </w:r>
    </w:p>
  </w:footnote>
  <w:footnote w:id="1815">
    <w:p w14:paraId="1F50E98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כז</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כב</w:t>
      </w:r>
      <w:proofErr w:type="spellEnd"/>
      <w:r w:rsidRPr="00C76275">
        <w:rPr>
          <w:rFonts w:ascii="FrankRuehl" w:hAnsi="FrankRuehl"/>
          <w:sz w:val="24"/>
          <w:szCs w:val="24"/>
          <w:rtl/>
        </w:rPr>
        <w:t>.</w:t>
      </w:r>
    </w:p>
  </w:footnote>
  <w:footnote w:id="1816">
    <w:p w14:paraId="7E1C59B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ישעיהו ב, ה.</w:t>
      </w:r>
    </w:p>
  </w:footnote>
  <w:footnote w:id="1817">
    <w:p w14:paraId="20AA30E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מיכה ד, ה.</w:t>
      </w:r>
    </w:p>
  </w:footnote>
  <w:footnote w:id="1818">
    <w:p w14:paraId="3C23A22E"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מב</w:t>
      </w:r>
      <w:proofErr w:type="spellEnd"/>
      <w:r w:rsidRPr="00C76275">
        <w:rPr>
          <w:rFonts w:ascii="FrankRuehl" w:hAnsi="FrankRuehl"/>
          <w:sz w:val="24"/>
          <w:szCs w:val="24"/>
          <w:rtl/>
        </w:rPr>
        <w:t>, יא.</w:t>
      </w:r>
    </w:p>
  </w:footnote>
  <w:footnote w:id="1819">
    <w:p w14:paraId="3E118D6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לה, </w:t>
      </w:r>
      <w:proofErr w:type="spellStart"/>
      <w:r w:rsidRPr="00C76275">
        <w:rPr>
          <w:rFonts w:ascii="FrankRuehl" w:hAnsi="FrankRuehl"/>
          <w:sz w:val="24"/>
          <w:szCs w:val="24"/>
          <w:rtl/>
        </w:rPr>
        <w:t>כב</w:t>
      </w:r>
      <w:proofErr w:type="spellEnd"/>
      <w:r w:rsidRPr="00C76275">
        <w:rPr>
          <w:rFonts w:ascii="FrankRuehl" w:hAnsi="FrankRuehl"/>
          <w:sz w:val="24"/>
          <w:szCs w:val="24"/>
          <w:rtl/>
        </w:rPr>
        <w:t>.</w:t>
      </w:r>
    </w:p>
  </w:footnote>
  <w:footnote w:id="1820">
    <w:p w14:paraId="4269DE2A"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מתניתין</w:t>
      </w:r>
      <w:proofErr w:type="spellEnd"/>
      <w:r w:rsidRPr="00C76275">
        <w:rPr>
          <w:rFonts w:ascii="FrankRuehl" w:hAnsi="FrankRuehl"/>
          <w:sz w:val="24"/>
          <w:szCs w:val="24"/>
          <w:rtl/>
        </w:rPr>
        <w:t xml:space="preserve"> ג' דברים צריך אדם לומר בתוך ביתו ערב שבת עם חשכה עשרתם ערבתם הדליקו את הנר... אמר רבה בר רב </w:t>
      </w:r>
      <w:proofErr w:type="spellStart"/>
      <w:r w:rsidRPr="00C76275">
        <w:rPr>
          <w:rFonts w:ascii="FrankRuehl" w:hAnsi="FrankRuehl"/>
          <w:sz w:val="24"/>
          <w:szCs w:val="24"/>
          <w:rtl/>
        </w:rPr>
        <w:t>הונא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אע</w:t>
      </w:r>
      <w:proofErr w:type="spellEnd"/>
      <w:r w:rsidRPr="00C76275">
        <w:rPr>
          <w:rFonts w:ascii="FrankRuehl" w:hAnsi="FrankRuehl"/>
          <w:sz w:val="24"/>
          <w:szCs w:val="24"/>
          <w:rtl/>
        </w:rPr>
        <w:t xml:space="preserve">''ג </w:t>
      </w:r>
      <w:proofErr w:type="spellStart"/>
      <w:r w:rsidRPr="00C76275">
        <w:rPr>
          <w:rFonts w:ascii="FrankRuehl" w:hAnsi="FrankRuehl"/>
          <w:sz w:val="24"/>
          <w:szCs w:val="24"/>
          <w:rtl/>
        </w:rPr>
        <w:t>דאמור</w:t>
      </w:r>
      <w:proofErr w:type="spellEnd"/>
      <w:r w:rsidRPr="00C76275">
        <w:rPr>
          <w:rFonts w:ascii="FrankRuehl" w:hAnsi="FrankRuehl"/>
          <w:sz w:val="24"/>
          <w:szCs w:val="24"/>
          <w:rtl/>
        </w:rPr>
        <w:t xml:space="preserve"> רבנן שלשה דברים צריך אדם לומר וכו' צריך </w:t>
      </w:r>
      <w:proofErr w:type="spellStart"/>
      <w:r w:rsidRPr="00C76275">
        <w:rPr>
          <w:rFonts w:ascii="FrankRuehl" w:hAnsi="FrankRuehl"/>
          <w:sz w:val="24"/>
          <w:szCs w:val="24"/>
          <w:rtl/>
        </w:rPr>
        <w:t>למימרינהו</w:t>
      </w:r>
      <w:proofErr w:type="spellEnd"/>
      <w:r w:rsidRPr="00C76275">
        <w:rPr>
          <w:rFonts w:ascii="FrankRuehl" w:hAnsi="FrankRuehl"/>
          <w:sz w:val="24"/>
          <w:szCs w:val="24"/>
          <w:rtl/>
        </w:rPr>
        <w:t xml:space="preserve"> בניחותא כי היכי </w:t>
      </w:r>
      <w:proofErr w:type="spellStart"/>
      <w:r w:rsidRPr="00C76275">
        <w:rPr>
          <w:rFonts w:ascii="FrankRuehl" w:hAnsi="FrankRuehl"/>
          <w:sz w:val="24"/>
          <w:szCs w:val="24"/>
          <w:rtl/>
        </w:rPr>
        <w:t>דליקבלינהו</w:t>
      </w:r>
      <w:proofErr w:type="spellEnd"/>
      <w:r w:rsidRPr="00C76275">
        <w:rPr>
          <w:rFonts w:ascii="FrankRuehl" w:hAnsi="FrankRuehl"/>
          <w:sz w:val="24"/>
          <w:szCs w:val="24"/>
          <w:rtl/>
        </w:rPr>
        <w:t xml:space="preserve"> מיניה (שבת לד ע"א).</w:t>
      </w:r>
    </w:p>
  </w:footnote>
  <w:footnote w:id="1821">
    <w:p w14:paraId="727CCAD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ישעיהו נח, א.</w:t>
      </w:r>
    </w:p>
  </w:footnote>
  <w:footnote w:id="1822">
    <w:p w14:paraId="387FB02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ב"מ</w:t>
      </w:r>
      <w:proofErr w:type="spellEnd"/>
      <w:r w:rsidRPr="00C76275">
        <w:rPr>
          <w:rFonts w:ascii="FrankRuehl" w:hAnsi="FrankRuehl"/>
          <w:sz w:val="24"/>
          <w:szCs w:val="24"/>
          <w:rtl/>
        </w:rPr>
        <w:t xml:space="preserve"> לג ע"ב.</w:t>
      </w:r>
    </w:p>
  </w:footnote>
  <w:footnote w:id="1823">
    <w:p w14:paraId="15953AE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דכי</w:t>
      </w:r>
      <w:proofErr w:type="spellEnd"/>
      <w:r w:rsidRPr="00C76275">
        <w:rPr>
          <w:rFonts w:ascii="FrankRuehl" w:hAnsi="FrankRuehl"/>
          <w:sz w:val="24"/>
          <w:szCs w:val="24"/>
          <w:rtl/>
        </w:rPr>
        <w:t xml:space="preserve"> אתא רב דימי אמר הלל ושבנא אחי הוו, הלל עסק בתורה שבנא עבד </w:t>
      </w:r>
      <w:proofErr w:type="spellStart"/>
      <w:r w:rsidRPr="00C76275">
        <w:rPr>
          <w:rFonts w:ascii="FrankRuehl" w:hAnsi="FrankRuehl"/>
          <w:sz w:val="24"/>
          <w:szCs w:val="24"/>
          <w:rtl/>
        </w:rPr>
        <w:t>עיסקא</w:t>
      </w:r>
      <w:proofErr w:type="spellEnd"/>
      <w:r w:rsidRPr="00C76275">
        <w:rPr>
          <w:rFonts w:ascii="FrankRuehl" w:hAnsi="FrankRuehl"/>
          <w:sz w:val="24"/>
          <w:szCs w:val="24"/>
          <w:rtl/>
        </w:rPr>
        <w:t xml:space="preserve"> לסוף </w:t>
      </w:r>
      <w:proofErr w:type="spellStart"/>
      <w:r w:rsidRPr="00C76275">
        <w:rPr>
          <w:rFonts w:ascii="FrankRuehl" w:hAnsi="FrankRuehl"/>
          <w:sz w:val="24"/>
          <w:szCs w:val="24"/>
          <w:rtl/>
        </w:rPr>
        <w:t>א''ל</w:t>
      </w:r>
      <w:proofErr w:type="spellEnd"/>
      <w:r w:rsidRPr="00C76275">
        <w:rPr>
          <w:rFonts w:ascii="FrankRuehl" w:hAnsi="FrankRuehl"/>
          <w:sz w:val="24"/>
          <w:szCs w:val="24"/>
          <w:rtl/>
        </w:rPr>
        <w:t xml:space="preserve"> תא נערוב </w:t>
      </w:r>
      <w:proofErr w:type="spellStart"/>
      <w:r w:rsidRPr="00C76275">
        <w:rPr>
          <w:rFonts w:ascii="FrankRuehl" w:hAnsi="FrankRuehl"/>
          <w:sz w:val="24"/>
          <w:szCs w:val="24"/>
          <w:rtl/>
        </w:rPr>
        <w:t>וליפלוג</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יצתה</w:t>
      </w:r>
      <w:proofErr w:type="spellEnd"/>
      <w:r w:rsidRPr="00C76275">
        <w:rPr>
          <w:rFonts w:ascii="FrankRuehl" w:hAnsi="FrankRuehl"/>
          <w:sz w:val="24"/>
          <w:szCs w:val="24"/>
          <w:rtl/>
        </w:rPr>
        <w:t xml:space="preserve"> בת קול ואמרה (שיר השירים ח-ז) "אם </w:t>
      </w:r>
      <w:proofErr w:type="spellStart"/>
      <w:r w:rsidRPr="00C76275">
        <w:rPr>
          <w:rFonts w:ascii="FrankRuehl" w:hAnsi="FrankRuehl"/>
          <w:sz w:val="24"/>
          <w:szCs w:val="24"/>
          <w:rtl/>
        </w:rPr>
        <w:t>יתן</w:t>
      </w:r>
      <w:proofErr w:type="spellEnd"/>
      <w:r w:rsidRPr="00C76275">
        <w:rPr>
          <w:rFonts w:ascii="FrankRuehl" w:hAnsi="FrankRuehl"/>
          <w:sz w:val="24"/>
          <w:szCs w:val="24"/>
          <w:rtl/>
        </w:rPr>
        <w:t xml:space="preserve"> איש את כל הון ביתו בוז יבוזו לו" (סוטה </w:t>
      </w:r>
      <w:proofErr w:type="spellStart"/>
      <w:r w:rsidRPr="00C76275">
        <w:rPr>
          <w:rFonts w:ascii="FrankRuehl" w:hAnsi="FrankRuehl"/>
          <w:sz w:val="24"/>
          <w:szCs w:val="24"/>
          <w:rtl/>
        </w:rPr>
        <w:t>כא</w:t>
      </w:r>
      <w:proofErr w:type="spellEnd"/>
      <w:r w:rsidRPr="00C76275">
        <w:rPr>
          <w:rFonts w:ascii="FrankRuehl" w:hAnsi="FrankRuehl"/>
          <w:sz w:val="24"/>
          <w:szCs w:val="24"/>
          <w:rtl/>
        </w:rPr>
        <w:t xml:space="preserve"> ע"א).</w:t>
      </w:r>
    </w:p>
  </w:footnote>
  <w:footnote w:id="1824">
    <w:p w14:paraId="1901AA5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"מַסִּיעַ אֲבָנִים יֵעָצֵב בָּהֶם בּוֹקֵעַ עֵצִים יִסָּכֶן בָּם" (קהלת י, ט).</w:t>
      </w:r>
    </w:p>
  </w:footnote>
  <w:footnote w:id="1825">
    <w:p w14:paraId="6FF110E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קלג</w:t>
      </w:r>
      <w:proofErr w:type="spellEnd"/>
      <w:r w:rsidRPr="00C76275">
        <w:rPr>
          <w:rFonts w:ascii="FrankRuehl" w:hAnsi="FrankRuehl"/>
          <w:sz w:val="24"/>
          <w:szCs w:val="24"/>
          <w:rtl/>
        </w:rPr>
        <w:t>, א.</w:t>
      </w:r>
    </w:p>
  </w:footnote>
  <w:footnote w:id="1826">
    <w:p w14:paraId="0E21DEA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קלג</w:t>
      </w:r>
      <w:proofErr w:type="spellEnd"/>
      <w:r w:rsidRPr="00C76275">
        <w:rPr>
          <w:rFonts w:ascii="FrankRuehl" w:hAnsi="FrankRuehl"/>
          <w:sz w:val="24"/>
          <w:szCs w:val="24"/>
          <w:rtl/>
        </w:rPr>
        <w:t>, ג.</w:t>
      </w:r>
    </w:p>
  </w:footnote>
  <w:footnote w:id="1827">
    <w:p w14:paraId="4466C498"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פסוק </w:t>
      </w:r>
      <w:proofErr w:type="spellStart"/>
      <w:r w:rsidRPr="00C76275">
        <w:rPr>
          <w:rFonts w:ascii="FrankRuehl" w:hAnsi="FrankRuehl"/>
          <w:sz w:val="24"/>
          <w:szCs w:val="24"/>
          <w:rtl/>
        </w:rPr>
        <w:t>יח</w:t>
      </w:r>
      <w:proofErr w:type="spellEnd"/>
      <w:r w:rsidRPr="00C76275">
        <w:rPr>
          <w:rFonts w:ascii="FrankRuehl" w:hAnsi="FrankRuehl"/>
          <w:sz w:val="24"/>
          <w:szCs w:val="24"/>
          <w:rtl/>
        </w:rPr>
        <w:t>.</w:t>
      </w:r>
    </w:p>
  </w:footnote>
  <w:footnote w:id="1828">
    <w:p w14:paraId="3590C998"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משלי ח, כ.</w:t>
      </w:r>
    </w:p>
  </w:footnote>
  <w:footnote w:id="1829">
    <w:p w14:paraId="0E92A5E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להשתתף בתחילה (ראשית).</w:t>
      </w:r>
    </w:p>
  </w:footnote>
  <w:footnote w:id="1830">
    <w:p w14:paraId="2AF39F62"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פסוק א'.</w:t>
      </w:r>
    </w:p>
  </w:footnote>
  <w:footnote w:id="1831">
    <w:p w14:paraId="5F362DD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פסוק א'.</w:t>
      </w:r>
    </w:p>
  </w:footnote>
  <w:footnote w:id="1832">
    <w:p w14:paraId="3C8A917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ט, ה.</w:t>
      </w:r>
    </w:p>
  </w:footnote>
  <w:footnote w:id="1833">
    <w:p w14:paraId="2AFC3B3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ט, </w:t>
      </w:r>
      <w:proofErr w:type="spellStart"/>
      <w:r w:rsidRPr="00C76275">
        <w:rPr>
          <w:rFonts w:ascii="FrankRuehl" w:hAnsi="FrankRuehl"/>
          <w:sz w:val="24"/>
          <w:szCs w:val="24"/>
          <w:rtl/>
        </w:rPr>
        <w:t>טז</w:t>
      </w:r>
      <w:proofErr w:type="spellEnd"/>
      <w:r w:rsidRPr="00C76275">
        <w:rPr>
          <w:rFonts w:ascii="FrankRuehl" w:hAnsi="FrankRuehl"/>
          <w:sz w:val="24"/>
          <w:szCs w:val="24"/>
          <w:rtl/>
        </w:rPr>
        <w:t>.</w:t>
      </w:r>
    </w:p>
  </w:footnote>
  <w:footnote w:id="1834">
    <w:p w14:paraId="29782F1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פסוק ט'.</w:t>
      </w:r>
    </w:p>
  </w:footnote>
  <w:footnote w:id="1835">
    <w:p w14:paraId="02B2EF68"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פסוק ז'.</w:t>
      </w:r>
    </w:p>
  </w:footnote>
  <w:footnote w:id="1836">
    <w:p w14:paraId="259713C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תענית </w:t>
      </w:r>
      <w:proofErr w:type="spellStart"/>
      <w:r w:rsidRPr="00C76275">
        <w:rPr>
          <w:rFonts w:ascii="FrankRuehl" w:hAnsi="FrankRuehl"/>
          <w:sz w:val="24"/>
          <w:szCs w:val="24"/>
          <w:rtl/>
        </w:rPr>
        <w:t>כג</w:t>
      </w:r>
      <w:proofErr w:type="spellEnd"/>
      <w:r w:rsidRPr="00C76275">
        <w:rPr>
          <w:rFonts w:ascii="FrankRuehl" w:hAnsi="FrankRuehl"/>
          <w:sz w:val="24"/>
          <w:szCs w:val="24"/>
          <w:rtl/>
        </w:rPr>
        <w:t xml:space="preserve"> ע"א.</w:t>
      </w:r>
    </w:p>
  </w:footnote>
  <w:footnote w:id="1837">
    <w:p w14:paraId="2FDF104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ב"ב י ע"ב.</w:t>
      </w:r>
    </w:p>
  </w:footnote>
  <w:footnote w:id="1838">
    <w:p w14:paraId="1B7FD00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ישיעהו</w:t>
      </w:r>
      <w:proofErr w:type="spellEnd"/>
      <w:r w:rsidRPr="00C76275">
        <w:rPr>
          <w:rFonts w:ascii="FrankRuehl" w:hAnsi="FrankRuehl"/>
          <w:sz w:val="24"/>
          <w:szCs w:val="24"/>
          <w:rtl/>
        </w:rPr>
        <w:t xml:space="preserve"> לג, </w:t>
      </w:r>
      <w:proofErr w:type="spellStart"/>
      <w:r w:rsidRPr="00C76275">
        <w:rPr>
          <w:rFonts w:ascii="FrankRuehl" w:hAnsi="FrankRuehl"/>
          <w:sz w:val="24"/>
          <w:szCs w:val="24"/>
          <w:rtl/>
        </w:rPr>
        <w:t>טז</w:t>
      </w:r>
      <w:proofErr w:type="spellEnd"/>
      <w:r w:rsidRPr="00C76275">
        <w:rPr>
          <w:rFonts w:ascii="FrankRuehl" w:hAnsi="FrankRuehl"/>
          <w:sz w:val="24"/>
          <w:szCs w:val="24"/>
          <w:rtl/>
        </w:rPr>
        <w:t>.</w:t>
      </w:r>
    </w:p>
  </w:footnote>
  <w:footnote w:id="1839">
    <w:p w14:paraId="115D6A4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אבות פ"א משנה ד.</w:t>
      </w:r>
    </w:p>
  </w:footnote>
  <w:footnote w:id="1840">
    <w:p w14:paraId="47C2DA5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ברכת </w:t>
      </w:r>
      <w:proofErr w:type="spellStart"/>
      <w:r w:rsidRPr="00C76275">
        <w:rPr>
          <w:rFonts w:ascii="FrankRuehl" w:hAnsi="FrankRuehl"/>
          <w:sz w:val="24"/>
          <w:szCs w:val="24"/>
          <w:rtl/>
        </w:rPr>
        <w:t>מב</w:t>
      </w:r>
      <w:proofErr w:type="spellEnd"/>
      <w:r w:rsidRPr="00C76275">
        <w:rPr>
          <w:rFonts w:ascii="FrankRuehl" w:hAnsi="FrankRuehl"/>
          <w:sz w:val="24"/>
          <w:szCs w:val="24"/>
          <w:rtl/>
        </w:rPr>
        <w:t xml:space="preserve"> ע"א.</w:t>
      </w:r>
    </w:p>
  </w:footnote>
  <w:footnote w:id="1841">
    <w:p w14:paraId="193E3BE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ג, </w:t>
      </w:r>
      <w:proofErr w:type="spellStart"/>
      <w:r w:rsidRPr="00C76275">
        <w:rPr>
          <w:rFonts w:ascii="FrankRuehl" w:hAnsi="FrankRuehl"/>
          <w:sz w:val="24"/>
          <w:szCs w:val="24"/>
          <w:rtl/>
        </w:rPr>
        <w:t>יח</w:t>
      </w:r>
      <w:proofErr w:type="spellEnd"/>
      <w:r w:rsidRPr="00C76275">
        <w:rPr>
          <w:rFonts w:ascii="FrankRuehl" w:hAnsi="FrankRuehl"/>
          <w:sz w:val="24"/>
          <w:szCs w:val="24"/>
          <w:rtl/>
        </w:rPr>
        <w:t>.</w:t>
      </w:r>
    </w:p>
  </w:footnote>
  <w:footnote w:id="1842">
    <w:p w14:paraId="038DDF86"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ברכות </w:t>
      </w:r>
      <w:proofErr w:type="spellStart"/>
      <w:r w:rsidRPr="00C76275">
        <w:rPr>
          <w:rFonts w:ascii="FrankRuehl" w:hAnsi="FrankRuehl"/>
          <w:sz w:val="24"/>
          <w:szCs w:val="24"/>
          <w:rtl/>
        </w:rPr>
        <w:t>סג</w:t>
      </w:r>
      <w:proofErr w:type="spellEnd"/>
      <w:r w:rsidRPr="00C76275">
        <w:rPr>
          <w:rFonts w:ascii="FrankRuehl" w:hAnsi="FrankRuehl"/>
          <w:sz w:val="24"/>
          <w:szCs w:val="24"/>
          <w:rtl/>
        </w:rPr>
        <w:t xml:space="preserve"> ע"ב.</w:t>
      </w:r>
    </w:p>
  </w:footnote>
  <w:footnote w:id="1843">
    <w:p w14:paraId="74C4C4C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מט, ה.</w:t>
      </w:r>
    </w:p>
  </w:footnote>
  <w:footnote w:id="1844">
    <w:p w14:paraId="3BBE3A3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בד"ה שמח זבולון.</w:t>
      </w:r>
    </w:p>
  </w:footnote>
  <w:footnote w:id="1845">
    <w:p w14:paraId="0BCB6EA7"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קהלת ז, </w:t>
      </w:r>
      <w:proofErr w:type="spellStart"/>
      <w:r w:rsidRPr="00C76275">
        <w:rPr>
          <w:rFonts w:ascii="FrankRuehl" w:hAnsi="FrankRuehl"/>
          <w:sz w:val="24"/>
          <w:szCs w:val="24"/>
          <w:rtl/>
        </w:rPr>
        <w:t>יב</w:t>
      </w:r>
      <w:proofErr w:type="spellEnd"/>
      <w:r w:rsidRPr="00C76275">
        <w:rPr>
          <w:rFonts w:ascii="FrankRuehl" w:hAnsi="FrankRuehl"/>
          <w:sz w:val="24"/>
          <w:szCs w:val="24"/>
          <w:rtl/>
        </w:rPr>
        <w:t>.</w:t>
      </w:r>
    </w:p>
  </w:footnote>
  <w:footnote w:id="1846">
    <w:p w14:paraId="1660B20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צ, </w:t>
      </w:r>
      <w:proofErr w:type="spellStart"/>
      <w:r w:rsidRPr="00C76275">
        <w:rPr>
          <w:rFonts w:ascii="FrankRuehl" w:hAnsi="FrankRuehl"/>
          <w:sz w:val="24"/>
          <w:szCs w:val="24"/>
          <w:rtl/>
        </w:rPr>
        <w:t>יב</w:t>
      </w:r>
      <w:proofErr w:type="spellEnd"/>
      <w:r w:rsidRPr="00C76275">
        <w:rPr>
          <w:rFonts w:ascii="FrankRuehl" w:hAnsi="FrankRuehl"/>
          <w:sz w:val="24"/>
          <w:szCs w:val="24"/>
          <w:rtl/>
        </w:rPr>
        <w:t>.</w:t>
      </w:r>
    </w:p>
  </w:footnote>
  <w:footnote w:id="1847">
    <w:p w14:paraId="169A29E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זבולון גד דן נפתלי ואשר.</w:t>
      </w:r>
    </w:p>
  </w:footnote>
  <w:footnote w:id="1848">
    <w:p w14:paraId="33458231"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צריך להוסיף: ולהגבירם.</w:t>
      </w:r>
    </w:p>
  </w:footnote>
  <w:footnote w:id="1849">
    <w:p w14:paraId="0CA0696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שבכל השבטים, הם שהוליך יוסף לפני פרעה, שנאמר ומקצה אחיו לקח חמשה אנשים (בראשית </w:t>
      </w:r>
      <w:proofErr w:type="spellStart"/>
      <w:r w:rsidRPr="00C76275">
        <w:rPr>
          <w:rFonts w:ascii="FrankRuehl" w:hAnsi="FrankRuehl"/>
          <w:sz w:val="24"/>
          <w:szCs w:val="24"/>
          <w:rtl/>
        </w:rPr>
        <w:t>מז</w:t>
      </w:r>
      <w:proofErr w:type="spellEnd"/>
      <w:r w:rsidRPr="00C76275">
        <w:rPr>
          <w:rFonts w:ascii="FrankRuehl" w:hAnsi="FrankRuehl"/>
          <w:sz w:val="24"/>
          <w:szCs w:val="24"/>
          <w:rtl/>
        </w:rPr>
        <w:t>, ב), לפי שנראים חלשים ולא ישים אותם לו שרי מלחמתו.</w:t>
      </w:r>
    </w:p>
  </w:footnote>
  <w:footnote w:id="1850">
    <w:p w14:paraId="00F80822"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וההולכים.</w:t>
      </w:r>
    </w:p>
  </w:footnote>
  <w:footnote w:id="1851">
    <w:p w14:paraId="465CBBE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ג, </w:t>
      </w:r>
      <w:proofErr w:type="spellStart"/>
      <w:r w:rsidRPr="00C76275">
        <w:rPr>
          <w:rFonts w:ascii="FrankRuehl" w:hAnsi="FrankRuehl"/>
          <w:sz w:val="24"/>
          <w:szCs w:val="24"/>
          <w:rtl/>
        </w:rPr>
        <w:t>יח</w:t>
      </w:r>
      <w:proofErr w:type="spellEnd"/>
      <w:r w:rsidRPr="00C76275">
        <w:rPr>
          <w:rFonts w:ascii="FrankRuehl" w:hAnsi="FrankRuehl"/>
          <w:sz w:val="24"/>
          <w:szCs w:val="24"/>
          <w:rtl/>
        </w:rPr>
        <w:t>.</w:t>
      </w:r>
    </w:p>
  </w:footnote>
  <w:footnote w:id="1852">
    <w:p w14:paraId="6EA20FB8"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רש"י בד"ה צדקת ה' עשה. שהאמינו דבריהם, ושמרו הבטחתם לעבור את הירדן עד שכבשו וחלקו.</w:t>
      </w:r>
    </w:p>
  </w:footnote>
  <w:footnote w:id="1853">
    <w:p w14:paraId="5A41F9F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Style w:val="a5"/>
          <w:rFonts w:ascii="FrankRuehl" w:hAnsi="FrankRuehl"/>
          <w:sz w:val="24"/>
          <w:szCs w:val="24"/>
        </w:rPr>
        <w:footnoteRef/>
      </w:r>
      <w:r w:rsidRPr="00C76275">
        <w:rPr>
          <w:rFonts w:ascii="FrankRuehl" w:hAnsi="FrankRuehl"/>
          <w:sz w:val="24"/>
          <w:szCs w:val="24"/>
          <w:rtl/>
        </w:rPr>
        <w:t xml:space="preserve"> בראשית מט, יד.</w:t>
      </w:r>
    </w:p>
  </w:footnote>
  <w:footnote w:id="1854">
    <w:p w14:paraId="3020010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חמור בעל עצמות, סובל עול תורה כחמור חזק </w:t>
      </w:r>
      <w:proofErr w:type="spellStart"/>
      <w:r w:rsidRPr="00C76275">
        <w:rPr>
          <w:rFonts w:ascii="FrankRuehl" w:hAnsi="FrankRuehl"/>
          <w:sz w:val="24"/>
          <w:szCs w:val="24"/>
          <w:rtl/>
        </w:rPr>
        <w:t>שמטעינין</w:t>
      </w:r>
      <w:proofErr w:type="spellEnd"/>
      <w:r w:rsidRPr="00C76275">
        <w:rPr>
          <w:rFonts w:ascii="FrankRuehl" w:hAnsi="FrankRuehl"/>
          <w:sz w:val="24"/>
          <w:szCs w:val="24"/>
          <w:rtl/>
        </w:rPr>
        <w:t xml:space="preserve"> אותו משא כבד.</w:t>
      </w:r>
    </w:p>
  </w:footnote>
  <w:footnote w:id="1855">
    <w:p w14:paraId="56D34FA4"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יִשָּׂשכָר חֲמֹר גָּרֶם רֹבֵץ בֵּין הַמִּשְׁפְּתָיִם. אָמַר רַבִּי אֶלְעָזָר, וְכִי יִשָּׂשכָר נִקְרָא חֲמוֹר? אִם מִשּׁוּם שֶׁהִשְׁתַּדֵּל בַּתּוֹרָה, נִקְרָא לוֹ סוּס אוֹ אַרְיֵה אוֹ נָמֵר, לָמָּה חֲמוֹר? אֶלָּא אָמְרוּ, מִשּׁוּם שֶׁחֲמוֹר נוֹשֵׂא מַשָּׂא, וְלֹא בוֹעֵט בַּאֲדוֹנוֹ כְּמוֹ שְׁאָר הַבְּהֵמוֹת, וְאֵין בּוֹ גַּסּוּת הָרוּחַ, וְלֹא חוֹשֵׁשׁ לִשְׁכַּב בְּמָקוֹם מְתֻקָּן. אַף כָּךְ יִשָּׂשכָר, שֶׁהִשְׁתַּדְּלוּתוֹ בַּתּוֹרָה, נוֹטֵל מַשָּׂא הַתּוֹרָה, וְלֹא בוֹעֵט בַּקָּדוֹשׁ- בָּרוּךְ-הוּא, וְאֵין בּוֹ גַּסּוּת הָרוּחַ, כְּמוֹ הַחֲמוֹר שֶׁלֹּא חוֹשֵׁשׁ לִכְבוֹדוֹ אֶלָּא לִכְבוֹד </w:t>
      </w:r>
      <w:proofErr w:type="spellStart"/>
      <w:r w:rsidRPr="00C76275">
        <w:rPr>
          <w:rFonts w:ascii="FrankRuehl" w:hAnsi="FrankRuehl"/>
          <w:sz w:val="24"/>
          <w:szCs w:val="24"/>
          <w:rtl/>
        </w:rPr>
        <w:t>רִבּוֹנו</w:t>
      </w:r>
      <w:proofErr w:type="spellEnd"/>
      <w:r w:rsidRPr="00C76275">
        <w:rPr>
          <w:rFonts w:ascii="FrankRuehl" w:hAnsi="FrankRuehl"/>
          <w:sz w:val="24"/>
          <w:szCs w:val="24"/>
          <w:rtl/>
        </w:rPr>
        <w:t xml:space="preserve">ֹ [רבו]. רֹבֵץ בֵּין הַמִּשְׁפְּתָיִם, כְּמוֹ שֶׁאָמַרְנוּ (אבות </w:t>
      </w:r>
      <w:proofErr w:type="spellStart"/>
      <w:r w:rsidRPr="00C76275">
        <w:rPr>
          <w:rFonts w:ascii="FrankRuehl" w:hAnsi="FrankRuehl"/>
          <w:sz w:val="24"/>
          <w:szCs w:val="24"/>
          <w:rtl/>
        </w:rPr>
        <w:t>פ''ו</w:t>
      </w:r>
      <w:proofErr w:type="spellEnd"/>
      <w:r w:rsidRPr="00C76275">
        <w:rPr>
          <w:rFonts w:ascii="FrankRuehl" w:hAnsi="FrankRuehl"/>
          <w:sz w:val="24"/>
          <w:szCs w:val="24"/>
          <w:rtl/>
        </w:rPr>
        <w:t>) וְעַל הָאָרֶץ תִּישַׁן, וְחַיֵּי צַעַר תִּחְיֶה, וּבַתּוֹרָה אַתָּה עָמֵל (זוהר מתורגם).</w:t>
      </w:r>
    </w:p>
  </w:footnote>
  <w:footnote w:id="1856">
    <w:p w14:paraId="03A31CF9"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ע"פ סנהדרין </w:t>
      </w:r>
      <w:proofErr w:type="spellStart"/>
      <w:r w:rsidRPr="00C76275">
        <w:rPr>
          <w:rFonts w:ascii="FrankRuehl" w:hAnsi="FrankRuehl"/>
          <w:sz w:val="24"/>
          <w:szCs w:val="24"/>
          <w:rtl/>
        </w:rPr>
        <w:t>צט</w:t>
      </w:r>
      <w:proofErr w:type="spellEnd"/>
      <w:r w:rsidRPr="00C76275">
        <w:rPr>
          <w:rFonts w:ascii="FrankRuehl" w:hAnsi="FrankRuehl"/>
          <w:sz w:val="24"/>
          <w:szCs w:val="24"/>
          <w:rtl/>
        </w:rPr>
        <w:t xml:space="preserve"> ע"ב.</w:t>
      </w:r>
    </w:p>
  </w:footnote>
  <w:footnote w:id="1857">
    <w:p w14:paraId="239B407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איוב </w:t>
      </w:r>
      <w:proofErr w:type="spellStart"/>
      <w:r w:rsidRPr="00C76275">
        <w:rPr>
          <w:rFonts w:ascii="FrankRuehl" w:hAnsi="FrankRuehl"/>
          <w:sz w:val="24"/>
          <w:szCs w:val="24"/>
          <w:rtl/>
        </w:rPr>
        <w:t>כח</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יב</w:t>
      </w:r>
      <w:proofErr w:type="spellEnd"/>
      <w:r w:rsidRPr="00C76275">
        <w:rPr>
          <w:rFonts w:ascii="FrankRuehl" w:hAnsi="FrankRuehl"/>
          <w:sz w:val="24"/>
          <w:szCs w:val="24"/>
          <w:rtl/>
        </w:rPr>
        <w:t>.</w:t>
      </w:r>
    </w:p>
  </w:footnote>
  <w:footnote w:id="1858">
    <w:p w14:paraId="1605F8E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קיט, עב.</w:t>
      </w:r>
    </w:p>
  </w:footnote>
  <w:footnote w:id="1859">
    <w:p w14:paraId="7E2B0C5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אבות פרק ד' מ"ט.</w:t>
      </w:r>
    </w:p>
  </w:footnote>
  <w:footnote w:id="1860">
    <w:p w14:paraId="54862014"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צ"ל עתיר.</w:t>
      </w:r>
    </w:p>
  </w:footnote>
  <w:footnote w:id="1861">
    <w:p w14:paraId="38898671"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יִשָּׂשׂכָר עַתִּיר </w:t>
      </w:r>
      <w:proofErr w:type="spellStart"/>
      <w:r w:rsidRPr="00C76275">
        <w:rPr>
          <w:rFonts w:ascii="FrankRuehl" w:hAnsi="FrankRuehl"/>
          <w:sz w:val="24"/>
          <w:szCs w:val="24"/>
          <w:rtl/>
        </w:rPr>
        <w:t>בְּנִכְסִין</w:t>
      </w:r>
      <w:proofErr w:type="spellEnd"/>
      <w:r w:rsidRPr="00C76275">
        <w:rPr>
          <w:rFonts w:ascii="FrankRuehl" w:hAnsi="FrankRuehl"/>
          <w:sz w:val="24"/>
          <w:szCs w:val="24"/>
          <w:rtl/>
        </w:rPr>
        <w:t xml:space="preserve"> וְאַחֲסַנְתֵּהּ בֵּין </w:t>
      </w:r>
      <w:proofErr w:type="spellStart"/>
      <w:r w:rsidRPr="00C76275">
        <w:rPr>
          <w:rFonts w:ascii="FrankRuehl" w:hAnsi="FrankRuehl"/>
          <w:sz w:val="24"/>
          <w:szCs w:val="24"/>
          <w:rtl/>
        </w:rPr>
        <w:t>תְּחוּמַיָּא</w:t>
      </w:r>
      <w:proofErr w:type="spellEnd"/>
      <w:r w:rsidRPr="00C76275">
        <w:rPr>
          <w:rFonts w:ascii="FrankRuehl" w:hAnsi="FrankRuehl"/>
          <w:sz w:val="24"/>
          <w:szCs w:val="24"/>
          <w:rtl/>
        </w:rPr>
        <w:t>.</w:t>
      </w:r>
    </w:p>
  </w:footnote>
  <w:footnote w:id="1862">
    <w:p w14:paraId="0EF77B77"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ח, </w:t>
      </w:r>
      <w:proofErr w:type="spellStart"/>
      <w:r w:rsidRPr="00C76275">
        <w:rPr>
          <w:rFonts w:ascii="FrankRuehl" w:hAnsi="FrankRuehl"/>
          <w:sz w:val="24"/>
          <w:szCs w:val="24"/>
          <w:rtl/>
        </w:rPr>
        <w:t>כא</w:t>
      </w:r>
      <w:proofErr w:type="spellEnd"/>
      <w:r w:rsidRPr="00C76275">
        <w:rPr>
          <w:rFonts w:ascii="FrankRuehl" w:hAnsi="FrankRuehl"/>
          <w:sz w:val="24"/>
          <w:szCs w:val="24"/>
          <w:rtl/>
        </w:rPr>
        <w:t>.</w:t>
      </w:r>
    </w:p>
  </w:footnote>
  <w:footnote w:id="1863">
    <w:p w14:paraId="4748329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סוכה נב ע"ב.</w:t>
      </w:r>
    </w:p>
  </w:footnote>
  <w:footnote w:id="1864">
    <w:p w14:paraId="37CA753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ג, כה.</w:t>
      </w:r>
    </w:p>
  </w:footnote>
  <w:footnote w:id="1865">
    <w:p w14:paraId="6CFFCA6B"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לפסוק להם הוראות של תורה וסדרי </w:t>
      </w:r>
      <w:proofErr w:type="spellStart"/>
      <w:r w:rsidRPr="00C76275">
        <w:rPr>
          <w:rFonts w:ascii="FrankRuehl" w:hAnsi="FrankRuehl"/>
          <w:sz w:val="24"/>
          <w:szCs w:val="24"/>
          <w:rtl/>
        </w:rPr>
        <w:t>עבורין</w:t>
      </w:r>
      <w:proofErr w:type="spellEnd"/>
      <w:r w:rsidRPr="00C76275">
        <w:rPr>
          <w:rFonts w:ascii="FrankRuehl" w:hAnsi="FrankRuehl"/>
          <w:sz w:val="24"/>
          <w:szCs w:val="24"/>
          <w:rtl/>
        </w:rPr>
        <w:t xml:space="preserve">, שנאמר ומבני יששכר יודעי בינה לעתים לדעת מה יעשה ישראל ראשיהם מאתים (דברי הימים-א </w:t>
      </w:r>
      <w:proofErr w:type="spellStart"/>
      <w:r w:rsidRPr="00C76275">
        <w:rPr>
          <w:rFonts w:ascii="FrankRuehl" w:hAnsi="FrankRuehl"/>
          <w:sz w:val="24"/>
          <w:szCs w:val="24"/>
          <w:rtl/>
        </w:rPr>
        <w:t>יב</w:t>
      </w:r>
      <w:proofErr w:type="spellEnd"/>
      <w:r w:rsidRPr="00C76275">
        <w:rPr>
          <w:rFonts w:ascii="FrankRuehl" w:hAnsi="FrankRuehl"/>
          <w:sz w:val="24"/>
          <w:szCs w:val="24"/>
          <w:rtl/>
        </w:rPr>
        <w:t xml:space="preserve">, לג.), מאתים ראשי </w:t>
      </w:r>
      <w:proofErr w:type="spellStart"/>
      <w:r w:rsidRPr="00C76275">
        <w:rPr>
          <w:rFonts w:ascii="FrankRuehl" w:hAnsi="FrankRuehl"/>
          <w:sz w:val="24"/>
          <w:szCs w:val="24"/>
          <w:rtl/>
        </w:rPr>
        <w:t>סנהדראות</w:t>
      </w:r>
      <w:proofErr w:type="spellEnd"/>
      <w:r w:rsidRPr="00C76275">
        <w:rPr>
          <w:rFonts w:ascii="FrankRuehl" w:hAnsi="FrankRuehl"/>
          <w:sz w:val="24"/>
          <w:szCs w:val="24"/>
          <w:rtl/>
        </w:rPr>
        <w:t xml:space="preserve"> העמיד, וכל אחיהם על פיהם.</w:t>
      </w:r>
    </w:p>
  </w:footnote>
  <w:footnote w:id="1866">
    <w:p w14:paraId="2C056C5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עשרה קבים חכמה ירדו לעולם תשעה נטלה ארץ ישראל ואחד כל העולם כולו (קידושין מט ע"ב).</w:t>
      </w:r>
    </w:p>
  </w:footnote>
  <w:footnote w:id="1867">
    <w:p w14:paraId="671A6760"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ב"ב קנח ע"ב.</w:t>
      </w:r>
    </w:p>
  </w:footnote>
  <w:footnote w:id="1868">
    <w:p w14:paraId="7AFCADE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איוב ג, </w:t>
      </w:r>
      <w:proofErr w:type="spellStart"/>
      <w:r w:rsidRPr="00C76275">
        <w:rPr>
          <w:rFonts w:ascii="FrankRuehl" w:hAnsi="FrankRuehl"/>
          <w:sz w:val="24"/>
          <w:szCs w:val="24"/>
          <w:rtl/>
        </w:rPr>
        <w:t>יז</w:t>
      </w:r>
      <w:proofErr w:type="spellEnd"/>
      <w:r w:rsidRPr="00C76275">
        <w:rPr>
          <w:rFonts w:ascii="FrankRuehl" w:hAnsi="FrankRuehl"/>
          <w:sz w:val="24"/>
          <w:szCs w:val="24"/>
          <w:rtl/>
        </w:rPr>
        <w:t>.</w:t>
      </w:r>
    </w:p>
  </w:footnote>
  <w:footnote w:id="1869">
    <w:p w14:paraId="4AA97E6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עול תורה (רש"י).</w:t>
      </w:r>
    </w:p>
  </w:footnote>
  <w:footnote w:id="1870">
    <w:p w14:paraId="6363AB8E"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פד, ח.</w:t>
      </w:r>
    </w:p>
  </w:footnote>
  <w:footnote w:id="1871">
    <w:p w14:paraId="01B95AE1"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דברים </w:t>
      </w:r>
      <w:proofErr w:type="spellStart"/>
      <w:r w:rsidRPr="00C76275">
        <w:rPr>
          <w:rFonts w:ascii="FrankRuehl" w:hAnsi="FrankRuehl"/>
          <w:sz w:val="24"/>
          <w:szCs w:val="24"/>
          <w:rtl/>
        </w:rPr>
        <w:t>יב</w:t>
      </w:r>
      <w:proofErr w:type="spellEnd"/>
      <w:r w:rsidRPr="00C76275">
        <w:rPr>
          <w:rFonts w:ascii="FrankRuehl" w:hAnsi="FrankRuehl"/>
          <w:sz w:val="24"/>
          <w:szCs w:val="24"/>
          <w:rtl/>
        </w:rPr>
        <w:t>, ט.</w:t>
      </w:r>
    </w:p>
  </w:footnote>
  <w:footnote w:id="1872">
    <w:p w14:paraId="3EE0199E"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לז</w:t>
      </w:r>
      <w:proofErr w:type="spellEnd"/>
      <w:r w:rsidRPr="00C76275">
        <w:rPr>
          <w:rFonts w:ascii="FrankRuehl" w:hAnsi="FrankRuehl"/>
          <w:sz w:val="24"/>
          <w:szCs w:val="24"/>
          <w:rtl/>
        </w:rPr>
        <w:t>, יא.</w:t>
      </w:r>
    </w:p>
  </w:footnote>
  <w:footnote w:id="1873">
    <w:p w14:paraId="36439ED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רבי </w:t>
      </w:r>
      <w:proofErr w:type="spellStart"/>
      <w:r w:rsidRPr="00C76275">
        <w:rPr>
          <w:rFonts w:ascii="FrankRuehl" w:hAnsi="FrankRuehl"/>
          <w:sz w:val="24"/>
          <w:szCs w:val="24"/>
          <w:rtl/>
        </w:rPr>
        <w:t>זירא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הוה</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מיטמר</w:t>
      </w:r>
      <w:proofErr w:type="spellEnd"/>
      <w:r w:rsidRPr="00C76275">
        <w:rPr>
          <w:rFonts w:ascii="FrankRuehl" w:hAnsi="FrankRuehl"/>
          <w:sz w:val="24"/>
          <w:szCs w:val="24"/>
          <w:rtl/>
        </w:rPr>
        <w:t xml:space="preserve">, היה מחביא את עצמו </w:t>
      </w:r>
      <w:proofErr w:type="spellStart"/>
      <w:r w:rsidRPr="00C76275">
        <w:rPr>
          <w:rFonts w:ascii="FrankRuehl" w:hAnsi="FrankRuehl"/>
          <w:sz w:val="24"/>
          <w:szCs w:val="24"/>
          <w:rtl/>
        </w:rPr>
        <w:t>מלמיסמכיה</w:t>
      </w:r>
      <w:proofErr w:type="spellEnd"/>
      <w:r w:rsidRPr="00C76275">
        <w:rPr>
          <w:rFonts w:ascii="FrankRuehl" w:hAnsi="FrankRuehl"/>
          <w:sz w:val="24"/>
          <w:szCs w:val="24"/>
          <w:rtl/>
        </w:rPr>
        <w:t xml:space="preserve">, לפי שלא רצה שרבי יוחנן יסמכו, וטעמו היה, </w:t>
      </w:r>
      <w:proofErr w:type="spellStart"/>
      <w:r w:rsidRPr="00C76275">
        <w:rPr>
          <w:rFonts w:ascii="FrankRuehl" w:hAnsi="FrankRuehl"/>
          <w:sz w:val="24"/>
          <w:szCs w:val="24"/>
          <w:rtl/>
        </w:rPr>
        <w:t>דאמר</w:t>
      </w:r>
      <w:proofErr w:type="spellEnd"/>
      <w:r w:rsidRPr="00C76275">
        <w:rPr>
          <w:rFonts w:ascii="FrankRuehl" w:hAnsi="FrankRuehl"/>
          <w:sz w:val="24"/>
          <w:szCs w:val="24"/>
          <w:rtl/>
        </w:rPr>
        <w:t xml:space="preserve"> רבי אלעזר: לעולם הוי קבל, (</w:t>
      </w:r>
      <w:proofErr w:type="spellStart"/>
      <w:r w:rsidRPr="00C76275">
        <w:rPr>
          <w:rFonts w:ascii="FrankRuehl" w:hAnsi="FrankRuehl"/>
          <w:sz w:val="24"/>
          <w:szCs w:val="24"/>
          <w:rtl/>
        </w:rPr>
        <w:t>הייה</w:t>
      </w:r>
      <w:proofErr w:type="spellEnd"/>
      <w:r w:rsidRPr="00C76275">
        <w:rPr>
          <w:rFonts w:ascii="FrankRuehl" w:hAnsi="FrankRuehl"/>
          <w:sz w:val="24"/>
          <w:szCs w:val="24"/>
          <w:rtl/>
        </w:rPr>
        <w:t xml:space="preserve"> אפל, הרחק מן הרבנות, כדרך העומד בחושך), וקיים, (ותחיה, כי הרבנות מקברת את בעליה). סנהדרין יד ע"א.</w:t>
      </w:r>
    </w:p>
  </w:footnote>
  <w:footnote w:id="1874">
    <w:p w14:paraId="5B32544F"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יא, ו.</w:t>
      </w:r>
    </w:p>
  </w:footnote>
  <w:footnote w:id="1875">
    <w:p w14:paraId="34D9343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ראיתי בספרי (שנה.) אין לך בכל השבטים שנתברך בבנים כאשר, ואיני יודע כיצד:</w:t>
      </w:r>
    </w:p>
  </w:footnote>
  <w:footnote w:id="1876">
    <w:p w14:paraId="0BB5E453"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משלי לא, </w:t>
      </w:r>
      <w:proofErr w:type="spellStart"/>
      <w:r w:rsidRPr="00C76275">
        <w:rPr>
          <w:rFonts w:ascii="FrankRuehl" w:hAnsi="FrankRuehl"/>
          <w:sz w:val="24"/>
          <w:szCs w:val="24"/>
          <w:rtl/>
        </w:rPr>
        <w:t>כט</w:t>
      </w:r>
      <w:proofErr w:type="spellEnd"/>
      <w:r w:rsidRPr="00C76275">
        <w:rPr>
          <w:rFonts w:ascii="FrankRuehl" w:hAnsi="FrankRuehl"/>
          <w:sz w:val="24"/>
          <w:szCs w:val="24"/>
          <w:rtl/>
        </w:rPr>
        <w:t>.</w:t>
      </w:r>
    </w:p>
  </w:footnote>
  <w:footnote w:id="1877">
    <w:p w14:paraId="5C0507A9"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ואת= ו (6) א (1) ת (4) +1= 12.</w:t>
      </w:r>
    </w:p>
  </w:footnote>
  <w:footnote w:id="1878">
    <w:p w14:paraId="4803D17C"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משה= מ (4) ש (4) ה (5) =13</w:t>
      </w:r>
    </w:p>
  </w:footnote>
  <w:footnote w:id="1879">
    <w:p w14:paraId="55885BE3"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מדרש רבה זאת הברכה ט'.</w:t>
      </w:r>
    </w:p>
  </w:footnote>
  <w:footnote w:id="1880">
    <w:p w14:paraId="6B39E522"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"הֵן צַדִּיק בָּאָרֶץ יְשֻׁלָּם" (מלאכי ג, </w:t>
      </w:r>
      <w:proofErr w:type="spellStart"/>
      <w:r w:rsidRPr="00C76275">
        <w:rPr>
          <w:rFonts w:ascii="FrankRuehl" w:hAnsi="FrankRuehl"/>
          <w:sz w:val="24"/>
          <w:szCs w:val="24"/>
          <w:rtl/>
        </w:rPr>
        <w:t>כג</w:t>
      </w:r>
      <w:proofErr w:type="spellEnd"/>
      <w:r w:rsidRPr="00C76275">
        <w:rPr>
          <w:rFonts w:ascii="FrankRuehl" w:hAnsi="FrankRuehl"/>
          <w:sz w:val="24"/>
          <w:szCs w:val="24"/>
          <w:rtl/>
        </w:rPr>
        <w:t>).</w:t>
      </w:r>
    </w:p>
  </w:footnote>
  <w:footnote w:id="1881">
    <w:p w14:paraId="2718491B"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מדרש רבה זאת הברכה ג'.</w:t>
      </w:r>
    </w:p>
  </w:footnote>
  <w:footnote w:id="1882">
    <w:p w14:paraId="69B95F1B"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יהושע ה, י.</w:t>
      </w:r>
    </w:p>
  </w:footnote>
  <w:footnote w:id="1883">
    <w:p w14:paraId="078287E5"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כתיב.</w:t>
      </w:r>
    </w:p>
  </w:footnote>
  <w:footnote w:id="1884">
    <w:p w14:paraId="35A4240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יז</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יב</w:t>
      </w:r>
      <w:proofErr w:type="spellEnd"/>
      <w:r w:rsidRPr="00C76275">
        <w:rPr>
          <w:rFonts w:ascii="FrankRuehl" w:hAnsi="FrankRuehl"/>
          <w:sz w:val="24"/>
          <w:szCs w:val="24"/>
          <w:rtl/>
        </w:rPr>
        <w:t>.</w:t>
      </w:r>
    </w:p>
  </w:footnote>
  <w:footnote w:id="1885">
    <w:p w14:paraId="7507C19D"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יב</w:t>
      </w:r>
      <w:proofErr w:type="spellEnd"/>
      <w:r w:rsidRPr="00C76275">
        <w:rPr>
          <w:rFonts w:ascii="FrankRuehl" w:hAnsi="FrankRuehl"/>
          <w:sz w:val="24"/>
          <w:szCs w:val="24"/>
          <w:rtl/>
        </w:rPr>
        <w:t>, ה.</w:t>
      </w:r>
    </w:p>
  </w:footnote>
  <w:footnote w:id="1886">
    <w:p w14:paraId="459B9B65"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אולי אברהם אבינו עליו השלום לא השיב למשה רבינו עליו השלום מכיוון שאין לו קושיה על הסיפא של המדרש ' וְלֹא עוֹד אֶלָּא אַתְּ הָיִיתָ זָן בַּיִּשּׁוּב, וַאֲנִי הָיִיתִי זָן בַּמִּדְבָּר'.</w:t>
      </w:r>
    </w:p>
  </w:footnote>
  <w:footnote w:id="1887">
    <w:p w14:paraId="7DA5592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מדרש רבה זאת הברכה ג'.</w:t>
      </w:r>
    </w:p>
  </w:footnote>
  <w:footnote w:id="1888">
    <w:p w14:paraId="4B5A9A8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יִצְחָק אָמַר לְמשֶׁה אֲנִי גָּדוֹל מִמְּךָ שֶׁפָּשַׁטְתִּי אֶת </w:t>
      </w:r>
      <w:proofErr w:type="spellStart"/>
      <w:r w:rsidRPr="00C76275">
        <w:rPr>
          <w:rFonts w:ascii="FrankRuehl" w:hAnsi="FrankRuehl"/>
          <w:sz w:val="24"/>
          <w:szCs w:val="24"/>
          <w:rtl/>
        </w:rPr>
        <w:t>צַוָּארִי</w:t>
      </w:r>
      <w:proofErr w:type="spellEnd"/>
      <w:r w:rsidRPr="00C76275">
        <w:rPr>
          <w:rFonts w:ascii="FrankRuehl" w:hAnsi="FrankRuehl"/>
          <w:sz w:val="24"/>
          <w:szCs w:val="24"/>
          <w:rtl/>
        </w:rPr>
        <w:t xml:space="preserve"> עַל גַּבֵּי הַמִּזְבֵּחַ וְרָאִיתִי אֶת פְּנֵי הַשְּׁכִינָה, אָמַר לוֹ משֶׁה אֲנִי </w:t>
      </w:r>
      <w:proofErr w:type="spellStart"/>
      <w:r w:rsidRPr="00C76275">
        <w:rPr>
          <w:rFonts w:ascii="FrankRuehl" w:hAnsi="FrankRuehl"/>
          <w:sz w:val="24"/>
          <w:szCs w:val="24"/>
          <w:rtl/>
        </w:rPr>
        <w:t>נִתְעַלֵּיתִי</w:t>
      </w:r>
      <w:proofErr w:type="spellEnd"/>
      <w:r w:rsidRPr="00C76275">
        <w:rPr>
          <w:rFonts w:ascii="FrankRuehl" w:hAnsi="FrankRuehl"/>
          <w:sz w:val="24"/>
          <w:szCs w:val="24"/>
          <w:rtl/>
        </w:rPr>
        <w:t xml:space="preserve"> יוֹתֵר מִמְּךָ, שֶׁאַתָּה רָאִיתָ פְּנֵי הַשְּׁכִינָה וְכָהוּ עֵינֶיךָ, מִנַּיִן, </w:t>
      </w:r>
      <w:proofErr w:type="spellStart"/>
      <w:r w:rsidRPr="00C76275">
        <w:rPr>
          <w:rFonts w:ascii="FrankRuehl" w:hAnsi="FrankRuehl"/>
          <w:sz w:val="24"/>
          <w:szCs w:val="24"/>
          <w:rtl/>
        </w:rPr>
        <w:t>דִּכְתִיב</w:t>
      </w:r>
      <w:proofErr w:type="spellEnd"/>
      <w:r w:rsidRPr="00C76275">
        <w:rPr>
          <w:rFonts w:ascii="FrankRuehl" w:hAnsi="FrankRuehl"/>
          <w:sz w:val="24"/>
          <w:szCs w:val="24"/>
          <w:rtl/>
        </w:rPr>
        <w:t xml:space="preserve"> (בראשית </w:t>
      </w:r>
      <w:proofErr w:type="spellStart"/>
      <w:r w:rsidRPr="00C76275">
        <w:rPr>
          <w:rFonts w:ascii="FrankRuehl" w:hAnsi="FrankRuehl"/>
          <w:sz w:val="24"/>
          <w:szCs w:val="24"/>
          <w:rtl/>
        </w:rPr>
        <w:t>כז</w:t>
      </w:r>
      <w:proofErr w:type="spellEnd"/>
      <w:r w:rsidRPr="00C76275">
        <w:rPr>
          <w:rFonts w:ascii="FrankRuehl" w:hAnsi="FrankRuehl"/>
          <w:sz w:val="24"/>
          <w:szCs w:val="24"/>
          <w:rtl/>
        </w:rPr>
        <w:t xml:space="preserve">, א): וַיְהִי כִּי זָקֵן יִצְחָק וַתִּכְהֶיןָ עֵינָיו מֵרְאֹת, מַהוּ מֵרְאֹת, מֵרְאוֹת בַּשְּׁכִינָה, אֲבָל אֲנִי הָיִיתִי מְדַבֵּר עִם הַשְּׁכִינָה פָּנִים בְּפָנִים וְלֹא כָהוּ עֵינָי, מִנַּיִן, שֶׁנֶּאֱמַר (שמות לד, </w:t>
      </w:r>
      <w:proofErr w:type="spellStart"/>
      <w:r w:rsidRPr="00C76275">
        <w:rPr>
          <w:rFonts w:ascii="FrankRuehl" w:hAnsi="FrankRuehl"/>
          <w:sz w:val="24"/>
          <w:szCs w:val="24"/>
          <w:rtl/>
        </w:rPr>
        <w:t>כט</w:t>
      </w:r>
      <w:proofErr w:type="spellEnd"/>
      <w:r w:rsidRPr="00C76275">
        <w:rPr>
          <w:rFonts w:ascii="FrankRuehl" w:hAnsi="FrankRuehl"/>
          <w:sz w:val="24"/>
          <w:szCs w:val="24"/>
          <w:rtl/>
        </w:rPr>
        <w:t>): וּמשֶׁה לֹא יָדַע כִּי קָרַן עוֹר פָּנָיו.</w:t>
      </w:r>
    </w:p>
  </w:footnote>
  <w:footnote w:id="1889">
    <w:p w14:paraId="6DE78AC1"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 (4) + ר (2)+ א (1) + ו (6) + ת (4) = 17 = טוב.</w:t>
      </w:r>
    </w:p>
  </w:footnote>
  <w:footnote w:id="1890">
    <w:p w14:paraId="66C2FA28"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שמות לג, כ.</w:t>
      </w:r>
    </w:p>
  </w:footnote>
  <w:footnote w:id="1891">
    <w:p w14:paraId="6103CE09"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מדרש רבה זאת הברכה ד'.</w:t>
      </w:r>
    </w:p>
  </w:footnote>
  <w:footnote w:id="1892">
    <w:p w14:paraId="6A04129F" w14:textId="77777777" w:rsidR="00912F03" w:rsidRPr="00C76275" w:rsidRDefault="00912F03" w:rsidP="00C3251D">
      <w:pPr>
        <w:pStyle w:val="a3"/>
        <w:spacing w:line="260" w:lineRule="exact"/>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דָּבָר אַחֵר, וְזֹאת הַבְּרָכָה, אָמַר רַבִּי שְׁמוּאֵל בַּר נַחְמָן, כֵּיוָן שֶׁבָּא משֶׁה לְבָרֵךְ אֶת יִשְׂרָאֵל, בָּאָה הַתּוֹרָה וְהַקָּדוֹשׁ בָּרוּךְ הוּא לְבָרֵךְ אֶת יִשְׂרָאֵל, וְזֹאת הַבְּרָכָה, זוֹ הַתּוֹרָה, שֶׁנֶּאֱמַר בָּהּ (דברים ד, מד): וְזֹאת הַתּוֹרָה אֲשֶׁר שָׂם משֶׁה לִפְנֵי בְּנֵי יִשְׂרָאֵל.</w:t>
      </w:r>
    </w:p>
  </w:footnote>
  <w:footnote w:id="1893">
    <w:p w14:paraId="394B586C"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 (4) + ו (6) + ר (2) + ה (5) = 17 = טוב.</w:t>
      </w:r>
    </w:p>
  </w:footnote>
  <w:footnote w:id="1894">
    <w:p w14:paraId="1A8BE7FA" w14:textId="77777777" w:rsidR="00912F03" w:rsidRPr="00C76275" w:rsidRDefault="00912F03" w:rsidP="00C3251D">
      <w:pPr>
        <w:pStyle w:val="a3"/>
        <w:spacing w:line="260" w:lineRule="exact"/>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ה (5) + ב (2) + ר (2) +כ (2) + ה (5) +1 = 17 = טוב.</w:t>
      </w:r>
    </w:p>
  </w:footnote>
  <w:footnote w:id="1895">
    <w:p w14:paraId="4DB019F4" w14:textId="0C8D4CC2" w:rsidR="00885399" w:rsidRDefault="00885399">
      <w:pPr>
        <w:pStyle w:val="a3"/>
        <w:rPr>
          <w:rFonts w:hint="cs"/>
        </w:rPr>
      </w:pPr>
      <w:r>
        <w:rPr>
          <w:rStyle w:val="a5"/>
        </w:rPr>
        <w:footnoteRef/>
      </w:r>
      <w:r>
        <w:rPr>
          <w:rtl/>
        </w:rPr>
        <w:t xml:space="preserve"> </w:t>
      </w:r>
      <w:r w:rsidRPr="00885399">
        <w:rPr>
          <w:rFonts w:hint="cs"/>
          <w:sz w:val="22"/>
          <w:szCs w:val="24"/>
          <w:rtl/>
        </w:rPr>
        <w:t xml:space="preserve">הרב כתב את הדרשה </w:t>
      </w:r>
      <w:proofErr w:type="spellStart"/>
      <w:r w:rsidRPr="00885399">
        <w:rPr>
          <w:rFonts w:hint="cs"/>
          <w:sz w:val="22"/>
          <w:szCs w:val="24"/>
          <w:rtl/>
        </w:rPr>
        <w:t>בליוורנו</w:t>
      </w:r>
      <w:proofErr w:type="spellEnd"/>
      <w:r w:rsidRPr="00885399">
        <w:rPr>
          <w:rFonts w:hint="cs"/>
          <w:sz w:val="22"/>
          <w:szCs w:val="24"/>
          <w:rtl/>
        </w:rPr>
        <w:t xml:space="preserve"> שם שהה לרגל הדפסה ספריו כאשר ביתו התחתנה </w:t>
      </w:r>
      <w:proofErr w:type="spellStart"/>
      <w:r w:rsidRPr="00885399">
        <w:rPr>
          <w:rFonts w:hint="cs"/>
          <w:sz w:val="22"/>
          <w:szCs w:val="24"/>
          <w:rtl/>
        </w:rPr>
        <w:t>באר"ץ</w:t>
      </w:r>
      <w:proofErr w:type="spellEnd"/>
      <w:r w:rsidRPr="00885399">
        <w:rPr>
          <w:rFonts w:hint="cs"/>
          <w:sz w:val="22"/>
          <w:szCs w:val="24"/>
          <w:rtl/>
        </w:rPr>
        <w:t>.</w:t>
      </w:r>
    </w:p>
  </w:footnote>
  <w:footnote w:id="1896">
    <w:p w14:paraId="232F80FC"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r w:rsidRPr="00C76275">
        <w:rPr>
          <w:rFonts w:ascii="FrankRuehl" w:hAnsi="FrankRuehl"/>
          <w:sz w:val="24"/>
          <w:szCs w:val="24"/>
          <w:rtl/>
        </w:rPr>
        <w:t>מנשים באוהל תבורך.</w:t>
      </w:r>
    </w:p>
  </w:footnote>
  <w:footnote w:id="1897">
    <w:p w14:paraId="707406D4"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w:t>
      </w:r>
      <w:proofErr w:type="spellStart"/>
      <w:r w:rsidRPr="00C76275">
        <w:rPr>
          <w:rFonts w:ascii="FrankRuehl" w:hAnsi="FrankRuehl"/>
          <w:sz w:val="24"/>
          <w:szCs w:val="24"/>
          <w:rtl/>
        </w:rPr>
        <w:t>כג</w:t>
      </w:r>
      <w:proofErr w:type="spellEnd"/>
      <w:r w:rsidRPr="00C76275">
        <w:rPr>
          <w:rFonts w:ascii="FrankRuehl" w:hAnsi="FrankRuehl"/>
          <w:sz w:val="24"/>
          <w:szCs w:val="24"/>
          <w:rtl/>
        </w:rPr>
        <w:t>, כה.</w:t>
      </w:r>
    </w:p>
  </w:footnote>
  <w:footnote w:id="1898">
    <w:p w14:paraId="2E36F791"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פסחים מט ע"א.</w:t>
      </w:r>
    </w:p>
  </w:footnote>
  <w:footnote w:id="1899">
    <w:p w14:paraId="0DC43598"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יא, ל.</w:t>
      </w:r>
    </w:p>
  </w:footnote>
  <w:footnote w:id="1900">
    <w:p w14:paraId="3B48B95F"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אמר רב נחמן בר יצחק: וירא שמים יוצא ידי </w:t>
      </w:r>
      <w:proofErr w:type="spellStart"/>
      <w:r w:rsidRPr="00C76275">
        <w:rPr>
          <w:rFonts w:ascii="FrankRuehl" w:hAnsi="FrankRuehl"/>
          <w:sz w:val="24"/>
          <w:szCs w:val="24"/>
          <w:rtl/>
        </w:rPr>
        <w:t>שניהן</w:t>
      </w:r>
      <w:proofErr w:type="spellEnd"/>
      <w:r w:rsidRPr="00C76275">
        <w:rPr>
          <w:rFonts w:ascii="FrankRuehl" w:hAnsi="FrankRuehl"/>
          <w:sz w:val="24"/>
          <w:szCs w:val="24"/>
          <w:rtl/>
        </w:rPr>
        <w:t xml:space="preserve">, (רב </w:t>
      </w:r>
      <w:proofErr w:type="spellStart"/>
      <w:r w:rsidRPr="00C76275">
        <w:rPr>
          <w:rFonts w:ascii="FrankRuehl" w:hAnsi="FrankRuehl"/>
          <w:sz w:val="24"/>
          <w:szCs w:val="24"/>
          <w:rtl/>
        </w:rPr>
        <w:t>הונא</w:t>
      </w:r>
      <w:proofErr w:type="spellEnd"/>
      <w:r w:rsidRPr="00C76275">
        <w:rPr>
          <w:rFonts w:ascii="FrankRuehl" w:hAnsi="FrankRuehl"/>
          <w:sz w:val="24"/>
          <w:szCs w:val="24"/>
          <w:rtl/>
        </w:rPr>
        <w:t xml:space="preserve"> ורבי יוחנן שנחלקו בפתיתים ושלמים) ומברך על השלימה והפרוסה כאחד. ומנו ירא שמים? בר בריה </w:t>
      </w:r>
      <w:proofErr w:type="spellStart"/>
      <w:r w:rsidRPr="00C76275">
        <w:rPr>
          <w:rFonts w:ascii="FrankRuehl" w:hAnsi="FrankRuehl"/>
          <w:sz w:val="24"/>
          <w:szCs w:val="24"/>
          <w:rtl/>
        </w:rPr>
        <w:t>דרבינא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דמר</w:t>
      </w:r>
      <w:proofErr w:type="spellEnd"/>
      <w:r w:rsidRPr="00C76275">
        <w:rPr>
          <w:rFonts w:ascii="FrankRuehl" w:hAnsi="FrankRuehl"/>
          <w:sz w:val="24"/>
          <w:szCs w:val="24"/>
          <w:rtl/>
        </w:rPr>
        <w:t xml:space="preserve"> בריה </w:t>
      </w:r>
      <w:proofErr w:type="spellStart"/>
      <w:r w:rsidRPr="00C76275">
        <w:rPr>
          <w:rFonts w:ascii="FrankRuehl" w:hAnsi="FrankRuehl"/>
          <w:sz w:val="24"/>
          <w:szCs w:val="24"/>
          <w:rtl/>
        </w:rPr>
        <w:t>דרבינא</w:t>
      </w:r>
      <w:proofErr w:type="spellEnd"/>
      <w:r w:rsidRPr="00C76275">
        <w:rPr>
          <w:rFonts w:ascii="FrankRuehl" w:hAnsi="FrankRuehl"/>
          <w:sz w:val="24"/>
          <w:szCs w:val="24"/>
          <w:rtl/>
        </w:rPr>
        <w:t xml:space="preserve"> היה מניח פרוסה בתוך (מתחת) השלמה, ומברך עליהן, ובוצע משתיהן או </w:t>
      </w:r>
      <w:proofErr w:type="spellStart"/>
      <w:r w:rsidRPr="00C76275">
        <w:rPr>
          <w:rFonts w:ascii="FrankRuehl" w:hAnsi="FrankRuehl"/>
          <w:sz w:val="24"/>
          <w:szCs w:val="24"/>
          <w:rtl/>
        </w:rPr>
        <w:t>מהשלימה</w:t>
      </w:r>
      <w:proofErr w:type="spellEnd"/>
      <w:r w:rsidRPr="00C76275">
        <w:rPr>
          <w:rFonts w:ascii="FrankRuehl" w:hAnsi="FrankRuehl"/>
          <w:sz w:val="24"/>
          <w:szCs w:val="24"/>
          <w:rtl/>
        </w:rPr>
        <w:t xml:space="preserve"> (ברכות לט ע"ב), אמר רב נחמן בר יצחק: ירא שמים יוצא ידי שתיהן גם דעת הברייתא וגם דעת רבי יוחנן. ומנו מיהו הירא שמים שעשה כן? מר בריה </w:t>
      </w:r>
      <w:proofErr w:type="spellStart"/>
      <w:r w:rsidRPr="00C76275">
        <w:rPr>
          <w:rFonts w:ascii="FrankRuehl" w:hAnsi="FrankRuehl"/>
          <w:sz w:val="24"/>
          <w:szCs w:val="24"/>
          <w:rtl/>
        </w:rPr>
        <w:t>דרבנא</w:t>
      </w:r>
      <w:proofErr w:type="spellEnd"/>
      <w:r w:rsidRPr="00C76275">
        <w:rPr>
          <w:rFonts w:ascii="FrankRuehl" w:hAnsi="FrankRuehl"/>
          <w:sz w:val="24"/>
          <w:szCs w:val="24"/>
          <w:rtl/>
        </w:rPr>
        <w:t xml:space="preserve">. היכי עביד לצאת ידי שתיהן? סיים </w:t>
      </w:r>
      <w:proofErr w:type="spellStart"/>
      <w:r w:rsidRPr="00C76275">
        <w:rPr>
          <w:rFonts w:ascii="FrankRuehl" w:hAnsi="FrankRuehl"/>
          <w:sz w:val="24"/>
          <w:szCs w:val="24"/>
          <w:rtl/>
        </w:rPr>
        <w:t>דימיניה</w:t>
      </w:r>
      <w:proofErr w:type="spellEnd"/>
      <w:r w:rsidRPr="00C76275">
        <w:rPr>
          <w:rFonts w:ascii="FrankRuehl" w:hAnsi="FrankRuehl"/>
          <w:sz w:val="24"/>
          <w:szCs w:val="24"/>
          <w:rtl/>
        </w:rPr>
        <w:t xml:space="preserve"> נעל של ימין תחילה </w:t>
      </w:r>
      <w:proofErr w:type="spellStart"/>
      <w:r w:rsidRPr="00C76275">
        <w:rPr>
          <w:rFonts w:ascii="FrankRuehl" w:hAnsi="FrankRuehl"/>
          <w:sz w:val="24"/>
          <w:szCs w:val="24"/>
          <w:rtl/>
        </w:rPr>
        <w:t>כדתניא</w:t>
      </w:r>
      <w:proofErr w:type="spellEnd"/>
      <w:r w:rsidRPr="00C76275">
        <w:rPr>
          <w:rFonts w:ascii="FrankRuehl" w:hAnsi="FrankRuehl"/>
          <w:sz w:val="24"/>
          <w:szCs w:val="24"/>
          <w:rtl/>
        </w:rPr>
        <w:t xml:space="preserve"> בברייתא, ולא קטר לא קשר את המנעל. וסיים </w:t>
      </w:r>
      <w:proofErr w:type="spellStart"/>
      <w:r w:rsidRPr="00C76275">
        <w:rPr>
          <w:rFonts w:ascii="FrankRuehl" w:hAnsi="FrankRuehl"/>
          <w:sz w:val="24"/>
          <w:szCs w:val="24"/>
          <w:rtl/>
        </w:rPr>
        <w:t>דשמאליה</w:t>
      </w:r>
      <w:proofErr w:type="spellEnd"/>
      <w:r w:rsidRPr="00C76275">
        <w:rPr>
          <w:rFonts w:ascii="FrankRuehl" w:hAnsi="FrankRuehl"/>
          <w:sz w:val="24"/>
          <w:szCs w:val="24"/>
          <w:rtl/>
        </w:rPr>
        <w:t xml:space="preserve"> נעל של שמאל. וקטר קשר מנעל של שמאל. והדר קטר חזר וקשר מנעל </w:t>
      </w:r>
      <w:proofErr w:type="spellStart"/>
      <w:r w:rsidRPr="00C76275">
        <w:rPr>
          <w:rFonts w:ascii="FrankRuehl" w:hAnsi="FrankRuehl"/>
          <w:sz w:val="24"/>
          <w:szCs w:val="24"/>
          <w:rtl/>
        </w:rPr>
        <w:t>דימיניה</w:t>
      </w:r>
      <w:proofErr w:type="spellEnd"/>
      <w:r w:rsidRPr="00C76275">
        <w:rPr>
          <w:rFonts w:ascii="FrankRuehl" w:hAnsi="FrankRuehl"/>
          <w:sz w:val="24"/>
          <w:szCs w:val="24"/>
          <w:rtl/>
        </w:rPr>
        <w:t xml:space="preserve"> (שבת </w:t>
      </w:r>
      <w:proofErr w:type="spellStart"/>
      <w:r w:rsidRPr="00C76275">
        <w:rPr>
          <w:rFonts w:ascii="FrankRuehl" w:hAnsi="FrankRuehl"/>
          <w:sz w:val="24"/>
          <w:szCs w:val="24"/>
          <w:rtl/>
        </w:rPr>
        <w:t>סא</w:t>
      </w:r>
      <w:proofErr w:type="spellEnd"/>
      <w:r w:rsidRPr="00C76275">
        <w:rPr>
          <w:rFonts w:ascii="FrankRuehl" w:hAnsi="FrankRuehl"/>
          <w:sz w:val="24"/>
          <w:szCs w:val="24"/>
          <w:rtl/>
        </w:rPr>
        <w:t xml:space="preserve"> ע"א). וכך נפסק </w:t>
      </w:r>
      <w:proofErr w:type="spellStart"/>
      <w:r w:rsidRPr="00C76275">
        <w:rPr>
          <w:rFonts w:ascii="FrankRuehl" w:hAnsi="FrankRuehl"/>
          <w:sz w:val="24"/>
          <w:szCs w:val="24"/>
          <w:rtl/>
        </w:rPr>
        <w:t>בשו"ע</w:t>
      </w:r>
      <w:proofErr w:type="spellEnd"/>
      <w:r w:rsidRPr="00C76275">
        <w:rPr>
          <w:rFonts w:ascii="FrankRuehl" w:hAnsi="FrankRuehl"/>
          <w:sz w:val="24"/>
          <w:szCs w:val="24"/>
          <w:rtl/>
        </w:rPr>
        <w:t xml:space="preserve"> אורח חיים סימן ב' סעיף ד'.</w:t>
      </w:r>
    </w:p>
  </w:footnote>
  <w:footnote w:id="1901">
    <w:p w14:paraId="6FFC5158"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דף סב ע"ב.</w:t>
      </w:r>
    </w:p>
  </w:footnote>
  <w:footnote w:id="1902">
    <w:p w14:paraId="3DC98306"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קמח, יד.</w:t>
      </w:r>
    </w:p>
  </w:footnote>
  <w:footnote w:id="1903">
    <w:p w14:paraId="76B43FF0"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אסתר ח, </w:t>
      </w:r>
      <w:proofErr w:type="spellStart"/>
      <w:r w:rsidRPr="00C76275">
        <w:rPr>
          <w:rFonts w:ascii="FrankRuehl" w:hAnsi="FrankRuehl"/>
          <w:sz w:val="24"/>
          <w:szCs w:val="24"/>
          <w:rtl/>
        </w:rPr>
        <w:t>טז</w:t>
      </w:r>
      <w:proofErr w:type="spellEnd"/>
      <w:r w:rsidRPr="00C76275">
        <w:rPr>
          <w:rFonts w:ascii="FrankRuehl" w:hAnsi="FrankRuehl"/>
          <w:sz w:val="24"/>
          <w:szCs w:val="24"/>
          <w:rtl/>
        </w:rPr>
        <w:t>.</w:t>
      </w:r>
    </w:p>
  </w:footnote>
  <w:footnote w:id="1904">
    <w:p w14:paraId="7C05D451"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מגילה </w:t>
      </w:r>
      <w:proofErr w:type="spellStart"/>
      <w:r w:rsidRPr="00C76275">
        <w:rPr>
          <w:rFonts w:ascii="FrankRuehl" w:hAnsi="FrankRuehl"/>
          <w:sz w:val="24"/>
          <w:szCs w:val="24"/>
          <w:rtl/>
        </w:rPr>
        <w:t>טז</w:t>
      </w:r>
      <w:proofErr w:type="spellEnd"/>
      <w:r w:rsidRPr="00C76275">
        <w:rPr>
          <w:rFonts w:ascii="FrankRuehl" w:hAnsi="FrankRuehl"/>
          <w:sz w:val="24"/>
          <w:szCs w:val="24"/>
          <w:rtl/>
        </w:rPr>
        <w:t xml:space="preserve"> ע"ב.</w:t>
      </w:r>
    </w:p>
  </w:footnote>
  <w:footnote w:id="1905">
    <w:p w14:paraId="06AF2AA1"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ב, </w:t>
      </w:r>
      <w:proofErr w:type="spellStart"/>
      <w:r w:rsidRPr="00C76275">
        <w:rPr>
          <w:rFonts w:ascii="FrankRuehl" w:hAnsi="FrankRuehl"/>
          <w:sz w:val="24"/>
          <w:szCs w:val="24"/>
          <w:rtl/>
        </w:rPr>
        <w:t>יח</w:t>
      </w:r>
      <w:proofErr w:type="spellEnd"/>
      <w:r w:rsidRPr="00C76275">
        <w:rPr>
          <w:rFonts w:ascii="FrankRuehl" w:hAnsi="FrankRuehl"/>
          <w:sz w:val="24"/>
          <w:szCs w:val="24"/>
          <w:rtl/>
        </w:rPr>
        <w:t>.</w:t>
      </w:r>
    </w:p>
  </w:footnote>
  <w:footnote w:id="1906">
    <w:p w14:paraId="09031811"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כד, א.</w:t>
      </w:r>
    </w:p>
  </w:footnote>
  <w:footnote w:id="1907">
    <w:p w14:paraId="56BEF2C8"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קכח</w:t>
      </w:r>
      <w:proofErr w:type="spellEnd"/>
      <w:r w:rsidRPr="00C76275">
        <w:rPr>
          <w:rFonts w:ascii="FrankRuehl" w:hAnsi="FrankRuehl"/>
          <w:sz w:val="24"/>
          <w:szCs w:val="24"/>
          <w:rtl/>
        </w:rPr>
        <w:t>, ג.</w:t>
      </w:r>
    </w:p>
  </w:footnote>
  <w:footnote w:id="1908">
    <w:p w14:paraId="7674BBBE"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כ(2)+נ(5)+ג(3)+ד(4)+ו(6)=20</w:t>
      </w:r>
    </w:p>
  </w:footnote>
  <w:footnote w:id="1909">
    <w:p w14:paraId="77536719"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שנה.</w:t>
      </w:r>
    </w:p>
  </w:footnote>
  <w:footnote w:id="1910">
    <w:p w14:paraId="55A72CAE"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כז</w:t>
      </w:r>
      <w:proofErr w:type="spellEnd"/>
      <w:r w:rsidRPr="00C76275">
        <w:rPr>
          <w:rFonts w:ascii="FrankRuehl" w:hAnsi="FrankRuehl"/>
          <w:sz w:val="24"/>
          <w:szCs w:val="24"/>
          <w:rtl/>
        </w:rPr>
        <w:t>, ד.</w:t>
      </w:r>
    </w:p>
  </w:footnote>
  <w:footnote w:id="1911">
    <w:p w14:paraId="096A0022"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כ (שנה) נגד ה'=כנגדו.</w:t>
      </w:r>
    </w:p>
  </w:footnote>
  <w:footnote w:id="1912">
    <w:p w14:paraId="4293C190"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דאמר</w:t>
      </w:r>
      <w:proofErr w:type="spellEnd"/>
      <w:r w:rsidRPr="00C76275">
        <w:rPr>
          <w:rFonts w:ascii="FrankRuehl" w:hAnsi="FrankRuehl"/>
          <w:sz w:val="24"/>
          <w:szCs w:val="24"/>
          <w:rtl/>
        </w:rPr>
        <w:t xml:space="preserve"> רב </w:t>
      </w:r>
      <w:proofErr w:type="spellStart"/>
      <w:r w:rsidRPr="00C76275">
        <w:rPr>
          <w:rFonts w:ascii="FrankRuehl" w:hAnsi="FrankRuehl"/>
          <w:sz w:val="24"/>
          <w:szCs w:val="24"/>
          <w:rtl/>
        </w:rPr>
        <w:t>אילמלי</w:t>
      </w:r>
      <w:proofErr w:type="spellEnd"/>
      <w:r w:rsidRPr="00C76275">
        <w:rPr>
          <w:rFonts w:ascii="FrankRuehl" w:hAnsi="FrankRuehl"/>
          <w:sz w:val="24"/>
          <w:szCs w:val="24"/>
          <w:rtl/>
        </w:rPr>
        <w:t xml:space="preserve"> נגדוה לחנניה </w:t>
      </w:r>
      <w:proofErr w:type="spellStart"/>
      <w:r w:rsidRPr="00C76275">
        <w:rPr>
          <w:rFonts w:ascii="FrankRuehl" w:hAnsi="FrankRuehl"/>
          <w:sz w:val="24"/>
          <w:szCs w:val="24"/>
          <w:rtl/>
        </w:rPr>
        <w:t>מישאל</w:t>
      </w:r>
      <w:proofErr w:type="spellEnd"/>
      <w:r w:rsidRPr="00C76275">
        <w:rPr>
          <w:rFonts w:ascii="FrankRuehl" w:hAnsi="FrankRuehl"/>
          <w:sz w:val="24"/>
          <w:szCs w:val="24"/>
          <w:rtl/>
        </w:rPr>
        <w:t xml:space="preserve"> ועזריה פלחו </w:t>
      </w:r>
      <w:proofErr w:type="spellStart"/>
      <w:r w:rsidRPr="00C76275">
        <w:rPr>
          <w:rFonts w:ascii="FrankRuehl" w:hAnsi="FrankRuehl"/>
          <w:sz w:val="24"/>
          <w:szCs w:val="24"/>
          <w:rtl/>
        </w:rPr>
        <w:t>לצלמא</w:t>
      </w:r>
      <w:proofErr w:type="spellEnd"/>
      <w:r w:rsidRPr="00C76275">
        <w:rPr>
          <w:rFonts w:ascii="FrankRuehl" w:hAnsi="FrankRuehl"/>
          <w:sz w:val="24"/>
          <w:szCs w:val="24"/>
          <w:rtl/>
        </w:rPr>
        <w:t xml:space="preserve"> (כתובות לג ע"ב).</w:t>
      </w:r>
    </w:p>
  </w:footnote>
  <w:footnote w:id="1913">
    <w:p w14:paraId="39758768"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טז</w:t>
      </w:r>
      <w:proofErr w:type="spellEnd"/>
      <w:r w:rsidRPr="00C76275">
        <w:rPr>
          <w:rFonts w:ascii="FrankRuehl" w:hAnsi="FrankRuehl"/>
          <w:sz w:val="24"/>
          <w:szCs w:val="24"/>
          <w:rtl/>
        </w:rPr>
        <w:t>, ה.</w:t>
      </w:r>
    </w:p>
  </w:footnote>
  <w:footnote w:id="1914">
    <w:p w14:paraId="6CD86F4E"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כז</w:t>
      </w:r>
      <w:proofErr w:type="spellEnd"/>
      <w:r w:rsidRPr="00C76275">
        <w:rPr>
          <w:rFonts w:ascii="FrankRuehl" w:hAnsi="FrankRuehl"/>
          <w:sz w:val="24"/>
          <w:szCs w:val="24"/>
          <w:rtl/>
        </w:rPr>
        <w:t>, ד.</w:t>
      </w:r>
    </w:p>
  </w:footnote>
  <w:footnote w:id="1915">
    <w:p w14:paraId="4632EAF6"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טז</w:t>
      </w:r>
      <w:proofErr w:type="spellEnd"/>
      <w:r w:rsidRPr="00C76275">
        <w:rPr>
          <w:rFonts w:ascii="FrankRuehl" w:hAnsi="FrankRuehl"/>
          <w:sz w:val="24"/>
          <w:szCs w:val="24"/>
          <w:rtl/>
        </w:rPr>
        <w:t>, ו.</w:t>
      </w:r>
    </w:p>
  </w:footnote>
  <w:footnote w:id="1916">
    <w:p w14:paraId="2A6CC14D"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לא, ל.</w:t>
      </w:r>
    </w:p>
  </w:footnote>
  <w:footnote w:id="1917">
    <w:p w14:paraId="294069F6"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משלי </w:t>
      </w:r>
      <w:proofErr w:type="spellStart"/>
      <w:r w:rsidRPr="00C76275">
        <w:rPr>
          <w:rFonts w:ascii="FrankRuehl" w:hAnsi="FrankRuehl"/>
          <w:sz w:val="24"/>
          <w:szCs w:val="24"/>
          <w:rtl/>
        </w:rPr>
        <w:t>כב</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יח</w:t>
      </w:r>
      <w:proofErr w:type="spellEnd"/>
      <w:r w:rsidRPr="00C76275">
        <w:rPr>
          <w:rFonts w:ascii="FrankRuehl" w:hAnsi="FrankRuehl"/>
          <w:sz w:val="24"/>
          <w:szCs w:val="24"/>
          <w:rtl/>
        </w:rPr>
        <w:t>.</w:t>
      </w:r>
    </w:p>
  </w:footnote>
  <w:footnote w:id="1918">
    <w:p w14:paraId="272DC4AE"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המשך הפסוק.</w:t>
      </w:r>
    </w:p>
  </w:footnote>
  <w:footnote w:id="1919">
    <w:p w14:paraId="21DF1789"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מט, יא.</w:t>
      </w:r>
    </w:p>
  </w:footnote>
  <w:footnote w:id="1920">
    <w:p w14:paraId="0696B1D3"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טז</w:t>
      </w:r>
      <w:proofErr w:type="spellEnd"/>
      <w:r w:rsidRPr="00C76275">
        <w:rPr>
          <w:rFonts w:ascii="FrankRuehl" w:hAnsi="FrankRuehl"/>
          <w:sz w:val="24"/>
          <w:szCs w:val="24"/>
          <w:rtl/>
        </w:rPr>
        <w:t>, ז.</w:t>
      </w:r>
    </w:p>
  </w:footnote>
  <w:footnote w:id="1921">
    <w:p w14:paraId="5E3090F7"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טז</w:t>
      </w:r>
      <w:proofErr w:type="spellEnd"/>
      <w:r w:rsidRPr="00C76275">
        <w:rPr>
          <w:rFonts w:ascii="FrankRuehl" w:hAnsi="FrankRuehl"/>
          <w:sz w:val="24"/>
          <w:szCs w:val="24"/>
          <w:rtl/>
        </w:rPr>
        <w:t>, ח.</w:t>
      </w:r>
    </w:p>
  </w:footnote>
  <w:footnote w:id="1922">
    <w:p w14:paraId="08363F1B"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טז</w:t>
      </w:r>
      <w:proofErr w:type="spellEnd"/>
      <w:r w:rsidRPr="00C76275">
        <w:rPr>
          <w:rFonts w:ascii="FrankRuehl" w:hAnsi="FrankRuehl"/>
          <w:sz w:val="24"/>
          <w:szCs w:val="24"/>
          <w:rtl/>
        </w:rPr>
        <w:t>, יא.</w:t>
      </w:r>
    </w:p>
  </w:footnote>
  <w:footnote w:id="1923">
    <w:p w14:paraId="241FAD73"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קהלת ט, ט.</w:t>
      </w:r>
    </w:p>
  </w:footnote>
  <w:footnote w:id="1924">
    <w:p w14:paraId="6E4DE8EB"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לב, ו.</w:t>
      </w:r>
    </w:p>
  </w:footnote>
  <w:footnote w:id="1925">
    <w:p w14:paraId="3DED7EE6"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ברכות ח ע"א.</w:t>
      </w:r>
    </w:p>
  </w:footnote>
  <w:footnote w:id="1926">
    <w:p w14:paraId="5B2A1D63"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רב </w:t>
      </w:r>
      <w:proofErr w:type="spellStart"/>
      <w:r w:rsidRPr="00C76275">
        <w:rPr>
          <w:rFonts w:ascii="FrankRuehl" w:hAnsi="FrankRuehl"/>
          <w:sz w:val="24"/>
          <w:szCs w:val="24"/>
          <w:rtl/>
        </w:rPr>
        <w:t>חנינא</w:t>
      </w:r>
      <w:proofErr w:type="spellEnd"/>
      <w:r w:rsidRPr="00C76275">
        <w:rPr>
          <w:rFonts w:ascii="FrankRuehl" w:hAnsi="FrankRuehl"/>
          <w:sz w:val="24"/>
          <w:szCs w:val="24"/>
          <w:rtl/>
        </w:rPr>
        <w:t>.</w:t>
      </w:r>
    </w:p>
  </w:footnote>
  <w:footnote w:id="1927">
    <w:p w14:paraId="79B64504"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ברכות י ע"א.</w:t>
      </w:r>
    </w:p>
  </w:footnote>
  <w:footnote w:id="1928">
    <w:p w14:paraId="6082936D"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לב, ז.</w:t>
      </w:r>
    </w:p>
  </w:footnote>
  <w:footnote w:id="1929">
    <w:p w14:paraId="0C5EA8DF"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ירמיהו לא, </w:t>
      </w:r>
      <w:proofErr w:type="spellStart"/>
      <w:r w:rsidRPr="00C76275">
        <w:rPr>
          <w:rFonts w:ascii="FrankRuehl" w:hAnsi="FrankRuehl"/>
          <w:sz w:val="24"/>
          <w:szCs w:val="24"/>
          <w:rtl/>
        </w:rPr>
        <w:t>כא</w:t>
      </w:r>
      <w:proofErr w:type="spellEnd"/>
      <w:r w:rsidRPr="00C76275">
        <w:rPr>
          <w:rFonts w:ascii="FrankRuehl" w:hAnsi="FrankRuehl"/>
          <w:sz w:val="24"/>
          <w:szCs w:val="24"/>
          <w:rtl/>
        </w:rPr>
        <w:t>.</w:t>
      </w:r>
    </w:p>
  </w:footnote>
  <w:footnote w:id="1930">
    <w:p w14:paraId="2681388C"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קיח</w:t>
      </w:r>
      <w:proofErr w:type="spellEnd"/>
      <w:r w:rsidRPr="00C76275">
        <w:rPr>
          <w:rFonts w:ascii="FrankRuehl" w:hAnsi="FrankRuehl"/>
          <w:sz w:val="24"/>
          <w:szCs w:val="24"/>
          <w:rtl/>
        </w:rPr>
        <w:t>, טו.</w:t>
      </w:r>
    </w:p>
  </w:footnote>
  <w:footnote w:id="1931">
    <w:p w14:paraId="46631BEA"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כְּחִצִּים</w:t>
      </w:r>
      <w:proofErr w:type="spellEnd"/>
      <w:r w:rsidRPr="00C76275">
        <w:rPr>
          <w:rFonts w:ascii="FrankRuehl" w:hAnsi="FrankRuehl"/>
          <w:sz w:val="24"/>
          <w:szCs w:val="24"/>
          <w:rtl/>
        </w:rPr>
        <w:t xml:space="preserve"> בְּיַד </w:t>
      </w:r>
      <w:proofErr w:type="spellStart"/>
      <w:r w:rsidRPr="00C76275">
        <w:rPr>
          <w:rFonts w:ascii="FrankRuehl" w:hAnsi="FrankRuehl"/>
          <w:sz w:val="24"/>
          <w:szCs w:val="24"/>
          <w:rtl/>
        </w:rPr>
        <w:t>גִּבּוֹר</w:t>
      </w:r>
      <w:proofErr w:type="spellEnd"/>
      <w:r w:rsidRPr="00C76275">
        <w:rPr>
          <w:rFonts w:ascii="FrankRuehl" w:hAnsi="FrankRuehl"/>
          <w:sz w:val="24"/>
          <w:szCs w:val="24"/>
          <w:rtl/>
        </w:rPr>
        <w:t xml:space="preserve"> כֵּן בְּנֵי הַנְּעוּרִים: אַשְׁרֵי הַגֶּבֶר אֲשֶׁר מִלֵּא אֶת אַשְׁפָּתוֹ מֵהֶם לֹא יֵבֹשׁוּ כִּי יְדַבְּרוּ אֶת אוֹיְבִים בַּשָּׁעַר (תהלים </w:t>
      </w:r>
      <w:proofErr w:type="spellStart"/>
      <w:r w:rsidRPr="00C76275">
        <w:rPr>
          <w:rFonts w:ascii="FrankRuehl" w:hAnsi="FrankRuehl"/>
          <w:sz w:val="24"/>
          <w:szCs w:val="24"/>
          <w:rtl/>
        </w:rPr>
        <w:t>קכז</w:t>
      </w:r>
      <w:proofErr w:type="spellEnd"/>
      <w:r w:rsidRPr="00C76275">
        <w:rPr>
          <w:rFonts w:ascii="FrankRuehl" w:hAnsi="FrankRuehl"/>
          <w:sz w:val="24"/>
          <w:szCs w:val="24"/>
          <w:rtl/>
        </w:rPr>
        <w:t>, ד-ה).</w:t>
      </w:r>
    </w:p>
  </w:footnote>
  <w:footnote w:id="1932">
    <w:p w14:paraId="6332BDAB"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כז</w:t>
      </w:r>
      <w:proofErr w:type="spellEnd"/>
      <w:r w:rsidRPr="00C76275">
        <w:rPr>
          <w:rFonts w:ascii="FrankRuehl" w:hAnsi="FrankRuehl"/>
          <w:sz w:val="24"/>
          <w:szCs w:val="24"/>
          <w:rtl/>
        </w:rPr>
        <w:t>, ד.</w:t>
      </w:r>
    </w:p>
  </w:footnote>
  <w:footnote w:id="1933">
    <w:p w14:paraId="2CA324E9"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פסחים מט ע"ב.</w:t>
      </w:r>
    </w:p>
  </w:footnote>
  <w:footnote w:id="1934">
    <w:p w14:paraId="09CBC5AE"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ד, מד.</w:t>
      </w:r>
    </w:p>
  </w:footnote>
  <w:footnote w:id="1935">
    <w:p w14:paraId="696B5F2D"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קיט, א.</w:t>
      </w:r>
    </w:p>
  </w:footnote>
  <w:footnote w:id="1936">
    <w:p w14:paraId="572F3FAD"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משלי ל, </w:t>
      </w:r>
      <w:proofErr w:type="spellStart"/>
      <w:r w:rsidRPr="00C76275">
        <w:rPr>
          <w:rFonts w:ascii="FrankRuehl" w:hAnsi="FrankRuehl"/>
          <w:sz w:val="24"/>
          <w:szCs w:val="24"/>
          <w:rtl/>
        </w:rPr>
        <w:t>יט</w:t>
      </w:r>
      <w:proofErr w:type="spellEnd"/>
      <w:r w:rsidRPr="00C76275">
        <w:rPr>
          <w:rFonts w:ascii="FrankRuehl" w:hAnsi="FrankRuehl"/>
          <w:sz w:val="24"/>
          <w:szCs w:val="24"/>
          <w:rtl/>
        </w:rPr>
        <w:t>.</w:t>
      </w:r>
    </w:p>
  </w:footnote>
  <w:footnote w:id="1937">
    <w:p w14:paraId="4AAAB321"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קיט, עב.</w:t>
      </w:r>
    </w:p>
  </w:footnote>
  <w:footnote w:id="1938">
    <w:p w14:paraId="11A6C651"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ג, טו.</w:t>
      </w:r>
    </w:p>
  </w:footnote>
  <w:footnote w:id="1939">
    <w:p w14:paraId="4612D649"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נדרים לב, א.</w:t>
      </w:r>
    </w:p>
  </w:footnote>
  <w:footnote w:id="1940">
    <w:p w14:paraId="5BB38596"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קיט, ב.</w:t>
      </w:r>
    </w:p>
  </w:footnote>
  <w:footnote w:id="1941">
    <w:p w14:paraId="1118A7E2"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יומא </w:t>
      </w:r>
      <w:proofErr w:type="spellStart"/>
      <w:r w:rsidRPr="00C76275">
        <w:rPr>
          <w:rFonts w:ascii="FrankRuehl" w:hAnsi="FrankRuehl"/>
          <w:sz w:val="24"/>
          <w:szCs w:val="24"/>
          <w:rtl/>
        </w:rPr>
        <w:t>כט</w:t>
      </w:r>
      <w:proofErr w:type="spellEnd"/>
      <w:r w:rsidRPr="00C76275">
        <w:rPr>
          <w:rFonts w:ascii="FrankRuehl" w:hAnsi="FrankRuehl"/>
          <w:sz w:val="24"/>
          <w:szCs w:val="24"/>
          <w:rtl/>
        </w:rPr>
        <w:t xml:space="preserve"> ע"א.</w:t>
      </w:r>
    </w:p>
  </w:footnote>
  <w:footnote w:id="1942">
    <w:p w14:paraId="79ED3B27"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קהלת ט, ט.</w:t>
      </w:r>
    </w:p>
  </w:footnote>
  <w:footnote w:id="1943">
    <w:p w14:paraId="1D032DE6"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משלי ג, </w:t>
      </w:r>
      <w:proofErr w:type="spellStart"/>
      <w:r w:rsidRPr="00C76275">
        <w:rPr>
          <w:rFonts w:ascii="FrankRuehl" w:hAnsi="FrankRuehl"/>
          <w:sz w:val="24"/>
          <w:szCs w:val="24"/>
          <w:rtl/>
        </w:rPr>
        <w:t>יח</w:t>
      </w:r>
      <w:proofErr w:type="spellEnd"/>
      <w:r w:rsidRPr="00C76275">
        <w:rPr>
          <w:rFonts w:ascii="FrankRuehl" w:hAnsi="FrankRuehl"/>
          <w:sz w:val="24"/>
          <w:szCs w:val="24"/>
          <w:rtl/>
        </w:rPr>
        <w:t>.</w:t>
      </w:r>
    </w:p>
  </w:footnote>
  <w:footnote w:id="1944">
    <w:p w14:paraId="1E04853B"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קהלת ט, ט.</w:t>
      </w:r>
    </w:p>
  </w:footnote>
  <w:footnote w:id="1945">
    <w:p w14:paraId="2E77F683"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קהלת ה, ה.</w:t>
      </w:r>
    </w:p>
  </w:footnote>
  <w:footnote w:id="1946">
    <w:p w14:paraId="4B38BD68"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פסחים מט ע"א.</w:t>
      </w:r>
    </w:p>
  </w:footnote>
  <w:footnote w:id="1947">
    <w:p w14:paraId="5AC71300"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ראה רש"י על בראשית </w:t>
      </w:r>
      <w:proofErr w:type="spellStart"/>
      <w:r w:rsidRPr="00C76275">
        <w:rPr>
          <w:rFonts w:ascii="FrankRuehl" w:hAnsi="FrankRuehl"/>
          <w:sz w:val="24"/>
          <w:szCs w:val="24"/>
          <w:rtl/>
        </w:rPr>
        <w:t>כא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כא</w:t>
      </w:r>
      <w:proofErr w:type="spellEnd"/>
      <w:r w:rsidRPr="00C76275">
        <w:rPr>
          <w:rFonts w:ascii="FrankRuehl" w:hAnsi="FrankRuehl"/>
          <w:sz w:val="24"/>
          <w:szCs w:val="24"/>
          <w:rtl/>
        </w:rPr>
        <w:t>.</w:t>
      </w:r>
    </w:p>
  </w:footnote>
  <w:footnote w:id="1948">
    <w:p w14:paraId="2230C723"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פסוק ד.</w:t>
      </w:r>
    </w:p>
  </w:footnote>
  <w:footnote w:id="1949">
    <w:p w14:paraId="44543EEA"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ז, ה.</w:t>
      </w:r>
    </w:p>
  </w:footnote>
  <w:footnote w:id="1950">
    <w:p w14:paraId="6EFE6F7F"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w:t>
      </w:r>
      <w:proofErr w:type="spellStart"/>
      <w:r w:rsidRPr="00C76275">
        <w:rPr>
          <w:rFonts w:ascii="FrankRuehl" w:hAnsi="FrankRuehl"/>
          <w:sz w:val="24"/>
          <w:szCs w:val="24"/>
          <w:rtl/>
        </w:rPr>
        <w:t>כז</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כא</w:t>
      </w:r>
      <w:proofErr w:type="spellEnd"/>
      <w:r w:rsidRPr="00C76275">
        <w:rPr>
          <w:rFonts w:ascii="FrankRuehl" w:hAnsi="FrankRuehl"/>
          <w:sz w:val="24"/>
          <w:szCs w:val="24"/>
          <w:rtl/>
        </w:rPr>
        <w:t>.</w:t>
      </w:r>
    </w:p>
  </w:footnote>
  <w:footnote w:id="1951">
    <w:p w14:paraId="320848D5"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קלג</w:t>
      </w:r>
      <w:proofErr w:type="spellEnd"/>
      <w:r w:rsidRPr="00C76275">
        <w:rPr>
          <w:rFonts w:ascii="FrankRuehl" w:hAnsi="FrankRuehl"/>
          <w:sz w:val="24"/>
          <w:szCs w:val="24"/>
          <w:rtl/>
        </w:rPr>
        <w:t>, א.</w:t>
      </w:r>
    </w:p>
  </w:footnote>
  <w:footnote w:id="1952">
    <w:p w14:paraId="02DEEA3A"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והנושא בת אחותו. </w:t>
      </w:r>
      <w:proofErr w:type="spellStart"/>
      <w:r w:rsidRPr="00C76275">
        <w:rPr>
          <w:rFonts w:ascii="FrankRuehl" w:hAnsi="FrankRuehl"/>
          <w:sz w:val="24"/>
          <w:szCs w:val="24"/>
          <w:rtl/>
        </w:rPr>
        <w:t>גיעגועי</w:t>
      </w:r>
      <w:proofErr w:type="spellEnd"/>
      <w:r w:rsidRPr="00C76275">
        <w:rPr>
          <w:rFonts w:ascii="FrankRuehl" w:hAnsi="FrankRuehl"/>
          <w:sz w:val="24"/>
          <w:szCs w:val="24"/>
          <w:rtl/>
        </w:rPr>
        <w:t xml:space="preserve"> אדם רבין על אחותו יותר מן אחיו ומתוך כך נמצא מחבב את אשתו (רש"י יבמות סב ע"ב).</w:t>
      </w:r>
    </w:p>
  </w:footnote>
  <w:footnote w:id="1953">
    <w:p w14:paraId="3CCC5430"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סנהדרין ז ע"ב.</w:t>
      </w:r>
    </w:p>
  </w:footnote>
  <w:footnote w:id="1954">
    <w:p w14:paraId="05C69A39"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w:t>
      </w:r>
      <w:proofErr w:type="spellStart"/>
      <w:r w:rsidRPr="00C76275">
        <w:rPr>
          <w:rFonts w:ascii="FrankRuehl" w:hAnsi="FrankRuehl"/>
          <w:sz w:val="24"/>
          <w:szCs w:val="24"/>
          <w:rtl/>
        </w:rPr>
        <w:t>כו</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יז</w:t>
      </w:r>
      <w:proofErr w:type="spellEnd"/>
      <w:r w:rsidRPr="00C76275">
        <w:rPr>
          <w:rFonts w:ascii="FrankRuehl" w:hAnsi="FrankRuehl"/>
          <w:sz w:val="24"/>
          <w:szCs w:val="24"/>
          <w:rtl/>
        </w:rPr>
        <w:t>.</w:t>
      </w:r>
    </w:p>
  </w:footnote>
  <w:footnote w:id="1955">
    <w:p w14:paraId="2F172C96"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רות ג, ב.</w:t>
      </w:r>
    </w:p>
  </w:footnote>
  <w:footnote w:id="1956">
    <w:p w14:paraId="271652F5"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איוב </w:t>
      </w:r>
      <w:proofErr w:type="spellStart"/>
      <w:r w:rsidRPr="00C76275">
        <w:rPr>
          <w:rFonts w:ascii="FrankRuehl" w:hAnsi="FrankRuehl"/>
          <w:sz w:val="24"/>
          <w:szCs w:val="24"/>
          <w:rtl/>
        </w:rPr>
        <w:t>כח</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כח</w:t>
      </w:r>
      <w:proofErr w:type="spellEnd"/>
      <w:r w:rsidRPr="00C76275">
        <w:rPr>
          <w:rFonts w:ascii="FrankRuehl" w:hAnsi="FrankRuehl"/>
          <w:sz w:val="24"/>
          <w:szCs w:val="24"/>
          <w:rtl/>
        </w:rPr>
        <w:t>.</w:t>
      </w:r>
    </w:p>
  </w:footnote>
  <w:footnote w:id="1957">
    <w:p w14:paraId="1E793A07"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אבות פרק ב משנה ה.</w:t>
      </w:r>
    </w:p>
  </w:footnote>
  <w:footnote w:id="1958">
    <w:p w14:paraId="2BB3DAC9"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ע"ז </w:t>
      </w:r>
      <w:proofErr w:type="spellStart"/>
      <w:r w:rsidRPr="00C76275">
        <w:rPr>
          <w:rFonts w:ascii="FrankRuehl" w:hAnsi="FrankRuehl"/>
          <w:sz w:val="24"/>
          <w:szCs w:val="24"/>
          <w:rtl/>
        </w:rPr>
        <w:t>יז</w:t>
      </w:r>
      <w:proofErr w:type="spellEnd"/>
      <w:r w:rsidRPr="00C76275">
        <w:rPr>
          <w:rFonts w:ascii="FrankRuehl" w:hAnsi="FrankRuehl"/>
          <w:sz w:val="24"/>
          <w:szCs w:val="24"/>
          <w:rtl/>
        </w:rPr>
        <w:t xml:space="preserve"> ע"א.</w:t>
      </w:r>
    </w:p>
  </w:footnote>
  <w:footnote w:id="1959">
    <w:p w14:paraId="2DDD2C5C"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סוטה </w:t>
      </w:r>
      <w:proofErr w:type="spellStart"/>
      <w:r w:rsidRPr="00C76275">
        <w:rPr>
          <w:rFonts w:ascii="FrankRuehl" w:hAnsi="FrankRuehl"/>
          <w:sz w:val="24"/>
          <w:szCs w:val="24"/>
          <w:rtl/>
        </w:rPr>
        <w:t>כא</w:t>
      </w:r>
      <w:proofErr w:type="spellEnd"/>
      <w:r w:rsidRPr="00C76275">
        <w:rPr>
          <w:rFonts w:ascii="FrankRuehl" w:hAnsi="FrankRuehl"/>
          <w:sz w:val="24"/>
          <w:szCs w:val="24"/>
          <w:rtl/>
        </w:rPr>
        <w:t xml:space="preserve"> ע"א.</w:t>
      </w:r>
    </w:p>
  </w:footnote>
  <w:footnote w:id="1960">
    <w:p w14:paraId="18FB8903"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ד, </w:t>
      </w:r>
      <w:proofErr w:type="spellStart"/>
      <w:r w:rsidRPr="00C76275">
        <w:rPr>
          <w:rFonts w:ascii="FrankRuehl" w:hAnsi="FrankRuehl"/>
          <w:sz w:val="24"/>
          <w:szCs w:val="24"/>
          <w:rtl/>
        </w:rPr>
        <w:t>כב</w:t>
      </w:r>
      <w:proofErr w:type="spellEnd"/>
      <w:r w:rsidRPr="00C76275">
        <w:rPr>
          <w:rFonts w:ascii="FrankRuehl" w:hAnsi="FrankRuehl"/>
          <w:sz w:val="24"/>
          <w:szCs w:val="24"/>
          <w:rtl/>
        </w:rPr>
        <w:t>.</w:t>
      </w:r>
    </w:p>
  </w:footnote>
  <w:footnote w:id="1961">
    <w:p w14:paraId="04C3E56D"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עירובים נד ע"א.</w:t>
      </w:r>
    </w:p>
  </w:footnote>
  <w:footnote w:id="1962">
    <w:p w14:paraId="6A4535F3"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א, כ.</w:t>
      </w:r>
    </w:p>
  </w:footnote>
  <w:footnote w:id="1963">
    <w:p w14:paraId="7C33A3AF"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ג, </w:t>
      </w:r>
      <w:proofErr w:type="spellStart"/>
      <w:r w:rsidRPr="00C76275">
        <w:rPr>
          <w:rFonts w:ascii="FrankRuehl" w:hAnsi="FrankRuehl"/>
          <w:sz w:val="24"/>
          <w:szCs w:val="24"/>
          <w:rtl/>
        </w:rPr>
        <w:t>יג</w:t>
      </w:r>
      <w:proofErr w:type="spellEnd"/>
      <w:r w:rsidRPr="00C76275">
        <w:rPr>
          <w:rFonts w:ascii="FrankRuehl" w:hAnsi="FrankRuehl"/>
          <w:sz w:val="24"/>
          <w:szCs w:val="24"/>
          <w:rtl/>
        </w:rPr>
        <w:t>.</w:t>
      </w:r>
    </w:p>
  </w:footnote>
  <w:footnote w:id="1964">
    <w:p w14:paraId="641B6CCE"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פא, יד.</w:t>
      </w:r>
    </w:p>
  </w:footnote>
  <w:footnote w:id="1965">
    <w:p w14:paraId="0B29FAF9"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פו, יא.</w:t>
      </w:r>
    </w:p>
  </w:footnote>
  <w:footnote w:id="1966">
    <w:p w14:paraId="648DD7A7"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פסוק ז.</w:t>
      </w:r>
    </w:p>
  </w:footnote>
  <w:footnote w:id="1967">
    <w:p w14:paraId="30972086"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קידושין פרק א משנה א.</w:t>
      </w:r>
    </w:p>
  </w:footnote>
  <w:footnote w:id="1968">
    <w:p w14:paraId="30C77C03"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ד, ז.</w:t>
      </w:r>
    </w:p>
  </w:footnote>
  <w:footnote w:id="1969">
    <w:p w14:paraId="6FED55EE"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לט, ו.</w:t>
      </w:r>
    </w:p>
  </w:footnote>
  <w:footnote w:id="1970">
    <w:p w14:paraId="7F06794D"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קד, טו.</w:t>
      </w:r>
    </w:p>
  </w:footnote>
  <w:footnote w:id="1971">
    <w:p w14:paraId="36688A44"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כז</w:t>
      </w:r>
      <w:proofErr w:type="spellEnd"/>
      <w:r w:rsidRPr="00C76275">
        <w:rPr>
          <w:rFonts w:ascii="FrankRuehl" w:hAnsi="FrankRuehl"/>
          <w:sz w:val="24"/>
          <w:szCs w:val="24"/>
          <w:rtl/>
        </w:rPr>
        <w:t>, ד.</w:t>
      </w:r>
    </w:p>
  </w:footnote>
  <w:footnote w:id="1972">
    <w:p w14:paraId="638D1FF4"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ב, </w:t>
      </w:r>
      <w:proofErr w:type="spellStart"/>
      <w:r w:rsidRPr="00C76275">
        <w:rPr>
          <w:rFonts w:ascii="FrankRuehl" w:hAnsi="FrankRuehl"/>
          <w:sz w:val="24"/>
          <w:szCs w:val="24"/>
          <w:rtl/>
        </w:rPr>
        <w:t>יח</w:t>
      </w:r>
      <w:proofErr w:type="spellEnd"/>
      <w:r w:rsidRPr="00C76275">
        <w:rPr>
          <w:rFonts w:ascii="FrankRuehl" w:hAnsi="FrankRuehl"/>
          <w:sz w:val="24"/>
          <w:szCs w:val="24"/>
          <w:rtl/>
        </w:rPr>
        <w:t>.</w:t>
      </w:r>
    </w:p>
  </w:footnote>
  <w:footnote w:id="1973">
    <w:p w14:paraId="380FB7E5"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סח, ז.</w:t>
      </w:r>
    </w:p>
  </w:footnote>
  <w:footnote w:id="1974">
    <w:p w14:paraId="4E0EA761"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אולי מחוץ לנו.</w:t>
      </w:r>
    </w:p>
  </w:footnote>
  <w:footnote w:id="1975">
    <w:p w14:paraId="23381041"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לט, ו.</w:t>
      </w:r>
    </w:p>
  </w:footnote>
  <w:footnote w:id="1976">
    <w:p w14:paraId="38D44330"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גיטין נח ע"א.</w:t>
      </w:r>
    </w:p>
  </w:footnote>
  <w:footnote w:id="1977">
    <w:p w14:paraId="42225D68"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ל(3)+ח(8)+ם(4)+3(אותיות לחם)=18.</w:t>
      </w:r>
    </w:p>
  </w:footnote>
  <w:footnote w:id="1978">
    <w:p w14:paraId="3B6637DF"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קמו, ד.</w:t>
      </w:r>
    </w:p>
  </w:footnote>
  <w:footnote w:id="1979">
    <w:p w14:paraId="5B7A3EBA"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ט, ה.</w:t>
      </w:r>
    </w:p>
  </w:footnote>
  <w:footnote w:id="1980">
    <w:p w14:paraId="7BC541CE"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ל, כ.</w:t>
      </w:r>
    </w:p>
  </w:footnote>
  <w:footnote w:id="1981">
    <w:p w14:paraId="597A6CAD"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אבות פרק ו משנה ד.</w:t>
      </w:r>
    </w:p>
  </w:footnote>
  <w:footnote w:id="1982">
    <w:p w14:paraId="48A817F7"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הסבר פשוט שמלח ולחם הם אותם אותיות ונמשלו לתורה. הסבר פנימי כמו שלחם משביע את האדם, ומהו שביעתו דברי תורה שנמצאים בפנימיות הלחם, וזה משביע לכל חי , אכן בעולם הזה לא נראה מפורש </w:t>
      </w:r>
      <w:proofErr w:type="spellStart"/>
      <w:r w:rsidRPr="00C76275">
        <w:rPr>
          <w:rFonts w:ascii="FrankRuehl" w:hAnsi="FrankRuehl"/>
          <w:sz w:val="24"/>
          <w:szCs w:val="24"/>
          <w:rtl/>
        </w:rPr>
        <w:t>הדברי</w:t>
      </w:r>
      <w:proofErr w:type="spellEnd"/>
      <w:r w:rsidRPr="00C76275">
        <w:rPr>
          <w:rFonts w:ascii="FrankRuehl" w:hAnsi="FrankRuehl"/>
          <w:sz w:val="24"/>
          <w:szCs w:val="24"/>
          <w:rtl/>
        </w:rPr>
        <w:t xml:space="preserve"> תורה שנמצא בלחם, רק לעתיד לבוא אז יתגלה </w:t>
      </w:r>
      <w:proofErr w:type="spellStart"/>
      <w:r w:rsidRPr="00C76275">
        <w:rPr>
          <w:rFonts w:ascii="FrankRuehl" w:hAnsi="FrankRuehl"/>
          <w:sz w:val="24"/>
          <w:szCs w:val="24"/>
          <w:rtl/>
        </w:rPr>
        <w:t>הדברי</w:t>
      </w:r>
      <w:proofErr w:type="spellEnd"/>
      <w:r w:rsidRPr="00C76275">
        <w:rPr>
          <w:rFonts w:ascii="FrankRuehl" w:hAnsi="FrankRuehl"/>
          <w:sz w:val="24"/>
          <w:szCs w:val="24"/>
          <w:rtl/>
        </w:rPr>
        <w:t xml:space="preserve"> תורה שנמצא בלחם, ויכירו וידעו שכל עיקר השביעה היא רק מדברי תורה (ע"פ בית יעקב על התורה מקץ כ"ה).</w:t>
      </w:r>
    </w:p>
  </w:footnote>
  <w:footnote w:id="1983">
    <w:p w14:paraId="73AC46E1"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משלי ט, ה.</w:t>
      </w:r>
    </w:p>
  </w:footnote>
  <w:footnote w:id="1984">
    <w:p w14:paraId="33281203"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שיר השירים ד, יא.</w:t>
      </w:r>
    </w:p>
  </w:footnote>
  <w:footnote w:id="1985">
    <w:p w14:paraId="2347C2B3"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יב</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טז</w:t>
      </w:r>
      <w:proofErr w:type="spellEnd"/>
      <w:r w:rsidRPr="00C76275">
        <w:rPr>
          <w:rFonts w:ascii="FrankRuehl" w:hAnsi="FrankRuehl"/>
          <w:sz w:val="24"/>
          <w:szCs w:val="24"/>
          <w:rtl/>
        </w:rPr>
        <w:t>.</w:t>
      </w:r>
    </w:p>
  </w:footnote>
  <w:footnote w:id="1986">
    <w:p w14:paraId="13051D0E"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ב"מ</w:t>
      </w:r>
      <w:proofErr w:type="spellEnd"/>
      <w:r w:rsidRPr="00C76275">
        <w:rPr>
          <w:rFonts w:ascii="FrankRuehl" w:hAnsi="FrankRuehl"/>
          <w:sz w:val="24"/>
          <w:szCs w:val="24"/>
          <w:rtl/>
        </w:rPr>
        <w:t xml:space="preserve"> נט ע"א.</w:t>
      </w:r>
    </w:p>
  </w:footnote>
  <w:footnote w:id="1987">
    <w:p w14:paraId="46385543"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אבות פרק ד משנה א.</w:t>
      </w:r>
    </w:p>
  </w:footnote>
  <w:footnote w:id="1988">
    <w:p w14:paraId="7A2BC780"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דברים כד, ה.</w:t>
      </w:r>
    </w:p>
  </w:footnote>
  <w:footnote w:id="1989">
    <w:p w14:paraId="7C91635F"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קכח</w:t>
      </w:r>
      <w:proofErr w:type="spellEnd"/>
      <w:r w:rsidRPr="00C76275">
        <w:rPr>
          <w:rFonts w:ascii="FrankRuehl" w:hAnsi="FrankRuehl"/>
          <w:sz w:val="24"/>
          <w:szCs w:val="24"/>
          <w:rtl/>
        </w:rPr>
        <w:t>, ב.</w:t>
      </w:r>
    </w:p>
  </w:footnote>
  <w:footnote w:id="1990">
    <w:p w14:paraId="709E26AD"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קלג</w:t>
      </w:r>
      <w:proofErr w:type="spellEnd"/>
      <w:r w:rsidRPr="00C76275">
        <w:rPr>
          <w:rFonts w:ascii="FrankRuehl" w:hAnsi="FrankRuehl"/>
          <w:sz w:val="24"/>
          <w:szCs w:val="24"/>
          <w:rtl/>
        </w:rPr>
        <w:t>, ג.</w:t>
      </w:r>
    </w:p>
  </w:footnote>
  <w:footnote w:id="1991">
    <w:p w14:paraId="7E3E9BBA"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יז</w:t>
      </w:r>
      <w:proofErr w:type="spellEnd"/>
      <w:r w:rsidRPr="00C76275">
        <w:rPr>
          <w:rFonts w:ascii="FrankRuehl" w:hAnsi="FrankRuehl"/>
          <w:sz w:val="24"/>
          <w:szCs w:val="24"/>
          <w:rtl/>
        </w:rPr>
        <w:t>, ו.</w:t>
      </w:r>
    </w:p>
  </w:footnote>
  <w:footnote w:id="1992">
    <w:p w14:paraId="42E92987"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ו, ה.</w:t>
      </w:r>
    </w:p>
  </w:footnote>
  <w:footnote w:id="1993">
    <w:p w14:paraId="05EAFCBC"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יג</w:t>
      </w:r>
      <w:proofErr w:type="spellEnd"/>
      <w:r w:rsidRPr="00C76275">
        <w:rPr>
          <w:rFonts w:ascii="FrankRuehl" w:hAnsi="FrankRuehl"/>
          <w:sz w:val="24"/>
          <w:szCs w:val="24"/>
          <w:rtl/>
        </w:rPr>
        <w:t>, ב.</w:t>
      </w:r>
    </w:p>
  </w:footnote>
  <w:footnote w:id="1994">
    <w:p w14:paraId="22EE5FDC"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יז</w:t>
      </w:r>
      <w:proofErr w:type="spellEnd"/>
      <w:r w:rsidRPr="00C76275">
        <w:rPr>
          <w:rFonts w:ascii="FrankRuehl" w:hAnsi="FrankRuehl"/>
          <w:sz w:val="24"/>
          <w:szCs w:val="24"/>
          <w:rtl/>
        </w:rPr>
        <w:t>, א.</w:t>
      </w:r>
    </w:p>
  </w:footnote>
  <w:footnote w:id="1995">
    <w:p w14:paraId="2DE0512A"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תיקוני זוהר – </w:t>
      </w:r>
      <w:proofErr w:type="spellStart"/>
      <w:r w:rsidRPr="00C76275">
        <w:rPr>
          <w:rFonts w:ascii="FrankRuehl" w:hAnsi="FrankRuehl"/>
          <w:sz w:val="24"/>
          <w:szCs w:val="24"/>
          <w:rtl/>
        </w:rPr>
        <w:t>תיקונא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חמיסר</w:t>
      </w:r>
      <w:proofErr w:type="spellEnd"/>
      <w:r w:rsidRPr="00C76275">
        <w:rPr>
          <w:rFonts w:ascii="FrankRuehl" w:hAnsi="FrankRuehl"/>
          <w:sz w:val="24"/>
          <w:szCs w:val="24"/>
          <w:rtl/>
        </w:rPr>
        <w:t xml:space="preserve"> דף לא ע"א.</w:t>
      </w:r>
    </w:p>
  </w:footnote>
  <w:footnote w:id="1996">
    <w:p w14:paraId="119694B9"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יז</w:t>
      </w:r>
      <w:proofErr w:type="spellEnd"/>
      <w:r w:rsidRPr="00C76275">
        <w:rPr>
          <w:rFonts w:ascii="FrankRuehl" w:hAnsi="FrankRuehl"/>
          <w:sz w:val="24"/>
          <w:szCs w:val="24"/>
          <w:rtl/>
        </w:rPr>
        <w:t>, ז.</w:t>
      </w:r>
    </w:p>
  </w:footnote>
  <w:footnote w:id="1997">
    <w:p w14:paraId="58D4363A"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וּשְׁמַרְתֶּם אֶת בְּרִיתִי, רַבִּי אֱלִיעֶזֶר אוֹמֵר זֶה בְּרִית שַׁבָּת. רַבִּי עֲקִיבָא אוֹמֵר, זֶה בְּרִית מִילָה, וַעֲבוֹדַת אֱלִילִים (ילקוט שמעוני יתרו רמז רעו אות ה).</w:t>
      </w:r>
    </w:p>
  </w:footnote>
  <w:footnote w:id="1998">
    <w:p w14:paraId="603131AD"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w:t>
      </w:r>
      <w:proofErr w:type="spellStart"/>
      <w:r w:rsidRPr="00C76275">
        <w:rPr>
          <w:rFonts w:ascii="FrankRuehl" w:hAnsi="FrankRuehl"/>
          <w:sz w:val="24"/>
          <w:szCs w:val="24"/>
          <w:rtl/>
        </w:rPr>
        <w:t>יט</w:t>
      </w:r>
      <w:proofErr w:type="spellEnd"/>
      <w:r w:rsidRPr="00C76275">
        <w:rPr>
          <w:rFonts w:ascii="FrankRuehl" w:hAnsi="FrankRuehl"/>
          <w:sz w:val="24"/>
          <w:szCs w:val="24"/>
          <w:rtl/>
        </w:rPr>
        <w:t>, ו-ז.</w:t>
      </w:r>
    </w:p>
  </w:footnote>
  <w:footnote w:id="1999">
    <w:p w14:paraId="5A4B952F"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אחרים אומרים גורם לשכינה שתסתלק מישראל שנאמר (בראשית </w:t>
      </w:r>
      <w:proofErr w:type="spellStart"/>
      <w:r w:rsidRPr="00C76275">
        <w:rPr>
          <w:rFonts w:ascii="FrankRuehl" w:hAnsi="FrankRuehl"/>
          <w:sz w:val="24"/>
          <w:szCs w:val="24"/>
          <w:rtl/>
        </w:rPr>
        <w:t>יז</w:t>
      </w:r>
      <w:proofErr w:type="spellEnd"/>
      <w:r w:rsidRPr="00C76275">
        <w:rPr>
          <w:rFonts w:ascii="FrankRuehl" w:hAnsi="FrankRuehl"/>
          <w:sz w:val="24"/>
          <w:szCs w:val="24"/>
          <w:rtl/>
        </w:rPr>
        <w:t xml:space="preserve">, ז) להיות לך </w:t>
      </w:r>
      <w:proofErr w:type="spellStart"/>
      <w:r w:rsidRPr="00C76275">
        <w:rPr>
          <w:rFonts w:ascii="FrankRuehl" w:hAnsi="FrankRuehl"/>
          <w:sz w:val="24"/>
          <w:szCs w:val="24"/>
          <w:rtl/>
        </w:rPr>
        <w:t>לאלהים</w:t>
      </w:r>
      <w:proofErr w:type="spellEnd"/>
      <w:r w:rsidRPr="00C76275">
        <w:rPr>
          <w:rFonts w:ascii="FrankRuehl" w:hAnsi="FrankRuehl"/>
          <w:sz w:val="24"/>
          <w:szCs w:val="24"/>
          <w:rtl/>
        </w:rPr>
        <w:t xml:space="preserve"> ולזרעך אחריך בזמן שזרעך אחריך שכינה שורה אין זרעך אחריך על מי שורה על העצים ועל האבנים (יבמות סד ע"א).</w:t>
      </w:r>
    </w:p>
  </w:footnote>
  <w:footnote w:id="2000">
    <w:p w14:paraId="20A71606"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שבת נד ע"ב.</w:t>
      </w:r>
    </w:p>
  </w:footnote>
  <w:footnote w:id="2001">
    <w:p w14:paraId="4504B7E0"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w:t>
      </w:r>
    </w:p>
  </w:footnote>
  <w:footnote w:id="2002">
    <w:p w14:paraId="610EE217"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דברים כה, ה.</w:t>
      </w:r>
    </w:p>
  </w:footnote>
  <w:footnote w:id="2003">
    <w:p w14:paraId="130484C5"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אבות פרק א משנה </w:t>
      </w:r>
      <w:proofErr w:type="spellStart"/>
      <w:r w:rsidRPr="00C76275">
        <w:rPr>
          <w:rFonts w:ascii="FrankRuehl" w:hAnsi="FrankRuehl"/>
          <w:sz w:val="24"/>
          <w:szCs w:val="24"/>
          <w:rtl/>
        </w:rPr>
        <w:t>יב</w:t>
      </w:r>
      <w:proofErr w:type="spellEnd"/>
      <w:r w:rsidRPr="00C76275">
        <w:rPr>
          <w:rFonts w:ascii="FrankRuehl" w:hAnsi="FrankRuehl"/>
          <w:sz w:val="24"/>
          <w:szCs w:val="24"/>
          <w:rtl/>
        </w:rPr>
        <w:t>.</w:t>
      </w:r>
    </w:p>
  </w:footnote>
  <w:footnote w:id="2004">
    <w:p w14:paraId="2F662913"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קיט, </w:t>
      </w:r>
      <w:proofErr w:type="spellStart"/>
      <w:r w:rsidRPr="00C76275">
        <w:rPr>
          <w:rFonts w:ascii="FrankRuehl" w:hAnsi="FrankRuehl"/>
          <w:sz w:val="24"/>
          <w:szCs w:val="24"/>
          <w:rtl/>
        </w:rPr>
        <w:t>קסה</w:t>
      </w:r>
      <w:proofErr w:type="spellEnd"/>
      <w:r w:rsidRPr="00C76275">
        <w:rPr>
          <w:rFonts w:ascii="FrankRuehl" w:hAnsi="FrankRuehl"/>
          <w:sz w:val="24"/>
          <w:szCs w:val="24"/>
          <w:rtl/>
        </w:rPr>
        <w:t>.</w:t>
      </w:r>
    </w:p>
  </w:footnote>
  <w:footnote w:id="2005">
    <w:p w14:paraId="7D427785"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כח</w:t>
      </w:r>
      <w:proofErr w:type="spellEnd"/>
      <w:r w:rsidRPr="00C76275">
        <w:rPr>
          <w:rFonts w:ascii="FrankRuehl" w:hAnsi="FrankRuehl"/>
          <w:sz w:val="24"/>
          <w:szCs w:val="24"/>
          <w:rtl/>
        </w:rPr>
        <w:t>, ד.</w:t>
      </w:r>
    </w:p>
  </w:footnote>
  <w:footnote w:id="2006">
    <w:p w14:paraId="79F01D4D"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ברכות </w:t>
      </w:r>
      <w:proofErr w:type="spellStart"/>
      <w:r w:rsidRPr="00C76275">
        <w:rPr>
          <w:rFonts w:ascii="FrankRuehl" w:hAnsi="FrankRuehl"/>
          <w:sz w:val="24"/>
          <w:szCs w:val="24"/>
          <w:rtl/>
        </w:rPr>
        <w:t>מב</w:t>
      </w:r>
      <w:proofErr w:type="spellEnd"/>
      <w:r w:rsidRPr="00C76275">
        <w:rPr>
          <w:rFonts w:ascii="FrankRuehl" w:hAnsi="FrankRuehl"/>
          <w:sz w:val="24"/>
          <w:szCs w:val="24"/>
          <w:rtl/>
        </w:rPr>
        <w:t xml:space="preserve"> ע"א.</w:t>
      </w:r>
    </w:p>
  </w:footnote>
  <w:footnote w:id="2007">
    <w:p w14:paraId="0BA11A12"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ד, ג.</w:t>
      </w:r>
    </w:p>
  </w:footnote>
  <w:footnote w:id="2008">
    <w:p w14:paraId="3E71EB32"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קכח</w:t>
      </w:r>
      <w:proofErr w:type="spellEnd"/>
      <w:r w:rsidRPr="00C76275">
        <w:rPr>
          <w:rFonts w:ascii="FrankRuehl" w:hAnsi="FrankRuehl"/>
          <w:sz w:val="24"/>
          <w:szCs w:val="24"/>
          <w:rtl/>
        </w:rPr>
        <w:t>, ג.</w:t>
      </w:r>
    </w:p>
  </w:footnote>
  <w:footnote w:id="2009">
    <w:p w14:paraId="3358C205"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כ, ג.</w:t>
      </w:r>
    </w:p>
  </w:footnote>
  <w:footnote w:id="2010">
    <w:p w14:paraId="6F180006"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קכח</w:t>
      </w:r>
      <w:proofErr w:type="spellEnd"/>
      <w:r w:rsidRPr="00C76275">
        <w:rPr>
          <w:rFonts w:ascii="FrankRuehl" w:hAnsi="FrankRuehl"/>
          <w:sz w:val="24"/>
          <w:szCs w:val="24"/>
          <w:rtl/>
        </w:rPr>
        <w:t>, ה.</w:t>
      </w:r>
    </w:p>
  </w:footnote>
  <w:footnote w:id="2011">
    <w:p w14:paraId="06C5C797"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מה, </w:t>
      </w:r>
      <w:proofErr w:type="spellStart"/>
      <w:r w:rsidRPr="00C76275">
        <w:rPr>
          <w:rFonts w:ascii="FrankRuehl" w:hAnsi="FrankRuehl"/>
          <w:sz w:val="24"/>
          <w:szCs w:val="24"/>
          <w:rtl/>
        </w:rPr>
        <w:t>יח</w:t>
      </w:r>
      <w:proofErr w:type="spellEnd"/>
      <w:r w:rsidRPr="00C76275">
        <w:rPr>
          <w:rFonts w:ascii="FrankRuehl" w:hAnsi="FrankRuehl"/>
          <w:sz w:val="24"/>
          <w:szCs w:val="24"/>
          <w:rtl/>
        </w:rPr>
        <w:t>.</w:t>
      </w:r>
    </w:p>
  </w:footnote>
  <w:footnote w:id="2012">
    <w:p w14:paraId="6C86A46D"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קכח</w:t>
      </w:r>
      <w:proofErr w:type="spellEnd"/>
      <w:r w:rsidRPr="00C76275">
        <w:rPr>
          <w:rFonts w:ascii="FrankRuehl" w:hAnsi="FrankRuehl"/>
          <w:sz w:val="24"/>
          <w:szCs w:val="24"/>
          <w:rtl/>
        </w:rPr>
        <w:t>, ד.</w:t>
      </w:r>
    </w:p>
  </w:footnote>
  <w:footnote w:id="2013">
    <w:p w14:paraId="045EC8C3"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צ, י.</w:t>
      </w:r>
    </w:p>
  </w:footnote>
  <w:footnote w:id="2014">
    <w:p w14:paraId="43488854"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דברים ל, כ.</w:t>
      </w:r>
    </w:p>
  </w:footnote>
  <w:footnote w:id="2015">
    <w:p w14:paraId="50A2CDCA"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ג, </w:t>
      </w:r>
      <w:proofErr w:type="spellStart"/>
      <w:r w:rsidRPr="00C76275">
        <w:rPr>
          <w:rFonts w:ascii="FrankRuehl" w:hAnsi="FrankRuehl"/>
          <w:sz w:val="24"/>
          <w:szCs w:val="24"/>
          <w:rtl/>
        </w:rPr>
        <w:t>יח</w:t>
      </w:r>
      <w:proofErr w:type="spellEnd"/>
      <w:r w:rsidRPr="00C76275">
        <w:rPr>
          <w:rFonts w:ascii="FrankRuehl" w:hAnsi="FrankRuehl"/>
          <w:sz w:val="24"/>
          <w:szCs w:val="24"/>
          <w:rtl/>
        </w:rPr>
        <w:t>.</w:t>
      </w:r>
    </w:p>
  </w:footnote>
  <w:footnote w:id="2016">
    <w:p w14:paraId="10BD9EF8"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קלג</w:t>
      </w:r>
      <w:proofErr w:type="spellEnd"/>
      <w:r w:rsidRPr="00C76275">
        <w:rPr>
          <w:rFonts w:ascii="FrankRuehl" w:hAnsi="FrankRuehl"/>
          <w:sz w:val="24"/>
          <w:szCs w:val="24"/>
          <w:rtl/>
        </w:rPr>
        <w:t>, א.</w:t>
      </w:r>
    </w:p>
  </w:footnote>
  <w:footnote w:id="2017">
    <w:p w14:paraId="558848BD"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לשון מצילה ע"פ הפסוק שמות </w:t>
      </w:r>
      <w:proofErr w:type="spellStart"/>
      <w:r w:rsidRPr="00C76275">
        <w:rPr>
          <w:rFonts w:ascii="FrankRuehl" w:hAnsi="FrankRuehl"/>
          <w:sz w:val="24"/>
          <w:szCs w:val="24"/>
          <w:rtl/>
        </w:rPr>
        <w:t>יב</w:t>
      </w:r>
      <w:proofErr w:type="spellEnd"/>
      <w:r w:rsidRPr="00C76275">
        <w:rPr>
          <w:rFonts w:ascii="FrankRuehl" w:hAnsi="FrankRuehl"/>
          <w:sz w:val="24"/>
          <w:szCs w:val="24"/>
          <w:rtl/>
        </w:rPr>
        <w:t>, מו.</w:t>
      </w:r>
    </w:p>
  </w:footnote>
  <w:footnote w:id="2018">
    <w:p w14:paraId="685B60C9"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דברים כה, ה.</w:t>
      </w:r>
    </w:p>
  </w:footnote>
  <w:footnote w:id="2019">
    <w:p w14:paraId="149CEEF7"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קלג</w:t>
      </w:r>
      <w:proofErr w:type="spellEnd"/>
      <w:r w:rsidRPr="00C76275">
        <w:rPr>
          <w:rFonts w:ascii="FrankRuehl" w:hAnsi="FrankRuehl"/>
          <w:sz w:val="24"/>
          <w:szCs w:val="24"/>
          <w:rtl/>
        </w:rPr>
        <w:t>, ג.</w:t>
      </w:r>
    </w:p>
  </w:footnote>
  <w:footnote w:id="2020">
    <w:p w14:paraId="63883B71"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w:t>
      </w:r>
      <w:proofErr w:type="spellStart"/>
      <w:r w:rsidRPr="00C76275">
        <w:rPr>
          <w:rFonts w:ascii="FrankRuehl" w:hAnsi="FrankRuehl"/>
          <w:sz w:val="24"/>
          <w:szCs w:val="24"/>
          <w:rtl/>
        </w:rPr>
        <w:t>כז</w:t>
      </w:r>
      <w:proofErr w:type="spellEnd"/>
      <w:r w:rsidRPr="00C76275">
        <w:rPr>
          <w:rFonts w:ascii="FrankRuehl" w:hAnsi="FrankRuehl"/>
          <w:sz w:val="24"/>
          <w:szCs w:val="24"/>
          <w:rtl/>
        </w:rPr>
        <w:t>, י.</w:t>
      </w:r>
    </w:p>
  </w:footnote>
  <w:footnote w:id="2021">
    <w:p w14:paraId="7C5D435A"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ישעיהו נח, ט.</w:t>
      </w:r>
    </w:p>
  </w:footnote>
  <w:footnote w:id="2022">
    <w:p w14:paraId="20EDC3B7"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קלג</w:t>
      </w:r>
      <w:proofErr w:type="spellEnd"/>
      <w:r w:rsidRPr="00C76275">
        <w:rPr>
          <w:rFonts w:ascii="FrankRuehl" w:hAnsi="FrankRuehl"/>
          <w:sz w:val="24"/>
          <w:szCs w:val="24"/>
          <w:rtl/>
        </w:rPr>
        <w:t>, ג.</w:t>
      </w:r>
    </w:p>
  </w:footnote>
  <w:footnote w:id="2023">
    <w:p w14:paraId="5C7A0C3C"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פסוק ב.</w:t>
      </w:r>
    </w:p>
  </w:footnote>
  <w:footnote w:id="2024">
    <w:p w14:paraId="513441F2"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כז</w:t>
      </w:r>
      <w:proofErr w:type="spellEnd"/>
      <w:r w:rsidRPr="00C76275">
        <w:rPr>
          <w:rFonts w:ascii="FrankRuehl" w:hAnsi="FrankRuehl"/>
          <w:sz w:val="24"/>
          <w:szCs w:val="24"/>
          <w:rtl/>
        </w:rPr>
        <w:t>, ד.</w:t>
      </w:r>
    </w:p>
  </w:footnote>
  <w:footnote w:id="2025">
    <w:p w14:paraId="5CD2CD2F"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כה, </w:t>
      </w:r>
      <w:proofErr w:type="spellStart"/>
      <w:r w:rsidRPr="00C76275">
        <w:rPr>
          <w:rFonts w:ascii="FrankRuehl" w:hAnsi="FrankRuehl"/>
          <w:sz w:val="24"/>
          <w:szCs w:val="24"/>
          <w:rtl/>
        </w:rPr>
        <w:t>יג</w:t>
      </w:r>
      <w:proofErr w:type="spellEnd"/>
      <w:r w:rsidRPr="00C76275">
        <w:rPr>
          <w:rFonts w:ascii="FrankRuehl" w:hAnsi="FrankRuehl"/>
          <w:sz w:val="24"/>
          <w:szCs w:val="24"/>
          <w:rtl/>
        </w:rPr>
        <w:t>.</w:t>
      </w:r>
    </w:p>
  </w:footnote>
  <w:footnote w:id="2026">
    <w:p w14:paraId="1E166FF9"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ג, </w:t>
      </w:r>
      <w:proofErr w:type="spellStart"/>
      <w:r w:rsidRPr="00C76275">
        <w:rPr>
          <w:rFonts w:ascii="FrankRuehl" w:hAnsi="FrankRuehl"/>
          <w:sz w:val="24"/>
          <w:szCs w:val="24"/>
          <w:rtl/>
        </w:rPr>
        <w:t>יח</w:t>
      </w:r>
      <w:proofErr w:type="spellEnd"/>
      <w:r w:rsidRPr="00C76275">
        <w:rPr>
          <w:rFonts w:ascii="FrankRuehl" w:hAnsi="FrankRuehl"/>
          <w:sz w:val="24"/>
          <w:szCs w:val="24"/>
          <w:rtl/>
        </w:rPr>
        <w:t>.</w:t>
      </w:r>
    </w:p>
  </w:footnote>
  <w:footnote w:id="2027">
    <w:p w14:paraId="5DD26C83"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יבמות סב ע"ב.</w:t>
      </w:r>
    </w:p>
  </w:footnote>
  <w:footnote w:id="2028">
    <w:p w14:paraId="6C99BB3F"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לשון מליצה.</w:t>
      </w:r>
    </w:p>
  </w:footnote>
  <w:footnote w:id="2029">
    <w:p w14:paraId="60B16209"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והנושא בת אחותו. </w:t>
      </w:r>
      <w:proofErr w:type="spellStart"/>
      <w:r w:rsidRPr="00C76275">
        <w:rPr>
          <w:rFonts w:ascii="FrankRuehl" w:hAnsi="FrankRuehl"/>
          <w:sz w:val="24"/>
          <w:szCs w:val="24"/>
          <w:rtl/>
        </w:rPr>
        <w:t>גיעגועי</w:t>
      </w:r>
      <w:proofErr w:type="spellEnd"/>
      <w:r w:rsidRPr="00C76275">
        <w:rPr>
          <w:rFonts w:ascii="FrankRuehl" w:hAnsi="FrankRuehl"/>
          <w:sz w:val="24"/>
          <w:szCs w:val="24"/>
          <w:rtl/>
        </w:rPr>
        <w:t xml:space="preserve"> אדם רבין על אחותו יותר מן אחיו ומתוך כך נמצא מחבב את אשתו (רש"י שם):</w:t>
      </w:r>
    </w:p>
  </w:footnote>
  <w:footnote w:id="2030">
    <w:p w14:paraId="100AE0BE"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בראשית ב, </w:t>
      </w:r>
      <w:proofErr w:type="spellStart"/>
      <w:r w:rsidRPr="00C76275">
        <w:rPr>
          <w:rFonts w:ascii="FrankRuehl" w:hAnsi="FrankRuehl"/>
          <w:sz w:val="24"/>
          <w:szCs w:val="24"/>
          <w:rtl/>
        </w:rPr>
        <w:t>כג</w:t>
      </w:r>
      <w:proofErr w:type="spellEnd"/>
      <w:r w:rsidRPr="00C76275">
        <w:rPr>
          <w:rFonts w:ascii="FrankRuehl" w:hAnsi="FrankRuehl"/>
          <w:sz w:val="24"/>
          <w:szCs w:val="24"/>
          <w:rtl/>
        </w:rPr>
        <w:t>.</w:t>
      </w:r>
    </w:p>
  </w:footnote>
  <w:footnote w:id="2031">
    <w:p w14:paraId="0C5C9AF7"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בד"ה לזאת יקרא </w:t>
      </w:r>
      <w:proofErr w:type="spellStart"/>
      <w:r w:rsidRPr="00C76275">
        <w:rPr>
          <w:rFonts w:ascii="FrankRuehl" w:hAnsi="FrankRuehl"/>
          <w:sz w:val="24"/>
          <w:szCs w:val="24"/>
          <w:rtl/>
        </w:rPr>
        <w:t>אשה</w:t>
      </w:r>
      <w:proofErr w:type="spellEnd"/>
      <w:r w:rsidRPr="00C76275">
        <w:rPr>
          <w:rFonts w:ascii="FrankRuehl" w:hAnsi="FrankRuehl"/>
          <w:sz w:val="24"/>
          <w:szCs w:val="24"/>
          <w:rtl/>
        </w:rPr>
        <w:t xml:space="preserve"> כי מאיש וגו'.</w:t>
      </w:r>
    </w:p>
  </w:footnote>
  <w:footnote w:id="2032">
    <w:p w14:paraId="57B1A336"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טו, ג.</w:t>
      </w:r>
    </w:p>
  </w:footnote>
  <w:footnote w:id="2033">
    <w:p w14:paraId="54CF3245"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שנקרא.</w:t>
      </w:r>
    </w:p>
  </w:footnote>
  <w:footnote w:id="2034">
    <w:p w14:paraId="2BC8713C"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פסחים מט ע"א.</w:t>
      </w:r>
    </w:p>
  </w:footnote>
  <w:footnote w:id="2035">
    <w:p w14:paraId="43ACE16A"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שמואל ב' ח, </w:t>
      </w:r>
      <w:proofErr w:type="spellStart"/>
      <w:r w:rsidRPr="00C76275">
        <w:rPr>
          <w:rFonts w:ascii="FrankRuehl" w:hAnsi="FrankRuehl"/>
          <w:sz w:val="24"/>
          <w:szCs w:val="24"/>
          <w:rtl/>
        </w:rPr>
        <w:t>יח</w:t>
      </w:r>
      <w:proofErr w:type="spellEnd"/>
      <w:r w:rsidRPr="00C76275">
        <w:rPr>
          <w:rFonts w:ascii="FrankRuehl" w:hAnsi="FrankRuehl"/>
          <w:sz w:val="24"/>
          <w:szCs w:val="24"/>
          <w:rtl/>
        </w:rPr>
        <w:t>.</w:t>
      </w:r>
    </w:p>
  </w:footnote>
  <w:footnote w:id="2036">
    <w:p w14:paraId="5A507872"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ראש השנה כה ע"ב.</w:t>
      </w:r>
    </w:p>
  </w:footnote>
  <w:footnote w:id="2037">
    <w:p w14:paraId="5C299E8E"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קלג</w:t>
      </w:r>
      <w:proofErr w:type="spellEnd"/>
      <w:r w:rsidRPr="00C76275">
        <w:rPr>
          <w:rFonts w:ascii="FrankRuehl" w:hAnsi="FrankRuehl"/>
          <w:sz w:val="24"/>
          <w:szCs w:val="24"/>
          <w:rtl/>
        </w:rPr>
        <w:t>, א.</w:t>
      </w:r>
    </w:p>
  </w:footnote>
  <w:footnote w:id="2038">
    <w:p w14:paraId="43B49211"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של מלכות.</w:t>
      </w:r>
    </w:p>
  </w:footnote>
  <w:footnote w:id="2039">
    <w:p w14:paraId="01545FE9"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סנהדרין  לח ע"ב.</w:t>
      </w:r>
    </w:p>
  </w:footnote>
  <w:footnote w:id="2040">
    <w:p w14:paraId="1CF016EF"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דניאל ז, ט.</w:t>
      </w:r>
    </w:p>
  </w:footnote>
  <w:footnote w:id="2041">
    <w:p w14:paraId="41AC8586"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פסוק ח.</w:t>
      </w:r>
    </w:p>
  </w:footnote>
  <w:footnote w:id="2042">
    <w:p w14:paraId="128B3B97"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קי, א.</w:t>
      </w:r>
    </w:p>
  </w:footnote>
  <w:footnote w:id="2043">
    <w:p w14:paraId="0279B9D2"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פסוק </w:t>
      </w:r>
      <w:proofErr w:type="spellStart"/>
      <w:r w:rsidRPr="00C76275">
        <w:rPr>
          <w:rFonts w:ascii="FrankRuehl" w:hAnsi="FrankRuehl"/>
          <w:sz w:val="24"/>
          <w:szCs w:val="24"/>
          <w:rtl/>
        </w:rPr>
        <w:t>כא</w:t>
      </w:r>
      <w:proofErr w:type="spellEnd"/>
      <w:r w:rsidRPr="00C76275">
        <w:rPr>
          <w:rFonts w:ascii="FrankRuehl" w:hAnsi="FrankRuehl"/>
          <w:sz w:val="24"/>
          <w:szCs w:val="24"/>
          <w:rtl/>
        </w:rPr>
        <w:t>.</w:t>
      </w:r>
    </w:p>
  </w:footnote>
  <w:footnote w:id="2044">
    <w:p w14:paraId="12DA55FA"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שמואל א' </w:t>
      </w:r>
      <w:proofErr w:type="spellStart"/>
      <w:r w:rsidRPr="00C76275">
        <w:rPr>
          <w:rFonts w:ascii="FrankRuehl" w:hAnsi="FrankRuehl"/>
          <w:sz w:val="24"/>
          <w:szCs w:val="24"/>
          <w:rtl/>
        </w:rPr>
        <w:t>יח</w:t>
      </w:r>
      <w:proofErr w:type="spellEnd"/>
      <w:r w:rsidRPr="00C76275">
        <w:rPr>
          <w:rFonts w:ascii="FrankRuehl" w:hAnsi="FrankRuehl"/>
          <w:sz w:val="24"/>
          <w:szCs w:val="24"/>
          <w:rtl/>
        </w:rPr>
        <w:t>, יד.</w:t>
      </w:r>
    </w:p>
  </w:footnote>
  <w:footnote w:id="2045">
    <w:p w14:paraId="5D212380"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שבת נו ע"א.</w:t>
      </w:r>
    </w:p>
  </w:footnote>
  <w:footnote w:id="2046">
    <w:p w14:paraId="5B5BC183"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תקפ"א.</w:t>
      </w:r>
    </w:p>
  </w:footnote>
  <w:footnote w:id="2047">
    <w:p w14:paraId="6A1B9A86"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ג, א-ב.</w:t>
      </w:r>
    </w:p>
  </w:footnote>
  <w:footnote w:id="2048">
    <w:p w14:paraId="40040203"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פסוק ז.</w:t>
      </w:r>
    </w:p>
  </w:footnote>
  <w:footnote w:id="2049">
    <w:p w14:paraId="74CE062D"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ברכות לא ע"א.</w:t>
      </w:r>
    </w:p>
  </w:footnote>
  <w:footnote w:id="2050">
    <w:p w14:paraId="1ECFEB6E"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קמט, ה.</w:t>
      </w:r>
    </w:p>
  </w:footnote>
  <w:footnote w:id="2051">
    <w:p w14:paraId="298790D6"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איוב ג, </w:t>
      </w:r>
      <w:proofErr w:type="spellStart"/>
      <w:r w:rsidRPr="00C76275">
        <w:rPr>
          <w:rFonts w:ascii="FrankRuehl" w:hAnsi="FrankRuehl"/>
          <w:sz w:val="24"/>
          <w:szCs w:val="24"/>
          <w:rtl/>
        </w:rPr>
        <w:t>כב</w:t>
      </w:r>
      <w:proofErr w:type="spellEnd"/>
      <w:r w:rsidRPr="00C76275">
        <w:rPr>
          <w:rFonts w:ascii="FrankRuehl" w:hAnsi="FrankRuehl"/>
          <w:sz w:val="24"/>
          <w:szCs w:val="24"/>
          <w:rtl/>
        </w:rPr>
        <w:t>.</w:t>
      </w:r>
    </w:p>
  </w:footnote>
  <w:footnote w:id="2052">
    <w:p w14:paraId="50CC2C38"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ברכות פרק ט משנה ה.</w:t>
      </w:r>
    </w:p>
  </w:footnote>
  <w:footnote w:id="2053">
    <w:p w14:paraId="43C94F50"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קנ</w:t>
      </w:r>
      <w:proofErr w:type="spellEnd"/>
      <w:r w:rsidRPr="00C76275">
        <w:rPr>
          <w:rFonts w:ascii="FrankRuehl" w:hAnsi="FrankRuehl"/>
          <w:sz w:val="24"/>
          <w:szCs w:val="24"/>
          <w:rtl/>
        </w:rPr>
        <w:t>, ב.</w:t>
      </w:r>
    </w:p>
  </w:footnote>
  <w:footnote w:id="2054">
    <w:p w14:paraId="1CF48A47"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באות ב'.</w:t>
      </w:r>
    </w:p>
  </w:footnote>
  <w:footnote w:id="2055">
    <w:p w14:paraId="6C6993F1"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פסוק </w:t>
      </w:r>
      <w:proofErr w:type="spellStart"/>
      <w:r w:rsidRPr="00C76275">
        <w:rPr>
          <w:rFonts w:ascii="FrankRuehl" w:hAnsi="FrankRuehl"/>
          <w:sz w:val="24"/>
          <w:szCs w:val="24"/>
          <w:rtl/>
        </w:rPr>
        <w:t>טז</w:t>
      </w:r>
      <w:proofErr w:type="spellEnd"/>
      <w:r w:rsidRPr="00C76275">
        <w:rPr>
          <w:rFonts w:ascii="FrankRuehl" w:hAnsi="FrankRuehl"/>
          <w:sz w:val="24"/>
          <w:szCs w:val="24"/>
          <w:rtl/>
        </w:rPr>
        <w:t>.</w:t>
      </w:r>
    </w:p>
  </w:footnote>
  <w:footnote w:id="2056">
    <w:p w14:paraId="295D6FB3"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קיט, </w:t>
      </w:r>
      <w:proofErr w:type="spellStart"/>
      <w:r w:rsidRPr="00C76275">
        <w:rPr>
          <w:rFonts w:ascii="FrankRuehl" w:hAnsi="FrankRuehl"/>
          <w:sz w:val="24"/>
          <w:szCs w:val="24"/>
          <w:rtl/>
        </w:rPr>
        <w:t>קלז</w:t>
      </w:r>
      <w:proofErr w:type="spellEnd"/>
      <w:r w:rsidRPr="00C76275">
        <w:rPr>
          <w:rFonts w:ascii="FrankRuehl" w:hAnsi="FrankRuehl"/>
          <w:sz w:val="24"/>
          <w:szCs w:val="24"/>
          <w:rtl/>
        </w:rPr>
        <w:t>.</w:t>
      </w:r>
    </w:p>
  </w:footnote>
  <w:footnote w:id="2057">
    <w:p w14:paraId="0092F648"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יט</w:t>
      </w:r>
      <w:proofErr w:type="spellEnd"/>
      <w:r w:rsidRPr="00C76275">
        <w:rPr>
          <w:rFonts w:ascii="FrankRuehl" w:hAnsi="FrankRuehl"/>
          <w:sz w:val="24"/>
          <w:szCs w:val="24"/>
          <w:rtl/>
        </w:rPr>
        <w:t>, י.</w:t>
      </w:r>
    </w:p>
  </w:footnote>
  <w:footnote w:id="2058">
    <w:p w14:paraId="20FEC9E0"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ע"פ איוב ב, י.</w:t>
      </w:r>
    </w:p>
  </w:footnote>
  <w:footnote w:id="2059">
    <w:p w14:paraId="6993662C"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פסוק ב.</w:t>
      </w:r>
    </w:p>
  </w:footnote>
  <w:footnote w:id="2060">
    <w:p w14:paraId="56C39C7B"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ז, ז.</w:t>
      </w:r>
    </w:p>
  </w:footnote>
  <w:footnote w:id="2061">
    <w:p w14:paraId="295711D2"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w:t>
      </w:r>
      <w:proofErr w:type="spellStart"/>
      <w:r w:rsidRPr="00C76275">
        <w:rPr>
          <w:rFonts w:ascii="FrankRuehl" w:hAnsi="FrankRuehl"/>
          <w:sz w:val="24"/>
          <w:szCs w:val="24"/>
          <w:rtl/>
        </w:rPr>
        <w:t>כז</w:t>
      </w:r>
      <w:proofErr w:type="spellEnd"/>
      <w:r w:rsidRPr="00C76275">
        <w:rPr>
          <w:rFonts w:ascii="FrankRuehl" w:hAnsi="FrankRuehl"/>
          <w:sz w:val="24"/>
          <w:szCs w:val="24"/>
          <w:rtl/>
        </w:rPr>
        <w:t>, ט.</w:t>
      </w:r>
    </w:p>
  </w:footnote>
  <w:footnote w:id="2062">
    <w:p w14:paraId="0C5377CA"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פסוק ד.</w:t>
      </w:r>
    </w:p>
  </w:footnote>
  <w:footnote w:id="2063">
    <w:p w14:paraId="79273355"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איוב טו, טו.</w:t>
      </w:r>
    </w:p>
  </w:footnote>
  <w:footnote w:id="2064">
    <w:p w14:paraId="6FE9317F"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ישעיהו נח, א.</w:t>
      </w:r>
    </w:p>
  </w:footnote>
  <w:footnote w:id="2065">
    <w:p w14:paraId="601CCB72"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ישעיהו </w:t>
      </w:r>
      <w:proofErr w:type="spellStart"/>
      <w:r w:rsidRPr="00C76275">
        <w:rPr>
          <w:rFonts w:ascii="FrankRuehl" w:hAnsi="FrankRuehl"/>
          <w:sz w:val="24"/>
          <w:szCs w:val="24"/>
          <w:rtl/>
        </w:rPr>
        <w:t>טז</w:t>
      </w:r>
      <w:proofErr w:type="spellEnd"/>
      <w:r w:rsidRPr="00C76275">
        <w:rPr>
          <w:rFonts w:ascii="FrankRuehl" w:hAnsi="FrankRuehl"/>
          <w:sz w:val="24"/>
          <w:szCs w:val="24"/>
          <w:rtl/>
        </w:rPr>
        <w:t>, ה.</w:t>
      </w:r>
    </w:p>
  </w:footnote>
  <w:footnote w:id="2066">
    <w:p w14:paraId="4BB5CD6C"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ג, </w:t>
      </w:r>
      <w:proofErr w:type="spellStart"/>
      <w:r w:rsidRPr="00C76275">
        <w:rPr>
          <w:rFonts w:ascii="FrankRuehl" w:hAnsi="FrankRuehl"/>
          <w:sz w:val="24"/>
          <w:szCs w:val="24"/>
          <w:rtl/>
        </w:rPr>
        <w:t>יז</w:t>
      </w:r>
      <w:proofErr w:type="spellEnd"/>
      <w:r w:rsidRPr="00C76275">
        <w:rPr>
          <w:rFonts w:ascii="FrankRuehl" w:hAnsi="FrankRuehl"/>
          <w:sz w:val="24"/>
          <w:szCs w:val="24"/>
          <w:rtl/>
        </w:rPr>
        <w:t>.</w:t>
      </w:r>
    </w:p>
  </w:footnote>
  <w:footnote w:id="2067">
    <w:p w14:paraId="18968F7D"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שמות </w:t>
      </w:r>
      <w:proofErr w:type="spellStart"/>
      <w:r w:rsidRPr="00C76275">
        <w:rPr>
          <w:rFonts w:ascii="FrankRuehl" w:hAnsi="FrankRuehl"/>
          <w:sz w:val="24"/>
          <w:szCs w:val="24"/>
          <w:rtl/>
        </w:rPr>
        <w:t>כא</w:t>
      </w:r>
      <w:proofErr w:type="spellEnd"/>
      <w:r w:rsidRPr="00C76275">
        <w:rPr>
          <w:rFonts w:ascii="FrankRuehl" w:hAnsi="FrankRuehl"/>
          <w:sz w:val="24"/>
          <w:szCs w:val="24"/>
          <w:rtl/>
        </w:rPr>
        <w:t>, א.</w:t>
      </w:r>
    </w:p>
  </w:footnote>
  <w:footnote w:id="2068">
    <w:p w14:paraId="630B6D6C"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קמד</w:t>
      </w:r>
      <w:proofErr w:type="spellEnd"/>
      <w:r w:rsidRPr="00C76275">
        <w:rPr>
          <w:rFonts w:ascii="FrankRuehl" w:hAnsi="FrankRuehl"/>
          <w:sz w:val="24"/>
          <w:szCs w:val="24"/>
          <w:rtl/>
        </w:rPr>
        <w:t>, ח.</w:t>
      </w:r>
    </w:p>
  </w:footnote>
  <w:footnote w:id="2069">
    <w:p w14:paraId="4871BF38"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דברים לב, לא.</w:t>
      </w:r>
    </w:p>
  </w:footnote>
  <w:footnote w:id="2070">
    <w:p w14:paraId="4EC1B244"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צט</w:t>
      </w:r>
      <w:proofErr w:type="spellEnd"/>
      <w:r w:rsidRPr="00C76275">
        <w:rPr>
          <w:rFonts w:ascii="FrankRuehl" w:hAnsi="FrankRuehl"/>
          <w:sz w:val="24"/>
          <w:szCs w:val="24"/>
          <w:rtl/>
        </w:rPr>
        <w:t>, ה.</w:t>
      </w:r>
    </w:p>
  </w:footnote>
  <w:footnote w:id="2071">
    <w:p w14:paraId="77E0BC42"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w:t>
      </w:r>
      <w:proofErr w:type="spellStart"/>
      <w:r w:rsidRPr="00C76275">
        <w:rPr>
          <w:rFonts w:ascii="FrankRuehl" w:hAnsi="FrankRuehl"/>
          <w:sz w:val="24"/>
          <w:szCs w:val="24"/>
          <w:rtl/>
        </w:rPr>
        <w:t>טז</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יח</w:t>
      </w:r>
      <w:proofErr w:type="spellEnd"/>
      <w:r w:rsidRPr="00C76275">
        <w:rPr>
          <w:rFonts w:ascii="FrankRuehl" w:hAnsi="FrankRuehl"/>
          <w:sz w:val="24"/>
          <w:szCs w:val="24"/>
          <w:rtl/>
        </w:rPr>
        <w:t>.</w:t>
      </w:r>
    </w:p>
  </w:footnote>
  <w:footnote w:id="2072">
    <w:p w14:paraId="03A31CDA"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ה, ט.</w:t>
      </w:r>
    </w:p>
  </w:footnote>
  <w:footnote w:id="2073">
    <w:p w14:paraId="239687D3"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ה, י.</w:t>
      </w:r>
    </w:p>
  </w:footnote>
  <w:footnote w:id="2074">
    <w:p w14:paraId="60E57F12"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צט</w:t>
      </w:r>
      <w:proofErr w:type="spellEnd"/>
      <w:r w:rsidRPr="00C76275">
        <w:rPr>
          <w:rFonts w:ascii="FrankRuehl" w:hAnsi="FrankRuehl"/>
          <w:sz w:val="24"/>
          <w:szCs w:val="24"/>
          <w:rtl/>
        </w:rPr>
        <w:t>, ד.</w:t>
      </w:r>
    </w:p>
  </w:footnote>
  <w:footnote w:id="2075">
    <w:p w14:paraId="5F48B213"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א, א.</w:t>
      </w:r>
    </w:p>
  </w:footnote>
  <w:footnote w:id="2076">
    <w:p w14:paraId="02E46942"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ב, ד.</w:t>
      </w:r>
    </w:p>
  </w:footnote>
  <w:footnote w:id="2077">
    <w:p w14:paraId="0FA6C11A"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ה'- רחמים </w:t>
      </w:r>
      <w:proofErr w:type="spellStart"/>
      <w:r w:rsidRPr="00C76275">
        <w:rPr>
          <w:rFonts w:ascii="FrankRuehl" w:hAnsi="FrankRuehl"/>
          <w:sz w:val="24"/>
          <w:szCs w:val="24"/>
          <w:rtl/>
        </w:rPr>
        <w:t>ואלהים</w:t>
      </w:r>
      <w:proofErr w:type="spellEnd"/>
      <w:r w:rsidRPr="00C76275">
        <w:rPr>
          <w:rFonts w:ascii="FrankRuehl" w:hAnsi="FrankRuehl"/>
          <w:sz w:val="24"/>
          <w:szCs w:val="24"/>
          <w:rtl/>
        </w:rPr>
        <w:t xml:space="preserve"> – דין.</w:t>
      </w:r>
    </w:p>
  </w:footnote>
  <w:footnote w:id="2078">
    <w:p w14:paraId="0B4AB7CD"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קמו, ח.</w:t>
      </w:r>
    </w:p>
  </w:footnote>
  <w:footnote w:id="2079">
    <w:p w14:paraId="4C79E42D"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יא, ה.</w:t>
      </w:r>
    </w:p>
  </w:footnote>
  <w:footnote w:id="2080">
    <w:p w14:paraId="7B336EBB"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מט, ה.</w:t>
      </w:r>
    </w:p>
  </w:footnote>
  <w:footnote w:id="2081">
    <w:p w14:paraId="7F2BFAB5"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יא, ו.</w:t>
      </w:r>
    </w:p>
  </w:footnote>
  <w:footnote w:id="2082">
    <w:p w14:paraId="553DFED8"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קהלת א, ב.</w:t>
      </w:r>
    </w:p>
  </w:footnote>
  <w:footnote w:id="2083">
    <w:p w14:paraId="46667F82"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עובדיה א, </w:t>
      </w:r>
      <w:proofErr w:type="spellStart"/>
      <w:r w:rsidRPr="00C76275">
        <w:rPr>
          <w:rFonts w:ascii="FrankRuehl" w:hAnsi="FrankRuehl"/>
          <w:sz w:val="24"/>
          <w:szCs w:val="24"/>
          <w:rtl/>
        </w:rPr>
        <w:t>כא</w:t>
      </w:r>
      <w:proofErr w:type="spellEnd"/>
      <w:r w:rsidRPr="00C76275">
        <w:rPr>
          <w:rFonts w:ascii="FrankRuehl" w:hAnsi="FrankRuehl"/>
          <w:sz w:val="24"/>
          <w:szCs w:val="24"/>
          <w:rtl/>
        </w:rPr>
        <w:t>.</w:t>
      </w:r>
    </w:p>
  </w:footnote>
  <w:footnote w:id="2084">
    <w:p w14:paraId="65366C4D"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ח, טו.</w:t>
      </w:r>
    </w:p>
  </w:footnote>
  <w:footnote w:id="2085">
    <w:p w14:paraId="73E5AA26"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w:t>
      </w:r>
      <w:proofErr w:type="spellStart"/>
      <w:r w:rsidRPr="00C76275">
        <w:rPr>
          <w:rFonts w:ascii="FrankRuehl" w:hAnsi="FrankRuehl"/>
          <w:sz w:val="24"/>
          <w:szCs w:val="24"/>
          <w:rtl/>
        </w:rPr>
        <w:t>יט</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כא</w:t>
      </w:r>
      <w:proofErr w:type="spellEnd"/>
      <w:r w:rsidRPr="00C76275">
        <w:rPr>
          <w:rFonts w:ascii="FrankRuehl" w:hAnsi="FrankRuehl"/>
          <w:sz w:val="24"/>
          <w:szCs w:val="24"/>
          <w:rtl/>
        </w:rPr>
        <w:t>.</w:t>
      </w:r>
    </w:p>
  </w:footnote>
  <w:footnote w:id="2086">
    <w:p w14:paraId="4CBD6E63"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כד, מד.</w:t>
      </w:r>
    </w:p>
  </w:footnote>
  <w:footnote w:id="2087">
    <w:p w14:paraId="1A40AC1A"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קיח</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כב</w:t>
      </w:r>
      <w:proofErr w:type="spellEnd"/>
      <w:r w:rsidRPr="00C76275">
        <w:rPr>
          <w:rFonts w:ascii="FrankRuehl" w:hAnsi="FrankRuehl"/>
          <w:sz w:val="24"/>
          <w:szCs w:val="24"/>
          <w:rtl/>
        </w:rPr>
        <w:t>.</w:t>
      </w:r>
    </w:p>
  </w:footnote>
  <w:footnote w:id="2088">
    <w:p w14:paraId="3E1716A5"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כוונתו לשדכנים.</w:t>
      </w:r>
    </w:p>
  </w:footnote>
  <w:footnote w:id="2089">
    <w:p w14:paraId="16CC906F"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ב, </w:t>
      </w:r>
      <w:proofErr w:type="spellStart"/>
      <w:r w:rsidRPr="00C76275">
        <w:rPr>
          <w:rFonts w:ascii="FrankRuehl" w:hAnsi="FrankRuehl"/>
          <w:sz w:val="24"/>
          <w:szCs w:val="24"/>
          <w:rtl/>
        </w:rPr>
        <w:t>כג</w:t>
      </w:r>
      <w:proofErr w:type="spellEnd"/>
      <w:r w:rsidRPr="00C76275">
        <w:rPr>
          <w:rFonts w:ascii="FrankRuehl" w:hAnsi="FrankRuehl"/>
          <w:sz w:val="24"/>
          <w:szCs w:val="24"/>
          <w:rtl/>
        </w:rPr>
        <w:t>.</w:t>
      </w:r>
    </w:p>
  </w:footnote>
  <w:footnote w:id="2090">
    <w:p w14:paraId="40CDB9A8"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כוונתו שהאיש </w:t>
      </w:r>
      <w:proofErr w:type="spellStart"/>
      <w:r w:rsidRPr="00C76275">
        <w:rPr>
          <w:rFonts w:ascii="FrankRuehl" w:hAnsi="FrankRuehl"/>
          <w:sz w:val="24"/>
          <w:szCs w:val="24"/>
          <w:rtl/>
        </w:rPr>
        <w:t>והאשה</w:t>
      </w:r>
      <w:proofErr w:type="spellEnd"/>
      <w:r w:rsidRPr="00C76275">
        <w:rPr>
          <w:rFonts w:ascii="FrankRuehl" w:hAnsi="FrankRuehl"/>
          <w:sz w:val="24"/>
          <w:szCs w:val="24"/>
          <w:rtl/>
        </w:rPr>
        <w:t xml:space="preserve"> שונים.</w:t>
      </w:r>
    </w:p>
  </w:footnote>
  <w:footnote w:id="2091">
    <w:p w14:paraId="2F5838E0"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w:t>
      </w:r>
      <w:proofErr w:type="spellStart"/>
      <w:r w:rsidRPr="00C76275">
        <w:rPr>
          <w:rFonts w:ascii="FrankRuehl" w:hAnsi="FrankRuehl"/>
          <w:sz w:val="24"/>
          <w:szCs w:val="24"/>
          <w:rtl/>
        </w:rPr>
        <w:t>יט</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כא</w:t>
      </w:r>
      <w:proofErr w:type="spellEnd"/>
      <w:r w:rsidRPr="00C76275">
        <w:rPr>
          <w:rFonts w:ascii="FrankRuehl" w:hAnsi="FrankRuehl"/>
          <w:sz w:val="24"/>
          <w:szCs w:val="24"/>
          <w:rtl/>
        </w:rPr>
        <w:t>.</w:t>
      </w:r>
    </w:p>
  </w:footnote>
  <w:footnote w:id="2092">
    <w:p w14:paraId="668AB0DB"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ברכות ז ע"א.</w:t>
      </w:r>
    </w:p>
  </w:footnote>
  <w:footnote w:id="2093">
    <w:p w14:paraId="71AFA656"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תעלה ותוריד את יצחק ואת תפגע בו.</w:t>
      </w:r>
    </w:p>
  </w:footnote>
  <w:footnote w:id="2094">
    <w:p w14:paraId="7A8D16D7"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אבות פרק ב משנה א.</w:t>
      </w:r>
    </w:p>
  </w:footnote>
  <w:footnote w:id="2095">
    <w:p w14:paraId="11B24200"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יומא ע"ד ע"ב.</w:t>
      </w:r>
    </w:p>
  </w:footnote>
  <w:footnote w:id="2096">
    <w:p w14:paraId="7E9AB245"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כתובות קיא ע"ב.</w:t>
      </w:r>
    </w:p>
  </w:footnote>
  <w:footnote w:id="2097">
    <w:p w14:paraId="0FB5EAB8"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וְאַף כְּשֶׁהוּא מָצוּי אֶצְלָהּ לֹא יְכַוֵּן לַהֲנָאָתוֹ, אֶלָּא כְּאָדָם שֶׁפּוֹרֵעַ חוֹבוֹ שֶׁהוּא </w:t>
      </w:r>
      <w:proofErr w:type="spellStart"/>
      <w:r w:rsidRPr="00C76275">
        <w:rPr>
          <w:rFonts w:ascii="FrankRuehl" w:hAnsi="FrankRuehl"/>
          <w:sz w:val="24"/>
          <w:szCs w:val="24"/>
          <w:rtl/>
        </w:rPr>
        <w:t>חַיָּב</w:t>
      </w:r>
      <w:proofErr w:type="spellEnd"/>
      <w:r w:rsidRPr="00C76275">
        <w:rPr>
          <w:rFonts w:ascii="FrankRuehl" w:hAnsi="FrankRuehl"/>
          <w:sz w:val="24"/>
          <w:szCs w:val="24"/>
          <w:rtl/>
        </w:rPr>
        <w:t xml:space="preserve"> בְּעוֹנָתָהּ וּלְקַיֵּם מִצְוַת בּוֹרְאוֹ שֶׁיִּהְיוּ לוֹ בָּנִים עוֹסְקִים בַּתּוֹרָה וּמְקַיְּמִים מִצְווֹת בְּיִשְׂרָאֵל (</w:t>
      </w:r>
      <w:proofErr w:type="spellStart"/>
      <w:r w:rsidRPr="00C76275">
        <w:rPr>
          <w:rFonts w:ascii="FrankRuehl" w:hAnsi="FrankRuehl"/>
          <w:sz w:val="24"/>
          <w:szCs w:val="24"/>
          <w:rtl/>
        </w:rPr>
        <w:t>שו"ע</w:t>
      </w:r>
      <w:proofErr w:type="spellEnd"/>
      <w:r w:rsidRPr="00C76275">
        <w:rPr>
          <w:rFonts w:ascii="FrankRuehl" w:hAnsi="FrankRuehl"/>
          <w:sz w:val="24"/>
          <w:szCs w:val="24"/>
          <w:rtl/>
        </w:rPr>
        <w:t xml:space="preserve"> סימן </w:t>
      </w:r>
      <w:proofErr w:type="spellStart"/>
      <w:r w:rsidRPr="00C76275">
        <w:rPr>
          <w:rFonts w:ascii="FrankRuehl" w:hAnsi="FrankRuehl"/>
          <w:sz w:val="24"/>
          <w:szCs w:val="24"/>
          <w:rtl/>
        </w:rPr>
        <w:t>רמ</w:t>
      </w:r>
      <w:proofErr w:type="spellEnd"/>
      <w:r w:rsidRPr="00C76275">
        <w:rPr>
          <w:rFonts w:ascii="FrankRuehl" w:hAnsi="FrankRuehl"/>
          <w:sz w:val="24"/>
          <w:szCs w:val="24"/>
          <w:rtl/>
        </w:rPr>
        <w:t xml:space="preserve"> סעיף א).</w:t>
      </w:r>
    </w:p>
  </w:footnote>
  <w:footnote w:id="2098">
    <w:p w14:paraId="50FA4CD1"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תענית פרק ד משנה ח.</w:t>
      </w:r>
    </w:p>
  </w:footnote>
  <w:footnote w:id="2099">
    <w:p w14:paraId="2D61BBB4"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קכז</w:t>
      </w:r>
      <w:proofErr w:type="spellEnd"/>
      <w:r w:rsidRPr="00C76275">
        <w:rPr>
          <w:rFonts w:ascii="FrankRuehl" w:hAnsi="FrankRuehl"/>
          <w:sz w:val="24"/>
          <w:szCs w:val="24"/>
          <w:rtl/>
        </w:rPr>
        <w:t>, ה.</w:t>
      </w:r>
    </w:p>
  </w:footnote>
  <w:footnote w:id="2100">
    <w:p w14:paraId="196AB0B3"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יחזקאל ז, </w:t>
      </w:r>
      <w:proofErr w:type="spellStart"/>
      <w:r w:rsidRPr="00C76275">
        <w:rPr>
          <w:rFonts w:ascii="FrankRuehl" w:hAnsi="FrankRuehl"/>
          <w:sz w:val="24"/>
          <w:szCs w:val="24"/>
          <w:rtl/>
        </w:rPr>
        <w:t>כב</w:t>
      </w:r>
      <w:proofErr w:type="spellEnd"/>
      <w:r w:rsidRPr="00C76275">
        <w:rPr>
          <w:rFonts w:ascii="FrankRuehl" w:hAnsi="FrankRuehl"/>
          <w:sz w:val="24"/>
          <w:szCs w:val="24"/>
          <w:rtl/>
        </w:rPr>
        <w:t>.</w:t>
      </w:r>
    </w:p>
  </w:footnote>
  <w:footnote w:id="2101">
    <w:p w14:paraId="2D09815F"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w:t>
      </w:r>
      <w:proofErr w:type="spellStart"/>
      <w:r w:rsidRPr="00C76275">
        <w:rPr>
          <w:rFonts w:ascii="FrankRuehl" w:hAnsi="FrankRuehl"/>
          <w:sz w:val="24"/>
          <w:szCs w:val="24"/>
          <w:rtl/>
        </w:rPr>
        <w:t>יב</w:t>
      </w:r>
      <w:proofErr w:type="spellEnd"/>
      <w:r w:rsidRPr="00C76275">
        <w:rPr>
          <w:rFonts w:ascii="FrankRuehl" w:hAnsi="FrankRuehl"/>
          <w:sz w:val="24"/>
          <w:szCs w:val="24"/>
          <w:rtl/>
        </w:rPr>
        <w:t>, ד.</w:t>
      </w:r>
    </w:p>
  </w:footnote>
  <w:footnote w:id="2102">
    <w:p w14:paraId="60B4D1C8"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פה, יד.</w:t>
      </w:r>
    </w:p>
  </w:footnote>
  <w:footnote w:id="2103">
    <w:p w14:paraId="13E0CF4F"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קלו, כה.</w:t>
      </w:r>
    </w:p>
  </w:footnote>
  <w:footnote w:id="2104">
    <w:p w14:paraId="327DC186"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טו, י.</w:t>
      </w:r>
    </w:p>
  </w:footnote>
  <w:footnote w:id="2105">
    <w:p w14:paraId="1D75F185"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ב"מ</w:t>
      </w:r>
      <w:proofErr w:type="spellEnd"/>
      <w:r w:rsidRPr="00C76275">
        <w:rPr>
          <w:rFonts w:ascii="FrankRuehl" w:hAnsi="FrankRuehl"/>
          <w:sz w:val="24"/>
          <w:szCs w:val="24"/>
          <w:rtl/>
        </w:rPr>
        <w:t xml:space="preserve"> לא ע"ב.</w:t>
      </w:r>
    </w:p>
  </w:footnote>
  <w:footnote w:id="2106">
    <w:p w14:paraId="50BF4BDD"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תנו רבנן האוהב את שכיניו והמקרב את קרוביו והנושא את בת אחותו </w:t>
      </w:r>
      <w:proofErr w:type="spellStart"/>
      <w:r w:rsidRPr="00C76275">
        <w:rPr>
          <w:rFonts w:ascii="FrankRuehl" w:hAnsi="FrankRuehl"/>
          <w:sz w:val="24"/>
          <w:szCs w:val="24"/>
          <w:rtl/>
        </w:rPr>
        <w:t>והמלוה</w:t>
      </w:r>
      <w:proofErr w:type="spellEnd"/>
      <w:r w:rsidRPr="00C76275">
        <w:rPr>
          <w:rFonts w:ascii="FrankRuehl" w:hAnsi="FrankRuehl"/>
          <w:sz w:val="24"/>
          <w:szCs w:val="24"/>
          <w:rtl/>
        </w:rPr>
        <w:t xml:space="preserve"> סלע לעני בשעת דוחקו עליו הכתוב אומר (ישעיה נח, ט) אז תקרא וה' יענה (סנהדרין </w:t>
      </w:r>
      <w:proofErr w:type="spellStart"/>
      <w:r w:rsidRPr="00C76275">
        <w:rPr>
          <w:rFonts w:ascii="FrankRuehl" w:hAnsi="FrankRuehl"/>
          <w:sz w:val="24"/>
          <w:szCs w:val="24"/>
          <w:rtl/>
        </w:rPr>
        <w:t>עו</w:t>
      </w:r>
      <w:proofErr w:type="spellEnd"/>
      <w:r w:rsidRPr="00C76275">
        <w:rPr>
          <w:rFonts w:ascii="FrankRuehl" w:hAnsi="FrankRuehl"/>
          <w:sz w:val="24"/>
          <w:szCs w:val="24"/>
          <w:rtl/>
        </w:rPr>
        <w:t xml:space="preserve"> ע"ב).</w:t>
      </w:r>
    </w:p>
  </w:footnote>
  <w:footnote w:id="2107">
    <w:p w14:paraId="55CE413D"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לעיל מיניה כתיב הלא פרוס לרעב לחמך וגו' ומבשרך אל תתעלם היינו נושא בת אחותו ומקרב את קרוביו ואוהב את שכניו נמי כמקרב את קרוביו </w:t>
      </w:r>
      <w:proofErr w:type="spellStart"/>
      <w:r w:rsidRPr="00C76275">
        <w:rPr>
          <w:rFonts w:ascii="FrankRuehl" w:hAnsi="FrankRuehl"/>
          <w:sz w:val="24"/>
          <w:szCs w:val="24"/>
          <w:rtl/>
        </w:rPr>
        <w:t>דכתיב</w:t>
      </w:r>
      <w:proofErr w:type="spellEnd"/>
      <w:r w:rsidRPr="00C76275">
        <w:rPr>
          <w:rFonts w:ascii="FrankRuehl" w:hAnsi="FrankRuehl"/>
          <w:sz w:val="24"/>
          <w:szCs w:val="24"/>
          <w:rtl/>
        </w:rPr>
        <w:t xml:space="preserve"> (משלי </w:t>
      </w:r>
      <w:proofErr w:type="spellStart"/>
      <w:r w:rsidRPr="00C76275">
        <w:rPr>
          <w:rFonts w:ascii="FrankRuehl" w:hAnsi="FrankRuehl"/>
          <w:sz w:val="24"/>
          <w:szCs w:val="24"/>
          <w:rtl/>
        </w:rPr>
        <w:t>כז</w:t>
      </w:r>
      <w:proofErr w:type="spellEnd"/>
      <w:r w:rsidRPr="00C76275">
        <w:rPr>
          <w:rFonts w:ascii="FrankRuehl" w:hAnsi="FrankRuehl"/>
          <w:sz w:val="24"/>
          <w:szCs w:val="24"/>
          <w:rtl/>
        </w:rPr>
        <w:t xml:space="preserve">) טוב שכן קרוב מאח רחוק </w:t>
      </w:r>
      <w:proofErr w:type="spellStart"/>
      <w:r w:rsidRPr="00C76275">
        <w:rPr>
          <w:rFonts w:ascii="FrankRuehl" w:hAnsi="FrankRuehl"/>
          <w:sz w:val="24"/>
          <w:szCs w:val="24"/>
          <w:rtl/>
        </w:rPr>
        <w:t>ומלוה</w:t>
      </w:r>
      <w:proofErr w:type="spellEnd"/>
      <w:r w:rsidRPr="00C76275">
        <w:rPr>
          <w:rFonts w:ascii="FrankRuehl" w:hAnsi="FrankRuehl"/>
          <w:sz w:val="24"/>
          <w:szCs w:val="24"/>
          <w:rtl/>
        </w:rPr>
        <w:t xml:space="preserve"> סלע לעני בשעת דוחקו בכלל פרוס לרעב לחמך וכי תראה ערום (רש"י).</w:t>
      </w:r>
    </w:p>
  </w:footnote>
  <w:footnote w:id="2108">
    <w:p w14:paraId="64A9A6D6"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ב"ב ט ע"א.</w:t>
      </w:r>
    </w:p>
  </w:footnote>
  <w:footnote w:id="2109">
    <w:p w14:paraId="5B724C3D"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w:t>
      </w:r>
      <w:proofErr w:type="spellStart"/>
      <w:r w:rsidRPr="00C76275">
        <w:rPr>
          <w:rFonts w:ascii="FrankRuehl" w:hAnsi="FrankRuehl"/>
          <w:sz w:val="24"/>
          <w:szCs w:val="24"/>
          <w:rtl/>
        </w:rPr>
        <w:t>יט</w:t>
      </w:r>
      <w:proofErr w:type="spellEnd"/>
      <w:r w:rsidRPr="00C76275">
        <w:rPr>
          <w:rFonts w:ascii="FrankRuehl" w:hAnsi="FrankRuehl"/>
          <w:sz w:val="24"/>
          <w:szCs w:val="24"/>
          <w:rtl/>
        </w:rPr>
        <w:t>, ז.</w:t>
      </w:r>
    </w:p>
  </w:footnote>
  <w:footnote w:id="2110">
    <w:p w14:paraId="4AE39A99"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w:t>
      </w:r>
      <w:proofErr w:type="spellStart"/>
      <w:r w:rsidRPr="00C76275">
        <w:rPr>
          <w:rFonts w:ascii="FrankRuehl" w:hAnsi="FrankRuehl"/>
          <w:sz w:val="24"/>
          <w:szCs w:val="24"/>
          <w:rtl/>
        </w:rPr>
        <w:t>כט</w:t>
      </w:r>
      <w:proofErr w:type="spellEnd"/>
      <w:r w:rsidRPr="00C76275">
        <w:rPr>
          <w:rFonts w:ascii="FrankRuehl" w:hAnsi="FrankRuehl"/>
          <w:sz w:val="24"/>
          <w:szCs w:val="24"/>
          <w:rtl/>
        </w:rPr>
        <w:t>, יד.</w:t>
      </w:r>
    </w:p>
  </w:footnote>
  <w:footnote w:id="2111">
    <w:p w14:paraId="18AEC2A4"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דבעל</w:t>
      </w:r>
      <w:proofErr w:type="spellEnd"/>
      <w:r w:rsidRPr="00C76275">
        <w:rPr>
          <w:rFonts w:ascii="FrankRuehl" w:hAnsi="FrankRuehl"/>
          <w:sz w:val="24"/>
          <w:szCs w:val="24"/>
          <w:rtl/>
        </w:rPr>
        <w:t xml:space="preserve"> הבית.</w:t>
      </w:r>
    </w:p>
  </w:footnote>
  <w:footnote w:id="2112">
    <w:p w14:paraId="036DC601"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טו, י.</w:t>
      </w:r>
    </w:p>
  </w:footnote>
  <w:footnote w:id="2113">
    <w:p w14:paraId="2551BF39"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ישעיהו נח, ט.</w:t>
      </w:r>
    </w:p>
  </w:footnote>
  <w:footnote w:id="2114">
    <w:p w14:paraId="4C21C3A6"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דברים </w:t>
      </w:r>
      <w:proofErr w:type="spellStart"/>
      <w:r w:rsidRPr="00C76275">
        <w:rPr>
          <w:rFonts w:ascii="FrankRuehl" w:hAnsi="FrankRuehl"/>
          <w:sz w:val="24"/>
          <w:szCs w:val="24"/>
          <w:rtl/>
        </w:rPr>
        <w:t>טז</w:t>
      </w:r>
      <w:proofErr w:type="spellEnd"/>
      <w:r w:rsidRPr="00C76275">
        <w:rPr>
          <w:rFonts w:ascii="FrankRuehl" w:hAnsi="FrankRuehl"/>
          <w:sz w:val="24"/>
          <w:szCs w:val="24"/>
          <w:rtl/>
        </w:rPr>
        <w:t>, כ.</w:t>
      </w:r>
    </w:p>
  </w:footnote>
  <w:footnote w:id="2115">
    <w:p w14:paraId="465B9E42"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תענית ט ע"א.</w:t>
      </w:r>
    </w:p>
  </w:footnote>
  <w:footnote w:id="2116">
    <w:p w14:paraId="43D3137B"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ישעיהו נח, ז.</w:t>
      </w:r>
    </w:p>
  </w:footnote>
  <w:footnote w:id="2117">
    <w:p w14:paraId="139F36CB"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ישעיהו נח, ח.</w:t>
      </w:r>
    </w:p>
  </w:footnote>
  <w:footnote w:id="2118">
    <w:p w14:paraId="5E05CCCE"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עמוס ח, יא.</w:t>
      </w:r>
    </w:p>
  </w:footnote>
  <w:footnote w:id="2119">
    <w:p w14:paraId="1F8EEA7B"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קידושין מט ע"ב.</w:t>
      </w:r>
    </w:p>
  </w:footnote>
  <w:footnote w:id="2120">
    <w:p w14:paraId="48C63CE3"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ח, </w:t>
      </w:r>
      <w:proofErr w:type="spellStart"/>
      <w:r w:rsidRPr="00C76275">
        <w:rPr>
          <w:rFonts w:ascii="FrankRuehl" w:hAnsi="FrankRuehl"/>
          <w:sz w:val="24"/>
          <w:szCs w:val="24"/>
          <w:rtl/>
        </w:rPr>
        <w:t>יב</w:t>
      </w:r>
      <w:proofErr w:type="spellEnd"/>
      <w:r w:rsidRPr="00C76275">
        <w:rPr>
          <w:rFonts w:ascii="FrankRuehl" w:hAnsi="FrankRuehl"/>
          <w:sz w:val="24"/>
          <w:szCs w:val="24"/>
          <w:rtl/>
        </w:rPr>
        <w:t>.</w:t>
      </w:r>
    </w:p>
  </w:footnote>
  <w:footnote w:id="2121">
    <w:p w14:paraId="781A9FE3"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יומא לה ע"ב.</w:t>
      </w:r>
    </w:p>
  </w:footnote>
  <w:footnote w:id="2122">
    <w:p w14:paraId="3074B5FC"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"בבוקר זרע את זרעך"(קהלת יא, ו).</w:t>
      </w:r>
    </w:p>
  </w:footnote>
  <w:footnote w:id="2123">
    <w:p w14:paraId="08765B64"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ע"פ מגילה </w:t>
      </w:r>
      <w:proofErr w:type="spellStart"/>
      <w:r w:rsidRPr="00C76275">
        <w:rPr>
          <w:rFonts w:ascii="FrankRuehl" w:hAnsi="FrankRuehl"/>
          <w:sz w:val="24"/>
          <w:szCs w:val="24"/>
          <w:rtl/>
        </w:rPr>
        <w:t>טז</w:t>
      </w:r>
      <w:proofErr w:type="spellEnd"/>
      <w:r w:rsidRPr="00C76275">
        <w:rPr>
          <w:rFonts w:ascii="FrankRuehl" w:hAnsi="FrankRuehl"/>
          <w:sz w:val="24"/>
          <w:szCs w:val="24"/>
          <w:rtl/>
        </w:rPr>
        <w:t xml:space="preserve"> ע"ב.</w:t>
      </w:r>
    </w:p>
  </w:footnote>
  <w:footnote w:id="2124">
    <w:p w14:paraId="3F9CD2CF"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ישעיהו נח, ח.</w:t>
      </w:r>
    </w:p>
  </w:footnote>
  <w:footnote w:id="2125">
    <w:p w14:paraId="7E5033F9"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פד, ה.</w:t>
      </w:r>
    </w:p>
  </w:footnote>
  <w:footnote w:id="2126">
    <w:p w14:paraId="65E6E36C"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שבת קנא ע"ב.</w:t>
      </w:r>
    </w:p>
  </w:footnote>
  <w:footnote w:id="2127">
    <w:p w14:paraId="65AF8BC3"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ברכת יוצר בתפילה.</w:t>
      </w:r>
    </w:p>
  </w:footnote>
  <w:footnote w:id="2128">
    <w:p w14:paraId="1A919667"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מלאכי ג, י.</w:t>
      </w:r>
    </w:p>
  </w:footnote>
  <w:footnote w:id="2129">
    <w:p w14:paraId="5E43A9BC"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r w:rsidRPr="00C76275">
        <w:rPr>
          <w:rFonts w:ascii="FrankRuehl" w:hAnsi="FrankRuehl"/>
          <w:b/>
          <w:bCs/>
          <w:sz w:val="24"/>
          <w:szCs w:val="24"/>
          <w:u w:val="single"/>
          <w:rtl/>
        </w:rPr>
        <w:t>פּוֹתֵחַ</w:t>
      </w:r>
      <w:r w:rsidRPr="00C76275">
        <w:rPr>
          <w:rFonts w:ascii="FrankRuehl" w:hAnsi="FrankRuehl"/>
          <w:sz w:val="24"/>
          <w:szCs w:val="24"/>
          <w:rtl/>
        </w:rPr>
        <w:t xml:space="preserve"> אֶת יָדֶךָ </w:t>
      </w:r>
      <w:r w:rsidRPr="00C76275">
        <w:rPr>
          <w:rFonts w:ascii="FrankRuehl" w:hAnsi="FrankRuehl"/>
          <w:b/>
          <w:bCs/>
          <w:sz w:val="24"/>
          <w:szCs w:val="24"/>
          <w:u w:val="single"/>
          <w:rtl/>
        </w:rPr>
        <w:t>וּמַשְׂבִּיעַ</w:t>
      </w:r>
      <w:r w:rsidRPr="00C76275">
        <w:rPr>
          <w:rFonts w:ascii="FrankRuehl" w:hAnsi="FrankRuehl"/>
          <w:sz w:val="24"/>
          <w:szCs w:val="24"/>
          <w:rtl/>
        </w:rPr>
        <w:t xml:space="preserve"> לְכָל חַי רָצוֹן (תהלים קמה , </w:t>
      </w:r>
      <w:proofErr w:type="spellStart"/>
      <w:r w:rsidRPr="00C76275">
        <w:rPr>
          <w:rFonts w:ascii="FrankRuehl" w:hAnsi="FrankRuehl"/>
          <w:sz w:val="24"/>
          <w:szCs w:val="24"/>
          <w:rtl/>
        </w:rPr>
        <w:t>טז</w:t>
      </w:r>
      <w:proofErr w:type="spellEnd"/>
      <w:r w:rsidRPr="00C76275">
        <w:rPr>
          <w:rFonts w:ascii="FrankRuehl" w:hAnsi="FrankRuehl"/>
          <w:sz w:val="24"/>
          <w:szCs w:val="24"/>
          <w:rtl/>
        </w:rPr>
        <w:t>).</w:t>
      </w:r>
    </w:p>
  </w:footnote>
  <w:footnote w:id="2130">
    <w:p w14:paraId="64D3739A"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w:t>
      </w:r>
      <w:proofErr w:type="spellStart"/>
      <w:r w:rsidRPr="00C76275">
        <w:rPr>
          <w:rFonts w:ascii="FrankRuehl" w:hAnsi="FrankRuehl"/>
          <w:sz w:val="24"/>
          <w:szCs w:val="24"/>
          <w:rtl/>
        </w:rPr>
        <w:t>יט</w:t>
      </w:r>
      <w:proofErr w:type="spellEnd"/>
      <w:r w:rsidRPr="00C76275">
        <w:rPr>
          <w:rFonts w:ascii="FrankRuehl" w:hAnsi="FrankRuehl"/>
          <w:sz w:val="24"/>
          <w:szCs w:val="24"/>
          <w:rtl/>
        </w:rPr>
        <w:t>, טו.</w:t>
      </w:r>
    </w:p>
  </w:footnote>
  <w:footnote w:id="2131">
    <w:p w14:paraId="1F06C0C6"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w:t>
      </w:r>
      <w:proofErr w:type="spellStart"/>
      <w:r w:rsidRPr="00C76275">
        <w:rPr>
          <w:rFonts w:ascii="FrankRuehl" w:hAnsi="FrankRuehl"/>
          <w:sz w:val="24"/>
          <w:szCs w:val="24"/>
          <w:rtl/>
        </w:rPr>
        <w:t>כח</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יג</w:t>
      </w:r>
      <w:proofErr w:type="spellEnd"/>
      <w:r w:rsidRPr="00C76275">
        <w:rPr>
          <w:rFonts w:ascii="FrankRuehl" w:hAnsi="FrankRuehl"/>
          <w:sz w:val="24"/>
          <w:szCs w:val="24"/>
          <w:rtl/>
        </w:rPr>
        <w:t>.</w:t>
      </w:r>
    </w:p>
  </w:footnote>
  <w:footnote w:id="2132">
    <w:p w14:paraId="611E3FFF"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איוב יא, יד.</w:t>
      </w:r>
    </w:p>
  </w:footnote>
  <w:footnote w:id="2133">
    <w:p w14:paraId="608A1232"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ח, </w:t>
      </w:r>
      <w:proofErr w:type="spellStart"/>
      <w:r w:rsidRPr="00C76275">
        <w:rPr>
          <w:rFonts w:ascii="FrankRuehl" w:hAnsi="FrankRuehl"/>
          <w:sz w:val="24"/>
          <w:szCs w:val="24"/>
          <w:rtl/>
        </w:rPr>
        <w:t>יב</w:t>
      </w:r>
      <w:proofErr w:type="spellEnd"/>
      <w:r w:rsidRPr="00C76275">
        <w:rPr>
          <w:rFonts w:ascii="FrankRuehl" w:hAnsi="FrankRuehl"/>
          <w:sz w:val="24"/>
          <w:szCs w:val="24"/>
          <w:rtl/>
        </w:rPr>
        <w:t>.</w:t>
      </w:r>
    </w:p>
  </w:footnote>
  <w:footnote w:id="2134">
    <w:p w14:paraId="2BE8EBF8"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שבת </w:t>
      </w:r>
      <w:proofErr w:type="spellStart"/>
      <w:r w:rsidRPr="00C76275">
        <w:rPr>
          <w:rFonts w:ascii="FrankRuehl" w:hAnsi="FrankRuehl"/>
          <w:sz w:val="24"/>
          <w:szCs w:val="24"/>
          <w:rtl/>
        </w:rPr>
        <w:t>צז</w:t>
      </w:r>
      <w:proofErr w:type="spellEnd"/>
      <w:r w:rsidRPr="00C76275">
        <w:rPr>
          <w:rFonts w:ascii="FrankRuehl" w:hAnsi="FrankRuehl"/>
          <w:sz w:val="24"/>
          <w:szCs w:val="24"/>
          <w:rtl/>
        </w:rPr>
        <w:t xml:space="preserve"> ע"א.</w:t>
      </w:r>
    </w:p>
  </w:footnote>
  <w:footnote w:id="2135">
    <w:p w14:paraId="21B160D6"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אבות פרק ב משנה י.</w:t>
      </w:r>
    </w:p>
  </w:footnote>
  <w:footnote w:id="2136">
    <w:p w14:paraId="2CDCC01E"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איוב א, </w:t>
      </w:r>
      <w:proofErr w:type="spellStart"/>
      <w:r w:rsidRPr="00C76275">
        <w:rPr>
          <w:rFonts w:ascii="FrankRuehl" w:hAnsi="FrankRuehl"/>
          <w:sz w:val="24"/>
          <w:szCs w:val="24"/>
          <w:rtl/>
        </w:rPr>
        <w:t>כא</w:t>
      </w:r>
      <w:proofErr w:type="spellEnd"/>
      <w:r w:rsidRPr="00C76275">
        <w:rPr>
          <w:rFonts w:ascii="FrankRuehl" w:hAnsi="FrankRuehl"/>
          <w:sz w:val="24"/>
          <w:szCs w:val="24"/>
          <w:rtl/>
        </w:rPr>
        <w:t>.</w:t>
      </w:r>
    </w:p>
  </w:footnote>
  <w:footnote w:id="2137">
    <w:p w14:paraId="2BC31897"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שבת </w:t>
      </w:r>
      <w:proofErr w:type="spellStart"/>
      <w:r w:rsidRPr="00C76275">
        <w:rPr>
          <w:rFonts w:ascii="FrankRuehl" w:hAnsi="FrankRuehl"/>
          <w:sz w:val="24"/>
          <w:szCs w:val="24"/>
          <w:rtl/>
        </w:rPr>
        <w:t>קמ</w:t>
      </w:r>
      <w:proofErr w:type="spellEnd"/>
      <w:r w:rsidRPr="00C76275">
        <w:rPr>
          <w:rFonts w:ascii="FrankRuehl" w:hAnsi="FrankRuehl"/>
          <w:sz w:val="24"/>
          <w:szCs w:val="24"/>
          <w:rtl/>
        </w:rPr>
        <w:t xml:space="preserve"> ע"ב.</w:t>
      </w:r>
    </w:p>
  </w:footnote>
  <w:footnote w:id="2138">
    <w:p w14:paraId="76931C96"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צ"ל ולאו מילתא היא.</w:t>
      </w:r>
    </w:p>
  </w:footnote>
  <w:footnote w:id="2139">
    <w:p w14:paraId="04BCAE7E"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בל תשחית.</w:t>
      </w:r>
    </w:p>
  </w:footnote>
  <w:footnote w:id="2140">
    <w:p w14:paraId="557EBEF6"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ב"מ</w:t>
      </w:r>
      <w:proofErr w:type="spellEnd"/>
      <w:r w:rsidRPr="00C76275">
        <w:rPr>
          <w:rFonts w:ascii="FrankRuehl" w:hAnsi="FrankRuehl"/>
          <w:sz w:val="24"/>
          <w:szCs w:val="24"/>
          <w:rtl/>
        </w:rPr>
        <w:t xml:space="preserve"> סב ע"א.</w:t>
      </w:r>
    </w:p>
  </w:footnote>
  <w:footnote w:id="2141">
    <w:p w14:paraId="7A70BD21"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ב"מ</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עא</w:t>
      </w:r>
      <w:proofErr w:type="spellEnd"/>
      <w:r w:rsidRPr="00C76275">
        <w:rPr>
          <w:rFonts w:ascii="FrankRuehl" w:hAnsi="FrankRuehl"/>
          <w:sz w:val="24"/>
          <w:szCs w:val="24"/>
          <w:rtl/>
        </w:rPr>
        <w:t xml:space="preserve"> ע"א.</w:t>
      </w:r>
    </w:p>
  </w:footnote>
  <w:footnote w:id="2142">
    <w:p w14:paraId="52148C0E"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ב"ב יא ע"א.</w:t>
      </w:r>
    </w:p>
  </w:footnote>
  <w:footnote w:id="2143">
    <w:p w14:paraId="794DD2AB"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כתובות נ ע"א.</w:t>
      </w:r>
    </w:p>
  </w:footnote>
  <w:footnote w:id="2144">
    <w:p w14:paraId="3997E54E"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ג, </w:t>
      </w:r>
      <w:proofErr w:type="spellStart"/>
      <w:r w:rsidRPr="00C76275">
        <w:rPr>
          <w:rFonts w:ascii="FrankRuehl" w:hAnsi="FrankRuehl"/>
          <w:sz w:val="24"/>
          <w:szCs w:val="24"/>
          <w:rtl/>
        </w:rPr>
        <w:t>כז</w:t>
      </w:r>
      <w:proofErr w:type="spellEnd"/>
      <w:r w:rsidRPr="00C76275">
        <w:rPr>
          <w:rFonts w:ascii="FrankRuehl" w:hAnsi="FrankRuehl"/>
          <w:sz w:val="24"/>
          <w:szCs w:val="24"/>
          <w:rtl/>
        </w:rPr>
        <w:t>.</w:t>
      </w:r>
    </w:p>
  </w:footnote>
  <w:footnote w:id="2145">
    <w:p w14:paraId="1344AC7E"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תהלים לט, ג.</w:t>
      </w:r>
    </w:p>
  </w:footnote>
  <w:footnote w:id="2146">
    <w:p w14:paraId="4C9A185E"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ב"ב י ע"א.</w:t>
      </w:r>
    </w:p>
  </w:footnote>
  <w:footnote w:id="2147">
    <w:p w14:paraId="4EA5A9A3"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ישעיהו מט, </w:t>
      </w:r>
      <w:proofErr w:type="spellStart"/>
      <w:r w:rsidRPr="00C76275">
        <w:rPr>
          <w:rFonts w:ascii="FrankRuehl" w:hAnsi="FrankRuehl"/>
          <w:sz w:val="24"/>
          <w:szCs w:val="24"/>
          <w:rtl/>
        </w:rPr>
        <w:t>כג</w:t>
      </w:r>
      <w:proofErr w:type="spellEnd"/>
      <w:r w:rsidRPr="00C76275">
        <w:rPr>
          <w:rFonts w:ascii="FrankRuehl" w:hAnsi="FrankRuehl"/>
          <w:sz w:val="24"/>
          <w:szCs w:val="24"/>
          <w:rtl/>
        </w:rPr>
        <w:t>.</w:t>
      </w:r>
    </w:p>
  </w:footnote>
  <w:footnote w:id="2148">
    <w:p w14:paraId="4469A3BD"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ב"ב ח ע"א.</w:t>
      </w:r>
    </w:p>
  </w:footnote>
  <w:footnote w:id="2149">
    <w:p w14:paraId="23BB551D"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עד, </w:t>
      </w:r>
      <w:proofErr w:type="spellStart"/>
      <w:r w:rsidRPr="00C76275">
        <w:rPr>
          <w:rFonts w:ascii="FrankRuehl" w:hAnsi="FrankRuehl"/>
          <w:sz w:val="24"/>
          <w:szCs w:val="24"/>
          <w:rtl/>
        </w:rPr>
        <w:t>כא</w:t>
      </w:r>
      <w:proofErr w:type="spellEnd"/>
      <w:r w:rsidRPr="00C76275">
        <w:rPr>
          <w:rFonts w:ascii="FrankRuehl" w:hAnsi="FrankRuehl"/>
          <w:sz w:val="24"/>
          <w:szCs w:val="24"/>
          <w:rtl/>
        </w:rPr>
        <w:t>.</w:t>
      </w:r>
    </w:p>
  </w:footnote>
  <w:footnote w:id="2150">
    <w:p w14:paraId="64BD1000"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טו, י.</w:t>
      </w:r>
    </w:p>
  </w:footnote>
  <w:footnote w:id="2151">
    <w:p w14:paraId="441BC15E"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ברכות פרק ט משנה ה.</w:t>
      </w:r>
    </w:p>
  </w:footnote>
  <w:footnote w:id="2152">
    <w:p w14:paraId="77D6062A"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נחמיה י, לג.</w:t>
      </w:r>
    </w:p>
  </w:footnote>
  <w:footnote w:id="2153">
    <w:p w14:paraId="68B78359"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קהלת ה, ה.</w:t>
      </w:r>
    </w:p>
  </w:footnote>
  <w:footnote w:id="2154">
    <w:p w14:paraId="6336E48B"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הושע יד, י.</w:t>
      </w:r>
    </w:p>
  </w:footnote>
  <w:footnote w:id="2155">
    <w:p w14:paraId="4BEA81F6"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משלי </w:t>
      </w:r>
      <w:proofErr w:type="spellStart"/>
      <w:r w:rsidRPr="00C76275">
        <w:rPr>
          <w:rFonts w:ascii="FrankRuehl" w:hAnsi="FrankRuehl"/>
          <w:sz w:val="24"/>
          <w:szCs w:val="24"/>
          <w:rtl/>
        </w:rPr>
        <w:t>כג</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כג</w:t>
      </w:r>
      <w:proofErr w:type="spellEnd"/>
      <w:r w:rsidRPr="00C76275">
        <w:rPr>
          <w:rFonts w:ascii="FrankRuehl" w:hAnsi="FrankRuehl"/>
          <w:sz w:val="24"/>
          <w:szCs w:val="24"/>
          <w:rtl/>
        </w:rPr>
        <w:t>.</w:t>
      </w:r>
    </w:p>
  </w:footnote>
  <w:footnote w:id="2156">
    <w:p w14:paraId="7E888F8F"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פסוק א.</w:t>
      </w:r>
    </w:p>
  </w:footnote>
  <w:footnote w:id="2157">
    <w:p w14:paraId="57F84EF1"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ח פסוק י.</w:t>
      </w:r>
    </w:p>
  </w:footnote>
  <w:footnote w:id="2158">
    <w:p w14:paraId="6BF96643"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משלי י, ח.</w:t>
      </w:r>
    </w:p>
  </w:footnote>
  <w:footnote w:id="2159">
    <w:p w14:paraId="59D51C10"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w:t>
      </w:r>
      <w:proofErr w:type="spellStart"/>
      <w:r w:rsidRPr="00C76275">
        <w:rPr>
          <w:rFonts w:ascii="FrankRuehl" w:hAnsi="FrankRuehl"/>
          <w:sz w:val="24"/>
          <w:szCs w:val="24"/>
          <w:rtl/>
        </w:rPr>
        <w:t>טז</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טז</w:t>
      </w:r>
      <w:proofErr w:type="spellEnd"/>
      <w:r w:rsidRPr="00C76275">
        <w:rPr>
          <w:rFonts w:ascii="FrankRuehl" w:hAnsi="FrankRuehl"/>
          <w:sz w:val="24"/>
          <w:szCs w:val="24"/>
          <w:rtl/>
        </w:rPr>
        <w:t>.</w:t>
      </w:r>
    </w:p>
  </w:footnote>
  <w:footnote w:id="2160">
    <w:p w14:paraId="5FA2783D"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פסוק טו.</w:t>
      </w:r>
    </w:p>
  </w:footnote>
  <w:footnote w:id="2161">
    <w:p w14:paraId="76EBA19C"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משלי ד, ז.</w:t>
      </w:r>
    </w:p>
  </w:footnote>
  <w:footnote w:id="2162">
    <w:p w14:paraId="48A3DBA0"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חבקוק ב, ד.</w:t>
      </w:r>
    </w:p>
  </w:footnote>
  <w:footnote w:id="2163">
    <w:p w14:paraId="512D7000"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תהלים </w:t>
      </w:r>
      <w:proofErr w:type="spellStart"/>
      <w:r w:rsidRPr="00C76275">
        <w:rPr>
          <w:rFonts w:ascii="FrankRuehl" w:hAnsi="FrankRuehl"/>
          <w:sz w:val="24"/>
          <w:szCs w:val="24"/>
          <w:rtl/>
        </w:rPr>
        <w:t>קכו</w:t>
      </w:r>
      <w:proofErr w:type="spellEnd"/>
      <w:r w:rsidRPr="00C76275">
        <w:rPr>
          <w:rFonts w:ascii="FrankRuehl" w:hAnsi="FrankRuehl"/>
          <w:sz w:val="24"/>
          <w:szCs w:val="24"/>
          <w:rtl/>
        </w:rPr>
        <w:t>, ו.</w:t>
      </w:r>
    </w:p>
  </w:footnote>
  <w:footnote w:id="2164">
    <w:p w14:paraId="572E98E6"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דברים א, ח.</w:t>
      </w:r>
    </w:p>
  </w:footnote>
  <w:footnote w:id="2165">
    <w:p w14:paraId="31AC94C9"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ישעיהו </w:t>
      </w:r>
      <w:proofErr w:type="spellStart"/>
      <w:r w:rsidRPr="00C76275">
        <w:rPr>
          <w:rFonts w:ascii="FrankRuehl" w:hAnsi="FrankRuehl"/>
          <w:sz w:val="24"/>
          <w:szCs w:val="24"/>
          <w:rtl/>
        </w:rPr>
        <w:t>נג</w:t>
      </w:r>
      <w:proofErr w:type="spellEnd"/>
      <w:r w:rsidRPr="00C76275">
        <w:rPr>
          <w:rFonts w:ascii="FrankRuehl" w:hAnsi="FrankRuehl"/>
          <w:sz w:val="24"/>
          <w:szCs w:val="24"/>
          <w:rtl/>
        </w:rPr>
        <w:t>, י.</w:t>
      </w:r>
    </w:p>
  </w:footnote>
  <w:footnote w:id="2166">
    <w:p w14:paraId="44D4A5B5"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צ"ל יתנה.</w:t>
      </w:r>
    </w:p>
  </w:footnote>
  <w:footnote w:id="2167">
    <w:p w14:paraId="2CE5DD8F"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לשון מליצה לארם צובא=</w:t>
      </w:r>
      <w:proofErr w:type="spellStart"/>
      <w:r w:rsidRPr="00C76275">
        <w:rPr>
          <w:rFonts w:ascii="FrankRuehl" w:hAnsi="FrankRuehl"/>
          <w:sz w:val="24"/>
          <w:szCs w:val="24"/>
          <w:rtl/>
        </w:rPr>
        <w:t>אר"ץ</w:t>
      </w:r>
      <w:proofErr w:type="spellEnd"/>
      <w:r w:rsidRPr="00C76275">
        <w:rPr>
          <w:rFonts w:ascii="FrankRuehl" w:hAnsi="FrankRuehl"/>
          <w:sz w:val="24"/>
          <w:szCs w:val="24"/>
          <w:rtl/>
        </w:rPr>
        <w:t>.</w:t>
      </w:r>
    </w:p>
  </w:footnote>
  <w:footnote w:id="2168">
    <w:p w14:paraId="09717166"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בראשית מה, </w:t>
      </w:r>
      <w:proofErr w:type="spellStart"/>
      <w:r w:rsidRPr="00C76275">
        <w:rPr>
          <w:rFonts w:ascii="FrankRuehl" w:hAnsi="FrankRuehl"/>
          <w:sz w:val="24"/>
          <w:szCs w:val="24"/>
          <w:rtl/>
        </w:rPr>
        <w:t>יח</w:t>
      </w:r>
      <w:proofErr w:type="spellEnd"/>
      <w:r w:rsidRPr="00C76275">
        <w:rPr>
          <w:rFonts w:ascii="FrankRuehl" w:hAnsi="FrankRuehl"/>
          <w:sz w:val="24"/>
          <w:szCs w:val="24"/>
          <w:rtl/>
        </w:rPr>
        <w:t>.</w:t>
      </w:r>
    </w:p>
  </w:footnote>
  <w:footnote w:id="2169">
    <w:p w14:paraId="6017FD3E" w14:textId="77777777" w:rsidR="00C76275" w:rsidRPr="00C76275" w:rsidRDefault="00C76275" w:rsidP="00C76275">
      <w:pPr>
        <w:pStyle w:val="a3"/>
        <w:rPr>
          <w:rFonts w:ascii="FrankRuehl" w:hAnsi="FrankRuehl"/>
          <w:sz w:val="24"/>
          <w:szCs w:val="24"/>
          <w:rtl/>
        </w:rPr>
      </w:pPr>
      <w:r w:rsidRPr="00C76275">
        <w:rPr>
          <w:rStyle w:val="a5"/>
          <w:rFonts w:ascii="FrankRuehl" w:hAnsi="FrankRuehl"/>
          <w:sz w:val="24"/>
          <w:szCs w:val="24"/>
        </w:rPr>
        <w:footnoteRef/>
      </w:r>
      <w:r w:rsidRPr="00C76275">
        <w:rPr>
          <w:rFonts w:ascii="FrankRuehl" w:hAnsi="FrankRuehl"/>
          <w:sz w:val="24"/>
          <w:szCs w:val="24"/>
          <w:rtl/>
        </w:rPr>
        <w:t xml:space="preserve"> יבמות סב ע"א.</w:t>
      </w:r>
    </w:p>
  </w:footnote>
  <w:footnote w:id="2170">
    <w:p w14:paraId="135B0D4A" w14:textId="77777777" w:rsidR="00C76275" w:rsidRPr="00C76275" w:rsidRDefault="00C76275" w:rsidP="00C76275">
      <w:pPr>
        <w:pStyle w:val="a3"/>
        <w:rPr>
          <w:rFonts w:ascii="FrankRuehl" w:hAnsi="FrankRuehl"/>
          <w:sz w:val="24"/>
          <w:szCs w:val="24"/>
        </w:rPr>
      </w:pPr>
      <w:r w:rsidRPr="00C76275">
        <w:rPr>
          <w:rStyle w:val="a5"/>
          <w:rFonts w:ascii="FrankRuehl" w:hAnsi="FrankRuehl"/>
          <w:sz w:val="24"/>
          <w:szCs w:val="24"/>
        </w:rPr>
        <w:footnoteRef/>
      </w:r>
      <w:r w:rsidRPr="00C76275">
        <w:rPr>
          <w:rFonts w:ascii="FrankRuehl" w:hAnsi="FrankRuehl"/>
          <w:sz w:val="24"/>
          <w:szCs w:val="24"/>
          <w:rtl/>
        </w:rPr>
        <w:t xml:space="preserve"> </w:t>
      </w:r>
      <w:proofErr w:type="spellStart"/>
      <w:r w:rsidRPr="00C76275">
        <w:rPr>
          <w:rFonts w:ascii="FrankRuehl" w:hAnsi="FrankRuehl"/>
          <w:sz w:val="24"/>
          <w:szCs w:val="24"/>
          <w:rtl/>
        </w:rPr>
        <w:t>תוס</w:t>
      </w:r>
      <w:proofErr w:type="spellEnd"/>
      <w:r w:rsidRPr="00C76275">
        <w:rPr>
          <w:rFonts w:ascii="FrankRuehl" w:hAnsi="FrankRuehl"/>
          <w:sz w:val="24"/>
          <w:szCs w:val="24"/>
          <w:rtl/>
        </w:rPr>
        <w:t xml:space="preserve">' (ברכות ד ע"ב) בד"ה </w:t>
      </w:r>
      <w:proofErr w:type="spellStart"/>
      <w:r w:rsidRPr="00C76275">
        <w:rPr>
          <w:rFonts w:ascii="FrankRuehl" w:hAnsi="FrankRuehl"/>
          <w:sz w:val="24"/>
          <w:szCs w:val="24"/>
          <w:rtl/>
        </w:rPr>
        <w:t>דאמר</w:t>
      </w:r>
      <w:proofErr w:type="spellEnd"/>
      <w:r w:rsidRPr="00C76275">
        <w:rPr>
          <w:rFonts w:ascii="FrankRuehl" w:hAnsi="FrankRuehl"/>
          <w:sz w:val="24"/>
          <w:szCs w:val="24"/>
          <w:rtl/>
        </w:rPr>
        <w:t xml:space="preserve"> רבי יוחנן איזהו בן </w:t>
      </w:r>
      <w:proofErr w:type="spellStart"/>
      <w:r w:rsidRPr="00C76275">
        <w:rPr>
          <w:rFonts w:ascii="FrankRuehl" w:hAnsi="FrankRuehl"/>
          <w:sz w:val="24"/>
          <w:szCs w:val="24"/>
          <w:rtl/>
        </w:rPr>
        <w:t>העוה</w:t>
      </w:r>
      <w:proofErr w:type="spellEnd"/>
      <w:r w:rsidRPr="00C76275">
        <w:rPr>
          <w:rFonts w:ascii="FrankRuehl" w:hAnsi="FrankRuehl"/>
          <w:sz w:val="24"/>
          <w:szCs w:val="24"/>
          <w:rtl/>
        </w:rPr>
        <w:t xml:space="preserve">''ב </w:t>
      </w:r>
      <w:proofErr w:type="spellStart"/>
      <w:r w:rsidRPr="00C76275">
        <w:rPr>
          <w:rFonts w:ascii="FrankRuehl" w:hAnsi="FrankRuehl"/>
          <w:sz w:val="24"/>
          <w:szCs w:val="24"/>
          <w:rtl/>
        </w:rPr>
        <w:t>וכו</w:t>
      </w:r>
      <w:proofErr w:type="spellEnd"/>
      <w:r w:rsidRPr="00C76275">
        <w:rPr>
          <w:rFonts w:ascii="FrankRuehl" w:hAnsi="FrankRuehl"/>
          <w:sz w:val="24"/>
          <w:szCs w:val="24"/>
          <w:rtl/>
        </w:rPr>
        <w:t xml:space="preserve">'. ואנו שאומרים יראו עינינו ופסוקים אחרים אחר השכיבנו. נראה הואיל </w:t>
      </w:r>
      <w:proofErr w:type="spellStart"/>
      <w:r w:rsidRPr="00C76275">
        <w:rPr>
          <w:rFonts w:ascii="FrankRuehl" w:hAnsi="FrankRuehl"/>
          <w:sz w:val="24"/>
          <w:szCs w:val="24"/>
          <w:rtl/>
        </w:rPr>
        <w:t>ותקינו</w:t>
      </w:r>
      <w:proofErr w:type="spellEnd"/>
      <w:r w:rsidRPr="00C76275">
        <w:rPr>
          <w:rFonts w:ascii="FrankRuehl" w:hAnsi="FrankRuehl"/>
          <w:sz w:val="24"/>
          <w:szCs w:val="24"/>
          <w:rtl/>
        </w:rPr>
        <w:t xml:space="preserve"> להו רבנן </w:t>
      </w:r>
      <w:proofErr w:type="spellStart"/>
      <w:r w:rsidRPr="00C76275">
        <w:rPr>
          <w:rFonts w:ascii="FrankRuehl" w:hAnsi="FrankRuehl"/>
          <w:sz w:val="24"/>
          <w:szCs w:val="24"/>
          <w:rtl/>
        </w:rPr>
        <w:t>ה''ל</w:t>
      </w:r>
      <w:proofErr w:type="spellEnd"/>
      <w:r w:rsidRPr="00C76275">
        <w:rPr>
          <w:rFonts w:ascii="FrankRuehl" w:hAnsi="FrankRuehl"/>
          <w:sz w:val="24"/>
          <w:szCs w:val="24"/>
          <w:rtl/>
        </w:rPr>
        <w:t xml:space="preserve"> כגאולה </w:t>
      </w:r>
      <w:proofErr w:type="spellStart"/>
      <w:r w:rsidRPr="00C76275">
        <w:rPr>
          <w:rFonts w:ascii="FrankRuehl" w:hAnsi="FrankRuehl"/>
          <w:sz w:val="24"/>
          <w:szCs w:val="24"/>
          <w:rtl/>
        </w:rPr>
        <w:t>אריכתא</w:t>
      </w:r>
      <w:proofErr w:type="spellEnd"/>
      <w:r w:rsidRPr="00C76275">
        <w:rPr>
          <w:rFonts w:ascii="FrankRuehl" w:hAnsi="FrankRuehl"/>
          <w:sz w:val="24"/>
          <w:szCs w:val="24"/>
          <w:rtl/>
        </w:rPr>
        <w:t xml:space="preserve"> </w:t>
      </w:r>
      <w:proofErr w:type="spellStart"/>
      <w:r w:rsidRPr="00C76275">
        <w:rPr>
          <w:rFonts w:ascii="FrankRuehl" w:hAnsi="FrankRuehl"/>
          <w:sz w:val="24"/>
          <w:szCs w:val="24"/>
          <w:rtl/>
        </w:rPr>
        <w:t>דתקינו</w:t>
      </w:r>
      <w:proofErr w:type="spellEnd"/>
      <w:r w:rsidRPr="00C76275">
        <w:rPr>
          <w:rFonts w:ascii="FrankRuehl" w:hAnsi="FrankRuehl"/>
          <w:sz w:val="24"/>
          <w:szCs w:val="24"/>
          <w:rtl/>
        </w:rPr>
        <w:t xml:space="preserve"> לומר זה שבתוך כך יתפלל </w:t>
      </w:r>
      <w:proofErr w:type="spellStart"/>
      <w:r w:rsidRPr="00C76275">
        <w:rPr>
          <w:rFonts w:ascii="FrankRuehl" w:hAnsi="FrankRuehl"/>
          <w:sz w:val="24"/>
          <w:szCs w:val="24"/>
          <w:rtl/>
        </w:rPr>
        <w:t>חבירו</w:t>
      </w:r>
      <w:proofErr w:type="spellEnd"/>
      <w:r w:rsidRPr="00C76275">
        <w:rPr>
          <w:rFonts w:ascii="FrankRuehl" w:hAnsi="FrankRuehl"/>
          <w:sz w:val="24"/>
          <w:szCs w:val="24"/>
          <w:rtl/>
        </w:rPr>
        <w:t xml:space="preserve"> גם הוא ולא ילך </w:t>
      </w:r>
      <w:proofErr w:type="spellStart"/>
      <w:r w:rsidRPr="00C76275">
        <w:rPr>
          <w:rFonts w:ascii="FrankRuehl" w:hAnsi="FrankRuehl"/>
          <w:sz w:val="24"/>
          <w:szCs w:val="24"/>
          <w:rtl/>
        </w:rPr>
        <w:t>מבהכ</w:t>
      </w:r>
      <w:proofErr w:type="spellEnd"/>
      <w:r w:rsidRPr="00C76275">
        <w:rPr>
          <w:rFonts w:ascii="FrankRuehl" w:hAnsi="FrankRuehl"/>
          <w:sz w:val="24"/>
          <w:szCs w:val="24"/>
          <w:rtl/>
        </w:rPr>
        <w:t xml:space="preserve">''נ עד שיגמור כל אחד תפלתו. וגם יש באותם פסוקים </w:t>
      </w:r>
      <w:proofErr w:type="spellStart"/>
      <w:r w:rsidRPr="00C76275">
        <w:rPr>
          <w:rFonts w:ascii="FrankRuehl" w:hAnsi="FrankRuehl"/>
          <w:sz w:val="24"/>
          <w:szCs w:val="24"/>
          <w:rtl/>
        </w:rPr>
        <w:t>י''ח</w:t>
      </w:r>
      <w:proofErr w:type="spellEnd"/>
      <w:r w:rsidRPr="00C76275">
        <w:rPr>
          <w:rFonts w:ascii="FrankRuehl" w:hAnsi="FrankRuehl"/>
          <w:sz w:val="24"/>
          <w:szCs w:val="24"/>
          <w:rtl/>
        </w:rPr>
        <w:t xml:space="preserve"> אזכרות כנגד </w:t>
      </w:r>
      <w:proofErr w:type="spellStart"/>
      <w:r w:rsidRPr="00C76275">
        <w:rPr>
          <w:rFonts w:ascii="FrankRuehl" w:hAnsi="FrankRuehl"/>
          <w:sz w:val="24"/>
          <w:szCs w:val="24"/>
          <w:rtl/>
        </w:rPr>
        <w:t>י''ח</w:t>
      </w:r>
      <w:proofErr w:type="spellEnd"/>
      <w:r w:rsidRPr="00C76275">
        <w:rPr>
          <w:rFonts w:ascii="FrankRuehl" w:hAnsi="FrankRuehl"/>
          <w:sz w:val="24"/>
          <w:szCs w:val="24"/>
          <w:rtl/>
        </w:rPr>
        <w:t xml:space="preserve"> ברכות </w:t>
      </w:r>
      <w:proofErr w:type="spellStart"/>
      <w:r w:rsidRPr="00C76275">
        <w:rPr>
          <w:rFonts w:ascii="FrankRuehl" w:hAnsi="FrankRuehl"/>
          <w:sz w:val="24"/>
          <w:szCs w:val="24"/>
          <w:rtl/>
        </w:rPr>
        <w:t>דשמנה</w:t>
      </w:r>
      <w:proofErr w:type="spellEnd"/>
      <w:r w:rsidRPr="00C76275">
        <w:rPr>
          <w:rFonts w:ascii="FrankRuehl" w:hAnsi="FrankRuehl"/>
          <w:sz w:val="24"/>
          <w:szCs w:val="24"/>
          <w:rtl/>
        </w:rPr>
        <w:t xml:space="preserve"> עשרה ואגב שתקנו לומר אותם פסוקים תקנו לומר חתימה של יראו עינינו. וכו' (הפסוקים נאמרים לאחר ברכת השכיבנו של ערבית או כחלק ממנה לפי חלק מנוסחי התפילה).</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5B4DC" w14:textId="7D8B2609" w:rsidR="00DA6A55" w:rsidRPr="003A13FB" w:rsidRDefault="00DA6A55" w:rsidP="00061AED">
    <w:pPr>
      <w:pStyle w:val="1"/>
    </w:pPr>
    <w:r>
      <w:rPr>
        <w:rtl/>
      </w:rPr>
      <w:tab/>
    </w:r>
    <w:r>
      <w:rPr>
        <w:rtl/>
      </w:rPr>
      <w:tab/>
    </w:r>
    <w:r>
      <w:rPr>
        <w:rtl/>
      </w:rPr>
      <w:tab/>
    </w:r>
    <w:r>
      <w:rPr>
        <w:rtl/>
      </w:rPr>
      <w:tab/>
    </w:r>
    <w:r>
      <w:rPr>
        <w:rtl/>
      </w:rPr>
      <w:tab/>
    </w:r>
    <w:r>
      <w:rPr>
        <w:rtl/>
      </w:rPr>
      <w:tab/>
    </w:r>
    <w:r>
      <w:rPr>
        <w:rtl/>
      </w:rPr>
      <w:tab/>
    </w:r>
    <w:r>
      <w:rPr>
        <w:rtl/>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CE3F6E" w14:textId="4165E296" w:rsidR="005532CB" w:rsidRPr="00495366" w:rsidRDefault="005532CB" w:rsidP="003231F7">
    <w:pPr>
      <w:pStyle w:val="a6"/>
      <w:jc w:val="right"/>
      <w:rPr>
        <w:b/>
        <w:bCs/>
      </w:rPr>
    </w:pPr>
    <w:r>
      <w:rPr>
        <w:rFonts w:ascii="FrankRuehl" w:hAnsi="FrankRuehl" w:cs="Guttman Stam"/>
        <w:b/>
        <w:bCs/>
        <w:sz w:val="44"/>
        <w:szCs w:val="44"/>
        <w:rtl/>
      </w:rPr>
      <w:tab/>
    </w:r>
    <w:r w:rsidR="007B63C5">
      <w:rPr>
        <w:rFonts w:ascii="FrankRuehl" w:hAnsi="FrankRuehl" w:cs="Guttman Stam" w:hint="cs"/>
        <w:b/>
        <w:bCs/>
        <w:sz w:val="44"/>
        <w:szCs w:val="44"/>
        <w:rtl/>
      </w:rPr>
      <w:t>תנא</w:t>
    </w:r>
    <w:r w:rsidR="003231F7">
      <w:rPr>
        <w:rFonts w:ascii="FrankRuehl" w:hAnsi="FrankRuehl" w:cs="Guttman Stam" w:hint="cs"/>
        <w:b/>
        <w:bCs/>
        <w:sz w:val="28"/>
        <w:szCs w:val="28"/>
        <w:rtl/>
      </w:rPr>
      <w:t xml:space="preserve">   </w:t>
    </w:r>
    <w:r w:rsidR="007431DE" w:rsidRPr="007431DE">
      <w:rPr>
        <w:rFonts w:ascii="FrankRuehl" w:hAnsi="FrankRuehl" w:cs="Guttman Stam" w:hint="cs"/>
        <w:b/>
        <w:bCs/>
        <w:sz w:val="28"/>
        <w:szCs w:val="28"/>
        <w:rtl/>
      </w:rPr>
      <w:t xml:space="preserve"> </w:t>
    </w:r>
    <w:r w:rsidR="007431DE" w:rsidRPr="007431DE">
      <w:rPr>
        <w:rFonts w:ascii="FrankRuehl" w:hAnsi="FrankRuehl" w:cs="Guttman Stam"/>
        <w:b/>
        <w:bCs/>
        <w:sz w:val="28"/>
        <w:szCs w:val="28"/>
        <w:rtl/>
      </w:rPr>
      <w:fldChar w:fldCharType="begin"/>
    </w:r>
    <w:r w:rsidR="007431DE" w:rsidRPr="007431DE">
      <w:rPr>
        <w:rFonts w:ascii="FrankRuehl" w:hAnsi="FrankRuehl" w:cs="Guttman Stam"/>
        <w:b/>
        <w:bCs/>
        <w:sz w:val="28"/>
        <w:szCs w:val="28"/>
        <w:rtl/>
      </w:rPr>
      <w:instrText xml:space="preserve"> </w:instrText>
    </w:r>
    <w:r w:rsidR="007431DE" w:rsidRPr="007431DE">
      <w:rPr>
        <w:rFonts w:ascii="FrankRuehl" w:hAnsi="FrankRuehl" w:cs="Guttman Stam" w:hint="cs"/>
        <w:b/>
        <w:bCs/>
        <w:sz w:val="28"/>
        <w:szCs w:val="28"/>
      </w:rPr>
      <w:instrText>STYLEREF</w:instrText>
    </w:r>
    <w:r w:rsidR="007431DE" w:rsidRPr="007431DE">
      <w:rPr>
        <w:rFonts w:ascii="FrankRuehl" w:hAnsi="FrankRuehl" w:cs="Guttman Stam" w:hint="cs"/>
        <w:b/>
        <w:bCs/>
        <w:sz w:val="28"/>
        <w:szCs w:val="28"/>
        <w:rtl/>
      </w:rPr>
      <w:instrText xml:space="preserve">  "כותרת 1"  \* </w:instrText>
    </w:r>
    <w:r w:rsidR="007431DE" w:rsidRPr="007431DE">
      <w:rPr>
        <w:rFonts w:ascii="FrankRuehl" w:hAnsi="FrankRuehl" w:cs="Guttman Stam" w:hint="cs"/>
        <w:b/>
        <w:bCs/>
        <w:sz w:val="28"/>
        <w:szCs w:val="28"/>
      </w:rPr>
      <w:instrText>MERGEFORMAT</w:instrText>
    </w:r>
    <w:r w:rsidR="007431DE" w:rsidRPr="007431DE">
      <w:rPr>
        <w:rFonts w:ascii="FrankRuehl" w:hAnsi="FrankRuehl" w:cs="Guttman Stam"/>
        <w:b/>
        <w:bCs/>
        <w:sz w:val="28"/>
        <w:szCs w:val="28"/>
        <w:rtl/>
      </w:rPr>
      <w:instrText xml:space="preserve"> </w:instrText>
    </w:r>
    <w:r w:rsidR="007431DE" w:rsidRPr="007431DE">
      <w:rPr>
        <w:rFonts w:ascii="FrankRuehl" w:hAnsi="FrankRuehl" w:cs="Guttman Stam"/>
        <w:b/>
        <w:bCs/>
        <w:sz w:val="28"/>
        <w:szCs w:val="28"/>
        <w:rtl/>
      </w:rPr>
      <w:fldChar w:fldCharType="end"/>
    </w:r>
    <w:r w:rsidR="007431DE">
      <w:rPr>
        <w:rFonts w:ascii="FrankRuehl" w:hAnsi="FrankRuehl" w:cs="Guttman Stam" w:hint="cs"/>
        <w:b/>
        <w:bCs/>
        <w:sz w:val="44"/>
        <w:szCs w:val="44"/>
        <w:rtl/>
      </w:rPr>
      <w:t xml:space="preserve"> </w:t>
    </w:r>
    <w:r w:rsidR="003231F7">
      <w:rPr>
        <w:rFonts w:ascii="FrankRuehl" w:hAnsi="FrankRuehl" w:cs="Guttman Stam" w:hint="cs"/>
        <w:b/>
        <w:bCs/>
        <w:sz w:val="44"/>
        <w:szCs w:val="44"/>
        <w:rtl/>
      </w:rPr>
      <w:t xml:space="preserve">   </w:t>
    </w:r>
    <w:r w:rsidR="007431DE">
      <w:rPr>
        <w:rFonts w:ascii="FrankRuehl" w:hAnsi="FrankRuehl" w:cs="Guttman Stam" w:hint="cs"/>
        <w:b/>
        <w:bCs/>
        <w:sz w:val="44"/>
        <w:szCs w:val="44"/>
        <w:rtl/>
      </w:rPr>
      <w:t>וש</w:t>
    </w:r>
    <w:r w:rsidR="007B63C5">
      <w:rPr>
        <w:rFonts w:ascii="FrankRuehl" w:hAnsi="FrankRuehl" w:cs="Guttman Stam" w:hint="cs"/>
        <w:b/>
        <w:bCs/>
        <w:sz w:val="44"/>
        <w:szCs w:val="44"/>
        <w:rtl/>
      </w:rPr>
      <w:t>ייר</w:t>
    </w:r>
    <w:r>
      <w:rPr>
        <w:rFonts w:ascii="FrankRuehl" w:hAnsi="FrankRuehl" w:cs="Guttman Stam" w:hint="cs"/>
        <w:b/>
        <w:bCs/>
        <w:sz w:val="44"/>
        <w:szCs w:val="44"/>
        <w:rtl/>
      </w:rPr>
      <w:t xml:space="preserve">          </w:t>
    </w:r>
    <w:r>
      <w:rPr>
        <w:rFonts w:ascii="FrankRuehl" w:hAnsi="FrankRuehl" w:cs="Guttman Stam"/>
        <w:b/>
        <w:bCs/>
        <w:sz w:val="44"/>
        <w:szCs w:val="44"/>
        <w:rtl/>
      </w:rPr>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B9D740" w14:textId="77777777" w:rsidR="00F44F58" w:rsidRPr="00F44F58" w:rsidRDefault="00F44F58" w:rsidP="00061AED">
    <w:pPr>
      <w:pStyle w:val="1"/>
      <w:rPr>
        <w:noProof/>
        <w14:shadow w14:blurRad="50800" w14:dist="50800" w14:dir="5400000" w14:sx="0" w14:sy="0" w14:kx="0" w14:ky="0" w14:algn="ctr">
          <w14:schemeClr w14:val="bg1"/>
        </w14:shadow>
      </w:rPr>
    </w:pPr>
    <w:r w:rsidRPr="00F44F58">
      <w:rPr>
        <w:rFonts w:hint="cs"/>
        <w:rtl/>
      </w:rPr>
      <w:t xml:space="preserve">תנא ושייר </w:t>
    </w:r>
    <w:r w:rsidRPr="00F44F58">
      <w:rPr>
        <w:sz w:val="24"/>
        <w:szCs w:val="24"/>
        <w:rtl/>
      </w:rPr>
      <w:tab/>
    </w:r>
    <w:r w:rsidRPr="00F44F58">
      <w:rPr>
        <w:sz w:val="24"/>
        <w:szCs w:val="24"/>
        <w:rtl/>
      </w:rPr>
      <w:tab/>
    </w:r>
  </w:p>
  <w:p w14:paraId="6D839C59" w14:textId="77777777" w:rsidR="00F44F58" w:rsidRDefault="00F44F58">
    <w:pPr>
      <w:pStyle w:val="a6"/>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57555E" w14:textId="1640C767" w:rsidR="00DD2BC9" w:rsidRPr="00495366" w:rsidRDefault="00DD2BC9" w:rsidP="00215BC8">
    <w:pPr>
      <w:pStyle w:val="a6"/>
      <w:jc w:val="left"/>
      <w:rPr>
        <w:b/>
        <w:bCs/>
      </w:rPr>
    </w:pPr>
    <w:r>
      <w:rPr>
        <w:rFonts w:ascii="FrankRuehl" w:hAnsi="FrankRuehl" w:cs="Guttman Stam"/>
        <w:b/>
        <w:bCs/>
        <w:sz w:val="44"/>
        <w:szCs w:val="44"/>
        <w:rtl/>
      </w:rPr>
      <w:tab/>
    </w:r>
    <w:r w:rsidR="00C61EAD">
      <w:rPr>
        <w:rFonts w:ascii="FrankRuehl" w:hAnsi="FrankRuehl" w:cs="Guttman Stam" w:hint="cs"/>
        <w:b/>
        <w:bCs/>
        <w:sz w:val="44"/>
        <w:szCs w:val="44"/>
        <w:rtl/>
      </w:rPr>
      <w:t>פני</w:t>
    </w:r>
    <w:r w:rsidR="00C61EAD">
      <w:rPr>
        <w:rFonts w:ascii="FrankRuehl" w:hAnsi="FrankRuehl" w:cs="Guttman Stam" w:hint="cs"/>
        <w:b/>
        <w:bCs/>
        <w:sz w:val="28"/>
        <w:szCs w:val="28"/>
        <w:rtl/>
      </w:rPr>
      <w:t xml:space="preserve">   </w:t>
    </w:r>
    <w:r w:rsidR="00C61EAD" w:rsidRPr="007431DE">
      <w:rPr>
        <w:rFonts w:ascii="FrankRuehl" w:hAnsi="FrankRuehl" w:cs="Guttman Stam" w:hint="cs"/>
        <w:b/>
        <w:bCs/>
        <w:sz w:val="28"/>
        <w:szCs w:val="28"/>
        <w:rtl/>
      </w:rPr>
      <w:t xml:space="preserve"> </w:t>
    </w:r>
    <w:r w:rsidR="00C61EAD" w:rsidRPr="007431DE">
      <w:rPr>
        <w:rFonts w:ascii="FrankRuehl" w:hAnsi="FrankRuehl" w:cs="Guttman Stam"/>
        <w:b/>
        <w:bCs/>
        <w:sz w:val="28"/>
        <w:szCs w:val="28"/>
        <w:rtl/>
      </w:rPr>
      <w:fldChar w:fldCharType="begin"/>
    </w:r>
    <w:r w:rsidR="00C61EAD" w:rsidRPr="007431DE">
      <w:rPr>
        <w:rFonts w:ascii="FrankRuehl" w:hAnsi="FrankRuehl" w:cs="Guttman Stam"/>
        <w:b/>
        <w:bCs/>
        <w:sz w:val="28"/>
        <w:szCs w:val="28"/>
        <w:rtl/>
      </w:rPr>
      <w:instrText xml:space="preserve"> </w:instrText>
    </w:r>
    <w:r w:rsidR="00C61EAD" w:rsidRPr="007431DE">
      <w:rPr>
        <w:rFonts w:ascii="FrankRuehl" w:hAnsi="FrankRuehl" w:cs="Guttman Stam" w:hint="cs"/>
        <w:b/>
        <w:bCs/>
        <w:sz w:val="28"/>
        <w:szCs w:val="28"/>
      </w:rPr>
      <w:instrText>STYLEREF</w:instrText>
    </w:r>
    <w:r w:rsidR="00C61EAD" w:rsidRPr="007431DE">
      <w:rPr>
        <w:rFonts w:ascii="FrankRuehl" w:hAnsi="FrankRuehl" w:cs="Guttman Stam" w:hint="cs"/>
        <w:b/>
        <w:bCs/>
        <w:sz w:val="28"/>
        <w:szCs w:val="28"/>
        <w:rtl/>
      </w:rPr>
      <w:instrText xml:space="preserve">  "כותרת 1"  \* </w:instrText>
    </w:r>
    <w:r w:rsidR="00C61EAD" w:rsidRPr="007431DE">
      <w:rPr>
        <w:rFonts w:ascii="FrankRuehl" w:hAnsi="FrankRuehl" w:cs="Guttman Stam" w:hint="cs"/>
        <w:b/>
        <w:bCs/>
        <w:sz w:val="28"/>
        <w:szCs w:val="28"/>
      </w:rPr>
      <w:instrText>MERGEFORMAT</w:instrText>
    </w:r>
    <w:r w:rsidR="00C61EAD" w:rsidRPr="007431DE">
      <w:rPr>
        <w:rFonts w:ascii="FrankRuehl" w:hAnsi="FrankRuehl" w:cs="Guttman Stam"/>
        <w:b/>
        <w:bCs/>
        <w:sz w:val="28"/>
        <w:szCs w:val="28"/>
        <w:rtl/>
      </w:rPr>
      <w:instrText xml:space="preserve"> </w:instrText>
    </w:r>
    <w:r w:rsidR="006E42F8">
      <w:rPr>
        <w:rFonts w:ascii="FrankRuehl" w:hAnsi="FrankRuehl" w:cs="Guttman Stam"/>
        <w:b/>
        <w:bCs/>
        <w:sz w:val="28"/>
        <w:szCs w:val="28"/>
        <w:rtl/>
      </w:rPr>
      <w:fldChar w:fldCharType="separate"/>
    </w:r>
    <w:r w:rsidR="006E42F8">
      <w:rPr>
        <w:rFonts w:ascii="FrankRuehl" w:hAnsi="FrankRuehl" w:cs="Guttman Stam"/>
        <w:b/>
        <w:bCs/>
        <w:noProof/>
        <w:sz w:val="28"/>
        <w:szCs w:val="28"/>
        <w:rtl/>
      </w:rPr>
      <w:t>פרשת וזאת הברכה</w:t>
    </w:r>
    <w:r w:rsidR="00C61EAD" w:rsidRPr="007431DE">
      <w:rPr>
        <w:rFonts w:ascii="FrankRuehl" w:hAnsi="FrankRuehl" w:cs="Guttman Stam"/>
        <w:b/>
        <w:bCs/>
        <w:sz w:val="28"/>
        <w:szCs w:val="28"/>
        <w:rtl/>
      </w:rPr>
      <w:fldChar w:fldCharType="end"/>
    </w:r>
    <w:r w:rsidR="00C61EAD">
      <w:rPr>
        <w:rFonts w:ascii="FrankRuehl" w:hAnsi="FrankRuehl" w:cs="Guttman Stam" w:hint="cs"/>
        <w:b/>
        <w:bCs/>
        <w:sz w:val="44"/>
        <w:szCs w:val="44"/>
        <w:rtl/>
      </w:rPr>
      <w:t xml:space="preserve">   המים          </w:t>
    </w:r>
    <w:r>
      <w:rPr>
        <w:rFonts w:ascii="FrankRuehl" w:hAnsi="FrankRuehl" w:cs="Guttman Stam"/>
        <w:b/>
        <w:bCs/>
        <w:sz w:val="44"/>
        <w:szCs w:val="44"/>
        <w:rtl/>
      </w:rPr>
      <w:tab/>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4195CA" w14:textId="4AAE5418" w:rsidR="00274C62" w:rsidRPr="00495366" w:rsidRDefault="00274C62" w:rsidP="00215BC8">
    <w:pPr>
      <w:pStyle w:val="a6"/>
      <w:jc w:val="left"/>
      <w:rPr>
        <w:b/>
        <w:bCs/>
      </w:rPr>
    </w:pPr>
    <w:r>
      <w:rPr>
        <w:rFonts w:ascii="FrankRuehl" w:hAnsi="FrankRuehl" w:cs="Guttman Stam"/>
        <w:b/>
        <w:bCs/>
        <w:sz w:val="44"/>
        <w:szCs w:val="44"/>
        <w:rtl/>
      </w:rPr>
      <w:tab/>
    </w:r>
    <w:r>
      <w:rPr>
        <w:rFonts w:ascii="FrankRuehl" w:hAnsi="FrankRuehl" w:cs="Guttman Stam" w:hint="cs"/>
        <w:b/>
        <w:bCs/>
        <w:sz w:val="44"/>
        <w:szCs w:val="44"/>
        <w:rtl/>
      </w:rPr>
      <w:t>פני</w:t>
    </w:r>
    <w:r>
      <w:rPr>
        <w:rFonts w:ascii="FrankRuehl" w:hAnsi="FrankRuehl" w:cs="Guttman Stam" w:hint="cs"/>
        <w:b/>
        <w:bCs/>
        <w:sz w:val="28"/>
        <w:szCs w:val="28"/>
        <w:rtl/>
      </w:rPr>
      <w:t xml:space="preserve">   </w:t>
    </w:r>
    <w:r w:rsidRPr="007431DE">
      <w:rPr>
        <w:rFonts w:ascii="FrankRuehl" w:hAnsi="FrankRuehl" w:cs="Guttman Stam" w:hint="cs"/>
        <w:b/>
        <w:bCs/>
        <w:sz w:val="28"/>
        <w:szCs w:val="28"/>
        <w:rtl/>
      </w:rPr>
      <w:t xml:space="preserve"> </w:t>
    </w:r>
    <w:r w:rsidRPr="007431DE">
      <w:rPr>
        <w:rFonts w:ascii="FrankRuehl" w:hAnsi="FrankRuehl" w:cs="Guttman Stam"/>
        <w:b/>
        <w:bCs/>
        <w:sz w:val="28"/>
        <w:szCs w:val="28"/>
        <w:rtl/>
      </w:rPr>
      <w:fldChar w:fldCharType="begin"/>
    </w:r>
    <w:r w:rsidRPr="007431DE">
      <w:rPr>
        <w:rFonts w:ascii="FrankRuehl" w:hAnsi="FrankRuehl" w:cs="Guttman Stam"/>
        <w:b/>
        <w:bCs/>
        <w:sz w:val="28"/>
        <w:szCs w:val="28"/>
        <w:rtl/>
      </w:rPr>
      <w:instrText xml:space="preserve"> </w:instrText>
    </w:r>
    <w:r w:rsidRPr="007431DE">
      <w:rPr>
        <w:rFonts w:ascii="FrankRuehl" w:hAnsi="FrankRuehl" w:cs="Guttman Stam" w:hint="cs"/>
        <w:b/>
        <w:bCs/>
        <w:sz w:val="28"/>
        <w:szCs w:val="28"/>
      </w:rPr>
      <w:instrText>STYLEREF</w:instrText>
    </w:r>
    <w:r w:rsidRPr="007431DE">
      <w:rPr>
        <w:rFonts w:ascii="FrankRuehl" w:hAnsi="FrankRuehl" w:cs="Guttman Stam" w:hint="cs"/>
        <w:b/>
        <w:bCs/>
        <w:sz w:val="28"/>
        <w:szCs w:val="28"/>
        <w:rtl/>
      </w:rPr>
      <w:instrText xml:space="preserve">  "כותרת 1"  \* </w:instrText>
    </w:r>
    <w:r w:rsidRPr="007431DE">
      <w:rPr>
        <w:rFonts w:ascii="FrankRuehl" w:hAnsi="FrankRuehl" w:cs="Guttman Stam" w:hint="cs"/>
        <w:b/>
        <w:bCs/>
        <w:sz w:val="28"/>
        <w:szCs w:val="28"/>
      </w:rPr>
      <w:instrText>MERGEFORMAT</w:instrText>
    </w:r>
    <w:r w:rsidRPr="007431DE">
      <w:rPr>
        <w:rFonts w:ascii="FrankRuehl" w:hAnsi="FrankRuehl" w:cs="Guttman Stam"/>
        <w:b/>
        <w:bCs/>
        <w:sz w:val="28"/>
        <w:szCs w:val="28"/>
        <w:rtl/>
      </w:rPr>
      <w:instrText xml:space="preserve"> </w:instrText>
    </w:r>
    <w:r w:rsidRPr="007431DE">
      <w:rPr>
        <w:rFonts w:ascii="FrankRuehl" w:hAnsi="FrankRuehl" w:cs="Guttman Stam"/>
        <w:b/>
        <w:bCs/>
        <w:sz w:val="28"/>
        <w:szCs w:val="28"/>
        <w:rtl/>
      </w:rPr>
      <w:fldChar w:fldCharType="separate"/>
    </w:r>
    <w:r w:rsidR="006E42F8">
      <w:rPr>
        <w:rFonts w:ascii="FrankRuehl" w:hAnsi="FrankRuehl" w:cs="Guttman Stam"/>
        <w:b/>
        <w:bCs/>
        <w:noProof/>
        <w:sz w:val="28"/>
        <w:szCs w:val="28"/>
        <w:rtl/>
      </w:rPr>
      <w:t>דרוש לחתונה ביתו של הרב</w:t>
    </w:r>
    <w:r w:rsidRPr="007431DE">
      <w:rPr>
        <w:rFonts w:ascii="FrankRuehl" w:hAnsi="FrankRuehl" w:cs="Guttman Stam"/>
        <w:b/>
        <w:bCs/>
        <w:sz w:val="28"/>
        <w:szCs w:val="28"/>
        <w:rtl/>
      </w:rPr>
      <w:fldChar w:fldCharType="end"/>
    </w:r>
    <w:r>
      <w:rPr>
        <w:rFonts w:ascii="FrankRuehl" w:hAnsi="FrankRuehl" w:cs="Guttman Stam" w:hint="cs"/>
        <w:b/>
        <w:bCs/>
        <w:sz w:val="44"/>
        <w:szCs w:val="44"/>
        <w:rtl/>
      </w:rPr>
      <w:t xml:space="preserve">   המים          </w:t>
    </w:r>
    <w:r>
      <w:rPr>
        <w:rFonts w:ascii="FrankRuehl" w:hAnsi="FrankRuehl" w:cs="Guttman Stam"/>
        <w:b/>
        <w:bCs/>
        <w:sz w:val="44"/>
        <w:szCs w:val="44"/>
        <w:rtl/>
      </w:rPr>
      <w:tab/>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B09050" w14:textId="077ED8A1" w:rsidR="009265F8" w:rsidRPr="00495366" w:rsidRDefault="009265F8" w:rsidP="00215BC8">
    <w:pPr>
      <w:pStyle w:val="a6"/>
      <w:jc w:val="left"/>
      <w:rPr>
        <w:b/>
        <w:bCs/>
      </w:rPr>
    </w:pPr>
    <w:r>
      <w:rPr>
        <w:rFonts w:ascii="FrankRuehl" w:hAnsi="FrankRuehl" w:cs="Guttman Stam"/>
        <w:b/>
        <w:bCs/>
        <w:sz w:val="44"/>
        <w:szCs w:val="44"/>
        <w:rtl/>
      </w:rPr>
      <w:tab/>
    </w:r>
    <w:r>
      <w:rPr>
        <w:rFonts w:ascii="FrankRuehl" w:hAnsi="FrankRuehl" w:cs="Guttman Stam"/>
        <w:b/>
        <w:bCs/>
        <w:sz w:val="44"/>
        <w:szCs w:val="44"/>
        <w:rtl/>
      </w:rPr>
      <w:tab/>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29A6CB" w14:textId="77777777" w:rsidR="00805B08" w:rsidRPr="00F44F58" w:rsidRDefault="00805B08" w:rsidP="00061AED">
    <w:pPr>
      <w:pStyle w:val="1"/>
      <w:rPr>
        <w:noProof/>
        <w14:shadow w14:blurRad="50800" w14:dist="50800" w14:dir="5400000" w14:sx="0" w14:sy="0" w14:kx="0" w14:ky="0" w14:algn="ctr">
          <w14:schemeClr w14:val="bg1"/>
        </w14:shadow>
      </w:rPr>
    </w:pPr>
    <w:r w:rsidRPr="00F44F58">
      <w:rPr>
        <w:rFonts w:hint="cs"/>
        <w:rtl/>
      </w:rPr>
      <w:t xml:space="preserve">תנא ושייר </w:t>
    </w:r>
    <w:r w:rsidRPr="00F44F58">
      <w:rPr>
        <w:sz w:val="24"/>
        <w:szCs w:val="24"/>
        <w:rtl/>
      </w:rPr>
      <w:tab/>
    </w:r>
    <w:r w:rsidRPr="00F44F58">
      <w:rPr>
        <w:sz w:val="24"/>
        <w:szCs w:val="24"/>
        <w:rtl/>
      </w:rPr>
      <w:tab/>
    </w:r>
  </w:p>
  <w:p w14:paraId="56F06D85" w14:textId="77777777" w:rsidR="00805B08" w:rsidRDefault="00805B08">
    <w:pPr>
      <w:pStyle w:val="a6"/>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D9DCDF" w14:textId="77777777" w:rsidR="00805B08" w:rsidRPr="00495366" w:rsidRDefault="00805B08" w:rsidP="00495366">
    <w:pPr>
      <w:pStyle w:val="a6"/>
      <w:jc w:val="center"/>
      <w:rPr>
        <w:b/>
        <w:bCs/>
      </w:rPr>
    </w:pPr>
    <w:r w:rsidRPr="00495366">
      <w:rPr>
        <w:rFonts w:hint="cs"/>
        <w:b/>
        <w:bCs/>
        <w:rtl/>
      </w:rPr>
      <w:t>פני המים</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3F6271"/>
    <w:multiLevelType w:val="hybridMultilevel"/>
    <w:tmpl w:val="2CEEFC20"/>
    <w:lvl w:ilvl="0" w:tplc="F2DED354">
      <w:start w:val="1"/>
      <w:numFmt w:val="bullet"/>
      <w:lvlText w:val=""/>
      <w:lvlJc w:val="left"/>
      <w:pPr>
        <w:ind w:left="4613" w:hanging="360"/>
      </w:pPr>
      <w:rPr>
        <w:rFonts w:ascii="Symbol" w:hAnsi="Symbol" w:hint="default"/>
        <w:lang w:bidi="he-IL"/>
      </w:rPr>
    </w:lvl>
    <w:lvl w:ilvl="1" w:tplc="04090003" w:tentative="1">
      <w:start w:val="1"/>
      <w:numFmt w:val="bullet"/>
      <w:lvlText w:val="o"/>
      <w:lvlJc w:val="left"/>
      <w:pPr>
        <w:ind w:left="5333" w:hanging="360"/>
      </w:pPr>
      <w:rPr>
        <w:rFonts w:ascii="Courier New" w:hAnsi="Courier New" w:cs="Courier New" w:hint="default"/>
      </w:rPr>
    </w:lvl>
    <w:lvl w:ilvl="2" w:tplc="04090005" w:tentative="1">
      <w:start w:val="1"/>
      <w:numFmt w:val="bullet"/>
      <w:lvlText w:val=""/>
      <w:lvlJc w:val="left"/>
      <w:pPr>
        <w:ind w:left="6053" w:hanging="360"/>
      </w:pPr>
      <w:rPr>
        <w:rFonts w:ascii="Wingdings" w:hAnsi="Wingdings" w:hint="default"/>
      </w:rPr>
    </w:lvl>
    <w:lvl w:ilvl="3" w:tplc="04090001" w:tentative="1">
      <w:start w:val="1"/>
      <w:numFmt w:val="bullet"/>
      <w:lvlText w:val=""/>
      <w:lvlJc w:val="left"/>
      <w:pPr>
        <w:ind w:left="6773" w:hanging="360"/>
      </w:pPr>
      <w:rPr>
        <w:rFonts w:ascii="Symbol" w:hAnsi="Symbol" w:hint="default"/>
      </w:rPr>
    </w:lvl>
    <w:lvl w:ilvl="4" w:tplc="04090003" w:tentative="1">
      <w:start w:val="1"/>
      <w:numFmt w:val="bullet"/>
      <w:lvlText w:val="o"/>
      <w:lvlJc w:val="left"/>
      <w:pPr>
        <w:ind w:left="7493" w:hanging="360"/>
      </w:pPr>
      <w:rPr>
        <w:rFonts w:ascii="Courier New" w:hAnsi="Courier New" w:cs="Courier New" w:hint="default"/>
      </w:rPr>
    </w:lvl>
    <w:lvl w:ilvl="5" w:tplc="04090005" w:tentative="1">
      <w:start w:val="1"/>
      <w:numFmt w:val="bullet"/>
      <w:lvlText w:val=""/>
      <w:lvlJc w:val="left"/>
      <w:pPr>
        <w:ind w:left="8213" w:hanging="360"/>
      </w:pPr>
      <w:rPr>
        <w:rFonts w:ascii="Wingdings" w:hAnsi="Wingdings" w:hint="default"/>
      </w:rPr>
    </w:lvl>
    <w:lvl w:ilvl="6" w:tplc="04090001" w:tentative="1">
      <w:start w:val="1"/>
      <w:numFmt w:val="bullet"/>
      <w:lvlText w:val=""/>
      <w:lvlJc w:val="left"/>
      <w:pPr>
        <w:ind w:left="8933" w:hanging="360"/>
      </w:pPr>
      <w:rPr>
        <w:rFonts w:ascii="Symbol" w:hAnsi="Symbol" w:hint="default"/>
      </w:rPr>
    </w:lvl>
    <w:lvl w:ilvl="7" w:tplc="04090003" w:tentative="1">
      <w:start w:val="1"/>
      <w:numFmt w:val="bullet"/>
      <w:lvlText w:val="o"/>
      <w:lvlJc w:val="left"/>
      <w:pPr>
        <w:ind w:left="9653" w:hanging="360"/>
      </w:pPr>
      <w:rPr>
        <w:rFonts w:ascii="Courier New" w:hAnsi="Courier New" w:cs="Courier New" w:hint="default"/>
      </w:rPr>
    </w:lvl>
    <w:lvl w:ilvl="8" w:tplc="04090005" w:tentative="1">
      <w:start w:val="1"/>
      <w:numFmt w:val="bullet"/>
      <w:lvlText w:val=""/>
      <w:lvlJc w:val="left"/>
      <w:pPr>
        <w:ind w:left="10373" w:hanging="360"/>
      </w:pPr>
      <w:rPr>
        <w:rFonts w:ascii="Wingdings" w:hAnsi="Wingdings" w:hint="default"/>
      </w:rPr>
    </w:lvl>
  </w:abstractNum>
  <w:num w:numId="1" w16cid:durableId="15528129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grammar="clean"/>
  <w:defaultTabStop w:val="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04D2F"/>
    <w:rsid w:val="00003244"/>
    <w:rsid w:val="00005FAF"/>
    <w:rsid w:val="000218CF"/>
    <w:rsid w:val="00024225"/>
    <w:rsid w:val="000256D6"/>
    <w:rsid w:val="00036C77"/>
    <w:rsid w:val="0004371A"/>
    <w:rsid w:val="0004696D"/>
    <w:rsid w:val="00054978"/>
    <w:rsid w:val="00057714"/>
    <w:rsid w:val="00061AED"/>
    <w:rsid w:val="00062891"/>
    <w:rsid w:val="000649D6"/>
    <w:rsid w:val="00064A66"/>
    <w:rsid w:val="00067A24"/>
    <w:rsid w:val="000763E4"/>
    <w:rsid w:val="00084D86"/>
    <w:rsid w:val="00090292"/>
    <w:rsid w:val="00093495"/>
    <w:rsid w:val="00095A31"/>
    <w:rsid w:val="00097D23"/>
    <w:rsid w:val="000A41A5"/>
    <w:rsid w:val="000A5985"/>
    <w:rsid w:val="000C2DC7"/>
    <w:rsid w:val="000C4193"/>
    <w:rsid w:val="000C6766"/>
    <w:rsid w:val="000C69E8"/>
    <w:rsid w:val="000C7589"/>
    <w:rsid w:val="000E5B0D"/>
    <w:rsid w:val="000E70CB"/>
    <w:rsid w:val="000F0648"/>
    <w:rsid w:val="000F661B"/>
    <w:rsid w:val="000F67F5"/>
    <w:rsid w:val="00105B7B"/>
    <w:rsid w:val="001071D5"/>
    <w:rsid w:val="00120C74"/>
    <w:rsid w:val="00134680"/>
    <w:rsid w:val="001462AE"/>
    <w:rsid w:val="00147445"/>
    <w:rsid w:val="0015069D"/>
    <w:rsid w:val="00150BF3"/>
    <w:rsid w:val="001512F7"/>
    <w:rsid w:val="001578D8"/>
    <w:rsid w:val="00157C91"/>
    <w:rsid w:val="001609D8"/>
    <w:rsid w:val="00173364"/>
    <w:rsid w:val="001800C0"/>
    <w:rsid w:val="001933A5"/>
    <w:rsid w:val="001951BD"/>
    <w:rsid w:val="001B10ED"/>
    <w:rsid w:val="001B21E9"/>
    <w:rsid w:val="001C7889"/>
    <w:rsid w:val="001D2241"/>
    <w:rsid w:val="001F17F3"/>
    <w:rsid w:val="001F42F1"/>
    <w:rsid w:val="002016E9"/>
    <w:rsid w:val="002071CA"/>
    <w:rsid w:val="002104E5"/>
    <w:rsid w:val="00215BC8"/>
    <w:rsid w:val="0022456E"/>
    <w:rsid w:val="00225AFE"/>
    <w:rsid w:val="002467D9"/>
    <w:rsid w:val="0024726E"/>
    <w:rsid w:val="00254D34"/>
    <w:rsid w:val="00263BA7"/>
    <w:rsid w:val="0027213D"/>
    <w:rsid w:val="00273877"/>
    <w:rsid w:val="00274C62"/>
    <w:rsid w:val="002775E8"/>
    <w:rsid w:val="00282DF6"/>
    <w:rsid w:val="00283181"/>
    <w:rsid w:val="0028340D"/>
    <w:rsid w:val="00285B87"/>
    <w:rsid w:val="00293D7A"/>
    <w:rsid w:val="0029743E"/>
    <w:rsid w:val="002A1288"/>
    <w:rsid w:val="002A7687"/>
    <w:rsid w:val="002B6205"/>
    <w:rsid w:val="002B6E4A"/>
    <w:rsid w:val="002B7CF2"/>
    <w:rsid w:val="002C0883"/>
    <w:rsid w:val="002C18C5"/>
    <w:rsid w:val="002C670B"/>
    <w:rsid w:val="002D196A"/>
    <w:rsid w:val="002F2FB0"/>
    <w:rsid w:val="002F31E6"/>
    <w:rsid w:val="002F33FA"/>
    <w:rsid w:val="0030056A"/>
    <w:rsid w:val="00303D6D"/>
    <w:rsid w:val="00303EC5"/>
    <w:rsid w:val="00304267"/>
    <w:rsid w:val="00305273"/>
    <w:rsid w:val="003231F7"/>
    <w:rsid w:val="0033040D"/>
    <w:rsid w:val="00330F9D"/>
    <w:rsid w:val="003512CC"/>
    <w:rsid w:val="0035298E"/>
    <w:rsid w:val="00362AB2"/>
    <w:rsid w:val="00365737"/>
    <w:rsid w:val="00366953"/>
    <w:rsid w:val="00372B21"/>
    <w:rsid w:val="00376782"/>
    <w:rsid w:val="0037782C"/>
    <w:rsid w:val="00391C9F"/>
    <w:rsid w:val="00392EB7"/>
    <w:rsid w:val="003A13FB"/>
    <w:rsid w:val="003A2F90"/>
    <w:rsid w:val="003B009D"/>
    <w:rsid w:val="003B6F96"/>
    <w:rsid w:val="003D0304"/>
    <w:rsid w:val="003D49E7"/>
    <w:rsid w:val="003D731E"/>
    <w:rsid w:val="003E0B7A"/>
    <w:rsid w:val="003F4A95"/>
    <w:rsid w:val="004019A4"/>
    <w:rsid w:val="0040349B"/>
    <w:rsid w:val="00404747"/>
    <w:rsid w:val="004215D8"/>
    <w:rsid w:val="00431333"/>
    <w:rsid w:val="0043145E"/>
    <w:rsid w:val="004324E5"/>
    <w:rsid w:val="0044699A"/>
    <w:rsid w:val="00450262"/>
    <w:rsid w:val="004529C6"/>
    <w:rsid w:val="004536CB"/>
    <w:rsid w:val="00455B08"/>
    <w:rsid w:val="004564B5"/>
    <w:rsid w:val="004568A6"/>
    <w:rsid w:val="004748D4"/>
    <w:rsid w:val="00476947"/>
    <w:rsid w:val="00476A65"/>
    <w:rsid w:val="00480BC3"/>
    <w:rsid w:val="00481E41"/>
    <w:rsid w:val="00487250"/>
    <w:rsid w:val="00495366"/>
    <w:rsid w:val="004A0B15"/>
    <w:rsid w:val="004A1B40"/>
    <w:rsid w:val="004A5738"/>
    <w:rsid w:val="004B33FE"/>
    <w:rsid w:val="004D1B9A"/>
    <w:rsid w:val="004D4772"/>
    <w:rsid w:val="004D7FBE"/>
    <w:rsid w:val="004E1AD9"/>
    <w:rsid w:val="004E296B"/>
    <w:rsid w:val="004E3226"/>
    <w:rsid w:val="004E3E16"/>
    <w:rsid w:val="004E6B47"/>
    <w:rsid w:val="004F2DDE"/>
    <w:rsid w:val="004F4C87"/>
    <w:rsid w:val="004F7058"/>
    <w:rsid w:val="004F7E6E"/>
    <w:rsid w:val="00506AE1"/>
    <w:rsid w:val="005077CA"/>
    <w:rsid w:val="00507924"/>
    <w:rsid w:val="00511F51"/>
    <w:rsid w:val="00513132"/>
    <w:rsid w:val="00514A55"/>
    <w:rsid w:val="00515597"/>
    <w:rsid w:val="0051668E"/>
    <w:rsid w:val="00516F63"/>
    <w:rsid w:val="0051707E"/>
    <w:rsid w:val="00520F08"/>
    <w:rsid w:val="00521CDC"/>
    <w:rsid w:val="005244DE"/>
    <w:rsid w:val="00525118"/>
    <w:rsid w:val="00526F73"/>
    <w:rsid w:val="005272F4"/>
    <w:rsid w:val="005341BA"/>
    <w:rsid w:val="00534FCF"/>
    <w:rsid w:val="005402CB"/>
    <w:rsid w:val="005458DB"/>
    <w:rsid w:val="005460F5"/>
    <w:rsid w:val="005532CB"/>
    <w:rsid w:val="00565DD9"/>
    <w:rsid w:val="00577653"/>
    <w:rsid w:val="00580BAA"/>
    <w:rsid w:val="00585C88"/>
    <w:rsid w:val="00596E3A"/>
    <w:rsid w:val="005A6BC4"/>
    <w:rsid w:val="005A71F2"/>
    <w:rsid w:val="005B052A"/>
    <w:rsid w:val="005C5A83"/>
    <w:rsid w:val="005C5FB0"/>
    <w:rsid w:val="005C688E"/>
    <w:rsid w:val="005C6D29"/>
    <w:rsid w:val="005D2879"/>
    <w:rsid w:val="005D4511"/>
    <w:rsid w:val="005D50F0"/>
    <w:rsid w:val="005E315C"/>
    <w:rsid w:val="005E3BF9"/>
    <w:rsid w:val="005E545B"/>
    <w:rsid w:val="005E7B61"/>
    <w:rsid w:val="005F5AF0"/>
    <w:rsid w:val="005F614D"/>
    <w:rsid w:val="00602BF4"/>
    <w:rsid w:val="00606390"/>
    <w:rsid w:val="0061068A"/>
    <w:rsid w:val="00626FE0"/>
    <w:rsid w:val="00632691"/>
    <w:rsid w:val="006351D0"/>
    <w:rsid w:val="00637D4F"/>
    <w:rsid w:val="00647054"/>
    <w:rsid w:val="00654C3F"/>
    <w:rsid w:val="006577AE"/>
    <w:rsid w:val="00657CF6"/>
    <w:rsid w:val="00662F00"/>
    <w:rsid w:val="00664CA0"/>
    <w:rsid w:val="00665E81"/>
    <w:rsid w:val="006704A2"/>
    <w:rsid w:val="00675FA9"/>
    <w:rsid w:val="006806D2"/>
    <w:rsid w:val="0068100F"/>
    <w:rsid w:val="006852BC"/>
    <w:rsid w:val="00693FCC"/>
    <w:rsid w:val="00694B23"/>
    <w:rsid w:val="00695FE9"/>
    <w:rsid w:val="006B2793"/>
    <w:rsid w:val="006C6D67"/>
    <w:rsid w:val="006D1524"/>
    <w:rsid w:val="006D4EC0"/>
    <w:rsid w:val="006D5926"/>
    <w:rsid w:val="006E0CFD"/>
    <w:rsid w:val="006E42F8"/>
    <w:rsid w:val="006E71E4"/>
    <w:rsid w:val="006F3CE5"/>
    <w:rsid w:val="006F77B5"/>
    <w:rsid w:val="00703814"/>
    <w:rsid w:val="00721FFB"/>
    <w:rsid w:val="0073008A"/>
    <w:rsid w:val="00733B54"/>
    <w:rsid w:val="00733D7C"/>
    <w:rsid w:val="00736014"/>
    <w:rsid w:val="007431DE"/>
    <w:rsid w:val="00746006"/>
    <w:rsid w:val="00750929"/>
    <w:rsid w:val="00752E2D"/>
    <w:rsid w:val="00755C04"/>
    <w:rsid w:val="00765270"/>
    <w:rsid w:val="00774129"/>
    <w:rsid w:val="00775867"/>
    <w:rsid w:val="00793679"/>
    <w:rsid w:val="00795884"/>
    <w:rsid w:val="00795A7F"/>
    <w:rsid w:val="00795DEF"/>
    <w:rsid w:val="00796129"/>
    <w:rsid w:val="007A3713"/>
    <w:rsid w:val="007A5454"/>
    <w:rsid w:val="007A675D"/>
    <w:rsid w:val="007B63C5"/>
    <w:rsid w:val="007C2CEA"/>
    <w:rsid w:val="007D6050"/>
    <w:rsid w:val="007E1A0A"/>
    <w:rsid w:val="007E4469"/>
    <w:rsid w:val="007E466E"/>
    <w:rsid w:val="007E7E89"/>
    <w:rsid w:val="007F6024"/>
    <w:rsid w:val="008025FE"/>
    <w:rsid w:val="00805B08"/>
    <w:rsid w:val="00805C45"/>
    <w:rsid w:val="008069D9"/>
    <w:rsid w:val="00830F4E"/>
    <w:rsid w:val="00831444"/>
    <w:rsid w:val="0083469A"/>
    <w:rsid w:val="00840BA4"/>
    <w:rsid w:val="00852ED8"/>
    <w:rsid w:val="008577B0"/>
    <w:rsid w:val="0086507A"/>
    <w:rsid w:val="00870A85"/>
    <w:rsid w:val="00871EAE"/>
    <w:rsid w:val="00872C4C"/>
    <w:rsid w:val="00873A45"/>
    <w:rsid w:val="00873FF0"/>
    <w:rsid w:val="008752E7"/>
    <w:rsid w:val="00875B87"/>
    <w:rsid w:val="008763AF"/>
    <w:rsid w:val="00885399"/>
    <w:rsid w:val="00894D45"/>
    <w:rsid w:val="00895F60"/>
    <w:rsid w:val="00896C5F"/>
    <w:rsid w:val="00897080"/>
    <w:rsid w:val="008A039F"/>
    <w:rsid w:val="008A6746"/>
    <w:rsid w:val="008A6CE1"/>
    <w:rsid w:val="008B00E1"/>
    <w:rsid w:val="008B31FF"/>
    <w:rsid w:val="008B3BF1"/>
    <w:rsid w:val="008B5830"/>
    <w:rsid w:val="008B69CD"/>
    <w:rsid w:val="008C103E"/>
    <w:rsid w:val="008C14AC"/>
    <w:rsid w:val="008C3F7B"/>
    <w:rsid w:val="008C5733"/>
    <w:rsid w:val="008D13CA"/>
    <w:rsid w:val="008D1AB4"/>
    <w:rsid w:val="008D4112"/>
    <w:rsid w:val="008D6270"/>
    <w:rsid w:val="008D6889"/>
    <w:rsid w:val="008E0419"/>
    <w:rsid w:val="008E08A0"/>
    <w:rsid w:val="008E1C76"/>
    <w:rsid w:val="008E5C4C"/>
    <w:rsid w:val="008F136D"/>
    <w:rsid w:val="008F3889"/>
    <w:rsid w:val="00901582"/>
    <w:rsid w:val="009046AB"/>
    <w:rsid w:val="00912F03"/>
    <w:rsid w:val="00922F82"/>
    <w:rsid w:val="009263FC"/>
    <w:rsid w:val="009265F8"/>
    <w:rsid w:val="00926667"/>
    <w:rsid w:val="00944ECB"/>
    <w:rsid w:val="00972B7A"/>
    <w:rsid w:val="00975942"/>
    <w:rsid w:val="00980EC5"/>
    <w:rsid w:val="00982A62"/>
    <w:rsid w:val="00985962"/>
    <w:rsid w:val="00985A2A"/>
    <w:rsid w:val="00990736"/>
    <w:rsid w:val="009907EA"/>
    <w:rsid w:val="009947C3"/>
    <w:rsid w:val="009B2978"/>
    <w:rsid w:val="009C2165"/>
    <w:rsid w:val="009C36EC"/>
    <w:rsid w:val="009C3F95"/>
    <w:rsid w:val="009C6356"/>
    <w:rsid w:val="009C67EE"/>
    <w:rsid w:val="009C770D"/>
    <w:rsid w:val="009D11DE"/>
    <w:rsid w:val="009D36ED"/>
    <w:rsid w:val="009D5045"/>
    <w:rsid w:val="009E0682"/>
    <w:rsid w:val="009E29C9"/>
    <w:rsid w:val="009E6433"/>
    <w:rsid w:val="009E68B4"/>
    <w:rsid w:val="009F13A3"/>
    <w:rsid w:val="009F2EBA"/>
    <w:rsid w:val="009F2FB4"/>
    <w:rsid w:val="009F4FA3"/>
    <w:rsid w:val="00A03402"/>
    <w:rsid w:val="00A06807"/>
    <w:rsid w:val="00A070C1"/>
    <w:rsid w:val="00A100DD"/>
    <w:rsid w:val="00A12B61"/>
    <w:rsid w:val="00A16A9F"/>
    <w:rsid w:val="00A24797"/>
    <w:rsid w:val="00A30440"/>
    <w:rsid w:val="00A33008"/>
    <w:rsid w:val="00A4017F"/>
    <w:rsid w:val="00A40D52"/>
    <w:rsid w:val="00A423D4"/>
    <w:rsid w:val="00A50176"/>
    <w:rsid w:val="00A72486"/>
    <w:rsid w:val="00A944D8"/>
    <w:rsid w:val="00AA25E7"/>
    <w:rsid w:val="00AA2750"/>
    <w:rsid w:val="00AA3511"/>
    <w:rsid w:val="00AA53D9"/>
    <w:rsid w:val="00AA5DE6"/>
    <w:rsid w:val="00AC452E"/>
    <w:rsid w:val="00AE19BE"/>
    <w:rsid w:val="00AE4E31"/>
    <w:rsid w:val="00B04D2F"/>
    <w:rsid w:val="00B05A8E"/>
    <w:rsid w:val="00B05F68"/>
    <w:rsid w:val="00B06BC9"/>
    <w:rsid w:val="00B11F47"/>
    <w:rsid w:val="00B13DFC"/>
    <w:rsid w:val="00B250A2"/>
    <w:rsid w:val="00B3438A"/>
    <w:rsid w:val="00B4085B"/>
    <w:rsid w:val="00B509C2"/>
    <w:rsid w:val="00B527BF"/>
    <w:rsid w:val="00B5331D"/>
    <w:rsid w:val="00B53B42"/>
    <w:rsid w:val="00B62166"/>
    <w:rsid w:val="00B64CBB"/>
    <w:rsid w:val="00B658FA"/>
    <w:rsid w:val="00B7154D"/>
    <w:rsid w:val="00B73BA9"/>
    <w:rsid w:val="00B818F8"/>
    <w:rsid w:val="00B831A9"/>
    <w:rsid w:val="00BA3E44"/>
    <w:rsid w:val="00BA567B"/>
    <w:rsid w:val="00BA6EE2"/>
    <w:rsid w:val="00BB7676"/>
    <w:rsid w:val="00BC1C28"/>
    <w:rsid w:val="00BC6E5F"/>
    <w:rsid w:val="00BD0036"/>
    <w:rsid w:val="00BD0D68"/>
    <w:rsid w:val="00BD41D7"/>
    <w:rsid w:val="00BF18F1"/>
    <w:rsid w:val="00BF2F1F"/>
    <w:rsid w:val="00BF48AF"/>
    <w:rsid w:val="00BF7DC3"/>
    <w:rsid w:val="00C05674"/>
    <w:rsid w:val="00C24FB3"/>
    <w:rsid w:val="00C27EA3"/>
    <w:rsid w:val="00C30CE8"/>
    <w:rsid w:val="00C320ED"/>
    <w:rsid w:val="00C3251D"/>
    <w:rsid w:val="00C3459D"/>
    <w:rsid w:val="00C34DA6"/>
    <w:rsid w:val="00C37162"/>
    <w:rsid w:val="00C44FAD"/>
    <w:rsid w:val="00C601A4"/>
    <w:rsid w:val="00C61EAD"/>
    <w:rsid w:val="00C7212F"/>
    <w:rsid w:val="00C735CD"/>
    <w:rsid w:val="00C75C73"/>
    <w:rsid w:val="00C76275"/>
    <w:rsid w:val="00C775D3"/>
    <w:rsid w:val="00C80095"/>
    <w:rsid w:val="00C8439E"/>
    <w:rsid w:val="00C86DDA"/>
    <w:rsid w:val="00C871F7"/>
    <w:rsid w:val="00CA0AE0"/>
    <w:rsid w:val="00CB5C1B"/>
    <w:rsid w:val="00CC0002"/>
    <w:rsid w:val="00CC2500"/>
    <w:rsid w:val="00CC4949"/>
    <w:rsid w:val="00CD2BED"/>
    <w:rsid w:val="00CD4BFB"/>
    <w:rsid w:val="00CE1768"/>
    <w:rsid w:val="00CE1A32"/>
    <w:rsid w:val="00CE42CE"/>
    <w:rsid w:val="00CE5B8C"/>
    <w:rsid w:val="00CE7426"/>
    <w:rsid w:val="00CF2BFA"/>
    <w:rsid w:val="00CF3EB3"/>
    <w:rsid w:val="00D037D0"/>
    <w:rsid w:val="00D12BF4"/>
    <w:rsid w:val="00D13945"/>
    <w:rsid w:val="00D15840"/>
    <w:rsid w:val="00D27480"/>
    <w:rsid w:val="00D3015E"/>
    <w:rsid w:val="00D31942"/>
    <w:rsid w:val="00D374DD"/>
    <w:rsid w:val="00D4167B"/>
    <w:rsid w:val="00D43C06"/>
    <w:rsid w:val="00D5174D"/>
    <w:rsid w:val="00D54566"/>
    <w:rsid w:val="00D5615F"/>
    <w:rsid w:val="00D71159"/>
    <w:rsid w:val="00D80CA9"/>
    <w:rsid w:val="00D902F3"/>
    <w:rsid w:val="00D97A0F"/>
    <w:rsid w:val="00DA1575"/>
    <w:rsid w:val="00DA6A55"/>
    <w:rsid w:val="00DB2D6E"/>
    <w:rsid w:val="00DC1DC0"/>
    <w:rsid w:val="00DC48CE"/>
    <w:rsid w:val="00DC517F"/>
    <w:rsid w:val="00DC71CC"/>
    <w:rsid w:val="00DC7D3F"/>
    <w:rsid w:val="00DD097D"/>
    <w:rsid w:val="00DD2BC9"/>
    <w:rsid w:val="00DE5216"/>
    <w:rsid w:val="00DE565B"/>
    <w:rsid w:val="00DF276F"/>
    <w:rsid w:val="00E113FF"/>
    <w:rsid w:val="00E11539"/>
    <w:rsid w:val="00E24B55"/>
    <w:rsid w:val="00E26BDB"/>
    <w:rsid w:val="00E271F3"/>
    <w:rsid w:val="00E27800"/>
    <w:rsid w:val="00E27C44"/>
    <w:rsid w:val="00E304FB"/>
    <w:rsid w:val="00E340E5"/>
    <w:rsid w:val="00E37730"/>
    <w:rsid w:val="00E42682"/>
    <w:rsid w:val="00E43148"/>
    <w:rsid w:val="00E45EDC"/>
    <w:rsid w:val="00E476E1"/>
    <w:rsid w:val="00E51795"/>
    <w:rsid w:val="00E64BC0"/>
    <w:rsid w:val="00E674AA"/>
    <w:rsid w:val="00E720D7"/>
    <w:rsid w:val="00E75727"/>
    <w:rsid w:val="00E759E5"/>
    <w:rsid w:val="00E76FEB"/>
    <w:rsid w:val="00E80724"/>
    <w:rsid w:val="00E836D9"/>
    <w:rsid w:val="00E85ADB"/>
    <w:rsid w:val="00EA4385"/>
    <w:rsid w:val="00EA6288"/>
    <w:rsid w:val="00EB3350"/>
    <w:rsid w:val="00EB6303"/>
    <w:rsid w:val="00EB6BF9"/>
    <w:rsid w:val="00EC1A9B"/>
    <w:rsid w:val="00EC68D5"/>
    <w:rsid w:val="00ED1673"/>
    <w:rsid w:val="00ED2EA0"/>
    <w:rsid w:val="00ED4E23"/>
    <w:rsid w:val="00ED537D"/>
    <w:rsid w:val="00EF76BA"/>
    <w:rsid w:val="00F003D7"/>
    <w:rsid w:val="00F05D63"/>
    <w:rsid w:val="00F07660"/>
    <w:rsid w:val="00F10B83"/>
    <w:rsid w:val="00F13258"/>
    <w:rsid w:val="00F14BE8"/>
    <w:rsid w:val="00F17FBA"/>
    <w:rsid w:val="00F23ABB"/>
    <w:rsid w:val="00F26180"/>
    <w:rsid w:val="00F35E83"/>
    <w:rsid w:val="00F44F58"/>
    <w:rsid w:val="00F53DFC"/>
    <w:rsid w:val="00F55A53"/>
    <w:rsid w:val="00F62B6E"/>
    <w:rsid w:val="00F660F3"/>
    <w:rsid w:val="00F728CD"/>
    <w:rsid w:val="00F73B32"/>
    <w:rsid w:val="00F74211"/>
    <w:rsid w:val="00F7620C"/>
    <w:rsid w:val="00F81E20"/>
    <w:rsid w:val="00F86192"/>
    <w:rsid w:val="00F863EB"/>
    <w:rsid w:val="00F90217"/>
    <w:rsid w:val="00F93EAA"/>
    <w:rsid w:val="00F95D7E"/>
    <w:rsid w:val="00F9769A"/>
    <w:rsid w:val="00FB5E23"/>
    <w:rsid w:val="00FB6052"/>
    <w:rsid w:val="00FC5ECE"/>
    <w:rsid w:val="00FD7DB6"/>
    <w:rsid w:val="00FE1818"/>
    <w:rsid w:val="00FE188F"/>
    <w:rsid w:val="00FE680F"/>
    <w:rsid w:val="00FE7B0F"/>
    <w:rsid w:val="00FF48B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BDE232A"/>
  <w15:chartTrackingRefBased/>
  <w15:docId w15:val="{E0FFC254-F9BA-4087-9526-7222A14BFC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FrankRuehl"/>
        <w:sz w:val="22"/>
        <w:szCs w:val="22"/>
        <w:lang w:val="en-US" w:eastAsia="en-US" w:bidi="he-I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85B87"/>
    <w:pPr>
      <w:bidi/>
      <w:spacing w:after="60" w:line="340" w:lineRule="exact"/>
      <w:jc w:val="both"/>
    </w:pPr>
  </w:style>
  <w:style w:type="paragraph" w:styleId="1">
    <w:name w:val="heading 1"/>
    <w:basedOn w:val="a"/>
    <w:next w:val="a"/>
    <w:link w:val="10"/>
    <w:uiPriority w:val="9"/>
    <w:qFormat/>
    <w:rsid w:val="00061AED"/>
    <w:pPr>
      <w:spacing w:after="200" w:line="276" w:lineRule="auto"/>
      <w:jc w:val="center"/>
      <w:outlineLvl w:val="0"/>
    </w:pPr>
    <w:rPr>
      <w:rFonts w:ascii="FrankRuehl" w:hAnsi="FrankRuehl"/>
      <w:b/>
      <w:sz w:val="40"/>
      <w:szCs w:val="40"/>
      <w:u w:val="single"/>
    </w:rPr>
  </w:style>
  <w:style w:type="paragraph" w:styleId="2">
    <w:name w:val="heading 2"/>
    <w:basedOn w:val="a"/>
    <w:next w:val="a"/>
    <w:link w:val="20"/>
    <w:uiPriority w:val="9"/>
    <w:unhideWhenUsed/>
    <w:qFormat/>
    <w:rsid w:val="00912F03"/>
    <w:pPr>
      <w:spacing w:after="200" w:line="276" w:lineRule="auto"/>
      <w:outlineLvl w:val="1"/>
    </w:pPr>
    <w:rPr>
      <w:rFonts w:ascii="FrankRuehl" w:hAnsi="FrankRuehl"/>
      <w:sz w:val="28"/>
      <w:szCs w:val="28"/>
    </w:rPr>
  </w:style>
  <w:style w:type="paragraph" w:styleId="3">
    <w:name w:val="heading 3"/>
    <w:basedOn w:val="a"/>
    <w:next w:val="a"/>
    <w:link w:val="30"/>
    <w:uiPriority w:val="9"/>
    <w:unhideWhenUsed/>
    <w:qFormat/>
    <w:rsid w:val="005B052A"/>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iPriority w:val="99"/>
    <w:unhideWhenUsed/>
    <w:rsid w:val="002775E8"/>
    <w:pPr>
      <w:spacing w:after="0" w:line="320" w:lineRule="exact"/>
    </w:pPr>
    <w:rPr>
      <w:kern w:val="2"/>
      <w:sz w:val="20"/>
      <w14:ligatures w14:val="standardContextual"/>
    </w:rPr>
  </w:style>
  <w:style w:type="character" w:customStyle="1" w:styleId="a4">
    <w:name w:val="טקסט הערת שוליים תו"/>
    <w:basedOn w:val="a0"/>
    <w:link w:val="a3"/>
    <w:uiPriority w:val="99"/>
    <w:rsid w:val="002775E8"/>
    <w:rPr>
      <w:rFonts w:cs="FrankRuehl"/>
      <w:kern w:val="2"/>
      <w:sz w:val="20"/>
      <w14:ligatures w14:val="standardContextual"/>
    </w:rPr>
  </w:style>
  <w:style w:type="character" w:styleId="a5">
    <w:name w:val="footnote reference"/>
    <w:basedOn w:val="a0"/>
    <w:uiPriority w:val="99"/>
    <w:semiHidden/>
    <w:unhideWhenUsed/>
    <w:rsid w:val="00225AFE"/>
    <w:rPr>
      <w:vertAlign w:val="superscript"/>
    </w:rPr>
  </w:style>
  <w:style w:type="paragraph" w:styleId="a6">
    <w:name w:val="header"/>
    <w:basedOn w:val="a"/>
    <w:link w:val="a7"/>
    <w:uiPriority w:val="99"/>
    <w:unhideWhenUsed/>
    <w:rsid w:val="00662F00"/>
    <w:pPr>
      <w:tabs>
        <w:tab w:val="center" w:pos="4153"/>
        <w:tab w:val="right" w:pos="8306"/>
      </w:tabs>
      <w:spacing w:after="0" w:line="240" w:lineRule="auto"/>
    </w:pPr>
  </w:style>
  <w:style w:type="character" w:customStyle="1" w:styleId="a7">
    <w:name w:val="כותרת עליונה תו"/>
    <w:basedOn w:val="a0"/>
    <w:link w:val="a6"/>
    <w:uiPriority w:val="99"/>
    <w:rsid w:val="00662F00"/>
  </w:style>
  <w:style w:type="paragraph" w:styleId="a8">
    <w:name w:val="footer"/>
    <w:basedOn w:val="a"/>
    <w:link w:val="a9"/>
    <w:uiPriority w:val="99"/>
    <w:unhideWhenUsed/>
    <w:rsid w:val="00662F00"/>
    <w:pPr>
      <w:tabs>
        <w:tab w:val="center" w:pos="4153"/>
        <w:tab w:val="right" w:pos="8306"/>
      </w:tabs>
      <w:spacing w:after="0" w:line="240" w:lineRule="auto"/>
    </w:pPr>
  </w:style>
  <w:style w:type="character" w:customStyle="1" w:styleId="a9">
    <w:name w:val="כותרת תחתונה תו"/>
    <w:basedOn w:val="a0"/>
    <w:link w:val="a8"/>
    <w:uiPriority w:val="99"/>
    <w:rsid w:val="00662F00"/>
  </w:style>
  <w:style w:type="character" w:customStyle="1" w:styleId="10">
    <w:name w:val="כותרת 1 תו"/>
    <w:basedOn w:val="a0"/>
    <w:link w:val="1"/>
    <w:uiPriority w:val="9"/>
    <w:rsid w:val="00061AED"/>
    <w:rPr>
      <w:rFonts w:ascii="FrankRuehl" w:hAnsi="FrankRuehl"/>
      <w:b/>
      <w:sz w:val="40"/>
      <w:szCs w:val="40"/>
      <w:u w:val="single"/>
    </w:rPr>
  </w:style>
  <w:style w:type="character" w:customStyle="1" w:styleId="20">
    <w:name w:val="כותרת 2 תו"/>
    <w:basedOn w:val="a0"/>
    <w:link w:val="2"/>
    <w:uiPriority w:val="9"/>
    <w:rsid w:val="00912F03"/>
    <w:rPr>
      <w:rFonts w:ascii="FrankRuehl" w:hAnsi="FrankRuehl" w:cs="FrankRuehl"/>
      <w:sz w:val="28"/>
      <w:szCs w:val="28"/>
    </w:rPr>
  </w:style>
  <w:style w:type="paragraph" w:styleId="aa">
    <w:name w:val="List Continue"/>
    <w:basedOn w:val="a"/>
    <w:uiPriority w:val="99"/>
    <w:semiHidden/>
    <w:unhideWhenUsed/>
    <w:rsid w:val="00E76FEB"/>
    <w:pPr>
      <w:spacing w:after="120"/>
      <w:ind w:left="283"/>
      <w:contextualSpacing/>
    </w:pPr>
  </w:style>
  <w:style w:type="table" w:styleId="ab">
    <w:name w:val="Table Grid"/>
    <w:basedOn w:val="a1"/>
    <w:uiPriority w:val="39"/>
    <w:rsid w:val="00BF18F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c">
    <w:name w:val="מילה ראשונה"/>
    <w:qFormat/>
    <w:rsid w:val="00392EB7"/>
    <w:rPr>
      <w:rFonts w:ascii="FrankRuehl" w:hAnsi="FrankRuehl" w:cs="FrankRuehl"/>
      <w:b w:val="0"/>
      <w:bCs/>
      <w:i w:val="0"/>
      <w:kern w:val="0"/>
      <w:sz w:val="40"/>
      <w:szCs w:val="40"/>
      <w14:cntxtAlts w14:val="0"/>
    </w:rPr>
  </w:style>
  <w:style w:type="paragraph" w:styleId="ad">
    <w:name w:val="List Paragraph"/>
    <w:basedOn w:val="a"/>
    <w:uiPriority w:val="34"/>
    <w:qFormat/>
    <w:rsid w:val="00795DEF"/>
    <w:pPr>
      <w:ind w:left="720"/>
      <w:contextualSpacing/>
    </w:pPr>
  </w:style>
  <w:style w:type="character" w:customStyle="1" w:styleId="30">
    <w:name w:val="כותרת 3 תו"/>
    <w:basedOn w:val="a0"/>
    <w:link w:val="3"/>
    <w:uiPriority w:val="9"/>
    <w:rsid w:val="005B052A"/>
    <w:rPr>
      <w:rFonts w:asciiTheme="majorHAnsi" w:eastAsiaTheme="majorEastAsia" w:hAnsiTheme="majorHAnsi" w:cstheme="majorBidi"/>
      <w:color w:val="1F3763" w:themeColor="accent1" w:themeShade="7F"/>
      <w:sz w:val="24"/>
      <w:szCs w:val="24"/>
    </w:rPr>
  </w:style>
  <w:style w:type="character" w:styleId="Hyperlink">
    <w:name w:val="Hyperlink"/>
    <w:basedOn w:val="a0"/>
    <w:uiPriority w:val="99"/>
    <w:unhideWhenUsed/>
    <w:rsid w:val="00873FF0"/>
    <w:rPr>
      <w:color w:val="0563C1" w:themeColor="hyperlink"/>
      <w:u w:val="single"/>
    </w:rPr>
  </w:style>
  <w:style w:type="character" w:styleId="ae">
    <w:name w:val="Unresolved Mention"/>
    <w:basedOn w:val="a0"/>
    <w:uiPriority w:val="99"/>
    <w:semiHidden/>
    <w:unhideWhenUsed/>
    <w:rsid w:val="00873FF0"/>
    <w:rPr>
      <w:color w:val="605E5C"/>
      <w:shd w:val="clear" w:color="auto" w:fill="E1DFDD"/>
    </w:rPr>
  </w:style>
  <w:style w:type="numbering" w:customStyle="1" w:styleId="11">
    <w:name w:val="ללא רשימה1"/>
    <w:next w:val="a2"/>
    <w:uiPriority w:val="99"/>
    <w:semiHidden/>
    <w:unhideWhenUsed/>
    <w:rsid w:val="00C7627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44818661">
      <w:bodyDiv w:val="1"/>
      <w:marLeft w:val="0"/>
      <w:marRight w:val="0"/>
      <w:marTop w:val="0"/>
      <w:marBottom w:val="0"/>
      <w:divBdr>
        <w:top w:val="none" w:sz="0" w:space="0" w:color="auto"/>
        <w:left w:val="none" w:sz="0" w:space="0" w:color="auto"/>
        <w:bottom w:val="none" w:sz="0" w:space="0" w:color="auto"/>
        <w:right w:val="none" w:sz="0" w:space="0" w:color="auto"/>
      </w:divBdr>
    </w:div>
    <w:div w:id="742289611">
      <w:bodyDiv w:val="1"/>
      <w:marLeft w:val="0"/>
      <w:marRight w:val="0"/>
      <w:marTop w:val="0"/>
      <w:marBottom w:val="0"/>
      <w:divBdr>
        <w:top w:val="none" w:sz="0" w:space="0" w:color="auto"/>
        <w:left w:val="none" w:sz="0" w:space="0" w:color="auto"/>
        <w:bottom w:val="none" w:sz="0" w:space="0" w:color="auto"/>
        <w:right w:val="none" w:sz="0" w:space="0" w:color="auto"/>
      </w:divBdr>
    </w:div>
    <w:div w:id="1108887846">
      <w:bodyDiv w:val="1"/>
      <w:marLeft w:val="0"/>
      <w:marRight w:val="0"/>
      <w:marTop w:val="0"/>
      <w:marBottom w:val="0"/>
      <w:divBdr>
        <w:top w:val="none" w:sz="0" w:space="0" w:color="auto"/>
        <w:left w:val="none" w:sz="0" w:space="0" w:color="auto"/>
        <w:bottom w:val="none" w:sz="0" w:space="0" w:color="auto"/>
        <w:right w:val="none" w:sz="0" w:space="0" w:color="auto"/>
      </w:divBdr>
    </w:div>
    <w:div w:id="1442652625">
      <w:bodyDiv w:val="1"/>
      <w:marLeft w:val="0"/>
      <w:marRight w:val="0"/>
      <w:marTop w:val="0"/>
      <w:marBottom w:val="0"/>
      <w:divBdr>
        <w:top w:val="none" w:sz="0" w:space="0" w:color="auto"/>
        <w:left w:val="none" w:sz="0" w:space="0" w:color="auto"/>
        <w:bottom w:val="none" w:sz="0" w:space="0" w:color="auto"/>
        <w:right w:val="none" w:sz="0" w:space="0" w:color="auto"/>
      </w:divBdr>
    </w:div>
    <w:div w:id="1636065372">
      <w:bodyDiv w:val="1"/>
      <w:marLeft w:val="0"/>
      <w:marRight w:val="0"/>
      <w:marTop w:val="0"/>
      <w:marBottom w:val="0"/>
      <w:divBdr>
        <w:top w:val="none" w:sz="0" w:space="0" w:color="auto"/>
        <w:left w:val="none" w:sz="0" w:space="0" w:color="auto"/>
        <w:bottom w:val="none" w:sz="0" w:space="0" w:color="auto"/>
        <w:right w:val="none" w:sz="0" w:space="0" w:color="auto"/>
      </w:divBdr>
    </w:div>
    <w:div w:id="1755398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header" Target="header3.xml"/><Relationship Id="rId39" Type="http://schemas.openxmlformats.org/officeDocument/2006/relationships/header" Target="header8.xml"/><Relationship Id="rId21" Type="http://schemas.openxmlformats.org/officeDocument/2006/relationships/image" Target="media/image14.jpg"/><Relationship Id="rId34" Type="http://schemas.openxmlformats.org/officeDocument/2006/relationships/image" Target="media/image19.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image" Target="media/image15.jp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header" Target="header2.xml"/><Relationship Id="rId32" Type="http://schemas.openxmlformats.org/officeDocument/2006/relationships/image" Target="media/image17.jpeg"/><Relationship Id="rId37" Type="http://schemas.openxmlformats.org/officeDocument/2006/relationships/image" Target="media/image22.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header" Target="header1.xml"/><Relationship Id="rId28" Type="http://schemas.openxmlformats.org/officeDocument/2006/relationships/header" Target="header5.xml"/><Relationship Id="rId36" Type="http://schemas.openxmlformats.org/officeDocument/2006/relationships/image" Target="media/image21.pn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hyperlink" Target="mailto:jacovha5@gmail.com" TargetMode="External"/><Relationship Id="rId27" Type="http://schemas.openxmlformats.org/officeDocument/2006/relationships/header" Target="header4.xml"/><Relationship Id="rId30" Type="http://schemas.openxmlformats.org/officeDocument/2006/relationships/image" Target="media/image16.png"/><Relationship Id="rId35" Type="http://schemas.openxmlformats.org/officeDocument/2006/relationships/image" Target="media/image20.png"/><Relationship Id="rId8" Type="http://schemas.openxmlformats.org/officeDocument/2006/relationships/image" Target="media/image1.jpg"/><Relationship Id="rId3" Type="http://schemas.openxmlformats.org/officeDocument/2006/relationships/styles" Target="styl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footer" Target="footer1.xml"/><Relationship Id="rId33" Type="http://schemas.openxmlformats.org/officeDocument/2006/relationships/image" Target="media/image18.png"/><Relationship Id="rId38" Type="http://schemas.openxmlformats.org/officeDocument/2006/relationships/header" Target="header7.xm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91AA44-8B4A-402D-B4AD-0648CECB22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441</Pages>
  <Words>107234</Words>
  <Characters>536172</Characters>
  <Application>Microsoft Office Word</Application>
  <DocSecurity>0</DocSecurity>
  <Lines>4468</Lines>
  <Paragraphs>1284</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642122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יעל זהוראי חזן</cp:lastModifiedBy>
  <cp:revision>2</cp:revision>
  <cp:lastPrinted>2025-03-10T22:47:00Z</cp:lastPrinted>
  <dcterms:created xsi:type="dcterms:W3CDTF">2025-03-10T22:54:00Z</dcterms:created>
  <dcterms:modified xsi:type="dcterms:W3CDTF">2025-03-10T22:54:00Z</dcterms:modified>
</cp:coreProperties>
</file>